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489B" w:rsidRPr="00982E12" w:rsidRDefault="0023489B" w:rsidP="0023489B">
      <w:pPr>
        <w:rPr>
          <w:rFonts w:ascii="Times New Roman" w:hAnsi="Times New Roman" w:cs="Times New Roman"/>
          <w:noProof/>
        </w:rPr>
      </w:pPr>
    </w:p>
    <w:p w:rsidR="0023489B" w:rsidRPr="00982E12" w:rsidRDefault="0023489B" w:rsidP="0023489B">
      <w:pPr>
        <w:rPr>
          <w:rFonts w:ascii="Times New Roman" w:hAnsi="Times New Roman" w:cs="Times New Roman"/>
          <w:noProof/>
        </w:rPr>
      </w:pPr>
    </w:p>
    <w:p w:rsidR="0023489B" w:rsidRPr="00982E12" w:rsidRDefault="0023489B" w:rsidP="0023489B">
      <w:pPr>
        <w:rPr>
          <w:rFonts w:ascii="Times New Roman" w:hAnsi="Times New Roman" w:cs="Times New Roman"/>
          <w:noProof/>
        </w:rPr>
      </w:pPr>
    </w:p>
    <w:p w:rsidR="0023489B" w:rsidRPr="00982E12" w:rsidRDefault="0023489B" w:rsidP="0023489B">
      <w:pPr>
        <w:rPr>
          <w:rFonts w:ascii="Times New Roman" w:hAnsi="Times New Roman" w:cs="Times New Roman"/>
          <w:noProof/>
        </w:rPr>
      </w:pPr>
    </w:p>
    <w:p w:rsidR="0023489B" w:rsidRPr="00982E12" w:rsidRDefault="0023489B" w:rsidP="0023489B">
      <w:pPr>
        <w:rPr>
          <w:rFonts w:ascii="Times New Roman" w:hAnsi="Times New Roman" w:cs="Times New Roman"/>
          <w:noProof/>
        </w:rPr>
      </w:pPr>
    </w:p>
    <w:p w:rsidR="0023489B" w:rsidRPr="00982E12" w:rsidRDefault="0023489B" w:rsidP="0023489B">
      <w:pPr>
        <w:rPr>
          <w:rFonts w:ascii="Times New Roman" w:hAnsi="Times New Roman" w:cs="Times New Roman"/>
          <w:noProof/>
        </w:rPr>
      </w:pPr>
    </w:p>
    <w:p w:rsidR="0023489B" w:rsidRPr="00982E12" w:rsidRDefault="0023489B" w:rsidP="0023489B">
      <w:pPr>
        <w:rPr>
          <w:rFonts w:ascii="Times New Roman" w:hAnsi="Times New Roman" w:cs="Times New Roman"/>
          <w:noProof/>
        </w:rPr>
      </w:pPr>
    </w:p>
    <w:p w:rsidR="00B47599" w:rsidRPr="00982E12" w:rsidRDefault="00B47599" w:rsidP="00B47599">
      <w:pPr>
        <w:spacing w:after="0" w:line="480" w:lineRule="auto"/>
        <w:jc w:val="center"/>
        <w:rPr>
          <w:rFonts w:ascii="Times New Roman" w:hAnsi="Times New Roman" w:cs="Times New Roman"/>
          <w:b/>
        </w:rPr>
      </w:pPr>
    </w:p>
    <w:p w:rsidR="00B47599" w:rsidRPr="00982E12" w:rsidRDefault="00B47599" w:rsidP="00B47599">
      <w:pPr>
        <w:spacing w:after="0" w:line="480" w:lineRule="auto"/>
        <w:jc w:val="center"/>
        <w:rPr>
          <w:rFonts w:ascii="Times New Roman" w:hAnsi="Times New Roman" w:cs="Times New Roman"/>
          <w:b/>
        </w:rPr>
      </w:pPr>
    </w:p>
    <w:p w:rsidR="00B47599" w:rsidRPr="00982E12" w:rsidRDefault="00B47599" w:rsidP="00B47599">
      <w:pPr>
        <w:spacing w:after="0" w:line="480" w:lineRule="auto"/>
        <w:jc w:val="center"/>
        <w:rPr>
          <w:rFonts w:ascii="Times New Roman" w:hAnsi="Times New Roman" w:cs="Times New Roman"/>
          <w:b/>
        </w:rPr>
      </w:pPr>
    </w:p>
    <w:p w:rsidR="00B47599" w:rsidRPr="00982E12" w:rsidRDefault="00B47599" w:rsidP="00B47599">
      <w:pPr>
        <w:spacing w:after="0" w:line="480" w:lineRule="auto"/>
        <w:jc w:val="center"/>
        <w:rPr>
          <w:rFonts w:ascii="Times New Roman" w:hAnsi="Times New Roman" w:cs="Times New Roman"/>
          <w:b/>
        </w:rPr>
      </w:pPr>
    </w:p>
    <w:p w:rsidR="0023489B" w:rsidRPr="00982E12" w:rsidRDefault="0023489B" w:rsidP="00B47599">
      <w:pPr>
        <w:spacing w:after="0" w:line="480" w:lineRule="auto"/>
        <w:jc w:val="center"/>
        <w:rPr>
          <w:rFonts w:ascii="Times New Roman" w:hAnsi="Times New Roman" w:cs="Times New Roman"/>
          <w:b/>
          <w:sz w:val="32"/>
        </w:rPr>
      </w:pPr>
      <w:r w:rsidRPr="00982E12">
        <w:rPr>
          <w:rFonts w:ascii="Times New Roman" w:hAnsi="Times New Roman" w:cs="Times New Roman"/>
          <w:b/>
          <w:sz w:val="32"/>
        </w:rPr>
        <w:t>Karty zajęć</w:t>
      </w:r>
    </w:p>
    <w:p w:rsidR="0023489B" w:rsidRPr="00982E12" w:rsidRDefault="0023489B" w:rsidP="00B47599">
      <w:pPr>
        <w:spacing w:after="0" w:line="480" w:lineRule="auto"/>
        <w:jc w:val="center"/>
        <w:rPr>
          <w:rFonts w:ascii="Times New Roman" w:hAnsi="Times New Roman" w:cs="Times New Roman"/>
          <w:b/>
          <w:sz w:val="32"/>
        </w:rPr>
      </w:pPr>
    </w:p>
    <w:p w:rsidR="0023489B" w:rsidRPr="00982E12" w:rsidRDefault="0023489B" w:rsidP="00B47599">
      <w:pPr>
        <w:spacing w:after="0" w:line="480" w:lineRule="auto"/>
        <w:jc w:val="center"/>
        <w:rPr>
          <w:rFonts w:ascii="Times New Roman" w:hAnsi="Times New Roman" w:cs="Times New Roman"/>
          <w:b/>
          <w:bCs/>
          <w:sz w:val="32"/>
        </w:rPr>
      </w:pPr>
      <w:r w:rsidRPr="00982E12">
        <w:rPr>
          <w:rFonts w:ascii="Times New Roman" w:hAnsi="Times New Roman" w:cs="Times New Roman"/>
          <w:b/>
          <w:sz w:val="32"/>
        </w:rPr>
        <w:t xml:space="preserve">do </w:t>
      </w:r>
      <w:r w:rsidRPr="00982E12">
        <w:rPr>
          <w:rFonts w:ascii="Times New Roman" w:hAnsi="Times New Roman" w:cs="Times New Roman"/>
          <w:b/>
          <w:bCs/>
          <w:sz w:val="32"/>
        </w:rPr>
        <w:t xml:space="preserve">programu studiów pierwszego stopnia </w:t>
      </w:r>
    </w:p>
    <w:p w:rsidR="0023489B" w:rsidRPr="00982E12" w:rsidRDefault="0023489B" w:rsidP="00B47599">
      <w:pPr>
        <w:spacing w:after="0" w:line="480" w:lineRule="auto"/>
        <w:jc w:val="center"/>
        <w:rPr>
          <w:rFonts w:ascii="Times New Roman" w:hAnsi="Times New Roman" w:cs="Times New Roman"/>
          <w:b/>
          <w:bCs/>
          <w:sz w:val="32"/>
        </w:rPr>
      </w:pPr>
      <w:r w:rsidRPr="00982E12">
        <w:rPr>
          <w:rFonts w:ascii="Times New Roman" w:hAnsi="Times New Roman" w:cs="Times New Roman"/>
          <w:b/>
          <w:bCs/>
          <w:sz w:val="32"/>
        </w:rPr>
        <w:t>o profilu praktycznym</w:t>
      </w:r>
    </w:p>
    <w:p w:rsidR="0023489B" w:rsidRPr="00982E12" w:rsidRDefault="0023489B" w:rsidP="00B47599">
      <w:pPr>
        <w:spacing w:after="0" w:line="480" w:lineRule="auto"/>
        <w:jc w:val="center"/>
        <w:rPr>
          <w:rFonts w:ascii="Times New Roman" w:hAnsi="Times New Roman" w:cs="Times New Roman"/>
          <w:b/>
          <w:bCs/>
          <w:sz w:val="32"/>
        </w:rPr>
      </w:pPr>
      <w:r w:rsidRPr="00982E12">
        <w:rPr>
          <w:rFonts w:ascii="Times New Roman" w:hAnsi="Times New Roman" w:cs="Times New Roman"/>
          <w:b/>
          <w:bCs/>
          <w:sz w:val="32"/>
        </w:rPr>
        <w:t>na kierunku „Bezpieczeństwo granicy państwowej”</w:t>
      </w:r>
      <w:r w:rsidRPr="00982E12">
        <w:rPr>
          <w:rFonts w:ascii="Times New Roman" w:hAnsi="Times New Roman" w:cs="Times New Roman"/>
          <w:b/>
          <w:bCs/>
          <w:i/>
          <w:sz w:val="32"/>
        </w:rPr>
        <w:t xml:space="preserve"> </w:t>
      </w:r>
      <w:r w:rsidRPr="00982E12">
        <w:rPr>
          <w:rFonts w:ascii="Times New Roman" w:hAnsi="Times New Roman" w:cs="Times New Roman"/>
          <w:b/>
          <w:bCs/>
          <w:i/>
          <w:sz w:val="32"/>
        </w:rPr>
        <w:br/>
      </w:r>
      <w:r w:rsidRPr="00982E12">
        <w:rPr>
          <w:rFonts w:ascii="Times New Roman" w:hAnsi="Times New Roman" w:cs="Times New Roman"/>
          <w:b/>
          <w:bCs/>
          <w:sz w:val="32"/>
        </w:rPr>
        <w:t>II edycja, cykl akademicki 2024/2027</w:t>
      </w:r>
    </w:p>
    <w:p w:rsidR="00982E12" w:rsidRPr="00982E12" w:rsidRDefault="00982E12" w:rsidP="00B47599">
      <w:pPr>
        <w:spacing w:after="0" w:line="480" w:lineRule="auto"/>
        <w:jc w:val="center"/>
        <w:rPr>
          <w:rFonts w:ascii="Times New Roman" w:hAnsi="Times New Roman" w:cs="Times New Roman"/>
          <w:bCs/>
          <w:i/>
          <w:sz w:val="24"/>
        </w:rPr>
      </w:pPr>
      <w:r w:rsidRPr="00982E12">
        <w:rPr>
          <w:rFonts w:ascii="Times New Roman" w:hAnsi="Times New Roman" w:cs="Times New Roman"/>
          <w:bCs/>
          <w:i/>
          <w:sz w:val="24"/>
        </w:rPr>
        <w:t>od 1 października 2024r.</w:t>
      </w:r>
    </w:p>
    <w:p w:rsidR="0023489B" w:rsidRPr="00982E12" w:rsidRDefault="0023489B" w:rsidP="0023489B">
      <w:pPr>
        <w:spacing w:after="0" w:line="240" w:lineRule="auto"/>
        <w:jc w:val="center"/>
        <w:rPr>
          <w:rFonts w:ascii="Times New Roman" w:hAnsi="Times New Roman" w:cs="Times New Roman"/>
          <w:b/>
          <w:bCs/>
        </w:rPr>
      </w:pPr>
    </w:p>
    <w:p w:rsidR="0023489B" w:rsidRPr="00982E12" w:rsidRDefault="0023489B" w:rsidP="0023489B">
      <w:pPr>
        <w:rPr>
          <w:rFonts w:ascii="Times New Roman" w:hAnsi="Times New Roman" w:cs="Times New Roman"/>
          <w:noProof/>
        </w:rPr>
      </w:pPr>
    </w:p>
    <w:p w:rsidR="0023489B" w:rsidRPr="00982E12" w:rsidRDefault="0023489B" w:rsidP="0023489B">
      <w:pPr>
        <w:rPr>
          <w:rFonts w:ascii="Times New Roman" w:hAnsi="Times New Roman" w:cs="Times New Roman"/>
          <w:noProof/>
        </w:rPr>
      </w:pPr>
    </w:p>
    <w:p w:rsidR="0023489B" w:rsidRPr="00982E12" w:rsidRDefault="0023489B" w:rsidP="0023489B">
      <w:pPr>
        <w:rPr>
          <w:rFonts w:ascii="Times New Roman" w:hAnsi="Times New Roman" w:cs="Times New Roman"/>
          <w:noProof/>
        </w:rPr>
      </w:pPr>
    </w:p>
    <w:p w:rsidR="0023489B" w:rsidRPr="00982E12" w:rsidRDefault="0023489B" w:rsidP="0023489B">
      <w:pPr>
        <w:rPr>
          <w:rFonts w:ascii="Times New Roman" w:eastAsiaTheme="majorEastAsia" w:hAnsi="Times New Roman" w:cs="Times New Roman"/>
          <w:b/>
          <w:noProof/>
        </w:rPr>
      </w:pPr>
      <w:bookmarkStart w:id="0" w:name="_Toc171409751"/>
      <w:r w:rsidRPr="00982E12">
        <w:rPr>
          <w:rFonts w:ascii="Times New Roman" w:hAnsi="Times New Roman" w:cs="Times New Roman"/>
          <w:b/>
          <w:noProof/>
        </w:rPr>
        <w:br w:type="page"/>
      </w:r>
    </w:p>
    <w:sdt>
      <w:sdtPr>
        <w:rPr>
          <w:rFonts w:ascii="Times New Roman" w:eastAsiaTheme="minorHAnsi" w:hAnsi="Times New Roman" w:cs="Times New Roman"/>
          <w:color w:val="auto"/>
          <w:sz w:val="22"/>
          <w:szCs w:val="22"/>
          <w:lang w:eastAsia="en-US"/>
        </w:rPr>
        <w:id w:val="1429852969"/>
        <w:docPartObj>
          <w:docPartGallery w:val="Table of Contents"/>
          <w:docPartUnique/>
        </w:docPartObj>
      </w:sdtPr>
      <w:sdtEndPr>
        <w:rPr>
          <w:b/>
          <w:bCs/>
        </w:rPr>
      </w:sdtEndPr>
      <w:sdtContent>
        <w:p w:rsidR="0023489B" w:rsidRPr="00982E12" w:rsidRDefault="0023489B" w:rsidP="0023489B">
          <w:pPr>
            <w:pStyle w:val="Nagwekspisutreci"/>
            <w:rPr>
              <w:rFonts w:ascii="Times New Roman" w:hAnsi="Times New Roman" w:cs="Times New Roman"/>
              <w:b/>
              <w:color w:val="auto"/>
              <w:sz w:val="22"/>
              <w:szCs w:val="22"/>
            </w:rPr>
          </w:pPr>
          <w:r w:rsidRPr="00982E12">
            <w:rPr>
              <w:rFonts w:ascii="Times New Roman" w:hAnsi="Times New Roman" w:cs="Times New Roman"/>
              <w:b/>
              <w:color w:val="auto"/>
              <w:sz w:val="22"/>
              <w:szCs w:val="22"/>
            </w:rPr>
            <w:t>Spis treści</w:t>
          </w:r>
        </w:p>
        <w:p w:rsidR="0023489B" w:rsidRPr="00982E12" w:rsidRDefault="0023489B" w:rsidP="0023489B">
          <w:pPr>
            <w:rPr>
              <w:rFonts w:ascii="Times New Roman" w:hAnsi="Times New Roman" w:cs="Times New Roman"/>
              <w:lang w:eastAsia="pl-PL"/>
            </w:rPr>
          </w:pPr>
        </w:p>
        <w:p w:rsidR="005854B6" w:rsidRDefault="0023489B">
          <w:pPr>
            <w:pStyle w:val="Spistreci1"/>
            <w:tabs>
              <w:tab w:val="right" w:leader="dot" w:pos="10327"/>
            </w:tabs>
            <w:rPr>
              <w:rFonts w:eastAsiaTheme="minorEastAsia"/>
              <w:noProof/>
              <w:lang w:eastAsia="pl-PL"/>
            </w:rPr>
          </w:pPr>
          <w:r w:rsidRPr="00982E12">
            <w:rPr>
              <w:rFonts w:ascii="Times New Roman" w:hAnsi="Times New Roman" w:cs="Times New Roman"/>
            </w:rPr>
            <w:fldChar w:fldCharType="begin"/>
          </w:r>
          <w:r w:rsidRPr="00982E12">
            <w:rPr>
              <w:rFonts w:ascii="Times New Roman" w:hAnsi="Times New Roman" w:cs="Times New Roman"/>
            </w:rPr>
            <w:instrText xml:space="preserve"> TOC \o "1-3" \h \z \u </w:instrText>
          </w:r>
          <w:r w:rsidRPr="00982E12">
            <w:rPr>
              <w:rFonts w:ascii="Times New Roman" w:hAnsi="Times New Roman" w:cs="Times New Roman"/>
            </w:rPr>
            <w:fldChar w:fldCharType="separate"/>
          </w:r>
          <w:hyperlink w:anchor="_Toc175896486" w:history="1">
            <w:r w:rsidR="005854B6" w:rsidRPr="009157A8">
              <w:rPr>
                <w:rStyle w:val="Hipercze"/>
                <w:rFonts w:ascii="Times New Roman" w:hAnsi="Times New Roman" w:cs="Times New Roman"/>
                <w:b/>
                <w:noProof/>
              </w:rPr>
              <w:t>MODUŁ - A: TEORETYCZNE ASPEKTY BEZPIECZEŃSTWA</w:t>
            </w:r>
            <w:r w:rsidR="005854B6">
              <w:rPr>
                <w:noProof/>
                <w:webHidden/>
              </w:rPr>
              <w:tab/>
            </w:r>
            <w:r w:rsidR="005854B6">
              <w:rPr>
                <w:noProof/>
                <w:webHidden/>
              </w:rPr>
              <w:fldChar w:fldCharType="begin"/>
            </w:r>
            <w:r w:rsidR="005854B6">
              <w:rPr>
                <w:noProof/>
                <w:webHidden/>
              </w:rPr>
              <w:instrText xml:space="preserve"> PAGEREF _Toc175896486 \h </w:instrText>
            </w:r>
            <w:r w:rsidR="005854B6">
              <w:rPr>
                <w:noProof/>
                <w:webHidden/>
              </w:rPr>
            </w:r>
            <w:r w:rsidR="005854B6">
              <w:rPr>
                <w:noProof/>
                <w:webHidden/>
              </w:rPr>
              <w:fldChar w:fldCharType="separate"/>
            </w:r>
            <w:r w:rsidR="005854B6">
              <w:rPr>
                <w:noProof/>
                <w:webHidden/>
              </w:rPr>
              <w:t>4</w:t>
            </w:r>
            <w:r w:rsidR="005854B6">
              <w:rPr>
                <w:noProof/>
                <w:webHidden/>
              </w:rPr>
              <w:fldChar w:fldCharType="end"/>
            </w:r>
          </w:hyperlink>
        </w:p>
        <w:p w:rsidR="005854B6" w:rsidRDefault="00777A24">
          <w:pPr>
            <w:pStyle w:val="Spistreci2"/>
            <w:tabs>
              <w:tab w:val="left" w:pos="660"/>
              <w:tab w:val="right" w:leader="dot" w:pos="10327"/>
            </w:tabs>
            <w:rPr>
              <w:rFonts w:eastAsiaTheme="minorEastAsia"/>
              <w:noProof/>
              <w:lang w:eastAsia="pl-PL"/>
            </w:rPr>
          </w:pPr>
          <w:hyperlink w:anchor="_Toc175896487" w:history="1">
            <w:r w:rsidR="005854B6" w:rsidRPr="009157A8">
              <w:rPr>
                <w:rStyle w:val="Hipercze"/>
                <w:rFonts w:ascii="Times New Roman" w:hAnsi="Times New Roman" w:cs="Times New Roman"/>
                <w:b/>
                <w:noProof/>
              </w:rPr>
              <w:t>1.</w:t>
            </w:r>
            <w:r w:rsidR="005854B6">
              <w:rPr>
                <w:rFonts w:eastAsiaTheme="minorEastAsia"/>
                <w:noProof/>
                <w:lang w:eastAsia="pl-PL"/>
              </w:rPr>
              <w:tab/>
            </w:r>
            <w:r w:rsidR="005854B6" w:rsidRPr="009157A8">
              <w:rPr>
                <w:rStyle w:val="Hipercze"/>
                <w:rFonts w:ascii="Times New Roman" w:hAnsi="Times New Roman" w:cs="Times New Roman"/>
                <w:b/>
                <w:noProof/>
              </w:rPr>
              <w:t>Wstęp do nauki o państwie i prawie</w:t>
            </w:r>
            <w:r w:rsidR="005854B6">
              <w:rPr>
                <w:noProof/>
                <w:webHidden/>
              </w:rPr>
              <w:tab/>
            </w:r>
            <w:r w:rsidR="005854B6">
              <w:rPr>
                <w:noProof/>
                <w:webHidden/>
              </w:rPr>
              <w:fldChar w:fldCharType="begin"/>
            </w:r>
            <w:r w:rsidR="005854B6">
              <w:rPr>
                <w:noProof/>
                <w:webHidden/>
              </w:rPr>
              <w:instrText xml:space="preserve"> PAGEREF _Toc175896487 \h </w:instrText>
            </w:r>
            <w:r w:rsidR="005854B6">
              <w:rPr>
                <w:noProof/>
                <w:webHidden/>
              </w:rPr>
            </w:r>
            <w:r w:rsidR="005854B6">
              <w:rPr>
                <w:noProof/>
                <w:webHidden/>
              </w:rPr>
              <w:fldChar w:fldCharType="separate"/>
            </w:r>
            <w:r w:rsidR="005854B6">
              <w:rPr>
                <w:noProof/>
                <w:webHidden/>
              </w:rPr>
              <w:t>5</w:t>
            </w:r>
            <w:r w:rsidR="005854B6">
              <w:rPr>
                <w:noProof/>
                <w:webHidden/>
              </w:rPr>
              <w:fldChar w:fldCharType="end"/>
            </w:r>
          </w:hyperlink>
        </w:p>
        <w:p w:rsidR="005854B6" w:rsidRDefault="00777A24">
          <w:pPr>
            <w:pStyle w:val="Spistreci2"/>
            <w:tabs>
              <w:tab w:val="left" w:pos="660"/>
              <w:tab w:val="right" w:leader="dot" w:pos="10327"/>
            </w:tabs>
            <w:rPr>
              <w:rFonts w:eastAsiaTheme="minorEastAsia"/>
              <w:noProof/>
              <w:lang w:eastAsia="pl-PL"/>
            </w:rPr>
          </w:pPr>
          <w:hyperlink w:anchor="_Toc175896488" w:history="1">
            <w:r w:rsidR="005854B6" w:rsidRPr="009157A8">
              <w:rPr>
                <w:rStyle w:val="Hipercze"/>
                <w:rFonts w:ascii="Times New Roman" w:hAnsi="Times New Roman" w:cs="Times New Roman"/>
                <w:b/>
                <w:noProof/>
              </w:rPr>
              <w:t>2.</w:t>
            </w:r>
            <w:r w:rsidR="005854B6">
              <w:rPr>
                <w:rFonts w:eastAsiaTheme="minorEastAsia"/>
                <w:noProof/>
                <w:lang w:eastAsia="pl-PL"/>
              </w:rPr>
              <w:tab/>
            </w:r>
            <w:r w:rsidR="005854B6" w:rsidRPr="009157A8">
              <w:rPr>
                <w:rStyle w:val="Hipercze"/>
                <w:rFonts w:ascii="Times New Roman" w:hAnsi="Times New Roman" w:cs="Times New Roman"/>
                <w:b/>
                <w:noProof/>
              </w:rPr>
              <w:t>Etyka zawodowa funkcjonariuszy służb publicznych</w:t>
            </w:r>
            <w:r w:rsidR="005854B6">
              <w:rPr>
                <w:noProof/>
                <w:webHidden/>
              </w:rPr>
              <w:tab/>
            </w:r>
            <w:r w:rsidR="005854B6">
              <w:rPr>
                <w:noProof/>
                <w:webHidden/>
              </w:rPr>
              <w:fldChar w:fldCharType="begin"/>
            </w:r>
            <w:r w:rsidR="005854B6">
              <w:rPr>
                <w:noProof/>
                <w:webHidden/>
              </w:rPr>
              <w:instrText xml:space="preserve"> PAGEREF _Toc175896488 \h </w:instrText>
            </w:r>
            <w:r w:rsidR="005854B6">
              <w:rPr>
                <w:noProof/>
                <w:webHidden/>
              </w:rPr>
            </w:r>
            <w:r w:rsidR="005854B6">
              <w:rPr>
                <w:noProof/>
                <w:webHidden/>
              </w:rPr>
              <w:fldChar w:fldCharType="separate"/>
            </w:r>
            <w:r w:rsidR="005854B6">
              <w:rPr>
                <w:noProof/>
                <w:webHidden/>
              </w:rPr>
              <w:t>9</w:t>
            </w:r>
            <w:r w:rsidR="005854B6">
              <w:rPr>
                <w:noProof/>
                <w:webHidden/>
              </w:rPr>
              <w:fldChar w:fldCharType="end"/>
            </w:r>
          </w:hyperlink>
        </w:p>
        <w:p w:rsidR="005854B6" w:rsidRDefault="00777A24">
          <w:pPr>
            <w:pStyle w:val="Spistreci2"/>
            <w:tabs>
              <w:tab w:val="left" w:pos="660"/>
              <w:tab w:val="right" w:leader="dot" w:pos="10327"/>
            </w:tabs>
            <w:rPr>
              <w:rFonts w:eastAsiaTheme="minorEastAsia"/>
              <w:noProof/>
              <w:lang w:eastAsia="pl-PL"/>
            </w:rPr>
          </w:pPr>
          <w:hyperlink w:anchor="_Toc175896489" w:history="1">
            <w:r w:rsidR="005854B6" w:rsidRPr="009157A8">
              <w:rPr>
                <w:rStyle w:val="Hipercze"/>
                <w:rFonts w:ascii="Times New Roman" w:hAnsi="Times New Roman" w:cs="Times New Roman"/>
                <w:b/>
                <w:noProof/>
              </w:rPr>
              <w:t>3.</w:t>
            </w:r>
            <w:r w:rsidR="005854B6">
              <w:rPr>
                <w:rFonts w:eastAsiaTheme="minorEastAsia"/>
                <w:noProof/>
                <w:lang w:eastAsia="pl-PL"/>
              </w:rPr>
              <w:tab/>
            </w:r>
            <w:r w:rsidR="005854B6" w:rsidRPr="009157A8">
              <w:rPr>
                <w:rStyle w:val="Hipercze"/>
                <w:rFonts w:ascii="Times New Roman" w:hAnsi="Times New Roman" w:cs="Times New Roman"/>
                <w:b/>
                <w:noProof/>
              </w:rPr>
              <w:t>System ochrony praw człowieka</w:t>
            </w:r>
            <w:r w:rsidR="005854B6">
              <w:rPr>
                <w:noProof/>
                <w:webHidden/>
              </w:rPr>
              <w:tab/>
            </w:r>
            <w:r w:rsidR="005854B6">
              <w:rPr>
                <w:noProof/>
                <w:webHidden/>
              </w:rPr>
              <w:fldChar w:fldCharType="begin"/>
            </w:r>
            <w:r w:rsidR="005854B6">
              <w:rPr>
                <w:noProof/>
                <w:webHidden/>
              </w:rPr>
              <w:instrText xml:space="preserve"> PAGEREF _Toc175896489 \h </w:instrText>
            </w:r>
            <w:r w:rsidR="005854B6">
              <w:rPr>
                <w:noProof/>
                <w:webHidden/>
              </w:rPr>
            </w:r>
            <w:r w:rsidR="005854B6">
              <w:rPr>
                <w:noProof/>
                <w:webHidden/>
              </w:rPr>
              <w:fldChar w:fldCharType="separate"/>
            </w:r>
            <w:r w:rsidR="005854B6">
              <w:rPr>
                <w:noProof/>
                <w:webHidden/>
              </w:rPr>
              <w:t>13</w:t>
            </w:r>
            <w:r w:rsidR="005854B6">
              <w:rPr>
                <w:noProof/>
                <w:webHidden/>
              </w:rPr>
              <w:fldChar w:fldCharType="end"/>
            </w:r>
          </w:hyperlink>
        </w:p>
        <w:p w:rsidR="005854B6" w:rsidRDefault="00777A24">
          <w:pPr>
            <w:pStyle w:val="Spistreci2"/>
            <w:tabs>
              <w:tab w:val="left" w:pos="660"/>
              <w:tab w:val="right" w:leader="dot" w:pos="10327"/>
            </w:tabs>
            <w:rPr>
              <w:rFonts w:eastAsiaTheme="minorEastAsia"/>
              <w:noProof/>
              <w:lang w:eastAsia="pl-PL"/>
            </w:rPr>
          </w:pPr>
          <w:hyperlink w:anchor="_Toc175896490" w:history="1">
            <w:r w:rsidR="005854B6" w:rsidRPr="009157A8">
              <w:rPr>
                <w:rStyle w:val="Hipercze"/>
                <w:rFonts w:ascii="Times New Roman" w:hAnsi="Times New Roman" w:cs="Times New Roman"/>
                <w:b/>
                <w:noProof/>
              </w:rPr>
              <w:t>4.</w:t>
            </w:r>
            <w:r w:rsidR="005854B6">
              <w:rPr>
                <w:rFonts w:eastAsiaTheme="minorEastAsia"/>
                <w:noProof/>
                <w:lang w:eastAsia="pl-PL"/>
              </w:rPr>
              <w:tab/>
            </w:r>
            <w:r w:rsidR="005854B6" w:rsidRPr="009157A8">
              <w:rPr>
                <w:rStyle w:val="Hipercze"/>
                <w:rFonts w:ascii="Times New Roman" w:hAnsi="Times New Roman" w:cs="Times New Roman"/>
                <w:b/>
                <w:noProof/>
              </w:rPr>
              <w:t>Wprowadzenie do kryminalistyki</w:t>
            </w:r>
            <w:r w:rsidR="005854B6">
              <w:rPr>
                <w:noProof/>
                <w:webHidden/>
              </w:rPr>
              <w:tab/>
            </w:r>
            <w:r w:rsidR="005854B6">
              <w:rPr>
                <w:noProof/>
                <w:webHidden/>
              </w:rPr>
              <w:fldChar w:fldCharType="begin"/>
            </w:r>
            <w:r w:rsidR="005854B6">
              <w:rPr>
                <w:noProof/>
                <w:webHidden/>
              </w:rPr>
              <w:instrText xml:space="preserve"> PAGEREF _Toc175896490 \h </w:instrText>
            </w:r>
            <w:r w:rsidR="005854B6">
              <w:rPr>
                <w:noProof/>
                <w:webHidden/>
              </w:rPr>
            </w:r>
            <w:r w:rsidR="005854B6">
              <w:rPr>
                <w:noProof/>
                <w:webHidden/>
              </w:rPr>
              <w:fldChar w:fldCharType="separate"/>
            </w:r>
            <w:r w:rsidR="005854B6">
              <w:rPr>
                <w:noProof/>
                <w:webHidden/>
              </w:rPr>
              <w:t>17</w:t>
            </w:r>
            <w:r w:rsidR="005854B6">
              <w:rPr>
                <w:noProof/>
                <w:webHidden/>
              </w:rPr>
              <w:fldChar w:fldCharType="end"/>
            </w:r>
          </w:hyperlink>
        </w:p>
        <w:p w:rsidR="005854B6" w:rsidRDefault="00777A24">
          <w:pPr>
            <w:pStyle w:val="Spistreci2"/>
            <w:tabs>
              <w:tab w:val="left" w:pos="660"/>
              <w:tab w:val="right" w:leader="dot" w:pos="10327"/>
            </w:tabs>
            <w:rPr>
              <w:rFonts w:eastAsiaTheme="minorEastAsia"/>
              <w:noProof/>
              <w:lang w:eastAsia="pl-PL"/>
            </w:rPr>
          </w:pPr>
          <w:hyperlink w:anchor="_Toc175896491" w:history="1">
            <w:r w:rsidR="005854B6" w:rsidRPr="009157A8">
              <w:rPr>
                <w:rStyle w:val="Hipercze"/>
                <w:rFonts w:ascii="Times New Roman" w:hAnsi="Times New Roman" w:cs="Times New Roman"/>
                <w:b/>
                <w:noProof/>
              </w:rPr>
              <w:t>5.</w:t>
            </w:r>
            <w:r w:rsidR="005854B6">
              <w:rPr>
                <w:rFonts w:eastAsiaTheme="minorEastAsia"/>
                <w:noProof/>
                <w:lang w:eastAsia="pl-PL"/>
              </w:rPr>
              <w:tab/>
            </w:r>
            <w:r w:rsidR="005854B6" w:rsidRPr="009157A8">
              <w:rPr>
                <w:rStyle w:val="Hipercze"/>
                <w:rFonts w:ascii="Times New Roman" w:hAnsi="Times New Roman" w:cs="Times New Roman"/>
                <w:b/>
                <w:noProof/>
              </w:rPr>
              <w:t>Podstawy komunikacji społecznej w działaniach funkcjonariusza Straży Granicznej</w:t>
            </w:r>
            <w:r w:rsidR="005854B6">
              <w:rPr>
                <w:noProof/>
                <w:webHidden/>
              </w:rPr>
              <w:tab/>
            </w:r>
            <w:r w:rsidR="005854B6">
              <w:rPr>
                <w:noProof/>
                <w:webHidden/>
              </w:rPr>
              <w:fldChar w:fldCharType="begin"/>
            </w:r>
            <w:r w:rsidR="005854B6">
              <w:rPr>
                <w:noProof/>
                <w:webHidden/>
              </w:rPr>
              <w:instrText xml:space="preserve"> PAGEREF _Toc175896491 \h </w:instrText>
            </w:r>
            <w:r w:rsidR="005854B6">
              <w:rPr>
                <w:noProof/>
                <w:webHidden/>
              </w:rPr>
            </w:r>
            <w:r w:rsidR="005854B6">
              <w:rPr>
                <w:noProof/>
                <w:webHidden/>
              </w:rPr>
              <w:fldChar w:fldCharType="separate"/>
            </w:r>
            <w:r w:rsidR="005854B6">
              <w:rPr>
                <w:noProof/>
                <w:webHidden/>
              </w:rPr>
              <w:t>22</w:t>
            </w:r>
            <w:r w:rsidR="005854B6">
              <w:rPr>
                <w:noProof/>
                <w:webHidden/>
              </w:rPr>
              <w:fldChar w:fldCharType="end"/>
            </w:r>
          </w:hyperlink>
        </w:p>
        <w:p w:rsidR="005854B6" w:rsidRDefault="00777A24">
          <w:pPr>
            <w:pStyle w:val="Spistreci2"/>
            <w:tabs>
              <w:tab w:val="left" w:pos="660"/>
              <w:tab w:val="right" w:leader="dot" w:pos="10327"/>
            </w:tabs>
            <w:rPr>
              <w:rFonts w:eastAsiaTheme="minorEastAsia"/>
              <w:noProof/>
              <w:lang w:eastAsia="pl-PL"/>
            </w:rPr>
          </w:pPr>
          <w:hyperlink w:anchor="_Toc175896492" w:history="1">
            <w:r w:rsidR="005854B6" w:rsidRPr="009157A8">
              <w:rPr>
                <w:rStyle w:val="Hipercze"/>
                <w:rFonts w:ascii="Times New Roman" w:hAnsi="Times New Roman" w:cs="Times New Roman"/>
                <w:b/>
                <w:noProof/>
              </w:rPr>
              <w:t>6.</w:t>
            </w:r>
            <w:r w:rsidR="005854B6">
              <w:rPr>
                <w:rFonts w:eastAsiaTheme="minorEastAsia"/>
                <w:noProof/>
                <w:lang w:eastAsia="pl-PL"/>
              </w:rPr>
              <w:tab/>
            </w:r>
            <w:r w:rsidR="005854B6" w:rsidRPr="009157A8">
              <w:rPr>
                <w:rStyle w:val="Hipercze"/>
                <w:rFonts w:ascii="Times New Roman" w:hAnsi="Times New Roman" w:cs="Times New Roman"/>
                <w:b/>
                <w:noProof/>
              </w:rPr>
              <w:t>Wstęp do socjologii</w:t>
            </w:r>
            <w:r w:rsidR="005854B6">
              <w:rPr>
                <w:noProof/>
                <w:webHidden/>
              </w:rPr>
              <w:tab/>
            </w:r>
            <w:r w:rsidR="005854B6">
              <w:rPr>
                <w:noProof/>
                <w:webHidden/>
              </w:rPr>
              <w:fldChar w:fldCharType="begin"/>
            </w:r>
            <w:r w:rsidR="005854B6">
              <w:rPr>
                <w:noProof/>
                <w:webHidden/>
              </w:rPr>
              <w:instrText xml:space="preserve"> PAGEREF _Toc175896492 \h </w:instrText>
            </w:r>
            <w:r w:rsidR="005854B6">
              <w:rPr>
                <w:noProof/>
                <w:webHidden/>
              </w:rPr>
            </w:r>
            <w:r w:rsidR="005854B6">
              <w:rPr>
                <w:noProof/>
                <w:webHidden/>
              </w:rPr>
              <w:fldChar w:fldCharType="separate"/>
            </w:r>
            <w:r w:rsidR="005854B6">
              <w:rPr>
                <w:noProof/>
                <w:webHidden/>
              </w:rPr>
              <w:t>26</w:t>
            </w:r>
            <w:r w:rsidR="005854B6">
              <w:rPr>
                <w:noProof/>
                <w:webHidden/>
              </w:rPr>
              <w:fldChar w:fldCharType="end"/>
            </w:r>
          </w:hyperlink>
        </w:p>
        <w:p w:rsidR="005854B6" w:rsidRDefault="00777A24">
          <w:pPr>
            <w:pStyle w:val="Spistreci2"/>
            <w:tabs>
              <w:tab w:val="left" w:pos="660"/>
              <w:tab w:val="right" w:leader="dot" w:pos="10327"/>
            </w:tabs>
            <w:rPr>
              <w:rFonts w:eastAsiaTheme="minorEastAsia"/>
              <w:noProof/>
              <w:lang w:eastAsia="pl-PL"/>
            </w:rPr>
          </w:pPr>
          <w:hyperlink w:anchor="_Toc175896493" w:history="1">
            <w:r w:rsidR="005854B6" w:rsidRPr="009157A8">
              <w:rPr>
                <w:rStyle w:val="Hipercze"/>
                <w:rFonts w:ascii="Times New Roman" w:hAnsi="Times New Roman" w:cs="Times New Roman"/>
                <w:b/>
                <w:noProof/>
              </w:rPr>
              <w:t>7.</w:t>
            </w:r>
            <w:r w:rsidR="005854B6">
              <w:rPr>
                <w:rFonts w:eastAsiaTheme="minorEastAsia"/>
                <w:noProof/>
                <w:lang w:eastAsia="pl-PL"/>
              </w:rPr>
              <w:tab/>
            </w:r>
            <w:r w:rsidR="005854B6" w:rsidRPr="009157A8">
              <w:rPr>
                <w:rStyle w:val="Hipercze"/>
                <w:rFonts w:ascii="Times New Roman" w:hAnsi="Times New Roman" w:cs="Times New Roman"/>
                <w:b/>
                <w:noProof/>
              </w:rPr>
              <w:t>Wstęp do analizy kryminalnej i cyberrozpoznanie</w:t>
            </w:r>
            <w:r w:rsidR="005854B6">
              <w:rPr>
                <w:noProof/>
                <w:webHidden/>
              </w:rPr>
              <w:tab/>
            </w:r>
            <w:r w:rsidR="005854B6">
              <w:rPr>
                <w:noProof/>
                <w:webHidden/>
              </w:rPr>
              <w:fldChar w:fldCharType="begin"/>
            </w:r>
            <w:r w:rsidR="005854B6">
              <w:rPr>
                <w:noProof/>
                <w:webHidden/>
              </w:rPr>
              <w:instrText xml:space="preserve"> PAGEREF _Toc175896493 \h </w:instrText>
            </w:r>
            <w:r w:rsidR="005854B6">
              <w:rPr>
                <w:noProof/>
                <w:webHidden/>
              </w:rPr>
            </w:r>
            <w:r w:rsidR="005854B6">
              <w:rPr>
                <w:noProof/>
                <w:webHidden/>
              </w:rPr>
              <w:fldChar w:fldCharType="separate"/>
            </w:r>
            <w:r w:rsidR="005854B6">
              <w:rPr>
                <w:noProof/>
                <w:webHidden/>
              </w:rPr>
              <w:t>31</w:t>
            </w:r>
            <w:r w:rsidR="005854B6">
              <w:rPr>
                <w:noProof/>
                <w:webHidden/>
              </w:rPr>
              <w:fldChar w:fldCharType="end"/>
            </w:r>
          </w:hyperlink>
        </w:p>
        <w:p w:rsidR="005854B6" w:rsidRDefault="00777A24">
          <w:pPr>
            <w:pStyle w:val="Spistreci2"/>
            <w:tabs>
              <w:tab w:val="left" w:pos="660"/>
              <w:tab w:val="right" w:leader="dot" w:pos="10327"/>
            </w:tabs>
            <w:rPr>
              <w:rFonts w:eastAsiaTheme="minorEastAsia"/>
              <w:noProof/>
              <w:lang w:eastAsia="pl-PL"/>
            </w:rPr>
          </w:pPr>
          <w:hyperlink w:anchor="_Toc175896494" w:history="1">
            <w:r w:rsidR="005854B6" w:rsidRPr="009157A8">
              <w:rPr>
                <w:rStyle w:val="Hipercze"/>
                <w:rFonts w:ascii="Times New Roman" w:hAnsi="Times New Roman" w:cs="Times New Roman"/>
                <w:b/>
                <w:noProof/>
              </w:rPr>
              <w:t>8.</w:t>
            </w:r>
            <w:r w:rsidR="005854B6">
              <w:rPr>
                <w:rFonts w:eastAsiaTheme="minorEastAsia"/>
                <w:noProof/>
                <w:lang w:eastAsia="pl-PL"/>
              </w:rPr>
              <w:tab/>
            </w:r>
            <w:r w:rsidR="005854B6" w:rsidRPr="009157A8">
              <w:rPr>
                <w:rStyle w:val="Hipercze"/>
                <w:rFonts w:ascii="Times New Roman" w:hAnsi="Times New Roman" w:cs="Times New Roman"/>
                <w:b/>
                <w:noProof/>
              </w:rPr>
              <w:t>Handel ludźmi</w:t>
            </w:r>
            <w:r w:rsidR="005854B6">
              <w:rPr>
                <w:noProof/>
                <w:webHidden/>
              </w:rPr>
              <w:tab/>
            </w:r>
            <w:r w:rsidR="005854B6">
              <w:rPr>
                <w:noProof/>
                <w:webHidden/>
              </w:rPr>
              <w:fldChar w:fldCharType="begin"/>
            </w:r>
            <w:r w:rsidR="005854B6">
              <w:rPr>
                <w:noProof/>
                <w:webHidden/>
              </w:rPr>
              <w:instrText xml:space="preserve"> PAGEREF _Toc175896494 \h </w:instrText>
            </w:r>
            <w:r w:rsidR="005854B6">
              <w:rPr>
                <w:noProof/>
                <w:webHidden/>
              </w:rPr>
            </w:r>
            <w:r w:rsidR="005854B6">
              <w:rPr>
                <w:noProof/>
                <w:webHidden/>
              </w:rPr>
              <w:fldChar w:fldCharType="separate"/>
            </w:r>
            <w:r w:rsidR="005854B6">
              <w:rPr>
                <w:noProof/>
                <w:webHidden/>
              </w:rPr>
              <w:t>35</w:t>
            </w:r>
            <w:r w:rsidR="005854B6">
              <w:rPr>
                <w:noProof/>
                <w:webHidden/>
              </w:rPr>
              <w:fldChar w:fldCharType="end"/>
            </w:r>
          </w:hyperlink>
        </w:p>
        <w:p w:rsidR="005854B6" w:rsidRDefault="00777A24">
          <w:pPr>
            <w:pStyle w:val="Spistreci2"/>
            <w:tabs>
              <w:tab w:val="left" w:pos="660"/>
              <w:tab w:val="right" w:leader="dot" w:pos="10327"/>
            </w:tabs>
            <w:rPr>
              <w:rFonts w:eastAsiaTheme="minorEastAsia"/>
              <w:noProof/>
              <w:lang w:eastAsia="pl-PL"/>
            </w:rPr>
          </w:pPr>
          <w:hyperlink w:anchor="_Toc175896495" w:history="1">
            <w:r w:rsidR="005854B6" w:rsidRPr="009157A8">
              <w:rPr>
                <w:rStyle w:val="Hipercze"/>
                <w:rFonts w:ascii="Times New Roman" w:hAnsi="Times New Roman" w:cs="Times New Roman"/>
                <w:b/>
                <w:noProof/>
              </w:rPr>
              <w:t>9.</w:t>
            </w:r>
            <w:r w:rsidR="005854B6">
              <w:rPr>
                <w:rFonts w:eastAsiaTheme="minorEastAsia"/>
                <w:noProof/>
                <w:lang w:eastAsia="pl-PL"/>
              </w:rPr>
              <w:tab/>
            </w:r>
            <w:r w:rsidR="005854B6" w:rsidRPr="009157A8">
              <w:rPr>
                <w:rStyle w:val="Hipercze"/>
                <w:rFonts w:ascii="Times New Roman" w:hAnsi="Times New Roman" w:cs="Times New Roman"/>
                <w:b/>
                <w:noProof/>
              </w:rPr>
              <w:t>Historia polskich formacji granicznych</w:t>
            </w:r>
            <w:r w:rsidR="005854B6">
              <w:rPr>
                <w:noProof/>
                <w:webHidden/>
              </w:rPr>
              <w:tab/>
            </w:r>
            <w:r w:rsidR="005854B6">
              <w:rPr>
                <w:noProof/>
                <w:webHidden/>
              </w:rPr>
              <w:fldChar w:fldCharType="begin"/>
            </w:r>
            <w:r w:rsidR="005854B6">
              <w:rPr>
                <w:noProof/>
                <w:webHidden/>
              </w:rPr>
              <w:instrText xml:space="preserve"> PAGEREF _Toc175896495 \h </w:instrText>
            </w:r>
            <w:r w:rsidR="005854B6">
              <w:rPr>
                <w:noProof/>
                <w:webHidden/>
              </w:rPr>
            </w:r>
            <w:r w:rsidR="005854B6">
              <w:rPr>
                <w:noProof/>
                <w:webHidden/>
              </w:rPr>
              <w:fldChar w:fldCharType="separate"/>
            </w:r>
            <w:r w:rsidR="005854B6">
              <w:rPr>
                <w:noProof/>
                <w:webHidden/>
              </w:rPr>
              <w:t>40</w:t>
            </w:r>
            <w:r w:rsidR="005854B6">
              <w:rPr>
                <w:noProof/>
                <w:webHidden/>
              </w:rPr>
              <w:fldChar w:fldCharType="end"/>
            </w:r>
          </w:hyperlink>
        </w:p>
        <w:p w:rsidR="005854B6" w:rsidRDefault="00777A24">
          <w:pPr>
            <w:pStyle w:val="Spistreci2"/>
            <w:tabs>
              <w:tab w:val="left" w:pos="880"/>
              <w:tab w:val="right" w:leader="dot" w:pos="10327"/>
            </w:tabs>
            <w:rPr>
              <w:rFonts w:eastAsiaTheme="minorEastAsia"/>
              <w:noProof/>
              <w:lang w:eastAsia="pl-PL"/>
            </w:rPr>
          </w:pPr>
          <w:hyperlink w:anchor="_Toc175896496" w:history="1">
            <w:r w:rsidR="005854B6" w:rsidRPr="009157A8">
              <w:rPr>
                <w:rStyle w:val="Hipercze"/>
                <w:rFonts w:ascii="Times New Roman" w:hAnsi="Times New Roman" w:cs="Times New Roman"/>
                <w:b/>
                <w:noProof/>
              </w:rPr>
              <w:t>10.</w:t>
            </w:r>
            <w:r w:rsidR="005854B6">
              <w:rPr>
                <w:rFonts w:eastAsiaTheme="minorEastAsia"/>
                <w:noProof/>
                <w:lang w:eastAsia="pl-PL"/>
              </w:rPr>
              <w:tab/>
            </w:r>
            <w:r w:rsidR="005854B6" w:rsidRPr="009157A8">
              <w:rPr>
                <w:rStyle w:val="Hipercze"/>
                <w:rFonts w:ascii="Times New Roman" w:hAnsi="Times New Roman" w:cs="Times New Roman"/>
                <w:b/>
                <w:noProof/>
              </w:rPr>
              <w:t>Edukacja międzykulturowa</w:t>
            </w:r>
            <w:r w:rsidR="005854B6">
              <w:rPr>
                <w:noProof/>
                <w:webHidden/>
              </w:rPr>
              <w:tab/>
            </w:r>
            <w:r w:rsidR="005854B6">
              <w:rPr>
                <w:noProof/>
                <w:webHidden/>
              </w:rPr>
              <w:fldChar w:fldCharType="begin"/>
            </w:r>
            <w:r w:rsidR="005854B6">
              <w:rPr>
                <w:noProof/>
                <w:webHidden/>
              </w:rPr>
              <w:instrText xml:space="preserve"> PAGEREF _Toc175896496 \h </w:instrText>
            </w:r>
            <w:r w:rsidR="005854B6">
              <w:rPr>
                <w:noProof/>
                <w:webHidden/>
              </w:rPr>
            </w:r>
            <w:r w:rsidR="005854B6">
              <w:rPr>
                <w:noProof/>
                <w:webHidden/>
              </w:rPr>
              <w:fldChar w:fldCharType="separate"/>
            </w:r>
            <w:r w:rsidR="005854B6">
              <w:rPr>
                <w:noProof/>
                <w:webHidden/>
              </w:rPr>
              <w:t>44</w:t>
            </w:r>
            <w:r w:rsidR="005854B6">
              <w:rPr>
                <w:noProof/>
                <w:webHidden/>
              </w:rPr>
              <w:fldChar w:fldCharType="end"/>
            </w:r>
          </w:hyperlink>
        </w:p>
        <w:p w:rsidR="005854B6" w:rsidRDefault="00777A24">
          <w:pPr>
            <w:pStyle w:val="Spistreci2"/>
            <w:tabs>
              <w:tab w:val="left" w:pos="880"/>
              <w:tab w:val="right" w:leader="dot" w:pos="10327"/>
            </w:tabs>
            <w:rPr>
              <w:rFonts w:eastAsiaTheme="minorEastAsia"/>
              <w:noProof/>
              <w:lang w:eastAsia="pl-PL"/>
            </w:rPr>
          </w:pPr>
          <w:hyperlink w:anchor="_Toc175896497" w:history="1">
            <w:r w:rsidR="005854B6" w:rsidRPr="009157A8">
              <w:rPr>
                <w:rStyle w:val="Hipercze"/>
                <w:rFonts w:ascii="Times New Roman" w:hAnsi="Times New Roman" w:cs="Times New Roman"/>
                <w:b/>
                <w:noProof/>
              </w:rPr>
              <w:t>11.</w:t>
            </w:r>
            <w:r w:rsidR="005854B6">
              <w:rPr>
                <w:rFonts w:eastAsiaTheme="minorEastAsia"/>
                <w:noProof/>
                <w:lang w:eastAsia="pl-PL"/>
              </w:rPr>
              <w:tab/>
            </w:r>
            <w:r w:rsidR="005854B6" w:rsidRPr="009157A8">
              <w:rPr>
                <w:rStyle w:val="Hipercze"/>
                <w:rFonts w:ascii="Times New Roman" w:hAnsi="Times New Roman" w:cs="Times New Roman"/>
                <w:b/>
                <w:noProof/>
              </w:rPr>
              <w:t>Psychologia ogólna z elementami psychologii społecznej</w:t>
            </w:r>
            <w:r w:rsidR="005854B6">
              <w:rPr>
                <w:noProof/>
                <w:webHidden/>
              </w:rPr>
              <w:tab/>
            </w:r>
            <w:r w:rsidR="005854B6">
              <w:rPr>
                <w:noProof/>
                <w:webHidden/>
              </w:rPr>
              <w:fldChar w:fldCharType="begin"/>
            </w:r>
            <w:r w:rsidR="005854B6">
              <w:rPr>
                <w:noProof/>
                <w:webHidden/>
              </w:rPr>
              <w:instrText xml:space="preserve"> PAGEREF _Toc175896497 \h </w:instrText>
            </w:r>
            <w:r w:rsidR="005854B6">
              <w:rPr>
                <w:noProof/>
                <w:webHidden/>
              </w:rPr>
            </w:r>
            <w:r w:rsidR="005854B6">
              <w:rPr>
                <w:noProof/>
                <w:webHidden/>
              </w:rPr>
              <w:fldChar w:fldCharType="separate"/>
            </w:r>
            <w:r w:rsidR="005854B6">
              <w:rPr>
                <w:noProof/>
                <w:webHidden/>
              </w:rPr>
              <w:t>49</w:t>
            </w:r>
            <w:r w:rsidR="005854B6">
              <w:rPr>
                <w:noProof/>
                <w:webHidden/>
              </w:rPr>
              <w:fldChar w:fldCharType="end"/>
            </w:r>
          </w:hyperlink>
        </w:p>
        <w:p w:rsidR="005854B6" w:rsidRDefault="00777A24">
          <w:pPr>
            <w:pStyle w:val="Spistreci2"/>
            <w:tabs>
              <w:tab w:val="left" w:pos="880"/>
              <w:tab w:val="right" w:leader="dot" w:pos="10327"/>
            </w:tabs>
            <w:rPr>
              <w:rFonts w:eastAsiaTheme="minorEastAsia"/>
              <w:noProof/>
              <w:lang w:eastAsia="pl-PL"/>
            </w:rPr>
          </w:pPr>
          <w:hyperlink w:anchor="_Toc175896498" w:history="1">
            <w:r w:rsidR="005854B6" w:rsidRPr="009157A8">
              <w:rPr>
                <w:rStyle w:val="Hipercze"/>
                <w:rFonts w:ascii="Times New Roman" w:hAnsi="Times New Roman" w:cs="Times New Roman"/>
                <w:b/>
                <w:noProof/>
              </w:rPr>
              <w:t>12.</w:t>
            </w:r>
            <w:r w:rsidR="005854B6">
              <w:rPr>
                <w:rFonts w:eastAsiaTheme="minorEastAsia"/>
                <w:noProof/>
                <w:lang w:eastAsia="pl-PL"/>
              </w:rPr>
              <w:tab/>
            </w:r>
            <w:r w:rsidR="005854B6" w:rsidRPr="009157A8">
              <w:rPr>
                <w:rStyle w:val="Hipercze"/>
                <w:rFonts w:ascii="Times New Roman" w:hAnsi="Times New Roman" w:cs="Times New Roman"/>
                <w:b/>
                <w:noProof/>
              </w:rPr>
              <w:t>Współczesne tendencje przestępczości kryminalnej</w:t>
            </w:r>
            <w:r w:rsidR="005854B6">
              <w:rPr>
                <w:noProof/>
                <w:webHidden/>
              </w:rPr>
              <w:tab/>
            </w:r>
            <w:r w:rsidR="005854B6">
              <w:rPr>
                <w:noProof/>
                <w:webHidden/>
              </w:rPr>
              <w:fldChar w:fldCharType="begin"/>
            </w:r>
            <w:r w:rsidR="005854B6">
              <w:rPr>
                <w:noProof/>
                <w:webHidden/>
              </w:rPr>
              <w:instrText xml:space="preserve"> PAGEREF _Toc175896498 \h </w:instrText>
            </w:r>
            <w:r w:rsidR="005854B6">
              <w:rPr>
                <w:noProof/>
                <w:webHidden/>
              </w:rPr>
            </w:r>
            <w:r w:rsidR="005854B6">
              <w:rPr>
                <w:noProof/>
                <w:webHidden/>
              </w:rPr>
              <w:fldChar w:fldCharType="separate"/>
            </w:r>
            <w:r w:rsidR="005854B6">
              <w:rPr>
                <w:noProof/>
                <w:webHidden/>
              </w:rPr>
              <w:t>54</w:t>
            </w:r>
            <w:r w:rsidR="005854B6">
              <w:rPr>
                <w:noProof/>
                <w:webHidden/>
              </w:rPr>
              <w:fldChar w:fldCharType="end"/>
            </w:r>
          </w:hyperlink>
        </w:p>
        <w:p w:rsidR="005854B6" w:rsidRDefault="00777A24">
          <w:pPr>
            <w:pStyle w:val="Spistreci2"/>
            <w:tabs>
              <w:tab w:val="left" w:pos="880"/>
              <w:tab w:val="right" w:leader="dot" w:pos="10327"/>
            </w:tabs>
            <w:rPr>
              <w:rFonts w:eastAsiaTheme="minorEastAsia"/>
              <w:noProof/>
              <w:lang w:eastAsia="pl-PL"/>
            </w:rPr>
          </w:pPr>
          <w:hyperlink w:anchor="_Toc175896499" w:history="1">
            <w:r w:rsidR="005854B6" w:rsidRPr="009157A8">
              <w:rPr>
                <w:rStyle w:val="Hipercze"/>
                <w:rFonts w:ascii="Times New Roman" w:hAnsi="Times New Roman" w:cs="Times New Roman"/>
                <w:b/>
                <w:noProof/>
              </w:rPr>
              <w:t>13.</w:t>
            </w:r>
            <w:r w:rsidR="005854B6">
              <w:rPr>
                <w:rFonts w:eastAsiaTheme="minorEastAsia"/>
                <w:noProof/>
                <w:lang w:eastAsia="pl-PL"/>
              </w:rPr>
              <w:tab/>
            </w:r>
            <w:r w:rsidR="005854B6" w:rsidRPr="009157A8">
              <w:rPr>
                <w:rStyle w:val="Hipercze"/>
                <w:rFonts w:ascii="Times New Roman" w:hAnsi="Times New Roman" w:cs="Times New Roman"/>
                <w:b/>
                <w:noProof/>
              </w:rPr>
              <w:t>Teoria bezpieczeństwa</w:t>
            </w:r>
            <w:r w:rsidR="005854B6">
              <w:rPr>
                <w:noProof/>
                <w:webHidden/>
              </w:rPr>
              <w:tab/>
            </w:r>
            <w:r w:rsidR="005854B6">
              <w:rPr>
                <w:noProof/>
                <w:webHidden/>
              </w:rPr>
              <w:fldChar w:fldCharType="begin"/>
            </w:r>
            <w:r w:rsidR="005854B6">
              <w:rPr>
                <w:noProof/>
                <w:webHidden/>
              </w:rPr>
              <w:instrText xml:space="preserve"> PAGEREF _Toc175896499 \h </w:instrText>
            </w:r>
            <w:r w:rsidR="005854B6">
              <w:rPr>
                <w:noProof/>
                <w:webHidden/>
              </w:rPr>
            </w:r>
            <w:r w:rsidR="005854B6">
              <w:rPr>
                <w:noProof/>
                <w:webHidden/>
              </w:rPr>
              <w:fldChar w:fldCharType="separate"/>
            </w:r>
            <w:r w:rsidR="005854B6">
              <w:rPr>
                <w:noProof/>
                <w:webHidden/>
              </w:rPr>
              <w:t>58</w:t>
            </w:r>
            <w:r w:rsidR="005854B6">
              <w:rPr>
                <w:noProof/>
                <w:webHidden/>
              </w:rPr>
              <w:fldChar w:fldCharType="end"/>
            </w:r>
          </w:hyperlink>
        </w:p>
        <w:p w:rsidR="005854B6" w:rsidRDefault="00777A24">
          <w:pPr>
            <w:pStyle w:val="Spistreci2"/>
            <w:tabs>
              <w:tab w:val="left" w:pos="880"/>
              <w:tab w:val="right" w:leader="dot" w:pos="10327"/>
            </w:tabs>
            <w:rPr>
              <w:rFonts w:eastAsiaTheme="minorEastAsia"/>
              <w:noProof/>
              <w:lang w:eastAsia="pl-PL"/>
            </w:rPr>
          </w:pPr>
          <w:hyperlink w:anchor="_Toc175896500" w:history="1">
            <w:r w:rsidR="005854B6" w:rsidRPr="009157A8">
              <w:rPr>
                <w:rStyle w:val="Hipercze"/>
                <w:rFonts w:ascii="Times New Roman" w:hAnsi="Times New Roman" w:cs="Times New Roman"/>
                <w:b/>
                <w:noProof/>
              </w:rPr>
              <w:t>14.</w:t>
            </w:r>
            <w:r w:rsidR="005854B6">
              <w:rPr>
                <w:rFonts w:eastAsiaTheme="minorEastAsia"/>
                <w:noProof/>
                <w:lang w:eastAsia="pl-PL"/>
              </w:rPr>
              <w:tab/>
            </w:r>
            <w:r w:rsidR="005854B6" w:rsidRPr="009157A8">
              <w:rPr>
                <w:rStyle w:val="Hipercze"/>
                <w:rFonts w:ascii="Times New Roman" w:hAnsi="Times New Roman" w:cs="Times New Roman"/>
                <w:b/>
                <w:noProof/>
              </w:rPr>
              <w:t>Wstęp do kryminologii i wiktymologii</w:t>
            </w:r>
            <w:r w:rsidR="005854B6">
              <w:rPr>
                <w:noProof/>
                <w:webHidden/>
              </w:rPr>
              <w:tab/>
            </w:r>
            <w:r w:rsidR="005854B6">
              <w:rPr>
                <w:noProof/>
                <w:webHidden/>
              </w:rPr>
              <w:fldChar w:fldCharType="begin"/>
            </w:r>
            <w:r w:rsidR="005854B6">
              <w:rPr>
                <w:noProof/>
                <w:webHidden/>
              </w:rPr>
              <w:instrText xml:space="preserve"> PAGEREF _Toc175896500 \h </w:instrText>
            </w:r>
            <w:r w:rsidR="005854B6">
              <w:rPr>
                <w:noProof/>
                <w:webHidden/>
              </w:rPr>
            </w:r>
            <w:r w:rsidR="005854B6">
              <w:rPr>
                <w:noProof/>
                <w:webHidden/>
              </w:rPr>
              <w:fldChar w:fldCharType="separate"/>
            </w:r>
            <w:r w:rsidR="005854B6">
              <w:rPr>
                <w:noProof/>
                <w:webHidden/>
              </w:rPr>
              <w:t>63</w:t>
            </w:r>
            <w:r w:rsidR="005854B6">
              <w:rPr>
                <w:noProof/>
                <w:webHidden/>
              </w:rPr>
              <w:fldChar w:fldCharType="end"/>
            </w:r>
          </w:hyperlink>
        </w:p>
        <w:p w:rsidR="005854B6" w:rsidRDefault="00777A24">
          <w:pPr>
            <w:pStyle w:val="Spistreci2"/>
            <w:tabs>
              <w:tab w:val="left" w:pos="880"/>
              <w:tab w:val="right" w:leader="dot" w:pos="10327"/>
            </w:tabs>
            <w:rPr>
              <w:rFonts w:eastAsiaTheme="minorEastAsia"/>
              <w:noProof/>
              <w:lang w:eastAsia="pl-PL"/>
            </w:rPr>
          </w:pPr>
          <w:hyperlink w:anchor="_Toc175896501" w:history="1">
            <w:r w:rsidR="005854B6" w:rsidRPr="009157A8">
              <w:rPr>
                <w:rStyle w:val="Hipercze"/>
                <w:rFonts w:ascii="Times New Roman" w:hAnsi="Times New Roman" w:cs="Times New Roman"/>
                <w:b/>
                <w:noProof/>
              </w:rPr>
              <w:t>15.</w:t>
            </w:r>
            <w:r w:rsidR="005854B6">
              <w:rPr>
                <w:rFonts w:eastAsiaTheme="minorEastAsia"/>
                <w:noProof/>
                <w:lang w:eastAsia="pl-PL"/>
              </w:rPr>
              <w:tab/>
            </w:r>
            <w:r w:rsidR="005854B6" w:rsidRPr="009157A8">
              <w:rPr>
                <w:rStyle w:val="Hipercze"/>
                <w:rFonts w:ascii="Times New Roman" w:hAnsi="Times New Roman" w:cs="Times New Roman"/>
                <w:b/>
                <w:noProof/>
              </w:rPr>
              <w:t>Podstawy zarządzania w Straży Granicznej</w:t>
            </w:r>
            <w:r w:rsidR="005854B6">
              <w:rPr>
                <w:noProof/>
                <w:webHidden/>
              </w:rPr>
              <w:tab/>
            </w:r>
            <w:r w:rsidR="005854B6">
              <w:rPr>
                <w:noProof/>
                <w:webHidden/>
              </w:rPr>
              <w:fldChar w:fldCharType="begin"/>
            </w:r>
            <w:r w:rsidR="005854B6">
              <w:rPr>
                <w:noProof/>
                <w:webHidden/>
              </w:rPr>
              <w:instrText xml:space="preserve"> PAGEREF _Toc175896501 \h </w:instrText>
            </w:r>
            <w:r w:rsidR="005854B6">
              <w:rPr>
                <w:noProof/>
                <w:webHidden/>
              </w:rPr>
            </w:r>
            <w:r w:rsidR="005854B6">
              <w:rPr>
                <w:noProof/>
                <w:webHidden/>
              </w:rPr>
              <w:fldChar w:fldCharType="separate"/>
            </w:r>
            <w:r w:rsidR="005854B6">
              <w:rPr>
                <w:noProof/>
                <w:webHidden/>
              </w:rPr>
              <w:t>69</w:t>
            </w:r>
            <w:r w:rsidR="005854B6">
              <w:rPr>
                <w:noProof/>
                <w:webHidden/>
              </w:rPr>
              <w:fldChar w:fldCharType="end"/>
            </w:r>
          </w:hyperlink>
        </w:p>
        <w:p w:rsidR="005854B6" w:rsidRDefault="00777A24">
          <w:pPr>
            <w:pStyle w:val="Spistreci2"/>
            <w:tabs>
              <w:tab w:val="left" w:pos="880"/>
              <w:tab w:val="right" w:leader="dot" w:pos="10327"/>
            </w:tabs>
            <w:rPr>
              <w:rFonts w:eastAsiaTheme="minorEastAsia"/>
              <w:noProof/>
              <w:lang w:eastAsia="pl-PL"/>
            </w:rPr>
          </w:pPr>
          <w:hyperlink w:anchor="_Toc175896502" w:history="1">
            <w:r w:rsidR="005854B6" w:rsidRPr="009157A8">
              <w:rPr>
                <w:rStyle w:val="Hipercze"/>
                <w:rFonts w:ascii="Times New Roman" w:hAnsi="Times New Roman" w:cs="Times New Roman"/>
                <w:b/>
                <w:noProof/>
              </w:rPr>
              <w:t>16.</w:t>
            </w:r>
            <w:r w:rsidR="005854B6">
              <w:rPr>
                <w:rFonts w:eastAsiaTheme="minorEastAsia"/>
                <w:noProof/>
                <w:lang w:eastAsia="pl-PL"/>
              </w:rPr>
              <w:tab/>
            </w:r>
            <w:r w:rsidR="005854B6" w:rsidRPr="009157A8">
              <w:rPr>
                <w:rStyle w:val="Hipercze"/>
                <w:rFonts w:ascii="Times New Roman" w:hAnsi="Times New Roman" w:cs="Times New Roman"/>
                <w:b/>
                <w:noProof/>
              </w:rPr>
              <w:t>Psychoprofilaktyka w służbie  funkcjonariusza Straży Granicznej</w:t>
            </w:r>
            <w:r w:rsidR="005854B6">
              <w:rPr>
                <w:noProof/>
                <w:webHidden/>
              </w:rPr>
              <w:tab/>
            </w:r>
            <w:r w:rsidR="005854B6">
              <w:rPr>
                <w:noProof/>
                <w:webHidden/>
              </w:rPr>
              <w:fldChar w:fldCharType="begin"/>
            </w:r>
            <w:r w:rsidR="005854B6">
              <w:rPr>
                <w:noProof/>
                <w:webHidden/>
              </w:rPr>
              <w:instrText xml:space="preserve"> PAGEREF _Toc175896502 \h </w:instrText>
            </w:r>
            <w:r w:rsidR="005854B6">
              <w:rPr>
                <w:noProof/>
                <w:webHidden/>
              </w:rPr>
            </w:r>
            <w:r w:rsidR="005854B6">
              <w:rPr>
                <w:noProof/>
                <w:webHidden/>
              </w:rPr>
              <w:fldChar w:fldCharType="separate"/>
            </w:r>
            <w:r w:rsidR="005854B6">
              <w:rPr>
                <w:noProof/>
                <w:webHidden/>
              </w:rPr>
              <w:t>75</w:t>
            </w:r>
            <w:r w:rsidR="005854B6">
              <w:rPr>
                <w:noProof/>
                <w:webHidden/>
              </w:rPr>
              <w:fldChar w:fldCharType="end"/>
            </w:r>
          </w:hyperlink>
        </w:p>
        <w:p w:rsidR="005854B6" w:rsidRDefault="00777A24">
          <w:pPr>
            <w:pStyle w:val="Spistreci2"/>
            <w:tabs>
              <w:tab w:val="left" w:pos="880"/>
              <w:tab w:val="right" w:leader="dot" w:pos="10327"/>
            </w:tabs>
            <w:rPr>
              <w:rFonts w:eastAsiaTheme="minorEastAsia"/>
              <w:noProof/>
              <w:lang w:eastAsia="pl-PL"/>
            </w:rPr>
          </w:pPr>
          <w:hyperlink w:anchor="_Toc175896503" w:history="1">
            <w:r w:rsidR="005854B6" w:rsidRPr="009157A8">
              <w:rPr>
                <w:rStyle w:val="Hipercze"/>
                <w:rFonts w:ascii="Times New Roman" w:hAnsi="Times New Roman" w:cs="Times New Roman"/>
                <w:b/>
                <w:noProof/>
              </w:rPr>
              <w:t>17.</w:t>
            </w:r>
            <w:r w:rsidR="005854B6">
              <w:rPr>
                <w:rFonts w:eastAsiaTheme="minorEastAsia"/>
                <w:noProof/>
                <w:lang w:eastAsia="pl-PL"/>
              </w:rPr>
              <w:tab/>
            </w:r>
            <w:r w:rsidR="005854B6" w:rsidRPr="009157A8">
              <w:rPr>
                <w:rStyle w:val="Hipercze"/>
                <w:rFonts w:ascii="Times New Roman" w:hAnsi="Times New Roman" w:cs="Times New Roman"/>
                <w:b/>
                <w:noProof/>
              </w:rPr>
              <w:t>Public Relations w Straży Granicznej</w:t>
            </w:r>
            <w:r w:rsidR="005854B6">
              <w:rPr>
                <w:noProof/>
                <w:webHidden/>
              </w:rPr>
              <w:tab/>
            </w:r>
            <w:r w:rsidR="005854B6">
              <w:rPr>
                <w:noProof/>
                <w:webHidden/>
              </w:rPr>
              <w:fldChar w:fldCharType="begin"/>
            </w:r>
            <w:r w:rsidR="005854B6">
              <w:rPr>
                <w:noProof/>
                <w:webHidden/>
              </w:rPr>
              <w:instrText xml:space="preserve"> PAGEREF _Toc175896503 \h </w:instrText>
            </w:r>
            <w:r w:rsidR="005854B6">
              <w:rPr>
                <w:noProof/>
                <w:webHidden/>
              </w:rPr>
            </w:r>
            <w:r w:rsidR="005854B6">
              <w:rPr>
                <w:noProof/>
                <w:webHidden/>
              </w:rPr>
              <w:fldChar w:fldCharType="separate"/>
            </w:r>
            <w:r w:rsidR="005854B6">
              <w:rPr>
                <w:noProof/>
                <w:webHidden/>
              </w:rPr>
              <w:t>79</w:t>
            </w:r>
            <w:r w:rsidR="005854B6">
              <w:rPr>
                <w:noProof/>
                <w:webHidden/>
              </w:rPr>
              <w:fldChar w:fldCharType="end"/>
            </w:r>
          </w:hyperlink>
        </w:p>
        <w:p w:rsidR="005854B6" w:rsidRDefault="00777A24">
          <w:pPr>
            <w:pStyle w:val="Spistreci2"/>
            <w:tabs>
              <w:tab w:val="left" w:pos="880"/>
              <w:tab w:val="right" w:leader="dot" w:pos="10327"/>
            </w:tabs>
            <w:rPr>
              <w:rFonts w:eastAsiaTheme="minorEastAsia"/>
              <w:noProof/>
              <w:lang w:eastAsia="pl-PL"/>
            </w:rPr>
          </w:pPr>
          <w:hyperlink w:anchor="_Toc175896504" w:history="1">
            <w:r w:rsidR="005854B6" w:rsidRPr="009157A8">
              <w:rPr>
                <w:rStyle w:val="Hipercze"/>
                <w:rFonts w:ascii="Times New Roman" w:hAnsi="Times New Roman" w:cs="Times New Roman"/>
                <w:b/>
                <w:noProof/>
              </w:rPr>
              <w:t>18.</w:t>
            </w:r>
            <w:r w:rsidR="005854B6">
              <w:rPr>
                <w:rFonts w:eastAsiaTheme="minorEastAsia"/>
                <w:noProof/>
                <w:lang w:eastAsia="pl-PL"/>
              </w:rPr>
              <w:tab/>
            </w:r>
            <w:r w:rsidR="005854B6" w:rsidRPr="009157A8">
              <w:rPr>
                <w:rStyle w:val="Hipercze"/>
                <w:rFonts w:ascii="Times New Roman" w:hAnsi="Times New Roman" w:cs="Times New Roman"/>
                <w:b/>
                <w:noProof/>
              </w:rPr>
              <w:t>Podstawy pracy naukowej i prowadzenia badań</w:t>
            </w:r>
            <w:r w:rsidR="005854B6">
              <w:rPr>
                <w:noProof/>
                <w:webHidden/>
              </w:rPr>
              <w:tab/>
            </w:r>
            <w:r w:rsidR="005854B6">
              <w:rPr>
                <w:noProof/>
                <w:webHidden/>
              </w:rPr>
              <w:fldChar w:fldCharType="begin"/>
            </w:r>
            <w:r w:rsidR="005854B6">
              <w:rPr>
                <w:noProof/>
                <w:webHidden/>
              </w:rPr>
              <w:instrText xml:space="preserve"> PAGEREF _Toc175896504 \h </w:instrText>
            </w:r>
            <w:r w:rsidR="005854B6">
              <w:rPr>
                <w:noProof/>
                <w:webHidden/>
              </w:rPr>
            </w:r>
            <w:r w:rsidR="005854B6">
              <w:rPr>
                <w:noProof/>
                <w:webHidden/>
              </w:rPr>
              <w:fldChar w:fldCharType="separate"/>
            </w:r>
            <w:r w:rsidR="005854B6">
              <w:rPr>
                <w:noProof/>
                <w:webHidden/>
              </w:rPr>
              <w:t>83</w:t>
            </w:r>
            <w:r w:rsidR="005854B6">
              <w:rPr>
                <w:noProof/>
                <w:webHidden/>
              </w:rPr>
              <w:fldChar w:fldCharType="end"/>
            </w:r>
          </w:hyperlink>
        </w:p>
        <w:p w:rsidR="005854B6" w:rsidRDefault="00777A24">
          <w:pPr>
            <w:pStyle w:val="Spistreci2"/>
            <w:tabs>
              <w:tab w:val="left" w:pos="880"/>
              <w:tab w:val="right" w:leader="dot" w:pos="10327"/>
            </w:tabs>
            <w:rPr>
              <w:rFonts w:eastAsiaTheme="minorEastAsia"/>
              <w:noProof/>
              <w:lang w:eastAsia="pl-PL"/>
            </w:rPr>
          </w:pPr>
          <w:hyperlink w:anchor="_Toc175896505" w:history="1">
            <w:r w:rsidR="005854B6" w:rsidRPr="009157A8">
              <w:rPr>
                <w:rStyle w:val="Hipercze"/>
                <w:rFonts w:ascii="Times New Roman" w:hAnsi="Times New Roman" w:cs="Times New Roman"/>
                <w:b/>
                <w:noProof/>
              </w:rPr>
              <w:t>19.</w:t>
            </w:r>
            <w:r w:rsidR="005854B6">
              <w:rPr>
                <w:rFonts w:eastAsiaTheme="minorEastAsia"/>
                <w:noProof/>
                <w:lang w:eastAsia="pl-PL"/>
              </w:rPr>
              <w:tab/>
            </w:r>
            <w:r w:rsidR="005854B6" w:rsidRPr="009157A8">
              <w:rPr>
                <w:rStyle w:val="Hipercze"/>
                <w:rFonts w:ascii="Times New Roman" w:hAnsi="Times New Roman" w:cs="Times New Roman"/>
                <w:b/>
                <w:noProof/>
              </w:rPr>
              <w:t>Polityka i strategia bezpieczeństwa</w:t>
            </w:r>
            <w:r w:rsidR="005854B6">
              <w:rPr>
                <w:noProof/>
                <w:webHidden/>
              </w:rPr>
              <w:tab/>
            </w:r>
            <w:r w:rsidR="005854B6">
              <w:rPr>
                <w:noProof/>
                <w:webHidden/>
              </w:rPr>
              <w:fldChar w:fldCharType="begin"/>
            </w:r>
            <w:r w:rsidR="005854B6">
              <w:rPr>
                <w:noProof/>
                <w:webHidden/>
              </w:rPr>
              <w:instrText xml:space="preserve"> PAGEREF _Toc175896505 \h </w:instrText>
            </w:r>
            <w:r w:rsidR="005854B6">
              <w:rPr>
                <w:noProof/>
                <w:webHidden/>
              </w:rPr>
            </w:r>
            <w:r w:rsidR="005854B6">
              <w:rPr>
                <w:noProof/>
                <w:webHidden/>
              </w:rPr>
              <w:fldChar w:fldCharType="separate"/>
            </w:r>
            <w:r w:rsidR="005854B6">
              <w:rPr>
                <w:noProof/>
                <w:webHidden/>
              </w:rPr>
              <w:t>87</w:t>
            </w:r>
            <w:r w:rsidR="005854B6">
              <w:rPr>
                <w:noProof/>
                <w:webHidden/>
              </w:rPr>
              <w:fldChar w:fldCharType="end"/>
            </w:r>
          </w:hyperlink>
        </w:p>
        <w:p w:rsidR="005854B6" w:rsidRDefault="00777A24">
          <w:pPr>
            <w:pStyle w:val="Spistreci2"/>
            <w:tabs>
              <w:tab w:val="left" w:pos="880"/>
              <w:tab w:val="right" w:leader="dot" w:pos="10327"/>
            </w:tabs>
            <w:rPr>
              <w:rFonts w:eastAsiaTheme="minorEastAsia"/>
              <w:noProof/>
              <w:lang w:eastAsia="pl-PL"/>
            </w:rPr>
          </w:pPr>
          <w:hyperlink w:anchor="_Toc175896506" w:history="1">
            <w:r w:rsidR="005854B6" w:rsidRPr="009157A8">
              <w:rPr>
                <w:rStyle w:val="Hipercze"/>
                <w:rFonts w:ascii="Times New Roman" w:hAnsi="Times New Roman" w:cs="Times New Roman"/>
                <w:b/>
                <w:noProof/>
              </w:rPr>
              <w:t>20.</w:t>
            </w:r>
            <w:r w:rsidR="005854B6">
              <w:rPr>
                <w:rFonts w:eastAsiaTheme="minorEastAsia"/>
                <w:noProof/>
                <w:lang w:eastAsia="pl-PL"/>
              </w:rPr>
              <w:tab/>
            </w:r>
            <w:r w:rsidR="005854B6" w:rsidRPr="009157A8">
              <w:rPr>
                <w:rStyle w:val="Hipercze"/>
                <w:rFonts w:ascii="Times New Roman" w:hAnsi="Times New Roman" w:cs="Times New Roman"/>
                <w:b/>
                <w:noProof/>
              </w:rPr>
              <w:t>Ochrona własności intelektualnej i prawo autorskie</w:t>
            </w:r>
            <w:r w:rsidR="005854B6">
              <w:rPr>
                <w:noProof/>
                <w:webHidden/>
              </w:rPr>
              <w:tab/>
            </w:r>
            <w:r w:rsidR="005854B6">
              <w:rPr>
                <w:noProof/>
                <w:webHidden/>
              </w:rPr>
              <w:fldChar w:fldCharType="begin"/>
            </w:r>
            <w:r w:rsidR="005854B6">
              <w:rPr>
                <w:noProof/>
                <w:webHidden/>
              </w:rPr>
              <w:instrText xml:space="preserve"> PAGEREF _Toc175896506 \h </w:instrText>
            </w:r>
            <w:r w:rsidR="005854B6">
              <w:rPr>
                <w:noProof/>
                <w:webHidden/>
              </w:rPr>
            </w:r>
            <w:r w:rsidR="005854B6">
              <w:rPr>
                <w:noProof/>
                <w:webHidden/>
              </w:rPr>
              <w:fldChar w:fldCharType="separate"/>
            </w:r>
            <w:r w:rsidR="005854B6">
              <w:rPr>
                <w:noProof/>
                <w:webHidden/>
              </w:rPr>
              <w:t>93</w:t>
            </w:r>
            <w:r w:rsidR="005854B6">
              <w:rPr>
                <w:noProof/>
                <w:webHidden/>
              </w:rPr>
              <w:fldChar w:fldCharType="end"/>
            </w:r>
          </w:hyperlink>
        </w:p>
        <w:p w:rsidR="005854B6" w:rsidRDefault="00777A24">
          <w:pPr>
            <w:pStyle w:val="Spistreci2"/>
            <w:tabs>
              <w:tab w:val="left" w:pos="880"/>
              <w:tab w:val="right" w:leader="dot" w:pos="10327"/>
            </w:tabs>
            <w:rPr>
              <w:rFonts w:eastAsiaTheme="minorEastAsia"/>
              <w:noProof/>
              <w:lang w:eastAsia="pl-PL"/>
            </w:rPr>
          </w:pPr>
          <w:hyperlink w:anchor="_Toc175896507" w:history="1">
            <w:r w:rsidR="005854B6" w:rsidRPr="009157A8">
              <w:rPr>
                <w:rStyle w:val="Hipercze"/>
                <w:rFonts w:ascii="Times New Roman" w:hAnsi="Times New Roman" w:cs="Times New Roman"/>
                <w:b/>
                <w:noProof/>
              </w:rPr>
              <w:t>21.</w:t>
            </w:r>
            <w:r w:rsidR="005854B6">
              <w:rPr>
                <w:rFonts w:eastAsiaTheme="minorEastAsia"/>
                <w:noProof/>
                <w:lang w:eastAsia="pl-PL"/>
              </w:rPr>
              <w:tab/>
            </w:r>
            <w:r w:rsidR="005854B6" w:rsidRPr="009157A8">
              <w:rPr>
                <w:rStyle w:val="Hipercze"/>
                <w:rFonts w:ascii="Times New Roman" w:hAnsi="Times New Roman" w:cs="Times New Roman"/>
                <w:b/>
                <w:noProof/>
              </w:rPr>
              <w:t>Język angielski (ogólny)</w:t>
            </w:r>
            <w:r w:rsidR="005854B6">
              <w:rPr>
                <w:noProof/>
                <w:webHidden/>
              </w:rPr>
              <w:tab/>
            </w:r>
            <w:r w:rsidR="005854B6">
              <w:rPr>
                <w:noProof/>
                <w:webHidden/>
              </w:rPr>
              <w:fldChar w:fldCharType="begin"/>
            </w:r>
            <w:r w:rsidR="005854B6">
              <w:rPr>
                <w:noProof/>
                <w:webHidden/>
              </w:rPr>
              <w:instrText xml:space="preserve"> PAGEREF _Toc175896507 \h </w:instrText>
            </w:r>
            <w:r w:rsidR="005854B6">
              <w:rPr>
                <w:noProof/>
                <w:webHidden/>
              </w:rPr>
            </w:r>
            <w:r w:rsidR="005854B6">
              <w:rPr>
                <w:noProof/>
                <w:webHidden/>
              </w:rPr>
              <w:fldChar w:fldCharType="separate"/>
            </w:r>
            <w:r w:rsidR="005854B6">
              <w:rPr>
                <w:noProof/>
                <w:webHidden/>
              </w:rPr>
              <w:t>97</w:t>
            </w:r>
            <w:r w:rsidR="005854B6">
              <w:rPr>
                <w:noProof/>
                <w:webHidden/>
              </w:rPr>
              <w:fldChar w:fldCharType="end"/>
            </w:r>
          </w:hyperlink>
        </w:p>
        <w:p w:rsidR="005854B6" w:rsidRDefault="00777A24">
          <w:pPr>
            <w:pStyle w:val="Spistreci2"/>
            <w:tabs>
              <w:tab w:val="left" w:pos="880"/>
              <w:tab w:val="right" w:leader="dot" w:pos="10327"/>
            </w:tabs>
            <w:rPr>
              <w:rFonts w:eastAsiaTheme="minorEastAsia"/>
              <w:noProof/>
              <w:lang w:eastAsia="pl-PL"/>
            </w:rPr>
          </w:pPr>
          <w:hyperlink w:anchor="_Toc175896508" w:history="1">
            <w:r w:rsidR="005854B6" w:rsidRPr="009157A8">
              <w:rPr>
                <w:rStyle w:val="Hipercze"/>
                <w:rFonts w:ascii="Times New Roman" w:hAnsi="Times New Roman" w:cs="Times New Roman"/>
                <w:b/>
                <w:noProof/>
              </w:rPr>
              <w:t>22.</w:t>
            </w:r>
            <w:r w:rsidR="005854B6">
              <w:rPr>
                <w:rFonts w:eastAsiaTheme="minorEastAsia"/>
                <w:noProof/>
                <w:lang w:eastAsia="pl-PL"/>
              </w:rPr>
              <w:tab/>
            </w:r>
            <w:r w:rsidR="005854B6" w:rsidRPr="009157A8">
              <w:rPr>
                <w:rStyle w:val="Hipercze"/>
                <w:rFonts w:ascii="Times New Roman" w:hAnsi="Times New Roman" w:cs="Times New Roman"/>
                <w:b/>
                <w:noProof/>
              </w:rPr>
              <w:t>Język niemiecki (ogólny)</w:t>
            </w:r>
            <w:r w:rsidR="005854B6">
              <w:rPr>
                <w:noProof/>
                <w:webHidden/>
              </w:rPr>
              <w:tab/>
            </w:r>
            <w:r w:rsidR="005854B6">
              <w:rPr>
                <w:noProof/>
                <w:webHidden/>
              </w:rPr>
              <w:fldChar w:fldCharType="begin"/>
            </w:r>
            <w:r w:rsidR="005854B6">
              <w:rPr>
                <w:noProof/>
                <w:webHidden/>
              </w:rPr>
              <w:instrText xml:space="preserve"> PAGEREF _Toc175896508 \h </w:instrText>
            </w:r>
            <w:r w:rsidR="005854B6">
              <w:rPr>
                <w:noProof/>
                <w:webHidden/>
              </w:rPr>
            </w:r>
            <w:r w:rsidR="005854B6">
              <w:rPr>
                <w:noProof/>
                <w:webHidden/>
              </w:rPr>
              <w:fldChar w:fldCharType="separate"/>
            </w:r>
            <w:r w:rsidR="005854B6">
              <w:rPr>
                <w:noProof/>
                <w:webHidden/>
              </w:rPr>
              <w:t>102</w:t>
            </w:r>
            <w:r w:rsidR="005854B6">
              <w:rPr>
                <w:noProof/>
                <w:webHidden/>
              </w:rPr>
              <w:fldChar w:fldCharType="end"/>
            </w:r>
          </w:hyperlink>
        </w:p>
        <w:p w:rsidR="005854B6" w:rsidRDefault="00777A24">
          <w:pPr>
            <w:pStyle w:val="Spistreci2"/>
            <w:tabs>
              <w:tab w:val="left" w:pos="880"/>
              <w:tab w:val="right" w:leader="dot" w:pos="10327"/>
            </w:tabs>
            <w:rPr>
              <w:rFonts w:eastAsiaTheme="minorEastAsia"/>
              <w:noProof/>
              <w:lang w:eastAsia="pl-PL"/>
            </w:rPr>
          </w:pPr>
          <w:hyperlink w:anchor="_Toc175896509" w:history="1">
            <w:r w:rsidR="005854B6" w:rsidRPr="009157A8">
              <w:rPr>
                <w:rStyle w:val="Hipercze"/>
                <w:rFonts w:ascii="Times New Roman" w:hAnsi="Times New Roman" w:cs="Times New Roman"/>
                <w:b/>
                <w:noProof/>
              </w:rPr>
              <w:t>23.</w:t>
            </w:r>
            <w:r w:rsidR="005854B6">
              <w:rPr>
                <w:rFonts w:eastAsiaTheme="minorEastAsia"/>
                <w:noProof/>
                <w:lang w:eastAsia="pl-PL"/>
              </w:rPr>
              <w:tab/>
            </w:r>
            <w:r w:rsidR="005854B6" w:rsidRPr="009157A8">
              <w:rPr>
                <w:rStyle w:val="Hipercze"/>
                <w:rFonts w:ascii="Times New Roman" w:hAnsi="Times New Roman" w:cs="Times New Roman"/>
                <w:b/>
                <w:noProof/>
              </w:rPr>
              <w:t>Trening kompetencji osobistych i społecznych</w:t>
            </w:r>
            <w:r w:rsidR="005854B6">
              <w:rPr>
                <w:noProof/>
                <w:webHidden/>
              </w:rPr>
              <w:tab/>
            </w:r>
            <w:r w:rsidR="005854B6">
              <w:rPr>
                <w:noProof/>
                <w:webHidden/>
              </w:rPr>
              <w:fldChar w:fldCharType="begin"/>
            </w:r>
            <w:r w:rsidR="005854B6">
              <w:rPr>
                <w:noProof/>
                <w:webHidden/>
              </w:rPr>
              <w:instrText xml:space="preserve"> PAGEREF _Toc175896509 \h </w:instrText>
            </w:r>
            <w:r w:rsidR="005854B6">
              <w:rPr>
                <w:noProof/>
                <w:webHidden/>
              </w:rPr>
            </w:r>
            <w:r w:rsidR="005854B6">
              <w:rPr>
                <w:noProof/>
                <w:webHidden/>
              </w:rPr>
              <w:fldChar w:fldCharType="separate"/>
            </w:r>
            <w:r w:rsidR="005854B6">
              <w:rPr>
                <w:noProof/>
                <w:webHidden/>
              </w:rPr>
              <w:t>108</w:t>
            </w:r>
            <w:r w:rsidR="005854B6">
              <w:rPr>
                <w:noProof/>
                <w:webHidden/>
              </w:rPr>
              <w:fldChar w:fldCharType="end"/>
            </w:r>
          </w:hyperlink>
        </w:p>
        <w:p w:rsidR="005854B6" w:rsidRDefault="00777A24">
          <w:pPr>
            <w:pStyle w:val="Spistreci1"/>
            <w:tabs>
              <w:tab w:val="right" w:leader="dot" w:pos="10327"/>
            </w:tabs>
            <w:rPr>
              <w:rFonts w:eastAsiaTheme="minorEastAsia"/>
              <w:noProof/>
              <w:lang w:eastAsia="pl-PL"/>
            </w:rPr>
          </w:pPr>
          <w:hyperlink w:anchor="_Toc175896510" w:history="1">
            <w:r w:rsidR="005854B6" w:rsidRPr="009157A8">
              <w:rPr>
                <w:rStyle w:val="Hipercze"/>
                <w:rFonts w:ascii="Times New Roman" w:hAnsi="Times New Roman" w:cs="Times New Roman"/>
                <w:b/>
                <w:noProof/>
              </w:rPr>
              <w:t>MODUŁ -  B: REALIZACJA CZYNNOŚCI SŁUŻBOWYCH FUNKCJONARIUSZA STRAŻY GRANICZNEJ</w:t>
            </w:r>
            <w:r w:rsidR="005854B6">
              <w:rPr>
                <w:noProof/>
                <w:webHidden/>
              </w:rPr>
              <w:tab/>
            </w:r>
            <w:r w:rsidR="005854B6">
              <w:rPr>
                <w:noProof/>
                <w:webHidden/>
              </w:rPr>
              <w:fldChar w:fldCharType="begin"/>
            </w:r>
            <w:r w:rsidR="005854B6">
              <w:rPr>
                <w:noProof/>
                <w:webHidden/>
              </w:rPr>
              <w:instrText xml:space="preserve"> PAGEREF _Toc175896510 \h </w:instrText>
            </w:r>
            <w:r w:rsidR="005854B6">
              <w:rPr>
                <w:noProof/>
                <w:webHidden/>
              </w:rPr>
            </w:r>
            <w:r w:rsidR="005854B6">
              <w:rPr>
                <w:noProof/>
                <w:webHidden/>
              </w:rPr>
              <w:fldChar w:fldCharType="separate"/>
            </w:r>
            <w:r w:rsidR="005854B6">
              <w:rPr>
                <w:noProof/>
                <w:webHidden/>
              </w:rPr>
              <w:t>112</w:t>
            </w:r>
            <w:r w:rsidR="005854B6">
              <w:rPr>
                <w:noProof/>
                <w:webHidden/>
              </w:rPr>
              <w:fldChar w:fldCharType="end"/>
            </w:r>
          </w:hyperlink>
        </w:p>
        <w:p w:rsidR="005854B6" w:rsidRDefault="00777A24">
          <w:pPr>
            <w:pStyle w:val="Spistreci2"/>
            <w:tabs>
              <w:tab w:val="left" w:pos="660"/>
              <w:tab w:val="right" w:leader="dot" w:pos="10327"/>
            </w:tabs>
            <w:rPr>
              <w:rFonts w:eastAsiaTheme="minorEastAsia"/>
              <w:noProof/>
              <w:lang w:eastAsia="pl-PL"/>
            </w:rPr>
          </w:pPr>
          <w:hyperlink w:anchor="_Toc175896511" w:history="1">
            <w:r w:rsidR="005854B6" w:rsidRPr="009157A8">
              <w:rPr>
                <w:rStyle w:val="Hipercze"/>
                <w:rFonts w:ascii="Times New Roman" w:hAnsi="Times New Roman" w:cs="Times New Roman"/>
                <w:b/>
                <w:noProof/>
              </w:rPr>
              <w:t>1.</w:t>
            </w:r>
            <w:r w:rsidR="005854B6">
              <w:rPr>
                <w:rFonts w:eastAsiaTheme="minorEastAsia"/>
                <w:noProof/>
                <w:lang w:eastAsia="pl-PL"/>
              </w:rPr>
              <w:tab/>
            </w:r>
            <w:r w:rsidR="005854B6" w:rsidRPr="009157A8">
              <w:rPr>
                <w:rStyle w:val="Hipercze"/>
                <w:rFonts w:ascii="Times New Roman" w:hAnsi="Times New Roman" w:cs="Times New Roman"/>
                <w:b/>
                <w:noProof/>
              </w:rPr>
              <w:t>Prawo karne materialne</w:t>
            </w:r>
            <w:r w:rsidR="005854B6">
              <w:rPr>
                <w:noProof/>
                <w:webHidden/>
              </w:rPr>
              <w:tab/>
            </w:r>
            <w:r w:rsidR="005854B6">
              <w:rPr>
                <w:noProof/>
                <w:webHidden/>
              </w:rPr>
              <w:fldChar w:fldCharType="begin"/>
            </w:r>
            <w:r w:rsidR="005854B6">
              <w:rPr>
                <w:noProof/>
                <w:webHidden/>
              </w:rPr>
              <w:instrText xml:space="preserve"> PAGEREF _Toc175896511 \h </w:instrText>
            </w:r>
            <w:r w:rsidR="005854B6">
              <w:rPr>
                <w:noProof/>
                <w:webHidden/>
              </w:rPr>
            </w:r>
            <w:r w:rsidR="005854B6">
              <w:rPr>
                <w:noProof/>
                <w:webHidden/>
              </w:rPr>
              <w:fldChar w:fldCharType="separate"/>
            </w:r>
            <w:r w:rsidR="005854B6">
              <w:rPr>
                <w:noProof/>
                <w:webHidden/>
              </w:rPr>
              <w:t>112</w:t>
            </w:r>
            <w:r w:rsidR="005854B6">
              <w:rPr>
                <w:noProof/>
                <w:webHidden/>
              </w:rPr>
              <w:fldChar w:fldCharType="end"/>
            </w:r>
          </w:hyperlink>
        </w:p>
        <w:p w:rsidR="005854B6" w:rsidRDefault="00777A24">
          <w:pPr>
            <w:pStyle w:val="Spistreci2"/>
            <w:tabs>
              <w:tab w:val="left" w:pos="660"/>
              <w:tab w:val="right" w:leader="dot" w:pos="10327"/>
            </w:tabs>
            <w:rPr>
              <w:rFonts w:eastAsiaTheme="minorEastAsia"/>
              <w:noProof/>
              <w:lang w:eastAsia="pl-PL"/>
            </w:rPr>
          </w:pPr>
          <w:hyperlink w:anchor="_Toc175896512" w:history="1">
            <w:r w:rsidR="005854B6" w:rsidRPr="009157A8">
              <w:rPr>
                <w:rStyle w:val="Hipercze"/>
                <w:rFonts w:ascii="Times New Roman" w:hAnsi="Times New Roman" w:cs="Times New Roman"/>
                <w:b/>
                <w:noProof/>
              </w:rPr>
              <w:t>2.</w:t>
            </w:r>
            <w:r w:rsidR="005854B6">
              <w:rPr>
                <w:rFonts w:eastAsiaTheme="minorEastAsia"/>
                <w:noProof/>
                <w:lang w:eastAsia="pl-PL"/>
              </w:rPr>
              <w:tab/>
            </w:r>
            <w:r w:rsidR="005854B6" w:rsidRPr="009157A8">
              <w:rPr>
                <w:rStyle w:val="Hipercze"/>
                <w:rFonts w:ascii="Times New Roman" w:hAnsi="Times New Roman" w:cs="Times New Roman"/>
                <w:b/>
                <w:noProof/>
              </w:rPr>
              <w:t>Prawo wykroczeń (materialne)</w:t>
            </w:r>
            <w:r w:rsidR="005854B6">
              <w:rPr>
                <w:noProof/>
                <w:webHidden/>
              </w:rPr>
              <w:tab/>
            </w:r>
            <w:r w:rsidR="005854B6">
              <w:rPr>
                <w:noProof/>
                <w:webHidden/>
              </w:rPr>
              <w:fldChar w:fldCharType="begin"/>
            </w:r>
            <w:r w:rsidR="005854B6">
              <w:rPr>
                <w:noProof/>
                <w:webHidden/>
              </w:rPr>
              <w:instrText xml:space="preserve"> PAGEREF _Toc175896512 \h </w:instrText>
            </w:r>
            <w:r w:rsidR="005854B6">
              <w:rPr>
                <w:noProof/>
                <w:webHidden/>
              </w:rPr>
            </w:r>
            <w:r w:rsidR="005854B6">
              <w:rPr>
                <w:noProof/>
                <w:webHidden/>
              </w:rPr>
              <w:fldChar w:fldCharType="separate"/>
            </w:r>
            <w:r w:rsidR="005854B6">
              <w:rPr>
                <w:noProof/>
                <w:webHidden/>
              </w:rPr>
              <w:t>116</w:t>
            </w:r>
            <w:r w:rsidR="005854B6">
              <w:rPr>
                <w:noProof/>
                <w:webHidden/>
              </w:rPr>
              <w:fldChar w:fldCharType="end"/>
            </w:r>
          </w:hyperlink>
        </w:p>
        <w:p w:rsidR="005854B6" w:rsidRDefault="00777A24">
          <w:pPr>
            <w:pStyle w:val="Spistreci2"/>
            <w:tabs>
              <w:tab w:val="left" w:pos="660"/>
              <w:tab w:val="right" w:leader="dot" w:pos="10327"/>
            </w:tabs>
            <w:rPr>
              <w:rFonts w:eastAsiaTheme="minorEastAsia"/>
              <w:noProof/>
              <w:lang w:eastAsia="pl-PL"/>
            </w:rPr>
          </w:pPr>
          <w:hyperlink w:anchor="_Toc175896513" w:history="1">
            <w:r w:rsidR="005854B6" w:rsidRPr="009157A8">
              <w:rPr>
                <w:rStyle w:val="Hipercze"/>
                <w:rFonts w:ascii="Times New Roman" w:hAnsi="Times New Roman" w:cs="Times New Roman"/>
                <w:b/>
                <w:noProof/>
              </w:rPr>
              <w:t>3.</w:t>
            </w:r>
            <w:r w:rsidR="005854B6">
              <w:rPr>
                <w:rFonts w:eastAsiaTheme="minorEastAsia"/>
                <w:noProof/>
                <w:lang w:eastAsia="pl-PL"/>
              </w:rPr>
              <w:tab/>
            </w:r>
            <w:r w:rsidR="005854B6" w:rsidRPr="009157A8">
              <w:rPr>
                <w:rStyle w:val="Hipercze"/>
                <w:rFonts w:ascii="Times New Roman" w:hAnsi="Times New Roman" w:cs="Times New Roman"/>
                <w:b/>
                <w:noProof/>
              </w:rPr>
              <w:t>Wybrane zagadnienia postępowania w sprawach o wykroczenia</w:t>
            </w:r>
            <w:r w:rsidR="005854B6">
              <w:rPr>
                <w:noProof/>
                <w:webHidden/>
              </w:rPr>
              <w:tab/>
            </w:r>
            <w:r w:rsidR="005854B6">
              <w:rPr>
                <w:noProof/>
                <w:webHidden/>
              </w:rPr>
              <w:fldChar w:fldCharType="begin"/>
            </w:r>
            <w:r w:rsidR="005854B6">
              <w:rPr>
                <w:noProof/>
                <w:webHidden/>
              </w:rPr>
              <w:instrText xml:space="preserve"> PAGEREF _Toc175896513 \h </w:instrText>
            </w:r>
            <w:r w:rsidR="005854B6">
              <w:rPr>
                <w:noProof/>
                <w:webHidden/>
              </w:rPr>
            </w:r>
            <w:r w:rsidR="005854B6">
              <w:rPr>
                <w:noProof/>
                <w:webHidden/>
              </w:rPr>
              <w:fldChar w:fldCharType="separate"/>
            </w:r>
            <w:r w:rsidR="005854B6">
              <w:rPr>
                <w:noProof/>
                <w:webHidden/>
              </w:rPr>
              <w:t>120</w:t>
            </w:r>
            <w:r w:rsidR="005854B6">
              <w:rPr>
                <w:noProof/>
                <w:webHidden/>
              </w:rPr>
              <w:fldChar w:fldCharType="end"/>
            </w:r>
          </w:hyperlink>
        </w:p>
        <w:p w:rsidR="005854B6" w:rsidRDefault="00777A24">
          <w:pPr>
            <w:pStyle w:val="Spistreci2"/>
            <w:tabs>
              <w:tab w:val="left" w:pos="660"/>
              <w:tab w:val="right" w:leader="dot" w:pos="10327"/>
            </w:tabs>
            <w:rPr>
              <w:rFonts w:eastAsiaTheme="minorEastAsia"/>
              <w:noProof/>
              <w:lang w:eastAsia="pl-PL"/>
            </w:rPr>
          </w:pPr>
          <w:hyperlink w:anchor="_Toc175896514" w:history="1">
            <w:r w:rsidR="005854B6" w:rsidRPr="009157A8">
              <w:rPr>
                <w:rStyle w:val="Hipercze"/>
                <w:rFonts w:ascii="Times New Roman" w:hAnsi="Times New Roman" w:cs="Times New Roman"/>
                <w:b/>
                <w:noProof/>
              </w:rPr>
              <w:t>4.</w:t>
            </w:r>
            <w:r w:rsidR="005854B6">
              <w:rPr>
                <w:rFonts w:eastAsiaTheme="minorEastAsia"/>
                <w:noProof/>
                <w:lang w:eastAsia="pl-PL"/>
              </w:rPr>
              <w:tab/>
            </w:r>
            <w:r w:rsidR="005854B6" w:rsidRPr="009157A8">
              <w:rPr>
                <w:rStyle w:val="Hipercze"/>
                <w:rFonts w:ascii="Times New Roman" w:hAnsi="Times New Roman" w:cs="Times New Roman"/>
                <w:b/>
                <w:noProof/>
              </w:rPr>
              <w:t>Środki przymusu bezpośredniego i broń palna w SG</w:t>
            </w:r>
            <w:r w:rsidR="005854B6">
              <w:rPr>
                <w:noProof/>
                <w:webHidden/>
              </w:rPr>
              <w:tab/>
            </w:r>
            <w:r w:rsidR="005854B6">
              <w:rPr>
                <w:noProof/>
                <w:webHidden/>
              </w:rPr>
              <w:fldChar w:fldCharType="begin"/>
            </w:r>
            <w:r w:rsidR="005854B6">
              <w:rPr>
                <w:noProof/>
                <w:webHidden/>
              </w:rPr>
              <w:instrText xml:space="preserve"> PAGEREF _Toc175896514 \h </w:instrText>
            </w:r>
            <w:r w:rsidR="005854B6">
              <w:rPr>
                <w:noProof/>
                <w:webHidden/>
              </w:rPr>
            </w:r>
            <w:r w:rsidR="005854B6">
              <w:rPr>
                <w:noProof/>
                <w:webHidden/>
              </w:rPr>
              <w:fldChar w:fldCharType="separate"/>
            </w:r>
            <w:r w:rsidR="005854B6">
              <w:rPr>
                <w:noProof/>
                <w:webHidden/>
              </w:rPr>
              <w:t>125</w:t>
            </w:r>
            <w:r w:rsidR="005854B6">
              <w:rPr>
                <w:noProof/>
                <w:webHidden/>
              </w:rPr>
              <w:fldChar w:fldCharType="end"/>
            </w:r>
          </w:hyperlink>
        </w:p>
        <w:p w:rsidR="005854B6" w:rsidRDefault="00777A24">
          <w:pPr>
            <w:pStyle w:val="Spistreci2"/>
            <w:tabs>
              <w:tab w:val="left" w:pos="660"/>
              <w:tab w:val="right" w:leader="dot" w:pos="10327"/>
            </w:tabs>
            <w:rPr>
              <w:rFonts w:eastAsiaTheme="minorEastAsia"/>
              <w:noProof/>
              <w:lang w:eastAsia="pl-PL"/>
            </w:rPr>
          </w:pPr>
          <w:hyperlink w:anchor="_Toc175896515" w:history="1">
            <w:r w:rsidR="005854B6" w:rsidRPr="009157A8">
              <w:rPr>
                <w:rStyle w:val="Hipercze"/>
                <w:rFonts w:ascii="Times New Roman" w:hAnsi="Times New Roman" w:cs="Times New Roman"/>
                <w:b/>
                <w:noProof/>
              </w:rPr>
              <w:t>5.</w:t>
            </w:r>
            <w:r w:rsidR="005854B6">
              <w:rPr>
                <w:rFonts w:eastAsiaTheme="minorEastAsia"/>
                <w:noProof/>
                <w:lang w:eastAsia="pl-PL"/>
              </w:rPr>
              <w:tab/>
            </w:r>
            <w:r w:rsidR="005854B6" w:rsidRPr="009157A8">
              <w:rPr>
                <w:rStyle w:val="Hipercze"/>
                <w:rFonts w:ascii="Times New Roman" w:hAnsi="Times New Roman" w:cs="Times New Roman"/>
                <w:b/>
                <w:noProof/>
              </w:rPr>
              <w:t>Regulaminy i musztra w Straży Granicznej</w:t>
            </w:r>
            <w:r w:rsidR="005854B6">
              <w:rPr>
                <w:noProof/>
                <w:webHidden/>
              </w:rPr>
              <w:tab/>
            </w:r>
            <w:r w:rsidR="005854B6">
              <w:rPr>
                <w:noProof/>
                <w:webHidden/>
              </w:rPr>
              <w:fldChar w:fldCharType="begin"/>
            </w:r>
            <w:r w:rsidR="005854B6">
              <w:rPr>
                <w:noProof/>
                <w:webHidden/>
              </w:rPr>
              <w:instrText xml:space="preserve"> PAGEREF _Toc175896515 \h </w:instrText>
            </w:r>
            <w:r w:rsidR="005854B6">
              <w:rPr>
                <w:noProof/>
                <w:webHidden/>
              </w:rPr>
            </w:r>
            <w:r w:rsidR="005854B6">
              <w:rPr>
                <w:noProof/>
                <w:webHidden/>
              </w:rPr>
              <w:fldChar w:fldCharType="separate"/>
            </w:r>
            <w:r w:rsidR="005854B6">
              <w:rPr>
                <w:noProof/>
                <w:webHidden/>
              </w:rPr>
              <w:t>129</w:t>
            </w:r>
            <w:r w:rsidR="005854B6">
              <w:rPr>
                <w:noProof/>
                <w:webHidden/>
              </w:rPr>
              <w:fldChar w:fldCharType="end"/>
            </w:r>
          </w:hyperlink>
        </w:p>
        <w:p w:rsidR="005854B6" w:rsidRDefault="00777A24">
          <w:pPr>
            <w:pStyle w:val="Spistreci2"/>
            <w:tabs>
              <w:tab w:val="left" w:pos="660"/>
              <w:tab w:val="right" w:leader="dot" w:pos="10327"/>
            </w:tabs>
            <w:rPr>
              <w:rFonts w:eastAsiaTheme="minorEastAsia"/>
              <w:noProof/>
              <w:lang w:eastAsia="pl-PL"/>
            </w:rPr>
          </w:pPr>
          <w:hyperlink w:anchor="_Toc175896516" w:history="1">
            <w:r w:rsidR="005854B6" w:rsidRPr="009157A8">
              <w:rPr>
                <w:rStyle w:val="Hipercze"/>
                <w:rFonts w:ascii="Times New Roman" w:hAnsi="Times New Roman" w:cs="Times New Roman"/>
                <w:b/>
                <w:noProof/>
              </w:rPr>
              <w:t>6.</w:t>
            </w:r>
            <w:r w:rsidR="005854B6">
              <w:rPr>
                <w:rFonts w:eastAsiaTheme="minorEastAsia"/>
                <w:noProof/>
                <w:lang w:eastAsia="pl-PL"/>
              </w:rPr>
              <w:tab/>
            </w:r>
            <w:r w:rsidR="005854B6" w:rsidRPr="009157A8">
              <w:rPr>
                <w:rStyle w:val="Hipercze"/>
                <w:rFonts w:ascii="Times New Roman" w:hAnsi="Times New Roman" w:cs="Times New Roman"/>
                <w:b/>
                <w:noProof/>
              </w:rPr>
              <w:t>Bezpieczeństwo i higiena pracy/ służby</w:t>
            </w:r>
            <w:r w:rsidR="005854B6">
              <w:rPr>
                <w:noProof/>
                <w:webHidden/>
              </w:rPr>
              <w:tab/>
            </w:r>
            <w:r w:rsidR="005854B6">
              <w:rPr>
                <w:noProof/>
                <w:webHidden/>
              </w:rPr>
              <w:fldChar w:fldCharType="begin"/>
            </w:r>
            <w:r w:rsidR="005854B6">
              <w:rPr>
                <w:noProof/>
                <w:webHidden/>
              </w:rPr>
              <w:instrText xml:space="preserve"> PAGEREF _Toc175896516 \h </w:instrText>
            </w:r>
            <w:r w:rsidR="005854B6">
              <w:rPr>
                <w:noProof/>
                <w:webHidden/>
              </w:rPr>
            </w:r>
            <w:r w:rsidR="005854B6">
              <w:rPr>
                <w:noProof/>
                <w:webHidden/>
              </w:rPr>
              <w:fldChar w:fldCharType="separate"/>
            </w:r>
            <w:r w:rsidR="005854B6">
              <w:rPr>
                <w:noProof/>
                <w:webHidden/>
              </w:rPr>
              <w:t>135</w:t>
            </w:r>
            <w:r w:rsidR="005854B6">
              <w:rPr>
                <w:noProof/>
                <w:webHidden/>
              </w:rPr>
              <w:fldChar w:fldCharType="end"/>
            </w:r>
          </w:hyperlink>
        </w:p>
        <w:p w:rsidR="005854B6" w:rsidRDefault="00777A24">
          <w:pPr>
            <w:pStyle w:val="Spistreci2"/>
            <w:tabs>
              <w:tab w:val="left" w:pos="660"/>
              <w:tab w:val="right" w:leader="dot" w:pos="10327"/>
            </w:tabs>
            <w:rPr>
              <w:rFonts w:eastAsiaTheme="minorEastAsia"/>
              <w:noProof/>
              <w:lang w:eastAsia="pl-PL"/>
            </w:rPr>
          </w:pPr>
          <w:hyperlink w:anchor="_Toc175896517" w:history="1">
            <w:r w:rsidR="005854B6" w:rsidRPr="009157A8">
              <w:rPr>
                <w:rStyle w:val="Hipercze"/>
                <w:rFonts w:ascii="Times New Roman" w:hAnsi="Times New Roman" w:cs="Times New Roman"/>
                <w:b/>
                <w:noProof/>
              </w:rPr>
              <w:t>7.</w:t>
            </w:r>
            <w:r w:rsidR="005854B6">
              <w:rPr>
                <w:rFonts w:eastAsiaTheme="minorEastAsia"/>
                <w:noProof/>
                <w:lang w:eastAsia="pl-PL"/>
              </w:rPr>
              <w:tab/>
            </w:r>
            <w:r w:rsidR="005854B6" w:rsidRPr="009157A8">
              <w:rPr>
                <w:rStyle w:val="Hipercze"/>
                <w:rFonts w:ascii="Times New Roman" w:hAnsi="Times New Roman" w:cs="Times New Roman"/>
                <w:b/>
                <w:noProof/>
              </w:rPr>
              <w:t>Organizacja ochrony granicy państwowej</w:t>
            </w:r>
            <w:r w:rsidR="005854B6">
              <w:rPr>
                <w:noProof/>
                <w:webHidden/>
              </w:rPr>
              <w:tab/>
            </w:r>
            <w:r w:rsidR="005854B6">
              <w:rPr>
                <w:noProof/>
                <w:webHidden/>
              </w:rPr>
              <w:fldChar w:fldCharType="begin"/>
            </w:r>
            <w:r w:rsidR="005854B6">
              <w:rPr>
                <w:noProof/>
                <w:webHidden/>
              </w:rPr>
              <w:instrText xml:space="preserve"> PAGEREF _Toc175896517 \h </w:instrText>
            </w:r>
            <w:r w:rsidR="005854B6">
              <w:rPr>
                <w:noProof/>
                <w:webHidden/>
              </w:rPr>
            </w:r>
            <w:r w:rsidR="005854B6">
              <w:rPr>
                <w:noProof/>
                <w:webHidden/>
              </w:rPr>
              <w:fldChar w:fldCharType="separate"/>
            </w:r>
            <w:r w:rsidR="005854B6">
              <w:rPr>
                <w:noProof/>
                <w:webHidden/>
              </w:rPr>
              <w:t>139</w:t>
            </w:r>
            <w:r w:rsidR="005854B6">
              <w:rPr>
                <w:noProof/>
                <w:webHidden/>
              </w:rPr>
              <w:fldChar w:fldCharType="end"/>
            </w:r>
          </w:hyperlink>
        </w:p>
        <w:p w:rsidR="005854B6" w:rsidRDefault="00777A24">
          <w:pPr>
            <w:pStyle w:val="Spistreci2"/>
            <w:tabs>
              <w:tab w:val="left" w:pos="660"/>
              <w:tab w:val="right" w:leader="dot" w:pos="10327"/>
            </w:tabs>
            <w:rPr>
              <w:rFonts w:eastAsiaTheme="minorEastAsia"/>
              <w:noProof/>
              <w:lang w:eastAsia="pl-PL"/>
            </w:rPr>
          </w:pPr>
          <w:hyperlink w:anchor="_Toc175896518" w:history="1">
            <w:r w:rsidR="005854B6" w:rsidRPr="009157A8">
              <w:rPr>
                <w:rStyle w:val="Hipercze"/>
                <w:rFonts w:ascii="Times New Roman" w:hAnsi="Times New Roman" w:cs="Times New Roman"/>
                <w:b/>
                <w:noProof/>
              </w:rPr>
              <w:t>8.</w:t>
            </w:r>
            <w:r w:rsidR="005854B6">
              <w:rPr>
                <w:rFonts w:eastAsiaTheme="minorEastAsia"/>
                <w:noProof/>
                <w:lang w:eastAsia="pl-PL"/>
              </w:rPr>
              <w:tab/>
            </w:r>
            <w:r w:rsidR="005854B6" w:rsidRPr="009157A8">
              <w:rPr>
                <w:rStyle w:val="Hipercze"/>
                <w:rFonts w:ascii="Times New Roman" w:hAnsi="Times New Roman" w:cs="Times New Roman"/>
                <w:b/>
                <w:noProof/>
              </w:rPr>
              <w:t>Procedura zatrzymania osób poruszających się pieszo lub pojazdem</w:t>
            </w:r>
            <w:r w:rsidR="005854B6">
              <w:rPr>
                <w:noProof/>
                <w:webHidden/>
              </w:rPr>
              <w:tab/>
            </w:r>
            <w:r w:rsidR="005854B6">
              <w:rPr>
                <w:noProof/>
                <w:webHidden/>
              </w:rPr>
              <w:fldChar w:fldCharType="begin"/>
            </w:r>
            <w:r w:rsidR="005854B6">
              <w:rPr>
                <w:noProof/>
                <w:webHidden/>
              </w:rPr>
              <w:instrText xml:space="preserve"> PAGEREF _Toc175896518 \h </w:instrText>
            </w:r>
            <w:r w:rsidR="005854B6">
              <w:rPr>
                <w:noProof/>
                <w:webHidden/>
              </w:rPr>
            </w:r>
            <w:r w:rsidR="005854B6">
              <w:rPr>
                <w:noProof/>
                <w:webHidden/>
              </w:rPr>
              <w:fldChar w:fldCharType="separate"/>
            </w:r>
            <w:r w:rsidR="005854B6">
              <w:rPr>
                <w:noProof/>
                <w:webHidden/>
              </w:rPr>
              <w:t>148</w:t>
            </w:r>
            <w:r w:rsidR="005854B6">
              <w:rPr>
                <w:noProof/>
                <w:webHidden/>
              </w:rPr>
              <w:fldChar w:fldCharType="end"/>
            </w:r>
          </w:hyperlink>
        </w:p>
        <w:p w:rsidR="005854B6" w:rsidRDefault="00777A24">
          <w:pPr>
            <w:pStyle w:val="Spistreci2"/>
            <w:tabs>
              <w:tab w:val="left" w:pos="660"/>
              <w:tab w:val="right" w:leader="dot" w:pos="10327"/>
            </w:tabs>
            <w:rPr>
              <w:rFonts w:eastAsiaTheme="minorEastAsia"/>
              <w:noProof/>
              <w:lang w:eastAsia="pl-PL"/>
            </w:rPr>
          </w:pPr>
          <w:hyperlink w:anchor="_Toc175896519" w:history="1">
            <w:r w:rsidR="005854B6" w:rsidRPr="009157A8">
              <w:rPr>
                <w:rStyle w:val="Hipercze"/>
                <w:rFonts w:ascii="Times New Roman" w:hAnsi="Times New Roman" w:cs="Times New Roman"/>
                <w:b/>
                <w:noProof/>
              </w:rPr>
              <w:t>9.</w:t>
            </w:r>
            <w:r w:rsidR="005854B6">
              <w:rPr>
                <w:rFonts w:eastAsiaTheme="minorEastAsia"/>
                <w:noProof/>
                <w:lang w:eastAsia="pl-PL"/>
              </w:rPr>
              <w:tab/>
            </w:r>
            <w:r w:rsidR="005854B6" w:rsidRPr="009157A8">
              <w:rPr>
                <w:rStyle w:val="Hipercze"/>
                <w:rFonts w:ascii="Times New Roman" w:hAnsi="Times New Roman" w:cs="Times New Roman"/>
                <w:b/>
                <w:noProof/>
              </w:rPr>
              <w:t>Dokumenty w kontroli granicznej</w:t>
            </w:r>
            <w:r w:rsidR="005854B6">
              <w:rPr>
                <w:noProof/>
                <w:webHidden/>
              </w:rPr>
              <w:tab/>
            </w:r>
            <w:r w:rsidR="005854B6">
              <w:rPr>
                <w:noProof/>
                <w:webHidden/>
              </w:rPr>
              <w:fldChar w:fldCharType="begin"/>
            </w:r>
            <w:r w:rsidR="005854B6">
              <w:rPr>
                <w:noProof/>
                <w:webHidden/>
              </w:rPr>
              <w:instrText xml:space="preserve"> PAGEREF _Toc175896519 \h </w:instrText>
            </w:r>
            <w:r w:rsidR="005854B6">
              <w:rPr>
                <w:noProof/>
                <w:webHidden/>
              </w:rPr>
            </w:r>
            <w:r w:rsidR="005854B6">
              <w:rPr>
                <w:noProof/>
                <w:webHidden/>
              </w:rPr>
              <w:fldChar w:fldCharType="separate"/>
            </w:r>
            <w:r w:rsidR="005854B6">
              <w:rPr>
                <w:noProof/>
                <w:webHidden/>
              </w:rPr>
              <w:t>156</w:t>
            </w:r>
            <w:r w:rsidR="005854B6">
              <w:rPr>
                <w:noProof/>
                <w:webHidden/>
              </w:rPr>
              <w:fldChar w:fldCharType="end"/>
            </w:r>
          </w:hyperlink>
        </w:p>
        <w:p w:rsidR="005854B6" w:rsidRDefault="00777A24">
          <w:pPr>
            <w:pStyle w:val="Spistreci2"/>
            <w:tabs>
              <w:tab w:val="left" w:pos="880"/>
              <w:tab w:val="right" w:leader="dot" w:pos="10327"/>
            </w:tabs>
            <w:rPr>
              <w:rFonts w:eastAsiaTheme="minorEastAsia"/>
              <w:noProof/>
              <w:lang w:eastAsia="pl-PL"/>
            </w:rPr>
          </w:pPr>
          <w:hyperlink w:anchor="_Toc175896520" w:history="1">
            <w:r w:rsidR="005854B6" w:rsidRPr="009157A8">
              <w:rPr>
                <w:rStyle w:val="Hipercze"/>
                <w:rFonts w:ascii="Times New Roman" w:hAnsi="Times New Roman" w:cs="Times New Roman"/>
                <w:b/>
                <w:noProof/>
              </w:rPr>
              <w:t>10.</w:t>
            </w:r>
            <w:r w:rsidR="005854B6">
              <w:rPr>
                <w:rFonts w:eastAsiaTheme="minorEastAsia"/>
                <w:noProof/>
                <w:lang w:eastAsia="pl-PL"/>
              </w:rPr>
              <w:tab/>
            </w:r>
            <w:r w:rsidR="005854B6" w:rsidRPr="009157A8">
              <w:rPr>
                <w:rStyle w:val="Hipercze"/>
                <w:rFonts w:ascii="Times New Roman" w:hAnsi="Times New Roman" w:cs="Times New Roman"/>
                <w:b/>
                <w:noProof/>
              </w:rPr>
              <w:t>Organizacja odprawy granicznej w przejściu granicznym</w:t>
            </w:r>
            <w:r w:rsidR="005854B6">
              <w:rPr>
                <w:noProof/>
                <w:webHidden/>
              </w:rPr>
              <w:tab/>
            </w:r>
            <w:r w:rsidR="005854B6">
              <w:rPr>
                <w:noProof/>
                <w:webHidden/>
              </w:rPr>
              <w:fldChar w:fldCharType="begin"/>
            </w:r>
            <w:r w:rsidR="005854B6">
              <w:rPr>
                <w:noProof/>
                <w:webHidden/>
              </w:rPr>
              <w:instrText xml:space="preserve"> PAGEREF _Toc175896520 \h </w:instrText>
            </w:r>
            <w:r w:rsidR="005854B6">
              <w:rPr>
                <w:noProof/>
                <w:webHidden/>
              </w:rPr>
            </w:r>
            <w:r w:rsidR="005854B6">
              <w:rPr>
                <w:noProof/>
                <w:webHidden/>
              </w:rPr>
              <w:fldChar w:fldCharType="separate"/>
            </w:r>
            <w:r w:rsidR="005854B6">
              <w:rPr>
                <w:noProof/>
                <w:webHidden/>
              </w:rPr>
              <w:t>163</w:t>
            </w:r>
            <w:r w:rsidR="005854B6">
              <w:rPr>
                <w:noProof/>
                <w:webHidden/>
              </w:rPr>
              <w:fldChar w:fldCharType="end"/>
            </w:r>
          </w:hyperlink>
        </w:p>
        <w:p w:rsidR="005854B6" w:rsidRDefault="00777A24">
          <w:pPr>
            <w:pStyle w:val="Spistreci2"/>
            <w:tabs>
              <w:tab w:val="left" w:pos="880"/>
              <w:tab w:val="right" w:leader="dot" w:pos="10327"/>
            </w:tabs>
            <w:rPr>
              <w:rFonts w:eastAsiaTheme="minorEastAsia"/>
              <w:noProof/>
              <w:lang w:eastAsia="pl-PL"/>
            </w:rPr>
          </w:pPr>
          <w:hyperlink w:anchor="_Toc175896521" w:history="1">
            <w:r w:rsidR="005854B6" w:rsidRPr="009157A8">
              <w:rPr>
                <w:rStyle w:val="Hipercze"/>
                <w:rFonts w:ascii="Times New Roman" w:hAnsi="Times New Roman" w:cs="Times New Roman"/>
                <w:b/>
                <w:noProof/>
              </w:rPr>
              <w:t>11.</w:t>
            </w:r>
            <w:r w:rsidR="005854B6">
              <w:rPr>
                <w:rFonts w:eastAsiaTheme="minorEastAsia"/>
                <w:noProof/>
                <w:lang w:eastAsia="pl-PL"/>
              </w:rPr>
              <w:tab/>
            </w:r>
            <w:r w:rsidR="005854B6" w:rsidRPr="009157A8">
              <w:rPr>
                <w:rStyle w:val="Hipercze"/>
                <w:rFonts w:ascii="Times New Roman" w:hAnsi="Times New Roman" w:cs="Times New Roman"/>
                <w:b/>
                <w:noProof/>
              </w:rPr>
              <w:t>Proces karny</w:t>
            </w:r>
            <w:r w:rsidR="005854B6">
              <w:rPr>
                <w:noProof/>
                <w:webHidden/>
              </w:rPr>
              <w:tab/>
            </w:r>
            <w:r w:rsidR="005854B6">
              <w:rPr>
                <w:noProof/>
                <w:webHidden/>
              </w:rPr>
              <w:fldChar w:fldCharType="begin"/>
            </w:r>
            <w:r w:rsidR="005854B6">
              <w:rPr>
                <w:noProof/>
                <w:webHidden/>
              </w:rPr>
              <w:instrText xml:space="preserve"> PAGEREF _Toc175896521 \h </w:instrText>
            </w:r>
            <w:r w:rsidR="005854B6">
              <w:rPr>
                <w:noProof/>
                <w:webHidden/>
              </w:rPr>
            </w:r>
            <w:r w:rsidR="005854B6">
              <w:rPr>
                <w:noProof/>
                <w:webHidden/>
              </w:rPr>
              <w:fldChar w:fldCharType="separate"/>
            </w:r>
            <w:r w:rsidR="005854B6">
              <w:rPr>
                <w:noProof/>
                <w:webHidden/>
              </w:rPr>
              <w:t>173</w:t>
            </w:r>
            <w:r w:rsidR="005854B6">
              <w:rPr>
                <w:noProof/>
                <w:webHidden/>
              </w:rPr>
              <w:fldChar w:fldCharType="end"/>
            </w:r>
          </w:hyperlink>
        </w:p>
        <w:p w:rsidR="005854B6" w:rsidRDefault="00777A24">
          <w:pPr>
            <w:pStyle w:val="Spistreci2"/>
            <w:tabs>
              <w:tab w:val="left" w:pos="880"/>
              <w:tab w:val="right" w:leader="dot" w:pos="10327"/>
            </w:tabs>
            <w:rPr>
              <w:rFonts w:eastAsiaTheme="minorEastAsia"/>
              <w:noProof/>
              <w:lang w:eastAsia="pl-PL"/>
            </w:rPr>
          </w:pPr>
          <w:hyperlink w:anchor="_Toc175896522" w:history="1">
            <w:r w:rsidR="005854B6" w:rsidRPr="009157A8">
              <w:rPr>
                <w:rStyle w:val="Hipercze"/>
                <w:rFonts w:ascii="Times New Roman" w:hAnsi="Times New Roman" w:cs="Times New Roman"/>
                <w:b/>
                <w:noProof/>
              </w:rPr>
              <w:t>12.</w:t>
            </w:r>
            <w:r w:rsidR="005854B6">
              <w:rPr>
                <w:rFonts w:eastAsiaTheme="minorEastAsia"/>
                <w:noProof/>
                <w:lang w:eastAsia="pl-PL"/>
              </w:rPr>
              <w:tab/>
            </w:r>
            <w:r w:rsidR="005854B6" w:rsidRPr="009157A8">
              <w:rPr>
                <w:rStyle w:val="Hipercze"/>
                <w:rFonts w:ascii="Times New Roman" w:hAnsi="Times New Roman" w:cs="Times New Roman"/>
                <w:b/>
                <w:noProof/>
              </w:rPr>
              <w:t>Postępowanie w sprawach cudzoziemców</w:t>
            </w:r>
            <w:r w:rsidR="005854B6">
              <w:rPr>
                <w:noProof/>
                <w:webHidden/>
              </w:rPr>
              <w:tab/>
            </w:r>
            <w:r w:rsidR="005854B6">
              <w:rPr>
                <w:noProof/>
                <w:webHidden/>
              </w:rPr>
              <w:fldChar w:fldCharType="begin"/>
            </w:r>
            <w:r w:rsidR="005854B6">
              <w:rPr>
                <w:noProof/>
                <w:webHidden/>
              </w:rPr>
              <w:instrText xml:space="preserve"> PAGEREF _Toc175896522 \h </w:instrText>
            </w:r>
            <w:r w:rsidR="005854B6">
              <w:rPr>
                <w:noProof/>
                <w:webHidden/>
              </w:rPr>
            </w:r>
            <w:r w:rsidR="005854B6">
              <w:rPr>
                <w:noProof/>
                <w:webHidden/>
              </w:rPr>
              <w:fldChar w:fldCharType="separate"/>
            </w:r>
            <w:r w:rsidR="005854B6">
              <w:rPr>
                <w:noProof/>
                <w:webHidden/>
              </w:rPr>
              <w:t>179</w:t>
            </w:r>
            <w:r w:rsidR="005854B6">
              <w:rPr>
                <w:noProof/>
                <w:webHidden/>
              </w:rPr>
              <w:fldChar w:fldCharType="end"/>
            </w:r>
          </w:hyperlink>
        </w:p>
        <w:p w:rsidR="005854B6" w:rsidRDefault="00777A24">
          <w:pPr>
            <w:pStyle w:val="Spistreci2"/>
            <w:tabs>
              <w:tab w:val="left" w:pos="880"/>
              <w:tab w:val="right" w:leader="dot" w:pos="10327"/>
            </w:tabs>
            <w:rPr>
              <w:rFonts w:eastAsiaTheme="minorEastAsia"/>
              <w:noProof/>
              <w:lang w:eastAsia="pl-PL"/>
            </w:rPr>
          </w:pPr>
          <w:hyperlink w:anchor="_Toc175896523" w:history="1">
            <w:r w:rsidR="005854B6" w:rsidRPr="009157A8">
              <w:rPr>
                <w:rStyle w:val="Hipercze"/>
                <w:rFonts w:ascii="Times New Roman" w:hAnsi="Times New Roman" w:cs="Times New Roman"/>
                <w:b/>
                <w:noProof/>
              </w:rPr>
              <w:t>13.</w:t>
            </w:r>
            <w:r w:rsidR="005854B6">
              <w:rPr>
                <w:rFonts w:eastAsiaTheme="minorEastAsia"/>
                <w:noProof/>
                <w:lang w:eastAsia="pl-PL"/>
              </w:rPr>
              <w:tab/>
            </w:r>
            <w:r w:rsidR="005854B6" w:rsidRPr="009157A8">
              <w:rPr>
                <w:rStyle w:val="Hipercze"/>
                <w:rFonts w:ascii="Times New Roman" w:hAnsi="Times New Roman" w:cs="Times New Roman"/>
                <w:b/>
                <w:noProof/>
              </w:rPr>
              <w:t>Zagrożenia dla funkcjonariuszy SG realizujących zadania ustawowe</w:t>
            </w:r>
            <w:r w:rsidR="005854B6">
              <w:rPr>
                <w:noProof/>
                <w:webHidden/>
              </w:rPr>
              <w:tab/>
            </w:r>
            <w:r w:rsidR="005854B6">
              <w:rPr>
                <w:noProof/>
                <w:webHidden/>
              </w:rPr>
              <w:fldChar w:fldCharType="begin"/>
            </w:r>
            <w:r w:rsidR="005854B6">
              <w:rPr>
                <w:noProof/>
                <w:webHidden/>
              </w:rPr>
              <w:instrText xml:space="preserve"> PAGEREF _Toc175896523 \h </w:instrText>
            </w:r>
            <w:r w:rsidR="005854B6">
              <w:rPr>
                <w:noProof/>
                <w:webHidden/>
              </w:rPr>
            </w:r>
            <w:r w:rsidR="005854B6">
              <w:rPr>
                <w:noProof/>
                <w:webHidden/>
              </w:rPr>
              <w:fldChar w:fldCharType="separate"/>
            </w:r>
            <w:r w:rsidR="005854B6">
              <w:rPr>
                <w:noProof/>
                <w:webHidden/>
              </w:rPr>
              <w:t>183</w:t>
            </w:r>
            <w:r w:rsidR="005854B6">
              <w:rPr>
                <w:noProof/>
                <w:webHidden/>
              </w:rPr>
              <w:fldChar w:fldCharType="end"/>
            </w:r>
          </w:hyperlink>
        </w:p>
        <w:p w:rsidR="005854B6" w:rsidRDefault="00777A24">
          <w:pPr>
            <w:pStyle w:val="Spistreci2"/>
            <w:tabs>
              <w:tab w:val="left" w:pos="880"/>
              <w:tab w:val="right" w:leader="dot" w:pos="10327"/>
            </w:tabs>
            <w:rPr>
              <w:rFonts w:eastAsiaTheme="minorEastAsia"/>
              <w:noProof/>
              <w:lang w:eastAsia="pl-PL"/>
            </w:rPr>
          </w:pPr>
          <w:hyperlink w:anchor="_Toc175896524" w:history="1">
            <w:r w:rsidR="005854B6" w:rsidRPr="009157A8">
              <w:rPr>
                <w:rStyle w:val="Hipercze"/>
                <w:rFonts w:ascii="Times New Roman" w:hAnsi="Times New Roman" w:cs="Times New Roman"/>
                <w:b/>
                <w:noProof/>
              </w:rPr>
              <w:t>14.</w:t>
            </w:r>
            <w:r w:rsidR="005854B6">
              <w:rPr>
                <w:rFonts w:eastAsiaTheme="minorEastAsia"/>
                <w:noProof/>
                <w:lang w:eastAsia="pl-PL"/>
              </w:rPr>
              <w:tab/>
            </w:r>
            <w:r w:rsidR="005854B6" w:rsidRPr="009157A8">
              <w:rPr>
                <w:rStyle w:val="Hipercze"/>
                <w:rFonts w:ascii="Times New Roman" w:hAnsi="Times New Roman" w:cs="Times New Roman"/>
                <w:b/>
                <w:noProof/>
              </w:rPr>
              <w:t>Prowadzenie działań w ochronie granicy państwowej</w:t>
            </w:r>
            <w:r w:rsidR="005854B6">
              <w:rPr>
                <w:noProof/>
                <w:webHidden/>
              </w:rPr>
              <w:tab/>
            </w:r>
            <w:r w:rsidR="005854B6">
              <w:rPr>
                <w:noProof/>
                <w:webHidden/>
              </w:rPr>
              <w:fldChar w:fldCharType="begin"/>
            </w:r>
            <w:r w:rsidR="005854B6">
              <w:rPr>
                <w:noProof/>
                <w:webHidden/>
              </w:rPr>
              <w:instrText xml:space="preserve"> PAGEREF _Toc175896524 \h </w:instrText>
            </w:r>
            <w:r w:rsidR="005854B6">
              <w:rPr>
                <w:noProof/>
                <w:webHidden/>
              </w:rPr>
            </w:r>
            <w:r w:rsidR="005854B6">
              <w:rPr>
                <w:noProof/>
                <w:webHidden/>
              </w:rPr>
              <w:fldChar w:fldCharType="separate"/>
            </w:r>
            <w:r w:rsidR="005854B6">
              <w:rPr>
                <w:noProof/>
                <w:webHidden/>
              </w:rPr>
              <w:t>187</w:t>
            </w:r>
            <w:r w:rsidR="005854B6">
              <w:rPr>
                <w:noProof/>
                <w:webHidden/>
              </w:rPr>
              <w:fldChar w:fldCharType="end"/>
            </w:r>
          </w:hyperlink>
        </w:p>
        <w:p w:rsidR="005854B6" w:rsidRDefault="00777A24">
          <w:pPr>
            <w:pStyle w:val="Spistreci2"/>
            <w:tabs>
              <w:tab w:val="left" w:pos="880"/>
              <w:tab w:val="right" w:leader="dot" w:pos="10327"/>
            </w:tabs>
            <w:rPr>
              <w:rFonts w:eastAsiaTheme="minorEastAsia"/>
              <w:noProof/>
              <w:lang w:eastAsia="pl-PL"/>
            </w:rPr>
          </w:pPr>
          <w:hyperlink w:anchor="_Toc175896525" w:history="1">
            <w:r w:rsidR="005854B6" w:rsidRPr="009157A8">
              <w:rPr>
                <w:rStyle w:val="Hipercze"/>
                <w:rFonts w:ascii="Times New Roman" w:hAnsi="Times New Roman" w:cs="Times New Roman"/>
                <w:b/>
                <w:noProof/>
              </w:rPr>
              <w:t>15.</w:t>
            </w:r>
            <w:r w:rsidR="005854B6">
              <w:rPr>
                <w:rFonts w:eastAsiaTheme="minorEastAsia"/>
                <w:noProof/>
                <w:lang w:eastAsia="pl-PL"/>
              </w:rPr>
              <w:tab/>
            </w:r>
            <w:r w:rsidR="005854B6" w:rsidRPr="009157A8">
              <w:rPr>
                <w:rStyle w:val="Hipercze"/>
                <w:rFonts w:ascii="Times New Roman" w:hAnsi="Times New Roman" w:cs="Times New Roman"/>
                <w:b/>
                <w:noProof/>
              </w:rPr>
              <w:t>Wybrane zagadnienia bezpieczeństwa w komunikacji</w:t>
            </w:r>
            <w:r w:rsidR="005854B6">
              <w:rPr>
                <w:noProof/>
                <w:webHidden/>
              </w:rPr>
              <w:tab/>
            </w:r>
            <w:r w:rsidR="005854B6">
              <w:rPr>
                <w:noProof/>
                <w:webHidden/>
              </w:rPr>
              <w:fldChar w:fldCharType="begin"/>
            </w:r>
            <w:r w:rsidR="005854B6">
              <w:rPr>
                <w:noProof/>
                <w:webHidden/>
              </w:rPr>
              <w:instrText xml:space="preserve"> PAGEREF _Toc175896525 \h </w:instrText>
            </w:r>
            <w:r w:rsidR="005854B6">
              <w:rPr>
                <w:noProof/>
                <w:webHidden/>
              </w:rPr>
            </w:r>
            <w:r w:rsidR="005854B6">
              <w:rPr>
                <w:noProof/>
                <w:webHidden/>
              </w:rPr>
              <w:fldChar w:fldCharType="separate"/>
            </w:r>
            <w:r w:rsidR="005854B6">
              <w:rPr>
                <w:noProof/>
                <w:webHidden/>
              </w:rPr>
              <w:t>192</w:t>
            </w:r>
            <w:r w:rsidR="005854B6">
              <w:rPr>
                <w:noProof/>
                <w:webHidden/>
              </w:rPr>
              <w:fldChar w:fldCharType="end"/>
            </w:r>
          </w:hyperlink>
        </w:p>
        <w:p w:rsidR="005854B6" w:rsidRDefault="00777A24">
          <w:pPr>
            <w:pStyle w:val="Spistreci2"/>
            <w:tabs>
              <w:tab w:val="left" w:pos="880"/>
              <w:tab w:val="right" w:leader="dot" w:pos="10327"/>
            </w:tabs>
            <w:rPr>
              <w:rFonts w:eastAsiaTheme="minorEastAsia"/>
              <w:noProof/>
              <w:lang w:eastAsia="pl-PL"/>
            </w:rPr>
          </w:pPr>
          <w:hyperlink w:anchor="_Toc175896526" w:history="1">
            <w:r w:rsidR="005854B6" w:rsidRPr="009157A8">
              <w:rPr>
                <w:rStyle w:val="Hipercze"/>
                <w:rFonts w:ascii="Times New Roman" w:hAnsi="Times New Roman" w:cs="Times New Roman"/>
                <w:b/>
                <w:noProof/>
              </w:rPr>
              <w:t>16.</w:t>
            </w:r>
            <w:r w:rsidR="005854B6">
              <w:rPr>
                <w:rFonts w:eastAsiaTheme="minorEastAsia"/>
                <w:noProof/>
                <w:lang w:eastAsia="pl-PL"/>
              </w:rPr>
              <w:tab/>
            </w:r>
            <w:r w:rsidR="005854B6" w:rsidRPr="009157A8">
              <w:rPr>
                <w:rStyle w:val="Hipercze"/>
                <w:rFonts w:ascii="Times New Roman" w:hAnsi="Times New Roman" w:cs="Times New Roman"/>
                <w:b/>
                <w:noProof/>
              </w:rPr>
              <w:t>Podstawy kwalifikowanej pierwszej pomocy</w:t>
            </w:r>
            <w:r w:rsidR="005854B6">
              <w:rPr>
                <w:noProof/>
                <w:webHidden/>
              </w:rPr>
              <w:tab/>
            </w:r>
            <w:r w:rsidR="005854B6">
              <w:rPr>
                <w:noProof/>
                <w:webHidden/>
              </w:rPr>
              <w:fldChar w:fldCharType="begin"/>
            </w:r>
            <w:r w:rsidR="005854B6">
              <w:rPr>
                <w:noProof/>
                <w:webHidden/>
              </w:rPr>
              <w:instrText xml:space="preserve"> PAGEREF _Toc175896526 \h </w:instrText>
            </w:r>
            <w:r w:rsidR="005854B6">
              <w:rPr>
                <w:noProof/>
                <w:webHidden/>
              </w:rPr>
            </w:r>
            <w:r w:rsidR="005854B6">
              <w:rPr>
                <w:noProof/>
                <w:webHidden/>
              </w:rPr>
              <w:fldChar w:fldCharType="separate"/>
            </w:r>
            <w:r w:rsidR="005854B6">
              <w:rPr>
                <w:noProof/>
                <w:webHidden/>
              </w:rPr>
              <w:t>196</w:t>
            </w:r>
            <w:r w:rsidR="005854B6">
              <w:rPr>
                <w:noProof/>
                <w:webHidden/>
              </w:rPr>
              <w:fldChar w:fldCharType="end"/>
            </w:r>
          </w:hyperlink>
        </w:p>
        <w:p w:rsidR="005854B6" w:rsidRDefault="00777A24">
          <w:pPr>
            <w:pStyle w:val="Spistreci2"/>
            <w:tabs>
              <w:tab w:val="left" w:pos="880"/>
              <w:tab w:val="right" w:leader="dot" w:pos="10327"/>
            </w:tabs>
            <w:rPr>
              <w:rFonts w:eastAsiaTheme="minorEastAsia"/>
              <w:noProof/>
              <w:lang w:eastAsia="pl-PL"/>
            </w:rPr>
          </w:pPr>
          <w:hyperlink w:anchor="_Toc175896527" w:history="1">
            <w:r w:rsidR="005854B6" w:rsidRPr="009157A8">
              <w:rPr>
                <w:rStyle w:val="Hipercze"/>
                <w:rFonts w:ascii="Times New Roman" w:hAnsi="Times New Roman" w:cs="Times New Roman"/>
                <w:b/>
                <w:noProof/>
              </w:rPr>
              <w:t>17.</w:t>
            </w:r>
            <w:r w:rsidR="005854B6">
              <w:rPr>
                <w:rFonts w:eastAsiaTheme="minorEastAsia"/>
                <w:noProof/>
                <w:lang w:eastAsia="pl-PL"/>
              </w:rPr>
              <w:tab/>
            </w:r>
            <w:r w:rsidR="005854B6" w:rsidRPr="009157A8">
              <w:rPr>
                <w:rStyle w:val="Hipercze"/>
                <w:rFonts w:ascii="Times New Roman" w:hAnsi="Times New Roman" w:cs="Times New Roman"/>
                <w:b/>
                <w:noProof/>
              </w:rPr>
              <w:t>Uprawnienia Straży Granicznej w zakresie stosowania czynności operacyjno - rozpoznawczych w SG</w:t>
            </w:r>
            <w:r w:rsidR="005854B6">
              <w:rPr>
                <w:noProof/>
                <w:webHidden/>
              </w:rPr>
              <w:tab/>
            </w:r>
            <w:r w:rsidR="005854B6">
              <w:rPr>
                <w:noProof/>
                <w:webHidden/>
              </w:rPr>
              <w:fldChar w:fldCharType="begin"/>
            </w:r>
            <w:r w:rsidR="005854B6">
              <w:rPr>
                <w:noProof/>
                <w:webHidden/>
              </w:rPr>
              <w:instrText xml:space="preserve"> PAGEREF _Toc175896527 \h </w:instrText>
            </w:r>
            <w:r w:rsidR="005854B6">
              <w:rPr>
                <w:noProof/>
                <w:webHidden/>
              </w:rPr>
            </w:r>
            <w:r w:rsidR="005854B6">
              <w:rPr>
                <w:noProof/>
                <w:webHidden/>
              </w:rPr>
              <w:fldChar w:fldCharType="separate"/>
            </w:r>
            <w:r w:rsidR="005854B6">
              <w:rPr>
                <w:noProof/>
                <w:webHidden/>
              </w:rPr>
              <w:t>200</w:t>
            </w:r>
            <w:r w:rsidR="005854B6">
              <w:rPr>
                <w:noProof/>
                <w:webHidden/>
              </w:rPr>
              <w:fldChar w:fldCharType="end"/>
            </w:r>
          </w:hyperlink>
        </w:p>
        <w:p w:rsidR="005854B6" w:rsidRDefault="00777A24">
          <w:pPr>
            <w:pStyle w:val="Spistreci2"/>
            <w:tabs>
              <w:tab w:val="left" w:pos="880"/>
              <w:tab w:val="right" w:leader="dot" w:pos="10327"/>
            </w:tabs>
            <w:rPr>
              <w:rFonts w:eastAsiaTheme="minorEastAsia"/>
              <w:noProof/>
              <w:lang w:eastAsia="pl-PL"/>
            </w:rPr>
          </w:pPr>
          <w:hyperlink w:anchor="_Toc175896528" w:history="1">
            <w:r w:rsidR="005854B6" w:rsidRPr="009157A8">
              <w:rPr>
                <w:rStyle w:val="Hipercze"/>
                <w:rFonts w:ascii="Times New Roman" w:hAnsi="Times New Roman" w:cs="Times New Roman"/>
                <w:b/>
                <w:noProof/>
              </w:rPr>
              <w:t>18.</w:t>
            </w:r>
            <w:r w:rsidR="005854B6">
              <w:rPr>
                <w:rFonts w:eastAsiaTheme="minorEastAsia"/>
                <w:noProof/>
                <w:lang w:eastAsia="pl-PL"/>
              </w:rPr>
              <w:tab/>
            </w:r>
            <w:r w:rsidR="005854B6" w:rsidRPr="009157A8">
              <w:rPr>
                <w:rStyle w:val="Hipercze"/>
                <w:rFonts w:ascii="Times New Roman" w:hAnsi="Times New Roman" w:cs="Times New Roman"/>
                <w:b/>
                <w:noProof/>
              </w:rPr>
              <w:t>Planowanie i organizowanie służby granicznej</w:t>
            </w:r>
            <w:r w:rsidR="005854B6">
              <w:rPr>
                <w:noProof/>
                <w:webHidden/>
              </w:rPr>
              <w:tab/>
            </w:r>
            <w:r w:rsidR="005854B6">
              <w:rPr>
                <w:noProof/>
                <w:webHidden/>
              </w:rPr>
              <w:fldChar w:fldCharType="begin"/>
            </w:r>
            <w:r w:rsidR="005854B6">
              <w:rPr>
                <w:noProof/>
                <w:webHidden/>
              </w:rPr>
              <w:instrText xml:space="preserve"> PAGEREF _Toc175896528 \h </w:instrText>
            </w:r>
            <w:r w:rsidR="005854B6">
              <w:rPr>
                <w:noProof/>
                <w:webHidden/>
              </w:rPr>
            </w:r>
            <w:r w:rsidR="005854B6">
              <w:rPr>
                <w:noProof/>
                <w:webHidden/>
              </w:rPr>
              <w:fldChar w:fldCharType="separate"/>
            </w:r>
            <w:r w:rsidR="005854B6">
              <w:rPr>
                <w:noProof/>
                <w:webHidden/>
              </w:rPr>
              <w:t>203</w:t>
            </w:r>
            <w:r w:rsidR="005854B6">
              <w:rPr>
                <w:noProof/>
                <w:webHidden/>
              </w:rPr>
              <w:fldChar w:fldCharType="end"/>
            </w:r>
          </w:hyperlink>
        </w:p>
        <w:p w:rsidR="005854B6" w:rsidRDefault="00777A24">
          <w:pPr>
            <w:pStyle w:val="Spistreci2"/>
            <w:tabs>
              <w:tab w:val="left" w:pos="880"/>
              <w:tab w:val="right" w:leader="dot" w:pos="10327"/>
            </w:tabs>
            <w:rPr>
              <w:rFonts w:eastAsiaTheme="minorEastAsia"/>
              <w:noProof/>
              <w:lang w:eastAsia="pl-PL"/>
            </w:rPr>
          </w:pPr>
          <w:hyperlink w:anchor="_Toc175896529" w:history="1">
            <w:r w:rsidR="005854B6" w:rsidRPr="009157A8">
              <w:rPr>
                <w:rStyle w:val="Hipercze"/>
                <w:rFonts w:ascii="Times New Roman" w:hAnsi="Times New Roman" w:cs="Times New Roman"/>
                <w:b/>
                <w:noProof/>
              </w:rPr>
              <w:t>19.</w:t>
            </w:r>
            <w:r w:rsidR="005854B6">
              <w:rPr>
                <w:rFonts w:eastAsiaTheme="minorEastAsia"/>
                <w:noProof/>
                <w:lang w:eastAsia="pl-PL"/>
              </w:rPr>
              <w:tab/>
            </w:r>
            <w:r w:rsidR="005854B6" w:rsidRPr="009157A8">
              <w:rPr>
                <w:rStyle w:val="Hipercze"/>
                <w:rFonts w:ascii="Times New Roman" w:hAnsi="Times New Roman" w:cs="Times New Roman"/>
                <w:b/>
                <w:noProof/>
              </w:rPr>
              <w:t>Realizacja i koordynacja zadań w kontroli ruchu granicznego</w:t>
            </w:r>
            <w:r w:rsidR="005854B6">
              <w:rPr>
                <w:noProof/>
                <w:webHidden/>
              </w:rPr>
              <w:tab/>
            </w:r>
            <w:r w:rsidR="005854B6">
              <w:rPr>
                <w:noProof/>
                <w:webHidden/>
              </w:rPr>
              <w:fldChar w:fldCharType="begin"/>
            </w:r>
            <w:r w:rsidR="005854B6">
              <w:rPr>
                <w:noProof/>
                <w:webHidden/>
              </w:rPr>
              <w:instrText xml:space="preserve"> PAGEREF _Toc175896529 \h </w:instrText>
            </w:r>
            <w:r w:rsidR="005854B6">
              <w:rPr>
                <w:noProof/>
                <w:webHidden/>
              </w:rPr>
            </w:r>
            <w:r w:rsidR="005854B6">
              <w:rPr>
                <w:noProof/>
                <w:webHidden/>
              </w:rPr>
              <w:fldChar w:fldCharType="separate"/>
            </w:r>
            <w:r w:rsidR="005854B6">
              <w:rPr>
                <w:noProof/>
                <w:webHidden/>
              </w:rPr>
              <w:t>208</w:t>
            </w:r>
            <w:r w:rsidR="005854B6">
              <w:rPr>
                <w:noProof/>
                <w:webHidden/>
              </w:rPr>
              <w:fldChar w:fldCharType="end"/>
            </w:r>
          </w:hyperlink>
        </w:p>
        <w:p w:rsidR="005854B6" w:rsidRDefault="00777A24">
          <w:pPr>
            <w:pStyle w:val="Spistreci2"/>
            <w:tabs>
              <w:tab w:val="left" w:pos="880"/>
              <w:tab w:val="right" w:leader="dot" w:pos="10327"/>
            </w:tabs>
            <w:rPr>
              <w:rFonts w:eastAsiaTheme="minorEastAsia"/>
              <w:noProof/>
              <w:lang w:eastAsia="pl-PL"/>
            </w:rPr>
          </w:pPr>
          <w:hyperlink w:anchor="_Toc175896530" w:history="1">
            <w:r w:rsidR="005854B6" w:rsidRPr="009157A8">
              <w:rPr>
                <w:rStyle w:val="Hipercze"/>
                <w:rFonts w:ascii="Times New Roman" w:hAnsi="Times New Roman" w:cs="Times New Roman"/>
                <w:b/>
                <w:noProof/>
              </w:rPr>
              <w:t>20.</w:t>
            </w:r>
            <w:r w:rsidR="005854B6">
              <w:rPr>
                <w:rFonts w:eastAsiaTheme="minorEastAsia"/>
                <w:noProof/>
                <w:lang w:eastAsia="pl-PL"/>
              </w:rPr>
              <w:tab/>
            </w:r>
            <w:r w:rsidR="005854B6" w:rsidRPr="009157A8">
              <w:rPr>
                <w:rStyle w:val="Hipercze"/>
                <w:rFonts w:ascii="Times New Roman" w:hAnsi="Times New Roman" w:cs="Times New Roman"/>
                <w:b/>
                <w:noProof/>
              </w:rPr>
              <w:t>Realizacja i koordynacja zadań w zapobieganiu  i przeciwdziałaniu nielegalnej migracji</w:t>
            </w:r>
            <w:r w:rsidR="005854B6">
              <w:rPr>
                <w:noProof/>
                <w:webHidden/>
              </w:rPr>
              <w:tab/>
            </w:r>
            <w:r w:rsidR="005854B6">
              <w:rPr>
                <w:noProof/>
                <w:webHidden/>
              </w:rPr>
              <w:fldChar w:fldCharType="begin"/>
            </w:r>
            <w:r w:rsidR="005854B6">
              <w:rPr>
                <w:noProof/>
                <w:webHidden/>
              </w:rPr>
              <w:instrText xml:space="preserve"> PAGEREF _Toc175896530 \h </w:instrText>
            </w:r>
            <w:r w:rsidR="005854B6">
              <w:rPr>
                <w:noProof/>
                <w:webHidden/>
              </w:rPr>
            </w:r>
            <w:r w:rsidR="005854B6">
              <w:rPr>
                <w:noProof/>
                <w:webHidden/>
              </w:rPr>
              <w:fldChar w:fldCharType="separate"/>
            </w:r>
            <w:r w:rsidR="005854B6">
              <w:rPr>
                <w:noProof/>
                <w:webHidden/>
              </w:rPr>
              <w:t>214</w:t>
            </w:r>
            <w:r w:rsidR="005854B6">
              <w:rPr>
                <w:noProof/>
                <w:webHidden/>
              </w:rPr>
              <w:fldChar w:fldCharType="end"/>
            </w:r>
          </w:hyperlink>
        </w:p>
        <w:p w:rsidR="005854B6" w:rsidRDefault="00777A24">
          <w:pPr>
            <w:pStyle w:val="Spistreci2"/>
            <w:tabs>
              <w:tab w:val="left" w:pos="880"/>
              <w:tab w:val="right" w:leader="dot" w:pos="10327"/>
            </w:tabs>
            <w:rPr>
              <w:rFonts w:eastAsiaTheme="minorEastAsia"/>
              <w:noProof/>
              <w:lang w:eastAsia="pl-PL"/>
            </w:rPr>
          </w:pPr>
          <w:hyperlink w:anchor="_Toc175896531" w:history="1">
            <w:r w:rsidR="005854B6" w:rsidRPr="009157A8">
              <w:rPr>
                <w:rStyle w:val="Hipercze"/>
                <w:rFonts w:ascii="Times New Roman" w:hAnsi="Times New Roman" w:cs="Times New Roman"/>
                <w:b/>
                <w:noProof/>
              </w:rPr>
              <w:t>21.</w:t>
            </w:r>
            <w:r w:rsidR="005854B6">
              <w:rPr>
                <w:rFonts w:eastAsiaTheme="minorEastAsia"/>
                <w:noProof/>
                <w:lang w:eastAsia="pl-PL"/>
              </w:rPr>
              <w:tab/>
            </w:r>
            <w:r w:rsidR="005854B6" w:rsidRPr="009157A8">
              <w:rPr>
                <w:rStyle w:val="Hipercze"/>
                <w:rFonts w:ascii="Times New Roman" w:hAnsi="Times New Roman" w:cs="Times New Roman"/>
                <w:b/>
                <w:noProof/>
              </w:rPr>
              <w:t>Współczesne zagrożenia terroryzmem</w:t>
            </w:r>
            <w:r w:rsidR="005854B6">
              <w:rPr>
                <w:noProof/>
                <w:webHidden/>
              </w:rPr>
              <w:tab/>
            </w:r>
            <w:r w:rsidR="005854B6">
              <w:rPr>
                <w:noProof/>
                <w:webHidden/>
              </w:rPr>
              <w:fldChar w:fldCharType="begin"/>
            </w:r>
            <w:r w:rsidR="005854B6">
              <w:rPr>
                <w:noProof/>
                <w:webHidden/>
              </w:rPr>
              <w:instrText xml:space="preserve"> PAGEREF _Toc175896531 \h </w:instrText>
            </w:r>
            <w:r w:rsidR="005854B6">
              <w:rPr>
                <w:noProof/>
                <w:webHidden/>
              </w:rPr>
            </w:r>
            <w:r w:rsidR="005854B6">
              <w:rPr>
                <w:noProof/>
                <w:webHidden/>
              </w:rPr>
              <w:fldChar w:fldCharType="separate"/>
            </w:r>
            <w:r w:rsidR="005854B6">
              <w:rPr>
                <w:noProof/>
                <w:webHidden/>
              </w:rPr>
              <w:t>219</w:t>
            </w:r>
            <w:r w:rsidR="005854B6">
              <w:rPr>
                <w:noProof/>
                <w:webHidden/>
              </w:rPr>
              <w:fldChar w:fldCharType="end"/>
            </w:r>
          </w:hyperlink>
        </w:p>
        <w:p w:rsidR="005854B6" w:rsidRDefault="00777A24">
          <w:pPr>
            <w:pStyle w:val="Spistreci2"/>
            <w:tabs>
              <w:tab w:val="left" w:pos="880"/>
              <w:tab w:val="right" w:leader="dot" w:pos="10327"/>
            </w:tabs>
            <w:rPr>
              <w:rFonts w:eastAsiaTheme="minorEastAsia"/>
              <w:noProof/>
              <w:lang w:eastAsia="pl-PL"/>
            </w:rPr>
          </w:pPr>
          <w:hyperlink w:anchor="_Toc175896532" w:history="1">
            <w:r w:rsidR="005854B6" w:rsidRPr="009157A8">
              <w:rPr>
                <w:rStyle w:val="Hipercze"/>
                <w:rFonts w:ascii="Times New Roman" w:hAnsi="Times New Roman" w:cs="Times New Roman"/>
                <w:b/>
                <w:noProof/>
              </w:rPr>
              <w:t>22.</w:t>
            </w:r>
            <w:r w:rsidR="005854B6">
              <w:rPr>
                <w:rFonts w:eastAsiaTheme="minorEastAsia"/>
                <w:noProof/>
                <w:lang w:eastAsia="pl-PL"/>
              </w:rPr>
              <w:tab/>
            </w:r>
            <w:r w:rsidR="005854B6" w:rsidRPr="009157A8">
              <w:rPr>
                <w:rStyle w:val="Hipercze"/>
                <w:rFonts w:ascii="Times New Roman" w:hAnsi="Times New Roman" w:cs="Times New Roman"/>
                <w:b/>
                <w:noProof/>
              </w:rPr>
              <w:t>Zagrożenia spowodowane przez czynniki chemiczne, biologiczne, radiologiczne, nuklearne i wybuchowe (CBRNE)</w:t>
            </w:r>
            <w:r w:rsidR="005854B6">
              <w:rPr>
                <w:noProof/>
                <w:webHidden/>
              </w:rPr>
              <w:tab/>
            </w:r>
            <w:r w:rsidR="005854B6">
              <w:rPr>
                <w:noProof/>
                <w:webHidden/>
              </w:rPr>
              <w:fldChar w:fldCharType="begin"/>
            </w:r>
            <w:r w:rsidR="005854B6">
              <w:rPr>
                <w:noProof/>
                <w:webHidden/>
              </w:rPr>
              <w:instrText xml:space="preserve"> PAGEREF _Toc175896532 \h </w:instrText>
            </w:r>
            <w:r w:rsidR="005854B6">
              <w:rPr>
                <w:noProof/>
                <w:webHidden/>
              </w:rPr>
            </w:r>
            <w:r w:rsidR="005854B6">
              <w:rPr>
                <w:noProof/>
                <w:webHidden/>
              </w:rPr>
              <w:fldChar w:fldCharType="separate"/>
            </w:r>
            <w:r w:rsidR="005854B6">
              <w:rPr>
                <w:noProof/>
                <w:webHidden/>
              </w:rPr>
              <w:t>223</w:t>
            </w:r>
            <w:r w:rsidR="005854B6">
              <w:rPr>
                <w:noProof/>
                <w:webHidden/>
              </w:rPr>
              <w:fldChar w:fldCharType="end"/>
            </w:r>
          </w:hyperlink>
        </w:p>
        <w:p w:rsidR="005854B6" w:rsidRDefault="00777A24">
          <w:pPr>
            <w:pStyle w:val="Spistreci2"/>
            <w:tabs>
              <w:tab w:val="left" w:pos="880"/>
              <w:tab w:val="right" w:leader="dot" w:pos="10327"/>
            </w:tabs>
            <w:rPr>
              <w:rFonts w:eastAsiaTheme="minorEastAsia"/>
              <w:noProof/>
              <w:lang w:eastAsia="pl-PL"/>
            </w:rPr>
          </w:pPr>
          <w:hyperlink w:anchor="_Toc175896533" w:history="1">
            <w:r w:rsidR="005854B6" w:rsidRPr="009157A8">
              <w:rPr>
                <w:rStyle w:val="Hipercze"/>
                <w:rFonts w:ascii="Times New Roman" w:hAnsi="Times New Roman" w:cs="Times New Roman"/>
                <w:b/>
                <w:noProof/>
              </w:rPr>
              <w:t>23.</w:t>
            </w:r>
            <w:r w:rsidR="005854B6">
              <w:rPr>
                <w:rFonts w:eastAsiaTheme="minorEastAsia"/>
                <w:noProof/>
                <w:lang w:eastAsia="pl-PL"/>
              </w:rPr>
              <w:tab/>
            </w:r>
            <w:r w:rsidR="005854B6" w:rsidRPr="009157A8">
              <w:rPr>
                <w:rStyle w:val="Hipercze"/>
                <w:rFonts w:ascii="Times New Roman" w:hAnsi="Times New Roman" w:cs="Times New Roman"/>
                <w:b/>
                <w:noProof/>
              </w:rPr>
              <w:t>Trendy w zabezpieczeniach i fałszerstwach dokumentów podróży</w:t>
            </w:r>
            <w:r w:rsidR="005854B6">
              <w:rPr>
                <w:noProof/>
                <w:webHidden/>
              </w:rPr>
              <w:tab/>
            </w:r>
            <w:r w:rsidR="005854B6">
              <w:rPr>
                <w:noProof/>
                <w:webHidden/>
              </w:rPr>
              <w:fldChar w:fldCharType="begin"/>
            </w:r>
            <w:r w:rsidR="005854B6">
              <w:rPr>
                <w:noProof/>
                <w:webHidden/>
              </w:rPr>
              <w:instrText xml:space="preserve"> PAGEREF _Toc175896533 \h </w:instrText>
            </w:r>
            <w:r w:rsidR="005854B6">
              <w:rPr>
                <w:noProof/>
                <w:webHidden/>
              </w:rPr>
            </w:r>
            <w:r w:rsidR="005854B6">
              <w:rPr>
                <w:noProof/>
                <w:webHidden/>
              </w:rPr>
              <w:fldChar w:fldCharType="separate"/>
            </w:r>
            <w:r w:rsidR="005854B6">
              <w:rPr>
                <w:noProof/>
                <w:webHidden/>
              </w:rPr>
              <w:t>227</w:t>
            </w:r>
            <w:r w:rsidR="005854B6">
              <w:rPr>
                <w:noProof/>
                <w:webHidden/>
              </w:rPr>
              <w:fldChar w:fldCharType="end"/>
            </w:r>
          </w:hyperlink>
        </w:p>
        <w:p w:rsidR="005854B6" w:rsidRDefault="00777A24">
          <w:pPr>
            <w:pStyle w:val="Spistreci2"/>
            <w:tabs>
              <w:tab w:val="left" w:pos="880"/>
              <w:tab w:val="right" w:leader="dot" w:pos="10327"/>
            </w:tabs>
            <w:rPr>
              <w:rFonts w:eastAsiaTheme="minorEastAsia"/>
              <w:noProof/>
              <w:lang w:eastAsia="pl-PL"/>
            </w:rPr>
          </w:pPr>
          <w:hyperlink w:anchor="_Toc175896534" w:history="1">
            <w:r w:rsidR="005854B6" w:rsidRPr="009157A8">
              <w:rPr>
                <w:rStyle w:val="Hipercze"/>
                <w:rFonts w:ascii="Times New Roman" w:hAnsi="Times New Roman" w:cs="Times New Roman"/>
                <w:b/>
                <w:noProof/>
              </w:rPr>
              <w:t>24.</w:t>
            </w:r>
            <w:r w:rsidR="005854B6">
              <w:rPr>
                <w:rFonts w:eastAsiaTheme="minorEastAsia"/>
                <w:noProof/>
                <w:lang w:eastAsia="pl-PL"/>
              </w:rPr>
              <w:tab/>
            </w:r>
            <w:r w:rsidR="005854B6" w:rsidRPr="009157A8">
              <w:rPr>
                <w:rStyle w:val="Hipercze"/>
                <w:rFonts w:ascii="Times New Roman" w:hAnsi="Times New Roman" w:cs="Times New Roman"/>
                <w:b/>
                <w:noProof/>
              </w:rPr>
              <w:t>Ochrona systemów informatycznych w Straży Granicznej w dostępie do Krajowego Systemu Informatycznego oraz ochrona danych osobowych</w:t>
            </w:r>
            <w:r w:rsidR="005854B6">
              <w:rPr>
                <w:noProof/>
                <w:webHidden/>
              </w:rPr>
              <w:tab/>
            </w:r>
            <w:r w:rsidR="005854B6">
              <w:rPr>
                <w:noProof/>
                <w:webHidden/>
              </w:rPr>
              <w:fldChar w:fldCharType="begin"/>
            </w:r>
            <w:r w:rsidR="005854B6">
              <w:rPr>
                <w:noProof/>
                <w:webHidden/>
              </w:rPr>
              <w:instrText xml:space="preserve"> PAGEREF _Toc175896534 \h </w:instrText>
            </w:r>
            <w:r w:rsidR="005854B6">
              <w:rPr>
                <w:noProof/>
                <w:webHidden/>
              </w:rPr>
            </w:r>
            <w:r w:rsidR="005854B6">
              <w:rPr>
                <w:noProof/>
                <w:webHidden/>
              </w:rPr>
              <w:fldChar w:fldCharType="separate"/>
            </w:r>
            <w:r w:rsidR="005854B6">
              <w:rPr>
                <w:noProof/>
                <w:webHidden/>
              </w:rPr>
              <w:t>232</w:t>
            </w:r>
            <w:r w:rsidR="005854B6">
              <w:rPr>
                <w:noProof/>
                <w:webHidden/>
              </w:rPr>
              <w:fldChar w:fldCharType="end"/>
            </w:r>
          </w:hyperlink>
        </w:p>
        <w:p w:rsidR="005854B6" w:rsidRDefault="00777A24">
          <w:pPr>
            <w:pStyle w:val="Spistreci2"/>
            <w:tabs>
              <w:tab w:val="left" w:pos="880"/>
              <w:tab w:val="right" w:leader="dot" w:pos="10327"/>
            </w:tabs>
            <w:rPr>
              <w:rFonts w:eastAsiaTheme="minorEastAsia"/>
              <w:noProof/>
              <w:lang w:eastAsia="pl-PL"/>
            </w:rPr>
          </w:pPr>
          <w:hyperlink w:anchor="_Toc175896535" w:history="1">
            <w:r w:rsidR="005854B6" w:rsidRPr="009157A8">
              <w:rPr>
                <w:rStyle w:val="Hipercze"/>
                <w:rFonts w:ascii="Times New Roman" w:hAnsi="Times New Roman" w:cs="Times New Roman"/>
                <w:b/>
                <w:noProof/>
              </w:rPr>
              <w:t>25.</w:t>
            </w:r>
            <w:r w:rsidR="005854B6">
              <w:rPr>
                <w:rFonts w:eastAsiaTheme="minorEastAsia"/>
                <w:noProof/>
                <w:lang w:eastAsia="pl-PL"/>
              </w:rPr>
              <w:tab/>
            </w:r>
            <w:r w:rsidR="005854B6" w:rsidRPr="009157A8">
              <w:rPr>
                <w:rStyle w:val="Hipercze"/>
                <w:rFonts w:ascii="Times New Roman" w:hAnsi="Times New Roman" w:cs="Times New Roman"/>
                <w:b/>
                <w:noProof/>
              </w:rPr>
              <w:t>Techniczne i teleinformatyczne zabezpieczenie granicy państwowej</w:t>
            </w:r>
            <w:r w:rsidR="005854B6">
              <w:rPr>
                <w:noProof/>
                <w:webHidden/>
              </w:rPr>
              <w:tab/>
            </w:r>
            <w:r w:rsidR="005854B6">
              <w:rPr>
                <w:noProof/>
                <w:webHidden/>
              </w:rPr>
              <w:fldChar w:fldCharType="begin"/>
            </w:r>
            <w:r w:rsidR="005854B6">
              <w:rPr>
                <w:noProof/>
                <w:webHidden/>
              </w:rPr>
              <w:instrText xml:space="preserve"> PAGEREF _Toc175896535 \h </w:instrText>
            </w:r>
            <w:r w:rsidR="005854B6">
              <w:rPr>
                <w:noProof/>
                <w:webHidden/>
              </w:rPr>
            </w:r>
            <w:r w:rsidR="005854B6">
              <w:rPr>
                <w:noProof/>
                <w:webHidden/>
              </w:rPr>
              <w:fldChar w:fldCharType="separate"/>
            </w:r>
            <w:r w:rsidR="005854B6">
              <w:rPr>
                <w:noProof/>
                <w:webHidden/>
              </w:rPr>
              <w:t>237</w:t>
            </w:r>
            <w:r w:rsidR="005854B6">
              <w:rPr>
                <w:noProof/>
                <w:webHidden/>
              </w:rPr>
              <w:fldChar w:fldCharType="end"/>
            </w:r>
          </w:hyperlink>
        </w:p>
        <w:p w:rsidR="005854B6" w:rsidRDefault="00777A24">
          <w:pPr>
            <w:pStyle w:val="Spistreci2"/>
            <w:tabs>
              <w:tab w:val="left" w:pos="880"/>
              <w:tab w:val="right" w:leader="dot" w:pos="10327"/>
            </w:tabs>
            <w:rPr>
              <w:rFonts w:eastAsiaTheme="minorEastAsia"/>
              <w:noProof/>
              <w:lang w:eastAsia="pl-PL"/>
            </w:rPr>
          </w:pPr>
          <w:hyperlink w:anchor="_Toc175896536" w:history="1">
            <w:r w:rsidR="005854B6" w:rsidRPr="009157A8">
              <w:rPr>
                <w:rStyle w:val="Hipercze"/>
                <w:rFonts w:ascii="Times New Roman" w:hAnsi="Times New Roman" w:cs="Times New Roman"/>
                <w:b/>
                <w:noProof/>
              </w:rPr>
              <w:t>26.</w:t>
            </w:r>
            <w:r w:rsidR="005854B6">
              <w:rPr>
                <w:rFonts w:eastAsiaTheme="minorEastAsia"/>
                <w:noProof/>
                <w:lang w:eastAsia="pl-PL"/>
              </w:rPr>
              <w:tab/>
            </w:r>
            <w:r w:rsidR="005854B6" w:rsidRPr="009157A8">
              <w:rPr>
                <w:rStyle w:val="Hipercze"/>
                <w:rFonts w:ascii="Times New Roman" w:hAnsi="Times New Roman" w:cs="Times New Roman"/>
                <w:b/>
                <w:noProof/>
              </w:rPr>
              <w:t>Ceremoniał Straży Granicznej</w:t>
            </w:r>
            <w:r w:rsidR="005854B6">
              <w:rPr>
                <w:noProof/>
                <w:webHidden/>
              </w:rPr>
              <w:tab/>
            </w:r>
            <w:r w:rsidR="005854B6">
              <w:rPr>
                <w:noProof/>
                <w:webHidden/>
              </w:rPr>
              <w:fldChar w:fldCharType="begin"/>
            </w:r>
            <w:r w:rsidR="005854B6">
              <w:rPr>
                <w:noProof/>
                <w:webHidden/>
              </w:rPr>
              <w:instrText xml:space="preserve"> PAGEREF _Toc175896536 \h </w:instrText>
            </w:r>
            <w:r w:rsidR="005854B6">
              <w:rPr>
                <w:noProof/>
                <w:webHidden/>
              </w:rPr>
            </w:r>
            <w:r w:rsidR="005854B6">
              <w:rPr>
                <w:noProof/>
                <w:webHidden/>
              </w:rPr>
              <w:fldChar w:fldCharType="separate"/>
            </w:r>
            <w:r w:rsidR="005854B6">
              <w:rPr>
                <w:noProof/>
                <w:webHidden/>
              </w:rPr>
              <w:t>242</w:t>
            </w:r>
            <w:r w:rsidR="005854B6">
              <w:rPr>
                <w:noProof/>
                <w:webHidden/>
              </w:rPr>
              <w:fldChar w:fldCharType="end"/>
            </w:r>
          </w:hyperlink>
        </w:p>
        <w:p w:rsidR="005854B6" w:rsidRDefault="00777A24">
          <w:pPr>
            <w:pStyle w:val="Spistreci1"/>
            <w:tabs>
              <w:tab w:val="right" w:leader="dot" w:pos="10327"/>
            </w:tabs>
            <w:rPr>
              <w:rFonts w:eastAsiaTheme="minorEastAsia"/>
              <w:noProof/>
              <w:lang w:eastAsia="pl-PL"/>
            </w:rPr>
          </w:pPr>
          <w:hyperlink w:anchor="_Toc175896537" w:history="1">
            <w:r w:rsidR="005854B6" w:rsidRPr="009157A8">
              <w:rPr>
                <w:rStyle w:val="Hipercze"/>
                <w:rFonts w:ascii="Times New Roman" w:hAnsi="Times New Roman" w:cs="Times New Roman"/>
                <w:b/>
                <w:noProof/>
              </w:rPr>
              <w:t>MODUŁ - C: KSZTAŁTOWANIE SPRAWNOŚCI FIZYCZNEJ I UMIEJETNOŚCI SPECJALNYCH</w:t>
            </w:r>
            <w:r w:rsidR="005854B6">
              <w:rPr>
                <w:noProof/>
                <w:webHidden/>
              </w:rPr>
              <w:tab/>
            </w:r>
            <w:r w:rsidR="005854B6">
              <w:rPr>
                <w:noProof/>
                <w:webHidden/>
              </w:rPr>
              <w:fldChar w:fldCharType="begin"/>
            </w:r>
            <w:r w:rsidR="005854B6">
              <w:rPr>
                <w:noProof/>
                <w:webHidden/>
              </w:rPr>
              <w:instrText xml:space="preserve"> PAGEREF _Toc175896537 \h </w:instrText>
            </w:r>
            <w:r w:rsidR="005854B6">
              <w:rPr>
                <w:noProof/>
                <w:webHidden/>
              </w:rPr>
            </w:r>
            <w:r w:rsidR="005854B6">
              <w:rPr>
                <w:noProof/>
                <w:webHidden/>
              </w:rPr>
              <w:fldChar w:fldCharType="separate"/>
            </w:r>
            <w:r w:rsidR="005854B6">
              <w:rPr>
                <w:noProof/>
                <w:webHidden/>
              </w:rPr>
              <w:t>246</w:t>
            </w:r>
            <w:r w:rsidR="005854B6">
              <w:rPr>
                <w:noProof/>
                <w:webHidden/>
              </w:rPr>
              <w:fldChar w:fldCharType="end"/>
            </w:r>
          </w:hyperlink>
        </w:p>
        <w:p w:rsidR="005854B6" w:rsidRDefault="00777A24">
          <w:pPr>
            <w:pStyle w:val="Spistreci2"/>
            <w:tabs>
              <w:tab w:val="left" w:pos="660"/>
              <w:tab w:val="right" w:leader="dot" w:pos="10327"/>
            </w:tabs>
            <w:rPr>
              <w:rFonts w:eastAsiaTheme="minorEastAsia"/>
              <w:noProof/>
              <w:lang w:eastAsia="pl-PL"/>
            </w:rPr>
          </w:pPr>
          <w:hyperlink w:anchor="_Toc175896538" w:history="1">
            <w:r w:rsidR="005854B6" w:rsidRPr="009157A8">
              <w:rPr>
                <w:rStyle w:val="Hipercze"/>
                <w:rFonts w:ascii="Times New Roman" w:hAnsi="Times New Roman" w:cs="Times New Roman"/>
                <w:b/>
                <w:noProof/>
              </w:rPr>
              <w:t>1.</w:t>
            </w:r>
            <w:r w:rsidR="005854B6">
              <w:rPr>
                <w:rFonts w:eastAsiaTheme="minorEastAsia"/>
                <w:noProof/>
                <w:lang w:eastAsia="pl-PL"/>
              </w:rPr>
              <w:tab/>
            </w:r>
            <w:r w:rsidR="005854B6" w:rsidRPr="009157A8">
              <w:rPr>
                <w:rStyle w:val="Hipercze"/>
                <w:rFonts w:ascii="Times New Roman" w:hAnsi="Times New Roman" w:cs="Times New Roman"/>
                <w:b/>
                <w:noProof/>
              </w:rPr>
              <w:t>Wychowanie fizyczne</w:t>
            </w:r>
            <w:r w:rsidR="005854B6">
              <w:rPr>
                <w:noProof/>
                <w:webHidden/>
              </w:rPr>
              <w:tab/>
            </w:r>
            <w:r w:rsidR="005854B6">
              <w:rPr>
                <w:noProof/>
                <w:webHidden/>
              </w:rPr>
              <w:fldChar w:fldCharType="begin"/>
            </w:r>
            <w:r w:rsidR="005854B6">
              <w:rPr>
                <w:noProof/>
                <w:webHidden/>
              </w:rPr>
              <w:instrText xml:space="preserve"> PAGEREF _Toc175896538 \h </w:instrText>
            </w:r>
            <w:r w:rsidR="005854B6">
              <w:rPr>
                <w:noProof/>
                <w:webHidden/>
              </w:rPr>
            </w:r>
            <w:r w:rsidR="005854B6">
              <w:rPr>
                <w:noProof/>
                <w:webHidden/>
              </w:rPr>
              <w:fldChar w:fldCharType="separate"/>
            </w:r>
            <w:r w:rsidR="005854B6">
              <w:rPr>
                <w:noProof/>
                <w:webHidden/>
              </w:rPr>
              <w:t>246</w:t>
            </w:r>
            <w:r w:rsidR="005854B6">
              <w:rPr>
                <w:noProof/>
                <w:webHidden/>
              </w:rPr>
              <w:fldChar w:fldCharType="end"/>
            </w:r>
          </w:hyperlink>
        </w:p>
        <w:p w:rsidR="005854B6" w:rsidRDefault="00777A24">
          <w:pPr>
            <w:pStyle w:val="Spistreci2"/>
            <w:tabs>
              <w:tab w:val="left" w:pos="660"/>
              <w:tab w:val="right" w:leader="dot" w:pos="10327"/>
            </w:tabs>
            <w:rPr>
              <w:rFonts w:eastAsiaTheme="minorEastAsia"/>
              <w:noProof/>
              <w:lang w:eastAsia="pl-PL"/>
            </w:rPr>
          </w:pPr>
          <w:hyperlink w:anchor="_Toc175896539" w:history="1">
            <w:r w:rsidR="005854B6" w:rsidRPr="009157A8">
              <w:rPr>
                <w:rStyle w:val="Hipercze"/>
                <w:rFonts w:ascii="Times New Roman" w:hAnsi="Times New Roman" w:cs="Times New Roman"/>
                <w:b/>
                <w:noProof/>
              </w:rPr>
              <w:t>2.</w:t>
            </w:r>
            <w:r w:rsidR="005854B6">
              <w:rPr>
                <w:rFonts w:eastAsiaTheme="minorEastAsia"/>
                <w:noProof/>
                <w:lang w:eastAsia="pl-PL"/>
              </w:rPr>
              <w:tab/>
            </w:r>
            <w:r w:rsidR="005854B6" w:rsidRPr="009157A8">
              <w:rPr>
                <w:rStyle w:val="Hipercze"/>
                <w:rFonts w:ascii="Times New Roman" w:hAnsi="Times New Roman" w:cs="Times New Roman"/>
                <w:b/>
                <w:noProof/>
              </w:rPr>
              <w:t>Taktyka i techniki interwencji</w:t>
            </w:r>
            <w:r w:rsidR="005854B6">
              <w:rPr>
                <w:noProof/>
                <w:webHidden/>
              </w:rPr>
              <w:tab/>
            </w:r>
            <w:r w:rsidR="005854B6">
              <w:rPr>
                <w:noProof/>
                <w:webHidden/>
              </w:rPr>
              <w:fldChar w:fldCharType="begin"/>
            </w:r>
            <w:r w:rsidR="005854B6">
              <w:rPr>
                <w:noProof/>
                <w:webHidden/>
              </w:rPr>
              <w:instrText xml:space="preserve"> PAGEREF _Toc175896539 \h </w:instrText>
            </w:r>
            <w:r w:rsidR="005854B6">
              <w:rPr>
                <w:noProof/>
                <w:webHidden/>
              </w:rPr>
            </w:r>
            <w:r w:rsidR="005854B6">
              <w:rPr>
                <w:noProof/>
                <w:webHidden/>
              </w:rPr>
              <w:fldChar w:fldCharType="separate"/>
            </w:r>
            <w:r w:rsidR="005854B6">
              <w:rPr>
                <w:noProof/>
                <w:webHidden/>
              </w:rPr>
              <w:t>253</w:t>
            </w:r>
            <w:r w:rsidR="005854B6">
              <w:rPr>
                <w:noProof/>
                <w:webHidden/>
              </w:rPr>
              <w:fldChar w:fldCharType="end"/>
            </w:r>
          </w:hyperlink>
        </w:p>
        <w:p w:rsidR="005854B6" w:rsidRDefault="00777A24">
          <w:pPr>
            <w:pStyle w:val="Spistreci2"/>
            <w:tabs>
              <w:tab w:val="left" w:pos="660"/>
              <w:tab w:val="right" w:leader="dot" w:pos="10327"/>
            </w:tabs>
            <w:rPr>
              <w:rFonts w:eastAsiaTheme="minorEastAsia"/>
              <w:noProof/>
              <w:lang w:eastAsia="pl-PL"/>
            </w:rPr>
          </w:pPr>
          <w:hyperlink w:anchor="_Toc175896540" w:history="1">
            <w:r w:rsidR="005854B6" w:rsidRPr="009157A8">
              <w:rPr>
                <w:rStyle w:val="Hipercze"/>
                <w:rFonts w:ascii="Times New Roman" w:hAnsi="Times New Roman" w:cs="Times New Roman"/>
                <w:b/>
                <w:noProof/>
              </w:rPr>
              <w:t>3.</w:t>
            </w:r>
            <w:r w:rsidR="005854B6">
              <w:rPr>
                <w:rFonts w:eastAsiaTheme="minorEastAsia"/>
                <w:noProof/>
                <w:lang w:eastAsia="pl-PL"/>
              </w:rPr>
              <w:tab/>
            </w:r>
            <w:r w:rsidR="005854B6" w:rsidRPr="009157A8">
              <w:rPr>
                <w:rStyle w:val="Hipercze"/>
                <w:rFonts w:ascii="Times New Roman" w:hAnsi="Times New Roman" w:cs="Times New Roman"/>
                <w:b/>
                <w:noProof/>
              </w:rPr>
              <w:t>Szkolenie strzeleckie</w:t>
            </w:r>
            <w:r w:rsidR="005854B6">
              <w:rPr>
                <w:noProof/>
                <w:webHidden/>
              </w:rPr>
              <w:tab/>
            </w:r>
            <w:r w:rsidR="005854B6">
              <w:rPr>
                <w:noProof/>
                <w:webHidden/>
              </w:rPr>
              <w:fldChar w:fldCharType="begin"/>
            </w:r>
            <w:r w:rsidR="005854B6">
              <w:rPr>
                <w:noProof/>
                <w:webHidden/>
              </w:rPr>
              <w:instrText xml:space="preserve"> PAGEREF _Toc175896540 \h </w:instrText>
            </w:r>
            <w:r w:rsidR="005854B6">
              <w:rPr>
                <w:noProof/>
                <w:webHidden/>
              </w:rPr>
            </w:r>
            <w:r w:rsidR="005854B6">
              <w:rPr>
                <w:noProof/>
                <w:webHidden/>
              </w:rPr>
              <w:fldChar w:fldCharType="separate"/>
            </w:r>
            <w:r w:rsidR="005854B6">
              <w:rPr>
                <w:noProof/>
                <w:webHidden/>
              </w:rPr>
              <w:t>262</w:t>
            </w:r>
            <w:r w:rsidR="005854B6">
              <w:rPr>
                <w:noProof/>
                <w:webHidden/>
              </w:rPr>
              <w:fldChar w:fldCharType="end"/>
            </w:r>
          </w:hyperlink>
        </w:p>
        <w:p w:rsidR="005854B6" w:rsidRDefault="00777A24">
          <w:pPr>
            <w:pStyle w:val="Spistreci2"/>
            <w:tabs>
              <w:tab w:val="left" w:pos="660"/>
              <w:tab w:val="right" w:leader="dot" w:pos="10327"/>
            </w:tabs>
            <w:rPr>
              <w:rFonts w:eastAsiaTheme="minorEastAsia"/>
              <w:noProof/>
              <w:lang w:eastAsia="pl-PL"/>
            </w:rPr>
          </w:pPr>
          <w:hyperlink w:anchor="_Toc175896541" w:history="1">
            <w:r w:rsidR="005854B6" w:rsidRPr="009157A8">
              <w:rPr>
                <w:rStyle w:val="Hipercze"/>
                <w:rFonts w:ascii="Times New Roman" w:hAnsi="Times New Roman" w:cs="Times New Roman"/>
                <w:b/>
                <w:noProof/>
              </w:rPr>
              <w:t>4.</w:t>
            </w:r>
            <w:r w:rsidR="005854B6">
              <w:rPr>
                <w:rFonts w:eastAsiaTheme="minorEastAsia"/>
                <w:noProof/>
                <w:lang w:eastAsia="pl-PL"/>
              </w:rPr>
              <w:tab/>
            </w:r>
            <w:r w:rsidR="005854B6" w:rsidRPr="009157A8">
              <w:rPr>
                <w:rStyle w:val="Hipercze"/>
                <w:rFonts w:ascii="Times New Roman" w:hAnsi="Times New Roman" w:cs="Times New Roman"/>
                <w:b/>
                <w:noProof/>
              </w:rPr>
              <w:t>Działania wobec osób szczególnie niebezpiecznych ( techniki interwencji, szkolenie strzeleckie)</w:t>
            </w:r>
            <w:r w:rsidR="005854B6">
              <w:rPr>
                <w:noProof/>
                <w:webHidden/>
              </w:rPr>
              <w:tab/>
            </w:r>
            <w:r w:rsidR="005854B6">
              <w:rPr>
                <w:noProof/>
                <w:webHidden/>
              </w:rPr>
              <w:fldChar w:fldCharType="begin"/>
            </w:r>
            <w:r w:rsidR="005854B6">
              <w:rPr>
                <w:noProof/>
                <w:webHidden/>
              </w:rPr>
              <w:instrText xml:space="preserve"> PAGEREF _Toc175896541 \h </w:instrText>
            </w:r>
            <w:r w:rsidR="005854B6">
              <w:rPr>
                <w:noProof/>
                <w:webHidden/>
              </w:rPr>
            </w:r>
            <w:r w:rsidR="005854B6">
              <w:rPr>
                <w:noProof/>
                <w:webHidden/>
              </w:rPr>
              <w:fldChar w:fldCharType="separate"/>
            </w:r>
            <w:r w:rsidR="005854B6">
              <w:rPr>
                <w:noProof/>
                <w:webHidden/>
              </w:rPr>
              <w:t>271</w:t>
            </w:r>
            <w:r w:rsidR="005854B6">
              <w:rPr>
                <w:noProof/>
                <w:webHidden/>
              </w:rPr>
              <w:fldChar w:fldCharType="end"/>
            </w:r>
          </w:hyperlink>
        </w:p>
        <w:p w:rsidR="005854B6" w:rsidRDefault="00777A24">
          <w:pPr>
            <w:pStyle w:val="Spistreci2"/>
            <w:tabs>
              <w:tab w:val="left" w:pos="660"/>
              <w:tab w:val="right" w:leader="dot" w:pos="10327"/>
            </w:tabs>
            <w:rPr>
              <w:rFonts w:eastAsiaTheme="minorEastAsia"/>
              <w:noProof/>
              <w:lang w:eastAsia="pl-PL"/>
            </w:rPr>
          </w:pPr>
          <w:hyperlink w:anchor="_Toc175896542" w:history="1">
            <w:r w:rsidR="005854B6" w:rsidRPr="009157A8">
              <w:rPr>
                <w:rStyle w:val="Hipercze"/>
                <w:rFonts w:ascii="Times New Roman" w:hAnsi="Times New Roman" w:cs="Times New Roman"/>
                <w:b/>
                <w:noProof/>
              </w:rPr>
              <w:t>5.</w:t>
            </w:r>
            <w:r w:rsidR="005854B6">
              <w:rPr>
                <w:rFonts w:eastAsiaTheme="minorEastAsia"/>
                <w:noProof/>
                <w:lang w:eastAsia="pl-PL"/>
              </w:rPr>
              <w:tab/>
            </w:r>
            <w:r w:rsidR="005854B6" w:rsidRPr="009157A8">
              <w:rPr>
                <w:rStyle w:val="Hipercze"/>
                <w:rFonts w:ascii="Times New Roman" w:hAnsi="Times New Roman" w:cs="Times New Roman"/>
                <w:b/>
                <w:noProof/>
              </w:rPr>
              <w:t>Obóz szkoleniowo-kondycyjny</w:t>
            </w:r>
            <w:r w:rsidR="005854B6">
              <w:rPr>
                <w:noProof/>
                <w:webHidden/>
              </w:rPr>
              <w:tab/>
            </w:r>
            <w:r w:rsidR="005854B6">
              <w:rPr>
                <w:noProof/>
                <w:webHidden/>
              </w:rPr>
              <w:fldChar w:fldCharType="begin"/>
            </w:r>
            <w:r w:rsidR="005854B6">
              <w:rPr>
                <w:noProof/>
                <w:webHidden/>
              </w:rPr>
              <w:instrText xml:space="preserve"> PAGEREF _Toc175896542 \h </w:instrText>
            </w:r>
            <w:r w:rsidR="005854B6">
              <w:rPr>
                <w:noProof/>
                <w:webHidden/>
              </w:rPr>
            </w:r>
            <w:r w:rsidR="005854B6">
              <w:rPr>
                <w:noProof/>
                <w:webHidden/>
              </w:rPr>
              <w:fldChar w:fldCharType="separate"/>
            </w:r>
            <w:r w:rsidR="005854B6">
              <w:rPr>
                <w:noProof/>
                <w:webHidden/>
              </w:rPr>
              <w:t>281</w:t>
            </w:r>
            <w:r w:rsidR="005854B6">
              <w:rPr>
                <w:noProof/>
                <w:webHidden/>
              </w:rPr>
              <w:fldChar w:fldCharType="end"/>
            </w:r>
          </w:hyperlink>
        </w:p>
        <w:p w:rsidR="005854B6" w:rsidRDefault="00777A24">
          <w:pPr>
            <w:pStyle w:val="Spistreci1"/>
            <w:tabs>
              <w:tab w:val="right" w:leader="dot" w:pos="10327"/>
            </w:tabs>
            <w:rPr>
              <w:rFonts w:eastAsiaTheme="minorEastAsia"/>
              <w:noProof/>
              <w:lang w:eastAsia="pl-PL"/>
            </w:rPr>
          </w:pPr>
          <w:hyperlink w:anchor="_Toc175896543" w:history="1">
            <w:r w:rsidR="005854B6" w:rsidRPr="009157A8">
              <w:rPr>
                <w:rStyle w:val="Hipercze"/>
                <w:rFonts w:ascii="Times New Roman" w:hAnsi="Times New Roman" w:cs="Times New Roman"/>
                <w:b/>
                <w:noProof/>
              </w:rPr>
              <w:t>MODUŁ - D: ZAJĘCIA OBIERALNE ("a" albo "b")</w:t>
            </w:r>
            <w:r w:rsidR="005854B6">
              <w:rPr>
                <w:noProof/>
                <w:webHidden/>
              </w:rPr>
              <w:tab/>
            </w:r>
            <w:r w:rsidR="005854B6">
              <w:rPr>
                <w:noProof/>
                <w:webHidden/>
              </w:rPr>
              <w:fldChar w:fldCharType="begin"/>
            </w:r>
            <w:r w:rsidR="005854B6">
              <w:rPr>
                <w:noProof/>
                <w:webHidden/>
              </w:rPr>
              <w:instrText xml:space="preserve"> PAGEREF _Toc175896543 \h </w:instrText>
            </w:r>
            <w:r w:rsidR="005854B6">
              <w:rPr>
                <w:noProof/>
                <w:webHidden/>
              </w:rPr>
            </w:r>
            <w:r w:rsidR="005854B6">
              <w:rPr>
                <w:noProof/>
                <w:webHidden/>
              </w:rPr>
              <w:fldChar w:fldCharType="separate"/>
            </w:r>
            <w:r w:rsidR="005854B6">
              <w:rPr>
                <w:noProof/>
                <w:webHidden/>
              </w:rPr>
              <w:t>288</w:t>
            </w:r>
            <w:r w:rsidR="005854B6">
              <w:rPr>
                <w:noProof/>
                <w:webHidden/>
              </w:rPr>
              <w:fldChar w:fldCharType="end"/>
            </w:r>
          </w:hyperlink>
        </w:p>
        <w:p w:rsidR="005854B6" w:rsidRDefault="00777A24">
          <w:pPr>
            <w:pStyle w:val="Spistreci2"/>
            <w:tabs>
              <w:tab w:val="left" w:pos="660"/>
              <w:tab w:val="right" w:leader="dot" w:pos="10327"/>
            </w:tabs>
            <w:rPr>
              <w:rFonts w:eastAsiaTheme="minorEastAsia"/>
              <w:noProof/>
              <w:lang w:eastAsia="pl-PL"/>
            </w:rPr>
          </w:pPr>
          <w:hyperlink w:anchor="_Toc175896544" w:history="1">
            <w:r w:rsidR="005854B6" w:rsidRPr="009157A8">
              <w:rPr>
                <w:rStyle w:val="Hipercze"/>
                <w:rFonts w:ascii="Times New Roman" w:hAnsi="Times New Roman" w:cs="Times New Roman"/>
                <w:b/>
                <w:noProof/>
              </w:rPr>
              <w:t>1.</w:t>
            </w:r>
            <w:r w:rsidR="005854B6">
              <w:rPr>
                <w:rFonts w:eastAsiaTheme="minorEastAsia"/>
                <w:noProof/>
                <w:lang w:eastAsia="pl-PL"/>
              </w:rPr>
              <w:tab/>
            </w:r>
            <w:r w:rsidR="005854B6" w:rsidRPr="009157A8">
              <w:rPr>
                <w:rStyle w:val="Hipercze"/>
                <w:rFonts w:ascii="Times New Roman" w:hAnsi="Times New Roman" w:cs="Times New Roman"/>
                <w:b/>
                <w:noProof/>
              </w:rPr>
              <w:t>Polityka bezpieczeństwa wewnętrznego Unii Europejskiej</w:t>
            </w:r>
            <w:r w:rsidR="005854B6">
              <w:rPr>
                <w:noProof/>
                <w:webHidden/>
              </w:rPr>
              <w:tab/>
            </w:r>
            <w:r w:rsidR="005854B6">
              <w:rPr>
                <w:noProof/>
                <w:webHidden/>
              </w:rPr>
              <w:fldChar w:fldCharType="begin"/>
            </w:r>
            <w:r w:rsidR="005854B6">
              <w:rPr>
                <w:noProof/>
                <w:webHidden/>
              </w:rPr>
              <w:instrText xml:space="preserve"> PAGEREF _Toc175896544 \h </w:instrText>
            </w:r>
            <w:r w:rsidR="005854B6">
              <w:rPr>
                <w:noProof/>
                <w:webHidden/>
              </w:rPr>
            </w:r>
            <w:r w:rsidR="005854B6">
              <w:rPr>
                <w:noProof/>
                <w:webHidden/>
              </w:rPr>
              <w:fldChar w:fldCharType="separate"/>
            </w:r>
            <w:r w:rsidR="005854B6">
              <w:rPr>
                <w:noProof/>
                <w:webHidden/>
              </w:rPr>
              <w:t>288</w:t>
            </w:r>
            <w:r w:rsidR="005854B6">
              <w:rPr>
                <w:noProof/>
                <w:webHidden/>
              </w:rPr>
              <w:fldChar w:fldCharType="end"/>
            </w:r>
          </w:hyperlink>
        </w:p>
        <w:p w:rsidR="005854B6" w:rsidRDefault="00777A24">
          <w:pPr>
            <w:pStyle w:val="Spistreci2"/>
            <w:tabs>
              <w:tab w:val="left" w:pos="660"/>
              <w:tab w:val="right" w:leader="dot" w:pos="10327"/>
            </w:tabs>
            <w:rPr>
              <w:rFonts w:eastAsiaTheme="minorEastAsia"/>
              <w:noProof/>
              <w:lang w:eastAsia="pl-PL"/>
            </w:rPr>
          </w:pPr>
          <w:hyperlink w:anchor="_Toc175896545" w:history="1">
            <w:r w:rsidR="005854B6" w:rsidRPr="009157A8">
              <w:rPr>
                <w:rStyle w:val="Hipercze"/>
                <w:rFonts w:ascii="Times New Roman" w:hAnsi="Times New Roman" w:cs="Times New Roman"/>
                <w:b/>
                <w:noProof/>
              </w:rPr>
              <w:t>2.</w:t>
            </w:r>
            <w:r w:rsidR="005854B6">
              <w:rPr>
                <w:rFonts w:eastAsiaTheme="minorEastAsia"/>
                <w:noProof/>
                <w:lang w:eastAsia="pl-PL"/>
              </w:rPr>
              <w:tab/>
            </w:r>
            <w:r w:rsidR="005854B6" w:rsidRPr="009157A8">
              <w:rPr>
                <w:rStyle w:val="Hipercze"/>
                <w:rFonts w:ascii="Times New Roman" w:hAnsi="Times New Roman" w:cs="Times New Roman"/>
                <w:b/>
                <w:noProof/>
              </w:rPr>
              <w:t>Współczesne systemy polityczne</w:t>
            </w:r>
            <w:r w:rsidR="005854B6">
              <w:rPr>
                <w:noProof/>
                <w:webHidden/>
              </w:rPr>
              <w:tab/>
            </w:r>
            <w:r w:rsidR="005854B6">
              <w:rPr>
                <w:noProof/>
                <w:webHidden/>
              </w:rPr>
              <w:fldChar w:fldCharType="begin"/>
            </w:r>
            <w:r w:rsidR="005854B6">
              <w:rPr>
                <w:noProof/>
                <w:webHidden/>
              </w:rPr>
              <w:instrText xml:space="preserve"> PAGEREF _Toc175896545 \h </w:instrText>
            </w:r>
            <w:r w:rsidR="005854B6">
              <w:rPr>
                <w:noProof/>
                <w:webHidden/>
              </w:rPr>
            </w:r>
            <w:r w:rsidR="005854B6">
              <w:rPr>
                <w:noProof/>
                <w:webHidden/>
              </w:rPr>
              <w:fldChar w:fldCharType="separate"/>
            </w:r>
            <w:r w:rsidR="005854B6">
              <w:rPr>
                <w:noProof/>
                <w:webHidden/>
              </w:rPr>
              <w:t>293</w:t>
            </w:r>
            <w:r w:rsidR="005854B6">
              <w:rPr>
                <w:noProof/>
                <w:webHidden/>
              </w:rPr>
              <w:fldChar w:fldCharType="end"/>
            </w:r>
          </w:hyperlink>
        </w:p>
        <w:p w:rsidR="005854B6" w:rsidRDefault="00777A24">
          <w:pPr>
            <w:pStyle w:val="Spistreci2"/>
            <w:tabs>
              <w:tab w:val="left" w:pos="660"/>
              <w:tab w:val="right" w:leader="dot" w:pos="10327"/>
            </w:tabs>
            <w:rPr>
              <w:rFonts w:eastAsiaTheme="minorEastAsia"/>
              <w:noProof/>
              <w:lang w:eastAsia="pl-PL"/>
            </w:rPr>
          </w:pPr>
          <w:hyperlink w:anchor="_Toc175896546" w:history="1">
            <w:r w:rsidR="005854B6" w:rsidRPr="009157A8">
              <w:rPr>
                <w:rStyle w:val="Hipercze"/>
                <w:rFonts w:ascii="Times New Roman" w:hAnsi="Times New Roman" w:cs="Times New Roman"/>
                <w:b/>
                <w:noProof/>
              </w:rPr>
              <w:t>3.</w:t>
            </w:r>
            <w:r w:rsidR="005854B6">
              <w:rPr>
                <w:rFonts w:eastAsiaTheme="minorEastAsia"/>
                <w:noProof/>
                <w:lang w:eastAsia="pl-PL"/>
              </w:rPr>
              <w:tab/>
            </w:r>
            <w:r w:rsidR="005854B6" w:rsidRPr="009157A8">
              <w:rPr>
                <w:rStyle w:val="Hipercze"/>
                <w:rFonts w:ascii="Times New Roman" w:hAnsi="Times New Roman" w:cs="Times New Roman"/>
                <w:b/>
                <w:noProof/>
              </w:rPr>
              <w:t>Wybrane zagadnienia filozofii</w:t>
            </w:r>
            <w:r w:rsidR="005854B6">
              <w:rPr>
                <w:noProof/>
                <w:webHidden/>
              </w:rPr>
              <w:tab/>
            </w:r>
            <w:r w:rsidR="005854B6">
              <w:rPr>
                <w:noProof/>
                <w:webHidden/>
              </w:rPr>
              <w:fldChar w:fldCharType="begin"/>
            </w:r>
            <w:r w:rsidR="005854B6">
              <w:rPr>
                <w:noProof/>
                <w:webHidden/>
              </w:rPr>
              <w:instrText xml:space="preserve"> PAGEREF _Toc175896546 \h </w:instrText>
            </w:r>
            <w:r w:rsidR="005854B6">
              <w:rPr>
                <w:noProof/>
                <w:webHidden/>
              </w:rPr>
            </w:r>
            <w:r w:rsidR="005854B6">
              <w:rPr>
                <w:noProof/>
                <w:webHidden/>
              </w:rPr>
              <w:fldChar w:fldCharType="separate"/>
            </w:r>
            <w:r w:rsidR="005854B6">
              <w:rPr>
                <w:noProof/>
                <w:webHidden/>
              </w:rPr>
              <w:t>297</w:t>
            </w:r>
            <w:r w:rsidR="005854B6">
              <w:rPr>
                <w:noProof/>
                <w:webHidden/>
              </w:rPr>
              <w:fldChar w:fldCharType="end"/>
            </w:r>
          </w:hyperlink>
        </w:p>
        <w:p w:rsidR="005854B6" w:rsidRDefault="00777A24">
          <w:pPr>
            <w:pStyle w:val="Spistreci2"/>
            <w:tabs>
              <w:tab w:val="left" w:pos="660"/>
              <w:tab w:val="right" w:leader="dot" w:pos="10327"/>
            </w:tabs>
            <w:rPr>
              <w:rFonts w:eastAsiaTheme="minorEastAsia"/>
              <w:noProof/>
              <w:lang w:eastAsia="pl-PL"/>
            </w:rPr>
          </w:pPr>
          <w:hyperlink w:anchor="_Toc175896547" w:history="1">
            <w:r w:rsidR="005854B6" w:rsidRPr="009157A8">
              <w:rPr>
                <w:rStyle w:val="Hipercze"/>
                <w:rFonts w:ascii="Times New Roman" w:hAnsi="Times New Roman" w:cs="Times New Roman"/>
                <w:b/>
                <w:noProof/>
              </w:rPr>
              <w:t>4.</w:t>
            </w:r>
            <w:r w:rsidR="005854B6">
              <w:rPr>
                <w:rFonts w:eastAsiaTheme="minorEastAsia"/>
                <w:noProof/>
                <w:lang w:eastAsia="pl-PL"/>
              </w:rPr>
              <w:tab/>
            </w:r>
            <w:r w:rsidR="005854B6" w:rsidRPr="009157A8">
              <w:rPr>
                <w:rStyle w:val="Hipercze"/>
                <w:rFonts w:ascii="Times New Roman" w:hAnsi="Times New Roman" w:cs="Times New Roman"/>
                <w:b/>
                <w:noProof/>
              </w:rPr>
              <w:t>Logika</w:t>
            </w:r>
            <w:r w:rsidR="005854B6">
              <w:rPr>
                <w:noProof/>
                <w:webHidden/>
              </w:rPr>
              <w:tab/>
            </w:r>
            <w:r w:rsidR="005854B6">
              <w:rPr>
                <w:noProof/>
                <w:webHidden/>
              </w:rPr>
              <w:fldChar w:fldCharType="begin"/>
            </w:r>
            <w:r w:rsidR="005854B6">
              <w:rPr>
                <w:noProof/>
                <w:webHidden/>
              </w:rPr>
              <w:instrText xml:space="preserve"> PAGEREF _Toc175896547 \h </w:instrText>
            </w:r>
            <w:r w:rsidR="005854B6">
              <w:rPr>
                <w:noProof/>
                <w:webHidden/>
              </w:rPr>
            </w:r>
            <w:r w:rsidR="005854B6">
              <w:rPr>
                <w:noProof/>
                <w:webHidden/>
              </w:rPr>
              <w:fldChar w:fldCharType="separate"/>
            </w:r>
            <w:r w:rsidR="005854B6">
              <w:rPr>
                <w:noProof/>
                <w:webHidden/>
              </w:rPr>
              <w:t>302</w:t>
            </w:r>
            <w:r w:rsidR="005854B6">
              <w:rPr>
                <w:noProof/>
                <w:webHidden/>
              </w:rPr>
              <w:fldChar w:fldCharType="end"/>
            </w:r>
          </w:hyperlink>
        </w:p>
        <w:p w:rsidR="005854B6" w:rsidRDefault="00777A24">
          <w:pPr>
            <w:pStyle w:val="Spistreci2"/>
            <w:tabs>
              <w:tab w:val="left" w:pos="660"/>
              <w:tab w:val="right" w:leader="dot" w:pos="10327"/>
            </w:tabs>
            <w:rPr>
              <w:rFonts w:eastAsiaTheme="minorEastAsia"/>
              <w:noProof/>
              <w:lang w:eastAsia="pl-PL"/>
            </w:rPr>
          </w:pPr>
          <w:hyperlink w:anchor="_Toc175896548" w:history="1">
            <w:r w:rsidR="005854B6" w:rsidRPr="009157A8">
              <w:rPr>
                <w:rStyle w:val="Hipercze"/>
                <w:rFonts w:ascii="Times New Roman" w:hAnsi="Times New Roman" w:cs="Times New Roman"/>
                <w:b/>
                <w:noProof/>
              </w:rPr>
              <w:t>5.</w:t>
            </w:r>
            <w:r w:rsidR="005854B6">
              <w:rPr>
                <w:rFonts w:eastAsiaTheme="minorEastAsia"/>
                <w:noProof/>
                <w:lang w:eastAsia="pl-PL"/>
              </w:rPr>
              <w:tab/>
            </w:r>
            <w:r w:rsidR="005854B6" w:rsidRPr="009157A8">
              <w:rPr>
                <w:rStyle w:val="Hipercze"/>
                <w:rFonts w:ascii="Times New Roman" w:hAnsi="Times New Roman" w:cs="Times New Roman"/>
                <w:b/>
                <w:noProof/>
              </w:rPr>
              <w:t>Prawnokarne formy przeciwdziałania przestępczości zorganizowanej</w:t>
            </w:r>
            <w:r w:rsidR="005854B6">
              <w:rPr>
                <w:noProof/>
                <w:webHidden/>
              </w:rPr>
              <w:tab/>
            </w:r>
            <w:r w:rsidR="005854B6">
              <w:rPr>
                <w:noProof/>
                <w:webHidden/>
              </w:rPr>
              <w:fldChar w:fldCharType="begin"/>
            </w:r>
            <w:r w:rsidR="005854B6">
              <w:rPr>
                <w:noProof/>
                <w:webHidden/>
              </w:rPr>
              <w:instrText xml:space="preserve"> PAGEREF _Toc175896548 \h </w:instrText>
            </w:r>
            <w:r w:rsidR="005854B6">
              <w:rPr>
                <w:noProof/>
                <w:webHidden/>
              </w:rPr>
            </w:r>
            <w:r w:rsidR="005854B6">
              <w:rPr>
                <w:noProof/>
                <w:webHidden/>
              </w:rPr>
              <w:fldChar w:fldCharType="separate"/>
            </w:r>
            <w:r w:rsidR="005854B6">
              <w:rPr>
                <w:noProof/>
                <w:webHidden/>
              </w:rPr>
              <w:t>306</w:t>
            </w:r>
            <w:r w:rsidR="005854B6">
              <w:rPr>
                <w:noProof/>
                <w:webHidden/>
              </w:rPr>
              <w:fldChar w:fldCharType="end"/>
            </w:r>
          </w:hyperlink>
        </w:p>
        <w:p w:rsidR="005854B6" w:rsidRDefault="00777A24">
          <w:pPr>
            <w:pStyle w:val="Spistreci2"/>
            <w:tabs>
              <w:tab w:val="left" w:pos="660"/>
              <w:tab w:val="right" w:leader="dot" w:pos="10327"/>
            </w:tabs>
            <w:rPr>
              <w:rFonts w:eastAsiaTheme="minorEastAsia"/>
              <w:noProof/>
              <w:lang w:eastAsia="pl-PL"/>
            </w:rPr>
          </w:pPr>
          <w:hyperlink w:anchor="_Toc175896549" w:history="1">
            <w:r w:rsidR="005854B6" w:rsidRPr="009157A8">
              <w:rPr>
                <w:rStyle w:val="Hipercze"/>
                <w:rFonts w:ascii="Times New Roman" w:hAnsi="Times New Roman" w:cs="Times New Roman"/>
                <w:b/>
                <w:noProof/>
              </w:rPr>
              <w:t>6.</w:t>
            </w:r>
            <w:r w:rsidR="005854B6">
              <w:rPr>
                <w:rFonts w:eastAsiaTheme="minorEastAsia"/>
                <w:noProof/>
                <w:lang w:eastAsia="pl-PL"/>
              </w:rPr>
              <w:tab/>
            </w:r>
            <w:r w:rsidR="005854B6" w:rsidRPr="009157A8">
              <w:rPr>
                <w:rStyle w:val="Hipercze"/>
                <w:rFonts w:ascii="Times New Roman" w:hAnsi="Times New Roman" w:cs="Times New Roman"/>
                <w:b/>
                <w:noProof/>
              </w:rPr>
              <w:t>Zwalczanie przestępczości gospodarczej</w:t>
            </w:r>
            <w:r w:rsidR="005854B6">
              <w:rPr>
                <w:noProof/>
                <w:webHidden/>
              </w:rPr>
              <w:tab/>
            </w:r>
            <w:r w:rsidR="005854B6">
              <w:rPr>
                <w:noProof/>
                <w:webHidden/>
              </w:rPr>
              <w:fldChar w:fldCharType="begin"/>
            </w:r>
            <w:r w:rsidR="005854B6">
              <w:rPr>
                <w:noProof/>
                <w:webHidden/>
              </w:rPr>
              <w:instrText xml:space="preserve"> PAGEREF _Toc175896549 \h </w:instrText>
            </w:r>
            <w:r w:rsidR="005854B6">
              <w:rPr>
                <w:noProof/>
                <w:webHidden/>
              </w:rPr>
            </w:r>
            <w:r w:rsidR="005854B6">
              <w:rPr>
                <w:noProof/>
                <w:webHidden/>
              </w:rPr>
              <w:fldChar w:fldCharType="separate"/>
            </w:r>
            <w:r w:rsidR="005854B6">
              <w:rPr>
                <w:noProof/>
                <w:webHidden/>
              </w:rPr>
              <w:t>311</w:t>
            </w:r>
            <w:r w:rsidR="005854B6">
              <w:rPr>
                <w:noProof/>
                <w:webHidden/>
              </w:rPr>
              <w:fldChar w:fldCharType="end"/>
            </w:r>
          </w:hyperlink>
        </w:p>
        <w:p w:rsidR="005854B6" w:rsidRDefault="00777A24">
          <w:pPr>
            <w:pStyle w:val="Spistreci2"/>
            <w:tabs>
              <w:tab w:val="left" w:pos="660"/>
              <w:tab w:val="right" w:leader="dot" w:pos="10327"/>
            </w:tabs>
            <w:rPr>
              <w:rFonts w:eastAsiaTheme="minorEastAsia"/>
              <w:noProof/>
              <w:lang w:eastAsia="pl-PL"/>
            </w:rPr>
          </w:pPr>
          <w:hyperlink w:anchor="_Toc175896550" w:history="1">
            <w:r w:rsidR="005854B6" w:rsidRPr="009157A8">
              <w:rPr>
                <w:rStyle w:val="Hipercze"/>
                <w:rFonts w:ascii="Times New Roman" w:hAnsi="Times New Roman" w:cs="Times New Roman"/>
                <w:b/>
                <w:noProof/>
              </w:rPr>
              <w:t>7.</w:t>
            </w:r>
            <w:r w:rsidR="005854B6">
              <w:rPr>
                <w:rFonts w:eastAsiaTheme="minorEastAsia"/>
                <w:noProof/>
                <w:lang w:eastAsia="pl-PL"/>
              </w:rPr>
              <w:tab/>
            </w:r>
            <w:r w:rsidR="005854B6" w:rsidRPr="009157A8">
              <w:rPr>
                <w:rStyle w:val="Hipercze"/>
                <w:rFonts w:ascii="Times New Roman" w:hAnsi="Times New Roman" w:cs="Times New Roman"/>
                <w:b/>
                <w:noProof/>
              </w:rPr>
              <w:t>Proces integracji cudzoziemców (imigrantów) w Europie po 1945 roku</w:t>
            </w:r>
            <w:r w:rsidR="005854B6">
              <w:rPr>
                <w:noProof/>
                <w:webHidden/>
              </w:rPr>
              <w:tab/>
            </w:r>
            <w:r w:rsidR="005854B6">
              <w:rPr>
                <w:noProof/>
                <w:webHidden/>
              </w:rPr>
              <w:fldChar w:fldCharType="begin"/>
            </w:r>
            <w:r w:rsidR="005854B6">
              <w:rPr>
                <w:noProof/>
                <w:webHidden/>
              </w:rPr>
              <w:instrText xml:space="preserve"> PAGEREF _Toc175896550 \h </w:instrText>
            </w:r>
            <w:r w:rsidR="005854B6">
              <w:rPr>
                <w:noProof/>
                <w:webHidden/>
              </w:rPr>
            </w:r>
            <w:r w:rsidR="005854B6">
              <w:rPr>
                <w:noProof/>
                <w:webHidden/>
              </w:rPr>
              <w:fldChar w:fldCharType="separate"/>
            </w:r>
            <w:r w:rsidR="005854B6">
              <w:rPr>
                <w:noProof/>
                <w:webHidden/>
              </w:rPr>
              <w:t>315</w:t>
            </w:r>
            <w:r w:rsidR="005854B6">
              <w:rPr>
                <w:noProof/>
                <w:webHidden/>
              </w:rPr>
              <w:fldChar w:fldCharType="end"/>
            </w:r>
          </w:hyperlink>
        </w:p>
        <w:p w:rsidR="005854B6" w:rsidRDefault="00777A24">
          <w:pPr>
            <w:pStyle w:val="Spistreci2"/>
            <w:tabs>
              <w:tab w:val="left" w:pos="660"/>
              <w:tab w:val="right" w:leader="dot" w:pos="10327"/>
            </w:tabs>
            <w:rPr>
              <w:rFonts w:eastAsiaTheme="minorEastAsia"/>
              <w:noProof/>
              <w:lang w:eastAsia="pl-PL"/>
            </w:rPr>
          </w:pPr>
          <w:hyperlink w:anchor="_Toc175896551" w:history="1">
            <w:r w:rsidR="005854B6" w:rsidRPr="009157A8">
              <w:rPr>
                <w:rStyle w:val="Hipercze"/>
                <w:rFonts w:ascii="Times New Roman" w:hAnsi="Times New Roman" w:cs="Times New Roman"/>
                <w:b/>
                <w:noProof/>
              </w:rPr>
              <w:t>8.</w:t>
            </w:r>
            <w:r w:rsidR="005854B6">
              <w:rPr>
                <w:rFonts w:eastAsiaTheme="minorEastAsia"/>
                <w:noProof/>
                <w:lang w:eastAsia="pl-PL"/>
              </w:rPr>
              <w:tab/>
            </w:r>
            <w:r w:rsidR="005854B6" w:rsidRPr="009157A8">
              <w:rPr>
                <w:rStyle w:val="Hipercze"/>
                <w:rFonts w:ascii="Times New Roman" w:hAnsi="Times New Roman" w:cs="Times New Roman"/>
                <w:b/>
                <w:noProof/>
              </w:rPr>
              <w:t>Wybrane zagadnienia prawa Unii Europejskiej</w:t>
            </w:r>
            <w:r w:rsidR="005854B6">
              <w:rPr>
                <w:noProof/>
                <w:webHidden/>
              </w:rPr>
              <w:tab/>
            </w:r>
            <w:r w:rsidR="005854B6">
              <w:rPr>
                <w:noProof/>
                <w:webHidden/>
              </w:rPr>
              <w:fldChar w:fldCharType="begin"/>
            </w:r>
            <w:r w:rsidR="005854B6">
              <w:rPr>
                <w:noProof/>
                <w:webHidden/>
              </w:rPr>
              <w:instrText xml:space="preserve"> PAGEREF _Toc175896551 \h </w:instrText>
            </w:r>
            <w:r w:rsidR="005854B6">
              <w:rPr>
                <w:noProof/>
                <w:webHidden/>
              </w:rPr>
            </w:r>
            <w:r w:rsidR="005854B6">
              <w:rPr>
                <w:noProof/>
                <w:webHidden/>
              </w:rPr>
              <w:fldChar w:fldCharType="separate"/>
            </w:r>
            <w:r w:rsidR="005854B6">
              <w:rPr>
                <w:noProof/>
                <w:webHidden/>
              </w:rPr>
              <w:t>319</w:t>
            </w:r>
            <w:r w:rsidR="005854B6">
              <w:rPr>
                <w:noProof/>
                <w:webHidden/>
              </w:rPr>
              <w:fldChar w:fldCharType="end"/>
            </w:r>
          </w:hyperlink>
        </w:p>
        <w:p w:rsidR="005854B6" w:rsidRDefault="00777A24">
          <w:pPr>
            <w:pStyle w:val="Spistreci2"/>
            <w:tabs>
              <w:tab w:val="left" w:pos="660"/>
              <w:tab w:val="right" w:leader="dot" w:pos="10327"/>
            </w:tabs>
            <w:rPr>
              <w:rFonts w:eastAsiaTheme="minorEastAsia"/>
              <w:noProof/>
              <w:lang w:eastAsia="pl-PL"/>
            </w:rPr>
          </w:pPr>
          <w:hyperlink w:anchor="_Toc175896552" w:history="1">
            <w:r w:rsidR="005854B6" w:rsidRPr="009157A8">
              <w:rPr>
                <w:rStyle w:val="Hipercze"/>
                <w:rFonts w:ascii="Times New Roman" w:hAnsi="Times New Roman" w:cs="Times New Roman"/>
                <w:b/>
                <w:noProof/>
              </w:rPr>
              <w:t>9.</w:t>
            </w:r>
            <w:r w:rsidR="005854B6">
              <w:rPr>
                <w:rFonts w:eastAsiaTheme="minorEastAsia"/>
                <w:noProof/>
                <w:lang w:eastAsia="pl-PL"/>
              </w:rPr>
              <w:tab/>
            </w:r>
            <w:r w:rsidR="005854B6" w:rsidRPr="009157A8">
              <w:rPr>
                <w:rStyle w:val="Hipercze"/>
                <w:rFonts w:ascii="Times New Roman" w:hAnsi="Times New Roman" w:cs="Times New Roman"/>
                <w:b/>
                <w:noProof/>
              </w:rPr>
              <w:t>Międzynarodowe aspekty działalności Straży Granicznej</w:t>
            </w:r>
            <w:r w:rsidR="005854B6">
              <w:rPr>
                <w:noProof/>
                <w:webHidden/>
              </w:rPr>
              <w:tab/>
            </w:r>
            <w:r w:rsidR="005854B6">
              <w:rPr>
                <w:noProof/>
                <w:webHidden/>
              </w:rPr>
              <w:fldChar w:fldCharType="begin"/>
            </w:r>
            <w:r w:rsidR="005854B6">
              <w:rPr>
                <w:noProof/>
                <w:webHidden/>
              </w:rPr>
              <w:instrText xml:space="preserve"> PAGEREF _Toc175896552 \h </w:instrText>
            </w:r>
            <w:r w:rsidR="005854B6">
              <w:rPr>
                <w:noProof/>
                <w:webHidden/>
              </w:rPr>
            </w:r>
            <w:r w:rsidR="005854B6">
              <w:rPr>
                <w:noProof/>
                <w:webHidden/>
              </w:rPr>
              <w:fldChar w:fldCharType="separate"/>
            </w:r>
            <w:r w:rsidR="005854B6">
              <w:rPr>
                <w:noProof/>
                <w:webHidden/>
              </w:rPr>
              <w:t>323</w:t>
            </w:r>
            <w:r w:rsidR="005854B6">
              <w:rPr>
                <w:noProof/>
                <w:webHidden/>
              </w:rPr>
              <w:fldChar w:fldCharType="end"/>
            </w:r>
          </w:hyperlink>
        </w:p>
        <w:p w:rsidR="005854B6" w:rsidRDefault="00777A24">
          <w:pPr>
            <w:pStyle w:val="Spistreci2"/>
            <w:tabs>
              <w:tab w:val="left" w:pos="880"/>
              <w:tab w:val="right" w:leader="dot" w:pos="10327"/>
            </w:tabs>
            <w:rPr>
              <w:rFonts w:eastAsiaTheme="minorEastAsia"/>
              <w:noProof/>
              <w:lang w:eastAsia="pl-PL"/>
            </w:rPr>
          </w:pPr>
          <w:hyperlink w:anchor="_Toc175896553" w:history="1">
            <w:r w:rsidR="005854B6" w:rsidRPr="009157A8">
              <w:rPr>
                <w:rStyle w:val="Hipercze"/>
                <w:rFonts w:ascii="Times New Roman" w:hAnsi="Times New Roman" w:cs="Times New Roman"/>
                <w:b/>
                <w:noProof/>
              </w:rPr>
              <w:t>10.</w:t>
            </w:r>
            <w:r w:rsidR="005854B6">
              <w:rPr>
                <w:rFonts w:eastAsiaTheme="minorEastAsia"/>
                <w:noProof/>
                <w:lang w:eastAsia="pl-PL"/>
              </w:rPr>
              <w:tab/>
            </w:r>
            <w:r w:rsidR="005854B6" w:rsidRPr="009157A8">
              <w:rPr>
                <w:rStyle w:val="Hipercze"/>
                <w:rFonts w:ascii="Times New Roman" w:hAnsi="Times New Roman" w:cs="Times New Roman"/>
                <w:b/>
                <w:noProof/>
              </w:rPr>
              <w:t>Bezpieczeństwo państwa</w:t>
            </w:r>
            <w:r w:rsidR="005854B6">
              <w:rPr>
                <w:noProof/>
                <w:webHidden/>
              </w:rPr>
              <w:tab/>
            </w:r>
            <w:r w:rsidR="005854B6">
              <w:rPr>
                <w:noProof/>
                <w:webHidden/>
              </w:rPr>
              <w:fldChar w:fldCharType="begin"/>
            </w:r>
            <w:r w:rsidR="005854B6">
              <w:rPr>
                <w:noProof/>
                <w:webHidden/>
              </w:rPr>
              <w:instrText xml:space="preserve"> PAGEREF _Toc175896553 \h </w:instrText>
            </w:r>
            <w:r w:rsidR="005854B6">
              <w:rPr>
                <w:noProof/>
                <w:webHidden/>
              </w:rPr>
            </w:r>
            <w:r w:rsidR="005854B6">
              <w:rPr>
                <w:noProof/>
                <w:webHidden/>
              </w:rPr>
              <w:fldChar w:fldCharType="separate"/>
            </w:r>
            <w:r w:rsidR="005854B6">
              <w:rPr>
                <w:noProof/>
                <w:webHidden/>
              </w:rPr>
              <w:t>328</w:t>
            </w:r>
            <w:r w:rsidR="005854B6">
              <w:rPr>
                <w:noProof/>
                <w:webHidden/>
              </w:rPr>
              <w:fldChar w:fldCharType="end"/>
            </w:r>
          </w:hyperlink>
        </w:p>
        <w:p w:rsidR="005854B6" w:rsidRDefault="00777A24">
          <w:pPr>
            <w:pStyle w:val="Spistreci2"/>
            <w:tabs>
              <w:tab w:val="left" w:pos="880"/>
              <w:tab w:val="right" w:leader="dot" w:pos="10327"/>
            </w:tabs>
            <w:rPr>
              <w:rFonts w:eastAsiaTheme="minorEastAsia"/>
              <w:noProof/>
              <w:lang w:eastAsia="pl-PL"/>
            </w:rPr>
          </w:pPr>
          <w:hyperlink w:anchor="_Toc175896554" w:history="1">
            <w:r w:rsidR="005854B6" w:rsidRPr="009157A8">
              <w:rPr>
                <w:rStyle w:val="Hipercze"/>
                <w:rFonts w:ascii="Times New Roman" w:hAnsi="Times New Roman" w:cs="Times New Roman"/>
                <w:b/>
                <w:noProof/>
              </w:rPr>
              <w:t>11.</w:t>
            </w:r>
            <w:r w:rsidR="005854B6">
              <w:rPr>
                <w:rFonts w:eastAsiaTheme="minorEastAsia"/>
                <w:noProof/>
                <w:lang w:eastAsia="pl-PL"/>
              </w:rPr>
              <w:tab/>
            </w:r>
            <w:r w:rsidR="005854B6" w:rsidRPr="009157A8">
              <w:rPr>
                <w:rStyle w:val="Hipercze"/>
                <w:rFonts w:ascii="Times New Roman" w:hAnsi="Times New Roman" w:cs="Times New Roman"/>
                <w:b/>
                <w:noProof/>
              </w:rPr>
              <w:t>Podstawy statystyki i jej wykorzystanie w działalności służbowej</w:t>
            </w:r>
            <w:r w:rsidR="005854B6">
              <w:rPr>
                <w:noProof/>
                <w:webHidden/>
              </w:rPr>
              <w:tab/>
            </w:r>
            <w:r w:rsidR="005854B6">
              <w:rPr>
                <w:noProof/>
                <w:webHidden/>
              </w:rPr>
              <w:fldChar w:fldCharType="begin"/>
            </w:r>
            <w:r w:rsidR="005854B6">
              <w:rPr>
                <w:noProof/>
                <w:webHidden/>
              </w:rPr>
              <w:instrText xml:space="preserve"> PAGEREF _Toc175896554 \h </w:instrText>
            </w:r>
            <w:r w:rsidR="005854B6">
              <w:rPr>
                <w:noProof/>
                <w:webHidden/>
              </w:rPr>
            </w:r>
            <w:r w:rsidR="005854B6">
              <w:rPr>
                <w:noProof/>
                <w:webHidden/>
              </w:rPr>
              <w:fldChar w:fldCharType="separate"/>
            </w:r>
            <w:r w:rsidR="005854B6">
              <w:rPr>
                <w:noProof/>
                <w:webHidden/>
              </w:rPr>
              <w:t>332</w:t>
            </w:r>
            <w:r w:rsidR="005854B6">
              <w:rPr>
                <w:noProof/>
                <w:webHidden/>
              </w:rPr>
              <w:fldChar w:fldCharType="end"/>
            </w:r>
          </w:hyperlink>
        </w:p>
        <w:p w:rsidR="005854B6" w:rsidRDefault="00777A24">
          <w:pPr>
            <w:pStyle w:val="Spistreci2"/>
            <w:tabs>
              <w:tab w:val="left" w:pos="880"/>
              <w:tab w:val="right" w:leader="dot" w:pos="10327"/>
            </w:tabs>
            <w:rPr>
              <w:rFonts w:eastAsiaTheme="minorEastAsia"/>
              <w:noProof/>
              <w:lang w:eastAsia="pl-PL"/>
            </w:rPr>
          </w:pPr>
          <w:hyperlink w:anchor="_Toc175896555" w:history="1">
            <w:r w:rsidR="005854B6" w:rsidRPr="009157A8">
              <w:rPr>
                <w:rStyle w:val="Hipercze"/>
                <w:rFonts w:ascii="Times New Roman" w:hAnsi="Times New Roman" w:cs="Times New Roman"/>
                <w:b/>
                <w:noProof/>
              </w:rPr>
              <w:t>12.</w:t>
            </w:r>
            <w:r w:rsidR="005854B6">
              <w:rPr>
                <w:rFonts w:eastAsiaTheme="minorEastAsia"/>
                <w:noProof/>
                <w:lang w:eastAsia="pl-PL"/>
              </w:rPr>
              <w:tab/>
            </w:r>
            <w:r w:rsidR="005854B6" w:rsidRPr="009157A8">
              <w:rPr>
                <w:rStyle w:val="Hipercze"/>
                <w:rFonts w:ascii="Times New Roman" w:hAnsi="Times New Roman" w:cs="Times New Roman"/>
                <w:b/>
                <w:noProof/>
              </w:rPr>
              <w:t>Zastosowanie narzędzi pakietu MS Office w działalności służbowej</w:t>
            </w:r>
            <w:r w:rsidR="005854B6">
              <w:rPr>
                <w:noProof/>
                <w:webHidden/>
              </w:rPr>
              <w:tab/>
            </w:r>
            <w:r w:rsidR="005854B6">
              <w:rPr>
                <w:noProof/>
                <w:webHidden/>
              </w:rPr>
              <w:fldChar w:fldCharType="begin"/>
            </w:r>
            <w:r w:rsidR="005854B6">
              <w:rPr>
                <w:noProof/>
                <w:webHidden/>
              </w:rPr>
              <w:instrText xml:space="preserve"> PAGEREF _Toc175896555 \h </w:instrText>
            </w:r>
            <w:r w:rsidR="005854B6">
              <w:rPr>
                <w:noProof/>
                <w:webHidden/>
              </w:rPr>
            </w:r>
            <w:r w:rsidR="005854B6">
              <w:rPr>
                <w:noProof/>
                <w:webHidden/>
              </w:rPr>
              <w:fldChar w:fldCharType="separate"/>
            </w:r>
            <w:r w:rsidR="005854B6">
              <w:rPr>
                <w:noProof/>
                <w:webHidden/>
              </w:rPr>
              <w:t>336</w:t>
            </w:r>
            <w:r w:rsidR="005854B6">
              <w:rPr>
                <w:noProof/>
                <w:webHidden/>
              </w:rPr>
              <w:fldChar w:fldCharType="end"/>
            </w:r>
          </w:hyperlink>
        </w:p>
        <w:p w:rsidR="005854B6" w:rsidRDefault="00777A24">
          <w:pPr>
            <w:pStyle w:val="Spistreci2"/>
            <w:tabs>
              <w:tab w:val="left" w:pos="880"/>
              <w:tab w:val="right" w:leader="dot" w:pos="10327"/>
            </w:tabs>
            <w:rPr>
              <w:rFonts w:eastAsiaTheme="minorEastAsia"/>
              <w:noProof/>
              <w:lang w:eastAsia="pl-PL"/>
            </w:rPr>
          </w:pPr>
          <w:hyperlink w:anchor="_Toc175896556" w:history="1">
            <w:r w:rsidR="005854B6" w:rsidRPr="009157A8">
              <w:rPr>
                <w:rStyle w:val="Hipercze"/>
                <w:rFonts w:ascii="Times New Roman" w:hAnsi="Times New Roman" w:cs="Times New Roman"/>
                <w:b/>
                <w:noProof/>
              </w:rPr>
              <w:t>13.</w:t>
            </w:r>
            <w:r w:rsidR="005854B6">
              <w:rPr>
                <w:rFonts w:eastAsiaTheme="minorEastAsia"/>
                <w:noProof/>
                <w:lang w:eastAsia="pl-PL"/>
              </w:rPr>
              <w:tab/>
            </w:r>
            <w:r w:rsidR="005854B6" w:rsidRPr="009157A8">
              <w:rPr>
                <w:rStyle w:val="Hipercze"/>
                <w:rFonts w:ascii="Times New Roman" w:hAnsi="Times New Roman" w:cs="Times New Roman"/>
                <w:b/>
                <w:noProof/>
              </w:rPr>
              <w:t>Przygotowanie do prowadzenia zajęć dydaktycznych w Straży Granicznej</w:t>
            </w:r>
            <w:r w:rsidR="005854B6">
              <w:rPr>
                <w:noProof/>
                <w:webHidden/>
              </w:rPr>
              <w:tab/>
            </w:r>
            <w:r w:rsidR="005854B6">
              <w:rPr>
                <w:noProof/>
                <w:webHidden/>
              </w:rPr>
              <w:fldChar w:fldCharType="begin"/>
            </w:r>
            <w:r w:rsidR="005854B6">
              <w:rPr>
                <w:noProof/>
                <w:webHidden/>
              </w:rPr>
              <w:instrText xml:space="preserve"> PAGEREF _Toc175896556 \h </w:instrText>
            </w:r>
            <w:r w:rsidR="005854B6">
              <w:rPr>
                <w:noProof/>
                <w:webHidden/>
              </w:rPr>
            </w:r>
            <w:r w:rsidR="005854B6">
              <w:rPr>
                <w:noProof/>
                <w:webHidden/>
              </w:rPr>
              <w:fldChar w:fldCharType="separate"/>
            </w:r>
            <w:r w:rsidR="005854B6">
              <w:rPr>
                <w:noProof/>
                <w:webHidden/>
              </w:rPr>
              <w:t>340</w:t>
            </w:r>
            <w:r w:rsidR="005854B6">
              <w:rPr>
                <w:noProof/>
                <w:webHidden/>
              </w:rPr>
              <w:fldChar w:fldCharType="end"/>
            </w:r>
          </w:hyperlink>
        </w:p>
        <w:p w:rsidR="005854B6" w:rsidRDefault="00777A24">
          <w:pPr>
            <w:pStyle w:val="Spistreci2"/>
            <w:tabs>
              <w:tab w:val="left" w:pos="880"/>
              <w:tab w:val="right" w:leader="dot" w:pos="10327"/>
            </w:tabs>
            <w:rPr>
              <w:rFonts w:eastAsiaTheme="minorEastAsia"/>
              <w:noProof/>
              <w:lang w:eastAsia="pl-PL"/>
            </w:rPr>
          </w:pPr>
          <w:hyperlink w:anchor="_Toc175896557" w:history="1">
            <w:r w:rsidR="005854B6" w:rsidRPr="009157A8">
              <w:rPr>
                <w:rStyle w:val="Hipercze"/>
                <w:rFonts w:ascii="Times New Roman" w:hAnsi="Times New Roman" w:cs="Times New Roman"/>
                <w:b/>
                <w:noProof/>
              </w:rPr>
              <w:t>14.</w:t>
            </w:r>
            <w:r w:rsidR="005854B6">
              <w:rPr>
                <w:rFonts w:eastAsiaTheme="minorEastAsia"/>
                <w:noProof/>
                <w:lang w:eastAsia="pl-PL"/>
              </w:rPr>
              <w:tab/>
            </w:r>
            <w:r w:rsidR="005854B6" w:rsidRPr="009157A8">
              <w:rPr>
                <w:rStyle w:val="Hipercze"/>
                <w:rFonts w:ascii="Times New Roman" w:hAnsi="Times New Roman" w:cs="Times New Roman"/>
                <w:b/>
                <w:noProof/>
              </w:rPr>
              <w:t>Rozwiązywanie konfliktów w relacjach służbowych poprzez negocjacje i mediacje</w:t>
            </w:r>
            <w:r w:rsidR="005854B6">
              <w:rPr>
                <w:noProof/>
                <w:webHidden/>
              </w:rPr>
              <w:tab/>
            </w:r>
            <w:r w:rsidR="005854B6">
              <w:rPr>
                <w:noProof/>
                <w:webHidden/>
              </w:rPr>
              <w:fldChar w:fldCharType="begin"/>
            </w:r>
            <w:r w:rsidR="005854B6">
              <w:rPr>
                <w:noProof/>
                <w:webHidden/>
              </w:rPr>
              <w:instrText xml:space="preserve"> PAGEREF _Toc175896557 \h </w:instrText>
            </w:r>
            <w:r w:rsidR="005854B6">
              <w:rPr>
                <w:noProof/>
                <w:webHidden/>
              </w:rPr>
            </w:r>
            <w:r w:rsidR="005854B6">
              <w:rPr>
                <w:noProof/>
                <w:webHidden/>
              </w:rPr>
              <w:fldChar w:fldCharType="separate"/>
            </w:r>
            <w:r w:rsidR="005854B6">
              <w:rPr>
                <w:noProof/>
                <w:webHidden/>
              </w:rPr>
              <w:t>344</w:t>
            </w:r>
            <w:r w:rsidR="005854B6">
              <w:rPr>
                <w:noProof/>
                <w:webHidden/>
              </w:rPr>
              <w:fldChar w:fldCharType="end"/>
            </w:r>
          </w:hyperlink>
        </w:p>
        <w:p w:rsidR="005854B6" w:rsidRDefault="00777A24">
          <w:pPr>
            <w:pStyle w:val="Spistreci2"/>
            <w:tabs>
              <w:tab w:val="left" w:pos="880"/>
              <w:tab w:val="right" w:leader="dot" w:pos="10327"/>
            </w:tabs>
            <w:rPr>
              <w:rFonts w:eastAsiaTheme="minorEastAsia"/>
              <w:noProof/>
              <w:lang w:eastAsia="pl-PL"/>
            </w:rPr>
          </w:pPr>
          <w:hyperlink w:anchor="_Toc175896558" w:history="1">
            <w:r w:rsidR="005854B6" w:rsidRPr="009157A8">
              <w:rPr>
                <w:rStyle w:val="Hipercze"/>
                <w:rFonts w:ascii="Times New Roman" w:hAnsi="Times New Roman" w:cs="Times New Roman"/>
                <w:b/>
                <w:noProof/>
              </w:rPr>
              <w:t>15.</w:t>
            </w:r>
            <w:r w:rsidR="005854B6">
              <w:rPr>
                <w:rFonts w:eastAsiaTheme="minorEastAsia"/>
                <w:noProof/>
                <w:lang w:eastAsia="pl-PL"/>
              </w:rPr>
              <w:tab/>
            </w:r>
            <w:r w:rsidR="005854B6" w:rsidRPr="009157A8">
              <w:rPr>
                <w:rStyle w:val="Hipercze"/>
                <w:rFonts w:ascii="Times New Roman" w:hAnsi="Times New Roman" w:cs="Times New Roman"/>
                <w:b/>
                <w:noProof/>
              </w:rPr>
              <w:t>Język obcy z terminologią specjalistyczną dla służb granicznych - Język niemiecki</w:t>
            </w:r>
            <w:r w:rsidR="005854B6">
              <w:rPr>
                <w:noProof/>
                <w:webHidden/>
              </w:rPr>
              <w:tab/>
            </w:r>
            <w:r w:rsidR="005854B6">
              <w:rPr>
                <w:noProof/>
                <w:webHidden/>
              </w:rPr>
              <w:fldChar w:fldCharType="begin"/>
            </w:r>
            <w:r w:rsidR="005854B6">
              <w:rPr>
                <w:noProof/>
                <w:webHidden/>
              </w:rPr>
              <w:instrText xml:space="preserve"> PAGEREF _Toc175896558 \h </w:instrText>
            </w:r>
            <w:r w:rsidR="005854B6">
              <w:rPr>
                <w:noProof/>
                <w:webHidden/>
              </w:rPr>
            </w:r>
            <w:r w:rsidR="005854B6">
              <w:rPr>
                <w:noProof/>
                <w:webHidden/>
              </w:rPr>
              <w:fldChar w:fldCharType="separate"/>
            </w:r>
            <w:r w:rsidR="005854B6">
              <w:rPr>
                <w:noProof/>
                <w:webHidden/>
              </w:rPr>
              <w:t>349</w:t>
            </w:r>
            <w:r w:rsidR="005854B6">
              <w:rPr>
                <w:noProof/>
                <w:webHidden/>
              </w:rPr>
              <w:fldChar w:fldCharType="end"/>
            </w:r>
          </w:hyperlink>
        </w:p>
        <w:p w:rsidR="005854B6" w:rsidRDefault="00777A24">
          <w:pPr>
            <w:pStyle w:val="Spistreci2"/>
            <w:tabs>
              <w:tab w:val="left" w:pos="880"/>
              <w:tab w:val="right" w:leader="dot" w:pos="10327"/>
            </w:tabs>
            <w:rPr>
              <w:rFonts w:eastAsiaTheme="minorEastAsia"/>
              <w:noProof/>
              <w:lang w:eastAsia="pl-PL"/>
            </w:rPr>
          </w:pPr>
          <w:hyperlink w:anchor="_Toc175896559" w:history="1">
            <w:r w:rsidR="005854B6" w:rsidRPr="009157A8">
              <w:rPr>
                <w:rStyle w:val="Hipercze"/>
                <w:rFonts w:ascii="Times New Roman" w:hAnsi="Times New Roman" w:cs="Times New Roman"/>
                <w:b/>
                <w:noProof/>
              </w:rPr>
              <w:t>16.</w:t>
            </w:r>
            <w:r w:rsidR="005854B6">
              <w:rPr>
                <w:rFonts w:eastAsiaTheme="minorEastAsia"/>
                <w:noProof/>
                <w:lang w:eastAsia="pl-PL"/>
              </w:rPr>
              <w:tab/>
            </w:r>
            <w:r w:rsidR="005854B6" w:rsidRPr="009157A8">
              <w:rPr>
                <w:rStyle w:val="Hipercze"/>
                <w:rFonts w:ascii="Times New Roman" w:hAnsi="Times New Roman" w:cs="Times New Roman"/>
                <w:b/>
                <w:noProof/>
              </w:rPr>
              <w:t>Język obcy z terminologią specjalistyczną dla służb granicznych - Język rosyjski</w:t>
            </w:r>
            <w:r w:rsidR="005854B6">
              <w:rPr>
                <w:noProof/>
                <w:webHidden/>
              </w:rPr>
              <w:tab/>
            </w:r>
            <w:r w:rsidR="005854B6">
              <w:rPr>
                <w:noProof/>
                <w:webHidden/>
              </w:rPr>
              <w:fldChar w:fldCharType="begin"/>
            </w:r>
            <w:r w:rsidR="005854B6">
              <w:rPr>
                <w:noProof/>
                <w:webHidden/>
              </w:rPr>
              <w:instrText xml:space="preserve"> PAGEREF _Toc175896559 \h </w:instrText>
            </w:r>
            <w:r w:rsidR="005854B6">
              <w:rPr>
                <w:noProof/>
                <w:webHidden/>
              </w:rPr>
            </w:r>
            <w:r w:rsidR="005854B6">
              <w:rPr>
                <w:noProof/>
                <w:webHidden/>
              </w:rPr>
              <w:fldChar w:fldCharType="separate"/>
            </w:r>
            <w:r w:rsidR="005854B6">
              <w:rPr>
                <w:noProof/>
                <w:webHidden/>
              </w:rPr>
              <w:t>354</w:t>
            </w:r>
            <w:r w:rsidR="005854B6">
              <w:rPr>
                <w:noProof/>
                <w:webHidden/>
              </w:rPr>
              <w:fldChar w:fldCharType="end"/>
            </w:r>
          </w:hyperlink>
        </w:p>
        <w:p w:rsidR="005854B6" w:rsidRDefault="00777A24">
          <w:pPr>
            <w:pStyle w:val="Spistreci2"/>
            <w:tabs>
              <w:tab w:val="left" w:pos="880"/>
              <w:tab w:val="right" w:leader="dot" w:pos="10327"/>
            </w:tabs>
            <w:rPr>
              <w:rFonts w:eastAsiaTheme="minorEastAsia"/>
              <w:noProof/>
              <w:lang w:eastAsia="pl-PL"/>
            </w:rPr>
          </w:pPr>
          <w:hyperlink w:anchor="_Toc175896560" w:history="1">
            <w:r w:rsidR="005854B6" w:rsidRPr="009157A8">
              <w:rPr>
                <w:rStyle w:val="Hipercze"/>
                <w:rFonts w:ascii="Times New Roman" w:hAnsi="Times New Roman" w:cs="Times New Roman"/>
                <w:b/>
                <w:noProof/>
              </w:rPr>
              <w:t>17.</w:t>
            </w:r>
            <w:r w:rsidR="005854B6">
              <w:rPr>
                <w:rFonts w:eastAsiaTheme="minorEastAsia"/>
                <w:noProof/>
                <w:lang w:eastAsia="pl-PL"/>
              </w:rPr>
              <w:tab/>
            </w:r>
            <w:r w:rsidR="005854B6" w:rsidRPr="009157A8">
              <w:rPr>
                <w:rStyle w:val="Hipercze"/>
                <w:rFonts w:ascii="Times New Roman" w:hAnsi="Times New Roman" w:cs="Times New Roman"/>
                <w:b/>
                <w:noProof/>
              </w:rPr>
              <w:t>Język obcy z terminologią specjalistyczną dla służb granicznych - Język angielski</w:t>
            </w:r>
            <w:r w:rsidR="005854B6">
              <w:rPr>
                <w:noProof/>
                <w:webHidden/>
              </w:rPr>
              <w:tab/>
            </w:r>
            <w:r w:rsidR="005854B6">
              <w:rPr>
                <w:noProof/>
                <w:webHidden/>
              </w:rPr>
              <w:fldChar w:fldCharType="begin"/>
            </w:r>
            <w:r w:rsidR="005854B6">
              <w:rPr>
                <w:noProof/>
                <w:webHidden/>
              </w:rPr>
              <w:instrText xml:space="preserve"> PAGEREF _Toc175896560 \h </w:instrText>
            </w:r>
            <w:r w:rsidR="005854B6">
              <w:rPr>
                <w:noProof/>
                <w:webHidden/>
              </w:rPr>
            </w:r>
            <w:r w:rsidR="005854B6">
              <w:rPr>
                <w:noProof/>
                <w:webHidden/>
              </w:rPr>
              <w:fldChar w:fldCharType="separate"/>
            </w:r>
            <w:r w:rsidR="005854B6">
              <w:rPr>
                <w:noProof/>
                <w:webHidden/>
              </w:rPr>
              <w:t>359</w:t>
            </w:r>
            <w:r w:rsidR="005854B6">
              <w:rPr>
                <w:noProof/>
                <w:webHidden/>
              </w:rPr>
              <w:fldChar w:fldCharType="end"/>
            </w:r>
          </w:hyperlink>
        </w:p>
        <w:p w:rsidR="005854B6" w:rsidRDefault="00777A24">
          <w:pPr>
            <w:pStyle w:val="Spistreci1"/>
            <w:tabs>
              <w:tab w:val="right" w:leader="dot" w:pos="10327"/>
            </w:tabs>
            <w:rPr>
              <w:rFonts w:eastAsiaTheme="minorEastAsia"/>
              <w:noProof/>
              <w:lang w:eastAsia="pl-PL"/>
            </w:rPr>
          </w:pPr>
          <w:hyperlink w:anchor="_Toc175896561" w:history="1">
            <w:r w:rsidR="005854B6" w:rsidRPr="009157A8">
              <w:rPr>
                <w:rStyle w:val="Hipercze"/>
                <w:rFonts w:ascii="Times New Roman" w:hAnsi="Times New Roman" w:cs="Times New Roman"/>
                <w:b/>
                <w:noProof/>
              </w:rPr>
              <w:t>MODUŁ - D1 – SPECJALIZACJA: REALIZACJA CZYNNOŚCI OPERACYJNO – ŚLEDCZYCH</w:t>
            </w:r>
            <w:r w:rsidR="005854B6">
              <w:rPr>
                <w:noProof/>
                <w:webHidden/>
              </w:rPr>
              <w:tab/>
            </w:r>
            <w:r w:rsidR="005854B6">
              <w:rPr>
                <w:noProof/>
                <w:webHidden/>
              </w:rPr>
              <w:fldChar w:fldCharType="begin"/>
            </w:r>
            <w:r w:rsidR="005854B6">
              <w:rPr>
                <w:noProof/>
                <w:webHidden/>
              </w:rPr>
              <w:instrText xml:space="preserve"> PAGEREF _Toc175896561 \h </w:instrText>
            </w:r>
            <w:r w:rsidR="005854B6">
              <w:rPr>
                <w:noProof/>
                <w:webHidden/>
              </w:rPr>
            </w:r>
            <w:r w:rsidR="005854B6">
              <w:rPr>
                <w:noProof/>
                <w:webHidden/>
              </w:rPr>
              <w:fldChar w:fldCharType="separate"/>
            </w:r>
            <w:r w:rsidR="005854B6">
              <w:rPr>
                <w:noProof/>
                <w:webHidden/>
              </w:rPr>
              <w:t>364</w:t>
            </w:r>
            <w:r w:rsidR="005854B6">
              <w:rPr>
                <w:noProof/>
                <w:webHidden/>
              </w:rPr>
              <w:fldChar w:fldCharType="end"/>
            </w:r>
          </w:hyperlink>
        </w:p>
        <w:p w:rsidR="005854B6" w:rsidRDefault="00777A24">
          <w:pPr>
            <w:pStyle w:val="Spistreci2"/>
            <w:tabs>
              <w:tab w:val="left" w:pos="660"/>
              <w:tab w:val="right" w:leader="dot" w:pos="10327"/>
            </w:tabs>
            <w:rPr>
              <w:rFonts w:eastAsiaTheme="minorEastAsia"/>
              <w:noProof/>
              <w:lang w:eastAsia="pl-PL"/>
            </w:rPr>
          </w:pPr>
          <w:hyperlink w:anchor="_Toc175896562" w:history="1">
            <w:r w:rsidR="005854B6" w:rsidRPr="009157A8">
              <w:rPr>
                <w:rStyle w:val="Hipercze"/>
                <w:rFonts w:ascii="Times New Roman" w:hAnsi="Times New Roman" w:cs="Times New Roman"/>
                <w:b/>
                <w:noProof/>
              </w:rPr>
              <w:t>1.</w:t>
            </w:r>
            <w:r w:rsidR="005854B6">
              <w:rPr>
                <w:rFonts w:eastAsiaTheme="minorEastAsia"/>
                <w:noProof/>
                <w:lang w:eastAsia="pl-PL"/>
              </w:rPr>
              <w:tab/>
            </w:r>
            <w:r w:rsidR="005854B6" w:rsidRPr="009157A8">
              <w:rPr>
                <w:rStyle w:val="Hipercze"/>
                <w:rFonts w:ascii="Times New Roman" w:hAnsi="Times New Roman" w:cs="Times New Roman"/>
                <w:b/>
                <w:noProof/>
              </w:rPr>
              <w:t>Wprowadzenie do wykonywania czynności operacyjno – śledczych w Straży Granicznej</w:t>
            </w:r>
            <w:r w:rsidR="005854B6">
              <w:rPr>
                <w:noProof/>
                <w:webHidden/>
              </w:rPr>
              <w:tab/>
            </w:r>
            <w:r w:rsidR="005854B6">
              <w:rPr>
                <w:noProof/>
                <w:webHidden/>
              </w:rPr>
              <w:fldChar w:fldCharType="begin"/>
            </w:r>
            <w:r w:rsidR="005854B6">
              <w:rPr>
                <w:noProof/>
                <w:webHidden/>
              </w:rPr>
              <w:instrText xml:space="preserve"> PAGEREF _Toc175896562 \h </w:instrText>
            </w:r>
            <w:r w:rsidR="005854B6">
              <w:rPr>
                <w:noProof/>
                <w:webHidden/>
              </w:rPr>
            </w:r>
            <w:r w:rsidR="005854B6">
              <w:rPr>
                <w:noProof/>
                <w:webHidden/>
              </w:rPr>
              <w:fldChar w:fldCharType="separate"/>
            </w:r>
            <w:r w:rsidR="005854B6">
              <w:rPr>
                <w:noProof/>
                <w:webHidden/>
              </w:rPr>
              <w:t>364</w:t>
            </w:r>
            <w:r w:rsidR="005854B6">
              <w:rPr>
                <w:noProof/>
                <w:webHidden/>
              </w:rPr>
              <w:fldChar w:fldCharType="end"/>
            </w:r>
          </w:hyperlink>
        </w:p>
        <w:p w:rsidR="005854B6" w:rsidRDefault="00777A24">
          <w:pPr>
            <w:pStyle w:val="Spistreci2"/>
            <w:tabs>
              <w:tab w:val="left" w:pos="660"/>
              <w:tab w:val="right" w:leader="dot" w:pos="10327"/>
            </w:tabs>
            <w:rPr>
              <w:rFonts w:eastAsiaTheme="minorEastAsia"/>
              <w:noProof/>
              <w:lang w:eastAsia="pl-PL"/>
            </w:rPr>
          </w:pPr>
          <w:hyperlink w:anchor="_Toc175896563" w:history="1">
            <w:r w:rsidR="005854B6" w:rsidRPr="009157A8">
              <w:rPr>
                <w:rStyle w:val="Hipercze"/>
                <w:rFonts w:ascii="Times New Roman" w:hAnsi="Times New Roman" w:cs="Times New Roman"/>
                <w:b/>
                <w:noProof/>
              </w:rPr>
              <w:t>2.</w:t>
            </w:r>
            <w:r w:rsidR="005854B6">
              <w:rPr>
                <w:rFonts w:eastAsiaTheme="minorEastAsia"/>
                <w:noProof/>
                <w:lang w:eastAsia="pl-PL"/>
              </w:rPr>
              <w:tab/>
            </w:r>
            <w:r w:rsidR="005854B6" w:rsidRPr="009157A8">
              <w:rPr>
                <w:rStyle w:val="Hipercze"/>
                <w:rFonts w:ascii="Times New Roman" w:hAnsi="Times New Roman" w:cs="Times New Roman"/>
                <w:b/>
                <w:noProof/>
              </w:rPr>
              <w:t>Prowadzenie czynności operacyjno – rozpoznawczych oraz dochodzeniowo – śledczych w Straży Granicznej</w:t>
            </w:r>
            <w:r w:rsidR="005854B6">
              <w:rPr>
                <w:noProof/>
                <w:webHidden/>
              </w:rPr>
              <w:tab/>
            </w:r>
            <w:r w:rsidR="005854B6">
              <w:rPr>
                <w:noProof/>
                <w:webHidden/>
              </w:rPr>
              <w:fldChar w:fldCharType="begin"/>
            </w:r>
            <w:r w:rsidR="005854B6">
              <w:rPr>
                <w:noProof/>
                <w:webHidden/>
              </w:rPr>
              <w:instrText xml:space="preserve"> PAGEREF _Toc175896563 \h </w:instrText>
            </w:r>
            <w:r w:rsidR="005854B6">
              <w:rPr>
                <w:noProof/>
                <w:webHidden/>
              </w:rPr>
            </w:r>
            <w:r w:rsidR="005854B6">
              <w:rPr>
                <w:noProof/>
                <w:webHidden/>
              </w:rPr>
              <w:fldChar w:fldCharType="separate"/>
            </w:r>
            <w:r w:rsidR="005854B6">
              <w:rPr>
                <w:noProof/>
                <w:webHidden/>
              </w:rPr>
              <w:t>370</w:t>
            </w:r>
            <w:r w:rsidR="005854B6">
              <w:rPr>
                <w:noProof/>
                <w:webHidden/>
              </w:rPr>
              <w:fldChar w:fldCharType="end"/>
            </w:r>
          </w:hyperlink>
        </w:p>
        <w:p w:rsidR="005854B6" w:rsidRDefault="00777A24">
          <w:pPr>
            <w:pStyle w:val="Spistreci2"/>
            <w:tabs>
              <w:tab w:val="left" w:pos="660"/>
              <w:tab w:val="right" w:leader="dot" w:pos="10327"/>
            </w:tabs>
            <w:rPr>
              <w:rFonts w:eastAsiaTheme="minorEastAsia"/>
              <w:noProof/>
              <w:lang w:eastAsia="pl-PL"/>
            </w:rPr>
          </w:pPr>
          <w:hyperlink w:anchor="_Toc175896564" w:history="1">
            <w:r w:rsidR="005854B6" w:rsidRPr="009157A8">
              <w:rPr>
                <w:rStyle w:val="Hipercze"/>
                <w:rFonts w:ascii="Times New Roman" w:hAnsi="Times New Roman" w:cs="Times New Roman"/>
                <w:b/>
                <w:noProof/>
              </w:rPr>
              <w:t>3.</w:t>
            </w:r>
            <w:r w:rsidR="005854B6">
              <w:rPr>
                <w:rFonts w:eastAsiaTheme="minorEastAsia"/>
                <w:noProof/>
                <w:lang w:eastAsia="pl-PL"/>
              </w:rPr>
              <w:tab/>
            </w:r>
            <w:r w:rsidR="005854B6" w:rsidRPr="009157A8">
              <w:rPr>
                <w:rStyle w:val="Hipercze"/>
                <w:rFonts w:ascii="Times New Roman" w:hAnsi="Times New Roman" w:cs="Times New Roman"/>
                <w:b/>
                <w:noProof/>
              </w:rPr>
              <w:t>Obserwacja jako metoda pracy operacyjnej</w:t>
            </w:r>
            <w:r w:rsidR="005854B6">
              <w:rPr>
                <w:noProof/>
                <w:webHidden/>
              </w:rPr>
              <w:tab/>
            </w:r>
            <w:r w:rsidR="005854B6">
              <w:rPr>
                <w:noProof/>
                <w:webHidden/>
              </w:rPr>
              <w:fldChar w:fldCharType="begin"/>
            </w:r>
            <w:r w:rsidR="005854B6">
              <w:rPr>
                <w:noProof/>
                <w:webHidden/>
              </w:rPr>
              <w:instrText xml:space="preserve"> PAGEREF _Toc175896564 \h </w:instrText>
            </w:r>
            <w:r w:rsidR="005854B6">
              <w:rPr>
                <w:noProof/>
                <w:webHidden/>
              </w:rPr>
            </w:r>
            <w:r w:rsidR="005854B6">
              <w:rPr>
                <w:noProof/>
                <w:webHidden/>
              </w:rPr>
              <w:fldChar w:fldCharType="separate"/>
            </w:r>
            <w:r w:rsidR="005854B6">
              <w:rPr>
                <w:noProof/>
                <w:webHidden/>
              </w:rPr>
              <w:t>377</w:t>
            </w:r>
            <w:r w:rsidR="005854B6">
              <w:rPr>
                <w:noProof/>
                <w:webHidden/>
              </w:rPr>
              <w:fldChar w:fldCharType="end"/>
            </w:r>
          </w:hyperlink>
        </w:p>
        <w:p w:rsidR="005854B6" w:rsidRDefault="00777A24">
          <w:pPr>
            <w:pStyle w:val="Spistreci2"/>
            <w:tabs>
              <w:tab w:val="left" w:pos="660"/>
              <w:tab w:val="right" w:leader="dot" w:pos="10327"/>
            </w:tabs>
            <w:rPr>
              <w:rFonts w:eastAsiaTheme="minorEastAsia"/>
              <w:noProof/>
              <w:lang w:eastAsia="pl-PL"/>
            </w:rPr>
          </w:pPr>
          <w:hyperlink w:anchor="_Toc175896565" w:history="1">
            <w:r w:rsidR="005854B6" w:rsidRPr="009157A8">
              <w:rPr>
                <w:rStyle w:val="Hipercze"/>
                <w:rFonts w:ascii="Times New Roman" w:hAnsi="Times New Roman" w:cs="Times New Roman"/>
                <w:b/>
                <w:noProof/>
              </w:rPr>
              <w:t>4.</w:t>
            </w:r>
            <w:r w:rsidR="005854B6">
              <w:rPr>
                <w:rFonts w:eastAsiaTheme="minorEastAsia"/>
                <w:noProof/>
                <w:lang w:eastAsia="pl-PL"/>
              </w:rPr>
              <w:tab/>
            </w:r>
            <w:r w:rsidR="005854B6" w:rsidRPr="009157A8">
              <w:rPr>
                <w:rStyle w:val="Hipercze"/>
                <w:rFonts w:ascii="Times New Roman" w:hAnsi="Times New Roman" w:cs="Times New Roman"/>
                <w:b/>
                <w:noProof/>
              </w:rPr>
              <w:t>Symulacja procesu karnego</w:t>
            </w:r>
            <w:r w:rsidR="005854B6">
              <w:rPr>
                <w:noProof/>
                <w:webHidden/>
              </w:rPr>
              <w:tab/>
            </w:r>
            <w:r w:rsidR="005854B6">
              <w:rPr>
                <w:noProof/>
                <w:webHidden/>
              </w:rPr>
              <w:fldChar w:fldCharType="begin"/>
            </w:r>
            <w:r w:rsidR="005854B6">
              <w:rPr>
                <w:noProof/>
                <w:webHidden/>
              </w:rPr>
              <w:instrText xml:space="preserve"> PAGEREF _Toc175896565 \h </w:instrText>
            </w:r>
            <w:r w:rsidR="005854B6">
              <w:rPr>
                <w:noProof/>
                <w:webHidden/>
              </w:rPr>
            </w:r>
            <w:r w:rsidR="005854B6">
              <w:rPr>
                <w:noProof/>
                <w:webHidden/>
              </w:rPr>
              <w:fldChar w:fldCharType="separate"/>
            </w:r>
            <w:r w:rsidR="005854B6">
              <w:rPr>
                <w:noProof/>
                <w:webHidden/>
              </w:rPr>
              <w:t>381</w:t>
            </w:r>
            <w:r w:rsidR="005854B6">
              <w:rPr>
                <w:noProof/>
                <w:webHidden/>
              </w:rPr>
              <w:fldChar w:fldCharType="end"/>
            </w:r>
          </w:hyperlink>
        </w:p>
        <w:p w:rsidR="005854B6" w:rsidRDefault="00777A24">
          <w:pPr>
            <w:pStyle w:val="Spistreci2"/>
            <w:tabs>
              <w:tab w:val="left" w:pos="660"/>
              <w:tab w:val="right" w:leader="dot" w:pos="10327"/>
            </w:tabs>
            <w:rPr>
              <w:rFonts w:eastAsiaTheme="minorEastAsia"/>
              <w:noProof/>
              <w:lang w:eastAsia="pl-PL"/>
            </w:rPr>
          </w:pPr>
          <w:hyperlink w:anchor="_Toc175896566" w:history="1">
            <w:r w:rsidR="005854B6" w:rsidRPr="009157A8">
              <w:rPr>
                <w:rStyle w:val="Hipercze"/>
                <w:rFonts w:ascii="Times New Roman" w:hAnsi="Times New Roman" w:cs="Times New Roman"/>
                <w:b/>
                <w:noProof/>
              </w:rPr>
              <w:t>5.</w:t>
            </w:r>
            <w:r w:rsidR="005854B6">
              <w:rPr>
                <w:rFonts w:eastAsiaTheme="minorEastAsia"/>
                <w:noProof/>
                <w:lang w:eastAsia="pl-PL"/>
              </w:rPr>
              <w:tab/>
            </w:r>
            <w:r w:rsidR="005854B6" w:rsidRPr="009157A8">
              <w:rPr>
                <w:rStyle w:val="Hipercze"/>
                <w:rFonts w:ascii="Times New Roman" w:hAnsi="Times New Roman" w:cs="Times New Roman"/>
                <w:b/>
                <w:noProof/>
              </w:rPr>
              <w:t>Przygotowanie do egzaminu dyplomowego wg specjalizacji</w:t>
            </w:r>
            <w:r w:rsidR="005854B6">
              <w:rPr>
                <w:noProof/>
                <w:webHidden/>
              </w:rPr>
              <w:tab/>
            </w:r>
            <w:r w:rsidR="005854B6">
              <w:rPr>
                <w:noProof/>
                <w:webHidden/>
              </w:rPr>
              <w:fldChar w:fldCharType="begin"/>
            </w:r>
            <w:r w:rsidR="005854B6">
              <w:rPr>
                <w:noProof/>
                <w:webHidden/>
              </w:rPr>
              <w:instrText xml:space="preserve"> PAGEREF _Toc175896566 \h </w:instrText>
            </w:r>
            <w:r w:rsidR="005854B6">
              <w:rPr>
                <w:noProof/>
                <w:webHidden/>
              </w:rPr>
            </w:r>
            <w:r w:rsidR="005854B6">
              <w:rPr>
                <w:noProof/>
                <w:webHidden/>
              </w:rPr>
              <w:fldChar w:fldCharType="separate"/>
            </w:r>
            <w:r w:rsidR="005854B6">
              <w:rPr>
                <w:noProof/>
                <w:webHidden/>
              </w:rPr>
              <w:t>384</w:t>
            </w:r>
            <w:r w:rsidR="005854B6">
              <w:rPr>
                <w:noProof/>
                <w:webHidden/>
              </w:rPr>
              <w:fldChar w:fldCharType="end"/>
            </w:r>
          </w:hyperlink>
        </w:p>
        <w:p w:rsidR="005854B6" w:rsidRDefault="00777A24">
          <w:pPr>
            <w:pStyle w:val="Spistreci1"/>
            <w:tabs>
              <w:tab w:val="right" w:leader="dot" w:pos="10327"/>
            </w:tabs>
            <w:rPr>
              <w:rFonts w:eastAsiaTheme="minorEastAsia"/>
              <w:noProof/>
              <w:lang w:eastAsia="pl-PL"/>
            </w:rPr>
          </w:pPr>
          <w:hyperlink w:anchor="_Toc175896567" w:history="1">
            <w:r w:rsidR="005854B6" w:rsidRPr="009157A8">
              <w:rPr>
                <w:rStyle w:val="Hipercze"/>
                <w:rFonts w:ascii="Times New Roman" w:hAnsi="Times New Roman" w:cs="Times New Roman"/>
                <w:b/>
                <w:noProof/>
              </w:rPr>
              <w:t>MODUŁ – D2 – SPECJALIZACJA: PROWADZENIE CZYNNOŚCI WOBEC CUDZOZIEMCÓW</w:t>
            </w:r>
            <w:r w:rsidR="005854B6">
              <w:rPr>
                <w:noProof/>
                <w:webHidden/>
              </w:rPr>
              <w:tab/>
            </w:r>
            <w:r w:rsidR="005854B6">
              <w:rPr>
                <w:noProof/>
                <w:webHidden/>
              </w:rPr>
              <w:fldChar w:fldCharType="begin"/>
            </w:r>
            <w:r w:rsidR="005854B6">
              <w:rPr>
                <w:noProof/>
                <w:webHidden/>
              </w:rPr>
              <w:instrText xml:space="preserve"> PAGEREF _Toc175896567 \h </w:instrText>
            </w:r>
            <w:r w:rsidR="005854B6">
              <w:rPr>
                <w:noProof/>
                <w:webHidden/>
              </w:rPr>
            </w:r>
            <w:r w:rsidR="005854B6">
              <w:rPr>
                <w:noProof/>
                <w:webHidden/>
              </w:rPr>
              <w:fldChar w:fldCharType="separate"/>
            </w:r>
            <w:r w:rsidR="005854B6">
              <w:rPr>
                <w:noProof/>
                <w:webHidden/>
              </w:rPr>
              <w:t>390</w:t>
            </w:r>
            <w:r w:rsidR="005854B6">
              <w:rPr>
                <w:noProof/>
                <w:webHidden/>
              </w:rPr>
              <w:fldChar w:fldCharType="end"/>
            </w:r>
          </w:hyperlink>
        </w:p>
        <w:p w:rsidR="005854B6" w:rsidRDefault="00777A24">
          <w:pPr>
            <w:pStyle w:val="Spistreci2"/>
            <w:tabs>
              <w:tab w:val="left" w:pos="660"/>
              <w:tab w:val="right" w:leader="dot" w:pos="10327"/>
            </w:tabs>
            <w:rPr>
              <w:rFonts w:eastAsiaTheme="minorEastAsia"/>
              <w:noProof/>
              <w:lang w:eastAsia="pl-PL"/>
            </w:rPr>
          </w:pPr>
          <w:hyperlink w:anchor="_Toc175896568" w:history="1">
            <w:r w:rsidR="005854B6" w:rsidRPr="009157A8">
              <w:rPr>
                <w:rStyle w:val="Hipercze"/>
                <w:rFonts w:ascii="Times New Roman" w:hAnsi="Times New Roman" w:cs="Times New Roman"/>
                <w:b/>
                <w:noProof/>
              </w:rPr>
              <w:t>1.</w:t>
            </w:r>
            <w:r w:rsidR="005854B6">
              <w:rPr>
                <w:rFonts w:eastAsiaTheme="minorEastAsia"/>
                <w:noProof/>
                <w:lang w:eastAsia="pl-PL"/>
              </w:rPr>
              <w:tab/>
            </w:r>
            <w:r w:rsidR="005854B6" w:rsidRPr="009157A8">
              <w:rPr>
                <w:rStyle w:val="Hipercze"/>
                <w:rFonts w:ascii="Times New Roman" w:hAnsi="Times New Roman" w:cs="Times New Roman"/>
                <w:b/>
                <w:noProof/>
              </w:rPr>
              <w:t>Stosowanie przepisów kodeksu postępowania administracyjnego wobec cudzoziemców</w:t>
            </w:r>
            <w:r w:rsidR="005854B6">
              <w:rPr>
                <w:noProof/>
                <w:webHidden/>
              </w:rPr>
              <w:tab/>
            </w:r>
            <w:r w:rsidR="005854B6">
              <w:rPr>
                <w:noProof/>
                <w:webHidden/>
              </w:rPr>
              <w:fldChar w:fldCharType="begin"/>
            </w:r>
            <w:r w:rsidR="005854B6">
              <w:rPr>
                <w:noProof/>
                <w:webHidden/>
              </w:rPr>
              <w:instrText xml:space="preserve"> PAGEREF _Toc175896568 \h </w:instrText>
            </w:r>
            <w:r w:rsidR="005854B6">
              <w:rPr>
                <w:noProof/>
                <w:webHidden/>
              </w:rPr>
            </w:r>
            <w:r w:rsidR="005854B6">
              <w:rPr>
                <w:noProof/>
                <w:webHidden/>
              </w:rPr>
              <w:fldChar w:fldCharType="separate"/>
            </w:r>
            <w:r w:rsidR="005854B6">
              <w:rPr>
                <w:noProof/>
                <w:webHidden/>
              </w:rPr>
              <w:t>390</w:t>
            </w:r>
            <w:r w:rsidR="005854B6">
              <w:rPr>
                <w:noProof/>
                <w:webHidden/>
              </w:rPr>
              <w:fldChar w:fldCharType="end"/>
            </w:r>
          </w:hyperlink>
        </w:p>
        <w:p w:rsidR="005854B6" w:rsidRDefault="00777A24">
          <w:pPr>
            <w:pStyle w:val="Spistreci2"/>
            <w:tabs>
              <w:tab w:val="left" w:pos="660"/>
              <w:tab w:val="right" w:leader="dot" w:pos="10327"/>
            </w:tabs>
            <w:rPr>
              <w:rFonts w:eastAsiaTheme="minorEastAsia"/>
              <w:noProof/>
              <w:lang w:eastAsia="pl-PL"/>
            </w:rPr>
          </w:pPr>
          <w:hyperlink w:anchor="_Toc175896569" w:history="1">
            <w:r w:rsidR="005854B6" w:rsidRPr="009157A8">
              <w:rPr>
                <w:rStyle w:val="Hipercze"/>
                <w:rFonts w:ascii="Times New Roman" w:hAnsi="Times New Roman" w:cs="Times New Roman"/>
                <w:b/>
                <w:noProof/>
              </w:rPr>
              <w:t>2.</w:t>
            </w:r>
            <w:r w:rsidR="005854B6">
              <w:rPr>
                <w:rFonts w:eastAsiaTheme="minorEastAsia"/>
                <w:noProof/>
                <w:lang w:eastAsia="pl-PL"/>
              </w:rPr>
              <w:tab/>
            </w:r>
            <w:r w:rsidR="005854B6" w:rsidRPr="009157A8">
              <w:rPr>
                <w:rStyle w:val="Hipercze"/>
                <w:rFonts w:ascii="Times New Roman" w:hAnsi="Times New Roman" w:cs="Times New Roman"/>
                <w:b/>
                <w:noProof/>
              </w:rPr>
              <w:t>Organizacja prowadzonych przez SG postępowań w sprawach cudzoziemców</w:t>
            </w:r>
            <w:r w:rsidR="005854B6">
              <w:rPr>
                <w:noProof/>
                <w:webHidden/>
              </w:rPr>
              <w:tab/>
            </w:r>
            <w:r w:rsidR="005854B6">
              <w:rPr>
                <w:noProof/>
                <w:webHidden/>
              </w:rPr>
              <w:fldChar w:fldCharType="begin"/>
            </w:r>
            <w:r w:rsidR="005854B6">
              <w:rPr>
                <w:noProof/>
                <w:webHidden/>
              </w:rPr>
              <w:instrText xml:space="preserve"> PAGEREF _Toc175896569 \h </w:instrText>
            </w:r>
            <w:r w:rsidR="005854B6">
              <w:rPr>
                <w:noProof/>
                <w:webHidden/>
              </w:rPr>
            </w:r>
            <w:r w:rsidR="005854B6">
              <w:rPr>
                <w:noProof/>
                <w:webHidden/>
              </w:rPr>
              <w:fldChar w:fldCharType="separate"/>
            </w:r>
            <w:r w:rsidR="005854B6">
              <w:rPr>
                <w:noProof/>
                <w:webHidden/>
              </w:rPr>
              <w:t>397</w:t>
            </w:r>
            <w:r w:rsidR="005854B6">
              <w:rPr>
                <w:noProof/>
                <w:webHidden/>
              </w:rPr>
              <w:fldChar w:fldCharType="end"/>
            </w:r>
          </w:hyperlink>
        </w:p>
        <w:p w:rsidR="005854B6" w:rsidRDefault="00777A24">
          <w:pPr>
            <w:pStyle w:val="Spistreci2"/>
            <w:tabs>
              <w:tab w:val="left" w:pos="660"/>
              <w:tab w:val="right" w:leader="dot" w:pos="10327"/>
            </w:tabs>
            <w:rPr>
              <w:rFonts w:eastAsiaTheme="minorEastAsia"/>
              <w:noProof/>
              <w:lang w:eastAsia="pl-PL"/>
            </w:rPr>
          </w:pPr>
          <w:hyperlink w:anchor="_Toc175896570" w:history="1">
            <w:r w:rsidR="005854B6" w:rsidRPr="009157A8">
              <w:rPr>
                <w:rStyle w:val="Hipercze"/>
                <w:rFonts w:ascii="Times New Roman" w:hAnsi="Times New Roman" w:cs="Times New Roman"/>
                <w:b/>
                <w:noProof/>
              </w:rPr>
              <w:t>3.</w:t>
            </w:r>
            <w:r w:rsidR="005854B6">
              <w:rPr>
                <w:rFonts w:eastAsiaTheme="minorEastAsia"/>
                <w:noProof/>
                <w:lang w:eastAsia="pl-PL"/>
              </w:rPr>
              <w:tab/>
            </w:r>
            <w:r w:rsidR="005854B6" w:rsidRPr="009157A8">
              <w:rPr>
                <w:rStyle w:val="Hipercze"/>
                <w:rFonts w:ascii="Times New Roman" w:hAnsi="Times New Roman" w:cs="Times New Roman"/>
                <w:b/>
                <w:noProof/>
              </w:rPr>
              <w:t>Socjokulturowa identyfikacja cudzoziemców</w:t>
            </w:r>
            <w:r w:rsidR="005854B6">
              <w:rPr>
                <w:noProof/>
                <w:webHidden/>
              </w:rPr>
              <w:tab/>
            </w:r>
            <w:r w:rsidR="005854B6">
              <w:rPr>
                <w:noProof/>
                <w:webHidden/>
              </w:rPr>
              <w:fldChar w:fldCharType="begin"/>
            </w:r>
            <w:r w:rsidR="005854B6">
              <w:rPr>
                <w:noProof/>
                <w:webHidden/>
              </w:rPr>
              <w:instrText xml:space="preserve"> PAGEREF _Toc175896570 \h </w:instrText>
            </w:r>
            <w:r w:rsidR="005854B6">
              <w:rPr>
                <w:noProof/>
                <w:webHidden/>
              </w:rPr>
            </w:r>
            <w:r w:rsidR="005854B6">
              <w:rPr>
                <w:noProof/>
                <w:webHidden/>
              </w:rPr>
              <w:fldChar w:fldCharType="separate"/>
            </w:r>
            <w:r w:rsidR="005854B6">
              <w:rPr>
                <w:noProof/>
                <w:webHidden/>
              </w:rPr>
              <w:t>403</w:t>
            </w:r>
            <w:r w:rsidR="005854B6">
              <w:rPr>
                <w:noProof/>
                <w:webHidden/>
              </w:rPr>
              <w:fldChar w:fldCharType="end"/>
            </w:r>
          </w:hyperlink>
        </w:p>
        <w:p w:rsidR="005854B6" w:rsidRDefault="00777A24">
          <w:pPr>
            <w:pStyle w:val="Spistreci2"/>
            <w:tabs>
              <w:tab w:val="left" w:pos="660"/>
              <w:tab w:val="right" w:leader="dot" w:pos="10327"/>
            </w:tabs>
            <w:rPr>
              <w:rFonts w:eastAsiaTheme="minorEastAsia"/>
              <w:noProof/>
              <w:lang w:eastAsia="pl-PL"/>
            </w:rPr>
          </w:pPr>
          <w:hyperlink w:anchor="_Toc175896571" w:history="1">
            <w:r w:rsidR="005854B6" w:rsidRPr="009157A8">
              <w:rPr>
                <w:rStyle w:val="Hipercze"/>
                <w:rFonts w:ascii="Times New Roman" w:hAnsi="Times New Roman" w:cs="Times New Roman"/>
                <w:b/>
                <w:noProof/>
              </w:rPr>
              <w:t>4.</w:t>
            </w:r>
            <w:r w:rsidR="005854B6">
              <w:rPr>
                <w:rFonts w:eastAsiaTheme="minorEastAsia"/>
                <w:noProof/>
                <w:lang w:eastAsia="pl-PL"/>
              </w:rPr>
              <w:tab/>
            </w:r>
            <w:r w:rsidR="005854B6" w:rsidRPr="009157A8">
              <w:rPr>
                <w:rStyle w:val="Hipercze"/>
                <w:rFonts w:ascii="Times New Roman" w:hAnsi="Times New Roman" w:cs="Times New Roman"/>
                <w:b/>
                <w:noProof/>
              </w:rPr>
              <w:t>Osoby z grup wrażliwych</w:t>
            </w:r>
            <w:r w:rsidR="005854B6">
              <w:rPr>
                <w:noProof/>
                <w:webHidden/>
              </w:rPr>
              <w:tab/>
            </w:r>
            <w:r w:rsidR="005854B6">
              <w:rPr>
                <w:noProof/>
                <w:webHidden/>
              </w:rPr>
              <w:fldChar w:fldCharType="begin"/>
            </w:r>
            <w:r w:rsidR="005854B6">
              <w:rPr>
                <w:noProof/>
                <w:webHidden/>
              </w:rPr>
              <w:instrText xml:space="preserve"> PAGEREF _Toc175896571 \h </w:instrText>
            </w:r>
            <w:r w:rsidR="005854B6">
              <w:rPr>
                <w:noProof/>
                <w:webHidden/>
              </w:rPr>
            </w:r>
            <w:r w:rsidR="005854B6">
              <w:rPr>
                <w:noProof/>
                <w:webHidden/>
              </w:rPr>
              <w:fldChar w:fldCharType="separate"/>
            </w:r>
            <w:r w:rsidR="005854B6">
              <w:rPr>
                <w:noProof/>
                <w:webHidden/>
              </w:rPr>
              <w:t>408</w:t>
            </w:r>
            <w:r w:rsidR="005854B6">
              <w:rPr>
                <w:noProof/>
                <w:webHidden/>
              </w:rPr>
              <w:fldChar w:fldCharType="end"/>
            </w:r>
          </w:hyperlink>
        </w:p>
        <w:p w:rsidR="005854B6" w:rsidRDefault="00777A24">
          <w:pPr>
            <w:pStyle w:val="Spistreci2"/>
            <w:tabs>
              <w:tab w:val="left" w:pos="660"/>
              <w:tab w:val="right" w:leader="dot" w:pos="10327"/>
            </w:tabs>
            <w:rPr>
              <w:rFonts w:eastAsiaTheme="minorEastAsia"/>
              <w:noProof/>
              <w:lang w:eastAsia="pl-PL"/>
            </w:rPr>
          </w:pPr>
          <w:hyperlink w:anchor="_Toc175896572" w:history="1">
            <w:r w:rsidR="005854B6" w:rsidRPr="009157A8">
              <w:rPr>
                <w:rStyle w:val="Hipercze"/>
                <w:rFonts w:ascii="Times New Roman" w:hAnsi="Times New Roman" w:cs="Times New Roman"/>
                <w:b/>
                <w:noProof/>
              </w:rPr>
              <w:t>5.</w:t>
            </w:r>
            <w:r w:rsidR="005854B6">
              <w:rPr>
                <w:rFonts w:eastAsiaTheme="minorEastAsia"/>
                <w:noProof/>
                <w:lang w:eastAsia="pl-PL"/>
              </w:rPr>
              <w:tab/>
            </w:r>
            <w:r w:rsidR="005854B6" w:rsidRPr="009157A8">
              <w:rPr>
                <w:rStyle w:val="Hipercze"/>
                <w:rFonts w:ascii="Times New Roman" w:hAnsi="Times New Roman" w:cs="Times New Roman"/>
                <w:b/>
                <w:noProof/>
              </w:rPr>
              <w:t>Przygotowanie do egzaminu dyplomowego wg specjalizacji</w:t>
            </w:r>
            <w:r w:rsidR="005854B6">
              <w:rPr>
                <w:noProof/>
                <w:webHidden/>
              </w:rPr>
              <w:tab/>
            </w:r>
            <w:r w:rsidR="005854B6">
              <w:rPr>
                <w:noProof/>
                <w:webHidden/>
              </w:rPr>
              <w:fldChar w:fldCharType="begin"/>
            </w:r>
            <w:r w:rsidR="005854B6">
              <w:rPr>
                <w:noProof/>
                <w:webHidden/>
              </w:rPr>
              <w:instrText xml:space="preserve"> PAGEREF _Toc175896572 \h </w:instrText>
            </w:r>
            <w:r w:rsidR="005854B6">
              <w:rPr>
                <w:noProof/>
                <w:webHidden/>
              </w:rPr>
            </w:r>
            <w:r w:rsidR="005854B6">
              <w:rPr>
                <w:noProof/>
                <w:webHidden/>
              </w:rPr>
              <w:fldChar w:fldCharType="separate"/>
            </w:r>
            <w:r w:rsidR="005854B6">
              <w:rPr>
                <w:noProof/>
                <w:webHidden/>
              </w:rPr>
              <w:t>412</w:t>
            </w:r>
            <w:r w:rsidR="005854B6">
              <w:rPr>
                <w:noProof/>
                <w:webHidden/>
              </w:rPr>
              <w:fldChar w:fldCharType="end"/>
            </w:r>
          </w:hyperlink>
        </w:p>
        <w:p w:rsidR="005854B6" w:rsidRDefault="00777A24">
          <w:pPr>
            <w:pStyle w:val="Spistreci1"/>
            <w:tabs>
              <w:tab w:val="right" w:leader="dot" w:pos="10327"/>
            </w:tabs>
            <w:rPr>
              <w:rFonts w:eastAsiaTheme="minorEastAsia"/>
              <w:noProof/>
              <w:lang w:eastAsia="pl-PL"/>
            </w:rPr>
          </w:pPr>
          <w:hyperlink w:anchor="_Toc175896573" w:history="1">
            <w:r w:rsidR="005854B6" w:rsidRPr="009157A8">
              <w:rPr>
                <w:rStyle w:val="Hipercze"/>
                <w:rFonts w:ascii="Times New Roman" w:hAnsi="Times New Roman" w:cs="Times New Roman"/>
                <w:b/>
                <w:noProof/>
              </w:rPr>
              <w:t>MODUŁ - D3 – SPECJALIZACJA: REALIZACJA DZIAŁAŃ W OCHRONIE GRANICY PAŃSTWOWEJ I KONTROLI RUCHU GRANICZNEGO</w:t>
            </w:r>
            <w:r w:rsidR="005854B6">
              <w:rPr>
                <w:noProof/>
                <w:webHidden/>
              </w:rPr>
              <w:tab/>
            </w:r>
            <w:r w:rsidR="005854B6">
              <w:rPr>
                <w:noProof/>
                <w:webHidden/>
              </w:rPr>
              <w:fldChar w:fldCharType="begin"/>
            </w:r>
            <w:r w:rsidR="005854B6">
              <w:rPr>
                <w:noProof/>
                <w:webHidden/>
              </w:rPr>
              <w:instrText xml:space="preserve"> PAGEREF _Toc175896573 \h </w:instrText>
            </w:r>
            <w:r w:rsidR="005854B6">
              <w:rPr>
                <w:noProof/>
                <w:webHidden/>
              </w:rPr>
            </w:r>
            <w:r w:rsidR="005854B6">
              <w:rPr>
                <w:noProof/>
                <w:webHidden/>
              </w:rPr>
              <w:fldChar w:fldCharType="separate"/>
            </w:r>
            <w:r w:rsidR="005854B6">
              <w:rPr>
                <w:noProof/>
                <w:webHidden/>
              </w:rPr>
              <w:t>418</w:t>
            </w:r>
            <w:r w:rsidR="005854B6">
              <w:rPr>
                <w:noProof/>
                <w:webHidden/>
              </w:rPr>
              <w:fldChar w:fldCharType="end"/>
            </w:r>
          </w:hyperlink>
        </w:p>
        <w:p w:rsidR="005854B6" w:rsidRDefault="00777A24">
          <w:pPr>
            <w:pStyle w:val="Spistreci2"/>
            <w:tabs>
              <w:tab w:val="left" w:pos="660"/>
              <w:tab w:val="right" w:leader="dot" w:pos="10327"/>
            </w:tabs>
            <w:rPr>
              <w:rFonts w:eastAsiaTheme="minorEastAsia"/>
              <w:noProof/>
              <w:lang w:eastAsia="pl-PL"/>
            </w:rPr>
          </w:pPr>
          <w:hyperlink w:anchor="_Toc175896574" w:history="1">
            <w:r w:rsidR="005854B6" w:rsidRPr="009157A8">
              <w:rPr>
                <w:rStyle w:val="Hipercze"/>
                <w:rFonts w:ascii="Times New Roman" w:hAnsi="Times New Roman" w:cs="Times New Roman"/>
                <w:b/>
                <w:noProof/>
              </w:rPr>
              <w:t>1.</w:t>
            </w:r>
            <w:r w:rsidR="005854B6">
              <w:rPr>
                <w:rFonts w:eastAsiaTheme="minorEastAsia"/>
                <w:noProof/>
                <w:lang w:eastAsia="pl-PL"/>
              </w:rPr>
              <w:tab/>
            </w:r>
            <w:r w:rsidR="005854B6" w:rsidRPr="009157A8">
              <w:rPr>
                <w:rStyle w:val="Hipercze"/>
                <w:rFonts w:ascii="Times New Roman" w:hAnsi="Times New Roman" w:cs="Times New Roman"/>
                <w:b/>
                <w:noProof/>
              </w:rPr>
              <w:t>Analiza i stawianie zadań w ochronie granicy państwowej</w:t>
            </w:r>
            <w:r w:rsidR="005854B6">
              <w:rPr>
                <w:noProof/>
                <w:webHidden/>
              </w:rPr>
              <w:tab/>
            </w:r>
            <w:r w:rsidR="005854B6">
              <w:rPr>
                <w:noProof/>
                <w:webHidden/>
              </w:rPr>
              <w:fldChar w:fldCharType="begin"/>
            </w:r>
            <w:r w:rsidR="005854B6">
              <w:rPr>
                <w:noProof/>
                <w:webHidden/>
              </w:rPr>
              <w:instrText xml:space="preserve"> PAGEREF _Toc175896574 \h </w:instrText>
            </w:r>
            <w:r w:rsidR="005854B6">
              <w:rPr>
                <w:noProof/>
                <w:webHidden/>
              </w:rPr>
            </w:r>
            <w:r w:rsidR="005854B6">
              <w:rPr>
                <w:noProof/>
                <w:webHidden/>
              </w:rPr>
              <w:fldChar w:fldCharType="separate"/>
            </w:r>
            <w:r w:rsidR="005854B6">
              <w:rPr>
                <w:noProof/>
                <w:webHidden/>
              </w:rPr>
              <w:t>418</w:t>
            </w:r>
            <w:r w:rsidR="005854B6">
              <w:rPr>
                <w:noProof/>
                <w:webHidden/>
              </w:rPr>
              <w:fldChar w:fldCharType="end"/>
            </w:r>
          </w:hyperlink>
        </w:p>
        <w:p w:rsidR="005854B6" w:rsidRDefault="00777A24">
          <w:pPr>
            <w:pStyle w:val="Spistreci2"/>
            <w:tabs>
              <w:tab w:val="left" w:pos="660"/>
              <w:tab w:val="right" w:leader="dot" w:pos="10327"/>
            </w:tabs>
            <w:rPr>
              <w:rFonts w:eastAsiaTheme="minorEastAsia"/>
              <w:noProof/>
              <w:lang w:eastAsia="pl-PL"/>
            </w:rPr>
          </w:pPr>
          <w:hyperlink w:anchor="_Toc175896575" w:history="1">
            <w:r w:rsidR="005854B6" w:rsidRPr="009157A8">
              <w:rPr>
                <w:rStyle w:val="Hipercze"/>
                <w:rFonts w:ascii="Times New Roman" w:hAnsi="Times New Roman" w:cs="Times New Roman"/>
                <w:b/>
                <w:noProof/>
              </w:rPr>
              <w:t>2.</w:t>
            </w:r>
            <w:r w:rsidR="005854B6">
              <w:rPr>
                <w:rFonts w:eastAsiaTheme="minorEastAsia"/>
                <w:noProof/>
                <w:lang w:eastAsia="pl-PL"/>
              </w:rPr>
              <w:tab/>
            </w:r>
            <w:r w:rsidR="005854B6" w:rsidRPr="009157A8">
              <w:rPr>
                <w:rStyle w:val="Hipercze"/>
                <w:rFonts w:ascii="Times New Roman" w:hAnsi="Times New Roman" w:cs="Times New Roman"/>
                <w:b/>
                <w:noProof/>
              </w:rPr>
              <w:t>Kontrola transportu drogowego / przewóz towarów ADR</w:t>
            </w:r>
            <w:r w:rsidR="005854B6">
              <w:rPr>
                <w:noProof/>
                <w:webHidden/>
              </w:rPr>
              <w:tab/>
            </w:r>
            <w:r w:rsidR="005854B6">
              <w:rPr>
                <w:noProof/>
                <w:webHidden/>
              </w:rPr>
              <w:fldChar w:fldCharType="begin"/>
            </w:r>
            <w:r w:rsidR="005854B6">
              <w:rPr>
                <w:noProof/>
                <w:webHidden/>
              </w:rPr>
              <w:instrText xml:space="preserve"> PAGEREF _Toc175896575 \h </w:instrText>
            </w:r>
            <w:r w:rsidR="005854B6">
              <w:rPr>
                <w:noProof/>
                <w:webHidden/>
              </w:rPr>
            </w:r>
            <w:r w:rsidR="005854B6">
              <w:rPr>
                <w:noProof/>
                <w:webHidden/>
              </w:rPr>
              <w:fldChar w:fldCharType="separate"/>
            </w:r>
            <w:r w:rsidR="005854B6">
              <w:rPr>
                <w:noProof/>
                <w:webHidden/>
              </w:rPr>
              <w:t>423</w:t>
            </w:r>
            <w:r w:rsidR="005854B6">
              <w:rPr>
                <w:noProof/>
                <w:webHidden/>
              </w:rPr>
              <w:fldChar w:fldCharType="end"/>
            </w:r>
          </w:hyperlink>
        </w:p>
        <w:p w:rsidR="005854B6" w:rsidRDefault="00777A24">
          <w:pPr>
            <w:pStyle w:val="Spistreci2"/>
            <w:tabs>
              <w:tab w:val="left" w:pos="660"/>
              <w:tab w:val="right" w:leader="dot" w:pos="10327"/>
            </w:tabs>
            <w:rPr>
              <w:rFonts w:eastAsiaTheme="minorEastAsia"/>
              <w:noProof/>
              <w:lang w:eastAsia="pl-PL"/>
            </w:rPr>
          </w:pPr>
          <w:hyperlink w:anchor="_Toc175896576" w:history="1">
            <w:r w:rsidR="005854B6" w:rsidRPr="009157A8">
              <w:rPr>
                <w:rStyle w:val="Hipercze"/>
                <w:rFonts w:ascii="Times New Roman" w:hAnsi="Times New Roman" w:cs="Times New Roman"/>
                <w:b/>
                <w:noProof/>
              </w:rPr>
              <w:t>3.</w:t>
            </w:r>
            <w:r w:rsidR="005854B6">
              <w:rPr>
                <w:rFonts w:eastAsiaTheme="minorEastAsia"/>
                <w:noProof/>
                <w:lang w:eastAsia="pl-PL"/>
              </w:rPr>
              <w:tab/>
            </w:r>
            <w:r w:rsidR="005854B6" w:rsidRPr="009157A8">
              <w:rPr>
                <w:rStyle w:val="Hipercze"/>
                <w:rFonts w:ascii="Times New Roman" w:hAnsi="Times New Roman" w:cs="Times New Roman"/>
                <w:b/>
                <w:noProof/>
              </w:rPr>
              <w:t>Odprawa graniczna w przypadkach szczególnych na I i II linii kontroli</w:t>
            </w:r>
            <w:r w:rsidR="005854B6">
              <w:rPr>
                <w:noProof/>
                <w:webHidden/>
              </w:rPr>
              <w:tab/>
            </w:r>
            <w:r w:rsidR="005854B6">
              <w:rPr>
                <w:noProof/>
                <w:webHidden/>
              </w:rPr>
              <w:fldChar w:fldCharType="begin"/>
            </w:r>
            <w:r w:rsidR="005854B6">
              <w:rPr>
                <w:noProof/>
                <w:webHidden/>
              </w:rPr>
              <w:instrText xml:space="preserve"> PAGEREF _Toc175896576 \h </w:instrText>
            </w:r>
            <w:r w:rsidR="005854B6">
              <w:rPr>
                <w:noProof/>
                <w:webHidden/>
              </w:rPr>
            </w:r>
            <w:r w:rsidR="005854B6">
              <w:rPr>
                <w:noProof/>
                <w:webHidden/>
              </w:rPr>
              <w:fldChar w:fldCharType="separate"/>
            </w:r>
            <w:r w:rsidR="005854B6">
              <w:rPr>
                <w:noProof/>
                <w:webHidden/>
              </w:rPr>
              <w:t>428</w:t>
            </w:r>
            <w:r w:rsidR="005854B6">
              <w:rPr>
                <w:noProof/>
                <w:webHidden/>
              </w:rPr>
              <w:fldChar w:fldCharType="end"/>
            </w:r>
          </w:hyperlink>
        </w:p>
        <w:p w:rsidR="005854B6" w:rsidRDefault="00777A24">
          <w:pPr>
            <w:pStyle w:val="Spistreci2"/>
            <w:tabs>
              <w:tab w:val="left" w:pos="660"/>
              <w:tab w:val="right" w:leader="dot" w:pos="10327"/>
            </w:tabs>
            <w:rPr>
              <w:rFonts w:eastAsiaTheme="minorEastAsia"/>
              <w:noProof/>
              <w:lang w:eastAsia="pl-PL"/>
            </w:rPr>
          </w:pPr>
          <w:hyperlink w:anchor="_Toc175896577" w:history="1">
            <w:r w:rsidR="005854B6" w:rsidRPr="009157A8">
              <w:rPr>
                <w:rStyle w:val="Hipercze"/>
                <w:rFonts w:ascii="Times New Roman" w:hAnsi="Times New Roman" w:cs="Times New Roman"/>
                <w:b/>
                <w:noProof/>
              </w:rPr>
              <w:t>4.</w:t>
            </w:r>
            <w:r w:rsidR="005854B6">
              <w:rPr>
                <w:rFonts w:eastAsiaTheme="minorEastAsia"/>
                <w:noProof/>
                <w:lang w:eastAsia="pl-PL"/>
              </w:rPr>
              <w:tab/>
            </w:r>
            <w:r w:rsidR="005854B6" w:rsidRPr="009157A8">
              <w:rPr>
                <w:rStyle w:val="Hipercze"/>
                <w:rFonts w:ascii="Times New Roman" w:hAnsi="Times New Roman" w:cs="Times New Roman"/>
                <w:b/>
                <w:noProof/>
              </w:rPr>
              <w:t>Technologie w bezpieczeństwie graniczy państwowej</w:t>
            </w:r>
            <w:r w:rsidR="005854B6">
              <w:rPr>
                <w:noProof/>
                <w:webHidden/>
              </w:rPr>
              <w:tab/>
            </w:r>
            <w:r w:rsidR="005854B6">
              <w:rPr>
                <w:noProof/>
                <w:webHidden/>
              </w:rPr>
              <w:fldChar w:fldCharType="begin"/>
            </w:r>
            <w:r w:rsidR="005854B6">
              <w:rPr>
                <w:noProof/>
                <w:webHidden/>
              </w:rPr>
              <w:instrText xml:space="preserve"> PAGEREF _Toc175896577 \h </w:instrText>
            </w:r>
            <w:r w:rsidR="005854B6">
              <w:rPr>
                <w:noProof/>
                <w:webHidden/>
              </w:rPr>
            </w:r>
            <w:r w:rsidR="005854B6">
              <w:rPr>
                <w:noProof/>
                <w:webHidden/>
              </w:rPr>
              <w:fldChar w:fldCharType="separate"/>
            </w:r>
            <w:r w:rsidR="005854B6">
              <w:rPr>
                <w:noProof/>
                <w:webHidden/>
              </w:rPr>
              <w:t>432</w:t>
            </w:r>
            <w:r w:rsidR="005854B6">
              <w:rPr>
                <w:noProof/>
                <w:webHidden/>
              </w:rPr>
              <w:fldChar w:fldCharType="end"/>
            </w:r>
          </w:hyperlink>
        </w:p>
        <w:p w:rsidR="005854B6" w:rsidRDefault="00777A24">
          <w:pPr>
            <w:pStyle w:val="Spistreci2"/>
            <w:tabs>
              <w:tab w:val="left" w:pos="660"/>
              <w:tab w:val="right" w:leader="dot" w:pos="10327"/>
            </w:tabs>
            <w:rPr>
              <w:rFonts w:eastAsiaTheme="minorEastAsia"/>
              <w:noProof/>
              <w:lang w:eastAsia="pl-PL"/>
            </w:rPr>
          </w:pPr>
          <w:hyperlink w:anchor="_Toc175896578" w:history="1">
            <w:r w:rsidR="005854B6" w:rsidRPr="009157A8">
              <w:rPr>
                <w:rStyle w:val="Hipercze"/>
                <w:rFonts w:ascii="Times New Roman" w:hAnsi="Times New Roman" w:cs="Times New Roman"/>
                <w:b/>
                <w:noProof/>
              </w:rPr>
              <w:t>5.</w:t>
            </w:r>
            <w:r w:rsidR="005854B6">
              <w:rPr>
                <w:rFonts w:eastAsiaTheme="minorEastAsia"/>
                <w:noProof/>
                <w:lang w:eastAsia="pl-PL"/>
              </w:rPr>
              <w:tab/>
            </w:r>
            <w:r w:rsidR="005854B6" w:rsidRPr="009157A8">
              <w:rPr>
                <w:rStyle w:val="Hipercze"/>
                <w:rFonts w:ascii="Times New Roman" w:hAnsi="Times New Roman" w:cs="Times New Roman"/>
                <w:b/>
                <w:noProof/>
              </w:rPr>
              <w:t>Kontrola radiometryczna i ochrona radiologiczna</w:t>
            </w:r>
            <w:r w:rsidR="005854B6">
              <w:rPr>
                <w:noProof/>
                <w:webHidden/>
              </w:rPr>
              <w:tab/>
            </w:r>
            <w:r w:rsidR="005854B6">
              <w:rPr>
                <w:noProof/>
                <w:webHidden/>
              </w:rPr>
              <w:fldChar w:fldCharType="begin"/>
            </w:r>
            <w:r w:rsidR="005854B6">
              <w:rPr>
                <w:noProof/>
                <w:webHidden/>
              </w:rPr>
              <w:instrText xml:space="preserve"> PAGEREF _Toc175896578 \h </w:instrText>
            </w:r>
            <w:r w:rsidR="005854B6">
              <w:rPr>
                <w:noProof/>
                <w:webHidden/>
              </w:rPr>
            </w:r>
            <w:r w:rsidR="005854B6">
              <w:rPr>
                <w:noProof/>
                <w:webHidden/>
              </w:rPr>
              <w:fldChar w:fldCharType="separate"/>
            </w:r>
            <w:r w:rsidR="005854B6">
              <w:rPr>
                <w:noProof/>
                <w:webHidden/>
              </w:rPr>
              <w:t>436</w:t>
            </w:r>
            <w:r w:rsidR="005854B6">
              <w:rPr>
                <w:noProof/>
                <w:webHidden/>
              </w:rPr>
              <w:fldChar w:fldCharType="end"/>
            </w:r>
          </w:hyperlink>
        </w:p>
        <w:p w:rsidR="005854B6" w:rsidRDefault="00777A24">
          <w:pPr>
            <w:pStyle w:val="Spistreci2"/>
            <w:tabs>
              <w:tab w:val="left" w:pos="660"/>
              <w:tab w:val="right" w:leader="dot" w:pos="10327"/>
            </w:tabs>
            <w:rPr>
              <w:rFonts w:eastAsiaTheme="minorEastAsia"/>
              <w:noProof/>
              <w:lang w:eastAsia="pl-PL"/>
            </w:rPr>
          </w:pPr>
          <w:hyperlink w:anchor="_Toc175896579" w:history="1">
            <w:r w:rsidR="005854B6" w:rsidRPr="009157A8">
              <w:rPr>
                <w:rStyle w:val="Hipercze"/>
                <w:rFonts w:ascii="Times New Roman" w:hAnsi="Times New Roman" w:cs="Times New Roman"/>
                <w:b/>
                <w:noProof/>
              </w:rPr>
              <w:t>6.</w:t>
            </w:r>
            <w:r w:rsidR="005854B6">
              <w:rPr>
                <w:rFonts w:eastAsiaTheme="minorEastAsia"/>
                <w:noProof/>
                <w:lang w:eastAsia="pl-PL"/>
              </w:rPr>
              <w:tab/>
            </w:r>
            <w:r w:rsidR="005854B6" w:rsidRPr="009157A8">
              <w:rPr>
                <w:rStyle w:val="Hipercze"/>
                <w:rFonts w:ascii="Times New Roman" w:hAnsi="Times New Roman" w:cs="Times New Roman"/>
                <w:b/>
                <w:noProof/>
              </w:rPr>
              <w:t>Rozwiązywanie sytuacji problemowych w kontroli granicznej</w:t>
            </w:r>
            <w:r w:rsidR="005854B6">
              <w:rPr>
                <w:noProof/>
                <w:webHidden/>
              </w:rPr>
              <w:tab/>
            </w:r>
            <w:r w:rsidR="005854B6">
              <w:rPr>
                <w:noProof/>
                <w:webHidden/>
              </w:rPr>
              <w:fldChar w:fldCharType="begin"/>
            </w:r>
            <w:r w:rsidR="005854B6">
              <w:rPr>
                <w:noProof/>
                <w:webHidden/>
              </w:rPr>
              <w:instrText xml:space="preserve"> PAGEREF _Toc175896579 \h </w:instrText>
            </w:r>
            <w:r w:rsidR="005854B6">
              <w:rPr>
                <w:noProof/>
                <w:webHidden/>
              </w:rPr>
            </w:r>
            <w:r w:rsidR="005854B6">
              <w:rPr>
                <w:noProof/>
                <w:webHidden/>
              </w:rPr>
              <w:fldChar w:fldCharType="separate"/>
            </w:r>
            <w:r w:rsidR="005854B6">
              <w:rPr>
                <w:noProof/>
                <w:webHidden/>
              </w:rPr>
              <w:t>441</w:t>
            </w:r>
            <w:r w:rsidR="005854B6">
              <w:rPr>
                <w:noProof/>
                <w:webHidden/>
              </w:rPr>
              <w:fldChar w:fldCharType="end"/>
            </w:r>
          </w:hyperlink>
        </w:p>
        <w:p w:rsidR="005854B6" w:rsidRDefault="00777A24">
          <w:pPr>
            <w:pStyle w:val="Spistreci2"/>
            <w:tabs>
              <w:tab w:val="left" w:pos="660"/>
              <w:tab w:val="right" w:leader="dot" w:pos="10327"/>
            </w:tabs>
            <w:rPr>
              <w:rFonts w:eastAsiaTheme="minorEastAsia"/>
              <w:noProof/>
              <w:lang w:eastAsia="pl-PL"/>
            </w:rPr>
          </w:pPr>
          <w:hyperlink w:anchor="_Toc175896580" w:history="1">
            <w:r w:rsidR="005854B6" w:rsidRPr="009157A8">
              <w:rPr>
                <w:rStyle w:val="Hipercze"/>
                <w:rFonts w:ascii="Times New Roman" w:hAnsi="Times New Roman" w:cs="Times New Roman"/>
                <w:b/>
                <w:noProof/>
              </w:rPr>
              <w:t>7.</w:t>
            </w:r>
            <w:r w:rsidR="005854B6">
              <w:rPr>
                <w:rFonts w:eastAsiaTheme="minorEastAsia"/>
                <w:noProof/>
                <w:lang w:eastAsia="pl-PL"/>
              </w:rPr>
              <w:tab/>
            </w:r>
            <w:r w:rsidR="005854B6" w:rsidRPr="009157A8">
              <w:rPr>
                <w:rStyle w:val="Hipercze"/>
                <w:rFonts w:ascii="Times New Roman" w:hAnsi="Times New Roman" w:cs="Times New Roman"/>
                <w:b/>
                <w:noProof/>
              </w:rPr>
              <w:t>Kontrola graniczna ćwiczenie kompleksowe</w:t>
            </w:r>
            <w:r w:rsidR="005854B6">
              <w:rPr>
                <w:noProof/>
                <w:webHidden/>
              </w:rPr>
              <w:tab/>
            </w:r>
            <w:r w:rsidR="005854B6">
              <w:rPr>
                <w:noProof/>
                <w:webHidden/>
              </w:rPr>
              <w:fldChar w:fldCharType="begin"/>
            </w:r>
            <w:r w:rsidR="005854B6">
              <w:rPr>
                <w:noProof/>
                <w:webHidden/>
              </w:rPr>
              <w:instrText xml:space="preserve"> PAGEREF _Toc175896580 \h </w:instrText>
            </w:r>
            <w:r w:rsidR="005854B6">
              <w:rPr>
                <w:noProof/>
                <w:webHidden/>
              </w:rPr>
            </w:r>
            <w:r w:rsidR="005854B6">
              <w:rPr>
                <w:noProof/>
                <w:webHidden/>
              </w:rPr>
              <w:fldChar w:fldCharType="separate"/>
            </w:r>
            <w:r w:rsidR="005854B6">
              <w:rPr>
                <w:noProof/>
                <w:webHidden/>
              </w:rPr>
              <w:t>446</w:t>
            </w:r>
            <w:r w:rsidR="005854B6">
              <w:rPr>
                <w:noProof/>
                <w:webHidden/>
              </w:rPr>
              <w:fldChar w:fldCharType="end"/>
            </w:r>
          </w:hyperlink>
        </w:p>
        <w:p w:rsidR="005854B6" w:rsidRDefault="00777A24">
          <w:pPr>
            <w:pStyle w:val="Spistreci2"/>
            <w:tabs>
              <w:tab w:val="left" w:pos="660"/>
              <w:tab w:val="right" w:leader="dot" w:pos="10327"/>
            </w:tabs>
            <w:rPr>
              <w:rFonts w:eastAsiaTheme="minorEastAsia"/>
              <w:noProof/>
              <w:lang w:eastAsia="pl-PL"/>
            </w:rPr>
          </w:pPr>
          <w:hyperlink w:anchor="_Toc175896581" w:history="1">
            <w:r w:rsidR="005854B6" w:rsidRPr="009157A8">
              <w:rPr>
                <w:rStyle w:val="Hipercze"/>
                <w:rFonts w:ascii="Times New Roman" w:hAnsi="Times New Roman" w:cs="Times New Roman"/>
                <w:b/>
                <w:noProof/>
              </w:rPr>
              <w:t>8.</w:t>
            </w:r>
            <w:r w:rsidR="005854B6">
              <w:rPr>
                <w:rFonts w:eastAsiaTheme="minorEastAsia"/>
                <w:noProof/>
                <w:lang w:eastAsia="pl-PL"/>
              </w:rPr>
              <w:tab/>
            </w:r>
            <w:r w:rsidR="005854B6" w:rsidRPr="009157A8">
              <w:rPr>
                <w:rStyle w:val="Hipercze"/>
                <w:rFonts w:ascii="Times New Roman" w:hAnsi="Times New Roman" w:cs="Times New Roman"/>
                <w:b/>
                <w:noProof/>
              </w:rPr>
              <w:t>Przygotowanie do egzaminu dyplomowego</w:t>
            </w:r>
            <w:r w:rsidR="005854B6">
              <w:rPr>
                <w:noProof/>
                <w:webHidden/>
              </w:rPr>
              <w:tab/>
            </w:r>
            <w:r w:rsidR="005854B6">
              <w:rPr>
                <w:noProof/>
                <w:webHidden/>
              </w:rPr>
              <w:fldChar w:fldCharType="begin"/>
            </w:r>
            <w:r w:rsidR="005854B6">
              <w:rPr>
                <w:noProof/>
                <w:webHidden/>
              </w:rPr>
              <w:instrText xml:space="preserve"> PAGEREF _Toc175896581 \h </w:instrText>
            </w:r>
            <w:r w:rsidR="005854B6">
              <w:rPr>
                <w:noProof/>
                <w:webHidden/>
              </w:rPr>
            </w:r>
            <w:r w:rsidR="005854B6">
              <w:rPr>
                <w:noProof/>
                <w:webHidden/>
              </w:rPr>
              <w:fldChar w:fldCharType="separate"/>
            </w:r>
            <w:r w:rsidR="005854B6">
              <w:rPr>
                <w:noProof/>
                <w:webHidden/>
              </w:rPr>
              <w:t>450</w:t>
            </w:r>
            <w:r w:rsidR="005854B6">
              <w:rPr>
                <w:noProof/>
                <w:webHidden/>
              </w:rPr>
              <w:fldChar w:fldCharType="end"/>
            </w:r>
          </w:hyperlink>
        </w:p>
        <w:p w:rsidR="005854B6" w:rsidRDefault="00777A24">
          <w:pPr>
            <w:pStyle w:val="Spistreci1"/>
            <w:tabs>
              <w:tab w:val="right" w:leader="dot" w:pos="10327"/>
            </w:tabs>
            <w:rPr>
              <w:rFonts w:eastAsiaTheme="minorEastAsia"/>
              <w:noProof/>
              <w:lang w:eastAsia="pl-PL"/>
            </w:rPr>
          </w:pPr>
          <w:hyperlink w:anchor="_Toc175896582" w:history="1">
            <w:r w:rsidR="005854B6" w:rsidRPr="009157A8">
              <w:rPr>
                <w:rStyle w:val="Hipercze"/>
                <w:rFonts w:ascii="Times New Roman" w:hAnsi="Times New Roman" w:cs="Times New Roman"/>
                <w:b/>
                <w:noProof/>
              </w:rPr>
              <w:t>MODUŁ - E: MODUŁ PRAKTYK</w:t>
            </w:r>
            <w:r w:rsidR="005854B6">
              <w:rPr>
                <w:noProof/>
                <w:webHidden/>
              </w:rPr>
              <w:tab/>
            </w:r>
            <w:r w:rsidR="005854B6">
              <w:rPr>
                <w:noProof/>
                <w:webHidden/>
              </w:rPr>
              <w:fldChar w:fldCharType="begin"/>
            </w:r>
            <w:r w:rsidR="005854B6">
              <w:rPr>
                <w:noProof/>
                <w:webHidden/>
              </w:rPr>
              <w:instrText xml:space="preserve"> PAGEREF _Toc175896582 \h </w:instrText>
            </w:r>
            <w:r w:rsidR="005854B6">
              <w:rPr>
                <w:noProof/>
                <w:webHidden/>
              </w:rPr>
            </w:r>
            <w:r w:rsidR="005854B6">
              <w:rPr>
                <w:noProof/>
                <w:webHidden/>
              </w:rPr>
              <w:fldChar w:fldCharType="separate"/>
            </w:r>
            <w:r w:rsidR="005854B6">
              <w:rPr>
                <w:noProof/>
                <w:webHidden/>
              </w:rPr>
              <w:t>455</w:t>
            </w:r>
            <w:r w:rsidR="005854B6">
              <w:rPr>
                <w:noProof/>
                <w:webHidden/>
              </w:rPr>
              <w:fldChar w:fldCharType="end"/>
            </w:r>
          </w:hyperlink>
        </w:p>
        <w:p w:rsidR="005854B6" w:rsidRDefault="00777A24">
          <w:pPr>
            <w:pStyle w:val="Spistreci2"/>
            <w:tabs>
              <w:tab w:val="left" w:pos="660"/>
              <w:tab w:val="right" w:leader="dot" w:pos="10327"/>
            </w:tabs>
            <w:rPr>
              <w:rFonts w:eastAsiaTheme="minorEastAsia"/>
              <w:noProof/>
              <w:lang w:eastAsia="pl-PL"/>
            </w:rPr>
          </w:pPr>
          <w:hyperlink w:anchor="_Toc175896583" w:history="1">
            <w:r w:rsidR="005854B6" w:rsidRPr="009157A8">
              <w:rPr>
                <w:rStyle w:val="Hipercze"/>
                <w:rFonts w:ascii="Times New Roman" w:hAnsi="Times New Roman" w:cs="Times New Roman"/>
                <w:b/>
                <w:noProof/>
              </w:rPr>
              <w:t>1.</w:t>
            </w:r>
            <w:r w:rsidR="005854B6">
              <w:rPr>
                <w:rFonts w:eastAsiaTheme="minorEastAsia"/>
                <w:noProof/>
                <w:lang w:eastAsia="pl-PL"/>
              </w:rPr>
              <w:tab/>
            </w:r>
            <w:r w:rsidR="005854B6" w:rsidRPr="009157A8">
              <w:rPr>
                <w:rStyle w:val="Hipercze"/>
                <w:rFonts w:ascii="Times New Roman" w:hAnsi="Times New Roman" w:cs="Times New Roman"/>
                <w:b/>
                <w:noProof/>
              </w:rPr>
              <w:t>Praktyka zawodowa, ogólna</w:t>
            </w:r>
            <w:r w:rsidR="005854B6">
              <w:rPr>
                <w:noProof/>
                <w:webHidden/>
              </w:rPr>
              <w:tab/>
            </w:r>
            <w:r w:rsidR="005854B6">
              <w:rPr>
                <w:noProof/>
                <w:webHidden/>
              </w:rPr>
              <w:fldChar w:fldCharType="begin"/>
            </w:r>
            <w:r w:rsidR="005854B6">
              <w:rPr>
                <w:noProof/>
                <w:webHidden/>
              </w:rPr>
              <w:instrText xml:space="preserve"> PAGEREF _Toc175896583 \h </w:instrText>
            </w:r>
            <w:r w:rsidR="005854B6">
              <w:rPr>
                <w:noProof/>
                <w:webHidden/>
              </w:rPr>
            </w:r>
            <w:r w:rsidR="005854B6">
              <w:rPr>
                <w:noProof/>
                <w:webHidden/>
              </w:rPr>
              <w:fldChar w:fldCharType="separate"/>
            </w:r>
            <w:r w:rsidR="005854B6">
              <w:rPr>
                <w:noProof/>
                <w:webHidden/>
              </w:rPr>
              <w:t>455</w:t>
            </w:r>
            <w:r w:rsidR="005854B6">
              <w:rPr>
                <w:noProof/>
                <w:webHidden/>
              </w:rPr>
              <w:fldChar w:fldCharType="end"/>
            </w:r>
          </w:hyperlink>
        </w:p>
        <w:p w:rsidR="005854B6" w:rsidRDefault="00777A24">
          <w:pPr>
            <w:pStyle w:val="Spistreci2"/>
            <w:tabs>
              <w:tab w:val="left" w:pos="660"/>
              <w:tab w:val="right" w:leader="dot" w:pos="10327"/>
            </w:tabs>
            <w:rPr>
              <w:rFonts w:eastAsiaTheme="minorEastAsia"/>
              <w:noProof/>
              <w:lang w:eastAsia="pl-PL"/>
            </w:rPr>
          </w:pPr>
          <w:hyperlink w:anchor="_Toc175896584" w:history="1">
            <w:r w:rsidR="005854B6" w:rsidRPr="009157A8">
              <w:rPr>
                <w:rStyle w:val="Hipercze"/>
                <w:rFonts w:ascii="Times New Roman" w:hAnsi="Times New Roman" w:cs="Times New Roman"/>
                <w:b/>
                <w:noProof/>
              </w:rPr>
              <w:t>2.</w:t>
            </w:r>
            <w:r w:rsidR="005854B6">
              <w:rPr>
                <w:rFonts w:eastAsiaTheme="minorEastAsia"/>
                <w:noProof/>
                <w:lang w:eastAsia="pl-PL"/>
              </w:rPr>
              <w:tab/>
            </w:r>
            <w:r w:rsidR="005854B6" w:rsidRPr="009157A8">
              <w:rPr>
                <w:rStyle w:val="Hipercze"/>
                <w:rFonts w:ascii="Times New Roman" w:hAnsi="Times New Roman" w:cs="Times New Roman"/>
                <w:b/>
                <w:noProof/>
              </w:rPr>
              <w:t>Praktyka zawodowa, specjalizacyjna</w:t>
            </w:r>
            <w:r w:rsidR="005854B6">
              <w:rPr>
                <w:noProof/>
                <w:webHidden/>
              </w:rPr>
              <w:tab/>
            </w:r>
            <w:r w:rsidR="005854B6">
              <w:rPr>
                <w:noProof/>
                <w:webHidden/>
              </w:rPr>
              <w:fldChar w:fldCharType="begin"/>
            </w:r>
            <w:r w:rsidR="005854B6">
              <w:rPr>
                <w:noProof/>
                <w:webHidden/>
              </w:rPr>
              <w:instrText xml:space="preserve"> PAGEREF _Toc175896584 \h </w:instrText>
            </w:r>
            <w:r w:rsidR="005854B6">
              <w:rPr>
                <w:noProof/>
                <w:webHidden/>
              </w:rPr>
            </w:r>
            <w:r w:rsidR="005854B6">
              <w:rPr>
                <w:noProof/>
                <w:webHidden/>
              </w:rPr>
              <w:fldChar w:fldCharType="separate"/>
            </w:r>
            <w:r w:rsidR="005854B6">
              <w:rPr>
                <w:noProof/>
                <w:webHidden/>
              </w:rPr>
              <w:t>459</w:t>
            </w:r>
            <w:r w:rsidR="005854B6">
              <w:rPr>
                <w:noProof/>
                <w:webHidden/>
              </w:rPr>
              <w:fldChar w:fldCharType="end"/>
            </w:r>
          </w:hyperlink>
        </w:p>
        <w:p w:rsidR="0023489B" w:rsidRPr="00982E12" w:rsidRDefault="0023489B" w:rsidP="0023489B">
          <w:pPr>
            <w:rPr>
              <w:rFonts w:ascii="Times New Roman" w:hAnsi="Times New Roman" w:cs="Times New Roman"/>
            </w:rPr>
          </w:pPr>
          <w:r w:rsidRPr="00982E12">
            <w:rPr>
              <w:rFonts w:ascii="Times New Roman" w:hAnsi="Times New Roman" w:cs="Times New Roman"/>
              <w:b/>
              <w:bCs/>
            </w:rPr>
            <w:fldChar w:fldCharType="end"/>
          </w:r>
        </w:p>
      </w:sdtContent>
    </w:sdt>
    <w:p w:rsidR="00982E12" w:rsidRDefault="00982E12">
      <w:pPr>
        <w:rPr>
          <w:rFonts w:ascii="Times New Roman" w:eastAsiaTheme="majorEastAsia" w:hAnsi="Times New Roman" w:cs="Times New Roman"/>
          <w:b/>
          <w:noProof/>
        </w:rPr>
      </w:pPr>
    </w:p>
    <w:p w:rsidR="0023489B" w:rsidRPr="00982E12" w:rsidRDefault="0023489B" w:rsidP="0023489B">
      <w:pPr>
        <w:pStyle w:val="Nagwek1"/>
        <w:rPr>
          <w:rFonts w:ascii="Times New Roman" w:hAnsi="Times New Roman" w:cs="Times New Roman"/>
          <w:b/>
          <w:noProof/>
          <w:color w:val="auto"/>
          <w:sz w:val="22"/>
          <w:szCs w:val="22"/>
        </w:rPr>
      </w:pPr>
      <w:bookmarkStart w:id="1" w:name="_Toc175896486"/>
      <w:r w:rsidRPr="00982E12">
        <w:rPr>
          <w:rFonts w:ascii="Times New Roman" w:hAnsi="Times New Roman" w:cs="Times New Roman"/>
          <w:b/>
          <w:noProof/>
          <w:color w:val="auto"/>
          <w:sz w:val="22"/>
          <w:szCs w:val="22"/>
        </w:rPr>
        <w:t>MODUŁ - A: TEORETYCZNE ASPEKTY BEZPIECZEŃSTWA</w:t>
      </w:r>
      <w:bookmarkEnd w:id="0"/>
      <w:bookmarkEnd w:id="1"/>
    </w:p>
    <w:p w:rsidR="0023489B" w:rsidRPr="00982E12" w:rsidRDefault="0023489B" w:rsidP="0023489B">
      <w:pPr>
        <w:rPr>
          <w:rFonts w:ascii="Times New Roman" w:hAnsi="Times New Roman" w:cs="Times New Roman"/>
        </w:rPr>
      </w:pPr>
    </w:p>
    <w:p w:rsidR="0023489B" w:rsidRPr="00982E12" w:rsidRDefault="0023489B" w:rsidP="0023489B">
      <w:pPr>
        <w:pStyle w:val="Nagwek2"/>
        <w:numPr>
          <w:ilvl w:val="0"/>
          <w:numId w:val="1"/>
        </w:numPr>
        <w:rPr>
          <w:rFonts w:ascii="Times New Roman" w:hAnsi="Times New Roman" w:cs="Times New Roman"/>
          <w:b/>
          <w:noProof/>
          <w:color w:val="auto"/>
          <w:sz w:val="22"/>
          <w:szCs w:val="22"/>
        </w:rPr>
      </w:pPr>
      <w:bookmarkStart w:id="2" w:name="_Toc171409752"/>
      <w:bookmarkStart w:id="3" w:name="_Toc175896487"/>
      <w:r w:rsidRPr="00982E12">
        <w:rPr>
          <w:rFonts w:ascii="Times New Roman" w:hAnsi="Times New Roman" w:cs="Times New Roman"/>
          <w:b/>
          <w:noProof/>
          <w:color w:val="auto"/>
          <w:sz w:val="22"/>
          <w:szCs w:val="22"/>
        </w:rPr>
        <w:t>Wstęp do nauki o państwie i prawie</w:t>
      </w:r>
      <w:bookmarkEnd w:id="2"/>
      <w:bookmarkEnd w:id="3"/>
    </w:p>
    <w:p w:rsidR="0023489B" w:rsidRPr="00982E12" w:rsidRDefault="0023489B" w:rsidP="0023489B">
      <w:pPr>
        <w:rPr>
          <w:rFonts w:ascii="Times New Roman" w:hAnsi="Times New Roman" w:cs="Times New Roman"/>
        </w:rPr>
      </w:pPr>
    </w:p>
    <w:tbl>
      <w:tblPr>
        <w:tblStyle w:val="Siatkatabelijasna"/>
        <w:tblW w:w="10343" w:type="dxa"/>
        <w:tblLayout w:type="fixed"/>
        <w:tblLook w:val="04A0" w:firstRow="1" w:lastRow="0" w:firstColumn="1" w:lastColumn="0" w:noHBand="0" w:noVBand="1"/>
      </w:tblPr>
      <w:tblGrid>
        <w:gridCol w:w="3515"/>
        <w:gridCol w:w="228"/>
        <w:gridCol w:w="3260"/>
        <w:gridCol w:w="28"/>
        <w:gridCol w:w="1815"/>
        <w:gridCol w:w="1497"/>
      </w:tblGrid>
      <w:tr w:rsidR="00817D55" w:rsidRPr="00982E12" w:rsidTr="00A5477A">
        <w:trPr>
          <w:trHeight w:val="1027"/>
        </w:trPr>
        <w:tc>
          <w:tcPr>
            <w:tcW w:w="3743"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zajęć:</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i/>
              </w:rPr>
            </w:pPr>
            <w:r w:rsidRPr="00982E12">
              <w:rPr>
                <w:rFonts w:ascii="Times New Roman" w:hAnsi="Times New Roman" w:cs="Times New Roman"/>
                <w:i/>
              </w:rPr>
              <w:t>Wstęp do nauki o państwie i prawie</w:t>
            </w:r>
          </w:p>
        </w:tc>
        <w:tc>
          <w:tcPr>
            <w:tcW w:w="3260"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121FD4" w:rsidP="00A5477A">
            <w:pPr>
              <w:rPr>
                <w:rFonts w:ascii="Times New Roman" w:hAnsi="Times New Roman" w:cs="Times New Roman"/>
              </w:rPr>
            </w:pPr>
            <w:r w:rsidRPr="00982E12">
              <w:rPr>
                <w:rFonts w:ascii="Times New Roman" w:hAnsi="Times New Roman" w:cs="Times New Roman"/>
                <w:i/>
              </w:rPr>
              <w:t xml:space="preserve">Nauki </w:t>
            </w:r>
            <w:r w:rsidR="0023489B" w:rsidRPr="00982E12">
              <w:rPr>
                <w:rFonts w:ascii="Times New Roman" w:hAnsi="Times New Roman" w:cs="Times New Roman"/>
                <w:i/>
              </w:rPr>
              <w:t>społeczne/</w:t>
            </w:r>
            <w:r w:rsidRPr="00982E12">
              <w:rPr>
                <w:rFonts w:ascii="Times New Roman" w:hAnsi="Times New Roman" w:cs="Times New Roman"/>
                <w:i/>
              </w:rPr>
              <w:t xml:space="preserve">Nauki </w:t>
            </w:r>
            <w:r w:rsidR="0023489B" w:rsidRPr="00982E12">
              <w:rPr>
                <w:rFonts w:ascii="Times New Roman" w:hAnsi="Times New Roman" w:cs="Times New Roman"/>
                <w:i/>
              </w:rPr>
              <w:t>o bezpieczeństwie</w:t>
            </w:r>
          </w:p>
        </w:tc>
        <w:tc>
          <w:tcPr>
            <w:tcW w:w="1843"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23489B" w:rsidRPr="00982E12" w:rsidRDefault="0023489B" w:rsidP="00A5477A">
            <w:pPr>
              <w:ind w:left="227"/>
              <w:rPr>
                <w:rFonts w:ascii="Times New Roman" w:hAnsi="Times New Roman" w:cs="Times New Roman"/>
              </w:rPr>
            </w:pPr>
          </w:p>
          <w:p w:rsidR="00A5477A" w:rsidRPr="00982E12" w:rsidRDefault="00A5477A"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A1</w:t>
            </w:r>
          </w:p>
          <w:p w:rsidR="00A5477A" w:rsidRPr="00982E12" w:rsidRDefault="00A5477A" w:rsidP="00A5477A">
            <w:pPr>
              <w:ind w:left="227"/>
              <w:rPr>
                <w:rFonts w:ascii="Times New Roman" w:hAnsi="Times New Roman" w:cs="Times New Roman"/>
              </w:rPr>
            </w:pPr>
          </w:p>
        </w:tc>
        <w:tc>
          <w:tcPr>
            <w:tcW w:w="1497"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r>
      <w:tr w:rsidR="00817D55" w:rsidRPr="00982E12" w:rsidTr="00A5477A">
        <w:trPr>
          <w:trHeight w:val="827"/>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23489B" w:rsidP="00982E12">
            <w:pPr>
              <w:rPr>
                <w:rFonts w:ascii="Times New Roman" w:hAnsi="Times New Roman" w:cs="Times New Roman"/>
                <w:bCs/>
                <w:i/>
              </w:rPr>
            </w:pPr>
            <w:r w:rsidRPr="00982E12">
              <w:rPr>
                <w:rFonts w:ascii="Times New Roman" w:hAnsi="Times New Roman" w:cs="Times New Roman"/>
                <w:i/>
              </w:rPr>
              <w:t>Zakład Operacyjno – Rozpoznawczy</w:t>
            </w:r>
          </w:p>
        </w:tc>
      </w:tr>
      <w:tr w:rsidR="00817D55" w:rsidRPr="00982E12" w:rsidTr="00A5477A">
        <w:trPr>
          <w:trHeight w:val="721"/>
        </w:trPr>
        <w:tc>
          <w:tcPr>
            <w:tcW w:w="10343"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Kierunek: Bezpieczeństwo granicy państwowej</w:t>
            </w:r>
          </w:p>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Rodzaj zajęć: </w:t>
            </w:r>
            <w:r w:rsidRPr="00982E12">
              <w:rPr>
                <w:rFonts w:ascii="Times New Roman" w:hAnsi="Times New Roman" w:cs="Times New Roman"/>
              </w:rPr>
              <w:t>kierunkow</w:t>
            </w:r>
            <w:r w:rsidR="00A5477A" w:rsidRPr="00982E12">
              <w:rPr>
                <w:rFonts w:ascii="Times New Roman" w:hAnsi="Times New Roman" w:cs="Times New Roman"/>
              </w:rPr>
              <w:t>e</w:t>
            </w:r>
            <w:r w:rsidRPr="00982E12">
              <w:rPr>
                <w:rFonts w:ascii="Times New Roman" w:hAnsi="Times New Roman" w:cs="Times New Roman"/>
              </w:rPr>
              <w:t>, obligatoryjn</w:t>
            </w:r>
            <w:r w:rsidR="00A5477A" w:rsidRPr="00982E12">
              <w:rPr>
                <w:rFonts w:ascii="Times New Roman" w:hAnsi="Times New Roman" w:cs="Times New Roman"/>
              </w:rPr>
              <w:t>e</w:t>
            </w:r>
          </w:p>
        </w:tc>
      </w:tr>
      <w:tr w:rsidR="00817D55" w:rsidRPr="00982E12" w:rsidTr="00A5477A">
        <w:trPr>
          <w:trHeight w:val="221"/>
        </w:trPr>
        <w:tc>
          <w:tcPr>
            <w:tcW w:w="351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516"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3312"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817D55" w:rsidRPr="00982E12" w:rsidTr="00A5477A">
        <w:trPr>
          <w:trHeight w:val="681"/>
        </w:trPr>
        <w:tc>
          <w:tcPr>
            <w:tcW w:w="3515"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516" w:type="dxa"/>
            <w:gridSpan w:val="3"/>
          </w:tcPr>
          <w:p w:rsidR="0023489B" w:rsidRPr="00982E12" w:rsidRDefault="0023489B" w:rsidP="00A5477A">
            <w:pPr>
              <w:jc w:val="center"/>
              <w:rPr>
                <w:rFonts w:ascii="Times New Roman" w:hAnsi="Times New Roman" w:cs="Times New Roman"/>
                <w:bCs/>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bCs/>
              </w:rPr>
              <w:t>2024/2025</w:t>
            </w:r>
          </w:p>
        </w:tc>
        <w:tc>
          <w:tcPr>
            <w:tcW w:w="3312" w:type="dxa"/>
            <w:gridSpan w:val="2"/>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w:t>
            </w:r>
          </w:p>
        </w:tc>
      </w:tr>
      <w:tr w:rsidR="00817D55" w:rsidRPr="00982E12" w:rsidTr="00A5477A">
        <w:trPr>
          <w:trHeight w:val="359"/>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Koordynator zajęć:</w:t>
            </w:r>
            <w:r w:rsidRPr="00982E12">
              <w:rPr>
                <w:rFonts w:ascii="Times New Roman" w:hAnsi="Times New Roman" w:cs="Times New Roman"/>
              </w:rPr>
              <w:t xml:space="preserve"> </w:t>
            </w:r>
            <w:r w:rsidRPr="00982E12">
              <w:rPr>
                <w:rFonts w:ascii="Times New Roman" w:hAnsi="Times New Roman" w:cs="Times New Roman"/>
                <w:shd w:val="clear" w:color="auto" w:fill="FFFFFF"/>
              </w:rPr>
              <w:t>ppłk SG Marek Suska</w:t>
            </w:r>
            <w:r w:rsidR="004E2329" w:rsidRPr="00982E12">
              <w:rPr>
                <w:rFonts w:ascii="Times New Roman" w:hAnsi="Times New Roman" w:cs="Times New Roman"/>
                <w:shd w:val="clear" w:color="auto" w:fill="FFFFFF"/>
              </w:rPr>
              <w:t xml:space="preserve"> (</w:t>
            </w:r>
            <w:r w:rsidR="004E2329" w:rsidRPr="00982E12">
              <w:rPr>
                <w:rFonts w:ascii="Times New Roman" w:hAnsi="Times New Roman" w:cs="Times New Roman"/>
              </w:rPr>
              <w:t xml:space="preserve">e-mail: </w:t>
            </w:r>
            <w:hyperlink r:id="rId8" w:history="1">
              <w:r w:rsidR="004E2329" w:rsidRPr="00982E12">
                <w:rPr>
                  <w:rStyle w:val="Hipercze"/>
                  <w:rFonts w:ascii="Times New Roman" w:hAnsi="Times New Roman" w:cs="Times New Roman"/>
                  <w:color w:val="auto"/>
                </w:rPr>
                <w:t>marek.suska@strazgraniczna.pl</w:t>
              </w:r>
            </w:hyperlink>
            <w:r w:rsidR="004E2329" w:rsidRPr="00982E12">
              <w:rPr>
                <w:rFonts w:ascii="Times New Roman" w:hAnsi="Times New Roman" w:cs="Times New Roman"/>
              </w:rPr>
              <w:t>, tel. 66 44264)</w:t>
            </w:r>
          </w:p>
        </w:tc>
      </w:tr>
      <w:tr w:rsidR="0023489B" w:rsidRPr="00982E12" w:rsidTr="00A5477A">
        <w:trPr>
          <w:trHeight w:val="512"/>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987F3E">
            <w:pPr>
              <w:ind w:left="497"/>
              <w:rPr>
                <w:rFonts w:ascii="Times New Roman" w:hAnsi="Times New Roman" w:cs="Times New Roman"/>
                <w:b/>
              </w:rPr>
            </w:pPr>
            <w:r w:rsidRPr="00982E12">
              <w:rPr>
                <w:rFonts w:ascii="Times New Roman" w:hAnsi="Times New Roman" w:cs="Times New Roman"/>
              </w:rPr>
              <w:t>brak wymagań wstępnych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
        <w:tblW w:w="10343" w:type="dxa"/>
        <w:tblLook w:val="04A0" w:firstRow="1" w:lastRow="0" w:firstColumn="1" w:lastColumn="0" w:noHBand="0" w:noVBand="1"/>
      </w:tblPr>
      <w:tblGrid>
        <w:gridCol w:w="566"/>
        <w:gridCol w:w="9777"/>
      </w:tblGrid>
      <w:tr w:rsidR="00817D55" w:rsidRPr="00982E12" w:rsidTr="00A5477A">
        <w:tc>
          <w:tcPr>
            <w:tcW w:w="56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777"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817D55" w:rsidRPr="00982E12" w:rsidTr="00A5477A">
        <w:tc>
          <w:tcPr>
            <w:tcW w:w="56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C1</w:t>
            </w:r>
          </w:p>
        </w:tc>
        <w:tc>
          <w:tcPr>
            <w:tcW w:w="9777"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Wyposażenie studentów w wiedzę z zakresu nauki o państwie i systemach prawnych, wykładni prawa i jej reguł ze szczególnym uwzględnieniem polskiego systemu prawa oraz umiejętność wykorzystania tych wiadomości w pragmatyce działań służbowych </w:t>
            </w:r>
          </w:p>
        </w:tc>
      </w:tr>
      <w:tr w:rsidR="00817D55" w:rsidRPr="00982E12" w:rsidTr="00A5477A">
        <w:tc>
          <w:tcPr>
            <w:tcW w:w="56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C2</w:t>
            </w:r>
          </w:p>
        </w:tc>
        <w:tc>
          <w:tcPr>
            <w:tcW w:w="9777"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Wyposażenie studentów w umiejętności posługiwania się terminologią z zakresu prawoznawstwa oraz zdolność interpretacji przepisów prawnych niezbędna do realizacji zadań służbowych</w:t>
            </w:r>
          </w:p>
        </w:tc>
      </w:tr>
      <w:tr w:rsidR="0023489B" w:rsidRPr="00982E12" w:rsidTr="00A5477A">
        <w:tc>
          <w:tcPr>
            <w:tcW w:w="56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C3</w:t>
            </w:r>
          </w:p>
        </w:tc>
        <w:tc>
          <w:tcPr>
            <w:tcW w:w="9777"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Kształtowanie postaw wykazujących szacunek do prawa, hierarchii źródeł prawa oraz zasad wykładni, służące właściwemu stosowaniu norm prawnych, a także gotowości odwoływania się w przypadku trudności w ich egzegezie do opinii ekspertów</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43" w:type="dxa"/>
        <w:tblLook w:val="04A0" w:firstRow="1" w:lastRow="0" w:firstColumn="1" w:lastColumn="0" w:noHBand="0" w:noVBand="1"/>
      </w:tblPr>
      <w:tblGrid>
        <w:gridCol w:w="1555"/>
        <w:gridCol w:w="8788"/>
      </w:tblGrid>
      <w:tr w:rsidR="00817D55"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788"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23489B" w:rsidRPr="00982E12" w:rsidTr="00A5477A">
        <w:tc>
          <w:tcPr>
            <w:tcW w:w="1555" w:type="dxa"/>
            <w:vAlign w:val="center"/>
            <w:hideMark/>
          </w:tcPr>
          <w:p w:rsidR="0023489B" w:rsidRPr="00982E12" w:rsidRDefault="00125093" w:rsidP="00A5477A">
            <w:pPr>
              <w:rPr>
                <w:rFonts w:ascii="Times New Roman" w:hAnsi="Times New Roman" w:cs="Times New Roman"/>
              </w:rPr>
            </w:pPr>
            <w:r w:rsidRPr="00982E12">
              <w:rPr>
                <w:rFonts w:ascii="Times New Roman" w:hAnsi="Times New Roman" w:cs="Times New Roman"/>
              </w:rPr>
              <w:t>Wykłady</w:t>
            </w:r>
          </w:p>
        </w:tc>
        <w:tc>
          <w:tcPr>
            <w:tcW w:w="8788" w:type="dxa"/>
          </w:tcPr>
          <w:p w:rsidR="0023489B" w:rsidRPr="00982E12" w:rsidRDefault="0023489B" w:rsidP="00A5477A">
            <w:pPr>
              <w:rPr>
                <w:rFonts w:ascii="Times New Roman" w:hAnsi="Times New Roman" w:cs="Times New Roman"/>
                <w:i/>
              </w:rPr>
            </w:pPr>
            <w:r w:rsidRPr="00982E12">
              <w:rPr>
                <w:rFonts w:ascii="Times New Roman" w:hAnsi="Times New Roman" w:cs="Times New Roman"/>
              </w:rPr>
              <w:t>wykład z wykorzystaniem prezentacji multimedialnej, dyskusja moderowana</w:t>
            </w:r>
            <w:r w:rsidRPr="00982E12">
              <w:rPr>
                <w:rFonts w:ascii="Times New Roman" w:hAnsi="Times New Roman" w:cs="Times New Roman"/>
                <w:i/>
              </w:rPr>
              <w:t xml:space="preserve">, </w:t>
            </w:r>
            <w:r w:rsidRPr="00982E12">
              <w:rPr>
                <w:rFonts w:ascii="Times New Roman" w:hAnsi="Times New Roman" w:cs="Times New Roman"/>
              </w:rPr>
              <w:t>pokaz aktów prawnych z objaśnieniem, wykład z dyskusją dotyczącą podstawowych elementów z zakresu wykładni prawa</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23489B" w:rsidRPr="00982E12" w:rsidRDefault="0023489B" w:rsidP="0023489B">
      <w:pPr>
        <w:spacing w:after="0" w:line="240" w:lineRule="auto"/>
        <w:rPr>
          <w:rFonts w:ascii="Times New Roman" w:hAnsi="Times New Roman" w:cs="Times New Roman"/>
        </w:rPr>
      </w:pPr>
    </w:p>
    <w:tbl>
      <w:tblPr>
        <w:tblStyle w:val="Siatkatabelijasna"/>
        <w:tblW w:w="10377" w:type="dxa"/>
        <w:tblLayout w:type="fixed"/>
        <w:tblLook w:val="04A0" w:firstRow="1" w:lastRow="0" w:firstColumn="1" w:lastColumn="0" w:noHBand="0" w:noVBand="1"/>
      </w:tblPr>
      <w:tblGrid>
        <w:gridCol w:w="988"/>
        <w:gridCol w:w="2126"/>
        <w:gridCol w:w="3544"/>
        <w:gridCol w:w="1237"/>
        <w:gridCol w:w="1314"/>
        <w:gridCol w:w="1134"/>
        <w:gridCol w:w="28"/>
        <w:gridCol w:w="6"/>
      </w:tblGrid>
      <w:tr w:rsidR="00817D55" w:rsidRPr="00982E12" w:rsidTr="00A5477A">
        <w:trPr>
          <w:gridAfter w:val="1"/>
          <w:wAfter w:w="6" w:type="dxa"/>
          <w:tblHeader/>
        </w:trPr>
        <w:tc>
          <w:tcPr>
            <w:tcW w:w="988" w:type="dxa"/>
            <w:vMerge w:val="restart"/>
            <w:vAlign w:val="center"/>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2126" w:type="dxa"/>
            <w:vMerge w:val="restart"/>
            <w:vAlign w:val="center"/>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Temat</w:t>
            </w:r>
          </w:p>
        </w:tc>
        <w:tc>
          <w:tcPr>
            <w:tcW w:w="3544" w:type="dxa"/>
            <w:vMerge w:val="restart"/>
            <w:vAlign w:val="center"/>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Problematyka (zagadnienia)</w:t>
            </w:r>
          </w:p>
        </w:tc>
        <w:tc>
          <w:tcPr>
            <w:tcW w:w="3713" w:type="dxa"/>
            <w:gridSpan w:val="4"/>
            <w:vAlign w:val="center"/>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817D55" w:rsidRPr="00982E12" w:rsidTr="00A5477A">
        <w:trPr>
          <w:gridAfter w:val="2"/>
          <w:wAfter w:w="34" w:type="dxa"/>
          <w:trHeight w:val="43"/>
          <w:tblHeader/>
        </w:trPr>
        <w:tc>
          <w:tcPr>
            <w:tcW w:w="988" w:type="dxa"/>
            <w:vMerge/>
            <w:vAlign w:val="center"/>
            <w:hideMark/>
          </w:tcPr>
          <w:p w:rsidR="0023489B" w:rsidRPr="00982E12" w:rsidRDefault="0023489B" w:rsidP="00A5477A">
            <w:pPr>
              <w:jc w:val="center"/>
              <w:rPr>
                <w:rFonts w:ascii="Times New Roman" w:hAnsi="Times New Roman" w:cs="Times New Roman"/>
                <w:b/>
              </w:rPr>
            </w:pPr>
          </w:p>
        </w:tc>
        <w:tc>
          <w:tcPr>
            <w:tcW w:w="2126" w:type="dxa"/>
            <w:vMerge/>
            <w:vAlign w:val="center"/>
            <w:hideMark/>
          </w:tcPr>
          <w:p w:rsidR="0023489B" w:rsidRPr="00982E12" w:rsidRDefault="0023489B" w:rsidP="00A5477A">
            <w:pPr>
              <w:jc w:val="center"/>
              <w:rPr>
                <w:rFonts w:ascii="Times New Roman" w:hAnsi="Times New Roman" w:cs="Times New Roman"/>
                <w:b/>
              </w:rPr>
            </w:pPr>
          </w:p>
        </w:tc>
        <w:tc>
          <w:tcPr>
            <w:tcW w:w="3544" w:type="dxa"/>
            <w:vMerge/>
            <w:vAlign w:val="center"/>
            <w:hideMark/>
          </w:tcPr>
          <w:p w:rsidR="0023489B" w:rsidRPr="00982E12" w:rsidRDefault="0023489B" w:rsidP="00A5477A">
            <w:pPr>
              <w:jc w:val="center"/>
              <w:rPr>
                <w:rFonts w:ascii="Times New Roman" w:hAnsi="Times New Roman" w:cs="Times New Roman"/>
                <w:b/>
              </w:rPr>
            </w:pPr>
          </w:p>
        </w:tc>
        <w:tc>
          <w:tcPr>
            <w:tcW w:w="1237" w:type="dxa"/>
            <w:vAlign w:val="center"/>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314" w:type="dxa"/>
            <w:vAlign w:val="center"/>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134" w:type="dxa"/>
            <w:vAlign w:val="center"/>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817D55" w:rsidRPr="00982E12" w:rsidTr="00A5477A">
        <w:tc>
          <w:tcPr>
            <w:tcW w:w="10377" w:type="dxa"/>
            <w:gridSpan w:val="8"/>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r>
      <w:tr w:rsidR="00817D55" w:rsidRPr="00982E12" w:rsidTr="00A5477A">
        <w:trPr>
          <w:gridAfter w:val="2"/>
          <w:wAfter w:w="34" w:type="dxa"/>
        </w:trPr>
        <w:tc>
          <w:tcPr>
            <w:tcW w:w="98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r w:rsidR="0063699D" w:rsidRPr="00982E12">
              <w:rPr>
                <w:rFonts w:ascii="Times New Roman" w:hAnsi="Times New Roman" w:cs="Times New Roman"/>
              </w:rPr>
              <w:t>.</w:t>
            </w:r>
          </w:p>
        </w:tc>
        <w:tc>
          <w:tcPr>
            <w:tcW w:w="21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Prawo we współczesnym świecie</w:t>
            </w:r>
          </w:p>
        </w:tc>
        <w:tc>
          <w:tcPr>
            <w:tcW w:w="3544" w:type="dxa"/>
          </w:tcPr>
          <w:p w:rsidR="0023489B" w:rsidRPr="00982E12" w:rsidRDefault="0023489B" w:rsidP="00A5477A">
            <w:pPr>
              <w:pStyle w:val="Akapitzlist"/>
              <w:numPr>
                <w:ilvl w:val="0"/>
                <w:numId w:val="18"/>
              </w:numPr>
              <w:suppressAutoHyphens w:val="0"/>
              <w:spacing w:after="0" w:line="240" w:lineRule="auto"/>
              <w:ind w:left="310"/>
              <w:contextualSpacing w:val="0"/>
              <w:rPr>
                <w:rFonts w:ascii="Times New Roman" w:hAnsi="Times New Roman" w:cs="Times New Roman"/>
              </w:rPr>
            </w:pPr>
            <w:r w:rsidRPr="00982E12">
              <w:rPr>
                <w:rFonts w:ascii="Times New Roman" w:hAnsi="Times New Roman" w:cs="Times New Roman"/>
              </w:rPr>
              <w:t>Prawo stanowione</w:t>
            </w:r>
          </w:p>
          <w:p w:rsidR="0023489B" w:rsidRPr="00982E12" w:rsidRDefault="0023489B" w:rsidP="00A5477A">
            <w:pPr>
              <w:pStyle w:val="Akapitzlist"/>
              <w:numPr>
                <w:ilvl w:val="0"/>
                <w:numId w:val="18"/>
              </w:numPr>
              <w:suppressAutoHyphens w:val="0"/>
              <w:spacing w:after="0" w:line="240" w:lineRule="auto"/>
              <w:ind w:left="310"/>
              <w:contextualSpacing w:val="0"/>
              <w:rPr>
                <w:rFonts w:ascii="Times New Roman" w:hAnsi="Times New Roman" w:cs="Times New Roman"/>
              </w:rPr>
            </w:pPr>
            <w:r w:rsidRPr="00982E12">
              <w:rPr>
                <w:rFonts w:ascii="Times New Roman" w:hAnsi="Times New Roman" w:cs="Times New Roman"/>
              </w:rPr>
              <w:t>Prawo precedensowe</w:t>
            </w:r>
          </w:p>
          <w:p w:rsidR="0023489B" w:rsidRPr="00982E12" w:rsidRDefault="0023489B" w:rsidP="00A5477A">
            <w:pPr>
              <w:pStyle w:val="Akapitzlist"/>
              <w:numPr>
                <w:ilvl w:val="0"/>
                <w:numId w:val="18"/>
              </w:numPr>
              <w:suppressAutoHyphens w:val="0"/>
              <w:spacing w:after="0" w:line="240" w:lineRule="auto"/>
              <w:ind w:left="310"/>
              <w:contextualSpacing w:val="0"/>
              <w:rPr>
                <w:rFonts w:ascii="Times New Roman" w:hAnsi="Times New Roman" w:cs="Times New Roman"/>
              </w:rPr>
            </w:pPr>
            <w:r w:rsidRPr="00982E12">
              <w:rPr>
                <w:rFonts w:ascii="Times New Roman" w:hAnsi="Times New Roman" w:cs="Times New Roman"/>
              </w:rPr>
              <w:t>Prawo wyznaniowe</w:t>
            </w:r>
          </w:p>
          <w:p w:rsidR="0023489B" w:rsidRPr="00982E12" w:rsidRDefault="0023489B" w:rsidP="00A5477A">
            <w:pPr>
              <w:pStyle w:val="Akapitzlist"/>
              <w:numPr>
                <w:ilvl w:val="0"/>
                <w:numId w:val="18"/>
              </w:numPr>
              <w:suppressAutoHyphens w:val="0"/>
              <w:spacing w:after="0" w:line="240" w:lineRule="auto"/>
              <w:ind w:left="310"/>
              <w:contextualSpacing w:val="0"/>
              <w:rPr>
                <w:rFonts w:ascii="Times New Roman" w:hAnsi="Times New Roman" w:cs="Times New Roman"/>
              </w:rPr>
            </w:pPr>
            <w:r w:rsidRPr="00982E12">
              <w:rPr>
                <w:rFonts w:ascii="Times New Roman" w:hAnsi="Times New Roman" w:cs="Times New Roman"/>
              </w:rPr>
              <w:lastRenderedPageBreak/>
              <w:t>Prawo w Państwach Dalekiego Wschodu</w:t>
            </w:r>
          </w:p>
          <w:p w:rsidR="0023489B" w:rsidRPr="00982E12" w:rsidRDefault="0023489B" w:rsidP="00A5477A">
            <w:pPr>
              <w:pStyle w:val="Akapitzlist"/>
              <w:numPr>
                <w:ilvl w:val="0"/>
                <w:numId w:val="18"/>
              </w:numPr>
              <w:suppressAutoHyphens w:val="0"/>
              <w:spacing w:after="0" w:line="240" w:lineRule="auto"/>
              <w:ind w:left="310"/>
              <w:contextualSpacing w:val="0"/>
              <w:rPr>
                <w:rFonts w:ascii="Times New Roman" w:hAnsi="Times New Roman" w:cs="Times New Roman"/>
              </w:rPr>
            </w:pPr>
            <w:r w:rsidRPr="00982E12">
              <w:rPr>
                <w:rFonts w:ascii="Times New Roman" w:hAnsi="Times New Roman" w:cs="Times New Roman"/>
              </w:rPr>
              <w:t xml:space="preserve">Prawo w demokratycznym i autokratycznym systemie politycznym </w:t>
            </w:r>
          </w:p>
          <w:p w:rsidR="0023489B" w:rsidRPr="00982E12" w:rsidRDefault="0023489B" w:rsidP="00A5477A">
            <w:pPr>
              <w:pStyle w:val="Akapitzlist"/>
              <w:numPr>
                <w:ilvl w:val="0"/>
                <w:numId w:val="18"/>
              </w:numPr>
              <w:suppressAutoHyphens w:val="0"/>
              <w:spacing w:after="0" w:line="240" w:lineRule="auto"/>
              <w:ind w:left="310"/>
              <w:contextualSpacing w:val="0"/>
              <w:rPr>
                <w:rFonts w:ascii="Times New Roman" w:hAnsi="Times New Roman" w:cs="Times New Roman"/>
              </w:rPr>
            </w:pPr>
            <w:r w:rsidRPr="00982E12">
              <w:rPr>
                <w:rFonts w:ascii="Times New Roman" w:hAnsi="Times New Roman" w:cs="Times New Roman"/>
              </w:rPr>
              <w:t>Charakterystyka i cechy ustroju demokratycznego oraz zasady ustrojowe współczesnego państwa (suwerenność narodu, podział władzy i zasada państwa prawnego)</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3</w:t>
            </w:r>
          </w:p>
        </w:tc>
        <w:tc>
          <w:tcPr>
            <w:tcW w:w="1314" w:type="dxa"/>
          </w:tcPr>
          <w:p w:rsidR="0023489B" w:rsidRPr="00982E12" w:rsidRDefault="004E2329" w:rsidP="004E2329">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4E2329" w:rsidP="004E2329">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rPr>
          <w:gridAfter w:val="2"/>
          <w:wAfter w:w="34" w:type="dxa"/>
        </w:trPr>
        <w:tc>
          <w:tcPr>
            <w:tcW w:w="98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r w:rsidR="0063699D" w:rsidRPr="00982E12">
              <w:rPr>
                <w:rFonts w:ascii="Times New Roman" w:hAnsi="Times New Roman" w:cs="Times New Roman"/>
              </w:rPr>
              <w:t>.</w:t>
            </w:r>
          </w:p>
        </w:tc>
        <w:tc>
          <w:tcPr>
            <w:tcW w:w="2126" w:type="dxa"/>
          </w:tcPr>
          <w:p w:rsidR="0023489B" w:rsidRPr="00982E12" w:rsidRDefault="0023489B" w:rsidP="00A5477A">
            <w:pPr>
              <w:pStyle w:val="Default"/>
              <w:rPr>
                <w:color w:val="auto"/>
                <w:sz w:val="22"/>
                <w:szCs w:val="22"/>
              </w:rPr>
            </w:pPr>
            <w:r w:rsidRPr="00982E12">
              <w:rPr>
                <w:color w:val="auto"/>
                <w:sz w:val="22"/>
                <w:szCs w:val="22"/>
              </w:rPr>
              <w:t>System prawa w Polsce</w:t>
            </w:r>
          </w:p>
        </w:tc>
        <w:tc>
          <w:tcPr>
            <w:tcW w:w="3544" w:type="dxa"/>
          </w:tcPr>
          <w:p w:rsidR="0023489B" w:rsidRPr="00982E12" w:rsidRDefault="0023489B" w:rsidP="00A5477A">
            <w:pPr>
              <w:pStyle w:val="Akapitzlist"/>
              <w:numPr>
                <w:ilvl w:val="0"/>
                <w:numId w:val="19"/>
              </w:numPr>
              <w:suppressAutoHyphens w:val="0"/>
              <w:spacing w:after="0" w:line="240" w:lineRule="auto"/>
              <w:ind w:left="310"/>
              <w:contextualSpacing w:val="0"/>
              <w:rPr>
                <w:rFonts w:ascii="Times New Roman" w:hAnsi="Times New Roman" w:cs="Times New Roman"/>
              </w:rPr>
            </w:pPr>
            <w:r w:rsidRPr="00982E12">
              <w:rPr>
                <w:rFonts w:ascii="Times New Roman" w:hAnsi="Times New Roman" w:cs="Times New Roman"/>
              </w:rPr>
              <w:t>Podstawowe definicje</w:t>
            </w:r>
          </w:p>
          <w:p w:rsidR="0023489B" w:rsidRPr="00982E12" w:rsidRDefault="0023489B" w:rsidP="00A5477A">
            <w:pPr>
              <w:pStyle w:val="Akapitzlist"/>
              <w:numPr>
                <w:ilvl w:val="0"/>
                <w:numId w:val="19"/>
              </w:numPr>
              <w:suppressAutoHyphens w:val="0"/>
              <w:spacing w:after="0" w:line="240" w:lineRule="auto"/>
              <w:ind w:left="310"/>
              <w:contextualSpacing w:val="0"/>
              <w:rPr>
                <w:rFonts w:ascii="Times New Roman" w:hAnsi="Times New Roman" w:cs="Times New Roman"/>
              </w:rPr>
            </w:pPr>
            <w:r w:rsidRPr="00982E12">
              <w:rPr>
                <w:rFonts w:ascii="Times New Roman" w:hAnsi="Times New Roman" w:cs="Times New Roman"/>
              </w:rPr>
              <w:t>Funkcje prawa</w:t>
            </w:r>
          </w:p>
          <w:p w:rsidR="0023489B" w:rsidRPr="00982E12" w:rsidRDefault="0023489B" w:rsidP="00A5477A">
            <w:pPr>
              <w:pStyle w:val="Akapitzlist"/>
              <w:numPr>
                <w:ilvl w:val="0"/>
                <w:numId w:val="19"/>
              </w:numPr>
              <w:suppressAutoHyphens w:val="0"/>
              <w:spacing w:after="0" w:line="240" w:lineRule="auto"/>
              <w:ind w:left="310"/>
              <w:contextualSpacing w:val="0"/>
              <w:rPr>
                <w:rFonts w:ascii="Times New Roman" w:hAnsi="Times New Roman" w:cs="Times New Roman"/>
              </w:rPr>
            </w:pPr>
            <w:r w:rsidRPr="00982E12">
              <w:rPr>
                <w:rFonts w:ascii="Times New Roman" w:hAnsi="Times New Roman" w:cs="Times New Roman"/>
              </w:rPr>
              <w:t>Postawy wobec prawa</w:t>
            </w:r>
          </w:p>
          <w:p w:rsidR="0023489B" w:rsidRPr="00982E12" w:rsidRDefault="0023489B" w:rsidP="00A5477A">
            <w:pPr>
              <w:pStyle w:val="Akapitzlist"/>
              <w:numPr>
                <w:ilvl w:val="0"/>
                <w:numId w:val="19"/>
              </w:numPr>
              <w:suppressAutoHyphens w:val="0"/>
              <w:spacing w:after="0" w:line="240" w:lineRule="auto"/>
              <w:ind w:left="310"/>
              <w:contextualSpacing w:val="0"/>
              <w:rPr>
                <w:rFonts w:ascii="Times New Roman" w:hAnsi="Times New Roman" w:cs="Times New Roman"/>
              </w:rPr>
            </w:pPr>
            <w:r w:rsidRPr="00982E12">
              <w:rPr>
                <w:rFonts w:ascii="Times New Roman" w:hAnsi="Times New Roman" w:cs="Times New Roman"/>
              </w:rPr>
              <w:t>Obowiązywanie prawa w czasie i przestrzeni</w:t>
            </w:r>
          </w:p>
          <w:p w:rsidR="0023489B" w:rsidRPr="00982E12" w:rsidRDefault="0023489B" w:rsidP="00A5477A">
            <w:pPr>
              <w:pStyle w:val="Akapitzlist"/>
              <w:numPr>
                <w:ilvl w:val="0"/>
                <w:numId w:val="19"/>
              </w:numPr>
              <w:suppressAutoHyphens w:val="0"/>
              <w:spacing w:after="0" w:line="240" w:lineRule="auto"/>
              <w:ind w:left="310"/>
              <w:contextualSpacing w:val="0"/>
              <w:rPr>
                <w:rFonts w:ascii="Times New Roman" w:hAnsi="Times New Roman" w:cs="Times New Roman"/>
              </w:rPr>
            </w:pPr>
            <w:r w:rsidRPr="00982E12">
              <w:rPr>
                <w:rFonts w:ascii="Times New Roman" w:hAnsi="Times New Roman" w:cs="Times New Roman"/>
              </w:rPr>
              <w:t>Prawo powszechnie i wewnętrznie obowiązujące</w:t>
            </w:r>
          </w:p>
          <w:p w:rsidR="0023489B" w:rsidRPr="00982E12" w:rsidRDefault="0023489B" w:rsidP="00A5477A">
            <w:pPr>
              <w:pStyle w:val="Akapitzlist"/>
              <w:numPr>
                <w:ilvl w:val="0"/>
                <w:numId w:val="19"/>
              </w:numPr>
              <w:suppressAutoHyphens w:val="0"/>
              <w:spacing w:after="0" w:line="240" w:lineRule="auto"/>
              <w:ind w:left="310"/>
              <w:contextualSpacing w:val="0"/>
              <w:rPr>
                <w:rFonts w:ascii="Times New Roman" w:hAnsi="Times New Roman" w:cs="Times New Roman"/>
              </w:rPr>
            </w:pPr>
            <w:r w:rsidRPr="00982E12">
              <w:rPr>
                <w:rFonts w:ascii="Times New Roman" w:hAnsi="Times New Roman" w:cs="Times New Roman"/>
              </w:rPr>
              <w:t>Hierarchia źródeł prawa</w:t>
            </w:r>
          </w:p>
          <w:p w:rsidR="0023489B" w:rsidRPr="00982E12" w:rsidRDefault="0023489B" w:rsidP="00A5477A">
            <w:pPr>
              <w:pStyle w:val="Akapitzlist"/>
              <w:numPr>
                <w:ilvl w:val="0"/>
                <w:numId w:val="19"/>
              </w:numPr>
              <w:suppressAutoHyphens w:val="0"/>
              <w:spacing w:after="0" w:line="240" w:lineRule="auto"/>
              <w:ind w:left="310"/>
              <w:contextualSpacing w:val="0"/>
              <w:rPr>
                <w:rFonts w:ascii="Times New Roman" w:hAnsi="Times New Roman" w:cs="Times New Roman"/>
              </w:rPr>
            </w:pPr>
            <w:r w:rsidRPr="00982E12">
              <w:rPr>
                <w:rFonts w:ascii="Times New Roman" w:hAnsi="Times New Roman" w:cs="Times New Roman"/>
              </w:rPr>
              <w:t>Gałęzie prawa</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314" w:type="dxa"/>
          </w:tcPr>
          <w:p w:rsidR="0023489B" w:rsidRPr="00982E12" w:rsidRDefault="004E2329" w:rsidP="004E2329">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4E2329" w:rsidP="004E2329">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rPr>
          <w:gridAfter w:val="2"/>
          <w:wAfter w:w="34" w:type="dxa"/>
        </w:trPr>
        <w:tc>
          <w:tcPr>
            <w:tcW w:w="98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r w:rsidR="0063699D" w:rsidRPr="00982E12">
              <w:rPr>
                <w:rFonts w:ascii="Times New Roman" w:hAnsi="Times New Roman" w:cs="Times New Roman"/>
              </w:rPr>
              <w:t>.</w:t>
            </w:r>
          </w:p>
        </w:tc>
        <w:tc>
          <w:tcPr>
            <w:tcW w:w="21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Stanowienie prawa przez organy władzy publicznej</w:t>
            </w:r>
          </w:p>
        </w:tc>
        <w:tc>
          <w:tcPr>
            <w:tcW w:w="3544" w:type="dxa"/>
          </w:tcPr>
          <w:p w:rsidR="0023489B" w:rsidRPr="00982E12" w:rsidRDefault="0023489B" w:rsidP="00A5477A">
            <w:pPr>
              <w:pStyle w:val="Akapitzlist"/>
              <w:numPr>
                <w:ilvl w:val="0"/>
                <w:numId w:val="20"/>
              </w:numPr>
              <w:suppressAutoHyphens w:val="0"/>
              <w:spacing w:after="0" w:line="240" w:lineRule="auto"/>
              <w:ind w:left="310"/>
              <w:contextualSpacing w:val="0"/>
              <w:rPr>
                <w:rFonts w:ascii="Times New Roman" w:hAnsi="Times New Roman" w:cs="Times New Roman"/>
              </w:rPr>
            </w:pPr>
            <w:r w:rsidRPr="00982E12">
              <w:rPr>
                <w:rFonts w:ascii="Times New Roman" w:hAnsi="Times New Roman" w:cs="Times New Roman"/>
              </w:rPr>
              <w:t xml:space="preserve">Cechy państwa. </w:t>
            </w:r>
          </w:p>
          <w:p w:rsidR="0023489B" w:rsidRPr="00982E12" w:rsidRDefault="0023489B" w:rsidP="00A5477A">
            <w:pPr>
              <w:pStyle w:val="Akapitzlist"/>
              <w:numPr>
                <w:ilvl w:val="0"/>
                <w:numId w:val="20"/>
              </w:numPr>
              <w:suppressAutoHyphens w:val="0"/>
              <w:spacing w:after="0" w:line="240" w:lineRule="auto"/>
              <w:ind w:left="310"/>
              <w:contextualSpacing w:val="0"/>
              <w:rPr>
                <w:rFonts w:ascii="Times New Roman" w:hAnsi="Times New Roman" w:cs="Times New Roman"/>
              </w:rPr>
            </w:pPr>
            <w:r w:rsidRPr="00982E12">
              <w:rPr>
                <w:rFonts w:ascii="Times New Roman" w:hAnsi="Times New Roman" w:cs="Times New Roman"/>
              </w:rPr>
              <w:t>Funkcjonowanie państwa</w:t>
            </w:r>
          </w:p>
          <w:p w:rsidR="0023489B" w:rsidRPr="00982E12" w:rsidRDefault="0023489B" w:rsidP="00A5477A">
            <w:pPr>
              <w:pStyle w:val="Akapitzlist"/>
              <w:numPr>
                <w:ilvl w:val="0"/>
                <w:numId w:val="20"/>
              </w:numPr>
              <w:suppressAutoHyphens w:val="0"/>
              <w:spacing w:after="0" w:line="240" w:lineRule="auto"/>
              <w:ind w:left="310"/>
              <w:contextualSpacing w:val="0"/>
              <w:rPr>
                <w:rFonts w:ascii="Times New Roman" w:hAnsi="Times New Roman" w:cs="Times New Roman"/>
              </w:rPr>
            </w:pPr>
            <w:r w:rsidRPr="00982E12">
              <w:rPr>
                <w:rFonts w:ascii="Times New Roman" w:hAnsi="Times New Roman" w:cs="Times New Roman"/>
              </w:rPr>
              <w:t>Określenie pojęć: organ władzy publicznej, urząd, aparat państwowy</w:t>
            </w:r>
          </w:p>
          <w:p w:rsidR="0023489B" w:rsidRPr="00982E12" w:rsidRDefault="0023489B" w:rsidP="00A5477A">
            <w:pPr>
              <w:pStyle w:val="Akapitzlist"/>
              <w:numPr>
                <w:ilvl w:val="0"/>
                <w:numId w:val="20"/>
              </w:numPr>
              <w:suppressAutoHyphens w:val="0"/>
              <w:spacing w:after="0" w:line="240" w:lineRule="auto"/>
              <w:ind w:left="310"/>
              <w:contextualSpacing w:val="0"/>
              <w:rPr>
                <w:rFonts w:ascii="Times New Roman" w:hAnsi="Times New Roman" w:cs="Times New Roman"/>
              </w:rPr>
            </w:pPr>
            <w:r w:rsidRPr="00982E12">
              <w:rPr>
                <w:rFonts w:ascii="Times New Roman" w:hAnsi="Times New Roman" w:cs="Times New Roman"/>
              </w:rPr>
              <w:t>Klasyfikacja organów państwowych</w:t>
            </w:r>
          </w:p>
          <w:p w:rsidR="0023489B" w:rsidRPr="00982E12" w:rsidRDefault="0023489B" w:rsidP="00A5477A">
            <w:pPr>
              <w:pStyle w:val="Akapitzlist"/>
              <w:numPr>
                <w:ilvl w:val="0"/>
                <w:numId w:val="20"/>
              </w:numPr>
              <w:suppressAutoHyphens w:val="0"/>
              <w:spacing w:after="0" w:line="240" w:lineRule="auto"/>
              <w:ind w:left="310"/>
              <w:contextualSpacing w:val="0"/>
              <w:rPr>
                <w:rFonts w:ascii="Times New Roman" w:hAnsi="Times New Roman" w:cs="Times New Roman"/>
              </w:rPr>
            </w:pPr>
            <w:r w:rsidRPr="00982E12">
              <w:rPr>
                <w:rFonts w:ascii="Times New Roman" w:hAnsi="Times New Roman" w:cs="Times New Roman"/>
              </w:rPr>
              <w:t>Procedura ustawodawcza i wydawania rozporządzeń</w:t>
            </w:r>
          </w:p>
          <w:p w:rsidR="0023489B" w:rsidRPr="00982E12" w:rsidRDefault="0023489B" w:rsidP="00A5477A">
            <w:pPr>
              <w:pStyle w:val="Akapitzlist"/>
              <w:numPr>
                <w:ilvl w:val="0"/>
                <w:numId w:val="20"/>
              </w:numPr>
              <w:suppressAutoHyphens w:val="0"/>
              <w:spacing w:after="0" w:line="240" w:lineRule="auto"/>
              <w:ind w:left="310"/>
              <w:contextualSpacing w:val="0"/>
              <w:rPr>
                <w:rFonts w:ascii="Times New Roman" w:hAnsi="Times New Roman" w:cs="Times New Roman"/>
              </w:rPr>
            </w:pPr>
            <w:r w:rsidRPr="00982E12">
              <w:rPr>
                <w:rFonts w:ascii="Times New Roman" w:hAnsi="Times New Roman" w:cs="Times New Roman"/>
              </w:rPr>
              <w:t>Akty prawa wewnętrznego organów administracji publicznej</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314" w:type="dxa"/>
          </w:tcPr>
          <w:p w:rsidR="0023489B" w:rsidRPr="00982E12" w:rsidRDefault="004E2329" w:rsidP="004E2329">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4E2329" w:rsidP="004E2329">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rPr>
          <w:gridAfter w:val="2"/>
          <w:wAfter w:w="34" w:type="dxa"/>
        </w:trPr>
        <w:tc>
          <w:tcPr>
            <w:tcW w:w="98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r w:rsidR="0063699D" w:rsidRPr="00982E12">
              <w:rPr>
                <w:rFonts w:ascii="Times New Roman" w:hAnsi="Times New Roman" w:cs="Times New Roman"/>
              </w:rPr>
              <w:t>.</w:t>
            </w:r>
          </w:p>
        </w:tc>
        <w:tc>
          <w:tcPr>
            <w:tcW w:w="21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Wykładnia prawa </w:t>
            </w:r>
          </w:p>
        </w:tc>
        <w:tc>
          <w:tcPr>
            <w:tcW w:w="3544" w:type="dxa"/>
          </w:tcPr>
          <w:p w:rsidR="0023489B" w:rsidRPr="00982E12" w:rsidRDefault="0023489B" w:rsidP="00A5477A">
            <w:pPr>
              <w:pStyle w:val="Akapitzlist"/>
              <w:numPr>
                <w:ilvl w:val="0"/>
                <w:numId w:val="22"/>
              </w:numPr>
              <w:suppressAutoHyphens w:val="0"/>
              <w:spacing w:after="0" w:line="240" w:lineRule="auto"/>
              <w:ind w:left="310"/>
              <w:contextualSpacing w:val="0"/>
              <w:rPr>
                <w:rFonts w:ascii="Times New Roman" w:hAnsi="Times New Roman" w:cs="Times New Roman"/>
              </w:rPr>
            </w:pPr>
            <w:r w:rsidRPr="00982E12">
              <w:rPr>
                <w:rFonts w:ascii="Times New Roman" w:hAnsi="Times New Roman" w:cs="Times New Roman"/>
              </w:rPr>
              <w:t>Podmioty dokonujące wykładni</w:t>
            </w:r>
          </w:p>
          <w:p w:rsidR="0023489B" w:rsidRPr="00982E12" w:rsidRDefault="0023489B" w:rsidP="00A5477A">
            <w:pPr>
              <w:pStyle w:val="Akapitzlist"/>
              <w:numPr>
                <w:ilvl w:val="0"/>
                <w:numId w:val="22"/>
              </w:numPr>
              <w:suppressAutoHyphens w:val="0"/>
              <w:spacing w:after="0" w:line="240" w:lineRule="auto"/>
              <w:ind w:left="310"/>
              <w:contextualSpacing w:val="0"/>
              <w:rPr>
                <w:rFonts w:ascii="Times New Roman" w:hAnsi="Times New Roman" w:cs="Times New Roman"/>
              </w:rPr>
            </w:pPr>
            <w:r w:rsidRPr="00982E12">
              <w:rPr>
                <w:rFonts w:ascii="Times New Roman" w:hAnsi="Times New Roman" w:cs="Times New Roman"/>
              </w:rPr>
              <w:t>Rodzaje i fazy wykładni</w:t>
            </w:r>
          </w:p>
          <w:p w:rsidR="0023489B" w:rsidRPr="00982E12" w:rsidRDefault="0023489B" w:rsidP="00A5477A">
            <w:pPr>
              <w:pStyle w:val="Akapitzlist"/>
              <w:numPr>
                <w:ilvl w:val="0"/>
                <w:numId w:val="22"/>
              </w:numPr>
              <w:suppressAutoHyphens w:val="0"/>
              <w:spacing w:after="0" w:line="240" w:lineRule="auto"/>
              <w:ind w:left="310"/>
              <w:contextualSpacing w:val="0"/>
              <w:rPr>
                <w:rFonts w:ascii="Times New Roman" w:hAnsi="Times New Roman" w:cs="Times New Roman"/>
              </w:rPr>
            </w:pPr>
            <w:r w:rsidRPr="00982E12">
              <w:rPr>
                <w:rFonts w:ascii="Times New Roman" w:hAnsi="Times New Roman" w:cs="Times New Roman"/>
              </w:rPr>
              <w:t>Systemowe reguły interpretacyjne</w:t>
            </w:r>
          </w:p>
          <w:p w:rsidR="0023489B" w:rsidRPr="00982E12" w:rsidRDefault="0023489B" w:rsidP="00A5477A">
            <w:pPr>
              <w:pStyle w:val="Akapitzlist"/>
              <w:numPr>
                <w:ilvl w:val="0"/>
                <w:numId w:val="22"/>
              </w:numPr>
              <w:suppressAutoHyphens w:val="0"/>
              <w:spacing w:after="0" w:line="240" w:lineRule="auto"/>
              <w:ind w:left="310"/>
              <w:contextualSpacing w:val="0"/>
              <w:rPr>
                <w:rFonts w:ascii="Times New Roman" w:hAnsi="Times New Roman" w:cs="Times New Roman"/>
              </w:rPr>
            </w:pPr>
            <w:r w:rsidRPr="00982E12">
              <w:rPr>
                <w:rFonts w:ascii="Times New Roman" w:hAnsi="Times New Roman" w:cs="Times New Roman"/>
              </w:rPr>
              <w:t>Wykładnia statyczna i dynamiczna</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314" w:type="dxa"/>
          </w:tcPr>
          <w:p w:rsidR="0023489B" w:rsidRPr="00982E12" w:rsidRDefault="004E2329" w:rsidP="004E2329">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4E2329" w:rsidP="004E2329">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rPr>
          <w:gridAfter w:val="2"/>
          <w:wAfter w:w="34" w:type="dxa"/>
        </w:trPr>
        <w:tc>
          <w:tcPr>
            <w:tcW w:w="98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r w:rsidR="0063699D" w:rsidRPr="00982E12">
              <w:rPr>
                <w:rFonts w:ascii="Times New Roman" w:hAnsi="Times New Roman" w:cs="Times New Roman"/>
              </w:rPr>
              <w:t>.</w:t>
            </w:r>
          </w:p>
        </w:tc>
        <w:tc>
          <w:tcPr>
            <w:tcW w:w="21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Prawo Unii Europejskiej</w:t>
            </w:r>
          </w:p>
        </w:tc>
        <w:tc>
          <w:tcPr>
            <w:tcW w:w="3544" w:type="dxa"/>
          </w:tcPr>
          <w:p w:rsidR="0023489B" w:rsidRPr="00982E12" w:rsidRDefault="0023489B" w:rsidP="00A5477A">
            <w:pPr>
              <w:pStyle w:val="Akapitzlist"/>
              <w:numPr>
                <w:ilvl w:val="0"/>
                <w:numId w:val="21"/>
              </w:numPr>
              <w:suppressAutoHyphens w:val="0"/>
              <w:spacing w:after="0" w:line="240" w:lineRule="auto"/>
              <w:ind w:left="310"/>
              <w:contextualSpacing w:val="0"/>
              <w:rPr>
                <w:rFonts w:ascii="Times New Roman" w:hAnsi="Times New Roman" w:cs="Times New Roman"/>
              </w:rPr>
            </w:pPr>
            <w:r w:rsidRPr="00982E12">
              <w:rPr>
                <w:rFonts w:ascii="Times New Roman" w:hAnsi="Times New Roman" w:cs="Times New Roman"/>
              </w:rPr>
              <w:t>Pierwotne prawo Unii Europejskiej</w:t>
            </w:r>
          </w:p>
          <w:p w:rsidR="0023489B" w:rsidRPr="00982E12" w:rsidRDefault="0023489B" w:rsidP="00A5477A">
            <w:pPr>
              <w:pStyle w:val="Akapitzlist"/>
              <w:numPr>
                <w:ilvl w:val="0"/>
                <w:numId w:val="21"/>
              </w:numPr>
              <w:suppressAutoHyphens w:val="0"/>
              <w:spacing w:after="0" w:line="240" w:lineRule="auto"/>
              <w:ind w:left="310"/>
              <w:contextualSpacing w:val="0"/>
              <w:rPr>
                <w:rFonts w:ascii="Times New Roman" w:hAnsi="Times New Roman" w:cs="Times New Roman"/>
              </w:rPr>
            </w:pPr>
            <w:r w:rsidRPr="00982E12">
              <w:rPr>
                <w:rFonts w:ascii="Times New Roman" w:hAnsi="Times New Roman" w:cs="Times New Roman"/>
              </w:rPr>
              <w:t>Wtórne (pochodne) prawo Unii Europejskiej</w:t>
            </w:r>
          </w:p>
          <w:p w:rsidR="0023489B" w:rsidRPr="00982E12" w:rsidRDefault="0023489B" w:rsidP="00A5477A">
            <w:pPr>
              <w:pStyle w:val="Akapitzlist"/>
              <w:numPr>
                <w:ilvl w:val="0"/>
                <w:numId w:val="21"/>
              </w:numPr>
              <w:suppressAutoHyphens w:val="0"/>
              <w:spacing w:after="0" w:line="240" w:lineRule="auto"/>
              <w:ind w:left="310"/>
              <w:contextualSpacing w:val="0"/>
              <w:rPr>
                <w:rFonts w:ascii="Times New Roman" w:hAnsi="Times New Roman" w:cs="Times New Roman"/>
              </w:rPr>
            </w:pPr>
            <w:r w:rsidRPr="00982E12">
              <w:rPr>
                <w:rFonts w:ascii="Times New Roman" w:hAnsi="Times New Roman" w:cs="Times New Roman"/>
              </w:rPr>
              <w:t>Miejsce Trybunału Sprawiedliwości Unii Europejskiej w porządku prawnym państw członkowskich Unii Europejskiej</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 xml:space="preserve">2 </w:t>
            </w:r>
          </w:p>
        </w:tc>
        <w:tc>
          <w:tcPr>
            <w:tcW w:w="1314" w:type="dxa"/>
          </w:tcPr>
          <w:p w:rsidR="0023489B" w:rsidRPr="00982E12" w:rsidRDefault="004E2329" w:rsidP="004E2329">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4E2329" w:rsidP="004E2329">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rPr>
          <w:gridAfter w:val="2"/>
          <w:wAfter w:w="34" w:type="dxa"/>
        </w:trPr>
        <w:tc>
          <w:tcPr>
            <w:tcW w:w="988" w:type="dxa"/>
          </w:tcPr>
          <w:p w:rsidR="0023489B" w:rsidRPr="00982E12" w:rsidRDefault="0023489B" w:rsidP="00A5477A">
            <w:pPr>
              <w:jc w:val="center"/>
              <w:rPr>
                <w:rFonts w:ascii="Times New Roman" w:hAnsi="Times New Roman" w:cs="Times New Roman"/>
                <w:bCs/>
              </w:rPr>
            </w:pPr>
            <w:r w:rsidRPr="00982E12">
              <w:rPr>
                <w:rFonts w:ascii="Times New Roman" w:hAnsi="Times New Roman" w:cs="Times New Roman"/>
                <w:bCs/>
              </w:rPr>
              <w:t>6.</w:t>
            </w:r>
          </w:p>
        </w:tc>
        <w:tc>
          <w:tcPr>
            <w:tcW w:w="2126" w:type="dxa"/>
          </w:tcPr>
          <w:p w:rsidR="0023489B" w:rsidRPr="00982E12" w:rsidRDefault="0023489B" w:rsidP="00A5477A">
            <w:pPr>
              <w:rPr>
                <w:rFonts w:ascii="Times New Roman" w:hAnsi="Times New Roman" w:cs="Times New Roman"/>
                <w:bCs/>
              </w:rPr>
            </w:pPr>
            <w:r w:rsidRPr="00982E12">
              <w:rPr>
                <w:rFonts w:ascii="Times New Roman" w:hAnsi="Times New Roman" w:cs="Times New Roman"/>
                <w:bCs/>
              </w:rPr>
              <w:t xml:space="preserve">Kolokwium zaliczeniowe </w:t>
            </w:r>
          </w:p>
        </w:tc>
        <w:tc>
          <w:tcPr>
            <w:tcW w:w="3544" w:type="dxa"/>
          </w:tcPr>
          <w:p w:rsidR="0023489B" w:rsidRPr="00982E12" w:rsidRDefault="0023489B" w:rsidP="00A5477A">
            <w:pPr>
              <w:ind w:left="310"/>
              <w:rPr>
                <w:rFonts w:ascii="Times New Roman" w:hAnsi="Times New Roman" w:cs="Times New Roman"/>
                <w:bCs/>
              </w:rPr>
            </w:pPr>
            <w:r w:rsidRPr="00982E12">
              <w:rPr>
                <w:rFonts w:ascii="Times New Roman" w:hAnsi="Times New Roman" w:cs="Times New Roman"/>
                <w:bCs/>
              </w:rPr>
              <w:t xml:space="preserve">Test zaliczeniowy </w:t>
            </w:r>
          </w:p>
        </w:tc>
        <w:tc>
          <w:tcPr>
            <w:tcW w:w="1237" w:type="dxa"/>
          </w:tcPr>
          <w:p w:rsidR="0023489B" w:rsidRPr="00982E12" w:rsidRDefault="0023489B" w:rsidP="00A5477A">
            <w:pPr>
              <w:jc w:val="center"/>
              <w:rPr>
                <w:rFonts w:ascii="Times New Roman" w:hAnsi="Times New Roman" w:cs="Times New Roman"/>
                <w:bCs/>
              </w:rPr>
            </w:pPr>
            <w:r w:rsidRPr="00982E12">
              <w:rPr>
                <w:rFonts w:ascii="Times New Roman" w:hAnsi="Times New Roman" w:cs="Times New Roman"/>
                <w:bCs/>
              </w:rPr>
              <w:t>2</w:t>
            </w:r>
          </w:p>
        </w:tc>
        <w:tc>
          <w:tcPr>
            <w:tcW w:w="1314" w:type="dxa"/>
          </w:tcPr>
          <w:p w:rsidR="0023489B" w:rsidRPr="00982E12" w:rsidRDefault="004E2329" w:rsidP="004E2329">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4E2329" w:rsidP="004E2329">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rPr>
          <w:gridAfter w:val="2"/>
          <w:wAfter w:w="34" w:type="dxa"/>
        </w:trPr>
        <w:tc>
          <w:tcPr>
            <w:tcW w:w="6658"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237"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fldChar w:fldCharType="begin"/>
            </w:r>
            <w:r w:rsidRPr="00982E12">
              <w:rPr>
                <w:rFonts w:ascii="Times New Roman" w:hAnsi="Times New Roman" w:cs="Times New Roman"/>
                <w:b/>
              </w:rPr>
              <w:instrText xml:space="preserve"> =SUM(ABOVE) </w:instrText>
            </w:r>
            <w:r w:rsidRPr="00982E12">
              <w:rPr>
                <w:rFonts w:ascii="Times New Roman" w:hAnsi="Times New Roman" w:cs="Times New Roman"/>
                <w:b/>
              </w:rPr>
              <w:fldChar w:fldCharType="separate"/>
            </w:r>
            <w:r w:rsidRPr="00982E12">
              <w:rPr>
                <w:rFonts w:ascii="Times New Roman" w:hAnsi="Times New Roman" w:cs="Times New Roman"/>
                <w:b/>
                <w:noProof/>
              </w:rPr>
              <w:t>15</w:t>
            </w:r>
            <w:r w:rsidRPr="00982E12">
              <w:rPr>
                <w:rFonts w:ascii="Times New Roman" w:hAnsi="Times New Roman" w:cs="Times New Roman"/>
                <w:b/>
              </w:rPr>
              <w:fldChar w:fldCharType="end"/>
            </w:r>
          </w:p>
        </w:tc>
        <w:tc>
          <w:tcPr>
            <w:tcW w:w="1314" w:type="dxa"/>
          </w:tcPr>
          <w:p w:rsidR="0023489B" w:rsidRPr="00982E12" w:rsidRDefault="004E2329" w:rsidP="004E2329">
            <w:pPr>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4E2329" w:rsidP="004E2329">
            <w:pPr>
              <w:jc w:val="center"/>
              <w:rPr>
                <w:rFonts w:ascii="Times New Roman" w:hAnsi="Times New Roman" w:cs="Times New Roman"/>
                <w:b/>
              </w:rPr>
            </w:pPr>
            <w:r w:rsidRPr="00982E12">
              <w:rPr>
                <w:rFonts w:ascii="Times New Roman" w:hAnsi="Times New Roman" w:cs="Times New Roman"/>
                <w:b/>
              </w:rPr>
              <w:t>-</w:t>
            </w:r>
          </w:p>
        </w:tc>
      </w:tr>
      <w:tr w:rsidR="00817D55" w:rsidRPr="00982E12" w:rsidTr="00A5477A">
        <w:trPr>
          <w:gridAfter w:val="2"/>
          <w:wAfter w:w="34" w:type="dxa"/>
        </w:trPr>
        <w:tc>
          <w:tcPr>
            <w:tcW w:w="6658"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SUMA GODZIN:</w:t>
            </w:r>
          </w:p>
        </w:tc>
        <w:tc>
          <w:tcPr>
            <w:tcW w:w="1237"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15</w:t>
            </w:r>
          </w:p>
        </w:tc>
        <w:tc>
          <w:tcPr>
            <w:tcW w:w="1314" w:type="dxa"/>
          </w:tcPr>
          <w:p w:rsidR="0023489B" w:rsidRPr="00982E12" w:rsidRDefault="004E2329" w:rsidP="004E2329">
            <w:pPr>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4E2329" w:rsidP="004E2329">
            <w:pPr>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i/>
        </w:rPr>
      </w:pPr>
      <w:r w:rsidRPr="00982E12">
        <w:rPr>
          <w:rFonts w:ascii="Times New Roman" w:hAnsi="Times New Roman" w:cs="Times New Roman"/>
          <w:i/>
        </w:rPr>
        <w:t>*kolumny umieszczamy w przypadku, gdy program obejmuje daną formę jego realizacji</w:t>
      </w:r>
    </w:p>
    <w:p w:rsidR="0023489B" w:rsidRPr="00982E12" w:rsidRDefault="0023489B" w:rsidP="0023489B">
      <w:pPr>
        <w:spacing w:after="0" w:line="240" w:lineRule="auto"/>
        <w:rPr>
          <w:rFonts w:ascii="Times New Roman" w:hAnsi="Times New Roman" w:cs="Times New Roman"/>
          <w:b/>
          <w:u w:val="single"/>
        </w:rPr>
      </w:pPr>
    </w:p>
    <w:p w:rsidR="00A5477A" w:rsidRPr="00982E12" w:rsidRDefault="00A5477A" w:rsidP="0023489B">
      <w:pPr>
        <w:spacing w:after="0" w:line="240" w:lineRule="auto"/>
        <w:rPr>
          <w:rFonts w:ascii="Times New Roman" w:hAnsi="Times New Roman" w:cs="Times New Roman"/>
          <w:b/>
          <w:u w:val="single"/>
        </w:rPr>
      </w:pPr>
    </w:p>
    <w:p w:rsidR="00A5477A" w:rsidRPr="00982E12" w:rsidRDefault="00A5477A" w:rsidP="0023489B">
      <w:pPr>
        <w:spacing w:after="0" w:line="240" w:lineRule="auto"/>
        <w:rPr>
          <w:rFonts w:ascii="Times New Roman" w:hAnsi="Times New Roman" w:cs="Times New Roman"/>
          <w:b/>
          <w:u w:val="single"/>
        </w:rPr>
      </w:pPr>
    </w:p>
    <w:p w:rsidR="00982E12" w:rsidRDefault="00982E12" w:rsidP="0023489B">
      <w:pPr>
        <w:spacing w:after="0" w:line="240" w:lineRule="auto"/>
        <w:rPr>
          <w:rFonts w:ascii="Times New Roman" w:hAnsi="Times New Roman" w:cs="Times New Roman"/>
          <w:b/>
          <w:u w:val="single"/>
        </w:rPr>
      </w:pPr>
    </w:p>
    <w:p w:rsidR="00982E12" w:rsidRDefault="00982E12"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43" w:type="dxa"/>
        <w:tblLook w:val="04A0" w:firstRow="1" w:lastRow="0" w:firstColumn="1" w:lastColumn="0" w:noHBand="0" w:noVBand="1"/>
      </w:tblPr>
      <w:tblGrid>
        <w:gridCol w:w="8359"/>
        <w:gridCol w:w="1984"/>
      </w:tblGrid>
      <w:tr w:rsidR="00817D55" w:rsidRPr="00982E12" w:rsidTr="00A5477A">
        <w:trPr>
          <w:trHeight w:val="69"/>
        </w:trPr>
        <w:tc>
          <w:tcPr>
            <w:tcW w:w="8359" w:type="dxa"/>
            <w:vAlign w:val="center"/>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1984" w:type="dxa"/>
            <w:vAlign w:val="center"/>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817D55" w:rsidRPr="00982E12" w:rsidTr="00A5477A">
        <w:trPr>
          <w:trHeight w:val="50"/>
        </w:trPr>
        <w:tc>
          <w:tcPr>
            <w:tcW w:w="835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 przedmiotu</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r>
      <w:tr w:rsidR="00817D55" w:rsidRPr="00982E12" w:rsidTr="00A5477A">
        <w:trPr>
          <w:trHeight w:val="231"/>
        </w:trPr>
        <w:tc>
          <w:tcPr>
            <w:tcW w:w="835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udziału w zajęciach</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r>
      <w:tr w:rsidR="0023489B" w:rsidRPr="00982E12" w:rsidTr="00A5477A">
        <w:trPr>
          <w:trHeight w:val="231"/>
        </w:trPr>
        <w:tc>
          <w:tcPr>
            <w:tcW w:w="835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zaliczenia</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43" w:type="dxa"/>
        <w:tblLayout w:type="fixed"/>
        <w:tblLook w:val="04A0" w:firstRow="1" w:lastRow="0" w:firstColumn="1" w:lastColumn="0" w:noHBand="0" w:noVBand="1"/>
      </w:tblPr>
      <w:tblGrid>
        <w:gridCol w:w="1838"/>
        <w:gridCol w:w="851"/>
        <w:gridCol w:w="1130"/>
        <w:gridCol w:w="996"/>
        <w:gridCol w:w="1130"/>
        <w:gridCol w:w="854"/>
        <w:gridCol w:w="1130"/>
        <w:gridCol w:w="10"/>
        <w:gridCol w:w="1127"/>
        <w:gridCol w:w="10"/>
        <w:gridCol w:w="1267"/>
      </w:tblGrid>
      <w:tr w:rsidR="00817D55" w:rsidRPr="00982E12" w:rsidTr="00A5477A">
        <w:trPr>
          <w:trHeight w:val="165"/>
        </w:trPr>
        <w:tc>
          <w:tcPr>
            <w:tcW w:w="183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238" w:type="dxa"/>
            <w:gridSpan w:val="9"/>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1267"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817D55" w:rsidRPr="00982E12" w:rsidTr="00A5477A">
        <w:trPr>
          <w:trHeight w:val="233"/>
        </w:trPr>
        <w:tc>
          <w:tcPr>
            <w:tcW w:w="1838" w:type="dxa"/>
            <w:vMerge/>
            <w:hideMark/>
          </w:tcPr>
          <w:p w:rsidR="0023489B" w:rsidRPr="00982E12" w:rsidRDefault="0023489B" w:rsidP="00A5477A">
            <w:pPr>
              <w:rPr>
                <w:rFonts w:ascii="Times New Roman" w:hAnsi="Times New Roman" w:cs="Times New Roman"/>
                <w:b/>
              </w:rPr>
            </w:pPr>
          </w:p>
        </w:tc>
        <w:tc>
          <w:tcPr>
            <w:tcW w:w="851"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250" w:type="dxa"/>
            <w:gridSpan w:val="6"/>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37" w:type="dxa"/>
            <w:gridSpan w:val="2"/>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1267" w:type="dxa"/>
            <w:vMerge/>
            <w:hideMark/>
          </w:tcPr>
          <w:p w:rsidR="0023489B" w:rsidRPr="00982E12" w:rsidRDefault="0023489B" w:rsidP="00A5477A">
            <w:pPr>
              <w:rPr>
                <w:rFonts w:ascii="Times New Roman" w:hAnsi="Times New Roman" w:cs="Times New Roman"/>
                <w:b/>
              </w:rPr>
            </w:pPr>
          </w:p>
        </w:tc>
      </w:tr>
      <w:tr w:rsidR="00817D55" w:rsidRPr="00982E12" w:rsidTr="00A5477A">
        <w:trPr>
          <w:trHeight w:val="233"/>
        </w:trPr>
        <w:tc>
          <w:tcPr>
            <w:tcW w:w="1838" w:type="dxa"/>
            <w:vMerge/>
            <w:hideMark/>
          </w:tcPr>
          <w:p w:rsidR="0023489B" w:rsidRPr="00982E12" w:rsidRDefault="0023489B" w:rsidP="00A5477A">
            <w:pPr>
              <w:rPr>
                <w:rFonts w:ascii="Times New Roman" w:hAnsi="Times New Roman" w:cs="Times New Roman"/>
                <w:b/>
              </w:rPr>
            </w:pPr>
          </w:p>
        </w:tc>
        <w:tc>
          <w:tcPr>
            <w:tcW w:w="851" w:type="dxa"/>
            <w:vMerge/>
            <w:hideMark/>
          </w:tcPr>
          <w:p w:rsidR="0023489B" w:rsidRPr="00982E12" w:rsidRDefault="0023489B" w:rsidP="00A5477A">
            <w:pPr>
              <w:rPr>
                <w:rFonts w:ascii="Times New Roman" w:hAnsi="Times New Roman" w:cs="Times New Roman"/>
                <w:b/>
              </w:rPr>
            </w:pPr>
          </w:p>
        </w:tc>
        <w:tc>
          <w:tcPr>
            <w:tcW w:w="1130"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996"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130" w:type="dxa"/>
            <w:hideMark/>
          </w:tcPr>
          <w:p w:rsidR="0023489B" w:rsidRPr="00982E12" w:rsidRDefault="0023489B" w:rsidP="00A5477A">
            <w:pPr>
              <w:ind w:right="-22"/>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85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130"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37" w:type="dxa"/>
            <w:gridSpan w:val="2"/>
            <w:hideMark/>
          </w:tcPr>
          <w:p w:rsidR="0023489B" w:rsidRPr="00982E12" w:rsidRDefault="0023489B" w:rsidP="00A5477A">
            <w:pPr>
              <w:rPr>
                <w:rFonts w:ascii="Times New Roman" w:hAnsi="Times New Roman" w:cs="Times New Roman"/>
                <w:b/>
              </w:rPr>
            </w:pPr>
          </w:p>
        </w:tc>
        <w:tc>
          <w:tcPr>
            <w:tcW w:w="1277" w:type="dxa"/>
            <w:gridSpan w:val="2"/>
            <w:hideMark/>
          </w:tcPr>
          <w:p w:rsidR="0023489B" w:rsidRPr="00982E12" w:rsidRDefault="0023489B" w:rsidP="00A5477A">
            <w:pPr>
              <w:rPr>
                <w:rFonts w:ascii="Times New Roman" w:hAnsi="Times New Roman" w:cs="Times New Roman"/>
                <w:b/>
              </w:rPr>
            </w:pPr>
          </w:p>
        </w:tc>
      </w:tr>
      <w:tr w:rsidR="00817D55"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85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15</w:t>
            </w:r>
          </w:p>
        </w:tc>
        <w:tc>
          <w:tcPr>
            <w:tcW w:w="1130" w:type="dxa"/>
          </w:tcPr>
          <w:p w:rsidR="0023489B" w:rsidRPr="00982E12" w:rsidRDefault="0023489B" w:rsidP="00A5477A">
            <w:pPr>
              <w:ind w:left="52"/>
              <w:jc w:val="center"/>
              <w:rPr>
                <w:rFonts w:ascii="Times New Roman" w:hAnsi="Times New Roman" w:cs="Times New Roman"/>
              </w:rPr>
            </w:pPr>
          </w:p>
        </w:tc>
        <w:tc>
          <w:tcPr>
            <w:tcW w:w="996" w:type="dxa"/>
          </w:tcPr>
          <w:p w:rsidR="0023489B" w:rsidRPr="00982E12" w:rsidRDefault="0023489B" w:rsidP="00A5477A">
            <w:pPr>
              <w:ind w:left="356"/>
              <w:jc w:val="center"/>
              <w:rPr>
                <w:rFonts w:ascii="Times New Roman" w:hAnsi="Times New Roman" w:cs="Times New Roman"/>
              </w:rPr>
            </w:pPr>
          </w:p>
        </w:tc>
        <w:tc>
          <w:tcPr>
            <w:tcW w:w="1130" w:type="dxa"/>
          </w:tcPr>
          <w:p w:rsidR="0023489B" w:rsidRPr="00982E12" w:rsidRDefault="0023489B" w:rsidP="00A5477A">
            <w:pPr>
              <w:ind w:left="356"/>
              <w:jc w:val="center"/>
              <w:rPr>
                <w:rFonts w:ascii="Times New Roman" w:hAnsi="Times New Roman" w:cs="Times New Roman"/>
              </w:rPr>
            </w:pPr>
          </w:p>
        </w:tc>
        <w:tc>
          <w:tcPr>
            <w:tcW w:w="854" w:type="dxa"/>
          </w:tcPr>
          <w:p w:rsidR="0023489B" w:rsidRPr="00982E12" w:rsidRDefault="0023489B" w:rsidP="00A5477A">
            <w:pPr>
              <w:ind w:left="356"/>
              <w:jc w:val="center"/>
              <w:rPr>
                <w:rFonts w:ascii="Times New Roman" w:hAnsi="Times New Roman" w:cs="Times New Roman"/>
              </w:rPr>
            </w:pPr>
          </w:p>
        </w:tc>
        <w:tc>
          <w:tcPr>
            <w:tcW w:w="1130" w:type="dxa"/>
          </w:tcPr>
          <w:p w:rsidR="0023489B" w:rsidRPr="00982E12" w:rsidRDefault="0023489B" w:rsidP="00A5477A">
            <w:pPr>
              <w:ind w:left="356"/>
              <w:jc w:val="center"/>
              <w:rPr>
                <w:rFonts w:ascii="Times New Roman" w:hAnsi="Times New Roman" w:cs="Times New Roman"/>
              </w:rPr>
            </w:pPr>
          </w:p>
        </w:tc>
        <w:tc>
          <w:tcPr>
            <w:tcW w:w="1137" w:type="dxa"/>
            <w:gridSpan w:val="2"/>
          </w:tcPr>
          <w:p w:rsidR="0023489B" w:rsidRPr="00982E12" w:rsidRDefault="0023489B" w:rsidP="00A5477A">
            <w:pPr>
              <w:jc w:val="center"/>
              <w:rPr>
                <w:rFonts w:ascii="Times New Roman" w:hAnsi="Times New Roman" w:cs="Times New Roman"/>
              </w:rPr>
            </w:pPr>
          </w:p>
        </w:tc>
        <w:tc>
          <w:tcPr>
            <w:tcW w:w="1277" w:type="dxa"/>
            <w:gridSpan w:val="2"/>
          </w:tcPr>
          <w:p w:rsidR="0023489B" w:rsidRPr="00982E12" w:rsidRDefault="0023489B" w:rsidP="00A5477A">
            <w:pPr>
              <w:ind w:left="80"/>
              <w:jc w:val="center"/>
              <w:rPr>
                <w:rFonts w:ascii="Times New Roman" w:hAnsi="Times New Roman" w:cs="Times New Roman"/>
                <w:b/>
              </w:rPr>
            </w:pPr>
            <w:r w:rsidRPr="00982E12">
              <w:rPr>
                <w:rFonts w:ascii="Times New Roman" w:hAnsi="Times New Roman" w:cs="Times New Roman"/>
                <w:b/>
              </w:rPr>
              <w:t>15</w:t>
            </w:r>
          </w:p>
        </w:tc>
      </w:tr>
      <w:tr w:rsidR="00817D55" w:rsidRPr="00982E12" w:rsidTr="00A5477A">
        <w:trPr>
          <w:trHeight w:val="446"/>
        </w:trPr>
        <w:tc>
          <w:tcPr>
            <w:tcW w:w="1838"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851" w:type="dxa"/>
          </w:tcPr>
          <w:p w:rsidR="0023489B" w:rsidRPr="00982E12" w:rsidRDefault="0023489B" w:rsidP="00A5477A">
            <w:pPr>
              <w:jc w:val="center"/>
              <w:rPr>
                <w:rFonts w:ascii="Times New Roman" w:hAnsi="Times New Roman" w:cs="Times New Roman"/>
              </w:rPr>
            </w:pPr>
          </w:p>
        </w:tc>
        <w:tc>
          <w:tcPr>
            <w:tcW w:w="1130" w:type="dxa"/>
          </w:tcPr>
          <w:p w:rsidR="0023489B" w:rsidRPr="00982E12" w:rsidRDefault="0023489B" w:rsidP="00A5477A">
            <w:pPr>
              <w:ind w:left="52"/>
              <w:jc w:val="center"/>
              <w:rPr>
                <w:rFonts w:ascii="Times New Roman" w:hAnsi="Times New Roman" w:cs="Times New Roman"/>
              </w:rPr>
            </w:pPr>
          </w:p>
        </w:tc>
        <w:tc>
          <w:tcPr>
            <w:tcW w:w="996" w:type="dxa"/>
          </w:tcPr>
          <w:p w:rsidR="0023489B" w:rsidRPr="00982E12" w:rsidRDefault="0023489B" w:rsidP="00A5477A">
            <w:pPr>
              <w:ind w:left="356"/>
              <w:jc w:val="center"/>
              <w:rPr>
                <w:rFonts w:ascii="Times New Roman" w:hAnsi="Times New Roman" w:cs="Times New Roman"/>
              </w:rPr>
            </w:pPr>
          </w:p>
        </w:tc>
        <w:tc>
          <w:tcPr>
            <w:tcW w:w="1130" w:type="dxa"/>
          </w:tcPr>
          <w:p w:rsidR="0023489B" w:rsidRPr="00982E12" w:rsidRDefault="0023489B" w:rsidP="00A5477A">
            <w:pPr>
              <w:ind w:left="356"/>
              <w:jc w:val="center"/>
              <w:rPr>
                <w:rFonts w:ascii="Times New Roman" w:hAnsi="Times New Roman" w:cs="Times New Roman"/>
              </w:rPr>
            </w:pPr>
          </w:p>
        </w:tc>
        <w:tc>
          <w:tcPr>
            <w:tcW w:w="854" w:type="dxa"/>
          </w:tcPr>
          <w:p w:rsidR="0023489B" w:rsidRPr="00982E12" w:rsidRDefault="0023489B" w:rsidP="00A5477A">
            <w:pPr>
              <w:ind w:left="356"/>
              <w:jc w:val="center"/>
              <w:rPr>
                <w:rFonts w:ascii="Times New Roman" w:hAnsi="Times New Roman" w:cs="Times New Roman"/>
              </w:rPr>
            </w:pPr>
          </w:p>
        </w:tc>
        <w:tc>
          <w:tcPr>
            <w:tcW w:w="1130" w:type="dxa"/>
          </w:tcPr>
          <w:p w:rsidR="0023489B" w:rsidRPr="00982E12" w:rsidRDefault="0023489B" w:rsidP="00A5477A">
            <w:pPr>
              <w:ind w:left="356"/>
              <w:jc w:val="center"/>
              <w:rPr>
                <w:rFonts w:ascii="Times New Roman" w:hAnsi="Times New Roman" w:cs="Times New Roman"/>
              </w:rPr>
            </w:pPr>
          </w:p>
        </w:tc>
        <w:tc>
          <w:tcPr>
            <w:tcW w:w="1137" w:type="dxa"/>
            <w:gridSpan w:val="2"/>
          </w:tcPr>
          <w:p w:rsidR="0023489B" w:rsidRPr="00982E12" w:rsidRDefault="0023489B" w:rsidP="00A5477A">
            <w:pPr>
              <w:jc w:val="center"/>
              <w:rPr>
                <w:rFonts w:ascii="Times New Roman" w:hAnsi="Times New Roman" w:cs="Times New Roman"/>
              </w:rPr>
            </w:pPr>
          </w:p>
        </w:tc>
        <w:tc>
          <w:tcPr>
            <w:tcW w:w="1277" w:type="dxa"/>
            <w:gridSpan w:val="2"/>
          </w:tcPr>
          <w:p w:rsidR="0023489B" w:rsidRPr="00982E12" w:rsidRDefault="0023489B" w:rsidP="00A5477A">
            <w:pPr>
              <w:ind w:left="80"/>
              <w:jc w:val="center"/>
              <w:rPr>
                <w:rFonts w:ascii="Times New Roman" w:hAnsi="Times New Roman" w:cs="Times New Roman"/>
                <w:b/>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85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c>
          <w:tcPr>
            <w:tcW w:w="1130" w:type="dxa"/>
          </w:tcPr>
          <w:p w:rsidR="0023489B" w:rsidRPr="00982E12" w:rsidRDefault="0023489B" w:rsidP="00A5477A">
            <w:pPr>
              <w:ind w:left="52"/>
              <w:jc w:val="center"/>
              <w:rPr>
                <w:rFonts w:ascii="Times New Roman" w:hAnsi="Times New Roman" w:cs="Times New Roman"/>
              </w:rPr>
            </w:pPr>
          </w:p>
        </w:tc>
        <w:tc>
          <w:tcPr>
            <w:tcW w:w="996" w:type="dxa"/>
          </w:tcPr>
          <w:p w:rsidR="0023489B" w:rsidRPr="00982E12" w:rsidRDefault="0023489B" w:rsidP="00A5477A">
            <w:pPr>
              <w:ind w:left="356"/>
              <w:jc w:val="center"/>
              <w:rPr>
                <w:rFonts w:ascii="Times New Roman" w:hAnsi="Times New Roman" w:cs="Times New Roman"/>
              </w:rPr>
            </w:pPr>
          </w:p>
        </w:tc>
        <w:tc>
          <w:tcPr>
            <w:tcW w:w="1130" w:type="dxa"/>
          </w:tcPr>
          <w:p w:rsidR="0023489B" w:rsidRPr="00982E12" w:rsidRDefault="0023489B" w:rsidP="00A5477A">
            <w:pPr>
              <w:ind w:left="356"/>
              <w:jc w:val="center"/>
              <w:rPr>
                <w:rFonts w:ascii="Times New Roman" w:hAnsi="Times New Roman" w:cs="Times New Roman"/>
              </w:rPr>
            </w:pPr>
          </w:p>
        </w:tc>
        <w:tc>
          <w:tcPr>
            <w:tcW w:w="854" w:type="dxa"/>
          </w:tcPr>
          <w:p w:rsidR="0023489B" w:rsidRPr="00982E12" w:rsidRDefault="0023489B" w:rsidP="00A5477A">
            <w:pPr>
              <w:ind w:left="356"/>
              <w:jc w:val="center"/>
              <w:rPr>
                <w:rFonts w:ascii="Times New Roman" w:hAnsi="Times New Roman" w:cs="Times New Roman"/>
              </w:rPr>
            </w:pPr>
          </w:p>
        </w:tc>
        <w:tc>
          <w:tcPr>
            <w:tcW w:w="1130" w:type="dxa"/>
          </w:tcPr>
          <w:p w:rsidR="0023489B" w:rsidRPr="00982E12" w:rsidRDefault="0023489B" w:rsidP="00A5477A">
            <w:pPr>
              <w:ind w:left="356"/>
              <w:jc w:val="center"/>
              <w:rPr>
                <w:rFonts w:ascii="Times New Roman" w:hAnsi="Times New Roman" w:cs="Times New Roman"/>
              </w:rPr>
            </w:pPr>
          </w:p>
        </w:tc>
        <w:tc>
          <w:tcPr>
            <w:tcW w:w="1137" w:type="dxa"/>
            <w:gridSpan w:val="2"/>
          </w:tcPr>
          <w:p w:rsidR="0023489B" w:rsidRPr="00982E12" w:rsidRDefault="0023489B" w:rsidP="00A5477A">
            <w:pPr>
              <w:ind w:left="356"/>
              <w:jc w:val="center"/>
              <w:rPr>
                <w:rFonts w:ascii="Times New Roman" w:hAnsi="Times New Roman" w:cs="Times New Roman"/>
              </w:rPr>
            </w:pPr>
          </w:p>
        </w:tc>
        <w:tc>
          <w:tcPr>
            <w:tcW w:w="1277" w:type="dxa"/>
            <w:gridSpan w:val="2"/>
          </w:tcPr>
          <w:p w:rsidR="0023489B" w:rsidRPr="00982E12" w:rsidRDefault="0023489B" w:rsidP="00A5477A">
            <w:pPr>
              <w:ind w:left="80"/>
              <w:jc w:val="center"/>
              <w:rPr>
                <w:rFonts w:ascii="Times New Roman" w:hAnsi="Times New Roman" w:cs="Times New Roman"/>
                <w:b/>
              </w:rPr>
            </w:pPr>
            <w:r w:rsidRPr="00982E12">
              <w:rPr>
                <w:rFonts w:ascii="Times New Roman" w:hAnsi="Times New Roman" w:cs="Times New Roman"/>
                <w:b/>
              </w:rPr>
              <w:t>10</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43" w:type="dxa"/>
        <w:tblLook w:val="04A0" w:firstRow="1" w:lastRow="0" w:firstColumn="1" w:lastColumn="0" w:noHBand="0" w:noVBand="1"/>
      </w:tblPr>
      <w:tblGrid>
        <w:gridCol w:w="8217"/>
        <w:gridCol w:w="2126"/>
      </w:tblGrid>
      <w:tr w:rsidR="00817D55" w:rsidRPr="00982E12" w:rsidTr="00A5477A">
        <w:tc>
          <w:tcPr>
            <w:tcW w:w="8217"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2126"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817D55" w:rsidRPr="00982E12" w:rsidTr="00A5477A">
        <w:tc>
          <w:tcPr>
            <w:tcW w:w="10343" w:type="dxa"/>
            <w:gridSpan w:val="2"/>
          </w:tcPr>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Wiedza: </w:t>
            </w:r>
          </w:p>
        </w:tc>
      </w:tr>
      <w:tr w:rsidR="00817D55" w:rsidRPr="00982E12" w:rsidTr="00A5477A">
        <w:tc>
          <w:tcPr>
            <w:tcW w:w="8217" w:type="dxa"/>
          </w:tcPr>
          <w:p w:rsidR="0023489B" w:rsidRPr="00982E12" w:rsidRDefault="0023489B" w:rsidP="0023489B">
            <w:pPr>
              <w:numPr>
                <w:ilvl w:val="0"/>
                <w:numId w:val="11"/>
              </w:numPr>
              <w:ind w:left="314" w:hanging="150"/>
              <w:jc w:val="both"/>
              <w:rPr>
                <w:rFonts w:ascii="Times New Roman" w:hAnsi="Times New Roman" w:cs="Times New Roman"/>
              </w:rPr>
            </w:pPr>
            <w:r w:rsidRPr="00982E12">
              <w:rPr>
                <w:rFonts w:ascii="Times New Roman" w:hAnsi="Times New Roman" w:cs="Times New Roman"/>
              </w:rPr>
              <w:t>Zna w zaawansowanym stopniu pojęcia, terminologię dotyczącą prawa, nauki o państwie, systemów prawnych występujących we współczesnym świecie i rozumie jak wykorzystać tą wiedze w działaniach praktycznych</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BGP1_W01</w:t>
            </w:r>
          </w:p>
        </w:tc>
      </w:tr>
      <w:tr w:rsidR="00817D55" w:rsidRPr="00982E12" w:rsidTr="00A5477A">
        <w:tc>
          <w:tcPr>
            <w:tcW w:w="8217" w:type="dxa"/>
          </w:tcPr>
          <w:p w:rsidR="0023489B" w:rsidRPr="00982E12" w:rsidRDefault="0023489B" w:rsidP="0023489B">
            <w:pPr>
              <w:numPr>
                <w:ilvl w:val="0"/>
                <w:numId w:val="11"/>
              </w:numPr>
              <w:ind w:left="314" w:hanging="150"/>
              <w:jc w:val="both"/>
              <w:rPr>
                <w:rFonts w:ascii="Times New Roman" w:hAnsi="Times New Roman" w:cs="Times New Roman"/>
              </w:rPr>
            </w:pPr>
            <w:r w:rsidRPr="00982E12">
              <w:rPr>
                <w:rFonts w:ascii="Times New Roman" w:hAnsi="Times New Roman" w:cs="Times New Roman"/>
              </w:rPr>
              <w:t xml:space="preserve">Zna w zaawansowanym stopniu zasady oraz mechanizmy funkcjonowania państwa, Unii Europejskiej, a także innych wybranych organizacji międzynarodowych i niepaństwowych podmiotów stosunków międzynarodowych, światowych systemów prawnych oraz wykazuje wiedzę w zakresie ich implementacji w wymiarze praktycznym do realizowanych zadań służbowych                </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BGP1_W01</w:t>
            </w:r>
            <w:r w:rsidRPr="00982E12">
              <w:rPr>
                <w:rFonts w:ascii="Times New Roman" w:hAnsi="Times New Roman" w:cs="Times New Roman"/>
              </w:rPr>
              <w:br/>
              <w:t>BGP1_W09</w:t>
            </w:r>
          </w:p>
        </w:tc>
      </w:tr>
      <w:tr w:rsidR="00817D55" w:rsidRPr="00982E12" w:rsidTr="00A5477A">
        <w:tc>
          <w:tcPr>
            <w:tcW w:w="8217" w:type="dxa"/>
          </w:tcPr>
          <w:p w:rsidR="0023489B" w:rsidRPr="00982E12" w:rsidRDefault="0023489B" w:rsidP="0023489B">
            <w:pPr>
              <w:numPr>
                <w:ilvl w:val="0"/>
                <w:numId w:val="11"/>
              </w:numPr>
              <w:ind w:left="314" w:hanging="150"/>
              <w:jc w:val="both"/>
              <w:rPr>
                <w:rFonts w:ascii="Times New Roman" w:hAnsi="Times New Roman" w:cs="Times New Roman"/>
              </w:rPr>
            </w:pPr>
            <w:r w:rsidRPr="00982E12">
              <w:rPr>
                <w:rFonts w:ascii="Times New Roman" w:hAnsi="Times New Roman" w:cs="Times New Roman"/>
              </w:rPr>
              <w:t>Zna i rozumie charakterystykę polskiego systemu prawa, podmioty stanowiące prawo oraz takie które dokonują jego wykładni, a także struktury i zadania organów państwowych oraz wybranych instytucji działających na rzecz tworzenia prawa i czuwania nad jego przestrzeganiem i wie w jaki sposób wiadomości te należy wykorzystywać w codziennej praktyce działań służbowych</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BGP1_W01</w:t>
            </w:r>
            <w:r w:rsidRPr="00982E12">
              <w:rPr>
                <w:rFonts w:ascii="Times New Roman" w:hAnsi="Times New Roman" w:cs="Times New Roman"/>
              </w:rPr>
              <w:br/>
              <w:t>BGP1_W03</w:t>
            </w:r>
          </w:p>
        </w:tc>
      </w:tr>
      <w:tr w:rsidR="00817D55" w:rsidRPr="00982E12" w:rsidTr="00A5477A">
        <w:tc>
          <w:tcPr>
            <w:tcW w:w="10343" w:type="dxa"/>
            <w:gridSpan w:val="2"/>
          </w:tcPr>
          <w:p w:rsidR="0023489B" w:rsidRPr="00982E12" w:rsidRDefault="0023489B" w:rsidP="00A5477A">
            <w:pPr>
              <w:rPr>
                <w:rFonts w:ascii="Times New Roman" w:hAnsi="Times New Roman" w:cs="Times New Roman"/>
              </w:rPr>
            </w:pPr>
            <w:r w:rsidRPr="00982E12">
              <w:rPr>
                <w:rFonts w:ascii="Times New Roman" w:hAnsi="Times New Roman" w:cs="Times New Roman"/>
                <w:b/>
              </w:rPr>
              <w:t>Umiejętności:</w:t>
            </w:r>
          </w:p>
        </w:tc>
      </w:tr>
      <w:tr w:rsidR="00817D55" w:rsidRPr="00982E12" w:rsidTr="00A5477A">
        <w:tc>
          <w:tcPr>
            <w:tcW w:w="8217" w:type="dxa"/>
          </w:tcPr>
          <w:p w:rsidR="0023489B" w:rsidRPr="00982E12" w:rsidRDefault="0023489B" w:rsidP="0023489B">
            <w:pPr>
              <w:pStyle w:val="Akapitzlist"/>
              <w:numPr>
                <w:ilvl w:val="0"/>
                <w:numId w:val="12"/>
              </w:numPr>
              <w:suppressAutoHyphens w:val="0"/>
              <w:spacing w:after="0" w:line="240" w:lineRule="auto"/>
              <w:ind w:left="306" w:hanging="284"/>
              <w:contextualSpacing w:val="0"/>
              <w:jc w:val="both"/>
              <w:rPr>
                <w:rFonts w:ascii="Times New Roman" w:hAnsi="Times New Roman" w:cs="Times New Roman"/>
              </w:rPr>
            </w:pPr>
            <w:r w:rsidRPr="00982E12">
              <w:rPr>
                <w:rFonts w:ascii="Times New Roman" w:hAnsi="Times New Roman" w:cs="Times New Roman"/>
              </w:rPr>
              <w:t>Potrafi wykorzystywać posiadaną wiedzę z zakresu nauk o państwie i prawie, współczesnych systemach prawnych i polskiego systemu prawa, prawidłowej egzegezy i interpretacji przepisów prawnych w celu podejmowania inicjatyw na rzecz rozwiązywania złożonych i nietypowych problemów z obszaru bezpieczeństwa w tym w praktycznej realizacji zadań w warunkach nie w pełni przewidywalnych w obszarze czynności służbowych wykonywanych przez funkcjonariusza Straży Granicznej w ochronie granicy państwowej</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BGP1_U01</w:t>
            </w:r>
          </w:p>
        </w:tc>
      </w:tr>
      <w:tr w:rsidR="00817D55" w:rsidRPr="00982E12" w:rsidTr="00A5477A">
        <w:tc>
          <w:tcPr>
            <w:tcW w:w="8217" w:type="dxa"/>
          </w:tcPr>
          <w:p w:rsidR="0023489B" w:rsidRPr="00982E12" w:rsidRDefault="0023489B" w:rsidP="0023489B">
            <w:pPr>
              <w:pStyle w:val="Akapitzlist"/>
              <w:numPr>
                <w:ilvl w:val="0"/>
                <w:numId w:val="12"/>
              </w:numPr>
              <w:suppressAutoHyphens w:val="0"/>
              <w:spacing w:after="0" w:line="240" w:lineRule="auto"/>
              <w:ind w:left="306" w:hanging="284"/>
              <w:contextualSpacing w:val="0"/>
              <w:jc w:val="both"/>
              <w:rPr>
                <w:rFonts w:ascii="Times New Roman" w:hAnsi="Times New Roman" w:cs="Times New Roman"/>
              </w:rPr>
            </w:pPr>
            <w:r w:rsidRPr="00982E12">
              <w:rPr>
                <w:rFonts w:ascii="Times New Roman" w:hAnsi="Times New Roman" w:cs="Times New Roman"/>
              </w:rPr>
              <w:t>Potrafi wykorzystywać posiadaną wiedzę z zakresu norm prawnych, wykładni prawa, ich stosowania zgodnie z przepisami prawa krajowego i międzynarodowego, w zależności od specyfiki zaistniałej sytuacji problemowej właściwej dla obszaru formacji granicznych, w tym ich wykonania także w nie w pełni przewidywalnych warunkach</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BGP1_U03</w:t>
            </w:r>
            <w:r w:rsidRPr="00982E12">
              <w:rPr>
                <w:rFonts w:ascii="Times New Roman" w:hAnsi="Times New Roman" w:cs="Times New Roman"/>
              </w:rPr>
              <w:br/>
              <w:t>BGP1_U14</w:t>
            </w:r>
          </w:p>
        </w:tc>
      </w:tr>
      <w:tr w:rsidR="00817D55" w:rsidRPr="00982E12" w:rsidTr="00A5477A">
        <w:tc>
          <w:tcPr>
            <w:tcW w:w="10343" w:type="dxa"/>
            <w:gridSpan w:val="2"/>
          </w:tcPr>
          <w:p w:rsidR="0023489B" w:rsidRPr="00982E12" w:rsidRDefault="0023489B" w:rsidP="00A5477A">
            <w:pPr>
              <w:rPr>
                <w:rFonts w:ascii="Times New Roman" w:hAnsi="Times New Roman" w:cs="Times New Roman"/>
              </w:rPr>
            </w:pPr>
            <w:r w:rsidRPr="00982E12">
              <w:rPr>
                <w:rFonts w:ascii="Times New Roman" w:hAnsi="Times New Roman" w:cs="Times New Roman"/>
                <w:b/>
              </w:rPr>
              <w:t>Kompetencje społeczne (postawy)</w:t>
            </w:r>
          </w:p>
        </w:tc>
      </w:tr>
      <w:tr w:rsidR="00817D55" w:rsidRPr="00982E12" w:rsidTr="00A5477A">
        <w:trPr>
          <w:trHeight w:val="570"/>
        </w:trPr>
        <w:tc>
          <w:tcPr>
            <w:tcW w:w="8217" w:type="dxa"/>
          </w:tcPr>
          <w:p w:rsidR="0023489B" w:rsidRPr="00982E12" w:rsidRDefault="0023489B" w:rsidP="0023489B">
            <w:pPr>
              <w:numPr>
                <w:ilvl w:val="0"/>
                <w:numId w:val="13"/>
              </w:numPr>
              <w:ind w:left="306" w:hanging="219"/>
              <w:jc w:val="both"/>
              <w:rPr>
                <w:rFonts w:ascii="Times New Roman" w:hAnsi="Times New Roman" w:cs="Times New Roman"/>
              </w:rPr>
            </w:pPr>
            <w:r w:rsidRPr="00982E12">
              <w:rPr>
                <w:rFonts w:ascii="Times New Roman" w:hAnsi="Times New Roman" w:cs="Times New Roman"/>
              </w:rPr>
              <w:t>Jest gotów do dokonywania właściwej interpretacji przepisów prawa, mając na uwadze zasady ich egzegezy w celu rzetelnego wypełniania obowiązków służbowych</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BGP1_K01</w:t>
            </w:r>
            <w:r w:rsidRPr="00982E12">
              <w:rPr>
                <w:rFonts w:ascii="Times New Roman" w:hAnsi="Times New Roman" w:cs="Times New Roman"/>
              </w:rPr>
              <w:br/>
              <w:t>BGP1_K04</w:t>
            </w:r>
          </w:p>
        </w:tc>
      </w:tr>
      <w:tr w:rsidR="0023489B" w:rsidRPr="00982E12" w:rsidTr="00A5477A">
        <w:trPr>
          <w:trHeight w:val="570"/>
        </w:trPr>
        <w:tc>
          <w:tcPr>
            <w:tcW w:w="8217" w:type="dxa"/>
          </w:tcPr>
          <w:p w:rsidR="0023489B" w:rsidRPr="00982E12" w:rsidRDefault="0023489B" w:rsidP="0023489B">
            <w:pPr>
              <w:numPr>
                <w:ilvl w:val="0"/>
                <w:numId w:val="13"/>
              </w:numPr>
              <w:ind w:left="306" w:hanging="219"/>
              <w:jc w:val="both"/>
              <w:rPr>
                <w:rFonts w:ascii="Times New Roman" w:hAnsi="Times New Roman" w:cs="Times New Roman"/>
              </w:rPr>
            </w:pPr>
            <w:r w:rsidRPr="00982E12">
              <w:rPr>
                <w:rFonts w:ascii="Times New Roman" w:hAnsi="Times New Roman" w:cs="Times New Roman"/>
              </w:rPr>
              <w:lastRenderedPageBreak/>
              <w:t>Jest gotów do poszukiwania rozwiązań trudności napotkanych w trakcie realizacji zadań służbowych, odwolywania się do opinii ekspertów i wiedzy specjalistycznej</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BGP1_K02</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rPr>
      </w:pPr>
    </w:p>
    <w:tbl>
      <w:tblPr>
        <w:tblStyle w:val="Siatkatabelijasna"/>
        <w:tblW w:w="10344" w:type="dxa"/>
        <w:tblLook w:val="04A0" w:firstRow="1" w:lastRow="0" w:firstColumn="1" w:lastColumn="0" w:noHBand="0" w:noVBand="1"/>
      </w:tblPr>
      <w:tblGrid>
        <w:gridCol w:w="1413"/>
        <w:gridCol w:w="2126"/>
        <w:gridCol w:w="1134"/>
        <w:gridCol w:w="1418"/>
        <w:gridCol w:w="1228"/>
        <w:gridCol w:w="1512"/>
        <w:gridCol w:w="1513"/>
      </w:tblGrid>
      <w:tr w:rsidR="00817D55" w:rsidRPr="00982E12" w:rsidTr="00A5477A">
        <w:trPr>
          <w:trHeight w:val="43"/>
        </w:trPr>
        <w:tc>
          <w:tcPr>
            <w:tcW w:w="1413"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8931"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weryfikacji efektów uczenia się</w:t>
            </w:r>
          </w:p>
        </w:tc>
      </w:tr>
      <w:tr w:rsidR="00817D55" w:rsidRPr="00982E12" w:rsidTr="00A5477A">
        <w:trPr>
          <w:trHeight w:val="43"/>
        </w:trPr>
        <w:tc>
          <w:tcPr>
            <w:tcW w:w="1413" w:type="dxa"/>
            <w:vMerge/>
            <w:hideMark/>
          </w:tcPr>
          <w:p w:rsidR="0023489B" w:rsidRPr="00982E12" w:rsidRDefault="0023489B" w:rsidP="00A5477A">
            <w:pPr>
              <w:rPr>
                <w:rFonts w:ascii="Times New Roman" w:hAnsi="Times New Roman" w:cs="Times New Roman"/>
                <w:b/>
              </w:rPr>
            </w:pPr>
          </w:p>
        </w:tc>
        <w:tc>
          <w:tcPr>
            <w:tcW w:w="2126" w:type="dxa"/>
          </w:tcPr>
          <w:p w:rsidR="0023489B" w:rsidRPr="00982E12" w:rsidRDefault="0023489B" w:rsidP="00A5477A">
            <w:pPr>
              <w:jc w:val="center"/>
              <w:rPr>
                <w:rFonts w:ascii="Times New Roman" w:hAnsi="Times New Roman" w:cs="Times New Roman"/>
                <w:bCs/>
                <w:sz w:val="16"/>
                <w:szCs w:val="16"/>
              </w:rPr>
            </w:pPr>
            <w:r w:rsidRPr="00982E12">
              <w:rPr>
                <w:rFonts w:ascii="Times New Roman" w:hAnsi="Times New Roman" w:cs="Times New Roman"/>
                <w:bCs/>
                <w:sz w:val="16"/>
                <w:szCs w:val="16"/>
              </w:rPr>
              <w:t>Kolokwium-sprawdzian pisemny, zadanie praktyczne (kazus)</w:t>
            </w:r>
          </w:p>
        </w:tc>
        <w:tc>
          <w:tcPr>
            <w:tcW w:w="1134"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Zadania ćwiczeniowe</w:t>
            </w:r>
          </w:p>
        </w:tc>
        <w:tc>
          <w:tcPr>
            <w:tcW w:w="1418"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Prezentacja indywidualna</w:t>
            </w:r>
          </w:p>
        </w:tc>
        <w:tc>
          <w:tcPr>
            <w:tcW w:w="1228"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Praca  w grupach</w:t>
            </w:r>
          </w:p>
        </w:tc>
        <w:tc>
          <w:tcPr>
            <w:tcW w:w="1512"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Arkusz obserwacji/ karty samooceny</w:t>
            </w:r>
          </w:p>
        </w:tc>
        <w:tc>
          <w:tcPr>
            <w:tcW w:w="1513"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Aktywność na zajęciach</w:t>
            </w:r>
          </w:p>
        </w:tc>
      </w:tr>
      <w:tr w:rsidR="00817D55" w:rsidRPr="00982E12" w:rsidTr="00A5477A">
        <w:trPr>
          <w:trHeight w:val="43"/>
        </w:trPr>
        <w:tc>
          <w:tcPr>
            <w:tcW w:w="1413"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W1</w:t>
            </w:r>
          </w:p>
        </w:tc>
        <w:tc>
          <w:tcPr>
            <w:tcW w:w="2126" w:type="dxa"/>
          </w:tcPr>
          <w:p w:rsidR="0023489B" w:rsidRPr="00982E12" w:rsidRDefault="004E2329" w:rsidP="00A5477A">
            <w:pPr>
              <w:jc w:val="center"/>
              <w:rPr>
                <w:rFonts w:ascii="Times New Roman" w:hAnsi="Times New Roman" w:cs="Times New Roman"/>
              </w:rPr>
            </w:pPr>
            <w:r w:rsidRPr="00982E12">
              <w:rPr>
                <w:rFonts w:ascii="Times New Roman" w:hAnsi="Times New Roman" w:cs="Times New Roman"/>
              </w:rPr>
              <w:t>x</w:t>
            </w:r>
          </w:p>
        </w:tc>
        <w:tc>
          <w:tcPr>
            <w:tcW w:w="1134" w:type="dxa"/>
          </w:tcPr>
          <w:p w:rsidR="0023489B" w:rsidRPr="00982E12" w:rsidRDefault="0023489B" w:rsidP="00A5477A">
            <w:pPr>
              <w:jc w:val="center"/>
              <w:rPr>
                <w:rFonts w:ascii="Times New Roman" w:hAnsi="Times New Roman" w:cs="Times New Roman"/>
              </w:rPr>
            </w:pPr>
          </w:p>
        </w:tc>
        <w:tc>
          <w:tcPr>
            <w:tcW w:w="1418" w:type="dxa"/>
          </w:tcPr>
          <w:p w:rsidR="0023489B" w:rsidRPr="00982E12" w:rsidRDefault="0023489B" w:rsidP="00A5477A">
            <w:pPr>
              <w:jc w:val="center"/>
              <w:rPr>
                <w:rFonts w:ascii="Times New Roman" w:hAnsi="Times New Roman" w:cs="Times New Roman"/>
              </w:rPr>
            </w:pPr>
          </w:p>
        </w:tc>
        <w:tc>
          <w:tcPr>
            <w:tcW w:w="1228" w:type="dxa"/>
          </w:tcPr>
          <w:p w:rsidR="0023489B" w:rsidRPr="00982E12" w:rsidRDefault="0023489B" w:rsidP="00A5477A">
            <w:pPr>
              <w:jc w:val="center"/>
              <w:rPr>
                <w:rFonts w:ascii="Times New Roman" w:hAnsi="Times New Roman" w:cs="Times New Roman"/>
              </w:rPr>
            </w:pPr>
          </w:p>
        </w:tc>
        <w:tc>
          <w:tcPr>
            <w:tcW w:w="1512" w:type="dxa"/>
          </w:tcPr>
          <w:p w:rsidR="0023489B" w:rsidRPr="00982E12" w:rsidRDefault="0023489B" w:rsidP="00A5477A">
            <w:pPr>
              <w:jc w:val="center"/>
              <w:rPr>
                <w:rFonts w:ascii="Times New Roman" w:hAnsi="Times New Roman" w:cs="Times New Roman"/>
              </w:rPr>
            </w:pPr>
          </w:p>
        </w:tc>
        <w:tc>
          <w:tcPr>
            <w:tcW w:w="1513" w:type="dxa"/>
          </w:tcPr>
          <w:p w:rsidR="0023489B" w:rsidRPr="00982E12" w:rsidRDefault="0023489B" w:rsidP="00A5477A">
            <w:pPr>
              <w:jc w:val="center"/>
              <w:rPr>
                <w:rFonts w:ascii="Times New Roman" w:hAnsi="Times New Roman" w:cs="Times New Roman"/>
              </w:rPr>
            </w:pPr>
          </w:p>
        </w:tc>
      </w:tr>
      <w:tr w:rsidR="00817D55" w:rsidRPr="00982E12" w:rsidTr="00A5477A">
        <w:trPr>
          <w:trHeight w:val="43"/>
        </w:trPr>
        <w:tc>
          <w:tcPr>
            <w:tcW w:w="1413"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W2</w:t>
            </w:r>
          </w:p>
        </w:tc>
        <w:tc>
          <w:tcPr>
            <w:tcW w:w="2126" w:type="dxa"/>
          </w:tcPr>
          <w:p w:rsidR="0023489B" w:rsidRPr="00982E12" w:rsidRDefault="004E2329" w:rsidP="00A5477A">
            <w:pPr>
              <w:jc w:val="center"/>
              <w:rPr>
                <w:rFonts w:ascii="Times New Roman" w:hAnsi="Times New Roman" w:cs="Times New Roman"/>
              </w:rPr>
            </w:pPr>
            <w:r w:rsidRPr="00982E12">
              <w:rPr>
                <w:rFonts w:ascii="Times New Roman" w:hAnsi="Times New Roman" w:cs="Times New Roman"/>
              </w:rPr>
              <w:t>x</w:t>
            </w:r>
          </w:p>
        </w:tc>
        <w:tc>
          <w:tcPr>
            <w:tcW w:w="1134" w:type="dxa"/>
          </w:tcPr>
          <w:p w:rsidR="0023489B" w:rsidRPr="00982E12" w:rsidRDefault="0023489B" w:rsidP="00A5477A">
            <w:pPr>
              <w:jc w:val="center"/>
              <w:rPr>
                <w:rFonts w:ascii="Times New Roman" w:hAnsi="Times New Roman" w:cs="Times New Roman"/>
              </w:rPr>
            </w:pPr>
          </w:p>
        </w:tc>
        <w:tc>
          <w:tcPr>
            <w:tcW w:w="1418" w:type="dxa"/>
          </w:tcPr>
          <w:p w:rsidR="0023489B" w:rsidRPr="00982E12" w:rsidRDefault="0023489B" w:rsidP="00A5477A">
            <w:pPr>
              <w:jc w:val="center"/>
              <w:rPr>
                <w:rFonts w:ascii="Times New Roman" w:hAnsi="Times New Roman" w:cs="Times New Roman"/>
              </w:rPr>
            </w:pPr>
          </w:p>
        </w:tc>
        <w:tc>
          <w:tcPr>
            <w:tcW w:w="1228" w:type="dxa"/>
          </w:tcPr>
          <w:p w:rsidR="0023489B" w:rsidRPr="00982E12" w:rsidRDefault="0023489B" w:rsidP="00A5477A">
            <w:pPr>
              <w:jc w:val="center"/>
              <w:rPr>
                <w:rFonts w:ascii="Times New Roman" w:hAnsi="Times New Roman" w:cs="Times New Roman"/>
              </w:rPr>
            </w:pPr>
          </w:p>
        </w:tc>
        <w:tc>
          <w:tcPr>
            <w:tcW w:w="1512" w:type="dxa"/>
          </w:tcPr>
          <w:p w:rsidR="0023489B" w:rsidRPr="00982E12" w:rsidRDefault="0023489B" w:rsidP="00A5477A">
            <w:pPr>
              <w:jc w:val="center"/>
              <w:rPr>
                <w:rFonts w:ascii="Times New Roman" w:hAnsi="Times New Roman" w:cs="Times New Roman"/>
              </w:rPr>
            </w:pPr>
          </w:p>
        </w:tc>
        <w:tc>
          <w:tcPr>
            <w:tcW w:w="1513" w:type="dxa"/>
          </w:tcPr>
          <w:p w:rsidR="0023489B" w:rsidRPr="00982E12" w:rsidRDefault="0023489B" w:rsidP="00A5477A">
            <w:pPr>
              <w:jc w:val="center"/>
              <w:rPr>
                <w:rFonts w:ascii="Times New Roman" w:hAnsi="Times New Roman" w:cs="Times New Roman"/>
              </w:rPr>
            </w:pPr>
          </w:p>
        </w:tc>
      </w:tr>
      <w:tr w:rsidR="00817D55" w:rsidRPr="00982E12" w:rsidTr="00A5477A">
        <w:trPr>
          <w:trHeight w:val="43"/>
        </w:trPr>
        <w:tc>
          <w:tcPr>
            <w:tcW w:w="1413"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W3</w:t>
            </w:r>
          </w:p>
        </w:tc>
        <w:tc>
          <w:tcPr>
            <w:tcW w:w="2126" w:type="dxa"/>
          </w:tcPr>
          <w:p w:rsidR="0023489B" w:rsidRPr="00982E12" w:rsidRDefault="004E2329" w:rsidP="00A5477A">
            <w:pPr>
              <w:jc w:val="center"/>
              <w:rPr>
                <w:rFonts w:ascii="Times New Roman" w:hAnsi="Times New Roman" w:cs="Times New Roman"/>
              </w:rPr>
            </w:pPr>
            <w:r w:rsidRPr="00982E12">
              <w:rPr>
                <w:rFonts w:ascii="Times New Roman" w:hAnsi="Times New Roman" w:cs="Times New Roman"/>
              </w:rPr>
              <w:t>x</w:t>
            </w:r>
          </w:p>
        </w:tc>
        <w:tc>
          <w:tcPr>
            <w:tcW w:w="1134" w:type="dxa"/>
          </w:tcPr>
          <w:p w:rsidR="0023489B" w:rsidRPr="00982E12" w:rsidRDefault="0023489B" w:rsidP="00A5477A">
            <w:pPr>
              <w:jc w:val="center"/>
              <w:rPr>
                <w:rFonts w:ascii="Times New Roman" w:hAnsi="Times New Roman" w:cs="Times New Roman"/>
              </w:rPr>
            </w:pPr>
          </w:p>
        </w:tc>
        <w:tc>
          <w:tcPr>
            <w:tcW w:w="1418" w:type="dxa"/>
          </w:tcPr>
          <w:p w:rsidR="0023489B" w:rsidRPr="00982E12" w:rsidRDefault="0023489B" w:rsidP="00A5477A">
            <w:pPr>
              <w:jc w:val="center"/>
              <w:rPr>
                <w:rFonts w:ascii="Times New Roman" w:hAnsi="Times New Roman" w:cs="Times New Roman"/>
              </w:rPr>
            </w:pPr>
          </w:p>
        </w:tc>
        <w:tc>
          <w:tcPr>
            <w:tcW w:w="1228" w:type="dxa"/>
          </w:tcPr>
          <w:p w:rsidR="0023489B" w:rsidRPr="00982E12" w:rsidRDefault="0023489B" w:rsidP="00A5477A">
            <w:pPr>
              <w:jc w:val="center"/>
              <w:rPr>
                <w:rFonts w:ascii="Times New Roman" w:hAnsi="Times New Roman" w:cs="Times New Roman"/>
              </w:rPr>
            </w:pPr>
          </w:p>
        </w:tc>
        <w:tc>
          <w:tcPr>
            <w:tcW w:w="1512" w:type="dxa"/>
          </w:tcPr>
          <w:p w:rsidR="0023489B" w:rsidRPr="00982E12" w:rsidRDefault="0023489B" w:rsidP="00A5477A">
            <w:pPr>
              <w:jc w:val="center"/>
              <w:rPr>
                <w:rFonts w:ascii="Times New Roman" w:hAnsi="Times New Roman" w:cs="Times New Roman"/>
              </w:rPr>
            </w:pPr>
          </w:p>
        </w:tc>
        <w:tc>
          <w:tcPr>
            <w:tcW w:w="1513" w:type="dxa"/>
          </w:tcPr>
          <w:p w:rsidR="0023489B" w:rsidRPr="00982E12" w:rsidRDefault="0023489B" w:rsidP="00A5477A">
            <w:pPr>
              <w:jc w:val="center"/>
              <w:rPr>
                <w:rFonts w:ascii="Times New Roman" w:hAnsi="Times New Roman" w:cs="Times New Roman"/>
              </w:rPr>
            </w:pPr>
          </w:p>
        </w:tc>
      </w:tr>
      <w:tr w:rsidR="00817D55" w:rsidRPr="00982E12" w:rsidTr="00A5477A">
        <w:trPr>
          <w:trHeight w:val="43"/>
        </w:trPr>
        <w:tc>
          <w:tcPr>
            <w:tcW w:w="1413"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U1</w:t>
            </w:r>
          </w:p>
        </w:tc>
        <w:tc>
          <w:tcPr>
            <w:tcW w:w="2126" w:type="dxa"/>
          </w:tcPr>
          <w:p w:rsidR="0023489B" w:rsidRPr="00982E12" w:rsidRDefault="004E2329" w:rsidP="00A5477A">
            <w:pPr>
              <w:jc w:val="center"/>
              <w:rPr>
                <w:rFonts w:ascii="Times New Roman" w:hAnsi="Times New Roman" w:cs="Times New Roman"/>
              </w:rPr>
            </w:pPr>
            <w:r w:rsidRPr="00982E12">
              <w:rPr>
                <w:rFonts w:ascii="Times New Roman" w:hAnsi="Times New Roman" w:cs="Times New Roman"/>
              </w:rPr>
              <w:t>x</w:t>
            </w:r>
          </w:p>
        </w:tc>
        <w:tc>
          <w:tcPr>
            <w:tcW w:w="1134" w:type="dxa"/>
          </w:tcPr>
          <w:p w:rsidR="0023489B" w:rsidRPr="00982E12" w:rsidRDefault="0023489B" w:rsidP="00A5477A">
            <w:pPr>
              <w:jc w:val="center"/>
              <w:rPr>
                <w:rFonts w:ascii="Times New Roman" w:hAnsi="Times New Roman" w:cs="Times New Roman"/>
              </w:rPr>
            </w:pPr>
          </w:p>
        </w:tc>
        <w:tc>
          <w:tcPr>
            <w:tcW w:w="1418" w:type="dxa"/>
          </w:tcPr>
          <w:p w:rsidR="0023489B" w:rsidRPr="00982E12" w:rsidRDefault="0023489B" w:rsidP="00A5477A">
            <w:pPr>
              <w:jc w:val="center"/>
              <w:rPr>
                <w:rFonts w:ascii="Times New Roman" w:hAnsi="Times New Roman" w:cs="Times New Roman"/>
              </w:rPr>
            </w:pPr>
          </w:p>
        </w:tc>
        <w:tc>
          <w:tcPr>
            <w:tcW w:w="1228" w:type="dxa"/>
          </w:tcPr>
          <w:p w:rsidR="0023489B" w:rsidRPr="00982E12" w:rsidRDefault="0023489B" w:rsidP="00A5477A">
            <w:pPr>
              <w:jc w:val="center"/>
              <w:rPr>
                <w:rFonts w:ascii="Times New Roman" w:hAnsi="Times New Roman" w:cs="Times New Roman"/>
              </w:rPr>
            </w:pPr>
          </w:p>
        </w:tc>
        <w:tc>
          <w:tcPr>
            <w:tcW w:w="1512" w:type="dxa"/>
          </w:tcPr>
          <w:p w:rsidR="0023489B" w:rsidRPr="00982E12" w:rsidRDefault="0023489B" w:rsidP="00A5477A">
            <w:pPr>
              <w:jc w:val="center"/>
              <w:rPr>
                <w:rFonts w:ascii="Times New Roman" w:hAnsi="Times New Roman" w:cs="Times New Roman"/>
              </w:rPr>
            </w:pPr>
          </w:p>
        </w:tc>
        <w:tc>
          <w:tcPr>
            <w:tcW w:w="1513" w:type="dxa"/>
          </w:tcPr>
          <w:p w:rsidR="0023489B" w:rsidRPr="00982E12" w:rsidRDefault="0023489B" w:rsidP="00A5477A">
            <w:pPr>
              <w:jc w:val="center"/>
              <w:rPr>
                <w:rFonts w:ascii="Times New Roman" w:hAnsi="Times New Roman" w:cs="Times New Roman"/>
              </w:rPr>
            </w:pPr>
          </w:p>
        </w:tc>
      </w:tr>
      <w:tr w:rsidR="00817D55" w:rsidRPr="00982E12" w:rsidTr="00A5477A">
        <w:trPr>
          <w:trHeight w:val="43"/>
        </w:trPr>
        <w:tc>
          <w:tcPr>
            <w:tcW w:w="1413"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U2</w:t>
            </w:r>
          </w:p>
        </w:tc>
        <w:tc>
          <w:tcPr>
            <w:tcW w:w="2126" w:type="dxa"/>
          </w:tcPr>
          <w:p w:rsidR="0023489B" w:rsidRPr="00982E12" w:rsidRDefault="004E2329" w:rsidP="00A5477A">
            <w:pPr>
              <w:jc w:val="center"/>
              <w:rPr>
                <w:rFonts w:ascii="Times New Roman" w:hAnsi="Times New Roman" w:cs="Times New Roman"/>
              </w:rPr>
            </w:pPr>
            <w:r w:rsidRPr="00982E12">
              <w:rPr>
                <w:rFonts w:ascii="Times New Roman" w:hAnsi="Times New Roman" w:cs="Times New Roman"/>
              </w:rPr>
              <w:t>x</w:t>
            </w:r>
          </w:p>
        </w:tc>
        <w:tc>
          <w:tcPr>
            <w:tcW w:w="1134" w:type="dxa"/>
          </w:tcPr>
          <w:p w:rsidR="0023489B" w:rsidRPr="00982E12" w:rsidRDefault="0023489B" w:rsidP="00A5477A">
            <w:pPr>
              <w:jc w:val="center"/>
              <w:rPr>
                <w:rFonts w:ascii="Times New Roman" w:hAnsi="Times New Roman" w:cs="Times New Roman"/>
              </w:rPr>
            </w:pPr>
          </w:p>
        </w:tc>
        <w:tc>
          <w:tcPr>
            <w:tcW w:w="1418" w:type="dxa"/>
          </w:tcPr>
          <w:p w:rsidR="0023489B" w:rsidRPr="00982E12" w:rsidRDefault="0023489B" w:rsidP="00A5477A">
            <w:pPr>
              <w:jc w:val="center"/>
              <w:rPr>
                <w:rFonts w:ascii="Times New Roman" w:hAnsi="Times New Roman" w:cs="Times New Roman"/>
              </w:rPr>
            </w:pPr>
          </w:p>
        </w:tc>
        <w:tc>
          <w:tcPr>
            <w:tcW w:w="1228" w:type="dxa"/>
          </w:tcPr>
          <w:p w:rsidR="0023489B" w:rsidRPr="00982E12" w:rsidRDefault="0023489B" w:rsidP="00A5477A">
            <w:pPr>
              <w:jc w:val="center"/>
              <w:rPr>
                <w:rFonts w:ascii="Times New Roman" w:hAnsi="Times New Roman" w:cs="Times New Roman"/>
              </w:rPr>
            </w:pPr>
          </w:p>
        </w:tc>
        <w:tc>
          <w:tcPr>
            <w:tcW w:w="1512" w:type="dxa"/>
          </w:tcPr>
          <w:p w:rsidR="0023489B" w:rsidRPr="00982E12" w:rsidRDefault="0023489B" w:rsidP="00A5477A">
            <w:pPr>
              <w:jc w:val="center"/>
              <w:rPr>
                <w:rFonts w:ascii="Times New Roman" w:hAnsi="Times New Roman" w:cs="Times New Roman"/>
              </w:rPr>
            </w:pPr>
          </w:p>
        </w:tc>
        <w:tc>
          <w:tcPr>
            <w:tcW w:w="1513" w:type="dxa"/>
          </w:tcPr>
          <w:p w:rsidR="0023489B" w:rsidRPr="00982E12" w:rsidRDefault="0023489B" w:rsidP="00A5477A">
            <w:pPr>
              <w:jc w:val="center"/>
              <w:rPr>
                <w:rFonts w:ascii="Times New Roman" w:hAnsi="Times New Roman" w:cs="Times New Roman"/>
              </w:rPr>
            </w:pPr>
          </w:p>
        </w:tc>
      </w:tr>
      <w:tr w:rsidR="00817D55" w:rsidRPr="00982E12" w:rsidTr="00A5477A">
        <w:trPr>
          <w:trHeight w:val="43"/>
        </w:trPr>
        <w:tc>
          <w:tcPr>
            <w:tcW w:w="1413"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K1</w:t>
            </w:r>
          </w:p>
        </w:tc>
        <w:tc>
          <w:tcPr>
            <w:tcW w:w="2126" w:type="dxa"/>
          </w:tcPr>
          <w:p w:rsidR="0023489B" w:rsidRPr="00982E12" w:rsidRDefault="004E2329" w:rsidP="00A5477A">
            <w:pPr>
              <w:jc w:val="center"/>
              <w:rPr>
                <w:rFonts w:ascii="Times New Roman" w:hAnsi="Times New Roman" w:cs="Times New Roman"/>
              </w:rPr>
            </w:pPr>
            <w:r w:rsidRPr="00982E12">
              <w:rPr>
                <w:rFonts w:ascii="Times New Roman" w:hAnsi="Times New Roman" w:cs="Times New Roman"/>
              </w:rPr>
              <w:t>x</w:t>
            </w:r>
          </w:p>
        </w:tc>
        <w:tc>
          <w:tcPr>
            <w:tcW w:w="1134" w:type="dxa"/>
          </w:tcPr>
          <w:p w:rsidR="0023489B" w:rsidRPr="00982E12" w:rsidRDefault="0023489B" w:rsidP="00A5477A">
            <w:pPr>
              <w:jc w:val="center"/>
              <w:rPr>
                <w:rFonts w:ascii="Times New Roman" w:hAnsi="Times New Roman" w:cs="Times New Roman"/>
              </w:rPr>
            </w:pPr>
          </w:p>
        </w:tc>
        <w:tc>
          <w:tcPr>
            <w:tcW w:w="1418" w:type="dxa"/>
          </w:tcPr>
          <w:p w:rsidR="0023489B" w:rsidRPr="00982E12" w:rsidRDefault="0023489B" w:rsidP="00A5477A">
            <w:pPr>
              <w:jc w:val="center"/>
              <w:rPr>
                <w:rFonts w:ascii="Times New Roman" w:hAnsi="Times New Roman" w:cs="Times New Roman"/>
              </w:rPr>
            </w:pPr>
          </w:p>
        </w:tc>
        <w:tc>
          <w:tcPr>
            <w:tcW w:w="1228" w:type="dxa"/>
          </w:tcPr>
          <w:p w:rsidR="0023489B" w:rsidRPr="00982E12" w:rsidRDefault="0023489B" w:rsidP="00A5477A">
            <w:pPr>
              <w:jc w:val="center"/>
              <w:rPr>
                <w:rFonts w:ascii="Times New Roman" w:hAnsi="Times New Roman" w:cs="Times New Roman"/>
              </w:rPr>
            </w:pPr>
          </w:p>
        </w:tc>
        <w:tc>
          <w:tcPr>
            <w:tcW w:w="1512" w:type="dxa"/>
          </w:tcPr>
          <w:p w:rsidR="0023489B" w:rsidRPr="00982E12" w:rsidRDefault="0023489B" w:rsidP="00A5477A">
            <w:pPr>
              <w:jc w:val="center"/>
              <w:rPr>
                <w:rFonts w:ascii="Times New Roman" w:hAnsi="Times New Roman" w:cs="Times New Roman"/>
              </w:rPr>
            </w:pPr>
          </w:p>
        </w:tc>
        <w:tc>
          <w:tcPr>
            <w:tcW w:w="1513" w:type="dxa"/>
          </w:tcPr>
          <w:p w:rsidR="0023489B" w:rsidRPr="00982E12" w:rsidRDefault="0023489B" w:rsidP="00A5477A">
            <w:pPr>
              <w:jc w:val="center"/>
              <w:rPr>
                <w:rFonts w:ascii="Times New Roman" w:hAnsi="Times New Roman" w:cs="Times New Roman"/>
              </w:rPr>
            </w:pPr>
          </w:p>
        </w:tc>
      </w:tr>
      <w:tr w:rsidR="0023489B" w:rsidRPr="00982E12" w:rsidTr="00A5477A">
        <w:trPr>
          <w:trHeight w:val="43"/>
        </w:trPr>
        <w:tc>
          <w:tcPr>
            <w:tcW w:w="1413"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K2</w:t>
            </w:r>
          </w:p>
        </w:tc>
        <w:tc>
          <w:tcPr>
            <w:tcW w:w="2126" w:type="dxa"/>
          </w:tcPr>
          <w:p w:rsidR="0023489B" w:rsidRPr="00982E12" w:rsidRDefault="004E2329" w:rsidP="00A5477A">
            <w:pPr>
              <w:jc w:val="center"/>
              <w:rPr>
                <w:rFonts w:ascii="Times New Roman" w:hAnsi="Times New Roman" w:cs="Times New Roman"/>
              </w:rPr>
            </w:pPr>
            <w:r w:rsidRPr="00982E12">
              <w:rPr>
                <w:rFonts w:ascii="Times New Roman" w:hAnsi="Times New Roman" w:cs="Times New Roman"/>
              </w:rPr>
              <w:t>x</w:t>
            </w:r>
          </w:p>
        </w:tc>
        <w:tc>
          <w:tcPr>
            <w:tcW w:w="1134" w:type="dxa"/>
          </w:tcPr>
          <w:p w:rsidR="0023489B" w:rsidRPr="00982E12" w:rsidRDefault="0023489B" w:rsidP="00A5477A">
            <w:pPr>
              <w:jc w:val="center"/>
              <w:rPr>
                <w:rFonts w:ascii="Times New Roman" w:hAnsi="Times New Roman" w:cs="Times New Roman"/>
              </w:rPr>
            </w:pPr>
          </w:p>
        </w:tc>
        <w:tc>
          <w:tcPr>
            <w:tcW w:w="1418" w:type="dxa"/>
          </w:tcPr>
          <w:p w:rsidR="0023489B" w:rsidRPr="00982E12" w:rsidRDefault="0023489B" w:rsidP="00A5477A">
            <w:pPr>
              <w:jc w:val="center"/>
              <w:rPr>
                <w:rFonts w:ascii="Times New Roman" w:hAnsi="Times New Roman" w:cs="Times New Roman"/>
              </w:rPr>
            </w:pPr>
          </w:p>
        </w:tc>
        <w:tc>
          <w:tcPr>
            <w:tcW w:w="1228" w:type="dxa"/>
          </w:tcPr>
          <w:p w:rsidR="0023489B" w:rsidRPr="00982E12" w:rsidRDefault="0023489B" w:rsidP="00A5477A">
            <w:pPr>
              <w:jc w:val="center"/>
              <w:rPr>
                <w:rFonts w:ascii="Times New Roman" w:hAnsi="Times New Roman" w:cs="Times New Roman"/>
              </w:rPr>
            </w:pPr>
          </w:p>
        </w:tc>
        <w:tc>
          <w:tcPr>
            <w:tcW w:w="1512" w:type="dxa"/>
          </w:tcPr>
          <w:p w:rsidR="0023489B" w:rsidRPr="00982E12" w:rsidRDefault="0023489B" w:rsidP="00A5477A">
            <w:pPr>
              <w:jc w:val="center"/>
              <w:rPr>
                <w:rFonts w:ascii="Times New Roman" w:hAnsi="Times New Roman" w:cs="Times New Roman"/>
              </w:rPr>
            </w:pPr>
          </w:p>
        </w:tc>
        <w:tc>
          <w:tcPr>
            <w:tcW w:w="1513" w:type="dxa"/>
          </w:tcPr>
          <w:p w:rsidR="0023489B" w:rsidRPr="00982E12" w:rsidRDefault="0023489B" w:rsidP="00A5477A">
            <w:pPr>
              <w:jc w:val="center"/>
              <w:rPr>
                <w:rFonts w:ascii="Times New Roman" w:hAnsi="Times New Roman" w:cs="Times New Roman"/>
              </w:rPr>
            </w:pP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485" w:type="dxa"/>
        <w:tblLayout w:type="fixed"/>
        <w:tblLook w:val="0000" w:firstRow="0" w:lastRow="0" w:firstColumn="0" w:lastColumn="0" w:noHBand="0" w:noVBand="0"/>
      </w:tblPr>
      <w:tblGrid>
        <w:gridCol w:w="10485"/>
      </w:tblGrid>
      <w:tr w:rsidR="0023489B" w:rsidRPr="00982E12" w:rsidTr="00A5477A">
        <w:trPr>
          <w:trHeight w:val="1973"/>
        </w:trPr>
        <w:tc>
          <w:tcPr>
            <w:tcW w:w="10485" w:type="dxa"/>
          </w:tcPr>
          <w:p w:rsidR="000E2E81" w:rsidRPr="00982E12" w:rsidRDefault="0023489B" w:rsidP="00A5477A">
            <w:pPr>
              <w:jc w:val="both"/>
              <w:rPr>
                <w:rFonts w:ascii="Times New Roman" w:hAnsi="Times New Roman" w:cs="Times New Roman"/>
                <w:b/>
              </w:rPr>
            </w:pPr>
            <w:r w:rsidRPr="00982E12">
              <w:rPr>
                <w:rFonts w:ascii="Times New Roman" w:hAnsi="Times New Roman" w:cs="Times New Roman"/>
                <w:b/>
              </w:rPr>
              <w:t xml:space="preserve">Forma zaliczenia: </w:t>
            </w:r>
          </w:p>
          <w:p w:rsidR="0023489B" w:rsidRPr="00982E12" w:rsidRDefault="000E2E81" w:rsidP="00A5477A">
            <w:pPr>
              <w:jc w:val="both"/>
              <w:rPr>
                <w:rFonts w:ascii="Times New Roman" w:hAnsi="Times New Roman" w:cs="Times New Roman"/>
                <w:b/>
              </w:rPr>
            </w:pPr>
            <w:r w:rsidRPr="00982E12">
              <w:rPr>
                <w:rFonts w:ascii="Times New Roman" w:hAnsi="Times New Roman" w:cs="Times New Roman"/>
                <w:b/>
              </w:rPr>
              <w:t>Wykład</w:t>
            </w:r>
            <w:r w:rsidR="00125093" w:rsidRPr="00982E12">
              <w:rPr>
                <w:rFonts w:ascii="Times New Roman" w:hAnsi="Times New Roman" w:cs="Times New Roman"/>
                <w:b/>
              </w:rPr>
              <w:t>y</w:t>
            </w:r>
            <w:r w:rsidRPr="00982E12">
              <w:rPr>
                <w:rFonts w:ascii="Times New Roman" w:hAnsi="Times New Roman" w:cs="Times New Roman"/>
                <w:b/>
              </w:rPr>
              <w:t xml:space="preserve"> - </w:t>
            </w:r>
            <w:r w:rsidR="0023489B" w:rsidRPr="00982E12">
              <w:rPr>
                <w:rFonts w:ascii="Times New Roman" w:hAnsi="Times New Roman" w:cs="Times New Roman"/>
                <w:b/>
              </w:rPr>
              <w:t>zaliczenie z oceną</w:t>
            </w:r>
          </w:p>
          <w:p w:rsidR="0023489B" w:rsidRPr="00982E12" w:rsidRDefault="0023489B" w:rsidP="00A5477A">
            <w:pPr>
              <w:jc w:val="both"/>
              <w:rPr>
                <w:rFonts w:ascii="Times New Roman" w:hAnsi="Times New Roman" w:cs="Times New Roman"/>
                <w:b/>
              </w:rPr>
            </w:pPr>
          </w:p>
          <w:p w:rsidR="0023489B" w:rsidRPr="00982E12" w:rsidRDefault="0023489B" w:rsidP="00A5477A">
            <w:pPr>
              <w:jc w:val="both"/>
              <w:rPr>
                <w:rFonts w:ascii="Times New Roman" w:hAnsi="Times New Roman" w:cs="Times New Roman"/>
              </w:rPr>
            </w:pPr>
            <w:r w:rsidRPr="00982E12">
              <w:rPr>
                <w:rFonts w:ascii="Times New Roman" w:hAnsi="Times New Roman" w:cs="Times New Roman"/>
                <w:b/>
              </w:rPr>
              <w:t xml:space="preserve">Sposób zaliczenia: </w:t>
            </w:r>
          </w:p>
          <w:p w:rsidR="0023489B" w:rsidRPr="00982E12" w:rsidRDefault="0023489B" w:rsidP="00A5477A">
            <w:pPr>
              <w:pStyle w:val="Akapitzlist"/>
              <w:spacing w:after="0" w:line="240" w:lineRule="auto"/>
              <w:ind w:left="0"/>
              <w:jc w:val="both"/>
              <w:rPr>
                <w:rFonts w:ascii="Times New Roman" w:hAnsi="Times New Roman" w:cs="Times New Roman"/>
                <w:b/>
              </w:rPr>
            </w:pPr>
            <w:r w:rsidRPr="00982E12">
              <w:rPr>
                <w:rFonts w:ascii="Times New Roman" w:hAnsi="Times New Roman" w:cs="Times New Roman"/>
                <w:b/>
              </w:rPr>
              <w:t>Student otrzymuje zaliczenie zajęć, pod warunkiem uzyskania ocen pozytywnych z:</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Wykładu - zaliczając kolokwium pisemne składające się z testu z pytaniami zamkniętymi i otwartymi. Pytania otwarte stanowią zadanie praktyczne w postaci kazusu do rozwiązania. Punktacja za każde pytanie: 0-1 pkt. </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Ocenę końcową stanowi liczba punktów przeliczona zgodnie z zasadami określonymi w Regulaminie Studiów WSSG</w:t>
            </w:r>
          </w:p>
          <w:p w:rsidR="0023489B" w:rsidRPr="00982E12" w:rsidRDefault="0023489B" w:rsidP="00A5477A">
            <w:pPr>
              <w:rPr>
                <w:rFonts w:ascii="Times New Roman" w:hAnsi="Times New Roman" w:cs="Times New Roman"/>
              </w:rPr>
            </w:pP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rPr>
      </w:pPr>
    </w:p>
    <w:tbl>
      <w:tblPr>
        <w:tblStyle w:val="Siatkatabelijasna"/>
        <w:tblW w:w="10456" w:type="dxa"/>
        <w:tblLook w:val="04A0" w:firstRow="1" w:lastRow="0" w:firstColumn="1" w:lastColumn="0" w:noHBand="0" w:noVBand="1"/>
      </w:tblPr>
      <w:tblGrid>
        <w:gridCol w:w="10456"/>
      </w:tblGrid>
      <w:tr w:rsidR="0023489B" w:rsidRPr="00982E12" w:rsidTr="00A5477A">
        <w:trPr>
          <w:trHeight w:val="1432"/>
        </w:trPr>
        <w:tc>
          <w:tcPr>
            <w:tcW w:w="10456" w:type="dxa"/>
          </w:tcPr>
          <w:p w:rsidR="0023489B" w:rsidRPr="00982E12" w:rsidRDefault="0023489B" w:rsidP="00601528">
            <w:pPr>
              <w:pStyle w:val="Akapitzlist"/>
              <w:numPr>
                <w:ilvl w:val="0"/>
                <w:numId w:val="1035"/>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podstawowa: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23489B">
            <w:pPr>
              <w:pStyle w:val="Akapitzlist"/>
              <w:numPr>
                <w:ilvl w:val="0"/>
                <w:numId w:val="23"/>
              </w:numPr>
              <w:suppressAutoHyphens w:val="0"/>
              <w:spacing w:after="0" w:line="240" w:lineRule="auto"/>
              <w:contextualSpacing w:val="0"/>
              <w:rPr>
                <w:rFonts w:ascii="Times New Roman" w:hAnsi="Times New Roman" w:cs="Times New Roman"/>
              </w:rPr>
            </w:pPr>
            <w:proofErr w:type="spellStart"/>
            <w:r w:rsidRPr="00982E12">
              <w:rPr>
                <w:rFonts w:ascii="Times New Roman" w:hAnsi="Times New Roman" w:cs="Times New Roman"/>
              </w:rPr>
              <w:t>Chauvin</w:t>
            </w:r>
            <w:proofErr w:type="spellEnd"/>
            <w:r w:rsidRPr="00982E12">
              <w:rPr>
                <w:rFonts w:ascii="Times New Roman" w:hAnsi="Times New Roman" w:cs="Times New Roman"/>
              </w:rPr>
              <w:t xml:space="preserve"> T., </w:t>
            </w:r>
            <w:proofErr w:type="spellStart"/>
            <w:r w:rsidRPr="00982E12">
              <w:rPr>
                <w:rFonts w:ascii="Times New Roman" w:hAnsi="Times New Roman" w:cs="Times New Roman"/>
              </w:rPr>
              <w:t>Stawecki</w:t>
            </w:r>
            <w:proofErr w:type="spellEnd"/>
            <w:r w:rsidRPr="00982E12">
              <w:rPr>
                <w:rFonts w:ascii="Times New Roman" w:hAnsi="Times New Roman" w:cs="Times New Roman"/>
              </w:rPr>
              <w:t xml:space="preserve"> T., Winczorek P., </w:t>
            </w:r>
            <w:r w:rsidRPr="00982E12">
              <w:rPr>
                <w:rFonts w:ascii="Times New Roman" w:hAnsi="Times New Roman" w:cs="Times New Roman"/>
                <w:i/>
                <w:iCs/>
              </w:rPr>
              <w:t>Wstęp do prawoznawstwa</w:t>
            </w:r>
            <w:r w:rsidRPr="00982E12">
              <w:rPr>
                <w:rFonts w:ascii="Times New Roman" w:hAnsi="Times New Roman" w:cs="Times New Roman"/>
              </w:rPr>
              <w:t xml:space="preserve">, Warszawa, </w:t>
            </w:r>
            <w:proofErr w:type="spellStart"/>
            <w:r w:rsidRPr="00982E12">
              <w:rPr>
                <w:rFonts w:ascii="Times New Roman" w:hAnsi="Times New Roman" w:cs="Times New Roman"/>
              </w:rPr>
              <w:t>C.H.Beck</w:t>
            </w:r>
            <w:proofErr w:type="spellEnd"/>
            <w:r w:rsidRPr="00982E12">
              <w:rPr>
                <w:rFonts w:ascii="Times New Roman" w:hAnsi="Times New Roman" w:cs="Times New Roman"/>
              </w:rPr>
              <w:t>, 2021</w:t>
            </w:r>
          </w:p>
          <w:p w:rsidR="0023489B" w:rsidRPr="00982E12" w:rsidRDefault="0023489B" w:rsidP="0023489B">
            <w:pPr>
              <w:pStyle w:val="Akapitzlist"/>
              <w:numPr>
                <w:ilvl w:val="0"/>
                <w:numId w:val="23"/>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 xml:space="preserve">Tokarczyk R., </w:t>
            </w:r>
            <w:r w:rsidRPr="00982E12">
              <w:rPr>
                <w:rFonts w:ascii="Times New Roman" w:hAnsi="Times New Roman" w:cs="Times New Roman"/>
                <w:i/>
                <w:iCs/>
              </w:rPr>
              <w:t xml:space="preserve">Współczesne kultury </w:t>
            </w:r>
            <w:proofErr w:type="spellStart"/>
            <w:r w:rsidRPr="00982E12">
              <w:rPr>
                <w:rFonts w:ascii="Times New Roman" w:hAnsi="Times New Roman" w:cs="Times New Roman"/>
                <w:i/>
                <w:iCs/>
              </w:rPr>
              <w:t>prawne</w:t>
            </w:r>
            <w:r w:rsidRPr="00982E12">
              <w:rPr>
                <w:rFonts w:ascii="Times New Roman" w:hAnsi="Times New Roman" w:cs="Times New Roman"/>
              </w:rPr>
              <w:t>,Wolters</w:t>
            </w:r>
            <w:proofErr w:type="spellEnd"/>
            <w:r w:rsidRPr="00982E12">
              <w:rPr>
                <w:rFonts w:ascii="Times New Roman" w:hAnsi="Times New Roman" w:cs="Times New Roman"/>
              </w:rPr>
              <w:t xml:space="preserve"> Kluwer Polska, 2012</w:t>
            </w:r>
          </w:p>
          <w:p w:rsidR="0023489B" w:rsidRPr="00982E12" w:rsidRDefault="0023489B" w:rsidP="0023489B">
            <w:pPr>
              <w:pStyle w:val="Akapitzlist"/>
              <w:numPr>
                <w:ilvl w:val="0"/>
                <w:numId w:val="23"/>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Rozporządzenie Prezesa Rady Ministrów</w:t>
            </w:r>
            <w:r w:rsidRPr="00982E12">
              <w:rPr>
                <w:rFonts w:ascii="Times New Roman" w:hAnsi="Times New Roman" w:cs="Times New Roman"/>
                <w:shd w:val="clear" w:color="auto" w:fill="FFFFFF"/>
              </w:rPr>
              <w:t xml:space="preserve"> </w:t>
            </w:r>
            <w:r w:rsidRPr="00982E12">
              <w:rPr>
                <w:rFonts w:ascii="Times New Roman" w:hAnsi="Times New Roman" w:cs="Times New Roman"/>
              </w:rPr>
              <w:t xml:space="preserve">z dnia 20 czerwca 2002 r. w sprawie Zasady techniki prawodawczej, Dz.U.2016.283 </w:t>
            </w:r>
            <w:proofErr w:type="spellStart"/>
            <w:r w:rsidRPr="00982E12">
              <w:rPr>
                <w:rFonts w:ascii="Times New Roman" w:hAnsi="Times New Roman" w:cs="Times New Roman"/>
              </w:rPr>
              <w:t>t.j</w:t>
            </w:r>
            <w:proofErr w:type="spellEnd"/>
            <w:r w:rsidRPr="00982E12">
              <w:rPr>
                <w:rFonts w:ascii="Times New Roman" w:hAnsi="Times New Roman" w:cs="Times New Roman"/>
              </w:rPr>
              <w:t xml:space="preserve">. z </w:t>
            </w:r>
            <w:proofErr w:type="spellStart"/>
            <w:r w:rsidRPr="00982E12">
              <w:rPr>
                <w:rFonts w:ascii="Times New Roman" w:hAnsi="Times New Roman" w:cs="Times New Roman"/>
              </w:rPr>
              <w:t>późn</w:t>
            </w:r>
            <w:proofErr w:type="spellEnd"/>
            <w:r w:rsidRPr="00982E12">
              <w:rPr>
                <w:rFonts w:ascii="Times New Roman" w:hAnsi="Times New Roman" w:cs="Times New Roman"/>
              </w:rPr>
              <w:t>. zm.</w:t>
            </w:r>
          </w:p>
          <w:p w:rsidR="0023489B" w:rsidRPr="00982E12" w:rsidRDefault="0023489B" w:rsidP="0023489B">
            <w:pPr>
              <w:pStyle w:val="Akapitzlist"/>
              <w:numPr>
                <w:ilvl w:val="0"/>
                <w:numId w:val="23"/>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Teksty wybranych aktów prawnych</w:t>
            </w:r>
          </w:p>
          <w:p w:rsidR="00A5477A" w:rsidRPr="00982E12" w:rsidRDefault="00A5477A" w:rsidP="00A5477A">
            <w:pPr>
              <w:pStyle w:val="Akapitzlist"/>
              <w:suppressAutoHyphens w:val="0"/>
              <w:spacing w:after="0" w:line="240" w:lineRule="auto"/>
              <w:contextualSpacing w:val="0"/>
              <w:rPr>
                <w:rFonts w:ascii="Times New Roman" w:hAnsi="Times New Roman" w:cs="Times New Roman"/>
              </w:rPr>
            </w:pPr>
          </w:p>
          <w:p w:rsidR="0023489B" w:rsidRPr="00982E12" w:rsidRDefault="0023489B" w:rsidP="00601528">
            <w:pPr>
              <w:pStyle w:val="Akapitzlist"/>
              <w:numPr>
                <w:ilvl w:val="0"/>
                <w:numId w:val="1035"/>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uzupełniająca: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23489B">
            <w:pPr>
              <w:pStyle w:val="Akapitzlist"/>
              <w:numPr>
                <w:ilvl w:val="0"/>
                <w:numId w:val="24"/>
              </w:numPr>
              <w:suppressAutoHyphens w:val="0"/>
              <w:spacing w:after="0" w:line="240" w:lineRule="auto"/>
              <w:contextualSpacing w:val="0"/>
              <w:rPr>
                <w:rStyle w:val="Hipercze"/>
                <w:rFonts w:ascii="Times New Roman" w:eastAsiaTheme="majorEastAsia" w:hAnsi="Times New Roman" w:cs="Times New Roman"/>
                <w:color w:val="auto"/>
              </w:rPr>
            </w:pPr>
            <w:r w:rsidRPr="00982E12">
              <w:rPr>
                <w:rFonts w:ascii="Times New Roman" w:hAnsi="Times New Roman" w:cs="Times New Roman"/>
                <w:bCs/>
                <w:iCs/>
              </w:rPr>
              <w:t xml:space="preserve">Materiały informacyjne zawarte na stronie </w:t>
            </w:r>
            <w:hyperlink r:id="rId9" w:history="1">
              <w:r w:rsidRPr="00982E12">
                <w:rPr>
                  <w:rStyle w:val="Hipercze"/>
                  <w:rFonts w:ascii="Times New Roman" w:eastAsiaTheme="majorEastAsia" w:hAnsi="Times New Roman" w:cs="Times New Roman"/>
                  <w:bCs/>
                  <w:iCs/>
                  <w:color w:val="auto"/>
                </w:rPr>
                <w:t>http://bookshop.europa.eu</w:t>
              </w:r>
            </w:hyperlink>
          </w:p>
          <w:p w:rsidR="0023489B" w:rsidRPr="00982E12" w:rsidRDefault="0023489B" w:rsidP="0023489B">
            <w:pPr>
              <w:pStyle w:val="Akapitzlist"/>
              <w:numPr>
                <w:ilvl w:val="0"/>
                <w:numId w:val="24"/>
              </w:numPr>
              <w:suppressAutoHyphens w:val="0"/>
              <w:spacing w:after="0" w:line="240" w:lineRule="auto"/>
              <w:contextualSpacing w:val="0"/>
              <w:rPr>
                <w:rStyle w:val="Hipercze"/>
                <w:rFonts w:ascii="Times New Roman" w:hAnsi="Times New Roman" w:cs="Times New Roman"/>
                <w:color w:val="auto"/>
              </w:rPr>
            </w:pPr>
            <w:r w:rsidRPr="00982E12">
              <w:rPr>
                <w:rFonts w:ascii="Times New Roman" w:hAnsi="Times New Roman" w:cs="Times New Roman"/>
                <w:bCs/>
                <w:iCs/>
              </w:rPr>
              <w:t>Materiały informacyjne zawarte na stronie</w:t>
            </w:r>
            <w:r w:rsidRPr="00982E12">
              <w:rPr>
                <w:rFonts w:ascii="Times New Roman" w:hAnsi="Times New Roman" w:cs="Times New Roman"/>
              </w:rPr>
              <w:t xml:space="preserve"> </w:t>
            </w:r>
            <w:hyperlink r:id="rId10" w:history="1">
              <w:r w:rsidRPr="00982E12">
                <w:rPr>
                  <w:rStyle w:val="Hipercze"/>
                  <w:rFonts w:ascii="Times New Roman" w:eastAsiaTheme="majorEastAsia" w:hAnsi="Times New Roman" w:cs="Times New Roman"/>
                  <w:bCs/>
                  <w:iCs/>
                  <w:color w:val="auto"/>
                </w:rPr>
                <w:t>https://eur-lex.europa.eu/homepage.html</w:t>
              </w:r>
            </w:hyperlink>
          </w:p>
          <w:p w:rsidR="0023489B" w:rsidRPr="00982E12" w:rsidRDefault="0023489B" w:rsidP="00A5477A">
            <w:pPr>
              <w:pStyle w:val="Akapitzlist"/>
              <w:suppressAutoHyphens w:val="0"/>
              <w:spacing w:after="0" w:line="240" w:lineRule="auto"/>
              <w:contextualSpacing w:val="0"/>
              <w:rPr>
                <w:rFonts w:ascii="Times New Roman" w:hAnsi="Times New Roman" w:cs="Times New Roman"/>
                <w:u w:val="single"/>
              </w:rPr>
            </w:pP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rPr>
          <w:rFonts w:ascii="Times New Roman" w:hAnsi="Times New Roman" w:cs="Times New Roman"/>
        </w:rPr>
      </w:pPr>
      <w:r w:rsidRPr="00982E12">
        <w:rPr>
          <w:rFonts w:ascii="Times New Roman" w:hAnsi="Times New Roman" w:cs="Times New Roman"/>
        </w:rPr>
        <w:br w:type="page"/>
      </w:r>
    </w:p>
    <w:p w:rsidR="0023489B" w:rsidRPr="00982E12" w:rsidRDefault="0023489B" w:rsidP="0023489B">
      <w:pPr>
        <w:pStyle w:val="Nagwek2"/>
        <w:numPr>
          <w:ilvl w:val="0"/>
          <w:numId w:val="1"/>
        </w:numPr>
        <w:rPr>
          <w:rFonts w:ascii="Times New Roman" w:hAnsi="Times New Roman" w:cs="Times New Roman"/>
          <w:b/>
          <w:noProof/>
          <w:color w:val="auto"/>
          <w:sz w:val="22"/>
          <w:szCs w:val="22"/>
        </w:rPr>
      </w:pPr>
      <w:bookmarkStart w:id="4" w:name="_Toc171409753"/>
      <w:bookmarkStart w:id="5" w:name="_Toc175896488"/>
      <w:r w:rsidRPr="00982E12">
        <w:rPr>
          <w:rFonts w:ascii="Times New Roman" w:hAnsi="Times New Roman" w:cs="Times New Roman"/>
          <w:b/>
          <w:noProof/>
          <w:color w:val="auto"/>
          <w:sz w:val="22"/>
          <w:szCs w:val="22"/>
        </w:rPr>
        <w:lastRenderedPageBreak/>
        <w:t>Etyka zawodowa funkcjonariuszy służb publicznych</w:t>
      </w:r>
      <w:bookmarkEnd w:id="4"/>
      <w:bookmarkEnd w:id="5"/>
    </w:p>
    <w:p w:rsidR="0023489B" w:rsidRPr="00982E12" w:rsidRDefault="0023489B" w:rsidP="0023489B">
      <w:pPr>
        <w:rPr>
          <w:rFonts w:ascii="Times New Roman" w:hAnsi="Times New Roman" w:cs="Times New Roman"/>
        </w:rPr>
      </w:pPr>
    </w:p>
    <w:tbl>
      <w:tblPr>
        <w:tblStyle w:val="Siatkatabelijasna"/>
        <w:tblW w:w="10343" w:type="dxa"/>
        <w:tblLayout w:type="fixed"/>
        <w:tblLook w:val="04A0" w:firstRow="1" w:lastRow="0" w:firstColumn="1" w:lastColumn="0" w:noHBand="0" w:noVBand="1"/>
      </w:tblPr>
      <w:tblGrid>
        <w:gridCol w:w="3515"/>
        <w:gridCol w:w="228"/>
        <w:gridCol w:w="3260"/>
        <w:gridCol w:w="28"/>
        <w:gridCol w:w="1815"/>
        <w:gridCol w:w="1497"/>
      </w:tblGrid>
      <w:tr w:rsidR="00817D55" w:rsidRPr="00982E12" w:rsidTr="00A5477A">
        <w:trPr>
          <w:trHeight w:val="1027"/>
        </w:trPr>
        <w:tc>
          <w:tcPr>
            <w:tcW w:w="3743"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zajęć:</w:t>
            </w:r>
          </w:p>
          <w:p w:rsidR="00A5477A" w:rsidRPr="00982E12" w:rsidRDefault="00A5477A" w:rsidP="00A5477A">
            <w:pPr>
              <w:rPr>
                <w:rFonts w:ascii="Times New Roman" w:hAnsi="Times New Roman" w:cs="Times New Roman"/>
                <w:b/>
              </w:rPr>
            </w:pPr>
          </w:p>
          <w:p w:rsidR="0023489B" w:rsidRPr="00982E12" w:rsidRDefault="0023489B" w:rsidP="00A5477A">
            <w:pPr>
              <w:rPr>
                <w:rFonts w:ascii="Times New Roman" w:hAnsi="Times New Roman" w:cs="Times New Roman"/>
                <w:i/>
              </w:rPr>
            </w:pPr>
            <w:r w:rsidRPr="00982E12">
              <w:rPr>
                <w:rFonts w:ascii="Times New Roman" w:hAnsi="Times New Roman" w:cs="Times New Roman"/>
                <w:i/>
              </w:rPr>
              <w:t>Etyka zawodowa funkcjonariuszy służb publicznych</w:t>
            </w:r>
          </w:p>
        </w:tc>
        <w:tc>
          <w:tcPr>
            <w:tcW w:w="3260"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121FD4" w:rsidP="00A5477A">
            <w:pPr>
              <w:rPr>
                <w:rFonts w:ascii="Times New Roman" w:hAnsi="Times New Roman" w:cs="Times New Roman"/>
              </w:rPr>
            </w:pPr>
            <w:r w:rsidRPr="00982E12">
              <w:rPr>
                <w:rFonts w:ascii="Times New Roman" w:hAnsi="Times New Roman" w:cs="Times New Roman"/>
                <w:i/>
              </w:rPr>
              <w:t xml:space="preserve">Nauki </w:t>
            </w:r>
            <w:r w:rsidR="0023489B" w:rsidRPr="00982E12">
              <w:rPr>
                <w:rFonts w:ascii="Times New Roman" w:hAnsi="Times New Roman" w:cs="Times New Roman"/>
                <w:i/>
              </w:rPr>
              <w:t>społeczne/</w:t>
            </w:r>
            <w:r w:rsidRPr="00982E12">
              <w:rPr>
                <w:rFonts w:ascii="Times New Roman" w:hAnsi="Times New Roman" w:cs="Times New Roman"/>
                <w:i/>
              </w:rPr>
              <w:t xml:space="preserve">Nauki </w:t>
            </w:r>
            <w:r w:rsidR="0023489B" w:rsidRPr="00982E12">
              <w:rPr>
                <w:rFonts w:ascii="Times New Roman" w:hAnsi="Times New Roman" w:cs="Times New Roman"/>
                <w:i/>
              </w:rPr>
              <w:t>o bezpieczeństwie</w:t>
            </w:r>
          </w:p>
        </w:tc>
        <w:tc>
          <w:tcPr>
            <w:tcW w:w="1843"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23489B" w:rsidRPr="00982E12" w:rsidRDefault="0023489B" w:rsidP="00A5477A">
            <w:pPr>
              <w:ind w:left="227"/>
              <w:rPr>
                <w:rFonts w:ascii="Times New Roman" w:hAnsi="Times New Roman" w:cs="Times New Roman"/>
              </w:rPr>
            </w:pPr>
          </w:p>
          <w:p w:rsidR="00A5477A" w:rsidRPr="00982E12" w:rsidRDefault="00A5477A"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A 2</w:t>
            </w:r>
          </w:p>
          <w:p w:rsidR="00A5477A" w:rsidRPr="00982E12" w:rsidRDefault="00A5477A" w:rsidP="00A5477A">
            <w:pPr>
              <w:ind w:left="227"/>
              <w:rPr>
                <w:rFonts w:ascii="Times New Roman" w:hAnsi="Times New Roman" w:cs="Times New Roman"/>
              </w:rPr>
            </w:pPr>
          </w:p>
        </w:tc>
        <w:tc>
          <w:tcPr>
            <w:tcW w:w="1497"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r>
      <w:tr w:rsidR="00817D55" w:rsidRPr="00982E12" w:rsidTr="00A5477A">
        <w:trPr>
          <w:trHeight w:val="827"/>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23489B" w:rsidP="00A5477A">
            <w:pPr>
              <w:rPr>
                <w:rFonts w:ascii="Times New Roman" w:hAnsi="Times New Roman" w:cs="Times New Roman"/>
                <w:bCs/>
                <w:i/>
              </w:rPr>
            </w:pPr>
            <w:r w:rsidRPr="00982E12">
              <w:rPr>
                <w:rFonts w:ascii="Times New Roman" w:hAnsi="Times New Roman" w:cs="Times New Roman"/>
                <w:bCs/>
                <w:i/>
              </w:rPr>
              <w:t>Zakład Kompetencji Kierowniczych i Logistycznych</w:t>
            </w:r>
          </w:p>
        </w:tc>
      </w:tr>
      <w:tr w:rsidR="00817D55" w:rsidRPr="00982E12" w:rsidTr="00A5477A">
        <w:trPr>
          <w:trHeight w:val="721"/>
        </w:trPr>
        <w:tc>
          <w:tcPr>
            <w:tcW w:w="10343"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Rodzaj zajęć: </w:t>
            </w:r>
            <w:r w:rsidRPr="00982E12">
              <w:rPr>
                <w:rFonts w:ascii="Times New Roman" w:hAnsi="Times New Roman" w:cs="Times New Roman"/>
              </w:rPr>
              <w:t>kierunkow</w:t>
            </w:r>
            <w:r w:rsidR="00A5477A" w:rsidRPr="00982E12">
              <w:rPr>
                <w:rFonts w:ascii="Times New Roman" w:hAnsi="Times New Roman" w:cs="Times New Roman"/>
              </w:rPr>
              <w:t>e</w:t>
            </w:r>
            <w:r w:rsidRPr="00982E12">
              <w:rPr>
                <w:rFonts w:ascii="Times New Roman" w:hAnsi="Times New Roman" w:cs="Times New Roman"/>
              </w:rPr>
              <w:t>, obligatoryjn</w:t>
            </w:r>
            <w:r w:rsidR="00A5477A" w:rsidRPr="00982E12">
              <w:rPr>
                <w:rFonts w:ascii="Times New Roman" w:hAnsi="Times New Roman" w:cs="Times New Roman"/>
              </w:rPr>
              <w:t>e</w:t>
            </w:r>
          </w:p>
        </w:tc>
      </w:tr>
      <w:tr w:rsidR="00817D55" w:rsidRPr="00982E12" w:rsidTr="00A5477A">
        <w:trPr>
          <w:trHeight w:val="221"/>
        </w:trPr>
        <w:tc>
          <w:tcPr>
            <w:tcW w:w="351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516"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3312"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817D55" w:rsidRPr="00982E12" w:rsidTr="00A5477A">
        <w:trPr>
          <w:trHeight w:val="681"/>
        </w:trPr>
        <w:tc>
          <w:tcPr>
            <w:tcW w:w="3515"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516" w:type="dxa"/>
            <w:gridSpan w:val="3"/>
          </w:tcPr>
          <w:p w:rsidR="0023489B" w:rsidRPr="00982E12" w:rsidRDefault="0023489B" w:rsidP="00A5477A">
            <w:pPr>
              <w:jc w:val="center"/>
              <w:rPr>
                <w:rFonts w:ascii="Times New Roman" w:hAnsi="Times New Roman" w:cs="Times New Roman"/>
                <w:bCs/>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bCs/>
              </w:rPr>
              <w:t>2024/2025</w:t>
            </w:r>
          </w:p>
        </w:tc>
        <w:tc>
          <w:tcPr>
            <w:tcW w:w="3312" w:type="dxa"/>
            <w:gridSpan w:val="2"/>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I/II</w:t>
            </w:r>
          </w:p>
        </w:tc>
      </w:tr>
      <w:tr w:rsidR="00817D55" w:rsidRPr="00982E12" w:rsidTr="00A5477A">
        <w:trPr>
          <w:trHeight w:val="584"/>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Koordynator zajęć:</w:t>
            </w:r>
            <w:r w:rsidRPr="00982E12">
              <w:rPr>
                <w:rFonts w:ascii="Times New Roman" w:hAnsi="Times New Roman" w:cs="Times New Roman"/>
              </w:rPr>
              <w:t xml:space="preserve"> </w:t>
            </w:r>
            <w:r w:rsidR="008D1CC7" w:rsidRPr="00982E12">
              <w:rPr>
                <w:rFonts w:ascii="Times New Roman" w:hAnsi="Times New Roman" w:cs="Times New Roman"/>
              </w:rPr>
              <w:t>p</w:t>
            </w:r>
            <w:r w:rsidRPr="00982E12">
              <w:rPr>
                <w:rFonts w:ascii="Times New Roman" w:hAnsi="Times New Roman" w:cs="Times New Roman"/>
                <w:shd w:val="clear" w:color="auto" w:fill="FFFFFF"/>
              </w:rPr>
              <w:t xml:space="preserve">płk SG </w:t>
            </w:r>
            <w:r w:rsidR="008D1CC7" w:rsidRPr="00982E12">
              <w:rPr>
                <w:rFonts w:ascii="Times New Roman" w:hAnsi="Times New Roman" w:cs="Times New Roman"/>
                <w:shd w:val="clear" w:color="auto" w:fill="FFFFFF"/>
              </w:rPr>
              <w:t>mgr Anna Chachaj</w:t>
            </w:r>
            <w:r w:rsidRPr="00982E12">
              <w:rPr>
                <w:rFonts w:ascii="Times New Roman" w:hAnsi="Times New Roman" w:cs="Times New Roman"/>
                <w:shd w:val="clear" w:color="auto" w:fill="FFFFFF"/>
              </w:rPr>
              <w:t> </w:t>
            </w:r>
            <w:r w:rsidR="004E2329" w:rsidRPr="00982E12">
              <w:rPr>
                <w:rFonts w:ascii="Times New Roman" w:hAnsi="Times New Roman" w:cs="Times New Roman"/>
                <w:shd w:val="clear" w:color="auto" w:fill="FFFFFF"/>
              </w:rPr>
              <w:t xml:space="preserve">(e-mail: </w:t>
            </w:r>
            <w:hyperlink r:id="rId11" w:history="1">
              <w:r w:rsidR="008D1CC7" w:rsidRPr="00982E12">
                <w:rPr>
                  <w:rStyle w:val="Hipercze"/>
                  <w:rFonts w:ascii="Times New Roman" w:hAnsi="Times New Roman" w:cs="Times New Roman"/>
                  <w:shd w:val="clear" w:color="auto" w:fill="FFFFFF"/>
                </w:rPr>
                <w:t>anna.chachaj@strazgraniczna.pl</w:t>
              </w:r>
            </w:hyperlink>
            <w:r w:rsidR="004E2329" w:rsidRPr="00982E12">
              <w:rPr>
                <w:rFonts w:ascii="Times New Roman" w:hAnsi="Times New Roman" w:cs="Times New Roman"/>
                <w:shd w:val="clear" w:color="auto" w:fill="FFFFFF"/>
              </w:rPr>
              <w:t xml:space="preserve">, tel. </w:t>
            </w:r>
            <w:r w:rsidR="00806A1F" w:rsidRPr="00982E12">
              <w:rPr>
                <w:rFonts w:ascii="Times New Roman" w:hAnsi="Times New Roman" w:cs="Times New Roman"/>
                <w:shd w:val="clear" w:color="auto" w:fill="FFFFFF"/>
              </w:rPr>
              <w:t>6644</w:t>
            </w:r>
            <w:r w:rsidR="008D1CC7" w:rsidRPr="00982E12">
              <w:rPr>
                <w:rFonts w:ascii="Times New Roman" w:hAnsi="Times New Roman" w:cs="Times New Roman"/>
                <w:shd w:val="clear" w:color="auto" w:fill="FFFFFF"/>
              </w:rPr>
              <w:t>210)</w:t>
            </w:r>
          </w:p>
          <w:p w:rsidR="0023489B" w:rsidRPr="00982E12" w:rsidRDefault="0023489B" w:rsidP="00A5477A">
            <w:pPr>
              <w:rPr>
                <w:rFonts w:ascii="Times New Roman" w:hAnsi="Times New Roman" w:cs="Times New Roman"/>
                <w:bCs/>
              </w:rPr>
            </w:pPr>
          </w:p>
        </w:tc>
      </w:tr>
      <w:tr w:rsidR="0023489B" w:rsidRPr="00982E12" w:rsidTr="00A5477A">
        <w:trPr>
          <w:trHeight w:val="512"/>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E30EFE">
            <w:pPr>
              <w:ind w:left="497"/>
              <w:rPr>
                <w:rFonts w:ascii="Times New Roman" w:hAnsi="Times New Roman" w:cs="Times New Roman"/>
                <w:b/>
              </w:rPr>
            </w:pPr>
            <w:r w:rsidRPr="00982E12">
              <w:rPr>
                <w:rFonts w:ascii="Times New Roman" w:hAnsi="Times New Roman" w:cs="Times New Roman"/>
              </w:rPr>
              <w:t>brak wymagań wstępnych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
        <w:tblW w:w="0" w:type="auto"/>
        <w:tblLook w:val="04A0" w:firstRow="1" w:lastRow="0" w:firstColumn="1" w:lastColumn="0" w:noHBand="0" w:noVBand="1"/>
      </w:tblPr>
      <w:tblGrid>
        <w:gridCol w:w="565"/>
        <w:gridCol w:w="9762"/>
      </w:tblGrid>
      <w:tr w:rsidR="00817D55" w:rsidRPr="00982E12" w:rsidTr="00A5477A">
        <w:tc>
          <w:tcPr>
            <w:tcW w:w="56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762"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817D55" w:rsidRPr="00982E12" w:rsidTr="00A5477A">
        <w:tc>
          <w:tcPr>
            <w:tcW w:w="565"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C1</w:t>
            </w:r>
          </w:p>
        </w:tc>
        <w:tc>
          <w:tcPr>
            <w:tcW w:w="9762"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Poznanie podstawowych zagadnień z zakresu etyki ogólnej oraz zasad i wartości etycznych służb państwowych</w:t>
            </w:r>
          </w:p>
        </w:tc>
      </w:tr>
      <w:tr w:rsidR="00817D55" w:rsidRPr="00982E12" w:rsidTr="00A5477A">
        <w:tc>
          <w:tcPr>
            <w:tcW w:w="565"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C2</w:t>
            </w:r>
          </w:p>
        </w:tc>
        <w:tc>
          <w:tcPr>
            <w:tcW w:w="9762"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Zdobycie wiedzy o tradycjach polskich służb państwowych oraz międzynarodowych uregulowaniach z zakresu etyki</w:t>
            </w:r>
          </w:p>
        </w:tc>
      </w:tr>
      <w:tr w:rsidR="0023489B" w:rsidRPr="00982E12" w:rsidTr="00A5477A">
        <w:tc>
          <w:tcPr>
            <w:tcW w:w="565"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C3</w:t>
            </w:r>
          </w:p>
        </w:tc>
        <w:tc>
          <w:tcPr>
            <w:tcW w:w="9762"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Przygotowanie do analizy własnych działań i rozwiązywania problemów etycznych funkcjonariuszy służb państwowych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43" w:type="dxa"/>
        <w:tblLook w:val="04A0" w:firstRow="1" w:lastRow="0" w:firstColumn="1" w:lastColumn="0" w:noHBand="0" w:noVBand="1"/>
      </w:tblPr>
      <w:tblGrid>
        <w:gridCol w:w="1555"/>
        <w:gridCol w:w="8788"/>
      </w:tblGrid>
      <w:tr w:rsidR="00817D55"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788"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817D55" w:rsidRPr="00982E12" w:rsidTr="00A5477A">
        <w:tc>
          <w:tcPr>
            <w:tcW w:w="1555"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Wykład</w:t>
            </w:r>
          </w:p>
        </w:tc>
        <w:tc>
          <w:tcPr>
            <w:tcW w:w="8788" w:type="dxa"/>
          </w:tcPr>
          <w:p w:rsidR="0023489B" w:rsidRPr="00982E12" w:rsidRDefault="0023489B" w:rsidP="00A5477A">
            <w:pPr>
              <w:rPr>
                <w:rFonts w:ascii="Times New Roman" w:hAnsi="Times New Roman" w:cs="Times New Roman"/>
                <w:i/>
              </w:rPr>
            </w:pPr>
            <w:r w:rsidRPr="00982E12">
              <w:rPr>
                <w:rFonts w:ascii="Times New Roman" w:hAnsi="Times New Roman" w:cs="Times New Roman"/>
              </w:rPr>
              <w:t>wykład z wykorzystaniem prezentacji multimedialnej, dyskusja moderowana</w:t>
            </w:r>
          </w:p>
        </w:tc>
      </w:tr>
      <w:tr w:rsidR="0023489B" w:rsidRPr="00982E12" w:rsidTr="00A5477A">
        <w:tc>
          <w:tcPr>
            <w:tcW w:w="1555"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Ćwiczenia</w:t>
            </w:r>
          </w:p>
        </w:tc>
        <w:tc>
          <w:tcPr>
            <w:tcW w:w="878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ćwiczenia indywidualne, ćwiczenia w grupach, analiza tekstów, dyskusja</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23489B" w:rsidRPr="00982E12" w:rsidRDefault="0023489B" w:rsidP="0023489B">
      <w:pPr>
        <w:spacing w:after="0" w:line="240" w:lineRule="auto"/>
        <w:rPr>
          <w:rFonts w:ascii="Times New Roman" w:hAnsi="Times New Roman" w:cs="Times New Roman"/>
        </w:rPr>
      </w:pPr>
    </w:p>
    <w:tbl>
      <w:tblPr>
        <w:tblStyle w:val="Siatkatabelijasna"/>
        <w:tblW w:w="10343" w:type="dxa"/>
        <w:tblLayout w:type="fixed"/>
        <w:tblLook w:val="04A0" w:firstRow="1" w:lastRow="0" w:firstColumn="1" w:lastColumn="0" w:noHBand="0" w:noVBand="1"/>
      </w:tblPr>
      <w:tblGrid>
        <w:gridCol w:w="816"/>
        <w:gridCol w:w="2298"/>
        <w:gridCol w:w="3441"/>
        <w:gridCol w:w="1237"/>
        <w:gridCol w:w="1417"/>
        <w:gridCol w:w="1134"/>
      </w:tblGrid>
      <w:tr w:rsidR="00817D55" w:rsidRPr="00982E12" w:rsidTr="00806A1F">
        <w:trPr>
          <w:tblHeader/>
        </w:trPr>
        <w:tc>
          <w:tcPr>
            <w:tcW w:w="816" w:type="dxa"/>
            <w:vMerge w:val="restart"/>
          </w:tcPr>
          <w:p w:rsidR="0023489B" w:rsidRPr="00982E12" w:rsidRDefault="0023489B" w:rsidP="00A5477A">
            <w:pPr>
              <w:ind w:right="-141"/>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229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Temat</w:t>
            </w:r>
          </w:p>
        </w:tc>
        <w:tc>
          <w:tcPr>
            <w:tcW w:w="3441"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Problematyka (zagadnienia)</w:t>
            </w:r>
          </w:p>
        </w:tc>
        <w:tc>
          <w:tcPr>
            <w:tcW w:w="3788" w:type="dxa"/>
            <w:gridSpan w:val="3"/>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 xml:space="preserve">Liczba godzin </w:t>
            </w:r>
          </w:p>
        </w:tc>
      </w:tr>
      <w:tr w:rsidR="00817D55" w:rsidRPr="00982E12" w:rsidTr="00806A1F">
        <w:trPr>
          <w:tblHeader/>
        </w:trPr>
        <w:tc>
          <w:tcPr>
            <w:tcW w:w="816" w:type="dxa"/>
            <w:vMerge/>
            <w:hideMark/>
          </w:tcPr>
          <w:p w:rsidR="0023489B" w:rsidRPr="00982E12" w:rsidRDefault="0023489B" w:rsidP="00A5477A">
            <w:pPr>
              <w:rPr>
                <w:rFonts w:ascii="Times New Roman" w:hAnsi="Times New Roman" w:cs="Times New Roman"/>
                <w:b/>
              </w:rPr>
            </w:pPr>
          </w:p>
        </w:tc>
        <w:tc>
          <w:tcPr>
            <w:tcW w:w="2298" w:type="dxa"/>
            <w:vMerge/>
            <w:hideMark/>
          </w:tcPr>
          <w:p w:rsidR="0023489B" w:rsidRPr="00982E12" w:rsidRDefault="0023489B" w:rsidP="00A5477A">
            <w:pPr>
              <w:rPr>
                <w:rFonts w:ascii="Times New Roman" w:hAnsi="Times New Roman" w:cs="Times New Roman"/>
                <w:b/>
              </w:rPr>
            </w:pPr>
          </w:p>
        </w:tc>
        <w:tc>
          <w:tcPr>
            <w:tcW w:w="3441" w:type="dxa"/>
            <w:vMerge/>
            <w:hideMark/>
          </w:tcPr>
          <w:p w:rsidR="0023489B" w:rsidRPr="00982E12" w:rsidRDefault="0023489B" w:rsidP="00A5477A">
            <w:pPr>
              <w:rPr>
                <w:rFonts w:ascii="Times New Roman" w:hAnsi="Times New Roman" w:cs="Times New Roman"/>
                <w:b/>
              </w:rPr>
            </w:pPr>
          </w:p>
        </w:tc>
        <w:tc>
          <w:tcPr>
            <w:tcW w:w="1237"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417"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13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817D55" w:rsidRPr="00982E12" w:rsidTr="00806A1F">
        <w:tc>
          <w:tcPr>
            <w:tcW w:w="10343"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r>
      <w:tr w:rsidR="00817D55" w:rsidRPr="00982E12" w:rsidTr="00806A1F">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Podstawowe zagadnienia etyki ogólnej jako uniwersalnej filozoficzno-normatywnej teorii</w:t>
            </w:r>
          </w:p>
        </w:tc>
        <w:tc>
          <w:tcPr>
            <w:tcW w:w="3441" w:type="dxa"/>
          </w:tcPr>
          <w:p w:rsidR="0023489B" w:rsidRPr="00982E12" w:rsidRDefault="0023489B" w:rsidP="0023489B">
            <w:pPr>
              <w:numPr>
                <w:ilvl w:val="0"/>
                <w:numId w:val="25"/>
              </w:numPr>
              <w:ind w:left="294" w:hanging="218"/>
              <w:rPr>
                <w:rFonts w:ascii="Times New Roman" w:hAnsi="Times New Roman" w:cs="Times New Roman"/>
              </w:rPr>
            </w:pPr>
            <w:r w:rsidRPr="00982E12">
              <w:rPr>
                <w:rFonts w:ascii="Times New Roman" w:hAnsi="Times New Roman" w:cs="Times New Roman"/>
              </w:rPr>
              <w:t>Rys historyczny</w:t>
            </w:r>
          </w:p>
          <w:p w:rsidR="0023489B" w:rsidRPr="00982E12" w:rsidRDefault="0023489B" w:rsidP="0023489B">
            <w:pPr>
              <w:numPr>
                <w:ilvl w:val="0"/>
                <w:numId w:val="25"/>
              </w:numPr>
              <w:ind w:left="294" w:hanging="218"/>
              <w:rPr>
                <w:rFonts w:ascii="Times New Roman" w:hAnsi="Times New Roman" w:cs="Times New Roman"/>
              </w:rPr>
            </w:pPr>
            <w:r w:rsidRPr="00982E12">
              <w:rPr>
                <w:rFonts w:ascii="Times New Roman" w:hAnsi="Times New Roman" w:cs="Times New Roman"/>
              </w:rPr>
              <w:t>Wartości uniwersalne i cnoty kardynalne</w:t>
            </w:r>
          </w:p>
          <w:p w:rsidR="0023489B" w:rsidRPr="00982E12" w:rsidRDefault="0023489B" w:rsidP="0023489B">
            <w:pPr>
              <w:numPr>
                <w:ilvl w:val="0"/>
                <w:numId w:val="25"/>
              </w:numPr>
              <w:ind w:left="294" w:hanging="218"/>
              <w:rPr>
                <w:rFonts w:ascii="Times New Roman" w:hAnsi="Times New Roman" w:cs="Times New Roman"/>
              </w:rPr>
            </w:pPr>
            <w:r w:rsidRPr="00982E12">
              <w:rPr>
                <w:rFonts w:ascii="Times New Roman" w:hAnsi="Times New Roman" w:cs="Times New Roman"/>
              </w:rPr>
              <w:t>Tożsamość człowieka</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417" w:type="dxa"/>
          </w:tcPr>
          <w:p w:rsidR="0023489B" w:rsidRPr="00982E12" w:rsidRDefault="00806A1F"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806A1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806A1F">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2298" w:type="dxa"/>
          </w:tcPr>
          <w:p w:rsidR="0023489B" w:rsidRPr="00982E12" w:rsidRDefault="0023489B" w:rsidP="00A5477A">
            <w:pPr>
              <w:pStyle w:val="Default"/>
              <w:rPr>
                <w:color w:val="auto"/>
                <w:sz w:val="22"/>
                <w:szCs w:val="22"/>
              </w:rPr>
            </w:pPr>
            <w:r w:rsidRPr="00982E12">
              <w:rPr>
                <w:color w:val="auto"/>
                <w:sz w:val="22"/>
                <w:szCs w:val="22"/>
              </w:rPr>
              <w:t xml:space="preserve">Rola i znaczenie etyki zawodowej funkcjonariuszy służb państwowych – </w:t>
            </w:r>
            <w:r w:rsidRPr="00982E12">
              <w:rPr>
                <w:color w:val="auto"/>
                <w:sz w:val="22"/>
                <w:szCs w:val="22"/>
              </w:rPr>
              <w:lastRenderedPageBreak/>
              <w:t>historia a współczesność</w:t>
            </w:r>
          </w:p>
        </w:tc>
        <w:tc>
          <w:tcPr>
            <w:tcW w:w="3441" w:type="dxa"/>
          </w:tcPr>
          <w:p w:rsidR="0023489B" w:rsidRPr="00982E12" w:rsidRDefault="0023489B" w:rsidP="0023489B">
            <w:pPr>
              <w:numPr>
                <w:ilvl w:val="0"/>
                <w:numId w:val="26"/>
              </w:numPr>
              <w:ind w:left="294" w:hanging="218"/>
              <w:rPr>
                <w:rFonts w:ascii="Times New Roman" w:hAnsi="Times New Roman" w:cs="Times New Roman"/>
              </w:rPr>
            </w:pPr>
            <w:r w:rsidRPr="00982E12">
              <w:rPr>
                <w:rFonts w:ascii="Times New Roman" w:hAnsi="Times New Roman" w:cs="Times New Roman"/>
              </w:rPr>
              <w:lastRenderedPageBreak/>
              <w:t>Funkcja etosu zawodowego</w:t>
            </w:r>
          </w:p>
          <w:p w:rsidR="0023489B" w:rsidRPr="00982E12" w:rsidRDefault="0023489B" w:rsidP="0023489B">
            <w:pPr>
              <w:numPr>
                <w:ilvl w:val="0"/>
                <w:numId w:val="26"/>
              </w:numPr>
              <w:ind w:left="294" w:hanging="218"/>
              <w:rPr>
                <w:rFonts w:ascii="Times New Roman" w:hAnsi="Times New Roman" w:cs="Times New Roman"/>
              </w:rPr>
            </w:pPr>
            <w:r w:rsidRPr="00982E12">
              <w:rPr>
                <w:rFonts w:ascii="Times New Roman" w:hAnsi="Times New Roman" w:cs="Times New Roman"/>
              </w:rPr>
              <w:t>Istota instytucji zaufania publicznego - misja i rozpoznawalność</w:t>
            </w:r>
          </w:p>
          <w:p w:rsidR="0023489B" w:rsidRPr="00982E12" w:rsidRDefault="0023489B" w:rsidP="0023489B">
            <w:pPr>
              <w:numPr>
                <w:ilvl w:val="0"/>
                <w:numId w:val="26"/>
              </w:numPr>
              <w:ind w:left="294" w:hanging="218"/>
              <w:rPr>
                <w:rFonts w:ascii="Times New Roman" w:hAnsi="Times New Roman" w:cs="Times New Roman"/>
              </w:rPr>
            </w:pPr>
            <w:r w:rsidRPr="00982E12">
              <w:rPr>
                <w:rFonts w:ascii="Times New Roman" w:hAnsi="Times New Roman" w:cs="Times New Roman"/>
              </w:rPr>
              <w:t>Kodeksy etyczne</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417" w:type="dxa"/>
          </w:tcPr>
          <w:p w:rsidR="0023489B" w:rsidRPr="00982E12" w:rsidRDefault="00806A1F"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806A1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806A1F">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2298" w:type="dxa"/>
          </w:tcPr>
          <w:p w:rsidR="0023489B" w:rsidRPr="00982E12" w:rsidRDefault="0023489B" w:rsidP="00A5477A">
            <w:pPr>
              <w:pStyle w:val="Default"/>
              <w:rPr>
                <w:color w:val="auto"/>
                <w:sz w:val="22"/>
                <w:szCs w:val="22"/>
              </w:rPr>
            </w:pPr>
            <w:r w:rsidRPr="00982E12">
              <w:rPr>
                <w:color w:val="auto"/>
                <w:sz w:val="22"/>
                <w:szCs w:val="22"/>
              </w:rPr>
              <w:t>Zasady etyki i wartości w służbie Straży Granicznej jako gwarant właściwych postaw moralnych</w:t>
            </w:r>
          </w:p>
        </w:tc>
        <w:tc>
          <w:tcPr>
            <w:tcW w:w="3441" w:type="dxa"/>
          </w:tcPr>
          <w:p w:rsidR="0023489B" w:rsidRPr="00982E12" w:rsidRDefault="0023489B" w:rsidP="0023489B">
            <w:pPr>
              <w:numPr>
                <w:ilvl w:val="0"/>
                <w:numId w:val="27"/>
              </w:numPr>
              <w:ind w:left="354" w:hanging="283"/>
              <w:rPr>
                <w:rFonts w:ascii="Times New Roman" w:hAnsi="Times New Roman" w:cs="Times New Roman"/>
              </w:rPr>
            </w:pPr>
            <w:r w:rsidRPr="00982E12">
              <w:rPr>
                <w:rFonts w:ascii="Times New Roman" w:hAnsi="Times New Roman" w:cs="Times New Roman"/>
              </w:rPr>
              <w:t>Godność istoty ludzkiej w świetle praw człowieka</w:t>
            </w:r>
          </w:p>
          <w:p w:rsidR="0023489B" w:rsidRPr="00982E12" w:rsidRDefault="0023489B" w:rsidP="0023489B">
            <w:pPr>
              <w:numPr>
                <w:ilvl w:val="0"/>
                <w:numId w:val="27"/>
              </w:numPr>
              <w:ind w:left="354" w:hanging="283"/>
              <w:rPr>
                <w:rFonts w:ascii="Times New Roman" w:hAnsi="Times New Roman" w:cs="Times New Roman"/>
              </w:rPr>
            </w:pPr>
            <w:r w:rsidRPr="00982E12">
              <w:rPr>
                <w:rFonts w:ascii="Times New Roman" w:hAnsi="Times New Roman" w:cs="Times New Roman"/>
              </w:rPr>
              <w:t>Apolityczność</w:t>
            </w:r>
          </w:p>
          <w:p w:rsidR="0023489B" w:rsidRPr="00982E12" w:rsidRDefault="0023489B" w:rsidP="0023489B">
            <w:pPr>
              <w:numPr>
                <w:ilvl w:val="0"/>
                <w:numId w:val="27"/>
              </w:numPr>
              <w:ind w:left="354" w:hanging="283"/>
              <w:rPr>
                <w:rFonts w:ascii="Times New Roman" w:hAnsi="Times New Roman" w:cs="Times New Roman"/>
              </w:rPr>
            </w:pPr>
            <w:r w:rsidRPr="00982E12">
              <w:rPr>
                <w:rFonts w:ascii="Times New Roman" w:hAnsi="Times New Roman" w:cs="Times New Roman"/>
              </w:rPr>
              <w:t>Służebność wobec społeczeństwa</w:t>
            </w:r>
          </w:p>
          <w:p w:rsidR="0023489B" w:rsidRPr="00982E12" w:rsidRDefault="0023489B" w:rsidP="0023489B">
            <w:pPr>
              <w:numPr>
                <w:ilvl w:val="0"/>
                <w:numId w:val="27"/>
              </w:numPr>
              <w:ind w:left="354" w:hanging="283"/>
              <w:rPr>
                <w:rFonts w:ascii="Times New Roman" w:hAnsi="Times New Roman" w:cs="Times New Roman"/>
              </w:rPr>
            </w:pPr>
            <w:r w:rsidRPr="00982E12">
              <w:rPr>
                <w:rFonts w:ascii="Times New Roman" w:hAnsi="Times New Roman" w:cs="Times New Roman"/>
              </w:rPr>
              <w:t>Rota ślubowania funkcjonariusza Straży Granicznej</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417" w:type="dxa"/>
          </w:tcPr>
          <w:p w:rsidR="0023489B" w:rsidRPr="00982E12" w:rsidRDefault="00806A1F"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806A1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806A1F">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Problemy moralne w służbie funkcjonariuszy Straży Granicznej</w:t>
            </w:r>
          </w:p>
        </w:tc>
        <w:tc>
          <w:tcPr>
            <w:tcW w:w="3441" w:type="dxa"/>
          </w:tcPr>
          <w:p w:rsidR="0023489B" w:rsidRPr="00982E12" w:rsidRDefault="0023489B" w:rsidP="0023489B">
            <w:pPr>
              <w:numPr>
                <w:ilvl w:val="0"/>
                <w:numId w:val="28"/>
              </w:numPr>
              <w:ind w:left="354" w:hanging="283"/>
              <w:rPr>
                <w:rFonts w:ascii="Times New Roman" w:hAnsi="Times New Roman" w:cs="Times New Roman"/>
              </w:rPr>
            </w:pPr>
            <w:r w:rsidRPr="00982E12">
              <w:rPr>
                <w:rFonts w:ascii="Times New Roman" w:hAnsi="Times New Roman" w:cs="Times New Roman"/>
              </w:rPr>
              <w:t>Relacje wynikające z hierarchii służbowej</w:t>
            </w:r>
          </w:p>
          <w:p w:rsidR="0023489B" w:rsidRPr="00982E12" w:rsidRDefault="0023489B" w:rsidP="0023489B">
            <w:pPr>
              <w:numPr>
                <w:ilvl w:val="0"/>
                <w:numId w:val="28"/>
              </w:numPr>
              <w:ind w:left="354" w:hanging="283"/>
              <w:rPr>
                <w:rFonts w:ascii="Times New Roman" w:hAnsi="Times New Roman" w:cs="Times New Roman"/>
              </w:rPr>
            </w:pPr>
            <w:r w:rsidRPr="00982E12">
              <w:rPr>
                <w:rFonts w:ascii="Times New Roman" w:hAnsi="Times New Roman" w:cs="Times New Roman"/>
              </w:rPr>
              <w:t>Negatywne zjawiska psychologiczne</w:t>
            </w:r>
          </w:p>
          <w:p w:rsidR="0023489B" w:rsidRPr="00982E12" w:rsidRDefault="0023489B" w:rsidP="0023489B">
            <w:pPr>
              <w:numPr>
                <w:ilvl w:val="0"/>
                <w:numId w:val="28"/>
              </w:numPr>
              <w:ind w:left="354" w:hanging="283"/>
              <w:rPr>
                <w:rFonts w:ascii="Times New Roman" w:hAnsi="Times New Roman" w:cs="Times New Roman"/>
              </w:rPr>
            </w:pPr>
            <w:r w:rsidRPr="00982E12">
              <w:rPr>
                <w:rFonts w:ascii="Times New Roman" w:hAnsi="Times New Roman" w:cs="Times New Roman"/>
              </w:rPr>
              <w:t>Zjawiska wątpliwe moralnie</w:t>
            </w:r>
          </w:p>
          <w:p w:rsidR="0023489B" w:rsidRPr="00982E12" w:rsidRDefault="0023489B" w:rsidP="0023489B">
            <w:pPr>
              <w:numPr>
                <w:ilvl w:val="0"/>
                <w:numId w:val="28"/>
              </w:numPr>
              <w:ind w:left="354" w:hanging="283"/>
              <w:rPr>
                <w:rFonts w:ascii="Times New Roman" w:hAnsi="Times New Roman" w:cs="Times New Roman"/>
              </w:rPr>
            </w:pPr>
            <w:r w:rsidRPr="00982E12">
              <w:rPr>
                <w:rFonts w:ascii="Times New Roman" w:hAnsi="Times New Roman" w:cs="Times New Roman"/>
              </w:rPr>
              <w:t>Dylematy moralne</w:t>
            </w:r>
          </w:p>
          <w:p w:rsidR="0023489B" w:rsidRPr="00982E12" w:rsidRDefault="0023489B" w:rsidP="0023489B">
            <w:pPr>
              <w:numPr>
                <w:ilvl w:val="0"/>
                <w:numId w:val="28"/>
              </w:numPr>
              <w:ind w:left="354" w:hanging="283"/>
              <w:rPr>
                <w:rFonts w:ascii="Times New Roman" w:hAnsi="Times New Roman" w:cs="Times New Roman"/>
              </w:rPr>
            </w:pPr>
            <w:r w:rsidRPr="00982E12">
              <w:rPr>
                <w:rFonts w:ascii="Times New Roman" w:hAnsi="Times New Roman" w:cs="Times New Roman"/>
              </w:rPr>
              <w:t>Wnioskowanie moralne</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417" w:type="dxa"/>
          </w:tcPr>
          <w:p w:rsidR="0023489B" w:rsidRPr="00982E12" w:rsidRDefault="00806A1F"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806A1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806A1F">
        <w:tc>
          <w:tcPr>
            <w:tcW w:w="816" w:type="dxa"/>
          </w:tcPr>
          <w:p w:rsidR="0023489B" w:rsidRPr="00982E12" w:rsidRDefault="0023489B" w:rsidP="00A5477A">
            <w:pPr>
              <w:jc w:val="center"/>
              <w:rPr>
                <w:rFonts w:ascii="Times New Roman" w:hAnsi="Times New Roman" w:cs="Times New Roman"/>
                <w:bCs/>
              </w:rPr>
            </w:pPr>
            <w:r w:rsidRPr="00982E12">
              <w:rPr>
                <w:rFonts w:ascii="Times New Roman" w:hAnsi="Times New Roman" w:cs="Times New Roman"/>
                <w:bCs/>
              </w:rPr>
              <w:t>5.</w:t>
            </w:r>
          </w:p>
        </w:tc>
        <w:tc>
          <w:tcPr>
            <w:tcW w:w="2298" w:type="dxa"/>
          </w:tcPr>
          <w:p w:rsidR="0023489B" w:rsidRPr="00982E12" w:rsidRDefault="0023489B" w:rsidP="00A5477A">
            <w:pPr>
              <w:rPr>
                <w:rFonts w:ascii="Times New Roman" w:hAnsi="Times New Roman" w:cs="Times New Roman"/>
                <w:bCs/>
              </w:rPr>
            </w:pPr>
            <w:r w:rsidRPr="00982E12">
              <w:rPr>
                <w:rFonts w:ascii="Times New Roman" w:hAnsi="Times New Roman" w:cs="Times New Roman"/>
                <w:bCs/>
              </w:rPr>
              <w:t>Zaliczenie zajęć</w:t>
            </w:r>
          </w:p>
        </w:tc>
        <w:tc>
          <w:tcPr>
            <w:tcW w:w="3441" w:type="dxa"/>
          </w:tcPr>
          <w:p w:rsidR="0023489B" w:rsidRPr="00982E12" w:rsidRDefault="0023489B" w:rsidP="00A5477A">
            <w:pPr>
              <w:pStyle w:val="Akapitzlist"/>
              <w:suppressAutoHyphens w:val="0"/>
              <w:spacing w:after="0" w:line="240" w:lineRule="auto"/>
              <w:ind w:left="289"/>
              <w:rPr>
                <w:rFonts w:ascii="Times New Roman" w:hAnsi="Times New Roman" w:cs="Times New Roman"/>
                <w:bCs/>
              </w:rPr>
            </w:pPr>
            <w:r w:rsidRPr="00982E12">
              <w:rPr>
                <w:rFonts w:ascii="Times New Roman" w:hAnsi="Times New Roman" w:cs="Times New Roman"/>
                <w:bCs/>
              </w:rPr>
              <w:t xml:space="preserve">Kolokwium zaliczeniowe </w:t>
            </w:r>
          </w:p>
        </w:tc>
        <w:tc>
          <w:tcPr>
            <w:tcW w:w="1237" w:type="dxa"/>
          </w:tcPr>
          <w:p w:rsidR="0023489B" w:rsidRPr="00982E12" w:rsidRDefault="0023489B" w:rsidP="00A5477A">
            <w:pPr>
              <w:jc w:val="center"/>
              <w:rPr>
                <w:rFonts w:ascii="Times New Roman" w:hAnsi="Times New Roman" w:cs="Times New Roman"/>
                <w:bCs/>
              </w:rPr>
            </w:pPr>
            <w:r w:rsidRPr="00982E12">
              <w:rPr>
                <w:rFonts w:ascii="Times New Roman" w:hAnsi="Times New Roman" w:cs="Times New Roman"/>
                <w:bCs/>
              </w:rPr>
              <w:t>1</w:t>
            </w:r>
          </w:p>
        </w:tc>
        <w:tc>
          <w:tcPr>
            <w:tcW w:w="1417" w:type="dxa"/>
          </w:tcPr>
          <w:p w:rsidR="0023489B" w:rsidRPr="00982E12" w:rsidRDefault="00806A1F"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806A1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806A1F">
        <w:tc>
          <w:tcPr>
            <w:tcW w:w="6555"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237"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10</w:t>
            </w:r>
          </w:p>
        </w:tc>
        <w:tc>
          <w:tcPr>
            <w:tcW w:w="1417" w:type="dxa"/>
          </w:tcPr>
          <w:p w:rsidR="0023489B" w:rsidRPr="00982E12" w:rsidRDefault="00806A1F" w:rsidP="00A5477A">
            <w:pPr>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806A1F" w:rsidP="00A5477A">
            <w:pPr>
              <w:jc w:val="center"/>
              <w:rPr>
                <w:rFonts w:ascii="Times New Roman" w:hAnsi="Times New Roman" w:cs="Times New Roman"/>
                <w:b/>
              </w:rPr>
            </w:pPr>
            <w:r w:rsidRPr="00982E12">
              <w:rPr>
                <w:rFonts w:ascii="Times New Roman" w:hAnsi="Times New Roman" w:cs="Times New Roman"/>
                <w:b/>
              </w:rPr>
              <w:t>-</w:t>
            </w:r>
          </w:p>
        </w:tc>
      </w:tr>
      <w:tr w:rsidR="00817D55" w:rsidRPr="00982E12" w:rsidTr="00806A1F">
        <w:tc>
          <w:tcPr>
            <w:tcW w:w="10343" w:type="dxa"/>
            <w:gridSpan w:val="6"/>
          </w:tcPr>
          <w:p w:rsidR="0023489B" w:rsidRPr="00982E12" w:rsidRDefault="00806A1F" w:rsidP="00A5477A">
            <w:pPr>
              <w:jc w:val="center"/>
              <w:rPr>
                <w:rFonts w:ascii="Times New Roman" w:hAnsi="Times New Roman" w:cs="Times New Roman"/>
                <w:b/>
              </w:rPr>
            </w:pPr>
            <w:r w:rsidRPr="00982E12">
              <w:rPr>
                <w:rFonts w:ascii="Times New Roman" w:hAnsi="Times New Roman" w:cs="Times New Roman"/>
                <w:b/>
              </w:rPr>
              <w:t>Ćwiczenia</w:t>
            </w:r>
          </w:p>
        </w:tc>
      </w:tr>
      <w:tr w:rsidR="00817D55" w:rsidRPr="00982E12" w:rsidTr="00806A1F">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Reguły poszanowania godności ludzkie</w:t>
            </w:r>
          </w:p>
        </w:tc>
        <w:tc>
          <w:tcPr>
            <w:tcW w:w="344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Dojrzałość społeczna a odpowiedzialność</w:t>
            </w:r>
          </w:p>
        </w:tc>
        <w:tc>
          <w:tcPr>
            <w:tcW w:w="1237" w:type="dxa"/>
          </w:tcPr>
          <w:p w:rsidR="0023489B" w:rsidRPr="00982E12" w:rsidRDefault="00806A1F" w:rsidP="00A5477A">
            <w:pPr>
              <w:jc w:val="center"/>
              <w:rPr>
                <w:rFonts w:ascii="Times New Roman" w:hAnsi="Times New Roman" w:cs="Times New Roman"/>
              </w:rPr>
            </w:pPr>
            <w:r w:rsidRPr="00982E12">
              <w:rPr>
                <w:rFonts w:ascii="Times New Roman" w:hAnsi="Times New Roman" w:cs="Times New Roman"/>
              </w:rPr>
              <w:t>1</w:t>
            </w:r>
          </w:p>
        </w:tc>
        <w:tc>
          <w:tcPr>
            <w:tcW w:w="1417" w:type="dxa"/>
          </w:tcPr>
          <w:p w:rsidR="0023489B" w:rsidRPr="00982E12" w:rsidRDefault="00806A1F"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806A1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806A1F">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Kultura sztabowa i etykieta</w:t>
            </w:r>
          </w:p>
        </w:tc>
        <w:tc>
          <w:tcPr>
            <w:tcW w:w="344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Kultura osobista w służbie, zachowania właściwe a zachowania nieetyczne</w:t>
            </w:r>
          </w:p>
        </w:tc>
        <w:tc>
          <w:tcPr>
            <w:tcW w:w="1237" w:type="dxa"/>
          </w:tcPr>
          <w:p w:rsidR="0023489B" w:rsidRPr="00982E12" w:rsidRDefault="00806A1F" w:rsidP="00A5477A">
            <w:pPr>
              <w:jc w:val="center"/>
              <w:rPr>
                <w:rFonts w:ascii="Times New Roman" w:hAnsi="Times New Roman" w:cs="Times New Roman"/>
              </w:rPr>
            </w:pPr>
            <w:r w:rsidRPr="00982E12">
              <w:rPr>
                <w:rFonts w:ascii="Times New Roman" w:hAnsi="Times New Roman" w:cs="Times New Roman"/>
              </w:rPr>
              <w:t>2</w:t>
            </w:r>
          </w:p>
        </w:tc>
        <w:tc>
          <w:tcPr>
            <w:tcW w:w="1417" w:type="dxa"/>
          </w:tcPr>
          <w:p w:rsidR="0023489B" w:rsidRPr="00982E12" w:rsidRDefault="00806A1F"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806A1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806A1F">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Zasady etyki w praktyce – dylematy moralne</w:t>
            </w:r>
          </w:p>
        </w:tc>
        <w:tc>
          <w:tcPr>
            <w:tcW w:w="344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Wnioskowanie moralne - sytuacje szczególne i kryzysowe</w:t>
            </w:r>
          </w:p>
        </w:tc>
        <w:tc>
          <w:tcPr>
            <w:tcW w:w="1237" w:type="dxa"/>
          </w:tcPr>
          <w:p w:rsidR="0023489B" w:rsidRPr="00982E12" w:rsidRDefault="00806A1F" w:rsidP="00A5477A">
            <w:pPr>
              <w:jc w:val="center"/>
              <w:rPr>
                <w:rFonts w:ascii="Times New Roman" w:hAnsi="Times New Roman" w:cs="Times New Roman"/>
              </w:rPr>
            </w:pPr>
            <w:r w:rsidRPr="00982E12">
              <w:rPr>
                <w:rFonts w:ascii="Times New Roman" w:hAnsi="Times New Roman" w:cs="Times New Roman"/>
              </w:rPr>
              <w:t>2</w:t>
            </w:r>
          </w:p>
        </w:tc>
        <w:tc>
          <w:tcPr>
            <w:tcW w:w="1417" w:type="dxa"/>
          </w:tcPr>
          <w:p w:rsidR="0023489B" w:rsidRPr="00982E12" w:rsidRDefault="00806A1F"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806A1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806A1F">
        <w:tc>
          <w:tcPr>
            <w:tcW w:w="6555"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237"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5</w:t>
            </w:r>
          </w:p>
        </w:tc>
        <w:tc>
          <w:tcPr>
            <w:tcW w:w="1417" w:type="dxa"/>
          </w:tcPr>
          <w:p w:rsidR="0023489B" w:rsidRPr="00982E12" w:rsidRDefault="00806A1F" w:rsidP="00A5477A">
            <w:pPr>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806A1F" w:rsidP="00A5477A">
            <w:pPr>
              <w:jc w:val="center"/>
              <w:rPr>
                <w:rFonts w:ascii="Times New Roman" w:hAnsi="Times New Roman" w:cs="Times New Roman"/>
                <w:b/>
              </w:rPr>
            </w:pPr>
            <w:r w:rsidRPr="00982E12">
              <w:rPr>
                <w:rFonts w:ascii="Times New Roman" w:hAnsi="Times New Roman" w:cs="Times New Roman"/>
                <w:b/>
              </w:rPr>
              <w:t>-</w:t>
            </w:r>
          </w:p>
        </w:tc>
      </w:tr>
      <w:tr w:rsidR="00817D55" w:rsidRPr="00982E12" w:rsidTr="00806A1F">
        <w:tc>
          <w:tcPr>
            <w:tcW w:w="6555"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SUMA GODZIN:</w:t>
            </w:r>
          </w:p>
        </w:tc>
        <w:tc>
          <w:tcPr>
            <w:tcW w:w="1237"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15</w:t>
            </w:r>
          </w:p>
        </w:tc>
        <w:tc>
          <w:tcPr>
            <w:tcW w:w="1417" w:type="dxa"/>
          </w:tcPr>
          <w:p w:rsidR="0023489B" w:rsidRPr="00982E12" w:rsidRDefault="00806A1F" w:rsidP="00A5477A">
            <w:pPr>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806A1F" w:rsidP="00A5477A">
            <w:pPr>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i/>
        </w:rPr>
      </w:pPr>
      <w:r w:rsidRPr="00982E12">
        <w:rPr>
          <w:rFonts w:ascii="Times New Roman" w:hAnsi="Times New Roman" w:cs="Times New Roman"/>
          <w:i/>
        </w:rPr>
        <w:t>*kolumny umieszczamy w przypadku, gdy program obejmuje daną formę jego realizacji</w:t>
      </w: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43" w:type="dxa"/>
        <w:tblLook w:val="04A0" w:firstRow="1" w:lastRow="0" w:firstColumn="1" w:lastColumn="0" w:noHBand="0" w:noVBand="1"/>
      </w:tblPr>
      <w:tblGrid>
        <w:gridCol w:w="8217"/>
        <w:gridCol w:w="2126"/>
      </w:tblGrid>
      <w:tr w:rsidR="00817D55" w:rsidRPr="00982E12" w:rsidTr="00A5477A">
        <w:trPr>
          <w:trHeight w:val="43"/>
        </w:trPr>
        <w:tc>
          <w:tcPr>
            <w:tcW w:w="8217"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212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817D55" w:rsidRPr="00982E12" w:rsidTr="00A5477A">
        <w:trPr>
          <w:trHeight w:val="50"/>
        </w:trPr>
        <w:tc>
          <w:tcPr>
            <w:tcW w:w="821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 przedmiotu</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r>
      <w:tr w:rsidR="00817D55" w:rsidRPr="00982E12" w:rsidTr="00A5477A">
        <w:trPr>
          <w:trHeight w:val="231"/>
        </w:trPr>
        <w:tc>
          <w:tcPr>
            <w:tcW w:w="821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Przygotowanie projektu </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r>
      <w:tr w:rsidR="0023489B" w:rsidRPr="00982E12" w:rsidTr="00A5477A">
        <w:trPr>
          <w:trHeight w:val="231"/>
        </w:trPr>
        <w:tc>
          <w:tcPr>
            <w:tcW w:w="821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zaliczenia</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43" w:type="dxa"/>
        <w:tblLayout w:type="fixed"/>
        <w:tblLook w:val="04A0" w:firstRow="1" w:lastRow="0" w:firstColumn="1" w:lastColumn="0" w:noHBand="0" w:noVBand="1"/>
      </w:tblPr>
      <w:tblGrid>
        <w:gridCol w:w="1838"/>
        <w:gridCol w:w="851"/>
        <w:gridCol w:w="1130"/>
        <w:gridCol w:w="854"/>
        <w:gridCol w:w="1142"/>
        <w:gridCol w:w="1130"/>
        <w:gridCol w:w="1130"/>
        <w:gridCol w:w="24"/>
        <w:gridCol w:w="1113"/>
        <w:gridCol w:w="24"/>
        <w:gridCol w:w="1107"/>
      </w:tblGrid>
      <w:tr w:rsidR="00817D55" w:rsidRPr="00982E12" w:rsidTr="00A5477A">
        <w:trPr>
          <w:trHeight w:val="165"/>
        </w:trPr>
        <w:tc>
          <w:tcPr>
            <w:tcW w:w="183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398" w:type="dxa"/>
            <w:gridSpan w:val="9"/>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1107"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817D55" w:rsidRPr="00982E12" w:rsidTr="00A5477A">
        <w:trPr>
          <w:trHeight w:val="233"/>
        </w:trPr>
        <w:tc>
          <w:tcPr>
            <w:tcW w:w="1838" w:type="dxa"/>
            <w:vMerge/>
            <w:hideMark/>
          </w:tcPr>
          <w:p w:rsidR="0023489B" w:rsidRPr="00982E12" w:rsidRDefault="0023489B" w:rsidP="00A5477A">
            <w:pPr>
              <w:rPr>
                <w:rFonts w:ascii="Times New Roman" w:hAnsi="Times New Roman" w:cs="Times New Roman"/>
                <w:b/>
              </w:rPr>
            </w:pPr>
          </w:p>
        </w:tc>
        <w:tc>
          <w:tcPr>
            <w:tcW w:w="851"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410" w:type="dxa"/>
            <w:gridSpan w:val="6"/>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37" w:type="dxa"/>
            <w:gridSpan w:val="2"/>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1107" w:type="dxa"/>
            <w:vMerge/>
            <w:hideMark/>
          </w:tcPr>
          <w:p w:rsidR="0023489B" w:rsidRPr="00982E12" w:rsidRDefault="0023489B" w:rsidP="00A5477A">
            <w:pPr>
              <w:rPr>
                <w:rFonts w:ascii="Times New Roman" w:hAnsi="Times New Roman" w:cs="Times New Roman"/>
                <w:b/>
              </w:rPr>
            </w:pPr>
          </w:p>
        </w:tc>
      </w:tr>
      <w:tr w:rsidR="00817D55" w:rsidRPr="00982E12" w:rsidTr="00A5477A">
        <w:trPr>
          <w:trHeight w:val="233"/>
        </w:trPr>
        <w:tc>
          <w:tcPr>
            <w:tcW w:w="1838" w:type="dxa"/>
            <w:vMerge/>
            <w:hideMark/>
          </w:tcPr>
          <w:p w:rsidR="0023489B" w:rsidRPr="00982E12" w:rsidRDefault="0023489B" w:rsidP="00A5477A">
            <w:pPr>
              <w:rPr>
                <w:rFonts w:ascii="Times New Roman" w:hAnsi="Times New Roman" w:cs="Times New Roman"/>
                <w:b/>
              </w:rPr>
            </w:pPr>
          </w:p>
        </w:tc>
        <w:tc>
          <w:tcPr>
            <w:tcW w:w="851" w:type="dxa"/>
            <w:vMerge/>
            <w:hideMark/>
          </w:tcPr>
          <w:p w:rsidR="0023489B" w:rsidRPr="00982E12" w:rsidRDefault="0023489B" w:rsidP="00A5477A">
            <w:pPr>
              <w:rPr>
                <w:rFonts w:ascii="Times New Roman" w:hAnsi="Times New Roman" w:cs="Times New Roman"/>
                <w:b/>
                <w:sz w:val="16"/>
                <w:szCs w:val="16"/>
              </w:rPr>
            </w:pPr>
          </w:p>
        </w:tc>
        <w:tc>
          <w:tcPr>
            <w:tcW w:w="1130" w:type="dxa"/>
            <w:vAlign w:val="center"/>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854" w:type="dxa"/>
            <w:vAlign w:val="center"/>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142" w:type="dxa"/>
            <w:vAlign w:val="center"/>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1130" w:type="dxa"/>
            <w:vAlign w:val="center"/>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130" w:type="dxa"/>
            <w:vAlign w:val="center"/>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37" w:type="dxa"/>
            <w:gridSpan w:val="2"/>
            <w:hideMark/>
          </w:tcPr>
          <w:p w:rsidR="0023489B" w:rsidRPr="00982E12" w:rsidRDefault="0023489B" w:rsidP="00A5477A">
            <w:pPr>
              <w:rPr>
                <w:rFonts w:ascii="Times New Roman" w:hAnsi="Times New Roman" w:cs="Times New Roman"/>
                <w:b/>
              </w:rPr>
            </w:pPr>
          </w:p>
        </w:tc>
        <w:tc>
          <w:tcPr>
            <w:tcW w:w="1131" w:type="dxa"/>
            <w:gridSpan w:val="2"/>
            <w:hideMark/>
          </w:tcPr>
          <w:p w:rsidR="0023489B" w:rsidRPr="00982E12" w:rsidRDefault="0023489B" w:rsidP="00A5477A">
            <w:pPr>
              <w:rPr>
                <w:rFonts w:ascii="Times New Roman" w:hAnsi="Times New Roman" w:cs="Times New Roman"/>
                <w:b/>
              </w:rPr>
            </w:pPr>
          </w:p>
        </w:tc>
      </w:tr>
      <w:tr w:rsidR="00817D55"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85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c>
          <w:tcPr>
            <w:tcW w:w="1130"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5</w:t>
            </w:r>
          </w:p>
        </w:tc>
        <w:tc>
          <w:tcPr>
            <w:tcW w:w="854" w:type="dxa"/>
          </w:tcPr>
          <w:p w:rsidR="0023489B" w:rsidRPr="00982E12" w:rsidRDefault="0023489B" w:rsidP="00A5477A">
            <w:pPr>
              <w:ind w:left="356"/>
              <w:jc w:val="center"/>
              <w:rPr>
                <w:rFonts w:ascii="Times New Roman" w:hAnsi="Times New Roman" w:cs="Times New Roman"/>
              </w:rPr>
            </w:pPr>
          </w:p>
        </w:tc>
        <w:tc>
          <w:tcPr>
            <w:tcW w:w="1142" w:type="dxa"/>
          </w:tcPr>
          <w:p w:rsidR="0023489B" w:rsidRPr="00982E12" w:rsidRDefault="0023489B" w:rsidP="00A5477A">
            <w:pPr>
              <w:ind w:left="356"/>
              <w:jc w:val="center"/>
              <w:rPr>
                <w:rFonts w:ascii="Times New Roman" w:hAnsi="Times New Roman" w:cs="Times New Roman"/>
              </w:rPr>
            </w:pPr>
          </w:p>
        </w:tc>
        <w:tc>
          <w:tcPr>
            <w:tcW w:w="1130" w:type="dxa"/>
          </w:tcPr>
          <w:p w:rsidR="0023489B" w:rsidRPr="00982E12" w:rsidRDefault="0023489B" w:rsidP="00A5477A">
            <w:pPr>
              <w:ind w:left="356"/>
              <w:jc w:val="center"/>
              <w:rPr>
                <w:rFonts w:ascii="Times New Roman" w:hAnsi="Times New Roman" w:cs="Times New Roman"/>
              </w:rPr>
            </w:pPr>
          </w:p>
        </w:tc>
        <w:tc>
          <w:tcPr>
            <w:tcW w:w="1130" w:type="dxa"/>
          </w:tcPr>
          <w:p w:rsidR="0023489B" w:rsidRPr="00982E12" w:rsidRDefault="0023489B" w:rsidP="00A5477A">
            <w:pPr>
              <w:ind w:left="356"/>
              <w:jc w:val="center"/>
              <w:rPr>
                <w:rFonts w:ascii="Times New Roman" w:hAnsi="Times New Roman" w:cs="Times New Roman"/>
              </w:rPr>
            </w:pPr>
          </w:p>
        </w:tc>
        <w:tc>
          <w:tcPr>
            <w:tcW w:w="1137" w:type="dxa"/>
            <w:gridSpan w:val="2"/>
          </w:tcPr>
          <w:p w:rsidR="0023489B" w:rsidRPr="00982E12" w:rsidRDefault="0023489B" w:rsidP="00A5477A">
            <w:pPr>
              <w:jc w:val="center"/>
              <w:rPr>
                <w:rFonts w:ascii="Times New Roman" w:hAnsi="Times New Roman" w:cs="Times New Roman"/>
              </w:rPr>
            </w:pPr>
          </w:p>
        </w:tc>
        <w:tc>
          <w:tcPr>
            <w:tcW w:w="1131" w:type="dxa"/>
            <w:gridSpan w:val="2"/>
          </w:tcPr>
          <w:p w:rsidR="0023489B" w:rsidRPr="00982E12" w:rsidRDefault="0023489B" w:rsidP="00A5477A">
            <w:pPr>
              <w:ind w:left="80"/>
              <w:jc w:val="center"/>
              <w:rPr>
                <w:rFonts w:ascii="Times New Roman" w:hAnsi="Times New Roman" w:cs="Times New Roman"/>
                <w:b/>
              </w:rPr>
            </w:pPr>
            <w:r w:rsidRPr="00982E12">
              <w:rPr>
                <w:rFonts w:ascii="Times New Roman" w:hAnsi="Times New Roman" w:cs="Times New Roman"/>
                <w:b/>
              </w:rPr>
              <w:t>15</w:t>
            </w:r>
          </w:p>
        </w:tc>
      </w:tr>
      <w:tr w:rsidR="00817D55" w:rsidRPr="00982E12" w:rsidTr="00A5477A">
        <w:trPr>
          <w:trHeight w:val="446"/>
        </w:trPr>
        <w:tc>
          <w:tcPr>
            <w:tcW w:w="1838"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851" w:type="dxa"/>
          </w:tcPr>
          <w:p w:rsidR="0023489B" w:rsidRPr="00982E12" w:rsidRDefault="0023489B" w:rsidP="00A5477A">
            <w:pPr>
              <w:jc w:val="center"/>
              <w:rPr>
                <w:rFonts w:ascii="Times New Roman" w:hAnsi="Times New Roman" w:cs="Times New Roman"/>
              </w:rPr>
            </w:pPr>
          </w:p>
        </w:tc>
        <w:tc>
          <w:tcPr>
            <w:tcW w:w="1130" w:type="dxa"/>
          </w:tcPr>
          <w:p w:rsidR="0023489B" w:rsidRPr="00982E12" w:rsidRDefault="0023489B" w:rsidP="00A5477A">
            <w:pPr>
              <w:ind w:left="52"/>
              <w:jc w:val="center"/>
              <w:rPr>
                <w:rFonts w:ascii="Times New Roman" w:hAnsi="Times New Roman" w:cs="Times New Roman"/>
              </w:rPr>
            </w:pPr>
          </w:p>
        </w:tc>
        <w:tc>
          <w:tcPr>
            <w:tcW w:w="854" w:type="dxa"/>
          </w:tcPr>
          <w:p w:rsidR="0023489B" w:rsidRPr="00982E12" w:rsidRDefault="0023489B" w:rsidP="00A5477A">
            <w:pPr>
              <w:ind w:left="356"/>
              <w:jc w:val="center"/>
              <w:rPr>
                <w:rFonts w:ascii="Times New Roman" w:hAnsi="Times New Roman" w:cs="Times New Roman"/>
              </w:rPr>
            </w:pPr>
          </w:p>
        </w:tc>
        <w:tc>
          <w:tcPr>
            <w:tcW w:w="1142" w:type="dxa"/>
          </w:tcPr>
          <w:p w:rsidR="0023489B" w:rsidRPr="00982E12" w:rsidRDefault="0023489B" w:rsidP="00A5477A">
            <w:pPr>
              <w:ind w:left="356"/>
              <w:jc w:val="center"/>
              <w:rPr>
                <w:rFonts w:ascii="Times New Roman" w:hAnsi="Times New Roman" w:cs="Times New Roman"/>
              </w:rPr>
            </w:pPr>
          </w:p>
        </w:tc>
        <w:tc>
          <w:tcPr>
            <w:tcW w:w="1130" w:type="dxa"/>
          </w:tcPr>
          <w:p w:rsidR="0023489B" w:rsidRPr="00982E12" w:rsidRDefault="0023489B" w:rsidP="00A5477A">
            <w:pPr>
              <w:ind w:left="356"/>
              <w:jc w:val="center"/>
              <w:rPr>
                <w:rFonts w:ascii="Times New Roman" w:hAnsi="Times New Roman" w:cs="Times New Roman"/>
              </w:rPr>
            </w:pPr>
          </w:p>
        </w:tc>
        <w:tc>
          <w:tcPr>
            <w:tcW w:w="1130" w:type="dxa"/>
          </w:tcPr>
          <w:p w:rsidR="0023489B" w:rsidRPr="00982E12" w:rsidRDefault="0023489B" w:rsidP="00A5477A">
            <w:pPr>
              <w:ind w:left="356"/>
              <w:jc w:val="center"/>
              <w:rPr>
                <w:rFonts w:ascii="Times New Roman" w:hAnsi="Times New Roman" w:cs="Times New Roman"/>
              </w:rPr>
            </w:pPr>
          </w:p>
        </w:tc>
        <w:tc>
          <w:tcPr>
            <w:tcW w:w="1137" w:type="dxa"/>
            <w:gridSpan w:val="2"/>
          </w:tcPr>
          <w:p w:rsidR="0023489B" w:rsidRPr="00982E12" w:rsidRDefault="0023489B" w:rsidP="00A5477A">
            <w:pPr>
              <w:jc w:val="center"/>
              <w:rPr>
                <w:rFonts w:ascii="Times New Roman" w:hAnsi="Times New Roman" w:cs="Times New Roman"/>
              </w:rPr>
            </w:pPr>
          </w:p>
        </w:tc>
        <w:tc>
          <w:tcPr>
            <w:tcW w:w="1131" w:type="dxa"/>
            <w:gridSpan w:val="2"/>
          </w:tcPr>
          <w:p w:rsidR="0023489B" w:rsidRPr="00982E12" w:rsidRDefault="0023489B" w:rsidP="00A5477A">
            <w:pPr>
              <w:ind w:left="80"/>
              <w:jc w:val="center"/>
              <w:rPr>
                <w:rFonts w:ascii="Times New Roman" w:hAnsi="Times New Roman" w:cs="Times New Roman"/>
                <w:b/>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85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130"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8</w:t>
            </w:r>
          </w:p>
        </w:tc>
        <w:tc>
          <w:tcPr>
            <w:tcW w:w="854" w:type="dxa"/>
          </w:tcPr>
          <w:p w:rsidR="0023489B" w:rsidRPr="00982E12" w:rsidRDefault="0023489B" w:rsidP="00A5477A">
            <w:pPr>
              <w:ind w:left="356"/>
              <w:jc w:val="center"/>
              <w:rPr>
                <w:rFonts w:ascii="Times New Roman" w:hAnsi="Times New Roman" w:cs="Times New Roman"/>
              </w:rPr>
            </w:pPr>
          </w:p>
        </w:tc>
        <w:tc>
          <w:tcPr>
            <w:tcW w:w="1142" w:type="dxa"/>
          </w:tcPr>
          <w:p w:rsidR="0023489B" w:rsidRPr="00982E12" w:rsidRDefault="0023489B" w:rsidP="00A5477A">
            <w:pPr>
              <w:ind w:left="356"/>
              <w:jc w:val="center"/>
              <w:rPr>
                <w:rFonts w:ascii="Times New Roman" w:hAnsi="Times New Roman" w:cs="Times New Roman"/>
              </w:rPr>
            </w:pPr>
          </w:p>
        </w:tc>
        <w:tc>
          <w:tcPr>
            <w:tcW w:w="1130" w:type="dxa"/>
          </w:tcPr>
          <w:p w:rsidR="0023489B" w:rsidRPr="00982E12" w:rsidRDefault="0023489B" w:rsidP="00A5477A">
            <w:pPr>
              <w:ind w:left="356"/>
              <w:jc w:val="center"/>
              <w:rPr>
                <w:rFonts w:ascii="Times New Roman" w:hAnsi="Times New Roman" w:cs="Times New Roman"/>
              </w:rPr>
            </w:pPr>
          </w:p>
        </w:tc>
        <w:tc>
          <w:tcPr>
            <w:tcW w:w="1130" w:type="dxa"/>
          </w:tcPr>
          <w:p w:rsidR="0023489B" w:rsidRPr="00982E12" w:rsidRDefault="0023489B" w:rsidP="00A5477A">
            <w:pPr>
              <w:ind w:left="356"/>
              <w:jc w:val="center"/>
              <w:rPr>
                <w:rFonts w:ascii="Times New Roman" w:hAnsi="Times New Roman" w:cs="Times New Roman"/>
              </w:rPr>
            </w:pPr>
          </w:p>
        </w:tc>
        <w:tc>
          <w:tcPr>
            <w:tcW w:w="1137" w:type="dxa"/>
            <w:gridSpan w:val="2"/>
          </w:tcPr>
          <w:p w:rsidR="0023489B" w:rsidRPr="00982E12" w:rsidRDefault="0023489B" w:rsidP="00A5477A">
            <w:pPr>
              <w:ind w:left="356"/>
              <w:jc w:val="center"/>
              <w:rPr>
                <w:rFonts w:ascii="Times New Roman" w:hAnsi="Times New Roman" w:cs="Times New Roman"/>
              </w:rPr>
            </w:pPr>
          </w:p>
        </w:tc>
        <w:tc>
          <w:tcPr>
            <w:tcW w:w="1131" w:type="dxa"/>
            <w:gridSpan w:val="2"/>
          </w:tcPr>
          <w:p w:rsidR="0023489B" w:rsidRPr="00982E12" w:rsidRDefault="0023489B" w:rsidP="00A5477A">
            <w:pPr>
              <w:ind w:left="80"/>
              <w:jc w:val="center"/>
              <w:rPr>
                <w:rFonts w:ascii="Times New Roman" w:hAnsi="Times New Roman" w:cs="Times New Roman"/>
                <w:b/>
              </w:rPr>
            </w:pPr>
            <w:r w:rsidRPr="00982E12">
              <w:rPr>
                <w:rFonts w:ascii="Times New Roman" w:hAnsi="Times New Roman" w:cs="Times New Roman"/>
                <w:b/>
              </w:rPr>
              <w:t>10</w:t>
            </w:r>
          </w:p>
        </w:tc>
      </w:tr>
    </w:tbl>
    <w:p w:rsidR="00A5477A" w:rsidRPr="00982E12" w:rsidRDefault="00A5477A" w:rsidP="0023489B">
      <w:pPr>
        <w:spacing w:after="0" w:line="240" w:lineRule="auto"/>
        <w:rPr>
          <w:rFonts w:ascii="Times New Roman" w:hAnsi="Times New Roman" w:cs="Times New Roman"/>
          <w:b/>
          <w:u w:val="single"/>
        </w:rPr>
      </w:pPr>
    </w:p>
    <w:p w:rsidR="00A5477A" w:rsidRPr="00982E12" w:rsidRDefault="00A5477A"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43" w:type="dxa"/>
        <w:tblLook w:val="04A0" w:firstRow="1" w:lastRow="0" w:firstColumn="1" w:lastColumn="0" w:noHBand="0" w:noVBand="1"/>
      </w:tblPr>
      <w:tblGrid>
        <w:gridCol w:w="8359"/>
        <w:gridCol w:w="1984"/>
      </w:tblGrid>
      <w:tr w:rsidR="00817D55" w:rsidRPr="00982E12" w:rsidTr="00A5477A">
        <w:tc>
          <w:tcPr>
            <w:tcW w:w="8359"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198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817D55" w:rsidRPr="00982E12" w:rsidTr="00A5477A">
        <w:tc>
          <w:tcPr>
            <w:tcW w:w="10343" w:type="dxa"/>
            <w:gridSpan w:val="2"/>
          </w:tcPr>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Wiedza: </w:t>
            </w:r>
          </w:p>
        </w:tc>
      </w:tr>
      <w:tr w:rsidR="00817D55" w:rsidRPr="00982E12" w:rsidTr="00A5477A">
        <w:tc>
          <w:tcPr>
            <w:tcW w:w="8359" w:type="dxa"/>
          </w:tcPr>
          <w:p w:rsidR="0023489B" w:rsidRPr="00982E12" w:rsidRDefault="0023489B" w:rsidP="0023489B">
            <w:pPr>
              <w:pStyle w:val="Akapitzlist"/>
              <w:numPr>
                <w:ilvl w:val="3"/>
                <w:numId w:val="24"/>
              </w:numPr>
              <w:spacing w:after="0" w:line="240" w:lineRule="auto"/>
              <w:ind w:left="314"/>
              <w:jc w:val="both"/>
              <w:rPr>
                <w:rFonts w:ascii="Times New Roman" w:hAnsi="Times New Roman" w:cs="Times New Roman"/>
              </w:rPr>
            </w:pPr>
            <w:r w:rsidRPr="00982E12">
              <w:rPr>
                <w:rFonts w:ascii="Times New Roman" w:hAnsi="Times New Roman" w:cs="Times New Roman"/>
                <w:bCs/>
              </w:rPr>
              <w:t>W stopniu zaawansowanym zna i rozumie pojęcia i teorie z zakresu filozofii, jej historii, główne nurty filozofii oraz ich przedstawicieli, a także powstałe na jej gruncie koncepcje etyczne oraz metody umożliwiające przeniesienie tej wiedzy na poczet działań służbowych w celu prawidłowego i rzetelnego ich wypełniania</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BGP1_W07</w:t>
            </w:r>
          </w:p>
        </w:tc>
      </w:tr>
      <w:tr w:rsidR="00817D55" w:rsidRPr="00982E12" w:rsidTr="00A5477A">
        <w:tc>
          <w:tcPr>
            <w:tcW w:w="10343" w:type="dxa"/>
            <w:gridSpan w:val="2"/>
          </w:tcPr>
          <w:p w:rsidR="0023489B" w:rsidRPr="00982E12" w:rsidRDefault="0023489B" w:rsidP="00A5477A">
            <w:pPr>
              <w:ind w:left="30"/>
              <w:rPr>
                <w:rFonts w:ascii="Times New Roman" w:hAnsi="Times New Roman" w:cs="Times New Roman"/>
              </w:rPr>
            </w:pPr>
            <w:r w:rsidRPr="00982E12">
              <w:rPr>
                <w:rFonts w:ascii="Times New Roman" w:hAnsi="Times New Roman" w:cs="Times New Roman"/>
                <w:b/>
              </w:rPr>
              <w:t>Umiejętności:</w:t>
            </w:r>
          </w:p>
        </w:tc>
      </w:tr>
      <w:tr w:rsidR="00817D55" w:rsidRPr="00982E12" w:rsidTr="00A5477A">
        <w:tc>
          <w:tcPr>
            <w:tcW w:w="8359" w:type="dxa"/>
          </w:tcPr>
          <w:p w:rsidR="0023489B" w:rsidRPr="00982E12" w:rsidRDefault="0023489B" w:rsidP="0023489B">
            <w:pPr>
              <w:pStyle w:val="Akapitzlist"/>
              <w:numPr>
                <w:ilvl w:val="0"/>
                <w:numId w:val="33"/>
              </w:numPr>
              <w:suppressAutoHyphens w:val="0"/>
              <w:spacing w:after="0" w:line="240" w:lineRule="auto"/>
              <w:ind w:left="314" w:hanging="284"/>
              <w:contextualSpacing w:val="0"/>
              <w:jc w:val="both"/>
              <w:rPr>
                <w:rFonts w:ascii="Times New Roman" w:hAnsi="Times New Roman" w:cs="Times New Roman"/>
              </w:rPr>
            </w:pPr>
            <w:r w:rsidRPr="00982E12">
              <w:rPr>
                <w:rFonts w:ascii="Times New Roman" w:hAnsi="Times New Roman" w:cs="Times New Roman"/>
              </w:rPr>
              <w:t>Potrafi dokonywać kwerendy wśród źródeł naukowych, jej analizy i interpretacji w celu wyjaśniania i egzegezy pojęć zagadnień z obszaru filozofii</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BGP1_U12</w:t>
            </w:r>
          </w:p>
        </w:tc>
      </w:tr>
      <w:tr w:rsidR="00817D55" w:rsidRPr="00982E12" w:rsidTr="00A5477A">
        <w:tc>
          <w:tcPr>
            <w:tcW w:w="8359" w:type="dxa"/>
          </w:tcPr>
          <w:p w:rsidR="0023489B" w:rsidRPr="00982E12" w:rsidRDefault="0023489B" w:rsidP="0023489B">
            <w:pPr>
              <w:pStyle w:val="Akapitzlist"/>
              <w:numPr>
                <w:ilvl w:val="0"/>
                <w:numId w:val="33"/>
              </w:numPr>
              <w:suppressAutoHyphens w:val="0"/>
              <w:spacing w:after="0" w:line="240" w:lineRule="auto"/>
              <w:ind w:left="314" w:hanging="284"/>
              <w:contextualSpacing w:val="0"/>
              <w:jc w:val="both"/>
              <w:rPr>
                <w:rFonts w:ascii="Times New Roman" w:hAnsi="Times New Roman" w:cs="Times New Roman"/>
              </w:rPr>
            </w:pPr>
            <w:r w:rsidRPr="00982E12">
              <w:rPr>
                <w:rFonts w:ascii="Times New Roman" w:hAnsi="Times New Roman" w:cs="Times New Roman"/>
              </w:rPr>
              <w:t>Potrafi prawidłowo posługiwać się normami i zasadami etycznymi, moralnymi w celu właściwego rozstrzygania dylematów pojawiających się w toku wykonywania zadań służbowych</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BGP1_U14</w:t>
            </w:r>
          </w:p>
        </w:tc>
      </w:tr>
      <w:tr w:rsidR="00817D55" w:rsidRPr="00982E12" w:rsidTr="00A5477A">
        <w:tc>
          <w:tcPr>
            <w:tcW w:w="10343" w:type="dxa"/>
            <w:gridSpan w:val="2"/>
          </w:tcPr>
          <w:p w:rsidR="0023489B" w:rsidRPr="00982E12" w:rsidRDefault="0023489B" w:rsidP="00A5477A">
            <w:pPr>
              <w:ind w:left="30"/>
              <w:rPr>
                <w:rFonts w:ascii="Times New Roman" w:hAnsi="Times New Roman" w:cs="Times New Roman"/>
              </w:rPr>
            </w:pPr>
            <w:r w:rsidRPr="00982E12">
              <w:rPr>
                <w:rFonts w:ascii="Times New Roman" w:hAnsi="Times New Roman" w:cs="Times New Roman"/>
                <w:b/>
              </w:rPr>
              <w:t>Kompetencje społeczne (postawy)</w:t>
            </w:r>
          </w:p>
        </w:tc>
      </w:tr>
      <w:tr w:rsidR="0023489B" w:rsidRPr="00982E12" w:rsidTr="00A5477A">
        <w:trPr>
          <w:trHeight w:val="319"/>
        </w:trPr>
        <w:tc>
          <w:tcPr>
            <w:tcW w:w="8359" w:type="dxa"/>
          </w:tcPr>
          <w:p w:rsidR="0023489B" w:rsidRPr="00982E12" w:rsidRDefault="0023489B" w:rsidP="0023489B">
            <w:pPr>
              <w:pStyle w:val="Akapitzlist"/>
              <w:numPr>
                <w:ilvl w:val="3"/>
                <w:numId w:val="23"/>
              </w:numPr>
              <w:spacing w:after="0" w:line="240" w:lineRule="auto"/>
              <w:ind w:left="314"/>
              <w:jc w:val="both"/>
              <w:rPr>
                <w:rFonts w:ascii="Times New Roman" w:hAnsi="Times New Roman" w:cs="Times New Roman"/>
              </w:rPr>
            </w:pPr>
            <w:r w:rsidRPr="00982E12">
              <w:rPr>
                <w:rFonts w:ascii="Times New Roman" w:hAnsi="Times New Roman" w:cs="Times New Roman"/>
                <w:bCs/>
              </w:rPr>
              <w:t>Wykazuje gotowość do uznania znaczenia i doniosłości filozofii, jako dyscypliny naukowej, pozwalającej na percepcję świata oraz rozważania i rozstrzygania fundamentalnych zagadnień natury egzystencjalnej</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BGP1_K02</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rPr>
      </w:pPr>
    </w:p>
    <w:tbl>
      <w:tblPr>
        <w:tblStyle w:val="Siatkatabelijasna"/>
        <w:tblW w:w="10392" w:type="dxa"/>
        <w:tblLook w:val="04A0" w:firstRow="1" w:lastRow="0" w:firstColumn="1" w:lastColumn="0" w:noHBand="0" w:noVBand="1"/>
      </w:tblPr>
      <w:tblGrid>
        <w:gridCol w:w="925"/>
        <w:gridCol w:w="1634"/>
        <w:gridCol w:w="1639"/>
        <w:gridCol w:w="1640"/>
        <w:gridCol w:w="1528"/>
        <w:gridCol w:w="1513"/>
        <w:gridCol w:w="1513"/>
      </w:tblGrid>
      <w:tr w:rsidR="00817D55" w:rsidRPr="00982E12" w:rsidTr="00A5477A">
        <w:trPr>
          <w:trHeight w:val="43"/>
        </w:trPr>
        <w:tc>
          <w:tcPr>
            <w:tcW w:w="925"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9467"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weryfikacji efektów uczenia się</w:t>
            </w:r>
          </w:p>
        </w:tc>
      </w:tr>
      <w:tr w:rsidR="00817D55" w:rsidRPr="00982E12" w:rsidTr="00A5477A">
        <w:trPr>
          <w:trHeight w:val="43"/>
        </w:trPr>
        <w:tc>
          <w:tcPr>
            <w:tcW w:w="0" w:type="auto"/>
            <w:vMerge/>
            <w:hideMark/>
          </w:tcPr>
          <w:p w:rsidR="0023489B" w:rsidRPr="00982E12" w:rsidRDefault="0023489B" w:rsidP="00A5477A">
            <w:pPr>
              <w:rPr>
                <w:rFonts w:ascii="Times New Roman" w:hAnsi="Times New Roman" w:cs="Times New Roman"/>
                <w:b/>
              </w:rPr>
            </w:pPr>
          </w:p>
        </w:tc>
        <w:tc>
          <w:tcPr>
            <w:tcW w:w="1634" w:type="dxa"/>
          </w:tcPr>
          <w:p w:rsidR="0023489B" w:rsidRPr="00982E12" w:rsidRDefault="0023489B" w:rsidP="00A5477A">
            <w:pPr>
              <w:jc w:val="center"/>
              <w:rPr>
                <w:rFonts w:ascii="Times New Roman" w:hAnsi="Times New Roman" w:cs="Times New Roman"/>
                <w:bCs/>
                <w:sz w:val="16"/>
                <w:szCs w:val="16"/>
              </w:rPr>
            </w:pPr>
            <w:r w:rsidRPr="00982E12">
              <w:rPr>
                <w:rFonts w:ascii="Times New Roman" w:hAnsi="Times New Roman" w:cs="Times New Roman"/>
                <w:bCs/>
                <w:sz w:val="16"/>
                <w:szCs w:val="16"/>
              </w:rPr>
              <w:t>Kolokwium pisemne (test)</w:t>
            </w:r>
          </w:p>
        </w:tc>
        <w:tc>
          <w:tcPr>
            <w:tcW w:w="1639"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Zadania ćwiczeniowe</w:t>
            </w:r>
          </w:p>
        </w:tc>
        <w:tc>
          <w:tcPr>
            <w:tcW w:w="1640"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Prezentacja indywidualna</w:t>
            </w:r>
          </w:p>
        </w:tc>
        <w:tc>
          <w:tcPr>
            <w:tcW w:w="1528"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Praca  w grupach</w:t>
            </w:r>
          </w:p>
        </w:tc>
        <w:tc>
          <w:tcPr>
            <w:tcW w:w="1513"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Arkusz obserwacji/ karty samooceny</w:t>
            </w:r>
          </w:p>
        </w:tc>
        <w:tc>
          <w:tcPr>
            <w:tcW w:w="1513"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Aktywność na zajęciach</w:t>
            </w:r>
          </w:p>
        </w:tc>
      </w:tr>
      <w:tr w:rsidR="00817D55" w:rsidRPr="00982E12" w:rsidTr="00A5477A">
        <w:trPr>
          <w:trHeight w:val="43"/>
        </w:trPr>
        <w:tc>
          <w:tcPr>
            <w:tcW w:w="925"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W1</w:t>
            </w:r>
          </w:p>
        </w:tc>
        <w:tc>
          <w:tcPr>
            <w:tcW w:w="16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639" w:type="dxa"/>
          </w:tcPr>
          <w:p w:rsidR="0023489B" w:rsidRPr="00982E12" w:rsidRDefault="0023489B" w:rsidP="00A5477A">
            <w:pPr>
              <w:jc w:val="center"/>
              <w:rPr>
                <w:rFonts w:ascii="Times New Roman" w:hAnsi="Times New Roman" w:cs="Times New Roman"/>
              </w:rPr>
            </w:pPr>
          </w:p>
        </w:tc>
        <w:tc>
          <w:tcPr>
            <w:tcW w:w="1640" w:type="dxa"/>
          </w:tcPr>
          <w:p w:rsidR="0023489B" w:rsidRPr="00982E12" w:rsidRDefault="0023489B" w:rsidP="00A5477A">
            <w:pPr>
              <w:jc w:val="center"/>
              <w:rPr>
                <w:rFonts w:ascii="Times New Roman" w:hAnsi="Times New Roman" w:cs="Times New Roman"/>
              </w:rPr>
            </w:pPr>
          </w:p>
        </w:tc>
        <w:tc>
          <w:tcPr>
            <w:tcW w:w="1528" w:type="dxa"/>
          </w:tcPr>
          <w:p w:rsidR="0023489B" w:rsidRPr="00982E12" w:rsidRDefault="0023489B" w:rsidP="00A5477A">
            <w:pPr>
              <w:jc w:val="center"/>
              <w:rPr>
                <w:rFonts w:ascii="Times New Roman" w:hAnsi="Times New Roman" w:cs="Times New Roman"/>
              </w:rPr>
            </w:pPr>
          </w:p>
        </w:tc>
        <w:tc>
          <w:tcPr>
            <w:tcW w:w="1513" w:type="dxa"/>
          </w:tcPr>
          <w:p w:rsidR="0023489B" w:rsidRPr="00982E12" w:rsidRDefault="0023489B" w:rsidP="00A5477A">
            <w:pPr>
              <w:jc w:val="center"/>
              <w:rPr>
                <w:rFonts w:ascii="Times New Roman" w:hAnsi="Times New Roman" w:cs="Times New Roman"/>
              </w:rPr>
            </w:pPr>
          </w:p>
        </w:tc>
        <w:tc>
          <w:tcPr>
            <w:tcW w:w="1513" w:type="dxa"/>
          </w:tcPr>
          <w:p w:rsidR="0023489B" w:rsidRPr="00982E12" w:rsidRDefault="0023489B" w:rsidP="00A5477A">
            <w:pPr>
              <w:jc w:val="center"/>
              <w:rPr>
                <w:rFonts w:ascii="Times New Roman" w:hAnsi="Times New Roman" w:cs="Times New Roman"/>
              </w:rPr>
            </w:pPr>
          </w:p>
        </w:tc>
      </w:tr>
      <w:tr w:rsidR="00817D55" w:rsidRPr="00982E12" w:rsidTr="00A5477A">
        <w:trPr>
          <w:trHeight w:val="43"/>
        </w:trPr>
        <w:tc>
          <w:tcPr>
            <w:tcW w:w="925"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U1</w:t>
            </w:r>
          </w:p>
        </w:tc>
        <w:tc>
          <w:tcPr>
            <w:tcW w:w="1634" w:type="dxa"/>
          </w:tcPr>
          <w:p w:rsidR="0023489B" w:rsidRPr="00982E12" w:rsidRDefault="0023489B" w:rsidP="00A5477A">
            <w:pPr>
              <w:jc w:val="center"/>
              <w:rPr>
                <w:rFonts w:ascii="Times New Roman" w:hAnsi="Times New Roman" w:cs="Times New Roman"/>
              </w:rPr>
            </w:pPr>
          </w:p>
        </w:tc>
        <w:tc>
          <w:tcPr>
            <w:tcW w:w="1639" w:type="dxa"/>
          </w:tcPr>
          <w:p w:rsidR="0023489B" w:rsidRPr="00982E12" w:rsidRDefault="0023489B" w:rsidP="00A5477A">
            <w:pPr>
              <w:jc w:val="center"/>
              <w:rPr>
                <w:rFonts w:ascii="Times New Roman" w:hAnsi="Times New Roman" w:cs="Times New Roman"/>
              </w:rPr>
            </w:pPr>
          </w:p>
        </w:tc>
        <w:tc>
          <w:tcPr>
            <w:tcW w:w="1640" w:type="dxa"/>
          </w:tcPr>
          <w:p w:rsidR="0023489B" w:rsidRPr="00982E12" w:rsidRDefault="0023489B" w:rsidP="00A5477A">
            <w:pPr>
              <w:jc w:val="center"/>
              <w:rPr>
                <w:rFonts w:ascii="Times New Roman" w:hAnsi="Times New Roman" w:cs="Times New Roman"/>
              </w:rPr>
            </w:pPr>
          </w:p>
        </w:tc>
        <w:tc>
          <w:tcPr>
            <w:tcW w:w="152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513" w:type="dxa"/>
          </w:tcPr>
          <w:p w:rsidR="0023489B" w:rsidRPr="00982E12" w:rsidRDefault="0023489B" w:rsidP="00A5477A">
            <w:pPr>
              <w:jc w:val="center"/>
              <w:rPr>
                <w:rFonts w:ascii="Times New Roman" w:hAnsi="Times New Roman" w:cs="Times New Roman"/>
              </w:rPr>
            </w:pPr>
          </w:p>
        </w:tc>
        <w:tc>
          <w:tcPr>
            <w:tcW w:w="1513" w:type="dxa"/>
          </w:tcPr>
          <w:p w:rsidR="0023489B" w:rsidRPr="00982E12" w:rsidRDefault="0023489B" w:rsidP="00A5477A">
            <w:pPr>
              <w:jc w:val="center"/>
              <w:rPr>
                <w:rFonts w:ascii="Times New Roman" w:hAnsi="Times New Roman" w:cs="Times New Roman"/>
              </w:rPr>
            </w:pPr>
          </w:p>
        </w:tc>
      </w:tr>
      <w:tr w:rsidR="00817D55" w:rsidRPr="00982E12" w:rsidTr="00A5477A">
        <w:trPr>
          <w:trHeight w:val="43"/>
        </w:trPr>
        <w:tc>
          <w:tcPr>
            <w:tcW w:w="925"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U2</w:t>
            </w:r>
          </w:p>
        </w:tc>
        <w:tc>
          <w:tcPr>
            <w:tcW w:w="1634" w:type="dxa"/>
          </w:tcPr>
          <w:p w:rsidR="0023489B" w:rsidRPr="00982E12" w:rsidRDefault="0023489B" w:rsidP="00A5477A">
            <w:pPr>
              <w:jc w:val="center"/>
              <w:rPr>
                <w:rFonts w:ascii="Times New Roman" w:hAnsi="Times New Roman" w:cs="Times New Roman"/>
              </w:rPr>
            </w:pPr>
          </w:p>
        </w:tc>
        <w:tc>
          <w:tcPr>
            <w:tcW w:w="1639" w:type="dxa"/>
          </w:tcPr>
          <w:p w:rsidR="0023489B" w:rsidRPr="00982E12" w:rsidRDefault="0023489B" w:rsidP="00A5477A">
            <w:pPr>
              <w:jc w:val="center"/>
              <w:rPr>
                <w:rFonts w:ascii="Times New Roman" w:hAnsi="Times New Roman" w:cs="Times New Roman"/>
              </w:rPr>
            </w:pPr>
          </w:p>
        </w:tc>
        <w:tc>
          <w:tcPr>
            <w:tcW w:w="1640" w:type="dxa"/>
          </w:tcPr>
          <w:p w:rsidR="0023489B" w:rsidRPr="00982E12" w:rsidRDefault="0023489B" w:rsidP="00A5477A">
            <w:pPr>
              <w:jc w:val="center"/>
              <w:rPr>
                <w:rFonts w:ascii="Times New Roman" w:hAnsi="Times New Roman" w:cs="Times New Roman"/>
              </w:rPr>
            </w:pPr>
          </w:p>
        </w:tc>
        <w:tc>
          <w:tcPr>
            <w:tcW w:w="152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513" w:type="dxa"/>
          </w:tcPr>
          <w:p w:rsidR="0023489B" w:rsidRPr="00982E12" w:rsidRDefault="0023489B" w:rsidP="00A5477A">
            <w:pPr>
              <w:jc w:val="center"/>
              <w:rPr>
                <w:rFonts w:ascii="Times New Roman" w:hAnsi="Times New Roman" w:cs="Times New Roman"/>
              </w:rPr>
            </w:pPr>
          </w:p>
        </w:tc>
        <w:tc>
          <w:tcPr>
            <w:tcW w:w="151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43"/>
        </w:trPr>
        <w:tc>
          <w:tcPr>
            <w:tcW w:w="925"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K1</w:t>
            </w:r>
          </w:p>
        </w:tc>
        <w:tc>
          <w:tcPr>
            <w:tcW w:w="1634" w:type="dxa"/>
          </w:tcPr>
          <w:p w:rsidR="0023489B" w:rsidRPr="00982E12" w:rsidRDefault="0023489B" w:rsidP="00A5477A">
            <w:pPr>
              <w:jc w:val="center"/>
              <w:rPr>
                <w:rFonts w:ascii="Times New Roman" w:hAnsi="Times New Roman" w:cs="Times New Roman"/>
              </w:rPr>
            </w:pPr>
          </w:p>
        </w:tc>
        <w:tc>
          <w:tcPr>
            <w:tcW w:w="1639" w:type="dxa"/>
          </w:tcPr>
          <w:p w:rsidR="0023489B" w:rsidRPr="00982E12" w:rsidRDefault="0023489B" w:rsidP="00A5477A">
            <w:pPr>
              <w:jc w:val="center"/>
              <w:rPr>
                <w:rFonts w:ascii="Times New Roman" w:hAnsi="Times New Roman" w:cs="Times New Roman"/>
              </w:rPr>
            </w:pPr>
          </w:p>
        </w:tc>
        <w:tc>
          <w:tcPr>
            <w:tcW w:w="1640" w:type="dxa"/>
          </w:tcPr>
          <w:p w:rsidR="0023489B" w:rsidRPr="00982E12" w:rsidRDefault="0023489B" w:rsidP="00A5477A">
            <w:pPr>
              <w:jc w:val="center"/>
              <w:rPr>
                <w:rFonts w:ascii="Times New Roman" w:hAnsi="Times New Roman" w:cs="Times New Roman"/>
              </w:rPr>
            </w:pPr>
          </w:p>
        </w:tc>
        <w:tc>
          <w:tcPr>
            <w:tcW w:w="152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513" w:type="dxa"/>
          </w:tcPr>
          <w:p w:rsidR="0023489B" w:rsidRPr="00982E12" w:rsidRDefault="0023489B" w:rsidP="00A5477A">
            <w:pPr>
              <w:jc w:val="center"/>
              <w:rPr>
                <w:rFonts w:ascii="Times New Roman" w:hAnsi="Times New Roman" w:cs="Times New Roman"/>
              </w:rPr>
            </w:pPr>
          </w:p>
        </w:tc>
        <w:tc>
          <w:tcPr>
            <w:tcW w:w="1513" w:type="dxa"/>
          </w:tcPr>
          <w:p w:rsidR="0023489B" w:rsidRPr="00982E12" w:rsidRDefault="0023489B" w:rsidP="00A5477A">
            <w:pPr>
              <w:jc w:val="center"/>
              <w:rPr>
                <w:rFonts w:ascii="Times New Roman" w:hAnsi="Times New Roman" w:cs="Times New Roman"/>
              </w:rPr>
            </w:pP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43" w:type="dxa"/>
        <w:tblLayout w:type="fixed"/>
        <w:tblLook w:val="0000" w:firstRow="0" w:lastRow="0" w:firstColumn="0" w:lastColumn="0" w:noHBand="0" w:noVBand="0"/>
      </w:tblPr>
      <w:tblGrid>
        <w:gridCol w:w="10343"/>
      </w:tblGrid>
      <w:tr w:rsidR="0023489B" w:rsidRPr="00982E12" w:rsidTr="00A5477A">
        <w:trPr>
          <w:trHeight w:val="1476"/>
        </w:trPr>
        <w:tc>
          <w:tcPr>
            <w:tcW w:w="10343" w:type="dxa"/>
          </w:tcPr>
          <w:p w:rsidR="0023489B" w:rsidRPr="00982E12" w:rsidRDefault="0023489B" w:rsidP="00A5477A">
            <w:pPr>
              <w:ind w:left="-4"/>
              <w:jc w:val="both"/>
              <w:rPr>
                <w:rFonts w:ascii="Times New Roman" w:hAnsi="Times New Roman" w:cs="Times New Roman"/>
                <w:b/>
              </w:rPr>
            </w:pPr>
            <w:r w:rsidRPr="00982E12">
              <w:rPr>
                <w:rFonts w:ascii="Times New Roman" w:hAnsi="Times New Roman" w:cs="Times New Roman"/>
                <w:b/>
              </w:rPr>
              <w:t xml:space="preserve">Forma zaliczenia: </w:t>
            </w:r>
          </w:p>
          <w:p w:rsidR="0023489B" w:rsidRPr="00982E12" w:rsidRDefault="0023489B" w:rsidP="00A5477A">
            <w:pPr>
              <w:ind w:left="-4" w:firstLine="601"/>
              <w:jc w:val="both"/>
              <w:rPr>
                <w:rFonts w:ascii="Times New Roman" w:hAnsi="Times New Roman" w:cs="Times New Roman"/>
                <w:b/>
              </w:rPr>
            </w:pPr>
            <w:r w:rsidRPr="00982E12">
              <w:rPr>
                <w:rFonts w:ascii="Times New Roman" w:hAnsi="Times New Roman" w:cs="Times New Roman"/>
                <w:b/>
              </w:rPr>
              <w:t>Wykład</w:t>
            </w:r>
            <w:r w:rsidR="00125093" w:rsidRPr="00982E12">
              <w:rPr>
                <w:rFonts w:ascii="Times New Roman" w:hAnsi="Times New Roman" w:cs="Times New Roman"/>
                <w:b/>
              </w:rPr>
              <w:t>y</w:t>
            </w:r>
            <w:r w:rsidRPr="00982E12">
              <w:rPr>
                <w:rFonts w:ascii="Times New Roman" w:hAnsi="Times New Roman" w:cs="Times New Roman"/>
                <w:b/>
              </w:rPr>
              <w:t xml:space="preserve"> - zaliczenie z oceną,</w:t>
            </w:r>
          </w:p>
          <w:p w:rsidR="0023489B" w:rsidRPr="00982E12" w:rsidRDefault="0023489B" w:rsidP="00A5477A">
            <w:pPr>
              <w:ind w:left="-4" w:firstLine="601"/>
              <w:jc w:val="both"/>
              <w:rPr>
                <w:rFonts w:ascii="Times New Roman" w:hAnsi="Times New Roman" w:cs="Times New Roman"/>
                <w:b/>
              </w:rPr>
            </w:pPr>
            <w:r w:rsidRPr="00982E12">
              <w:rPr>
                <w:rFonts w:ascii="Times New Roman" w:hAnsi="Times New Roman" w:cs="Times New Roman"/>
                <w:b/>
              </w:rPr>
              <w:t>Ćwiczenia- zaliczenie z oceną</w:t>
            </w:r>
          </w:p>
          <w:p w:rsidR="0023489B" w:rsidRPr="00982E12" w:rsidRDefault="0023489B" w:rsidP="00A5477A">
            <w:pPr>
              <w:ind w:left="-4"/>
              <w:jc w:val="both"/>
              <w:rPr>
                <w:rFonts w:ascii="Times New Roman" w:hAnsi="Times New Roman" w:cs="Times New Roman"/>
                <w:b/>
              </w:rPr>
            </w:pPr>
            <w:r w:rsidRPr="00982E12">
              <w:rPr>
                <w:rFonts w:ascii="Times New Roman" w:hAnsi="Times New Roman" w:cs="Times New Roman"/>
                <w:b/>
              </w:rPr>
              <w:t xml:space="preserve">Sposób zaliczenia: </w:t>
            </w:r>
          </w:p>
          <w:p w:rsidR="0023489B" w:rsidRPr="00982E12" w:rsidRDefault="0023489B" w:rsidP="00A5477A">
            <w:pPr>
              <w:pStyle w:val="Akapitzlist"/>
              <w:spacing w:after="0" w:line="240" w:lineRule="auto"/>
              <w:ind w:left="0"/>
              <w:jc w:val="both"/>
              <w:rPr>
                <w:rFonts w:ascii="Times New Roman" w:hAnsi="Times New Roman" w:cs="Times New Roman"/>
                <w:b/>
                <w:lang w:eastAsia="en-US"/>
              </w:rPr>
            </w:pPr>
            <w:r w:rsidRPr="00982E12">
              <w:rPr>
                <w:rFonts w:ascii="Times New Roman" w:hAnsi="Times New Roman" w:cs="Times New Roman"/>
                <w:b/>
                <w:lang w:eastAsia="en-US"/>
              </w:rPr>
              <w:t>Student otrzymuje zaliczenie zajęć, pod warunkiem uzyskania ocen pozytywnych z:</w:t>
            </w:r>
          </w:p>
          <w:p w:rsidR="00A5477A" w:rsidRPr="00982E12" w:rsidRDefault="00A5477A" w:rsidP="00A5477A">
            <w:pPr>
              <w:pStyle w:val="Akapitzlist"/>
              <w:spacing w:after="0" w:line="240" w:lineRule="auto"/>
              <w:ind w:left="0"/>
              <w:jc w:val="both"/>
              <w:rPr>
                <w:rFonts w:ascii="Times New Roman" w:hAnsi="Times New Roman" w:cs="Times New Roman"/>
                <w:b/>
                <w:lang w:eastAsia="en-US"/>
              </w:rPr>
            </w:pPr>
          </w:p>
          <w:p w:rsidR="0023489B" w:rsidRPr="00982E12" w:rsidRDefault="0023489B" w:rsidP="0023489B">
            <w:pPr>
              <w:pStyle w:val="Akapitzlist"/>
              <w:numPr>
                <w:ilvl w:val="1"/>
                <w:numId w:val="29"/>
              </w:numPr>
              <w:spacing w:after="0" w:line="240" w:lineRule="auto"/>
              <w:ind w:left="426"/>
              <w:jc w:val="both"/>
              <w:rPr>
                <w:rFonts w:ascii="Times New Roman" w:hAnsi="Times New Roman" w:cs="Times New Roman"/>
                <w:bCs/>
                <w:lang w:eastAsia="en-US"/>
              </w:rPr>
            </w:pPr>
            <w:r w:rsidRPr="00982E12">
              <w:rPr>
                <w:rFonts w:ascii="Times New Roman" w:hAnsi="Times New Roman" w:cs="Times New Roman"/>
                <w:bCs/>
                <w:lang w:eastAsia="en-US"/>
              </w:rPr>
              <w:t xml:space="preserve">Ćwiczenia – polegającego na realizacji i omówieniu projektu wykonywanego w grupach na wyznaczony przez prowadzącego temat; aktywności na ćwiczeniach obejmującej udział w dyskusji (wyrażanie swoich poglądów, zadawanie pytań). </w:t>
            </w:r>
          </w:p>
          <w:p w:rsidR="0023489B" w:rsidRPr="00982E12" w:rsidRDefault="0023489B" w:rsidP="0023489B">
            <w:pPr>
              <w:pStyle w:val="Akapitzlist"/>
              <w:numPr>
                <w:ilvl w:val="1"/>
                <w:numId w:val="29"/>
              </w:numPr>
              <w:spacing w:after="0" w:line="240" w:lineRule="auto"/>
              <w:ind w:left="426"/>
              <w:jc w:val="both"/>
              <w:rPr>
                <w:rFonts w:ascii="Times New Roman" w:hAnsi="Times New Roman" w:cs="Times New Roman"/>
                <w:bCs/>
                <w:lang w:eastAsia="en-US"/>
              </w:rPr>
            </w:pPr>
            <w:r w:rsidRPr="00982E12">
              <w:rPr>
                <w:rFonts w:ascii="Times New Roman" w:hAnsi="Times New Roman" w:cs="Times New Roman"/>
                <w:bCs/>
                <w:lang w:eastAsia="en-US"/>
              </w:rPr>
              <w:t xml:space="preserve">Wykładu – polegającego na uzyskaniu pozytywnej oceny z kolokwium pisemnego składającego się z testu. </w:t>
            </w:r>
            <w:r w:rsidRPr="00982E12">
              <w:rPr>
                <w:rFonts w:ascii="Times New Roman" w:hAnsi="Times New Roman" w:cs="Times New Roman"/>
                <w:bCs/>
              </w:rPr>
              <w:t>Punktacja za każde pytanie: 0-1 pkt.</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Ocenę końcową stanowi liczba punktów przeliczona zgodnie z zasadami określonymi w Regulaminie Studiów WSSG</w:t>
            </w:r>
          </w:p>
          <w:p w:rsidR="0023489B" w:rsidRPr="00982E12" w:rsidRDefault="0023489B" w:rsidP="00A5477A">
            <w:pPr>
              <w:jc w:val="both"/>
              <w:rPr>
                <w:rFonts w:ascii="Times New Roman" w:hAnsi="Times New Roman" w:cs="Times New Roman"/>
              </w:rPr>
            </w:pP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rPr>
      </w:pPr>
    </w:p>
    <w:tbl>
      <w:tblPr>
        <w:tblStyle w:val="Siatkatabelijasna"/>
        <w:tblW w:w="0" w:type="auto"/>
        <w:tblLook w:val="04A0" w:firstRow="1" w:lastRow="0" w:firstColumn="1" w:lastColumn="0" w:noHBand="0" w:noVBand="1"/>
      </w:tblPr>
      <w:tblGrid>
        <w:gridCol w:w="10327"/>
      </w:tblGrid>
      <w:tr w:rsidR="0023489B" w:rsidRPr="00982E12" w:rsidTr="00A5477A">
        <w:trPr>
          <w:trHeight w:val="1432"/>
        </w:trPr>
        <w:tc>
          <w:tcPr>
            <w:tcW w:w="10606" w:type="dxa"/>
          </w:tcPr>
          <w:p w:rsidR="0023489B" w:rsidRPr="00982E12" w:rsidRDefault="0023489B" w:rsidP="00601528">
            <w:pPr>
              <w:pStyle w:val="Akapitzlist"/>
              <w:numPr>
                <w:ilvl w:val="0"/>
                <w:numId w:val="483"/>
              </w:numPr>
              <w:tabs>
                <w:tab w:val="left" w:pos="142"/>
              </w:tabs>
              <w:spacing w:after="0" w:line="240" w:lineRule="auto"/>
              <w:jc w:val="both"/>
              <w:rPr>
                <w:rFonts w:ascii="Times New Roman" w:hAnsi="Times New Roman" w:cs="Times New Roman"/>
                <w:b/>
              </w:rPr>
            </w:pPr>
            <w:r w:rsidRPr="00982E12">
              <w:rPr>
                <w:rFonts w:ascii="Times New Roman" w:hAnsi="Times New Roman" w:cs="Times New Roman"/>
                <w:b/>
              </w:rPr>
              <w:t>Literatura podstawowa:</w:t>
            </w:r>
          </w:p>
          <w:p w:rsidR="0023489B" w:rsidRPr="00982E12" w:rsidRDefault="0023489B" w:rsidP="00A5477A">
            <w:pPr>
              <w:pStyle w:val="Akapitzlist"/>
              <w:tabs>
                <w:tab w:val="left" w:pos="142"/>
              </w:tabs>
              <w:spacing w:after="0" w:line="240" w:lineRule="auto"/>
              <w:jc w:val="both"/>
              <w:rPr>
                <w:rFonts w:ascii="Times New Roman" w:hAnsi="Times New Roman" w:cs="Times New Roman"/>
                <w:b/>
              </w:rPr>
            </w:pPr>
          </w:p>
          <w:p w:rsidR="0023489B" w:rsidRPr="00982E12" w:rsidRDefault="0023489B" w:rsidP="0023489B">
            <w:pPr>
              <w:pStyle w:val="Akapitzlist"/>
              <w:numPr>
                <w:ilvl w:val="0"/>
                <w:numId w:val="30"/>
              </w:numPr>
              <w:suppressAutoHyphens w:val="0"/>
              <w:spacing w:after="0" w:line="240" w:lineRule="auto"/>
              <w:ind w:left="460"/>
              <w:contextualSpacing w:val="0"/>
              <w:jc w:val="both"/>
              <w:rPr>
                <w:rFonts w:ascii="Times New Roman" w:hAnsi="Times New Roman" w:cs="Times New Roman"/>
                <w:lang w:eastAsia="en-US"/>
              </w:rPr>
            </w:pPr>
            <w:r w:rsidRPr="00982E12">
              <w:rPr>
                <w:rFonts w:ascii="Times New Roman" w:hAnsi="Times New Roman" w:cs="Times New Roman"/>
                <w:i/>
                <w:iCs/>
                <w:lang w:eastAsia="en-US"/>
              </w:rPr>
              <w:t>Zarządzenie Nr 11 Komendanta Głównego Straży Granicznej z dnia 20 marca 2003 r. w sprawie Zasad etyki zawodowej funkcjonariuszy Straży Granicznej</w:t>
            </w:r>
            <w:r w:rsidRPr="00982E12">
              <w:rPr>
                <w:rFonts w:ascii="Times New Roman" w:hAnsi="Times New Roman" w:cs="Times New Roman"/>
                <w:lang w:eastAsia="en-US"/>
              </w:rPr>
              <w:t xml:space="preserve"> z póź. </w:t>
            </w:r>
            <w:proofErr w:type="spellStart"/>
            <w:r w:rsidRPr="00982E12">
              <w:rPr>
                <w:rFonts w:ascii="Times New Roman" w:hAnsi="Times New Roman" w:cs="Times New Roman"/>
                <w:lang w:eastAsia="en-US"/>
              </w:rPr>
              <w:t>zm</w:t>
            </w:r>
            <w:proofErr w:type="spellEnd"/>
            <w:r w:rsidRPr="00982E12">
              <w:rPr>
                <w:rFonts w:ascii="Times New Roman" w:hAnsi="Times New Roman" w:cs="Times New Roman"/>
                <w:lang w:eastAsia="en-US"/>
              </w:rPr>
              <w:t xml:space="preserve"> (wybrane treści podane przez nauczyciela akademickiego na zajęciach)</w:t>
            </w:r>
          </w:p>
          <w:p w:rsidR="0023489B" w:rsidRPr="00982E12" w:rsidRDefault="0023489B" w:rsidP="0023489B">
            <w:pPr>
              <w:pStyle w:val="Akapitzlist"/>
              <w:numPr>
                <w:ilvl w:val="0"/>
                <w:numId w:val="30"/>
              </w:numPr>
              <w:suppressAutoHyphens w:val="0"/>
              <w:spacing w:after="0" w:line="240" w:lineRule="auto"/>
              <w:ind w:left="460"/>
              <w:contextualSpacing w:val="0"/>
              <w:jc w:val="both"/>
              <w:rPr>
                <w:rFonts w:ascii="Times New Roman" w:hAnsi="Times New Roman" w:cs="Times New Roman"/>
                <w:lang w:eastAsia="en-US"/>
              </w:rPr>
            </w:pPr>
            <w:proofErr w:type="spellStart"/>
            <w:r w:rsidRPr="00982E12">
              <w:rPr>
                <w:rFonts w:ascii="Times New Roman" w:hAnsi="Times New Roman" w:cs="Times New Roman"/>
                <w:lang w:eastAsia="en-US"/>
              </w:rPr>
              <w:t>Wiszowaty</w:t>
            </w:r>
            <w:proofErr w:type="spellEnd"/>
            <w:r w:rsidRPr="00982E12">
              <w:rPr>
                <w:rFonts w:ascii="Times New Roman" w:hAnsi="Times New Roman" w:cs="Times New Roman"/>
                <w:lang w:eastAsia="en-US"/>
              </w:rPr>
              <w:t xml:space="preserve"> E., </w:t>
            </w:r>
            <w:r w:rsidRPr="00982E12">
              <w:rPr>
                <w:rFonts w:ascii="Times New Roman" w:hAnsi="Times New Roman" w:cs="Times New Roman"/>
                <w:i/>
                <w:iCs/>
                <w:lang w:eastAsia="en-US"/>
              </w:rPr>
              <w:t>Etyka Policji. Między prawem, moralnością i skutecznością</w:t>
            </w:r>
            <w:r w:rsidRPr="00982E12">
              <w:rPr>
                <w:rFonts w:ascii="Times New Roman" w:hAnsi="Times New Roman" w:cs="Times New Roman"/>
                <w:lang w:eastAsia="en-US"/>
              </w:rPr>
              <w:t>, Warszawa 2011</w:t>
            </w:r>
          </w:p>
          <w:p w:rsidR="0023489B" w:rsidRPr="00982E12" w:rsidRDefault="0023489B" w:rsidP="00A5477A">
            <w:pPr>
              <w:pStyle w:val="Akapitzlist"/>
              <w:suppressAutoHyphens w:val="0"/>
              <w:spacing w:after="0" w:line="240" w:lineRule="auto"/>
              <w:ind w:left="460"/>
              <w:contextualSpacing w:val="0"/>
              <w:jc w:val="both"/>
              <w:rPr>
                <w:rFonts w:ascii="Times New Roman" w:hAnsi="Times New Roman" w:cs="Times New Roman"/>
                <w:lang w:eastAsia="en-US"/>
              </w:rPr>
            </w:pPr>
          </w:p>
          <w:p w:rsidR="0023489B" w:rsidRPr="00982E12" w:rsidRDefault="0023489B" w:rsidP="00A5477A">
            <w:pPr>
              <w:pStyle w:val="Akapitzlist"/>
              <w:suppressAutoHyphens w:val="0"/>
              <w:spacing w:after="0" w:line="240" w:lineRule="auto"/>
              <w:ind w:left="460"/>
              <w:contextualSpacing w:val="0"/>
              <w:jc w:val="both"/>
              <w:rPr>
                <w:rFonts w:ascii="Times New Roman" w:hAnsi="Times New Roman" w:cs="Times New Roman"/>
                <w:lang w:eastAsia="en-US"/>
              </w:rPr>
            </w:pPr>
          </w:p>
          <w:p w:rsidR="0023489B" w:rsidRPr="00982E12" w:rsidRDefault="0023489B" w:rsidP="00601528">
            <w:pPr>
              <w:pStyle w:val="Akapitzlist"/>
              <w:numPr>
                <w:ilvl w:val="0"/>
                <w:numId w:val="483"/>
              </w:numPr>
              <w:tabs>
                <w:tab w:val="left" w:pos="142"/>
              </w:tabs>
              <w:spacing w:after="0" w:line="240" w:lineRule="auto"/>
              <w:jc w:val="both"/>
              <w:rPr>
                <w:rFonts w:ascii="Times New Roman" w:hAnsi="Times New Roman" w:cs="Times New Roman"/>
                <w:b/>
              </w:rPr>
            </w:pPr>
            <w:r w:rsidRPr="00982E12">
              <w:rPr>
                <w:rFonts w:ascii="Times New Roman" w:hAnsi="Times New Roman" w:cs="Times New Roman"/>
                <w:b/>
              </w:rPr>
              <w:t>Literatura uzupełniająca:</w:t>
            </w:r>
          </w:p>
          <w:p w:rsidR="0023489B" w:rsidRPr="00982E12" w:rsidRDefault="0023489B" w:rsidP="00A5477A">
            <w:pPr>
              <w:pStyle w:val="Akapitzlist"/>
              <w:tabs>
                <w:tab w:val="left" w:pos="142"/>
              </w:tabs>
              <w:spacing w:after="0" w:line="240" w:lineRule="auto"/>
              <w:jc w:val="both"/>
              <w:rPr>
                <w:rFonts w:ascii="Times New Roman" w:hAnsi="Times New Roman" w:cs="Times New Roman"/>
                <w:b/>
              </w:rPr>
            </w:pPr>
          </w:p>
          <w:p w:rsidR="0023489B" w:rsidRPr="00982E12" w:rsidRDefault="0023489B" w:rsidP="0023489B">
            <w:pPr>
              <w:pStyle w:val="Akapitzlist"/>
              <w:numPr>
                <w:ilvl w:val="0"/>
                <w:numId w:val="31"/>
              </w:numPr>
              <w:suppressAutoHyphens w:val="0"/>
              <w:spacing w:after="0" w:line="240" w:lineRule="auto"/>
              <w:ind w:left="460"/>
              <w:contextualSpacing w:val="0"/>
              <w:jc w:val="both"/>
              <w:rPr>
                <w:rFonts w:ascii="Times New Roman" w:hAnsi="Times New Roman" w:cs="Times New Roman"/>
                <w:lang w:eastAsia="en-US"/>
              </w:rPr>
            </w:pPr>
            <w:r w:rsidRPr="00982E12">
              <w:rPr>
                <w:rFonts w:ascii="Times New Roman" w:hAnsi="Times New Roman" w:cs="Times New Roman"/>
                <w:i/>
                <w:iCs/>
                <w:lang w:eastAsia="en-US"/>
              </w:rPr>
              <w:t>Zarządzenie nr 114 Prezesa Rady Ministrów z dnia 11 października 2002 w sprawie ustalenia Kodeksu Etyki Służby Cywilnej z póź. zm</w:t>
            </w:r>
            <w:r w:rsidRPr="00982E12">
              <w:rPr>
                <w:rFonts w:ascii="Times New Roman" w:hAnsi="Times New Roman" w:cs="Times New Roman"/>
                <w:lang w:eastAsia="en-US"/>
              </w:rPr>
              <w:t>. (Monitor Polski  nr 46, poz. 683)</w:t>
            </w:r>
          </w:p>
          <w:p w:rsidR="0023489B" w:rsidRPr="00982E12" w:rsidRDefault="0023489B" w:rsidP="0023489B">
            <w:pPr>
              <w:pStyle w:val="Akapitzlist"/>
              <w:numPr>
                <w:ilvl w:val="0"/>
                <w:numId w:val="31"/>
              </w:numPr>
              <w:suppressAutoHyphens w:val="0"/>
              <w:spacing w:after="0" w:line="240" w:lineRule="auto"/>
              <w:ind w:left="460"/>
              <w:contextualSpacing w:val="0"/>
              <w:jc w:val="both"/>
              <w:rPr>
                <w:rFonts w:ascii="Times New Roman" w:hAnsi="Times New Roman" w:cs="Times New Roman"/>
                <w:lang w:eastAsia="en-US"/>
              </w:rPr>
            </w:pPr>
            <w:r w:rsidRPr="00982E12">
              <w:rPr>
                <w:rFonts w:ascii="Times New Roman" w:hAnsi="Times New Roman" w:cs="Times New Roman"/>
                <w:lang w:eastAsia="en-US"/>
              </w:rPr>
              <w:t>Etyka zawodowa policjanta we współczesnej kulturze państwa demokratycznego, Szczytno, 2018</w:t>
            </w:r>
          </w:p>
          <w:p w:rsidR="0023489B" w:rsidRPr="00982E12" w:rsidRDefault="0023489B" w:rsidP="0023489B">
            <w:pPr>
              <w:pStyle w:val="Akapitzlist"/>
              <w:numPr>
                <w:ilvl w:val="0"/>
                <w:numId w:val="31"/>
              </w:numPr>
              <w:suppressAutoHyphens w:val="0"/>
              <w:spacing w:after="0" w:line="240" w:lineRule="auto"/>
              <w:ind w:left="460"/>
              <w:contextualSpacing w:val="0"/>
              <w:jc w:val="both"/>
              <w:rPr>
                <w:rFonts w:ascii="Times New Roman" w:hAnsi="Times New Roman" w:cs="Times New Roman"/>
                <w:lang w:eastAsia="en-US"/>
              </w:rPr>
            </w:pPr>
            <w:r w:rsidRPr="00982E12">
              <w:rPr>
                <w:rFonts w:ascii="Times New Roman" w:hAnsi="Times New Roman" w:cs="Times New Roman"/>
                <w:lang w:eastAsia="en-US"/>
              </w:rPr>
              <w:t xml:space="preserve">Singer P., </w:t>
            </w:r>
            <w:r w:rsidRPr="00982E12">
              <w:rPr>
                <w:rFonts w:ascii="Times New Roman" w:hAnsi="Times New Roman" w:cs="Times New Roman"/>
                <w:i/>
                <w:iCs/>
                <w:lang w:eastAsia="en-US"/>
              </w:rPr>
              <w:t>Przewodnik po etyce</w:t>
            </w:r>
            <w:r w:rsidRPr="00982E12">
              <w:rPr>
                <w:rFonts w:ascii="Times New Roman" w:hAnsi="Times New Roman" w:cs="Times New Roman"/>
                <w:lang w:eastAsia="en-US"/>
              </w:rPr>
              <w:t>, Warszawa, 2011</w:t>
            </w:r>
          </w:p>
          <w:p w:rsidR="0023489B" w:rsidRPr="00982E12" w:rsidRDefault="0023489B" w:rsidP="0023489B">
            <w:pPr>
              <w:pStyle w:val="Akapitzlist"/>
              <w:numPr>
                <w:ilvl w:val="0"/>
                <w:numId w:val="31"/>
              </w:numPr>
              <w:suppressAutoHyphens w:val="0"/>
              <w:spacing w:after="0" w:line="240" w:lineRule="auto"/>
              <w:ind w:left="460"/>
              <w:contextualSpacing w:val="0"/>
              <w:jc w:val="both"/>
              <w:rPr>
                <w:rFonts w:ascii="Times New Roman" w:hAnsi="Times New Roman" w:cs="Times New Roman"/>
                <w:lang w:eastAsia="en-US"/>
              </w:rPr>
            </w:pPr>
            <w:proofErr w:type="spellStart"/>
            <w:r w:rsidRPr="00982E12">
              <w:rPr>
                <w:rFonts w:ascii="Times New Roman" w:hAnsi="Times New Roman" w:cs="Times New Roman"/>
                <w:lang w:eastAsia="en-US"/>
              </w:rPr>
              <w:t>Galewicz</w:t>
            </w:r>
            <w:proofErr w:type="spellEnd"/>
            <w:r w:rsidRPr="00982E12">
              <w:rPr>
                <w:rFonts w:ascii="Times New Roman" w:hAnsi="Times New Roman" w:cs="Times New Roman"/>
                <w:lang w:eastAsia="en-US"/>
              </w:rPr>
              <w:t xml:space="preserve"> W., </w:t>
            </w:r>
            <w:r w:rsidRPr="00982E12">
              <w:rPr>
                <w:rFonts w:ascii="Times New Roman" w:hAnsi="Times New Roman" w:cs="Times New Roman"/>
                <w:i/>
                <w:iCs/>
                <w:lang w:eastAsia="en-US"/>
              </w:rPr>
              <w:t>Studia z klasycznej etyki greckiej</w:t>
            </w:r>
            <w:r w:rsidRPr="00982E12">
              <w:rPr>
                <w:rFonts w:ascii="Times New Roman" w:hAnsi="Times New Roman" w:cs="Times New Roman"/>
                <w:lang w:eastAsia="en-US"/>
              </w:rPr>
              <w:t>, Kraków, 2020</w:t>
            </w:r>
          </w:p>
          <w:p w:rsidR="0023489B" w:rsidRPr="00982E12" w:rsidRDefault="0023489B" w:rsidP="00A5477A">
            <w:pPr>
              <w:pStyle w:val="Akapitzlist"/>
              <w:suppressAutoHyphens w:val="0"/>
              <w:spacing w:after="0" w:line="240" w:lineRule="auto"/>
              <w:ind w:left="460"/>
              <w:contextualSpacing w:val="0"/>
              <w:jc w:val="both"/>
              <w:rPr>
                <w:rFonts w:ascii="Times New Roman" w:hAnsi="Times New Roman" w:cs="Times New Roman"/>
                <w:lang w:eastAsia="en-US"/>
              </w:rPr>
            </w:pPr>
          </w:p>
        </w:tc>
      </w:tr>
    </w:tbl>
    <w:p w:rsidR="0023489B" w:rsidRPr="00982E12" w:rsidRDefault="0023489B" w:rsidP="0023489B">
      <w:pPr>
        <w:rPr>
          <w:rFonts w:ascii="Times New Roman" w:hAnsi="Times New Roman" w:cs="Times New Roman"/>
        </w:rPr>
      </w:pPr>
    </w:p>
    <w:p w:rsidR="0023489B" w:rsidRPr="00982E12" w:rsidRDefault="0023489B" w:rsidP="0023489B">
      <w:pPr>
        <w:rPr>
          <w:rFonts w:ascii="Times New Roman" w:hAnsi="Times New Roman" w:cs="Times New Roman"/>
        </w:rPr>
      </w:pPr>
      <w:r w:rsidRPr="00982E12">
        <w:rPr>
          <w:rFonts w:ascii="Times New Roman" w:hAnsi="Times New Roman" w:cs="Times New Roman"/>
        </w:rPr>
        <w:br w:type="page"/>
      </w:r>
    </w:p>
    <w:p w:rsidR="0023489B" w:rsidRPr="00982E12" w:rsidRDefault="0023489B" w:rsidP="0023489B">
      <w:pPr>
        <w:pStyle w:val="Nagwek2"/>
        <w:rPr>
          <w:rFonts w:ascii="Times New Roman" w:hAnsi="Times New Roman" w:cs="Times New Roman"/>
          <w:b/>
          <w:noProof/>
          <w:color w:val="auto"/>
          <w:sz w:val="22"/>
          <w:szCs w:val="22"/>
        </w:rPr>
      </w:pPr>
      <w:bookmarkStart w:id="6" w:name="_Toc171409754"/>
      <w:bookmarkStart w:id="7" w:name="_Toc175896489"/>
      <w:r w:rsidRPr="00982E12">
        <w:rPr>
          <w:rFonts w:ascii="Times New Roman" w:hAnsi="Times New Roman" w:cs="Times New Roman"/>
          <w:b/>
          <w:noProof/>
          <w:color w:val="auto"/>
          <w:sz w:val="22"/>
          <w:szCs w:val="22"/>
        </w:rPr>
        <w:lastRenderedPageBreak/>
        <w:t>3.</w:t>
      </w:r>
      <w:r w:rsidRPr="00982E12">
        <w:rPr>
          <w:rFonts w:ascii="Times New Roman" w:hAnsi="Times New Roman" w:cs="Times New Roman"/>
          <w:b/>
          <w:noProof/>
          <w:color w:val="auto"/>
          <w:sz w:val="22"/>
          <w:szCs w:val="22"/>
        </w:rPr>
        <w:tab/>
        <w:t>System ochrony praw człowieka</w:t>
      </w:r>
      <w:bookmarkEnd w:id="6"/>
      <w:bookmarkEnd w:id="7"/>
    </w:p>
    <w:p w:rsidR="0023489B" w:rsidRPr="00982E12" w:rsidRDefault="0023489B" w:rsidP="0023489B">
      <w:pPr>
        <w:rPr>
          <w:rFonts w:ascii="Times New Roman" w:hAnsi="Times New Roman" w:cs="Times New Roman"/>
          <w:b/>
          <w:noProof/>
        </w:rPr>
      </w:pPr>
    </w:p>
    <w:tbl>
      <w:tblPr>
        <w:tblStyle w:val="Siatkatabelijasna"/>
        <w:tblW w:w="10485" w:type="dxa"/>
        <w:jc w:val="center"/>
        <w:tblLayout w:type="fixed"/>
        <w:tblLook w:val="04A0" w:firstRow="1" w:lastRow="0" w:firstColumn="1" w:lastColumn="0" w:noHBand="0" w:noVBand="1"/>
      </w:tblPr>
      <w:tblGrid>
        <w:gridCol w:w="4258"/>
        <w:gridCol w:w="199"/>
        <w:gridCol w:w="2410"/>
        <w:gridCol w:w="425"/>
        <w:gridCol w:w="992"/>
        <w:gridCol w:w="2201"/>
      </w:tblGrid>
      <w:tr w:rsidR="00817D55" w:rsidRPr="00982E12" w:rsidTr="000E2E81">
        <w:trPr>
          <w:trHeight w:val="1027"/>
          <w:jc w:val="center"/>
        </w:trPr>
        <w:tc>
          <w:tcPr>
            <w:tcW w:w="4457"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zajęć:</w:t>
            </w:r>
          </w:p>
          <w:p w:rsidR="0023489B" w:rsidRPr="00982E12" w:rsidRDefault="0023489B" w:rsidP="00A5477A">
            <w:pPr>
              <w:rPr>
                <w:rFonts w:ascii="Times New Roman" w:hAnsi="Times New Roman" w:cs="Times New Roman"/>
                <w:b/>
              </w:rPr>
            </w:pPr>
          </w:p>
          <w:p w:rsidR="0023489B" w:rsidRPr="00982E12" w:rsidRDefault="0023489B" w:rsidP="00A5477A">
            <w:pPr>
              <w:ind w:left="356"/>
              <w:rPr>
                <w:rFonts w:ascii="Times New Roman" w:hAnsi="Times New Roman" w:cs="Times New Roman"/>
                <w:i/>
              </w:rPr>
            </w:pPr>
            <w:r w:rsidRPr="00982E12">
              <w:rPr>
                <w:rFonts w:ascii="Times New Roman" w:hAnsi="Times New Roman" w:cs="Times New Roman"/>
                <w:i/>
              </w:rPr>
              <w:t>System ochrony praw człowieka</w:t>
            </w:r>
          </w:p>
          <w:p w:rsidR="0023489B" w:rsidRPr="00982E12" w:rsidRDefault="0023489B" w:rsidP="00A5477A">
            <w:pPr>
              <w:ind w:left="356"/>
              <w:rPr>
                <w:rFonts w:ascii="Times New Roman" w:hAnsi="Times New Roman" w:cs="Times New Roman"/>
                <w:i/>
              </w:rPr>
            </w:pPr>
          </w:p>
        </w:tc>
        <w:tc>
          <w:tcPr>
            <w:tcW w:w="2410"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23489B" w:rsidP="00A5477A">
            <w:pPr>
              <w:rPr>
                <w:rFonts w:ascii="Times New Roman" w:hAnsi="Times New Roman" w:cs="Times New Roman"/>
              </w:rPr>
            </w:pPr>
            <w:r w:rsidRPr="00982E12">
              <w:rPr>
                <w:rFonts w:ascii="Times New Roman" w:hAnsi="Times New Roman" w:cs="Times New Roman"/>
                <w:i/>
              </w:rPr>
              <w:t>Nauki społeczne/</w:t>
            </w:r>
            <w:r w:rsidR="00121FD4" w:rsidRPr="00982E12">
              <w:rPr>
                <w:rFonts w:ascii="Times New Roman" w:hAnsi="Times New Roman" w:cs="Times New Roman"/>
                <w:i/>
              </w:rPr>
              <w:t xml:space="preserve">Nauki </w:t>
            </w:r>
            <w:r w:rsidRPr="00982E12">
              <w:rPr>
                <w:rFonts w:ascii="Times New Roman" w:hAnsi="Times New Roman" w:cs="Times New Roman"/>
                <w:i/>
              </w:rPr>
              <w:t>prawne</w:t>
            </w:r>
          </w:p>
        </w:tc>
        <w:tc>
          <w:tcPr>
            <w:tcW w:w="1417"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A5477A" w:rsidRPr="00982E12" w:rsidRDefault="00A5477A"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A 3</w:t>
            </w:r>
          </w:p>
        </w:tc>
        <w:tc>
          <w:tcPr>
            <w:tcW w:w="2201"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23489B" w:rsidRPr="00982E12" w:rsidRDefault="0023489B" w:rsidP="00A5477A">
            <w:pPr>
              <w:jc w:val="center"/>
              <w:rPr>
                <w:rFonts w:ascii="Times New Roman" w:hAnsi="Times New Roman" w:cs="Times New Roman"/>
                <w:bCs/>
              </w:rPr>
            </w:pPr>
            <w:r w:rsidRPr="00982E12">
              <w:rPr>
                <w:rFonts w:ascii="Times New Roman" w:hAnsi="Times New Roman" w:cs="Times New Roman"/>
                <w:bCs/>
              </w:rPr>
              <w:t>1</w:t>
            </w:r>
          </w:p>
          <w:p w:rsidR="0023489B" w:rsidRPr="00982E12" w:rsidRDefault="0023489B" w:rsidP="00A5477A">
            <w:pPr>
              <w:jc w:val="center"/>
              <w:rPr>
                <w:rFonts w:ascii="Times New Roman" w:hAnsi="Times New Roman" w:cs="Times New Roman"/>
              </w:rPr>
            </w:pPr>
          </w:p>
        </w:tc>
      </w:tr>
      <w:tr w:rsidR="00817D55" w:rsidRPr="00982E12" w:rsidTr="000E2E81">
        <w:trPr>
          <w:trHeight w:val="827"/>
          <w:jc w:val="center"/>
        </w:trPr>
        <w:tc>
          <w:tcPr>
            <w:tcW w:w="10485"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23489B" w:rsidP="00A5477A">
            <w:pPr>
              <w:rPr>
                <w:rFonts w:ascii="Times New Roman" w:hAnsi="Times New Roman" w:cs="Times New Roman"/>
                <w:i/>
              </w:rPr>
            </w:pPr>
            <w:r w:rsidRPr="00982E12">
              <w:rPr>
                <w:rFonts w:ascii="Times New Roman" w:hAnsi="Times New Roman" w:cs="Times New Roman"/>
                <w:i/>
              </w:rPr>
              <w:t>Zakład Operacyjno-Rozpoznawczy</w:t>
            </w:r>
          </w:p>
        </w:tc>
      </w:tr>
      <w:tr w:rsidR="00817D55" w:rsidRPr="00982E12" w:rsidTr="000E2E81">
        <w:trPr>
          <w:trHeight w:val="721"/>
          <w:jc w:val="center"/>
        </w:trPr>
        <w:tc>
          <w:tcPr>
            <w:tcW w:w="10485"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Kierunek: Bezpieczeństwo granicy państwowej</w:t>
            </w:r>
          </w:p>
          <w:p w:rsidR="0023489B" w:rsidRPr="00982E12" w:rsidRDefault="0023489B" w:rsidP="000E2E81">
            <w:pPr>
              <w:rPr>
                <w:rFonts w:ascii="Times New Roman" w:hAnsi="Times New Roman" w:cs="Times New Roman"/>
              </w:rPr>
            </w:pPr>
            <w:r w:rsidRPr="00982E12">
              <w:rPr>
                <w:rFonts w:ascii="Times New Roman" w:hAnsi="Times New Roman" w:cs="Times New Roman"/>
                <w:b/>
              </w:rPr>
              <w:t xml:space="preserve">Rodzaj zajęć: </w:t>
            </w:r>
            <w:r w:rsidRPr="00982E12">
              <w:rPr>
                <w:rFonts w:ascii="Times New Roman" w:hAnsi="Times New Roman" w:cs="Times New Roman"/>
              </w:rPr>
              <w:t>kierunkow</w:t>
            </w:r>
            <w:r w:rsidR="000E2E81" w:rsidRPr="00982E12">
              <w:rPr>
                <w:rFonts w:ascii="Times New Roman" w:hAnsi="Times New Roman" w:cs="Times New Roman"/>
              </w:rPr>
              <w:t>e</w:t>
            </w:r>
            <w:r w:rsidRPr="00982E12">
              <w:rPr>
                <w:rFonts w:ascii="Times New Roman" w:hAnsi="Times New Roman" w:cs="Times New Roman"/>
              </w:rPr>
              <w:t>, obligatoryjn</w:t>
            </w:r>
            <w:r w:rsidR="000E2E81" w:rsidRPr="00982E12">
              <w:rPr>
                <w:rFonts w:ascii="Times New Roman" w:hAnsi="Times New Roman" w:cs="Times New Roman"/>
              </w:rPr>
              <w:t>e</w:t>
            </w:r>
          </w:p>
        </w:tc>
      </w:tr>
      <w:tr w:rsidR="00817D55" w:rsidRPr="00982E12" w:rsidTr="000E2E81">
        <w:trPr>
          <w:trHeight w:val="221"/>
          <w:jc w:val="center"/>
        </w:trPr>
        <w:tc>
          <w:tcPr>
            <w:tcW w:w="4258"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034"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3193"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817D55" w:rsidRPr="00982E12" w:rsidTr="000E2E81">
        <w:trPr>
          <w:trHeight w:val="408"/>
          <w:jc w:val="center"/>
        </w:trPr>
        <w:tc>
          <w:tcPr>
            <w:tcW w:w="4258"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p w:rsidR="0023489B" w:rsidRPr="00982E12" w:rsidRDefault="0023489B" w:rsidP="00A5477A">
            <w:pPr>
              <w:jc w:val="center"/>
              <w:rPr>
                <w:rFonts w:ascii="Times New Roman" w:hAnsi="Times New Roman" w:cs="Times New Roman"/>
              </w:rPr>
            </w:pPr>
          </w:p>
        </w:tc>
        <w:tc>
          <w:tcPr>
            <w:tcW w:w="3034" w:type="dxa"/>
            <w:gridSpan w:val="3"/>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rPr>
              <w:t>2024/2025</w:t>
            </w:r>
          </w:p>
        </w:tc>
        <w:tc>
          <w:tcPr>
            <w:tcW w:w="3193" w:type="dxa"/>
            <w:gridSpan w:val="2"/>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w:t>
            </w:r>
          </w:p>
        </w:tc>
      </w:tr>
      <w:tr w:rsidR="00817D55" w:rsidRPr="00982E12" w:rsidTr="000E2E81">
        <w:trPr>
          <w:trHeight w:val="584"/>
          <w:jc w:val="center"/>
        </w:trPr>
        <w:tc>
          <w:tcPr>
            <w:tcW w:w="10485"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Koordynator zajęć:</w:t>
            </w:r>
            <w:r w:rsidRPr="00982E12">
              <w:rPr>
                <w:rFonts w:ascii="Times New Roman" w:hAnsi="Times New Roman" w:cs="Times New Roman"/>
              </w:rPr>
              <w:t xml:space="preserve"> ppłk SG </w:t>
            </w:r>
            <w:r w:rsidR="006E2DF4" w:rsidRPr="00982E12">
              <w:rPr>
                <w:rFonts w:ascii="Times New Roman" w:hAnsi="Times New Roman" w:cs="Times New Roman"/>
              </w:rPr>
              <w:t xml:space="preserve">mgr </w:t>
            </w:r>
            <w:r w:rsidRPr="00982E12">
              <w:rPr>
                <w:rFonts w:ascii="Times New Roman" w:hAnsi="Times New Roman" w:cs="Times New Roman"/>
              </w:rPr>
              <w:t>Maria Marek (</w:t>
            </w:r>
            <w:r w:rsidR="006E2DF4" w:rsidRPr="00982E12">
              <w:rPr>
                <w:rFonts w:ascii="Times New Roman" w:hAnsi="Times New Roman" w:cs="Times New Roman"/>
              </w:rPr>
              <w:t xml:space="preserve">e-mail: </w:t>
            </w:r>
            <w:hyperlink r:id="rId12" w:history="1">
              <w:r w:rsidR="00806A1F" w:rsidRPr="00982E12">
                <w:rPr>
                  <w:rStyle w:val="Hipercze"/>
                  <w:rFonts w:ascii="Times New Roman" w:hAnsi="Times New Roman" w:cs="Times New Roman"/>
                  <w:color w:val="auto"/>
                </w:rPr>
                <w:t>maria.marek@strazgraniczna.pl</w:t>
              </w:r>
            </w:hyperlink>
            <w:r w:rsidRPr="00982E12">
              <w:rPr>
                <w:rFonts w:ascii="Times New Roman" w:hAnsi="Times New Roman" w:cs="Times New Roman"/>
              </w:rPr>
              <w:t>, tel. 66 44 177)</w:t>
            </w:r>
          </w:p>
          <w:p w:rsidR="0023489B" w:rsidRPr="00982E12" w:rsidRDefault="0023489B" w:rsidP="00A5477A">
            <w:pPr>
              <w:rPr>
                <w:rFonts w:ascii="Times New Roman" w:hAnsi="Times New Roman" w:cs="Times New Roman"/>
                <w:bCs/>
              </w:rPr>
            </w:pPr>
          </w:p>
        </w:tc>
      </w:tr>
      <w:tr w:rsidR="0023489B" w:rsidRPr="00982E12" w:rsidTr="000E2E81">
        <w:trPr>
          <w:trHeight w:val="512"/>
          <w:jc w:val="center"/>
        </w:trPr>
        <w:tc>
          <w:tcPr>
            <w:tcW w:w="10485"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E30EFE">
            <w:pPr>
              <w:ind w:left="497"/>
              <w:rPr>
                <w:rFonts w:ascii="Times New Roman" w:hAnsi="Times New Roman" w:cs="Times New Roman"/>
                <w:b/>
              </w:rPr>
            </w:pPr>
            <w:r w:rsidRPr="00982E12">
              <w:rPr>
                <w:rFonts w:ascii="Times New Roman" w:hAnsi="Times New Roman" w:cs="Times New Roman"/>
              </w:rPr>
              <w:t>brak wymagań wstępnych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
        <w:tblW w:w="10485" w:type="dxa"/>
        <w:jc w:val="center"/>
        <w:tblLook w:val="04A0" w:firstRow="1" w:lastRow="0" w:firstColumn="1" w:lastColumn="0" w:noHBand="0" w:noVBand="1"/>
      </w:tblPr>
      <w:tblGrid>
        <w:gridCol w:w="565"/>
        <w:gridCol w:w="9920"/>
      </w:tblGrid>
      <w:tr w:rsidR="00817D55" w:rsidRPr="00982E12" w:rsidTr="000E2E81">
        <w:trPr>
          <w:jc w:val="center"/>
        </w:trPr>
        <w:tc>
          <w:tcPr>
            <w:tcW w:w="56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920"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817D55" w:rsidRPr="00982E12" w:rsidTr="000E2E81">
        <w:trPr>
          <w:jc w:val="center"/>
        </w:trPr>
        <w:tc>
          <w:tcPr>
            <w:tcW w:w="565"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C1</w:t>
            </w:r>
          </w:p>
        </w:tc>
        <w:tc>
          <w:tcPr>
            <w:tcW w:w="9920"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Wyposażenie w zaawansowanym stopniu w wiedzę na temat sposobu, w jaki kształtowały się prawa człowieka na przestrzeni czasu oraz umiejętność rozumienia kluczowych pojęć z zakresu praw człowieka i wynikających z nich obowiązków, a także wskazanie środków umożliwiających wykorzystanie nabytej wiedzy i umiejętności w praktyce działań służbowych.</w:t>
            </w:r>
          </w:p>
        </w:tc>
      </w:tr>
      <w:tr w:rsidR="00817D55" w:rsidRPr="00982E12" w:rsidTr="000E2E81">
        <w:trPr>
          <w:jc w:val="center"/>
        </w:trPr>
        <w:tc>
          <w:tcPr>
            <w:tcW w:w="565"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C2</w:t>
            </w:r>
          </w:p>
        </w:tc>
        <w:tc>
          <w:tcPr>
            <w:tcW w:w="9920"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Wyposażenie w wiedzę o najważniejszych międzynarodowych dokumentach dotyczących praw człowieka i rodzajach mechanizmów ochrony praw człowieka, a także w znajomość metod służących przeniesieniu tych wiadomości na grunt działań praktycznych w służbie w formacji granicznej.</w:t>
            </w:r>
          </w:p>
        </w:tc>
      </w:tr>
      <w:tr w:rsidR="0023489B" w:rsidRPr="00982E12" w:rsidTr="000E2E81">
        <w:trPr>
          <w:jc w:val="center"/>
        </w:trPr>
        <w:tc>
          <w:tcPr>
            <w:tcW w:w="565"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C3</w:t>
            </w:r>
          </w:p>
        </w:tc>
        <w:tc>
          <w:tcPr>
            <w:tcW w:w="9920"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Ukształtowanie postawy poszanowania praw człowieka i odpowiedzialności za działania podejmowane w ramach działalności służbowej.</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43" w:type="dxa"/>
        <w:tblLook w:val="04A0" w:firstRow="1" w:lastRow="0" w:firstColumn="1" w:lastColumn="0" w:noHBand="0" w:noVBand="1"/>
      </w:tblPr>
      <w:tblGrid>
        <w:gridCol w:w="1555"/>
        <w:gridCol w:w="8788"/>
      </w:tblGrid>
      <w:tr w:rsidR="00817D55" w:rsidRPr="00982E12" w:rsidTr="000E2E81">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788"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817D55" w:rsidRPr="00982E12" w:rsidTr="000E2E81">
        <w:tc>
          <w:tcPr>
            <w:tcW w:w="1555"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Wykład</w:t>
            </w:r>
          </w:p>
        </w:tc>
        <w:tc>
          <w:tcPr>
            <w:tcW w:w="8788" w:type="dxa"/>
          </w:tcPr>
          <w:p w:rsidR="0023489B" w:rsidRPr="00982E12" w:rsidRDefault="0023489B" w:rsidP="00A5477A">
            <w:pPr>
              <w:jc w:val="both"/>
              <w:rPr>
                <w:rFonts w:ascii="Times New Roman" w:hAnsi="Times New Roman" w:cs="Times New Roman"/>
                <w:i/>
              </w:rPr>
            </w:pPr>
            <w:r w:rsidRPr="00982E12">
              <w:rPr>
                <w:rFonts w:ascii="Times New Roman" w:hAnsi="Times New Roman" w:cs="Times New Roman"/>
              </w:rPr>
              <w:t>wykład z wykorzystaniem prezentacji multimedialnej, dyskusja moderowana</w:t>
            </w:r>
          </w:p>
        </w:tc>
      </w:tr>
      <w:tr w:rsidR="0023489B" w:rsidRPr="00982E12" w:rsidTr="000E2E81">
        <w:tc>
          <w:tcPr>
            <w:tcW w:w="1555"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Ćwiczenia</w:t>
            </w:r>
          </w:p>
        </w:tc>
        <w:tc>
          <w:tcPr>
            <w:tcW w:w="8788"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ćwiczenia w grupach, analiza tekstów prawnych i orzecznictwa, dyskusja, prezentacja multimedialna, projekt</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rPr>
      </w:pPr>
      <w:r w:rsidRPr="00982E12">
        <w:rPr>
          <w:rFonts w:ascii="Times New Roman" w:hAnsi="Times New Roman" w:cs="Times New Roman"/>
          <w:b/>
          <w:u w:val="single"/>
        </w:rPr>
        <w:t>Treści programowe:</w:t>
      </w:r>
    </w:p>
    <w:tbl>
      <w:tblPr>
        <w:tblStyle w:val="Siatkatabelijasna"/>
        <w:tblW w:w="10403" w:type="dxa"/>
        <w:tblLayout w:type="fixed"/>
        <w:tblLook w:val="04A0" w:firstRow="1" w:lastRow="0" w:firstColumn="1" w:lastColumn="0" w:noHBand="0" w:noVBand="1"/>
      </w:tblPr>
      <w:tblGrid>
        <w:gridCol w:w="816"/>
        <w:gridCol w:w="2014"/>
        <w:gridCol w:w="3686"/>
        <w:gridCol w:w="1323"/>
        <w:gridCol w:w="1228"/>
        <w:gridCol w:w="1323"/>
        <w:gridCol w:w="13"/>
      </w:tblGrid>
      <w:tr w:rsidR="00817D55" w:rsidRPr="00982E12" w:rsidTr="000E2E81">
        <w:trPr>
          <w:tblHeader/>
        </w:trPr>
        <w:tc>
          <w:tcPr>
            <w:tcW w:w="816" w:type="dxa"/>
            <w:vMerge w:val="restart"/>
            <w:vAlign w:val="center"/>
          </w:tcPr>
          <w:p w:rsidR="0023489B" w:rsidRPr="00982E12" w:rsidRDefault="0023489B" w:rsidP="000E2E81">
            <w:pPr>
              <w:ind w:left="-112"/>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2014" w:type="dxa"/>
            <w:vMerge w:val="restart"/>
            <w:vAlign w:val="center"/>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Temat</w:t>
            </w:r>
          </w:p>
        </w:tc>
        <w:tc>
          <w:tcPr>
            <w:tcW w:w="3686" w:type="dxa"/>
            <w:vMerge w:val="restart"/>
            <w:vAlign w:val="center"/>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Problematyka (zagadnienia)</w:t>
            </w:r>
          </w:p>
        </w:tc>
        <w:tc>
          <w:tcPr>
            <w:tcW w:w="3887" w:type="dxa"/>
            <w:gridSpan w:val="4"/>
            <w:vAlign w:val="center"/>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817D55" w:rsidRPr="00982E12" w:rsidTr="000E2E81">
        <w:trPr>
          <w:gridAfter w:val="1"/>
          <w:wAfter w:w="13" w:type="dxa"/>
          <w:tblHeader/>
        </w:trPr>
        <w:tc>
          <w:tcPr>
            <w:tcW w:w="816" w:type="dxa"/>
            <w:vMerge/>
            <w:vAlign w:val="center"/>
            <w:hideMark/>
          </w:tcPr>
          <w:p w:rsidR="0023489B" w:rsidRPr="00982E12" w:rsidRDefault="0023489B" w:rsidP="00A5477A">
            <w:pPr>
              <w:spacing w:line="256" w:lineRule="auto"/>
              <w:jc w:val="center"/>
              <w:rPr>
                <w:rFonts w:ascii="Times New Roman" w:hAnsi="Times New Roman" w:cs="Times New Roman"/>
                <w:b/>
              </w:rPr>
            </w:pPr>
          </w:p>
        </w:tc>
        <w:tc>
          <w:tcPr>
            <w:tcW w:w="2014" w:type="dxa"/>
            <w:vMerge/>
            <w:vAlign w:val="center"/>
            <w:hideMark/>
          </w:tcPr>
          <w:p w:rsidR="0023489B" w:rsidRPr="00982E12" w:rsidRDefault="0023489B" w:rsidP="00A5477A">
            <w:pPr>
              <w:spacing w:line="256" w:lineRule="auto"/>
              <w:jc w:val="center"/>
              <w:rPr>
                <w:rFonts w:ascii="Times New Roman" w:hAnsi="Times New Roman" w:cs="Times New Roman"/>
                <w:b/>
              </w:rPr>
            </w:pPr>
          </w:p>
        </w:tc>
        <w:tc>
          <w:tcPr>
            <w:tcW w:w="3686" w:type="dxa"/>
            <w:vMerge/>
            <w:vAlign w:val="center"/>
            <w:hideMark/>
          </w:tcPr>
          <w:p w:rsidR="0023489B" w:rsidRPr="00982E12" w:rsidRDefault="0023489B" w:rsidP="00A5477A">
            <w:pPr>
              <w:spacing w:line="256" w:lineRule="auto"/>
              <w:jc w:val="center"/>
              <w:rPr>
                <w:rFonts w:ascii="Times New Roman" w:hAnsi="Times New Roman" w:cs="Times New Roman"/>
                <w:b/>
              </w:rPr>
            </w:pPr>
          </w:p>
        </w:tc>
        <w:tc>
          <w:tcPr>
            <w:tcW w:w="1323" w:type="dxa"/>
            <w:vAlign w:val="center"/>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228" w:type="dxa"/>
            <w:vAlign w:val="center"/>
            <w:hideMark/>
          </w:tcPr>
          <w:p w:rsidR="0023489B" w:rsidRPr="00982E12" w:rsidRDefault="00DE72F4"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323" w:type="dxa"/>
            <w:vAlign w:val="center"/>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817D55" w:rsidRPr="00982E12" w:rsidTr="00806A1F">
        <w:tc>
          <w:tcPr>
            <w:tcW w:w="10403" w:type="dxa"/>
            <w:gridSpan w:val="7"/>
            <w:shd w:val="clear" w:color="auto" w:fill="auto"/>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r>
      <w:tr w:rsidR="00817D55" w:rsidRPr="00982E12" w:rsidTr="000E2E81">
        <w:trPr>
          <w:gridAfter w:val="1"/>
          <w:wAfter w:w="13" w:type="dxa"/>
        </w:trPr>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r w:rsidR="00DE72F4" w:rsidRPr="00982E12">
              <w:rPr>
                <w:rFonts w:ascii="Times New Roman" w:hAnsi="Times New Roman" w:cs="Times New Roman"/>
              </w:rPr>
              <w:t>.</w:t>
            </w:r>
          </w:p>
        </w:tc>
        <w:tc>
          <w:tcPr>
            <w:tcW w:w="201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Geneza praw człowieka</w:t>
            </w:r>
          </w:p>
        </w:tc>
        <w:tc>
          <w:tcPr>
            <w:tcW w:w="3686" w:type="dxa"/>
          </w:tcPr>
          <w:p w:rsidR="0023489B" w:rsidRPr="00982E12" w:rsidRDefault="0023489B" w:rsidP="006D135F">
            <w:pPr>
              <w:pStyle w:val="Akapitzlist"/>
              <w:numPr>
                <w:ilvl w:val="0"/>
                <w:numId w:val="82"/>
              </w:numPr>
              <w:spacing w:after="0" w:line="240" w:lineRule="auto"/>
              <w:ind w:left="171" w:hanging="284"/>
              <w:rPr>
                <w:rFonts w:ascii="Times New Roman" w:hAnsi="Times New Roman" w:cs="Times New Roman"/>
              </w:rPr>
            </w:pPr>
            <w:r w:rsidRPr="00982E12">
              <w:rPr>
                <w:rFonts w:ascii="Times New Roman" w:hAnsi="Times New Roman" w:cs="Times New Roman"/>
              </w:rPr>
              <w:t>Historia praw człowieka, kierunki ewolucji</w:t>
            </w:r>
          </w:p>
        </w:tc>
        <w:tc>
          <w:tcPr>
            <w:tcW w:w="132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22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c>
          <w:tcPr>
            <w:tcW w:w="132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0E2E81">
        <w:trPr>
          <w:gridAfter w:val="1"/>
          <w:wAfter w:w="13" w:type="dxa"/>
        </w:trPr>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r w:rsidR="00DE72F4" w:rsidRPr="00982E12">
              <w:rPr>
                <w:rFonts w:ascii="Times New Roman" w:hAnsi="Times New Roman" w:cs="Times New Roman"/>
              </w:rPr>
              <w:t>.</w:t>
            </w:r>
          </w:p>
        </w:tc>
        <w:tc>
          <w:tcPr>
            <w:tcW w:w="201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Zagadnienia podstawowe i idea praw człowieka</w:t>
            </w:r>
          </w:p>
        </w:tc>
        <w:tc>
          <w:tcPr>
            <w:tcW w:w="3686" w:type="dxa"/>
          </w:tcPr>
          <w:p w:rsidR="0023489B" w:rsidRPr="00982E12" w:rsidRDefault="0023489B" w:rsidP="006D135F">
            <w:pPr>
              <w:numPr>
                <w:ilvl w:val="0"/>
                <w:numId w:val="83"/>
              </w:numPr>
              <w:ind w:left="171" w:hanging="284"/>
              <w:rPr>
                <w:rFonts w:ascii="Times New Roman" w:hAnsi="Times New Roman" w:cs="Times New Roman"/>
              </w:rPr>
            </w:pPr>
            <w:r w:rsidRPr="00982E12">
              <w:rPr>
                <w:rFonts w:ascii="Times New Roman" w:hAnsi="Times New Roman" w:cs="Times New Roman"/>
              </w:rPr>
              <w:t>Pojęcie i cechy praw człowieka</w:t>
            </w:r>
          </w:p>
          <w:p w:rsidR="0023489B" w:rsidRPr="00982E12" w:rsidRDefault="0023489B" w:rsidP="006D135F">
            <w:pPr>
              <w:numPr>
                <w:ilvl w:val="0"/>
                <w:numId w:val="83"/>
              </w:numPr>
              <w:ind w:left="171" w:hanging="284"/>
              <w:rPr>
                <w:rFonts w:ascii="Times New Roman" w:hAnsi="Times New Roman" w:cs="Times New Roman"/>
              </w:rPr>
            </w:pPr>
            <w:r w:rsidRPr="00982E12">
              <w:rPr>
                <w:rFonts w:ascii="Times New Roman" w:hAnsi="Times New Roman" w:cs="Times New Roman"/>
              </w:rPr>
              <w:t>Prawa człowieka i ich podział</w:t>
            </w:r>
          </w:p>
          <w:p w:rsidR="0023489B" w:rsidRPr="00982E12" w:rsidRDefault="0023489B" w:rsidP="006D135F">
            <w:pPr>
              <w:numPr>
                <w:ilvl w:val="0"/>
                <w:numId w:val="83"/>
              </w:numPr>
              <w:ind w:left="171" w:hanging="284"/>
              <w:rPr>
                <w:rFonts w:ascii="Times New Roman" w:hAnsi="Times New Roman" w:cs="Times New Roman"/>
              </w:rPr>
            </w:pPr>
            <w:r w:rsidRPr="00982E12">
              <w:rPr>
                <w:rFonts w:ascii="Times New Roman" w:hAnsi="Times New Roman" w:cs="Times New Roman"/>
              </w:rPr>
              <w:t>Generacje praw człowieka</w:t>
            </w:r>
          </w:p>
          <w:p w:rsidR="0023489B" w:rsidRPr="00982E12" w:rsidRDefault="0023489B" w:rsidP="006D135F">
            <w:pPr>
              <w:pStyle w:val="Akapitzlist"/>
              <w:numPr>
                <w:ilvl w:val="0"/>
                <w:numId w:val="83"/>
              </w:numPr>
              <w:spacing w:after="0" w:line="240" w:lineRule="auto"/>
              <w:ind w:left="171" w:hanging="284"/>
              <w:rPr>
                <w:rFonts w:ascii="Times New Roman" w:hAnsi="Times New Roman" w:cs="Times New Roman"/>
              </w:rPr>
            </w:pPr>
            <w:r w:rsidRPr="00982E12">
              <w:rPr>
                <w:rFonts w:ascii="Times New Roman" w:hAnsi="Times New Roman" w:cs="Times New Roman"/>
              </w:rPr>
              <w:t>Status praw człowieka</w:t>
            </w:r>
          </w:p>
        </w:tc>
        <w:tc>
          <w:tcPr>
            <w:tcW w:w="132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22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c>
          <w:tcPr>
            <w:tcW w:w="132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0E2E81">
        <w:trPr>
          <w:gridAfter w:val="1"/>
          <w:wAfter w:w="13" w:type="dxa"/>
        </w:trPr>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3</w:t>
            </w:r>
            <w:r w:rsidR="00DE72F4" w:rsidRPr="00982E12">
              <w:rPr>
                <w:rFonts w:ascii="Times New Roman" w:hAnsi="Times New Roman" w:cs="Times New Roman"/>
              </w:rPr>
              <w:t>.</w:t>
            </w:r>
          </w:p>
        </w:tc>
        <w:tc>
          <w:tcPr>
            <w:tcW w:w="201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Instytucjonalna ochrona praw człowieka. </w:t>
            </w:r>
          </w:p>
        </w:tc>
        <w:tc>
          <w:tcPr>
            <w:tcW w:w="3686" w:type="dxa"/>
          </w:tcPr>
          <w:p w:rsidR="0023489B" w:rsidRPr="00982E12" w:rsidRDefault="0023489B" w:rsidP="006D135F">
            <w:pPr>
              <w:numPr>
                <w:ilvl w:val="0"/>
                <w:numId w:val="81"/>
              </w:numPr>
              <w:ind w:left="171" w:hanging="284"/>
              <w:rPr>
                <w:rFonts w:ascii="Times New Roman" w:hAnsi="Times New Roman" w:cs="Times New Roman"/>
              </w:rPr>
            </w:pPr>
            <w:r w:rsidRPr="00982E12">
              <w:rPr>
                <w:rFonts w:ascii="Times New Roman" w:hAnsi="Times New Roman" w:cs="Times New Roman"/>
              </w:rPr>
              <w:t>Krajowy system ochrony praw człowieka i obywatela</w:t>
            </w:r>
          </w:p>
          <w:p w:rsidR="0023489B" w:rsidRPr="00982E12" w:rsidRDefault="0023489B" w:rsidP="006D135F">
            <w:pPr>
              <w:numPr>
                <w:ilvl w:val="0"/>
                <w:numId w:val="81"/>
              </w:numPr>
              <w:ind w:left="171" w:hanging="284"/>
              <w:rPr>
                <w:rFonts w:ascii="Times New Roman" w:hAnsi="Times New Roman" w:cs="Times New Roman"/>
              </w:rPr>
            </w:pPr>
            <w:r w:rsidRPr="00982E12">
              <w:rPr>
                <w:rFonts w:ascii="Times New Roman" w:hAnsi="Times New Roman" w:cs="Times New Roman"/>
              </w:rPr>
              <w:t>Ochrona praw człowieka w Europie</w:t>
            </w:r>
          </w:p>
          <w:p w:rsidR="0023489B" w:rsidRPr="00982E12" w:rsidRDefault="0023489B" w:rsidP="006D135F">
            <w:pPr>
              <w:numPr>
                <w:ilvl w:val="0"/>
                <w:numId w:val="81"/>
              </w:numPr>
              <w:ind w:left="171" w:hanging="284"/>
              <w:rPr>
                <w:rFonts w:ascii="Times New Roman" w:hAnsi="Times New Roman" w:cs="Times New Roman"/>
              </w:rPr>
            </w:pPr>
            <w:r w:rsidRPr="00982E12">
              <w:rPr>
                <w:rFonts w:ascii="Times New Roman" w:hAnsi="Times New Roman" w:cs="Times New Roman"/>
              </w:rPr>
              <w:t xml:space="preserve">Uniwersalny system ochrony praw człowieka </w:t>
            </w:r>
          </w:p>
        </w:tc>
        <w:tc>
          <w:tcPr>
            <w:tcW w:w="132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6</w:t>
            </w:r>
          </w:p>
        </w:tc>
        <w:tc>
          <w:tcPr>
            <w:tcW w:w="122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c>
          <w:tcPr>
            <w:tcW w:w="132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0E2E81">
        <w:trPr>
          <w:gridAfter w:val="1"/>
          <w:wAfter w:w="13" w:type="dxa"/>
        </w:trPr>
        <w:tc>
          <w:tcPr>
            <w:tcW w:w="6516"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323"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10</w:t>
            </w:r>
          </w:p>
        </w:tc>
        <w:tc>
          <w:tcPr>
            <w:tcW w:w="1228"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t>
            </w:r>
          </w:p>
        </w:tc>
        <w:tc>
          <w:tcPr>
            <w:tcW w:w="1323"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t>
            </w:r>
          </w:p>
        </w:tc>
      </w:tr>
      <w:tr w:rsidR="00817D55" w:rsidRPr="00982E12" w:rsidTr="00806A1F">
        <w:tc>
          <w:tcPr>
            <w:tcW w:w="10403" w:type="dxa"/>
            <w:gridSpan w:val="7"/>
            <w:shd w:val="clear" w:color="auto" w:fill="auto"/>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r>
      <w:tr w:rsidR="00817D55" w:rsidRPr="00982E12" w:rsidTr="000E2E81">
        <w:trPr>
          <w:gridAfter w:val="1"/>
          <w:wAfter w:w="13" w:type="dxa"/>
        </w:trPr>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r w:rsidR="00DE72F4" w:rsidRPr="00982E12">
              <w:rPr>
                <w:rFonts w:ascii="Times New Roman" w:hAnsi="Times New Roman" w:cs="Times New Roman"/>
              </w:rPr>
              <w:t>.</w:t>
            </w:r>
          </w:p>
        </w:tc>
        <w:tc>
          <w:tcPr>
            <w:tcW w:w="201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Wybrane prawa człowieka</w:t>
            </w:r>
          </w:p>
        </w:tc>
        <w:tc>
          <w:tcPr>
            <w:tcW w:w="368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Kształtowanie świadomości znaczenia i kształtowanie postawy poszanowania wobec praw człowieka w toku realizacji czynności służbowych. Przygotowanie projektu i omówienie przez grupy wybranych praw człowieka. </w:t>
            </w:r>
          </w:p>
          <w:p w:rsidR="0023489B" w:rsidRPr="00982E12" w:rsidRDefault="0023489B" w:rsidP="006D135F">
            <w:pPr>
              <w:pStyle w:val="Akapitzlist"/>
              <w:numPr>
                <w:ilvl w:val="0"/>
                <w:numId w:val="84"/>
              </w:numPr>
              <w:suppressAutoHyphens w:val="0"/>
              <w:spacing w:after="0" w:line="240" w:lineRule="auto"/>
              <w:ind w:left="171" w:hanging="284"/>
              <w:rPr>
                <w:rFonts w:ascii="Times New Roman" w:hAnsi="Times New Roman" w:cs="Times New Roman"/>
              </w:rPr>
            </w:pPr>
            <w:r w:rsidRPr="00982E12">
              <w:rPr>
                <w:rFonts w:ascii="Times New Roman" w:hAnsi="Times New Roman" w:cs="Times New Roman"/>
              </w:rPr>
              <w:t>Prawo do życia</w:t>
            </w:r>
          </w:p>
          <w:p w:rsidR="0023489B" w:rsidRPr="00982E12" w:rsidRDefault="0023489B" w:rsidP="006D135F">
            <w:pPr>
              <w:pStyle w:val="Akapitzlist"/>
              <w:numPr>
                <w:ilvl w:val="0"/>
                <w:numId w:val="84"/>
              </w:numPr>
              <w:suppressAutoHyphens w:val="0"/>
              <w:spacing w:after="0" w:line="240" w:lineRule="auto"/>
              <w:ind w:left="171" w:hanging="284"/>
              <w:rPr>
                <w:rFonts w:ascii="Times New Roman" w:hAnsi="Times New Roman" w:cs="Times New Roman"/>
              </w:rPr>
            </w:pPr>
            <w:r w:rsidRPr="00982E12">
              <w:rPr>
                <w:rFonts w:ascii="Times New Roman" w:hAnsi="Times New Roman" w:cs="Times New Roman"/>
              </w:rPr>
              <w:t>Zakaz tortur</w:t>
            </w:r>
          </w:p>
          <w:p w:rsidR="0023489B" w:rsidRPr="00982E12" w:rsidRDefault="0023489B" w:rsidP="006D135F">
            <w:pPr>
              <w:pStyle w:val="Akapitzlist"/>
              <w:numPr>
                <w:ilvl w:val="0"/>
                <w:numId w:val="84"/>
              </w:numPr>
              <w:suppressAutoHyphens w:val="0"/>
              <w:spacing w:after="0" w:line="240" w:lineRule="auto"/>
              <w:ind w:left="171" w:hanging="284"/>
              <w:rPr>
                <w:rFonts w:ascii="Times New Roman" w:hAnsi="Times New Roman" w:cs="Times New Roman"/>
              </w:rPr>
            </w:pPr>
            <w:r w:rsidRPr="00982E12">
              <w:rPr>
                <w:rFonts w:ascii="Times New Roman" w:hAnsi="Times New Roman" w:cs="Times New Roman"/>
              </w:rPr>
              <w:t>Prawo do wolności i bezpieczeństwa osobistego</w:t>
            </w:r>
          </w:p>
          <w:p w:rsidR="0023489B" w:rsidRPr="00982E12" w:rsidRDefault="0023489B" w:rsidP="006D135F">
            <w:pPr>
              <w:pStyle w:val="Akapitzlist"/>
              <w:numPr>
                <w:ilvl w:val="0"/>
                <w:numId w:val="84"/>
              </w:numPr>
              <w:suppressAutoHyphens w:val="0"/>
              <w:spacing w:after="0" w:line="240" w:lineRule="auto"/>
              <w:ind w:left="171" w:hanging="284"/>
              <w:rPr>
                <w:rFonts w:ascii="Times New Roman" w:hAnsi="Times New Roman" w:cs="Times New Roman"/>
              </w:rPr>
            </w:pPr>
            <w:r w:rsidRPr="00982E12">
              <w:rPr>
                <w:rFonts w:ascii="Times New Roman" w:hAnsi="Times New Roman" w:cs="Times New Roman"/>
              </w:rPr>
              <w:t>Prawo do prywatności</w:t>
            </w:r>
          </w:p>
          <w:p w:rsidR="0023489B" w:rsidRPr="00982E12" w:rsidRDefault="0023489B" w:rsidP="006D135F">
            <w:pPr>
              <w:pStyle w:val="Akapitzlist"/>
              <w:numPr>
                <w:ilvl w:val="0"/>
                <w:numId w:val="84"/>
              </w:numPr>
              <w:suppressAutoHyphens w:val="0"/>
              <w:spacing w:after="0" w:line="240" w:lineRule="auto"/>
              <w:ind w:left="171" w:hanging="284"/>
              <w:rPr>
                <w:rFonts w:ascii="Times New Roman" w:hAnsi="Times New Roman" w:cs="Times New Roman"/>
              </w:rPr>
            </w:pPr>
            <w:r w:rsidRPr="00982E12">
              <w:rPr>
                <w:rFonts w:ascii="Times New Roman" w:hAnsi="Times New Roman" w:cs="Times New Roman"/>
              </w:rPr>
              <w:t>Prawo do rzetelnego procesu sądowego</w:t>
            </w:r>
          </w:p>
          <w:p w:rsidR="0023489B" w:rsidRPr="00982E12" w:rsidRDefault="0023489B" w:rsidP="006D135F">
            <w:pPr>
              <w:pStyle w:val="Akapitzlist"/>
              <w:numPr>
                <w:ilvl w:val="0"/>
                <w:numId w:val="84"/>
              </w:numPr>
              <w:suppressAutoHyphens w:val="0"/>
              <w:spacing w:after="0" w:line="240" w:lineRule="auto"/>
              <w:ind w:left="171" w:hanging="284"/>
              <w:rPr>
                <w:rFonts w:ascii="Times New Roman" w:hAnsi="Times New Roman" w:cs="Times New Roman"/>
              </w:rPr>
            </w:pPr>
            <w:r w:rsidRPr="00982E12">
              <w:rPr>
                <w:rFonts w:ascii="Times New Roman" w:hAnsi="Times New Roman" w:cs="Times New Roman"/>
              </w:rPr>
              <w:t>Prawo do wolności słowa</w:t>
            </w:r>
          </w:p>
          <w:p w:rsidR="0023489B" w:rsidRPr="00982E12" w:rsidRDefault="0023489B" w:rsidP="006D135F">
            <w:pPr>
              <w:pStyle w:val="Akapitzlist"/>
              <w:numPr>
                <w:ilvl w:val="0"/>
                <w:numId w:val="84"/>
              </w:numPr>
              <w:suppressAutoHyphens w:val="0"/>
              <w:spacing w:after="0" w:line="240" w:lineRule="auto"/>
              <w:ind w:left="171" w:hanging="284"/>
              <w:rPr>
                <w:rFonts w:ascii="Times New Roman" w:hAnsi="Times New Roman" w:cs="Times New Roman"/>
              </w:rPr>
            </w:pPr>
            <w:r w:rsidRPr="00982E12">
              <w:rPr>
                <w:rFonts w:ascii="Times New Roman" w:hAnsi="Times New Roman" w:cs="Times New Roman"/>
              </w:rPr>
              <w:t>Prawo do wolności sumienia i wyznania</w:t>
            </w:r>
          </w:p>
          <w:p w:rsidR="0023489B" w:rsidRPr="00982E12" w:rsidRDefault="0023489B" w:rsidP="006D135F">
            <w:pPr>
              <w:pStyle w:val="Akapitzlist"/>
              <w:numPr>
                <w:ilvl w:val="0"/>
                <w:numId w:val="84"/>
              </w:numPr>
              <w:suppressAutoHyphens w:val="0"/>
              <w:spacing w:after="0" w:line="240" w:lineRule="auto"/>
              <w:ind w:left="171" w:hanging="284"/>
              <w:rPr>
                <w:rFonts w:ascii="Times New Roman" w:hAnsi="Times New Roman" w:cs="Times New Roman"/>
              </w:rPr>
            </w:pPr>
            <w:r w:rsidRPr="00982E12">
              <w:rPr>
                <w:rFonts w:ascii="Times New Roman" w:hAnsi="Times New Roman" w:cs="Times New Roman"/>
              </w:rPr>
              <w:t>Zakaz dyskryminacji</w:t>
            </w:r>
          </w:p>
          <w:p w:rsidR="0023489B" w:rsidRPr="00982E12" w:rsidRDefault="0023489B" w:rsidP="006D135F">
            <w:pPr>
              <w:pStyle w:val="Akapitzlist"/>
              <w:numPr>
                <w:ilvl w:val="0"/>
                <w:numId w:val="84"/>
              </w:numPr>
              <w:spacing w:after="0" w:line="240" w:lineRule="auto"/>
              <w:ind w:left="171" w:hanging="284"/>
              <w:rPr>
                <w:rFonts w:ascii="Times New Roman" w:hAnsi="Times New Roman" w:cs="Times New Roman"/>
              </w:rPr>
            </w:pPr>
            <w:r w:rsidRPr="00982E12">
              <w:rPr>
                <w:rFonts w:ascii="Times New Roman" w:hAnsi="Times New Roman" w:cs="Times New Roman"/>
              </w:rPr>
              <w:t>Zasada równego traktowania</w:t>
            </w:r>
          </w:p>
        </w:tc>
        <w:tc>
          <w:tcPr>
            <w:tcW w:w="132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22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c>
          <w:tcPr>
            <w:tcW w:w="132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0E2E81">
        <w:trPr>
          <w:gridAfter w:val="1"/>
          <w:wAfter w:w="13" w:type="dxa"/>
        </w:trPr>
        <w:tc>
          <w:tcPr>
            <w:tcW w:w="6516" w:type="dxa"/>
            <w:gridSpan w:val="3"/>
          </w:tcPr>
          <w:p w:rsidR="0023489B" w:rsidRPr="00982E12" w:rsidRDefault="008B01DE" w:rsidP="00A5477A">
            <w:pPr>
              <w:ind w:left="94"/>
              <w:jc w:val="right"/>
              <w:rPr>
                <w:rFonts w:ascii="Times New Roman" w:hAnsi="Times New Roman" w:cs="Times New Roman"/>
                <w:b/>
              </w:rPr>
            </w:pPr>
            <w:r w:rsidRPr="00982E12">
              <w:rPr>
                <w:rFonts w:ascii="Times New Roman" w:hAnsi="Times New Roman" w:cs="Times New Roman"/>
                <w:b/>
              </w:rPr>
              <w:t>Razem:</w:t>
            </w:r>
          </w:p>
        </w:tc>
        <w:tc>
          <w:tcPr>
            <w:tcW w:w="1323"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5</w:t>
            </w:r>
          </w:p>
        </w:tc>
        <w:tc>
          <w:tcPr>
            <w:tcW w:w="1228"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t>
            </w:r>
          </w:p>
        </w:tc>
        <w:tc>
          <w:tcPr>
            <w:tcW w:w="1323"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t>
            </w:r>
          </w:p>
        </w:tc>
      </w:tr>
      <w:tr w:rsidR="00817D55" w:rsidRPr="00982E12" w:rsidTr="000E2E81">
        <w:trPr>
          <w:gridAfter w:val="1"/>
          <w:wAfter w:w="13" w:type="dxa"/>
        </w:trPr>
        <w:tc>
          <w:tcPr>
            <w:tcW w:w="6516"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SUMA GODZIN:</w:t>
            </w:r>
          </w:p>
        </w:tc>
        <w:tc>
          <w:tcPr>
            <w:tcW w:w="1323" w:type="dxa"/>
          </w:tcPr>
          <w:p w:rsidR="0023489B" w:rsidRPr="00982E12" w:rsidRDefault="0023489B" w:rsidP="00A5477A">
            <w:pPr>
              <w:jc w:val="center"/>
              <w:rPr>
                <w:rFonts w:ascii="Times New Roman" w:hAnsi="Times New Roman" w:cs="Times New Roman"/>
                <w:b/>
                <w:bCs/>
              </w:rPr>
            </w:pPr>
            <w:r w:rsidRPr="00982E12">
              <w:rPr>
                <w:rFonts w:ascii="Times New Roman" w:hAnsi="Times New Roman" w:cs="Times New Roman"/>
                <w:b/>
                <w:bCs/>
              </w:rPr>
              <w:t>15</w:t>
            </w:r>
          </w:p>
        </w:tc>
        <w:tc>
          <w:tcPr>
            <w:tcW w:w="122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c>
          <w:tcPr>
            <w:tcW w:w="132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r>
    </w:tbl>
    <w:p w:rsidR="0023489B" w:rsidRPr="00982E12" w:rsidRDefault="0023489B" w:rsidP="0023489B">
      <w:pPr>
        <w:spacing w:after="0" w:line="240" w:lineRule="auto"/>
        <w:rPr>
          <w:rFonts w:ascii="Times New Roman" w:hAnsi="Times New Roman" w:cs="Times New Roman"/>
          <w:i/>
        </w:rPr>
      </w:pPr>
      <w:r w:rsidRPr="00982E12">
        <w:rPr>
          <w:rFonts w:ascii="Times New Roman" w:hAnsi="Times New Roman" w:cs="Times New Roman"/>
          <w:i/>
        </w:rPr>
        <w:t>*kolumny umieszczamy w przypadku, gdy program obejmuje daną formę jego realizacji</w:t>
      </w: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48" w:type="dxa"/>
        <w:tblInd w:w="-5" w:type="dxa"/>
        <w:tblLook w:val="04A0" w:firstRow="1" w:lastRow="0" w:firstColumn="1" w:lastColumn="0" w:noHBand="0" w:noVBand="1"/>
      </w:tblPr>
      <w:tblGrid>
        <w:gridCol w:w="9072"/>
        <w:gridCol w:w="1276"/>
      </w:tblGrid>
      <w:tr w:rsidR="00817D55" w:rsidRPr="00982E12" w:rsidTr="000E2E81">
        <w:trPr>
          <w:trHeight w:val="115"/>
        </w:trPr>
        <w:tc>
          <w:tcPr>
            <w:tcW w:w="9072"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127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817D55" w:rsidRPr="00982E12" w:rsidTr="000E2E81">
        <w:trPr>
          <w:trHeight w:val="50"/>
        </w:trPr>
        <w:tc>
          <w:tcPr>
            <w:tcW w:w="9072"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 przedmiotu</w:t>
            </w: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r>
      <w:tr w:rsidR="00817D55" w:rsidRPr="00982E12" w:rsidTr="000E2E81">
        <w:trPr>
          <w:trHeight w:val="231"/>
        </w:trPr>
        <w:tc>
          <w:tcPr>
            <w:tcW w:w="9072"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udziału w zajęciach – przygotowanie prezentacji multimedialnej dot. wybranych praw człowieka</w:t>
            </w: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r>
      <w:tr w:rsidR="00817D55" w:rsidRPr="00982E12" w:rsidTr="000E2E81">
        <w:trPr>
          <w:trHeight w:val="231"/>
        </w:trPr>
        <w:tc>
          <w:tcPr>
            <w:tcW w:w="9072"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Przygotowanie do zaliczenia </w:t>
            </w: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43" w:type="dxa"/>
        <w:tblLayout w:type="fixed"/>
        <w:tblLook w:val="04A0" w:firstRow="1" w:lastRow="0" w:firstColumn="1" w:lastColumn="0" w:noHBand="0" w:noVBand="1"/>
      </w:tblPr>
      <w:tblGrid>
        <w:gridCol w:w="1838"/>
        <w:gridCol w:w="992"/>
        <w:gridCol w:w="1172"/>
        <w:gridCol w:w="954"/>
        <w:gridCol w:w="1173"/>
        <w:gridCol w:w="811"/>
        <w:gridCol w:w="1173"/>
        <w:gridCol w:w="29"/>
        <w:gridCol w:w="1108"/>
        <w:gridCol w:w="29"/>
        <w:gridCol w:w="11"/>
        <w:gridCol w:w="1053"/>
      </w:tblGrid>
      <w:tr w:rsidR="00817D55" w:rsidRPr="00982E12" w:rsidTr="000E2E81">
        <w:trPr>
          <w:trHeight w:val="165"/>
        </w:trPr>
        <w:tc>
          <w:tcPr>
            <w:tcW w:w="183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452" w:type="dxa"/>
            <w:gridSpan w:val="10"/>
            <w:vAlign w:val="center"/>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1053" w:type="dxa"/>
            <w:vAlign w:val="center"/>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817D55" w:rsidRPr="00982E12" w:rsidTr="000E2E81">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992" w:type="dxa"/>
            <w:vMerge w:val="restart"/>
            <w:vAlign w:val="center"/>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312" w:type="dxa"/>
            <w:gridSpan w:val="6"/>
            <w:vAlign w:val="center"/>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37" w:type="dxa"/>
            <w:gridSpan w:val="2"/>
            <w:vAlign w:val="center"/>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1064" w:type="dxa"/>
            <w:gridSpan w:val="2"/>
            <w:vAlign w:val="center"/>
            <w:hideMark/>
          </w:tcPr>
          <w:p w:rsidR="0023489B" w:rsidRPr="00982E12" w:rsidRDefault="0023489B" w:rsidP="00A5477A">
            <w:pPr>
              <w:spacing w:line="256" w:lineRule="auto"/>
              <w:jc w:val="center"/>
              <w:rPr>
                <w:rFonts w:ascii="Times New Roman" w:hAnsi="Times New Roman" w:cs="Times New Roman"/>
                <w:b/>
              </w:rPr>
            </w:pPr>
          </w:p>
        </w:tc>
      </w:tr>
      <w:tr w:rsidR="00817D55" w:rsidRPr="00982E12" w:rsidTr="000E2E81">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992" w:type="dxa"/>
            <w:vMerge/>
            <w:hideMark/>
          </w:tcPr>
          <w:p w:rsidR="0023489B" w:rsidRPr="00982E12" w:rsidRDefault="0023489B" w:rsidP="00A5477A">
            <w:pPr>
              <w:spacing w:line="256" w:lineRule="auto"/>
              <w:rPr>
                <w:rFonts w:ascii="Times New Roman" w:hAnsi="Times New Roman" w:cs="Times New Roman"/>
                <w:b/>
                <w:sz w:val="16"/>
                <w:szCs w:val="16"/>
              </w:rPr>
            </w:pPr>
          </w:p>
        </w:tc>
        <w:tc>
          <w:tcPr>
            <w:tcW w:w="117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954" w:type="dxa"/>
            <w:hideMark/>
          </w:tcPr>
          <w:p w:rsidR="0023489B" w:rsidRPr="00982E12" w:rsidRDefault="0023489B" w:rsidP="00A5477A">
            <w:pPr>
              <w:ind w:left="-278" w:firstLine="278"/>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17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811"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17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37" w:type="dxa"/>
            <w:gridSpan w:val="2"/>
            <w:hideMark/>
          </w:tcPr>
          <w:p w:rsidR="0023489B" w:rsidRPr="00982E12" w:rsidRDefault="0023489B" w:rsidP="00A5477A">
            <w:pPr>
              <w:spacing w:line="256" w:lineRule="auto"/>
              <w:rPr>
                <w:rFonts w:ascii="Times New Roman" w:hAnsi="Times New Roman" w:cs="Times New Roman"/>
                <w:b/>
              </w:rPr>
            </w:pPr>
          </w:p>
        </w:tc>
        <w:tc>
          <w:tcPr>
            <w:tcW w:w="1093" w:type="dxa"/>
            <w:gridSpan w:val="3"/>
            <w:hideMark/>
          </w:tcPr>
          <w:p w:rsidR="0023489B" w:rsidRPr="00982E12" w:rsidRDefault="0023489B" w:rsidP="00A5477A">
            <w:pPr>
              <w:spacing w:line="256" w:lineRule="auto"/>
              <w:rPr>
                <w:rFonts w:ascii="Times New Roman" w:hAnsi="Times New Roman" w:cs="Times New Roman"/>
                <w:b/>
              </w:rPr>
            </w:pPr>
          </w:p>
        </w:tc>
      </w:tr>
      <w:tr w:rsidR="00817D55" w:rsidRPr="00982E12" w:rsidTr="000E2E81">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99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c>
          <w:tcPr>
            <w:tcW w:w="1172"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5</w:t>
            </w:r>
          </w:p>
        </w:tc>
        <w:tc>
          <w:tcPr>
            <w:tcW w:w="954" w:type="dxa"/>
          </w:tcPr>
          <w:p w:rsidR="0023489B" w:rsidRPr="00982E12" w:rsidRDefault="0023489B" w:rsidP="00A5477A">
            <w:pPr>
              <w:ind w:left="356"/>
              <w:rPr>
                <w:rFonts w:ascii="Times New Roman" w:hAnsi="Times New Roman" w:cs="Times New Roman"/>
              </w:rPr>
            </w:pPr>
          </w:p>
        </w:tc>
        <w:tc>
          <w:tcPr>
            <w:tcW w:w="1173" w:type="dxa"/>
          </w:tcPr>
          <w:p w:rsidR="0023489B" w:rsidRPr="00982E12" w:rsidRDefault="0023489B" w:rsidP="00A5477A">
            <w:pPr>
              <w:ind w:left="356"/>
              <w:rPr>
                <w:rFonts w:ascii="Times New Roman" w:hAnsi="Times New Roman" w:cs="Times New Roman"/>
              </w:rPr>
            </w:pPr>
          </w:p>
        </w:tc>
        <w:tc>
          <w:tcPr>
            <w:tcW w:w="811" w:type="dxa"/>
          </w:tcPr>
          <w:p w:rsidR="0023489B" w:rsidRPr="00982E12" w:rsidRDefault="0023489B" w:rsidP="00A5477A">
            <w:pPr>
              <w:ind w:left="356"/>
              <w:rPr>
                <w:rFonts w:ascii="Times New Roman" w:hAnsi="Times New Roman" w:cs="Times New Roman"/>
              </w:rPr>
            </w:pPr>
          </w:p>
        </w:tc>
        <w:tc>
          <w:tcPr>
            <w:tcW w:w="1173" w:type="dxa"/>
          </w:tcPr>
          <w:p w:rsidR="0023489B" w:rsidRPr="00982E12" w:rsidRDefault="0023489B" w:rsidP="00A5477A">
            <w:pPr>
              <w:ind w:left="356"/>
              <w:rPr>
                <w:rFonts w:ascii="Times New Roman" w:hAnsi="Times New Roman" w:cs="Times New Roman"/>
              </w:rPr>
            </w:pPr>
          </w:p>
        </w:tc>
        <w:tc>
          <w:tcPr>
            <w:tcW w:w="1137" w:type="dxa"/>
            <w:gridSpan w:val="2"/>
          </w:tcPr>
          <w:p w:rsidR="0023489B" w:rsidRPr="00982E12" w:rsidRDefault="0023489B" w:rsidP="00A5477A">
            <w:pPr>
              <w:jc w:val="center"/>
              <w:rPr>
                <w:rFonts w:ascii="Times New Roman" w:hAnsi="Times New Roman" w:cs="Times New Roman"/>
              </w:rPr>
            </w:pPr>
          </w:p>
        </w:tc>
        <w:tc>
          <w:tcPr>
            <w:tcW w:w="1093" w:type="dxa"/>
            <w:gridSpan w:val="3"/>
          </w:tcPr>
          <w:p w:rsidR="0023489B" w:rsidRPr="00982E12" w:rsidRDefault="0023489B" w:rsidP="00A5477A">
            <w:pPr>
              <w:ind w:left="102"/>
              <w:rPr>
                <w:rFonts w:ascii="Times New Roman" w:hAnsi="Times New Roman" w:cs="Times New Roman"/>
                <w:b/>
              </w:rPr>
            </w:pPr>
            <w:r w:rsidRPr="00982E12">
              <w:rPr>
                <w:rFonts w:ascii="Times New Roman" w:hAnsi="Times New Roman" w:cs="Times New Roman"/>
                <w:b/>
              </w:rPr>
              <w:t>15</w:t>
            </w:r>
          </w:p>
        </w:tc>
      </w:tr>
      <w:tr w:rsidR="00817D55" w:rsidRPr="00982E12" w:rsidTr="000E2E81">
        <w:trPr>
          <w:trHeight w:val="446"/>
        </w:trPr>
        <w:tc>
          <w:tcPr>
            <w:tcW w:w="1838"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992" w:type="dxa"/>
          </w:tcPr>
          <w:p w:rsidR="0023489B" w:rsidRPr="00982E12" w:rsidRDefault="0023489B" w:rsidP="00A5477A">
            <w:pPr>
              <w:jc w:val="center"/>
              <w:rPr>
                <w:rFonts w:ascii="Times New Roman" w:hAnsi="Times New Roman" w:cs="Times New Roman"/>
                <w:i/>
              </w:rPr>
            </w:pPr>
          </w:p>
        </w:tc>
        <w:tc>
          <w:tcPr>
            <w:tcW w:w="1172" w:type="dxa"/>
          </w:tcPr>
          <w:p w:rsidR="0023489B" w:rsidRPr="00982E12" w:rsidRDefault="0023489B" w:rsidP="00A5477A">
            <w:pPr>
              <w:ind w:left="52"/>
              <w:jc w:val="center"/>
              <w:rPr>
                <w:rFonts w:ascii="Times New Roman" w:hAnsi="Times New Roman" w:cs="Times New Roman"/>
                <w:i/>
              </w:rPr>
            </w:pPr>
          </w:p>
        </w:tc>
        <w:tc>
          <w:tcPr>
            <w:tcW w:w="954" w:type="dxa"/>
          </w:tcPr>
          <w:p w:rsidR="0023489B" w:rsidRPr="00982E12" w:rsidRDefault="0023489B" w:rsidP="00A5477A">
            <w:pPr>
              <w:ind w:left="356"/>
              <w:rPr>
                <w:rFonts w:ascii="Times New Roman" w:hAnsi="Times New Roman" w:cs="Times New Roman"/>
                <w:i/>
              </w:rPr>
            </w:pPr>
          </w:p>
        </w:tc>
        <w:tc>
          <w:tcPr>
            <w:tcW w:w="1173" w:type="dxa"/>
          </w:tcPr>
          <w:p w:rsidR="0023489B" w:rsidRPr="00982E12" w:rsidRDefault="0023489B" w:rsidP="00A5477A">
            <w:pPr>
              <w:ind w:left="356"/>
              <w:rPr>
                <w:rFonts w:ascii="Times New Roman" w:hAnsi="Times New Roman" w:cs="Times New Roman"/>
                <w:i/>
              </w:rPr>
            </w:pPr>
          </w:p>
        </w:tc>
        <w:tc>
          <w:tcPr>
            <w:tcW w:w="811" w:type="dxa"/>
          </w:tcPr>
          <w:p w:rsidR="0023489B" w:rsidRPr="00982E12" w:rsidRDefault="0023489B" w:rsidP="00A5477A">
            <w:pPr>
              <w:ind w:left="356"/>
              <w:rPr>
                <w:rFonts w:ascii="Times New Roman" w:hAnsi="Times New Roman" w:cs="Times New Roman"/>
                <w:i/>
              </w:rPr>
            </w:pPr>
          </w:p>
        </w:tc>
        <w:tc>
          <w:tcPr>
            <w:tcW w:w="1173" w:type="dxa"/>
          </w:tcPr>
          <w:p w:rsidR="0023489B" w:rsidRPr="00982E12" w:rsidRDefault="0023489B" w:rsidP="00A5477A">
            <w:pPr>
              <w:ind w:left="356"/>
              <w:rPr>
                <w:rFonts w:ascii="Times New Roman" w:hAnsi="Times New Roman" w:cs="Times New Roman"/>
                <w:i/>
              </w:rPr>
            </w:pPr>
          </w:p>
        </w:tc>
        <w:tc>
          <w:tcPr>
            <w:tcW w:w="1137" w:type="dxa"/>
            <w:gridSpan w:val="2"/>
          </w:tcPr>
          <w:p w:rsidR="0023489B" w:rsidRPr="00982E12" w:rsidRDefault="0023489B" w:rsidP="00A5477A">
            <w:pPr>
              <w:rPr>
                <w:rFonts w:ascii="Times New Roman" w:hAnsi="Times New Roman" w:cs="Times New Roman"/>
                <w:i/>
              </w:rPr>
            </w:pPr>
          </w:p>
        </w:tc>
        <w:tc>
          <w:tcPr>
            <w:tcW w:w="1093" w:type="dxa"/>
            <w:gridSpan w:val="3"/>
          </w:tcPr>
          <w:p w:rsidR="0023489B" w:rsidRPr="00982E12" w:rsidRDefault="0023489B" w:rsidP="00A5477A">
            <w:pPr>
              <w:ind w:left="102"/>
              <w:rPr>
                <w:rFonts w:ascii="Times New Roman" w:hAnsi="Times New Roman" w:cs="Times New Roman"/>
                <w:b/>
                <w:i/>
              </w:rPr>
            </w:pPr>
          </w:p>
        </w:tc>
      </w:tr>
      <w:tr w:rsidR="0023489B" w:rsidRPr="00982E12" w:rsidTr="000E2E81">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992" w:type="dxa"/>
          </w:tcPr>
          <w:p w:rsidR="0023489B" w:rsidRPr="00982E12" w:rsidRDefault="0023489B" w:rsidP="00A5477A">
            <w:pPr>
              <w:jc w:val="center"/>
              <w:rPr>
                <w:rFonts w:ascii="Times New Roman" w:hAnsi="Times New Roman" w:cs="Times New Roman"/>
              </w:rPr>
            </w:pPr>
          </w:p>
        </w:tc>
        <w:tc>
          <w:tcPr>
            <w:tcW w:w="1172"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10</w:t>
            </w:r>
          </w:p>
        </w:tc>
        <w:tc>
          <w:tcPr>
            <w:tcW w:w="954" w:type="dxa"/>
          </w:tcPr>
          <w:p w:rsidR="0023489B" w:rsidRPr="00982E12" w:rsidRDefault="0023489B" w:rsidP="00A5477A">
            <w:pPr>
              <w:ind w:left="356"/>
              <w:rPr>
                <w:rFonts w:ascii="Times New Roman" w:hAnsi="Times New Roman" w:cs="Times New Roman"/>
              </w:rPr>
            </w:pPr>
          </w:p>
        </w:tc>
        <w:tc>
          <w:tcPr>
            <w:tcW w:w="1173" w:type="dxa"/>
          </w:tcPr>
          <w:p w:rsidR="0023489B" w:rsidRPr="00982E12" w:rsidRDefault="0023489B" w:rsidP="00A5477A">
            <w:pPr>
              <w:ind w:left="356"/>
              <w:rPr>
                <w:rFonts w:ascii="Times New Roman" w:hAnsi="Times New Roman" w:cs="Times New Roman"/>
              </w:rPr>
            </w:pPr>
          </w:p>
        </w:tc>
        <w:tc>
          <w:tcPr>
            <w:tcW w:w="811" w:type="dxa"/>
          </w:tcPr>
          <w:p w:rsidR="0023489B" w:rsidRPr="00982E12" w:rsidRDefault="0023489B" w:rsidP="00A5477A">
            <w:pPr>
              <w:ind w:left="356"/>
              <w:rPr>
                <w:rFonts w:ascii="Times New Roman" w:hAnsi="Times New Roman" w:cs="Times New Roman"/>
              </w:rPr>
            </w:pPr>
          </w:p>
        </w:tc>
        <w:tc>
          <w:tcPr>
            <w:tcW w:w="1173" w:type="dxa"/>
          </w:tcPr>
          <w:p w:rsidR="0023489B" w:rsidRPr="00982E12" w:rsidRDefault="0023489B" w:rsidP="00A5477A">
            <w:pPr>
              <w:ind w:left="356"/>
              <w:rPr>
                <w:rFonts w:ascii="Times New Roman" w:hAnsi="Times New Roman" w:cs="Times New Roman"/>
              </w:rPr>
            </w:pPr>
          </w:p>
        </w:tc>
        <w:tc>
          <w:tcPr>
            <w:tcW w:w="1137" w:type="dxa"/>
            <w:gridSpan w:val="2"/>
          </w:tcPr>
          <w:p w:rsidR="0023489B" w:rsidRPr="00982E12" w:rsidRDefault="0023489B" w:rsidP="00A5477A">
            <w:pPr>
              <w:ind w:left="356"/>
              <w:rPr>
                <w:rFonts w:ascii="Times New Roman" w:hAnsi="Times New Roman" w:cs="Times New Roman"/>
              </w:rPr>
            </w:pPr>
          </w:p>
        </w:tc>
        <w:tc>
          <w:tcPr>
            <w:tcW w:w="1093" w:type="dxa"/>
            <w:gridSpan w:val="3"/>
          </w:tcPr>
          <w:p w:rsidR="0023489B" w:rsidRPr="00982E12" w:rsidRDefault="0023489B" w:rsidP="00A5477A">
            <w:pPr>
              <w:ind w:left="102"/>
              <w:rPr>
                <w:rFonts w:ascii="Times New Roman" w:hAnsi="Times New Roman" w:cs="Times New Roman"/>
                <w:b/>
              </w:rPr>
            </w:pPr>
            <w:r w:rsidRPr="00982E12">
              <w:rPr>
                <w:rFonts w:ascii="Times New Roman" w:hAnsi="Times New Roman" w:cs="Times New Roman"/>
                <w:b/>
              </w:rPr>
              <w:t>10</w:t>
            </w:r>
          </w:p>
        </w:tc>
      </w:tr>
    </w:tbl>
    <w:p w:rsidR="000E2E81" w:rsidRPr="00982E12" w:rsidRDefault="000E2E81" w:rsidP="0023489B">
      <w:pPr>
        <w:spacing w:after="0" w:line="240" w:lineRule="auto"/>
        <w:rPr>
          <w:rFonts w:ascii="Times New Roman" w:hAnsi="Times New Roman" w:cs="Times New Roman"/>
          <w:b/>
          <w:u w:val="single"/>
        </w:rPr>
      </w:pPr>
    </w:p>
    <w:p w:rsidR="000E2E81" w:rsidRPr="00982E12" w:rsidRDefault="000E2E81" w:rsidP="0023489B">
      <w:pPr>
        <w:spacing w:after="0" w:line="240" w:lineRule="auto"/>
        <w:rPr>
          <w:rFonts w:ascii="Times New Roman" w:hAnsi="Times New Roman" w:cs="Times New Roman"/>
          <w:b/>
          <w:u w:val="single"/>
        </w:rPr>
      </w:pPr>
    </w:p>
    <w:p w:rsidR="00982E12" w:rsidRDefault="00982E12"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43" w:type="dxa"/>
        <w:tblLook w:val="04A0" w:firstRow="1" w:lastRow="0" w:firstColumn="1" w:lastColumn="0" w:noHBand="0" w:noVBand="1"/>
      </w:tblPr>
      <w:tblGrid>
        <w:gridCol w:w="8217"/>
        <w:gridCol w:w="2126"/>
      </w:tblGrid>
      <w:tr w:rsidR="00817D55" w:rsidRPr="00982E12" w:rsidTr="000E2E81">
        <w:trPr>
          <w:trHeight w:val="466"/>
          <w:tblHeader/>
        </w:trPr>
        <w:tc>
          <w:tcPr>
            <w:tcW w:w="8217" w:type="dxa"/>
            <w:vAlign w:val="center"/>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2126" w:type="dxa"/>
            <w:vAlign w:val="center"/>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817D55" w:rsidRPr="00982E12" w:rsidTr="000E2E81">
        <w:trPr>
          <w:trHeight w:val="47"/>
        </w:trPr>
        <w:tc>
          <w:tcPr>
            <w:tcW w:w="10343" w:type="dxa"/>
            <w:gridSpan w:val="2"/>
            <w:hideMark/>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b/>
              </w:rPr>
              <w:t xml:space="preserve">Wiedza: </w:t>
            </w:r>
          </w:p>
        </w:tc>
      </w:tr>
      <w:tr w:rsidR="00817D55" w:rsidRPr="00982E12" w:rsidTr="000E2E81">
        <w:trPr>
          <w:trHeight w:val="406"/>
        </w:trPr>
        <w:tc>
          <w:tcPr>
            <w:tcW w:w="8217" w:type="dxa"/>
          </w:tcPr>
          <w:p w:rsidR="0023489B" w:rsidRPr="00982E12" w:rsidRDefault="0023489B" w:rsidP="006D135F">
            <w:pPr>
              <w:pStyle w:val="Akapitzlist"/>
              <w:numPr>
                <w:ilvl w:val="0"/>
                <w:numId w:val="78"/>
              </w:numPr>
              <w:suppressAutoHyphens w:val="0"/>
              <w:spacing w:after="0" w:line="240" w:lineRule="auto"/>
              <w:ind w:left="311" w:hanging="284"/>
              <w:jc w:val="both"/>
              <w:rPr>
                <w:rFonts w:ascii="Times New Roman" w:hAnsi="Times New Roman" w:cs="Times New Roman"/>
              </w:rPr>
            </w:pPr>
            <w:r w:rsidRPr="00982E12">
              <w:rPr>
                <w:rFonts w:ascii="Times New Roman" w:hAnsi="Times New Roman" w:cs="Times New Roman"/>
              </w:rPr>
              <w:t>Zna w stopniu zaawansowanym system ochrony praw człowieka oraz metody pozwalające na wykorzystanie tych wiadomości w skutecznym i rzetelnym wypełnianiu zadań i obowiązków służbowych.</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BGP1_W07</w:t>
            </w:r>
          </w:p>
        </w:tc>
      </w:tr>
      <w:tr w:rsidR="00817D55" w:rsidRPr="00982E12" w:rsidTr="000E2E81">
        <w:trPr>
          <w:trHeight w:val="47"/>
        </w:trPr>
        <w:tc>
          <w:tcPr>
            <w:tcW w:w="10343" w:type="dxa"/>
            <w:gridSpan w:val="2"/>
            <w:hideMark/>
          </w:tcPr>
          <w:p w:rsidR="0023489B" w:rsidRPr="00982E12" w:rsidRDefault="0023489B" w:rsidP="00A5477A">
            <w:pPr>
              <w:rPr>
                <w:rFonts w:ascii="Times New Roman" w:hAnsi="Times New Roman" w:cs="Times New Roman"/>
              </w:rPr>
            </w:pPr>
            <w:r w:rsidRPr="00982E12">
              <w:rPr>
                <w:rFonts w:ascii="Times New Roman" w:hAnsi="Times New Roman" w:cs="Times New Roman"/>
                <w:b/>
              </w:rPr>
              <w:t>Umiejętności:</w:t>
            </w:r>
          </w:p>
        </w:tc>
      </w:tr>
      <w:tr w:rsidR="00817D55" w:rsidRPr="00982E12" w:rsidTr="000E2E81">
        <w:trPr>
          <w:trHeight w:val="406"/>
        </w:trPr>
        <w:tc>
          <w:tcPr>
            <w:tcW w:w="8217" w:type="dxa"/>
          </w:tcPr>
          <w:p w:rsidR="0023489B" w:rsidRPr="00982E12" w:rsidRDefault="0023489B" w:rsidP="006D135F">
            <w:pPr>
              <w:pStyle w:val="Akapitzlist"/>
              <w:numPr>
                <w:ilvl w:val="0"/>
                <w:numId w:val="79"/>
              </w:numPr>
              <w:suppressAutoHyphens w:val="0"/>
              <w:spacing w:after="0" w:line="240" w:lineRule="auto"/>
              <w:jc w:val="both"/>
              <w:rPr>
                <w:rFonts w:ascii="Times New Roman" w:hAnsi="Times New Roman" w:cs="Times New Roman"/>
              </w:rPr>
            </w:pPr>
            <w:r w:rsidRPr="00982E12">
              <w:rPr>
                <w:rFonts w:ascii="Times New Roman" w:hAnsi="Times New Roman" w:cs="Times New Roman"/>
              </w:rPr>
              <w:t>Potrafi prawidłowo posługiwać się systemami normatywnymi, w tym regułami, prawnymi w celu wykonywania zadań służbowych w warunkach nie w pełni przewidywalnych oraz rozwiązywania złożonych i nietypowych problemów w toku ich realizacji z dbałością o standardy praw człowieka.</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BGP1_U14</w:t>
            </w:r>
          </w:p>
        </w:tc>
      </w:tr>
      <w:tr w:rsidR="00817D55" w:rsidRPr="00982E12" w:rsidTr="000E2E81">
        <w:trPr>
          <w:trHeight w:val="47"/>
        </w:trPr>
        <w:tc>
          <w:tcPr>
            <w:tcW w:w="8217" w:type="dxa"/>
            <w:hideMark/>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b/>
              </w:rPr>
              <w:t>Kompetencje społeczne (postawy)</w:t>
            </w:r>
          </w:p>
        </w:tc>
        <w:tc>
          <w:tcPr>
            <w:tcW w:w="2126" w:type="dxa"/>
          </w:tcPr>
          <w:p w:rsidR="0023489B" w:rsidRPr="00982E12" w:rsidRDefault="0023489B" w:rsidP="00A5477A">
            <w:pPr>
              <w:jc w:val="both"/>
              <w:rPr>
                <w:rFonts w:ascii="Times New Roman" w:hAnsi="Times New Roman" w:cs="Times New Roman"/>
              </w:rPr>
            </w:pPr>
          </w:p>
        </w:tc>
      </w:tr>
      <w:tr w:rsidR="00817D55" w:rsidRPr="00982E12" w:rsidTr="000E2E81">
        <w:trPr>
          <w:trHeight w:val="406"/>
        </w:trPr>
        <w:tc>
          <w:tcPr>
            <w:tcW w:w="8217" w:type="dxa"/>
          </w:tcPr>
          <w:p w:rsidR="0023489B" w:rsidRPr="00982E12" w:rsidRDefault="0023489B" w:rsidP="006D135F">
            <w:pPr>
              <w:pStyle w:val="Akapitzlist"/>
              <w:numPr>
                <w:ilvl w:val="0"/>
                <w:numId w:val="80"/>
              </w:numPr>
              <w:suppressAutoHyphens w:val="0"/>
              <w:spacing w:after="0" w:line="240" w:lineRule="auto"/>
              <w:ind w:left="311" w:hanging="284"/>
              <w:jc w:val="both"/>
              <w:rPr>
                <w:rFonts w:ascii="Times New Roman" w:hAnsi="Times New Roman" w:cs="Times New Roman"/>
              </w:rPr>
            </w:pPr>
            <w:r w:rsidRPr="00982E12">
              <w:rPr>
                <w:rFonts w:ascii="Times New Roman" w:hAnsi="Times New Roman" w:cs="Times New Roman"/>
              </w:rPr>
              <w:t xml:space="preserve">Jest gotów do prawidłowego identyfikowani problemów moralnych i dylematów etycznych związanych z wykonywaniem zawodu i rozstrzyganie ich zgodnie </w:t>
            </w:r>
            <w:r w:rsidRPr="00982E12">
              <w:rPr>
                <w:rFonts w:ascii="Times New Roman" w:hAnsi="Times New Roman" w:cs="Times New Roman"/>
              </w:rPr>
              <w:br/>
              <w:t>ze standardami praw człowieka.</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BGP1_K07</w:t>
            </w:r>
          </w:p>
        </w:tc>
      </w:tr>
      <w:tr w:rsidR="0023489B" w:rsidRPr="00982E12" w:rsidTr="000E2E81">
        <w:trPr>
          <w:trHeight w:val="262"/>
        </w:trPr>
        <w:tc>
          <w:tcPr>
            <w:tcW w:w="8217" w:type="dxa"/>
          </w:tcPr>
          <w:p w:rsidR="0023489B" w:rsidRPr="00982E12" w:rsidRDefault="0023489B" w:rsidP="006D135F">
            <w:pPr>
              <w:pStyle w:val="Akapitzlist"/>
              <w:numPr>
                <w:ilvl w:val="0"/>
                <w:numId w:val="80"/>
              </w:numPr>
              <w:suppressAutoHyphens w:val="0"/>
              <w:spacing w:after="0" w:line="240" w:lineRule="auto"/>
              <w:ind w:left="311" w:hanging="284"/>
              <w:jc w:val="both"/>
              <w:rPr>
                <w:rFonts w:ascii="Times New Roman" w:hAnsi="Times New Roman" w:cs="Times New Roman"/>
              </w:rPr>
            </w:pPr>
            <w:r w:rsidRPr="00982E12">
              <w:rPr>
                <w:rFonts w:ascii="Times New Roman" w:hAnsi="Times New Roman" w:cs="Times New Roman"/>
              </w:rPr>
              <w:t xml:space="preserve"> Jest gotów do godnego wypełniana zadań i obowiązków funkcjonariusza Straży Granicznej oraz dbałości o dorobek, tradycje i etos reprezentowanej formacji </w:t>
            </w:r>
            <w:r w:rsidRPr="00982E12">
              <w:rPr>
                <w:rFonts w:ascii="Times New Roman" w:hAnsi="Times New Roman" w:cs="Times New Roman"/>
              </w:rPr>
              <w:br/>
              <w:t>z poszanowaniem praw człowieka.</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BGP1_K08</w:t>
            </w:r>
          </w:p>
        </w:tc>
      </w:tr>
    </w:tbl>
    <w:p w:rsidR="0023489B" w:rsidRPr="00982E12" w:rsidRDefault="0023489B" w:rsidP="0023489B">
      <w:pPr>
        <w:spacing w:after="0" w:line="240" w:lineRule="auto"/>
        <w:jc w:val="both"/>
        <w:rPr>
          <w:rFonts w:ascii="Times New Roman" w:hAnsi="Times New Roman" w:cs="Times New Roman"/>
          <w:b/>
          <w:u w:val="single"/>
        </w:rPr>
      </w:pPr>
    </w:p>
    <w:p w:rsidR="0023489B" w:rsidRPr="00982E12" w:rsidRDefault="0023489B" w:rsidP="0023489B">
      <w:pPr>
        <w:spacing w:after="0" w:line="240" w:lineRule="auto"/>
        <w:jc w:val="both"/>
        <w:rPr>
          <w:rFonts w:ascii="Times New Roman" w:hAnsi="Times New Roman" w:cs="Times New Roman"/>
          <w:b/>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jc w:val="both"/>
        <w:rPr>
          <w:rFonts w:ascii="Times New Roman" w:hAnsi="Times New Roman" w:cs="Times New Roman"/>
          <w:u w:val="single"/>
        </w:rPr>
      </w:pPr>
    </w:p>
    <w:tbl>
      <w:tblPr>
        <w:tblStyle w:val="Siatkatabelijasna"/>
        <w:tblW w:w="10343" w:type="dxa"/>
        <w:tblLook w:val="04A0" w:firstRow="1" w:lastRow="0" w:firstColumn="1" w:lastColumn="0" w:noHBand="0" w:noVBand="1"/>
      </w:tblPr>
      <w:tblGrid>
        <w:gridCol w:w="1520"/>
        <w:gridCol w:w="4482"/>
        <w:gridCol w:w="4341"/>
      </w:tblGrid>
      <w:tr w:rsidR="00817D55" w:rsidRPr="00982E12" w:rsidTr="000E2E81">
        <w:trPr>
          <w:trHeight w:val="47"/>
        </w:trPr>
        <w:tc>
          <w:tcPr>
            <w:tcW w:w="1520"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8823"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weryfikacji efektów uczenia się</w:t>
            </w:r>
          </w:p>
        </w:tc>
      </w:tr>
      <w:tr w:rsidR="00817D55" w:rsidRPr="00982E12" w:rsidTr="000E2E81">
        <w:trPr>
          <w:trHeight w:val="214"/>
        </w:trPr>
        <w:tc>
          <w:tcPr>
            <w:tcW w:w="1520" w:type="dxa"/>
            <w:vMerge/>
            <w:hideMark/>
          </w:tcPr>
          <w:p w:rsidR="0023489B" w:rsidRPr="00982E12" w:rsidRDefault="0023489B" w:rsidP="00A5477A">
            <w:pPr>
              <w:spacing w:line="256" w:lineRule="auto"/>
              <w:rPr>
                <w:rFonts w:ascii="Times New Roman" w:hAnsi="Times New Roman" w:cs="Times New Roman"/>
                <w:b/>
              </w:rPr>
            </w:pPr>
          </w:p>
        </w:tc>
        <w:tc>
          <w:tcPr>
            <w:tcW w:w="4482"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Odpowiedź ustna</w:t>
            </w:r>
          </w:p>
        </w:tc>
        <w:tc>
          <w:tcPr>
            <w:tcW w:w="4341"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Praca projektowa</w:t>
            </w:r>
          </w:p>
        </w:tc>
      </w:tr>
      <w:tr w:rsidR="00817D55" w:rsidRPr="00982E12" w:rsidTr="000E2E81">
        <w:trPr>
          <w:trHeight w:val="47"/>
        </w:trPr>
        <w:tc>
          <w:tcPr>
            <w:tcW w:w="152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W1</w:t>
            </w:r>
          </w:p>
        </w:tc>
        <w:tc>
          <w:tcPr>
            <w:tcW w:w="448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434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0E2E81">
        <w:trPr>
          <w:trHeight w:val="47"/>
        </w:trPr>
        <w:tc>
          <w:tcPr>
            <w:tcW w:w="152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U1</w:t>
            </w:r>
          </w:p>
        </w:tc>
        <w:tc>
          <w:tcPr>
            <w:tcW w:w="4482" w:type="dxa"/>
          </w:tcPr>
          <w:p w:rsidR="0023489B" w:rsidRPr="00982E12" w:rsidRDefault="0023489B" w:rsidP="00A5477A">
            <w:pPr>
              <w:jc w:val="center"/>
              <w:rPr>
                <w:rFonts w:ascii="Times New Roman" w:hAnsi="Times New Roman" w:cs="Times New Roman"/>
              </w:rPr>
            </w:pPr>
          </w:p>
        </w:tc>
        <w:tc>
          <w:tcPr>
            <w:tcW w:w="434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0E2E81">
        <w:trPr>
          <w:trHeight w:val="47"/>
        </w:trPr>
        <w:tc>
          <w:tcPr>
            <w:tcW w:w="152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K1</w:t>
            </w:r>
          </w:p>
        </w:tc>
        <w:tc>
          <w:tcPr>
            <w:tcW w:w="4482" w:type="dxa"/>
          </w:tcPr>
          <w:p w:rsidR="0023489B" w:rsidRPr="00982E12" w:rsidRDefault="0023489B" w:rsidP="00A5477A">
            <w:pPr>
              <w:jc w:val="center"/>
              <w:rPr>
                <w:rFonts w:ascii="Times New Roman" w:hAnsi="Times New Roman" w:cs="Times New Roman"/>
              </w:rPr>
            </w:pPr>
          </w:p>
        </w:tc>
        <w:tc>
          <w:tcPr>
            <w:tcW w:w="434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0E2E81">
        <w:trPr>
          <w:trHeight w:val="47"/>
        </w:trPr>
        <w:tc>
          <w:tcPr>
            <w:tcW w:w="152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K2</w:t>
            </w:r>
          </w:p>
        </w:tc>
        <w:tc>
          <w:tcPr>
            <w:tcW w:w="4482" w:type="dxa"/>
          </w:tcPr>
          <w:p w:rsidR="0023489B" w:rsidRPr="00982E12" w:rsidRDefault="0023489B" w:rsidP="00A5477A">
            <w:pPr>
              <w:jc w:val="center"/>
              <w:rPr>
                <w:rFonts w:ascii="Times New Roman" w:hAnsi="Times New Roman" w:cs="Times New Roman"/>
              </w:rPr>
            </w:pPr>
          </w:p>
        </w:tc>
        <w:tc>
          <w:tcPr>
            <w:tcW w:w="434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43" w:type="dxa"/>
        <w:tblLayout w:type="fixed"/>
        <w:tblLook w:val="04A0" w:firstRow="1" w:lastRow="0" w:firstColumn="1" w:lastColumn="0" w:noHBand="0" w:noVBand="1"/>
      </w:tblPr>
      <w:tblGrid>
        <w:gridCol w:w="10343"/>
      </w:tblGrid>
      <w:tr w:rsidR="0023489B" w:rsidRPr="00982E12" w:rsidTr="000E2E81">
        <w:trPr>
          <w:trHeight w:val="1480"/>
        </w:trPr>
        <w:tc>
          <w:tcPr>
            <w:tcW w:w="10343"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Forma zaliczenia: </w:t>
            </w:r>
          </w:p>
          <w:p w:rsidR="000E2E81" w:rsidRPr="00982E12" w:rsidRDefault="000E2E81" w:rsidP="00A5477A">
            <w:pPr>
              <w:rPr>
                <w:rFonts w:ascii="Times New Roman" w:hAnsi="Times New Roman" w:cs="Times New Roman"/>
                <w:b/>
              </w:rPr>
            </w:pPr>
          </w:p>
          <w:p w:rsidR="0023489B" w:rsidRPr="00982E12" w:rsidRDefault="0023489B" w:rsidP="000E2E81">
            <w:pPr>
              <w:ind w:firstLine="30"/>
              <w:rPr>
                <w:rFonts w:ascii="Times New Roman" w:hAnsi="Times New Roman" w:cs="Times New Roman"/>
                <w:b/>
              </w:rPr>
            </w:pPr>
            <w:r w:rsidRPr="00982E12">
              <w:rPr>
                <w:rFonts w:ascii="Times New Roman" w:hAnsi="Times New Roman" w:cs="Times New Roman"/>
                <w:b/>
              </w:rPr>
              <w:t>Wykład</w:t>
            </w:r>
            <w:r w:rsidR="00125093" w:rsidRPr="00982E12">
              <w:rPr>
                <w:rFonts w:ascii="Times New Roman" w:hAnsi="Times New Roman" w:cs="Times New Roman"/>
                <w:b/>
              </w:rPr>
              <w:t>y</w:t>
            </w:r>
            <w:r w:rsidRPr="00982E12">
              <w:rPr>
                <w:rFonts w:ascii="Times New Roman" w:hAnsi="Times New Roman" w:cs="Times New Roman"/>
                <w:b/>
              </w:rPr>
              <w:t xml:space="preserve"> – zaliczenie z  oceną</w:t>
            </w:r>
            <w:r w:rsidR="00125093" w:rsidRPr="00982E12">
              <w:rPr>
                <w:rFonts w:ascii="Times New Roman" w:hAnsi="Times New Roman" w:cs="Times New Roman"/>
                <w:b/>
              </w:rPr>
              <w:t>,</w:t>
            </w:r>
          </w:p>
          <w:p w:rsidR="0023489B" w:rsidRPr="00982E12" w:rsidRDefault="0023489B" w:rsidP="000E2E81">
            <w:pPr>
              <w:ind w:firstLine="30"/>
              <w:rPr>
                <w:rFonts w:ascii="Times New Roman" w:hAnsi="Times New Roman" w:cs="Times New Roman"/>
                <w:b/>
              </w:rPr>
            </w:pPr>
            <w:r w:rsidRPr="00982E12">
              <w:rPr>
                <w:rFonts w:ascii="Times New Roman" w:hAnsi="Times New Roman" w:cs="Times New Roman"/>
                <w:b/>
              </w:rPr>
              <w:t>Ćwiczenia – zaliczenie z oceną</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Sposób zaliczenia: </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Student otrzymuje zaliczenie zajęć</w:t>
            </w:r>
            <w:r w:rsidRPr="00982E12">
              <w:rPr>
                <w:rFonts w:ascii="Times New Roman" w:hAnsi="Times New Roman" w:cs="Times New Roman"/>
                <w:b/>
                <w:strike/>
              </w:rPr>
              <w:t>,</w:t>
            </w:r>
            <w:r w:rsidRPr="00982E12">
              <w:rPr>
                <w:rFonts w:ascii="Times New Roman" w:hAnsi="Times New Roman" w:cs="Times New Roman"/>
                <w:b/>
              </w:rPr>
              <w:t xml:space="preserve"> pod warunkiem:</w:t>
            </w:r>
          </w:p>
          <w:p w:rsidR="0023489B" w:rsidRPr="00982E12" w:rsidRDefault="0023489B" w:rsidP="006D135F">
            <w:pPr>
              <w:pStyle w:val="Akapitzlist"/>
              <w:numPr>
                <w:ilvl w:val="0"/>
                <w:numId w:val="87"/>
              </w:numPr>
              <w:suppressAutoHyphens w:val="0"/>
              <w:spacing w:after="0" w:line="240" w:lineRule="auto"/>
              <w:jc w:val="both"/>
              <w:rPr>
                <w:rFonts w:ascii="Times New Roman" w:hAnsi="Times New Roman" w:cs="Times New Roman"/>
              </w:rPr>
            </w:pPr>
            <w:r w:rsidRPr="00982E12">
              <w:rPr>
                <w:rFonts w:ascii="Times New Roman" w:hAnsi="Times New Roman" w:cs="Times New Roman"/>
              </w:rPr>
              <w:t>uzyskania pozytywnych ocen bieżących z odpowiedzi ustnych dot. zagadnień podstawowych oraz wiedzy nt. instytucjonalnej ochrony praw człowieka,</w:t>
            </w:r>
          </w:p>
          <w:p w:rsidR="0023489B" w:rsidRPr="00982E12" w:rsidRDefault="0023489B" w:rsidP="006D135F">
            <w:pPr>
              <w:pStyle w:val="Akapitzlist"/>
              <w:numPr>
                <w:ilvl w:val="0"/>
                <w:numId w:val="87"/>
              </w:numPr>
              <w:suppressAutoHyphens w:val="0"/>
              <w:spacing w:after="0" w:line="240" w:lineRule="auto"/>
              <w:jc w:val="both"/>
              <w:rPr>
                <w:rFonts w:ascii="Times New Roman" w:hAnsi="Times New Roman" w:cs="Times New Roman"/>
              </w:rPr>
            </w:pPr>
            <w:r w:rsidRPr="00982E12">
              <w:rPr>
                <w:rFonts w:ascii="Times New Roman" w:hAnsi="Times New Roman" w:cs="Times New Roman"/>
              </w:rPr>
              <w:t>uzyskania pozytywnej oceny z przygotowanej pracy projektowej, na określony przez wykładowcę temat.</w:t>
            </w:r>
          </w:p>
          <w:p w:rsidR="000E2E81" w:rsidRPr="00982E12" w:rsidRDefault="000E2E81" w:rsidP="00806A1F">
            <w:pPr>
              <w:pStyle w:val="Akapitzlist"/>
              <w:suppressAutoHyphens w:val="0"/>
              <w:spacing w:after="0" w:line="240" w:lineRule="auto"/>
              <w:jc w:val="both"/>
              <w:rPr>
                <w:rFonts w:ascii="Times New Roman" w:hAnsi="Times New Roman" w:cs="Times New Roman"/>
              </w:rPr>
            </w:pP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rPr>
      </w:pPr>
    </w:p>
    <w:tbl>
      <w:tblPr>
        <w:tblStyle w:val="Siatkatabelijasna"/>
        <w:tblW w:w="0" w:type="auto"/>
        <w:tblLook w:val="04A0" w:firstRow="1" w:lastRow="0" w:firstColumn="1" w:lastColumn="0" w:noHBand="0" w:noVBand="1"/>
      </w:tblPr>
      <w:tblGrid>
        <w:gridCol w:w="10327"/>
      </w:tblGrid>
      <w:tr w:rsidR="0023489B" w:rsidRPr="00982E12" w:rsidTr="00A5477A">
        <w:trPr>
          <w:trHeight w:val="70"/>
        </w:trPr>
        <w:tc>
          <w:tcPr>
            <w:tcW w:w="10606" w:type="dxa"/>
            <w:hideMark/>
          </w:tcPr>
          <w:p w:rsidR="0023489B" w:rsidRPr="00982E12" w:rsidRDefault="0023489B" w:rsidP="00601528">
            <w:pPr>
              <w:pStyle w:val="Akapitzlist"/>
              <w:numPr>
                <w:ilvl w:val="0"/>
                <w:numId w:val="484"/>
              </w:numPr>
              <w:tabs>
                <w:tab w:val="left" w:pos="142"/>
              </w:tabs>
              <w:spacing w:after="0" w:line="240" w:lineRule="auto"/>
              <w:jc w:val="both"/>
              <w:rPr>
                <w:rFonts w:ascii="Times New Roman" w:hAnsi="Times New Roman" w:cs="Times New Roman"/>
                <w:b/>
              </w:rPr>
            </w:pPr>
            <w:r w:rsidRPr="00982E12">
              <w:rPr>
                <w:rFonts w:ascii="Times New Roman" w:hAnsi="Times New Roman" w:cs="Times New Roman"/>
                <w:b/>
              </w:rPr>
              <w:t>Literatura podstawowa:</w:t>
            </w:r>
          </w:p>
          <w:p w:rsidR="0023489B" w:rsidRPr="00982E12" w:rsidRDefault="0023489B" w:rsidP="00A5477A">
            <w:pPr>
              <w:pStyle w:val="Akapitzlist"/>
              <w:tabs>
                <w:tab w:val="left" w:pos="142"/>
              </w:tabs>
              <w:spacing w:after="0" w:line="240" w:lineRule="auto"/>
              <w:ind w:left="530"/>
              <w:jc w:val="both"/>
              <w:rPr>
                <w:rFonts w:ascii="Times New Roman" w:hAnsi="Times New Roman" w:cs="Times New Roman"/>
                <w:b/>
              </w:rPr>
            </w:pPr>
          </w:p>
          <w:p w:rsidR="0023489B" w:rsidRPr="00982E12" w:rsidRDefault="0023489B" w:rsidP="006D135F">
            <w:pPr>
              <w:pStyle w:val="Akapitzlist"/>
              <w:numPr>
                <w:ilvl w:val="0"/>
                <w:numId w:val="86"/>
              </w:numPr>
              <w:tabs>
                <w:tab w:val="left" w:pos="142"/>
              </w:tabs>
              <w:suppressAutoHyphens w:val="0"/>
              <w:spacing w:after="0" w:line="240" w:lineRule="auto"/>
              <w:ind w:left="454" w:hanging="284"/>
              <w:contextualSpacing w:val="0"/>
              <w:jc w:val="both"/>
              <w:rPr>
                <w:rFonts w:ascii="Times New Roman" w:hAnsi="Times New Roman" w:cs="Times New Roman"/>
              </w:rPr>
            </w:pPr>
            <w:r w:rsidRPr="00982E12">
              <w:rPr>
                <w:rFonts w:ascii="Times New Roman" w:hAnsi="Times New Roman" w:cs="Times New Roman"/>
              </w:rPr>
              <w:t xml:space="preserve">Brzozowski W., </w:t>
            </w:r>
            <w:proofErr w:type="spellStart"/>
            <w:r w:rsidRPr="00982E12">
              <w:rPr>
                <w:rFonts w:ascii="Times New Roman" w:hAnsi="Times New Roman" w:cs="Times New Roman"/>
              </w:rPr>
              <w:t>Krzywoń</w:t>
            </w:r>
            <w:proofErr w:type="spellEnd"/>
            <w:r w:rsidRPr="00982E12">
              <w:rPr>
                <w:rFonts w:ascii="Times New Roman" w:hAnsi="Times New Roman" w:cs="Times New Roman"/>
              </w:rPr>
              <w:t xml:space="preserve"> A., Wiącek M., </w:t>
            </w:r>
            <w:r w:rsidRPr="00982E12">
              <w:rPr>
                <w:rFonts w:ascii="Times New Roman" w:hAnsi="Times New Roman" w:cs="Times New Roman"/>
                <w:i/>
              </w:rPr>
              <w:t>Prawa człowieka</w:t>
            </w:r>
            <w:r w:rsidRPr="00982E12">
              <w:rPr>
                <w:rFonts w:ascii="Times New Roman" w:hAnsi="Times New Roman" w:cs="Times New Roman"/>
              </w:rPr>
              <w:t xml:space="preserve">, Wolters Kluwer, Warszawa 2021. </w:t>
            </w:r>
          </w:p>
          <w:p w:rsidR="0023489B" w:rsidRPr="00982E12" w:rsidRDefault="0023489B" w:rsidP="006D135F">
            <w:pPr>
              <w:pStyle w:val="Akapitzlist"/>
              <w:numPr>
                <w:ilvl w:val="0"/>
                <w:numId w:val="86"/>
              </w:numPr>
              <w:tabs>
                <w:tab w:val="left" w:pos="142"/>
              </w:tabs>
              <w:suppressAutoHyphens w:val="0"/>
              <w:spacing w:after="0" w:line="240" w:lineRule="auto"/>
              <w:ind w:left="454" w:hanging="284"/>
              <w:contextualSpacing w:val="0"/>
              <w:jc w:val="both"/>
              <w:rPr>
                <w:rFonts w:ascii="Times New Roman" w:hAnsi="Times New Roman" w:cs="Times New Roman"/>
              </w:rPr>
            </w:pPr>
            <w:r w:rsidRPr="00982E12">
              <w:rPr>
                <w:rFonts w:ascii="Times New Roman" w:hAnsi="Times New Roman" w:cs="Times New Roman"/>
              </w:rPr>
              <w:t xml:space="preserve">Hołda J., Hołda Z., Ostrowska D., Rybczyńska J., </w:t>
            </w:r>
            <w:r w:rsidRPr="00982E12">
              <w:rPr>
                <w:rFonts w:ascii="Times New Roman" w:hAnsi="Times New Roman" w:cs="Times New Roman"/>
                <w:i/>
              </w:rPr>
              <w:t>Prawa człowieka. Zarys wykładu,</w:t>
            </w:r>
            <w:r w:rsidRPr="00982E12">
              <w:rPr>
                <w:rFonts w:ascii="Times New Roman" w:hAnsi="Times New Roman" w:cs="Times New Roman"/>
              </w:rPr>
              <w:t xml:space="preserve"> Wolters Kluwer, Warszawa 2014.</w:t>
            </w:r>
          </w:p>
          <w:p w:rsidR="0023489B" w:rsidRPr="00982E12" w:rsidRDefault="0023489B" w:rsidP="006D135F">
            <w:pPr>
              <w:pStyle w:val="Akapitzlist"/>
              <w:numPr>
                <w:ilvl w:val="0"/>
                <w:numId w:val="86"/>
              </w:numPr>
              <w:tabs>
                <w:tab w:val="left" w:pos="142"/>
              </w:tabs>
              <w:suppressAutoHyphens w:val="0"/>
              <w:spacing w:after="0" w:line="240" w:lineRule="auto"/>
              <w:ind w:left="454" w:hanging="284"/>
              <w:contextualSpacing w:val="0"/>
              <w:jc w:val="both"/>
              <w:rPr>
                <w:rFonts w:ascii="Times New Roman" w:hAnsi="Times New Roman" w:cs="Times New Roman"/>
              </w:rPr>
            </w:pPr>
            <w:r w:rsidRPr="00982E12">
              <w:rPr>
                <w:rFonts w:ascii="Times New Roman" w:hAnsi="Times New Roman" w:cs="Times New Roman"/>
              </w:rPr>
              <w:t>Konstytucja Rzeczypospolitej Polskiej, Wydawnictwo Sejmowe, Warszawa 1997.</w:t>
            </w:r>
          </w:p>
          <w:p w:rsidR="0023489B" w:rsidRPr="00982E12" w:rsidRDefault="0023489B" w:rsidP="00A5477A">
            <w:pPr>
              <w:tabs>
                <w:tab w:val="left" w:pos="142"/>
              </w:tabs>
              <w:ind w:left="454" w:hanging="284"/>
              <w:jc w:val="both"/>
              <w:rPr>
                <w:rFonts w:ascii="Times New Roman" w:hAnsi="Times New Roman" w:cs="Times New Roman"/>
                <w:b/>
              </w:rPr>
            </w:pPr>
          </w:p>
          <w:p w:rsidR="000E2E81" w:rsidRPr="00982E12" w:rsidRDefault="000E2E81" w:rsidP="00A5477A">
            <w:pPr>
              <w:tabs>
                <w:tab w:val="left" w:pos="142"/>
              </w:tabs>
              <w:ind w:left="454" w:hanging="284"/>
              <w:jc w:val="both"/>
              <w:rPr>
                <w:rFonts w:ascii="Times New Roman" w:hAnsi="Times New Roman" w:cs="Times New Roman"/>
                <w:b/>
              </w:rPr>
            </w:pPr>
          </w:p>
          <w:p w:rsidR="0023489B" w:rsidRPr="00982E12" w:rsidRDefault="0023489B" w:rsidP="00601528">
            <w:pPr>
              <w:pStyle w:val="Akapitzlist"/>
              <w:numPr>
                <w:ilvl w:val="0"/>
                <w:numId w:val="484"/>
              </w:numPr>
              <w:tabs>
                <w:tab w:val="left" w:pos="142"/>
              </w:tabs>
              <w:spacing w:after="0" w:line="240" w:lineRule="auto"/>
              <w:jc w:val="both"/>
              <w:rPr>
                <w:rFonts w:ascii="Times New Roman" w:hAnsi="Times New Roman" w:cs="Times New Roman"/>
                <w:b/>
              </w:rPr>
            </w:pPr>
            <w:r w:rsidRPr="00982E12">
              <w:rPr>
                <w:rFonts w:ascii="Times New Roman" w:hAnsi="Times New Roman" w:cs="Times New Roman"/>
                <w:b/>
              </w:rPr>
              <w:t>Literatura uzupełniająca:</w:t>
            </w:r>
          </w:p>
          <w:p w:rsidR="0023489B" w:rsidRPr="00982E12" w:rsidRDefault="0023489B" w:rsidP="00A5477A">
            <w:pPr>
              <w:pStyle w:val="Akapitzlist"/>
              <w:tabs>
                <w:tab w:val="left" w:pos="142"/>
              </w:tabs>
              <w:spacing w:after="0" w:line="240" w:lineRule="auto"/>
              <w:ind w:left="530"/>
              <w:jc w:val="both"/>
              <w:rPr>
                <w:rFonts w:ascii="Times New Roman" w:hAnsi="Times New Roman" w:cs="Times New Roman"/>
              </w:rPr>
            </w:pPr>
          </w:p>
          <w:p w:rsidR="0023489B" w:rsidRPr="00982E12" w:rsidRDefault="0023489B" w:rsidP="006D135F">
            <w:pPr>
              <w:pStyle w:val="Akapitzlist"/>
              <w:numPr>
                <w:ilvl w:val="0"/>
                <w:numId w:val="85"/>
              </w:numPr>
              <w:tabs>
                <w:tab w:val="left" w:pos="142"/>
              </w:tabs>
              <w:suppressAutoHyphens w:val="0"/>
              <w:spacing w:after="0" w:line="240" w:lineRule="auto"/>
              <w:ind w:left="454" w:hanging="284"/>
              <w:contextualSpacing w:val="0"/>
              <w:jc w:val="both"/>
              <w:rPr>
                <w:rFonts w:ascii="Times New Roman" w:hAnsi="Times New Roman" w:cs="Times New Roman"/>
              </w:rPr>
            </w:pPr>
            <w:proofErr w:type="spellStart"/>
            <w:r w:rsidRPr="00982E12">
              <w:rPr>
                <w:rFonts w:ascii="Times New Roman" w:hAnsi="Times New Roman" w:cs="Times New Roman"/>
              </w:rPr>
              <w:t>Bieńczyk-Missala</w:t>
            </w:r>
            <w:proofErr w:type="spellEnd"/>
            <w:r w:rsidRPr="00982E12">
              <w:rPr>
                <w:rFonts w:ascii="Times New Roman" w:hAnsi="Times New Roman" w:cs="Times New Roman"/>
              </w:rPr>
              <w:t xml:space="preserve"> A., </w:t>
            </w:r>
            <w:r w:rsidRPr="00982E12">
              <w:rPr>
                <w:rFonts w:ascii="Times New Roman" w:hAnsi="Times New Roman" w:cs="Times New Roman"/>
                <w:i/>
              </w:rPr>
              <w:t>Zapobieganie masowym naruszeniom praw człowieka: międzynarodowe instytucje i instrumenty</w:t>
            </w:r>
            <w:r w:rsidRPr="00982E12">
              <w:rPr>
                <w:rFonts w:ascii="Times New Roman" w:hAnsi="Times New Roman" w:cs="Times New Roman"/>
              </w:rPr>
              <w:t>, Wydawnictwo Naukowe Scholar, Warszawa 2018.</w:t>
            </w:r>
          </w:p>
          <w:p w:rsidR="0023489B" w:rsidRPr="00982E12" w:rsidRDefault="0023489B" w:rsidP="006D135F">
            <w:pPr>
              <w:pStyle w:val="Akapitzlist"/>
              <w:numPr>
                <w:ilvl w:val="0"/>
                <w:numId w:val="85"/>
              </w:numPr>
              <w:tabs>
                <w:tab w:val="left" w:pos="142"/>
              </w:tabs>
              <w:suppressAutoHyphens w:val="0"/>
              <w:spacing w:after="0" w:line="240" w:lineRule="auto"/>
              <w:ind w:left="454" w:hanging="284"/>
              <w:contextualSpacing w:val="0"/>
              <w:jc w:val="both"/>
              <w:rPr>
                <w:rFonts w:ascii="Times New Roman" w:hAnsi="Times New Roman" w:cs="Times New Roman"/>
              </w:rPr>
            </w:pPr>
            <w:proofErr w:type="spellStart"/>
            <w:r w:rsidRPr="00982E12">
              <w:rPr>
                <w:rFonts w:ascii="Times New Roman" w:hAnsi="Times New Roman" w:cs="Times New Roman"/>
              </w:rPr>
              <w:t>Chmaj</w:t>
            </w:r>
            <w:proofErr w:type="spellEnd"/>
            <w:r w:rsidRPr="00982E12">
              <w:rPr>
                <w:rFonts w:ascii="Times New Roman" w:hAnsi="Times New Roman" w:cs="Times New Roman"/>
              </w:rPr>
              <w:t xml:space="preserve"> M. (red.), </w:t>
            </w:r>
            <w:r w:rsidRPr="00982E12">
              <w:rPr>
                <w:rFonts w:ascii="Times New Roman" w:hAnsi="Times New Roman" w:cs="Times New Roman"/>
                <w:i/>
              </w:rPr>
              <w:t>Wolności i prawa człowieka w Konstytucji Rzeczypospolitej Polskiej</w:t>
            </w:r>
            <w:r w:rsidRPr="00982E12">
              <w:rPr>
                <w:rFonts w:ascii="Times New Roman" w:hAnsi="Times New Roman" w:cs="Times New Roman"/>
              </w:rPr>
              <w:t>, Wolters Kluwer, Warszawa 2016.</w:t>
            </w:r>
          </w:p>
          <w:p w:rsidR="0023489B" w:rsidRPr="00982E12" w:rsidRDefault="0023489B" w:rsidP="006D135F">
            <w:pPr>
              <w:pStyle w:val="Akapitzlist"/>
              <w:numPr>
                <w:ilvl w:val="0"/>
                <w:numId w:val="85"/>
              </w:numPr>
              <w:tabs>
                <w:tab w:val="left" w:pos="142"/>
              </w:tabs>
              <w:suppressAutoHyphens w:val="0"/>
              <w:spacing w:after="0" w:line="240" w:lineRule="auto"/>
              <w:ind w:left="454" w:hanging="284"/>
              <w:contextualSpacing w:val="0"/>
              <w:jc w:val="both"/>
              <w:rPr>
                <w:rFonts w:ascii="Times New Roman" w:hAnsi="Times New Roman" w:cs="Times New Roman"/>
              </w:rPr>
            </w:pPr>
            <w:r w:rsidRPr="00982E12">
              <w:rPr>
                <w:rFonts w:ascii="Times New Roman" w:hAnsi="Times New Roman" w:cs="Times New Roman"/>
              </w:rPr>
              <w:t xml:space="preserve">Domańska M., </w:t>
            </w:r>
            <w:r w:rsidRPr="00982E12">
              <w:rPr>
                <w:rFonts w:ascii="Times New Roman" w:hAnsi="Times New Roman" w:cs="Times New Roman"/>
                <w:i/>
              </w:rPr>
              <w:t>Zakaz dyskryminacji ze względu na więcej niż jedno zabronione kryterium</w:t>
            </w:r>
            <w:r w:rsidRPr="00982E12">
              <w:rPr>
                <w:rFonts w:ascii="Times New Roman" w:hAnsi="Times New Roman" w:cs="Times New Roman"/>
              </w:rPr>
              <w:t xml:space="preserve">, Wolters Kluwer, Warszawa 2019. </w:t>
            </w:r>
          </w:p>
          <w:p w:rsidR="0023489B" w:rsidRPr="00982E12" w:rsidRDefault="0023489B" w:rsidP="006D135F">
            <w:pPr>
              <w:pStyle w:val="Akapitzlist"/>
              <w:numPr>
                <w:ilvl w:val="0"/>
                <w:numId w:val="85"/>
              </w:numPr>
              <w:tabs>
                <w:tab w:val="left" w:pos="142"/>
              </w:tabs>
              <w:suppressAutoHyphens w:val="0"/>
              <w:spacing w:after="0" w:line="240" w:lineRule="auto"/>
              <w:ind w:left="454" w:hanging="284"/>
              <w:contextualSpacing w:val="0"/>
              <w:jc w:val="both"/>
              <w:rPr>
                <w:rFonts w:ascii="Times New Roman" w:hAnsi="Times New Roman" w:cs="Times New Roman"/>
              </w:rPr>
            </w:pPr>
            <w:r w:rsidRPr="00982E12">
              <w:rPr>
                <w:rFonts w:ascii="Times New Roman" w:hAnsi="Times New Roman" w:cs="Times New Roman"/>
              </w:rPr>
              <w:t xml:space="preserve">Gawin M., Markiewicz B., Nogal A., Rafał </w:t>
            </w:r>
            <w:proofErr w:type="spellStart"/>
            <w:r w:rsidRPr="00982E12">
              <w:rPr>
                <w:rFonts w:ascii="Times New Roman" w:hAnsi="Times New Roman" w:cs="Times New Roman"/>
              </w:rPr>
              <w:t>Wonicki</w:t>
            </w:r>
            <w:proofErr w:type="spellEnd"/>
            <w:r w:rsidRPr="00982E12">
              <w:rPr>
                <w:rFonts w:ascii="Times New Roman" w:hAnsi="Times New Roman" w:cs="Times New Roman"/>
              </w:rPr>
              <w:t xml:space="preserve"> R., </w:t>
            </w:r>
            <w:r w:rsidRPr="00982E12">
              <w:rPr>
                <w:rFonts w:ascii="Times New Roman" w:hAnsi="Times New Roman" w:cs="Times New Roman"/>
                <w:i/>
              </w:rPr>
              <w:t>Prawa człowieka i obywatela w zglobalizowanym świecie,</w:t>
            </w:r>
            <w:r w:rsidRPr="00982E12">
              <w:rPr>
                <w:rFonts w:ascii="Times New Roman" w:hAnsi="Times New Roman" w:cs="Times New Roman"/>
              </w:rPr>
              <w:t xml:space="preserve"> Wydawnictwa Uniwersytetu Warszawskiego, Warszawa 2016. </w:t>
            </w:r>
          </w:p>
          <w:p w:rsidR="0023489B" w:rsidRPr="00982E12" w:rsidRDefault="0023489B" w:rsidP="006D135F">
            <w:pPr>
              <w:pStyle w:val="Akapitzlist"/>
              <w:numPr>
                <w:ilvl w:val="0"/>
                <w:numId w:val="85"/>
              </w:numPr>
              <w:tabs>
                <w:tab w:val="left" w:pos="142"/>
              </w:tabs>
              <w:suppressAutoHyphens w:val="0"/>
              <w:spacing w:after="0" w:line="240" w:lineRule="auto"/>
              <w:ind w:left="454" w:hanging="284"/>
              <w:contextualSpacing w:val="0"/>
              <w:jc w:val="both"/>
              <w:rPr>
                <w:rFonts w:ascii="Times New Roman" w:hAnsi="Times New Roman" w:cs="Times New Roman"/>
              </w:rPr>
            </w:pPr>
            <w:r w:rsidRPr="00982E12">
              <w:rPr>
                <w:rFonts w:ascii="Times New Roman" w:hAnsi="Times New Roman" w:cs="Times New Roman"/>
              </w:rPr>
              <w:t xml:space="preserve">Żmuda B., </w:t>
            </w:r>
            <w:r w:rsidRPr="00982E12">
              <w:rPr>
                <w:rFonts w:ascii="Times New Roman" w:hAnsi="Times New Roman" w:cs="Times New Roman"/>
                <w:i/>
              </w:rPr>
              <w:t>Europejska Komisja przeciwko Rasizmowi i Nietolerancji (ECRI) w europejskim systemie ochrony praw człowieka</w:t>
            </w:r>
            <w:r w:rsidRPr="00982E12">
              <w:rPr>
                <w:rFonts w:ascii="Times New Roman" w:hAnsi="Times New Roman" w:cs="Times New Roman"/>
              </w:rPr>
              <w:t>, Wydawnictwo Adam Marszałek, Toruń 2020.</w:t>
            </w:r>
          </w:p>
          <w:p w:rsidR="0023489B" w:rsidRPr="00982E12" w:rsidRDefault="0023489B" w:rsidP="00A5477A">
            <w:pPr>
              <w:pStyle w:val="Akapitzlist"/>
              <w:tabs>
                <w:tab w:val="left" w:pos="142"/>
              </w:tabs>
              <w:suppressAutoHyphens w:val="0"/>
              <w:spacing w:after="0" w:line="240" w:lineRule="auto"/>
              <w:ind w:left="454"/>
              <w:contextualSpacing w:val="0"/>
              <w:jc w:val="both"/>
              <w:rPr>
                <w:rFonts w:ascii="Times New Roman" w:hAnsi="Times New Roman" w:cs="Times New Roman"/>
              </w:rPr>
            </w:pPr>
          </w:p>
        </w:tc>
      </w:tr>
    </w:tbl>
    <w:p w:rsidR="0023489B" w:rsidRPr="00982E12" w:rsidRDefault="0023489B" w:rsidP="0023489B">
      <w:pPr>
        <w:rPr>
          <w:rFonts w:ascii="Times New Roman" w:hAnsi="Times New Roman" w:cs="Times New Roman"/>
          <w:b/>
          <w:noProof/>
        </w:rPr>
      </w:pPr>
    </w:p>
    <w:p w:rsidR="0023489B" w:rsidRPr="00982E12" w:rsidRDefault="0023489B" w:rsidP="0023489B">
      <w:pPr>
        <w:rPr>
          <w:rFonts w:ascii="Times New Roman" w:hAnsi="Times New Roman" w:cs="Times New Roman"/>
          <w:b/>
          <w:noProof/>
        </w:rPr>
      </w:pPr>
    </w:p>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2"/>
        <w:rPr>
          <w:rFonts w:ascii="Times New Roman" w:hAnsi="Times New Roman" w:cs="Times New Roman"/>
          <w:b/>
          <w:noProof/>
          <w:color w:val="auto"/>
          <w:sz w:val="22"/>
          <w:szCs w:val="22"/>
        </w:rPr>
      </w:pPr>
      <w:bookmarkStart w:id="8" w:name="_Toc175896490"/>
      <w:r w:rsidRPr="00982E12">
        <w:rPr>
          <w:rFonts w:ascii="Times New Roman" w:hAnsi="Times New Roman" w:cs="Times New Roman"/>
          <w:b/>
          <w:noProof/>
          <w:color w:val="auto"/>
          <w:sz w:val="22"/>
          <w:szCs w:val="22"/>
        </w:rPr>
        <w:lastRenderedPageBreak/>
        <w:t>4.</w:t>
      </w:r>
      <w:r w:rsidRPr="00982E12">
        <w:rPr>
          <w:rFonts w:ascii="Times New Roman" w:hAnsi="Times New Roman" w:cs="Times New Roman"/>
          <w:b/>
          <w:noProof/>
          <w:color w:val="auto"/>
          <w:sz w:val="22"/>
          <w:szCs w:val="22"/>
        </w:rPr>
        <w:tab/>
        <w:t>Wprowadzenie do kryminalistyki</w:t>
      </w:r>
      <w:bookmarkEnd w:id="8"/>
    </w:p>
    <w:p w:rsidR="0023489B" w:rsidRPr="00982E12" w:rsidRDefault="0023489B" w:rsidP="0023489B">
      <w:pPr>
        <w:rPr>
          <w:rFonts w:ascii="Times New Roman" w:hAnsi="Times New Roman" w:cs="Times New Roman"/>
          <w:b/>
          <w:noProof/>
        </w:rPr>
      </w:pPr>
    </w:p>
    <w:tbl>
      <w:tblPr>
        <w:tblStyle w:val="Siatkatabelijasna1"/>
        <w:tblW w:w="10485" w:type="dxa"/>
        <w:tblLayout w:type="fixed"/>
        <w:tblLook w:val="04A0" w:firstRow="1" w:lastRow="0" w:firstColumn="1" w:lastColumn="0" w:noHBand="0" w:noVBand="1"/>
      </w:tblPr>
      <w:tblGrid>
        <w:gridCol w:w="3544"/>
        <w:gridCol w:w="846"/>
        <w:gridCol w:w="2551"/>
        <w:gridCol w:w="449"/>
        <w:gridCol w:w="969"/>
        <w:gridCol w:w="2126"/>
      </w:tblGrid>
      <w:tr w:rsidR="00817D55" w:rsidRPr="00982E12" w:rsidTr="00A5477A">
        <w:trPr>
          <w:trHeight w:val="1027"/>
        </w:trPr>
        <w:tc>
          <w:tcPr>
            <w:tcW w:w="439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 Nazwa zajęć:</w:t>
            </w:r>
          </w:p>
          <w:p w:rsidR="0023489B" w:rsidRPr="00982E12" w:rsidRDefault="0023489B" w:rsidP="00A5477A">
            <w:pPr>
              <w:rPr>
                <w:rFonts w:ascii="Times New Roman" w:hAnsi="Times New Roman" w:cs="Times New Roman"/>
                <w:b/>
              </w:rPr>
            </w:pPr>
          </w:p>
          <w:p w:rsidR="0023489B" w:rsidRPr="00982E12" w:rsidRDefault="0023489B" w:rsidP="00A5477A">
            <w:pPr>
              <w:ind w:left="356"/>
              <w:rPr>
                <w:rFonts w:ascii="Times New Roman" w:hAnsi="Times New Roman" w:cs="Times New Roman"/>
                <w:i/>
              </w:rPr>
            </w:pPr>
            <w:r w:rsidRPr="00982E12">
              <w:rPr>
                <w:rFonts w:ascii="Times New Roman" w:hAnsi="Times New Roman" w:cs="Times New Roman"/>
                <w:i/>
                <w:lang w:eastAsia="pl-PL"/>
              </w:rPr>
              <w:t xml:space="preserve">Wprowadzenie do kryminalistyki </w:t>
            </w:r>
          </w:p>
        </w:tc>
        <w:tc>
          <w:tcPr>
            <w:tcW w:w="2551"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23489B" w:rsidP="00A5477A">
            <w:pPr>
              <w:rPr>
                <w:rFonts w:ascii="Times New Roman" w:hAnsi="Times New Roman" w:cs="Times New Roman"/>
                <w:i/>
              </w:rPr>
            </w:pPr>
            <w:r w:rsidRPr="00982E12">
              <w:rPr>
                <w:rFonts w:ascii="Times New Roman" w:hAnsi="Times New Roman" w:cs="Times New Roman"/>
                <w:i/>
              </w:rPr>
              <w:t>Nauki społeczne/</w:t>
            </w:r>
            <w:r w:rsidR="00121FD4" w:rsidRPr="00982E12">
              <w:rPr>
                <w:rFonts w:ascii="Times New Roman" w:hAnsi="Times New Roman" w:cs="Times New Roman"/>
                <w:i/>
              </w:rPr>
              <w:t xml:space="preserve">Nauki </w:t>
            </w:r>
            <w:r w:rsidRPr="00982E12">
              <w:rPr>
                <w:rFonts w:ascii="Times New Roman" w:hAnsi="Times New Roman" w:cs="Times New Roman"/>
                <w:i/>
              </w:rPr>
              <w:t>prawne</w:t>
            </w:r>
          </w:p>
        </w:tc>
        <w:tc>
          <w:tcPr>
            <w:tcW w:w="1418"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23489B" w:rsidRPr="00982E12" w:rsidRDefault="0023489B"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A 4</w:t>
            </w:r>
          </w:p>
        </w:tc>
        <w:tc>
          <w:tcPr>
            <w:tcW w:w="2126"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r>
      <w:tr w:rsidR="00817D55" w:rsidRPr="00982E12" w:rsidTr="003D75A2">
        <w:trPr>
          <w:trHeight w:val="554"/>
        </w:trPr>
        <w:tc>
          <w:tcPr>
            <w:tcW w:w="10485"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3D75A2" w:rsidP="00A5477A">
            <w:pPr>
              <w:rPr>
                <w:rFonts w:ascii="Times New Roman" w:hAnsi="Times New Roman" w:cs="Times New Roman"/>
                <w:i/>
              </w:rPr>
            </w:pPr>
            <w:r w:rsidRPr="00982E12">
              <w:rPr>
                <w:rFonts w:ascii="Times New Roman" w:hAnsi="Times New Roman" w:cs="Times New Roman"/>
                <w:i/>
              </w:rPr>
              <w:t>Zakład Operacyjno-Rozpoznawczy</w:t>
            </w:r>
          </w:p>
        </w:tc>
      </w:tr>
      <w:tr w:rsidR="00817D55" w:rsidRPr="00982E12" w:rsidTr="00A5477A">
        <w:trPr>
          <w:trHeight w:val="721"/>
        </w:trPr>
        <w:tc>
          <w:tcPr>
            <w:tcW w:w="10485"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0E2E81">
            <w:pPr>
              <w:rPr>
                <w:rFonts w:ascii="Times New Roman" w:hAnsi="Times New Roman" w:cs="Times New Roman"/>
              </w:rPr>
            </w:pPr>
            <w:r w:rsidRPr="00982E12">
              <w:rPr>
                <w:rFonts w:ascii="Times New Roman" w:hAnsi="Times New Roman" w:cs="Times New Roman"/>
                <w:b/>
              </w:rPr>
              <w:t>Rodzaj zajęć:</w:t>
            </w:r>
            <w:r w:rsidRPr="00982E12">
              <w:rPr>
                <w:rFonts w:ascii="Times New Roman" w:hAnsi="Times New Roman" w:cs="Times New Roman"/>
              </w:rPr>
              <w:t xml:space="preserve"> kierunkow</w:t>
            </w:r>
            <w:r w:rsidR="000E2E81" w:rsidRPr="00982E12">
              <w:rPr>
                <w:rFonts w:ascii="Times New Roman" w:hAnsi="Times New Roman" w:cs="Times New Roman"/>
              </w:rPr>
              <w:t>e</w:t>
            </w:r>
            <w:r w:rsidRPr="00982E12">
              <w:rPr>
                <w:rFonts w:ascii="Times New Roman" w:hAnsi="Times New Roman" w:cs="Times New Roman"/>
              </w:rPr>
              <w:t>, obligatoryjn</w:t>
            </w:r>
            <w:r w:rsidR="000E2E81" w:rsidRPr="00982E12">
              <w:rPr>
                <w:rFonts w:ascii="Times New Roman" w:hAnsi="Times New Roman" w:cs="Times New Roman"/>
              </w:rPr>
              <w:t>e</w:t>
            </w:r>
          </w:p>
        </w:tc>
      </w:tr>
      <w:tr w:rsidR="00817D55" w:rsidRPr="00982E12" w:rsidTr="00A5477A">
        <w:trPr>
          <w:trHeight w:val="221"/>
        </w:trPr>
        <w:tc>
          <w:tcPr>
            <w:tcW w:w="354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846"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3095"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817D55" w:rsidRPr="00982E12" w:rsidTr="00A5477A">
        <w:trPr>
          <w:trHeight w:val="681"/>
        </w:trPr>
        <w:tc>
          <w:tcPr>
            <w:tcW w:w="3544"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846" w:type="dxa"/>
            <w:gridSpan w:val="3"/>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2025 - 2026</w:t>
            </w:r>
          </w:p>
        </w:tc>
        <w:tc>
          <w:tcPr>
            <w:tcW w:w="3095" w:type="dxa"/>
            <w:gridSpan w:val="2"/>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II/III</w:t>
            </w:r>
          </w:p>
        </w:tc>
      </w:tr>
      <w:tr w:rsidR="00817D55" w:rsidRPr="00982E12" w:rsidTr="00A5477A">
        <w:trPr>
          <w:trHeight w:val="584"/>
        </w:trPr>
        <w:tc>
          <w:tcPr>
            <w:tcW w:w="10485"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Koordynator zajęć:</w:t>
            </w:r>
            <w:r w:rsidRPr="00982E12">
              <w:rPr>
                <w:rFonts w:ascii="Times New Roman" w:hAnsi="Times New Roman" w:cs="Times New Roman"/>
              </w:rPr>
              <w:t xml:space="preserve"> </w:t>
            </w:r>
            <w:r w:rsidRPr="00982E12">
              <w:rPr>
                <w:rFonts w:ascii="Times New Roman" w:hAnsi="Times New Roman" w:cs="Times New Roman"/>
                <w:lang w:eastAsia="pl-PL"/>
              </w:rPr>
              <w:t xml:space="preserve">ppłk SG mgr  Maria Marek </w:t>
            </w:r>
            <w:r w:rsidR="006E2DF4" w:rsidRPr="00982E12">
              <w:rPr>
                <w:rFonts w:ascii="Times New Roman" w:hAnsi="Times New Roman" w:cs="Times New Roman"/>
              </w:rPr>
              <w:t xml:space="preserve">(e-mail: </w:t>
            </w:r>
            <w:hyperlink r:id="rId13" w:history="1">
              <w:r w:rsidR="006E2DF4" w:rsidRPr="00982E12">
                <w:rPr>
                  <w:rStyle w:val="Hipercze"/>
                  <w:rFonts w:ascii="Times New Roman" w:hAnsi="Times New Roman" w:cs="Times New Roman"/>
                  <w:color w:val="auto"/>
                </w:rPr>
                <w:t>maria.marek@strazgraniczna.pl</w:t>
              </w:r>
            </w:hyperlink>
            <w:r w:rsidR="006E2DF4" w:rsidRPr="00982E12">
              <w:rPr>
                <w:rFonts w:ascii="Times New Roman" w:hAnsi="Times New Roman" w:cs="Times New Roman"/>
              </w:rPr>
              <w:t>, tel. 66 44 177)</w:t>
            </w:r>
          </w:p>
          <w:p w:rsidR="0023489B" w:rsidRPr="00982E12" w:rsidRDefault="0023489B" w:rsidP="00A5477A">
            <w:pPr>
              <w:rPr>
                <w:rFonts w:ascii="Times New Roman" w:hAnsi="Times New Roman" w:cs="Times New Roman"/>
                <w:bCs/>
              </w:rPr>
            </w:pPr>
          </w:p>
        </w:tc>
      </w:tr>
      <w:tr w:rsidR="0023489B" w:rsidRPr="00982E12" w:rsidTr="00A5477A">
        <w:trPr>
          <w:trHeight w:val="512"/>
        </w:trPr>
        <w:tc>
          <w:tcPr>
            <w:tcW w:w="10485"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E30EFE">
            <w:pPr>
              <w:ind w:left="497"/>
              <w:rPr>
                <w:rFonts w:ascii="Times New Roman" w:hAnsi="Times New Roman" w:cs="Times New Roman"/>
                <w:b/>
              </w:rPr>
            </w:pPr>
            <w:r w:rsidRPr="00982E12">
              <w:rPr>
                <w:rFonts w:ascii="Times New Roman" w:hAnsi="Times New Roman" w:cs="Times New Roman"/>
              </w:rPr>
              <w:t>brak wymagań wstępnych</w:t>
            </w:r>
          </w:p>
        </w:tc>
      </w:tr>
    </w:tbl>
    <w:p w:rsidR="0023489B" w:rsidRPr="00982E12" w:rsidRDefault="0023489B" w:rsidP="0023489B">
      <w:pPr>
        <w:spacing w:after="0" w:line="240" w:lineRule="auto"/>
        <w:rPr>
          <w:rFonts w:ascii="Times New Roman" w:hAnsi="Times New Roman" w:cs="Times New Roman"/>
          <w:sz w:val="20"/>
          <w:szCs w:val="20"/>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1"/>
        <w:tblW w:w="10485" w:type="dxa"/>
        <w:tblLook w:val="04A0" w:firstRow="1" w:lastRow="0" w:firstColumn="1" w:lastColumn="0" w:noHBand="0" w:noVBand="1"/>
      </w:tblPr>
      <w:tblGrid>
        <w:gridCol w:w="564"/>
        <w:gridCol w:w="9921"/>
      </w:tblGrid>
      <w:tr w:rsidR="00817D55" w:rsidRPr="00982E12" w:rsidTr="00A5477A">
        <w:tc>
          <w:tcPr>
            <w:tcW w:w="56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921"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817D55" w:rsidRPr="00982E12" w:rsidTr="00A5477A">
        <w:tc>
          <w:tcPr>
            <w:tcW w:w="564"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C1</w:t>
            </w:r>
          </w:p>
        </w:tc>
        <w:tc>
          <w:tcPr>
            <w:tcW w:w="9921"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Zapoznanie w zaawansowanym stopniu z pojęciami i terminologią oraz zakresem wykorzystania kryminalistyki w zwalczaniu przestępczości będącej we właściwościowości Straży Granicznej w celu realizacji zadań służbowych</w:t>
            </w:r>
          </w:p>
        </w:tc>
      </w:tr>
      <w:tr w:rsidR="00817D55" w:rsidRPr="00982E12" w:rsidTr="00A5477A">
        <w:tc>
          <w:tcPr>
            <w:tcW w:w="564"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C2</w:t>
            </w:r>
          </w:p>
        </w:tc>
        <w:tc>
          <w:tcPr>
            <w:tcW w:w="9921"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Zapoznanie w zaawansowanym stopniu z regułami związanymi z ujawnianiem, zabezpieczaniem i wykorzystaniem śladów oraz identyfikacją osoby w postępowaniach prowadzonych przez Straż Graniczną oraz wyposażenie w umiejętność prawidłowej obsługi środków technicznych niezbędnych do zabezpieczenia śladów na miejscu zdarzenia, wykrywania zagrożeń dla bezpieczeństwa i ochrony granic, a także podejmowania stosownych czynności i procedur w toku realizacji zadań służbowych</w:t>
            </w:r>
          </w:p>
        </w:tc>
      </w:tr>
      <w:tr w:rsidR="0023489B" w:rsidRPr="00982E12" w:rsidTr="00A5477A">
        <w:tc>
          <w:tcPr>
            <w:tcW w:w="564"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C3</w:t>
            </w:r>
          </w:p>
        </w:tc>
        <w:tc>
          <w:tcPr>
            <w:tcW w:w="9921"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Ukształtowanie postawy gotowości podejmowania działań na rzecz zwalczania przestępczości i realizacji zadań służbowych z poszanowaniem tradycji i etosu reprezentowanej formacji</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485" w:type="dxa"/>
        <w:tblLook w:val="04A0" w:firstRow="1" w:lastRow="0" w:firstColumn="1" w:lastColumn="0" w:noHBand="0" w:noVBand="1"/>
      </w:tblPr>
      <w:tblGrid>
        <w:gridCol w:w="1555"/>
        <w:gridCol w:w="8930"/>
      </w:tblGrid>
      <w:tr w:rsidR="00817D55"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930"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817D55"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c>
          <w:tcPr>
            <w:tcW w:w="8930"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wykład z wykorzystaniem prezentacji multimedialnej, dyskusja moderowana, pokaz z objaśnieniem.</w:t>
            </w:r>
          </w:p>
        </w:tc>
      </w:tr>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c>
          <w:tcPr>
            <w:tcW w:w="8930"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ćwiczenia indywidualne, ćwiczenia w grupach,  dyskusja,  demonstracje, symulacja</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23489B" w:rsidRPr="00982E12" w:rsidRDefault="0023489B" w:rsidP="0023489B">
      <w:pPr>
        <w:spacing w:after="0" w:line="240" w:lineRule="auto"/>
        <w:rPr>
          <w:rFonts w:ascii="Times New Roman" w:hAnsi="Times New Roman" w:cs="Times New Roman"/>
        </w:rPr>
      </w:pPr>
    </w:p>
    <w:tbl>
      <w:tblPr>
        <w:tblStyle w:val="Siatkatabelijasna1"/>
        <w:tblW w:w="10526" w:type="dxa"/>
        <w:tblLook w:val="04A0" w:firstRow="1" w:lastRow="0" w:firstColumn="1" w:lastColumn="0" w:noHBand="0" w:noVBand="1"/>
      </w:tblPr>
      <w:tblGrid>
        <w:gridCol w:w="877"/>
        <w:gridCol w:w="1952"/>
        <w:gridCol w:w="3226"/>
        <w:gridCol w:w="1316"/>
        <w:gridCol w:w="1707"/>
        <w:gridCol w:w="1407"/>
        <w:gridCol w:w="41"/>
      </w:tblGrid>
      <w:tr w:rsidR="00817D55" w:rsidRPr="00982E12" w:rsidTr="00A5477A">
        <w:trPr>
          <w:gridAfter w:val="1"/>
          <w:wAfter w:w="41" w:type="dxa"/>
        </w:trPr>
        <w:tc>
          <w:tcPr>
            <w:tcW w:w="877" w:type="dxa"/>
            <w:vMerge w:val="restart"/>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p w:rsidR="0023489B" w:rsidRPr="00982E12" w:rsidRDefault="0023489B" w:rsidP="00A5477A">
            <w:pPr>
              <w:jc w:val="center"/>
              <w:rPr>
                <w:rFonts w:ascii="Times New Roman" w:hAnsi="Times New Roman" w:cs="Times New Roman"/>
                <w:b/>
              </w:rPr>
            </w:pPr>
          </w:p>
        </w:tc>
        <w:tc>
          <w:tcPr>
            <w:tcW w:w="1952"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Temat</w:t>
            </w:r>
          </w:p>
        </w:tc>
        <w:tc>
          <w:tcPr>
            <w:tcW w:w="3226"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Problematyka (zagadnienia)</w:t>
            </w:r>
          </w:p>
        </w:tc>
        <w:tc>
          <w:tcPr>
            <w:tcW w:w="4430" w:type="dxa"/>
            <w:gridSpan w:val="3"/>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 xml:space="preserve">Liczba godzin </w:t>
            </w:r>
          </w:p>
          <w:p w:rsidR="0023489B" w:rsidRPr="00982E12" w:rsidRDefault="0023489B" w:rsidP="00A5477A">
            <w:pPr>
              <w:jc w:val="center"/>
              <w:rPr>
                <w:rFonts w:ascii="Times New Roman" w:hAnsi="Times New Roman" w:cs="Times New Roman"/>
              </w:rPr>
            </w:pPr>
          </w:p>
        </w:tc>
      </w:tr>
      <w:tr w:rsidR="00817D55" w:rsidRPr="00982E12" w:rsidTr="00A5477A">
        <w:trPr>
          <w:gridAfter w:val="1"/>
          <w:wAfter w:w="41" w:type="dxa"/>
        </w:trPr>
        <w:tc>
          <w:tcPr>
            <w:tcW w:w="0" w:type="auto"/>
            <w:vMerge/>
            <w:hideMark/>
          </w:tcPr>
          <w:p w:rsidR="0023489B" w:rsidRPr="00982E12" w:rsidRDefault="0023489B" w:rsidP="00A5477A">
            <w:pPr>
              <w:rPr>
                <w:rFonts w:ascii="Times New Roman" w:hAnsi="Times New Roman" w:cs="Times New Roman"/>
                <w:b/>
              </w:rPr>
            </w:pPr>
          </w:p>
        </w:tc>
        <w:tc>
          <w:tcPr>
            <w:tcW w:w="0" w:type="auto"/>
            <w:vMerge/>
            <w:hideMark/>
          </w:tcPr>
          <w:p w:rsidR="0023489B" w:rsidRPr="00982E12" w:rsidRDefault="0023489B" w:rsidP="00A5477A">
            <w:pPr>
              <w:rPr>
                <w:rFonts w:ascii="Times New Roman" w:hAnsi="Times New Roman" w:cs="Times New Roman"/>
                <w:b/>
              </w:rPr>
            </w:pPr>
          </w:p>
        </w:tc>
        <w:tc>
          <w:tcPr>
            <w:tcW w:w="3226" w:type="dxa"/>
            <w:vMerge/>
            <w:hideMark/>
          </w:tcPr>
          <w:p w:rsidR="0023489B" w:rsidRPr="00982E12" w:rsidRDefault="0023489B" w:rsidP="00A5477A">
            <w:pPr>
              <w:rPr>
                <w:rFonts w:ascii="Times New Roman" w:hAnsi="Times New Roman" w:cs="Times New Roman"/>
                <w:b/>
              </w:rPr>
            </w:pPr>
          </w:p>
        </w:tc>
        <w:tc>
          <w:tcPr>
            <w:tcW w:w="1316"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707"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407"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817D55" w:rsidRPr="00982E12" w:rsidTr="00A5477A">
        <w:tc>
          <w:tcPr>
            <w:tcW w:w="10526" w:type="dxa"/>
            <w:gridSpan w:val="7"/>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r>
      <w:tr w:rsidR="00817D55" w:rsidRPr="00982E12" w:rsidTr="00A5477A">
        <w:trPr>
          <w:gridAfter w:val="1"/>
          <w:wAfter w:w="41" w:type="dxa"/>
        </w:trPr>
        <w:tc>
          <w:tcPr>
            <w:tcW w:w="87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r w:rsidR="00DE72F4" w:rsidRPr="00982E12">
              <w:rPr>
                <w:rFonts w:ascii="Times New Roman" w:hAnsi="Times New Roman" w:cs="Times New Roman"/>
              </w:rPr>
              <w:t>.</w:t>
            </w:r>
          </w:p>
        </w:tc>
        <w:tc>
          <w:tcPr>
            <w:tcW w:w="1952"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Kryminalistyka i jej miejsce w systemie nauk społecznych</w:t>
            </w:r>
          </w:p>
        </w:tc>
        <w:tc>
          <w:tcPr>
            <w:tcW w:w="3226" w:type="dxa"/>
          </w:tcPr>
          <w:p w:rsidR="0023489B" w:rsidRPr="00982E12" w:rsidRDefault="0023489B" w:rsidP="00A5477A">
            <w:pPr>
              <w:ind w:left="94"/>
              <w:rPr>
                <w:rFonts w:ascii="Times New Roman" w:hAnsi="Times New Roman" w:cs="Times New Roman"/>
              </w:rPr>
            </w:pPr>
            <w:r w:rsidRPr="00982E12">
              <w:rPr>
                <w:rFonts w:ascii="Times New Roman" w:hAnsi="Times New Roman" w:cs="Times New Roman"/>
              </w:rPr>
              <w:t>1.Historyczne uwarunkowania kształtowania się kryminalistyki oraz jej aktualne miejsce w systemie nauk społecznych</w:t>
            </w:r>
          </w:p>
          <w:p w:rsidR="0023489B" w:rsidRPr="00982E12" w:rsidRDefault="0023489B" w:rsidP="00A5477A">
            <w:pPr>
              <w:ind w:left="94"/>
              <w:rPr>
                <w:rFonts w:ascii="Times New Roman" w:hAnsi="Times New Roman" w:cs="Times New Roman"/>
              </w:rPr>
            </w:pPr>
            <w:r w:rsidRPr="00982E12">
              <w:rPr>
                <w:rFonts w:ascii="Times New Roman" w:hAnsi="Times New Roman" w:cs="Times New Roman"/>
              </w:rPr>
              <w:lastRenderedPageBreak/>
              <w:t>2.Struktura, funkcje i kierunki rozwoju współczesnej kryminalistyki</w:t>
            </w:r>
          </w:p>
        </w:tc>
        <w:tc>
          <w:tcPr>
            <w:tcW w:w="13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1</w:t>
            </w:r>
          </w:p>
        </w:tc>
        <w:tc>
          <w:tcPr>
            <w:tcW w:w="1707" w:type="dxa"/>
          </w:tcPr>
          <w:p w:rsidR="0023489B" w:rsidRPr="00982E12" w:rsidRDefault="00806A1F" w:rsidP="00A5477A">
            <w:pPr>
              <w:jc w:val="center"/>
              <w:rPr>
                <w:rFonts w:ascii="Times New Roman" w:hAnsi="Times New Roman" w:cs="Times New Roman"/>
              </w:rPr>
            </w:pPr>
            <w:r w:rsidRPr="00982E12">
              <w:rPr>
                <w:rFonts w:ascii="Times New Roman" w:hAnsi="Times New Roman" w:cs="Times New Roman"/>
              </w:rPr>
              <w:t>-</w:t>
            </w:r>
          </w:p>
        </w:tc>
        <w:tc>
          <w:tcPr>
            <w:tcW w:w="1407" w:type="dxa"/>
          </w:tcPr>
          <w:p w:rsidR="0023489B" w:rsidRPr="00982E12" w:rsidRDefault="00806A1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rPr>
          <w:gridAfter w:val="1"/>
          <w:wAfter w:w="41" w:type="dxa"/>
        </w:trPr>
        <w:tc>
          <w:tcPr>
            <w:tcW w:w="87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r w:rsidR="00DE72F4" w:rsidRPr="00982E12">
              <w:rPr>
                <w:rFonts w:ascii="Times New Roman" w:hAnsi="Times New Roman" w:cs="Times New Roman"/>
              </w:rPr>
              <w:t>.</w:t>
            </w:r>
          </w:p>
        </w:tc>
        <w:tc>
          <w:tcPr>
            <w:tcW w:w="1952"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Podstawowe pojęcia z zakresu kryminalistyki</w:t>
            </w:r>
          </w:p>
        </w:tc>
        <w:tc>
          <w:tcPr>
            <w:tcW w:w="3226" w:type="dxa"/>
          </w:tcPr>
          <w:p w:rsidR="0023489B" w:rsidRPr="00982E12" w:rsidRDefault="0023489B" w:rsidP="00A5477A">
            <w:pPr>
              <w:ind w:left="115" w:hanging="142"/>
              <w:rPr>
                <w:rFonts w:ascii="Times New Roman" w:hAnsi="Times New Roman" w:cs="Times New Roman"/>
              </w:rPr>
            </w:pPr>
            <w:r w:rsidRPr="00982E12">
              <w:rPr>
                <w:rFonts w:ascii="Times New Roman" w:hAnsi="Times New Roman" w:cs="Times New Roman"/>
              </w:rPr>
              <w:t>1.Pojęcie śladu kryminalistycznego.</w:t>
            </w:r>
          </w:p>
          <w:p w:rsidR="0023489B" w:rsidRPr="00982E12" w:rsidRDefault="0023489B" w:rsidP="00A5477A">
            <w:pPr>
              <w:ind w:left="115" w:hanging="142"/>
              <w:rPr>
                <w:rFonts w:ascii="Times New Roman" w:hAnsi="Times New Roman" w:cs="Times New Roman"/>
              </w:rPr>
            </w:pPr>
            <w:r w:rsidRPr="00982E12">
              <w:rPr>
                <w:rFonts w:ascii="Times New Roman" w:hAnsi="Times New Roman" w:cs="Times New Roman"/>
              </w:rPr>
              <w:t>2.Cel zabezpieczenia śladów</w:t>
            </w:r>
          </w:p>
          <w:p w:rsidR="0023489B" w:rsidRPr="00982E12" w:rsidRDefault="0023489B" w:rsidP="00A5477A">
            <w:pPr>
              <w:ind w:left="115" w:hanging="142"/>
              <w:rPr>
                <w:rFonts w:ascii="Times New Roman" w:hAnsi="Times New Roman" w:cs="Times New Roman"/>
              </w:rPr>
            </w:pPr>
            <w:r w:rsidRPr="00982E12">
              <w:rPr>
                <w:rFonts w:ascii="Times New Roman" w:hAnsi="Times New Roman" w:cs="Times New Roman"/>
              </w:rPr>
              <w:t>3.Podział śladów kryminalistycznych</w:t>
            </w:r>
          </w:p>
        </w:tc>
        <w:tc>
          <w:tcPr>
            <w:tcW w:w="13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707" w:type="dxa"/>
          </w:tcPr>
          <w:p w:rsidR="0023489B" w:rsidRPr="00982E12" w:rsidRDefault="00806A1F" w:rsidP="00A5477A">
            <w:pPr>
              <w:jc w:val="center"/>
              <w:rPr>
                <w:rFonts w:ascii="Times New Roman" w:hAnsi="Times New Roman" w:cs="Times New Roman"/>
              </w:rPr>
            </w:pPr>
            <w:r w:rsidRPr="00982E12">
              <w:rPr>
                <w:rFonts w:ascii="Times New Roman" w:hAnsi="Times New Roman" w:cs="Times New Roman"/>
              </w:rPr>
              <w:t>-</w:t>
            </w:r>
          </w:p>
        </w:tc>
        <w:tc>
          <w:tcPr>
            <w:tcW w:w="1407" w:type="dxa"/>
          </w:tcPr>
          <w:p w:rsidR="0023489B" w:rsidRPr="00982E12" w:rsidRDefault="00806A1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rPr>
          <w:gridAfter w:val="1"/>
          <w:wAfter w:w="41" w:type="dxa"/>
        </w:trPr>
        <w:tc>
          <w:tcPr>
            <w:tcW w:w="87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r w:rsidR="00DE72F4" w:rsidRPr="00982E12">
              <w:rPr>
                <w:rFonts w:ascii="Times New Roman" w:hAnsi="Times New Roman" w:cs="Times New Roman"/>
              </w:rPr>
              <w:t>.</w:t>
            </w:r>
          </w:p>
        </w:tc>
        <w:tc>
          <w:tcPr>
            <w:tcW w:w="1952"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Charakterystyka wybranych śladów kryminalistycznych</w:t>
            </w:r>
          </w:p>
        </w:tc>
        <w:tc>
          <w:tcPr>
            <w:tcW w:w="3226" w:type="dxa"/>
          </w:tcPr>
          <w:p w:rsidR="0023489B" w:rsidRPr="00982E12" w:rsidRDefault="0023489B" w:rsidP="00A5477A">
            <w:pPr>
              <w:ind w:left="115" w:hanging="120"/>
              <w:rPr>
                <w:rFonts w:ascii="Times New Roman" w:hAnsi="Times New Roman" w:cs="Times New Roman"/>
              </w:rPr>
            </w:pPr>
            <w:r w:rsidRPr="00982E12">
              <w:rPr>
                <w:rFonts w:ascii="Times New Roman" w:hAnsi="Times New Roman" w:cs="Times New Roman"/>
              </w:rPr>
              <w:t xml:space="preserve">1.Ślady </w:t>
            </w:r>
            <w:proofErr w:type="spellStart"/>
            <w:r w:rsidRPr="00982E12">
              <w:rPr>
                <w:rFonts w:ascii="Times New Roman" w:hAnsi="Times New Roman" w:cs="Times New Roman"/>
              </w:rPr>
              <w:t>dermatoskopijne</w:t>
            </w:r>
            <w:proofErr w:type="spellEnd"/>
          </w:p>
          <w:p w:rsidR="0023489B" w:rsidRPr="00982E12" w:rsidRDefault="0023489B" w:rsidP="00A5477A">
            <w:pPr>
              <w:ind w:left="115" w:hanging="120"/>
              <w:rPr>
                <w:rFonts w:ascii="Times New Roman" w:hAnsi="Times New Roman" w:cs="Times New Roman"/>
              </w:rPr>
            </w:pPr>
            <w:r w:rsidRPr="00982E12">
              <w:rPr>
                <w:rFonts w:ascii="Times New Roman" w:hAnsi="Times New Roman" w:cs="Times New Roman"/>
              </w:rPr>
              <w:t xml:space="preserve">2.Ślady mechanoskopijne </w:t>
            </w:r>
          </w:p>
          <w:p w:rsidR="0023489B" w:rsidRPr="00982E12" w:rsidRDefault="0023489B" w:rsidP="00A5477A">
            <w:pPr>
              <w:ind w:left="115" w:hanging="120"/>
              <w:rPr>
                <w:rFonts w:ascii="Times New Roman" w:hAnsi="Times New Roman" w:cs="Times New Roman"/>
              </w:rPr>
            </w:pPr>
            <w:r w:rsidRPr="00982E12">
              <w:rPr>
                <w:rFonts w:ascii="Times New Roman" w:hAnsi="Times New Roman" w:cs="Times New Roman"/>
              </w:rPr>
              <w:t xml:space="preserve">3.Ślady </w:t>
            </w:r>
            <w:proofErr w:type="spellStart"/>
            <w:r w:rsidRPr="00982E12">
              <w:rPr>
                <w:rFonts w:ascii="Times New Roman" w:hAnsi="Times New Roman" w:cs="Times New Roman"/>
              </w:rPr>
              <w:t>traseologiczne</w:t>
            </w:r>
            <w:proofErr w:type="spellEnd"/>
          </w:p>
          <w:p w:rsidR="0023489B" w:rsidRPr="00982E12" w:rsidRDefault="0023489B" w:rsidP="00A5477A">
            <w:pPr>
              <w:ind w:left="115" w:hanging="120"/>
              <w:rPr>
                <w:rFonts w:ascii="Times New Roman" w:hAnsi="Times New Roman" w:cs="Times New Roman"/>
              </w:rPr>
            </w:pPr>
            <w:r w:rsidRPr="00982E12">
              <w:rPr>
                <w:rFonts w:ascii="Times New Roman" w:hAnsi="Times New Roman" w:cs="Times New Roman"/>
              </w:rPr>
              <w:t>4.Ślady biologiczne</w:t>
            </w:r>
          </w:p>
          <w:p w:rsidR="0023489B" w:rsidRPr="00982E12" w:rsidRDefault="0023489B" w:rsidP="00A5477A">
            <w:pPr>
              <w:ind w:left="115" w:hanging="120"/>
              <w:rPr>
                <w:rFonts w:ascii="Times New Roman" w:hAnsi="Times New Roman" w:cs="Times New Roman"/>
              </w:rPr>
            </w:pPr>
            <w:r w:rsidRPr="00982E12">
              <w:rPr>
                <w:rFonts w:ascii="Times New Roman" w:hAnsi="Times New Roman" w:cs="Times New Roman"/>
              </w:rPr>
              <w:t>5.Ślady osmologiczne</w:t>
            </w:r>
          </w:p>
        </w:tc>
        <w:tc>
          <w:tcPr>
            <w:tcW w:w="13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1707" w:type="dxa"/>
          </w:tcPr>
          <w:p w:rsidR="0023489B" w:rsidRPr="00982E12" w:rsidRDefault="00806A1F" w:rsidP="00A5477A">
            <w:pPr>
              <w:jc w:val="center"/>
              <w:rPr>
                <w:rFonts w:ascii="Times New Roman" w:hAnsi="Times New Roman" w:cs="Times New Roman"/>
              </w:rPr>
            </w:pPr>
            <w:r w:rsidRPr="00982E12">
              <w:rPr>
                <w:rFonts w:ascii="Times New Roman" w:hAnsi="Times New Roman" w:cs="Times New Roman"/>
              </w:rPr>
              <w:t>-</w:t>
            </w:r>
          </w:p>
        </w:tc>
        <w:tc>
          <w:tcPr>
            <w:tcW w:w="1407" w:type="dxa"/>
          </w:tcPr>
          <w:p w:rsidR="0023489B" w:rsidRPr="00982E12" w:rsidRDefault="00806A1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rPr>
          <w:gridAfter w:val="1"/>
          <w:wAfter w:w="41" w:type="dxa"/>
        </w:trPr>
        <w:tc>
          <w:tcPr>
            <w:tcW w:w="87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r w:rsidR="00DE72F4" w:rsidRPr="00982E12">
              <w:rPr>
                <w:rFonts w:ascii="Times New Roman" w:hAnsi="Times New Roman" w:cs="Times New Roman"/>
              </w:rPr>
              <w:t>.</w:t>
            </w:r>
          </w:p>
        </w:tc>
        <w:tc>
          <w:tcPr>
            <w:tcW w:w="1952"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Metody zabezpieczania wybranych  śladów kryminalistycznych</w:t>
            </w:r>
          </w:p>
        </w:tc>
        <w:tc>
          <w:tcPr>
            <w:tcW w:w="3226" w:type="dxa"/>
          </w:tcPr>
          <w:p w:rsidR="0023489B" w:rsidRPr="00982E12" w:rsidRDefault="0023489B" w:rsidP="00A5477A">
            <w:pPr>
              <w:ind w:left="115" w:hanging="120"/>
              <w:rPr>
                <w:rFonts w:ascii="Times New Roman" w:hAnsi="Times New Roman" w:cs="Times New Roman"/>
              </w:rPr>
            </w:pPr>
            <w:r w:rsidRPr="00982E12">
              <w:rPr>
                <w:rFonts w:ascii="Times New Roman" w:hAnsi="Times New Roman" w:cs="Times New Roman"/>
              </w:rPr>
              <w:t>1.Formalno-procesowe zabezpieczenie śladów</w:t>
            </w:r>
          </w:p>
          <w:p w:rsidR="0023489B" w:rsidRPr="00982E12" w:rsidRDefault="0023489B" w:rsidP="00A5477A">
            <w:pPr>
              <w:ind w:left="115" w:hanging="120"/>
              <w:rPr>
                <w:rFonts w:ascii="Times New Roman" w:hAnsi="Times New Roman" w:cs="Times New Roman"/>
              </w:rPr>
            </w:pPr>
            <w:r w:rsidRPr="00982E12">
              <w:rPr>
                <w:rFonts w:ascii="Times New Roman" w:hAnsi="Times New Roman" w:cs="Times New Roman"/>
              </w:rPr>
              <w:t>2.Techniczne zabezpieczenie śladów</w:t>
            </w:r>
          </w:p>
        </w:tc>
        <w:tc>
          <w:tcPr>
            <w:tcW w:w="13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707" w:type="dxa"/>
          </w:tcPr>
          <w:p w:rsidR="0023489B" w:rsidRPr="00982E12" w:rsidRDefault="00806A1F" w:rsidP="00A5477A">
            <w:pPr>
              <w:jc w:val="center"/>
              <w:rPr>
                <w:rFonts w:ascii="Times New Roman" w:hAnsi="Times New Roman" w:cs="Times New Roman"/>
              </w:rPr>
            </w:pPr>
            <w:r w:rsidRPr="00982E12">
              <w:rPr>
                <w:rFonts w:ascii="Times New Roman" w:hAnsi="Times New Roman" w:cs="Times New Roman"/>
              </w:rPr>
              <w:t>-</w:t>
            </w:r>
          </w:p>
        </w:tc>
        <w:tc>
          <w:tcPr>
            <w:tcW w:w="1407" w:type="dxa"/>
          </w:tcPr>
          <w:p w:rsidR="0023489B" w:rsidRPr="00982E12" w:rsidRDefault="00806A1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rPr>
          <w:gridAfter w:val="1"/>
          <w:wAfter w:w="41" w:type="dxa"/>
          <w:trHeight w:val="2079"/>
        </w:trPr>
        <w:tc>
          <w:tcPr>
            <w:tcW w:w="87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r w:rsidR="00DE72F4" w:rsidRPr="00982E12">
              <w:rPr>
                <w:rFonts w:ascii="Times New Roman" w:hAnsi="Times New Roman" w:cs="Times New Roman"/>
              </w:rPr>
              <w:t>.</w:t>
            </w:r>
          </w:p>
        </w:tc>
        <w:tc>
          <w:tcPr>
            <w:tcW w:w="1952"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Odtwarzanie  wyglądu osoby i jej identyfikacja</w:t>
            </w:r>
          </w:p>
        </w:tc>
        <w:tc>
          <w:tcPr>
            <w:tcW w:w="3226" w:type="dxa"/>
          </w:tcPr>
          <w:p w:rsidR="0023489B" w:rsidRPr="00982E12" w:rsidRDefault="0023489B" w:rsidP="00A5477A">
            <w:pPr>
              <w:ind w:left="94" w:hanging="120"/>
              <w:rPr>
                <w:rFonts w:ascii="Times New Roman" w:hAnsi="Times New Roman" w:cs="Times New Roman"/>
              </w:rPr>
            </w:pPr>
            <w:r w:rsidRPr="00982E12">
              <w:rPr>
                <w:rFonts w:ascii="Times New Roman" w:hAnsi="Times New Roman" w:cs="Times New Roman"/>
              </w:rPr>
              <w:t>1.Zasady sporządzania rysopisu.</w:t>
            </w:r>
          </w:p>
          <w:p w:rsidR="0023489B" w:rsidRPr="00982E12" w:rsidRDefault="0023489B" w:rsidP="00A5477A">
            <w:pPr>
              <w:ind w:left="94" w:hanging="120"/>
              <w:rPr>
                <w:rFonts w:ascii="Times New Roman" w:hAnsi="Times New Roman" w:cs="Times New Roman"/>
              </w:rPr>
            </w:pPr>
            <w:r w:rsidRPr="00982E12">
              <w:rPr>
                <w:rFonts w:ascii="Times New Roman" w:hAnsi="Times New Roman" w:cs="Times New Roman"/>
              </w:rPr>
              <w:t>2.Terminologia opisu wyglądu osoby stosowana w kryminalistyce.</w:t>
            </w:r>
          </w:p>
          <w:p w:rsidR="0023489B" w:rsidRPr="00982E12" w:rsidRDefault="0023489B" w:rsidP="00A5477A">
            <w:pPr>
              <w:ind w:left="94" w:hanging="120"/>
              <w:rPr>
                <w:rFonts w:ascii="Times New Roman" w:hAnsi="Times New Roman" w:cs="Times New Roman"/>
              </w:rPr>
            </w:pPr>
            <w:r w:rsidRPr="00982E12">
              <w:rPr>
                <w:rFonts w:ascii="Times New Roman" w:hAnsi="Times New Roman" w:cs="Times New Roman"/>
              </w:rPr>
              <w:t>3.Zasady obsługi sprzętu i oprogramowania do pobierania odwzorowania linii papilarnych wykonania fotografii</w:t>
            </w:r>
          </w:p>
        </w:tc>
        <w:tc>
          <w:tcPr>
            <w:tcW w:w="1316" w:type="dxa"/>
          </w:tcPr>
          <w:p w:rsidR="0023489B" w:rsidRPr="00982E12" w:rsidRDefault="0023489B" w:rsidP="00A5477A">
            <w:pPr>
              <w:jc w:val="center"/>
              <w:rPr>
                <w:rFonts w:ascii="Times New Roman" w:hAnsi="Times New Roman" w:cs="Times New Roman"/>
                <w:strike/>
              </w:rPr>
            </w:pPr>
            <w:r w:rsidRPr="00982E12">
              <w:rPr>
                <w:rFonts w:ascii="Times New Roman" w:hAnsi="Times New Roman" w:cs="Times New Roman"/>
              </w:rPr>
              <w:t>3</w:t>
            </w:r>
          </w:p>
        </w:tc>
        <w:tc>
          <w:tcPr>
            <w:tcW w:w="1707" w:type="dxa"/>
          </w:tcPr>
          <w:p w:rsidR="0023489B" w:rsidRPr="00982E12" w:rsidRDefault="00806A1F" w:rsidP="00A5477A">
            <w:pPr>
              <w:jc w:val="center"/>
              <w:rPr>
                <w:rFonts w:ascii="Times New Roman" w:hAnsi="Times New Roman" w:cs="Times New Roman"/>
              </w:rPr>
            </w:pPr>
            <w:r w:rsidRPr="00982E12">
              <w:rPr>
                <w:rFonts w:ascii="Times New Roman" w:hAnsi="Times New Roman" w:cs="Times New Roman"/>
              </w:rPr>
              <w:t>-</w:t>
            </w:r>
          </w:p>
        </w:tc>
        <w:tc>
          <w:tcPr>
            <w:tcW w:w="1407" w:type="dxa"/>
          </w:tcPr>
          <w:p w:rsidR="0023489B" w:rsidRPr="00982E12" w:rsidRDefault="00806A1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rPr>
          <w:gridAfter w:val="1"/>
          <w:wAfter w:w="41" w:type="dxa"/>
        </w:trPr>
        <w:tc>
          <w:tcPr>
            <w:tcW w:w="6055"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316"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10</w:t>
            </w:r>
          </w:p>
        </w:tc>
        <w:tc>
          <w:tcPr>
            <w:tcW w:w="1707" w:type="dxa"/>
          </w:tcPr>
          <w:p w:rsidR="0023489B" w:rsidRPr="00982E12" w:rsidRDefault="00806A1F" w:rsidP="00A5477A">
            <w:pPr>
              <w:jc w:val="center"/>
              <w:rPr>
                <w:rFonts w:ascii="Times New Roman" w:hAnsi="Times New Roman" w:cs="Times New Roman"/>
                <w:b/>
              </w:rPr>
            </w:pPr>
            <w:r w:rsidRPr="00982E12">
              <w:rPr>
                <w:rFonts w:ascii="Times New Roman" w:hAnsi="Times New Roman" w:cs="Times New Roman"/>
                <w:b/>
              </w:rPr>
              <w:t>-</w:t>
            </w:r>
          </w:p>
        </w:tc>
        <w:tc>
          <w:tcPr>
            <w:tcW w:w="1407" w:type="dxa"/>
          </w:tcPr>
          <w:p w:rsidR="0023489B" w:rsidRPr="00982E12" w:rsidRDefault="00806A1F" w:rsidP="00A5477A">
            <w:pPr>
              <w:jc w:val="center"/>
              <w:rPr>
                <w:rFonts w:ascii="Times New Roman" w:hAnsi="Times New Roman" w:cs="Times New Roman"/>
                <w:b/>
              </w:rPr>
            </w:pPr>
            <w:r w:rsidRPr="00982E12">
              <w:rPr>
                <w:rFonts w:ascii="Times New Roman" w:hAnsi="Times New Roman" w:cs="Times New Roman"/>
                <w:b/>
              </w:rPr>
              <w:t>-</w:t>
            </w:r>
          </w:p>
        </w:tc>
      </w:tr>
      <w:tr w:rsidR="00817D55" w:rsidRPr="00982E12" w:rsidTr="00806A1F">
        <w:tc>
          <w:tcPr>
            <w:tcW w:w="10526" w:type="dxa"/>
            <w:gridSpan w:val="7"/>
          </w:tcPr>
          <w:p w:rsidR="0023489B" w:rsidRPr="00982E12" w:rsidRDefault="00806A1F" w:rsidP="00A5477A">
            <w:pPr>
              <w:jc w:val="center"/>
              <w:rPr>
                <w:rFonts w:ascii="Times New Roman" w:hAnsi="Times New Roman" w:cs="Times New Roman"/>
                <w:b/>
              </w:rPr>
            </w:pPr>
            <w:r w:rsidRPr="00982E12">
              <w:rPr>
                <w:rFonts w:ascii="Times New Roman" w:hAnsi="Times New Roman" w:cs="Times New Roman"/>
                <w:b/>
              </w:rPr>
              <w:t>Ćwiczenia</w:t>
            </w:r>
          </w:p>
        </w:tc>
      </w:tr>
      <w:tr w:rsidR="00817D55" w:rsidRPr="00982E12" w:rsidTr="00A5477A">
        <w:trPr>
          <w:gridAfter w:val="1"/>
          <w:wAfter w:w="41" w:type="dxa"/>
        </w:trPr>
        <w:tc>
          <w:tcPr>
            <w:tcW w:w="87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r w:rsidR="00DE72F4" w:rsidRPr="00982E12">
              <w:rPr>
                <w:rFonts w:ascii="Times New Roman" w:hAnsi="Times New Roman" w:cs="Times New Roman"/>
              </w:rPr>
              <w:t>.</w:t>
            </w:r>
          </w:p>
        </w:tc>
        <w:tc>
          <w:tcPr>
            <w:tcW w:w="1952"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Praktyczne ujawnianie śladów oraz zabezpieczenie miejsca zdarzenia</w:t>
            </w:r>
          </w:p>
        </w:tc>
        <w:tc>
          <w:tcPr>
            <w:tcW w:w="3226" w:type="dxa"/>
          </w:tcPr>
          <w:p w:rsidR="0023489B" w:rsidRPr="00982E12" w:rsidRDefault="0023489B" w:rsidP="00A5477A">
            <w:pPr>
              <w:ind w:left="94" w:hanging="94"/>
              <w:rPr>
                <w:rFonts w:ascii="Times New Roman" w:hAnsi="Times New Roman" w:cs="Times New Roman"/>
              </w:rPr>
            </w:pPr>
            <w:r w:rsidRPr="00982E12">
              <w:rPr>
                <w:rFonts w:ascii="Times New Roman" w:hAnsi="Times New Roman" w:cs="Times New Roman"/>
              </w:rPr>
              <w:t>1.Poszukiwanie i oznaczanie śladów na miejscu zdarzenia.</w:t>
            </w:r>
          </w:p>
          <w:p w:rsidR="0023489B" w:rsidRPr="00982E12" w:rsidRDefault="0023489B" w:rsidP="00A5477A">
            <w:pPr>
              <w:ind w:left="94" w:hanging="94"/>
              <w:rPr>
                <w:rFonts w:ascii="Times New Roman" w:hAnsi="Times New Roman" w:cs="Times New Roman"/>
              </w:rPr>
            </w:pPr>
            <w:r w:rsidRPr="00982E12">
              <w:rPr>
                <w:rFonts w:ascii="Times New Roman" w:hAnsi="Times New Roman" w:cs="Times New Roman"/>
              </w:rPr>
              <w:t>2.Zabezpieczenie miejsca zdarzenia oraz ujawnionych na nim śladów przed ich utratą zniszczeniem lub zniekształcenie</w:t>
            </w:r>
          </w:p>
        </w:tc>
        <w:tc>
          <w:tcPr>
            <w:tcW w:w="13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707" w:type="dxa"/>
          </w:tcPr>
          <w:p w:rsidR="0023489B" w:rsidRPr="00982E12" w:rsidRDefault="00806A1F" w:rsidP="00A5477A">
            <w:pPr>
              <w:jc w:val="center"/>
              <w:rPr>
                <w:rFonts w:ascii="Times New Roman" w:hAnsi="Times New Roman" w:cs="Times New Roman"/>
              </w:rPr>
            </w:pPr>
            <w:r w:rsidRPr="00982E12">
              <w:rPr>
                <w:rFonts w:ascii="Times New Roman" w:hAnsi="Times New Roman" w:cs="Times New Roman"/>
              </w:rPr>
              <w:t>-</w:t>
            </w:r>
          </w:p>
        </w:tc>
        <w:tc>
          <w:tcPr>
            <w:tcW w:w="1407" w:type="dxa"/>
          </w:tcPr>
          <w:p w:rsidR="0023489B" w:rsidRPr="00982E12" w:rsidRDefault="00806A1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rPr>
          <w:gridAfter w:val="1"/>
          <w:wAfter w:w="41" w:type="dxa"/>
        </w:trPr>
        <w:tc>
          <w:tcPr>
            <w:tcW w:w="6055"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316"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5</w:t>
            </w:r>
          </w:p>
        </w:tc>
        <w:tc>
          <w:tcPr>
            <w:tcW w:w="1707" w:type="dxa"/>
          </w:tcPr>
          <w:p w:rsidR="0023489B" w:rsidRPr="00982E12" w:rsidRDefault="00806A1F" w:rsidP="00A5477A">
            <w:pPr>
              <w:jc w:val="center"/>
              <w:rPr>
                <w:rFonts w:ascii="Times New Roman" w:hAnsi="Times New Roman" w:cs="Times New Roman"/>
                <w:b/>
              </w:rPr>
            </w:pPr>
            <w:r w:rsidRPr="00982E12">
              <w:rPr>
                <w:rFonts w:ascii="Times New Roman" w:hAnsi="Times New Roman" w:cs="Times New Roman"/>
                <w:b/>
              </w:rPr>
              <w:t>-</w:t>
            </w:r>
          </w:p>
        </w:tc>
        <w:tc>
          <w:tcPr>
            <w:tcW w:w="1407" w:type="dxa"/>
          </w:tcPr>
          <w:p w:rsidR="0023489B" w:rsidRPr="00982E12" w:rsidRDefault="00806A1F" w:rsidP="00A5477A">
            <w:pPr>
              <w:jc w:val="center"/>
              <w:rPr>
                <w:rFonts w:ascii="Times New Roman" w:hAnsi="Times New Roman" w:cs="Times New Roman"/>
                <w:b/>
              </w:rPr>
            </w:pPr>
            <w:r w:rsidRPr="00982E12">
              <w:rPr>
                <w:rFonts w:ascii="Times New Roman" w:hAnsi="Times New Roman" w:cs="Times New Roman"/>
                <w:b/>
              </w:rPr>
              <w:t>-</w:t>
            </w:r>
          </w:p>
        </w:tc>
      </w:tr>
      <w:tr w:rsidR="00817D55" w:rsidRPr="00982E12" w:rsidTr="00A5477A">
        <w:trPr>
          <w:gridAfter w:val="1"/>
          <w:wAfter w:w="41" w:type="dxa"/>
        </w:trPr>
        <w:tc>
          <w:tcPr>
            <w:tcW w:w="6055"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SUMA GODZIN:</w:t>
            </w:r>
          </w:p>
        </w:tc>
        <w:tc>
          <w:tcPr>
            <w:tcW w:w="1316"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15</w:t>
            </w:r>
          </w:p>
        </w:tc>
        <w:tc>
          <w:tcPr>
            <w:tcW w:w="1707" w:type="dxa"/>
          </w:tcPr>
          <w:p w:rsidR="0023489B" w:rsidRPr="00982E12" w:rsidRDefault="00806A1F" w:rsidP="00A5477A">
            <w:pPr>
              <w:jc w:val="center"/>
              <w:rPr>
                <w:rFonts w:ascii="Times New Roman" w:hAnsi="Times New Roman" w:cs="Times New Roman"/>
              </w:rPr>
            </w:pPr>
            <w:r w:rsidRPr="00982E12">
              <w:rPr>
                <w:rFonts w:ascii="Times New Roman" w:hAnsi="Times New Roman" w:cs="Times New Roman"/>
              </w:rPr>
              <w:t>-</w:t>
            </w:r>
          </w:p>
        </w:tc>
        <w:tc>
          <w:tcPr>
            <w:tcW w:w="1407" w:type="dxa"/>
          </w:tcPr>
          <w:p w:rsidR="0023489B" w:rsidRPr="00982E12" w:rsidRDefault="00806A1F" w:rsidP="00A5477A">
            <w:pPr>
              <w:jc w:val="center"/>
              <w:rPr>
                <w:rFonts w:ascii="Times New Roman" w:hAnsi="Times New Roman" w:cs="Times New Roman"/>
              </w:rPr>
            </w:pPr>
            <w:r w:rsidRPr="00982E12">
              <w:rPr>
                <w:rFonts w:ascii="Times New Roman" w:hAnsi="Times New Roman" w:cs="Times New Roman"/>
              </w:rPr>
              <w:t>-</w:t>
            </w:r>
          </w:p>
        </w:tc>
      </w:tr>
    </w:tbl>
    <w:p w:rsidR="0023489B" w:rsidRPr="00982E12" w:rsidRDefault="0023489B" w:rsidP="0023489B">
      <w:pPr>
        <w:spacing w:after="0" w:line="240" w:lineRule="auto"/>
        <w:rPr>
          <w:rFonts w:ascii="Times New Roman" w:hAnsi="Times New Roman" w:cs="Times New Roman"/>
          <w:i/>
        </w:rPr>
      </w:pPr>
      <w:r w:rsidRPr="00982E12">
        <w:rPr>
          <w:rFonts w:ascii="Times New Roman" w:hAnsi="Times New Roman" w:cs="Times New Roman"/>
          <w:i/>
        </w:rPr>
        <w:t>*kolumnę umieszczamy w przypadku, gdy program obejmuje daną formę jego realizacji</w:t>
      </w: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484" w:type="dxa"/>
        <w:tblLook w:val="04A0" w:firstRow="1" w:lastRow="0" w:firstColumn="1" w:lastColumn="0" w:noHBand="0" w:noVBand="1"/>
      </w:tblPr>
      <w:tblGrid>
        <w:gridCol w:w="9067"/>
        <w:gridCol w:w="1417"/>
      </w:tblGrid>
      <w:tr w:rsidR="00817D55" w:rsidRPr="00982E12" w:rsidTr="00A5477A">
        <w:trPr>
          <w:trHeight w:val="514"/>
        </w:trPr>
        <w:tc>
          <w:tcPr>
            <w:tcW w:w="9067"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1417"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817D55" w:rsidRPr="00982E12" w:rsidTr="00A5477A">
        <w:trPr>
          <w:trHeight w:val="50"/>
        </w:trPr>
        <w:tc>
          <w:tcPr>
            <w:tcW w:w="906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 przedmiotu</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r>
      <w:tr w:rsidR="00817D55" w:rsidRPr="00982E12" w:rsidTr="00A5477A">
        <w:trPr>
          <w:trHeight w:val="231"/>
        </w:trPr>
        <w:tc>
          <w:tcPr>
            <w:tcW w:w="906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udziału w zajęciach</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r>
      <w:tr w:rsidR="0023489B" w:rsidRPr="00982E12" w:rsidTr="00A5477A">
        <w:trPr>
          <w:trHeight w:val="231"/>
        </w:trPr>
        <w:tc>
          <w:tcPr>
            <w:tcW w:w="906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zaliczenia/egzaminu</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r>
    </w:tbl>
    <w:p w:rsidR="0023489B" w:rsidRPr="00982E12" w:rsidRDefault="0023489B" w:rsidP="0023489B">
      <w:pPr>
        <w:spacing w:after="0" w:line="240" w:lineRule="auto"/>
        <w:rPr>
          <w:rFonts w:ascii="Times New Roman" w:hAnsi="Times New Roman" w:cs="Times New Roman"/>
          <w:b/>
          <w:u w:val="single"/>
        </w:rPr>
      </w:pPr>
    </w:p>
    <w:p w:rsidR="000E2E81" w:rsidRPr="00982E12" w:rsidRDefault="000E2E81" w:rsidP="0023489B">
      <w:pPr>
        <w:spacing w:after="0" w:line="240" w:lineRule="auto"/>
        <w:rPr>
          <w:rFonts w:ascii="Times New Roman" w:hAnsi="Times New Roman" w:cs="Times New Roman"/>
          <w:b/>
          <w:u w:val="single"/>
        </w:rPr>
      </w:pPr>
    </w:p>
    <w:p w:rsidR="000E2E81" w:rsidRPr="00982E12" w:rsidRDefault="000E2E81" w:rsidP="0023489B">
      <w:pPr>
        <w:spacing w:after="0" w:line="240" w:lineRule="auto"/>
        <w:rPr>
          <w:rFonts w:ascii="Times New Roman" w:hAnsi="Times New Roman" w:cs="Times New Roman"/>
          <w:b/>
          <w:u w:val="single"/>
        </w:rPr>
      </w:pPr>
    </w:p>
    <w:p w:rsidR="000E2E81" w:rsidRPr="00982E12" w:rsidRDefault="000E2E81" w:rsidP="0023489B">
      <w:pPr>
        <w:spacing w:after="0" w:line="240" w:lineRule="auto"/>
        <w:rPr>
          <w:rFonts w:ascii="Times New Roman" w:hAnsi="Times New Roman" w:cs="Times New Roman"/>
          <w:b/>
          <w:u w:val="single"/>
        </w:rPr>
      </w:pPr>
    </w:p>
    <w:p w:rsidR="000E2E81" w:rsidRPr="00982E12" w:rsidRDefault="000E2E81" w:rsidP="0023489B">
      <w:pPr>
        <w:spacing w:after="0" w:line="240" w:lineRule="auto"/>
        <w:rPr>
          <w:rFonts w:ascii="Times New Roman" w:hAnsi="Times New Roman" w:cs="Times New Roman"/>
          <w:b/>
          <w:u w:val="single"/>
        </w:rPr>
      </w:pPr>
    </w:p>
    <w:p w:rsidR="000E2E81" w:rsidRPr="00982E12" w:rsidRDefault="000E2E81" w:rsidP="0023489B">
      <w:pPr>
        <w:spacing w:after="0" w:line="240" w:lineRule="auto"/>
        <w:rPr>
          <w:rFonts w:ascii="Times New Roman" w:hAnsi="Times New Roman" w:cs="Times New Roman"/>
          <w:b/>
          <w:u w:val="single"/>
        </w:rPr>
      </w:pPr>
    </w:p>
    <w:p w:rsidR="000E2E81" w:rsidRPr="00982E12" w:rsidRDefault="000E2E81" w:rsidP="0023489B">
      <w:pPr>
        <w:spacing w:after="0" w:line="240" w:lineRule="auto"/>
        <w:rPr>
          <w:rFonts w:ascii="Times New Roman" w:hAnsi="Times New Roman" w:cs="Times New Roman"/>
          <w:b/>
          <w:u w:val="single"/>
        </w:rPr>
      </w:pPr>
    </w:p>
    <w:p w:rsidR="000E2E81" w:rsidRPr="00982E12" w:rsidRDefault="000E2E81" w:rsidP="0023489B">
      <w:pPr>
        <w:spacing w:after="0" w:line="240" w:lineRule="auto"/>
        <w:rPr>
          <w:rFonts w:ascii="Times New Roman" w:hAnsi="Times New Roman" w:cs="Times New Roman"/>
          <w:b/>
          <w:u w:val="single"/>
        </w:rPr>
      </w:pPr>
    </w:p>
    <w:p w:rsidR="000E2E81" w:rsidRPr="00982E12" w:rsidRDefault="000E2E81" w:rsidP="0023489B">
      <w:pPr>
        <w:spacing w:after="0" w:line="240" w:lineRule="auto"/>
        <w:rPr>
          <w:rFonts w:ascii="Times New Roman" w:hAnsi="Times New Roman" w:cs="Times New Roman"/>
          <w:b/>
          <w:u w:val="single"/>
        </w:rPr>
      </w:pPr>
    </w:p>
    <w:p w:rsidR="000E2E81" w:rsidRPr="00982E12" w:rsidRDefault="000E2E81"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494" w:type="dxa"/>
        <w:tblLayout w:type="fixed"/>
        <w:tblLook w:val="04A0" w:firstRow="1" w:lastRow="0" w:firstColumn="1" w:lastColumn="0" w:noHBand="0" w:noVBand="1"/>
      </w:tblPr>
      <w:tblGrid>
        <w:gridCol w:w="1838"/>
        <w:gridCol w:w="992"/>
        <w:gridCol w:w="1134"/>
        <w:gridCol w:w="851"/>
        <w:gridCol w:w="1256"/>
        <w:gridCol w:w="992"/>
        <w:gridCol w:w="1134"/>
        <w:gridCol w:w="16"/>
        <w:gridCol w:w="1118"/>
        <w:gridCol w:w="16"/>
        <w:gridCol w:w="13"/>
        <w:gridCol w:w="1105"/>
        <w:gridCol w:w="16"/>
        <w:gridCol w:w="13"/>
      </w:tblGrid>
      <w:tr w:rsidR="00817D55" w:rsidRPr="00982E12" w:rsidTr="00A5477A">
        <w:trPr>
          <w:trHeight w:val="165"/>
        </w:trPr>
        <w:tc>
          <w:tcPr>
            <w:tcW w:w="183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522" w:type="dxa"/>
            <w:gridSpan w:val="10"/>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1134"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817D55" w:rsidRPr="00982E12" w:rsidTr="00A5477A">
        <w:trPr>
          <w:gridAfter w:val="1"/>
          <w:wAfter w:w="13" w:type="dxa"/>
          <w:trHeight w:val="233"/>
        </w:trPr>
        <w:tc>
          <w:tcPr>
            <w:tcW w:w="1838" w:type="dxa"/>
            <w:vMerge/>
            <w:hideMark/>
          </w:tcPr>
          <w:p w:rsidR="0023489B" w:rsidRPr="00982E12" w:rsidRDefault="0023489B" w:rsidP="00A5477A">
            <w:pPr>
              <w:rPr>
                <w:rFonts w:ascii="Times New Roman" w:hAnsi="Times New Roman" w:cs="Times New Roman"/>
                <w:b/>
              </w:rPr>
            </w:pPr>
          </w:p>
        </w:tc>
        <w:tc>
          <w:tcPr>
            <w:tcW w:w="992"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383" w:type="dxa"/>
            <w:gridSpan w:val="6"/>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34" w:type="dxa"/>
            <w:gridSpan w:val="2"/>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1134" w:type="dxa"/>
            <w:gridSpan w:val="3"/>
            <w:hideMark/>
          </w:tcPr>
          <w:p w:rsidR="0023489B" w:rsidRPr="00982E12" w:rsidRDefault="0023489B" w:rsidP="00A5477A">
            <w:pPr>
              <w:rPr>
                <w:rFonts w:ascii="Times New Roman" w:hAnsi="Times New Roman" w:cs="Times New Roman"/>
                <w:b/>
              </w:rPr>
            </w:pPr>
          </w:p>
        </w:tc>
      </w:tr>
      <w:tr w:rsidR="00817D55" w:rsidRPr="00982E12" w:rsidTr="00A5477A">
        <w:trPr>
          <w:gridAfter w:val="2"/>
          <w:wAfter w:w="29" w:type="dxa"/>
          <w:trHeight w:val="233"/>
        </w:trPr>
        <w:tc>
          <w:tcPr>
            <w:tcW w:w="1838" w:type="dxa"/>
            <w:vMerge/>
            <w:hideMark/>
          </w:tcPr>
          <w:p w:rsidR="0023489B" w:rsidRPr="00982E12" w:rsidRDefault="0023489B" w:rsidP="00A5477A">
            <w:pPr>
              <w:rPr>
                <w:rFonts w:ascii="Times New Roman" w:hAnsi="Times New Roman" w:cs="Times New Roman"/>
                <w:b/>
              </w:rPr>
            </w:pPr>
          </w:p>
        </w:tc>
        <w:tc>
          <w:tcPr>
            <w:tcW w:w="992" w:type="dxa"/>
            <w:vMerge/>
            <w:hideMark/>
          </w:tcPr>
          <w:p w:rsidR="0023489B" w:rsidRPr="00982E12" w:rsidRDefault="0023489B" w:rsidP="00A5477A">
            <w:pPr>
              <w:rPr>
                <w:rFonts w:ascii="Times New Roman" w:hAnsi="Times New Roman" w:cs="Times New Roman"/>
                <w:b/>
              </w:rPr>
            </w:pPr>
          </w:p>
        </w:tc>
        <w:tc>
          <w:tcPr>
            <w:tcW w:w="113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851"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256"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99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13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34" w:type="dxa"/>
            <w:gridSpan w:val="2"/>
            <w:hideMark/>
          </w:tcPr>
          <w:p w:rsidR="0023489B" w:rsidRPr="00982E12" w:rsidRDefault="0023489B" w:rsidP="00A5477A">
            <w:pPr>
              <w:rPr>
                <w:rFonts w:ascii="Times New Roman" w:hAnsi="Times New Roman" w:cs="Times New Roman"/>
                <w:b/>
              </w:rPr>
            </w:pPr>
          </w:p>
        </w:tc>
        <w:tc>
          <w:tcPr>
            <w:tcW w:w="1134" w:type="dxa"/>
            <w:gridSpan w:val="3"/>
            <w:hideMark/>
          </w:tcPr>
          <w:p w:rsidR="0023489B" w:rsidRPr="00982E12" w:rsidRDefault="0023489B" w:rsidP="00A5477A">
            <w:pPr>
              <w:rPr>
                <w:rFonts w:ascii="Times New Roman" w:hAnsi="Times New Roman" w:cs="Times New Roman"/>
                <w:b/>
              </w:rPr>
            </w:pPr>
          </w:p>
        </w:tc>
      </w:tr>
      <w:tr w:rsidR="00817D55" w:rsidRPr="00982E12" w:rsidTr="00A5477A">
        <w:trPr>
          <w:gridAfter w:val="2"/>
          <w:wAfter w:w="29" w:type="dxa"/>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99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c>
          <w:tcPr>
            <w:tcW w:w="1134"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5</w:t>
            </w:r>
          </w:p>
        </w:tc>
        <w:tc>
          <w:tcPr>
            <w:tcW w:w="851" w:type="dxa"/>
          </w:tcPr>
          <w:p w:rsidR="0023489B" w:rsidRPr="00982E12" w:rsidRDefault="0023489B" w:rsidP="00A5477A">
            <w:pPr>
              <w:ind w:left="356"/>
              <w:jc w:val="center"/>
              <w:rPr>
                <w:rFonts w:ascii="Times New Roman" w:hAnsi="Times New Roman" w:cs="Times New Roman"/>
              </w:rPr>
            </w:pPr>
          </w:p>
        </w:tc>
        <w:tc>
          <w:tcPr>
            <w:tcW w:w="1256" w:type="dxa"/>
          </w:tcPr>
          <w:p w:rsidR="0023489B" w:rsidRPr="00982E12" w:rsidRDefault="0023489B" w:rsidP="00A5477A">
            <w:pPr>
              <w:ind w:left="356"/>
              <w:jc w:val="center"/>
              <w:rPr>
                <w:rFonts w:ascii="Times New Roman" w:hAnsi="Times New Roman" w:cs="Times New Roman"/>
              </w:rPr>
            </w:pPr>
          </w:p>
        </w:tc>
        <w:tc>
          <w:tcPr>
            <w:tcW w:w="992" w:type="dxa"/>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356"/>
              <w:jc w:val="center"/>
              <w:rPr>
                <w:rFonts w:ascii="Times New Roman" w:hAnsi="Times New Roman" w:cs="Times New Roman"/>
              </w:rPr>
            </w:pPr>
          </w:p>
        </w:tc>
        <w:tc>
          <w:tcPr>
            <w:tcW w:w="1134" w:type="dxa"/>
            <w:gridSpan w:val="2"/>
          </w:tcPr>
          <w:p w:rsidR="0023489B" w:rsidRPr="00982E12" w:rsidRDefault="0023489B" w:rsidP="00A5477A">
            <w:pPr>
              <w:jc w:val="center"/>
              <w:rPr>
                <w:rFonts w:ascii="Times New Roman" w:hAnsi="Times New Roman" w:cs="Times New Roman"/>
              </w:rPr>
            </w:pPr>
          </w:p>
        </w:tc>
        <w:tc>
          <w:tcPr>
            <w:tcW w:w="1134" w:type="dxa"/>
            <w:gridSpan w:val="3"/>
          </w:tcPr>
          <w:p w:rsidR="0023489B" w:rsidRPr="00982E12" w:rsidRDefault="0023489B" w:rsidP="00A5477A">
            <w:pPr>
              <w:ind w:left="214"/>
              <w:rPr>
                <w:rFonts w:ascii="Times New Roman" w:hAnsi="Times New Roman" w:cs="Times New Roman"/>
                <w:b/>
              </w:rPr>
            </w:pPr>
            <w:r w:rsidRPr="00982E12">
              <w:rPr>
                <w:rFonts w:ascii="Times New Roman" w:hAnsi="Times New Roman" w:cs="Times New Roman"/>
                <w:b/>
              </w:rPr>
              <w:t>15</w:t>
            </w:r>
          </w:p>
        </w:tc>
      </w:tr>
      <w:tr w:rsidR="00817D55" w:rsidRPr="00982E12" w:rsidTr="00A5477A">
        <w:trPr>
          <w:gridAfter w:val="2"/>
          <w:wAfter w:w="29" w:type="dxa"/>
          <w:trHeight w:val="446"/>
        </w:trPr>
        <w:tc>
          <w:tcPr>
            <w:tcW w:w="1838"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992" w:type="dxa"/>
          </w:tcPr>
          <w:p w:rsidR="0023489B" w:rsidRPr="00982E12" w:rsidRDefault="0023489B" w:rsidP="00A5477A">
            <w:pPr>
              <w:jc w:val="center"/>
              <w:rPr>
                <w:rFonts w:ascii="Times New Roman" w:hAnsi="Times New Roman" w:cs="Times New Roman"/>
              </w:rPr>
            </w:pPr>
          </w:p>
        </w:tc>
        <w:tc>
          <w:tcPr>
            <w:tcW w:w="1134" w:type="dxa"/>
          </w:tcPr>
          <w:p w:rsidR="0023489B" w:rsidRPr="00982E12" w:rsidRDefault="0023489B" w:rsidP="00A5477A">
            <w:pPr>
              <w:ind w:left="52"/>
              <w:jc w:val="center"/>
              <w:rPr>
                <w:rFonts w:ascii="Times New Roman" w:hAnsi="Times New Roman" w:cs="Times New Roman"/>
              </w:rPr>
            </w:pPr>
          </w:p>
        </w:tc>
        <w:tc>
          <w:tcPr>
            <w:tcW w:w="851" w:type="dxa"/>
          </w:tcPr>
          <w:p w:rsidR="0023489B" w:rsidRPr="00982E12" w:rsidRDefault="0023489B" w:rsidP="00A5477A">
            <w:pPr>
              <w:ind w:left="356"/>
              <w:jc w:val="center"/>
              <w:rPr>
                <w:rFonts w:ascii="Times New Roman" w:hAnsi="Times New Roman" w:cs="Times New Roman"/>
              </w:rPr>
            </w:pPr>
          </w:p>
        </w:tc>
        <w:tc>
          <w:tcPr>
            <w:tcW w:w="1256" w:type="dxa"/>
          </w:tcPr>
          <w:p w:rsidR="0023489B" w:rsidRPr="00982E12" w:rsidRDefault="0023489B" w:rsidP="00A5477A">
            <w:pPr>
              <w:ind w:left="356"/>
              <w:jc w:val="center"/>
              <w:rPr>
                <w:rFonts w:ascii="Times New Roman" w:hAnsi="Times New Roman" w:cs="Times New Roman"/>
              </w:rPr>
            </w:pPr>
          </w:p>
        </w:tc>
        <w:tc>
          <w:tcPr>
            <w:tcW w:w="992" w:type="dxa"/>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356"/>
              <w:jc w:val="center"/>
              <w:rPr>
                <w:rFonts w:ascii="Times New Roman" w:hAnsi="Times New Roman" w:cs="Times New Roman"/>
              </w:rPr>
            </w:pPr>
          </w:p>
        </w:tc>
        <w:tc>
          <w:tcPr>
            <w:tcW w:w="1134" w:type="dxa"/>
            <w:gridSpan w:val="2"/>
          </w:tcPr>
          <w:p w:rsidR="0023489B" w:rsidRPr="00982E12" w:rsidRDefault="0023489B" w:rsidP="00A5477A">
            <w:pPr>
              <w:jc w:val="center"/>
              <w:rPr>
                <w:rFonts w:ascii="Times New Roman" w:hAnsi="Times New Roman" w:cs="Times New Roman"/>
              </w:rPr>
            </w:pPr>
          </w:p>
        </w:tc>
        <w:tc>
          <w:tcPr>
            <w:tcW w:w="1134" w:type="dxa"/>
            <w:gridSpan w:val="3"/>
          </w:tcPr>
          <w:p w:rsidR="0023489B" w:rsidRPr="00982E12" w:rsidRDefault="0023489B" w:rsidP="00A5477A">
            <w:pPr>
              <w:ind w:left="356"/>
              <w:rPr>
                <w:rFonts w:ascii="Times New Roman" w:hAnsi="Times New Roman" w:cs="Times New Roman"/>
                <w:b/>
              </w:rPr>
            </w:pPr>
          </w:p>
        </w:tc>
      </w:tr>
      <w:tr w:rsidR="0023489B" w:rsidRPr="00982E12" w:rsidTr="00A5477A">
        <w:trPr>
          <w:gridAfter w:val="2"/>
          <w:wAfter w:w="29" w:type="dxa"/>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99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134"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5</w:t>
            </w:r>
          </w:p>
        </w:tc>
        <w:tc>
          <w:tcPr>
            <w:tcW w:w="851" w:type="dxa"/>
          </w:tcPr>
          <w:p w:rsidR="0023489B" w:rsidRPr="00982E12" w:rsidRDefault="0023489B" w:rsidP="00A5477A">
            <w:pPr>
              <w:ind w:left="356"/>
              <w:jc w:val="center"/>
              <w:rPr>
                <w:rFonts w:ascii="Times New Roman" w:hAnsi="Times New Roman" w:cs="Times New Roman"/>
              </w:rPr>
            </w:pPr>
          </w:p>
        </w:tc>
        <w:tc>
          <w:tcPr>
            <w:tcW w:w="1256" w:type="dxa"/>
          </w:tcPr>
          <w:p w:rsidR="0023489B" w:rsidRPr="00982E12" w:rsidRDefault="0023489B" w:rsidP="00A5477A">
            <w:pPr>
              <w:ind w:left="356"/>
              <w:jc w:val="center"/>
              <w:rPr>
                <w:rFonts w:ascii="Times New Roman" w:hAnsi="Times New Roman" w:cs="Times New Roman"/>
              </w:rPr>
            </w:pPr>
          </w:p>
        </w:tc>
        <w:tc>
          <w:tcPr>
            <w:tcW w:w="992" w:type="dxa"/>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356"/>
              <w:jc w:val="center"/>
              <w:rPr>
                <w:rFonts w:ascii="Times New Roman" w:hAnsi="Times New Roman" w:cs="Times New Roman"/>
              </w:rPr>
            </w:pPr>
          </w:p>
        </w:tc>
        <w:tc>
          <w:tcPr>
            <w:tcW w:w="1134" w:type="dxa"/>
            <w:gridSpan w:val="2"/>
          </w:tcPr>
          <w:p w:rsidR="0023489B" w:rsidRPr="00982E12" w:rsidRDefault="0023489B" w:rsidP="00A5477A">
            <w:pPr>
              <w:ind w:left="356"/>
              <w:jc w:val="center"/>
              <w:rPr>
                <w:rFonts w:ascii="Times New Roman" w:hAnsi="Times New Roman" w:cs="Times New Roman"/>
              </w:rPr>
            </w:pPr>
          </w:p>
        </w:tc>
        <w:tc>
          <w:tcPr>
            <w:tcW w:w="1134" w:type="dxa"/>
            <w:gridSpan w:val="3"/>
          </w:tcPr>
          <w:p w:rsidR="0023489B" w:rsidRPr="00982E12" w:rsidRDefault="0023489B" w:rsidP="00A5477A">
            <w:pPr>
              <w:ind w:left="214"/>
              <w:rPr>
                <w:rFonts w:ascii="Times New Roman" w:hAnsi="Times New Roman" w:cs="Times New Roman"/>
                <w:b/>
              </w:rPr>
            </w:pPr>
            <w:r w:rsidRPr="00982E12">
              <w:rPr>
                <w:rFonts w:ascii="Times New Roman" w:hAnsi="Times New Roman" w:cs="Times New Roman"/>
                <w:b/>
              </w:rPr>
              <w:t>10</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484" w:type="dxa"/>
        <w:tblLook w:val="04A0" w:firstRow="1" w:lastRow="0" w:firstColumn="1" w:lastColumn="0" w:noHBand="0" w:noVBand="1"/>
      </w:tblPr>
      <w:tblGrid>
        <w:gridCol w:w="9067"/>
        <w:gridCol w:w="1417"/>
      </w:tblGrid>
      <w:tr w:rsidR="00817D55" w:rsidRPr="00982E12" w:rsidTr="00A5477A">
        <w:trPr>
          <w:trHeight w:val="466"/>
        </w:trPr>
        <w:tc>
          <w:tcPr>
            <w:tcW w:w="9067"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1417"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817D55" w:rsidRPr="00982E12" w:rsidTr="00A5477A">
        <w:trPr>
          <w:trHeight w:val="406"/>
        </w:trPr>
        <w:tc>
          <w:tcPr>
            <w:tcW w:w="9067" w:type="dxa"/>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Wiedza: </w:t>
            </w:r>
          </w:p>
        </w:tc>
        <w:tc>
          <w:tcPr>
            <w:tcW w:w="1417" w:type="dxa"/>
          </w:tcPr>
          <w:p w:rsidR="0023489B" w:rsidRPr="00982E12" w:rsidRDefault="0023489B" w:rsidP="00A5477A">
            <w:pPr>
              <w:jc w:val="center"/>
              <w:rPr>
                <w:rFonts w:ascii="Times New Roman" w:hAnsi="Times New Roman" w:cs="Times New Roman"/>
              </w:rPr>
            </w:pPr>
          </w:p>
        </w:tc>
      </w:tr>
      <w:tr w:rsidR="00817D55" w:rsidRPr="00982E12" w:rsidTr="00A5477A">
        <w:trPr>
          <w:trHeight w:val="406"/>
        </w:trPr>
        <w:tc>
          <w:tcPr>
            <w:tcW w:w="9067" w:type="dxa"/>
          </w:tcPr>
          <w:p w:rsidR="0023489B" w:rsidRPr="00982E12" w:rsidRDefault="0023489B" w:rsidP="00601528">
            <w:pPr>
              <w:pStyle w:val="Akapitzlist"/>
              <w:numPr>
                <w:ilvl w:val="0"/>
                <w:numId w:val="1084"/>
              </w:numPr>
              <w:spacing w:after="0" w:line="240" w:lineRule="auto"/>
              <w:jc w:val="both"/>
              <w:rPr>
                <w:rFonts w:ascii="Times New Roman" w:hAnsi="Times New Roman" w:cs="Times New Roman"/>
              </w:rPr>
            </w:pPr>
            <w:r w:rsidRPr="00982E12">
              <w:rPr>
                <w:rFonts w:ascii="Times New Roman" w:hAnsi="Times New Roman" w:cs="Times New Roman"/>
              </w:rPr>
              <w:t>Zna w zawansowanym stopniu w stopniu zaawansowanym pojęcia i teorie z zakresu kryminalistyki i jej roli w zwalczaniu przestępczości oraz rozumie, w jaki sposób wiadomości te mogą być wykorzystywane w skutecznym i rzetelnym wypełnianiu zadań i obowiązków służbowych</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BGP1_W07</w:t>
            </w:r>
          </w:p>
        </w:tc>
      </w:tr>
      <w:tr w:rsidR="00817D55" w:rsidRPr="00982E12" w:rsidTr="00A5477A">
        <w:trPr>
          <w:trHeight w:val="406"/>
        </w:trPr>
        <w:tc>
          <w:tcPr>
            <w:tcW w:w="9067" w:type="dxa"/>
          </w:tcPr>
          <w:p w:rsidR="0023489B" w:rsidRPr="00982E12" w:rsidRDefault="0023489B" w:rsidP="00601528">
            <w:pPr>
              <w:pStyle w:val="Akapitzlist"/>
              <w:numPr>
                <w:ilvl w:val="0"/>
                <w:numId w:val="1084"/>
              </w:numPr>
              <w:spacing w:after="0" w:line="240" w:lineRule="auto"/>
              <w:jc w:val="both"/>
              <w:rPr>
                <w:rFonts w:ascii="Times New Roman" w:hAnsi="Times New Roman" w:cs="Times New Roman"/>
              </w:rPr>
            </w:pPr>
            <w:r w:rsidRPr="00982E12">
              <w:rPr>
                <w:rFonts w:ascii="Times New Roman" w:hAnsi="Times New Roman" w:cs="Times New Roman"/>
              </w:rPr>
              <w:t>Zna w zaawansowanym stopniu pojęcia i teorie z zakresu kryminalistyki oraz ich praktyczne zastosowanie do podejmowania działań w zakresie ochrony granicy państwowej</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BGP1_W01</w:t>
            </w:r>
          </w:p>
        </w:tc>
      </w:tr>
      <w:tr w:rsidR="00817D55" w:rsidRPr="00982E12" w:rsidTr="00A5477A">
        <w:trPr>
          <w:trHeight w:val="406"/>
        </w:trPr>
        <w:tc>
          <w:tcPr>
            <w:tcW w:w="9067" w:type="dxa"/>
          </w:tcPr>
          <w:p w:rsidR="0023489B" w:rsidRPr="00982E12" w:rsidRDefault="0023489B" w:rsidP="00601528">
            <w:pPr>
              <w:pStyle w:val="Akapitzlist"/>
              <w:numPr>
                <w:ilvl w:val="0"/>
                <w:numId w:val="1084"/>
              </w:numPr>
              <w:spacing w:after="0" w:line="240" w:lineRule="auto"/>
              <w:jc w:val="both"/>
              <w:rPr>
                <w:rFonts w:ascii="Times New Roman" w:hAnsi="Times New Roman" w:cs="Times New Roman"/>
              </w:rPr>
            </w:pPr>
            <w:r w:rsidRPr="00982E12">
              <w:rPr>
                <w:rFonts w:ascii="Times New Roman" w:hAnsi="Times New Roman" w:cs="Times New Roman"/>
              </w:rPr>
              <w:t>Zna w zaawansowanym stopniu metody, techniki i narzędzia badawcze służące ujawnianiu, zabezpieczaniu i wykorzystaniu wybranych śladów kryminalistycznych oraz możliwości ich implementacji do rozwiązywania typowych problemów w praktycznym wymiarze realizacji czynności służbowych</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BGP1_W04</w:t>
            </w:r>
          </w:p>
        </w:tc>
      </w:tr>
      <w:tr w:rsidR="00817D55" w:rsidRPr="00982E12" w:rsidTr="00A5477A">
        <w:trPr>
          <w:trHeight w:val="406"/>
        </w:trPr>
        <w:tc>
          <w:tcPr>
            <w:tcW w:w="9067" w:type="dxa"/>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Umiejętności:</w:t>
            </w:r>
          </w:p>
        </w:tc>
        <w:tc>
          <w:tcPr>
            <w:tcW w:w="1417" w:type="dxa"/>
          </w:tcPr>
          <w:p w:rsidR="0023489B" w:rsidRPr="00982E12" w:rsidRDefault="0023489B" w:rsidP="00A5477A">
            <w:pPr>
              <w:jc w:val="center"/>
              <w:rPr>
                <w:rFonts w:ascii="Times New Roman" w:hAnsi="Times New Roman" w:cs="Times New Roman"/>
              </w:rPr>
            </w:pPr>
          </w:p>
        </w:tc>
      </w:tr>
      <w:tr w:rsidR="00817D55" w:rsidRPr="00982E12" w:rsidTr="00A5477A">
        <w:trPr>
          <w:trHeight w:val="406"/>
        </w:trPr>
        <w:tc>
          <w:tcPr>
            <w:tcW w:w="9067" w:type="dxa"/>
          </w:tcPr>
          <w:p w:rsidR="0023489B" w:rsidRPr="00982E12" w:rsidRDefault="0023489B" w:rsidP="00601528">
            <w:pPr>
              <w:pStyle w:val="Akapitzlist"/>
              <w:numPr>
                <w:ilvl w:val="0"/>
                <w:numId w:val="1085"/>
              </w:numPr>
              <w:suppressAutoHyphens w:val="0"/>
              <w:spacing w:after="0" w:line="240" w:lineRule="auto"/>
              <w:jc w:val="both"/>
              <w:rPr>
                <w:rFonts w:ascii="Times New Roman" w:hAnsi="Times New Roman" w:cs="Times New Roman"/>
              </w:rPr>
            </w:pPr>
            <w:r w:rsidRPr="00982E12">
              <w:rPr>
                <w:rFonts w:ascii="Times New Roman" w:hAnsi="Times New Roman" w:cs="Times New Roman"/>
              </w:rPr>
              <w:t>Potrafi wykorzystywać posiadaną wiedzę o metodach, technikach i narzędziach służących zabezpieczaniu śladów na miejscu zdarzenia do praktyki działań właściwych dla formacji Straży Granicznej</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w:t>
            </w:r>
            <w:r w:rsidRPr="00982E12">
              <w:rPr>
                <w:rFonts w:ascii="Times New Roman" w:hAnsi="Times New Roman" w:cs="Times New Roman"/>
              </w:rPr>
              <w:softHyphen/>
              <w:t>_U02</w:t>
            </w:r>
          </w:p>
        </w:tc>
      </w:tr>
      <w:tr w:rsidR="00817D55" w:rsidRPr="00982E12" w:rsidTr="00A5477A">
        <w:trPr>
          <w:trHeight w:val="406"/>
        </w:trPr>
        <w:tc>
          <w:tcPr>
            <w:tcW w:w="9067" w:type="dxa"/>
          </w:tcPr>
          <w:p w:rsidR="0023489B" w:rsidRPr="00982E12" w:rsidRDefault="0023489B" w:rsidP="00601528">
            <w:pPr>
              <w:pStyle w:val="Akapitzlist"/>
              <w:numPr>
                <w:ilvl w:val="0"/>
                <w:numId w:val="1085"/>
              </w:numPr>
              <w:suppressAutoHyphens w:val="0"/>
              <w:spacing w:after="0" w:line="240" w:lineRule="auto"/>
              <w:jc w:val="both"/>
              <w:rPr>
                <w:rFonts w:ascii="Times New Roman" w:hAnsi="Times New Roman" w:cs="Times New Roman"/>
              </w:rPr>
            </w:pPr>
            <w:r w:rsidRPr="00982E12">
              <w:rPr>
                <w:rFonts w:ascii="Times New Roman" w:hAnsi="Times New Roman" w:cs="Times New Roman"/>
              </w:rPr>
              <w:t xml:space="preserve">Potrafi wykorzystywać posiadaną wiedzę do opracowywania dokumentów związanych z zabezpieczaniem śladów w celu wykonywania zadań w okolicznościach nie w pełni przewidywalnych  </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BGP1_U09</w:t>
            </w:r>
          </w:p>
        </w:tc>
      </w:tr>
      <w:tr w:rsidR="00817D55" w:rsidRPr="00982E12" w:rsidTr="00A5477A">
        <w:trPr>
          <w:trHeight w:val="406"/>
        </w:trPr>
        <w:tc>
          <w:tcPr>
            <w:tcW w:w="9067"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b/>
              </w:rPr>
              <w:t>Kompetencje społeczne (postawy)</w:t>
            </w:r>
          </w:p>
        </w:tc>
        <w:tc>
          <w:tcPr>
            <w:tcW w:w="1417" w:type="dxa"/>
          </w:tcPr>
          <w:p w:rsidR="0023489B" w:rsidRPr="00982E12" w:rsidRDefault="0023489B" w:rsidP="00A5477A">
            <w:pPr>
              <w:jc w:val="center"/>
              <w:rPr>
                <w:rFonts w:ascii="Times New Roman" w:hAnsi="Times New Roman" w:cs="Times New Roman"/>
              </w:rPr>
            </w:pPr>
          </w:p>
        </w:tc>
      </w:tr>
      <w:tr w:rsidR="00817D55" w:rsidRPr="00982E12" w:rsidTr="00A5477A">
        <w:trPr>
          <w:trHeight w:val="406"/>
        </w:trPr>
        <w:tc>
          <w:tcPr>
            <w:tcW w:w="9067" w:type="dxa"/>
          </w:tcPr>
          <w:p w:rsidR="0023489B" w:rsidRPr="00982E12" w:rsidRDefault="0023489B" w:rsidP="00601528">
            <w:pPr>
              <w:pStyle w:val="Akapitzlist"/>
              <w:numPr>
                <w:ilvl w:val="0"/>
                <w:numId w:val="1086"/>
              </w:numPr>
              <w:suppressAutoHyphens w:val="0"/>
              <w:spacing w:after="0" w:line="240" w:lineRule="auto"/>
              <w:ind w:left="314"/>
              <w:jc w:val="both"/>
              <w:rPr>
                <w:rFonts w:ascii="Times New Roman" w:hAnsi="Times New Roman" w:cs="Times New Roman"/>
              </w:rPr>
            </w:pPr>
            <w:r w:rsidRPr="00982E12">
              <w:rPr>
                <w:rFonts w:ascii="Times New Roman" w:hAnsi="Times New Roman" w:cs="Times New Roman"/>
              </w:rPr>
              <w:t>Jest gotów do wypełniania zobowiązań społecznych, a także inicjowania działań na rzecz interesu publicznego w zakresie ścigania przestępczości</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BGP1_K04</w:t>
            </w:r>
          </w:p>
        </w:tc>
      </w:tr>
      <w:tr w:rsidR="0023489B" w:rsidRPr="00982E12" w:rsidTr="00A5477A">
        <w:trPr>
          <w:trHeight w:val="406"/>
        </w:trPr>
        <w:tc>
          <w:tcPr>
            <w:tcW w:w="9067" w:type="dxa"/>
          </w:tcPr>
          <w:p w:rsidR="0023489B" w:rsidRPr="00982E12" w:rsidRDefault="0023489B" w:rsidP="00601528">
            <w:pPr>
              <w:pStyle w:val="Akapitzlist"/>
              <w:numPr>
                <w:ilvl w:val="0"/>
                <w:numId w:val="1086"/>
              </w:numPr>
              <w:suppressAutoHyphens w:val="0"/>
              <w:spacing w:after="0" w:line="240" w:lineRule="auto"/>
              <w:ind w:left="311" w:hanging="284"/>
              <w:jc w:val="both"/>
              <w:rPr>
                <w:rFonts w:ascii="Times New Roman" w:hAnsi="Times New Roman" w:cs="Times New Roman"/>
              </w:rPr>
            </w:pPr>
            <w:r w:rsidRPr="00982E12">
              <w:rPr>
                <w:rFonts w:ascii="Times New Roman" w:hAnsi="Times New Roman" w:cs="Times New Roman"/>
              </w:rPr>
              <w:t>Jest gotów do odpowiedzialnego pełnienia służby, z uwzględnieniem statusu prawnego i społecznego funkcjonariusza SG</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BGP1_K03</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rPr>
      </w:pPr>
    </w:p>
    <w:tbl>
      <w:tblPr>
        <w:tblStyle w:val="Siatkatabelijasna1"/>
        <w:tblW w:w="10448" w:type="dxa"/>
        <w:tblLook w:val="04A0" w:firstRow="1" w:lastRow="0" w:firstColumn="1" w:lastColumn="0" w:noHBand="0" w:noVBand="1"/>
      </w:tblPr>
      <w:tblGrid>
        <w:gridCol w:w="2122"/>
        <w:gridCol w:w="2047"/>
        <w:gridCol w:w="1985"/>
        <w:gridCol w:w="2126"/>
        <w:gridCol w:w="2168"/>
      </w:tblGrid>
      <w:tr w:rsidR="00817D55" w:rsidRPr="00982E12" w:rsidTr="000E2E81">
        <w:trPr>
          <w:trHeight w:val="436"/>
          <w:tblHeader/>
        </w:trPr>
        <w:tc>
          <w:tcPr>
            <w:tcW w:w="2122" w:type="dxa"/>
            <w:vMerge w:val="restart"/>
            <w:vAlign w:val="center"/>
            <w:hideMark/>
          </w:tcPr>
          <w:p w:rsidR="0023489B" w:rsidRPr="00982E12" w:rsidRDefault="0023489B" w:rsidP="000E2E81">
            <w:pPr>
              <w:jc w:val="center"/>
              <w:rPr>
                <w:rFonts w:ascii="Times New Roman" w:hAnsi="Times New Roman" w:cs="Times New Roman"/>
                <w:b/>
              </w:rPr>
            </w:pPr>
            <w:r w:rsidRPr="00982E12">
              <w:rPr>
                <w:rFonts w:ascii="Times New Roman" w:hAnsi="Times New Roman" w:cs="Times New Roman"/>
                <w:b/>
              </w:rPr>
              <w:t>Efekty uczenia się</w:t>
            </w:r>
          </w:p>
        </w:tc>
        <w:tc>
          <w:tcPr>
            <w:tcW w:w="8326" w:type="dxa"/>
            <w:gridSpan w:val="4"/>
            <w:vAlign w:val="center"/>
          </w:tcPr>
          <w:p w:rsidR="0023489B" w:rsidRPr="00982E12" w:rsidRDefault="0023489B" w:rsidP="000E2E81">
            <w:pPr>
              <w:jc w:val="center"/>
              <w:rPr>
                <w:rFonts w:ascii="Times New Roman" w:hAnsi="Times New Roman" w:cs="Times New Roman"/>
              </w:rPr>
            </w:pPr>
            <w:r w:rsidRPr="00982E12">
              <w:rPr>
                <w:rFonts w:ascii="Times New Roman" w:hAnsi="Times New Roman" w:cs="Times New Roman"/>
                <w:b/>
                <w:lang w:eastAsia="pl-PL"/>
              </w:rPr>
              <w:t>Metody weryfikacji efektów uczenia się</w:t>
            </w:r>
          </w:p>
        </w:tc>
      </w:tr>
      <w:tr w:rsidR="00817D55" w:rsidRPr="00982E12" w:rsidTr="000E2E81">
        <w:trPr>
          <w:trHeight w:val="452"/>
          <w:tblHeader/>
        </w:trPr>
        <w:tc>
          <w:tcPr>
            <w:tcW w:w="2122" w:type="dxa"/>
            <w:vMerge/>
            <w:hideMark/>
          </w:tcPr>
          <w:p w:rsidR="0023489B" w:rsidRPr="00982E12" w:rsidRDefault="0023489B" w:rsidP="00A5477A">
            <w:pPr>
              <w:rPr>
                <w:rFonts w:ascii="Times New Roman" w:hAnsi="Times New Roman" w:cs="Times New Roman"/>
                <w:b/>
              </w:rPr>
            </w:pPr>
          </w:p>
        </w:tc>
        <w:tc>
          <w:tcPr>
            <w:tcW w:w="2047" w:type="dxa"/>
            <w:vAlign w:val="center"/>
          </w:tcPr>
          <w:p w:rsidR="0023489B" w:rsidRPr="00982E12" w:rsidRDefault="0023489B" w:rsidP="000E2E81">
            <w:pPr>
              <w:jc w:val="center"/>
              <w:rPr>
                <w:rFonts w:ascii="Times New Roman" w:hAnsi="Times New Roman" w:cs="Times New Roman"/>
                <w:sz w:val="16"/>
                <w:szCs w:val="16"/>
              </w:rPr>
            </w:pPr>
            <w:r w:rsidRPr="00982E12">
              <w:rPr>
                <w:rFonts w:ascii="Times New Roman" w:hAnsi="Times New Roman" w:cs="Times New Roman"/>
                <w:sz w:val="16"/>
                <w:szCs w:val="16"/>
              </w:rPr>
              <w:t>Odpowiedź</w:t>
            </w:r>
          </w:p>
        </w:tc>
        <w:tc>
          <w:tcPr>
            <w:tcW w:w="1985" w:type="dxa"/>
            <w:vAlign w:val="center"/>
          </w:tcPr>
          <w:p w:rsidR="0023489B" w:rsidRPr="00982E12" w:rsidRDefault="0023489B" w:rsidP="000E2E81">
            <w:pPr>
              <w:jc w:val="center"/>
              <w:rPr>
                <w:rFonts w:ascii="Times New Roman" w:hAnsi="Times New Roman" w:cs="Times New Roman"/>
                <w:sz w:val="16"/>
                <w:szCs w:val="16"/>
                <w:lang w:eastAsia="pl-PL"/>
              </w:rPr>
            </w:pPr>
            <w:r w:rsidRPr="00982E12">
              <w:rPr>
                <w:rFonts w:ascii="Times New Roman" w:hAnsi="Times New Roman" w:cs="Times New Roman"/>
                <w:sz w:val="16"/>
                <w:szCs w:val="16"/>
                <w:lang w:eastAsia="pl-PL"/>
              </w:rPr>
              <w:t>Test/</w:t>
            </w:r>
          </w:p>
          <w:p w:rsidR="0023489B" w:rsidRPr="00982E12" w:rsidRDefault="0023489B" w:rsidP="000E2E81">
            <w:pPr>
              <w:jc w:val="center"/>
              <w:rPr>
                <w:rFonts w:ascii="Times New Roman" w:hAnsi="Times New Roman" w:cs="Times New Roman"/>
                <w:sz w:val="16"/>
                <w:szCs w:val="16"/>
              </w:rPr>
            </w:pPr>
            <w:r w:rsidRPr="00982E12">
              <w:rPr>
                <w:rFonts w:ascii="Times New Roman" w:hAnsi="Times New Roman" w:cs="Times New Roman"/>
                <w:sz w:val="16"/>
                <w:szCs w:val="16"/>
                <w:lang w:eastAsia="pl-PL"/>
              </w:rPr>
              <w:t>esej</w:t>
            </w:r>
          </w:p>
        </w:tc>
        <w:tc>
          <w:tcPr>
            <w:tcW w:w="2126" w:type="dxa"/>
            <w:vAlign w:val="center"/>
          </w:tcPr>
          <w:p w:rsidR="0023489B" w:rsidRPr="00982E12" w:rsidRDefault="0023489B" w:rsidP="000E2E81">
            <w:pPr>
              <w:jc w:val="center"/>
              <w:rPr>
                <w:rFonts w:ascii="Times New Roman" w:hAnsi="Times New Roman" w:cs="Times New Roman"/>
                <w:sz w:val="16"/>
                <w:szCs w:val="16"/>
              </w:rPr>
            </w:pPr>
            <w:r w:rsidRPr="00982E12">
              <w:rPr>
                <w:rFonts w:ascii="Times New Roman" w:hAnsi="Times New Roman" w:cs="Times New Roman"/>
                <w:sz w:val="16"/>
                <w:szCs w:val="16"/>
              </w:rPr>
              <w:t>Zadania ćwiczeniowe</w:t>
            </w:r>
          </w:p>
        </w:tc>
        <w:tc>
          <w:tcPr>
            <w:tcW w:w="2168" w:type="dxa"/>
            <w:vAlign w:val="center"/>
          </w:tcPr>
          <w:p w:rsidR="0023489B" w:rsidRPr="00982E12" w:rsidRDefault="0023489B" w:rsidP="000E2E81">
            <w:pPr>
              <w:jc w:val="center"/>
              <w:rPr>
                <w:rFonts w:ascii="Times New Roman" w:hAnsi="Times New Roman" w:cs="Times New Roman"/>
                <w:sz w:val="16"/>
                <w:szCs w:val="16"/>
              </w:rPr>
            </w:pPr>
            <w:r w:rsidRPr="00982E12">
              <w:rPr>
                <w:rFonts w:ascii="Times New Roman" w:hAnsi="Times New Roman" w:cs="Times New Roman"/>
                <w:sz w:val="16"/>
                <w:szCs w:val="16"/>
              </w:rPr>
              <w:t>Aktywność na zajęciach</w:t>
            </w:r>
          </w:p>
        </w:tc>
      </w:tr>
      <w:tr w:rsidR="00817D55" w:rsidRPr="00982E12" w:rsidTr="00A5477A">
        <w:trPr>
          <w:trHeight w:val="385"/>
        </w:trPr>
        <w:tc>
          <w:tcPr>
            <w:tcW w:w="212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W1</w:t>
            </w:r>
          </w:p>
        </w:tc>
        <w:tc>
          <w:tcPr>
            <w:tcW w:w="2047" w:type="dxa"/>
          </w:tcPr>
          <w:p w:rsidR="0023489B" w:rsidRPr="00982E12" w:rsidRDefault="000E2E81" w:rsidP="00A5477A">
            <w:pPr>
              <w:jc w:val="center"/>
              <w:rPr>
                <w:rFonts w:ascii="Times New Roman" w:hAnsi="Times New Roman" w:cs="Times New Roman"/>
              </w:rPr>
            </w:pPr>
            <w:r w:rsidRPr="00982E12">
              <w:rPr>
                <w:rFonts w:ascii="Times New Roman" w:hAnsi="Times New Roman" w:cs="Times New Roman"/>
              </w:rPr>
              <w:t>x</w:t>
            </w:r>
          </w:p>
        </w:tc>
        <w:tc>
          <w:tcPr>
            <w:tcW w:w="1985" w:type="dxa"/>
          </w:tcPr>
          <w:p w:rsidR="0023489B" w:rsidRPr="00982E12" w:rsidRDefault="000E2E81" w:rsidP="00A5477A">
            <w:pPr>
              <w:jc w:val="center"/>
              <w:rPr>
                <w:rFonts w:ascii="Times New Roman" w:hAnsi="Times New Roman" w:cs="Times New Roman"/>
              </w:rPr>
            </w:pPr>
            <w:r w:rsidRPr="00982E12">
              <w:rPr>
                <w:rFonts w:ascii="Times New Roman" w:hAnsi="Times New Roman" w:cs="Times New Roman"/>
              </w:rPr>
              <w:t>x</w:t>
            </w:r>
          </w:p>
        </w:tc>
        <w:tc>
          <w:tcPr>
            <w:tcW w:w="2126" w:type="dxa"/>
          </w:tcPr>
          <w:p w:rsidR="0023489B" w:rsidRPr="00982E12" w:rsidRDefault="0023489B" w:rsidP="00A5477A">
            <w:pPr>
              <w:jc w:val="center"/>
              <w:rPr>
                <w:rFonts w:ascii="Times New Roman" w:hAnsi="Times New Roman" w:cs="Times New Roman"/>
              </w:rPr>
            </w:pPr>
          </w:p>
        </w:tc>
        <w:tc>
          <w:tcPr>
            <w:tcW w:w="2168" w:type="dxa"/>
          </w:tcPr>
          <w:p w:rsidR="0023489B" w:rsidRPr="00982E12" w:rsidRDefault="0023489B" w:rsidP="00A5477A">
            <w:pPr>
              <w:jc w:val="center"/>
              <w:rPr>
                <w:rFonts w:ascii="Times New Roman" w:hAnsi="Times New Roman" w:cs="Times New Roman"/>
              </w:rPr>
            </w:pPr>
          </w:p>
        </w:tc>
      </w:tr>
      <w:tr w:rsidR="00817D55" w:rsidRPr="00982E12" w:rsidTr="00A5477A">
        <w:trPr>
          <w:trHeight w:val="398"/>
        </w:trPr>
        <w:tc>
          <w:tcPr>
            <w:tcW w:w="212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W2</w:t>
            </w:r>
          </w:p>
        </w:tc>
        <w:tc>
          <w:tcPr>
            <w:tcW w:w="2047" w:type="dxa"/>
          </w:tcPr>
          <w:p w:rsidR="0023489B" w:rsidRPr="00982E12" w:rsidRDefault="000E2E81" w:rsidP="00A5477A">
            <w:pPr>
              <w:jc w:val="center"/>
              <w:rPr>
                <w:rFonts w:ascii="Times New Roman" w:hAnsi="Times New Roman" w:cs="Times New Roman"/>
              </w:rPr>
            </w:pPr>
            <w:r w:rsidRPr="00982E12">
              <w:rPr>
                <w:rFonts w:ascii="Times New Roman" w:hAnsi="Times New Roman" w:cs="Times New Roman"/>
              </w:rPr>
              <w:t>x</w:t>
            </w:r>
          </w:p>
        </w:tc>
        <w:tc>
          <w:tcPr>
            <w:tcW w:w="1985" w:type="dxa"/>
          </w:tcPr>
          <w:p w:rsidR="0023489B" w:rsidRPr="00982E12" w:rsidRDefault="000E2E81" w:rsidP="00A5477A">
            <w:pPr>
              <w:jc w:val="center"/>
              <w:rPr>
                <w:rFonts w:ascii="Times New Roman" w:hAnsi="Times New Roman" w:cs="Times New Roman"/>
              </w:rPr>
            </w:pPr>
            <w:r w:rsidRPr="00982E12">
              <w:rPr>
                <w:rFonts w:ascii="Times New Roman" w:hAnsi="Times New Roman" w:cs="Times New Roman"/>
              </w:rPr>
              <w:t>x</w:t>
            </w:r>
          </w:p>
        </w:tc>
        <w:tc>
          <w:tcPr>
            <w:tcW w:w="2126" w:type="dxa"/>
          </w:tcPr>
          <w:p w:rsidR="0023489B" w:rsidRPr="00982E12" w:rsidRDefault="0023489B" w:rsidP="00A5477A">
            <w:pPr>
              <w:jc w:val="center"/>
              <w:rPr>
                <w:rFonts w:ascii="Times New Roman" w:hAnsi="Times New Roman" w:cs="Times New Roman"/>
              </w:rPr>
            </w:pPr>
          </w:p>
        </w:tc>
        <w:tc>
          <w:tcPr>
            <w:tcW w:w="2168" w:type="dxa"/>
          </w:tcPr>
          <w:p w:rsidR="0023489B" w:rsidRPr="00982E12" w:rsidRDefault="0023489B" w:rsidP="00A5477A">
            <w:pPr>
              <w:jc w:val="center"/>
              <w:rPr>
                <w:rFonts w:ascii="Times New Roman" w:hAnsi="Times New Roman" w:cs="Times New Roman"/>
              </w:rPr>
            </w:pPr>
          </w:p>
        </w:tc>
      </w:tr>
      <w:tr w:rsidR="00817D55" w:rsidRPr="00982E12" w:rsidTr="00A5477A">
        <w:trPr>
          <w:trHeight w:val="398"/>
        </w:trPr>
        <w:tc>
          <w:tcPr>
            <w:tcW w:w="212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W3</w:t>
            </w:r>
          </w:p>
        </w:tc>
        <w:tc>
          <w:tcPr>
            <w:tcW w:w="2047" w:type="dxa"/>
          </w:tcPr>
          <w:p w:rsidR="0023489B" w:rsidRPr="00982E12" w:rsidRDefault="000E2E81" w:rsidP="00A5477A">
            <w:pPr>
              <w:jc w:val="center"/>
              <w:rPr>
                <w:rFonts w:ascii="Times New Roman" w:hAnsi="Times New Roman" w:cs="Times New Roman"/>
              </w:rPr>
            </w:pPr>
            <w:r w:rsidRPr="00982E12">
              <w:rPr>
                <w:rFonts w:ascii="Times New Roman" w:hAnsi="Times New Roman" w:cs="Times New Roman"/>
              </w:rPr>
              <w:t>x</w:t>
            </w:r>
          </w:p>
        </w:tc>
        <w:tc>
          <w:tcPr>
            <w:tcW w:w="1985" w:type="dxa"/>
          </w:tcPr>
          <w:p w:rsidR="0023489B" w:rsidRPr="00982E12" w:rsidRDefault="000E2E81" w:rsidP="00A5477A">
            <w:pPr>
              <w:jc w:val="center"/>
              <w:rPr>
                <w:rFonts w:ascii="Times New Roman" w:hAnsi="Times New Roman" w:cs="Times New Roman"/>
              </w:rPr>
            </w:pPr>
            <w:r w:rsidRPr="00982E12">
              <w:rPr>
                <w:rFonts w:ascii="Times New Roman" w:hAnsi="Times New Roman" w:cs="Times New Roman"/>
              </w:rPr>
              <w:t>x</w:t>
            </w:r>
          </w:p>
        </w:tc>
        <w:tc>
          <w:tcPr>
            <w:tcW w:w="2126" w:type="dxa"/>
          </w:tcPr>
          <w:p w:rsidR="0023489B" w:rsidRPr="00982E12" w:rsidRDefault="0023489B" w:rsidP="00A5477A">
            <w:pPr>
              <w:jc w:val="center"/>
              <w:rPr>
                <w:rFonts w:ascii="Times New Roman" w:hAnsi="Times New Roman" w:cs="Times New Roman"/>
              </w:rPr>
            </w:pPr>
          </w:p>
        </w:tc>
        <w:tc>
          <w:tcPr>
            <w:tcW w:w="2168" w:type="dxa"/>
          </w:tcPr>
          <w:p w:rsidR="0023489B" w:rsidRPr="00982E12" w:rsidRDefault="0023489B" w:rsidP="00A5477A">
            <w:pPr>
              <w:jc w:val="center"/>
              <w:rPr>
                <w:rFonts w:ascii="Times New Roman" w:hAnsi="Times New Roman" w:cs="Times New Roman"/>
              </w:rPr>
            </w:pPr>
          </w:p>
        </w:tc>
      </w:tr>
      <w:tr w:rsidR="00817D55" w:rsidRPr="00982E12" w:rsidTr="00A5477A">
        <w:trPr>
          <w:trHeight w:val="398"/>
        </w:trPr>
        <w:tc>
          <w:tcPr>
            <w:tcW w:w="212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U1</w:t>
            </w:r>
          </w:p>
        </w:tc>
        <w:tc>
          <w:tcPr>
            <w:tcW w:w="2047" w:type="dxa"/>
          </w:tcPr>
          <w:p w:rsidR="0023489B" w:rsidRPr="00982E12" w:rsidRDefault="0023489B" w:rsidP="00A5477A">
            <w:pPr>
              <w:jc w:val="center"/>
              <w:rPr>
                <w:rFonts w:ascii="Times New Roman" w:hAnsi="Times New Roman" w:cs="Times New Roman"/>
              </w:rPr>
            </w:pPr>
          </w:p>
        </w:tc>
        <w:tc>
          <w:tcPr>
            <w:tcW w:w="1985" w:type="dxa"/>
          </w:tcPr>
          <w:p w:rsidR="0023489B" w:rsidRPr="00982E12" w:rsidRDefault="0023489B" w:rsidP="00A5477A">
            <w:pPr>
              <w:jc w:val="center"/>
              <w:rPr>
                <w:rFonts w:ascii="Times New Roman" w:hAnsi="Times New Roman" w:cs="Times New Roman"/>
              </w:rPr>
            </w:pPr>
          </w:p>
        </w:tc>
        <w:tc>
          <w:tcPr>
            <w:tcW w:w="2126" w:type="dxa"/>
          </w:tcPr>
          <w:p w:rsidR="0023489B" w:rsidRPr="00982E12" w:rsidRDefault="000E2E81" w:rsidP="00A5477A">
            <w:pPr>
              <w:jc w:val="center"/>
              <w:rPr>
                <w:rFonts w:ascii="Times New Roman" w:hAnsi="Times New Roman" w:cs="Times New Roman"/>
              </w:rPr>
            </w:pPr>
            <w:r w:rsidRPr="00982E12">
              <w:rPr>
                <w:rFonts w:ascii="Times New Roman" w:hAnsi="Times New Roman" w:cs="Times New Roman"/>
              </w:rPr>
              <w:t>x</w:t>
            </w:r>
          </w:p>
        </w:tc>
        <w:tc>
          <w:tcPr>
            <w:tcW w:w="2168" w:type="dxa"/>
          </w:tcPr>
          <w:p w:rsidR="0023489B" w:rsidRPr="00982E12" w:rsidRDefault="000E2E81"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trHeight w:val="398"/>
        </w:trPr>
        <w:tc>
          <w:tcPr>
            <w:tcW w:w="212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U2</w:t>
            </w:r>
          </w:p>
        </w:tc>
        <w:tc>
          <w:tcPr>
            <w:tcW w:w="2047" w:type="dxa"/>
          </w:tcPr>
          <w:p w:rsidR="0023489B" w:rsidRPr="00982E12" w:rsidRDefault="0023489B" w:rsidP="00A5477A">
            <w:pPr>
              <w:jc w:val="center"/>
              <w:rPr>
                <w:rFonts w:ascii="Times New Roman" w:hAnsi="Times New Roman" w:cs="Times New Roman"/>
              </w:rPr>
            </w:pPr>
          </w:p>
        </w:tc>
        <w:tc>
          <w:tcPr>
            <w:tcW w:w="1985" w:type="dxa"/>
          </w:tcPr>
          <w:p w:rsidR="0023489B" w:rsidRPr="00982E12" w:rsidRDefault="0023489B" w:rsidP="00A5477A">
            <w:pPr>
              <w:jc w:val="center"/>
              <w:rPr>
                <w:rFonts w:ascii="Times New Roman" w:hAnsi="Times New Roman" w:cs="Times New Roman"/>
              </w:rPr>
            </w:pPr>
          </w:p>
        </w:tc>
        <w:tc>
          <w:tcPr>
            <w:tcW w:w="2126" w:type="dxa"/>
          </w:tcPr>
          <w:p w:rsidR="0023489B" w:rsidRPr="00982E12" w:rsidRDefault="000E2E81" w:rsidP="00A5477A">
            <w:pPr>
              <w:jc w:val="center"/>
              <w:rPr>
                <w:rFonts w:ascii="Times New Roman" w:hAnsi="Times New Roman" w:cs="Times New Roman"/>
              </w:rPr>
            </w:pPr>
            <w:r w:rsidRPr="00982E12">
              <w:rPr>
                <w:rFonts w:ascii="Times New Roman" w:hAnsi="Times New Roman" w:cs="Times New Roman"/>
              </w:rPr>
              <w:t>x</w:t>
            </w:r>
          </w:p>
        </w:tc>
        <w:tc>
          <w:tcPr>
            <w:tcW w:w="2168" w:type="dxa"/>
          </w:tcPr>
          <w:p w:rsidR="0023489B" w:rsidRPr="00982E12" w:rsidRDefault="000E2E81"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trHeight w:val="398"/>
        </w:trPr>
        <w:tc>
          <w:tcPr>
            <w:tcW w:w="212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K1</w:t>
            </w:r>
          </w:p>
        </w:tc>
        <w:tc>
          <w:tcPr>
            <w:tcW w:w="2047" w:type="dxa"/>
          </w:tcPr>
          <w:p w:rsidR="0023489B" w:rsidRPr="00982E12" w:rsidRDefault="0023489B" w:rsidP="00A5477A">
            <w:pPr>
              <w:jc w:val="center"/>
              <w:rPr>
                <w:rFonts w:ascii="Times New Roman" w:hAnsi="Times New Roman" w:cs="Times New Roman"/>
              </w:rPr>
            </w:pPr>
          </w:p>
        </w:tc>
        <w:tc>
          <w:tcPr>
            <w:tcW w:w="1985" w:type="dxa"/>
          </w:tcPr>
          <w:p w:rsidR="0023489B" w:rsidRPr="00982E12" w:rsidRDefault="0023489B" w:rsidP="00A5477A">
            <w:pPr>
              <w:jc w:val="center"/>
              <w:rPr>
                <w:rFonts w:ascii="Times New Roman" w:hAnsi="Times New Roman" w:cs="Times New Roman"/>
              </w:rPr>
            </w:pPr>
          </w:p>
        </w:tc>
        <w:tc>
          <w:tcPr>
            <w:tcW w:w="2126" w:type="dxa"/>
          </w:tcPr>
          <w:p w:rsidR="0023489B" w:rsidRPr="00982E12" w:rsidRDefault="000E2E81" w:rsidP="00A5477A">
            <w:pPr>
              <w:jc w:val="center"/>
              <w:rPr>
                <w:rFonts w:ascii="Times New Roman" w:hAnsi="Times New Roman" w:cs="Times New Roman"/>
              </w:rPr>
            </w:pPr>
            <w:r w:rsidRPr="00982E12">
              <w:rPr>
                <w:rFonts w:ascii="Times New Roman" w:hAnsi="Times New Roman" w:cs="Times New Roman"/>
              </w:rPr>
              <w:t>x</w:t>
            </w:r>
          </w:p>
        </w:tc>
        <w:tc>
          <w:tcPr>
            <w:tcW w:w="2168" w:type="dxa"/>
          </w:tcPr>
          <w:p w:rsidR="0023489B" w:rsidRPr="00982E12" w:rsidRDefault="0023489B" w:rsidP="00A5477A">
            <w:pPr>
              <w:jc w:val="center"/>
              <w:rPr>
                <w:rFonts w:ascii="Times New Roman" w:hAnsi="Times New Roman" w:cs="Times New Roman"/>
              </w:rPr>
            </w:pPr>
          </w:p>
        </w:tc>
      </w:tr>
      <w:tr w:rsidR="0023489B" w:rsidRPr="00982E12" w:rsidTr="00A5477A">
        <w:trPr>
          <w:trHeight w:val="398"/>
        </w:trPr>
        <w:tc>
          <w:tcPr>
            <w:tcW w:w="2122" w:type="dxa"/>
          </w:tcPr>
          <w:p w:rsidR="0023489B" w:rsidRPr="00982E12" w:rsidRDefault="0023489B" w:rsidP="00806A1F">
            <w:pPr>
              <w:jc w:val="center"/>
              <w:rPr>
                <w:rFonts w:ascii="Times New Roman" w:hAnsi="Times New Roman" w:cs="Times New Roman"/>
              </w:rPr>
            </w:pPr>
            <w:r w:rsidRPr="00982E12">
              <w:rPr>
                <w:rFonts w:ascii="Times New Roman" w:hAnsi="Times New Roman" w:cs="Times New Roman"/>
              </w:rPr>
              <w:t>K</w:t>
            </w:r>
            <w:r w:rsidR="00806A1F" w:rsidRPr="00982E12">
              <w:rPr>
                <w:rFonts w:ascii="Times New Roman" w:hAnsi="Times New Roman" w:cs="Times New Roman"/>
              </w:rPr>
              <w:t>2</w:t>
            </w:r>
          </w:p>
        </w:tc>
        <w:tc>
          <w:tcPr>
            <w:tcW w:w="2047" w:type="dxa"/>
          </w:tcPr>
          <w:p w:rsidR="0023489B" w:rsidRPr="00982E12" w:rsidRDefault="0023489B" w:rsidP="00A5477A">
            <w:pPr>
              <w:jc w:val="center"/>
              <w:rPr>
                <w:rFonts w:ascii="Times New Roman" w:hAnsi="Times New Roman" w:cs="Times New Roman"/>
              </w:rPr>
            </w:pPr>
          </w:p>
        </w:tc>
        <w:tc>
          <w:tcPr>
            <w:tcW w:w="1985" w:type="dxa"/>
          </w:tcPr>
          <w:p w:rsidR="0023489B" w:rsidRPr="00982E12" w:rsidRDefault="0023489B" w:rsidP="00A5477A">
            <w:pPr>
              <w:jc w:val="center"/>
              <w:rPr>
                <w:rFonts w:ascii="Times New Roman" w:hAnsi="Times New Roman" w:cs="Times New Roman"/>
              </w:rPr>
            </w:pPr>
          </w:p>
        </w:tc>
        <w:tc>
          <w:tcPr>
            <w:tcW w:w="2126" w:type="dxa"/>
          </w:tcPr>
          <w:p w:rsidR="0023489B" w:rsidRPr="00982E12" w:rsidRDefault="000E2E81" w:rsidP="00A5477A">
            <w:pPr>
              <w:jc w:val="center"/>
              <w:rPr>
                <w:rFonts w:ascii="Times New Roman" w:hAnsi="Times New Roman" w:cs="Times New Roman"/>
              </w:rPr>
            </w:pPr>
            <w:r w:rsidRPr="00982E12">
              <w:rPr>
                <w:rFonts w:ascii="Times New Roman" w:hAnsi="Times New Roman" w:cs="Times New Roman"/>
              </w:rPr>
              <w:t>x</w:t>
            </w:r>
          </w:p>
        </w:tc>
        <w:tc>
          <w:tcPr>
            <w:tcW w:w="2168" w:type="dxa"/>
          </w:tcPr>
          <w:p w:rsidR="0023489B" w:rsidRPr="00982E12" w:rsidRDefault="0023489B" w:rsidP="00A5477A">
            <w:pPr>
              <w:jc w:val="center"/>
              <w:rPr>
                <w:rFonts w:ascii="Times New Roman" w:hAnsi="Times New Roman" w:cs="Times New Roman"/>
              </w:rPr>
            </w:pP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415" w:type="dxa"/>
        <w:tblLayout w:type="fixed"/>
        <w:tblLook w:val="04A0" w:firstRow="1" w:lastRow="0" w:firstColumn="1" w:lastColumn="0" w:noHBand="0" w:noVBand="1"/>
      </w:tblPr>
      <w:tblGrid>
        <w:gridCol w:w="10415"/>
      </w:tblGrid>
      <w:tr w:rsidR="0023489B" w:rsidRPr="00982E12" w:rsidTr="00A5477A">
        <w:trPr>
          <w:trHeight w:val="1181"/>
        </w:trPr>
        <w:tc>
          <w:tcPr>
            <w:tcW w:w="10415" w:type="dxa"/>
          </w:tcPr>
          <w:p w:rsidR="0023489B" w:rsidRPr="00982E12" w:rsidRDefault="0023489B" w:rsidP="00A5477A">
            <w:pPr>
              <w:ind w:left="356"/>
              <w:rPr>
                <w:rFonts w:ascii="Times New Roman" w:hAnsi="Times New Roman" w:cs="Times New Roman"/>
                <w:b/>
                <w:lang w:eastAsia="pl-PL"/>
              </w:rPr>
            </w:pPr>
            <w:r w:rsidRPr="00982E12">
              <w:rPr>
                <w:rFonts w:ascii="Times New Roman" w:hAnsi="Times New Roman" w:cs="Times New Roman"/>
                <w:b/>
                <w:lang w:eastAsia="pl-PL"/>
              </w:rPr>
              <w:t xml:space="preserve">Forma zaliczenia: </w:t>
            </w:r>
          </w:p>
          <w:p w:rsidR="0023489B" w:rsidRPr="00982E12" w:rsidRDefault="0023489B" w:rsidP="00A5477A">
            <w:pPr>
              <w:ind w:left="356"/>
              <w:rPr>
                <w:rFonts w:ascii="Times New Roman" w:hAnsi="Times New Roman" w:cs="Times New Roman"/>
                <w:b/>
                <w:lang w:eastAsia="pl-PL"/>
              </w:rPr>
            </w:pPr>
          </w:p>
          <w:p w:rsidR="0023489B" w:rsidRPr="00982E12" w:rsidRDefault="0023489B" w:rsidP="00A5477A">
            <w:pPr>
              <w:ind w:left="356"/>
              <w:rPr>
                <w:rFonts w:ascii="Times New Roman" w:hAnsi="Times New Roman" w:cs="Times New Roman"/>
                <w:b/>
                <w:lang w:eastAsia="pl-PL"/>
              </w:rPr>
            </w:pPr>
            <w:r w:rsidRPr="00982E12">
              <w:rPr>
                <w:rFonts w:ascii="Times New Roman" w:hAnsi="Times New Roman" w:cs="Times New Roman"/>
                <w:b/>
                <w:lang w:eastAsia="pl-PL"/>
              </w:rPr>
              <w:t>Wykład</w:t>
            </w:r>
            <w:r w:rsidR="00125093" w:rsidRPr="00982E12">
              <w:rPr>
                <w:rFonts w:ascii="Times New Roman" w:hAnsi="Times New Roman" w:cs="Times New Roman"/>
                <w:b/>
                <w:lang w:eastAsia="pl-PL"/>
              </w:rPr>
              <w:t>y</w:t>
            </w:r>
            <w:r w:rsidRPr="00982E12">
              <w:rPr>
                <w:rFonts w:ascii="Times New Roman" w:hAnsi="Times New Roman" w:cs="Times New Roman"/>
                <w:b/>
                <w:lang w:eastAsia="pl-PL"/>
              </w:rPr>
              <w:t xml:space="preserve"> – zaliczenie z oceną,</w:t>
            </w:r>
          </w:p>
          <w:p w:rsidR="0023489B" w:rsidRPr="00982E12" w:rsidRDefault="0023489B" w:rsidP="00A5477A">
            <w:pPr>
              <w:ind w:left="356"/>
              <w:rPr>
                <w:rFonts w:ascii="Times New Roman" w:hAnsi="Times New Roman" w:cs="Times New Roman"/>
                <w:b/>
                <w:lang w:eastAsia="pl-PL"/>
              </w:rPr>
            </w:pPr>
            <w:r w:rsidRPr="00982E12">
              <w:rPr>
                <w:rFonts w:ascii="Times New Roman" w:hAnsi="Times New Roman" w:cs="Times New Roman"/>
                <w:b/>
                <w:lang w:eastAsia="pl-PL"/>
              </w:rPr>
              <w:t>Ćwiczenia – zaliczenie z oceną</w:t>
            </w:r>
          </w:p>
          <w:p w:rsidR="0023489B" w:rsidRPr="00982E12" w:rsidRDefault="0023489B" w:rsidP="00A5477A">
            <w:pPr>
              <w:ind w:left="356"/>
              <w:rPr>
                <w:rFonts w:ascii="Times New Roman" w:hAnsi="Times New Roman" w:cs="Times New Roman"/>
                <w:b/>
                <w:lang w:eastAsia="pl-PL"/>
              </w:rPr>
            </w:pPr>
          </w:p>
          <w:p w:rsidR="0023489B" w:rsidRPr="00982E12" w:rsidRDefault="0023489B" w:rsidP="00A5477A">
            <w:pPr>
              <w:ind w:left="356"/>
              <w:rPr>
                <w:rFonts w:ascii="Times New Roman" w:hAnsi="Times New Roman" w:cs="Times New Roman"/>
                <w:lang w:eastAsia="pl-PL"/>
              </w:rPr>
            </w:pPr>
            <w:r w:rsidRPr="00982E12">
              <w:rPr>
                <w:rFonts w:ascii="Times New Roman" w:hAnsi="Times New Roman" w:cs="Times New Roman"/>
                <w:b/>
                <w:lang w:eastAsia="pl-PL"/>
              </w:rPr>
              <w:t>Sposób zaliczenia</w:t>
            </w:r>
          </w:p>
          <w:p w:rsidR="0023489B" w:rsidRPr="00982E12" w:rsidRDefault="0023489B" w:rsidP="00A5477A">
            <w:pPr>
              <w:ind w:left="356"/>
              <w:rPr>
                <w:rFonts w:ascii="Times New Roman" w:hAnsi="Times New Roman" w:cs="Times New Roman"/>
                <w:lang w:eastAsia="pl-PL"/>
              </w:rPr>
            </w:pPr>
          </w:p>
          <w:p w:rsidR="0023489B" w:rsidRPr="00982E12" w:rsidRDefault="0023489B" w:rsidP="00A5477A">
            <w:pPr>
              <w:ind w:left="356"/>
              <w:rPr>
                <w:rFonts w:ascii="Times New Roman" w:hAnsi="Times New Roman" w:cs="Times New Roman"/>
                <w:strike/>
                <w:lang w:eastAsia="pl-PL"/>
              </w:rPr>
            </w:pPr>
            <w:r w:rsidRPr="00982E12">
              <w:rPr>
                <w:rFonts w:ascii="Times New Roman" w:hAnsi="Times New Roman" w:cs="Times New Roman"/>
                <w:lang w:eastAsia="pl-PL"/>
              </w:rPr>
              <w:t>Student otrzymuje zaliczenie przedmiotu, pod warunkiem uzyskania ocen pozytywnych z: testu i ćwiczenia.</w:t>
            </w:r>
          </w:p>
          <w:p w:rsidR="0023489B" w:rsidRPr="00982E12" w:rsidRDefault="0023489B" w:rsidP="00A5477A">
            <w:pPr>
              <w:ind w:left="356"/>
              <w:rPr>
                <w:rFonts w:ascii="Times New Roman" w:hAnsi="Times New Roman" w:cs="Times New Roman"/>
                <w:lang w:eastAsia="pl-PL"/>
              </w:rPr>
            </w:pPr>
          </w:p>
          <w:p w:rsidR="0023489B" w:rsidRPr="00982E12" w:rsidRDefault="0023489B" w:rsidP="00A5477A">
            <w:pPr>
              <w:ind w:left="356"/>
              <w:rPr>
                <w:rFonts w:ascii="Times New Roman" w:hAnsi="Times New Roman" w:cs="Times New Roman"/>
                <w:lang w:eastAsia="pl-PL"/>
              </w:rPr>
            </w:pPr>
            <w:r w:rsidRPr="00982E12">
              <w:rPr>
                <w:rFonts w:ascii="Times New Roman" w:hAnsi="Times New Roman" w:cs="Times New Roman"/>
                <w:lang w:eastAsia="pl-PL"/>
              </w:rPr>
              <w:t xml:space="preserve">Podczas realizacji zajęć student otrzymuje informację zwrotną dotyczącą poziomu nabycia wiadomości. Formą sprawdzenia jest odpowiedź ustna na pytania. Ponadto oceniana jest także  aktywność studenta podczas ćwiczeń realizowanym przez grupę. </w:t>
            </w:r>
          </w:p>
          <w:p w:rsidR="0023489B" w:rsidRPr="00982E12" w:rsidRDefault="0023489B" w:rsidP="00A5477A">
            <w:pPr>
              <w:ind w:left="426"/>
              <w:rPr>
                <w:rFonts w:ascii="Times New Roman" w:hAnsi="Times New Roman" w:cs="Times New Roman"/>
                <w:b/>
                <w:lang w:eastAsia="pl-PL"/>
              </w:rPr>
            </w:pPr>
          </w:p>
          <w:p w:rsidR="0023489B" w:rsidRPr="00982E12" w:rsidRDefault="0023489B" w:rsidP="00601528">
            <w:pPr>
              <w:numPr>
                <w:ilvl w:val="0"/>
                <w:numId w:val="488"/>
              </w:numPr>
              <w:ind w:left="426"/>
              <w:rPr>
                <w:rFonts w:ascii="Times New Roman" w:hAnsi="Times New Roman" w:cs="Times New Roman"/>
                <w:lang w:eastAsia="pl-PL"/>
              </w:rPr>
            </w:pPr>
            <w:r w:rsidRPr="00982E12">
              <w:rPr>
                <w:rFonts w:ascii="Times New Roman" w:hAnsi="Times New Roman" w:cs="Times New Roman"/>
                <w:lang w:eastAsia="pl-PL"/>
              </w:rPr>
              <w:t>Test pisemny będzie się składał  z 80% pytań zamkniętych i 20% pytań otwartych obejmujących tematykę: podstawowych pojęć z zakresu kryminalistyki, charakterystyki wybranych śladów kryminalistycznych, metod zabezpieczania wybranych śladów kryminalistycznych, odtwarzania wyglądu osoby i jej identyfikacji.</w:t>
            </w:r>
          </w:p>
          <w:p w:rsidR="0023489B" w:rsidRPr="00982E12" w:rsidRDefault="0023489B" w:rsidP="00A5477A">
            <w:pPr>
              <w:ind w:left="426"/>
              <w:rPr>
                <w:rFonts w:ascii="Times New Roman" w:hAnsi="Times New Roman" w:cs="Times New Roman"/>
                <w:lang w:eastAsia="pl-PL"/>
              </w:rPr>
            </w:pPr>
            <w:r w:rsidRPr="00982E12">
              <w:rPr>
                <w:rFonts w:ascii="Times New Roman" w:hAnsi="Times New Roman" w:cs="Times New Roman"/>
                <w:lang w:eastAsia="pl-PL"/>
              </w:rPr>
              <w:t>Pytania zamknięte: oceniane 0-1pkt., pytania otwarte: 0-2 pkt.  (0pkt- brak odpowiedzi lub odpowiedź błędna; 1 pkt –odpowiedź poprawna, z niewielkimi brakami; 2pkt- odpowiedź pełna, wyczerpująca)</w:t>
            </w:r>
          </w:p>
          <w:p w:rsidR="0023489B" w:rsidRPr="00982E12" w:rsidRDefault="0023489B" w:rsidP="00A5477A">
            <w:pPr>
              <w:ind w:left="426"/>
              <w:rPr>
                <w:rFonts w:ascii="Times New Roman" w:hAnsi="Times New Roman" w:cs="Times New Roman"/>
                <w:lang w:eastAsia="pl-PL"/>
              </w:rPr>
            </w:pPr>
            <w:r w:rsidRPr="00982E12">
              <w:rPr>
                <w:rFonts w:ascii="Times New Roman" w:hAnsi="Times New Roman" w:cs="Times New Roman"/>
                <w:lang w:eastAsia="pl-PL"/>
              </w:rPr>
              <w:t>Warunkiem zaliczenia testu jest uzyskanie co najmniej 60% pozytywnych odpowiedzi.</w:t>
            </w:r>
          </w:p>
          <w:p w:rsidR="0023489B" w:rsidRPr="00982E12" w:rsidRDefault="0023489B" w:rsidP="00A5477A">
            <w:pPr>
              <w:ind w:left="426"/>
              <w:rPr>
                <w:rFonts w:ascii="Times New Roman" w:hAnsi="Times New Roman" w:cs="Times New Roman"/>
                <w:lang w:eastAsia="pl-PL"/>
              </w:rPr>
            </w:pPr>
          </w:p>
          <w:p w:rsidR="0023489B" w:rsidRPr="00982E12" w:rsidRDefault="0023489B" w:rsidP="00601528">
            <w:pPr>
              <w:numPr>
                <w:ilvl w:val="0"/>
                <w:numId w:val="488"/>
              </w:numPr>
              <w:ind w:left="426"/>
              <w:rPr>
                <w:rFonts w:ascii="Times New Roman" w:hAnsi="Times New Roman" w:cs="Times New Roman"/>
                <w:lang w:eastAsia="pl-PL"/>
              </w:rPr>
            </w:pPr>
            <w:r w:rsidRPr="00982E12">
              <w:rPr>
                <w:rFonts w:ascii="Times New Roman" w:hAnsi="Times New Roman" w:cs="Times New Roman"/>
                <w:lang w:eastAsia="pl-PL"/>
              </w:rPr>
              <w:t>Ćwiczenie będzie polegało na ujawnieniu na zainscenizowanym miejscu zdarzenia śladów kryminalistycznych a następnie ich właściwym zabezpieczeniu technicznym i procesowym. Założenia do ćwiczeń wykładowca podaje studentom przed zajęciami.</w:t>
            </w:r>
          </w:p>
          <w:p w:rsidR="0023489B" w:rsidRPr="00982E12" w:rsidRDefault="0023489B" w:rsidP="00A5477A">
            <w:pPr>
              <w:ind w:left="426"/>
              <w:rPr>
                <w:rFonts w:ascii="Times New Roman" w:hAnsi="Times New Roman" w:cs="Times New Roman"/>
                <w:lang w:eastAsia="pl-PL"/>
              </w:rPr>
            </w:pPr>
            <w:r w:rsidRPr="00982E12">
              <w:rPr>
                <w:rFonts w:ascii="Times New Roman" w:hAnsi="Times New Roman" w:cs="Times New Roman"/>
                <w:lang w:eastAsia="pl-PL"/>
              </w:rPr>
              <w:t>Warunkiem zaliczenia ćwiczenia jest uzyskanie co najmniej 60% wg punktacji  zawartej w arkuszu oceny obejmującym nw. elementy:</w:t>
            </w:r>
          </w:p>
          <w:p w:rsidR="0023489B" w:rsidRPr="00982E12" w:rsidRDefault="0023489B" w:rsidP="00A5477A">
            <w:pPr>
              <w:numPr>
                <w:ilvl w:val="0"/>
                <w:numId w:val="2"/>
              </w:numPr>
              <w:rPr>
                <w:rFonts w:ascii="Times New Roman" w:hAnsi="Times New Roman" w:cs="Times New Roman"/>
                <w:lang w:eastAsia="pl-PL"/>
              </w:rPr>
            </w:pPr>
            <w:r w:rsidRPr="00982E12">
              <w:rPr>
                <w:rFonts w:ascii="Times New Roman" w:hAnsi="Times New Roman" w:cs="Times New Roman"/>
                <w:lang w:eastAsia="pl-PL"/>
              </w:rPr>
              <w:t xml:space="preserve">oznaczenia ujawnionego śladu, </w:t>
            </w:r>
          </w:p>
          <w:p w:rsidR="0023489B" w:rsidRPr="00982E12" w:rsidRDefault="0023489B" w:rsidP="00A5477A">
            <w:pPr>
              <w:numPr>
                <w:ilvl w:val="0"/>
                <w:numId w:val="2"/>
              </w:numPr>
              <w:rPr>
                <w:rFonts w:ascii="Times New Roman" w:hAnsi="Times New Roman" w:cs="Times New Roman"/>
                <w:lang w:eastAsia="pl-PL"/>
              </w:rPr>
            </w:pPr>
            <w:r w:rsidRPr="00982E12">
              <w:rPr>
                <w:rFonts w:ascii="Times New Roman" w:hAnsi="Times New Roman" w:cs="Times New Roman"/>
                <w:lang w:eastAsia="pl-PL"/>
              </w:rPr>
              <w:t>zabezpieczenie śladu przed zniżeniem lub zniekształceniem,</w:t>
            </w:r>
          </w:p>
          <w:p w:rsidR="0023489B" w:rsidRPr="00982E12" w:rsidRDefault="0023489B" w:rsidP="00A5477A">
            <w:pPr>
              <w:numPr>
                <w:ilvl w:val="0"/>
                <w:numId w:val="2"/>
              </w:numPr>
              <w:rPr>
                <w:rFonts w:ascii="Times New Roman" w:hAnsi="Times New Roman" w:cs="Times New Roman"/>
                <w:lang w:eastAsia="pl-PL"/>
              </w:rPr>
            </w:pPr>
            <w:r w:rsidRPr="00982E12">
              <w:rPr>
                <w:rFonts w:ascii="Times New Roman" w:hAnsi="Times New Roman" w:cs="Times New Roman"/>
                <w:lang w:eastAsia="pl-PL"/>
              </w:rPr>
              <w:t>sfotografowania śladu</w:t>
            </w:r>
          </w:p>
          <w:p w:rsidR="0023489B" w:rsidRPr="00982E12" w:rsidRDefault="0023489B" w:rsidP="00A5477A">
            <w:pPr>
              <w:numPr>
                <w:ilvl w:val="0"/>
                <w:numId w:val="2"/>
              </w:numPr>
              <w:rPr>
                <w:rFonts w:ascii="Times New Roman" w:hAnsi="Times New Roman" w:cs="Times New Roman"/>
                <w:lang w:eastAsia="pl-PL"/>
              </w:rPr>
            </w:pPr>
            <w:r w:rsidRPr="00982E12">
              <w:rPr>
                <w:rFonts w:ascii="Times New Roman" w:hAnsi="Times New Roman" w:cs="Times New Roman"/>
                <w:lang w:eastAsia="pl-PL"/>
              </w:rPr>
              <w:t>sporządzenia metryczki śladu,</w:t>
            </w:r>
          </w:p>
          <w:p w:rsidR="0023489B" w:rsidRPr="00982E12" w:rsidRDefault="0023489B" w:rsidP="00A5477A">
            <w:pPr>
              <w:ind w:left="356"/>
              <w:rPr>
                <w:rFonts w:ascii="Times New Roman" w:hAnsi="Times New Roman" w:cs="Times New Roman"/>
                <w:lang w:eastAsia="pl-PL"/>
              </w:rPr>
            </w:pPr>
          </w:p>
          <w:p w:rsidR="0023489B" w:rsidRPr="00982E12" w:rsidRDefault="0023489B" w:rsidP="00A5477A">
            <w:pPr>
              <w:ind w:left="356"/>
              <w:rPr>
                <w:rFonts w:ascii="Times New Roman" w:hAnsi="Times New Roman" w:cs="Times New Roman"/>
                <w:lang w:eastAsia="pl-PL"/>
              </w:rPr>
            </w:pPr>
            <w:r w:rsidRPr="00982E12">
              <w:rPr>
                <w:rFonts w:ascii="Times New Roman" w:hAnsi="Times New Roman" w:cs="Times New Roman"/>
                <w:lang w:eastAsia="pl-PL"/>
              </w:rPr>
              <w:t xml:space="preserve">Skala ocen – liczba punktów przeliczona na oceny zgodnie z  zasadami określonymi w Regulaminie Studiów. </w:t>
            </w:r>
          </w:p>
          <w:p w:rsidR="0023489B" w:rsidRPr="00982E12" w:rsidRDefault="0023489B" w:rsidP="00A5477A">
            <w:pPr>
              <w:tabs>
                <w:tab w:val="left" w:pos="4283"/>
              </w:tabs>
              <w:jc w:val="both"/>
              <w:rPr>
                <w:rFonts w:ascii="Times New Roman" w:hAnsi="Times New Roman" w:cs="Times New Roman"/>
              </w:rPr>
            </w:pP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10327"/>
      </w:tblGrid>
      <w:tr w:rsidR="0023489B" w:rsidRPr="00982E12" w:rsidTr="00A5477A">
        <w:trPr>
          <w:trHeight w:val="70"/>
        </w:trPr>
        <w:tc>
          <w:tcPr>
            <w:tcW w:w="10327" w:type="dxa"/>
            <w:hideMark/>
          </w:tcPr>
          <w:p w:rsidR="0023489B" w:rsidRPr="00982E12" w:rsidRDefault="0023489B" w:rsidP="00601528">
            <w:pPr>
              <w:pStyle w:val="Akapitzlist"/>
              <w:numPr>
                <w:ilvl w:val="0"/>
                <w:numId w:val="489"/>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obowiązkowa: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601528">
            <w:pPr>
              <w:pStyle w:val="Akapitzlist"/>
              <w:numPr>
                <w:ilvl w:val="0"/>
                <w:numId w:val="490"/>
              </w:numPr>
              <w:tabs>
                <w:tab w:val="left" w:pos="142"/>
              </w:tabs>
              <w:spacing w:after="0" w:line="240" w:lineRule="auto"/>
              <w:rPr>
                <w:rFonts w:ascii="Times New Roman" w:hAnsi="Times New Roman" w:cs="Times New Roman"/>
              </w:rPr>
            </w:pPr>
            <w:r w:rsidRPr="00982E12">
              <w:rPr>
                <w:rFonts w:ascii="Times New Roman" w:hAnsi="Times New Roman" w:cs="Times New Roman"/>
              </w:rPr>
              <w:t>Ustawa z dnia 12 października 1990 r. o Straży Granicznej, Dz.U.2022.1061 z póź. zm.</w:t>
            </w:r>
          </w:p>
          <w:p w:rsidR="0023489B" w:rsidRPr="00982E12" w:rsidRDefault="0023489B" w:rsidP="00601528">
            <w:pPr>
              <w:pStyle w:val="Akapitzlist"/>
              <w:numPr>
                <w:ilvl w:val="0"/>
                <w:numId w:val="490"/>
              </w:numPr>
              <w:tabs>
                <w:tab w:val="left" w:pos="142"/>
              </w:tabs>
              <w:spacing w:after="0" w:line="240" w:lineRule="auto"/>
              <w:rPr>
                <w:rFonts w:ascii="Times New Roman" w:hAnsi="Times New Roman" w:cs="Times New Roman"/>
              </w:rPr>
            </w:pPr>
            <w:r w:rsidRPr="00982E12">
              <w:rPr>
                <w:rFonts w:ascii="Times New Roman" w:hAnsi="Times New Roman" w:cs="Times New Roman"/>
              </w:rPr>
              <w:t>Ustawa z dnia 6 czerwca 1997 r. Kodeks postępowania karnego, Dz.U.2022.1375 z póź. zm.</w:t>
            </w:r>
          </w:p>
          <w:p w:rsidR="0023489B" w:rsidRPr="00982E12" w:rsidRDefault="0023489B" w:rsidP="00601528">
            <w:pPr>
              <w:pStyle w:val="Akapitzlist"/>
              <w:numPr>
                <w:ilvl w:val="0"/>
                <w:numId w:val="490"/>
              </w:numPr>
              <w:spacing w:after="0" w:line="240" w:lineRule="auto"/>
              <w:rPr>
                <w:rFonts w:ascii="Times New Roman" w:hAnsi="Times New Roman" w:cs="Times New Roman"/>
              </w:rPr>
            </w:pPr>
            <w:r w:rsidRPr="00982E12">
              <w:rPr>
                <w:rFonts w:ascii="Times New Roman" w:hAnsi="Times New Roman" w:cs="Times New Roman"/>
              </w:rPr>
              <w:t xml:space="preserve">Rozporządzenie Rady Ministrów z dnia 4 lutego 2020 r. w sprawie wykonywania niektórych uprawnień przez funkcjonariuszy Straży Granicznej, Dz.U.2020.187. </w:t>
            </w:r>
          </w:p>
          <w:p w:rsidR="0023489B" w:rsidRPr="00982E12" w:rsidRDefault="0023489B" w:rsidP="00601528">
            <w:pPr>
              <w:pStyle w:val="Akapitzlist"/>
              <w:numPr>
                <w:ilvl w:val="0"/>
                <w:numId w:val="490"/>
              </w:numPr>
              <w:spacing w:after="0" w:line="240" w:lineRule="auto"/>
              <w:rPr>
                <w:rFonts w:ascii="Times New Roman" w:hAnsi="Times New Roman" w:cs="Times New Roman"/>
              </w:rPr>
            </w:pPr>
            <w:r w:rsidRPr="00982E12">
              <w:rPr>
                <w:rFonts w:ascii="Times New Roman" w:hAnsi="Times New Roman" w:cs="Times New Roman"/>
              </w:rPr>
              <w:t>Wytyczne nr 269 Komendanta Głównego Straży Granicznej z dnia 23 grudnia 2019 r. w sprawie wykonywania niektórych czynności postępowania przygotowawczego oraz czynności postępowania sprawdzającego przez funkcjonariuszy Straży Granicznej, Dz. Urz. KGSG 2019.82</w:t>
            </w:r>
          </w:p>
          <w:p w:rsidR="0023489B" w:rsidRPr="00982E12" w:rsidRDefault="0023489B" w:rsidP="00601528">
            <w:pPr>
              <w:pStyle w:val="Akapitzlist"/>
              <w:numPr>
                <w:ilvl w:val="0"/>
                <w:numId w:val="490"/>
              </w:numPr>
              <w:spacing w:after="0" w:line="240" w:lineRule="auto"/>
              <w:rPr>
                <w:rFonts w:ascii="Times New Roman" w:hAnsi="Times New Roman" w:cs="Times New Roman"/>
              </w:rPr>
            </w:pPr>
            <w:r w:rsidRPr="00982E12">
              <w:rPr>
                <w:rFonts w:ascii="Times New Roman" w:hAnsi="Times New Roman" w:cs="Times New Roman"/>
              </w:rPr>
              <w:t xml:space="preserve">Red. Widacki J., Kryminalistyka C.H. Beck 2018. </w:t>
            </w:r>
          </w:p>
          <w:p w:rsidR="0023489B" w:rsidRPr="00982E12" w:rsidRDefault="0023489B" w:rsidP="00A5477A">
            <w:pPr>
              <w:rPr>
                <w:rFonts w:ascii="Times New Roman" w:hAnsi="Times New Roman" w:cs="Times New Roman"/>
                <w:b/>
              </w:rPr>
            </w:pPr>
          </w:p>
          <w:p w:rsidR="0023489B" w:rsidRPr="00982E12" w:rsidRDefault="0023489B" w:rsidP="00601528">
            <w:pPr>
              <w:pStyle w:val="Akapitzlist"/>
              <w:numPr>
                <w:ilvl w:val="0"/>
                <w:numId w:val="489"/>
              </w:numPr>
              <w:spacing w:after="0" w:line="240" w:lineRule="auto"/>
              <w:rPr>
                <w:rFonts w:ascii="Times New Roman" w:hAnsi="Times New Roman" w:cs="Times New Roman"/>
                <w:b/>
              </w:rPr>
            </w:pPr>
            <w:r w:rsidRPr="00982E12">
              <w:rPr>
                <w:rFonts w:ascii="Times New Roman" w:hAnsi="Times New Roman" w:cs="Times New Roman"/>
                <w:b/>
              </w:rPr>
              <w:lastRenderedPageBreak/>
              <w:t>Literatura uzupełniająca:</w:t>
            </w:r>
          </w:p>
          <w:p w:rsidR="0023489B" w:rsidRPr="00982E12" w:rsidRDefault="0023489B" w:rsidP="00A5477A">
            <w:pPr>
              <w:pStyle w:val="Akapitzlist"/>
              <w:spacing w:after="0" w:line="240" w:lineRule="auto"/>
              <w:rPr>
                <w:rFonts w:ascii="Times New Roman" w:hAnsi="Times New Roman" w:cs="Times New Roman"/>
                <w:b/>
              </w:rPr>
            </w:pPr>
          </w:p>
          <w:p w:rsidR="0023489B" w:rsidRPr="00982E12" w:rsidRDefault="0023489B" w:rsidP="00601528">
            <w:pPr>
              <w:pStyle w:val="Akapitzlist"/>
              <w:numPr>
                <w:ilvl w:val="0"/>
                <w:numId w:val="491"/>
              </w:numPr>
              <w:spacing w:after="0" w:line="240" w:lineRule="auto"/>
              <w:rPr>
                <w:rFonts w:ascii="Times New Roman" w:hAnsi="Times New Roman" w:cs="Times New Roman"/>
              </w:rPr>
            </w:pPr>
            <w:proofErr w:type="spellStart"/>
            <w:r w:rsidRPr="00982E12">
              <w:rPr>
                <w:rFonts w:ascii="Times New Roman" w:hAnsi="Times New Roman" w:cs="Times New Roman"/>
              </w:rPr>
              <w:t>Hołyst</w:t>
            </w:r>
            <w:proofErr w:type="spellEnd"/>
            <w:r w:rsidRPr="00982E12">
              <w:rPr>
                <w:rFonts w:ascii="Times New Roman" w:hAnsi="Times New Roman" w:cs="Times New Roman"/>
              </w:rPr>
              <w:t xml:space="preserve"> B., Kryminalistyka, Wydawnictwa prawnicze PWN 1996. </w:t>
            </w:r>
          </w:p>
          <w:p w:rsidR="0023489B" w:rsidRPr="00982E12" w:rsidRDefault="0023489B" w:rsidP="00601528">
            <w:pPr>
              <w:pStyle w:val="Akapitzlist"/>
              <w:numPr>
                <w:ilvl w:val="0"/>
                <w:numId w:val="491"/>
              </w:numPr>
              <w:spacing w:after="0" w:line="240" w:lineRule="auto"/>
              <w:rPr>
                <w:rFonts w:ascii="Times New Roman" w:hAnsi="Times New Roman" w:cs="Times New Roman"/>
              </w:rPr>
            </w:pPr>
            <w:r w:rsidRPr="00982E12">
              <w:rPr>
                <w:rFonts w:ascii="Times New Roman" w:hAnsi="Times New Roman" w:cs="Times New Roman"/>
              </w:rPr>
              <w:t xml:space="preserve">Gruza E., Moszczyński J., Goc M., Kryminalistyka. Czyli o współczesnych metodach  dowodzenia przestępstw, Wolters Kluwer 2020. </w:t>
            </w:r>
          </w:p>
          <w:p w:rsidR="0023489B" w:rsidRPr="00982E12" w:rsidRDefault="0023489B" w:rsidP="00601528">
            <w:pPr>
              <w:pStyle w:val="Akapitzlist"/>
              <w:numPr>
                <w:ilvl w:val="0"/>
                <w:numId w:val="491"/>
              </w:numPr>
              <w:spacing w:after="0" w:line="240" w:lineRule="auto"/>
              <w:rPr>
                <w:rFonts w:ascii="Times New Roman" w:hAnsi="Times New Roman" w:cs="Times New Roman"/>
              </w:rPr>
            </w:pPr>
            <w:r w:rsidRPr="00982E12">
              <w:rPr>
                <w:rFonts w:ascii="Times New Roman" w:hAnsi="Times New Roman" w:cs="Times New Roman"/>
              </w:rPr>
              <w:t xml:space="preserve">Kasprzak J, Młodziejowski B, Kasprzak W., Kryminalistyka. Zarys systemu , </w:t>
            </w:r>
            <w:proofErr w:type="spellStart"/>
            <w:r w:rsidRPr="00982E12">
              <w:rPr>
                <w:rFonts w:ascii="Times New Roman" w:hAnsi="Times New Roman" w:cs="Times New Roman"/>
              </w:rPr>
              <w:t>Difin</w:t>
            </w:r>
            <w:proofErr w:type="spellEnd"/>
            <w:r w:rsidRPr="00982E12">
              <w:rPr>
                <w:rFonts w:ascii="Times New Roman" w:hAnsi="Times New Roman" w:cs="Times New Roman"/>
              </w:rPr>
              <w:t xml:space="preserve"> 2015. </w:t>
            </w:r>
          </w:p>
          <w:p w:rsidR="0023489B" w:rsidRPr="00982E12" w:rsidRDefault="0023489B" w:rsidP="00601528">
            <w:pPr>
              <w:pStyle w:val="Akapitzlist"/>
              <w:numPr>
                <w:ilvl w:val="0"/>
                <w:numId w:val="491"/>
              </w:numPr>
              <w:suppressAutoHyphens w:val="0"/>
              <w:spacing w:after="0" w:line="240" w:lineRule="auto"/>
              <w:rPr>
                <w:rFonts w:ascii="Times New Roman" w:hAnsi="Times New Roman" w:cs="Times New Roman"/>
              </w:rPr>
            </w:pPr>
            <w:r w:rsidRPr="00982E12">
              <w:rPr>
                <w:rFonts w:ascii="Times New Roman" w:hAnsi="Times New Roman" w:cs="Times New Roman"/>
              </w:rPr>
              <w:t>Bartnik M., Lis W., Leksykon kryminalistyki. 100 podstawowych pojęć, C.H. Beck 2016.</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line="256" w:lineRule="auto"/>
        <w:rPr>
          <w:rFonts w:ascii="Times New Roman" w:hAnsi="Times New Roman" w:cs="Times New Roman"/>
        </w:rPr>
      </w:pPr>
    </w:p>
    <w:p w:rsidR="0023489B" w:rsidRPr="00982E12" w:rsidRDefault="0023489B" w:rsidP="0023489B">
      <w:pPr>
        <w:rPr>
          <w:rFonts w:ascii="Times New Roman" w:hAnsi="Times New Roman" w:cs="Times New Roman"/>
        </w:rPr>
      </w:pPr>
    </w:p>
    <w:p w:rsidR="0023489B" w:rsidRPr="00982E12" w:rsidRDefault="0023489B" w:rsidP="0023489B">
      <w:pPr>
        <w:rPr>
          <w:rFonts w:ascii="Times New Roman" w:hAnsi="Times New Roman" w:cs="Times New Roman"/>
          <w:b/>
          <w:noProof/>
        </w:rPr>
      </w:pPr>
    </w:p>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2"/>
        <w:rPr>
          <w:rFonts w:ascii="Times New Roman" w:hAnsi="Times New Roman" w:cs="Times New Roman"/>
          <w:b/>
          <w:noProof/>
          <w:color w:val="auto"/>
          <w:sz w:val="22"/>
          <w:szCs w:val="22"/>
        </w:rPr>
      </w:pPr>
      <w:bookmarkStart w:id="9" w:name="_Toc175896491"/>
      <w:r w:rsidRPr="00982E12">
        <w:rPr>
          <w:rFonts w:ascii="Times New Roman" w:hAnsi="Times New Roman" w:cs="Times New Roman"/>
          <w:b/>
          <w:noProof/>
          <w:color w:val="auto"/>
          <w:sz w:val="22"/>
          <w:szCs w:val="22"/>
        </w:rPr>
        <w:lastRenderedPageBreak/>
        <w:t>5.</w:t>
      </w:r>
      <w:r w:rsidRPr="00982E12">
        <w:rPr>
          <w:rFonts w:ascii="Times New Roman" w:hAnsi="Times New Roman" w:cs="Times New Roman"/>
          <w:b/>
          <w:noProof/>
          <w:color w:val="auto"/>
          <w:sz w:val="22"/>
          <w:szCs w:val="22"/>
        </w:rPr>
        <w:tab/>
        <w:t>Podstawy komunikacji społecznej w działaniach funkcjonariusza Straży Granicznej</w:t>
      </w:r>
      <w:bookmarkEnd w:id="9"/>
    </w:p>
    <w:p w:rsidR="0023489B" w:rsidRPr="00982E12" w:rsidRDefault="0023489B" w:rsidP="0023489B">
      <w:pPr>
        <w:rPr>
          <w:rFonts w:ascii="Times New Roman" w:hAnsi="Times New Roman" w:cs="Times New Roman"/>
          <w:b/>
          <w:noProof/>
        </w:rPr>
      </w:pPr>
    </w:p>
    <w:tbl>
      <w:tblPr>
        <w:tblStyle w:val="Siatkatabelijasna1"/>
        <w:tblW w:w="10343" w:type="dxa"/>
        <w:tblLayout w:type="fixed"/>
        <w:tblLook w:val="04A0" w:firstRow="1" w:lastRow="0" w:firstColumn="1" w:lastColumn="0" w:noHBand="0" w:noVBand="1"/>
      </w:tblPr>
      <w:tblGrid>
        <w:gridCol w:w="3544"/>
        <w:gridCol w:w="846"/>
        <w:gridCol w:w="2551"/>
        <w:gridCol w:w="449"/>
        <w:gridCol w:w="968"/>
        <w:gridCol w:w="1985"/>
      </w:tblGrid>
      <w:tr w:rsidR="00817D55" w:rsidRPr="00982E12" w:rsidTr="000E2E81">
        <w:trPr>
          <w:trHeight w:val="1027"/>
        </w:trPr>
        <w:tc>
          <w:tcPr>
            <w:tcW w:w="439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zajęć:</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i/>
              </w:rPr>
            </w:pPr>
            <w:r w:rsidRPr="00982E12">
              <w:rPr>
                <w:rFonts w:ascii="Times New Roman" w:hAnsi="Times New Roman" w:cs="Times New Roman"/>
                <w:i/>
              </w:rPr>
              <w:t xml:space="preserve">Podstawy komunikacji społecznej </w:t>
            </w:r>
            <w:r w:rsidRPr="00982E12">
              <w:rPr>
                <w:rFonts w:ascii="Times New Roman" w:hAnsi="Times New Roman" w:cs="Times New Roman"/>
                <w:i/>
              </w:rPr>
              <w:br/>
              <w:t>w działaniach funkcjonariusza Straży Granicznej</w:t>
            </w:r>
          </w:p>
        </w:tc>
        <w:tc>
          <w:tcPr>
            <w:tcW w:w="2551"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23489B" w:rsidP="00A5477A">
            <w:pPr>
              <w:rPr>
                <w:rFonts w:ascii="Times New Roman" w:hAnsi="Times New Roman" w:cs="Times New Roman"/>
                <w:i/>
              </w:rPr>
            </w:pPr>
          </w:p>
          <w:p w:rsidR="0023489B" w:rsidRPr="00982E12" w:rsidRDefault="0023489B" w:rsidP="00A5477A">
            <w:pPr>
              <w:rPr>
                <w:rFonts w:ascii="Times New Roman" w:hAnsi="Times New Roman" w:cs="Times New Roman"/>
                <w:i/>
              </w:rPr>
            </w:pPr>
            <w:r w:rsidRPr="00982E12">
              <w:rPr>
                <w:rFonts w:ascii="Times New Roman" w:hAnsi="Times New Roman" w:cs="Times New Roman"/>
                <w:i/>
              </w:rPr>
              <w:t>Nauki społeczne/</w:t>
            </w:r>
            <w:r w:rsidR="00121FD4" w:rsidRPr="00982E12">
              <w:rPr>
                <w:rFonts w:ascii="Times New Roman" w:hAnsi="Times New Roman" w:cs="Times New Roman"/>
                <w:i/>
              </w:rPr>
              <w:t xml:space="preserve">Nauki </w:t>
            </w:r>
            <w:r w:rsidRPr="00982E12">
              <w:rPr>
                <w:rFonts w:ascii="Times New Roman" w:hAnsi="Times New Roman" w:cs="Times New Roman"/>
                <w:i/>
              </w:rPr>
              <w:t>o bezpieczeństwie</w:t>
            </w:r>
          </w:p>
          <w:p w:rsidR="0023489B" w:rsidRPr="00982E12" w:rsidRDefault="0023489B" w:rsidP="00A5477A">
            <w:pPr>
              <w:rPr>
                <w:rFonts w:ascii="Times New Roman" w:hAnsi="Times New Roman" w:cs="Times New Roman"/>
              </w:rPr>
            </w:pPr>
          </w:p>
        </w:tc>
        <w:tc>
          <w:tcPr>
            <w:tcW w:w="1417"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23489B" w:rsidRPr="00982E12" w:rsidRDefault="0023489B" w:rsidP="00A5477A">
            <w:pPr>
              <w:ind w:left="227"/>
              <w:jc w:val="center"/>
              <w:rPr>
                <w:rFonts w:ascii="Times New Roman" w:hAnsi="Times New Roman" w:cs="Times New Roman"/>
              </w:rPr>
            </w:pPr>
          </w:p>
          <w:p w:rsidR="0023489B" w:rsidRPr="00982E12" w:rsidRDefault="0023489B" w:rsidP="00A5477A">
            <w:pPr>
              <w:ind w:left="227"/>
              <w:jc w:val="center"/>
              <w:rPr>
                <w:rFonts w:ascii="Times New Roman" w:hAnsi="Times New Roman" w:cs="Times New Roman"/>
              </w:rPr>
            </w:pPr>
          </w:p>
          <w:p w:rsidR="0023489B" w:rsidRPr="00982E12" w:rsidRDefault="0023489B" w:rsidP="00A5477A">
            <w:pPr>
              <w:ind w:left="227"/>
              <w:jc w:val="center"/>
              <w:rPr>
                <w:rFonts w:ascii="Times New Roman" w:hAnsi="Times New Roman" w:cs="Times New Roman"/>
              </w:rPr>
            </w:pPr>
            <w:r w:rsidRPr="00982E12">
              <w:rPr>
                <w:rFonts w:ascii="Times New Roman" w:hAnsi="Times New Roman" w:cs="Times New Roman"/>
              </w:rPr>
              <w:t>A 5</w:t>
            </w:r>
          </w:p>
        </w:tc>
        <w:tc>
          <w:tcPr>
            <w:tcW w:w="1985"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Liczba punktów </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ECTS</w:t>
            </w:r>
          </w:p>
          <w:p w:rsidR="0023489B" w:rsidRPr="00982E12" w:rsidRDefault="0023489B" w:rsidP="00A5477A">
            <w:pPr>
              <w:rPr>
                <w:rFonts w:ascii="Times New Roman" w:hAnsi="Times New Roman" w:cs="Times New Roman"/>
                <w:b/>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r>
      <w:tr w:rsidR="00817D55" w:rsidRPr="00982E12" w:rsidTr="000E2E81">
        <w:trPr>
          <w:trHeight w:val="827"/>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23489B" w:rsidP="00A5477A">
            <w:pPr>
              <w:rPr>
                <w:rFonts w:ascii="Times New Roman" w:hAnsi="Times New Roman" w:cs="Times New Roman"/>
                <w:i/>
              </w:rPr>
            </w:pPr>
            <w:r w:rsidRPr="00982E12">
              <w:rPr>
                <w:rFonts w:ascii="Times New Roman" w:hAnsi="Times New Roman" w:cs="Times New Roman"/>
                <w:i/>
              </w:rPr>
              <w:t>Zakład Kompetencji Kierowniczych i Logistycznych</w:t>
            </w:r>
          </w:p>
        </w:tc>
      </w:tr>
      <w:tr w:rsidR="00817D55" w:rsidRPr="00982E12" w:rsidTr="000E2E81">
        <w:trPr>
          <w:trHeight w:val="721"/>
        </w:trPr>
        <w:tc>
          <w:tcPr>
            <w:tcW w:w="10343"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A5477A">
            <w:pPr>
              <w:rPr>
                <w:rFonts w:ascii="Times New Roman" w:hAnsi="Times New Roman" w:cs="Times New Roman"/>
              </w:rPr>
            </w:pPr>
            <w:r w:rsidRPr="00982E12">
              <w:rPr>
                <w:rFonts w:ascii="Times New Roman" w:hAnsi="Times New Roman" w:cs="Times New Roman"/>
                <w:b/>
              </w:rPr>
              <w:t>Rodzaj zajęć:</w:t>
            </w:r>
            <w:r w:rsidRPr="00982E12">
              <w:rPr>
                <w:rFonts w:ascii="Times New Roman" w:hAnsi="Times New Roman" w:cs="Times New Roman"/>
              </w:rPr>
              <w:t xml:space="preserve"> kierunkowe, obligatoryjne</w:t>
            </w:r>
          </w:p>
        </w:tc>
      </w:tr>
      <w:tr w:rsidR="00817D55" w:rsidRPr="00982E12" w:rsidTr="000E2E81">
        <w:trPr>
          <w:trHeight w:val="221"/>
        </w:trPr>
        <w:tc>
          <w:tcPr>
            <w:tcW w:w="354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846"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2953"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817D55" w:rsidRPr="00982E12" w:rsidTr="000E2E81">
        <w:trPr>
          <w:trHeight w:val="681"/>
        </w:trPr>
        <w:tc>
          <w:tcPr>
            <w:tcW w:w="3544"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2024-2027</w:t>
            </w:r>
          </w:p>
        </w:tc>
        <w:tc>
          <w:tcPr>
            <w:tcW w:w="3846" w:type="dxa"/>
            <w:gridSpan w:val="3"/>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2024/2025</w:t>
            </w:r>
          </w:p>
        </w:tc>
        <w:tc>
          <w:tcPr>
            <w:tcW w:w="2953" w:type="dxa"/>
            <w:gridSpan w:val="2"/>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I/II</w:t>
            </w:r>
          </w:p>
        </w:tc>
      </w:tr>
      <w:tr w:rsidR="00817D55" w:rsidRPr="00982E12" w:rsidTr="000E2E81">
        <w:trPr>
          <w:trHeight w:val="584"/>
        </w:trPr>
        <w:tc>
          <w:tcPr>
            <w:tcW w:w="10343" w:type="dxa"/>
            <w:gridSpan w:val="6"/>
          </w:tcPr>
          <w:p w:rsidR="0023489B" w:rsidRPr="00982E12" w:rsidRDefault="0023489B" w:rsidP="00A5477A">
            <w:pPr>
              <w:rPr>
                <w:rFonts w:ascii="Times New Roman" w:hAnsi="Times New Roman" w:cs="Times New Roman"/>
              </w:rPr>
            </w:pPr>
            <w:r w:rsidRPr="00982E12">
              <w:rPr>
                <w:rFonts w:ascii="Times New Roman" w:hAnsi="Times New Roman" w:cs="Times New Roman"/>
                <w:b/>
              </w:rPr>
              <w:t>Koordynator zajęć:</w:t>
            </w:r>
            <w:r w:rsidRPr="00982E12">
              <w:rPr>
                <w:rFonts w:ascii="Times New Roman" w:hAnsi="Times New Roman" w:cs="Times New Roman"/>
              </w:rPr>
              <w:t xml:space="preserve"> ppłk SG mgr Anna Chachaj (</w:t>
            </w:r>
            <w:r w:rsidR="00C12DFF" w:rsidRPr="00982E12">
              <w:rPr>
                <w:rFonts w:ascii="Times New Roman" w:hAnsi="Times New Roman" w:cs="Times New Roman"/>
              </w:rPr>
              <w:t xml:space="preserve">e-mail: </w:t>
            </w:r>
            <w:hyperlink r:id="rId14" w:history="1">
              <w:r w:rsidR="00806A1F" w:rsidRPr="00982E12">
                <w:rPr>
                  <w:rStyle w:val="Hipercze"/>
                  <w:rFonts w:ascii="Times New Roman" w:hAnsi="Times New Roman" w:cs="Times New Roman"/>
                  <w:color w:val="auto"/>
                </w:rPr>
                <w:t>anna.chachaj@strazgraniczna.pl</w:t>
              </w:r>
            </w:hyperlink>
            <w:r w:rsidRPr="00982E12">
              <w:rPr>
                <w:rFonts w:ascii="Times New Roman" w:hAnsi="Times New Roman" w:cs="Times New Roman"/>
              </w:rPr>
              <w:t>, tel. 66 44 210)</w:t>
            </w:r>
          </w:p>
          <w:p w:rsidR="0023489B" w:rsidRPr="00982E12" w:rsidRDefault="0023489B" w:rsidP="00A5477A">
            <w:pPr>
              <w:rPr>
                <w:rFonts w:ascii="Times New Roman" w:hAnsi="Times New Roman" w:cs="Times New Roman"/>
                <w:bCs/>
              </w:rPr>
            </w:pPr>
          </w:p>
        </w:tc>
      </w:tr>
      <w:tr w:rsidR="0023489B" w:rsidRPr="00982E12" w:rsidTr="000E2E81">
        <w:trPr>
          <w:trHeight w:val="512"/>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E30EFE">
            <w:pPr>
              <w:ind w:left="497"/>
              <w:rPr>
                <w:rFonts w:ascii="Times New Roman" w:hAnsi="Times New Roman" w:cs="Times New Roman"/>
                <w:b/>
              </w:rPr>
            </w:pPr>
            <w:r w:rsidRPr="00982E12">
              <w:rPr>
                <w:rFonts w:ascii="Times New Roman" w:hAnsi="Times New Roman" w:cs="Times New Roman"/>
              </w:rPr>
              <w:t>brak wymagań wstępnych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ook w:val="04A0" w:firstRow="1" w:lastRow="0" w:firstColumn="1" w:lastColumn="0" w:noHBand="0" w:noVBand="1"/>
      </w:tblPr>
      <w:tblGrid>
        <w:gridCol w:w="564"/>
        <w:gridCol w:w="9779"/>
      </w:tblGrid>
      <w:tr w:rsidR="00817D55" w:rsidRPr="00982E12" w:rsidTr="000E2E81">
        <w:tc>
          <w:tcPr>
            <w:tcW w:w="56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779"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817D55" w:rsidRPr="00982E12" w:rsidTr="000E2E81">
        <w:tc>
          <w:tcPr>
            <w:tcW w:w="564"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C1</w:t>
            </w:r>
          </w:p>
        </w:tc>
        <w:tc>
          <w:tcPr>
            <w:tcW w:w="9779"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Zapoznanie w zaawansowanym stopniu z zasadami skutecznej i asertywnej komunikacji interpersonalnej, jej elementów, technik oraz zakłóceń, a także metodami i okolicznościami umożliwiającymi wykorzystanie tej wiedzy w kontekście wykonywania obowiązków funkcjonariusza Straży Granicznej</w:t>
            </w:r>
          </w:p>
        </w:tc>
      </w:tr>
      <w:tr w:rsidR="00817D55" w:rsidRPr="00982E12" w:rsidTr="000E2E81">
        <w:tc>
          <w:tcPr>
            <w:tcW w:w="564"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C2</w:t>
            </w:r>
          </w:p>
        </w:tc>
        <w:tc>
          <w:tcPr>
            <w:tcW w:w="9779"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Wyposażenie w umiejętność korzystania z narzędzi służących kreowaniu pozytywnego wizerunku reprezentowanej formacji, komunikacji z otoczeniem pełnionej służby w celu realizacji jej ustawowych zadań</w:t>
            </w:r>
          </w:p>
        </w:tc>
      </w:tr>
      <w:tr w:rsidR="0023489B" w:rsidRPr="00982E12" w:rsidTr="000E2E81">
        <w:tc>
          <w:tcPr>
            <w:tcW w:w="564"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C3</w:t>
            </w:r>
          </w:p>
        </w:tc>
        <w:tc>
          <w:tcPr>
            <w:tcW w:w="9779"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Ukształtowanie postawy gotowości podejmowania działań na rzecz przestrzegania zasad etyki reprezentowanej służby i podejmowania działań na rzecz kreowania jej właściwego wizerunku publicznego przez respektowanie tradycji i etosu formacji granicznych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1555"/>
        <w:gridCol w:w="8788"/>
      </w:tblGrid>
      <w:tr w:rsidR="00817D55" w:rsidRPr="00982E12" w:rsidTr="000E2E81">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788"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817D55" w:rsidRPr="00982E12" w:rsidTr="000E2E81">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c>
          <w:tcPr>
            <w:tcW w:w="8788" w:type="dxa"/>
          </w:tcPr>
          <w:p w:rsidR="0023489B" w:rsidRPr="00982E12" w:rsidRDefault="0023489B" w:rsidP="00A5477A">
            <w:pPr>
              <w:rPr>
                <w:rFonts w:ascii="Times New Roman" w:hAnsi="Times New Roman" w:cs="Times New Roman"/>
                <w:i/>
              </w:rPr>
            </w:pPr>
            <w:r w:rsidRPr="00982E12">
              <w:rPr>
                <w:rFonts w:ascii="Times New Roman" w:hAnsi="Times New Roman" w:cs="Times New Roman"/>
              </w:rPr>
              <w:t>wykład z wykorzystaniem prezentacji multimedialnej, dyskusja moderowana</w:t>
            </w:r>
            <w:r w:rsidRPr="00982E12">
              <w:rPr>
                <w:rFonts w:ascii="Times New Roman" w:hAnsi="Times New Roman" w:cs="Times New Roman"/>
                <w:i/>
              </w:rPr>
              <w:t xml:space="preserve">, </w:t>
            </w:r>
            <w:r w:rsidRPr="00982E12">
              <w:rPr>
                <w:rFonts w:ascii="Times New Roman" w:hAnsi="Times New Roman" w:cs="Times New Roman"/>
              </w:rPr>
              <w:t xml:space="preserve">pokaz </w:t>
            </w:r>
            <w:r w:rsidRPr="00982E12">
              <w:rPr>
                <w:rFonts w:ascii="Times New Roman" w:hAnsi="Times New Roman" w:cs="Times New Roman"/>
              </w:rPr>
              <w:br/>
              <w:t>z objaśnieniem</w:t>
            </w:r>
          </w:p>
        </w:tc>
      </w:tr>
      <w:tr w:rsidR="0023489B" w:rsidRPr="00982E12" w:rsidTr="000E2E81">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c>
          <w:tcPr>
            <w:tcW w:w="878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ćwiczenia indywidualne, ćwiczenia w grupach, dyskusja, odgrywanie ról, demonstracje, gry zespołowe</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ook w:val="04A0" w:firstRow="1" w:lastRow="0" w:firstColumn="1" w:lastColumn="0" w:noHBand="0" w:noVBand="1"/>
      </w:tblPr>
      <w:tblGrid>
        <w:gridCol w:w="876"/>
        <w:gridCol w:w="1942"/>
        <w:gridCol w:w="3746"/>
        <w:gridCol w:w="1220"/>
        <w:gridCol w:w="1301"/>
        <w:gridCol w:w="1258"/>
      </w:tblGrid>
      <w:tr w:rsidR="00817D55" w:rsidRPr="00982E12" w:rsidTr="000E2E81">
        <w:tc>
          <w:tcPr>
            <w:tcW w:w="876" w:type="dxa"/>
            <w:vMerge w:val="restart"/>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p w:rsidR="0023489B" w:rsidRPr="00982E12" w:rsidRDefault="0023489B" w:rsidP="00A5477A">
            <w:pPr>
              <w:jc w:val="center"/>
              <w:rPr>
                <w:rFonts w:ascii="Times New Roman" w:hAnsi="Times New Roman" w:cs="Times New Roman"/>
                <w:b/>
              </w:rPr>
            </w:pPr>
          </w:p>
        </w:tc>
        <w:tc>
          <w:tcPr>
            <w:tcW w:w="1942"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Temat</w:t>
            </w:r>
          </w:p>
        </w:tc>
        <w:tc>
          <w:tcPr>
            <w:tcW w:w="3746"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Problematyka (zagadnienia)</w:t>
            </w:r>
          </w:p>
        </w:tc>
        <w:tc>
          <w:tcPr>
            <w:tcW w:w="3779" w:type="dxa"/>
            <w:gridSpan w:val="3"/>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 xml:space="preserve">Liczba godzin </w:t>
            </w:r>
          </w:p>
          <w:p w:rsidR="0023489B" w:rsidRPr="00982E12" w:rsidRDefault="0023489B" w:rsidP="00A5477A">
            <w:pPr>
              <w:jc w:val="center"/>
              <w:rPr>
                <w:rFonts w:ascii="Times New Roman" w:hAnsi="Times New Roman" w:cs="Times New Roman"/>
              </w:rPr>
            </w:pPr>
          </w:p>
        </w:tc>
      </w:tr>
      <w:tr w:rsidR="00817D55" w:rsidRPr="00982E12" w:rsidTr="000E2E81">
        <w:tc>
          <w:tcPr>
            <w:tcW w:w="0" w:type="auto"/>
            <w:vMerge/>
            <w:hideMark/>
          </w:tcPr>
          <w:p w:rsidR="0023489B" w:rsidRPr="00982E12" w:rsidRDefault="0023489B" w:rsidP="00A5477A">
            <w:pPr>
              <w:spacing w:line="256" w:lineRule="auto"/>
              <w:rPr>
                <w:rFonts w:ascii="Times New Roman" w:hAnsi="Times New Roman" w:cs="Times New Roman"/>
                <w:b/>
              </w:rPr>
            </w:pPr>
          </w:p>
        </w:tc>
        <w:tc>
          <w:tcPr>
            <w:tcW w:w="1942" w:type="dxa"/>
            <w:vMerge/>
            <w:hideMark/>
          </w:tcPr>
          <w:p w:rsidR="0023489B" w:rsidRPr="00982E12" w:rsidRDefault="0023489B" w:rsidP="00A5477A">
            <w:pPr>
              <w:spacing w:line="256" w:lineRule="auto"/>
              <w:rPr>
                <w:rFonts w:ascii="Times New Roman" w:hAnsi="Times New Roman" w:cs="Times New Roman"/>
                <w:b/>
              </w:rPr>
            </w:pPr>
          </w:p>
        </w:tc>
        <w:tc>
          <w:tcPr>
            <w:tcW w:w="3746" w:type="dxa"/>
            <w:vMerge/>
            <w:hideMark/>
          </w:tcPr>
          <w:p w:rsidR="0023489B" w:rsidRPr="00982E12" w:rsidRDefault="0023489B" w:rsidP="00A5477A">
            <w:pPr>
              <w:spacing w:line="256" w:lineRule="auto"/>
              <w:rPr>
                <w:rFonts w:ascii="Times New Roman" w:hAnsi="Times New Roman" w:cs="Times New Roman"/>
                <w:b/>
              </w:rPr>
            </w:pPr>
          </w:p>
        </w:tc>
        <w:tc>
          <w:tcPr>
            <w:tcW w:w="1220"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301"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258"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817D55" w:rsidRPr="00982E12" w:rsidTr="000E2E81">
        <w:tc>
          <w:tcPr>
            <w:tcW w:w="10343"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r>
      <w:tr w:rsidR="00817D55" w:rsidRPr="00982E12" w:rsidTr="000E2E81">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r w:rsidR="00DE72F4" w:rsidRPr="00982E12">
              <w:rPr>
                <w:rFonts w:ascii="Times New Roman" w:hAnsi="Times New Roman" w:cs="Times New Roman"/>
              </w:rPr>
              <w:t>.</w:t>
            </w:r>
          </w:p>
        </w:tc>
        <w:tc>
          <w:tcPr>
            <w:tcW w:w="1942"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Percepcja społeczna</w:t>
            </w:r>
          </w:p>
        </w:tc>
        <w:tc>
          <w:tcPr>
            <w:tcW w:w="3746" w:type="dxa"/>
          </w:tcPr>
          <w:p w:rsidR="0023489B" w:rsidRPr="00982E12" w:rsidRDefault="0023489B" w:rsidP="00601528">
            <w:pPr>
              <w:numPr>
                <w:ilvl w:val="0"/>
                <w:numId w:val="325"/>
              </w:numPr>
              <w:ind w:left="284"/>
              <w:rPr>
                <w:rFonts w:ascii="Times New Roman" w:hAnsi="Times New Roman" w:cs="Times New Roman"/>
              </w:rPr>
            </w:pPr>
            <w:r w:rsidRPr="00982E12">
              <w:rPr>
                <w:rFonts w:ascii="Times New Roman" w:hAnsi="Times New Roman" w:cs="Times New Roman"/>
              </w:rPr>
              <w:t>Powstawanie pierwszego wrażenia</w:t>
            </w:r>
          </w:p>
          <w:p w:rsidR="0023489B" w:rsidRPr="00982E12" w:rsidRDefault="0023489B" w:rsidP="00601528">
            <w:pPr>
              <w:numPr>
                <w:ilvl w:val="0"/>
                <w:numId w:val="325"/>
              </w:numPr>
              <w:ind w:left="284"/>
              <w:rPr>
                <w:rFonts w:ascii="Times New Roman" w:hAnsi="Times New Roman" w:cs="Times New Roman"/>
              </w:rPr>
            </w:pPr>
            <w:r w:rsidRPr="00982E12">
              <w:rPr>
                <w:rFonts w:ascii="Times New Roman" w:hAnsi="Times New Roman" w:cs="Times New Roman"/>
              </w:rPr>
              <w:t>Błędy atrybucji w postrzeganiu</w:t>
            </w:r>
          </w:p>
          <w:p w:rsidR="0023489B" w:rsidRPr="00982E12" w:rsidRDefault="0023489B" w:rsidP="00601528">
            <w:pPr>
              <w:numPr>
                <w:ilvl w:val="0"/>
                <w:numId w:val="325"/>
              </w:numPr>
              <w:ind w:left="284"/>
              <w:rPr>
                <w:rFonts w:ascii="Times New Roman" w:hAnsi="Times New Roman" w:cs="Times New Roman"/>
              </w:rPr>
            </w:pPr>
            <w:r w:rsidRPr="00982E12">
              <w:rPr>
                <w:rFonts w:ascii="Times New Roman" w:hAnsi="Times New Roman" w:cs="Times New Roman"/>
              </w:rPr>
              <w:t>Stereotypy i uprzedzenia</w:t>
            </w:r>
            <w:r w:rsidRPr="00982E12" w:rsidDel="00BA49C2">
              <w:rPr>
                <w:rFonts w:ascii="Times New Roman" w:hAnsi="Times New Roman" w:cs="Times New Roman"/>
              </w:rPr>
              <w:t xml:space="preserve"> </w:t>
            </w:r>
          </w:p>
        </w:tc>
        <w:tc>
          <w:tcPr>
            <w:tcW w:w="122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301" w:type="dxa"/>
          </w:tcPr>
          <w:p w:rsidR="0023489B" w:rsidRPr="00982E12" w:rsidRDefault="00806A1F" w:rsidP="00A5477A">
            <w:pPr>
              <w:jc w:val="center"/>
              <w:rPr>
                <w:rFonts w:ascii="Times New Roman" w:hAnsi="Times New Roman" w:cs="Times New Roman"/>
              </w:rPr>
            </w:pPr>
            <w:r w:rsidRPr="00982E12">
              <w:rPr>
                <w:rFonts w:ascii="Times New Roman" w:hAnsi="Times New Roman" w:cs="Times New Roman"/>
              </w:rPr>
              <w:t>-</w:t>
            </w:r>
          </w:p>
        </w:tc>
        <w:tc>
          <w:tcPr>
            <w:tcW w:w="1258" w:type="dxa"/>
          </w:tcPr>
          <w:p w:rsidR="0023489B" w:rsidRPr="00982E12" w:rsidRDefault="00806A1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0E2E81">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2</w:t>
            </w:r>
            <w:r w:rsidR="00DE72F4" w:rsidRPr="00982E12">
              <w:rPr>
                <w:rFonts w:ascii="Times New Roman" w:hAnsi="Times New Roman" w:cs="Times New Roman"/>
              </w:rPr>
              <w:t>.</w:t>
            </w:r>
          </w:p>
        </w:tc>
        <w:tc>
          <w:tcPr>
            <w:tcW w:w="1942"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Komunikacja interpersonalna</w:t>
            </w:r>
          </w:p>
        </w:tc>
        <w:tc>
          <w:tcPr>
            <w:tcW w:w="3746" w:type="dxa"/>
          </w:tcPr>
          <w:p w:rsidR="0023489B" w:rsidRPr="00982E12" w:rsidRDefault="0023489B" w:rsidP="00601528">
            <w:pPr>
              <w:numPr>
                <w:ilvl w:val="0"/>
                <w:numId w:val="326"/>
              </w:numPr>
              <w:ind w:left="284"/>
              <w:rPr>
                <w:rFonts w:ascii="Times New Roman" w:hAnsi="Times New Roman" w:cs="Times New Roman"/>
                <w:lang w:eastAsia="pl-PL"/>
              </w:rPr>
            </w:pPr>
            <w:r w:rsidRPr="00982E12">
              <w:rPr>
                <w:rFonts w:ascii="Times New Roman" w:hAnsi="Times New Roman" w:cs="Times New Roman"/>
                <w:lang w:eastAsia="pl-PL"/>
              </w:rPr>
              <w:t>Techniki prowadzenia rozmowy</w:t>
            </w:r>
          </w:p>
          <w:p w:rsidR="0023489B" w:rsidRPr="00982E12" w:rsidRDefault="0023489B" w:rsidP="00601528">
            <w:pPr>
              <w:numPr>
                <w:ilvl w:val="0"/>
                <w:numId w:val="326"/>
              </w:numPr>
              <w:ind w:left="284"/>
              <w:rPr>
                <w:rFonts w:ascii="Times New Roman" w:hAnsi="Times New Roman" w:cs="Times New Roman"/>
                <w:lang w:eastAsia="pl-PL"/>
              </w:rPr>
            </w:pPr>
            <w:r w:rsidRPr="00982E12">
              <w:rPr>
                <w:rFonts w:ascii="Times New Roman" w:hAnsi="Times New Roman" w:cs="Times New Roman"/>
                <w:lang w:eastAsia="pl-PL"/>
              </w:rPr>
              <w:t>Mowa ciała</w:t>
            </w:r>
          </w:p>
          <w:p w:rsidR="0023489B" w:rsidRPr="00982E12" w:rsidRDefault="0023489B" w:rsidP="00601528">
            <w:pPr>
              <w:numPr>
                <w:ilvl w:val="0"/>
                <w:numId w:val="326"/>
              </w:numPr>
              <w:ind w:left="284"/>
              <w:rPr>
                <w:rFonts w:ascii="Times New Roman" w:hAnsi="Times New Roman" w:cs="Times New Roman"/>
                <w:lang w:eastAsia="pl-PL"/>
              </w:rPr>
            </w:pPr>
            <w:r w:rsidRPr="00982E12">
              <w:rPr>
                <w:rFonts w:ascii="Times New Roman" w:hAnsi="Times New Roman" w:cs="Times New Roman"/>
                <w:lang w:eastAsia="pl-PL"/>
              </w:rPr>
              <w:t>Zasady skutecznej komunikacji (zasada spójności)</w:t>
            </w:r>
          </w:p>
        </w:tc>
        <w:tc>
          <w:tcPr>
            <w:tcW w:w="122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301" w:type="dxa"/>
          </w:tcPr>
          <w:p w:rsidR="0023489B" w:rsidRPr="00982E12" w:rsidRDefault="00806A1F" w:rsidP="00A5477A">
            <w:pPr>
              <w:jc w:val="center"/>
              <w:rPr>
                <w:rFonts w:ascii="Times New Roman" w:hAnsi="Times New Roman" w:cs="Times New Roman"/>
              </w:rPr>
            </w:pPr>
            <w:r w:rsidRPr="00982E12">
              <w:rPr>
                <w:rFonts w:ascii="Times New Roman" w:hAnsi="Times New Roman" w:cs="Times New Roman"/>
              </w:rPr>
              <w:t>-</w:t>
            </w:r>
          </w:p>
        </w:tc>
        <w:tc>
          <w:tcPr>
            <w:tcW w:w="1258" w:type="dxa"/>
          </w:tcPr>
          <w:p w:rsidR="0023489B" w:rsidRPr="00982E12" w:rsidRDefault="00806A1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0E2E81">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r w:rsidR="00DE72F4" w:rsidRPr="00982E12">
              <w:rPr>
                <w:rFonts w:ascii="Times New Roman" w:hAnsi="Times New Roman" w:cs="Times New Roman"/>
              </w:rPr>
              <w:t>.</w:t>
            </w:r>
          </w:p>
        </w:tc>
        <w:tc>
          <w:tcPr>
            <w:tcW w:w="1942"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Asertywność w relacjach społecznych</w:t>
            </w:r>
          </w:p>
        </w:tc>
        <w:tc>
          <w:tcPr>
            <w:tcW w:w="3746" w:type="dxa"/>
          </w:tcPr>
          <w:p w:rsidR="0023489B" w:rsidRPr="00982E12" w:rsidRDefault="0023489B" w:rsidP="00601528">
            <w:pPr>
              <w:numPr>
                <w:ilvl w:val="0"/>
                <w:numId w:val="327"/>
              </w:numPr>
              <w:ind w:left="284"/>
              <w:rPr>
                <w:rFonts w:ascii="Times New Roman" w:hAnsi="Times New Roman" w:cs="Times New Roman"/>
                <w:lang w:eastAsia="pl-PL"/>
              </w:rPr>
            </w:pPr>
            <w:r w:rsidRPr="00982E12">
              <w:rPr>
                <w:rFonts w:ascii="Times New Roman" w:hAnsi="Times New Roman" w:cs="Times New Roman"/>
                <w:lang w:eastAsia="pl-PL"/>
              </w:rPr>
              <w:t>Czym jest asertywność</w:t>
            </w:r>
          </w:p>
          <w:p w:rsidR="0023489B" w:rsidRPr="00982E12" w:rsidRDefault="0023489B" w:rsidP="00601528">
            <w:pPr>
              <w:numPr>
                <w:ilvl w:val="0"/>
                <w:numId w:val="327"/>
              </w:numPr>
              <w:ind w:left="284"/>
              <w:rPr>
                <w:rFonts w:ascii="Times New Roman" w:hAnsi="Times New Roman" w:cs="Times New Roman"/>
                <w:lang w:eastAsia="pl-PL"/>
              </w:rPr>
            </w:pPr>
            <w:r w:rsidRPr="00982E12">
              <w:rPr>
                <w:rFonts w:ascii="Times New Roman" w:hAnsi="Times New Roman" w:cs="Times New Roman"/>
                <w:lang w:eastAsia="pl-PL"/>
              </w:rPr>
              <w:t>Asertywność a postawy alternatywne</w:t>
            </w:r>
          </w:p>
          <w:p w:rsidR="0023489B" w:rsidRPr="00982E12" w:rsidRDefault="0023489B" w:rsidP="00601528">
            <w:pPr>
              <w:numPr>
                <w:ilvl w:val="0"/>
                <w:numId w:val="327"/>
              </w:numPr>
              <w:ind w:left="284"/>
              <w:rPr>
                <w:rFonts w:ascii="Times New Roman" w:hAnsi="Times New Roman" w:cs="Times New Roman"/>
                <w:lang w:eastAsia="pl-PL"/>
              </w:rPr>
            </w:pPr>
            <w:r w:rsidRPr="00982E12">
              <w:rPr>
                <w:rFonts w:ascii="Times New Roman" w:hAnsi="Times New Roman" w:cs="Times New Roman"/>
                <w:shd w:val="clear" w:color="auto" w:fill="FFFFFF"/>
              </w:rPr>
              <w:t>Kolokwium zaliczeniowe (test pisemny)</w:t>
            </w:r>
          </w:p>
        </w:tc>
        <w:tc>
          <w:tcPr>
            <w:tcW w:w="122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1301" w:type="dxa"/>
          </w:tcPr>
          <w:p w:rsidR="0023489B" w:rsidRPr="00982E12" w:rsidRDefault="00806A1F" w:rsidP="00A5477A">
            <w:pPr>
              <w:jc w:val="center"/>
              <w:rPr>
                <w:rFonts w:ascii="Times New Roman" w:hAnsi="Times New Roman" w:cs="Times New Roman"/>
              </w:rPr>
            </w:pPr>
            <w:r w:rsidRPr="00982E12">
              <w:rPr>
                <w:rFonts w:ascii="Times New Roman" w:hAnsi="Times New Roman" w:cs="Times New Roman"/>
              </w:rPr>
              <w:t>-</w:t>
            </w:r>
          </w:p>
        </w:tc>
        <w:tc>
          <w:tcPr>
            <w:tcW w:w="1258" w:type="dxa"/>
          </w:tcPr>
          <w:p w:rsidR="0023489B" w:rsidRPr="00982E12" w:rsidRDefault="00806A1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0E2E81">
        <w:tc>
          <w:tcPr>
            <w:tcW w:w="6564"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220"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5</w:t>
            </w:r>
          </w:p>
        </w:tc>
        <w:tc>
          <w:tcPr>
            <w:tcW w:w="1301" w:type="dxa"/>
          </w:tcPr>
          <w:p w:rsidR="0023489B" w:rsidRPr="00982E12" w:rsidRDefault="00806A1F" w:rsidP="00A5477A">
            <w:pPr>
              <w:jc w:val="center"/>
              <w:rPr>
                <w:rFonts w:ascii="Times New Roman" w:hAnsi="Times New Roman" w:cs="Times New Roman"/>
                <w:b/>
              </w:rPr>
            </w:pPr>
            <w:r w:rsidRPr="00982E12">
              <w:rPr>
                <w:rFonts w:ascii="Times New Roman" w:hAnsi="Times New Roman" w:cs="Times New Roman"/>
                <w:b/>
              </w:rPr>
              <w:t>-</w:t>
            </w:r>
          </w:p>
        </w:tc>
        <w:tc>
          <w:tcPr>
            <w:tcW w:w="1258" w:type="dxa"/>
          </w:tcPr>
          <w:p w:rsidR="0023489B" w:rsidRPr="00982E12" w:rsidRDefault="00806A1F" w:rsidP="00A5477A">
            <w:pPr>
              <w:jc w:val="center"/>
              <w:rPr>
                <w:rFonts w:ascii="Times New Roman" w:hAnsi="Times New Roman" w:cs="Times New Roman"/>
                <w:b/>
              </w:rPr>
            </w:pPr>
            <w:r w:rsidRPr="00982E12">
              <w:rPr>
                <w:rFonts w:ascii="Times New Roman" w:hAnsi="Times New Roman" w:cs="Times New Roman"/>
                <w:b/>
              </w:rPr>
              <w:t>-</w:t>
            </w:r>
          </w:p>
        </w:tc>
      </w:tr>
      <w:tr w:rsidR="00817D55" w:rsidRPr="00982E12" w:rsidTr="00806A1F">
        <w:tc>
          <w:tcPr>
            <w:tcW w:w="10343" w:type="dxa"/>
            <w:gridSpan w:val="6"/>
          </w:tcPr>
          <w:p w:rsidR="0023489B" w:rsidRPr="00982E12" w:rsidRDefault="00806A1F" w:rsidP="00A5477A">
            <w:pPr>
              <w:jc w:val="center"/>
              <w:rPr>
                <w:rFonts w:ascii="Times New Roman" w:hAnsi="Times New Roman" w:cs="Times New Roman"/>
                <w:b/>
              </w:rPr>
            </w:pPr>
            <w:r w:rsidRPr="00982E12">
              <w:rPr>
                <w:rFonts w:ascii="Times New Roman" w:hAnsi="Times New Roman" w:cs="Times New Roman"/>
                <w:b/>
              </w:rPr>
              <w:t>Ćwiczenia</w:t>
            </w:r>
          </w:p>
        </w:tc>
      </w:tr>
      <w:tr w:rsidR="00817D55" w:rsidRPr="00982E12" w:rsidTr="000E2E81">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r w:rsidR="00DE72F4" w:rsidRPr="00982E12">
              <w:rPr>
                <w:rFonts w:ascii="Times New Roman" w:hAnsi="Times New Roman" w:cs="Times New Roman"/>
              </w:rPr>
              <w:t>.</w:t>
            </w:r>
          </w:p>
        </w:tc>
        <w:tc>
          <w:tcPr>
            <w:tcW w:w="1942"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Komunikowanie się z innymi</w:t>
            </w:r>
          </w:p>
        </w:tc>
        <w:tc>
          <w:tcPr>
            <w:tcW w:w="3746" w:type="dxa"/>
          </w:tcPr>
          <w:p w:rsidR="0023489B" w:rsidRPr="00982E12" w:rsidRDefault="0023489B" w:rsidP="00601528">
            <w:pPr>
              <w:numPr>
                <w:ilvl w:val="0"/>
                <w:numId w:val="328"/>
              </w:numPr>
              <w:ind w:left="314" w:hanging="283"/>
              <w:rPr>
                <w:rFonts w:ascii="Times New Roman" w:hAnsi="Times New Roman" w:cs="Times New Roman"/>
              </w:rPr>
            </w:pPr>
            <w:r w:rsidRPr="00982E12">
              <w:rPr>
                <w:rFonts w:ascii="Times New Roman" w:hAnsi="Times New Roman" w:cs="Times New Roman"/>
              </w:rPr>
              <w:t>Dostosowanie przekazu do odbiorcy – konstruowanie komunikatów</w:t>
            </w:r>
          </w:p>
          <w:p w:rsidR="0023489B" w:rsidRPr="00982E12" w:rsidRDefault="0023489B" w:rsidP="00601528">
            <w:pPr>
              <w:numPr>
                <w:ilvl w:val="0"/>
                <w:numId w:val="328"/>
              </w:numPr>
              <w:ind w:left="314" w:hanging="283"/>
              <w:rPr>
                <w:rFonts w:ascii="Times New Roman" w:hAnsi="Times New Roman" w:cs="Times New Roman"/>
              </w:rPr>
            </w:pPr>
            <w:r w:rsidRPr="00982E12">
              <w:rPr>
                <w:rFonts w:ascii="Times New Roman" w:hAnsi="Times New Roman" w:cs="Times New Roman"/>
              </w:rPr>
              <w:t>Aktywne słuchanie – konstruowanie komunikatu z informacją zwrotną</w:t>
            </w:r>
          </w:p>
        </w:tc>
        <w:tc>
          <w:tcPr>
            <w:tcW w:w="122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301" w:type="dxa"/>
          </w:tcPr>
          <w:p w:rsidR="0023489B" w:rsidRPr="00982E12" w:rsidRDefault="00806A1F" w:rsidP="00A5477A">
            <w:pPr>
              <w:jc w:val="center"/>
              <w:rPr>
                <w:rFonts w:ascii="Times New Roman" w:hAnsi="Times New Roman" w:cs="Times New Roman"/>
              </w:rPr>
            </w:pPr>
            <w:r w:rsidRPr="00982E12">
              <w:rPr>
                <w:rFonts w:ascii="Times New Roman" w:hAnsi="Times New Roman" w:cs="Times New Roman"/>
              </w:rPr>
              <w:t>-</w:t>
            </w:r>
          </w:p>
        </w:tc>
        <w:tc>
          <w:tcPr>
            <w:tcW w:w="1258" w:type="dxa"/>
          </w:tcPr>
          <w:p w:rsidR="0023489B" w:rsidRPr="00982E12" w:rsidRDefault="00806A1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0E2E81">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r w:rsidR="00DE72F4" w:rsidRPr="00982E12">
              <w:rPr>
                <w:rFonts w:ascii="Times New Roman" w:hAnsi="Times New Roman" w:cs="Times New Roman"/>
              </w:rPr>
              <w:t>.</w:t>
            </w:r>
          </w:p>
        </w:tc>
        <w:tc>
          <w:tcPr>
            <w:tcW w:w="1942"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Techniki asertywności</w:t>
            </w:r>
          </w:p>
        </w:tc>
        <w:tc>
          <w:tcPr>
            <w:tcW w:w="3746" w:type="dxa"/>
          </w:tcPr>
          <w:p w:rsidR="0023489B" w:rsidRPr="00982E12" w:rsidRDefault="0023489B" w:rsidP="00601528">
            <w:pPr>
              <w:numPr>
                <w:ilvl w:val="0"/>
                <w:numId w:val="329"/>
              </w:numPr>
              <w:ind w:left="314" w:hanging="283"/>
              <w:rPr>
                <w:rFonts w:ascii="Times New Roman" w:hAnsi="Times New Roman" w:cs="Times New Roman"/>
              </w:rPr>
            </w:pPr>
            <w:r w:rsidRPr="00982E12">
              <w:rPr>
                <w:rFonts w:ascii="Times New Roman" w:hAnsi="Times New Roman" w:cs="Times New Roman"/>
              </w:rPr>
              <w:t>Wyrażanie opinii na dany temat - dyskusja</w:t>
            </w:r>
          </w:p>
          <w:p w:rsidR="0023489B" w:rsidRPr="00982E12" w:rsidRDefault="0023489B" w:rsidP="00601528">
            <w:pPr>
              <w:numPr>
                <w:ilvl w:val="0"/>
                <w:numId w:val="329"/>
              </w:numPr>
              <w:ind w:left="314" w:hanging="283"/>
              <w:rPr>
                <w:rFonts w:ascii="Times New Roman" w:hAnsi="Times New Roman" w:cs="Times New Roman"/>
              </w:rPr>
            </w:pPr>
            <w:r w:rsidRPr="00982E12">
              <w:rPr>
                <w:rFonts w:ascii="Times New Roman" w:hAnsi="Times New Roman" w:cs="Times New Roman"/>
              </w:rPr>
              <w:t>Asertywna odmowa – tworzenie wypowiedzi</w:t>
            </w:r>
          </w:p>
          <w:p w:rsidR="0023489B" w:rsidRPr="00982E12" w:rsidRDefault="0023489B" w:rsidP="00601528">
            <w:pPr>
              <w:numPr>
                <w:ilvl w:val="0"/>
                <w:numId w:val="329"/>
              </w:numPr>
              <w:ind w:left="314" w:hanging="283"/>
              <w:rPr>
                <w:rFonts w:ascii="Times New Roman" w:hAnsi="Times New Roman" w:cs="Times New Roman"/>
              </w:rPr>
            </w:pPr>
            <w:r w:rsidRPr="00982E12">
              <w:rPr>
                <w:rFonts w:ascii="Times New Roman" w:hAnsi="Times New Roman" w:cs="Times New Roman"/>
              </w:rPr>
              <w:t>Reagowanie na naruszenie godności osobistej własnej bądź innych</w:t>
            </w:r>
          </w:p>
        </w:tc>
        <w:tc>
          <w:tcPr>
            <w:tcW w:w="122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301" w:type="dxa"/>
          </w:tcPr>
          <w:p w:rsidR="0023489B" w:rsidRPr="00982E12" w:rsidRDefault="00806A1F" w:rsidP="00A5477A">
            <w:pPr>
              <w:jc w:val="center"/>
              <w:rPr>
                <w:rFonts w:ascii="Times New Roman" w:hAnsi="Times New Roman" w:cs="Times New Roman"/>
              </w:rPr>
            </w:pPr>
            <w:r w:rsidRPr="00982E12">
              <w:rPr>
                <w:rFonts w:ascii="Times New Roman" w:hAnsi="Times New Roman" w:cs="Times New Roman"/>
              </w:rPr>
              <w:t>-</w:t>
            </w:r>
          </w:p>
        </w:tc>
        <w:tc>
          <w:tcPr>
            <w:tcW w:w="1258" w:type="dxa"/>
          </w:tcPr>
          <w:p w:rsidR="0023489B" w:rsidRPr="00982E12" w:rsidRDefault="00806A1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0E2E81">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r w:rsidR="00DE72F4" w:rsidRPr="00982E12">
              <w:rPr>
                <w:rFonts w:ascii="Times New Roman" w:hAnsi="Times New Roman" w:cs="Times New Roman"/>
              </w:rPr>
              <w:t>.</w:t>
            </w:r>
          </w:p>
        </w:tc>
        <w:tc>
          <w:tcPr>
            <w:tcW w:w="1942"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Trening interpersonalny</w:t>
            </w:r>
          </w:p>
        </w:tc>
        <w:tc>
          <w:tcPr>
            <w:tcW w:w="3746" w:type="dxa"/>
          </w:tcPr>
          <w:p w:rsidR="0023489B" w:rsidRPr="00982E12" w:rsidRDefault="0023489B" w:rsidP="00601528">
            <w:pPr>
              <w:numPr>
                <w:ilvl w:val="0"/>
                <w:numId w:val="330"/>
              </w:numPr>
              <w:ind w:left="294" w:hanging="284"/>
              <w:rPr>
                <w:rFonts w:ascii="Times New Roman" w:hAnsi="Times New Roman" w:cs="Times New Roman"/>
              </w:rPr>
            </w:pPr>
            <w:r w:rsidRPr="00982E12">
              <w:rPr>
                <w:rFonts w:ascii="Times New Roman" w:hAnsi="Times New Roman" w:cs="Times New Roman"/>
              </w:rPr>
              <w:t>Identyfikowanie i modyfikacja własnych wzorców zachowania w relacjach z innymi</w:t>
            </w:r>
          </w:p>
          <w:p w:rsidR="0023489B" w:rsidRPr="00982E12" w:rsidRDefault="0023489B" w:rsidP="00601528">
            <w:pPr>
              <w:numPr>
                <w:ilvl w:val="0"/>
                <w:numId w:val="330"/>
              </w:numPr>
              <w:ind w:left="294" w:hanging="263"/>
              <w:rPr>
                <w:rFonts w:ascii="Times New Roman" w:hAnsi="Times New Roman" w:cs="Times New Roman"/>
              </w:rPr>
            </w:pPr>
            <w:r w:rsidRPr="00982E12">
              <w:rPr>
                <w:rFonts w:ascii="Times New Roman" w:hAnsi="Times New Roman" w:cs="Times New Roman"/>
              </w:rPr>
              <w:t>Przekazywanie i odbieranie informacji zwrotnych</w:t>
            </w:r>
            <w:r w:rsidRPr="00982E12" w:rsidDel="00BA49C2">
              <w:rPr>
                <w:rFonts w:ascii="Times New Roman" w:hAnsi="Times New Roman" w:cs="Times New Roman"/>
              </w:rPr>
              <w:t xml:space="preserve"> </w:t>
            </w:r>
            <w:r w:rsidRPr="00982E12">
              <w:rPr>
                <w:rFonts w:ascii="Times New Roman" w:hAnsi="Times New Roman" w:cs="Times New Roman"/>
              </w:rPr>
              <w:t>– gry ról</w:t>
            </w:r>
          </w:p>
        </w:tc>
        <w:tc>
          <w:tcPr>
            <w:tcW w:w="122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6</w:t>
            </w:r>
          </w:p>
        </w:tc>
        <w:tc>
          <w:tcPr>
            <w:tcW w:w="1301" w:type="dxa"/>
          </w:tcPr>
          <w:p w:rsidR="0023489B" w:rsidRPr="00982E12" w:rsidRDefault="00806A1F" w:rsidP="00A5477A">
            <w:pPr>
              <w:jc w:val="center"/>
              <w:rPr>
                <w:rFonts w:ascii="Times New Roman" w:hAnsi="Times New Roman" w:cs="Times New Roman"/>
              </w:rPr>
            </w:pPr>
            <w:r w:rsidRPr="00982E12">
              <w:rPr>
                <w:rFonts w:ascii="Times New Roman" w:hAnsi="Times New Roman" w:cs="Times New Roman"/>
              </w:rPr>
              <w:t>-</w:t>
            </w:r>
          </w:p>
        </w:tc>
        <w:tc>
          <w:tcPr>
            <w:tcW w:w="1258" w:type="dxa"/>
          </w:tcPr>
          <w:p w:rsidR="0023489B" w:rsidRPr="00982E12" w:rsidRDefault="00806A1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0E2E81">
        <w:tc>
          <w:tcPr>
            <w:tcW w:w="6564"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220"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10</w:t>
            </w:r>
          </w:p>
        </w:tc>
        <w:tc>
          <w:tcPr>
            <w:tcW w:w="1301" w:type="dxa"/>
          </w:tcPr>
          <w:p w:rsidR="0023489B" w:rsidRPr="00982E12" w:rsidRDefault="00806A1F" w:rsidP="00A5477A">
            <w:pPr>
              <w:jc w:val="center"/>
              <w:rPr>
                <w:rFonts w:ascii="Times New Roman" w:hAnsi="Times New Roman" w:cs="Times New Roman"/>
                <w:b/>
              </w:rPr>
            </w:pPr>
            <w:r w:rsidRPr="00982E12">
              <w:rPr>
                <w:rFonts w:ascii="Times New Roman" w:hAnsi="Times New Roman" w:cs="Times New Roman"/>
                <w:b/>
              </w:rPr>
              <w:t>-</w:t>
            </w:r>
          </w:p>
        </w:tc>
        <w:tc>
          <w:tcPr>
            <w:tcW w:w="1258" w:type="dxa"/>
          </w:tcPr>
          <w:p w:rsidR="0023489B" w:rsidRPr="00982E12" w:rsidRDefault="00806A1F" w:rsidP="00A5477A">
            <w:pPr>
              <w:jc w:val="center"/>
              <w:rPr>
                <w:rFonts w:ascii="Times New Roman" w:hAnsi="Times New Roman" w:cs="Times New Roman"/>
                <w:b/>
              </w:rPr>
            </w:pPr>
            <w:r w:rsidRPr="00982E12">
              <w:rPr>
                <w:rFonts w:ascii="Times New Roman" w:hAnsi="Times New Roman" w:cs="Times New Roman"/>
                <w:b/>
              </w:rPr>
              <w:t>-</w:t>
            </w:r>
          </w:p>
        </w:tc>
      </w:tr>
      <w:tr w:rsidR="00817D55" w:rsidRPr="00982E12" w:rsidTr="000E2E81">
        <w:tc>
          <w:tcPr>
            <w:tcW w:w="6564"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SUMA GODZIN:</w:t>
            </w:r>
          </w:p>
        </w:tc>
        <w:tc>
          <w:tcPr>
            <w:tcW w:w="1220"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15</w:t>
            </w:r>
          </w:p>
        </w:tc>
        <w:tc>
          <w:tcPr>
            <w:tcW w:w="1301" w:type="dxa"/>
          </w:tcPr>
          <w:p w:rsidR="0023489B" w:rsidRPr="00982E12" w:rsidRDefault="00806A1F" w:rsidP="00A5477A">
            <w:pPr>
              <w:jc w:val="center"/>
              <w:rPr>
                <w:rFonts w:ascii="Times New Roman" w:hAnsi="Times New Roman" w:cs="Times New Roman"/>
                <w:b/>
              </w:rPr>
            </w:pPr>
            <w:r w:rsidRPr="00982E12">
              <w:rPr>
                <w:rFonts w:ascii="Times New Roman" w:hAnsi="Times New Roman" w:cs="Times New Roman"/>
                <w:b/>
              </w:rPr>
              <w:t>-</w:t>
            </w:r>
          </w:p>
        </w:tc>
        <w:tc>
          <w:tcPr>
            <w:tcW w:w="1258" w:type="dxa"/>
          </w:tcPr>
          <w:p w:rsidR="0023489B" w:rsidRPr="00982E12" w:rsidRDefault="00806A1F" w:rsidP="00A5477A">
            <w:pPr>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i/>
        </w:rPr>
      </w:pPr>
      <w:r w:rsidRPr="00982E12">
        <w:rPr>
          <w:rFonts w:ascii="Times New Roman" w:hAnsi="Times New Roman" w:cs="Times New Roman"/>
          <w:i/>
        </w:rPr>
        <w:t>*kolumny umieszczamy w przypadku, gdy program obejmuje daną formę jego realizacji</w:t>
      </w: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9067"/>
        <w:gridCol w:w="1276"/>
      </w:tblGrid>
      <w:tr w:rsidR="00817D55" w:rsidRPr="00982E12" w:rsidTr="000E2E81">
        <w:trPr>
          <w:trHeight w:val="514"/>
        </w:trPr>
        <w:tc>
          <w:tcPr>
            <w:tcW w:w="9067"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127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817D55" w:rsidRPr="00982E12" w:rsidTr="000E2E81">
        <w:trPr>
          <w:trHeight w:val="50"/>
        </w:trPr>
        <w:tc>
          <w:tcPr>
            <w:tcW w:w="906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 przedmiotu</w:t>
            </w: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r>
      <w:tr w:rsidR="00817D55" w:rsidRPr="00982E12" w:rsidTr="000E2E81">
        <w:trPr>
          <w:trHeight w:val="231"/>
        </w:trPr>
        <w:tc>
          <w:tcPr>
            <w:tcW w:w="906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Przygotowanie do udziału w zajęciach </w:t>
            </w: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r>
      <w:tr w:rsidR="0023489B" w:rsidRPr="00982E12" w:rsidTr="000E2E81">
        <w:trPr>
          <w:trHeight w:val="231"/>
        </w:trPr>
        <w:tc>
          <w:tcPr>
            <w:tcW w:w="906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zaliczenia</w:t>
            </w: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838"/>
        <w:gridCol w:w="851"/>
        <w:gridCol w:w="1012"/>
        <w:gridCol w:w="1112"/>
        <w:gridCol w:w="1136"/>
        <w:gridCol w:w="992"/>
        <w:gridCol w:w="1134"/>
        <w:gridCol w:w="10"/>
        <w:gridCol w:w="1266"/>
        <w:gridCol w:w="10"/>
        <w:gridCol w:w="8"/>
        <w:gridCol w:w="974"/>
      </w:tblGrid>
      <w:tr w:rsidR="00817D55" w:rsidRPr="00982E12" w:rsidTr="000E2E81">
        <w:trPr>
          <w:trHeight w:val="165"/>
        </w:trPr>
        <w:tc>
          <w:tcPr>
            <w:tcW w:w="183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531" w:type="dxa"/>
            <w:gridSpan w:val="10"/>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97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817D55" w:rsidRPr="00982E12" w:rsidTr="000E2E81">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851"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396" w:type="dxa"/>
            <w:gridSpan w:val="6"/>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276" w:type="dxa"/>
            <w:gridSpan w:val="2"/>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982" w:type="dxa"/>
            <w:gridSpan w:val="2"/>
            <w:hideMark/>
          </w:tcPr>
          <w:p w:rsidR="0023489B" w:rsidRPr="00982E12" w:rsidRDefault="0023489B" w:rsidP="00A5477A">
            <w:pPr>
              <w:spacing w:line="256" w:lineRule="auto"/>
              <w:rPr>
                <w:rFonts w:ascii="Times New Roman" w:hAnsi="Times New Roman" w:cs="Times New Roman"/>
                <w:b/>
              </w:rPr>
            </w:pPr>
          </w:p>
        </w:tc>
      </w:tr>
      <w:tr w:rsidR="00817D55" w:rsidRPr="00982E12" w:rsidTr="000E2E81">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851" w:type="dxa"/>
            <w:vMerge/>
            <w:hideMark/>
          </w:tcPr>
          <w:p w:rsidR="0023489B" w:rsidRPr="00982E12" w:rsidRDefault="0023489B" w:rsidP="00A5477A">
            <w:pPr>
              <w:spacing w:line="256" w:lineRule="auto"/>
              <w:rPr>
                <w:rFonts w:ascii="Times New Roman" w:hAnsi="Times New Roman" w:cs="Times New Roman"/>
                <w:b/>
                <w:sz w:val="16"/>
                <w:szCs w:val="16"/>
              </w:rPr>
            </w:pPr>
          </w:p>
        </w:tc>
        <w:tc>
          <w:tcPr>
            <w:tcW w:w="101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111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136"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99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13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276" w:type="dxa"/>
            <w:gridSpan w:val="2"/>
            <w:hideMark/>
          </w:tcPr>
          <w:p w:rsidR="0023489B" w:rsidRPr="00982E12" w:rsidRDefault="0023489B" w:rsidP="00A5477A">
            <w:pPr>
              <w:spacing w:line="256" w:lineRule="auto"/>
              <w:rPr>
                <w:rFonts w:ascii="Times New Roman" w:hAnsi="Times New Roman" w:cs="Times New Roman"/>
                <w:b/>
              </w:rPr>
            </w:pPr>
          </w:p>
        </w:tc>
        <w:tc>
          <w:tcPr>
            <w:tcW w:w="992" w:type="dxa"/>
            <w:gridSpan w:val="3"/>
            <w:hideMark/>
          </w:tcPr>
          <w:p w:rsidR="0023489B" w:rsidRPr="00982E12" w:rsidRDefault="0023489B" w:rsidP="00A5477A">
            <w:pPr>
              <w:spacing w:line="256" w:lineRule="auto"/>
              <w:rPr>
                <w:rFonts w:ascii="Times New Roman" w:hAnsi="Times New Roman" w:cs="Times New Roman"/>
                <w:b/>
              </w:rPr>
            </w:pPr>
          </w:p>
        </w:tc>
      </w:tr>
      <w:tr w:rsidR="00817D55" w:rsidRPr="00982E12" w:rsidTr="000E2E81">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85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012"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10</w:t>
            </w:r>
          </w:p>
        </w:tc>
        <w:tc>
          <w:tcPr>
            <w:tcW w:w="1112" w:type="dxa"/>
          </w:tcPr>
          <w:p w:rsidR="0023489B" w:rsidRPr="00982E12" w:rsidRDefault="0023489B" w:rsidP="00A5477A">
            <w:pPr>
              <w:ind w:left="356"/>
              <w:jc w:val="center"/>
              <w:rPr>
                <w:rFonts w:ascii="Times New Roman" w:hAnsi="Times New Roman" w:cs="Times New Roman"/>
              </w:rPr>
            </w:pPr>
          </w:p>
        </w:tc>
        <w:tc>
          <w:tcPr>
            <w:tcW w:w="1136" w:type="dxa"/>
          </w:tcPr>
          <w:p w:rsidR="0023489B" w:rsidRPr="00982E12" w:rsidRDefault="0023489B" w:rsidP="00A5477A">
            <w:pPr>
              <w:ind w:left="356"/>
              <w:jc w:val="center"/>
              <w:rPr>
                <w:rFonts w:ascii="Times New Roman" w:hAnsi="Times New Roman" w:cs="Times New Roman"/>
              </w:rPr>
            </w:pPr>
          </w:p>
        </w:tc>
        <w:tc>
          <w:tcPr>
            <w:tcW w:w="992" w:type="dxa"/>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356"/>
              <w:jc w:val="center"/>
              <w:rPr>
                <w:rFonts w:ascii="Times New Roman" w:hAnsi="Times New Roman" w:cs="Times New Roman"/>
              </w:rPr>
            </w:pPr>
          </w:p>
        </w:tc>
        <w:tc>
          <w:tcPr>
            <w:tcW w:w="1276" w:type="dxa"/>
            <w:gridSpan w:val="2"/>
          </w:tcPr>
          <w:p w:rsidR="0023489B" w:rsidRPr="00982E12" w:rsidRDefault="0023489B" w:rsidP="00A5477A">
            <w:pPr>
              <w:jc w:val="center"/>
              <w:rPr>
                <w:rFonts w:ascii="Times New Roman" w:hAnsi="Times New Roman" w:cs="Times New Roman"/>
              </w:rPr>
            </w:pPr>
          </w:p>
        </w:tc>
        <w:tc>
          <w:tcPr>
            <w:tcW w:w="992" w:type="dxa"/>
            <w:gridSpan w:val="3"/>
          </w:tcPr>
          <w:p w:rsidR="0023489B" w:rsidRPr="00982E12" w:rsidRDefault="0023489B" w:rsidP="00A5477A">
            <w:pPr>
              <w:rPr>
                <w:rFonts w:ascii="Times New Roman" w:hAnsi="Times New Roman" w:cs="Times New Roman"/>
                <w:b/>
              </w:rPr>
            </w:pPr>
            <w:r w:rsidRPr="00982E12">
              <w:rPr>
                <w:rFonts w:ascii="Times New Roman" w:hAnsi="Times New Roman" w:cs="Times New Roman"/>
              </w:rPr>
              <w:t xml:space="preserve">      </w:t>
            </w:r>
            <w:r w:rsidRPr="00982E12">
              <w:rPr>
                <w:rFonts w:ascii="Times New Roman" w:hAnsi="Times New Roman" w:cs="Times New Roman"/>
                <w:b/>
              </w:rPr>
              <w:t>15</w:t>
            </w:r>
          </w:p>
        </w:tc>
      </w:tr>
      <w:tr w:rsidR="00817D55" w:rsidRPr="00982E12" w:rsidTr="000E2E81">
        <w:trPr>
          <w:trHeight w:val="446"/>
        </w:trPr>
        <w:tc>
          <w:tcPr>
            <w:tcW w:w="1838"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851" w:type="dxa"/>
          </w:tcPr>
          <w:p w:rsidR="0023489B" w:rsidRPr="00982E12" w:rsidRDefault="0023489B" w:rsidP="00A5477A">
            <w:pPr>
              <w:jc w:val="center"/>
              <w:rPr>
                <w:rFonts w:ascii="Times New Roman" w:hAnsi="Times New Roman" w:cs="Times New Roman"/>
              </w:rPr>
            </w:pPr>
          </w:p>
        </w:tc>
        <w:tc>
          <w:tcPr>
            <w:tcW w:w="1012" w:type="dxa"/>
          </w:tcPr>
          <w:p w:rsidR="0023489B" w:rsidRPr="00982E12" w:rsidRDefault="0023489B" w:rsidP="00A5477A">
            <w:pPr>
              <w:ind w:left="52"/>
              <w:jc w:val="center"/>
              <w:rPr>
                <w:rFonts w:ascii="Times New Roman" w:hAnsi="Times New Roman" w:cs="Times New Roman"/>
              </w:rPr>
            </w:pPr>
          </w:p>
        </w:tc>
        <w:tc>
          <w:tcPr>
            <w:tcW w:w="1112" w:type="dxa"/>
          </w:tcPr>
          <w:p w:rsidR="0023489B" w:rsidRPr="00982E12" w:rsidRDefault="0023489B" w:rsidP="00A5477A">
            <w:pPr>
              <w:ind w:left="356"/>
              <w:jc w:val="center"/>
              <w:rPr>
                <w:rFonts w:ascii="Times New Roman" w:hAnsi="Times New Roman" w:cs="Times New Roman"/>
              </w:rPr>
            </w:pPr>
          </w:p>
        </w:tc>
        <w:tc>
          <w:tcPr>
            <w:tcW w:w="1136" w:type="dxa"/>
          </w:tcPr>
          <w:p w:rsidR="0023489B" w:rsidRPr="00982E12" w:rsidRDefault="0023489B" w:rsidP="00A5477A">
            <w:pPr>
              <w:ind w:left="356"/>
              <w:jc w:val="center"/>
              <w:rPr>
                <w:rFonts w:ascii="Times New Roman" w:hAnsi="Times New Roman" w:cs="Times New Roman"/>
              </w:rPr>
            </w:pPr>
          </w:p>
        </w:tc>
        <w:tc>
          <w:tcPr>
            <w:tcW w:w="992" w:type="dxa"/>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356"/>
              <w:jc w:val="center"/>
              <w:rPr>
                <w:rFonts w:ascii="Times New Roman" w:hAnsi="Times New Roman" w:cs="Times New Roman"/>
              </w:rPr>
            </w:pPr>
          </w:p>
        </w:tc>
        <w:tc>
          <w:tcPr>
            <w:tcW w:w="1276" w:type="dxa"/>
            <w:gridSpan w:val="2"/>
          </w:tcPr>
          <w:p w:rsidR="0023489B" w:rsidRPr="00982E12" w:rsidRDefault="0023489B" w:rsidP="00A5477A">
            <w:pPr>
              <w:jc w:val="center"/>
              <w:rPr>
                <w:rFonts w:ascii="Times New Roman" w:hAnsi="Times New Roman" w:cs="Times New Roman"/>
              </w:rPr>
            </w:pPr>
          </w:p>
        </w:tc>
        <w:tc>
          <w:tcPr>
            <w:tcW w:w="992" w:type="dxa"/>
            <w:gridSpan w:val="3"/>
          </w:tcPr>
          <w:p w:rsidR="0023489B" w:rsidRPr="00982E12" w:rsidRDefault="0023489B" w:rsidP="00A5477A">
            <w:pPr>
              <w:ind w:left="356"/>
              <w:rPr>
                <w:rFonts w:ascii="Times New Roman" w:hAnsi="Times New Roman" w:cs="Times New Roman"/>
                <w:i/>
              </w:rPr>
            </w:pPr>
          </w:p>
        </w:tc>
      </w:tr>
      <w:tr w:rsidR="0023489B" w:rsidRPr="00982E12" w:rsidTr="000E2E81">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85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012"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5</w:t>
            </w:r>
          </w:p>
        </w:tc>
        <w:tc>
          <w:tcPr>
            <w:tcW w:w="1112" w:type="dxa"/>
          </w:tcPr>
          <w:p w:rsidR="0023489B" w:rsidRPr="00982E12" w:rsidRDefault="0023489B" w:rsidP="00A5477A">
            <w:pPr>
              <w:ind w:left="356"/>
              <w:jc w:val="center"/>
              <w:rPr>
                <w:rFonts w:ascii="Times New Roman" w:hAnsi="Times New Roman" w:cs="Times New Roman"/>
              </w:rPr>
            </w:pPr>
          </w:p>
        </w:tc>
        <w:tc>
          <w:tcPr>
            <w:tcW w:w="1136" w:type="dxa"/>
          </w:tcPr>
          <w:p w:rsidR="0023489B" w:rsidRPr="00982E12" w:rsidRDefault="0023489B" w:rsidP="00A5477A">
            <w:pPr>
              <w:ind w:left="356"/>
              <w:jc w:val="center"/>
              <w:rPr>
                <w:rFonts w:ascii="Times New Roman" w:hAnsi="Times New Roman" w:cs="Times New Roman"/>
              </w:rPr>
            </w:pPr>
          </w:p>
        </w:tc>
        <w:tc>
          <w:tcPr>
            <w:tcW w:w="992" w:type="dxa"/>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356"/>
              <w:jc w:val="center"/>
              <w:rPr>
                <w:rFonts w:ascii="Times New Roman" w:hAnsi="Times New Roman" w:cs="Times New Roman"/>
              </w:rPr>
            </w:pPr>
          </w:p>
        </w:tc>
        <w:tc>
          <w:tcPr>
            <w:tcW w:w="1276" w:type="dxa"/>
            <w:gridSpan w:val="2"/>
          </w:tcPr>
          <w:p w:rsidR="0023489B" w:rsidRPr="00982E12" w:rsidRDefault="0023489B" w:rsidP="00A5477A">
            <w:pPr>
              <w:ind w:left="356"/>
              <w:jc w:val="center"/>
              <w:rPr>
                <w:rFonts w:ascii="Times New Roman" w:hAnsi="Times New Roman" w:cs="Times New Roman"/>
              </w:rPr>
            </w:pPr>
          </w:p>
        </w:tc>
        <w:tc>
          <w:tcPr>
            <w:tcW w:w="992" w:type="dxa"/>
            <w:gridSpan w:val="3"/>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      10</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484" w:type="dxa"/>
        <w:tblLook w:val="04A0" w:firstRow="1" w:lastRow="0" w:firstColumn="1" w:lastColumn="0" w:noHBand="0" w:noVBand="1"/>
      </w:tblPr>
      <w:tblGrid>
        <w:gridCol w:w="9067"/>
        <w:gridCol w:w="1417"/>
      </w:tblGrid>
      <w:tr w:rsidR="00817D55" w:rsidRPr="00982E12" w:rsidTr="00A5477A">
        <w:trPr>
          <w:trHeight w:val="466"/>
        </w:trPr>
        <w:tc>
          <w:tcPr>
            <w:tcW w:w="9067"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1417"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817D55" w:rsidRPr="00982E12" w:rsidTr="00A5477A">
        <w:trPr>
          <w:trHeight w:val="406"/>
        </w:trPr>
        <w:tc>
          <w:tcPr>
            <w:tcW w:w="9067"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Wiedza: </w:t>
            </w:r>
          </w:p>
        </w:tc>
        <w:tc>
          <w:tcPr>
            <w:tcW w:w="1417" w:type="dxa"/>
          </w:tcPr>
          <w:p w:rsidR="0023489B" w:rsidRPr="00982E12" w:rsidRDefault="0023489B" w:rsidP="00A5477A">
            <w:pPr>
              <w:jc w:val="center"/>
              <w:rPr>
                <w:rFonts w:ascii="Times New Roman" w:hAnsi="Times New Roman" w:cs="Times New Roman"/>
              </w:rPr>
            </w:pPr>
          </w:p>
        </w:tc>
      </w:tr>
      <w:tr w:rsidR="00817D55" w:rsidRPr="00982E12" w:rsidTr="00A5477A">
        <w:trPr>
          <w:trHeight w:val="406"/>
        </w:trPr>
        <w:tc>
          <w:tcPr>
            <w:tcW w:w="9067" w:type="dxa"/>
            <w:hideMark/>
          </w:tcPr>
          <w:p w:rsidR="0023489B" w:rsidRPr="00982E12" w:rsidRDefault="0023489B" w:rsidP="00601528">
            <w:pPr>
              <w:numPr>
                <w:ilvl w:val="0"/>
                <w:numId w:val="331"/>
              </w:numPr>
              <w:ind w:left="308"/>
              <w:jc w:val="both"/>
              <w:rPr>
                <w:rFonts w:ascii="Times New Roman" w:hAnsi="Times New Roman" w:cs="Times New Roman"/>
                <w:lang w:eastAsia="pl-PL"/>
              </w:rPr>
            </w:pPr>
            <w:r w:rsidRPr="00982E12">
              <w:rPr>
                <w:rFonts w:ascii="Times New Roman" w:hAnsi="Times New Roman" w:cs="Times New Roman"/>
                <w:lang w:eastAsia="pl-PL"/>
              </w:rPr>
              <w:t>Zna w zaawansowanym stopniu zasady skutecznej i asertywnej komunikacji interpersonalnej, jej elementy, techniki oraz zakłócenia, a także metody oraz okoliczności umożliwiające wykorzystanie tej wiedzy w kontekście wykonywania obowiązków funkcjonariusza publicznego</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BGP1_W11</w:t>
            </w:r>
          </w:p>
        </w:tc>
      </w:tr>
      <w:tr w:rsidR="00817D55" w:rsidRPr="00982E12" w:rsidTr="00A5477A">
        <w:trPr>
          <w:trHeight w:val="406"/>
        </w:trPr>
        <w:tc>
          <w:tcPr>
            <w:tcW w:w="9067"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Umiejętności:</w:t>
            </w:r>
          </w:p>
        </w:tc>
        <w:tc>
          <w:tcPr>
            <w:tcW w:w="1417" w:type="dxa"/>
          </w:tcPr>
          <w:p w:rsidR="0023489B" w:rsidRPr="00982E12" w:rsidRDefault="0023489B" w:rsidP="00A5477A">
            <w:pPr>
              <w:jc w:val="center"/>
              <w:rPr>
                <w:rFonts w:ascii="Times New Roman" w:hAnsi="Times New Roman" w:cs="Times New Roman"/>
              </w:rPr>
            </w:pPr>
          </w:p>
        </w:tc>
      </w:tr>
      <w:tr w:rsidR="00817D55" w:rsidRPr="00982E12" w:rsidTr="00A5477A">
        <w:trPr>
          <w:trHeight w:val="406"/>
        </w:trPr>
        <w:tc>
          <w:tcPr>
            <w:tcW w:w="9067" w:type="dxa"/>
            <w:hideMark/>
          </w:tcPr>
          <w:p w:rsidR="0023489B" w:rsidRPr="00982E12" w:rsidRDefault="0023489B" w:rsidP="00601528">
            <w:pPr>
              <w:numPr>
                <w:ilvl w:val="0"/>
                <w:numId w:val="332"/>
              </w:numPr>
              <w:ind w:left="308"/>
              <w:jc w:val="both"/>
              <w:rPr>
                <w:rFonts w:ascii="Times New Roman" w:hAnsi="Times New Roman" w:cs="Times New Roman"/>
                <w:lang w:eastAsia="pl-PL"/>
              </w:rPr>
            </w:pPr>
            <w:r w:rsidRPr="00982E12">
              <w:rPr>
                <w:rFonts w:ascii="Times New Roman" w:hAnsi="Times New Roman" w:cs="Times New Roman"/>
                <w:lang w:eastAsia="pl-PL"/>
              </w:rPr>
              <w:t xml:space="preserve">Potrafi wykorzystać posiadaną wiedzę socjologiczną i narzędzia PR, jako środka komunikacji społecznej do  skutecznego komunikowania się z otoczeniem w relacjach </w:t>
            </w:r>
            <w:r w:rsidRPr="00982E12">
              <w:rPr>
                <w:rFonts w:ascii="Times New Roman" w:hAnsi="Times New Roman" w:cs="Times New Roman"/>
                <w:lang w:eastAsia="pl-PL"/>
              </w:rPr>
              <w:br/>
              <w:t xml:space="preserve">i sytuacjach służbowych  specyficznych dla charakteru służby formacji granicznej </w:t>
            </w:r>
            <w:r w:rsidRPr="00982E12">
              <w:rPr>
                <w:rFonts w:ascii="Times New Roman" w:hAnsi="Times New Roman" w:cs="Times New Roman"/>
                <w:lang w:eastAsia="pl-PL"/>
              </w:rPr>
              <w:br/>
              <w:t xml:space="preserve">w celu realizacji typowych, a także złożonych zadań pozostających we właściwości Straży Granicznej </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BGP1_U01</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BGP1_U17</w:t>
            </w:r>
          </w:p>
        </w:tc>
      </w:tr>
      <w:tr w:rsidR="00817D55" w:rsidRPr="00982E12" w:rsidTr="00A5477A">
        <w:trPr>
          <w:trHeight w:val="406"/>
        </w:trPr>
        <w:tc>
          <w:tcPr>
            <w:tcW w:w="9067"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Kompetencje społeczne (postawy)</w:t>
            </w:r>
          </w:p>
        </w:tc>
        <w:tc>
          <w:tcPr>
            <w:tcW w:w="1417" w:type="dxa"/>
          </w:tcPr>
          <w:p w:rsidR="0023489B" w:rsidRPr="00982E12" w:rsidRDefault="0023489B" w:rsidP="00A5477A">
            <w:pPr>
              <w:jc w:val="center"/>
              <w:rPr>
                <w:rFonts w:ascii="Times New Roman" w:hAnsi="Times New Roman" w:cs="Times New Roman"/>
              </w:rPr>
            </w:pPr>
          </w:p>
        </w:tc>
      </w:tr>
      <w:tr w:rsidR="0023489B" w:rsidRPr="00982E12" w:rsidTr="00A5477A">
        <w:trPr>
          <w:trHeight w:val="406"/>
        </w:trPr>
        <w:tc>
          <w:tcPr>
            <w:tcW w:w="9067" w:type="dxa"/>
          </w:tcPr>
          <w:p w:rsidR="0023489B" w:rsidRPr="00982E12" w:rsidRDefault="0023489B" w:rsidP="00601528">
            <w:pPr>
              <w:numPr>
                <w:ilvl w:val="0"/>
                <w:numId w:val="333"/>
              </w:numPr>
              <w:ind w:left="308"/>
              <w:jc w:val="both"/>
              <w:rPr>
                <w:rFonts w:ascii="Times New Roman" w:hAnsi="Times New Roman" w:cs="Times New Roman"/>
                <w:lang w:eastAsia="pl-PL"/>
              </w:rPr>
            </w:pPr>
            <w:r w:rsidRPr="00982E12">
              <w:rPr>
                <w:rFonts w:ascii="Times New Roman" w:hAnsi="Times New Roman" w:cs="Times New Roman"/>
                <w:lang w:eastAsia="pl-PL"/>
              </w:rPr>
              <w:t xml:space="preserve">Wykazuje gotowość do przestrzegania zasad etyki funkcjonariusza Straży Granicznej </w:t>
            </w:r>
            <w:r w:rsidRPr="00982E12">
              <w:rPr>
                <w:rFonts w:ascii="Times New Roman" w:hAnsi="Times New Roman" w:cs="Times New Roman"/>
                <w:lang w:eastAsia="pl-PL"/>
              </w:rPr>
              <w:br/>
              <w:t>i podejmowania działań na rzecz przestrzegania tych zasad przez innych, w tym kreowania pozytywnego wizerunku tej formacji mundurowej dla dobra tradycji i etosu reprezentowanej formacji</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BGP1_K06</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BGP1_K07</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rPr>
      </w:pPr>
    </w:p>
    <w:tbl>
      <w:tblPr>
        <w:tblStyle w:val="Siatkatabelijasna1"/>
        <w:tblW w:w="10470" w:type="dxa"/>
        <w:tblLook w:val="04A0" w:firstRow="1" w:lastRow="0" w:firstColumn="1" w:lastColumn="0" w:noHBand="0" w:noVBand="1"/>
      </w:tblPr>
      <w:tblGrid>
        <w:gridCol w:w="1129"/>
        <w:gridCol w:w="1544"/>
        <w:gridCol w:w="1561"/>
        <w:gridCol w:w="1562"/>
        <w:gridCol w:w="1558"/>
        <w:gridCol w:w="1558"/>
        <w:gridCol w:w="1558"/>
      </w:tblGrid>
      <w:tr w:rsidR="00817D55" w:rsidRPr="00982E12" w:rsidTr="000E2E81">
        <w:trPr>
          <w:trHeight w:val="668"/>
        </w:trPr>
        <w:tc>
          <w:tcPr>
            <w:tcW w:w="1129" w:type="dxa"/>
            <w:vMerge w:val="restart"/>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9341" w:type="dxa"/>
            <w:gridSpan w:val="6"/>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weryfikacji efektów uczenia się</w:t>
            </w:r>
          </w:p>
        </w:tc>
      </w:tr>
      <w:tr w:rsidR="00817D55" w:rsidRPr="00982E12" w:rsidTr="000E2E81">
        <w:trPr>
          <w:trHeight w:val="498"/>
        </w:trPr>
        <w:tc>
          <w:tcPr>
            <w:tcW w:w="1129" w:type="dxa"/>
            <w:vMerge/>
          </w:tcPr>
          <w:p w:rsidR="0023489B" w:rsidRPr="00982E12" w:rsidRDefault="0023489B" w:rsidP="00A5477A">
            <w:pPr>
              <w:jc w:val="center"/>
              <w:rPr>
                <w:rFonts w:ascii="Times New Roman" w:hAnsi="Times New Roman" w:cs="Times New Roman"/>
              </w:rPr>
            </w:pPr>
          </w:p>
        </w:tc>
        <w:tc>
          <w:tcPr>
            <w:tcW w:w="1544"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Test/</w:t>
            </w:r>
          </w:p>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esej</w:t>
            </w:r>
          </w:p>
        </w:tc>
        <w:tc>
          <w:tcPr>
            <w:tcW w:w="1561"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Zadania ćwiczeniowe</w:t>
            </w:r>
          </w:p>
        </w:tc>
        <w:tc>
          <w:tcPr>
            <w:tcW w:w="1562"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Prezentacja indywidualna</w:t>
            </w:r>
          </w:p>
        </w:tc>
        <w:tc>
          <w:tcPr>
            <w:tcW w:w="1558"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Prezentacja grupowa</w:t>
            </w:r>
          </w:p>
        </w:tc>
        <w:tc>
          <w:tcPr>
            <w:tcW w:w="1558"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Arkusz obserwacji/</w:t>
            </w:r>
          </w:p>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karty samooceny</w:t>
            </w:r>
          </w:p>
        </w:tc>
        <w:tc>
          <w:tcPr>
            <w:tcW w:w="1558"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Aktywność na zajęciach</w:t>
            </w:r>
          </w:p>
        </w:tc>
      </w:tr>
      <w:tr w:rsidR="00817D55" w:rsidRPr="00982E12" w:rsidTr="000E2E81">
        <w:tc>
          <w:tcPr>
            <w:tcW w:w="1129" w:type="dxa"/>
          </w:tcPr>
          <w:p w:rsidR="0023489B" w:rsidRPr="00982E12" w:rsidRDefault="0023489B" w:rsidP="000E2E81">
            <w:pPr>
              <w:jc w:val="center"/>
              <w:rPr>
                <w:rFonts w:ascii="Times New Roman" w:hAnsi="Times New Roman" w:cs="Times New Roman"/>
              </w:rPr>
            </w:pPr>
            <w:r w:rsidRPr="00982E12">
              <w:rPr>
                <w:rFonts w:ascii="Times New Roman" w:hAnsi="Times New Roman" w:cs="Times New Roman"/>
              </w:rPr>
              <w:t>W1</w:t>
            </w:r>
          </w:p>
        </w:tc>
        <w:tc>
          <w:tcPr>
            <w:tcW w:w="1544" w:type="dxa"/>
          </w:tcPr>
          <w:p w:rsidR="0023489B" w:rsidRPr="00982E12" w:rsidRDefault="000E2E81" w:rsidP="00A5477A">
            <w:pPr>
              <w:jc w:val="center"/>
              <w:rPr>
                <w:rFonts w:ascii="Times New Roman" w:hAnsi="Times New Roman" w:cs="Times New Roman"/>
              </w:rPr>
            </w:pPr>
            <w:r w:rsidRPr="00982E12">
              <w:rPr>
                <w:rFonts w:ascii="Times New Roman" w:hAnsi="Times New Roman" w:cs="Times New Roman"/>
              </w:rPr>
              <w:t>x</w:t>
            </w:r>
          </w:p>
        </w:tc>
        <w:tc>
          <w:tcPr>
            <w:tcW w:w="1561" w:type="dxa"/>
          </w:tcPr>
          <w:p w:rsidR="0023489B" w:rsidRPr="00982E12" w:rsidRDefault="0023489B" w:rsidP="00A5477A">
            <w:pPr>
              <w:jc w:val="center"/>
              <w:rPr>
                <w:rFonts w:ascii="Times New Roman" w:hAnsi="Times New Roman" w:cs="Times New Roman"/>
              </w:rPr>
            </w:pPr>
          </w:p>
        </w:tc>
        <w:tc>
          <w:tcPr>
            <w:tcW w:w="1562" w:type="dxa"/>
          </w:tcPr>
          <w:p w:rsidR="0023489B" w:rsidRPr="00982E12" w:rsidRDefault="0023489B" w:rsidP="00A5477A">
            <w:pPr>
              <w:jc w:val="center"/>
              <w:rPr>
                <w:rFonts w:ascii="Times New Roman" w:hAnsi="Times New Roman" w:cs="Times New Roman"/>
              </w:rPr>
            </w:pPr>
          </w:p>
        </w:tc>
        <w:tc>
          <w:tcPr>
            <w:tcW w:w="1558" w:type="dxa"/>
          </w:tcPr>
          <w:p w:rsidR="0023489B" w:rsidRPr="00982E12" w:rsidRDefault="0023489B" w:rsidP="00A5477A">
            <w:pPr>
              <w:jc w:val="center"/>
              <w:rPr>
                <w:rFonts w:ascii="Times New Roman" w:hAnsi="Times New Roman" w:cs="Times New Roman"/>
              </w:rPr>
            </w:pPr>
          </w:p>
        </w:tc>
        <w:tc>
          <w:tcPr>
            <w:tcW w:w="1558" w:type="dxa"/>
          </w:tcPr>
          <w:p w:rsidR="0023489B" w:rsidRPr="00982E12" w:rsidRDefault="0023489B" w:rsidP="00A5477A">
            <w:pPr>
              <w:jc w:val="center"/>
              <w:rPr>
                <w:rFonts w:ascii="Times New Roman" w:hAnsi="Times New Roman" w:cs="Times New Roman"/>
              </w:rPr>
            </w:pPr>
          </w:p>
        </w:tc>
        <w:tc>
          <w:tcPr>
            <w:tcW w:w="1558" w:type="dxa"/>
          </w:tcPr>
          <w:p w:rsidR="0023489B" w:rsidRPr="00982E12" w:rsidRDefault="000E2E81"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0E2E81">
        <w:tc>
          <w:tcPr>
            <w:tcW w:w="1129" w:type="dxa"/>
          </w:tcPr>
          <w:p w:rsidR="0023489B" w:rsidRPr="00982E12" w:rsidRDefault="0023489B" w:rsidP="000E2E81">
            <w:pPr>
              <w:jc w:val="center"/>
              <w:rPr>
                <w:rFonts w:ascii="Times New Roman" w:hAnsi="Times New Roman" w:cs="Times New Roman"/>
              </w:rPr>
            </w:pPr>
            <w:r w:rsidRPr="00982E12">
              <w:rPr>
                <w:rFonts w:ascii="Times New Roman" w:hAnsi="Times New Roman" w:cs="Times New Roman"/>
              </w:rPr>
              <w:t>U1</w:t>
            </w:r>
          </w:p>
        </w:tc>
        <w:tc>
          <w:tcPr>
            <w:tcW w:w="1544" w:type="dxa"/>
          </w:tcPr>
          <w:p w:rsidR="0023489B" w:rsidRPr="00982E12" w:rsidRDefault="0023489B" w:rsidP="00A5477A">
            <w:pPr>
              <w:jc w:val="center"/>
              <w:rPr>
                <w:rFonts w:ascii="Times New Roman" w:hAnsi="Times New Roman" w:cs="Times New Roman"/>
              </w:rPr>
            </w:pPr>
          </w:p>
        </w:tc>
        <w:tc>
          <w:tcPr>
            <w:tcW w:w="1561" w:type="dxa"/>
          </w:tcPr>
          <w:p w:rsidR="0023489B" w:rsidRPr="00982E12" w:rsidRDefault="000E2E81" w:rsidP="00A5477A">
            <w:pPr>
              <w:jc w:val="center"/>
              <w:rPr>
                <w:rFonts w:ascii="Times New Roman" w:hAnsi="Times New Roman" w:cs="Times New Roman"/>
              </w:rPr>
            </w:pPr>
            <w:r w:rsidRPr="00982E12">
              <w:rPr>
                <w:rFonts w:ascii="Times New Roman" w:hAnsi="Times New Roman" w:cs="Times New Roman"/>
              </w:rPr>
              <w:t>x</w:t>
            </w:r>
          </w:p>
        </w:tc>
        <w:tc>
          <w:tcPr>
            <w:tcW w:w="1562" w:type="dxa"/>
          </w:tcPr>
          <w:p w:rsidR="0023489B" w:rsidRPr="00982E12" w:rsidRDefault="000E2E81" w:rsidP="00A5477A">
            <w:pPr>
              <w:jc w:val="center"/>
              <w:rPr>
                <w:rFonts w:ascii="Times New Roman" w:hAnsi="Times New Roman" w:cs="Times New Roman"/>
              </w:rPr>
            </w:pPr>
            <w:r w:rsidRPr="00982E12">
              <w:rPr>
                <w:rFonts w:ascii="Times New Roman" w:hAnsi="Times New Roman" w:cs="Times New Roman"/>
              </w:rPr>
              <w:t>x</w:t>
            </w:r>
          </w:p>
        </w:tc>
        <w:tc>
          <w:tcPr>
            <w:tcW w:w="1558" w:type="dxa"/>
          </w:tcPr>
          <w:p w:rsidR="0023489B" w:rsidRPr="00982E12" w:rsidRDefault="0023489B" w:rsidP="00A5477A">
            <w:pPr>
              <w:jc w:val="center"/>
              <w:rPr>
                <w:rFonts w:ascii="Times New Roman" w:hAnsi="Times New Roman" w:cs="Times New Roman"/>
              </w:rPr>
            </w:pPr>
          </w:p>
        </w:tc>
        <w:tc>
          <w:tcPr>
            <w:tcW w:w="1558" w:type="dxa"/>
          </w:tcPr>
          <w:p w:rsidR="0023489B" w:rsidRPr="00982E12" w:rsidRDefault="000E2E81" w:rsidP="00A5477A">
            <w:pPr>
              <w:jc w:val="center"/>
              <w:rPr>
                <w:rFonts w:ascii="Times New Roman" w:hAnsi="Times New Roman" w:cs="Times New Roman"/>
              </w:rPr>
            </w:pPr>
            <w:r w:rsidRPr="00982E12">
              <w:rPr>
                <w:rFonts w:ascii="Times New Roman" w:hAnsi="Times New Roman" w:cs="Times New Roman"/>
              </w:rPr>
              <w:t>x</w:t>
            </w:r>
          </w:p>
        </w:tc>
        <w:tc>
          <w:tcPr>
            <w:tcW w:w="1558" w:type="dxa"/>
          </w:tcPr>
          <w:p w:rsidR="0023489B" w:rsidRPr="00982E12" w:rsidRDefault="000E2E81"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0E2E81">
        <w:tc>
          <w:tcPr>
            <w:tcW w:w="1129" w:type="dxa"/>
          </w:tcPr>
          <w:p w:rsidR="0023489B" w:rsidRPr="00982E12" w:rsidRDefault="0023489B" w:rsidP="000E2E81">
            <w:pPr>
              <w:jc w:val="center"/>
              <w:rPr>
                <w:rFonts w:ascii="Times New Roman" w:hAnsi="Times New Roman" w:cs="Times New Roman"/>
              </w:rPr>
            </w:pPr>
            <w:r w:rsidRPr="00982E12">
              <w:rPr>
                <w:rFonts w:ascii="Times New Roman" w:hAnsi="Times New Roman" w:cs="Times New Roman"/>
              </w:rPr>
              <w:t>K1</w:t>
            </w:r>
          </w:p>
        </w:tc>
        <w:tc>
          <w:tcPr>
            <w:tcW w:w="1544" w:type="dxa"/>
          </w:tcPr>
          <w:p w:rsidR="0023489B" w:rsidRPr="00982E12" w:rsidRDefault="0023489B" w:rsidP="00A5477A">
            <w:pPr>
              <w:jc w:val="center"/>
              <w:rPr>
                <w:rFonts w:ascii="Times New Roman" w:hAnsi="Times New Roman" w:cs="Times New Roman"/>
              </w:rPr>
            </w:pPr>
          </w:p>
        </w:tc>
        <w:tc>
          <w:tcPr>
            <w:tcW w:w="1561" w:type="dxa"/>
          </w:tcPr>
          <w:p w:rsidR="0023489B" w:rsidRPr="00982E12" w:rsidRDefault="0023489B" w:rsidP="00A5477A">
            <w:pPr>
              <w:jc w:val="center"/>
              <w:rPr>
                <w:rFonts w:ascii="Times New Roman" w:hAnsi="Times New Roman" w:cs="Times New Roman"/>
              </w:rPr>
            </w:pPr>
          </w:p>
        </w:tc>
        <w:tc>
          <w:tcPr>
            <w:tcW w:w="1562" w:type="dxa"/>
          </w:tcPr>
          <w:p w:rsidR="0023489B" w:rsidRPr="00982E12" w:rsidRDefault="000E2E81" w:rsidP="00A5477A">
            <w:pPr>
              <w:jc w:val="center"/>
              <w:rPr>
                <w:rFonts w:ascii="Times New Roman" w:hAnsi="Times New Roman" w:cs="Times New Roman"/>
              </w:rPr>
            </w:pPr>
            <w:r w:rsidRPr="00982E12">
              <w:rPr>
                <w:rFonts w:ascii="Times New Roman" w:hAnsi="Times New Roman" w:cs="Times New Roman"/>
              </w:rPr>
              <w:t>x</w:t>
            </w:r>
          </w:p>
        </w:tc>
        <w:tc>
          <w:tcPr>
            <w:tcW w:w="1558" w:type="dxa"/>
          </w:tcPr>
          <w:p w:rsidR="0023489B" w:rsidRPr="00982E12" w:rsidRDefault="0023489B" w:rsidP="00A5477A">
            <w:pPr>
              <w:jc w:val="center"/>
              <w:rPr>
                <w:rFonts w:ascii="Times New Roman" w:hAnsi="Times New Roman" w:cs="Times New Roman"/>
              </w:rPr>
            </w:pPr>
          </w:p>
        </w:tc>
        <w:tc>
          <w:tcPr>
            <w:tcW w:w="1558" w:type="dxa"/>
          </w:tcPr>
          <w:p w:rsidR="0023489B" w:rsidRPr="00982E12" w:rsidRDefault="0023489B" w:rsidP="00A5477A">
            <w:pPr>
              <w:jc w:val="center"/>
              <w:rPr>
                <w:rFonts w:ascii="Times New Roman" w:hAnsi="Times New Roman" w:cs="Times New Roman"/>
              </w:rPr>
            </w:pPr>
          </w:p>
        </w:tc>
        <w:tc>
          <w:tcPr>
            <w:tcW w:w="1558" w:type="dxa"/>
          </w:tcPr>
          <w:p w:rsidR="0023489B" w:rsidRPr="00982E12" w:rsidRDefault="000E2E81" w:rsidP="00A5477A">
            <w:pPr>
              <w:jc w:val="center"/>
              <w:rPr>
                <w:rFonts w:ascii="Times New Roman" w:hAnsi="Times New Roman" w:cs="Times New Roman"/>
              </w:rPr>
            </w:pPr>
            <w:r w:rsidRPr="00982E12">
              <w:rPr>
                <w:rFonts w:ascii="Times New Roman" w:hAnsi="Times New Roman" w:cs="Times New Roman"/>
              </w:rPr>
              <w:t>x</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0343"/>
      </w:tblGrid>
      <w:tr w:rsidR="0023489B" w:rsidRPr="00982E12" w:rsidTr="000E2E81">
        <w:trPr>
          <w:trHeight w:val="1480"/>
        </w:trPr>
        <w:tc>
          <w:tcPr>
            <w:tcW w:w="10343"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Forma zaliczenia:</w:t>
            </w:r>
          </w:p>
          <w:p w:rsidR="0023489B" w:rsidRPr="00982E12" w:rsidRDefault="0023489B" w:rsidP="00A5477A">
            <w:pPr>
              <w:rPr>
                <w:rFonts w:ascii="Times New Roman" w:hAnsi="Times New Roman" w:cs="Times New Roman"/>
                <w:b/>
                <w:strike/>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Wykłady – zaliczenie z oceną</w:t>
            </w:r>
            <w:r w:rsidR="00125093" w:rsidRPr="00982E12">
              <w:rPr>
                <w:rFonts w:ascii="Times New Roman" w:hAnsi="Times New Roman" w:cs="Times New Roman"/>
                <w:b/>
              </w:rPr>
              <w:t>,</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Ćwiczenia – zaliczenie z oceną</w:t>
            </w:r>
          </w:p>
          <w:p w:rsidR="0023489B" w:rsidRPr="00982E12" w:rsidRDefault="0023489B" w:rsidP="00A5477A">
            <w:pPr>
              <w:rPr>
                <w:rFonts w:ascii="Times New Roman" w:hAnsi="Times New Roman" w:cs="Times New Roman"/>
                <w:b/>
                <w:strike/>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Sposób zaliczenia:</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W trakcie zajęć:</w:t>
            </w:r>
          </w:p>
          <w:p w:rsidR="0023489B" w:rsidRPr="00982E12" w:rsidRDefault="0023489B" w:rsidP="00A5477A">
            <w:pPr>
              <w:numPr>
                <w:ilvl w:val="0"/>
                <w:numId w:val="4"/>
              </w:numPr>
              <w:ind w:left="567"/>
              <w:jc w:val="both"/>
              <w:rPr>
                <w:rFonts w:ascii="Times New Roman" w:hAnsi="Times New Roman" w:cs="Times New Roman"/>
                <w:lang w:eastAsia="pl-PL"/>
              </w:rPr>
            </w:pPr>
            <w:r w:rsidRPr="00982E12">
              <w:rPr>
                <w:rFonts w:ascii="Times New Roman" w:hAnsi="Times New Roman" w:cs="Times New Roman"/>
                <w:lang w:eastAsia="pl-PL"/>
              </w:rPr>
              <w:t>W ramach bieżącej oceny postępów w nauce prowadzący udziela studentom konstruktywnej informacji zwrotnej w odniesieniu do realizowanych ćwiczeń indywidualnych i grupowych oraz odpowiedzi ustnych.</w:t>
            </w:r>
          </w:p>
          <w:p w:rsidR="0023489B" w:rsidRPr="00982E12" w:rsidRDefault="0023489B" w:rsidP="00A5477A">
            <w:pPr>
              <w:numPr>
                <w:ilvl w:val="0"/>
                <w:numId w:val="4"/>
              </w:numPr>
              <w:ind w:left="567"/>
              <w:jc w:val="both"/>
              <w:rPr>
                <w:rFonts w:ascii="Times New Roman" w:hAnsi="Times New Roman" w:cs="Times New Roman"/>
                <w:lang w:eastAsia="pl-PL"/>
              </w:rPr>
            </w:pPr>
            <w:r w:rsidRPr="00982E12">
              <w:rPr>
                <w:rFonts w:ascii="Times New Roman" w:hAnsi="Times New Roman" w:cs="Times New Roman"/>
                <w:lang w:eastAsia="pl-PL"/>
              </w:rPr>
              <w:t>Ocena aktywności studentów następuje w trakcie ćwiczeń, dyskusji, pracy w grupach, wyrażania opinii nt. prezentowanych treści.</w:t>
            </w:r>
          </w:p>
          <w:p w:rsidR="0023489B" w:rsidRPr="00982E12" w:rsidRDefault="0023489B" w:rsidP="00A5477A">
            <w:pPr>
              <w:rPr>
                <w:rFonts w:ascii="Times New Roman" w:hAnsi="Times New Roman" w:cs="Times New Roman"/>
                <w:b/>
              </w:rPr>
            </w:pPr>
          </w:p>
          <w:p w:rsidR="0023489B" w:rsidRPr="00982E12" w:rsidRDefault="0023489B" w:rsidP="00A5477A">
            <w:pPr>
              <w:jc w:val="both"/>
              <w:rPr>
                <w:rFonts w:ascii="Times New Roman" w:hAnsi="Times New Roman" w:cs="Times New Roman"/>
              </w:rPr>
            </w:pPr>
            <w:r w:rsidRPr="00982E12">
              <w:rPr>
                <w:rFonts w:ascii="Times New Roman" w:hAnsi="Times New Roman" w:cs="Times New Roman"/>
                <w:b/>
              </w:rPr>
              <w:t>Student otrzymuje zaliczenie z zajęć teoretycznych (wykładów) pod warunkiem uzyskania oceny pozytywnej z testu pisemnego,</w:t>
            </w:r>
            <w:r w:rsidRPr="00982E12">
              <w:rPr>
                <w:rFonts w:ascii="Times New Roman" w:hAnsi="Times New Roman" w:cs="Times New Roman"/>
                <w:lang w:eastAsia="pl-PL"/>
              </w:rPr>
              <w:t xml:space="preserve"> obejmującego wiadomości z wybranych (omawianych) zagadnień z zakresu percepcji społecznej i komunikacji interpersonalnej. </w:t>
            </w:r>
            <w:r w:rsidRPr="00982E12">
              <w:rPr>
                <w:rFonts w:ascii="Times New Roman" w:hAnsi="Times New Roman" w:cs="Times New Roman"/>
              </w:rPr>
              <w:t xml:space="preserve">Warunkiem zaliczenia jest uzyskanie min. 60% maksymalnej punktacji z testu. Ocena wystawiana jest zgodnie z warunkami określonymi w Regulaminie Studiów. </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lang w:eastAsia="pl-PL"/>
              </w:rPr>
            </w:pPr>
            <w:r w:rsidRPr="00982E12">
              <w:rPr>
                <w:rFonts w:ascii="Times New Roman" w:hAnsi="Times New Roman" w:cs="Times New Roman"/>
                <w:b/>
              </w:rPr>
              <w:t xml:space="preserve">Zaliczenie ćwiczeń student otrzymuje pod warunkiem uzyskania oceny pozytywnej z </w:t>
            </w:r>
            <w:r w:rsidRPr="00982E12">
              <w:rPr>
                <w:rFonts w:ascii="Times New Roman" w:hAnsi="Times New Roman" w:cs="Times New Roman"/>
                <w:b/>
                <w:lang w:eastAsia="pl-PL"/>
              </w:rPr>
              <w:t xml:space="preserve">wykonania zadania ćwiczeniowego </w:t>
            </w:r>
            <w:r w:rsidRPr="00982E12">
              <w:rPr>
                <w:rFonts w:ascii="Times New Roman" w:hAnsi="Times New Roman" w:cs="Times New Roman"/>
                <w:lang w:eastAsia="pl-PL"/>
              </w:rPr>
              <w:t xml:space="preserve">polegającego na </w:t>
            </w:r>
            <w:r w:rsidRPr="00982E12">
              <w:rPr>
                <w:rFonts w:ascii="Times New Roman" w:hAnsi="Times New Roman" w:cs="Times New Roman"/>
              </w:rPr>
              <w:t xml:space="preserve">wypełnieniu arkusza samooceny (na zajęciach nr 3 pn. Trening interpersonalny – </w:t>
            </w:r>
            <w:r w:rsidRPr="00982E12">
              <w:rPr>
                <w:rFonts w:ascii="Times New Roman" w:hAnsi="Times New Roman" w:cs="Times New Roman"/>
              </w:rPr>
              <w:lastRenderedPageBreak/>
              <w:t>ocena obejmuje zachowanie się studenta na treningu) i zaprezentowania go na forum grupy. Arkusz uwzględnia następujące elementy:</w:t>
            </w:r>
          </w:p>
          <w:p w:rsidR="0023489B" w:rsidRPr="00982E12" w:rsidRDefault="0023489B" w:rsidP="00A5477A">
            <w:pPr>
              <w:numPr>
                <w:ilvl w:val="0"/>
                <w:numId w:val="2"/>
              </w:numPr>
              <w:ind w:left="781"/>
              <w:rPr>
                <w:rFonts w:ascii="Times New Roman" w:hAnsi="Times New Roman" w:cs="Times New Roman"/>
              </w:rPr>
            </w:pPr>
            <w:r w:rsidRPr="00982E12">
              <w:rPr>
                <w:rFonts w:ascii="Times New Roman" w:hAnsi="Times New Roman" w:cs="Times New Roman"/>
              </w:rPr>
              <w:t xml:space="preserve">aktywność – otwartość na innych, </w:t>
            </w:r>
          </w:p>
          <w:p w:rsidR="0023489B" w:rsidRPr="00982E12" w:rsidRDefault="0023489B" w:rsidP="00A5477A">
            <w:pPr>
              <w:numPr>
                <w:ilvl w:val="0"/>
                <w:numId w:val="2"/>
              </w:numPr>
              <w:ind w:left="781"/>
              <w:rPr>
                <w:rFonts w:ascii="Times New Roman" w:hAnsi="Times New Roman" w:cs="Times New Roman"/>
              </w:rPr>
            </w:pPr>
            <w:r w:rsidRPr="00982E12">
              <w:rPr>
                <w:rFonts w:ascii="Times New Roman" w:hAnsi="Times New Roman" w:cs="Times New Roman"/>
              </w:rPr>
              <w:t>uzyskiwanie informacji zwrotnych od innych,</w:t>
            </w:r>
          </w:p>
          <w:p w:rsidR="0023489B" w:rsidRPr="00982E12" w:rsidRDefault="0023489B" w:rsidP="00A5477A">
            <w:pPr>
              <w:numPr>
                <w:ilvl w:val="0"/>
                <w:numId w:val="2"/>
              </w:numPr>
              <w:ind w:left="781"/>
              <w:rPr>
                <w:rFonts w:ascii="Times New Roman" w:hAnsi="Times New Roman" w:cs="Times New Roman"/>
              </w:rPr>
            </w:pPr>
            <w:r w:rsidRPr="00982E12">
              <w:rPr>
                <w:rFonts w:ascii="Times New Roman" w:hAnsi="Times New Roman" w:cs="Times New Roman"/>
              </w:rPr>
              <w:t xml:space="preserve">przekazywanie informacji zwrotnych innym, </w:t>
            </w:r>
          </w:p>
          <w:p w:rsidR="0023489B" w:rsidRPr="00982E12" w:rsidRDefault="0023489B" w:rsidP="00A5477A">
            <w:pPr>
              <w:numPr>
                <w:ilvl w:val="0"/>
                <w:numId w:val="2"/>
              </w:numPr>
              <w:ind w:left="781"/>
              <w:rPr>
                <w:rFonts w:ascii="Times New Roman" w:hAnsi="Times New Roman" w:cs="Times New Roman"/>
              </w:rPr>
            </w:pPr>
            <w:r w:rsidRPr="00982E12">
              <w:rPr>
                <w:rFonts w:ascii="Times New Roman" w:hAnsi="Times New Roman" w:cs="Times New Roman"/>
              </w:rPr>
              <w:t>komunikowanie się z innymi zgodnie z zasadami (aktywnego słuchania , poszanowania godności osobistej, czytelnego przekazywania komunikatów),</w:t>
            </w:r>
          </w:p>
          <w:p w:rsidR="0023489B" w:rsidRPr="00982E12" w:rsidRDefault="0023489B" w:rsidP="00A5477A">
            <w:pPr>
              <w:numPr>
                <w:ilvl w:val="0"/>
                <w:numId w:val="2"/>
              </w:numPr>
              <w:ind w:left="781"/>
              <w:rPr>
                <w:rFonts w:ascii="Times New Roman" w:hAnsi="Times New Roman" w:cs="Times New Roman"/>
              </w:rPr>
            </w:pPr>
            <w:r w:rsidRPr="00982E12">
              <w:rPr>
                <w:rFonts w:ascii="Times New Roman" w:hAnsi="Times New Roman" w:cs="Times New Roman"/>
              </w:rPr>
              <w:t>wybrane obszary mowy ciała,</w:t>
            </w:r>
          </w:p>
          <w:p w:rsidR="0023489B" w:rsidRPr="00982E12" w:rsidRDefault="0023489B" w:rsidP="00A5477A">
            <w:pPr>
              <w:numPr>
                <w:ilvl w:val="0"/>
                <w:numId w:val="2"/>
              </w:numPr>
              <w:ind w:left="781"/>
              <w:rPr>
                <w:rFonts w:ascii="Times New Roman" w:hAnsi="Times New Roman" w:cs="Times New Roman"/>
              </w:rPr>
            </w:pPr>
            <w:r w:rsidRPr="00982E12">
              <w:rPr>
                <w:rFonts w:ascii="Times New Roman" w:hAnsi="Times New Roman" w:cs="Times New Roman"/>
              </w:rPr>
              <w:t>poziom asertywności wobec innych.</w:t>
            </w:r>
          </w:p>
          <w:p w:rsidR="0023489B" w:rsidRPr="00982E12" w:rsidRDefault="0023489B" w:rsidP="00A5477A">
            <w:pPr>
              <w:jc w:val="both"/>
              <w:rPr>
                <w:rFonts w:ascii="Times New Roman" w:hAnsi="Times New Roman" w:cs="Times New Roman"/>
                <w:b/>
              </w:rPr>
            </w:pPr>
            <w:r w:rsidRPr="00982E12">
              <w:rPr>
                <w:rFonts w:ascii="Times New Roman" w:hAnsi="Times New Roman" w:cs="Times New Roman"/>
                <w:b/>
              </w:rPr>
              <w:t xml:space="preserve">Podstawowe założenia </w:t>
            </w:r>
          </w:p>
          <w:p w:rsidR="0023489B" w:rsidRPr="00982E12" w:rsidRDefault="0023489B" w:rsidP="00601528">
            <w:pPr>
              <w:numPr>
                <w:ilvl w:val="0"/>
                <w:numId w:val="334"/>
              </w:numPr>
              <w:contextualSpacing/>
              <w:jc w:val="both"/>
              <w:rPr>
                <w:rFonts w:ascii="Times New Roman" w:hAnsi="Times New Roman" w:cs="Times New Roman"/>
              </w:rPr>
            </w:pPr>
            <w:r w:rsidRPr="00982E12">
              <w:rPr>
                <w:rFonts w:ascii="Times New Roman" w:hAnsi="Times New Roman" w:cs="Times New Roman"/>
              </w:rPr>
              <w:t>przedstawienie przez studenta swojego arkusza obserwacyjnego podczas prezentacji indywidualnej (sposób prezentacji jest oceniany przez prowadzącego i wpływa na ogólną punktację).</w:t>
            </w:r>
          </w:p>
          <w:p w:rsidR="0023489B" w:rsidRPr="00982E12" w:rsidRDefault="0023489B" w:rsidP="00601528">
            <w:pPr>
              <w:numPr>
                <w:ilvl w:val="0"/>
                <w:numId w:val="334"/>
              </w:numPr>
              <w:contextualSpacing/>
              <w:jc w:val="both"/>
              <w:rPr>
                <w:rFonts w:ascii="Times New Roman" w:hAnsi="Times New Roman" w:cs="Times New Roman"/>
              </w:rPr>
            </w:pPr>
            <w:r w:rsidRPr="00982E12">
              <w:rPr>
                <w:rFonts w:ascii="Times New Roman" w:hAnsi="Times New Roman" w:cs="Times New Roman"/>
              </w:rPr>
              <w:t xml:space="preserve">uzyskanie 60% maksymalnej punktacji daje ocenę pozytywną. Dokładne  kryteria oceny i punktację </w:t>
            </w:r>
            <w:r w:rsidRPr="00982E12">
              <w:rPr>
                <w:rFonts w:ascii="Times New Roman" w:hAnsi="Times New Roman" w:cs="Times New Roman"/>
              </w:rPr>
              <w:br/>
              <w:t xml:space="preserve">za nie studenci otrzymają na zajęciach. Ocena wystawiana jest zgodnie z warunkami określonymi </w:t>
            </w:r>
            <w:r w:rsidRPr="00982E12">
              <w:rPr>
                <w:rFonts w:ascii="Times New Roman" w:hAnsi="Times New Roman" w:cs="Times New Roman"/>
              </w:rPr>
              <w:br/>
              <w:t>w Regulaminie Studiów.</w:t>
            </w:r>
          </w:p>
          <w:p w:rsidR="0023489B" w:rsidRPr="00982E12" w:rsidRDefault="0023489B" w:rsidP="00A5477A">
            <w:pPr>
              <w:ind w:left="217"/>
              <w:rPr>
                <w:rFonts w:ascii="Times New Roman" w:hAnsi="Times New Roman" w:cs="Times New Roman"/>
              </w:rPr>
            </w:pP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10343"/>
      </w:tblGrid>
      <w:tr w:rsidR="0023489B" w:rsidRPr="00982E12" w:rsidTr="000E2E81">
        <w:tc>
          <w:tcPr>
            <w:tcW w:w="10343" w:type="dxa"/>
          </w:tcPr>
          <w:p w:rsidR="0023489B" w:rsidRPr="00982E12" w:rsidRDefault="0023489B" w:rsidP="00601528">
            <w:pPr>
              <w:pStyle w:val="Akapitzlist"/>
              <w:numPr>
                <w:ilvl w:val="0"/>
                <w:numId w:val="485"/>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podstawowa: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601528">
            <w:pPr>
              <w:numPr>
                <w:ilvl w:val="0"/>
                <w:numId w:val="335"/>
              </w:numPr>
              <w:ind w:left="284" w:hanging="284"/>
              <w:rPr>
                <w:rFonts w:ascii="Times New Roman" w:hAnsi="Times New Roman" w:cs="Times New Roman"/>
                <w:i/>
              </w:rPr>
            </w:pPr>
            <w:r w:rsidRPr="00982E12">
              <w:rPr>
                <w:rFonts w:ascii="Times New Roman" w:hAnsi="Times New Roman" w:cs="Times New Roman"/>
              </w:rPr>
              <w:t xml:space="preserve">Aronson E. , Aronson J., Człowiek istota społeczna, Wydawnictwo Naukowe PWN, Warszawa 2020 (rozdziały wskazane przez wykładowcę podczas realizacji zajęć) </w:t>
            </w:r>
          </w:p>
          <w:p w:rsidR="0023489B" w:rsidRPr="00982E12" w:rsidRDefault="0023489B" w:rsidP="00A5477A">
            <w:pPr>
              <w:ind w:left="284"/>
              <w:rPr>
                <w:rFonts w:ascii="Times New Roman" w:hAnsi="Times New Roman" w:cs="Times New Roman"/>
                <w:i/>
              </w:rPr>
            </w:pPr>
          </w:p>
          <w:p w:rsidR="0023489B" w:rsidRPr="00982E12" w:rsidRDefault="0023489B" w:rsidP="00601528">
            <w:pPr>
              <w:pStyle w:val="Akapitzlist"/>
              <w:numPr>
                <w:ilvl w:val="0"/>
                <w:numId w:val="485"/>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uzupełniająca: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601528">
            <w:pPr>
              <w:numPr>
                <w:ilvl w:val="0"/>
                <w:numId w:val="336"/>
              </w:numPr>
              <w:ind w:left="308"/>
              <w:jc w:val="both"/>
              <w:rPr>
                <w:rFonts w:ascii="Times New Roman" w:hAnsi="Times New Roman" w:cs="Times New Roman"/>
                <w:lang w:eastAsia="pl-PL"/>
              </w:rPr>
            </w:pPr>
            <w:r w:rsidRPr="00982E12">
              <w:rPr>
                <w:rFonts w:ascii="Times New Roman" w:hAnsi="Times New Roman" w:cs="Times New Roman"/>
                <w:lang w:eastAsia="pl-PL"/>
              </w:rPr>
              <w:t>John Stewart, Mosty zamiast murów. Podręcznik komunikacji interpersonalnej</w:t>
            </w:r>
            <w:r w:rsidRPr="00982E12">
              <w:rPr>
                <w:rFonts w:ascii="Times New Roman" w:hAnsi="Times New Roman" w:cs="Times New Roman"/>
                <w:i/>
                <w:lang w:eastAsia="pl-PL"/>
              </w:rPr>
              <w:t>,</w:t>
            </w:r>
            <w:r w:rsidRPr="00982E12">
              <w:rPr>
                <w:rFonts w:ascii="Times New Roman" w:hAnsi="Times New Roman" w:cs="Times New Roman"/>
                <w:lang w:eastAsia="pl-PL"/>
              </w:rPr>
              <w:t xml:space="preserve"> Wydawnictwo Naukowe PWN, Warszawa 2005</w:t>
            </w:r>
          </w:p>
          <w:p w:rsidR="0023489B" w:rsidRPr="00982E12" w:rsidRDefault="0023489B" w:rsidP="00601528">
            <w:pPr>
              <w:numPr>
                <w:ilvl w:val="0"/>
                <w:numId w:val="336"/>
              </w:numPr>
              <w:ind w:left="308"/>
              <w:jc w:val="both"/>
              <w:rPr>
                <w:rFonts w:ascii="Times New Roman" w:hAnsi="Times New Roman" w:cs="Times New Roman"/>
                <w:lang w:eastAsia="pl-PL"/>
              </w:rPr>
            </w:pPr>
            <w:r w:rsidRPr="00982E12">
              <w:rPr>
                <w:rFonts w:ascii="Times New Roman" w:hAnsi="Times New Roman" w:cs="Times New Roman"/>
                <w:lang w:eastAsia="pl-PL"/>
              </w:rPr>
              <w:t>Griffin E, Podstawy komunikacji społecznej, Gdańskie Wydawnictwo Naukowe, Gdańsk 2003</w:t>
            </w:r>
          </w:p>
          <w:p w:rsidR="0023489B" w:rsidRPr="00982E12" w:rsidRDefault="0023489B" w:rsidP="00A5477A">
            <w:pPr>
              <w:rPr>
                <w:rFonts w:ascii="Times New Roman" w:hAnsi="Times New Roman" w:cs="Times New Roman"/>
              </w:rPr>
            </w:pP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rPr>
          <w:rFonts w:ascii="Times New Roman" w:hAnsi="Times New Roman" w:cs="Times New Roman"/>
          <w:b/>
          <w:noProof/>
        </w:rPr>
      </w:pPr>
    </w:p>
    <w:p w:rsidR="0023489B" w:rsidRPr="00982E12" w:rsidRDefault="0023489B" w:rsidP="0023489B">
      <w:pPr>
        <w:rPr>
          <w:rFonts w:ascii="Times New Roman" w:hAnsi="Times New Roman" w:cs="Times New Roman"/>
          <w:b/>
          <w:noProof/>
        </w:rPr>
      </w:pPr>
    </w:p>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2"/>
        <w:rPr>
          <w:rFonts w:ascii="Times New Roman" w:hAnsi="Times New Roman" w:cs="Times New Roman"/>
          <w:b/>
          <w:noProof/>
          <w:color w:val="auto"/>
          <w:sz w:val="22"/>
          <w:szCs w:val="22"/>
        </w:rPr>
      </w:pPr>
      <w:bookmarkStart w:id="10" w:name="_Toc175896492"/>
      <w:r w:rsidRPr="00982E12">
        <w:rPr>
          <w:rFonts w:ascii="Times New Roman" w:hAnsi="Times New Roman" w:cs="Times New Roman"/>
          <w:b/>
          <w:noProof/>
          <w:color w:val="auto"/>
          <w:sz w:val="22"/>
          <w:szCs w:val="22"/>
        </w:rPr>
        <w:lastRenderedPageBreak/>
        <w:t>6.</w:t>
      </w:r>
      <w:r w:rsidRPr="00982E12">
        <w:rPr>
          <w:rFonts w:ascii="Times New Roman" w:hAnsi="Times New Roman" w:cs="Times New Roman"/>
          <w:b/>
          <w:noProof/>
          <w:color w:val="auto"/>
          <w:sz w:val="22"/>
          <w:szCs w:val="22"/>
        </w:rPr>
        <w:tab/>
        <w:t>Wstęp do socjologii</w:t>
      </w:r>
      <w:bookmarkEnd w:id="10"/>
    </w:p>
    <w:p w:rsidR="0023489B" w:rsidRPr="00982E12" w:rsidRDefault="0023489B" w:rsidP="0023489B">
      <w:pPr>
        <w:spacing w:line="254" w:lineRule="auto"/>
        <w:jc w:val="center"/>
        <w:rPr>
          <w:rFonts w:ascii="Times New Roman" w:hAnsi="Times New Roman" w:cs="Times New Roman"/>
          <w:b/>
        </w:rPr>
      </w:pPr>
    </w:p>
    <w:tbl>
      <w:tblPr>
        <w:tblStyle w:val="Siatkatabelijasna1"/>
        <w:tblW w:w="10485" w:type="dxa"/>
        <w:tblLayout w:type="fixed"/>
        <w:tblLook w:val="04A0" w:firstRow="1" w:lastRow="0" w:firstColumn="1" w:lastColumn="0" w:noHBand="0" w:noVBand="1"/>
      </w:tblPr>
      <w:tblGrid>
        <w:gridCol w:w="3515"/>
        <w:gridCol w:w="875"/>
        <w:gridCol w:w="2409"/>
        <w:gridCol w:w="61"/>
        <w:gridCol w:w="1499"/>
        <w:gridCol w:w="2126"/>
      </w:tblGrid>
      <w:tr w:rsidR="00817D55" w:rsidRPr="00982E12" w:rsidTr="00A5477A">
        <w:trPr>
          <w:trHeight w:val="1027"/>
        </w:trPr>
        <w:tc>
          <w:tcPr>
            <w:tcW w:w="439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 Nazwa zajęć:</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i/>
              </w:rPr>
            </w:pPr>
            <w:r w:rsidRPr="00982E12">
              <w:rPr>
                <w:rFonts w:ascii="Times New Roman" w:hAnsi="Times New Roman" w:cs="Times New Roman"/>
                <w:i/>
              </w:rPr>
              <w:t xml:space="preserve">Wstęp do socjologii </w:t>
            </w:r>
          </w:p>
        </w:tc>
        <w:tc>
          <w:tcPr>
            <w:tcW w:w="2409"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121FD4" w:rsidP="00A5477A">
            <w:pPr>
              <w:rPr>
                <w:rFonts w:ascii="Times New Roman" w:hAnsi="Times New Roman" w:cs="Times New Roman"/>
              </w:rPr>
            </w:pPr>
            <w:r w:rsidRPr="00982E12">
              <w:rPr>
                <w:rFonts w:ascii="Times New Roman" w:hAnsi="Times New Roman" w:cs="Times New Roman"/>
                <w:i/>
              </w:rPr>
              <w:t>Nauki społeczne/Nauki o bezpieczeństwie</w:t>
            </w:r>
          </w:p>
        </w:tc>
        <w:tc>
          <w:tcPr>
            <w:tcW w:w="156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23489B" w:rsidRPr="00982E12" w:rsidRDefault="0023489B"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A 6</w:t>
            </w:r>
          </w:p>
        </w:tc>
        <w:tc>
          <w:tcPr>
            <w:tcW w:w="2126"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r>
      <w:tr w:rsidR="00817D55" w:rsidRPr="00982E12" w:rsidTr="00A5477A">
        <w:trPr>
          <w:trHeight w:val="827"/>
        </w:trPr>
        <w:tc>
          <w:tcPr>
            <w:tcW w:w="10485"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23489B" w:rsidP="001038B9">
            <w:pPr>
              <w:rPr>
                <w:rFonts w:ascii="Times New Roman" w:hAnsi="Times New Roman" w:cs="Times New Roman"/>
                <w:bCs/>
                <w:i/>
              </w:rPr>
            </w:pPr>
            <w:r w:rsidRPr="00982E12">
              <w:rPr>
                <w:rFonts w:ascii="Times New Roman" w:hAnsi="Times New Roman" w:cs="Times New Roman"/>
                <w:i/>
              </w:rPr>
              <w:t xml:space="preserve">Zakład </w:t>
            </w:r>
            <w:r w:rsidR="001038B9" w:rsidRPr="00982E12">
              <w:rPr>
                <w:rFonts w:ascii="Times New Roman" w:hAnsi="Times New Roman" w:cs="Times New Roman"/>
                <w:i/>
              </w:rPr>
              <w:t>Operacyjno - Rozpoznawczy</w:t>
            </w:r>
          </w:p>
        </w:tc>
      </w:tr>
      <w:tr w:rsidR="00817D55" w:rsidRPr="00982E12" w:rsidTr="00A5477A">
        <w:trPr>
          <w:trHeight w:val="721"/>
        </w:trPr>
        <w:tc>
          <w:tcPr>
            <w:tcW w:w="10485"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0E2E81">
            <w:pPr>
              <w:rPr>
                <w:rFonts w:ascii="Times New Roman" w:hAnsi="Times New Roman" w:cs="Times New Roman"/>
              </w:rPr>
            </w:pPr>
            <w:r w:rsidRPr="00982E12">
              <w:rPr>
                <w:rFonts w:ascii="Times New Roman" w:hAnsi="Times New Roman" w:cs="Times New Roman"/>
                <w:b/>
              </w:rPr>
              <w:t xml:space="preserve">Rodzaj zajęć: </w:t>
            </w:r>
            <w:r w:rsidRPr="00982E12">
              <w:rPr>
                <w:rFonts w:ascii="Times New Roman" w:hAnsi="Times New Roman" w:cs="Times New Roman"/>
              </w:rPr>
              <w:t>kierunkow</w:t>
            </w:r>
            <w:r w:rsidR="000E2E81" w:rsidRPr="00982E12">
              <w:rPr>
                <w:rFonts w:ascii="Times New Roman" w:hAnsi="Times New Roman" w:cs="Times New Roman"/>
              </w:rPr>
              <w:t>e</w:t>
            </w:r>
            <w:r w:rsidRPr="00982E12">
              <w:rPr>
                <w:rFonts w:ascii="Times New Roman" w:hAnsi="Times New Roman" w:cs="Times New Roman"/>
              </w:rPr>
              <w:t>, obligatoryjn</w:t>
            </w:r>
            <w:r w:rsidR="000E2E81" w:rsidRPr="00982E12">
              <w:rPr>
                <w:rFonts w:ascii="Times New Roman" w:hAnsi="Times New Roman" w:cs="Times New Roman"/>
              </w:rPr>
              <w:t>e</w:t>
            </w:r>
            <w:r w:rsidRPr="00982E12">
              <w:rPr>
                <w:rFonts w:ascii="Times New Roman" w:hAnsi="Times New Roman" w:cs="Times New Roman"/>
              </w:rPr>
              <w:t xml:space="preserve"> </w:t>
            </w:r>
          </w:p>
        </w:tc>
      </w:tr>
      <w:tr w:rsidR="00817D55" w:rsidRPr="00982E12" w:rsidTr="00A5477A">
        <w:trPr>
          <w:trHeight w:val="221"/>
        </w:trPr>
        <w:tc>
          <w:tcPr>
            <w:tcW w:w="351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345"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3625"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817D55" w:rsidRPr="00982E12" w:rsidTr="00A5477A">
        <w:trPr>
          <w:trHeight w:val="681"/>
        </w:trPr>
        <w:tc>
          <w:tcPr>
            <w:tcW w:w="3515"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345" w:type="dxa"/>
            <w:gridSpan w:val="3"/>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rPr>
              <w:t>2026/2027</w:t>
            </w:r>
          </w:p>
        </w:tc>
        <w:tc>
          <w:tcPr>
            <w:tcW w:w="3625" w:type="dxa"/>
            <w:gridSpan w:val="2"/>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III/V</w:t>
            </w:r>
          </w:p>
        </w:tc>
      </w:tr>
      <w:tr w:rsidR="00817D55" w:rsidRPr="00982E12" w:rsidTr="00A5477A">
        <w:trPr>
          <w:trHeight w:val="584"/>
        </w:trPr>
        <w:tc>
          <w:tcPr>
            <w:tcW w:w="10485" w:type="dxa"/>
            <w:gridSpan w:val="6"/>
          </w:tcPr>
          <w:p w:rsidR="0023489B" w:rsidRPr="00982E12" w:rsidRDefault="0023489B" w:rsidP="00982E12">
            <w:pPr>
              <w:rPr>
                <w:rFonts w:ascii="Times New Roman" w:hAnsi="Times New Roman" w:cs="Times New Roman"/>
                <w:b/>
              </w:rPr>
            </w:pPr>
            <w:r w:rsidRPr="00982E12">
              <w:rPr>
                <w:rFonts w:ascii="Times New Roman" w:hAnsi="Times New Roman" w:cs="Times New Roman"/>
                <w:b/>
              </w:rPr>
              <w:t xml:space="preserve">Koordynator zajęć: </w:t>
            </w:r>
            <w:r w:rsidR="001038B9" w:rsidRPr="00982E12">
              <w:rPr>
                <w:rFonts w:ascii="Times New Roman" w:hAnsi="Times New Roman" w:cs="Times New Roman"/>
              </w:rPr>
              <w:t>dr</w:t>
            </w:r>
            <w:r w:rsidR="008D1CC7" w:rsidRPr="00982E12">
              <w:rPr>
                <w:rFonts w:ascii="Times New Roman" w:hAnsi="Times New Roman" w:cs="Times New Roman"/>
              </w:rPr>
              <w:t xml:space="preserve"> A</w:t>
            </w:r>
            <w:r w:rsidR="001038B9" w:rsidRPr="00982E12">
              <w:rPr>
                <w:rFonts w:ascii="Times New Roman" w:hAnsi="Times New Roman" w:cs="Times New Roman"/>
              </w:rPr>
              <w:t>dam Czarnecki</w:t>
            </w:r>
            <w:r w:rsidR="008D1CC7" w:rsidRPr="00982E12">
              <w:rPr>
                <w:rFonts w:ascii="Times New Roman" w:hAnsi="Times New Roman" w:cs="Times New Roman"/>
              </w:rPr>
              <w:t xml:space="preserve"> </w:t>
            </w:r>
            <w:r w:rsidR="000E2E81" w:rsidRPr="00982E12">
              <w:rPr>
                <w:rFonts w:ascii="Times New Roman" w:hAnsi="Times New Roman" w:cs="Times New Roman"/>
              </w:rPr>
              <w:t xml:space="preserve">(e-mail: </w:t>
            </w:r>
            <w:hyperlink r:id="rId15" w:history="1">
              <w:r w:rsidR="001038B9" w:rsidRPr="00982E12">
                <w:rPr>
                  <w:rStyle w:val="Hipercze"/>
                  <w:rFonts w:ascii="Times New Roman" w:hAnsi="Times New Roman" w:cs="Times New Roman"/>
                </w:rPr>
                <w:t>adam.czarnecki@strazgraniczna.pl</w:t>
              </w:r>
            </w:hyperlink>
            <w:r w:rsidR="00734D7C" w:rsidRPr="00982E12">
              <w:rPr>
                <w:rFonts w:ascii="Times New Roman" w:hAnsi="Times New Roman" w:cs="Times New Roman"/>
              </w:rPr>
              <w:t>, tel. 66 44 </w:t>
            </w:r>
            <w:r w:rsidR="001038B9" w:rsidRPr="00982E12">
              <w:rPr>
                <w:rFonts w:ascii="Times New Roman" w:hAnsi="Times New Roman" w:cs="Times New Roman"/>
              </w:rPr>
              <w:t>428</w:t>
            </w:r>
            <w:r w:rsidR="000E2E81" w:rsidRPr="00982E12">
              <w:rPr>
                <w:rFonts w:ascii="Times New Roman" w:hAnsi="Times New Roman" w:cs="Times New Roman"/>
              </w:rPr>
              <w:t>)</w:t>
            </w:r>
          </w:p>
        </w:tc>
      </w:tr>
      <w:tr w:rsidR="0023489B" w:rsidRPr="00982E12" w:rsidTr="00A5477A">
        <w:trPr>
          <w:trHeight w:val="512"/>
        </w:trPr>
        <w:tc>
          <w:tcPr>
            <w:tcW w:w="10485"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A5477A">
            <w:pPr>
              <w:rPr>
                <w:rFonts w:ascii="Times New Roman" w:hAnsi="Times New Roman" w:cs="Times New Roman"/>
                <w:b/>
              </w:rPr>
            </w:pPr>
            <w:r w:rsidRPr="00982E12">
              <w:rPr>
                <w:rFonts w:ascii="Times New Roman" w:hAnsi="Times New Roman" w:cs="Times New Roman"/>
                <w:bCs/>
              </w:rPr>
              <w:t>Student powinien posiadać ogólne wiadomości z zakresu wiedzy o społeczeństwie</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1"/>
        <w:tblW w:w="10485" w:type="dxa"/>
        <w:tblLook w:val="04A0" w:firstRow="1" w:lastRow="0" w:firstColumn="1" w:lastColumn="0" w:noHBand="0" w:noVBand="1"/>
      </w:tblPr>
      <w:tblGrid>
        <w:gridCol w:w="564"/>
        <w:gridCol w:w="9921"/>
      </w:tblGrid>
      <w:tr w:rsidR="00817D55" w:rsidRPr="00982E12" w:rsidTr="00A5477A">
        <w:tc>
          <w:tcPr>
            <w:tcW w:w="56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921"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817D55" w:rsidRPr="00982E12" w:rsidTr="00A5477A">
        <w:tc>
          <w:tcPr>
            <w:tcW w:w="564"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C1</w:t>
            </w:r>
          </w:p>
        </w:tc>
        <w:tc>
          <w:tcPr>
            <w:tcW w:w="992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Znajomienie w zaawansowanym stopniu z pojęciami i teoriami z zakresu wybranych zagadnień z dyscypliny nauk socjologicznych</w:t>
            </w:r>
          </w:p>
        </w:tc>
      </w:tr>
      <w:tr w:rsidR="00817D55" w:rsidRPr="00982E12" w:rsidTr="00A5477A">
        <w:tc>
          <w:tcPr>
            <w:tcW w:w="564"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C2</w:t>
            </w:r>
          </w:p>
        </w:tc>
        <w:tc>
          <w:tcPr>
            <w:tcW w:w="9921" w:type="dxa"/>
          </w:tcPr>
          <w:p w:rsidR="0023489B" w:rsidRPr="00982E12" w:rsidRDefault="0023489B" w:rsidP="00A5477A">
            <w:pPr>
              <w:rPr>
                <w:rFonts w:ascii="Times New Roman" w:hAnsi="Times New Roman" w:cs="Times New Roman"/>
              </w:rPr>
            </w:pPr>
            <w:r w:rsidRPr="00982E12">
              <w:rPr>
                <w:rFonts w:ascii="Times New Roman" w:hAnsi="Times New Roman" w:cs="Times New Roman"/>
                <w:bCs/>
              </w:rPr>
              <w:t>Wyposażenie w wiedzę z zakresu znajomości zjawisk społecznych, mechanizmów kierujących działaniem człowieka, zbiorowości i grup społecznych</w:t>
            </w:r>
          </w:p>
        </w:tc>
      </w:tr>
      <w:tr w:rsidR="00817D55" w:rsidRPr="00982E12" w:rsidTr="00A5477A">
        <w:tc>
          <w:tcPr>
            <w:tcW w:w="564"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C3</w:t>
            </w:r>
          </w:p>
        </w:tc>
        <w:tc>
          <w:tcPr>
            <w:tcW w:w="9921" w:type="dxa"/>
          </w:tcPr>
          <w:p w:rsidR="0023489B" w:rsidRPr="00982E12" w:rsidRDefault="0023489B" w:rsidP="00A5477A">
            <w:pPr>
              <w:rPr>
                <w:rFonts w:ascii="Times New Roman" w:hAnsi="Times New Roman" w:cs="Times New Roman"/>
              </w:rPr>
            </w:pPr>
            <w:r w:rsidRPr="00982E12">
              <w:rPr>
                <w:rFonts w:ascii="Times New Roman" w:hAnsi="Times New Roman" w:cs="Times New Roman"/>
                <w:bCs/>
              </w:rPr>
              <w:t>Wyposażenie w umiejętność prognozowania i tłumaczenia zjawisk społecznych istotnych z punktu widzenia bezpieczeństwa</w:t>
            </w:r>
          </w:p>
        </w:tc>
      </w:tr>
      <w:tr w:rsidR="0023489B" w:rsidRPr="00982E12" w:rsidTr="00A5477A">
        <w:tc>
          <w:tcPr>
            <w:tcW w:w="56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C4</w:t>
            </w:r>
          </w:p>
        </w:tc>
        <w:tc>
          <w:tcPr>
            <w:tcW w:w="9921" w:type="dxa"/>
          </w:tcPr>
          <w:p w:rsidR="0023489B" w:rsidRPr="00982E12" w:rsidRDefault="0023489B" w:rsidP="00A5477A">
            <w:pPr>
              <w:rPr>
                <w:rFonts w:ascii="Times New Roman" w:hAnsi="Times New Roman" w:cs="Times New Roman"/>
                <w:bCs/>
              </w:rPr>
            </w:pPr>
            <w:r w:rsidRPr="00982E12">
              <w:rPr>
                <w:rFonts w:ascii="Times New Roman" w:hAnsi="Times New Roman" w:cs="Times New Roman"/>
                <w:bCs/>
              </w:rPr>
              <w:t>Wykształcenie postawy uznania dla wiedzy naukowej do tłumaczenia i rozwiązywania problemów społecznych oraz zdolności do refleksji nad stanem posiadanej wiedzy, jej poszerzania i właściwego doboru źródeł jej poznania</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485" w:type="dxa"/>
        <w:tblLook w:val="04A0" w:firstRow="1" w:lastRow="0" w:firstColumn="1" w:lastColumn="0" w:noHBand="0" w:noVBand="1"/>
      </w:tblPr>
      <w:tblGrid>
        <w:gridCol w:w="1555"/>
        <w:gridCol w:w="8930"/>
      </w:tblGrid>
      <w:tr w:rsidR="00817D55"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930"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817D55"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c>
          <w:tcPr>
            <w:tcW w:w="8930" w:type="dxa"/>
          </w:tcPr>
          <w:p w:rsidR="0023489B" w:rsidRPr="00982E12" w:rsidRDefault="0023489B" w:rsidP="00A5477A">
            <w:pPr>
              <w:rPr>
                <w:rFonts w:ascii="Times New Roman" w:hAnsi="Times New Roman" w:cs="Times New Roman"/>
                <w:i/>
              </w:rPr>
            </w:pPr>
            <w:r w:rsidRPr="00982E12">
              <w:rPr>
                <w:rFonts w:ascii="Times New Roman" w:hAnsi="Times New Roman" w:cs="Times New Roman"/>
              </w:rPr>
              <w:t>wykład z wykorzystaniem prezentacji multimedialnej, dyskusja moderowana</w:t>
            </w:r>
          </w:p>
        </w:tc>
      </w:tr>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c>
          <w:tcPr>
            <w:tcW w:w="8930" w:type="dxa"/>
          </w:tcPr>
          <w:p w:rsidR="0023489B" w:rsidRPr="00982E12" w:rsidRDefault="0023489B" w:rsidP="00A5477A">
            <w:pPr>
              <w:rPr>
                <w:rFonts w:ascii="Times New Roman" w:hAnsi="Times New Roman" w:cs="Times New Roman"/>
              </w:rPr>
            </w:pPr>
            <w:r w:rsidRPr="00982E12">
              <w:rPr>
                <w:rFonts w:ascii="Times New Roman" w:eastAsia="Calibri" w:hAnsi="Times New Roman" w:cs="Times New Roman"/>
              </w:rPr>
              <w:t>analiza teksów źródłowych z dyskusją, praca w grupach, przygotowanie projektu na wyznaczony temat</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23489B" w:rsidRPr="00982E12" w:rsidRDefault="0023489B" w:rsidP="0023489B">
      <w:pPr>
        <w:spacing w:after="0" w:line="240" w:lineRule="auto"/>
        <w:rPr>
          <w:rFonts w:ascii="Times New Roman" w:hAnsi="Times New Roman" w:cs="Times New Roman"/>
        </w:rPr>
      </w:pPr>
    </w:p>
    <w:tbl>
      <w:tblPr>
        <w:tblStyle w:val="Siatkatabelijasna1"/>
        <w:tblW w:w="10358" w:type="dxa"/>
        <w:tblLayout w:type="fixed"/>
        <w:tblLook w:val="04A0" w:firstRow="1" w:lastRow="0" w:firstColumn="1" w:lastColumn="0" w:noHBand="0" w:noVBand="1"/>
      </w:tblPr>
      <w:tblGrid>
        <w:gridCol w:w="816"/>
        <w:gridCol w:w="2298"/>
        <w:gridCol w:w="3441"/>
        <w:gridCol w:w="1237"/>
        <w:gridCol w:w="1417"/>
        <w:gridCol w:w="1134"/>
        <w:gridCol w:w="15"/>
      </w:tblGrid>
      <w:tr w:rsidR="00817D55" w:rsidRPr="00982E12" w:rsidTr="00D01E4B">
        <w:trPr>
          <w:tblHeader/>
        </w:trPr>
        <w:tc>
          <w:tcPr>
            <w:tcW w:w="816" w:type="dxa"/>
            <w:vMerge w:val="restart"/>
          </w:tcPr>
          <w:p w:rsidR="0023489B" w:rsidRPr="00982E12" w:rsidRDefault="0023489B" w:rsidP="00A5477A">
            <w:pPr>
              <w:jc w:val="center"/>
              <w:rPr>
                <w:rFonts w:ascii="Times New Roman" w:hAnsi="Times New Roman" w:cs="Times New Roman"/>
                <w:b/>
              </w:rPr>
            </w:pPr>
          </w:p>
          <w:p w:rsidR="0023489B" w:rsidRPr="00982E12" w:rsidRDefault="0023489B" w:rsidP="00A5477A">
            <w:pPr>
              <w:ind w:right="-141"/>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p w:rsidR="0023489B" w:rsidRPr="00982E12" w:rsidRDefault="0023489B" w:rsidP="00A5477A">
            <w:pPr>
              <w:jc w:val="center"/>
              <w:rPr>
                <w:rFonts w:ascii="Times New Roman" w:hAnsi="Times New Roman" w:cs="Times New Roman"/>
                <w:b/>
              </w:rPr>
            </w:pPr>
          </w:p>
        </w:tc>
        <w:tc>
          <w:tcPr>
            <w:tcW w:w="229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Temat</w:t>
            </w:r>
          </w:p>
        </w:tc>
        <w:tc>
          <w:tcPr>
            <w:tcW w:w="3441"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Problematyka (zagadnienia)</w:t>
            </w:r>
          </w:p>
        </w:tc>
        <w:tc>
          <w:tcPr>
            <w:tcW w:w="3803" w:type="dxa"/>
            <w:gridSpan w:val="4"/>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 xml:space="preserve">Liczba godzin </w:t>
            </w:r>
          </w:p>
          <w:p w:rsidR="0023489B" w:rsidRPr="00982E12" w:rsidRDefault="0023489B" w:rsidP="00A5477A">
            <w:pPr>
              <w:jc w:val="center"/>
              <w:rPr>
                <w:rFonts w:ascii="Times New Roman" w:hAnsi="Times New Roman" w:cs="Times New Roman"/>
              </w:rPr>
            </w:pPr>
          </w:p>
        </w:tc>
      </w:tr>
      <w:tr w:rsidR="00817D55" w:rsidRPr="00982E12" w:rsidTr="00D01E4B">
        <w:trPr>
          <w:gridAfter w:val="1"/>
          <w:wAfter w:w="15" w:type="dxa"/>
          <w:tblHeader/>
        </w:trPr>
        <w:tc>
          <w:tcPr>
            <w:tcW w:w="816" w:type="dxa"/>
            <w:vMerge/>
            <w:hideMark/>
          </w:tcPr>
          <w:p w:rsidR="0023489B" w:rsidRPr="00982E12" w:rsidRDefault="0023489B" w:rsidP="00A5477A">
            <w:pPr>
              <w:spacing w:line="256" w:lineRule="auto"/>
              <w:rPr>
                <w:rFonts w:ascii="Times New Roman" w:hAnsi="Times New Roman" w:cs="Times New Roman"/>
                <w:b/>
              </w:rPr>
            </w:pPr>
          </w:p>
        </w:tc>
        <w:tc>
          <w:tcPr>
            <w:tcW w:w="2298" w:type="dxa"/>
            <w:vMerge/>
            <w:hideMark/>
          </w:tcPr>
          <w:p w:rsidR="0023489B" w:rsidRPr="00982E12" w:rsidRDefault="0023489B" w:rsidP="00A5477A">
            <w:pPr>
              <w:spacing w:line="256" w:lineRule="auto"/>
              <w:rPr>
                <w:rFonts w:ascii="Times New Roman" w:hAnsi="Times New Roman" w:cs="Times New Roman"/>
                <w:b/>
              </w:rPr>
            </w:pPr>
          </w:p>
        </w:tc>
        <w:tc>
          <w:tcPr>
            <w:tcW w:w="3441" w:type="dxa"/>
            <w:vMerge/>
            <w:hideMark/>
          </w:tcPr>
          <w:p w:rsidR="0023489B" w:rsidRPr="00982E12" w:rsidRDefault="0023489B" w:rsidP="00A5477A">
            <w:pPr>
              <w:spacing w:line="256" w:lineRule="auto"/>
              <w:rPr>
                <w:rFonts w:ascii="Times New Roman" w:hAnsi="Times New Roman" w:cs="Times New Roman"/>
                <w:b/>
              </w:rPr>
            </w:pPr>
          </w:p>
        </w:tc>
        <w:tc>
          <w:tcPr>
            <w:tcW w:w="1237"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417"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13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817D55" w:rsidRPr="00982E12" w:rsidTr="00D01E4B">
        <w:tc>
          <w:tcPr>
            <w:tcW w:w="10358" w:type="dxa"/>
            <w:gridSpan w:val="7"/>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r>
      <w:tr w:rsidR="00817D55" w:rsidRPr="00982E12" w:rsidTr="00D01E4B">
        <w:trPr>
          <w:gridAfter w:val="1"/>
          <w:wAfter w:w="15" w:type="dxa"/>
        </w:trPr>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2298" w:type="dxa"/>
          </w:tcPr>
          <w:p w:rsidR="0023489B" w:rsidRPr="00982E12" w:rsidRDefault="0023489B" w:rsidP="00A5477A">
            <w:pPr>
              <w:rPr>
                <w:rFonts w:ascii="Times New Roman" w:hAnsi="Times New Roman" w:cs="Times New Roman"/>
              </w:rPr>
            </w:pPr>
            <w:r w:rsidRPr="00982E12">
              <w:rPr>
                <w:rFonts w:ascii="Times New Roman" w:eastAsia="Calibri" w:hAnsi="Times New Roman" w:cs="Times New Roman"/>
              </w:rPr>
              <w:t>Zajęcia wprowadzające</w:t>
            </w:r>
          </w:p>
        </w:tc>
        <w:tc>
          <w:tcPr>
            <w:tcW w:w="3441" w:type="dxa"/>
          </w:tcPr>
          <w:p w:rsidR="0023489B" w:rsidRPr="00982E12" w:rsidRDefault="0023489B" w:rsidP="00601528">
            <w:pPr>
              <w:numPr>
                <w:ilvl w:val="0"/>
                <w:numId w:val="987"/>
              </w:numPr>
              <w:ind w:left="289" w:hanging="284"/>
              <w:rPr>
                <w:rFonts w:ascii="Times New Roman" w:hAnsi="Times New Roman" w:cs="Times New Roman"/>
              </w:rPr>
            </w:pPr>
            <w:r w:rsidRPr="00982E12">
              <w:rPr>
                <w:rFonts w:ascii="Times New Roman" w:hAnsi="Times New Roman" w:cs="Times New Roman"/>
              </w:rPr>
              <w:t>Cele i efekty realizacji zajęć, treści kształcenia, organizacja zajęć, zasady zaliczenia zajęć</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1417" w:type="dxa"/>
          </w:tcPr>
          <w:p w:rsidR="0023489B" w:rsidRPr="00982E12" w:rsidRDefault="00734D7C"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734D7C"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D01E4B">
        <w:trPr>
          <w:gridAfter w:val="1"/>
          <w:wAfter w:w="15" w:type="dxa"/>
        </w:trPr>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2298" w:type="dxa"/>
          </w:tcPr>
          <w:p w:rsidR="0023489B" w:rsidRPr="00982E12" w:rsidRDefault="0023489B" w:rsidP="00A5477A">
            <w:pPr>
              <w:pStyle w:val="Default"/>
              <w:rPr>
                <w:color w:val="auto"/>
                <w:sz w:val="22"/>
                <w:szCs w:val="22"/>
              </w:rPr>
            </w:pPr>
            <w:r w:rsidRPr="00982E12">
              <w:rPr>
                <w:rFonts w:eastAsia="Calibri"/>
                <w:color w:val="auto"/>
                <w:sz w:val="22"/>
                <w:szCs w:val="22"/>
              </w:rPr>
              <w:t>Socjologia jako dyscyplina naukowa</w:t>
            </w:r>
          </w:p>
        </w:tc>
        <w:tc>
          <w:tcPr>
            <w:tcW w:w="3441" w:type="dxa"/>
          </w:tcPr>
          <w:p w:rsidR="0023489B" w:rsidRPr="00982E12" w:rsidRDefault="0023489B" w:rsidP="00A5477A">
            <w:pPr>
              <w:numPr>
                <w:ilvl w:val="0"/>
                <w:numId w:val="5"/>
              </w:numPr>
              <w:ind w:left="289" w:hanging="284"/>
              <w:rPr>
                <w:rFonts w:ascii="Times New Roman" w:hAnsi="Times New Roman" w:cs="Times New Roman"/>
              </w:rPr>
            </w:pPr>
            <w:r w:rsidRPr="00982E12">
              <w:rPr>
                <w:rFonts w:ascii="Times New Roman" w:hAnsi="Times New Roman" w:cs="Times New Roman"/>
              </w:rPr>
              <w:t xml:space="preserve">Historyczne uwarunkowania powstania socjologii; socjologia a inne nauki społeczne; wiedza </w:t>
            </w:r>
            <w:r w:rsidRPr="00982E12">
              <w:rPr>
                <w:rFonts w:ascii="Times New Roman" w:hAnsi="Times New Roman" w:cs="Times New Roman"/>
              </w:rPr>
              <w:lastRenderedPageBreak/>
              <w:t>socjologiczna i sposoby jej pozyskiwania; główne kierunki socjologii i ich przedstawiciele</w:t>
            </w:r>
          </w:p>
        </w:tc>
        <w:tc>
          <w:tcPr>
            <w:tcW w:w="1237" w:type="dxa"/>
          </w:tcPr>
          <w:p w:rsidR="0023489B" w:rsidRPr="00982E12" w:rsidRDefault="0023489B" w:rsidP="00A5477A">
            <w:pPr>
              <w:jc w:val="center"/>
              <w:rPr>
                <w:rFonts w:ascii="Times New Roman" w:hAnsi="Times New Roman" w:cs="Times New Roman"/>
                <w:bCs/>
              </w:rPr>
            </w:pPr>
            <w:r w:rsidRPr="00982E12">
              <w:rPr>
                <w:rFonts w:ascii="Times New Roman" w:hAnsi="Times New Roman" w:cs="Times New Roman"/>
                <w:bCs/>
              </w:rPr>
              <w:lastRenderedPageBreak/>
              <w:t>5</w:t>
            </w:r>
          </w:p>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bCs/>
              </w:rPr>
            </w:pPr>
          </w:p>
        </w:tc>
        <w:tc>
          <w:tcPr>
            <w:tcW w:w="1417" w:type="dxa"/>
          </w:tcPr>
          <w:p w:rsidR="0023489B" w:rsidRPr="00982E12" w:rsidRDefault="00734D7C"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734D7C"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D01E4B">
        <w:trPr>
          <w:gridAfter w:val="1"/>
          <w:wAfter w:w="15" w:type="dxa"/>
        </w:trPr>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2298" w:type="dxa"/>
          </w:tcPr>
          <w:p w:rsidR="0023489B" w:rsidRPr="00982E12" w:rsidRDefault="0023489B" w:rsidP="00A5477A">
            <w:pPr>
              <w:pStyle w:val="Default"/>
              <w:rPr>
                <w:color w:val="auto"/>
                <w:sz w:val="22"/>
                <w:szCs w:val="22"/>
              </w:rPr>
            </w:pPr>
            <w:r w:rsidRPr="00982E12">
              <w:rPr>
                <w:rFonts w:eastAsia="Calibri"/>
                <w:color w:val="auto"/>
                <w:sz w:val="22"/>
                <w:szCs w:val="22"/>
              </w:rPr>
              <w:t>Mikrosocjologia</w:t>
            </w:r>
          </w:p>
        </w:tc>
        <w:tc>
          <w:tcPr>
            <w:tcW w:w="3441" w:type="dxa"/>
          </w:tcPr>
          <w:p w:rsidR="0023489B" w:rsidRPr="00982E12" w:rsidRDefault="0023489B" w:rsidP="00A5477A">
            <w:pPr>
              <w:pStyle w:val="Akapitzlist"/>
              <w:numPr>
                <w:ilvl w:val="0"/>
                <w:numId w:val="6"/>
              </w:numPr>
              <w:suppressAutoHyphens w:val="0"/>
              <w:spacing w:after="0" w:line="240" w:lineRule="auto"/>
              <w:ind w:left="289" w:hanging="284"/>
              <w:rPr>
                <w:rFonts w:ascii="Times New Roman" w:hAnsi="Times New Roman" w:cs="Times New Roman"/>
              </w:rPr>
            </w:pPr>
            <w:r w:rsidRPr="00982E12">
              <w:rPr>
                <w:rFonts w:ascii="Times New Roman" w:hAnsi="Times New Roman" w:cs="Times New Roman"/>
              </w:rPr>
              <w:t>Grupy społeczne- pojęcie i struktura; role społeczne, pozycje w strukturze i statusy; osobowość a grupa społeczna; socjalizacja</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Cs/>
              </w:rPr>
              <w:t>5</w:t>
            </w:r>
          </w:p>
        </w:tc>
        <w:tc>
          <w:tcPr>
            <w:tcW w:w="1417" w:type="dxa"/>
          </w:tcPr>
          <w:p w:rsidR="0023489B" w:rsidRPr="00982E12" w:rsidRDefault="00734D7C"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734D7C"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D01E4B">
        <w:trPr>
          <w:gridAfter w:val="1"/>
          <w:wAfter w:w="15" w:type="dxa"/>
        </w:trPr>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2298" w:type="dxa"/>
          </w:tcPr>
          <w:p w:rsidR="0023489B" w:rsidRPr="00982E12" w:rsidRDefault="0023489B" w:rsidP="00A5477A">
            <w:pPr>
              <w:rPr>
                <w:rFonts w:ascii="Times New Roman" w:hAnsi="Times New Roman" w:cs="Times New Roman"/>
              </w:rPr>
            </w:pPr>
            <w:r w:rsidRPr="00982E12">
              <w:rPr>
                <w:rFonts w:ascii="Times New Roman" w:eastAsia="Calibri" w:hAnsi="Times New Roman" w:cs="Times New Roman"/>
              </w:rPr>
              <w:t>Naród, państwo, procesy polityczne</w:t>
            </w:r>
          </w:p>
        </w:tc>
        <w:tc>
          <w:tcPr>
            <w:tcW w:w="3441" w:type="dxa"/>
          </w:tcPr>
          <w:p w:rsidR="0023489B" w:rsidRPr="00982E12" w:rsidRDefault="0023489B" w:rsidP="00A5477A">
            <w:pPr>
              <w:pStyle w:val="Akapitzlist"/>
              <w:numPr>
                <w:ilvl w:val="0"/>
                <w:numId w:val="7"/>
              </w:numPr>
              <w:suppressAutoHyphens w:val="0"/>
              <w:spacing w:after="0" w:line="240" w:lineRule="auto"/>
              <w:ind w:left="289" w:hanging="284"/>
              <w:rPr>
                <w:rFonts w:ascii="Times New Roman" w:hAnsi="Times New Roman" w:cs="Times New Roman"/>
              </w:rPr>
            </w:pPr>
            <w:r w:rsidRPr="00982E12">
              <w:rPr>
                <w:rFonts w:ascii="Times New Roman" w:hAnsi="Times New Roman" w:cs="Times New Roman"/>
              </w:rPr>
              <w:t>Socjologia polityki; społeczeństwo obywatelskie; władza; partie polityczne</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Cs/>
              </w:rPr>
              <w:t>4</w:t>
            </w:r>
          </w:p>
        </w:tc>
        <w:tc>
          <w:tcPr>
            <w:tcW w:w="1417" w:type="dxa"/>
          </w:tcPr>
          <w:p w:rsidR="0023489B" w:rsidRPr="00982E12" w:rsidRDefault="00734D7C"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734D7C"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D01E4B">
        <w:trPr>
          <w:gridAfter w:val="1"/>
          <w:wAfter w:w="15" w:type="dxa"/>
        </w:trPr>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r w:rsidR="00DE72F4" w:rsidRPr="00982E12">
              <w:rPr>
                <w:rFonts w:ascii="Times New Roman" w:hAnsi="Times New Roman" w:cs="Times New Roman"/>
              </w:rPr>
              <w:t>.</w:t>
            </w:r>
          </w:p>
        </w:tc>
        <w:tc>
          <w:tcPr>
            <w:tcW w:w="2298" w:type="dxa"/>
          </w:tcPr>
          <w:p w:rsidR="0023489B" w:rsidRPr="00982E12" w:rsidRDefault="00F32B91" w:rsidP="00A5477A">
            <w:pPr>
              <w:rPr>
                <w:rFonts w:ascii="Times New Roman" w:hAnsi="Times New Roman" w:cs="Times New Roman"/>
              </w:rPr>
            </w:pPr>
            <w:r w:rsidRPr="00982E12">
              <w:rPr>
                <w:rFonts w:ascii="Times New Roman" w:hAnsi="Times New Roman" w:cs="Times New Roman"/>
              </w:rPr>
              <w:t>Wielkie struktury społeczne</w:t>
            </w:r>
          </w:p>
        </w:tc>
        <w:tc>
          <w:tcPr>
            <w:tcW w:w="3441" w:type="dxa"/>
          </w:tcPr>
          <w:p w:rsidR="0023489B" w:rsidRPr="00982E12" w:rsidRDefault="0023489B" w:rsidP="00A5477A">
            <w:pPr>
              <w:pStyle w:val="Akapitzlist"/>
              <w:numPr>
                <w:ilvl w:val="0"/>
                <w:numId w:val="8"/>
              </w:numPr>
              <w:suppressAutoHyphens w:val="0"/>
              <w:spacing w:after="0" w:line="240" w:lineRule="auto"/>
              <w:ind w:left="289" w:hanging="284"/>
              <w:rPr>
                <w:rFonts w:ascii="Times New Roman" w:hAnsi="Times New Roman" w:cs="Times New Roman"/>
              </w:rPr>
            </w:pPr>
            <w:r w:rsidRPr="00982E12">
              <w:rPr>
                <w:rFonts w:ascii="Times New Roman" w:hAnsi="Times New Roman" w:cs="Times New Roman"/>
              </w:rPr>
              <w:t>Pojęcie struktury społecznej: klasy społeczne, warstwy. Współczesne teorie klas społecznych.</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Cs/>
              </w:rPr>
              <w:t>5</w:t>
            </w:r>
          </w:p>
        </w:tc>
        <w:tc>
          <w:tcPr>
            <w:tcW w:w="1417" w:type="dxa"/>
          </w:tcPr>
          <w:p w:rsidR="0023489B" w:rsidRPr="00982E12" w:rsidRDefault="00734D7C"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734D7C"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D01E4B">
        <w:trPr>
          <w:gridAfter w:val="1"/>
          <w:wAfter w:w="15" w:type="dxa"/>
        </w:trPr>
        <w:tc>
          <w:tcPr>
            <w:tcW w:w="6555" w:type="dxa"/>
            <w:gridSpan w:val="3"/>
            <w:hideMark/>
          </w:tcPr>
          <w:p w:rsidR="0023489B" w:rsidRPr="00982E12" w:rsidRDefault="008B01DE" w:rsidP="00A5477A">
            <w:pPr>
              <w:spacing w:before="120" w:after="120"/>
              <w:jc w:val="right"/>
              <w:rPr>
                <w:rFonts w:ascii="Times New Roman" w:hAnsi="Times New Roman" w:cs="Times New Roman"/>
                <w:b/>
              </w:rPr>
            </w:pPr>
            <w:r w:rsidRPr="00982E12">
              <w:rPr>
                <w:rFonts w:ascii="Times New Roman" w:hAnsi="Times New Roman" w:cs="Times New Roman"/>
                <w:b/>
              </w:rPr>
              <w:t>Razem:</w:t>
            </w:r>
          </w:p>
        </w:tc>
        <w:tc>
          <w:tcPr>
            <w:tcW w:w="1237" w:type="dxa"/>
          </w:tcPr>
          <w:p w:rsidR="0023489B" w:rsidRPr="00982E12" w:rsidRDefault="0023489B" w:rsidP="00A5477A">
            <w:pPr>
              <w:spacing w:before="120" w:after="120"/>
              <w:jc w:val="center"/>
              <w:rPr>
                <w:rFonts w:ascii="Times New Roman" w:hAnsi="Times New Roman" w:cs="Times New Roman"/>
                <w:b/>
              </w:rPr>
            </w:pPr>
            <w:r w:rsidRPr="00982E12">
              <w:rPr>
                <w:rFonts w:ascii="Times New Roman" w:hAnsi="Times New Roman" w:cs="Times New Roman"/>
                <w:b/>
              </w:rPr>
              <w:t>20</w:t>
            </w:r>
          </w:p>
        </w:tc>
        <w:tc>
          <w:tcPr>
            <w:tcW w:w="1417" w:type="dxa"/>
          </w:tcPr>
          <w:p w:rsidR="0023489B" w:rsidRPr="00982E12" w:rsidRDefault="00734D7C" w:rsidP="00A5477A">
            <w:pPr>
              <w:spacing w:before="120" w:after="120"/>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734D7C" w:rsidP="00A5477A">
            <w:pPr>
              <w:spacing w:before="120" w:after="120"/>
              <w:jc w:val="center"/>
              <w:rPr>
                <w:rFonts w:ascii="Times New Roman" w:hAnsi="Times New Roman" w:cs="Times New Roman"/>
                <w:b/>
              </w:rPr>
            </w:pPr>
            <w:r w:rsidRPr="00982E12">
              <w:rPr>
                <w:rFonts w:ascii="Times New Roman" w:hAnsi="Times New Roman" w:cs="Times New Roman"/>
                <w:b/>
              </w:rPr>
              <w:t>-</w:t>
            </w:r>
          </w:p>
        </w:tc>
      </w:tr>
      <w:tr w:rsidR="00817D55" w:rsidRPr="00982E12" w:rsidTr="00D01E4B">
        <w:tc>
          <w:tcPr>
            <w:tcW w:w="10358" w:type="dxa"/>
            <w:gridSpan w:val="7"/>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r>
      <w:tr w:rsidR="00817D55" w:rsidRPr="00982E12" w:rsidTr="00D01E4B">
        <w:trPr>
          <w:gridAfter w:val="1"/>
          <w:wAfter w:w="15" w:type="dxa"/>
        </w:trPr>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r w:rsidR="00DE72F4" w:rsidRPr="00982E12">
              <w:rPr>
                <w:rFonts w:ascii="Times New Roman" w:hAnsi="Times New Roman" w:cs="Times New Roman"/>
              </w:rPr>
              <w:t>.</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Struktury społeczne</w:t>
            </w:r>
          </w:p>
        </w:tc>
        <w:tc>
          <w:tcPr>
            <w:tcW w:w="3441" w:type="dxa"/>
          </w:tcPr>
          <w:p w:rsidR="0023489B" w:rsidRPr="00982E12" w:rsidRDefault="0023489B" w:rsidP="00601528">
            <w:pPr>
              <w:pStyle w:val="Akapitzlist"/>
              <w:numPr>
                <w:ilvl w:val="0"/>
                <w:numId w:val="992"/>
              </w:numPr>
              <w:suppressAutoHyphens w:val="0"/>
              <w:spacing w:after="0" w:line="240" w:lineRule="auto"/>
              <w:rPr>
                <w:rFonts w:ascii="Times New Roman" w:hAnsi="Times New Roman" w:cs="Times New Roman"/>
              </w:rPr>
            </w:pPr>
            <w:r w:rsidRPr="00982E12">
              <w:rPr>
                <w:rFonts w:ascii="Times New Roman" w:hAnsi="Times New Roman" w:cs="Times New Roman"/>
              </w:rPr>
              <w:t>Klasy i warstwy społeczne; współczesne teorie klas społecznych</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417" w:type="dxa"/>
          </w:tcPr>
          <w:p w:rsidR="0023489B" w:rsidRPr="00982E12" w:rsidRDefault="00734D7C"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734D7C"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D01E4B">
        <w:trPr>
          <w:gridAfter w:val="1"/>
          <w:wAfter w:w="15" w:type="dxa"/>
        </w:trPr>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r w:rsidR="00DE72F4" w:rsidRPr="00982E12">
              <w:rPr>
                <w:rFonts w:ascii="Times New Roman" w:hAnsi="Times New Roman" w:cs="Times New Roman"/>
              </w:rPr>
              <w:t>.</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Demografia społeczeństw</w:t>
            </w:r>
          </w:p>
        </w:tc>
        <w:tc>
          <w:tcPr>
            <w:tcW w:w="3441" w:type="dxa"/>
          </w:tcPr>
          <w:p w:rsidR="0023489B" w:rsidRPr="00982E12" w:rsidRDefault="0023489B" w:rsidP="00601528">
            <w:pPr>
              <w:pStyle w:val="Akapitzlist"/>
              <w:numPr>
                <w:ilvl w:val="0"/>
                <w:numId w:val="988"/>
              </w:numPr>
              <w:spacing w:after="0" w:line="240" w:lineRule="auto"/>
              <w:rPr>
                <w:rFonts w:ascii="Times New Roman" w:hAnsi="Times New Roman" w:cs="Times New Roman"/>
              </w:rPr>
            </w:pPr>
            <w:r w:rsidRPr="00982E12">
              <w:rPr>
                <w:rFonts w:ascii="Times New Roman" w:hAnsi="Times New Roman" w:cs="Times New Roman"/>
              </w:rPr>
              <w:t>Teorie przejścia demograficznego; charakterystyka zmian demograficznych Polski; procesy migracyjne</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417" w:type="dxa"/>
          </w:tcPr>
          <w:p w:rsidR="0023489B" w:rsidRPr="00982E12" w:rsidRDefault="00734D7C"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734D7C"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D01E4B">
        <w:trPr>
          <w:gridAfter w:val="1"/>
          <w:wAfter w:w="15" w:type="dxa"/>
        </w:trPr>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r w:rsidR="00DE72F4" w:rsidRPr="00982E12">
              <w:rPr>
                <w:rFonts w:ascii="Times New Roman" w:hAnsi="Times New Roman" w:cs="Times New Roman"/>
              </w:rPr>
              <w:t>.</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Socjologia tłumu</w:t>
            </w:r>
          </w:p>
        </w:tc>
        <w:tc>
          <w:tcPr>
            <w:tcW w:w="3441" w:type="dxa"/>
          </w:tcPr>
          <w:p w:rsidR="0023489B" w:rsidRPr="00982E12" w:rsidRDefault="0023489B" w:rsidP="00601528">
            <w:pPr>
              <w:pStyle w:val="Akapitzlist"/>
              <w:numPr>
                <w:ilvl w:val="0"/>
                <w:numId w:val="989"/>
              </w:numPr>
              <w:spacing w:after="0" w:line="240" w:lineRule="auto"/>
              <w:rPr>
                <w:rFonts w:ascii="Times New Roman" w:hAnsi="Times New Roman" w:cs="Times New Roman"/>
              </w:rPr>
            </w:pPr>
            <w:r w:rsidRPr="00982E12">
              <w:rPr>
                <w:rFonts w:ascii="Times New Roman" w:hAnsi="Times New Roman" w:cs="Times New Roman"/>
              </w:rPr>
              <w:t>Zachowania zbiorowe; ruchy społeczne; teoria ruchów społecznych</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417" w:type="dxa"/>
          </w:tcPr>
          <w:p w:rsidR="0023489B" w:rsidRPr="00982E12" w:rsidRDefault="00734D7C"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734D7C"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734D7C">
        <w:trPr>
          <w:gridAfter w:val="1"/>
          <w:wAfter w:w="15" w:type="dxa"/>
          <w:trHeight w:val="4363"/>
        </w:trPr>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r w:rsidR="00DE72F4" w:rsidRPr="00982E12">
              <w:rPr>
                <w:rFonts w:ascii="Times New Roman" w:hAnsi="Times New Roman" w:cs="Times New Roman"/>
              </w:rPr>
              <w:t>.</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Dewiacje społeczne i kontrola społeczna</w:t>
            </w:r>
          </w:p>
        </w:tc>
        <w:tc>
          <w:tcPr>
            <w:tcW w:w="3441" w:type="dxa"/>
          </w:tcPr>
          <w:p w:rsidR="0023489B" w:rsidRPr="00982E12" w:rsidRDefault="0023489B" w:rsidP="00601528">
            <w:pPr>
              <w:pStyle w:val="Akapitzlist"/>
              <w:numPr>
                <w:ilvl w:val="0"/>
                <w:numId w:val="990"/>
              </w:numPr>
              <w:suppressAutoHyphens w:val="0"/>
              <w:spacing w:after="0" w:line="240" w:lineRule="auto"/>
              <w:rPr>
                <w:rFonts w:ascii="Times New Roman" w:hAnsi="Times New Roman" w:cs="Times New Roman"/>
              </w:rPr>
            </w:pPr>
            <w:r w:rsidRPr="00982E12">
              <w:rPr>
                <w:rFonts w:ascii="Times New Roman" w:hAnsi="Times New Roman" w:cs="Times New Roman"/>
              </w:rPr>
              <w:t xml:space="preserve">Teorie dewiacji: teorie funkcjonalistyczne, teorie </w:t>
            </w:r>
            <w:proofErr w:type="spellStart"/>
            <w:r w:rsidRPr="00982E12">
              <w:rPr>
                <w:rFonts w:ascii="Times New Roman" w:hAnsi="Times New Roman" w:cs="Times New Roman"/>
              </w:rPr>
              <w:t>interakcjonistyczne</w:t>
            </w:r>
            <w:proofErr w:type="spellEnd"/>
            <w:r w:rsidRPr="00982E12">
              <w:rPr>
                <w:rFonts w:ascii="Times New Roman" w:hAnsi="Times New Roman" w:cs="Times New Roman"/>
              </w:rPr>
              <w:t>, teorie subkultur, teorie konfliktu, teorie kontroli i „nowa kryminologia” teorie kontroli</w:t>
            </w:r>
          </w:p>
          <w:p w:rsidR="0023489B" w:rsidRPr="00982E12" w:rsidRDefault="0023489B" w:rsidP="00601528">
            <w:pPr>
              <w:pStyle w:val="Akapitzlist"/>
              <w:numPr>
                <w:ilvl w:val="0"/>
                <w:numId w:val="990"/>
              </w:numPr>
              <w:suppressAutoHyphens w:val="0"/>
              <w:spacing w:after="0" w:line="240" w:lineRule="auto"/>
              <w:rPr>
                <w:rFonts w:ascii="Times New Roman" w:hAnsi="Times New Roman" w:cs="Times New Roman"/>
                <w:bCs/>
              </w:rPr>
            </w:pPr>
            <w:r w:rsidRPr="00982E12">
              <w:rPr>
                <w:rFonts w:ascii="Times New Roman" w:hAnsi="Times New Roman" w:cs="Times New Roman"/>
                <w:bCs/>
              </w:rPr>
              <w:t>Dynamika rozwoju grupy społecznej; wpływ grupy na jednostkę; konformizm grupowy, procesy deindywidualizacji; przywództwo w grupie; procesy komunikacji w grupie; czynniki wpływające na produktywność grupy</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417" w:type="dxa"/>
          </w:tcPr>
          <w:p w:rsidR="0023489B" w:rsidRPr="00982E12" w:rsidRDefault="00734D7C"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734D7C"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D01E4B">
        <w:trPr>
          <w:gridAfter w:val="1"/>
          <w:wAfter w:w="15" w:type="dxa"/>
        </w:trPr>
        <w:tc>
          <w:tcPr>
            <w:tcW w:w="816" w:type="dxa"/>
          </w:tcPr>
          <w:p w:rsidR="0023489B" w:rsidRPr="00982E12" w:rsidRDefault="0023489B" w:rsidP="00A5477A">
            <w:pPr>
              <w:jc w:val="center"/>
              <w:rPr>
                <w:rFonts w:ascii="Times New Roman" w:hAnsi="Times New Roman" w:cs="Times New Roman"/>
                <w:bCs/>
              </w:rPr>
            </w:pPr>
            <w:r w:rsidRPr="00982E12">
              <w:rPr>
                <w:rFonts w:ascii="Times New Roman" w:hAnsi="Times New Roman" w:cs="Times New Roman"/>
                <w:bCs/>
              </w:rPr>
              <w:t>5</w:t>
            </w:r>
            <w:r w:rsidR="00DE72F4" w:rsidRPr="00982E12">
              <w:rPr>
                <w:rFonts w:ascii="Times New Roman" w:hAnsi="Times New Roman" w:cs="Times New Roman"/>
                <w:bCs/>
              </w:rPr>
              <w:t>.</w:t>
            </w:r>
          </w:p>
        </w:tc>
        <w:tc>
          <w:tcPr>
            <w:tcW w:w="2298" w:type="dxa"/>
          </w:tcPr>
          <w:p w:rsidR="0023489B" w:rsidRPr="00982E12" w:rsidRDefault="0023489B" w:rsidP="00A5477A">
            <w:pPr>
              <w:rPr>
                <w:rFonts w:ascii="Times New Roman" w:hAnsi="Times New Roman" w:cs="Times New Roman"/>
                <w:bCs/>
              </w:rPr>
            </w:pPr>
            <w:r w:rsidRPr="00982E12">
              <w:rPr>
                <w:rFonts w:ascii="Times New Roman" w:hAnsi="Times New Roman" w:cs="Times New Roman"/>
                <w:bCs/>
              </w:rPr>
              <w:t>Globalizacja jako zjawisko społeczne</w:t>
            </w:r>
          </w:p>
        </w:tc>
        <w:tc>
          <w:tcPr>
            <w:tcW w:w="3441" w:type="dxa"/>
          </w:tcPr>
          <w:p w:rsidR="0023489B" w:rsidRPr="00982E12" w:rsidRDefault="0023489B" w:rsidP="00601528">
            <w:pPr>
              <w:pStyle w:val="Akapitzlist"/>
              <w:numPr>
                <w:ilvl w:val="0"/>
                <w:numId w:val="991"/>
              </w:numPr>
              <w:spacing w:after="0" w:line="240" w:lineRule="auto"/>
              <w:rPr>
                <w:rFonts w:ascii="Times New Roman" w:hAnsi="Times New Roman" w:cs="Times New Roman"/>
                <w:bCs/>
              </w:rPr>
            </w:pPr>
            <w:r w:rsidRPr="00982E12">
              <w:rPr>
                <w:rFonts w:ascii="Times New Roman" w:hAnsi="Times New Roman" w:cs="Times New Roman"/>
                <w:bCs/>
              </w:rPr>
              <w:t>Pojęcie, przyczyny i skutki globalizacji</w:t>
            </w:r>
          </w:p>
        </w:tc>
        <w:tc>
          <w:tcPr>
            <w:tcW w:w="1237" w:type="dxa"/>
          </w:tcPr>
          <w:p w:rsidR="0023489B" w:rsidRPr="00982E12" w:rsidRDefault="0023489B" w:rsidP="00A5477A">
            <w:pPr>
              <w:jc w:val="center"/>
              <w:rPr>
                <w:rFonts w:ascii="Times New Roman" w:hAnsi="Times New Roman" w:cs="Times New Roman"/>
                <w:bCs/>
              </w:rPr>
            </w:pPr>
            <w:r w:rsidRPr="00982E12">
              <w:rPr>
                <w:rFonts w:ascii="Times New Roman" w:hAnsi="Times New Roman" w:cs="Times New Roman"/>
                <w:bCs/>
              </w:rPr>
              <w:t>3</w:t>
            </w:r>
          </w:p>
        </w:tc>
        <w:tc>
          <w:tcPr>
            <w:tcW w:w="1417" w:type="dxa"/>
          </w:tcPr>
          <w:p w:rsidR="0023489B" w:rsidRPr="00982E12" w:rsidRDefault="00734D7C"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734D7C"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D01E4B">
        <w:trPr>
          <w:gridAfter w:val="1"/>
          <w:wAfter w:w="15" w:type="dxa"/>
        </w:trPr>
        <w:tc>
          <w:tcPr>
            <w:tcW w:w="816" w:type="dxa"/>
          </w:tcPr>
          <w:p w:rsidR="0023489B" w:rsidRPr="00982E12" w:rsidRDefault="0023489B" w:rsidP="00A5477A">
            <w:pPr>
              <w:jc w:val="center"/>
              <w:rPr>
                <w:rFonts w:ascii="Times New Roman" w:hAnsi="Times New Roman" w:cs="Times New Roman"/>
                <w:bCs/>
              </w:rPr>
            </w:pPr>
            <w:r w:rsidRPr="00982E12">
              <w:rPr>
                <w:rFonts w:ascii="Times New Roman" w:hAnsi="Times New Roman" w:cs="Times New Roman"/>
                <w:bCs/>
              </w:rPr>
              <w:t>6.</w:t>
            </w:r>
          </w:p>
        </w:tc>
        <w:tc>
          <w:tcPr>
            <w:tcW w:w="2298" w:type="dxa"/>
          </w:tcPr>
          <w:p w:rsidR="0023489B" w:rsidRPr="00982E12" w:rsidRDefault="0023489B" w:rsidP="00A5477A">
            <w:pPr>
              <w:rPr>
                <w:rFonts w:ascii="Times New Roman" w:hAnsi="Times New Roman" w:cs="Times New Roman"/>
                <w:bCs/>
              </w:rPr>
            </w:pPr>
            <w:r w:rsidRPr="00982E12">
              <w:rPr>
                <w:rFonts w:ascii="Times New Roman" w:hAnsi="Times New Roman" w:cs="Times New Roman"/>
                <w:bCs/>
              </w:rPr>
              <w:t xml:space="preserve">Nierówności i podziały społeczne </w:t>
            </w:r>
          </w:p>
        </w:tc>
        <w:tc>
          <w:tcPr>
            <w:tcW w:w="3441" w:type="dxa"/>
          </w:tcPr>
          <w:p w:rsidR="0023489B" w:rsidRPr="00982E12" w:rsidRDefault="0023489B" w:rsidP="00601528">
            <w:pPr>
              <w:pStyle w:val="Akapitzlist"/>
              <w:numPr>
                <w:ilvl w:val="0"/>
                <w:numId w:val="991"/>
              </w:numPr>
              <w:spacing w:after="0" w:line="240" w:lineRule="auto"/>
              <w:rPr>
                <w:rFonts w:ascii="Times New Roman" w:hAnsi="Times New Roman" w:cs="Times New Roman"/>
                <w:bCs/>
              </w:rPr>
            </w:pPr>
            <w:r w:rsidRPr="00982E12">
              <w:rPr>
                <w:rFonts w:ascii="Times New Roman" w:hAnsi="Times New Roman" w:cs="Times New Roman"/>
                <w:bCs/>
              </w:rPr>
              <w:t xml:space="preserve">Systemy stratyfikacyjne; kształtowanie się struktury społecznej i nierówności społeczne w Polsce; </w:t>
            </w:r>
            <w:r w:rsidRPr="00982E12">
              <w:rPr>
                <w:rFonts w:ascii="Times New Roman" w:hAnsi="Times New Roman" w:cs="Times New Roman"/>
                <w:bCs/>
              </w:rPr>
              <w:lastRenderedPageBreak/>
              <w:t>struktura klasowa współczesnych społeczeństw zachodnich</w:t>
            </w:r>
          </w:p>
        </w:tc>
        <w:tc>
          <w:tcPr>
            <w:tcW w:w="1237" w:type="dxa"/>
          </w:tcPr>
          <w:p w:rsidR="0023489B" w:rsidRPr="00982E12" w:rsidRDefault="0023489B" w:rsidP="00A5477A">
            <w:pPr>
              <w:jc w:val="center"/>
              <w:rPr>
                <w:rFonts w:ascii="Times New Roman" w:hAnsi="Times New Roman" w:cs="Times New Roman"/>
                <w:bCs/>
              </w:rPr>
            </w:pPr>
            <w:r w:rsidRPr="00982E12">
              <w:rPr>
                <w:rFonts w:ascii="Times New Roman" w:hAnsi="Times New Roman" w:cs="Times New Roman"/>
                <w:bCs/>
              </w:rPr>
              <w:lastRenderedPageBreak/>
              <w:t>3</w:t>
            </w:r>
          </w:p>
        </w:tc>
        <w:tc>
          <w:tcPr>
            <w:tcW w:w="1417" w:type="dxa"/>
          </w:tcPr>
          <w:p w:rsidR="0023489B" w:rsidRPr="00982E12" w:rsidRDefault="00734D7C"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734D7C"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D01E4B">
        <w:trPr>
          <w:gridAfter w:val="1"/>
          <w:wAfter w:w="15" w:type="dxa"/>
        </w:trPr>
        <w:tc>
          <w:tcPr>
            <w:tcW w:w="816" w:type="dxa"/>
          </w:tcPr>
          <w:p w:rsidR="0023489B" w:rsidRPr="00982E12" w:rsidRDefault="0023489B" w:rsidP="00A5477A">
            <w:pPr>
              <w:jc w:val="center"/>
              <w:rPr>
                <w:rFonts w:ascii="Times New Roman" w:hAnsi="Times New Roman" w:cs="Times New Roman"/>
                <w:bCs/>
              </w:rPr>
            </w:pPr>
            <w:r w:rsidRPr="00982E12">
              <w:rPr>
                <w:rFonts w:ascii="Times New Roman" w:hAnsi="Times New Roman" w:cs="Times New Roman"/>
                <w:bCs/>
              </w:rPr>
              <w:t>7.</w:t>
            </w:r>
          </w:p>
        </w:tc>
        <w:tc>
          <w:tcPr>
            <w:tcW w:w="2298" w:type="dxa"/>
          </w:tcPr>
          <w:p w:rsidR="0023489B" w:rsidRPr="00982E12" w:rsidRDefault="0023489B" w:rsidP="00A5477A">
            <w:pPr>
              <w:rPr>
                <w:rFonts w:ascii="Times New Roman" w:hAnsi="Times New Roman" w:cs="Times New Roman"/>
                <w:bCs/>
              </w:rPr>
            </w:pPr>
            <w:r w:rsidRPr="00982E12">
              <w:rPr>
                <w:rFonts w:ascii="Times New Roman" w:hAnsi="Times New Roman" w:cs="Times New Roman"/>
                <w:bCs/>
              </w:rPr>
              <w:t xml:space="preserve">Zbiorowości i społeczności lokalne </w:t>
            </w:r>
          </w:p>
        </w:tc>
        <w:tc>
          <w:tcPr>
            <w:tcW w:w="3441" w:type="dxa"/>
          </w:tcPr>
          <w:p w:rsidR="0023489B" w:rsidRPr="00982E12" w:rsidRDefault="0023489B" w:rsidP="00601528">
            <w:pPr>
              <w:pStyle w:val="Akapitzlist"/>
              <w:numPr>
                <w:ilvl w:val="0"/>
                <w:numId w:val="993"/>
              </w:numPr>
              <w:spacing w:after="0" w:line="240" w:lineRule="auto"/>
              <w:rPr>
                <w:rFonts w:ascii="Times New Roman" w:hAnsi="Times New Roman" w:cs="Times New Roman"/>
                <w:bCs/>
              </w:rPr>
            </w:pPr>
            <w:r w:rsidRPr="00982E12">
              <w:rPr>
                <w:rFonts w:ascii="Times New Roman" w:hAnsi="Times New Roman" w:cs="Times New Roman"/>
                <w:bCs/>
              </w:rPr>
              <w:t>Miasto i wieś w ujęciu socjologicznym; socjologia miasta podstawowe pojęcia; socjologia terenów wiejskich; rozwój miast; miasta a globalizacja.</w:t>
            </w:r>
          </w:p>
        </w:tc>
        <w:tc>
          <w:tcPr>
            <w:tcW w:w="1237" w:type="dxa"/>
          </w:tcPr>
          <w:p w:rsidR="0023489B" w:rsidRPr="00982E12" w:rsidRDefault="0023489B" w:rsidP="00A5477A">
            <w:pPr>
              <w:jc w:val="center"/>
              <w:rPr>
                <w:rFonts w:ascii="Times New Roman" w:hAnsi="Times New Roman" w:cs="Times New Roman"/>
                <w:bCs/>
              </w:rPr>
            </w:pPr>
            <w:r w:rsidRPr="00982E12">
              <w:rPr>
                <w:rFonts w:ascii="Times New Roman" w:hAnsi="Times New Roman" w:cs="Times New Roman"/>
                <w:bCs/>
              </w:rPr>
              <w:t>3</w:t>
            </w:r>
          </w:p>
        </w:tc>
        <w:tc>
          <w:tcPr>
            <w:tcW w:w="1417" w:type="dxa"/>
          </w:tcPr>
          <w:p w:rsidR="0023489B" w:rsidRPr="00982E12" w:rsidRDefault="00734D7C"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734D7C"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D01E4B">
        <w:trPr>
          <w:gridAfter w:val="1"/>
          <w:wAfter w:w="15" w:type="dxa"/>
        </w:trPr>
        <w:tc>
          <w:tcPr>
            <w:tcW w:w="816" w:type="dxa"/>
          </w:tcPr>
          <w:p w:rsidR="0023489B" w:rsidRPr="00982E12" w:rsidRDefault="0023489B" w:rsidP="00A5477A">
            <w:pPr>
              <w:jc w:val="center"/>
              <w:rPr>
                <w:rFonts w:ascii="Times New Roman" w:hAnsi="Times New Roman" w:cs="Times New Roman"/>
                <w:bCs/>
              </w:rPr>
            </w:pPr>
            <w:r w:rsidRPr="00982E12">
              <w:rPr>
                <w:rFonts w:ascii="Times New Roman" w:hAnsi="Times New Roman" w:cs="Times New Roman"/>
                <w:bCs/>
              </w:rPr>
              <w:t>8.</w:t>
            </w:r>
          </w:p>
        </w:tc>
        <w:tc>
          <w:tcPr>
            <w:tcW w:w="2298" w:type="dxa"/>
          </w:tcPr>
          <w:p w:rsidR="0023489B" w:rsidRPr="00982E12" w:rsidRDefault="0023489B" w:rsidP="00A5477A">
            <w:pPr>
              <w:rPr>
                <w:rFonts w:ascii="Times New Roman" w:hAnsi="Times New Roman" w:cs="Times New Roman"/>
                <w:bCs/>
              </w:rPr>
            </w:pPr>
            <w:r w:rsidRPr="00982E12">
              <w:rPr>
                <w:rFonts w:ascii="Times New Roman" w:hAnsi="Times New Roman" w:cs="Times New Roman"/>
                <w:bCs/>
              </w:rPr>
              <w:t xml:space="preserve">Kapitał ekonomiczny, społeczny, kulturowy; Podsumowanie zajęć </w:t>
            </w:r>
          </w:p>
        </w:tc>
        <w:tc>
          <w:tcPr>
            <w:tcW w:w="3441" w:type="dxa"/>
          </w:tcPr>
          <w:p w:rsidR="0023489B" w:rsidRPr="00982E12" w:rsidRDefault="006162A5" w:rsidP="00601528">
            <w:pPr>
              <w:pStyle w:val="Akapitzlist"/>
              <w:numPr>
                <w:ilvl w:val="0"/>
                <w:numId w:val="994"/>
              </w:numPr>
              <w:spacing w:after="0" w:line="240" w:lineRule="auto"/>
              <w:rPr>
                <w:rFonts w:ascii="Times New Roman" w:hAnsi="Times New Roman" w:cs="Times New Roman"/>
                <w:bCs/>
              </w:rPr>
            </w:pPr>
            <w:r w:rsidRPr="00982E12">
              <w:rPr>
                <w:rFonts w:ascii="Times New Roman" w:hAnsi="Times New Roman" w:cs="Times New Roman"/>
                <w:bCs/>
              </w:rPr>
              <w:t>P</w:t>
            </w:r>
            <w:r w:rsidR="0023489B" w:rsidRPr="00982E12">
              <w:rPr>
                <w:rFonts w:ascii="Times New Roman" w:hAnsi="Times New Roman" w:cs="Times New Roman"/>
                <w:bCs/>
              </w:rPr>
              <w:t>ojęcie kapitału ekonomicznego, społecznego i kulturowego; pojęcie dobra wspólnego („dylemat więźnia” i „tragedia wspólnego pastwiska”); wskaźniki i sposób badania kapitału społecznego; rola kapitału społecznego w życiu społecznym; kapitał społeczny we współczesnej Polsce</w:t>
            </w:r>
          </w:p>
          <w:p w:rsidR="0023489B" w:rsidRPr="00982E12" w:rsidRDefault="0023489B" w:rsidP="00601528">
            <w:pPr>
              <w:pStyle w:val="Akapitzlist"/>
              <w:numPr>
                <w:ilvl w:val="0"/>
                <w:numId w:val="994"/>
              </w:numPr>
              <w:spacing w:after="0" w:line="240" w:lineRule="auto"/>
              <w:rPr>
                <w:rFonts w:ascii="Times New Roman" w:hAnsi="Times New Roman" w:cs="Times New Roman"/>
                <w:bCs/>
              </w:rPr>
            </w:pPr>
            <w:r w:rsidRPr="00982E12">
              <w:rPr>
                <w:rFonts w:ascii="Times New Roman" w:hAnsi="Times New Roman" w:cs="Times New Roman"/>
                <w:bCs/>
              </w:rPr>
              <w:t>Podsumowanie zajęć i przedstawienie propozycji ocen</w:t>
            </w:r>
          </w:p>
        </w:tc>
        <w:tc>
          <w:tcPr>
            <w:tcW w:w="1237" w:type="dxa"/>
          </w:tcPr>
          <w:p w:rsidR="0023489B" w:rsidRPr="00982E12" w:rsidRDefault="0023489B" w:rsidP="00A5477A">
            <w:pPr>
              <w:jc w:val="center"/>
              <w:rPr>
                <w:rFonts w:ascii="Times New Roman" w:hAnsi="Times New Roman" w:cs="Times New Roman"/>
                <w:bCs/>
              </w:rPr>
            </w:pPr>
            <w:r w:rsidRPr="00982E12">
              <w:rPr>
                <w:rFonts w:ascii="Times New Roman" w:hAnsi="Times New Roman" w:cs="Times New Roman"/>
                <w:bCs/>
              </w:rPr>
              <w:t>3</w:t>
            </w:r>
          </w:p>
        </w:tc>
        <w:tc>
          <w:tcPr>
            <w:tcW w:w="1417" w:type="dxa"/>
          </w:tcPr>
          <w:p w:rsidR="0023489B" w:rsidRPr="00982E12" w:rsidRDefault="00734D7C"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734D7C"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D01E4B">
        <w:trPr>
          <w:gridAfter w:val="1"/>
          <w:wAfter w:w="15" w:type="dxa"/>
        </w:trPr>
        <w:tc>
          <w:tcPr>
            <w:tcW w:w="6555" w:type="dxa"/>
            <w:gridSpan w:val="3"/>
            <w:hideMark/>
          </w:tcPr>
          <w:p w:rsidR="0023489B" w:rsidRPr="00982E12" w:rsidRDefault="008B01DE" w:rsidP="00A5477A">
            <w:pPr>
              <w:spacing w:before="120" w:after="120"/>
              <w:jc w:val="right"/>
              <w:rPr>
                <w:rFonts w:ascii="Times New Roman" w:hAnsi="Times New Roman" w:cs="Times New Roman"/>
                <w:b/>
              </w:rPr>
            </w:pPr>
            <w:r w:rsidRPr="00982E12">
              <w:rPr>
                <w:rFonts w:ascii="Times New Roman" w:hAnsi="Times New Roman" w:cs="Times New Roman"/>
                <w:b/>
              </w:rPr>
              <w:t>Razem:</w:t>
            </w:r>
          </w:p>
        </w:tc>
        <w:tc>
          <w:tcPr>
            <w:tcW w:w="1237" w:type="dxa"/>
          </w:tcPr>
          <w:p w:rsidR="0023489B" w:rsidRPr="00982E12" w:rsidRDefault="0023489B" w:rsidP="00A5477A">
            <w:pPr>
              <w:spacing w:before="120" w:after="120"/>
              <w:jc w:val="center"/>
              <w:rPr>
                <w:rFonts w:ascii="Times New Roman" w:hAnsi="Times New Roman" w:cs="Times New Roman"/>
                <w:b/>
              </w:rPr>
            </w:pPr>
            <w:r w:rsidRPr="00982E12">
              <w:rPr>
                <w:rFonts w:ascii="Times New Roman" w:hAnsi="Times New Roman" w:cs="Times New Roman"/>
                <w:b/>
              </w:rPr>
              <w:t>20</w:t>
            </w:r>
          </w:p>
        </w:tc>
        <w:tc>
          <w:tcPr>
            <w:tcW w:w="1417" w:type="dxa"/>
          </w:tcPr>
          <w:p w:rsidR="0023489B" w:rsidRPr="00982E12" w:rsidRDefault="00734D7C" w:rsidP="00A5477A">
            <w:pPr>
              <w:spacing w:before="120" w:after="120"/>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734D7C" w:rsidP="00A5477A">
            <w:pPr>
              <w:spacing w:before="120" w:after="120"/>
              <w:jc w:val="center"/>
              <w:rPr>
                <w:rFonts w:ascii="Times New Roman" w:hAnsi="Times New Roman" w:cs="Times New Roman"/>
                <w:b/>
              </w:rPr>
            </w:pPr>
            <w:r w:rsidRPr="00982E12">
              <w:rPr>
                <w:rFonts w:ascii="Times New Roman" w:hAnsi="Times New Roman" w:cs="Times New Roman"/>
                <w:b/>
              </w:rPr>
              <w:t>-</w:t>
            </w:r>
          </w:p>
        </w:tc>
      </w:tr>
      <w:tr w:rsidR="00817D55" w:rsidRPr="00982E12" w:rsidTr="00D01E4B">
        <w:trPr>
          <w:gridAfter w:val="1"/>
          <w:wAfter w:w="15" w:type="dxa"/>
        </w:trPr>
        <w:tc>
          <w:tcPr>
            <w:tcW w:w="6555" w:type="dxa"/>
            <w:gridSpan w:val="3"/>
            <w:hideMark/>
          </w:tcPr>
          <w:p w:rsidR="0023489B" w:rsidRPr="00982E12" w:rsidRDefault="008B01DE" w:rsidP="00A5477A">
            <w:pPr>
              <w:spacing w:before="120" w:after="120"/>
              <w:jc w:val="right"/>
              <w:rPr>
                <w:rFonts w:ascii="Times New Roman" w:hAnsi="Times New Roman" w:cs="Times New Roman"/>
                <w:b/>
              </w:rPr>
            </w:pPr>
            <w:r w:rsidRPr="00982E12">
              <w:rPr>
                <w:rFonts w:ascii="Times New Roman" w:hAnsi="Times New Roman" w:cs="Times New Roman"/>
                <w:b/>
              </w:rPr>
              <w:t>SUMA GODZIN:</w:t>
            </w:r>
          </w:p>
        </w:tc>
        <w:tc>
          <w:tcPr>
            <w:tcW w:w="1237" w:type="dxa"/>
          </w:tcPr>
          <w:p w:rsidR="0023489B" w:rsidRPr="00982E12" w:rsidRDefault="0023489B" w:rsidP="00A5477A">
            <w:pPr>
              <w:spacing w:before="120" w:after="120"/>
              <w:jc w:val="center"/>
              <w:rPr>
                <w:rFonts w:ascii="Times New Roman" w:hAnsi="Times New Roman" w:cs="Times New Roman"/>
                <w:b/>
              </w:rPr>
            </w:pPr>
            <w:r w:rsidRPr="00982E12">
              <w:rPr>
                <w:rFonts w:ascii="Times New Roman" w:hAnsi="Times New Roman" w:cs="Times New Roman"/>
                <w:b/>
              </w:rPr>
              <w:t>40</w:t>
            </w:r>
          </w:p>
        </w:tc>
        <w:tc>
          <w:tcPr>
            <w:tcW w:w="1417" w:type="dxa"/>
          </w:tcPr>
          <w:p w:rsidR="0023489B" w:rsidRPr="00982E12" w:rsidRDefault="00734D7C" w:rsidP="00A5477A">
            <w:pPr>
              <w:spacing w:before="120" w:after="120"/>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734D7C" w:rsidP="00A5477A">
            <w:pPr>
              <w:spacing w:before="120" w:after="120"/>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i/>
        </w:rPr>
      </w:pPr>
      <w:r w:rsidRPr="00982E12">
        <w:rPr>
          <w:rFonts w:ascii="Times New Roman" w:hAnsi="Times New Roman" w:cs="Times New Roman"/>
          <w:i/>
        </w:rPr>
        <w:t>*kolumny umieszczamy w przypadku, gdy program obejmuje daną formę jego realizacji</w:t>
      </w: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485" w:type="dxa"/>
        <w:tblLook w:val="04A0" w:firstRow="1" w:lastRow="0" w:firstColumn="1" w:lastColumn="0" w:noHBand="0" w:noVBand="1"/>
      </w:tblPr>
      <w:tblGrid>
        <w:gridCol w:w="8359"/>
        <w:gridCol w:w="2126"/>
      </w:tblGrid>
      <w:tr w:rsidR="00817D55" w:rsidRPr="00982E12" w:rsidTr="00A5477A">
        <w:trPr>
          <w:trHeight w:val="514"/>
        </w:trPr>
        <w:tc>
          <w:tcPr>
            <w:tcW w:w="8359"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212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817D55" w:rsidRPr="00982E12" w:rsidTr="00A5477A">
        <w:trPr>
          <w:trHeight w:val="50"/>
        </w:trPr>
        <w:tc>
          <w:tcPr>
            <w:tcW w:w="835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Studiowanie literatury przedmiotu, sporządzanie notatek, percepcja treści zajęć</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r>
      <w:tr w:rsidR="0023489B" w:rsidRPr="00982E12" w:rsidTr="00A5477A">
        <w:trPr>
          <w:trHeight w:val="231"/>
        </w:trPr>
        <w:tc>
          <w:tcPr>
            <w:tcW w:w="835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Przygotowanie materiałów na zajęcia, przygotowanie do zajęć i dyskusji, przygotowanie projektu </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8</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485" w:type="dxa"/>
        <w:tblLayout w:type="fixed"/>
        <w:tblLook w:val="04A0" w:firstRow="1" w:lastRow="0" w:firstColumn="1" w:lastColumn="0" w:noHBand="0" w:noVBand="1"/>
      </w:tblPr>
      <w:tblGrid>
        <w:gridCol w:w="1838"/>
        <w:gridCol w:w="1012"/>
        <w:gridCol w:w="1130"/>
        <w:gridCol w:w="835"/>
        <w:gridCol w:w="1134"/>
        <w:gridCol w:w="992"/>
        <w:gridCol w:w="1130"/>
        <w:gridCol w:w="20"/>
        <w:gridCol w:w="1114"/>
        <w:gridCol w:w="20"/>
        <w:gridCol w:w="1260"/>
      </w:tblGrid>
      <w:tr w:rsidR="00817D55" w:rsidRPr="00982E12" w:rsidTr="00A5477A">
        <w:trPr>
          <w:trHeight w:val="165"/>
        </w:trPr>
        <w:tc>
          <w:tcPr>
            <w:tcW w:w="183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387" w:type="dxa"/>
            <w:gridSpan w:val="9"/>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1260"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817D55"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1012"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241" w:type="dxa"/>
            <w:gridSpan w:val="6"/>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34" w:type="dxa"/>
            <w:gridSpan w:val="2"/>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1260" w:type="dxa"/>
            <w:vMerge/>
            <w:hideMark/>
          </w:tcPr>
          <w:p w:rsidR="0023489B" w:rsidRPr="00982E12" w:rsidRDefault="0023489B" w:rsidP="00A5477A">
            <w:pPr>
              <w:spacing w:line="256" w:lineRule="auto"/>
              <w:rPr>
                <w:rFonts w:ascii="Times New Roman" w:hAnsi="Times New Roman" w:cs="Times New Roman"/>
                <w:b/>
              </w:rPr>
            </w:pPr>
          </w:p>
        </w:tc>
      </w:tr>
      <w:tr w:rsidR="00817D55"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1012" w:type="dxa"/>
            <w:vMerge/>
            <w:hideMark/>
          </w:tcPr>
          <w:p w:rsidR="0023489B" w:rsidRPr="00982E12" w:rsidRDefault="0023489B" w:rsidP="00A5477A">
            <w:pPr>
              <w:spacing w:line="256" w:lineRule="auto"/>
              <w:rPr>
                <w:rFonts w:ascii="Times New Roman" w:hAnsi="Times New Roman" w:cs="Times New Roman"/>
                <w:b/>
              </w:rPr>
            </w:pPr>
          </w:p>
        </w:tc>
        <w:tc>
          <w:tcPr>
            <w:tcW w:w="1130"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835"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13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99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130"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34" w:type="dxa"/>
            <w:gridSpan w:val="2"/>
            <w:hideMark/>
          </w:tcPr>
          <w:p w:rsidR="0023489B" w:rsidRPr="00982E12" w:rsidRDefault="0023489B" w:rsidP="00A5477A">
            <w:pPr>
              <w:spacing w:line="256" w:lineRule="auto"/>
              <w:rPr>
                <w:rFonts w:ascii="Times New Roman" w:hAnsi="Times New Roman" w:cs="Times New Roman"/>
                <w:b/>
              </w:rPr>
            </w:pPr>
          </w:p>
        </w:tc>
        <w:tc>
          <w:tcPr>
            <w:tcW w:w="1280" w:type="dxa"/>
            <w:gridSpan w:val="2"/>
            <w:hideMark/>
          </w:tcPr>
          <w:p w:rsidR="0023489B" w:rsidRPr="00982E12" w:rsidRDefault="0023489B" w:rsidP="00A5477A">
            <w:pPr>
              <w:spacing w:line="256" w:lineRule="auto"/>
              <w:rPr>
                <w:rFonts w:ascii="Times New Roman" w:hAnsi="Times New Roman" w:cs="Times New Roman"/>
                <w:b/>
              </w:rPr>
            </w:pPr>
          </w:p>
        </w:tc>
      </w:tr>
      <w:tr w:rsidR="00817D55"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101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w:t>
            </w:r>
          </w:p>
        </w:tc>
        <w:tc>
          <w:tcPr>
            <w:tcW w:w="1130"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20</w:t>
            </w:r>
          </w:p>
        </w:tc>
        <w:tc>
          <w:tcPr>
            <w:tcW w:w="835" w:type="dxa"/>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356"/>
              <w:jc w:val="center"/>
              <w:rPr>
                <w:rFonts w:ascii="Times New Roman" w:hAnsi="Times New Roman" w:cs="Times New Roman"/>
              </w:rPr>
            </w:pPr>
          </w:p>
        </w:tc>
        <w:tc>
          <w:tcPr>
            <w:tcW w:w="992" w:type="dxa"/>
          </w:tcPr>
          <w:p w:rsidR="0023489B" w:rsidRPr="00982E12" w:rsidRDefault="0023489B" w:rsidP="00A5477A">
            <w:pPr>
              <w:ind w:left="356"/>
              <w:jc w:val="center"/>
              <w:rPr>
                <w:rFonts w:ascii="Times New Roman" w:hAnsi="Times New Roman" w:cs="Times New Roman"/>
              </w:rPr>
            </w:pPr>
          </w:p>
        </w:tc>
        <w:tc>
          <w:tcPr>
            <w:tcW w:w="1130" w:type="dxa"/>
          </w:tcPr>
          <w:p w:rsidR="0023489B" w:rsidRPr="00982E12" w:rsidRDefault="0023489B" w:rsidP="00A5477A">
            <w:pPr>
              <w:ind w:left="356"/>
              <w:jc w:val="center"/>
              <w:rPr>
                <w:rFonts w:ascii="Times New Roman" w:hAnsi="Times New Roman" w:cs="Times New Roman"/>
              </w:rPr>
            </w:pPr>
          </w:p>
        </w:tc>
        <w:tc>
          <w:tcPr>
            <w:tcW w:w="1134" w:type="dxa"/>
            <w:gridSpan w:val="2"/>
          </w:tcPr>
          <w:p w:rsidR="0023489B" w:rsidRPr="00982E12" w:rsidRDefault="0023489B" w:rsidP="00A5477A">
            <w:pPr>
              <w:jc w:val="center"/>
              <w:rPr>
                <w:rFonts w:ascii="Times New Roman" w:hAnsi="Times New Roman" w:cs="Times New Roman"/>
              </w:rPr>
            </w:pPr>
          </w:p>
        </w:tc>
        <w:tc>
          <w:tcPr>
            <w:tcW w:w="1280" w:type="dxa"/>
            <w:gridSpan w:val="2"/>
          </w:tcPr>
          <w:p w:rsidR="0023489B" w:rsidRPr="00982E12" w:rsidRDefault="0023489B" w:rsidP="00A5477A">
            <w:pPr>
              <w:ind w:left="80"/>
              <w:jc w:val="center"/>
              <w:rPr>
                <w:rFonts w:ascii="Times New Roman" w:hAnsi="Times New Roman" w:cs="Times New Roman"/>
                <w:b/>
              </w:rPr>
            </w:pPr>
            <w:r w:rsidRPr="00982E12">
              <w:rPr>
                <w:rFonts w:ascii="Times New Roman" w:hAnsi="Times New Roman" w:cs="Times New Roman"/>
                <w:b/>
              </w:rPr>
              <w:t>40</w:t>
            </w:r>
          </w:p>
        </w:tc>
      </w:tr>
      <w:tr w:rsidR="00817D55" w:rsidRPr="00982E12" w:rsidTr="00A5477A">
        <w:trPr>
          <w:trHeight w:val="446"/>
        </w:trPr>
        <w:tc>
          <w:tcPr>
            <w:tcW w:w="1838"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1012" w:type="dxa"/>
          </w:tcPr>
          <w:p w:rsidR="0023489B" w:rsidRPr="00982E12" w:rsidRDefault="0023489B" w:rsidP="00A5477A">
            <w:pPr>
              <w:jc w:val="center"/>
              <w:rPr>
                <w:rFonts w:ascii="Times New Roman" w:hAnsi="Times New Roman" w:cs="Times New Roman"/>
              </w:rPr>
            </w:pPr>
          </w:p>
        </w:tc>
        <w:tc>
          <w:tcPr>
            <w:tcW w:w="1130" w:type="dxa"/>
          </w:tcPr>
          <w:p w:rsidR="0023489B" w:rsidRPr="00982E12" w:rsidRDefault="0023489B" w:rsidP="00A5477A">
            <w:pPr>
              <w:ind w:left="52"/>
              <w:jc w:val="center"/>
              <w:rPr>
                <w:rFonts w:ascii="Times New Roman" w:hAnsi="Times New Roman" w:cs="Times New Roman"/>
              </w:rPr>
            </w:pPr>
          </w:p>
        </w:tc>
        <w:tc>
          <w:tcPr>
            <w:tcW w:w="835" w:type="dxa"/>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356"/>
              <w:jc w:val="center"/>
              <w:rPr>
                <w:rFonts w:ascii="Times New Roman" w:hAnsi="Times New Roman" w:cs="Times New Roman"/>
              </w:rPr>
            </w:pPr>
          </w:p>
        </w:tc>
        <w:tc>
          <w:tcPr>
            <w:tcW w:w="992" w:type="dxa"/>
          </w:tcPr>
          <w:p w:rsidR="0023489B" w:rsidRPr="00982E12" w:rsidRDefault="0023489B" w:rsidP="00A5477A">
            <w:pPr>
              <w:ind w:left="356"/>
              <w:jc w:val="center"/>
              <w:rPr>
                <w:rFonts w:ascii="Times New Roman" w:hAnsi="Times New Roman" w:cs="Times New Roman"/>
              </w:rPr>
            </w:pPr>
          </w:p>
        </w:tc>
        <w:tc>
          <w:tcPr>
            <w:tcW w:w="1130" w:type="dxa"/>
          </w:tcPr>
          <w:p w:rsidR="0023489B" w:rsidRPr="00982E12" w:rsidRDefault="0023489B" w:rsidP="00A5477A">
            <w:pPr>
              <w:ind w:left="356"/>
              <w:jc w:val="center"/>
              <w:rPr>
                <w:rFonts w:ascii="Times New Roman" w:hAnsi="Times New Roman" w:cs="Times New Roman"/>
              </w:rPr>
            </w:pPr>
          </w:p>
        </w:tc>
        <w:tc>
          <w:tcPr>
            <w:tcW w:w="1134" w:type="dxa"/>
            <w:gridSpan w:val="2"/>
          </w:tcPr>
          <w:p w:rsidR="0023489B" w:rsidRPr="00982E12" w:rsidRDefault="0023489B" w:rsidP="00A5477A">
            <w:pPr>
              <w:jc w:val="center"/>
              <w:rPr>
                <w:rFonts w:ascii="Times New Roman" w:hAnsi="Times New Roman" w:cs="Times New Roman"/>
              </w:rPr>
            </w:pPr>
          </w:p>
        </w:tc>
        <w:tc>
          <w:tcPr>
            <w:tcW w:w="1280" w:type="dxa"/>
            <w:gridSpan w:val="2"/>
          </w:tcPr>
          <w:p w:rsidR="0023489B" w:rsidRPr="00982E12" w:rsidRDefault="0023489B" w:rsidP="00A5477A">
            <w:pPr>
              <w:ind w:left="80"/>
              <w:jc w:val="center"/>
              <w:rPr>
                <w:rFonts w:ascii="Times New Roman" w:hAnsi="Times New Roman" w:cs="Times New Roman"/>
                <w:b/>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101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130"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8</w:t>
            </w:r>
          </w:p>
        </w:tc>
        <w:tc>
          <w:tcPr>
            <w:tcW w:w="835" w:type="dxa"/>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356"/>
              <w:jc w:val="center"/>
              <w:rPr>
                <w:rFonts w:ascii="Times New Roman" w:hAnsi="Times New Roman" w:cs="Times New Roman"/>
              </w:rPr>
            </w:pPr>
          </w:p>
        </w:tc>
        <w:tc>
          <w:tcPr>
            <w:tcW w:w="992" w:type="dxa"/>
          </w:tcPr>
          <w:p w:rsidR="0023489B" w:rsidRPr="00982E12" w:rsidRDefault="0023489B" w:rsidP="00A5477A">
            <w:pPr>
              <w:ind w:left="356"/>
              <w:jc w:val="center"/>
              <w:rPr>
                <w:rFonts w:ascii="Times New Roman" w:hAnsi="Times New Roman" w:cs="Times New Roman"/>
              </w:rPr>
            </w:pPr>
          </w:p>
        </w:tc>
        <w:tc>
          <w:tcPr>
            <w:tcW w:w="1130" w:type="dxa"/>
          </w:tcPr>
          <w:p w:rsidR="0023489B" w:rsidRPr="00982E12" w:rsidRDefault="0023489B" w:rsidP="00A5477A">
            <w:pPr>
              <w:ind w:left="356"/>
              <w:jc w:val="center"/>
              <w:rPr>
                <w:rFonts w:ascii="Times New Roman" w:hAnsi="Times New Roman" w:cs="Times New Roman"/>
              </w:rPr>
            </w:pPr>
          </w:p>
        </w:tc>
        <w:tc>
          <w:tcPr>
            <w:tcW w:w="1134" w:type="dxa"/>
            <w:gridSpan w:val="2"/>
          </w:tcPr>
          <w:p w:rsidR="0023489B" w:rsidRPr="00982E12" w:rsidRDefault="0023489B" w:rsidP="00A5477A">
            <w:pPr>
              <w:ind w:left="356"/>
              <w:jc w:val="center"/>
              <w:rPr>
                <w:rFonts w:ascii="Times New Roman" w:hAnsi="Times New Roman" w:cs="Times New Roman"/>
              </w:rPr>
            </w:pPr>
          </w:p>
        </w:tc>
        <w:tc>
          <w:tcPr>
            <w:tcW w:w="1280" w:type="dxa"/>
            <w:gridSpan w:val="2"/>
          </w:tcPr>
          <w:p w:rsidR="0023489B" w:rsidRPr="00982E12" w:rsidRDefault="0023489B" w:rsidP="00A5477A">
            <w:pPr>
              <w:ind w:left="80"/>
              <w:jc w:val="center"/>
              <w:rPr>
                <w:rFonts w:ascii="Times New Roman" w:hAnsi="Times New Roman" w:cs="Times New Roman"/>
                <w:b/>
              </w:rPr>
            </w:pPr>
            <w:r w:rsidRPr="00982E12">
              <w:rPr>
                <w:rFonts w:ascii="Times New Roman" w:hAnsi="Times New Roman" w:cs="Times New Roman"/>
                <w:b/>
              </w:rPr>
              <w:t>10</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485" w:type="dxa"/>
        <w:tblLook w:val="04A0" w:firstRow="1" w:lastRow="0" w:firstColumn="1" w:lastColumn="0" w:noHBand="0" w:noVBand="1"/>
      </w:tblPr>
      <w:tblGrid>
        <w:gridCol w:w="8359"/>
        <w:gridCol w:w="2126"/>
      </w:tblGrid>
      <w:tr w:rsidR="00817D55" w:rsidRPr="00982E12" w:rsidTr="00A5477A">
        <w:tc>
          <w:tcPr>
            <w:tcW w:w="8359"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bCs/>
              </w:rPr>
              <w:t>Efekty</w:t>
            </w:r>
            <w:r w:rsidRPr="00982E12">
              <w:rPr>
                <w:rFonts w:ascii="Times New Roman" w:hAnsi="Times New Roman" w:cs="Times New Roman"/>
                <w:b/>
              </w:rPr>
              <w:t xml:space="preserve"> uczenia się:</w:t>
            </w:r>
          </w:p>
        </w:tc>
        <w:tc>
          <w:tcPr>
            <w:tcW w:w="2126"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817D55" w:rsidRPr="00982E12" w:rsidTr="00A5477A">
        <w:tc>
          <w:tcPr>
            <w:tcW w:w="10485" w:type="dxa"/>
            <w:gridSpan w:val="2"/>
          </w:tcPr>
          <w:p w:rsidR="0023489B" w:rsidRPr="00982E12" w:rsidRDefault="0023489B" w:rsidP="00D01E4B">
            <w:pPr>
              <w:jc w:val="both"/>
              <w:rPr>
                <w:rFonts w:ascii="Times New Roman" w:hAnsi="Times New Roman" w:cs="Times New Roman"/>
              </w:rPr>
            </w:pPr>
            <w:r w:rsidRPr="00982E12">
              <w:rPr>
                <w:rFonts w:ascii="Times New Roman" w:hAnsi="Times New Roman" w:cs="Times New Roman"/>
                <w:b/>
              </w:rPr>
              <w:t xml:space="preserve">Wiedza: </w:t>
            </w:r>
          </w:p>
        </w:tc>
      </w:tr>
      <w:tr w:rsidR="00817D55" w:rsidRPr="00982E12" w:rsidTr="00A5477A">
        <w:tc>
          <w:tcPr>
            <w:tcW w:w="8359" w:type="dxa"/>
          </w:tcPr>
          <w:p w:rsidR="0023489B" w:rsidRPr="00982E12" w:rsidRDefault="0023489B" w:rsidP="00601528">
            <w:pPr>
              <w:numPr>
                <w:ilvl w:val="0"/>
                <w:numId w:val="1087"/>
              </w:numPr>
              <w:ind w:left="314" w:hanging="284"/>
              <w:jc w:val="both"/>
              <w:rPr>
                <w:rFonts w:ascii="Times New Roman" w:hAnsi="Times New Roman" w:cs="Times New Roman"/>
              </w:rPr>
            </w:pPr>
            <w:r w:rsidRPr="00982E12">
              <w:rPr>
                <w:rFonts w:ascii="Times New Roman" w:hAnsi="Times New Roman" w:cs="Times New Roman"/>
              </w:rPr>
              <w:t>Zna i rozumie w stopniu zaawansowanym pojęcia, teorie z zakresu wybranych zagadnień z dyscypliny nauk socjologicznych oraz ich praktyczne zastosowanie w codziennej praktyce zadań służbowych/zawodowych</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BGP1_W01</w:t>
            </w:r>
            <w:r w:rsidRPr="00982E12">
              <w:rPr>
                <w:rFonts w:ascii="Times New Roman" w:hAnsi="Times New Roman" w:cs="Times New Roman"/>
              </w:rPr>
              <w:br/>
              <w:t>BGP1_W07</w:t>
            </w:r>
          </w:p>
        </w:tc>
      </w:tr>
      <w:tr w:rsidR="00817D55" w:rsidRPr="00982E12" w:rsidTr="00A5477A">
        <w:tc>
          <w:tcPr>
            <w:tcW w:w="8359" w:type="dxa"/>
          </w:tcPr>
          <w:p w:rsidR="0023489B" w:rsidRPr="00982E12" w:rsidRDefault="0023489B" w:rsidP="00601528">
            <w:pPr>
              <w:numPr>
                <w:ilvl w:val="0"/>
                <w:numId w:val="1087"/>
              </w:numPr>
              <w:ind w:left="314" w:hanging="283"/>
              <w:jc w:val="both"/>
              <w:rPr>
                <w:rFonts w:ascii="Times New Roman" w:hAnsi="Times New Roman" w:cs="Times New Roman"/>
              </w:rPr>
            </w:pPr>
            <w:r w:rsidRPr="00982E12">
              <w:rPr>
                <w:rFonts w:ascii="Times New Roman" w:hAnsi="Times New Roman" w:cs="Times New Roman"/>
              </w:rPr>
              <w:t>Rozumie i zna w zaawansowanym stopniu fakty i zjawiska socjologiczne, demograficzne, stanowiące podstawę zachowania człowieka, grup i zbiorowości społecznych oraz mechanizmów jego działania, ich wpływ na bezpieczeństwo w wymiarze lokalnym i globalnym, a także dysponuje wiedzą w zakresie możliwości zastosowania tych wiadomości w praktycznym wymiarze podejmowanych zadań służbowych</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BGP1_W11</w:t>
            </w:r>
          </w:p>
        </w:tc>
      </w:tr>
      <w:tr w:rsidR="00817D55" w:rsidRPr="00982E12" w:rsidTr="00A5477A">
        <w:tc>
          <w:tcPr>
            <w:tcW w:w="10485" w:type="dxa"/>
            <w:gridSpan w:val="2"/>
          </w:tcPr>
          <w:p w:rsidR="0023489B" w:rsidRPr="00982E12" w:rsidRDefault="0023489B" w:rsidP="00D01E4B">
            <w:pPr>
              <w:jc w:val="both"/>
              <w:rPr>
                <w:rFonts w:ascii="Times New Roman" w:hAnsi="Times New Roman" w:cs="Times New Roman"/>
              </w:rPr>
            </w:pPr>
            <w:r w:rsidRPr="00982E12">
              <w:rPr>
                <w:rFonts w:ascii="Times New Roman" w:hAnsi="Times New Roman" w:cs="Times New Roman"/>
                <w:b/>
              </w:rPr>
              <w:t>Umiejętności:</w:t>
            </w:r>
          </w:p>
        </w:tc>
      </w:tr>
      <w:tr w:rsidR="00817D55" w:rsidRPr="00982E12" w:rsidTr="00A5477A">
        <w:tc>
          <w:tcPr>
            <w:tcW w:w="8359" w:type="dxa"/>
          </w:tcPr>
          <w:p w:rsidR="0023489B" w:rsidRPr="00982E12" w:rsidRDefault="0023489B" w:rsidP="00601528">
            <w:pPr>
              <w:pStyle w:val="Akapitzlist"/>
              <w:numPr>
                <w:ilvl w:val="0"/>
                <w:numId w:val="1088"/>
              </w:numPr>
              <w:suppressAutoHyphens w:val="0"/>
              <w:spacing w:after="0" w:line="240" w:lineRule="auto"/>
              <w:ind w:left="314"/>
              <w:contextualSpacing w:val="0"/>
              <w:jc w:val="both"/>
              <w:rPr>
                <w:rFonts w:ascii="Times New Roman" w:hAnsi="Times New Roman" w:cs="Times New Roman"/>
              </w:rPr>
            </w:pPr>
            <w:r w:rsidRPr="00982E12">
              <w:rPr>
                <w:rFonts w:ascii="Times New Roman" w:hAnsi="Times New Roman" w:cs="Times New Roman"/>
              </w:rPr>
              <w:t>Potrafi wykorzystywać posiadaną wiedzę z zakresu socjologii dla konceptualizacji rozwiąza</w:t>
            </w:r>
            <w:r w:rsidR="006162A5" w:rsidRPr="00982E12">
              <w:rPr>
                <w:rFonts w:ascii="Times New Roman" w:hAnsi="Times New Roman" w:cs="Times New Roman"/>
              </w:rPr>
              <w:t xml:space="preserve">ń różnych problemów związanych </w:t>
            </w:r>
            <w:r w:rsidRPr="00982E12">
              <w:rPr>
                <w:rFonts w:ascii="Times New Roman" w:hAnsi="Times New Roman" w:cs="Times New Roman"/>
              </w:rPr>
              <w:t>z bezpieczeństwem, wykazując zdolność do jej wykorzystania w obszarze działalności zawodowej/służbowej</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BGP1_U01</w:t>
            </w:r>
          </w:p>
        </w:tc>
      </w:tr>
      <w:tr w:rsidR="00817D55" w:rsidRPr="00982E12" w:rsidTr="00A5477A">
        <w:tc>
          <w:tcPr>
            <w:tcW w:w="10485" w:type="dxa"/>
            <w:gridSpan w:val="2"/>
          </w:tcPr>
          <w:p w:rsidR="0023489B" w:rsidRPr="00982E12" w:rsidRDefault="0023489B" w:rsidP="00D01E4B">
            <w:pPr>
              <w:jc w:val="both"/>
              <w:rPr>
                <w:rFonts w:ascii="Times New Roman" w:hAnsi="Times New Roman" w:cs="Times New Roman"/>
              </w:rPr>
            </w:pPr>
            <w:r w:rsidRPr="00982E12">
              <w:rPr>
                <w:rFonts w:ascii="Times New Roman" w:hAnsi="Times New Roman" w:cs="Times New Roman"/>
                <w:b/>
              </w:rPr>
              <w:t>Kompetencje społeczne (postawy)</w:t>
            </w:r>
          </w:p>
        </w:tc>
      </w:tr>
      <w:tr w:rsidR="0023489B" w:rsidRPr="00982E12" w:rsidTr="00A5477A">
        <w:trPr>
          <w:trHeight w:val="1141"/>
        </w:trPr>
        <w:tc>
          <w:tcPr>
            <w:tcW w:w="8359" w:type="dxa"/>
          </w:tcPr>
          <w:p w:rsidR="0023489B" w:rsidRPr="00982E12" w:rsidRDefault="0023489B" w:rsidP="00601528">
            <w:pPr>
              <w:numPr>
                <w:ilvl w:val="0"/>
                <w:numId w:val="1089"/>
              </w:numPr>
              <w:ind w:left="314" w:hanging="219"/>
              <w:jc w:val="both"/>
              <w:rPr>
                <w:rFonts w:ascii="Times New Roman" w:hAnsi="Times New Roman" w:cs="Times New Roman"/>
              </w:rPr>
            </w:pPr>
            <w:r w:rsidRPr="00982E12">
              <w:rPr>
                <w:rFonts w:ascii="Times New Roman" w:hAnsi="Times New Roman" w:cs="Times New Roman"/>
              </w:rPr>
              <w:t>Jest gotowy do uznania znaczenia specjalistycznej naukowej wiedzy socjologicznej w interpretacji zjawisk społecznych, a także dokonywania krytycznej oceny posiadanej wiedzy z zakresu koncepcji i teorii socjologicznych oraz właściwej kwerendy źródeł umożliwiającej jej weryfikację</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BGP1_K01</w:t>
            </w:r>
            <w:r w:rsidRPr="00982E12">
              <w:rPr>
                <w:rFonts w:ascii="Times New Roman" w:hAnsi="Times New Roman" w:cs="Times New Roman"/>
              </w:rPr>
              <w:br/>
              <w:t>BGP1_K02</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rPr>
      </w:pPr>
    </w:p>
    <w:tbl>
      <w:tblPr>
        <w:tblStyle w:val="Siatkatabelijasna1"/>
        <w:tblW w:w="10485" w:type="dxa"/>
        <w:tblLook w:val="04A0" w:firstRow="1" w:lastRow="0" w:firstColumn="1" w:lastColumn="0" w:noHBand="0" w:noVBand="1"/>
      </w:tblPr>
      <w:tblGrid>
        <w:gridCol w:w="2122"/>
        <w:gridCol w:w="1338"/>
        <w:gridCol w:w="1418"/>
        <w:gridCol w:w="1276"/>
        <w:gridCol w:w="1559"/>
        <w:gridCol w:w="1512"/>
        <w:gridCol w:w="1260"/>
      </w:tblGrid>
      <w:tr w:rsidR="00817D55" w:rsidRPr="00982E12" w:rsidTr="00A5477A">
        <w:trPr>
          <w:trHeight w:val="454"/>
        </w:trPr>
        <w:tc>
          <w:tcPr>
            <w:tcW w:w="2122" w:type="dxa"/>
            <w:vMerge w:val="restart"/>
            <w:hideMark/>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8363"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weryfikacji efektów uczenia się</w:t>
            </w:r>
          </w:p>
        </w:tc>
      </w:tr>
      <w:tr w:rsidR="00817D55" w:rsidRPr="00982E12" w:rsidTr="00A5477A">
        <w:trPr>
          <w:trHeight w:val="607"/>
        </w:trPr>
        <w:tc>
          <w:tcPr>
            <w:tcW w:w="2122" w:type="dxa"/>
            <w:vMerge/>
            <w:hideMark/>
          </w:tcPr>
          <w:p w:rsidR="0023489B" w:rsidRPr="00982E12" w:rsidRDefault="0023489B" w:rsidP="00A5477A">
            <w:pPr>
              <w:spacing w:line="256" w:lineRule="auto"/>
              <w:rPr>
                <w:rFonts w:ascii="Times New Roman" w:hAnsi="Times New Roman" w:cs="Times New Roman"/>
                <w:b/>
              </w:rPr>
            </w:pPr>
          </w:p>
        </w:tc>
        <w:tc>
          <w:tcPr>
            <w:tcW w:w="1338"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 xml:space="preserve">Egzamin pisemny </w:t>
            </w:r>
          </w:p>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bCs/>
                <w:sz w:val="16"/>
                <w:szCs w:val="16"/>
              </w:rPr>
              <w:t>(test)</w:t>
            </w:r>
          </w:p>
        </w:tc>
        <w:tc>
          <w:tcPr>
            <w:tcW w:w="1418"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Zadania ćwiczeniowe</w:t>
            </w:r>
          </w:p>
        </w:tc>
        <w:tc>
          <w:tcPr>
            <w:tcW w:w="1276"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Prezentacja indywidualna</w:t>
            </w:r>
          </w:p>
        </w:tc>
        <w:tc>
          <w:tcPr>
            <w:tcW w:w="1559"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Praca  w grupach</w:t>
            </w:r>
          </w:p>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(projekt zespołowy)</w:t>
            </w:r>
          </w:p>
        </w:tc>
        <w:tc>
          <w:tcPr>
            <w:tcW w:w="1512"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Arkusz obserwacji/ karty samooceny</w:t>
            </w:r>
          </w:p>
        </w:tc>
        <w:tc>
          <w:tcPr>
            <w:tcW w:w="1260"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Aktywność na zajęciach</w:t>
            </w:r>
          </w:p>
        </w:tc>
      </w:tr>
      <w:tr w:rsidR="00817D55" w:rsidRPr="00982E12" w:rsidTr="00A5477A">
        <w:trPr>
          <w:trHeight w:val="382"/>
        </w:trPr>
        <w:tc>
          <w:tcPr>
            <w:tcW w:w="2122"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W1</w:t>
            </w:r>
          </w:p>
        </w:tc>
        <w:tc>
          <w:tcPr>
            <w:tcW w:w="133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418" w:type="dxa"/>
          </w:tcPr>
          <w:p w:rsidR="0023489B" w:rsidRPr="00982E12" w:rsidRDefault="0023489B" w:rsidP="00A5477A">
            <w:pPr>
              <w:jc w:val="center"/>
              <w:rPr>
                <w:rFonts w:ascii="Times New Roman" w:hAnsi="Times New Roman" w:cs="Times New Roman"/>
              </w:rPr>
            </w:pPr>
          </w:p>
        </w:tc>
        <w:tc>
          <w:tcPr>
            <w:tcW w:w="1276" w:type="dxa"/>
          </w:tcPr>
          <w:p w:rsidR="0023489B" w:rsidRPr="00982E12" w:rsidRDefault="0023489B" w:rsidP="00A5477A">
            <w:pPr>
              <w:jc w:val="center"/>
              <w:rPr>
                <w:rFonts w:ascii="Times New Roman" w:hAnsi="Times New Roman" w:cs="Times New Roman"/>
              </w:rPr>
            </w:pPr>
          </w:p>
        </w:tc>
        <w:tc>
          <w:tcPr>
            <w:tcW w:w="1559" w:type="dxa"/>
          </w:tcPr>
          <w:p w:rsidR="0023489B" w:rsidRPr="00982E12" w:rsidRDefault="0023489B" w:rsidP="00A5477A">
            <w:pPr>
              <w:jc w:val="center"/>
              <w:rPr>
                <w:rFonts w:ascii="Times New Roman" w:hAnsi="Times New Roman" w:cs="Times New Roman"/>
              </w:rPr>
            </w:pPr>
          </w:p>
        </w:tc>
        <w:tc>
          <w:tcPr>
            <w:tcW w:w="1512" w:type="dxa"/>
          </w:tcPr>
          <w:p w:rsidR="0023489B" w:rsidRPr="00982E12" w:rsidRDefault="0023489B" w:rsidP="00A5477A">
            <w:pPr>
              <w:jc w:val="center"/>
              <w:rPr>
                <w:rFonts w:ascii="Times New Roman" w:hAnsi="Times New Roman" w:cs="Times New Roman"/>
              </w:rPr>
            </w:pPr>
          </w:p>
        </w:tc>
        <w:tc>
          <w:tcPr>
            <w:tcW w:w="1260" w:type="dxa"/>
          </w:tcPr>
          <w:p w:rsidR="0023489B" w:rsidRPr="00982E12" w:rsidRDefault="0023489B" w:rsidP="00A5477A">
            <w:pPr>
              <w:jc w:val="center"/>
              <w:rPr>
                <w:rFonts w:ascii="Times New Roman" w:hAnsi="Times New Roman" w:cs="Times New Roman"/>
              </w:rPr>
            </w:pPr>
          </w:p>
        </w:tc>
      </w:tr>
      <w:tr w:rsidR="00817D55" w:rsidRPr="00982E12" w:rsidTr="00A5477A">
        <w:trPr>
          <w:trHeight w:val="395"/>
        </w:trPr>
        <w:tc>
          <w:tcPr>
            <w:tcW w:w="2122"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W2</w:t>
            </w:r>
          </w:p>
        </w:tc>
        <w:tc>
          <w:tcPr>
            <w:tcW w:w="133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418" w:type="dxa"/>
          </w:tcPr>
          <w:p w:rsidR="0023489B" w:rsidRPr="00982E12" w:rsidRDefault="0023489B" w:rsidP="00A5477A">
            <w:pPr>
              <w:jc w:val="center"/>
              <w:rPr>
                <w:rFonts w:ascii="Times New Roman" w:hAnsi="Times New Roman" w:cs="Times New Roman"/>
              </w:rPr>
            </w:pPr>
          </w:p>
        </w:tc>
        <w:tc>
          <w:tcPr>
            <w:tcW w:w="1276" w:type="dxa"/>
          </w:tcPr>
          <w:p w:rsidR="0023489B" w:rsidRPr="00982E12" w:rsidRDefault="0023489B" w:rsidP="00A5477A">
            <w:pPr>
              <w:jc w:val="center"/>
              <w:rPr>
                <w:rFonts w:ascii="Times New Roman" w:hAnsi="Times New Roman" w:cs="Times New Roman"/>
              </w:rPr>
            </w:pPr>
          </w:p>
        </w:tc>
        <w:tc>
          <w:tcPr>
            <w:tcW w:w="1559" w:type="dxa"/>
          </w:tcPr>
          <w:p w:rsidR="0023489B" w:rsidRPr="00982E12" w:rsidRDefault="0023489B" w:rsidP="00A5477A">
            <w:pPr>
              <w:jc w:val="center"/>
              <w:rPr>
                <w:rFonts w:ascii="Times New Roman" w:hAnsi="Times New Roman" w:cs="Times New Roman"/>
              </w:rPr>
            </w:pPr>
          </w:p>
        </w:tc>
        <w:tc>
          <w:tcPr>
            <w:tcW w:w="1512" w:type="dxa"/>
          </w:tcPr>
          <w:p w:rsidR="0023489B" w:rsidRPr="00982E12" w:rsidRDefault="0023489B" w:rsidP="00A5477A">
            <w:pPr>
              <w:jc w:val="center"/>
              <w:rPr>
                <w:rFonts w:ascii="Times New Roman" w:hAnsi="Times New Roman" w:cs="Times New Roman"/>
              </w:rPr>
            </w:pPr>
          </w:p>
        </w:tc>
        <w:tc>
          <w:tcPr>
            <w:tcW w:w="1260" w:type="dxa"/>
          </w:tcPr>
          <w:p w:rsidR="0023489B" w:rsidRPr="00982E12" w:rsidRDefault="0023489B" w:rsidP="00A5477A">
            <w:pPr>
              <w:jc w:val="center"/>
              <w:rPr>
                <w:rFonts w:ascii="Times New Roman" w:hAnsi="Times New Roman" w:cs="Times New Roman"/>
              </w:rPr>
            </w:pPr>
          </w:p>
        </w:tc>
      </w:tr>
      <w:tr w:rsidR="00817D55" w:rsidRPr="00982E12" w:rsidTr="00A5477A">
        <w:trPr>
          <w:trHeight w:val="395"/>
        </w:trPr>
        <w:tc>
          <w:tcPr>
            <w:tcW w:w="2122"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U1</w:t>
            </w:r>
          </w:p>
        </w:tc>
        <w:tc>
          <w:tcPr>
            <w:tcW w:w="1338" w:type="dxa"/>
          </w:tcPr>
          <w:p w:rsidR="0023489B" w:rsidRPr="00982E12" w:rsidRDefault="0023489B" w:rsidP="00A5477A">
            <w:pPr>
              <w:jc w:val="center"/>
              <w:rPr>
                <w:rFonts w:ascii="Times New Roman" w:hAnsi="Times New Roman" w:cs="Times New Roman"/>
              </w:rPr>
            </w:pPr>
          </w:p>
        </w:tc>
        <w:tc>
          <w:tcPr>
            <w:tcW w:w="1418" w:type="dxa"/>
          </w:tcPr>
          <w:p w:rsidR="0023489B" w:rsidRPr="00982E12" w:rsidRDefault="0023489B" w:rsidP="00A5477A">
            <w:pPr>
              <w:jc w:val="center"/>
              <w:rPr>
                <w:rFonts w:ascii="Times New Roman" w:hAnsi="Times New Roman" w:cs="Times New Roman"/>
              </w:rPr>
            </w:pPr>
          </w:p>
        </w:tc>
        <w:tc>
          <w:tcPr>
            <w:tcW w:w="1276" w:type="dxa"/>
          </w:tcPr>
          <w:p w:rsidR="0023489B" w:rsidRPr="00982E12" w:rsidRDefault="0023489B" w:rsidP="00A5477A">
            <w:pPr>
              <w:jc w:val="center"/>
              <w:rPr>
                <w:rFonts w:ascii="Times New Roman" w:hAnsi="Times New Roman" w:cs="Times New Roman"/>
              </w:rPr>
            </w:pP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512" w:type="dxa"/>
          </w:tcPr>
          <w:p w:rsidR="0023489B" w:rsidRPr="00982E12" w:rsidRDefault="0023489B" w:rsidP="00A5477A">
            <w:pPr>
              <w:jc w:val="center"/>
              <w:rPr>
                <w:rFonts w:ascii="Times New Roman" w:hAnsi="Times New Roman" w:cs="Times New Roman"/>
              </w:rPr>
            </w:pPr>
          </w:p>
        </w:tc>
        <w:tc>
          <w:tcPr>
            <w:tcW w:w="126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395"/>
        </w:trPr>
        <w:tc>
          <w:tcPr>
            <w:tcW w:w="2122"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K1</w:t>
            </w:r>
          </w:p>
        </w:tc>
        <w:tc>
          <w:tcPr>
            <w:tcW w:w="1338" w:type="dxa"/>
          </w:tcPr>
          <w:p w:rsidR="0023489B" w:rsidRPr="00982E12" w:rsidRDefault="0023489B" w:rsidP="00A5477A">
            <w:pPr>
              <w:jc w:val="center"/>
              <w:rPr>
                <w:rFonts w:ascii="Times New Roman" w:hAnsi="Times New Roman" w:cs="Times New Roman"/>
              </w:rPr>
            </w:pPr>
          </w:p>
        </w:tc>
        <w:tc>
          <w:tcPr>
            <w:tcW w:w="1418" w:type="dxa"/>
          </w:tcPr>
          <w:p w:rsidR="0023489B" w:rsidRPr="00982E12" w:rsidRDefault="0023489B" w:rsidP="00A5477A">
            <w:pPr>
              <w:jc w:val="center"/>
              <w:rPr>
                <w:rFonts w:ascii="Times New Roman" w:hAnsi="Times New Roman" w:cs="Times New Roman"/>
              </w:rPr>
            </w:pPr>
          </w:p>
        </w:tc>
        <w:tc>
          <w:tcPr>
            <w:tcW w:w="1276" w:type="dxa"/>
          </w:tcPr>
          <w:p w:rsidR="0023489B" w:rsidRPr="00982E12" w:rsidRDefault="0023489B" w:rsidP="00A5477A">
            <w:pPr>
              <w:jc w:val="center"/>
              <w:rPr>
                <w:rFonts w:ascii="Times New Roman" w:hAnsi="Times New Roman" w:cs="Times New Roman"/>
              </w:rPr>
            </w:pP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512" w:type="dxa"/>
          </w:tcPr>
          <w:p w:rsidR="0023489B" w:rsidRPr="00982E12" w:rsidRDefault="0023489B" w:rsidP="00A5477A">
            <w:pPr>
              <w:jc w:val="center"/>
              <w:rPr>
                <w:rFonts w:ascii="Times New Roman" w:hAnsi="Times New Roman" w:cs="Times New Roman"/>
              </w:rPr>
            </w:pPr>
          </w:p>
        </w:tc>
        <w:tc>
          <w:tcPr>
            <w:tcW w:w="1260" w:type="dxa"/>
          </w:tcPr>
          <w:p w:rsidR="0023489B" w:rsidRPr="00982E12" w:rsidRDefault="0023489B" w:rsidP="00A5477A">
            <w:pPr>
              <w:jc w:val="center"/>
              <w:rPr>
                <w:rFonts w:ascii="Times New Roman" w:hAnsi="Times New Roman" w:cs="Times New Roman"/>
              </w:rPr>
            </w:pPr>
          </w:p>
        </w:tc>
      </w:tr>
    </w:tbl>
    <w:p w:rsidR="0023489B" w:rsidRPr="00982E12" w:rsidRDefault="0023489B" w:rsidP="0023489B">
      <w:pPr>
        <w:spacing w:after="0" w:line="240" w:lineRule="auto"/>
        <w:rPr>
          <w:rFonts w:ascii="Times New Roman" w:hAnsi="Times New Roman" w:cs="Times New Roman"/>
          <w:b/>
          <w:u w:val="single"/>
        </w:rPr>
      </w:pPr>
    </w:p>
    <w:p w:rsidR="006162A5" w:rsidRPr="00982E12" w:rsidRDefault="006162A5" w:rsidP="0023489B">
      <w:pPr>
        <w:spacing w:after="0" w:line="240" w:lineRule="auto"/>
        <w:rPr>
          <w:rFonts w:ascii="Times New Roman" w:hAnsi="Times New Roman" w:cs="Times New Roman"/>
          <w:b/>
          <w:u w:val="single"/>
        </w:rPr>
      </w:pPr>
    </w:p>
    <w:p w:rsidR="006162A5" w:rsidRPr="00982E12" w:rsidRDefault="006162A5" w:rsidP="0023489B">
      <w:pPr>
        <w:spacing w:after="0" w:line="240" w:lineRule="auto"/>
        <w:rPr>
          <w:rFonts w:ascii="Times New Roman" w:hAnsi="Times New Roman" w:cs="Times New Roman"/>
          <w:b/>
          <w:u w:val="single"/>
        </w:rPr>
      </w:pPr>
    </w:p>
    <w:p w:rsidR="006162A5" w:rsidRPr="00982E12" w:rsidRDefault="006162A5" w:rsidP="0023489B">
      <w:pPr>
        <w:spacing w:after="0" w:line="240" w:lineRule="auto"/>
        <w:rPr>
          <w:rFonts w:ascii="Times New Roman" w:hAnsi="Times New Roman" w:cs="Times New Roman"/>
          <w:b/>
          <w:u w:val="single"/>
        </w:rPr>
      </w:pPr>
    </w:p>
    <w:p w:rsidR="006162A5" w:rsidRPr="00982E12" w:rsidRDefault="006162A5" w:rsidP="0023489B">
      <w:pPr>
        <w:spacing w:after="0" w:line="240" w:lineRule="auto"/>
        <w:rPr>
          <w:rFonts w:ascii="Times New Roman" w:hAnsi="Times New Roman" w:cs="Times New Roman"/>
          <w:b/>
          <w:u w:val="single"/>
        </w:rPr>
      </w:pPr>
    </w:p>
    <w:p w:rsidR="006162A5" w:rsidRPr="00982E12" w:rsidRDefault="006162A5" w:rsidP="0023489B">
      <w:pPr>
        <w:spacing w:after="0" w:line="240" w:lineRule="auto"/>
        <w:rPr>
          <w:rFonts w:ascii="Times New Roman" w:hAnsi="Times New Roman" w:cs="Times New Roman"/>
          <w:b/>
          <w:u w:val="single"/>
        </w:rPr>
      </w:pPr>
    </w:p>
    <w:p w:rsidR="006162A5" w:rsidRPr="00982E12" w:rsidRDefault="006162A5" w:rsidP="0023489B">
      <w:pPr>
        <w:spacing w:after="0" w:line="240" w:lineRule="auto"/>
        <w:rPr>
          <w:rFonts w:ascii="Times New Roman" w:hAnsi="Times New Roman" w:cs="Times New Roman"/>
          <w:b/>
          <w:u w:val="single"/>
        </w:rPr>
      </w:pPr>
    </w:p>
    <w:p w:rsidR="006162A5" w:rsidRPr="00982E12" w:rsidRDefault="006162A5" w:rsidP="0023489B">
      <w:pPr>
        <w:spacing w:after="0" w:line="240" w:lineRule="auto"/>
        <w:rPr>
          <w:rFonts w:ascii="Times New Roman" w:hAnsi="Times New Roman" w:cs="Times New Roman"/>
          <w:b/>
          <w:u w:val="single"/>
        </w:rPr>
      </w:pPr>
    </w:p>
    <w:p w:rsidR="006162A5" w:rsidRPr="00982E12" w:rsidRDefault="006162A5" w:rsidP="0023489B">
      <w:pPr>
        <w:spacing w:after="0" w:line="240" w:lineRule="auto"/>
        <w:rPr>
          <w:rFonts w:ascii="Times New Roman" w:hAnsi="Times New Roman" w:cs="Times New Roman"/>
          <w:b/>
          <w:u w:val="single"/>
        </w:rPr>
      </w:pPr>
    </w:p>
    <w:p w:rsidR="006162A5" w:rsidRPr="00982E12" w:rsidRDefault="006162A5" w:rsidP="0023489B">
      <w:pPr>
        <w:spacing w:after="0" w:line="240" w:lineRule="auto"/>
        <w:rPr>
          <w:rFonts w:ascii="Times New Roman" w:hAnsi="Times New Roman" w:cs="Times New Roman"/>
          <w:b/>
          <w:u w:val="single"/>
        </w:rPr>
      </w:pPr>
    </w:p>
    <w:p w:rsidR="006162A5" w:rsidRPr="00982E12" w:rsidRDefault="006162A5" w:rsidP="0023489B">
      <w:pPr>
        <w:spacing w:after="0" w:line="240" w:lineRule="auto"/>
        <w:rPr>
          <w:rFonts w:ascii="Times New Roman" w:hAnsi="Times New Roman" w:cs="Times New Roman"/>
          <w:b/>
          <w:u w:val="single"/>
        </w:rPr>
      </w:pPr>
    </w:p>
    <w:p w:rsidR="006162A5" w:rsidRPr="00982E12" w:rsidRDefault="006162A5" w:rsidP="0023489B">
      <w:pPr>
        <w:spacing w:after="0" w:line="240" w:lineRule="auto"/>
        <w:rPr>
          <w:rFonts w:ascii="Times New Roman" w:hAnsi="Times New Roman" w:cs="Times New Roman"/>
          <w:b/>
          <w:u w:val="single"/>
        </w:rPr>
      </w:pPr>
    </w:p>
    <w:p w:rsidR="006162A5" w:rsidRPr="00982E12" w:rsidRDefault="006162A5" w:rsidP="0023489B">
      <w:pPr>
        <w:spacing w:after="0" w:line="240" w:lineRule="auto"/>
        <w:rPr>
          <w:rFonts w:ascii="Times New Roman" w:hAnsi="Times New Roman" w:cs="Times New Roman"/>
          <w:b/>
          <w:u w:val="single"/>
        </w:rPr>
      </w:pPr>
    </w:p>
    <w:p w:rsidR="006162A5" w:rsidRPr="00982E12" w:rsidRDefault="006162A5" w:rsidP="0023489B">
      <w:pPr>
        <w:spacing w:after="0" w:line="240" w:lineRule="auto"/>
        <w:rPr>
          <w:rFonts w:ascii="Times New Roman" w:hAnsi="Times New Roman" w:cs="Times New Roman"/>
          <w:b/>
          <w:u w:val="single"/>
        </w:rPr>
      </w:pPr>
    </w:p>
    <w:p w:rsidR="006162A5" w:rsidRPr="00982E12" w:rsidRDefault="006162A5" w:rsidP="0023489B">
      <w:pPr>
        <w:spacing w:after="0" w:line="240" w:lineRule="auto"/>
        <w:rPr>
          <w:rFonts w:ascii="Times New Roman" w:hAnsi="Times New Roman" w:cs="Times New Roman"/>
          <w:b/>
          <w:u w:val="single"/>
        </w:rPr>
      </w:pPr>
    </w:p>
    <w:p w:rsidR="006162A5" w:rsidRPr="00982E12" w:rsidRDefault="006162A5" w:rsidP="0023489B">
      <w:pPr>
        <w:spacing w:after="0" w:line="240" w:lineRule="auto"/>
        <w:rPr>
          <w:rFonts w:ascii="Times New Roman" w:hAnsi="Times New Roman" w:cs="Times New Roman"/>
          <w:b/>
          <w:u w:val="single"/>
        </w:rPr>
      </w:pPr>
    </w:p>
    <w:p w:rsidR="006162A5" w:rsidRPr="00982E12" w:rsidRDefault="006162A5" w:rsidP="0023489B">
      <w:pPr>
        <w:spacing w:after="0" w:line="240" w:lineRule="auto"/>
        <w:rPr>
          <w:rFonts w:ascii="Times New Roman" w:hAnsi="Times New Roman" w:cs="Times New Roman"/>
          <w:b/>
          <w:u w:val="single"/>
        </w:rPr>
      </w:pPr>
    </w:p>
    <w:p w:rsidR="006162A5" w:rsidRPr="00982E12" w:rsidRDefault="006162A5" w:rsidP="0023489B">
      <w:pPr>
        <w:spacing w:after="0" w:line="240" w:lineRule="auto"/>
        <w:rPr>
          <w:rFonts w:ascii="Times New Roman" w:hAnsi="Times New Roman" w:cs="Times New Roman"/>
          <w:b/>
          <w:u w:val="single"/>
        </w:rPr>
      </w:pPr>
    </w:p>
    <w:p w:rsidR="006162A5" w:rsidRPr="00982E12" w:rsidRDefault="006162A5" w:rsidP="0023489B">
      <w:pPr>
        <w:spacing w:after="0" w:line="240" w:lineRule="auto"/>
        <w:rPr>
          <w:rFonts w:ascii="Times New Roman" w:hAnsi="Times New Roman" w:cs="Times New Roman"/>
          <w:b/>
          <w:u w:val="single"/>
        </w:rPr>
      </w:pPr>
    </w:p>
    <w:p w:rsidR="006162A5" w:rsidRPr="00982E12" w:rsidRDefault="006162A5"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632" w:type="dxa"/>
        <w:tblLayout w:type="fixed"/>
        <w:tblLook w:val="0000" w:firstRow="0" w:lastRow="0" w:firstColumn="0" w:lastColumn="0" w:noHBand="0" w:noVBand="0"/>
      </w:tblPr>
      <w:tblGrid>
        <w:gridCol w:w="10632"/>
      </w:tblGrid>
      <w:tr w:rsidR="0023489B" w:rsidRPr="00982E12" w:rsidTr="00D01E4B">
        <w:trPr>
          <w:trHeight w:val="5434"/>
        </w:trPr>
        <w:tc>
          <w:tcPr>
            <w:tcW w:w="10632" w:type="dxa"/>
          </w:tcPr>
          <w:p w:rsidR="0023489B" w:rsidRPr="00982E12" w:rsidRDefault="0023489B" w:rsidP="00D01E4B">
            <w:pPr>
              <w:rPr>
                <w:rFonts w:ascii="Times New Roman" w:hAnsi="Times New Roman" w:cs="Times New Roman"/>
                <w:b/>
              </w:rPr>
            </w:pPr>
            <w:r w:rsidRPr="00982E12">
              <w:rPr>
                <w:rFonts w:ascii="Times New Roman" w:hAnsi="Times New Roman" w:cs="Times New Roman"/>
                <w:b/>
              </w:rPr>
              <w:t xml:space="preserve">Forma zaliczenia: </w:t>
            </w:r>
          </w:p>
          <w:p w:rsidR="0023489B" w:rsidRPr="00982E12" w:rsidRDefault="0023489B" w:rsidP="00A5477A">
            <w:pPr>
              <w:pStyle w:val="Akapitzlist"/>
              <w:suppressAutoHyphens w:val="0"/>
              <w:spacing w:after="0" w:line="240" w:lineRule="auto"/>
              <w:rPr>
                <w:rFonts w:ascii="Times New Roman" w:hAnsi="Times New Roman" w:cs="Times New Roman"/>
                <w:b/>
              </w:rPr>
            </w:pPr>
          </w:p>
          <w:p w:rsidR="00D01E4B" w:rsidRPr="00982E12" w:rsidRDefault="0023489B" w:rsidP="00A5477A">
            <w:pPr>
              <w:pStyle w:val="Akapitzlist"/>
              <w:suppressAutoHyphens w:val="0"/>
              <w:spacing w:after="0" w:line="240" w:lineRule="auto"/>
              <w:rPr>
                <w:rFonts w:ascii="Times New Roman" w:hAnsi="Times New Roman" w:cs="Times New Roman"/>
                <w:b/>
              </w:rPr>
            </w:pPr>
            <w:r w:rsidRPr="00982E12">
              <w:rPr>
                <w:rFonts w:ascii="Times New Roman" w:hAnsi="Times New Roman" w:cs="Times New Roman"/>
                <w:b/>
              </w:rPr>
              <w:t>Wykłady – egzamin,</w:t>
            </w:r>
            <w:r w:rsidR="00D01E4B" w:rsidRPr="00982E12">
              <w:rPr>
                <w:rFonts w:ascii="Times New Roman" w:hAnsi="Times New Roman" w:cs="Times New Roman"/>
                <w:b/>
              </w:rPr>
              <w:t xml:space="preserve"> </w:t>
            </w:r>
          </w:p>
          <w:p w:rsidR="0023489B" w:rsidRPr="00982E12" w:rsidRDefault="0023489B" w:rsidP="00A5477A">
            <w:pPr>
              <w:pStyle w:val="Akapitzlist"/>
              <w:suppressAutoHyphens w:val="0"/>
              <w:spacing w:after="0" w:line="240" w:lineRule="auto"/>
              <w:rPr>
                <w:rFonts w:ascii="Times New Roman" w:hAnsi="Times New Roman" w:cs="Times New Roman"/>
              </w:rPr>
            </w:pPr>
            <w:r w:rsidRPr="00982E12">
              <w:rPr>
                <w:rFonts w:ascii="Times New Roman" w:hAnsi="Times New Roman" w:cs="Times New Roman"/>
                <w:b/>
              </w:rPr>
              <w:t xml:space="preserve">Ćwiczenia – zaliczenie z oceną </w:t>
            </w:r>
          </w:p>
          <w:p w:rsidR="0023489B" w:rsidRPr="00982E12" w:rsidRDefault="0023489B" w:rsidP="00A5477A">
            <w:pPr>
              <w:pStyle w:val="Akapitzlist"/>
              <w:suppressAutoHyphens w:val="0"/>
              <w:spacing w:after="0" w:line="240" w:lineRule="auto"/>
              <w:rPr>
                <w:rFonts w:ascii="Times New Roman" w:hAnsi="Times New Roman" w:cs="Times New Roman"/>
                <w:b/>
              </w:rPr>
            </w:pPr>
          </w:p>
          <w:p w:rsidR="0023489B" w:rsidRPr="00982E12" w:rsidRDefault="00734D7C" w:rsidP="00D01E4B">
            <w:pPr>
              <w:rPr>
                <w:rFonts w:ascii="Times New Roman" w:hAnsi="Times New Roman" w:cs="Times New Roman"/>
                <w:b/>
              </w:rPr>
            </w:pPr>
            <w:r w:rsidRPr="00982E12">
              <w:rPr>
                <w:rFonts w:ascii="Times New Roman" w:hAnsi="Times New Roman" w:cs="Times New Roman"/>
                <w:b/>
              </w:rPr>
              <w:t>Sposób zaliczenia:</w:t>
            </w:r>
          </w:p>
          <w:p w:rsidR="0023489B" w:rsidRPr="00982E12" w:rsidRDefault="0023489B" w:rsidP="00A5477A">
            <w:pPr>
              <w:pStyle w:val="Akapitzlist"/>
              <w:suppressAutoHyphens w:val="0"/>
              <w:spacing w:after="0" w:line="240" w:lineRule="auto"/>
              <w:rPr>
                <w:rFonts w:ascii="Times New Roman" w:hAnsi="Times New Roman" w:cs="Times New Roman"/>
              </w:rPr>
            </w:pPr>
          </w:p>
          <w:p w:rsidR="0023489B" w:rsidRPr="00982E12" w:rsidRDefault="0023489B" w:rsidP="00A5477A">
            <w:pPr>
              <w:pStyle w:val="Akapitzlist"/>
              <w:spacing w:after="0" w:line="240" w:lineRule="auto"/>
              <w:ind w:left="0"/>
              <w:rPr>
                <w:rFonts w:ascii="Times New Roman" w:hAnsi="Times New Roman" w:cs="Times New Roman"/>
                <w:b/>
              </w:rPr>
            </w:pPr>
            <w:r w:rsidRPr="00982E12">
              <w:rPr>
                <w:rFonts w:ascii="Times New Roman" w:hAnsi="Times New Roman" w:cs="Times New Roman"/>
                <w:b/>
              </w:rPr>
              <w:t>Student otrzymuje zaliczenie zajęć, pod warunkiem uzyskania ocen pozytywnych z:</w:t>
            </w:r>
          </w:p>
          <w:p w:rsidR="0023489B" w:rsidRPr="00982E12" w:rsidRDefault="0023489B" w:rsidP="00601528">
            <w:pPr>
              <w:pStyle w:val="Akapitzlist"/>
              <w:numPr>
                <w:ilvl w:val="0"/>
                <w:numId w:val="1080"/>
              </w:numPr>
              <w:suppressAutoHyphens w:val="0"/>
              <w:spacing w:after="0" w:line="240" w:lineRule="auto"/>
              <w:ind w:left="455"/>
              <w:jc w:val="both"/>
              <w:rPr>
                <w:rFonts w:ascii="Times New Roman" w:hAnsi="Times New Roman" w:cs="Times New Roman"/>
                <w:lang w:eastAsia="pl-PL"/>
              </w:rPr>
            </w:pPr>
            <w:r w:rsidRPr="00982E12">
              <w:rPr>
                <w:rFonts w:ascii="Times New Roman" w:hAnsi="Times New Roman" w:cs="Times New Roman"/>
                <w:b/>
                <w:bCs/>
                <w:lang w:eastAsia="en-US"/>
              </w:rPr>
              <w:t>Ćwiczenia</w:t>
            </w:r>
            <w:r w:rsidRPr="00982E12">
              <w:rPr>
                <w:rFonts w:ascii="Times New Roman" w:hAnsi="Times New Roman" w:cs="Times New Roman"/>
                <w:bCs/>
                <w:lang w:eastAsia="en-US"/>
              </w:rPr>
              <w:t xml:space="preserve"> – polegającego na realizacji i omówieniu projektu wykonywanego w grupach na wyznaczony przez prowadzącego temat obejmujący tematykę ćwiczeń (np. prezentacji, </w:t>
            </w:r>
            <w:proofErr w:type="spellStart"/>
            <w:r w:rsidRPr="00982E12">
              <w:rPr>
                <w:rFonts w:ascii="Times New Roman" w:hAnsi="Times New Roman" w:cs="Times New Roman"/>
                <w:bCs/>
                <w:lang w:eastAsia="en-US"/>
              </w:rPr>
              <w:t>case</w:t>
            </w:r>
            <w:proofErr w:type="spellEnd"/>
            <w:r w:rsidRPr="00982E12">
              <w:rPr>
                <w:rFonts w:ascii="Times New Roman" w:hAnsi="Times New Roman" w:cs="Times New Roman"/>
                <w:bCs/>
                <w:lang w:eastAsia="en-US"/>
              </w:rPr>
              <w:t xml:space="preserve"> </w:t>
            </w:r>
            <w:proofErr w:type="spellStart"/>
            <w:r w:rsidRPr="00982E12">
              <w:rPr>
                <w:rFonts w:ascii="Times New Roman" w:hAnsi="Times New Roman" w:cs="Times New Roman"/>
                <w:bCs/>
                <w:lang w:eastAsia="en-US"/>
              </w:rPr>
              <w:t>study</w:t>
            </w:r>
            <w:proofErr w:type="spellEnd"/>
            <w:r w:rsidRPr="00982E12">
              <w:rPr>
                <w:rFonts w:ascii="Times New Roman" w:hAnsi="Times New Roman" w:cs="Times New Roman"/>
                <w:bCs/>
                <w:lang w:eastAsia="en-US"/>
              </w:rPr>
              <w:t xml:space="preserve">, referatu, eseju lub innej uzgodnionej ze Studentami formy); aktywności na ćwiczeniach obejmującej udział w dyskusji.  </w:t>
            </w:r>
            <w:r w:rsidRPr="00982E12">
              <w:rPr>
                <w:rFonts w:ascii="Times New Roman" w:hAnsi="Times New Roman" w:cs="Times New Roman"/>
                <w:bCs/>
              </w:rPr>
              <w:t>Na kryterium oceny realizacji projektu składać się będę takie elementy jak</w:t>
            </w:r>
            <w:r w:rsidRPr="00982E12">
              <w:rPr>
                <w:rFonts w:ascii="Times New Roman" w:hAnsi="Times New Roman" w:cs="Times New Roman"/>
              </w:rPr>
              <w:t>:</w:t>
            </w:r>
          </w:p>
          <w:p w:rsidR="0023489B" w:rsidRPr="00982E12" w:rsidRDefault="0023489B" w:rsidP="00A5477A">
            <w:pPr>
              <w:ind w:left="1589" w:hanging="283"/>
              <w:jc w:val="both"/>
              <w:rPr>
                <w:rFonts w:ascii="Times New Roman" w:hAnsi="Times New Roman" w:cs="Times New Roman"/>
                <w:bCs/>
              </w:rPr>
            </w:pPr>
            <w:r w:rsidRPr="00982E12">
              <w:rPr>
                <w:rFonts w:ascii="Times New Roman" w:hAnsi="Times New Roman" w:cs="Times New Roman"/>
                <w:bCs/>
              </w:rPr>
              <w:t>- poprawność językowa i stosowanie odpowiedniej nomenklatury pojęciowej</w:t>
            </w:r>
          </w:p>
          <w:p w:rsidR="0023489B" w:rsidRPr="00982E12" w:rsidRDefault="0023489B" w:rsidP="00A5477A">
            <w:pPr>
              <w:ind w:left="1589" w:hanging="283"/>
              <w:jc w:val="both"/>
              <w:rPr>
                <w:rFonts w:ascii="Times New Roman" w:hAnsi="Times New Roman" w:cs="Times New Roman"/>
                <w:bCs/>
              </w:rPr>
            </w:pPr>
            <w:r w:rsidRPr="00982E12">
              <w:rPr>
                <w:rFonts w:ascii="Times New Roman" w:hAnsi="Times New Roman" w:cs="Times New Roman"/>
                <w:bCs/>
              </w:rPr>
              <w:t>- właściwy dobór źródeł naukowych i ich interpretacja</w:t>
            </w:r>
          </w:p>
          <w:p w:rsidR="0023489B" w:rsidRPr="00982E12" w:rsidRDefault="0023489B" w:rsidP="00A5477A">
            <w:pPr>
              <w:ind w:left="1589" w:hanging="283"/>
              <w:jc w:val="both"/>
              <w:rPr>
                <w:rFonts w:ascii="Times New Roman" w:hAnsi="Times New Roman" w:cs="Times New Roman"/>
                <w:bCs/>
              </w:rPr>
            </w:pPr>
            <w:r w:rsidRPr="00982E12">
              <w:rPr>
                <w:rFonts w:ascii="Times New Roman" w:hAnsi="Times New Roman" w:cs="Times New Roman"/>
                <w:bCs/>
              </w:rPr>
              <w:t>- argumentacja przyjętego stanowiska i umiejętność jego obrony</w:t>
            </w:r>
          </w:p>
          <w:p w:rsidR="0023489B" w:rsidRPr="00982E12" w:rsidRDefault="0023489B" w:rsidP="00A5477A">
            <w:pPr>
              <w:ind w:left="1589" w:hanging="283"/>
              <w:jc w:val="both"/>
              <w:rPr>
                <w:rFonts w:ascii="Times New Roman" w:hAnsi="Times New Roman" w:cs="Times New Roman"/>
                <w:bCs/>
              </w:rPr>
            </w:pPr>
            <w:r w:rsidRPr="00982E12">
              <w:rPr>
                <w:rFonts w:ascii="Times New Roman" w:hAnsi="Times New Roman" w:cs="Times New Roman"/>
                <w:bCs/>
              </w:rPr>
              <w:t>- poprawność opracowania edytorskiego</w:t>
            </w:r>
          </w:p>
          <w:p w:rsidR="0023489B" w:rsidRPr="00982E12" w:rsidRDefault="0023489B" w:rsidP="00A5477A">
            <w:pPr>
              <w:ind w:left="1589" w:hanging="283"/>
              <w:jc w:val="both"/>
              <w:rPr>
                <w:rFonts w:ascii="Times New Roman" w:hAnsi="Times New Roman" w:cs="Times New Roman"/>
                <w:bCs/>
              </w:rPr>
            </w:pPr>
            <w:r w:rsidRPr="00982E12">
              <w:rPr>
                <w:rFonts w:ascii="Times New Roman" w:hAnsi="Times New Roman" w:cs="Times New Roman"/>
                <w:bCs/>
              </w:rPr>
              <w:t>- sposób zaprezentowania i omówienia</w:t>
            </w:r>
          </w:p>
          <w:p w:rsidR="0023489B" w:rsidRPr="00982E12" w:rsidRDefault="0023489B" w:rsidP="00601528">
            <w:pPr>
              <w:pStyle w:val="Akapitzlist"/>
              <w:numPr>
                <w:ilvl w:val="0"/>
                <w:numId w:val="1080"/>
              </w:numPr>
              <w:suppressAutoHyphens w:val="0"/>
              <w:spacing w:after="0" w:line="240" w:lineRule="auto"/>
              <w:ind w:left="455"/>
              <w:jc w:val="both"/>
              <w:rPr>
                <w:rFonts w:ascii="Times New Roman" w:hAnsi="Times New Roman" w:cs="Times New Roman"/>
                <w:lang w:eastAsia="pl-PL"/>
              </w:rPr>
            </w:pPr>
            <w:r w:rsidRPr="00982E12">
              <w:rPr>
                <w:rFonts w:ascii="Times New Roman" w:hAnsi="Times New Roman" w:cs="Times New Roman"/>
                <w:b/>
                <w:bCs/>
                <w:lang w:eastAsia="en-US"/>
              </w:rPr>
              <w:t>Wykładu</w:t>
            </w:r>
            <w:r w:rsidRPr="00982E12">
              <w:rPr>
                <w:rFonts w:ascii="Times New Roman" w:hAnsi="Times New Roman" w:cs="Times New Roman"/>
                <w:bCs/>
                <w:lang w:eastAsia="en-US"/>
              </w:rPr>
              <w:t xml:space="preserve"> – polegającego na uzyskaniu pozytywnej oceny z egzaminu pisemnego składającego się z testu. </w:t>
            </w:r>
            <w:r w:rsidRPr="00982E12">
              <w:rPr>
                <w:rFonts w:ascii="Times New Roman" w:hAnsi="Times New Roman" w:cs="Times New Roman"/>
                <w:bCs/>
              </w:rPr>
              <w:t>Punktacja za każde pytanie: 0-1 pkt</w:t>
            </w:r>
          </w:p>
          <w:p w:rsidR="0023489B" w:rsidRPr="00982E12" w:rsidRDefault="0023489B" w:rsidP="00A5477A">
            <w:pPr>
              <w:jc w:val="both"/>
              <w:rPr>
                <w:rFonts w:ascii="Times New Roman" w:hAnsi="Times New Roman" w:cs="Times New Roman"/>
                <w:bCs/>
              </w:rPr>
            </w:pPr>
          </w:p>
          <w:p w:rsidR="0023489B" w:rsidRPr="00982E12" w:rsidRDefault="0023489B" w:rsidP="00D01E4B">
            <w:pPr>
              <w:contextualSpacing/>
              <w:rPr>
                <w:rFonts w:ascii="Times New Roman" w:hAnsi="Times New Roman" w:cs="Times New Roman"/>
              </w:rPr>
            </w:pPr>
            <w:r w:rsidRPr="00982E12">
              <w:rPr>
                <w:rFonts w:ascii="Times New Roman" w:hAnsi="Times New Roman" w:cs="Times New Roman"/>
              </w:rPr>
              <w:t>Student otrzymuje ocenę z wykładu oraz ocenę z ćwiczeń. Zajęcia są zaliczone pod warunkiem uzyskania obu ocen pozytywnych.</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10327"/>
      </w:tblGrid>
      <w:tr w:rsidR="0023489B" w:rsidRPr="00982E12" w:rsidTr="00A5477A">
        <w:trPr>
          <w:trHeight w:val="1040"/>
        </w:trPr>
        <w:tc>
          <w:tcPr>
            <w:tcW w:w="10606" w:type="dxa"/>
          </w:tcPr>
          <w:p w:rsidR="0023489B" w:rsidRPr="00982E12" w:rsidRDefault="0023489B" w:rsidP="00601528">
            <w:pPr>
              <w:pStyle w:val="Akapitzlist"/>
              <w:numPr>
                <w:ilvl w:val="0"/>
                <w:numId w:val="996"/>
              </w:numPr>
              <w:tabs>
                <w:tab w:val="left" w:pos="142"/>
              </w:tabs>
              <w:spacing w:after="0" w:line="240" w:lineRule="auto"/>
              <w:jc w:val="both"/>
              <w:rPr>
                <w:rFonts w:ascii="Times New Roman" w:hAnsi="Times New Roman" w:cs="Times New Roman"/>
                <w:b/>
              </w:rPr>
            </w:pPr>
            <w:r w:rsidRPr="00982E12">
              <w:rPr>
                <w:rFonts w:ascii="Times New Roman" w:hAnsi="Times New Roman" w:cs="Times New Roman"/>
                <w:b/>
              </w:rPr>
              <w:t>Literatura podstawowa:</w:t>
            </w:r>
          </w:p>
          <w:p w:rsidR="0023489B" w:rsidRPr="00982E12" w:rsidRDefault="0023489B" w:rsidP="00A5477A">
            <w:pPr>
              <w:pStyle w:val="Akapitzlist"/>
              <w:tabs>
                <w:tab w:val="left" w:pos="142"/>
              </w:tabs>
              <w:spacing w:after="0" w:line="240" w:lineRule="auto"/>
              <w:jc w:val="both"/>
              <w:rPr>
                <w:rFonts w:ascii="Times New Roman" w:hAnsi="Times New Roman" w:cs="Times New Roman"/>
                <w:b/>
              </w:rPr>
            </w:pPr>
          </w:p>
          <w:p w:rsidR="0023489B" w:rsidRPr="00982E12" w:rsidRDefault="0023489B" w:rsidP="00601528">
            <w:pPr>
              <w:numPr>
                <w:ilvl w:val="0"/>
                <w:numId w:val="995"/>
              </w:numPr>
              <w:jc w:val="both"/>
              <w:rPr>
                <w:rFonts w:ascii="Times New Roman" w:eastAsia="Calibri" w:hAnsi="Times New Roman" w:cs="Times New Roman"/>
                <w:b/>
                <w:bCs/>
              </w:rPr>
            </w:pPr>
            <w:r w:rsidRPr="00982E12">
              <w:rPr>
                <w:rFonts w:ascii="Times New Roman" w:hAnsi="Times New Roman" w:cs="Times New Roman"/>
              </w:rPr>
              <w:t xml:space="preserve">Giddens A. M, </w:t>
            </w:r>
            <w:r w:rsidRPr="00982E12">
              <w:rPr>
                <w:rFonts w:ascii="Times New Roman" w:hAnsi="Times New Roman" w:cs="Times New Roman"/>
                <w:i/>
                <w:iCs/>
              </w:rPr>
              <w:t>Socjologia</w:t>
            </w:r>
            <w:r w:rsidRPr="00982E12">
              <w:rPr>
                <w:rFonts w:ascii="Times New Roman" w:hAnsi="Times New Roman" w:cs="Times New Roman"/>
              </w:rPr>
              <w:t>, Warszawa 2012</w:t>
            </w:r>
          </w:p>
          <w:p w:rsidR="0023489B" w:rsidRPr="00982E12" w:rsidRDefault="0023489B" w:rsidP="00601528">
            <w:pPr>
              <w:numPr>
                <w:ilvl w:val="0"/>
                <w:numId w:val="995"/>
              </w:numPr>
              <w:jc w:val="both"/>
              <w:rPr>
                <w:rFonts w:ascii="Times New Roman" w:eastAsia="Calibri" w:hAnsi="Times New Roman" w:cs="Times New Roman"/>
                <w:b/>
                <w:bCs/>
              </w:rPr>
            </w:pPr>
            <w:r w:rsidRPr="00982E12">
              <w:rPr>
                <w:rFonts w:ascii="Times New Roman" w:hAnsi="Times New Roman" w:cs="Times New Roman"/>
              </w:rPr>
              <w:t xml:space="preserve">Szacka B., </w:t>
            </w:r>
            <w:r w:rsidRPr="00982E12">
              <w:rPr>
                <w:rFonts w:ascii="Times New Roman" w:hAnsi="Times New Roman" w:cs="Times New Roman"/>
                <w:i/>
                <w:iCs/>
              </w:rPr>
              <w:t>Wprowadzenie do socjologii</w:t>
            </w:r>
            <w:r w:rsidRPr="00982E12">
              <w:rPr>
                <w:rFonts w:ascii="Times New Roman" w:hAnsi="Times New Roman" w:cs="Times New Roman"/>
              </w:rPr>
              <w:t xml:space="preserve">, Warszawa 2003 </w:t>
            </w:r>
          </w:p>
          <w:p w:rsidR="0023489B" w:rsidRPr="00982E12" w:rsidRDefault="0023489B" w:rsidP="00601528">
            <w:pPr>
              <w:numPr>
                <w:ilvl w:val="0"/>
                <w:numId w:val="995"/>
              </w:numPr>
              <w:jc w:val="both"/>
              <w:rPr>
                <w:rFonts w:ascii="Times New Roman" w:eastAsia="Calibri" w:hAnsi="Times New Roman" w:cs="Times New Roman"/>
                <w:b/>
                <w:bCs/>
              </w:rPr>
            </w:pPr>
            <w:r w:rsidRPr="00982E12">
              <w:rPr>
                <w:rFonts w:ascii="Times New Roman" w:hAnsi="Times New Roman" w:cs="Times New Roman"/>
              </w:rPr>
              <w:t xml:space="preserve">Sztompka P., </w:t>
            </w:r>
            <w:r w:rsidRPr="00982E12">
              <w:rPr>
                <w:rFonts w:ascii="Times New Roman" w:hAnsi="Times New Roman" w:cs="Times New Roman"/>
                <w:i/>
                <w:iCs/>
              </w:rPr>
              <w:t>Socjologia</w:t>
            </w:r>
            <w:r w:rsidRPr="00982E12">
              <w:rPr>
                <w:rFonts w:ascii="Times New Roman" w:hAnsi="Times New Roman" w:cs="Times New Roman"/>
              </w:rPr>
              <w:t xml:space="preserve">, Kraków 2002 </w:t>
            </w:r>
          </w:p>
          <w:p w:rsidR="0023489B" w:rsidRPr="00982E12" w:rsidRDefault="0023489B" w:rsidP="00601528">
            <w:pPr>
              <w:numPr>
                <w:ilvl w:val="0"/>
                <w:numId w:val="995"/>
              </w:numPr>
              <w:jc w:val="both"/>
              <w:rPr>
                <w:rFonts w:ascii="Times New Roman" w:eastAsia="Calibri" w:hAnsi="Times New Roman" w:cs="Times New Roman"/>
                <w:b/>
                <w:bCs/>
              </w:rPr>
            </w:pPr>
            <w:r w:rsidRPr="00982E12">
              <w:rPr>
                <w:rFonts w:ascii="Times New Roman" w:hAnsi="Times New Roman" w:cs="Times New Roman"/>
              </w:rPr>
              <w:t xml:space="preserve">Turner J.H., </w:t>
            </w:r>
            <w:r w:rsidRPr="00982E12">
              <w:rPr>
                <w:rFonts w:ascii="Times New Roman" w:hAnsi="Times New Roman" w:cs="Times New Roman"/>
                <w:i/>
                <w:iCs/>
              </w:rPr>
              <w:t>Socjologia: koncepcje i ich zastosowanie</w:t>
            </w:r>
            <w:r w:rsidRPr="00982E12">
              <w:rPr>
                <w:rFonts w:ascii="Times New Roman" w:hAnsi="Times New Roman" w:cs="Times New Roman"/>
              </w:rPr>
              <w:t>, Poznań, 1998</w:t>
            </w:r>
          </w:p>
          <w:p w:rsidR="0023489B" w:rsidRPr="00982E12" w:rsidRDefault="0023489B" w:rsidP="00601528">
            <w:pPr>
              <w:numPr>
                <w:ilvl w:val="0"/>
                <w:numId w:val="995"/>
              </w:numPr>
              <w:jc w:val="both"/>
              <w:rPr>
                <w:rFonts w:ascii="Times New Roman" w:eastAsia="Calibri" w:hAnsi="Times New Roman" w:cs="Times New Roman"/>
                <w:b/>
                <w:bCs/>
              </w:rPr>
            </w:pPr>
            <w:r w:rsidRPr="00982E12">
              <w:rPr>
                <w:rFonts w:ascii="Times New Roman" w:hAnsi="Times New Roman" w:cs="Times New Roman"/>
                <w:i/>
                <w:iCs/>
              </w:rPr>
              <w:t xml:space="preserve">Współczesne społeczeństwo polskie, </w:t>
            </w:r>
            <w:r w:rsidRPr="00982E12">
              <w:rPr>
                <w:rFonts w:ascii="Times New Roman" w:hAnsi="Times New Roman" w:cs="Times New Roman"/>
              </w:rPr>
              <w:t>red. A. Giza i M. Sikorska, Warszawa 2012</w:t>
            </w:r>
          </w:p>
          <w:p w:rsidR="0023489B" w:rsidRPr="00982E12" w:rsidRDefault="0023489B" w:rsidP="00A5477A">
            <w:pPr>
              <w:ind w:left="360"/>
              <w:jc w:val="both"/>
              <w:rPr>
                <w:rFonts w:ascii="Times New Roman" w:eastAsia="Calibri" w:hAnsi="Times New Roman" w:cs="Times New Roman"/>
                <w:b/>
                <w:bCs/>
              </w:rPr>
            </w:pPr>
          </w:p>
          <w:p w:rsidR="0023489B" w:rsidRPr="00982E12" w:rsidRDefault="0023489B" w:rsidP="00601528">
            <w:pPr>
              <w:pStyle w:val="Akapitzlist"/>
              <w:numPr>
                <w:ilvl w:val="0"/>
                <w:numId w:val="996"/>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uzupełniająca: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A5477A">
            <w:pPr>
              <w:tabs>
                <w:tab w:val="left" w:pos="142"/>
              </w:tabs>
              <w:ind w:left="142" w:hanging="142"/>
              <w:rPr>
                <w:rFonts w:ascii="Times New Roman" w:hAnsi="Times New Roman" w:cs="Times New Roman"/>
                <w:bCs/>
              </w:rPr>
            </w:pPr>
            <w:r w:rsidRPr="00982E12">
              <w:rPr>
                <w:rFonts w:ascii="Times New Roman" w:hAnsi="Times New Roman" w:cs="Times New Roman"/>
                <w:bCs/>
              </w:rPr>
              <w:t xml:space="preserve">1. Giddens A., </w:t>
            </w:r>
            <w:proofErr w:type="spellStart"/>
            <w:r w:rsidRPr="00982E12">
              <w:rPr>
                <w:rFonts w:ascii="Times New Roman" w:hAnsi="Times New Roman" w:cs="Times New Roman"/>
                <w:bCs/>
              </w:rPr>
              <w:t>Sutton</w:t>
            </w:r>
            <w:proofErr w:type="spellEnd"/>
            <w:r w:rsidRPr="00982E12">
              <w:rPr>
                <w:rFonts w:ascii="Times New Roman" w:hAnsi="Times New Roman" w:cs="Times New Roman"/>
                <w:bCs/>
              </w:rPr>
              <w:t xml:space="preserve"> P.W., </w:t>
            </w:r>
            <w:r w:rsidRPr="00982E12">
              <w:rPr>
                <w:rFonts w:ascii="Times New Roman" w:hAnsi="Times New Roman" w:cs="Times New Roman"/>
                <w:bCs/>
                <w:i/>
                <w:iCs/>
              </w:rPr>
              <w:t>Socjologia. Kluczowe pojęcia</w:t>
            </w:r>
            <w:r w:rsidRPr="00982E12">
              <w:rPr>
                <w:rFonts w:ascii="Times New Roman" w:hAnsi="Times New Roman" w:cs="Times New Roman"/>
                <w:bCs/>
              </w:rPr>
              <w:t>, Warszawa 2014</w:t>
            </w:r>
          </w:p>
          <w:p w:rsidR="0023489B" w:rsidRPr="00982E12" w:rsidRDefault="0023489B" w:rsidP="00A5477A">
            <w:pPr>
              <w:tabs>
                <w:tab w:val="left" w:pos="142"/>
              </w:tabs>
              <w:ind w:left="142" w:hanging="142"/>
              <w:rPr>
                <w:rFonts w:ascii="Times New Roman" w:hAnsi="Times New Roman" w:cs="Times New Roman"/>
                <w:bCs/>
              </w:rPr>
            </w:pPr>
            <w:r w:rsidRPr="00982E12">
              <w:rPr>
                <w:rFonts w:ascii="Times New Roman" w:hAnsi="Times New Roman" w:cs="Times New Roman"/>
                <w:bCs/>
              </w:rPr>
              <w:t xml:space="preserve">2. </w:t>
            </w:r>
            <w:proofErr w:type="spellStart"/>
            <w:r w:rsidRPr="00982E12">
              <w:rPr>
                <w:rFonts w:ascii="Times New Roman" w:hAnsi="Times New Roman" w:cs="Times New Roman"/>
                <w:bCs/>
              </w:rPr>
              <w:t>Marody</w:t>
            </w:r>
            <w:proofErr w:type="spellEnd"/>
            <w:r w:rsidRPr="00982E12">
              <w:rPr>
                <w:rFonts w:ascii="Times New Roman" w:hAnsi="Times New Roman" w:cs="Times New Roman"/>
                <w:bCs/>
              </w:rPr>
              <w:t xml:space="preserve"> M., </w:t>
            </w:r>
            <w:r w:rsidRPr="00982E12">
              <w:rPr>
                <w:rFonts w:ascii="Times New Roman" w:hAnsi="Times New Roman" w:cs="Times New Roman"/>
                <w:bCs/>
                <w:i/>
                <w:iCs/>
              </w:rPr>
              <w:t>Społeczeństwo na zakręcie: Zmiany postaw i wartości Polaków w latach 1990-2018</w:t>
            </w:r>
            <w:r w:rsidRPr="00982E12">
              <w:rPr>
                <w:rFonts w:ascii="Times New Roman" w:hAnsi="Times New Roman" w:cs="Times New Roman"/>
                <w:bCs/>
              </w:rPr>
              <w:t>, Warszawa 2019</w:t>
            </w:r>
          </w:p>
          <w:p w:rsidR="0023489B" w:rsidRPr="00982E12" w:rsidRDefault="0023489B" w:rsidP="00A5477A">
            <w:pPr>
              <w:tabs>
                <w:tab w:val="left" w:pos="142"/>
              </w:tabs>
              <w:ind w:left="142" w:hanging="142"/>
              <w:rPr>
                <w:rFonts w:ascii="Times New Roman" w:hAnsi="Times New Roman" w:cs="Times New Roman"/>
                <w:bCs/>
              </w:rPr>
            </w:pPr>
            <w:r w:rsidRPr="00982E12">
              <w:rPr>
                <w:rFonts w:ascii="Times New Roman" w:hAnsi="Times New Roman" w:cs="Times New Roman"/>
                <w:bCs/>
              </w:rPr>
              <w:t xml:space="preserve">3. Sztompka P., Kucia M. (red.), </w:t>
            </w:r>
            <w:r w:rsidRPr="00982E12">
              <w:rPr>
                <w:rFonts w:ascii="Times New Roman" w:hAnsi="Times New Roman" w:cs="Times New Roman"/>
                <w:bCs/>
                <w:i/>
                <w:iCs/>
              </w:rPr>
              <w:t>Socjologia. Lektury</w:t>
            </w:r>
            <w:r w:rsidRPr="00982E12">
              <w:rPr>
                <w:rFonts w:ascii="Times New Roman" w:hAnsi="Times New Roman" w:cs="Times New Roman"/>
                <w:bCs/>
              </w:rPr>
              <w:t>, Kraków 2005</w:t>
            </w:r>
          </w:p>
          <w:p w:rsidR="0023489B" w:rsidRPr="00982E12" w:rsidRDefault="0023489B" w:rsidP="00A5477A">
            <w:pPr>
              <w:rPr>
                <w:rFonts w:ascii="Times New Roman" w:eastAsia="SimSun" w:hAnsi="Times New Roman" w:cs="Times New Roman"/>
              </w:rPr>
            </w:pPr>
            <w:r w:rsidRPr="00982E12">
              <w:rPr>
                <w:rFonts w:ascii="Times New Roman" w:hAnsi="Times New Roman" w:cs="Times New Roman"/>
                <w:bCs/>
                <w:iCs/>
              </w:rPr>
              <w:t xml:space="preserve">4. </w:t>
            </w:r>
            <w:r w:rsidRPr="00982E12">
              <w:rPr>
                <w:rFonts w:ascii="Times New Roman" w:eastAsia="SimSun" w:hAnsi="Times New Roman" w:cs="Times New Roman"/>
              </w:rPr>
              <w:t xml:space="preserve">Jasińska-Kania A., </w:t>
            </w:r>
            <w:r w:rsidRPr="00982E12">
              <w:rPr>
                <w:rFonts w:ascii="Times New Roman" w:eastAsia="SimSun" w:hAnsi="Times New Roman" w:cs="Times New Roman"/>
                <w:i/>
                <w:iCs/>
              </w:rPr>
              <w:t>Współczesne teorie socjologiczne</w:t>
            </w:r>
            <w:r w:rsidRPr="00982E12">
              <w:rPr>
                <w:rFonts w:ascii="Times New Roman" w:eastAsia="SimSun" w:hAnsi="Times New Roman" w:cs="Times New Roman"/>
              </w:rPr>
              <w:t xml:space="preserve"> t. 1 i 2, Warszawa 2006.</w:t>
            </w:r>
            <w:r w:rsidRPr="00982E12">
              <w:rPr>
                <w:rFonts w:ascii="Times New Roman" w:eastAsia="SimSun" w:hAnsi="Times New Roman" w:cs="Times New Roman"/>
              </w:rPr>
              <w:br/>
              <w:t xml:space="preserve">5. </w:t>
            </w:r>
            <w:proofErr w:type="spellStart"/>
            <w:r w:rsidRPr="00982E12">
              <w:rPr>
                <w:rFonts w:ascii="Times New Roman" w:eastAsia="SimSun" w:hAnsi="Times New Roman" w:cs="Times New Roman"/>
              </w:rPr>
              <w:t>Luhmann</w:t>
            </w:r>
            <w:proofErr w:type="spellEnd"/>
            <w:r w:rsidRPr="00982E12">
              <w:rPr>
                <w:rFonts w:ascii="Times New Roman" w:eastAsia="SimSun" w:hAnsi="Times New Roman" w:cs="Times New Roman"/>
              </w:rPr>
              <w:t xml:space="preserve"> N., </w:t>
            </w:r>
            <w:r w:rsidRPr="00982E12">
              <w:rPr>
                <w:rFonts w:ascii="Times New Roman" w:eastAsia="SimSun" w:hAnsi="Times New Roman" w:cs="Times New Roman"/>
                <w:i/>
                <w:iCs/>
              </w:rPr>
              <w:t>Systemy społeczne</w:t>
            </w:r>
            <w:r w:rsidRPr="00982E12">
              <w:rPr>
                <w:rFonts w:ascii="Times New Roman" w:eastAsia="SimSun" w:hAnsi="Times New Roman" w:cs="Times New Roman"/>
              </w:rPr>
              <w:t>, Kraków 2007</w:t>
            </w:r>
            <w:r w:rsidRPr="00982E12">
              <w:rPr>
                <w:rFonts w:ascii="Times New Roman" w:eastAsia="SimSun" w:hAnsi="Times New Roman" w:cs="Times New Roman"/>
              </w:rPr>
              <w:br/>
              <w:t xml:space="preserve">6. Turner J., </w:t>
            </w:r>
            <w:r w:rsidRPr="00982E12">
              <w:rPr>
                <w:rFonts w:ascii="Times New Roman" w:eastAsia="SimSun" w:hAnsi="Times New Roman" w:cs="Times New Roman"/>
                <w:i/>
                <w:iCs/>
              </w:rPr>
              <w:t>Struktura teorii socjologicznej</w:t>
            </w:r>
            <w:r w:rsidRPr="00982E12">
              <w:rPr>
                <w:rFonts w:ascii="Times New Roman" w:eastAsia="SimSun" w:hAnsi="Times New Roman" w:cs="Times New Roman"/>
              </w:rPr>
              <w:t xml:space="preserve">, Warszawa 2006. </w:t>
            </w:r>
          </w:p>
          <w:p w:rsidR="0023489B" w:rsidRPr="00982E12" w:rsidRDefault="0023489B" w:rsidP="00A5477A">
            <w:pPr>
              <w:rPr>
                <w:rFonts w:ascii="Times New Roman" w:hAnsi="Times New Roman" w:cs="Times New Roman"/>
              </w:rPr>
            </w:pP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line="254" w:lineRule="auto"/>
        <w:rPr>
          <w:rFonts w:ascii="Times New Roman" w:hAnsi="Times New Roman" w:cs="Times New Roman"/>
        </w:rPr>
      </w:pPr>
    </w:p>
    <w:p w:rsidR="0023489B" w:rsidRPr="00982E12" w:rsidRDefault="0023489B" w:rsidP="0023489B">
      <w:pPr>
        <w:rPr>
          <w:rFonts w:ascii="Times New Roman" w:hAnsi="Times New Roman" w:cs="Times New Roman"/>
        </w:rPr>
      </w:pPr>
    </w:p>
    <w:p w:rsidR="0023489B" w:rsidRPr="00982E12" w:rsidRDefault="0023489B" w:rsidP="0023489B">
      <w:pPr>
        <w:rPr>
          <w:rFonts w:ascii="Times New Roman" w:hAnsi="Times New Roman" w:cs="Times New Roman"/>
        </w:rPr>
      </w:pPr>
    </w:p>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2"/>
        <w:rPr>
          <w:rFonts w:ascii="Times New Roman" w:hAnsi="Times New Roman" w:cs="Times New Roman"/>
          <w:b/>
          <w:noProof/>
          <w:color w:val="auto"/>
          <w:sz w:val="22"/>
          <w:szCs w:val="22"/>
        </w:rPr>
      </w:pPr>
      <w:bookmarkStart w:id="11" w:name="_Toc175896493"/>
      <w:r w:rsidRPr="00982E12">
        <w:rPr>
          <w:rFonts w:ascii="Times New Roman" w:hAnsi="Times New Roman" w:cs="Times New Roman"/>
          <w:b/>
          <w:noProof/>
          <w:color w:val="auto"/>
          <w:sz w:val="22"/>
          <w:szCs w:val="22"/>
        </w:rPr>
        <w:lastRenderedPageBreak/>
        <w:t>7.</w:t>
      </w:r>
      <w:r w:rsidRPr="00982E12">
        <w:rPr>
          <w:rFonts w:ascii="Times New Roman" w:hAnsi="Times New Roman" w:cs="Times New Roman"/>
          <w:b/>
          <w:noProof/>
          <w:color w:val="auto"/>
          <w:sz w:val="22"/>
          <w:szCs w:val="22"/>
        </w:rPr>
        <w:tab/>
        <w:t>Wstęp do analizy kryminalnej i cyberrozpoznanie</w:t>
      </w:r>
      <w:bookmarkEnd w:id="11"/>
    </w:p>
    <w:p w:rsidR="0023489B" w:rsidRPr="00982E12" w:rsidRDefault="0023489B" w:rsidP="0023489B">
      <w:pPr>
        <w:spacing w:line="256" w:lineRule="auto"/>
        <w:jc w:val="center"/>
        <w:rPr>
          <w:rFonts w:ascii="Times New Roman" w:hAnsi="Times New Roman" w:cs="Times New Roman"/>
          <w:b/>
        </w:rPr>
      </w:pPr>
    </w:p>
    <w:tbl>
      <w:tblPr>
        <w:tblStyle w:val="Siatkatabelijasna1"/>
        <w:tblW w:w="10343" w:type="dxa"/>
        <w:tblLayout w:type="fixed"/>
        <w:tblLook w:val="04A0" w:firstRow="1" w:lastRow="0" w:firstColumn="1" w:lastColumn="0" w:noHBand="0" w:noVBand="1"/>
      </w:tblPr>
      <w:tblGrid>
        <w:gridCol w:w="3544"/>
        <w:gridCol w:w="846"/>
        <w:gridCol w:w="2551"/>
        <w:gridCol w:w="449"/>
        <w:gridCol w:w="968"/>
        <w:gridCol w:w="1985"/>
      </w:tblGrid>
      <w:tr w:rsidR="00817D55" w:rsidRPr="00982E12" w:rsidTr="00A5477A">
        <w:trPr>
          <w:trHeight w:val="1027"/>
        </w:trPr>
        <w:tc>
          <w:tcPr>
            <w:tcW w:w="439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 Nazwa zajęć:</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i/>
              </w:rPr>
            </w:pPr>
            <w:r w:rsidRPr="00982E12">
              <w:rPr>
                <w:rFonts w:ascii="Times New Roman" w:hAnsi="Times New Roman" w:cs="Times New Roman"/>
                <w:i/>
              </w:rPr>
              <w:t>Wstęp do analizy kryminalnej i cyberrozpoznania</w:t>
            </w:r>
          </w:p>
          <w:p w:rsidR="0023489B" w:rsidRPr="00982E12" w:rsidRDefault="0023489B" w:rsidP="00A5477A">
            <w:pPr>
              <w:ind w:left="356"/>
              <w:rPr>
                <w:rFonts w:ascii="Times New Roman" w:hAnsi="Times New Roman" w:cs="Times New Roman"/>
                <w:i/>
              </w:rPr>
            </w:pPr>
          </w:p>
        </w:tc>
        <w:tc>
          <w:tcPr>
            <w:tcW w:w="2551"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23489B" w:rsidP="00A5477A">
            <w:pPr>
              <w:rPr>
                <w:rFonts w:ascii="Times New Roman" w:hAnsi="Times New Roman" w:cs="Times New Roman"/>
              </w:rPr>
            </w:pPr>
            <w:r w:rsidRPr="00982E12">
              <w:rPr>
                <w:rFonts w:ascii="Times New Roman" w:hAnsi="Times New Roman" w:cs="Times New Roman"/>
                <w:i/>
              </w:rPr>
              <w:t>Nauki społeczne / Nauki o bezpieczeństwie</w:t>
            </w:r>
          </w:p>
        </w:tc>
        <w:tc>
          <w:tcPr>
            <w:tcW w:w="1417"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23489B" w:rsidRPr="00982E12" w:rsidRDefault="0023489B"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A 7</w:t>
            </w:r>
          </w:p>
        </w:tc>
        <w:tc>
          <w:tcPr>
            <w:tcW w:w="1985"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r>
      <w:tr w:rsidR="00817D55" w:rsidRPr="00982E12" w:rsidTr="00A5477A">
        <w:trPr>
          <w:trHeight w:val="827"/>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23489B" w:rsidP="00A5477A">
            <w:pPr>
              <w:rPr>
                <w:rFonts w:ascii="Times New Roman" w:hAnsi="Times New Roman" w:cs="Times New Roman"/>
                <w:i/>
              </w:rPr>
            </w:pPr>
            <w:r w:rsidRPr="00982E12">
              <w:rPr>
                <w:rFonts w:ascii="Times New Roman" w:hAnsi="Times New Roman" w:cs="Times New Roman"/>
                <w:i/>
              </w:rPr>
              <w:t>Zakład Operacyjno-Rozpoznawczy</w:t>
            </w:r>
          </w:p>
        </w:tc>
      </w:tr>
      <w:tr w:rsidR="00817D55" w:rsidRPr="00982E12" w:rsidTr="00A5477A">
        <w:trPr>
          <w:trHeight w:val="721"/>
        </w:trPr>
        <w:tc>
          <w:tcPr>
            <w:tcW w:w="10343"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Rodzaj zajęć: </w:t>
            </w:r>
            <w:r w:rsidRPr="00982E12">
              <w:rPr>
                <w:rFonts w:ascii="Times New Roman" w:hAnsi="Times New Roman" w:cs="Times New Roman"/>
              </w:rPr>
              <w:t>kierunkowe, obligatoryjne</w:t>
            </w:r>
          </w:p>
        </w:tc>
      </w:tr>
      <w:tr w:rsidR="00817D55" w:rsidRPr="00982E12" w:rsidTr="00A5477A">
        <w:trPr>
          <w:trHeight w:val="221"/>
        </w:trPr>
        <w:tc>
          <w:tcPr>
            <w:tcW w:w="354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846"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2953"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817D55" w:rsidRPr="00982E12" w:rsidTr="00A5477A">
        <w:trPr>
          <w:trHeight w:val="681"/>
        </w:trPr>
        <w:tc>
          <w:tcPr>
            <w:tcW w:w="3544"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846" w:type="dxa"/>
            <w:gridSpan w:val="3"/>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rPr>
              <w:t>2025/2026</w:t>
            </w:r>
          </w:p>
        </w:tc>
        <w:tc>
          <w:tcPr>
            <w:tcW w:w="2953" w:type="dxa"/>
            <w:gridSpan w:val="2"/>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II/III</w:t>
            </w:r>
          </w:p>
        </w:tc>
      </w:tr>
      <w:tr w:rsidR="00817D55" w:rsidRPr="00982E12" w:rsidTr="00A5477A">
        <w:trPr>
          <w:trHeight w:val="584"/>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Koordynator zajęć:</w:t>
            </w:r>
            <w:r w:rsidRPr="00982E12">
              <w:rPr>
                <w:rFonts w:ascii="Times New Roman" w:hAnsi="Times New Roman" w:cs="Times New Roman"/>
              </w:rPr>
              <w:t xml:space="preserve"> ppłk SG Marek Suska</w:t>
            </w:r>
            <w:r w:rsidR="004E2329" w:rsidRPr="00982E12">
              <w:rPr>
                <w:rFonts w:ascii="Times New Roman" w:hAnsi="Times New Roman" w:cs="Times New Roman"/>
              </w:rPr>
              <w:t xml:space="preserve"> (e-mail: </w:t>
            </w:r>
            <w:hyperlink r:id="rId16" w:history="1">
              <w:r w:rsidR="004E2329" w:rsidRPr="00982E12">
                <w:rPr>
                  <w:rStyle w:val="Hipercze"/>
                  <w:rFonts w:ascii="Times New Roman" w:hAnsi="Times New Roman" w:cs="Times New Roman"/>
                  <w:color w:val="auto"/>
                </w:rPr>
                <w:t>marek.suska@strazgraniczna.pl</w:t>
              </w:r>
            </w:hyperlink>
            <w:r w:rsidR="004E2329" w:rsidRPr="00982E12">
              <w:rPr>
                <w:rFonts w:ascii="Times New Roman" w:hAnsi="Times New Roman" w:cs="Times New Roman"/>
              </w:rPr>
              <w:t>, tel. 66</w:t>
            </w:r>
            <w:r w:rsidR="00734D7C" w:rsidRPr="00982E12">
              <w:rPr>
                <w:rFonts w:ascii="Times New Roman" w:hAnsi="Times New Roman" w:cs="Times New Roman"/>
              </w:rPr>
              <w:t> </w:t>
            </w:r>
            <w:r w:rsidR="004E2329" w:rsidRPr="00982E12">
              <w:rPr>
                <w:rFonts w:ascii="Times New Roman" w:hAnsi="Times New Roman" w:cs="Times New Roman"/>
              </w:rPr>
              <w:t>44</w:t>
            </w:r>
            <w:r w:rsidR="00734D7C" w:rsidRPr="00982E12">
              <w:rPr>
                <w:rFonts w:ascii="Times New Roman" w:hAnsi="Times New Roman" w:cs="Times New Roman"/>
              </w:rPr>
              <w:t> </w:t>
            </w:r>
            <w:r w:rsidR="004E2329" w:rsidRPr="00982E12">
              <w:rPr>
                <w:rFonts w:ascii="Times New Roman" w:hAnsi="Times New Roman" w:cs="Times New Roman"/>
              </w:rPr>
              <w:t>264)</w:t>
            </w:r>
          </w:p>
          <w:p w:rsidR="0023489B" w:rsidRPr="00982E12" w:rsidRDefault="0023489B" w:rsidP="00A5477A">
            <w:pPr>
              <w:rPr>
                <w:rFonts w:ascii="Times New Roman" w:hAnsi="Times New Roman" w:cs="Times New Roman"/>
                <w:bCs/>
              </w:rPr>
            </w:pPr>
          </w:p>
        </w:tc>
      </w:tr>
      <w:tr w:rsidR="0023489B" w:rsidRPr="00982E12" w:rsidTr="00A5477A">
        <w:trPr>
          <w:trHeight w:val="512"/>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DE72F4">
            <w:pPr>
              <w:ind w:left="497"/>
              <w:rPr>
                <w:rFonts w:ascii="Times New Roman" w:hAnsi="Times New Roman" w:cs="Times New Roman"/>
                <w:b/>
              </w:rPr>
            </w:pPr>
            <w:r w:rsidRPr="00982E12">
              <w:rPr>
                <w:rFonts w:ascii="Times New Roman" w:hAnsi="Times New Roman" w:cs="Times New Roman"/>
              </w:rPr>
              <w:t>brak wymagań wstępnych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564"/>
        <w:gridCol w:w="9763"/>
      </w:tblGrid>
      <w:tr w:rsidR="00817D55" w:rsidRPr="00982E12" w:rsidTr="00A5477A">
        <w:tc>
          <w:tcPr>
            <w:tcW w:w="56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779"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817D55" w:rsidRPr="00982E12" w:rsidTr="00A5477A">
        <w:tc>
          <w:tcPr>
            <w:tcW w:w="564"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C1</w:t>
            </w:r>
          </w:p>
        </w:tc>
        <w:tc>
          <w:tcPr>
            <w:tcW w:w="9779"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Zapoznanie w zaawansowanym stopniu z terminologią dotyczącą analizy kryminalnej oraz cyklu i procesu analitycznego, procesem pozyskiwania informacji z ogólnodostępnych źródeł i wyposażenie w wiedzę z zakresu metod i środków umożliwiających wykorzystanie tych wiadomości w praktyce działań służbowych. </w:t>
            </w:r>
          </w:p>
        </w:tc>
      </w:tr>
      <w:tr w:rsidR="00817D55" w:rsidRPr="00982E12" w:rsidTr="00A5477A">
        <w:tc>
          <w:tcPr>
            <w:tcW w:w="564"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C2</w:t>
            </w:r>
          </w:p>
        </w:tc>
        <w:tc>
          <w:tcPr>
            <w:tcW w:w="9779"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Wyposażenie w umiejętność pozyskiwania, gromadzenia i analizy informacji w przedmiocie zagrożeń dla bezpieczeństwa i ochrony granic, w tym zagrożeń z obszaru cyberprzestępczości, posługiwania się w tym celu środkami technicznymi właściwymi dla formacji Straży Granicznej oraz podejmowania decyzji w zakresie inicjowania właściwych czynności proceduralnych w celu realizacji zadań służbowych. </w:t>
            </w:r>
          </w:p>
        </w:tc>
      </w:tr>
      <w:tr w:rsidR="0023489B" w:rsidRPr="00982E12" w:rsidTr="00A5477A">
        <w:tc>
          <w:tcPr>
            <w:tcW w:w="564"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C3</w:t>
            </w:r>
          </w:p>
        </w:tc>
        <w:tc>
          <w:tcPr>
            <w:tcW w:w="9779"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Ukształtowanie postawy gotowości do krytycznej oceny stanu posiadanej wiedzy z zakresu analizy kryminalnej i cyberrozpoznania,  podejmowania refleksji w tym przedmiocie i przenoszenia jej na grunt teorii i praktyki zawodowej. </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0" w:type="auto"/>
        <w:tblLook w:val="04A0" w:firstRow="1" w:lastRow="0" w:firstColumn="1" w:lastColumn="0" w:noHBand="0" w:noVBand="1"/>
      </w:tblPr>
      <w:tblGrid>
        <w:gridCol w:w="1554"/>
        <w:gridCol w:w="8773"/>
      </w:tblGrid>
      <w:tr w:rsidR="00817D55"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788"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817D55"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c>
          <w:tcPr>
            <w:tcW w:w="8788" w:type="dxa"/>
          </w:tcPr>
          <w:p w:rsidR="0023489B" w:rsidRPr="00982E12" w:rsidRDefault="0023489B" w:rsidP="00A5477A">
            <w:pPr>
              <w:rPr>
                <w:rFonts w:ascii="Times New Roman" w:hAnsi="Times New Roman" w:cs="Times New Roman"/>
                <w:i/>
              </w:rPr>
            </w:pPr>
            <w:r w:rsidRPr="00982E12">
              <w:rPr>
                <w:rFonts w:ascii="Times New Roman" w:hAnsi="Times New Roman" w:cs="Times New Roman"/>
              </w:rPr>
              <w:t>wykład z wykorzystaniem prezentacji multimedialnej, dyskusja moderowana</w:t>
            </w:r>
            <w:r w:rsidRPr="00982E12">
              <w:rPr>
                <w:rFonts w:ascii="Times New Roman" w:hAnsi="Times New Roman" w:cs="Times New Roman"/>
                <w:i/>
              </w:rPr>
              <w:t xml:space="preserve">, </w:t>
            </w:r>
            <w:r w:rsidRPr="00982E12">
              <w:rPr>
                <w:rFonts w:ascii="Times New Roman" w:hAnsi="Times New Roman" w:cs="Times New Roman"/>
              </w:rPr>
              <w:t>pokaz z objaśnieniem</w:t>
            </w:r>
          </w:p>
        </w:tc>
      </w:tr>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c>
          <w:tcPr>
            <w:tcW w:w="878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ćwiczenia indywidualne, ćwiczenia w grupach, analiza tekstów, dyskusja, prezentacja </w:t>
            </w:r>
          </w:p>
          <w:p w:rsidR="0023489B" w:rsidRPr="00982E12" w:rsidRDefault="0023489B" w:rsidP="00A5477A">
            <w:pPr>
              <w:rPr>
                <w:rFonts w:ascii="Times New Roman" w:hAnsi="Times New Roman" w:cs="Times New Roman"/>
              </w:rPr>
            </w:pPr>
            <w:r w:rsidRPr="00982E12">
              <w:rPr>
                <w:rFonts w:ascii="Times New Roman" w:hAnsi="Times New Roman" w:cs="Times New Roman"/>
              </w:rPr>
              <w:t>multimedialna</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23489B" w:rsidRPr="00982E12" w:rsidRDefault="0023489B" w:rsidP="0023489B">
      <w:pPr>
        <w:spacing w:after="0" w:line="240" w:lineRule="auto"/>
        <w:rPr>
          <w:rFonts w:ascii="Times New Roman" w:hAnsi="Times New Roman" w:cs="Times New Roman"/>
        </w:rPr>
      </w:pPr>
    </w:p>
    <w:tbl>
      <w:tblPr>
        <w:tblStyle w:val="Siatkatabelijasna1"/>
        <w:tblW w:w="10327" w:type="dxa"/>
        <w:tblLook w:val="04A0" w:firstRow="1" w:lastRow="0" w:firstColumn="1" w:lastColumn="0" w:noHBand="0" w:noVBand="1"/>
      </w:tblPr>
      <w:tblGrid>
        <w:gridCol w:w="877"/>
        <w:gridCol w:w="640"/>
        <w:gridCol w:w="1160"/>
        <w:gridCol w:w="30"/>
        <w:gridCol w:w="4073"/>
        <w:gridCol w:w="1241"/>
        <w:gridCol w:w="1301"/>
        <w:gridCol w:w="998"/>
        <w:gridCol w:w="7"/>
      </w:tblGrid>
      <w:tr w:rsidR="00817D55" w:rsidRPr="00982E12" w:rsidTr="0063699D">
        <w:trPr>
          <w:gridAfter w:val="1"/>
          <w:wAfter w:w="8" w:type="dxa"/>
        </w:trPr>
        <w:tc>
          <w:tcPr>
            <w:tcW w:w="877" w:type="dxa"/>
            <w:vMerge w:val="restart"/>
          </w:tcPr>
          <w:p w:rsidR="00734D7C" w:rsidRPr="00982E12" w:rsidRDefault="00734D7C" w:rsidP="00734D7C">
            <w:pPr>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1830" w:type="dxa"/>
            <w:gridSpan w:val="3"/>
            <w:vMerge w:val="restart"/>
            <w:hideMark/>
          </w:tcPr>
          <w:p w:rsidR="00734D7C" w:rsidRPr="00982E12" w:rsidRDefault="00734D7C" w:rsidP="00A5477A">
            <w:pPr>
              <w:jc w:val="center"/>
              <w:rPr>
                <w:rFonts w:ascii="Times New Roman" w:hAnsi="Times New Roman" w:cs="Times New Roman"/>
                <w:b/>
              </w:rPr>
            </w:pPr>
            <w:r w:rsidRPr="00982E12">
              <w:rPr>
                <w:rFonts w:ascii="Times New Roman" w:hAnsi="Times New Roman" w:cs="Times New Roman"/>
                <w:b/>
              </w:rPr>
              <w:t>Temat</w:t>
            </w:r>
          </w:p>
        </w:tc>
        <w:tc>
          <w:tcPr>
            <w:tcW w:w="4446" w:type="dxa"/>
            <w:vMerge w:val="restart"/>
            <w:hideMark/>
          </w:tcPr>
          <w:p w:rsidR="00734D7C" w:rsidRPr="00982E12" w:rsidRDefault="00734D7C" w:rsidP="00A5477A">
            <w:pPr>
              <w:jc w:val="center"/>
              <w:rPr>
                <w:rFonts w:ascii="Times New Roman" w:hAnsi="Times New Roman" w:cs="Times New Roman"/>
                <w:b/>
              </w:rPr>
            </w:pPr>
            <w:r w:rsidRPr="00982E12">
              <w:rPr>
                <w:rFonts w:ascii="Times New Roman" w:hAnsi="Times New Roman" w:cs="Times New Roman"/>
                <w:b/>
              </w:rPr>
              <w:t>Problematyka (zagadnienia)</w:t>
            </w:r>
          </w:p>
        </w:tc>
        <w:tc>
          <w:tcPr>
            <w:tcW w:w="3166" w:type="dxa"/>
            <w:gridSpan w:val="3"/>
          </w:tcPr>
          <w:p w:rsidR="00734D7C" w:rsidRPr="00982E12" w:rsidRDefault="00734D7C" w:rsidP="00734D7C">
            <w:pPr>
              <w:jc w:val="center"/>
              <w:rPr>
                <w:rFonts w:ascii="Times New Roman" w:hAnsi="Times New Roman" w:cs="Times New Roman"/>
                <w:b/>
              </w:rPr>
            </w:pPr>
            <w:r w:rsidRPr="00982E12">
              <w:rPr>
                <w:rFonts w:ascii="Times New Roman" w:hAnsi="Times New Roman" w:cs="Times New Roman"/>
                <w:b/>
              </w:rPr>
              <w:t xml:space="preserve">Liczba godzin </w:t>
            </w:r>
          </w:p>
        </w:tc>
      </w:tr>
      <w:tr w:rsidR="00817D55" w:rsidRPr="00982E12" w:rsidTr="00734D7C">
        <w:trPr>
          <w:gridAfter w:val="1"/>
          <w:wAfter w:w="8" w:type="dxa"/>
        </w:trPr>
        <w:tc>
          <w:tcPr>
            <w:tcW w:w="877" w:type="dxa"/>
            <w:vMerge/>
            <w:hideMark/>
          </w:tcPr>
          <w:p w:rsidR="00734D7C" w:rsidRPr="00982E12" w:rsidRDefault="00734D7C" w:rsidP="00734D7C">
            <w:pPr>
              <w:spacing w:line="256" w:lineRule="auto"/>
              <w:rPr>
                <w:rFonts w:ascii="Times New Roman" w:hAnsi="Times New Roman" w:cs="Times New Roman"/>
                <w:b/>
              </w:rPr>
            </w:pPr>
          </w:p>
        </w:tc>
        <w:tc>
          <w:tcPr>
            <w:tcW w:w="1830" w:type="dxa"/>
            <w:gridSpan w:val="3"/>
            <w:vMerge/>
            <w:hideMark/>
          </w:tcPr>
          <w:p w:rsidR="00734D7C" w:rsidRPr="00982E12" w:rsidRDefault="00734D7C" w:rsidP="00734D7C">
            <w:pPr>
              <w:spacing w:line="256" w:lineRule="auto"/>
              <w:rPr>
                <w:rFonts w:ascii="Times New Roman" w:hAnsi="Times New Roman" w:cs="Times New Roman"/>
                <w:b/>
              </w:rPr>
            </w:pPr>
          </w:p>
        </w:tc>
        <w:tc>
          <w:tcPr>
            <w:tcW w:w="4446" w:type="dxa"/>
            <w:vMerge/>
            <w:hideMark/>
          </w:tcPr>
          <w:p w:rsidR="00734D7C" w:rsidRPr="00982E12" w:rsidRDefault="00734D7C" w:rsidP="00734D7C">
            <w:pPr>
              <w:spacing w:line="256" w:lineRule="auto"/>
              <w:rPr>
                <w:rFonts w:ascii="Times New Roman" w:hAnsi="Times New Roman" w:cs="Times New Roman"/>
                <w:b/>
              </w:rPr>
            </w:pPr>
          </w:p>
        </w:tc>
        <w:tc>
          <w:tcPr>
            <w:tcW w:w="1292" w:type="dxa"/>
            <w:hideMark/>
          </w:tcPr>
          <w:p w:rsidR="00734D7C" w:rsidRPr="00982E12" w:rsidRDefault="00734D7C" w:rsidP="00734D7C">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734D7C" w:rsidRPr="00982E12" w:rsidRDefault="00734D7C" w:rsidP="00734D7C">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937" w:type="dxa"/>
          </w:tcPr>
          <w:p w:rsidR="00734D7C" w:rsidRPr="00982E12" w:rsidRDefault="00734D7C" w:rsidP="00734D7C">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937" w:type="dxa"/>
          </w:tcPr>
          <w:p w:rsidR="00734D7C" w:rsidRPr="00982E12" w:rsidRDefault="00734D7C" w:rsidP="00734D7C">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817D55" w:rsidRPr="00982E12" w:rsidTr="00734D7C">
        <w:tc>
          <w:tcPr>
            <w:tcW w:w="1517" w:type="dxa"/>
            <w:gridSpan w:val="2"/>
          </w:tcPr>
          <w:p w:rsidR="00734D7C" w:rsidRPr="00982E12" w:rsidRDefault="00734D7C" w:rsidP="00734D7C">
            <w:pPr>
              <w:jc w:val="center"/>
              <w:rPr>
                <w:rFonts w:ascii="Times New Roman" w:hAnsi="Times New Roman" w:cs="Times New Roman"/>
                <w:b/>
              </w:rPr>
            </w:pPr>
          </w:p>
        </w:tc>
        <w:tc>
          <w:tcPr>
            <w:tcW w:w="1160" w:type="dxa"/>
          </w:tcPr>
          <w:p w:rsidR="00734D7C" w:rsidRPr="00982E12" w:rsidRDefault="00734D7C" w:rsidP="00734D7C">
            <w:pPr>
              <w:jc w:val="center"/>
              <w:rPr>
                <w:rFonts w:ascii="Times New Roman" w:hAnsi="Times New Roman" w:cs="Times New Roman"/>
                <w:b/>
              </w:rPr>
            </w:pPr>
          </w:p>
        </w:tc>
        <w:tc>
          <w:tcPr>
            <w:tcW w:w="7650" w:type="dxa"/>
            <w:gridSpan w:val="6"/>
            <w:hideMark/>
          </w:tcPr>
          <w:p w:rsidR="00734D7C" w:rsidRPr="00982E12" w:rsidRDefault="00734D7C" w:rsidP="00734D7C">
            <w:pPr>
              <w:jc w:val="center"/>
              <w:rPr>
                <w:rFonts w:ascii="Times New Roman" w:hAnsi="Times New Roman" w:cs="Times New Roman"/>
                <w:b/>
              </w:rPr>
            </w:pPr>
            <w:r w:rsidRPr="00982E12">
              <w:rPr>
                <w:rFonts w:ascii="Times New Roman" w:hAnsi="Times New Roman" w:cs="Times New Roman"/>
                <w:b/>
              </w:rPr>
              <w:t>Wykład</w:t>
            </w:r>
          </w:p>
        </w:tc>
      </w:tr>
      <w:tr w:rsidR="00817D55" w:rsidRPr="00982E12" w:rsidTr="00734D7C">
        <w:trPr>
          <w:gridAfter w:val="1"/>
          <w:wAfter w:w="8" w:type="dxa"/>
        </w:trPr>
        <w:tc>
          <w:tcPr>
            <w:tcW w:w="877" w:type="dxa"/>
          </w:tcPr>
          <w:p w:rsidR="00734D7C" w:rsidRPr="00982E12" w:rsidRDefault="00734D7C" w:rsidP="00734D7C">
            <w:pPr>
              <w:jc w:val="center"/>
              <w:rPr>
                <w:rFonts w:ascii="Times New Roman" w:hAnsi="Times New Roman" w:cs="Times New Roman"/>
              </w:rPr>
            </w:pPr>
            <w:r w:rsidRPr="00982E12">
              <w:rPr>
                <w:rFonts w:ascii="Times New Roman" w:hAnsi="Times New Roman" w:cs="Times New Roman"/>
              </w:rPr>
              <w:t>1</w:t>
            </w:r>
            <w:r w:rsidR="00DE72F4" w:rsidRPr="00982E12">
              <w:rPr>
                <w:rFonts w:ascii="Times New Roman" w:hAnsi="Times New Roman" w:cs="Times New Roman"/>
              </w:rPr>
              <w:t>.</w:t>
            </w:r>
          </w:p>
        </w:tc>
        <w:tc>
          <w:tcPr>
            <w:tcW w:w="1830" w:type="dxa"/>
            <w:gridSpan w:val="3"/>
          </w:tcPr>
          <w:p w:rsidR="00734D7C" w:rsidRPr="00982E12" w:rsidRDefault="00734D7C" w:rsidP="00734D7C">
            <w:pPr>
              <w:rPr>
                <w:rFonts w:ascii="Times New Roman" w:hAnsi="Times New Roman" w:cs="Times New Roman"/>
              </w:rPr>
            </w:pPr>
            <w:r w:rsidRPr="00982E12">
              <w:rPr>
                <w:rFonts w:ascii="Times New Roman" w:hAnsi="Times New Roman" w:cs="Times New Roman"/>
              </w:rPr>
              <w:t>Pojęcie i podział analizy kryminalnej</w:t>
            </w:r>
          </w:p>
        </w:tc>
        <w:tc>
          <w:tcPr>
            <w:tcW w:w="4446" w:type="dxa"/>
          </w:tcPr>
          <w:p w:rsidR="00734D7C" w:rsidRPr="00982E12" w:rsidRDefault="00734D7C" w:rsidP="00601528">
            <w:pPr>
              <w:numPr>
                <w:ilvl w:val="0"/>
                <w:numId w:val="492"/>
              </w:numPr>
              <w:ind w:left="426" w:hanging="284"/>
              <w:rPr>
                <w:rFonts w:ascii="Times New Roman" w:hAnsi="Times New Roman" w:cs="Times New Roman"/>
              </w:rPr>
            </w:pPr>
            <w:r w:rsidRPr="00982E12">
              <w:rPr>
                <w:rFonts w:ascii="Times New Roman" w:hAnsi="Times New Roman" w:cs="Times New Roman"/>
              </w:rPr>
              <w:t>Definicja analizy kryminalnej.</w:t>
            </w:r>
          </w:p>
          <w:p w:rsidR="00734D7C" w:rsidRPr="00982E12" w:rsidRDefault="00734D7C" w:rsidP="00601528">
            <w:pPr>
              <w:numPr>
                <w:ilvl w:val="0"/>
                <w:numId w:val="492"/>
              </w:numPr>
              <w:ind w:left="426" w:hanging="284"/>
              <w:rPr>
                <w:rFonts w:ascii="Times New Roman" w:hAnsi="Times New Roman" w:cs="Times New Roman"/>
              </w:rPr>
            </w:pPr>
            <w:r w:rsidRPr="00982E12">
              <w:rPr>
                <w:rFonts w:ascii="Times New Roman" w:hAnsi="Times New Roman" w:cs="Times New Roman"/>
              </w:rPr>
              <w:t>Podział analizy kryminalnej.</w:t>
            </w:r>
          </w:p>
          <w:p w:rsidR="00734D7C" w:rsidRPr="00982E12" w:rsidRDefault="00734D7C" w:rsidP="00601528">
            <w:pPr>
              <w:numPr>
                <w:ilvl w:val="0"/>
                <w:numId w:val="492"/>
              </w:numPr>
              <w:ind w:left="426" w:hanging="284"/>
              <w:rPr>
                <w:rFonts w:ascii="Times New Roman" w:hAnsi="Times New Roman" w:cs="Times New Roman"/>
              </w:rPr>
            </w:pPr>
            <w:r w:rsidRPr="00982E12">
              <w:rPr>
                <w:rFonts w:ascii="Times New Roman" w:hAnsi="Times New Roman" w:cs="Times New Roman"/>
              </w:rPr>
              <w:t>Cykl i proces analityczny.</w:t>
            </w:r>
          </w:p>
          <w:p w:rsidR="00734D7C" w:rsidRPr="00982E12" w:rsidRDefault="00734D7C" w:rsidP="00601528">
            <w:pPr>
              <w:numPr>
                <w:ilvl w:val="0"/>
                <w:numId w:val="492"/>
              </w:numPr>
              <w:ind w:left="426" w:hanging="284"/>
              <w:rPr>
                <w:rFonts w:ascii="Times New Roman" w:hAnsi="Times New Roman" w:cs="Times New Roman"/>
              </w:rPr>
            </w:pPr>
            <w:r w:rsidRPr="00982E12">
              <w:rPr>
                <w:rFonts w:ascii="Times New Roman" w:hAnsi="Times New Roman" w:cs="Times New Roman"/>
              </w:rPr>
              <w:t>Rodzaje obiektów i powiazań.</w:t>
            </w:r>
          </w:p>
        </w:tc>
        <w:tc>
          <w:tcPr>
            <w:tcW w:w="1292" w:type="dxa"/>
          </w:tcPr>
          <w:p w:rsidR="00734D7C" w:rsidRPr="00982E12" w:rsidRDefault="00734D7C" w:rsidP="00734D7C">
            <w:pPr>
              <w:jc w:val="center"/>
              <w:rPr>
                <w:rFonts w:ascii="Times New Roman" w:hAnsi="Times New Roman" w:cs="Times New Roman"/>
              </w:rPr>
            </w:pPr>
            <w:r w:rsidRPr="00982E12">
              <w:rPr>
                <w:rFonts w:ascii="Times New Roman" w:hAnsi="Times New Roman" w:cs="Times New Roman"/>
              </w:rPr>
              <w:t>2</w:t>
            </w:r>
          </w:p>
        </w:tc>
        <w:tc>
          <w:tcPr>
            <w:tcW w:w="937" w:type="dxa"/>
          </w:tcPr>
          <w:p w:rsidR="00734D7C" w:rsidRPr="00982E12" w:rsidRDefault="00734D7C" w:rsidP="00734D7C">
            <w:pPr>
              <w:jc w:val="center"/>
              <w:rPr>
                <w:rFonts w:ascii="Times New Roman" w:hAnsi="Times New Roman" w:cs="Times New Roman"/>
              </w:rPr>
            </w:pPr>
            <w:r w:rsidRPr="00982E12">
              <w:rPr>
                <w:rFonts w:ascii="Times New Roman" w:hAnsi="Times New Roman" w:cs="Times New Roman"/>
              </w:rPr>
              <w:t>-</w:t>
            </w:r>
          </w:p>
        </w:tc>
        <w:tc>
          <w:tcPr>
            <w:tcW w:w="937" w:type="dxa"/>
          </w:tcPr>
          <w:p w:rsidR="00734D7C" w:rsidRPr="00982E12" w:rsidRDefault="00734D7C" w:rsidP="00734D7C">
            <w:pPr>
              <w:jc w:val="center"/>
              <w:rPr>
                <w:rFonts w:ascii="Times New Roman" w:hAnsi="Times New Roman" w:cs="Times New Roman"/>
              </w:rPr>
            </w:pPr>
            <w:r w:rsidRPr="00982E12">
              <w:rPr>
                <w:rFonts w:ascii="Times New Roman" w:hAnsi="Times New Roman" w:cs="Times New Roman"/>
              </w:rPr>
              <w:t>-</w:t>
            </w:r>
          </w:p>
        </w:tc>
      </w:tr>
      <w:tr w:rsidR="00817D55" w:rsidRPr="00982E12" w:rsidTr="00734D7C">
        <w:trPr>
          <w:gridAfter w:val="1"/>
          <w:wAfter w:w="8" w:type="dxa"/>
        </w:trPr>
        <w:tc>
          <w:tcPr>
            <w:tcW w:w="877" w:type="dxa"/>
          </w:tcPr>
          <w:p w:rsidR="00734D7C" w:rsidRPr="00982E12" w:rsidRDefault="00734D7C" w:rsidP="00734D7C">
            <w:pPr>
              <w:jc w:val="center"/>
              <w:rPr>
                <w:rFonts w:ascii="Times New Roman" w:hAnsi="Times New Roman" w:cs="Times New Roman"/>
              </w:rPr>
            </w:pPr>
            <w:r w:rsidRPr="00982E12">
              <w:rPr>
                <w:rFonts w:ascii="Times New Roman" w:hAnsi="Times New Roman" w:cs="Times New Roman"/>
              </w:rPr>
              <w:lastRenderedPageBreak/>
              <w:t>2</w:t>
            </w:r>
            <w:r w:rsidR="00DE72F4" w:rsidRPr="00982E12">
              <w:rPr>
                <w:rFonts w:ascii="Times New Roman" w:hAnsi="Times New Roman" w:cs="Times New Roman"/>
              </w:rPr>
              <w:t>.</w:t>
            </w:r>
          </w:p>
        </w:tc>
        <w:tc>
          <w:tcPr>
            <w:tcW w:w="1830" w:type="dxa"/>
            <w:gridSpan w:val="3"/>
          </w:tcPr>
          <w:p w:rsidR="00734D7C" w:rsidRPr="00982E12" w:rsidRDefault="00734D7C" w:rsidP="00734D7C">
            <w:pPr>
              <w:rPr>
                <w:rFonts w:ascii="Times New Roman" w:hAnsi="Times New Roman" w:cs="Times New Roman"/>
              </w:rPr>
            </w:pPr>
            <w:r w:rsidRPr="00982E12">
              <w:rPr>
                <w:rFonts w:ascii="Times New Roman" w:hAnsi="Times New Roman" w:cs="Times New Roman"/>
              </w:rPr>
              <w:t>Zastosowanie analizy kryminalnej w czynnościach operacyjno – śledczych Straży Granicznej.</w:t>
            </w:r>
          </w:p>
        </w:tc>
        <w:tc>
          <w:tcPr>
            <w:tcW w:w="4446" w:type="dxa"/>
          </w:tcPr>
          <w:p w:rsidR="00734D7C" w:rsidRPr="00982E12" w:rsidRDefault="00734D7C" w:rsidP="00601528">
            <w:pPr>
              <w:numPr>
                <w:ilvl w:val="0"/>
                <w:numId w:val="493"/>
              </w:numPr>
              <w:ind w:left="426" w:hanging="142"/>
              <w:rPr>
                <w:rFonts w:ascii="Times New Roman" w:hAnsi="Times New Roman" w:cs="Times New Roman"/>
              </w:rPr>
            </w:pPr>
            <w:r w:rsidRPr="00982E12">
              <w:rPr>
                <w:rFonts w:ascii="Times New Roman" w:hAnsi="Times New Roman" w:cs="Times New Roman"/>
              </w:rPr>
              <w:t>Podstawy prawne stosowania analizy kryminalnej i Elektronicznego Przetwarzania Informacji Kryminalnej w Straży Granicznej.</w:t>
            </w:r>
          </w:p>
          <w:p w:rsidR="00734D7C" w:rsidRPr="00982E12" w:rsidRDefault="00734D7C" w:rsidP="00601528">
            <w:pPr>
              <w:numPr>
                <w:ilvl w:val="0"/>
                <w:numId w:val="493"/>
              </w:numPr>
              <w:ind w:left="426" w:hanging="142"/>
              <w:rPr>
                <w:rFonts w:ascii="Times New Roman" w:hAnsi="Times New Roman" w:cs="Times New Roman"/>
              </w:rPr>
            </w:pPr>
            <w:r w:rsidRPr="00982E12">
              <w:rPr>
                <w:rFonts w:ascii="Times New Roman" w:hAnsi="Times New Roman" w:cs="Times New Roman"/>
              </w:rPr>
              <w:t>Matryca powiązań.</w:t>
            </w:r>
          </w:p>
          <w:p w:rsidR="00734D7C" w:rsidRPr="00982E12" w:rsidRDefault="00734D7C" w:rsidP="00601528">
            <w:pPr>
              <w:numPr>
                <w:ilvl w:val="0"/>
                <w:numId w:val="493"/>
              </w:numPr>
              <w:ind w:left="426" w:hanging="142"/>
              <w:rPr>
                <w:rFonts w:ascii="Times New Roman" w:hAnsi="Times New Roman" w:cs="Times New Roman"/>
              </w:rPr>
            </w:pPr>
            <w:r w:rsidRPr="00982E12">
              <w:rPr>
                <w:rFonts w:ascii="Times New Roman" w:hAnsi="Times New Roman" w:cs="Times New Roman"/>
              </w:rPr>
              <w:t>Rodzaje wykresów analitycznych.</w:t>
            </w:r>
          </w:p>
          <w:p w:rsidR="00734D7C" w:rsidRPr="00982E12" w:rsidRDefault="00734D7C" w:rsidP="00601528">
            <w:pPr>
              <w:numPr>
                <w:ilvl w:val="0"/>
                <w:numId w:val="493"/>
              </w:numPr>
              <w:ind w:left="426" w:hanging="142"/>
              <w:rPr>
                <w:rFonts w:ascii="Times New Roman" w:hAnsi="Times New Roman" w:cs="Times New Roman"/>
              </w:rPr>
            </w:pPr>
            <w:r w:rsidRPr="00982E12">
              <w:rPr>
                <w:rFonts w:ascii="Times New Roman" w:hAnsi="Times New Roman" w:cs="Times New Roman"/>
              </w:rPr>
              <w:t xml:space="preserve">Wykonywanie produktów analitycznych. </w:t>
            </w:r>
          </w:p>
        </w:tc>
        <w:tc>
          <w:tcPr>
            <w:tcW w:w="1292" w:type="dxa"/>
          </w:tcPr>
          <w:p w:rsidR="00734D7C" w:rsidRPr="00982E12" w:rsidRDefault="00734D7C" w:rsidP="00734D7C">
            <w:pPr>
              <w:jc w:val="center"/>
              <w:rPr>
                <w:rFonts w:ascii="Times New Roman" w:hAnsi="Times New Roman" w:cs="Times New Roman"/>
              </w:rPr>
            </w:pPr>
            <w:r w:rsidRPr="00982E12">
              <w:rPr>
                <w:rFonts w:ascii="Times New Roman" w:hAnsi="Times New Roman" w:cs="Times New Roman"/>
              </w:rPr>
              <w:t>3</w:t>
            </w:r>
          </w:p>
        </w:tc>
        <w:tc>
          <w:tcPr>
            <w:tcW w:w="937" w:type="dxa"/>
          </w:tcPr>
          <w:p w:rsidR="00734D7C" w:rsidRPr="00982E12" w:rsidRDefault="00734D7C" w:rsidP="00734D7C">
            <w:pPr>
              <w:jc w:val="center"/>
              <w:rPr>
                <w:rFonts w:ascii="Times New Roman" w:hAnsi="Times New Roman" w:cs="Times New Roman"/>
              </w:rPr>
            </w:pPr>
            <w:r w:rsidRPr="00982E12">
              <w:rPr>
                <w:rFonts w:ascii="Times New Roman" w:hAnsi="Times New Roman" w:cs="Times New Roman"/>
              </w:rPr>
              <w:t>-</w:t>
            </w:r>
          </w:p>
        </w:tc>
        <w:tc>
          <w:tcPr>
            <w:tcW w:w="937" w:type="dxa"/>
          </w:tcPr>
          <w:p w:rsidR="00734D7C" w:rsidRPr="00982E12" w:rsidRDefault="00734D7C" w:rsidP="00734D7C">
            <w:pPr>
              <w:jc w:val="center"/>
              <w:rPr>
                <w:rFonts w:ascii="Times New Roman" w:hAnsi="Times New Roman" w:cs="Times New Roman"/>
              </w:rPr>
            </w:pPr>
            <w:r w:rsidRPr="00982E12">
              <w:rPr>
                <w:rFonts w:ascii="Times New Roman" w:hAnsi="Times New Roman" w:cs="Times New Roman"/>
              </w:rPr>
              <w:t>-</w:t>
            </w:r>
          </w:p>
        </w:tc>
      </w:tr>
      <w:tr w:rsidR="00817D55" w:rsidRPr="00982E12" w:rsidTr="00734D7C">
        <w:trPr>
          <w:gridAfter w:val="1"/>
          <w:wAfter w:w="8" w:type="dxa"/>
        </w:trPr>
        <w:tc>
          <w:tcPr>
            <w:tcW w:w="877" w:type="dxa"/>
          </w:tcPr>
          <w:p w:rsidR="00734D7C" w:rsidRPr="00982E12" w:rsidRDefault="00734D7C" w:rsidP="00734D7C">
            <w:pPr>
              <w:jc w:val="center"/>
              <w:rPr>
                <w:rFonts w:ascii="Times New Roman" w:hAnsi="Times New Roman" w:cs="Times New Roman"/>
              </w:rPr>
            </w:pPr>
            <w:r w:rsidRPr="00982E12">
              <w:rPr>
                <w:rFonts w:ascii="Times New Roman" w:hAnsi="Times New Roman" w:cs="Times New Roman"/>
              </w:rPr>
              <w:t>3.</w:t>
            </w:r>
          </w:p>
        </w:tc>
        <w:tc>
          <w:tcPr>
            <w:tcW w:w="1830" w:type="dxa"/>
            <w:gridSpan w:val="3"/>
          </w:tcPr>
          <w:p w:rsidR="00734D7C" w:rsidRPr="00982E12" w:rsidRDefault="00734D7C" w:rsidP="00734D7C">
            <w:pPr>
              <w:rPr>
                <w:rFonts w:ascii="Times New Roman" w:hAnsi="Times New Roman" w:cs="Times New Roman"/>
              </w:rPr>
            </w:pPr>
            <w:r w:rsidRPr="00982E12">
              <w:rPr>
                <w:rFonts w:ascii="Times New Roman" w:hAnsi="Times New Roman" w:cs="Times New Roman"/>
              </w:rPr>
              <w:t>Cyberrozpoznanie jako wsparcie prowadzenia czynności operacyjno-rozpoznawczych i dochodzeniowo-śledczych</w:t>
            </w:r>
          </w:p>
        </w:tc>
        <w:tc>
          <w:tcPr>
            <w:tcW w:w="4446" w:type="dxa"/>
          </w:tcPr>
          <w:p w:rsidR="00734D7C" w:rsidRPr="00982E12" w:rsidRDefault="00734D7C" w:rsidP="00601528">
            <w:pPr>
              <w:numPr>
                <w:ilvl w:val="0"/>
                <w:numId w:val="494"/>
              </w:numPr>
              <w:ind w:left="426" w:hanging="284"/>
              <w:rPr>
                <w:rFonts w:ascii="Times New Roman" w:hAnsi="Times New Roman" w:cs="Times New Roman"/>
              </w:rPr>
            </w:pPr>
            <w:r w:rsidRPr="00982E12">
              <w:rPr>
                <w:rFonts w:ascii="Times New Roman" w:hAnsi="Times New Roman" w:cs="Times New Roman"/>
              </w:rPr>
              <w:t xml:space="preserve">Podstawowe pojęcia związane z </w:t>
            </w:r>
            <w:proofErr w:type="spellStart"/>
            <w:r w:rsidRPr="00982E12">
              <w:rPr>
                <w:rFonts w:ascii="Times New Roman" w:hAnsi="Times New Roman" w:cs="Times New Roman"/>
              </w:rPr>
              <w:t>cyberrozpoznaniem</w:t>
            </w:r>
            <w:proofErr w:type="spellEnd"/>
            <w:r w:rsidRPr="00982E12">
              <w:rPr>
                <w:rFonts w:ascii="Times New Roman" w:hAnsi="Times New Roman" w:cs="Times New Roman"/>
              </w:rPr>
              <w:t>.</w:t>
            </w:r>
          </w:p>
          <w:p w:rsidR="00734D7C" w:rsidRPr="00982E12" w:rsidRDefault="00734D7C" w:rsidP="00601528">
            <w:pPr>
              <w:numPr>
                <w:ilvl w:val="0"/>
                <w:numId w:val="494"/>
              </w:numPr>
              <w:ind w:left="426" w:hanging="284"/>
              <w:rPr>
                <w:rFonts w:ascii="Times New Roman" w:hAnsi="Times New Roman" w:cs="Times New Roman"/>
              </w:rPr>
            </w:pPr>
            <w:r w:rsidRPr="00982E12">
              <w:rPr>
                <w:rFonts w:ascii="Times New Roman" w:hAnsi="Times New Roman" w:cs="Times New Roman"/>
              </w:rPr>
              <w:t xml:space="preserve">Środowisko internetowe pracy analityka pozyskującego informacje ze źródeł otwartych. </w:t>
            </w:r>
          </w:p>
          <w:p w:rsidR="00734D7C" w:rsidRPr="00982E12" w:rsidRDefault="00734D7C" w:rsidP="00601528">
            <w:pPr>
              <w:numPr>
                <w:ilvl w:val="0"/>
                <w:numId w:val="494"/>
              </w:numPr>
              <w:ind w:left="426" w:hanging="284"/>
              <w:rPr>
                <w:rFonts w:ascii="Times New Roman" w:hAnsi="Times New Roman" w:cs="Times New Roman"/>
              </w:rPr>
            </w:pPr>
            <w:r w:rsidRPr="00982E12">
              <w:rPr>
                <w:rFonts w:ascii="Times New Roman" w:hAnsi="Times New Roman" w:cs="Times New Roman"/>
              </w:rPr>
              <w:t>Narzędzia i techniki wyszukiwania informacji w mediach społecznościowych.</w:t>
            </w:r>
          </w:p>
          <w:p w:rsidR="00734D7C" w:rsidRPr="00982E12" w:rsidRDefault="00734D7C" w:rsidP="00601528">
            <w:pPr>
              <w:numPr>
                <w:ilvl w:val="0"/>
                <w:numId w:val="494"/>
              </w:numPr>
              <w:ind w:left="426" w:hanging="284"/>
              <w:rPr>
                <w:rFonts w:ascii="Times New Roman" w:hAnsi="Times New Roman" w:cs="Times New Roman"/>
              </w:rPr>
            </w:pPr>
            <w:r w:rsidRPr="00982E12">
              <w:rPr>
                <w:rFonts w:ascii="Times New Roman" w:hAnsi="Times New Roman" w:cs="Times New Roman"/>
              </w:rPr>
              <w:t>Raport z cyberrozpoznania.</w:t>
            </w:r>
          </w:p>
        </w:tc>
        <w:tc>
          <w:tcPr>
            <w:tcW w:w="1292" w:type="dxa"/>
          </w:tcPr>
          <w:p w:rsidR="00734D7C" w:rsidRPr="00982E12" w:rsidRDefault="00734D7C" w:rsidP="00734D7C">
            <w:pPr>
              <w:jc w:val="center"/>
              <w:rPr>
                <w:rFonts w:ascii="Times New Roman" w:hAnsi="Times New Roman" w:cs="Times New Roman"/>
              </w:rPr>
            </w:pPr>
            <w:r w:rsidRPr="00982E12">
              <w:rPr>
                <w:rFonts w:ascii="Times New Roman" w:hAnsi="Times New Roman" w:cs="Times New Roman"/>
              </w:rPr>
              <w:t>5</w:t>
            </w:r>
          </w:p>
        </w:tc>
        <w:tc>
          <w:tcPr>
            <w:tcW w:w="937" w:type="dxa"/>
          </w:tcPr>
          <w:p w:rsidR="00734D7C" w:rsidRPr="00982E12" w:rsidRDefault="00734D7C" w:rsidP="00734D7C">
            <w:pPr>
              <w:jc w:val="center"/>
              <w:rPr>
                <w:rFonts w:ascii="Times New Roman" w:hAnsi="Times New Roman" w:cs="Times New Roman"/>
              </w:rPr>
            </w:pPr>
            <w:r w:rsidRPr="00982E12">
              <w:rPr>
                <w:rFonts w:ascii="Times New Roman" w:hAnsi="Times New Roman" w:cs="Times New Roman"/>
              </w:rPr>
              <w:t>-</w:t>
            </w:r>
          </w:p>
        </w:tc>
        <w:tc>
          <w:tcPr>
            <w:tcW w:w="937" w:type="dxa"/>
          </w:tcPr>
          <w:p w:rsidR="00734D7C" w:rsidRPr="00982E12" w:rsidRDefault="00734D7C" w:rsidP="00734D7C">
            <w:pPr>
              <w:jc w:val="center"/>
              <w:rPr>
                <w:rFonts w:ascii="Times New Roman" w:hAnsi="Times New Roman" w:cs="Times New Roman"/>
              </w:rPr>
            </w:pPr>
            <w:r w:rsidRPr="00982E12">
              <w:rPr>
                <w:rFonts w:ascii="Times New Roman" w:hAnsi="Times New Roman" w:cs="Times New Roman"/>
              </w:rPr>
              <w:t>-</w:t>
            </w:r>
          </w:p>
        </w:tc>
      </w:tr>
      <w:tr w:rsidR="00817D55" w:rsidRPr="00982E12" w:rsidTr="00734D7C">
        <w:trPr>
          <w:gridAfter w:val="1"/>
          <w:wAfter w:w="8" w:type="dxa"/>
        </w:trPr>
        <w:tc>
          <w:tcPr>
            <w:tcW w:w="7153" w:type="dxa"/>
            <w:gridSpan w:val="5"/>
            <w:hideMark/>
          </w:tcPr>
          <w:p w:rsidR="00734D7C" w:rsidRPr="00982E12" w:rsidRDefault="008B01DE" w:rsidP="00734D7C">
            <w:pPr>
              <w:jc w:val="right"/>
              <w:rPr>
                <w:rFonts w:ascii="Times New Roman" w:hAnsi="Times New Roman" w:cs="Times New Roman"/>
                <w:b/>
              </w:rPr>
            </w:pPr>
            <w:r w:rsidRPr="00982E12">
              <w:rPr>
                <w:rFonts w:ascii="Times New Roman" w:hAnsi="Times New Roman" w:cs="Times New Roman"/>
                <w:b/>
              </w:rPr>
              <w:t>Razem:</w:t>
            </w:r>
          </w:p>
        </w:tc>
        <w:tc>
          <w:tcPr>
            <w:tcW w:w="1292" w:type="dxa"/>
          </w:tcPr>
          <w:p w:rsidR="00734D7C" w:rsidRPr="00982E12" w:rsidRDefault="00734D7C" w:rsidP="00734D7C">
            <w:pPr>
              <w:jc w:val="center"/>
              <w:rPr>
                <w:rFonts w:ascii="Times New Roman" w:hAnsi="Times New Roman" w:cs="Times New Roman"/>
                <w:b/>
              </w:rPr>
            </w:pPr>
            <w:r w:rsidRPr="00982E12">
              <w:rPr>
                <w:rFonts w:ascii="Times New Roman" w:hAnsi="Times New Roman" w:cs="Times New Roman"/>
                <w:b/>
              </w:rPr>
              <w:t>10</w:t>
            </w:r>
          </w:p>
        </w:tc>
        <w:tc>
          <w:tcPr>
            <w:tcW w:w="937" w:type="dxa"/>
          </w:tcPr>
          <w:p w:rsidR="00734D7C" w:rsidRPr="00982E12" w:rsidRDefault="00734D7C" w:rsidP="00734D7C">
            <w:pPr>
              <w:jc w:val="center"/>
              <w:rPr>
                <w:rFonts w:ascii="Times New Roman" w:hAnsi="Times New Roman" w:cs="Times New Roman"/>
                <w:b/>
              </w:rPr>
            </w:pPr>
            <w:r w:rsidRPr="00982E12">
              <w:rPr>
                <w:rFonts w:ascii="Times New Roman" w:hAnsi="Times New Roman" w:cs="Times New Roman"/>
                <w:b/>
              </w:rPr>
              <w:t>-</w:t>
            </w:r>
          </w:p>
        </w:tc>
        <w:tc>
          <w:tcPr>
            <w:tcW w:w="937" w:type="dxa"/>
          </w:tcPr>
          <w:p w:rsidR="00734D7C" w:rsidRPr="00982E12" w:rsidRDefault="00734D7C" w:rsidP="00734D7C">
            <w:pPr>
              <w:jc w:val="center"/>
              <w:rPr>
                <w:rFonts w:ascii="Times New Roman" w:hAnsi="Times New Roman" w:cs="Times New Roman"/>
                <w:b/>
              </w:rPr>
            </w:pPr>
            <w:r w:rsidRPr="00982E12">
              <w:rPr>
                <w:rFonts w:ascii="Times New Roman" w:hAnsi="Times New Roman" w:cs="Times New Roman"/>
                <w:b/>
              </w:rPr>
              <w:t>-</w:t>
            </w:r>
          </w:p>
        </w:tc>
      </w:tr>
      <w:tr w:rsidR="00817D55" w:rsidRPr="00982E12" w:rsidTr="00734D7C">
        <w:tc>
          <w:tcPr>
            <w:tcW w:w="1517" w:type="dxa"/>
            <w:gridSpan w:val="2"/>
          </w:tcPr>
          <w:p w:rsidR="00734D7C" w:rsidRPr="00982E12" w:rsidRDefault="00734D7C" w:rsidP="00734D7C">
            <w:pPr>
              <w:jc w:val="center"/>
              <w:rPr>
                <w:rFonts w:ascii="Times New Roman" w:hAnsi="Times New Roman" w:cs="Times New Roman"/>
                <w:b/>
              </w:rPr>
            </w:pPr>
          </w:p>
        </w:tc>
        <w:tc>
          <w:tcPr>
            <w:tcW w:w="1160" w:type="dxa"/>
          </w:tcPr>
          <w:p w:rsidR="00734D7C" w:rsidRPr="00982E12" w:rsidRDefault="00734D7C" w:rsidP="00734D7C">
            <w:pPr>
              <w:jc w:val="center"/>
              <w:rPr>
                <w:rFonts w:ascii="Times New Roman" w:hAnsi="Times New Roman" w:cs="Times New Roman"/>
                <w:b/>
              </w:rPr>
            </w:pPr>
          </w:p>
        </w:tc>
        <w:tc>
          <w:tcPr>
            <w:tcW w:w="7650" w:type="dxa"/>
            <w:gridSpan w:val="6"/>
            <w:hideMark/>
          </w:tcPr>
          <w:p w:rsidR="00734D7C" w:rsidRPr="00982E12" w:rsidRDefault="00734D7C" w:rsidP="00734D7C">
            <w:pPr>
              <w:jc w:val="center"/>
              <w:rPr>
                <w:rFonts w:ascii="Times New Roman" w:hAnsi="Times New Roman" w:cs="Times New Roman"/>
                <w:b/>
              </w:rPr>
            </w:pPr>
            <w:r w:rsidRPr="00982E12">
              <w:rPr>
                <w:rFonts w:ascii="Times New Roman" w:hAnsi="Times New Roman" w:cs="Times New Roman"/>
                <w:b/>
              </w:rPr>
              <w:t>Ćwiczenia</w:t>
            </w:r>
          </w:p>
        </w:tc>
      </w:tr>
      <w:tr w:rsidR="00817D55" w:rsidRPr="00982E12" w:rsidTr="00734D7C">
        <w:trPr>
          <w:gridAfter w:val="1"/>
          <w:wAfter w:w="8" w:type="dxa"/>
        </w:trPr>
        <w:tc>
          <w:tcPr>
            <w:tcW w:w="877" w:type="dxa"/>
          </w:tcPr>
          <w:p w:rsidR="00734D7C" w:rsidRPr="00982E12" w:rsidRDefault="00734D7C" w:rsidP="00734D7C">
            <w:pPr>
              <w:jc w:val="center"/>
              <w:rPr>
                <w:rFonts w:ascii="Times New Roman" w:hAnsi="Times New Roman" w:cs="Times New Roman"/>
              </w:rPr>
            </w:pPr>
            <w:r w:rsidRPr="00982E12">
              <w:rPr>
                <w:rFonts w:ascii="Times New Roman" w:hAnsi="Times New Roman" w:cs="Times New Roman"/>
              </w:rPr>
              <w:t>1</w:t>
            </w:r>
            <w:r w:rsidR="00DE72F4" w:rsidRPr="00982E12">
              <w:rPr>
                <w:rFonts w:ascii="Times New Roman" w:hAnsi="Times New Roman" w:cs="Times New Roman"/>
              </w:rPr>
              <w:t>.</w:t>
            </w:r>
          </w:p>
        </w:tc>
        <w:tc>
          <w:tcPr>
            <w:tcW w:w="1830" w:type="dxa"/>
            <w:gridSpan w:val="3"/>
          </w:tcPr>
          <w:p w:rsidR="00734D7C" w:rsidRPr="00982E12" w:rsidRDefault="00734D7C" w:rsidP="00734D7C">
            <w:pPr>
              <w:rPr>
                <w:rFonts w:ascii="Times New Roman" w:hAnsi="Times New Roman" w:cs="Times New Roman"/>
              </w:rPr>
            </w:pPr>
            <w:r w:rsidRPr="00982E12">
              <w:rPr>
                <w:rFonts w:ascii="Times New Roman" w:hAnsi="Times New Roman" w:cs="Times New Roman"/>
              </w:rPr>
              <w:t>Zastosowanie analizy kryminalnej i informacji pozyskanych z ogólnodostępnych źródeł w czynnościach operacyjno – śledczych Straży Granicznej.</w:t>
            </w:r>
          </w:p>
        </w:tc>
        <w:tc>
          <w:tcPr>
            <w:tcW w:w="4446" w:type="dxa"/>
          </w:tcPr>
          <w:p w:rsidR="00734D7C" w:rsidRPr="00982E12" w:rsidRDefault="00734D7C" w:rsidP="00734D7C">
            <w:pPr>
              <w:rPr>
                <w:rFonts w:ascii="Times New Roman" w:hAnsi="Times New Roman" w:cs="Times New Roman"/>
              </w:rPr>
            </w:pPr>
            <w:r w:rsidRPr="00982E12">
              <w:rPr>
                <w:rFonts w:ascii="Times New Roman" w:hAnsi="Times New Roman" w:cs="Times New Roman"/>
              </w:rPr>
              <w:t>Wykonywanie produktów analitycznych na podstawie pozyskanych informacji z  ogólnodostępnych źródeł w czynnościach operacyjno – śledczych.</w:t>
            </w:r>
          </w:p>
        </w:tc>
        <w:tc>
          <w:tcPr>
            <w:tcW w:w="1292" w:type="dxa"/>
          </w:tcPr>
          <w:p w:rsidR="00734D7C" w:rsidRPr="00982E12" w:rsidRDefault="00734D7C" w:rsidP="00734D7C">
            <w:pPr>
              <w:jc w:val="center"/>
              <w:rPr>
                <w:rFonts w:ascii="Times New Roman" w:hAnsi="Times New Roman" w:cs="Times New Roman"/>
              </w:rPr>
            </w:pPr>
            <w:r w:rsidRPr="00982E12">
              <w:rPr>
                <w:rFonts w:ascii="Times New Roman" w:hAnsi="Times New Roman" w:cs="Times New Roman"/>
              </w:rPr>
              <w:t>5</w:t>
            </w:r>
          </w:p>
        </w:tc>
        <w:tc>
          <w:tcPr>
            <w:tcW w:w="937" w:type="dxa"/>
          </w:tcPr>
          <w:p w:rsidR="00734D7C" w:rsidRPr="00982E12" w:rsidRDefault="00734D7C" w:rsidP="00734D7C">
            <w:pPr>
              <w:jc w:val="center"/>
              <w:rPr>
                <w:rFonts w:ascii="Times New Roman" w:hAnsi="Times New Roman" w:cs="Times New Roman"/>
              </w:rPr>
            </w:pPr>
            <w:r w:rsidRPr="00982E12">
              <w:rPr>
                <w:rFonts w:ascii="Times New Roman" w:hAnsi="Times New Roman" w:cs="Times New Roman"/>
              </w:rPr>
              <w:t>-</w:t>
            </w:r>
          </w:p>
        </w:tc>
        <w:tc>
          <w:tcPr>
            <w:tcW w:w="937" w:type="dxa"/>
          </w:tcPr>
          <w:p w:rsidR="00734D7C" w:rsidRPr="00982E12" w:rsidRDefault="00734D7C" w:rsidP="00734D7C">
            <w:pPr>
              <w:jc w:val="center"/>
              <w:rPr>
                <w:rFonts w:ascii="Times New Roman" w:hAnsi="Times New Roman" w:cs="Times New Roman"/>
              </w:rPr>
            </w:pPr>
            <w:r w:rsidRPr="00982E12">
              <w:rPr>
                <w:rFonts w:ascii="Times New Roman" w:hAnsi="Times New Roman" w:cs="Times New Roman"/>
              </w:rPr>
              <w:t>-</w:t>
            </w:r>
          </w:p>
        </w:tc>
      </w:tr>
      <w:tr w:rsidR="00817D55" w:rsidRPr="00982E12" w:rsidTr="00734D7C">
        <w:trPr>
          <w:gridAfter w:val="1"/>
          <w:wAfter w:w="8" w:type="dxa"/>
        </w:trPr>
        <w:tc>
          <w:tcPr>
            <w:tcW w:w="7153" w:type="dxa"/>
            <w:gridSpan w:val="5"/>
            <w:hideMark/>
          </w:tcPr>
          <w:p w:rsidR="00734D7C" w:rsidRPr="00982E12" w:rsidRDefault="008B01DE" w:rsidP="00734D7C">
            <w:pPr>
              <w:jc w:val="right"/>
              <w:rPr>
                <w:rFonts w:ascii="Times New Roman" w:hAnsi="Times New Roman" w:cs="Times New Roman"/>
                <w:b/>
              </w:rPr>
            </w:pPr>
            <w:r w:rsidRPr="00982E12">
              <w:rPr>
                <w:rFonts w:ascii="Times New Roman" w:hAnsi="Times New Roman" w:cs="Times New Roman"/>
                <w:b/>
              </w:rPr>
              <w:t>Razem:</w:t>
            </w:r>
          </w:p>
        </w:tc>
        <w:tc>
          <w:tcPr>
            <w:tcW w:w="1292" w:type="dxa"/>
          </w:tcPr>
          <w:p w:rsidR="00734D7C" w:rsidRPr="00982E12" w:rsidRDefault="00734D7C" w:rsidP="00734D7C">
            <w:pPr>
              <w:jc w:val="center"/>
              <w:rPr>
                <w:rFonts w:ascii="Times New Roman" w:hAnsi="Times New Roman" w:cs="Times New Roman"/>
                <w:b/>
              </w:rPr>
            </w:pPr>
            <w:r w:rsidRPr="00982E12">
              <w:rPr>
                <w:rFonts w:ascii="Times New Roman" w:hAnsi="Times New Roman" w:cs="Times New Roman"/>
                <w:b/>
              </w:rPr>
              <w:t>5</w:t>
            </w:r>
          </w:p>
        </w:tc>
        <w:tc>
          <w:tcPr>
            <w:tcW w:w="937" w:type="dxa"/>
          </w:tcPr>
          <w:p w:rsidR="00734D7C" w:rsidRPr="00982E12" w:rsidRDefault="00734D7C" w:rsidP="00734D7C">
            <w:pPr>
              <w:jc w:val="center"/>
              <w:rPr>
                <w:rFonts w:ascii="Times New Roman" w:hAnsi="Times New Roman" w:cs="Times New Roman"/>
                <w:b/>
              </w:rPr>
            </w:pPr>
            <w:r w:rsidRPr="00982E12">
              <w:rPr>
                <w:rFonts w:ascii="Times New Roman" w:hAnsi="Times New Roman" w:cs="Times New Roman"/>
                <w:b/>
              </w:rPr>
              <w:t>-</w:t>
            </w:r>
          </w:p>
        </w:tc>
        <w:tc>
          <w:tcPr>
            <w:tcW w:w="937" w:type="dxa"/>
          </w:tcPr>
          <w:p w:rsidR="00734D7C" w:rsidRPr="00982E12" w:rsidRDefault="00734D7C" w:rsidP="00734D7C">
            <w:pPr>
              <w:jc w:val="center"/>
              <w:rPr>
                <w:rFonts w:ascii="Times New Roman" w:hAnsi="Times New Roman" w:cs="Times New Roman"/>
                <w:b/>
              </w:rPr>
            </w:pPr>
            <w:r w:rsidRPr="00982E12">
              <w:rPr>
                <w:rFonts w:ascii="Times New Roman" w:hAnsi="Times New Roman" w:cs="Times New Roman"/>
                <w:b/>
              </w:rPr>
              <w:t>-</w:t>
            </w:r>
          </w:p>
        </w:tc>
      </w:tr>
      <w:tr w:rsidR="00734D7C" w:rsidRPr="00982E12" w:rsidTr="00734D7C">
        <w:trPr>
          <w:gridAfter w:val="1"/>
          <w:wAfter w:w="8" w:type="dxa"/>
        </w:trPr>
        <w:tc>
          <w:tcPr>
            <w:tcW w:w="7153" w:type="dxa"/>
            <w:gridSpan w:val="5"/>
            <w:hideMark/>
          </w:tcPr>
          <w:p w:rsidR="00734D7C" w:rsidRPr="00982E12" w:rsidRDefault="008B01DE" w:rsidP="00734D7C">
            <w:pPr>
              <w:jc w:val="right"/>
              <w:rPr>
                <w:rFonts w:ascii="Times New Roman" w:hAnsi="Times New Roman" w:cs="Times New Roman"/>
                <w:b/>
              </w:rPr>
            </w:pPr>
            <w:r w:rsidRPr="00982E12">
              <w:rPr>
                <w:rFonts w:ascii="Times New Roman" w:hAnsi="Times New Roman" w:cs="Times New Roman"/>
                <w:b/>
              </w:rPr>
              <w:t>SUMA GODZIN:</w:t>
            </w:r>
          </w:p>
        </w:tc>
        <w:tc>
          <w:tcPr>
            <w:tcW w:w="1292" w:type="dxa"/>
          </w:tcPr>
          <w:p w:rsidR="00734D7C" w:rsidRPr="00982E12" w:rsidRDefault="00734D7C" w:rsidP="00734D7C">
            <w:pPr>
              <w:jc w:val="center"/>
              <w:rPr>
                <w:rFonts w:ascii="Times New Roman" w:hAnsi="Times New Roman" w:cs="Times New Roman"/>
                <w:b/>
              </w:rPr>
            </w:pPr>
            <w:r w:rsidRPr="00982E12">
              <w:rPr>
                <w:rFonts w:ascii="Times New Roman" w:hAnsi="Times New Roman" w:cs="Times New Roman"/>
                <w:b/>
              </w:rPr>
              <w:t>15</w:t>
            </w:r>
          </w:p>
        </w:tc>
        <w:tc>
          <w:tcPr>
            <w:tcW w:w="937" w:type="dxa"/>
          </w:tcPr>
          <w:p w:rsidR="00734D7C" w:rsidRPr="00982E12" w:rsidRDefault="00734D7C" w:rsidP="00734D7C">
            <w:pPr>
              <w:jc w:val="center"/>
              <w:rPr>
                <w:rFonts w:ascii="Times New Roman" w:hAnsi="Times New Roman" w:cs="Times New Roman"/>
              </w:rPr>
            </w:pPr>
            <w:r w:rsidRPr="00982E12">
              <w:rPr>
                <w:rFonts w:ascii="Times New Roman" w:hAnsi="Times New Roman" w:cs="Times New Roman"/>
              </w:rPr>
              <w:t>-</w:t>
            </w:r>
          </w:p>
        </w:tc>
        <w:tc>
          <w:tcPr>
            <w:tcW w:w="937" w:type="dxa"/>
          </w:tcPr>
          <w:p w:rsidR="00734D7C" w:rsidRPr="00982E12" w:rsidRDefault="00734D7C" w:rsidP="00734D7C">
            <w:pPr>
              <w:jc w:val="center"/>
              <w:rPr>
                <w:rFonts w:ascii="Times New Roman" w:hAnsi="Times New Roman" w:cs="Times New Roman"/>
              </w:rPr>
            </w:pPr>
            <w:r w:rsidRPr="00982E12">
              <w:rPr>
                <w:rFonts w:ascii="Times New Roman" w:hAnsi="Times New Roman" w:cs="Times New Roman"/>
              </w:rPr>
              <w:t>-</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926"/>
        <w:gridCol w:w="1417"/>
      </w:tblGrid>
      <w:tr w:rsidR="00817D55" w:rsidRPr="00982E12" w:rsidTr="00A5477A">
        <w:trPr>
          <w:trHeight w:val="514"/>
        </w:trPr>
        <w:tc>
          <w:tcPr>
            <w:tcW w:w="892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1417"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817D55" w:rsidRPr="00982E12" w:rsidTr="00A5477A">
        <w:trPr>
          <w:trHeight w:val="50"/>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 przedmiotu</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r>
      <w:tr w:rsidR="0023489B" w:rsidRPr="00982E12" w:rsidTr="00A5477A">
        <w:trPr>
          <w:trHeight w:val="231"/>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Przygotowanie do zaliczenia </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837"/>
        <w:gridCol w:w="1135"/>
        <w:gridCol w:w="1013"/>
        <w:gridCol w:w="1012"/>
        <w:gridCol w:w="1093"/>
        <w:gridCol w:w="993"/>
        <w:gridCol w:w="1135"/>
        <w:gridCol w:w="1134"/>
        <w:gridCol w:w="9"/>
        <w:gridCol w:w="982"/>
      </w:tblGrid>
      <w:tr w:rsidR="00817D55" w:rsidRPr="00982E12" w:rsidTr="00A5477A">
        <w:trPr>
          <w:trHeight w:val="165"/>
        </w:trPr>
        <w:tc>
          <w:tcPr>
            <w:tcW w:w="1837"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524" w:type="dxa"/>
            <w:gridSpan w:val="8"/>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982" w:type="dxa"/>
            <w:hideMark/>
          </w:tcPr>
          <w:p w:rsidR="0023489B" w:rsidRPr="00982E12" w:rsidRDefault="0023489B" w:rsidP="00A5477A">
            <w:pPr>
              <w:ind w:hanging="154"/>
              <w:jc w:val="center"/>
              <w:rPr>
                <w:rFonts w:ascii="Times New Roman" w:hAnsi="Times New Roman" w:cs="Times New Roman"/>
                <w:b/>
              </w:rPr>
            </w:pPr>
            <w:r w:rsidRPr="00982E12">
              <w:rPr>
                <w:rFonts w:ascii="Times New Roman" w:hAnsi="Times New Roman" w:cs="Times New Roman"/>
                <w:b/>
              </w:rPr>
              <w:t>Suma</w:t>
            </w:r>
          </w:p>
        </w:tc>
      </w:tr>
      <w:tr w:rsidR="00817D55" w:rsidRPr="00982E12" w:rsidTr="00A5477A">
        <w:trPr>
          <w:trHeight w:val="233"/>
        </w:trPr>
        <w:tc>
          <w:tcPr>
            <w:tcW w:w="1837" w:type="dxa"/>
            <w:vMerge/>
            <w:hideMark/>
          </w:tcPr>
          <w:p w:rsidR="0023489B" w:rsidRPr="00982E12" w:rsidRDefault="0023489B" w:rsidP="00A5477A">
            <w:pPr>
              <w:spacing w:line="256" w:lineRule="auto"/>
              <w:rPr>
                <w:rFonts w:ascii="Times New Roman" w:hAnsi="Times New Roman" w:cs="Times New Roman"/>
                <w:b/>
              </w:rPr>
            </w:pPr>
          </w:p>
        </w:tc>
        <w:tc>
          <w:tcPr>
            <w:tcW w:w="1135"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246" w:type="dxa"/>
            <w:gridSpan w:val="5"/>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3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991" w:type="dxa"/>
            <w:gridSpan w:val="2"/>
            <w:hideMark/>
          </w:tcPr>
          <w:p w:rsidR="0023489B" w:rsidRPr="00982E12" w:rsidRDefault="0023489B" w:rsidP="00A5477A">
            <w:pPr>
              <w:spacing w:line="256" w:lineRule="auto"/>
              <w:rPr>
                <w:rFonts w:ascii="Times New Roman" w:hAnsi="Times New Roman" w:cs="Times New Roman"/>
                <w:b/>
              </w:rPr>
            </w:pPr>
          </w:p>
        </w:tc>
      </w:tr>
      <w:tr w:rsidR="00817D55" w:rsidRPr="00982E12" w:rsidTr="00A5477A">
        <w:trPr>
          <w:trHeight w:val="233"/>
        </w:trPr>
        <w:tc>
          <w:tcPr>
            <w:tcW w:w="1837" w:type="dxa"/>
            <w:vMerge/>
            <w:hideMark/>
          </w:tcPr>
          <w:p w:rsidR="0023489B" w:rsidRPr="00982E12" w:rsidRDefault="0023489B" w:rsidP="00A5477A">
            <w:pPr>
              <w:spacing w:line="256" w:lineRule="auto"/>
              <w:rPr>
                <w:rFonts w:ascii="Times New Roman" w:hAnsi="Times New Roman" w:cs="Times New Roman"/>
                <w:b/>
              </w:rPr>
            </w:pPr>
          </w:p>
        </w:tc>
        <w:tc>
          <w:tcPr>
            <w:tcW w:w="1135" w:type="dxa"/>
            <w:vMerge/>
            <w:hideMark/>
          </w:tcPr>
          <w:p w:rsidR="0023489B" w:rsidRPr="00982E12" w:rsidRDefault="0023489B" w:rsidP="00A5477A">
            <w:pPr>
              <w:spacing w:line="256" w:lineRule="auto"/>
              <w:rPr>
                <w:rFonts w:ascii="Times New Roman" w:hAnsi="Times New Roman" w:cs="Times New Roman"/>
                <w:b/>
              </w:rPr>
            </w:pPr>
          </w:p>
        </w:tc>
        <w:tc>
          <w:tcPr>
            <w:tcW w:w="101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101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09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99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135"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34" w:type="dxa"/>
            <w:hideMark/>
          </w:tcPr>
          <w:p w:rsidR="0023489B" w:rsidRPr="00982E12" w:rsidRDefault="0023489B" w:rsidP="00A5477A">
            <w:pPr>
              <w:spacing w:line="256" w:lineRule="auto"/>
              <w:rPr>
                <w:rFonts w:ascii="Times New Roman" w:hAnsi="Times New Roman" w:cs="Times New Roman"/>
                <w:b/>
              </w:rPr>
            </w:pPr>
          </w:p>
        </w:tc>
        <w:tc>
          <w:tcPr>
            <w:tcW w:w="991" w:type="dxa"/>
            <w:gridSpan w:val="2"/>
            <w:hideMark/>
          </w:tcPr>
          <w:p w:rsidR="0023489B" w:rsidRPr="00982E12" w:rsidRDefault="0023489B" w:rsidP="00A5477A">
            <w:pPr>
              <w:spacing w:line="256" w:lineRule="auto"/>
              <w:rPr>
                <w:rFonts w:ascii="Times New Roman" w:hAnsi="Times New Roman" w:cs="Times New Roman"/>
                <w:b/>
              </w:rPr>
            </w:pPr>
          </w:p>
        </w:tc>
      </w:tr>
      <w:tr w:rsidR="00817D55" w:rsidRPr="00982E12" w:rsidTr="00A5477A">
        <w:trPr>
          <w:trHeight w:val="446"/>
        </w:trPr>
        <w:tc>
          <w:tcPr>
            <w:tcW w:w="1837"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113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c>
          <w:tcPr>
            <w:tcW w:w="1013"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5</w:t>
            </w:r>
          </w:p>
        </w:tc>
        <w:tc>
          <w:tcPr>
            <w:tcW w:w="1012" w:type="dxa"/>
          </w:tcPr>
          <w:p w:rsidR="0023489B" w:rsidRPr="00982E12" w:rsidRDefault="0023489B" w:rsidP="00A5477A">
            <w:pPr>
              <w:ind w:left="356"/>
              <w:jc w:val="center"/>
              <w:rPr>
                <w:rFonts w:ascii="Times New Roman" w:hAnsi="Times New Roman" w:cs="Times New Roman"/>
              </w:rPr>
            </w:pPr>
          </w:p>
        </w:tc>
        <w:tc>
          <w:tcPr>
            <w:tcW w:w="1093" w:type="dxa"/>
          </w:tcPr>
          <w:p w:rsidR="0023489B" w:rsidRPr="00982E12" w:rsidRDefault="0023489B" w:rsidP="00A5477A">
            <w:pPr>
              <w:ind w:left="356"/>
              <w:jc w:val="center"/>
              <w:rPr>
                <w:rFonts w:ascii="Times New Roman" w:hAnsi="Times New Roman" w:cs="Times New Roman"/>
              </w:rPr>
            </w:pPr>
          </w:p>
        </w:tc>
        <w:tc>
          <w:tcPr>
            <w:tcW w:w="993" w:type="dxa"/>
          </w:tcPr>
          <w:p w:rsidR="0023489B" w:rsidRPr="00982E12" w:rsidRDefault="0023489B" w:rsidP="00A5477A">
            <w:pPr>
              <w:ind w:left="356"/>
              <w:jc w:val="center"/>
              <w:rPr>
                <w:rFonts w:ascii="Times New Roman" w:hAnsi="Times New Roman" w:cs="Times New Roman"/>
              </w:rPr>
            </w:pPr>
          </w:p>
        </w:tc>
        <w:tc>
          <w:tcPr>
            <w:tcW w:w="1135" w:type="dxa"/>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jc w:val="center"/>
              <w:rPr>
                <w:rFonts w:ascii="Times New Roman" w:hAnsi="Times New Roman" w:cs="Times New Roman"/>
              </w:rPr>
            </w:pPr>
          </w:p>
        </w:tc>
        <w:tc>
          <w:tcPr>
            <w:tcW w:w="991" w:type="dxa"/>
            <w:gridSpan w:val="2"/>
          </w:tcPr>
          <w:p w:rsidR="0023489B" w:rsidRPr="00982E12" w:rsidRDefault="0023489B" w:rsidP="00A5477A">
            <w:pPr>
              <w:ind w:left="356"/>
              <w:rPr>
                <w:rFonts w:ascii="Times New Roman" w:hAnsi="Times New Roman" w:cs="Times New Roman"/>
                <w:b/>
              </w:rPr>
            </w:pPr>
            <w:r w:rsidRPr="00982E12">
              <w:rPr>
                <w:rFonts w:ascii="Times New Roman" w:hAnsi="Times New Roman" w:cs="Times New Roman"/>
                <w:b/>
              </w:rPr>
              <w:t>15</w:t>
            </w:r>
          </w:p>
        </w:tc>
      </w:tr>
      <w:tr w:rsidR="00817D55" w:rsidRPr="00982E12" w:rsidTr="00A5477A">
        <w:trPr>
          <w:trHeight w:val="446"/>
        </w:trPr>
        <w:tc>
          <w:tcPr>
            <w:tcW w:w="1837"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1135" w:type="dxa"/>
          </w:tcPr>
          <w:p w:rsidR="0023489B" w:rsidRPr="00982E12" w:rsidRDefault="0023489B" w:rsidP="00A5477A">
            <w:pPr>
              <w:jc w:val="center"/>
              <w:rPr>
                <w:rFonts w:ascii="Times New Roman" w:hAnsi="Times New Roman" w:cs="Times New Roman"/>
                <w:i/>
              </w:rPr>
            </w:pPr>
          </w:p>
        </w:tc>
        <w:tc>
          <w:tcPr>
            <w:tcW w:w="1013" w:type="dxa"/>
          </w:tcPr>
          <w:p w:rsidR="0023489B" w:rsidRPr="00982E12" w:rsidRDefault="0023489B" w:rsidP="00A5477A">
            <w:pPr>
              <w:ind w:left="52"/>
              <w:jc w:val="center"/>
              <w:rPr>
                <w:rFonts w:ascii="Times New Roman" w:hAnsi="Times New Roman" w:cs="Times New Roman"/>
                <w:i/>
              </w:rPr>
            </w:pPr>
          </w:p>
        </w:tc>
        <w:tc>
          <w:tcPr>
            <w:tcW w:w="1012" w:type="dxa"/>
          </w:tcPr>
          <w:p w:rsidR="0023489B" w:rsidRPr="00982E12" w:rsidRDefault="0023489B" w:rsidP="00A5477A">
            <w:pPr>
              <w:ind w:left="356"/>
              <w:jc w:val="center"/>
              <w:rPr>
                <w:rFonts w:ascii="Times New Roman" w:hAnsi="Times New Roman" w:cs="Times New Roman"/>
                <w:i/>
              </w:rPr>
            </w:pPr>
          </w:p>
        </w:tc>
        <w:tc>
          <w:tcPr>
            <w:tcW w:w="1093" w:type="dxa"/>
          </w:tcPr>
          <w:p w:rsidR="0023489B" w:rsidRPr="00982E12" w:rsidRDefault="0023489B" w:rsidP="00A5477A">
            <w:pPr>
              <w:ind w:left="356"/>
              <w:jc w:val="center"/>
              <w:rPr>
                <w:rFonts w:ascii="Times New Roman" w:hAnsi="Times New Roman" w:cs="Times New Roman"/>
                <w:i/>
              </w:rPr>
            </w:pPr>
          </w:p>
        </w:tc>
        <w:tc>
          <w:tcPr>
            <w:tcW w:w="993" w:type="dxa"/>
          </w:tcPr>
          <w:p w:rsidR="0023489B" w:rsidRPr="00982E12" w:rsidRDefault="0023489B" w:rsidP="00A5477A">
            <w:pPr>
              <w:ind w:left="356"/>
              <w:jc w:val="center"/>
              <w:rPr>
                <w:rFonts w:ascii="Times New Roman" w:hAnsi="Times New Roman" w:cs="Times New Roman"/>
                <w:i/>
              </w:rPr>
            </w:pPr>
          </w:p>
        </w:tc>
        <w:tc>
          <w:tcPr>
            <w:tcW w:w="1135" w:type="dxa"/>
          </w:tcPr>
          <w:p w:rsidR="0023489B" w:rsidRPr="00982E12" w:rsidRDefault="0023489B" w:rsidP="00A5477A">
            <w:pPr>
              <w:ind w:left="356"/>
              <w:jc w:val="center"/>
              <w:rPr>
                <w:rFonts w:ascii="Times New Roman" w:hAnsi="Times New Roman" w:cs="Times New Roman"/>
                <w:i/>
              </w:rPr>
            </w:pPr>
          </w:p>
        </w:tc>
        <w:tc>
          <w:tcPr>
            <w:tcW w:w="1134" w:type="dxa"/>
          </w:tcPr>
          <w:p w:rsidR="0023489B" w:rsidRPr="00982E12" w:rsidRDefault="0023489B" w:rsidP="00A5477A">
            <w:pPr>
              <w:jc w:val="center"/>
              <w:rPr>
                <w:rFonts w:ascii="Times New Roman" w:hAnsi="Times New Roman" w:cs="Times New Roman"/>
                <w:i/>
              </w:rPr>
            </w:pPr>
          </w:p>
        </w:tc>
        <w:tc>
          <w:tcPr>
            <w:tcW w:w="991" w:type="dxa"/>
            <w:gridSpan w:val="2"/>
          </w:tcPr>
          <w:p w:rsidR="0023489B" w:rsidRPr="00982E12" w:rsidRDefault="0023489B" w:rsidP="00A5477A">
            <w:pPr>
              <w:ind w:left="356"/>
              <w:rPr>
                <w:rFonts w:ascii="Times New Roman" w:hAnsi="Times New Roman" w:cs="Times New Roman"/>
                <w:b/>
                <w:i/>
              </w:rPr>
            </w:pPr>
          </w:p>
        </w:tc>
      </w:tr>
      <w:tr w:rsidR="0023489B" w:rsidRPr="00982E12" w:rsidTr="00A5477A">
        <w:trPr>
          <w:trHeight w:val="446"/>
        </w:trPr>
        <w:tc>
          <w:tcPr>
            <w:tcW w:w="1837"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113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013"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5</w:t>
            </w:r>
          </w:p>
        </w:tc>
        <w:tc>
          <w:tcPr>
            <w:tcW w:w="1012" w:type="dxa"/>
          </w:tcPr>
          <w:p w:rsidR="0023489B" w:rsidRPr="00982E12" w:rsidRDefault="0023489B" w:rsidP="00A5477A">
            <w:pPr>
              <w:ind w:left="356"/>
              <w:jc w:val="center"/>
              <w:rPr>
                <w:rFonts w:ascii="Times New Roman" w:hAnsi="Times New Roman" w:cs="Times New Roman"/>
              </w:rPr>
            </w:pPr>
          </w:p>
        </w:tc>
        <w:tc>
          <w:tcPr>
            <w:tcW w:w="1093" w:type="dxa"/>
          </w:tcPr>
          <w:p w:rsidR="0023489B" w:rsidRPr="00982E12" w:rsidRDefault="0023489B" w:rsidP="00A5477A">
            <w:pPr>
              <w:ind w:left="356"/>
              <w:jc w:val="center"/>
              <w:rPr>
                <w:rFonts w:ascii="Times New Roman" w:hAnsi="Times New Roman" w:cs="Times New Roman"/>
              </w:rPr>
            </w:pPr>
          </w:p>
        </w:tc>
        <w:tc>
          <w:tcPr>
            <w:tcW w:w="993" w:type="dxa"/>
          </w:tcPr>
          <w:p w:rsidR="0023489B" w:rsidRPr="00982E12" w:rsidRDefault="0023489B" w:rsidP="00A5477A">
            <w:pPr>
              <w:ind w:left="356"/>
              <w:jc w:val="center"/>
              <w:rPr>
                <w:rFonts w:ascii="Times New Roman" w:hAnsi="Times New Roman" w:cs="Times New Roman"/>
              </w:rPr>
            </w:pPr>
          </w:p>
        </w:tc>
        <w:tc>
          <w:tcPr>
            <w:tcW w:w="1135" w:type="dxa"/>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356"/>
              <w:jc w:val="center"/>
              <w:rPr>
                <w:rFonts w:ascii="Times New Roman" w:hAnsi="Times New Roman" w:cs="Times New Roman"/>
              </w:rPr>
            </w:pPr>
          </w:p>
        </w:tc>
        <w:tc>
          <w:tcPr>
            <w:tcW w:w="991" w:type="dxa"/>
            <w:gridSpan w:val="2"/>
          </w:tcPr>
          <w:p w:rsidR="0023489B" w:rsidRPr="00982E12" w:rsidRDefault="0023489B" w:rsidP="00A5477A">
            <w:pPr>
              <w:ind w:left="356"/>
              <w:rPr>
                <w:rFonts w:ascii="Times New Roman" w:hAnsi="Times New Roman" w:cs="Times New Roman"/>
                <w:b/>
              </w:rPr>
            </w:pPr>
            <w:r w:rsidRPr="00982E12">
              <w:rPr>
                <w:rFonts w:ascii="Times New Roman" w:hAnsi="Times New Roman" w:cs="Times New Roman"/>
                <w:b/>
              </w:rPr>
              <w:t>10</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926"/>
        <w:gridCol w:w="1417"/>
      </w:tblGrid>
      <w:tr w:rsidR="00817D55" w:rsidRPr="00982E12" w:rsidTr="00A5477A">
        <w:trPr>
          <w:trHeight w:val="466"/>
        </w:trPr>
        <w:tc>
          <w:tcPr>
            <w:tcW w:w="892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1417"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817D55" w:rsidRPr="00982E12" w:rsidTr="00A5477A">
        <w:trPr>
          <w:trHeight w:val="406"/>
        </w:trPr>
        <w:tc>
          <w:tcPr>
            <w:tcW w:w="8926" w:type="dxa"/>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Wiedza: </w:t>
            </w:r>
          </w:p>
        </w:tc>
        <w:tc>
          <w:tcPr>
            <w:tcW w:w="1417" w:type="dxa"/>
          </w:tcPr>
          <w:p w:rsidR="0023489B" w:rsidRPr="00982E12" w:rsidRDefault="0023489B" w:rsidP="00A5477A">
            <w:pPr>
              <w:jc w:val="center"/>
              <w:rPr>
                <w:rFonts w:ascii="Times New Roman" w:hAnsi="Times New Roman" w:cs="Times New Roman"/>
              </w:rPr>
            </w:pPr>
          </w:p>
        </w:tc>
      </w:tr>
      <w:tr w:rsidR="00817D55" w:rsidRPr="00982E12" w:rsidTr="00A5477A">
        <w:trPr>
          <w:trHeight w:val="406"/>
        </w:trPr>
        <w:tc>
          <w:tcPr>
            <w:tcW w:w="8926" w:type="dxa"/>
          </w:tcPr>
          <w:p w:rsidR="0023489B" w:rsidRPr="00982E12" w:rsidRDefault="0023489B" w:rsidP="00601528">
            <w:pPr>
              <w:pStyle w:val="Akapitzlist"/>
              <w:numPr>
                <w:ilvl w:val="0"/>
                <w:numId w:val="495"/>
              </w:numPr>
              <w:suppressAutoHyphens w:val="0"/>
              <w:spacing w:after="0" w:line="240" w:lineRule="auto"/>
              <w:ind w:left="447"/>
              <w:contextualSpacing w:val="0"/>
              <w:jc w:val="both"/>
              <w:rPr>
                <w:rFonts w:ascii="Times New Roman" w:hAnsi="Times New Roman" w:cs="Times New Roman"/>
              </w:rPr>
            </w:pPr>
            <w:r w:rsidRPr="00982E12">
              <w:rPr>
                <w:rFonts w:ascii="Times New Roman" w:hAnsi="Times New Roman" w:cs="Times New Roman"/>
              </w:rPr>
              <w:t xml:space="preserve">Zna i rozumie w zaawansowanym stopniu terminologię dotyczącą analizy kryminalnej oraz cyklu i procesu analitycznego i rozumie w jaki sposób może wykorzystać te wiadomości w codziennej praktyce działań służbowych. </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BGP1_W01</w:t>
            </w:r>
          </w:p>
        </w:tc>
      </w:tr>
      <w:tr w:rsidR="00817D55" w:rsidRPr="00982E12" w:rsidTr="00A5477A">
        <w:trPr>
          <w:trHeight w:val="406"/>
        </w:trPr>
        <w:tc>
          <w:tcPr>
            <w:tcW w:w="8926" w:type="dxa"/>
          </w:tcPr>
          <w:p w:rsidR="0023489B" w:rsidRPr="00982E12" w:rsidRDefault="0023489B" w:rsidP="00601528">
            <w:pPr>
              <w:pStyle w:val="Akapitzlist"/>
              <w:numPr>
                <w:ilvl w:val="0"/>
                <w:numId w:val="495"/>
              </w:numPr>
              <w:suppressAutoHyphens w:val="0"/>
              <w:spacing w:after="0" w:line="240" w:lineRule="auto"/>
              <w:ind w:left="447"/>
              <w:contextualSpacing w:val="0"/>
              <w:jc w:val="both"/>
              <w:rPr>
                <w:rFonts w:ascii="Times New Roman" w:hAnsi="Times New Roman" w:cs="Times New Roman"/>
              </w:rPr>
            </w:pPr>
            <w:r w:rsidRPr="00982E12">
              <w:rPr>
                <w:rFonts w:ascii="Times New Roman" w:hAnsi="Times New Roman" w:cs="Times New Roman"/>
              </w:rPr>
              <w:t>Zna w zaawansowanym stopniu poszczególne rodzaje przestępstw i wykroczeń wynikających z przepisów prawa krajowego i międzynarodowego, w szczególności związanych z przestępczością graniczną, podstawy prawne prowadzenia analizy kryminalnej i Elektronicznego Przetwarzania Informacji Kryminalnej w Straży Granicznej, a także możliwości jej zastosowania w pragmatyce służbowej formacji</w:t>
            </w:r>
            <w:r w:rsidRPr="00982E12">
              <w:rPr>
                <w:rFonts w:ascii="Times New Roman" w:hAnsi="Times New Roman" w:cs="Times New Roman"/>
                <w:strike/>
              </w:rPr>
              <w:t xml:space="preserve"> </w:t>
            </w:r>
            <w:r w:rsidRPr="00982E12">
              <w:rPr>
                <w:rFonts w:ascii="Times New Roman" w:hAnsi="Times New Roman" w:cs="Times New Roman"/>
              </w:rPr>
              <w:t xml:space="preserve">granicznych. </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BGP1_W08</w:t>
            </w:r>
          </w:p>
        </w:tc>
      </w:tr>
      <w:tr w:rsidR="00817D55" w:rsidRPr="00982E12" w:rsidTr="00A5477A">
        <w:trPr>
          <w:trHeight w:val="406"/>
        </w:trPr>
        <w:tc>
          <w:tcPr>
            <w:tcW w:w="8926" w:type="dxa"/>
          </w:tcPr>
          <w:p w:rsidR="0023489B" w:rsidRPr="00982E12" w:rsidRDefault="0023489B" w:rsidP="00601528">
            <w:pPr>
              <w:pStyle w:val="Akapitzlist"/>
              <w:numPr>
                <w:ilvl w:val="0"/>
                <w:numId w:val="495"/>
              </w:numPr>
              <w:suppressAutoHyphens w:val="0"/>
              <w:spacing w:after="0" w:line="240" w:lineRule="auto"/>
              <w:ind w:left="447"/>
              <w:contextualSpacing w:val="0"/>
              <w:jc w:val="both"/>
              <w:rPr>
                <w:rFonts w:ascii="Times New Roman" w:hAnsi="Times New Roman" w:cs="Times New Roman"/>
              </w:rPr>
            </w:pPr>
            <w:r w:rsidRPr="00982E12">
              <w:rPr>
                <w:rFonts w:ascii="Times New Roman" w:hAnsi="Times New Roman" w:cs="Times New Roman"/>
              </w:rPr>
              <w:t xml:space="preserve">Zna w zaawansowanym stopniu środowisko internetowe analityka pozyskującego informacje ze źródeł otwartych, a także narzędzia i techniki wyszukiwania informacji w mediach społecznościowych umożliwiające praktyczne ich zastosowanie w obszarze realizacji zadań pozostających we właściwości Straży Granicznej.  </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BGP1_W05</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BGP1_W16</w:t>
            </w:r>
          </w:p>
        </w:tc>
      </w:tr>
      <w:tr w:rsidR="00817D55" w:rsidRPr="00982E12" w:rsidTr="00A5477A">
        <w:trPr>
          <w:trHeight w:val="406"/>
        </w:trPr>
        <w:tc>
          <w:tcPr>
            <w:tcW w:w="8926" w:type="dxa"/>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Umiejętności:</w:t>
            </w:r>
          </w:p>
        </w:tc>
        <w:tc>
          <w:tcPr>
            <w:tcW w:w="1417" w:type="dxa"/>
          </w:tcPr>
          <w:p w:rsidR="0023489B" w:rsidRPr="00982E12" w:rsidRDefault="0023489B" w:rsidP="00A5477A">
            <w:pPr>
              <w:jc w:val="center"/>
              <w:rPr>
                <w:rFonts w:ascii="Times New Roman" w:hAnsi="Times New Roman" w:cs="Times New Roman"/>
              </w:rPr>
            </w:pPr>
          </w:p>
        </w:tc>
      </w:tr>
      <w:tr w:rsidR="00817D55" w:rsidRPr="00982E12" w:rsidTr="00A5477A">
        <w:trPr>
          <w:trHeight w:val="406"/>
        </w:trPr>
        <w:tc>
          <w:tcPr>
            <w:tcW w:w="8926" w:type="dxa"/>
          </w:tcPr>
          <w:p w:rsidR="0023489B" w:rsidRPr="00982E12" w:rsidRDefault="0023489B" w:rsidP="00601528">
            <w:pPr>
              <w:pStyle w:val="Akapitzlist"/>
              <w:numPr>
                <w:ilvl w:val="0"/>
                <w:numId w:val="496"/>
              </w:numPr>
              <w:suppressAutoHyphens w:val="0"/>
              <w:spacing w:after="0" w:line="240" w:lineRule="auto"/>
              <w:ind w:left="447"/>
              <w:contextualSpacing w:val="0"/>
              <w:jc w:val="both"/>
              <w:rPr>
                <w:rFonts w:ascii="Times New Roman" w:hAnsi="Times New Roman" w:cs="Times New Roman"/>
              </w:rPr>
            </w:pPr>
            <w:r w:rsidRPr="00982E12">
              <w:rPr>
                <w:rFonts w:ascii="Times New Roman" w:hAnsi="Times New Roman" w:cs="Times New Roman"/>
              </w:rPr>
              <w:t>Potrafi wykorzystywać posiadaną wiedzę do sporządzania matryc powiązań, wykresów analitycznych w celu opracowania produktu analitycznego, formułowania wniosków i opinii w zakresie realizowanych czynności operacyjno-śledczych</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BGP1_U09</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BGP1_U12</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BGP1_U15</w:t>
            </w:r>
          </w:p>
        </w:tc>
      </w:tr>
      <w:tr w:rsidR="00817D55" w:rsidRPr="00982E12" w:rsidTr="00A5477A">
        <w:trPr>
          <w:trHeight w:val="406"/>
        </w:trPr>
        <w:tc>
          <w:tcPr>
            <w:tcW w:w="892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b/>
              </w:rPr>
              <w:t>Kompetencje społeczne (postawy)</w:t>
            </w:r>
          </w:p>
        </w:tc>
        <w:tc>
          <w:tcPr>
            <w:tcW w:w="1417" w:type="dxa"/>
          </w:tcPr>
          <w:p w:rsidR="0023489B" w:rsidRPr="00982E12" w:rsidRDefault="0023489B" w:rsidP="00A5477A">
            <w:pPr>
              <w:jc w:val="center"/>
              <w:rPr>
                <w:rFonts w:ascii="Times New Roman" w:hAnsi="Times New Roman" w:cs="Times New Roman"/>
              </w:rPr>
            </w:pPr>
          </w:p>
        </w:tc>
      </w:tr>
      <w:tr w:rsidR="0023489B" w:rsidRPr="00982E12" w:rsidTr="00A5477A">
        <w:trPr>
          <w:trHeight w:val="406"/>
        </w:trPr>
        <w:tc>
          <w:tcPr>
            <w:tcW w:w="8926" w:type="dxa"/>
          </w:tcPr>
          <w:p w:rsidR="0023489B" w:rsidRPr="00982E12" w:rsidRDefault="0023489B" w:rsidP="00601528">
            <w:pPr>
              <w:pStyle w:val="Akapitzlist"/>
              <w:numPr>
                <w:ilvl w:val="0"/>
                <w:numId w:val="497"/>
              </w:numPr>
              <w:suppressAutoHyphens w:val="0"/>
              <w:spacing w:after="0" w:line="240" w:lineRule="auto"/>
              <w:ind w:left="447"/>
              <w:contextualSpacing w:val="0"/>
              <w:jc w:val="both"/>
              <w:rPr>
                <w:rFonts w:ascii="Times New Roman" w:hAnsi="Times New Roman" w:cs="Times New Roman"/>
              </w:rPr>
            </w:pPr>
            <w:r w:rsidRPr="00982E12">
              <w:rPr>
                <w:rFonts w:ascii="Times New Roman" w:hAnsi="Times New Roman" w:cs="Times New Roman"/>
              </w:rPr>
              <w:t>Jest gotów do odpowiedniego argumentowania z wykorzystaniem odpowiednich narzędzi analitycznych, krytycznej oceny stanu posiadanej wiedzy oraz formułowania własnych wniosków i opinii w zakresie realizowanych czynności operacyjno-śledczych.</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BGP1_K01</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ook w:val="04A0" w:firstRow="1" w:lastRow="0" w:firstColumn="1" w:lastColumn="0" w:noHBand="0" w:noVBand="1"/>
      </w:tblPr>
      <w:tblGrid>
        <w:gridCol w:w="2263"/>
        <w:gridCol w:w="2345"/>
        <w:gridCol w:w="2627"/>
        <w:gridCol w:w="3108"/>
      </w:tblGrid>
      <w:tr w:rsidR="00817D55" w:rsidRPr="00982E12" w:rsidTr="00A5477A">
        <w:trPr>
          <w:trHeight w:val="657"/>
        </w:trPr>
        <w:tc>
          <w:tcPr>
            <w:tcW w:w="2263"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8080"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weryfikacji efektów uczenia się</w:t>
            </w:r>
          </w:p>
        </w:tc>
      </w:tr>
      <w:tr w:rsidR="00817D55" w:rsidRPr="00982E12" w:rsidTr="00A5477A">
        <w:trPr>
          <w:trHeight w:val="410"/>
        </w:trPr>
        <w:tc>
          <w:tcPr>
            <w:tcW w:w="2263" w:type="dxa"/>
            <w:vMerge/>
            <w:hideMark/>
          </w:tcPr>
          <w:p w:rsidR="0023489B" w:rsidRPr="00982E12" w:rsidRDefault="0023489B" w:rsidP="00A5477A">
            <w:pPr>
              <w:spacing w:line="256" w:lineRule="auto"/>
              <w:rPr>
                <w:rFonts w:ascii="Times New Roman" w:hAnsi="Times New Roman" w:cs="Times New Roman"/>
                <w:b/>
              </w:rPr>
            </w:pPr>
          </w:p>
        </w:tc>
        <w:tc>
          <w:tcPr>
            <w:tcW w:w="2345" w:type="dxa"/>
          </w:tcPr>
          <w:p w:rsidR="0023489B" w:rsidRPr="00982E12" w:rsidRDefault="0023489B" w:rsidP="00A5477A">
            <w:pPr>
              <w:ind w:firstLine="514"/>
              <w:jc w:val="center"/>
              <w:rPr>
                <w:rFonts w:ascii="Times New Roman" w:hAnsi="Times New Roman" w:cs="Times New Roman"/>
              </w:rPr>
            </w:pPr>
            <w:r w:rsidRPr="00982E12">
              <w:rPr>
                <w:rFonts w:ascii="Times New Roman" w:hAnsi="Times New Roman" w:cs="Times New Roman"/>
              </w:rPr>
              <w:t>Test</w:t>
            </w:r>
          </w:p>
        </w:tc>
        <w:tc>
          <w:tcPr>
            <w:tcW w:w="262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Zadania ćwiczeniowe</w:t>
            </w:r>
          </w:p>
        </w:tc>
        <w:tc>
          <w:tcPr>
            <w:tcW w:w="3108" w:type="dxa"/>
          </w:tcPr>
          <w:p w:rsidR="0023489B" w:rsidRPr="00982E12" w:rsidRDefault="0023489B" w:rsidP="00A5477A">
            <w:pPr>
              <w:ind w:left="113" w:right="113"/>
              <w:jc w:val="center"/>
              <w:rPr>
                <w:rFonts w:ascii="Times New Roman" w:hAnsi="Times New Roman" w:cs="Times New Roman"/>
              </w:rPr>
            </w:pPr>
            <w:r w:rsidRPr="00982E12">
              <w:rPr>
                <w:rFonts w:ascii="Times New Roman" w:hAnsi="Times New Roman" w:cs="Times New Roman"/>
              </w:rPr>
              <w:t>Aktywność na zajęciach</w:t>
            </w:r>
          </w:p>
        </w:tc>
      </w:tr>
      <w:tr w:rsidR="00817D55" w:rsidRPr="00982E12" w:rsidTr="00A5477A">
        <w:trPr>
          <w:trHeight w:val="382"/>
        </w:trPr>
        <w:tc>
          <w:tcPr>
            <w:tcW w:w="226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W1</w:t>
            </w:r>
          </w:p>
        </w:tc>
        <w:tc>
          <w:tcPr>
            <w:tcW w:w="2345" w:type="dxa"/>
          </w:tcPr>
          <w:p w:rsidR="0023489B" w:rsidRPr="00982E12" w:rsidRDefault="00734D7C" w:rsidP="00A5477A">
            <w:pPr>
              <w:jc w:val="center"/>
              <w:rPr>
                <w:rFonts w:ascii="Times New Roman" w:hAnsi="Times New Roman" w:cs="Times New Roman"/>
              </w:rPr>
            </w:pPr>
            <w:r w:rsidRPr="00982E12">
              <w:rPr>
                <w:rFonts w:ascii="Times New Roman" w:hAnsi="Times New Roman" w:cs="Times New Roman"/>
              </w:rPr>
              <w:t>x</w:t>
            </w:r>
          </w:p>
        </w:tc>
        <w:tc>
          <w:tcPr>
            <w:tcW w:w="2627" w:type="dxa"/>
          </w:tcPr>
          <w:p w:rsidR="0023489B" w:rsidRPr="00982E12" w:rsidRDefault="0023489B" w:rsidP="00A5477A">
            <w:pPr>
              <w:jc w:val="center"/>
              <w:rPr>
                <w:rFonts w:ascii="Times New Roman" w:hAnsi="Times New Roman" w:cs="Times New Roman"/>
              </w:rPr>
            </w:pPr>
          </w:p>
        </w:tc>
        <w:tc>
          <w:tcPr>
            <w:tcW w:w="3108" w:type="dxa"/>
          </w:tcPr>
          <w:p w:rsidR="0023489B" w:rsidRPr="00982E12" w:rsidRDefault="00734D7C"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trHeight w:val="395"/>
        </w:trPr>
        <w:tc>
          <w:tcPr>
            <w:tcW w:w="226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W2</w:t>
            </w:r>
          </w:p>
        </w:tc>
        <w:tc>
          <w:tcPr>
            <w:tcW w:w="2345" w:type="dxa"/>
          </w:tcPr>
          <w:p w:rsidR="0023489B" w:rsidRPr="00982E12" w:rsidRDefault="00734D7C" w:rsidP="00A5477A">
            <w:pPr>
              <w:jc w:val="center"/>
              <w:rPr>
                <w:rFonts w:ascii="Times New Roman" w:hAnsi="Times New Roman" w:cs="Times New Roman"/>
              </w:rPr>
            </w:pPr>
            <w:r w:rsidRPr="00982E12">
              <w:rPr>
                <w:rFonts w:ascii="Times New Roman" w:hAnsi="Times New Roman" w:cs="Times New Roman"/>
              </w:rPr>
              <w:t>x</w:t>
            </w:r>
          </w:p>
        </w:tc>
        <w:tc>
          <w:tcPr>
            <w:tcW w:w="2627" w:type="dxa"/>
          </w:tcPr>
          <w:p w:rsidR="0023489B" w:rsidRPr="00982E12" w:rsidRDefault="0023489B" w:rsidP="00A5477A">
            <w:pPr>
              <w:jc w:val="center"/>
              <w:rPr>
                <w:rFonts w:ascii="Times New Roman" w:hAnsi="Times New Roman" w:cs="Times New Roman"/>
              </w:rPr>
            </w:pPr>
          </w:p>
        </w:tc>
        <w:tc>
          <w:tcPr>
            <w:tcW w:w="3108" w:type="dxa"/>
          </w:tcPr>
          <w:p w:rsidR="0023489B" w:rsidRPr="00982E12" w:rsidRDefault="00734D7C"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trHeight w:val="395"/>
        </w:trPr>
        <w:tc>
          <w:tcPr>
            <w:tcW w:w="226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W3</w:t>
            </w:r>
          </w:p>
        </w:tc>
        <w:tc>
          <w:tcPr>
            <w:tcW w:w="2345" w:type="dxa"/>
          </w:tcPr>
          <w:p w:rsidR="0023489B" w:rsidRPr="00982E12" w:rsidRDefault="00734D7C" w:rsidP="00A5477A">
            <w:pPr>
              <w:jc w:val="center"/>
              <w:rPr>
                <w:rFonts w:ascii="Times New Roman" w:hAnsi="Times New Roman" w:cs="Times New Roman"/>
              </w:rPr>
            </w:pPr>
            <w:r w:rsidRPr="00982E12">
              <w:rPr>
                <w:rFonts w:ascii="Times New Roman" w:hAnsi="Times New Roman" w:cs="Times New Roman"/>
              </w:rPr>
              <w:t>x</w:t>
            </w:r>
          </w:p>
        </w:tc>
        <w:tc>
          <w:tcPr>
            <w:tcW w:w="2627" w:type="dxa"/>
          </w:tcPr>
          <w:p w:rsidR="0023489B" w:rsidRPr="00982E12" w:rsidRDefault="0023489B" w:rsidP="00A5477A">
            <w:pPr>
              <w:jc w:val="center"/>
              <w:rPr>
                <w:rFonts w:ascii="Times New Roman" w:hAnsi="Times New Roman" w:cs="Times New Roman"/>
              </w:rPr>
            </w:pPr>
          </w:p>
        </w:tc>
        <w:tc>
          <w:tcPr>
            <w:tcW w:w="3108" w:type="dxa"/>
          </w:tcPr>
          <w:p w:rsidR="0023489B" w:rsidRPr="00982E12" w:rsidRDefault="00734D7C"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trHeight w:val="395"/>
        </w:trPr>
        <w:tc>
          <w:tcPr>
            <w:tcW w:w="226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U1</w:t>
            </w:r>
          </w:p>
        </w:tc>
        <w:tc>
          <w:tcPr>
            <w:tcW w:w="2345" w:type="dxa"/>
          </w:tcPr>
          <w:p w:rsidR="0023489B" w:rsidRPr="00982E12" w:rsidRDefault="0023489B" w:rsidP="00A5477A">
            <w:pPr>
              <w:jc w:val="center"/>
              <w:rPr>
                <w:rFonts w:ascii="Times New Roman" w:hAnsi="Times New Roman" w:cs="Times New Roman"/>
              </w:rPr>
            </w:pPr>
          </w:p>
        </w:tc>
        <w:tc>
          <w:tcPr>
            <w:tcW w:w="2627" w:type="dxa"/>
          </w:tcPr>
          <w:p w:rsidR="0023489B" w:rsidRPr="00982E12" w:rsidRDefault="00734D7C" w:rsidP="00A5477A">
            <w:pPr>
              <w:jc w:val="center"/>
              <w:rPr>
                <w:rFonts w:ascii="Times New Roman" w:hAnsi="Times New Roman" w:cs="Times New Roman"/>
              </w:rPr>
            </w:pPr>
            <w:r w:rsidRPr="00982E12">
              <w:rPr>
                <w:rFonts w:ascii="Times New Roman" w:hAnsi="Times New Roman" w:cs="Times New Roman"/>
              </w:rPr>
              <w:t>x</w:t>
            </w:r>
          </w:p>
        </w:tc>
        <w:tc>
          <w:tcPr>
            <w:tcW w:w="3108" w:type="dxa"/>
          </w:tcPr>
          <w:p w:rsidR="0023489B" w:rsidRPr="00982E12" w:rsidRDefault="00734D7C"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395"/>
        </w:trPr>
        <w:tc>
          <w:tcPr>
            <w:tcW w:w="226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K1</w:t>
            </w:r>
          </w:p>
        </w:tc>
        <w:tc>
          <w:tcPr>
            <w:tcW w:w="2345" w:type="dxa"/>
          </w:tcPr>
          <w:p w:rsidR="0023489B" w:rsidRPr="00982E12" w:rsidRDefault="0023489B" w:rsidP="00A5477A">
            <w:pPr>
              <w:jc w:val="center"/>
              <w:rPr>
                <w:rFonts w:ascii="Times New Roman" w:hAnsi="Times New Roman" w:cs="Times New Roman"/>
              </w:rPr>
            </w:pPr>
          </w:p>
        </w:tc>
        <w:tc>
          <w:tcPr>
            <w:tcW w:w="2627" w:type="dxa"/>
          </w:tcPr>
          <w:p w:rsidR="0023489B" w:rsidRPr="00982E12" w:rsidRDefault="00734D7C" w:rsidP="00A5477A">
            <w:pPr>
              <w:jc w:val="center"/>
              <w:rPr>
                <w:rFonts w:ascii="Times New Roman" w:hAnsi="Times New Roman" w:cs="Times New Roman"/>
              </w:rPr>
            </w:pPr>
            <w:r w:rsidRPr="00982E12">
              <w:rPr>
                <w:rFonts w:ascii="Times New Roman" w:hAnsi="Times New Roman" w:cs="Times New Roman"/>
              </w:rPr>
              <w:t>x</w:t>
            </w:r>
          </w:p>
        </w:tc>
        <w:tc>
          <w:tcPr>
            <w:tcW w:w="3108" w:type="dxa"/>
          </w:tcPr>
          <w:p w:rsidR="0023489B" w:rsidRPr="00982E12" w:rsidRDefault="00734D7C" w:rsidP="00A5477A">
            <w:pPr>
              <w:jc w:val="center"/>
              <w:rPr>
                <w:rFonts w:ascii="Times New Roman" w:hAnsi="Times New Roman" w:cs="Times New Roman"/>
              </w:rPr>
            </w:pPr>
            <w:r w:rsidRPr="00982E12">
              <w:rPr>
                <w:rFonts w:ascii="Times New Roman" w:hAnsi="Times New Roman" w:cs="Times New Roman"/>
              </w:rPr>
              <w:t>x</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0343"/>
      </w:tblGrid>
      <w:tr w:rsidR="0023489B" w:rsidRPr="00982E12" w:rsidTr="00A5477A">
        <w:trPr>
          <w:trHeight w:val="1480"/>
        </w:trPr>
        <w:tc>
          <w:tcPr>
            <w:tcW w:w="10343" w:type="dxa"/>
          </w:tcPr>
          <w:p w:rsidR="00734D7C" w:rsidRPr="00982E12" w:rsidRDefault="0023489B" w:rsidP="00A5477A">
            <w:pPr>
              <w:rPr>
                <w:rFonts w:ascii="Times New Roman" w:hAnsi="Times New Roman" w:cs="Times New Roman"/>
                <w:b/>
              </w:rPr>
            </w:pPr>
            <w:r w:rsidRPr="00982E12">
              <w:rPr>
                <w:rFonts w:ascii="Times New Roman" w:hAnsi="Times New Roman" w:cs="Times New Roman"/>
                <w:b/>
              </w:rPr>
              <w:t xml:space="preserve">Formy zaliczenia: </w:t>
            </w:r>
          </w:p>
          <w:p w:rsidR="00734D7C" w:rsidRPr="00982E12" w:rsidRDefault="00734D7C"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Wykład</w:t>
            </w:r>
            <w:r w:rsidR="00125093" w:rsidRPr="00982E12">
              <w:rPr>
                <w:rFonts w:ascii="Times New Roman" w:hAnsi="Times New Roman" w:cs="Times New Roman"/>
                <w:b/>
              </w:rPr>
              <w:t>y</w:t>
            </w:r>
            <w:r w:rsidRPr="00982E12">
              <w:rPr>
                <w:rFonts w:ascii="Times New Roman" w:hAnsi="Times New Roman" w:cs="Times New Roman"/>
                <w:b/>
              </w:rPr>
              <w:t xml:space="preserve"> – zaliczenie z ocena,</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Ćwiczenia – zaliczenie z oceną</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Sposób zaliczenia</w:t>
            </w:r>
            <w:r w:rsidR="00734D7C" w:rsidRPr="00982E12">
              <w:rPr>
                <w:rFonts w:ascii="Times New Roman" w:hAnsi="Times New Roman" w:cs="Times New Roman"/>
                <w:b/>
              </w:rPr>
              <w:t>:</w:t>
            </w:r>
          </w:p>
          <w:p w:rsidR="0023489B" w:rsidRPr="00982E12" w:rsidRDefault="0023489B" w:rsidP="00A5477A">
            <w:pPr>
              <w:rPr>
                <w:rFonts w:ascii="Times New Roman" w:hAnsi="Times New Roman" w:cs="Times New Roman"/>
                <w:b/>
              </w:rPr>
            </w:pPr>
          </w:p>
          <w:p w:rsidR="0023489B" w:rsidRPr="00982E12" w:rsidRDefault="0023489B" w:rsidP="00A5477A">
            <w:pPr>
              <w:pStyle w:val="Akapitzlist"/>
              <w:ind w:left="0"/>
              <w:rPr>
                <w:rFonts w:ascii="Times New Roman" w:hAnsi="Times New Roman" w:cs="Times New Roman"/>
                <w:b/>
              </w:rPr>
            </w:pPr>
            <w:r w:rsidRPr="00982E12">
              <w:rPr>
                <w:rFonts w:ascii="Times New Roman" w:hAnsi="Times New Roman" w:cs="Times New Roman"/>
                <w:b/>
              </w:rPr>
              <w:t>Student otrzymuje zaliczenie, pod warunkiem uzyskania oceny pozytywnej z:</w:t>
            </w:r>
          </w:p>
          <w:p w:rsidR="0023489B" w:rsidRPr="00982E12" w:rsidRDefault="0023489B" w:rsidP="00601528">
            <w:pPr>
              <w:pStyle w:val="Akapitzlist"/>
              <w:numPr>
                <w:ilvl w:val="0"/>
                <w:numId w:val="498"/>
              </w:numPr>
              <w:suppressAutoHyphens w:val="0"/>
              <w:spacing w:after="0" w:line="240" w:lineRule="auto"/>
              <w:contextualSpacing w:val="0"/>
              <w:jc w:val="both"/>
              <w:rPr>
                <w:rFonts w:ascii="Times New Roman" w:hAnsi="Times New Roman" w:cs="Times New Roman"/>
              </w:rPr>
            </w:pPr>
            <w:r w:rsidRPr="00982E12">
              <w:rPr>
                <w:rFonts w:ascii="Times New Roman" w:hAnsi="Times New Roman" w:cs="Times New Roman"/>
              </w:rPr>
              <w:t>wykonania zadania ćwiczeniowego polegającego na sporządzeniu produktu analitycznego obejmującego wykorzystanie informacji pozyskanych z różnych źródeł informacji.</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lastRenderedPageBreak/>
              <w:t>Ocenie podlegają nw. elementy:</w:t>
            </w:r>
          </w:p>
          <w:p w:rsidR="0023489B" w:rsidRPr="00982E12" w:rsidRDefault="0023489B" w:rsidP="00A5477A">
            <w:pPr>
              <w:ind w:left="720"/>
              <w:jc w:val="both"/>
              <w:rPr>
                <w:rFonts w:ascii="Times New Roman" w:hAnsi="Times New Roman" w:cs="Times New Roman"/>
              </w:rPr>
            </w:pPr>
            <w:r w:rsidRPr="00982E12">
              <w:rPr>
                <w:rFonts w:ascii="Times New Roman" w:hAnsi="Times New Roman" w:cs="Times New Roman"/>
              </w:rPr>
              <w:t>- język wypowiedzi, stosowanie właściwej nomenklatury słownej,</w:t>
            </w:r>
          </w:p>
          <w:p w:rsidR="0023489B" w:rsidRPr="00982E12" w:rsidRDefault="0023489B" w:rsidP="00A5477A">
            <w:pPr>
              <w:ind w:left="720"/>
              <w:jc w:val="both"/>
              <w:rPr>
                <w:rFonts w:ascii="Times New Roman" w:hAnsi="Times New Roman" w:cs="Times New Roman"/>
              </w:rPr>
            </w:pPr>
            <w:r w:rsidRPr="00982E12">
              <w:rPr>
                <w:rFonts w:ascii="Times New Roman" w:hAnsi="Times New Roman" w:cs="Times New Roman"/>
              </w:rPr>
              <w:t>- właściwa argumentacja przyjętego stanowiska,</w:t>
            </w:r>
          </w:p>
          <w:p w:rsidR="0023489B" w:rsidRPr="00982E12" w:rsidRDefault="0023489B" w:rsidP="00A5477A">
            <w:pPr>
              <w:ind w:left="720"/>
              <w:jc w:val="both"/>
              <w:rPr>
                <w:rFonts w:ascii="Times New Roman" w:hAnsi="Times New Roman" w:cs="Times New Roman"/>
              </w:rPr>
            </w:pPr>
            <w:r w:rsidRPr="00982E12">
              <w:rPr>
                <w:rFonts w:ascii="Times New Roman" w:hAnsi="Times New Roman" w:cs="Times New Roman"/>
              </w:rPr>
              <w:t>- zastosowanie właściwej formy produktu analitycznego,</w:t>
            </w:r>
          </w:p>
          <w:p w:rsidR="0023489B" w:rsidRPr="00982E12" w:rsidRDefault="0023489B" w:rsidP="00A5477A">
            <w:pPr>
              <w:ind w:left="720"/>
              <w:jc w:val="both"/>
              <w:rPr>
                <w:rFonts w:ascii="Times New Roman" w:hAnsi="Times New Roman" w:cs="Times New Roman"/>
              </w:rPr>
            </w:pPr>
            <w:r w:rsidRPr="00982E12">
              <w:rPr>
                <w:rFonts w:ascii="Times New Roman" w:hAnsi="Times New Roman" w:cs="Times New Roman"/>
              </w:rPr>
              <w:t xml:space="preserve">- realizacja celu wystąpienia.  </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W arkuszu oceny znajdują się kryteria podawane studentom przed realizacją ćwiczenia. Warunkiem zaliczenia jest uzyskanie min. 60% maksymalnej punktacji. </w:t>
            </w:r>
          </w:p>
          <w:p w:rsidR="0023489B" w:rsidRPr="00982E12" w:rsidRDefault="0023489B" w:rsidP="00A5477A">
            <w:pPr>
              <w:ind w:left="720"/>
              <w:jc w:val="both"/>
              <w:rPr>
                <w:rFonts w:ascii="Times New Roman" w:hAnsi="Times New Roman" w:cs="Times New Roman"/>
              </w:rPr>
            </w:pPr>
          </w:p>
          <w:p w:rsidR="0023489B" w:rsidRPr="00982E12" w:rsidRDefault="0023489B" w:rsidP="00601528">
            <w:pPr>
              <w:pStyle w:val="Akapitzlist"/>
              <w:numPr>
                <w:ilvl w:val="0"/>
                <w:numId w:val="498"/>
              </w:numPr>
              <w:suppressAutoHyphens w:val="0"/>
              <w:spacing w:after="0" w:line="240" w:lineRule="auto"/>
              <w:contextualSpacing w:val="0"/>
              <w:jc w:val="both"/>
              <w:rPr>
                <w:rFonts w:ascii="Times New Roman" w:hAnsi="Times New Roman" w:cs="Times New Roman"/>
              </w:rPr>
            </w:pPr>
            <w:r w:rsidRPr="00982E12">
              <w:rPr>
                <w:rFonts w:ascii="Times New Roman" w:hAnsi="Times New Roman" w:cs="Times New Roman"/>
              </w:rPr>
              <w:t>testu pisemnego składającego się  z pytań zamkniętych pytań otwartych. Pytania zamknięte: oceniane 0-1pkt., pytania otwarte: 0-2 pkt. Test obejmował będzie zagadnienia z następującej tematyki: pojęcie i podział analizy kryminalnej, cykl i proces analityczny, rodzaje obiektów i powiązań w analizie kryminalnej, podstawy prawne stosowania analizy kryminalnej, Elektronicznego Przetwarzania Informacji Kryminalnej i cyberrozpoznania w Straży Granicznej, narzędzia i techniki stosowane w uzyskiwaniu informacji z otwartych źródeł.</w:t>
            </w:r>
          </w:p>
          <w:p w:rsidR="0023489B" w:rsidRPr="00982E12" w:rsidRDefault="0023489B" w:rsidP="00A5477A">
            <w:pPr>
              <w:tabs>
                <w:tab w:val="left" w:pos="4283"/>
              </w:tabs>
              <w:jc w:val="both"/>
              <w:rPr>
                <w:rFonts w:ascii="Times New Roman" w:hAnsi="Times New Roman" w:cs="Times New Roman"/>
              </w:rPr>
            </w:pP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10327"/>
      </w:tblGrid>
      <w:tr w:rsidR="0023489B" w:rsidRPr="00982E12" w:rsidTr="00A5477A">
        <w:trPr>
          <w:trHeight w:val="70"/>
        </w:trPr>
        <w:tc>
          <w:tcPr>
            <w:tcW w:w="10606" w:type="dxa"/>
            <w:hideMark/>
          </w:tcPr>
          <w:p w:rsidR="0023489B" w:rsidRPr="00982E12" w:rsidRDefault="0023489B" w:rsidP="00601528">
            <w:pPr>
              <w:pStyle w:val="Akapitzlist"/>
              <w:numPr>
                <w:ilvl w:val="0"/>
                <w:numId w:val="500"/>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podstawowa: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1. </w:t>
            </w:r>
            <w:r w:rsidRPr="00982E12">
              <w:rPr>
                <w:rFonts w:ascii="Times New Roman" w:hAnsi="Times New Roman" w:cs="Times New Roman"/>
                <w:i/>
              </w:rPr>
              <w:t>Analiza kryminalna</w:t>
            </w:r>
            <w:r w:rsidRPr="00982E12">
              <w:rPr>
                <w:rFonts w:ascii="Times New Roman" w:hAnsi="Times New Roman" w:cs="Times New Roman"/>
              </w:rPr>
              <w:t>, Miś K., Koszalin 2008 r.</w:t>
            </w:r>
          </w:p>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2. </w:t>
            </w:r>
            <w:r w:rsidRPr="00982E12">
              <w:rPr>
                <w:rFonts w:ascii="Times New Roman" w:hAnsi="Times New Roman" w:cs="Times New Roman"/>
                <w:i/>
              </w:rPr>
              <w:t>Analiza kryminalna dla studentów bezpieczeństwa wewnętrznego</w:t>
            </w:r>
            <w:r w:rsidRPr="00982E12">
              <w:rPr>
                <w:rFonts w:ascii="Times New Roman" w:hAnsi="Times New Roman" w:cs="Times New Roman"/>
              </w:rPr>
              <w:t xml:space="preserve">,  </w:t>
            </w:r>
            <w:proofErr w:type="spellStart"/>
            <w:r w:rsidRPr="00982E12">
              <w:rPr>
                <w:rFonts w:ascii="Times New Roman" w:hAnsi="Times New Roman" w:cs="Times New Roman"/>
              </w:rPr>
              <w:t>Kobylas</w:t>
            </w:r>
            <w:proofErr w:type="spellEnd"/>
            <w:r w:rsidRPr="00982E12">
              <w:rPr>
                <w:rFonts w:ascii="Times New Roman" w:hAnsi="Times New Roman" w:cs="Times New Roman"/>
              </w:rPr>
              <w:t xml:space="preserve"> M., Szczytno 2014 r.</w:t>
            </w:r>
          </w:p>
          <w:p w:rsidR="0023489B" w:rsidRPr="00982E12" w:rsidRDefault="0023489B" w:rsidP="00A5477A">
            <w:pPr>
              <w:rPr>
                <w:rFonts w:ascii="Times New Roman" w:hAnsi="Times New Roman" w:cs="Times New Roman"/>
              </w:rPr>
            </w:pPr>
          </w:p>
          <w:p w:rsidR="0023489B" w:rsidRPr="00982E12" w:rsidRDefault="0023489B" w:rsidP="00601528">
            <w:pPr>
              <w:pStyle w:val="Akapitzlist"/>
              <w:numPr>
                <w:ilvl w:val="0"/>
                <w:numId w:val="499"/>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uzupełniająca: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601528">
            <w:pPr>
              <w:pStyle w:val="Akapitzlist"/>
              <w:numPr>
                <w:ilvl w:val="1"/>
                <w:numId w:val="499"/>
              </w:numPr>
              <w:suppressAutoHyphens w:val="0"/>
              <w:spacing w:after="0" w:line="240" w:lineRule="auto"/>
              <w:ind w:left="452"/>
              <w:contextualSpacing w:val="0"/>
              <w:rPr>
                <w:rFonts w:ascii="Times New Roman" w:hAnsi="Times New Roman" w:cs="Times New Roman"/>
              </w:rPr>
            </w:pPr>
            <w:r w:rsidRPr="00982E12">
              <w:rPr>
                <w:rFonts w:ascii="Times New Roman" w:hAnsi="Times New Roman" w:cs="Times New Roman"/>
                <w:i/>
              </w:rPr>
              <w:t>Analiza kryminalna. Aspekty kryminalistyczne i prawnodowodowe,</w:t>
            </w:r>
            <w:r w:rsidRPr="00982E12">
              <w:rPr>
                <w:rFonts w:ascii="Times New Roman" w:hAnsi="Times New Roman" w:cs="Times New Roman"/>
              </w:rPr>
              <w:t xml:space="preserve"> </w:t>
            </w:r>
            <w:proofErr w:type="spellStart"/>
            <w:r w:rsidRPr="00982E12">
              <w:rPr>
                <w:rFonts w:ascii="Times New Roman" w:hAnsi="Times New Roman" w:cs="Times New Roman"/>
              </w:rPr>
              <w:t>Chlebowicz</w:t>
            </w:r>
            <w:proofErr w:type="spellEnd"/>
            <w:r w:rsidRPr="00982E12">
              <w:rPr>
                <w:rFonts w:ascii="Times New Roman" w:hAnsi="Times New Roman" w:cs="Times New Roman"/>
              </w:rPr>
              <w:t xml:space="preserve"> P., Filipkowski W., Wolters Kluwer Polska 2011 r.</w:t>
            </w:r>
          </w:p>
          <w:p w:rsidR="0023489B" w:rsidRPr="00982E12" w:rsidRDefault="0023489B" w:rsidP="00601528">
            <w:pPr>
              <w:pStyle w:val="Akapitzlist"/>
              <w:numPr>
                <w:ilvl w:val="1"/>
                <w:numId w:val="499"/>
              </w:numPr>
              <w:tabs>
                <w:tab w:val="left" w:pos="142"/>
              </w:tabs>
              <w:suppressAutoHyphens w:val="0"/>
              <w:spacing w:after="0" w:line="240" w:lineRule="auto"/>
              <w:ind w:left="452"/>
              <w:contextualSpacing w:val="0"/>
              <w:rPr>
                <w:rFonts w:ascii="Times New Roman" w:hAnsi="Times New Roman" w:cs="Times New Roman"/>
              </w:rPr>
            </w:pPr>
            <w:r w:rsidRPr="00982E12">
              <w:rPr>
                <w:rFonts w:ascii="Times New Roman" w:hAnsi="Times New Roman" w:cs="Times New Roman"/>
                <w:i/>
              </w:rPr>
              <w:t xml:space="preserve">Analiza informacji w służbach policyjnych, </w:t>
            </w:r>
            <w:r w:rsidRPr="00982E12">
              <w:rPr>
                <w:rFonts w:ascii="Times New Roman" w:hAnsi="Times New Roman" w:cs="Times New Roman"/>
              </w:rPr>
              <w:t>Konieczny J., CH Beck 2012 r.</w:t>
            </w:r>
          </w:p>
          <w:p w:rsidR="0023489B" w:rsidRPr="00982E12" w:rsidRDefault="0023489B" w:rsidP="00601528">
            <w:pPr>
              <w:pStyle w:val="Akapitzlist"/>
              <w:numPr>
                <w:ilvl w:val="1"/>
                <w:numId w:val="499"/>
              </w:numPr>
              <w:suppressAutoHyphens w:val="0"/>
              <w:spacing w:after="0" w:line="240" w:lineRule="auto"/>
              <w:ind w:left="452"/>
              <w:contextualSpacing w:val="0"/>
              <w:rPr>
                <w:rFonts w:ascii="Times New Roman" w:hAnsi="Times New Roman" w:cs="Times New Roman"/>
                <w:bCs/>
                <w:iCs/>
              </w:rPr>
            </w:pPr>
            <w:r w:rsidRPr="00982E12">
              <w:rPr>
                <w:rFonts w:ascii="Times New Roman" w:hAnsi="Times New Roman" w:cs="Times New Roman"/>
                <w:bCs/>
                <w:i/>
                <w:iCs/>
              </w:rPr>
              <w:t>Analiza kryminalna: podręcznik dla funkcjonariuszy pionu operacyjno – śledczego</w:t>
            </w:r>
            <w:r w:rsidRPr="00982E12">
              <w:rPr>
                <w:rFonts w:ascii="Times New Roman" w:hAnsi="Times New Roman" w:cs="Times New Roman"/>
                <w:bCs/>
                <w:iCs/>
              </w:rPr>
              <w:t>. Opracowania Biura Narodów Zjednoczonych Ds. Narkotyków i Przestępczości, Centralne Biuro Antykorupcyjne 2020 r.</w:t>
            </w:r>
          </w:p>
          <w:p w:rsidR="0023489B" w:rsidRPr="00982E12" w:rsidRDefault="0023489B" w:rsidP="00601528">
            <w:pPr>
              <w:pStyle w:val="Akapitzlist"/>
              <w:numPr>
                <w:ilvl w:val="1"/>
                <w:numId w:val="499"/>
              </w:numPr>
              <w:suppressAutoHyphens w:val="0"/>
              <w:spacing w:after="0" w:line="240" w:lineRule="auto"/>
              <w:ind w:left="452"/>
              <w:contextualSpacing w:val="0"/>
              <w:rPr>
                <w:rFonts w:ascii="Times New Roman" w:hAnsi="Times New Roman" w:cs="Times New Roman"/>
                <w:bCs/>
                <w:iCs/>
                <w:lang w:val="en-GB"/>
              </w:rPr>
            </w:pPr>
            <w:r w:rsidRPr="00982E12">
              <w:rPr>
                <w:rFonts w:ascii="Times New Roman" w:hAnsi="Times New Roman" w:cs="Times New Roman"/>
                <w:bCs/>
                <w:i/>
                <w:iCs/>
                <w:lang w:val="en-GB"/>
              </w:rPr>
              <w:t xml:space="preserve">Open Source Intelligence Methods and Tools, </w:t>
            </w:r>
            <w:proofErr w:type="spellStart"/>
            <w:r w:rsidRPr="00982E12">
              <w:rPr>
                <w:rFonts w:ascii="Times New Roman" w:hAnsi="Times New Roman" w:cs="Times New Roman"/>
                <w:bCs/>
                <w:iCs/>
                <w:lang w:val="en-GB"/>
              </w:rPr>
              <w:t>Nihad</w:t>
            </w:r>
            <w:proofErr w:type="spellEnd"/>
            <w:r w:rsidRPr="00982E12">
              <w:rPr>
                <w:rFonts w:ascii="Times New Roman" w:hAnsi="Times New Roman" w:cs="Times New Roman"/>
                <w:bCs/>
                <w:iCs/>
                <w:lang w:val="en-GB"/>
              </w:rPr>
              <w:t xml:space="preserve"> A. </w:t>
            </w:r>
            <w:proofErr w:type="spellStart"/>
            <w:r w:rsidRPr="00982E12">
              <w:rPr>
                <w:rFonts w:ascii="Times New Roman" w:hAnsi="Times New Roman" w:cs="Times New Roman"/>
                <w:bCs/>
                <w:iCs/>
                <w:lang w:val="en-GB"/>
              </w:rPr>
              <w:t>Hassan,Rami</w:t>
            </w:r>
            <w:proofErr w:type="spellEnd"/>
            <w:r w:rsidRPr="00982E12">
              <w:rPr>
                <w:rFonts w:ascii="Times New Roman" w:hAnsi="Times New Roman" w:cs="Times New Roman"/>
                <w:bCs/>
                <w:iCs/>
                <w:lang w:val="en-GB"/>
              </w:rPr>
              <w:t xml:space="preserve"> Hijazi, </w:t>
            </w:r>
            <w:proofErr w:type="spellStart"/>
            <w:r w:rsidRPr="00982E12">
              <w:rPr>
                <w:rFonts w:ascii="Times New Roman" w:hAnsi="Times New Roman" w:cs="Times New Roman"/>
                <w:bCs/>
                <w:iCs/>
                <w:lang w:val="en-GB"/>
              </w:rPr>
              <w:t>APress</w:t>
            </w:r>
            <w:proofErr w:type="spellEnd"/>
            <w:r w:rsidRPr="00982E12">
              <w:rPr>
                <w:rFonts w:ascii="Times New Roman" w:hAnsi="Times New Roman" w:cs="Times New Roman"/>
                <w:bCs/>
                <w:iCs/>
                <w:lang w:val="en-GB"/>
              </w:rPr>
              <w:t xml:space="preserve"> 2018 r.</w:t>
            </w:r>
          </w:p>
        </w:tc>
      </w:tr>
    </w:tbl>
    <w:p w:rsidR="0023489B" w:rsidRPr="00982E12" w:rsidRDefault="0023489B" w:rsidP="0023489B">
      <w:pPr>
        <w:spacing w:after="0" w:line="240" w:lineRule="auto"/>
        <w:rPr>
          <w:rFonts w:ascii="Times New Roman" w:hAnsi="Times New Roman" w:cs="Times New Roman"/>
          <w:b/>
          <w:u w:val="single"/>
          <w:lang w:val="en-GB"/>
        </w:rPr>
      </w:pPr>
    </w:p>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2"/>
        <w:rPr>
          <w:rFonts w:ascii="Times New Roman" w:hAnsi="Times New Roman" w:cs="Times New Roman"/>
          <w:b/>
          <w:noProof/>
          <w:color w:val="auto"/>
          <w:sz w:val="22"/>
          <w:szCs w:val="22"/>
        </w:rPr>
      </w:pPr>
      <w:bookmarkStart w:id="12" w:name="_Toc175896494"/>
      <w:r w:rsidRPr="00982E12">
        <w:rPr>
          <w:rFonts w:ascii="Times New Roman" w:hAnsi="Times New Roman" w:cs="Times New Roman"/>
          <w:b/>
          <w:noProof/>
          <w:color w:val="auto"/>
          <w:sz w:val="22"/>
          <w:szCs w:val="22"/>
        </w:rPr>
        <w:lastRenderedPageBreak/>
        <w:t>8.</w:t>
      </w:r>
      <w:r w:rsidRPr="00982E12">
        <w:rPr>
          <w:rFonts w:ascii="Times New Roman" w:hAnsi="Times New Roman" w:cs="Times New Roman"/>
          <w:b/>
          <w:noProof/>
          <w:color w:val="auto"/>
          <w:sz w:val="22"/>
          <w:szCs w:val="22"/>
        </w:rPr>
        <w:tab/>
        <w:t>Handel ludźmi</w:t>
      </w:r>
      <w:bookmarkEnd w:id="12"/>
    </w:p>
    <w:p w:rsidR="0023489B" w:rsidRPr="00982E12" w:rsidRDefault="0023489B" w:rsidP="0023489B">
      <w:pPr>
        <w:spacing w:line="256" w:lineRule="auto"/>
        <w:jc w:val="center"/>
        <w:rPr>
          <w:rFonts w:ascii="Times New Roman" w:hAnsi="Times New Roman" w:cs="Times New Roman"/>
          <w:b/>
        </w:rPr>
      </w:pPr>
    </w:p>
    <w:tbl>
      <w:tblPr>
        <w:tblStyle w:val="Siatkatabelijasna1"/>
        <w:tblW w:w="10343" w:type="dxa"/>
        <w:tblLayout w:type="fixed"/>
        <w:tblLook w:val="04A0" w:firstRow="1" w:lastRow="0" w:firstColumn="1" w:lastColumn="0" w:noHBand="0" w:noVBand="1"/>
      </w:tblPr>
      <w:tblGrid>
        <w:gridCol w:w="3544"/>
        <w:gridCol w:w="846"/>
        <w:gridCol w:w="2551"/>
        <w:gridCol w:w="449"/>
        <w:gridCol w:w="1110"/>
        <w:gridCol w:w="1843"/>
      </w:tblGrid>
      <w:tr w:rsidR="00817D55" w:rsidRPr="00982E12" w:rsidTr="00A5477A">
        <w:trPr>
          <w:trHeight w:val="1027"/>
        </w:trPr>
        <w:tc>
          <w:tcPr>
            <w:tcW w:w="439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 Nazwa zajęć:</w:t>
            </w:r>
          </w:p>
          <w:p w:rsidR="0023489B" w:rsidRPr="00982E12" w:rsidRDefault="0023489B" w:rsidP="00A5477A">
            <w:pPr>
              <w:rPr>
                <w:rFonts w:ascii="Times New Roman" w:hAnsi="Times New Roman" w:cs="Times New Roman"/>
                <w:b/>
              </w:rPr>
            </w:pPr>
          </w:p>
          <w:p w:rsidR="0023489B" w:rsidRPr="00982E12" w:rsidRDefault="0023489B" w:rsidP="00A5477A">
            <w:pPr>
              <w:ind w:left="356"/>
              <w:rPr>
                <w:rFonts w:ascii="Times New Roman" w:hAnsi="Times New Roman" w:cs="Times New Roman"/>
                <w:i/>
              </w:rPr>
            </w:pPr>
            <w:r w:rsidRPr="00982E12">
              <w:rPr>
                <w:rFonts w:ascii="Times New Roman" w:hAnsi="Times New Roman" w:cs="Times New Roman"/>
                <w:i/>
              </w:rPr>
              <w:t>Handel ludźmi</w:t>
            </w:r>
          </w:p>
          <w:p w:rsidR="0023489B" w:rsidRPr="00982E12" w:rsidRDefault="0023489B" w:rsidP="00A5477A">
            <w:pPr>
              <w:ind w:left="356"/>
              <w:rPr>
                <w:rFonts w:ascii="Times New Roman" w:hAnsi="Times New Roman" w:cs="Times New Roman"/>
                <w:i/>
              </w:rPr>
            </w:pPr>
          </w:p>
        </w:tc>
        <w:tc>
          <w:tcPr>
            <w:tcW w:w="2551"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121FD4" w:rsidP="00A5477A">
            <w:pPr>
              <w:rPr>
                <w:rFonts w:ascii="Times New Roman" w:hAnsi="Times New Roman" w:cs="Times New Roman"/>
              </w:rPr>
            </w:pPr>
            <w:r w:rsidRPr="00982E12">
              <w:rPr>
                <w:rFonts w:ascii="Times New Roman" w:hAnsi="Times New Roman" w:cs="Times New Roman"/>
                <w:i/>
              </w:rPr>
              <w:t xml:space="preserve">Nauki </w:t>
            </w:r>
            <w:r w:rsidR="0023489B" w:rsidRPr="00982E12">
              <w:rPr>
                <w:rFonts w:ascii="Times New Roman" w:hAnsi="Times New Roman" w:cs="Times New Roman"/>
                <w:i/>
              </w:rPr>
              <w:t>społeczne/</w:t>
            </w:r>
            <w:r w:rsidR="0023489B" w:rsidRPr="00982E12">
              <w:rPr>
                <w:rFonts w:ascii="Times New Roman" w:hAnsi="Times New Roman" w:cs="Times New Roman"/>
                <w:i/>
              </w:rPr>
              <w:br/>
            </w:r>
            <w:r w:rsidRPr="00982E12">
              <w:rPr>
                <w:rFonts w:ascii="Times New Roman" w:hAnsi="Times New Roman" w:cs="Times New Roman"/>
                <w:i/>
              </w:rPr>
              <w:t xml:space="preserve">Nauki </w:t>
            </w:r>
            <w:r w:rsidR="0023489B" w:rsidRPr="00982E12">
              <w:rPr>
                <w:rFonts w:ascii="Times New Roman" w:hAnsi="Times New Roman" w:cs="Times New Roman"/>
                <w:i/>
              </w:rPr>
              <w:t>prawne</w:t>
            </w:r>
          </w:p>
        </w:tc>
        <w:tc>
          <w:tcPr>
            <w:tcW w:w="1559"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23489B" w:rsidRPr="00982E12" w:rsidRDefault="0023489B"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A</w:t>
            </w:r>
            <w:r w:rsidR="000E4070" w:rsidRPr="00982E12">
              <w:rPr>
                <w:rFonts w:ascii="Times New Roman" w:hAnsi="Times New Roman" w:cs="Times New Roman"/>
              </w:rPr>
              <w:t xml:space="preserve"> </w:t>
            </w:r>
            <w:r w:rsidRPr="00982E12">
              <w:rPr>
                <w:rFonts w:ascii="Times New Roman" w:hAnsi="Times New Roman" w:cs="Times New Roman"/>
              </w:rPr>
              <w:t>8</w:t>
            </w:r>
          </w:p>
        </w:tc>
        <w:tc>
          <w:tcPr>
            <w:tcW w:w="1843"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r>
      <w:tr w:rsidR="00817D55" w:rsidRPr="00982E12" w:rsidTr="00A5477A">
        <w:trPr>
          <w:trHeight w:val="827"/>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3160BA" w:rsidP="003160BA">
            <w:pPr>
              <w:rPr>
                <w:rFonts w:ascii="Times New Roman" w:hAnsi="Times New Roman" w:cs="Times New Roman"/>
                <w:i/>
              </w:rPr>
            </w:pPr>
            <w:r>
              <w:rPr>
                <w:rFonts w:ascii="Times New Roman" w:hAnsi="Times New Roman" w:cs="Times New Roman"/>
                <w:i/>
              </w:rPr>
              <w:t>Zakład Operacyjno-Rozpoznawczy</w:t>
            </w:r>
          </w:p>
        </w:tc>
      </w:tr>
      <w:tr w:rsidR="00817D55" w:rsidRPr="00982E12" w:rsidTr="00A5477A">
        <w:trPr>
          <w:trHeight w:val="721"/>
        </w:trPr>
        <w:tc>
          <w:tcPr>
            <w:tcW w:w="10343"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rPr>
            </w:pPr>
            <w:r w:rsidRPr="00982E12">
              <w:rPr>
                <w:rFonts w:ascii="Times New Roman" w:hAnsi="Times New Roman" w:cs="Times New Roman"/>
                <w:b/>
              </w:rPr>
              <w:t>Kierunek: Bezpieczeństwo granicy państwowej</w:t>
            </w:r>
          </w:p>
          <w:p w:rsidR="0023489B" w:rsidRPr="00982E12" w:rsidRDefault="0023489B" w:rsidP="009E5EA7">
            <w:pPr>
              <w:rPr>
                <w:rFonts w:ascii="Times New Roman" w:hAnsi="Times New Roman" w:cs="Times New Roman"/>
              </w:rPr>
            </w:pPr>
            <w:r w:rsidRPr="00982E12">
              <w:rPr>
                <w:rFonts w:ascii="Times New Roman" w:hAnsi="Times New Roman" w:cs="Times New Roman"/>
                <w:b/>
              </w:rPr>
              <w:t xml:space="preserve">Rodzaj zajęć: </w:t>
            </w:r>
            <w:r w:rsidRPr="00982E12">
              <w:rPr>
                <w:rFonts w:ascii="Times New Roman" w:hAnsi="Times New Roman" w:cs="Times New Roman"/>
              </w:rPr>
              <w:t>kierunkow</w:t>
            </w:r>
            <w:r w:rsidR="009E5EA7" w:rsidRPr="00982E12">
              <w:rPr>
                <w:rFonts w:ascii="Times New Roman" w:hAnsi="Times New Roman" w:cs="Times New Roman"/>
              </w:rPr>
              <w:t>e</w:t>
            </w:r>
            <w:r w:rsidRPr="00982E12">
              <w:rPr>
                <w:rFonts w:ascii="Times New Roman" w:hAnsi="Times New Roman" w:cs="Times New Roman"/>
              </w:rPr>
              <w:t>, obligatoryjn</w:t>
            </w:r>
            <w:r w:rsidR="009E5EA7" w:rsidRPr="00982E12">
              <w:rPr>
                <w:rFonts w:ascii="Times New Roman" w:hAnsi="Times New Roman" w:cs="Times New Roman"/>
              </w:rPr>
              <w:t>e</w:t>
            </w:r>
          </w:p>
        </w:tc>
      </w:tr>
      <w:tr w:rsidR="00817D55" w:rsidRPr="00982E12" w:rsidTr="00A5477A">
        <w:trPr>
          <w:trHeight w:val="221"/>
        </w:trPr>
        <w:tc>
          <w:tcPr>
            <w:tcW w:w="354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846"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2953"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817D55" w:rsidRPr="00982E12" w:rsidTr="00A5477A">
        <w:trPr>
          <w:trHeight w:val="681"/>
        </w:trPr>
        <w:tc>
          <w:tcPr>
            <w:tcW w:w="3544"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846" w:type="dxa"/>
            <w:gridSpan w:val="3"/>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rPr>
              <w:t>2025/2026</w:t>
            </w:r>
          </w:p>
        </w:tc>
        <w:tc>
          <w:tcPr>
            <w:tcW w:w="2953" w:type="dxa"/>
            <w:gridSpan w:val="2"/>
          </w:tcPr>
          <w:p w:rsidR="0023489B" w:rsidRPr="00982E12" w:rsidRDefault="0023489B" w:rsidP="00A5477A">
            <w:pP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 /III</w:t>
            </w:r>
          </w:p>
        </w:tc>
      </w:tr>
      <w:tr w:rsidR="00817D55" w:rsidRPr="00982E12" w:rsidTr="00E30EFE">
        <w:trPr>
          <w:trHeight w:val="845"/>
        </w:trPr>
        <w:tc>
          <w:tcPr>
            <w:tcW w:w="10343" w:type="dxa"/>
            <w:gridSpan w:val="6"/>
          </w:tcPr>
          <w:p w:rsidR="0023489B" w:rsidRPr="003160BA" w:rsidRDefault="0023489B" w:rsidP="00A5477A">
            <w:pPr>
              <w:rPr>
                <w:rFonts w:ascii="Times New Roman" w:hAnsi="Times New Roman" w:cs="Times New Roman"/>
                <w:b/>
              </w:rPr>
            </w:pPr>
            <w:r w:rsidRPr="00982E12">
              <w:rPr>
                <w:rFonts w:ascii="Times New Roman" w:hAnsi="Times New Roman" w:cs="Times New Roman"/>
                <w:b/>
              </w:rPr>
              <w:t>Koordynator zajęć:</w:t>
            </w:r>
            <w:r w:rsidRPr="00982E12">
              <w:rPr>
                <w:rFonts w:ascii="Times New Roman" w:hAnsi="Times New Roman" w:cs="Times New Roman"/>
              </w:rPr>
              <w:t xml:space="preserve"> </w:t>
            </w:r>
            <w:r w:rsidR="00E958AA" w:rsidRPr="00982E12">
              <w:rPr>
                <w:rFonts w:ascii="Times New Roman" w:hAnsi="Times New Roman" w:cs="Times New Roman"/>
              </w:rPr>
              <w:t xml:space="preserve">ppłk SG mgr Maria Marek (e-mail: </w:t>
            </w:r>
            <w:hyperlink r:id="rId17" w:history="1">
              <w:r w:rsidR="00E958AA" w:rsidRPr="00982E12">
                <w:rPr>
                  <w:rStyle w:val="Hipercze"/>
                  <w:rFonts w:ascii="Times New Roman" w:hAnsi="Times New Roman" w:cs="Times New Roman"/>
                  <w:color w:val="auto"/>
                </w:rPr>
                <w:t>maria.marek@strazgraniczna.pl</w:t>
              </w:r>
            </w:hyperlink>
            <w:r w:rsidR="00E958AA" w:rsidRPr="00982E12">
              <w:rPr>
                <w:rFonts w:ascii="Times New Roman" w:hAnsi="Times New Roman" w:cs="Times New Roman"/>
              </w:rPr>
              <w:t>, tel. 66 44 177)</w:t>
            </w:r>
          </w:p>
          <w:p w:rsidR="0023489B" w:rsidRPr="00982E12" w:rsidRDefault="0023489B" w:rsidP="00A5477A">
            <w:pPr>
              <w:rPr>
                <w:rFonts w:ascii="Times New Roman" w:hAnsi="Times New Roman" w:cs="Times New Roman"/>
                <w:bCs/>
              </w:rPr>
            </w:pPr>
          </w:p>
        </w:tc>
      </w:tr>
      <w:tr w:rsidR="0023489B" w:rsidRPr="00982E12" w:rsidTr="00A5477A">
        <w:trPr>
          <w:trHeight w:val="512"/>
        </w:trPr>
        <w:tc>
          <w:tcPr>
            <w:tcW w:w="10343" w:type="dxa"/>
            <w:gridSpan w:val="6"/>
          </w:tcPr>
          <w:p w:rsidR="00E30EFE"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r w:rsidR="000E4070" w:rsidRPr="00982E12">
              <w:rPr>
                <w:rFonts w:ascii="Times New Roman" w:hAnsi="Times New Roman" w:cs="Times New Roman"/>
                <w:b/>
              </w:rPr>
              <w:t xml:space="preserve"> </w:t>
            </w:r>
          </w:p>
          <w:p w:rsidR="0023489B" w:rsidRPr="00982E12" w:rsidRDefault="000E4070" w:rsidP="00E30EFE">
            <w:pPr>
              <w:rPr>
                <w:rFonts w:ascii="Times New Roman" w:hAnsi="Times New Roman" w:cs="Times New Roman"/>
                <w:b/>
              </w:rPr>
            </w:pPr>
            <w:r w:rsidRPr="00982E12">
              <w:rPr>
                <w:rFonts w:ascii="Times New Roman" w:hAnsi="Times New Roman" w:cs="Times New Roman"/>
              </w:rPr>
              <w:t>brak wymagań wstępnych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563"/>
        <w:gridCol w:w="9764"/>
      </w:tblGrid>
      <w:tr w:rsidR="00817D55" w:rsidRPr="00982E12" w:rsidTr="00A5477A">
        <w:tc>
          <w:tcPr>
            <w:tcW w:w="563"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780"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817D55" w:rsidRPr="00982E12" w:rsidTr="00A5477A">
        <w:tc>
          <w:tcPr>
            <w:tcW w:w="563"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C1</w:t>
            </w:r>
          </w:p>
        </w:tc>
        <w:tc>
          <w:tcPr>
            <w:tcW w:w="9780"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Zapoznanie w stopniu zawansowanym z pojęciami i terminologią z zakresu handlu ludźmi i umiejscowieniem ścigania tego przestępstwa we właściwości Straży Granicznej, dynamiką identyfikacji ofiar przestępstwa handlu ludźmi, przyczynami zjawiska tego przestępstwa i metodami jego zwalczania oraz przekazanie wiedzy na temat środków i możliwości ich zaimplementowania do praktyki działań służbowych</w:t>
            </w:r>
          </w:p>
        </w:tc>
      </w:tr>
      <w:tr w:rsidR="00817D55" w:rsidRPr="00982E12" w:rsidTr="00A5477A">
        <w:tc>
          <w:tcPr>
            <w:tcW w:w="563"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C2</w:t>
            </w:r>
          </w:p>
        </w:tc>
        <w:tc>
          <w:tcPr>
            <w:tcW w:w="9780"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Wyposażenie w umiejętności podejmowania stosowanych działań wobec przestępstwa handlu ludźmi i stosowania właściwych czynności proceduralnych wobec sprawców i ofiar tego procederu </w:t>
            </w:r>
          </w:p>
        </w:tc>
      </w:tr>
      <w:tr w:rsidR="0023489B" w:rsidRPr="00982E12" w:rsidTr="00A5477A">
        <w:tc>
          <w:tcPr>
            <w:tcW w:w="563"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C3</w:t>
            </w:r>
          </w:p>
        </w:tc>
        <w:tc>
          <w:tcPr>
            <w:tcW w:w="9780"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Wyposażenie w umiejętności stosowania przepisów prawa karnego procesowego i algorytmu postępowania funkcjonariuszy organów ściągania w przypadku ujawnienia ofiary przestępstwa handlu ludźmi, w zakresie czynności realizowanych przez funkcjonariuszy Straży Granicznej, w tym podejmowania decyzji procesowych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0" w:type="auto"/>
        <w:tblLook w:val="04A0" w:firstRow="1" w:lastRow="0" w:firstColumn="1" w:lastColumn="0" w:noHBand="0" w:noVBand="1"/>
      </w:tblPr>
      <w:tblGrid>
        <w:gridCol w:w="1554"/>
        <w:gridCol w:w="8773"/>
      </w:tblGrid>
      <w:tr w:rsidR="00817D55"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788"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817D55"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c>
          <w:tcPr>
            <w:tcW w:w="8788" w:type="dxa"/>
          </w:tcPr>
          <w:p w:rsidR="0023489B" w:rsidRPr="00982E12" w:rsidRDefault="0023489B" w:rsidP="00A5477A">
            <w:pPr>
              <w:rPr>
                <w:rFonts w:ascii="Times New Roman" w:hAnsi="Times New Roman" w:cs="Times New Roman"/>
                <w:i/>
              </w:rPr>
            </w:pPr>
            <w:r w:rsidRPr="00982E12">
              <w:rPr>
                <w:rFonts w:ascii="Times New Roman" w:hAnsi="Times New Roman" w:cs="Times New Roman"/>
              </w:rPr>
              <w:t>wykład z wykorzystaniem prezentacji multimedialnej, dyskusja moderowana</w:t>
            </w:r>
          </w:p>
        </w:tc>
      </w:tr>
      <w:tr w:rsidR="0023489B" w:rsidRPr="00982E12" w:rsidTr="00A5477A">
        <w:tc>
          <w:tcPr>
            <w:tcW w:w="1555" w:type="dxa"/>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    Ćwiczenia</w:t>
            </w:r>
          </w:p>
        </w:tc>
        <w:tc>
          <w:tcPr>
            <w:tcW w:w="878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ćwiczenia w grupach, analiza aktów prawnych, dyskusja, odgrywanie ról, praca z filmem</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ook w:val="04A0" w:firstRow="1" w:lastRow="0" w:firstColumn="1" w:lastColumn="0" w:noHBand="0" w:noVBand="1"/>
      </w:tblPr>
      <w:tblGrid>
        <w:gridCol w:w="877"/>
        <w:gridCol w:w="2090"/>
        <w:gridCol w:w="3870"/>
        <w:gridCol w:w="1021"/>
        <w:gridCol w:w="1301"/>
        <w:gridCol w:w="1184"/>
      </w:tblGrid>
      <w:tr w:rsidR="00817D55" w:rsidRPr="00982E12" w:rsidTr="00A5477A">
        <w:tc>
          <w:tcPr>
            <w:tcW w:w="877" w:type="dxa"/>
            <w:vMerge w:val="restart"/>
          </w:tcPr>
          <w:p w:rsidR="0023489B" w:rsidRPr="00982E12" w:rsidRDefault="00DE72F4" w:rsidP="00DE72F4">
            <w:pPr>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2090"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Temat</w:t>
            </w:r>
          </w:p>
        </w:tc>
        <w:tc>
          <w:tcPr>
            <w:tcW w:w="3870"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Problematyka (zagadnienia)</w:t>
            </w:r>
          </w:p>
        </w:tc>
        <w:tc>
          <w:tcPr>
            <w:tcW w:w="3506" w:type="dxa"/>
            <w:gridSpan w:val="3"/>
          </w:tcPr>
          <w:p w:rsidR="0023489B" w:rsidRPr="00982E12" w:rsidRDefault="00DE72F4" w:rsidP="00DE72F4">
            <w:pPr>
              <w:jc w:val="center"/>
              <w:rPr>
                <w:rFonts w:ascii="Times New Roman" w:hAnsi="Times New Roman" w:cs="Times New Roman"/>
              </w:rPr>
            </w:pPr>
            <w:r w:rsidRPr="00982E12">
              <w:rPr>
                <w:rFonts w:ascii="Times New Roman" w:hAnsi="Times New Roman" w:cs="Times New Roman"/>
                <w:b/>
              </w:rPr>
              <w:t>Liczba godzin</w:t>
            </w:r>
          </w:p>
        </w:tc>
      </w:tr>
      <w:tr w:rsidR="00817D55" w:rsidRPr="00982E12" w:rsidTr="00A5477A">
        <w:tc>
          <w:tcPr>
            <w:tcW w:w="877" w:type="dxa"/>
            <w:vMerge/>
            <w:hideMark/>
          </w:tcPr>
          <w:p w:rsidR="0023489B" w:rsidRPr="00982E12" w:rsidRDefault="0023489B" w:rsidP="00A5477A">
            <w:pPr>
              <w:spacing w:line="256" w:lineRule="auto"/>
              <w:rPr>
                <w:rFonts w:ascii="Times New Roman" w:hAnsi="Times New Roman" w:cs="Times New Roman"/>
                <w:b/>
              </w:rPr>
            </w:pPr>
          </w:p>
        </w:tc>
        <w:tc>
          <w:tcPr>
            <w:tcW w:w="2090" w:type="dxa"/>
            <w:vMerge/>
            <w:hideMark/>
          </w:tcPr>
          <w:p w:rsidR="0023489B" w:rsidRPr="00982E12" w:rsidRDefault="0023489B" w:rsidP="00A5477A">
            <w:pPr>
              <w:spacing w:line="256" w:lineRule="auto"/>
              <w:rPr>
                <w:rFonts w:ascii="Times New Roman" w:hAnsi="Times New Roman" w:cs="Times New Roman"/>
                <w:b/>
              </w:rPr>
            </w:pPr>
          </w:p>
        </w:tc>
        <w:tc>
          <w:tcPr>
            <w:tcW w:w="3870" w:type="dxa"/>
            <w:vMerge/>
            <w:hideMark/>
          </w:tcPr>
          <w:p w:rsidR="0023489B" w:rsidRPr="00982E12" w:rsidRDefault="0023489B" w:rsidP="00A5477A">
            <w:pPr>
              <w:spacing w:line="256" w:lineRule="auto"/>
              <w:rPr>
                <w:rFonts w:ascii="Times New Roman" w:hAnsi="Times New Roman" w:cs="Times New Roman"/>
                <w:b/>
              </w:rPr>
            </w:pPr>
          </w:p>
        </w:tc>
        <w:tc>
          <w:tcPr>
            <w:tcW w:w="1021"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301"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18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817D55" w:rsidRPr="00982E12" w:rsidTr="00A5477A">
        <w:tc>
          <w:tcPr>
            <w:tcW w:w="10343"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r>
      <w:tr w:rsidR="00817D55" w:rsidRPr="00982E12" w:rsidTr="00A5477A">
        <w:tc>
          <w:tcPr>
            <w:tcW w:w="87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r w:rsidR="00DE72F4" w:rsidRPr="00982E12">
              <w:rPr>
                <w:rFonts w:ascii="Times New Roman" w:hAnsi="Times New Roman" w:cs="Times New Roman"/>
              </w:rPr>
              <w:t>.</w:t>
            </w:r>
          </w:p>
        </w:tc>
        <w:tc>
          <w:tcPr>
            <w:tcW w:w="2090"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Źródła prawa międzynarodowego, unijnego i krajowego w zakresie handlu ludźmi</w:t>
            </w:r>
          </w:p>
        </w:tc>
        <w:tc>
          <w:tcPr>
            <w:tcW w:w="3870" w:type="dxa"/>
          </w:tcPr>
          <w:p w:rsidR="0023489B" w:rsidRPr="00982E12" w:rsidRDefault="0023489B" w:rsidP="00601528">
            <w:pPr>
              <w:numPr>
                <w:ilvl w:val="0"/>
                <w:numId w:val="501"/>
              </w:numPr>
              <w:ind w:left="430"/>
              <w:rPr>
                <w:rFonts w:ascii="Times New Roman" w:hAnsi="Times New Roman" w:cs="Times New Roman"/>
              </w:rPr>
            </w:pPr>
            <w:r w:rsidRPr="00982E12">
              <w:rPr>
                <w:rFonts w:ascii="Times New Roman" w:hAnsi="Times New Roman" w:cs="Times New Roman"/>
              </w:rPr>
              <w:t>Hierarchia źródeł prawa.</w:t>
            </w:r>
          </w:p>
          <w:p w:rsidR="0023489B" w:rsidRPr="00982E12" w:rsidRDefault="0023489B" w:rsidP="00601528">
            <w:pPr>
              <w:numPr>
                <w:ilvl w:val="0"/>
                <w:numId w:val="501"/>
              </w:numPr>
              <w:ind w:left="430"/>
              <w:rPr>
                <w:rFonts w:ascii="Times New Roman" w:hAnsi="Times New Roman" w:cs="Times New Roman"/>
              </w:rPr>
            </w:pPr>
            <w:r w:rsidRPr="00982E12">
              <w:rPr>
                <w:rFonts w:ascii="Times New Roman" w:hAnsi="Times New Roman" w:cs="Times New Roman"/>
              </w:rPr>
              <w:t>Konwencja Narodów Zjednoczonych przeciwko międzynarodowej przestępczości zorganizowanej wraz z protokołem z Palermo.</w:t>
            </w:r>
          </w:p>
          <w:p w:rsidR="0023489B" w:rsidRPr="00982E12" w:rsidRDefault="0023489B" w:rsidP="00601528">
            <w:pPr>
              <w:numPr>
                <w:ilvl w:val="0"/>
                <w:numId w:val="501"/>
              </w:numPr>
              <w:ind w:left="430"/>
              <w:rPr>
                <w:rFonts w:ascii="Times New Roman" w:hAnsi="Times New Roman" w:cs="Times New Roman"/>
              </w:rPr>
            </w:pPr>
            <w:r w:rsidRPr="00982E12">
              <w:rPr>
                <w:rFonts w:ascii="Times New Roman" w:hAnsi="Times New Roman" w:cs="Times New Roman"/>
              </w:rPr>
              <w:lastRenderedPageBreak/>
              <w:t>Dyrektywy UE z zakresu handlu ludźmi.</w:t>
            </w:r>
          </w:p>
          <w:p w:rsidR="0023489B" w:rsidRPr="00982E12" w:rsidRDefault="0023489B" w:rsidP="00601528">
            <w:pPr>
              <w:numPr>
                <w:ilvl w:val="0"/>
                <w:numId w:val="501"/>
              </w:numPr>
              <w:ind w:left="430"/>
              <w:rPr>
                <w:rFonts w:ascii="Times New Roman" w:hAnsi="Times New Roman" w:cs="Times New Roman"/>
              </w:rPr>
            </w:pPr>
            <w:r w:rsidRPr="00982E12">
              <w:rPr>
                <w:rFonts w:ascii="Times New Roman" w:hAnsi="Times New Roman" w:cs="Times New Roman"/>
              </w:rPr>
              <w:t>Przepisy prawa krajowego z zakresu handlu ludźmi i niewolnictwa.</w:t>
            </w:r>
          </w:p>
        </w:tc>
        <w:tc>
          <w:tcPr>
            <w:tcW w:w="102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2</w:t>
            </w:r>
          </w:p>
        </w:tc>
        <w:tc>
          <w:tcPr>
            <w:tcW w:w="1301" w:type="dxa"/>
          </w:tcPr>
          <w:p w:rsidR="0023489B" w:rsidRPr="00982E12" w:rsidRDefault="000E4070" w:rsidP="00A5477A">
            <w:pPr>
              <w:jc w:val="center"/>
              <w:rPr>
                <w:rFonts w:ascii="Times New Roman" w:hAnsi="Times New Roman" w:cs="Times New Roman"/>
              </w:rPr>
            </w:pPr>
            <w:r w:rsidRPr="00982E12">
              <w:rPr>
                <w:rFonts w:ascii="Times New Roman" w:hAnsi="Times New Roman" w:cs="Times New Roman"/>
              </w:rPr>
              <w:t>-</w:t>
            </w:r>
          </w:p>
        </w:tc>
        <w:tc>
          <w:tcPr>
            <w:tcW w:w="1184" w:type="dxa"/>
          </w:tcPr>
          <w:p w:rsidR="0023489B" w:rsidRPr="00982E12" w:rsidRDefault="000E4070"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87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r w:rsidR="00DE72F4" w:rsidRPr="00982E12">
              <w:rPr>
                <w:rFonts w:ascii="Times New Roman" w:hAnsi="Times New Roman" w:cs="Times New Roman"/>
              </w:rPr>
              <w:t>.</w:t>
            </w:r>
          </w:p>
        </w:tc>
        <w:tc>
          <w:tcPr>
            <w:tcW w:w="2090"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Definicja handlu ludźmi i znamiona przestępstwa handlu ludźmi.</w:t>
            </w:r>
          </w:p>
        </w:tc>
        <w:tc>
          <w:tcPr>
            <w:tcW w:w="3870" w:type="dxa"/>
          </w:tcPr>
          <w:p w:rsidR="0023489B" w:rsidRPr="00982E12" w:rsidRDefault="0023489B" w:rsidP="00601528">
            <w:pPr>
              <w:numPr>
                <w:ilvl w:val="0"/>
                <w:numId w:val="502"/>
              </w:numPr>
              <w:ind w:left="430"/>
              <w:rPr>
                <w:rFonts w:ascii="Times New Roman" w:hAnsi="Times New Roman" w:cs="Times New Roman"/>
              </w:rPr>
            </w:pPr>
            <w:r w:rsidRPr="00982E12">
              <w:rPr>
                <w:rFonts w:ascii="Times New Roman" w:hAnsi="Times New Roman" w:cs="Times New Roman"/>
              </w:rPr>
              <w:t>Definicja handlu ludźmi.</w:t>
            </w:r>
          </w:p>
          <w:p w:rsidR="0023489B" w:rsidRPr="00982E12" w:rsidRDefault="0023489B" w:rsidP="00601528">
            <w:pPr>
              <w:numPr>
                <w:ilvl w:val="0"/>
                <w:numId w:val="502"/>
              </w:numPr>
              <w:ind w:left="430"/>
              <w:rPr>
                <w:rFonts w:ascii="Times New Roman" w:hAnsi="Times New Roman" w:cs="Times New Roman"/>
              </w:rPr>
            </w:pPr>
            <w:r w:rsidRPr="00982E12">
              <w:rPr>
                <w:rFonts w:ascii="Times New Roman" w:hAnsi="Times New Roman" w:cs="Times New Roman"/>
              </w:rPr>
              <w:t>Znamiona przestępstwa.</w:t>
            </w:r>
          </w:p>
          <w:p w:rsidR="0023489B" w:rsidRPr="00982E12" w:rsidRDefault="0023489B" w:rsidP="00601528">
            <w:pPr>
              <w:numPr>
                <w:ilvl w:val="0"/>
                <w:numId w:val="502"/>
              </w:numPr>
              <w:ind w:left="430"/>
              <w:rPr>
                <w:rFonts w:ascii="Times New Roman" w:hAnsi="Times New Roman" w:cs="Times New Roman"/>
              </w:rPr>
            </w:pPr>
            <w:r w:rsidRPr="00982E12">
              <w:rPr>
                <w:rFonts w:ascii="Times New Roman" w:hAnsi="Times New Roman" w:cs="Times New Roman"/>
              </w:rPr>
              <w:t>Znamiona przestępstwa handlu ludźmi.</w:t>
            </w:r>
          </w:p>
          <w:p w:rsidR="0023489B" w:rsidRPr="00982E12" w:rsidRDefault="0023489B" w:rsidP="00601528">
            <w:pPr>
              <w:numPr>
                <w:ilvl w:val="0"/>
                <w:numId w:val="502"/>
              </w:numPr>
              <w:ind w:left="430"/>
              <w:rPr>
                <w:rFonts w:ascii="Times New Roman" w:hAnsi="Times New Roman" w:cs="Times New Roman"/>
              </w:rPr>
            </w:pPr>
            <w:r w:rsidRPr="00982E12">
              <w:rPr>
                <w:rFonts w:ascii="Times New Roman" w:hAnsi="Times New Roman" w:cs="Times New Roman"/>
              </w:rPr>
              <w:t>Handel ludźmi a niewolnictwo</w:t>
            </w:r>
          </w:p>
        </w:tc>
        <w:tc>
          <w:tcPr>
            <w:tcW w:w="102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301" w:type="dxa"/>
          </w:tcPr>
          <w:p w:rsidR="0023489B" w:rsidRPr="00982E12" w:rsidRDefault="000E4070" w:rsidP="00A5477A">
            <w:pPr>
              <w:jc w:val="center"/>
              <w:rPr>
                <w:rFonts w:ascii="Times New Roman" w:hAnsi="Times New Roman" w:cs="Times New Roman"/>
              </w:rPr>
            </w:pPr>
            <w:r w:rsidRPr="00982E12">
              <w:rPr>
                <w:rFonts w:ascii="Times New Roman" w:hAnsi="Times New Roman" w:cs="Times New Roman"/>
              </w:rPr>
              <w:t>-</w:t>
            </w:r>
          </w:p>
        </w:tc>
        <w:tc>
          <w:tcPr>
            <w:tcW w:w="1184" w:type="dxa"/>
          </w:tcPr>
          <w:p w:rsidR="0023489B" w:rsidRPr="00982E12" w:rsidRDefault="000E4070"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87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r w:rsidR="00DE72F4" w:rsidRPr="00982E12">
              <w:rPr>
                <w:rFonts w:ascii="Times New Roman" w:hAnsi="Times New Roman" w:cs="Times New Roman"/>
              </w:rPr>
              <w:t>.</w:t>
            </w:r>
          </w:p>
        </w:tc>
        <w:tc>
          <w:tcPr>
            <w:tcW w:w="2090"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Właściwość Straży Granicznej do ścigania sprawców przestępstw</w:t>
            </w:r>
          </w:p>
        </w:tc>
        <w:tc>
          <w:tcPr>
            <w:tcW w:w="3870" w:type="dxa"/>
          </w:tcPr>
          <w:p w:rsidR="0023489B" w:rsidRPr="00982E12" w:rsidRDefault="0023489B" w:rsidP="00A5477A">
            <w:pPr>
              <w:ind w:left="200" w:hanging="200"/>
              <w:rPr>
                <w:rFonts w:ascii="Times New Roman" w:hAnsi="Times New Roman" w:cs="Times New Roman"/>
              </w:rPr>
            </w:pPr>
            <w:r w:rsidRPr="00982E12">
              <w:rPr>
                <w:rFonts w:ascii="Times New Roman" w:hAnsi="Times New Roman" w:cs="Times New Roman"/>
              </w:rPr>
              <w:t>1. Właściwość Straży Granicznej dościgania sprawców przestępstw w świetle art. 1 ust. 4 pkt 4 ustawy o Straży Granicznej.</w:t>
            </w:r>
          </w:p>
        </w:tc>
        <w:tc>
          <w:tcPr>
            <w:tcW w:w="102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1301" w:type="dxa"/>
          </w:tcPr>
          <w:p w:rsidR="0023489B" w:rsidRPr="00982E12" w:rsidRDefault="000E4070" w:rsidP="00A5477A">
            <w:pPr>
              <w:jc w:val="center"/>
              <w:rPr>
                <w:rFonts w:ascii="Times New Roman" w:hAnsi="Times New Roman" w:cs="Times New Roman"/>
              </w:rPr>
            </w:pPr>
            <w:r w:rsidRPr="00982E12">
              <w:rPr>
                <w:rFonts w:ascii="Times New Roman" w:hAnsi="Times New Roman" w:cs="Times New Roman"/>
              </w:rPr>
              <w:t>-</w:t>
            </w:r>
          </w:p>
        </w:tc>
        <w:tc>
          <w:tcPr>
            <w:tcW w:w="1184" w:type="dxa"/>
          </w:tcPr>
          <w:p w:rsidR="0023489B" w:rsidRPr="00982E12" w:rsidRDefault="000E4070"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87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r w:rsidR="00DE72F4" w:rsidRPr="00982E12">
              <w:rPr>
                <w:rFonts w:ascii="Times New Roman" w:hAnsi="Times New Roman" w:cs="Times New Roman"/>
              </w:rPr>
              <w:t>.</w:t>
            </w:r>
          </w:p>
        </w:tc>
        <w:tc>
          <w:tcPr>
            <w:tcW w:w="2090"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Rozpoznawanie przestępstwa handlu ludźmi.</w:t>
            </w:r>
          </w:p>
        </w:tc>
        <w:tc>
          <w:tcPr>
            <w:tcW w:w="3870" w:type="dxa"/>
          </w:tcPr>
          <w:p w:rsidR="0023489B" w:rsidRPr="00982E12" w:rsidRDefault="0023489B" w:rsidP="00601528">
            <w:pPr>
              <w:numPr>
                <w:ilvl w:val="0"/>
                <w:numId w:val="503"/>
              </w:numPr>
              <w:ind w:left="430"/>
              <w:rPr>
                <w:rFonts w:ascii="Times New Roman" w:hAnsi="Times New Roman" w:cs="Times New Roman"/>
              </w:rPr>
            </w:pPr>
            <w:r w:rsidRPr="00982E12">
              <w:rPr>
                <w:rFonts w:ascii="Times New Roman" w:hAnsi="Times New Roman" w:cs="Times New Roman"/>
              </w:rPr>
              <w:t>Czynniki sprzyjające handlowi ludźmi.</w:t>
            </w:r>
          </w:p>
          <w:p w:rsidR="0023489B" w:rsidRPr="00982E12" w:rsidRDefault="0023489B" w:rsidP="00601528">
            <w:pPr>
              <w:numPr>
                <w:ilvl w:val="0"/>
                <w:numId w:val="503"/>
              </w:numPr>
              <w:ind w:left="430"/>
              <w:rPr>
                <w:rFonts w:ascii="Times New Roman" w:hAnsi="Times New Roman" w:cs="Times New Roman"/>
              </w:rPr>
            </w:pPr>
            <w:r w:rsidRPr="00982E12">
              <w:rPr>
                <w:rFonts w:ascii="Times New Roman" w:hAnsi="Times New Roman" w:cs="Times New Roman"/>
              </w:rPr>
              <w:t>Formy wykorzystywania ofiar handlu ludźmi.</w:t>
            </w:r>
          </w:p>
          <w:p w:rsidR="0023489B" w:rsidRPr="00982E12" w:rsidRDefault="0023489B" w:rsidP="00601528">
            <w:pPr>
              <w:numPr>
                <w:ilvl w:val="0"/>
                <w:numId w:val="503"/>
              </w:numPr>
              <w:ind w:left="430"/>
              <w:rPr>
                <w:rFonts w:ascii="Times New Roman" w:hAnsi="Times New Roman" w:cs="Times New Roman"/>
              </w:rPr>
            </w:pPr>
            <w:r w:rsidRPr="00982E12">
              <w:rPr>
                <w:rFonts w:ascii="Times New Roman" w:hAnsi="Times New Roman" w:cs="Times New Roman"/>
              </w:rPr>
              <w:t>Cudzoziemiec ofiarą przestępstwa handlu ludźmi.</w:t>
            </w:r>
          </w:p>
          <w:p w:rsidR="0023489B" w:rsidRPr="00982E12" w:rsidRDefault="0023489B" w:rsidP="00601528">
            <w:pPr>
              <w:numPr>
                <w:ilvl w:val="0"/>
                <w:numId w:val="503"/>
              </w:numPr>
              <w:ind w:left="430"/>
              <w:rPr>
                <w:rFonts w:ascii="Times New Roman" w:hAnsi="Times New Roman" w:cs="Times New Roman"/>
              </w:rPr>
            </w:pPr>
            <w:r w:rsidRPr="00982E12">
              <w:rPr>
                <w:rFonts w:ascii="Times New Roman" w:hAnsi="Times New Roman" w:cs="Times New Roman"/>
              </w:rPr>
              <w:t>Identyfikacja ofiary handlu ludźmi.</w:t>
            </w:r>
          </w:p>
          <w:p w:rsidR="0023489B" w:rsidRPr="00982E12" w:rsidRDefault="0023489B" w:rsidP="00601528">
            <w:pPr>
              <w:numPr>
                <w:ilvl w:val="0"/>
                <w:numId w:val="503"/>
              </w:numPr>
              <w:ind w:left="430"/>
              <w:rPr>
                <w:rFonts w:ascii="Times New Roman" w:hAnsi="Times New Roman" w:cs="Times New Roman"/>
              </w:rPr>
            </w:pPr>
            <w:r w:rsidRPr="00982E12">
              <w:rPr>
                <w:rFonts w:ascii="Times New Roman" w:hAnsi="Times New Roman" w:cs="Times New Roman"/>
              </w:rPr>
              <w:t>Wskaźniki identyfikacji ofiar handlu ludźmi</w:t>
            </w:r>
          </w:p>
        </w:tc>
        <w:tc>
          <w:tcPr>
            <w:tcW w:w="102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 xml:space="preserve">3 </w:t>
            </w:r>
          </w:p>
        </w:tc>
        <w:tc>
          <w:tcPr>
            <w:tcW w:w="1301" w:type="dxa"/>
          </w:tcPr>
          <w:p w:rsidR="0023489B" w:rsidRPr="00982E12" w:rsidRDefault="000E4070" w:rsidP="00A5477A">
            <w:pPr>
              <w:jc w:val="center"/>
              <w:rPr>
                <w:rFonts w:ascii="Times New Roman" w:hAnsi="Times New Roman" w:cs="Times New Roman"/>
              </w:rPr>
            </w:pPr>
            <w:r w:rsidRPr="00982E12">
              <w:rPr>
                <w:rFonts w:ascii="Times New Roman" w:hAnsi="Times New Roman" w:cs="Times New Roman"/>
              </w:rPr>
              <w:t>-</w:t>
            </w:r>
          </w:p>
        </w:tc>
        <w:tc>
          <w:tcPr>
            <w:tcW w:w="1184" w:type="dxa"/>
          </w:tcPr>
          <w:p w:rsidR="0023489B" w:rsidRPr="00982E12" w:rsidRDefault="000E4070"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87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r w:rsidR="00DE72F4" w:rsidRPr="00982E12">
              <w:rPr>
                <w:rFonts w:ascii="Times New Roman" w:hAnsi="Times New Roman" w:cs="Times New Roman"/>
              </w:rPr>
              <w:t>.</w:t>
            </w:r>
          </w:p>
        </w:tc>
        <w:tc>
          <w:tcPr>
            <w:tcW w:w="2090"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Algorytm postępowania funkcjonariuszy organów ścigania w przypadku ujawnienia przestępstwa  handlu ludźmi</w:t>
            </w:r>
          </w:p>
        </w:tc>
        <w:tc>
          <w:tcPr>
            <w:tcW w:w="3870" w:type="dxa"/>
          </w:tcPr>
          <w:p w:rsidR="0023489B" w:rsidRPr="00982E12" w:rsidRDefault="0023489B" w:rsidP="00601528">
            <w:pPr>
              <w:numPr>
                <w:ilvl w:val="0"/>
                <w:numId w:val="504"/>
              </w:numPr>
              <w:ind w:left="430"/>
              <w:rPr>
                <w:rFonts w:ascii="Times New Roman" w:hAnsi="Times New Roman" w:cs="Times New Roman"/>
              </w:rPr>
            </w:pPr>
            <w:r w:rsidRPr="00982E12">
              <w:rPr>
                <w:rFonts w:ascii="Times New Roman" w:hAnsi="Times New Roman" w:cs="Times New Roman"/>
              </w:rPr>
              <w:t>Algorytm postępowania funkcjonariuszy organów ścigania w przypadku ujawnienia przestępstwa handlu ludźmi.</w:t>
            </w:r>
          </w:p>
          <w:p w:rsidR="0023489B" w:rsidRPr="00982E12" w:rsidRDefault="0023489B" w:rsidP="00601528">
            <w:pPr>
              <w:numPr>
                <w:ilvl w:val="0"/>
                <w:numId w:val="504"/>
              </w:numPr>
              <w:ind w:left="430"/>
              <w:rPr>
                <w:rFonts w:ascii="Times New Roman" w:hAnsi="Times New Roman" w:cs="Times New Roman"/>
              </w:rPr>
            </w:pPr>
            <w:r w:rsidRPr="00982E12">
              <w:rPr>
                <w:rFonts w:ascii="Times New Roman" w:hAnsi="Times New Roman" w:cs="Times New Roman"/>
              </w:rPr>
              <w:t xml:space="preserve">Cudzoziemiec w roli ofiary handlu ludźmi. </w:t>
            </w:r>
          </w:p>
          <w:p w:rsidR="0023489B" w:rsidRPr="00982E12" w:rsidRDefault="0023489B" w:rsidP="00601528">
            <w:pPr>
              <w:numPr>
                <w:ilvl w:val="0"/>
                <w:numId w:val="504"/>
              </w:numPr>
              <w:ind w:left="430"/>
              <w:rPr>
                <w:rFonts w:ascii="Times New Roman" w:hAnsi="Times New Roman" w:cs="Times New Roman"/>
              </w:rPr>
            </w:pPr>
            <w:r w:rsidRPr="00982E12">
              <w:rPr>
                <w:rFonts w:ascii="Times New Roman" w:hAnsi="Times New Roman" w:cs="Times New Roman"/>
              </w:rPr>
              <w:t>Program wsparcia i ochrony cudzoziemskiej ofiary handlu ludźmi</w:t>
            </w:r>
          </w:p>
        </w:tc>
        <w:tc>
          <w:tcPr>
            <w:tcW w:w="102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301" w:type="dxa"/>
          </w:tcPr>
          <w:p w:rsidR="0023489B" w:rsidRPr="00982E12" w:rsidRDefault="000E4070" w:rsidP="00A5477A">
            <w:pPr>
              <w:jc w:val="center"/>
              <w:rPr>
                <w:rFonts w:ascii="Times New Roman" w:hAnsi="Times New Roman" w:cs="Times New Roman"/>
              </w:rPr>
            </w:pPr>
            <w:r w:rsidRPr="00982E12">
              <w:rPr>
                <w:rFonts w:ascii="Times New Roman" w:hAnsi="Times New Roman" w:cs="Times New Roman"/>
              </w:rPr>
              <w:t>-</w:t>
            </w:r>
          </w:p>
        </w:tc>
        <w:tc>
          <w:tcPr>
            <w:tcW w:w="1184" w:type="dxa"/>
          </w:tcPr>
          <w:p w:rsidR="0023489B" w:rsidRPr="00982E12" w:rsidRDefault="000E4070"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87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6</w:t>
            </w:r>
            <w:r w:rsidR="00DE72F4" w:rsidRPr="00982E12">
              <w:rPr>
                <w:rFonts w:ascii="Times New Roman" w:hAnsi="Times New Roman" w:cs="Times New Roman"/>
              </w:rPr>
              <w:t>.</w:t>
            </w:r>
          </w:p>
        </w:tc>
        <w:tc>
          <w:tcPr>
            <w:tcW w:w="2090"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Krajowy Plan Przeciwko Handlowi Ludźmi (KPPHL)</w:t>
            </w:r>
          </w:p>
        </w:tc>
        <w:tc>
          <w:tcPr>
            <w:tcW w:w="3870" w:type="dxa"/>
          </w:tcPr>
          <w:p w:rsidR="0023489B" w:rsidRPr="00982E12" w:rsidRDefault="0023489B" w:rsidP="00601528">
            <w:pPr>
              <w:numPr>
                <w:ilvl w:val="0"/>
                <w:numId w:val="505"/>
              </w:numPr>
              <w:ind w:left="430"/>
              <w:rPr>
                <w:rFonts w:ascii="Times New Roman" w:hAnsi="Times New Roman" w:cs="Times New Roman"/>
              </w:rPr>
            </w:pPr>
            <w:r w:rsidRPr="00982E12">
              <w:rPr>
                <w:rFonts w:ascii="Times New Roman" w:hAnsi="Times New Roman" w:cs="Times New Roman"/>
              </w:rPr>
              <w:t>Założenia KPPHL.</w:t>
            </w:r>
          </w:p>
          <w:p w:rsidR="0023489B" w:rsidRPr="00982E12" w:rsidRDefault="0023489B" w:rsidP="00601528">
            <w:pPr>
              <w:numPr>
                <w:ilvl w:val="0"/>
                <w:numId w:val="505"/>
              </w:numPr>
              <w:ind w:left="430"/>
              <w:rPr>
                <w:rFonts w:ascii="Times New Roman" w:hAnsi="Times New Roman" w:cs="Times New Roman"/>
              </w:rPr>
            </w:pPr>
            <w:r w:rsidRPr="00982E12">
              <w:rPr>
                <w:rFonts w:ascii="Times New Roman" w:hAnsi="Times New Roman" w:cs="Times New Roman"/>
              </w:rPr>
              <w:t>Zadania straży Granicznej w ramach KPPHL</w:t>
            </w:r>
          </w:p>
        </w:tc>
        <w:tc>
          <w:tcPr>
            <w:tcW w:w="102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301" w:type="dxa"/>
          </w:tcPr>
          <w:p w:rsidR="0023489B" w:rsidRPr="00982E12" w:rsidRDefault="000E4070" w:rsidP="00A5477A">
            <w:pPr>
              <w:jc w:val="center"/>
              <w:rPr>
                <w:rFonts w:ascii="Times New Roman" w:hAnsi="Times New Roman" w:cs="Times New Roman"/>
              </w:rPr>
            </w:pPr>
            <w:r w:rsidRPr="00982E12">
              <w:rPr>
                <w:rFonts w:ascii="Times New Roman" w:hAnsi="Times New Roman" w:cs="Times New Roman"/>
              </w:rPr>
              <w:t>-</w:t>
            </w:r>
          </w:p>
        </w:tc>
        <w:tc>
          <w:tcPr>
            <w:tcW w:w="1184" w:type="dxa"/>
          </w:tcPr>
          <w:p w:rsidR="0023489B" w:rsidRPr="00982E12" w:rsidRDefault="000E4070"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6837"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021" w:type="dxa"/>
          </w:tcPr>
          <w:p w:rsidR="0023489B" w:rsidRPr="00982E12" w:rsidRDefault="0023489B" w:rsidP="000E4070">
            <w:pPr>
              <w:jc w:val="center"/>
              <w:rPr>
                <w:rFonts w:ascii="Times New Roman" w:hAnsi="Times New Roman" w:cs="Times New Roman"/>
                <w:b/>
              </w:rPr>
            </w:pPr>
            <w:r w:rsidRPr="00982E12">
              <w:rPr>
                <w:rFonts w:ascii="Times New Roman" w:hAnsi="Times New Roman" w:cs="Times New Roman"/>
                <w:b/>
              </w:rPr>
              <w:t>15</w:t>
            </w:r>
          </w:p>
        </w:tc>
        <w:tc>
          <w:tcPr>
            <w:tcW w:w="1301" w:type="dxa"/>
          </w:tcPr>
          <w:p w:rsidR="0023489B" w:rsidRPr="00982E12" w:rsidRDefault="000E4070" w:rsidP="00A5477A">
            <w:pPr>
              <w:jc w:val="center"/>
              <w:rPr>
                <w:rFonts w:ascii="Times New Roman" w:hAnsi="Times New Roman" w:cs="Times New Roman"/>
                <w:b/>
              </w:rPr>
            </w:pPr>
            <w:r w:rsidRPr="00982E12">
              <w:rPr>
                <w:rFonts w:ascii="Times New Roman" w:hAnsi="Times New Roman" w:cs="Times New Roman"/>
                <w:b/>
              </w:rPr>
              <w:t>-</w:t>
            </w:r>
          </w:p>
        </w:tc>
        <w:tc>
          <w:tcPr>
            <w:tcW w:w="1184" w:type="dxa"/>
          </w:tcPr>
          <w:p w:rsidR="0023489B" w:rsidRPr="00982E12" w:rsidRDefault="000E4070" w:rsidP="00A5477A">
            <w:pPr>
              <w:jc w:val="center"/>
              <w:rPr>
                <w:rFonts w:ascii="Times New Roman" w:hAnsi="Times New Roman" w:cs="Times New Roman"/>
                <w:b/>
              </w:rPr>
            </w:pPr>
            <w:r w:rsidRPr="00982E12">
              <w:rPr>
                <w:rFonts w:ascii="Times New Roman" w:hAnsi="Times New Roman" w:cs="Times New Roman"/>
                <w:b/>
              </w:rPr>
              <w:t>-</w:t>
            </w:r>
          </w:p>
        </w:tc>
      </w:tr>
      <w:tr w:rsidR="00817D55" w:rsidRPr="00982E12" w:rsidTr="00A5477A">
        <w:tc>
          <w:tcPr>
            <w:tcW w:w="10343"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r>
      <w:tr w:rsidR="00817D55" w:rsidRPr="00982E12" w:rsidTr="00A5477A">
        <w:tc>
          <w:tcPr>
            <w:tcW w:w="87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r w:rsidR="00DE72F4" w:rsidRPr="00982E12">
              <w:rPr>
                <w:rFonts w:ascii="Times New Roman" w:hAnsi="Times New Roman" w:cs="Times New Roman"/>
              </w:rPr>
              <w:t>.</w:t>
            </w:r>
          </w:p>
        </w:tc>
        <w:tc>
          <w:tcPr>
            <w:tcW w:w="2090"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Rozpoznawanie przestępstwa handlu ludźmi</w:t>
            </w:r>
          </w:p>
        </w:tc>
        <w:tc>
          <w:tcPr>
            <w:tcW w:w="3870" w:type="dxa"/>
          </w:tcPr>
          <w:p w:rsidR="0023489B" w:rsidRPr="00982E12" w:rsidRDefault="0023489B" w:rsidP="00601528">
            <w:pPr>
              <w:numPr>
                <w:ilvl w:val="0"/>
                <w:numId w:val="506"/>
              </w:numPr>
              <w:ind w:left="430"/>
              <w:rPr>
                <w:rFonts w:ascii="Times New Roman" w:hAnsi="Times New Roman" w:cs="Times New Roman"/>
                <w:lang w:eastAsia="pl-PL"/>
              </w:rPr>
            </w:pPr>
            <w:r w:rsidRPr="00982E12">
              <w:rPr>
                <w:rFonts w:ascii="Times New Roman" w:hAnsi="Times New Roman" w:cs="Times New Roman"/>
                <w:lang w:eastAsia="pl-PL"/>
              </w:rPr>
              <w:t>Czynniki sprzyjające handlowi ludźmi – ćwiczenie w grupach</w:t>
            </w:r>
          </w:p>
          <w:p w:rsidR="0023489B" w:rsidRPr="00982E12" w:rsidRDefault="0023489B" w:rsidP="00601528">
            <w:pPr>
              <w:numPr>
                <w:ilvl w:val="0"/>
                <w:numId w:val="506"/>
              </w:numPr>
              <w:ind w:left="430"/>
              <w:rPr>
                <w:rFonts w:ascii="Times New Roman" w:hAnsi="Times New Roman" w:cs="Times New Roman"/>
                <w:lang w:eastAsia="pl-PL"/>
              </w:rPr>
            </w:pPr>
            <w:r w:rsidRPr="00982E12">
              <w:rPr>
                <w:rFonts w:ascii="Times New Roman" w:hAnsi="Times New Roman" w:cs="Times New Roman"/>
                <w:lang w:eastAsia="pl-PL"/>
              </w:rPr>
              <w:t>Migracja a handel ludźmi</w:t>
            </w:r>
          </w:p>
          <w:p w:rsidR="0023489B" w:rsidRPr="00982E12" w:rsidRDefault="0023489B" w:rsidP="00601528">
            <w:pPr>
              <w:numPr>
                <w:ilvl w:val="0"/>
                <w:numId w:val="506"/>
              </w:numPr>
              <w:ind w:left="430"/>
              <w:rPr>
                <w:rFonts w:ascii="Times New Roman" w:hAnsi="Times New Roman" w:cs="Times New Roman"/>
                <w:lang w:eastAsia="pl-PL"/>
              </w:rPr>
            </w:pPr>
            <w:r w:rsidRPr="00982E12">
              <w:rPr>
                <w:rFonts w:ascii="Times New Roman" w:hAnsi="Times New Roman" w:cs="Times New Roman"/>
              </w:rPr>
              <w:t>Handel ludźmi a przemyt ludzi</w:t>
            </w:r>
          </w:p>
        </w:tc>
        <w:tc>
          <w:tcPr>
            <w:tcW w:w="102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 xml:space="preserve">4 </w:t>
            </w:r>
          </w:p>
        </w:tc>
        <w:tc>
          <w:tcPr>
            <w:tcW w:w="1301" w:type="dxa"/>
          </w:tcPr>
          <w:p w:rsidR="0023489B" w:rsidRPr="00982E12" w:rsidRDefault="000E4070" w:rsidP="00A5477A">
            <w:pPr>
              <w:jc w:val="center"/>
              <w:rPr>
                <w:rFonts w:ascii="Times New Roman" w:hAnsi="Times New Roman" w:cs="Times New Roman"/>
              </w:rPr>
            </w:pPr>
            <w:r w:rsidRPr="00982E12">
              <w:rPr>
                <w:rFonts w:ascii="Times New Roman" w:hAnsi="Times New Roman" w:cs="Times New Roman"/>
              </w:rPr>
              <w:t>-</w:t>
            </w:r>
          </w:p>
        </w:tc>
        <w:tc>
          <w:tcPr>
            <w:tcW w:w="1184" w:type="dxa"/>
          </w:tcPr>
          <w:p w:rsidR="0023489B" w:rsidRPr="00982E12" w:rsidRDefault="000E4070"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87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r w:rsidR="00DE72F4" w:rsidRPr="00982E12">
              <w:rPr>
                <w:rFonts w:ascii="Times New Roman" w:hAnsi="Times New Roman" w:cs="Times New Roman"/>
              </w:rPr>
              <w:t>.</w:t>
            </w:r>
          </w:p>
        </w:tc>
        <w:tc>
          <w:tcPr>
            <w:tcW w:w="2090"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Algorytm postępowania funkcjonariuszy organów ścigania w przypadku ujawnienia przestępstwa  handlu ludźmi</w:t>
            </w:r>
          </w:p>
        </w:tc>
        <w:tc>
          <w:tcPr>
            <w:tcW w:w="3870" w:type="dxa"/>
          </w:tcPr>
          <w:p w:rsidR="0023489B" w:rsidRPr="00982E12" w:rsidRDefault="0023489B" w:rsidP="00601528">
            <w:pPr>
              <w:numPr>
                <w:ilvl w:val="0"/>
                <w:numId w:val="507"/>
              </w:numPr>
              <w:ind w:left="430"/>
              <w:rPr>
                <w:rFonts w:ascii="Times New Roman" w:hAnsi="Times New Roman" w:cs="Times New Roman"/>
                <w:lang w:eastAsia="pl-PL"/>
              </w:rPr>
            </w:pPr>
            <w:r w:rsidRPr="00982E12">
              <w:rPr>
                <w:rFonts w:ascii="Times New Roman" w:hAnsi="Times New Roman" w:cs="Times New Roman"/>
                <w:lang w:eastAsia="pl-PL"/>
              </w:rPr>
              <w:t>Przesłuchanie pokrzywdzonego – ofiary handlu ludźmi – gra ról i praca z filmem</w:t>
            </w:r>
          </w:p>
          <w:p w:rsidR="0023489B" w:rsidRPr="00982E12" w:rsidRDefault="0023489B" w:rsidP="00601528">
            <w:pPr>
              <w:numPr>
                <w:ilvl w:val="0"/>
                <w:numId w:val="507"/>
              </w:numPr>
              <w:ind w:left="430"/>
              <w:rPr>
                <w:rFonts w:ascii="Times New Roman" w:hAnsi="Times New Roman" w:cs="Times New Roman"/>
                <w:lang w:eastAsia="pl-PL"/>
              </w:rPr>
            </w:pPr>
            <w:r w:rsidRPr="00982E12">
              <w:rPr>
                <w:rFonts w:ascii="Times New Roman" w:hAnsi="Times New Roman" w:cs="Times New Roman"/>
                <w:lang w:eastAsia="pl-PL"/>
              </w:rPr>
              <w:t xml:space="preserve">Program wsparcia i ochrony cudzoziemskiej ofiary handlu ludźmi – gra ról </w:t>
            </w:r>
          </w:p>
          <w:p w:rsidR="0023489B" w:rsidRPr="00982E12" w:rsidRDefault="0023489B" w:rsidP="00601528">
            <w:pPr>
              <w:numPr>
                <w:ilvl w:val="0"/>
                <w:numId w:val="507"/>
              </w:numPr>
              <w:ind w:left="430"/>
              <w:rPr>
                <w:rFonts w:ascii="Times New Roman" w:hAnsi="Times New Roman" w:cs="Times New Roman"/>
                <w:lang w:eastAsia="pl-PL"/>
              </w:rPr>
            </w:pPr>
            <w:r w:rsidRPr="00982E12">
              <w:rPr>
                <w:rFonts w:ascii="Times New Roman" w:hAnsi="Times New Roman" w:cs="Times New Roman"/>
              </w:rPr>
              <w:t>Cudzoziemiec jako ofiara handlu ludźmi</w:t>
            </w:r>
          </w:p>
        </w:tc>
        <w:tc>
          <w:tcPr>
            <w:tcW w:w="102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c>
          <w:tcPr>
            <w:tcW w:w="1301" w:type="dxa"/>
          </w:tcPr>
          <w:p w:rsidR="0023489B" w:rsidRPr="00982E12" w:rsidRDefault="000E4070" w:rsidP="00A5477A">
            <w:pPr>
              <w:jc w:val="center"/>
              <w:rPr>
                <w:rFonts w:ascii="Times New Roman" w:hAnsi="Times New Roman" w:cs="Times New Roman"/>
              </w:rPr>
            </w:pPr>
            <w:r w:rsidRPr="00982E12">
              <w:rPr>
                <w:rFonts w:ascii="Times New Roman" w:hAnsi="Times New Roman" w:cs="Times New Roman"/>
              </w:rPr>
              <w:t>-</w:t>
            </w:r>
          </w:p>
        </w:tc>
        <w:tc>
          <w:tcPr>
            <w:tcW w:w="1184" w:type="dxa"/>
          </w:tcPr>
          <w:p w:rsidR="0023489B" w:rsidRPr="00982E12" w:rsidRDefault="000E4070"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87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r w:rsidR="00DE72F4" w:rsidRPr="00982E12">
              <w:rPr>
                <w:rFonts w:ascii="Times New Roman" w:hAnsi="Times New Roman" w:cs="Times New Roman"/>
              </w:rPr>
              <w:t>.</w:t>
            </w:r>
          </w:p>
        </w:tc>
        <w:tc>
          <w:tcPr>
            <w:tcW w:w="2090"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Charakterystyka ofiar i sprawców przestępstwa handlu ludźmi</w:t>
            </w:r>
          </w:p>
        </w:tc>
        <w:tc>
          <w:tcPr>
            <w:tcW w:w="3870" w:type="dxa"/>
          </w:tcPr>
          <w:p w:rsidR="0023489B" w:rsidRPr="00982E12" w:rsidRDefault="0023489B" w:rsidP="00601528">
            <w:pPr>
              <w:numPr>
                <w:ilvl w:val="0"/>
                <w:numId w:val="508"/>
              </w:numPr>
              <w:ind w:left="430"/>
              <w:rPr>
                <w:rFonts w:ascii="Times New Roman" w:hAnsi="Times New Roman" w:cs="Times New Roman"/>
                <w:lang w:eastAsia="pl-PL"/>
              </w:rPr>
            </w:pPr>
            <w:r w:rsidRPr="00982E12">
              <w:rPr>
                <w:rFonts w:ascii="Times New Roman" w:hAnsi="Times New Roman" w:cs="Times New Roman"/>
                <w:lang w:eastAsia="pl-PL"/>
              </w:rPr>
              <w:t>Czynniki społeczno-kulturowe decydujące o wiktymizacji ofiar handlu ludźmi</w:t>
            </w:r>
          </w:p>
          <w:p w:rsidR="0023489B" w:rsidRPr="00982E12" w:rsidRDefault="0023489B" w:rsidP="00601528">
            <w:pPr>
              <w:numPr>
                <w:ilvl w:val="0"/>
                <w:numId w:val="508"/>
              </w:numPr>
              <w:ind w:left="430"/>
              <w:rPr>
                <w:rFonts w:ascii="Times New Roman" w:hAnsi="Times New Roman" w:cs="Times New Roman"/>
                <w:lang w:eastAsia="pl-PL"/>
              </w:rPr>
            </w:pPr>
            <w:r w:rsidRPr="00982E12">
              <w:rPr>
                <w:rFonts w:ascii="Times New Roman" w:hAnsi="Times New Roman" w:cs="Times New Roman"/>
                <w:lang w:eastAsia="pl-PL"/>
              </w:rPr>
              <w:t>Opis ofiar przestępstwa handlu ludźmi</w:t>
            </w:r>
          </w:p>
          <w:p w:rsidR="0023489B" w:rsidRPr="00982E12" w:rsidRDefault="0023489B" w:rsidP="00601528">
            <w:pPr>
              <w:numPr>
                <w:ilvl w:val="0"/>
                <w:numId w:val="508"/>
              </w:numPr>
              <w:ind w:left="430"/>
              <w:rPr>
                <w:rFonts w:ascii="Times New Roman" w:hAnsi="Times New Roman" w:cs="Times New Roman"/>
                <w:lang w:eastAsia="pl-PL"/>
              </w:rPr>
            </w:pPr>
            <w:r w:rsidRPr="00982E12">
              <w:rPr>
                <w:rFonts w:ascii="Times New Roman" w:hAnsi="Times New Roman" w:cs="Times New Roman"/>
              </w:rPr>
              <w:t>Opis sprawców przestępstwa handlu ludźmi</w:t>
            </w:r>
          </w:p>
        </w:tc>
        <w:tc>
          <w:tcPr>
            <w:tcW w:w="102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301" w:type="dxa"/>
          </w:tcPr>
          <w:p w:rsidR="0023489B" w:rsidRPr="00982E12" w:rsidRDefault="000E4070" w:rsidP="00A5477A">
            <w:pPr>
              <w:jc w:val="center"/>
              <w:rPr>
                <w:rFonts w:ascii="Times New Roman" w:hAnsi="Times New Roman" w:cs="Times New Roman"/>
              </w:rPr>
            </w:pPr>
            <w:r w:rsidRPr="00982E12">
              <w:rPr>
                <w:rFonts w:ascii="Times New Roman" w:hAnsi="Times New Roman" w:cs="Times New Roman"/>
              </w:rPr>
              <w:t>-</w:t>
            </w:r>
          </w:p>
        </w:tc>
        <w:tc>
          <w:tcPr>
            <w:tcW w:w="1184" w:type="dxa"/>
          </w:tcPr>
          <w:p w:rsidR="0023489B" w:rsidRPr="00982E12" w:rsidRDefault="000E4070"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87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4</w:t>
            </w:r>
            <w:r w:rsidR="00DE72F4" w:rsidRPr="00982E12">
              <w:rPr>
                <w:rFonts w:ascii="Times New Roman" w:hAnsi="Times New Roman" w:cs="Times New Roman"/>
              </w:rPr>
              <w:t>.</w:t>
            </w:r>
          </w:p>
        </w:tc>
        <w:tc>
          <w:tcPr>
            <w:tcW w:w="2090"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Krajowy Plan Przeciwko Handlowi Ludźmi (KPPHL)</w:t>
            </w:r>
          </w:p>
        </w:tc>
        <w:tc>
          <w:tcPr>
            <w:tcW w:w="3870" w:type="dxa"/>
          </w:tcPr>
          <w:p w:rsidR="0023489B" w:rsidRPr="00982E12" w:rsidRDefault="0023489B" w:rsidP="00601528">
            <w:pPr>
              <w:pStyle w:val="Akapitzlist"/>
              <w:numPr>
                <w:ilvl w:val="0"/>
                <w:numId w:val="509"/>
              </w:numPr>
              <w:spacing w:after="0" w:line="240" w:lineRule="auto"/>
              <w:rPr>
                <w:rFonts w:ascii="Times New Roman" w:hAnsi="Times New Roman" w:cs="Times New Roman"/>
              </w:rPr>
            </w:pPr>
            <w:r w:rsidRPr="00982E12">
              <w:rPr>
                <w:rFonts w:ascii="Times New Roman" w:hAnsi="Times New Roman" w:cs="Times New Roman"/>
              </w:rPr>
              <w:t>Zadania Straży Granicznej w ramach KPPHL - dyskusja</w:t>
            </w:r>
          </w:p>
        </w:tc>
        <w:tc>
          <w:tcPr>
            <w:tcW w:w="102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1301" w:type="dxa"/>
          </w:tcPr>
          <w:p w:rsidR="0023489B" w:rsidRPr="00982E12" w:rsidRDefault="000E4070" w:rsidP="00A5477A">
            <w:pPr>
              <w:jc w:val="center"/>
              <w:rPr>
                <w:rFonts w:ascii="Times New Roman" w:hAnsi="Times New Roman" w:cs="Times New Roman"/>
              </w:rPr>
            </w:pPr>
            <w:r w:rsidRPr="00982E12">
              <w:rPr>
                <w:rFonts w:ascii="Times New Roman" w:hAnsi="Times New Roman" w:cs="Times New Roman"/>
              </w:rPr>
              <w:t>-</w:t>
            </w:r>
          </w:p>
        </w:tc>
        <w:tc>
          <w:tcPr>
            <w:tcW w:w="1184" w:type="dxa"/>
          </w:tcPr>
          <w:p w:rsidR="0023489B" w:rsidRPr="00982E12" w:rsidRDefault="000E4070"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6837"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021"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20</w:t>
            </w:r>
          </w:p>
        </w:tc>
        <w:tc>
          <w:tcPr>
            <w:tcW w:w="1301" w:type="dxa"/>
          </w:tcPr>
          <w:p w:rsidR="0023489B" w:rsidRPr="00982E12" w:rsidRDefault="000E4070" w:rsidP="00A5477A">
            <w:pPr>
              <w:jc w:val="center"/>
              <w:rPr>
                <w:rFonts w:ascii="Times New Roman" w:hAnsi="Times New Roman" w:cs="Times New Roman"/>
                <w:b/>
              </w:rPr>
            </w:pPr>
            <w:r w:rsidRPr="00982E12">
              <w:rPr>
                <w:rFonts w:ascii="Times New Roman" w:hAnsi="Times New Roman" w:cs="Times New Roman"/>
                <w:b/>
              </w:rPr>
              <w:t>-</w:t>
            </w:r>
          </w:p>
        </w:tc>
        <w:tc>
          <w:tcPr>
            <w:tcW w:w="1184" w:type="dxa"/>
          </w:tcPr>
          <w:p w:rsidR="0023489B" w:rsidRPr="00982E12" w:rsidRDefault="000E4070" w:rsidP="00A5477A">
            <w:pPr>
              <w:jc w:val="center"/>
              <w:rPr>
                <w:rFonts w:ascii="Times New Roman" w:hAnsi="Times New Roman" w:cs="Times New Roman"/>
                <w:b/>
              </w:rPr>
            </w:pPr>
            <w:r w:rsidRPr="00982E12">
              <w:rPr>
                <w:rFonts w:ascii="Times New Roman" w:hAnsi="Times New Roman" w:cs="Times New Roman"/>
                <w:b/>
              </w:rPr>
              <w:t>-</w:t>
            </w:r>
          </w:p>
        </w:tc>
      </w:tr>
      <w:tr w:rsidR="00817D55" w:rsidRPr="00982E12" w:rsidTr="00A5477A">
        <w:tc>
          <w:tcPr>
            <w:tcW w:w="6837"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SUMA GODZIN:</w:t>
            </w:r>
          </w:p>
        </w:tc>
        <w:tc>
          <w:tcPr>
            <w:tcW w:w="1021"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35</w:t>
            </w:r>
          </w:p>
        </w:tc>
        <w:tc>
          <w:tcPr>
            <w:tcW w:w="1301" w:type="dxa"/>
          </w:tcPr>
          <w:p w:rsidR="0023489B" w:rsidRPr="00982E12" w:rsidRDefault="000E4070" w:rsidP="00A5477A">
            <w:pPr>
              <w:jc w:val="center"/>
              <w:rPr>
                <w:rFonts w:ascii="Times New Roman" w:hAnsi="Times New Roman" w:cs="Times New Roman"/>
              </w:rPr>
            </w:pPr>
            <w:r w:rsidRPr="00982E12">
              <w:rPr>
                <w:rFonts w:ascii="Times New Roman" w:hAnsi="Times New Roman" w:cs="Times New Roman"/>
              </w:rPr>
              <w:t>-</w:t>
            </w:r>
          </w:p>
        </w:tc>
        <w:tc>
          <w:tcPr>
            <w:tcW w:w="1184" w:type="dxa"/>
          </w:tcPr>
          <w:p w:rsidR="0023489B" w:rsidRPr="00982E12" w:rsidRDefault="000E4070" w:rsidP="00A5477A">
            <w:pPr>
              <w:jc w:val="center"/>
              <w:rPr>
                <w:rFonts w:ascii="Times New Roman" w:hAnsi="Times New Roman" w:cs="Times New Roman"/>
              </w:rPr>
            </w:pPr>
            <w:r w:rsidRPr="00982E12">
              <w:rPr>
                <w:rFonts w:ascii="Times New Roman" w:hAnsi="Times New Roman" w:cs="Times New Roman"/>
              </w:rPr>
              <w:t>-</w:t>
            </w:r>
          </w:p>
        </w:tc>
      </w:tr>
    </w:tbl>
    <w:p w:rsidR="0023489B" w:rsidRPr="00982E12" w:rsidRDefault="0023489B" w:rsidP="0023489B">
      <w:pPr>
        <w:spacing w:after="0" w:line="240" w:lineRule="auto"/>
        <w:rPr>
          <w:rFonts w:ascii="Times New Roman" w:hAnsi="Times New Roman" w:cs="Times New Roman"/>
          <w:i/>
        </w:rPr>
      </w:pPr>
      <w:r w:rsidRPr="00982E12">
        <w:rPr>
          <w:rFonts w:ascii="Times New Roman" w:hAnsi="Times New Roman" w:cs="Times New Roman"/>
          <w:i/>
        </w:rPr>
        <w:t>*kolumnę umieszczamy w przypadku, gdy program obejmuje daną formę jego realizacji</w:t>
      </w: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926"/>
        <w:gridCol w:w="1417"/>
      </w:tblGrid>
      <w:tr w:rsidR="00817D55" w:rsidRPr="00982E12" w:rsidTr="00A5477A">
        <w:trPr>
          <w:trHeight w:val="514"/>
        </w:trPr>
        <w:tc>
          <w:tcPr>
            <w:tcW w:w="892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1417"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817D55" w:rsidRPr="00982E12" w:rsidTr="00A5477A">
        <w:trPr>
          <w:trHeight w:val="50"/>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 przedmiotu</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r>
      <w:tr w:rsidR="00817D55" w:rsidRPr="00982E12" w:rsidTr="00A5477A">
        <w:trPr>
          <w:trHeight w:val="231"/>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udziału w zajęciach</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r>
      <w:tr w:rsidR="0023489B" w:rsidRPr="00982E12" w:rsidTr="00A5477A">
        <w:trPr>
          <w:trHeight w:val="231"/>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Przygotowanie do zaliczenia/egzaminu </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838"/>
        <w:gridCol w:w="992"/>
        <w:gridCol w:w="1276"/>
        <w:gridCol w:w="1012"/>
        <w:gridCol w:w="1074"/>
        <w:gridCol w:w="951"/>
        <w:gridCol w:w="1013"/>
        <w:gridCol w:w="9"/>
        <w:gridCol w:w="1186"/>
        <w:gridCol w:w="13"/>
        <w:gridCol w:w="979"/>
      </w:tblGrid>
      <w:tr w:rsidR="00817D55" w:rsidRPr="00982E12" w:rsidTr="00A5477A">
        <w:trPr>
          <w:trHeight w:val="165"/>
        </w:trPr>
        <w:tc>
          <w:tcPr>
            <w:tcW w:w="183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526" w:type="dxa"/>
            <w:gridSpan w:val="9"/>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979"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817D55"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992"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335" w:type="dxa"/>
            <w:gridSpan w:val="6"/>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86"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992" w:type="dxa"/>
            <w:gridSpan w:val="2"/>
            <w:hideMark/>
          </w:tcPr>
          <w:p w:rsidR="0023489B" w:rsidRPr="00982E12" w:rsidRDefault="0023489B" w:rsidP="00A5477A">
            <w:pPr>
              <w:spacing w:line="256" w:lineRule="auto"/>
              <w:rPr>
                <w:rFonts w:ascii="Times New Roman" w:hAnsi="Times New Roman" w:cs="Times New Roman"/>
                <w:b/>
              </w:rPr>
            </w:pPr>
          </w:p>
        </w:tc>
      </w:tr>
      <w:tr w:rsidR="00817D55"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992" w:type="dxa"/>
            <w:vMerge/>
            <w:hideMark/>
          </w:tcPr>
          <w:p w:rsidR="0023489B" w:rsidRPr="00982E12" w:rsidRDefault="0023489B" w:rsidP="00A5477A">
            <w:pPr>
              <w:spacing w:line="256" w:lineRule="auto"/>
              <w:rPr>
                <w:rFonts w:ascii="Times New Roman" w:hAnsi="Times New Roman" w:cs="Times New Roman"/>
                <w:b/>
                <w:sz w:val="16"/>
                <w:szCs w:val="16"/>
              </w:rPr>
            </w:pPr>
          </w:p>
        </w:tc>
        <w:tc>
          <w:tcPr>
            <w:tcW w:w="1276"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101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074" w:type="dxa"/>
            <w:hideMark/>
          </w:tcPr>
          <w:p w:rsidR="0023489B" w:rsidRPr="00982E12" w:rsidRDefault="0023489B" w:rsidP="000E4070">
            <w:pPr>
              <w:ind w:right="-141"/>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951"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01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95" w:type="dxa"/>
            <w:gridSpan w:val="2"/>
            <w:hideMark/>
          </w:tcPr>
          <w:p w:rsidR="0023489B" w:rsidRPr="00982E12" w:rsidRDefault="0023489B" w:rsidP="00A5477A">
            <w:pPr>
              <w:spacing w:line="256" w:lineRule="auto"/>
              <w:rPr>
                <w:rFonts w:ascii="Times New Roman" w:hAnsi="Times New Roman" w:cs="Times New Roman"/>
                <w:b/>
                <w:sz w:val="16"/>
                <w:szCs w:val="16"/>
              </w:rPr>
            </w:pPr>
          </w:p>
        </w:tc>
        <w:tc>
          <w:tcPr>
            <w:tcW w:w="992" w:type="dxa"/>
            <w:gridSpan w:val="2"/>
            <w:hideMark/>
          </w:tcPr>
          <w:p w:rsidR="0023489B" w:rsidRPr="00982E12" w:rsidRDefault="0023489B" w:rsidP="00A5477A">
            <w:pPr>
              <w:spacing w:line="256" w:lineRule="auto"/>
              <w:rPr>
                <w:rFonts w:ascii="Times New Roman" w:hAnsi="Times New Roman" w:cs="Times New Roman"/>
                <w:b/>
              </w:rPr>
            </w:pPr>
          </w:p>
        </w:tc>
      </w:tr>
      <w:tr w:rsidR="00817D55"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99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15</w:t>
            </w:r>
          </w:p>
        </w:tc>
        <w:tc>
          <w:tcPr>
            <w:tcW w:w="1276" w:type="dxa"/>
          </w:tcPr>
          <w:p w:rsidR="0023489B" w:rsidRPr="00982E12" w:rsidRDefault="0023489B" w:rsidP="00A5477A">
            <w:pPr>
              <w:ind w:left="52"/>
              <w:jc w:val="center"/>
              <w:rPr>
                <w:rFonts w:ascii="Times New Roman" w:hAnsi="Times New Roman" w:cs="Times New Roman"/>
              </w:rPr>
            </w:pPr>
          </w:p>
        </w:tc>
        <w:tc>
          <w:tcPr>
            <w:tcW w:w="1012" w:type="dxa"/>
          </w:tcPr>
          <w:p w:rsidR="0023489B" w:rsidRPr="00982E12" w:rsidRDefault="0023489B" w:rsidP="00A5477A">
            <w:pPr>
              <w:ind w:left="356"/>
              <w:jc w:val="center"/>
              <w:rPr>
                <w:rFonts w:ascii="Times New Roman" w:hAnsi="Times New Roman" w:cs="Times New Roman"/>
              </w:rPr>
            </w:pPr>
            <w:r w:rsidRPr="00982E12">
              <w:rPr>
                <w:rFonts w:ascii="Times New Roman" w:hAnsi="Times New Roman" w:cs="Times New Roman"/>
              </w:rPr>
              <w:t>20</w:t>
            </w:r>
          </w:p>
        </w:tc>
        <w:tc>
          <w:tcPr>
            <w:tcW w:w="1074" w:type="dxa"/>
          </w:tcPr>
          <w:p w:rsidR="0023489B" w:rsidRPr="00982E12" w:rsidRDefault="0023489B" w:rsidP="00A5477A">
            <w:pPr>
              <w:ind w:left="356"/>
              <w:jc w:val="center"/>
              <w:rPr>
                <w:rFonts w:ascii="Times New Roman" w:hAnsi="Times New Roman" w:cs="Times New Roman"/>
              </w:rPr>
            </w:pPr>
          </w:p>
        </w:tc>
        <w:tc>
          <w:tcPr>
            <w:tcW w:w="951" w:type="dxa"/>
          </w:tcPr>
          <w:p w:rsidR="0023489B" w:rsidRPr="00982E12" w:rsidRDefault="0023489B" w:rsidP="00A5477A">
            <w:pPr>
              <w:ind w:left="356"/>
              <w:jc w:val="center"/>
              <w:rPr>
                <w:rFonts w:ascii="Times New Roman" w:hAnsi="Times New Roman" w:cs="Times New Roman"/>
              </w:rPr>
            </w:pPr>
          </w:p>
        </w:tc>
        <w:tc>
          <w:tcPr>
            <w:tcW w:w="1013" w:type="dxa"/>
          </w:tcPr>
          <w:p w:rsidR="0023489B" w:rsidRPr="00982E12" w:rsidRDefault="0023489B" w:rsidP="00A5477A">
            <w:pPr>
              <w:ind w:left="356"/>
              <w:jc w:val="center"/>
              <w:rPr>
                <w:rFonts w:ascii="Times New Roman" w:hAnsi="Times New Roman" w:cs="Times New Roman"/>
              </w:rPr>
            </w:pPr>
          </w:p>
        </w:tc>
        <w:tc>
          <w:tcPr>
            <w:tcW w:w="1195" w:type="dxa"/>
            <w:gridSpan w:val="2"/>
          </w:tcPr>
          <w:p w:rsidR="0023489B" w:rsidRPr="00982E12" w:rsidRDefault="0023489B" w:rsidP="00A5477A">
            <w:pPr>
              <w:jc w:val="center"/>
              <w:rPr>
                <w:rFonts w:ascii="Times New Roman" w:hAnsi="Times New Roman" w:cs="Times New Roman"/>
              </w:rPr>
            </w:pPr>
          </w:p>
        </w:tc>
        <w:tc>
          <w:tcPr>
            <w:tcW w:w="992" w:type="dxa"/>
            <w:gridSpan w:val="2"/>
          </w:tcPr>
          <w:p w:rsidR="0023489B" w:rsidRPr="00982E12" w:rsidRDefault="0023489B" w:rsidP="00DE72F4">
            <w:pPr>
              <w:jc w:val="center"/>
              <w:rPr>
                <w:rFonts w:ascii="Times New Roman" w:hAnsi="Times New Roman" w:cs="Times New Roman"/>
                <w:b/>
              </w:rPr>
            </w:pPr>
            <w:r w:rsidRPr="00982E12">
              <w:rPr>
                <w:rFonts w:ascii="Times New Roman" w:hAnsi="Times New Roman" w:cs="Times New Roman"/>
                <w:b/>
              </w:rPr>
              <w:t>35</w:t>
            </w:r>
          </w:p>
        </w:tc>
      </w:tr>
      <w:tr w:rsidR="00817D55" w:rsidRPr="00982E12" w:rsidTr="00A5477A">
        <w:trPr>
          <w:trHeight w:val="446"/>
        </w:trPr>
        <w:tc>
          <w:tcPr>
            <w:tcW w:w="1838"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992" w:type="dxa"/>
          </w:tcPr>
          <w:p w:rsidR="0023489B" w:rsidRPr="00982E12" w:rsidRDefault="0023489B" w:rsidP="00A5477A">
            <w:pPr>
              <w:jc w:val="center"/>
              <w:rPr>
                <w:rFonts w:ascii="Times New Roman" w:hAnsi="Times New Roman" w:cs="Times New Roman"/>
                <w:i/>
              </w:rPr>
            </w:pPr>
          </w:p>
        </w:tc>
        <w:tc>
          <w:tcPr>
            <w:tcW w:w="1276" w:type="dxa"/>
          </w:tcPr>
          <w:p w:rsidR="0023489B" w:rsidRPr="00982E12" w:rsidRDefault="0023489B" w:rsidP="00A5477A">
            <w:pPr>
              <w:ind w:left="52"/>
              <w:jc w:val="center"/>
              <w:rPr>
                <w:rFonts w:ascii="Times New Roman" w:hAnsi="Times New Roman" w:cs="Times New Roman"/>
                <w:i/>
              </w:rPr>
            </w:pPr>
          </w:p>
        </w:tc>
        <w:tc>
          <w:tcPr>
            <w:tcW w:w="1012" w:type="dxa"/>
          </w:tcPr>
          <w:p w:rsidR="0023489B" w:rsidRPr="00982E12" w:rsidRDefault="0023489B" w:rsidP="00A5477A">
            <w:pPr>
              <w:ind w:left="356"/>
              <w:jc w:val="center"/>
              <w:rPr>
                <w:rFonts w:ascii="Times New Roman" w:hAnsi="Times New Roman" w:cs="Times New Roman"/>
                <w:i/>
              </w:rPr>
            </w:pPr>
          </w:p>
        </w:tc>
        <w:tc>
          <w:tcPr>
            <w:tcW w:w="1074" w:type="dxa"/>
          </w:tcPr>
          <w:p w:rsidR="0023489B" w:rsidRPr="00982E12" w:rsidRDefault="0023489B" w:rsidP="00A5477A">
            <w:pPr>
              <w:ind w:left="356"/>
              <w:jc w:val="center"/>
              <w:rPr>
                <w:rFonts w:ascii="Times New Roman" w:hAnsi="Times New Roman" w:cs="Times New Roman"/>
                <w:i/>
              </w:rPr>
            </w:pPr>
          </w:p>
        </w:tc>
        <w:tc>
          <w:tcPr>
            <w:tcW w:w="951" w:type="dxa"/>
          </w:tcPr>
          <w:p w:rsidR="0023489B" w:rsidRPr="00982E12" w:rsidRDefault="0023489B" w:rsidP="00A5477A">
            <w:pPr>
              <w:ind w:left="356"/>
              <w:jc w:val="center"/>
              <w:rPr>
                <w:rFonts w:ascii="Times New Roman" w:hAnsi="Times New Roman" w:cs="Times New Roman"/>
                <w:i/>
              </w:rPr>
            </w:pPr>
          </w:p>
        </w:tc>
        <w:tc>
          <w:tcPr>
            <w:tcW w:w="1013" w:type="dxa"/>
          </w:tcPr>
          <w:p w:rsidR="0023489B" w:rsidRPr="00982E12" w:rsidRDefault="0023489B" w:rsidP="00A5477A">
            <w:pPr>
              <w:ind w:left="356"/>
              <w:jc w:val="center"/>
              <w:rPr>
                <w:rFonts w:ascii="Times New Roman" w:hAnsi="Times New Roman" w:cs="Times New Roman"/>
                <w:i/>
              </w:rPr>
            </w:pPr>
          </w:p>
        </w:tc>
        <w:tc>
          <w:tcPr>
            <w:tcW w:w="1195" w:type="dxa"/>
            <w:gridSpan w:val="2"/>
          </w:tcPr>
          <w:p w:rsidR="0023489B" w:rsidRPr="00982E12" w:rsidRDefault="0023489B" w:rsidP="00A5477A">
            <w:pPr>
              <w:jc w:val="center"/>
              <w:rPr>
                <w:rFonts w:ascii="Times New Roman" w:hAnsi="Times New Roman" w:cs="Times New Roman"/>
                <w:i/>
              </w:rPr>
            </w:pPr>
          </w:p>
        </w:tc>
        <w:tc>
          <w:tcPr>
            <w:tcW w:w="992" w:type="dxa"/>
            <w:gridSpan w:val="2"/>
          </w:tcPr>
          <w:p w:rsidR="0023489B" w:rsidRPr="00982E12" w:rsidRDefault="0023489B" w:rsidP="00DE72F4">
            <w:pPr>
              <w:ind w:left="356"/>
              <w:jc w:val="center"/>
              <w:rPr>
                <w:rFonts w:ascii="Times New Roman" w:hAnsi="Times New Roman" w:cs="Times New Roman"/>
                <w:b/>
                <w:i/>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99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276" w:type="dxa"/>
          </w:tcPr>
          <w:p w:rsidR="0023489B" w:rsidRPr="00982E12" w:rsidRDefault="0023489B" w:rsidP="00A5477A">
            <w:pPr>
              <w:ind w:left="52"/>
              <w:jc w:val="center"/>
              <w:rPr>
                <w:rFonts w:ascii="Times New Roman" w:hAnsi="Times New Roman" w:cs="Times New Roman"/>
              </w:rPr>
            </w:pPr>
          </w:p>
        </w:tc>
        <w:tc>
          <w:tcPr>
            <w:tcW w:w="1012" w:type="dxa"/>
          </w:tcPr>
          <w:p w:rsidR="0023489B" w:rsidRPr="00982E12" w:rsidRDefault="0023489B" w:rsidP="00A5477A">
            <w:pPr>
              <w:ind w:left="356"/>
              <w:jc w:val="center"/>
              <w:rPr>
                <w:rFonts w:ascii="Times New Roman" w:hAnsi="Times New Roman" w:cs="Times New Roman"/>
              </w:rPr>
            </w:pPr>
            <w:r w:rsidRPr="00982E12">
              <w:rPr>
                <w:rFonts w:ascii="Times New Roman" w:hAnsi="Times New Roman" w:cs="Times New Roman"/>
              </w:rPr>
              <w:t>10</w:t>
            </w:r>
          </w:p>
        </w:tc>
        <w:tc>
          <w:tcPr>
            <w:tcW w:w="1074" w:type="dxa"/>
          </w:tcPr>
          <w:p w:rsidR="0023489B" w:rsidRPr="00982E12" w:rsidRDefault="0023489B" w:rsidP="00A5477A">
            <w:pPr>
              <w:ind w:left="356"/>
              <w:jc w:val="center"/>
              <w:rPr>
                <w:rFonts w:ascii="Times New Roman" w:hAnsi="Times New Roman" w:cs="Times New Roman"/>
              </w:rPr>
            </w:pPr>
          </w:p>
        </w:tc>
        <w:tc>
          <w:tcPr>
            <w:tcW w:w="951" w:type="dxa"/>
          </w:tcPr>
          <w:p w:rsidR="0023489B" w:rsidRPr="00982E12" w:rsidRDefault="0023489B" w:rsidP="00A5477A">
            <w:pPr>
              <w:ind w:left="356"/>
              <w:jc w:val="center"/>
              <w:rPr>
                <w:rFonts w:ascii="Times New Roman" w:hAnsi="Times New Roman" w:cs="Times New Roman"/>
              </w:rPr>
            </w:pPr>
          </w:p>
        </w:tc>
        <w:tc>
          <w:tcPr>
            <w:tcW w:w="1013" w:type="dxa"/>
          </w:tcPr>
          <w:p w:rsidR="0023489B" w:rsidRPr="00982E12" w:rsidRDefault="0023489B" w:rsidP="00A5477A">
            <w:pPr>
              <w:ind w:left="356"/>
              <w:jc w:val="center"/>
              <w:rPr>
                <w:rFonts w:ascii="Times New Roman" w:hAnsi="Times New Roman" w:cs="Times New Roman"/>
              </w:rPr>
            </w:pPr>
          </w:p>
        </w:tc>
        <w:tc>
          <w:tcPr>
            <w:tcW w:w="1195" w:type="dxa"/>
            <w:gridSpan w:val="2"/>
          </w:tcPr>
          <w:p w:rsidR="0023489B" w:rsidRPr="00982E12" w:rsidRDefault="0023489B" w:rsidP="00A5477A">
            <w:pPr>
              <w:ind w:left="356"/>
              <w:jc w:val="center"/>
              <w:rPr>
                <w:rFonts w:ascii="Times New Roman" w:hAnsi="Times New Roman" w:cs="Times New Roman"/>
              </w:rPr>
            </w:pPr>
          </w:p>
        </w:tc>
        <w:tc>
          <w:tcPr>
            <w:tcW w:w="992" w:type="dxa"/>
            <w:gridSpan w:val="2"/>
          </w:tcPr>
          <w:p w:rsidR="0023489B" w:rsidRPr="00982E12" w:rsidRDefault="0023489B" w:rsidP="00DE72F4">
            <w:pPr>
              <w:jc w:val="center"/>
              <w:rPr>
                <w:rFonts w:ascii="Times New Roman" w:hAnsi="Times New Roman" w:cs="Times New Roman"/>
                <w:b/>
              </w:rPr>
            </w:pPr>
            <w:r w:rsidRPr="00982E12">
              <w:rPr>
                <w:rFonts w:ascii="Times New Roman" w:hAnsi="Times New Roman" w:cs="Times New Roman"/>
                <w:b/>
              </w:rPr>
              <w:t>15</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926"/>
        <w:gridCol w:w="1417"/>
      </w:tblGrid>
      <w:tr w:rsidR="00817D55" w:rsidRPr="00982E12" w:rsidTr="00A5477A">
        <w:trPr>
          <w:trHeight w:val="466"/>
        </w:trPr>
        <w:tc>
          <w:tcPr>
            <w:tcW w:w="892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1417"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817D55" w:rsidRPr="00982E12" w:rsidTr="00A5477A">
        <w:trPr>
          <w:trHeight w:val="406"/>
        </w:trPr>
        <w:tc>
          <w:tcPr>
            <w:tcW w:w="8926" w:type="dxa"/>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Wiedza: </w:t>
            </w:r>
          </w:p>
        </w:tc>
        <w:tc>
          <w:tcPr>
            <w:tcW w:w="1417" w:type="dxa"/>
          </w:tcPr>
          <w:p w:rsidR="0023489B" w:rsidRPr="00982E12" w:rsidRDefault="0023489B" w:rsidP="00A5477A">
            <w:pPr>
              <w:jc w:val="center"/>
              <w:rPr>
                <w:rFonts w:ascii="Times New Roman" w:hAnsi="Times New Roman" w:cs="Times New Roman"/>
              </w:rPr>
            </w:pPr>
          </w:p>
        </w:tc>
      </w:tr>
      <w:tr w:rsidR="00817D55" w:rsidRPr="00982E12" w:rsidTr="00A5477A">
        <w:trPr>
          <w:trHeight w:val="406"/>
        </w:trPr>
        <w:tc>
          <w:tcPr>
            <w:tcW w:w="8926" w:type="dxa"/>
          </w:tcPr>
          <w:p w:rsidR="0023489B" w:rsidRPr="00982E12" w:rsidRDefault="0023489B" w:rsidP="00601528">
            <w:pPr>
              <w:pStyle w:val="Akapitzlist"/>
              <w:numPr>
                <w:ilvl w:val="0"/>
                <w:numId w:val="1090"/>
              </w:numPr>
              <w:suppressAutoHyphens w:val="0"/>
              <w:spacing w:after="0" w:line="240" w:lineRule="auto"/>
              <w:jc w:val="both"/>
              <w:rPr>
                <w:rFonts w:ascii="Times New Roman" w:hAnsi="Times New Roman" w:cs="Times New Roman"/>
              </w:rPr>
            </w:pPr>
            <w:r w:rsidRPr="00982E12">
              <w:rPr>
                <w:rFonts w:ascii="Times New Roman" w:hAnsi="Times New Roman" w:cs="Times New Roman"/>
              </w:rPr>
              <w:t>Zna w zaawansowanym stopniu rodzaje przestępstw, pojęcia i terminologię związaną z przestępstwem handlu ludźmi, ich uwarunkowaniami, przyczynami i metodami zwalczania oraz dysponuje wiedzą w zakresie wykorzystania tych wiadomości w pełnionej służbie w formacji granicznej.</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BGP1_W01</w:t>
            </w:r>
            <w:r w:rsidRPr="00982E12">
              <w:rPr>
                <w:rFonts w:ascii="Times New Roman" w:hAnsi="Times New Roman" w:cs="Times New Roman"/>
              </w:rPr>
              <w:br/>
              <w:t>BGP1_W08</w:t>
            </w:r>
          </w:p>
        </w:tc>
      </w:tr>
      <w:tr w:rsidR="00817D55" w:rsidRPr="00982E12" w:rsidTr="00A5477A">
        <w:trPr>
          <w:trHeight w:val="406"/>
        </w:trPr>
        <w:tc>
          <w:tcPr>
            <w:tcW w:w="8926" w:type="dxa"/>
            <w:hideMark/>
          </w:tcPr>
          <w:p w:rsidR="0023489B" w:rsidRPr="00982E12" w:rsidRDefault="0023489B" w:rsidP="00A5477A">
            <w:pPr>
              <w:ind w:left="360" w:hanging="360"/>
              <w:rPr>
                <w:rFonts w:ascii="Times New Roman" w:hAnsi="Times New Roman" w:cs="Times New Roman"/>
                <w:b/>
              </w:rPr>
            </w:pPr>
            <w:r w:rsidRPr="00982E12">
              <w:rPr>
                <w:rFonts w:ascii="Times New Roman" w:hAnsi="Times New Roman" w:cs="Times New Roman"/>
                <w:b/>
              </w:rPr>
              <w:t>Umiejętności:</w:t>
            </w:r>
          </w:p>
        </w:tc>
        <w:tc>
          <w:tcPr>
            <w:tcW w:w="1417" w:type="dxa"/>
          </w:tcPr>
          <w:p w:rsidR="0023489B" w:rsidRPr="00982E12" w:rsidRDefault="0023489B" w:rsidP="00A5477A">
            <w:pPr>
              <w:jc w:val="center"/>
              <w:rPr>
                <w:rFonts w:ascii="Times New Roman" w:hAnsi="Times New Roman" w:cs="Times New Roman"/>
              </w:rPr>
            </w:pPr>
          </w:p>
        </w:tc>
      </w:tr>
      <w:tr w:rsidR="00817D55" w:rsidRPr="00982E12" w:rsidTr="00A5477A">
        <w:trPr>
          <w:trHeight w:val="406"/>
        </w:trPr>
        <w:tc>
          <w:tcPr>
            <w:tcW w:w="8926" w:type="dxa"/>
          </w:tcPr>
          <w:p w:rsidR="0023489B" w:rsidRPr="00982E12" w:rsidRDefault="0023489B" w:rsidP="00601528">
            <w:pPr>
              <w:pStyle w:val="Akapitzlist"/>
              <w:numPr>
                <w:ilvl w:val="0"/>
                <w:numId w:val="1091"/>
              </w:numPr>
              <w:suppressAutoHyphens w:val="0"/>
              <w:spacing w:after="0" w:line="240" w:lineRule="auto"/>
              <w:jc w:val="both"/>
              <w:rPr>
                <w:rFonts w:ascii="Times New Roman" w:hAnsi="Times New Roman" w:cs="Times New Roman"/>
              </w:rPr>
            </w:pPr>
            <w:r w:rsidRPr="00982E12">
              <w:rPr>
                <w:rFonts w:ascii="Times New Roman" w:hAnsi="Times New Roman" w:cs="Times New Roman"/>
              </w:rPr>
              <w:t>Potrafi wykorzystywać posiadaną wiedzę do podejmowania właściwych decyzji na podstawie przepisów prawa w zakresie procedowania czynności niezbędnych do realizacji zadań służbowych dotyczących przeciwdziałania i wykrywania przestępstw handlu ludźmi, w tym realizacji czynności w zakresie działań operacyjno – śledczych właściwych dla Straży Granicznej</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BGP1_W01</w:t>
            </w:r>
            <w:r w:rsidRPr="00982E12">
              <w:rPr>
                <w:rFonts w:ascii="Times New Roman" w:hAnsi="Times New Roman" w:cs="Times New Roman"/>
              </w:rPr>
              <w:br/>
              <w:t>BGP1_W08</w:t>
            </w:r>
          </w:p>
        </w:tc>
      </w:tr>
      <w:tr w:rsidR="00817D55" w:rsidRPr="00982E12" w:rsidTr="00A5477A">
        <w:trPr>
          <w:trHeight w:val="406"/>
        </w:trPr>
        <w:tc>
          <w:tcPr>
            <w:tcW w:w="8926" w:type="dxa"/>
            <w:hideMark/>
          </w:tcPr>
          <w:p w:rsidR="0023489B" w:rsidRPr="00982E12" w:rsidRDefault="0023489B" w:rsidP="00A5477A">
            <w:pPr>
              <w:ind w:left="360" w:hanging="360"/>
              <w:rPr>
                <w:rFonts w:ascii="Times New Roman" w:hAnsi="Times New Roman" w:cs="Times New Roman"/>
              </w:rPr>
            </w:pPr>
            <w:r w:rsidRPr="00982E12">
              <w:rPr>
                <w:rFonts w:ascii="Times New Roman" w:hAnsi="Times New Roman" w:cs="Times New Roman"/>
                <w:b/>
              </w:rPr>
              <w:t>Kompetencje społeczne (postawy)</w:t>
            </w:r>
          </w:p>
        </w:tc>
        <w:tc>
          <w:tcPr>
            <w:tcW w:w="1417" w:type="dxa"/>
          </w:tcPr>
          <w:p w:rsidR="0023489B" w:rsidRPr="00982E12" w:rsidRDefault="0023489B" w:rsidP="00A5477A">
            <w:pPr>
              <w:jc w:val="center"/>
              <w:rPr>
                <w:rFonts w:ascii="Times New Roman" w:hAnsi="Times New Roman" w:cs="Times New Roman"/>
              </w:rPr>
            </w:pPr>
          </w:p>
        </w:tc>
      </w:tr>
      <w:tr w:rsidR="00817D55" w:rsidRPr="00982E12" w:rsidTr="00A5477A">
        <w:trPr>
          <w:trHeight w:val="406"/>
        </w:trPr>
        <w:tc>
          <w:tcPr>
            <w:tcW w:w="8926" w:type="dxa"/>
          </w:tcPr>
          <w:p w:rsidR="0023489B" w:rsidRPr="00982E12" w:rsidRDefault="0023489B" w:rsidP="00601528">
            <w:pPr>
              <w:numPr>
                <w:ilvl w:val="0"/>
                <w:numId w:val="478"/>
              </w:numPr>
              <w:ind w:left="360" w:hanging="188"/>
              <w:jc w:val="both"/>
              <w:rPr>
                <w:rFonts w:ascii="Times New Roman" w:hAnsi="Times New Roman" w:cs="Times New Roman"/>
              </w:rPr>
            </w:pPr>
            <w:r w:rsidRPr="00982E12">
              <w:rPr>
                <w:rFonts w:ascii="Times New Roman" w:hAnsi="Times New Roman" w:cs="Times New Roman"/>
              </w:rPr>
              <w:t>Jest gotów do wypełniania zobowiązań społecznych, a także inicjowania działań na rzecz interesu publicznego w zakresie ścigania przestępczości</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BGP1_K04</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BGP1_K05</w:t>
            </w:r>
          </w:p>
        </w:tc>
      </w:tr>
      <w:tr w:rsidR="0023489B" w:rsidRPr="00982E12" w:rsidTr="00A5477A">
        <w:trPr>
          <w:trHeight w:val="406"/>
        </w:trPr>
        <w:tc>
          <w:tcPr>
            <w:tcW w:w="8926" w:type="dxa"/>
          </w:tcPr>
          <w:p w:rsidR="0023489B" w:rsidRPr="00982E12" w:rsidRDefault="0023489B" w:rsidP="00601528">
            <w:pPr>
              <w:pStyle w:val="Akapitzlist"/>
              <w:numPr>
                <w:ilvl w:val="0"/>
                <w:numId w:val="478"/>
              </w:numPr>
              <w:suppressAutoHyphens w:val="0"/>
              <w:spacing w:after="0" w:line="240" w:lineRule="auto"/>
              <w:ind w:left="360" w:hanging="188"/>
              <w:jc w:val="both"/>
              <w:rPr>
                <w:rFonts w:ascii="Times New Roman" w:hAnsi="Times New Roman" w:cs="Times New Roman"/>
              </w:rPr>
            </w:pPr>
            <w:r w:rsidRPr="00982E12">
              <w:rPr>
                <w:rFonts w:ascii="Times New Roman" w:hAnsi="Times New Roman" w:cs="Times New Roman"/>
              </w:rPr>
              <w:t>Jest gotów do odpowiedzialnego pełnienia roli zawodowej, z uwzględnieniem statusu prawnego i społecznego funkcjonariusza SG</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BGP1_K07</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9E5EA7" w:rsidRPr="00982E12" w:rsidRDefault="009E5EA7" w:rsidP="0023489B">
      <w:pPr>
        <w:spacing w:after="0" w:line="240" w:lineRule="auto"/>
        <w:rPr>
          <w:rFonts w:ascii="Times New Roman" w:hAnsi="Times New Roman" w:cs="Times New Roman"/>
          <w:b/>
          <w:u w:val="single"/>
        </w:rPr>
      </w:pPr>
    </w:p>
    <w:p w:rsidR="009E5EA7" w:rsidRPr="00982E12" w:rsidRDefault="009E5EA7" w:rsidP="0023489B">
      <w:pPr>
        <w:spacing w:after="0" w:line="240" w:lineRule="auto"/>
        <w:rPr>
          <w:rFonts w:ascii="Times New Roman" w:hAnsi="Times New Roman" w:cs="Times New Roman"/>
          <w:b/>
          <w:u w:val="single"/>
        </w:rPr>
      </w:pPr>
    </w:p>
    <w:p w:rsidR="000E4070" w:rsidRPr="00982E12" w:rsidRDefault="000E4070" w:rsidP="0023489B">
      <w:pPr>
        <w:spacing w:after="0" w:line="240" w:lineRule="auto"/>
        <w:rPr>
          <w:rFonts w:ascii="Times New Roman" w:hAnsi="Times New Roman" w:cs="Times New Roman"/>
          <w:b/>
          <w:u w:val="single"/>
        </w:rPr>
      </w:pPr>
    </w:p>
    <w:p w:rsidR="000E4070" w:rsidRPr="00982E12" w:rsidRDefault="000E4070"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u w:val="single"/>
        </w:rPr>
      </w:pPr>
      <w:r w:rsidRPr="00982E12">
        <w:rPr>
          <w:rFonts w:ascii="Times New Roman" w:hAnsi="Times New Roman" w:cs="Times New Roman"/>
          <w:b/>
          <w:u w:val="single"/>
        </w:rPr>
        <w:lastRenderedPageBreak/>
        <w:t>Metody weryfikacji efektów uczenia się:</w:t>
      </w:r>
    </w:p>
    <w:p w:rsidR="0023489B" w:rsidRPr="00982E12" w:rsidRDefault="0023489B" w:rsidP="0023489B">
      <w:pPr>
        <w:spacing w:after="0" w:line="240" w:lineRule="auto"/>
        <w:rPr>
          <w:rFonts w:ascii="Times New Roman" w:hAnsi="Times New Roman" w:cs="Times New Roman"/>
          <w:u w:val="single"/>
        </w:rPr>
      </w:pPr>
    </w:p>
    <w:tbl>
      <w:tblPr>
        <w:tblStyle w:val="Siatkatabelijasna1"/>
        <w:tblW w:w="10405" w:type="dxa"/>
        <w:tblLook w:val="04A0" w:firstRow="1" w:lastRow="0" w:firstColumn="1" w:lastColumn="0" w:noHBand="0" w:noVBand="1"/>
      </w:tblPr>
      <w:tblGrid>
        <w:gridCol w:w="2263"/>
        <w:gridCol w:w="2893"/>
        <w:gridCol w:w="2913"/>
        <w:gridCol w:w="2336"/>
      </w:tblGrid>
      <w:tr w:rsidR="00817D55" w:rsidRPr="00982E12" w:rsidTr="00A5477A">
        <w:trPr>
          <w:trHeight w:val="657"/>
        </w:trPr>
        <w:tc>
          <w:tcPr>
            <w:tcW w:w="2263"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8142"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weryfikacji efektów uczenia się</w:t>
            </w:r>
          </w:p>
        </w:tc>
      </w:tr>
      <w:tr w:rsidR="00817D55" w:rsidRPr="00982E12" w:rsidTr="00A5477A">
        <w:trPr>
          <w:cantSplit/>
          <w:trHeight w:val="276"/>
        </w:trPr>
        <w:tc>
          <w:tcPr>
            <w:tcW w:w="2263" w:type="dxa"/>
            <w:vMerge/>
            <w:hideMark/>
          </w:tcPr>
          <w:p w:rsidR="0023489B" w:rsidRPr="00982E12" w:rsidRDefault="0023489B" w:rsidP="00A5477A">
            <w:pPr>
              <w:spacing w:line="256" w:lineRule="auto"/>
              <w:rPr>
                <w:rFonts w:ascii="Times New Roman" w:hAnsi="Times New Roman" w:cs="Times New Roman"/>
                <w:b/>
              </w:rPr>
            </w:pPr>
          </w:p>
        </w:tc>
        <w:tc>
          <w:tcPr>
            <w:tcW w:w="2893"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Test</w:t>
            </w:r>
          </w:p>
        </w:tc>
        <w:tc>
          <w:tcPr>
            <w:tcW w:w="2913"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Zadania ćwiczeniowe</w:t>
            </w:r>
          </w:p>
        </w:tc>
        <w:tc>
          <w:tcPr>
            <w:tcW w:w="2336" w:type="dxa"/>
          </w:tcPr>
          <w:p w:rsidR="0023489B" w:rsidRPr="00982E12" w:rsidRDefault="0023489B" w:rsidP="00A5477A">
            <w:pPr>
              <w:jc w:val="center"/>
              <w:rPr>
                <w:rFonts w:ascii="Times New Roman" w:hAnsi="Times New Roman" w:cs="Times New Roman"/>
                <w:sz w:val="16"/>
                <w:szCs w:val="16"/>
              </w:rPr>
            </w:pPr>
          </w:p>
        </w:tc>
      </w:tr>
      <w:tr w:rsidR="00817D55" w:rsidRPr="00982E12" w:rsidTr="00A5477A">
        <w:trPr>
          <w:trHeight w:val="382"/>
        </w:trPr>
        <w:tc>
          <w:tcPr>
            <w:tcW w:w="2263" w:type="dxa"/>
          </w:tcPr>
          <w:p w:rsidR="0023489B" w:rsidRPr="00982E12" w:rsidRDefault="0023489B" w:rsidP="009E5EA7">
            <w:pPr>
              <w:jc w:val="center"/>
              <w:rPr>
                <w:rFonts w:ascii="Times New Roman" w:hAnsi="Times New Roman" w:cs="Times New Roman"/>
              </w:rPr>
            </w:pPr>
            <w:r w:rsidRPr="00982E12">
              <w:rPr>
                <w:rFonts w:ascii="Times New Roman" w:hAnsi="Times New Roman" w:cs="Times New Roman"/>
              </w:rPr>
              <w:t>W 1</w:t>
            </w:r>
          </w:p>
        </w:tc>
        <w:tc>
          <w:tcPr>
            <w:tcW w:w="289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91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336" w:type="dxa"/>
          </w:tcPr>
          <w:p w:rsidR="0023489B" w:rsidRPr="00982E12" w:rsidRDefault="0023489B" w:rsidP="00A5477A">
            <w:pPr>
              <w:jc w:val="center"/>
              <w:rPr>
                <w:rFonts w:ascii="Times New Roman" w:hAnsi="Times New Roman" w:cs="Times New Roman"/>
              </w:rPr>
            </w:pPr>
          </w:p>
        </w:tc>
      </w:tr>
      <w:tr w:rsidR="00817D55" w:rsidRPr="00982E12" w:rsidTr="00A5477A">
        <w:trPr>
          <w:trHeight w:val="395"/>
        </w:trPr>
        <w:tc>
          <w:tcPr>
            <w:tcW w:w="2263" w:type="dxa"/>
          </w:tcPr>
          <w:p w:rsidR="0023489B" w:rsidRPr="00982E12" w:rsidRDefault="0023489B" w:rsidP="009E5EA7">
            <w:pPr>
              <w:jc w:val="center"/>
              <w:rPr>
                <w:rFonts w:ascii="Times New Roman" w:hAnsi="Times New Roman" w:cs="Times New Roman"/>
              </w:rPr>
            </w:pPr>
            <w:r w:rsidRPr="00982E12">
              <w:rPr>
                <w:rFonts w:ascii="Times New Roman" w:hAnsi="Times New Roman" w:cs="Times New Roman"/>
              </w:rPr>
              <w:t>U 1</w:t>
            </w:r>
          </w:p>
        </w:tc>
        <w:tc>
          <w:tcPr>
            <w:tcW w:w="2893" w:type="dxa"/>
          </w:tcPr>
          <w:p w:rsidR="0023489B" w:rsidRPr="00982E12" w:rsidRDefault="0023489B" w:rsidP="00A5477A">
            <w:pPr>
              <w:jc w:val="center"/>
              <w:rPr>
                <w:rFonts w:ascii="Times New Roman" w:hAnsi="Times New Roman" w:cs="Times New Roman"/>
              </w:rPr>
            </w:pPr>
          </w:p>
        </w:tc>
        <w:tc>
          <w:tcPr>
            <w:tcW w:w="291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336" w:type="dxa"/>
          </w:tcPr>
          <w:p w:rsidR="0023489B" w:rsidRPr="00982E12" w:rsidRDefault="0023489B" w:rsidP="00A5477A">
            <w:pPr>
              <w:jc w:val="center"/>
              <w:rPr>
                <w:rFonts w:ascii="Times New Roman" w:hAnsi="Times New Roman" w:cs="Times New Roman"/>
              </w:rPr>
            </w:pPr>
          </w:p>
        </w:tc>
      </w:tr>
      <w:tr w:rsidR="00817D55" w:rsidRPr="00982E12" w:rsidTr="00A5477A">
        <w:trPr>
          <w:trHeight w:val="395"/>
        </w:trPr>
        <w:tc>
          <w:tcPr>
            <w:tcW w:w="2263" w:type="dxa"/>
          </w:tcPr>
          <w:p w:rsidR="0023489B" w:rsidRPr="00982E12" w:rsidRDefault="0023489B" w:rsidP="009E5EA7">
            <w:pPr>
              <w:jc w:val="center"/>
              <w:rPr>
                <w:rFonts w:ascii="Times New Roman" w:hAnsi="Times New Roman" w:cs="Times New Roman"/>
              </w:rPr>
            </w:pPr>
            <w:r w:rsidRPr="00982E12">
              <w:rPr>
                <w:rFonts w:ascii="Times New Roman" w:hAnsi="Times New Roman" w:cs="Times New Roman"/>
              </w:rPr>
              <w:t xml:space="preserve">K </w:t>
            </w:r>
            <w:r w:rsidR="009E5EA7" w:rsidRPr="00982E12">
              <w:rPr>
                <w:rFonts w:ascii="Times New Roman" w:hAnsi="Times New Roman" w:cs="Times New Roman"/>
              </w:rPr>
              <w:t>1</w:t>
            </w:r>
          </w:p>
        </w:tc>
        <w:tc>
          <w:tcPr>
            <w:tcW w:w="2893" w:type="dxa"/>
          </w:tcPr>
          <w:p w:rsidR="0023489B" w:rsidRPr="00982E12" w:rsidRDefault="0023489B" w:rsidP="00A5477A">
            <w:pPr>
              <w:jc w:val="center"/>
              <w:rPr>
                <w:rFonts w:ascii="Times New Roman" w:hAnsi="Times New Roman" w:cs="Times New Roman"/>
              </w:rPr>
            </w:pPr>
          </w:p>
        </w:tc>
        <w:tc>
          <w:tcPr>
            <w:tcW w:w="291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336" w:type="dxa"/>
          </w:tcPr>
          <w:p w:rsidR="0023489B" w:rsidRPr="00982E12" w:rsidRDefault="0023489B" w:rsidP="00A5477A">
            <w:pPr>
              <w:jc w:val="center"/>
              <w:rPr>
                <w:rFonts w:ascii="Times New Roman" w:hAnsi="Times New Roman" w:cs="Times New Roman"/>
              </w:rPr>
            </w:pPr>
          </w:p>
        </w:tc>
      </w:tr>
      <w:tr w:rsidR="0023489B" w:rsidRPr="00982E12" w:rsidTr="00A5477A">
        <w:trPr>
          <w:trHeight w:val="395"/>
        </w:trPr>
        <w:tc>
          <w:tcPr>
            <w:tcW w:w="2263" w:type="dxa"/>
          </w:tcPr>
          <w:p w:rsidR="0023489B" w:rsidRPr="00982E12" w:rsidRDefault="0023489B" w:rsidP="009E5EA7">
            <w:pPr>
              <w:jc w:val="center"/>
              <w:rPr>
                <w:rFonts w:ascii="Times New Roman" w:hAnsi="Times New Roman" w:cs="Times New Roman"/>
              </w:rPr>
            </w:pPr>
            <w:r w:rsidRPr="00982E12">
              <w:rPr>
                <w:rFonts w:ascii="Times New Roman" w:hAnsi="Times New Roman" w:cs="Times New Roman"/>
              </w:rPr>
              <w:t xml:space="preserve">K </w:t>
            </w:r>
            <w:r w:rsidR="009E5EA7" w:rsidRPr="00982E12">
              <w:rPr>
                <w:rFonts w:ascii="Times New Roman" w:hAnsi="Times New Roman" w:cs="Times New Roman"/>
              </w:rPr>
              <w:t>2</w:t>
            </w:r>
          </w:p>
        </w:tc>
        <w:tc>
          <w:tcPr>
            <w:tcW w:w="2893" w:type="dxa"/>
          </w:tcPr>
          <w:p w:rsidR="0023489B" w:rsidRPr="00982E12" w:rsidRDefault="0023489B" w:rsidP="00A5477A">
            <w:pPr>
              <w:jc w:val="center"/>
              <w:rPr>
                <w:rFonts w:ascii="Times New Roman" w:hAnsi="Times New Roman" w:cs="Times New Roman"/>
              </w:rPr>
            </w:pPr>
          </w:p>
        </w:tc>
        <w:tc>
          <w:tcPr>
            <w:tcW w:w="291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336" w:type="dxa"/>
          </w:tcPr>
          <w:p w:rsidR="0023489B" w:rsidRPr="00982E12" w:rsidRDefault="0023489B" w:rsidP="00A5477A">
            <w:pPr>
              <w:jc w:val="center"/>
              <w:rPr>
                <w:rFonts w:ascii="Times New Roman" w:hAnsi="Times New Roman" w:cs="Times New Roman"/>
              </w:rPr>
            </w:pP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0343"/>
      </w:tblGrid>
      <w:tr w:rsidR="0023489B" w:rsidRPr="00982E12" w:rsidTr="00A5477A">
        <w:trPr>
          <w:trHeight w:val="1480"/>
        </w:trPr>
        <w:tc>
          <w:tcPr>
            <w:tcW w:w="10343"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lang w:eastAsia="pl-PL"/>
              </w:rPr>
              <w:t xml:space="preserve">Formy zaliczenia: </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Wykład</w:t>
            </w:r>
            <w:r w:rsidR="00125093" w:rsidRPr="00982E12">
              <w:rPr>
                <w:rFonts w:ascii="Times New Roman" w:hAnsi="Times New Roman" w:cs="Times New Roman"/>
                <w:b/>
              </w:rPr>
              <w:t>y</w:t>
            </w:r>
            <w:r w:rsidRPr="00982E12">
              <w:rPr>
                <w:rFonts w:ascii="Times New Roman" w:hAnsi="Times New Roman" w:cs="Times New Roman"/>
                <w:b/>
              </w:rPr>
              <w:t xml:space="preserve"> – zaliczenie z oceną,</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 Ćwiczenia – zaliczenie z oceną</w:t>
            </w:r>
          </w:p>
          <w:p w:rsidR="0023489B" w:rsidRPr="00982E12" w:rsidRDefault="0023489B" w:rsidP="00A5477A">
            <w:pPr>
              <w:rPr>
                <w:rFonts w:ascii="Times New Roman" w:hAnsi="Times New Roman" w:cs="Times New Roman"/>
              </w:rPr>
            </w:pPr>
          </w:p>
          <w:p w:rsidR="0023489B" w:rsidRPr="00982E12" w:rsidRDefault="0023489B" w:rsidP="00A5477A">
            <w:pPr>
              <w:spacing w:after="160" w:line="259" w:lineRule="auto"/>
              <w:rPr>
                <w:rFonts w:ascii="Times New Roman" w:hAnsi="Times New Roman" w:cs="Times New Roman"/>
                <w:b/>
                <w:lang w:eastAsia="pl-PL"/>
              </w:rPr>
            </w:pPr>
            <w:r w:rsidRPr="00982E12">
              <w:rPr>
                <w:rFonts w:ascii="Times New Roman" w:hAnsi="Times New Roman" w:cs="Times New Roman"/>
                <w:b/>
              </w:rPr>
              <w:t xml:space="preserve">Sposób zaliczenia: </w:t>
            </w:r>
          </w:p>
          <w:p w:rsidR="0023489B" w:rsidRPr="00982E12" w:rsidRDefault="0023489B" w:rsidP="00A5477A">
            <w:pPr>
              <w:rPr>
                <w:rFonts w:ascii="Times New Roman" w:hAnsi="Times New Roman" w:cs="Times New Roman"/>
              </w:rPr>
            </w:pPr>
            <w:r w:rsidRPr="00982E12">
              <w:rPr>
                <w:rFonts w:ascii="Times New Roman" w:hAnsi="Times New Roman" w:cs="Times New Roman"/>
              </w:rPr>
              <w:t>W trakcie zajęć:</w:t>
            </w:r>
          </w:p>
          <w:p w:rsidR="0023489B" w:rsidRPr="00982E12" w:rsidRDefault="0023489B" w:rsidP="00601528">
            <w:pPr>
              <w:numPr>
                <w:ilvl w:val="0"/>
                <w:numId w:val="1081"/>
              </w:numPr>
              <w:ind w:left="597"/>
              <w:jc w:val="both"/>
              <w:rPr>
                <w:rFonts w:ascii="Times New Roman" w:hAnsi="Times New Roman" w:cs="Times New Roman"/>
                <w:lang w:eastAsia="pl-PL"/>
              </w:rPr>
            </w:pPr>
            <w:r w:rsidRPr="00982E12">
              <w:rPr>
                <w:rFonts w:ascii="Times New Roman" w:hAnsi="Times New Roman" w:cs="Times New Roman"/>
                <w:lang w:eastAsia="pl-PL"/>
              </w:rPr>
              <w:t>Prowadzący w trakcie zajęć w ramach bieżącej oceny postępów w nauce, udziela studentom konstruktywnej informacji zwrotnej w odniesieniu do realizowanych ćwiczeń indywidualnych i grupowych oraz odpowiedzi ustnych.</w:t>
            </w:r>
          </w:p>
          <w:p w:rsidR="0023489B" w:rsidRPr="00982E12" w:rsidRDefault="0023489B" w:rsidP="00601528">
            <w:pPr>
              <w:numPr>
                <w:ilvl w:val="0"/>
                <w:numId w:val="1081"/>
              </w:numPr>
              <w:ind w:left="567"/>
              <w:jc w:val="both"/>
              <w:rPr>
                <w:rFonts w:ascii="Times New Roman" w:hAnsi="Times New Roman" w:cs="Times New Roman"/>
                <w:lang w:eastAsia="pl-PL"/>
              </w:rPr>
            </w:pPr>
            <w:r w:rsidRPr="00982E12">
              <w:rPr>
                <w:rFonts w:ascii="Times New Roman" w:hAnsi="Times New Roman" w:cs="Times New Roman"/>
                <w:lang w:eastAsia="pl-PL"/>
              </w:rPr>
              <w:t>Ocena aktywności studentów następuje w trakcie ćwiczeń, dyskusji, pracy w grupach, wyrażania opinii nt. prezentowanych zajęć.</w:t>
            </w:r>
          </w:p>
          <w:p w:rsidR="0023489B" w:rsidRPr="00982E12" w:rsidRDefault="0023489B" w:rsidP="00A5477A">
            <w:pPr>
              <w:rPr>
                <w:rFonts w:ascii="Times New Roman" w:hAnsi="Times New Roman" w:cs="Times New Roman"/>
              </w:rPr>
            </w:pP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Student otrzymuje zaliczenie z zajęć teoretycznych (wykładu), pod warunkiem uzyskania oceny pozytywnej z testu pisemnego.</w:t>
            </w:r>
          </w:p>
          <w:p w:rsidR="0023489B" w:rsidRPr="00982E12" w:rsidRDefault="0023489B" w:rsidP="00A5477A">
            <w:pPr>
              <w:jc w:val="both"/>
              <w:rPr>
                <w:rFonts w:ascii="Times New Roman" w:hAnsi="Times New Roman" w:cs="Times New Roman"/>
                <w:lang w:eastAsia="pl-PL"/>
              </w:rPr>
            </w:pPr>
            <w:r w:rsidRPr="00982E12">
              <w:rPr>
                <w:rFonts w:ascii="Times New Roman" w:hAnsi="Times New Roman" w:cs="Times New Roman"/>
                <w:lang w:eastAsia="pl-PL"/>
              </w:rPr>
              <w:t xml:space="preserve">Test obejmuje wiadomości z wybranych (omawianych) zagadnień z zakresu handlu ludźmi. </w:t>
            </w:r>
          </w:p>
          <w:p w:rsidR="0023489B" w:rsidRPr="00982E12" w:rsidRDefault="0023489B" w:rsidP="00A5477A">
            <w:pPr>
              <w:spacing w:after="160" w:line="259" w:lineRule="auto"/>
              <w:rPr>
                <w:rFonts w:ascii="Times New Roman" w:hAnsi="Times New Roman" w:cs="Times New Roman"/>
                <w:lang w:eastAsia="pl-PL"/>
              </w:rPr>
            </w:pPr>
            <w:r w:rsidRPr="00982E12">
              <w:rPr>
                <w:rFonts w:ascii="Times New Roman" w:hAnsi="Times New Roman" w:cs="Times New Roman"/>
              </w:rPr>
              <w:t>Warunkiem zaliczenia jest uzyskanie min. 60% maksymalnej punktacji. Ocena z testu wystawiana jest zgodnie z warunkami określonymi w Regulaminie Studiów.</w:t>
            </w:r>
          </w:p>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Zaliczenie  ćwiczeń student uzyskuje pod warunkiem uzyskania oceny pozytywnej z </w:t>
            </w:r>
            <w:r w:rsidRPr="00982E12">
              <w:rPr>
                <w:rFonts w:ascii="Times New Roman" w:hAnsi="Times New Roman" w:cs="Times New Roman"/>
                <w:lang w:eastAsia="pl-PL"/>
              </w:rPr>
              <w:t>wykonania ćwiczenia polegającego na:</w:t>
            </w:r>
          </w:p>
          <w:p w:rsidR="0023489B" w:rsidRPr="00982E12" w:rsidRDefault="0023489B" w:rsidP="00A5477A">
            <w:pPr>
              <w:ind w:left="567"/>
              <w:jc w:val="both"/>
              <w:rPr>
                <w:rFonts w:ascii="Times New Roman" w:hAnsi="Times New Roman" w:cs="Times New Roman"/>
                <w:lang w:eastAsia="pl-PL"/>
              </w:rPr>
            </w:pPr>
            <w:r w:rsidRPr="00982E12">
              <w:rPr>
                <w:rFonts w:ascii="Times New Roman" w:hAnsi="Times New Roman" w:cs="Times New Roman"/>
                <w:lang w:eastAsia="pl-PL"/>
              </w:rPr>
              <w:t xml:space="preserve">-  uzyskania pozytywnych ocen bieżących z odpowiedzi </w:t>
            </w:r>
          </w:p>
          <w:p w:rsidR="0023489B" w:rsidRPr="00982E12" w:rsidRDefault="0023489B" w:rsidP="00A5477A">
            <w:pPr>
              <w:ind w:left="567"/>
              <w:jc w:val="both"/>
              <w:rPr>
                <w:rFonts w:ascii="Times New Roman" w:hAnsi="Times New Roman" w:cs="Times New Roman"/>
                <w:lang w:eastAsia="pl-PL"/>
              </w:rPr>
            </w:pPr>
            <w:r w:rsidRPr="00982E12">
              <w:rPr>
                <w:rFonts w:ascii="Times New Roman" w:hAnsi="Times New Roman" w:cs="Times New Roman"/>
                <w:lang w:eastAsia="pl-PL"/>
              </w:rPr>
              <w:t xml:space="preserve">-  uzyskania pozytywnej oceny z  ćwiczenia polegającego na samodzielnym  przygotowaniu, na określony przez wykładowcę temat,   prezentacji </w:t>
            </w:r>
            <w:proofErr w:type="spellStart"/>
            <w:r w:rsidRPr="00982E12">
              <w:rPr>
                <w:rFonts w:ascii="Times New Roman" w:hAnsi="Times New Roman" w:cs="Times New Roman"/>
                <w:lang w:eastAsia="pl-PL"/>
              </w:rPr>
              <w:t>power</w:t>
            </w:r>
            <w:proofErr w:type="spellEnd"/>
            <w:r w:rsidRPr="00982E12">
              <w:rPr>
                <w:rFonts w:ascii="Times New Roman" w:hAnsi="Times New Roman" w:cs="Times New Roman"/>
                <w:lang w:eastAsia="pl-PL"/>
              </w:rPr>
              <w:t xml:space="preserve"> point (PPP) lub eseju oraz  przedstawieniu swojej pracy poprzez:</w:t>
            </w:r>
          </w:p>
          <w:p w:rsidR="0023489B" w:rsidRPr="00982E12" w:rsidRDefault="0023489B" w:rsidP="00A5477A">
            <w:pPr>
              <w:numPr>
                <w:ilvl w:val="0"/>
                <w:numId w:val="2"/>
              </w:numPr>
              <w:ind w:left="567" w:firstLine="0"/>
              <w:rPr>
                <w:rFonts w:ascii="Times New Roman" w:hAnsi="Times New Roman" w:cs="Times New Roman"/>
                <w:lang w:eastAsia="pl-PL"/>
              </w:rPr>
            </w:pPr>
            <w:r w:rsidRPr="00982E12">
              <w:rPr>
                <w:rFonts w:ascii="Times New Roman" w:hAnsi="Times New Roman" w:cs="Times New Roman"/>
                <w:lang w:eastAsia="pl-PL"/>
              </w:rPr>
              <w:t>wskazanie obszaru prezentacji ( rozpoznawanie, zwalczanie, przeciwdziałanie)</w:t>
            </w:r>
          </w:p>
          <w:p w:rsidR="0023489B" w:rsidRPr="00982E12" w:rsidRDefault="0023489B" w:rsidP="00A5477A">
            <w:pPr>
              <w:numPr>
                <w:ilvl w:val="0"/>
                <w:numId w:val="2"/>
              </w:numPr>
              <w:ind w:left="567" w:firstLine="0"/>
              <w:rPr>
                <w:rFonts w:ascii="Times New Roman" w:hAnsi="Times New Roman" w:cs="Times New Roman"/>
                <w:lang w:eastAsia="pl-PL"/>
              </w:rPr>
            </w:pPr>
            <w:r w:rsidRPr="00982E12">
              <w:rPr>
                <w:rFonts w:ascii="Times New Roman" w:hAnsi="Times New Roman" w:cs="Times New Roman"/>
                <w:lang w:eastAsia="pl-PL"/>
              </w:rPr>
              <w:t>wskazanie omawianej formy wykorzystania ofiary</w:t>
            </w:r>
          </w:p>
          <w:p w:rsidR="0023489B" w:rsidRPr="00982E12" w:rsidRDefault="0023489B" w:rsidP="00A5477A">
            <w:pPr>
              <w:numPr>
                <w:ilvl w:val="0"/>
                <w:numId w:val="2"/>
              </w:numPr>
              <w:ind w:left="567" w:firstLine="0"/>
              <w:rPr>
                <w:rFonts w:ascii="Times New Roman" w:hAnsi="Times New Roman" w:cs="Times New Roman"/>
                <w:lang w:eastAsia="pl-PL"/>
              </w:rPr>
            </w:pPr>
            <w:r w:rsidRPr="00982E12">
              <w:rPr>
                <w:rFonts w:ascii="Times New Roman" w:hAnsi="Times New Roman" w:cs="Times New Roman"/>
                <w:lang w:eastAsia="pl-PL"/>
              </w:rPr>
              <w:t>wskazanie czynników społeczno-kulturowych decydujących o wiktymizacji</w:t>
            </w:r>
          </w:p>
          <w:p w:rsidR="0023489B" w:rsidRPr="00982E12" w:rsidRDefault="0023489B" w:rsidP="00A5477A">
            <w:pPr>
              <w:numPr>
                <w:ilvl w:val="0"/>
                <w:numId w:val="2"/>
              </w:numPr>
              <w:ind w:left="567" w:firstLine="0"/>
              <w:rPr>
                <w:rFonts w:ascii="Times New Roman" w:hAnsi="Times New Roman" w:cs="Times New Roman"/>
                <w:lang w:eastAsia="pl-PL"/>
              </w:rPr>
            </w:pPr>
            <w:r w:rsidRPr="00982E12">
              <w:rPr>
                <w:rFonts w:ascii="Times New Roman" w:hAnsi="Times New Roman" w:cs="Times New Roman"/>
                <w:lang w:eastAsia="pl-PL"/>
              </w:rPr>
              <w:t>obrony zaproponowanych rozwiązań.</w:t>
            </w:r>
          </w:p>
          <w:p w:rsidR="0023489B" w:rsidRPr="00982E12" w:rsidRDefault="0023489B" w:rsidP="00A5477A">
            <w:pPr>
              <w:contextualSpacing/>
              <w:rPr>
                <w:rFonts w:ascii="Times New Roman" w:hAnsi="Times New Roman" w:cs="Times New Roman"/>
                <w:lang w:eastAsia="pl-PL"/>
              </w:rPr>
            </w:pP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Uczestnicy zajęć udzielają informacji zwrotnej prowadzącemu, dotyczącej sposobu realizacji ćwiczenia. Warunkiem uzyskania pozytywnej oceny jest otrzymanie min. 60 % punktacji określonej w arkuszu oceny. Ocena zostanie wystawiona zgodnie ze skalą określoną w Regulaminie Studiów.</w:t>
            </w:r>
          </w:p>
          <w:p w:rsidR="0023489B" w:rsidRPr="00982E12" w:rsidRDefault="0023489B" w:rsidP="00A5477A">
            <w:pPr>
              <w:rPr>
                <w:rFonts w:ascii="Times New Roman" w:hAnsi="Times New Roman" w:cs="Times New Roman"/>
              </w:rPr>
            </w:pPr>
          </w:p>
        </w:tc>
      </w:tr>
    </w:tbl>
    <w:p w:rsidR="0023489B" w:rsidRPr="00982E12" w:rsidRDefault="0023489B" w:rsidP="0023489B">
      <w:pPr>
        <w:spacing w:after="0" w:line="240" w:lineRule="auto"/>
        <w:rPr>
          <w:rFonts w:ascii="Times New Roman" w:hAnsi="Times New Roman" w:cs="Times New Roman"/>
          <w:b/>
          <w:u w:val="single"/>
        </w:rPr>
      </w:pPr>
    </w:p>
    <w:p w:rsidR="000E4070" w:rsidRDefault="000E4070" w:rsidP="0023489B">
      <w:pPr>
        <w:spacing w:after="0" w:line="240" w:lineRule="auto"/>
        <w:rPr>
          <w:rFonts w:ascii="Times New Roman" w:hAnsi="Times New Roman" w:cs="Times New Roman"/>
          <w:b/>
          <w:u w:val="single"/>
        </w:rPr>
      </w:pPr>
    </w:p>
    <w:p w:rsidR="003160BA" w:rsidRDefault="003160BA" w:rsidP="0023489B">
      <w:pPr>
        <w:spacing w:after="0" w:line="240" w:lineRule="auto"/>
        <w:rPr>
          <w:rFonts w:ascii="Times New Roman" w:hAnsi="Times New Roman" w:cs="Times New Roman"/>
          <w:b/>
          <w:u w:val="single"/>
        </w:rPr>
      </w:pPr>
    </w:p>
    <w:p w:rsidR="003160BA" w:rsidRDefault="003160BA" w:rsidP="0023489B">
      <w:pPr>
        <w:spacing w:after="0" w:line="240" w:lineRule="auto"/>
        <w:rPr>
          <w:rFonts w:ascii="Times New Roman" w:hAnsi="Times New Roman" w:cs="Times New Roman"/>
          <w:b/>
          <w:u w:val="single"/>
        </w:rPr>
      </w:pPr>
    </w:p>
    <w:p w:rsidR="003160BA" w:rsidRPr="00982E12" w:rsidRDefault="003160BA" w:rsidP="0023489B">
      <w:pPr>
        <w:spacing w:after="0" w:line="240" w:lineRule="auto"/>
        <w:rPr>
          <w:rFonts w:ascii="Times New Roman" w:hAnsi="Times New Roman" w:cs="Times New Roman"/>
          <w:b/>
          <w:u w:val="single"/>
        </w:rPr>
      </w:pPr>
    </w:p>
    <w:p w:rsidR="000E4070" w:rsidRPr="00982E12" w:rsidRDefault="000E4070"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Wykaz literatury:</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10327"/>
      </w:tblGrid>
      <w:tr w:rsidR="0023489B" w:rsidRPr="00982E12" w:rsidTr="00A5477A">
        <w:trPr>
          <w:trHeight w:val="70"/>
        </w:trPr>
        <w:tc>
          <w:tcPr>
            <w:tcW w:w="10606" w:type="dxa"/>
            <w:hideMark/>
          </w:tcPr>
          <w:p w:rsidR="0023489B" w:rsidRPr="00982E12" w:rsidRDefault="0023489B" w:rsidP="00601528">
            <w:pPr>
              <w:pStyle w:val="Akapitzlist"/>
              <w:numPr>
                <w:ilvl w:val="0"/>
                <w:numId w:val="510"/>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podstawowa: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601528">
            <w:pPr>
              <w:numPr>
                <w:ilvl w:val="0"/>
                <w:numId w:val="512"/>
              </w:numPr>
              <w:ind w:left="452"/>
              <w:rPr>
                <w:rFonts w:ascii="Times New Roman" w:hAnsi="Times New Roman" w:cs="Times New Roman"/>
                <w:lang w:eastAsia="pl-PL"/>
              </w:rPr>
            </w:pPr>
            <w:r w:rsidRPr="00982E12">
              <w:rPr>
                <w:rFonts w:ascii="Times New Roman" w:hAnsi="Times New Roman" w:cs="Times New Roman"/>
                <w:lang w:eastAsia="pl-PL"/>
              </w:rPr>
              <w:t xml:space="preserve">Ustawa z dnia 12 października o Straży Granicznej Dz. U.  2022.1061 </w:t>
            </w:r>
            <w:proofErr w:type="spellStart"/>
            <w:r w:rsidRPr="00982E12">
              <w:rPr>
                <w:rFonts w:ascii="Times New Roman" w:hAnsi="Times New Roman" w:cs="Times New Roman"/>
                <w:lang w:eastAsia="pl-PL"/>
              </w:rPr>
              <w:t>tj</w:t>
            </w:r>
            <w:proofErr w:type="spellEnd"/>
            <w:r w:rsidRPr="00982E12">
              <w:rPr>
                <w:rFonts w:ascii="Times New Roman" w:hAnsi="Times New Roman" w:cs="Times New Roman"/>
                <w:lang w:eastAsia="pl-PL"/>
              </w:rPr>
              <w:t xml:space="preserve"> z </w:t>
            </w:r>
            <w:proofErr w:type="spellStart"/>
            <w:r w:rsidRPr="00982E12">
              <w:rPr>
                <w:rFonts w:ascii="Times New Roman" w:hAnsi="Times New Roman" w:cs="Times New Roman"/>
                <w:lang w:eastAsia="pl-PL"/>
              </w:rPr>
              <w:t>póź</w:t>
            </w:r>
            <w:proofErr w:type="spellEnd"/>
            <w:r w:rsidRPr="00982E12">
              <w:rPr>
                <w:rFonts w:ascii="Times New Roman" w:hAnsi="Times New Roman" w:cs="Times New Roman"/>
                <w:lang w:eastAsia="pl-PL"/>
              </w:rPr>
              <w:t>. zm.</w:t>
            </w:r>
          </w:p>
          <w:p w:rsidR="0023489B" w:rsidRPr="00982E12" w:rsidRDefault="0023489B" w:rsidP="00601528">
            <w:pPr>
              <w:numPr>
                <w:ilvl w:val="0"/>
                <w:numId w:val="512"/>
              </w:numPr>
              <w:ind w:left="447"/>
              <w:rPr>
                <w:rFonts w:ascii="Times New Roman" w:hAnsi="Times New Roman" w:cs="Times New Roman"/>
                <w:lang w:eastAsia="pl-PL"/>
              </w:rPr>
            </w:pPr>
            <w:r w:rsidRPr="00982E12">
              <w:rPr>
                <w:rFonts w:ascii="Times New Roman" w:hAnsi="Times New Roman" w:cs="Times New Roman"/>
                <w:lang w:eastAsia="pl-PL"/>
              </w:rPr>
              <w:t xml:space="preserve">Ustawa z dnia 6 czerwca 1996 r. Kodeks karny Dz. U. 2022.1138 </w:t>
            </w:r>
            <w:proofErr w:type="spellStart"/>
            <w:r w:rsidRPr="00982E12">
              <w:rPr>
                <w:rFonts w:ascii="Times New Roman" w:hAnsi="Times New Roman" w:cs="Times New Roman"/>
                <w:lang w:eastAsia="pl-PL"/>
              </w:rPr>
              <w:t>tj</w:t>
            </w:r>
            <w:proofErr w:type="spellEnd"/>
            <w:r w:rsidRPr="00982E12">
              <w:rPr>
                <w:rFonts w:ascii="Times New Roman" w:hAnsi="Times New Roman" w:cs="Times New Roman"/>
                <w:lang w:eastAsia="pl-PL"/>
              </w:rPr>
              <w:t xml:space="preserve"> z </w:t>
            </w:r>
            <w:proofErr w:type="spellStart"/>
            <w:r w:rsidRPr="00982E12">
              <w:rPr>
                <w:rFonts w:ascii="Times New Roman" w:hAnsi="Times New Roman" w:cs="Times New Roman"/>
                <w:lang w:eastAsia="pl-PL"/>
              </w:rPr>
              <w:t>póź</w:t>
            </w:r>
            <w:proofErr w:type="spellEnd"/>
            <w:r w:rsidRPr="00982E12">
              <w:rPr>
                <w:rFonts w:ascii="Times New Roman" w:hAnsi="Times New Roman" w:cs="Times New Roman"/>
                <w:lang w:eastAsia="pl-PL"/>
              </w:rPr>
              <w:t xml:space="preserve">. </w:t>
            </w:r>
            <w:proofErr w:type="spellStart"/>
            <w:r w:rsidRPr="00982E12">
              <w:rPr>
                <w:rFonts w:ascii="Times New Roman" w:hAnsi="Times New Roman" w:cs="Times New Roman"/>
                <w:lang w:eastAsia="pl-PL"/>
              </w:rPr>
              <w:t>zm</w:t>
            </w:r>
            <w:proofErr w:type="spellEnd"/>
          </w:p>
          <w:p w:rsidR="0023489B" w:rsidRPr="00982E12" w:rsidRDefault="0023489B" w:rsidP="00601528">
            <w:pPr>
              <w:numPr>
                <w:ilvl w:val="0"/>
                <w:numId w:val="512"/>
              </w:numPr>
              <w:ind w:left="447"/>
              <w:rPr>
                <w:rFonts w:ascii="Times New Roman" w:hAnsi="Times New Roman" w:cs="Times New Roman"/>
                <w:lang w:eastAsia="pl-PL"/>
              </w:rPr>
            </w:pPr>
            <w:r w:rsidRPr="00982E12">
              <w:rPr>
                <w:rFonts w:ascii="Times New Roman" w:hAnsi="Times New Roman" w:cs="Times New Roman"/>
                <w:lang w:eastAsia="pl-PL"/>
              </w:rPr>
              <w:t xml:space="preserve">Ustawa z dnia 6 czerwca 1997 r. Kodeks postępowania karnego Dz. U. 2022.1375 tj.  z póź. </w:t>
            </w:r>
            <w:proofErr w:type="spellStart"/>
            <w:r w:rsidRPr="00982E12">
              <w:rPr>
                <w:rFonts w:ascii="Times New Roman" w:hAnsi="Times New Roman" w:cs="Times New Roman"/>
                <w:lang w:eastAsia="pl-PL"/>
              </w:rPr>
              <w:t>zm</w:t>
            </w:r>
            <w:proofErr w:type="spellEnd"/>
          </w:p>
          <w:p w:rsidR="0023489B" w:rsidRPr="00982E12" w:rsidRDefault="0023489B" w:rsidP="00601528">
            <w:pPr>
              <w:numPr>
                <w:ilvl w:val="0"/>
                <w:numId w:val="512"/>
              </w:numPr>
              <w:ind w:left="447"/>
              <w:rPr>
                <w:rFonts w:ascii="Times New Roman" w:hAnsi="Times New Roman" w:cs="Times New Roman"/>
                <w:lang w:eastAsia="pl-PL"/>
              </w:rPr>
            </w:pPr>
            <w:r w:rsidRPr="00982E12">
              <w:rPr>
                <w:rFonts w:ascii="Times New Roman" w:hAnsi="Times New Roman" w:cs="Times New Roman"/>
                <w:lang w:eastAsia="pl-PL"/>
              </w:rPr>
              <w:t xml:space="preserve">Konwencja Narodów Zjednoczonych przeciwko międzynarodowej przestępczości zorganizowanej przyjęta przez Zgromadzenie Ogólne Narodów Zjednoczonych dnia 15 listopada 200 r. Dz. U. 2005.18.158 </w:t>
            </w:r>
          </w:p>
          <w:p w:rsidR="0023489B" w:rsidRPr="00982E12" w:rsidRDefault="0023489B" w:rsidP="00601528">
            <w:pPr>
              <w:numPr>
                <w:ilvl w:val="0"/>
                <w:numId w:val="512"/>
              </w:numPr>
              <w:ind w:left="447"/>
              <w:rPr>
                <w:rFonts w:ascii="Times New Roman" w:hAnsi="Times New Roman" w:cs="Times New Roman"/>
                <w:lang w:eastAsia="pl-PL"/>
              </w:rPr>
            </w:pPr>
            <w:r w:rsidRPr="00982E12">
              <w:rPr>
                <w:rFonts w:ascii="Times New Roman" w:hAnsi="Times New Roman" w:cs="Times New Roman"/>
                <w:lang w:eastAsia="pl-PL"/>
              </w:rPr>
              <w:t>Protokół o zapobieganiu, zwalczaniu oraz karaniu za handel ludźmi, w szczególności kobietami i dziećmi, uzupełniający Konwencję Narodów Zjednoczonych przeciwko międzynarodowej przestępczości zorganizowanej Dz. U. 2005.18.160</w:t>
            </w:r>
          </w:p>
          <w:p w:rsidR="0023489B" w:rsidRPr="00982E12" w:rsidRDefault="0023489B" w:rsidP="00601528">
            <w:pPr>
              <w:numPr>
                <w:ilvl w:val="0"/>
                <w:numId w:val="512"/>
              </w:numPr>
              <w:ind w:left="447"/>
              <w:rPr>
                <w:rFonts w:ascii="Times New Roman" w:hAnsi="Times New Roman" w:cs="Times New Roman"/>
                <w:lang w:eastAsia="pl-PL"/>
              </w:rPr>
            </w:pPr>
            <w:r w:rsidRPr="00982E12">
              <w:rPr>
                <w:rFonts w:ascii="Times New Roman" w:hAnsi="Times New Roman" w:cs="Times New Roman"/>
                <w:lang w:eastAsia="pl-PL"/>
              </w:rPr>
              <w:t>Protokół przeciwko przemytowi migrantów drogą lądową, morską i powietrzną, uzupełniający Konwencję Narodów Zjednoczonych przeciwko międzynarodowej przestępczości zorganizowanej Dz. U. 2005.18.162</w:t>
            </w:r>
          </w:p>
          <w:p w:rsidR="0023489B" w:rsidRPr="00982E12" w:rsidRDefault="0023489B" w:rsidP="00A5477A">
            <w:pPr>
              <w:ind w:left="447"/>
              <w:rPr>
                <w:rFonts w:ascii="Times New Roman" w:hAnsi="Times New Roman" w:cs="Times New Roman"/>
                <w:lang w:eastAsia="pl-PL"/>
              </w:rPr>
            </w:pPr>
          </w:p>
          <w:p w:rsidR="0023489B" w:rsidRPr="00982E12" w:rsidRDefault="0023489B" w:rsidP="00601528">
            <w:pPr>
              <w:pStyle w:val="Akapitzlist"/>
              <w:numPr>
                <w:ilvl w:val="0"/>
                <w:numId w:val="510"/>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uzupełniająca: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601528">
            <w:pPr>
              <w:numPr>
                <w:ilvl w:val="0"/>
                <w:numId w:val="511"/>
              </w:numPr>
              <w:ind w:left="426"/>
              <w:rPr>
                <w:rFonts w:ascii="Times New Roman" w:hAnsi="Times New Roman" w:cs="Times New Roman"/>
                <w:lang w:eastAsia="pl-PL"/>
              </w:rPr>
            </w:pPr>
            <w:r w:rsidRPr="00982E12">
              <w:rPr>
                <w:rFonts w:ascii="Times New Roman" w:hAnsi="Times New Roman" w:cs="Times New Roman"/>
                <w:lang w:eastAsia="pl-PL"/>
              </w:rPr>
              <w:t>Dyrektywa 2011/36/UE w sprawie zapobiegania handlowi ludźmi i zwalczania tego procederu oraz ochrony ofiar, zastępująca decyzję ramową Rady 2002/629/</w:t>
            </w:r>
            <w:proofErr w:type="spellStart"/>
            <w:r w:rsidRPr="00982E12">
              <w:rPr>
                <w:rFonts w:ascii="Times New Roman" w:hAnsi="Times New Roman" w:cs="Times New Roman"/>
                <w:lang w:eastAsia="pl-PL"/>
              </w:rPr>
              <w:t>WSiSW</w:t>
            </w:r>
            <w:proofErr w:type="spellEnd"/>
            <w:r w:rsidRPr="00982E12">
              <w:rPr>
                <w:rFonts w:ascii="Times New Roman" w:hAnsi="Times New Roman" w:cs="Times New Roman"/>
                <w:lang w:eastAsia="pl-PL"/>
              </w:rPr>
              <w:t xml:space="preserve"> </w:t>
            </w:r>
            <w:r w:rsidRPr="00982E12">
              <w:rPr>
                <w:rFonts w:ascii="Times New Roman" w:hAnsi="Times New Roman" w:cs="Times New Roman"/>
                <w:shd w:val="clear" w:color="auto" w:fill="FFFFFF"/>
                <w:lang w:eastAsia="pl-PL"/>
              </w:rPr>
              <w:t>Dz.U.UE.L.2011.101.1</w:t>
            </w:r>
          </w:p>
          <w:p w:rsidR="0023489B" w:rsidRPr="00982E12" w:rsidRDefault="0023489B" w:rsidP="00601528">
            <w:pPr>
              <w:numPr>
                <w:ilvl w:val="0"/>
                <w:numId w:val="511"/>
              </w:numPr>
              <w:ind w:left="426"/>
              <w:rPr>
                <w:rFonts w:ascii="Times New Roman" w:hAnsi="Times New Roman" w:cs="Times New Roman"/>
                <w:lang w:eastAsia="pl-PL"/>
              </w:rPr>
            </w:pPr>
            <w:r w:rsidRPr="00982E12">
              <w:rPr>
                <w:rFonts w:ascii="Times New Roman" w:hAnsi="Times New Roman" w:cs="Times New Roman"/>
                <w:bCs/>
              </w:rPr>
              <w:t xml:space="preserve">Dyrektywa 2004/81/WE w sprawie dokumentu pobytowego wydawanego obywatelom państw trzecich, którzy są ofiarami handlu ludźmi lub wcześniej byli przedmiotem działań ułatwiających nielegalną imigrację, którzy współpracują z właściwymi organami </w:t>
            </w:r>
            <w:r w:rsidRPr="00982E12">
              <w:rPr>
                <w:rFonts w:ascii="Times New Roman" w:hAnsi="Times New Roman" w:cs="Times New Roman"/>
              </w:rPr>
              <w:t>Dz.U.UE.L.2004.261.19 </w:t>
            </w:r>
          </w:p>
          <w:p w:rsidR="0023489B" w:rsidRPr="00982E12" w:rsidRDefault="0023489B" w:rsidP="00A5477A">
            <w:pPr>
              <w:tabs>
                <w:tab w:val="left" w:pos="142"/>
              </w:tabs>
              <w:rPr>
                <w:rFonts w:ascii="Times New Roman" w:hAnsi="Times New Roman" w:cs="Times New Roman"/>
              </w:rPr>
            </w:pP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2"/>
        <w:rPr>
          <w:rFonts w:ascii="Times New Roman" w:hAnsi="Times New Roman" w:cs="Times New Roman"/>
          <w:b/>
          <w:noProof/>
          <w:color w:val="auto"/>
          <w:sz w:val="22"/>
          <w:szCs w:val="22"/>
        </w:rPr>
      </w:pPr>
      <w:bookmarkStart w:id="13" w:name="_Toc175896495"/>
      <w:r w:rsidRPr="00982E12">
        <w:rPr>
          <w:rFonts w:ascii="Times New Roman" w:hAnsi="Times New Roman" w:cs="Times New Roman"/>
          <w:b/>
          <w:noProof/>
          <w:color w:val="auto"/>
          <w:sz w:val="22"/>
          <w:szCs w:val="22"/>
        </w:rPr>
        <w:lastRenderedPageBreak/>
        <w:t>9.</w:t>
      </w:r>
      <w:r w:rsidRPr="00982E12">
        <w:rPr>
          <w:rFonts w:ascii="Times New Roman" w:hAnsi="Times New Roman" w:cs="Times New Roman"/>
          <w:b/>
          <w:noProof/>
          <w:color w:val="auto"/>
          <w:sz w:val="22"/>
          <w:szCs w:val="22"/>
        </w:rPr>
        <w:tab/>
        <w:t>Historia polskich formacji granicznych</w:t>
      </w:r>
      <w:bookmarkEnd w:id="13"/>
    </w:p>
    <w:p w:rsidR="0023489B" w:rsidRPr="00982E12" w:rsidRDefault="0023489B" w:rsidP="0023489B">
      <w:pPr>
        <w:rPr>
          <w:rFonts w:ascii="Times New Roman" w:hAnsi="Times New Roman" w:cs="Times New Roman"/>
          <w:b/>
          <w:noProof/>
        </w:rPr>
      </w:pPr>
    </w:p>
    <w:tbl>
      <w:tblPr>
        <w:tblStyle w:val="Siatkatabelijasna"/>
        <w:tblW w:w="10367" w:type="dxa"/>
        <w:tblLayout w:type="fixed"/>
        <w:tblLook w:val="04A0" w:firstRow="1" w:lastRow="0" w:firstColumn="1" w:lastColumn="0" w:noHBand="0" w:noVBand="1"/>
      </w:tblPr>
      <w:tblGrid>
        <w:gridCol w:w="3515"/>
        <w:gridCol w:w="228"/>
        <w:gridCol w:w="3260"/>
        <w:gridCol w:w="28"/>
        <w:gridCol w:w="1611"/>
        <w:gridCol w:w="1701"/>
        <w:gridCol w:w="24"/>
      </w:tblGrid>
      <w:tr w:rsidR="00817D55" w:rsidRPr="00982E12" w:rsidTr="0019750D">
        <w:trPr>
          <w:gridAfter w:val="1"/>
          <w:wAfter w:w="24" w:type="dxa"/>
          <w:trHeight w:val="1027"/>
        </w:trPr>
        <w:tc>
          <w:tcPr>
            <w:tcW w:w="3743"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zajęć:</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i/>
              </w:rPr>
            </w:pPr>
            <w:r w:rsidRPr="00982E12">
              <w:rPr>
                <w:rFonts w:ascii="Times New Roman" w:hAnsi="Times New Roman" w:cs="Times New Roman"/>
                <w:i/>
              </w:rPr>
              <w:t xml:space="preserve">Historia polskich formacji granicznych </w:t>
            </w:r>
          </w:p>
        </w:tc>
        <w:tc>
          <w:tcPr>
            <w:tcW w:w="3260"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121FD4" w:rsidP="00A5477A">
            <w:pPr>
              <w:rPr>
                <w:rFonts w:ascii="Times New Roman" w:hAnsi="Times New Roman" w:cs="Times New Roman"/>
              </w:rPr>
            </w:pPr>
            <w:r w:rsidRPr="00982E12">
              <w:rPr>
                <w:rFonts w:ascii="Times New Roman" w:hAnsi="Times New Roman" w:cs="Times New Roman"/>
                <w:i/>
              </w:rPr>
              <w:t>Nauki społeczne/Nauki o bezpieczeństwie</w:t>
            </w:r>
          </w:p>
        </w:tc>
        <w:tc>
          <w:tcPr>
            <w:tcW w:w="1639"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23489B" w:rsidRPr="00982E12" w:rsidRDefault="0023489B"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A 9</w:t>
            </w:r>
          </w:p>
        </w:tc>
        <w:tc>
          <w:tcPr>
            <w:tcW w:w="1701" w:type="dxa"/>
          </w:tcPr>
          <w:p w:rsidR="0023489B" w:rsidRPr="00982E12" w:rsidRDefault="0023489B" w:rsidP="0019750D">
            <w:pPr>
              <w:ind w:left="-104"/>
              <w:rPr>
                <w:rFonts w:ascii="Times New Roman" w:hAnsi="Times New Roman" w:cs="Times New Roman"/>
                <w:b/>
              </w:rPr>
            </w:pPr>
            <w:r w:rsidRPr="00982E12">
              <w:rPr>
                <w:rFonts w:ascii="Times New Roman" w:hAnsi="Times New Roman" w:cs="Times New Roman"/>
                <w:b/>
              </w:rPr>
              <w:t>Liczba punktów ECTS</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r>
      <w:tr w:rsidR="00817D55" w:rsidRPr="00982E12" w:rsidTr="0019750D">
        <w:trPr>
          <w:trHeight w:val="827"/>
        </w:trPr>
        <w:tc>
          <w:tcPr>
            <w:tcW w:w="10367" w:type="dxa"/>
            <w:gridSpan w:val="7"/>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23489B" w:rsidP="00A5477A">
            <w:pPr>
              <w:rPr>
                <w:rFonts w:ascii="Times New Roman" w:hAnsi="Times New Roman" w:cs="Times New Roman"/>
                <w:bCs/>
                <w:i/>
              </w:rPr>
            </w:pPr>
            <w:r w:rsidRPr="00982E12">
              <w:rPr>
                <w:rFonts w:ascii="Times New Roman" w:hAnsi="Times New Roman" w:cs="Times New Roman"/>
                <w:i/>
              </w:rPr>
              <w:t>Zakład Kompetencji Kierowniczych i Logistycznych</w:t>
            </w:r>
          </w:p>
        </w:tc>
      </w:tr>
      <w:tr w:rsidR="00817D55" w:rsidRPr="00982E12" w:rsidTr="0019750D">
        <w:trPr>
          <w:trHeight w:val="721"/>
        </w:trPr>
        <w:tc>
          <w:tcPr>
            <w:tcW w:w="10367" w:type="dxa"/>
            <w:gridSpan w:val="7"/>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9E5EA7">
            <w:pPr>
              <w:rPr>
                <w:rFonts w:ascii="Times New Roman" w:hAnsi="Times New Roman" w:cs="Times New Roman"/>
              </w:rPr>
            </w:pPr>
            <w:r w:rsidRPr="00982E12">
              <w:rPr>
                <w:rFonts w:ascii="Times New Roman" w:hAnsi="Times New Roman" w:cs="Times New Roman"/>
                <w:b/>
              </w:rPr>
              <w:t xml:space="preserve">Rodzaj zajęć: </w:t>
            </w:r>
            <w:r w:rsidRPr="00982E12">
              <w:rPr>
                <w:rFonts w:ascii="Times New Roman" w:hAnsi="Times New Roman" w:cs="Times New Roman"/>
              </w:rPr>
              <w:t>kierunkow</w:t>
            </w:r>
            <w:r w:rsidR="009E5EA7" w:rsidRPr="00982E12">
              <w:rPr>
                <w:rFonts w:ascii="Times New Roman" w:hAnsi="Times New Roman" w:cs="Times New Roman"/>
              </w:rPr>
              <w:t>e</w:t>
            </w:r>
            <w:r w:rsidRPr="00982E12">
              <w:rPr>
                <w:rFonts w:ascii="Times New Roman" w:hAnsi="Times New Roman" w:cs="Times New Roman"/>
              </w:rPr>
              <w:t>, obligatoryjn</w:t>
            </w:r>
            <w:r w:rsidR="009E5EA7" w:rsidRPr="00982E12">
              <w:rPr>
                <w:rFonts w:ascii="Times New Roman" w:hAnsi="Times New Roman" w:cs="Times New Roman"/>
              </w:rPr>
              <w:t>e</w:t>
            </w:r>
          </w:p>
        </w:tc>
      </w:tr>
      <w:tr w:rsidR="00817D55" w:rsidRPr="00982E12" w:rsidTr="0019750D">
        <w:trPr>
          <w:trHeight w:val="221"/>
        </w:trPr>
        <w:tc>
          <w:tcPr>
            <w:tcW w:w="351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516"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3336"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817D55" w:rsidRPr="00982E12" w:rsidTr="0019750D">
        <w:trPr>
          <w:trHeight w:val="681"/>
        </w:trPr>
        <w:tc>
          <w:tcPr>
            <w:tcW w:w="3515"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516" w:type="dxa"/>
            <w:gridSpan w:val="3"/>
          </w:tcPr>
          <w:p w:rsidR="0023489B" w:rsidRPr="00982E12" w:rsidRDefault="0023489B" w:rsidP="00A5477A">
            <w:pPr>
              <w:jc w:val="center"/>
              <w:rPr>
                <w:rFonts w:ascii="Times New Roman" w:hAnsi="Times New Roman" w:cs="Times New Roman"/>
                <w:bCs/>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bCs/>
              </w:rPr>
              <w:t>2025/2026</w:t>
            </w:r>
          </w:p>
        </w:tc>
        <w:tc>
          <w:tcPr>
            <w:tcW w:w="3336" w:type="dxa"/>
            <w:gridSpan w:val="3"/>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II/III</w:t>
            </w:r>
          </w:p>
        </w:tc>
      </w:tr>
      <w:tr w:rsidR="00817D55" w:rsidRPr="00982E12" w:rsidTr="0019750D">
        <w:trPr>
          <w:trHeight w:val="584"/>
        </w:trPr>
        <w:tc>
          <w:tcPr>
            <w:tcW w:w="10367" w:type="dxa"/>
            <w:gridSpan w:val="7"/>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Koordynator zajęć:</w:t>
            </w:r>
            <w:r w:rsidRPr="00982E12">
              <w:rPr>
                <w:rFonts w:ascii="Times New Roman" w:hAnsi="Times New Roman" w:cs="Times New Roman"/>
              </w:rPr>
              <w:t xml:space="preserve"> </w:t>
            </w:r>
            <w:r w:rsidRPr="00982E12">
              <w:rPr>
                <w:rFonts w:ascii="Times New Roman" w:hAnsi="Times New Roman" w:cs="Times New Roman"/>
                <w:shd w:val="clear" w:color="auto" w:fill="FFFFFF"/>
              </w:rPr>
              <w:t>ppłk SG Anna Chachaj (</w:t>
            </w:r>
            <w:r w:rsidR="00C12DFF" w:rsidRPr="00982E12">
              <w:rPr>
                <w:rFonts w:ascii="Times New Roman" w:hAnsi="Times New Roman" w:cs="Times New Roman"/>
                <w:shd w:val="clear" w:color="auto" w:fill="FFFFFF"/>
              </w:rPr>
              <w:t xml:space="preserve">e-mail: </w:t>
            </w:r>
            <w:hyperlink r:id="rId18" w:history="1">
              <w:r w:rsidRPr="00982E12">
                <w:rPr>
                  <w:rStyle w:val="Hipercze"/>
                  <w:rFonts w:ascii="Times New Roman" w:hAnsi="Times New Roman" w:cs="Times New Roman"/>
                  <w:color w:val="auto"/>
                  <w:shd w:val="clear" w:color="auto" w:fill="FFFFFF"/>
                </w:rPr>
                <w:t>anna.chachaj@strazgraniczna.pl</w:t>
              </w:r>
            </w:hyperlink>
            <w:r w:rsidRPr="00982E12">
              <w:rPr>
                <w:rFonts w:ascii="Times New Roman" w:hAnsi="Times New Roman" w:cs="Times New Roman"/>
                <w:shd w:val="clear" w:color="auto" w:fill="FFFFFF"/>
              </w:rPr>
              <w:t xml:space="preserve">, </w:t>
            </w:r>
            <w:proofErr w:type="spellStart"/>
            <w:r w:rsidRPr="00982E12">
              <w:rPr>
                <w:rFonts w:ascii="Times New Roman" w:hAnsi="Times New Roman" w:cs="Times New Roman"/>
                <w:shd w:val="clear" w:color="auto" w:fill="FFFFFF"/>
              </w:rPr>
              <w:t>tel</w:t>
            </w:r>
            <w:proofErr w:type="spellEnd"/>
            <w:r w:rsidRPr="00982E12">
              <w:rPr>
                <w:rFonts w:ascii="Times New Roman" w:hAnsi="Times New Roman" w:cs="Times New Roman"/>
                <w:shd w:val="clear" w:color="auto" w:fill="FFFFFF"/>
              </w:rPr>
              <w:t xml:space="preserve"> 6644210)</w:t>
            </w:r>
          </w:p>
          <w:p w:rsidR="0023489B" w:rsidRPr="00982E12" w:rsidRDefault="0023489B" w:rsidP="00A5477A">
            <w:pPr>
              <w:rPr>
                <w:rFonts w:ascii="Times New Roman" w:hAnsi="Times New Roman" w:cs="Times New Roman"/>
                <w:bCs/>
              </w:rPr>
            </w:pPr>
          </w:p>
        </w:tc>
      </w:tr>
      <w:tr w:rsidR="0023489B" w:rsidRPr="00982E12" w:rsidTr="0019750D">
        <w:trPr>
          <w:trHeight w:val="512"/>
        </w:trPr>
        <w:tc>
          <w:tcPr>
            <w:tcW w:w="10367" w:type="dxa"/>
            <w:gridSpan w:val="7"/>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A5477A">
            <w:pPr>
              <w:rPr>
                <w:rFonts w:ascii="Times New Roman" w:hAnsi="Times New Roman" w:cs="Times New Roman"/>
                <w:b/>
              </w:rPr>
            </w:pPr>
            <w:r w:rsidRPr="00982E12">
              <w:rPr>
                <w:rFonts w:ascii="Times New Roman" w:hAnsi="Times New Roman" w:cs="Times New Roman"/>
              </w:rPr>
              <w:t>brak wymagań wstępnych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
        <w:tblW w:w="10485" w:type="dxa"/>
        <w:tblLook w:val="04A0" w:firstRow="1" w:lastRow="0" w:firstColumn="1" w:lastColumn="0" w:noHBand="0" w:noVBand="1"/>
      </w:tblPr>
      <w:tblGrid>
        <w:gridCol w:w="566"/>
        <w:gridCol w:w="9919"/>
      </w:tblGrid>
      <w:tr w:rsidR="00817D55" w:rsidRPr="00982E12" w:rsidTr="00A5477A">
        <w:tc>
          <w:tcPr>
            <w:tcW w:w="56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919"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817D55" w:rsidRPr="00982E12" w:rsidTr="00A5477A">
        <w:tc>
          <w:tcPr>
            <w:tcW w:w="56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C1</w:t>
            </w:r>
          </w:p>
        </w:tc>
        <w:tc>
          <w:tcPr>
            <w:tcW w:w="9919"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Zapoznanie w zaawansowanym stopniu z zasadami tworzenia struktur i zadań formacji granicznych oraz podkreślenie znaczenia historii dla zachowania tradycji formacji, a także roli formacji granicznych dla bezpieczeństwa państwa</w:t>
            </w:r>
          </w:p>
        </w:tc>
      </w:tr>
      <w:tr w:rsidR="00817D55" w:rsidRPr="00982E12" w:rsidTr="00A5477A">
        <w:tc>
          <w:tcPr>
            <w:tcW w:w="56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C2</w:t>
            </w:r>
          </w:p>
        </w:tc>
        <w:tc>
          <w:tcPr>
            <w:tcW w:w="9919"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Wyposażenie w umiejętności wykorzystania wiedzy na temat formacji granicznych i procesu ich przemian na przestrzeni dziejów, a także oceny działań odnoszących się do etosu służby w oparciu o wymienione przykłady z historii ochrony granic</w:t>
            </w:r>
          </w:p>
        </w:tc>
      </w:tr>
      <w:tr w:rsidR="0023489B" w:rsidRPr="00982E12" w:rsidTr="00A5477A">
        <w:tc>
          <w:tcPr>
            <w:tcW w:w="56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C3</w:t>
            </w:r>
          </w:p>
        </w:tc>
        <w:tc>
          <w:tcPr>
            <w:tcW w:w="9919"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Ukształtowanie gotowości do wypełnienia zadań i obowiązków funkcjonariusza Straży Granicznej kształtujących postawy patriotyczne oraz świadomość etosu służby</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485" w:type="dxa"/>
        <w:tblLook w:val="04A0" w:firstRow="1" w:lastRow="0" w:firstColumn="1" w:lastColumn="0" w:noHBand="0" w:noVBand="1"/>
      </w:tblPr>
      <w:tblGrid>
        <w:gridCol w:w="1555"/>
        <w:gridCol w:w="8930"/>
      </w:tblGrid>
      <w:tr w:rsidR="00817D55"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930"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817D55" w:rsidRPr="00982E12" w:rsidTr="00A5477A">
        <w:tc>
          <w:tcPr>
            <w:tcW w:w="1555"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Wykład</w:t>
            </w:r>
          </w:p>
        </w:tc>
        <w:tc>
          <w:tcPr>
            <w:tcW w:w="8930" w:type="dxa"/>
          </w:tcPr>
          <w:p w:rsidR="0023489B" w:rsidRPr="00982E12" w:rsidRDefault="0023489B" w:rsidP="00A5477A">
            <w:pPr>
              <w:rPr>
                <w:rFonts w:ascii="Times New Roman" w:hAnsi="Times New Roman" w:cs="Times New Roman"/>
                <w:iCs/>
              </w:rPr>
            </w:pPr>
            <w:r w:rsidRPr="00982E12">
              <w:rPr>
                <w:rFonts w:ascii="Times New Roman" w:hAnsi="Times New Roman" w:cs="Times New Roman"/>
              </w:rPr>
              <w:t>wykład z wykorzystaniem prezentacji multimedialnej, elementy dyskusji</w:t>
            </w:r>
          </w:p>
        </w:tc>
      </w:tr>
      <w:tr w:rsidR="0023489B" w:rsidRPr="00982E12" w:rsidTr="00A5477A">
        <w:tc>
          <w:tcPr>
            <w:tcW w:w="1555"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Ćwiczenia</w:t>
            </w:r>
          </w:p>
        </w:tc>
        <w:tc>
          <w:tcPr>
            <w:tcW w:w="8930"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ćwiczenia grupowe, dyskusja</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23489B" w:rsidRPr="00982E12" w:rsidRDefault="0023489B" w:rsidP="0023489B">
      <w:pPr>
        <w:spacing w:after="0" w:line="240" w:lineRule="auto"/>
        <w:rPr>
          <w:rFonts w:ascii="Times New Roman" w:hAnsi="Times New Roman" w:cs="Times New Roman"/>
        </w:rPr>
      </w:pPr>
    </w:p>
    <w:tbl>
      <w:tblPr>
        <w:tblStyle w:val="Siatkatabelijasna"/>
        <w:tblW w:w="10485" w:type="dxa"/>
        <w:tblLayout w:type="fixed"/>
        <w:tblLook w:val="04A0" w:firstRow="1" w:lastRow="0" w:firstColumn="1" w:lastColumn="0" w:noHBand="0" w:noVBand="1"/>
      </w:tblPr>
      <w:tblGrid>
        <w:gridCol w:w="816"/>
        <w:gridCol w:w="2298"/>
        <w:gridCol w:w="3544"/>
        <w:gridCol w:w="1134"/>
        <w:gridCol w:w="1417"/>
        <w:gridCol w:w="1276"/>
      </w:tblGrid>
      <w:tr w:rsidR="00817D55" w:rsidRPr="00982E12" w:rsidTr="00A5477A">
        <w:trPr>
          <w:tblHeader/>
        </w:trPr>
        <w:tc>
          <w:tcPr>
            <w:tcW w:w="816" w:type="dxa"/>
            <w:vMerge w:val="restart"/>
            <w:vAlign w:val="center"/>
          </w:tcPr>
          <w:p w:rsidR="0023489B" w:rsidRPr="00982E12" w:rsidRDefault="0023489B" w:rsidP="00A5477A">
            <w:pPr>
              <w:ind w:right="-141"/>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2298" w:type="dxa"/>
            <w:vMerge w:val="restart"/>
            <w:vAlign w:val="center"/>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Temat</w:t>
            </w:r>
          </w:p>
        </w:tc>
        <w:tc>
          <w:tcPr>
            <w:tcW w:w="3544" w:type="dxa"/>
            <w:vMerge w:val="restart"/>
            <w:vAlign w:val="center"/>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Problematyka (zagadnienia)</w:t>
            </w:r>
          </w:p>
        </w:tc>
        <w:tc>
          <w:tcPr>
            <w:tcW w:w="3827" w:type="dxa"/>
            <w:gridSpan w:val="3"/>
            <w:vAlign w:val="center"/>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817D55" w:rsidRPr="00982E12" w:rsidTr="00A5477A">
        <w:trPr>
          <w:tblHeader/>
        </w:trPr>
        <w:tc>
          <w:tcPr>
            <w:tcW w:w="816" w:type="dxa"/>
            <w:vMerge/>
            <w:vAlign w:val="center"/>
            <w:hideMark/>
          </w:tcPr>
          <w:p w:rsidR="0023489B" w:rsidRPr="00982E12" w:rsidRDefault="0023489B" w:rsidP="00A5477A">
            <w:pPr>
              <w:jc w:val="center"/>
              <w:rPr>
                <w:rFonts w:ascii="Times New Roman" w:hAnsi="Times New Roman" w:cs="Times New Roman"/>
                <w:b/>
              </w:rPr>
            </w:pPr>
          </w:p>
        </w:tc>
        <w:tc>
          <w:tcPr>
            <w:tcW w:w="2298" w:type="dxa"/>
            <w:vMerge/>
            <w:vAlign w:val="center"/>
            <w:hideMark/>
          </w:tcPr>
          <w:p w:rsidR="0023489B" w:rsidRPr="00982E12" w:rsidRDefault="0023489B" w:rsidP="00A5477A">
            <w:pPr>
              <w:jc w:val="center"/>
              <w:rPr>
                <w:rFonts w:ascii="Times New Roman" w:hAnsi="Times New Roman" w:cs="Times New Roman"/>
                <w:b/>
              </w:rPr>
            </w:pPr>
          </w:p>
        </w:tc>
        <w:tc>
          <w:tcPr>
            <w:tcW w:w="3544" w:type="dxa"/>
            <w:vMerge/>
            <w:vAlign w:val="center"/>
            <w:hideMark/>
          </w:tcPr>
          <w:p w:rsidR="0023489B" w:rsidRPr="00982E12" w:rsidRDefault="0023489B" w:rsidP="00A5477A">
            <w:pPr>
              <w:jc w:val="center"/>
              <w:rPr>
                <w:rFonts w:ascii="Times New Roman" w:hAnsi="Times New Roman" w:cs="Times New Roman"/>
                <w:b/>
              </w:rPr>
            </w:pPr>
          </w:p>
        </w:tc>
        <w:tc>
          <w:tcPr>
            <w:tcW w:w="1134" w:type="dxa"/>
            <w:vAlign w:val="center"/>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417" w:type="dxa"/>
            <w:vAlign w:val="center"/>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276" w:type="dxa"/>
            <w:vAlign w:val="center"/>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817D55" w:rsidRPr="00982E12" w:rsidTr="00A5477A">
        <w:tc>
          <w:tcPr>
            <w:tcW w:w="10485"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r>
      <w:tr w:rsidR="00817D55"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bCs/>
              </w:rPr>
              <w:t>Zajęcia wprowadzające</w:t>
            </w:r>
            <w:r w:rsidRPr="00982E12">
              <w:rPr>
                <w:rFonts w:ascii="Times New Roman" w:hAnsi="Times New Roman" w:cs="Times New Roman"/>
              </w:rPr>
              <w:t xml:space="preserve">; </w:t>
            </w:r>
          </w:p>
          <w:p w:rsidR="0023489B" w:rsidRPr="00982E12" w:rsidRDefault="0023489B" w:rsidP="00A5477A">
            <w:pPr>
              <w:rPr>
                <w:rFonts w:ascii="Times New Roman" w:hAnsi="Times New Roman" w:cs="Times New Roman"/>
              </w:rPr>
            </w:pPr>
            <w:r w:rsidRPr="00982E12">
              <w:rPr>
                <w:rFonts w:ascii="Times New Roman" w:hAnsi="Times New Roman" w:cs="Times New Roman"/>
              </w:rPr>
              <w:t>Kształtowanie się etosu obrońcy polskich granic</w:t>
            </w:r>
          </w:p>
        </w:tc>
        <w:tc>
          <w:tcPr>
            <w:tcW w:w="3544" w:type="dxa"/>
          </w:tcPr>
          <w:p w:rsidR="0023489B" w:rsidRPr="00982E12" w:rsidRDefault="0023489B" w:rsidP="0023489B">
            <w:pPr>
              <w:numPr>
                <w:ilvl w:val="0"/>
                <w:numId w:val="34"/>
              </w:numPr>
              <w:ind w:left="341"/>
              <w:rPr>
                <w:rFonts w:ascii="Times New Roman" w:hAnsi="Times New Roman" w:cs="Times New Roman"/>
                <w:bCs/>
              </w:rPr>
            </w:pPr>
            <w:r w:rsidRPr="00982E12">
              <w:rPr>
                <w:rFonts w:ascii="Times New Roman" w:hAnsi="Times New Roman" w:cs="Times New Roman"/>
                <w:bCs/>
              </w:rPr>
              <w:t>Cele i efekty realizacji zajęć, treści kształcenia, organizacja zajęć, zasady zaliczenia zajęć</w:t>
            </w:r>
          </w:p>
          <w:p w:rsidR="0023489B" w:rsidRPr="00982E12" w:rsidRDefault="0023489B" w:rsidP="0023489B">
            <w:pPr>
              <w:numPr>
                <w:ilvl w:val="0"/>
                <w:numId w:val="34"/>
              </w:numPr>
              <w:ind w:left="341"/>
              <w:rPr>
                <w:rFonts w:ascii="Times New Roman" w:hAnsi="Times New Roman" w:cs="Times New Roman"/>
              </w:rPr>
            </w:pPr>
            <w:r w:rsidRPr="00982E12">
              <w:rPr>
                <w:rFonts w:ascii="Times New Roman" w:hAnsi="Times New Roman" w:cs="Times New Roman"/>
              </w:rPr>
              <w:t>Ochrona granic w dawnej Polsce do 1795 r.</w:t>
            </w:r>
          </w:p>
          <w:p w:rsidR="0023489B" w:rsidRPr="00982E12" w:rsidRDefault="0023489B" w:rsidP="0023489B">
            <w:pPr>
              <w:numPr>
                <w:ilvl w:val="0"/>
                <w:numId w:val="34"/>
              </w:numPr>
              <w:ind w:left="341"/>
              <w:rPr>
                <w:rFonts w:ascii="Times New Roman" w:hAnsi="Times New Roman" w:cs="Times New Roman"/>
              </w:rPr>
            </w:pPr>
            <w:r w:rsidRPr="00982E12">
              <w:rPr>
                <w:rFonts w:ascii="Times New Roman" w:hAnsi="Times New Roman" w:cs="Times New Roman"/>
              </w:rPr>
              <w:t>Etos pierwszych obrońców polskich granic</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417" w:type="dxa"/>
          </w:tcPr>
          <w:p w:rsidR="0023489B" w:rsidRPr="00982E12" w:rsidRDefault="0019750D" w:rsidP="00A5477A">
            <w:pPr>
              <w:jc w:val="center"/>
              <w:rPr>
                <w:rFonts w:ascii="Times New Roman" w:hAnsi="Times New Roman" w:cs="Times New Roman"/>
              </w:rPr>
            </w:pPr>
            <w:r w:rsidRPr="00982E12">
              <w:rPr>
                <w:rFonts w:ascii="Times New Roman" w:hAnsi="Times New Roman" w:cs="Times New Roman"/>
              </w:rPr>
              <w:t>-</w:t>
            </w:r>
          </w:p>
        </w:tc>
        <w:tc>
          <w:tcPr>
            <w:tcW w:w="1276" w:type="dxa"/>
          </w:tcPr>
          <w:p w:rsidR="0023489B" w:rsidRPr="00982E12" w:rsidRDefault="0019750D"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2298" w:type="dxa"/>
          </w:tcPr>
          <w:p w:rsidR="0023489B" w:rsidRPr="00982E12" w:rsidRDefault="0023489B" w:rsidP="00A5477A">
            <w:pPr>
              <w:pStyle w:val="Default"/>
              <w:rPr>
                <w:color w:val="auto"/>
                <w:sz w:val="22"/>
                <w:szCs w:val="22"/>
              </w:rPr>
            </w:pPr>
            <w:r w:rsidRPr="00982E12">
              <w:rPr>
                <w:color w:val="auto"/>
                <w:sz w:val="22"/>
                <w:szCs w:val="22"/>
              </w:rPr>
              <w:t>Pierwsze formacje graniczne II RP</w:t>
            </w:r>
          </w:p>
        </w:tc>
        <w:tc>
          <w:tcPr>
            <w:tcW w:w="3544" w:type="dxa"/>
          </w:tcPr>
          <w:p w:rsidR="0023489B" w:rsidRPr="00982E12" w:rsidRDefault="0023489B" w:rsidP="0023489B">
            <w:pPr>
              <w:numPr>
                <w:ilvl w:val="0"/>
                <w:numId w:val="35"/>
              </w:numPr>
              <w:ind w:left="341"/>
              <w:rPr>
                <w:rFonts w:ascii="Times New Roman" w:hAnsi="Times New Roman" w:cs="Times New Roman"/>
              </w:rPr>
            </w:pPr>
            <w:r w:rsidRPr="00982E12">
              <w:rPr>
                <w:rFonts w:ascii="Times New Roman" w:hAnsi="Times New Roman" w:cs="Times New Roman"/>
              </w:rPr>
              <w:t>Sprawa polska (przebieg granicy z Niemcami) podczas obrad Konferencji w Wersalu.</w:t>
            </w:r>
          </w:p>
          <w:p w:rsidR="0023489B" w:rsidRPr="00982E12" w:rsidRDefault="0023489B" w:rsidP="0023489B">
            <w:pPr>
              <w:numPr>
                <w:ilvl w:val="0"/>
                <w:numId w:val="35"/>
              </w:numPr>
              <w:ind w:left="341"/>
              <w:rPr>
                <w:rFonts w:ascii="Times New Roman" w:hAnsi="Times New Roman" w:cs="Times New Roman"/>
              </w:rPr>
            </w:pPr>
            <w:r w:rsidRPr="00982E12">
              <w:rPr>
                <w:rFonts w:ascii="Times New Roman" w:hAnsi="Times New Roman" w:cs="Times New Roman"/>
              </w:rPr>
              <w:lastRenderedPageBreak/>
              <w:t>Rozwój pierwszych formacji granicznych II RP oraz przyczyny ich częstych reorganizacji</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1</w:t>
            </w:r>
          </w:p>
        </w:tc>
        <w:tc>
          <w:tcPr>
            <w:tcW w:w="1417" w:type="dxa"/>
          </w:tcPr>
          <w:p w:rsidR="0023489B" w:rsidRPr="00982E12" w:rsidRDefault="0019750D" w:rsidP="00A5477A">
            <w:pPr>
              <w:jc w:val="center"/>
              <w:rPr>
                <w:rFonts w:ascii="Times New Roman" w:hAnsi="Times New Roman" w:cs="Times New Roman"/>
              </w:rPr>
            </w:pPr>
            <w:r w:rsidRPr="00982E12">
              <w:rPr>
                <w:rFonts w:ascii="Times New Roman" w:hAnsi="Times New Roman" w:cs="Times New Roman"/>
              </w:rPr>
              <w:t>-</w:t>
            </w:r>
          </w:p>
        </w:tc>
        <w:tc>
          <w:tcPr>
            <w:tcW w:w="1276" w:type="dxa"/>
          </w:tcPr>
          <w:p w:rsidR="0023489B" w:rsidRPr="00982E12" w:rsidRDefault="0019750D"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2298" w:type="dxa"/>
          </w:tcPr>
          <w:p w:rsidR="0023489B" w:rsidRPr="00982E12" w:rsidRDefault="0023489B" w:rsidP="00A5477A">
            <w:pPr>
              <w:pStyle w:val="Default"/>
              <w:rPr>
                <w:color w:val="auto"/>
                <w:sz w:val="22"/>
                <w:szCs w:val="22"/>
              </w:rPr>
            </w:pPr>
            <w:r w:rsidRPr="00982E12">
              <w:rPr>
                <w:color w:val="auto"/>
                <w:sz w:val="22"/>
                <w:szCs w:val="22"/>
              </w:rPr>
              <w:t>Straż Graniczna w latach 1928 - 1939</w:t>
            </w:r>
          </w:p>
        </w:tc>
        <w:tc>
          <w:tcPr>
            <w:tcW w:w="3544" w:type="dxa"/>
          </w:tcPr>
          <w:p w:rsidR="0023489B" w:rsidRPr="00982E12" w:rsidRDefault="0023489B" w:rsidP="0023489B">
            <w:pPr>
              <w:numPr>
                <w:ilvl w:val="0"/>
                <w:numId w:val="36"/>
              </w:numPr>
              <w:ind w:left="341"/>
              <w:rPr>
                <w:rFonts w:ascii="Times New Roman" w:hAnsi="Times New Roman" w:cs="Times New Roman"/>
              </w:rPr>
            </w:pPr>
            <w:r w:rsidRPr="00982E12">
              <w:rPr>
                <w:rFonts w:ascii="Times New Roman" w:hAnsi="Times New Roman" w:cs="Times New Roman"/>
              </w:rPr>
              <w:t>Przyczyny powołania Straży Granicznej II RP</w:t>
            </w:r>
          </w:p>
          <w:p w:rsidR="0023489B" w:rsidRPr="00982E12" w:rsidRDefault="0023489B" w:rsidP="0023489B">
            <w:pPr>
              <w:numPr>
                <w:ilvl w:val="0"/>
                <w:numId w:val="36"/>
              </w:numPr>
              <w:ind w:left="341"/>
              <w:rPr>
                <w:rFonts w:ascii="Times New Roman" w:hAnsi="Times New Roman" w:cs="Times New Roman"/>
              </w:rPr>
            </w:pPr>
            <w:r w:rsidRPr="00982E12">
              <w:rPr>
                <w:rFonts w:ascii="Times New Roman" w:hAnsi="Times New Roman" w:cs="Times New Roman"/>
              </w:rPr>
              <w:t>Zadania oaz charakter SG II RP</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1417" w:type="dxa"/>
          </w:tcPr>
          <w:p w:rsidR="0023489B" w:rsidRPr="00982E12" w:rsidRDefault="0019750D" w:rsidP="00A5477A">
            <w:pPr>
              <w:jc w:val="center"/>
              <w:rPr>
                <w:rFonts w:ascii="Times New Roman" w:hAnsi="Times New Roman" w:cs="Times New Roman"/>
              </w:rPr>
            </w:pPr>
            <w:r w:rsidRPr="00982E12">
              <w:rPr>
                <w:rFonts w:ascii="Times New Roman" w:hAnsi="Times New Roman" w:cs="Times New Roman"/>
              </w:rPr>
              <w:t>-</w:t>
            </w:r>
          </w:p>
        </w:tc>
        <w:tc>
          <w:tcPr>
            <w:tcW w:w="1276" w:type="dxa"/>
          </w:tcPr>
          <w:p w:rsidR="0023489B" w:rsidRPr="00982E12" w:rsidRDefault="0019750D"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Korpus ochrony Pogranicza w latach 1924 - 1939</w:t>
            </w:r>
          </w:p>
        </w:tc>
        <w:tc>
          <w:tcPr>
            <w:tcW w:w="3544" w:type="dxa"/>
          </w:tcPr>
          <w:p w:rsidR="0023489B" w:rsidRPr="00982E12" w:rsidRDefault="0023489B" w:rsidP="0023489B">
            <w:pPr>
              <w:numPr>
                <w:ilvl w:val="0"/>
                <w:numId w:val="37"/>
              </w:numPr>
              <w:ind w:left="341"/>
              <w:rPr>
                <w:rFonts w:ascii="Times New Roman" w:hAnsi="Times New Roman" w:cs="Times New Roman"/>
              </w:rPr>
            </w:pPr>
            <w:r w:rsidRPr="00982E12">
              <w:rPr>
                <w:rFonts w:ascii="Times New Roman" w:hAnsi="Times New Roman" w:cs="Times New Roman"/>
              </w:rPr>
              <w:t>Przyczyny utworzenia Korpusu Ochrony Pogranicza</w:t>
            </w:r>
          </w:p>
          <w:p w:rsidR="0023489B" w:rsidRPr="00982E12" w:rsidRDefault="0023489B" w:rsidP="0023489B">
            <w:pPr>
              <w:numPr>
                <w:ilvl w:val="0"/>
                <w:numId w:val="37"/>
              </w:numPr>
              <w:ind w:left="341"/>
              <w:rPr>
                <w:rFonts w:ascii="Times New Roman" w:hAnsi="Times New Roman" w:cs="Times New Roman"/>
              </w:rPr>
            </w:pPr>
            <w:r w:rsidRPr="00982E12">
              <w:rPr>
                <w:rFonts w:ascii="Times New Roman" w:hAnsi="Times New Roman" w:cs="Times New Roman"/>
              </w:rPr>
              <w:t>Zadania oraz charakter KOP</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1417" w:type="dxa"/>
          </w:tcPr>
          <w:p w:rsidR="0023489B" w:rsidRPr="00982E12" w:rsidRDefault="0019750D" w:rsidP="00A5477A">
            <w:pPr>
              <w:jc w:val="center"/>
              <w:rPr>
                <w:rFonts w:ascii="Times New Roman" w:hAnsi="Times New Roman" w:cs="Times New Roman"/>
              </w:rPr>
            </w:pPr>
            <w:r w:rsidRPr="00982E12">
              <w:rPr>
                <w:rFonts w:ascii="Times New Roman" w:hAnsi="Times New Roman" w:cs="Times New Roman"/>
              </w:rPr>
              <w:t>-</w:t>
            </w:r>
          </w:p>
        </w:tc>
        <w:tc>
          <w:tcPr>
            <w:tcW w:w="1276" w:type="dxa"/>
          </w:tcPr>
          <w:p w:rsidR="0023489B" w:rsidRPr="00982E12" w:rsidRDefault="0019750D"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Formacje graniczne w wojnie 1939 roku</w:t>
            </w:r>
          </w:p>
        </w:tc>
        <w:tc>
          <w:tcPr>
            <w:tcW w:w="354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1.Najważniejsze bitwy kampanii wrześniowej, w której walczyli strażnicy SG oraz żołnierze KOP</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1417" w:type="dxa"/>
          </w:tcPr>
          <w:p w:rsidR="0023489B" w:rsidRPr="00982E12" w:rsidRDefault="0019750D" w:rsidP="00A5477A">
            <w:pPr>
              <w:jc w:val="center"/>
              <w:rPr>
                <w:rFonts w:ascii="Times New Roman" w:hAnsi="Times New Roman" w:cs="Times New Roman"/>
              </w:rPr>
            </w:pPr>
            <w:r w:rsidRPr="00982E12">
              <w:rPr>
                <w:rFonts w:ascii="Times New Roman" w:hAnsi="Times New Roman" w:cs="Times New Roman"/>
              </w:rPr>
              <w:t>-</w:t>
            </w:r>
          </w:p>
        </w:tc>
        <w:tc>
          <w:tcPr>
            <w:tcW w:w="1276" w:type="dxa"/>
          </w:tcPr>
          <w:p w:rsidR="0023489B" w:rsidRPr="00982E12" w:rsidRDefault="0019750D"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6.</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Ochrona polskiej granicy państwowej w latach 1945 – 1991</w:t>
            </w:r>
          </w:p>
        </w:tc>
        <w:tc>
          <w:tcPr>
            <w:tcW w:w="3544" w:type="dxa"/>
          </w:tcPr>
          <w:p w:rsidR="0023489B" w:rsidRPr="00982E12" w:rsidRDefault="0023489B" w:rsidP="0023489B">
            <w:pPr>
              <w:numPr>
                <w:ilvl w:val="0"/>
                <w:numId w:val="38"/>
              </w:numPr>
              <w:ind w:left="341"/>
              <w:rPr>
                <w:rFonts w:ascii="Times New Roman" w:hAnsi="Times New Roman" w:cs="Times New Roman"/>
              </w:rPr>
            </w:pPr>
            <w:r w:rsidRPr="00982E12">
              <w:rPr>
                <w:rFonts w:ascii="Times New Roman" w:hAnsi="Times New Roman" w:cs="Times New Roman"/>
              </w:rPr>
              <w:t>Wpływ decyzji politycznych „Wielkiej Trójki” na kształt powojennej Polski.</w:t>
            </w:r>
          </w:p>
          <w:p w:rsidR="0023489B" w:rsidRPr="00982E12" w:rsidRDefault="0023489B" w:rsidP="0023489B">
            <w:pPr>
              <w:numPr>
                <w:ilvl w:val="0"/>
                <w:numId w:val="38"/>
              </w:numPr>
              <w:ind w:left="341"/>
              <w:rPr>
                <w:rFonts w:ascii="Times New Roman" w:hAnsi="Times New Roman" w:cs="Times New Roman"/>
              </w:rPr>
            </w:pPr>
            <w:r w:rsidRPr="00982E12">
              <w:rPr>
                <w:rFonts w:ascii="Times New Roman" w:hAnsi="Times New Roman" w:cs="Times New Roman"/>
              </w:rPr>
              <w:t>Wojska Ochrony Pogranicza w latach 1945 - 1991</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417" w:type="dxa"/>
          </w:tcPr>
          <w:p w:rsidR="0023489B" w:rsidRPr="00982E12" w:rsidRDefault="0019750D" w:rsidP="00A5477A">
            <w:pPr>
              <w:jc w:val="center"/>
              <w:rPr>
                <w:rFonts w:ascii="Times New Roman" w:hAnsi="Times New Roman" w:cs="Times New Roman"/>
              </w:rPr>
            </w:pPr>
            <w:r w:rsidRPr="00982E12">
              <w:rPr>
                <w:rFonts w:ascii="Times New Roman" w:hAnsi="Times New Roman" w:cs="Times New Roman"/>
              </w:rPr>
              <w:t>-</w:t>
            </w:r>
          </w:p>
        </w:tc>
        <w:tc>
          <w:tcPr>
            <w:tcW w:w="1276" w:type="dxa"/>
          </w:tcPr>
          <w:p w:rsidR="0023489B" w:rsidRPr="00982E12" w:rsidRDefault="0019750D"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7.</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Współczesna Straż Graniczna i jej udział w ochronie granic Unii Europejskiej. </w:t>
            </w:r>
            <w:r w:rsidRPr="00982E12">
              <w:rPr>
                <w:rFonts w:ascii="Times New Roman" w:hAnsi="Times New Roman" w:cs="Times New Roman"/>
                <w:bCs/>
              </w:rPr>
              <w:t>Podsumowanie zajęć</w:t>
            </w:r>
          </w:p>
        </w:tc>
        <w:tc>
          <w:tcPr>
            <w:tcW w:w="3544" w:type="dxa"/>
          </w:tcPr>
          <w:p w:rsidR="0023489B" w:rsidRPr="00982E12" w:rsidRDefault="0023489B" w:rsidP="0023489B">
            <w:pPr>
              <w:pStyle w:val="Akapitzlist"/>
              <w:numPr>
                <w:ilvl w:val="0"/>
                <w:numId w:val="39"/>
              </w:numPr>
              <w:suppressAutoHyphens w:val="0"/>
              <w:spacing w:after="0" w:line="240" w:lineRule="auto"/>
              <w:ind w:left="341"/>
              <w:contextualSpacing w:val="0"/>
              <w:rPr>
                <w:rFonts w:ascii="Times New Roman" w:hAnsi="Times New Roman" w:cs="Times New Roman"/>
              </w:rPr>
            </w:pPr>
            <w:r w:rsidRPr="00982E12">
              <w:rPr>
                <w:rFonts w:ascii="Times New Roman" w:hAnsi="Times New Roman" w:cs="Times New Roman"/>
              </w:rPr>
              <w:t xml:space="preserve">Transformacja WOP w SG </w:t>
            </w:r>
          </w:p>
          <w:p w:rsidR="0023489B" w:rsidRPr="00982E12" w:rsidRDefault="0023489B" w:rsidP="0023489B">
            <w:pPr>
              <w:pStyle w:val="Akapitzlist"/>
              <w:numPr>
                <w:ilvl w:val="0"/>
                <w:numId w:val="39"/>
              </w:numPr>
              <w:suppressAutoHyphens w:val="0"/>
              <w:spacing w:after="0" w:line="240" w:lineRule="auto"/>
              <w:ind w:left="341"/>
              <w:contextualSpacing w:val="0"/>
              <w:rPr>
                <w:rFonts w:ascii="Times New Roman" w:hAnsi="Times New Roman" w:cs="Times New Roman"/>
              </w:rPr>
            </w:pPr>
            <w:r w:rsidRPr="00982E12">
              <w:rPr>
                <w:rFonts w:ascii="Times New Roman" w:hAnsi="Times New Roman" w:cs="Times New Roman"/>
              </w:rPr>
              <w:t>Cele i zadania SG w ochronie granicy państwa oraz UE.</w:t>
            </w:r>
          </w:p>
          <w:p w:rsidR="0023489B" w:rsidRPr="00982E12" w:rsidRDefault="0023489B" w:rsidP="0023489B">
            <w:pPr>
              <w:pStyle w:val="Akapitzlist"/>
              <w:numPr>
                <w:ilvl w:val="0"/>
                <w:numId w:val="39"/>
              </w:numPr>
              <w:suppressAutoHyphens w:val="0"/>
              <w:spacing w:after="0" w:line="240" w:lineRule="auto"/>
              <w:ind w:left="341"/>
              <w:contextualSpacing w:val="0"/>
              <w:rPr>
                <w:rFonts w:ascii="Times New Roman" w:hAnsi="Times New Roman" w:cs="Times New Roman"/>
              </w:rPr>
            </w:pPr>
            <w:r w:rsidRPr="00982E12">
              <w:rPr>
                <w:rFonts w:ascii="Times New Roman" w:hAnsi="Times New Roman" w:cs="Times New Roman"/>
              </w:rPr>
              <w:t xml:space="preserve">Historia i tradycje </w:t>
            </w:r>
            <w:r w:rsidRPr="00982E12">
              <w:rPr>
                <w:rFonts w:ascii="Times New Roman" w:hAnsi="Times New Roman" w:cs="Times New Roman"/>
                <w:bCs/>
              </w:rPr>
              <w:t>WSSG</w:t>
            </w:r>
            <w:r w:rsidRPr="00982E12">
              <w:rPr>
                <w:rFonts w:ascii="Times New Roman" w:hAnsi="Times New Roman" w:cs="Times New Roman"/>
              </w:rPr>
              <w:t xml:space="preserve"> </w:t>
            </w:r>
          </w:p>
          <w:p w:rsidR="0023489B" w:rsidRPr="00982E12" w:rsidRDefault="0023489B" w:rsidP="0023489B">
            <w:pPr>
              <w:pStyle w:val="Akapitzlist"/>
              <w:numPr>
                <w:ilvl w:val="0"/>
                <w:numId w:val="39"/>
              </w:numPr>
              <w:suppressAutoHyphens w:val="0"/>
              <w:spacing w:after="0" w:line="240" w:lineRule="auto"/>
              <w:ind w:left="341"/>
              <w:contextualSpacing w:val="0"/>
              <w:rPr>
                <w:rFonts w:ascii="Times New Roman" w:hAnsi="Times New Roman" w:cs="Times New Roman"/>
                <w:bCs/>
              </w:rPr>
            </w:pPr>
            <w:r w:rsidRPr="00982E12">
              <w:rPr>
                <w:rFonts w:ascii="Times New Roman" w:hAnsi="Times New Roman" w:cs="Times New Roman"/>
                <w:bCs/>
              </w:rPr>
              <w:t xml:space="preserve">Kolokwium zaliczeniowe </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417" w:type="dxa"/>
          </w:tcPr>
          <w:p w:rsidR="0023489B" w:rsidRPr="00982E12" w:rsidRDefault="0019750D" w:rsidP="00A5477A">
            <w:pPr>
              <w:jc w:val="center"/>
              <w:rPr>
                <w:rFonts w:ascii="Times New Roman" w:hAnsi="Times New Roman" w:cs="Times New Roman"/>
              </w:rPr>
            </w:pPr>
            <w:r w:rsidRPr="00982E12">
              <w:rPr>
                <w:rFonts w:ascii="Times New Roman" w:hAnsi="Times New Roman" w:cs="Times New Roman"/>
              </w:rPr>
              <w:t>-</w:t>
            </w:r>
          </w:p>
        </w:tc>
        <w:tc>
          <w:tcPr>
            <w:tcW w:w="1276" w:type="dxa"/>
          </w:tcPr>
          <w:p w:rsidR="0023489B" w:rsidRPr="00982E12" w:rsidRDefault="0019750D"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6658"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13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10</w:t>
            </w:r>
          </w:p>
        </w:tc>
        <w:tc>
          <w:tcPr>
            <w:tcW w:w="1417" w:type="dxa"/>
          </w:tcPr>
          <w:p w:rsidR="0023489B" w:rsidRPr="00982E12" w:rsidRDefault="0019750D" w:rsidP="00A5477A">
            <w:pPr>
              <w:jc w:val="center"/>
              <w:rPr>
                <w:rFonts w:ascii="Times New Roman" w:hAnsi="Times New Roman" w:cs="Times New Roman"/>
                <w:b/>
              </w:rPr>
            </w:pPr>
            <w:r w:rsidRPr="00982E12">
              <w:rPr>
                <w:rFonts w:ascii="Times New Roman" w:hAnsi="Times New Roman" w:cs="Times New Roman"/>
                <w:b/>
              </w:rPr>
              <w:t>-</w:t>
            </w:r>
          </w:p>
        </w:tc>
        <w:tc>
          <w:tcPr>
            <w:tcW w:w="1276" w:type="dxa"/>
          </w:tcPr>
          <w:p w:rsidR="0023489B" w:rsidRPr="00982E12" w:rsidRDefault="0019750D" w:rsidP="00A5477A">
            <w:pPr>
              <w:jc w:val="center"/>
              <w:rPr>
                <w:rFonts w:ascii="Times New Roman" w:hAnsi="Times New Roman" w:cs="Times New Roman"/>
                <w:b/>
              </w:rPr>
            </w:pPr>
            <w:r w:rsidRPr="00982E12">
              <w:rPr>
                <w:rFonts w:ascii="Times New Roman" w:hAnsi="Times New Roman" w:cs="Times New Roman"/>
                <w:b/>
              </w:rPr>
              <w:t>-</w:t>
            </w:r>
          </w:p>
        </w:tc>
      </w:tr>
      <w:tr w:rsidR="00817D55" w:rsidRPr="00982E12" w:rsidTr="00A5477A">
        <w:tc>
          <w:tcPr>
            <w:tcW w:w="10485"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r>
      <w:tr w:rsidR="00817D55" w:rsidRPr="00982E12" w:rsidTr="00A5477A">
        <w:tc>
          <w:tcPr>
            <w:tcW w:w="816" w:type="dxa"/>
          </w:tcPr>
          <w:p w:rsidR="0023489B" w:rsidRPr="00982E12" w:rsidRDefault="0023489B" w:rsidP="0023489B">
            <w:pPr>
              <w:pStyle w:val="Akapitzlist"/>
              <w:numPr>
                <w:ilvl w:val="0"/>
                <w:numId w:val="9"/>
              </w:numPr>
              <w:spacing w:after="0" w:line="240" w:lineRule="auto"/>
              <w:jc w:val="center"/>
              <w:rPr>
                <w:rFonts w:ascii="Times New Roman" w:hAnsi="Times New Roman" w:cs="Times New Roman"/>
              </w:rPr>
            </w:pP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bCs/>
              </w:rPr>
              <w:t>Zajęcia wprowadzające</w:t>
            </w:r>
            <w:r w:rsidRPr="00982E12">
              <w:rPr>
                <w:rFonts w:ascii="Times New Roman" w:hAnsi="Times New Roman" w:cs="Times New Roman"/>
              </w:rPr>
              <w:t xml:space="preserve">; </w:t>
            </w:r>
          </w:p>
          <w:p w:rsidR="0023489B" w:rsidRPr="00982E12" w:rsidRDefault="0023489B" w:rsidP="00A5477A">
            <w:pPr>
              <w:rPr>
                <w:rFonts w:ascii="Times New Roman" w:hAnsi="Times New Roman" w:cs="Times New Roman"/>
              </w:rPr>
            </w:pPr>
            <w:r w:rsidRPr="00982E12">
              <w:rPr>
                <w:rFonts w:ascii="Times New Roman" w:hAnsi="Times New Roman" w:cs="Times New Roman"/>
              </w:rPr>
              <w:t>Kształtowanie się etosu obrońcy polskich granic</w:t>
            </w:r>
          </w:p>
        </w:tc>
        <w:tc>
          <w:tcPr>
            <w:tcW w:w="354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1. </w:t>
            </w:r>
            <w:r w:rsidRPr="00982E12">
              <w:rPr>
                <w:rFonts w:ascii="Times New Roman" w:hAnsi="Times New Roman" w:cs="Times New Roman"/>
                <w:bCs/>
              </w:rPr>
              <w:t>Cele i efekty realizacji zajęć, treści kształcenia, organizacja zajęć, zasady zaliczenia zajęć</w:t>
            </w:r>
          </w:p>
          <w:p w:rsidR="0023489B" w:rsidRPr="00982E12" w:rsidRDefault="0023489B" w:rsidP="00A5477A">
            <w:pPr>
              <w:rPr>
                <w:rFonts w:ascii="Times New Roman" w:hAnsi="Times New Roman" w:cs="Times New Roman"/>
              </w:rPr>
            </w:pPr>
            <w:r w:rsidRPr="00982E12">
              <w:rPr>
                <w:rFonts w:ascii="Times New Roman" w:hAnsi="Times New Roman" w:cs="Times New Roman"/>
              </w:rPr>
              <w:t>2.Charakterystyka postaci historycznych i ich wpływu na ochronę granic w latach 966-1795. Praca w grupie oparta o tekst.</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1417" w:type="dxa"/>
          </w:tcPr>
          <w:p w:rsidR="0023489B" w:rsidRPr="00982E12" w:rsidRDefault="0019750D" w:rsidP="00A5477A">
            <w:pPr>
              <w:jc w:val="center"/>
              <w:rPr>
                <w:rFonts w:ascii="Times New Roman" w:hAnsi="Times New Roman" w:cs="Times New Roman"/>
              </w:rPr>
            </w:pPr>
            <w:r w:rsidRPr="00982E12">
              <w:rPr>
                <w:rFonts w:ascii="Times New Roman" w:hAnsi="Times New Roman" w:cs="Times New Roman"/>
              </w:rPr>
              <w:t>-</w:t>
            </w:r>
          </w:p>
        </w:tc>
        <w:tc>
          <w:tcPr>
            <w:tcW w:w="1276" w:type="dxa"/>
          </w:tcPr>
          <w:p w:rsidR="0023489B" w:rsidRPr="00982E12" w:rsidRDefault="0019750D"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816" w:type="dxa"/>
          </w:tcPr>
          <w:p w:rsidR="0023489B" w:rsidRPr="00982E12" w:rsidRDefault="0023489B" w:rsidP="0023489B">
            <w:pPr>
              <w:pStyle w:val="Akapitzlist"/>
              <w:numPr>
                <w:ilvl w:val="0"/>
                <w:numId w:val="9"/>
              </w:numPr>
              <w:spacing w:after="0" w:line="240" w:lineRule="auto"/>
              <w:jc w:val="center"/>
              <w:rPr>
                <w:rFonts w:ascii="Times New Roman" w:hAnsi="Times New Roman" w:cs="Times New Roman"/>
              </w:rPr>
            </w:pP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Straż Graniczna w latach 1928 - 1939</w:t>
            </w:r>
          </w:p>
        </w:tc>
        <w:tc>
          <w:tcPr>
            <w:tcW w:w="3544" w:type="dxa"/>
            <w:vMerge w:val="restart"/>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1.Prezentacja opracowanych w parach wystąpień w formie </w:t>
            </w:r>
            <w:r w:rsidRPr="00982E12">
              <w:rPr>
                <w:rFonts w:ascii="Times New Roman" w:hAnsi="Times New Roman" w:cs="Times New Roman"/>
                <w:bCs/>
              </w:rPr>
              <w:t xml:space="preserve">projektu, </w:t>
            </w:r>
            <w:r w:rsidRPr="00982E12">
              <w:rPr>
                <w:rFonts w:ascii="Times New Roman" w:hAnsi="Times New Roman" w:cs="Times New Roman"/>
              </w:rPr>
              <w:t>na podstawie literatury, źródeł, na tematy wskazane przez prowadzącego z nw. zakresów:</w:t>
            </w:r>
          </w:p>
          <w:p w:rsidR="0023489B" w:rsidRPr="00982E12" w:rsidRDefault="0023489B" w:rsidP="0023489B">
            <w:pPr>
              <w:pStyle w:val="Akapitzlist"/>
              <w:numPr>
                <w:ilvl w:val="0"/>
                <w:numId w:val="2"/>
              </w:numPr>
              <w:suppressAutoHyphens w:val="0"/>
              <w:spacing w:after="0" w:line="240" w:lineRule="auto"/>
              <w:ind w:left="459"/>
              <w:contextualSpacing w:val="0"/>
              <w:rPr>
                <w:rFonts w:ascii="Times New Roman" w:hAnsi="Times New Roman" w:cs="Times New Roman"/>
              </w:rPr>
            </w:pPr>
            <w:r w:rsidRPr="00982E12">
              <w:rPr>
                <w:rFonts w:ascii="Times New Roman" w:hAnsi="Times New Roman" w:cs="Times New Roman"/>
              </w:rPr>
              <w:t xml:space="preserve">Straż Graniczna, Korpus Ochrony Pogranicza w ochronie granic II RP </w:t>
            </w:r>
          </w:p>
          <w:p w:rsidR="0023489B" w:rsidRPr="00982E12" w:rsidRDefault="0023489B" w:rsidP="0023489B">
            <w:pPr>
              <w:pStyle w:val="Akapitzlist"/>
              <w:numPr>
                <w:ilvl w:val="0"/>
                <w:numId w:val="2"/>
              </w:numPr>
              <w:suppressAutoHyphens w:val="0"/>
              <w:spacing w:after="0" w:line="240" w:lineRule="auto"/>
              <w:ind w:left="459"/>
              <w:contextualSpacing w:val="0"/>
              <w:rPr>
                <w:rFonts w:ascii="Times New Roman" w:hAnsi="Times New Roman" w:cs="Times New Roman"/>
              </w:rPr>
            </w:pPr>
            <w:r w:rsidRPr="00982E12">
              <w:rPr>
                <w:rFonts w:ascii="Times New Roman" w:hAnsi="Times New Roman" w:cs="Times New Roman"/>
              </w:rPr>
              <w:t>Znaczenie formacji granicznych w wojnie obronnej 1939r.</w:t>
            </w:r>
          </w:p>
          <w:p w:rsidR="0023489B" w:rsidRPr="00982E12" w:rsidRDefault="0023489B" w:rsidP="0023489B">
            <w:pPr>
              <w:pStyle w:val="Akapitzlist"/>
              <w:numPr>
                <w:ilvl w:val="0"/>
                <w:numId w:val="2"/>
              </w:numPr>
              <w:suppressAutoHyphens w:val="0"/>
              <w:spacing w:after="0" w:line="240" w:lineRule="auto"/>
              <w:ind w:left="459"/>
              <w:contextualSpacing w:val="0"/>
              <w:rPr>
                <w:rFonts w:ascii="Times New Roman" w:hAnsi="Times New Roman" w:cs="Times New Roman"/>
              </w:rPr>
            </w:pPr>
            <w:r w:rsidRPr="00982E12">
              <w:rPr>
                <w:rFonts w:ascii="Times New Roman" w:hAnsi="Times New Roman" w:cs="Times New Roman"/>
              </w:rPr>
              <w:t>Współczesna Straż Graniczna i jej rola w ochronie granic Polski i Unii Europejskiej</w:t>
            </w:r>
          </w:p>
          <w:p w:rsidR="0023489B" w:rsidRPr="00982E12" w:rsidRDefault="0023489B" w:rsidP="0023489B">
            <w:pPr>
              <w:pStyle w:val="Akapitzlist"/>
              <w:numPr>
                <w:ilvl w:val="0"/>
                <w:numId w:val="2"/>
              </w:numPr>
              <w:suppressAutoHyphens w:val="0"/>
              <w:spacing w:after="0" w:line="240" w:lineRule="auto"/>
              <w:ind w:left="459"/>
              <w:contextualSpacing w:val="0"/>
              <w:rPr>
                <w:rFonts w:ascii="Times New Roman" w:hAnsi="Times New Roman" w:cs="Times New Roman"/>
              </w:rPr>
            </w:pPr>
            <w:r w:rsidRPr="00982E12">
              <w:rPr>
                <w:rFonts w:ascii="Times New Roman" w:hAnsi="Times New Roman" w:cs="Times New Roman"/>
              </w:rPr>
              <w:t>Wyzwania i zagrożenia współczesnej ochrony granic</w:t>
            </w:r>
          </w:p>
          <w:p w:rsidR="0023489B" w:rsidRPr="00982E12" w:rsidRDefault="0023489B" w:rsidP="00A5477A">
            <w:pPr>
              <w:rPr>
                <w:rFonts w:ascii="Times New Roman" w:hAnsi="Times New Roman" w:cs="Times New Roman"/>
              </w:rPr>
            </w:pPr>
            <w:r w:rsidRPr="00982E12">
              <w:rPr>
                <w:rFonts w:ascii="Times New Roman" w:hAnsi="Times New Roman" w:cs="Times New Roman"/>
              </w:rPr>
              <w:t>2</w:t>
            </w:r>
            <w:r w:rsidRPr="00982E12">
              <w:rPr>
                <w:rFonts w:ascii="Times New Roman" w:hAnsi="Times New Roman" w:cs="Times New Roman"/>
                <w:bCs/>
              </w:rPr>
              <w:t>. Podsumowanie zajęć i przedstawienie propozycji ocen</w:t>
            </w:r>
          </w:p>
        </w:tc>
        <w:tc>
          <w:tcPr>
            <w:tcW w:w="1134" w:type="dxa"/>
            <w:vMerge w:val="restart"/>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417" w:type="dxa"/>
          </w:tcPr>
          <w:p w:rsidR="0023489B" w:rsidRPr="00982E12" w:rsidRDefault="0019750D" w:rsidP="00A5477A">
            <w:pPr>
              <w:jc w:val="center"/>
              <w:rPr>
                <w:rFonts w:ascii="Times New Roman" w:hAnsi="Times New Roman" w:cs="Times New Roman"/>
              </w:rPr>
            </w:pPr>
            <w:r w:rsidRPr="00982E12">
              <w:rPr>
                <w:rFonts w:ascii="Times New Roman" w:hAnsi="Times New Roman" w:cs="Times New Roman"/>
              </w:rPr>
              <w:t>-</w:t>
            </w:r>
          </w:p>
        </w:tc>
        <w:tc>
          <w:tcPr>
            <w:tcW w:w="1276" w:type="dxa"/>
          </w:tcPr>
          <w:p w:rsidR="0023489B" w:rsidRPr="00982E12" w:rsidRDefault="0019750D"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816" w:type="dxa"/>
          </w:tcPr>
          <w:p w:rsidR="0023489B" w:rsidRPr="00982E12" w:rsidRDefault="0023489B" w:rsidP="0023489B">
            <w:pPr>
              <w:pStyle w:val="Akapitzlist"/>
              <w:numPr>
                <w:ilvl w:val="0"/>
                <w:numId w:val="9"/>
              </w:numPr>
              <w:spacing w:after="0" w:line="240" w:lineRule="auto"/>
              <w:jc w:val="center"/>
              <w:rPr>
                <w:rFonts w:ascii="Times New Roman" w:hAnsi="Times New Roman" w:cs="Times New Roman"/>
              </w:rPr>
            </w:pP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Korpus ochrony Pogranicza w latach 1924 - 1939</w:t>
            </w:r>
          </w:p>
        </w:tc>
        <w:tc>
          <w:tcPr>
            <w:tcW w:w="3544" w:type="dxa"/>
            <w:vMerge/>
          </w:tcPr>
          <w:p w:rsidR="0023489B" w:rsidRPr="00982E12" w:rsidRDefault="0023489B" w:rsidP="00A5477A">
            <w:pPr>
              <w:rPr>
                <w:rFonts w:ascii="Times New Roman" w:hAnsi="Times New Roman" w:cs="Times New Roman"/>
              </w:rPr>
            </w:pPr>
          </w:p>
        </w:tc>
        <w:tc>
          <w:tcPr>
            <w:tcW w:w="1134" w:type="dxa"/>
            <w:vMerge/>
          </w:tcPr>
          <w:p w:rsidR="0023489B" w:rsidRPr="00982E12" w:rsidRDefault="0023489B" w:rsidP="00A5477A">
            <w:pPr>
              <w:jc w:val="center"/>
              <w:rPr>
                <w:rFonts w:ascii="Times New Roman" w:hAnsi="Times New Roman" w:cs="Times New Roman"/>
              </w:rPr>
            </w:pPr>
          </w:p>
        </w:tc>
        <w:tc>
          <w:tcPr>
            <w:tcW w:w="1417" w:type="dxa"/>
          </w:tcPr>
          <w:p w:rsidR="0023489B" w:rsidRPr="00982E12" w:rsidRDefault="0019750D" w:rsidP="00A5477A">
            <w:pPr>
              <w:jc w:val="center"/>
              <w:rPr>
                <w:rFonts w:ascii="Times New Roman" w:hAnsi="Times New Roman" w:cs="Times New Roman"/>
              </w:rPr>
            </w:pPr>
            <w:r w:rsidRPr="00982E12">
              <w:rPr>
                <w:rFonts w:ascii="Times New Roman" w:hAnsi="Times New Roman" w:cs="Times New Roman"/>
              </w:rPr>
              <w:t>-</w:t>
            </w:r>
          </w:p>
        </w:tc>
        <w:tc>
          <w:tcPr>
            <w:tcW w:w="1276" w:type="dxa"/>
          </w:tcPr>
          <w:p w:rsidR="0023489B" w:rsidRPr="00982E12" w:rsidRDefault="0019750D"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816" w:type="dxa"/>
          </w:tcPr>
          <w:p w:rsidR="0023489B" w:rsidRPr="00982E12" w:rsidRDefault="0023489B" w:rsidP="0023489B">
            <w:pPr>
              <w:pStyle w:val="Akapitzlist"/>
              <w:numPr>
                <w:ilvl w:val="0"/>
                <w:numId w:val="9"/>
              </w:numPr>
              <w:spacing w:after="0" w:line="240" w:lineRule="auto"/>
              <w:jc w:val="center"/>
              <w:rPr>
                <w:rFonts w:ascii="Times New Roman" w:hAnsi="Times New Roman" w:cs="Times New Roman"/>
              </w:rPr>
            </w:pP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Formacje graniczne w wojnie 1939 roku</w:t>
            </w:r>
          </w:p>
        </w:tc>
        <w:tc>
          <w:tcPr>
            <w:tcW w:w="3544" w:type="dxa"/>
            <w:vMerge/>
          </w:tcPr>
          <w:p w:rsidR="0023489B" w:rsidRPr="00982E12" w:rsidRDefault="0023489B" w:rsidP="0023489B">
            <w:pPr>
              <w:pStyle w:val="Akapitzlist"/>
              <w:numPr>
                <w:ilvl w:val="0"/>
                <w:numId w:val="10"/>
              </w:numPr>
              <w:suppressAutoHyphens w:val="0"/>
              <w:spacing w:after="0" w:line="240" w:lineRule="auto"/>
              <w:ind w:left="320"/>
              <w:rPr>
                <w:rFonts w:ascii="Times New Roman" w:hAnsi="Times New Roman" w:cs="Times New Roman"/>
              </w:rPr>
            </w:pPr>
          </w:p>
        </w:tc>
        <w:tc>
          <w:tcPr>
            <w:tcW w:w="1134" w:type="dxa"/>
            <w:vMerge/>
          </w:tcPr>
          <w:p w:rsidR="0023489B" w:rsidRPr="00982E12" w:rsidRDefault="0023489B" w:rsidP="00A5477A">
            <w:pPr>
              <w:jc w:val="center"/>
              <w:rPr>
                <w:rFonts w:ascii="Times New Roman" w:hAnsi="Times New Roman" w:cs="Times New Roman"/>
              </w:rPr>
            </w:pPr>
          </w:p>
        </w:tc>
        <w:tc>
          <w:tcPr>
            <w:tcW w:w="1417" w:type="dxa"/>
          </w:tcPr>
          <w:p w:rsidR="0023489B" w:rsidRPr="00982E12" w:rsidRDefault="0019750D" w:rsidP="00A5477A">
            <w:pPr>
              <w:jc w:val="center"/>
              <w:rPr>
                <w:rFonts w:ascii="Times New Roman" w:hAnsi="Times New Roman" w:cs="Times New Roman"/>
              </w:rPr>
            </w:pPr>
            <w:r w:rsidRPr="00982E12">
              <w:rPr>
                <w:rFonts w:ascii="Times New Roman" w:hAnsi="Times New Roman" w:cs="Times New Roman"/>
              </w:rPr>
              <w:t>-</w:t>
            </w:r>
          </w:p>
        </w:tc>
        <w:tc>
          <w:tcPr>
            <w:tcW w:w="1276" w:type="dxa"/>
          </w:tcPr>
          <w:p w:rsidR="0023489B" w:rsidRPr="00982E12" w:rsidRDefault="0019750D"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816" w:type="dxa"/>
          </w:tcPr>
          <w:p w:rsidR="0023489B" w:rsidRPr="00982E12" w:rsidRDefault="0023489B" w:rsidP="0023489B">
            <w:pPr>
              <w:pStyle w:val="Akapitzlist"/>
              <w:numPr>
                <w:ilvl w:val="0"/>
                <w:numId w:val="9"/>
              </w:numPr>
              <w:spacing w:after="0" w:line="240" w:lineRule="auto"/>
              <w:jc w:val="center"/>
              <w:rPr>
                <w:rFonts w:ascii="Times New Roman" w:hAnsi="Times New Roman" w:cs="Times New Roman"/>
              </w:rPr>
            </w:pP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Współczesna Straż Graniczna i jej udział w ochronie granic Unii Europejskiej; </w:t>
            </w:r>
            <w:r w:rsidRPr="00982E12">
              <w:rPr>
                <w:rFonts w:ascii="Times New Roman" w:hAnsi="Times New Roman" w:cs="Times New Roman"/>
                <w:bCs/>
              </w:rPr>
              <w:t>Podsumowanie zajęć</w:t>
            </w:r>
          </w:p>
        </w:tc>
        <w:tc>
          <w:tcPr>
            <w:tcW w:w="3544" w:type="dxa"/>
            <w:vMerge/>
          </w:tcPr>
          <w:p w:rsidR="0023489B" w:rsidRPr="00982E12" w:rsidRDefault="0023489B" w:rsidP="00A5477A">
            <w:pPr>
              <w:rPr>
                <w:rFonts w:ascii="Times New Roman" w:hAnsi="Times New Roman" w:cs="Times New Roman"/>
              </w:rPr>
            </w:pPr>
          </w:p>
        </w:tc>
        <w:tc>
          <w:tcPr>
            <w:tcW w:w="1134" w:type="dxa"/>
            <w:vMerge/>
          </w:tcPr>
          <w:p w:rsidR="0023489B" w:rsidRPr="00982E12" w:rsidRDefault="0023489B" w:rsidP="00A5477A">
            <w:pPr>
              <w:jc w:val="center"/>
              <w:rPr>
                <w:rFonts w:ascii="Times New Roman" w:hAnsi="Times New Roman" w:cs="Times New Roman"/>
              </w:rPr>
            </w:pPr>
          </w:p>
        </w:tc>
        <w:tc>
          <w:tcPr>
            <w:tcW w:w="1417" w:type="dxa"/>
          </w:tcPr>
          <w:p w:rsidR="0023489B" w:rsidRPr="00982E12" w:rsidRDefault="0019750D" w:rsidP="00A5477A">
            <w:pPr>
              <w:jc w:val="center"/>
              <w:rPr>
                <w:rFonts w:ascii="Times New Roman" w:hAnsi="Times New Roman" w:cs="Times New Roman"/>
              </w:rPr>
            </w:pPr>
            <w:r w:rsidRPr="00982E12">
              <w:rPr>
                <w:rFonts w:ascii="Times New Roman" w:hAnsi="Times New Roman" w:cs="Times New Roman"/>
              </w:rPr>
              <w:t>-</w:t>
            </w:r>
          </w:p>
        </w:tc>
        <w:tc>
          <w:tcPr>
            <w:tcW w:w="1276" w:type="dxa"/>
          </w:tcPr>
          <w:p w:rsidR="0023489B" w:rsidRPr="00982E12" w:rsidRDefault="0019750D"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6658"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13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5</w:t>
            </w:r>
          </w:p>
        </w:tc>
        <w:tc>
          <w:tcPr>
            <w:tcW w:w="1417" w:type="dxa"/>
          </w:tcPr>
          <w:p w:rsidR="0023489B" w:rsidRPr="00982E12" w:rsidRDefault="0019750D" w:rsidP="00A5477A">
            <w:pPr>
              <w:jc w:val="center"/>
              <w:rPr>
                <w:rFonts w:ascii="Times New Roman" w:hAnsi="Times New Roman" w:cs="Times New Roman"/>
                <w:b/>
              </w:rPr>
            </w:pPr>
            <w:r w:rsidRPr="00982E12">
              <w:rPr>
                <w:rFonts w:ascii="Times New Roman" w:hAnsi="Times New Roman" w:cs="Times New Roman"/>
                <w:b/>
              </w:rPr>
              <w:t>-</w:t>
            </w:r>
          </w:p>
        </w:tc>
        <w:tc>
          <w:tcPr>
            <w:tcW w:w="1276" w:type="dxa"/>
          </w:tcPr>
          <w:p w:rsidR="0023489B" w:rsidRPr="00982E12" w:rsidRDefault="0019750D" w:rsidP="00A5477A">
            <w:pPr>
              <w:jc w:val="center"/>
              <w:rPr>
                <w:rFonts w:ascii="Times New Roman" w:hAnsi="Times New Roman" w:cs="Times New Roman"/>
                <w:b/>
              </w:rPr>
            </w:pPr>
            <w:r w:rsidRPr="00982E12">
              <w:rPr>
                <w:rFonts w:ascii="Times New Roman" w:hAnsi="Times New Roman" w:cs="Times New Roman"/>
                <w:b/>
              </w:rPr>
              <w:t>-</w:t>
            </w:r>
          </w:p>
        </w:tc>
      </w:tr>
      <w:tr w:rsidR="00817D55" w:rsidRPr="00982E12" w:rsidTr="00A5477A">
        <w:tc>
          <w:tcPr>
            <w:tcW w:w="6658"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SUMA GODZIN:</w:t>
            </w:r>
          </w:p>
        </w:tc>
        <w:tc>
          <w:tcPr>
            <w:tcW w:w="113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15</w:t>
            </w:r>
          </w:p>
        </w:tc>
        <w:tc>
          <w:tcPr>
            <w:tcW w:w="1417" w:type="dxa"/>
          </w:tcPr>
          <w:p w:rsidR="0023489B" w:rsidRPr="00982E12" w:rsidRDefault="0019750D" w:rsidP="00A5477A">
            <w:pPr>
              <w:jc w:val="center"/>
              <w:rPr>
                <w:rFonts w:ascii="Times New Roman" w:hAnsi="Times New Roman" w:cs="Times New Roman"/>
                <w:b/>
              </w:rPr>
            </w:pPr>
            <w:r w:rsidRPr="00982E12">
              <w:rPr>
                <w:rFonts w:ascii="Times New Roman" w:hAnsi="Times New Roman" w:cs="Times New Roman"/>
                <w:b/>
              </w:rPr>
              <w:t>-</w:t>
            </w:r>
          </w:p>
        </w:tc>
        <w:tc>
          <w:tcPr>
            <w:tcW w:w="1276" w:type="dxa"/>
          </w:tcPr>
          <w:p w:rsidR="0023489B" w:rsidRPr="00982E12" w:rsidRDefault="0019750D" w:rsidP="00A5477A">
            <w:pPr>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i/>
        </w:rPr>
      </w:pPr>
      <w:r w:rsidRPr="00982E12">
        <w:rPr>
          <w:rFonts w:ascii="Times New Roman" w:hAnsi="Times New Roman" w:cs="Times New Roman"/>
          <w:i/>
        </w:rPr>
        <w:t>*kolumny umieszczamy w przypadku, gdy program obejmuje daną formę jego realizacji</w:t>
      </w: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Praca własna studenta:</w:t>
      </w:r>
    </w:p>
    <w:tbl>
      <w:tblPr>
        <w:tblStyle w:val="Siatkatabelijasna"/>
        <w:tblW w:w="10485" w:type="dxa"/>
        <w:tblLook w:val="04A0" w:firstRow="1" w:lastRow="0" w:firstColumn="1" w:lastColumn="0" w:noHBand="0" w:noVBand="1"/>
      </w:tblPr>
      <w:tblGrid>
        <w:gridCol w:w="8784"/>
        <w:gridCol w:w="1701"/>
      </w:tblGrid>
      <w:tr w:rsidR="00817D55" w:rsidRPr="00982E12" w:rsidTr="00A5477A">
        <w:trPr>
          <w:trHeight w:val="43"/>
        </w:trPr>
        <w:tc>
          <w:tcPr>
            <w:tcW w:w="878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1701"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817D55" w:rsidRPr="00982E12" w:rsidTr="00A5477A">
        <w:trPr>
          <w:trHeight w:val="50"/>
        </w:trPr>
        <w:tc>
          <w:tcPr>
            <w:tcW w:w="878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 przedmiotu</w:t>
            </w:r>
          </w:p>
        </w:tc>
        <w:tc>
          <w:tcPr>
            <w:tcW w:w="17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r>
      <w:tr w:rsidR="00817D55" w:rsidRPr="00982E12" w:rsidTr="00A5477A">
        <w:trPr>
          <w:trHeight w:val="231"/>
        </w:trPr>
        <w:tc>
          <w:tcPr>
            <w:tcW w:w="878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udziału w zajęciach- tworzenie prezentacji multimedialnej, opracowanie pracy pisemnej</w:t>
            </w:r>
          </w:p>
        </w:tc>
        <w:tc>
          <w:tcPr>
            <w:tcW w:w="17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r>
      <w:tr w:rsidR="0023489B" w:rsidRPr="00982E12" w:rsidTr="00A5477A">
        <w:trPr>
          <w:trHeight w:val="231"/>
        </w:trPr>
        <w:tc>
          <w:tcPr>
            <w:tcW w:w="878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zaliczenia</w:t>
            </w:r>
          </w:p>
        </w:tc>
        <w:tc>
          <w:tcPr>
            <w:tcW w:w="17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485" w:type="dxa"/>
        <w:tblLayout w:type="fixed"/>
        <w:tblLook w:val="04A0" w:firstRow="1" w:lastRow="0" w:firstColumn="1" w:lastColumn="0" w:noHBand="0" w:noVBand="1"/>
      </w:tblPr>
      <w:tblGrid>
        <w:gridCol w:w="1838"/>
        <w:gridCol w:w="851"/>
        <w:gridCol w:w="1130"/>
        <w:gridCol w:w="854"/>
        <w:gridCol w:w="1130"/>
        <w:gridCol w:w="1130"/>
        <w:gridCol w:w="1130"/>
        <w:gridCol w:w="8"/>
        <w:gridCol w:w="1129"/>
        <w:gridCol w:w="8"/>
        <w:gridCol w:w="1277"/>
      </w:tblGrid>
      <w:tr w:rsidR="00817D55" w:rsidRPr="00982E12" w:rsidTr="00A5477A">
        <w:trPr>
          <w:trHeight w:val="165"/>
        </w:trPr>
        <w:tc>
          <w:tcPr>
            <w:tcW w:w="183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370" w:type="dxa"/>
            <w:gridSpan w:val="9"/>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1277"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817D55" w:rsidRPr="00982E12" w:rsidTr="00A5477A">
        <w:trPr>
          <w:trHeight w:val="233"/>
        </w:trPr>
        <w:tc>
          <w:tcPr>
            <w:tcW w:w="1838" w:type="dxa"/>
            <w:vMerge/>
            <w:hideMark/>
          </w:tcPr>
          <w:p w:rsidR="0023489B" w:rsidRPr="00982E12" w:rsidRDefault="0023489B" w:rsidP="00A5477A">
            <w:pPr>
              <w:rPr>
                <w:rFonts w:ascii="Times New Roman" w:hAnsi="Times New Roman" w:cs="Times New Roman"/>
                <w:b/>
              </w:rPr>
            </w:pPr>
          </w:p>
        </w:tc>
        <w:tc>
          <w:tcPr>
            <w:tcW w:w="851"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382" w:type="dxa"/>
            <w:gridSpan w:val="6"/>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37" w:type="dxa"/>
            <w:gridSpan w:val="2"/>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1277" w:type="dxa"/>
            <w:vMerge/>
            <w:hideMark/>
          </w:tcPr>
          <w:p w:rsidR="0023489B" w:rsidRPr="00982E12" w:rsidRDefault="0023489B" w:rsidP="00A5477A">
            <w:pPr>
              <w:rPr>
                <w:rFonts w:ascii="Times New Roman" w:hAnsi="Times New Roman" w:cs="Times New Roman"/>
                <w:b/>
              </w:rPr>
            </w:pPr>
          </w:p>
        </w:tc>
      </w:tr>
      <w:tr w:rsidR="00817D55" w:rsidRPr="00982E12" w:rsidTr="00A5477A">
        <w:trPr>
          <w:trHeight w:val="233"/>
        </w:trPr>
        <w:tc>
          <w:tcPr>
            <w:tcW w:w="1838" w:type="dxa"/>
            <w:vMerge/>
            <w:hideMark/>
          </w:tcPr>
          <w:p w:rsidR="0023489B" w:rsidRPr="00982E12" w:rsidRDefault="0023489B" w:rsidP="00A5477A">
            <w:pPr>
              <w:rPr>
                <w:rFonts w:ascii="Times New Roman" w:hAnsi="Times New Roman" w:cs="Times New Roman"/>
                <w:b/>
              </w:rPr>
            </w:pPr>
          </w:p>
        </w:tc>
        <w:tc>
          <w:tcPr>
            <w:tcW w:w="851" w:type="dxa"/>
            <w:vMerge/>
            <w:hideMark/>
          </w:tcPr>
          <w:p w:rsidR="0023489B" w:rsidRPr="00982E12" w:rsidRDefault="0023489B" w:rsidP="00A5477A">
            <w:pPr>
              <w:rPr>
                <w:rFonts w:ascii="Times New Roman" w:hAnsi="Times New Roman" w:cs="Times New Roman"/>
                <w:b/>
                <w:sz w:val="16"/>
                <w:szCs w:val="16"/>
              </w:rPr>
            </w:pPr>
          </w:p>
        </w:tc>
        <w:tc>
          <w:tcPr>
            <w:tcW w:w="1130"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85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130"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1130"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130"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37" w:type="dxa"/>
            <w:gridSpan w:val="2"/>
            <w:hideMark/>
          </w:tcPr>
          <w:p w:rsidR="0023489B" w:rsidRPr="00982E12" w:rsidRDefault="0023489B" w:rsidP="00A5477A">
            <w:pPr>
              <w:rPr>
                <w:rFonts w:ascii="Times New Roman" w:hAnsi="Times New Roman" w:cs="Times New Roman"/>
                <w:b/>
              </w:rPr>
            </w:pPr>
          </w:p>
        </w:tc>
        <w:tc>
          <w:tcPr>
            <w:tcW w:w="1285" w:type="dxa"/>
            <w:gridSpan w:val="2"/>
            <w:hideMark/>
          </w:tcPr>
          <w:p w:rsidR="0023489B" w:rsidRPr="00982E12" w:rsidRDefault="0023489B" w:rsidP="00A5477A">
            <w:pPr>
              <w:rPr>
                <w:rFonts w:ascii="Times New Roman" w:hAnsi="Times New Roman" w:cs="Times New Roman"/>
                <w:b/>
              </w:rPr>
            </w:pPr>
          </w:p>
        </w:tc>
      </w:tr>
      <w:tr w:rsidR="00817D55"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85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c>
          <w:tcPr>
            <w:tcW w:w="1130"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5</w:t>
            </w:r>
          </w:p>
        </w:tc>
        <w:tc>
          <w:tcPr>
            <w:tcW w:w="854" w:type="dxa"/>
          </w:tcPr>
          <w:p w:rsidR="0023489B" w:rsidRPr="00982E12" w:rsidRDefault="0023489B" w:rsidP="00A5477A">
            <w:pPr>
              <w:ind w:left="356"/>
              <w:jc w:val="center"/>
              <w:rPr>
                <w:rFonts w:ascii="Times New Roman" w:hAnsi="Times New Roman" w:cs="Times New Roman"/>
              </w:rPr>
            </w:pPr>
          </w:p>
        </w:tc>
        <w:tc>
          <w:tcPr>
            <w:tcW w:w="1130" w:type="dxa"/>
          </w:tcPr>
          <w:p w:rsidR="0023489B" w:rsidRPr="00982E12" w:rsidRDefault="0023489B" w:rsidP="00A5477A">
            <w:pPr>
              <w:ind w:left="356"/>
              <w:jc w:val="center"/>
              <w:rPr>
                <w:rFonts w:ascii="Times New Roman" w:hAnsi="Times New Roman" w:cs="Times New Roman"/>
              </w:rPr>
            </w:pPr>
          </w:p>
        </w:tc>
        <w:tc>
          <w:tcPr>
            <w:tcW w:w="1130" w:type="dxa"/>
          </w:tcPr>
          <w:p w:rsidR="0023489B" w:rsidRPr="00982E12" w:rsidRDefault="0023489B" w:rsidP="00A5477A">
            <w:pPr>
              <w:ind w:left="356"/>
              <w:jc w:val="center"/>
              <w:rPr>
                <w:rFonts w:ascii="Times New Roman" w:hAnsi="Times New Roman" w:cs="Times New Roman"/>
              </w:rPr>
            </w:pPr>
          </w:p>
        </w:tc>
        <w:tc>
          <w:tcPr>
            <w:tcW w:w="1130" w:type="dxa"/>
          </w:tcPr>
          <w:p w:rsidR="0023489B" w:rsidRPr="00982E12" w:rsidRDefault="0023489B" w:rsidP="00A5477A">
            <w:pPr>
              <w:ind w:left="356"/>
              <w:jc w:val="center"/>
              <w:rPr>
                <w:rFonts w:ascii="Times New Roman" w:hAnsi="Times New Roman" w:cs="Times New Roman"/>
              </w:rPr>
            </w:pPr>
          </w:p>
        </w:tc>
        <w:tc>
          <w:tcPr>
            <w:tcW w:w="1137" w:type="dxa"/>
            <w:gridSpan w:val="2"/>
          </w:tcPr>
          <w:p w:rsidR="0023489B" w:rsidRPr="00982E12" w:rsidRDefault="0023489B" w:rsidP="00A5477A">
            <w:pPr>
              <w:jc w:val="center"/>
              <w:rPr>
                <w:rFonts w:ascii="Times New Roman" w:hAnsi="Times New Roman" w:cs="Times New Roman"/>
              </w:rPr>
            </w:pPr>
          </w:p>
        </w:tc>
        <w:tc>
          <w:tcPr>
            <w:tcW w:w="1285" w:type="dxa"/>
            <w:gridSpan w:val="2"/>
          </w:tcPr>
          <w:p w:rsidR="0023489B" w:rsidRPr="00982E12" w:rsidRDefault="0023489B" w:rsidP="00A5477A">
            <w:pPr>
              <w:ind w:left="80"/>
              <w:jc w:val="center"/>
              <w:rPr>
                <w:rFonts w:ascii="Times New Roman" w:hAnsi="Times New Roman" w:cs="Times New Roman"/>
                <w:b/>
              </w:rPr>
            </w:pPr>
            <w:r w:rsidRPr="00982E12">
              <w:rPr>
                <w:rFonts w:ascii="Times New Roman" w:hAnsi="Times New Roman" w:cs="Times New Roman"/>
                <w:b/>
              </w:rPr>
              <w:t>15</w:t>
            </w:r>
          </w:p>
        </w:tc>
      </w:tr>
      <w:tr w:rsidR="00817D55" w:rsidRPr="00982E12" w:rsidTr="00A5477A">
        <w:trPr>
          <w:trHeight w:val="446"/>
        </w:trPr>
        <w:tc>
          <w:tcPr>
            <w:tcW w:w="1838"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851" w:type="dxa"/>
          </w:tcPr>
          <w:p w:rsidR="0023489B" w:rsidRPr="00982E12" w:rsidRDefault="0023489B" w:rsidP="00A5477A">
            <w:pPr>
              <w:jc w:val="center"/>
              <w:rPr>
                <w:rFonts w:ascii="Times New Roman" w:hAnsi="Times New Roman" w:cs="Times New Roman"/>
              </w:rPr>
            </w:pPr>
          </w:p>
        </w:tc>
        <w:tc>
          <w:tcPr>
            <w:tcW w:w="1130" w:type="dxa"/>
          </w:tcPr>
          <w:p w:rsidR="0023489B" w:rsidRPr="00982E12" w:rsidRDefault="0023489B" w:rsidP="00A5477A">
            <w:pPr>
              <w:ind w:left="52"/>
              <w:jc w:val="center"/>
              <w:rPr>
                <w:rFonts w:ascii="Times New Roman" w:hAnsi="Times New Roman" w:cs="Times New Roman"/>
              </w:rPr>
            </w:pPr>
          </w:p>
        </w:tc>
        <w:tc>
          <w:tcPr>
            <w:tcW w:w="854" w:type="dxa"/>
          </w:tcPr>
          <w:p w:rsidR="0023489B" w:rsidRPr="00982E12" w:rsidRDefault="0023489B" w:rsidP="00A5477A">
            <w:pPr>
              <w:ind w:left="356"/>
              <w:jc w:val="center"/>
              <w:rPr>
                <w:rFonts w:ascii="Times New Roman" w:hAnsi="Times New Roman" w:cs="Times New Roman"/>
              </w:rPr>
            </w:pPr>
          </w:p>
        </w:tc>
        <w:tc>
          <w:tcPr>
            <w:tcW w:w="1130" w:type="dxa"/>
          </w:tcPr>
          <w:p w:rsidR="0023489B" w:rsidRPr="00982E12" w:rsidRDefault="0023489B" w:rsidP="00A5477A">
            <w:pPr>
              <w:ind w:left="356"/>
              <w:jc w:val="center"/>
              <w:rPr>
                <w:rFonts w:ascii="Times New Roman" w:hAnsi="Times New Roman" w:cs="Times New Roman"/>
              </w:rPr>
            </w:pPr>
          </w:p>
        </w:tc>
        <w:tc>
          <w:tcPr>
            <w:tcW w:w="1130" w:type="dxa"/>
          </w:tcPr>
          <w:p w:rsidR="0023489B" w:rsidRPr="00982E12" w:rsidRDefault="0023489B" w:rsidP="00A5477A">
            <w:pPr>
              <w:ind w:left="356"/>
              <w:jc w:val="center"/>
              <w:rPr>
                <w:rFonts w:ascii="Times New Roman" w:hAnsi="Times New Roman" w:cs="Times New Roman"/>
              </w:rPr>
            </w:pPr>
          </w:p>
        </w:tc>
        <w:tc>
          <w:tcPr>
            <w:tcW w:w="1130" w:type="dxa"/>
          </w:tcPr>
          <w:p w:rsidR="0023489B" w:rsidRPr="00982E12" w:rsidRDefault="0023489B" w:rsidP="00A5477A">
            <w:pPr>
              <w:ind w:left="356"/>
              <w:jc w:val="center"/>
              <w:rPr>
                <w:rFonts w:ascii="Times New Roman" w:hAnsi="Times New Roman" w:cs="Times New Roman"/>
              </w:rPr>
            </w:pPr>
          </w:p>
        </w:tc>
        <w:tc>
          <w:tcPr>
            <w:tcW w:w="1137" w:type="dxa"/>
            <w:gridSpan w:val="2"/>
          </w:tcPr>
          <w:p w:rsidR="0023489B" w:rsidRPr="00982E12" w:rsidRDefault="0023489B" w:rsidP="00A5477A">
            <w:pPr>
              <w:jc w:val="center"/>
              <w:rPr>
                <w:rFonts w:ascii="Times New Roman" w:hAnsi="Times New Roman" w:cs="Times New Roman"/>
              </w:rPr>
            </w:pPr>
          </w:p>
        </w:tc>
        <w:tc>
          <w:tcPr>
            <w:tcW w:w="1285" w:type="dxa"/>
            <w:gridSpan w:val="2"/>
          </w:tcPr>
          <w:p w:rsidR="0023489B" w:rsidRPr="00982E12" w:rsidRDefault="0023489B" w:rsidP="00A5477A">
            <w:pPr>
              <w:ind w:left="80"/>
              <w:jc w:val="center"/>
              <w:rPr>
                <w:rFonts w:ascii="Times New Roman" w:hAnsi="Times New Roman" w:cs="Times New Roman"/>
                <w:b/>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85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130"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8</w:t>
            </w:r>
          </w:p>
        </w:tc>
        <w:tc>
          <w:tcPr>
            <w:tcW w:w="854" w:type="dxa"/>
          </w:tcPr>
          <w:p w:rsidR="0023489B" w:rsidRPr="00982E12" w:rsidRDefault="0023489B" w:rsidP="00A5477A">
            <w:pPr>
              <w:ind w:left="356"/>
              <w:jc w:val="center"/>
              <w:rPr>
                <w:rFonts w:ascii="Times New Roman" w:hAnsi="Times New Roman" w:cs="Times New Roman"/>
              </w:rPr>
            </w:pPr>
          </w:p>
        </w:tc>
        <w:tc>
          <w:tcPr>
            <w:tcW w:w="1130" w:type="dxa"/>
          </w:tcPr>
          <w:p w:rsidR="0023489B" w:rsidRPr="00982E12" w:rsidRDefault="0023489B" w:rsidP="00A5477A">
            <w:pPr>
              <w:ind w:left="356"/>
              <w:jc w:val="center"/>
              <w:rPr>
                <w:rFonts w:ascii="Times New Roman" w:hAnsi="Times New Roman" w:cs="Times New Roman"/>
              </w:rPr>
            </w:pPr>
          </w:p>
        </w:tc>
        <w:tc>
          <w:tcPr>
            <w:tcW w:w="1130" w:type="dxa"/>
          </w:tcPr>
          <w:p w:rsidR="0023489B" w:rsidRPr="00982E12" w:rsidRDefault="0023489B" w:rsidP="00A5477A">
            <w:pPr>
              <w:ind w:left="356"/>
              <w:jc w:val="center"/>
              <w:rPr>
                <w:rFonts w:ascii="Times New Roman" w:hAnsi="Times New Roman" w:cs="Times New Roman"/>
              </w:rPr>
            </w:pPr>
          </w:p>
        </w:tc>
        <w:tc>
          <w:tcPr>
            <w:tcW w:w="1130" w:type="dxa"/>
          </w:tcPr>
          <w:p w:rsidR="0023489B" w:rsidRPr="00982E12" w:rsidRDefault="0023489B" w:rsidP="00A5477A">
            <w:pPr>
              <w:ind w:left="356"/>
              <w:jc w:val="center"/>
              <w:rPr>
                <w:rFonts w:ascii="Times New Roman" w:hAnsi="Times New Roman" w:cs="Times New Roman"/>
              </w:rPr>
            </w:pPr>
          </w:p>
        </w:tc>
        <w:tc>
          <w:tcPr>
            <w:tcW w:w="1137" w:type="dxa"/>
            <w:gridSpan w:val="2"/>
          </w:tcPr>
          <w:p w:rsidR="0023489B" w:rsidRPr="00982E12" w:rsidRDefault="0023489B" w:rsidP="00A5477A">
            <w:pPr>
              <w:ind w:left="356"/>
              <w:jc w:val="center"/>
              <w:rPr>
                <w:rFonts w:ascii="Times New Roman" w:hAnsi="Times New Roman" w:cs="Times New Roman"/>
              </w:rPr>
            </w:pPr>
          </w:p>
        </w:tc>
        <w:tc>
          <w:tcPr>
            <w:tcW w:w="1285" w:type="dxa"/>
            <w:gridSpan w:val="2"/>
          </w:tcPr>
          <w:p w:rsidR="0023489B" w:rsidRPr="00982E12" w:rsidRDefault="0023489B" w:rsidP="00A5477A">
            <w:pPr>
              <w:ind w:left="80"/>
              <w:jc w:val="center"/>
              <w:rPr>
                <w:rFonts w:ascii="Times New Roman" w:hAnsi="Times New Roman" w:cs="Times New Roman"/>
                <w:b/>
              </w:rPr>
            </w:pPr>
            <w:r w:rsidRPr="00982E12">
              <w:rPr>
                <w:rFonts w:ascii="Times New Roman" w:hAnsi="Times New Roman" w:cs="Times New Roman"/>
                <w:b/>
              </w:rPr>
              <w:t>10</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485" w:type="dxa"/>
        <w:tblLook w:val="04A0" w:firstRow="1" w:lastRow="0" w:firstColumn="1" w:lastColumn="0" w:noHBand="0" w:noVBand="1"/>
      </w:tblPr>
      <w:tblGrid>
        <w:gridCol w:w="8359"/>
        <w:gridCol w:w="2126"/>
      </w:tblGrid>
      <w:tr w:rsidR="00817D55" w:rsidRPr="00982E12" w:rsidTr="00A5477A">
        <w:tc>
          <w:tcPr>
            <w:tcW w:w="8359"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2126"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817D55" w:rsidRPr="00982E12" w:rsidTr="00A5477A">
        <w:tc>
          <w:tcPr>
            <w:tcW w:w="10485" w:type="dxa"/>
            <w:gridSpan w:val="2"/>
          </w:tcPr>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Wiedza: </w:t>
            </w:r>
          </w:p>
        </w:tc>
      </w:tr>
      <w:tr w:rsidR="00817D55" w:rsidRPr="00982E12" w:rsidTr="00A5477A">
        <w:tc>
          <w:tcPr>
            <w:tcW w:w="8359" w:type="dxa"/>
          </w:tcPr>
          <w:p w:rsidR="0023489B" w:rsidRPr="00982E12" w:rsidRDefault="0023489B" w:rsidP="00601528">
            <w:pPr>
              <w:pStyle w:val="Akapitzlist"/>
              <w:numPr>
                <w:ilvl w:val="3"/>
                <w:numId w:val="995"/>
              </w:numPr>
              <w:tabs>
                <w:tab w:val="clear" w:pos="2700"/>
              </w:tabs>
              <w:spacing w:after="0" w:line="240" w:lineRule="auto"/>
              <w:ind w:left="455"/>
              <w:jc w:val="both"/>
              <w:rPr>
                <w:rFonts w:ascii="Times New Roman" w:hAnsi="Times New Roman" w:cs="Times New Roman"/>
              </w:rPr>
            </w:pPr>
            <w:r w:rsidRPr="00982E12">
              <w:rPr>
                <w:rFonts w:ascii="Times New Roman" w:hAnsi="Times New Roman" w:cs="Times New Roman"/>
              </w:rPr>
              <w:t>Zna i rozumie w zaawansowanym stopniu zasady funkcjonowania polskich formacji granicznych od czasów najdawniejszych do współczesnych, ich rolę, znaczenie i wyzwania w XXI wieku</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BGP1_W01</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BGP1_W15</w:t>
            </w:r>
          </w:p>
        </w:tc>
      </w:tr>
      <w:tr w:rsidR="00817D55" w:rsidRPr="00982E12" w:rsidTr="00A5477A">
        <w:tc>
          <w:tcPr>
            <w:tcW w:w="10485" w:type="dxa"/>
            <w:gridSpan w:val="2"/>
          </w:tcPr>
          <w:p w:rsidR="0023489B" w:rsidRPr="00982E12" w:rsidRDefault="0023489B" w:rsidP="00A5477A">
            <w:pPr>
              <w:rPr>
                <w:rFonts w:ascii="Times New Roman" w:hAnsi="Times New Roman" w:cs="Times New Roman"/>
              </w:rPr>
            </w:pPr>
            <w:r w:rsidRPr="00982E12">
              <w:rPr>
                <w:rFonts w:ascii="Times New Roman" w:hAnsi="Times New Roman" w:cs="Times New Roman"/>
                <w:b/>
              </w:rPr>
              <w:t>Umiejętności:</w:t>
            </w:r>
          </w:p>
        </w:tc>
      </w:tr>
      <w:tr w:rsidR="00817D55" w:rsidRPr="00982E12" w:rsidTr="00A5477A">
        <w:tc>
          <w:tcPr>
            <w:tcW w:w="8359" w:type="dxa"/>
          </w:tcPr>
          <w:p w:rsidR="0023489B" w:rsidRPr="00982E12" w:rsidRDefault="0023489B" w:rsidP="0023489B">
            <w:pPr>
              <w:pStyle w:val="Akapitzlist"/>
              <w:numPr>
                <w:ilvl w:val="3"/>
                <w:numId w:val="30"/>
              </w:numPr>
              <w:spacing w:after="0" w:line="240" w:lineRule="auto"/>
              <w:ind w:left="455"/>
              <w:jc w:val="both"/>
              <w:rPr>
                <w:rFonts w:ascii="Times New Roman" w:hAnsi="Times New Roman" w:cs="Times New Roman"/>
              </w:rPr>
            </w:pPr>
            <w:r w:rsidRPr="00982E12">
              <w:rPr>
                <w:rFonts w:ascii="Times New Roman" w:hAnsi="Times New Roman" w:cs="Times New Roman"/>
              </w:rPr>
              <w:t>Potrafi wykorzystywać posiadaną wiedzę na temat formacji granicznych i procesu ich zmian na przestrzeni dziejów oraz ich relacji z innymi podmiotami, których działalność obejmuje sferę bezpieczeństwa w celu realizacji złożonych i typowych czynności służbowych oraz wykonywania powierzonych zadań w warunkach nie w pełni przewidywalnych</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BGP1_U04</w:t>
            </w:r>
          </w:p>
        </w:tc>
      </w:tr>
      <w:tr w:rsidR="00817D55" w:rsidRPr="00982E12" w:rsidTr="00A5477A">
        <w:tc>
          <w:tcPr>
            <w:tcW w:w="10485" w:type="dxa"/>
            <w:gridSpan w:val="2"/>
          </w:tcPr>
          <w:p w:rsidR="0023489B" w:rsidRPr="00982E12" w:rsidRDefault="0023489B" w:rsidP="00A5477A">
            <w:pPr>
              <w:rPr>
                <w:rFonts w:ascii="Times New Roman" w:hAnsi="Times New Roman" w:cs="Times New Roman"/>
              </w:rPr>
            </w:pPr>
            <w:r w:rsidRPr="00982E12">
              <w:rPr>
                <w:rFonts w:ascii="Times New Roman" w:hAnsi="Times New Roman" w:cs="Times New Roman"/>
                <w:b/>
              </w:rPr>
              <w:t>Kompetencje społeczne (postawy)</w:t>
            </w:r>
          </w:p>
        </w:tc>
      </w:tr>
      <w:tr w:rsidR="0023489B" w:rsidRPr="00982E12" w:rsidTr="00A5477A">
        <w:trPr>
          <w:trHeight w:val="43"/>
        </w:trPr>
        <w:tc>
          <w:tcPr>
            <w:tcW w:w="8359" w:type="dxa"/>
          </w:tcPr>
          <w:p w:rsidR="0023489B" w:rsidRPr="00982E12" w:rsidRDefault="0023489B" w:rsidP="00601528">
            <w:pPr>
              <w:pStyle w:val="Akapitzlist"/>
              <w:numPr>
                <w:ilvl w:val="0"/>
                <w:numId w:val="1092"/>
              </w:numPr>
              <w:spacing w:after="0" w:line="240" w:lineRule="auto"/>
              <w:ind w:left="455"/>
              <w:jc w:val="both"/>
              <w:rPr>
                <w:rFonts w:ascii="Times New Roman" w:hAnsi="Times New Roman" w:cs="Times New Roman"/>
              </w:rPr>
            </w:pPr>
            <w:r w:rsidRPr="00982E12">
              <w:rPr>
                <w:rFonts w:ascii="Times New Roman" w:hAnsi="Times New Roman" w:cs="Times New Roman"/>
              </w:rPr>
              <w:t>Jest gotów do odpowiedzialnego pełnienia ról zawodowych, w tym podtrzymywania etosu, dbałości o dorobek i tradycję zawodu funkcjonariusza SG</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BGP1_K06</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BGP1_K07</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rPr>
      </w:pPr>
    </w:p>
    <w:tbl>
      <w:tblPr>
        <w:tblStyle w:val="Siatkatabelijasna"/>
        <w:tblW w:w="10485" w:type="dxa"/>
        <w:tblLook w:val="04A0" w:firstRow="1" w:lastRow="0" w:firstColumn="1" w:lastColumn="0" w:noHBand="0" w:noVBand="1"/>
      </w:tblPr>
      <w:tblGrid>
        <w:gridCol w:w="925"/>
        <w:gridCol w:w="1634"/>
        <w:gridCol w:w="1636"/>
        <w:gridCol w:w="1637"/>
        <w:gridCol w:w="1633"/>
        <w:gridCol w:w="1510"/>
        <w:gridCol w:w="1510"/>
      </w:tblGrid>
      <w:tr w:rsidR="00817D55" w:rsidRPr="00982E12" w:rsidTr="00A5477A">
        <w:trPr>
          <w:trHeight w:val="43"/>
        </w:trPr>
        <w:tc>
          <w:tcPr>
            <w:tcW w:w="704"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9781"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weryfikacji efektów uczenia się</w:t>
            </w:r>
          </w:p>
        </w:tc>
      </w:tr>
      <w:tr w:rsidR="00817D55" w:rsidRPr="00982E12" w:rsidTr="00A5477A">
        <w:trPr>
          <w:trHeight w:val="43"/>
        </w:trPr>
        <w:tc>
          <w:tcPr>
            <w:tcW w:w="0" w:type="auto"/>
            <w:vMerge/>
            <w:hideMark/>
          </w:tcPr>
          <w:p w:rsidR="0023489B" w:rsidRPr="00982E12" w:rsidRDefault="0023489B" w:rsidP="00A5477A">
            <w:pPr>
              <w:rPr>
                <w:rFonts w:ascii="Times New Roman" w:hAnsi="Times New Roman" w:cs="Times New Roman"/>
                <w:b/>
              </w:rPr>
            </w:pPr>
          </w:p>
        </w:tc>
        <w:tc>
          <w:tcPr>
            <w:tcW w:w="1672" w:type="dxa"/>
          </w:tcPr>
          <w:p w:rsidR="0023489B" w:rsidRPr="00982E12" w:rsidRDefault="0023489B" w:rsidP="00A5477A">
            <w:pPr>
              <w:jc w:val="center"/>
              <w:rPr>
                <w:rFonts w:ascii="Times New Roman" w:hAnsi="Times New Roman" w:cs="Times New Roman"/>
                <w:bCs/>
                <w:sz w:val="16"/>
                <w:szCs w:val="16"/>
              </w:rPr>
            </w:pPr>
            <w:r w:rsidRPr="00982E12">
              <w:rPr>
                <w:rFonts w:ascii="Times New Roman" w:hAnsi="Times New Roman" w:cs="Times New Roman"/>
                <w:bCs/>
                <w:sz w:val="16"/>
                <w:szCs w:val="16"/>
              </w:rPr>
              <w:t>Kolokwium zaliczeniowe pisemne (test)</w:t>
            </w:r>
          </w:p>
        </w:tc>
        <w:tc>
          <w:tcPr>
            <w:tcW w:w="1673"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Zadania ćwiczeniowe</w:t>
            </w:r>
          </w:p>
        </w:tc>
        <w:tc>
          <w:tcPr>
            <w:tcW w:w="1672"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Prezentacja indywidualna</w:t>
            </w:r>
          </w:p>
        </w:tc>
        <w:tc>
          <w:tcPr>
            <w:tcW w:w="1673" w:type="dxa"/>
          </w:tcPr>
          <w:p w:rsidR="0023489B" w:rsidRPr="00982E12" w:rsidRDefault="0023489B" w:rsidP="00A5477A">
            <w:pPr>
              <w:jc w:val="center"/>
              <w:rPr>
                <w:rFonts w:ascii="Times New Roman" w:hAnsi="Times New Roman" w:cs="Times New Roman"/>
                <w:bCs/>
                <w:sz w:val="16"/>
                <w:szCs w:val="16"/>
              </w:rPr>
            </w:pPr>
            <w:r w:rsidRPr="00982E12">
              <w:rPr>
                <w:rFonts w:ascii="Times New Roman" w:hAnsi="Times New Roman" w:cs="Times New Roman"/>
                <w:sz w:val="16"/>
                <w:szCs w:val="16"/>
              </w:rPr>
              <w:t>Praca</w:t>
            </w:r>
            <w:r w:rsidRPr="00982E12">
              <w:rPr>
                <w:rFonts w:ascii="Times New Roman" w:hAnsi="Times New Roman" w:cs="Times New Roman"/>
                <w:bCs/>
                <w:sz w:val="16"/>
                <w:szCs w:val="16"/>
              </w:rPr>
              <w:t xml:space="preserve">  </w:t>
            </w:r>
            <w:r w:rsidRPr="00982E12">
              <w:rPr>
                <w:rFonts w:ascii="Times New Roman" w:hAnsi="Times New Roman" w:cs="Times New Roman"/>
                <w:sz w:val="16"/>
                <w:szCs w:val="16"/>
              </w:rPr>
              <w:t>w grupach</w:t>
            </w:r>
            <w:r w:rsidRPr="00982E12">
              <w:rPr>
                <w:rFonts w:ascii="Times New Roman" w:hAnsi="Times New Roman" w:cs="Times New Roman"/>
                <w:bCs/>
                <w:sz w:val="16"/>
                <w:szCs w:val="16"/>
              </w:rPr>
              <w:t xml:space="preserve"> (projekt realizowany w zespole)</w:t>
            </w:r>
          </w:p>
        </w:tc>
        <w:tc>
          <w:tcPr>
            <w:tcW w:w="1545"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Arkusz obserwacji/ karty samooceny</w:t>
            </w:r>
          </w:p>
        </w:tc>
        <w:tc>
          <w:tcPr>
            <w:tcW w:w="1546"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Aktywność na zajęciach</w:t>
            </w:r>
          </w:p>
        </w:tc>
      </w:tr>
      <w:tr w:rsidR="00817D55" w:rsidRPr="00982E12" w:rsidTr="00A5477A">
        <w:trPr>
          <w:trHeight w:val="43"/>
        </w:trPr>
        <w:tc>
          <w:tcPr>
            <w:tcW w:w="70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W1</w:t>
            </w:r>
          </w:p>
        </w:tc>
        <w:tc>
          <w:tcPr>
            <w:tcW w:w="167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673" w:type="dxa"/>
          </w:tcPr>
          <w:p w:rsidR="0023489B" w:rsidRPr="00982E12" w:rsidRDefault="0023489B" w:rsidP="00A5477A">
            <w:pPr>
              <w:jc w:val="center"/>
              <w:rPr>
                <w:rFonts w:ascii="Times New Roman" w:hAnsi="Times New Roman" w:cs="Times New Roman"/>
              </w:rPr>
            </w:pPr>
          </w:p>
        </w:tc>
        <w:tc>
          <w:tcPr>
            <w:tcW w:w="1672" w:type="dxa"/>
          </w:tcPr>
          <w:p w:rsidR="0023489B" w:rsidRPr="00982E12" w:rsidRDefault="0023489B" w:rsidP="00A5477A">
            <w:pPr>
              <w:jc w:val="center"/>
              <w:rPr>
                <w:rFonts w:ascii="Times New Roman" w:hAnsi="Times New Roman" w:cs="Times New Roman"/>
              </w:rPr>
            </w:pPr>
          </w:p>
        </w:tc>
        <w:tc>
          <w:tcPr>
            <w:tcW w:w="1673" w:type="dxa"/>
          </w:tcPr>
          <w:p w:rsidR="0023489B" w:rsidRPr="00982E12" w:rsidRDefault="0023489B" w:rsidP="00A5477A">
            <w:pPr>
              <w:jc w:val="center"/>
              <w:rPr>
                <w:rFonts w:ascii="Times New Roman" w:hAnsi="Times New Roman" w:cs="Times New Roman"/>
              </w:rPr>
            </w:pPr>
          </w:p>
        </w:tc>
        <w:tc>
          <w:tcPr>
            <w:tcW w:w="1545" w:type="dxa"/>
          </w:tcPr>
          <w:p w:rsidR="0023489B" w:rsidRPr="00982E12" w:rsidRDefault="0023489B" w:rsidP="00A5477A">
            <w:pPr>
              <w:jc w:val="center"/>
              <w:rPr>
                <w:rFonts w:ascii="Times New Roman" w:hAnsi="Times New Roman" w:cs="Times New Roman"/>
              </w:rPr>
            </w:pPr>
          </w:p>
        </w:tc>
        <w:tc>
          <w:tcPr>
            <w:tcW w:w="1546" w:type="dxa"/>
          </w:tcPr>
          <w:p w:rsidR="0023489B" w:rsidRPr="00982E12" w:rsidRDefault="0023489B" w:rsidP="00A5477A">
            <w:pPr>
              <w:jc w:val="center"/>
              <w:rPr>
                <w:rFonts w:ascii="Times New Roman" w:hAnsi="Times New Roman" w:cs="Times New Roman"/>
              </w:rPr>
            </w:pPr>
          </w:p>
        </w:tc>
      </w:tr>
      <w:tr w:rsidR="00817D55" w:rsidRPr="00982E12" w:rsidTr="00A5477A">
        <w:trPr>
          <w:trHeight w:val="43"/>
        </w:trPr>
        <w:tc>
          <w:tcPr>
            <w:tcW w:w="70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U1</w:t>
            </w:r>
          </w:p>
        </w:tc>
        <w:tc>
          <w:tcPr>
            <w:tcW w:w="1672" w:type="dxa"/>
          </w:tcPr>
          <w:p w:rsidR="0023489B" w:rsidRPr="00982E12" w:rsidRDefault="0023489B" w:rsidP="00A5477A">
            <w:pPr>
              <w:jc w:val="center"/>
              <w:rPr>
                <w:rFonts w:ascii="Times New Roman" w:hAnsi="Times New Roman" w:cs="Times New Roman"/>
              </w:rPr>
            </w:pPr>
          </w:p>
        </w:tc>
        <w:tc>
          <w:tcPr>
            <w:tcW w:w="1673" w:type="dxa"/>
          </w:tcPr>
          <w:p w:rsidR="0023489B" w:rsidRPr="00982E12" w:rsidRDefault="0023489B" w:rsidP="00A5477A">
            <w:pPr>
              <w:jc w:val="center"/>
              <w:rPr>
                <w:rFonts w:ascii="Times New Roman" w:hAnsi="Times New Roman" w:cs="Times New Roman"/>
              </w:rPr>
            </w:pPr>
          </w:p>
        </w:tc>
        <w:tc>
          <w:tcPr>
            <w:tcW w:w="167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67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54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54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43"/>
        </w:trPr>
        <w:tc>
          <w:tcPr>
            <w:tcW w:w="70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K1</w:t>
            </w:r>
          </w:p>
        </w:tc>
        <w:tc>
          <w:tcPr>
            <w:tcW w:w="1672" w:type="dxa"/>
          </w:tcPr>
          <w:p w:rsidR="0023489B" w:rsidRPr="00982E12" w:rsidRDefault="0023489B" w:rsidP="00A5477A">
            <w:pPr>
              <w:jc w:val="center"/>
              <w:rPr>
                <w:rFonts w:ascii="Times New Roman" w:hAnsi="Times New Roman" w:cs="Times New Roman"/>
              </w:rPr>
            </w:pPr>
          </w:p>
        </w:tc>
        <w:tc>
          <w:tcPr>
            <w:tcW w:w="1673" w:type="dxa"/>
          </w:tcPr>
          <w:p w:rsidR="0023489B" w:rsidRPr="00982E12" w:rsidRDefault="0023489B" w:rsidP="00A5477A">
            <w:pPr>
              <w:jc w:val="center"/>
              <w:rPr>
                <w:rFonts w:ascii="Times New Roman" w:hAnsi="Times New Roman" w:cs="Times New Roman"/>
              </w:rPr>
            </w:pPr>
          </w:p>
        </w:tc>
        <w:tc>
          <w:tcPr>
            <w:tcW w:w="167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67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545" w:type="dxa"/>
          </w:tcPr>
          <w:p w:rsidR="0023489B" w:rsidRPr="00982E12" w:rsidRDefault="0023489B" w:rsidP="00A5477A">
            <w:pPr>
              <w:jc w:val="center"/>
              <w:rPr>
                <w:rFonts w:ascii="Times New Roman" w:hAnsi="Times New Roman" w:cs="Times New Roman"/>
              </w:rPr>
            </w:pPr>
          </w:p>
        </w:tc>
        <w:tc>
          <w:tcPr>
            <w:tcW w:w="154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9E5EA7" w:rsidRPr="00982E12" w:rsidRDefault="009E5EA7" w:rsidP="0023489B">
      <w:pPr>
        <w:spacing w:after="0" w:line="240" w:lineRule="auto"/>
        <w:rPr>
          <w:rFonts w:ascii="Times New Roman" w:hAnsi="Times New Roman" w:cs="Times New Roman"/>
          <w:b/>
          <w:u w:val="single"/>
        </w:rPr>
      </w:pPr>
    </w:p>
    <w:p w:rsidR="009E5EA7" w:rsidRPr="00982E12" w:rsidRDefault="009E5EA7" w:rsidP="0023489B">
      <w:pPr>
        <w:spacing w:after="0" w:line="240" w:lineRule="auto"/>
        <w:rPr>
          <w:rFonts w:ascii="Times New Roman" w:hAnsi="Times New Roman" w:cs="Times New Roman"/>
          <w:b/>
          <w:u w:val="single"/>
        </w:rPr>
      </w:pPr>
    </w:p>
    <w:p w:rsidR="009E5EA7" w:rsidRPr="00982E12" w:rsidRDefault="009E5EA7" w:rsidP="0023489B">
      <w:pPr>
        <w:spacing w:after="0" w:line="240" w:lineRule="auto"/>
        <w:rPr>
          <w:rFonts w:ascii="Times New Roman" w:hAnsi="Times New Roman" w:cs="Times New Roman"/>
          <w:b/>
          <w:u w:val="single"/>
        </w:rPr>
      </w:pPr>
    </w:p>
    <w:p w:rsidR="009E5EA7" w:rsidRPr="00982E12" w:rsidRDefault="009E5EA7" w:rsidP="0023489B">
      <w:pPr>
        <w:spacing w:after="0" w:line="240" w:lineRule="auto"/>
        <w:rPr>
          <w:rFonts w:ascii="Times New Roman" w:hAnsi="Times New Roman" w:cs="Times New Roman"/>
          <w:b/>
          <w:u w:val="single"/>
        </w:rPr>
      </w:pPr>
    </w:p>
    <w:p w:rsidR="009E5EA7" w:rsidRPr="00982E12" w:rsidRDefault="009E5EA7" w:rsidP="0023489B">
      <w:pPr>
        <w:spacing w:after="0" w:line="240" w:lineRule="auto"/>
        <w:rPr>
          <w:rFonts w:ascii="Times New Roman" w:hAnsi="Times New Roman" w:cs="Times New Roman"/>
          <w:b/>
          <w:u w:val="single"/>
        </w:rPr>
      </w:pPr>
    </w:p>
    <w:p w:rsidR="009E5EA7" w:rsidRPr="00982E12" w:rsidRDefault="009E5EA7" w:rsidP="0023489B">
      <w:pPr>
        <w:spacing w:after="0" w:line="240" w:lineRule="auto"/>
        <w:rPr>
          <w:rFonts w:ascii="Times New Roman" w:hAnsi="Times New Roman" w:cs="Times New Roman"/>
          <w:b/>
          <w:u w:val="single"/>
        </w:rPr>
      </w:pPr>
    </w:p>
    <w:p w:rsidR="009E5EA7" w:rsidRPr="00982E12" w:rsidRDefault="009E5EA7" w:rsidP="0023489B">
      <w:pPr>
        <w:spacing w:after="0" w:line="240" w:lineRule="auto"/>
        <w:rPr>
          <w:rFonts w:ascii="Times New Roman" w:hAnsi="Times New Roman" w:cs="Times New Roman"/>
          <w:b/>
          <w:u w:val="single"/>
        </w:rPr>
      </w:pPr>
    </w:p>
    <w:p w:rsidR="009E5EA7" w:rsidRPr="00982E12" w:rsidRDefault="009E5EA7"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632" w:type="dxa"/>
        <w:tblLayout w:type="fixed"/>
        <w:tblLook w:val="0000" w:firstRow="0" w:lastRow="0" w:firstColumn="0" w:lastColumn="0" w:noHBand="0" w:noVBand="0"/>
      </w:tblPr>
      <w:tblGrid>
        <w:gridCol w:w="10632"/>
      </w:tblGrid>
      <w:tr w:rsidR="0023489B" w:rsidRPr="00982E12" w:rsidTr="00A5477A">
        <w:trPr>
          <w:trHeight w:val="4725"/>
        </w:trPr>
        <w:tc>
          <w:tcPr>
            <w:tcW w:w="10632" w:type="dxa"/>
          </w:tcPr>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Forma zaliczenia: </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Wykła</w:t>
            </w:r>
            <w:r w:rsidR="00125093" w:rsidRPr="00982E12">
              <w:rPr>
                <w:rFonts w:ascii="Times New Roman" w:hAnsi="Times New Roman" w:cs="Times New Roman"/>
                <w:b/>
              </w:rPr>
              <w:t>dy – zaliczenie z oceną</w:t>
            </w:r>
            <w:r w:rsidRPr="00982E12">
              <w:rPr>
                <w:rFonts w:ascii="Times New Roman" w:hAnsi="Times New Roman" w:cs="Times New Roman"/>
                <w:b/>
              </w:rPr>
              <w:t>,</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Ćwiczenia – zaliczenie z oceną </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rPr>
            </w:pPr>
            <w:r w:rsidRPr="00982E12">
              <w:rPr>
                <w:rFonts w:ascii="Times New Roman" w:hAnsi="Times New Roman" w:cs="Times New Roman"/>
                <w:b/>
              </w:rPr>
              <w:t>Sposób zaliczenia</w:t>
            </w:r>
            <w:r w:rsidR="0019750D" w:rsidRPr="00982E12">
              <w:rPr>
                <w:rFonts w:ascii="Times New Roman" w:hAnsi="Times New Roman" w:cs="Times New Roman"/>
                <w:b/>
              </w:rPr>
              <w:t>:</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 </w:t>
            </w:r>
          </w:p>
          <w:p w:rsidR="0023489B" w:rsidRPr="00982E12" w:rsidRDefault="0023489B" w:rsidP="0023489B">
            <w:pPr>
              <w:pStyle w:val="Akapitzlist"/>
              <w:numPr>
                <w:ilvl w:val="0"/>
                <w:numId w:val="42"/>
              </w:numPr>
              <w:suppressAutoHyphens w:val="0"/>
              <w:spacing w:after="0" w:line="240" w:lineRule="auto"/>
              <w:ind w:left="493"/>
              <w:jc w:val="both"/>
              <w:rPr>
                <w:rFonts w:ascii="Times New Roman" w:hAnsi="Times New Roman" w:cs="Times New Roman"/>
                <w:lang w:eastAsia="pl-PL"/>
              </w:rPr>
            </w:pPr>
            <w:r w:rsidRPr="00982E12">
              <w:rPr>
                <w:rFonts w:ascii="Times New Roman" w:hAnsi="Times New Roman" w:cs="Times New Roman"/>
                <w:b/>
              </w:rPr>
              <w:t>Student otrzymuje zaliczenie zajęć, pod warunkiem uzyskania ocen pozytywnych z:</w:t>
            </w:r>
            <w:r w:rsidRPr="00982E12">
              <w:rPr>
                <w:rFonts w:ascii="Times New Roman" w:hAnsi="Times New Roman" w:cs="Times New Roman"/>
                <w:b/>
              </w:rPr>
              <w:br/>
            </w:r>
            <w:r w:rsidRPr="00982E12">
              <w:rPr>
                <w:rFonts w:ascii="Times New Roman" w:hAnsi="Times New Roman" w:cs="Times New Roman"/>
              </w:rPr>
              <w:t xml:space="preserve">a.) </w:t>
            </w:r>
            <w:r w:rsidRPr="00982E12">
              <w:rPr>
                <w:rFonts w:ascii="Times New Roman" w:hAnsi="Times New Roman" w:cs="Times New Roman"/>
                <w:b/>
              </w:rPr>
              <w:t>ćwiczenia</w:t>
            </w:r>
            <w:r w:rsidRPr="00982E12">
              <w:rPr>
                <w:rFonts w:ascii="Times New Roman" w:hAnsi="Times New Roman" w:cs="Times New Roman"/>
              </w:rPr>
              <w:t xml:space="preserve"> - </w:t>
            </w:r>
            <w:r w:rsidRPr="00982E12">
              <w:rPr>
                <w:rFonts w:ascii="Times New Roman" w:hAnsi="Times New Roman" w:cs="Times New Roman"/>
                <w:bCs/>
                <w:lang w:eastAsia="en-US"/>
              </w:rPr>
              <w:t xml:space="preserve">polegającego na realizacji i omówieniu projektu wykonywanego w grupach na wyznaczony przez prowadzącego temat obejmujący tematykę ćwiczeń (np. prezentacji, </w:t>
            </w:r>
            <w:proofErr w:type="spellStart"/>
            <w:r w:rsidRPr="00982E12">
              <w:rPr>
                <w:rFonts w:ascii="Times New Roman" w:hAnsi="Times New Roman" w:cs="Times New Roman"/>
                <w:bCs/>
                <w:lang w:eastAsia="en-US"/>
              </w:rPr>
              <w:t>case</w:t>
            </w:r>
            <w:proofErr w:type="spellEnd"/>
            <w:r w:rsidRPr="00982E12">
              <w:rPr>
                <w:rFonts w:ascii="Times New Roman" w:hAnsi="Times New Roman" w:cs="Times New Roman"/>
                <w:bCs/>
                <w:lang w:eastAsia="en-US"/>
              </w:rPr>
              <w:t xml:space="preserve"> </w:t>
            </w:r>
            <w:proofErr w:type="spellStart"/>
            <w:r w:rsidRPr="00982E12">
              <w:rPr>
                <w:rFonts w:ascii="Times New Roman" w:hAnsi="Times New Roman" w:cs="Times New Roman"/>
                <w:bCs/>
                <w:lang w:eastAsia="en-US"/>
              </w:rPr>
              <w:t>study</w:t>
            </w:r>
            <w:proofErr w:type="spellEnd"/>
            <w:r w:rsidRPr="00982E12">
              <w:rPr>
                <w:rFonts w:ascii="Times New Roman" w:hAnsi="Times New Roman" w:cs="Times New Roman"/>
                <w:bCs/>
                <w:lang w:eastAsia="en-US"/>
              </w:rPr>
              <w:t xml:space="preserve">, referatu, eseju lub innej uzgodnionej ze Studentami formy); aktywności na ćwiczeniach obejmującej udział w dyskusji.  </w:t>
            </w:r>
            <w:r w:rsidRPr="00982E12">
              <w:rPr>
                <w:rFonts w:ascii="Times New Roman" w:hAnsi="Times New Roman" w:cs="Times New Roman"/>
                <w:bCs/>
              </w:rPr>
              <w:t>Na kryterium oceny realizacji projektu składać się będę takie elementy jak</w:t>
            </w:r>
            <w:r w:rsidRPr="00982E12">
              <w:rPr>
                <w:rFonts w:ascii="Times New Roman" w:hAnsi="Times New Roman" w:cs="Times New Roman"/>
              </w:rPr>
              <w:t>:</w:t>
            </w:r>
          </w:p>
          <w:p w:rsidR="0023489B" w:rsidRPr="00982E12" w:rsidRDefault="0023489B" w:rsidP="00A5477A">
            <w:pPr>
              <w:ind w:left="497"/>
              <w:jc w:val="both"/>
              <w:rPr>
                <w:rFonts w:ascii="Times New Roman" w:hAnsi="Times New Roman" w:cs="Times New Roman"/>
                <w:bCs/>
              </w:rPr>
            </w:pPr>
            <w:r w:rsidRPr="00982E12">
              <w:rPr>
                <w:rFonts w:ascii="Times New Roman" w:hAnsi="Times New Roman" w:cs="Times New Roman"/>
                <w:bCs/>
              </w:rPr>
              <w:t>- poprawność językowa i stosowanie odpowiedniej nomenklatury pojęciowej</w:t>
            </w:r>
          </w:p>
          <w:p w:rsidR="0023489B" w:rsidRPr="00982E12" w:rsidRDefault="0023489B" w:rsidP="00A5477A">
            <w:pPr>
              <w:ind w:left="497"/>
              <w:jc w:val="both"/>
              <w:rPr>
                <w:rFonts w:ascii="Times New Roman" w:hAnsi="Times New Roman" w:cs="Times New Roman"/>
                <w:bCs/>
              </w:rPr>
            </w:pPr>
            <w:r w:rsidRPr="00982E12">
              <w:rPr>
                <w:rFonts w:ascii="Times New Roman" w:hAnsi="Times New Roman" w:cs="Times New Roman"/>
                <w:bCs/>
              </w:rPr>
              <w:t>- właściwy dobór źródeł naukowych i ich interpretacja</w:t>
            </w:r>
          </w:p>
          <w:p w:rsidR="0023489B" w:rsidRPr="00982E12" w:rsidRDefault="0023489B" w:rsidP="00A5477A">
            <w:pPr>
              <w:ind w:left="497"/>
              <w:jc w:val="both"/>
              <w:rPr>
                <w:rFonts w:ascii="Times New Roman" w:hAnsi="Times New Roman" w:cs="Times New Roman"/>
                <w:bCs/>
              </w:rPr>
            </w:pPr>
            <w:r w:rsidRPr="00982E12">
              <w:rPr>
                <w:rFonts w:ascii="Times New Roman" w:hAnsi="Times New Roman" w:cs="Times New Roman"/>
                <w:bCs/>
              </w:rPr>
              <w:t>- argumentacja przyjętego stanowiska i umiejętność jego obrony</w:t>
            </w:r>
          </w:p>
          <w:p w:rsidR="0023489B" w:rsidRPr="00982E12" w:rsidRDefault="0023489B" w:rsidP="00A5477A">
            <w:pPr>
              <w:ind w:left="497"/>
              <w:jc w:val="both"/>
              <w:rPr>
                <w:rFonts w:ascii="Times New Roman" w:hAnsi="Times New Roman" w:cs="Times New Roman"/>
                <w:bCs/>
              </w:rPr>
            </w:pPr>
            <w:r w:rsidRPr="00982E12">
              <w:rPr>
                <w:rFonts w:ascii="Times New Roman" w:hAnsi="Times New Roman" w:cs="Times New Roman"/>
                <w:bCs/>
              </w:rPr>
              <w:t>- poprawność opracowania edytorskiego</w:t>
            </w:r>
          </w:p>
          <w:p w:rsidR="0023489B" w:rsidRPr="00982E12" w:rsidRDefault="0023489B" w:rsidP="00A5477A">
            <w:pPr>
              <w:ind w:left="497"/>
              <w:jc w:val="both"/>
              <w:rPr>
                <w:rFonts w:ascii="Times New Roman" w:hAnsi="Times New Roman" w:cs="Times New Roman"/>
                <w:bCs/>
              </w:rPr>
            </w:pPr>
            <w:r w:rsidRPr="00982E12">
              <w:rPr>
                <w:rFonts w:ascii="Times New Roman" w:hAnsi="Times New Roman" w:cs="Times New Roman"/>
                <w:bCs/>
              </w:rPr>
              <w:t>- sposób zaprezentowania i omówienia</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Warunek zaliczenia: uzyskanie co najmniej 60% max. punktacji zawartej w arkuszu oceny.</w:t>
            </w:r>
          </w:p>
          <w:p w:rsidR="0023489B" w:rsidRPr="00982E12" w:rsidRDefault="0023489B" w:rsidP="00A5477A">
            <w:pPr>
              <w:jc w:val="both"/>
              <w:rPr>
                <w:rFonts w:ascii="Times New Roman" w:hAnsi="Times New Roman" w:cs="Times New Roman"/>
                <w:bCs/>
              </w:rPr>
            </w:pPr>
            <w:r w:rsidRPr="00982E12">
              <w:rPr>
                <w:rFonts w:ascii="Times New Roman" w:hAnsi="Times New Roman" w:cs="Times New Roman"/>
                <w:bCs/>
              </w:rPr>
              <w:t xml:space="preserve">    </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bCs/>
              </w:rPr>
              <w:t xml:space="preserve">         b.) </w:t>
            </w:r>
            <w:r w:rsidRPr="00982E12">
              <w:rPr>
                <w:rFonts w:ascii="Times New Roman" w:hAnsi="Times New Roman" w:cs="Times New Roman"/>
                <w:b/>
                <w:bCs/>
              </w:rPr>
              <w:t>Wykładu</w:t>
            </w:r>
            <w:r w:rsidRPr="00982E12">
              <w:rPr>
                <w:rFonts w:ascii="Times New Roman" w:hAnsi="Times New Roman" w:cs="Times New Roman"/>
                <w:bCs/>
              </w:rPr>
              <w:t xml:space="preserve"> – zaliczenie wykładu odbywa się na podstawie</w:t>
            </w:r>
            <w:r w:rsidRPr="00982E12">
              <w:rPr>
                <w:rFonts w:ascii="Times New Roman" w:hAnsi="Times New Roman" w:cs="Times New Roman"/>
              </w:rPr>
              <w:t xml:space="preserve"> testu pisemnego składającego się  z 70% pytań zamkniętych i 30% pytań otwartych. Warunek zaliczenia testu to uzyskanie ponad 60% poprawnych odpowiedzi</w:t>
            </w:r>
          </w:p>
          <w:p w:rsidR="0023489B" w:rsidRPr="00982E12" w:rsidRDefault="0023489B" w:rsidP="00A5477A">
            <w:pPr>
              <w:pStyle w:val="Akapitzlist"/>
              <w:spacing w:after="0" w:line="240" w:lineRule="auto"/>
              <w:ind w:left="0"/>
              <w:rPr>
                <w:rFonts w:ascii="Times New Roman" w:hAnsi="Times New Roman" w:cs="Times New Roman"/>
              </w:rPr>
            </w:pPr>
            <w:r w:rsidRPr="00982E12">
              <w:rPr>
                <w:rFonts w:ascii="Times New Roman" w:hAnsi="Times New Roman" w:cs="Times New Roman"/>
              </w:rPr>
              <w:t>Skala ocen – liczba punktów przeliczona na oceny zgodnie z zasadami określonymi w Regulaminie Studiów</w:t>
            </w:r>
          </w:p>
          <w:p w:rsidR="0023489B" w:rsidRPr="00982E12" w:rsidRDefault="0023489B" w:rsidP="00A5477A">
            <w:pPr>
              <w:contextualSpacing/>
              <w:rPr>
                <w:rFonts w:ascii="Times New Roman" w:hAnsi="Times New Roman" w:cs="Times New Roman"/>
                <w:b/>
              </w:rPr>
            </w:pPr>
            <w:r w:rsidRPr="00982E12">
              <w:rPr>
                <w:rFonts w:ascii="Times New Roman" w:hAnsi="Times New Roman" w:cs="Times New Roman"/>
              </w:rPr>
              <w:t>Student otrzymuje ocenę z wykładu oraz ocenę z ćwiczeń. Zajęcia są zaliczone pod warunkiem uzyskania obu ocen pozytywnych.</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rPr>
      </w:pPr>
    </w:p>
    <w:tbl>
      <w:tblPr>
        <w:tblStyle w:val="Siatkatabelijasna"/>
        <w:tblW w:w="0" w:type="auto"/>
        <w:tblLook w:val="04A0" w:firstRow="1" w:lastRow="0" w:firstColumn="1" w:lastColumn="0" w:noHBand="0" w:noVBand="1"/>
      </w:tblPr>
      <w:tblGrid>
        <w:gridCol w:w="10327"/>
      </w:tblGrid>
      <w:tr w:rsidR="0023489B" w:rsidRPr="00982E12" w:rsidTr="00A5477A">
        <w:trPr>
          <w:trHeight w:val="1432"/>
        </w:trPr>
        <w:tc>
          <w:tcPr>
            <w:tcW w:w="10606" w:type="dxa"/>
          </w:tcPr>
          <w:p w:rsidR="0023489B" w:rsidRPr="00982E12" w:rsidRDefault="0023489B" w:rsidP="00601528">
            <w:pPr>
              <w:pStyle w:val="Akapitzlist"/>
              <w:numPr>
                <w:ilvl w:val="0"/>
                <w:numId w:val="486"/>
              </w:numPr>
              <w:tabs>
                <w:tab w:val="left" w:pos="142"/>
              </w:tabs>
              <w:spacing w:after="0" w:line="240" w:lineRule="auto"/>
              <w:rPr>
                <w:rFonts w:ascii="Times New Roman" w:hAnsi="Times New Roman" w:cs="Times New Roman"/>
              </w:rPr>
            </w:pPr>
            <w:r w:rsidRPr="00982E12">
              <w:rPr>
                <w:rFonts w:ascii="Times New Roman" w:hAnsi="Times New Roman" w:cs="Times New Roman"/>
                <w:b/>
                <w:bCs/>
              </w:rPr>
              <w:t>Literatura podstawowa</w:t>
            </w:r>
            <w:r w:rsidRPr="00982E12">
              <w:rPr>
                <w:rFonts w:ascii="Times New Roman" w:hAnsi="Times New Roman" w:cs="Times New Roman"/>
              </w:rPr>
              <w:t>:</w:t>
            </w:r>
          </w:p>
          <w:p w:rsidR="0023489B" w:rsidRPr="00982E12" w:rsidRDefault="0023489B" w:rsidP="00A5477A">
            <w:pPr>
              <w:pStyle w:val="Akapitzlist"/>
              <w:tabs>
                <w:tab w:val="left" w:pos="142"/>
              </w:tabs>
              <w:spacing w:after="0" w:line="240" w:lineRule="auto"/>
              <w:rPr>
                <w:rFonts w:ascii="Times New Roman" w:hAnsi="Times New Roman" w:cs="Times New Roman"/>
              </w:rPr>
            </w:pPr>
          </w:p>
          <w:p w:rsidR="0023489B" w:rsidRPr="00982E12" w:rsidRDefault="0023489B" w:rsidP="0023489B">
            <w:pPr>
              <w:pStyle w:val="Akapitzlist"/>
              <w:numPr>
                <w:ilvl w:val="0"/>
                <w:numId w:val="41"/>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 xml:space="preserve">Dominiczak H., </w:t>
            </w:r>
            <w:r w:rsidRPr="00982E12">
              <w:rPr>
                <w:rFonts w:ascii="Times New Roman" w:hAnsi="Times New Roman" w:cs="Times New Roman"/>
                <w:i/>
                <w:iCs/>
              </w:rPr>
              <w:t>Granice państwa i ich ochrona na przestrzeni dziejów 966-1996</w:t>
            </w:r>
            <w:r w:rsidRPr="00982E12">
              <w:rPr>
                <w:rFonts w:ascii="Times New Roman" w:hAnsi="Times New Roman" w:cs="Times New Roman"/>
              </w:rPr>
              <w:t>, Warszawa, 1997</w:t>
            </w:r>
          </w:p>
          <w:p w:rsidR="0023489B" w:rsidRPr="00982E12" w:rsidRDefault="0023489B" w:rsidP="0023489B">
            <w:pPr>
              <w:pStyle w:val="Akapitzlist"/>
              <w:numPr>
                <w:ilvl w:val="0"/>
                <w:numId w:val="41"/>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Grobelski W</w:t>
            </w:r>
            <w:r w:rsidRPr="00982E12">
              <w:rPr>
                <w:rFonts w:ascii="Times New Roman" w:hAnsi="Times New Roman" w:cs="Times New Roman"/>
                <w:i/>
                <w:iCs/>
              </w:rPr>
              <w:t>., Historie i tradycje polskich formacji granicznych</w:t>
            </w:r>
            <w:r w:rsidRPr="00982E12">
              <w:rPr>
                <w:rFonts w:ascii="Times New Roman" w:hAnsi="Times New Roman" w:cs="Times New Roman"/>
              </w:rPr>
              <w:t>, Koszalin, 2007</w:t>
            </w:r>
          </w:p>
          <w:p w:rsidR="0023489B" w:rsidRPr="00982E12" w:rsidRDefault="0023489B" w:rsidP="0023489B">
            <w:pPr>
              <w:pStyle w:val="Akapitzlist"/>
              <w:numPr>
                <w:ilvl w:val="0"/>
                <w:numId w:val="41"/>
              </w:numPr>
              <w:suppressAutoHyphens w:val="0"/>
              <w:spacing w:after="0" w:line="240" w:lineRule="auto"/>
              <w:contextualSpacing w:val="0"/>
              <w:rPr>
                <w:rFonts w:ascii="Times New Roman" w:hAnsi="Times New Roman" w:cs="Times New Roman"/>
              </w:rPr>
            </w:pPr>
            <w:proofErr w:type="spellStart"/>
            <w:r w:rsidRPr="00982E12">
              <w:rPr>
                <w:rFonts w:ascii="Times New Roman" w:hAnsi="Times New Roman" w:cs="Times New Roman"/>
              </w:rPr>
              <w:t>Ochał</w:t>
            </w:r>
            <w:proofErr w:type="spellEnd"/>
            <w:r w:rsidRPr="00982E12">
              <w:rPr>
                <w:rFonts w:ascii="Times New Roman" w:hAnsi="Times New Roman" w:cs="Times New Roman"/>
              </w:rPr>
              <w:t xml:space="preserve"> A., </w:t>
            </w:r>
            <w:r w:rsidRPr="00982E12">
              <w:rPr>
                <w:rFonts w:ascii="Times New Roman" w:hAnsi="Times New Roman" w:cs="Times New Roman"/>
                <w:i/>
                <w:iCs/>
              </w:rPr>
              <w:t>Na granicach Niepodległej. Straż Graniczna (1928 – 1939) w perspektywie 100 –</w:t>
            </w:r>
            <w:r w:rsidR="003160BA">
              <w:rPr>
                <w:rFonts w:ascii="Times New Roman" w:hAnsi="Times New Roman" w:cs="Times New Roman"/>
                <w:i/>
                <w:iCs/>
              </w:rPr>
              <w:t xml:space="preserve"> </w:t>
            </w:r>
            <w:proofErr w:type="spellStart"/>
            <w:r w:rsidR="003160BA">
              <w:rPr>
                <w:rFonts w:ascii="Times New Roman" w:hAnsi="Times New Roman" w:cs="Times New Roman"/>
                <w:i/>
                <w:iCs/>
              </w:rPr>
              <w:t>lecia</w:t>
            </w:r>
            <w:proofErr w:type="spellEnd"/>
            <w:r w:rsidR="003160BA">
              <w:rPr>
                <w:rFonts w:ascii="Times New Roman" w:hAnsi="Times New Roman" w:cs="Times New Roman"/>
                <w:i/>
                <w:iCs/>
              </w:rPr>
              <w:t xml:space="preserve"> odzyskania </w:t>
            </w:r>
            <w:r w:rsidRPr="00982E12">
              <w:rPr>
                <w:rFonts w:ascii="Times New Roman" w:hAnsi="Times New Roman" w:cs="Times New Roman"/>
                <w:i/>
                <w:iCs/>
              </w:rPr>
              <w:t xml:space="preserve"> niepodległości</w:t>
            </w:r>
            <w:r w:rsidRPr="00982E12">
              <w:rPr>
                <w:rFonts w:ascii="Times New Roman" w:hAnsi="Times New Roman" w:cs="Times New Roman"/>
              </w:rPr>
              <w:t xml:space="preserve">, Szczecin, 2020 </w:t>
            </w:r>
          </w:p>
          <w:p w:rsidR="0023489B" w:rsidRPr="00982E12" w:rsidRDefault="0023489B" w:rsidP="00A5477A">
            <w:pPr>
              <w:pStyle w:val="Akapitzlist"/>
              <w:suppressAutoHyphens w:val="0"/>
              <w:spacing w:after="0" w:line="240" w:lineRule="auto"/>
              <w:contextualSpacing w:val="0"/>
              <w:rPr>
                <w:rFonts w:ascii="Times New Roman" w:hAnsi="Times New Roman" w:cs="Times New Roman"/>
              </w:rPr>
            </w:pPr>
          </w:p>
          <w:p w:rsidR="0023489B" w:rsidRPr="00982E12" w:rsidRDefault="0023489B" w:rsidP="00601528">
            <w:pPr>
              <w:pStyle w:val="Akapitzlist"/>
              <w:numPr>
                <w:ilvl w:val="0"/>
                <w:numId w:val="486"/>
              </w:numPr>
              <w:tabs>
                <w:tab w:val="left" w:pos="142"/>
              </w:tabs>
              <w:spacing w:after="0" w:line="240" w:lineRule="auto"/>
              <w:rPr>
                <w:rFonts w:ascii="Times New Roman" w:hAnsi="Times New Roman" w:cs="Times New Roman"/>
                <w:b/>
                <w:bCs/>
              </w:rPr>
            </w:pPr>
            <w:r w:rsidRPr="00982E12">
              <w:rPr>
                <w:rFonts w:ascii="Times New Roman" w:hAnsi="Times New Roman" w:cs="Times New Roman"/>
                <w:b/>
                <w:bCs/>
              </w:rPr>
              <w:t>Literatura uzupełniająca:</w:t>
            </w:r>
          </w:p>
          <w:p w:rsidR="0023489B" w:rsidRPr="00982E12" w:rsidRDefault="0023489B" w:rsidP="00A5477A">
            <w:pPr>
              <w:pStyle w:val="Akapitzlist"/>
              <w:tabs>
                <w:tab w:val="left" w:pos="142"/>
              </w:tabs>
              <w:spacing w:after="0" w:line="240" w:lineRule="auto"/>
              <w:rPr>
                <w:rFonts w:ascii="Times New Roman" w:hAnsi="Times New Roman" w:cs="Times New Roman"/>
              </w:rPr>
            </w:pPr>
          </w:p>
          <w:p w:rsidR="0023489B" w:rsidRPr="00982E12" w:rsidRDefault="0023489B" w:rsidP="0023489B">
            <w:pPr>
              <w:pStyle w:val="Akapitzlist"/>
              <w:numPr>
                <w:ilvl w:val="0"/>
                <w:numId w:val="40"/>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 xml:space="preserve">Gorczyca A., </w:t>
            </w:r>
            <w:r w:rsidRPr="00982E12">
              <w:rPr>
                <w:rFonts w:ascii="Times New Roman" w:hAnsi="Times New Roman" w:cs="Times New Roman"/>
                <w:i/>
                <w:iCs/>
              </w:rPr>
              <w:t>Straż Graniczna</w:t>
            </w:r>
            <w:r w:rsidRPr="00982E12">
              <w:rPr>
                <w:rFonts w:ascii="Times New Roman" w:hAnsi="Times New Roman" w:cs="Times New Roman"/>
              </w:rPr>
              <w:t xml:space="preserve"> , Warszawa 2021</w:t>
            </w:r>
          </w:p>
          <w:p w:rsidR="0023489B" w:rsidRPr="00982E12" w:rsidRDefault="0023489B" w:rsidP="0023489B">
            <w:pPr>
              <w:pStyle w:val="Akapitzlist"/>
              <w:numPr>
                <w:ilvl w:val="0"/>
                <w:numId w:val="40"/>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Jasienica P. ,</w:t>
            </w:r>
            <w:r w:rsidRPr="00982E12">
              <w:rPr>
                <w:rFonts w:ascii="Times New Roman" w:hAnsi="Times New Roman" w:cs="Times New Roman"/>
                <w:i/>
                <w:iCs/>
              </w:rPr>
              <w:t>Polska Piastów</w:t>
            </w:r>
            <w:r w:rsidRPr="00982E12">
              <w:rPr>
                <w:rFonts w:ascii="Times New Roman" w:hAnsi="Times New Roman" w:cs="Times New Roman"/>
              </w:rPr>
              <w:t>, Warszawa, 1985</w:t>
            </w:r>
          </w:p>
          <w:p w:rsidR="0023489B" w:rsidRPr="00982E12" w:rsidRDefault="0023489B" w:rsidP="00A5477A">
            <w:pPr>
              <w:pStyle w:val="Akapitzlist"/>
              <w:suppressAutoHyphens w:val="0"/>
              <w:spacing w:after="0" w:line="240" w:lineRule="auto"/>
              <w:contextualSpacing w:val="0"/>
              <w:rPr>
                <w:rFonts w:ascii="Times New Roman" w:hAnsi="Times New Roman" w:cs="Times New Roman"/>
              </w:rPr>
            </w:pPr>
          </w:p>
        </w:tc>
      </w:tr>
    </w:tbl>
    <w:p w:rsidR="0023489B" w:rsidRPr="00982E12" w:rsidRDefault="0023489B" w:rsidP="0023489B">
      <w:pPr>
        <w:rPr>
          <w:rFonts w:ascii="Times New Roman" w:hAnsi="Times New Roman" w:cs="Times New Roman"/>
          <w:b/>
          <w:noProof/>
        </w:rPr>
      </w:pPr>
    </w:p>
    <w:p w:rsidR="0023489B" w:rsidRPr="00982E12" w:rsidRDefault="0023489B" w:rsidP="0023489B">
      <w:pPr>
        <w:rPr>
          <w:rFonts w:ascii="Times New Roman" w:hAnsi="Times New Roman" w:cs="Times New Roman"/>
          <w:b/>
          <w:noProof/>
        </w:rPr>
      </w:pPr>
    </w:p>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2"/>
        <w:rPr>
          <w:rFonts w:ascii="Times New Roman" w:hAnsi="Times New Roman" w:cs="Times New Roman"/>
          <w:b/>
          <w:noProof/>
          <w:color w:val="auto"/>
          <w:sz w:val="22"/>
          <w:szCs w:val="22"/>
        </w:rPr>
      </w:pPr>
      <w:bookmarkStart w:id="14" w:name="_Toc175896496"/>
      <w:r w:rsidRPr="00982E12">
        <w:rPr>
          <w:rFonts w:ascii="Times New Roman" w:hAnsi="Times New Roman" w:cs="Times New Roman"/>
          <w:b/>
          <w:noProof/>
          <w:color w:val="auto"/>
          <w:sz w:val="22"/>
          <w:szCs w:val="22"/>
        </w:rPr>
        <w:lastRenderedPageBreak/>
        <w:t>10.</w:t>
      </w:r>
      <w:r w:rsidRPr="00982E12">
        <w:rPr>
          <w:rFonts w:ascii="Times New Roman" w:hAnsi="Times New Roman" w:cs="Times New Roman"/>
          <w:b/>
          <w:noProof/>
          <w:color w:val="auto"/>
          <w:sz w:val="22"/>
          <w:szCs w:val="22"/>
        </w:rPr>
        <w:tab/>
        <w:t>Edukacja międzykulturowa</w:t>
      </w:r>
      <w:bookmarkEnd w:id="14"/>
    </w:p>
    <w:p w:rsidR="0023489B" w:rsidRPr="00982E12" w:rsidRDefault="0023489B" w:rsidP="0023489B">
      <w:pPr>
        <w:rPr>
          <w:rFonts w:ascii="Times New Roman" w:hAnsi="Times New Roman" w:cs="Times New Roman"/>
          <w:b/>
          <w:noProof/>
        </w:rPr>
      </w:pPr>
    </w:p>
    <w:tbl>
      <w:tblPr>
        <w:tblStyle w:val="Siatkatabelijasna1"/>
        <w:tblW w:w="10343" w:type="dxa"/>
        <w:tblLayout w:type="fixed"/>
        <w:tblLook w:val="04A0" w:firstRow="1" w:lastRow="0" w:firstColumn="1" w:lastColumn="0" w:noHBand="0" w:noVBand="1"/>
      </w:tblPr>
      <w:tblGrid>
        <w:gridCol w:w="3544"/>
        <w:gridCol w:w="846"/>
        <w:gridCol w:w="2551"/>
        <w:gridCol w:w="449"/>
        <w:gridCol w:w="1110"/>
        <w:gridCol w:w="1843"/>
      </w:tblGrid>
      <w:tr w:rsidR="00817D55" w:rsidRPr="00982E12" w:rsidTr="00A5477A">
        <w:trPr>
          <w:trHeight w:val="1027"/>
        </w:trPr>
        <w:tc>
          <w:tcPr>
            <w:tcW w:w="439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 Nazwa zajęć:</w:t>
            </w:r>
          </w:p>
          <w:p w:rsidR="0023489B" w:rsidRPr="00982E12" w:rsidRDefault="0023489B" w:rsidP="00A5477A">
            <w:pPr>
              <w:rPr>
                <w:rFonts w:ascii="Times New Roman" w:hAnsi="Times New Roman" w:cs="Times New Roman"/>
                <w:b/>
              </w:rPr>
            </w:pPr>
          </w:p>
          <w:p w:rsidR="0023489B" w:rsidRPr="00982E12" w:rsidRDefault="0023489B" w:rsidP="00A5477A">
            <w:pPr>
              <w:ind w:left="356"/>
              <w:jc w:val="center"/>
              <w:rPr>
                <w:rFonts w:ascii="Times New Roman" w:hAnsi="Times New Roman" w:cs="Times New Roman"/>
                <w:i/>
              </w:rPr>
            </w:pPr>
            <w:r w:rsidRPr="00982E12">
              <w:rPr>
                <w:rFonts w:ascii="Times New Roman" w:hAnsi="Times New Roman" w:cs="Times New Roman"/>
                <w:i/>
              </w:rPr>
              <w:t>Edukacja międzykulturowa</w:t>
            </w:r>
          </w:p>
          <w:p w:rsidR="0023489B" w:rsidRPr="00982E12" w:rsidRDefault="0023489B" w:rsidP="00A5477A">
            <w:pPr>
              <w:ind w:left="356"/>
              <w:rPr>
                <w:rFonts w:ascii="Times New Roman" w:hAnsi="Times New Roman" w:cs="Times New Roman"/>
                <w:i/>
              </w:rPr>
            </w:pPr>
          </w:p>
        </w:tc>
        <w:tc>
          <w:tcPr>
            <w:tcW w:w="2551"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23489B" w:rsidP="00A5477A">
            <w:pPr>
              <w:rPr>
                <w:rFonts w:ascii="Times New Roman" w:hAnsi="Times New Roman" w:cs="Times New Roman"/>
              </w:rPr>
            </w:pPr>
            <w:r w:rsidRPr="00982E12">
              <w:rPr>
                <w:rFonts w:ascii="Times New Roman" w:hAnsi="Times New Roman" w:cs="Times New Roman"/>
                <w:i/>
              </w:rPr>
              <w:t>Nauki społeczne / Nauki o bezpieczeństwie</w:t>
            </w:r>
          </w:p>
        </w:tc>
        <w:tc>
          <w:tcPr>
            <w:tcW w:w="1559"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23489B" w:rsidRPr="00982E12" w:rsidRDefault="0023489B"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A 10</w:t>
            </w:r>
          </w:p>
        </w:tc>
        <w:tc>
          <w:tcPr>
            <w:tcW w:w="1843"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r>
      <w:tr w:rsidR="00817D55" w:rsidRPr="00982E12" w:rsidTr="00A5477A">
        <w:trPr>
          <w:trHeight w:val="827"/>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23489B" w:rsidP="00A5477A">
            <w:pPr>
              <w:rPr>
                <w:rFonts w:ascii="Times New Roman" w:hAnsi="Times New Roman" w:cs="Times New Roman"/>
                <w:i/>
              </w:rPr>
            </w:pPr>
            <w:r w:rsidRPr="00982E12">
              <w:rPr>
                <w:rFonts w:ascii="Times New Roman" w:hAnsi="Times New Roman" w:cs="Times New Roman"/>
                <w:i/>
              </w:rPr>
              <w:t>Zakład Operacyjno-Rozpoznawczy</w:t>
            </w:r>
          </w:p>
        </w:tc>
      </w:tr>
      <w:tr w:rsidR="00817D55" w:rsidRPr="00982E12" w:rsidTr="00A5477A">
        <w:trPr>
          <w:trHeight w:val="721"/>
        </w:trPr>
        <w:tc>
          <w:tcPr>
            <w:tcW w:w="10343"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Rodzaj zajęć: </w:t>
            </w:r>
            <w:r w:rsidRPr="00982E12">
              <w:rPr>
                <w:rFonts w:ascii="Times New Roman" w:hAnsi="Times New Roman" w:cs="Times New Roman"/>
              </w:rPr>
              <w:t>kierunkowe, obligatoryjne</w:t>
            </w:r>
          </w:p>
        </w:tc>
      </w:tr>
      <w:tr w:rsidR="00817D55" w:rsidRPr="00982E12" w:rsidTr="00A5477A">
        <w:trPr>
          <w:trHeight w:val="221"/>
        </w:trPr>
        <w:tc>
          <w:tcPr>
            <w:tcW w:w="354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846"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2953"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817D55" w:rsidRPr="00982E12" w:rsidTr="00A5477A">
        <w:trPr>
          <w:trHeight w:val="681"/>
        </w:trPr>
        <w:tc>
          <w:tcPr>
            <w:tcW w:w="3544"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846" w:type="dxa"/>
            <w:gridSpan w:val="3"/>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rPr>
              <w:t>2025/2026</w:t>
            </w:r>
          </w:p>
        </w:tc>
        <w:tc>
          <w:tcPr>
            <w:tcW w:w="2953" w:type="dxa"/>
            <w:gridSpan w:val="2"/>
          </w:tcPr>
          <w:p w:rsidR="0023489B" w:rsidRPr="00982E12" w:rsidRDefault="0023489B" w:rsidP="00A5477A">
            <w:pPr>
              <w:rPr>
                <w:rFonts w:ascii="Times New Roman" w:hAnsi="Times New Roman" w:cs="Times New Roman"/>
                <w:b/>
              </w:rPr>
            </w:pPr>
          </w:p>
          <w:p w:rsidR="0023489B" w:rsidRPr="00982E12" w:rsidRDefault="0023489B" w:rsidP="00BC5107">
            <w:pPr>
              <w:jc w:val="center"/>
              <w:rPr>
                <w:rFonts w:ascii="Times New Roman" w:hAnsi="Times New Roman" w:cs="Times New Roman"/>
                <w:b/>
                <w:highlight w:val="yellow"/>
              </w:rPr>
            </w:pPr>
            <w:r w:rsidRPr="00982E12">
              <w:rPr>
                <w:rFonts w:ascii="Times New Roman" w:hAnsi="Times New Roman" w:cs="Times New Roman"/>
                <w:b/>
              </w:rPr>
              <w:t>II /III</w:t>
            </w:r>
          </w:p>
        </w:tc>
      </w:tr>
      <w:tr w:rsidR="00817D55" w:rsidRPr="00982E12" w:rsidTr="00A5477A">
        <w:trPr>
          <w:trHeight w:val="584"/>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Koordynator zajęć:</w:t>
            </w:r>
            <w:r w:rsidRPr="00982E12">
              <w:rPr>
                <w:rFonts w:ascii="Times New Roman" w:hAnsi="Times New Roman" w:cs="Times New Roman"/>
              </w:rPr>
              <w:t xml:space="preserve"> ppłk SG mgr  Maria Marek </w:t>
            </w:r>
            <w:r w:rsidR="006E2DF4" w:rsidRPr="00982E12">
              <w:rPr>
                <w:rFonts w:ascii="Times New Roman" w:hAnsi="Times New Roman" w:cs="Times New Roman"/>
              </w:rPr>
              <w:t xml:space="preserve">(e-mail: </w:t>
            </w:r>
            <w:hyperlink r:id="rId19" w:history="1">
              <w:r w:rsidR="006E2DF4" w:rsidRPr="00982E12">
                <w:rPr>
                  <w:rStyle w:val="Hipercze"/>
                  <w:rFonts w:ascii="Times New Roman" w:hAnsi="Times New Roman" w:cs="Times New Roman"/>
                  <w:color w:val="auto"/>
                </w:rPr>
                <w:t>maria.marek@strazgraniczna.pl</w:t>
              </w:r>
            </w:hyperlink>
            <w:r w:rsidR="006E2DF4" w:rsidRPr="00982E12">
              <w:rPr>
                <w:rFonts w:ascii="Times New Roman" w:hAnsi="Times New Roman" w:cs="Times New Roman"/>
              </w:rPr>
              <w:t>, tel. 66 44 177)</w:t>
            </w:r>
          </w:p>
          <w:p w:rsidR="0023489B" w:rsidRPr="00982E12" w:rsidRDefault="0023489B" w:rsidP="00A5477A">
            <w:pPr>
              <w:rPr>
                <w:rFonts w:ascii="Times New Roman" w:hAnsi="Times New Roman" w:cs="Times New Roman"/>
                <w:bCs/>
              </w:rPr>
            </w:pPr>
          </w:p>
        </w:tc>
      </w:tr>
      <w:tr w:rsidR="0023489B" w:rsidRPr="00982E12" w:rsidTr="00A5477A">
        <w:trPr>
          <w:trHeight w:val="512"/>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BC5107">
            <w:pPr>
              <w:rPr>
                <w:rFonts w:ascii="Times New Roman" w:hAnsi="Times New Roman" w:cs="Times New Roman"/>
                <w:b/>
              </w:rPr>
            </w:pPr>
            <w:r w:rsidRPr="00982E12">
              <w:rPr>
                <w:rFonts w:ascii="Times New Roman" w:hAnsi="Times New Roman" w:cs="Times New Roman"/>
              </w:rPr>
              <w:t>brak wymagań wstępnych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564"/>
        <w:gridCol w:w="9763"/>
      </w:tblGrid>
      <w:tr w:rsidR="00817D55" w:rsidRPr="00982E12" w:rsidTr="00A5477A">
        <w:tc>
          <w:tcPr>
            <w:tcW w:w="56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779"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817D55" w:rsidRPr="00982E12" w:rsidTr="00A5477A">
        <w:tc>
          <w:tcPr>
            <w:tcW w:w="564"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C1</w:t>
            </w:r>
          </w:p>
        </w:tc>
        <w:tc>
          <w:tcPr>
            <w:tcW w:w="9779"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Zapoznanie w stopniu zaawansowanym stopniu z pojęciem i wytworami kultury, zjawiskiem barier utrudniających komunikację z cudzoziemcami, w tym wynikającymi z przynależności religijnej oraz strategiami adaptacyjnymi cudzoziemców.</w:t>
            </w:r>
          </w:p>
        </w:tc>
      </w:tr>
      <w:tr w:rsidR="00817D55" w:rsidRPr="00982E12" w:rsidTr="00A5477A">
        <w:tc>
          <w:tcPr>
            <w:tcW w:w="564"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C2</w:t>
            </w:r>
          </w:p>
        </w:tc>
        <w:tc>
          <w:tcPr>
            <w:tcW w:w="9779"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Wyposażenie w umiejętność obserwacji, analizy i interpretacji zjawisk zachodzących w obszarze kultury, w tym przebiegu i skutków procesów narodowościowych w XX i XXI wieku w celu podejmowania inicjatyw na rzecz rozwiązywania typowych i nieprzewidywalnych problemów pozostających w obszarze zainteresowania formacji granicznych.</w:t>
            </w:r>
          </w:p>
        </w:tc>
      </w:tr>
      <w:tr w:rsidR="0023489B" w:rsidRPr="00982E12" w:rsidTr="00A5477A">
        <w:tc>
          <w:tcPr>
            <w:tcW w:w="564"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C3</w:t>
            </w:r>
          </w:p>
        </w:tc>
        <w:tc>
          <w:tcPr>
            <w:tcW w:w="9779"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Ukształtowanie postawy gotowości do weryfikacji stanu swojej wiedzy w przedmiocie dziedzictwa kulturowego własnego państwa i innych kultur.</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0" w:type="auto"/>
        <w:tblLook w:val="04A0" w:firstRow="1" w:lastRow="0" w:firstColumn="1" w:lastColumn="0" w:noHBand="0" w:noVBand="1"/>
      </w:tblPr>
      <w:tblGrid>
        <w:gridCol w:w="1554"/>
        <w:gridCol w:w="8773"/>
      </w:tblGrid>
      <w:tr w:rsidR="00817D55"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788"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817D55"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c>
          <w:tcPr>
            <w:tcW w:w="8788" w:type="dxa"/>
          </w:tcPr>
          <w:p w:rsidR="0023489B" w:rsidRPr="00982E12" w:rsidRDefault="0023489B" w:rsidP="00A5477A">
            <w:pPr>
              <w:jc w:val="both"/>
              <w:rPr>
                <w:rFonts w:ascii="Times New Roman" w:hAnsi="Times New Roman" w:cs="Times New Roman"/>
                <w:i/>
              </w:rPr>
            </w:pPr>
            <w:r w:rsidRPr="00982E12">
              <w:rPr>
                <w:rFonts w:ascii="Times New Roman" w:hAnsi="Times New Roman" w:cs="Times New Roman"/>
              </w:rPr>
              <w:t>wykład z wykorzystaniem prezentacji multimedialnej, dyskusja moderowana</w:t>
            </w:r>
            <w:r w:rsidRPr="00982E12">
              <w:rPr>
                <w:rFonts w:ascii="Times New Roman" w:hAnsi="Times New Roman" w:cs="Times New Roman"/>
                <w:i/>
              </w:rPr>
              <w:t xml:space="preserve">, </w:t>
            </w:r>
            <w:r w:rsidRPr="00982E12">
              <w:rPr>
                <w:rFonts w:ascii="Times New Roman" w:hAnsi="Times New Roman" w:cs="Times New Roman"/>
              </w:rPr>
              <w:t>pokaz z objaśnieniem</w:t>
            </w:r>
          </w:p>
        </w:tc>
      </w:tr>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c>
          <w:tcPr>
            <w:tcW w:w="8788"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ćwiczenia w grupach, dyskusja, burza mózgów, </w:t>
            </w:r>
            <w:proofErr w:type="spellStart"/>
            <w:r w:rsidRPr="00982E12">
              <w:rPr>
                <w:rFonts w:ascii="Times New Roman" w:hAnsi="Times New Roman" w:cs="Times New Roman"/>
              </w:rPr>
              <w:t>case</w:t>
            </w:r>
            <w:proofErr w:type="spellEnd"/>
            <w:r w:rsidRPr="00982E12">
              <w:rPr>
                <w:rFonts w:ascii="Times New Roman" w:hAnsi="Times New Roman" w:cs="Times New Roman"/>
              </w:rPr>
              <w:t xml:space="preserve"> </w:t>
            </w:r>
            <w:proofErr w:type="spellStart"/>
            <w:r w:rsidRPr="00982E12">
              <w:rPr>
                <w:rFonts w:ascii="Times New Roman" w:hAnsi="Times New Roman" w:cs="Times New Roman"/>
              </w:rPr>
              <w:t>study</w:t>
            </w:r>
            <w:proofErr w:type="spellEnd"/>
            <w:r w:rsidRPr="00982E12">
              <w:rPr>
                <w:rFonts w:ascii="Times New Roman" w:hAnsi="Times New Roman" w:cs="Times New Roman"/>
              </w:rPr>
              <w:t>, praca pod kierunkiem z tekstem, filmem, ćwiczenia w specjalistycznej sali dydaktycznej (sala międzykulturowa), prezentacja</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23489B" w:rsidRPr="00982E12" w:rsidRDefault="0023489B" w:rsidP="0023489B">
      <w:pPr>
        <w:spacing w:after="0" w:line="240" w:lineRule="auto"/>
        <w:rPr>
          <w:rFonts w:ascii="Times New Roman" w:hAnsi="Times New Roman" w:cs="Times New Roman"/>
        </w:rPr>
      </w:pPr>
    </w:p>
    <w:tbl>
      <w:tblPr>
        <w:tblStyle w:val="Siatkatabelijasna1"/>
        <w:tblW w:w="10410" w:type="dxa"/>
        <w:tblLook w:val="04A0" w:firstRow="1" w:lastRow="0" w:firstColumn="1" w:lastColumn="0" w:noHBand="0" w:noVBand="1"/>
      </w:tblPr>
      <w:tblGrid>
        <w:gridCol w:w="876"/>
        <w:gridCol w:w="2031"/>
        <w:gridCol w:w="3733"/>
        <w:gridCol w:w="1271"/>
        <w:gridCol w:w="1301"/>
        <w:gridCol w:w="1132"/>
        <w:gridCol w:w="66"/>
      </w:tblGrid>
      <w:tr w:rsidR="00817D55" w:rsidRPr="00982E12" w:rsidTr="000A73CF">
        <w:trPr>
          <w:gridAfter w:val="1"/>
          <w:wAfter w:w="66" w:type="dxa"/>
          <w:tblHeader/>
        </w:trPr>
        <w:tc>
          <w:tcPr>
            <w:tcW w:w="876" w:type="dxa"/>
            <w:vMerge w:val="restart"/>
          </w:tcPr>
          <w:p w:rsidR="00BC5107" w:rsidRPr="00982E12" w:rsidRDefault="00BC5107" w:rsidP="000A73CF">
            <w:pPr>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2031" w:type="dxa"/>
            <w:vMerge w:val="restart"/>
            <w:hideMark/>
          </w:tcPr>
          <w:p w:rsidR="00BC5107" w:rsidRPr="00982E12" w:rsidRDefault="00BC5107" w:rsidP="00A5477A">
            <w:pPr>
              <w:jc w:val="center"/>
              <w:rPr>
                <w:rFonts w:ascii="Times New Roman" w:hAnsi="Times New Roman" w:cs="Times New Roman"/>
                <w:b/>
              </w:rPr>
            </w:pPr>
            <w:r w:rsidRPr="00982E12">
              <w:rPr>
                <w:rFonts w:ascii="Times New Roman" w:hAnsi="Times New Roman" w:cs="Times New Roman"/>
                <w:b/>
              </w:rPr>
              <w:t>Temat</w:t>
            </w:r>
          </w:p>
        </w:tc>
        <w:tc>
          <w:tcPr>
            <w:tcW w:w="3733" w:type="dxa"/>
            <w:vMerge w:val="restart"/>
            <w:hideMark/>
          </w:tcPr>
          <w:p w:rsidR="00BC5107" w:rsidRPr="00982E12" w:rsidRDefault="00BC5107" w:rsidP="00A5477A">
            <w:pPr>
              <w:jc w:val="center"/>
              <w:rPr>
                <w:rFonts w:ascii="Times New Roman" w:hAnsi="Times New Roman" w:cs="Times New Roman"/>
                <w:b/>
              </w:rPr>
            </w:pPr>
            <w:r w:rsidRPr="00982E12">
              <w:rPr>
                <w:rFonts w:ascii="Times New Roman" w:hAnsi="Times New Roman" w:cs="Times New Roman"/>
                <w:b/>
              </w:rPr>
              <w:t>Problematyka (zagadnienia)</w:t>
            </w:r>
          </w:p>
        </w:tc>
        <w:tc>
          <w:tcPr>
            <w:tcW w:w="3704" w:type="dxa"/>
            <w:gridSpan w:val="3"/>
          </w:tcPr>
          <w:p w:rsidR="00BC5107" w:rsidRPr="00982E12" w:rsidRDefault="00BC5107" w:rsidP="00BC5107">
            <w:pPr>
              <w:jc w:val="center"/>
              <w:rPr>
                <w:rFonts w:ascii="Times New Roman" w:hAnsi="Times New Roman" w:cs="Times New Roman"/>
                <w:b/>
              </w:rPr>
            </w:pPr>
            <w:r w:rsidRPr="00982E12">
              <w:rPr>
                <w:rFonts w:ascii="Times New Roman" w:hAnsi="Times New Roman" w:cs="Times New Roman"/>
                <w:b/>
              </w:rPr>
              <w:t xml:space="preserve">Liczba godzin </w:t>
            </w:r>
          </w:p>
        </w:tc>
      </w:tr>
      <w:tr w:rsidR="00817D55" w:rsidRPr="00982E12" w:rsidTr="000A73CF">
        <w:trPr>
          <w:gridAfter w:val="1"/>
          <w:wAfter w:w="66" w:type="dxa"/>
          <w:tblHeader/>
        </w:trPr>
        <w:tc>
          <w:tcPr>
            <w:tcW w:w="0" w:type="auto"/>
            <w:vMerge/>
            <w:hideMark/>
          </w:tcPr>
          <w:p w:rsidR="00BC5107" w:rsidRPr="00982E12" w:rsidRDefault="00BC5107" w:rsidP="00BC5107">
            <w:pPr>
              <w:spacing w:line="256" w:lineRule="auto"/>
              <w:rPr>
                <w:rFonts w:ascii="Times New Roman" w:hAnsi="Times New Roman" w:cs="Times New Roman"/>
                <w:b/>
              </w:rPr>
            </w:pPr>
          </w:p>
        </w:tc>
        <w:tc>
          <w:tcPr>
            <w:tcW w:w="2031" w:type="dxa"/>
            <w:vMerge/>
            <w:hideMark/>
          </w:tcPr>
          <w:p w:rsidR="00BC5107" w:rsidRPr="00982E12" w:rsidRDefault="00BC5107" w:rsidP="00BC5107">
            <w:pPr>
              <w:spacing w:line="256" w:lineRule="auto"/>
              <w:rPr>
                <w:rFonts w:ascii="Times New Roman" w:hAnsi="Times New Roman" w:cs="Times New Roman"/>
                <w:b/>
              </w:rPr>
            </w:pPr>
          </w:p>
        </w:tc>
        <w:tc>
          <w:tcPr>
            <w:tcW w:w="3733" w:type="dxa"/>
            <w:vMerge/>
            <w:hideMark/>
          </w:tcPr>
          <w:p w:rsidR="00BC5107" w:rsidRPr="00982E12" w:rsidRDefault="00BC5107" w:rsidP="00BC5107">
            <w:pPr>
              <w:spacing w:line="256" w:lineRule="auto"/>
              <w:rPr>
                <w:rFonts w:ascii="Times New Roman" w:hAnsi="Times New Roman" w:cs="Times New Roman"/>
                <w:b/>
              </w:rPr>
            </w:pPr>
          </w:p>
        </w:tc>
        <w:tc>
          <w:tcPr>
            <w:tcW w:w="1271" w:type="dxa"/>
            <w:hideMark/>
          </w:tcPr>
          <w:p w:rsidR="00BC5107" w:rsidRPr="00982E12" w:rsidRDefault="00BC5107" w:rsidP="00BC5107">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BC5107" w:rsidRPr="00982E12" w:rsidRDefault="00BC5107" w:rsidP="00BC5107">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301" w:type="dxa"/>
          </w:tcPr>
          <w:p w:rsidR="00BC5107" w:rsidRPr="00982E12" w:rsidRDefault="00BC5107" w:rsidP="00BC5107">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132" w:type="dxa"/>
          </w:tcPr>
          <w:p w:rsidR="00BC5107" w:rsidRPr="00982E12" w:rsidRDefault="00BC5107" w:rsidP="00BC5107">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817D55" w:rsidRPr="00982E12" w:rsidTr="00BC5107">
        <w:tc>
          <w:tcPr>
            <w:tcW w:w="10410" w:type="dxa"/>
            <w:gridSpan w:val="7"/>
          </w:tcPr>
          <w:p w:rsidR="00BC5107" w:rsidRPr="00982E12" w:rsidRDefault="00BC5107" w:rsidP="00A5477A">
            <w:pPr>
              <w:jc w:val="center"/>
              <w:rPr>
                <w:rFonts w:ascii="Times New Roman" w:hAnsi="Times New Roman" w:cs="Times New Roman"/>
                <w:b/>
              </w:rPr>
            </w:pPr>
            <w:r w:rsidRPr="00982E12">
              <w:rPr>
                <w:rFonts w:ascii="Times New Roman" w:hAnsi="Times New Roman" w:cs="Times New Roman"/>
                <w:b/>
              </w:rPr>
              <w:t>Wykład</w:t>
            </w:r>
          </w:p>
        </w:tc>
      </w:tr>
      <w:tr w:rsidR="00817D55" w:rsidRPr="00982E12" w:rsidTr="00BC5107">
        <w:trPr>
          <w:gridAfter w:val="1"/>
          <w:wAfter w:w="66" w:type="dxa"/>
        </w:trPr>
        <w:tc>
          <w:tcPr>
            <w:tcW w:w="876" w:type="dxa"/>
          </w:tcPr>
          <w:p w:rsidR="00BC5107" w:rsidRPr="00982E12" w:rsidRDefault="00BC5107" w:rsidP="00A5477A">
            <w:pPr>
              <w:jc w:val="center"/>
              <w:rPr>
                <w:rFonts w:ascii="Times New Roman" w:hAnsi="Times New Roman" w:cs="Times New Roman"/>
              </w:rPr>
            </w:pPr>
            <w:r w:rsidRPr="00982E12">
              <w:rPr>
                <w:rFonts w:ascii="Times New Roman" w:hAnsi="Times New Roman" w:cs="Times New Roman"/>
              </w:rPr>
              <w:t>1.</w:t>
            </w:r>
          </w:p>
        </w:tc>
        <w:tc>
          <w:tcPr>
            <w:tcW w:w="2031" w:type="dxa"/>
          </w:tcPr>
          <w:p w:rsidR="00BC5107" w:rsidRPr="00982E12" w:rsidRDefault="00BC5107" w:rsidP="00A5477A">
            <w:pPr>
              <w:rPr>
                <w:rFonts w:ascii="Times New Roman" w:hAnsi="Times New Roman" w:cs="Times New Roman"/>
              </w:rPr>
            </w:pPr>
            <w:r w:rsidRPr="00982E12">
              <w:rPr>
                <w:rFonts w:ascii="Times New Roman" w:hAnsi="Times New Roman" w:cs="Times New Roman"/>
              </w:rPr>
              <w:t>Kulturowe uwarunkowania komunikacji interpersonalnej.</w:t>
            </w:r>
          </w:p>
        </w:tc>
        <w:tc>
          <w:tcPr>
            <w:tcW w:w="3733" w:type="dxa"/>
          </w:tcPr>
          <w:p w:rsidR="00BC5107" w:rsidRPr="00982E12" w:rsidRDefault="00BC5107" w:rsidP="00601528">
            <w:pPr>
              <w:numPr>
                <w:ilvl w:val="0"/>
                <w:numId w:val="513"/>
              </w:numPr>
              <w:rPr>
                <w:rFonts w:ascii="Times New Roman" w:hAnsi="Times New Roman" w:cs="Times New Roman"/>
              </w:rPr>
            </w:pPr>
            <w:r w:rsidRPr="00982E12">
              <w:rPr>
                <w:rFonts w:ascii="Times New Roman" w:hAnsi="Times New Roman" w:cs="Times New Roman"/>
              </w:rPr>
              <w:t>Kultura i jej wymiary.</w:t>
            </w:r>
          </w:p>
          <w:p w:rsidR="00BC5107" w:rsidRPr="00982E12" w:rsidRDefault="00BC5107" w:rsidP="00601528">
            <w:pPr>
              <w:numPr>
                <w:ilvl w:val="0"/>
                <w:numId w:val="513"/>
              </w:numPr>
              <w:rPr>
                <w:rFonts w:ascii="Times New Roman" w:hAnsi="Times New Roman" w:cs="Times New Roman"/>
              </w:rPr>
            </w:pPr>
            <w:r w:rsidRPr="00982E12">
              <w:rPr>
                <w:rFonts w:ascii="Times New Roman" w:hAnsi="Times New Roman" w:cs="Times New Roman"/>
              </w:rPr>
              <w:t>Bariery utrudniające skuteczne komunikowanie międzykulturowe.</w:t>
            </w:r>
          </w:p>
          <w:p w:rsidR="00BC5107" w:rsidRPr="00982E12" w:rsidRDefault="00BC5107" w:rsidP="00601528">
            <w:pPr>
              <w:numPr>
                <w:ilvl w:val="0"/>
                <w:numId w:val="513"/>
              </w:numPr>
              <w:rPr>
                <w:rFonts w:ascii="Times New Roman" w:hAnsi="Times New Roman" w:cs="Times New Roman"/>
              </w:rPr>
            </w:pPr>
            <w:r w:rsidRPr="00982E12">
              <w:rPr>
                <w:rFonts w:ascii="Times New Roman" w:hAnsi="Times New Roman" w:cs="Times New Roman"/>
              </w:rPr>
              <w:t>Komunikacja międzykulturowa i jej rodzaje.</w:t>
            </w:r>
          </w:p>
        </w:tc>
        <w:tc>
          <w:tcPr>
            <w:tcW w:w="1271" w:type="dxa"/>
          </w:tcPr>
          <w:p w:rsidR="00BC5107" w:rsidRPr="00982E12" w:rsidRDefault="00BC5107" w:rsidP="00A5477A">
            <w:pPr>
              <w:jc w:val="center"/>
              <w:rPr>
                <w:rFonts w:ascii="Times New Roman" w:hAnsi="Times New Roman" w:cs="Times New Roman"/>
              </w:rPr>
            </w:pPr>
            <w:r w:rsidRPr="00982E12">
              <w:rPr>
                <w:rFonts w:ascii="Times New Roman" w:hAnsi="Times New Roman" w:cs="Times New Roman"/>
              </w:rPr>
              <w:t>3</w:t>
            </w:r>
          </w:p>
        </w:tc>
        <w:tc>
          <w:tcPr>
            <w:tcW w:w="1301" w:type="dxa"/>
          </w:tcPr>
          <w:p w:rsidR="00BC5107" w:rsidRPr="00982E12" w:rsidRDefault="000A73CF" w:rsidP="00A5477A">
            <w:pPr>
              <w:jc w:val="center"/>
              <w:rPr>
                <w:rFonts w:ascii="Times New Roman" w:hAnsi="Times New Roman" w:cs="Times New Roman"/>
              </w:rPr>
            </w:pPr>
            <w:r w:rsidRPr="00982E12">
              <w:rPr>
                <w:rFonts w:ascii="Times New Roman" w:hAnsi="Times New Roman" w:cs="Times New Roman"/>
              </w:rPr>
              <w:t>-</w:t>
            </w:r>
          </w:p>
        </w:tc>
        <w:tc>
          <w:tcPr>
            <w:tcW w:w="1132" w:type="dxa"/>
          </w:tcPr>
          <w:p w:rsidR="00BC5107" w:rsidRPr="00982E12" w:rsidRDefault="000A73C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BC5107">
        <w:trPr>
          <w:gridAfter w:val="1"/>
          <w:wAfter w:w="66" w:type="dxa"/>
        </w:trPr>
        <w:tc>
          <w:tcPr>
            <w:tcW w:w="876" w:type="dxa"/>
          </w:tcPr>
          <w:p w:rsidR="00BC5107" w:rsidRPr="00982E12" w:rsidRDefault="00BC5107" w:rsidP="00A5477A">
            <w:pPr>
              <w:jc w:val="center"/>
              <w:rPr>
                <w:rFonts w:ascii="Times New Roman" w:hAnsi="Times New Roman" w:cs="Times New Roman"/>
              </w:rPr>
            </w:pPr>
            <w:r w:rsidRPr="00982E12">
              <w:rPr>
                <w:rFonts w:ascii="Times New Roman" w:hAnsi="Times New Roman" w:cs="Times New Roman"/>
              </w:rPr>
              <w:lastRenderedPageBreak/>
              <w:t>2.</w:t>
            </w:r>
          </w:p>
        </w:tc>
        <w:tc>
          <w:tcPr>
            <w:tcW w:w="2031" w:type="dxa"/>
          </w:tcPr>
          <w:p w:rsidR="00BC5107" w:rsidRPr="00982E12" w:rsidRDefault="00BC5107" w:rsidP="00A5477A">
            <w:pPr>
              <w:rPr>
                <w:rFonts w:ascii="Times New Roman" w:hAnsi="Times New Roman" w:cs="Times New Roman"/>
              </w:rPr>
            </w:pPr>
            <w:r w:rsidRPr="00982E12">
              <w:rPr>
                <w:rFonts w:ascii="Times New Roman" w:hAnsi="Times New Roman" w:cs="Times New Roman"/>
              </w:rPr>
              <w:t>Religia i jej wpływ na komunikowanie interpersonalne.</w:t>
            </w:r>
          </w:p>
        </w:tc>
        <w:tc>
          <w:tcPr>
            <w:tcW w:w="3733" w:type="dxa"/>
          </w:tcPr>
          <w:p w:rsidR="00BC5107" w:rsidRPr="00982E12" w:rsidRDefault="00BC5107" w:rsidP="00601528">
            <w:pPr>
              <w:numPr>
                <w:ilvl w:val="0"/>
                <w:numId w:val="514"/>
              </w:numPr>
              <w:ind w:left="430" w:hanging="284"/>
              <w:rPr>
                <w:rFonts w:ascii="Times New Roman" w:hAnsi="Times New Roman" w:cs="Times New Roman"/>
              </w:rPr>
            </w:pPr>
            <w:r w:rsidRPr="00982E12">
              <w:rPr>
                <w:rFonts w:ascii="Times New Roman" w:hAnsi="Times New Roman" w:cs="Times New Roman"/>
              </w:rPr>
              <w:t>Systemy wartości wynikające z przynależności religijnej.</w:t>
            </w:r>
          </w:p>
          <w:p w:rsidR="00BC5107" w:rsidRPr="00982E12" w:rsidRDefault="00BC5107" w:rsidP="00601528">
            <w:pPr>
              <w:numPr>
                <w:ilvl w:val="0"/>
                <w:numId w:val="514"/>
              </w:numPr>
              <w:ind w:left="443" w:hanging="284"/>
              <w:rPr>
                <w:rFonts w:ascii="Times New Roman" w:hAnsi="Times New Roman" w:cs="Times New Roman"/>
              </w:rPr>
            </w:pPr>
            <w:r w:rsidRPr="00982E12">
              <w:rPr>
                <w:rFonts w:ascii="Times New Roman" w:hAnsi="Times New Roman" w:cs="Times New Roman"/>
              </w:rPr>
              <w:t>Wybrane rytuały, obrzędy i zwyczaje religijne jako źródło konfliktów międzykulturowych.</w:t>
            </w:r>
          </w:p>
          <w:p w:rsidR="00BC5107" w:rsidRPr="00982E12" w:rsidRDefault="00BC5107" w:rsidP="00601528">
            <w:pPr>
              <w:numPr>
                <w:ilvl w:val="0"/>
                <w:numId w:val="514"/>
              </w:numPr>
              <w:ind w:left="443" w:hanging="284"/>
              <w:rPr>
                <w:rFonts w:ascii="Times New Roman" w:hAnsi="Times New Roman" w:cs="Times New Roman"/>
              </w:rPr>
            </w:pPr>
            <w:r w:rsidRPr="00982E12">
              <w:rPr>
                <w:rFonts w:ascii="Times New Roman" w:hAnsi="Times New Roman" w:cs="Times New Roman"/>
              </w:rPr>
              <w:t xml:space="preserve">Zasady postępowania wobec ubiorów </w:t>
            </w:r>
          </w:p>
          <w:p w:rsidR="00BC5107" w:rsidRPr="00982E12" w:rsidRDefault="00BC5107" w:rsidP="00A5477A">
            <w:pPr>
              <w:ind w:left="720" w:hanging="284"/>
              <w:rPr>
                <w:rFonts w:ascii="Times New Roman" w:hAnsi="Times New Roman" w:cs="Times New Roman"/>
              </w:rPr>
            </w:pPr>
            <w:r w:rsidRPr="00982E12">
              <w:rPr>
                <w:rFonts w:ascii="Times New Roman" w:hAnsi="Times New Roman" w:cs="Times New Roman"/>
              </w:rPr>
              <w:t>i przedmiotów kultu religijnego.</w:t>
            </w:r>
          </w:p>
        </w:tc>
        <w:tc>
          <w:tcPr>
            <w:tcW w:w="1271" w:type="dxa"/>
          </w:tcPr>
          <w:p w:rsidR="00BC5107" w:rsidRPr="00982E12" w:rsidRDefault="00BC5107" w:rsidP="00A5477A">
            <w:pPr>
              <w:jc w:val="center"/>
              <w:rPr>
                <w:rFonts w:ascii="Times New Roman" w:hAnsi="Times New Roman" w:cs="Times New Roman"/>
              </w:rPr>
            </w:pPr>
            <w:r w:rsidRPr="00982E12">
              <w:rPr>
                <w:rFonts w:ascii="Times New Roman" w:hAnsi="Times New Roman" w:cs="Times New Roman"/>
              </w:rPr>
              <w:t>5</w:t>
            </w:r>
          </w:p>
        </w:tc>
        <w:tc>
          <w:tcPr>
            <w:tcW w:w="1301" w:type="dxa"/>
          </w:tcPr>
          <w:p w:rsidR="00BC5107" w:rsidRPr="00982E12" w:rsidRDefault="000A73CF" w:rsidP="00A5477A">
            <w:pPr>
              <w:jc w:val="center"/>
              <w:rPr>
                <w:rFonts w:ascii="Times New Roman" w:hAnsi="Times New Roman" w:cs="Times New Roman"/>
              </w:rPr>
            </w:pPr>
            <w:r w:rsidRPr="00982E12">
              <w:rPr>
                <w:rFonts w:ascii="Times New Roman" w:hAnsi="Times New Roman" w:cs="Times New Roman"/>
              </w:rPr>
              <w:t>-</w:t>
            </w:r>
          </w:p>
        </w:tc>
        <w:tc>
          <w:tcPr>
            <w:tcW w:w="1132" w:type="dxa"/>
          </w:tcPr>
          <w:p w:rsidR="00BC5107" w:rsidRPr="00982E12" w:rsidRDefault="000A73C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BC5107">
        <w:trPr>
          <w:gridAfter w:val="1"/>
          <w:wAfter w:w="66" w:type="dxa"/>
        </w:trPr>
        <w:tc>
          <w:tcPr>
            <w:tcW w:w="876" w:type="dxa"/>
          </w:tcPr>
          <w:p w:rsidR="00BC5107" w:rsidRPr="00982E12" w:rsidRDefault="00BC5107" w:rsidP="00A5477A">
            <w:pPr>
              <w:jc w:val="center"/>
              <w:rPr>
                <w:rFonts w:ascii="Times New Roman" w:hAnsi="Times New Roman" w:cs="Times New Roman"/>
              </w:rPr>
            </w:pPr>
            <w:r w:rsidRPr="00982E12">
              <w:rPr>
                <w:rFonts w:ascii="Times New Roman" w:hAnsi="Times New Roman" w:cs="Times New Roman"/>
              </w:rPr>
              <w:t>3.</w:t>
            </w:r>
          </w:p>
        </w:tc>
        <w:tc>
          <w:tcPr>
            <w:tcW w:w="2031" w:type="dxa"/>
          </w:tcPr>
          <w:p w:rsidR="00BC5107" w:rsidRPr="00982E12" w:rsidRDefault="00BC5107" w:rsidP="00A5477A">
            <w:pPr>
              <w:rPr>
                <w:rFonts w:ascii="Times New Roman" w:hAnsi="Times New Roman" w:cs="Times New Roman"/>
              </w:rPr>
            </w:pPr>
            <w:r w:rsidRPr="00982E12">
              <w:rPr>
                <w:rFonts w:ascii="Times New Roman" w:hAnsi="Times New Roman" w:cs="Times New Roman"/>
              </w:rPr>
              <w:t>Wybrane problemy procesu adaptacji migranta i uchodźcy.</w:t>
            </w:r>
          </w:p>
        </w:tc>
        <w:tc>
          <w:tcPr>
            <w:tcW w:w="3733" w:type="dxa"/>
          </w:tcPr>
          <w:p w:rsidR="00BC5107" w:rsidRPr="00982E12" w:rsidRDefault="00BC5107" w:rsidP="00601528">
            <w:pPr>
              <w:numPr>
                <w:ilvl w:val="0"/>
                <w:numId w:val="515"/>
              </w:numPr>
              <w:ind w:left="443" w:hanging="284"/>
              <w:rPr>
                <w:rFonts w:ascii="Times New Roman" w:hAnsi="Times New Roman" w:cs="Times New Roman"/>
              </w:rPr>
            </w:pPr>
            <w:r w:rsidRPr="00982E12">
              <w:rPr>
                <w:rFonts w:ascii="Times New Roman" w:hAnsi="Times New Roman" w:cs="Times New Roman"/>
              </w:rPr>
              <w:t>Pojęcie akulturacji</w:t>
            </w:r>
          </w:p>
          <w:p w:rsidR="00BC5107" w:rsidRPr="00982E12" w:rsidRDefault="00BC5107" w:rsidP="00601528">
            <w:pPr>
              <w:numPr>
                <w:ilvl w:val="0"/>
                <w:numId w:val="515"/>
              </w:numPr>
              <w:ind w:left="443" w:hanging="284"/>
              <w:rPr>
                <w:rFonts w:ascii="Times New Roman" w:hAnsi="Times New Roman" w:cs="Times New Roman"/>
              </w:rPr>
            </w:pPr>
            <w:r w:rsidRPr="00982E12">
              <w:rPr>
                <w:rFonts w:ascii="Times New Roman" w:hAnsi="Times New Roman" w:cs="Times New Roman"/>
              </w:rPr>
              <w:t xml:space="preserve">Strategie adaptacyjne cudzoziemców </w:t>
            </w:r>
          </w:p>
        </w:tc>
        <w:tc>
          <w:tcPr>
            <w:tcW w:w="1271" w:type="dxa"/>
          </w:tcPr>
          <w:p w:rsidR="00BC5107" w:rsidRPr="00982E12" w:rsidRDefault="00BC5107" w:rsidP="00A5477A">
            <w:pPr>
              <w:jc w:val="center"/>
              <w:rPr>
                <w:rFonts w:ascii="Times New Roman" w:hAnsi="Times New Roman" w:cs="Times New Roman"/>
              </w:rPr>
            </w:pPr>
            <w:r w:rsidRPr="00982E12">
              <w:rPr>
                <w:rFonts w:ascii="Times New Roman" w:hAnsi="Times New Roman" w:cs="Times New Roman"/>
              </w:rPr>
              <w:t>2</w:t>
            </w:r>
          </w:p>
        </w:tc>
        <w:tc>
          <w:tcPr>
            <w:tcW w:w="1301" w:type="dxa"/>
          </w:tcPr>
          <w:p w:rsidR="00BC5107" w:rsidRPr="00982E12" w:rsidRDefault="000A73CF" w:rsidP="00A5477A">
            <w:pPr>
              <w:jc w:val="center"/>
              <w:rPr>
                <w:rFonts w:ascii="Times New Roman" w:hAnsi="Times New Roman" w:cs="Times New Roman"/>
              </w:rPr>
            </w:pPr>
            <w:r w:rsidRPr="00982E12">
              <w:rPr>
                <w:rFonts w:ascii="Times New Roman" w:hAnsi="Times New Roman" w:cs="Times New Roman"/>
              </w:rPr>
              <w:t>-</w:t>
            </w:r>
          </w:p>
        </w:tc>
        <w:tc>
          <w:tcPr>
            <w:tcW w:w="1132" w:type="dxa"/>
          </w:tcPr>
          <w:p w:rsidR="00BC5107" w:rsidRPr="00982E12" w:rsidRDefault="000A73C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BC5107">
        <w:trPr>
          <w:gridAfter w:val="1"/>
          <w:wAfter w:w="66" w:type="dxa"/>
        </w:trPr>
        <w:tc>
          <w:tcPr>
            <w:tcW w:w="6640" w:type="dxa"/>
            <w:gridSpan w:val="3"/>
            <w:hideMark/>
          </w:tcPr>
          <w:p w:rsidR="00BC5107"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271" w:type="dxa"/>
          </w:tcPr>
          <w:p w:rsidR="00BC5107" w:rsidRPr="00982E12" w:rsidRDefault="00BC5107" w:rsidP="00A5477A">
            <w:pPr>
              <w:jc w:val="center"/>
              <w:rPr>
                <w:rFonts w:ascii="Times New Roman" w:hAnsi="Times New Roman" w:cs="Times New Roman"/>
                <w:b/>
              </w:rPr>
            </w:pPr>
            <w:r w:rsidRPr="00982E12">
              <w:rPr>
                <w:rFonts w:ascii="Times New Roman" w:hAnsi="Times New Roman" w:cs="Times New Roman"/>
                <w:b/>
              </w:rPr>
              <w:t>10</w:t>
            </w:r>
          </w:p>
        </w:tc>
        <w:tc>
          <w:tcPr>
            <w:tcW w:w="1301" w:type="dxa"/>
          </w:tcPr>
          <w:p w:rsidR="00BC5107" w:rsidRPr="00982E12" w:rsidRDefault="000A73CF" w:rsidP="00A5477A">
            <w:pPr>
              <w:jc w:val="center"/>
              <w:rPr>
                <w:rFonts w:ascii="Times New Roman" w:hAnsi="Times New Roman" w:cs="Times New Roman"/>
                <w:b/>
              </w:rPr>
            </w:pPr>
            <w:r w:rsidRPr="00982E12">
              <w:rPr>
                <w:rFonts w:ascii="Times New Roman" w:hAnsi="Times New Roman" w:cs="Times New Roman"/>
                <w:b/>
              </w:rPr>
              <w:t>-</w:t>
            </w:r>
          </w:p>
        </w:tc>
        <w:tc>
          <w:tcPr>
            <w:tcW w:w="1132" w:type="dxa"/>
          </w:tcPr>
          <w:p w:rsidR="00BC5107" w:rsidRPr="00982E12" w:rsidRDefault="000A73CF" w:rsidP="00A5477A">
            <w:pPr>
              <w:jc w:val="center"/>
              <w:rPr>
                <w:rFonts w:ascii="Times New Roman" w:hAnsi="Times New Roman" w:cs="Times New Roman"/>
                <w:b/>
              </w:rPr>
            </w:pPr>
            <w:r w:rsidRPr="00982E12">
              <w:rPr>
                <w:rFonts w:ascii="Times New Roman" w:hAnsi="Times New Roman" w:cs="Times New Roman"/>
                <w:b/>
              </w:rPr>
              <w:t>-</w:t>
            </w:r>
          </w:p>
        </w:tc>
      </w:tr>
      <w:tr w:rsidR="00817D55" w:rsidRPr="00982E12" w:rsidTr="000A73CF">
        <w:tc>
          <w:tcPr>
            <w:tcW w:w="10410" w:type="dxa"/>
            <w:gridSpan w:val="7"/>
          </w:tcPr>
          <w:p w:rsidR="000A73CF" w:rsidRPr="00982E12" w:rsidRDefault="000A73CF" w:rsidP="00A5477A">
            <w:pPr>
              <w:jc w:val="center"/>
              <w:rPr>
                <w:rFonts w:ascii="Times New Roman" w:hAnsi="Times New Roman" w:cs="Times New Roman"/>
                <w:b/>
              </w:rPr>
            </w:pPr>
            <w:r w:rsidRPr="00982E12">
              <w:rPr>
                <w:rFonts w:ascii="Times New Roman" w:hAnsi="Times New Roman" w:cs="Times New Roman"/>
                <w:b/>
              </w:rPr>
              <w:t>Ćwiczenia</w:t>
            </w:r>
          </w:p>
        </w:tc>
      </w:tr>
      <w:tr w:rsidR="00817D55" w:rsidRPr="00982E12" w:rsidTr="00BC5107">
        <w:trPr>
          <w:gridAfter w:val="1"/>
          <w:wAfter w:w="66" w:type="dxa"/>
        </w:trPr>
        <w:tc>
          <w:tcPr>
            <w:tcW w:w="876" w:type="dxa"/>
          </w:tcPr>
          <w:p w:rsidR="00BC5107" w:rsidRPr="00982E12" w:rsidRDefault="00BC5107" w:rsidP="00A5477A">
            <w:pPr>
              <w:jc w:val="center"/>
              <w:rPr>
                <w:rFonts w:ascii="Times New Roman" w:hAnsi="Times New Roman" w:cs="Times New Roman"/>
              </w:rPr>
            </w:pPr>
            <w:r w:rsidRPr="00982E12">
              <w:rPr>
                <w:rFonts w:ascii="Times New Roman" w:hAnsi="Times New Roman" w:cs="Times New Roman"/>
              </w:rPr>
              <w:t>1.</w:t>
            </w:r>
          </w:p>
        </w:tc>
        <w:tc>
          <w:tcPr>
            <w:tcW w:w="2031" w:type="dxa"/>
          </w:tcPr>
          <w:p w:rsidR="00BC5107" w:rsidRPr="00982E12" w:rsidRDefault="00BC5107" w:rsidP="00A5477A">
            <w:pPr>
              <w:rPr>
                <w:rFonts w:ascii="Times New Roman" w:hAnsi="Times New Roman" w:cs="Times New Roman"/>
              </w:rPr>
            </w:pPr>
            <w:r w:rsidRPr="00982E12">
              <w:rPr>
                <w:rFonts w:ascii="Times New Roman" w:hAnsi="Times New Roman" w:cs="Times New Roman"/>
              </w:rPr>
              <w:t>Bariery utrudniające skuteczne komunikowanie międzykulturowe.</w:t>
            </w:r>
          </w:p>
          <w:p w:rsidR="00BC5107" w:rsidRPr="00982E12" w:rsidRDefault="00BC5107" w:rsidP="00A5477A">
            <w:pPr>
              <w:rPr>
                <w:rFonts w:ascii="Times New Roman" w:hAnsi="Times New Roman" w:cs="Times New Roman"/>
              </w:rPr>
            </w:pPr>
          </w:p>
        </w:tc>
        <w:tc>
          <w:tcPr>
            <w:tcW w:w="3733" w:type="dxa"/>
          </w:tcPr>
          <w:p w:rsidR="00BC5107" w:rsidRPr="00982E12" w:rsidRDefault="00BC5107" w:rsidP="00601528">
            <w:pPr>
              <w:pStyle w:val="Akapitzlist"/>
              <w:numPr>
                <w:ilvl w:val="0"/>
                <w:numId w:val="516"/>
              </w:numPr>
              <w:suppressAutoHyphens w:val="0"/>
              <w:kinsoku w:val="0"/>
              <w:overflowPunct w:val="0"/>
              <w:spacing w:after="0" w:line="240" w:lineRule="auto"/>
              <w:textAlignment w:val="baseline"/>
              <w:rPr>
                <w:rFonts w:ascii="Times New Roman" w:hAnsi="Times New Roman" w:cs="Times New Roman"/>
              </w:rPr>
            </w:pPr>
            <w:r w:rsidRPr="00982E12">
              <w:rPr>
                <w:rFonts w:ascii="Times New Roman" w:hAnsi="Times New Roman" w:cs="Times New Roman"/>
                <w:kern w:val="24"/>
              </w:rPr>
              <w:t>Bariera lingwistyczna – brak znajomości języka  w prowadzonej rozmowie.</w:t>
            </w:r>
          </w:p>
          <w:p w:rsidR="00BC5107" w:rsidRPr="00982E12" w:rsidRDefault="00BC5107" w:rsidP="00601528">
            <w:pPr>
              <w:pStyle w:val="Akapitzlist"/>
              <w:numPr>
                <w:ilvl w:val="0"/>
                <w:numId w:val="516"/>
              </w:numPr>
              <w:suppressAutoHyphens w:val="0"/>
              <w:kinsoku w:val="0"/>
              <w:overflowPunct w:val="0"/>
              <w:spacing w:after="0" w:line="240" w:lineRule="auto"/>
              <w:textAlignment w:val="baseline"/>
              <w:rPr>
                <w:rFonts w:ascii="Times New Roman" w:hAnsi="Times New Roman" w:cs="Times New Roman"/>
              </w:rPr>
            </w:pPr>
            <w:r w:rsidRPr="00982E12">
              <w:rPr>
                <w:rFonts w:ascii="Times New Roman" w:hAnsi="Times New Roman" w:cs="Times New Roman"/>
                <w:kern w:val="24"/>
              </w:rPr>
              <w:t>Sposób percepcji – różnorodność w postrzeganiu świata rzeczywistego.</w:t>
            </w:r>
          </w:p>
          <w:p w:rsidR="00BC5107" w:rsidRPr="00982E12" w:rsidRDefault="00BC5107" w:rsidP="00601528">
            <w:pPr>
              <w:pStyle w:val="Akapitzlist"/>
              <w:numPr>
                <w:ilvl w:val="0"/>
                <w:numId w:val="516"/>
              </w:numPr>
              <w:suppressAutoHyphens w:val="0"/>
              <w:kinsoku w:val="0"/>
              <w:overflowPunct w:val="0"/>
              <w:spacing w:after="0" w:line="240" w:lineRule="auto"/>
              <w:textAlignment w:val="baseline"/>
              <w:rPr>
                <w:rFonts w:ascii="Times New Roman" w:hAnsi="Times New Roman" w:cs="Times New Roman"/>
              </w:rPr>
            </w:pPr>
            <w:r w:rsidRPr="00982E12">
              <w:rPr>
                <w:rFonts w:ascii="Times New Roman" w:hAnsi="Times New Roman" w:cs="Times New Roman"/>
                <w:kern w:val="24"/>
              </w:rPr>
              <w:t>Etnocentryzm – stawianie własnej kultury jako nadrzędnej.</w:t>
            </w:r>
          </w:p>
          <w:p w:rsidR="00BC5107" w:rsidRPr="00982E12" w:rsidRDefault="00BC5107" w:rsidP="00601528">
            <w:pPr>
              <w:pStyle w:val="Akapitzlist"/>
              <w:numPr>
                <w:ilvl w:val="0"/>
                <w:numId w:val="516"/>
              </w:numPr>
              <w:suppressAutoHyphens w:val="0"/>
              <w:kinsoku w:val="0"/>
              <w:overflowPunct w:val="0"/>
              <w:spacing w:after="0" w:line="240" w:lineRule="auto"/>
              <w:textAlignment w:val="baseline"/>
              <w:rPr>
                <w:rFonts w:ascii="Times New Roman" w:hAnsi="Times New Roman" w:cs="Times New Roman"/>
              </w:rPr>
            </w:pPr>
            <w:r w:rsidRPr="00982E12">
              <w:rPr>
                <w:rFonts w:ascii="Times New Roman" w:hAnsi="Times New Roman" w:cs="Times New Roman"/>
                <w:kern w:val="24"/>
              </w:rPr>
              <w:t>Negatywne doświadczenia – nasze własne doświadczenia  z przedstawicielami różnych kultur.</w:t>
            </w:r>
          </w:p>
        </w:tc>
        <w:tc>
          <w:tcPr>
            <w:tcW w:w="1271" w:type="dxa"/>
          </w:tcPr>
          <w:p w:rsidR="00BC5107" w:rsidRPr="00982E12" w:rsidRDefault="00BC5107" w:rsidP="00A5477A">
            <w:pPr>
              <w:jc w:val="center"/>
              <w:rPr>
                <w:rFonts w:ascii="Times New Roman" w:hAnsi="Times New Roman" w:cs="Times New Roman"/>
              </w:rPr>
            </w:pPr>
            <w:r w:rsidRPr="00982E12">
              <w:rPr>
                <w:rFonts w:ascii="Times New Roman" w:hAnsi="Times New Roman" w:cs="Times New Roman"/>
              </w:rPr>
              <w:t>2</w:t>
            </w:r>
          </w:p>
        </w:tc>
        <w:tc>
          <w:tcPr>
            <w:tcW w:w="1301" w:type="dxa"/>
          </w:tcPr>
          <w:p w:rsidR="00BC5107" w:rsidRPr="00982E12" w:rsidRDefault="000A73CF" w:rsidP="00A5477A">
            <w:pPr>
              <w:jc w:val="center"/>
              <w:rPr>
                <w:rFonts w:ascii="Times New Roman" w:hAnsi="Times New Roman" w:cs="Times New Roman"/>
              </w:rPr>
            </w:pPr>
            <w:r w:rsidRPr="00982E12">
              <w:rPr>
                <w:rFonts w:ascii="Times New Roman" w:hAnsi="Times New Roman" w:cs="Times New Roman"/>
              </w:rPr>
              <w:t>-</w:t>
            </w:r>
          </w:p>
        </w:tc>
        <w:tc>
          <w:tcPr>
            <w:tcW w:w="1132" w:type="dxa"/>
          </w:tcPr>
          <w:p w:rsidR="00BC5107" w:rsidRPr="00982E12" w:rsidRDefault="000A73C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BC5107">
        <w:trPr>
          <w:gridAfter w:val="1"/>
          <w:wAfter w:w="66" w:type="dxa"/>
        </w:trPr>
        <w:tc>
          <w:tcPr>
            <w:tcW w:w="876" w:type="dxa"/>
          </w:tcPr>
          <w:p w:rsidR="00BC5107" w:rsidRPr="00982E12" w:rsidRDefault="00BC5107" w:rsidP="00A5477A">
            <w:pPr>
              <w:jc w:val="center"/>
              <w:rPr>
                <w:rFonts w:ascii="Times New Roman" w:hAnsi="Times New Roman" w:cs="Times New Roman"/>
              </w:rPr>
            </w:pPr>
            <w:r w:rsidRPr="00982E12">
              <w:rPr>
                <w:rFonts w:ascii="Times New Roman" w:hAnsi="Times New Roman" w:cs="Times New Roman"/>
              </w:rPr>
              <w:t>2.</w:t>
            </w:r>
          </w:p>
        </w:tc>
        <w:tc>
          <w:tcPr>
            <w:tcW w:w="2031" w:type="dxa"/>
          </w:tcPr>
          <w:p w:rsidR="00BC5107" w:rsidRPr="00982E12" w:rsidRDefault="00BC5107" w:rsidP="00A5477A">
            <w:pPr>
              <w:rPr>
                <w:rFonts w:ascii="Times New Roman" w:hAnsi="Times New Roman" w:cs="Times New Roman"/>
              </w:rPr>
            </w:pPr>
            <w:r w:rsidRPr="00982E12">
              <w:rPr>
                <w:rFonts w:ascii="Times New Roman" w:hAnsi="Times New Roman" w:cs="Times New Roman"/>
              </w:rPr>
              <w:t>Zasady postępowania wobec ubiorów     i przedmiotów kultu religijnego.</w:t>
            </w:r>
          </w:p>
        </w:tc>
        <w:tc>
          <w:tcPr>
            <w:tcW w:w="3733" w:type="dxa"/>
          </w:tcPr>
          <w:p w:rsidR="00BC5107" w:rsidRPr="00982E12" w:rsidRDefault="00BC5107" w:rsidP="00601528">
            <w:pPr>
              <w:pStyle w:val="Akapitzlist"/>
              <w:numPr>
                <w:ilvl w:val="0"/>
                <w:numId w:val="517"/>
              </w:numPr>
              <w:suppressAutoHyphens w:val="0"/>
              <w:kinsoku w:val="0"/>
              <w:overflowPunct w:val="0"/>
              <w:spacing w:after="0" w:line="240" w:lineRule="auto"/>
              <w:textAlignment w:val="baseline"/>
              <w:rPr>
                <w:rFonts w:ascii="Times New Roman" w:hAnsi="Times New Roman" w:cs="Times New Roman"/>
                <w:kern w:val="24"/>
              </w:rPr>
            </w:pPr>
            <w:r w:rsidRPr="00982E12">
              <w:rPr>
                <w:rFonts w:ascii="Times New Roman" w:hAnsi="Times New Roman" w:cs="Times New Roman"/>
                <w:kern w:val="24"/>
              </w:rPr>
              <w:t xml:space="preserve">Ubiory i przedmioty kultu religijnego w: islamie, judaizmie, buddyzmie i hinduizmie. </w:t>
            </w:r>
          </w:p>
        </w:tc>
        <w:tc>
          <w:tcPr>
            <w:tcW w:w="1271" w:type="dxa"/>
          </w:tcPr>
          <w:p w:rsidR="00BC5107" w:rsidRPr="00982E12" w:rsidRDefault="00BC5107" w:rsidP="00A5477A">
            <w:pPr>
              <w:jc w:val="center"/>
              <w:rPr>
                <w:rFonts w:ascii="Times New Roman" w:hAnsi="Times New Roman" w:cs="Times New Roman"/>
              </w:rPr>
            </w:pPr>
            <w:r w:rsidRPr="00982E12">
              <w:rPr>
                <w:rFonts w:ascii="Times New Roman" w:hAnsi="Times New Roman" w:cs="Times New Roman"/>
              </w:rPr>
              <w:t>2</w:t>
            </w:r>
          </w:p>
        </w:tc>
        <w:tc>
          <w:tcPr>
            <w:tcW w:w="1301" w:type="dxa"/>
          </w:tcPr>
          <w:p w:rsidR="00BC5107" w:rsidRPr="00982E12" w:rsidRDefault="000A73CF" w:rsidP="00A5477A">
            <w:pPr>
              <w:jc w:val="center"/>
              <w:rPr>
                <w:rFonts w:ascii="Times New Roman" w:hAnsi="Times New Roman" w:cs="Times New Roman"/>
              </w:rPr>
            </w:pPr>
            <w:r w:rsidRPr="00982E12">
              <w:rPr>
                <w:rFonts w:ascii="Times New Roman" w:hAnsi="Times New Roman" w:cs="Times New Roman"/>
              </w:rPr>
              <w:t>-</w:t>
            </w:r>
          </w:p>
        </w:tc>
        <w:tc>
          <w:tcPr>
            <w:tcW w:w="1132" w:type="dxa"/>
          </w:tcPr>
          <w:p w:rsidR="00BC5107" w:rsidRPr="00982E12" w:rsidRDefault="000A73C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BC5107">
        <w:trPr>
          <w:gridAfter w:val="1"/>
          <w:wAfter w:w="66" w:type="dxa"/>
        </w:trPr>
        <w:tc>
          <w:tcPr>
            <w:tcW w:w="876" w:type="dxa"/>
          </w:tcPr>
          <w:p w:rsidR="00BC5107" w:rsidRPr="00982E12" w:rsidRDefault="00BC5107" w:rsidP="00A5477A">
            <w:pPr>
              <w:jc w:val="center"/>
              <w:rPr>
                <w:rFonts w:ascii="Times New Roman" w:hAnsi="Times New Roman" w:cs="Times New Roman"/>
              </w:rPr>
            </w:pPr>
            <w:r w:rsidRPr="00982E12">
              <w:rPr>
                <w:rFonts w:ascii="Times New Roman" w:hAnsi="Times New Roman" w:cs="Times New Roman"/>
              </w:rPr>
              <w:t>3.</w:t>
            </w:r>
          </w:p>
        </w:tc>
        <w:tc>
          <w:tcPr>
            <w:tcW w:w="2031" w:type="dxa"/>
          </w:tcPr>
          <w:p w:rsidR="00BC5107" w:rsidRPr="00982E12" w:rsidRDefault="00BC5107" w:rsidP="00A5477A">
            <w:pPr>
              <w:rPr>
                <w:rFonts w:ascii="Times New Roman" w:hAnsi="Times New Roman" w:cs="Times New Roman"/>
              </w:rPr>
            </w:pPr>
            <w:r w:rsidRPr="00982E12">
              <w:rPr>
                <w:rFonts w:ascii="Times New Roman" w:hAnsi="Times New Roman" w:cs="Times New Roman"/>
              </w:rPr>
              <w:t xml:space="preserve">Strategie adaptacyjne cudzoziemców. </w:t>
            </w:r>
          </w:p>
          <w:p w:rsidR="00BC5107" w:rsidRPr="00982E12" w:rsidRDefault="00BC5107" w:rsidP="00A5477A">
            <w:pPr>
              <w:rPr>
                <w:rFonts w:ascii="Times New Roman" w:hAnsi="Times New Roman" w:cs="Times New Roman"/>
              </w:rPr>
            </w:pPr>
          </w:p>
        </w:tc>
        <w:tc>
          <w:tcPr>
            <w:tcW w:w="3733" w:type="dxa"/>
          </w:tcPr>
          <w:p w:rsidR="00BC5107" w:rsidRPr="00982E12" w:rsidRDefault="00BC5107" w:rsidP="00601528">
            <w:pPr>
              <w:pStyle w:val="Akapitzlist"/>
              <w:numPr>
                <w:ilvl w:val="0"/>
                <w:numId w:val="518"/>
              </w:numPr>
              <w:suppressAutoHyphens w:val="0"/>
              <w:kinsoku w:val="0"/>
              <w:overflowPunct w:val="0"/>
              <w:spacing w:after="0" w:line="240" w:lineRule="auto"/>
              <w:textAlignment w:val="baseline"/>
              <w:rPr>
                <w:rFonts w:ascii="Times New Roman" w:hAnsi="Times New Roman" w:cs="Times New Roman"/>
                <w:kern w:val="24"/>
              </w:rPr>
            </w:pPr>
            <w:r w:rsidRPr="00982E12">
              <w:rPr>
                <w:rFonts w:ascii="Times New Roman" w:hAnsi="Times New Roman" w:cs="Times New Roman"/>
                <w:kern w:val="24"/>
              </w:rPr>
              <w:t xml:space="preserve">Charakterystyka wybranych strategii adaptacyjnych cudzoziemców. </w:t>
            </w:r>
          </w:p>
        </w:tc>
        <w:tc>
          <w:tcPr>
            <w:tcW w:w="1271" w:type="dxa"/>
          </w:tcPr>
          <w:p w:rsidR="00BC5107" w:rsidRPr="00982E12" w:rsidRDefault="00BC5107" w:rsidP="00A5477A">
            <w:pPr>
              <w:jc w:val="center"/>
              <w:rPr>
                <w:rFonts w:ascii="Times New Roman" w:hAnsi="Times New Roman" w:cs="Times New Roman"/>
              </w:rPr>
            </w:pPr>
            <w:r w:rsidRPr="00982E12">
              <w:rPr>
                <w:rFonts w:ascii="Times New Roman" w:hAnsi="Times New Roman" w:cs="Times New Roman"/>
              </w:rPr>
              <w:t>1</w:t>
            </w:r>
          </w:p>
        </w:tc>
        <w:tc>
          <w:tcPr>
            <w:tcW w:w="1301" w:type="dxa"/>
          </w:tcPr>
          <w:p w:rsidR="00BC5107" w:rsidRPr="00982E12" w:rsidRDefault="000A73CF" w:rsidP="00A5477A">
            <w:pPr>
              <w:jc w:val="center"/>
              <w:rPr>
                <w:rFonts w:ascii="Times New Roman" w:hAnsi="Times New Roman" w:cs="Times New Roman"/>
              </w:rPr>
            </w:pPr>
            <w:r w:rsidRPr="00982E12">
              <w:rPr>
                <w:rFonts w:ascii="Times New Roman" w:hAnsi="Times New Roman" w:cs="Times New Roman"/>
              </w:rPr>
              <w:t>-</w:t>
            </w:r>
          </w:p>
        </w:tc>
        <w:tc>
          <w:tcPr>
            <w:tcW w:w="1132" w:type="dxa"/>
          </w:tcPr>
          <w:p w:rsidR="00BC5107" w:rsidRPr="00982E12" w:rsidRDefault="000A73C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BC5107">
        <w:trPr>
          <w:gridAfter w:val="1"/>
          <w:wAfter w:w="66" w:type="dxa"/>
        </w:trPr>
        <w:tc>
          <w:tcPr>
            <w:tcW w:w="876" w:type="dxa"/>
          </w:tcPr>
          <w:p w:rsidR="00BC5107" w:rsidRPr="00982E12" w:rsidRDefault="00BC5107" w:rsidP="00A5477A">
            <w:pPr>
              <w:jc w:val="center"/>
              <w:rPr>
                <w:rFonts w:ascii="Times New Roman" w:hAnsi="Times New Roman" w:cs="Times New Roman"/>
              </w:rPr>
            </w:pPr>
            <w:r w:rsidRPr="00982E12">
              <w:rPr>
                <w:rFonts w:ascii="Times New Roman" w:hAnsi="Times New Roman" w:cs="Times New Roman"/>
              </w:rPr>
              <w:t>4.</w:t>
            </w:r>
          </w:p>
        </w:tc>
        <w:tc>
          <w:tcPr>
            <w:tcW w:w="2031" w:type="dxa"/>
          </w:tcPr>
          <w:p w:rsidR="00BC5107" w:rsidRPr="00982E12" w:rsidRDefault="00BC5107" w:rsidP="00A5477A">
            <w:pPr>
              <w:rPr>
                <w:rFonts w:ascii="Times New Roman" w:hAnsi="Times New Roman" w:cs="Times New Roman"/>
              </w:rPr>
            </w:pPr>
            <w:r w:rsidRPr="00982E12">
              <w:rPr>
                <w:rFonts w:ascii="Times New Roman" w:hAnsi="Times New Roman" w:cs="Times New Roman"/>
              </w:rPr>
              <w:t>Trening kształtowania kompetencji międzykulturowych.</w:t>
            </w:r>
          </w:p>
        </w:tc>
        <w:tc>
          <w:tcPr>
            <w:tcW w:w="3733" w:type="dxa"/>
          </w:tcPr>
          <w:p w:rsidR="00BC5107" w:rsidRPr="00982E12" w:rsidRDefault="00BC5107" w:rsidP="00601528">
            <w:pPr>
              <w:pStyle w:val="Akapitzlist"/>
              <w:numPr>
                <w:ilvl w:val="0"/>
                <w:numId w:val="519"/>
              </w:numPr>
              <w:suppressAutoHyphens w:val="0"/>
              <w:kinsoku w:val="0"/>
              <w:overflowPunct w:val="0"/>
              <w:spacing w:after="0" w:line="240" w:lineRule="auto"/>
              <w:textAlignment w:val="baseline"/>
              <w:rPr>
                <w:rFonts w:ascii="Times New Roman" w:hAnsi="Times New Roman" w:cs="Times New Roman"/>
                <w:kern w:val="24"/>
              </w:rPr>
            </w:pPr>
            <w:r w:rsidRPr="00982E12">
              <w:rPr>
                <w:rFonts w:ascii="Times New Roman" w:hAnsi="Times New Roman" w:cs="Times New Roman"/>
                <w:kern w:val="24"/>
              </w:rPr>
              <w:t>Konsekwencje różnic kulturowych w komunikacji werbalnej i niewerbalnej.</w:t>
            </w:r>
          </w:p>
          <w:p w:rsidR="00BC5107" w:rsidRPr="00982E12" w:rsidRDefault="00BC5107" w:rsidP="00601528">
            <w:pPr>
              <w:pStyle w:val="Akapitzlist"/>
              <w:numPr>
                <w:ilvl w:val="0"/>
                <w:numId w:val="519"/>
              </w:numPr>
              <w:suppressAutoHyphens w:val="0"/>
              <w:kinsoku w:val="0"/>
              <w:overflowPunct w:val="0"/>
              <w:spacing w:after="0" w:line="240" w:lineRule="auto"/>
              <w:textAlignment w:val="baseline"/>
              <w:rPr>
                <w:rFonts w:ascii="Times New Roman" w:hAnsi="Times New Roman" w:cs="Times New Roman"/>
                <w:kern w:val="24"/>
              </w:rPr>
            </w:pPr>
            <w:r w:rsidRPr="00982E12">
              <w:rPr>
                <w:rFonts w:ascii="Times New Roman" w:hAnsi="Times New Roman" w:cs="Times New Roman"/>
                <w:kern w:val="24"/>
              </w:rPr>
              <w:t>Stereotypy i uprzedzenia.</w:t>
            </w:r>
          </w:p>
          <w:p w:rsidR="00BC5107" w:rsidRPr="00982E12" w:rsidRDefault="00BC5107" w:rsidP="00601528">
            <w:pPr>
              <w:pStyle w:val="Akapitzlist"/>
              <w:numPr>
                <w:ilvl w:val="0"/>
                <w:numId w:val="519"/>
              </w:numPr>
              <w:suppressAutoHyphens w:val="0"/>
              <w:kinsoku w:val="0"/>
              <w:overflowPunct w:val="0"/>
              <w:spacing w:after="0" w:line="240" w:lineRule="auto"/>
              <w:textAlignment w:val="baseline"/>
              <w:rPr>
                <w:rFonts w:ascii="Times New Roman" w:hAnsi="Times New Roman" w:cs="Times New Roman"/>
                <w:kern w:val="24"/>
              </w:rPr>
            </w:pPr>
            <w:r w:rsidRPr="00982E12">
              <w:rPr>
                <w:rFonts w:ascii="Times New Roman" w:hAnsi="Times New Roman" w:cs="Times New Roman"/>
                <w:kern w:val="24"/>
              </w:rPr>
              <w:t xml:space="preserve">Kulturowe uwarunkowania skutecznej komunikacji          z przedstawicielami wybranych narodowości. </w:t>
            </w:r>
          </w:p>
        </w:tc>
        <w:tc>
          <w:tcPr>
            <w:tcW w:w="1271" w:type="dxa"/>
          </w:tcPr>
          <w:p w:rsidR="00BC5107" w:rsidRPr="00982E12" w:rsidRDefault="00BC5107" w:rsidP="00A5477A">
            <w:pPr>
              <w:jc w:val="center"/>
              <w:rPr>
                <w:rFonts w:ascii="Times New Roman" w:hAnsi="Times New Roman" w:cs="Times New Roman"/>
              </w:rPr>
            </w:pPr>
            <w:r w:rsidRPr="00982E12">
              <w:rPr>
                <w:rFonts w:ascii="Times New Roman" w:hAnsi="Times New Roman" w:cs="Times New Roman"/>
              </w:rPr>
              <w:t>5</w:t>
            </w:r>
          </w:p>
        </w:tc>
        <w:tc>
          <w:tcPr>
            <w:tcW w:w="1301" w:type="dxa"/>
          </w:tcPr>
          <w:p w:rsidR="00BC5107" w:rsidRPr="00982E12" w:rsidRDefault="000A73CF" w:rsidP="00A5477A">
            <w:pPr>
              <w:jc w:val="center"/>
              <w:rPr>
                <w:rFonts w:ascii="Times New Roman" w:hAnsi="Times New Roman" w:cs="Times New Roman"/>
              </w:rPr>
            </w:pPr>
            <w:r w:rsidRPr="00982E12">
              <w:rPr>
                <w:rFonts w:ascii="Times New Roman" w:hAnsi="Times New Roman" w:cs="Times New Roman"/>
              </w:rPr>
              <w:t>-</w:t>
            </w:r>
          </w:p>
        </w:tc>
        <w:tc>
          <w:tcPr>
            <w:tcW w:w="1132" w:type="dxa"/>
          </w:tcPr>
          <w:p w:rsidR="00BC5107" w:rsidRPr="00982E12" w:rsidRDefault="000A73C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BC5107">
        <w:trPr>
          <w:gridAfter w:val="1"/>
          <w:wAfter w:w="66" w:type="dxa"/>
        </w:trPr>
        <w:tc>
          <w:tcPr>
            <w:tcW w:w="876" w:type="dxa"/>
          </w:tcPr>
          <w:p w:rsidR="00BC5107" w:rsidRPr="00982E12" w:rsidRDefault="00BC5107" w:rsidP="00A5477A">
            <w:pPr>
              <w:rPr>
                <w:rFonts w:ascii="Times New Roman" w:hAnsi="Times New Roman" w:cs="Times New Roman"/>
              </w:rPr>
            </w:pPr>
            <w:r w:rsidRPr="00982E12">
              <w:rPr>
                <w:rFonts w:ascii="Times New Roman" w:hAnsi="Times New Roman" w:cs="Times New Roman"/>
              </w:rPr>
              <w:t xml:space="preserve">   5.</w:t>
            </w:r>
          </w:p>
        </w:tc>
        <w:tc>
          <w:tcPr>
            <w:tcW w:w="2031" w:type="dxa"/>
          </w:tcPr>
          <w:p w:rsidR="00BC5107" w:rsidRPr="00982E12" w:rsidRDefault="00BC5107" w:rsidP="00A5477A">
            <w:pPr>
              <w:rPr>
                <w:rFonts w:ascii="Times New Roman" w:hAnsi="Times New Roman" w:cs="Times New Roman"/>
              </w:rPr>
            </w:pPr>
            <w:r w:rsidRPr="00982E12">
              <w:rPr>
                <w:rFonts w:ascii="Times New Roman" w:hAnsi="Times New Roman" w:cs="Times New Roman"/>
              </w:rPr>
              <w:t>Komunikacja w środowisku międzykulturowym – wyzwania.</w:t>
            </w:r>
          </w:p>
        </w:tc>
        <w:tc>
          <w:tcPr>
            <w:tcW w:w="3733" w:type="dxa"/>
          </w:tcPr>
          <w:p w:rsidR="00BC5107" w:rsidRPr="00982E12" w:rsidRDefault="00BC5107" w:rsidP="00601528">
            <w:pPr>
              <w:numPr>
                <w:ilvl w:val="0"/>
                <w:numId w:val="520"/>
              </w:numPr>
              <w:ind w:left="443" w:hanging="284"/>
              <w:rPr>
                <w:rFonts w:ascii="Times New Roman" w:hAnsi="Times New Roman" w:cs="Times New Roman"/>
              </w:rPr>
            </w:pPr>
            <w:r w:rsidRPr="00982E12">
              <w:rPr>
                <w:rFonts w:ascii="Times New Roman" w:hAnsi="Times New Roman" w:cs="Times New Roman"/>
              </w:rPr>
              <w:t>Społeczno-kulturowe uwarunkowania kontaktu z cudzoziemcami.</w:t>
            </w:r>
          </w:p>
          <w:p w:rsidR="00BC5107" w:rsidRPr="00982E12" w:rsidRDefault="00BC5107" w:rsidP="00601528">
            <w:pPr>
              <w:numPr>
                <w:ilvl w:val="0"/>
                <w:numId w:val="520"/>
              </w:numPr>
              <w:ind w:left="443" w:hanging="284"/>
              <w:rPr>
                <w:rFonts w:ascii="Times New Roman" w:hAnsi="Times New Roman" w:cs="Times New Roman"/>
              </w:rPr>
            </w:pPr>
            <w:r w:rsidRPr="00982E12">
              <w:rPr>
                <w:rFonts w:ascii="Times New Roman" w:hAnsi="Times New Roman" w:cs="Times New Roman"/>
              </w:rPr>
              <w:t>Adaptacja społeczno-kulturowa migrantów.</w:t>
            </w:r>
          </w:p>
          <w:p w:rsidR="00BC5107" w:rsidRPr="00982E12" w:rsidRDefault="00BC5107" w:rsidP="00601528">
            <w:pPr>
              <w:numPr>
                <w:ilvl w:val="0"/>
                <w:numId w:val="520"/>
              </w:numPr>
              <w:rPr>
                <w:rFonts w:ascii="Times New Roman" w:hAnsi="Times New Roman" w:cs="Times New Roman"/>
              </w:rPr>
            </w:pPr>
            <w:r w:rsidRPr="00982E12">
              <w:rPr>
                <w:rFonts w:ascii="Times New Roman" w:hAnsi="Times New Roman" w:cs="Times New Roman"/>
              </w:rPr>
              <w:t>Wielokulturowość – korzyści i zagrożenia.</w:t>
            </w:r>
          </w:p>
        </w:tc>
        <w:tc>
          <w:tcPr>
            <w:tcW w:w="1271" w:type="dxa"/>
          </w:tcPr>
          <w:p w:rsidR="00BC5107" w:rsidRPr="00982E12" w:rsidRDefault="00BC5107" w:rsidP="00A5477A">
            <w:pPr>
              <w:jc w:val="center"/>
              <w:rPr>
                <w:rFonts w:ascii="Times New Roman" w:hAnsi="Times New Roman" w:cs="Times New Roman"/>
              </w:rPr>
            </w:pPr>
            <w:r w:rsidRPr="00982E12">
              <w:rPr>
                <w:rFonts w:ascii="Times New Roman" w:hAnsi="Times New Roman" w:cs="Times New Roman"/>
              </w:rPr>
              <w:t>10</w:t>
            </w:r>
          </w:p>
        </w:tc>
        <w:tc>
          <w:tcPr>
            <w:tcW w:w="1301" w:type="dxa"/>
          </w:tcPr>
          <w:p w:rsidR="00BC5107" w:rsidRPr="00982E12" w:rsidRDefault="000A73CF" w:rsidP="00A5477A">
            <w:pPr>
              <w:jc w:val="center"/>
              <w:rPr>
                <w:rFonts w:ascii="Times New Roman" w:hAnsi="Times New Roman" w:cs="Times New Roman"/>
              </w:rPr>
            </w:pPr>
            <w:r w:rsidRPr="00982E12">
              <w:rPr>
                <w:rFonts w:ascii="Times New Roman" w:hAnsi="Times New Roman" w:cs="Times New Roman"/>
              </w:rPr>
              <w:t>-</w:t>
            </w:r>
          </w:p>
        </w:tc>
        <w:tc>
          <w:tcPr>
            <w:tcW w:w="1132" w:type="dxa"/>
          </w:tcPr>
          <w:p w:rsidR="00BC5107" w:rsidRPr="00982E12" w:rsidRDefault="000A73C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BC5107">
        <w:trPr>
          <w:gridAfter w:val="1"/>
          <w:wAfter w:w="66" w:type="dxa"/>
        </w:trPr>
        <w:tc>
          <w:tcPr>
            <w:tcW w:w="6640" w:type="dxa"/>
            <w:gridSpan w:val="3"/>
            <w:hideMark/>
          </w:tcPr>
          <w:p w:rsidR="00BC5107"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271" w:type="dxa"/>
          </w:tcPr>
          <w:p w:rsidR="00BC5107" w:rsidRPr="00982E12" w:rsidRDefault="00BC5107" w:rsidP="000A73CF">
            <w:pPr>
              <w:jc w:val="center"/>
              <w:rPr>
                <w:rFonts w:ascii="Times New Roman" w:hAnsi="Times New Roman" w:cs="Times New Roman"/>
                <w:b/>
              </w:rPr>
            </w:pPr>
            <w:r w:rsidRPr="00982E12">
              <w:rPr>
                <w:rFonts w:ascii="Times New Roman" w:hAnsi="Times New Roman" w:cs="Times New Roman"/>
                <w:b/>
              </w:rPr>
              <w:t>20</w:t>
            </w:r>
          </w:p>
        </w:tc>
        <w:tc>
          <w:tcPr>
            <w:tcW w:w="1301" w:type="dxa"/>
          </w:tcPr>
          <w:p w:rsidR="00BC5107" w:rsidRPr="00982E12" w:rsidRDefault="000A73CF" w:rsidP="000A73CF">
            <w:pPr>
              <w:ind w:left="58"/>
              <w:jc w:val="center"/>
              <w:rPr>
                <w:rFonts w:ascii="Times New Roman" w:hAnsi="Times New Roman" w:cs="Times New Roman"/>
                <w:b/>
              </w:rPr>
            </w:pPr>
            <w:r w:rsidRPr="00982E12">
              <w:rPr>
                <w:rFonts w:ascii="Times New Roman" w:hAnsi="Times New Roman" w:cs="Times New Roman"/>
                <w:b/>
              </w:rPr>
              <w:t>-</w:t>
            </w:r>
          </w:p>
        </w:tc>
        <w:tc>
          <w:tcPr>
            <w:tcW w:w="1132" w:type="dxa"/>
          </w:tcPr>
          <w:p w:rsidR="00BC5107" w:rsidRPr="00982E12" w:rsidRDefault="000A73CF" w:rsidP="000A73CF">
            <w:pPr>
              <w:ind w:left="-117" w:right="-99"/>
              <w:jc w:val="center"/>
              <w:rPr>
                <w:rFonts w:ascii="Times New Roman" w:hAnsi="Times New Roman" w:cs="Times New Roman"/>
                <w:b/>
              </w:rPr>
            </w:pPr>
            <w:r w:rsidRPr="00982E12">
              <w:rPr>
                <w:rFonts w:ascii="Times New Roman" w:hAnsi="Times New Roman" w:cs="Times New Roman"/>
                <w:b/>
              </w:rPr>
              <w:t>-</w:t>
            </w:r>
          </w:p>
        </w:tc>
      </w:tr>
      <w:tr w:rsidR="00BC5107" w:rsidRPr="00982E12" w:rsidTr="00BC5107">
        <w:trPr>
          <w:gridAfter w:val="1"/>
          <w:wAfter w:w="66" w:type="dxa"/>
        </w:trPr>
        <w:tc>
          <w:tcPr>
            <w:tcW w:w="6640" w:type="dxa"/>
            <w:gridSpan w:val="3"/>
            <w:hideMark/>
          </w:tcPr>
          <w:p w:rsidR="00BC5107" w:rsidRPr="00982E12" w:rsidRDefault="008B01DE" w:rsidP="00A5477A">
            <w:pPr>
              <w:jc w:val="right"/>
              <w:rPr>
                <w:rFonts w:ascii="Times New Roman" w:hAnsi="Times New Roman" w:cs="Times New Roman"/>
                <w:b/>
              </w:rPr>
            </w:pPr>
            <w:r w:rsidRPr="00982E12">
              <w:rPr>
                <w:rFonts w:ascii="Times New Roman" w:hAnsi="Times New Roman" w:cs="Times New Roman"/>
                <w:b/>
              </w:rPr>
              <w:t>SUMA GODZIN:</w:t>
            </w:r>
          </w:p>
        </w:tc>
        <w:tc>
          <w:tcPr>
            <w:tcW w:w="1271" w:type="dxa"/>
          </w:tcPr>
          <w:p w:rsidR="00BC5107" w:rsidRPr="00982E12" w:rsidRDefault="00BC5107" w:rsidP="000A73CF">
            <w:pPr>
              <w:jc w:val="center"/>
              <w:rPr>
                <w:rFonts w:ascii="Times New Roman" w:hAnsi="Times New Roman" w:cs="Times New Roman"/>
                <w:b/>
              </w:rPr>
            </w:pPr>
            <w:r w:rsidRPr="00982E12">
              <w:rPr>
                <w:rFonts w:ascii="Times New Roman" w:hAnsi="Times New Roman" w:cs="Times New Roman"/>
                <w:b/>
              </w:rPr>
              <w:t>30</w:t>
            </w:r>
          </w:p>
        </w:tc>
        <w:tc>
          <w:tcPr>
            <w:tcW w:w="1301" w:type="dxa"/>
          </w:tcPr>
          <w:p w:rsidR="00BC5107" w:rsidRPr="00982E12" w:rsidRDefault="000A73CF" w:rsidP="00A5477A">
            <w:pPr>
              <w:jc w:val="center"/>
              <w:rPr>
                <w:rFonts w:ascii="Times New Roman" w:hAnsi="Times New Roman" w:cs="Times New Roman"/>
                <w:b/>
              </w:rPr>
            </w:pPr>
            <w:r w:rsidRPr="00982E12">
              <w:rPr>
                <w:rFonts w:ascii="Times New Roman" w:hAnsi="Times New Roman" w:cs="Times New Roman"/>
                <w:b/>
              </w:rPr>
              <w:t>-</w:t>
            </w:r>
          </w:p>
        </w:tc>
        <w:tc>
          <w:tcPr>
            <w:tcW w:w="1132" w:type="dxa"/>
          </w:tcPr>
          <w:p w:rsidR="00BC5107" w:rsidRPr="00982E12" w:rsidRDefault="000A73CF" w:rsidP="00A5477A">
            <w:pPr>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b/>
          <w:u w:val="single"/>
        </w:rPr>
      </w:pPr>
    </w:p>
    <w:p w:rsidR="003160BA" w:rsidRDefault="003160BA" w:rsidP="0023489B">
      <w:pPr>
        <w:spacing w:after="0" w:line="240" w:lineRule="auto"/>
        <w:rPr>
          <w:rFonts w:ascii="Times New Roman" w:hAnsi="Times New Roman" w:cs="Times New Roman"/>
          <w:b/>
          <w:u w:val="single"/>
        </w:rPr>
      </w:pPr>
    </w:p>
    <w:p w:rsidR="003160BA" w:rsidRDefault="003160BA"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926"/>
        <w:gridCol w:w="1417"/>
      </w:tblGrid>
      <w:tr w:rsidR="00817D55" w:rsidRPr="00982E12" w:rsidTr="00A5477A">
        <w:trPr>
          <w:trHeight w:val="514"/>
        </w:trPr>
        <w:tc>
          <w:tcPr>
            <w:tcW w:w="892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1417"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817D55" w:rsidRPr="00982E12" w:rsidTr="00A5477A">
        <w:trPr>
          <w:trHeight w:val="50"/>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 przedmiotu</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6</w:t>
            </w:r>
          </w:p>
        </w:tc>
      </w:tr>
      <w:tr w:rsidR="00817D55" w:rsidRPr="00982E12" w:rsidTr="00A5477A">
        <w:trPr>
          <w:trHeight w:val="231"/>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udziału w zajęciach</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6</w:t>
            </w:r>
          </w:p>
        </w:tc>
      </w:tr>
      <w:tr w:rsidR="0023489B" w:rsidRPr="00982E12" w:rsidTr="00A5477A">
        <w:trPr>
          <w:trHeight w:val="231"/>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Przygotowanie do zaliczenia/egzaminu </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8</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696"/>
        <w:gridCol w:w="1418"/>
        <w:gridCol w:w="1134"/>
        <w:gridCol w:w="992"/>
        <w:gridCol w:w="1134"/>
        <w:gridCol w:w="992"/>
        <w:gridCol w:w="851"/>
        <w:gridCol w:w="1134"/>
        <w:gridCol w:w="992"/>
      </w:tblGrid>
      <w:tr w:rsidR="00817D55" w:rsidRPr="00982E12" w:rsidTr="00A5477A">
        <w:trPr>
          <w:trHeight w:val="165"/>
        </w:trPr>
        <w:tc>
          <w:tcPr>
            <w:tcW w:w="1696" w:type="dxa"/>
            <w:vMerge w:val="restart"/>
            <w:hideMark/>
          </w:tcPr>
          <w:p w:rsidR="0023489B" w:rsidRPr="00982E12" w:rsidRDefault="0023489B" w:rsidP="00A5477A">
            <w:pPr>
              <w:ind w:right="-112"/>
              <w:jc w:val="center"/>
              <w:rPr>
                <w:rFonts w:ascii="Times New Roman" w:hAnsi="Times New Roman" w:cs="Times New Roman"/>
                <w:b/>
              </w:rPr>
            </w:pPr>
            <w:r w:rsidRPr="00982E12">
              <w:rPr>
                <w:rFonts w:ascii="Times New Roman" w:hAnsi="Times New Roman" w:cs="Times New Roman"/>
                <w:b/>
              </w:rPr>
              <w:t>Forma kontaktu/nakład pracy</w:t>
            </w:r>
          </w:p>
        </w:tc>
        <w:tc>
          <w:tcPr>
            <w:tcW w:w="7655" w:type="dxa"/>
            <w:gridSpan w:val="7"/>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992"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3160BA" w:rsidRPr="00982E12" w:rsidTr="00A5477A">
        <w:trPr>
          <w:trHeight w:val="233"/>
        </w:trPr>
        <w:tc>
          <w:tcPr>
            <w:tcW w:w="1696" w:type="dxa"/>
            <w:vMerge/>
            <w:hideMark/>
          </w:tcPr>
          <w:p w:rsidR="003160BA" w:rsidRPr="00982E12" w:rsidRDefault="003160BA" w:rsidP="00A5477A">
            <w:pPr>
              <w:spacing w:line="256" w:lineRule="auto"/>
              <w:rPr>
                <w:rFonts w:ascii="Times New Roman" w:hAnsi="Times New Roman" w:cs="Times New Roman"/>
                <w:b/>
              </w:rPr>
            </w:pPr>
          </w:p>
        </w:tc>
        <w:tc>
          <w:tcPr>
            <w:tcW w:w="1418" w:type="dxa"/>
            <w:vMerge w:val="restart"/>
            <w:hideMark/>
          </w:tcPr>
          <w:p w:rsidR="003160BA" w:rsidRPr="00982E12" w:rsidRDefault="003160BA"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103" w:type="dxa"/>
            <w:gridSpan w:val="5"/>
            <w:hideMark/>
          </w:tcPr>
          <w:p w:rsidR="003160BA" w:rsidRPr="00982E12" w:rsidRDefault="003160BA"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34" w:type="dxa"/>
            <w:vMerge w:val="restart"/>
            <w:hideMark/>
          </w:tcPr>
          <w:p w:rsidR="003160BA" w:rsidRPr="00982E12" w:rsidRDefault="003160BA"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992" w:type="dxa"/>
            <w:vMerge w:val="restart"/>
            <w:hideMark/>
          </w:tcPr>
          <w:p w:rsidR="003160BA" w:rsidRPr="00982E12" w:rsidRDefault="003160BA" w:rsidP="00A5477A">
            <w:pPr>
              <w:spacing w:line="256" w:lineRule="auto"/>
              <w:rPr>
                <w:rFonts w:ascii="Times New Roman" w:hAnsi="Times New Roman" w:cs="Times New Roman"/>
                <w:b/>
              </w:rPr>
            </w:pPr>
          </w:p>
        </w:tc>
      </w:tr>
      <w:tr w:rsidR="003160BA" w:rsidRPr="00982E12" w:rsidTr="00A5477A">
        <w:trPr>
          <w:trHeight w:val="233"/>
        </w:trPr>
        <w:tc>
          <w:tcPr>
            <w:tcW w:w="1696" w:type="dxa"/>
            <w:vMerge/>
            <w:hideMark/>
          </w:tcPr>
          <w:p w:rsidR="003160BA" w:rsidRPr="00982E12" w:rsidRDefault="003160BA" w:rsidP="00A5477A">
            <w:pPr>
              <w:spacing w:line="256" w:lineRule="auto"/>
              <w:rPr>
                <w:rFonts w:ascii="Times New Roman" w:hAnsi="Times New Roman" w:cs="Times New Roman"/>
                <w:b/>
              </w:rPr>
            </w:pPr>
          </w:p>
        </w:tc>
        <w:tc>
          <w:tcPr>
            <w:tcW w:w="1418" w:type="dxa"/>
            <w:vMerge/>
            <w:hideMark/>
          </w:tcPr>
          <w:p w:rsidR="003160BA" w:rsidRPr="00982E12" w:rsidRDefault="003160BA" w:rsidP="00A5477A">
            <w:pPr>
              <w:spacing w:line="256" w:lineRule="auto"/>
              <w:rPr>
                <w:rFonts w:ascii="Times New Roman" w:hAnsi="Times New Roman" w:cs="Times New Roman"/>
                <w:b/>
                <w:sz w:val="16"/>
                <w:szCs w:val="16"/>
              </w:rPr>
            </w:pPr>
          </w:p>
        </w:tc>
        <w:tc>
          <w:tcPr>
            <w:tcW w:w="1134" w:type="dxa"/>
            <w:hideMark/>
          </w:tcPr>
          <w:p w:rsidR="003160BA" w:rsidRPr="00982E12" w:rsidRDefault="003160BA" w:rsidP="00A5477A">
            <w:pPr>
              <w:ind w:left="-34" w:firstLine="34"/>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992" w:type="dxa"/>
            <w:hideMark/>
          </w:tcPr>
          <w:p w:rsidR="003160BA" w:rsidRPr="00982E12" w:rsidRDefault="003160BA"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134" w:type="dxa"/>
            <w:hideMark/>
          </w:tcPr>
          <w:p w:rsidR="003160BA" w:rsidRPr="00982E12" w:rsidRDefault="003160BA"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992" w:type="dxa"/>
            <w:hideMark/>
          </w:tcPr>
          <w:p w:rsidR="003160BA" w:rsidRPr="00982E12" w:rsidRDefault="003160BA"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851" w:type="dxa"/>
            <w:hideMark/>
          </w:tcPr>
          <w:p w:rsidR="003160BA" w:rsidRPr="00982E12" w:rsidRDefault="003160BA"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34" w:type="dxa"/>
            <w:vMerge/>
            <w:hideMark/>
          </w:tcPr>
          <w:p w:rsidR="003160BA" w:rsidRPr="00982E12" w:rsidRDefault="003160BA" w:rsidP="00A5477A">
            <w:pPr>
              <w:spacing w:line="256" w:lineRule="auto"/>
              <w:rPr>
                <w:rFonts w:ascii="Times New Roman" w:hAnsi="Times New Roman" w:cs="Times New Roman"/>
                <w:b/>
              </w:rPr>
            </w:pPr>
          </w:p>
        </w:tc>
        <w:tc>
          <w:tcPr>
            <w:tcW w:w="992" w:type="dxa"/>
            <w:vMerge/>
            <w:hideMark/>
          </w:tcPr>
          <w:p w:rsidR="003160BA" w:rsidRPr="00982E12" w:rsidRDefault="003160BA" w:rsidP="00A5477A">
            <w:pPr>
              <w:spacing w:line="256" w:lineRule="auto"/>
              <w:rPr>
                <w:rFonts w:ascii="Times New Roman" w:hAnsi="Times New Roman" w:cs="Times New Roman"/>
                <w:b/>
              </w:rPr>
            </w:pPr>
          </w:p>
        </w:tc>
      </w:tr>
      <w:tr w:rsidR="00817D55" w:rsidRPr="00982E12" w:rsidTr="00A5477A">
        <w:trPr>
          <w:trHeight w:val="446"/>
        </w:trPr>
        <w:tc>
          <w:tcPr>
            <w:tcW w:w="169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141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c>
          <w:tcPr>
            <w:tcW w:w="1134"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20</w:t>
            </w:r>
          </w:p>
        </w:tc>
        <w:tc>
          <w:tcPr>
            <w:tcW w:w="992" w:type="dxa"/>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356"/>
              <w:jc w:val="center"/>
              <w:rPr>
                <w:rFonts w:ascii="Times New Roman" w:hAnsi="Times New Roman" w:cs="Times New Roman"/>
              </w:rPr>
            </w:pPr>
          </w:p>
        </w:tc>
        <w:tc>
          <w:tcPr>
            <w:tcW w:w="992" w:type="dxa"/>
          </w:tcPr>
          <w:p w:rsidR="0023489B" w:rsidRPr="00982E12" w:rsidRDefault="0023489B" w:rsidP="00A5477A">
            <w:pPr>
              <w:ind w:left="356"/>
              <w:jc w:val="center"/>
              <w:rPr>
                <w:rFonts w:ascii="Times New Roman" w:hAnsi="Times New Roman" w:cs="Times New Roman"/>
              </w:rPr>
            </w:pPr>
          </w:p>
        </w:tc>
        <w:tc>
          <w:tcPr>
            <w:tcW w:w="851" w:type="dxa"/>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jc w:val="center"/>
              <w:rPr>
                <w:rFonts w:ascii="Times New Roman" w:hAnsi="Times New Roman" w:cs="Times New Roman"/>
              </w:rPr>
            </w:pPr>
          </w:p>
        </w:tc>
        <w:tc>
          <w:tcPr>
            <w:tcW w:w="992" w:type="dxa"/>
          </w:tcPr>
          <w:p w:rsidR="0023489B" w:rsidRPr="00982E12" w:rsidRDefault="0023489B" w:rsidP="00A5477A">
            <w:pPr>
              <w:ind w:left="356"/>
              <w:rPr>
                <w:rFonts w:ascii="Times New Roman" w:hAnsi="Times New Roman" w:cs="Times New Roman"/>
                <w:b/>
              </w:rPr>
            </w:pPr>
            <w:r w:rsidRPr="00982E12">
              <w:rPr>
                <w:rFonts w:ascii="Times New Roman" w:hAnsi="Times New Roman" w:cs="Times New Roman"/>
                <w:b/>
              </w:rPr>
              <w:t>30</w:t>
            </w:r>
          </w:p>
        </w:tc>
      </w:tr>
      <w:tr w:rsidR="00817D55" w:rsidRPr="00982E12" w:rsidTr="00A5477A">
        <w:trPr>
          <w:trHeight w:val="446"/>
        </w:trPr>
        <w:tc>
          <w:tcPr>
            <w:tcW w:w="1696"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1418" w:type="dxa"/>
          </w:tcPr>
          <w:p w:rsidR="0023489B" w:rsidRPr="00982E12" w:rsidRDefault="0023489B" w:rsidP="00A5477A">
            <w:pPr>
              <w:jc w:val="center"/>
              <w:rPr>
                <w:rFonts w:ascii="Times New Roman" w:hAnsi="Times New Roman" w:cs="Times New Roman"/>
                <w:i/>
              </w:rPr>
            </w:pPr>
          </w:p>
        </w:tc>
        <w:tc>
          <w:tcPr>
            <w:tcW w:w="1134" w:type="dxa"/>
          </w:tcPr>
          <w:p w:rsidR="0023489B" w:rsidRPr="00982E12" w:rsidRDefault="0023489B" w:rsidP="00A5477A">
            <w:pPr>
              <w:ind w:left="52"/>
              <w:jc w:val="center"/>
              <w:rPr>
                <w:rFonts w:ascii="Times New Roman" w:hAnsi="Times New Roman" w:cs="Times New Roman"/>
                <w:i/>
              </w:rPr>
            </w:pPr>
          </w:p>
        </w:tc>
        <w:tc>
          <w:tcPr>
            <w:tcW w:w="992" w:type="dxa"/>
          </w:tcPr>
          <w:p w:rsidR="0023489B" w:rsidRPr="00982E12" w:rsidRDefault="0023489B" w:rsidP="00A5477A">
            <w:pPr>
              <w:ind w:left="356"/>
              <w:jc w:val="center"/>
              <w:rPr>
                <w:rFonts w:ascii="Times New Roman" w:hAnsi="Times New Roman" w:cs="Times New Roman"/>
                <w:i/>
              </w:rPr>
            </w:pPr>
          </w:p>
        </w:tc>
        <w:tc>
          <w:tcPr>
            <w:tcW w:w="1134" w:type="dxa"/>
          </w:tcPr>
          <w:p w:rsidR="0023489B" w:rsidRPr="00982E12" w:rsidRDefault="0023489B" w:rsidP="00A5477A">
            <w:pPr>
              <w:ind w:left="356"/>
              <w:jc w:val="center"/>
              <w:rPr>
                <w:rFonts w:ascii="Times New Roman" w:hAnsi="Times New Roman" w:cs="Times New Roman"/>
                <w:i/>
              </w:rPr>
            </w:pPr>
          </w:p>
        </w:tc>
        <w:tc>
          <w:tcPr>
            <w:tcW w:w="992" w:type="dxa"/>
          </w:tcPr>
          <w:p w:rsidR="0023489B" w:rsidRPr="00982E12" w:rsidRDefault="0023489B" w:rsidP="00A5477A">
            <w:pPr>
              <w:ind w:left="356"/>
              <w:jc w:val="center"/>
              <w:rPr>
                <w:rFonts w:ascii="Times New Roman" w:hAnsi="Times New Roman" w:cs="Times New Roman"/>
                <w:i/>
              </w:rPr>
            </w:pPr>
          </w:p>
        </w:tc>
        <w:tc>
          <w:tcPr>
            <w:tcW w:w="851" w:type="dxa"/>
          </w:tcPr>
          <w:p w:rsidR="0023489B" w:rsidRPr="00982E12" w:rsidRDefault="0023489B" w:rsidP="00A5477A">
            <w:pPr>
              <w:ind w:left="356"/>
              <w:jc w:val="center"/>
              <w:rPr>
                <w:rFonts w:ascii="Times New Roman" w:hAnsi="Times New Roman" w:cs="Times New Roman"/>
                <w:i/>
              </w:rPr>
            </w:pPr>
          </w:p>
        </w:tc>
        <w:tc>
          <w:tcPr>
            <w:tcW w:w="1134" w:type="dxa"/>
          </w:tcPr>
          <w:p w:rsidR="0023489B" w:rsidRPr="00982E12" w:rsidRDefault="0023489B" w:rsidP="00A5477A">
            <w:pPr>
              <w:jc w:val="center"/>
              <w:rPr>
                <w:rFonts w:ascii="Times New Roman" w:hAnsi="Times New Roman" w:cs="Times New Roman"/>
                <w:i/>
              </w:rPr>
            </w:pPr>
          </w:p>
        </w:tc>
        <w:tc>
          <w:tcPr>
            <w:tcW w:w="992" w:type="dxa"/>
          </w:tcPr>
          <w:p w:rsidR="0023489B" w:rsidRPr="00982E12" w:rsidRDefault="0023489B" w:rsidP="00A5477A">
            <w:pPr>
              <w:ind w:left="356"/>
              <w:rPr>
                <w:rFonts w:ascii="Times New Roman" w:hAnsi="Times New Roman" w:cs="Times New Roman"/>
                <w:b/>
                <w:i/>
              </w:rPr>
            </w:pPr>
          </w:p>
        </w:tc>
      </w:tr>
      <w:tr w:rsidR="0023489B" w:rsidRPr="00982E12" w:rsidTr="00A5477A">
        <w:trPr>
          <w:trHeight w:val="446"/>
        </w:trPr>
        <w:tc>
          <w:tcPr>
            <w:tcW w:w="169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141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12</w:t>
            </w:r>
          </w:p>
        </w:tc>
        <w:tc>
          <w:tcPr>
            <w:tcW w:w="1134"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8</w:t>
            </w:r>
          </w:p>
        </w:tc>
        <w:tc>
          <w:tcPr>
            <w:tcW w:w="992" w:type="dxa"/>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356"/>
              <w:jc w:val="center"/>
              <w:rPr>
                <w:rFonts w:ascii="Times New Roman" w:hAnsi="Times New Roman" w:cs="Times New Roman"/>
              </w:rPr>
            </w:pPr>
          </w:p>
        </w:tc>
        <w:tc>
          <w:tcPr>
            <w:tcW w:w="992" w:type="dxa"/>
          </w:tcPr>
          <w:p w:rsidR="0023489B" w:rsidRPr="00982E12" w:rsidRDefault="0023489B" w:rsidP="00A5477A">
            <w:pPr>
              <w:ind w:left="356"/>
              <w:jc w:val="center"/>
              <w:rPr>
                <w:rFonts w:ascii="Times New Roman" w:hAnsi="Times New Roman" w:cs="Times New Roman"/>
              </w:rPr>
            </w:pPr>
          </w:p>
        </w:tc>
        <w:tc>
          <w:tcPr>
            <w:tcW w:w="851" w:type="dxa"/>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356"/>
              <w:jc w:val="center"/>
              <w:rPr>
                <w:rFonts w:ascii="Times New Roman" w:hAnsi="Times New Roman" w:cs="Times New Roman"/>
              </w:rPr>
            </w:pPr>
          </w:p>
        </w:tc>
        <w:tc>
          <w:tcPr>
            <w:tcW w:w="992" w:type="dxa"/>
          </w:tcPr>
          <w:p w:rsidR="0023489B" w:rsidRPr="00982E12" w:rsidRDefault="0023489B" w:rsidP="00A5477A">
            <w:pPr>
              <w:ind w:left="356"/>
              <w:rPr>
                <w:rFonts w:ascii="Times New Roman" w:hAnsi="Times New Roman" w:cs="Times New Roman"/>
                <w:b/>
              </w:rPr>
            </w:pPr>
            <w:r w:rsidRPr="00982E12">
              <w:rPr>
                <w:rFonts w:ascii="Times New Roman" w:hAnsi="Times New Roman" w:cs="Times New Roman"/>
                <w:b/>
              </w:rPr>
              <w:t>20</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926"/>
        <w:gridCol w:w="1417"/>
      </w:tblGrid>
      <w:tr w:rsidR="00817D55" w:rsidRPr="00982E12" w:rsidTr="00A5477A">
        <w:trPr>
          <w:trHeight w:val="466"/>
        </w:trPr>
        <w:tc>
          <w:tcPr>
            <w:tcW w:w="892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1417"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817D55" w:rsidRPr="00982E12" w:rsidTr="00A5477A">
        <w:trPr>
          <w:trHeight w:val="406"/>
        </w:trPr>
        <w:tc>
          <w:tcPr>
            <w:tcW w:w="8926" w:type="dxa"/>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Wiedza: </w:t>
            </w:r>
          </w:p>
        </w:tc>
        <w:tc>
          <w:tcPr>
            <w:tcW w:w="1417" w:type="dxa"/>
          </w:tcPr>
          <w:p w:rsidR="0023489B" w:rsidRPr="00982E12" w:rsidRDefault="0023489B" w:rsidP="00A5477A">
            <w:pPr>
              <w:jc w:val="center"/>
              <w:rPr>
                <w:rFonts w:ascii="Times New Roman" w:hAnsi="Times New Roman" w:cs="Times New Roman"/>
              </w:rPr>
            </w:pPr>
          </w:p>
        </w:tc>
      </w:tr>
      <w:tr w:rsidR="00817D55" w:rsidRPr="00982E12" w:rsidTr="00A5477A">
        <w:trPr>
          <w:trHeight w:val="406"/>
        </w:trPr>
        <w:tc>
          <w:tcPr>
            <w:tcW w:w="8926" w:type="dxa"/>
          </w:tcPr>
          <w:p w:rsidR="0023489B" w:rsidRPr="00982E12" w:rsidRDefault="0023489B" w:rsidP="00601528">
            <w:pPr>
              <w:numPr>
                <w:ilvl w:val="0"/>
                <w:numId w:val="521"/>
              </w:numPr>
              <w:ind w:left="306" w:hanging="219"/>
              <w:jc w:val="both"/>
              <w:rPr>
                <w:rFonts w:ascii="Times New Roman" w:hAnsi="Times New Roman" w:cs="Times New Roman"/>
              </w:rPr>
            </w:pPr>
            <w:r w:rsidRPr="00982E12">
              <w:rPr>
                <w:rFonts w:ascii="Times New Roman" w:hAnsi="Times New Roman" w:cs="Times New Roman"/>
              </w:rPr>
              <w:t>Posiada zaawansowaną wiedzę o różnych wymiarach kultury i jej związkach z innymi sferami życia społecznego, a także rozumie współczesne dylematy ze sfery międzykulturowej oraz dysponuje wiedzą z zakresu możliwości wykorzystania tych wiadomości w służbie w formacji granicznej punktu widzenia bezpieczeństwa i ochrony granicy państwowej</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BGP1_W01</w:t>
            </w:r>
            <w:r w:rsidRPr="00982E12">
              <w:rPr>
                <w:rFonts w:ascii="Times New Roman" w:hAnsi="Times New Roman" w:cs="Times New Roman"/>
              </w:rPr>
              <w:br/>
              <w:t>BGP1_W15</w:t>
            </w:r>
          </w:p>
        </w:tc>
      </w:tr>
      <w:tr w:rsidR="00817D55" w:rsidRPr="00982E12" w:rsidTr="00A5477A">
        <w:trPr>
          <w:trHeight w:val="406"/>
        </w:trPr>
        <w:tc>
          <w:tcPr>
            <w:tcW w:w="8926" w:type="dxa"/>
          </w:tcPr>
          <w:p w:rsidR="0023489B" w:rsidRPr="00982E12" w:rsidRDefault="0023489B" w:rsidP="00601528">
            <w:pPr>
              <w:numPr>
                <w:ilvl w:val="0"/>
                <w:numId w:val="521"/>
              </w:numPr>
              <w:ind w:left="284" w:hanging="142"/>
              <w:jc w:val="both"/>
              <w:rPr>
                <w:rFonts w:ascii="Times New Roman" w:hAnsi="Times New Roman" w:cs="Times New Roman"/>
              </w:rPr>
            </w:pPr>
            <w:r w:rsidRPr="00982E12">
              <w:rPr>
                <w:rStyle w:val="markedcontent"/>
                <w:rFonts w:ascii="Times New Roman" w:hAnsi="Times New Roman" w:cs="Times New Roman"/>
              </w:rPr>
              <w:t xml:space="preserve"> Zna </w:t>
            </w:r>
            <w:r w:rsidRPr="00982E12">
              <w:rPr>
                <w:rFonts w:ascii="Times New Roman" w:hAnsi="Times New Roman" w:cs="Times New Roman"/>
              </w:rPr>
              <w:t xml:space="preserve">w zaawansowanym stopniu fakty i zjawiska w tym wybrane zagadnienia z zakresu kulturowych i cywilizacyjnych uwarunkowań, stanowiących podstawę zachowania człowieka oraz mechanizmów jego działania oraz wpływ strategii adaptacyjnych na proces inkluzji cudzoziemców do kultury przyjmującej, a także rozumie w jaki sposób można tą wiedzę wykorzystać w działaniach służbowych właściwych dla Straży Granicznej </w:t>
            </w:r>
          </w:p>
        </w:tc>
        <w:tc>
          <w:tcPr>
            <w:tcW w:w="1417" w:type="dxa"/>
          </w:tcPr>
          <w:p w:rsidR="0023489B" w:rsidRPr="00982E12" w:rsidRDefault="0023489B" w:rsidP="00A5477A">
            <w:pP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BGP1_W11</w:t>
            </w:r>
          </w:p>
        </w:tc>
      </w:tr>
      <w:tr w:rsidR="00817D55" w:rsidRPr="00982E12" w:rsidTr="00A5477A">
        <w:trPr>
          <w:trHeight w:val="406"/>
        </w:trPr>
        <w:tc>
          <w:tcPr>
            <w:tcW w:w="8926" w:type="dxa"/>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Umiejętności:</w:t>
            </w:r>
          </w:p>
        </w:tc>
        <w:tc>
          <w:tcPr>
            <w:tcW w:w="1417" w:type="dxa"/>
          </w:tcPr>
          <w:p w:rsidR="0023489B" w:rsidRPr="00982E12" w:rsidRDefault="0023489B" w:rsidP="00A5477A">
            <w:pPr>
              <w:jc w:val="center"/>
              <w:rPr>
                <w:rFonts w:ascii="Times New Roman" w:hAnsi="Times New Roman" w:cs="Times New Roman"/>
              </w:rPr>
            </w:pPr>
          </w:p>
        </w:tc>
      </w:tr>
      <w:tr w:rsidR="00817D55" w:rsidRPr="00982E12" w:rsidTr="00A5477A">
        <w:trPr>
          <w:trHeight w:val="406"/>
        </w:trPr>
        <w:tc>
          <w:tcPr>
            <w:tcW w:w="8926" w:type="dxa"/>
          </w:tcPr>
          <w:p w:rsidR="0023489B" w:rsidRPr="00982E12" w:rsidRDefault="0023489B" w:rsidP="00601528">
            <w:pPr>
              <w:pStyle w:val="Akapitzlist"/>
              <w:numPr>
                <w:ilvl w:val="0"/>
                <w:numId w:val="522"/>
              </w:numPr>
              <w:suppressAutoHyphens w:val="0"/>
              <w:spacing w:after="0" w:line="240" w:lineRule="auto"/>
              <w:ind w:left="306" w:hanging="142"/>
              <w:contextualSpacing w:val="0"/>
              <w:jc w:val="both"/>
              <w:rPr>
                <w:rFonts w:ascii="Times New Roman" w:hAnsi="Times New Roman" w:cs="Times New Roman"/>
              </w:rPr>
            </w:pPr>
            <w:r w:rsidRPr="00982E12">
              <w:rPr>
                <w:rFonts w:ascii="Times New Roman" w:hAnsi="Times New Roman" w:cs="Times New Roman"/>
              </w:rPr>
              <w:t>Potrafi samodzielnie dokonać obserwacji i interpretacji zjawisk kulturowych z perspektywy interdyscyplinarnej w celu realizacji typowych i – wymagających działania w warunkach nie w pełni przewidywalnych - zadań w ramach służby w strukturach instytucji działających na rzecz bezpieczeństwa granicy państwowej</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BGP1_U06</w:t>
            </w:r>
          </w:p>
        </w:tc>
      </w:tr>
      <w:tr w:rsidR="00817D55" w:rsidRPr="00982E12" w:rsidTr="00A5477A">
        <w:trPr>
          <w:trHeight w:val="406"/>
        </w:trPr>
        <w:tc>
          <w:tcPr>
            <w:tcW w:w="8926" w:type="dxa"/>
          </w:tcPr>
          <w:p w:rsidR="0023489B" w:rsidRPr="00982E12" w:rsidRDefault="0023489B" w:rsidP="00601528">
            <w:pPr>
              <w:pStyle w:val="Akapitzlist"/>
              <w:numPr>
                <w:ilvl w:val="0"/>
                <w:numId w:val="522"/>
              </w:numPr>
              <w:spacing w:after="0" w:line="240" w:lineRule="auto"/>
              <w:ind w:left="306" w:hanging="142"/>
              <w:jc w:val="both"/>
              <w:rPr>
                <w:rFonts w:ascii="Times New Roman" w:hAnsi="Times New Roman" w:cs="Times New Roman"/>
              </w:rPr>
            </w:pPr>
            <w:r w:rsidRPr="00982E12">
              <w:rPr>
                <w:rFonts w:ascii="Times New Roman" w:hAnsi="Times New Roman" w:cs="Times New Roman"/>
              </w:rPr>
              <w:t xml:space="preserve">Potrafi wykorzystywać posiadaną wiedzę na temat złożoności oraz specyfiki procesów i polityki narodowościowej Europy doby XX i XXI, a </w:t>
            </w:r>
            <w:proofErr w:type="spellStart"/>
            <w:r w:rsidRPr="00982E12">
              <w:rPr>
                <w:rFonts w:ascii="Times New Roman" w:hAnsi="Times New Roman" w:cs="Times New Roman"/>
              </w:rPr>
              <w:t>a</w:t>
            </w:r>
            <w:proofErr w:type="spellEnd"/>
            <w:r w:rsidRPr="00982E12">
              <w:rPr>
                <w:rFonts w:ascii="Times New Roman" w:hAnsi="Times New Roman" w:cs="Times New Roman"/>
              </w:rPr>
              <w:t xml:space="preserve"> także komunikować się z otoczeniem w różnych kontekstach kulturowych w celu rozwiązywania charakterystycznych oraz nietypowych sytuacji występujących podczas realizacji zadań służbowych funkcjonariuszy Straży Granicznej</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 xml:space="preserve">BGP1_U05 </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BGP1_U17</w:t>
            </w:r>
          </w:p>
        </w:tc>
      </w:tr>
      <w:tr w:rsidR="00817D55" w:rsidRPr="00982E12" w:rsidTr="00A5477A">
        <w:trPr>
          <w:trHeight w:val="406"/>
        </w:trPr>
        <w:tc>
          <w:tcPr>
            <w:tcW w:w="892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b/>
              </w:rPr>
              <w:t>Kompetencje społeczne (postawy)</w:t>
            </w:r>
          </w:p>
        </w:tc>
        <w:tc>
          <w:tcPr>
            <w:tcW w:w="1417" w:type="dxa"/>
          </w:tcPr>
          <w:p w:rsidR="0023489B" w:rsidRPr="00982E12" w:rsidRDefault="0023489B" w:rsidP="00A5477A">
            <w:pPr>
              <w:jc w:val="center"/>
              <w:rPr>
                <w:rFonts w:ascii="Times New Roman" w:hAnsi="Times New Roman" w:cs="Times New Roman"/>
              </w:rPr>
            </w:pPr>
          </w:p>
        </w:tc>
      </w:tr>
      <w:tr w:rsidR="0023489B" w:rsidRPr="00982E12" w:rsidTr="00A5477A">
        <w:trPr>
          <w:trHeight w:val="406"/>
        </w:trPr>
        <w:tc>
          <w:tcPr>
            <w:tcW w:w="8926" w:type="dxa"/>
          </w:tcPr>
          <w:p w:rsidR="0023489B" w:rsidRPr="00982E12" w:rsidRDefault="0023489B" w:rsidP="00601528">
            <w:pPr>
              <w:numPr>
                <w:ilvl w:val="0"/>
                <w:numId w:val="523"/>
              </w:numPr>
              <w:ind w:left="306" w:hanging="142"/>
              <w:jc w:val="both"/>
              <w:rPr>
                <w:rFonts w:ascii="Times New Roman" w:hAnsi="Times New Roman" w:cs="Times New Roman"/>
              </w:rPr>
            </w:pPr>
            <w:r w:rsidRPr="00982E12">
              <w:rPr>
                <w:rFonts w:ascii="Times New Roman" w:hAnsi="Times New Roman" w:cs="Times New Roman"/>
              </w:rPr>
              <w:t xml:space="preserve">Wykazuje gotowość do krytycznej oceny posiadanej wiedzy w przedmiocie roli i znaczenia dziedzictwa kulturowego własnego państwa i innych tradycji kulturowych oraz refleksji w tym obszarze w celu realizacji zadań służbowych </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BGP1_K01</w:t>
            </w:r>
          </w:p>
        </w:tc>
      </w:tr>
    </w:tbl>
    <w:p w:rsidR="0023489B" w:rsidRPr="00982E12" w:rsidRDefault="0023489B" w:rsidP="0023489B">
      <w:pPr>
        <w:spacing w:after="0" w:line="240" w:lineRule="auto"/>
        <w:rPr>
          <w:rFonts w:ascii="Times New Roman" w:hAnsi="Times New Roman" w:cs="Times New Roman"/>
          <w:b/>
          <w:u w:val="single"/>
        </w:rPr>
      </w:pPr>
    </w:p>
    <w:p w:rsidR="000A73CF" w:rsidRPr="00982E12" w:rsidRDefault="000A73CF" w:rsidP="0023489B">
      <w:pPr>
        <w:spacing w:after="0" w:line="240" w:lineRule="auto"/>
        <w:rPr>
          <w:rFonts w:ascii="Times New Roman" w:hAnsi="Times New Roman" w:cs="Times New Roman"/>
          <w:b/>
          <w:u w:val="single"/>
        </w:rPr>
      </w:pPr>
    </w:p>
    <w:p w:rsidR="000A73CF" w:rsidRPr="00982E12" w:rsidRDefault="000A73CF" w:rsidP="0023489B">
      <w:pPr>
        <w:spacing w:after="0" w:line="240" w:lineRule="auto"/>
        <w:rPr>
          <w:rFonts w:ascii="Times New Roman" w:hAnsi="Times New Roman" w:cs="Times New Roman"/>
          <w:b/>
          <w:u w:val="single"/>
        </w:rPr>
      </w:pPr>
    </w:p>
    <w:p w:rsidR="000A73CF" w:rsidRPr="00982E12" w:rsidRDefault="000A73CF" w:rsidP="0023489B">
      <w:pPr>
        <w:spacing w:after="0" w:line="240" w:lineRule="auto"/>
        <w:rPr>
          <w:rFonts w:ascii="Times New Roman" w:hAnsi="Times New Roman" w:cs="Times New Roman"/>
          <w:b/>
          <w:u w:val="single"/>
        </w:rPr>
      </w:pPr>
    </w:p>
    <w:p w:rsidR="000A73CF" w:rsidRPr="00982E12" w:rsidRDefault="000A73CF" w:rsidP="0023489B">
      <w:pPr>
        <w:spacing w:after="0" w:line="240" w:lineRule="auto"/>
        <w:rPr>
          <w:rFonts w:ascii="Times New Roman" w:hAnsi="Times New Roman" w:cs="Times New Roman"/>
          <w:b/>
          <w:u w:val="single"/>
        </w:rPr>
      </w:pPr>
    </w:p>
    <w:p w:rsidR="000A73CF" w:rsidRPr="00982E12" w:rsidRDefault="000A73CF" w:rsidP="0023489B">
      <w:pPr>
        <w:spacing w:after="0" w:line="240" w:lineRule="auto"/>
        <w:rPr>
          <w:rFonts w:ascii="Times New Roman" w:hAnsi="Times New Roman" w:cs="Times New Roman"/>
          <w:b/>
          <w:u w:val="single"/>
        </w:rPr>
      </w:pPr>
    </w:p>
    <w:p w:rsidR="000A73CF" w:rsidRPr="00982E12" w:rsidRDefault="000A73CF"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rPr>
      </w:pPr>
    </w:p>
    <w:tbl>
      <w:tblPr>
        <w:tblStyle w:val="Siatkatabelijasna1"/>
        <w:tblW w:w="10289" w:type="dxa"/>
        <w:tblLook w:val="04A0" w:firstRow="1" w:lastRow="0" w:firstColumn="1" w:lastColumn="0" w:noHBand="0" w:noVBand="1"/>
      </w:tblPr>
      <w:tblGrid>
        <w:gridCol w:w="2972"/>
        <w:gridCol w:w="2409"/>
        <w:gridCol w:w="2490"/>
        <w:gridCol w:w="2389"/>
        <w:gridCol w:w="29"/>
      </w:tblGrid>
      <w:tr w:rsidR="00817D55" w:rsidRPr="00982E12" w:rsidTr="009E5EA7">
        <w:trPr>
          <w:trHeight w:val="426"/>
        </w:trPr>
        <w:tc>
          <w:tcPr>
            <w:tcW w:w="2972"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7317" w:type="dxa"/>
            <w:gridSpan w:val="4"/>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weryfikacji efektów uczenia się</w:t>
            </w:r>
          </w:p>
        </w:tc>
      </w:tr>
      <w:tr w:rsidR="00817D55" w:rsidRPr="00982E12" w:rsidTr="009E5EA7">
        <w:trPr>
          <w:gridAfter w:val="1"/>
          <w:wAfter w:w="29" w:type="dxa"/>
          <w:trHeight w:val="450"/>
        </w:trPr>
        <w:tc>
          <w:tcPr>
            <w:tcW w:w="2972" w:type="dxa"/>
            <w:vMerge/>
            <w:hideMark/>
          </w:tcPr>
          <w:p w:rsidR="009E5EA7" w:rsidRPr="00982E12" w:rsidRDefault="009E5EA7" w:rsidP="00A5477A">
            <w:pPr>
              <w:spacing w:line="256" w:lineRule="auto"/>
              <w:rPr>
                <w:rFonts w:ascii="Times New Roman" w:hAnsi="Times New Roman" w:cs="Times New Roman"/>
                <w:b/>
              </w:rPr>
            </w:pPr>
          </w:p>
        </w:tc>
        <w:tc>
          <w:tcPr>
            <w:tcW w:w="2409" w:type="dxa"/>
          </w:tcPr>
          <w:p w:rsidR="009E5EA7" w:rsidRPr="00982E12" w:rsidRDefault="009E5EA7" w:rsidP="00A5477A">
            <w:pPr>
              <w:jc w:val="center"/>
              <w:rPr>
                <w:rFonts w:ascii="Times New Roman" w:hAnsi="Times New Roman" w:cs="Times New Roman"/>
                <w:sz w:val="16"/>
                <w:szCs w:val="16"/>
              </w:rPr>
            </w:pPr>
            <w:r w:rsidRPr="00982E12">
              <w:rPr>
                <w:rFonts w:ascii="Times New Roman" w:hAnsi="Times New Roman" w:cs="Times New Roman"/>
                <w:sz w:val="16"/>
                <w:szCs w:val="16"/>
              </w:rPr>
              <w:t>Test</w:t>
            </w:r>
          </w:p>
        </w:tc>
        <w:tc>
          <w:tcPr>
            <w:tcW w:w="2490" w:type="dxa"/>
          </w:tcPr>
          <w:p w:rsidR="009E5EA7" w:rsidRPr="00982E12" w:rsidRDefault="009E5EA7" w:rsidP="00A5477A">
            <w:pPr>
              <w:jc w:val="center"/>
              <w:rPr>
                <w:rFonts w:ascii="Times New Roman" w:hAnsi="Times New Roman" w:cs="Times New Roman"/>
                <w:sz w:val="16"/>
                <w:szCs w:val="16"/>
              </w:rPr>
            </w:pPr>
            <w:r w:rsidRPr="00982E12">
              <w:rPr>
                <w:rFonts w:ascii="Times New Roman" w:hAnsi="Times New Roman" w:cs="Times New Roman"/>
                <w:sz w:val="16"/>
                <w:szCs w:val="16"/>
              </w:rPr>
              <w:t>Prezentacja indywidualna</w:t>
            </w:r>
          </w:p>
        </w:tc>
        <w:tc>
          <w:tcPr>
            <w:tcW w:w="2389" w:type="dxa"/>
          </w:tcPr>
          <w:p w:rsidR="009E5EA7" w:rsidRPr="00982E12" w:rsidRDefault="009E5EA7" w:rsidP="00A5477A">
            <w:pPr>
              <w:jc w:val="center"/>
              <w:rPr>
                <w:rFonts w:ascii="Times New Roman" w:hAnsi="Times New Roman" w:cs="Times New Roman"/>
                <w:sz w:val="16"/>
                <w:szCs w:val="16"/>
              </w:rPr>
            </w:pPr>
            <w:r w:rsidRPr="00982E12">
              <w:rPr>
                <w:rFonts w:ascii="Times New Roman" w:hAnsi="Times New Roman" w:cs="Times New Roman"/>
                <w:sz w:val="16"/>
                <w:szCs w:val="16"/>
              </w:rPr>
              <w:t>Aktywność na zajęciach</w:t>
            </w:r>
          </w:p>
        </w:tc>
      </w:tr>
      <w:tr w:rsidR="00817D55" w:rsidRPr="00982E12" w:rsidTr="009E5EA7">
        <w:trPr>
          <w:gridAfter w:val="1"/>
          <w:wAfter w:w="29" w:type="dxa"/>
          <w:trHeight w:val="382"/>
        </w:trPr>
        <w:tc>
          <w:tcPr>
            <w:tcW w:w="2972" w:type="dxa"/>
          </w:tcPr>
          <w:p w:rsidR="009E5EA7" w:rsidRPr="00982E12" w:rsidRDefault="009E5EA7" w:rsidP="009E5EA7">
            <w:pPr>
              <w:jc w:val="center"/>
              <w:rPr>
                <w:rFonts w:ascii="Times New Roman" w:hAnsi="Times New Roman" w:cs="Times New Roman"/>
              </w:rPr>
            </w:pPr>
            <w:r w:rsidRPr="00982E12">
              <w:rPr>
                <w:rFonts w:ascii="Times New Roman" w:hAnsi="Times New Roman" w:cs="Times New Roman"/>
              </w:rPr>
              <w:t>W1</w:t>
            </w:r>
          </w:p>
        </w:tc>
        <w:tc>
          <w:tcPr>
            <w:tcW w:w="2409" w:type="dxa"/>
          </w:tcPr>
          <w:p w:rsidR="009E5EA7" w:rsidRPr="00982E12" w:rsidRDefault="009E5EA7" w:rsidP="00A5477A">
            <w:pPr>
              <w:jc w:val="center"/>
              <w:rPr>
                <w:rFonts w:ascii="Times New Roman" w:hAnsi="Times New Roman" w:cs="Times New Roman"/>
              </w:rPr>
            </w:pPr>
            <w:r w:rsidRPr="00982E12">
              <w:rPr>
                <w:rFonts w:ascii="Times New Roman" w:hAnsi="Times New Roman" w:cs="Times New Roman"/>
              </w:rPr>
              <w:t>x</w:t>
            </w:r>
          </w:p>
        </w:tc>
        <w:tc>
          <w:tcPr>
            <w:tcW w:w="2490" w:type="dxa"/>
          </w:tcPr>
          <w:p w:rsidR="009E5EA7" w:rsidRPr="00982E12" w:rsidRDefault="009E5EA7" w:rsidP="00A5477A">
            <w:pPr>
              <w:jc w:val="center"/>
              <w:rPr>
                <w:rFonts w:ascii="Times New Roman" w:hAnsi="Times New Roman" w:cs="Times New Roman"/>
              </w:rPr>
            </w:pPr>
            <w:r w:rsidRPr="00982E12">
              <w:rPr>
                <w:rFonts w:ascii="Times New Roman" w:hAnsi="Times New Roman" w:cs="Times New Roman"/>
              </w:rPr>
              <w:t>x</w:t>
            </w:r>
          </w:p>
        </w:tc>
        <w:tc>
          <w:tcPr>
            <w:tcW w:w="2389" w:type="dxa"/>
          </w:tcPr>
          <w:p w:rsidR="009E5EA7" w:rsidRPr="00982E12" w:rsidRDefault="009E5EA7"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9E5EA7">
        <w:trPr>
          <w:gridAfter w:val="1"/>
          <w:wAfter w:w="29" w:type="dxa"/>
          <w:trHeight w:val="395"/>
        </w:trPr>
        <w:tc>
          <w:tcPr>
            <w:tcW w:w="2972" w:type="dxa"/>
          </w:tcPr>
          <w:p w:rsidR="009E5EA7" w:rsidRPr="00982E12" w:rsidRDefault="009E5EA7" w:rsidP="009E5EA7">
            <w:pPr>
              <w:jc w:val="center"/>
              <w:rPr>
                <w:rFonts w:ascii="Times New Roman" w:hAnsi="Times New Roman" w:cs="Times New Roman"/>
              </w:rPr>
            </w:pPr>
            <w:r w:rsidRPr="00982E12">
              <w:rPr>
                <w:rFonts w:ascii="Times New Roman" w:hAnsi="Times New Roman" w:cs="Times New Roman"/>
              </w:rPr>
              <w:t>W2</w:t>
            </w:r>
          </w:p>
        </w:tc>
        <w:tc>
          <w:tcPr>
            <w:tcW w:w="2409" w:type="dxa"/>
          </w:tcPr>
          <w:p w:rsidR="009E5EA7" w:rsidRPr="00982E12" w:rsidRDefault="009E5EA7" w:rsidP="00A5477A">
            <w:pPr>
              <w:jc w:val="center"/>
              <w:rPr>
                <w:rFonts w:ascii="Times New Roman" w:hAnsi="Times New Roman" w:cs="Times New Roman"/>
              </w:rPr>
            </w:pPr>
            <w:r w:rsidRPr="00982E12">
              <w:rPr>
                <w:rFonts w:ascii="Times New Roman" w:hAnsi="Times New Roman" w:cs="Times New Roman"/>
              </w:rPr>
              <w:t>x</w:t>
            </w:r>
          </w:p>
        </w:tc>
        <w:tc>
          <w:tcPr>
            <w:tcW w:w="2490" w:type="dxa"/>
          </w:tcPr>
          <w:p w:rsidR="009E5EA7" w:rsidRPr="00982E12" w:rsidRDefault="009E5EA7" w:rsidP="00A5477A">
            <w:pPr>
              <w:jc w:val="center"/>
              <w:rPr>
                <w:rFonts w:ascii="Times New Roman" w:hAnsi="Times New Roman" w:cs="Times New Roman"/>
              </w:rPr>
            </w:pPr>
            <w:r w:rsidRPr="00982E12">
              <w:rPr>
                <w:rFonts w:ascii="Times New Roman" w:hAnsi="Times New Roman" w:cs="Times New Roman"/>
              </w:rPr>
              <w:t>x</w:t>
            </w:r>
          </w:p>
        </w:tc>
        <w:tc>
          <w:tcPr>
            <w:tcW w:w="2389" w:type="dxa"/>
          </w:tcPr>
          <w:p w:rsidR="009E5EA7" w:rsidRPr="00982E12" w:rsidRDefault="009E5EA7"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9E5EA7">
        <w:trPr>
          <w:gridAfter w:val="1"/>
          <w:wAfter w:w="29" w:type="dxa"/>
          <w:trHeight w:val="395"/>
        </w:trPr>
        <w:tc>
          <w:tcPr>
            <w:tcW w:w="2972" w:type="dxa"/>
          </w:tcPr>
          <w:p w:rsidR="009E5EA7" w:rsidRPr="00982E12" w:rsidRDefault="009E5EA7" w:rsidP="009E5EA7">
            <w:pPr>
              <w:jc w:val="center"/>
              <w:rPr>
                <w:rFonts w:ascii="Times New Roman" w:hAnsi="Times New Roman" w:cs="Times New Roman"/>
              </w:rPr>
            </w:pPr>
            <w:r w:rsidRPr="00982E12">
              <w:rPr>
                <w:rFonts w:ascii="Times New Roman" w:hAnsi="Times New Roman" w:cs="Times New Roman"/>
              </w:rPr>
              <w:t>U1</w:t>
            </w:r>
          </w:p>
        </w:tc>
        <w:tc>
          <w:tcPr>
            <w:tcW w:w="2409" w:type="dxa"/>
          </w:tcPr>
          <w:p w:rsidR="009E5EA7" w:rsidRPr="00982E12" w:rsidRDefault="009E5EA7" w:rsidP="00A5477A">
            <w:pPr>
              <w:jc w:val="center"/>
              <w:rPr>
                <w:rFonts w:ascii="Times New Roman" w:hAnsi="Times New Roman" w:cs="Times New Roman"/>
              </w:rPr>
            </w:pPr>
          </w:p>
        </w:tc>
        <w:tc>
          <w:tcPr>
            <w:tcW w:w="2490" w:type="dxa"/>
          </w:tcPr>
          <w:p w:rsidR="009E5EA7" w:rsidRPr="00982E12" w:rsidRDefault="009E5EA7" w:rsidP="00A5477A">
            <w:pPr>
              <w:jc w:val="center"/>
              <w:rPr>
                <w:rFonts w:ascii="Times New Roman" w:hAnsi="Times New Roman" w:cs="Times New Roman"/>
              </w:rPr>
            </w:pPr>
            <w:r w:rsidRPr="00982E12">
              <w:rPr>
                <w:rFonts w:ascii="Times New Roman" w:hAnsi="Times New Roman" w:cs="Times New Roman"/>
              </w:rPr>
              <w:t>x</w:t>
            </w:r>
          </w:p>
        </w:tc>
        <w:tc>
          <w:tcPr>
            <w:tcW w:w="2389" w:type="dxa"/>
          </w:tcPr>
          <w:p w:rsidR="009E5EA7" w:rsidRPr="00982E12" w:rsidRDefault="009E5EA7"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9E5EA7">
        <w:trPr>
          <w:gridAfter w:val="1"/>
          <w:wAfter w:w="29" w:type="dxa"/>
          <w:trHeight w:val="395"/>
        </w:trPr>
        <w:tc>
          <w:tcPr>
            <w:tcW w:w="2972" w:type="dxa"/>
          </w:tcPr>
          <w:p w:rsidR="009E5EA7" w:rsidRPr="00982E12" w:rsidRDefault="009E5EA7" w:rsidP="009E5EA7">
            <w:pPr>
              <w:jc w:val="center"/>
              <w:rPr>
                <w:rFonts w:ascii="Times New Roman" w:hAnsi="Times New Roman" w:cs="Times New Roman"/>
              </w:rPr>
            </w:pPr>
            <w:r w:rsidRPr="00982E12">
              <w:rPr>
                <w:rFonts w:ascii="Times New Roman" w:hAnsi="Times New Roman" w:cs="Times New Roman"/>
              </w:rPr>
              <w:t>U2</w:t>
            </w:r>
          </w:p>
        </w:tc>
        <w:tc>
          <w:tcPr>
            <w:tcW w:w="2409" w:type="dxa"/>
          </w:tcPr>
          <w:p w:rsidR="009E5EA7" w:rsidRPr="00982E12" w:rsidRDefault="009E5EA7" w:rsidP="00A5477A">
            <w:pPr>
              <w:jc w:val="center"/>
              <w:rPr>
                <w:rFonts w:ascii="Times New Roman" w:hAnsi="Times New Roman" w:cs="Times New Roman"/>
              </w:rPr>
            </w:pPr>
          </w:p>
        </w:tc>
        <w:tc>
          <w:tcPr>
            <w:tcW w:w="2490" w:type="dxa"/>
          </w:tcPr>
          <w:p w:rsidR="009E5EA7" w:rsidRPr="00982E12" w:rsidRDefault="009E5EA7" w:rsidP="00A5477A">
            <w:pPr>
              <w:jc w:val="center"/>
              <w:rPr>
                <w:rFonts w:ascii="Times New Roman" w:hAnsi="Times New Roman" w:cs="Times New Roman"/>
              </w:rPr>
            </w:pPr>
            <w:r w:rsidRPr="00982E12">
              <w:rPr>
                <w:rFonts w:ascii="Times New Roman" w:hAnsi="Times New Roman" w:cs="Times New Roman"/>
              </w:rPr>
              <w:t>x</w:t>
            </w:r>
          </w:p>
        </w:tc>
        <w:tc>
          <w:tcPr>
            <w:tcW w:w="2389" w:type="dxa"/>
          </w:tcPr>
          <w:p w:rsidR="009E5EA7" w:rsidRPr="00982E12" w:rsidRDefault="009E5EA7" w:rsidP="00A5477A">
            <w:pPr>
              <w:jc w:val="center"/>
              <w:rPr>
                <w:rFonts w:ascii="Times New Roman" w:hAnsi="Times New Roman" w:cs="Times New Roman"/>
              </w:rPr>
            </w:pPr>
            <w:r w:rsidRPr="00982E12">
              <w:rPr>
                <w:rFonts w:ascii="Times New Roman" w:hAnsi="Times New Roman" w:cs="Times New Roman"/>
              </w:rPr>
              <w:t>x</w:t>
            </w:r>
          </w:p>
        </w:tc>
      </w:tr>
      <w:tr w:rsidR="009E5EA7" w:rsidRPr="00982E12" w:rsidTr="009E5EA7">
        <w:trPr>
          <w:gridAfter w:val="1"/>
          <w:wAfter w:w="29" w:type="dxa"/>
          <w:trHeight w:val="395"/>
        </w:trPr>
        <w:tc>
          <w:tcPr>
            <w:tcW w:w="2972" w:type="dxa"/>
          </w:tcPr>
          <w:p w:rsidR="009E5EA7" w:rsidRPr="00982E12" w:rsidRDefault="009E5EA7" w:rsidP="009E5EA7">
            <w:pPr>
              <w:jc w:val="center"/>
              <w:rPr>
                <w:rFonts w:ascii="Times New Roman" w:hAnsi="Times New Roman" w:cs="Times New Roman"/>
              </w:rPr>
            </w:pPr>
            <w:r w:rsidRPr="00982E12">
              <w:rPr>
                <w:rFonts w:ascii="Times New Roman" w:hAnsi="Times New Roman" w:cs="Times New Roman"/>
              </w:rPr>
              <w:t>K1</w:t>
            </w:r>
          </w:p>
        </w:tc>
        <w:tc>
          <w:tcPr>
            <w:tcW w:w="2409" w:type="dxa"/>
          </w:tcPr>
          <w:p w:rsidR="009E5EA7" w:rsidRPr="00982E12" w:rsidRDefault="009E5EA7" w:rsidP="00A5477A">
            <w:pPr>
              <w:jc w:val="center"/>
              <w:rPr>
                <w:rFonts w:ascii="Times New Roman" w:hAnsi="Times New Roman" w:cs="Times New Roman"/>
              </w:rPr>
            </w:pPr>
          </w:p>
        </w:tc>
        <w:tc>
          <w:tcPr>
            <w:tcW w:w="2490" w:type="dxa"/>
          </w:tcPr>
          <w:p w:rsidR="009E5EA7" w:rsidRPr="00982E12" w:rsidRDefault="009E5EA7" w:rsidP="00A5477A">
            <w:pPr>
              <w:jc w:val="center"/>
              <w:rPr>
                <w:rFonts w:ascii="Times New Roman" w:hAnsi="Times New Roman" w:cs="Times New Roman"/>
              </w:rPr>
            </w:pPr>
            <w:r w:rsidRPr="00982E12">
              <w:rPr>
                <w:rFonts w:ascii="Times New Roman" w:hAnsi="Times New Roman" w:cs="Times New Roman"/>
              </w:rPr>
              <w:t>x</w:t>
            </w:r>
          </w:p>
        </w:tc>
        <w:tc>
          <w:tcPr>
            <w:tcW w:w="2389" w:type="dxa"/>
          </w:tcPr>
          <w:p w:rsidR="009E5EA7" w:rsidRPr="00982E12" w:rsidRDefault="009E5EA7" w:rsidP="00A5477A">
            <w:pPr>
              <w:jc w:val="center"/>
              <w:rPr>
                <w:rFonts w:ascii="Times New Roman" w:hAnsi="Times New Roman" w:cs="Times New Roman"/>
              </w:rPr>
            </w:pPr>
            <w:r w:rsidRPr="00982E12">
              <w:rPr>
                <w:rFonts w:ascii="Times New Roman" w:hAnsi="Times New Roman" w:cs="Times New Roman"/>
              </w:rPr>
              <w:t>x</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0343"/>
      </w:tblGrid>
      <w:tr w:rsidR="0023489B" w:rsidRPr="00982E12" w:rsidTr="00A5477A">
        <w:trPr>
          <w:trHeight w:val="1480"/>
        </w:trPr>
        <w:tc>
          <w:tcPr>
            <w:tcW w:w="10343" w:type="dxa"/>
          </w:tcPr>
          <w:p w:rsidR="0023489B" w:rsidRPr="00982E12" w:rsidRDefault="0023489B" w:rsidP="00A5477A">
            <w:pPr>
              <w:jc w:val="both"/>
              <w:rPr>
                <w:rFonts w:ascii="Times New Roman" w:hAnsi="Times New Roman" w:cs="Times New Roman"/>
                <w:b/>
              </w:rPr>
            </w:pPr>
          </w:p>
          <w:p w:rsidR="0023489B" w:rsidRPr="00982E12" w:rsidRDefault="0023489B" w:rsidP="00A5477A">
            <w:pPr>
              <w:jc w:val="both"/>
              <w:rPr>
                <w:rFonts w:ascii="Times New Roman" w:hAnsi="Times New Roman" w:cs="Times New Roman"/>
                <w:b/>
              </w:rPr>
            </w:pPr>
            <w:r w:rsidRPr="00982E12">
              <w:rPr>
                <w:rFonts w:ascii="Times New Roman" w:hAnsi="Times New Roman" w:cs="Times New Roman"/>
                <w:b/>
              </w:rPr>
              <w:t xml:space="preserve">Forma zaliczenia: </w:t>
            </w:r>
          </w:p>
          <w:p w:rsidR="0023489B" w:rsidRPr="00982E12" w:rsidRDefault="0023489B" w:rsidP="00A5477A">
            <w:pPr>
              <w:jc w:val="both"/>
              <w:rPr>
                <w:rFonts w:ascii="Times New Roman" w:hAnsi="Times New Roman" w:cs="Times New Roman"/>
                <w:b/>
              </w:rPr>
            </w:pPr>
          </w:p>
          <w:p w:rsidR="0023489B" w:rsidRPr="00982E12" w:rsidRDefault="0023489B" w:rsidP="00A5477A">
            <w:pPr>
              <w:jc w:val="both"/>
              <w:rPr>
                <w:rFonts w:ascii="Times New Roman" w:hAnsi="Times New Roman" w:cs="Times New Roman"/>
                <w:b/>
              </w:rPr>
            </w:pPr>
            <w:r w:rsidRPr="00982E12">
              <w:rPr>
                <w:rFonts w:ascii="Times New Roman" w:hAnsi="Times New Roman" w:cs="Times New Roman"/>
                <w:b/>
              </w:rPr>
              <w:t>Wykład</w:t>
            </w:r>
            <w:r w:rsidR="00125093" w:rsidRPr="00982E12">
              <w:rPr>
                <w:rFonts w:ascii="Times New Roman" w:hAnsi="Times New Roman" w:cs="Times New Roman"/>
                <w:b/>
              </w:rPr>
              <w:t>y</w:t>
            </w:r>
            <w:r w:rsidRPr="00982E12">
              <w:rPr>
                <w:rFonts w:ascii="Times New Roman" w:hAnsi="Times New Roman" w:cs="Times New Roman"/>
                <w:b/>
              </w:rPr>
              <w:t xml:space="preserve"> – egzamin, </w:t>
            </w:r>
          </w:p>
          <w:p w:rsidR="0023489B" w:rsidRPr="00982E12" w:rsidRDefault="0023489B" w:rsidP="00A5477A">
            <w:pPr>
              <w:jc w:val="both"/>
              <w:rPr>
                <w:rFonts w:ascii="Times New Roman" w:hAnsi="Times New Roman" w:cs="Times New Roman"/>
                <w:b/>
              </w:rPr>
            </w:pPr>
            <w:r w:rsidRPr="00982E12">
              <w:rPr>
                <w:rFonts w:ascii="Times New Roman" w:hAnsi="Times New Roman" w:cs="Times New Roman"/>
                <w:b/>
              </w:rPr>
              <w:t xml:space="preserve">Ćwiczenia – zaliczenie z oceną </w:t>
            </w:r>
          </w:p>
          <w:p w:rsidR="0023489B" w:rsidRPr="00982E12" w:rsidRDefault="0023489B" w:rsidP="00A5477A">
            <w:pPr>
              <w:jc w:val="both"/>
              <w:rPr>
                <w:rFonts w:ascii="Times New Roman" w:hAnsi="Times New Roman" w:cs="Times New Roman"/>
                <w:b/>
              </w:rPr>
            </w:pPr>
          </w:p>
          <w:p w:rsidR="0023489B" w:rsidRPr="00982E12" w:rsidRDefault="000A73CF" w:rsidP="00A5477A">
            <w:pPr>
              <w:jc w:val="both"/>
              <w:rPr>
                <w:rFonts w:ascii="Times New Roman" w:hAnsi="Times New Roman" w:cs="Times New Roman"/>
                <w:b/>
              </w:rPr>
            </w:pPr>
            <w:r w:rsidRPr="00982E12">
              <w:rPr>
                <w:rFonts w:ascii="Times New Roman" w:hAnsi="Times New Roman" w:cs="Times New Roman"/>
                <w:b/>
              </w:rPr>
              <w:t xml:space="preserve">Sposób zaliczenia: </w:t>
            </w:r>
          </w:p>
          <w:p w:rsidR="0023489B" w:rsidRPr="00982E12" w:rsidRDefault="0023489B" w:rsidP="00A5477A">
            <w:pPr>
              <w:pStyle w:val="Akapitzlist"/>
              <w:ind w:left="0"/>
              <w:jc w:val="both"/>
              <w:rPr>
                <w:rFonts w:ascii="Times New Roman" w:hAnsi="Times New Roman" w:cs="Times New Roman"/>
                <w:b/>
              </w:rPr>
            </w:pPr>
          </w:p>
          <w:p w:rsidR="0023489B" w:rsidRPr="00982E12" w:rsidRDefault="000A73CF" w:rsidP="00A5477A">
            <w:pPr>
              <w:pStyle w:val="Akapitzlist"/>
              <w:ind w:left="0"/>
              <w:jc w:val="both"/>
              <w:rPr>
                <w:rFonts w:ascii="Times New Roman" w:hAnsi="Times New Roman" w:cs="Times New Roman"/>
                <w:b/>
              </w:rPr>
            </w:pPr>
            <w:r w:rsidRPr="00982E12">
              <w:rPr>
                <w:rFonts w:ascii="Times New Roman" w:hAnsi="Times New Roman" w:cs="Times New Roman"/>
                <w:b/>
              </w:rPr>
              <w:t>Student otrzymuje zaliczenie</w:t>
            </w:r>
            <w:r w:rsidR="0023489B" w:rsidRPr="00982E12">
              <w:rPr>
                <w:rFonts w:ascii="Times New Roman" w:hAnsi="Times New Roman" w:cs="Times New Roman"/>
                <w:b/>
              </w:rPr>
              <w:t xml:space="preserve"> pod warunkiem uzyskania oceny pozytywnej z ćwiczeń i seminarium oraz z egzaminu. </w:t>
            </w:r>
          </w:p>
          <w:p w:rsidR="0023489B" w:rsidRPr="00982E12" w:rsidRDefault="0023489B" w:rsidP="00A5477A">
            <w:pPr>
              <w:pStyle w:val="Akapitzlist"/>
              <w:ind w:left="0"/>
              <w:jc w:val="both"/>
              <w:rPr>
                <w:rFonts w:ascii="Times New Roman" w:hAnsi="Times New Roman" w:cs="Times New Roman"/>
                <w:b/>
              </w:rPr>
            </w:pPr>
          </w:p>
          <w:p w:rsidR="0023489B" w:rsidRPr="00982E12" w:rsidRDefault="0023489B" w:rsidP="00A5477A">
            <w:pPr>
              <w:pStyle w:val="Akapitzlist"/>
              <w:ind w:left="0"/>
              <w:jc w:val="both"/>
              <w:rPr>
                <w:rFonts w:ascii="Times New Roman" w:hAnsi="Times New Roman" w:cs="Times New Roman"/>
              </w:rPr>
            </w:pPr>
            <w:r w:rsidRPr="00982E12">
              <w:rPr>
                <w:rFonts w:ascii="Times New Roman" w:hAnsi="Times New Roman" w:cs="Times New Roman"/>
              </w:rPr>
              <w:t xml:space="preserve">Aby uzyskać zaliczenie ćwiczeń, studenci realizują zadanie w trakcie seminarium polegające na przygotowaniu i przedstawieniu prezentacji multimedialnej z tematu określonego przez wykładowcę. Prezentacja przygotowana zostanie  w zespołach i przedstawiona na forum grupy. Maksymalna liczba punktów do uzyskania – 40 pkt. </w:t>
            </w:r>
            <w:r w:rsidRPr="00982E12">
              <w:rPr>
                <w:rFonts w:ascii="Times New Roman" w:hAnsi="Times New Roman" w:cs="Times New Roman"/>
              </w:rPr>
              <w:br/>
            </w:r>
            <w:r w:rsidRPr="00982E12">
              <w:rPr>
                <w:rFonts w:ascii="Times New Roman" w:hAnsi="Times New Roman" w:cs="Times New Roman"/>
              </w:rPr>
              <w:br/>
              <w:t>Przy ocenie prezentacji pod uwagę brane są następujące elementy:</w:t>
            </w:r>
          </w:p>
          <w:p w:rsidR="0023489B" w:rsidRPr="00982E12" w:rsidRDefault="0023489B" w:rsidP="00601528">
            <w:pPr>
              <w:numPr>
                <w:ilvl w:val="0"/>
                <w:numId w:val="524"/>
              </w:numPr>
              <w:jc w:val="both"/>
              <w:rPr>
                <w:rFonts w:ascii="Times New Roman" w:hAnsi="Times New Roman" w:cs="Times New Roman"/>
              </w:rPr>
            </w:pPr>
            <w:r w:rsidRPr="00982E12">
              <w:rPr>
                <w:rFonts w:ascii="Times New Roman" w:hAnsi="Times New Roman" w:cs="Times New Roman"/>
              </w:rPr>
              <w:t>plan prezentacji (10 pkt),</w:t>
            </w:r>
          </w:p>
          <w:p w:rsidR="0023489B" w:rsidRPr="00982E12" w:rsidRDefault="0023489B" w:rsidP="00601528">
            <w:pPr>
              <w:numPr>
                <w:ilvl w:val="0"/>
                <w:numId w:val="524"/>
              </w:numPr>
              <w:jc w:val="both"/>
              <w:rPr>
                <w:rFonts w:ascii="Times New Roman" w:hAnsi="Times New Roman" w:cs="Times New Roman"/>
              </w:rPr>
            </w:pPr>
            <w:r w:rsidRPr="00982E12">
              <w:rPr>
                <w:rFonts w:ascii="Times New Roman" w:hAnsi="Times New Roman" w:cs="Times New Roman"/>
              </w:rPr>
              <w:t>zawartość merytoryczna (15 pkt),</w:t>
            </w:r>
          </w:p>
          <w:p w:rsidR="0023489B" w:rsidRPr="00982E12" w:rsidRDefault="0023489B" w:rsidP="00601528">
            <w:pPr>
              <w:numPr>
                <w:ilvl w:val="0"/>
                <w:numId w:val="524"/>
              </w:numPr>
              <w:jc w:val="both"/>
              <w:rPr>
                <w:rFonts w:ascii="Times New Roman" w:hAnsi="Times New Roman" w:cs="Times New Roman"/>
              </w:rPr>
            </w:pPr>
            <w:r w:rsidRPr="00982E12">
              <w:rPr>
                <w:rFonts w:ascii="Times New Roman" w:hAnsi="Times New Roman" w:cs="Times New Roman"/>
              </w:rPr>
              <w:t>walory estetyczne, wygląd slajdów (5 pkt),</w:t>
            </w:r>
          </w:p>
          <w:p w:rsidR="0023489B" w:rsidRPr="00982E12" w:rsidRDefault="0023489B" w:rsidP="00601528">
            <w:pPr>
              <w:numPr>
                <w:ilvl w:val="0"/>
                <w:numId w:val="524"/>
              </w:numPr>
              <w:jc w:val="both"/>
              <w:rPr>
                <w:rFonts w:ascii="Times New Roman" w:hAnsi="Times New Roman" w:cs="Times New Roman"/>
              </w:rPr>
            </w:pPr>
            <w:r w:rsidRPr="00982E12">
              <w:rPr>
                <w:rFonts w:ascii="Times New Roman" w:hAnsi="Times New Roman" w:cs="Times New Roman"/>
              </w:rPr>
              <w:t>sposób prezentowania (10 pkt).</w:t>
            </w:r>
          </w:p>
          <w:p w:rsidR="0023489B" w:rsidRPr="00982E12" w:rsidRDefault="0023489B" w:rsidP="00A5477A">
            <w:pPr>
              <w:jc w:val="both"/>
              <w:rPr>
                <w:rFonts w:ascii="Times New Roman" w:hAnsi="Times New Roman" w:cs="Times New Roman"/>
              </w:rPr>
            </w:pP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Warunkiem przystąpienia do egzaminu jest uzyskanie oceny pozytywnej z ćwiczeń. </w:t>
            </w:r>
          </w:p>
          <w:p w:rsidR="0023489B" w:rsidRPr="00982E12" w:rsidRDefault="0023489B" w:rsidP="00A5477A">
            <w:pPr>
              <w:jc w:val="both"/>
              <w:rPr>
                <w:rFonts w:ascii="Times New Roman" w:hAnsi="Times New Roman" w:cs="Times New Roman"/>
              </w:rPr>
            </w:pPr>
          </w:p>
          <w:p w:rsidR="0023489B" w:rsidRPr="00982E12" w:rsidRDefault="0023489B" w:rsidP="00A5477A">
            <w:pPr>
              <w:jc w:val="both"/>
              <w:rPr>
                <w:rFonts w:ascii="Times New Roman" w:hAnsi="Times New Roman" w:cs="Times New Roman"/>
              </w:rPr>
            </w:pPr>
            <w:r w:rsidRPr="00982E12">
              <w:rPr>
                <w:rFonts w:ascii="Times New Roman" w:hAnsi="Times New Roman" w:cs="Times New Roman"/>
                <w:b/>
              </w:rPr>
              <w:t>Egzamin</w:t>
            </w:r>
            <w:r w:rsidRPr="00982E12">
              <w:rPr>
                <w:rFonts w:ascii="Times New Roman" w:hAnsi="Times New Roman" w:cs="Times New Roman"/>
              </w:rPr>
              <w:t xml:space="preserve"> przeprowadzony jest w formie testu. </w:t>
            </w:r>
          </w:p>
          <w:p w:rsidR="003160BA" w:rsidRDefault="0023489B" w:rsidP="00A5477A">
            <w:pPr>
              <w:jc w:val="both"/>
              <w:rPr>
                <w:rFonts w:ascii="Times New Roman" w:hAnsi="Times New Roman" w:cs="Times New Roman"/>
              </w:rPr>
            </w:pPr>
            <w:r w:rsidRPr="00982E12">
              <w:rPr>
                <w:rFonts w:ascii="Times New Roman" w:hAnsi="Times New Roman" w:cs="Times New Roman"/>
              </w:rPr>
              <w:t xml:space="preserve">Test pisemny składa się z  pytań zamkniętych z jedna poprawną odpowiedzią. </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Warunkiem uzyskania oceny pozytywnej z testu jest uzyskanie min 60% poprawnych odpowiedzi.</w:t>
            </w:r>
          </w:p>
          <w:p w:rsidR="0023489B" w:rsidRPr="00982E12" w:rsidRDefault="0023489B" w:rsidP="00A5477A">
            <w:pPr>
              <w:jc w:val="both"/>
              <w:rPr>
                <w:rFonts w:ascii="Times New Roman" w:hAnsi="Times New Roman" w:cs="Times New Roman"/>
              </w:rPr>
            </w:pPr>
          </w:p>
          <w:p w:rsidR="0023489B" w:rsidRPr="00982E12" w:rsidRDefault="0023489B" w:rsidP="00A5477A">
            <w:pPr>
              <w:tabs>
                <w:tab w:val="left" w:pos="4283"/>
              </w:tabs>
              <w:jc w:val="both"/>
              <w:rPr>
                <w:rFonts w:ascii="Times New Roman" w:hAnsi="Times New Roman" w:cs="Times New Roman"/>
              </w:rPr>
            </w:pPr>
            <w:r w:rsidRPr="00982E12">
              <w:rPr>
                <w:rFonts w:ascii="Times New Roman" w:hAnsi="Times New Roman" w:cs="Times New Roman"/>
              </w:rPr>
              <w:t>Skala ocen – liczba punktów przeliczona na oceny zgodnie z  zasadami określonymi w Regulaminie Studiów.</w:t>
            </w:r>
          </w:p>
        </w:tc>
      </w:tr>
    </w:tbl>
    <w:p w:rsidR="0023489B" w:rsidRPr="00982E12" w:rsidRDefault="0023489B" w:rsidP="0023489B">
      <w:pPr>
        <w:spacing w:after="0" w:line="240" w:lineRule="auto"/>
        <w:jc w:val="both"/>
        <w:rPr>
          <w:rFonts w:ascii="Times New Roman" w:hAnsi="Times New Roman" w:cs="Times New Roman"/>
          <w:b/>
          <w:u w:val="single"/>
        </w:rPr>
      </w:pPr>
    </w:p>
    <w:p w:rsidR="003160BA" w:rsidRDefault="003160BA" w:rsidP="0023489B">
      <w:pPr>
        <w:spacing w:after="0" w:line="240" w:lineRule="auto"/>
        <w:rPr>
          <w:rFonts w:ascii="Times New Roman" w:hAnsi="Times New Roman" w:cs="Times New Roman"/>
          <w:b/>
          <w:u w:val="single"/>
        </w:rPr>
      </w:pPr>
    </w:p>
    <w:p w:rsidR="003160BA" w:rsidRDefault="003160BA" w:rsidP="0023489B">
      <w:pPr>
        <w:spacing w:after="0" w:line="240" w:lineRule="auto"/>
        <w:rPr>
          <w:rFonts w:ascii="Times New Roman" w:hAnsi="Times New Roman" w:cs="Times New Roman"/>
          <w:b/>
          <w:u w:val="single"/>
        </w:rPr>
      </w:pPr>
    </w:p>
    <w:p w:rsidR="003160BA" w:rsidRDefault="003160BA" w:rsidP="0023489B">
      <w:pPr>
        <w:spacing w:after="0" w:line="240" w:lineRule="auto"/>
        <w:rPr>
          <w:rFonts w:ascii="Times New Roman" w:hAnsi="Times New Roman" w:cs="Times New Roman"/>
          <w:b/>
          <w:u w:val="single"/>
        </w:rPr>
      </w:pPr>
    </w:p>
    <w:p w:rsidR="003160BA" w:rsidRDefault="003160BA" w:rsidP="0023489B">
      <w:pPr>
        <w:spacing w:after="0" w:line="240" w:lineRule="auto"/>
        <w:rPr>
          <w:rFonts w:ascii="Times New Roman" w:hAnsi="Times New Roman" w:cs="Times New Roman"/>
          <w:b/>
          <w:u w:val="single"/>
        </w:rPr>
      </w:pPr>
    </w:p>
    <w:p w:rsidR="003160BA" w:rsidRDefault="003160BA"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10327"/>
      </w:tblGrid>
      <w:tr w:rsidR="0023489B" w:rsidRPr="00982E12" w:rsidTr="00A5477A">
        <w:trPr>
          <w:trHeight w:val="70"/>
        </w:trPr>
        <w:tc>
          <w:tcPr>
            <w:tcW w:w="10343" w:type="dxa"/>
            <w:hideMark/>
          </w:tcPr>
          <w:p w:rsidR="0023489B" w:rsidRPr="00982E12" w:rsidRDefault="0023489B" w:rsidP="00A5477A">
            <w:pPr>
              <w:tabs>
                <w:tab w:val="left" w:pos="142"/>
              </w:tabs>
              <w:ind w:left="142" w:hanging="142"/>
              <w:jc w:val="both"/>
              <w:rPr>
                <w:rFonts w:ascii="Times New Roman" w:hAnsi="Times New Roman" w:cs="Times New Roman"/>
                <w:b/>
              </w:rPr>
            </w:pPr>
            <w:r w:rsidRPr="00982E12">
              <w:rPr>
                <w:rFonts w:ascii="Times New Roman" w:hAnsi="Times New Roman" w:cs="Times New Roman"/>
                <w:b/>
              </w:rPr>
              <w:t>A: Literatura podstawowa:</w:t>
            </w:r>
          </w:p>
          <w:p w:rsidR="0023489B" w:rsidRPr="00982E12" w:rsidRDefault="0023489B" w:rsidP="00A5477A">
            <w:pPr>
              <w:tabs>
                <w:tab w:val="left" w:pos="142"/>
              </w:tabs>
              <w:jc w:val="both"/>
              <w:rPr>
                <w:rFonts w:ascii="Times New Roman" w:hAnsi="Times New Roman" w:cs="Times New Roman"/>
                <w:b/>
              </w:rPr>
            </w:pPr>
          </w:p>
          <w:p w:rsidR="0023489B" w:rsidRPr="00982E12" w:rsidRDefault="0023489B" w:rsidP="00601528">
            <w:pPr>
              <w:numPr>
                <w:ilvl w:val="0"/>
                <w:numId w:val="525"/>
              </w:numPr>
              <w:jc w:val="both"/>
              <w:rPr>
                <w:rFonts w:ascii="Times New Roman" w:hAnsi="Times New Roman" w:cs="Times New Roman"/>
              </w:rPr>
            </w:pPr>
            <w:r w:rsidRPr="00982E12">
              <w:rPr>
                <w:rFonts w:ascii="Times New Roman" w:hAnsi="Times New Roman" w:cs="Times New Roman"/>
                <w:i/>
              </w:rPr>
              <w:t>Kultury i organizacje. Zaprogramowanie umysłu</w:t>
            </w:r>
            <w:r w:rsidRPr="00982E12">
              <w:rPr>
                <w:rFonts w:ascii="Times New Roman" w:hAnsi="Times New Roman" w:cs="Times New Roman"/>
              </w:rPr>
              <w:t xml:space="preserve">, G. </w:t>
            </w:r>
            <w:proofErr w:type="spellStart"/>
            <w:r w:rsidRPr="00982E12">
              <w:rPr>
                <w:rFonts w:ascii="Times New Roman" w:hAnsi="Times New Roman" w:cs="Times New Roman"/>
              </w:rPr>
              <w:t>Hofstede</w:t>
            </w:r>
            <w:proofErr w:type="spellEnd"/>
            <w:r w:rsidRPr="00982E12">
              <w:rPr>
                <w:rFonts w:ascii="Times New Roman" w:hAnsi="Times New Roman" w:cs="Times New Roman"/>
              </w:rPr>
              <w:t>, Polskie Wydawnictwo Ekonomiczne, Warszawa 2000 r.</w:t>
            </w:r>
          </w:p>
          <w:p w:rsidR="0023489B" w:rsidRPr="00982E12" w:rsidRDefault="0023489B" w:rsidP="00A5477A">
            <w:pPr>
              <w:jc w:val="both"/>
              <w:rPr>
                <w:rFonts w:ascii="Times New Roman" w:hAnsi="Times New Roman" w:cs="Times New Roman"/>
              </w:rPr>
            </w:pPr>
          </w:p>
          <w:p w:rsidR="0023489B" w:rsidRPr="00982E12" w:rsidRDefault="0023489B" w:rsidP="00A5477A">
            <w:pPr>
              <w:tabs>
                <w:tab w:val="left" w:pos="142"/>
              </w:tabs>
              <w:ind w:left="142" w:hanging="142"/>
              <w:jc w:val="both"/>
              <w:rPr>
                <w:rFonts w:ascii="Times New Roman" w:hAnsi="Times New Roman" w:cs="Times New Roman"/>
                <w:b/>
              </w:rPr>
            </w:pPr>
            <w:r w:rsidRPr="00982E12">
              <w:rPr>
                <w:rFonts w:ascii="Times New Roman" w:hAnsi="Times New Roman" w:cs="Times New Roman"/>
                <w:b/>
              </w:rPr>
              <w:t>B. Literatura uzupełniająca:</w:t>
            </w:r>
          </w:p>
          <w:p w:rsidR="0023489B" w:rsidRPr="00982E12" w:rsidRDefault="0023489B" w:rsidP="00A5477A">
            <w:pPr>
              <w:tabs>
                <w:tab w:val="left" w:pos="142"/>
              </w:tabs>
              <w:ind w:left="142" w:hanging="142"/>
              <w:jc w:val="both"/>
              <w:rPr>
                <w:rFonts w:ascii="Times New Roman" w:hAnsi="Times New Roman" w:cs="Times New Roman"/>
                <w:b/>
              </w:rPr>
            </w:pPr>
          </w:p>
          <w:p w:rsidR="0023489B" w:rsidRPr="00982E12" w:rsidRDefault="0023489B" w:rsidP="00601528">
            <w:pPr>
              <w:numPr>
                <w:ilvl w:val="0"/>
                <w:numId w:val="526"/>
              </w:numPr>
              <w:jc w:val="both"/>
              <w:rPr>
                <w:rFonts w:ascii="Times New Roman" w:hAnsi="Times New Roman" w:cs="Times New Roman"/>
              </w:rPr>
            </w:pPr>
            <w:r w:rsidRPr="00982E12">
              <w:rPr>
                <w:rFonts w:ascii="Times New Roman" w:hAnsi="Times New Roman" w:cs="Times New Roman"/>
                <w:i/>
              </w:rPr>
              <w:t>Kompetencje międzykulturowe dla wszystkich. Przygotowanie do życia w różnorodnym świecie</w:t>
            </w:r>
            <w:r w:rsidRPr="00982E12">
              <w:rPr>
                <w:rFonts w:ascii="Times New Roman" w:hAnsi="Times New Roman" w:cs="Times New Roman"/>
              </w:rPr>
              <w:t xml:space="preserve">, F. </w:t>
            </w:r>
            <w:proofErr w:type="spellStart"/>
            <w:r w:rsidRPr="00982E12">
              <w:rPr>
                <w:rFonts w:ascii="Times New Roman" w:hAnsi="Times New Roman" w:cs="Times New Roman"/>
              </w:rPr>
              <w:t>Brotto</w:t>
            </w:r>
            <w:proofErr w:type="spellEnd"/>
            <w:r w:rsidRPr="00982E12">
              <w:rPr>
                <w:rFonts w:ascii="Times New Roman" w:hAnsi="Times New Roman" w:cs="Times New Roman"/>
              </w:rPr>
              <w:t xml:space="preserve">, J. Huber, K. </w:t>
            </w:r>
            <w:proofErr w:type="spellStart"/>
            <w:r w:rsidRPr="00982E12">
              <w:rPr>
                <w:rFonts w:ascii="Times New Roman" w:hAnsi="Times New Roman" w:cs="Times New Roman"/>
              </w:rPr>
              <w:t>Karwacka-Voegele</w:t>
            </w:r>
            <w:proofErr w:type="spellEnd"/>
            <w:r w:rsidRPr="00982E12">
              <w:rPr>
                <w:rFonts w:ascii="Times New Roman" w:hAnsi="Times New Roman" w:cs="Times New Roman"/>
              </w:rPr>
              <w:t xml:space="preserve">, G. </w:t>
            </w:r>
            <w:proofErr w:type="spellStart"/>
            <w:r w:rsidRPr="00982E12">
              <w:rPr>
                <w:rFonts w:ascii="Times New Roman" w:hAnsi="Times New Roman" w:cs="Times New Roman"/>
              </w:rPr>
              <w:t>Neuner</w:t>
            </w:r>
            <w:proofErr w:type="spellEnd"/>
            <w:r w:rsidRPr="00982E12">
              <w:rPr>
                <w:rFonts w:ascii="Times New Roman" w:hAnsi="Times New Roman" w:cs="Times New Roman"/>
              </w:rPr>
              <w:t xml:space="preserve">, R. </w:t>
            </w:r>
            <w:proofErr w:type="spellStart"/>
            <w:r w:rsidRPr="00982E12">
              <w:rPr>
                <w:rFonts w:ascii="Times New Roman" w:hAnsi="Times New Roman" w:cs="Times New Roman"/>
              </w:rPr>
              <w:t>Ruffino</w:t>
            </w:r>
            <w:proofErr w:type="spellEnd"/>
            <w:r w:rsidRPr="00982E12">
              <w:rPr>
                <w:rFonts w:ascii="Times New Roman" w:hAnsi="Times New Roman" w:cs="Times New Roman"/>
              </w:rPr>
              <w:t>, R. Teutsch, Wydawnictwo ORE, Warszawa 2014 r.</w:t>
            </w:r>
          </w:p>
          <w:p w:rsidR="0023489B" w:rsidRPr="00982E12" w:rsidRDefault="0023489B" w:rsidP="00601528">
            <w:pPr>
              <w:numPr>
                <w:ilvl w:val="0"/>
                <w:numId w:val="526"/>
              </w:numPr>
              <w:jc w:val="both"/>
              <w:rPr>
                <w:rFonts w:ascii="Times New Roman" w:hAnsi="Times New Roman" w:cs="Times New Roman"/>
              </w:rPr>
            </w:pPr>
            <w:r w:rsidRPr="00982E12">
              <w:rPr>
                <w:rFonts w:ascii="Times New Roman" w:hAnsi="Times New Roman" w:cs="Times New Roman"/>
                <w:i/>
              </w:rPr>
              <w:t>Komunikacja międzykulturowa albo lepiej nie wychodź z domu</w:t>
            </w:r>
            <w:r w:rsidRPr="00982E12">
              <w:rPr>
                <w:rFonts w:ascii="Times New Roman" w:hAnsi="Times New Roman" w:cs="Times New Roman"/>
              </w:rPr>
              <w:t xml:space="preserve">, D. </w:t>
            </w:r>
            <w:proofErr w:type="spellStart"/>
            <w:r w:rsidRPr="00982E12">
              <w:rPr>
                <w:rFonts w:ascii="Times New Roman" w:hAnsi="Times New Roman" w:cs="Times New Roman"/>
              </w:rPr>
              <w:t>Glondys</w:t>
            </w:r>
            <w:proofErr w:type="spellEnd"/>
            <w:r w:rsidRPr="00982E12">
              <w:rPr>
                <w:rFonts w:ascii="Times New Roman" w:hAnsi="Times New Roman" w:cs="Times New Roman"/>
              </w:rPr>
              <w:t>, M. Bednarczyk, Wydawnictwo Uniwersytetu Jagiellońskiego, Kraków 2020 r.</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2"/>
        <w:rPr>
          <w:rFonts w:ascii="Times New Roman" w:hAnsi="Times New Roman" w:cs="Times New Roman"/>
          <w:b/>
          <w:noProof/>
          <w:color w:val="auto"/>
          <w:sz w:val="22"/>
          <w:szCs w:val="22"/>
        </w:rPr>
      </w:pPr>
      <w:bookmarkStart w:id="15" w:name="_Toc175896497"/>
      <w:r w:rsidRPr="00982E12">
        <w:rPr>
          <w:rFonts w:ascii="Times New Roman" w:hAnsi="Times New Roman" w:cs="Times New Roman"/>
          <w:b/>
          <w:noProof/>
          <w:color w:val="auto"/>
          <w:sz w:val="22"/>
          <w:szCs w:val="22"/>
        </w:rPr>
        <w:lastRenderedPageBreak/>
        <w:t>11.</w:t>
      </w:r>
      <w:r w:rsidRPr="00982E12">
        <w:rPr>
          <w:rFonts w:ascii="Times New Roman" w:hAnsi="Times New Roman" w:cs="Times New Roman"/>
          <w:b/>
          <w:noProof/>
          <w:color w:val="auto"/>
          <w:sz w:val="22"/>
          <w:szCs w:val="22"/>
        </w:rPr>
        <w:tab/>
        <w:t>Psychologia ogólna z elementami psychologii społecznej</w:t>
      </w:r>
      <w:bookmarkEnd w:id="15"/>
    </w:p>
    <w:p w:rsidR="0023489B" w:rsidRPr="00982E12" w:rsidRDefault="0023489B" w:rsidP="0023489B">
      <w:pPr>
        <w:rPr>
          <w:rFonts w:ascii="Times New Roman" w:hAnsi="Times New Roman" w:cs="Times New Roman"/>
          <w:b/>
          <w:noProof/>
        </w:rPr>
      </w:pPr>
    </w:p>
    <w:tbl>
      <w:tblPr>
        <w:tblStyle w:val="Siatkatabelijasna1"/>
        <w:tblW w:w="10343" w:type="dxa"/>
        <w:tblLayout w:type="fixed"/>
        <w:tblLook w:val="04A0" w:firstRow="1" w:lastRow="0" w:firstColumn="1" w:lastColumn="0" w:noHBand="0" w:noVBand="1"/>
      </w:tblPr>
      <w:tblGrid>
        <w:gridCol w:w="3544"/>
        <w:gridCol w:w="846"/>
        <w:gridCol w:w="2551"/>
        <w:gridCol w:w="449"/>
        <w:gridCol w:w="1110"/>
        <w:gridCol w:w="1843"/>
      </w:tblGrid>
      <w:tr w:rsidR="00817D55" w:rsidRPr="00982E12" w:rsidTr="00A5477A">
        <w:trPr>
          <w:trHeight w:val="1027"/>
        </w:trPr>
        <w:tc>
          <w:tcPr>
            <w:tcW w:w="439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zajęć</w:t>
            </w:r>
          </w:p>
          <w:p w:rsidR="0023489B" w:rsidRPr="00982E12" w:rsidRDefault="0023489B" w:rsidP="00A5477A">
            <w:pPr>
              <w:rPr>
                <w:rFonts w:ascii="Times New Roman" w:hAnsi="Times New Roman" w:cs="Times New Roman"/>
              </w:rPr>
            </w:pPr>
            <w:r w:rsidRPr="00982E12">
              <w:rPr>
                <w:rFonts w:ascii="Times New Roman" w:hAnsi="Times New Roman" w:cs="Times New Roman"/>
                <w:i/>
              </w:rPr>
              <w:t>Psychologia ogólna z elementami psychologii społecznej</w:t>
            </w:r>
          </w:p>
        </w:tc>
        <w:tc>
          <w:tcPr>
            <w:tcW w:w="2551"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nauki/Dyscyplina</w:t>
            </w:r>
          </w:p>
          <w:p w:rsidR="0023489B" w:rsidRPr="00982E12" w:rsidRDefault="0023489B" w:rsidP="00A5477A">
            <w:pPr>
              <w:rPr>
                <w:rFonts w:ascii="Times New Roman" w:hAnsi="Times New Roman" w:cs="Times New Roman"/>
                <w:i/>
              </w:rPr>
            </w:pPr>
            <w:r w:rsidRPr="00982E12">
              <w:rPr>
                <w:rFonts w:ascii="Times New Roman" w:hAnsi="Times New Roman" w:cs="Times New Roman"/>
                <w:i/>
              </w:rPr>
              <w:t>Nauki społeczne/</w:t>
            </w:r>
            <w:r w:rsidR="00121FD4" w:rsidRPr="00982E12">
              <w:rPr>
                <w:rFonts w:ascii="Times New Roman" w:hAnsi="Times New Roman" w:cs="Times New Roman"/>
                <w:i/>
              </w:rPr>
              <w:t xml:space="preserve">Nauki </w:t>
            </w:r>
            <w:r w:rsidRPr="00982E12">
              <w:rPr>
                <w:rFonts w:ascii="Times New Roman" w:hAnsi="Times New Roman" w:cs="Times New Roman"/>
                <w:i/>
              </w:rPr>
              <w:t>o bezpieczeństwie</w:t>
            </w:r>
          </w:p>
          <w:p w:rsidR="0023489B" w:rsidRPr="00982E12" w:rsidRDefault="0023489B" w:rsidP="00A5477A">
            <w:pPr>
              <w:ind w:left="356"/>
              <w:rPr>
                <w:rFonts w:ascii="Times New Roman" w:hAnsi="Times New Roman" w:cs="Times New Roman"/>
              </w:rPr>
            </w:pPr>
          </w:p>
        </w:tc>
        <w:tc>
          <w:tcPr>
            <w:tcW w:w="1559"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Kod </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Zajęć</w:t>
            </w:r>
          </w:p>
          <w:p w:rsidR="009E5EA7" w:rsidRPr="00982E12" w:rsidRDefault="009E5EA7"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A 11</w:t>
            </w:r>
          </w:p>
          <w:p w:rsidR="0023489B" w:rsidRPr="00982E12" w:rsidRDefault="0023489B" w:rsidP="00A5477A">
            <w:pPr>
              <w:ind w:left="227"/>
              <w:rPr>
                <w:rFonts w:ascii="Times New Roman" w:hAnsi="Times New Roman" w:cs="Times New Roman"/>
              </w:rPr>
            </w:pPr>
          </w:p>
        </w:tc>
        <w:tc>
          <w:tcPr>
            <w:tcW w:w="1843"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9E5EA7" w:rsidRPr="00982E12" w:rsidRDefault="009E5EA7"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r>
      <w:tr w:rsidR="00817D55" w:rsidRPr="00982E12" w:rsidTr="00121FD4">
        <w:trPr>
          <w:trHeight w:val="600"/>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23489B" w:rsidP="00A5477A">
            <w:pPr>
              <w:rPr>
                <w:rFonts w:ascii="Times New Roman" w:hAnsi="Times New Roman" w:cs="Times New Roman"/>
                <w:i/>
              </w:rPr>
            </w:pPr>
            <w:r w:rsidRPr="00982E12">
              <w:rPr>
                <w:rFonts w:ascii="Times New Roman" w:hAnsi="Times New Roman" w:cs="Times New Roman"/>
                <w:i/>
              </w:rPr>
              <w:t>Zakład Kompetencji Kierowniczych i Logistycznych</w:t>
            </w:r>
          </w:p>
        </w:tc>
      </w:tr>
      <w:tr w:rsidR="00817D55" w:rsidRPr="00982E12" w:rsidTr="00A5477A">
        <w:trPr>
          <w:trHeight w:val="721"/>
        </w:trPr>
        <w:tc>
          <w:tcPr>
            <w:tcW w:w="10343"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A5477A">
            <w:pPr>
              <w:rPr>
                <w:rFonts w:ascii="Times New Roman" w:hAnsi="Times New Roman" w:cs="Times New Roman"/>
              </w:rPr>
            </w:pPr>
            <w:r w:rsidRPr="00982E12">
              <w:rPr>
                <w:rFonts w:ascii="Times New Roman" w:hAnsi="Times New Roman" w:cs="Times New Roman"/>
                <w:b/>
              </w:rPr>
              <w:t>Rodzaj zajęć:</w:t>
            </w:r>
            <w:r w:rsidRPr="00982E12">
              <w:rPr>
                <w:rFonts w:ascii="Times New Roman" w:hAnsi="Times New Roman" w:cs="Times New Roman"/>
              </w:rPr>
              <w:t xml:space="preserve"> kierunkowe, obligatoryjne</w:t>
            </w:r>
          </w:p>
        </w:tc>
      </w:tr>
      <w:tr w:rsidR="00817D55" w:rsidRPr="00982E12" w:rsidTr="00A5477A">
        <w:trPr>
          <w:trHeight w:val="221"/>
        </w:trPr>
        <w:tc>
          <w:tcPr>
            <w:tcW w:w="354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846"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2953"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817D55" w:rsidRPr="00982E12" w:rsidTr="00A5477A">
        <w:trPr>
          <w:trHeight w:val="681"/>
        </w:trPr>
        <w:tc>
          <w:tcPr>
            <w:tcW w:w="3544" w:type="dxa"/>
          </w:tcPr>
          <w:p w:rsidR="009E5EA7" w:rsidRPr="00982E12" w:rsidRDefault="009E5EA7"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846" w:type="dxa"/>
            <w:gridSpan w:val="3"/>
          </w:tcPr>
          <w:p w:rsidR="009E5EA7" w:rsidRPr="00982E12" w:rsidRDefault="009E5EA7" w:rsidP="00A5477A">
            <w:pPr>
              <w:jc w:val="center"/>
              <w:rPr>
                <w:rFonts w:ascii="Times New Roman" w:hAnsi="Times New Roman" w:cs="Times New Roman"/>
                <w:strike/>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2025/2026</w:t>
            </w:r>
          </w:p>
        </w:tc>
        <w:tc>
          <w:tcPr>
            <w:tcW w:w="2953" w:type="dxa"/>
            <w:gridSpan w:val="2"/>
          </w:tcPr>
          <w:p w:rsidR="009E5EA7" w:rsidRPr="00982E12" w:rsidRDefault="009E5EA7" w:rsidP="00A5477A">
            <w:pPr>
              <w:jc w:val="center"/>
              <w:rPr>
                <w:rFonts w:ascii="Times New Roman" w:hAnsi="Times New Roman" w:cs="Times New Roman"/>
                <w:b/>
                <w:strike/>
              </w:rPr>
            </w:pPr>
          </w:p>
          <w:p w:rsidR="0023489B" w:rsidRPr="00982E12" w:rsidRDefault="0023489B" w:rsidP="00A5477A">
            <w:pPr>
              <w:jc w:val="center"/>
              <w:rPr>
                <w:rFonts w:ascii="Times New Roman" w:hAnsi="Times New Roman" w:cs="Times New Roman"/>
                <w:b/>
                <w:strike/>
              </w:rPr>
            </w:pPr>
            <w:r w:rsidRPr="00982E12">
              <w:rPr>
                <w:rFonts w:ascii="Times New Roman" w:hAnsi="Times New Roman" w:cs="Times New Roman"/>
                <w:b/>
              </w:rPr>
              <w:t>II/III</w:t>
            </w:r>
          </w:p>
        </w:tc>
      </w:tr>
      <w:tr w:rsidR="00817D55" w:rsidRPr="00982E12" w:rsidTr="00A5477A">
        <w:trPr>
          <w:trHeight w:val="647"/>
        </w:trPr>
        <w:tc>
          <w:tcPr>
            <w:tcW w:w="10343" w:type="dxa"/>
            <w:gridSpan w:val="6"/>
          </w:tcPr>
          <w:p w:rsidR="0023489B" w:rsidRPr="00982E12" w:rsidRDefault="0023489B" w:rsidP="00A5477A">
            <w:pPr>
              <w:rPr>
                <w:rFonts w:ascii="Times New Roman" w:hAnsi="Times New Roman" w:cs="Times New Roman"/>
              </w:rPr>
            </w:pPr>
            <w:r w:rsidRPr="00982E12">
              <w:rPr>
                <w:rFonts w:ascii="Times New Roman" w:hAnsi="Times New Roman" w:cs="Times New Roman"/>
                <w:b/>
              </w:rPr>
              <w:t>Koordynator zajęć:</w:t>
            </w:r>
            <w:r w:rsidRPr="00982E12">
              <w:rPr>
                <w:rFonts w:ascii="Times New Roman" w:hAnsi="Times New Roman" w:cs="Times New Roman"/>
              </w:rPr>
              <w:t xml:space="preserve"> ppłk SG mgr Anna Chachaj (</w:t>
            </w:r>
            <w:r w:rsidR="00C12DFF" w:rsidRPr="00982E12">
              <w:rPr>
                <w:rFonts w:ascii="Times New Roman" w:hAnsi="Times New Roman" w:cs="Times New Roman"/>
              </w:rPr>
              <w:t xml:space="preserve">e-mail: </w:t>
            </w:r>
            <w:hyperlink r:id="rId20" w:history="1">
              <w:r w:rsidR="000A73CF" w:rsidRPr="00982E12">
                <w:rPr>
                  <w:rStyle w:val="Hipercze"/>
                  <w:rFonts w:ascii="Times New Roman" w:hAnsi="Times New Roman" w:cs="Times New Roman"/>
                  <w:color w:val="auto"/>
                </w:rPr>
                <w:t>anna.chachaj@strazgraniczna.pl</w:t>
              </w:r>
            </w:hyperlink>
            <w:r w:rsidRPr="00982E12">
              <w:rPr>
                <w:rFonts w:ascii="Times New Roman" w:hAnsi="Times New Roman" w:cs="Times New Roman"/>
              </w:rPr>
              <w:t>, tel. 66 44 210)</w:t>
            </w:r>
          </w:p>
          <w:p w:rsidR="0023489B" w:rsidRPr="00982E12" w:rsidRDefault="0023489B" w:rsidP="00A5477A">
            <w:pPr>
              <w:rPr>
                <w:rFonts w:ascii="Times New Roman" w:hAnsi="Times New Roman" w:cs="Times New Roman"/>
                <w:bCs/>
              </w:rPr>
            </w:pPr>
          </w:p>
        </w:tc>
      </w:tr>
      <w:tr w:rsidR="0023489B" w:rsidRPr="00982E12" w:rsidTr="00A5477A">
        <w:trPr>
          <w:trHeight w:val="512"/>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0A73CF">
            <w:pPr>
              <w:rPr>
                <w:rFonts w:ascii="Times New Roman" w:hAnsi="Times New Roman" w:cs="Times New Roman"/>
                <w:b/>
              </w:rPr>
            </w:pPr>
            <w:r w:rsidRPr="00982E12">
              <w:rPr>
                <w:rFonts w:ascii="Times New Roman" w:hAnsi="Times New Roman" w:cs="Times New Roman"/>
              </w:rPr>
              <w:t>brak wymagań wstępnych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ook w:val="04A0" w:firstRow="1" w:lastRow="0" w:firstColumn="1" w:lastColumn="0" w:noHBand="0" w:noVBand="1"/>
      </w:tblPr>
      <w:tblGrid>
        <w:gridCol w:w="568"/>
        <w:gridCol w:w="9775"/>
      </w:tblGrid>
      <w:tr w:rsidR="00817D55" w:rsidRPr="00982E12" w:rsidTr="00A5477A">
        <w:trPr>
          <w:trHeight w:val="378"/>
        </w:trPr>
        <w:tc>
          <w:tcPr>
            <w:tcW w:w="568"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77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817D55" w:rsidRPr="00982E12" w:rsidTr="00A5477A">
        <w:tc>
          <w:tcPr>
            <w:tcW w:w="56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C1</w:t>
            </w:r>
          </w:p>
        </w:tc>
        <w:tc>
          <w:tcPr>
            <w:tcW w:w="9775" w:type="dxa"/>
          </w:tcPr>
          <w:p w:rsidR="0023489B" w:rsidRPr="00982E12" w:rsidRDefault="0023489B" w:rsidP="009E5EA7">
            <w:pPr>
              <w:rPr>
                <w:rFonts w:ascii="Times New Roman" w:hAnsi="Times New Roman" w:cs="Times New Roman"/>
              </w:rPr>
            </w:pPr>
            <w:r w:rsidRPr="00982E12">
              <w:rPr>
                <w:rFonts w:ascii="Times New Roman" w:hAnsi="Times New Roman" w:cs="Times New Roman"/>
              </w:rPr>
              <w:t xml:space="preserve">Zapoznanie w zaawansowanym stopniu z pojęciami, faktami, teoriami i koncepcjami z obszaru psychologii, przez pryzmat których można podejmować próby wytłumaczenia przyczyn i mechanizmów ludzkiego działania oraz metodami wykorzystania tej wiedzy w działalności służbowej </w:t>
            </w:r>
          </w:p>
          <w:p w:rsidR="009E5EA7" w:rsidRPr="00982E12" w:rsidRDefault="009E5EA7" w:rsidP="009E5EA7">
            <w:pPr>
              <w:rPr>
                <w:rFonts w:ascii="Times New Roman" w:hAnsi="Times New Roman" w:cs="Times New Roman"/>
              </w:rPr>
            </w:pPr>
          </w:p>
        </w:tc>
      </w:tr>
      <w:tr w:rsidR="00817D55" w:rsidRPr="00982E12" w:rsidTr="00A5477A">
        <w:tc>
          <w:tcPr>
            <w:tcW w:w="56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C2</w:t>
            </w:r>
          </w:p>
        </w:tc>
        <w:tc>
          <w:tcPr>
            <w:tcW w:w="9775"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Ukształtowanie postawy krytycznej samooceny stanu wiedzy psychologicznej i skłonności do szerszej analizy poznanych wiadomości w tym obszarze, a także gotowości do właściwie realizowanej służby </w:t>
            </w:r>
            <w:r w:rsidRPr="00982E12">
              <w:rPr>
                <w:rFonts w:ascii="Times New Roman" w:hAnsi="Times New Roman" w:cs="Times New Roman"/>
              </w:rPr>
              <w:br/>
              <w:t xml:space="preserve">w formacji granicznej i podejmowania działań na rzecz interesu publicznego w obszarze zjawisk dotyczących szeroko rozumianej psychologii społecznej </w:t>
            </w:r>
          </w:p>
          <w:p w:rsidR="009E5EA7" w:rsidRPr="00982E12" w:rsidRDefault="009E5EA7" w:rsidP="00A5477A">
            <w:pPr>
              <w:rPr>
                <w:rFonts w:ascii="Times New Roman" w:hAnsi="Times New Roman" w:cs="Times New Roman"/>
              </w:rPr>
            </w:pPr>
          </w:p>
        </w:tc>
      </w:tr>
      <w:tr w:rsidR="0023489B" w:rsidRPr="00982E12" w:rsidTr="00A5477A">
        <w:tc>
          <w:tcPr>
            <w:tcW w:w="56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C3 </w:t>
            </w:r>
          </w:p>
        </w:tc>
        <w:tc>
          <w:tcPr>
            <w:tcW w:w="9775"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Zapoznanie w zaawansowanym stopniu z pojęciami, faktami, teoriami i koncepcjami z obszaru psychologii przez pryzmat których można podejmować próby wytłumaczenia przyczyn i mechanizmów ludzkiego działania oraz metodami wykorzystania tej wiedzy w działalności służbowej </w:t>
            </w:r>
          </w:p>
          <w:p w:rsidR="009E5EA7" w:rsidRPr="00982E12" w:rsidRDefault="009E5EA7" w:rsidP="00A5477A">
            <w:pPr>
              <w:rPr>
                <w:rFonts w:ascii="Times New Roman" w:hAnsi="Times New Roman" w:cs="Times New Roman"/>
              </w:rPr>
            </w:pP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0" w:type="auto"/>
        <w:tblLook w:val="04A0" w:firstRow="1" w:lastRow="0" w:firstColumn="1" w:lastColumn="0" w:noHBand="0" w:noVBand="1"/>
      </w:tblPr>
      <w:tblGrid>
        <w:gridCol w:w="2214"/>
        <w:gridCol w:w="8113"/>
      </w:tblGrid>
      <w:tr w:rsidR="00817D55" w:rsidRPr="00982E12" w:rsidTr="00A5477A">
        <w:tc>
          <w:tcPr>
            <w:tcW w:w="2216"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127"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817D55" w:rsidRPr="00982E12" w:rsidTr="00A5477A">
        <w:tc>
          <w:tcPr>
            <w:tcW w:w="2216"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c>
          <w:tcPr>
            <w:tcW w:w="8127" w:type="dxa"/>
          </w:tcPr>
          <w:p w:rsidR="0023489B" w:rsidRPr="00982E12" w:rsidRDefault="0023489B" w:rsidP="00A5477A">
            <w:pPr>
              <w:rPr>
                <w:rFonts w:ascii="Times New Roman" w:hAnsi="Times New Roman" w:cs="Times New Roman"/>
                <w:i/>
              </w:rPr>
            </w:pPr>
            <w:r w:rsidRPr="00982E12">
              <w:rPr>
                <w:rFonts w:ascii="Times New Roman" w:hAnsi="Times New Roman" w:cs="Times New Roman"/>
              </w:rPr>
              <w:t>wykład z wykorzystaniem prezentacji multimedialnej, dyskusja moderowana</w:t>
            </w:r>
            <w:r w:rsidRPr="00982E12">
              <w:rPr>
                <w:rFonts w:ascii="Times New Roman" w:hAnsi="Times New Roman" w:cs="Times New Roman"/>
                <w:i/>
              </w:rPr>
              <w:t xml:space="preserve">, </w:t>
            </w:r>
            <w:r w:rsidRPr="00982E12">
              <w:rPr>
                <w:rFonts w:ascii="Times New Roman" w:hAnsi="Times New Roman" w:cs="Times New Roman"/>
              </w:rPr>
              <w:t>pokaz z objaśnieniem</w:t>
            </w:r>
          </w:p>
        </w:tc>
      </w:tr>
      <w:tr w:rsidR="0023489B" w:rsidRPr="00982E12" w:rsidTr="00A5477A">
        <w:tc>
          <w:tcPr>
            <w:tcW w:w="2216"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c>
          <w:tcPr>
            <w:tcW w:w="812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ćwiczenia indywidualne, ćwiczenia w grupach, dyskusja, odgrywanie ról, gry zespołowe, demonstracje</w:t>
            </w:r>
          </w:p>
        </w:tc>
      </w:tr>
    </w:tbl>
    <w:p w:rsidR="0023489B" w:rsidRPr="00982E12" w:rsidRDefault="0023489B" w:rsidP="0023489B">
      <w:pPr>
        <w:spacing w:after="0" w:line="240" w:lineRule="auto"/>
        <w:rPr>
          <w:rFonts w:ascii="Times New Roman" w:hAnsi="Times New Roman" w:cs="Times New Roman"/>
        </w:rPr>
      </w:pPr>
    </w:p>
    <w:p w:rsidR="009E5EA7" w:rsidRDefault="009E5EA7" w:rsidP="0023489B">
      <w:pPr>
        <w:spacing w:after="0" w:line="240" w:lineRule="auto"/>
        <w:rPr>
          <w:rFonts w:ascii="Times New Roman" w:hAnsi="Times New Roman" w:cs="Times New Roman"/>
          <w:b/>
          <w:u w:val="single"/>
        </w:rPr>
      </w:pPr>
    </w:p>
    <w:p w:rsidR="003160BA" w:rsidRDefault="003160BA" w:rsidP="0023489B">
      <w:pPr>
        <w:spacing w:after="0" w:line="240" w:lineRule="auto"/>
        <w:rPr>
          <w:rFonts w:ascii="Times New Roman" w:hAnsi="Times New Roman" w:cs="Times New Roman"/>
          <w:b/>
          <w:u w:val="single"/>
        </w:rPr>
      </w:pPr>
    </w:p>
    <w:p w:rsidR="003160BA" w:rsidRDefault="003160BA" w:rsidP="0023489B">
      <w:pPr>
        <w:spacing w:after="0" w:line="240" w:lineRule="auto"/>
        <w:rPr>
          <w:rFonts w:ascii="Times New Roman" w:hAnsi="Times New Roman" w:cs="Times New Roman"/>
          <w:b/>
          <w:u w:val="single"/>
        </w:rPr>
      </w:pPr>
    </w:p>
    <w:p w:rsidR="003160BA" w:rsidRPr="00982E12" w:rsidRDefault="003160BA" w:rsidP="0023489B">
      <w:pPr>
        <w:spacing w:after="0" w:line="240" w:lineRule="auto"/>
        <w:rPr>
          <w:rFonts w:ascii="Times New Roman" w:hAnsi="Times New Roman" w:cs="Times New Roman"/>
          <w:b/>
          <w:u w:val="single"/>
        </w:rPr>
      </w:pPr>
    </w:p>
    <w:p w:rsidR="009E5EA7" w:rsidRPr="00982E12" w:rsidRDefault="009E5EA7" w:rsidP="0023489B">
      <w:pPr>
        <w:spacing w:after="0" w:line="240" w:lineRule="auto"/>
        <w:rPr>
          <w:rFonts w:ascii="Times New Roman" w:hAnsi="Times New Roman" w:cs="Times New Roman"/>
          <w:b/>
          <w:u w:val="single"/>
        </w:rPr>
      </w:pPr>
    </w:p>
    <w:p w:rsidR="009E5EA7" w:rsidRPr="00982E12" w:rsidRDefault="009E5EA7" w:rsidP="0023489B">
      <w:pPr>
        <w:spacing w:after="0" w:line="240" w:lineRule="auto"/>
        <w:rPr>
          <w:rFonts w:ascii="Times New Roman" w:hAnsi="Times New Roman" w:cs="Times New Roman"/>
          <w:b/>
          <w:u w:val="single"/>
        </w:rPr>
      </w:pPr>
    </w:p>
    <w:p w:rsidR="009E5EA7" w:rsidRPr="00982E12" w:rsidRDefault="009E5EA7" w:rsidP="0023489B">
      <w:pPr>
        <w:spacing w:after="0" w:line="240" w:lineRule="auto"/>
        <w:rPr>
          <w:rFonts w:ascii="Times New Roman" w:hAnsi="Times New Roman" w:cs="Times New Roman"/>
          <w:b/>
          <w:u w:val="single"/>
        </w:rPr>
      </w:pPr>
    </w:p>
    <w:p w:rsidR="009E5EA7" w:rsidRPr="00982E12" w:rsidRDefault="009E5EA7"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Treści programowe:</w:t>
      </w:r>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ook w:val="04A0" w:firstRow="1" w:lastRow="0" w:firstColumn="1" w:lastColumn="0" w:noHBand="0" w:noVBand="1"/>
      </w:tblPr>
      <w:tblGrid>
        <w:gridCol w:w="876"/>
        <w:gridCol w:w="1939"/>
        <w:gridCol w:w="3843"/>
        <w:gridCol w:w="1082"/>
        <w:gridCol w:w="1469"/>
        <w:gridCol w:w="1134"/>
      </w:tblGrid>
      <w:tr w:rsidR="00817D55" w:rsidRPr="00982E12" w:rsidTr="00A5477A">
        <w:tc>
          <w:tcPr>
            <w:tcW w:w="876" w:type="dxa"/>
            <w:vMerge w:val="restart"/>
          </w:tcPr>
          <w:p w:rsidR="0023489B" w:rsidRPr="00982E12" w:rsidRDefault="0023489B" w:rsidP="000A73CF">
            <w:pPr>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1939"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Temat</w:t>
            </w:r>
          </w:p>
        </w:tc>
        <w:tc>
          <w:tcPr>
            <w:tcW w:w="3843"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Problematyka (zagadnienia)</w:t>
            </w:r>
          </w:p>
        </w:tc>
        <w:tc>
          <w:tcPr>
            <w:tcW w:w="3685" w:type="dxa"/>
            <w:gridSpan w:val="3"/>
          </w:tcPr>
          <w:p w:rsidR="0023489B" w:rsidRPr="00982E12" w:rsidRDefault="0023489B" w:rsidP="000A73CF">
            <w:pPr>
              <w:jc w:val="center"/>
              <w:rPr>
                <w:rFonts w:ascii="Times New Roman" w:hAnsi="Times New Roman" w:cs="Times New Roman"/>
              </w:rPr>
            </w:pPr>
            <w:r w:rsidRPr="00982E12">
              <w:rPr>
                <w:rFonts w:ascii="Times New Roman" w:hAnsi="Times New Roman" w:cs="Times New Roman"/>
                <w:b/>
              </w:rPr>
              <w:t xml:space="preserve">Liczba godzin </w:t>
            </w:r>
          </w:p>
        </w:tc>
      </w:tr>
      <w:tr w:rsidR="00817D55" w:rsidRPr="00982E12" w:rsidTr="00A5477A">
        <w:tc>
          <w:tcPr>
            <w:tcW w:w="876" w:type="dxa"/>
            <w:vMerge/>
            <w:hideMark/>
          </w:tcPr>
          <w:p w:rsidR="0023489B" w:rsidRPr="00982E12" w:rsidRDefault="0023489B" w:rsidP="00A5477A">
            <w:pPr>
              <w:spacing w:line="256" w:lineRule="auto"/>
              <w:rPr>
                <w:rFonts w:ascii="Times New Roman" w:hAnsi="Times New Roman" w:cs="Times New Roman"/>
                <w:b/>
              </w:rPr>
            </w:pPr>
          </w:p>
        </w:tc>
        <w:tc>
          <w:tcPr>
            <w:tcW w:w="1939" w:type="dxa"/>
            <w:vMerge/>
            <w:hideMark/>
          </w:tcPr>
          <w:p w:rsidR="0023489B" w:rsidRPr="00982E12" w:rsidRDefault="0023489B" w:rsidP="00A5477A">
            <w:pPr>
              <w:spacing w:line="256" w:lineRule="auto"/>
              <w:rPr>
                <w:rFonts w:ascii="Times New Roman" w:hAnsi="Times New Roman" w:cs="Times New Roman"/>
                <w:b/>
              </w:rPr>
            </w:pPr>
          </w:p>
        </w:tc>
        <w:tc>
          <w:tcPr>
            <w:tcW w:w="3843" w:type="dxa"/>
            <w:vMerge/>
            <w:hideMark/>
          </w:tcPr>
          <w:p w:rsidR="0023489B" w:rsidRPr="00982E12" w:rsidRDefault="0023489B" w:rsidP="00A5477A">
            <w:pPr>
              <w:spacing w:line="256" w:lineRule="auto"/>
              <w:rPr>
                <w:rFonts w:ascii="Times New Roman" w:hAnsi="Times New Roman" w:cs="Times New Roman"/>
                <w:b/>
              </w:rPr>
            </w:pPr>
          </w:p>
        </w:tc>
        <w:tc>
          <w:tcPr>
            <w:tcW w:w="108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469"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13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817D55" w:rsidRPr="00982E12" w:rsidTr="00A5477A">
        <w:tc>
          <w:tcPr>
            <w:tcW w:w="10343"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r>
      <w:tr w:rsidR="00817D55" w:rsidRPr="00982E12" w:rsidTr="00A5477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193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Psychologia jako nauka o człowieku</w:t>
            </w:r>
          </w:p>
        </w:tc>
        <w:tc>
          <w:tcPr>
            <w:tcW w:w="3843" w:type="dxa"/>
          </w:tcPr>
          <w:p w:rsidR="0023489B" w:rsidRPr="00982E12" w:rsidRDefault="0023489B" w:rsidP="00601528">
            <w:pPr>
              <w:numPr>
                <w:ilvl w:val="0"/>
                <w:numId w:val="342"/>
              </w:numPr>
              <w:ind w:left="314" w:hanging="314"/>
              <w:rPr>
                <w:rFonts w:ascii="Times New Roman" w:hAnsi="Times New Roman" w:cs="Times New Roman"/>
              </w:rPr>
            </w:pPr>
            <w:r w:rsidRPr="00982E12">
              <w:rPr>
                <w:rFonts w:ascii="Times New Roman" w:hAnsi="Times New Roman" w:cs="Times New Roman"/>
              </w:rPr>
              <w:t>Geneza nauk psychologicznych</w:t>
            </w:r>
          </w:p>
          <w:p w:rsidR="0023489B" w:rsidRPr="00982E12" w:rsidRDefault="0023489B" w:rsidP="00601528">
            <w:pPr>
              <w:numPr>
                <w:ilvl w:val="0"/>
                <w:numId w:val="342"/>
              </w:numPr>
              <w:ind w:left="314" w:hanging="314"/>
              <w:rPr>
                <w:rFonts w:ascii="Times New Roman" w:hAnsi="Times New Roman" w:cs="Times New Roman"/>
              </w:rPr>
            </w:pPr>
            <w:r w:rsidRPr="00982E12">
              <w:rPr>
                <w:rFonts w:ascii="Times New Roman" w:hAnsi="Times New Roman" w:cs="Times New Roman"/>
              </w:rPr>
              <w:t>Dziedziny psychologii</w:t>
            </w:r>
          </w:p>
          <w:p w:rsidR="0023489B" w:rsidRPr="00982E12" w:rsidRDefault="0023489B" w:rsidP="00601528">
            <w:pPr>
              <w:numPr>
                <w:ilvl w:val="0"/>
                <w:numId w:val="342"/>
              </w:numPr>
              <w:ind w:left="314" w:hanging="314"/>
              <w:rPr>
                <w:rFonts w:ascii="Times New Roman" w:hAnsi="Times New Roman" w:cs="Times New Roman"/>
              </w:rPr>
            </w:pPr>
            <w:r w:rsidRPr="00982E12">
              <w:rPr>
                <w:rFonts w:ascii="Times New Roman" w:hAnsi="Times New Roman" w:cs="Times New Roman"/>
              </w:rPr>
              <w:t xml:space="preserve">Zastosowanie psychologii w praktyce </w:t>
            </w:r>
          </w:p>
        </w:tc>
        <w:tc>
          <w:tcPr>
            <w:tcW w:w="1082" w:type="dxa"/>
          </w:tcPr>
          <w:p w:rsidR="0023489B" w:rsidRPr="00982E12" w:rsidRDefault="0023489B" w:rsidP="00A5477A">
            <w:pPr>
              <w:jc w:val="center"/>
              <w:rPr>
                <w:rFonts w:ascii="Times New Roman" w:hAnsi="Times New Roman" w:cs="Times New Roman"/>
                <w:strike/>
              </w:rPr>
            </w:pPr>
            <w:r w:rsidRPr="00982E12">
              <w:rPr>
                <w:rFonts w:ascii="Times New Roman" w:hAnsi="Times New Roman" w:cs="Times New Roman"/>
              </w:rPr>
              <w:t>1</w:t>
            </w:r>
          </w:p>
        </w:tc>
        <w:tc>
          <w:tcPr>
            <w:tcW w:w="1469" w:type="dxa"/>
          </w:tcPr>
          <w:p w:rsidR="0023489B" w:rsidRPr="00982E12" w:rsidRDefault="000A73CF"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0A73C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93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Psychologia emocji i motywacji</w:t>
            </w:r>
          </w:p>
        </w:tc>
        <w:tc>
          <w:tcPr>
            <w:tcW w:w="3843" w:type="dxa"/>
          </w:tcPr>
          <w:p w:rsidR="0023489B" w:rsidRPr="00982E12" w:rsidRDefault="0023489B" w:rsidP="00601528">
            <w:pPr>
              <w:numPr>
                <w:ilvl w:val="0"/>
                <w:numId w:val="343"/>
              </w:numPr>
              <w:ind w:left="314" w:hanging="314"/>
              <w:rPr>
                <w:rFonts w:ascii="Times New Roman" w:hAnsi="Times New Roman" w:cs="Times New Roman"/>
              </w:rPr>
            </w:pPr>
            <w:r w:rsidRPr="00982E12">
              <w:rPr>
                <w:rFonts w:ascii="Times New Roman" w:hAnsi="Times New Roman" w:cs="Times New Roman"/>
              </w:rPr>
              <w:t>Powstawanie emocji – uwarunkowania biologiczne i społeczne</w:t>
            </w:r>
          </w:p>
          <w:p w:rsidR="0023489B" w:rsidRPr="00982E12" w:rsidRDefault="0023489B" w:rsidP="00601528">
            <w:pPr>
              <w:numPr>
                <w:ilvl w:val="0"/>
                <w:numId w:val="343"/>
              </w:numPr>
              <w:ind w:left="314" w:hanging="314"/>
              <w:rPr>
                <w:rFonts w:ascii="Times New Roman" w:hAnsi="Times New Roman" w:cs="Times New Roman"/>
              </w:rPr>
            </w:pPr>
            <w:r w:rsidRPr="00982E12">
              <w:rPr>
                <w:rFonts w:ascii="Times New Roman" w:hAnsi="Times New Roman" w:cs="Times New Roman"/>
              </w:rPr>
              <w:t>Procesy motywacyjne</w:t>
            </w:r>
          </w:p>
        </w:tc>
        <w:tc>
          <w:tcPr>
            <w:tcW w:w="108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1469" w:type="dxa"/>
          </w:tcPr>
          <w:p w:rsidR="0023489B" w:rsidRPr="00982E12" w:rsidRDefault="000A73CF"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0A73C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93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Psychologia procesów poznawczych</w:t>
            </w:r>
          </w:p>
        </w:tc>
        <w:tc>
          <w:tcPr>
            <w:tcW w:w="3843" w:type="dxa"/>
          </w:tcPr>
          <w:p w:rsidR="0023489B" w:rsidRPr="00982E12" w:rsidRDefault="0023489B" w:rsidP="00601528">
            <w:pPr>
              <w:numPr>
                <w:ilvl w:val="0"/>
                <w:numId w:val="344"/>
              </w:numPr>
              <w:ind w:left="314" w:hanging="314"/>
              <w:rPr>
                <w:rFonts w:ascii="Times New Roman" w:hAnsi="Times New Roman" w:cs="Times New Roman"/>
              </w:rPr>
            </w:pPr>
            <w:r w:rsidRPr="00982E12">
              <w:rPr>
                <w:rFonts w:ascii="Times New Roman" w:hAnsi="Times New Roman" w:cs="Times New Roman"/>
              </w:rPr>
              <w:t>Procesy poznawcze człowieka</w:t>
            </w:r>
          </w:p>
          <w:p w:rsidR="0023489B" w:rsidRPr="00982E12" w:rsidRDefault="0023489B" w:rsidP="00601528">
            <w:pPr>
              <w:numPr>
                <w:ilvl w:val="0"/>
                <w:numId w:val="344"/>
              </w:numPr>
              <w:ind w:left="314" w:hanging="314"/>
              <w:rPr>
                <w:rFonts w:ascii="Times New Roman" w:hAnsi="Times New Roman" w:cs="Times New Roman"/>
              </w:rPr>
            </w:pPr>
            <w:r w:rsidRPr="00982E12">
              <w:rPr>
                <w:rFonts w:ascii="Times New Roman" w:hAnsi="Times New Roman" w:cs="Times New Roman"/>
              </w:rPr>
              <w:t>Myślenie i podejmowanie decyzji</w:t>
            </w:r>
          </w:p>
        </w:tc>
        <w:tc>
          <w:tcPr>
            <w:tcW w:w="1082" w:type="dxa"/>
          </w:tcPr>
          <w:p w:rsidR="0023489B" w:rsidRPr="00982E12" w:rsidRDefault="0023489B" w:rsidP="00A5477A">
            <w:pPr>
              <w:jc w:val="center"/>
              <w:rPr>
                <w:rFonts w:ascii="Times New Roman" w:hAnsi="Times New Roman" w:cs="Times New Roman"/>
                <w:strike/>
              </w:rPr>
            </w:pPr>
            <w:r w:rsidRPr="00982E12">
              <w:rPr>
                <w:rFonts w:ascii="Times New Roman" w:hAnsi="Times New Roman" w:cs="Times New Roman"/>
              </w:rPr>
              <w:t>1</w:t>
            </w:r>
          </w:p>
        </w:tc>
        <w:tc>
          <w:tcPr>
            <w:tcW w:w="1469" w:type="dxa"/>
          </w:tcPr>
          <w:p w:rsidR="0023489B" w:rsidRPr="00982E12" w:rsidRDefault="000A73CF"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0A73C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93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Temperament </w:t>
            </w:r>
            <w:r w:rsidRPr="00982E12">
              <w:rPr>
                <w:rFonts w:ascii="Times New Roman" w:hAnsi="Times New Roman" w:cs="Times New Roman"/>
              </w:rPr>
              <w:br/>
              <w:t xml:space="preserve">i osobowość </w:t>
            </w:r>
          </w:p>
        </w:tc>
        <w:tc>
          <w:tcPr>
            <w:tcW w:w="3843" w:type="dxa"/>
          </w:tcPr>
          <w:p w:rsidR="0023489B" w:rsidRPr="00982E12" w:rsidRDefault="0023489B" w:rsidP="00601528">
            <w:pPr>
              <w:numPr>
                <w:ilvl w:val="0"/>
                <w:numId w:val="345"/>
              </w:numPr>
              <w:ind w:left="314" w:hanging="314"/>
              <w:rPr>
                <w:rFonts w:ascii="Times New Roman" w:hAnsi="Times New Roman" w:cs="Times New Roman"/>
              </w:rPr>
            </w:pPr>
            <w:r w:rsidRPr="00982E12">
              <w:rPr>
                <w:rFonts w:ascii="Times New Roman" w:hAnsi="Times New Roman" w:cs="Times New Roman"/>
              </w:rPr>
              <w:t>Czym jest osobowość</w:t>
            </w:r>
          </w:p>
          <w:p w:rsidR="0023489B" w:rsidRPr="00982E12" w:rsidRDefault="0023489B" w:rsidP="00601528">
            <w:pPr>
              <w:numPr>
                <w:ilvl w:val="0"/>
                <w:numId w:val="345"/>
              </w:numPr>
              <w:ind w:left="314" w:hanging="314"/>
              <w:rPr>
                <w:rFonts w:ascii="Times New Roman" w:hAnsi="Times New Roman" w:cs="Times New Roman"/>
              </w:rPr>
            </w:pPr>
            <w:r w:rsidRPr="00982E12">
              <w:rPr>
                <w:rFonts w:ascii="Times New Roman" w:hAnsi="Times New Roman" w:cs="Times New Roman"/>
              </w:rPr>
              <w:t>Podstawowe pojęcia z zakresu psychologii osobowości</w:t>
            </w:r>
          </w:p>
          <w:p w:rsidR="0023489B" w:rsidRPr="00982E12" w:rsidRDefault="0023489B" w:rsidP="00601528">
            <w:pPr>
              <w:numPr>
                <w:ilvl w:val="0"/>
                <w:numId w:val="345"/>
              </w:numPr>
              <w:ind w:left="314" w:hanging="314"/>
              <w:rPr>
                <w:rFonts w:ascii="Times New Roman" w:hAnsi="Times New Roman" w:cs="Times New Roman"/>
              </w:rPr>
            </w:pPr>
            <w:r w:rsidRPr="00982E12">
              <w:rPr>
                <w:rFonts w:ascii="Times New Roman" w:hAnsi="Times New Roman" w:cs="Times New Roman"/>
              </w:rPr>
              <w:t>Rodzaje i cechy temperamentu</w:t>
            </w:r>
          </w:p>
        </w:tc>
        <w:tc>
          <w:tcPr>
            <w:tcW w:w="108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1469" w:type="dxa"/>
          </w:tcPr>
          <w:p w:rsidR="0023489B" w:rsidRPr="00982E12" w:rsidRDefault="000A73CF"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0A73C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93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Przemoc i agresja</w:t>
            </w:r>
          </w:p>
        </w:tc>
        <w:tc>
          <w:tcPr>
            <w:tcW w:w="3843" w:type="dxa"/>
          </w:tcPr>
          <w:p w:rsidR="0023489B" w:rsidRPr="00982E12" w:rsidRDefault="0023489B" w:rsidP="00601528">
            <w:pPr>
              <w:numPr>
                <w:ilvl w:val="0"/>
                <w:numId w:val="346"/>
              </w:numPr>
              <w:ind w:left="314" w:hanging="314"/>
              <w:rPr>
                <w:rFonts w:ascii="Times New Roman" w:hAnsi="Times New Roman" w:cs="Times New Roman"/>
              </w:rPr>
            </w:pPr>
            <w:r w:rsidRPr="00982E12">
              <w:rPr>
                <w:rFonts w:ascii="Times New Roman" w:hAnsi="Times New Roman" w:cs="Times New Roman"/>
              </w:rPr>
              <w:t>Agresja i autoagresja</w:t>
            </w:r>
          </w:p>
          <w:p w:rsidR="0023489B" w:rsidRPr="00982E12" w:rsidRDefault="0023489B" w:rsidP="00601528">
            <w:pPr>
              <w:numPr>
                <w:ilvl w:val="0"/>
                <w:numId w:val="346"/>
              </w:numPr>
              <w:ind w:left="314" w:hanging="314"/>
              <w:rPr>
                <w:rFonts w:ascii="Times New Roman" w:hAnsi="Times New Roman" w:cs="Times New Roman"/>
              </w:rPr>
            </w:pPr>
            <w:r w:rsidRPr="00982E12">
              <w:rPr>
                <w:rFonts w:ascii="Times New Roman" w:hAnsi="Times New Roman" w:cs="Times New Roman"/>
              </w:rPr>
              <w:t>Biologiczne, osobowościowe i sytuacyjne uwarunkowania zachowań agresywnych</w:t>
            </w:r>
          </w:p>
        </w:tc>
        <w:tc>
          <w:tcPr>
            <w:tcW w:w="1082" w:type="dxa"/>
          </w:tcPr>
          <w:p w:rsidR="0023489B" w:rsidRPr="00982E12" w:rsidRDefault="0023489B" w:rsidP="00A5477A">
            <w:pPr>
              <w:jc w:val="center"/>
              <w:rPr>
                <w:rFonts w:ascii="Times New Roman" w:hAnsi="Times New Roman" w:cs="Times New Roman"/>
                <w:strike/>
              </w:rPr>
            </w:pPr>
            <w:r w:rsidRPr="00982E12">
              <w:rPr>
                <w:rFonts w:ascii="Times New Roman" w:hAnsi="Times New Roman" w:cs="Times New Roman"/>
              </w:rPr>
              <w:t>1</w:t>
            </w:r>
          </w:p>
        </w:tc>
        <w:tc>
          <w:tcPr>
            <w:tcW w:w="1469" w:type="dxa"/>
          </w:tcPr>
          <w:p w:rsidR="0023489B" w:rsidRPr="00982E12" w:rsidRDefault="000A73CF"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0A73C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6.</w:t>
            </w:r>
          </w:p>
        </w:tc>
        <w:tc>
          <w:tcPr>
            <w:tcW w:w="193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Procesy społeczne a zachowanie się człowieka</w:t>
            </w:r>
          </w:p>
        </w:tc>
        <w:tc>
          <w:tcPr>
            <w:tcW w:w="3843" w:type="dxa"/>
          </w:tcPr>
          <w:p w:rsidR="0023489B" w:rsidRPr="00982E12" w:rsidRDefault="0023489B" w:rsidP="00601528">
            <w:pPr>
              <w:numPr>
                <w:ilvl w:val="0"/>
                <w:numId w:val="347"/>
              </w:numPr>
              <w:ind w:left="314" w:hanging="314"/>
              <w:rPr>
                <w:rFonts w:ascii="Times New Roman" w:hAnsi="Times New Roman" w:cs="Times New Roman"/>
              </w:rPr>
            </w:pPr>
            <w:r w:rsidRPr="00982E12">
              <w:rPr>
                <w:rFonts w:ascii="Times New Roman" w:hAnsi="Times New Roman" w:cs="Times New Roman"/>
              </w:rPr>
              <w:t>Postawy i zmiana postaw</w:t>
            </w:r>
          </w:p>
          <w:p w:rsidR="0023489B" w:rsidRPr="00982E12" w:rsidRDefault="0023489B" w:rsidP="00601528">
            <w:pPr>
              <w:numPr>
                <w:ilvl w:val="0"/>
                <w:numId w:val="347"/>
              </w:numPr>
              <w:ind w:left="314" w:hanging="314"/>
              <w:rPr>
                <w:rFonts w:ascii="Times New Roman" w:hAnsi="Times New Roman" w:cs="Times New Roman"/>
              </w:rPr>
            </w:pPr>
            <w:r w:rsidRPr="00982E12">
              <w:rPr>
                <w:rFonts w:ascii="Times New Roman" w:hAnsi="Times New Roman" w:cs="Times New Roman"/>
              </w:rPr>
              <w:t>Konformizm informacyjny i normatywny</w:t>
            </w:r>
          </w:p>
          <w:p w:rsidR="0023489B" w:rsidRPr="00982E12" w:rsidRDefault="0023489B" w:rsidP="00601528">
            <w:pPr>
              <w:numPr>
                <w:ilvl w:val="0"/>
                <w:numId w:val="347"/>
              </w:numPr>
              <w:ind w:left="314" w:hanging="314"/>
              <w:rPr>
                <w:rFonts w:ascii="Times New Roman" w:hAnsi="Times New Roman" w:cs="Times New Roman"/>
              </w:rPr>
            </w:pPr>
            <w:r w:rsidRPr="00982E12">
              <w:rPr>
                <w:rFonts w:ascii="Times New Roman" w:hAnsi="Times New Roman" w:cs="Times New Roman"/>
              </w:rPr>
              <w:t>Posłuszeństwo wobec autorytetu</w:t>
            </w:r>
          </w:p>
          <w:p w:rsidR="0023489B" w:rsidRPr="00982E12" w:rsidRDefault="0023489B" w:rsidP="00601528">
            <w:pPr>
              <w:numPr>
                <w:ilvl w:val="0"/>
                <w:numId w:val="347"/>
              </w:numPr>
              <w:ind w:left="314" w:hanging="314"/>
              <w:rPr>
                <w:rFonts w:ascii="Times New Roman" w:hAnsi="Times New Roman" w:cs="Times New Roman"/>
              </w:rPr>
            </w:pPr>
            <w:r w:rsidRPr="00982E12">
              <w:rPr>
                <w:rFonts w:ascii="Times New Roman" w:hAnsi="Times New Roman" w:cs="Times New Roman"/>
              </w:rPr>
              <w:t xml:space="preserve">Konsekwencje wejścia w rolę </w:t>
            </w:r>
            <w:r w:rsidRPr="00982E12">
              <w:rPr>
                <w:rFonts w:ascii="Times New Roman" w:hAnsi="Times New Roman" w:cs="Times New Roman"/>
              </w:rPr>
              <w:br/>
              <w:t>społeczną/zawodową</w:t>
            </w:r>
          </w:p>
        </w:tc>
        <w:tc>
          <w:tcPr>
            <w:tcW w:w="108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469" w:type="dxa"/>
          </w:tcPr>
          <w:p w:rsidR="0023489B" w:rsidRPr="00982E12" w:rsidRDefault="000A73CF"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0A73C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7.</w:t>
            </w:r>
          </w:p>
        </w:tc>
        <w:tc>
          <w:tcPr>
            <w:tcW w:w="193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Mechanizmy wpływu społecznego</w:t>
            </w:r>
          </w:p>
        </w:tc>
        <w:tc>
          <w:tcPr>
            <w:tcW w:w="3843" w:type="dxa"/>
          </w:tcPr>
          <w:p w:rsidR="0023489B" w:rsidRPr="00982E12" w:rsidRDefault="0023489B" w:rsidP="00601528">
            <w:pPr>
              <w:numPr>
                <w:ilvl w:val="0"/>
                <w:numId w:val="348"/>
              </w:numPr>
              <w:ind w:left="279" w:hanging="283"/>
              <w:rPr>
                <w:rFonts w:ascii="Times New Roman" w:hAnsi="Times New Roman" w:cs="Times New Roman"/>
              </w:rPr>
            </w:pPr>
            <w:r w:rsidRPr="00982E12">
              <w:rPr>
                <w:rFonts w:ascii="Times New Roman" w:hAnsi="Times New Roman" w:cs="Times New Roman"/>
              </w:rPr>
              <w:t>Reguły wpływu społecznego</w:t>
            </w:r>
          </w:p>
          <w:p w:rsidR="0023489B" w:rsidRPr="00982E12" w:rsidRDefault="0023489B" w:rsidP="00601528">
            <w:pPr>
              <w:numPr>
                <w:ilvl w:val="0"/>
                <w:numId w:val="348"/>
              </w:numPr>
              <w:ind w:left="294" w:hanging="263"/>
              <w:rPr>
                <w:rFonts w:ascii="Times New Roman" w:hAnsi="Times New Roman" w:cs="Times New Roman"/>
              </w:rPr>
            </w:pPr>
            <w:r w:rsidRPr="00982E12">
              <w:rPr>
                <w:rFonts w:ascii="Times New Roman" w:hAnsi="Times New Roman" w:cs="Times New Roman"/>
              </w:rPr>
              <w:t xml:space="preserve">Rozpoznawanie </w:t>
            </w:r>
            <w:r w:rsidRPr="00982E12">
              <w:rPr>
                <w:rFonts w:ascii="Times New Roman" w:hAnsi="Times New Roman" w:cs="Times New Roman"/>
              </w:rPr>
              <w:br/>
              <w:t>i obrona przed manipulacja społeczną</w:t>
            </w:r>
          </w:p>
        </w:tc>
        <w:tc>
          <w:tcPr>
            <w:tcW w:w="108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469" w:type="dxa"/>
          </w:tcPr>
          <w:p w:rsidR="0023489B" w:rsidRPr="00982E12" w:rsidRDefault="000A73CF"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0A73C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8.</w:t>
            </w:r>
          </w:p>
        </w:tc>
        <w:tc>
          <w:tcPr>
            <w:tcW w:w="193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Psychologia tłumu</w:t>
            </w:r>
          </w:p>
        </w:tc>
        <w:tc>
          <w:tcPr>
            <w:tcW w:w="3843" w:type="dxa"/>
          </w:tcPr>
          <w:p w:rsidR="0023489B" w:rsidRPr="00982E12" w:rsidRDefault="0023489B" w:rsidP="00601528">
            <w:pPr>
              <w:numPr>
                <w:ilvl w:val="0"/>
                <w:numId w:val="349"/>
              </w:numPr>
              <w:ind w:left="294" w:hanging="284"/>
              <w:rPr>
                <w:rFonts w:ascii="Times New Roman" w:hAnsi="Times New Roman" w:cs="Times New Roman"/>
              </w:rPr>
            </w:pPr>
            <w:r w:rsidRPr="00982E12">
              <w:rPr>
                <w:rFonts w:ascii="Times New Roman" w:hAnsi="Times New Roman" w:cs="Times New Roman"/>
              </w:rPr>
              <w:t>Zachowanie się jednostki w dużej  zbiorowości ludzkiej</w:t>
            </w:r>
          </w:p>
          <w:p w:rsidR="0023489B" w:rsidRPr="00982E12" w:rsidRDefault="0023489B" w:rsidP="00601528">
            <w:pPr>
              <w:numPr>
                <w:ilvl w:val="0"/>
                <w:numId w:val="349"/>
              </w:numPr>
              <w:ind w:left="294" w:hanging="284"/>
              <w:rPr>
                <w:rFonts w:ascii="Times New Roman" w:hAnsi="Times New Roman" w:cs="Times New Roman"/>
              </w:rPr>
            </w:pPr>
            <w:r w:rsidRPr="00982E12">
              <w:rPr>
                <w:rFonts w:ascii="Times New Roman" w:hAnsi="Times New Roman" w:cs="Times New Roman"/>
              </w:rPr>
              <w:t xml:space="preserve">Zasady  postępowania wobec zagrożeń związanych </w:t>
            </w:r>
            <w:r w:rsidRPr="00982E12">
              <w:rPr>
                <w:rFonts w:ascii="Times New Roman" w:hAnsi="Times New Roman" w:cs="Times New Roman"/>
              </w:rPr>
              <w:br/>
              <w:t>z działaniem tłumu</w:t>
            </w:r>
          </w:p>
        </w:tc>
        <w:tc>
          <w:tcPr>
            <w:tcW w:w="108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1469" w:type="dxa"/>
          </w:tcPr>
          <w:p w:rsidR="0023489B" w:rsidRPr="00982E12" w:rsidRDefault="000A73CF"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0A73C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9.</w:t>
            </w:r>
          </w:p>
        </w:tc>
        <w:tc>
          <w:tcPr>
            <w:tcW w:w="193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Psychologia konfliktu</w:t>
            </w:r>
          </w:p>
        </w:tc>
        <w:tc>
          <w:tcPr>
            <w:tcW w:w="3843" w:type="dxa"/>
          </w:tcPr>
          <w:p w:rsidR="0023489B" w:rsidRPr="00982E12" w:rsidRDefault="0023489B" w:rsidP="00601528">
            <w:pPr>
              <w:numPr>
                <w:ilvl w:val="0"/>
                <w:numId w:val="350"/>
              </w:numPr>
              <w:ind w:left="294" w:hanging="284"/>
              <w:rPr>
                <w:rFonts w:ascii="Times New Roman" w:hAnsi="Times New Roman" w:cs="Times New Roman"/>
              </w:rPr>
            </w:pPr>
            <w:r w:rsidRPr="00982E12">
              <w:rPr>
                <w:rFonts w:ascii="Times New Roman" w:hAnsi="Times New Roman" w:cs="Times New Roman"/>
              </w:rPr>
              <w:t>Rozpoznawanie przyczyn konfliktu (rodzaje konfliktów według źródeł)</w:t>
            </w:r>
          </w:p>
          <w:p w:rsidR="0023489B" w:rsidRPr="00982E12" w:rsidRDefault="0023489B" w:rsidP="00601528">
            <w:pPr>
              <w:numPr>
                <w:ilvl w:val="0"/>
                <w:numId w:val="350"/>
              </w:numPr>
              <w:ind w:left="294" w:hanging="284"/>
              <w:rPr>
                <w:rFonts w:ascii="Times New Roman" w:hAnsi="Times New Roman" w:cs="Times New Roman"/>
              </w:rPr>
            </w:pPr>
            <w:r w:rsidRPr="00982E12">
              <w:rPr>
                <w:rFonts w:ascii="Times New Roman" w:hAnsi="Times New Roman" w:cs="Times New Roman"/>
              </w:rPr>
              <w:t>Dynamika konfliktu</w:t>
            </w:r>
          </w:p>
          <w:p w:rsidR="0023489B" w:rsidRPr="00982E12" w:rsidRDefault="0023489B" w:rsidP="00601528">
            <w:pPr>
              <w:numPr>
                <w:ilvl w:val="0"/>
                <w:numId w:val="350"/>
              </w:numPr>
              <w:ind w:left="294" w:hanging="284"/>
              <w:rPr>
                <w:rFonts w:ascii="Times New Roman" w:hAnsi="Times New Roman" w:cs="Times New Roman"/>
              </w:rPr>
            </w:pPr>
            <w:r w:rsidRPr="00982E12">
              <w:rPr>
                <w:rFonts w:ascii="Times New Roman" w:hAnsi="Times New Roman" w:cs="Times New Roman"/>
              </w:rPr>
              <w:t>Style reagowania na sytuacje konfliktowe</w:t>
            </w:r>
          </w:p>
        </w:tc>
        <w:tc>
          <w:tcPr>
            <w:tcW w:w="108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469" w:type="dxa"/>
          </w:tcPr>
          <w:p w:rsidR="0023489B" w:rsidRPr="00982E12" w:rsidRDefault="000A73CF"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0A73C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6658"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082"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12</w:t>
            </w:r>
          </w:p>
        </w:tc>
        <w:tc>
          <w:tcPr>
            <w:tcW w:w="1469" w:type="dxa"/>
          </w:tcPr>
          <w:p w:rsidR="0023489B" w:rsidRPr="00982E12" w:rsidRDefault="000A73CF" w:rsidP="00A5477A">
            <w:pPr>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0A73CF" w:rsidP="00A5477A">
            <w:pPr>
              <w:jc w:val="center"/>
              <w:rPr>
                <w:rFonts w:ascii="Times New Roman" w:hAnsi="Times New Roman" w:cs="Times New Roman"/>
                <w:b/>
              </w:rPr>
            </w:pPr>
            <w:r w:rsidRPr="00982E12">
              <w:rPr>
                <w:rFonts w:ascii="Times New Roman" w:hAnsi="Times New Roman" w:cs="Times New Roman"/>
                <w:b/>
              </w:rPr>
              <w:t>-</w:t>
            </w:r>
          </w:p>
        </w:tc>
      </w:tr>
      <w:tr w:rsidR="00817D55" w:rsidRPr="00982E12" w:rsidTr="00A5477A">
        <w:tc>
          <w:tcPr>
            <w:tcW w:w="10343"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r>
      <w:tr w:rsidR="00817D55" w:rsidRPr="00982E12" w:rsidTr="00A5477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193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Kontrola emocjonalna </w:t>
            </w:r>
            <w:r w:rsidRPr="00982E12">
              <w:rPr>
                <w:rFonts w:ascii="Times New Roman" w:hAnsi="Times New Roman" w:cs="Times New Roman"/>
              </w:rPr>
              <w:br/>
              <w:t>i wyrażanie uczuć</w:t>
            </w:r>
          </w:p>
        </w:tc>
        <w:tc>
          <w:tcPr>
            <w:tcW w:w="3843" w:type="dxa"/>
          </w:tcPr>
          <w:p w:rsidR="0023489B" w:rsidRPr="00982E12" w:rsidRDefault="0023489B" w:rsidP="00601528">
            <w:pPr>
              <w:numPr>
                <w:ilvl w:val="0"/>
                <w:numId w:val="351"/>
              </w:numPr>
              <w:ind w:left="279" w:hanging="279"/>
              <w:rPr>
                <w:rFonts w:ascii="Times New Roman" w:hAnsi="Times New Roman" w:cs="Times New Roman"/>
              </w:rPr>
            </w:pPr>
            <w:r w:rsidRPr="00982E12">
              <w:rPr>
                <w:rFonts w:ascii="Times New Roman" w:hAnsi="Times New Roman" w:cs="Times New Roman"/>
              </w:rPr>
              <w:t>Charakterystyka i klasyfikacja emocji</w:t>
            </w:r>
          </w:p>
          <w:p w:rsidR="0023489B" w:rsidRPr="00982E12" w:rsidRDefault="0023489B" w:rsidP="00601528">
            <w:pPr>
              <w:numPr>
                <w:ilvl w:val="0"/>
                <w:numId w:val="351"/>
              </w:numPr>
              <w:ind w:left="279" w:hanging="279"/>
              <w:rPr>
                <w:rFonts w:ascii="Times New Roman" w:hAnsi="Times New Roman" w:cs="Times New Roman"/>
              </w:rPr>
            </w:pPr>
            <w:r w:rsidRPr="00982E12">
              <w:rPr>
                <w:rFonts w:ascii="Times New Roman" w:hAnsi="Times New Roman" w:cs="Times New Roman"/>
              </w:rPr>
              <w:t>Powstawanie złości</w:t>
            </w:r>
          </w:p>
          <w:p w:rsidR="0023489B" w:rsidRPr="00982E12" w:rsidRDefault="0023489B" w:rsidP="00601528">
            <w:pPr>
              <w:numPr>
                <w:ilvl w:val="0"/>
                <w:numId w:val="351"/>
              </w:numPr>
              <w:ind w:left="279" w:hanging="279"/>
              <w:rPr>
                <w:rFonts w:ascii="Times New Roman" w:hAnsi="Times New Roman" w:cs="Times New Roman"/>
              </w:rPr>
            </w:pPr>
            <w:r w:rsidRPr="00982E12">
              <w:rPr>
                <w:rFonts w:ascii="Times New Roman" w:hAnsi="Times New Roman" w:cs="Times New Roman"/>
              </w:rPr>
              <w:t>Trening kontroli złości</w:t>
            </w:r>
          </w:p>
        </w:tc>
        <w:tc>
          <w:tcPr>
            <w:tcW w:w="108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469" w:type="dxa"/>
          </w:tcPr>
          <w:p w:rsidR="0023489B" w:rsidRPr="00982E12" w:rsidRDefault="000A73CF"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0A73C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93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Uczenie się </w:t>
            </w:r>
            <w:r w:rsidRPr="00982E12">
              <w:rPr>
                <w:rFonts w:ascii="Times New Roman" w:hAnsi="Times New Roman" w:cs="Times New Roman"/>
              </w:rPr>
              <w:br/>
              <w:t>i rozwiązywanie problemów</w:t>
            </w:r>
          </w:p>
        </w:tc>
        <w:tc>
          <w:tcPr>
            <w:tcW w:w="3843" w:type="dxa"/>
          </w:tcPr>
          <w:p w:rsidR="0023489B" w:rsidRPr="00982E12" w:rsidRDefault="0023489B" w:rsidP="00601528">
            <w:pPr>
              <w:numPr>
                <w:ilvl w:val="0"/>
                <w:numId w:val="352"/>
              </w:numPr>
              <w:ind w:left="279" w:hanging="279"/>
              <w:rPr>
                <w:rFonts w:ascii="Times New Roman" w:hAnsi="Times New Roman" w:cs="Times New Roman"/>
              </w:rPr>
            </w:pPr>
            <w:r w:rsidRPr="00982E12">
              <w:rPr>
                <w:rFonts w:ascii="Times New Roman" w:hAnsi="Times New Roman" w:cs="Times New Roman"/>
              </w:rPr>
              <w:t xml:space="preserve">Myślenie lateralne i wertykalne </w:t>
            </w:r>
            <w:r w:rsidR="000A73CF" w:rsidRPr="00982E12">
              <w:rPr>
                <w:rFonts w:ascii="Times New Roman" w:hAnsi="Times New Roman" w:cs="Times New Roman"/>
              </w:rPr>
              <w:br/>
            </w:r>
            <w:r w:rsidRPr="00982E12">
              <w:rPr>
                <w:rFonts w:ascii="Times New Roman" w:hAnsi="Times New Roman" w:cs="Times New Roman"/>
              </w:rPr>
              <w:t>w rozwiązywaniu problemów</w:t>
            </w:r>
          </w:p>
          <w:p w:rsidR="0023489B" w:rsidRPr="00982E12" w:rsidRDefault="0023489B" w:rsidP="00601528">
            <w:pPr>
              <w:numPr>
                <w:ilvl w:val="0"/>
                <w:numId w:val="352"/>
              </w:numPr>
              <w:ind w:left="279" w:hanging="279"/>
              <w:rPr>
                <w:rFonts w:ascii="Times New Roman" w:hAnsi="Times New Roman" w:cs="Times New Roman"/>
              </w:rPr>
            </w:pPr>
            <w:r w:rsidRPr="00982E12">
              <w:rPr>
                <w:rFonts w:ascii="Times New Roman" w:hAnsi="Times New Roman" w:cs="Times New Roman"/>
              </w:rPr>
              <w:t>Determinanty uczenia się – ustalanie własnych preferencji uczenia się</w:t>
            </w:r>
          </w:p>
        </w:tc>
        <w:tc>
          <w:tcPr>
            <w:tcW w:w="108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469" w:type="dxa"/>
          </w:tcPr>
          <w:p w:rsidR="0023489B" w:rsidRPr="00982E12" w:rsidRDefault="000A73CF"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0A73C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93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Badania </w:t>
            </w:r>
            <w:r w:rsidRPr="00982E12">
              <w:rPr>
                <w:rFonts w:ascii="Times New Roman" w:hAnsi="Times New Roman" w:cs="Times New Roman"/>
              </w:rPr>
              <w:br/>
              <w:t>i typologie osobowości</w:t>
            </w:r>
          </w:p>
        </w:tc>
        <w:tc>
          <w:tcPr>
            <w:tcW w:w="3843" w:type="dxa"/>
          </w:tcPr>
          <w:p w:rsidR="0023489B" w:rsidRPr="00982E12" w:rsidRDefault="0023489B" w:rsidP="00601528">
            <w:pPr>
              <w:numPr>
                <w:ilvl w:val="0"/>
                <w:numId w:val="353"/>
              </w:numPr>
              <w:ind w:left="279" w:hanging="279"/>
              <w:rPr>
                <w:rFonts w:ascii="Times New Roman" w:hAnsi="Times New Roman" w:cs="Times New Roman"/>
              </w:rPr>
            </w:pPr>
            <w:r w:rsidRPr="00982E12">
              <w:rPr>
                <w:rFonts w:ascii="Times New Roman" w:hAnsi="Times New Roman" w:cs="Times New Roman"/>
              </w:rPr>
              <w:t>Wybrane zagadnienia z obszaru typologii osobowości</w:t>
            </w:r>
          </w:p>
          <w:p w:rsidR="0023489B" w:rsidRPr="00982E12" w:rsidRDefault="0023489B" w:rsidP="00601528">
            <w:pPr>
              <w:numPr>
                <w:ilvl w:val="0"/>
                <w:numId w:val="353"/>
              </w:numPr>
              <w:ind w:left="279" w:hanging="279"/>
              <w:rPr>
                <w:rFonts w:ascii="Times New Roman" w:hAnsi="Times New Roman" w:cs="Times New Roman"/>
              </w:rPr>
            </w:pPr>
            <w:r w:rsidRPr="00982E12">
              <w:rPr>
                <w:rFonts w:ascii="Times New Roman" w:hAnsi="Times New Roman" w:cs="Times New Roman"/>
              </w:rPr>
              <w:lastRenderedPageBreak/>
              <w:t>Elementy psychopatologii (postępowanie wobec osób w przypadku zaburzeń zachowania)</w:t>
            </w:r>
          </w:p>
        </w:tc>
        <w:tc>
          <w:tcPr>
            <w:tcW w:w="1082" w:type="dxa"/>
          </w:tcPr>
          <w:p w:rsidR="0023489B" w:rsidRPr="00982E12" w:rsidRDefault="0023489B" w:rsidP="00A5477A">
            <w:pPr>
              <w:jc w:val="center"/>
              <w:rPr>
                <w:rFonts w:ascii="Times New Roman" w:hAnsi="Times New Roman" w:cs="Times New Roman"/>
                <w:strike/>
              </w:rPr>
            </w:pPr>
            <w:r w:rsidRPr="00982E12">
              <w:rPr>
                <w:rFonts w:ascii="Times New Roman" w:hAnsi="Times New Roman" w:cs="Times New Roman"/>
              </w:rPr>
              <w:lastRenderedPageBreak/>
              <w:t>2</w:t>
            </w:r>
          </w:p>
        </w:tc>
        <w:tc>
          <w:tcPr>
            <w:tcW w:w="1469" w:type="dxa"/>
          </w:tcPr>
          <w:p w:rsidR="0023489B" w:rsidRPr="00982E12" w:rsidRDefault="000A73CF"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0A73C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93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Zachowania agresywne </w:t>
            </w:r>
            <w:r w:rsidRPr="00982E12">
              <w:rPr>
                <w:rFonts w:ascii="Times New Roman" w:hAnsi="Times New Roman" w:cs="Times New Roman"/>
              </w:rPr>
              <w:br/>
              <w:t>i autoagresywne</w:t>
            </w:r>
          </w:p>
        </w:tc>
        <w:tc>
          <w:tcPr>
            <w:tcW w:w="3843" w:type="dxa"/>
          </w:tcPr>
          <w:p w:rsidR="0023489B" w:rsidRPr="00982E12" w:rsidRDefault="0023489B" w:rsidP="00601528">
            <w:pPr>
              <w:numPr>
                <w:ilvl w:val="0"/>
                <w:numId w:val="354"/>
              </w:numPr>
              <w:ind w:left="279" w:hanging="279"/>
              <w:rPr>
                <w:rFonts w:ascii="Times New Roman" w:hAnsi="Times New Roman" w:cs="Times New Roman"/>
              </w:rPr>
            </w:pPr>
            <w:r w:rsidRPr="00982E12">
              <w:rPr>
                <w:rFonts w:ascii="Times New Roman" w:hAnsi="Times New Roman" w:cs="Times New Roman"/>
              </w:rPr>
              <w:t>Postępowanie z osobami zachowującymi się agresywnie</w:t>
            </w:r>
          </w:p>
          <w:p w:rsidR="0023489B" w:rsidRPr="00982E12" w:rsidRDefault="0023489B" w:rsidP="00601528">
            <w:pPr>
              <w:numPr>
                <w:ilvl w:val="0"/>
                <w:numId w:val="354"/>
              </w:numPr>
              <w:ind w:left="279" w:hanging="279"/>
              <w:rPr>
                <w:rFonts w:ascii="Times New Roman" w:hAnsi="Times New Roman" w:cs="Times New Roman"/>
              </w:rPr>
            </w:pPr>
            <w:r w:rsidRPr="00982E12">
              <w:rPr>
                <w:rFonts w:ascii="Times New Roman" w:hAnsi="Times New Roman" w:cs="Times New Roman"/>
              </w:rPr>
              <w:t>Mechanizmy zachowań autoagresywnych</w:t>
            </w:r>
          </w:p>
          <w:p w:rsidR="0023489B" w:rsidRPr="00982E12" w:rsidRDefault="0023489B" w:rsidP="00601528">
            <w:pPr>
              <w:numPr>
                <w:ilvl w:val="0"/>
                <w:numId w:val="353"/>
              </w:numPr>
              <w:ind w:left="279" w:hanging="279"/>
              <w:rPr>
                <w:rFonts w:ascii="Times New Roman" w:hAnsi="Times New Roman" w:cs="Times New Roman"/>
              </w:rPr>
            </w:pPr>
            <w:r w:rsidRPr="00982E12">
              <w:rPr>
                <w:rFonts w:ascii="Times New Roman" w:hAnsi="Times New Roman" w:cs="Times New Roman"/>
              </w:rPr>
              <w:t xml:space="preserve">Objawy zespołu </w:t>
            </w:r>
            <w:proofErr w:type="spellStart"/>
            <w:r w:rsidRPr="00982E12">
              <w:rPr>
                <w:rFonts w:ascii="Times New Roman" w:hAnsi="Times New Roman" w:cs="Times New Roman"/>
              </w:rPr>
              <w:t>presuicydalnego</w:t>
            </w:r>
            <w:proofErr w:type="spellEnd"/>
          </w:p>
        </w:tc>
        <w:tc>
          <w:tcPr>
            <w:tcW w:w="108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469" w:type="dxa"/>
          </w:tcPr>
          <w:p w:rsidR="0023489B" w:rsidRPr="00982E12" w:rsidRDefault="000A73CF"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0A73C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93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Procesy rozwojowe człowieka</w:t>
            </w:r>
          </w:p>
        </w:tc>
        <w:tc>
          <w:tcPr>
            <w:tcW w:w="3843" w:type="dxa"/>
          </w:tcPr>
          <w:p w:rsidR="0023489B" w:rsidRPr="00982E12" w:rsidRDefault="0023489B" w:rsidP="00601528">
            <w:pPr>
              <w:numPr>
                <w:ilvl w:val="0"/>
                <w:numId w:val="355"/>
              </w:numPr>
              <w:ind w:left="314" w:hanging="283"/>
              <w:rPr>
                <w:rFonts w:ascii="Times New Roman" w:hAnsi="Times New Roman" w:cs="Times New Roman"/>
              </w:rPr>
            </w:pPr>
            <w:r w:rsidRPr="00982E12">
              <w:rPr>
                <w:rFonts w:ascii="Times New Roman" w:hAnsi="Times New Roman" w:cs="Times New Roman"/>
              </w:rPr>
              <w:t>Wybrane elementy psychologii rozwojowej ze szczególnym uwzględnieniem funkcjonowania poznawczego i potrzeb nieletnich i dzieci</w:t>
            </w:r>
          </w:p>
          <w:p w:rsidR="0023489B" w:rsidRPr="00982E12" w:rsidRDefault="0023489B" w:rsidP="00601528">
            <w:pPr>
              <w:numPr>
                <w:ilvl w:val="0"/>
                <w:numId w:val="355"/>
              </w:numPr>
              <w:ind w:left="314" w:hanging="283"/>
              <w:rPr>
                <w:rFonts w:ascii="Times New Roman" w:hAnsi="Times New Roman" w:cs="Times New Roman"/>
              </w:rPr>
            </w:pPr>
            <w:r w:rsidRPr="00982E12">
              <w:rPr>
                <w:rFonts w:ascii="Times New Roman" w:hAnsi="Times New Roman" w:cs="Times New Roman"/>
              </w:rPr>
              <w:t>Kulturowe uwarunkowania modeli wychowawczych</w:t>
            </w:r>
          </w:p>
        </w:tc>
        <w:tc>
          <w:tcPr>
            <w:tcW w:w="1082" w:type="dxa"/>
          </w:tcPr>
          <w:p w:rsidR="0023489B" w:rsidRPr="00982E12" w:rsidRDefault="0023489B" w:rsidP="00A5477A">
            <w:pPr>
              <w:jc w:val="center"/>
              <w:rPr>
                <w:rFonts w:ascii="Times New Roman" w:hAnsi="Times New Roman" w:cs="Times New Roman"/>
                <w:strike/>
              </w:rPr>
            </w:pPr>
            <w:r w:rsidRPr="00982E12">
              <w:rPr>
                <w:rFonts w:ascii="Times New Roman" w:hAnsi="Times New Roman" w:cs="Times New Roman"/>
              </w:rPr>
              <w:t>3</w:t>
            </w:r>
          </w:p>
        </w:tc>
        <w:tc>
          <w:tcPr>
            <w:tcW w:w="1469" w:type="dxa"/>
          </w:tcPr>
          <w:p w:rsidR="0023489B" w:rsidRPr="00982E12" w:rsidRDefault="000A73CF"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0A73C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6.</w:t>
            </w:r>
          </w:p>
        </w:tc>
        <w:tc>
          <w:tcPr>
            <w:tcW w:w="193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Psychologia procesów grupowych</w:t>
            </w:r>
          </w:p>
        </w:tc>
        <w:tc>
          <w:tcPr>
            <w:tcW w:w="3843" w:type="dxa"/>
          </w:tcPr>
          <w:p w:rsidR="0023489B" w:rsidRPr="00982E12" w:rsidRDefault="0023489B" w:rsidP="00601528">
            <w:pPr>
              <w:numPr>
                <w:ilvl w:val="0"/>
                <w:numId w:val="356"/>
              </w:numPr>
              <w:ind w:left="314" w:hanging="283"/>
              <w:rPr>
                <w:rFonts w:ascii="Times New Roman" w:hAnsi="Times New Roman" w:cs="Times New Roman"/>
              </w:rPr>
            </w:pPr>
            <w:r w:rsidRPr="00982E12">
              <w:rPr>
                <w:rFonts w:ascii="Times New Roman" w:hAnsi="Times New Roman" w:cs="Times New Roman"/>
              </w:rPr>
              <w:t>Pojęcie i struktura grupy społecznej</w:t>
            </w:r>
          </w:p>
          <w:p w:rsidR="0023489B" w:rsidRPr="00982E12" w:rsidRDefault="0023489B" w:rsidP="00601528">
            <w:pPr>
              <w:numPr>
                <w:ilvl w:val="0"/>
                <w:numId w:val="356"/>
              </w:numPr>
              <w:ind w:left="314" w:hanging="283"/>
              <w:rPr>
                <w:rFonts w:ascii="Times New Roman" w:hAnsi="Times New Roman" w:cs="Times New Roman"/>
              </w:rPr>
            </w:pPr>
            <w:r w:rsidRPr="00982E12">
              <w:rPr>
                <w:rFonts w:ascii="Times New Roman" w:hAnsi="Times New Roman" w:cs="Times New Roman"/>
              </w:rPr>
              <w:t>Fazy rozwoju zespołu</w:t>
            </w:r>
          </w:p>
          <w:p w:rsidR="0023489B" w:rsidRPr="00982E12" w:rsidRDefault="0023489B" w:rsidP="00601528">
            <w:pPr>
              <w:numPr>
                <w:ilvl w:val="0"/>
                <w:numId w:val="356"/>
              </w:numPr>
              <w:ind w:left="314" w:hanging="283"/>
              <w:rPr>
                <w:rFonts w:ascii="Times New Roman" w:hAnsi="Times New Roman" w:cs="Times New Roman"/>
              </w:rPr>
            </w:pPr>
            <w:r w:rsidRPr="00982E12">
              <w:rPr>
                <w:rFonts w:ascii="Times New Roman" w:hAnsi="Times New Roman" w:cs="Times New Roman"/>
              </w:rPr>
              <w:t>Role grupowe</w:t>
            </w:r>
          </w:p>
          <w:p w:rsidR="0023489B" w:rsidRPr="00982E12" w:rsidRDefault="0023489B" w:rsidP="00601528">
            <w:pPr>
              <w:numPr>
                <w:ilvl w:val="0"/>
                <w:numId w:val="356"/>
              </w:numPr>
              <w:ind w:left="314" w:hanging="283"/>
              <w:rPr>
                <w:rFonts w:ascii="Times New Roman" w:hAnsi="Times New Roman" w:cs="Times New Roman"/>
              </w:rPr>
            </w:pPr>
            <w:r w:rsidRPr="00982E12">
              <w:rPr>
                <w:rFonts w:ascii="Times New Roman" w:hAnsi="Times New Roman" w:cs="Times New Roman"/>
              </w:rPr>
              <w:t>Integracja i praca zespołowa</w:t>
            </w:r>
          </w:p>
        </w:tc>
        <w:tc>
          <w:tcPr>
            <w:tcW w:w="108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6</w:t>
            </w:r>
          </w:p>
        </w:tc>
        <w:tc>
          <w:tcPr>
            <w:tcW w:w="1469" w:type="dxa"/>
          </w:tcPr>
          <w:p w:rsidR="0023489B" w:rsidRPr="00982E12" w:rsidRDefault="000A73CF"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0A73C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7.</w:t>
            </w:r>
          </w:p>
        </w:tc>
        <w:tc>
          <w:tcPr>
            <w:tcW w:w="193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Elementy negocjacji/mediacji</w:t>
            </w:r>
          </w:p>
        </w:tc>
        <w:tc>
          <w:tcPr>
            <w:tcW w:w="3843" w:type="dxa"/>
          </w:tcPr>
          <w:p w:rsidR="0023489B" w:rsidRPr="00982E12" w:rsidRDefault="0023489B" w:rsidP="00601528">
            <w:pPr>
              <w:numPr>
                <w:ilvl w:val="0"/>
                <w:numId w:val="357"/>
              </w:numPr>
              <w:ind w:left="314" w:hanging="283"/>
              <w:rPr>
                <w:rFonts w:ascii="Times New Roman" w:hAnsi="Times New Roman" w:cs="Times New Roman"/>
              </w:rPr>
            </w:pPr>
            <w:r w:rsidRPr="00982E12">
              <w:rPr>
                <w:rFonts w:ascii="Times New Roman" w:hAnsi="Times New Roman" w:cs="Times New Roman"/>
              </w:rPr>
              <w:t>Negocjacje i mediacje jako narzędzia osiągania porozumienia</w:t>
            </w:r>
          </w:p>
          <w:p w:rsidR="0023489B" w:rsidRPr="00982E12" w:rsidRDefault="0023489B" w:rsidP="00601528">
            <w:pPr>
              <w:numPr>
                <w:ilvl w:val="0"/>
                <w:numId w:val="357"/>
              </w:numPr>
              <w:ind w:left="314" w:hanging="283"/>
              <w:rPr>
                <w:rFonts w:ascii="Times New Roman" w:hAnsi="Times New Roman" w:cs="Times New Roman"/>
              </w:rPr>
            </w:pPr>
            <w:r w:rsidRPr="00982E12">
              <w:rPr>
                <w:rFonts w:ascii="Times New Roman" w:hAnsi="Times New Roman" w:cs="Times New Roman"/>
              </w:rPr>
              <w:t xml:space="preserve">Łagodzenie napięcia emocjonalnego </w:t>
            </w:r>
            <w:r w:rsidRPr="00982E12">
              <w:rPr>
                <w:rFonts w:ascii="Times New Roman" w:hAnsi="Times New Roman" w:cs="Times New Roman"/>
              </w:rPr>
              <w:br/>
              <w:t>u rozmówcy</w:t>
            </w:r>
          </w:p>
          <w:p w:rsidR="0023489B" w:rsidRPr="00982E12" w:rsidRDefault="0023489B" w:rsidP="00601528">
            <w:pPr>
              <w:numPr>
                <w:ilvl w:val="0"/>
                <w:numId w:val="357"/>
              </w:numPr>
              <w:ind w:left="314" w:hanging="283"/>
              <w:rPr>
                <w:rFonts w:ascii="Times New Roman" w:hAnsi="Times New Roman" w:cs="Times New Roman"/>
              </w:rPr>
            </w:pPr>
            <w:r w:rsidRPr="00982E12">
              <w:rPr>
                <w:rFonts w:ascii="Times New Roman" w:hAnsi="Times New Roman" w:cs="Times New Roman"/>
              </w:rPr>
              <w:t>Zasady negocjacji strategią wygrany – wygrany (opartych na zasadach)</w:t>
            </w:r>
          </w:p>
        </w:tc>
        <w:tc>
          <w:tcPr>
            <w:tcW w:w="1082" w:type="dxa"/>
          </w:tcPr>
          <w:p w:rsidR="0023489B" w:rsidRPr="00982E12" w:rsidRDefault="0023489B" w:rsidP="00A5477A">
            <w:pPr>
              <w:jc w:val="center"/>
              <w:rPr>
                <w:rFonts w:ascii="Times New Roman" w:hAnsi="Times New Roman" w:cs="Times New Roman"/>
                <w:strike/>
              </w:rPr>
            </w:pPr>
            <w:r w:rsidRPr="00982E12">
              <w:rPr>
                <w:rFonts w:ascii="Times New Roman" w:hAnsi="Times New Roman" w:cs="Times New Roman"/>
              </w:rPr>
              <w:t>2</w:t>
            </w:r>
          </w:p>
        </w:tc>
        <w:tc>
          <w:tcPr>
            <w:tcW w:w="1469" w:type="dxa"/>
          </w:tcPr>
          <w:p w:rsidR="0023489B" w:rsidRPr="00982E12" w:rsidRDefault="000A73CF"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0A73C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6658"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082"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20</w:t>
            </w:r>
          </w:p>
        </w:tc>
        <w:tc>
          <w:tcPr>
            <w:tcW w:w="1469" w:type="dxa"/>
          </w:tcPr>
          <w:p w:rsidR="0023489B" w:rsidRPr="00982E12" w:rsidRDefault="000A73CF" w:rsidP="00A5477A">
            <w:pPr>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0A73CF" w:rsidP="00A5477A">
            <w:pPr>
              <w:jc w:val="center"/>
              <w:rPr>
                <w:rFonts w:ascii="Times New Roman" w:hAnsi="Times New Roman" w:cs="Times New Roman"/>
                <w:b/>
              </w:rPr>
            </w:pPr>
            <w:r w:rsidRPr="00982E12">
              <w:rPr>
                <w:rFonts w:ascii="Times New Roman" w:hAnsi="Times New Roman" w:cs="Times New Roman"/>
                <w:b/>
              </w:rPr>
              <w:t>-</w:t>
            </w:r>
          </w:p>
        </w:tc>
      </w:tr>
      <w:tr w:rsidR="00817D55" w:rsidRPr="00982E12" w:rsidTr="00A5477A">
        <w:tc>
          <w:tcPr>
            <w:tcW w:w="6658"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SUMA GODZIN:</w:t>
            </w:r>
          </w:p>
        </w:tc>
        <w:tc>
          <w:tcPr>
            <w:tcW w:w="1082"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32</w:t>
            </w:r>
          </w:p>
        </w:tc>
        <w:tc>
          <w:tcPr>
            <w:tcW w:w="1469" w:type="dxa"/>
          </w:tcPr>
          <w:p w:rsidR="0023489B" w:rsidRPr="00982E12" w:rsidRDefault="000A73CF" w:rsidP="00A5477A">
            <w:pPr>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0A73CF" w:rsidP="00A5477A">
            <w:pPr>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i/>
        </w:rPr>
      </w:pPr>
      <w:r w:rsidRPr="00982E12">
        <w:rPr>
          <w:rFonts w:ascii="Times New Roman" w:hAnsi="Times New Roman" w:cs="Times New Roman"/>
          <w:i/>
        </w:rPr>
        <w:t>*kolumnę umieszczamy w przypadku, gdy program obejmuje daną formę jego realizacji</w:t>
      </w: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926"/>
        <w:gridCol w:w="1417"/>
      </w:tblGrid>
      <w:tr w:rsidR="00817D55" w:rsidRPr="00982E12" w:rsidTr="00A5477A">
        <w:trPr>
          <w:trHeight w:val="514"/>
        </w:trPr>
        <w:tc>
          <w:tcPr>
            <w:tcW w:w="892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1417"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817D55" w:rsidRPr="00982E12" w:rsidTr="00A5477A">
        <w:trPr>
          <w:trHeight w:val="50"/>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 przedmiotu</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r>
      <w:tr w:rsidR="00817D55" w:rsidRPr="00982E12" w:rsidTr="00A5477A">
        <w:trPr>
          <w:trHeight w:val="231"/>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Przygotowanie do udziału w zajęciach </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r>
      <w:tr w:rsidR="0023489B" w:rsidRPr="00982E12" w:rsidTr="00A5477A">
        <w:trPr>
          <w:trHeight w:val="231"/>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zaliczenia i egzaminu</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838"/>
        <w:gridCol w:w="851"/>
        <w:gridCol w:w="1184"/>
        <w:gridCol w:w="942"/>
        <w:gridCol w:w="1134"/>
        <w:gridCol w:w="1134"/>
        <w:gridCol w:w="1134"/>
        <w:gridCol w:w="10"/>
        <w:gridCol w:w="1127"/>
        <w:gridCol w:w="10"/>
        <w:gridCol w:w="979"/>
      </w:tblGrid>
      <w:tr w:rsidR="00817D55" w:rsidRPr="00982E12" w:rsidTr="00A5477A">
        <w:trPr>
          <w:trHeight w:val="165"/>
        </w:trPr>
        <w:tc>
          <w:tcPr>
            <w:tcW w:w="183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526" w:type="dxa"/>
            <w:gridSpan w:val="9"/>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979"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817D55"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851"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538" w:type="dxa"/>
            <w:gridSpan w:val="6"/>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37" w:type="dxa"/>
            <w:gridSpan w:val="2"/>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979" w:type="dxa"/>
            <w:hideMark/>
          </w:tcPr>
          <w:p w:rsidR="0023489B" w:rsidRPr="00982E12" w:rsidRDefault="0023489B" w:rsidP="00A5477A">
            <w:pPr>
              <w:spacing w:line="256" w:lineRule="auto"/>
              <w:rPr>
                <w:rFonts w:ascii="Times New Roman" w:hAnsi="Times New Roman" w:cs="Times New Roman"/>
                <w:b/>
              </w:rPr>
            </w:pPr>
          </w:p>
        </w:tc>
      </w:tr>
      <w:tr w:rsidR="00817D55"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851" w:type="dxa"/>
            <w:vMerge/>
            <w:hideMark/>
          </w:tcPr>
          <w:p w:rsidR="0023489B" w:rsidRPr="00982E12" w:rsidRDefault="0023489B" w:rsidP="00A5477A">
            <w:pPr>
              <w:spacing w:line="256" w:lineRule="auto"/>
              <w:rPr>
                <w:rFonts w:ascii="Times New Roman" w:hAnsi="Times New Roman" w:cs="Times New Roman"/>
                <w:b/>
                <w:sz w:val="16"/>
                <w:szCs w:val="16"/>
              </w:rPr>
            </w:pPr>
          </w:p>
        </w:tc>
        <w:tc>
          <w:tcPr>
            <w:tcW w:w="118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94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13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113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13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37" w:type="dxa"/>
            <w:gridSpan w:val="2"/>
            <w:hideMark/>
          </w:tcPr>
          <w:p w:rsidR="0023489B" w:rsidRPr="00982E12" w:rsidRDefault="0023489B" w:rsidP="00A5477A">
            <w:pPr>
              <w:spacing w:line="256" w:lineRule="auto"/>
              <w:rPr>
                <w:rFonts w:ascii="Times New Roman" w:hAnsi="Times New Roman" w:cs="Times New Roman"/>
                <w:b/>
                <w:sz w:val="16"/>
                <w:szCs w:val="16"/>
              </w:rPr>
            </w:pPr>
          </w:p>
        </w:tc>
        <w:tc>
          <w:tcPr>
            <w:tcW w:w="989" w:type="dxa"/>
            <w:gridSpan w:val="2"/>
            <w:hideMark/>
          </w:tcPr>
          <w:p w:rsidR="0023489B" w:rsidRPr="00982E12" w:rsidRDefault="0023489B" w:rsidP="00A5477A">
            <w:pPr>
              <w:spacing w:line="256" w:lineRule="auto"/>
              <w:rPr>
                <w:rFonts w:ascii="Times New Roman" w:hAnsi="Times New Roman" w:cs="Times New Roman"/>
                <w:b/>
              </w:rPr>
            </w:pPr>
          </w:p>
        </w:tc>
      </w:tr>
      <w:tr w:rsidR="00817D55"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85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12</w:t>
            </w:r>
          </w:p>
        </w:tc>
        <w:tc>
          <w:tcPr>
            <w:tcW w:w="1184"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20</w:t>
            </w:r>
          </w:p>
        </w:tc>
        <w:tc>
          <w:tcPr>
            <w:tcW w:w="942" w:type="dxa"/>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356"/>
              <w:jc w:val="center"/>
              <w:rPr>
                <w:rFonts w:ascii="Times New Roman" w:hAnsi="Times New Roman" w:cs="Times New Roman"/>
              </w:rPr>
            </w:pPr>
          </w:p>
        </w:tc>
        <w:tc>
          <w:tcPr>
            <w:tcW w:w="1137" w:type="dxa"/>
            <w:gridSpan w:val="2"/>
          </w:tcPr>
          <w:p w:rsidR="0023489B" w:rsidRPr="00982E12" w:rsidRDefault="0023489B" w:rsidP="00A5477A">
            <w:pPr>
              <w:jc w:val="center"/>
              <w:rPr>
                <w:rFonts w:ascii="Times New Roman" w:hAnsi="Times New Roman" w:cs="Times New Roman"/>
              </w:rPr>
            </w:pPr>
          </w:p>
        </w:tc>
        <w:tc>
          <w:tcPr>
            <w:tcW w:w="989"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     32</w:t>
            </w:r>
          </w:p>
        </w:tc>
      </w:tr>
      <w:tr w:rsidR="00817D55" w:rsidRPr="00982E12" w:rsidTr="00A5477A">
        <w:trPr>
          <w:trHeight w:val="446"/>
        </w:trPr>
        <w:tc>
          <w:tcPr>
            <w:tcW w:w="1838"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851" w:type="dxa"/>
          </w:tcPr>
          <w:p w:rsidR="0023489B" w:rsidRPr="00982E12" w:rsidRDefault="0023489B" w:rsidP="00A5477A">
            <w:pPr>
              <w:jc w:val="center"/>
              <w:rPr>
                <w:rFonts w:ascii="Times New Roman" w:hAnsi="Times New Roman" w:cs="Times New Roman"/>
                <w:i/>
              </w:rPr>
            </w:pPr>
          </w:p>
        </w:tc>
        <w:tc>
          <w:tcPr>
            <w:tcW w:w="1184" w:type="dxa"/>
          </w:tcPr>
          <w:p w:rsidR="0023489B" w:rsidRPr="00982E12" w:rsidRDefault="0023489B" w:rsidP="00A5477A">
            <w:pPr>
              <w:ind w:left="52"/>
              <w:jc w:val="center"/>
              <w:rPr>
                <w:rFonts w:ascii="Times New Roman" w:hAnsi="Times New Roman" w:cs="Times New Roman"/>
                <w:i/>
              </w:rPr>
            </w:pPr>
          </w:p>
        </w:tc>
        <w:tc>
          <w:tcPr>
            <w:tcW w:w="942" w:type="dxa"/>
          </w:tcPr>
          <w:p w:rsidR="0023489B" w:rsidRPr="00982E12" w:rsidRDefault="0023489B" w:rsidP="00A5477A">
            <w:pPr>
              <w:ind w:left="356"/>
              <w:jc w:val="center"/>
              <w:rPr>
                <w:rFonts w:ascii="Times New Roman" w:hAnsi="Times New Roman" w:cs="Times New Roman"/>
                <w:i/>
              </w:rPr>
            </w:pPr>
          </w:p>
        </w:tc>
        <w:tc>
          <w:tcPr>
            <w:tcW w:w="1134" w:type="dxa"/>
          </w:tcPr>
          <w:p w:rsidR="0023489B" w:rsidRPr="00982E12" w:rsidRDefault="0023489B" w:rsidP="00A5477A">
            <w:pPr>
              <w:ind w:left="356"/>
              <w:jc w:val="center"/>
              <w:rPr>
                <w:rFonts w:ascii="Times New Roman" w:hAnsi="Times New Roman" w:cs="Times New Roman"/>
                <w:i/>
              </w:rPr>
            </w:pPr>
          </w:p>
        </w:tc>
        <w:tc>
          <w:tcPr>
            <w:tcW w:w="1134" w:type="dxa"/>
          </w:tcPr>
          <w:p w:rsidR="0023489B" w:rsidRPr="00982E12" w:rsidRDefault="0023489B" w:rsidP="00A5477A">
            <w:pPr>
              <w:ind w:left="356"/>
              <w:jc w:val="center"/>
              <w:rPr>
                <w:rFonts w:ascii="Times New Roman" w:hAnsi="Times New Roman" w:cs="Times New Roman"/>
                <w:i/>
              </w:rPr>
            </w:pPr>
          </w:p>
        </w:tc>
        <w:tc>
          <w:tcPr>
            <w:tcW w:w="1134" w:type="dxa"/>
          </w:tcPr>
          <w:p w:rsidR="0023489B" w:rsidRPr="00982E12" w:rsidRDefault="0023489B" w:rsidP="00A5477A">
            <w:pPr>
              <w:ind w:left="356"/>
              <w:jc w:val="center"/>
              <w:rPr>
                <w:rFonts w:ascii="Times New Roman" w:hAnsi="Times New Roman" w:cs="Times New Roman"/>
                <w:i/>
              </w:rPr>
            </w:pPr>
          </w:p>
        </w:tc>
        <w:tc>
          <w:tcPr>
            <w:tcW w:w="1137" w:type="dxa"/>
            <w:gridSpan w:val="2"/>
          </w:tcPr>
          <w:p w:rsidR="0023489B" w:rsidRPr="00982E12" w:rsidRDefault="0023489B" w:rsidP="00A5477A">
            <w:pPr>
              <w:jc w:val="center"/>
              <w:rPr>
                <w:rFonts w:ascii="Times New Roman" w:hAnsi="Times New Roman" w:cs="Times New Roman"/>
                <w:i/>
              </w:rPr>
            </w:pPr>
          </w:p>
        </w:tc>
        <w:tc>
          <w:tcPr>
            <w:tcW w:w="989" w:type="dxa"/>
            <w:gridSpan w:val="2"/>
          </w:tcPr>
          <w:p w:rsidR="0023489B" w:rsidRPr="00982E12" w:rsidRDefault="0023489B" w:rsidP="00A5477A">
            <w:pPr>
              <w:ind w:left="356"/>
              <w:rPr>
                <w:rFonts w:ascii="Times New Roman" w:hAnsi="Times New Roman" w:cs="Times New Roman"/>
                <w:b/>
                <w:i/>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85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12</w:t>
            </w:r>
          </w:p>
        </w:tc>
        <w:tc>
          <w:tcPr>
            <w:tcW w:w="1184"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6</w:t>
            </w:r>
          </w:p>
        </w:tc>
        <w:tc>
          <w:tcPr>
            <w:tcW w:w="942" w:type="dxa"/>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356"/>
              <w:jc w:val="center"/>
              <w:rPr>
                <w:rFonts w:ascii="Times New Roman" w:hAnsi="Times New Roman" w:cs="Times New Roman"/>
              </w:rPr>
            </w:pPr>
          </w:p>
        </w:tc>
        <w:tc>
          <w:tcPr>
            <w:tcW w:w="1137" w:type="dxa"/>
            <w:gridSpan w:val="2"/>
          </w:tcPr>
          <w:p w:rsidR="0023489B" w:rsidRPr="00982E12" w:rsidRDefault="0023489B" w:rsidP="00A5477A">
            <w:pPr>
              <w:ind w:left="356"/>
              <w:jc w:val="center"/>
              <w:rPr>
                <w:rFonts w:ascii="Times New Roman" w:hAnsi="Times New Roman" w:cs="Times New Roman"/>
              </w:rPr>
            </w:pPr>
          </w:p>
        </w:tc>
        <w:tc>
          <w:tcPr>
            <w:tcW w:w="989"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      18</w:t>
            </w:r>
          </w:p>
        </w:tc>
      </w:tr>
    </w:tbl>
    <w:p w:rsidR="0023489B" w:rsidRPr="00982E12" w:rsidRDefault="0023489B" w:rsidP="0023489B">
      <w:pPr>
        <w:spacing w:after="0" w:line="240" w:lineRule="auto"/>
        <w:rPr>
          <w:rFonts w:ascii="Times New Roman" w:hAnsi="Times New Roman" w:cs="Times New Roman"/>
          <w:b/>
          <w:u w:val="single"/>
        </w:rPr>
      </w:pPr>
    </w:p>
    <w:p w:rsidR="000A73CF" w:rsidRPr="00982E12" w:rsidRDefault="000A73CF" w:rsidP="0023489B">
      <w:pPr>
        <w:spacing w:after="0" w:line="240" w:lineRule="auto"/>
        <w:rPr>
          <w:rFonts w:ascii="Times New Roman" w:hAnsi="Times New Roman" w:cs="Times New Roman"/>
          <w:b/>
          <w:u w:val="single"/>
        </w:rPr>
      </w:pPr>
    </w:p>
    <w:p w:rsidR="000A73CF" w:rsidRPr="00982E12" w:rsidRDefault="000A73CF" w:rsidP="0023489B">
      <w:pPr>
        <w:spacing w:after="0" w:line="240" w:lineRule="auto"/>
        <w:rPr>
          <w:rFonts w:ascii="Times New Roman" w:hAnsi="Times New Roman" w:cs="Times New Roman"/>
          <w:b/>
          <w:u w:val="single"/>
        </w:rPr>
      </w:pPr>
    </w:p>
    <w:p w:rsidR="000A73CF" w:rsidRPr="00982E12" w:rsidRDefault="000A73CF" w:rsidP="0023489B">
      <w:pPr>
        <w:spacing w:after="0" w:line="240" w:lineRule="auto"/>
        <w:rPr>
          <w:rFonts w:ascii="Times New Roman" w:hAnsi="Times New Roman" w:cs="Times New Roman"/>
          <w:b/>
          <w:u w:val="single"/>
        </w:rPr>
      </w:pPr>
    </w:p>
    <w:p w:rsidR="000A73CF" w:rsidRPr="00982E12" w:rsidRDefault="000A73CF" w:rsidP="0023489B">
      <w:pPr>
        <w:spacing w:after="0" w:line="240" w:lineRule="auto"/>
        <w:rPr>
          <w:rFonts w:ascii="Times New Roman" w:hAnsi="Times New Roman" w:cs="Times New Roman"/>
          <w:b/>
          <w:u w:val="single"/>
        </w:rPr>
      </w:pPr>
    </w:p>
    <w:p w:rsidR="000A73CF" w:rsidRPr="00982E12" w:rsidRDefault="000A73CF" w:rsidP="0023489B">
      <w:pPr>
        <w:spacing w:after="0" w:line="240" w:lineRule="auto"/>
        <w:rPr>
          <w:rFonts w:ascii="Times New Roman" w:hAnsi="Times New Roman" w:cs="Times New Roman"/>
          <w:b/>
          <w:u w:val="single"/>
        </w:rPr>
      </w:pPr>
    </w:p>
    <w:p w:rsidR="000A73CF" w:rsidRPr="00982E12" w:rsidRDefault="000A73CF"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4" w:type="dxa"/>
        <w:tblLook w:val="04A0" w:firstRow="1" w:lastRow="0" w:firstColumn="1" w:lastColumn="0" w:noHBand="0" w:noVBand="1"/>
      </w:tblPr>
      <w:tblGrid>
        <w:gridCol w:w="8926"/>
        <w:gridCol w:w="1418"/>
      </w:tblGrid>
      <w:tr w:rsidR="00817D55" w:rsidRPr="00982E12" w:rsidTr="00A5477A">
        <w:trPr>
          <w:trHeight w:val="466"/>
        </w:trPr>
        <w:tc>
          <w:tcPr>
            <w:tcW w:w="892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 xml:space="preserve"> Efekty uczenia się:</w:t>
            </w:r>
          </w:p>
        </w:tc>
        <w:tc>
          <w:tcPr>
            <w:tcW w:w="1418"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817D55" w:rsidRPr="00982E12" w:rsidTr="00A5477A">
        <w:trPr>
          <w:trHeight w:val="406"/>
        </w:trPr>
        <w:tc>
          <w:tcPr>
            <w:tcW w:w="8926" w:type="dxa"/>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Wiedza: </w:t>
            </w:r>
          </w:p>
        </w:tc>
        <w:tc>
          <w:tcPr>
            <w:tcW w:w="1418" w:type="dxa"/>
          </w:tcPr>
          <w:p w:rsidR="0023489B" w:rsidRPr="00982E12" w:rsidRDefault="0023489B" w:rsidP="00A5477A">
            <w:pPr>
              <w:jc w:val="center"/>
              <w:rPr>
                <w:rFonts w:ascii="Times New Roman" w:hAnsi="Times New Roman" w:cs="Times New Roman"/>
              </w:rPr>
            </w:pPr>
          </w:p>
        </w:tc>
      </w:tr>
      <w:tr w:rsidR="00817D55" w:rsidRPr="00982E12" w:rsidTr="00A5477A">
        <w:trPr>
          <w:trHeight w:val="406"/>
        </w:trPr>
        <w:tc>
          <w:tcPr>
            <w:tcW w:w="8926" w:type="dxa"/>
          </w:tcPr>
          <w:p w:rsidR="0023489B" w:rsidRPr="00982E12" w:rsidRDefault="0023489B" w:rsidP="00601528">
            <w:pPr>
              <w:numPr>
                <w:ilvl w:val="0"/>
                <w:numId w:val="337"/>
              </w:numPr>
              <w:ind w:left="449" w:hanging="283"/>
              <w:jc w:val="both"/>
              <w:rPr>
                <w:rFonts w:ascii="Times New Roman" w:hAnsi="Times New Roman" w:cs="Times New Roman"/>
              </w:rPr>
            </w:pPr>
            <w:r w:rsidRPr="00982E12">
              <w:rPr>
                <w:rFonts w:ascii="Times New Roman" w:hAnsi="Times New Roman" w:cs="Times New Roman"/>
              </w:rPr>
              <w:t xml:space="preserve">W zaawansowanym stopniu zna i rozumie pojęcie, teorie, koncepcje, fakty </w:t>
            </w:r>
            <w:r w:rsidRPr="00982E12">
              <w:rPr>
                <w:rFonts w:ascii="Times New Roman" w:hAnsi="Times New Roman" w:cs="Times New Roman"/>
              </w:rPr>
              <w:br/>
              <w:t xml:space="preserve">i zjawiska psychologiczne będące podstawą zachowania człowieka oraz mechanizmów jego działania oraz ich praktyczne zastosowanie do podejmowania działań w zakresie ochrony granicy państwowej </w:t>
            </w:r>
          </w:p>
        </w:tc>
        <w:tc>
          <w:tcPr>
            <w:tcW w:w="141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BGP1_W01</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BGP1_W07</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BGP1_W11</w:t>
            </w:r>
          </w:p>
        </w:tc>
      </w:tr>
      <w:tr w:rsidR="00817D55" w:rsidRPr="00982E12" w:rsidTr="00A5477A">
        <w:trPr>
          <w:trHeight w:val="406"/>
        </w:trPr>
        <w:tc>
          <w:tcPr>
            <w:tcW w:w="8926" w:type="dxa"/>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Umiejętności:</w:t>
            </w:r>
          </w:p>
        </w:tc>
        <w:tc>
          <w:tcPr>
            <w:tcW w:w="1418" w:type="dxa"/>
          </w:tcPr>
          <w:p w:rsidR="0023489B" w:rsidRPr="00982E12" w:rsidRDefault="0023489B" w:rsidP="00A5477A">
            <w:pPr>
              <w:jc w:val="center"/>
              <w:rPr>
                <w:rFonts w:ascii="Times New Roman" w:hAnsi="Times New Roman" w:cs="Times New Roman"/>
              </w:rPr>
            </w:pPr>
          </w:p>
        </w:tc>
      </w:tr>
      <w:tr w:rsidR="00817D55" w:rsidRPr="00982E12" w:rsidTr="00A5477A">
        <w:trPr>
          <w:trHeight w:val="406"/>
        </w:trPr>
        <w:tc>
          <w:tcPr>
            <w:tcW w:w="8926" w:type="dxa"/>
          </w:tcPr>
          <w:p w:rsidR="0023489B" w:rsidRPr="00982E12" w:rsidRDefault="0023489B" w:rsidP="00601528">
            <w:pPr>
              <w:numPr>
                <w:ilvl w:val="0"/>
                <w:numId w:val="338"/>
              </w:numPr>
              <w:ind w:left="449" w:hanging="283"/>
              <w:jc w:val="both"/>
              <w:rPr>
                <w:rFonts w:ascii="Times New Roman" w:hAnsi="Times New Roman" w:cs="Times New Roman"/>
              </w:rPr>
            </w:pPr>
            <w:r w:rsidRPr="00982E12">
              <w:rPr>
                <w:rFonts w:ascii="Times New Roman" w:hAnsi="Times New Roman" w:cs="Times New Roman"/>
              </w:rPr>
              <w:t xml:space="preserve">Potrafi wykorzystywać posiadaną wiedzę psychologiczną do formułowania </w:t>
            </w:r>
            <w:r w:rsidRPr="00982E12">
              <w:rPr>
                <w:rFonts w:ascii="Times New Roman" w:hAnsi="Times New Roman" w:cs="Times New Roman"/>
              </w:rPr>
              <w:br/>
              <w:t xml:space="preserve">i rozstrzygania zagadnień z obszaru bezpieczeństwa człowieka, w tym </w:t>
            </w:r>
            <w:r w:rsidRPr="00982E12">
              <w:rPr>
                <w:rFonts w:ascii="Times New Roman" w:hAnsi="Times New Roman" w:cs="Times New Roman"/>
                <w:shd w:val="clear" w:color="auto" w:fill="FFFFFF"/>
              </w:rPr>
              <w:t xml:space="preserve">złożonych problemów i zjawisk społecznych, ich wpływu na bezpieczeństwo oraz zaimplementować ją w pragmatyce realizowanej służby w formacji granicznej </w:t>
            </w:r>
            <w:r w:rsidRPr="00982E12">
              <w:rPr>
                <w:rFonts w:ascii="Times New Roman" w:hAnsi="Times New Roman" w:cs="Times New Roman"/>
              </w:rPr>
              <w:t xml:space="preserve">  </w:t>
            </w:r>
          </w:p>
        </w:tc>
        <w:tc>
          <w:tcPr>
            <w:tcW w:w="141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BGP1_U01</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BGP1_U07</w:t>
            </w:r>
          </w:p>
        </w:tc>
      </w:tr>
      <w:tr w:rsidR="00817D55" w:rsidRPr="00982E12" w:rsidTr="00A5477A">
        <w:trPr>
          <w:trHeight w:val="406"/>
        </w:trPr>
        <w:tc>
          <w:tcPr>
            <w:tcW w:w="892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b/>
              </w:rPr>
              <w:t>Kompetencje społeczne (postawy)</w:t>
            </w:r>
          </w:p>
        </w:tc>
        <w:tc>
          <w:tcPr>
            <w:tcW w:w="1418" w:type="dxa"/>
          </w:tcPr>
          <w:p w:rsidR="0023489B" w:rsidRPr="00982E12" w:rsidRDefault="0023489B" w:rsidP="00A5477A">
            <w:pPr>
              <w:jc w:val="center"/>
              <w:rPr>
                <w:rFonts w:ascii="Times New Roman" w:hAnsi="Times New Roman" w:cs="Times New Roman"/>
              </w:rPr>
            </w:pPr>
          </w:p>
        </w:tc>
      </w:tr>
      <w:tr w:rsidR="00817D55" w:rsidRPr="00982E12" w:rsidTr="00A5477A">
        <w:trPr>
          <w:trHeight w:val="406"/>
        </w:trPr>
        <w:tc>
          <w:tcPr>
            <w:tcW w:w="8926" w:type="dxa"/>
          </w:tcPr>
          <w:p w:rsidR="0023489B" w:rsidRPr="00982E12" w:rsidRDefault="0023489B" w:rsidP="00601528">
            <w:pPr>
              <w:numPr>
                <w:ilvl w:val="0"/>
                <w:numId w:val="339"/>
              </w:numPr>
              <w:ind w:left="449" w:hanging="283"/>
              <w:jc w:val="both"/>
              <w:rPr>
                <w:rFonts w:ascii="Times New Roman" w:hAnsi="Times New Roman" w:cs="Times New Roman"/>
              </w:rPr>
            </w:pPr>
            <w:r w:rsidRPr="00982E12">
              <w:rPr>
                <w:rFonts w:ascii="Times New Roman" w:hAnsi="Times New Roman" w:cs="Times New Roman"/>
              </w:rPr>
              <w:t>Jest gotów do odpowiedniego pełnienia roli zawodowej, poddania się rygorowi dyscypliny służbowej i działania na rzecz interesu publicznego</w:t>
            </w:r>
          </w:p>
        </w:tc>
        <w:tc>
          <w:tcPr>
            <w:tcW w:w="141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BGP1_K03</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BGP1_K07</w:t>
            </w:r>
          </w:p>
        </w:tc>
      </w:tr>
      <w:tr w:rsidR="0023489B" w:rsidRPr="00982E12" w:rsidTr="00A5477A">
        <w:trPr>
          <w:trHeight w:val="406"/>
        </w:trPr>
        <w:tc>
          <w:tcPr>
            <w:tcW w:w="8926" w:type="dxa"/>
          </w:tcPr>
          <w:p w:rsidR="0023489B" w:rsidRPr="00982E12" w:rsidRDefault="0023489B" w:rsidP="00601528">
            <w:pPr>
              <w:numPr>
                <w:ilvl w:val="0"/>
                <w:numId w:val="339"/>
              </w:numPr>
              <w:ind w:left="449" w:hanging="283"/>
              <w:jc w:val="both"/>
              <w:rPr>
                <w:rFonts w:ascii="Times New Roman" w:hAnsi="Times New Roman" w:cs="Times New Roman"/>
              </w:rPr>
            </w:pPr>
            <w:r w:rsidRPr="00982E12">
              <w:rPr>
                <w:rFonts w:ascii="Times New Roman" w:hAnsi="Times New Roman" w:cs="Times New Roman"/>
              </w:rPr>
              <w:t xml:space="preserve">Wykazuje krytycyzm wobec posiadanej wiedzy psychologicznej, wyrażając przy tym skłonność do odwoływania się także do własnych przemyśleń i ich wykorzystania </w:t>
            </w:r>
            <w:r w:rsidRPr="00982E12">
              <w:rPr>
                <w:rFonts w:ascii="Times New Roman" w:hAnsi="Times New Roman" w:cs="Times New Roman"/>
              </w:rPr>
              <w:br/>
              <w:t xml:space="preserve">w teorii i praktyce pełnionej służby  </w:t>
            </w:r>
          </w:p>
        </w:tc>
        <w:tc>
          <w:tcPr>
            <w:tcW w:w="141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BGP1_K01</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BGP1_K03</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BGP1_K07</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u w:val="single"/>
        </w:rPr>
      </w:pPr>
    </w:p>
    <w:tbl>
      <w:tblPr>
        <w:tblStyle w:val="Siatkatabelijasna1"/>
        <w:tblW w:w="10348" w:type="dxa"/>
        <w:tblLook w:val="04A0" w:firstRow="1" w:lastRow="0" w:firstColumn="1" w:lastColumn="0" w:noHBand="0" w:noVBand="1"/>
      </w:tblPr>
      <w:tblGrid>
        <w:gridCol w:w="2689"/>
        <w:gridCol w:w="1989"/>
        <w:gridCol w:w="1985"/>
        <w:gridCol w:w="1842"/>
        <w:gridCol w:w="1843"/>
      </w:tblGrid>
      <w:tr w:rsidR="00817D55" w:rsidRPr="00982E12" w:rsidTr="000A73CF">
        <w:trPr>
          <w:trHeight w:val="350"/>
        </w:trPr>
        <w:tc>
          <w:tcPr>
            <w:tcW w:w="2689" w:type="dxa"/>
            <w:vMerge w:val="restart"/>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7659" w:type="dxa"/>
            <w:gridSpan w:val="4"/>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Metody weryfikacji efektów uczenia się</w:t>
            </w:r>
          </w:p>
        </w:tc>
      </w:tr>
      <w:tr w:rsidR="00817D55" w:rsidRPr="00982E12" w:rsidTr="000A73CF">
        <w:trPr>
          <w:trHeight w:val="415"/>
        </w:trPr>
        <w:tc>
          <w:tcPr>
            <w:tcW w:w="2689" w:type="dxa"/>
            <w:vMerge/>
            <w:textDirection w:val="btLr"/>
          </w:tcPr>
          <w:p w:rsidR="009E5EA7" w:rsidRPr="00982E12" w:rsidRDefault="009E5EA7" w:rsidP="00A5477A">
            <w:pPr>
              <w:ind w:left="113" w:right="113"/>
              <w:jc w:val="center"/>
              <w:rPr>
                <w:rFonts w:ascii="Times New Roman" w:hAnsi="Times New Roman" w:cs="Times New Roman"/>
              </w:rPr>
            </w:pPr>
          </w:p>
        </w:tc>
        <w:tc>
          <w:tcPr>
            <w:tcW w:w="1989" w:type="dxa"/>
          </w:tcPr>
          <w:p w:rsidR="009E5EA7" w:rsidRPr="00982E12" w:rsidRDefault="009E5EA7" w:rsidP="00A5477A">
            <w:pPr>
              <w:jc w:val="center"/>
              <w:rPr>
                <w:rFonts w:ascii="Times New Roman" w:hAnsi="Times New Roman" w:cs="Times New Roman"/>
                <w:sz w:val="16"/>
                <w:szCs w:val="16"/>
              </w:rPr>
            </w:pPr>
            <w:r w:rsidRPr="00982E12">
              <w:rPr>
                <w:rFonts w:ascii="Times New Roman" w:hAnsi="Times New Roman" w:cs="Times New Roman"/>
                <w:sz w:val="16"/>
                <w:szCs w:val="16"/>
              </w:rPr>
              <w:t>Test</w:t>
            </w:r>
          </w:p>
        </w:tc>
        <w:tc>
          <w:tcPr>
            <w:tcW w:w="1985" w:type="dxa"/>
          </w:tcPr>
          <w:p w:rsidR="009E5EA7" w:rsidRPr="00982E12" w:rsidRDefault="009E5EA7" w:rsidP="00A5477A">
            <w:pPr>
              <w:jc w:val="center"/>
              <w:rPr>
                <w:rFonts w:ascii="Times New Roman" w:hAnsi="Times New Roman" w:cs="Times New Roman"/>
                <w:sz w:val="16"/>
                <w:szCs w:val="16"/>
              </w:rPr>
            </w:pPr>
            <w:r w:rsidRPr="00982E12">
              <w:rPr>
                <w:rFonts w:ascii="Times New Roman" w:hAnsi="Times New Roman" w:cs="Times New Roman"/>
                <w:sz w:val="16"/>
                <w:szCs w:val="16"/>
              </w:rPr>
              <w:t>Zadania ćwiczeniowe</w:t>
            </w:r>
          </w:p>
        </w:tc>
        <w:tc>
          <w:tcPr>
            <w:tcW w:w="1842" w:type="dxa"/>
          </w:tcPr>
          <w:p w:rsidR="009E5EA7" w:rsidRPr="00982E12" w:rsidRDefault="009E5EA7" w:rsidP="00A5477A">
            <w:pPr>
              <w:jc w:val="center"/>
              <w:rPr>
                <w:rFonts w:ascii="Times New Roman" w:hAnsi="Times New Roman" w:cs="Times New Roman"/>
                <w:sz w:val="16"/>
                <w:szCs w:val="16"/>
              </w:rPr>
            </w:pPr>
            <w:r w:rsidRPr="00982E12">
              <w:rPr>
                <w:rFonts w:ascii="Times New Roman" w:hAnsi="Times New Roman" w:cs="Times New Roman"/>
                <w:sz w:val="16"/>
                <w:szCs w:val="16"/>
              </w:rPr>
              <w:t>Arkusz obserwacji/</w:t>
            </w:r>
          </w:p>
          <w:p w:rsidR="009E5EA7" w:rsidRPr="00982E12" w:rsidRDefault="009E5EA7" w:rsidP="00A5477A">
            <w:pPr>
              <w:jc w:val="center"/>
              <w:rPr>
                <w:rFonts w:ascii="Times New Roman" w:hAnsi="Times New Roman" w:cs="Times New Roman"/>
                <w:sz w:val="16"/>
                <w:szCs w:val="16"/>
              </w:rPr>
            </w:pPr>
            <w:r w:rsidRPr="00982E12">
              <w:rPr>
                <w:rFonts w:ascii="Times New Roman" w:hAnsi="Times New Roman" w:cs="Times New Roman"/>
                <w:sz w:val="16"/>
                <w:szCs w:val="16"/>
              </w:rPr>
              <w:t>karty samooceny</w:t>
            </w:r>
          </w:p>
        </w:tc>
        <w:tc>
          <w:tcPr>
            <w:tcW w:w="1843" w:type="dxa"/>
          </w:tcPr>
          <w:p w:rsidR="009E5EA7" w:rsidRPr="00982E12" w:rsidRDefault="009E5EA7" w:rsidP="00A5477A">
            <w:pPr>
              <w:jc w:val="center"/>
              <w:rPr>
                <w:rFonts w:ascii="Times New Roman" w:hAnsi="Times New Roman" w:cs="Times New Roman"/>
                <w:sz w:val="16"/>
                <w:szCs w:val="16"/>
              </w:rPr>
            </w:pPr>
            <w:r w:rsidRPr="00982E12">
              <w:rPr>
                <w:rFonts w:ascii="Times New Roman" w:hAnsi="Times New Roman" w:cs="Times New Roman"/>
                <w:sz w:val="16"/>
                <w:szCs w:val="16"/>
              </w:rPr>
              <w:t>Aktywność na zajęciach</w:t>
            </w:r>
          </w:p>
        </w:tc>
      </w:tr>
      <w:tr w:rsidR="00817D55" w:rsidRPr="00982E12" w:rsidTr="009E5EA7">
        <w:tc>
          <w:tcPr>
            <w:tcW w:w="2689" w:type="dxa"/>
          </w:tcPr>
          <w:p w:rsidR="009E5EA7" w:rsidRPr="00982E12" w:rsidRDefault="009E5EA7" w:rsidP="00A5477A">
            <w:pPr>
              <w:jc w:val="center"/>
              <w:rPr>
                <w:rFonts w:ascii="Times New Roman" w:hAnsi="Times New Roman" w:cs="Times New Roman"/>
              </w:rPr>
            </w:pPr>
            <w:r w:rsidRPr="00982E12">
              <w:rPr>
                <w:rFonts w:ascii="Times New Roman" w:hAnsi="Times New Roman" w:cs="Times New Roman"/>
              </w:rPr>
              <w:t>W1</w:t>
            </w:r>
          </w:p>
        </w:tc>
        <w:tc>
          <w:tcPr>
            <w:tcW w:w="1989" w:type="dxa"/>
          </w:tcPr>
          <w:p w:rsidR="009E5EA7" w:rsidRPr="00982E12" w:rsidRDefault="009E5EA7" w:rsidP="00A5477A">
            <w:pPr>
              <w:jc w:val="center"/>
              <w:rPr>
                <w:rFonts w:ascii="Times New Roman" w:hAnsi="Times New Roman" w:cs="Times New Roman"/>
              </w:rPr>
            </w:pPr>
            <w:r w:rsidRPr="00982E12">
              <w:rPr>
                <w:rFonts w:ascii="Times New Roman" w:hAnsi="Times New Roman" w:cs="Times New Roman"/>
              </w:rPr>
              <w:t>x</w:t>
            </w:r>
          </w:p>
        </w:tc>
        <w:tc>
          <w:tcPr>
            <w:tcW w:w="1985" w:type="dxa"/>
          </w:tcPr>
          <w:p w:rsidR="009E5EA7" w:rsidRPr="00982E12" w:rsidRDefault="009E5EA7" w:rsidP="00A5477A">
            <w:pPr>
              <w:jc w:val="center"/>
              <w:rPr>
                <w:rFonts w:ascii="Times New Roman" w:hAnsi="Times New Roman" w:cs="Times New Roman"/>
              </w:rPr>
            </w:pPr>
          </w:p>
        </w:tc>
        <w:tc>
          <w:tcPr>
            <w:tcW w:w="1842" w:type="dxa"/>
          </w:tcPr>
          <w:p w:rsidR="009E5EA7" w:rsidRPr="00982E12" w:rsidRDefault="009E5EA7" w:rsidP="00A5477A">
            <w:pPr>
              <w:jc w:val="center"/>
              <w:rPr>
                <w:rFonts w:ascii="Times New Roman" w:hAnsi="Times New Roman" w:cs="Times New Roman"/>
              </w:rPr>
            </w:pPr>
          </w:p>
        </w:tc>
        <w:tc>
          <w:tcPr>
            <w:tcW w:w="1843" w:type="dxa"/>
          </w:tcPr>
          <w:p w:rsidR="009E5EA7" w:rsidRPr="00982E12" w:rsidRDefault="009E5EA7"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9E5EA7">
        <w:tc>
          <w:tcPr>
            <w:tcW w:w="2689" w:type="dxa"/>
          </w:tcPr>
          <w:p w:rsidR="009E5EA7" w:rsidRPr="00982E12" w:rsidRDefault="009E5EA7" w:rsidP="00A5477A">
            <w:pPr>
              <w:jc w:val="center"/>
              <w:rPr>
                <w:rFonts w:ascii="Times New Roman" w:hAnsi="Times New Roman" w:cs="Times New Roman"/>
              </w:rPr>
            </w:pPr>
            <w:r w:rsidRPr="00982E12">
              <w:rPr>
                <w:rFonts w:ascii="Times New Roman" w:hAnsi="Times New Roman" w:cs="Times New Roman"/>
              </w:rPr>
              <w:t>U1</w:t>
            </w:r>
          </w:p>
        </w:tc>
        <w:tc>
          <w:tcPr>
            <w:tcW w:w="1989" w:type="dxa"/>
          </w:tcPr>
          <w:p w:rsidR="009E5EA7" w:rsidRPr="00982E12" w:rsidRDefault="009E5EA7" w:rsidP="00A5477A">
            <w:pPr>
              <w:jc w:val="center"/>
              <w:rPr>
                <w:rFonts w:ascii="Times New Roman" w:hAnsi="Times New Roman" w:cs="Times New Roman"/>
              </w:rPr>
            </w:pPr>
          </w:p>
        </w:tc>
        <w:tc>
          <w:tcPr>
            <w:tcW w:w="1985" w:type="dxa"/>
          </w:tcPr>
          <w:p w:rsidR="009E5EA7" w:rsidRPr="00982E12" w:rsidRDefault="009E5EA7" w:rsidP="00A5477A">
            <w:pPr>
              <w:jc w:val="center"/>
              <w:rPr>
                <w:rFonts w:ascii="Times New Roman" w:hAnsi="Times New Roman" w:cs="Times New Roman"/>
              </w:rPr>
            </w:pPr>
            <w:r w:rsidRPr="00982E12">
              <w:rPr>
                <w:rFonts w:ascii="Times New Roman" w:hAnsi="Times New Roman" w:cs="Times New Roman"/>
              </w:rPr>
              <w:t>x</w:t>
            </w:r>
          </w:p>
        </w:tc>
        <w:tc>
          <w:tcPr>
            <w:tcW w:w="1842" w:type="dxa"/>
          </w:tcPr>
          <w:p w:rsidR="009E5EA7" w:rsidRPr="00982E12" w:rsidRDefault="009E5EA7" w:rsidP="00A5477A">
            <w:pPr>
              <w:jc w:val="center"/>
              <w:rPr>
                <w:rFonts w:ascii="Times New Roman" w:hAnsi="Times New Roman" w:cs="Times New Roman"/>
              </w:rPr>
            </w:pPr>
            <w:r w:rsidRPr="00982E12">
              <w:rPr>
                <w:rFonts w:ascii="Times New Roman" w:hAnsi="Times New Roman" w:cs="Times New Roman"/>
              </w:rPr>
              <w:t>x</w:t>
            </w:r>
          </w:p>
        </w:tc>
        <w:tc>
          <w:tcPr>
            <w:tcW w:w="1843" w:type="dxa"/>
          </w:tcPr>
          <w:p w:rsidR="009E5EA7" w:rsidRPr="00982E12" w:rsidRDefault="009E5EA7"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9E5EA7">
        <w:tc>
          <w:tcPr>
            <w:tcW w:w="2689" w:type="dxa"/>
          </w:tcPr>
          <w:p w:rsidR="009E5EA7" w:rsidRPr="00982E12" w:rsidRDefault="009E5EA7" w:rsidP="00A5477A">
            <w:pPr>
              <w:jc w:val="center"/>
              <w:rPr>
                <w:rFonts w:ascii="Times New Roman" w:hAnsi="Times New Roman" w:cs="Times New Roman"/>
              </w:rPr>
            </w:pPr>
            <w:r w:rsidRPr="00982E12">
              <w:rPr>
                <w:rFonts w:ascii="Times New Roman" w:hAnsi="Times New Roman" w:cs="Times New Roman"/>
              </w:rPr>
              <w:t>K1</w:t>
            </w:r>
          </w:p>
        </w:tc>
        <w:tc>
          <w:tcPr>
            <w:tcW w:w="1989" w:type="dxa"/>
          </w:tcPr>
          <w:p w:rsidR="009E5EA7" w:rsidRPr="00982E12" w:rsidRDefault="009E5EA7" w:rsidP="00A5477A">
            <w:pPr>
              <w:jc w:val="center"/>
              <w:rPr>
                <w:rFonts w:ascii="Times New Roman" w:hAnsi="Times New Roman" w:cs="Times New Roman"/>
              </w:rPr>
            </w:pPr>
          </w:p>
        </w:tc>
        <w:tc>
          <w:tcPr>
            <w:tcW w:w="1985" w:type="dxa"/>
          </w:tcPr>
          <w:p w:rsidR="009E5EA7" w:rsidRPr="00982E12" w:rsidRDefault="009E5EA7" w:rsidP="00A5477A">
            <w:pPr>
              <w:jc w:val="center"/>
              <w:rPr>
                <w:rFonts w:ascii="Times New Roman" w:hAnsi="Times New Roman" w:cs="Times New Roman"/>
              </w:rPr>
            </w:pPr>
            <w:r w:rsidRPr="00982E12">
              <w:rPr>
                <w:rFonts w:ascii="Times New Roman" w:hAnsi="Times New Roman" w:cs="Times New Roman"/>
              </w:rPr>
              <w:t>x</w:t>
            </w:r>
          </w:p>
        </w:tc>
        <w:tc>
          <w:tcPr>
            <w:tcW w:w="1842" w:type="dxa"/>
          </w:tcPr>
          <w:p w:rsidR="009E5EA7" w:rsidRPr="00982E12" w:rsidRDefault="009E5EA7" w:rsidP="00A5477A">
            <w:pPr>
              <w:jc w:val="center"/>
              <w:rPr>
                <w:rFonts w:ascii="Times New Roman" w:hAnsi="Times New Roman" w:cs="Times New Roman"/>
              </w:rPr>
            </w:pPr>
          </w:p>
        </w:tc>
        <w:tc>
          <w:tcPr>
            <w:tcW w:w="1843" w:type="dxa"/>
          </w:tcPr>
          <w:p w:rsidR="009E5EA7" w:rsidRPr="00982E12" w:rsidRDefault="009E5EA7" w:rsidP="00A5477A">
            <w:pPr>
              <w:jc w:val="center"/>
              <w:rPr>
                <w:rFonts w:ascii="Times New Roman" w:hAnsi="Times New Roman" w:cs="Times New Roman"/>
              </w:rPr>
            </w:pPr>
            <w:r w:rsidRPr="00982E12">
              <w:rPr>
                <w:rFonts w:ascii="Times New Roman" w:hAnsi="Times New Roman" w:cs="Times New Roman"/>
              </w:rPr>
              <w:t>x</w:t>
            </w:r>
          </w:p>
        </w:tc>
      </w:tr>
      <w:tr w:rsidR="009E5EA7" w:rsidRPr="00982E12" w:rsidTr="009E5EA7">
        <w:tc>
          <w:tcPr>
            <w:tcW w:w="2689" w:type="dxa"/>
          </w:tcPr>
          <w:p w:rsidR="009E5EA7" w:rsidRPr="00982E12" w:rsidRDefault="009E5EA7" w:rsidP="00A5477A">
            <w:pPr>
              <w:jc w:val="center"/>
              <w:rPr>
                <w:rFonts w:ascii="Times New Roman" w:hAnsi="Times New Roman" w:cs="Times New Roman"/>
              </w:rPr>
            </w:pPr>
            <w:r w:rsidRPr="00982E12">
              <w:rPr>
                <w:rFonts w:ascii="Times New Roman" w:hAnsi="Times New Roman" w:cs="Times New Roman"/>
              </w:rPr>
              <w:t>K2</w:t>
            </w:r>
          </w:p>
        </w:tc>
        <w:tc>
          <w:tcPr>
            <w:tcW w:w="1989" w:type="dxa"/>
          </w:tcPr>
          <w:p w:rsidR="009E5EA7" w:rsidRPr="00982E12" w:rsidDel="00BA49C2" w:rsidRDefault="009E5EA7" w:rsidP="00A5477A">
            <w:pPr>
              <w:jc w:val="center"/>
              <w:rPr>
                <w:rFonts w:ascii="Times New Roman" w:hAnsi="Times New Roman" w:cs="Times New Roman"/>
              </w:rPr>
            </w:pPr>
          </w:p>
        </w:tc>
        <w:tc>
          <w:tcPr>
            <w:tcW w:w="1985" w:type="dxa"/>
          </w:tcPr>
          <w:p w:rsidR="009E5EA7" w:rsidRPr="00982E12" w:rsidRDefault="009E5EA7" w:rsidP="00A5477A">
            <w:pPr>
              <w:jc w:val="center"/>
              <w:rPr>
                <w:rFonts w:ascii="Times New Roman" w:hAnsi="Times New Roman" w:cs="Times New Roman"/>
              </w:rPr>
            </w:pPr>
            <w:r w:rsidRPr="00982E12">
              <w:rPr>
                <w:rFonts w:ascii="Times New Roman" w:hAnsi="Times New Roman" w:cs="Times New Roman"/>
              </w:rPr>
              <w:t>x</w:t>
            </w:r>
          </w:p>
        </w:tc>
        <w:tc>
          <w:tcPr>
            <w:tcW w:w="1842" w:type="dxa"/>
          </w:tcPr>
          <w:p w:rsidR="009E5EA7" w:rsidRPr="00982E12" w:rsidRDefault="009E5EA7" w:rsidP="00A5477A">
            <w:pPr>
              <w:jc w:val="center"/>
              <w:rPr>
                <w:rFonts w:ascii="Times New Roman" w:hAnsi="Times New Roman" w:cs="Times New Roman"/>
              </w:rPr>
            </w:pPr>
          </w:p>
        </w:tc>
        <w:tc>
          <w:tcPr>
            <w:tcW w:w="1843" w:type="dxa"/>
          </w:tcPr>
          <w:p w:rsidR="009E5EA7" w:rsidRPr="00982E12" w:rsidRDefault="009E5EA7" w:rsidP="00A5477A">
            <w:pPr>
              <w:jc w:val="center"/>
              <w:rPr>
                <w:rFonts w:ascii="Times New Roman" w:hAnsi="Times New Roman" w:cs="Times New Roman"/>
              </w:rPr>
            </w:pPr>
            <w:r w:rsidRPr="00982E12">
              <w:rPr>
                <w:rFonts w:ascii="Times New Roman" w:hAnsi="Times New Roman" w:cs="Times New Roman"/>
              </w:rPr>
              <w:t>x</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0343"/>
      </w:tblGrid>
      <w:tr w:rsidR="0023489B" w:rsidRPr="00982E12" w:rsidTr="00A5477A">
        <w:trPr>
          <w:trHeight w:val="756"/>
        </w:trPr>
        <w:tc>
          <w:tcPr>
            <w:tcW w:w="10343"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Forma zaliczenia: </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Wykłady – egzamin</w:t>
            </w:r>
            <w:r w:rsidR="00125093" w:rsidRPr="00982E12">
              <w:rPr>
                <w:rFonts w:ascii="Times New Roman" w:hAnsi="Times New Roman" w:cs="Times New Roman"/>
                <w:b/>
              </w:rPr>
              <w:t>,</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Ćwiczenia – zaliczenie z oceną </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Sposób zaliczenia:</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 </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W trakcie zajęć:</w:t>
            </w:r>
          </w:p>
          <w:p w:rsidR="0023489B" w:rsidRPr="00982E12" w:rsidRDefault="0023489B" w:rsidP="00601528">
            <w:pPr>
              <w:numPr>
                <w:ilvl w:val="0"/>
                <w:numId w:val="358"/>
              </w:numPr>
              <w:ind w:left="567"/>
              <w:jc w:val="both"/>
              <w:rPr>
                <w:rFonts w:ascii="Times New Roman" w:hAnsi="Times New Roman" w:cs="Times New Roman"/>
                <w:lang w:eastAsia="pl-PL"/>
              </w:rPr>
            </w:pPr>
            <w:r w:rsidRPr="00982E12">
              <w:rPr>
                <w:rFonts w:ascii="Times New Roman" w:hAnsi="Times New Roman" w:cs="Times New Roman"/>
                <w:lang w:eastAsia="pl-PL"/>
              </w:rPr>
              <w:t>W ramach bieżącej oceny postępów w nauce prowadzący udziela studentom konstruktywnej informacji zwrotnej w odniesieniu do realizowanych ćwiczeń indywidualnych i grupowych oraz odpowiedzi ustnych.</w:t>
            </w:r>
          </w:p>
          <w:p w:rsidR="0023489B" w:rsidRPr="00982E12" w:rsidRDefault="0023489B" w:rsidP="00601528">
            <w:pPr>
              <w:numPr>
                <w:ilvl w:val="0"/>
                <w:numId w:val="358"/>
              </w:numPr>
              <w:ind w:left="567"/>
              <w:jc w:val="both"/>
              <w:rPr>
                <w:rFonts w:ascii="Times New Roman" w:hAnsi="Times New Roman" w:cs="Times New Roman"/>
                <w:lang w:eastAsia="pl-PL"/>
              </w:rPr>
            </w:pPr>
            <w:r w:rsidRPr="00982E12">
              <w:rPr>
                <w:rFonts w:ascii="Times New Roman" w:hAnsi="Times New Roman" w:cs="Times New Roman"/>
                <w:lang w:eastAsia="pl-PL"/>
              </w:rPr>
              <w:t>Ocena aktywności studentów następuje w trakcie ćwiczeń, dyskusji, pracy w grupach, wyrażania opinii nt. prezentowanych zajęć.</w:t>
            </w:r>
          </w:p>
          <w:p w:rsidR="0023489B" w:rsidRPr="00982E12" w:rsidRDefault="0023489B" w:rsidP="00A5477A">
            <w:pPr>
              <w:contextualSpacing/>
              <w:jc w:val="both"/>
              <w:rPr>
                <w:rFonts w:ascii="Times New Roman" w:hAnsi="Times New Roman" w:cs="Times New Roman"/>
              </w:rPr>
            </w:pPr>
            <w:r w:rsidRPr="00982E12">
              <w:rPr>
                <w:rFonts w:ascii="Times New Roman" w:hAnsi="Times New Roman" w:cs="Times New Roman"/>
                <w:b/>
              </w:rPr>
              <w:t xml:space="preserve">Student zdaje egzamin z zagadnień objętych problematyką wykładów. Warunkiem zdania egzaminu jest uzyskanie oceny pozytywnej </w:t>
            </w:r>
            <w:r w:rsidRPr="00982E12">
              <w:rPr>
                <w:rFonts w:ascii="Times New Roman" w:hAnsi="Times New Roman" w:cs="Times New Roman"/>
              </w:rPr>
              <w:t>z</w:t>
            </w:r>
            <w:r w:rsidRPr="00982E12">
              <w:rPr>
                <w:rFonts w:ascii="Times New Roman" w:hAnsi="Times New Roman" w:cs="Times New Roman"/>
                <w:b/>
              </w:rPr>
              <w:t xml:space="preserve"> </w:t>
            </w:r>
            <w:r w:rsidRPr="00982E12">
              <w:rPr>
                <w:rFonts w:ascii="Times New Roman" w:hAnsi="Times New Roman" w:cs="Times New Roman"/>
              </w:rPr>
              <w:t>testu pisemnego. Kryterium zaliczenia testu pisemnego jest uzyskanie min. 60% maksymalnej liczby punktów. Ocena zostanie wystawiona zgodnie ze skalą ocen określoną w Regulaminie Studiów.</w:t>
            </w:r>
          </w:p>
          <w:p w:rsidR="00C67179" w:rsidRPr="00982E12" w:rsidRDefault="00C67179" w:rsidP="009E5EA7">
            <w:pPr>
              <w:jc w:val="both"/>
              <w:rPr>
                <w:rFonts w:ascii="Times New Roman" w:hAnsi="Times New Roman" w:cs="Times New Roman"/>
                <w:b/>
              </w:rPr>
            </w:pPr>
          </w:p>
          <w:p w:rsidR="0023489B" w:rsidRPr="00982E12" w:rsidRDefault="0023489B" w:rsidP="009E5EA7">
            <w:pPr>
              <w:jc w:val="both"/>
              <w:rPr>
                <w:rFonts w:ascii="Times New Roman" w:hAnsi="Times New Roman" w:cs="Times New Roman"/>
              </w:rPr>
            </w:pPr>
            <w:r w:rsidRPr="00982E12">
              <w:rPr>
                <w:rFonts w:ascii="Times New Roman" w:hAnsi="Times New Roman" w:cs="Times New Roman"/>
                <w:b/>
              </w:rPr>
              <w:t xml:space="preserve">Warunkiem zaliczenia ćwiczeń jest uzyskanie oceny pozytywnej z ćwiczenia, </w:t>
            </w:r>
            <w:r w:rsidRPr="00982E12">
              <w:rPr>
                <w:rFonts w:ascii="Times New Roman" w:hAnsi="Times New Roman" w:cs="Times New Roman"/>
              </w:rPr>
              <w:t xml:space="preserve">polegającego na wykonaniu treningu kontroli złości zgodnie z metodyką Treningu Zastępowania Agresji </w:t>
            </w:r>
            <w:proofErr w:type="spellStart"/>
            <w:r w:rsidRPr="00982E12">
              <w:rPr>
                <w:rFonts w:ascii="Times New Roman" w:hAnsi="Times New Roman" w:cs="Times New Roman"/>
              </w:rPr>
              <w:t>Amity</w:t>
            </w:r>
            <w:proofErr w:type="spellEnd"/>
            <w:r w:rsidRPr="00982E12">
              <w:rPr>
                <w:rFonts w:ascii="Times New Roman" w:hAnsi="Times New Roman" w:cs="Times New Roman"/>
              </w:rPr>
              <w:t xml:space="preserve"> ART. Przed realizacją ćwiczenia prowadzący przedstawi słuchaczom założenia do ćwiczenia (arkusz z fazami przebiegu treningu </w:t>
            </w:r>
            <w:r w:rsidRPr="00982E12">
              <w:rPr>
                <w:rFonts w:ascii="Times New Roman" w:hAnsi="Times New Roman" w:cs="Times New Roman"/>
              </w:rPr>
              <w:br/>
              <w:t xml:space="preserve">do wypełnienia) oraz kryteria oceniania i przyznawaną za nie punktację.  Ocena  wystawiana jest zgodnie </w:t>
            </w:r>
            <w:r w:rsidRPr="00982E12">
              <w:rPr>
                <w:rFonts w:ascii="Times New Roman" w:hAnsi="Times New Roman" w:cs="Times New Roman"/>
              </w:rPr>
              <w:br/>
              <w:t>z warunkami określonymi w Regulaminie Studiów.</w:t>
            </w:r>
          </w:p>
          <w:p w:rsidR="00C67179" w:rsidRPr="00982E12" w:rsidRDefault="00C67179" w:rsidP="009E5EA7">
            <w:pPr>
              <w:jc w:val="both"/>
              <w:rPr>
                <w:rFonts w:ascii="Times New Roman" w:hAnsi="Times New Roman" w:cs="Times New Roman"/>
              </w:rPr>
            </w:pPr>
          </w:p>
        </w:tc>
      </w:tr>
    </w:tbl>
    <w:p w:rsidR="00C67179" w:rsidRPr="00982E12" w:rsidRDefault="00C67179"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10327"/>
      </w:tblGrid>
      <w:tr w:rsidR="0023489B" w:rsidRPr="00982E12" w:rsidTr="00A5477A">
        <w:trPr>
          <w:trHeight w:val="2916"/>
        </w:trPr>
        <w:tc>
          <w:tcPr>
            <w:tcW w:w="10343" w:type="dxa"/>
          </w:tcPr>
          <w:p w:rsidR="0023489B" w:rsidRPr="00982E12" w:rsidRDefault="0023489B" w:rsidP="00601528">
            <w:pPr>
              <w:pStyle w:val="Akapitzlist"/>
              <w:numPr>
                <w:ilvl w:val="0"/>
                <w:numId w:val="527"/>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podstawowa: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601528">
            <w:pPr>
              <w:numPr>
                <w:ilvl w:val="0"/>
                <w:numId w:val="341"/>
              </w:numPr>
              <w:ind w:left="426"/>
              <w:rPr>
                <w:rFonts w:ascii="Times New Roman" w:hAnsi="Times New Roman" w:cs="Times New Roman"/>
              </w:rPr>
            </w:pPr>
            <w:r w:rsidRPr="00982E12">
              <w:rPr>
                <w:rFonts w:ascii="Times New Roman" w:hAnsi="Times New Roman" w:cs="Times New Roman"/>
              </w:rPr>
              <w:t xml:space="preserve">Doliński D., </w:t>
            </w:r>
            <w:proofErr w:type="spellStart"/>
            <w:r w:rsidRPr="00982E12">
              <w:rPr>
                <w:rFonts w:ascii="Times New Roman" w:hAnsi="Times New Roman" w:cs="Times New Roman"/>
              </w:rPr>
              <w:t>Strelau</w:t>
            </w:r>
            <w:proofErr w:type="spellEnd"/>
            <w:r w:rsidRPr="00982E12">
              <w:rPr>
                <w:rFonts w:ascii="Times New Roman" w:hAnsi="Times New Roman" w:cs="Times New Roman"/>
              </w:rPr>
              <w:t xml:space="preserve"> J. Psychologia akademicka Tom 1, Gdańskie Wydawnictwo Psychologiczne, Gdańsk 2020 (rozdziały wskazane przez prowadzącego na zajęciach) </w:t>
            </w:r>
          </w:p>
          <w:p w:rsidR="0023489B" w:rsidRPr="00982E12" w:rsidRDefault="0023489B" w:rsidP="00601528">
            <w:pPr>
              <w:numPr>
                <w:ilvl w:val="0"/>
                <w:numId w:val="341"/>
              </w:numPr>
              <w:ind w:left="426"/>
              <w:rPr>
                <w:rFonts w:ascii="Times New Roman" w:hAnsi="Times New Roman" w:cs="Times New Roman"/>
              </w:rPr>
            </w:pPr>
            <w:r w:rsidRPr="00982E12">
              <w:rPr>
                <w:rFonts w:ascii="Times New Roman" w:hAnsi="Times New Roman" w:cs="Times New Roman"/>
              </w:rPr>
              <w:t xml:space="preserve">Doliński D., </w:t>
            </w:r>
            <w:proofErr w:type="spellStart"/>
            <w:r w:rsidRPr="00982E12">
              <w:rPr>
                <w:rFonts w:ascii="Times New Roman" w:hAnsi="Times New Roman" w:cs="Times New Roman"/>
              </w:rPr>
              <w:t>Strelau</w:t>
            </w:r>
            <w:proofErr w:type="spellEnd"/>
            <w:r w:rsidRPr="00982E12">
              <w:rPr>
                <w:rFonts w:ascii="Times New Roman" w:hAnsi="Times New Roman" w:cs="Times New Roman"/>
              </w:rPr>
              <w:t xml:space="preserve"> J. Psychologia akademicka Tom 2, Gdańskie Wydawnictwo Psychologiczne, Gdańsk 2020 (rozdziały wskazane przez prowadzącego na zajęciach) </w:t>
            </w:r>
          </w:p>
          <w:p w:rsidR="0023489B" w:rsidRPr="00982E12" w:rsidRDefault="0023489B" w:rsidP="00A5477A">
            <w:pPr>
              <w:ind w:left="426"/>
              <w:rPr>
                <w:rFonts w:ascii="Times New Roman" w:hAnsi="Times New Roman" w:cs="Times New Roman"/>
              </w:rPr>
            </w:pPr>
            <w:r w:rsidRPr="00982E12">
              <w:rPr>
                <w:rFonts w:ascii="Times New Roman" w:hAnsi="Times New Roman" w:cs="Times New Roman"/>
              </w:rPr>
              <w:t>Opcjonalnie:</w:t>
            </w:r>
          </w:p>
          <w:p w:rsidR="0023489B" w:rsidRPr="00982E12" w:rsidRDefault="0023489B" w:rsidP="00601528">
            <w:pPr>
              <w:numPr>
                <w:ilvl w:val="0"/>
                <w:numId w:val="341"/>
              </w:numPr>
              <w:ind w:left="426"/>
              <w:rPr>
                <w:rFonts w:ascii="Times New Roman" w:hAnsi="Times New Roman" w:cs="Times New Roman"/>
              </w:rPr>
            </w:pPr>
            <w:r w:rsidRPr="00982E12">
              <w:rPr>
                <w:rFonts w:ascii="Times New Roman" w:hAnsi="Times New Roman" w:cs="Times New Roman"/>
              </w:rPr>
              <w:t xml:space="preserve">Aronson E. , Aronson J., Człowiek istota społeczna, Wydawnictwo Naukowe PWN, Warszawa 2020 (rozdziały wskazane przez prowadzącego podczas realizacji zajęć) </w:t>
            </w:r>
          </w:p>
          <w:p w:rsidR="0023489B" w:rsidRPr="00982E12" w:rsidRDefault="0023489B" w:rsidP="00A5477A">
            <w:pPr>
              <w:ind w:left="426"/>
              <w:rPr>
                <w:rFonts w:ascii="Times New Roman" w:hAnsi="Times New Roman" w:cs="Times New Roman"/>
              </w:rPr>
            </w:pPr>
          </w:p>
          <w:p w:rsidR="0023489B" w:rsidRPr="00982E12" w:rsidRDefault="0023489B" w:rsidP="00601528">
            <w:pPr>
              <w:pStyle w:val="Akapitzlist"/>
              <w:numPr>
                <w:ilvl w:val="0"/>
                <w:numId w:val="527"/>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uzupełniająca: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601528">
            <w:pPr>
              <w:numPr>
                <w:ilvl w:val="0"/>
                <w:numId w:val="340"/>
              </w:numPr>
              <w:ind w:left="426" w:hanging="426"/>
              <w:contextualSpacing/>
              <w:rPr>
                <w:rFonts w:ascii="Times New Roman" w:hAnsi="Times New Roman" w:cs="Times New Roman"/>
                <w:lang w:eastAsia="pl-PL"/>
              </w:rPr>
            </w:pPr>
            <w:proofErr w:type="spellStart"/>
            <w:r w:rsidRPr="00982E12">
              <w:rPr>
                <w:rFonts w:ascii="Times New Roman" w:hAnsi="Times New Roman" w:cs="Times New Roman"/>
                <w:lang w:eastAsia="pl-PL"/>
              </w:rPr>
              <w:t>Mietzel</w:t>
            </w:r>
            <w:proofErr w:type="spellEnd"/>
            <w:r w:rsidRPr="00982E12">
              <w:rPr>
                <w:rFonts w:ascii="Times New Roman" w:hAnsi="Times New Roman" w:cs="Times New Roman"/>
                <w:lang w:eastAsia="pl-PL"/>
              </w:rPr>
              <w:t xml:space="preserve"> G., Wprowadzenie do psychologii, Gdańskie Wydawnictwo psychologiczne, Gdańsk 2002</w:t>
            </w:r>
          </w:p>
          <w:p w:rsidR="0023489B" w:rsidRPr="00982E12" w:rsidRDefault="0023489B" w:rsidP="00601528">
            <w:pPr>
              <w:numPr>
                <w:ilvl w:val="0"/>
                <w:numId w:val="340"/>
              </w:numPr>
              <w:ind w:left="426" w:hanging="426"/>
              <w:contextualSpacing/>
              <w:rPr>
                <w:rFonts w:ascii="Times New Roman" w:hAnsi="Times New Roman" w:cs="Times New Roman"/>
                <w:lang w:eastAsia="pl-PL"/>
              </w:rPr>
            </w:pPr>
            <w:proofErr w:type="spellStart"/>
            <w:r w:rsidRPr="00982E12">
              <w:rPr>
                <w:rFonts w:ascii="Times New Roman" w:hAnsi="Times New Roman" w:cs="Times New Roman"/>
                <w:lang w:eastAsia="pl-PL"/>
              </w:rPr>
              <w:t>Cialdini</w:t>
            </w:r>
            <w:proofErr w:type="spellEnd"/>
            <w:r w:rsidRPr="00982E12">
              <w:rPr>
                <w:rFonts w:ascii="Times New Roman" w:hAnsi="Times New Roman" w:cs="Times New Roman"/>
                <w:lang w:eastAsia="pl-PL"/>
              </w:rPr>
              <w:t xml:space="preserve"> R. B., Wywieranie wpływu na ludzi. Psychologia perswazji, Gdańskie Wydawnictwo Psychologiczne, 2023 (rozdziały zostaną wskazane przez prowadzącego  podczas realizacji zajęć).</w:t>
            </w:r>
          </w:p>
          <w:p w:rsidR="0023489B" w:rsidRPr="00982E12" w:rsidRDefault="0023489B" w:rsidP="00A5477A">
            <w:pPr>
              <w:ind w:left="426"/>
              <w:contextualSpacing/>
              <w:rPr>
                <w:rFonts w:ascii="Times New Roman" w:hAnsi="Times New Roman" w:cs="Times New Roman"/>
                <w:lang w:eastAsia="pl-PL"/>
              </w:rPr>
            </w:pPr>
          </w:p>
        </w:tc>
      </w:tr>
    </w:tbl>
    <w:p w:rsidR="0023489B" w:rsidRPr="00982E12" w:rsidRDefault="0023489B" w:rsidP="0023489B">
      <w:pPr>
        <w:rPr>
          <w:rFonts w:ascii="Times New Roman" w:hAnsi="Times New Roman" w:cs="Times New Roman"/>
          <w:b/>
          <w:noProof/>
        </w:rPr>
      </w:pPr>
    </w:p>
    <w:p w:rsidR="0023489B" w:rsidRPr="00982E12" w:rsidRDefault="0023489B" w:rsidP="0023489B">
      <w:pPr>
        <w:rPr>
          <w:rFonts w:ascii="Times New Roman" w:hAnsi="Times New Roman" w:cs="Times New Roman"/>
          <w:b/>
          <w:noProof/>
        </w:rPr>
      </w:pPr>
    </w:p>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2"/>
        <w:rPr>
          <w:rFonts w:ascii="Times New Roman" w:hAnsi="Times New Roman" w:cs="Times New Roman"/>
          <w:b/>
          <w:noProof/>
          <w:color w:val="auto"/>
          <w:sz w:val="22"/>
          <w:szCs w:val="22"/>
        </w:rPr>
      </w:pPr>
      <w:bookmarkStart w:id="16" w:name="_Toc175896498"/>
      <w:r w:rsidRPr="00982E12">
        <w:rPr>
          <w:rFonts w:ascii="Times New Roman" w:hAnsi="Times New Roman" w:cs="Times New Roman"/>
          <w:b/>
          <w:noProof/>
          <w:color w:val="auto"/>
          <w:sz w:val="22"/>
          <w:szCs w:val="22"/>
        </w:rPr>
        <w:lastRenderedPageBreak/>
        <w:t>12.</w:t>
      </w:r>
      <w:r w:rsidRPr="00982E12">
        <w:rPr>
          <w:rFonts w:ascii="Times New Roman" w:hAnsi="Times New Roman" w:cs="Times New Roman"/>
          <w:b/>
          <w:noProof/>
          <w:color w:val="auto"/>
          <w:sz w:val="22"/>
          <w:szCs w:val="22"/>
        </w:rPr>
        <w:tab/>
        <w:t>Współczesne tendencje przestępczości kryminalnej</w:t>
      </w:r>
      <w:bookmarkEnd w:id="16"/>
    </w:p>
    <w:p w:rsidR="0023489B" w:rsidRPr="00982E12" w:rsidRDefault="0023489B" w:rsidP="0023489B">
      <w:pPr>
        <w:spacing w:line="256" w:lineRule="auto"/>
        <w:jc w:val="center"/>
        <w:rPr>
          <w:rFonts w:ascii="Times New Roman" w:hAnsi="Times New Roman" w:cs="Times New Roman"/>
          <w:b/>
        </w:rPr>
      </w:pPr>
    </w:p>
    <w:tbl>
      <w:tblPr>
        <w:tblStyle w:val="Siatkatabelijasna1"/>
        <w:tblW w:w="10343" w:type="dxa"/>
        <w:tblLayout w:type="fixed"/>
        <w:tblLook w:val="04A0" w:firstRow="1" w:lastRow="0" w:firstColumn="1" w:lastColumn="0" w:noHBand="0" w:noVBand="1"/>
      </w:tblPr>
      <w:tblGrid>
        <w:gridCol w:w="3544"/>
        <w:gridCol w:w="846"/>
        <w:gridCol w:w="2551"/>
        <w:gridCol w:w="447"/>
        <w:gridCol w:w="970"/>
        <w:gridCol w:w="1985"/>
      </w:tblGrid>
      <w:tr w:rsidR="00817D55" w:rsidRPr="00982E12" w:rsidTr="00A5477A">
        <w:trPr>
          <w:trHeight w:val="1027"/>
        </w:trPr>
        <w:tc>
          <w:tcPr>
            <w:tcW w:w="4390" w:type="dxa"/>
            <w:gridSpan w:val="2"/>
          </w:tcPr>
          <w:p w:rsidR="000A73CF" w:rsidRPr="00982E12" w:rsidRDefault="0023489B" w:rsidP="000A73CF">
            <w:pPr>
              <w:rPr>
                <w:rFonts w:ascii="Times New Roman" w:hAnsi="Times New Roman" w:cs="Times New Roman"/>
                <w:i/>
              </w:rPr>
            </w:pPr>
            <w:r w:rsidRPr="00982E12">
              <w:rPr>
                <w:rFonts w:ascii="Times New Roman" w:hAnsi="Times New Roman" w:cs="Times New Roman"/>
                <w:b/>
              </w:rPr>
              <w:t xml:space="preserve"> Nazwa zajęć:</w:t>
            </w:r>
          </w:p>
          <w:p w:rsidR="0023489B" w:rsidRPr="00982E12" w:rsidRDefault="0023489B" w:rsidP="00A5477A">
            <w:pPr>
              <w:ind w:left="356"/>
              <w:rPr>
                <w:rFonts w:ascii="Times New Roman" w:hAnsi="Times New Roman" w:cs="Times New Roman"/>
                <w:i/>
              </w:rPr>
            </w:pPr>
            <w:r w:rsidRPr="00982E12">
              <w:rPr>
                <w:rFonts w:ascii="Times New Roman" w:hAnsi="Times New Roman" w:cs="Times New Roman"/>
                <w:i/>
              </w:rPr>
              <w:t>Współczesne tendencje przestępczości kryminalnej</w:t>
            </w:r>
          </w:p>
        </w:tc>
        <w:tc>
          <w:tcPr>
            <w:tcW w:w="2551"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23489B" w:rsidP="00A5477A">
            <w:pPr>
              <w:rPr>
                <w:rFonts w:ascii="Times New Roman" w:hAnsi="Times New Roman" w:cs="Times New Roman"/>
              </w:rPr>
            </w:pPr>
            <w:r w:rsidRPr="00982E12">
              <w:rPr>
                <w:rFonts w:ascii="Times New Roman" w:hAnsi="Times New Roman" w:cs="Times New Roman"/>
                <w:i/>
              </w:rPr>
              <w:t>Nauki społeczne / Nauki o bezpieczeństwie</w:t>
            </w:r>
          </w:p>
        </w:tc>
        <w:tc>
          <w:tcPr>
            <w:tcW w:w="1417"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23489B" w:rsidRPr="00982E12" w:rsidRDefault="0023489B" w:rsidP="00A5477A">
            <w:pPr>
              <w:ind w:left="227"/>
              <w:rPr>
                <w:rFonts w:ascii="Times New Roman" w:hAnsi="Times New Roman" w:cs="Times New Roman"/>
              </w:rPr>
            </w:pPr>
          </w:p>
          <w:p w:rsidR="0023489B" w:rsidRPr="00982E12" w:rsidRDefault="0023489B" w:rsidP="00C67179">
            <w:pPr>
              <w:ind w:left="227"/>
              <w:rPr>
                <w:rFonts w:ascii="Times New Roman" w:hAnsi="Times New Roman" w:cs="Times New Roman"/>
              </w:rPr>
            </w:pPr>
            <w:r w:rsidRPr="00982E12">
              <w:rPr>
                <w:rFonts w:ascii="Times New Roman" w:hAnsi="Times New Roman" w:cs="Times New Roman"/>
              </w:rPr>
              <w:t>A</w:t>
            </w:r>
            <w:r w:rsidR="00C67179" w:rsidRPr="00982E12">
              <w:rPr>
                <w:rFonts w:ascii="Times New Roman" w:hAnsi="Times New Roman" w:cs="Times New Roman"/>
              </w:rPr>
              <w:t xml:space="preserve"> </w:t>
            </w:r>
            <w:r w:rsidRPr="00982E12">
              <w:rPr>
                <w:rFonts w:ascii="Times New Roman" w:hAnsi="Times New Roman" w:cs="Times New Roman"/>
              </w:rPr>
              <w:t>12</w:t>
            </w:r>
          </w:p>
        </w:tc>
        <w:tc>
          <w:tcPr>
            <w:tcW w:w="1985"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r>
      <w:tr w:rsidR="00817D55" w:rsidRPr="00982E12" w:rsidTr="00A5477A">
        <w:trPr>
          <w:trHeight w:val="827"/>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23489B" w:rsidP="00A5477A">
            <w:pPr>
              <w:rPr>
                <w:rFonts w:ascii="Times New Roman" w:hAnsi="Times New Roman" w:cs="Times New Roman"/>
                <w:i/>
              </w:rPr>
            </w:pPr>
            <w:r w:rsidRPr="00982E12">
              <w:rPr>
                <w:rFonts w:ascii="Times New Roman" w:hAnsi="Times New Roman" w:cs="Times New Roman"/>
                <w:i/>
              </w:rPr>
              <w:t>Zakład Operacyjno-Rozpoznawczy</w:t>
            </w:r>
          </w:p>
        </w:tc>
      </w:tr>
      <w:tr w:rsidR="00817D55" w:rsidRPr="00982E12" w:rsidTr="00A5477A">
        <w:trPr>
          <w:trHeight w:val="721"/>
        </w:trPr>
        <w:tc>
          <w:tcPr>
            <w:tcW w:w="10343"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Rodzaj zajęć: </w:t>
            </w:r>
            <w:r w:rsidRPr="00982E12">
              <w:rPr>
                <w:rFonts w:ascii="Times New Roman" w:hAnsi="Times New Roman" w:cs="Times New Roman"/>
              </w:rPr>
              <w:t>kierunkowe, obligatoryjne</w:t>
            </w:r>
          </w:p>
        </w:tc>
      </w:tr>
      <w:tr w:rsidR="00817D55" w:rsidRPr="00982E12" w:rsidTr="00A5477A">
        <w:trPr>
          <w:trHeight w:val="221"/>
        </w:trPr>
        <w:tc>
          <w:tcPr>
            <w:tcW w:w="354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844"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2955"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817D55" w:rsidRPr="00982E12" w:rsidTr="00A5477A">
        <w:trPr>
          <w:trHeight w:val="681"/>
        </w:trPr>
        <w:tc>
          <w:tcPr>
            <w:tcW w:w="3544"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844" w:type="dxa"/>
            <w:gridSpan w:val="3"/>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rPr>
              <w:t>2026/2027</w:t>
            </w:r>
          </w:p>
        </w:tc>
        <w:tc>
          <w:tcPr>
            <w:tcW w:w="2955" w:type="dxa"/>
            <w:gridSpan w:val="2"/>
          </w:tcPr>
          <w:p w:rsidR="0023489B" w:rsidRPr="00982E12" w:rsidRDefault="0023489B" w:rsidP="00A5477A">
            <w:pP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III/V</w:t>
            </w:r>
          </w:p>
        </w:tc>
      </w:tr>
      <w:tr w:rsidR="00817D55" w:rsidRPr="00982E12" w:rsidTr="00A5477A">
        <w:trPr>
          <w:trHeight w:val="584"/>
        </w:trPr>
        <w:tc>
          <w:tcPr>
            <w:tcW w:w="10343" w:type="dxa"/>
            <w:gridSpan w:val="6"/>
          </w:tcPr>
          <w:p w:rsidR="0023489B" w:rsidRPr="00982E12" w:rsidRDefault="0023489B" w:rsidP="00A5477A">
            <w:pPr>
              <w:rPr>
                <w:rFonts w:ascii="Times New Roman" w:hAnsi="Times New Roman" w:cs="Times New Roman"/>
              </w:rPr>
            </w:pPr>
            <w:r w:rsidRPr="00982E12">
              <w:rPr>
                <w:rFonts w:ascii="Times New Roman" w:hAnsi="Times New Roman" w:cs="Times New Roman"/>
                <w:b/>
              </w:rPr>
              <w:t>Koordynator zajęć:</w:t>
            </w:r>
            <w:r w:rsidRPr="00982E12">
              <w:rPr>
                <w:rFonts w:ascii="Times New Roman" w:hAnsi="Times New Roman" w:cs="Times New Roman"/>
              </w:rPr>
              <w:t xml:space="preserve"> ppłk SG mgr  Maria Marek </w:t>
            </w:r>
            <w:r w:rsidR="006E2DF4" w:rsidRPr="00982E12">
              <w:rPr>
                <w:rFonts w:ascii="Times New Roman" w:hAnsi="Times New Roman" w:cs="Times New Roman"/>
              </w:rPr>
              <w:t xml:space="preserve">(e-mail: </w:t>
            </w:r>
            <w:hyperlink r:id="rId21" w:history="1">
              <w:r w:rsidR="006E2DF4" w:rsidRPr="00982E12">
                <w:rPr>
                  <w:rStyle w:val="Hipercze"/>
                  <w:rFonts w:ascii="Times New Roman" w:hAnsi="Times New Roman" w:cs="Times New Roman"/>
                  <w:color w:val="auto"/>
                </w:rPr>
                <w:t>maria.marek@strazgraniczna.pl</w:t>
              </w:r>
            </w:hyperlink>
            <w:r w:rsidR="006E2DF4" w:rsidRPr="00982E12">
              <w:rPr>
                <w:rFonts w:ascii="Times New Roman" w:hAnsi="Times New Roman" w:cs="Times New Roman"/>
              </w:rPr>
              <w:t>, tel. 66 44 177)</w:t>
            </w:r>
          </w:p>
          <w:p w:rsidR="0023489B" w:rsidRPr="00982E12" w:rsidRDefault="0023489B" w:rsidP="00A5477A">
            <w:pPr>
              <w:rPr>
                <w:rFonts w:ascii="Times New Roman" w:hAnsi="Times New Roman" w:cs="Times New Roman"/>
                <w:bCs/>
              </w:rPr>
            </w:pPr>
          </w:p>
        </w:tc>
      </w:tr>
      <w:tr w:rsidR="0023489B" w:rsidRPr="00982E12" w:rsidTr="00A5477A">
        <w:trPr>
          <w:trHeight w:val="512"/>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A5477A">
            <w:pPr>
              <w:rPr>
                <w:rFonts w:ascii="Times New Roman" w:hAnsi="Times New Roman" w:cs="Times New Roman"/>
                <w:b/>
              </w:rPr>
            </w:pPr>
            <w:r w:rsidRPr="00982E12">
              <w:rPr>
                <w:rFonts w:ascii="Times New Roman" w:hAnsi="Times New Roman" w:cs="Times New Roman"/>
              </w:rPr>
              <w:t>- podstawowa wiedza z zakresu prawa karnego materialnego i procesowego</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ook w:val="04A0" w:firstRow="1" w:lastRow="0" w:firstColumn="1" w:lastColumn="0" w:noHBand="0" w:noVBand="1"/>
      </w:tblPr>
      <w:tblGrid>
        <w:gridCol w:w="549"/>
        <w:gridCol w:w="9794"/>
      </w:tblGrid>
      <w:tr w:rsidR="00817D55" w:rsidRPr="00982E12" w:rsidTr="00A5477A">
        <w:tc>
          <w:tcPr>
            <w:tcW w:w="549"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794"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817D55" w:rsidRPr="00982E12" w:rsidTr="00A5477A">
        <w:tc>
          <w:tcPr>
            <w:tcW w:w="549"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C1</w:t>
            </w:r>
          </w:p>
        </w:tc>
        <w:tc>
          <w:tcPr>
            <w:tcW w:w="979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Poznanie tendencji rozwoju przestępczości w czasach współczesnych.</w:t>
            </w:r>
          </w:p>
        </w:tc>
      </w:tr>
      <w:tr w:rsidR="0023489B" w:rsidRPr="00982E12" w:rsidTr="00A5477A">
        <w:tc>
          <w:tcPr>
            <w:tcW w:w="549"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C2</w:t>
            </w:r>
          </w:p>
        </w:tc>
        <w:tc>
          <w:tcPr>
            <w:tcW w:w="979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Poznanie metod zapobiegania i zwalczania przestępczości.</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1555"/>
        <w:gridCol w:w="8788"/>
      </w:tblGrid>
      <w:tr w:rsidR="00817D55"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788"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817D55"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c>
          <w:tcPr>
            <w:tcW w:w="8788" w:type="dxa"/>
          </w:tcPr>
          <w:p w:rsidR="0023489B" w:rsidRPr="00982E12" w:rsidRDefault="0023489B" w:rsidP="00A5477A">
            <w:pPr>
              <w:rPr>
                <w:rFonts w:ascii="Times New Roman" w:hAnsi="Times New Roman" w:cs="Times New Roman"/>
                <w:i/>
              </w:rPr>
            </w:pPr>
            <w:r w:rsidRPr="00982E12">
              <w:rPr>
                <w:rFonts w:ascii="Times New Roman" w:hAnsi="Times New Roman" w:cs="Times New Roman"/>
              </w:rPr>
              <w:t>Wykład z wykorzystaniem prezentacji multimedialnej, elementy dyskusji.</w:t>
            </w:r>
          </w:p>
        </w:tc>
      </w:tr>
      <w:tr w:rsidR="00817D55" w:rsidRPr="00982E12" w:rsidTr="00A5477A">
        <w:tc>
          <w:tcPr>
            <w:tcW w:w="1555"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c>
          <w:tcPr>
            <w:tcW w:w="878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Ćwiczenia indywidualne, ćwiczenia w grupach, analiza tekstów, dyskusja.</w:t>
            </w:r>
          </w:p>
        </w:tc>
      </w:tr>
      <w:tr w:rsidR="0023489B" w:rsidRPr="00982E12" w:rsidTr="00A5477A">
        <w:trPr>
          <w:trHeight w:val="292"/>
        </w:trPr>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Seminarium</w:t>
            </w:r>
          </w:p>
        </w:tc>
        <w:tc>
          <w:tcPr>
            <w:tcW w:w="878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Dyskusja moderowana, </w:t>
            </w:r>
            <w:proofErr w:type="spellStart"/>
            <w:r w:rsidRPr="00982E12">
              <w:rPr>
                <w:rFonts w:ascii="Times New Roman" w:hAnsi="Times New Roman" w:cs="Times New Roman"/>
              </w:rPr>
              <w:t>case</w:t>
            </w:r>
            <w:proofErr w:type="spellEnd"/>
            <w:r w:rsidRPr="00982E12">
              <w:rPr>
                <w:rFonts w:ascii="Times New Roman" w:hAnsi="Times New Roman" w:cs="Times New Roman"/>
              </w:rPr>
              <w:t xml:space="preserve"> </w:t>
            </w:r>
            <w:proofErr w:type="spellStart"/>
            <w:r w:rsidRPr="00982E12">
              <w:rPr>
                <w:rFonts w:ascii="Times New Roman" w:hAnsi="Times New Roman" w:cs="Times New Roman"/>
              </w:rPr>
              <w:t>study</w:t>
            </w:r>
            <w:proofErr w:type="spellEnd"/>
            <w:r w:rsidRPr="00982E12">
              <w:rPr>
                <w:rFonts w:ascii="Times New Roman" w:hAnsi="Times New Roman" w:cs="Times New Roman"/>
              </w:rPr>
              <w:t>.</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ayout w:type="fixed"/>
        <w:tblLook w:val="04A0" w:firstRow="1" w:lastRow="0" w:firstColumn="1" w:lastColumn="0" w:noHBand="0" w:noVBand="1"/>
      </w:tblPr>
      <w:tblGrid>
        <w:gridCol w:w="816"/>
        <w:gridCol w:w="2014"/>
        <w:gridCol w:w="3828"/>
        <w:gridCol w:w="1275"/>
        <w:gridCol w:w="1275"/>
        <w:gridCol w:w="1135"/>
      </w:tblGrid>
      <w:tr w:rsidR="00817D55" w:rsidRPr="00982E12" w:rsidTr="00C12DFF">
        <w:trPr>
          <w:tblHeader/>
        </w:trPr>
        <w:tc>
          <w:tcPr>
            <w:tcW w:w="816" w:type="dxa"/>
            <w:vMerge w:val="restart"/>
            <w:vAlign w:val="center"/>
          </w:tcPr>
          <w:p w:rsidR="0023489B" w:rsidRPr="00982E12" w:rsidRDefault="0023489B" w:rsidP="00C12DFF">
            <w:pPr>
              <w:ind w:left="-117"/>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2014"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Temat</w:t>
            </w:r>
          </w:p>
        </w:tc>
        <w:tc>
          <w:tcPr>
            <w:tcW w:w="382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Problematyka (zagadnienia)</w:t>
            </w:r>
          </w:p>
        </w:tc>
        <w:tc>
          <w:tcPr>
            <w:tcW w:w="3685" w:type="dxa"/>
            <w:gridSpan w:val="3"/>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Liczba godzin </w:t>
            </w:r>
          </w:p>
        </w:tc>
      </w:tr>
      <w:tr w:rsidR="00817D55" w:rsidRPr="00982E12" w:rsidTr="00A5477A">
        <w:trPr>
          <w:tblHeader/>
        </w:trPr>
        <w:tc>
          <w:tcPr>
            <w:tcW w:w="816" w:type="dxa"/>
            <w:vMerge/>
            <w:hideMark/>
          </w:tcPr>
          <w:p w:rsidR="0023489B" w:rsidRPr="00982E12" w:rsidRDefault="0023489B" w:rsidP="00A5477A">
            <w:pPr>
              <w:spacing w:line="256" w:lineRule="auto"/>
              <w:rPr>
                <w:rFonts w:ascii="Times New Roman" w:hAnsi="Times New Roman" w:cs="Times New Roman"/>
                <w:b/>
              </w:rPr>
            </w:pPr>
          </w:p>
        </w:tc>
        <w:tc>
          <w:tcPr>
            <w:tcW w:w="2014" w:type="dxa"/>
            <w:vMerge/>
            <w:hideMark/>
          </w:tcPr>
          <w:p w:rsidR="0023489B" w:rsidRPr="00982E12" w:rsidRDefault="0023489B" w:rsidP="00A5477A">
            <w:pPr>
              <w:spacing w:line="256" w:lineRule="auto"/>
              <w:rPr>
                <w:rFonts w:ascii="Times New Roman" w:hAnsi="Times New Roman" w:cs="Times New Roman"/>
                <w:b/>
              </w:rPr>
            </w:pPr>
          </w:p>
        </w:tc>
        <w:tc>
          <w:tcPr>
            <w:tcW w:w="3828" w:type="dxa"/>
            <w:vMerge/>
            <w:hideMark/>
          </w:tcPr>
          <w:p w:rsidR="0023489B" w:rsidRPr="00982E12" w:rsidRDefault="0023489B" w:rsidP="00A5477A">
            <w:pPr>
              <w:spacing w:line="256" w:lineRule="auto"/>
              <w:rPr>
                <w:rFonts w:ascii="Times New Roman" w:hAnsi="Times New Roman" w:cs="Times New Roman"/>
                <w:b/>
              </w:rPr>
            </w:pPr>
          </w:p>
        </w:tc>
        <w:tc>
          <w:tcPr>
            <w:tcW w:w="1275"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275"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135"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817D55" w:rsidRPr="00982E12" w:rsidTr="00A5477A">
        <w:tc>
          <w:tcPr>
            <w:tcW w:w="10343"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r>
      <w:tr w:rsidR="00817D55"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r w:rsidR="00C12DFF" w:rsidRPr="00982E12">
              <w:rPr>
                <w:rFonts w:ascii="Times New Roman" w:hAnsi="Times New Roman" w:cs="Times New Roman"/>
              </w:rPr>
              <w:t>.</w:t>
            </w:r>
          </w:p>
        </w:tc>
        <w:tc>
          <w:tcPr>
            <w:tcW w:w="2014" w:type="dxa"/>
          </w:tcPr>
          <w:p w:rsidR="0023489B" w:rsidRPr="00982E12" w:rsidRDefault="0023489B" w:rsidP="00A5477A">
            <w:pPr>
              <w:rPr>
                <w:rFonts w:ascii="Times New Roman" w:hAnsi="Times New Roman" w:cs="Times New Roman"/>
              </w:rPr>
            </w:pPr>
            <w:r w:rsidRPr="00982E12">
              <w:rPr>
                <w:rStyle w:val="CharStyle35"/>
                <w:rFonts w:ascii="Times New Roman" w:eastAsiaTheme="minorHAnsi" w:hAnsi="Times New Roman" w:cs="Times New Roman"/>
                <w:color w:val="auto"/>
              </w:rPr>
              <w:t>Przestępczość we współczesnym świecie.</w:t>
            </w:r>
          </w:p>
        </w:tc>
        <w:tc>
          <w:tcPr>
            <w:tcW w:w="3828" w:type="dxa"/>
          </w:tcPr>
          <w:p w:rsidR="0023489B" w:rsidRPr="00982E12" w:rsidRDefault="0023489B" w:rsidP="00A5477A">
            <w:pPr>
              <w:rPr>
                <w:rStyle w:val="CharStyle35"/>
                <w:rFonts w:ascii="Times New Roman" w:eastAsiaTheme="minorHAnsi" w:hAnsi="Times New Roman" w:cs="Times New Roman"/>
                <w:color w:val="auto"/>
              </w:rPr>
            </w:pPr>
            <w:r w:rsidRPr="00982E12">
              <w:rPr>
                <w:rStyle w:val="CharStyle35"/>
                <w:rFonts w:ascii="Times New Roman" w:eastAsiaTheme="minorHAnsi" w:hAnsi="Times New Roman" w:cs="Times New Roman"/>
                <w:color w:val="auto"/>
              </w:rPr>
              <w:t>1. Pojęcie przestępczości.</w:t>
            </w:r>
          </w:p>
          <w:p w:rsidR="0023489B" w:rsidRPr="00982E12" w:rsidRDefault="0023489B" w:rsidP="00A5477A">
            <w:pPr>
              <w:rPr>
                <w:rStyle w:val="CharStyle35"/>
                <w:rFonts w:ascii="Times New Roman" w:eastAsiaTheme="minorHAnsi" w:hAnsi="Times New Roman" w:cs="Times New Roman"/>
                <w:color w:val="auto"/>
              </w:rPr>
            </w:pPr>
            <w:r w:rsidRPr="00982E12">
              <w:rPr>
                <w:rStyle w:val="CharStyle35"/>
                <w:rFonts w:ascii="Times New Roman" w:eastAsiaTheme="minorHAnsi" w:hAnsi="Times New Roman" w:cs="Times New Roman"/>
                <w:color w:val="auto"/>
              </w:rPr>
              <w:t>2. Główne czynniki wpływające na rozwój przestępczości.</w:t>
            </w:r>
          </w:p>
          <w:p w:rsidR="0023489B" w:rsidRPr="00982E12" w:rsidRDefault="0023489B" w:rsidP="00A5477A">
            <w:pPr>
              <w:rPr>
                <w:rStyle w:val="CharStyle35"/>
                <w:rFonts w:ascii="Times New Roman" w:eastAsiaTheme="minorHAnsi" w:hAnsi="Times New Roman" w:cs="Times New Roman"/>
                <w:color w:val="auto"/>
              </w:rPr>
            </w:pPr>
            <w:r w:rsidRPr="00982E12">
              <w:rPr>
                <w:rStyle w:val="CharStyle35"/>
                <w:rFonts w:ascii="Times New Roman" w:eastAsiaTheme="minorHAnsi" w:hAnsi="Times New Roman" w:cs="Times New Roman"/>
                <w:color w:val="auto"/>
              </w:rPr>
              <w:t>3. Kierunki rozwoju przestępczości.</w:t>
            </w:r>
          </w:p>
          <w:p w:rsidR="0023489B" w:rsidRPr="00982E12" w:rsidRDefault="0023489B" w:rsidP="00A5477A">
            <w:pPr>
              <w:rPr>
                <w:rFonts w:ascii="Times New Roman" w:hAnsi="Times New Roman" w:cs="Times New Roman"/>
              </w:rPr>
            </w:pPr>
            <w:r w:rsidRPr="00982E12">
              <w:rPr>
                <w:rStyle w:val="CharStyle35"/>
                <w:rFonts w:ascii="Times New Roman" w:eastAsiaTheme="minorHAnsi" w:hAnsi="Times New Roman" w:cs="Times New Roman"/>
                <w:color w:val="auto"/>
              </w:rPr>
              <w:t>4. Profil sprawcy przestępstwa kryminalnego.</w:t>
            </w:r>
          </w:p>
        </w:tc>
        <w:tc>
          <w:tcPr>
            <w:tcW w:w="127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c>
          <w:tcPr>
            <w:tcW w:w="1275" w:type="dxa"/>
          </w:tcPr>
          <w:p w:rsidR="0023489B" w:rsidRPr="00982E12" w:rsidRDefault="000A73CF" w:rsidP="00A5477A">
            <w:pPr>
              <w:jc w:val="center"/>
              <w:rPr>
                <w:rFonts w:ascii="Times New Roman" w:hAnsi="Times New Roman" w:cs="Times New Roman"/>
              </w:rPr>
            </w:pPr>
            <w:r w:rsidRPr="00982E12">
              <w:rPr>
                <w:rFonts w:ascii="Times New Roman" w:hAnsi="Times New Roman" w:cs="Times New Roman"/>
              </w:rPr>
              <w:t>-</w:t>
            </w:r>
          </w:p>
        </w:tc>
        <w:tc>
          <w:tcPr>
            <w:tcW w:w="1135" w:type="dxa"/>
          </w:tcPr>
          <w:p w:rsidR="0023489B" w:rsidRPr="00982E12" w:rsidRDefault="000A73C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6658"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275"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10</w:t>
            </w:r>
          </w:p>
        </w:tc>
        <w:tc>
          <w:tcPr>
            <w:tcW w:w="1275" w:type="dxa"/>
          </w:tcPr>
          <w:p w:rsidR="0023489B" w:rsidRPr="00982E12" w:rsidRDefault="000A73CF" w:rsidP="00A5477A">
            <w:pPr>
              <w:jc w:val="center"/>
              <w:rPr>
                <w:rFonts w:ascii="Times New Roman" w:hAnsi="Times New Roman" w:cs="Times New Roman"/>
                <w:b/>
              </w:rPr>
            </w:pPr>
            <w:r w:rsidRPr="00982E12">
              <w:rPr>
                <w:rFonts w:ascii="Times New Roman" w:hAnsi="Times New Roman" w:cs="Times New Roman"/>
                <w:b/>
              </w:rPr>
              <w:t>-</w:t>
            </w:r>
          </w:p>
        </w:tc>
        <w:tc>
          <w:tcPr>
            <w:tcW w:w="1135" w:type="dxa"/>
          </w:tcPr>
          <w:p w:rsidR="0023489B" w:rsidRPr="00982E12" w:rsidRDefault="000A73CF" w:rsidP="00A5477A">
            <w:pPr>
              <w:jc w:val="center"/>
              <w:rPr>
                <w:rFonts w:ascii="Times New Roman" w:hAnsi="Times New Roman" w:cs="Times New Roman"/>
                <w:b/>
              </w:rPr>
            </w:pPr>
            <w:r w:rsidRPr="00982E12">
              <w:rPr>
                <w:rFonts w:ascii="Times New Roman" w:hAnsi="Times New Roman" w:cs="Times New Roman"/>
                <w:b/>
              </w:rPr>
              <w:t>-</w:t>
            </w:r>
          </w:p>
        </w:tc>
      </w:tr>
      <w:tr w:rsidR="00817D55" w:rsidRPr="00982E12" w:rsidTr="00A5477A">
        <w:tc>
          <w:tcPr>
            <w:tcW w:w="10343"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r>
      <w:tr w:rsidR="00817D55"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r w:rsidR="00C12DFF" w:rsidRPr="00982E12">
              <w:rPr>
                <w:rFonts w:ascii="Times New Roman" w:hAnsi="Times New Roman" w:cs="Times New Roman"/>
              </w:rPr>
              <w:t>.</w:t>
            </w:r>
          </w:p>
        </w:tc>
        <w:tc>
          <w:tcPr>
            <w:tcW w:w="201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Zapobieganie i zwalczenie przestępczości kryminalnej.</w:t>
            </w:r>
          </w:p>
        </w:tc>
        <w:tc>
          <w:tcPr>
            <w:tcW w:w="3828" w:type="dxa"/>
          </w:tcPr>
          <w:p w:rsidR="0023489B" w:rsidRPr="00982E12" w:rsidRDefault="0023489B" w:rsidP="00601528">
            <w:pPr>
              <w:numPr>
                <w:ilvl w:val="0"/>
                <w:numId w:val="1007"/>
              </w:numPr>
              <w:ind w:left="180" w:hanging="218"/>
              <w:rPr>
                <w:rStyle w:val="CharStyle35"/>
                <w:rFonts w:ascii="Times New Roman" w:eastAsiaTheme="minorHAnsi" w:hAnsi="Times New Roman" w:cs="Times New Roman"/>
                <w:color w:val="auto"/>
              </w:rPr>
            </w:pPr>
            <w:r w:rsidRPr="00982E12">
              <w:rPr>
                <w:rStyle w:val="CharStyle35"/>
                <w:rFonts w:ascii="Times New Roman" w:eastAsiaTheme="minorHAnsi" w:hAnsi="Times New Roman" w:cs="Times New Roman"/>
                <w:color w:val="auto"/>
              </w:rPr>
              <w:t>Organy powołane do zwalczania przestępczości w Polsce.</w:t>
            </w:r>
          </w:p>
          <w:p w:rsidR="0023489B" w:rsidRPr="00982E12" w:rsidRDefault="0023489B" w:rsidP="00601528">
            <w:pPr>
              <w:numPr>
                <w:ilvl w:val="0"/>
                <w:numId w:val="1007"/>
              </w:numPr>
              <w:ind w:left="180" w:hanging="218"/>
              <w:rPr>
                <w:rStyle w:val="CharStyle35"/>
                <w:rFonts w:ascii="Times New Roman" w:eastAsiaTheme="minorHAnsi" w:hAnsi="Times New Roman" w:cs="Times New Roman"/>
                <w:color w:val="auto"/>
              </w:rPr>
            </w:pPr>
            <w:r w:rsidRPr="00982E12">
              <w:rPr>
                <w:rStyle w:val="CharStyle35"/>
                <w:rFonts w:ascii="Times New Roman" w:eastAsiaTheme="minorHAnsi" w:hAnsi="Times New Roman" w:cs="Times New Roman"/>
                <w:color w:val="auto"/>
              </w:rPr>
              <w:t>Jawne i niejawne metody walki z przestępczością.</w:t>
            </w:r>
          </w:p>
          <w:p w:rsidR="0023489B" w:rsidRPr="00982E12" w:rsidRDefault="0023489B" w:rsidP="00601528">
            <w:pPr>
              <w:numPr>
                <w:ilvl w:val="0"/>
                <w:numId w:val="1007"/>
              </w:numPr>
              <w:ind w:left="180" w:hanging="218"/>
              <w:rPr>
                <w:rFonts w:ascii="Times New Roman" w:hAnsi="Times New Roman" w:cs="Times New Roman"/>
              </w:rPr>
            </w:pPr>
            <w:r w:rsidRPr="00982E12">
              <w:rPr>
                <w:rStyle w:val="CharStyle35"/>
                <w:rFonts w:ascii="Times New Roman" w:eastAsiaTheme="minorHAnsi" w:hAnsi="Times New Roman" w:cs="Times New Roman"/>
                <w:color w:val="auto"/>
              </w:rPr>
              <w:t>Działania prewencyjne.</w:t>
            </w:r>
          </w:p>
        </w:tc>
        <w:tc>
          <w:tcPr>
            <w:tcW w:w="127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c>
          <w:tcPr>
            <w:tcW w:w="1275" w:type="dxa"/>
          </w:tcPr>
          <w:p w:rsidR="0023489B" w:rsidRPr="00982E12" w:rsidRDefault="000A73CF" w:rsidP="00A5477A">
            <w:pPr>
              <w:jc w:val="center"/>
              <w:rPr>
                <w:rFonts w:ascii="Times New Roman" w:hAnsi="Times New Roman" w:cs="Times New Roman"/>
              </w:rPr>
            </w:pPr>
            <w:r w:rsidRPr="00982E12">
              <w:rPr>
                <w:rFonts w:ascii="Times New Roman" w:hAnsi="Times New Roman" w:cs="Times New Roman"/>
              </w:rPr>
              <w:t>-</w:t>
            </w:r>
          </w:p>
        </w:tc>
        <w:tc>
          <w:tcPr>
            <w:tcW w:w="1135" w:type="dxa"/>
          </w:tcPr>
          <w:p w:rsidR="0023489B" w:rsidRPr="00982E12" w:rsidRDefault="000A73C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6658"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275"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10</w:t>
            </w:r>
          </w:p>
        </w:tc>
        <w:tc>
          <w:tcPr>
            <w:tcW w:w="1275" w:type="dxa"/>
          </w:tcPr>
          <w:p w:rsidR="0023489B" w:rsidRPr="00982E12" w:rsidRDefault="0023489B" w:rsidP="00A5477A">
            <w:pPr>
              <w:jc w:val="center"/>
              <w:rPr>
                <w:rFonts w:ascii="Times New Roman" w:hAnsi="Times New Roman" w:cs="Times New Roman"/>
                <w:b/>
              </w:rPr>
            </w:pPr>
          </w:p>
        </w:tc>
        <w:tc>
          <w:tcPr>
            <w:tcW w:w="1135" w:type="dxa"/>
          </w:tcPr>
          <w:p w:rsidR="0023489B" w:rsidRPr="00982E12" w:rsidRDefault="0023489B" w:rsidP="00A5477A">
            <w:pPr>
              <w:jc w:val="center"/>
              <w:rPr>
                <w:rFonts w:ascii="Times New Roman" w:hAnsi="Times New Roman" w:cs="Times New Roman"/>
                <w:b/>
              </w:rPr>
            </w:pPr>
          </w:p>
        </w:tc>
      </w:tr>
      <w:tr w:rsidR="00817D55" w:rsidRPr="00982E12" w:rsidTr="00A5477A">
        <w:tc>
          <w:tcPr>
            <w:tcW w:w="10343"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lastRenderedPageBreak/>
              <w:t>Seminarium</w:t>
            </w:r>
          </w:p>
        </w:tc>
      </w:tr>
      <w:tr w:rsidR="00817D55"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r w:rsidR="00C12DFF" w:rsidRPr="00982E12">
              <w:rPr>
                <w:rFonts w:ascii="Times New Roman" w:hAnsi="Times New Roman" w:cs="Times New Roman"/>
              </w:rPr>
              <w:t>.</w:t>
            </w:r>
          </w:p>
        </w:tc>
        <w:tc>
          <w:tcPr>
            <w:tcW w:w="201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Zapobieganie i zwalczenie przestępczości kryminalnej.</w:t>
            </w:r>
          </w:p>
        </w:tc>
        <w:tc>
          <w:tcPr>
            <w:tcW w:w="3828" w:type="dxa"/>
          </w:tcPr>
          <w:p w:rsidR="0023489B" w:rsidRPr="00982E12" w:rsidRDefault="0023489B" w:rsidP="00601528">
            <w:pPr>
              <w:pStyle w:val="Akapitzlist"/>
              <w:numPr>
                <w:ilvl w:val="0"/>
                <w:numId w:val="1028"/>
              </w:numPr>
              <w:suppressAutoHyphens w:val="0"/>
              <w:spacing w:after="0" w:line="240" w:lineRule="auto"/>
              <w:ind w:left="180" w:hanging="218"/>
              <w:rPr>
                <w:rStyle w:val="CharStyle35"/>
                <w:rFonts w:ascii="Times New Roman" w:hAnsi="Times New Roman" w:cs="Times New Roman"/>
                <w:color w:val="auto"/>
              </w:rPr>
            </w:pPr>
            <w:r w:rsidRPr="00982E12">
              <w:rPr>
                <w:rStyle w:val="CharStyle35"/>
                <w:rFonts w:ascii="Times New Roman" w:hAnsi="Times New Roman" w:cs="Times New Roman"/>
                <w:color w:val="auto"/>
              </w:rPr>
              <w:t>Organy powołane do zwalczania przestępczości w Polsce.</w:t>
            </w:r>
          </w:p>
          <w:p w:rsidR="0023489B" w:rsidRPr="00982E12" w:rsidRDefault="0023489B" w:rsidP="00601528">
            <w:pPr>
              <w:pStyle w:val="Akapitzlist"/>
              <w:numPr>
                <w:ilvl w:val="0"/>
                <w:numId w:val="1028"/>
              </w:numPr>
              <w:suppressAutoHyphens w:val="0"/>
              <w:spacing w:after="0" w:line="240" w:lineRule="auto"/>
              <w:ind w:left="180" w:hanging="218"/>
              <w:rPr>
                <w:rStyle w:val="CharStyle35"/>
                <w:rFonts w:ascii="Times New Roman" w:hAnsi="Times New Roman" w:cs="Times New Roman"/>
                <w:color w:val="auto"/>
              </w:rPr>
            </w:pPr>
            <w:r w:rsidRPr="00982E12">
              <w:rPr>
                <w:rStyle w:val="CharStyle35"/>
                <w:rFonts w:ascii="Times New Roman" w:hAnsi="Times New Roman" w:cs="Times New Roman"/>
                <w:color w:val="auto"/>
              </w:rPr>
              <w:t>Jawne i niejawne metody walki z przestępczością.</w:t>
            </w:r>
          </w:p>
          <w:p w:rsidR="0023489B" w:rsidRPr="00982E12" w:rsidRDefault="0023489B" w:rsidP="00601528">
            <w:pPr>
              <w:numPr>
                <w:ilvl w:val="0"/>
                <w:numId w:val="1028"/>
              </w:numPr>
              <w:ind w:left="180" w:hanging="218"/>
              <w:rPr>
                <w:rFonts w:ascii="Times New Roman" w:hAnsi="Times New Roman" w:cs="Times New Roman"/>
              </w:rPr>
            </w:pPr>
            <w:r w:rsidRPr="00982E12">
              <w:rPr>
                <w:rStyle w:val="CharStyle35"/>
                <w:rFonts w:ascii="Times New Roman" w:eastAsiaTheme="minorHAnsi" w:hAnsi="Times New Roman" w:cs="Times New Roman"/>
                <w:color w:val="auto"/>
              </w:rPr>
              <w:t xml:space="preserve">Działania prewencyjne. </w:t>
            </w:r>
          </w:p>
        </w:tc>
        <w:tc>
          <w:tcPr>
            <w:tcW w:w="127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275" w:type="dxa"/>
          </w:tcPr>
          <w:p w:rsidR="0023489B" w:rsidRPr="00982E12" w:rsidRDefault="000A73CF" w:rsidP="00A5477A">
            <w:pPr>
              <w:jc w:val="center"/>
              <w:rPr>
                <w:rFonts w:ascii="Times New Roman" w:hAnsi="Times New Roman" w:cs="Times New Roman"/>
              </w:rPr>
            </w:pPr>
            <w:r w:rsidRPr="00982E12">
              <w:rPr>
                <w:rFonts w:ascii="Times New Roman" w:hAnsi="Times New Roman" w:cs="Times New Roman"/>
              </w:rPr>
              <w:t>-</w:t>
            </w:r>
          </w:p>
        </w:tc>
        <w:tc>
          <w:tcPr>
            <w:tcW w:w="1135" w:type="dxa"/>
          </w:tcPr>
          <w:p w:rsidR="0023489B" w:rsidRPr="00982E12" w:rsidRDefault="000A73C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6658"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275"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5</w:t>
            </w:r>
          </w:p>
        </w:tc>
        <w:tc>
          <w:tcPr>
            <w:tcW w:w="1275" w:type="dxa"/>
          </w:tcPr>
          <w:p w:rsidR="0023489B" w:rsidRPr="00982E12" w:rsidRDefault="000A73CF" w:rsidP="00A5477A">
            <w:pPr>
              <w:jc w:val="center"/>
              <w:rPr>
                <w:rFonts w:ascii="Times New Roman" w:hAnsi="Times New Roman" w:cs="Times New Roman"/>
                <w:b/>
              </w:rPr>
            </w:pPr>
            <w:r w:rsidRPr="00982E12">
              <w:rPr>
                <w:rFonts w:ascii="Times New Roman" w:hAnsi="Times New Roman" w:cs="Times New Roman"/>
                <w:b/>
              </w:rPr>
              <w:t>-</w:t>
            </w:r>
          </w:p>
        </w:tc>
        <w:tc>
          <w:tcPr>
            <w:tcW w:w="1135" w:type="dxa"/>
          </w:tcPr>
          <w:p w:rsidR="0023489B" w:rsidRPr="00982E12" w:rsidRDefault="000A73CF" w:rsidP="00A5477A">
            <w:pPr>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c>
          <w:tcPr>
            <w:tcW w:w="6658"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SUMA GODZIN:</w:t>
            </w:r>
          </w:p>
        </w:tc>
        <w:tc>
          <w:tcPr>
            <w:tcW w:w="1275"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25</w:t>
            </w:r>
          </w:p>
        </w:tc>
        <w:tc>
          <w:tcPr>
            <w:tcW w:w="1275" w:type="dxa"/>
          </w:tcPr>
          <w:p w:rsidR="0023489B" w:rsidRPr="00982E12" w:rsidRDefault="000A73CF" w:rsidP="00A5477A">
            <w:pPr>
              <w:jc w:val="center"/>
              <w:rPr>
                <w:rFonts w:ascii="Times New Roman" w:hAnsi="Times New Roman" w:cs="Times New Roman"/>
              </w:rPr>
            </w:pPr>
            <w:r w:rsidRPr="00982E12">
              <w:rPr>
                <w:rFonts w:ascii="Times New Roman" w:hAnsi="Times New Roman" w:cs="Times New Roman"/>
              </w:rPr>
              <w:t>-</w:t>
            </w:r>
          </w:p>
        </w:tc>
        <w:tc>
          <w:tcPr>
            <w:tcW w:w="1135" w:type="dxa"/>
          </w:tcPr>
          <w:p w:rsidR="0023489B" w:rsidRPr="00982E12" w:rsidRDefault="000A73CF" w:rsidP="00A5477A">
            <w:pPr>
              <w:jc w:val="center"/>
              <w:rPr>
                <w:rFonts w:ascii="Times New Roman" w:hAnsi="Times New Roman" w:cs="Times New Roman"/>
              </w:rPr>
            </w:pPr>
            <w:r w:rsidRPr="00982E12">
              <w:rPr>
                <w:rFonts w:ascii="Times New Roman" w:hAnsi="Times New Roman" w:cs="Times New Roman"/>
              </w:rPr>
              <w:t>-</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926"/>
        <w:gridCol w:w="1417"/>
      </w:tblGrid>
      <w:tr w:rsidR="00817D55" w:rsidRPr="00982E12" w:rsidTr="00A5477A">
        <w:trPr>
          <w:trHeight w:val="514"/>
        </w:trPr>
        <w:tc>
          <w:tcPr>
            <w:tcW w:w="892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1417"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817D55" w:rsidRPr="00982E12" w:rsidTr="00A5477A">
        <w:trPr>
          <w:trHeight w:val="50"/>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 przedmiotu</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r>
      <w:tr w:rsidR="00817D55" w:rsidRPr="00982E12" w:rsidTr="00A5477A">
        <w:trPr>
          <w:trHeight w:val="231"/>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udziału w zajęciach - rozwiązywanie zadań problemowych</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r>
      <w:tr w:rsidR="00817D55" w:rsidRPr="00982E12" w:rsidTr="00A5477A">
        <w:trPr>
          <w:trHeight w:val="231"/>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Pozyskanie informacji i danych dotyczących tematyki</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r>
      <w:tr w:rsidR="0023489B" w:rsidRPr="00982E12" w:rsidTr="00A5477A">
        <w:trPr>
          <w:trHeight w:val="231"/>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zaliczenia/egzaminu</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838"/>
        <w:gridCol w:w="1012"/>
        <w:gridCol w:w="1013"/>
        <w:gridCol w:w="1012"/>
        <w:gridCol w:w="1216"/>
        <w:gridCol w:w="951"/>
        <w:gridCol w:w="1015"/>
        <w:gridCol w:w="1152"/>
        <w:gridCol w:w="1134"/>
      </w:tblGrid>
      <w:tr w:rsidR="0023489B" w:rsidRPr="00982E12" w:rsidTr="00A5477A">
        <w:trPr>
          <w:trHeight w:val="165"/>
        </w:trPr>
        <w:tc>
          <w:tcPr>
            <w:tcW w:w="183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371" w:type="dxa"/>
            <w:gridSpan w:val="7"/>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1134"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1012"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207" w:type="dxa"/>
            <w:gridSpan w:val="5"/>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52"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1134" w:type="dxa"/>
            <w:vMerge/>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1012" w:type="dxa"/>
            <w:vMerge/>
            <w:hideMark/>
          </w:tcPr>
          <w:p w:rsidR="0023489B" w:rsidRPr="00982E12" w:rsidRDefault="0023489B" w:rsidP="00A5477A">
            <w:pPr>
              <w:spacing w:line="256" w:lineRule="auto"/>
              <w:rPr>
                <w:rFonts w:ascii="Times New Roman" w:hAnsi="Times New Roman" w:cs="Times New Roman"/>
                <w:b/>
              </w:rPr>
            </w:pPr>
          </w:p>
        </w:tc>
        <w:tc>
          <w:tcPr>
            <w:tcW w:w="101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101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216"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951"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015"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52" w:type="dxa"/>
            <w:vMerge/>
            <w:hideMark/>
          </w:tcPr>
          <w:p w:rsidR="0023489B" w:rsidRPr="00982E12" w:rsidRDefault="0023489B" w:rsidP="00A5477A">
            <w:pPr>
              <w:spacing w:line="256" w:lineRule="auto"/>
              <w:rPr>
                <w:rFonts w:ascii="Times New Roman" w:hAnsi="Times New Roman" w:cs="Times New Roman"/>
                <w:b/>
              </w:rPr>
            </w:pPr>
          </w:p>
        </w:tc>
        <w:tc>
          <w:tcPr>
            <w:tcW w:w="1134" w:type="dxa"/>
            <w:vMerge/>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101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c>
          <w:tcPr>
            <w:tcW w:w="1013"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15</w:t>
            </w:r>
          </w:p>
        </w:tc>
        <w:tc>
          <w:tcPr>
            <w:tcW w:w="1012" w:type="dxa"/>
          </w:tcPr>
          <w:p w:rsidR="0023489B" w:rsidRPr="00982E12" w:rsidRDefault="0023489B" w:rsidP="00A5477A">
            <w:pPr>
              <w:ind w:left="356"/>
              <w:jc w:val="center"/>
              <w:rPr>
                <w:rFonts w:ascii="Times New Roman" w:hAnsi="Times New Roman" w:cs="Times New Roman"/>
              </w:rPr>
            </w:pPr>
          </w:p>
        </w:tc>
        <w:tc>
          <w:tcPr>
            <w:tcW w:w="1216" w:type="dxa"/>
          </w:tcPr>
          <w:p w:rsidR="0023489B" w:rsidRPr="00982E12" w:rsidRDefault="0023489B" w:rsidP="00A5477A">
            <w:pPr>
              <w:ind w:left="356"/>
              <w:jc w:val="center"/>
              <w:rPr>
                <w:rFonts w:ascii="Times New Roman" w:hAnsi="Times New Roman" w:cs="Times New Roman"/>
              </w:rPr>
            </w:pPr>
          </w:p>
        </w:tc>
        <w:tc>
          <w:tcPr>
            <w:tcW w:w="951" w:type="dxa"/>
          </w:tcPr>
          <w:p w:rsidR="0023489B" w:rsidRPr="00982E12" w:rsidRDefault="0023489B" w:rsidP="00A5477A">
            <w:pPr>
              <w:ind w:left="356"/>
              <w:jc w:val="center"/>
              <w:rPr>
                <w:rFonts w:ascii="Times New Roman" w:hAnsi="Times New Roman" w:cs="Times New Roman"/>
              </w:rPr>
            </w:pPr>
          </w:p>
        </w:tc>
        <w:tc>
          <w:tcPr>
            <w:tcW w:w="1015" w:type="dxa"/>
          </w:tcPr>
          <w:p w:rsidR="0023489B" w:rsidRPr="00982E12" w:rsidRDefault="0023489B" w:rsidP="00A5477A">
            <w:pPr>
              <w:ind w:left="356"/>
              <w:jc w:val="center"/>
              <w:rPr>
                <w:rFonts w:ascii="Times New Roman" w:hAnsi="Times New Roman" w:cs="Times New Roman"/>
              </w:rPr>
            </w:pPr>
          </w:p>
        </w:tc>
        <w:tc>
          <w:tcPr>
            <w:tcW w:w="1152" w:type="dxa"/>
          </w:tcPr>
          <w:p w:rsidR="0023489B" w:rsidRPr="00982E12" w:rsidRDefault="0023489B" w:rsidP="00A5477A">
            <w:pPr>
              <w:jc w:val="center"/>
              <w:rPr>
                <w:rFonts w:ascii="Times New Roman" w:hAnsi="Times New Roman" w:cs="Times New Roman"/>
              </w:rPr>
            </w:pPr>
          </w:p>
        </w:tc>
        <w:tc>
          <w:tcPr>
            <w:tcW w:w="1134" w:type="dxa"/>
          </w:tcPr>
          <w:p w:rsidR="0023489B" w:rsidRPr="00982E12" w:rsidRDefault="0023489B" w:rsidP="00A5477A">
            <w:pPr>
              <w:ind w:left="356"/>
              <w:rPr>
                <w:rFonts w:ascii="Times New Roman" w:hAnsi="Times New Roman" w:cs="Times New Roman"/>
                <w:b/>
              </w:rPr>
            </w:pPr>
            <w:r w:rsidRPr="00982E12">
              <w:rPr>
                <w:rFonts w:ascii="Times New Roman" w:hAnsi="Times New Roman" w:cs="Times New Roman"/>
                <w:b/>
              </w:rPr>
              <w:t>25</w:t>
            </w: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1012" w:type="dxa"/>
          </w:tcPr>
          <w:p w:rsidR="0023489B" w:rsidRPr="00982E12" w:rsidRDefault="0023489B" w:rsidP="00A5477A">
            <w:pPr>
              <w:jc w:val="center"/>
              <w:rPr>
                <w:rFonts w:ascii="Times New Roman" w:hAnsi="Times New Roman" w:cs="Times New Roman"/>
                <w:i/>
              </w:rPr>
            </w:pPr>
          </w:p>
        </w:tc>
        <w:tc>
          <w:tcPr>
            <w:tcW w:w="1013" w:type="dxa"/>
          </w:tcPr>
          <w:p w:rsidR="0023489B" w:rsidRPr="00982E12" w:rsidRDefault="0023489B" w:rsidP="00A5477A">
            <w:pPr>
              <w:ind w:left="52"/>
              <w:jc w:val="center"/>
              <w:rPr>
                <w:rFonts w:ascii="Times New Roman" w:hAnsi="Times New Roman" w:cs="Times New Roman"/>
                <w:i/>
              </w:rPr>
            </w:pPr>
          </w:p>
        </w:tc>
        <w:tc>
          <w:tcPr>
            <w:tcW w:w="1012" w:type="dxa"/>
          </w:tcPr>
          <w:p w:rsidR="0023489B" w:rsidRPr="00982E12" w:rsidRDefault="0023489B" w:rsidP="00A5477A">
            <w:pPr>
              <w:ind w:left="356"/>
              <w:jc w:val="center"/>
              <w:rPr>
                <w:rFonts w:ascii="Times New Roman" w:hAnsi="Times New Roman" w:cs="Times New Roman"/>
                <w:i/>
              </w:rPr>
            </w:pPr>
          </w:p>
        </w:tc>
        <w:tc>
          <w:tcPr>
            <w:tcW w:w="1216" w:type="dxa"/>
          </w:tcPr>
          <w:p w:rsidR="0023489B" w:rsidRPr="00982E12" w:rsidRDefault="0023489B" w:rsidP="00A5477A">
            <w:pPr>
              <w:ind w:left="356"/>
              <w:jc w:val="center"/>
              <w:rPr>
                <w:rFonts w:ascii="Times New Roman" w:hAnsi="Times New Roman" w:cs="Times New Roman"/>
                <w:i/>
              </w:rPr>
            </w:pPr>
          </w:p>
        </w:tc>
        <w:tc>
          <w:tcPr>
            <w:tcW w:w="951" w:type="dxa"/>
          </w:tcPr>
          <w:p w:rsidR="0023489B" w:rsidRPr="00982E12" w:rsidRDefault="0023489B" w:rsidP="00A5477A">
            <w:pPr>
              <w:ind w:left="356"/>
              <w:jc w:val="center"/>
              <w:rPr>
                <w:rFonts w:ascii="Times New Roman" w:hAnsi="Times New Roman" w:cs="Times New Roman"/>
                <w:i/>
              </w:rPr>
            </w:pPr>
          </w:p>
        </w:tc>
        <w:tc>
          <w:tcPr>
            <w:tcW w:w="1015" w:type="dxa"/>
          </w:tcPr>
          <w:p w:rsidR="0023489B" w:rsidRPr="00982E12" w:rsidRDefault="0023489B" w:rsidP="00A5477A">
            <w:pPr>
              <w:ind w:left="356"/>
              <w:jc w:val="center"/>
              <w:rPr>
                <w:rFonts w:ascii="Times New Roman" w:hAnsi="Times New Roman" w:cs="Times New Roman"/>
                <w:i/>
              </w:rPr>
            </w:pPr>
          </w:p>
        </w:tc>
        <w:tc>
          <w:tcPr>
            <w:tcW w:w="1152" w:type="dxa"/>
          </w:tcPr>
          <w:p w:rsidR="0023489B" w:rsidRPr="00982E12" w:rsidRDefault="0023489B" w:rsidP="00A5477A">
            <w:pPr>
              <w:jc w:val="center"/>
              <w:rPr>
                <w:rFonts w:ascii="Times New Roman" w:hAnsi="Times New Roman" w:cs="Times New Roman"/>
                <w:i/>
              </w:rPr>
            </w:pPr>
          </w:p>
        </w:tc>
        <w:tc>
          <w:tcPr>
            <w:tcW w:w="1134" w:type="dxa"/>
          </w:tcPr>
          <w:p w:rsidR="0023489B" w:rsidRPr="00982E12" w:rsidRDefault="0023489B" w:rsidP="00A5477A">
            <w:pPr>
              <w:ind w:left="356"/>
              <w:rPr>
                <w:rFonts w:ascii="Times New Roman" w:hAnsi="Times New Roman" w:cs="Times New Roman"/>
                <w:b/>
                <w:i/>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101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 xml:space="preserve"> 10</w:t>
            </w:r>
          </w:p>
        </w:tc>
        <w:tc>
          <w:tcPr>
            <w:tcW w:w="1013"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 xml:space="preserve">15 </w:t>
            </w:r>
          </w:p>
        </w:tc>
        <w:tc>
          <w:tcPr>
            <w:tcW w:w="1012" w:type="dxa"/>
          </w:tcPr>
          <w:p w:rsidR="0023489B" w:rsidRPr="00982E12" w:rsidRDefault="0023489B" w:rsidP="00A5477A">
            <w:pPr>
              <w:ind w:left="356"/>
              <w:jc w:val="center"/>
              <w:rPr>
                <w:rFonts w:ascii="Times New Roman" w:hAnsi="Times New Roman" w:cs="Times New Roman"/>
              </w:rPr>
            </w:pPr>
          </w:p>
        </w:tc>
        <w:tc>
          <w:tcPr>
            <w:tcW w:w="1216" w:type="dxa"/>
          </w:tcPr>
          <w:p w:rsidR="0023489B" w:rsidRPr="00982E12" w:rsidRDefault="0023489B" w:rsidP="00A5477A">
            <w:pPr>
              <w:ind w:left="356"/>
              <w:jc w:val="center"/>
              <w:rPr>
                <w:rFonts w:ascii="Times New Roman" w:hAnsi="Times New Roman" w:cs="Times New Roman"/>
              </w:rPr>
            </w:pPr>
          </w:p>
        </w:tc>
        <w:tc>
          <w:tcPr>
            <w:tcW w:w="951" w:type="dxa"/>
          </w:tcPr>
          <w:p w:rsidR="0023489B" w:rsidRPr="00982E12" w:rsidRDefault="0023489B" w:rsidP="00A5477A">
            <w:pPr>
              <w:ind w:left="356"/>
              <w:jc w:val="center"/>
              <w:rPr>
                <w:rFonts w:ascii="Times New Roman" w:hAnsi="Times New Roman" w:cs="Times New Roman"/>
              </w:rPr>
            </w:pPr>
          </w:p>
        </w:tc>
        <w:tc>
          <w:tcPr>
            <w:tcW w:w="1015" w:type="dxa"/>
          </w:tcPr>
          <w:p w:rsidR="0023489B" w:rsidRPr="00982E12" w:rsidRDefault="0023489B" w:rsidP="00A5477A">
            <w:pPr>
              <w:ind w:left="356"/>
              <w:jc w:val="center"/>
              <w:rPr>
                <w:rFonts w:ascii="Times New Roman" w:hAnsi="Times New Roman" w:cs="Times New Roman"/>
              </w:rPr>
            </w:pPr>
          </w:p>
        </w:tc>
        <w:tc>
          <w:tcPr>
            <w:tcW w:w="1152" w:type="dxa"/>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356"/>
              <w:rPr>
                <w:rFonts w:ascii="Times New Roman" w:hAnsi="Times New Roman" w:cs="Times New Roman"/>
                <w:b/>
              </w:rPr>
            </w:pPr>
            <w:r w:rsidRPr="00982E12">
              <w:rPr>
                <w:rFonts w:ascii="Times New Roman" w:hAnsi="Times New Roman" w:cs="Times New Roman"/>
                <w:b/>
              </w:rPr>
              <w:t xml:space="preserve">25 </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642"/>
        <w:gridCol w:w="1701"/>
      </w:tblGrid>
      <w:tr w:rsidR="00817D55" w:rsidRPr="00982E12" w:rsidTr="00A5477A">
        <w:trPr>
          <w:trHeight w:val="564"/>
        </w:trPr>
        <w:tc>
          <w:tcPr>
            <w:tcW w:w="8642"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1701"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817D55" w:rsidRPr="00982E12" w:rsidTr="00A5477A">
        <w:trPr>
          <w:trHeight w:val="307"/>
        </w:trPr>
        <w:tc>
          <w:tcPr>
            <w:tcW w:w="8642"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Wiedza: </w:t>
            </w:r>
          </w:p>
        </w:tc>
        <w:tc>
          <w:tcPr>
            <w:tcW w:w="1701" w:type="dxa"/>
          </w:tcPr>
          <w:p w:rsidR="0023489B" w:rsidRPr="00982E12" w:rsidRDefault="0023489B" w:rsidP="00A5477A">
            <w:pPr>
              <w:jc w:val="center"/>
              <w:rPr>
                <w:rFonts w:ascii="Times New Roman" w:hAnsi="Times New Roman" w:cs="Times New Roman"/>
              </w:rPr>
            </w:pPr>
          </w:p>
        </w:tc>
      </w:tr>
      <w:tr w:rsidR="00817D55" w:rsidRPr="00982E12" w:rsidTr="00A5477A">
        <w:trPr>
          <w:trHeight w:val="479"/>
        </w:trPr>
        <w:tc>
          <w:tcPr>
            <w:tcW w:w="8642" w:type="dxa"/>
          </w:tcPr>
          <w:p w:rsidR="0023489B" w:rsidRPr="00982E12" w:rsidRDefault="0023489B" w:rsidP="00601528">
            <w:pPr>
              <w:pStyle w:val="Akapitzlist"/>
              <w:numPr>
                <w:ilvl w:val="0"/>
                <w:numId w:val="537"/>
              </w:numPr>
              <w:suppressAutoHyphens w:val="0"/>
              <w:spacing w:after="0" w:line="240" w:lineRule="auto"/>
              <w:ind w:left="447"/>
              <w:contextualSpacing w:val="0"/>
              <w:rPr>
                <w:rFonts w:ascii="Times New Roman" w:hAnsi="Times New Roman" w:cs="Times New Roman"/>
              </w:rPr>
            </w:pPr>
            <w:r w:rsidRPr="00982E12">
              <w:rPr>
                <w:rFonts w:ascii="Times New Roman" w:hAnsi="Times New Roman" w:cs="Times New Roman"/>
              </w:rPr>
              <w:t>Zna główne czynniki wpływające na rozwój przestępczości we współczesnym świecie</w:t>
            </w:r>
          </w:p>
        </w:tc>
        <w:tc>
          <w:tcPr>
            <w:tcW w:w="17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BGP1_W08</w:t>
            </w:r>
          </w:p>
        </w:tc>
      </w:tr>
      <w:tr w:rsidR="00817D55" w:rsidRPr="00982E12" w:rsidTr="00A5477A">
        <w:trPr>
          <w:trHeight w:val="435"/>
        </w:trPr>
        <w:tc>
          <w:tcPr>
            <w:tcW w:w="8642" w:type="dxa"/>
          </w:tcPr>
          <w:p w:rsidR="0023489B" w:rsidRPr="00982E12" w:rsidRDefault="0023489B" w:rsidP="00601528">
            <w:pPr>
              <w:pStyle w:val="Akapitzlist"/>
              <w:numPr>
                <w:ilvl w:val="0"/>
                <w:numId w:val="537"/>
              </w:numPr>
              <w:suppressAutoHyphens w:val="0"/>
              <w:spacing w:after="0" w:line="240" w:lineRule="auto"/>
              <w:ind w:left="447"/>
              <w:contextualSpacing w:val="0"/>
              <w:rPr>
                <w:rFonts w:ascii="Times New Roman" w:hAnsi="Times New Roman" w:cs="Times New Roman"/>
              </w:rPr>
            </w:pPr>
            <w:r w:rsidRPr="00982E12">
              <w:rPr>
                <w:rStyle w:val="CharStyle35"/>
                <w:rFonts w:ascii="Times New Roman" w:hAnsi="Times New Roman" w:cs="Times New Roman"/>
                <w:color w:val="auto"/>
              </w:rPr>
              <w:t>Zna współczesne kierunki rozwoju przestępczości i profil sprawcy.</w:t>
            </w:r>
          </w:p>
        </w:tc>
        <w:tc>
          <w:tcPr>
            <w:tcW w:w="17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BGP1_W08</w:t>
            </w:r>
          </w:p>
        </w:tc>
      </w:tr>
      <w:tr w:rsidR="00817D55" w:rsidRPr="00982E12" w:rsidTr="00A5477A">
        <w:trPr>
          <w:trHeight w:val="502"/>
        </w:trPr>
        <w:tc>
          <w:tcPr>
            <w:tcW w:w="8642" w:type="dxa"/>
          </w:tcPr>
          <w:p w:rsidR="0023489B" w:rsidRPr="00982E12" w:rsidRDefault="0023489B" w:rsidP="00601528">
            <w:pPr>
              <w:pStyle w:val="Akapitzlist"/>
              <w:numPr>
                <w:ilvl w:val="0"/>
                <w:numId w:val="537"/>
              </w:numPr>
              <w:suppressAutoHyphens w:val="0"/>
              <w:spacing w:after="0" w:line="240" w:lineRule="auto"/>
              <w:ind w:left="447"/>
              <w:contextualSpacing w:val="0"/>
              <w:rPr>
                <w:rStyle w:val="CharStyle35"/>
                <w:rFonts w:ascii="Times New Roman" w:hAnsi="Times New Roman" w:cs="Times New Roman"/>
                <w:color w:val="auto"/>
              </w:rPr>
            </w:pPr>
            <w:r w:rsidRPr="00982E12">
              <w:rPr>
                <w:rStyle w:val="CharStyle35"/>
                <w:rFonts w:ascii="Times New Roman" w:hAnsi="Times New Roman" w:cs="Times New Roman"/>
                <w:color w:val="auto"/>
              </w:rPr>
              <w:t>Wymienia organy powołane do zwalczania przestępczości w Polsce</w:t>
            </w:r>
          </w:p>
        </w:tc>
        <w:tc>
          <w:tcPr>
            <w:tcW w:w="17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BGP1_W03</w:t>
            </w:r>
          </w:p>
        </w:tc>
      </w:tr>
      <w:tr w:rsidR="00817D55" w:rsidRPr="00982E12" w:rsidTr="00A5477A">
        <w:trPr>
          <w:trHeight w:val="502"/>
        </w:trPr>
        <w:tc>
          <w:tcPr>
            <w:tcW w:w="8642" w:type="dxa"/>
          </w:tcPr>
          <w:p w:rsidR="0023489B" w:rsidRPr="00982E12" w:rsidRDefault="0023489B" w:rsidP="00601528">
            <w:pPr>
              <w:pStyle w:val="Akapitzlist"/>
              <w:numPr>
                <w:ilvl w:val="0"/>
                <w:numId w:val="537"/>
              </w:numPr>
              <w:suppressAutoHyphens w:val="0"/>
              <w:spacing w:after="0" w:line="240" w:lineRule="auto"/>
              <w:ind w:left="447"/>
              <w:contextualSpacing w:val="0"/>
              <w:rPr>
                <w:rStyle w:val="CharStyle35"/>
                <w:rFonts w:ascii="Times New Roman" w:hAnsi="Times New Roman" w:cs="Times New Roman"/>
                <w:color w:val="auto"/>
              </w:rPr>
            </w:pPr>
            <w:r w:rsidRPr="00982E12">
              <w:rPr>
                <w:rStyle w:val="CharStyle35"/>
                <w:rFonts w:ascii="Times New Roman" w:hAnsi="Times New Roman" w:cs="Times New Roman"/>
                <w:color w:val="auto"/>
              </w:rPr>
              <w:t>Omawia jawne i niejawne metody walki z przestępczością</w:t>
            </w:r>
          </w:p>
        </w:tc>
        <w:tc>
          <w:tcPr>
            <w:tcW w:w="17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BGP1_W10</w:t>
            </w:r>
          </w:p>
        </w:tc>
      </w:tr>
      <w:tr w:rsidR="00817D55" w:rsidRPr="00982E12" w:rsidTr="00A5477A">
        <w:trPr>
          <w:trHeight w:val="249"/>
        </w:trPr>
        <w:tc>
          <w:tcPr>
            <w:tcW w:w="8642"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Umiejętności:</w:t>
            </w:r>
          </w:p>
        </w:tc>
        <w:tc>
          <w:tcPr>
            <w:tcW w:w="1701" w:type="dxa"/>
          </w:tcPr>
          <w:p w:rsidR="0023489B" w:rsidRPr="00982E12" w:rsidRDefault="0023489B" w:rsidP="00A5477A">
            <w:pPr>
              <w:jc w:val="center"/>
              <w:rPr>
                <w:rFonts w:ascii="Times New Roman" w:hAnsi="Times New Roman" w:cs="Times New Roman"/>
              </w:rPr>
            </w:pPr>
          </w:p>
        </w:tc>
      </w:tr>
      <w:tr w:rsidR="00817D55" w:rsidRPr="00982E12" w:rsidTr="00A5477A">
        <w:trPr>
          <w:trHeight w:val="379"/>
        </w:trPr>
        <w:tc>
          <w:tcPr>
            <w:tcW w:w="8642" w:type="dxa"/>
          </w:tcPr>
          <w:p w:rsidR="0023489B" w:rsidRPr="00982E12" w:rsidRDefault="0023489B" w:rsidP="00601528">
            <w:pPr>
              <w:pStyle w:val="Akapitzlist"/>
              <w:numPr>
                <w:ilvl w:val="0"/>
                <w:numId w:val="1093"/>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Prawidłowo identyfikuje potencjalnego sprawcę przestępstwa</w:t>
            </w:r>
          </w:p>
        </w:tc>
        <w:tc>
          <w:tcPr>
            <w:tcW w:w="17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BGP1_U03</w:t>
            </w:r>
          </w:p>
        </w:tc>
      </w:tr>
      <w:tr w:rsidR="00817D55" w:rsidRPr="00982E12" w:rsidTr="00A5477A">
        <w:trPr>
          <w:trHeight w:val="566"/>
        </w:trPr>
        <w:tc>
          <w:tcPr>
            <w:tcW w:w="8642" w:type="dxa"/>
          </w:tcPr>
          <w:p w:rsidR="0023489B" w:rsidRPr="00982E12" w:rsidRDefault="0023489B" w:rsidP="00601528">
            <w:pPr>
              <w:pStyle w:val="Akapitzlist"/>
              <w:numPr>
                <w:ilvl w:val="0"/>
                <w:numId w:val="1093"/>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 xml:space="preserve">Podejmuje właściwe działania zmierzające do wykrycia przestępstwa i sprawcy jego popełnienia </w:t>
            </w:r>
          </w:p>
        </w:tc>
        <w:tc>
          <w:tcPr>
            <w:tcW w:w="17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BGP1_U03</w:t>
            </w:r>
          </w:p>
        </w:tc>
      </w:tr>
      <w:tr w:rsidR="00817D55" w:rsidRPr="00982E12" w:rsidTr="00A5477A">
        <w:trPr>
          <w:trHeight w:val="249"/>
        </w:trPr>
        <w:tc>
          <w:tcPr>
            <w:tcW w:w="8642" w:type="dxa"/>
          </w:tcPr>
          <w:p w:rsidR="0023489B" w:rsidRPr="00982E12" w:rsidRDefault="0023489B" w:rsidP="00A5477A">
            <w:pPr>
              <w:rPr>
                <w:rFonts w:ascii="Times New Roman" w:hAnsi="Times New Roman" w:cs="Times New Roman"/>
              </w:rPr>
            </w:pPr>
            <w:r w:rsidRPr="00982E12">
              <w:rPr>
                <w:rFonts w:ascii="Times New Roman" w:hAnsi="Times New Roman" w:cs="Times New Roman"/>
                <w:b/>
              </w:rPr>
              <w:t>Kompetencje społeczne (postawy)</w:t>
            </w:r>
          </w:p>
        </w:tc>
        <w:tc>
          <w:tcPr>
            <w:tcW w:w="1701" w:type="dxa"/>
          </w:tcPr>
          <w:p w:rsidR="0023489B" w:rsidRPr="00982E12" w:rsidRDefault="0023489B" w:rsidP="00A5477A">
            <w:pPr>
              <w:jc w:val="center"/>
              <w:rPr>
                <w:rFonts w:ascii="Times New Roman" w:hAnsi="Times New Roman" w:cs="Times New Roman"/>
              </w:rPr>
            </w:pPr>
          </w:p>
        </w:tc>
      </w:tr>
      <w:tr w:rsidR="00817D55" w:rsidRPr="00982E12" w:rsidTr="00A5477A">
        <w:trPr>
          <w:trHeight w:val="688"/>
        </w:trPr>
        <w:tc>
          <w:tcPr>
            <w:tcW w:w="8642" w:type="dxa"/>
          </w:tcPr>
          <w:p w:rsidR="0023489B" w:rsidRPr="00982E12" w:rsidRDefault="0023489B" w:rsidP="00601528">
            <w:pPr>
              <w:pStyle w:val="Akapitzlist"/>
              <w:numPr>
                <w:ilvl w:val="0"/>
                <w:numId w:val="538"/>
              </w:numPr>
              <w:suppressAutoHyphens w:val="0"/>
              <w:spacing w:after="0" w:line="240" w:lineRule="auto"/>
              <w:ind w:left="447"/>
              <w:contextualSpacing w:val="0"/>
              <w:rPr>
                <w:rFonts w:ascii="Times New Roman" w:hAnsi="Times New Roman" w:cs="Times New Roman"/>
              </w:rPr>
            </w:pPr>
            <w:r w:rsidRPr="00982E12">
              <w:rPr>
                <w:rFonts w:ascii="Times New Roman" w:hAnsi="Times New Roman" w:cs="Times New Roman"/>
              </w:rPr>
              <w:t>Jest gotów do odpowiedzialnego podejmowania działań zmierzających  do efektywnego zwalczania współczesnej przestępczości kryminalnej</w:t>
            </w:r>
          </w:p>
        </w:tc>
        <w:tc>
          <w:tcPr>
            <w:tcW w:w="17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BGP1_K05</w:t>
            </w:r>
          </w:p>
        </w:tc>
      </w:tr>
    </w:tbl>
    <w:p w:rsidR="0023489B" w:rsidRPr="00982E12" w:rsidRDefault="0023489B" w:rsidP="0023489B">
      <w:pPr>
        <w:spacing w:after="0" w:line="240" w:lineRule="auto"/>
        <w:rPr>
          <w:rFonts w:ascii="Times New Roman" w:hAnsi="Times New Roman" w:cs="Times New Roman"/>
          <w:u w:val="single"/>
        </w:rPr>
      </w:pPr>
      <w:r w:rsidRPr="00982E12">
        <w:rPr>
          <w:rFonts w:ascii="Times New Roman" w:hAnsi="Times New Roman" w:cs="Times New Roman"/>
          <w:b/>
          <w:u w:val="single"/>
        </w:rPr>
        <w:lastRenderedPageBreak/>
        <w:t>Metody weryfikacji efektów uczenia się:</w:t>
      </w:r>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ook w:val="04A0" w:firstRow="1" w:lastRow="0" w:firstColumn="1" w:lastColumn="0" w:noHBand="0" w:noVBand="1"/>
      </w:tblPr>
      <w:tblGrid>
        <w:gridCol w:w="2689"/>
        <w:gridCol w:w="3611"/>
        <w:gridCol w:w="4043"/>
      </w:tblGrid>
      <w:tr w:rsidR="00817D55" w:rsidRPr="00982E12" w:rsidTr="00BD4325">
        <w:trPr>
          <w:trHeight w:val="422"/>
        </w:trPr>
        <w:tc>
          <w:tcPr>
            <w:tcW w:w="2689" w:type="dxa"/>
            <w:vMerge w:val="restart"/>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7654" w:type="dxa"/>
            <w:gridSpan w:val="2"/>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Metody weryfikacji efektów uczenia się</w:t>
            </w:r>
          </w:p>
        </w:tc>
      </w:tr>
      <w:tr w:rsidR="00817D55" w:rsidRPr="00982E12" w:rsidTr="00BD4325">
        <w:trPr>
          <w:trHeight w:val="344"/>
        </w:trPr>
        <w:tc>
          <w:tcPr>
            <w:tcW w:w="2689" w:type="dxa"/>
            <w:vMerge/>
          </w:tcPr>
          <w:p w:rsidR="0023489B" w:rsidRPr="00982E12" w:rsidRDefault="0023489B" w:rsidP="00A5477A">
            <w:pPr>
              <w:jc w:val="center"/>
              <w:rPr>
                <w:rFonts w:ascii="Times New Roman" w:hAnsi="Times New Roman" w:cs="Times New Roman"/>
              </w:rPr>
            </w:pPr>
          </w:p>
        </w:tc>
        <w:tc>
          <w:tcPr>
            <w:tcW w:w="361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Test</w:t>
            </w:r>
          </w:p>
        </w:tc>
        <w:tc>
          <w:tcPr>
            <w:tcW w:w="404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Zadania ćwiczeniowe</w:t>
            </w:r>
          </w:p>
        </w:tc>
      </w:tr>
      <w:tr w:rsidR="00817D55" w:rsidRPr="00982E12" w:rsidTr="00BD4325">
        <w:trPr>
          <w:trHeight w:val="391"/>
        </w:trPr>
        <w:tc>
          <w:tcPr>
            <w:tcW w:w="268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W1</w:t>
            </w:r>
          </w:p>
        </w:tc>
        <w:tc>
          <w:tcPr>
            <w:tcW w:w="3611" w:type="dxa"/>
          </w:tcPr>
          <w:p w:rsidR="0023489B" w:rsidRPr="00982E12" w:rsidRDefault="00BD4325" w:rsidP="00A5477A">
            <w:pPr>
              <w:jc w:val="center"/>
              <w:rPr>
                <w:rFonts w:ascii="Times New Roman" w:hAnsi="Times New Roman" w:cs="Times New Roman"/>
              </w:rPr>
            </w:pPr>
            <w:r w:rsidRPr="00982E12">
              <w:rPr>
                <w:rFonts w:ascii="Times New Roman" w:hAnsi="Times New Roman" w:cs="Times New Roman"/>
              </w:rPr>
              <w:t>x</w:t>
            </w:r>
          </w:p>
        </w:tc>
        <w:tc>
          <w:tcPr>
            <w:tcW w:w="4043" w:type="dxa"/>
          </w:tcPr>
          <w:p w:rsidR="0023489B" w:rsidRPr="00982E12" w:rsidRDefault="00BD4325"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BD4325">
        <w:trPr>
          <w:trHeight w:val="405"/>
        </w:trPr>
        <w:tc>
          <w:tcPr>
            <w:tcW w:w="268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W2</w:t>
            </w:r>
          </w:p>
        </w:tc>
        <w:tc>
          <w:tcPr>
            <w:tcW w:w="3611" w:type="dxa"/>
          </w:tcPr>
          <w:p w:rsidR="0023489B" w:rsidRPr="00982E12" w:rsidRDefault="00BD4325" w:rsidP="00A5477A">
            <w:pPr>
              <w:jc w:val="center"/>
              <w:rPr>
                <w:rFonts w:ascii="Times New Roman" w:hAnsi="Times New Roman" w:cs="Times New Roman"/>
              </w:rPr>
            </w:pPr>
            <w:r w:rsidRPr="00982E12">
              <w:rPr>
                <w:rFonts w:ascii="Times New Roman" w:hAnsi="Times New Roman" w:cs="Times New Roman"/>
              </w:rPr>
              <w:t>x</w:t>
            </w:r>
          </w:p>
        </w:tc>
        <w:tc>
          <w:tcPr>
            <w:tcW w:w="4043" w:type="dxa"/>
          </w:tcPr>
          <w:p w:rsidR="0023489B" w:rsidRPr="00982E12" w:rsidRDefault="00BD4325"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BD4325">
        <w:trPr>
          <w:trHeight w:val="405"/>
        </w:trPr>
        <w:tc>
          <w:tcPr>
            <w:tcW w:w="268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W3</w:t>
            </w:r>
          </w:p>
        </w:tc>
        <w:tc>
          <w:tcPr>
            <w:tcW w:w="3611" w:type="dxa"/>
          </w:tcPr>
          <w:p w:rsidR="0023489B" w:rsidRPr="00982E12" w:rsidRDefault="00BD4325" w:rsidP="00A5477A">
            <w:pPr>
              <w:jc w:val="center"/>
              <w:rPr>
                <w:rFonts w:ascii="Times New Roman" w:hAnsi="Times New Roman" w:cs="Times New Roman"/>
              </w:rPr>
            </w:pPr>
            <w:r w:rsidRPr="00982E12">
              <w:rPr>
                <w:rFonts w:ascii="Times New Roman" w:hAnsi="Times New Roman" w:cs="Times New Roman"/>
              </w:rPr>
              <w:t>x</w:t>
            </w:r>
          </w:p>
        </w:tc>
        <w:tc>
          <w:tcPr>
            <w:tcW w:w="4043" w:type="dxa"/>
          </w:tcPr>
          <w:p w:rsidR="0023489B" w:rsidRPr="00982E12" w:rsidRDefault="00BD4325"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BD4325">
        <w:trPr>
          <w:trHeight w:val="405"/>
        </w:trPr>
        <w:tc>
          <w:tcPr>
            <w:tcW w:w="268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W4</w:t>
            </w:r>
          </w:p>
        </w:tc>
        <w:tc>
          <w:tcPr>
            <w:tcW w:w="3611" w:type="dxa"/>
          </w:tcPr>
          <w:p w:rsidR="0023489B" w:rsidRPr="00982E12" w:rsidRDefault="00BD4325" w:rsidP="00A5477A">
            <w:pPr>
              <w:jc w:val="center"/>
              <w:rPr>
                <w:rFonts w:ascii="Times New Roman" w:hAnsi="Times New Roman" w:cs="Times New Roman"/>
              </w:rPr>
            </w:pPr>
            <w:r w:rsidRPr="00982E12">
              <w:rPr>
                <w:rFonts w:ascii="Times New Roman" w:hAnsi="Times New Roman" w:cs="Times New Roman"/>
              </w:rPr>
              <w:t>x</w:t>
            </w:r>
          </w:p>
        </w:tc>
        <w:tc>
          <w:tcPr>
            <w:tcW w:w="4043" w:type="dxa"/>
          </w:tcPr>
          <w:p w:rsidR="0023489B" w:rsidRPr="00982E12" w:rsidRDefault="00BD4325"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BD4325">
        <w:trPr>
          <w:trHeight w:val="405"/>
        </w:trPr>
        <w:tc>
          <w:tcPr>
            <w:tcW w:w="268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U1</w:t>
            </w:r>
          </w:p>
        </w:tc>
        <w:tc>
          <w:tcPr>
            <w:tcW w:w="3611" w:type="dxa"/>
          </w:tcPr>
          <w:p w:rsidR="0023489B" w:rsidRPr="00982E12" w:rsidRDefault="00BD4325" w:rsidP="00A5477A">
            <w:pPr>
              <w:jc w:val="center"/>
              <w:rPr>
                <w:rFonts w:ascii="Times New Roman" w:hAnsi="Times New Roman" w:cs="Times New Roman"/>
              </w:rPr>
            </w:pPr>
            <w:r w:rsidRPr="00982E12">
              <w:rPr>
                <w:rFonts w:ascii="Times New Roman" w:hAnsi="Times New Roman" w:cs="Times New Roman"/>
              </w:rPr>
              <w:t>x</w:t>
            </w:r>
          </w:p>
        </w:tc>
        <w:tc>
          <w:tcPr>
            <w:tcW w:w="4043" w:type="dxa"/>
          </w:tcPr>
          <w:p w:rsidR="0023489B" w:rsidRPr="00982E12" w:rsidRDefault="00BD4325"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BD4325">
        <w:trPr>
          <w:trHeight w:val="405"/>
        </w:trPr>
        <w:tc>
          <w:tcPr>
            <w:tcW w:w="268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U2</w:t>
            </w:r>
          </w:p>
        </w:tc>
        <w:tc>
          <w:tcPr>
            <w:tcW w:w="3611" w:type="dxa"/>
          </w:tcPr>
          <w:p w:rsidR="0023489B" w:rsidRPr="00982E12" w:rsidRDefault="00BD4325" w:rsidP="00A5477A">
            <w:pPr>
              <w:jc w:val="center"/>
              <w:rPr>
                <w:rFonts w:ascii="Times New Roman" w:hAnsi="Times New Roman" w:cs="Times New Roman"/>
              </w:rPr>
            </w:pPr>
            <w:r w:rsidRPr="00982E12">
              <w:rPr>
                <w:rFonts w:ascii="Times New Roman" w:hAnsi="Times New Roman" w:cs="Times New Roman"/>
              </w:rPr>
              <w:t>x</w:t>
            </w:r>
          </w:p>
        </w:tc>
        <w:tc>
          <w:tcPr>
            <w:tcW w:w="4043" w:type="dxa"/>
          </w:tcPr>
          <w:p w:rsidR="0023489B" w:rsidRPr="00982E12" w:rsidRDefault="00BD4325"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BD4325">
        <w:trPr>
          <w:trHeight w:val="405"/>
        </w:trPr>
        <w:tc>
          <w:tcPr>
            <w:tcW w:w="268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K1</w:t>
            </w:r>
          </w:p>
        </w:tc>
        <w:tc>
          <w:tcPr>
            <w:tcW w:w="3611" w:type="dxa"/>
          </w:tcPr>
          <w:p w:rsidR="0023489B" w:rsidRPr="00982E12" w:rsidRDefault="00BD4325" w:rsidP="00A5477A">
            <w:pPr>
              <w:jc w:val="center"/>
              <w:rPr>
                <w:rFonts w:ascii="Times New Roman" w:hAnsi="Times New Roman" w:cs="Times New Roman"/>
              </w:rPr>
            </w:pPr>
            <w:r w:rsidRPr="00982E12">
              <w:rPr>
                <w:rFonts w:ascii="Times New Roman" w:hAnsi="Times New Roman" w:cs="Times New Roman"/>
              </w:rPr>
              <w:t>x</w:t>
            </w:r>
          </w:p>
        </w:tc>
        <w:tc>
          <w:tcPr>
            <w:tcW w:w="4043" w:type="dxa"/>
          </w:tcPr>
          <w:p w:rsidR="0023489B" w:rsidRPr="00982E12" w:rsidRDefault="00BD4325" w:rsidP="00A5477A">
            <w:pPr>
              <w:jc w:val="center"/>
              <w:rPr>
                <w:rFonts w:ascii="Times New Roman" w:hAnsi="Times New Roman" w:cs="Times New Roman"/>
              </w:rPr>
            </w:pPr>
            <w:r w:rsidRPr="00982E12">
              <w:rPr>
                <w:rFonts w:ascii="Times New Roman" w:hAnsi="Times New Roman" w:cs="Times New Roman"/>
              </w:rPr>
              <w:t>x</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0343"/>
      </w:tblGrid>
      <w:tr w:rsidR="0023489B" w:rsidRPr="00982E12" w:rsidTr="00A5477A">
        <w:trPr>
          <w:trHeight w:val="756"/>
        </w:trPr>
        <w:tc>
          <w:tcPr>
            <w:tcW w:w="10343"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Forma  zaliczenia: </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Wykład</w:t>
            </w:r>
            <w:r w:rsidR="00125093" w:rsidRPr="00982E12">
              <w:rPr>
                <w:rFonts w:ascii="Times New Roman" w:hAnsi="Times New Roman" w:cs="Times New Roman"/>
                <w:b/>
              </w:rPr>
              <w:t>y</w:t>
            </w:r>
            <w:r w:rsidRPr="00982E12">
              <w:rPr>
                <w:rFonts w:ascii="Times New Roman" w:hAnsi="Times New Roman" w:cs="Times New Roman"/>
                <w:b/>
              </w:rPr>
              <w:t xml:space="preserve"> – zaliczenie z oceną,</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Ćwiczenia – zaliczenie z oceną</w:t>
            </w:r>
            <w:r w:rsidR="00125093" w:rsidRPr="00982E12">
              <w:rPr>
                <w:rFonts w:ascii="Times New Roman" w:hAnsi="Times New Roman" w:cs="Times New Roman"/>
                <w:b/>
              </w:rPr>
              <w:t>,</w:t>
            </w:r>
            <w:r w:rsidRPr="00982E12">
              <w:rPr>
                <w:rFonts w:ascii="Times New Roman" w:hAnsi="Times New Roman" w:cs="Times New Roman"/>
                <w:b/>
              </w:rPr>
              <w:t xml:space="preserve"> </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Seminarium – zaliczenie z oceną </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Sposób zaliczenia: </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Student otrzymuje zaliczenie, pod warunkiem uzyskania oceny pozytywnej z ćwiczeń i seminarium oraz z testu:</w:t>
            </w:r>
          </w:p>
          <w:p w:rsidR="0023489B" w:rsidRPr="00982E12" w:rsidRDefault="0023489B" w:rsidP="00A5477A">
            <w:pPr>
              <w:rPr>
                <w:rFonts w:ascii="Times New Roman" w:hAnsi="Times New Roman" w:cs="Times New Roman"/>
              </w:rPr>
            </w:pPr>
            <w:r w:rsidRPr="00982E12">
              <w:rPr>
                <w:rFonts w:ascii="Times New Roman" w:hAnsi="Times New Roman" w:cs="Times New Roman"/>
              </w:rPr>
              <w:t>1. Test pisemny będzie składał się  z 80% pytań zamkniętych i 20% pytań otwartych. Test obejmował będzie zagadnienia z następującej tematyki: czynniki wpływające na rozwój przestępczości we współczesnym świecie, kierunki rozwoju przestępczości i profil sprawcy, organy powołane do zwalczania przestępczości w Polsce, jawne i niejawne metody walki z przestępczością.</w:t>
            </w:r>
          </w:p>
          <w:p w:rsidR="0023489B" w:rsidRPr="00982E12" w:rsidRDefault="0023489B" w:rsidP="00A5477A">
            <w:pPr>
              <w:rPr>
                <w:rFonts w:ascii="Times New Roman" w:hAnsi="Times New Roman" w:cs="Times New Roman"/>
              </w:rPr>
            </w:pPr>
            <w:r w:rsidRPr="00982E12">
              <w:rPr>
                <w:rFonts w:ascii="Times New Roman" w:hAnsi="Times New Roman" w:cs="Times New Roman"/>
              </w:rPr>
              <w:t>Warunkiem zaliczenia testu jest uzyskanie co najmniej 60% maksymalnej punktacji.</w:t>
            </w:r>
          </w:p>
          <w:p w:rsidR="0023489B" w:rsidRPr="00982E12" w:rsidRDefault="0023489B" w:rsidP="00A5477A">
            <w:pPr>
              <w:rPr>
                <w:rFonts w:ascii="Times New Roman" w:hAnsi="Times New Roman" w:cs="Times New Roman"/>
              </w:rPr>
            </w:pPr>
            <w:r w:rsidRPr="00982E12">
              <w:rPr>
                <w:rFonts w:ascii="Times New Roman" w:hAnsi="Times New Roman" w:cs="Times New Roman"/>
              </w:rPr>
              <w:t>2. Ćwiczenia - rozwiązanie kazusu, określenie właściwej kwalifikacji prawnej wskazanego w kazusie czynu zabronionego i wskazanie dalszego postępowania w sprawie. Ocenie podlegają nw. elementy wymienione w arkuszu oceny:</w:t>
            </w:r>
          </w:p>
          <w:p w:rsidR="0023489B" w:rsidRPr="00982E12" w:rsidRDefault="0023489B" w:rsidP="00A5477A">
            <w:pPr>
              <w:rPr>
                <w:rFonts w:ascii="Times New Roman" w:hAnsi="Times New Roman" w:cs="Times New Roman"/>
              </w:rPr>
            </w:pPr>
            <w:r w:rsidRPr="00982E12">
              <w:rPr>
                <w:rFonts w:ascii="Times New Roman" w:hAnsi="Times New Roman" w:cs="Times New Roman"/>
              </w:rPr>
              <w:t>- analiza sytuacji,</w:t>
            </w:r>
          </w:p>
          <w:p w:rsidR="0023489B" w:rsidRPr="00982E12" w:rsidRDefault="0023489B" w:rsidP="00A5477A">
            <w:pPr>
              <w:rPr>
                <w:rFonts w:ascii="Times New Roman" w:hAnsi="Times New Roman" w:cs="Times New Roman"/>
              </w:rPr>
            </w:pPr>
            <w:r w:rsidRPr="00982E12">
              <w:rPr>
                <w:rFonts w:ascii="Times New Roman" w:hAnsi="Times New Roman" w:cs="Times New Roman"/>
              </w:rPr>
              <w:t>- wskazanie kwalifikacji prawnej,</w:t>
            </w:r>
          </w:p>
          <w:p w:rsidR="0023489B" w:rsidRPr="00982E12" w:rsidRDefault="0023489B" w:rsidP="00A5477A">
            <w:pPr>
              <w:rPr>
                <w:rFonts w:ascii="Times New Roman" w:hAnsi="Times New Roman" w:cs="Times New Roman"/>
              </w:rPr>
            </w:pPr>
            <w:r w:rsidRPr="00982E12">
              <w:rPr>
                <w:rFonts w:ascii="Times New Roman" w:hAnsi="Times New Roman" w:cs="Times New Roman"/>
              </w:rPr>
              <w:t>- właściwa argumentacja przyjętego stanowiska,</w:t>
            </w:r>
          </w:p>
          <w:p w:rsidR="0023489B" w:rsidRPr="00982E12" w:rsidRDefault="0023489B" w:rsidP="00A5477A">
            <w:pPr>
              <w:rPr>
                <w:rFonts w:ascii="Times New Roman" w:hAnsi="Times New Roman" w:cs="Times New Roman"/>
              </w:rPr>
            </w:pPr>
            <w:r w:rsidRPr="00982E12">
              <w:rPr>
                <w:rFonts w:ascii="Times New Roman" w:hAnsi="Times New Roman" w:cs="Times New Roman"/>
              </w:rPr>
              <w:t>- wskazanie możliwego kierunku prowadzenia postępowania.</w:t>
            </w:r>
          </w:p>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W arkuszu znajdują się kryteria oceny, warunkiem zaliczenia jest uzyskanie min. 60% maksymalnej punktacji. </w:t>
            </w:r>
          </w:p>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2. Seminarium - studenci realizują zadanie w trakcie seminarium polegające na przygotowaniu i przedstawieniu prezentacji multimedialnej z tematu określonego przez wykładowcę. Prezentacja przygotowana zostanie  w zespołach i przedstawiona na forum grupy. Maksymalna liczba punktów do uzyskania – 40 pkt. </w:t>
            </w:r>
          </w:p>
          <w:p w:rsidR="0023489B" w:rsidRPr="00982E12" w:rsidRDefault="0023489B" w:rsidP="00A5477A">
            <w:pPr>
              <w:rPr>
                <w:rFonts w:ascii="Times New Roman" w:hAnsi="Times New Roman" w:cs="Times New Roman"/>
              </w:rPr>
            </w:pPr>
            <w:r w:rsidRPr="00982E12">
              <w:rPr>
                <w:rFonts w:ascii="Times New Roman" w:hAnsi="Times New Roman" w:cs="Times New Roman"/>
              </w:rPr>
              <w:t>Przy ocenie prezentacji pod uwagę brane są następujące elementy:</w:t>
            </w:r>
          </w:p>
          <w:p w:rsidR="0023489B" w:rsidRPr="003160BA" w:rsidRDefault="0023489B" w:rsidP="00601528">
            <w:pPr>
              <w:pStyle w:val="Akapitzlist"/>
              <w:numPr>
                <w:ilvl w:val="0"/>
                <w:numId w:val="1235"/>
              </w:numPr>
              <w:spacing w:after="0" w:line="240" w:lineRule="auto"/>
              <w:rPr>
                <w:rFonts w:ascii="Times New Roman" w:hAnsi="Times New Roman" w:cs="Times New Roman"/>
              </w:rPr>
            </w:pPr>
            <w:r w:rsidRPr="003160BA">
              <w:rPr>
                <w:rFonts w:ascii="Times New Roman" w:hAnsi="Times New Roman" w:cs="Times New Roman"/>
              </w:rPr>
              <w:t>plan prezentacji (10 pkt),</w:t>
            </w:r>
          </w:p>
          <w:p w:rsidR="0023489B" w:rsidRPr="003160BA" w:rsidRDefault="0023489B" w:rsidP="00601528">
            <w:pPr>
              <w:pStyle w:val="Akapitzlist"/>
              <w:numPr>
                <w:ilvl w:val="0"/>
                <w:numId w:val="1235"/>
              </w:numPr>
              <w:spacing w:after="0" w:line="240" w:lineRule="auto"/>
              <w:rPr>
                <w:rFonts w:ascii="Times New Roman" w:hAnsi="Times New Roman" w:cs="Times New Roman"/>
              </w:rPr>
            </w:pPr>
            <w:r w:rsidRPr="003160BA">
              <w:rPr>
                <w:rFonts w:ascii="Times New Roman" w:hAnsi="Times New Roman" w:cs="Times New Roman"/>
              </w:rPr>
              <w:t>zawartość merytoryczna prezentacji (15 pkt),</w:t>
            </w:r>
          </w:p>
          <w:p w:rsidR="0023489B" w:rsidRPr="003160BA" w:rsidRDefault="0023489B" w:rsidP="00601528">
            <w:pPr>
              <w:pStyle w:val="Akapitzlist"/>
              <w:numPr>
                <w:ilvl w:val="0"/>
                <w:numId w:val="1235"/>
              </w:numPr>
              <w:spacing w:after="0" w:line="240" w:lineRule="auto"/>
              <w:rPr>
                <w:rFonts w:ascii="Times New Roman" w:hAnsi="Times New Roman" w:cs="Times New Roman"/>
              </w:rPr>
            </w:pPr>
            <w:r w:rsidRPr="003160BA">
              <w:rPr>
                <w:rFonts w:ascii="Times New Roman" w:hAnsi="Times New Roman" w:cs="Times New Roman"/>
              </w:rPr>
              <w:t>walory estetyczne, wygląd slajdów (5 pkt),</w:t>
            </w:r>
          </w:p>
          <w:p w:rsidR="0023489B" w:rsidRPr="003160BA" w:rsidRDefault="0023489B" w:rsidP="00601528">
            <w:pPr>
              <w:pStyle w:val="Akapitzlist"/>
              <w:numPr>
                <w:ilvl w:val="0"/>
                <w:numId w:val="1235"/>
              </w:numPr>
              <w:spacing w:after="0" w:line="240" w:lineRule="auto"/>
              <w:rPr>
                <w:rFonts w:ascii="Times New Roman" w:hAnsi="Times New Roman" w:cs="Times New Roman"/>
              </w:rPr>
            </w:pPr>
            <w:r w:rsidRPr="003160BA">
              <w:rPr>
                <w:rFonts w:ascii="Times New Roman" w:hAnsi="Times New Roman" w:cs="Times New Roman"/>
              </w:rPr>
              <w:t>sposób prezentowania (10 pkt).</w:t>
            </w:r>
          </w:p>
          <w:p w:rsidR="0023489B" w:rsidRPr="00982E12" w:rsidRDefault="0023489B" w:rsidP="00A5477A">
            <w:pPr>
              <w:pStyle w:val="Akapitzlist"/>
              <w:tabs>
                <w:tab w:val="left" w:pos="4283"/>
              </w:tabs>
              <w:ind w:left="0"/>
              <w:rPr>
                <w:rFonts w:ascii="Times New Roman" w:hAnsi="Times New Roman" w:cs="Times New Roman"/>
              </w:rPr>
            </w:pPr>
            <w:r w:rsidRPr="00982E12">
              <w:rPr>
                <w:rFonts w:ascii="Times New Roman" w:hAnsi="Times New Roman" w:cs="Times New Roman"/>
              </w:rPr>
              <w:t>Skala ocen – liczba punktów przeliczona na oceny zgodnie z  zasadami określonymi w Regulaminie Studiów.</w:t>
            </w:r>
          </w:p>
        </w:tc>
      </w:tr>
    </w:tbl>
    <w:p w:rsidR="0023489B" w:rsidRPr="00982E12" w:rsidRDefault="0023489B" w:rsidP="0023489B">
      <w:pPr>
        <w:spacing w:after="0" w:line="240" w:lineRule="auto"/>
        <w:rPr>
          <w:rFonts w:ascii="Times New Roman" w:hAnsi="Times New Roman" w:cs="Times New Roman"/>
          <w:b/>
          <w:u w:val="single"/>
        </w:rPr>
      </w:pPr>
    </w:p>
    <w:p w:rsidR="000A73CF" w:rsidRPr="00982E12" w:rsidRDefault="000A73CF" w:rsidP="0023489B">
      <w:pPr>
        <w:spacing w:after="0" w:line="240" w:lineRule="auto"/>
        <w:rPr>
          <w:rFonts w:ascii="Times New Roman" w:hAnsi="Times New Roman" w:cs="Times New Roman"/>
          <w:b/>
          <w:u w:val="single"/>
        </w:rPr>
      </w:pPr>
    </w:p>
    <w:p w:rsidR="000A73CF" w:rsidRPr="00982E12" w:rsidRDefault="000A73CF" w:rsidP="0023489B">
      <w:pPr>
        <w:spacing w:after="0" w:line="240" w:lineRule="auto"/>
        <w:rPr>
          <w:rFonts w:ascii="Times New Roman" w:hAnsi="Times New Roman" w:cs="Times New Roman"/>
          <w:b/>
          <w:u w:val="single"/>
        </w:rPr>
      </w:pPr>
    </w:p>
    <w:p w:rsidR="000A73CF" w:rsidRPr="00982E12" w:rsidRDefault="000A73CF"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Wykaz literatury:</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10327"/>
      </w:tblGrid>
      <w:tr w:rsidR="0023489B" w:rsidRPr="00982E12" w:rsidTr="00A5477A">
        <w:trPr>
          <w:trHeight w:val="70"/>
        </w:trPr>
        <w:tc>
          <w:tcPr>
            <w:tcW w:w="10327" w:type="dxa"/>
            <w:hideMark/>
          </w:tcPr>
          <w:p w:rsidR="0023489B" w:rsidRPr="00982E12" w:rsidRDefault="0023489B" w:rsidP="00A5477A">
            <w:pPr>
              <w:tabs>
                <w:tab w:val="left" w:pos="142"/>
              </w:tabs>
              <w:ind w:left="142" w:hanging="142"/>
              <w:rPr>
                <w:rFonts w:ascii="Times New Roman" w:hAnsi="Times New Roman" w:cs="Times New Roman"/>
                <w:b/>
              </w:rPr>
            </w:pPr>
            <w:r w:rsidRPr="00982E12">
              <w:rPr>
                <w:rFonts w:ascii="Times New Roman" w:hAnsi="Times New Roman" w:cs="Times New Roman"/>
                <w:b/>
              </w:rPr>
              <w:t>A. Literatura podstawowa:</w:t>
            </w:r>
          </w:p>
          <w:p w:rsidR="0023489B" w:rsidRPr="00982E12" w:rsidRDefault="0023489B" w:rsidP="00A5477A">
            <w:pPr>
              <w:tabs>
                <w:tab w:val="left" w:pos="142"/>
              </w:tabs>
              <w:ind w:left="142" w:hanging="142"/>
              <w:rPr>
                <w:rFonts w:ascii="Times New Roman" w:hAnsi="Times New Roman" w:cs="Times New Roman"/>
                <w:b/>
              </w:rPr>
            </w:pPr>
          </w:p>
          <w:p w:rsidR="0023489B" w:rsidRPr="00982E12" w:rsidRDefault="0023489B" w:rsidP="00601528">
            <w:pPr>
              <w:numPr>
                <w:ilvl w:val="0"/>
                <w:numId w:val="1036"/>
              </w:numPr>
              <w:ind w:left="851"/>
              <w:rPr>
                <w:rFonts w:ascii="Times New Roman" w:hAnsi="Times New Roman" w:cs="Times New Roman"/>
              </w:rPr>
            </w:pPr>
            <w:r w:rsidRPr="00982E12">
              <w:rPr>
                <w:rFonts w:ascii="Times New Roman" w:hAnsi="Times New Roman" w:cs="Times New Roman"/>
              </w:rPr>
              <w:t xml:space="preserve">„Kryminalistyka” – </w:t>
            </w:r>
            <w:proofErr w:type="spellStart"/>
            <w:r w:rsidRPr="00982E12">
              <w:rPr>
                <w:rFonts w:ascii="Times New Roman" w:hAnsi="Times New Roman" w:cs="Times New Roman"/>
              </w:rPr>
              <w:t>Hołyst</w:t>
            </w:r>
            <w:proofErr w:type="spellEnd"/>
            <w:r w:rsidRPr="00982E12">
              <w:rPr>
                <w:rFonts w:ascii="Times New Roman" w:hAnsi="Times New Roman" w:cs="Times New Roman"/>
              </w:rPr>
              <w:t xml:space="preserve"> B., Wydawnictwa Prawnicze PWN Warszawa, 1996</w:t>
            </w:r>
          </w:p>
          <w:p w:rsidR="0023489B" w:rsidRPr="00982E12" w:rsidRDefault="0023489B" w:rsidP="00601528">
            <w:pPr>
              <w:numPr>
                <w:ilvl w:val="0"/>
                <w:numId w:val="1036"/>
              </w:numPr>
              <w:ind w:left="851"/>
              <w:rPr>
                <w:rFonts w:ascii="Times New Roman" w:hAnsi="Times New Roman" w:cs="Times New Roman"/>
              </w:rPr>
            </w:pPr>
            <w:r w:rsidRPr="00982E12">
              <w:rPr>
                <w:rFonts w:ascii="Times New Roman" w:hAnsi="Times New Roman" w:cs="Times New Roman"/>
              </w:rPr>
              <w:t xml:space="preserve">„Kryminologia” – </w:t>
            </w:r>
            <w:proofErr w:type="spellStart"/>
            <w:r w:rsidRPr="00982E12">
              <w:rPr>
                <w:rFonts w:ascii="Times New Roman" w:hAnsi="Times New Roman" w:cs="Times New Roman"/>
              </w:rPr>
              <w:t>Hołyst</w:t>
            </w:r>
            <w:proofErr w:type="spellEnd"/>
            <w:r w:rsidRPr="00982E12">
              <w:rPr>
                <w:rFonts w:ascii="Times New Roman" w:hAnsi="Times New Roman" w:cs="Times New Roman"/>
              </w:rPr>
              <w:t xml:space="preserve"> B., Wydawnictwa Prawnicze PWN Warszawa, 1999</w:t>
            </w:r>
          </w:p>
          <w:p w:rsidR="0023489B" w:rsidRPr="00982E12" w:rsidRDefault="0023489B" w:rsidP="00A5477A">
            <w:pPr>
              <w:tabs>
                <w:tab w:val="left" w:pos="142"/>
              </w:tabs>
              <w:ind w:left="142" w:hanging="142"/>
              <w:rPr>
                <w:rFonts w:ascii="Times New Roman" w:hAnsi="Times New Roman" w:cs="Times New Roman"/>
                <w:b/>
              </w:rPr>
            </w:pPr>
          </w:p>
          <w:p w:rsidR="0023489B" w:rsidRPr="00982E12" w:rsidRDefault="0023489B" w:rsidP="00A5477A">
            <w:pPr>
              <w:tabs>
                <w:tab w:val="left" w:pos="142"/>
              </w:tabs>
              <w:rPr>
                <w:rFonts w:ascii="Times New Roman" w:hAnsi="Times New Roman" w:cs="Times New Roman"/>
                <w:b/>
              </w:rPr>
            </w:pPr>
            <w:r w:rsidRPr="00982E12">
              <w:rPr>
                <w:rFonts w:ascii="Times New Roman" w:hAnsi="Times New Roman" w:cs="Times New Roman"/>
                <w:b/>
              </w:rPr>
              <w:t>B. Literatura uzupełniająca:</w:t>
            </w:r>
          </w:p>
          <w:p w:rsidR="0023489B" w:rsidRPr="00982E12" w:rsidRDefault="0023489B" w:rsidP="00A5477A">
            <w:pPr>
              <w:ind w:left="851"/>
              <w:rPr>
                <w:rFonts w:ascii="Times New Roman" w:hAnsi="Times New Roman" w:cs="Times New Roman"/>
              </w:rPr>
            </w:pPr>
          </w:p>
          <w:p w:rsidR="0023489B" w:rsidRPr="00982E12" w:rsidRDefault="0023489B" w:rsidP="00601528">
            <w:pPr>
              <w:numPr>
                <w:ilvl w:val="0"/>
                <w:numId w:val="1037"/>
              </w:numPr>
              <w:ind w:left="851"/>
              <w:rPr>
                <w:rFonts w:ascii="Times New Roman" w:hAnsi="Times New Roman" w:cs="Times New Roman"/>
              </w:rPr>
            </w:pPr>
            <w:r w:rsidRPr="00982E12">
              <w:rPr>
                <w:rFonts w:ascii="Times New Roman" w:hAnsi="Times New Roman" w:cs="Times New Roman"/>
              </w:rPr>
              <w:t xml:space="preserve">„Zmierzyć i zrozumieć przestępczość.” – Rzepliński A.., Ostaszewski P. </w:t>
            </w:r>
            <w:proofErr w:type="spellStart"/>
            <w:r w:rsidRPr="00982E12">
              <w:rPr>
                <w:rFonts w:ascii="Times New Roman" w:hAnsi="Times New Roman" w:cs="Times New Roman"/>
              </w:rPr>
              <w:t>Niełaczna</w:t>
            </w:r>
            <w:proofErr w:type="spellEnd"/>
            <w:r w:rsidRPr="00982E12">
              <w:rPr>
                <w:rFonts w:ascii="Times New Roman" w:hAnsi="Times New Roman" w:cs="Times New Roman"/>
              </w:rPr>
              <w:t xml:space="preserve"> M., Wydawnictwa Uniwersytetu Warszawskiego, 2021</w:t>
            </w:r>
          </w:p>
          <w:p w:rsidR="0023489B" w:rsidRPr="00982E12" w:rsidRDefault="0023489B" w:rsidP="00601528">
            <w:pPr>
              <w:numPr>
                <w:ilvl w:val="0"/>
                <w:numId w:val="1037"/>
              </w:numPr>
              <w:ind w:left="851"/>
              <w:rPr>
                <w:rFonts w:ascii="Times New Roman" w:hAnsi="Times New Roman" w:cs="Times New Roman"/>
              </w:rPr>
            </w:pPr>
            <w:r w:rsidRPr="00982E12">
              <w:rPr>
                <w:rFonts w:ascii="Times New Roman" w:hAnsi="Times New Roman" w:cs="Times New Roman"/>
              </w:rPr>
              <w:t xml:space="preserve">„Przestępczość w XXI wieku. Zapobieganie i zwalczanie. Problemy prawno-kryminologiczne.” – </w:t>
            </w:r>
            <w:proofErr w:type="spellStart"/>
            <w:r w:rsidRPr="00982E12">
              <w:rPr>
                <w:rFonts w:ascii="Times New Roman" w:hAnsi="Times New Roman" w:cs="Times New Roman"/>
              </w:rPr>
              <w:t>Pływaczewski</w:t>
            </w:r>
            <w:proofErr w:type="spellEnd"/>
            <w:r w:rsidRPr="00982E12">
              <w:rPr>
                <w:rFonts w:ascii="Times New Roman" w:hAnsi="Times New Roman" w:cs="Times New Roman"/>
              </w:rPr>
              <w:t xml:space="preserve"> E., Filipkowski W., </w:t>
            </w:r>
            <w:proofErr w:type="spellStart"/>
            <w:r w:rsidRPr="00982E12">
              <w:rPr>
                <w:rFonts w:ascii="Times New Roman" w:hAnsi="Times New Roman" w:cs="Times New Roman"/>
              </w:rPr>
              <w:t>Rau</w:t>
            </w:r>
            <w:proofErr w:type="spellEnd"/>
            <w:r w:rsidRPr="00982E12">
              <w:rPr>
                <w:rFonts w:ascii="Times New Roman" w:hAnsi="Times New Roman" w:cs="Times New Roman"/>
              </w:rPr>
              <w:t xml:space="preserve"> Z., Wolters Kluwer, 2019</w:t>
            </w:r>
          </w:p>
          <w:p w:rsidR="0023489B" w:rsidRPr="00982E12" w:rsidRDefault="0023489B" w:rsidP="00A5477A">
            <w:pPr>
              <w:pStyle w:val="Akapitzlist"/>
              <w:suppressAutoHyphens w:val="0"/>
              <w:spacing w:after="0" w:line="240" w:lineRule="auto"/>
              <w:contextualSpacing w:val="0"/>
              <w:rPr>
                <w:rFonts w:ascii="Times New Roman" w:hAnsi="Times New Roman" w:cs="Times New Roman"/>
              </w:rPr>
            </w:pP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2"/>
        <w:rPr>
          <w:rFonts w:ascii="Times New Roman" w:hAnsi="Times New Roman" w:cs="Times New Roman"/>
          <w:b/>
          <w:noProof/>
          <w:color w:val="auto"/>
          <w:sz w:val="22"/>
          <w:szCs w:val="22"/>
        </w:rPr>
      </w:pPr>
      <w:bookmarkStart w:id="17" w:name="_Toc175896499"/>
      <w:r w:rsidRPr="00982E12">
        <w:rPr>
          <w:rFonts w:ascii="Times New Roman" w:hAnsi="Times New Roman" w:cs="Times New Roman"/>
          <w:b/>
          <w:noProof/>
          <w:color w:val="auto"/>
          <w:sz w:val="22"/>
          <w:szCs w:val="22"/>
        </w:rPr>
        <w:lastRenderedPageBreak/>
        <w:t>13.</w:t>
      </w:r>
      <w:r w:rsidRPr="00982E12">
        <w:rPr>
          <w:rFonts w:ascii="Times New Roman" w:hAnsi="Times New Roman" w:cs="Times New Roman"/>
          <w:b/>
          <w:noProof/>
          <w:color w:val="auto"/>
          <w:sz w:val="22"/>
          <w:szCs w:val="22"/>
        </w:rPr>
        <w:tab/>
        <w:t>Teoria bezpieczeństwa</w:t>
      </w:r>
      <w:bookmarkEnd w:id="17"/>
    </w:p>
    <w:p w:rsidR="0023489B" w:rsidRPr="00982E12" w:rsidRDefault="0023489B" w:rsidP="0023489B">
      <w:pPr>
        <w:rPr>
          <w:rFonts w:ascii="Times New Roman" w:hAnsi="Times New Roman" w:cs="Times New Roman"/>
        </w:rPr>
      </w:pPr>
    </w:p>
    <w:tbl>
      <w:tblPr>
        <w:tblStyle w:val="Siatkatabelijasna"/>
        <w:tblW w:w="10343" w:type="dxa"/>
        <w:tblLayout w:type="fixed"/>
        <w:tblLook w:val="04A0" w:firstRow="1" w:lastRow="0" w:firstColumn="1" w:lastColumn="0" w:noHBand="0" w:noVBand="1"/>
      </w:tblPr>
      <w:tblGrid>
        <w:gridCol w:w="3515"/>
        <w:gridCol w:w="228"/>
        <w:gridCol w:w="3260"/>
        <w:gridCol w:w="28"/>
        <w:gridCol w:w="1469"/>
        <w:gridCol w:w="1843"/>
      </w:tblGrid>
      <w:tr w:rsidR="0023489B" w:rsidRPr="00982E12" w:rsidTr="00C67179">
        <w:trPr>
          <w:trHeight w:val="1027"/>
        </w:trPr>
        <w:tc>
          <w:tcPr>
            <w:tcW w:w="3743"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zajęć:</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i/>
              </w:rPr>
            </w:pPr>
            <w:r w:rsidRPr="00982E12">
              <w:rPr>
                <w:rFonts w:ascii="Times New Roman" w:hAnsi="Times New Roman" w:cs="Times New Roman"/>
                <w:i/>
              </w:rPr>
              <w:t>Teoria bezpieczeństwa</w:t>
            </w:r>
          </w:p>
        </w:tc>
        <w:tc>
          <w:tcPr>
            <w:tcW w:w="3260"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121FD4" w:rsidP="00A5477A">
            <w:pPr>
              <w:rPr>
                <w:rFonts w:ascii="Times New Roman" w:hAnsi="Times New Roman" w:cs="Times New Roman"/>
              </w:rPr>
            </w:pPr>
            <w:r w:rsidRPr="00982E12">
              <w:rPr>
                <w:rFonts w:ascii="Times New Roman" w:hAnsi="Times New Roman" w:cs="Times New Roman"/>
                <w:i/>
              </w:rPr>
              <w:t>Nauki społeczne/Nauki o bezpieczeństwie</w:t>
            </w:r>
          </w:p>
        </w:tc>
        <w:tc>
          <w:tcPr>
            <w:tcW w:w="1497"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23489B" w:rsidRPr="00982E12" w:rsidRDefault="0023489B"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A 13</w:t>
            </w:r>
          </w:p>
        </w:tc>
        <w:tc>
          <w:tcPr>
            <w:tcW w:w="1843"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r>
      <w:tr w:rsidR="0023489B" w:rsidRPr="00982E12" w:rsidTr="00C67179">
        <w:trPr>
          <w:trHeight w:val="827"/>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23489B" w:rsidP="00A5477A">
            <w:pPr>
              <w:rPr>
                <w:rFonts w:ascii="Times New Roman" w:hAnsi="Times New Roman" w:cs="Times New Roman"/>
                <w:bCs/>
                <w:i/>
              </w:rPr>
            </w:pPr>
            <w:r w:rsidRPr="00982E12">
              <w:rPr>
                <w:rFonts w:ascii="Times New Roman" w:hAnsi="Times New Roman" w:cs="Times New Roman"/>
                <w:i/>
              </w:rPr>
              <w:t>Zakład Operacyjno-Rozpoznawczy</w:t>
            </w:r>
          </w:p>
        </w:tc>
      </w:tr>
      <w:tr w:rsidR="0023489B" w:rsidRPr="00982E12" w:rsidTr="00C67179">
        <w:trPr>
          <w:trHeight w:val="721"/>
        </w:trPr>
        <w:tc>
          <w:tcPr>
            <w:tcW w:w="10343"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Rodzaj zajęć: </w:t>
            </w:r>
            <w:r w:rsidRPr="00982E12">
              <w:rPr>
                <w:rFonts w:ascii="Times New Roman" w:hAnsi="Times New Roman" w:cs="Times New Roman"/>
              </w:rPr>
              <w:t>kierunkowe, obligatoryjne</w:t>
            </w:r>
          </w:p>
        </w:tc>
      </w:tr>
      <w:tr w:rsidR="0023489B" w:rsidRPr="00982E12" w:rsidTr="00C67179">
        <w:trPr>
          <w:trHeight w:val="221"/>
        </w:trPr>
        <w:tc>
          <w:tcPr>
            <w:tcW w:w="351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516"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3312"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C67179">
        <w:trPr>
          <w:trHeight w:val="681"/>
        </w:trPr>
        <w:tc>
          <w:tcPr>
            <w:tcW w:w="3515"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516" w:type="dxa"/>
            <w:gridSpan w:val="3"/>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rPr>
              <w:t>2026/2027</w:t>
            </w:r>
          </w:p>
        </w:tc>
        <w:tc>
          <w:tcPr>
            <w:tcW w:w="3312" w:type="dxa"/>
            <w:gridSpan w:val="2"/>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III/VI</w:t>
            </w:r>
          </w:p>
        </w:tc>
      </w:tr>
      <w:tr w:rsidR="0023489B" w:rsidRPr="00982E12" w:rsidTr="00C67179">
        <w:trPr>
          <w:trHeight w:val="584"/>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Koordynator zajęć:</w:t>
            </w:r>
            <w:r w:rsidRPr="00982E12">
              <w:rPr>
                <w:rFonts w:ascii="Times New Roman" w:hAnsi="Times New Roman" w:cs="Times New Roman"/>
              </w:rPr>
              <w:t xml:space="preserve"> dr Adam Czarnecki </w:t>
            </w:r>
            <w:r w:rsidR="00C67179" w:rsidRPr="00982E12">
              <w:rPr>
                <w:rFonts w:ascii="Times New Roman" w:hAnsi="Times New Roman" w:cs="Times New Roman"/>
              </w:rPr>
              <w:t xml:space="preserve">(e-mail: </w:t>
            </w:r>
            <w:hyperlink r:id="rId22" w:history="1">
              <w:r w:rsidR="00C67179" w:rsidRPr="00982E12">
                <w:rPr>
                  <w:rStyle w:val="Hipercze"/>
                  <w:rFonts w:ascii="Times New Roman" w:hAnsi="Times New Roman" w:cs="Times New Roman"/>
                  <w:color w:val="auto"/>
                </w:rPr>
                <w:t>adam.czarnecki@strazgraniczna.pl</w:t>
              </w:r>
            </w:hyperlink>
            <w:r w:rsidR="00C67179" w:rsidRPr="00982E12">
              <w:rPr>
                <w:rFonts w:ascii="Times New Roman" w:hAnsi="Times New Roman" w:cs="Times New Roman"/>
              </w:rPr>
              <w:t>, tel. 66 44 428)</w:t>
            </w:r>
          </w:p>
          <w:p w:rsidR="0023489B" w:rsidRPr="00982E12" w:rsidRDefault="0023489B" w:rsidP="00A5477A">
            <w:pPr>
              <w:rPr>
                <w:rFonts w:ascii="Times New Roman" w:hAnsi="Times New Roman" w:cs="Times New Roman"/>
                <w:bCs/>
              </w:rPr>
            </w:pPr>
          </w:p>
        </w:tc>
      </w:tr>
      <w:tr w:rsidR="0023489B" w:rsidRPr="00982E12" w:rsidTr="00C67179">
        <w:trPr>
          <w:trHeight w:val="512"/>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A5477A">
            <w:pPr>
              <w:rPr>
                <w:rFonts w:ascii="Times New Roman" w:hAnsi="Times New Roman" w:cs="Times New Roman"/>
                <w:b/>
              </w:rPr>
            </w:pPr>
            <w:r w:rsidRPr="00982E12">
              <w:rPr>
                <w:rFonts w:ascii="Times New Roman" w:hAnsi="Times New Roman" w:cs="Times New Roman"/>
                <w:bCs/>
              </w:rPr>
              <w:t>Student powinien posiadać ogólną wiedzę z zakresu nauk o państwie i prawie</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
        <w:tblW w:w="0" w:type="auto"/>
        <w:tblLook w:val="04A0" w:firstRow="1" w:lastRow="0" w:firstColumn="1" w:lastColumn="0" w:noHBand="0" w:noVBand="1"/>
      </w:tblPr>
      <w:tblGrid>
        <w:gridCol w:w="564"/>
        <w:gridCol w:w="9763"/>
      </w:tblGrid>
      <w:tr w:rsidR="00817D55" w:rsidRPr="00982E12" w:rsidTr="00A5477A">
        <w:tc>
          <w:tcPr>
            <w:tcW w:w="56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924"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817D55" w:rsidRPr="00982E12" w:rsidTr="00A5477A">
        <w:tc>
          <w:tcPr>
            <w:tcW w:w="56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C1</w:t>
            </w:r>
          </w:p>
        </w:tc>
        <w:tc>
          <w:tcPr>
            <w:tcW w:w="992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w zaawansowanym stopniu z teoretycznymi podstawami bezpieczeństwa, jego kryteriami i uwarunkowaniami, teoriami naukowymi z zakresu nauk o bezpieczeństwie i nauk pokrewnych oraz wybranymi pojęciami, faktami i zjawiskami z zakresu nauk o bezpieczeństwie, a także metodami i teoriami wyjaśniającymi złożone zależności między nimi, umożliwiającymi ich zastosowanie w praktyce zawodowej</w:t>
            </w:r>
          </w:p>
        </w:tc>
      </w:tr>
      <w:tr w:rsidR="00817D55" w:rsidRPr="00982E12" w:rsidTr="00A5477A">
        <w:tc>
          <w:tcPr>
            <w:tcW w:w="56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C2</w:t>
            </w:r>
          </w:p>
        </w:tc>
        <w:tc>
          <w:tcPr>
            <w:tcW w:w="9924" w:type="dxa"/>
          </w:tcPr>
          <w:p w:rsidR="0023489B" w:rsidRPr="00982E12" w:rsidRDefault="0023489B" w:rsidP="00A5477A">
            <w:pPr>
              <w:rPr>
                <w:rFonts w:ascii="Times New Roman" w:hAnsi="Times New Roman" w:cs="Times New Roman"/>
              </w:rPr>
            </w:pPr>
            <w:r w:rsidRPr="00982E12">
              <w:rPr>
                <w:rFonts w:ascii="Times New Roman" w:hAnsi="Times New Roman" w:cs="Times New Roman"/>
                <w:bCs/>
              </w:rPr>
              <w:t xml:space="preserve">Wyposażenie w umiejętność interpretacji i prognozowania zjawisk oraz procesów zachodzących w obszarze bezpieczeństwa i ich wyjaśniania przez pryzmat teorii bezpieczeństwa, a także formułowania </w:t>
            </w:r>
            <w:r w:rsidRPr="00982E12">
              <w:rPr>
                <w:rFonts w:ascii="Times New Roman" w:hAnsi="Times New Roman" w:cs="Times New Roman"/>
              </w:rPr>
              <w:t>ocen różnych opinii i stanowisk związanych z teorią bezpieczeństwa</w:t>
            </w:r>
          </w:p>
        </w:tc>
      </w:tr>
      <w:tr w:rsidR="0023489B" w:rsidRPr="00982E12" w:rsidTr="00A5477A">
        <w:tc>
          <w:tcPr>
            <w:tcW w:w="56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C3</w:t>
            </w:r>
          </w:p>
        </w:tc>
        <w:tc>
          <w:tcPr>
            <w:tcW w:w="9924" w:type="dxa"/>
          </w:tcPr>
          <w:p w:rsidR="0023489B" w:rsidRPr="00982E12" w:rsidRDefault="0023489B" w:rsidP="00A5477A">
            <w:pPr>
              <w:rPr>
                <w:rFonts w:ascii="Times New Roman" w:hAnsi="Times New Roman" w:cs="Times New Roman"/>
              </w:rPr>
            </w:pPr>
            <w:r w:rsidRPr="00982E12">
              <w:rPr>
                <w:rFonts w:ascii="Times New Roman" w:hAnsi="Times New Roman" w:cs="Times New Roman"/>
                <w:bCs/>
              </w:rPr>
              <w:t xml:space="preserve">Przygotowanie do </w:t>
            </w:r>
            <w:r w:rsidRPr="00982E12">
              <w:rPr>
                <w:rFonts w:ascii="Times New Roman" w:hAnsi="Times New Roman" w:cs="Times New Roman"/>
              </w:rPr>
              <w:t>uznawania znaczenia wiedzy z zakresu teorii bezpieczeństwa w rozwiązywaniu zagadnień z obszaru bezpieczeństwa, krytycznej oceny treści związanych z teorią bezpieczeństwa oraz właściwej interpretacji treści z niej płynących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43" w:type="dxa"/>
        <w:tblLook w:val="04A0" w:firstRow="1" w:lastRow="0" w:firstColumn="1" w:lastColumn="0" w:noHBand="0" w:noVBand="1"/>
      </w:tblPr>
      <w:tblGrid>
        <w:gridCol w:w="1555"/>
        <w:gridCol w:w="8788"/>
      </w:tblGrid>
      <w:tr w:rsidR="00817D55"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788"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817D55" w:rsidRPr="00982E12" w:rsidTr="00A5477A">
        <w:tc>
          <w:tcPr>
            <w:tcW w:w="1555"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Wykład</w:t>
            </w:r>
          </w:p>
        </w:tc>
        <w:tc>
          <w:tcPr>
            <w:tcW w:w="8788" w:type="dxa"/>
          </w:tcPr>
          <w:p w:rsidR="0023489B" w:rsidRPr="00982E12" w:rsidRDefault="0023489B" w:rsidP="00A5477A">
            <w:pPr>
              <w:rPr>
                <w:rFonts w:ascii="Times New Roman" w:hAnsi="Times New Roman" w:cs="Times New Roman"/>
                <w:iCs/>
              </w:rPr>
            </w:pPr>
            <w:r w:rsidRPr="00982E12">
              <w:rPr>
                <w:rFonts w:ascii="Times New Roman" w:eastAsia="Calibri" w:hAnsi="Times New Roman" w:cs="Times New Roman"/>
              </w:rPr>
              <w:t>wykład konwersatoryjny z prezentacją materiału poglądowego</w:t>
            </w:r>
          </w:p>
        </w:tc>
      </w:tr>
      <w:tr w:rsidR="0023489B" w:rsidRPr="00982E12" w:rsidTr="00A5477A">
        <w:tc>
          <w:tcPr>
            <w:tcW w:w="1555"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Ćwiczenia</w:t>
            </w:r>
          </w:p>
        </w:tc>
        <w:tc>
          <w:tcPr>
            <w:tcW w:w="8788" w:type="dxa"/>
          </w:tcPr>
          <w:p w:rsidR="0023489B" w:rsidRPr="00982E12" w:rsidRDefault="0023489B" w:rsidP="00A5477A">
            <w:pPr>
              <w:rPr>
                <w:rFonts w:ascii="Times New Roman" w:hAnsi="Times New Roman" w:cs="Times New Roman"/>
              </w:rPr>
            </w:pPr>
            <w:r w:rsidRPr="00982E12">
              <w:rPr>
                <w:rFonts w:ascii="Times New Roman" w:eastAsia="Calibri" w:hAnsi="Times New Roman" w:cs="Times New Roman"/>
              </w:rPr>
              <w:t>analiza teksów źródłowych z dyskusją, praca w grupach, przygotowanie projektu na wyznaczony temat</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23489B" w:rsidRPr="00982E12" w:rsidRDefault="0023489B" w:rsidP="0023489B">
      <w:pPr>
        <w:spacing w:after="0" w:line="240" w:lineRule="auto"/>
        <w:rPr>
          <w:rFonts w:ascii="Times New Roman" w:hAnsi="Times New Roman" w:cs="Times New Roman"/>
        </w:rPr>
      </w:pPr>
    </w:p>
    <w:tbl>
      <w:tblPr>
        <w:tblStyle w:val="Siatkatabelijasna"/>
        <w:tblW w:w="10343" w:type="dxa"/>
        <w:tblLayout w:type="fixed"/>
        <w:tblLook w:val="04A0" w:firstRow="1" w:lastRow="0" w:firstColumn="1" w:lastColumn="0" w:noHBand="0" w:noVBand="1"/>
      </w:tblPr>
      <w:tblGrid>
        <w:gridCol w:w="816"/>
        <w:gridCol w:w="2440"/>
        <w:gridCol w:w="3543"/>
        <w:gridCol w:w="1095"/>
        <w:gridCol w:w="1276"/>
        <w:gridCol w:w="1173"/>
      </w:tblGrid>
      <w:tr w:rsidR="0023489B" w:rsidRPr="00982E12" w:rsidTr="00A5477A">
        <w:trPr>
          <w:tblHeader/>
        </w:trPr>
        <w:tc>
          <w:tcPr>
            <w:tcW w:w="816" w:type="dxa"/>
            <w:vMerge w:val="restart"/>
            <w:vAlign w:val="center"/>
          </w:tcPr>
          <w:p w:rsidR="0023489B" w:rsidRPr="00982E12" w:rsidRDefault="0023489B" w:rsidP="00811311">
            <w:pPr>
              <w:ind w:right="-141"/>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2440" w:type="dxa"/>
            <w:vMerge w:val="restart"/>
            <w:vAlign w:val="center"/>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Temat</w:t>
            </w:r>
          </w:p>
        </w:tc>
        <w:tc>
          <w:tcPr>
            <w:tcW w:w="3543" w:type="dxa"/>
            <w:vMerge w:val="restart"/>
            <w:vAlign w:val="center"/>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Problematyka (zagadnienia)</w:t>
            </w:r>
          </w:p>
        </w:tc>
        <w:tc>
          <w:tcPr>
            <w:tcW w:w="3544" w:type="dxa"/>
            <w:gridSpan w:val="3"/>
            <w:vAlign w:val="center"/>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23489B" w:rsidRPr="00982E12" w:rsidTr="00A5477A">
        <w:trPr>
          <w:tblHeader/>
        </w:trPr>
        <w:tc>
          <w:tcPr>
            <w:tcW w:w="816" w:type="dxa"/>
            <w:vMerge/>
            <w:vAlign w:val="center"/>
            <w:hideMark/>
          </w:tcPr>
          <w:p w:rsidR="0023489B" w:rsidRPr="00982E12" w:rsidRDefault="0023489B" w:rsidP="00A5477A">
            <w:pPr>
              <w:spacing w:line="256" w:lineRule="auto"/>
              <w:jc w:val="center"/>
              <w:rPr>
                <w:rFonts w:ascii="Times New Roman" w:hAnsi="Times New Roman" w:cs="Times New Roman"/>
                <w:b/>
              </w:rPr>
            </w:pPr>
          </w:p>
        </w:tc>
        <w:tc>
          <w:tcPr>
            <w:tcW w:w="2440" w:type="dxa"/>
            <w:vMerge/>
            <w:vAlign w:val="center"/>
            <w:hideMark/>
          </w:tcPr>
          <w:p w:rsidR="0023489B" w:rsidRPr="00982E12" w:rsidRDefault="0023489B" w:rsidP="00A5477A">
            <w:pPr>
              <w:spacing w:line="256" w:lineRule="auto"/>
              <w:jc w:val="center"/>
              <w:rPr>
                <w:rFonts w:ascii="Times New Roman" w:hAnsi="Times New Roman" w:cs="Times New Roman"/>
                <w:b/>
              </w:rPr>
            </w:pPr>
          </w:p>
        </w:tc>
        <w:tc>
          <w:tcPr>
            <w:tcW w:w="3543" w:type="dxa"/>
            <w:vMerge/>
            <w:vAlign w:val="center"/>
            <w:hideMark/>
          </w:tcPr>
          <w:p w:rsidR="0023489B" w:rsidRPr="00982E12" w:rsidRDefault="0023489B" w:rsidP="00A5477A">
            <w:pPr>
              <w:spacing w:line="256" w:lineRule="auto"/>
              <w:jc w:val="center"/>
              <w:rPr>
                <w:rFonts w:ascii="Times New Roman" w:hAnsi="Times New Roman" w:cs="Times New Roman"/>
                <w:b/>
              </w:rPr>
            </w:pPr>
          </w:p>
        </w:tc>
        <w:tc>
          <w:tcPr>
            <w:tcW w:w="1095" w:type="dxa"/>
            <w:vAlign w:val="center"/>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276" w:type="dxa"/>
            <w:vAlign w:val="center"/>
            <w:hideMark/>
          </w:tcPr>
          <w:p w:rsidR="0023489B" w:rsidRPr="00982E12" w:rsidRDefault="006E2DF4"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173" w:type="dxa"/>
            <w:vAlign w:val="center"/>
            <w:hideMark/>
          </w:tcPr>
          <w:p w:rsidR="0023489B" w:rsidRPr="00982E12" w:rsidRDefault="006E2DF4"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23489B" w:rsidRPr="00982E12" w:rsidTr="00A5477A">
        <w:tc>
          <w:tcPr>
            <w:tcW w:w="10343"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2440"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Zajęcia wprowadzające;</w:t>
            </w:r>
            <w:r w:rsidRPr="00982E12">
              <w:rPr>
                <w:rFonts w:ascii="Times New Roman" w:hAnsi="Times New Roman" w:cs="Times New Roman"/>
              </w:rPr>
              <w:br/>
            </w:r>
            <w:r w:rsidRPr="00982E12">
              <w:rPr>
                <w:rFonts w:ascii="Times New Roman" w:eastAsia="Calibri" w:hAnsi="Times New Roman" w:cs="Times New Roman"/>
              </w:rPr>
              <w:t>Pojęcie bezpieczeństwa – typologia i ewolucja pojęcia bezpieczeństwa</w:t>
            </w:r>
          </w:p>
        </w:tc>
        <w:tc>
          <w:tcPr>
            <w:tcW w:w="354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1.Cele i efekty realizacji zajęć, treści kształcenia, organizacja zajęć, zasady zaliczenia zajęć</w:t>
            </w:r>
          </w:p>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2. Pojęcie bezpieczeństwa i jego typologia. Ewolucja pojęcia bezpieczeństwa. Bezpieczeństwo jako potrzeba, wartość i prawo </w:t>
            </w:r>
            <w:r w:rsidRPr="00982E12">
              <w:rPr>
                <w:rFonts w:ascii="Times New Roman" w:hAnsi="Times New Roman" w:cs="Times New Roman"/>
              </w:rPr>
              <w:lastRenderedPageBreak/>
              <w:t>człowieka. Psychologiczne aspekty bezpieczeństwa</w:t>
            </w:r>
          </w:p>
        </w:tc>
        <w:tc>
          <w:tcPr>
            <w:tcW w:w="109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1</w:t>
            </w:r>
          </w:p>
        </w:tc>
        <w:tc>
          <w:tcPr>
            <w:tcW w:w="1276" w:type="dxa"/>
          </w:tcPr>
          <w:p w:rsidR="0023489B" w:rsidRPr="00982E12" w:rsidRDefault="006E2DF4" w:rsidP="00A5477A">
            <w:pPr>
              <w:jc w:val="center"/>
              <w:rPr>
                <w:rFonts w:ascii="Times New Roman" w:hAnsi="Times New Roman" w:cs="Times New Roman"/>
              </w:rPr>
            </w:pPr>
            <w:r w:rsidRPr="00982E12">
              <w:rPr>
                <w:rFonts w:ascii="Times New Roman" w:hAnsi="Times New Roman" w:cs="Times New Roman"/>
              </w:rPr>
              <w:t>-</w:t>
            </w:r>
          </w:p>
        </w:tc>
        <w:tc>
          <w:tcPr>
            <w:tcW w:w="1173" w:type="dxa"/>
          </w:tcPr>
          <w:p w:rsidR="0023489B" w:rsidRPr="00982E12" w:rsidRDefault="006E2DF4"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2440" w:type="dxa"/>
          </w:tcPr>
          <w:p w:rsidR="0023489B" w:rsidRPr="00982E12" w:rsidRDefault="0023489B" w:rsidP="00A5477A">
            <w:pPr>
              <w:pStyle w:val="Default"/>
              <w:rPr>
                <w:color w:val="auto"/>
                <w:sz w:val="22"/>
                <w:szCs w:val="22"/>
              </w:rPr>
            </w:pPr>
            <w:r w:rsidRPr="00982E12">
              <w:rPr>
                <w:rFonts w:eastAsia="Calibri"/>
                <w:color w:val="auto"/>
                <w:sz w:val="22"/>
                <w:szCs w:val="22"/>
              </w:rPr>
              <w:t>Pojęcie bezpieczeństwa – typologia i ewolucja pojęcia bezpieczeństwa</w:t>
            </w:r>
          </w:p>
        </w:tc>
        <w:tc>
          <w:tcPr>
            <w:tcW w:w="354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Pojęcie bezpieczeństwa i jego typologia. Ewolucja pojęcia bezpieczeństwa. Bezpieczeństwo jako potrzeba, wartość i prawo człowieka. Psychologiczne aspekty bezpieczeństwa</w:t>
            </w:r>
          </w:p>
        </w:tc>
        <w:tc>
          <w:tcPr>
            <w:tcW w:w="109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276" w:type="dxa"/>
          </w:tcPr>
          <w:p w:rsidR="0023489B" w:rsidRPr="00982E12" w:rsidRDefault="006E2DF4" w:rsidP="00A5477A">
            <w:pPr>
              <w:jc w:val="center"/>
              <w:rPr>
                <w:rFonts w:ascii="Times New Roman" w:hAnsi="Times New Roman" w:cs="Times New Roman"/>
              </w:rPr>
            </w:pPr>
            <w:r w:rsidRPr="00982E12">
              <w:rPr>
                <w:rFonts w:ascii="Times New Roman" w:hAnsi="Times New Roman" w:cs="Times New Roman"/>
              </w:rPr>
              <w:t>-</w:t>
            </w:r>
          </w:p>
        </w:tc>
        <w:tc>
          <w:tcPr>
            <w:tcW w:w="1173" w:type="dxa"/>
          </w:tcPr>
          <w:p w:rsidR="0023489B" w:rsidRPr="00982E12" w:rsidRDefault="006E2DF4"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2440" w:type="dxa"/>
          </w:tcPr>
          <w:p w:rsidR="0023489B" w:rsidRPr="00982E12" w:rsidRDefault="0023489B" w:rsidP="00A5477A">
            <w:pPr>
              <w:pStyle w:val="Default"/>
              <w:rPr>
                <w:color w:val="auto"/>
                <w:sz w:val="22"/>
                <w:szCs w:val="22"/>
              </w:rPr>
            </w:pPr>
            <w:r w:rsidRPr="00982E12">
              <w:rPr>
                <w:rFonts w:eastAsia="Calibri"/>
                <w:color w:val="auto"/>
                <w:sz w:val="22"/>
                <w:szCs w:val="22"/>
              </w:rPr>
              <w:t>Bezpieczeństwo jako dyscyplina naukowa</w:t>
            </w:r>
          </w:p>
        </w:tc>
        <w:tc>
          <w:tcPr>
            <w:tcW w:w="354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Bezpieczeństwo jako dyscyplina naukowa. Struktura bezpieczeństwa</w:t>
            </w:r>
          </w:p>
        </w:tc>
        <w:tc>
          <w:tcPr>
            <w:tcW w:w="109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276" w:type="dxa"/>
          </w:tcPr>
          <w:p w:rsidR="0023489B" w:rsidRPr="00982E12" w:rsidRDefault="006E2DF4" w:rsidP="00A5477A">
            <w:pPr>
              <w:jc w:val="center"/>
              <w:rPr>
                <w:rFonts w:ascii="Times New Roman" w:hAnsi="Times New Roman" w:cs="Times New Roman"/>
              </w:rPr>
            </w:pPr>
            <w:r w:rsidRPr="00982E12">
              <w:rPr>
                <w:rFonts w:ascii="Times New Roman" w:hAnsi="Times New Roman" w:cs="Times New Roman"/>
              </w:rPr>
              <w:t>-</w:t>
            </w:r>
          </w:p>
        </w:tc>
        <w:tc>
          <w:tcPr>
            <w:tcW w:w="1173" w:type="dxa"/>
          </w:tcPr>
          <w:p w:rsidR="0023489B" w:rsidRPr="00982E12" w:rsidRDefault="006E2DF4"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2440" w:type="dxa"/>
          </w:tcPr>
          <w:p w:rsidR="0023489B" w:rsidRPr="00982E12" w:rsidRDefault="0023489B" w:rsidP="00A5477A">
            <w:pPr>
              <w:rPr>
                <w:rFonts w:ascii="Times New Roman" w:eastAsia="Calibri" w:hAnsi="Times New Roman" w:cs="Times New Roman"/>
              </w:rPr>
            </w:pPr>
            <w:r w:rsidRPr="00982E12">
              <w:rPr>
                <w:rFonts w:ascii="Times New Roman" w:eastAsia="Calibri" w:hAnsi="Times New Roman" w:cs="Times New Roman"/>
              </w:rPr>
              <w:t>Bezpieczeństwo narodowe i jego uwarunkowania</w:t>
            </w:r>
          </w:p>
          <w:p w:rsidR="0023489B" w:rsidRPr="00982E12" w:rsidRDefault="0023489B" w:rsidP="00A5477A">
            <w:pPr>
              <w:rPr>
                <w:rFonts w:ascii="Times New Roman" w:hAnsi="Times New Roman" w:cs="Times New Roman"/>
              </w:rPr>
            </w:pPr>
          </w:p>
        </w:tc>
        <w:tc>
          <w:tcPr>
            <w:tcW w:w="354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Pojęcie bezpieczeństwa narodowego. Uwarunkowania bezpieczeństwa narodowego (uwarunkowania społeczne, materialno-energetyczne, kulturowe). Środki i narzędzia bezpieczeństwa narodowego. Polityka i strategia bezpieczeństwa narodowego. Dziedziny bezpieczeństwa narodowego</w:t>
            </w:r>
          </w:p>
        </w:tc>
        <w:tc>
          <w:tcPr>
            <w:tcW w:w="109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276" w:type="dxa"/>
          </w:tcPr>
          <w:p w:rsidR="0023489B" w:rsidRPr="00982E12" w:rsidRDefault="006E2DF4" w:rsidP="00A5477A">
            <w:pPr>
              <w:jc w:val="center"/>
              <w:rPr>
                <w:rFonts w:ascii="Times New Roman" w:hAnsi="Times New Roman" w:cs="Times New Roman"/>
              </w:rPr>
            </w:pPr>
            <w:r w:rsidRPr="00982E12">
              <w:rPr>
                <w:rFonts w:ascii="Times New Roman" w:hAnsi="Times New Roman" w:cs="Times New Roman"/>
              </w:rPr>
              <w:t>-</w:t>
            </w:r>
          </w:p>
        </w:tc>
        <w:tc>
          <w:tcPr>
            <w:tcW w:w="1173" w:type="dxa"/>
          </w:tcPr>
          <w:p w:rsidR="0023489B" w:rsidRPr="00982E12" w:rsidRDefault="006E2DF4"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2440" w:type="dxa"/>
          </w:tcPr>
          <w:p w:rsidR="0023489B" w:rsidRPr="00982E12" w:rsidRDefault="0023489B" w:rsidP="00A5477A">
            <w:pPr>
              <w:rPr>
                <w:rFonts w:ascii="Times New Roman" w:hAnsi="Times New Roman" w:cs="Times New Roman"/>
              </w:rPr>
            </w:pPr>
            <w:r w:rsidRPr="00982E12">
              <w:rPr>
                <w:rFonts w:ascii="Times New Roman" w:eastAsia="Calibri" w:hAnsi="Times New Roman" w:cs="Times New Roman"/>
              </w:rPr>
              <w:t>Bezpieczeństwo międzynarodowe</w:t>
            </w:r>
          </w:p>
        </w:tc>
        <w:tc>
          <w:tcPr>
            <w:tcW w:w="354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Pojęcie bezpieczeństwa międzynarodowego. Uwarunkowania bezpieczeństwa międzynarodowego. Systemy bezpieczeństwa międzynarodowego</w:t>
            </w:r>
          </w:p>
        </w:tc>
        <w:tc>
          <w:tcPr>
            <w:tcW w:w="109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276" w:type="dxa"/>
          </w:tcPr>
          <w:p w:rsidR="0023489B" w:rsidRPr="00982E12" w:rsidRDefault="006E2DF4" w:rsidP="00A5477A">
            <w:pPr>
              <w:jc w:val="center"/>
              <w:rPr>
                <w:rFonts w:ascii="Times New Roman" w:hAnsi="Times New Roman" w:cs="Times New Roman"/>
              </w:rPr>
            </w:pPr>
            <w:r w:rsidRPr="00982E12">
              <w:rPr>
                <w:rFonts w:ascii="Times New Roman" w:hAnsi="Times New Roman" w:cs="Times New Roman"/>
              </w:rPr>
              <w:t>-</w:t>
            </w:r>
          </w:p>
        </w:tc>
        <w:tc>
          <w:tcPr>
            <w:tcW w:w="1173" w:type="dxa"/>
          </w:tcPr>
          <w:p w:rsidR="0023489B" w:rsidRPr="00982E12" w:rsidRDefault="006E2DF4"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6.</w:t>
            </w:r>
          </w:p>
        </w:tc>
        <w:tc>
          <w:tcPr>
            <w:tcW w:w="2440" w:type="dxa"/>
          </w:tcPr>
          <w:p w:rsidR="0023489B" w:rsidRPr="00982E12" w:rsidRDefault="0023489B" w:rsidP="00A5477A">
            <w:pPr>
              <w:rPr>
                <w:rFonts w:ascii="Times New Roman" w:eastAsia="Calibri" w:hAnsi="Times New Roman" w:cs="Times New Roman"/>
              </w:rPr>
            </w:pPr>
            <w:r w:rsidRPr="00982E12">
              <w:rPr>
                <w:rFonts w:ascii="Times New Roman" w:eastAsia="Calibri" w:hAnsi="Times New Roman" w:cs="Times New Roman"/>
              </w:rPr>
              <w:t>Przedmiotowy i podmiotowy wymiar bezpieczeństwa</w:t>
            </w:r>
          </w:p>
        </w:tc>
        <w:tc>
          <w:tcPr>
            <w:tcW w:w="354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Istota przedmiotowego i podmiotowego wymiaru bezpieczeństwa, struktura podmiotów bezpieczeństwa, koncepcja poziomów analizy bezpieczeństwa i sektorowej analizy bezpieczeństwa, współzależność sektorów bezpieczeństwa</w:t>
            </w:r>
          </w:p>
        </w:tc>
        <w:tc>
          <w:tcPr>
            <w:tcW w:w="109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276" w:type="dxa"/>
          </w:tcPr>
          <w:p w:rsidR="0023489B" w:rsidRPr="00982E12" w:rsidRDefault="006E2DF4" w:rsidP="00A5477A">
            <w:pPr>
              <w:jc w:val="center"/>
              <w:rPr>
                <w:rFonts w:ascii="Times New Roman" w:hAnsi="Times New Roman" w:cs="Times New Roman"/>
              </w:rPr>
            </w:pPr>
            <w:r w:rsidRPr="00982E12">
              <w:rPr>
                <w:rFonts w:ascii="Times New Roman" w:hAnsi="Times New Roman" w:cs="Times New Roman"/>
              </w:rPr>
              <w:t>-</w:t>
            </w:r>
          </w:p>
        </w:tc>
        <w:tc>
          <w:tcPr>
            <w:tcW w:w="1173" w:type="dxa"/>
          </w:tcPr>
          <w:p w:rsidR="0023489B" w:rsidRPr="00982E12" w:rsidRDefault="006E2DF4"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7.</w:t>
            </w:r>
          </w:p>
        </w:tc>
        <w:tc>
          <w:tcPr>
            <w:tcW w:w="2440" w:type="dxa"/>
          </w:tcPr>
          <w:p w:rsidR="0023489B" w:rsidRPr="00982E12" w:rsidRDefault="0023489B" w:rsidP="00A5477A">
            <w:pPr>
              <w:rPr>
                <w:rFonts w:ascii="Times New Roman" w:eastAsia="Calibri" w:hAnsi="Times New Roman" w:cs="Times New Roman"/>
              </w:rPr>
            </w:pPr>
            <w:r w:rsidRPr="00982E12">
              <w:rPr>
                <w:rFonts w:ascii="Times New Roman" w:eastAsia="Calibri" w:hAnsi="Times New Roman" w:cs="Times New Roman"/>
              </w:rPr>
              <w:t>Bezpieczeństwo narodowe Rzeczypospolitej</w:t>
            </w:r>
          </w:p>
        </w:tc>
        <w:tc>
          <w:tcPr>
            <w:tcW w:w="354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Kompetencje i zadania organów władzy w zakresie bezpieczeństwa narodowego. Funkcje i zadania Sił Zbrojnych RP, przedsiębiorców, obywateli i organizacji pozarządowych w dziedzinie bezpieczeństwa narodowego Rzeczypospolitej</w:t>
            </w:r>
          </w:p>
        </w:tc>
        <w:tc>
          <w:tcPr>
            <w:tcW w:w="109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276" w:type="dxa"/>
          </w:tcPr>
          <w:p w:rsidR="0023489B" w:rsidRPr="00982E12" w:rsidRDefault="006E2DF4" w:rsidP="00A5477A">
            <w:pPr>
              <w:jc w:val="center"/>
              <w:rPr>
                <w:rFonts w:ascii="Times New Roman" w:hAnsi="Times New Roman" w:cs="Times New Roman"/>
              </w:rPr>
            </w:pPr>
            <w:r w:rsidRPr="00982E12">
              <w:rPr>
                <w:rFonts w:ascii="Times New Roman" w:hAnsi="Times New Roman" w:cs="Times New Roman"/>
              </w:rPr>
              <w:t>-</w:t>
            </w:r>
          </w:p>
        </w:tc>
        <w:tc>
          <w:tcPr>
            <w:tcW w:w="1173" w:type="dxa"/>
          </w:tcPr>
          <w:p w:rsidR="0023489B" w:rsidRPr="00982E12" w:rsidRDefault="006E2DF4"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8.</w:t>
            </w:r>
          </w:p>
        </w:tc>
        <w:tc>
          <w:tcPr>
            <w:tcW w:w="2440" w:type="dxa"/>
          </w:tcPr>
          <w:p w:rsidR="0023489B" w:rsidRPr="00982E12" w:rsidRDefault="0023489B" w:rsidP="00A5477A">
            <w:pPr>
              <w:rPr>
                <w:rFonts w:ascii="Times New Roman" w:eastAsia="Calibri" w:hAnsi="Times New Roman" w:cs="Times New Roman"/>
              </w:rPr>
            </w:pPr>
            <w:r w:rsidRPr="00982E12">
              <w:rPr>
                <w:rFonts w:ascii="Times New Roman" w:eastAsia="Calibri" w:hAnsi="Times New Roman" w:cs="Times New Roman"/>
              </w:rPr>
              <w:t xml:space="preserve">Prawne aspekty bezpieczeństwa narodowego. </w:t>
            </w:r>
          </w:p>
        </w:tc>
        <w:tc>
          <w:tcPr>
            <w:tcW w:w="354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Prawne aspekty bezpieczeństwa militarnego, politycznego, społecznego, ekonomicznego, publicznego, powszechnego, kulturowego i ekologicznego</w:t>
            </w:r>
          </w:p>
        </w:tc>
        <w:tc>
          <w:tcPr>
            <w:tcW w:w="109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276" w:type="dxa"/>
          </w:tcPr>
          <w:p w:rsidR="0023489B" w:rsidRPr="00982E12" w:rsidRDefault="006E2DF4" w:rsidP="00A5477A">
            <w:pPr>
              <w:jc w:val="center"/>
              <w:rPr>
                <w:rFonts w:ascii="Times New Roman" w:hAnsi="Times New Roman" w:cs="Times New Roman"/>
              </w:rPr>
            </w:pPr>
            <w:r w:rsidRPr="00982E12">
              <w:rPr>
                <w:rFonts w:ascii="Times New Roman" w:hAnsi="Times New Roman" w:cs="Times New Roman"/>
              </w:rPr>
              <w:t>-</w:t>
            </w:r>
          </w:p>
        </w:tc>
        <w:tc>
          <w:tcPr>
            <w:tcW w:w="1173" w:type="dxa"/>
          </w:tcPr>
          <w:p w:rsidR="0023489B" w:rsidRPr="00982E12" w:rsidRDefault="006E2DF4"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6799" w:type="dxa"/>
            <w:gridSpan w:val="3"/>
            <w:hideMark/>
          </w:tcPr>
          <w:p w:rsidR="0023489B" w:rsidRPr="00982E12" w:rsidRDefault="008B01DE" w:rsidP="00A5477A">
            <w:pPr>
              <w:spacing w:before="120" w:after="120"/>
              <w:jc w:val="right"/>
              <w:rPr>
                <w:rFonts w:ascii="Times New Roman" w:hAnsi="Times New Roman" w:cs="Times New Roman"/>
                <w:b/>
              </w:rPr>
            </w:pPr>
            <w:r w:rsidRPr="00982E12">
              <w:rPr>
                <w:rFonts w:ascii="Times New Roman" w:hAnsi="Times New Roman" w:cs="Times New Roman"/>
                <w:b/>
              </w:rPr>
              <w:t>Razem:</w:t>
            </w:r>
          </w:p>
        </w:tc>
        <w:tc>
          <w:tcPr>
            <w:tcW w:w="1095" w:type="dxa"/>
          </w:tcPr>
          <w:p w:rsidR="0023489B" w:rsidRPr="00982E12" w:rsidRDefault="0023489B" w:rsidP="00A5477A">
            <w:pPr>
              <w:spacing w:before="120" w:after="120"/>
              <w:jc w:val="center"/>
              <w:rPr>
                <w:rFonts w:ascii="Times New Roman" w:hAnsi="Times New Roman" w:cs="Times New Roman"/>
                <w:b/>
              </w:rPr>
            </w:pPr>
            <w:r w:rsidRPr="00982E12">
              <w:rPr>
                <w:rFonts w:ascii="Times New Roman" w:hAnsi="Times New Roman" w:cs="Times New Roman"/>
                <w:b/>
              </w:rPr>
              <w:t>15</w:t>
            </w:r>
          </w:p>
        </w:tc>
        <w:tc>
          <w:tcPr>
            <w:tcW w:w="1276" w:type="dxa"/>
          </w:tcPr>
          <w:p w:rsidR="0023489B" w:rsidRPr="00982E12" w:rsidRDefault="006E2DF4" w:rsidP="00A5477A">
            <w:pPr>
              <w:spacing w:before="120" w:after="120"/>
              <w:jc w:val="center"/>
              <w:rPr>
                <w:rFonts w:ascii="Times New Roman" w:hAnsi="Times New Roman" w:cs="Times New Roman"/>
                <w:b/>
              </w:rPr>
            </w:pPr>
            <w:r w:rsidRPr="00982E12">
              <w:rPr>
                <w:rFonts w:ascii="Times New Roman" w:hAnsi="Times New Roman" w:cs="Times New Roman"/>
                <w:b/>
              </w:rPr>
              <w:t>-</w:t>
            </w:r>
          </w:p>
        </w:tc>
        <w:tc>
          <w:tcPr>
            <w:tcW w:w="1173" w:type="dxa"/>
          </w:tcPr>
          <w:p w:rsidR="0023489B" w:rsidRPr="00982E12" w:rsidRDefault="006E2DF4" w:rsidP="00A5477A">
            <w:pPr>
              <w:spacing w:before="120" w:after="120"/>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c>
          <w:tcPr>
            <w:tcW w:w="10343"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r w:rsidR="00C12DFF" w:rsidRPr="00982E12">
              <w:rPr>
                <w:rFonts w:ascii="Times New Roman" w:hAnsi="Times New Roman" w:cs="Times New Roman"/>
              </w:rPr>
              <w:t>.</w:t>
            </w:r>
          </w:p>
        </w:tc>
        <w:tc>
          <w:tcPr>
            <w:tcW w:w="2440"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Zajęcia wprowadzające; </w:t>
            </w:r>
            <w:r w:rsidRPr="00982E12">
              <w:rPr>
                <w:rFonts w:ascii="Times New Roman" w:hAnsi="Times New Roman" w:cs="Times New Roman"/>
              </w:rPr>
              <w:br/>
              <w:t>Dwuaspektowy charakter bezpieczeństwa</w:t>
            </w:r>
          </w:p>
        </w:tc>
        <w:tc>
          <w:tcPr>
            <w:tcW w:w="354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1. Cele i efekty realizacji zajęć, treści kształcenia, organizacja zajęć, zasady zaliczenia zajęć</w:t>
            </w:r>
          </w:p>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2. Obiektywny i subiektywny charakter bezpieczeństwa, </w:t>
            </w:r>
            <w:r w:rsidRPr="00982E12">
              <w:rPr>
                <w:rFonts w:ascii="Times New Roman" w:hAnsi="Times New Roman" w:cs="Times New Roman"/>
              </w:rPr>
              <w:lastRenderedPageBreak/>
              <w:t>psychologiczne czynniki percepcji bezpieczeństwa, poczucie bezpieczeństwa</w:t>
            </w:r>
          </w:p>
        </w:tc>
        <w:tc>
          <w:tcPr>
            <w:tcW w:w="109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2</w:t>
            </w:r>
          </w:p>
        </w:tc>
        <w:tc>
          <w:tcPr>
            <w:tcW w:w="1276" w:type="dxa"/>
          </w:tcPr>
          <w:p w:rsidR="0023489B" w:rsidRPr="00982E12" w:rsidRDefault="006E2DF4" w:rsidP="00A5477A">
            <w:pPr>
              <w:jc w:val="center"/>
              <w:rPr>
                <w:rFonts w:ascii="Times New Roman" w:hAnsi="Times New Roman" w:cs="Times New Roman"/>
              </w:rPr>
            </w:pPr>
            <w:r w:rsidRPr="00982E12">
              <w:rPr>
                <w:rFonts w:ascii="Times New Roman" w:hAnsi="Times New Roman" w:cs="Times New Roman"/>
              </w:rPr>
              <w:t>-</w:t>
            </w:r>
          </w:p>
        </w:tc>
        <w:tc>
          <w:tcPr>
            <w:tcW w:w="1173" w:type="dxa"/>
          </w:tcPr>
          <w:p w:rsidR="0023489B" w:rsidRPr="00982E12" w:rsidRDefault="006E2DF4"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r w:rsidR="00C12DFF" w:rsidRPr="00982E12">
              <w:rPr>
                <w:rFonts w:ascii="Times New Roman" w:hAnsi="Times New Roman" w:cs="Times New Roman"/>
              </w:rPr>
              <w:t>.</w:t>
            </w:r>
          </w:p>
        </w:tc>
        <w:tc>
          <w:tcPr>
            <w:tcW w:w="2440"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Zagrożenia bezpieczeństwa i sposoby radzenia sobie z nimi</w:t>
            </w:r>
          </w:p>
        </w:tc>
        <w:tc>
          <w:tcPr>
            <w:tcW w:w="354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Człowiek wobec zagrożeń bezpieczeństwa. Model postępowania wobec zagrożeń bezpieczeństwa. Działalność człowieka na rzecz bezpieczeństwa</w:t>
            </w:r>
          </w:p>
        </w:tc>
        <w:tc>
          <w:tcPr>
            <w:tcW w:w="109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276" w:type="dxa"/>
          </w:tcPr>
          <w:p w:rsidR="0023489B" w:rsidRPr="00982E12" w:rsidRDefault="006E2DF4" w:rsidP="00A5477A">
            <w:pPr>
              <w:jc w:val="center"/>
              <w:rPr>
                <w:rFonts w:ascii="Times New Roman" w:hAnsi="Times New Roman" w:cs="Times New Roman"/>
              </w:rPr>
            </w:pPr>
            <w:r w:rsidRPr="00982E12">
              <w:rPr>
                <w:rFonts w:ascii="Times New Roman" w:hAnsi="Times New Roman" w:cs="Times New Roman"/>
              </w:rPr>
              <w:t>-</w:t>
            </w:r>
          </w:p>
        </w:tc>
        <w:tc>
          <w:tcPr>
            <w:tcW w:w="1173" w:type="dxa"/>
          </w:tcPr>
          <w:p w:rsidR="0023489B" w:rsidRPr="00982E12" w:rsidRDefault="006E2DF4"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r w:rsidR="00C12DFF" w:rsidRPr="00982E12">
              <w:rPr>
                <w:rFonts w:ascii="Times New Roman" w:hAnsi="Times New Roman" w:cs="Times New Roman"/>
              </w:rPr>
              <w:t>.</w:t>
            </w:r>
          </w:p>
        </w:tc>
        <w:tc>
          <w:tcPr>
            <w:tcW w:w="2440"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Współczesne nurty i teorie bezpieczeństwa</w:t>
            </w:r>
          </w:p>
        </w:tc>
        <w:tc>
          <w:tcPr>
            <w:tcW w:w="354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Bezpieczeństwo w ujęciu realistycznym, bezpieczeństwo w liberalizmie, bezpieczeństwo w teoriach krytycznych i radykalnych</w:t>
            </w:r>
          </w:p>
        </w:tc>
        <w:tc>
          <w:tcPr>
            <w:tcW w:w="109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276" w:type="dxa"/>
          </w:tcPr>
          <w:p w:rsidR="0023489B" w:rsidRPr="00982E12" w:rsidRDefault="006E2DF4" w:rsidP="00A5477A">
            <w:pPr>
              <w:jc w:val="center"/>
              <w:rPr>
                <w:rFonts w:ascii="Times New Roman" w:hAnsi="Times New Roman" w:cs="Times New Roman"/>
              </w:rPr>
            </w:pPr>
            <w:r w:rsidRPr="00982E12">
              <w:rPr>
                <w:rFonts w:ascii="Times New Roman" w:hAnsi="Times New Roman" w:cs="Times New Roman"/>
              </w:rPr>
              <w:t>-</w:t>
            </w:r>
          </w:p>
        </w:tc>
        <w:tc>
          <w:tcPr>
            <w:tcW w:w="1173" w:type="dxa"/>
          </w:tcPr>
          <w:p w:rsidR="0023489B" w:rsidRPr="00982E12" w:rsidRDefault="006E2DF4"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r w:rsidR="00C12DFF" w:rsidRPr="00982E12">
              <w:rPr>
                <w:rFonts w:ascii="Times New Roman" w:hAnsi="Times New Roman" w:cs="Times New Roman"/>
              </w:rPr>
              <w:t>.</w:t>
            </w:r>
          </w:p>
        </w:tc>
        <w:tc>
          <w:tcPr>
            <w:tcW w:w="2440" w:type="dxa"/>
          </w:tcPr>
          <w:p w:rsidR="0023489B" w:rsidRPr="00982E12" w:rsidRDefault="0023489B" w:rsidP="00A5477A">
            <w:pPr>
              <w:rPr>
                <w:rFonts w:ascii="Times New Roman" w:eastAsia="Calibri" w:hAnsi="Times New Roman" w:cs="Times New Roman"/>
              </w:rPr>
            </w:pPr>
            <w:r w:rsidRPr="00982E12">
              <w:rPr>
                <w:rFonts w:ascii="Times New Roman" w:eastAsia="Calibri" w:hAnsi="Times New Roman" w:cs="Times New Roman"/>
              </w:rPr>
              <w:t xml:space="preserve">System bezpieczeństwa narodowego Rzeczypospolitej </w:t>
            </w:r>
          </w:p>
          <w:p w:rsidR="0023489B" w:rsidRPr="00982E12" w:rsidRDefault="0023489B" w:rsidP="00A5477A">
            <w:pPr>
              <w:rPr>
                <w:rFonts w:ascii="Times New Roman" w:hAnsi="Times New Roman" w:cs="Times New Roman"/>
              </w:rPr>
            </w:pPr>
          </w:p>
        </w:tc>
        <w:tc>
          <w:tcPr>
            <w:tcW w:w="354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Struktura systemu bezpieczeństwa narodowego RP. Przeobrażenia systemu kierowania bezpieczeństwem narodowym w zależności od stanów funkcjonowania państwa (kryzys, wojna, pokój)</w:t>
            </w:r>
          </w:p>
        </w:tc>
        <w:tc>
          <w:tcPr>
            <w:tcW w:w="109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276" w:type="dxa"/>
          </w:tcPr>
          <w:p w:rsidR="0023489B" w:rsidRPr="00982E12" w:rsidRDefault="006E2DF4" w:rsidP="00A5477A">
            <w:pPr>
              <w:jc w:val="center"/>
              <w:rPr>
                <w:rFonts w:ascii="Times New Roman" w:hAnsi="Times New Roman" w:cs="Times New Roman"/>
              </w:rPr>
            </w:pPr>
            <w:r w:rsidRPr="00982E12">
              <w:rPr>
                <w:rFonts w:ascii="Times New Roman" w:hAnsi="Times New Roman" w:cs="Times New Roman"/>
              </w:rPr>
              <w:t>-</w:t>
            </w:r>
          </w:p>
        </w:tc>
        <w:tc>
          <w:tcPr>
            <w:tcW w:w="1173" w:type="dxa"/>
          </w:tcPr>
          <w:p w:rsidR="0023489B" w:rsidRPr="00982E12" w:rsidRDefault="006E2DF4"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r w:rsidR="00C12DFF" w:rsidRPr="00982E12">
              <w:rPr>
                <w:rFonts w:ascii="Times New Roman" w:hAnsi="Times New Roman" w:cs="Times New Roman"/>
              </w:rPr>
              <w:t>.</w:t>
            </w:r>
          </w:p>
        </w:tc>
        <w:tc>
          <w:tcPr>
            <w:tcW w:w="2440"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Unia Europejska w systemie bezpieczeństwa narodowego</w:t>
            </w:r>
          </w:p>
        </w:tc>
        <w:tc>
          <w:tcPr>
            <w:tcW w:w="3543" w:type="dxa"/>
          </w:tcPr>
          <w:p w:rsidR="0023489B" w:rsidRPr="00982E12" w:rsidRDefault="0023489B" w:rsidP="0023489B">
            <w:pPr>
              <w:pStyle w:val="Akapitzlist"/>
              <w:numPr>
                <w:ilvl w:val="0"/>
                <w:numId w:val="43"/>
              </w:numPr>
              <w:spacing w:after="0" w:line="240" w:lineRule="auto"/>
              <w:ind w:left="0" w:hanging="45"/>
              <w:rPr>
                <w:rFonts w:ascii="Times New Roman" w:hAnsi="Times New Roman" w:cs="Times New Roman"/>
              </w:rPr>
            </w:pPr>
            <w:r w:rsidRPr="00982E12">
              <w:rPr>
                <w:rFonts w:ascii="Times New Roman" w:hAnsi="Times New Roman" w:cs="Times New Roman"/>
              </w:rPr>
              <w:t>Rozwój idei integracji europejskiej.</w:t>
            </w:r>
          </w:p>
          <w:p w:rsidR="0023489B" w:rsidRPr="00982E12" w:rsidRDefault="0023489B" w:rsidP="0023489B">
            <w:pPr>
              <w:pStyle w:val="Akapitzlist"/>
              <w:numPr>
                <w:ilvl w:val="0"/>
                <w:numId w:val="43"/>
              </w:numPr>
              <w:spacing w:after="0" w:line="240" w:lineRule="auto"/>
              <w:ind w:left="0" w:hanging="45"/>
              <w:rPr>
                <w:rFonts w:ascii="Times New Roman" w:hAnsi="Times New Roman" w:cs="Times New Roman"/>
              </w:rPr>
            </w:pPr>
            <w:r w:rsidRPr="00982E12">
              <w:rPr>
                <w:rFonts w:ascii="Times New Roman" w:hAnsi="Times New Roman" w:cs="Times New Roman"/>
              </w:rPr>
              <w:t>Prawnoorganizacyjne podstawy funkcjonowania Unii Europejskiej. Rola Unii Europejskiej w systemie bezpieczeństwa międzynarodowego. Unia Europejska a bezpieczeństwo Polski</w:t>
            </w:r>
          </w:p>
        </w:tc>
        <w:tc>
          <w:tcPr>
            <w:tcW w:w="109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276" w:type="dxa"/>
          </w:tcPr>
          <w:p w:rsidR="0023489B" w:rsidRPr="00982E12" w:rsidRDefault="006E2DF4" w:rsidP="00A5477A">
            <w:pPr>
              <w:jc w:val="center"/>
              <w:rPr>
                <w:rFonts w:ascii="Times New Roman" w:hAnsi="Times New Roman" w:cs="Times New Roman"/>
              </w:rPr>
            </w:pPr>
            <w:r w:rsidRPr="00982E12">
              <w:rPr>
                <w:rFonts w:ascii="Times New Roman" w:hAnsi="Times New Roman" w:cs="Times New Roman"/>
              </w:rPr>
              <w:t>-</w:t>
            </w:r>
          </w:p>
        </w:tc>
        <w:tc>
          <w:tcPr>
            <w:tcW w:w="1173" w:type="dxa"/>
          </w:tcPr>
          <w:p w:rsidR="0023489B" w:rsidRPr="00982E12" w:rsidRDefault="006E2DF4"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6.</w:t>
            </w:r>
          </w:p>
        </w:tc>
        <w:tc>
          <w:tcPr>
            <w:tcW w:w="2440"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Sojusz Północnoatlantycki a polityka bezpieczeństwa</w:t>
            </w:r>
          </w:p>
        </w:tc>
        <w:tc>
          <w:tcPr>
            <w:tcW w:w="354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NATO – powstanie i rola w powojennym świecie. Sojusz Północnoatlantycki w systemie bezpieczeństwa międzynarodowego. Sojusz Północnoatlantycki a bezpieczeństwo Polski</w:t>
            </w:r>
          </w:p>
        </w:tc>
        <w:tc>
          <w:tcPr>
            <w:tcW w:w="109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276" w:type="dxa"/>
          </w:tcPr>
          <w:p w:rsidR="0023489B" w:rsidRPr="00982E12" w:rsidRDefault="006E2DF4" w:rsidP="00A5477A">
            <w:pPr>
              <w:jc w:val="center"/>
              <w:rPr>
                <w:rFonts w:ascii="Times New Roman" w:hAnsi="Times New Roman" w:cs="Times New Roman"/>
              </w:rPr>
            </w:pPr>
            <w:r w:rsidRPr="00982E12">
              <w:rPr>
                <w:rFonts w:ascii="Times New Roman" w:hAnsi="Times New Roman" w:cs="Times New Roman"/>
              </w:rPr>
              <w:t>-</w:t>
            </w:r>
          </w:p>
        </w:tc>
        <w:tc>
          <w:tcPr>
            <w:tcW w:w="1173" w:type="dxa"/>
          </w:tcPr>
          <w:p w:rsidR="0023489B" w:rsidRPr="00982E12" w:rsidRDefault="006E2DF4"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7.</w:t>
            </w:r>
          </w:p>
        </w:tc>
        <w:tc>
          <w:tcPr>
            <w:tcW w:w="2440"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Polska polityka bezpieczeństwa</w:t>
            </w:r>
          </w:p>
        </w:tc>
        <w:tc>
          <w:tcPr>
            <w:tcW w:w="354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Pojęcie polityki bezpieczeństwa. Ewolucja polskiej polityki bezpieczeństwa na przestrzeni dziejów</w:t>
            </w:r>
          </w:p>
        </w:tc>
        <w:tc>
          <w:tcPr>
            <w:tcW w:w="109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276" w:type="dxa"/>
          </w:tcPr>
          <w:p w:rsidR="0023489B" w:rsidRPr="00982E12" w:rsidRDefault="006E2DF4" w:rsidP="00A5477A">
            <w:pPr>
              <w:jc w:val="center"/>
              <w:rPr>
                <w:rFonts w:ascii="Times New Roman" w:hAnsi="Times New Roman" w:cs="Times New Roman"/>
              </w:rPr>
            </w:pPr>
            <w:r w:rsidRPr="00982E12">
              <w:rPr>
                <w:rFonts w:ascii="Times New Roman" w:hAnsi="Times New Roman" w:cs="Times New Roman"/>
              </w:rPr>
              <w:t>-</w:t>
            </w:r>
          </w:p>
        </w:tc>
        <w:tc>
          <w:tcPr>
            <w:tcW w:w="1173" w:type="dxa"/>
          </w:tcPr>
          <w:p w:rsidR="0023489B" w:rsidRPr="00982E12" w:rsidRDefault="006E2DF4"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8.</w:t>
            </w:r>
          </w:p>
        </w:tc>
        <w:tc>
          <w:tcPr>
            <w:tcW w:w="2440"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Współczesne konflikty zbrojne</w:t>
            </w:r>
          </w:p>
        </w:tc>
        <w:tc>
          <w:tcPr>
            <w:tcW w:w="354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Charakterystyka konfliktów zbrojnych II połowy XX wieku i w XXI wieku.  Specyfika zagrożeń bezpieczeństwa europejskiego po zimnej wojnie. Wpływ procesów globalizacji na ewolucję zagrożeń bezpieczeństwa. Istota i specyfika zagrożeń asymetrycznych.  Przyczyny konfliktów zbrojnych i sposoby zapobiegania nim. </w:t>
            </w:r>
            <w:r w:rsidRPr="00982E12">
              <w:rPr>
                <w:rFonts w:ascii="Times New Roman" w:eastAsia="Calibri" w:hAnsi="Times New Roman" w:cs="Times New Roman"/>
              </w:rPr>
              <w:t>Bezpieczeństwo w teoriach stosunków międzynarodowych</w:t>
            </w:r>
          </w:p>
        </w:tc>
        <w:tc>
          <w:tcPr>
            <w:tcW w:w="109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276" w:type="dxa"/>
          </w:tcPr>
          <w:p w:rsidR="0023489B" w:rsidRPr="00982E12" w:rsidRDefault="006E2DF4" w:rsidP="00A5477A">
            <w:pPr>
              <w:jc w:val="center"/>
              <w:rPr>
                <w:rFonts w:ascii="Times New Roman" w:hAnsi="Times New Roman" w:cs="Times New Roman"/>
              </w:rPr>
            </w:pPr>
            <w:r w:rsidRPr="00982E12">
              <w:rPr>
                <w:rFonts w:ascii="Times New Roman" w:hAnsi="Times New Roman" w:cs="Times New Roman"/>
              </w:rPr>
              <w:t>-</w:t>
            </w:r>
          </w:p>
        </w:tc>
        <w:tc>
          <w:tcPr>
            <w:tcW w:w="1173" w:type="dxa"/>
          </w:tcPr>
          <w:p w:rsidR="0023489B" w:rsidRPr="00982E12" w:rsidRDefault="006E2DF4"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9.</w:t>
            </w:r>
          </w:p>
        </w:tc>
        <w:tc>
          <w:tcPr>
            <w:tcW w:w="2440" w:type="dxa"/>
          </w:tcPr>
          <w:p w:rsidR="0023489B" w:rsidRPr="00982E12" w:rsidRDefault="0023489B" w:rsidP="00A5477A">
            <w:pPr>
              <w:rPr>
                <w:rFonts w:ascii="Times New Roman" w:eastAsia="Calibri" w:hAnsi="Times New Roman" w:cs="Times New Roman"/>
              </w:rPr>
            </w:pPr>
            <w:r w:rsidRPr="00982E12">
              <w:rPr>
                <w:rFonts w:ascii="Times New Roman" w:eastAsia="Calibri" w:hAnsi="Times New Roman" w:cs="Times New Roman"/>
              </w:rPr>
              <w:t>Główne zagrożenia bezpieczeństwa w XXI w.</w:t>
            </w:r>
          </w:p>
        </w:tc>
        <w:tc>
          <w:tcPr>
            <w:tcW w:w="3543" w:type="dxa"/>
          </w:tcPr>
          <w:p w:rsidR="0023489B" w:rsidRPr="00982E12" w:rsidRDefault="0023489B" w:rsidP="0023489B">
            <w:pPr>
              <w:pStyle w:val="Akapitzlist"/>
              <w:numPr>
                <w:ilvl w:val="0"/>
                <w:numId w:val="45"/>
              </w:numPr>
              <w:spacing w:after="0" w:line="240" w:lineRule="auto"/>
              <w:ind w:left="0" w:hanging="45"/>
              <w:rPr>
                <w:rFonts w:ascii="Times New Roman" w:hAnsi="Times New Roman" w:cs="Times New Roman"/>
              </w:rPr>
            </w:pPr>
            <w:r w:rsidRPr="00982E12">
              <w:rPr>
                <w:rFonts w:ascii="Times New Roman" w:hAnsi="Times New Roman" w:cs="Times New Roman"/>
              </w:rPr>
              <w:t xml:space="preserve">Typologia głównych obszarów zagrożeń bezpieczeństwa w XXI wieku (m.in. konflikty zbrojne, terroryzm światowy, </w:t>
            </w:r>
            <w:r w:rsidRPr="00982E12">
              <w:rPr>
                <w:rFonts w:ascii="Times New Roman" w:hAnsi="Times New Roman" w:cs="Times New Roman"/>
              </w:rPr>
              <w:lastRenderedPageBreak/>
              <w:t>przestępczość zorganizowana, zagrożenia klimatyczne, łamanie praw człowieka)</w:t>
            </w:r>
          </w:p>
          <w:p w:rsidR="0023489B" w:rsidRPr="00982E12" w:rsidRDefault="0023489B" w:rsidP="0023489B">
            <w:pPr>
              <w:pStyle w:val="Akapitzlist"/>
              <w:numPr>
                <w:ilvl w:val="0"/>
                <w:numId w:val="45"/>
              </w:numPr>
              <w:spacing w:after="0" w:line="240" w:lineRule="auto"/>
              <w:ind w:left="0" w:hanging="45"/>
              <w:rPr>
                <w:rFonts w:ascii="Times New Roman" w:hAnsi="Times New Roman" w:cs="Times New Roman"/>
              </w:rPr>
            </w:pPr>
            <w:r w:rsidRPr="00982E12">
              <w:rPr>
                <w:rFonts w:ascii="Times New Roman" w:hAnsi="Times New Roman" w:cs="Times New Roman"/>
                <w:bCs/>
              </w:rPr>
              <w:t>Podsumowanie zajęć i przedstawienie propozycji ocen</w:t>
            </w:r>
          </w:p>
        </w:tc>
        <w:tc>
          <w:tcPr>
            <w:tcW w:w="109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3</w:t>
            </w:r>
          </w:p>
        </w:tc>
        <w:tc>
          <w:tcPr>
            <w:tcW w:w="1276" w:type="dxa"/>
          </w:tcPr>
          <w:p w:rsidR="0023489B" w:rsidRPr="00982E12" w:rsidRDefault="006E2DF4" w:rsidP="00A5477A">
            <w:pPr>
              <w:jc w:val="center"/>
              <w:rPr>
                <w:rFonts w:ascii="Times New Roman" w:hAnsi="Times New Roman" w:cs="Times New Roman"/>
              </w:rPr>
            </w:pPr>
            <w:r w:rsidRPr="00982E12">
              <w:rPr>
                <w:rFonts w:ascii="Times New Roman" w:hAnsi="Times New Roman" w:cs="Times New Roman"/>
              </w:rPr>
              <w:t>-</w:t>
            </w:r>
          </w:p>
        </w:tc>
        <w:tc>
          <w:tcPr>
            <w:tcW w:w="1173" w:type="dxa"/>
          </w:tcPr>
          <w:p w:rsidR="0023489B" w:rsidRPr="00982E12" w:rsidRDefault="006E2DF4"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43"/>
        </w:trPr>
        <w:tc>
          <w:tcPr>
            <w:tcW w:w="6799"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095"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25</w:t>
            </w:r>
          </w:p>
        </w:tc>
        <w:tc>
          <w:tcPr>
            <w:tcW w:w="1276" w:type="dxa"/>
          </w:tcPr>
          <w:p w:rsidR="0023489B" w:rsidRPr="00982E12" w:rsidRDefault="006E2DF4" w:rsidP="00A5477A">
            <w:pPr>
              <w:jc w:val="center"/>
              <w:rPr>
                <w:rFonts w:ascii="Times New Roman" w:hAnsi="Times New Roman" w:cs="Times New Roman"/>
                <w:b/>
              </w:rPr>
            </w:pPr>
            <w:r w:rsidRPr="00982E12">
              <w:rPr>
                <w:rFonts w:ascii="Times New Roman" w:hAnsi="Times New Roman" w:cs="Times New Roman"/>
                <w:b/>
              </w:rPr>
              <w:t>-</w:t>
            </w:r>
          </w:p>
        </w:tc>
        <w:tc>
          <w:tcPr>
            <w:tcW w:w="1173" w:type="dxa"/>
          </w:tcPr>
          <w:p w:rsidR="0023489B" w:rsidRPr="00982E12" w:rsidRDefault="006E2DF4" w:rsidP="00A5477A">
            <w:pPr>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c>
          <w:tcPr>
            <w:tcW w:w="6799"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SUMA GODZIN:</w:t>
            </w:r>
          </w:p>
        </w:tc>
        <w:tc>
          <w:tcPr>
            <w:tcW w:w="1095"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40</w:t>
            </w:r>
          </w:p>
        </w:tc>
        <w:tc>
          <w:tcPr>
            <w:tcW w:w="1276" w:type="dxa"/>
          </w:tcPr>
          <w:p w:rsidR="0023489B" w:rsidRPr="00982E12" w:rsidRDefault="006E2DF4" w:rsidP="00A5477A">
            <w:pPr>
              <w:jc w:val="center"/>
              <w:rPr>
                <w:rFonts w:ascii="Times New Roman" w:hAnsi="Times New Roman" w:cs="Times New Roman"/>
                <w:b/>
              </w:rPr>
            </w:pPr>
            <w:r w:rsidRPr="00982E12">
              <w:rPr>
                <w:rFonts w:ascii="Times New Roman" w:hAnsi="Times New Roman" w:cs="Times New Roman"/>
                <w:b/>
              </w:rPr>
              <w:t>-</w:t>
            </w:r>
          </w:p>
        </w:tc>
        <w:tc>
          <w:tcPr>
            <w:tcW w:w="1173" w:type="dxa"/>
          </w:tcPr>
          <w:p w:rsidR="0023489B" w:rsidRPr="00982E12" w:rsidRDefault="006E2DF4" w:rsidP="00A5477A">
            <w:pPr>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i/>
        </w:rPr>
      </w:pPr>
      <w:r w:rsidRPr="00982E12">
        <w:rPr>
          <w:rFonts w:ascii="Times New Roman" w:hAnsi="Times New Roman" w:cs="Times New Roman"/>
          <w:i/>
        </w:rPr>
        <w:t>*kolumny umieszczamy w przypadku, gdy program obejmuje daną formę jego realizacji</w:t>
      </w: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43" w:type="dxa"/>
        <w:tblLook w:val="04A0" w:firstRow="1" w:lastRow="0" w:firstColumn="1" w:lastColumn="0" w:noHBand="0" w:noVBand="1"/>
      </w:tblPr>
      <w:tblGrid>
        <w:gridCol w:w="8359"/>
        <w:gridCol w:w="1984"/>
      </w:tblGrid>
      <w:tr w:rsidR="00817D55" w:rsidRPr="00982E12" w:rsidTr="00A5477A">
        <w:trPr>
          <w:trHeight w:val="43"/>
        </w:trPr>
        <w:tc>
          <w:tcPr>
            <w:tcW w:w="8359"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198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817D55" w:rsidRPr="00982E12" w:rsidTr="00A5477A">
        <w:trPr>
          <w:trHeight w:val="50"/>
        </w:trPr>
        <w:tc>
          <w:tcPr>
            <w:tcW w:w="835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Studiowanie literatury przedmiotu, sporządzanie notatek, percepcja treści zajęć</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r>
      <w:tr w:rsidR="0023489B" w:rsidRPr="00982E12" w:rsidTr="00A5477A">
        <w:trPr>
          <w:trHeight w:val="231"/>
        </w:trPr>
        <w:tc>
          <w:tcPr>
            <w:tcW w:w="835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materiałów na zajęcia, projektu, przygotowanie do zajęć i dyskusji, przygotowanie do kolokwium zaliczeniowego</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43" w:type="dxa"/>
        <w:tblLayout w:type="fixed"/>
        <w:tblLook w:val="04A0" w:firstRow="1" w:lastRow="0" w:firstColumn="1" w:lastColumn="0" w:noHBand="0" w:noVBand="1"/>
      </w:tblPr>
      <w:tblGrid>
        <w:gridCol w:w="1838"/>
        <w:gridCol w:w="851"/>
        <w:gridCol w:w="1130"/>
        <w:gridCol w:w="996"/>
        <w:gridCol w:w="1142"/>
        <w:gridCol w:w="984"/>
        <w:gridCol w:w="1130"/>
        <w:gridCol w:w="38"/>
        <w:gridCol w:w="1100"/>
        <w:gridCol w:w="1134"/>
      </w:tblGrid>
      <w:tr w:rsidR="0023489B" w:rsidRPr="00982E12" w:rsidTr="00A5477A">
        <w:trPr>
          <w:trHeight w:val="165"/>
        </w:trPr>
        <w:tc>
          <w:tcPr>
            <w:tcW w:w="183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371" w:type="dxa"/>
            <w:gridSpan w:val="8"/>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1134"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851"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420" w:type="dxa"/>
            <w:gridSpan w:val="6"/>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00"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1134" w:type="dxa"/>
            <w:vMerge/>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851" w:type="dxa"/>
            <w:vMerge/>
            <w:hideMark/>
          </w:tcPr>
          <w:p w:rsidR="0023489B" w:rsidRPr="00982E12" w:rsidRDefault="0023489B" w:rsidP="00A5477A">
            <w:pPr>
              <w:spacing w:line="256" w:lineRule="auto"/>
              <w:rPr>
                <w:rFonts w:ascii="Times New Roman" w:hAnsi="Times New Roman" w:cs="Times New Roman"/>
                <w:b/>
              </w:rPr>
            </w:pPr>
          </w:p>
        </w:tc>
        <w:tc>
          <w:tcPr>
            <w:tcW w:w="1130"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996"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14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98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130"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38" w:type="dxa"/>
            <w:gridSpan w:val="2"/>
            <w:hideMark/>
          </w:tcPr>
          <w:p w:rsidR="0023489B" w:rsidRPr="00982E12" w:rsidRDefault="0023489B" w:rsidP="00A5477A">
            <w:pPr>
              <w:spacing w:line="256" w:lineRule="auto"/>
              <w:rPr>
                <w:rFonts w:ascii="Times New Roman" w:hAnsi="Times New Roman" w:cs="Times New Roman"/>
                <w:b/>
              </w:rPr>
            </w:pPr>
          </w:p>
        </w:tc>
        <w:tc>
          <w:tcPr>
            <w:tcW w:w="1134" w:type="dxa"/>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85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15</w:t>
            </w:r>
          </w:p>
        </w:tc>
        <w:tc>
          <w:tcPr>
            <w:tcW w:w="1130"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25</w:t>
            </w:r>
          </w:p>
        </w:tc>
        <w:tc>
          <w:tcPr>
            <w:tcW w:w="996" w:type="dxa"/>
          </w:tcPr>
          <w:p w:rsidR="0023489B" w:rsidRPr="00982E12" w:rsidRDefault="0023489B" w:rsidP="00A5477A">
            <w:pPr>
              <w:ind w:left="356"/>
              <w:jc w:val="center"/>
              <w:rPr>
                <w:rFonts w:ascii="Times New Roman" w:hAnsi="Times New Roman" w:cs="Times New Roman"/>
              </w:rPr>
            </w:pPr>
          </w:p>
        </w:tc>
        <w:tc>
          <w:tcPr>
            <w:tcW w:w="1142" w:type="dxa"/>
          </w:tcPr>
          <w:p w:rsidR="0023489B" w:rsidRPr="00982E12" w:rsidRDefault="0023489B" w:rsidP="00A5477A">
            <w:pPr>
              <w:ind w:left="356"/>
              <w:jc w:val="center"/>
              <w:rPr>
                <w:rFonts w:ascii="Times New Roman" w:hAnsi="Times New Roman" w:cs="Times New Roman"/>
              </w:rPr>
            </w:pPr>
          </w:p>
        </w:tc>
        <w:tc>
          <w:tcPr>
            <w:tcW w:w="984" w:type="dxa"/>
          </w:tcPr>
          <w:p w:rsidR="0023489B" w:rsidRPr="00982E12" w:rsidRDefault="0023489B" w:rsidP="00A5477A">
            <w:pPr>
              <w:ind w:left="356"/>
              <w:jc w:val="center"/>
              <w:rPr>
                <w:rFonts w:ascii="Times New Roman" w:hAnsi="Times New Roman" w:cs="Times New Roman"/>
              </w:rPr>
            </w:pPr>
          </w:p>
        </w:tc>
        <w:tc>
          <w:tcPr>
            <w:tcW w:w="1130" w:type="dxa"/>
          </w:tcPr>
          <w:p w:rsidR="0023489B" w:rsidRPr="00982E12" w:rsidRDefault="0023489B" w:rsidP="00A5477A">
            <w:pPr>
              <w:ind w:left="356"/>
              <w:jc w:val="center"/>
              <w:rPr>
                <w:rFonts w:ascii="Times New Roman" w:hAnsi="Times New Roman" w:cs="Times New Roman"/>
              </w:rPr>
            </w:pPr>
          </w:p>
        </w:tc>
        <w:tc>
          <w:tcPr>
            <w:tcW w:w="1138" w:type="dxa"/>
            <w:gridSpan w:val="2"/>
          </w:tcPr>
          <w:p w:rsidR="0023489B" w:rsidRPr="00982E12" w:rsidRDefault="0023489B" w:rsidP="00A5477A">
            <w:pPr>
              <w:jc w:val="center"/>
              <w:rPr>
                <w:rFonts w:ascii="Times New Roman" w:hAnsi="Times New Roman" w:cs="Times New Roman"/>
              </w:rPr>
            </w:pPr>
          </w:p>
        </w:tc>
        <w:tc>
          <w:tcPr>
            <w:tcW w:w="1134" w:type="dxa"/>
          </w:tcPr>
          <w:p w:rsidR="0023489B" w:rsidRPr="00982E12" w:rsidRDefault="0023489B" w:rsidP="00A5477A">
            <w:pPr>
              <w:ind w:left="80"/>
              <w:jc w:val="center"/>
              <w:rPr>
                <w:rFonts w:ascii="Times New Roman" w:hAnsi="Times New Roman" w:cs="Times New Roman"/>
                <w:b/>
              </w:rPr>
            </w:pPr>
            <w:r w:rsidRPr="00982E12">
              <w:rPr>
                <w:rFonts w:ascii="Times New Roman" w:hAnsi="Times New Roman" w:cs="Times New Roman"/>
                <w:b/>
              </w:rPr>
              <w:t>40</w:t>
            </w: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851" w:type="dxa"/>
          </w:tcPr>
          <w:p w:rsidR="0023489B" w:rsidRPr="00982E12" w:rsidRDefault="0023489B" w:rsidP="00A5477A">
            <w:pPr>
              <w:jc w:val="center"/>
              <w:rPr>
                <w:rFonts w:ascii="Times New Roman" w:hAnsi="Times New Roman" w:cs="Times New Roman"/>
              </w:rPr>
            </w:pPr>
          </w:p>
        </w:tc>
        <w:tc>
          <w:tcPr>
            <w:tcW w:w="1130" w:type="dxa"/>
          </w:tcPr>
          <w:p w:rsidR="0023489B" w:rsidRPr="00982E12" w:rsidRDefault="0023489B" w:rsidP="00A5477A">
            <w:pPr>
              <w:ind w:left="52"/>
              <w:jc w:val="center"/>
              <w:rPr>
                <w:rFonts w:ascii="Times New Roman" w:hAnsi="Times New Roman" w:cs="Times New Roman"/>
              </w:rPr>
            </w:pPr>
          </w:p>
        </w:tc>
        <w:tc>
          <w:tcPr>
            <w:tcW w:w="996" w:type="dxa"/>
          </w:tcPr>
          <w:p w:rsidR="0023489B" w:rsidRPr="00982E12" w:rsidRDefault="0023489B" w:rsidP="00A5477A">
            <w:pPr>
              <w:ind w:left="356"/>
              <w:jc w:val="center"/>
              <w:rPr>
                <w:rFonts w:ascii="Times New Roman" w:hAnsi="Times New Roman" w:cs="Times New Roman"/>
              </w:rPr>
            </w:pPr>
          </w:p>
        </w:tc>
        <w:tc>
          <w:tcPr>
            <w:tcW w:w="1142" w:type="dxa"/>
          </w:tcPr>
          <w:p w:rsidR="0023489B" w:rsidRPr="00982E12" w:rsidRDefault="0023489B" w:rsidP="00A5477A">
            <w:pPr>
              <w:ind w:left="356"/>
              <w:jc w:val="center"/>
              <w:rPr>
                <w:rFonts w:ascii="Times New Roman" w:hAnsi="Times New Roman" w:cs="Times New Roman"/>
              </w:rPr>
            </w:pPr>
          </w:p>
        </w:tc>
        <w:tc>
          <w:tcPr>
            <w:tcW w:w="984" w:type="dxa"/>
          </w:tcPr>
          <w:p w:rsidR="0023489B" w:rsidRPr="00982E12" w:rsidRDefault="0023489B" w:rsidP="00A5477A">
            <w:pPr>
              <w:ind w:left="356"/>
              <w:jc w:val="center"/>
              <w:rPr>
                <w:rFonts w:ascii="Times New Roman" w:hAnsi="Times New Roman" w:cs="Times New Roman"/>
              </w:rPr>
            </w:pPr>
          </w:p>
        </w:tc>
        <w:tc>
          <w:tcPr>
            <w:tcW w:w="1130" w:type="dxa"/>
          </w:tcPr>
          <w:p w:rsidR="0023489B" w:rsidRPr="00982E12" w:rsidRDefault="0023489B" w:rsidP="00A5477A">
            <w:pPr>
              <w:ind w:left="356"/>
              <w:jc w:val="center"/>
              <w:rPr>
                <w:rFonts w:ascii="Times New Roman" w:hAnsi="Times New Roman" w:cs="Times New Roman"/>
              </w:rPr>
            </w:pPr>
          </w:p>
        </w:tc>
        <w:tc>
          <w:tcPr>
            <w:tcW w:w="1138" w:type="dxa"/>
            <w:gridSpan w:val="2"/>
          </w:tcPr>
          <w:p w:rsidR="0023489B" w:rsidRPr="00982E12" w:rsidRDefault="0023489B" w:rsidP="00A5477A">
            <w:pPr>
              <w:jc w:val="center"/>
              <w:rPr>
                <w:rFonts w:ascii="Times New Roman" w:hAnsi="Times New Roman" w:cs="Times New Roman"/>
              </w:rPr>
            </w:pPr>
          </w:p>
        </w:tc>
        <w:tc>
          <w:tcPr>
            <w:tcW w:w="1134" w:type="dxa"/>
          </w:tcPr>
          <w:p w:rsidR="0023489B" w:rsidRPr="00982E12" w:rsidRDefault="0023489B" w:rsidP="00A5477A">
            <w:pPr>
              <w:ind w:left="80"/>
              <w:jc w:val="center"/>
              <w:rPr>
                <w:rFonts w:ascii="Times New Roman" w:hAnsi="Times New Roman" w:cs="Times New Roman"/>
                <w:b/>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85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130"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8</w:t>
            </w:r>
          </w:p>
        </w:tc>
        <w:tc>
          <w:tcPr>
            <w:tcW w:w="996" w:type="dxa"/>
          </w:tcPr>
          <w:p w:rsidR="0023489B" w:rsidRPr="00982E12" w:rsidRDefault="0023489B" w:rsidP="00A5477A">
            <w:pPr>
              <w:ind w:left="356"/>
              <w:jc w:val="center"/>
              <w:rPr>
                <w:rFonts w:ascii="Times New Roman" w:hAnsi="Times New Roman" w:cs="Times New Roman"/>
              </w:rPr>
            </w:pPr>
          </w:p>
        </w:tc>
        <w:tc>
          <w:tcPr>
            <w:tcW w:w="1142" w:type="dxa"/>
          </w:tcPr>
          <w:p w:rsidR="0023489B" w:rsidRPr="00982E12" w:rsidRDefault="0023489B" w:rsidP="00A5477A">
            <w:pPr>
              <w:ind w:left="356"/>
              <w:jc w:val="center"/>
              <w:rPr>
                <w:rFonts w:ascii="Times New Roman" w:hAnsi="Times New Roman" w:cs="Times New Roman"/>
              </w:rPr>
            </w:pPr>
          </w:p>
        </w:tc>
        <w:tc>
          <w:tcPr>
            <w:tcW w:w="984" w:type="dxa"/>
          </w:tcPr>
          <w:p w:rsidR="0023489B" w:rsidRPr="00982E12" w:rsidRDefault="0023489B" w:rsidP="00A5477A">
            <w:pPr>
              <w:ind w:left="356"/>
              <w:jc w:val="center"/>
              <w:rPr>
                <w:rFonts w:ascii="Times New Roman" w:hAnsi="Times New Roman" w:cs="Times New Roman"/>
              </w:rPr>
            </w:pPr>
          </w:p>
        </w:tc>
        <w:tc>
          <w:tcPr>
            <w:tcW w:w="1130" w:type="dxa"/>
          </w:tcPr>
          <w:p w:rsidR="0023489B" w:rsidRPr="00982E12" w:rsidRDefault="0023489B" w:rsidP="00A5477A">
            <w:pPr>
              <w:ind w:left="356"/>
              <w:jc w:val="center"/>
              <w:rPr>
                <w:rFonts w:ascii="Times New Roman" w:hAnsi="Times New Roman" w:cs="Times New Roman"/>
              </w:rPr>
            </w:pPr>
          </w:p>
        </w:tc>
        <w:tc>
          <w:tcPr>
            <w:tcW w:w="1138" w:type="dxa"/>
            <w:gridSpan w:val="2"/>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80"/>
              <w:jc w:val="center"/>
              <w:rPr>
                <w:rFonts w:ascii="Times New Roman" w:hAnsi="Times New Roman" w:cs="Times New Roman"/>
                <w:b/>
              </w:rPr>
            </w:pPr>
            <w:r w:rsidRPr="00982E12">
              <w:rPr>
                <w:rFonts w:ascii="Times New Roman" w:hAnsi="Times New Roman" w:cs="Times New Roman"/>
                <w:b/>
              </w:rPr>
              <w:t>10</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43" w:type="dxa"/>
        <w:tblLook w:val="04A0" w:firstRow="1" w:lastRow="0" w:firstColumn="1" w:lastColumn="0" w:noHBand="0" w:noVBand="1"/>
      </w:tblPr>
      <w:tblGrid>
        <w:gridCol w:w="8359"/>
        <w:gridCol w:w="1984"/>
      </w:tblGrid>
      <w:tr w:rsidR="00817D55" w:rsidRPr="00982E12" w:rsidTr="00A5477A">
        <w:tc>
          <w:tcPr>
            <w:tcW w:w="8359"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198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817D55" w:rsidRPr="00982E12" w:rsidTr="00A5477A">
        <w:tc>
          <w:tcPr>
            <w:tcW w:w="10343" w:type="dxa"/>
            <w:gridSpan w:val="2"/>
          </w:tcPr>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Wiedza: </w:t>
            </w:r>
          </w:p>
        </w:tc>
      </w:tr>
      <w:tr w:rsidR="00817D55" w:rsidRPr="00982E12" w:rsidTr="00A5477A">
        <w:tc>
          <w:tcPr>
            <w:tcW w:w="8359" w:type="dxa"/>
          </w:tcPr>
          <w:p w:rsidR="0023489B" w:rsidRPr="00982E12" w:rsidRDefault="0023489B" w:rsidP="00601528">
            <w:pPr>
              <w:pStyle w:val="Akapitzlist"/>
              <w:numPr>
                <w:ilvl w:val="0"/>
                <w:numId w:val="1094"/>
              </w:numPr>
              <w:spacing w:after="0" w:line="240" w:lineRule="auto"/>
              <w:ind w:left="455"/>
              <w:jc w:val="both"/>
              <w:rPr>
                <w:rFonts w:ascii="Times New Roman" w:hAnsi="Times New Roman" w:cs="Times New Roman"/>
              </w:rPr>
            </w:pPr>
            <w:r w:rsidRPr="00982E12">
              <w:rPr>
                <w:rFonts w:ascii="Times New Roman" w:hAnsi="Times New Roman" w:cs="Times New Roman"/>
              </w:rPr>
              <w:t>W zaawansowanym stopniu teoretyczne podstawy bezpieczeństwa, jego kryteria i uwarunkowania, teorie naukowe z zakresu nauk o bezpieczeństwie i nauk pokrewnych oraz wybrane pojęcia, fakty i zjawiska z zakresu nauk o bezpieczeństwie, a także metody i teorie wyjaśniające złożone zależności między nimi oraz ich praktyczne zastosowanie w realizacji zadań służbowych/zawodowych</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BGP1_W01</w:t>
            </w:r>
          </w:p>
        </w:tc>
      </w:tr>
      <w:tr w:rsidR="00817D55" w:rsidRPr="00982E12" w:rsidTr="00A5477A">
        <w:tc>
          <w:tcPr>
            <w:tcW w:w="10343" w:type="dxa"/>
            <w:gridSpan w:val="2"/>
          </w:tcPr>
          <w:p w:rsidR="0023489B" w:rsidRPr="00982E12" w:rsidRDefault="0023489B" w:rsidP="00A5477A">
            <w:pPr>
              <w:ind w:left="455" w:hanging="360"/>
              <w:jc w:val="both"/>
              <w:rPr>
                <w:rFonts w:ascii="Times New Roman" w:hAnsi="Times New Roman" w:cs="Times New Roman"/>
              </w:rPr>
            </w:pPr>
            <w:r w:rsidRPr="00982E12">
              <w:rPr>
                <w:rFonts w:ascii="Times New Roman" w:hAnsi="Times New Roman" w:cs="Times New Roman"/>
                <w:b/>
              </w:rPr>
              <w:t>Umiejętności:</w:t>
            </w:r>
          </w:p>
        </w:tc>
      </w:tr>
      <w:tr w:rsidR="00817D55" w:rsidRPr="00982E12" w:rsidTr="00A5477A">
        <w:tc>
          <w:tcPr>
            <w:tcW w:w="8359" w:type="dxa"/>
          </w:tcPr>
          <w:p w:rsidR="0023489B" w:rsidRPr="00982E12" w:rsidRDefault="0023489B" w:rsidP="00601528">
            <w:pPr>
              <w:pStyle w:val="Akapitzlist"/>
              <w:numPr>
                <w:ilvl w:val="0"/>
                <w:numId w:val="1095"/>
              </w:numPr>
              <w:spacing w:after="0" w:line="240" w:lineRule="auto"/>
              <w:ind w:left="455"/>
              <w:jc w:val="both"/>
              <w:rPr>
                <w:rFonts w:ascii="Times New Roman" w:hAnsi="Times New Roman" w:cs="Times New Roman"/>
              </w:rPr>
            </w:pPr>
            <w:r w:rsidRPr="00982E12">
              <w:rPr>
                <w:rFonts w:ascii="Times New Roman" w:hAnsi="Times New Roman" w:cs="Times New Roman"/>
                <w:bCs/>
              </w:rPr>
              <w:t xml:space="preserve">Interpretowania i prognozowania zjawisk oraz procesów zachodzących w obszarze bezpieczeństwa i wyjaśniania ich przez pryzmat teorii bezpieczeństwa, a także formułowania własnych </w:t>
            </w:r>
            <w:r w:rsidRPr="00982E12">
              <w:rPr>
                <w:rFonts w:ascii="Times New Roman" w:hAnsi="Times New Roman" w:cs="Times New Roman"/>
              </w:rPr>
              <w:t>ocen, różnych opinii i stanowisk związanych z teorią bezpieczeństwa</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 xml:space="preserve">BGP1_U16 </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BGP1_U12</w:t>
            </w:r>
          </w:p>
        </w:tc>
      </w:tr>
      <w:tr w:rsidR="00817D55" w:rsidRPr="00982E12" w:rsidTr="00A5477A">
        <w:tc>
          <w:tcPr>
            <w:tcW w:w="10343" w:type="dxa"/>
            <w:gridSpan w:val="2"/>
          </w:tcPr>
          <w:p w:rsidR="0023489B" w:rsidRPr="00982E12" w:rsidRDefault="0023489B" w:rsidP="00A5477A">
            <w:pPr>
              <w:ind w:left="455" w:hanging="360"/>
              <w:jc w:val="both"/>
              <w:rPr>
                <w:rFonts w:ascii="Times New Roman" w:hAnsi="Times New Roman" w:cs="Times New Roman"/>
              </w:rPr>
            </w:pPr>
            <w:r w:rsidRPr="00982E12">
              <w:rPr>
                <w:rFonts w:ascii="Times New Roman" w:hAnsi="Times New Roman" w:cs="Times New Roman"/>
                <w:b/>
              </w:rPr>
              <w:t>Kompetencje społeczne (postawy)</w:t>
            </w:r>
          </w:p>
        </w:tc>
      </w:tr>
      <w:tr w:rsidR="0023489B" w:rsidRPr="00982E12" w:rsidTr="00A5477A">
        <w:trPr>
          <w:trHeight w:val="43"/>
        </w:trPr>
        <w:tc>
          <w:tcPr>
            <w:tcW w:w="8359" w:type="dxa"/>
          </w:tcPr>
          <w:p w:rsidR="0023489B" w:rsidRPr="00982E12" w:rsidRDefault="0023489B" w:rsidP="00601528">
            <w:pPr>
              <w:pStyle w:val="Akapitzlist"/>
              <w:numPr>
                <w:ilvl w:val="0"/>
                <w:numId w:val="1096"/>
              </w:numPr>
              <w:spacing w:after="0" w:line="240" w:lineRule="auto"/>
              <w:ind w:left="455"/>
              <w:jc w:val="both"/>
              <w:rPr>
                <w:rFonts w:ascii="Times New Roman" w:hAnsi="Times New Roman" w:cs="Times New Roman"/>
              </w:rPr>
            </w:pPr>
            <w:r w:rsidRPr="00982E12">
              <w:rPr>
                <w:rFonts w:ascii="Times New Roman" w:hAnsi="Times New Roman" w:cs="Times New Roman"/>
              </w:rPr>
              <w:t>Uznania znaczenia wiedzy z zakresu teorii bezpieczeństwa w rozwiązywaniu zagadnień z obszaru bezpieczeństwa, krytycznej oceny treści związanych z teorią bezpieczeństwa oraz właściwej interpretacji treści z niej płynących</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 xml:space="preserve">BGP1_K01 </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BGP1_K02</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p>
    <w:p w:rsidR="00C12DFF" w:rsidRPr="00982E12" w:rsidRDefault="00C12DFF" w:rsidP="0023489B">
      <w:pPr>
        <w:spacing w:after="0" w:line="240" w:lineRule="auto"/>
        <w:rPr>
          <w:rFonts w:ascii="Times New Roman" w:hAnsi="Times New Roman" w:cs="Times New Roman"/>
          <w:b/>
          <w:u w:val="single"/>
        </w:rPr>
      </w:pPr>
    </w:p>
    <w:p w:rsidR="00C12DFF" w:rsidRPr="00982E12" w:rsidRDefault="00C12DFF" w:rsidP="0023489B">
      <w:pPr>
        <w:spacing w:after="0" w:line="240" w:lineRule="auto"/>
        <w:rPr>
          <w:rFonts w:ascii="Times New Roman" w:hAnsi="Times New Roman" w:cs="Times New Roman"/>
          <w:b/>
          <w:u w:val="single"/>
        </w:rPr>
      </w:pPr>
    </w:p>
    <w:p w:rsidR="00C12DFF" w:rsidRPr="00982E12" w:rsidRDefault="00C12DFF"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u w:val="single"/>
        </w:rPr>
      </w:pPr>
      <w:r w:rsidRPr="00982E12">
        <w:rPr>
          <w:rFonts w:ascii="Times New Roman" w:hAnsi="Times New Roman" w:cs="Times New Roman"/>
          <w:b/>
          <w:u w:val="single"/>
        </w:rPr>
        <w:lastRenderedPageBreak/>
        <w:t>Metody weryfikacji efektów uczenia się:</w:t>
      </w:r>
    </w:p>
    <w:p w:rsidR="0023489B" w:rsidRPr="00982E12" w:rsidRDefault="0023489B" w:rsidP="0023489B">
      <w:pPr>
        <w:spacing w:after="0" w:line="240" w:lineRule="auto"/>
        <w:rPr>
          <w:rFonts w:ascii="Times New Roman" w:hAnsi="Times New Roman" w:cs="Times New Roman"/>
        </w:rPr>
      </w:pPr>
    </w:p>
    <w:tbl>
      <w:tblPr>
        <w:tblStyle w:val="Siatkatabelijasna"/>
        <w:tblW w:w="10343" w:type="dxa"/>
        <w:tblLook w:val="04A0" w:firstRow="1" w:lastRow="0" w:firstColumn="1" w:lastColumn="0" w:noHBand="0" w:noVBand="1"/>
      </w:tblPr>
      <w:tblGrid>
        <w:gridCol w:w="1129"/>
        <w:gridCol w:w="1363"/>
        <w:gridCol w:w="1651"/>
        <w:gridCol w:w="1652"/>
        <w:gridCol w:w="1644"/>
        <w:gridCol w:w="1523"/>
        <w:gridCol w:w="1381"/>
      </w:tblGrid>
      <w:tr w:rsidR="00817D55" w:rsidRPr="00982E12" w:rsidTr="00A5477A">
        <w:trPr>
          <w:trHeight w:val="43"/>
        </w:trPr>
        <w:tc>
          <w:tcPr>
            <w:tcW w:w="1129"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9214"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weryfikacji efektów uczenia się</w:t>
            </w:r>
          </w:p>
        </w:tc>
      </w:tr>
      <w:tr w:rsidR="00817D55" w:rsidRPr="00982E12" w:rsidTr="00A5477A">
        <w:trPr>
          <w:trHeight w:val="43"/>
        </w:trPr>
        <w:tc>
          <w:tcPr>
            <w:tcW w:w="1129" w:type="dxa"/>
            <w:vMerge/>
            <w:hideMark/>
          </w:tcPr>
          <w:p w:rsidR="0023489B" w:rsidRPr="00982E12" w:rsidRDefault="0023489B" w:rsidP="00A5477A">
            <w:pPr>
              <w:spacing w:line="256" w:lineRule="auto"/>
              <w:rPr>
                <w:rFonts w:ascii="Times New Roman" w:hAnsi="Times New Roman" w:cs="Times New Roman"/>
                <w:b/>
              </w:rPr>
            </w:pPr>
          </w:p>
        </w:tc>
        <w:tc>
          <w:tcPr>
            <w:tcW w:w="136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 xml:space="preserve">Egzamin pisemny </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bCs/>
              </w:rPr>
              <w:t>(test)</w:t>
            </w:r>
          </w:p>
        </w:tc>
        <w:tc>
          <w:tcPr>
            <w:tcW w:w="165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Zadania ćwiczeniowe</w:t>
            </w:r>
          </w:p>
        </w:tc>
        <w:tc>
          <w:tcPr>
            <w:tcW w:w="165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Prezentacja indywidualna</w:t>
            </w:r>
          </w:p>
        </w:tc>
        <w:tc>
          <w:tcPr>
            <w:tcW w:w="164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Praca  w grupach</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(projekt zespołowy)</w:t>
            </w:r>
          </w:p>
        </w:tc>
        <w:tc>
          <w:tcPr>
            <w:tcW w:w="152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Arkusz obserwacji/ karty samooceny</w:t>
            </w:r>
          </w:p>
        </w:tc>
        <w:tc>
          <w:tcPr>
            <w:tcW w:w="138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Aktywność na zajęciach</w:t>
            </w:r>
          </w:p>
        </w:tc>
      </w:tr>
      <w:tr w:rsidR="00817D55" w:rsidRPr="00982E12" w:rsidTr="00A5477A">
        <w:trPr>
          <w:trHeight w:val="43"/>
        </w:trPr>
        <w:tc>
          <w:tcPr>
            <w:tcW w:w="1129"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W1</w:t>
            </w:r>
          </w:p>
        </w:tc>
        <w:tc>
          <w:tcPr>
            <w:tcW w:w="136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651" w:type="dxa"/>
          </w:tcPr>
          <w:p w:rsidR="0023489B" w:rsidRPr="00982E12" w:rsidRDefault="0023489B" w:rsidP="00A5477A">
            <w:pPr>
              <w:jc w:val="center"/>
              <w:rPr>
                <w:rFonts w:ascii="Times New Roman" w:hAnsi="Times New Roman" w:cs="Times New Roman"/>
              </w:rPr>
            </w:pPr>
          </w:p>
        </w:tc>
        <w:tc>
          <w:tcPr>
            <w:tcW w:w="1652" w:type="dxa"/>
          </w:tcPr>
          <w:p w:rsidR="0023489B" w:rsidRPr="00982E12" w:rsidRDefault="0023489B" w:rsidP="00A5477A">
            <w:pPr>
              <w:jc w:val="center"/>
              <w:rPr>
                <w:rFonts w:ascii="Times New Roman" w:hAnsi="Times New Roman" w:cs="Times New Roman"/>
              </w:rPr>
            </w:pPr>
          </w:p>
        </w:tc>
        <w:tc>
          <w:tcPr>
            <w:tcW w:w="1644" w:type="dxa"/>
          </w:tcPr>
          <w:p w:rsidR="0023489B" w:rsidRPr="00982E12" w:rsidRDefault="0023489B" w:rsidP="00A5477A">
            <w:pPr>
              <w:jc w:val="center"/>
              <w:rPr>
                <w:rFonts w:ascii="Times New Roman" w:hAnsi="Times New Roman" w:cs="Times New Roman"/>
              </w:rPr>
            </w:pPr>
          </w:p>
        </w:tc>
        <w:tc>
          <w:tcPr>
            <w:tcW w:w="1523" w:type="dxa"/>
          </w:tcPr>
          <w:p w:rsidR="0023489B" w:rsidRPr="00982E12" w:rsidRDefault="0023489B" w:rsidP="00A5477A">
            <w:pPr>
              <w:jc w:val="center"/>
              <w:rPr>
                <w:rFonts w:ascii="Times New Roman" w:hAnsi="Times New Roman" w:cs="Times New Roman"/>
              </w:rPr>
            </w:pPr>
          </w:p>
        </w:tc>
        <w:tc>
          <w:tcPr>
            <w:tcW w:w="1381" w:type="dxa"/>
          </w:tcPr>
          <w:p w:rsidR="0023489B" w:rsidRPr="00982E12" w:rsidRDefault="0023489B" w:rsidP="00A5477A">
            <w:pPr>
              <w:jc w:val="center"/>
              <w:rPr>
                <w:rFonts w:ascii="Times New Roman" w:hAnsi="Times New Roman" w:cs="Times New Roman"/>
              </w:rPr>
            </w:pPr>
          </w:p>
        </w:tc>
      </w:tr>
      <w:tr w:rsidR="00817D55" w:rsidRPr="00982E12" w:rsidTr="00A5477A">
        <w:trPr>
          <w:trHeight w:val="43"/>
        </w:trPr>
        <w:tc>
          <w:tcPr>
            <w:tcW w:w="1129"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U1</w:t>
            </w:r>
          </w:p>
        </w:tc>
        <w:tc>
          <w:tcPr>
            <w:tcW w:w="1363" w:type="dxa"/>
          </w:tcPr>
          <w:p w:rsidR="0023489B" w:rsidRPr="00982E12" w:rsidRDefault="0023489B" w:rsidP="00A5477A">
            <w:pPr>
              <w:jc w:val="center"/>
              <w:rPr>
                <w:rFonts w:ascii="Times New Roman" w:hAnsi="Times New Roman" w:cs="Times New Roman"/>
              </w:rPr>
            </w:pPr>
          </w:p>
        </w:tc>
        <w:tc>
          <w:tcPr>
            <w:tcW w:w="1651" w:type="dxa"/>
          </w:tcPr>
          <w:p w:rsidR="0023489B" w:rsidRPr="00982E12" w:rsidRDefault="0023489B" w:rsidP="00A5477A">
            <w:pPr>
              <w:jc w:val="center"/>
              <w:rPr>
                <w:rFonts w:ascii="Times New Roman" w:hAnsi="Times New Roman" w:cs="Times New Roman"/>
              </w:rPr>
            </w:pPr>
          </w:p>
        </w:tc>
        <w:tc>
          <w:tcPr>
            <w:tcW w:w="165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64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523" w:type="dxa"/>
          </w:tcPr>
          <w:p w:rsidR="0023489B" w:rsidRPr="00982E12" w:rsidRDefault="0023489B" w:rsidP="00A5477A">
            <w:pPr>
              <w:jc w:val="center"/>
              <w:rPr>
                <w:rFonts w:ascii="Times New Roman" w:hAnsi="Times New Roman" w:cs="Times New Roman"/>
              </w:rPr>
            </w:pPr>
          </w:p>
        </w:tc>
        <w:tc>
          <w:tcPr>
            <w:tcW w:w="138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43"/>
        </w:trPr>
        <w:tc>
          <w:tcPr>
            <w:tcW w:w="1129"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K1</w:t>
            </w:r>
          </w:p>
        </w:tc>
        <w:tc>
          <w:tcPr>
            <w:tcW w:w="1363" w:type="dxa"/>
          </w:tcPr>
          <w:p w:rsidR="0023489B" w:rsidRPr="00982E12" w:rsidRDefault="0023489B" w:rsidP="00A5477A">
            <w:pPr>
              <w:jc w:val="center"/>
              <w:rPr>
                <w:rFonts w:ascii="Times New Roman" w:hAnsi="Times New Roman" w:cs="Times New Roman"/>
              </w:rPr>
            </w:pPr>
          </w:p>
        </w:tc>
        <w:tc>
          <w:tcPr>
            <w:tcW w:w="1651" w:type="dxa"/>
          </w:tcPr>
          <w:p w:rsidR="0023489B" w:rsidRPr="00982E12" w:rsidRDefault="0023489B" w:rsidP="00A5477A">
            <w:pPr>
              <w:jc w:val="center"/>
              <w:rPr>
                <w:rFonts w:ascii="Times New Roman" w:hAnsi="Times New Roman" w:cs="Times New Roman"/>
              </w:rPr>
            </w:pPr>
          </w:p>
        </w:tc>
        <w:tc>
          <w:tcPr>
            <w:tcW w:w="165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64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523" w:type="dxa"/>
          </w:tcPr>
          <w:p w:rsidR="0023489B" w:rsidRPr="00982E12" w:rsidRDefault="0023489B" w:rsidP="00A5477A">
            <w:pPr>
              <w:jc w:val="center"/>
              <w:rPr>
                <w:rFonts w:ascii="Times New Roman" w:hAnsi="Times New Roman" w:cs="Times New Roman"/>
              </w:rPr>
            </w:pPr>
          </w:p>
        </w:tc>
        <w:tc>
          <w:tcPr>
            <w:tcW w:w="138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43" w:type="dxa"/>
        <w:tblLayout w:type="fixed"/>
        <w:tblLook w:val="0000" w:firstRow="0" w:lastRow="0" w:firstColumn="0" w:lastColumn="0" w:noHBand="0" w:noVBand="0"/>
      </w:tblPr>
      <w:tblGrid>
        <w:gridCol w:w="10343"/>
      </w:tblGrid>
      <w:tr w:rsidR="0023489B" w:rsidRPr="00982E12" w:rsidTr="00A5477A">
        <w:trPr>
          <w:trHeight w:val="3308"/>
        </w:trPr>
        <w:tc>
          <w:tcPr>
            <w:tcW w:w="10343" w:type="dxa"/>
          </w:tcPr>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Forma zaliczenia: </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Wykłady – egzamin,</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Ćwiczenia – zaliczenie z oceną </w:t>
            </w:r>
          </w:p>
          <w:p w:rsidR="0023489B" w:rsidRPr="00982E12" w:rsidRDefault="0023489B" w:rsidP="00A5477A">
            <w:pPr>
              <w:rPr>
                <w:rFonts w:ascii="Times New Roman" w:hAnsi="Times New Roman" w:cs="Times New Roman"/>
                <w:b/>
              </w:rPr>
            </w:pPr>
          </w:p>
          <w:p w:rsidR="0023489B" w:rsidRPr="00982E12" w:rsidRDefault="006E2DF4" w:rsidP="00A5477A">
            <w:pPr>
              <w:rPr>
                <w:rFonts w:ascii="Times New Roman" w:hAnsi="Times New Roman" w:cs="Times New Roman"/>
              </w:rPr>
            </w:pPr>
            <w:r w:rsidRPr="00982E12">
              <w:rPr>
                <w:rFonts w:ascii="Times New Roman" w:hAnsi="Times New Roman" w:cs="Times New Roman"/>
                <w:b/>
              </w:rPr>
              <w:t>Sposób zaliczenia:</w:t>
            </w:r>
          </w:p>
          <w:p w:rsidR="0023489B" w:rsidRPr="00982E12" w:rsidRDefault="0023489B" w:rsidP="00A5477A">
            <w:pPr>
              <w:pStyle w:val="Akapitzlist"/>
              <w:spacing w:after="0" w:line="240" w:lineRule="auto"/>
              <w:ind w:left="0"/>
              <w:rPr>
                <w:rFonts w:ascii="Times New Roman" w:hAnsi="Times New Roman" w:cs="Times New Roman"/>
                <w:b/>
              </w:rPr>
            </w:pPr>
          </w:p>
          <w:p w:rsidR="0023489B" w:rsidRPr="00982E12" w:rsidRDefault="0023489B" w:rsidP="00A5477A">
            <w:pPr>
              <w:pStyle w:val="Akapitzlist"/>
              <w:spacing w:after="0" w:line="240" w:lineRule="auto"/>
              <w:ind w:left="0"/>
              <w:rPr>
                <w:rFonts w:ascii="Times New Roman" w:hAnsi="Times New Roman" w:cs="Times New Roman"/>
                <w:b/>
              </w:rPr>
            </w:pPr>
            <w:r w:rsidRPr="00982E12">
              <w:rPr>
                <w:rFonts w:ascii="Times New Roman" w:hAnsi="Times New Roman" w:cs="Times New Roman"/>
                <w:b/>
              </w:rPr>
              <w:t>Student otrzymuje zaliczenie zajęć, pod warunkiem uzyskania ocen pozytywnych z:</w:t>
            </w:r>
          </w:p>
          <w:p w:rsidR="0023489B" w:rsidRPr="00982E12" w:rsidRDefault="0023489B" w:rsidP="00A5477A">
            <w:pPr>
              <w:jc w:val="both"/>
              <w:rPr>
                <w:rFonts w:ascii="Times New Roman" w:hAnsi="Times New Roman" w:cs="Times New Roman"/>
                <w:b/>
                <w:bCs/>
              </w:rPr>
            </w:pPr>
          </w:p>
          <w:p w:rsidR="0023489B" w:rsidRPr="00982E12" w:rsidRDefault="0023489B" w:rsidP="00A5477A">
            <w:pPr>
              <w:jc w:val="both"/>
              <w:rPr>
                <w:rFonts w:ascii="Times New Roman" w:hAnsi="Times New Roman" w:cs="Times New Roman"/>
                <w:lang w:eastAsia="pl-PL"/>
              </w:rPr>
            </w:pPr>
            <w:r w:rsidRPr="00982E12">
              <w:rPr>
                <w:rFonts w:ascii="Times New Roman" w:hAnsi="Times New Roman" w:cs="Times New Roman"/>
                <w:b/>
                <w:bCs/>
              </w:rPr>
              <w:t xml:space="preserve">Ćwiczenia – </w:t>
            </w:r>
            <w:r w:rsidRPr="00982E12">
              <w:rPr>
                <w:rFonts w:ascii="Times New Roman" w:hAnsi="Times New Roman" w:cs="Times New Roman"/>
                <w:bCs/>
              </w:rPr>
              <w:t xml:space="preserve">polegającego na realizacji i omówieniu projektu wykonywanego w grupach na wyznaczony przez prowadzącego temat obejmujący tematykę ćwiczeń (np. prezentacji, </w:t>
            </w:r>
            <w:proofErr w:type="spellStart"/>
            <w:r w:rsidRPr="00982E12">
              <w:rPr>
                <w:rFonts w:ascii="Times New Roman" w:hAnsi="Times New Roman" w:cs="Times New Roman"/>
                <w:bCs/>
              </w:rPr>
              <w:t>case</w:t>
            </w:r>
            <w:proofErr w:type="spellEnd"/>
            <w:r w:rsidRPr="00982E12">
              <w:rPr>
                <w:rFonts w:ascii="Times New Roman" w:hAnsi="Times New Roman" w:cs="Times New Roman"/>
                <w:bCs/>
              </w:rPr>
              <w:t xml:space="preserve"> </w:t>
            </w:r>
            <w:proofErr w:type="spellStart"/>
            <w:r w:rsidRPr="00982E12">
              <w:rPr>
                <w:rFonts w:ascii="Times New Roman" w:hAnsi="Times New Roman" w:cs="Times New Roman"/>
                <w:bCs/>
              </w:rPr>
              <w:t>study</w:t>
            </w:r>
            <w:proofErr w:type="spellEnd"/>
            <w:r w:rsidRPr="00982E12">
              <w:rPr>
                <w:rFonts w:ascii="Times New Roman" w:hAnsi="Times New Roman" w:cs="Times New Roman"/>
                <w:bCs/>
              </w:rPr>
              <w:t>, referatu, eseju lub innej uzgodnionej ze Studentami formy); aktywności na ćwiczeniach obejmującej udział w dyskusji.  Na kryterium oceny realizacji projektu składać się będę takie elementy jak</w:t>
            </w:r>
            <w:r w:rsidRPr="00982E12">
              <w:rPr>
                <w:rFonts w:ascii="Times New Roman" w:hAnsi="Times New Roman" w:cs="Times New Roman"/>
              </w:rPr>
              <w:t>:</w:t>
            </w:r>
          </w:p>
          <w:p w:rsidR="0023489B" w:rsidRPr="00982E12" w:rsidRDefault="0023489B" w:rsidP="00A5477A">
            <w:pPr>
              <w:ind w:left="497"/>
              <w:jc w:val="both"/>
              <w:rPr>
                <w:rFonts w:ascii="Times New Roman" w:hAnsi="Times New Roman" w:cs="Times New Roman"/>
                <w:bCs/>
              </w:rPr>
            </w:pPr>
            <w:r w:rsidRPr="00982E12">
              <w:rPr>
                <w:rFonts w:ascii="Times New Roman" w:hAnsi="Times New Roman" w:cs="Times New Roman"/>
                <w:bCs/>
              </w:rPr>
              <w:t>- poprawność językowa i stosowanie odpowiedniej nomenklatury pojęciowej</w:t>
            </w:r>
          </w:p>
          <w:p w:rsidR="0023489B" w:rsidRPr="00982E12" w:rsidRDefault="0023489B" w:rsidP="00A5477A">
            <w:pPr>
              <w:ind w:left="497"/>
              <w:jc w:val="both"/>
              <w:rPr>
                <w:rFonts w:ascii="Times New Roman" w:hAnsi="Times New Roman" w:cs="Times New Roman"/>
                <w:bCs/>
              </w:rPr>
            </w:pPr>
            <w:r w:rsidRPr="00982E12">
              <w:rPr>
                <w:rFonts w:ascii="Times New Roman" w:hAnsi="Times New Roman" w:cs="Times New Roman"/>
                <w:bCs/>
              </w:rPr>
              <w:t>- właściwy dobór źródeł naukowych i ich interpretacja</w:t>
            </w:r>
          </w:p>
          <w:p w:rsidR="0023489B" w:rsidRPr="00982E12" w:rsidRDefault="0023489B" w:rsidP="00A5477A">
            <w:pPr>
              <w:ind w:left="497"/>
              <w:jc w:val="both"/>
              <w:rPr>
                <w:rFonts w:ascii="Times New Roman" w:hAnsi="Times New Roman" w:cs="Times New Roman"/>
                <w:bCs/>
              </w:rPr>
            </w:pPr>
            <w:r w:rsidRPr="00982E12">
              <w:rPr>
                <w:rFonts w:ascii="Times New Roman" w:hAnsi="Times New Roman" w:cs="Times New Roman"/>
                <w:bCs/>
              </w:rPr>
              <w:t>- argumentacja przyjętego stanowiska i umiejętność jego obrony</w:t>
            </w:r>
          </w:p>
          <w:p w:rsidR="0023489B" w:rsidRPr="00982E12" w:rsidRDefault="0023489B" w:rsidP="00A5477A">
            <w:pPr>
              <w:ind w:left="497"/>
              <w:jc w:val="both"/>
              <w:rPr>
                <w:rFonts w:ascii="Times New Roman" w:hAnsi="Times New Roman" w:cs="Times New Roman"/>
                <w:bCs/>
              </w:rPr>
            </w:pPr>
            <w:r w:rsidRPr="00982E12">
              <w:rPr>
                <w:rFonts w:ascii="Times New Roman" w:hAnsi="Times New Roman" w:cs="Times New Roman"/>
                <w:bCs/>
              </w:rPr>
              <w:t>- poprawność opracowania edytorskiego</w:t>
            </w:r>
          </w:p>
          <w:p w:rsidR="0023489B" w:rsidRPr="00982E12" w:rsidRDefault="0023489B" w:rsidP="00A5477A">
            <w:pPr>
              <w:ind w:left="497"/>
              <w:jc w:val="both"/>
              <w:rPr>
                <w:rFonts w:ascii="Times New Roman" w:hAnsi="Times New Roman" w:cs="Times New Roman"/>
                <w:bCs/>
              </w:rPr>
            </w:pPr>
            <w:r w:rsidRPr="00982E12">
              <w:rPr>
                <w:rFonts w:ascii="Times New Roman" w:hAnsi="Times New Roman" w:cs="Times New Roman"/>
                <w:bCs/>
              </w:rPr>
              <w:t>- sposób zaprezentowania i omówienia</w:t>
            </w:r>
          </w:p>
          <w:p w:rsidR="0023489B" w:rsidRPr="00982E12" w:rsidRDefault="0023489B" w:rsidP="00A5477A">
            <w:pPr>
              <w:jc w:val="both"/>
              <w:rPr>
                <w:rFonts w:ascii="Times New Roman" w:hAnsi="Times New Roman" w:cs="Times New Roman"/>
                <w:b/>
                <w:bCs/>
              </w:rPr>
            </w:pPr>
          </w:p>
          <w:p w:rsidR="0023489B" w:rsidRPr="00982E12" w:rsidRDefault="0023489B" w:rsidP="003160BA">
            <w:pPr>
              <w:jc w:val="both"/>
              <w:rPr>
                <w:rFonts w:ascii="Times New Roman" w:hAnsi="Times New Roman" w:cs="Times New Roman"/>
                <w:lang w:eastAsia="pl-PL"/>
              </w:rPr>
            </w:pPr>
            <w:r w:rsidRPr="00982E12">
              <w:rPr>
                <w:rFonts w:ascii="Times New Roman" w:hAnsi="Times New Roman" w:cs="Times New Roman"/>
                <w:b/>
                <w:bCs/>
              </w:rPr>
              <w:t xml:space="preserve">Wykładu – </w:t>
            </w:r>
            <w:r w:rsidRPr="00982E12">
              <w:rPr>
                <w:rFonts w:ascii="Times New Roman" w:hAnsi="Times New Roman" w:cs="Times New Roman"/>
                <w:bCs/>
              </w:rPr>
              <w:t xml:space="preserve">polegającego na uzyskaniu pozytywnej oceny z egzaminu pisemnego składającego się z testu. </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rPr>
      </w:pPr>
    </w:p>
    <w:tbl>
      <w:tblPr>
        <w:tblStyle w:val="Siatkatabelijasna"/>
        <w:tblW w:w="10343" w:type="dxa"/>
        <w:tblLook w:val="04A0" w:firstRow="1" w:lastRow="0" w:firstColumn="1" w:lastColumn="0" w:noHBand="0" w:noVBand="1"/>
      </w:tblPr>
      <w:tblGrid>
        <w:gridCol w:w="10343"/>
      </w:tblGrid>
      <w:tr w:rsidR="0023489B" w:rsidRPr="00982E12" w:rsidTr="00A5477A">
        <w:trPr>
          <w:trHeight w:val="1432"/>
        </w:trPr>
        <w:tc>
          <w:tcPr>
            <w:tcW w:w="10343" w:type="dxa"/>
          </w:tcPr>
          <w:p w:rsidR="0023489B" w:rsidRPr="00982E12" w:rsidRDefault="0023489B" w:rsidP="00601528">
            <w:pPr>
              <w:pStyle w:val="Akapitzlist"/>
              <w:numPr>
                <w:ilvl w:val="0"/>
                <w:numId w:val="528"/>
              </w:numPr>
              <w:tabs>
                <w:tab w:val="left" w:pos="142"/>
              </w:tabs>
              <w:spacing w:after="0" w:line="240" w:lineRule="auto"/>
              <w:jc w:val="both"/>
              <w:rPr>
                <w:rFonts w:ascii="Times New Roman" w:hAnsi="Times New Roman" w:cs="Times New Roman"/>
                <w:b/>
              </w:rPr>
            </w:pPr>
            <w:r w:rsidRPr="00982E12">
              <w:rPr>
                <w:rFonts w:ascii="Times New Roman" w:hAnsi="Times New Roman" w:cs="Times New Roman"/>
                <w:b/>
              </w:rPr>
              <w:t>Literatura podstawowa:</w:t>
            </w:r>
          </w:p>
          <w:p w:rsidR="0023489B" w:rsidRPr="00982E12" w:rsidRDefault="0023489B" w:rsidP="00A5477A">
            <w:pPr>
              <w:pStyle w:val="Akapitzlist"/>
              <w:tabs>
                <w:tab w:val="left" w:pos="142"/>
              </w:tabs>
              <w:spacing w:after="0" w:line="240" w:lineRule="auto"/>
              <w:jc w:val="both"/>
              <w:rPr>
                <w:rFonts w:ascii="Times New Roman" w:hAnsi="Times New Roman" w:cs="Times New Roman"/>
                <w:b/>
              </w:rPr>
            </w:pPr>
          </w:p>
          <w:p w:rsidR="0023489B" w:rsidRPr="00982E12" w:rsidRDefault="0023489B" w:rsidP="0023489B">
            <w:pPr>
              <w:numPr>
                <w:ilvl w:val="0"/>
                <w:numId w:val="44"/>
              </w:numPr>
              <w:jc w:val="both"/>
              <w:rPr>
                <w:rFonts w:ascii="Times New Roman" w:eastAsia="Calibri" w:hAnsi="Times New Roman" w:cs="Times New Roman"/>
                <w:b/>
                <w:bCs/>
              </w:rPr>
            </w:pPr>
            <w:proofErr w:type="spellStart"/>
            <w:r w:rsidRPr="00982E12">
              <w:rPr>
                <w:rFonts w:ascii="Times New Roman" w:hAnsi="Times New Roman" w:cs="Times New Roman"/>
              </w:rPr>
              <w:t>Czaputowicz</w:t>
            </w:r>
            <w:proofErr w:type="spellEnd"/>
            <w:r w:rsidRPr="00982E12">
              <w:rPr>
                <w:rFonts w:ascii="Times New Roman" w:hAnsi="Times New Roman" w:cs="Times New Roman"/>
              </w:rPr>
              <w:t xml:space="preserve"> J., </w:t>
            </w:r>
            <w:r w:rsidRPr="00982E12">
              <w:rPr>
                <w:rFonts w:ascii="Times New Roman" w:hAnsi="Times New Roman" w:cs="Times New Roman"/>
                <w:i/>
                <w:iCs/>
              </w:rPr>
              <w:t>Bezpieczeństwo międzynarodowe. Współczesne koncepcje</w:t>
            </w:r>
            <w:r w:rsidRPr="00982E12">
              <w:rPr>
                <w:rFonts w:ascii="Times New Roman" w:hAnsi="Times New Roman" w:cs="Times New Roman"/>
              </w:rPr>
              <w:t>, Warszawa 2013</w:t>
            </w:r>
          </w:p>
          <w:p w:rsidR="0023489B" w:rsidRPr="00982E12" w:rsidRDefault="0023489B" w:rsidP="0023489B">
            <w:pPr>
              <w:numPr>
                <w:ilvl w:val="0"/>
                <w:numId w:val="44"/>
              </w:numPr>
              <w:jc w:val="both"/>
              <w:rPr>
                <w:rFonts w:ascii="Times New Roman" w:eastAsia="Calibri" w:hAnsi="Times New Roman" w:cs="Times New Roman"/>
                <w:b/>
                <w:bCs/>
              </w:rPr>
            </w:pPr>
            <w:proofErr w:type="spellStart"/>
            <w:r w:rsidRPr="00982E12">
              <w:rPr>
                <w:rFonts w:ascii="Times New Roman" w:hAnsi="Times New Roman" w:cs="Times New Roman"/>
              </w:rPr>
              <w:t>Kitler</w:t>
            </w:r>
            <w:proofErr w:type="spellEnd"/>
            <w:r w:rsidRPr="00982E12">
              <w:rPr>
                <w:rFonts w:ascii="Times New Roman" w:hAnsi="Times New Roman" w:cs="Times New Roman"/>
              </w:rPr>
              <w:t xml:space="preserve"> W., </w:t>
            </w:r>
            <w:r w:rsidRPr="00982E12">
              <w:rPr>
                <w:rFonts w:ascii="Times New Roman" w:hAnsi="Times New Roman" w:cs="Times New Roman"/>
                <w:i/>
                <w:iCs/>
              </w:rPr>
              <w:t>Bezpieczeństwo narodowe RP. Podstawowe kategorie. Uwarunkowania. System</w:t>
            </w:r>
            <w:r w:rsidRPr="00982E12">
              <w:rPr>
                <w:rFonts w:ascii="Times New Roman" w:hAnsi="Times New Roman" w:cs="Times New Roman"/>
              </w:rPr>
              <w:t>, Warszawa 2011</w:t>
            </w:r>
          </w:p>
          <w:p w:rsidR="0023489B" w:rsidRPr="00982E12" w:rsidRDefault="0023489B" w:rsidP="0023489B">
            <w:pPr>
              <w:numPr>
                <w:ilvl w:val="0"/>
                <w:numId w:val="44"/>
              </w:numPr>
              <w:jc w:val="both"/>
              <w:rPr>
                <w:rFonts w:ascii="Times New Roman" w:eastAsia="Calibri" w:hAnsi="Times New Roman" w:cs="Times New Roman"/>
                <w:b/>
                <w:bCs/>
              </w:rPr>
            </w:pPr>
            <w:r w:rsidRPr="00982E12">
              <w:rPr>
                <w:rFonts w:ascii="Times New Roman" w:eastAsia="Calibri" w:hAnsi="Times New Roman" w:cs="Times New Roman"/>
              </w:rPr>
              <w:t xml:space="preserve">Korzeniowski L.F, </w:t>
            </w:r>
            <w:r w:rsidRPr="00982E12">
              <w:rPr>
                <w:rFonts w:ascii="Times New Roman" w:eastAsia="Calibri" w:hAnsi="Times New Roman" w:cs="Times New Roman"/>
                <w:i/>
                <w:iCs/>
              </w:rPr>
              <w:t>Podstawy nauk o bezpieczeństwie</w:t>
            </w:r>
            <w:r w:rsidRPr="00982E12">
              <w:rPr>
                <w:rFonts w:ascii="Times New Roman" w:eastAsia="Calibri" w:hAnsi="Times New Roman" w:cs="Times New Roman"/>
              </w:rPr>
              <w:t>, Warszawa 2012</w:t>
            </w:r>
          </w:p>
          <w:p w:rsidR="0023489B" w:rsidRPr="00982E12" w:rsidRDefault="0023489B" w:rsidP="0023489B">
            <w:pPr>
              <w:numPr>
                <w:ilvl w:val="0"/>
                <w:numId w:val="44"/>
              </w:numPr>
              <w:jc w:val="both"/>
              <w:rPr>
                <w:rFonts w:ascii="Times New Roman" w:eastAsia="Calibri" w:hAnsi="Times New Roman" w:cs="Times New Roman"/>
                <w:b/>
                <w:bCs/>
              </w:rPr>
            </w:pPr>
            <w:proofErr w:type="spellStart"/>
            <w:r w:rsidRPr="00982E12">
              <w:rPr>
                <w:rFonts w:ascii="Times New Roman" w:hAnsi="Times New Roman" w:cs="Times New Roman"/>
              </w:rPr>
              <w:t>Nye</w:t>
            </w:r>
            <w:proofErr w:type="spellEnd"/>
            <w:r w:rsidRPr="00982E12">
              <w:rPr>
                <w:rFonts w:ascii="Times New Roman" w:hAnsi="Times New Roman" w:cs="Times New Roman"/>
              </w:rPr>
              <w:t xml:space="preserve"> J. S, </w:t>
            </w:r>
            <w:r w:rsidRPr="00982E12">
              <w:rPr>
                <w:rFonts w:ascii="Times New Roman" w:hAnsi="Times New Roman" w:cs="Times New Roman"/>
                <w:i/>
                <w:iCs/>
              </w:rPr>
              <w:t>Konflikty międzynarodowe. Wprowadzenie do teorii i historii</w:t>
            </w:r>
            <w:r w:rsidRPr="00982E12">
              <w:rPr>
                <w:rFonts w:ascii="Times New Roman" w:hAnsi="Times New Roman" w:cs="Times New Roman"/>
              </w:rPr>
              <w:t>, Warszawa 2009</w:t>
            </w:r>
          </w:p>
          <w:p w:rsidR="0023489B" w:rsidRPr="00982E12" w:rsidRDefault="0023489B" w:rsidP="00A5477A">
            <w:pPr>
              <w:rPr>
                <w:rFonts w:ascii="Times New Roman" w:hAnsi="Times New Roman" w:cs="Times New Roman"/>
                <w:b/>
              </w:rPr>
            </w:pPr>
          </w:p>
          <w:p w:rsidR="0023489B" w:rsidRPr="00982E12" w:rsidRDefault="0023489B" w:rsidP="00601528">
            <w:pPr>
              <w:pStyle w:val="Akapitzlist"/>
              <w:numPr>
                <w:ilvl w:val="0"/>
                <w:numId w:val="528"/>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uzupełniająca: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A5477A">
            <w:pPr>
              <w:tabs>
                <w:tab w:val="left" w:pos="306"/>
              </w:tabs>
              <w:ind w:left="306" w:hanging="284"/>
              <w:rPr>
                <w:rFonts w:ascii="Times New Roman" w:hAnsi="Times New Roman" w:cs="Times New Roman"/>
                <w:bCs/>
              </w:rPr>
            </w:pPr>
            <w:r w:rsidRPr="00982E12">
              <w:rPr>
                <w:rFonts w:ascii="Times New Roman" w:hAnsi="Times New Roman" w:cs="Times New Roman"/>
                <w:bCs/>
              </w:rPr>
              <w:t xml:space="preserve">1. Barcik, J. </w:t>
            </w:r>
            <w:r w:rsidRPr="00982E12">
              <w:rPr>
                <w:rFonts w:ascii="Times New Roman" w:hAnsi="Times New Roman" w:cs="Times New Roman"/>
                <w:bCs/>
                <w:i/>
                <w:iCs/>
              </w:rPr>
              <w:t>Europejska polityka bezpieczeństwa i obrony, Aspekty prawne i polityczne</w:t>
            </w:r>
            <w:r w:rsidRPr="00982E12">
              <w:rPr>
                <w:rFonts w:ascii="Times New Roman" w:hAnsi="Times New Roman" w:cs="Times New Roman"/>
                <w:bCs/>
              </w:rPr>
              <w:t>, Bydgoszcz 2008</w:t>
            </w:r>
          </w:p>
          <w:p w:rsidR="0023489B" w:rsidRPr="00982E12" w:rsidRDefault="0023489B" w:rsidP="00A5477A">
            <w:pPr>
              <w:rPr>
                <w:rFonts w:ascii="Times New Roman" w:hAnsi="Times New Roman" w:cs="Times New Roman"/>
              </w:rPr>
            </w:pPr>
            <w:r w:rsidRPr="00982E12">
              <w:rPr>
                <w:rFonts w:ascii="Times New Roman" w:hAnsi="Times New Roman" w:cs="Times New Roman"/>
                <w:bCs/>
              </w:rPr>
              <w:t xml:space="preserve">2. </w:t>
            </w:r>
            <w:proofErr w:type="spellStart"/>
            <w:r w:rsidRPr="00982E12">
              <w:rPr>
                <w:rFonts w:ascii="Times New Roman" w:hAnsi="Times New Roman" w:cs="Times New Roman"/>
                <w:bCs/>
              </w:rPr>
              <w:t>Eggert</w:t>
            </w:r>
            <w:proofErr w:type="spellEnd"/>
            <w:r w:rsidRPr="00982E12">
              <w:rPr>
                <w:rFonts w:ascii="Times New Roman" w:hAnsi="Times New Roman" w:cs="Times New Roman"/>
                <w:bCs/>
              </w:rPr>
              <w:t xml:space="preserve"> D., </w:t>
            </w:r>
            <w:r w:rsidRPr="00982E12">
              <w:rPr>
                <w:rFonts w:ascii="Times New Roman" w:hAnsi="Times New Roman" w:cs="Times New Roman"/>
                <w:bCs/>
                <w:i/>
                <w:iCs/>
              </w:rPr>
              <w:t>Transatlantycka wspólnota bezpieczeństwa</w:t>
            </w:r>
            <w:r w:rsidRPr="00982E12">
              <w:rPr>
                <w:rFonts w:ascii="Times New Roman" w:hAnsi="Times New Roman" w:cs="Times New Roman"/>
                <w:bCs/>
              </w:rPr>
              <w:t>, Warszawa 2005</w:t>
            </w:r>
          </w:p>
        </w:tc>
      </w:tr>
    </w:tbl>
    <w:p w:rsidR="0023489B" w:rsidRPr="00982E12" w:rsidRDefault="0023489B" w:rsidP="0023489B">
      <w:pPr>
        <w:rPr>
          <w:rFonts w:ascii="Times New Roman" w:hAnsi="Times New Roman" w:cs="Times New Roman"/>
          <w:b/>
          <w:noProof/>
        </w:rPr>
      </w:pPr>
    </w:p>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2"/>
        <w:rPr>
          <w:rFonts w:ascii="Times New Roman" w:hAnsi="Times New Roman" w:cs="Times New Roman"/>
          <w:b/>
          <w:noProof/>
          <w:color w:val="auto"/>
          <w:sz w:val="22"/>
          <w:szCs w:val="22"/>
        </w:rPr>
      </w:pPr>
      <w:bookmarkStart w:id="18" w:name="_Toc175896500"/>
      <w:r w:rsidRPr="00982E12">
        <w:rPr>
          <w:rFonts w:ascii="Times New Roman" w:hAnsi="Times New Roman" w:cs="Times New Roman"/>
          <w:b/>
          <w:noProof/>
          <w:color w:val="auto"/>
          <w:sz w:val="22"/>
          <w:szCs w:val="22"/>
        </w:rPr>
        <w:lastRenderedPageBreak/>
        <w:t>14.</w:t>
      </w:r>
      <w:r w:rsidRPr="00982E12">
        <w:rPr>
          <w:rFonts w:ascii="Times New Roman" w:hAnsi="Times New Roman" w:cs="Times New Roman"/>
          <w:b/>
          <w:noProof/>
          <w:color w:val="auto"/>
          <w:sz w:val="22"/>
          <w:szCs w:val="22"/>
        </w:rPr>
        <w:tab/>
        <w:t>Wstęp do kryminologii i wiktymologii</w:t>
      </w:r>
      <w:bookmarkEnd w:id="18"/>
    </w:p>
    <w:p w:rsidR="0023489B" w:rsidRPr="00982E12" w:rsidRDefault="0023489B" w:rsidP="0023489B">
      <w:pPr>
        <w:spacing w:line="254" w:lineRule="auto"/>
        <w:jc w:val="center"/>
        <w:rPr>
          <w:rFonts w:ascii="Times New Roman" w:hAnsi="Times New Roman" w:cs="Times New Roman"/>
          <w:b/>
        </w:rPr>
      </w:pPr>
    </w:p>
    <w:tbl>
      <w:tblPr>
        <w:tblStyle w:val="Siatkatabelijasna1"/>
        <w:tblW w:w="10343" w:type="dxa"/>
        <w:tblLayout w:type="fixed"/>
        <w:tblLook w:val="04A0" w:firstRow="1" w:lastRow="0" w:firstColumn="1" w:lastColumn="0" w:noHBand="0" w:noVBand="1"/>
      </w:tblPr>
      <w:tblGrid>
        <w:gridCol w:w="3515"/>
        <w:gridCol w:w="228"/>
        <w:gridCol w:w="3260"/>
        <w:gridCol w:w="28"/>
        <w:gridCol w:w="1469"/>
        <w:gridCol w:w="1843"/>
      </w:tblGrid>
      <w:tr w:rsidR="0023489B" w:rsidRPr="00982E12" w:rsidTr="006E2DF4">
        <w:trPr>
          <w:trHeight w:val="1027"/>
        </w:trPr>
        <w:tc>
          <w:tcPr>
            <w:tcW w:w="3743"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 Nazwa zajęć:</w:t>
            </w:r>
          </w:p>
          <w:p w:rsidR="0023489B" w:rsidRPr="00982E12" w:rsidRDefault="0023489B" w:rsidP="00A5477A">
            <w:pPr>
              <w:rPr>
                <w:rFonts w:ascii="Times New Roman" w:hAnsi="Times New Roman" w:cs="Times New Roman"/>
                <w:i/>
              </w:rPr>
            </w:pPr>
            <w:r w:rsidRPr="00982E12">
              <w:rPr>
                <w:rFonts w:ascii="Times New Roman" w:hAnsi="Times New Roman" w:cs="Times New Roman"/>
                <w:i/>
              </w:rPr>
              <w:t>Wstęp do kryminologii i wiktymologii</w:t>
            </w:r>
          </w:p>
          <w:p w:rsidR="0023489B" w:rsidRPr="00982E12" w:rsidRDefault="0023489B" w:rsidP="00A5477A">
            <w:pPr>
              <w:rPr>
                <w:rFonts w:ascii="Times New Roman" w:hAnsi="Times New Roman" w:cs="Times New Roman"/>
                <w:i/>
              </w:rPr>
            </w:pPr>
          </w:p>
          <w:p w:rsidR="0023489B" w:rsidRPr="00982E12" w:rsidRDefault="0023489B" w:rsidP="00A5477A">
            <w:pPr>
              <w:ind w:left="356"/>
              <w:rPr>
                <w:rFonts w:ascii="Times New Roman" w:hAnsi="Times New Roman" w:cs="Times New Roman"/>
                <w:i/>
              </w:rPr>
            </w:pPr>
          </w:p>
        </w:tc>
        <w:tc>
          <w:tcPr>
            <w:tcW w:w="3260"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121FD4" w:rsidP="00A5477A">
            <w:pPr>
              <w:rPr>
                <w:rFonts w:ascii="Times New Roman" w:hAnsi="Times New Roman" w:cs="Times New Roman"/>
              </w:rPr>
            </w:pPr>
            <w:r w:rsidRPr="00982E12">
              <w:rPr>
                <w:rFonts w:ascii="Times New Roman" w:hAnsi="Times New Roman" w:cs="Times New Roman"/>
                <w:i/>
              </w:rPr>
              <w:t>Nauki społeczne/Nauki o bezpieczeństwie</w:t>
            </w:r>
          </w:p>
        </w:tc>
        <w:tc>
          <w:tcPr>
            <w:tcW w:w="1497"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23489B" w:rsidRPr="00982E12" w:rsidRDefault="0023489B" w:rsidP="00A5477A">
            <w:pPr>
              <w:ind w:left="227"/>
              <w:rPr>
                <w:rFonts w:ascii="Times New Roman" w:hAnsi="Times New Roman" w:cs="Times New Roman"/>
              </w:rPr>
            </w:pPr>
          </w:p>
          <w:p w:rsidR="0023489B" w:rsidRPr="00982E12" w:rsidRDefault="0023489B" w:rsidP="006E2DF4">
            <w:pPr>
              <w:rPr>
                <w:rFonts w:ascii="Times New Roman" w:hAnsi="Times New Roman" w:cs="Times New Roman"/>
              </w:rPr>
            </w:pPr>
            <w:r w:rsidRPr="00982E12">
              <w:rPr>
                <w:rFonts w:ascii="Times New Roman" w:hAnsi="Times New Roman" w:cs="Times New Roman"/>
              </w:rPr>
              <w:t xml:space="preserve"> A 14</w:t>
            </w:r>
          </w:p>
        </w:tc>
        <w:tc>
          <w:tcPr>
            <w:tcW w:w="1843"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r>
      <w:tr w:rsidR="0023489B" w:rsidRPr="00982E12" w:rsidTr="006E2DF4">
        <w:trPr>
          <w:trHeight w:val="827"/>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3160BA" w:rsidP="003160BA">
            <w:pPr>
              <w:rPr>
                <w:rFonts w:ascii="Times New Roman" w:hAnsi="Times New Roman" w:cs="Times New Roman"/>
                <w:bCs/>
                <w:i/>
              </w:rPr>
            </w:pPr>
            <w:r>
              <w:rPr>
                <w:rFonts w:ascii="Times New Roman" w:hAnsi="Times New Roman" w:cs="Times New Roman"/>
                <w:bCs/>
                <w:i/>
              </w:rPr>
              <w:t>Zakład Operacyjno-Rozpoznawczy</w:t>
            </w:r>
          </w:p>
        </w:tc>
      </w:tr>
      <w:tr w:rsidR="0023489B" w:rsidRPr="00982E12" w:rsidTr="006E2DF4">
        <w:trPr>
          <w:trHeight w:val="721"/>
        </w:trPr>
        <w:tc>
          <w:tcPr>
            <w:tcW w:w="10343"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Rodzaj zajęć: </w:t>
            </w:r>
            <w:r w:rsidRPr="00982E12">
              <w:rPr>
                <w:rFonts w:ascii="Times New Roman" w:hAnsi="Times New Roman" w:cs="Times New Roman"/>
              </w:rPr>
              <w:t>kierunkowe, obligatoryjne</w:t>
            </w:r>
          </w:p>
        </w:tc>
      </w:tr>
      <w:tr w:rsidR="0023489B" w:rsidRPr="00982E12" w:rsidTr="006E2DF4">
        <w:trPr>
          <w:trHeight w:val="221"/>
        </w:trPr>
        <w:tc>
          <w:tcPr>
            <w:tcW w:w="351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516"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3312"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6E2DF4">
        <w:trPr>
          <w:trHeight w:val="681"/>
        </w:trPr>
        <w:tc>
          <w:tcPr>
            <w:tcW w:w="3515"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516" w:type="dxa"/>
            <w:gridSpan w:val="3"/>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rPr>
              <w:t>2025/2026</w:t>
            </w:r>
          </w:p>
        </w:tc>
        <w:tc>
          <w:tcPr>
            <w:tcW w:w="3312" w:type="dxa"/>
            <w:gridSpan w:val="2"/>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II/IV</w:t>
            </w:r>
          </w:p>
        </w:tc>
      </w:tr>
      <w:tr w:rsidR="0023489B" w:rsidRPr="00982E12" w:rsidTr="006E2DF4">
        <w:trPr>
          <w:trHeight w:val="584"/>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Koordynator zajęć:</w:t>
            </w:r>
            <w:r w:rsidRPr="00982E12">
              <w:rPr>
                <w:rFonts w:ascii="Times New Roman" w:hAnsi="Times New Roman" w:cs="Times New Roman"/>
              </w:rPr>
              <w:t xml:space="preserve"> ppłk SG mgr Maria Marek </w:t>
            </w:r>
            <w:r w:rsidR="006E2DF4" w:rsidRPr="00982E12">
              <w:rPr>
                <w:rFonts w:ascii="Times New Roman" w:hAnsi="Times New Roman" w:cs="Times New Roman"/>
              </w:rPr>
              <w:t xml:space="preserve">(e-mail: </w:t>
            </w:r>
            <w:hyperlink r:id="rId23" w:history="1">
              <w:r w:rsidR="006E2DF4" w:rsidRPr="00982E12">
                <w:rPr>
                  <w:rStyle w:val="Hipercze"/>
                  <w:rFonts w:ascii="Times New Roman" w:hAnsi="Times New Roman" w:cs="Times New Roman"/>
                  <w:color w:val="auto"/>
                </w:rPr>
                <w:t>maria.marek@strazgraniczna.pl</w:t>
              </w:r>
            </w:hyperlink>
            <w:r w:rsidR="006E2DF4" w:rsidRPr="00982E12">
              <w:rPr>
                <w:rFonts w:ascii="Times New Roman" w:hAnsi="Times New Roman" w:cs="Times New Roman"/>
              </w:rPr>
              <w:t>, tel. 66 44 177)</w:t>
            </w:r>
          </w:p>
          <w:p w:rsidR="0023489B" w:rsidRPr="00982E12" w:rsidRDefault="0023489B" w:rsidP="00A5477A">
            <w:pPr>
              <w:rPr>
                <w:rFonts w:ascii="Times New Roman" w:hAnsi="Times New Roman" w:cs="Times New Roman"/>
                <w:bCs/>
              </w:rPr>
            </w:pPr>
          </w:p>
        </w:tc>
      </w:tr>
      <w:tr w:rsidR="0023489B" w:rsidRPr="00982E12" w:rsidTr="006E2DF4">
        <w:trPr>
          <w:trHeight w:val="512"/>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E30EFE">
            <w:pPr>
              <w:ind w:left="497"/>
              <w:rPr>
                <w:rFonts w:ascii="Times New Roman" w:hAnsi="Times New Roman" w:cs="Times New Roman"/>
                <w:b/>
              </w:rPr>
            </w:pPr>
            <w:r w:rsidRPr="00982E12">
              <w:rPr>
                <w:rFonts w:ascii="Times New Roman" w:hAnsi="Times New Roman" w:cs="Times New Roman"/>
              </w:rPr>
              <w:t>brak wymagań wstępnych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596"/>
        <w:gridCol w:w="9747"/>
      </w:tblGrid>
      <w:tr w:rsidR="00817D55" w:rsidRPr="00982E12" w:rsidTr="00A5477A">
        <w:trPr>
          <w:trHeight w:val="248"/>
        </w:trPr>
        <w:tc>
          <w:tcPr>
            <w:tcW w:w="596"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Nr</w:t>
            </w:r>
          </w:p>
        </w:tc>
        <w:tc>
          <w:tcPr>
            <w:tcW w:w="9747" w:type="dxa"/>
          </w:tcPr>
          <w:p w:rsidR="0023489B" w:rsidRPr="00982E12" w:rsidRDefault="0023489B" w:rsidP="00A5477A">
            <w:pPr>
              <w:rPr>
                <w:rFonts w:ascii="Times New Roman" w:hAnsi="Times New Roman" w:cs="Times New Roman"/>
              </w:rPr>
            </w:pPr>
          </w:p>
        </w:tc>
      </w:tr>
      <w:tr w:rsidR="00817D55" w:rsidRPr="00982E12" w:rsidTr="00A5477A">
        <w:trPr>
          <w:trHeight w:val="248"/>
        </w:trPr>
        <w:tc>
          <w:tcPr>
            <w:tcW w:w="596" w:type="dxa"/>
          </w:tcPr>
          <w:p w:rsidR="0023489B" w:rsidRPr="00982E12" w:rsidRDefault="0023489B" w:rsidP="008B01DE">
            <w:pPr>
              <w:jc w:val="center"/>
              <w:rPr>
                <w:rFonts w:ascii="Times New Roman" w:hAnsi="Times New Roman" w:cs="Times New Roman"/>
              </w:rPr>
            </w:pPr>
            <w:r w:rsidRPr="00982E12">
              <w:rPr>
                <w:rFonts w:ascii="Times New Roman" w:hAnsi="Times New Roman" w:cs="Times New Roman"/>
              </w:rPr>
              <w:t>C1</w:t>
            </w:r>
          </w:p>
        </w:tc>
        <w:tc>
          <w:tcPr>
            <w:tcW w:w="9747"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Przekazanie studentom wiedzy z zakresu kryminologii i wiktymologii ze szczególnym uwzględnieniem struktury przestępczości w Polsce</w:t>
            </w:r>
          </w:p>
        </w:tc>
      </w:tr>
      <w:tr w:rsidR="00817D55" w:rsidRPr="00982E12" w:rsidTr="00A5477A">
        <w:trPr>
          <w:trHeight w:val="248"/>
        </w:trPr>
        <w:tc>
          <w:tcPr>
            <w:tcW w:w="596" w:type="dxa"/>
          </w:tcPr>
          <w:p w:rsidR="0023489B" w:rsidRPr="00982E12" w:rsidRDefault="0023489B" w:rsidP="008B01DE">
            <w:pPr>
              <w:jc w:val="center"/>
              <w:rPr>
                <w:rFonts w:ascii="Times New Roman" w:hAnsi="Times New Roman" w:cs="Times New Roman"/>
              </w:rPr>
            </w:pPr>
            <w:r w:rsidRPr="00982E12">
              <w:rPr>
                <w:rFonts w:ascii="Times New Roman" w:hAnsi="Times New Roman" w:cs="Times New Roman"/>
              </w:rPr>
              <w:t>C2</w:t>
            </w:r>
          </w:p>
        </w:tc>
        <w:tc>
          <w:tcPr>
            <w:tcW w:w="9747"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Zdobycie przez studentów umiejętności posługiwania się terminologią z dziedziny kryminologii, a także kompetencjami do zastosowania niektórych teorii stosowanych w kryminologii w celu wykorzystania ich do zwalczania przestępczości</w:t>
            </w:r>
          </w:p>
        </w:tc>
      </w:tr>
      <w:tr w:rsidR="0023489B" w:rsidRPr="00982E12" w:rsidTr="00A5477A">
        <w:trPr>
          <w:trHeight w:val="262"/>
        </w:trPr>
        <w:tc>
          <w:tcPr>
            <w:tcW w:w="596" w:type="dxa"/>
          </w:tcPr>
          <w:p w:rsidR="0023489B" w:rsidRPr="00982E12" w:rsidRDefault="0023489B" w:rsidP="008B01DE">
            <w:pPr>
              <w:jc w:val="center"/>
              <w:rPr>
                <w:rFonts w:ascii="Times New Roman" w:hAnsi="Times New Roman" w:cs="Times New Roman"/>
              </w:rPr>
            </w:pPr>
            <w:r w:rsidRPr="00982E12">
              <w:rPr>
                <w:rFonts w:ascii="Times New Roman" w:hAnsi="Times New Roman" w:cs="Times New Roman"/>
              </w:rPr>
              <w:t>C3</w:t>
            </w:r>
          </w:p>
        </w:tc>
        <w:tc>
          <w:tcPr>
            <w:tcW w:w="9747"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Ukształtowanie wśród studentów postaw zdolnych do samodzielnego inicjowania i przeprowadzania procesu wykrocznego przy wykorzystaniu poznanych metod pracy ze sprawcami czynów zabronionych i ich ofiarami</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0" w:type="auto"/>
        <w:tblLook w:val="04A0" w:firstRow="1" w:lastRow="0" w:firstColumn="1" w:lastColumn="0" w:noHBand="0" w:noVBand="1"/>
      </w:tblPr>
      <w:tblGrid>
        <w:gridCol w:w="2216"/>
        <w:gridCol w:w="8111"/>
      </w:tblGrid>
      <w:tr w:rsidR="00817D55" w:rsidRPr="00982E12" w:rsidTr="00A5477A">
        <w:tc>
          <w:tcPr>
            <w:tcW w:w="2218"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Formy zajęć</w:t>
            </w:r>
          </w:p>
        </w:tc>
        <w:tc>
          <w:tcPr>
            <w:tcW w:w="8125"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Metody dydaktyczne</w:t>
            </w:r>
          </w:p>
        </w:tc>
      </w:tr>
      <w:tr w:rsidR="00817D55" w:rsidRPr="00982E12" w:rsidTr="00A5477A">
        <w:tc>
          <w:tcPr>
            <w:tcW w:w="2218"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Wykład</w:t>
            </w:r>
          </w:p>
        </w:tc>
        <w:tc>
          <w:tcPr>
            <w:tcW w:w="8125" w:type="dxa"/>
          </w:tcPr>
          <w:p w:rsidR="0023489B" w:rsidRPr="00982E12" w:rsidRDefault="0023489B" w:rsidP="00A5477A">
            <w:pPr>
              <w:jc w:val="both"/>
              <w:rPr>
                <w:rFonts w:ascii="Times New Roman" w:hAnsi="Times New Roman" w:cs="Times New Roman"/>
                <w:i/>
              </w:rPr>
            </w:pPr>
            <w:r w:rsidRPr="00982E12">
              <w:rPr>
                <w:rFonts w:ascii="Times New Roman" w:hAnsi="Times New Roman" w:cs="Times New Roman"/>
              </w:rPr>
              <w:t>wykład z wykorzystaniem prezentacji multimedialnej, dyskusja moderowana</w:t>
            </w:r>
            <w:r w:rsidRPr="00982E12">
              <w:rPr>
                <w:rFonts w:ascii="Times New Roman" w:hAnsi="Times New Roman" w:cs="Times New Roman"/>
                <w:i/>
              </w:rPr>
              <w:t xml:space="preserve">, </w:t>
            </w:r>
            <w:r w:rsidRPr="00982E12">
              <w:rPr>
                <w:rFonts w:ascii="Times New Roman" w:hAnsi="Times New Roman" w:cs="Times New Roman"/>
              </w:rPr>
              <w:t>pokaz z objaśnieniem</w:t>
            </w:r>
          </w:p>
        </w:tc>
      </w:tr>
      <w:tr w:rsidR="00817D55" w:rsidRPr="00982E12" w:rsidTr="00A5477A">
        <w:tc>
          <w:tcPr>
            <w:tcW w:w="2218"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Ćwiczenia</w:t>
            </w:r>
          </w:p>
        </w:tc>
        <w:tc>
          <w:tcPr>
            <w:tcW w:w="8125"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ćwiczenia indywidualne, ćwiczenia w grupach, analiza tekstów, dyskusja, prezentacja multimedialna</w:t>
            </w:r>
          </w:p>
        </w:tc>
      </w:tr>
      <w:tr w:rsidR="0023489B" w:rsidRPr="00982E12" w:rsidTr="00A5477A">
        <w:tc>
          <w:tcPr>
            <w:tcW w:w="2218"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Seminarium</w:t>
            </w:r>
          </w:p>
        </w:tc>
        <w:tc>
          <w:tcPr>
            <w:tcW w:w="8125"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Wizyta studyjna</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77"/>
        <w:gridCol w:w="2301"/>
        <w:gridCol w:w="3480"/>
        <w:gridCol w:w="1133"/>
        <w:gridCol w:w="1301"/>
        <w:gridCol w:w="1242"/>
        <w:gridCol w:w="9"/>
      </w:tblGrid>
      <w:tr w:rsidR="00817D55" w:rsidRPr="00982E12" w:rsidTr="00E958AA">
        <w:trPr>
          <w:gridAfter w:val="1"/>
          <w:wAfter w:w="9" w:type="dxa"/>
        </w:trPr>
        <w:tc>
          <w:tcPr>
            <w:tcW w:w="877" w:type="dxa"/>
            <w:vMerge w:val="restart"/>
            <w:vAlign w:val="center"/>
          </w:tcPr>
          <w:p w:rsidR="00E958AA" w:rsidRPr="00982E12" w:rsidRDefault="00E958AA" w:rsidP="00E958AA">
            <w:pPr>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2301" w:type="dxa"/>
            <w:vMerge w:val="restart"/>
          </w:tcPr>
          <w:p w:rsidR="00E958AA" w:rsidRPr="00982E12" w:rsidRDefault="00E958AA" w:rsidP="00A5477A">
            <w:pPr>
              <w:jc w:val="center"/>
              <w:rPr>
                <w:rFonts w:ascii="Times New Roman" w:hAnsi="Times New Roman" w:cs="Times New Roman"/>
                <w:b/>
              </w:rPr>
            </w:pPr>
            <w:r w:rsidRPr="00982E12">
              <w:rPr>
                <w:rFonts w:ascii="Times New Roman" w:hAnsi="Times New Roman" w:cs="Times New Roman"/>
                <w:b/>
              </w:rPr>
              <w:t>Temat</w:t>
            </w:r>
          </w:p>
        </w:tc>
        <w:tc>
          <w:tcPr>
            <w:tcW w:w="3480" w:type="dxa"/>
            <w:vMerge w:val="restart"/>
          </w:tcPr>
          <w:p w:rsidR="00E958AA" w:rsidRPr="00982E12" w:rsidRDefault="00E958AA" w:rsidP="00A5477A">
            <w:pPr>
              <w:jc w:val="center"/>
              <w:rPr>
                <w:rFonts w:ascii="Times New Roman" w:hAnsi="Times New Roman" w:cs="Times New Roman"/>
                <w:b/>
              </w:rPr>
            </w:pPr>
            <w:r w:rsidRPr="00982E12">
              <w:rPr>
                <w:rFonts w:ascii="Times New Roman" w:hAnsi="Times New Roman" w:cs="Times New Roman"/>
                <w:b/>
              </w:rPr>
              <w:t>Problematyka (zagadnienia)</w:t>
            </w:r>
          </w:p>
        </w:tc>
        <w:tc>
          <w:tcPr>
            <w:tcW w:w="3676" w:type="dxa"/>
            <w:gridSpan w:val="3"/>
          </w:tcPr>
          <w:p w:rsidR="00E958AA" w:rsidRPr="00982E12" w:rsidRDefault="00E958AA" w:rsidP="00A5477A">
            <w:pPr>
              <w:jc w:val="center"/>
              <w:rPr>
                <w:rFonts w:ascii="Times New Roman" w:hAnsi="Times New Roman" w:cs="Times New Roman"/>
                <w:b/>
              </w:rPr>
            </w:pPr>
            <w:r w:rsidRPr="00982E12">
              <w:rPr>
                <w:rFonts w:ascii="Times New Roman" w:hAnsi="Times New Roman" w:cs="Times New Roman"/>
                <w:b/>
              </w:rPr>
              <w:t>Liczba godzin</w:t>
            </w:r>
          </w:p>
        </w:tc>
      </w:tr>
      <w:tr w:rsidR="00817D55" w:rsidRPr="00982E12" w:rsidTr="00E958AA">
        <w:tc>
          <w:tcPr>
            <w:tcW w:w="877" w:type="dxa"/>
            <w:vMerge/>
          </w:tcPr>
          <w:p w:rsidR="00E958AA" w:rsidRPr="00982E12" w:rsidRDefault="00E958AA" w:rsidP="00E958AA">
            <w:pPr>
              <w:jc w:val="center"/>
              <w:rPr>
                <w:rFonts w:ascii="Times New Roman" w:hAnsi="Times New Roman" w:cs="Times New Roman"/>
                <w:b/>
              </w:rPr>
            </w:pPr>
          </w:p>
        </w:tc>
        <w:tc>
          <w:tcPr>
            <w:tcW w:w="2301" w:type="dxa"/>
            <w:vMerge/>
          </w:tcPr>
          <w:p w:rsidR="00E958AA" w:rsidRPr="00982E12" w:rsidRDefault="00E958AA" w:rsidP="00E958AA">
            <w:pPr>
              <w:jc w:val="center"/>
              <w:rPr>
                <w:rFonts w:ascii="Times New Roman" w:hAnsi="Times New Roman" w:cs="Times New Roman"/>
                <w:b/>
              </w:rPr>
            </w:pPr>
          </w:p>
        </w:tc>
        <w:tc>
          <w:tcPr>
            <w:tcW w:w="3480" w:type="dxa"/>
            <w:vMerge/>
          </w:tcPr>
          <w:p w:rsidR="00E958AA" w:rsidRPr="00982E12" w:rsidRDefault="00E958AA" w:rsidP="00E958AA">
            <w:pPr>
              <w:jc w:val="center"/>
              <w:rPr>
                <w:rFonts w:ascii="Times New Roman" w:hAnsi="Times New Roman" w:cs="Times New Roman"/>
                <w:b/>
              </w:rPr>
            </w:pPr>
          </w:p>
        </w:tc>
        <w:tc>
          <w:tcPr>
            <w:tcW w:w="1133" w:type="dxa"/>
          </w:tcPr>
          <w:p w:rsidR="00E958AA" w:rsidRPr="00982E12" w:rsidRDefault="00E958AA" w:rsidP="00E958AA">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E958AA" w:rsidRPr="00982E12" w:rsidRDefault="00E958AA" w:rsidP="00E958AA">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301" w:type="dxa"/>
          </w:tcPr>
          <w:p w:rsidR="00E958AA" w:rsidRPr="00982E12" w:rsidRDefault="00E958AA" w:rsidP="00E958AA">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251" w:type="dxa"/>
            <w:gridSpan w:val="2"/>
          </w:tcPr>
          <w:p w:rsidR="00E958AA" w:rsidRPr="00982E12" w:rsidRDefault="00E958AA" w:rsidP="00E958A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817D55" w:rsidRPr="00982E12" w:rsidTr="00E958AA">
        <w:trPr>
          <w:gridAfter w:val="1"/>
          <w:wAfter w:w="9" w:type="dxa"/>
        </w:trPr>
        <w:tc>
          <w:tcPr>
            <w:tcW w:w="10334" w:type="dxa"/>
            <w:gridSpan w:val="6"/>
          </w:tcPr>
          <w:p w:rsidR="00E958AA" w:rsidRPr="00982E12" w:rsidRDefault="00E958AA" w:rsidP="00A5477A">
            <w:pPr>
              <w:jc w:val="center"/>
              <w:rPr>
                <w:rFonts w:ascii="Times New Roman" w:hAnsi="Times New Roman" w:cs="Times New Roman"/>
                <w:b/>
              </w:rPr>
            </w:pPr>
            <w:r w:rsidRPr="00982E12">
              <w:rPr>
                <w:rFonts w:ascii="Times New Roman" w:hAnsi="Times New Roman" w:cs="Times New Roman"/>
                <w:b/>
              </w:rPr>
              <w:t>Wykład</w:t>
            </w:r>
          </w:p>
        </w:tc>
      </w:tr>
      <w:tr w:rsidR="00817D55" w:rsidRPr="00982E12" w:rsidTr="00E958AA">
        <w:tc>
          <w:tcPr>
            <w:tcW w:w="877" w:type="dxa"/>
          </w:tcPr>
          <w:p w:rsidR="00E958AA" w:rsidRPr="00982E12" w:rsidRDefault="00E958AA" w:rsidP="00A5477A">
            <w:pPr>
              <w:rPr>
                <w:rFonts w:ascii="Times New Roman" w:hAnsi="Times New Roman" w:cs="Times New Roman"/>
              </w:rPr>
            </w:pPr>
            <w:r w:rsidRPr="00982E12">
              <w:rPr>
                <w:rFonts w:ascii="Times New Roman" w:hAnsi="Times New Roman" w:cs="Times New Roman"/>
              </w:rPr>
              <w:t>1.</w:t>
            </w:r>
          </w:p>
        </w:tc>
        <w:tc>
          <w:tcPr>
            <w:tcW w:w="2301" w:type="dxa"/>
          </w:tcPr>
          <w:p w:rsidR="00E958AA" w:rsidRPr="00982E12" w:rsidRDefault="00E958AA" w:rsidP="00A5477A">
            <w:pPr>
              <w:rPr>
                <w:rFonts w:ascii="Times New Roman" w:hAnsi="Times New Roman" w:cs="Times New Roman"/>
              </w:rPr>
            </w:pPr>
            <w:r w:rsidRPr="00982E12">
              <w:rPr>
                <w:rFonts w:ascii="Times New Roman" w:hAnsi="Times New Roman" w:cs="Times New Roman"/>
              </w:rPr>
              <w:t>Kryminologia jako nauka</w:t>
            </w:r>
          </w:p>
        </w:tc>
        <w:tc>
          <w:tcPr>
            <w:tcW w:w="3480" w:type="dxa"/>
          </w:tcPr>
          <w:p w:rsidR="00E958AA" w:rsidRPr="00982E12" w:rsidRDefault="00E958AA" w:rsidP="00601528">
            <w:pPr>
              <w:numPr>
                <w:ilvl w:val="0"/>
                <w:numId w:val="1236"/>
              </w:numPr>
              <w:suppressAutoHyphens/>
              <w:ind w:left="399"/>
              <w:rPr>
                <w:rFonts w:ascii="Times New Roman" w:hAnsi="Times New Roman" w:cs="Times New Roman"/>
              </w:rPr>
            </w:pPr>
            <w:r w:rsidRPr="00982E12">
              <w:rPr>
                <w:rFonts w:ascii="Times New Roman" w:hAnsi="Times New Roman" w:cs="Times New Roman"/>
              </w:rPr>
              <w:t>Przedmiot kryminologii.</w:t>
            </w:r>
          </w:p>
          <w:p w:rsidR="00E958AA" w:rsidRPr="00982E12" w:rsidRDefault="00E958AA" w:rsidP="00601528">
            <w:pPr>
              <w:numPr>
                <w:ilvl w:val="0"/>
                <w:numId w:val="1236"/>
              </w:numPr>
              <w:suppressAutoHyphens/>
              <w:ind w:left="360"/>
              <w:rPr>
                <w:rFonts w:ascii="Times New Roman" w:hAnsi="Times New Roman" w:cs="Times New Roman"/>
              </w:rPr>
            </w:pPr>
            <w:r w:rsidRPr="00982E12">
              <w:rPr>
                <w:rFonts w:ascii="Times New Roman" w:hAnsi="Times New Roman" w:cs="Times New Roman"/>
              </w:rPr>
              <w:t>Działy kryminologii.</w:t>
            </w:r>
          </w:p>
          <w:p w:rsidR="00E958AA" w:rsidRPr="00982E12" w:rsidRDefault="00E958AA" w:rsidP="00601528">
            <w:pPr>
              <w:numPr>
                <w:ilvl w:val="0"/>
                <w:numId w:val="1236"/>
              </w:numPr>
              <w:suppressAutoHyphens/>
              <w:ind w:left="360"/>
              <w:rPr>
                <w:rFonts w:ascii="Times New Roman" w:hAnsi="Times New Roman" w:cs="Times New Roman"/>
              </w:rPr>
            </w:pPr>
            <w:r w:rsidRPr="00982E12">
              <w:rPr>
                <w:rFonts w:ascii="Times New Roman" w:hAnsi="Times New Roman" w:cs="Times New Roman"/>
              </w:rPr>
              <w:t>Zadania kryminologii.</w:t>
            </w:r>
          </w:p>
          <w:p w:rsidR="00E958AA" w:rsidRPr="00982E12" w:rsidRDefault="00E958AA" w:rsidP="00601528">
            <w:pPr>
              <w:numPr>
                <w:ilvl w:val="0"/>
                <w:numId w:val="1236"/>
              </w:numPr>
              <w:suppressAutoHyphens/>
              <w:ind w:left="360"/>
              <w:rPr>
                <w:rFonts w:ascii="Times New Roman" w:hAnsi="Times New Roman" w:cs="Times New Roman"/>
              </w:rPr>
            </w:pPr>
            <w:r w:rsidRPr="00982E12">
              <w:rPr>
                <w:rFonts w:ascii="Times New Roman" w:hAnsi="Times New Roman" w:cs="Times New Roman"/>
              </w:rPr>
              <w:t>Korelacja kryminologii z innymi naukami.</w:t>
            </w:r>
          </w:p>
          <w:p w:rsidR="00E958AA" w:rsidRPr="00982E12" w:rsidRDefault="00E958AA" w:rsidP="00601528">
            <w:pPr>
              <w:numPr>
                <w:ilvl w:val="0"/>
                <w:numId w:val="1236"/>
              </w:numPr>
              <w:suppressAutoHyphens/>
              <w:ind w:left="360"/>
              <w:rPr>
                <w:rFonts w:ascii="Times New Roman" w:hAnsi="Times New Roman" w:cs="Times New Roman"/>
              </w:rPr>
            </w:pPr>
            <w:r w:rsidRPr="00982E12">
              <w:rPr>
                <w:rFonts w:ascii="Times New Roman" w:hAnsi="Times New Roman" w:cs="Times New Roman"/>
              </w:rPr>
              <w:t>Metodologia badań kryminologicznych</w:t>
            </w:r>
          </w:p>
          <w:p w:rsidR="00E958AA" w:rsidRPr="00982E12" w:rsidRDefault="00E958AA" w:rsidP="00A5477A">
            <w:pPr>
              <w:rPr>
                <w:rFonts w:ascii="Times New Roman" w:hAnsi="Times New Roman" w:cs="Times New Roman"/>
              </w:rPr>
            </w:pPr>
          </w:p>
        </w:tc>
        <w:tc>
          <w:tcPr>
            <w:tcW w:w="1133" w:type="dxa"/>
          </w:tcPr>
          <w:p w:rsidR="00E958AA" w:rsidRPr="00982E12" w:rsidRDefault="00E958AA" w:rsidP="00E958AA">
            <w:pPr>
              <w:jc w:val="center"/>
              <w:rPr>
                <w:rFonts w:ascii="Times New Roman" w:hAnsi="Times New Roman" w:cs="Times New Roman"/>
              </w:rPr>
            </w:pPr>
            <w:r w:rsidRPr="00982E12">
              <w:rPr>
                <w:rFonts w:ascii="Times New Roman" w:hAnsi="Times New Roman" w:cs="Times New Roman"/>
              </w:rPr>
              <w:lastRenderedPageBreak/>
              <w:t>2</w:t>
            </w:r>
          </w:p>
        </w:tc>
        <w:tc>
          <w:tcPr>
            <w:tcW w:w="1301" w:type="dxa"/>
          </w:tcPr>
          <w:p w:rsidR="00E958AA" w:rsidRPr="00982E12" w:rsidRDefault="00E958AA" w:rsidP="00E958AA">
            <w:pPr>
              <w:jc w:val="center"/>
              <w:rPr>
                <w:rFonts w:ascii="Times New Roman" w:hAnsi="Times New Roman" w:cs="Times New Roman"/>
              </w:rPr>
            </w:pPr>
            <w:r w:rsidRPr="00982E12">
              <w:rPr>
                <w:rFonts w:ascii="Times New Roman" w:hAnsi="Times New Roman" w:cs="Times New Roman"/>
              </w:rPr>
              <w:t>-</w:t>
            </w:r>
          </w:p>
        </w:tc>
        <w:tc>
          <w:tcPr>
            <w:tcW w:w="1251" w:type="dxa"/>
            <w:gridSpan w:val="2"/>
          </w:tcPr>
          <w:p w:rsidR="00E958AA" w:rsidRPr="00982E12" w:rsidRDefault="00E958AA" w:rsidP="00E958AA">
            <w:pPr>
              <w:jc w:val="center"/>
              <w:rPr>
                <w:rFonts w:ascii="Times New Roman" w:hAnsi="Times New Roman" w:cs="Times New Roman"/>
              </w:rPr>
            </w:pPr>
            <w:r w:rsidRPr="00982E12">
              <w:rPr>
                <w:rFonts w:ascii="Times New Roman" w:hAnsi="Times New Roman" w:cs="Times New Roman"/>
              </w:rPr>
              <w:t>-</w:t>
            </w:r>
          </w:p>
        </w:tc>
      </w:tr>
      <w:tr w:rsidR="00817D55" w:rsidRPr="00982E12" w:rsidTr="00E958AA">
        <w:tc>
          <w:tcPr>
            <w:tcW w:w="877" w:type="dxa"/>
          </w:tcPr>
          <w:p w:rsidR="00E958AA" w:rsidRPr="00982E12" w:rsidRDefault="00E958AA" w:rsidP="00A5477A">
            <w:pPr>
              <w:rPr>
                <w:rFonts w:ascii="Times New Roman" w:hAnsi="Times New Roman" w:cs="Times New Roman"/>
              </w:rPr>
            </w:pPr>
            <w:r w:rsidRPr="00982E12">
              <w:rPr>
                <w:rFonts w:ascii="Times New Roman" w:hAnsi="Times New Roman" w:cs="Times New Roman"/>
              </w:rPr>
              <w:t>2.</w:t>
            </w:r>
          </w:p>
        </w:tc>
        <w:tc>
          <w:tcPr>
            <w:tcW w:w="2301" w:type="dxa"/>
          </w:tcPr>
          <w:p w:rsidR="00E958AA" w:rsidRPr="00982E12" w:rsidRDefault="00E958AA" w:rsidP="00A5477A">
            <w:pPr>
              <w:rPr>
                <w:rFonts w:ascii="Times New Roman" w:hAnsi="Times New Roman" w:cs="Times New Roman"/>
              </w:rPr>
            </w:pPr>
            <w:r w:rsidRPr="00982E12">
              <w:rPr>
                <w:rFonts w:ascii="Times New Roman" w:hAnsi="Times New Roman" w:cs="Times New Roman"/>
              </w:rPr>
              <w:t>Informacja o przestępczości</w:t>
            </w:r>
          </w:p>
        </w:tc>
        <w:tc>
          <w:tcPr>
            <w:tcW w:w="3480" w:type="dxa"/>
          </w:tcPr>
          <w:p w:rsidR="00E958AA" w:rsidRPr="00982E12" w:rsidRDefault="00E958AA" w:rsidP="00601528">
            <w:pPr>
              <w:pStyle w:val="Akapitzlist"/>
              <w:numPr>
                <w:ilvl w:val="0"/>
                <w:numId w:val="541"/>
              </w:numPr>
              <w:rPr>
                <w:rFonts w:ascii="Times New Roman" w:hAnsi="Times New Roman" w:cs="Times New Roman"/>
              </w:rPr>
            </w:pPr>
            <w:r w:rsidRPr="00982E12">
              <w:rPr>
                <w:rFonts w:ascii="Times New Roman" w:hAnsi="Times New Roman" w:cs="Times New Roman"/>
              </w:rPr>
              <w:t>Statystyka kryminologiczna, prokuratorska, policyjna, sądowa i kryminologiczna</w:t>
            </w:r>
          </w:p>
          <w:p w:rsidR="00E958AA" w:rsidRPr="00982E12" w:rsidRDefault="00E958AA" w:rsidP="00601528">
            <w:pPr>
              <w:pStyle w:val="Akapitzlist"/>
              <w:numPr>
                <w:ilvl w:val="0"/>
                <w:numId w:val="541"/>
              </w:numPr>
              <w:spacing w:after="0" w:line="240" w:lineRule="auto"/>
              <w:rPr>
                <w:rFonts w:ascii="Times New Roman" w:hAnsi="Times New Roman" w:cs="Times New Roman"/>
              </w:rPr>
            </w:pPr>
            <w:r w:rsidRPr="00982E12">
              <w:rPr>
                <w:rFonts w:ascii="Times New Roman" w:hAnsi="Times New Roman" w:cs="Times New Roman"/>
              </w:rPr>
              <w:t>Struktura, dynamika i geografia przestępczości</w:t>
            </w:r>
          </w:p>
          <w:p w:rsidR="00E958AA" w:rsidRPr="00982E12" w:rsidRDefault="00E958AA" w:rsidP="00601528">
            <w:pPr>
              <w:pStyle w:val="Akapitzlist"/>
              <w:numPr>
                <w:ilvl w:val="0"/>
                <w:numId w:val="541"/>
              </w:numPr>
              <w:spacing w:after="0" w:line="240" w:lineRule="auto"/>
              <w:rPr>
                <w:rFonts w:ascii="Times New Roman" w:hAnsi="Times New Roman" w:cs="Times New Roman"/>
              </w:rPr>
            </w:pPr>
            <w:r w:rsidRPr="00982E12">
              <w:rPr>
                <w:rFonts w:ascii="Times New Roman" w:hAnsi="Times New Roman" w:cs="Times New Roman"/>
              </w:rPr>
              <w:t>Polityka kryminalna</w:t>
            </w:r>
          </w:p>
          <w:p w:rsidR="00E958AA" w:rsidRPr="00982E12" w:rsidRDefault="00E958AA" w:rsidP="00601528">
            <w:pPr>
              <w:pStyle w:val="Akapitzlist"/>
              <w:numPr>
                <w:ilvl w:val="0"/>
                <w:numId w:val="541"/>
              </w:numPr>
              <w:spacing w:after="0" w:line="240" w:lineRule="auto"/>
              <w:rPr>
                <w:rFonts w:ascii="Times New Roman" w:hAnsi="Times New Roman" w:cs="Times New Roman"/>
              </w:rPr>
            </w:pPr>
            <w:r w:rsidRPr="00982E12">
              <w:rPr>
                <w:rFonts w:ascii="Times New Roman" w:hAnsi="Times New Roman" w:cs="Times New Roman"/>
              </w:rPr>
              <w:t>Ekonomiczna analiza przestępczości</w:t>
            </w:r>
          </w:p>
          <w:p w:rsidR="00E958AA" w:rsidRPr="00982E12" w:rsidRDefault="00E958AA" w:rsidP="00601528">
            <w:pPr>
              <w:pStyle w:val="Akapitzlist"/>
              <w:numPr>
                <w:ilvl w:val="0"/>
                <w:numId w:val="541"/>
              </w:numPr>
              <w:spacing w:after="0" w:line="240" w:lineRule="auto"/>
              <w:rPr>
                <w:rFonts w:ascii="Times New Roman" w:hAnsi="Times New Roman" w:cs="Times New Roman"/>
              </w:rPr>
            </w:pPr>
            <w:r w:rsidRPr="00982E12">
              <w:rPr>
                <w:rFonts w:ascii="Times New Roman" w:hAnsi="Times New Roman" w:cs="Times New Roman"/>
              </w:rPr>
              <w:t>Media a przestępczość</w:t>
            </w:r>
          </w:p>
          <w:p w:rsidR="00E958AA" w:rsidRPr="00982E12" w:rsidRDefault="00E958AA" w:rsidP="00A5477A">
            <w:pPr>
              <w:rPr>
                <w:rFonts w:ascii="Times New Roman" w:hAnsi="Times New Roman" w:cs="Times New Roman"/>
              </w:rPr>
            </w:pPr>
          </w:p>
        </w:tc>
        <w:tc>
          <w:tcPr>
            <w:tcW w:w="1133" w:type="dxa"/>
          </w:tcPr>
          <w:p w:rsidR="00E958AA" w:rsidRPr="00982E12" w:rsidRDefault="00E958AA" w:rsidP="00E958AA">
            <w:pPr>
              <w:jc w:val="center"/>
              <w:rPr>
                <w:rFonts w:ascii="Times New Roman" w:hAnsi="Times New Roman" w:cs="Times New Roman"/>
              </w:rPr>
            </w:pPr>
            <w:r w:rsidRPr="00982E12">
              <w:rPr>
                <w:rFonts w:ascii="Times New Roman" w:hAnsi="Times New Roman" w:cs="Times New Roman"/>
              </w:rPr>
              <w:t>3</w:t>
            </w:r>
          </w:p>
        </w:tc>
        <w:tc>
          <w:tcPr>
            <w:tcW w:w="1301" w:type="dxa"/>
          </w:tcPr>
          <w:p w:rsidR="00E958AA" w:rsidRPr="00982E12" w:rsidRDefault="00E958AA" w:rsidP="00E958AA">
            <w:pPr>
              <w:jc w:val="center"/>
              <w:rPr>
                <w:rFonts w:ascii="Times New Roman" w:hAnsi="Times New Roman" w:cs="Times New Roman"/>
              </w:rPr>
            </w:pPr>
            <w:r w:rsidRPr="00982E12">
              <w:rPr>
                <w:rFonts w:ascii="Times New Roman" w:hAnsi="Times New Roman" w:cs="Times New Roman"/>
              </w:rPr>
              <w:t>-</w:t>
            </w:r>
          </w:p>
        </w:tc>
        <w:tc>
          <w:tcPr>
            <w:tcW w:w="1251" w:type="dxa"/>
            <w:gridSpan w:val="2"/>
          </w:tcPr>
          <w:p w:rsidR="00E958AA" w:rsidRPr="00982E12" w:rsidRDefault="00E958AA" w:rsidP="00E958AA">
            <w:pPr>
              <w:jc w:val="center"/>
              <w:rPr>
                <w:rFonts w:ascii="Times New Roman" w:hAnsi="Times New Roman" w:cs="Times New Roman"/>
              </w:rPr>
            </w:pPr>
            <w:r w:rsidRPr="00982E12">
              <w:rPr>
                <w:rFonts w:ascii="Times New Roman" w:hAnsi="Times New Roman" w:cs="Times New Roman"/>
              </w:rPr>
              <w:t>-</w:t>
            </w:r>
          </w:p>
        </w:tc>
      </w:tr>
      <w:tr w:rsidR="00817D55" w:rsidRPr="00982E12" w:rsidTr="00E958AA">
        <w:tc>
          <w:tcPr>
            <w:tcW w:w="877" w:type="dxa"/>
          </w:tcPr>
          <w:p w:rsidR="00E958AA" w:rsidRPr="00982E12" w:rsidRDefault="00E958AA" w:rsidP="00A5477A">
            <w:pPr>
              <w:rPr>
                <w:rFonts w:ascii="Times New Roman" w:hAnsi="Times New Roman" w:cs="Times New Roman"/>
              </w:rPr>
            </w:pPr>
            <w:r w:rsidRPr="00982E12">
              <w:rPr>
                <w:rFonts w:ascii="Times New Roman" w:hAnsi="Times New Roman" w:cs="Times New Roman"/>
              </w:rPr>
              <w:t>3.</w:t>
            </w:r>
          </w:p>
        </w:tc>
        <w:tc>
          <w:tcPr>
            <w:tcW w:w="2301" w:type="dxa"/>
          </w:tcPr>
          <w:p w:rsidR="00E958AA" w:rsidRPr="00982E12" w:rsidRDefault="00E958AA" w:rsidP="00A5477A">
            <w:pPr>
              <w:rPr>
                <w:rFonts w:ascii="Times New Roman" w:hAnsi="Times New Roman" w:cs="Times New Roman"/>
              </w:rPr>
            </w:pPr>
            <w:r w:rsidRPr="00982E12">
              <w:rPr>
                <w:rFonts w:ascii="Times New Roman" w:hAnsi="Times New Roman" w:cs="Times New Roman"/>
              </w:rPr>
              <w:t>Przestępczość w Polsce</w:t>
            </w:r>
          </w:p>
        </w:tc>
        <w:tc>
          <w:tcPr>
            <w:tcW w:w="3480" w:type="dxa"/>
          </w:tcPr>
          <w:p w:rsidR="00E958AA" w:rsidRPr="00982E12" w:rsidRDefault="00E958AA" w:rsidP="00601528">
            <w:pPr>
              <w:numPr>
                <w:ilvl w:val="0"/>
                <w:numId w:val="530"/>
              </w:numPr>
              <w:suppressAutoHyphens/>
              <w:rPr>
                <w:rFonts w:ascii="Times New Roman" w:hAnsi="Times New Roman" w:cs="Times New Roman"/>
              </w:rPr>
            </w:pPr>
            <w:r w:rsidRPr="00982E12">
              <w:rPr>
                <w:rFonts w:ascii="Times New Roman" w:hAnsi="Times New Roman" w:cs="Times New Roman"/>
              </w:rPr>
              <w:t>Rozwój przestępczości w Polsce</w:t>
            </w:r>
          </w:p>
          <w:p w:rsidR="00E958AA" w:rsidRPr="00982E12" w:rsidRDefault="00E958AA" w:rsidP="00601528">
            <w:pPr>
              <w:numPr>
                <w:ilvl w:val="0"/>
                <w:numId w:val="530"/>
              </w:numPr>
              <w:suppressAutoHyphens/>
              <w:rPr>
                <w:rFonts w:ascii="Times New Roman" w:hAnsi="Times New Roman" w:cs="Times New Roman"/>
              </w:rPr>
            </w:pPr>
            <w:r w:rsidRPr="00982E12">
              <w:rPr>
                <w:rFonts w:ascii="Times New Roman" w:hAnsi="Times New Roman" w:cs="Times New Roman"/>
              </w:rPr>
              <w:t>Struktura polskiej przestępczości na tle Europy i świata</w:t>
            </w:r>
          </w:p>
          <w:p w:rsidR="00E958AA" w:rsidRPr="00982E12" w:rsidRDefault="00E958AA" w:rsidP="00601528">
            <w:pPr>
              <w:numPr>
                <w:ilvl w:val="0"/>
                <w:numId w:val="530"/>
              </w:numPr>
              <w:suppressAutoHyphens/>
              <w:rPr>
                <w:rFonts w:ascii="Times New Roman" w:hAnsi="Times New Roman" w:cs="Times New Roman"/>
              </w:rPr>
            </w:pPr>
            <w:r w:rsidRPr="00982E12">
              <w:rPr>
                <w:rFonts w:ascii="Times New Roman" w:hAnsi="Times New Roman" w:cs="Times New Roman"/>
              </w:rPr>
              <w:t>Wpływ sytuacji geopolitycznej na tendencje przestępcze.</w:t>
            </w:r>
          </w:p>
          <w:p w:rsidR="00E958AA" w:rsidRPr="00982E12" w:rsidRDefault="00E958AA" w:rsidP="00601528">
            <w:pPr>
              <w:numPr>
                <w:ilvl w:val="0"/>
                <w:numId w:val="530"/>
              </w:numPr>
              <w:suppressAutoHyphens/>
              <w:rPr>
                <w:rFonts w:ascii="Times New Roman" w:hAnsi="Times New Roman" w:cs="Times New Roman"/>
              </w:rPr>
            </w:pPr>
            <w:r w:rsidRPr="00982E12">
              <w:rPr>
                <w:rFonts w:ascii="Times New Roman" w:hAnsi="Times New Roman" w:cs="Times New Roman"/>
              </w:rPr>
              <w:t>Determinanty wpływające na wzrost przestępczości</w:t>
            </w:r>
          </w:p>
          <w:p w:rsidR="00E958AA" w:rsidRPr="00982E12" w:rsidRDefault="00E958AA" w:rsidP="00A5477A">
            <w:pPr>
              <w:rPr>
                <w:rFonts w:ascii="Times New Roman" w:hAnsi="Times New Roman" w:cs="Times New Roman"/>
              </w:rPr>
            </w:pPr>
          </w:p>
        </w:tc>
        <w:tc>
          <w:tcPr>
            <w:tcW w:w="1133" w:type="dxa"/>
          </w:tcPr>
          <w:p w:rsidR="00E958AA" w:rsidRPr="00982E12" w:rsidRDefault="00E958AA" w:rsidP="00E958AA">
            <w:pPr>
              <w:jc w:val="center"/>
              <w:rPr>
                <w:rFonts w:ascii="Times New Roman" w:hAnsi="Times New Roman" w:cs="Times New Roman"/>
              </w:rPr>
            </w:pPr>
            <w:r w:rsidRPr="00982E12">
              <w:rPr>
                <w:rFonts w:ascii="Times New Roman" w:hAnsi="Times New Roman" w:cs="Times New Roman"/>
              </w:rPr>
              <w:t>3</w:t>
            </w:r>
          </w:p>
        </w:tc>
        <w:tc>
          <w:tcPr>
            <w:tcW w:w="1301" w:type="dxa"/>
          </w:tcPr>
          <w:p w:rsidR="00E958AA" w:rsidRPr="00982E12" w:rsidRDefault="00E958AA" w:rsidP="00E958AA">
            <w:pPr>
              <w:jc w:val="center"/>
              <w:rPr>
                <w:rFonts w:ascii="Times New Roman" w:hAnsi="Times New Roman" w:cs="Times New Roman"/>
              </w:rPr>
            </w:pPr>
            <w:r w:rsidRPr="00982E12">
              <w:rPr>
                <w:rFonts w:ascii="Times New Roman" w:hAnsi="Times New Roman" w:cs="Times New Roman"/>
              </w:rPr>
              <w:t>-</w:t>
            </w:r>
          </w:p>
        </w:tc>
        <w:tc>
          <w:tcPr>
            <w:tcW w:w="1251" w:type="dxa"/>
            <w:gridSpan w:val="2"/>
          </w:tcPr>
          <w:p w:rsidR="00E958AA" w:rsidRPr="00982E12" w:rsidRDefault="00E958AA" w:rsidP="00E958AA">
            <w:pPr>
              <w:jc w:val="center"/>
              <w:rPr>
                <w:rFonts w:ascii="Times New Roman" w:hAnsi="Times New Roman" w:cs="Times New Roman"/>
              </w:rPr>
            </w:pPr>
            <w:r w:rsidRPr="00982E12">
              <w:rPr>
                <w:rFonts w:ascii="Times New Roman" w:hAnsi="Times New Roman" w:cs="Times New Roman"/>
              </w:rPr>
              <w:t>-</w:t>
            </w:r>
          </w:p>
        </w:tc>
      </w:tr>
      <w:tr w:rsidR="00817D55" w:rsidRPr="00982E12" w:rsidTr="00E958AA">
        <w:tc>
          <w:tcPr>
            <w:tcW w:w="877" w:type="dxa"/>
          </w:tcPr>
          <w:p w:rsidR="00E958AA" w:rsidRPr="00982E12" w:rsidRDefault="00E958AA" w:rsidP="00A5477A">
            <w:pPr>
              <w:rPr>
                <w:rFonts w:ascii="Times New Roman" w:hAnsi="Times New Roman" w:cs="Times New Roman"/>
              </w:rPr>
            </w:pPr>
            <w:r w:rsidRPr="00982E12">
              <w:rPr>
                <w:rFonts w:ascii="Times New Roman" w:hAnsi="Times New Roman" w:cs="Times New Roman"/>
              </w:rPr>
              <w:t>4.</w:t>
            </w:r>
          </w:p>
        </w:tc>
        <w:tc>
          <w:tcPr>
            <w:tcW w:w="2301" w:type="dxa"/>
          </w:tcPr>
          <w:p w:rsidR="00E958AA" w:rsidRPr="00982E12" w:rsidRDefault="00E958AA" w:rsidP="00A5477A">
            <w:pPr>
              <w:rPr>
                <w:rFonts w:ascii="Times New Roman" w:hAnsi="Times New Roman" w:cs="Times New Roman"/>
              </w:rPr>
            </w:pPr>
            <w:r w:rsidRPr="00982E12">
              <w:rPr>
                <w:rFonts w:ascii="Times New Roman" w:hAnsi="Times New Roman" w:cs="Times New Roman"/>
              </w:rPr>
              <w:t>Przestępca jako jednostka</w:t>
            </w:r>
          </w:p>
        </w:tc>
        <w:tc>
          <w:tcPr>
            <w:tcW w:w="3480" w:type="dxa"/>
          </w:tcPr>
          <w:p w:rsidR="00E958AA" w:rsidRPr="00982E12" w:rsidRDefault="00E958AA" w:rsidP="00601528">
            <w:pPr>
              <w:numPr>
                <w:ilvl w:val="0"/>
                <w:numId w:val="531"/>
              </w:numPr>
              <w:suppressAutoHyphens/>
              <w:rPr>
                <w:rFonts w:ascii="Times New Roman" w:hAnsi="Times New Roman" w:cs="Times New Roman"/>
              </w:rPr>
            </w:pPr>
            <w:r w:rsidRPr="00982E12">
              <w:rPr>
                <w:rFonts w:ascii="Times New Roman" w:hAnsi="Times New Roman" w:cs="Times New Roman"/>
              </w:rPr>
              <w:t>Czynniki społeczne wpływające na kształtowanie sprawcy czynu zabronionego</w:t>
            </w:r>
          </w:p>
          <w:p w:rsidR="00E958AA" w:rsidRPr="00982E12" w:rsidRDefault="00E958AA" w:rsidP="00601528">
            <w:pPr>
              <w:numPr>
                <w:ilvl w:val="0"/>
                <w:numId w:val="531"/>
              </w:numPr>
              <w:suppressAutoHyphens/>
              <w:rPr>
                <w:rFonts w:ascii="Times New Roman" w:hAnsi="Times New Roman" w:cs="Times New Roman"/>
              </w:rPr>
            </w:pPr>
            <w:r w:rsidRPr="00982E12">
              <w:rPr>
                <w:rFonts w:ascii="Times New Roman" w:hAnsi="Times New Roman" w:cs="Times New Roman"/>
              </w:rPr>
              <w:t>Teorie wskazujące psychofizyczne cechy przestępcy warunkujące jego tendencje.</w:t>
            </w:r>
          </w:p>
          <w:p w:rsidR="00E958AA" w:rsidRPr="00982E12" w:rsidRDefault="00E958AA" w:rsidP="00601528">
            <w:pPr>
              <w:numPr>
                <w:ilvl w:val="0"/>
                <w:numId w:val="531"/>
              </w:numPr>
              <w:suppressAutoHyphens/>
              <w:rPr>
                <w:rFonts w:ascii="Times New Roman" w:hAnsi="Times New Roman" w:cs="Times New Roman"/>
              </w:rPr>
            </w:pPr>
            <w:r w:rsidRPr="00982E12">
              <w:rPr>
                <w:rFonts w:ascii="Times New Roman" w:hAnsi="Times New Roman" w:cs="Times New Roman"/>
              </w:rPr>
              <w:t>Seryjni mordercy, psychopaci, socjopaci- skąd się biorą?</w:t>
            </w:r>
          </w:p>
          <w:p w:rsidR="00E958AA" w:rsidRPr="00982E12" w:rsidRDefault="00E958AA" w:rsidP="00A5477A">
            <w:pPr>
              <w:rPr>
                <w:rFonts w:ascii="Times New Roman" w:hAnsi="Times New Roman" w:cs="Times New Roman"/>
              </w:rPr>
            </w:pPr>
          </w:p>
        </w:tc>
        <w:tc>
          <w:tcPr>
            <w:tcW w:w="1133" w:type="dxa"/>
          </w:tcPr>
          <w:p w:rsidR="00E958AA" w:rsidRPr="00982E12" w:rsidRDefault="00E958AA" w:rsidP="00E958AA">
            <w:pPr>
              <w:jc w:val="center"/>
              <w:rPr>
                <w:rFonts w:ascii="Times New Roman" w:hAnsi="Times New Roman" w:cs="Times New Roman"/>
              </w:rPr>
            </w:pPr>
            <w:r w:rsidRPr="00982E12">
              <w:rPr>
                <w:rFonts w:ascii="Times New Roman" w:hAnsi="Times New Roman" w:cs="Times New Roman"/>
              </w:rPr>
              <w:t>4</w:t>
            </w:r>
          </w:p>
        </w:tc>
        <w:tc>
          <w:tcPr>
            <w:tcW w:w="1301" w:type="dxa"/>
          </w:tcPr>
          <w:p w:rsidR="00E958AA" w:rsidRPr="00982E12" w:rsidRDefault="00E958AA" w:rsidP="00E958AA">
            <w:pPr>
              <w:jc w:val="center"/>
              <w:rPr>
                <w:rFonts w:ascii="Times New Roman" w:hAnsi="Times New Roman" w:cs="Times New Roman"/>
              </w:rPr>
            </w:pPr>
            <w:r w:rsidRPr="00982E12">
              <w:rPr>
                <w:rFonts w:ascii="Times New Roman" w:hAnsi="Times New Roman" w:cs="Times New Roman"/>
              </w:rPr>
              <w:t>-</w:t>
            </w:r>
          </w:p>
        </w:tc>
        <w:tc>
          <w:tcPr>
            <w:tcW w:w="1251" w:type="dxa"/>
            <w:gridSpan w:val="2"/>
          </w:tcPr>
          <w:p w:rsidR="00E958AA" w:rsidRPr="00982E12" w:rsidRDefault="00E958AA" w:rsidP="00E958AA">
            <w:pPr>
              <w:jc w:val="center"/>
              <w:rPr>
                <w:rFonts w:ascii="Times New Roman" w:hAnsi="Times New Roman" w:cs="Times New Roman"/>
              </w:rPr>
            </w:pPr>
            <w:r w:rsidRPr="00982E12">
              <w:rPr>
                <w:rFonts w:ascii="Times New Roman" w:hAnsi="Times New Roman" w:cs="Times New Roman"/>
              </w:rPr>
              <w:t>-</w:t>
            </w:r>
          </w:p>
        </w:tc>
      </w:tr>
      <w:tr w:rsidR="00817D55" w:rsidRPr="00982E12" w:rsidTr="00E958AA">
        <w:tc>
          <w:tcPr>
            <w:tcW w:w="877" w:type="dxa"/>
          </w:tcPr>
          <w:p w:rsidR="00E958AA" w:rsidRPr="00982E12" w:rsidRDefault="00E958AA" w:rsidP="00A5477A">
            <w:pPr>
              <w:rPr>
                <w:rFonts w:ascii="Times New Roman" w:hAnsi="Times New Roman" w:cs="Times New Roman"/>
              </w:rPr>
            </w:pPr>
            <w:r w:rsidRPr="00982E12">
              <w:rPr>
                <w:rFonts w:ascii="Times New Roman" w:hAnsi="Times New Roman" w:cs="Times New Roman"/>
              </w:rPr>
              <w:t>5.</w:t>
            </w:r>
          </w:p>
        </w:tc>
        <w:tc>
          <w:tcPr>
            <w:tcW w:w="2301" w:type="dxa"/>
          </w:tcPr>
          <w:p w:rsidR="00E958AA" w:rsidRPr="00982E12" w:rsidRDefault="00E958AA" w:rsidP="00A5477A">
            <w:pPr>
              <w:rPr>
                <w:rFonts w:ascii="Times New Roman" w:hAnsi="Times New Roman" w:cs="Times New Roman"/>
              </w:rPr>
            </w:pPr>
            <w:r w:rsidRPr="00982E12">
              <w:rPr>
                <w:rFonts w:ascii="Times New Roman" w:hAnsi="Times New Roman" w:cs="Times New Roman"/>
              </w:rPr>
              <w:t>Wykrywalność przestępstw</w:t>
            </w:r>
          </w:p>
        </w:tc>
        <w:tc>
          <w:tcPr>
            <w:tcW w:w="3480" w:type="dxa"/>
          </w:tcPr>
          <w:p w:rsidR="00E958AA" w:rsidRPr="00982E12" w:rsidRDefault="00E958AA" w:rsidP="00601528">
            <w:pPr>
              <w:numPr>
                <w:ilvl w:val="0"/>
                <w:numId w:val="1237"/>
              </w:numPr>
              <w:suppressAutoHyphens/>
              <w:rPr>
                <w:rFonts w:ascii="Times New Roman" w:hAnsi="Times New Roman" w:cs="Times New Roman"/>
              </w:rPr>
            </w:pPr>
            <w:r w:rsidRPr="00982E12">
              <w:rPr>
                <w:rFonts w:ascii="Times New Roman" w:hAnsi="Times New Roman" w:cs="Times New Roman"/>
              </w:rPr>
              <w:t>Qui bono?- proces motywacyjny sprawcy jako podstawa wykrycia sprawcy</w:t>
            </w:r>
          </w:p>
          <w:p w:rsidR="00E958AA" w:rsidRPr="00982E12" w:rsidRDefault="00E958AA" w:rsidP="00601528">
            <w:pPr>
              <w:numPr>
                <w:ilvl w:val="0"/>
                <w:numId w:val="1237"/>
              </w:numPr>
              <w:suppressAutoHyphens/>
              <w:rPr>
                <w:rFonts w:ascii="Times New Roman" w:hAnsi="Times New Roman" w:cs="Times New Roman"/>
              </w:rPr>
            </w:pPr>
            <w:r w:rsidRPr="00982E12">
              <w:rPr>
                <w:rFonts w:ascii="Times New Roman" w:hAnsi="Times New Roman" w:cs="Times New Roman"/>
              </w:rPr>
              <w:t>Pojęcie wykrywalności „nominalnej” i „realnej”</w:t>
            </w:r>
          </w:p>
          <w:p w:rsidR="00E958AA" w:rsidRPr="00982E12" w:rsidRDefault="00E958AA" w:rsidP="00601528">
            <w:pPr>
              <w:numPr>
                <w:ilvl w:val="0"/>
                <w:numId w:val="1237"/>
              </w:numPr>
              <w:suppressAutoHyphens/>
              <w:rPr>
                <w:rFonts w:ascii="Times New Roman" w:hAnsi="Times New Roman" w:cs="Times New Roman"/>
              </w:rPr>
            </w:pPr>
            <w:r w:rsidRPr="00982E12">
              <w:rPr>
                <w:rFonts w:ascii="Times New Roman" w:hAnsi="Times New Roman" w:cs="Times New Roman"/>
                <w:bCs/>
              </w:rPr>
              <w:t>Rola biegłych i specjalistów w procesie wykrywania sprawcy  czynu.</w:t>
            </w:r>
          </w:p>
          <w:p w:rsidR="00E958AA" w:rsidRPr="00982E12" w:rsidRDefault="00E958AA" w:rsidP="00601528">
            <w:pPr>
              <w:numPr>
                <w:ilvl w:val="0"/>
                <w:numId w:val="1237"/>
              </w:numPr>
              <w:suppressAutoHyphens/>
              <w:rPr>
                <w:rFonts w:ascii="Times New Roman" w:hAnsi="Times New Roman" w:cs="Times New Roman"/>
              </w:rPr>
            </w:pPr>
            <w:r w:rsidRPr="00982E12">
              <w:rPr>
                <w:rFonts w:ascii="Times New Roman" w:hAnsi="Times New Roman" w:cs="Times New Roman"/>
              </w:rPr>
              <w:t xml:space="preserve">Praca </w:t>
            </w:r>
            <w:proofErr w:type="spellStart"/>
            <w:r w:rsidRPr="00982E12">
              <w:rPr>
                <w:rFonts w:ascii="Times New Roman" w:hAnsi="Times New Roman" w:cs="Times New Roman"/>
              </w:rPr>
              <w:t>profilera</w:t>
            </w:r>
            <w:proofErr w:type="spellEnd"/>
            <w:r w:rsidRPr="00982E12">
              <w:rPr>
                <w:rFonts w:ascii="Times New Roman" w:hAnsi="Times New Roman" w:cs="Times New Roman"/>
              </w:rPr>
              <w:t xml:space="preserve"> policyjnego</w:t>
            </w:r>
          </w:p>
          <w:p w:rsidR="00E958AA" w:rsidRPr="00982E12" w:rsidRDefault="00E958AA" w:rsidP="00601528">
            <w:pPr>
              <w:numPr>
                <w:ilvl w:val="0"/>
                <w:numId w:val="1237"/>
              </w:numPr>
              <w:suppressAutoHyphens/>
              <w:rPr>
                <w:rFonts w:ascii="Times New Roman" w:hAnsi="Times New Roman" w:cs="Times New Roman"/>
              </w:rPr>
            </w:pPr>
            <w:r w:rsidRPr="00982E12">
              <w:rPr>
                <w:rFonts w:ascii="Times New Roman" w:hAnsi="Times New Roman" w:cs="Times New Roman"/>
              </w:rPr>
              <w:t xml:space="preserve">Praca </w:t>
            </w:r>
            <w:r w:rsidRPr="00982E12">
              <w:rPr>
                <w:rFonts w:ascii="Times New Roman" w:hAnsi="Times New Roman" w:cs="Times New Roman"/>
                <w:bCs/>
              </w:rPr>
              <w:t>Zespołów do spraw niewykrytych zabójstw (tzw. Archiwum X)</w:t>
            </w:r>
          </w:p>
          <w:p w:rsidR="00E958AA" w:rsidRPr="00982E12" w:rsidRDefault="00E958AA" w:rsidP="00601528">
            <w:pPr>
              <w:numPr>
                <w:ilvl w:val="0"/>
                <w:numId w:val="1237"/>
              </w:numPr>
              <w:suppressAutoHyphens/>
              <w:rPr>
                <w:rFonts w:ascii="Times New Roman" w:hAnsi="Times New Roman" w:cs="Times New Roman"/>
              </w:rPr>
            </w:pPr>
            <w:r w:rsidRPr="00982E12">
              <w:rPr>
                <w:rFonts w:ascii="Times New Roman" w:hAnsi="Times New Roman" w:cs="Times New Roman"/>
                <w:bCs/>
              </w:rPr>
              <w:t>Międzynarodowa współpraca policyjna w zwalczaniu przestępczości</w:t>
            </w:r>
          </w:p>
          <w:p w:rsidR="00E958AA" w:rsidRPr="00982E12" w:rsidRDefault="00E958AA" w:rsidP="00A5477A">
            <w:pPr>
              <w:rPr>
                <w:rFonts w:ascii="Times New Roman" w:hAnsi="Times New Roman" w:cs="Times New Roman"/>
              </w:rPr>
            </w:pPr>
          </w:p>
        </w:tc>
        <w:tc>
          <w:tcPr>
            <w:tcW w:w="1133" w:type="dxa"/>
          </w:tcPr>
          <w:p w:rsidR="00E958AA" w:rsidRPr="00982E12" w:rsidRDefault="00E958AA" w:rsidP="00E958AA">
            <w:pPr>
              <w:jc w:val="center"/>
              <w:rPr>
                <w:rFonts w:ascii="Times New Roman" w:hAnsi="Times New Roman" w:cs="Times New Roman"/>
              </w:rPr>
            </w:pPr>
            <w:r w:rsidRPr="00982E12">
              <w:rPr>
                <w:rFonts w:ascii="Times New Roman" w:hAnsi="Times New Roman" w:cs="Times New Roman"/>
              </w:rPr>
              <w:t>4</w:t>
            </w:r>
          </w:p>
        </w:tc>
        <w:tc>
          <w:tcPr>
            <w:tcW w:w="1301" w:type="dxa"/>
          </w:tcPr>
          <w:p w:rsidR="00E958AA" w:rsidRPr="00982E12" w:rsidRDefault="00E958AA" w:rsidP="00E958AA">
            <w:pPr>
              <w:jc w:val="center"/>
              <w:rPr>
                <w:rFonts w:ascii="Times New Roman" w:hAnsi="Times New Roman" w:cs="Times New Roman"/>
              </w:rPr>
            </w:pPr>
            <w:r w:rsidRPr="00982E12">
              <w:rPr>
                <w:rFonts w:ascii="Times New Roman" w:hAnsi="Times New Roman" w:cs="Times New Roman"/>
              </w:rPr>
              <w:t>-</w:t>
            </w:r>
          </w:p>
        </w:tc>
        <w:tc>
          <w:tcPr>
            <w:tcW w:w="1251" w:type="dxa"/>
            <w:gridSpan w:val="2"/>
          </w:tcPr>
          <w:p w:rsidR="00E958AA" w:rsidRPr="00982E12" w:rsidRDefault="00E958AA" w:rsidP="00E958AA">
            <w:pPr>
              <w:jc w:val="center"/>
              <w:rPr>
                <w:rFonts w:ascii="Times New Roman" w:hAnsi="Times New Roman" w:cs="Times New Roman"/>
              </w:rPr>
            </w:pPr>
            <w:r w:rsidRPr="00982E12">
              <w:rPr>
                <w:rFonts w:ascii="Times New Roman" w:hAnsi="Times New Roman" w:cs="Times New Roman"/>
              </w:rPr>
              <w:t>-</w:t>
            </w:r>
          </w:p>
        </w:tc>
      </w:tr>
      <w:tr w:rsidR="00817D55" w:rsidRPr="00982E12" w:rsidTr="00E958AA">
        <w:tc>
          <w:tcPr>
            <w:tcW w:w="877" w:type="dxa"/>
          </w:tcPr>
          <w:p w:rsidR="00E958AA" w:rsidRPr="00982E12" w:rsidRDefault="00E958AA" w:rsidP="00A5477A">
            <w:pPr>
              <w:rPr>
                <w:rFonts w:ascii="Times New Roman" w:hAnsi="Times New Roman" w:cs="Times New Roman"/>
              </w:rPr>
            </w:pPr>
            <w:r w:rsidRPr="00982E12">
              <w:rPr>
                <w:rFonts w:ascii="Times New Roman" w:hAnsi="Times New Roman" w:cs="Times New Roman"/>
              </w:rPr>
              <w:t>6.</w:t>
            </w:r>
          </w:p>
        </w:tc>
        <w:tc>
          <w:tcPr>
            <w:tcW w:w="2301" w:type="dxa"/>
          </w:tcPr>
          <w:p w:rsidR="00E958AA" w:rsidRPr="00982E12" w:rsidRDefault="00E958AA" w:rsidP="00A5477A">
            <w:pPr>
              <w:rPr>
                <w:rFonts w:ascii="Times New Roman" w:hAnsi="Times New Roman" w:cs="Times New Roman"/>
              </w:rPr>
            </w:pPr>
            <w:r w:rsidRPr="00982E12">
              <w:rPr>
                <w:rFonts w:ascii="Times New Roman" w:hAnsi="Times New Roman" w:cs="Times New Roman"/>
              </w:rPr>
              <w:t>Reakcja na przestępstwo</w:t>
            </w:r>
          </w:p>
        </w:tc>
        <w:tc>
          <w:tcPr>
            <w:tcW w:w="3480" w:type="dxa"/>
          </w:tcPr>
          <w:p w:rsidR="00E958AA" w:rsidRPr="00982E12" w:rsidRDefault="00E958AA" w:rsidP="00601528">
            <w:pPr>
              <w:numPr>
                <w:ilvl w:val="0"/>
                <w:numId w:val="532"/>
              </w:numPr>
              <w:suppressAutoHyphens/>
              <w:rPr>
                <w:rFonts w:ascii="Times New Roman" w:hAnsi="Times New Roman" w:cs="Times New Roman"/>
              </w:rPr>
            </w:pPr>
            <w:r w:rsidRPr="00982E12">
              <w:rPr>
                <w:rFonts w:ascii="Times New Roman" w:hAnsi="Times New Roman" w:cs="Times New Roman"/>
              </w:rPr>
              <w:t>Po co karać przestępcę- sens i filozofia kary</w:t>
            </w:r>
          </w:p>
          <w:p w:rsidR="00E958AA" w:rsidRPr="00982E12" w:rsidRDefault="00E958AA" w:rsidP="00601528">
            <w:pPr>
              <w:numPr>
                <w:ilvl w:val="0"/>
                <w:numId w:val="532"/>
              </w:numPr>
              <w:suppressAutoHyphens/>
              <w:rPr>
                <w:rFonts w:ascii="Times New Roman" w:hAnsi="Times New Roman" w:cs="Times New Roman"/>
              </w:rPr>
            </w:pPr>
            <w:r w:rsidRPr="00982E12">
              <w:rPr>
                <w:rFonts w:ascii="Times New Roman" w:hAnsi="Times New Roman" w:cs="Times New Roman"/>
              </w:rPr>
              <w:t>Wpływ kary pozbawienia wolności na  dalsze życie skazanego oraz jego otoczenia</w:t>
            </w:r>
          </w:p>
          <w:p w:rsidR="00E958AA" w:rsidRPr="00982E12" w:rsidRDefault="00E958AA" w:rsidP="00601528">
            <w:pPr>
              <w:numPr>
                <w:ilvl w:val="0"/>
                <w:numId w:val="532"/>
              </w:numPr>
              <w:suppressAutoHyphens/>
              <w:rPr>
                <w:rFonts w:ascii="Times New Roman" w:hAnsi="Times New Roman" w:cs="Times New Roman"/>
              </w:rPr>
            </w:pPr>
            <w:r w:rsidRPr="00982E12">
              <w:rPr>
                <w:rFonts w:ascii="Times New Roman" w:hAnsi="Times New Roman" w:cs="Times New Roman"/>
              </w:rPr>
              <w:t>Programy resocjalizacyjne</w:t>
            </w:r>
          </w:p>
          <w:p w:rsidR="00E958AA" w:rsidRPr="00982E12" w:rsidRDefault="00E958AA" w:rsidP="00A5477A">
            <w:pPr>
              <w:rPr>
                <w:rFonts w:ascii="Times New Roman" w:hAnsi="Times New Roman" w:cs="Times New Roman"/>
              </w:rPr>
            </w:pPr>
          </w:p>
        </w:tc>
        <w:tc>
          <w:tcPr>
            <w:tcW w:w="1133" w:type="dxa"/>
          </w:tcPr>
          <w:p w:rsidR="00E958AA" w:rsidRPr="00982E12" w:rsidRDefault="00E958AA" w:rsidP="00E958AA">
            <w:pPr>
              <w:jc w:val="center"/>
              <w:rPr>
                <w:rFonts w:ascii="Times New Roman" w:hAnsi="Times New Roman" w:cs="Times New Roman"/>
              </w:rPr>
            </w:pPr>
            <w:r w:rsidRPr="00982E12">
              <w:rPr>
                <w:rFonts w:ascii="Times New Roman" w:hAnsi="Times New Roman" w:cs="Times New Roman"/>
              </w:rPr>
              <w:t>3</w:t>
            </w:r>
          </w:p>
        </w:tc>
        <w:tc>
          <w:tcPr>
            <w:tcW w:w="1301" w:type="dxa"/>
          </w:tcPr>
          <w:p w:rsidR="00E958AA" w:rsidRPr="00982E12" w:rsidRDefault="00E958AA" w:rsidP="00E958AA">
            <w:pPr>
              <w:jc w:val="center"/>
              <w:rPr>
                <w:rFonts w:ascii="Times New Roman" w:hAnsi="Times New Roman" w:cs="Times New Roman"/>
              </w:rPr>
            </w:pPr>
            <w:r w:rsidRPr="00982E12">
              <w:rPr>
                <w:rFonts w:ascii="Times New Roman" w:hAnsi="Times New Roman" w:cs="Times New Roman"/>
              </w:rPr>
              <w:t>-</w:t>
            </w:r>
          </w:p>
        </w:tc>
        <w:tc>
          <w:tcPr>
            <w:tcW w:w="1251" w:type="dxa"/>
            <w:gridSpan w:val="2"/>
          </w:tcPr>
          <w:p w:rsidR="00E958AA" w:rsidRPr="00982E12" w:rsidRDefault="00E958AA" w:rsidP="00E958AA">
            <w:pPr>
              <w:jc w:val="center"/>
              <w:rPr>
                <w:rFonts w:ascii="Times New Roman" w:hAnsi="Times New Roman" w:cs="Times New Roman"/>
              </w:rPr>
            </w:pPr>
            <w:r w:rsidRPr="00982E12">
              <w:rPr>
                <w:rFonts w:ascii="Times New Roman" w:hAnsi="Times New Roman" w:cs="Times New Roman"/>
              </w:rPr>
              <w:t>-</w:t>
            </w:r>
          </w:p>
        </w:tc>
      </w:tr>
      <w:tr w:rsidR="00817D55" w:rsidRPr="00982E12" w:rsidTr="00E958AA">
        <w:tc>
          <w:tcPr>
            <w:tcW w:w="877" w:type="dxa"/>
          </w:tcPr>
          <w:p w:rsidR="00E958AA" w:rsidRPr="00982E12" w:rsidRDefault="00E958AA" w:rsidP="00A5477A">
            <w:pPr>
              <w:rPr>
                <w:rFonts w:ascii="Times New Roman" w:hAnsi="Times New Roman" w:cs="Times New Roman"/>
              </w:rPr>
            </w:pPr>
            <w:r w:rsidRPr="00982E12">
              <w:rPr>
                <w:rFonts w:ascii="Times New Roman" w:hAnsi="Times New Roman" w:cs="Times New Roman"/>
              </w:rPr>
              <w:t>7.</w:t>
            </w:r>
          </w:p>
        </w:tc>
        <w:tc>
          <w:tcPr>
            <w:tcW w:w="2301" w:type="dxa"/>
          </w:tcPr>
          <w:p w:rsidR="00E958AA" w:rsidRPr="00982E12" w:rsidRDefault="00E958AA" w:rsidP="00A5477A">
            <w:pPr>
              <w:rPr>
                <w:rFonts w:ascii="Times New Roman" w:hAnsi="Times New Roman" w:cs="Times New Roman"/>
              </w:rPr>
            </w:pPr>
            <w:r w:rsidRPr="00982E12">
              <w:rPr>
                <w:rFonts w:ascii="Times New Roman" w:hAnsi="Times New Roman" w:cs="Times New Roman"/>
              </w:rPr>
              <w:t>Wiktymologia</w:t>
            </w:r>
          </w:p>
        </w:tc>
        <w:tc>
          <w:tcPr>
            <w:tcW w:w="3480" w:type="dxa"/>
          </w:tcPr>
          <w:p w:rsidR="00E958AA" w:rsidRPr="00982E12" w:rsidRDefault="00E958AA" w:rsidP="00601528">
            <w:pPr>
              <w:numPr>
                <w:ilvl w:val="0"/>
                <w:numId w:val="533"/>
              </w:numPr>
              <w:suppressAutoHyphens/>
              <w:rPr>
                <w:rFonts w:ascii="Times New Roman" w:hAnsi="Times New Roman" w:cs="Times New Roman"/>
              </w:rPr>
            </w:pPr>
            <w:r w:rsidRPr="00982E12">
              <w:rPr>
                <w:rFonts w:ascii="Times New Roman" w:hAnsi="Times New Roman" w:cs="Times New Roman"/>
              </w:rPr>
              <w:t xml:space="preserve">Pojęcie wiktymologii </w:t>
            </w:r>
          </w:p>
          <w:p w:rsidR="00E958AA" w:rsidRPr="00982E12" w:rsidRDefault="00E958AA" w:rsidP="00601528">
            <w:pPr>
              <w:numPr>
                <w:ilvl w:val="0"/>
                <w:numId w:val="533"/>
              </w:numPr>
              <w:suppressAutoHyphens/>
              <w:rPr>
                <w:rFonts w:ascii="Times New Roman" w:hAnsi="Times New Roman" w:cs="Times New Roman"/>
              </w:rPr>
            </w:pPr>
            <w:r w:rsidRPr="00982E12">
              <w:rPr>
                <w:rFonts w:ascii="Times New Roman" w:hAnsi="Times New Roman" w:cs="Times New Roman"/>
              </w:rPr>
              <w:lastRenderedPageBreak/>
              <w:t>Predestynacja wiktymologiczna – dlaczego zostajemy ofiarami przestępstw</w:t>
            </w:r>
          </w:p>
          <w:p w:rsidR="00E958AA" w:rsidRPr="00982E12" w:rsidRDefault="00E958AA" w:rsidP="00601528">
            <w:pPr>
              <w:numPr>
                <w:ilvl w:val="0"/>
                <w:numId w:val="533"/>
              </w:numPr>
              <w:suppressAutoHyphens/>
              <w:rPr>
                <w:rFonts w:ascii="Times New Roman" w:hAnsi="Times New Roman" w:cs="Times New Roman"/>
              </w:rPr>
            </w:pPr>
            <w:r w:rsidRPr="00982E12">
              <w:rPr>
                <w:rFonts w:ascii="Times New Roman" w:hAnsi="Times New Roman" w:cs="Times New Roman"/>
              </w:rPr>
              <w:t>Dlaczego ofiary nie zgłaszają przestępstw?</w:t>
            </w:r>
          </w:p>
          <w:p w:rsidR="00E958AA" w:rsidRPr="00982E12" w:rsidRDefault="00E958AA" w:rsidP="00601528">
            <w:pPr>
              <w:numPr>
                <w:ilvl w:val="0"/>
                <w:numId w:val="533"/>
              </w:numPr>
              <w:suppressAutoHyphens/>
              <w:rPr>
                <w:rFonts w:ascii="Times New Roman" w:hAnsi="Times New Roman" w:cs="Times New Roman"/>
              </w:rPr>
            </w:pPr>
            <w:r w:rsidRPr="00982E12">
              <w:rPr>
                <w:rFonts w:ascii="Times New Roman" w:hAnsi="Times New Roman" w:cs="Times New Roman"/>
              </w:rPr>
              <w:t>Syndrom sztokholmski.</w:t>
            </w:r>
          </w:p>
          <w:p w:rsidR="00E958AA" w:rsidRPr="00982E12" w:rsidRDefault="00E958AA" w:rsidP="00601528">
            <w:pPr>
              <w:numPr>
                <w:ilvl w:val="0"/>
                <w:numId w:val="533"/>
              </w:numPr>
              <w:suppressAutoHyphens/>
              <w:rPr>
                <w:rFonts w:ascii="Times New Roman" w:hAnsi="Times New Roman" w:cs="Times New Roman"/>
              </w:rPr>
            </w:pPr>
            <w:r w:rsidRPr="00982E12">
              <w:rPr>
                <w:rFonts w:ascii="Times New Roman" w:hAnsi="Times New Roman" w:cs="Times New Roman"/>
              </w:rPr>
              <w:t>Formy pomocy ofiarom przestępstw</w:t>
            </w:r>
          </w:p>
          <w:p w:rsidR="00E958AA" w:rsidRPr="00982E12" w:rsidRDefault="00E958AA" w:rsidP="00A5477A">
            <w:pPr>
              <w:rPr>
                <w:rFonts w:ascii="Times New Roman" w:hAnsi="Times New Roman" w:cs="Times New Roman"/>
              </w:rPr>
            </w:pPr>
          </w:p>
        </w:tc>
        <w:tc>
          <w:tcPr>
            <w:tcW w:w="1133" w:type="dxa"/>
          </w:tcPr>
          <w:p w:rsidR="00E958AA" w:rsidRPr="00982E12" w:rsidRDefault="00E958AA" w:rsidP="00E958AA">
            <w:pPr>
              <w:jc w:val="center"/>
              <w:rPr>
                <w:rFonts w:ascii="Times New Roman" w:hAnsi="Times New Roman" w:cs="Times New Roman"/>
              </w:rPr>
            </w:pPr>
            <w:r w:rsidRPr="00982E12">
              <w:rPr>
                <w:rFonts w:ascii="Times New Roman" w:hAnsi="Times New Roman" w:cs="Times New Roman"/>
              </w:rPr>
              <w:lastRenderedPageBreak/>
              <w:t>3</w:t>
            </w:r>
          </w:p>
        </w:tc>
        <w:tc>
          <w:tcPr>
            <w:tcW w:w="1301" w:type="dxa"/>
          </w:tcPr>
          <w:p w:rsidR="00E958AA" w:rsidRPr="00982E12" w:rsidRDefault="00E958AA" w:rsidP="00E958AA">
            <w:pPr>
              <w:jc w:val="center"/>
              <w:rPr>
                <w:rFonts w:ascii="Times New Roman" w:hAnsi="Times New Roman" w:cs="Times New Roman"/>
              </w:rPr>
            </w:pPr>
            <w:r w:rsidRPr="00982E12">
              <w:rPr>
                <w:rFonts w:ascii="Times New Roman" w:hAnsi="Times New Roman" w:cs="Times New Roman"/>
              </w:rPr>
              <w:t>-</w:t>
            </w:r>
          </w:p>
        </w:tc>
        <w:tc>
          <w:tcPr>
            <w:tcW w:w="1251" w:type="dxa"/>
            <w:gridSpan w:val="2"/>
          </w:tcPr>
          <w:p w:rsidR="00E958AA" w:rsidRPr="00982E12" w:rsidRDefault="00E958AA" w:rsidP="00E958AA">
            <w:pPr>
              <w:jc w:val="center"/>
              <w:rPr>
                <w:rFonts w:ascii="Times New Roman" w:hAnsi="Times New Roman" w:cs="Times New Roman"/>
              </w:rPr>
            </w:pPr>
            <w:r w:rsidRPr="00982E12">
              <w:rPr>
                <w:rFonts w:ascii="Times New Roman" w:hAnsi="Times New Roman" w:cs="Times New Roman"/>
              </w:rPr>
              <w:t>-</w:t>
            </w:r>
          </w:p>
        </w:tc>
      </w:tr>
      <w:tr w:rsidR="00817D55" w:rsidRPr="00982E12" w:rsidTr="00E958AA">
        <w:tc>
          <w:tcPr>
            <w:tcW w:w="877" w:type="dxa"/>
          </w:tcPr>
          <w:p w:rsidR="00E958AA" w:rsidRPr="00982E12" w:rsidRDefault="00E958AA" w:rsidP="00A5477A">
            <w:pPr>
              <w:rPr>
                <w:rFonts w:ascii="Times New Roman" w:hAnsi="Times New Roman" w:cs="Times New Roman"/>
              </w:rPr>
            </w:pPr>
            <w:r w:rsidRPr="00982E12">
              <w:rPr>
                <w:rFonts w:ascii="Times New Roman" w:hAnsi="Times New Roman" w:cs="Times New Roman"/>
              </w:rPr>
              <w:t>8.</w:t>
            </w:r>
          </w:p>
        </w:tc>
        <w:tc>
          <w:tcPr>
            <w:tcW w:w="2301" w:type="dxa"/>
          </w:tcPr>
          <w:p w:rsidR="00E958AA" w:rsidRPr="00982E12" w:rsidRDefault="00E958AA" w:rsidP="00A5477A">
            <w:pPr>
              <w:rPr>
                <w:rFonts w:ascii="Times New Roman" w:hAnsi="Times New Roman" w:cs="Times New Roman"/>
              </w:rPr>
            </w:pPr>
            <w:r w:rsidRPr="00982E12">
              <w:rPr>
                <w:rFonts w:ascii="Times New Roman" w:hAnsi="Times New Roman" w:cs="Times New Roman"/>
              </w:rPr>
              <w:t>Suicydologia</w:t>
            </w:r>
          </w:p>
          <w:p w:rsidR="00E958AA" w:rsidRPr="00982E12" w:rsidRDefault="00E958AA" w:rsidP="00A5477A">
            <w:pPr>
              <w:rPr>
                <w:rFonts w:ascii="Times New Roman" w:hAnsi="Times New Roman" w:cs="Times New Roman"/>
              </w:rPr>
            </w:pPr>
          </w:p>
        </w:tc>
        <w:tc>
          <w:tcPr>
            <w:tcW w:w="3480" w:type="dxa"/>
          </w:tcPr>
          <w:p w:rsidR="00E958AA" w:rsidRPr="00982E12" w:rsidRDefault="00E958AA" w:rsidP="00A5477A">
            <w:pPr>
              <w:rPr>
                <w:rFonts w:ascii="Times New Roman" w:hAnsi="Times New Roman" w:cs="Times New Roman"/>
              </w:rPr>
            </w:pPr>
            <w:r w:rsidRPr="00982E12">
              <w:rPr>
                <w:rFonts w:ascii="Times New Roman" w:hAnsi="Times New Roman" w:cs="Times New Roman"/>
              </w:rPr>
              <w:t>1. Samobójstwo jako problem globalny</w:t>
            </w:r>
          </w:p>
          <w:p w:rsidR="00E958AA" w:rsidRPr="00982E12" w:rsidRDefault="00E958AA" w:rsidP="00A5477A">
            <w:pPr>
              <w:rPr>
                <w:rFonts w:ascii="Times New Roman" w:hAnsi="Times New Roman" w:cs="Times New Roman"/>
                <w:bCs/>
              </w:rPr>
            </w:pPr>
            <w:r w:rsidRPr="00982E12">
              <w:rPr>
                <w:rFonts w:ascii="Times New Roman" w:hAnsi="Times New Roman" w:cs="Times New Roman"/>
              </w:rPr>
              <w:t>2.</w:t>
            </w:r>
            <w:r w:rsidRPr="00982E12">
              <w:rPr>
                <w:rFonts w:ascii="Times New Roman" w:hAnsi="Times New Roman" w:cs="Times New Roman"/>
                <w:bCs/>
              </w:rPr>
              <w:t xml:space="preserve"> </w:t>
            </w:r>
            <w:proofErr w:type="spellStart"/>
            <w:r w:rsidRPr="00982E12">
              <w:rPr>
                <w:rFonts w:ascii="Times New Roman" w:hAnsi="Times New Roman" w:cs="Times New Roman"/>
                <w:bCs/>
              </w:rPr>
              <w:t>Bullycide</w:t>
            </w:r>
            <w:proofErr w:type="spellEnd"/>
            <w:r w:rsidRPr="00982E12">
              <w:rPr>
                <w:rFonts w:ascii="Times New Roman" w:hAnsi="Times New Roman" w:cs="Times New Roman"/>
                <w:bCs/>
              </w:rPr>
              <w:t xml:space="preserve"> wśród młodzieży</w:t>
            </w:r>
          </w:p>
          <w:p w:rsidR="00E958AA" w:rsidRPr="00982E12" w:rsidRDefault="00E958AA" w:rsidP="00A5477A">
            <w:pPr>
              <w:rPr>
                <w:rFonts w:ascii="Times New Roman" w:hAnsi="Times New Roman" w:cs="Times New Roman"/>
                <w:bCs/>
              </w:rPr>
            </w:pPr>
            <w:r w:rsidRPr="00982E12">
              <w:rPr>
                <w:rFonts w:ascii="Times New Roman" w:hAnsi="Times New Roman" w:cs="Times New Roman"/>
                <w:bCs/>
              </w:rPr>
              <w:t>3. Chroniczne samobójstwo</w:t>
            </w:r>
          </w:p>
          <w:p w:rsidR="00E958AA" w:rsidRPr="00982E12" w:rsidRDefault="00E958AA" w:rsidP="00A5477A">
            <w:pPr>
              <w:rPr>
                <w:rFonts w:ascii="Times New Roman" w:hAnsi="Times New Roman" w:cs="Times New Roman"/>
                <w:bCs/>
              </w:rPr>
            </w:pPr>
            <w:r w:rsidRPr="00982E12">
              <w:rPr>
                <w:rFonts w:ascii="Times New Roman" w:hAnsi="Times New Roman" w:cs="Times New Roman"/>
                <w:bCs/>
              </w:rPr>
              <w:t>4.</w:t>
            </w:r>
            <w:r w:rsidRPr="00982E12">
              <w:rPr>
                <w:rFonts w:ascii="Times New Roman" w:hAnsi="Times New Roman" w:cs="Times New Roman"/>
              </w:rPr>
              <w:t xml:space="preserve"> </w:t>
            </w:r>
            <w:r w:rsidRPr="00982E12">
              <w:rPr>
                <w:rFonts w:ascii="Times New Roman" w:hAnsi="Times New Roman" w:cs="Times New Roman"/>
                <w:bCs/>
              </w:rPr>
              <w:t xml:space="preserve">Efekt </w:t>
            </w:r>
            <w:proofErr w:type="spellStart"/>
            <w:r w:rsidRPr="00982E12">
              <w:rPr>
                <w:rFonts w:ascii="Times New Roman" w:hAnsi="Times New Roman" w:cs="Times New Roman"/>
                <w:bCs/>
              </w:rPr>
              <w:t>Werthera</w:t>
            </w:r>
            <w:proofErr w:type="spellEnd"/>
          </w:p>
          <w:p w:rsidR="00E958AA" w:rsidRPr="00982E12" w:rsidRDefault="00E958AA" w:rsidP="00A5477A">
            <w:pPr>
              <w:rPr>
                <w:rFonts w:ascii="Times New Roman" w:hAnsi="Times New Roman" w:cs="Times New Roman"/>
                <w:bCs/>
              </w:rPr>
            </w:pPr>
            <w:r w:rsidRPr="00982E12">
              <w:rPr>
                <w:rFonts w:ascii="Times New Roman" w:hAnsi="Times New Roman" w:cs="Times New Roman"/>
                <w:bCs/>
              </w:rPr>
              <w:t>5. Samobójstwo rozszerzone</w:t>
            </w:r>
          </w:p>
          <w:p w:rsidR="00E958AA" w:rsidRPr="00982E12" w:rsidRDefault="00E958AA" w:rsidP="00A5477A">
            <w:pPr>
              <w:rPr>
                <w:rFonts w:ascii="Times New Roman" w:hAnsi="Times New Roman" w:cs="Times New Roman"/>
              </w:rPr>
            </w:pPr>
            <w:r w:rsidRPr="00982E12">
              <w:rPr>
                <w:rFonts w:ascii="Times New Roman" w:hAnsi="Times New Roman" w:cs="Times New Roman"/>
                <w:bCs/>
              </w:rPr>
              <w:t>6.</w:t>
            </w:r>
            <w:r w:rsidRPr="00982E12">
              <w:rPr>
                <w:rFonts w:ascii="Times New Roman" w:hAnsi="Times New Roman" w:cs="Times New Roman"/>
              </w:rPr>
              <w:t>Czynniki chroniące przed samobójstwem</w:t>
            </w:r>
          </w:p>
          <w:p w:rsidR="00E958AA" w:rsidRPr="00982E12" w:rsidRDefault="00E958AA" w:rsidP="00A5477A">
            <w:pPr>
              <w:rPr>
                <w:rFonts w:ascii="Times New Roman" w:hAnsi="Times New Roman" w:cs="Times New Roman"/>
              </w:rPr>
            </w:pPr>
          </w:p>
        </w:tc>
        <w:tc>
          <w:tcPr>
            <w:tcW w:w="1133" w:type="dxa"/>
          </w:tcPr>
          <w:p w:rsidR="00E958AA" w:rsidRPr="00982E12" w:rsidRDefault="00E958AA" w:rsidP="00E958AA">
            <w:pPr>
              <w:jc w:val="center"/>
              <w:rPr>
                <w:rFonts w:ascii="Times New Roman" w:hAnsi="Times New Roman" w:cs="Times New Roman"/>
              </w:rPr>
            </w:pPr>
            <w:r w:rsidRPr="00982E12">
              <w:rPr>
                <w:rFonts w:ascii="Times New Roman" w:hAnsi="Times New Roman" w:cs="Times New Roman"/>
              </w:rPr>
              <w:t>3</w:t>
            </w:r>
          </w:p>
        </w:tc>
        <w:tc>
          <w:tcPr>
            <w:tcW w:w="1301" w:type="dxa"/>
          </w:tcPr>
          <w:p w:rsidR="00E958AA" w:rsidRPr="00982E12" w:rsidRDefault="00E958AA" w:rsidP="00E958AA">
            <w:pPr>
              <w:jc w:val="center"/>
              <w:rPr>
                <w:rFonts w:ascii="Times New Roman" w:hAnsi="Times New Roman" w:cs="Times New Roman"/>
              </w:rPr>
            </w:pPr>
            <w:r w:rsidRPr="00982E12">
              <w:rPr>
                <w:rFonts w:ascii="Times New Roman" w:hAnsi="Times New Roman" w:cs="Times New Roman"/>
              </w:rPr>
              <w:t>-</w:t>
            </w:r>
          </w:p>
        </w:tc>
        <w:tc>
          <w:tcPr>
            <w:tcW w:w="1251" w:type="dxa"/>
            <w:gridSpan w:val="2"/>
          </w:tcPr>
          <w:p w:rsidR="00E958AA" w:rsidRPr="00982E12" w:rsidRDefault="00E958AA" w:rsidP="00E958AA">
            <w:pPr>
              <w:jc w:val="center"/>
              <w:rPr>
                <w:rFonts w:ascii="Times New Roman" w:hAnsi="Times New Roman" w:cs="Times New Roman"/>
              </w:rPr>
            </w:pPr>
            <w:r w:rsidRPr="00982E12">
              <w:rPr>
                <w:rFonts w:ascii="Times New Roman" w:hAnsi="Times New Roman" w:cs="Times New Roman"/>
              </w:rPr>
              <w:t>-</w:t>
            </w:r>
          </w:p>
        </w:tc>
      </w:tr>
      <w:tr w:rsidR="00817D55" w:rsidRPr="00982E12" w:rsidTr="00E958AA">
        <w:tc>
          <w:tcPr>
            <w:tcW w:w="6658" w:type="dxa"/>
            <w:gridSpan w:val="3"/>
          </w:tcPr>
          <w:p w:rsidR="00E958AA"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133" w:type="dxa"/>
          </w:tcPr>
          <w:p w:rsidR="00E958AA" w:rsidRPr="00982E12" w:rsidRDefault="00E958AA" w:rsidP="00E958AA">
            <w:pPr>
              <w:jc w:val="center"/>
              <w:rPr>
                <w:rFonts w:ascii="Times New Roman" w:hAnsi="Times New Roman" w:cs="Times New Roman"/>
                <w:b/>
              </w:rPr>
            </w:pPr>
            <w:r w:rsidRPr="00982E12">
              <w:rPr>
                <w:rFonts w:ascii="Times New Roman" w:hAnsi="Times New Roman" w:cs="Times New Roman"/>
                <w:b/>
              </w:rPr>
              <w:t>25</w:t>
            </w:r>
          </w:p>
        </w:tc>
        <w:tc>
          <w:tcPr>
            <w:tcW w:w="1301" w:type="dxa"/>
          </w:tcPr>
          <w:p w:rsidR="00E958AA" w:rsidRPr="00982E12" w:rsidRDefault="00E958AA" w:rsidP="00E958AA">
            <w:pPr>
              <w:jc w:val="center"/>
              <w:rPr>
                <w:rFonts w:ascii="Times New Roman" w:hAnsi="Times New Roman" w:cs="Times New Roman"/>
                <w:b/>
              </w:rPr>
            </w:pPr>
            <w:r w:rsidRPr="00982E12">
              <w:rPr>
                <w:rFonts w:ascii="Times New Roman" w:hAnsi="Times New Roman" w:cs="Times New Roman"/>
                <w:b/>
              </w:rPr>
              <w:t>-</w:t>
            </w:r>
          </w:p>
        </w:tc>
        <w:tc>
          <w:tcPr>
            <w:tcW w:w="1251" w:type="dxa"/>
            <w:gridSpan w:val="2"/>
          </w:tcPr>
          <w:p w:rsidR="00E958AA" w:rsidRPr="00982E12" w:rsidRDefault="00E958AA" w:rsidP="00E958AA">
            <w:pPr>
              <w:jc w:val="center"/>
              <w:rPr>
                <w:rFonts w:ascii="Times New Roman" w:hAnsi="Times New Roman" w:cs="Times New Roman"/>
                <w:b/>
              </w:rPr>
            </w:pPr>
            <w:r w:rsidRPr="00982E12">
              <w:rPr>
                <w:rFonts w:ascii="Times New Roman" w:hAnsi="Times New Roman" w:cs="Times New Roman"/>
                <w:b/>
              </w:rPr>
              <w:t>-</w:t>
            </w:r>
          </w:p>
        </w:tc>
      </w:tr>
      <w:tr w:rsidR="00817D55" w:rsidRPr="00982E12" w:rsidTr="00E958AA">
        <w:trPr>
          <w:gridAfter w:val="1"/>
          <w:wAfter w:w="9" w:type="dxa"/>
        </w:trPr>
        <w:tc>
          <w:tcPr>
            <w:tcW w:w="10334" w:type="dxa"/>
            <w:gridSpan w:val="6"/>
          </w:tcPr>
          <w:p w:rsidR="00E958AA" w:rsidRPr="00982E12" w:rsidRDefault="00E958AA" w:rsidP="00E958AA">
            <w:pPr>
              <w:jc w:val="center"/>
              <w:rPr>
                <w:rFonts w:ascii="Times New Roman" w:hAnsi="Times New Roman" w:cs="Times New Roman"/>
              </w:rPr>
            </w:pPr>
            <w:r w:rsidRPr="00982E12">
              <w:rPr>
                <w:rFonts w:ascii="Times New Roman" w:hAnsi="Times New Roman" w:cs="Times New Roman"/>
                <w:b/>
              </w:rPr>
              <w:t>Ćwiczenia</w:t>
            </w:r>
          </w:p>
        </w:tc>
      </w:tr>
      <w:tr w:rsidR="00817D55" w:rsidRPr="00982E12" w:rsidTr="00E958AA">
        <w:tc>
          <w:tcPr>
            <w:tcW w:w="877" w:type="dxa"/>
          </w:tcPr>
          <w:p w:rsidR="00E958AA" w:rsidRPr="00982E12" w:rsidRDefault="00E958AA" w:rsidP="00A5477A">
            <w:pPr>
              <w:rPr>
                <w:rFonts w:ascii="Times New Roman" w:hAnsi="Times New Roman" w:cs="Times New Roman"/>
              </w:rPr>
            </w:pPr>
            <w:r w:rsidRPr="00982E12">
              <w:rPr>
                <w:rFonts w:ascii="Times New Roman" w:hAnsi="Times New Roman" w:cs="Times New Roman"/>
              </w:rPr>
              <w:t>1.</w:t>
            </w:r>
          </w:p>
        </w:tc>
        <w:tc>
          <w:tcPr>
            <w:tcW w:w="2301" w:type="dxa"/>
          </w:tcPr>
          <w:p w:rsidR="00E958AA" w:rsidRPr="00982E12" w:rsidRDefault="00E958AA" w:rsidP="00A5477A">
            <w:pPr>
              <w:rPr>
                <w:rFonts w:ascii="Times New Roman" w:hAnsi="Times New Roman" w:cs="Times New Roman"/>
              </w:rPr>
            </w:pPr>
            <w:r w:rsidRPr="00982E12">
              <w:rPr>
                <w:rFonts w:ascii="Times New Roman" w:hAnsi="Times New Roman" w:cs="Times New Roman"/>
              </w:rPr>
              <w:t>Analiza wybranych zagadnień kryminologicznych</w:t>
            </w:r>
          </w:p>
        </w:tc>
        <w:tc>
          <w:tcPr>
            <w:tcW w:w="3480" w:type="dxa"/>
          </w:tcPr>
          <w:p w:rsidR="00E958AA" w:rsidRPr="00982E12" w:rsidRDefault="00E958AA" w:rsidP="00601528">
            <w:pPr>
              <w:numPr>
                <w:ilvl w:val="0"/>
                <w:numId w:val="535"/>
              </w:numPr>
              <w:suppressAutoHyphens/>
              <w:rPr>
                <w:rFonts w:ascii="Times New Roman" w:hAnsi="Times New Roman" w:cs="Times New Roman"/>
              </w:rPr>
            </w:pPr>
            <w:r w:rsidRPr="00982E12">
              <w:rPr>
                <w:rFonts w:ascii="Times New Roman" w:hAnsi="Times New Roman" w:cs="Times New Roman"/>
              </w:rPr>
              <w:t>Strategie zapobiegania przestępczości</w:t>
            </w:r>
          </w:p>
          <w:p w:rsidR="00E958AA" w:rsidRPr="00982E12" w:rsidRDefault="00E958AA" w:rsidP="00601528">
            <w:pPr>
              <w:numPr>
                <w:ilvl w:val="0"/>
                <w:numId w:val="535"/>
              </w:numPr>
              <w:suppressAutoHyphens/>
              <w:rPr>
                <w:rFonts w:ascii="Times New Roman" w:hAnsi="Times New Roman" w:cs="Times New Roman"/>
              </w:rPr>
            </w:pPr>
            <w:r w:rsidRPr="00982E12">
              <w:rPr>
                <w:rFonts w:ascii="Times New Roman" w:hAnsi="Times New Roman" w:cs="Times New Roman"/>
              </w:rPr>
              <w:t>Rola Rzecznika Praw Obywatelskich w ochronie praw obywatelskich sprawcy czynu zabronionego</w:t>
            </w:r>
          </w:p>
          <w:p w:rsidR="00E958AA" w:rsidRPr="00982E12" w:rsidRDefault="00E958AA" w:rsidP="00601528">
            <w:pPr>
              <w:numPr>
                <w:ilvl w:val="0"/>
                <w:numId w:val="535"/>
              </w:numPr>
              <w:suppressAutoHyphens/>
              <w:rPr>
                <w:rFonts w:ascii="Times New Roman" w:hAnsi="Times New Roman" w:cs="Times New Roman"/>
              </w:rPr>
            </w:pPr>
            <w:r w:rsidRPr="00982E12">
              <w:rPr>
                <w:rFonts w:ascii="Times New Roman" w:hAnsi="Times New Roman" w:cs="Times New Roman"/>
              </w:rPr>
              <w:t>Pokrzywdzony przestępstwem- dlaczego stajemy się ofiarami</w:t>
            </w:r>
          </w:p>
          <w:p w:rsidR="00E958AA" w:rsidRPr="00982E12" w:rsidRDefault="00E958AA" w:rsidP="00601528">
            <w:pPr>
              <w:numPr>
                <w:ilvl w:val="0"/>
                <w:numId w:val="535"/>
              </w:numPr>
              <w:suppressAutoHyphens/>
              <w:rPr>
                <w:rFonts w:ascii="Times New Roman" w:hAnsi="Times New Roman" w:cs="Times New Roman"/>
              </w:rPr>
            </w:pPr>
            <w:r w:rsidRPr="00982E12">
              <w:rPr>
                <w:rFonts w:ascii="Times New Roman" w:hAnsi="Times New Roman" w:cs="Times New Roman"/>
              </w:rPr>
              <w:t>Przestępczość przeciwko dobrom kultury</w:t>
            </w:r>
          </w:p>
          <w:p w:rsidR="00E958AA" w:rsidRPr="00982E12" w:rsidRDefault="00E958AA" w:rsidP="00A5477A">
            <w:pPr>
              <w:rPr>
                <w:rFonts w:ascii="Times New Roman" w:hAnsi="Times New Roman" w:cs="Times New Roman"/>
              </w:rPr>
            </w:pPr>
          </w:p>
        </w:tc>
        <w:tc>
          <w:tcPr>
            <w:tcW w:w="1133" w:type="dxa"/>
          </w:tcPr>
          <w:p w:rsidR="00E958AA" w:rsidRPr="00982E12" w:rsidRDefault="00E958AA" w:rsidP="00E958AA">
            <w:pPr>
              <w:jc w:val="center"/>
              <w:rPr>
                <w:rFonts w:ascii="Times New Roman" w:hAnsi="Times New Roman" w:cs="Times New Roman"/>
              </w:rPr>
            </w:pPr>
            <w:r w:rsidRPr="00982E12">
              <w:rPr>
                <w:rFonts w:ascii="Times New Roman" w:hAnsi="Times New Roman" w:cs="Times New Roman"/>
              </w:rPr>
              <w:t>7</w:t>
            </w:r>
          </w:p>
        </w:tc>
        <w:tc>
          <w:tcPr>
            <w:tcW w:w="1301" w:type="dxa"/>
          </w:tcPr>
          <w:p w:rsidR="00E958AA" w:rsidRPr="00982E12" w:rsidRDefault="00E958AA" w:rsidP="00E958AA">
            <w:pPr>
              <w:jc w:val="center"/>
              <w:rPr>
                <w:rFonts w:ascii="Times New Roman" w:hAnsi="Times New Roman" w:cs="Times New Roman"/>
              </w:rPr>
            </w:pPr>
            <w:r w:rsidRPr="00982E12">
              <w:rPr>
                <w:rFonts w:ascii="Times New Roman" w:hAnsi="Times New Roman" w:cs="Times New Roman"/>
              </w:rPr>
              <w:t>-</w:t>
            </w:r>
          </w:p>
        </w:tc>
        <w:tc>
          <w:tcPr>
            <w:tcW w:w="1251" w:type="dxa"/>
            <w:gridSpan w:val="2"/>
          </w:tcPr>
          <w:p w:rsidR="00E958AA" w:rsidRPr="00982E12" w:rsidRDefault="00E958AA" w:rsidP="00E958AA">
            <w:pPr>
              <w:jc w:val="center"/>
              <w:rPr>
                <w:rFonts w:ascii="Times New Roman" w:hAnsi="Times New Roman" w:cs="Times New Roman"/>
              </w:rPr>
            </w:pPr>
            <w:r w:rsidRPr="00982E12">
              <w:rPr>
                <w:rFonts w:ascii="Times New Roman" w:hAnsi="Times New Roman" w:cs="Times New Roman"/>
              </w:rPr>
              <w:t>-</w:t>
            </w:r>
          </w:p>
        </w:tc>
      </w:tr>
      <w:tr w:rsidR="00817D55" w:rsidRPr="00982E12" w:rsidTr="00E958AA">
        <w:tc>
          <w:tcPr>
            <w:tcW w:w="877" w:type="dxa"/>
          </w:tcPr>
          <w:p w:rsidR="00E958AA" w:rsidRPr="00982E12" w:rsidRDefault="00E958AA" w:rsidP="00A5477A">
            <w:pPr>
              <w:rPr>
                <w:rFonts w:ascii="Times New Roman" w:hAnsi="Times New Roman" w:cs="Times New Roman"/>
              </w:rPr>
            </w:pPr>
            <w:r w:rsidRPr="00982E12">
              <w:rPr>
                <w:rFonts w:ascii="Times New Roman" w:hAnsi="Times New Roman" w:cs="Times New Roman"/>
              </w:rPr>
              <w:t xml:space="preserve">2. </w:t>
            </w:r>
          </w:p>
        </w:tc>
        <w:tc>
          <w:tcPr>
            <w:tcW w:w="2301" w:type="dxa"/>
          </w:tcPr>
          <w:p w:rsidR="00E958AA" w:rsidRPr="00982E12" w:rsidRDefault="00E958AA" w:rsidP="00A5477A">
            <w:pPr>
              <w:rPr>
                <w:rFonts w:ascii="Times New Roman" w:hAnsi="Times New Roman" w:cs="Times New Roman"/>
              </w:rPr>
            </w:pPr>
            <w:r w:rsidRPr="00982E12">
              <w:rPr>
                <w:rFonts w:ascii="Times New Roman" w:hAnsi="Times New Roman" w:cs="Times New Roman"/>
              </w:rPr>
              <w:t xml:space="preserve">Modus </w:t>
            </w:r>
            <w:proofErr w:type="spellStart"/>
            <w:r w:rsidRPr="00982E12">
              <w:rPr>
                <w:rFonts w:ascii="Times New Roman" w:hAnsi="Times New Roman" w:cs="Times New Roman"/>
              </w:rPr>
              <w:t>operandi</w:t>
            </w:r>
            <w:proofErr w:type="spellEnd"/>
            <w:r w:rsidRPr="00982E12">
              <w:rPr>
                <w:rFonts w:ascii="Times New Roman" w:hAnsi="Times New Roman" w:cs="Times New Roman"/>
              </w:rPr>
              <w:t xml:space="preserve"> sprawców przestępstw transgranicznych</w:t>
            </w:r>
          </w:p>
        </w:tc>
        <w:tc>
          <w:tcPr>
            <w:tcW w:w="3480" w:type="dxa"/>
          </w:tcPr>
          <w:p w:rsidR="00E958AA" w:rsidRPr="00982E12" w:rsidRDefault="00E958AA" w:rsidP="00601528">
            <w:pPr>
              <w:numPr>
                <w:ilvl w:val="0"/>
                <w:numId w:val="536"/>
              </w:numPr>
              <w:suppressAutoHyphens/>
              <w:rPr>
                <w:rFonts w:ascii="Times New Roman" w:hAnsi="Times New Roman" w:cs="Times New Roman"/>
              </w:rPr>
            </w:pPr>
            <w:r w:rsidRPr="00982E12">
              <w:rPr>
                <w:rFonts w:ascii="Times New Roman" w:hAnsi="Times New Roman" w:cs="Times New Roman"/>
              </w:rPr>
              <w:t>Studium przypadku- analiza wybranych postępowań</w:t>
            </w:r>
          </w:p>
        </w:tc>
        <w:tc>
          <w:tcPr>
            <w:tcW w:w="1133" w:type="dxa"/>
          </w:tcPr>
          <w:p w:rsidR="00E958AA" w:rsidRPr="00982E12" w:rsidRDefault="00E958AA" w:rsidP="00E958AA">
            <w:pPr>
              <w:jc w:val="center"/>
              <w:rPr>
                <w:rFonts w:ascii="Times New Roman" w:hAnsi="Times New Roman" w:cs="Times New Roman"/>
              </w:rPr>
            </w:pPr>
            <w:r w:rsidRPr="00982E12">
              <w:rPr>
                <w:rFonts w:ascii="Times New Roman" w:hAnsi="Times New Roman" w:cs="Times New Roman"/>
              </w:rPr>
              <w:t>7</w:t>
            </w:r>
          </w:p>
        </w:tc>
        <w:tc>
          <w:tcPr>
            <w:tcW w:w="1301" w:type="dxa"/>
          </w:tcPr>
          <w:p w:rsidR="00E958AA" w:rsidRPr="00982E12" w:rsidRDefault="00E958AA" w:rsidP="00E958AA">
            <w:pPr>
              <w:jc w:val="center"/>
              <w:rPr>
                <w:rFonts w:ascii="Times New Roman" w:hAnsi="Times New Roman" w:cs="Times New Roman"/>
              </w:rPr>
            </w:pPr>
            <w:r w:rsidRPr="00982E12">
              <w:rPr>
                <w:rFonts w:ascii="Times New Roman" w:hAnsi="Times New Roman" w:cs="Times New Roman"/>
              </w:rPr>
              <w:t>-</w:t>
            </w:r>
          </w:p>
        </w:tc>
        <w:tc>
          <w:tcPr>
            <w:tcW w:w="1251" w:type="dxa"/>
            <w:gridSpan w:val="2"/>
          </w:tcPr>
          <w:p w:rsidR="00E958AA" w:rsidRPr="00982E12" w:rsidRDefault="00E958AA" w:rsidP="00E958AA">
            <w:pPr>
              <w:jc w:val="center"/>
              <w:rPr>
                <w:rFonts w:ascii="Times New Roman" w:hAnsi="Times New Roman" w:cs="Times New Roman"/>
              </w:rPr>
            </w:pPr>
            <w:r w:rsidRPr="00982E12">
              <w:rPr>
                <w:rFonts w:ascii="Times New Roman" w:hAnsi="Times New Roman" w:cs="Times New Roman"/>
              </w:rPr>
              <w:t>-</w:t>
            </w:r>
          </w:p>
        </w:tc>
      </w:tr>
      <w:tr w:rsidR="00817D55" w:rsidRPr="00982E12" w:rsidTr="00E958AA">
        <w:tc>
          <w:tcPr>
            <w:tcW w:w="877" w:type="dxa"/>
          </w:tcPr>
          <w:p w:rsidR="00E958AA" w:rsidRPr="00982E12" w:rsidRDefault="00E958AA" w:rsidP="00A5477A">
            <w:pPr>
              <w:rPr>
                <w:rFonts w:ascii="Times New Roman" w:hAnsi="Times New Roman" w:cs="Times New Roman"/>
              </w:rPr>
            </w:pPr>
            <w:r w:rsidRPr="00982E12">
              <w:rPr>
                <w:rFonts w:ascii="Times New Roman" w:hAnsi="Times New Roman" w:cs="Times New Roman"/>
              </w:rPr>
              <w:t>3.</w:t>
            </w:r>
          </w:p>
        </w:tc>
        <w:tc>
          <w:tcPr>
            <w:tcW w:w="2301" w:type="dxa"/>
          </w:tcPr>
          <w:p w:rsidR="00E958AA" w:rsidRPr="00982E12" w:rsidRDefault="00E958AA" w:rsidP="00A5477A">
            <w:pPr>
              <w:rPr>
                <w:rFonts w:ascii="Times New Roman" w:hAnsi="Times New Roman" w:cs="Times New Roman"/>
              </w:rPr>
            </w:pPr>
            <w:r w:rsidRPr="00982E12">
              <w:rPr>
                <w:rFonts w:ascii="Times New Roman" w:hAnsi="Times New Roman" w:cs="Times New Roman"/>
              </w:rPr>
              <w:t>Sprawca i ofiara przestępstwa jako potencjalne źródła dowodowe</w:t>
            </w:r>
          </w:p>
        </w:tc>
        <w:tc>
          <w:tcPr>
            <w:tcW w:w="3480" w:type="dxa"/>
          </w:tcPr>
          <w:p w:rsidR="00E958AA" w:rsidRPr="00982E12" w:rsidRDefault="00E958AA" w:rsidP="00601528">
            <w:pPr>
              <w:numPr>
                <w:ilvl w:val="0"/>
                <w:numId w:val="529"/>
              </w:numPr>
              <w:suppressAutoHyphens/>
              <w:rPr>
                <w:rFonts w:ascii="Times New Roman" w:hAnsi="Times New Roman" w:cs="Times New Roman"/>
              </w:rPr>
            </w:pPr>
            <w:r w:rsidRPr="00982E12">
              <w:rPr>
                <w:rFonts w:ascii="Times New Roman" w:hAnsi="Times New Roman" w:cs="Times New Roman"/>
              </w:rPr>
              <w:t>Prowadzenie rozmów przez przedstawicieli organów ścigania ze sprawcami i ofiarami przestępstw</w:t>
            </w:r>
          </w:p>
          <w:p w:rsidR="00E958AA" w:rsidRPr="00982E12" w:rsidRDefault="00E958AA" w:rsidP="00A5477A">
            <w:pPr>
              <w:rPr>
                <w:rFonts w:ascii="Times New Roman" w:hAnsi="Times New Roman" w:cs="Times New Roman"/>
              </w:rPr>
            </w:pPr>
          </w:p>
        </w:tc>
        <w:tc>
          <w:tcPr>
            <w:tcW w:w="1133" w:type="dxa"/>
          </w:tcPr>
          <w:p w:rsidR="00E958AA" w:rsidRPr="00982E12" w:rsidRDefault="00E958AA" w:rsidP="00E958AA">
            <w:pPr>
              <w:jc w:val="center"/>
              <w:rPr>
                <w:rFonts w:ascii="Times New Roman" w:hAnsi="Times New Roman" w:cs="Times New Roman"/>
              </w:rPr>
            </w:pPr>
            <w:r w:rsidRPr="00982E12">
              <w:rPr>
                <w:rFonts w:ascii="Times New Roman" w:hAnsi="Times New Roman" w:cs="Times New Roman"/>
              </w:rPr>
              <w:t>6</w:t>
            </w:r>
          </w:p>
        </w:tc>
        <w:tc>
          <w:tcPr>
            <w:tcW w:w="1301" w:type="dxa"/>
          </w:tcPr>
          <w:p w:rsidR="00E958AA" w:rsidRPr="00982E12" w:rsidRDefault="00E958AA" w:rsidP="00E958AA">
            <w:pPr>
              <w:jc w:val="center"/>
              <w:rPr>
                <w:rFonts w:ascii="Times New Roman" w:hAnsi="Times New Roman" w:cs="Times New Roman"/>
              </w:rPr>
            </w:pPr>
            <w:r w:rsidRPr="00982E12">
              <w:rPr>
                <w:rFonts w:ascii="Times New Roman" w:hAnsi="Times New Roman" w:cs="Times New Roman"/>
              </w:rPr>
              <w:t>-</w:t>
            </w:r>
          </w:p>
        </w:tc>
        <w:tc>
          <w:tcPr>
            <w:tcW w:w="1251" w:type="dxa"/>
            <w:gridSpan w:val="2"/>
          </w:tcPr>
          <w:p w:rsidR="00E958AA" w:rsidRPr="00982E12" w:rsidRDefault="00E958AA" w:rsidP="00E958AA">
            <w:pPr>
              <w:jc w:val="center"/>
              <w:rPr>
                <w:rFonts w:ascii="Times New Roman" w:hAnsi="Times New Roman" w:cs="Times New Roman"/>
              </w:rPr>
            </w:pPr>
            <w:r w:rsidRPr="00982E12">
              <w:rPr>
                <w:rFonts w:ascii="Times New Roman" w:hAnsi="Times New Roman" w:cs="Times New Roman"/>
              </w:rPr>
              <w:t>-</w:t>
            </w:r>
          </w:p>
        </w:tc>
      </w:tr>
      <w:tr w:rsidR="00817D55" w:rsidRPr="00982E12" w:rsidTr="00E958AA">
        <w:tc>
          <w:tcPr>
            <w:tcW w:w="6658" w:type="dxa"/>
            <w:gridSpan w:val="3"/>
          </w:tcPr>
          <w:p w:rsidR="00E958AA" w:rsidRPr="00982E12" w:rsidRDefault="008B01DE" w:rsidP="00E958AA">
            <w:pPr>
              <w:jc w:val="right"/>
              <w:rPr>
                <w:rFonts w:ascii="Times New Roman" w:hAnsi="Times New Roman" w:cs="Times New Roman"/>
                <w:b/>
              </w:rPr>
            </w:pPr>
            <w:r w:rsidRPr="00982E12">
              <w:rPr>
                <w:rFonts w:ascii="Times New Roman" w:hAnsi="Times New Roman" w:cs="Times New Roman"/>
                <w:b/>
              </w:rPr>
              <w:t>Razem:</w:t>
            </w:r>
          </w:p>
        </w:tc>
        <w:tc>
          <w:tcPr>
            <w:tcW w:w="1133" w:type="dxa"/>
          </w:tcPr>
          <w:p w:rsidR="00E958AA" w:rsidRPr="00982E12" w:rsidRDefault="00E958AA" w:rsidP="00E958AA">
            <w:pPr>
              <w:jc w:val="center"/>
              <w:rPr>
                <w:rFonts w:ascii="Times New Roman" w:hAnsi="Times New Roman" w:cs="Times New Roman"/>
                <w:b/>
              </w:rPr>
            </w:pPr>
            <w:r w:rsidRPr="00982E12">
              <w:rPr>
                <w:rFonts w:ascii="Times New Roman" w:hAnsi="Times New Roman" w:cs="Times New Roman"/>
                <w:b/>
              </w:rPr>
              <w:t>20</w:t>
            </w:r>
          </w:p>
        </w:tc>
        <w:tc>
          <w:tcPr>
            <w:tcW w:w="1301" w:type="dxa"/>
          </w:tcPr>
          <w:p w:rsidR="00E958AA" w:rsidRPr="00982E12" w:rsidRDefault="00E958AA" w:rsidP="00E958AA">
            <w:pPr>
              <w:jc w:val="center"/>
              <w:rPr>
                <w:rFonts w:ascii="Times New Roman" w:hAnsi="Times New Roman" w:cs="Times New Roman"/>
                <w:b/>
              </w:rPr>
            </w:pPr>
            <w:r w:rsidRPr="00982E12">
              <w:rPr>
                <w:rFonts w:ascii="Times New Roman" w:hAnsi="Times New Roman" w:cs="Times New Roman"/>
                <w:b/>
              </w:rPr>
              <w:t>-</w:t>
            </w:r>
          </w:p>
        </w:tc>
        <w:tc>
          <w:tcPr>
            <w:tcW w:w="1251" w:type="dxa"/>
            <w:gridSpan w:val="2"/>
          </w:tcPr>
          <w:p w:rsidR="00E958AA" w:rsidRPr="00982E12" w:rsidRDefault="00E958AA" w:rsidP="00E958AA">
            <w:pPr>
              <w:jc w:val="center"/>
              <w:rPr>
                <w:rFonts w:ascii="Times New Roman" w:hAnsi="Times New Roman" w:cs="Times New Roman"/>
                <w:b/>
              </w:rPr>
            </w:pPr>
            <w:r w:rsidRPr="00982E12">
              <w:rPr>
                <w:rFonts w:ascii="Times New Roman" w:hAnsi="Times New Roman" w:cs="Times New Roman"/>
                <w:b/>
              </w:rPr>
              <w:t>-</w:t>
            </w:r>
          </w:p>
        </w:tc>
      </w:tr>
      <w:tr w:rsidR="00817D55" w:rsidRPr="00982E12" w:rsidTr="00E958AA">
        <w:trPr>
          <w:gridAfter w:val="1"/>
          <w:wAfter w:w="9" w:type="dxa"/>
        </w:trPr>
        <w:tc>
          <w:tcPr>
            <w:tcW w:w="10334" w:type="dxa"/>
            <w:gridSpan w:val="6"/>
          </w:tcPr>
          <w:p w:rsidR="00E958AA" w:rsidRPr="00982E12" w:rsidRDefault="00E958AA" w:rsidP="00E958AA">
            <w:pPr>
              <w:jc w:val="center"/>
              <w:rPr>
                <w:rFonts w:ascii="Times New Roman" w:hAnsi="Times New Roman" w:cs="Times New Roman"/>
                <w:b/>
              </w:rPr>
            </w:pPr>
            <w:r w:rsidRPr="00982E12">
              <w:rPr>
                <w:rFonts w:ascii="Times New Roman" w:hAnsi="Times New Roman" w:cs="Times New Roman"/>
                <w:b/>
              </w:rPr>
              <w:t>Seminarium</w:t>
            </w:r>
          </w:p>
        </w:tc>
      </w:tr>
      <w:tr w:rsidR="00817D55" w:rsidRPr="00982E12" w:rsidTr="00E958AA">
        <w:tc>
          <w:tcPr>
            <w:tcW w:w="877" w:type="dxa"/>
          </w:tcPr>
          <w:p w:rsidR="00E958AA" w:rsidRPr="00982E12" w:rsidRDefault="00E958AA" w:rsidP="00A5477A">
            <w:pPr>
              <w:rPr>
                <w:rFonts w:ascii="Times New Roman" w:hAnsi="Times New Roman" w:cs="Times New Roman"/>
              </w:rPr>
            </w:pPr>
            <w:r w:rsidRPr="00982E12">
              <w:rPr>
                <w:rFonts w:ascii="Times New Roman" w:hAnsi="Times New Roman" w:cs="Times New Roman"/>
              </w:rPr>
              <w:t>1.</w:t>
            </w:r>
          </w:p>
        </w:tc>
        <w:tc>
          <w:tcPr>
            <w:tcW w:w="2301" w:type="dxa"/>
          </w:tcPr>
          <w:p w:rsidR="00E958AA" w:rsidRPr="00982E12" w:rsidRDefault="00E958AA" w:rsidP="00A5477A">
            <w:pPr>
              <w:rPr>
                <w:rFonts w:ascii="Times New Roman" w:hAnsi="Times New Roman" w:cs="Times New Roman"/>
              </w:rPr>
            </w:pPr>
            <w:r w:rsidRPr="00982E12">
              <w:rPr>
                <w:rFonts w:ascii="Times New Roman" w:hAnsi="Times New Roman" w:cs="Times New Roman"/>
              </w:rPr>
              <w:t>Pozbawienie wolności jako ostateczny środek reakcji na  przestępstwo</w:t>
            </w:r>
          </w:p>
        </w:tc>
        <w:tc>
          <w:tcPr>
            <w:tcW w:w="3480" w:type="dxa"/>
          </w:tcPr>
          <w:p w:rsidR="00E958AA" w:rsidRPr="00982E12" w:rsidRDefault="00E958AA" w:rsidP="00601528">
            <w:pPr>
              <w:numPr>
                <w:ilvl w:val="0"/>
                <w:numId w:val="534"/>
              </w:numPr>
              <w:suppressAutoHyphens/>
              <w:rPr>
                <w:rFonts w:ascii="Times New Roman" w:hAnsi="Times New Roman" w:cs="Times New Roman"/>
              </w:rPr>
            </w:pPr>
            <w:r w:rsidRPr="00982E12">
              <w:rPr>
                <w:rFonts w:ascii="Times New Roman" w:hAnsi="Times New Roman" w:cs="Times New Roman"/>
              </w:rPr>
              <w:t>Przebieg detencji i jej wpływ na  resocjalizację</w:t>
            </w:r>
          </w:p>
          <w:p w:rsidR="00E958AA" w:rsidRPr="00982E12" w:rsidRDefault="00E958AA" w:rsidP="00A5477A">
            <w:pPr>
              <w:rPr>
                <w:rFonts w:ascii="Times New Roman" w:hAnsi="Times New Roman" w:cs="Times New Roman"/>
              </w:rPr>
            </w:pPr>
            <w:r w:rsidRPr="00982E12">
              <w:rPr>
                <w:rFonts w:ascii="Times New Roman" w:hAnsi="Times New Roman" w:cs="Times New Roman"/>
              </w:rPr>
              <w:t>(wizyta studyjna w areszcie śledczym bądź zakładzie karnym)</w:t>
            </w:r>
          </w:p>
        </w:tc>
        <w:tc>
          <w:tcPr>
            <w:tcW w:w="1133" w:type="dxa"/>
          </w:tcPr>
          <w:p w:rsidR="00E958AA" w:rsidRPr="00982E12" w:rsidRDefault="00E958AA" w:rsidP="00E958AA">
            <w:pPr>
              <w:jc w:val="center"/>
              <w:rPr>
                <w:rFonts w:ascii="Times New Roman" w:hAnsi="Times New Roman" w:cs="Times New Roman"/>
              </w:rPr>
            </w:pPr>
            <w:r w:rsidRPr="00982E12">
              <w:rPr>
                <w:rFonts w:ascii="Times New Roman" w:hAnsi="Times New Roman" w:cs="Times New Roman"/>
              </w:rPr>
              <w:t>10</w:t>
            </w:r>
          </w:p>
        </w:tc>
        <w:tc>
          <w:tcPr>
            <w:tcW w:w="1301" w:type="dxa"/>
          </w:tcPr>
          <w:p w:rsidR="00E958AA" w:rsidRPr="00982E12" w:rsidRDefault="00E958AA" w:rsidP="00E958AA">
            <w:pPr>
              <w:jc w:val="center"/>
              <w:rPr>
                <w:rFonts w:ascii="Times New Roman" w:hAnsi="Times New Roman" w:cs="Times New Roman"/>
              </w:rPr>
            </w:pPr>
            <w:r w:rsidRPr="00982E12">
              <w:rPr>
                <w:rFonts w:ascii="Times New Roman" w:hAnsi="Times New Roman" w:cs="Times New Roman"/>
              </w:rPr>
              <w:t>-</w:t>
            </w:r>
          </w:p>
        </w:tc>
        <w:tc>
          <w:tcPr>
            <w:tcW w:w="1251" w:type="dxa"/>
            <w:gridSpan w:val="2"/>
          </w:tcPr>
          <w:p w:rsidR="00E958AA" w:rsidRPr="00982E12" w:rsidRDefault="00E958AA" w:rsidP="00E958AA">
            <w:pPr>
              <w:jc w:val="center"/>
              <w:rPr>
                <w:rFonts w:ascii="Times New Roman" w:hAnsi="Times New Roman" w:cs="Times New Roman"/>
              </w:rPr>
            </w:pPr>
            <w:r w:rsidRPr="00982E12">
              <w:rPr>
                <w:rFonts w:ascii="Times New Roman" w:hAnsi="Times New Roman" w:cs="Times New Roman"/>
              </w:rPr>
              <w:t>-</w:t>
            </w:r>
          </w:p>
        </w:tc>
      </w:tr>
      <w:tr w:rsidR="00817D55" w:rsidRPr="00982E12" w:rsidTr="00E958AA">
        <w:tc>
          <w:tcPr>
            <w:tcW w:w="6658" w:type="dxa"/>
            <w:gridSpan w:val="3"/>
          </w:tcPr>
          <w:p w:rsidR="00E958AA" w:rsidRPr="00982E12" w:rsidRDefault="008B01DE" w:rsidP="00E958AA">
            <w:pPr>
              <w:jc w:val="right"/>
              <w:rPr>
                <w:rFonts w:ascii="Times New Roman" w:hAnsi="Times New Roman" w:cs="Times New Roman"/>
                <w:b/>
              </w:rPr>
            </w:pPr>
            <w:r w:rsidRPr="00982E12">
              <w:rPr>
                <w:rFonts w:ascii="Times New Roman" w:hAnsi="Times New Roman" w:cs="Times New Roman"/>
                <w:b/>
              </w:rPr>
              <w:t>Razem:</w:t>
            </w:r>
          </w:p>
        </w:tc>
        <w:tc>
          <w:tcPr>
            <w:tcW w:w="1133" w:type="dxa"/>
          </w:tcPr>
          <w:p w:rsidR="00E958AA" w:rsidRPr="00982E12" w:rsidRDefault="00E958AA" w:rsidP="00E958AA">
            <w:pPr>
              <w:jc w:val="center"/>
              <w:rPr>
                <w:rFonts w:ascii="Times New Roman" w:hAnsi="Times New Roman" w:cs="Times New Roman"/>
                <w:b/>
              </w:rPr>
            </w:pPr>
            <w:r w:rsidRPr="00982E12">
              <w:rPr>
                <w:rFonts w:ascii="Times New Roman" w:hAnsi="Times New Roman" w:cs="Times New Roman"/>
                <w:b/>
              </w:rPr>
              <w:t>10</w:t>
            </w:r>
          </w:p>
        </w:tc>
        <w:tc>
          <w:tcPr>
            <w:tcW w:w="1301" w:type="dxa"/>
          </w:tcPr>
          <w:p w:rsidR="00E958AA" w:rsidRPr="00982E12" w:rsidRDefault="00E958AA" w:rsidP="00E958AA">
            <w:pPr>
              <w:jc w:val="center"/>
              <w:rPr>
                <w:rFonts w:ascii="Times New Roman" w:hAnsi="Times New Roman" w:cs="Times New Roman"/>
                <w:b/>
              </w:rPr>
            </w:pPr>
            <w:r w:rsidRPr="00982E12">
              <w:rPr>
                <w:rFonts w:ascii="Times New Roman" w:hAnsi="Times New Roman" w:cs="Times New Roman"/>
                <w:b/>
              </w:rPr>
              <w:t>-</w:t>
            </w:r>
          </w:p>
        </w:tc>
        <w:tc>
          <w:tcPr>
            <w:tcW w:w="1251" w:type="dxa"/>
            <w:gridSpan w:val="2"/>
          </w:tcPr>
          <w:p w:rsidR="00E958AA" w:rsidRPr="00982E12" w:rsidRDefault="00E958AA" w:rsidP="00E958AA">
            <w:pPr>
              <w:jc w:val="center"/>
              <w:rPr>
                <w:rFonts w:ascii="Times New Roman" w:hAnsi="Times New Roman" w:cs="Times New Roman"/>
                <w:b/>
              </w:rPr>
            </w:pPr>
            <w:r w:rsidRPr="00982E12">
              <w:rPr>
                <w:rFonts w:ascii="Times New Roman" w:hAnsi="Times New Roman" w:cs="Times New Roman"/>
                <w:b/>
              </w:rPr>
              <w:t>-</w:t>
            </w:r>
          </w:p>
        </w:tc>
      </w:tr>
      <w:tr w:rsidR="00E958AA" w:rsidRPr="00982E12" w:rsidTr="00E958AA">
        <w:tc>
          <w:tcPr>
            <w:tcW w:w="6658" w:type="dxa"/>
            <w:gridSpan w:val="3"/>
          </w:tcPr>
          <w:p w:rsidR="00E958AA" w:rsidRPr="00982E12" w:rsidRDefault="008B01DE" w:rsidP="00E958AA">
            <w:pPr>
              <w:jc w:val="right"/>
              <w:rPr>
                <w:rFonts w:ascii="Times New Roman" w:hAnsi="Times New Roman" w:cs="Times New Roman"/>
                <w:b/>
              </w:rPr>
            </w:pPr>
            <w:r w:rsidRPr="00982E12">
              <w:rPr>
                <w:rFonts w:ascii="Times New Roman" w:hAnsi="Times New Roman" w:cs="Times New Roman"/>
                <w:b/>
              </w:rPr>
              <w:t>SUMA GODZIN:</w:t>
            </w:r>
          </w:p>
        </w:tc>
        <w:tc>
          <w:tcPr>
            <w:tcW w:w="1133" w:type="dxa"/>
          </w:tcPr>
          <w:p w:rsidR="00E958AA" w:rsidRPr="00982E12" w:rsidRDefault="00E958AA" w:rsidP="00E958AA">
            <w:pPr>
              <w:jc w:val="center"/>
              <w:rPr>
                <w:rFonts w:ascii="Times New Roman" w:hAnsi="Times New Roman" w:cs="Times New Roman"/>
                <w:b/>
              </w:rPr>
            </w:pPr>
            <w:r w:rsidRPr="00982E12">
              <w:rPr>
                <w:rFonts w:ascii="Times New Roman" w:hAnsi="Times New Roman" w:cs="Times New Roman"/>
                <w:b/>
              </w:rPr>
              <w:t>55</w:t>
            </w:r>
          </w:p>
        </w:tc>
        <w:tc>
          <w:tcPr>
            <w:tcW w:w="1301" w:type="dxa"/>
          </w:tcPr>
          <w:p w:rsidR="00E958AA" w:rsidRPr="00982E12" w:rsidRDefault="00E958AA" w:rsidP="00E958AA">
            <w:pPr>
              <w:jc w:val="center"/>
              <w:rPr>
                <w:rFonts w:ascii="Times New Roman" w:hAnsi="Times New Roman" w:cs="Times New Roman"/>
                <w:b/>
              </w:rPr>
            </w:pPr>
            <w:r w:rsidRPr="00982E12">
              <w:rPr>
                <w:rFonts w:ascii="Times New Roman" w:hAnsi="Times New Roman" w:cs="Times New Roman"/>
                <w:b/>
              </w:rPr>
              <w:t>-</w:t>
            </w:r>
          </w:p>
        </w:tc>
        <w:tc>
          <w:tcPr>
            <w:tcW w:w="1251" w:type="dxa"/>
            <w:gridSpan w:val="2"/>
          </w:tcPr>
          <w:p w:rsidR="00E958AA" w:rsidRPr="00982E12" w:rsidRDefault="00E958AA" w:rsidP="00E958AA">
            <w:pPr>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784"/>
        <w:gridCol w:w="1559"/>
      </w:tblGrid>
      <w:tr w:rsidR="00817D55" w:rsidRPr="00982E12" w:rsidTr="00E958AA">
        <w:trPr>
          <w:trHeight w:val="314"/>
        </w:trPr>
        <w:tc>
          <w:tcPr>
            <w:tcW w:w="878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1559" w:type="dxa"/>
          </w:tcPr>
          <w:p w:rsidR="0023489B" w:rsidRPr="00982E12" w:rsidRDefault="0023489B" w:rsidP="00E958AA">
            <w:pPr>
              <w:jc w:val="center"/>
              <w:rPr>
                <w:rFonts w:ascii="Times New Roman" w:hAnsi="Times New Roman" w:cs="Times New Roman"/>
                <w:b/>
              </w:rPr>
            </w:pPr>
            <w:r w:rsidRPr="00982E12">
              <w:rPr>
                <w:rFonts w:ascii="Times New Roman" w:hAnsi="Times New Roman" w:cs="Times New Roman"/>
                <w:b/>
              </w:rPr>
              <w:t>Liczba godzin</w:t>
            </w:r>
          </w:p>
        </w:tc>
      </w:tr>
      <w:tr w:rsidR="00817D55" w:rsidRPr="00982E12" w:rsidTr="00E958AA">
        <w:trPr>
          <w:trHeight w:val="50"/>
        </w:trPr>
        <w:tc>
          <w:tcPr>
            <w:tcW w:w="878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 przedmiotu</w:t>
            </w:r>
          </w:p>
        </w:tc>
        <w:tc>
          <w:tcPr>
            <w:tcW w:w="1559" w:type="dxa"/>
          </w:tcPr>
          <w:p w:rsidR="0023489B" w:rsidRPr="00982E12" w:rsidRDefault="0023489B" w:rsidP="00E958AA">
            <w:pPr>
              <w:jc w:val="center"/>
              <w:rPr>
                <w:rFonts w:ascii="Times New Roman" w:hAnsi="Times New Roman" w:cs="Times New Roman"/>
              </w:rPr>
            </w:pPr>
            <w:r w:rsidRPr="00982E12">
              <w:rPr>
                <w:rFonts w:ascii="Times New Roman" w:hAnsi="Times New Roman" w:cs="Times New Roman"/>
              </w:rPr>
              <w:t>3</w:t>
            </w:r>
          </w:p>
        </w:tc>
      </w:tr>
      <w:tr w:rsidR="00817D55" w:rsidRPr="00982E12" w:rsidTr="00E958AA">
        <w:trPr>
          <w:trHeight w:val="231"/>
        </w:trPr>
        <w:tc>
          <w:tcPr>
            <w:tcW w:w="878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Przygotowanie do udziału w zajęciach  </w:t>
            </w:r>
          </w:p>
        </w:tc>
        <w:tc>
          <w:tcPr>
            <w:tcW w:w="1559" w:type="dxa"/>
          </w:tcPr>
          <w:p w:rsidR="0023489B" w:rsidRPr="00982E12" w:rsidRDefault="0023489B" w:rsidP="00E958AA">
            <w:pPr>
              <w:jc w:val="center"/>
              <w:rPr>
                <w:rFonts w:ascii="Times New Roman" w:hAnsi="Times New Roman" w:cs="Times New Roman"/>
              </w:rPr>
            </w:pPr>
            <w:r w:rsidRPr="00982E12">
              <w:rPr>
                <w:rFonts w:ascii="Times New Roman" w:hAnsi="Times New Roman" w:cs="Times New Roman"/>
              </w:rPr>
              <w:t>14</w:t>
            </w:r>
          </w:p>
        </w:tc>
      </w:tr>
      <w:tr w:rsidR="0023489B" w:rsidRPr="00982E12" w:rsidTr="00E958AA">
        <w:trPr>
          <w:trHeight w:val="231"/>
        </w:trPr>
        <w:tc>
          <w:tcPr>
            <w:tcW w:w="878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Przygotowanie do zaliczenia </w:t>
            </w:r>
          </w:p>
        </w:tc>
        <w:tc>
          <w:tcPr>
            <w:tcW w:w="1559" w:type="dxa"/>
          </w:tcPr>
          <w:p w:rsidR="0023489B" w:rsidRPr="00982E12" w:rsidRDefault="0023489B" w:rsidP="00E958AA">
            <w:pPr>
              <w:jc w:val="center"/>
              <w:rPr>
                <w:rFonts w:ascii="Times New Roman" w:hAnsi="Times New Roman" w:cs="Times New Roman"/>
              </w:rPr>
            </w:pPr>
            <w:r w:rsidRPr="00982E12">
              <w:rPr>
                <w:rFonts w:ascii="Times New Roman" w:hAnsi="Times New Roman" w:cs="Times New Roman"/>
              </w:rPr>
              <w:t>3</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rPr>
      </w:pPr>
      <w:r w:rsidRPr="00982E12">
        <w:rPr>
          <w:rFonts w:ascii="Times New Roman" w:hAnsi="Times New Roman" w:cs="Times New Roman"/>
          <w:b/>
        </w:rPr>
        <w:lastRenderedPageBreak/>
        <w:t>Rozliczenie nakładu pracy studenta:</w:t>
      </w:r>
    </w:p>
    <w:p w:rsidR="0023489B" w:rsidRPr="00982E12" w:rsidRDefault="0023489B" w:rsidP="0023489B">
      <w:pPr>
        <w:spacing w:after="0" w:line="240" w:lineRule="auto"/>
        <w:rPr>
          <w:rFonts w:ascii="Times New Roman" w:hAnsi="Times New Roman" w:cs="Times New Roman"/>
          <w:b/>
        </w:rPr>
      </w:pPr>
    </w:p>
    <w:tbl>
      <w:tblPr>
        <w:tblStyle w:val="Siatkatabelijasna"/>
        <w:tblW w:w="10343" w:type="dxa"/>
        <w:tblLayout w:type="fixed"/>
        <w:tblLook w:val="04A0" w:firstRow="1" w:lastRow="0" w:firstColumn="1" w:lastColumn="0" w:noHBand="0" w:noVBand="1"/>
      </w:tblPr>
      <w:tblGrid>
        <w:gridCol w:w="1838"/>
        <w:gridCol w:w="851"/>
        <w:gridCol w:w="1130"/>
        <w:gridCol w:w="996"/>
        <w:gridCol w:w="1130"/>
        <w:gridCol w:w="996"/>
        <w:gridCol w:w="1130"/>
        <w:gridCol w:w="10"/>
        <w:gridCol w:w="1124"/>
        <w:gridCol w:w="13"/>
        <w:gridCol w:w="1125"/>
      </w:tblGrid>
      <w:tr w:rsidR="0023489B" w:rsidRPr="00982E12" w:rsidTr="00A5477A">
        <w:trPr>
          <w:trHeight w:val="165"/>
        </w:trPr>
        <w:tc>
          <w:tcPr>
            <w:tcW w:w="183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380" w:type="dxa"/>
            <w:gridSpan w:val="9"/>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1125"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851"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392" w:type="dxa"/>
            <w:gridSpan w:val="6"/>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37" w:type="dxa"/>
            <w:gridSpan w:val="2"/>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1125" w:type="dxa"/>
            <w:vMerge/>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851" w:type="dxa"/>
            <w:vMerge/>
            <w:hideMark/>
          </w:tcPr>
          <w:p w:rsidR="0023489B" w:rsidRPr="00982E12" w:rsidRDefault="0023489B" w:rsidP="00A5477A">
            <w:pPr>
              <w:spacing w:line="256" w:lineRule="auto"/>
              <w:rPr>
                <w:rFonts w:ascii="Times New Roman" w:hAnsi="Times New Roman" w:cs="Times New Roman"/>
                <w:b/>
              </w:rPr>
            </w:pPr>
          </w:p>
        </w:tc>
        <w:tc>
          <w:tcPr>
            <w:tcW w:w="1130"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996"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130"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996"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130"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34" w:type="dxa"/>
            <w:gridSpan w:val="2"/>
            <w:hideMark/>
          </w:tcPr>
          <w:p w:rsidR="0023489B" w:rsidRPr="00982E12" w:rsidRDefault="0023489B" w:rsidP="00A5477A">
            <w:pPr>
              <w:spacing w:line="256" w:lineRule="auto"/>
              <w:rPr>
                <w:rFonts w:ascii="Times New Roman" w:hAnsi="Times New Roman" w:cs="Times New Roman"/>
                <w:b/>
              </w:rPr>
            </w:pPr>
          </w:p>
        </w:tc>
        <w:tc>
          <w:tcPr>
            <w:tcW w:w="1138" w:type="dxa"/>
            <w:gridSpan w:val="2"/>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85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25</w:t>
            </w:r>
          </w:p>
        </w:tc>
        <w:tc>
          <w:tcPr>
            <w:tcW w:w="1130"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20</w:t>
            </w:r>
          </w:p>
        </w:tc>
        <w:tc>
          <w:tcPr>
            <w:tcW w:w="996" w:type="dxa"/>
          </w:tcPr>
          <w:p w:rsidR="0023489B" w:rsidRPr="00982E12" w:rsidRDefault="0023489B" w:rsidP="00A5477A">
            <w:pPr>
              <w:ind w:left="356"/>
              <w:jc w:val="center"/>
              <w:rPr>
                <w:rFonts w:ascii="Times New Roman" w:hAnsi="Times New Roman" w:cs="Times New Roman"/>
              </w:rPr>
            </w:pPr>
          </w:p>
        </w:tc>
        <w:tc>
          <w:tcPr>
            <w:tcW w:w="1130" w:type="dxa"/>
          </w:tcPr>
          <w:p w:rsidR="0023489B" w:rsidRPr="00982E12" w:rsidRDefault="0023489B" w:rsidP="00A5477A">
            <w:pPr>
              <w:ind w:left="356"/>
              <w:jc w:val="center"/>
              <w:rPr>
                <w:rFonts w:ascii="Times New Roman" w:hAnsi="Times New Roman" w:cs="Times New Roman"/>
              </w:rPr>
            </w:pPr>
          </w:p>
        </w:tc>
        <w:tc>
          <w:tcPr>
            <w:tcW w:w="996" w:type="dxa"/>
          </w:tcPr>
          <w:p w:rsidR="0023489B" w:rsidRPr="00982E12" w:rsidRDefault="0023489B" w:rsidP="00A5477A">
            <w:pPr>
              <w:ind w:left="356"/>
              <w:jc w:val="center"/>
              <w:rPr>
                <w:rFonts w:ascii="Times New Roman" w:hAnsi="Times New Roman" w:cs="Times New Roman"/>
              </w:rPr>
            </w:pPr>
          </w:p>
        </w:tc>
        <w:tc>
          <w:tcPr>
            <w:tcW w:w="1130" w:type="dxa"/>
          </w:tcPr>
          <w:p w:rsidR="0023489B" w:rsidRPr="00982E12" w:rsidRDefault="0023489B" w:rsidP="00A5477A">
            <w:pPr>
              <w:ind w:left="356"/>
              <w:jc w:val="center"/>
              <w:rPr>
                <w:rFonts w:ascii="Times New Roman" w:hAnsi="Times New Roman" w:cs="Times New Roman"/>
              </w:rPr>
            </w:pPr>
          </w:p>
        </w:tc>
        <w:tc>
          <w:tcPr>
            <w:tcW w:w="1134" w:type="dxa"/>
            <w:gridSpan w:val="2"/>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c>
          <w:tcPr>
            <w:tcW w:w="1138" w:type="dxa"/>
            <w:gridSpan w:val="2"/>
          </w:tcPr>
          <w:p w:rsidR="0023489B" w:rsidRPr="00982E12" w:rsidRDefault="0023489B" w:rsidP="00A5477A">
            <w:pPr>
              <w:ind w:left="80"/>
              <w:jc w:val="center"/>
              <w:rPr>
                <w:rFonts w:ascii="Times New Roman" w:hAnsi="Times New Roman" w:cs="Times New Roman"/>
                <w:b/>
              </w:rPr>
            </w:pPr>
            <w:r w:rsidRPr="00982E12">
              <w:rPr>
                <w:rFonts w:ascii="Times New Roman" w:hAnsi="Times New Roman" w:cs="Times New Roman"/>
                <w:b/>
              </w:rPr>
              <w:t>55</w:t>
            </w: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851" w:type="dxa"/>
            <w:vAlign w:val="center"/>
          </w:tcPr>
          <w:p w:rsidR="0023489B" w:rsidRPr="00982E12" w:rsidRDefault="0023489B" w:rsidP="00A5477A">
            <w:pPr>
              <w:jc w:val="center"/>
              <w:rPr>
                <w:rFonts w:ascii="Times New Roman" w:hAnsi="Times New Roman" w:cs="Times New Roman"/>
              </w:rPr>
            </w:pPr>
          </w:p>
        </w:tc>
        <w:tc>
          <w:tcPr>
            <w:tcW w:w="1130" w:type="dxa"/>
            <w:vAlign w:val="center"/>
          </w:tcPr>
          <w:p w:rsidR="0023489B" w:rsidRPr="00982E12" w:rsidRDefault="0023489B" w:rsidP="00A5477A">
            <w:pPr>
              <w:ind w:left="52"/>
              <w:jc w:val="center"/>
              <w:rPr>
                <w:rFonts w:ascii="Times New Roman" w:hAnsi="Times New Roman" w:cs="Times New Roman"/>
              </w:rPr>
            </w:pPr>
          </w:p>
        </w:tc>
        <w:tc>
          <w:tcPr>
            <w:tcW w:w="996" w:type="dxa"/>
            <w:vAlign w:val="center"/>
          </w:tcPr>
          <w:p w:rsidR="0023489B" w:rsidRPr="00982E12" w:rsidRDefault="0023489B" w:rsidP="00A5477A">
            <w:pPr>
              <w:ind w:left="356"/>
              <w:jc w:val="center"/>
              <w:rPr>
                <w:rFonts w:ascii="Times New Roman" w:hAnsi="Times New Roman" w:cs="Times New Roman"/>
              </w:rPr>
            </w:pPr>
          </w:p>
        </w:tc>
        <w:tc>
          <w:tcPr>
            <w:tcW w:w="1130" w:type="dxa"/>
            <w:vAlign w:val="center"/>
          </w:tcPr>
          <w:p w:rsidR="0023489B" w:rsidRPr="00982E12" w:rsidRDefault="0023489B" w:rsidP="00A5477A">
            <w:pPr>
              <w:ind w:left="356"/>
              <w:jc w:val="center"/>
              <w:rPr>
                <w:rFonts w:ascii="Times New Roman" w:hAnsi="Times New Roman" w:cs="Times New Roman"/>
              </w:rPr>
            </w:pPr>
          </w:p>
        </w:tc>
        <w:tc>
          <w:tcPr>
            <w:tcW w:w="996" w:type="dxa"/>
            <w:vAlign w:val="center"/>
          </w:tcPr>
          <w:p w:rsidR="0023489B" w:rsidRPr="00982E12" w:rsidRDefault="0023489B" w:rsidP="00A5477A">
            <w:pPr>
              <w:ind w:left="356"/>
              <w:jc w:val="center"/>
              <w:rPr>
                <w:rFonts w:ascii="Times New Roman" w:hAnsi="Times New Roman" w:cs="Times New Roman"/>
              </w:rPr>
            </w:pPr>
          </w:p>
        </w:tc>
        <w:tc>
          <w:tcPr>
            <w:tcW w:w="1130" w:type="dxa"/>
            <w:vAlign w:val="center"/>
          </w:tcPr>
          <w:p w:rsidR="0023489B" w:rsidRPr="00982E12" w:rsidRDefault="0023489B" w:rsidP="00A5477A">
            <w:pPr>
              <w:ind w:left="356"/>
              <w:jc w:val="center"/>
              <w:rPr>
                <w:rFonts w:ascii="Times New Roman" w:hAnsi="Times New Roman" w:cs="Times New Roman"/>
              </w:rPr>
            </w:pPr>
          </w:p>
        </w:tc>
        <w:tc>
          <w:tcPr>
            <w:tcW w:w="1134" w:type="dxa"/>
            <w:gridSpan w:val="2"/>
            <w:vAlign w:val="center"/>
          </w:tcPr>
          <w:p w:rsidR="0023489B" w:rsidRPr="00982E12" w:rsidRDefault="0023489B" w:rsidP="00A5477A">
            <w:pPr>
              <w:jc w:val="center"/>
              <w:rPr>
                <w:rFonts w:ascii="Times New Roman" w:hAnsi="Times New Roman" w:cs="Times New Roman"/>
              </w:rPr>
            </w:pPr>
          </w:p>
        </w:tc>
        <w:tc>
          <w:tcPr>
            <w:tcW w:w="1138" w:type="dxa"/>
            <w:gridSpan w:val="2"/>
            <w:vAlign w:val="center"/>
          </w:tcPr>
          <w:p w:rsidR="0023489B" w:rsidRPr="00982E12" w:rsidRDefault="0023489B" w:rsidP="00A5477A">
            <w:pPr>
              <w:ind w:left="80"/>
              <w:jc w:val="center"/>
              <w:rPr>
                <w:rFonts w:ascii="Times New Roman" w:hAnsi="Times New Roman" w:cs="Times New Roman"/>
                <w:b/>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851" w:type="dxa"/>
            <w:vAlign w:val="center"/>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6</w:t>
            </w:r>
          </w:p>
        </w:tc>
        <w:tc>
          <w:tcPr>
            <w:tcW w:w="1130" w:type="dxa"/>
            <w:vAlign w:val="center"/>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14</w:t>
            </w:r>
          </w:p>
        </w:tc>
        <w:tc>
          <w:tcPr>
            <w:tcW w:w="996" w:type="dxa"/>
          </w:tcPr>
          <w:p w:rsidR="0023489B" w:rsidRPr="00982E12" w:rsidRDefault="0023489B" w:rsidP="00A5477A">
            <w:pPr>
              <w:ind w:left="356"/>
              <w:jc w:val="center"/>
              <w:rPr>
                <w:rFonts w:ascii="Times New Roman" w:hAnsi="Times New Roman" w:cs="Times New Roman"/>
              </w:rPr>
            </w:pPr>
          </w:p>
        </w:tc>
        <w:tc>
          <w:tcPr>
            <w:tcW w:w="1130" w:type="dxa"/>
          </w:tcPr>
          <w:p w:rsidR="0023489B" w:rsidRPr="00982E12" w:rsidRDefault="0023489B" w:rsidP="00A5477A">
            <w:pPr>
              <w:ind w:left="356"/>
              <w:jc w:val="center"/>
              <w:rPr>
                <w:rFonts w:ascii="Times New Roman" w:hAnsi="Times New Roman" w:cs="Times New Roman"/>
              </w:rPr>
            </w:pPr>
          </w:p>
        </w:tc>
        <w:tc>
          <w:tcPr>
            <w:tcW w:w="996" w:type="dxa"/>
          </w:tcPr>
          <w:p w:rsidR="0023489B" w:rsidRPr="00982E12" w:rsidRDefault="0023489B" w:rsidP="00A5477A">
            <w:pPr>
              <w:ind w:left="356"/>
              <w:jc w:val="center"/>
              <w:rPr>
                <w:rFonts w:ascii="Times New Roman" w:hAnsi="Times New Roman" w:cs="Times New Roman"/>
              </w:rPr>
            </w:pPr>
          </w:p>
        </w:tc>
        <w:tc>
          <w:tcPr>
            <w:tcW w:w="1130" w:type="dxa"/>
          </w:tcPr>
          <w:p w:rsidR="0023489B" w:rsidRPr="00982E12" w:rsidRDefault="0023489B" w:rsidP="00A5477A">
            <w:pPr>
              <w:ind w:left="356"/>
              <w:jc w:val="center"/>
              <w:rPr>
                <w:rFonts w:ascii="Times New Roman" w:hAnsi="Times New Roman" w:cs="Times New Roman"/>
              </w:rPr>
            </w:pPr>
          </w:p>
        </w:tc>
        <w:tc>
          <w:tcPr>
            <w:tcW w:w="1134" w:type="dxa"/>
            <w:gridSpan w:val="2"/>
          </w:tcPr>
          <w:p w:rsidR="0023489B" w:rsidRPr="00982E12" w:rsidRDefault="0023489B" w:rsidP="00A5477A">
            <w:pPr>
              <w:ind w:left="356"/>
              <w:jc w:val="center"/>
              <w:rPr>
                <w:rFonts w:ascii="Times New Roman" w:hAnsi="Times New Roman" w:cs="Times New Roman"/>
              </w:rPr>
            </w:pPr>
          </w:p>
        </w:tc>
        <w:tc>
          <w:tcPr>
            <w:tcW w:w="1138" w:type="dxa"/>
            <w:gridSpan w:val="2"/>
          </w:tcPr>
          <w:p w:rsidR="0023489B" w:rsidRPr="00982E12" w:rsidRDefault="0023489B" w:rsidP="00A5477A">
            <w:pPr>
              <w:ind w:left="80"/>
              <w:jc w:val="center"/>
              <w:rPr>
                <w:rFonts w:ascii="Times New Roman" w:hAnsi="Times New Roman" w:cs="Times New Roman"/>
                <w:b/>
              </w:rPr>
            </w:pPr>
            <w:r w:rsidRPr="00982E12">
              <w:rPr>
                <w:rFonts w:ascii="Times New Roman" w:hAnsi="Times New Roman" w:cs="Times New Roman"/>
                <w:b/>
              </w:rPr>
              <w:t>20</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359"/>
        <w:gridCol w:w="1984"/>
      </w:tblGrid>
      <w:tr w:rsidR="00817D55" w:rsidRPr="00982E12" w:rsidTr="00A5477A">
        <w:tc>
          <w:tcPr>
            <w:tcW w:w="8359"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198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817D55" w:rsidRPr="00982E12" w:rsidTr="00A5477A">
        <w:tc>
          <w:tcPr>
            <w:tcW w:w="10343" w:type="dxa"/>
            <w:gridSpan w:val="2"/>
          </w:tcPr>
          <w:p w:rsidR="0023489B" w:rsidRPr="00982E12" w:rsidRDefault="0023489B" w:rsidP="00A5477A">
            <w:pPr>
              <w:jc w:val="both"/>
              <w:rPr>
                <w:rFonts w:ascii="Times New Roman" w:hAnsi="Times New Roman" w:cs="Times New Roman"/>
                <w:b/>
              </w:rPr>
            </w:pPr>
            <w:r w:rsidRPr="00982E12">
              <w:rPr>
                <w:rFonts w:ascii="Times New Roman" w:hAnsi="Times New Roman" w:cs="Times New Roman"/>
                <w:b/>
              </w:rPr>
              <w:t xml:space="preserve">Wiedza: </w:t>
            </w:r>
          </w:p>
        </w:tc>
      </w:tr>
      <w:tr w:rsidR="00817D55" w:rsidRPr="00982E12" w:rsidTr="00A5477A">
        <w:tc>
          <w:tcPr>
            <w:tcW w:w="8359" w:type="dxa"/>
          </w:tcPr>
          <w:p w:rsidR="0023489B" w:rsidRPr="00982E12" w:rsidRDefault="0023489B" w:rsidP="00601528">
            <w:pPr>
              <w:pStyle w:val="Akapitzlist"/>
              <w:numPr>
                <w:ilvl w:val="0"/>
                <w:numId w:val="1082"/>
              </w:numPr>
              <w:suppressAutoHyphens w:val="0"/>
              <w:spacing w:after="0" w:line="240" w:lineRule="auto"/>
              <w:ind w:left="455"/>
              <w:contextualSpacing w:val="0"/>
              <w:jc w:val="both"/>
              <w:rPr>
                <w:rFonts w:ascii="Times New Roman" w:hAnsi="Times New Roman" w:cs="Times New Roman"/>
              </w:rPr>
            </w:pPr>
            <w:r w:rsidRPr="00982E12">
              <w:rPr>
                <w:rFonts w:ascii="Times New Roman" w:hAnsi="Times New Roman" w:cs="Times New Roman"/>
              </w:rPr>
              <w:t>Zna pojęcia i terminy z zakresu kryminologii, wiktymologii i suicydologii</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BGP1_W01</w:t>
            </w:r>
          </w:p>
        </w:tc>
      </w:tr>
      <w:tr w:rsidR="00817D55" w:rsidRPr="00982E12" w:rsidTr="00A5477A">
        <w:tc>
          <w:tcPr>
            <w:tcW w:w="8359" w:type="dxa"/>
          </w:tcPr>
          <w:p w:rsidR="0023489B" w:rsidRPr="00982E12" w:rsidRDefault="0023489B" w:rsidP="00601528">
            <w:pPr>
              <w:pStyle w:val="Akapitzlist"/>
              <w:numPr>
                <w:ilvl w:val="0"/>
                <w:numId w:val="1082"/>
              </w:numPr>
              <w:suppressAutoHyphens w:val="0"/>
              <w:spacing w:after="0" w:line="240" w:lineRule="auto"/>
              <w:ind w:left="455"/>
              <w:contextualSpacing w:val="0"/>
              <w:jc w:val="both"/>
              <w:rPr>
                <w:rFonts w:ascii="Times New Roman" w:hAnsi="Times New Roman" w:cs="Times New Roman"/>
              </w:rPr>
            </w:pPr>
            <w:r w:rsidRPr="00982E12">
              <w:rPr>
                <w:rFonts w:ascii="Times New Roman" w:hAnsi="Times New Roman" w:cs="Times New Roman"/>
              </w:rPr>
              <w:t>Charakteryzuje strukturę przestępczości w Polsce</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BGP1_W06</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BGP1_W07</w:t>
            </w:r>
          </w:p>
        </w:tc>
      </w:tr>
      <w:tr w:rsidR="00817D55" w:rsidRPr="00982E12" w:rsidTr="00A5477A">
        <w:tc>
          <w:tcPr>
            <w:tcW w:w="8359" w:type="dxa"/>
          </w:tcPr>
          <w:p w:rsidR="0023489B" w:rsidRPr="00982E12" w:rsidRDefault="0023489B" w:rsidP="00601528">
            <w:pPr>
              <w:pStyle w:val="Akapitzlist"/>
              <w:numPr>
                <w:ilvl w:val="0"/>
                <w:numId w:val="1082"/>
              </w:numPr>
              <w:suppressAutoHyphens w:val="0"/>
              <w:spacing w:after="0" w:line="240" w:lineRule="auto"/>
              <w:ind w:left="455"/>
              <w:contextualSpacing w:val="0"/>
              <w:jc w:val="both"/>
              <w:rPr>
                <w:rFonts w:ascii="Times New Roman" w:hAnsi="Times New Roman" w:cs="Times New Roman"/>
              </w:rPr>
            </w:pPr>
            <w:r w:rsidRPr="00982E12">
              <w:rPr>
                <w:rFonts w:ascii="Times New Roman" w:hAnsi="Times New Roman" w:cs="Times New Roman"/>
              </w:rPr>
              <w:t>Zna źródła informacji o przestępstwach oraz czynniki mające wpływ na wykrywalność przestępstw.</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BGP1_W06</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BGP1_W07</w:t>
            </w:r>
          </w:p>
        </w:tc>
      </w:tr>
      <w:tr w:rsidR="00817D55" w:rsidRPr="00982E12" w:rsidTr="00A5477A">
        <w:tc>
          <w:tcPr>
            <w:tcW w:w="10343" w:type="dxa"/>
            <w:gridSpan w:val="2"/>
          </w:tcPr>
          <w:p w:rsidR="0023489B" w:rsidRPr="00982E12" w:rsidRDefault="0023489B" w:rsidP="00A5477A">
            <w:pPr>
              <w:jc w:val="both"/>
              <w:rPr>
                <w:rFonts w:ascii="Times New Roman" w:hAnsi="Times New Roman" w:cs="Times New Roman"/>
                <w:b/>
              </w:rPr>
            </w:pPr>
            <w:r w:rsidRPr="00982E12">
              <w:rPr>
                <w:rFonts w:ascii="Times New Roman" w:hAnsi="Times New Roman" w:cs="Times New Roman"/>
                <w:b/>
              </w:rPr>
              <w:t>Umiejętności:</w:t>
            </w:r>
          </w:p>
        </w:tc>
      </w:tr>
      <w:tr w:rsidR="00817D55" w:rsidRPr="00982E12" w:rsidTr="00A5477A">
        <w:tc>
          <w:tcPr>
            <w:tcW w:w="8359" w:type="dxa"/>
          </w:tcPr>
          <w:p w:rsidR="0023489B" w:rsidRPr="00982E12" w:rsidRDefault="0023489B" w:rsidP="00601528">
            <w:pPr>
              <w:pStyle w:val="Akapitzlist"/>
              <w:numPr>
                <w:ilvl w:val="0"/>
                <w:numId w:val="1083"/>
              </w:numPr>
              <w:suppressAutoHyphens w:val="0"/>
              <w:spacing w:after="0" w:line="240" w:lineRule="auto"/>
              <w:contextualSpacing w:val="0"/>
              <w:jc w:val="both"/>
              <w:rPr>
                <w:rFonts w:ascii="Times New Roman" w:hAnsi="Times New Roman" w:cs="Times New Roman"/>
              </w:rPr>
            </w:pPr>
            <w:r w:rsidRPr="00982E12">
              <w:rPr>
                <w:rFonts w:ascii="Times New Roman" w:hAnsi="Times New Roman" w:cs="Times New Roman"/>
              </w:rPr>
              <w:t>Prawidłowo posługuje się terminologią z obszary kryminologii i wiktymologii</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BGP1_U01</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BGP1_U06</w:t>
            </w:r>
          </w:p>
        </w:tc>
      </w:tr>
      <w:tr w:rsidR="00817D55" w:rsidRPr="00982E12" w:rsidTr="00A5477A">
        <w:tc>
          <w:tcPr>
            <w:tcW w:w="8359" w:type="dxa"/>
          </w:tcPr>
          <w:p w:rsidR="0023489B" w:rsidRPr="00982E12" w:rsidRDefault="0023489B" w:rsidP="00601528">
            <w:pPr>
              <w:pStyle w:val="Akapitzlist"/>
              <w:numPr>
                <w:ilvl w:val="0"/>
                <w:numId w:val="1083"/>
              </w:numPr>
              <w:suppressAutoHyphens w:val="0"/>
              <w:spacing w:after="0" w:line="240" w:lineRule="auto"/>
              <w:contextualSpacing w:val="0"/>
              <w:jc w:val="both"/>
              <w:rPr>
                <w:rFonts w:ascii="Times New Roman" w:hAnsi="Times New Roman" w:cs="Times New Roman"/>
              </w:rPr>
            </w:pPr>
            <w:r w:rsidRPr="00982E12">
              <w:rPr>
                <w:rFonts w:ascii="Times New Roman" w:hAnsi="Times New Roman" w:cs="Times New Roman"/>
              </w:rPr>
              <w:t>Potrafi wskazać aktualne tendencje przestępcze i wykorzystać tę wiedzę w prowadzeniu rozpoznania.</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BGP1_U06</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BGP1_U19</w:t>
            </w:r>
          </w:p>
        </w:tc>
      </w:tr>
      <w:tr w:rsidR="00817D55" w:rsidRPr="00982E12" w:rsidTr="002B16D6">
        <w:trPr>
          <w:trHeight w:val="772"/>
        </w:trPr>
        <w:tc>
          <w:tcPr>
            <w:tcW w:w="8359" w:type="dxa"/>
          </w:tcPr>
          <w:p w:rsidR="0023489B" w:rsidRPr="00982E12" w:rsidRDefault="0023489B" w:rsidP="00601528">
            <w:pPr>
              <w:pStyle w:val="Akapitzlist"/>
              <w:numPr>
                <w:ilvl w:val="0"/>
                <w:numId w:val="1083"/>
              </w:numPr>
              <w:suppressAutoHyphens w:val="0"/>
              <w:spacing w:after="0" w:line="240" w:lineRule="auto"/>
              <w:contextualSpacing w:val="0"/>
              <w:jc w:val="both"/>
              <w:rPr>
                <w:rFonts w:ascii="Times New Roman" w:hAnsi="Times New Roman" w:cs="Times New Roman"/>
              </w:rPr>
            </w:pPr>
            <w:r w:rsidRPr="00982E12">
              <w:rPr>
                <w:rFonts w:ascii="Times New Roman" w:hAnsi="Times New Roman" w:cs="Times New Roman"/>
              </w:rPr>
              <w:t>Zna metody i środki stosowane w procesie wykrywczym i potrafi je wykorzystać do profilowania sprawców przestępstw o charakterze transgranicznym</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BGP1_U06</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BGP1_U17 BGP1_U19</w:t>
            </w:r>
          </w:p>
        </w:tc>
      </w:tr>
      <w:tr w:rsidR="00817D55" w:rsidRPr="00982E12" w:rsidTr="00A5477A">
        <w:tc>
          <w:tcPr>
            <w:tcW w:w="10343" w:type="dxa"/>
            <w:gridSpan w:val="2"/>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b/>
              </w:rPr>
              <w:t>Kompetencje społeczne (postawy)</w:t>
            </w:r>
          </w:p>
        </w:tc>
      </w:tr>
      <w:tr w:rsidR="00817D55" w:rsidRPr="00982E12" w:rsidTr="002B16D6">
        <w:trPr>
          <w:trHeight w:val="573"/>
        </w:trPr>
        <w:tc>
          <w:tcPr>
            <w:tcW w:w="8359" w:type="dxa"/>
          </w:tcPr>
          <w:p w:rsidR="0023489B" w:rsidRPr="00982E12" w:rsidRDefault="0023489B" w:rsidP="00601528">
            <w:pPr>
              <w:pStyle w:val="Akapitzlist"/>
              <w:numPr>
                <w:ilvl w:val="0"/>
                <w:numId w:val="1097"/>
              </w:numPr>
              <w:tabs>
                <w:tab w:val="clear" w:pos="2880"/>
              </w:tabs>
              <w:ind w:left="314"/>
              <w:jc w:val="both"/>
              <w:rPr>
                <w:rFonts w:ascii="Times New Roman" w:hAnsi="Times New Roman" w:cs="Times New Roman"/>
              </w:rPr>
            </w:pPr>
            <w:r w:rsidRPr="00982E12">
              <w:rPr>
                <w:rFonts w:ascii="Times New Roman" w:hAnsi="Times New Roman" w:cs="Times New Roman"/>
              </w:rPr>
              <w:t>Jest gotów prowadzić rozpoznanie i  profilować sprawców przestępstw, w szczególności przestępstw o charakterze transgranicznym</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BGP1_K01</w:t>
            </w:r>
          </w:p>
          <w:p w:rsidR="0023489B" w:rsidRPr="00982E12" w:rsidRDefault="0023489B" w:rsidP="00A5477A">
            <w:pPr>
              <w:jc w:val="center"/>
              <w:rPr>
                <w:rFonts w:ascii="Times New Roman" w:hAnsi="Times New Roman" w:cs="Times New Roman"/>
              </w:rPr>
            </w:pPr>
          </w:p>
        </w:tc>
      </w:tr>
      <w:tr w:rsidR="0023489B" w:rsidRPr="00982E12" w:rsidTr="002B16D6">
        <w:trPr>
          <w:trHeight w:val="642"/>
        </w:trPr>
        <w:tc>
          <w:tcPr>
            <w:tcW w:w="8359" w:type="dxa"/>
          </w:tcPr>
          <w:p w:rsidR="0023489B" w:rsidRPr="00982E12" w:rsidRDefault="0023489B" w:rsidP="00601528">
            <w:pPr>
              <w:pStyle w:val="Akapitzlist"/>
              <w:numPr>
                <w:ilvl w:val="0"/>
                <w:numId w:val="538"/>
              </w:numPr>
              <w:suppressAutoHyphens w:val="0"/>
              <w:spacing w:after="0" w:line="240" w:lineRule="auto"/>
              <w:ind w:left="314"/>
              <w:contextualSpacing w:val="0"/>
              <w:jc w:val="both"/>
              <w:rPr>
                <w:rFonts w:ascii="Times New Roman" w:hAnsi="Times New Roman" w:cs="Times New Roman"/>
              </w:rPr>
            </w:pPr>
            <w:r w:rsidRPr="00982E12">
              <w:rPr>
                <w:rFonts w:ascii="Times New Roman" w:hAnsi="Times New Roman" w:cs="Times New Roman"/>
              </w:rPr>
              <w:t>Posiada umiejętność przeprowadzenia rozmowy motywującej sprawcę czynu, a także ofiarę przestępstwa do podjęcia współpracy z organami ścigania</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BGP1_K04</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BGP1_K07</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485" w:type="dxa"/>
        <w:tblLook w:val="04A0" w:firstRow="1" w:lastRow="0" w:firstColumn="1" w:lastColumn="0" w:noHBand="0" w:noVBand="1"/>
      </w:tblPr>
      <w:tblGrid>
        <w:gridCol w:w="2122"/>
        <w:gridCol w:w="2551"/>
        <w:gridCol w:w="2835"/>
        <w:gridCol w:w="2977"/>
      </w:tblGrid>
      <w:tr w:rsidR="00817D55" w:rsidRPr="00982E12" w:rsidTr="002B16D6">
        <w:trPr>
          <w:trHeight w:val="350"/>
          <w:tblHeader/>
        </w:trPr>
        <w:tc>
          <w:tcPr>
            <w:tcW w:w="2122" w:type="dxa"/>
            <w:vMerge w:val="restart"/>
          </w:tcPr>
          <w:p w:rsidR="0023489B" w:rsidRPr="00982E12" w:rsidRDefault="0023489B" w:rsidP="00E958AA">
            <w:pPr>
              <w:rPr>
                <w:rFonts w:ascii="Times New Roman" w:hAnsi="Times New Roman" w:cs="Times New Roman"/>
                <w:b/>
              </w:rPr>
            </w:pPr>
            <w:r w:rsidRPr="00982E12">
              <w:rPr>
                <w:rFonts w:ascii="Times New Roman" w:hAnsi="Times New Roman" w:cs="Times New Roman"/>
                <w:b/>
              </w:rPr>
              <w:t>Efekty uczenia się</w:t>
            </w:r>
          </w:p>
        </w:tc>
        <w:tc>
          <w:tcPr>
            <w:tcW w:w="8363" w:type="dxa"/>
            <w:gridSpan w:val="3"/>
          </w:tcPr>
          <w:p w:rsidR="0023489B" w:rsidRPr="00982E12" w:rsidRDefault="0023489B" w:rsidP="00E958AA">
            <w:pPr>
              <w:jc w:val="center"/>
              <w:rPr>
                <w:rFonts w:ascii="Times New Roman" w:hAnsi="Times New Roman" w:cs="Times New Roman"/>
                <w:b/>
              </w:rPr>
            </w:pPr>
            <w:r w:rsidRPr="00982E12">
              <w:rPr>
                <w:rFonts w:ascii="Times New Roman" w:hAnsi="Times New Roman" w:cs="Times New Roman"/>
                <w:b/>
              </w:rPr>
              <w:t>Metody weryfikacji efektów uczenia się</w:t>
            </w:r>
          </w:p>
        </w:tc>
      </w:tr>
      <w:tr w:rsidR="00817D55" w:rsidRPr="00982E12" w:rsidTr="002B16D6">
        <w:trPr>
          <w:trHeight w:val="150"/>
          <w:tblHeader/>
        </w:trPr>
        <w:tc>
          <w:tcPr>
            <w:tcW w:w="2122" w:type="dxa"/>
            <w:vMerge/>
          </w:tcPr>
          <w:p w:rsidR="0023489B" w:rsidRPr="00982E12" w:rsidRDefault="0023489B" w:rsidP="00E958AA">
            <w:pPr>
              <w:rPr>
                <w:rFonts w:ascii="Times New Roman" w:hAnsi="Times New Roman" w:cs="Times New Roman"/>
              </w:rPr>
            </w:pPr>
          </w:p>
        </w:tc>
        <w:tc>
          <w:tcPr>
            <w:tcW w:w="2551" w:type="dxa"/>
          </w:tcPr>
          <w:p w:rsidR="0023489B" w:rsidRPr="00982E12" w:rsidRDefault="0023489B" w:rsidP="00E958AA">
            <w:pPr>
              <w:jc w:val="center"/>
              <w:rPr>
                <w:rFonts w:ascii="Times New Roman" w:hAnsi="Times New Roman" w:cs="Times New Roman"/>
                <w:sz w:val="16"/>
                <w:szCs w:val="16"/>
              </w:rPr>
            </w:pPr>
            <w:r w:rsidRPr="00982E12">
              <w:rPr>
                <w:rFonts w:ascii="Times New Roman" w:hAnsi="Times New Roman" w:cs="Times New Roman"/>
                <w:sz w:val="16"/>
                <w:szCs w:val="16"/>
              </w:rPr>
              <w:t>Test</w:t>
            </w:r>
          </w:p>
          <w:p w:rsidR="0023489B" w:rsidRPr="00982E12" w:rsidRDefault="0023489B" w:rsidP="00E958AA">
            <w:pPr>
              <w:jc w:val="center"/>
              <w:rPr>
                <w:rFonts w:ascii="Times New Roman" w:hAnsi="Times New Roman" w:cs="Times New Roman"/>
                <w:sz w:val="16"/>
                <w:szCs w:val="16"/>
              </w:rPr>
            </w:pPr>
          </w:p>
        </w:tc>
        <w:tc>
          <w:tcPr>
            <w:tcW w:w="2835" w:type="dxa"/>
          </w:tcPr>
          <w:p w:rsidR="0023489B" w:rsidRPr="00982E12" w:rsidRDefault="0023489B" w:rsidP="00E958AA">
            <w:pPr>
              <w:jc w:val="center"/>
              <w:rPr>
                <w:rFonts w:ascii="Times New Roman" w:hAnsi="Times New Roman" w:cs="Times New Roman"/>
                <w:sz w:val="16"/>
                <w:szCs w:val="16"/>
              </w:rPr>
            </w:pPr>
            <w:r w:rsidRPr="00982E12">
              <w:rPr>
                <w:rFonts w:ascii="Times New Roman" w:hAnsi="Times New Roman" w:cs="Times New Roman"/>
                <w:sz w:val="16"/>
                <w:szCs w:val="16"/>
              </w:rPr>
              <w:t>Zadania ćwiczeniowe/ prezentacja</w:t>
            </w:r>
          </w:p>
        </w:tc>
        <w:tc>
          <w:tcPr>
            <w:tcW w:w="2977" w:type="dxa"/>
          </w:tcPr>
          <w:p w:rsidR="0023489B" w:rsidRPr="00982E12" w:rsidRDefault="0023489B" w:rsidP="00E958AA">
            <w:pPr>
              <w:jc w:val="center"/>
              <w:rPr>
                <w:rFonts w:ascii="Times New Roman" w:hAnsi="Times New Roman" w:cs="Times New Roman"/>
                <w:sz w:val="16"/>
                <w:szCs w:val="16"/>
              </w:rPr>
            </w:pPr>
            <w:r w:rsidRPr="00982E12">
              <w:rPr>
                <w:rFonts w:ascii="Times New Roman" w:hAnsi="Times New Roman" w:cs="Times New Roman"/>
                <w:sz w:val="16"/>
                <w:szCs w:val="16"/>
              </w:rPr>
              <w:t>Aktywność na zajęciach</w:t>
            </w:r>
          </w:p>
          <w:p w:rsidR="0023489B" w:rsidRPr="00982E12" w:rsidRDefault="0023489B" w:rsidP="00E958AA">
            <w:pPr>
              <w:jc w:val="center"/>
              <w:rPr>
                <w:rFonts w:ascii="Times New Roman" w:hAnsi="Times New Roman" w:cs="Times New Roman"/>
                <w:sz w:val="16"/>
                <w:szCs w:val="16"/>
              </w:rPr>
            </w:pPr>
          </w:p>
        </w:tc>
      </w:tr>
      <w:tr w:rsidR="00817D55" w:rsidRPr="00982E12" w:rsidTr="00A5477A">
        <w:trPr>
          <w:trHeight w:val="374"/>
        </w:trPr>
        <w:tc>
          <w:tcPr>
            <w:tcW w:w="2122" w:type="dxa"/>
          </w:tcPr>
          <w:p w:rsidR="0023489B" w:rsidRPr="00982E12" w:rsidRDefault="0023489B" w:rsidP="00E958AA">
            <w:pPr>
              <w:jc w:val="center"/>
              <w:rPr>
                <w:rFonts w:ascii="Times New Roman" w:hAnsi="Times New Roman" w:cs="Times New Roman"/>
              </w:rPr>
            </w:pPr>
            <w:r w:rsidRPr="00982E12">
              <w:rPr>
                <w:rFonts w:ascii="Times New Roman" w:hAnsi="Times New Roman" w:cs="Times New Roman"/>
              </w:rPr>
              <w:t>W1</w:t>
            </w:r>
          </w:p>
        </w:tc>
        <w:tc>
          <w:tcPr>
            <w:tcW w:w="2551" w:type="dxa"/>
          </w:tcPr>
          <w:p w:rsidR="0023489B" w:rsidRPr="00982E12" w:rsidRDefault="00BD4325" w:rsidP="00E958AA">
            <w:pPr>
              <w:jc w:val="center"/>
              <w:rPr>
                <w:rFonts w:ascii="Times New Roman" w:hAnsi="Times New Roman" w:cs="Times New Roman"/>
              </w:rPr>
            </w:pPr>
            <w:r w:rsidRPr="00982E12">
              <w:rPr>
                <w:rFonts w:ascii="Times New Roman" w:hAnsi="Times New Roman" w:cs="Times New Roman"/>
              </w:rPr>
              <w:t>x</w:t>
            </w:r>
          </w:p>
        </w:tc>
        <w:tc>
          <w:tcPr>
            <w:tcW w:w="2835" w:type="dxa"/>
          </w:tcPr>
          <w:p w:rsidR="0023489B" w:rsidRPr="00982E12" w:rsidRDefault="0023489B" w:rsidP="00E958AA">
            <w:pPr>
              <w:jc w:val="center"/>
              <w:rPr>
                <w:rFonts w:ascii="Times New Roman" w:hAnsi="Times New Roman" w:cs="Times New Roman"/>
              </w:rPr>
            </w:pPr>
          </w:p>
        </w:tc>
        <w:tc>
          <w:tcPr>
            <w:tcW w:w="2977" w:type="dxa"/>
          </w:tcPr>
          <w:p w:rsidR="0023489B" w:rsidRPr="00982E12" w:rsidRDefault="00BD4325" w:rsidP="00E958A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trHeight w:val="387"/>
        </w:trPr>
        <w:tc>
          <w:tcPr>
            <w:tcW w:w="2122" w:type="dxa"/>
          </w:tcPr>
          <w:p w:rsidR="0023489B" w:rsidRPr="00982E12" w:rsidRDefault="0023489B" w:rsidP="00E958AA">
            <w:pPr>
              <w:jc w:val="center"/>
              <w:rPr>
                <w:rFonts w:ascii="Times New Roman" w:hAnsi="Times New Roman" w:cs="Times New Roman"/>
              </w:rPr>
            </w:pPr>
            <w:r w:rsidRPr="00982E12">
              <w:rPr>
                <w:rFonts w:ascii="Times New Roman" w:hAnsi="Times New Roman" w:cs="Times New Roman"/>
              </w:rPr>
              <w:t>W2</w:t>
            </w:r>
          </w:p>
        </w:tc>
        <w:tc>
          <w:tcPr>
            <w:tcW w:w="2551" w:type="dxa"/>
          </w:tcPr>
          <w:p w:rsidR="0023489B" w:rsidRPr="00982E12" w:rsidRDefault="00BD4325" w:rsidP="00E958AA">
            <w:pPr>
              <w:jc w:val="center"/>
              <w:rPr>
                <w:rFonts w:ascii="Times New Roman" w:hAnsi="Times New Roman" w:cs="Times New Roman"/>
              </w:rPr>
            </w:pPr>
            <w:r w:rsidRPr="00982E12">
              <w:rPr>
                <w:rFonts w:ascii="Times New Roman" w:hAnsi="Times New Roman" w:cs="Times New Roman"/>
              </w:rPr>
              <w:t>x</w:t>
            </w:r>
          </w:p>
        </w:tc>
        <w:tc>
          <w:tcPr>
            <w:tcW w:w="2835" w:type="dxa"/>
          </w:tcPr>
          <w:p w:rsidR="0023489B" w:rsidRPr="00982E12" w:rsidRDefault="0023489B" w:rsidP="00E958AA">
            <w:pPr>
              <w:jc w:val="center"/>
              <w:rPr>
                <w:rFonts w:ascii="Times New Roman" w:hAnsi="Times New Roman" w:cs="Times New Roman"/>
              </w:rPr>
            </w:pPr>
          </w:p>
        </w:tc>
        <w:tc>
          <w:tcPr>
            <w:tcW w:w="2977" w:type="dxa"/>
          </w:tcPr>
          <w:p w:rsidR="0023489B" w:rsidRPr="00982E12" w:rsidRDefault="00BD4325" w:rsidP="00E958A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trHeight w:val="387"/>
        </w:trPr>
        <w:tc>
          <w:tcPr>
            <w:tcW w:w="2122" w:type="dxa"/>
          </w:tcPr>
          <w:p w:rsidR="0023489B" w:rsidRPr="00982E12" w:rsidRDefault="0023489B" w:rsidP="00E958AA">
            <w:pPr>
              <w:jc w:val="center"/>
              <w:rPr>
                <w:rFonts w:ascii="Times New Roman" w:hAnsi="Times New Roman" w:cs="Times New Roman"/>
              </w:rPr>
            </w:pPr>
            <w:r w:rsidRPr="00982E12">
              <w:rPr>
                <w:rFonts w:ascii="Times New Roman" w:hAnsi="Times New Roman" w:cs="Times New Roman"/>
              </w:rPr>
              <w:t>W3</w:t>
            </w:r>
          </w:p>
        </w:tc>
        <w:tc>
          <w:tcPr>
            <w:tcW w:w="2551" w:type="dxa"/>
          </w:tcPr>
          <w:p w:rsidR="0023489B" w:rsidRPr="00982E12" w:rsidRDefault="00BD4325" w:rsidP="00E958AA">
            <w:pPr>
              <w:jc w:val="center"/>
              <w:rPr>
                <w:rFonts w:ascii="Times New Roman" w:hAnsi="Times New Roman" w:cs="Times New Roman"/>
              </w:rPr>
            </w:pPr>
            <w:r w:rsidRPr="00982E12">
              <w:rPr>
                <w:rFonts w:ascii="Times New Roman" w:hAnsi="Times New Roman" w:cs="Times New Roman"/>
              </w:rPr>
              <w:t>x</w:t>
            </w:r>
          </w:p>
        </w:tc>
        <w:tc>
          <w:tcPr>
            <w:tcW w:w="2835" w:type="dxa"/>
          </w:tcPr>
          <w:p w:rsidR="0023489B" w:rsidRPr="00982E12" w:rsidRDefault="0023489B" w:rsidP="00E958AA">
            <w:pPr>
              <w:jc w:val="center"/>
              <w:rPr>
                <w:rFonts w:ascii="Times New Roman" w:hAnsi="Times New Roman" w:cs="Times New Roman"/>
              </w:rPr>
            </w:pPr>
          </w:p>
        </w:tc>
        <w:tc>
          <w:tcPr>
            <w:tcW w:w="2977" w:type="dxa"/>
          </w:tcPr>
          <w:p w:rsidR="0023489B" w:rsidRPr="00982E12" w:rsidRDefault="00BD4325" w:rsidP="00E958A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trHeight w:val="387"/>
        </w:trPr>
        <w:tc>
          <w:tcPr>
            <w:tcW w:w="2122" w:type="dxa"/>
          </w:tcPr>
          <w:p w:rsidR="0023489B" w:rsidRPr="00982E12" w:rsidRDefault="0023489B" w:rsidP="00E958AA">
            <w:pPr>
              <w:jc w:val="center"/>
              <w:rPr>
                <w:rFonts w:ascii="Times New Roman" w:hAnsi="Times New Roman" w:cs="Times New Roman"/>
              </w:rPr>
            </w:pPr>
            <w:r w:rsidRPr="00982E12">
              <w:rPr>
                <w:rFonts w:ascii="Times New Roman" w:hAnsi="Times New Roman" w:cs="Times New Roman"/>
              </w:rPr>
              <w:t>U1</w:t>
            </w:r>
          </w:p>
        </w:tc>
        <w:tc>
          <w:tcPr>
            <w:tcW w:w="2551" w:type="dxa"/>
          </w:tcPr>
          <w:p w:rsidR="0023489B" w:rsidRPr="00982E12" w:rsidRDefault="00BD4325" w:rsidP="00E958AA">
            <w:pPr>
              <w:jc w:val="center"/>
              <w:rPr>
                <w:rFonts w:ascii="Times New Roman" w:hAnsi="Times New Roman" w:cs="Times New Roman"/>
              </w:rPr>
            </w:pPr>
            <w:r w:rsidRPr="00982E12">
              <w:rPr>
                <w:rFonts w:ascii="Times New Roman" w:hAnsi="Times New Roman" w:cs="Times New Roman"/>
              </w:rPr>
              <w:t>x</w:t>
            </w:r>
          </w:p>
        </w:tc>
        <w:tc>
          <w:tcPr>
            <w:tcW w:w="2835" w:type="dxa"/>
          </w:tcPr>
          <w:p w:rsidR="0023489B" w:rsidRPr="00982E12" w:rsidRDefault="0023489B" w:rsidP="00E958AA">
            <w:pPr>
              <w:jc w:val="center"/>
              <w:rPr>
                <w:rFonts w:ascii="Times New Roman" w:hAnsi="Times New Roman" w:cs="Times New Roman"/>
              </w:rPr>
            </w:pPr>
          </w:p>
        </w:tc>
        <w:tc>
          <w:tcPr>
            <w:tcW w:w="2977" w:type="dxa"/>
          </w:tcPr>
          <w:p w:rsidR="0023489B" w:rsidRPr="00982E12" w:rsidRDefault="00BD4325" w:rsidP="00E958A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trHeight w:val="387"/>
        </w:trPr>
        <w:tc>
          <w:tcPr>
            <w:tcW w:w="2122" w:type="dxa"/>
          </w:tcPr>
          <w:p w:rsidR="0023489B" w:rsidRPr="00982E12" w:rsidRDefault="0023489B" w:rsidP="00E958AA">
            <w:pPr>
              <w:jc w:val="center"/>
              <w:rPr>
                <w:rFonts w:ascii="Times New Roman" w:hAnsi="Times New Roman" w:cs="Times New Roman"/>
              </w:rPr>
            </w:pPr>
            <w:r w:rsidRPr="00982E12">
              <w:rPr>
                <w:rFonts w:ascii="Times New Roman" w:hAnsi="Times New Roman" w:cs="Times New Roman"/>
              </w:rPr>
              <w:t>U2</w:t>
            </w:r>
          </w:p>
        </w:tc>
        <w:tc>
          <w:tcPr>
            <w:tcW w:w="2551" w:type="dxa"/>
          </w:tcPr>
          <w:p w:rsidR="0023489B" w:rsidRPr="00982E12" w:rsidRDefault="00BD4325" w:rsidP="00E958AA">
            <w:pPr>
              <w:jc w:val="center"/>
              <w:rPr>
                <w:rFonts w:ascii="Times New Roman" w:hAnsi="Times New Roman" w:cs="Times New Roman"/>
              </w:rPr>
            </w:pPr>
            <w:r w:rsidRPr="00982E12">
              <w:rPr>
                <w:rFonts w:ascii="Times New Roman" w:hAnsi="Times New Roman" w:cs="Times New Roman"/>
              </w:rPr>
              <w:t>x</w:t>
            </w:r>
          </w:p>
        </w:tc>
        <w:tc>
          <w:tcPr>
            <w:tcW w:w="2835" w:type="dxa"/>
          </w:tcPr>
          <w:p w:rsidR="0023489B" w:rsidRPr="00982E12" w:rsidRDefault="0023489B" w:rsidP="00E958AA">
            <w:pPr>
              <w:jc w:val="center"/>
              <w:rPr>
                <w:rFonts w:ascii="Times New Roman" w:hAnsi="Times New Roman" w:cs="Times New Roman"/>
              </w:rPr>
            </w:pPr>
          </w:p>
        </w:tc>
        <w:tc>
          <w:tcPr>
            <w:tcW w:w="2977" w:type="dxa"/>
          </w:tcPr>
          <w:p w:rsidR="0023489B" w:rsidRPr="00982E12" w:rsidRDefault="00BD4325" w:rsidP="00E958A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trHeight w:val="387"/>
        </w:trPr>
        <w:tc>
          <w:tcPr>
            <w:tcW w:w="2122" w:type="dxa"/>
          </w:tcPr>
          <w:p w:rsidR="0023489B" w:rsidRPr="00982E12" w:rsidRDefault="0023489B" w:rsidP="00E958AA">
            <w:pPr>
              <w:jc w:val="center"/>
              <w:rPr>
                <w:rFonts w:ascii="Times New Roman" w:hAnsi="Times New Roman" w:cs="Times New Roman"/>
              </w:rPr>
            </w:pPr>
            <w:r w:rsidRPr="00982E12">
              <w:rPr>
                <w:rFonts w:ascii="Times New Roman" w:hAnsi="Times New Roman" w:cs="Times New Roman"/>
              </w:rPr>
              <w:t>U3</w:t>
            </w:r>
          </w:p>
        </w:tc>
        <w:tc>
          <w:tcPr>
            <w:tcW w:w="2551" w:type="dxa"/>
          </w:tcPr>
          <w:p w:rsidR="0023489B" w:rsidRPr="00982E12" w:rsidRDefault="00BD4325" w:rsidP="00E958AA">
            <w:pPr>
              <w:jc w:val="center"/>
              <w:rPr>
                <w:rFonts w:ascii="Times New Roman" w:hAnsi="Times New Roman" w:cs="Times New Roman"/>
              </w:rPr>
            </w:pPr>
            <w:r w:rsidRPr="00982E12">
              <w:rPr>
                <w:rFonts w:ascii="Times New Roman" w:hAnsi="Times New Roman" w:cs="Times New Roman"/>
              </w:rPr>
              <w:t>x</w:t>
            </w:r>
          </w:p>
        </w:tc>
        <w:tc>
          <w:tcPr>
            <w:tcW w:w="2835" w:type="dxa"/>
          </w:tcPr>
          <w:p w:rsidR="0023489B" w:rsidRPr="00982E12" w:rsidRDefault="0023489B" w:rsidP="00E958AA">
            <w:pPr>
              <w:jc w:val="center"/>
              <w:rPr>
                <w:rFonts w:ascii="Times New Roman" w:hAnsi="Times New Roman" w:cs="Times New Roman"/>
              </w:rPr>
            </w:pPr>
          </w:p>
        </w:tc>
        <w:tc>
          <w:tcPr>
            <w:tcW w:w="2977" w:type="dxa"/>
          </w:tcPr>
          <w:p w:rsidR="0023489B" w:rsidRPr="00982E12" w:rsidRDefault="00BD4325" w:rsidP="00E958A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trHeight w:val="387"/>
        </w:trPr>
        <w:tc>
          <w:tcPr>
            <w:tcW w:w="2122" w:type="dxa"/>
          </w:tcPr>
          <w:p w:rsidR="0023489B" w:rsidRPr="00982E12" w:rsidRDefault="0023489B" w:rsidP="00E958AA">
            <w:pPr>
              <w:jc w:val="center"/>
              <w:rPr>
                <w:rFonts w:ascii="Times New Roman" w:hAnsi="Times New Roman" w:cs="Times New Roman"/>
              </w:rPr>
            </w:pPr>
            <w:r w:rsidRPr="00982E12">
              <w:rPr>
                <w:rFonts w:ascii="Times New Roman" w:hAnsi="Times New Roman" w:cs="Times New Roman"/>
              </w:rPr>
              <w:t>K1</w:t>
            </w:r>
          </w:p>
        </w:tc>
        <w:tc>
          <w:tcPr>
            <w:tcW w:w="2551" w:type="dxa"/>
          </w:tcPr>
          <w:p w:rsidR="0023489B" w:rsidRPr="00982E12" w:rsidRDefault="0023489B" w:rsidP="00E958AA">
            <w:pPr>
              <w:jc w:val="center"/>
              <w:rPr>
                <w:rFonts w:ascii="Times New Roman" w:hAnsi="Times New Roman" w:cs="Times New Roman"/>
              </w:rPr>
            </w:pPr>
          </w:p>
        </w:tc>
        <w:tc>
          <w:tcPr>
            <w:tcW w:w="2835" w:type="dxa"/>
          </w:tcPr>
          <w:p w:rsidR="0023489B" w:rsidRPr="00982E12" w:rsidRDefault="00BD4325" w:rsidP="00E958AA">
            <w:pPr>
              <w:jc w:val="center"/>
              <w:rPr>
                <w:rFonts w:ascii="Times New Roman" w:hAnsi="Times New Roman" w:cs="Times New Roman"/>
              </w:rPr>
            </w:pPr>
            <w:r w:rsidRPr="00982E12">
              <w:rPr>
                <w:rFonts w:ascii="Times New Roman" w:hAnsi="Times New Roman" w:cs="Times New Roman"/>
              </w:rPr>
              <w:t>x</w:t>
            </w:r>
          </w:p>
        </w:tc>
        <w:tc>
          <w:tcPr>
            <w:tcW w:w="2977" w:type="dxa"/>
          </w:tcPr>
          <w:p w:rsidR="0023489B" w:rsidRPr="00982E12" w:rsidRDefault="00BD4325" w:rsidP="00E958A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387"/>
        </w:trPr>
        <w:tc>
          <w:tcPr>
            <w:tcW w:w="2122" w:type="dxa"/>
          </w:tcPr>
          <w:p w:rsidR="0023489B" w:rsidRPr="00982E12" w:rsidRDefault="0023489B" w:rsidP="00E958AA">
            <w:pPr>
              <w:jc w:val="center"/>
              <w:rPr>
                <w:rFonts w:ascii="Times New Roman" w:hAnsi="Times New Roman" w:cs="Times New Roman"/>
              </w:rPr>
            </w:pPr>
            <w:r w:rsidRPr="00982E12">
              <w:rPr>
                <w:rFonts w:ascii="Times New Roman" w:hAnsi="Times New Roman" w:cs="Times New Roman"/>
              </w:rPr>
              <w:t>K2</w:t>
            </w:r>
          </w:p>
        </w:tc>
        <w:tc>
          <w:tcPr>
            <w:tcW w:w="2551" w:type="dxa"/>
          </w:tcPr>
          <w:p w:rsidR="0023489B" w:rsidRPr="00982E12" w:rsidRDefault="0023489B" w:rsidP="00E958AA">
            <w:pPr>
              <w:jc w:val="center"/>
              <w:rPr>
                <w:rFonts w:ascii="Times New Roman" w:hAnsi="Times New Roman" w:cs="Times New Roman"/>
              </w:rPr>
            </w:pPr>
          </w:p>
        </w:tc>
        <w:tc>
          <w:tcPr>
            <w:tcW w:w="2835" w:type="dxa"/>
          </w:tcPr>
          <w:p w:rsidR="0023489B" w:rsidRPr="00982E12" w:rsidRDefault="00BD4325" w:rsidP="00E958AA">
            <w:pPr>
              <w:jc w:val="center"/>
              <w:rPr>
                <w:rFonts w:ascii="Times New Roman" w:hAnsi="Times New Roman" w:cs="Times New Roman"/>
              </w:rPr>
            </w:pPr>
            <w:r w:rsidRPr="00982E12">
              <w:rPr>
                <w:rFonts w:ascii="Times New Roman" w:hAnsi="Times New Roman" w:cs="Times New Roman"/>
              </w:rPr>
              <w:t>x</w:t>
            </w:r>
          </w:p>
        </w:tc>
        <w:tc>
          <w:tcPr>
            <w:tcW w:w="2977" w:type="dxa"/>
          </w:tcPr>
          <w:p w:rsidR="0023489B" w:rsidRPr="00982E12" w:rsidRDefault="00BD4325" w:rsidP="00E958AA">
            <w:pPr>
              <w:jc w:val="center"/>
              <w:rPr>
                <w:rFonts w:ascii="Times New Roman" w:hAnsi="Times New Roman" w:cs="Times New Roman"/>
              </w:rPr>
            </w:pPr>
            <w:r w:rsidRPr="00982E12">
              <w:rPr>
                <w:rFonts w:ascii="Times New Roman" w:hAnsi="Times New Roman" w:cs="Times New Roman"/>
              </w:rPr>
              <w:t>x</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lang w:eastAsia="pl-PL"/>
        </w:rPr>
      </w:pPr>
      <w:r w:rsidRPr="00982E12">
        <w:rPr>
          <w:rFonts w:ascii="Times New Roman" w:hAnsi="Times New Roman" w:cs="Times New Roman"/>
          <w:b/>
          <w:u w:val="single"/>
          <w:lang w:eastAsia="pl-PL"/>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lang w:eastAsia="pl-PL"/>
        </w:rPr>
      </w:pPr>
    </w:p>
    <w:tbl>
      <w:tblPr>
        <w:tblStyle w:val="Siatkatabelijasna1"/>
        <w:tblW w:w="10485" w:type="dxa"/>
        <w:tblLayout w:type="fixed"/>
        <w:tblLook w:val="0000" w:firstRow="0" w:lastRow="0" w:firstColumn="0" w:lastColumn="0" w:noHBand="0" w:noVBand="0"/>
      </w:tblPr>
      <w:tblGrid>
        <w:gridCol w:w="10485"/>
      </w:tblGrid>
      <w:tr w:rsidR="0023489B" w:rsidRPr="00982E12" w:rsidTr="00E958AA">
        <w:trPr>
          <w:trHeight w:val="5009"/>
        </w:trPr>
        <w:tc>
          <w:tcPr>
            <w:tcW w:w="10485"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Forma zaliczenia: </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Wykłady – egzamin,</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Ćwiczenia – zaliczenie z oceną,</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Seminarium- zaliczenie z oceną.</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Sposób zaliczenia </w:t>
            </w:r>
          </w:p>
          <w:p w:rsidR="00E958AA" w:rsidRPr="00982E12" w:rsidRDefault="00E958AA" w:rsidP="00A5477A">
            <w:pPr>
              <w:rPr>
                <w:rFonts w:ascii="Times New Roman" w:hAnsi="Times New Roman" w:cs="Times New Roman"/>
                <w:b/>
                <w:lang w:eastAsia="pl-PL"/>
              </w:rPr>
            </w:pPr>
          </w:p>
          <w:p w:rsidR="0023489B" w:rsidRPr="00982E12" w:rsidRDefault="0023489B" w:rsidP="00A5477A">
            <w:pPr>
              <w:rPr>
                <w:rFonts w:ascii="Times New Roman" w:hAnsi="Times New Roman" w:cs="Times New Roman"/>
                <w:b/>
                <w:lang w:eastAsia="pl-PL"/>
              </w:rPr>
            </w:pPr>
            <w:r w:rsidRPr="00982E12">
              <w:rPr>
                <w:rFonts w:ascii="Times New Roman" w:hAnsi="Times New Roman" w:cs="Times New Roman"/>
                <w:b/>
                <w:lang w:eastAsia="pl-PL"/>
              </w:rPr>
              <w:t>Egzamin</w:t>
            </w:r>
          </w:p>
          <w:p w:rsidR="0023489B" w:rsidRPr="00982E12" w:rsidRDefault="0023489B" w:rsidP="00E958AA">
            <w:pPr>
              <w:ind w:firstLine="597"/>
              <w:jc w:val="both"/>
              <w:rPr>
                <w:rFonts w:ascii="Times New Roman" w:hAnsi="Times New Roman" w:cs="Times New Roman"/>
                <w:lang w:eastAsia="pl-PL"/>
              </w:rPr>
            </w:pPr>
            <w:r w:rsidRPr="00982E12">
              <w:rPr>
                <w:rFonts w:ascii="Times New Roman" w:hAnsi="Times New Roman" w:cs="Times New Roman"/>
                <w:lang w:eastAsia="pl-PL"/>
              </w:rPr>
              <w:t>Egzamin ma formę testu pisemnego wielokrotnego wyboru 70% oraz pytania otwarte-30%</w:t>
            </w:r>
          </w:p>
          <w:p w:rsidR="0023489B" w:rsidRPr="00982E12" w:rsidRDefault="0023489B" w:rsidP="00E958AA">
            <w:pPr>
              <w:ind w:firstLine="597"/>
              <w:jc w:val="both"/>
              <w:rPr>
                <w:rFonts w:ascii="Times New Roman" w:hAnsi="Times New Roman" w:cs="Times New Roman"/>
                <w:lang w:eastAsia="pl-PL"/>
              </w:rPr>
            </w:pPr>
            <w:r w:rsidRPr="00982E12">
              <w:rPr>
                <w:rFonts w:ascii="Times New Roman" w:hAnsi="Times New Roman" w:cs="Times New Roman"/>
                <w:lang w:eastAsia="pl-PL"/>
              </w:rPr>
              <w:t>Test obejmował będzie zagadnienia z następującej tematyki: kryminologia jako nauka , informacja o przestępczości, przestępczość w Polsce, przestępca jako jednostka, wykrywalność przestępstw, reakcja na przestępstwo, wiktymologia, suicydologia</w:t>
            </w:r>
          </w:p>
          <w:p w:rsidR="0023489B" w:rsidRPr="00982E12" w:rsidRDefault="0023489B" w:rsidP="00E958AA">
            <w:pPr>
              <w:ind w:firstLine="597"/>
              <w:jc w:val="both"/>
              <w:rPr>
                <w:rFonts w:ascii="Times New Roman" w:hAnsi="Times New Roman" w:cs="Times New Roman"/>
                <w:lang w:eastAsia="pl-PL"/>
              </w:rPr>
            </w:pPr>
            <w:r w:rsidRPr="00982E12">
              <w:rPr>
                <w:rFonts w:ascii="Times New Roman" w:hAnsi="Times New Roman" w:cs="Times New Roman"/>
                <w:lang w:eastAsia="pl-PL"/>
              </w:rPr>
              <w:t>Punktacja:</w:t>
            </w:r>
          </w:p>
          <w:p w:rsidR="0023489B" w:rsidRPr="00982E12" w:rsidRDefault="0023489B" w:rsidP="00E958AA">
            <w:pPr>
              <w:ind w:firstLine="597"/>
              <w:jc w:val="both"/>
              <w:rPr>
                <w:rFonts w:ascii="Times New Roman" w:hAnsi="Times New Roman" w:cs="Times New Roman"/>
                <w:lang w:eastAsia="pl-PL"/>
              </w:rPr>
            </w:pPr>
            <w:r w:rsidRPr="00982E12">
              <w:rPr>
                <w:rFonts w:ascii="Times New Roman" w:hAnsi="Times New Roman" w:cs="Times New Roman"/>
                <w:lang w:eastAsia="pl-PL"/>
              </w:rPr>
              <w:t>Pytania zamknięte: 0-1pkt</w:t>
            </w:r>
          </w:p>
          <w:p w:rsidR="0023489B" w:rsidRPr="00982E12" w:rsidRDefault="0023489B" w:rsidP="00E958AA">
            <w:pPr>
              <w:ind w:firstLine="597"/>
              <w:jc w:val="both"/>
              <w:rPr>
                <w:rFonts w:ascii="Times New Roman" w:hAnsi="Times New Roman" w:cs="Times New Roman"/>
                <w:lang w:eastAsia="pl-PL"/>
              </w:rPr>
            </w:pPr>
            <w:r w:rsidRPr="00982E12">
              <w:rPr>
                <w:rFonts w:ascii="Times New Roman" w:hAnsi="Times New Roman" w:cs="Times New Roman"/>
                <w:lang w:eastAsia="pl-PL"/>
              </w:rPr>
              <w:t>Pytania otwarte: 0-2 pkt. ( 0- brak odpowiedzi lub błędna; 1- odpowiedź poprawna, ale niepełna; 2- odpowiedź poprawna, pełna)</w:t>
            </w:r>
          </w:p>
          <w:p w:rsidR="0023489B" w:rsidRPr="00982E12" w:rsidRDefault="0023489B" w:rsidP="00E958AA">
            <w:pPr>
              <w:ind w:firstLine="597"/>
              <w:jc w:val="both"/>
              <w:rPr>
                <w:rFonts w:ascii="Times New Roman" w:hAnsi="Times New Roman" w:cs="Times New Roman"/>
                <w:lang w:eastAsia="pl-PL"/>
              </w:rPr>
            </w:pPr>
            <w:r w:rsidRPr="00982E12">
              <w:rPr>
                <w:rFonts w:ascii="Times New Roman" w:hAnsi="Times New Roman" w:cs="Times New Roman"/>
                <w:lang w:eastAsia="pl-PL"/>
              </w:rPr>
              <w:t xml:space="preserve">Warunek zaliczenia: min.- 60% punktowej </w:t>
            </w:r>
          </w:p>
          <w:p w:rsidR="0023489B" w:rsidRPr="00982E12" w:rsidRDefault="0023489B" w:rsidP="00E958AA">
            <w:pPr>
              <w:ind w:firstLine="597"/>
              <w:jc w:val="both"/>
              <w:rPr>
                <w:rFonts w:ascii="Times New Roman" w:hAnsi="Times New Roman" w:cs="Times New Roman"/>
                <w:lang w:eastAsia="pl-PL"/>
              </w:rPr>
            </w:pPr>
            <w:r w:rsidRPr="00982E12">
              <w:rPr>
                <w:rFonts w:ascii="Times New Roman" w:hAnsi="Times New Roman" w:cs="Times New Roman"/>
                <w:lang w:eastAsia="pl-PL"/>
              </w:rPr>
              <w:t>Skala ocen- liczba punktów przeliczana na oceny zgodnie z zasadami  określonymi w Regulaminie Studiów.</w:t>
            </w:r>
          </w:p>
          <w:p w:rsidR="0023489B" w:rsidRPr="00982E12" w:rsidRDefault="0023489B" w:rsidP="00A5477A">
            <w:pPr>
              <w:rPr>
                <w:rFonts w:ascii="Times New Roman" w:hAnsi="Times New Roman" w:cs="Times New Roman"/>
                <w:lang w:eastAsia="pl-PL"/>
              </w:rPr>
            </w:pPr>
          </w:p>
          <w:p w:rsidR="0023489B" w:rsidRPr="00982E12" w:rsidRDefault="0023489B" w:rsidP="00A5477A">
            <w:pPr>
              <w:rPr>
                <w:rFonts w:ascii="Times New Roman" w:hAnsi="Times New Roman" w:cs="Times New Roman"/>
                <w:b/>
                <w:lang w:eastAsia="pl-PL"/>
              </w:rPr>
            </w:pPr>
            <w:r w:rsidRPr="00982E12">
              <w:rPr>
                <w:rFonts w:ascii="Times New Roman" w:hAnsi="Times New Roman" w:cs="Times New Roman"/>
                <w:b/>
                <w:lang w:eastAsia="pl-PL"/>
              </w:rPr>
              <w:t>Ćwiczenia</w:t>
            </w:r>
          </w:p>
          <w:p w:rsidR="0023489B" w:rsidRPr="00982E12" w:rsidRDefault="0023489B" w:rsidP="00E958AA">
            <w:pPr>
              <w:ind w:firstLine="597"/>
              <w:jc w:val="both"/>
              <w:rPr>
                <w:rFonts w:ascii="Times New Roman" w:hAnsi="Times New Roman" w:cs="Times New Roman"/>
                <w:b/>
                <w:lang w:eastAsia="pl-PL"/>
              </w:rPr>
            </w:pPr>
            <w:r w:rsidRPr="00982E12">
              <w:rPr>
                <w:rFonts w:ascii="Times New Roman" w:hAnsi="Times New Roman" w:cs="Times New Roman"/>
                <w:b/>
                <w:lang w:eastAsia="pl-PL"/>
              </w:rPr>
              <w:t>Student otrzymuje zaliczenie, pod warunkiem uzyskania ocen pozytywnych z wykonanych ćwiczeń oraz ocen cząstkowych z bieżących sprawdzianów wiedzy.</w:t>
            </w:r>
          </w:p>
          <w:p w:rsidR="002B16D6" w:rsidRPr="00982E12" w:rsidRDefault="002B16D6" w:rsidP="00E958AA">
            <w:pPr>
              <w:ind w:firstLine="597"/>
              <w:jc w:val="both"/>
              <w:rPr>
                <w:rFonts w:ascii="Times New Roman" w:hAnsi="Times New Roman" w:cs="Times New Roman"/>
                <w:b/>
                <w:lang w:eastAsia="pl-PL"/>
              </w:rPr>
            </w:pPr>
          </w:p>
          <w:p w:rsidR="0023489B" w:rsidRPr="00982E12" w:rsidRDefault="0023489B" w:rsidP="00601528">
            <w:pPr>
              <w:numPr>
                <w:ilvl w:val="0"/>
                <w:numId w:val="539"/>
              </w:numPr>
              <w:ind w:left="426"/>
              <w:rPr>
                <w:rFonts w:ascii="Times New Roman" w:hAnsi="Times New Roman" w:cs="Times New Roman"/>
                <w:lang w:eastAsia="pl-PL"/>
              </w:rPr>
            </w:pPr>
            <w:r w:rsidRPr="00982E12">
              <w:rPr>
                <w:rFonts w:ascii="Times New Roman" w:hAnsi="Times New Roman" w:cs="Times New Roman"/>
                <w:lang w:eastAsia="pl-PL"/>
              </w:rPr>
              <w:t>Ćwiczenia polegającego na przygotowaniu prezentacji dot. wybranych zagadnień z dziedziny kryminologii oraz zaprezentowanie jej przed pozostałymi studentami oraz wykładowcą. W tym celu studenci muszą zapoznać się z literaturą uzupełniającą w zakresie wyznaczonym przez wykładowcę i na jej podstawie przygotować wystąpienia.</w:t>
            </w:r>
          </w:p>
          <w:p w:rsidR="0023489B" w:rsidRPr="00982E12" w:rsidRDefault="0023489B" w:rsidP="00A5477A">
            <w:pPr>
              <w:ind w:left="360"/>
              <w:rPr>
                <w:rFonts w:ascii="Times New Roman" w:hAnsi="Times New Roman" w:cs="Times New Roman"/>
              </w:rPr>
            </w:pPr>
            <w:r w:rsidRPr="00982E12">
              <w:rPr>
                <w:rFonts w:ascii="Times New Roman" w:hAnsi="Times New Roman" w:cs="Times New Roman"/>
              </w:rPr>
              <w:t xml:space="preserve">        Elementy, które będą oceniane przez wykładowcę:</w:t>
            </w:r>
          </w:p>
          <w:p w:rsidR="0023489B" w:rsidRPr="00982E12" w:rsidRDefault="0023489B" w:rsidP="00A5477A">
            <w:pPr>
              <w:ind w:left="720"/>
              <w:jc w:val="both"/>
              <w:rPr>
                <w:rFonts w:ascii="Times New Roman" w:hAnsi="Times New Roman" w:cs="Times New Roman"/>
              </w:rPr>
            </w:pPr>
            <w:r w:rsidRPr="00982E12">
              <w:rPr>
                <w:rFonts w:ascii="Times New Roman" w:hAnsi="Times New Roman" w:cs="Times New Roman"/>
              </w:rPr>
              <w:t>- autoprezentacja indywidualna</w:t>
            </w:r>
          </w:p>
          <w:p w:rsidR="0023489B" w:rsidRPr="00982E12" w:rsidRDefault="0023489B" w:rsidP="00A5477A">
            <w:pPr>
              <w:ind w:left="720"/>
              <w:jc w:val="both"/>
              <w:rPr>
                <w:rFonts w:ascii="Times New Roman" w:hAnsi="Times New Roman" w:cs="Times New Roman"/>
              </w:rPr>
            </w:pPr>
            <w:r w:rsidRPr="00982E12">
              <w:rPr>
                <w:rFonts w:ascii="Times New Roman" w:hAnsi="Times New Roman" w:cs="Times New Roman"/>
              </w:rPr>
              <w:t>- dostosowanie odpowiedniej taktyki do rozmówcy</w:t>
            </w:r>
          </w:p>
          <w:p w:rsidR="0023489B" w:rsidRPr="00982E12" w:rsidRDefault="0023489B" w:rsidP="00A5477A">
            <w:pPr>
              <w:ind w:left="720"/>
              <w:jc w:val="both"/>
              <w:rPr>
                <w:rFonts w:ascii="Times New Roman" w:hAnsi="Times New Roman" w:cs="Times New Roman"/>
              </w:rPr>
            </w:pPr>
            <w:r w:rsidRPr="00982E12">
              <w:rPr>
                <w:rFonts w:ascii="Times New Roman" w:hAnsi="Times New Roman" w:cs="Times New Roman"/>
              </w:rPr>
              <w:t>- język wypowiedzi, stosowanie właściwej nomenklatury słownej,</w:t>
            </w:r>
          </w:p>
          <w:p w:rsidR="0023489B" w:rsidRPr="00982E12" w:rsidRDefault="0023489B" w:rsidP="00A5477A">
            <w:pPr>
              <w:ind w:left="720"/>
              <w:jc w:val="both"/>
              <w:rPr>
                <w:rFonts w:ascii="Times New Roman" w:hAnsi="Times New Roman" w:cs="Times New Roman"/>
              </w:rPr>
            </w:pPr>
            <w:r w:rsidRPr="00982E12">
              <w:rPr>
                <w:rFonts w:ascii="Times New Roman" w:hAnsi="Times New Roman" w:cs="Times New Roman"/>
              </w:rPr>
              <w:t xml:space="preserve">- komunikacja niewerbalna, </w:t>
            </w:r>
          </w:p>
          <w:p w:rsidR="0023489B" w:rsidRPr="00982E12" w:rsidRDefault="0023489B" w:rsidP="00E958AA">
            <w:pPr>
              <w:ind w:left="720"/>
              <w:jc w:val="both"/>
              <w:rPr>
                <w:rFonts w:ascii="Times New Roman" w:hAnsi="Times New Roman" w:cs="Times New Roman"/>
              </w:rPr>
            </w:pPr>
            <w:r w:rsidRPr="00982E12">
              <w:rPr>
                <w:rFonts w:ascii="Times New Roman" w:hAnsi="Times New Roman" w:cs="Times New Roman"/>
              </w:rPr>
              <w:t>- właściwa argumentacja przyjętego stanowiska,</w:t>
            </w:r>
          </w:p>
          <w:p w:rsidR="002B16D6" w:rsidRPr="00982E12" w:rsidRDefault="002B16D6" w:rsidP="002B16D6">
            <w:pPr>
              <w:jc w:val="both"/>
              <w:rPr>
                <w:rFonts w:ascii="Times New Roman" w:hAnsi="Times New Roman" w:cs="Times New Roman"/>
                <w:b/>
              </w:rPr>
            </w:pPr>
          </w:p>
          <w:p w:rsidR="0023489B" w:rsidRPr="00982E12" w:rsidRDefault="0023489B" w:rsidP="00601528">
            <w:pPr>
              <w:numPr>
                <w:ilvl w:val="0"/>
                <w:numId w:val="539"/>
              </w:numPr>
              <w:ind w:left="426"/>
              <w:rPr>
                <w:rFonts w:ascii="Times New Roman" w:hAnsi="Times New Roman" w:cs="Times New Roman"/>
                <w:lang w:eastAsia="pl-PL"/>
              </w:rPr>
            </w:pPr>
            <w:r w:rsidRPr="00982E12">
              <w:rPr>
                <w:rFonts w:ascii="Times New Roman" w:hAnsi="Times New Roman" w:cs="Times New Roman"/>
                <w:lang w:eastAsia="pl-PL"/>
              </w:rPr>
              <w:t xml:space="preserve">Ćwiczenia polegającego na przygotowaniu prezentacji dot. analizy modus </w:t>
            </w:r>
            <w:proofErr w:type="spellStart"/>
            <w:r w:rsidRPr="00982E12">
              <w:rPr>
                <w:rFonts w:ascii="Times New Roman" w:hAnsi="Times New Roman" w:cs="Times New Roman"/>
                <w:lang w:eastAsia="pl-PL"/>
              </w:rPr>
              <w:t>operandi</w:t>
            </w:r>
            <w:proofErr w:type="spellEnd"/>
            <w:r w:rsidRPr="00982E12">
              <w:rPr>
                <w:rFonts w:ascii="Times New Roman" w:hAnsi="Times New Roman" w:cs="Times New Roman"/>
                <w:lang w:eastAsia="pl-PL"/>
              </w:rPr>
              <w:t xml:space="preserve"> sprawców dla wybranej sprawy dot. przestępstwa będącego we właściwości Straży Granicznej oraz zaprezentowanie jej przed reszta studentów oraz wykładowcą.</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               Elementy, które będą oceniane przez wykładowcę:</w:t>
            </w:r>
          </w:p>
          <w:p w:rsidR="0023489B" w:rsidRPr="00982E12" w:rsidRDefault="0023489B" w:rsidP="00A5477A">
            <w:pPr>
              <w:ind w:left="720"/>
              <w:jc w:val="both"/>
              <w:rPr>
                <w:rFonts w:ascii="Times New Roman" w:hAnsi="Times New Roman" w:cs="Times New Roman"/>
              </w:rPr>
            </w:pPr>
            <w:r w:rsidRPr="00982E12">
              <w:rPr>
                <w:rFonts w:ascii="Times New Roman" w:hAnsi="Times New Roman" w:cs="Times New Roman"/>
              </w:rPr>
              <w:t>- autoprezentacja grupy studentów,</w:t>
            </w:r>
          </w:p>
          <w:p w:rsidR="0023489B" w:rsidRPr="00982E12" w:rsidRDefault="0023489B" w:rsidP="00A5477A">
            <w:pPr>
              <w:ind w:left="720"/>
              <w:jc w:val="both"/>
              <w:rPr>
                <w:rFonts w:ascii="Times New Roman" w:hAnsi="Times New Roman" w:cs="Times New Roman"/>
              </w:rPr>
            </w:pPr>
            <w:r w:rsidRPr="00982E12">
              <w:rPr>
                <w:rFonts w:ascii="Times New Roman" w:hAnsi="Times New Roman" w:cs="Times New Roman"/>
              </w:rPr>
              <w:t>- język wypowiedzi, stosowanie właściwej nomenklatury słownej,</w:t>
            </w:r>
          </w:p>
          <w:p w:rsidR="0023489B" w:rsidRPr="00982E12" w:rsidRDefault="0023489B" w:rsidP="00A5477A">
            <w:pPr>
              <w:ind w:left="720"/>
              <w:jc w:val="both"/>
              <w:rPr>
                <w:rFonts w:ascii="Times New Roman" w:hAnsi="Times New Roman" w:cs="Times New Roman"/>
              </w:rPr>
            </w:pPr>
            <w:r w:rsidRPr="00982E12">
              <w:rPr>
                <w:rFonts w:ascii="Times New Roman" w:hAnsi="Times New Roman" w:cs="Times New Roman"/>
              </w:rPr>
              <w:t xml:space="preserve">- komunikacja niewerbalna, </w:t>
            </w:r>
          </w:p>
          <w:p w:rsidR="0023489B" w:rsidRPr="00982E12" w:rsidRDefault="0023489B" w:rsidP="00A5477A">
            <w:pPr>
              <w:ind w:left="720"/>
              <w:jc w:val="both"/>
              <w:rPr>
                <w:rFonts w:ascii="Times New Roman" w:hAnsi="Times New Roman" w:cs="Times New Roman"/>
              </w:rPr>
            </w:pPr>
            <w:r w:rsidRPr="00982E12">
              <w:rPr>
                <w:rFonts w:ascii="Times New Roman" w:hAnsi="Times New Roman" w:cs="Times New Roman"/>
              </w:rPr>
              <w:t>- właściwa argumentacja przyjętego stanowiska,</w:t>
            </w:r>
          </w:p>
          <w:p w:rsidR="002B16D6" w:rsidRPr="00982E12" w:rsidRDefault="002B16D6" w:rsidP="002B16D6">
            <w:pPr>
              <w:jc w:val="both"/>
              <w:rPr>
                <w:rFonts w:ascii="Times New Roman" w:hAnsi="Times New Roman" w:cs="Times New Roman"/>
              </w:rPr>
            </w:pPr>
          </w:p>
          <w:p w:rsidR="0023489B" w:rsidRPr="00982E12" w:rsidRDefault="0023489B" w:rsidP="00601528">
            <w:pPr>
              <w:numPr>
                <w:ilvl w:val="0"/>
                <w:numId w:val="539"/>
              </w:numPr>
              <w:ind w:left="426"/>
              <w:rPr>
                <w:rFonts w:ascii="Times New Roman" w:hAnsi="Times New Roman" w:cs="Times New Roman"/>
                <w:lang w:eastAsia="pl-PL"/>
              </w:rPr>
            </w:pPr>
            <w:r w:rsidRPr="00982E12">
              <w:rPr>
                <w:rFonts w:ascii="Times New Roman" w:hAnsi="Times New Roman" w:cs="Times New Roman"/>
                <w:lang w:eastAsia="pl-PL"/>
              </w:rPr>
              <w:t>Ćwiczenia polegającego na przygotowaniu scenek z zakresu prowadzeniu rozmów przez przedstawicieli organów ścigania ze sprawcami i ofiarami przestępstw. Wykładowca określa zakres tematyczny i role poszczególnych studentów w scenkach.</w:t>
            </w:r>
          </w:p>
          <w:p w:rsidR="0023489B" w:rsidRPr="00982E12" w:rsidRDefault="0023489B" w:rsidP="00A5477A">
            <w:pPr>
              <w:ind w:left="360"/>
              <w:rPr>
                <w:rFonts w:ascii="Times New Roman" w:hAnsi="Times New Roman" w:cs="Times New Roman"/>
              </w:rPr>
            </w:pPr>
            <w:r w:rsidRPr="00982E12">
              <w:rPr>
                <w:rFonts w:ascii="Times New Roman" w:hAnsi="Times New Roman" w:cs="Times New Roman"/>
              </w:rPr>
              <w:t xml:space="preserve">        Elementy, które będą oceniane przez wykładowcę:</w:t>
            </w:r>
          </w:p>
          <w:p w:rsidR="0023489B" w:rsidRPr="00982E12" w:rsidRDefault="0023489B" w:rsidP="00A5477A">
            <w:pPr>
              <w:ind w:left="720"/>
              <w:jc w:val="both"/>
              <w:rPr>
                <w:rFonts w:ascii="Times New Roman" w:hAnsi="Times New Roman" w:cs="Times New Roman"/>
              </w:rPr>
            </w:pPr>
            <w:r w:rsidRPr="00982E12">
              <w:rPr>
                <w:rFonts w:ascii="Times New Roman" w:hAnsi="Times New Roman" w:cs="Times New Roman"/>
              </w:rPr>
              <w:t>- autoprezentacja indywidualna</w:t>
            </w:r>
          </w:p>
          <w:p w:rsidR="0023489B" w:rsidRPr="00982E12" w:rsidRDefault="0023489B" w:rsidP="00A5477A">
            <w:pPr>
              <w:ind w:left="720"/>
              <w:jc w:val="both"/>
              <w:rPr>
                <w:rFonts w:ascii="Times New Roman" w:hAnsi="Times New Roman" w:cs="Times New Roman"/>
              </w:rPr>
            </w:pPr>
            <w:r w:rsidRPr="00982E12">
              <w:rPr>
                <w:rFonts w:ascii="Times New Roman" w:hAnsi="Times New Roman" w:cs="Times New Roman"/>
              </w:rPr>
              <w:t>- dostosowanie odpowiedniej taktyki do rozmówcy</w:t>
            </w:r>
          </w:p>
          <w:p w:rsidR="0023489B" w:rsidRPr="00982E12" w:rsidRDefault="0023489B" w:rsidP="00A5477A">
            <w:pPr>
              <w:ind w:left="720"/>
              <w:jc w:val="both"/>
              <w:rPr>
                <w:rFonts w:ascii="Times New Roman" w:hAnsi="Times New Roman" w:cs="Times New Roman"/>
              </w:rPr>
            </w:pPr>
            <w:r w:rsidRPr="00982E12">
              <w:rPr>
                <w:rFonts w:ascii="Times New Roman" w:hAnsi="Times New Roman" w:cs="Times New Roman"/>
              </w:rPr>
              <w:t>- język wypowiedzi, stosowanie właściwej nomenklatury słownej,</w:t>
            </w:r>
          </w:p>
          <w:p w:rsidR="0023489B" w:rsidRPr="00982E12" w:rsidRDefault="0023489B" w:rsidP="00A5477A">
            <w:pPr>
              <w:ind w:left="720"/>
              <w:jc w:val="both"/>
              <w:rPr>
                <w:rFonts w:ascii="Times New Roman" w:hAnsi="Times New Roman" w:cs="Times New Roman"/>
              </w:rPr>
            </w:pPr>
            <w:r w:rsidRPr="00982E12">
              <w:rPr>
                <w:rFonts w:ascii="Times New Roman" w:hAnsi="Times New Roman" w:cs="Times New Roman"/>
              </w:rPr>
              <w:t xml:space="preserve">- komunikacja niewerbalna, </w:t>
            </w:r>
          </w:p>
          <w:p w:rsidR="0023489B" w:rsidRPr="00982E12" w:rsidRDefault="0023489B" w:rsidP="00E958AA">
            <w:pPr>
              <w:ind w:left="720"/>
              <w:jc w:val="both"/>
              <w:rPr>
                <w:rFonts w:ascii="Times New Roman" w:hAnsi="Times New Roman" w:cs="Times New Roman"/>
                <w:b/>
              </w:rPr>
            </w:pPr>
            <w:r w:rsidRPr="00982E12">
              <w:rPr>
                <w:rFonts w:ascii="Times New Roman" w:hAnsi="Times New Roman" w:cs="Times New Roman"/>
              </w:rPr>
              <w:t>- właściwa arg</w:t>
            </w:r>
            <w:r w:rsidR="002B16D6" w:rsidRPr="00982E12">
              <w:rPr>
                <w:rFonts w:ascii="Times New Roman" w:hAnsi="Times New Roman" w:cs="Times New Roman"/>
              </w:rPr>
              <w:t>umentacja przyjętego stanowiska.</w:t>
            </w:r>
          </w:p>
          <w:p w:rsidR="00E958AA" w:rsidRPr="00982E12" w:rsidRDefault="00E958AA" w:rsidP="00A5477A">
            <w:pPr>
              <w:jc w:val="both"/>
              <w:rPr>
                <w:rFonts w:ascii="Times New Roman" w:hAnsi="Times New Roman" w:cs="Times New Roman"/>
                <w:b/>
              </w:rPr>
            </w:pPr>
          </w:p>
          <w:p w:rsidR="0023489B" w:rsidRPr="00982E12" w:rsidRDefault="0023489B" w:rsidP="00A5477A">
            <w:pPr>
              <w:jc w:val="both"/>
              <w:rPr>
                <w:rFonts w:ascii="Times New Roman" w:hAnsi="Times New Roman" w:cs="Times New Roman"/>
                <w:b/>
              </w:rPr>
            </w:pPr>
            <w:r w:rsidRPr="00982E12">
              <w:rPr>
                <w:rFonts w:ascii="Times New Roman" w:hAnsi="Times New Roman" w:cs="Times New Roman"/>
                <w:b/>
              </w:rPr>
              <w:t>Ocenianie bieżące</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Warunkiem przystąpienia do egzaminu będzie uzyskanie pozytywnych ocen cząstkowych ze sprawdzianów wiedzy przeprowadzonych w  trakcie bieżących zajęć, w formie:</w:t>
            </w:r>
          </w:p>
          <w:p w:rsidR="0023489B" w:rsidRPr="00982E12" w:rsidRDefault="0023489B" w:rsidP="00601528">
            <w:pPr>
              <w:numPr>
                <w:ilvl w:val="0"/>
                <w:numId w:val="540"/>
              </w:numPr>
              <w:jc w:val="both"/>
              <w:rPr>
                <w:rFonts w:ascii="Times New Roman" w:hAnsi="Times New Roman" w:cs="Times New Roman"/>
              </w:rPr>
            </w:pPr>
            <w:r w:rsidRPr="00982E12">
              <w:rPr>
                <w:rFonts w:ascii="Times New Roman" w:hAnsi="Times New Roman" w:cs="Times New Roman"/>
              </w:rPr>
              <w:t>z odpowiedzi ustnych,</w:t>
            </w:r>
          </w:p>
          <w:p w:rsidR="0023489B" w:rsidRPr="00982E12" w:rsidRDefault="0023489B" w:rsidP="00601528">
            <w:pPr>
              <w:numPr>
                <w:ilvl w:val="0"/>
                <w:numId w:val="540"/>
              </w:numPr>
              <w:jc w:val="both"/>
              <w:rPr>
                <w:rFonts w:ascii="Times New Roman" w:hAnsi="Times New Roman" w:cs="Times New Roman"/>
              </w:rPr>
            </w:pPr>
            <w:r w:rsidRPr="00982E12">
              <w:rPr>
                <w:rFonts w:ascii="Times New Roman" w:hAnsi="Times New Roman" w:cs="Times New Roman"/>
              </w:rPr>
              <w:t>testów z pytaniami otwartymi i zamkniętymi,</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Warunek zaliczenia- min.60% maksymalnej punktacji. </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Skala ocen- liczba punktów przeliczana na oceny zgodnie z zasadami  określonymi w Regulaminie Studiów.</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Testy będą się składały z pytań zamkniętych albo otwartych albo zamkniętych i otwartych,. Pytania będą obejmowały, w zależności od etapu realizowanej tematyki: kryminologia jako nauka, informacja o przestępczości, przestępczość w Polsce, przestępca jako jednostka, wykrywalność przestępstw, reakcja na przestępstwo, wiktymologia, suicydologia.</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Warunek zaliczenia - 60% poprawnych odpowiedzi. </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Skala ocen - liczba punktów przeliczana na oceny zgodnie z zasadami  określonymi w Regulaminie Studiów.</w:t>
            </w:r>
          </w:p>
          <w:p w:rsidR="0023489B" w:rsidRPr="00982E12" w:rsidRDefault="0023489B" w:rsidP="00A5477A">
            <w:pPr>
              <w:jc w:val="both"/>
              <w:rPr>
                <w:rFonts w:ascii="Times New Roman" w:hAnsi="Times New Roman" w:cs="Times New Roman"/>
                <w:b/>
              </w:rPr>
            </w:pPr>
          </w:p>
          <w:p w:rsidR="0023489B" w:rsidRPr="00982E12" w:rsidRDefault="0023489B" w:rsidP="00A5477A">
            <w:pPr>
              <w:jc w:val="both"/>
              <w:rPr>
                <w:rFonts w:ascii="Times New Roman" w:hAnsi="Times New Roman" w:cs="Times New Roman"/>
                <w:b/>
              </w:rPr>
            </w:pPr>
            <w:r w:rsidRPr="00982E12">
              <w:rPr>
                <w:rFonts w:ascii="Times New Roman" w:hAnsi="Times New Roman" w:cs="Times New Roman"/>
                <w:b/>
              </w:rPr>
              <w:t>Seminarium</w:t>
            </w:r>
          </w:p>
          <w:p w:rsidR="0023489B" w:rsidRPr="00982E12" w:rsidRDefault="0023489B" w:rsidP="00E958AA">
            <w:pPr>
              <w:jc w:val="both"/>
              <w:rPr>
                <w:rFonts w:ascii="Times New Roman" w:hAnsi="Times New Roman" w:cs="Times New Roman"/>
                <w:lang w:eastAsia="pl-PL"/>
              </w:rPr>
            </w:pPr>
            <w:r w:rsidRPr="00982E12">
              <w:rPr>
                <w:rFonts w:ascii="Times New Roman" w:hAnsi="Times New Roman" w:cs="Times New Roman"/>
              </w:rPr>
              <w:t xml:space="preserve">Warunkiem zaliczenia konsultacji jest uzyskanie pozytywnej oceny za przygotowanie eseju po wizycie w areszcie śledczym lub zakładzie karnym, na temat odbywania kary pozbawienia wolności. </w:t>
            </w:r>
            <w:r w:rsidRPr="00982E12">
              <w:rPr>
                <w:rFonts w:ascii="Times New Roman" w:hAnsi="Times New Roman" w:cs="Times New Roman"/>
                <w:lang w:eastAsia="pl-PL"/>
              </w:rPr>
              <w:t>.</w:t>
            </w:r>
          </w:p>
        </w:tc>
      </w:tr>
    </w:tbl>
    <w:p w:rsidR="0023489B" w:rsidRPr="00982E12" w:rsidRDefault="0023489B" w:rsidP="0023489B">
      <w:pPr>
        <w:spacing w:after="0" w:line="240" w:lineRule="auto"/>
        <w:rPr>
          <w:rFonts w:ascii="Times New Roman" w:hAnsi="Times New Roman" w:cs="Times New Roman"/>
          <w:b/>
          <w:u w:val="single"/>
          <w:lang w:eastAsia="pl-PL"/>
        </w:rPr>
      </w:pPr>
    </w:p>
    <w:p w:rsidR="0023489B" w:rsidRPr="00982E12" w:rsidRDefault="0023489B" w:rsidP="0023489B">
      <w:pPr>
        <w:spacing w:after="0" w:line="240" w:lineRule="auto"/>
        <w:rPr>
          <w:rFonts w:ascii="Times New Roman" w:hAnsi="Times New Roman" w:cs="Times New Roman"/>
          <w:b/>
          <w:u w:val="single"/>
          <w:lang w:eastAsia="pl-PL"/>
        </w:rPr>
      </w:pPr>
      <w:r w:rsidRPr="00982E12">
        <w:rPr>
          <w:rFonts w:ascii="Times New Roman" w:hAnsi="Times New Roman" w:cs="Times New Roman"/>
          <w:b/>
          <w:u w:val="single"/>
          <w:lang w:eastAsia="pl-PL"/>
        </w:rPr>
        <w:t>Wykaz literatury:</w:t>
      </w:r>
    </w:p>
    <w:p w:rsidR="0023489B" w:rsidRPr="00982E12" w:rsidRDefault="0023489B" w:rsidP="0023489B">
      <w:pPr>
        <w:spacing w:after="0" w:line="240" w:lineRule="auto"/>
        <w:rPr>
          <w:rFonts w:ascii="Times New Roman" w:hAnsi="Times New Roman" w:cs="Times New Roman"/>
          <w:lang w:eastAsia="pl-PL"/>
        </w:rPr>
      </w:pPr>
    </w:p>
    <w:tbl>
      <w:tblPr>
        <w:tblStyle w:val="Siatkatabelijasna1"/>
        <w:tblW w:w="0" w:type="auto"/>
        <w:tblLook w:val="04A0" w:firstRow="1" w:lastRow="0" w:firstColumn="1" w:lastColumn="0" w:noHBand="0" w:noVBand="1"/>
      </w:tblPr>
      <w:tblGrid>
        <w:gridCol w:w="10327"/>
      </w:tblGrid>
      <w:tr w:rsidR="00817D55" w:rsidRPr="00982E12" w:rsidTr="00A5477A">
        <w:trPr>
          <w:trHeight w:val="615"/>
        </w:trPr>
        <w:tc>
          <w:tcPr>
            <w:tcW w:w="10606" w:type="dxa"/>
          </w:tcPr>
          <w:p w:rsidR="0023489B" w:rsidRPr="00982E12" w:rsidRDefault="0023489B" w:rsidP="00A5477A">
            <w:pPr>
              <w:rPr>
                <w:rFonts w:ascii="Times New Roman" w:hAnsi="Times New Roman" w:cs="Times New Roman"/>
                <w:b/>
                <w:lang w:eastAsia="pl-PL"/>
              </w:rPr>
            </w:pPr>
          </w:p>
          <w:p w:rsidR="0023489B" w:rsidRPr="00982E12" w:rsidRDefault="0023489B" w:rsidP="00601528">
            <w:pPr>
              <w:pStyle w:val="Akapitzlist"/>
              <w:numPr>
                <w:ilvl w:val="0"/>
                <w:numId w:val="1124"/>
              </w:numPr>
              <w:tabs>
                <w:tab w:val="left" w:pos="142"/>
              </w:tabs>
              <w:spacing w:after="0" w:line="240" w:lineRule="auto"/>
              <w:rPr>
                <w:rFonts w:ascii="Times New Roman" w:hAnsi="Times New Roman" w:cs="Times New Roman"/>
                <w:b/>
                <w:lang w:eastAsia="pl-PL"/>
              </w:rPr>
            </w:pPr>
            <w:r w:rsidRPr="00982E12">
              <w:rPr>
                <w:rFonts w:ascii="Times New Roman" w:hAnsi="Times New Roman" w:cs="Times New Roman"/>
                <w:b/>
                <w:lang w:eastAsia="pl-PL"/>
              </w:rPr>
              <w:t xml:space="preserve">Literatura podstawowa: </w:t>
            </w:r>
          </w:p>
          <w:p w:rsidR="00BD4325" w:rsidRPr="00982E12" w:rsidRDefault="00BD4325" w:rsidP="00BD4325">
            <w:pPr>
              <w:pStyle w:val="Akapitzlist"/>
              <w:tabs>
                <w:tab w:val="left" w:pos="142"/>
              </w:tabs>
              <w:spacing w:after="0" w:line="240" w:lineRule="auto"/>
              <w:rPr>
                <w:rFonts w:ascii="Times New Roman" w:hAnsi="Times New Roman" w:cs="Times New Roman"/>
                <w:b/>
                <w:lang w:eastAsia="pl-PL"/>
              </w:rPr>
            </w:pPr>
          </w:p>
          <w:p w:rsidR="0023489B" w:rsidRPr="00982E12" w:rsidRDefault="0023489B" w:rsidP="00601528">
            <w:pPr>
              <w:numPr>
                <w:ilvl w:val="0"/>
                <w:numId w:val="1125"/>
              </w:numPr>
              <w:ind w:left="314"/>
              <w:rPr>
                <w:rFonts w:ascii="Times New Roman" w:hAnsi="Times New Roman" w:cs="Times New Roman"/>
                <w:lang w:eastAsia="pl-PL"/>
              </w:rPr>
            </w:pPr>
            <w:r w:rsidRPr="00982E12">
              <w:rPr>
                <w:rFonts w:ascii="Times New Roman" w:hAnsi="Times New Roman" w:cs="Times New Roman"/>
                <w:lang w:eastAsia="pl-PL"/>
              </w:rPr>
              <w:t xml:space="preserve">dr hab. Wojciech </w:t>
            </w:r>
            <w:proofErr w:type="spellStart"/>
            <w:r w:rsidRPr="00982E12">
              <w:rPr>
                <w:rFonts w:ascii="Times New Roman" w:hAnsi="Times New Roman" w:cs="Times New Roman"/>
                <w:lang w:eastAsia="pl-PL"/>
              </w:rPr>
              <w:t>Dadak</w:t>
            </w:r>
            <w:proofErr w:type="spellEnd"/>
            <w:r w:rsidRPr="00982E12">
              <w:rPr>
                <w:rFonts w:ascii="Times New Roman" w:hAnsi="Times New Roman" w:cs="Times New Roman"/>
                <w:lang w:eastAsia="pl-PL"/>
              </w:rPr>
              <w:t xml:space="preserve"> , dr Magdalena Grzyb, dr Anna Szuba-Boroń, prof. dr hab. Jan Widacki</w:t>
            </w:r>
            <w:r w:rsidRPr="00982E12">
              <w:rPr>
                <w:rFonts w:ascii="Times New Roman" w:hAnsi="Times New Roman" w:cs="Times New Roman"/>
                <w:lang w:eastAsia="pl-PL"/>
              </w:rPr>
              <w:tab/>
              <w:t xml:space="preserve">Kryminologia. Zarys systemu, </w:t>
            </w:r>
            <w:proofErr w:type="spellStart"/>
            <w:r w:rsidRPr="00982E12">
              <w:rPr>
                <w:rFonts w:ascii="Times New Roman" w:hAnsi="Times New Roman" w:cs="Times New Roman"/>
                <w:lang w:eastAsia="pl-PL"/>
              </w:rPr>
              <w:t>C.H.Beck</w:t>
            </w:r>
            <w:proofErr w:type="spellEnd"/>
            <w:r w:rsidRPr="00982E12">
              <w:rPr>
                <w:rFonts w:ascii="Times New Roman" w:hAnsi="Times New Roman" w:cs="Times New Roman"/>
                <w:lang w:eastAsia="pl-PL"/>
              </w:rPr>
              <w:t xml:space="preserve"> 2022r.</w:t>
            </w:r>
            <w:r w:rsidRPr="00982E12">
              <w:rPr>
                <w:rFonts w:ascii="Times New Roman" w:hAnsi="Times New Roman" w:cs="Times New Roman"/>
                <w:lang w:eastAsia="pl-PL"/>
              </w:rPr>
              <w:tab/>
            </w:r>
          </w:p>
          <w:p w:rsidR="0023489B" w:rsidRPr="00982E12" w:rsidRDefault="0023489B" w:rsidP="00601528">
            <w:pPr>
              <w:numPr>
                <w:ilvl w:val="0"/>
                <w:numId w:val="1125"/>
              </w:numPr>
              <w:ind w:left="314"/>
              <w:rPr>
                <w:rFonts w:ascii="Times New Roman" w:hAnsi="Times New Roman" w:cs="Times New Roman"/>
                <w:lang w:eastAsia="pl-PL"/>
              </w:rPr>
            </w:pPr>
            <w:r w:rsidRPr="00982E12">
              <w:rPr>
                <w:rFonts w:ascii="Times New Roman" w:hAnsi="Times New Roman" w:cs="Times New Roman"/>
                <w:lang w:eastAsia="pl-PL"/>
              </w:rPr>
              <w:t xml:space="preserve">Brunon </w:t>
            </w:r>
            <w:proofErr w:type="spellStart"/>
            <w:r w:rsidRPr="00982E12">
              <w:rPr>
                <w:rFonts w:ascii="Times New Roman" w:hAnsi="Times New Roman" w:cs="Times New Roman"/>
                <w:lang w:eastAsia="pl-PL"/>
              </w:rPr>
              <w:t>Hołyst</w:t>
            </w:r>
            <w:proofErr w:type="spellEnd"/>
            <w:r w:rsidRPr="00982E12">
              <w:rPr>
                <w:rFonts w:ascii="Times New Roman" w:hAnsi="Times New Roman" w:cs="Times New Roman"/>
                <w:lang w:eastAsia="pl-PL"/>
              </w:rPr>
              <w:t xml:space="preserve">, Kryminologia </w:t>
            </w:r>
            <w:proofErr w:type="spellStart"/>
            <w:r w:rsidRPr="00982E12">
              <w:rPr>
                <w:rFonts w:ascii="Times New Roman" w:hAnsi="Times New Roman" w:cs="Times New Roman"/>
                <w:lang w:eastAsia="pl-PL"/>
              </w:rPr>
              <w:t>LexisNexis</w:t>
            </w:r>
            <w:proofErr w:type="spellEnd"/>
            <w:r w:rsidRPr="00982E12">
              <w:rPr>
                <w:rFonts w:ascii="Times New Roman" w:hAnsi="Times New Roman" w:cs="Times New Roman"/>
                <w:lang w:eastAsia="pl-PL"/>
              </w:rPr>
              <w:t xml:space="preserve"> Polska 2022r.</w:t>
            </w:r>
            <w:r w:rsidRPr="00982E12">
              <w:rPr>
                <w:rFonts w:ascii="Times New Roman" w:hAnsi="Times New Roman" w:cs="Times New Roman"/>
                <w:lang w:eastAsia="pl-PL"/>
              </w:rPr>
              <w:tab/>
            </w:r>
          </w:p>
          <w:p w:rsidR="0023489B" w:rsidRPr="00982E12" w:rsidRDefault="0023489B" w:rsidP="00601528">
            <w:pPr>
              <w:numPr>
                <w:ilvl w:val="0"/>
                <w:numId w:val="1125"/>
              </w:numPr>
              <w:ind w:left="314"/>
              <w:rPr>
                <w:rFonts w:ascii="Times New Roman" w:hAnsi="Times New Roman" w:cs="Times New Roman"/>
                <w:lang w:eastAsia="pl-PL"/>
              </w:rPr>
            </w:pPr>
            <w:r w:rsidRPr="00982E12">
              <w:rPr>
                <w:rFonts w:ascii="Times New Roman" w:hAnsi="Times New Roman" w:cs="Times New Roman"/>
                <w:lang w:eastAsia="pl-PL"/>
              </w:rPr>
              <w:t xml:space="preserve">Brunon </w:t>
            </w:r>
            <w:proofErr w:type="spellStart"/>
            <w:r w:rsidRPr="00982E12">
              <w:rPr>
                <w:rFonts w:ascii="Times New Roman" w:hAnsi="Times New Roman" w:cs="Times New Roman"/>
                <w:lang w:eastAsia="pl-PL"/>
              </w:rPr>
              <w:t>Hołyst</w:t>
            </w:r>
            <w:proofErr w:type="spellEnd"/>
            <w:r w:rsidRPr="00982E12">
              <w:rPr>
                <w:rFonts w:ascii="Times New Roman" w:hAnsi="Times New Roman" w:cs="Times New Roman"/>
                <w:lang w:eastAsia="pl-PL"/>
              </w:rPr>
              <w:t>, Wiktymologia kryminalna</w:t>
            </w:r>
            <w:r w:rsidRPr="00982E12">
              <w:rPr>
                <w:rFonts w:ascii="Times New Roman" w:hAnsi="Times New Roman" w:cs="Times New Roman"/>
                <w:lang w:eastAsia="pl-PL"/>
              </w:rPr>
              <w:tab/>
            </w:r>
            <w:proofErr w:type="spellStart"/>
            <w:r w:rsidRPr="00982E12">
              <w:rPr>
                <w:rFonts w:ascii="Times New Roman" w:hAnsi="Times New Roman" w:cs="Times New Roman"/>
                <w:lang w:eastAsia="pl-PL"/>
              </w:rPr>
              <w:t>LexisNexis</w:t>
            </w:r>
            <w:proofErr w:type="spellEnd"/>
            <w:r w:rsidRPr="00982E12">
              <w:rPr>
                <w:rFonts w:ascii="Times New Roman" w:hAnsi="Times New Roman" w:cs="Times New Roman"/>
                <w:lang w:eastAsia="pl-PL"/>
              </w:rPr>
              <w:t xml:space="preserve"> Polska 2021r.</w:t>
            </w:r>
            <w:r w:rsidRPr="00982E12">
              <w:rPr>
                <w:rFonts w:ascii="Times New Roman" w:hAnsi="Times New Roman" w:cs="Times New Roman"/>
                <w:lang w:eastAsia="pl-PL"/>
              </w:rPr>
              <w:tab/>
            </w:r>
          </w:p>
          <w:p w:rsidR="0023489B" w:rsidRPr="00982E12" w:rsidRDefault="0023489B" w:rsidP="00601528">
            <w:pPr>
              <w:numPr>
                <w:ilvl w:val="0"/>
                <w:numId w:val="1125"/>
              </w:numPr>
              <w:ind w:left="314"/>
              <w:rPr>
                <w:rFonts w:ascii="Times New Roman" w:hAnsi="Times New Roman" w:cs="Times New Roman"/>
                <w:lang w:eastAsia="pl-PL"/>
              </w:rPr>
            </w:pPr>
            <w:r w:rsidRPr="00982E12">
              <w:rPr>
                <w:rFonts w:ascii="Times New Roman" w:hAnsi="Times New Roman" w:cs="Times New Roman"/>
                <w:lang w:eastAsia="pl-PL"/>
              </w:rPr>
              <w:t xml:space="preserve">Emil W. </w:t>
            </w:r>
            <w:proofErr w:type="spellStart"/>
            <w:r w:rsidRPr="00982E12">
              <w:rPr>
                <w:rFonts w:ascii="Times New Roman" w:hAnsi="Times New Roman" w:cs="Times New Roman"/>
                <w:lang w:eastAsia="pl-PL"/>
              </w:rPr>
              <w:t>Pływaczewski</w:t>
            </w:r>
            <w:proofErr w:type="spellEnd"/>
            <w:r w:rsidRPr="00982E12">
              <w:rPr>
                <w:rFonts w:ascii="Times New Roman" w:hAnsi="Times New Roman" w:cs="Times New Roman"/>
                <w:lang w:eastAsia="pl-PL"/>
              </w:rPr>
              <w:t>, Sławomir Redo, Ewa M. Guzik-</w:t>
            </w:r>
            <w:proofErr w:type="spellStart"/>
            <w:r w:rsidRPr="00982E12">
              <w:rPr>
                <w:rFonts w:ascii="Times New Roman" w:hAnsi="Times New Roman" w:cs="Times New Roman"/>
                <w:lang w:eastAsia="pl-PL"/>
              </w:rPr>
              <w:t>Makaruk</w:t>
            </w:r>
            <w:proofErr w:type="spellEnd"/>
            <w:r w:rsidRPr="00982E12">
              <w:rPr>
                <w:rFonts w:ascii="Times New Roman" w:hAnsi="Times New Roman" w:cs="Times New Roman"/>
                <w:lang w:eastAsia="pl-PL"/>
              </w:rPr>
              <w:t>, Katarzyna Laskowska, Wojciech Filipkowski, Ewa Glińska, Emilia Jurgielewicz-</w:t>
            </w:r>
            <w:proofErr w:type="spellStart"/>
            <w:r w:rsidRPr="00982E12">
              <w:rPr>
                <w:rFonts w:ascii="Times New Roman" w:hAnsi="Times New Roman" w:cs="Times New Roman"/>
                <w:lang w:eastAsia="pl-PL"/>
              </w:rPr>
              <w:t>Delegacz</w:t>
            </w:r>
            <w:proofErr w:type="spellEnd"/>
            <w:r w:rsidRPr="00982E12">
              <w:rPr>
                <w:rFonts w:ascii="Times New Roman" w:hAnsi="Times New Roman" w:cs="Times New Roman"/>
                <w:lang w:eastAsia="pl-PL"/>
              </w:rPr>
              <w:t>, Magdalena Perkowska Kryminologia. Stan i perspektywy rozwoju Wolters Kluwer</w:t>
            </w:r>
            <w:r w:rsidRPr="00982E12">
              <w:rPr>
                <w:rFonts w:ascii="Times New Roman" w:hAnsi="Times New Roman" w:cs="Times New Roman"/>
                <w:lang w:eastAsia="pl-PL"/>
              </w:rPr>
              <w:tab/>
              <w:t xml:space="preserve">2019r  </w:t>
            </w:r>
            <w:r w:rsidRPr="00982E12">
              <w:rPr>
                <w:rFonts w:ascii="Times New Roman" w:hAnsi="Times New Roman" w:cs="Times New Roman"/>
                <w:lang w:eastAsia="pl-PL"/>
              </w:rPr>
              <w:tab/>
            </w:r>
          </w:p>
          <w:p w:rsidR="0023489B" w:rsidRPr="00982E12" w:rsidRDefault="0023489B" w:rsidP="00A5477A">
            <w:pPr>
              <w:ind w:left="720"/>
              <w:rPr>
                <w:rFonts w:ascii="Times New Roman" w:hAnsi="Times New Roman" w:cs="Times New Roman"/>
                <w:lang w:eastAsia="pl-PL"/>
              </w:rPr>
            </w:pPr>
          </w:p>
          <w:p w:rsidR="0023489B" w:rsidRPr="00982E12" w:rsidRDefault="0023489B" w:rsidP="00A5477A">
            <w:pPr>
              <w:rPr>
                <w:rFonts w:ascii="Times New Roman" w:hAnsi="Times New Roman" w:cs="Times New Roman"/>
                <w:b/>
                <w:lang w:eastAsia="pl-PL"/>
              </w:rPr>
            </w:pPr>
            <w:r w:rsidRPr="00982E12">
              <w:rPr>
                <w:rFonts w:ascii="Times New Roman" w:hAnsi="Times New Roman" w:cs="Times New Roman"/>
                <w:b/>
                <w:lang w:eastAsia="pl-PL"/>
              </w:rPr>
              <w:t>B. Literatura uzupełniająca:</w:t>
            </w:r>
          </w:p>
          <w:p w:rsidR="0023489B" w:rsidRPr="00982E12" w:rsidRDefault="0023489B" w:rsidP="00A5477A">
            <w:pPr>
              <w:ind w:left="720"/>
              <w:rPr>
                <w:rFonts w:ascii="Times New Roman" w:hAnsi="Times New Roman" w:cs="Times New Roman"/>
                <w:b/>
                <w:lang w:eastAsia="pl-PL"/>
              </w:rPr>
            </w:pPr>
          </w:p>
          <w:p w:rsidR="0023489B" w:rsidRPr="00982E12" w:rsidRDefault="0023489B" w:rsidP="00601528">
            <w:pPr>
              <w:numPr>
                <w:ilvl w:val="0"/>
                <w:numId w:val="1126"/>
              </w:numPr>
              <w:ind w:left="314"/>
              <w:rPr>
                <w:rFonts w:ascii="Times New Roman" w:hAnsi="Times New Roman" w:cs="Times New Roman"/>
                <w:lang w:eastAsia="pl-PL"/>
              </w:rPr>
            </w:pPr>
            <w:r w:rsidRPr="00982E12">
              <w:rPr>
                <w:rFonts w:ascii="Times New Roman" w:hAnsi="Times New Roman" w:cs="Times New Roman"/>
                <w:lang w:eastAsia="pl-PL"/>
              </w:rPr>
              <w:t xml:space="preserve">Przeciwdziałanie i zwalczanie przestępczości zorganizowanej oraz </w:t>
            </w:r>
            <w:proofErr w:type="spellStart"/>
            <w:r w:rsidRPr="00982E12">
              <w:rPr>
                <w:rFonts w:ascii="Times New Roman" w:hAnsi="Times New Roman" w:cs="Times New Roman"/>
                <w:lang w:eastAsia="pl-PL"/>
              </w:rPr>
              <w:t>recydywistycznej</w:t>
            </w:r>
            <w:proofErr w:type="spellEnd"/>
            <w:r w:rsidRPr="00982E12">
              <w:rPr>
                <w:rFonts w:ascii="Times New Roman" w:hAnsi="Times New Roman" w:cs="Times New Roman"/>
                <w:lang w:eastAsia="pl-PL"/>
              </w:rPr>
              <w:t>.</w:t>
            </w:r>
            <w:r w:rsidRPr="00982E12">
              <w:rPr>
                <w:rFonts w:ascii="Times New Roman" w:hAnsi="Times New Roman" w:cs="Times New Roman"/>
                <w:lang w:eastAsia="pl-PL"/>
              </w:rPr>
              <w:tab/>
              <w:t xml:space="preserve">Red. Piotr </w:t>
            </w:r>
            <w:proofErr w:type="spellStart"/>
            <w:r w:rsidRPr="00982E12">
              <w:rPr>
                <w:rFonts w:ascii="Times New Roman" w:hAnsi="Times New Roman" w:cs="Times New Roman"/>
                <w:lang w:eastAsia="pl-PL"/>
              </w:rPr>
              <w:t>GóralskiI</w:t>
            </w:r>
            <w:proofErr w:type="spellEnd"/>
            <w:r w:rsidRPr="00982E12">
              <w:rPr>
                <w:rFonts w:ascii="Times New Roman" w:hAnsi="Times New Roman" w:cs="Times New Roman"/>
                <w:lang w:eastAsia="pl-PL"/>
              </w:rPr>
              <w:t xml:space="preserve"> </w:t>
            </w:r>
            <w:proofErr w:type="spellStart"/>
            <w:r w:rsidRPr="00982E12">
              <w:rPr>
                <w:rFonts w:ascii="Times New Roman" w:hAnsi="Times New Roman" w:cs="Times New Roman"/>
                <w:lang w:eastAsia="pl-PL"/>
              </w:rPr>
              <w:t>nstytut</w:t>
            </w:r>
            <w:proofErr w:type="spellEnd"/>
            <w:r w:rsidRPr="00982E12">
              <w:rPr>
                <w:rFonts w:ascii="Times New Roman" w:hAnsi="Times New Roman" w:cs="Times New Roman"/>
                <w:lang w:eastAsia="pl-PL"/>
              </w:rPr>
              <w:t xml:space="preserve"> Wydawniczy </w:t>
            </w:r>
            <w:proofErr w:type="spellStart"/>
            <w:r w:rsidRPr="00982E12">
              <w:rPr>
                <w:rFonts w:ascii="Times New Roman" w:hAnsi="Times New Roman" w:cs="Times New Roman"/>
                <w:lang w:eastAsia="pl-PL"/>
              </w:rPr>
              <w:t>EuroPrawo</w:t>
            </w:r>
            <w:proofErr w:type="spellEnd"/>
            <w:r w:rsidRPr="00982E12">
              <w:rPr>
                <w:rFonts w:ascii="Times New Roman" w:hAnsi="Times New Roman" w:cs="Times New Roman"/>
                <w:lang w:eastAsia="pl-PL"/>
              </w:rPr>
              <w:tab/>
              <w:t>2022r.</w:t>
            </w:r>
            <w:r w:rsidRPr="00982E12">
              <w:rPr>
                <w:rFonts w:ascii="Times New Roman" w:hAnsi="Times New Roman" w:cs="Times New Roman"/>
                <w:lang w:eastAsia="pl-PL"/>
              </w:rPr>
              <w:tab/>
            </w:r>
          </w:p>
          <w:p w:rsidR="0023489B" w:rsidRPr="00982E12" w:rsidRDefault="0023489B" w:rsidP="00601528">
            <w:pPr>
              <w:numPr>
                <w:ilvl w:val="0"/>
                <w:numId w:val="1126"/>
              </w:numPr>
              <w:tabs>
                <w:tab w:val="left" w:pos="1467"/>
              </w:tabs>
              <w:ind w:left="314"/>
              <w:rPr>
                <w:rFonts w:ascii="Times New Roman" w:hAnsi="Times New Roman" w:cs="Times New Roman"/>
                <w:lang w:eastAsia="pl-PL"/>
              </w:rPr>
            </w:pPr>
            <w:r w:rsidRPr="00982E12">
              <w:rPr>
                <w:rFonts w:ascii="Times New Roman" w:hAnsi="Times New Roman" w:cs="Times New Roman"/>
                <w:lang w:eastAsia="pl-PL"/>
              </w:rPr>
              <w:t>Przestępczość w XXI wieku - zapobieganie i zwalczanie. Problemy prawno-kryminologiczne</w:t>
            </w:r>
            <w:r w:rsidRPr="00982E12">
              <w:rPr>
                <w:rFonts w:ascii="Times New Roman" w:hAnsi="Times New Roman" w:cs="Times New Roman"/>
                <w:lang w:eastAsia="pl-PL"/>
              </w:rPr>
              <w:tab/>
              <w:t xml:space="preserve">Wojciech Filipkowski (red. naukowy), Emil W. </w:t>
            </w:r>
            <w:proofErr w:type="spellStart"/>
            <w:r w:rsidRPr="00982E12">
              <w:rPr>
                <w:rFonts w:ascii="Times New Roman" w:hAnsi="Times New Roman" w:cs="Times New Roman"/>
                <w:lang w:eastAsia="pl-PL"/>
              </w:rPr>
              <w:t>Pływaczewski</w:t>
            </w:r>
            <w:proofErr w:type="spellEnd"/>
            <w:r w:rsidRPr="00982E12">
              <w:rPr>
                <w:rFonts w:ascii="Times New Roman" w:hAnsi="Times New Roman" w:cs="Times New Roman"/>
                <w:lang w:eastAsia="pl-PL"/>
              </w:rPr>
              <w:t xml:space="preserve"> (red. naukowy), Zbigniew </w:t>
            </w:r>
            <w:proofErr w:type="spellStart"/>
            <w:r w:rsidRPr="00982E12">
              <w:rPr>
                <w:rFonts w:ascii="Times New Roman" w:hAnsi="Times New Roman" w:cs="Times New Roman"/>
                <w:lang w:eastAsia="pl-PL"/>
              </w:rPr>
              <w:t>Rau</w:t>
            </w:r>
            <w:proofErr w:type="spellEnd"/>
            <w:r w:rsidRPr="00982E12">
              <w:rPr>
                <w:rFonts w:ascii="Times New Roman" w:hAnsi="Times New Roman" w:cs="Times New Roman"/>
                <w:lang w:eastAsia="pl-PL"/>
              </w:rPr>
              <w:t xml:space="preserve"> (red. naukowy)</w:t>
            </w:r>
            <w:r w:rsidRPr="00982E12">
              <w:rPr>
                <w:rFonts w:ascii="Times New Roman" w:hAnsi="Times New Roman" w:cs="Times New Roman"/>
                <w:lang w:eastAsia="pl-PL"/>
              </w:rPr>
              <w:tab/>
              <w:t>Wolters luwers Polska</w:t>
            </w:r>
            <w:r w:rsidRPr="00982E12">
              <w:rPr>
                <w:rFonts w:ascii="Times New Roman" w:hAnsi="Times New Roman" w:cs="Times New Roman"/>
                <w:lang w:eastAsia="pl-PL"/>
              </w:rPr>
              <w:tab/>
              <w:t>2015r.</w:t>
            </w:r>
            <w:r w:rsidRPr="00982E12">
              <w:rPr>
                <w:rFonts w:ascii="Times New Roman" w:hAnsi="Times New Roman" w:cs="Times New Roman"/>
                <w:lang w:eastAsia="pl-PL"/>
              </w:rPr>
              <w:tab/>
            </w:r>
          </w:p>
          <w:p w:rsidR="0023489B" w:rsidRPr="00982E12" w:rsidRDefault="0023489B" w:rsidP="00601528">
            <w:pPr>
              <w:numPr>
                <w:ilvl w:val="0"/>
                <w:numId w:val="1126"/>
              </w:numPr>
              <w:ind w:left="314"/>
              <w:rPr>
                <w:rFonts w:ascii="Times New Roman" w:hAnsi="Times New Roman" w:cs="Times New Roman"/>
                <w:lang w:eastAsia="pl-PL"/>
              </w:rPr>
            </w:pPr>
            <w:r w:rsidRPr="00982E12">
              <w:rPr>
                <w:rFonts w:ascii="Times New Roman" w:hAnsi="Times New Roman" w:cs="Times New Roman"/>
                <w:lang w:eastAsia="pl-PL"/>
              </w:rPr>
              <w:t>Rzecznik Praw Obywatelskich w systemie ochrony praw i wolności w Polsce</w:t>
            </w:r>
            <w:r w:rsidRPr="00982E12">
              <w:rPr>
                <w:rFonts w:ascii="Times New Roman" w:hAnsi="Times New Roman" w:cs="Times New Roman"/>
                <w:lang w:eastAsia="pl-PL"/>
              </w:rPr>
              <w:tab/>
              <w:t>Izabela Malinowska</w:t>
            </w:r>
            <w:r w:rsidRPr="00982E12">
              <w:rPr>
                <w:rFonts w:ascii="Times New Roman" w:hAnsi="Times New Roman" w:cs="Times New Roman"/>
                <w:lang w:eastAsia="pl-PL"/>
              </w:rPr>
              <w:tab/>
              <w:t>Elipsa Dom Wydawniczy</w:t>
            </w:r>
            <w:r w:rsidRPr="00982E12">
              <w:rPr>
                <w:rFonts w:ascii="Times New Roman" w:hAnsi="Times New Roman" w:cs="Times New Roman"/>
                <w:lang w:eastAsia="pl-PL"/>
              </w:rPr>
              <w:tab/>
              <w:t>2021r.</w:t>
            </w:r>
            <w:r w:rsidRPr="00982E12">
              <w:rPr>
                <w:rFonts w:ascii="Times New Roman" w:hAnsi="Times New Roman" w:cs="Times New Roman"/>
                <w:lang w:eastAsia="pl-PL"/>
              </w:rPr>
              <w:tab/>
            </w:r>
          </w:p>
          <w:p w:rsidR="0023489B" w:rsidRPr="00982E12" w:rsidRDefault="0023489B" w:rsidP="00601528">
            <w:pPr>
              <w:numPr>
                <w:ilvl w:val="0"/>
                <w:numId w:val="1126"/>
              </w:numPr>
              <w:ind w:left="314"/>
              <w:rPr>
                <w:rFonts w:ascii="Times New Roman" w:hAnsi="Times New Roman" w:cs="Times New Roman"/>
                <w:lang w:eastAsia="pl-PL"/>
              </w:rPr>
            </w:pPr>
            <w:r w:rsidRPr="00982E12">
              <w:rPr>
                <w:rFonts w:ascii="Times New Roman" w:hAnsi="Times New Roman" w:cs="Times New Roman"/>
                <w:lang w:eastAsia="pl-PL"/>
              </w:rPr>
              <w:t>Społeczno-polityczne konteksty współczesnej przestępczości w Polsce,</w:t>
            </w:r>
            <w:r w:rsidRPr="00982E12">
              <w:rPr>
                <w:rFonts w:ascii="Times New Roman" w:hAnsi="Times New Roman" w:cs="Times New Roman"/>
                <w:lang w:eastAsia="pl-PL"/>
              </w:rPr>
              <w:tab/>
              <w:t xml:space="preserve">Buczkowski Konrad, </w:t>
            </w:r>
            <w:proofErr w:type="spellStart"/>
            <w:r w:rsidRPr="00982E12">
              <w:rPr>
                <w:rFonts w:ascii="Times New Roman" w:hAnsi="Times New Roman" w:cs="Times New Roman"/>
                <w:lang w:eastAsia="pl-PL"/>
              </w:rPr>
              <w:t>Czarnecka-Dzialuk</w:t>
            </w:r>
            <w:proofErr w:type="spellEnd"/>
            <w:r w:rsidRPr="00982E12">
              <w:rPr>
                <w:rFonts w:ascii="Times New Roman" w:hAnsi="Times New Roman" w:cs="Times New Roman"/>
                <w:lang w:eastAsia="pl-PL"/>
              </w:rPr>
              <w:t xml:space="preserve"> Beata, Klaus Witold, Kossowska Anna, Rzeplińska Irena, Wiktorska Paulina, Wójcik Dobrochna, Woźniakowska-</w:t>
            </w:r>
            <w:proofErr w:type="spellStart"/>
            <w:r w:rsidRPr="00982E12">
              <w:rPr>
                <w:rFonts w:ascii="Times New Roman" w:hAnsi="Times New Roman" w:cs="Times New Roman"/>
                <w:lang w:eastAsia="pl-PL"/>
              </w:rPr>
              <w:t>Fajst</w:t>
            </w:r>
            <w:proofErr w:type="spellEnd"/>
            <w:r w:rsidRPr="00982E12">
              <w:rPr>
                <w:rFonts w:ascii="Times New Roman" w:hAnsi="Times New Roman" w:cs="Times New Roman"/>
                <w:lang w:eastAsia="pl-PL"/>
              </w:rPr>
              <w:t xml:space="preserve"> Dagmara</w:t>
            </w:r>
            <w:r w:rsidRPr="00982E12">
              <w:rPr>
                <w:rFonts w:ascii="Times New Roman" w:hAnsi="Times New Roman" w:cs="Times New Roman"/>
                <w:lang w:eastAsia="pl-PL"/>
              </w:rPr>
              <w:tab/>
              <w:t>Sedno Wydawnictwo Akademickie</w:t>
            </w:r>
            <w:r w:rsidRPr="00982E12">
              <w:rPr>
                <w:rFonts w:ascii="Times New Roman" w:hAnsi="Times New Roman" w:cs="Times New Roman"/>
                <w:lang w:eastAsia="pl-PL"/>
              </w:rPr>
              <w:tab/>
              <w:t>2013r.</w:t>
            </w:r>
            <w:r w:rsidRPr="00982E12">
              <w:rPr>
                <w:rFonts w:ascii="Times New Roman" w:hAnsi="Times New Roman" w:cs="Times New Roman"/>
                <w:lang w:eastAsia="pl-PL"/>
              </w:rPr>
              <w:tab/>
            </w:r>
          </w:p>
          <w:p w:rsidR="0023489B" w:rsidRPr="00982E12" w:rsidRDefault="0023489B" w:rsidP="00601528">
            <w:pPr>
              <w:numPr>
                <w:ilvl w:val="0"/>
                <w:numId w:val="1126"/>
              </w:numPr>
              <w:ind w:left="314"/>
              <w:rPr>
                <w:rFonts w:ascii="Times New Roman" w:hAnsi="Times New Roman" w:cs="Times New Roman"/>
                <w:lang w:eastAsia="pl-PL"/>
              </w:rPr>
            </w:pPr>
            <w:r w:rsidRPr="00982E12">
              <w:rPr>
                <w:rFonts w:ascii="Times New Roman" w:hAnsi="Times New Roman" w:cs="Times New Roman"/>
                <w:lang w:eastAsia="pl-PL"/>
              </w:rPr>
              <w:t>Fałszerstwa dzieł sztuki : zagadnienia prawnokarne</w:t>
            </w:r>
            <w:r w:rsidRPr="00982E12">
              <w:rPr>
                <w:rFonts w:ascii="Times New Roman" w:hAnsi="Times New Roman" w:cs="Times New Roman"/>
                <w:lang w:eastAsia="pl-PL"/>
              </w:rPr>
              <w:tab/>
              <w:t xml:space="preserve">A. </w:t>
            </w:r>
            <w:proofErr w:type="spellStart"/>
            <w:r w:rsidRPr="00982E12">
              <w:rPr>
                <w:rFonts w:ascii="Times New Roman" w:hAnsi="Times New Roman" w:cs="Times New Roman"/>
                <w:lang w:eastAsia="pl-PL"/>
              </w:rPr>
              <w:t>Szczekala</w:t>
            </w:r>
            <w:proofErr w:type="spellEnd"/>
            <w:r w:rsidRPr="00982E12">
              <w:rPr>
                <w:rFonts w:ascii="Times New Roman" w:hAnsi="Times New Roman" w:cs="Times New Roman"/>
                <w:lang w:eastAsia="pl-PL"/>
              </w:rPr>
              <w:tab/>
              <w:t>Wolters Kluwer</w:t>
            </w:r>
            <w:r w:rsidRPr="00982E12">
              <w:rPr>
                <w:rFonts w:ascii="Times New Roman" w:hAnsi="Times New Roman" w:cs="Times New Roman"/>
                <w:lang w:eastAsia="pl-PL"/>
              </w:rPr>
              <w:tab/>
              <w:t>2012r.</w:t>
            </w:r>
            <w:r w:rsidRPr="00982E12">
              <w:rPr>
                <w:rFonts w:ascii="Times New Roman" w:hAnsi="Times New Roman" w:cs="Times New Roman"/>
                <w:lang w:eastAsia="pl-PL"/>
              </w:rPr>
              <w:tab/>
            </w:r>
          </w:p>
          <w:p w:rsidR="0023489B" w:rsidRPr="00982E12" w:rsidRDefault="0023489B" w:rsidP="00601528">
            <w:pPr>
              <w:numPr>
                <w:ilvl w:val="0"/>
                <w:numId w:val="1126"/>
              </w:numPr>
              <w:ind w:left="314"/>
              <w:rPr>
                <w:rFonts w:ascii="Times New Roman" w:hAnsi="Times New Roman" w:cs="Times New Roman"/>
                <w:lang w:eastAsia="pl-PL"/>
              </w:rPr>
            </w:pPr>
            <w:r w:rsidRPr="00982E12">
              <w:rPr>
                <w:rFonts w:ascii="Times New Roman" w:hAnsi="Times New Roman" w:cs="Times New Roman"/>
                <w:lang w:eastAsia="pl-PL"/>
              </w:rPr>
              <w:t>Przestępczość przeciwko zabytkom archeologicznym : problematyka prawno-kryminalistyczna.</w:t>
            </w:r>
            <w:r w:rsidRPr="00982E12">
              <w:rPr>
                <w:rFonts w:ascii="Times New Roman" w:hAnsi="Times New Roman" w:cs="Times New Roman"/>
                <w:lang w:eastAsia="pl-PL"/>
              </w:rPr>
              <w:tab/>
              <w:t xml:space="preserve">M. </w:t>
            </w:r>
            <w:proofErr w:type="spellStart"/>
            <w:r w:rsidRPr="00982E12">
              <w:rPr>
                <w:rFonts w:ascii="Times New Roman" w:hAnsi="Times New Roman" w:cs="Times New Roman"/>
                <w:lang w:eastAsia="pl-PL"/>
              </w:rPr>
              <w:t>TrzcińskiWolters</w:t>
            </w:r>
            <w:proofErr w:type="spellEnd"/>
            <w:r w:rsidRPr="00982E12">
              <w:rPr>
                <w:rFonts w:ascii="Times New Roman" w:hAnsi="Times New Roman" w:cs="Times New Roman"/>
                <w:lang w:eastAsia="pl-PL"/>
              </w:rPr>
              <w:t xml:space="preserve"> Kluwer</w:t>
            </w:r>
            <w:r w:rsidRPr="00982E12">
              <w:rPr>
                <w:rFonts w:ascii="Times New Roman" w:hAnsi="Times New Roman" w:cs="Times New Roman"/>
                <w:lang w:eastAsia="pl-PL"/>
              </w:rPr>
              <w:tab/>
              <w:t>2010r.</w:t>
            </w:r>
            <w:r w:rsidRPr="00982E12">
              <w:rPr>
                <w:rFonts w:ascii="Times New Roman" w:hAnsi="Times New Roman" w:cs="Times New Roman"/>
                <w:lang w:eastAsia="pl-PL"/>
              </w:rPr>
              <w:tab/>
            </w:r>
          </w:p>
          <w:p w:rsidR="0023489B" w:rsidRPr="00982E12" w:rsidRDefault="0023489B" w:rsidP="00601528">
            <w:pPr>
              <w:numPr>
                <w:ilvl w:val="0"/>
                <w:numId w:val="1126"/>
              </w:numPr>
              <w:ind w:left="314"/>
              <w:rPr>
                <w:rFonts w:ascii="Times New Roman" w:hAnsi="Times New Roman" w:cs="Times New Roman"/>
                <w:lang w:eastAsia="pl-PL"/>
              </w:rPr>
            </w:pPr>
            <w:r w:rsidRPr="00982E12">
              <w:rPr>
                <w:rFonts w:ascii="Times New Roman" w:hAnsi="Times New Roman" w:cs="Times New Roman"/>
                <w:lang w:eastAsia="pl-PL"/>
              </w:rPr>
              <w:t>Prawo ochrony zabytków – ebook</w:t>
            </w:r>
            <w:r w:rsidRPr="00982E12">
              <w:rPr>
                <w:rFonts w:ascii="Times New Roman" w:hAnsi="Times New Roman" w:cs="Times New Roman"/>
                <w:lang w:eastAsia="pl-PL"/>
              </w:rPr>
              <w:tab/>
              <w:t xml:space="preserve">Red: Kamil </w:t>
            </w:r>
            <w:proofErr w:type="spellStart"/>
            <w:r w:rsidRPr="00982E12">
              <w:rPr>
                <w:rFonts w:ascii="Times New Roman" w:hAnsi="Times New Roman" w:cs="Times New Roman"/>
                <w:lang w:eastAsia="pl-PL"/>
              </w:rPr>
              <w:t>Zeidler</w:t>
            </w:r>
            <w:proofErr w:type="spellEnd"/>
            <w:r w:rsidRPr="00982E12">
              <w:rPr>
                <w:rFonts w:ascii="Times New Roman" w:hAnsi="Times New Roman" w:cs="Times New Roman"/>
                <w:lang w:eastAsia="pl-PL"/>
              </w:rPr>
              <w:t xml:space="preserve"> Wydawnictwo Uniwersytetu Gdańskiego 2014r.</w:t>
            </w:r>
            <w:r w:rsidRPr="00982E12">
              <w:rPr>
                <w:rFonts w:ascii="Times New Roman" w:hAnsi="Times New Roman" w:cs="Times New Roman"/>
                <w:lang w:eastAsia="pl-PL"/>
              </w:rPr>
              <w:tab/>
            </w:r>
          </w:p>
          <w:p w:rsidR="0023489B" w:rsidRPr="00982E12" w:rsidRDefault="0023489B" w:rsidP="00601528">
            <w:pPr>
              <w:numPr>
                <w:ilvl w:val="0"/>
                <w:numId w:val="1126"/>
              </w:numPr>
              <w:ind w:left="314"/>
              <w:rPr>
                <w:rFonts w:ascii="Times New Roman" w:hAnsi="Times New Roman" w:cs="Times New Roman"/>
                <w:lang w:eastAsia="pl-PL"/>
              </w:rPr>
            </w:pPr>
            <w:proofErr w:type="spellStart"/>
            <w:r w:rsidRPr="00982E12">
              <w:rPr>
                <w:rFonts w:ascii="Times New Roman" w:hAnsi="Times New Roman" w:cs="Times New Roman"/>
                <w:lang w:eastAsia="pl-PL"/>
              </w:rPr>
              <w:t>Hołyst</w:t>
            </w:r>
            <w:proofErr w:type="spellEnd"/>
            <w:r w:rsidRPr="00982E12">
              <w:rPr>
                <w:rFonts w:ascii="Times New Roman" w:hAnsi="Times New Roman" w:cs="Times New Roman"/>
                <w:lang w:eastAsia="pl-PL"/>
              </w:rPr>
              <w:t xml:space="preserve"> Brunon, Wiktymologia społeczna, PWN, 2021r.</w:t>
            </w:r>
            <w:r w:rsidRPr="00982E12">
              <w:rPr>
                <w:rFonts w:ascii="Times New Roman" w:hAnsi="Times New Roman" w:cs="Times New Roman"/>
                <w:lang w:eastAsia="pl-PL"/>
              </w:rPr>
              <w:tab/>
            </w:r>
          </w:p>
          <w:p w:rsidR="0023489B" w:rsidRPr="00982E12" w:rsidRDefault="0023489B" w:rsidP="00601528">
            <w:pPr>
              <w:numPr>
                <w:ilvl w:val="0"/>
                <w:numId w:val="1126"/>
              </w:numPr>
              <w:ind w:left="314"/>
              <w:rPr>
                <w:rFonts w:ascii="Times New Roman" w:hAnsi="Times New Roman" w:cs="Times New Roman"/>
                <w:lang w:eastAsia="pl-PL"/>
              </w:rPr>
            </w:pPr>
            <w:r w:rsidRPr="00982E12">
              <w:rPr>
                <w:rFonts w:ascii="Times New Roman" w:hAnsi="Times New Roman" w:cs="Times New Roman"/>
                <w:lang w:eastAsia="pl-PL"/>
              </w:rPr>
              <w:t>Wykłady o Przemocy, Perwersji i Przestępczości</w:t>
            </w:r>
            <w:r w:rsidRPr="00982E12">
              <w:rPr>
                <w:rFonts w:ascii="Times New Roman" w:hAnsi="Times New Roman" w:cs="Times New Roman"/>
                <w:lang w:eastAsia="pl-PL"/>
              </w:rPr>
              <w:tab/>
              <w:t xml:space="preserve">Pod redakcją: Davida Morgana i Stanleya </w:t>
            </w:r>
            <w:proofErr w:type="spellStart"/>
            <w:r w:rsidRPr="00982E12">
              <w:rPr>
                <w:rFonts w:ascii="Times New Roman" w:hAnsi="Times New Roman" w:cs="Times New Roman"/>
                <w:lang w:eastAsia="pl-PL"/>
              </w:rPr>
              <w:t>Ruszczynskiego</w:t>
            </w:r>
            <w:proofErr w:type="spellEnd"/>
            <w:r w:rsidRPr="00982E12">
              <w:rPr>
                <w:rFonts w:ascii="Times New Roman" w:hAnsi="Times New Roman" w:cs="Times New Roman"/>
                <w:lang w:eastAsia="pl-PL"/>
              </w:rPr>
              <w:t xml:space="preserve"> Oficyna </w:t>
            </w:r>
            <w:proofErr w:type="spellStart"/>
            <w:r w:rsidRPr="00982E12">
              <w:rPr>
                <w:rFonts w:ascii="Times New Roman" w:hAnsi="Times New Roman" w:cs="Times New Roman"/>
                <w:lang w:eastAsia="pl-PL"/>
              </w:rPr>
              <w:t>Ingenium</w:t>
            </w:r>
            <w:proofErr w:type="spellEnd"/>
            <w:r w:rsidRPr="00982E12">
              <w:rPr>
                <w:rFonts w:ascii="Times New Roman" w:hAnsi="Times New Roman" w:cs="Times New Roman"/>
                <w:lang w:eastAsia="pl-PL"/>
              </w:rPr>
              <w:t xml:space="preserve"> 2020r</w:t>
            </w:r>
            <w:r w:rsidRPr="00982E12">
              <w:rPr>
                <w:rFonts w:ascii="Times New Roman" w:hAnsi="Times New Roman" w:cs="Times New Roman"/>
                <w:lang w:eastAsia="pl-PL"/>
              </w:rPr>
              <w:tab/>
            </w:r>
          </w:p>
        </w:tc>
      </w:tr>
    </w:tbl>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2"/>
        <w:rPr>
          <w:rFonts w:ascii="Times New Roman" w:hAnsi="Times New Roman" w:cs="Times New Roman"/>
          <w:b/>
          <w:noProof/>
          <w:color w:val="auto"/>
          <w:sz w:val="22"/>
          <w:szCs w:val="22"/>
        </w:rPr>
      </w:pPr>
      <w:bookmarkStart w:id="19" w:name="_Toc175896501"/>
      <w:r w:rsidRPr="00982E12">
        <w:rPr>
          <w:rFonts w:ascii="Times New Roman" w:hAnsi="Times New Roman" w:cs="Times New Roman"/>
          <w:b/>
          <w:noProof/>
          <w:color w:val="auto"/>
          <w:sz w:val="22"/>
          <w:szCs w:val="22"/>
        </w:rPr>
        <w:lastRenderedPageBreak/>
        <w:t>15.</w:t>
      </w:r>
      <w:r w:rsidRPr="00982E12">
        <w:rPr>
          <w:rFonts w:ascii="Times New Roman" w:hAnsi="Times New Roman" w:cs="Times New Roman"/>
          <w:b/>
          <w:noProof/>
          <w:color w:val="auto"/>
          <w:sz w:val="22"/>
          <w:szCs w:val="22"/>
        </w:rPr>
        <w:tab/>
        <w:t>Podstawy zarządzania w Straży Granicznej</w:t>
      </w:r>
      <w:bookmarkEnd w:id="19"/>
    </w:p>
    <w:p w:rsidR="0023489B" w:rsidRPr="00982E12" w:rsidRDefault="0023489B" w:rsidP="0023489B">
      <w:pPr>
        <w:rPr>
          <w:rFonts w:ascii="Times New Roman" w:hAnsi="Times New Roman" w:cs="Times New Roman"/>
          <w:b/>
          <w:noProof/>
        </w:rPr>
      </w:pPr>
    </w:p>
    <w:tbl>
      <w:tblPr>
        <w:tblStyle w:val="Siatkatabelijasna1"/>
        <w:tblW w:w="10396" w:type="dxa"/>
        <w:tblLayout w:type="fixed"/>
        <w:tblLook w:val="04A0" w:firstRow="1" w:lastRow="0" w:firstColumn="1" w:lastColumn="0" w:noHBand="0" w:noVBand="1"/>
      </w:tblPr>
      <w:tblGrid>
        <w:gridCol w:w="3543"/>
        <w:gridCol w:w="846"/>
        <w:gridCol w:w="2552"/>
        <w:gridCol w:w="1418"/>
        <w:gridCol w:w="1984"/>
        <w:gridCol w:w="53"/>
      </w:tblGrid>
      <w:tr w:rsidR="0023489B" w:rsidRPr="00982E12" w:rsidTr="00C12DFF">
        <w:trPr>
          <w:gridAfter w:val="1"/>
          <w:wAfter w:w="53" w:type="dxa"/>
          <w:trHeight w:val="1027"/>
        </w:trPr>
        <w:tc>
          <w:tcPr>
            <w:tcW w:w="4389"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zajęć:</w:t>
            </w:r>
          </w:p>
          <w:p w:rsidR="0023489B" w:rsidRPr="00982E12" w:rsidRDefault="0023489B" w:rsidP="00A5477A">
            <w:pPr>
              <w:rPr>
                <w:rFonts w:ascii="Times New Roman" w:hAnsi="Times New Roman" w:cs="Times New Roman"/>
                <w:i/>
              </w:rPr>
            </w:pPr>
            <w:r w:rsidRPr="00982E12">
              <w:rPr>
                <w:rFonts w:ascii="Times New Roman" w:hAnsi="Times New Roman" w:cs="Times New Roman"/>
                <w:i/>
              </w:rPr>
              <w:t>Podstawy zarządzania w Straży Granicznej</w:t>
            </w:r>
          </w:p>
        </w:tc>
        <w:tc>
          <w:tcPr>
            <w:tcW w:w="2552"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121FD4" w:rsidP="00A5477A">
            <w:pPr>
              <w:rPr>
                <w:rFonts w:ascii="Times New Roman" w:hAnsi="Times New Roman" w:cs="Times New Roman"/>
              </w:rPr>
            </w:pPr>
            <w:r w:rsidRPr="00982E12">
              <w:rPr>
                <w:rFonts w:ascii="Times New Roman" w:hAnsi="Times New Roman" w:cs="Times New Roman"/>
                <w:i/>
              </w:rPr>
              <w:t>Nauki społeczne/Nauki o bezpieczeństwie</w:t>
            </w:r>
          </w:p>
        </w:tc>
        <w:tc>
          <w:tcPr>
            <w:tcW w:w="1418"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23489B" w:rsidRPr="00982E12" w:rsidRDefault="0023489B"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A</w:t>
            </w:r>
            <w:r w:rsidR="00C12DFF" w:rsidRPr="00982E12">
              <w:rPr>
                <w:rFonts w:ascii="Times New Roman" w:hAnsi="Times New Roman" w:cs="Times New Roman"/>
              </w:rPr>
              <w:t xml:space="preserve"> </w:t>
            </w:r>
            <w:r w:rsidRPr="00982E12">
              <w:rPr>
                <w:rFonts w:ascii="Times New Roman" w:hAnsi="Times New Roman" w:cs="Times New Roman"/>
              </w:rPr>
              <w:t>15</w:t>
            </w:r>
          </w:p>
        </w:tc>
        <w:tc>
          <w:tcPr>
            <w:tcW w:w="1984"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r>
      <w:tr w:rsidR="0023489B" w:rsidRPr="00982E12" w:rsidTr="00C12DFF">
        <w:trPr>
          <w:trHeight w:val="827"/>
        </w:trPr>
        <w:tc>
          <w:tcPr>
            <w:tcW w:w="10396"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prowadzącej/odpowiadającej za przedmiot:</w:t>
            </w:r>
          </w:p>
          <w:p w:rsidR="0023489B" w:rsidRPr="00982E12" w:rsidRDefault="0023489B" w:rsidP="00A5477A">
            <w:pPr>
              <w:rPr>
                <w:rFonts w:ascii="Times New Roman" w:hAnsi="Times New Roman" w:cs="Times New Roman"/>
                <w:i/>
              </w:rPr>
            </w:pPr>
            <w:r w:rsidRPr="00982E12">
              <w:rPr>
                <w:rFonts w:ascii="Times New Roman" w:hAnsi="Times New Roman" w:cs="Times New Roman"/>
                <w:i/>
              </w:rPr>
              <w:t>Zakład Kompetencji Kierowniczych i Logistycznych</w:t>
            </w:r>
          </w:p>
        </w:tc>
      </w:tr>
      <w:tr w:rsidR="0023489B" w:rsidRPr="00982E12" w:rsidTr="00C12DFF">
        <w:trPr>
          <w:trHeight w:val="721"/>
        </w:trPr>
        <w:tc>
          <w:tcPr>
            <w:tcW w:w="10396"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Rodzaj zajęć: </w:t>
            </w:r>
            <w:r w:rsidRPr="00982E12">
              <w:rPr>
                <w:rFonts w:ascii="Times New Roman" w:hAnsi="Times New Roman" w:cs="Times New Roman"/>
              </w:rPr>
              <w:t>kierunkowe, obligatoryjne</w:t>
            </w:r>
          </w:p>
        </w:tc>
      </w:tr>
      <w:tr w:rsidR="0023489B" w:rsidRPr="00982E12" w:rsidTr="00C12DFF">
        <w:trPr>
          <w:trHeight w:val="221"/>
        </w:trPr>
        <w:tc>
          <w:tcPr>
            <w:tcW w:w="3543"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398"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3455"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C12DFF">
        <w:trPr>
          <w:trHeight w:val="681"/>
        </w:trPr>
        <w:tc>
          <w:tcPr>
            <w:tcW w:w="3543"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398" w:type="dxa"/>
            <w:gridSpan w:val="2"/>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rPr>
              <w:t>2026/2027</w:t>
            </w:r>
          </w:p>
        </w:tc>
        <w:tc>
          <w:tcPr>
            <w:tcW w:w="3455" w:type="dxa"/>
            <w:gridSpan w:val="3"/>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III/V</w:t>
            </w:r>
          </w:p>
        </w:tc>
      </w:tr>
      <w:tr w:rsidR="0023489B" w:rsidRPr="00982E12" w:rsidTr="00C12DFF">
        <w:trPr>
          <w:trHeight w:val="406"/>
        </w:trPr>
        <w:tc>
          <w:tcPr>
            <w:tcW w:w="10396" w:type="dxa"/>
            <w:gridSpan w:val="6"/>
          </w:tcPr>
          <w:p w:rsidR="0023489B" w:rsidRPr="00982E12" w:rsidRDefault="0023489B" w:rsidP="00C12DFF">
            <w:pPr>
              <w:rPr>
                <w:rFonts w:ascii="Times New Roman" w:hAnsi="Times New Roman" w:cs="Times New Roman"/>
                <w:b/>
              </w:rPr>
            </w:pPr>
            <w:r w:rsidRPr="00982E12">
              <w:rPr>
                <w:rFonts w:ascii="Times New Roman" w:hAnsi="Times New Roman" w:cs="Times New Roman"/>
                <w:b/>
              </w:rPr>
              <w:t>Koordynator zajęć:</w:t>
            </w:r>
            <w:r w:rsidRPr="00982E12">
              <w:rPr>
                <w:rFonts w:ascii="Times New Roman" w:hAnsi="Times New Roman" w:cs="Times New Roman"/>
              </w:rPr>
              <w:t xml:space="preserve"> ppłk SG </w:t>
            </w:r>
            <w:r w:rsidR="00C12DFF" w:rsidRPr="00982E12">
              <w:rPr>
                <w:rFonts w:ascii="Times New Roman" w:hAnsi="Times New Roman" w:cs="Times New Roman"/>
              </w:rPr>
              <w:t xml:space="preserve">mgr </w:t>
            </w:r>
            <w:r w:rsidRPr="00982E12">
              <w:rPr>
                <w:rFonts w:ascii="Times New Roman" w:hAnsi="Times New Roman" w:cs="Times New Roman"/>
              </w:rPr>
              <w:t xml:space="preserve">Anna Chachaj </w:t>
            </w:r>
            <w:r w:rsidRPr="00982E12">
              <w:rPr>
                <w:rFonts w:ascii="Times New Roman" w:hAnsi="Times New Roman" w:cs="Times New Roman"/>
                <w:lang w:eastAsia="pl-PL"/>
              </w:rPr>
              <w:t>(</w:t>
            </w:r>
            <w:r w:rsidR="00C12DFF" w:rsidRPr="00982E12">
              <w:rPr>
                <w:rFonts w:ascii="Times New Roman" w:hAnsi="Times New Roman" w:cs="Times New Roman"/>
                <w:lang w:eastAsia="pl-PL"/>
              </w:rPr>
              <w:t>e-mail: a</w:t>
            </w:r>
            <w:r w:rsidRPr="00982E12">
              <w:rPr>
                <w:rFonts w:ascii="Times New Roman" w:hAnsi="Times New Roman" w:cs="Times New Roman"/>
                <w:lang w:eastAsia="pl-PL"/>
              </w:rPr>
              <w:t>nna.</w:t>
            </w:r>
            <w:r w:rsidR="00C12DFF" w:rsidRPr="00982E12">
              <w:rPr>
                <w:rFonts w:ascii="Times New Roman" w:hAnsi="Times New Roman" w:cs="Times New Roman"/>
                <w:lang w:eastAsia="pl-PL"/>
              </w:rPr>
              <w:t>c</w:t>
            </w:r>
            <w:r w:rsidRPr="00982E12">
              <w:rPr>
                <w:rFonts w:ascii="Times New Roman" w:hAnsi="Times New Roman" w:cs="Times New Roman"/>
                <w:lang w:eastAsia="pl-PL"/>
              </w:rPr>
              <w:t>hachaj</w:t>
            </w:r>
            <w:hyperlink r:id="rId24" w:history="1">
              <w:r w:rsidRPr="00982E12">
                <w:rPr>
                  <w:rFonts w:ascii="Times New Roman" w:hAnsi="Times New Roman" w:cs="Times New Roman"/>
                  <w:lang w:eastAsia="pl-PL"/>
                </w:rPr>
                <w:t>@strazgraniczna.pl</w:t>
              </w:r>
            </w:hyperlink>
            <w:r w:rsidRPr="00982E12">
              <w:rPr>
                <w:rFonts w:ascii="Times New Roman" w:hAnsi="Times New Roman" w:cs="Times New Roman"/>
                <w:lang w:eastAsia="pl-PL"/>
              </w:rPr>
              <w:t>, tel. 66 44 210)</w:t>
            </w:r>
          </w:p>
        </w:tc>
      </w:tr>
      <w:tr w:rsidR="0023489B" w:rsidRPr="00982E12" w:rsidTr="00C12DFF">
        <w:trPr>
          <w:trHeight w:val="512"/>
        </w:trPr>
        <w:tc>
          <w:tcPr>
            <w:tcW w:w="10396"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E30EFE">
            <w:pPr>
              <w:ind w:left="137"/>
              <w:rPr>
                <w:rFonts w:ascii="Times New Roman" w:hAnsi="Times New Roman" w:cs="Times New Roman"/>
              </w:rPr>
            </w:pPr>
            <w:r w:rsidRPr="00982E12">
              <w:rPr>
                <w:rFonts w:ascii="Times New Roman" w:hAnsi="Times New Roman" w:cs="Times New Roman"/>
              </w:rPr>
              <w:t>brak wymagań wstępnych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564"/>
        <w:gridCol w:w="9763"/>
      </w:tblGrid>
      <w:tr w:rsidR="00817D55" w:rsidRPr="00982E12" w:rsidTr="00A5477A">
        <w:tc>
          <w:tcPr>
            <w:tcW w:w="56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924"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817D55" w:rsidRPr="00982E12" w:rsidTr="00A5477A">
        <w:tc>
          <w:tcPr>
            <w:tcW w:w="56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C1</w:t>
            </w:r>
          </w:p>
        </w:tc>
        <w:tc>
          <w:tcPr>
            <w:tcW w:w="992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Poznanie podstawowych koncepcji zarządzania organizacją</w:t>
            </w:r>
          </w:p>
        </w:tc>
      </w:tr>
      <w:tr w:rsidR="00817D55" w:rsidRPr="00982E12" w:rsidTr="00A5477A">
        <w:tc>
          <w:tcPr>
            <w:tcW w:w="56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C2</w:t>
            </w:r>
          </w:p>
        </w:tc>
        <w:tc>
          <w:tcPr>
            <w:tcW w:w="992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Poznanie istoty podstawowych funkcji, metod i poziomów zarządzania</w:t>
            </w:r>
          </w:p>
        </w:tc>
      </w:tr>
      <w:tr w:rsidR="00817D55" w:rsidRPr="00982E12" w:rsidTr="00A5477A">
        <w:tc>
          <w:tcPr>
            <w:tcW w:w="56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C3</w:t>
            </w:r>
          </w:p>
        </w:tc>
        <w:tc>
          <w:tcPr>
            <w:tcW w:w="992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Zdobycie umiejętności określenia możliwości indywidualnego rozwoju zawodowego</w:t>
            </w:r>
          </w:p>
        </w:tc>
      </w:tr>
      <w:tr w:rsidR="0023489B" w:rsidRPr="00982E12" w:rsidTr="00A5477A">
        <w:tc>
          <w:tcPr>
            <w:tcW w:w="56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C4</w:t>
            </w:r>
          </w:p>
        </w:tc>
        <w:tc>
          <w:tcPr>
            <w:tcW w:w="992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Zdobycie wiedzy warunkującej efektywność kierowania niewielkimi zespołami ludzkimi</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1555"/>
        <w:gridCol w:w="8788"/>
      </w:tblGrid>
      <w:tr w:rsidR="00817D55" w:rsidRPr="00982E12" w:rsidTr="00C12DFF">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788"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817D55" w:rsidRPr="00982E12" w:rsidTr="00C12DFF">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c>
          <w:tcPr>
            <w:tcW w:w="878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wykład z wykorzystaniem prezentacji multimedialnej, dyskusja moderowana.</w:t>
            </w:r>
          </w:p>
        </w:tc>
      </w:tr>
      <w:tr w:rsidR="0023489B" w:rsidRPr="00982E12" w:rsidTr="00C12DFF">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c>
          <w:tcPr>
            <w:tcW w:w="878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ćwiczenia indywidualne, ćwiczenia w grupach, analiza dokumentów, dyskusja.</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23489B" w:rsidRPr="00982E12" w:rsidRDefault="0023489B" w:rsidP="0023489B">
      <w:pPr>
        <w:spacing w:after="0" w:line="240" w:lineRule="auto"/>
        <w:rPr>
          <w:rFonts w:ascii="Times New Roman" w:hAnsi="Times New Roman" w:cs="Times New Roman"/>
        </w:rPr>
      </w:pPr>
    </w:p>
    <w:tbl>
      <w:tblPr>
        <w:tblStyle w:val="Siatkatabelijasna1"/>
        <w:tblW w:w="10384" w:type="dxa"/>
        <w:tblLook w:val="04A0" w:firstRow="1" w:lastRow="0" w:firstColumn="1" w:lastColumn="0" w:noHBand="0" w:noVBand="1"/>
      </w:tblPr>
      <w:tblGrid>
        <w:gridCol w:w="761"/>
        <w:gridCol w:w="1733"/>
        <w:gridCol w:w="4305"/>
        <w:gridCol w:w="1224"/>
        <w:gridCol w:w="1186"/>
        <w:gridCol w:w="1129"/>
        <w:gridCol w:w="46"/>
      </w:tblGrid>
      <w:tr w:rsidR="00817D55" w:rsidRPr="00982E12" w:rsidTr="00B7002B">
        <w:trPr>
          <w:gridAfter w:val="1"/>
          <w:wAfter w:w="46" w:type="dxa"/>
          <w:tblHeader/>
        </w:trPr>
        <w:tc>
          <w:tcPr>
            <w:tcW w:w="761" w:type="dxa"/>
            <w:vMerge w:val="restart"/>
            <w:vAlign w:val="center"/>
          </w:tcPr>
          <w:p w:rsidR="0023489B" w:rsidRPr="00982E12" w:rsidRDefault="0023489B" w:rsidP="00B7002B">
            <w:pPr>
              <w:ind w:left="-115" w:right="-111"/>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1733" w:type="dxa"/>
            <w:vMerge w:val="restart"/>
            <w:vAlign w:val="center"/>
            <w:hideMark/>
          </w:tcPr>
          <w:p w:rsidR="0023489B" w:rsidRPr="00982E12" w:rsidRDefault="0023489B" w:rsidP="00B7002B">
            <w:pPr>
              <w:ind w:right="-111"/>
              <w:jc w:val="center"/>
              <w:rPr>
                <w:rFonts w:ascii="Times New Roman" w:hAnsi="Times New Roman" w:cs="Times New Roman"/>
                <w:b/>
              </w:rPr>
            </w:pPr>
            <w:r w:rsidRPr="00982E12">
              <w:rPr>
                <w:rFonts w:ascii="Times New Roman" w:hAnsi="Times New Roman" w:cs="Times New Roman"/>
                <w:b/>
              </w:rPr>
              <w:t>Temat</w:t>
            </w:r>
          </w:p>
        </w:tc>
        <w:tc>
          <w:tcPr>
            <w:tcW w:w="4305" w:type="dxa"/>
            <w:vMerge w:val="restart"/>
            <w:vAlign w:val="center"/>
            <w:hideMark/>
          </w:tcPr>
          <w:p w:rsidR="0023489B" w:rsidRPr="00982E12" w:rsidRDefault="0023489B" w:rsidP="00B7002B">
            <w:pPr>
              <w:jc w:val="center"/>
              <w:rPr>
                <w:rFonts w:ascii="Times New Roman" w:hAnsi="Times New Roman" w:cs="Times New Roman"/>
                <w:b/>
              </w:rPr>
            </w:pPr>
            <w:r w:rsidRPr="00982E12">
              <w:rPr>
                <w:rFonts w:ascii="Times New Roman" w:hAnsi="Times New Roman" w:cs="Times New Roman"/>
                <w:b/>
              </w:rPr>
              <w:t>Problematyka (zagadnienia)</w:t>
            </w:r>
          </w:p>
        </w:tc>
        <w:tc>
          <w:tcPr>
            <w:tcW w:w="3539" w:type="dxa"/>
            <w:gridSpan w:val="3"/>
            <w:vAlign w:val="center"/>
          </w:tcPr>
          <w:p w:rsidR="0023489B" w:rsidRPr="00982E12" w:rsidRDefault="0023489B" w:rsidP="00B7002B">
            <w:pPr>
              <w:spacing w:before="60" w:after="60"/>
              <w:jc w:val="center"/>
              <w:rPr>
                <w:rFonts w:ascii="Times New Roman" w:hAnsi="Times New Roman" w:cs="Times New Roman"/>
                <w:b/>
              </w:rPr>
            </w:pPr>
            <w:r w:rsidRPr="00982E12">
              <w:rPr>
                <w:rFonts w:ascii="Times New Roman" w:hAnsi="Times New Roman" w:cs="Times New Roman"/>
                <w:b/>
              </w:rPr>
              <w:t>Liczba godzin</w:t>
            </w:r>
          </w:p>
        </w:tc>
      </w:tr>
      <w:tr w:rsidR="00817D55" w:rsidRPr="00982E12" w:rsidTr="00B7002B">
        <w:trPr>
          <w:gridAfter w:val="1"/>
          <w:wAfter w:w="46" w:type="dxa"/>
          <w:tblHeader/>
        </w:trPr>
        <w:tc>
          <w:tcPr>
            <w:tcW w:w="761" w:type="dxa"/>
            <w:vMerge/>
            <w:vAlign w:val="center"/>
            <w:hideMark/>
          </w:tcPr>
          <w:p w:rsidR="0023489B" w:rsidRPr="00982E12" w:rsidRDefault="0023489B" w:rsidP="00B7002B">
            <w:pPr>
              <w:spacing w:line="256" w:lineRule="auto"/>
              <w:jc w:val="center"/>
              <w:rPr>
                <w:rFonts w:ascii="Times New Roman" w:hAnsi="Times New Roman" w:cs="Times New Roman"/>
                <w:b/>
              </w:rPr>
            </w:pPr>
          </w:p>
        </w:tc>
        <w:tc>
          <w:tcPr>
            <w:tcW w:w="1733" w:type="dxa"/>
            <w:vMerge/>
            <w:vAlign w:val="center"/>
            <w:hideMark/>
          </w:tcPr>
          <w:p w:rsidR="0023489B" w:rsidRPr="00982E12" w:rsidRDefault="0023489B" w:rsidP="00B7002B">
            <w:pPr>
              <w:spacing w:line="256" w:lineRule="auto"/>
              <w:jc w:val="center"/>
              <w:rPr>
                <w:rFonts w:ascii="Times New Roman" w:hAnsi="Times New Roman" w:cs="Times New Roman"/>
                <w:b/>
              </w:rPr>
            </w:pPr>
          </w:p>
        </w:tc>
        <w:tc>
          <w:tcPr>
            <w:tcW w:w="4305" w:type="dxa"/>
            <w:vMerge/>
            <w:vAlign w:val="center"/>
            <w:hideMark/>
          </w:tcPr>
          <w:p w:rsidR="0023489B" w:rsidRPr="00982E12" w:rsidRDefault="0023489B" w:rsidP="00B7002B">
            <w:pPr>
              <w:spacing w:line="256" w:lineRule="auto"/>
              <w:jc w:val="center"/>
              <w:rPr>
                <w:rFonts w:ascii="Times New Roman" w:hAnsi="Times New Roman" w:cs="Times New Roman"/>
                <w:b/>
              </w:rPr>
            </w:pPr>
          </w:p>
        </w:tc>
        <w:tc>
          <w:tcPr>
            <w:tcW w:w="1224" w:type="dxa"/>
            <w:vAlign w:val="center"/>
            <w:hideMark/>
          </w:tcPr>
          <w:p w:rsidR="0023489B" w:rsidRPr="00982E12" w:rsidRDefault="0023489B" w:rsidP="00B7002B">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3489B" w:rsidRPr="00982E12" w:rsidRDefault="0023489B" w:rsidP="00B7002B">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186" w:type="dxa"/>
            <w:vAlign w:val="center"/>
            <w:hideMark/>
          </w:tcPr>
          <w:p w:rsidR="0023489B" w:rsidRPr="00982E12" w:rsidRDefault="0023489B" w:rsidP="00B7002B">
            <w:pPr>
              <w:ind w:left="-204" w:right="-249"/>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129" w:type="dxa"/>
            <w:vAlign w:val="center"/>
            <w:hideMark/>
          </w:tcPr>
          <w:p w:rsidR="0023489B" w:rsidRPr="00982E12" w:rsidRDefault="0023489B" w:rsidP="00B7002B">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817D55" w:rsidRPr="00982E12" w:rsidTr="00C12DFF">
        <w:tc>
          <w:tcPr>
            <w:tcW w:w="10384" w:type="dxa"/>
            <w:gridSpan w:val="7"/>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r>
      <w:tr w:rsidR="00817D55" w:rsidRPr="00982E12" w:rsidTr="00C12DFF">
        <w:trPr>
          <w:gridAfter w:val="1"/>
          <w:wAfter w:w="46" w:type="dxa"/>
        </w:trPr>
        <w:tc>
          <w:tcPr>
            <w:tcW w:w="76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r w:rsidR="00B7002B" w:rsidRPr="00982E12">
              <w:rPr>
                <w:rFonts w:ascii="Times New Roman" w:hAnsi="Times New Roman" w:cs="Times New Roman"/>
              </w:rPr>
              <w:t>.</w:t>
            </w:r>
          </w:p>
        </w:tc>
        <w:tc>
          <w:tcPr>
            <w:tcW w:w="173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Istota organizacji. Pojęcia podstawowe</w:t>
            </w:r>
          </w:p>
        </w:tc>
        <w:tc>
          <w:tcPr>
            <w:tcW w:w="4305" w:type="dxa"/>
          </w:tcPr>
          <w:p w:rsidR="0023489B" w:rsidRPr="00982E12" w:rsidRDefault="0023489B" w:rsidP="00601528">
            <w:pPr>
              <w:numPr>
                <w:ilvl w:val="0"/>
                <w:numId w:val="1238"/>
              </w:numPr>
              <w:ind w:left="367" w:right="-114"/>
              <w:rPr>
                <w:rFonts w:ascii="Times New Roman" w:hAnsi="Times New Roman" w:cs="Times New Roman"/>
              </w:rPr>
            </w:pPr>
            <w:r w:rsidRPr="00982E12">
              <w:rPr>
                <w:rFonts w:ascii="Times New Roman" w:hAnsi="Times New Roman" w:cs="Times New Roman"/>
              </w:rPr>
              <w:t>Organizacja w znaczeniu podmiotowym, przedmiotowym i atrybutowym,</w:t>
            </w:r>
            <w:r w:rsidRPr="00982E12">
              <w:rPr>
                <w:rFonts w:ascii="Times New Roman" w:hAnsi="Times New Roman" w:cs="Times New Roman"/>
                <w:bCs/>
              </w:rPr>
              <w:t xml:space="preserve"> cechy organizacji.</w:t>
            </w:r>
          </w:p>
          <w:p w:rsidR="0023489B" w:rsidRPr="00982E12" w:rsidRDefault="0023489B" w:rsidP="00601528">
            <w:pPr>
              <w:numPr>
                <w:ilvl w:val="0"/>
                <w:numId w:val="1238"/>
              </w:numPr>
              <w:ind w:left="284" w:right="-114" w:hanging="283"/>
              <w:rPr>
                <w:rFonts w:ascii="Times New Roman" w:hAnsi="Times New Roman" w:cs="Times New Roman"/>
              </w:rPr>
            </w:pPr>
            <w:r w:rsidRPr="00982E12">
              <w:rPr>
                <w:rFonts w:ascii="Times New Roman" w:hAnsi="Times New Roman" w:cs="Times New Roman"/>
              </w:rPr>
              <w:t>Ewolucja teorii organizacji, współczesne formy i zmiany organizacji.</w:t>
            </w:r>
          </w:p>
          <w:p w:rsidR="0023489B" w:rsidRPr="00982E12" w:rsidRDefault="0023489B" w:rsidP="00601528">
            <w:pPr>
              <w:numPr>
                <w:ilvl w:val="0"/>
                <w:numId w:val="1238"/>
              </w:numPr>
              <w:ind w:left="284" w:right="-114" w:hanging="283"/>
              <w:rPr>
                <w:rFonts w:ascii="Times New Roman" w:hAnsi="Times New Roman" w:cs="Times New Roman"/>
              </w:rPr>
            </w:pPr>
            <w:r w:rsidRPr="00982E12">
              <w:rPr>
                <w:rFonts w:ascii="Times New Roman" w:hAnsi="Times New Roman" w:cs="Times New Roman"/>
              </w:rPr>
              <w:t>Zasoby organizacji.</w:t>
            </w:r>
          </w:p>
        </w:tc>
        <w:tc>
          <w:tcPr>
            <w:tcW w:w="122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186"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c>
          <w:tcPr>
            <w:tcW w:w="1129"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C12DFF">
        <w:trPr>
          <w:gridAfter w:val="1"/>
          <w:wAfter w:w="46" w:type="dxa"/>
        </w:trPr>
        <w:tc>
          <w:tcPr>
            <w:tcW w:w="76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r w:rsidR="00B7002B" w:rsidRPr="00982E12">
              <w:rPr>
                <w:rFonts w:ascii="Times New Roman" w:hAnsi="Times New Roman" w:cs="Times New Roman"/>
              </w:rPr>
              <w:t>.</w:t>
            </w:r>
          </w:p>
        </w:tc>
        <w:tc>
          <w:tcPr>
            <w:tcW w:w="1733" w:type="dxa"/>
          </w:tcPr>
          <w:p w:rsidR="0023489B" w:rsidRPr="00982E12" w:rsidRDefault="0023489B" w:rsidP="00A5477A">
            <w:pPr>
              <w:pStyle w:val="Default"/>
              <w:rPr>
                <w:color w:val="auto"/>
                <w:sz w:val="22"/>
                <w:szCs w:val="22"/>
              </w:rPr>
            </w:pPr>
            <w:r w:rsidRPr="00982E12">
              <w:rPr>
                <w:color w:val="auto"/>
                <w:sz w:val="22"/>
                <w:szCs w:val="22"/>
              </w:rPr>
              <w:t>Otoczenie organizacji</w:t>
            </w:r>
          </w:p>
        </w:tc>
        <w:tc>
          <w:tcPr>
            <w:tcW w:w="4305" w:type="dxa"/>
          </w:tcPr>
          <w:p w:rsidR="0023489B" w:rsidRPr="00982E12" w:rsidRDefault="0023489B" w:rsidP="00601528">
            <w:pPr>
              <w:numPr>
                <w:ilvl w:val="0"/>
                <w:numId w:val="379"/>
              </w:numPr>
              <w:ind w:left="284" w:right="-114" w:hanging="283"/>
              <w:rPr>
                <w:rFonts w:ascii="Times New Roman" w:hAnsi="Times New Roman" w:cs="Times New Roman"/>
              </w:rPr>
            </w:pPr>
            <w:r w:rsidRPr="00982E12">
              <w:rPr>
                <w:rFonts w:ascii="Times New Roman" w:hAnsi="Times New Roman" w:cs="Times New Roman"/>
              </w:rPr>
              <w:t>Analiza otoczenia jednostki organizacyjnej SG.</w:t>
            </w:r>
          </w:p>
          <w:p w:rsidR="0023489B" w:rsidRPr="00982E12" w:rsidRDefault="0023489B" w:rsidP="00601528">
            <w:pPr>
              <w:numPr>
                <w:ilvl w:val="0"/>
                <w:numId w:val="379"/>
              </w:numPr>
              <w:ind w:left="284" w:right="-114" w:hanging="283"/>
              <w:rPr>
                <w:rFonts w:ascii="Times New Roman" w:hAnsi="Times New Roman" w:cs="Times New Roman"/>
              </w:rPr>
            </w:pPr>
            <w:r w:rsidRPr="00982E12">
              <w:rPr>
                <w:rFonts w:ascii="Times New Roman" w:hAnsi="Times New Roman" w:cs="Times New Roman"/>
              </w:rPr>
              <w:t>Wpływ otoczenia na funkcjonowanie jednostki organizacyjnej SG.</w:t>
            </w:r>
          </w:p>
        </w:tc>
        <w:tc>
          <w:tcPr>
            <w:tcW w:w="122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186"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c>
          <w:tcPr>
            <w:tcW w:w="1129"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C12DFF">
        <w:trPr>
          <w:gridAfter w:val="1"/>
          <w:wAfter w:w="46" w:type="dxa"/>
        </w:trPr>
        <w:tc>
          <w:tcPr>
            <w:tcW w:w="76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r w:rsidR="00B7002B" w:rsidRPr="00982E12">
              <w:rPr>
                <w:rFonts w:ascii="Times New Roman" w:hAnsi="Times New Roman" w:cs="Times New Roman"/>
              </w:rPr>
              <w:t>.</w:t>
            </w:r>
          </w:p>
        </w:tc>
        <w:tc>
          <w:tcPr>
            <w:tcW w:w="173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Zarządzanie organizacją. </w:t>
            </w:r>
            <w:r w:rsidRPr="00982E12">
              <w:rPr>
                <w:rFonts w:ascii="Times New Roman" w:hAnsi="Times New Roman" w:cs="Times New Roman"/>
              </w:rPr>
              <w:br/>
              <w:t>Pojęcia podstawowe</w:t>
            </w:r>
          </w:p>
        </w:tc>
        <w:tc>
          <w:tcPr>
            <w:tcW w:w="4305" w:type="dxa"/>
          </w:tcPr>
          <w:p w:rsidR="0023489B" w:rsidRPr="00982E12" w:rsidRDefault="0023489B" w:rsidP="00601528">
            <w:pPr>
              <w:numPr>
                <w:ilvl w:val="0"/>
                <w:numId w:val="1239"/>
              </w:numPr>
              <w:ind w:left="367" w:right="-114"/>
              <w:rPr>
                <w:rFonts w:ascii="Times New Roman" w:hAnsi="Times New Roman" w:cs="Times New Roman"/>
              </w:rPr>
            </w:pPr>
            <w:r w:rsidRPr="00982E12">
              <w:rPr>
                <w:rFonts w:ascii="Times New Roman" w:hAnsi="Times New Roman" w:cs="Times New Roman"/>
              </w:rPr>
              <w:t>Sprawność, skuteczność i efektywność zarządzania organizacją.</w:t>
            </w:r>
          </w:p>
          <w:p w:rsidR="0023489B" w:rsidRPr="00982E12" w:rsidRDefault="0023489B" w:rsidP="00601528">
            <w:pPr>
              <w:numPr>
                <w:ilvl w:val="0"/>
                <w:numId w:val="1239"/>
              </w:numPr>
              <w:ind w:left="284" w:right="-114" w:hanging="283"/>
              <w:rPr>
                <w:rFonts w:ascii="Times New Roman" w:hAnsi="Times New Roman" w:cs="Times New Roman"/>
              </w:rPr>
            </w:pPr>
            <w:r w:rsidRPr="00982E12">
              <w:rPr>
                <w:rFonts w:ascii="Times New Roman" w:hAnsi="Times New Roman" w:cs="Times New Roman"/>
              </w:rPr>
              <w:t>Pomiar efektywności organizacyjnej.</w:t>
            </w:r>
          </w:p>
        </w:tc>
        <w:tc>
          <w:tcPr>
            <w:tcW w:w="122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186"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c>
          <w:tcPr>
            <w:tcW w:w="1129"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C12DFF">
        <w:trPr>
          <w:gridAfter w:val="1"/>
          <w:wAfter w:w="46" w:type="dxa"/>
        </w:trPr>
        <w:tc>
          <w:tcPr>
            <w:tcW w:w="76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4</w:t>
            </w:r>
            <w:r w:rsidR="00B7002B" w:rsidRPr="00982E12">
              <w:rPr>
                <w:rFonts w:ascii="Times New Roman" w:hAnsi="Times New Roman" w:cs="Times New Roman"/>
              </w:rPr>
              <w:t>.</w:t>
            </w:r>
          </w:p>
        </w:tc>
        <w:tc>
          <w:tcPr>
            <w:tcW w:w="173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Metody </w:t>
            </w:r>
            <w:r w:rsidRPr="00982E12">
              <w:rPr>
                <w:rFonts w:ascii="Times New Roman" w:hAnsi="Times New Roman" w:cs="Times New Roman"/>
              </w:rPr>
              <w:br/>
              <w:t>i poziomy zarządzania</w:t>
            </w:r>
          </w:p>
        </w:tc>
        <w:tc>
          <w:tcPr>
            <w:tcW w:w="4305" w:type="dxa"/>
          </w:tcPr>
          <w:p w:rsidR="0023489B" w:rsidRPr="00982E12" w:rsidRDefault="0023489B" w:rsidP="00601528">
            <w:pPr>
              <w:numPr>
                <w:ilvl w:val="0"/>
                <w:numId w:val="1240"/>
              </w:numPr>
              <w:ind w:left="367"/>
              <w:rPr>
                <w:rFonts w:ascii="Times New Roman" w:hAnsi="Times New Roman" w:cs="Times New Roman"/>
              </w:rPr>
            </w:pPr>
            <w:r w:rsidRPr="00982E12">
              <w:rPr>
                <w:rFonts w:ascii="Times New Roman" w:hAnsi="Times New Roman" w:cs="Times New Roman"/>
              </w:rPr>
              <w:t>Rodzaje metod zarządzania.</w:t>
            </w:r>
          </w:p>
          <w:p w:rsidR="0023489B" w:rsidRPr="00982E12" w:rsidRDefault="0023489B" w:rsidP="00601528">
            <w:pPr>
              <w:numPr>
                <w:ilvl w:val="0"/>
                <w:numId w:val="1240"/>
              </w:numPr>
              <w:ind w:left="426"/>
              <w:rPr>
                <w:rFonts w:ascii="Times New Roman" w:hAnsi="Times New Roman" w:cs="Times New Roman"/>
              </w:rPr>
            </w:pPr>
            <w:r w:rsidRPr="00982E12">
              <w:rPr>
                <w:rFonts w:ascii="Times New Roman" w:hAnsi="Times New Roman" w:cs="Times New Roman"/>
              </w:rPr>
              <w:t>Szczeble kierowania: wyższy, średni, niższy.</w:t>
            </w:r>
          </w:p>
          <w:p w:rsidR="0023489B" w:rsidRPr="00982E12" w:rsidRDefault="0023489B" w:rsidP="00601528">
            <w:pPr>
              <w:numPr>
                <w:ilvl w:val="0"/>
                <w:numId w:val="1240"/>
              </w:numPr>
              <w:ind w:left="426"/>
              <w:rPr>
                <w:rFonts w:ascii="Times New Roman" w:hAnsi="Times New Roman" w:cs="Times New Roman"/>
              </w:rPr>
            </w:pPr>
            <w:r w:rsidRPr="00982E12">
              <w:rPr>
                <w:rFonts w:ascii="Times New Roman" w:hAnsi="Times New Roman" w:cs="Times New Roman"/>
              </w:rPr>
              <w:t>Role i kompetencje kierownicze.</w:t>
            </w:r>
          </w:p>
        </w:tc>
        <w:tc>
          <w:tcPr>
            <w:tcW w:w="122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186"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c>
          <w:tcPr>
            <w:tcW w:w="1129"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C12DFF">
        <w:trPr>
          <w:gridAfter w:val="1"/>
          <w:wAfter w:w="46" w:type="dxa"/>
        </w:trPr>
        <w:tc>
          <w:tcPr>
            <w:tcW w:w="76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r w:rsidR="00B7002B" w:rsidRPr="00982E12">
              <w:rPr>
                <w:rFonts w:ascii="Times New Roman" w:hAnsi="Times New Roman" w:cs="Times New Roman"/>
              </w:rPr>
              <w:t>.</w:t>
            </w:r>
          </w:p>
        </w:tc>
        <w:tc>
          <w:tcPr>
            <w:tcW w:w="173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Istota podstawowych funkcji </w:t>
            </w:r>
            <w:r w:rsidRPr="00982E12">
              <w:rPr>
                <w:rFonts w:ascii="Times New Roman" w:hAnsi="Times New Roman" w:cs="Times New Roman"/>
              </w:rPr>
              <w:br/>
              <w:t>zarządzania</w:t>
            </w:r>
          </w:p>
        </w:tc>
        <w:tc>
          <w:tcPr>
            <w:tcW w:w="4305" w:type="dxa"/>
          </w:tcPr>
          <w:p w:rsidR="0023489B" w:rsidRPr="00982E12" w:rsidRDefault="0023489B" w:rsidP="00601528">
            <w:pPr>
              <w:numPr>
                <w:ilvl w:val="0"/>
                <w:numId w:val="360"/>
              </w:numPr>
              <w:ind w:left="426"/>
              <w:rPr>
                <w:rFonts w:ascii="Times New Roman" w:hAnsi="Times New Roman" w:cs="Times New Roman"/>
              </w:rPr>
            </w:pPr>
            <w:r w:rsidRPr="00982E12">
              <w:rPr>
                <w:rFonts w:ascii="Times New Roman" w:hAnsi="Times New Roman" w:cs="Times New Roman"/>
              </w:rPr>
              <w:t>Ogólna charakterystyka funkcji zarządzania.</w:t>
            </w:r>
          </w:p>
          <w:p w:rsidR="0023489B" w:rsidRPr="00982E12" w:rsidRDefault="0023489B" w:rsidP="00601528">
            <w:pPr>
              <w:numPr>
                <w:ilvl w:val="0"/>
                <w:numId w:val="360"/>
              </w:numPr>
              <w:ind w:left="426"/>
              <w:rPr>
                <w:rFonts w:ascii="Times New Roman" w:hAnsi="Times New Roman" w:cs="Times New Roman"/>
              </w:rPr>
            </w:pPr>
            <w:r w:rsidRPr="00982E12">
              <w:rPr>
                <w:rFonts w:ascii="Times New Roman" w:hAnsi="Times New Roman" w:cs="Times New Roman"/>
              </w:rPr>
              <w:t>Wpływ funkcji zarządzania na efektywność organizacji.</w:t>
            </w:r>
          </w:p>
        </w:tc>
        <w:tc>
          <w:tcPr>
            <w:tcW w:w="122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186"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c>
          <w:tcPr>
            <w:tcW w:w="1129"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C12DFF">
        <w:trPr>
          <w:gridAfter w:val="1"/>
          <w:wAfter w:w="46" w:type="dxa"/>
        </w:trPr>
        <w:tc>
          <w:tcPr>
            <w:tcW w:w="76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6</w:t>
            </w:r>
            <w:r w:rsidR="00B7002B" w:rsidRPr="00982E12">
              <w:rPr>
                <w:rFonts w:ascii="Times New Roman" w:hAnsi="Times New Roman" w:cs="Times New Roman"/>
              </w:rPr>
              <w:t>.</w:t>
            </w:r>
          </w:p>
        </w:tc>
        <w:tc>
          <w:tcPr>
            <w:tcW w:w="173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Planowanie</w:t>
            </w:r>
          </w:p>
        </w:tc>
        <w:tc>
          <w:tcPr>
            <w:tcW w:w="4305" w:type="dxa"/>
          </w:tcPr>
          <w:p w:rsidR="0023489B" w:rsidRPr="00982E12" w:rsidRDefault="0023489B" w:rsidP="00601528">
            <w:pPr>
              <w:pStyle w:val="Akapitzlist"/>
              <w:numPr>
                <w:ilvl w:val="0"/>
                <w:numId w:val="361"/>
              </w:numPr>
              <w:suppressAutoHyphens w:val="0"/>
              <w:spacing w:after="0" w:line="240" w:lineRule="auto"/>
              <w:ind w:left="426"/>
              <w:contextualSpacing w:val="0"/>
              <w:rPr>
                <w:rFonts w:ascii="Times New Roman" w:hAnsi="Times New Roman" w:cs="Times New Roman"/>
              </w:rPr>
            </w:pPr>
            <w:r w:rsidRPr="00982E12">
              <w:rPr>
                <w:rFonts w:ascii="Times New Roman" w:hAnsi="Times New Roman" w:cs="Times New Roman"/>
              </w:rPr>
              <w:t>Istota planowania i rodzaje planów.</w:t>
            </w:r>
          </w:p>
          <w:p w:rsidR="0023489B" w:rsidRPr="00982E12" w:rsidRDefault="0023489B" w:rsidP="00601528">
            <w:pPr>
              <w:pStyle w:val="Akapitzlist"/>
              <w:numPr>
                <w:ilvl w:val="0"/>
                <w:numId w:val="361"/>
              </w:numPr>
              <w:suppressAutoHyphens w:val="0"/>
              <w:spacing w:after="0" w:line="240" w:lineRule="auto"/>
              <w:ind w:left="426"/>
              <w:contextualSpacing w:val="0"/>
              <w:rPr>
                <w:rFonts w:ascii="Times New Roman" w:hAnsi="Times New Roman" w:cs="Times New Roman"/>
              </w:rPr>
            </w:pPr>
            <w:r w:rsidRPr="00982E12">
              <w:rPr>
                <w:rFonts w:ascii="Times New Roman" w:hAnsi="Times New Roman" w:cs="Times New Roman"/>
              </w:rPr>
              <w:t>Podstawowe metody i narzędzia planowania.</w:t>
            </w:r>
          </w:p>
        </w:tc>
        <w:tc>
          <w:tcPr>
            <w:tcW w:w="122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186"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c>
          <w:tcPr>
            <w:tcW w:w="1129"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C12DFF">
        <w:trPr>
          <w:gridAfter w:val="1"/>
          <w:wAfter w:w="46" w:type="dxa"/>
        </w:trPr>
        <w:tc>
          <w:tcPr>
            <w:tcW w:w="76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7</w:t>
            </w:r>
            <w:r w:rsidR="00B7002B" w:rsidRPr="00982E12">
              <w:rPr>
                <w:rFonts w:ascii="Times New Roman" w:hAnsi="Times New Roman" w:cs="Times New Roman"/>
              </w:rPr>
              <w:t>.</w:t>
            </w:r>
          </w:p>
        </w:tc>
        <w:tc>
          <w:tcPr>
            <w:tcW w:w="173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Organizowanie</w:t>
            </w:r>
          </w:p>
        </w:tc>
        <w:tc>
          <w:tcPr>
            <w:tcW w:w="4305" w:type="dxa"/>
          </w:tcPr>
          <w:p w:rsidR="0023489B" w:rsidRPr="00982E12" w:rsidRDefault="0023489B" w:rsidP="00601528">
            <w:pPr>
              <w:pStyle w:val="Akapitzlist"/>
              <w:numPr>
                <w:ilvl w:val="0"/>
                <w:numId w:val="362"/>
              </w:numPr>
              <w:suppressAutoHyphens w:val="0"/>
              <w:spacing w:after="0" w:line="240" w:lineRule="auto"/>
              <w:ind w:left="426"/>
              <w:contextualSpacing w:val="0"/>
              <w:rPr>
                <w:rFonts w:ascii="Times New Roman" w:hAnsi="Times New Roman" w:cs="Times New Roman"/>
              </w:rPr>
            </w:pPr>
            <w:r w:rsidRPr="00982E12">
              <w:rPr>
                <w:rFonts w:ascii="Times New Roman" w:hAnsi="Times New Roman" w:cs="Times New Roman"/>
              </w:rPr>
              <w:t>Istota organizowania.</w:t>
            </w:r>
          </w:p>
          <w:p w:rsidR="0023489B" w:rsidRPr="00982E12" w:rsidRDefault="0023489B" w:rsidP="00601528">
            <w:pPr>
              <w:pStyle w:val="Akapitzlist"/>
              <w:numPr>
                <w:ilvl w:val="0"/>
                <w:numId w:val="362"/>
              </w:numPr>
              <w:suppressAutoHyphens w:val="0"/>
              <w:spacing w:after="0" w:line="240" w:lineRule="auto"/>
              <w:ind w:left="426"/>
              <w:contextualSpacing w:val="0"/>
              <w:rPr>
                <w:rFonts w:ascii="Times New Roman" w:hAnsi="Times New Roman" w:cs="Times New Roman"/>
              </w:rPr>
            </w:pPr>
            <w:r w:rsidRPr="00982E12">
              <w:rPr>
                <w:rFonts w:ascii="Times New Roman" w:hAnsi="Times New Roman" w:cs="Times New Roman"/>
              </w:rPr>
              <w:t>Podstawowe metody i narzędzia organizowania.</w:t>
            </w:r>
          </w:p>
        </w:tc>
        <w:tc>
          <w:tcPr>
            <w:tcW w:w="122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186"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c>
          <w:tcPr>
            <w:tcW w:w="1129"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C12DFF">
        <w:trPr>
          <w:gridAfter w:val="1"/>
          <w:wAfter w:w="46" w:type="dxa"/>
        </w:trPr>
        <w:tc>
          <w:tcPr>
            <w:tcW w:w="76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8</w:t>
            </w:r>
            <w:r w:rsidR="00B7002B" w:rsidRPr="00982E12">
              <w:rPr>
                <w:rFonts w:ascii="Times New Roman" w:hAnsi="Times New Roman" w:cs="Times New Roman"/>
              </w:rPr>
              <w:t>.</w:t>
            </w:r>
          </w:p>
        </w:tc>
        <w:tc>
          <w:tcPr>
            <w:tcW w:w="173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Motywowanie</w:t>
            </w:r>
          </w:p>
        </w:tc>
        <w:tc>
          <w:tcPr>
            <w:tcW w:w="4305" w:type="dxa"/>
          </w:tcPr>
          <w:p w:rsidR="0023489B" w:rsidRPr="00982E12" w:rsidRDefault="0023489B" w:rsidP="00601528">
            <w:pPr>
              <w:pStyle w:val="Akapitzlist"/>
              <w:numPr>
                <w:ilvl w:val="0"/>
                <w:numId w:val="363"/>
              </w:numPr>
              <w:suppressAutoHyphens w:val="0"/>
              <w:spacing w:after="0" w:line="240" w:lineRule="auto"/>
              <w:ind w:left="426"/>
              <w:contextualSpacing w:val="0"/>
              <w:rPr>
                <w:rFonts w:ascii="Times New Roman" w:hAnsi="Times New Roman" w:cs="Times New Roman"/>
              </w:rPr>
            </w:pPr>
            <w:r w:rsidRPr="00982E12">
              <w:rPr>
                <w:rFonts w:ascii="Times New Roman" w:hAnsi="Times New Roman" w:cs="Times New Roman"/>
              </w:rPr>
              <w:t>Istota motywacji i motywowania.</w:t>
            </w:r>
          </w:p>
          <w:p w:rsidR="0023489B" w:rsidRPr="00982E12" w:rsidRDefault="0023489B" w:rsidP="00601528">
            <w:pPr>
              <w:pStyle w:val="Akapitzlist"/>
              <w:numPr>
                <w:ilvl w:val="0"/>
                <w:numId w:val="363"/>
              </w:numPr>
              <w:suppressAutoHyphens w:val="0"/>
              <w:spacing w:after="0" w:line="240" w:lineRule="auto"/>
              <w:ind w:left="426"/>
              <w:contextualSpacing w:val="0"/>
              <w:rPr>
                <w:rFonts w:ascii="Times New Roman" w:hAnsi="Times New Roman" w:cs="Times New Roman"/>
              </w:rPr>
            </w:pPr>
            <w:r w:rsidRPr="00982E12">
              <w:rPr>
                <w:rFonts w:ascii="Times New Roman" w:hAnsi="Times New Roman" w:cs="Times New Roman"/>
              </w:rPr>
              <w:t>Podstawowe metody i narzędzia motywowania.</w:t>
            </w:r>
          </w:p>
        </w:tc>
        <w:tc>
          <w:tcPr>
            <w:tcW w:w="122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186"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c>
          <w:tcPr>
            <w:tcW w:w="1129"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C12DFF">
        <w:trPr>
          <w:gridAfter w:val="1"/>
          <w:wAfter w:w="46" w:type="dxa"/>
        </w:trPr>
        <w:tc>
          <w:tcPr>
            <w:tcW w:w="76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9</w:t>
            </w:r>
            <w:r w:rsidR="00B7002B" w:rsidRPr="00982E12">
              <w:rPr>
                <w:rFonts w:ascii="Times New Roman" w:hAnsi="Times New Roman" w:cs="Times New Roman"/>
              </w:rPr>
              <w:t>.</w:t>
            </w:r>
          </w:p>
        </w:tc>
        <w:tc>
          <w:tcPr>
            <w:tcW w:w="1733" w:type="dxa"/>
          </w:tcPr>
          <w:p w:rsidR="0023489B" w:rsidRPr="00982E12" w:rsidRDefault="0023489B" w:rsidP="00A5477A">
            <w:pPr>
              <w:tabs>
                <w:tab w:val="left" w:pos="2580"/>
              </w:tabs>
              <w:rPr>
                <w:rFonts w:ascii="Times New Roman" w:hAnsi="Times New Roman" w:cs="Times New Roman"/>
              </w:rPr>
            </w:pPr>
            <w:r w:rsidRPr="00982E12">
              <w:rPr>
                <w:rFonts w:ascii="Times New Roman" w:hAnsi="Times New Roman" w:cs="Times New Roman"/>
              </w:rPr>
              <w:t>Nadzór i kontrola</w:t>
            </w:r>
          </w:p>
        </w:tc>
        <w:tc>
          <w:tcPr>
            <w:tcW w:w="4305" w:type="dxa"/>
          </w:tcPr>
          <w:p w:rsidR="0023489B" w:rsidRPr="00982E12" w:rsidRDefault="0023489B" w:rsidP="00601528">
            <w:pPr>
              <w:numPr>
                <w:ilvl w:val="0"/>
                <w:numId w:val="364"/>
              </w:numPr>
              <w:ind w:left="426"/>
              <w:rPr>
                <w:rFonts w:ascii="Times New Roman" w:hAnsi="Times New Roman" w:cs="Times New Roman"/>
              </w:rPr>
            </w:pPr>
            <w:r w:rsidRPr="00982E12">
              <w:rPr>
                <w:rFonts w:ascii="Times New Roman" w:hAnsi="Times New Roman" w:cs="Times New Roman"/>
              </w:rPr>
              <w:t>Istota nadzoru i kontroli.</w:t>
            </w:r>
          </w:p>
          <w:p w:rsidR="0023489B" w:rsidRPr="00982E12" w:rsidRDefault="0023489B" w:rsidP="00601528">
            <w:pPr>
              <w:numPr>
                <w:ilvl w:val="0"/>
                <w:numId w:val="364"/>
              </w:numPr>
              <w:ind w:left="426"/>
              <w:rPr>
                <w:rFonts w:ascii="Times New Roman" w:hAnsi="Times New Roman" w:cs="Times New Roman"/>
              </w:rPr>
            </w:pPr>
            <w:r w:rsidRPr="00982E12">
              <w:rPr>
                <w:rFonts w:ascii="Times New Roman" w:hAnsi="Times New Roman" w:cs="Times New Roman"/>
              </w:rPr>
              <w:t>Podstawowe metody, narzędzia nadzoru i kontroli.</w:t>
            </w:r>
          </w:p>
        </w:tc>
        <w:tc>
          <w:tcPr>
            <w:tcW w:w="122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186"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c>
          <w:tcPr>
            <w:tcW w:w="1129"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C12DFF">
        <w:trPr>
          <w:gridAfter w:val="1"/>
          <w:wAfter w:w="46" w:type="dxa"/>
        </w:trPr>
        <w:tc>
          <w:tcPr>
            <w:tcW w:w="76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r w:rsidR="00B7002B" w:rsidRPr="00982E12">
              <w:rPr>
                <w:rFonts w:ascii="Times New Roman" w:hAnsi="Times New Roman" w:cs="Times New Roman"/>
              </w:rPr>
              <w:t>.</w:t>
            </w:r>
          </w:p>
        </w:tc>
        <w:tc>
          <w:tcPr>
            <w:tcW w:w="1733" w:type="dxa"/>
          </w:tcPr>
          <w:p w:rsidR="0023489B" w:rsidRPr="00982E12" w:rsidRDefault="0023489B" w:rsidP="00B7002B">
            <w:pPr>
              <w:tabs>
                <w:tab w:val="left" w:pos="1003"/>
              </w:tabs>
              <w:rPr>
                <w:rFonts w:ascii="Times New Roman" w:hAnsi="Times New Roman" w:cs="Times New Roman"/>
              </w:rPr>
            </w:pPr>
            <w:r w:rsidRPr="00982E12">
              <w:rPr>
                <w:rFonts w:ascii="Times New Roman" w:hAnsi="Times New Roman" w:cs="Times New Roman"/>
              </w:rPr>
              <w:t>Przywództwo niższego szczebla(</w:t>
            </w:r>
            <w:r w:rsidRPr="00982E12">
              <w:rPr>
                <w:rFonts w:ascii="Times New Roman" w:hAnsi="Times New Roman" w:cs="Times New Roman"/>
                <w:snapToGrid w:val="0"/>
              </w:rPr>
              <w:t>samo przywództwo)</w:t>
            </w:r>
          </w:p>
        </w:tc>
        <w:tc>
          <w:tcPr>
            <w:tcW w:w="4305" w:type="dxa"/>
          </w:tcPr>
          <w:p w:rsidR="0023489B" w:rsidRPr="00982E12" w:rsidRDefault="0023489B" w:rsidP="00601528">
            <w:pPr>
              <w:numPr>
                <w:ilvl w:val="0"/>
                <w:numId w:val="365"/>
              </w:numPr>
              <w:ind w:left="426"/>
              <w:rPr>
                <w:rFonts w:ascii="Times New Roman" w:hAnsi="Times New Roman" w:cs="Times New Roman"/>
              </w:rPr>
            </w:pPr>
            <w:r w:rsidRPr="00982E12">
              <w:rPr>
                <w:rFonts w:ascii="Times New Roman" w:hAnsi="Times New Roman" w:cs="Times New Roman"/>
                <w:snapToGrid w:val="0"/>
              </w:rPr>
              <w:t>Sylwetka przywódcy/lidera.</w:t>
            </w:r>
          </w:p>
          <w:p w:rsidR="0023489B" w:rsidRPr="00982E12" w:rsidRDefault="0023489B" w:rsidP="00601528">
            <w:pPr>
              <w:numPr>
                <w:ilvl w:val="0"/>
                <w:numId w:val="365"/>
              </w:numPr>
              <w:ind w:left="426"/>
              <w:rPr>
                <w:rFonts w:ascii="Times New Roman" w:hAnsi="Times New Roman" w:cs="Times New Roman"/>
              </w:rPr>
            </w:pPr>
            <w:r w:rsidRPr="00982E12">
              <w:rPr>
                <w:rFonts w:ascii="Times New Roman" w:hAnsi="Times New Roman" w:cs="Times New Roman"/>
                <w:snapToGrid w:val="0"/>
              </w:rPr>
              <w:t xml:space="preserve">Samo przywództwo, osobista wizja, misja, wartości, </w:t>
            </w:r>
            <w:r w:rsidRPr="00982E12">
              <w:rPr>
                <w:rFonts w:ascii="Times New Roman" w:hAnsi="Times New Roman" w:cs="Times New Roman"/>
              </w:rPr>
              <w:t>perspektywiczne samookreślenie się.</w:t>
            </w:r>
          </w:p>
        </w:tc>
        <w:tc>
          <w:tcPr>
            <w:tcW w:w="122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186"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c>
          <w:tcPr>
            <w:tcW w:w="1129"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C12DFF">
        <w:trPr>
          <w:gridAfter w:val="1"/>
          <w:wAfter w:w="46" w:type="dxa"/>
        </w:trPr>
        <w:tc>
          <w:tcPr>
            <w:tcW w:w="76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11</w:t>
            </w:r>
            <w:r w:rsidR="00B7002B" w:rsidRPr="00982E12">
              <w:rPr>
                <w:rFonts w:ascii="Times New Roman" w:hAnsi="Times New Roman" w:cs="Times New Roman"/>
              </w:rPr>
              <w:t>.</w:t>
            </w:r>
          </w:p>
        </w:tc>
        <w:tc>
          <w:tcPr>
            <w:tcW w:w="173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Style kierowania</w:t>
            </w:r>
          </w:p>
        </w:tc>
        <w:tc>
          <w:tcPr>
            <w:tcW w:w="4305" w:type="dxa"/>
          </w:tcPr>
          <w:p w:rsidR="0023489B" w:rsidRPr="00982E12" w:rsidRDefault="0023489B" w:rsidP="00601528">
            <w:pPr>
              <w:numPr>
                <w:ilvl w:val="0"/>
                <w:numId w:val="366"/>
              </w:numPr>
              <w:ind w:left="426"/>
              <w:rPr>
                <w:rFonts w:ascii="Times New Roman" w:hAnsi="Times New Roman" w:cs="Times New Roman"/>
              </w:rPr>
            </w:pPr>
            <w:r w:rsidRPr="00982E12">
              <w:rPr>
                <w:rFonts w:ascii="Times New Roman" w:hAnsi="Times New Roman" w:cs="Times New Roman"/>
                <w:snapToGrid w:val="0"/>
              </w:rPr>
              <w:t>Pojęcie i rodzaje stylów kierowania.</w:t>
            </w:r>
          </w:p>
          <w:p w:rsidR="0023489B" w:rsidRPr="00982E12" w:rsidRDefault="0023489B" w:rsidP="00601528">
            <w:pPr>
              <w:numPr>
                <w:ilvl w:val="0"/>
                <w:numId w:val="366"/>
              </w:numPr>
              <w:ind w:left="426"/>
              <w:rPr>
                <w:rFonts w:ascii="Times New Roman" w:hAnsi="Times New Roman" w:cs="Times New Roman"/>
              </w:rPr>
            </w:pPr>
            <w:r w:rsidRPr="00982E12">
              <w:rPr>
                <w:rFonts w:ascii="Times New Roman" w:hAnsi="Times New Roman" w:cs="Times New Roman"/>
              </w:rPr>
              <w:t>Czynniki wpływające na efektywność stylów kierowania.</w:t>
            </w:r>
          </w:p>
        </w:tc>
        <w:tc>
          <w:tcPr>
            <w:tcW w:w="122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186"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c>
          <w:tcPr>
            <w:tcW w:w="1129"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C12DFF">
        <w:trPr>
          <w:gridAfter w:val="1"/>
          <w:wAfter w:w="46" w:type="dxa"/>
        </w:trPr>
        <w:tc>
          <w:tcPr>
            <w:tcW w:w="76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12</w:t>
            </w:r>
            <w:r w:rsidR="00B7002B" w:rsidRPr="00982E12">
              <w:rPr>
                <w:rFonts w:ascii="Times New Roman" w:hAnsi="Times New Roman" w:cs="Times New Roman"/>
              </w:rPr>
              <w:t>.</w:t>
            </w:r>
          </w:p>
        </w:tc>
        <w:tc>
          <w:tcPr>
            <w:tcW w:w="1733" w:type="dxa"/>
          </w:tcPr>
          <w:p w:rsidR="00B7002B" w:rsidRPr="00982E12" w:rsidRDefault="0023489B" w:rsidP="00B7002B">
            <w:pPr>
              <w:rPr>
                <w:rFonts w:ascii="Times New Roman" w:hAnsi="Times New Roman" w:cs="Times New Roman"/>
              </w:rPr>
            </w:pPr>
            <w:r w:rsidRPr="00982E12">
              <w:rPr>
                <w:rFonts w:ascii="Times New Roman" w:hAnsi="Times New Roman" w:cs="Times New Roman"/>
              </w:rPr>
              <w:t>Doskonalenie</w:t>
            </w:r>
            <w:r w:rsidRPr="00982E12">
              <w:rPr>
                <w:rFonts w:ascii="Times New Roman" w:hAnsi="Times New Roman" w:cs="Times New Roman"/>
                <w:bCs/>
              </w:rPr>
              <w:t xml:space="preserve"> zawodowe ukierunkowane na podwyższanie efektywności służbowej</w:t>
            </w:r>
          </w:p>
        </w:tc>
        <w:tc>
          <w:tcPr>
            <w:tcW w:w="4305" w:type="dxa"/>
          </w:tcPr>
          <w:p w:rsidR="0023489B" w:rsidRPr="00982E12" w:rsidRDefault="0023489B" w:rsidP="00601528">
            <w:pPr>
              <w:numPr>
                <w:ilvl w:val="0"/>
                <w:numId w:val="367"/>
              </w:numPr>
              <w:ind w:left="426"/>
              <w:rPr>
                <w:rFonts w:ascii="Times New Roman" w:hAnsi="Times New Roman" w:cs="Times New Roman"/>
              </w:rPr>
            </w:pPr>
            <w:r w:rsidRPr="00982E12">
              <w:rPr>
                <w:rFonts w:ascii="Times New Roman" w:hAnsi="Times New Roman" w:cs="Times New Roman"/>
              </w:rPr>
              <w:t>Oferta szkoleniowa Straży Granicznej.</w:t>
            </w:r>
          </w:p>
          <w:p w:rsidR="0023489B" w:rsidRPr="00982E12" w:rsidRDefault="0023489B" w:rsidP="00601528">
            <w:pPr>
              <w:numPr>
                <w:ilvl w:val="0"/>
                <w:numId w:val="367"/>
              </w:numPr>
              <w:ind w:left="426"/>
              <w:rPr>
                <w:rFonts w:ascii="Times New Roman" w:hAnsi="Times New Roman" w:cs="Times New Roman"/>
              </w:rPr>
            </w:pPr>
            <w:r w:rsidRPr="00982E12">
              <w:rPr>
                <w:rFonts w:ascii="Times New Roman" w:hAnsi="Times New Roman" w:cs="Times New Roman"/>
              </w:rPr>
              <w:t>Kształtowanie czynników proefektywnościowych objętych opiniowaniem służbowym.</w:t>
            </w:r>
          </w:p>
        </w:tc>
        <w:tc>
          <w:tcPr>
            <w:tcW w:w="122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186"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c>
          <w:tcPr>
            <w:tcW w:w="1129"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C12DFF">
        <w:trPr>
          <w:gridAfter w:val="1"/>
          <w:wAfter w:w="46" w:type="dxa"/>
        </w:trPr>
        <w:tc>
          <w:tcPr>
            <w:tcW w:w="76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13</w:t>
            </w:r>
            <w:r w:rsidR="00B7002B" w:rsidRPr="00982E12">
              <w:rPr>
                <w:rFonts w:ascii="Times New Roman" w:hAnsi="Times New Roman" w:cs="Times New Roman"/>
              </w:rPr>
              <w:t>.</w:t>
            </w:r>
          </w:p>
        </w:tc>
        <w:tc>
          <w:tcPr>
            <w:tcW w:w="1733" w:type="dxa"/>
          </w:tcPr>
          <w:p w:rsidR="0023489B" w:rsidRPr="00982E12" w:rsidRDefault="0023489B" w:rsidP="00A5477A">
            <w:pPr>
              <w:rPr>
                <w:rFonts w:ascii="Times New Roman" w:hAnsi="Times New Roman" w:cs="Times New Roman"/>
              </w:rPr>
            </w:pPr>
            <w:r w:rsidRPr="00982E12">
              <w:rPr>
                <w:rFonts w:ascii="Times New Roman" w:hAnsi="Times New Roman" w:cs="Times New Roman"/>
                <w:bCs/>
              </w:rPr>
              <w:t>Rozwój uzdolnień wpływających na sposób wykonywania zadań służbowych</w:t>
            </w:r>
          </w:p>
        </w:tc>
        <w:tc>
          <w:tcPr>
            <w:tcW w:w="4305" w:type="dxa"/>
          </w:tcPr>
          <w:p w:rsidR="0023489B" w:rsidRPr="00982E12" w:rsidRDefault="0023489B" w:rsidP="00601528">
            <w:pPr>
              <w:numPr>
                <w:ilvl w:val="0"/>
                <w:numId w:val="368"/>
              </w:numPr>
              <w:ind w:left="426"/>
              <w:rPr>
                <w:rFonts w:ascii="Times New Roman" w:hAnsi="Times New Roman" w:cs="Times New Roman"/>
              </w:rPr>
            </w:pPr>
            <w:r w:rsidRPr="00982E12">
              <w:rPr>
                <w:rFonts w:ascii="Times New Roman" w:hAnsi="Times New Roman" w:cs="Times New Roman"/>
              </w:rPr>
              <w:t xml:space="preserve">Określanie  indywidualnych </w:t>
            </w:r>
            <w:r w:rsidRPr="00982E12">
              <w:rPr>
                <w:rFonts w:ascii="Times New Roman" w:hAnsi="Times New Roman" w:cs="Times New Roman"/>
                <w:bCs/>
              </w:rPr>
              <w:t>uzdolnień wpływających na sposób wykonywania zadań służbowych.</w:t>
            </w:r>
          </w:p>
          <w:p w:rsidR="0023489B" w:rsidRPr="00982E12" w:rsidRDefault="0023489B" w:rsidP="00601528">
            <w:pPr>
              <w:numPr>
                <w:ilvl w:val="0"/>
                <w:numId w:val="368"/>
              </w:numPr>
              <w:ind w:left="426"/>
              <w:rPr>
                <w:rFonts w:ascii="Times New Roman" w:hAnsi="Times New Roman" w:cs="Times New Roman"/>
              </w:rPr>
            </w:pPr>
            <w:r w:rsidRPr="00982E12">
              <w:rPr>
                <w:rFonts w:ascii="Times New Roman" w:hAnsi="Times New Roman" w:cs="Times New Roman"/>
                <w:bCs/>
              </w:rPr>
              <w:t>Rozwijanie uzdolnień wpływających na sposób wykonywania zadań służbowych</w:t>
            </w:r>
            <w:r w:rsidRPr="00982E12">
              <w:rPr>
                <w:rFonts w:ascii="Times New Roman" w:hAnsi="Times New Roman" w:cs="Times New Roman"/>
              </w:rPr>
              <w:t xml:space="preserve"> oraz objętych opiniowaniem służbowym.</w:t>
            </w:r>
          </w:p>
        </w:tc>
        <w:tc>
          <w:tcPr>
            <w:tcW w:w="122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186"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c>
          <w:tcPr>
            <w:tcW w:w="1129"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C12DFF">
        <w:trPr>
          <w:gridAfter w:val="1"/>
          <w:wAfter w:w="46" w:type="dxa"/>
        </w:trPr>
        <w:tc>
          <w:tcPr>
            <w:tcW w:w="76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14</w:t>
            </w:r>
            <w:r w:rsidR="00B7002B" w:rsidRPr="00982E12">
              <w:rPr>
                <w:rFonts w:ascii="Times New Roman" w:hAnsi="Times New Roman" w:cs="Times New Roman"/>
              </w:rPr>
              <w:t>.</w:t>
            </w:r>
          </w:p>
        </w:tc>
        <w:tc>
          <w:tcPr>
            <w:tcW w:w="1733" w:type="dxa"/>
          </w:tcPr>
          <w:p w:rsidR="0023489B" w:rsidRPr="00982E12" w:rsidRDefault="0023489B" w:rsidP="00A5477A">
            <w:pPr>
              <w:rPr>
                <w:rFonts w:ascii="Times New Roman" w:hAnsi="Times New Roman" w:cs="Times New Roman"/>
              </w:rPr>
            </w:pPr>
            <w:r w:rsidRPr="00982E12">
              <w:rPr>
                <w:rFonts w:ascii="Times New Roman" w:hAnsi="Times New Roman" w:cs="Times New Roman"/>
                <w:bCs/>
              </w:rPr>
              <w:t xml:space="preserve">Przekazywanie wiedzy </w:t>
            </w:r>
            <w:r w:rsidRPr="00982E12">
              <w:rPr>
                <w:rFonts w:ascii="Times New Roman" w:hAnsi="Times New Roman" w:cs="Times New Roman"/>
                <w:bCs/>
              </w:rPr>
              <w:br/>
              <w:t>zawodowej</w:t>
            </w:r>
          </w:p>
        </w:tc>
        <w:tc>
          <w:tcPr>
            <w:tcW w:w="4305" w:type="dxa"/>
          </w:tcPr>
          <w:p w:rsidR="0023489B" w:rsidRPr="00982E12" w:rsidRDefault="0023489B" w:rsidP="00601528">
            <w:pPr>
              <w:numPr>
                <w:ilvl w:val="0"/>
                <w:numId w:val="369"/>
              </w:numPr>
              <w:ind w:left="426"/>
              <w:rPr>
                <w:rFonts w:ascii="Times New Roman" w:hAnsi="Times New Roman" w:cs="Times New Roman"/>
              </w:rPr>
            </w:pPr>
            <w:r w:rsidRPr="00982E12">
              <w:rPr>
                <w:rFonts w:ascii="Times New Roman" w:hAnsi="Times New Roman" w:cs="Times New Roman"/>
              </w:rPr>
              <w:t>Zasady i metody nauczania.</w:t>
            </w:r>
          </w:p>
          <w:p w:rsidR="0023489B" w:rsidRPr="00982E12" w:rsidRDefault="0023489B" w:rsidP="00601528">
            <w:pPr>
              <w:numPr>
                <w:ilvl w:val="0"/>
                <w:numId w:val="369"/>
              </w:numPr>
              <w:ind w:left="426"/>
              <w:rPr>
                <w:rFonts w:ascii="Times New Roman" w:hAnsi="Times New Roman" w:cs="Times New Roman"/>
              </w:rPr>
            </w:pPr>
            <w:r w:rsidRPr="00982E12">
              <w:rPr>
                <w:rFonts w:ascii="Times New Roman" w:hAnsi="Times New Roman" w:cs="Times New Roman"/>
              </w:rPr>
              <w:t>Instruktaż jako metoda szkoleniowa.</w:t>
            </w:r>
          </w:p>
          <w:p w:rsidR="0023489B" w:rsidRPr="00982E12" w:rsidRDefault="0023489B" w:rsidP="00601528">
            <w:pPr>
              <w:numPr>
                <w:ilvl w:val="0"/>
                <w:numId w:val="369"/>
              </w:numPr>
              <w:ind w:left="426"/>
              <w:rPr>
                <w:rFonts w:ascii="Times New Roman" w:hAnsi="Times New Roman" w:cs="Times New Roman"/>
              </w:rPr>
            </w:pPr>
            <w:r w:rsidRPr="00982E12">
              <w:rPr>
                <w:rFonts w:ascii="Times New Roman" w:hAnsi="Times New Roman" w:cs="Times New Roman"/>
              </w:rPr>
              <w:t>Zasady wystąpień publicznych.</w:t>
            </w:r>
          </w:p>
          <w:p w:rsidR="0023489B" w:rsidRPr="00982E12" w:rsidRDefault="0023489B" w:rsidP="00601528">
            <w:pPr>
              <w:numPr>
                <w:ilvl w:val="0"/>
                <w:numId w:val="369"/>
              </w:numPr>
              <w:ind w:left="426"/>
              <w:rPr>
                <w:rFonts w:ascii="Times New Roman" w:hAnsi="Times New Roman" w:cs="Times New Roman"/>
              </w:rPr>
            </w:pPr>
            <w:r w:rsidRPr="00982E12">
              <w:rPr>
                <w:rFonts w:ascii="Times New Roman" w:hAnsi="Times New Roman" w:cs="Times New Roman"/>
              </w:rPr>
              <w:t>Opracowanie konspektu do zajęć.</w:t>
            </w:r>
          </w:p>
        </w:tc>
        <w:tc>
          <w:tcPr>
            <w:tcW w:w="122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186"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c>
          <w:tcPr>
            <w:tcW w:w="1129"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C12DFF">
        <w:trPr>
          <w:gridAfter w:val="1"/>
          <w:wAfter w:w="46" w:type="dxa"/>
        </w:trPr>
        <w:tc>
          <w:tcPr>
            <w:tcW w:w="76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15</w:t>
            </w:r>
            <w:r w:rsidR="00B7002B" w:rsidRPr="00982E12">
              <w:rPr>
                <w:rFonts w:ascii="Times New Roman" w:hAnsi="Times New Roman" w:cs="Times New Roman"/>
              </w:rPr>
              <w:t>.</w:t>
            </w:r>
          </w:p>
        </w:tc>
        <w:tc>
          <w:tcPr>
            <w:tcW w:w="173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Współpraca zespołowa</w:t>
            </w:r>
          </w:p>
        </w:tc>
        <w:tc>
          <w:tcPr>
            <w:tcW w:w="4305" w:type="dxa"/>
          </w:tcPr>
          <w:p w:rsidR="0023489B" w:rsidRPr="00982E12" w:rsidRDefault="0023489B" w:rsidP="00601528">
            <w:pPr>
              <w:numPr>
                <w:ilvl w:val="0"/>
                <w:numId w:val="370"/>
              </w:numPr>
              <w:ind w:left="426"/>
              <w:rPr>
                <w:rFonts w:ascii="Times New Roman" w:hAnsi="Times New Roman" w:cs="Times New Roman"/>
              </w:rPr>
            </w:pPr>
            <w:r w:rsidRPr="00982E12">
              <w:rPr>
                <w:rFonts w:ascii="Times New Roman" w:hAnsi="Times New Roman" w:cs="Times New Roman"/>
                <w:kern w:val="36"/>
              </w:rPr>
              <w:t xml:space="preserve">Zasady efektywnej </w:t>
            </w:r>
            <w:r w:rsidRPr="00982E12">
              <w:rPr>
                <w:rFonts w:ascii="Times New Roman" w:hAnsi="Times New Roman" w:cs="Times New Roman"/>
              </w:rPr>
              <w:t>współpracy z innymi osobami przy wykonywaniu zadań służbowych.</w:t>
            </w:r>
          </w:p>
          <w:p w:rsidR="0023489B" w:rsidRPr="00982E12" w:rsidRDefault="0023489B" w:rsidP="00601528">
            <w:pPr>
              <w:numPr>
                <w:ilvl w:val="0"/>
                <w:numId w:val="370"/>
              </w:numPr>
              <w:ind w:left="426"/>
              <w:rPr>
                <w:rFonts w:ascii="Times New Roman" w:hAnsi="Times New Roman" w:cs="Times New Roman"/>
              </w:rPr>
            </w:pPr>
            <w:r w:rsidRPr="00982E12">
              <w:rPr>
                <w:rFonts w:ascii="Times New Roman" w:hAnsi="Times New Roman" w:cs="Times New Roman"/>
              </w:rPr>
              <w:t>Budowanie pro</w:t>
            </w:r>
            <w:r w:rsidRPr="00982E12">
              <w:rPr>
                <w:rFonts w:ascii="Times New Roman" w:hAnsi="Times New Roman" w:cs="Times New Roman"/>
                <w:kern w:val="36"/>
              </w:rPr>
              <w:t xml:space="preserve"> efektywnych relacji </w:t>
            </w:r>
            <w:r w:rsidRPr="00982E12">
              <w:rPr>
                <w:rFonts w:ascii="Times New Roman" w:hAnsi="Times New Roman" w:cs="Times New Roman"/>
                <w:kern w:val="36"/>
              </w:rPr>
              <w:br/>
              <w:t>w zespole.</w:t>
            </w:r>
          </w:p>
          <w:p w:rsidR="00B7002B" w:rsidRPr="00982E12" w:rsidRDefault="0023489B" w:rsidP="00601528">
            <w:pPr>
              <w:numPr>
                <w:ilvl w:val="0"/>
                <w:numId w:val="370"/>
              </w:numPr>
              <w:ind w:left="426"/>
              <w:rPr>
                <w:rFonts w:ascii="Times New Roman" w:hAnsi="Times New Roman" w:cs="Times New Roman"/>
              </w:rPr>
            </w:pPr>
            <w:r w:rsidRPr="00982E12">
              <w:rPr>
                <w:rFonts w:ascii="Times New Roman" w:hAnsi="Times New Roman" w:cs="Times New Roman"/>
              </w:rPr>
              <w:t>Formułowanie konstruktywnych wniosków usprawniających pracę zespołu.</w:t>
            </w:r>
          </w:p>
        </w:tc>
        <w:tc>
          <w:tcPr>
            <w:tcW w:w="122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186"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c>
          <w:tcPr>
            <w:tcW w:w="1129"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C12DFF">
        <w:trPr>
          <w:gridAfter w:val="1"/>
          <w:wAfter w:w="46" w:type="dxa"/>
        </w:trPr>
        <w:tc>
          <w:tcPr>
            <w:tcW w:w="6799" w:type="dxa"/>
            <w:gridSpan w:val="3"/>
            <w:hideMark/>
          </w:tcPr>
          <w:p w:rsidR="0023489B" w:rsidRPr="00982E12" w:rsidRDefault="008B01DE" w:rsidP="00B7002B">
            <w:pPr>
              <w:jc w:val="right"/>
              <w:rPr>
                <w:rFonts w:ascii="Times New Roman" w:hAnsi="Times New Roman" w:cs="Times New Roman"/>
                <w:b/>
              </w:rPr>
            </w:pPr>
            <w:r w:rsidRPr="00982E12">
              <w:rPr>
                <w:rFonts w:ascii="Times New Roman" w:hAnsi="Times New Roman" w:cs="Times New Roman"/>
                <w:b/>
              </w:rPr>
              <w:t>Razem:</w:t>
            </w:r>
          </w:p>
        </w:tc>
        <w:tc>
          <w:tcPr>
            <w:tcW w:w="1224" w:type="dxa"/>
          </w:tcPr>
          <w:p w:rsidR="0023489B" w:rsidRPr="00982E12" w:rsidRDefault="006162A5" w:rsidP="00A5477A">
            <w:pPr>
              <w:jc w:val="center"/>
              <w:rPr>
                <w:rFonts w:ascii="Times New Roman" w:hAnsi="Times New Roman" w:cs="Times New Roman"/>
                <w:b/>
              </w:rPr>
            </w:pPr>
            <w:r w:rsidRPr="00982E12">
              <w:rPr>
                <w:rFonts w:ascii="Times New Roman" w:hAnsi="Times New Roman" w:cs="Times New Roman"/>
                <w:b/>
              </w:rPr>
              <w:fldChar w:fldCharType="begin"/>
            </w:r>
            <w:r w:rsidRPr="00982E12">
              <w:rPr>
                <w:rFonts w:ascii="Times New Roman" w:hAnsi="Times New Roman" w:cs="Times New Roman"/>
                <w:b/>
              </w:rPr>
              <w:instrText xml:space="preserve"> =SUM(ABOVE) </w:instrText>
            </w:r>
            <w:r w:rsidRPr="00982E12">
              <w:rPr>
                <w:rFonts w:ascii="Times New Roman" w:hAnsi="Times New Roman" w:cs="Times New Roman"/>
                <w:b/>
              </w:rPr>
              <w:fldChar w:fldCharType="separate"/>
            </w:r>
            <w:r w:rsidRPr="00982E12">
              <w:rPr>
                <w:rFonts w:ascii="Times New Roman" w:hAnsi="Times New Roman" w:cs="Times New Roman"/>
                <w:b/>
                <w:noProof/>
              </w:rPr>
              <w:t>30</w:t>
            </w:r>
            <w:r w:rsidRPr="00982E12">
              <w:rPr>
                <w:rFonts w:ascii="Times New Roman" w:hAnsi="Times New Roman" w:cs="Times New Roman"/>
                <w:b/>
              </w:rPr>
              <w:fldChar w:fldCharType="end"/>
            </w:r>
          </w:p>
        </w:tc>
        <w:tc>
          <w:tcPr>
            <w:tcW w:w="1186" w:type="dxa"/>
          </w:tcPr>
          <w:p w:rsidR="0023489B" w:rsidRPr="00982E12" w:rsidRDefault="00B7002B" w:rsidP="00A5477A">
            <w:pPr>
              <w:jc w:val="center"/>
              <w:rPr>
                <w:rFonts w:ascii="Times New Roman" w:hAnsi="Times New Roman" w:cs="Times New Roman"/>
                <w:b/>
              </w:rPr>
            </w:pPr>
            <w:r w:rsidRPr="00982E12">
              <w:rPr>
                <w:rFonts w:ascii="Times New Roman" w:hAnsi="Times New Roman" w:cs="Times New Roman"/>
                <w:b/>
              </w:rPr>
              <w:t>-</w:t>
            </w:r>
          </w:p>
        </w:tc>
        <w:tc>
          <w:tcPr>
            <w:tcW w:w="1129" w:type="dxa"/>
          </w:tcPr>
          <w:p w:rsidR="0023489B" w:rsidRPr="00982E12" w:rsidRDefault="00B7002B" w:rsidP="00A5477A">
            <w:pPr>
              <w:jc w:val="center"/>
              <w:rPr>
                <w:rFonts w:ascii="Times New Roman" w:hAnsi="Times New Roman" w:cs="Times New Roman"/>
                <w:b/>
              </w:rPr>
            </w:pPr>
            <w:r w:rsidRPr="00982E12">
              <w:rPr>
                <w:rFonts w:ascii="Times New Roman" w:hAnsi="Times New Roman" w:cs="Times New Roman"/>
                <w:b/>
              </w:rPr>
              <w:t>-</w:t>
            </w:r>
          </w:p>
        </w:tc>
      </w:tr>
      <w:tr w:rsidR="00817D55" w:rsidRPr="00982E12" w:rsidTr="00C12DFF">
        <w:tc>
          <w:tcPr>
            <w:tcW w:w="10384" w:type="dxa"/>
            <w:gridSpan w:val="7"/>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lastRenderedPageBreak/>
              <w:t>Ćwiczenia</w:t>
            </w:r>
          </w:p>
        </w:tc>
      </w:tr>
      <w:tr w:rsidR="00817D55" w:rsidRPr="00982E12" w:rsidTr="00C12DFF">
        <w:trPr>
          <w:gridAfter w:val="1"/>
          <w:wAfter w:w="46" w:type="dxa"/>
        </w:trPr>
        <w:tc>
          <w:tcPr>
            <w:tcW w:w="76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r w:rsidR="00B7002B" w:rsidRPr="00982E12">
              <w:rPr>
                <w:rFonts w:ascii="Times New Roman" w:hAnsi="Times New Roman" w:cs="Times New Roman"/>
              </w:rPr>
              <w:t>.</w:t>
            </w:r>
          </w:p>
        </w:tc>
        <w:tc>
          <w:tcPr>
            <w:tcW w:w="1733" w:type="dxa"/>
          </w:tcPr>
          <w:p w:rsidR="0023489B" w:rsidRPr="00982E12" w:rsidRDefault="0023489B" w:rsidP="00A5477A">
            <w:pPr>
              <w:ind w:right="-73"/>
              <w:rPr>
                <w:rFonts w:ascii="Times New Roman" w:hAnsi="Times New Roman" w:cs="Times New Roman"/>
              </w:rPr>
            </w:pPr>
            <w:r w:rsidRPr="00982E12">
              <w:rPr>
                <w:rFonts w:ascii="Times New Roman" w:hAnsi="Times New Roman" w:cs="Times New Roman"/>
              </w:rPr>
              <w:t>Określenie wpływu otoczenia na funkcjonowanie jednostki organizacyjnej SG</w:t>
            </w:r>
          </w:p>
        </w:tc>
        <w:tc>
          <w:tcPr>
            <w:tcW w:w="4305" w:type="dxa"/>
          </w:tcPr>
          <w:p w:rsidR="0023489B" w:rsidRPr="00982E12" w:rsidRDefault="0023489B" w:rsidP="00601528">
            <w:pPr>
              <w:pStyle w:val="Akapitzlist"/>
              <w:numPr>
                <w:ilvl w:val="0"/>
                <w:numId w:val="371"/>
              </w:numPr>
              <w:suppressAutoHyphens w:val="0"/>
              <w:spacing w:after="0" w:line="240" w:lineRule="auto"/>
              <w:ind w:left="284" w:hanging="283"/>
              <w:contextualSpacing w:val="0"/>
              <w:rPr>
                <w:rFonts w:ascii="Times New Roman" w:hAnsi="Times New Roman" w:cs="Times New Roman"/>
              </w:rPr>
            </w:pPr>
            <w:r w:rsidRPr="00982E12">
              <w:rPr>
                <w:rFonts w:ascii="Times New Roman" w:hAnsi="Times New Roman" w:cs="Times New Roman"/>
              </w:rPr>
              <w:t xml:space="preserve">Analiza elementów otoczenia wewnętrznego i zewnętrznego jednostki organizacyjnej SG. </w:t>
            </w:r>
          </w:p>
          <w:p w:rsidR="0023489B" w:rsidRPr="00982E12" w:rsidRDefault="0023489B" w:rsidP="00601528">
            <w:pPr>
              <w:pStyle w:val="Akapitzlist"/>
              <w:numPr>
                <w:ilvl w:val="0"/>
                <w:numId w:val="371"/>
              </w:numPr>
              <w:suppressAutoHyphens w:val="0"/>
              <w:spacing w:after="0" w:line="240" w:lineRule="auto"/>
              <w:ind w:left="284" w:hanging="283"/>
              <w:contextualSpacing w:val="0"/>
              <w:rPr>
                <w:rFonts w:ascii="Times New Roman" w:hAnsi="Times New Roman" w:cs="Times New Roman"/>
              </w:rPr>
            </w:pPr>
            <w:r w:rsidRPr="00982E12">
              <w:rPr>
                <w:rFonts w:ascii="Times New Roman" w:hAnsi="Times New Roman" w:cs="Times New Roman"/>
              </w:rPr>
              <w:t>Określenie siły wpływu elementów otoczenia na funkcjonowanie jednostki organizacyjnej SG.</w:t>
            </w:r>
          </w:p>
        </w:tc>
        <w:tc>
          <w:tcPr>
            <w:tcW w:w="122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p w:rsidR="0023489B" w:rsidRPr="00982E12" w:rsidRDefault="0023489B" w:rsidP="00A5477A">
            <w:pPr>
              <w:ind w:left="-104" w:right="-19"/>
              <w:jc w:val="center"/>
              <w:rPr>
                <w:rFonts w:ascii="Times New Roman" w:hAnsi="Times New Roman" w:cs="Times New Roman"/>
                <w:i/>
              </w:rPr>
            </w:pPr>
          </w:p>
        </w:tc>
        <w:tc>
          <w:tcPr>
            <w:tcW w:w="1186"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c>
          <w:tcPr>
            <w:tcW w:w="1129"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C12DFF">
        <w:trPr>
          <w:gridAfter w:val="1"/>
          <w:wAfter w:w="46" w:type="dxa"/>
        </w:trPr>
        <w:tc>
          <w:tcPr>
            <w:tcW w:w="76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r w:rsidR="00B7002B" w:rsidRPr="00982E12">
              <w:rPr>
                <w:rFonts w:ascii="Times New Roman" w:hAnsi="Times New Roman" w:cs="Times New Roman"/>
              </w:rPr>
              <w:t>.</w:t>
            </w:r>
          </w:p>
        </w:tc>
        <w:tc>
          <w:tcPr>
            <w:tcW w:w="173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Pomiar efektywności organizacyjnej</w:t>
            </w:r>
          </w:p>
        </w:tc>
        <w:tc>
          <w:tcPr>
            <w:tcW w:w="4305" w:type="dxa"/>
          </w:tcPr>
          <w:p w:rsidR="0023489B" w:rsidRPr="00982E12" w:rsidRDefault="0023489B" w:rsidP="00601528">
            <w:pPr>
              <w:pStyle w:val="Akapitzlist"/>
              <w:numPr>
                <w:ilvl w:val="0"/>
                <w:numId w:val="372"/>
              </w:numPr>
              <w:suppressAutoHyphens w:val="0"/>
              <w:spacing w:after="0" w:line="240" w:lineRule="auto"/>
              <w:ind w:left="284" w:hanging="283"/>
              <w:contextualSpacing w:val="0"/>
              <w:rPr>
                <w:rFonts w:ascii="Times New Roman" w:hAnsi="Times New Roman" w:cs="Times New Roman"/>
              </w:rPr>
            </w:pPr>
            <w:r w:rsidRPr="00982E12">
              <w:rPr>
                <w:rFonts w:ascii="Times New Roman" w:hAnsi="Times New Roman" w:cs="Times New Roman"/>
              </w:rPr>
              <w:t>Analiza efektywności organizacyjnej.</w:t>
            </w:r>
          </w:p>
          <w:p w:rsidR="0023489B" w:rsidRPr="00982E12" w:rsidRDefault="0023489B" w:rsidP="00601528">
            <w:pPr>
              <w:pStyle w:val="Akapitzlist"/>
              <w:numPr>
                <w:ilvl w:val="0"/>
                <w:numId w:val="372"/>
              </w:numPr>
              <w:suppressAutoHyphens w:val="0"/>
              <w:spacing w:after="0" w:line="240" w:lineRule="auto"/>
              <w:ind w:left="284" w:hanging="283"/>
              <w:contextualSpacing w:val="0"/>
              <w:rPr>
                <w:rFonts w:ascii="Times New Roman" w:hAnsi="Times New Roman" w:cs="Times New Roman"/>
              </w:rPr>
            </w:pPr>
            <w:r w:rsidRPr="00982E12">
              <w:rPr>
                <w:rFonts w:ascii="Times New Roman" w:hAnsi="Times New Roman" w:cs="Times New Roman"/>
              </w:rPr>
              <w:t>Opomiarowanie kluczowych obszarów działalności jednostki organizacyjnej SG.</w:t>
            </w:r>
          </w:p>
        </w:tc>
        <w:tc>
          <w:tcPr>
            <w:tcW w:w="122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186"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c>
          <w:tcPr>
            <w:tcW w:w="1129"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C12DFF">
        <w:trPr>
          <w:gridAfter w:val="1"/>
          <w:wAfter w:w="46" w:type="dxa"/>
        </w:trPr>
        <w:tc>
          <w:tcPr>
            <w:tcW w:w="76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r w:rsidR="00B7002B" w:rsidRPr="00982E12">
              <w:rPr>
                <w:rFonts w:ascii="Times New Roman" w:hAnsi="Times New Roman" w:cs="Times New Roman"/>
              </w:rPr>
              <w:t>.</w:t>
            </w:r>
          </w:p>
        </w:tc>
        <w:tc>
          <w:tcPr>
            <w:tcW w:w="173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Określenie </w:t>
            </w:r>
            <w:proofErr w:type="spellStart"/>
            <w:r w:rsidRPr="00982E12">
              <w:rPr>
                <w:rFonts w:ascii="Times New Roman" w:hAnsi="Times New Roman" w:cs="Times New Roman"/>
              </w:rPr>
              <w:t>proefektywnych</w:t>
            </w:r>
            <w:proofErr w:type="spellEnd"/>
            <w:r w:rsidRPr="00982E12">
              <w:rPr>
                <w:rFonts w:ascii="Times New Roman" w:hAnsi="Times New Roman" w:cs="Times New Roman"/>
              </w:rPr>
              <w:t xml:space="preserve"> kompetencji i ról organizacyjnych</w:t>
            </w:r>
          </w:p>
        </w:tc>
        <w:tc>
          <w:tcPr>
            <w:tcW w:w="4305"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Określenie </w:t>
            </w:r>
            <w:proofErr w:type="spellStart"/>
            <w:r w:rsidRPr="00982E12">
              <w:rPr>
                <w:rFonts w:ascii="Times New Roman" w:hAnsi="Times New Roman" w:cs="Times New Roman"/>
              </w:rPr>
              <w:t>proefektywnych</w:t>
            </w:r>
            <w:proofErr w:type="spellEnd"/>
            <w:r w:rsidRPr="00982E12">
              <w:rPr>
                <w:rFonts w:ascii="Times New Roman" w:hAnsi="Times New Roman" w:cs="Times New Roman"/>
              </w:rPr>
              <w:t xml:space="preserve"> kompetencji i ról organizacyjnych dla poszczególnych szczebli kierowania: wyższego, średniego, niższego.</w:t>
            </w:r>
          </w:p>
        </w:tc>
        <w:tc>
          <w:tcPr>
            <w:tcW w:w="122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186"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c>
          <w:tcPr>
            <w:tcW w:w="1129"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C12DFF">
        <w:trPr>
          <w:gridAfter w:val="1"/>
          <w:wAfter w:w="46" w:type="dxa"/>
        </w:trPr>
        <w:tc>
          <w:tcPr>
            <w:tcW w:w="76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r w:rsidR="00B7002B" w:rsidRPr="00982E12">
              <w:rPr>
                <w:rFonts w:ascii="Times New Roman" w:hAnsi="Times New Roman" w:cs="Times New Roman"/>
              </w:rPr>
              <w:t>.</w:t>
            </w:r>
          </w:p>
        </w:tc>
        <w:tc>
          <w:tcPr>
            <w:tcW w:w="173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Charakterystyka funkcji zarządzania</w:t>
            </w:r>
          </w:p>
        </w:tc>
        <w:tc>
          <w:tcPr>
            <w:tcW w:w="4305"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Określenie elementów oraz czynności właściwych dla poszczególnych funkcji zarządzania: planowania, organizowania, motywowania, kontrolowania.</w:t>
            </w:r>
          </w:p>
        </w:tc>
        <w:tc>
          <w:tcPr>
            <w:tcW w:w="122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186"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c>
          <w:tcPr>
            <w:tcW w:w="1129"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C12DFF">
        <w:trPr>
          <w:gridAfter w:val="1"/>
          <w:wAfter w:w="46" w:type="dxa"/>
        </w:trPr>
        <w:tc>
          <w:tcPr>
            <w:tcW w:w="76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r w:rsidR="00B7002B" w:rsidRPr="00982E12">
              <w:rPr>
                <w:rFonts w:ascii="Times New Roman" w:hAnsi="Times New Roman" w:cs="Times New Roman"/>
              </w:rPr>
              <w:t>.</w:t>
            </w:r>
          </w:p>
        </w:tc>
        <w:tc>
          <w:tcPr>
            <w:tcW w:w="173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Planowanie realizacji zadań</w:t>
            </w:r>
          </w:p>
        </w:tc>
        <w:tc>
          <w:tcPr>
            <w:tcW w:w="4305"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Określanie priorytetów służbowych w oparciu o techniki i narzędzia planistyczne.</w:t>
            </w:r>
          </w:p>
        </w:tc>
        <w:tc>
          <w:tcPr>
            <w:tcW w:w="122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186"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c>
          <w:tcPr>
            <w:tcW w:w="1129"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C12DFF">
        <w:trPr>
          <w:gridAfter w:val="1"/>
          <w:wAfter w:w="46" w:type="dxa"/>
        </w:trPr>
        <w:tc>
          <w:tcPr>
            <w:tcW w:w="76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6</w:t>
            </w:r>
            <w:r w:rsidR="00B7002B" w:rsidRPr="00982E12">
              <w:rPr>
                <w:rFonts w:ascii="Times New Roman" w:hAnsi="Times New Roman" w:cs="Times New Roman"/>
              </w:rPr>
              <w:t>.</w:t>
            </w:r>
          </w:p>
        </w:tc>
        <w:tc>
          <w:tcPr>
            <w:tcW w:w="173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Określenie zasobów do realizacji zadań</w:t>
            </w:r>
          </w:p>
        </w:tc>
        <w:tc>
          <w:tcPr>
            <w:tcW w:w="4305" w:type="dxa"/>
          </w:tcPr>
          <w:p w:rsidR="0023489B" w:rsidRPr="00982E12" w:rsidRDefault="0023489B" w:rsidP="00601528">
            <w:pPr>
              <w:pStyle w:val="Akapitzlist"/>
              <w:numPr>
                <w:ilvl w:val="0"/>
                <w:numId w:val="380"/>
              </w:numPr>
              <w:suppressAutoHyphens w:val="0"/>
              <w:spacing w:after="0" w:line="240" w:lineRule="auto"/>
              <w:ind w:left="284" w:hanging="283"/>
              <w:contextualSpacing w:val="0"/>
              <w:rPr>
                <w:rFonts w:ascii="Times New Roman" w:hAnsi="Times New Roman" w:cs="Times New Roman"/>
              </w:rPr>
            </w:pPr>
            <w:r w:rsidRPr="00982E12">
              <w:rPr>
                <w:rFonts w:ascii="Times New Roman" w:hAnsi="Times New Roman" w:cs="Times New Roman"/>
              </w:rPr>
              <w:t>Analiza zadań służbowych.</w:t>
            </w:r>
          </w:p>
          <w:p w:rsidR="0023489B" w:rsidRPr="00982E12" w:rsidRDefault="0023489B" w:rsidP="00601528">
            <w:pPr>
              <w:pStyle w:val="Akapitzlist"/>
              <w:numPr>
                <w:ilvl w:val="0"/>
                <w:numId w:val="380"/>
              </w:numPr>
              <w:suppressAutoHyphens w:val="0"/>
              <w:spacing w:after="0" w:line="240" w:lineRule="auto"/>
              <w:ind w:left="284" w:hanging="283"/>
              <w:contextualSpacing w:val="0"/>
              <w:rPr>
                <w:rFonts w:ascii="Times New Roman" w:hAnsi="Times New Roman" w:cs="Times New Roman"/>
              </w:rPr>
            </w:pPr>
            <w:r w:rsidRPr="00982E12">
              <w:rPr>
                <w:rFonts w:ascii="Times New Roman" w:hAnsi="Times New Roman" w:cs="Times New Roman"/>
              </w:rPr>
              <w:t>Podział zasobów organizacji:</w:t>
            </w:r>
          </w:p>
          <w:p w:rsidR="0023489B" w:rsidRPr="00982E12" w:rsidRDefault="0023489B" w:rsidP="00601528">
            <w:pPr>
              <w:pStyle w:val="Akapitzlist"/>
              <w:numPr>
                <w:ilvl w:val="1"/>
                <w:numId w:val="380"/>
              </w:numPr>
              <w:suppressAutoHyphens w:val="0"/>
              <w:spacing w:after="0" w:line="240" w:lineRule="auto"/>
              <w:ind w:left="568" w:hanging="283"/>
              <w:contextualSpacing w:val="0"/>
              <w:rPr>
                <w:rFonts w:ascii="Times New Roman" w:hAnsi="Times New Roman" w:cs="Times New Roman"/>
              </w:rPr>
            </w:pPr>
            <w:r w:rsidRPr="00982E12">
              <w:rPr>
                <w:rFonts w:ascii="Times New Roman" w:hAnsi="Times New Roman" w:cs="Times New Roman"/>
              </w:rPr>
              <w:t>zasoby ludzkie,</w:t>
            </w:r>
          </w:p>
          <w:p w:rsidR="0023489B" w:rsidRPr="00982E12" w:rsidRDefault="0023489B" w:rsidP="00601528">
            <w:pPr>
              <w:pStyle w:val="Akapitzlist"/>
              <w:numPr>
                <w:ilvl w:val="1"/>
                <w:numId w:val="380"/>
              </w:numPr>
              <w:suppressAutoHyphens w:val="0"/>
              <w:spacing w:after="0" w:line="240" w:lineRule="auto"/>
              <w:ind w:left="568" w:hanging="283"/>
              <w:contextualSpacing w:val="0"/>
              <w:rPr>
                <w:rFonts w:ascii="Times New Roman" w:hAnsi="Times New Roman" w:cs="Times New Roman"/>
              </w:rPr>
            </w:pPr>
            <w:r w:rsidRPr="00982E12">
              <w:rPr>
                <w:rFonts w:ascii="Times New Roman" w:hAnsi="Times New Roman" w:cs="Times New Roman"/>
              </w:rPr>
              <w:t>zasoby rzeczowe,</w:t>
            </w:r>
          </w:p>
          <w:p w:rsidR="0023489B" w:rsidRPr="00982E12" w:rsidRDefault="0023489B" w:rsidP="00601528">
            <w:pPr>
              <w:pStyle w:val="Akapitzlist"/>
              <w:numPr>
                <w:ilvl w:val="1"/>
                <w:numId w:val="380"/>
              </w:numPr>
              <w:suppressAutoHyphens w:val="0"/>
              <w:spacing w:after="0" w:line="240" w:lineRule="auto"/>
              <w:ind w:left="568" w:hanging="283"/>
              <w:contextualSpacing w:val="0"/>
              <w:rPr>
                <w:rFonts w:ascii="Times New Roman" w:hAnsi="Times New Roman" w:cs="Times New Roman"/>
              </w:rPr>
            </w:pPr>
            <w:r w:rsidRPr="00982E12">
              <w:rPr>
                <w:rFonts w:ascii="Times New Roman" w:hAnsi="Times New Roman" w:cs="Times New Roman"/>
              </w:rPr>
              <w:t>zasoby finansowe,</w:t>
            </w:r>
          </w:p>
          <w:p w:rsidR="0023489B" w:rsidRPr="00982E12" w:rsidRDefault="0023489B" w:rsidP="00601528">
            <w:pPr>
              <w:pStyle w:val="Akapitzlist"/>
              <w:numPr>
                <w:ilvl w:val="1"/>
                <w:numId w:val="380"/>
              </w:numPr>
              <w:suppressAutoHyphens w:val="0"/>
              <w:spacing w:after="0" w:line="240" w:lineRule="auto"/>
              <w:ind w:left="568" w:hanging="283"/>
              <w:contextualSpacing w:val="0"/>
              <w:rPr>
                <w:rFonts w:ascii="Times New Roman" w:hAnsi="Times New Roman" w:cs="Times New Roman"/>
              </w:rPr>
            </w:pPr>
            <w:r w:rsidRPr="00982E12">
              <w:rPr>
                <w:rFonts w:ascii="Times New Roman" w:hAnsi="Times New Roman" w:cs="Times New Roman"/>
              </w:rPr>
              <w:t>zasoby informacyjne.</w:t>
            </w:r>
          </w:p>
          <w:p w:rsidR="0023489B" w:rsidRPr="00982E12" w:rsidRDefault="0023489B" w:rsidP="00601528">
            <w:pPr>
              <w:pStyle w:val="Akapitzlist"/>
              <w:numPr>
                <w:ilvl w:val="0"/>
                <w:numId w:val="380"/>
              </w:numPr>
              <w:suppressAutoHyphens w:val="0"/>
              <w:spacing w:after="0" w:line="240" w:lineRule="auto"/>
              <w:ind w:left="284" w:hanging="283"/>
              <w:contextualSpacing w:val="0"/>
              <w:rPr>
                <w:rFonts w:ascii="Times New Roman" w:hAnsi="Times New Roman" w:cs="Times New Roman"/>
              </w:rPr>
            </w:pPr>
            <w:r w:rsidRPr="00982E12">
              <w:rPr>
                <w:rFonts w:ascii="Times New Roman" w:hAnsi="Times New Roman" w:cs="Times New Roman"/>
              </w:rPr>
              <w:t>Określenie niezbędnych zasobów do realizacji zadań.</w:t>
            </w:r>
          </w:p>
        </w:tc>
        <w:tc>
          <w:tcPr>
            <w:tcW w:w="122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186"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c>
          <w:tcPr>
            <w:tcW w:w="1129"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C12DFF">
        <w:trPr>
          <w:gridAfter w:val="1"/>
          <w:wAfter w:w="46" w:type="dxa"/>
        </w:trPr>
        <w:tc>
          <w:tcPr>
            <w:tcW w:w="76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7</w:t>
            </w:r>
            <w:r w:rsidR="00B7002B" w:rsidRPr="00982E12">
              <w:rPr>
                <w:rFonts w:ascii="Times New Roman" w:hAnsi="Times New Roman" w:cs="Times New Roman"/>
              </w:rPr>
              <w:t>.</w:t>
            </w:r>
          </w:p>
        </w:tc>
        <w:tc>
          <w:tcPr>
            <w:tcW w:w="173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Motywowanie członków zespołu</w:t>
            </w:r>
          </w:p>
        </w:tc>
        <w:tc>
          <w:tcPr>
            <w:tcW w:w="4305" w:type="dxa"/>
          </w:tcPr>
          <w:p w:rsidR="0023489B" w:rsidRPr="00982E12" w:rsidRDefault="0023489B" w:rsidP="00601528">
            <w:pPr>
              <w:pStyle w:val="Akapitzlist"/>
              <w:numPr>
                <w:ilvl w:val="0"/>
                <w:numId w:val="373"/>
              </w:numPr>
              <w:suppressAutoHyphens w:val="0"/>
              <w:spacing w:after="0" w:line="240" w:lineRule="auto"/>
              <w:ind w:left="284" w:hanging="283"/>
              <w:contextualSpacing w:val="0"/>
              <w:rPr>
                <w:rFonts w:ascii="Times New Roman" w:hAnsi="Times New Roman" w:cs="Times New Roman"/>
              </w:rPr>
            </w:pPr>
            <w:r w:rsidRPr="00982E12">
              <w:rPr>
                <w:rFonts w:ascii="Times New Roman" w:hAnsi="Times New Roman" w:cs="Times New Roman"/>
              </w:rPr>
              <w:t>Sposoby identyfikacji potrzeb, preferencji i oczekiwań członków zespołu.</w:t>
            </w:r>
          </w:p>
          <w:p w:rsidR="0023489B" w:rsidRPr="00982E12" w:rsidRDefault="0023489B" w:rsidP="00601528">
            <w:pPr>
              <w:pStyle w:val="Akapitzlist"/>
              <w:numPr>
                <w:ilvl w:val="0"/>
                <w:numId w:val="373"/>
              </w:numPr>
              <w:suppressAutoHyphens w:val="0"/>
              <w:spacing w:after="0" w:line="240" w:lineRule="auto"/>
              <w:ind w:left="284" w:hanging="283"/>
              <w:contextualSpacing w:val="0"/>
              <w:rPr>
                <w:rFonts w:ascii="Times New Roman" w:hAnsi="Times New Roman" w:cs="Times New Roman"/>
              </w:rPr>
            </w:pPr>
            <w:r w:rsidRPr="00982E12">
              <w:rPr>
                <w:rFonts w:ascii="Times New Roman" w:hAnsi="Times New Roman" w:cs="Times New Roman"/>
              </w:rPr>
              <w:t>Dobór motywatorów adekwatnych do potrzeb, preferencji i oczekiwań członków zespołu.</w:t>
            </w:r>
          </w:p>
        </w:tc>
        <w:tc>
          <w:tcPr>
            <w:tcW w:w="122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186"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c>
          <w:tcPr>
            <w:tcW w:w="1129"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C12DFF">
        <w:trPr>
          <w:gridAfter w:val="1"/>
          <w:wAfter w:w="46" w:type="dxa"/>
        </w:trPr>
        <w:tc>
          <w:tcPr>
            <w:tcW w:w="76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8</w:t>
            </w:r>
            <w:r w:rsidR="00B7002B" w:rsidRPr="00982E12">
              <w:rPr>
                <w:rFonts w:ascii="Times New Roman" w:hAnsi="Times New Roman" w:cs="Times New Roman"/>
              </w:rPr>
              <w:t>.</w:t>
            </w:r>
          </w:p>
        </w:tc>
        <w:tc>
          <w:tcPr>
            <w:tcW w:w="173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Style kierowania</w:t>
            </w:r>
          </w:p>
        </w:tc>
        <w:tc>
          <w:tcPr>
            <w:tcW w:w="4305" w:type="dxa"/>
          </w:tcPr>
          <w:p w:rsidR="0023489B" w:rsidRPr="00982E12" w:rsidRDefault="0023489B" w:rsidP="00A5477A">
            <w:pPr>
              <w:pStyle w:val="Akapitzlist"/>
              <w:spacing w:after="0" w:line="240" w:lineRule="auto"/>
              <w:ind w:left="10"/>
              <w:rPr>
                <w:rFonts w:ascii="Times New Roman" w:hAnsi="Times New Roman" w:cs="Times New Roman"/>
              </w:rPr>
            </w:pPr>
            <w:r w:rsidRPr="00982E12">
              <w:rPr>
                <w:rFonts w:ascii="Times New Roman" w:hAnsi="Times New Roman" w:cs="Times New Roman"/>
              </w:rPr>
              <w:t>Dobór stylów kierowania adekwatnie do okoliczności oraz cech przełożonego i podwładnych.</w:t>
            </w:r>
          </w:p>
        </w:tc>
        <w:tc>
          <w:tcPr>
            <w:tcW w:w="122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186"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c>
          <w:tcPr>
            <w:tcW w:w="1129"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C12DFF">
        <w:trPr>
          <w:gridAfter w:val="1"/>
          <w:wAfter w:w="46" w:type="dxa"/>
        </w:trPr>
        <w:tc>
          <w:tcPr>
            <w:tcW w:w="76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9</w:t>
            </w:r>
            <w:r w:rsidR="00B7002B" w:rsidRPr="00982E12">
              <w:rPr>
                <w:rFonts w:ascii="Times New Roman" w:hAnsi="Times New Roman" w:cs="Times New Roman"/>
              </w:rPr>
              <w:t>.</w:t>
            </w:r>
          </w:p>
        </w:tc>
        <w:tc>
          <w:tcPr>
            <w:tcW w:w="1733" w:type="dxa"/>
          </w:tcPr>
          <w:p w:rsidR="0023489B" w:rsidRPr="00982E12" w:rsidRDefault="0023489B" w:rsidP="00A5477A">
            <w:pPr>
              <w:rPr>
                <w:rFonts w:ascii="Times New Roman" w:hAnsi="Times New Roman" w:cs="Times New Roman"/>
              </w:rPr>
            </w:pPr>
            <w:r w:rsidRPr="00982E12">
              <w:rPr>
                <w:rFonts w:ascii="Times New Roman" w:hAnsi="Times New Roman" w:cs="Times New Roman"/>
                <w:bCs/>
              </w:rPr>
              <w:t>Podwyższanie efektywności służbowej</w:t>
            </w:r>
          </w:p>
        </w:tc>
        <w:tc>
          <w:tcPr>
            <w:tcW w:w="4305" w:type="dxa"/>
          </w:tcPr>
          <w:p w:rsidR="0023489B" w:rsidRPr="00982E12" w:rsidRDefault="0023489B" w:rsidP="00A5477A">
            <w:pPr>
              <w:pStyle w:val="Akapitzlist"/>
              <w:spacing w:after="0" w:line="240" w:lineRule="auto"/>
              <w:ind w:left="10" w:hanging="10"/>
              <w:rPr>
                <w:rFonts w:ascii="Times New Roman" w:hAnsi="Times New Roman" w:cs="Times New Roman"/>
              </w:rPr>
            </w:pPr>
            <w:r w:rsidRPr="00982E12">
              <w:rPr>
                <w:rFonts w:ascii="Times New Roman" w:hAnsi="Times New Roman" w:cs="Times New Roman"/>
              </w:rPr>
              <w:t xml:space="preserve">Opracowanie koncepcji rozwoju kompetencji zawodowych w oparciu o ofertę szkoleniową Straży Granicznej. </w:t>
            </w:r>
          </w:p>
        </w:tc>
        <w:tc>
          <w:tcPr>
            <w:tcW w:w="122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186"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c>
          <w:tcPr>
            <w:tcW w:w="1129"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C12DFF">
        <w:trPr>
          <w:gridAfter w:val="1"/>
          <w:wAfter w:w="46" w:type="dxa"/>
        </w:trPr>
        <w:tc>
          <w:tcPr>
            <w:tcW w:w="76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r w:rsidR="00B7002B" w:rsidRPr="00982E12">
              <w:rPr>
                <w:rFonts w:ascii="Times New Roman" w:hAnsi="Times New Roman" w:cs="Times New Roman"/>
              </w:rPr>
              <w:t>.</w:t>
            </w:r>
          </w:p>
        </w:tc>
        <w:tc>
          <w:tcPr>
            <w:tcW w:w="1733" w:type="dxa"/>
          </w:tcPr>
          <w:p w:rsidR="0023489B" w:rsidRPr="00982E12" w:rsidRDefault="0023489B" w:rsidP="00A5477A">
            <w:pPr>
              <w:rPr>
                <w:rFonts w:ascii="Times New Roman" w:hAnsi="Times New Roman" w:cs="Times New Roman"/>
              </w:rPr>
            </w:pPr>
            <w:r w:rsidRPr="00982E12">
              <w:rPr>
                <w:rFonts w:ascii="Times New Roman" w:hAnsi="Times New Roman" w:cs="Times New Roman"/>
                <w:bCs/>
              </w:rPr>
              <w:t>Przeprowadzenie szkolenia</w:t>
            </w:r>
          </w:p>
        </w:tc>
        <w:tc>
          <w:tcPr>
            <w:tcW w:w="4305" w:type="dxa"/>
          </w:tcPr>
          <w:p w:rsidR="0023489B" w:rsidRPr="00982E12" w:rsidRDefault="0023489B" w:rsidP="00A5477A">
            <w:pPr>
              <w:rPr>
                <w:rFonts w:ascii="Times New Roman" w:hAnsi="Times New Roman" w:cs="Times New Roman"/>
              </w:rPr>
            </w:pPr>
            <w:r w:rsidRPr="00982E12">
              <w:rPr>
                <w:rFonts w:ascii="Times New Roman" w:hAnsi="Times New Roman" w:cs="Times New Roman"/>
                <w:bCs/>
              </w:rPr>
              <w:t>Przeprowadzenie fragmentu szkolenia</w:t>
            </w:r>
            <w:r w:rsidRPr="00982E12">
              <w:rPr>
                <w:rFonts w:ascii="Times New Roman" w:hAnsi="Times New Roman" w:cs="Times New Roman"/>
              </w:rPr>
              <w:t xml:space="preserve"> zgodnie z metodyką i zasadami wystąpień publicznych według opracowanego konspektu do zajęć.</w:t>
            </w:r>
          </w:p>
        </w:tc>
        <w:tc>
          <w:tcPr>
            <w:tcW w:w="122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186"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c>
          <w:tcPr>
            <w:tcW w:w="1129"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C12DFF">
        <w:trPr>
          <w:gridAfter w:val="1"/>
          <w:wAfter w:w="46" w:type="dxa"/>
        </w:trPr>
        <w:tc>
          <w:tcPr>
            <w:tcW w:w="76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11</w:t>
            </w:r>
            <w:r w:rsidR="00B7002B" w:rsidRPr="00982E12">
              <w:rPr>
                <w:rFonts w:ascii="Times New Roman" w:hAnsi="Times New Roman" w:cs="Times New Roman"/>
              </w:rPr>
              <w:t>.</w:t>
            </w:r>
          </w:p>
        </w:tc>
        <w:tc>
          <w:tcPr>
            <w:tcW w:w="173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Współpraca zespołowa</w:t>
            </w:r>
          </w:p>
        </w:tc>
        <w:tc>
          <w:tcPr>
            <w:tcW w:w="4305"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Opracowanie konstruktywnych wniosków usprawniających pracę zespołu w oparciu zidentyfikowane niedoskonałości organizacyjne.  </w:t>
            </w:r>
          </w:p>
        </w:tc>
        <w:tc>
          <w:tcPr>
            <w:tcW w:w="122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186"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c>
          <w:tcPr>
            <w:tcW w:w="1129"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C12DFF">
        <w:trPr>
          <w:gridAfter w:val="1"/>
          <w:wAfter w:w="46" w:type="dxa"/>
        </w:trPr>
        <w:tc>
          <w:tcPr>
            <w:tcW w:w="6799"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224" w:type="dxa"/>
          </w:tcPr>
          <w:p w:rsidR="0023489B" w:rsidRPr="00982E12" w:rsidRDefault="006162A5" w:rsidP="00A5477A">
            <w:pPr>
              <w:jc w:val="center"/>
              <w:rPr>
                <w:rFonts w:ascii="Times New Roman" w:hAnsi="Times New Roman" w:cs="Times New Roman"/>
                <w:b/>
              </w:rPr>
            </w:pPr>
            <w:r w:rsidRPr="00982E12">
              <w:rPr>
                <w:rFonts w:ascii="Times New Roman" w:hAnsi="Times New Roman" w:cs="Times New Roman"/>
                <w:b/>
              </w:rPr>
              <w:fldChar w:fldCharType="begin"/>
            </w:r>
            <w:r w:rsidRPr="00982E12">
              <w:rPr>
                <w:rFonts w:ascii="Times New Roman" w:hAnsi="Times New Roman" w:cs="Times New Roman"/>
                <w:b/>
              </w:rPr>
              <w:instrText xml:space="preserve"> =SUM(ABOVE) </w:instrText>
            </w:r>
            <w:r w:rsidRPr="00982E12">
              <w:rPr>
                <w:rFonts w:ascii="Times New Roman" w:hAnsi="Times New Roman" w:cs="Times New Roman"/>
                <w:b/>
              </w:rPr>
              <w:fldChar w:fldCharType="separate"/>
            </w:r>
            <w:r w:rsidRPr="00982E12">
              <w:rPr>
                <w:rFonts w:ascii="Times New Roman" w:hAnsi="Times New Roman" w:cs="Times New Roman"/>
                <w:b/>
                <w:noProof/>
              </w:rPr>
              <w:t>25</w:t>
            </w:r>
            <w:r w:rsidRPr="00982E12">
              <w:rPr>
                <w:rFonts w:ascii="Times New Roman" w:hAnsi="Times New Roman" w:cs="Times New Roman"/>
                <w:b/>
              </w:rPr>
              <w:fldChar w:fldCharType="end"/>
            </w:r>
          </w:p>
        </w:tc>
        <w:tc>
          <w:tcPr>
            <w:tcW w:w="1186" w:type="dxa"/>
          </w:tcPr>
          <w:p w:rsidR="0023489B" w:rsidRPr="00982E12" w:rsidRDefault="00B7002B" w:rsidP="00A5477A">
            <w:pPr>
              <w:jc w:val="center"/>
              <w:rPr>
                <w:rFonts w:ascii="Times New Roman" w:hAnsi="Times New Roman" w:cs="Times New Roman"/>
                <w:b/>
              </w:rPr>
            </w:pPr>
            <w:r w:rsidRPr="00982E12">
              <w:rPr>
                <w:rFonts w:ascii="Times New Roman" w:hAnsi="Times New Roman" w:cs="Times New Roman"/>
                <w:b/>
              </w:rPr>
              <w:t>-</w:t>
            </w:r>
          </w:p>
        </w:tc>
        <w:tc>
          <w:tcPr>
            <w:tcW w:w="1129" w:type="dxa"/>
          </w:tcPr>
          <w:p w:rsidR="0023489B" w:rsidRPr="00982E12" w:rsidRDefault="00B7002B" w:rsidP="00A5477A">
            <w:pPr>
              <w:jc w:val="center"/>
              <w:rPr>
                <w:rFonts w:ascii="Times New Roman" w:hAnsi="Times New Roman" w:cs="Times New Roman"/>
                <w:b/>
              </w:rPr>
            </w:pPr>
            <w:r w:rsidRPr="00982E12">
              <w:rPr>
                <w:rFonts w:ascii="Times New Roman" w:hAnsi="Times New Roman" w:cs="Times New Roman"/>
                <w:b/>
              </w:rPr>
              <w:t>-</w:t>
            </w:r>
          </w:p>
        </w:tc>
      </w:tr>
      <w:tr w:rsidR="00817D55" w:rsidRPr="00982E12" w:rsidTr="00C12DFF">
        <w:trPr>
          <w:gridAfter w:val="1"/>
          <w:wAfter w:w="46" w:type="dxa"/>
        </w:trPr>
        <w:tc>
          <w:tcPr>
            <w:tcW w:w="6799"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SUMA GODZIN:</w:t>
            </w:r>
          </w:p>
        </w:tc>
        <w:tc>
          <w:tcPr>
            <w:tcW w:w="122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55</w:t>
            </w:r>
          </w:p>
        </w:tc>
        <w:tc>
          <w:tcPr>
            <w:tcW w:w="1186" w:type="dxa"/>
          </w:tcPr>
          <w:p w:rsidR="0023489B" w:rsidRPr="00982E12" w:rsidRDefault="00B7002B" w:rsidP="00A5477A">
            <w:pPr>
              <w:jc w:val="center"/>
              <w:rPr>
                <w:rFonts w:ascii="Times New Roman" w:hAnsi="Times New Roman" w:cs="Times New Roman"/>
                <w:b/>
              </w:rPr>
            </w:pPr>
            <w:r w:rsidRPr="00982E12">
              <w:rPr>
                <w:rFonts w:ascii="Times New Roman" w:hAnsi="Times New Roman" w:cs="Times New Roman"/>
                <w:b/>
              </w:rPr>
              <w:t>-</w:t>
            </w:r>
          </w:p>
        </w:tc>
        <w:tc>
          <w:tcPr>
            <w:tcW w:w="1129" w:type="dxa"/>
          </w:tcPr>
          <w:p w:rsidR="0023489B" w:rsidRPr="00982E12" w:rsidRDefault="00B7002B" w:rsidP="00A5477A">
            <w:pPr>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i/>
        </w:rPr>
      </w:pPr>
      <w:r w:rsidRPr="00982E12">
        <w:rPr>
          <w:rFonts w:ascii="Times New Roman" w:hAnsi="Times New Roman" w:cs="Times New Roman"/>
          <w:i/>
        </w:rPr>
        <w:t>*kolumnę umieszczamy w przypadku, gdy program obejmuje daną formę jego realizacji</w:t>
      </w:r>
    </w:p>
    <w:p w:rsidR="0023489B" w:rsidRPr="00982E12" w:rsidRDefault="0023489B" w:rsidP="0023489B">
      <w:pPr>
        <w:spacing w:after="0" w:line="240" w:lineRule="auto"/>
        <w:rPr>
          <w:rFonts w:ascii="Times New Roman" w:hAnsi="Times New Roman" w:cs="Times New Roman"/>
          <w:b/>
          <w:u w:val="single"/>
        </w:rPr>
      </w:pPr>
    </w:p>
    <w:p w:rsidR="00BD4325" w:rsidRPr="00982E12" w:rsidRDefault="00BD4325"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484" w:type="dxa"/>
        <w:tblLook w:val="04A0" w:firstRow="1" w:lastRow="0" w:firstColumn="1" w:lastColumn="0" w:noHBand="0" w:noVBand="1"/>
      </w:tblPr>
      <w:tblGrid>
        <w:gridCol w:w="8500"/>
        <w:gridCol w:w="1984"/>
      </w:tblGrid>
      <w:tr w:rsidR="00817D55" w:rsidRPr="00982E12" w:rsidTr="00A5477A">
        <w:trPr>
          <w:trHeight w:val="514"/>
        </w:trPr>
        <w:tc>
          <w:tcPr>
            <w:tcW w:w="8500"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198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817D55" w:rsidRPr="00982E12" w:rsidTr="00A5477A">
        <w:trPr>
          <w:trHeight w:val="50"/>
        </w:trPr>
        <w:tc>
          <w:tcPr>
            <w:tcW w:w="8500"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 przedmiotu</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6</w:t>
            </w:r>
          </w:p>
        </w:tc>
      </w:tr>
      <w:tr w:rsidR="00817D55" w:rsidRPr="00982E12" w:rsidTr="00A5477A">
        <w:trPr>
          <w:trHeight w:val="231"/>
        </w:trPr>
        <w:tc>
          <w:tcPr>
            <w:tcW w:w="8500"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się do ćwiczeń</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r>
      <w:tr w:rsidR="0023489B" w:rsidRPr="00982E12" w:rsidTr="00A5477A">
        <w:trPr>
          <w:trHeight w:val="231"/>
        </w:trPr>
        <w:tc>
          <w:tcPr>
            <w:tcW w:w="8500"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się do egzaminu z podstaw zarządzania organizacją</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494" w:type="dxa"/>
        <w:tblLayout w:type="fixed"/>
        <w:tblLook w:val="04A0" w:firstRow="1" w:lastRow="0" w:firstColumn="1" w:lastColumn="0" w:noHBand="0" w:noVBand="1"/>
      </w:tblPr>
      <w:tblGrid>
        <w:gridCol w:w="1554"/>
        <w:gridCol w:w="1133"/>
        <w:gridCol w:w="1073"/>
        <w:gridCol w:w="1073"/>
        <w:gridCol w:w="1074"/>
        <w:gridCol w:w="1032"/>
        <w:gridCol w:w="1237"/>
        <w:gridCol w:w="1153"/>
        <w:gridCol w:w="10"/>
        <w:gridCol w:w="1143"/>
        <w:gridCol w:w="12"/>
      </w:tblGrid>
      <w:tr w:rsidR="0023489B" w:rsidRPr="00982E12" w:rsidTr="00A5477A">
        <w:trPr>
          <w:trHeight w:val="165"/>
        </w:trPr>
        <w:tc>
          <w:tcPr>
            <w:tcW w:w="1555"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786" w:type="dxa"/>
            <w:gridSpan w:val="8"/>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1153"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gridAfter w:val="1"/>
          <w:wAfter w:w="10" w:type="dxa"/>
          <w:trHeight w:val="233"/>
        </w:trPr>
        <w:tc>
          <w:tcPr>
            <w:tcW w:w="1555" w:type="dxa"/>
            <w:vMerge/>
            <w:hideMark/>
          </w:tcPr>
          <w:p w:rsidR="0023489B" w:rsidRPr="00982E12" w:rsidRDefault="0023489B" w:rsidP="00A5477A">
            <w:pPr>
              <w:spacing w:line="256" w:lineRule="auto"/>
              <w:rPr>
                <w:rFonts w:ascii="Times New Roman" w:hAnsi="Times New Roman" w:cs="Times New Roman"/>
                <w:b/>
              </w:rPr>
            </w:pPr>
          </w:p>
        </w:tc>
        <w:tc>
          <w:tcPr>
            <w:tcW w:w="1134"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489" w:type="dxa"/>
            <w:gridSpan w:val="5"/>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53"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1153" w:type="dxa"/>
            <w:gridSpan w:val="2"/>
            <w:vMerge w:val="restart"/>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gridAfter w:val="1"/>
          <w:wAfter w:w="12" w:type="dxa"/>
          <w:trHeight w:val="233"/>
        </w:trPr>
        <w:tc>
          <w:tcPr>
            <w:tcW w:w="1555" w:type="dxa"/>
            <w:vMerge/>
            <w:hideMark/>
          </w:tcPr>
          <w:p w:rsidR="0023489B" w:rsidRPr="00982E12" w:rsidRDefault="0023489B" w:rsidP="00A5477A">
            <w:pPr>
              <w:spacing w:line="256" w:lineRule="auto"/>
              <w:rPr>
                <w:rFonts w:ascii="Times New Roman" w:hAnsi="Times New Roman" w:cs="Times New Roman"/>
                <w:b/>
              </w:rPr>
            </w:pPr>
          </w:p>
        </w:tc>
        <w:tc>
          <w:tcPr>
            <w:tcW w:w="1134" w:type="dxa"/>
            <w:vMerge/>
            <w:hideMark/>
          </w:tcPr>
          <w:p w:rsidR="0023489B" w:rsidRPr="00982E12" w:rsidRDefault="0023489B" w:rsidP="00A5477A">
            <w:pPr>
              <w:spacing w:line="256" w:lineRule="auto"/>
              <w:rPr>
                <w:rFonts w:ascii="Times New Roman" w:hAnsi="Times New Roman" w:cs="Times New Roman"/>
                <w:b/>
              </w:rPr>
            </w:pPr>
          </w:p>
        </w:tc>
        <w:tc>
          <w:tcPr>
            <w:tcW w:w="107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107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07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103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235"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 xml:space="preserve">zajęcia </w:t>
            </w:r>
            <w:r w:rsidRPr="00982E12">
              <w:rPr>
                <w:rFonts w:ascii="Times New Roman" w:hAnsi="Times New Roman" w:cs="Times New Roman"/>
                <w:b/>
                <w:sz w:val="16"/>
                <w:szCs w:val="16"/>
              </w:rPr>
              <w:br/>
              <w:t>w terenie</w:t>
            </w:r>
          </w:p>
        </w:tc>
        <w:tc>
          <w:tcPr>
            <w:tcW w:w="1153" w:type="dxa"/>
            <w:vMerge/>
            <w:hideMark/>
          </w:tcPr>
          <w:p w:rsidR="0023489B" w:rsidRPr="00982E12" w:rsidRDefault="0023489B" w:rsidP="00A5477A">
            <w:pPr>
              <w:spacing w:line="256" w:lineRule="auto"/>
              <w:rPr>
                <w:rFonts w:ascii="Times New Roman" w:hAnsi="Times New Roman" w:cs="Times New Roman"/>
                <w:b/>
              </w:rPr>
            </w:pPr>
          </w:p>
        </w:tc>
        <w:tc>
          <w:tcPr>
            <w:tcW w:w="1153" w:type="dxa"/>
            <w:gridSpan w:val="2"/>
            <w:vMerge/>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gridAfter w:val="1"/>
          <w:wAfter w:w="12" w:type="dxa"/>
          <w:trHeight w:val="446"/>
        </w:trPr>
        <w:tc>
          <w:tcPr>
            <w:tcW w:w="1555"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30</w:t>
            </w:r>
          </w:p>
        </w:tc>
        <w:tc>
          <w:tcPr>
            <w:tcW w:w="1073"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25</w:t>
            </w:r>
          </w:p>
        </w:tc>
        <w:tc>
          <w:tcPr>
            <w:tcW w:w="1073" w:type="dxa"/>
          </w:tcPr>
          <w:p w:rsidR="0023489B" w:rsidRPr="00982E12" w:rsidRDefault="0023489B" w:rsidP="00A5477A">
            <w:pPr>
              <w:ind w:left="356"/>
              <w:jc w:val="center"/>
              <w:rPr>
                <w:rFonts w:ascii="Times New Roman" w:hAnsi="Times New Roman" w:cs="Times New Roman"/>
              </w:rPr>
            </w:pPr>
          </w:p>
        </w:tc>
        <w:tc>
          <w:tcPr>
            <w:tcW w:w="1074" w:type="dxa"/>
          </w:tcPr>
          <w:p w:rsidR="0023489B" w:rsidRPr="00982E12" w:rsidRDefault="0023489B" w:rsidP="00A5477A">
            <w:pPr>
              <w:ind w:left="356"/>
              <w:jc w:val="center"/>
              <w:rPr>
                <w:rFonts w:ascii="Times New Roman" w:hAnsi="Times New Roman" w:cs="Times New Roman"/>
              </w:rPr>
            </w:pPr>
          </w:p>
        </w:tc>
        <w:tc>
          <w:tcPr>
            <w:tcW w:w="1032" w:type="dxa"/>
          </w:tcPr>
          <w:p w:rsidR="0023489B" w:rsidRPr="00982E12" w:rsidRDefault="0023489B" w:rsidP="00A5477A">
            <w:pPr>
              <w:ind w:left="356"/>
              <w:jc w:val="center"/>
              <w:rPr>
                <w:rFonts w:ascii="Times New Roman" w:hAnsi="Times New Roman" w:cs="Times New Roman"/>
              </w:rPr>
            </w:pPr>
          </w:p>
        </w:tc>
        <w:tc>
          <w:tcPr>
            <w:tcW w:w="1235" w:type="dxa"/>
          </w:tcPr>
          <w:p w:rsidR="0023489B" w:rsidRPr="00982E12" w:rsidRDefault="0023489B" w:rsidP="00A5477A">
            <w:pPr>
              <w:ind w:left="356"/>
              <w:jc w:val="center"/>
              <w:rPr>
                <w:rFonts w:ascii="Times New Roman" w:hAnsi="Times New Roman" w:cs="Times New Roman"/>
              </w:rPr>
            </w:pPr>
          </w:p>
        </w:tc>
        <w:tc>
          <w:tcPr>
            <w:tcW w:w="1153" w:type="dxa"/>
          </w:tcPr>
          <w:p w:rsidR="0023489B" w:rsidRPr="00982E12" w:rsidRDefault="0023489B" w:rsidP="00A5477A">
            <w:pPr>
              <w:jc w:val="center"/>
              <w:rPr>
                <w:rFonts w:ascii="Times New Roman" w:hAnsi="Times New Roman" w:cs="Times New Roman"/>
              </w:rPr>
            </w:pPr>
          </w:p>
        </w:tc>
        <w:tc>
          <w:tcPr>
            <w:tcW w:w="1153" w:type="dxa"/>
            <w:gridSpan w:val="2"/>
          </w:tcPr>
          <w:p w:rsidR="0023489B" w:rsidRPr="00982E12" w:rsidRDefault="0023489B" w:rsidP="00A5477A">
            <w:pPr>
              <w:ind w:left="227"/>
              <w:rPr>
                <w:rFonts w:ascii="Times New Roman" w:hAnsi="Times New Roman" w:cs="Times New Roman"/>
                <w:b/>
              </w:rPr>
            </w:pPr>
            <w:r w:rsidRPr="00982E12">
              <w:rPr>
                <w:rFonts w:ascii="Times New Roman" w:hAnsi="Times New Roman" w:cs="Times New Roman"/>
                <w:b/>
              </w:rPr>
              <w:t>55</w:t>
            </w:r>
          </w:p>
        </w:tc>
      </w:tr>
      <w:tr w:rsidR="0023489B" w:rsidRPr="00982E12" w:rsidTr="00A5477A">
        <w:trPr>
          <w:gridAfter w:val="1"/>
          <w:wAfter w:w="12" w:type="dxa"/>
          <w:trHeight w:val="446"/>
        </w:trPr>
        <w:tc>
          <w:tcPr>
            <w:tcW w:w="1555"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1134" w:type="dxa"/>
          </w:tcPr>
          <w:p w:rsidR="0023489B" w:rsidRPr="00982E12" w:rsidRDefault="0023489B" w:rsidP="00A5477A">
            <w:pPr>
              <w:jc w:val="center"/>
              <w:rPr>
                <w:rFonts w:ascii="Times New Roman" w:hAnsi="Times New Roman" w:cs="Times New Roman"/>
                <w:i/>
              </w:rPr>
            </w:pPr>
          </w:p>
        </w:tc>
        <w:tc>
          <w:tcPr>
            <w:tcW w:w="1073" w:type="dxa"/>
          </w:tcPr>
          <w:p w:rsidR="0023489B" w:rsidRPr="00982E12" w:rsidRDefault="0023489B" w:rsidP="00A5477A">
            <w:pPr>
              <w:ind w:left="52"/>
              <w:jc w:val="center"/>
              <w:rPr>
                <w:rFonts w:ascii="Times New Roman" w:hAnsi="Times New Roman" w:cs="Times New Roman"/>
                <w:i/>
              </w:rPr>
            </w:pPr>
          </w:p>
        </w:tc>
        <w:tc>
          <w:tcPr>
            <w:tcW w:w="1073" w:type="dxa"/>
          </w:tcPr>
          <w:p w:rsidR="0023489B" w:rsidRPr="00982E12" w:rsidRDefault="0023489B" w:rsidP="00A5477A">
            <w:pPr>
              <w:ind w:left="356"/>
              <w:jc w:val="center"/>
              <w:rPr>
                <w:rFonts w:ascii="Times New Roman" w:hAnsi="Times New Roman" w:cs="Times New Roman"/>
                <w:i/>
              </w:rPr>
            </w:pPr>
          </w:p>
        </w:tc>
        <w:tc>
          <w:tcPr>
            <w:tcW w:w="1074" w:type="dxa"/>
          </w:tcPr>
          <w:p w:rsidR="0023489B" w:rsidRPr="00982E12" w:rsidRDefault="0023489B" w:rsidP="00A5477A">
            <w:pPr>
              <w:ind w:left="356"/>
              <w:jc w:val="center"/>
              <w:rPr>
                <w:rFonts w:ascii="Times New Roman" w:hAnsi="Times New Roman" w:cs="Times New Roman"/>
                <w:i/>
              </w:rPr>
            </w:pPr>
          </w:p>
        </w:tc>
        <w:tc>
          <w:tcPr>
            <w:tcW w:w="1032" w:type="dxa"/>
          </w:tcPr>
          <w:p w:rsidR="0023489B" w:rsidRPr="00982E12" w:rsidRDefault="0023489B" w:rsidP="00A5477A">
            <w:pPr>
              <w:ind w:left="356"/>
              <w:jc w:val="center"/>
              <w:rPr>
                <w:rFonts w:ascii="Times New Roman" w:hAnsi="Times New Roman" w:cs="Times New Roman"/>
                <w:i/>
              </w:rPr>
            </w:pPr>
          </w:p>
        </w:tc>
        <w:tc>
          <w:tcPr>
            <w:tcW w:w="1235" w:type="dxa"/>
          </w:tcPr>
          <w:p w:rsidR="0023489B" w:rsidRPr="00982E12" w:rsidRDefault="0023489B" w:rsidP="00A5477A">
            <w:pPr>
              <w:ind w:left="356"/>
              <w:jc w:val="center"/>
              <w:rPr>
                <w:rFonts w:ascii="Times New Roman" w:hAnsi="Times New Roman" w:cs="Times New Roman"/>
                <w:i/>
              </w:rPr>
            </w:pPr>
          </w:p>
        </w:tc>
        <w:tc>
          <w:tcPr>
            <w:tcW w:w="1153" w:type="dxa"/>
          </w:tcPr>
          <w:p w:rsidR="0023489B" w:rsidRPr="00982E12" w:rsidRDefault="0023489B" w:rsidP="00A5477A">
            <w:pPr>
              <w:jc w:val="center"/>
              <w:rPr>
                <w:rFonts w:ascii="Times New Roman" w:hAnsi="Times New Roman" w:cs="Times New Roman"/>
                <w:i/>
              </w:rPr>
            </w:pPr>
          </w:p>
        </w:tc>
        <w:tc>
          <w:tcPr>
            <w:tcW w:w="1153" w:type="dxa"/>
            <w:gridSpan w:val="2"/>
          </w:tcPr>
          <w:p w:rsidR="0023489B" w:rsidRPr="00982E12" w:rsidRDefault="0023489B" w:rsidP="00A5477A">
            <w:pPr>
              <w:ind w:left="356"/>
              <w:rPr>
                <w:rFonts w:ascii="Times New Roman" w:hAnsi="Times New Roman" w:cs="Times New Roman"/>
                <w:b/>
                <w:i/>
              </w:rPr>
            </w:pPr>
          </w:p>
        </w:tc>
      </w:tr>
      <w:tr w:rsidR="0023489B" w:rsidRPr="00982E12" w:rsidTr="00A5477A">
        <w:trPr>
          <w:gridAfter w:val="1"/>
          <w:wAfter w:w="12" w:type="dxa"/>
          <w:trHeight w:val="446"/>
        </w:trPr>
        <w:tc>
          <w:tcPr>
            <w:tcW w:w="1555"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13</w:t>
            </w:r>
          </w:p>
        </w:tc>
        <w:tc>
          <w:tcPr>
            <w:tcW w:w="1073"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7</w:t>
            </w:r>
          </w:p>
        </w:tc>
        <w:tc>
          <w:tcPr>
            <w:tcW w:w="1073" w:type="dxa"/>
          </w:tcPr>
          <w:p w:rsidR="0023489B" w:rsidRPr="00982E12" w:rsidRDefault="0023489B" w:rsidP="00A5477A">
            <w:pPr>
              <w:ind w:left="356"/>
              <w:jc w:val="center"/>
              <w:rPr>
                <w:rFonts w:ascii="Times New Roman" w:hAnsi="Times New Roman" w:cs="Times New Roman"/>
              </w:rPr>
            </w:pPr>
          </w:p>
        </w:tc>
        <w:tc>
          <w:tcPr>
            <w:tcW w:w="1074" w:type="dxa"/>
          </w:tcPr>
          <w:p w:rsidR="0023489B" w:rsidRPr="00982E12" w:rsidRDefault="0023489B" w:rsidP="00A5477A">
            <w:pPr>
              <w:ind w:left="356"/>
              <w:jc w:val="center"/>
              <w:rPr>
                <w:rFonts w:ascii="Times New Roman" w:hAnsi="Times New Roman" w:cs="Times New Roman"/>
              </w:rPr>
            </w:pPr>
          </w:p>
        </w:tc>
        <w:tc>
          <w:tcPr>
            <w:tcW w:w="1032" w:type="dxa"/>
          </w:tcPr>
          <w:p w:rsidR="0023489B" w:rsidRPr="00982E12" w:rsidRDefault="0023489B" w:rsidP="00A5477A">
            <w:pPr>
              <w:ind w:left="356"/>
              <w:jc w:val="center"/>
              <w:rPr>
                <w:rFonts w:ascii="Times New Roman" w:hAnsi="Times New Roman" w:cs="Times New Roman"/>
              </w:rPr>
            </w:pPr>
          </w:p>
        </w:tc>
        <w:tc>
          <w:tcPr>
            <w:tcW w:w="1235" w:type="dxa"/>
          </w:tcPr>
          <w:p w:rsidR="0023489B" w:rsidRPr="00982E12" w:rsidRDefault="0023489B" w:rsidP="00A5477A">
            <w:pPr>
              <w:ind w:left="356"/>
              <w:jc w:val="center"/>
              <w:rPr>
                <w:rFonts w:ascii="Times New Roman" w:hAnsi="Times New Roman" w:cs="Times New Roman"/>
              </w:rPr>
            </w:pPr>
          </w:p>
        </w:tc>
        <w:tc>
          <w:tcPr>
            <w:tcW w:w="1153" w:type="dxa"/>
          </w:tcPr>
          <w:p w:rsidR="0023489B" w:rsidRPr="00982E12" w:rsidRDefault="0023489B" w:rsidP="00A5477A">
            <w:pPr>
              <w:ind w:left="356"/>
              <w:jc w:val="center"/>
              <w:rPr>
                <w:rFonts w:ascii="Times New Roman" w:hAnsi="Times New Roman" w:cs="Times New Roman"/>
              </w:rPr>
            </w:pPr>
          </w:p>
        </w:tc>
        <w:tc>
          <w:tcPr>
            <w:tcW w:w="1153" w:type="dxa"/>
            <w:gridSpan w:val="2"/>
          </w:tcPr>
          <w:p w:rsidR="0023489B" w:rsidRPr="00982E12" w:rsidRDefault="0023489B" w:rsidP="00A5477A">
            <w:pPr>
              <w:ind w:left="227"/>
              <w:rPr>
                <w:rFonts w:ascii="Times New Roman" w:hAnsi="Times New Roman" w:cs="Times New Roman"/>
                <w:b/>
              </w:rPr>
            </w:pPr>
            <w:r w:rsidRPr="00982E12">
              <w:rPr>
                <w:rFonts w:ascii="Times New Roman" w:hAnsi="Times New Roman" w:cs="Times New Roman"/>
                <w:b/>
              </w:rPr>
              <w:t>20</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484" w:type="dxa"/>
        <w:tblLook w:val="04A0" w:firstRow="1" w:lastRow="0" w:firstColumn="1" w:lastColumn="0" w:noHBand="0" w:noVBand="1"/>
      </w:tblPr>
      <w:tblGrid>
        <w:gridCol w:w="9067"/>
        <w:gridCol w:w="1417"/>
      </w:tblGrid>
      <w:tr w:rsidR="00817D55" w:rsidRPr="00982E12" w:rsidTr="00A5477A">
        <w:tc>
          <w:tcPr>
            <w:tcW w:w="9067"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1417"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817D55" w:rsidRPr="00982E12" w:rsidTr="00A5477A">
        <w:trPr>
          <w:trHeight w:val="330"/>
        </w:trPr>
        <w:tc>
          <w:tcPr>
            <w:tcW w:w="9067"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Wiedza: </w:t>
            </w:r>
          </w:p>
        </w:tc>
        <w:tc>
          <w:tcPr>
            <w:tcW w:w="1417" w:type="dxa"/>
          </w:tcPr>
          <w:p w:rsidR="0023489B" w:rsidRPr="00982E12" w:rsidRDefault="0023489B" w:rsidP="00A5477A">
            <w:pPr>
              <w:jc w:val="center"/>
              <w:rPr>
                <w:rFonts w:ascii="Times New Roman" w:hAnsi="Times New Roman" w:cs="Times New Roman"/>
              </w:rPr>
            </w:pPr>
          </w:p>
        </w:tc>
      </w:tr>
      <w:tr w:rsidR="00817D55" w:rsidRPr="00982E12" w:rsidTr="00A5477A">
        <w:tc>
          <w:tcPr>
            <w:tcW w:w="9067" w:type="dxa"/>
          </w:tcPr>
          <w:p w:rsidR="0023489B" w:rsidRPr="00982E12" w:rsidRDefault="0023489B" w:rsidP="00601528">
            <w:pPr>
              <w:pStyle w:val="Akapitzlist"/>
              <w:numPr>
                <w:ilvl w:val="0"/>
                <w:numId w:val="374"/>
              </w:numPr>
              <w:suppressAutoHyphens w:val="0"/>
              <w:spacing w:after="0" w:line="240" w:lineRule="auto"/>
              <w:ind w:left="313" w:hanging="313"/>
              <w:contextualSpacing w:val="0"/>
              <w:jc w:val="both"/>
              <w:rPr>
                <w:rFonts w:ascii="Times New Roman" w:hAnsi="Times New Roman" w:cs="Times New Roman"/>
              </w:rPr>
            </w:pPr>
            <w:r w:rsidRPr="00982E12">
              <w:rPr>
                <w:rFonts w:ascii="Times New Roman" w:hAnsi="Times New Roman" w:cs="Times New Roman"/>
              </w:rPr>
              <w:t>W zaawansowanym stopniu zna i rozumie pojęcia i terminy z obszaru podstawowych koncepcji zarządzania organizacją oraz sposoby ich implementacji w formacji Straży Granicznej</w:t>
            </w:r>
          </w:p>
          <w:p w:rsidR="00BD4325" w:rsidRPr="00982E12" w:rsidRDefault="00BD4325" w:rsidP="00BD4325">
            <w:pPr>
              <w:pStyle w:val="Akapitzlist"/>
              <w:suppressAutoHyphens w:val="0"/>
              <w:spacing w:after="0" w:line="240" w:lineRule="auto"/>
              <w:ind w:left="313"/>
              <w:contextualSpacing w:val="0"/>
              <w:jc w:val="both"/>
              <w:rPr>
                <w:rFonts w:ascii="Times New Roman" w:hAnsi="Times New Roman" w:cs="Times New Roman"/>
              </w:rPr>
            </w:pP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BGP1_W01</w:t>
            </w:r>
          </w:p>
        </w:tc>
      </w:tr>
      <w:tr w:rsidR="00817D55" w:rsidRPr="00982E12" w:rsidTr="00A5477A">
        <w:tc>
          <w:tcPr>
            <w:tcW w:w="9067" w:type="dxa"/>
          </w:tcPr>
          <w:p w:rsidR="0023489B" w:rsidRPr="00982E12" w:rsidRDefault="0023489B" w:rsidP="00601528">
            <w:pPr>
              <w:pStyle w:val="Akapitzlist"/>
              <w:numPr>
                <w:ilvl w:val="0"/>
                <w:numId w:val="374"/>
              </w:numPr>
              <w:suppressAutoHyphens w:val="0"/>
              <w:spacing w:after="0" w:line="240" w:lineRule="auto"/>
              <w:ind w:left="313" w:hanging="313"/>
              <w:contextualSpacing w:val="0"/>
              <w:jc w:val="both"/>
              <w:rPr>
                <w:rFonts w:ascii="Times New Roman" w:hAnsi="Times New Roman" w:cs="Times New Roman"/>
              </w:rPr>
            </w:pPr>
            <w:r w:rsidRPr="00982E12">
              <w:rPr>
                <w:rFonts w:ascii="Times New Roman" w:hAnsi="Times New Roman" w:cs="Times New Roman"/>
              </w:rPr>
              <w:t>W zaawansowanym stopniu zna i rozumie definicje i istotę funkcji, metod i poziomów zarządzania w obszarze działalności Straży Granicznej oraz możliwości ich implementacji do rozwiązywania typowych problemów w praktycznym wymiarze realizacji czynności służbowych</w:t>
            </w:r>
          </w:p>
          <w:p w:rsidR="00BD4325" w:rsidRPr="00982E12" w:rsidRDefault="00BD4325" w:rsidP="00BD4325">
            <w:pPr>
              <w:pStyle w:val="Akapitzlist"/>
              <w:suppressAutoHyphens w:val="0"/>
              <w:spacing w:after="0" w:line="240" w:lineRule="auto"/>
              <w:ind w:left="313"/>
              <w:contextualSpacing w:val="0"/>
              <w:jc w:val="both"/>
              <w:rPr>
                <w:rFonts w:ascii="Times New Roman" w:hAnsi="Times New Roman" w:cs="Times New Roman"/>
              </w:rPr>
            </w:pP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BGP1_W01</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BGP1_W04</w:t>
            </w:r>
          </w:p>
        </w:tc>
      </w:tr>
      <w:tr w:rsidR="00817D55" w:rsidRPr="00982E12" w:rsidTr="00A5477A">
        <w:tc>
          <w:tcPr>
            <w:tcW w:w="9067" w:type="dxa"/>
          </w:tcPr>
          <w:p w:rsidR="0023489B" w:rsidRPr="00982E12" w:rsidRDefault="0023489B" w:rsidP="00601528">
            <w:pPr>
              <w:pStyle w:val="Akapitzlist"/>
              <w:numPr>
                <w:ilvl w:val="0"/>
                <w:numId w:val="374"/>
              </w:numPr>
              <w:suppressAutoHyphens w:val="0"/>
              <w:spacing w:after="0" w:line="240" w:lineRule="auto"/>
              <w:ind w:left="313" w:hanging="313"/>
              <w:contextualSpacing w:val="0"/>
              <w:jc w:val="both"/>
              <w:rPr>
                <w:rFonts w:ascii="Times New Roman" w:hAnsi="Times New Roman" w:cs="Times New Roman"/>
              </w:rPr>
            </w:pPr>
            <w:r w:rsidRPr="00982E12">
              <w:rPr>
                <w:rFonts w:ascii="Times New Roman" w:hAnsi="Times New Roman" w:cs="Times New Roman"/>
              </w:rPr>
              <w:t>W zaawansowanym stopniu zna zasady, sposoby i narzędzia umożliwiające skuteczne zarządzanie sobą w zespole oraz zespołem w ramach struktur instytucji odpowiedzialnych za bezpieczeństwo i porządek publiczny, w tym możliwości jej zastosowania w Straży Granicznej</w:t>
            </w:r>
          </w:p>
          <w:p w:rsidR="00BD4325" w:rsidRPr="00982E12" w:rsidRDefault="00BD4325" w:rsidP="00BD4325">
            <w:pPr>
              <w:pStyle w:val="Akapitzlist"/>
              <w:suppressAutoHyphens w:val="0"/>
              <w:spacing w:after="0" w:line="240" w:lineRule="auto"/>
              <w:ind w:left="313"/>
              <w:contextualSpacing w:val="0"/>
              <w:jc w:val="both"/>
              <w:rPr>
                <w:rFonts w:ascii="Times New Roman" w:hAnsi="Times New Roman" w:cs="Times New Roman"/>
              </w:rPr>
            </w:pP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BGP1_W06</w:t>
            </w:r>
          </w:p>
        </w:tc>
      </w:tr>
      <w:tr w:rsidR="00817D55" w:rsidRPr="00982E12" w:rsidTr="00A5477A">
        <w:tc>
          <w:tcPr>
            <w:tcW w:w="9067"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Umiejętności:</w:t>
            </w:r>
          </w:p>
        </w:tc>
        <w:tc>
          <w:tcPr>
            <w:tcW w:w="1417" w:type="dxa"/>
          </w:tcPr>
          <w:p w:rsidR="0023489B" w:rsidRPr="00982E12" w:rsidRDefault="0023489B" w:rsidP="00A5477A">
            <w:pPr>
              <w:jc w:val="center"/>
              <w:rPr>
                <w:rFonts w:ascii="Times New Roman" w:hAnsi="Times New Roman" w:cs="Times New Roman"/>
              </w:rPr>
            </w:pPr>
          </w:p>
        </w:tc>
      </w:tr>
      <w:tr w:rsidR="00817D55" w:rsidRPr="00982E12" w:rsidTr="00A5477A">
        <w:tc>
          <w:tcPr>
            <w:tcW w:w="9067" w:type="dxa"/>
          </w:tcPr>
          <w:p w:rsidR="0023489B" w:rsidRPr="00982E12" w:rsidRDefault="0023489B" w:rsidP="00601528">
            <w:pPr>
              <w:pStyle w:val="Akapitzlist"/>
              <w:numPr>
                <w:ilvl w:val="0"/>
                <w:numId w:val="375"/>
              </w:numPr>
              <w:suppressAutoHyphens w:val="0"/>
              <w:spacing w:after="0" w:line="240" w:lineRule="auto"/>
              <w:ind w:left="306" w:hanging="279"/>
              <w:contextualSpacing w:val="0"/>
              <w:jc w:val="both"/>
              <w:rPr>
                <w:rFonts w:ascii="Times New Roman" w:hAnsi="Times New Roman" w:cs="Times New Roman"/>
              </w:rPr>
            </w:pPr>
            <w:r w:rsidRPr="00982E12">
              <w:rPr>
                <w:rFonts w:ascii="Times New Roman" w:hAnsi="Times New Roman" w:cs="Times New Roman"/>
              </w:rPr>
              <w:t>Posiada umiejętność organizowania pracy własnej oraz zespołu, współdziałania z innymi osobami w celu realizacji zadania służbowego</w:t>
            </w:r>
          </w:p>
          <w:p w:rsidR="00BD4325" w:rsidRPr="00982E12" w:rsidRDefault="00BD4325" w:rsidP="00BD4325">
            <w:pPr>
              <w:pStyle w:val="Akapitzlist"/>
              <w:suppressAutoHyphens w:val="0"/>
              <w:spacing w:after="0" w:line="240" w:lineRule="auto"/>
              <w:ind w:left="306"/>
              <w:contextualSpacing w:val="0"/>
              <w:jc w:val="both"/>
              <w:rPr>
                <w:rFonts w:ascii="Times New Roman" w:hAnsi="Times New Roman" w:cs="Times New Roman"/>
              </w:rPr>
            </w:pP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BGP1_U19</w:t>
            </w:r>
          </w:p>
        </w:tc>
      </w:tr>
      <w:tr w:rsidR="00817D55" w:rsidRPr="00982E12" w:rsidTr="00A5477A">
        <w:tc>
          <w:tcPr>
            <w:tcW w:w="9067" w:type="dxa"/>
          </w:tcPr>
          <w:p w:rsidR="0023489B" w:rsidRPr="00982E12" w:rsidRDefault="0023489B" w:rsidP="00601528">
            <w:pPr>
              <w:pStyle w:val="Akapitzlist"/>
              <w:numPr>
                <w:ilvl w:val="0"/>
                <w:numId w:val="375"/>
              </w:numPr>
              <w:suppressAutoHyphens w:val="0"/>
              <w:spacing w:after="0" w:line="240" w:lineRule="auto"/>
              <w:ind w:left="313" w:hanging="313"/>
              <w:contextualSpacing w:val="0"/>
              <w:jc w:val="both"/>
              <w:rPr>
                <w:rFonts w:ascii="Times New Roman" w:hAnsi="Times New Roman" w:cs="Times New Roman"/>
              </w:rPr>
            </w:pPr>
            <w:r w:rsidRPr="00982E12">
              <w:rPr>
                <w:rFonts w:ascii="Times New Roman" w:hAnsi="Times New Roman" w:cs="Times New Roman"/>
              </w:rPr>
              <w:t>Posiada umiejętność samodzielnego analizowania procesów zachodzących w organizacji oraz dokonywania implementacji wyników analizy do bieżącej działalności służbowej</w:t>
            </w:r>
          </w:p>
          <w:p w:rsidR="00BD4325" w:rsidRPr="00982E12" w:rsidRDefault="00BD4325" w:rsidP="00BD4325">
            <w:pPr>
              <w:pStyle w:val="Akapitzlist"/>
              <w:suppressAutoHyphens w:val="0"/>
              <w:spacing w:after="0" w:line="240" w:lineRule="auto"/>
              <w:ind w:left="313"/>
              <w:contextualSpacing w:val="0"/>
              <w:jc w:val="both"/>
              <w:rPr>
                <w:rFonts w:ascii="Times New Roman" w:hAnsi="Times New Roman" w:cs="Times New Roman"/>
              </w:rPr>
            </w:pP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BGP1_U06</w:t>
            </w:r>
          </w:p>
        </w:tc>
      </w:tr>
      <w:tr w:rsidR="00817D55" w:rsidRPr="00982E12" w:rsidTr="00A5477A">
        <w:tc>
          <w:tcPr>
            <w:tcW w:w="9067" w:type="dxa"/>
          </w:tcPr>
          <w:p w:rsidR="0023489B" w:rsidRPr="00982E12" w:rsidRDefault="0023489B" w:rsidP="00601528">
            <w:pPr>
              <w:pStyle w:val="Akapitzlist"/>
              <w:numPr>
                <w:ilvl w:val="0"/>
                <w:numId w:val="375"/>
              </w:numPr>
              <w:suppressAutoHyphens w:val="0"/>
              <w:spacing w:after="0" w:line="240" w:lineRule="auto"/>
              <w:ind w:left="313" w:hanging="313"/>
              <w:contextualSpacing w:val="0"/>
              <w:jc w:val="both"/>
              <w:rPr>
                <w:rFonts w:ascii="Times New Roman" w:hAnsi="Times New Roman" w:cs="Times New Roman"/>
              </w:rPr>
            </w:pPr>
            <w:r w:rsidRPr="00982E12">
              <w:rPr>
                <w:rFonts w:ascii="Times New Roman" w:hAnsi="Times New Roman" w:cs="Times New Roman"/>
              </w:rPr>
              <w:t>Potrafi samodzielnie planować i realizować proces uzupełniania wiedzy zawodowej, wykazując przy tym dążenie do ciągłego doskonalenia oraz określenia możliwości indywidualnego rozwoju zawodowego</w:t>
            </w:r>
          </w:p>
          <w:p w:rsidR="00BD4325" w:rsidRPr="00982E12" w:rsidRDefault="00BD4325" w:rsidP="00BD4325">
            <w:pPr>
              <w:pStyle w:val="Akapitzlist"/>
              <w:suppressAutoHyphens w:val="0"/>
              <w:spacing w:after="0" w:line="240" w:lineRule="auto"/>
              <w:ind w:left="313"/>
              <w:contextualSpacing w:val="0"/>
              <w:jc w:val="both"/>
              <w:rPr>
                <w:rFonts w:ascii="Times New Roman" w:hAnsi="Times New Roman" w:cs="Times New Roman"/>
              </w:rPr>
            </w:pP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BGP1_U20</w:t>
            </w:r>
          </w:p>
        </w:tc>
      </w:tr>
      <w:tr w:rsidR="00817D55" w:rsidRPr="00982E12" w:rsidTr="00A5477A">
        <w:tc>
          <w:tcPr>
            <w:tcW w:w="9067" w:type="dxa"/>
          </w:tcPr>
          <w:p w:rsidR="0023489B" w:rsidRPr="00982E12" w:rsidRDefault="0023489B" w:rsidP="00A5477A">
            <w:pPr>
              <w:rPr>
                <w:rFonts w:ascii="Times New Roman" w:hAnsi="Times New Roman" w:cs="Times New Roman"/>
              </w:rPr>
            </w:pPr>
            <w:r w:rsidRPr="00982E12">
              <w:rPr>
                <w:rFonts w:ascii="Times New Roman" w:hAnsi="Times New Roman" w:cs="Times New Roman"/>
                <w:b/>
              </w:rPr>
              <w:t>Kompetencje społeczne (postawy)</w:t>
            </w:r>
          </w:p>
        </w:tc>
        <w:tc>
          <w:tcPr>
            <w:tcW w:w="1417" w:type="dxa"/>
          </w:tcPr>
          <w:p w:rsidR="0023489B" w:rsidRPr="00982E12" w:rsidRDefault="0023489B" w:rsidP="00A5477A">
            <w:pPr>
              <w:jc w:val="center"/>
              <w:rPr>
                <w:rFonts w:ascii="Times New Roman" w:hAnsi="Times New Roman" w:cs="Times New Roman"/>
              </w:rPr>
            </w:pPr>
          </w:p>
        </w:tc>
      </w:tr>
      <w:tr w:rsidR="0023489B" w:rsidRPr="00982E12" w:rsidTr="00A5477A">
        <w:tc>
          <w:tcPr>
            <w:tcW w:w="9067" w:type="dxa"/>
          </w:tcPr>
          <w:p w:rsidR="0023489B" w:rsidRPr="00982E12" w:rsidRDefault="0023489B" w:rsidP="00601528">
            <w:pPr>
              <w:pStyle w:val="Akapitzlist"/>
              <w:numPr>
                <w:ilvl w:val="0"/>
                <w:numId w:val="376"/>
              </w:numPr>
              <w:suppressAutoHyphens w:val="0"/>
              <w:spacing w:after="0" w:line="240" w:lineRule="auto"/>
              <w:ind w:left="311"/>
              <w:contextualSpacing w:val="0"/>
              <w:jc w:val="both"/>
              <w:rPr>
                <w:rFonts w:ascii="Times New Roman" w:hAnsi="Times New Roman" w:cs="Times New Roman"/>
              </w:rPr>
            </w:pPr>
            <w:r w:rsidRPr="00982E12">
              <w:rPr>
                <w:rFonts w:ascii="Times New Roman" w:hAnsi="Times New Roman" w:cs="Times New Roman"/>
              </w:rPr>
              <w:t xml:space="preserve">Jest gotowy do krytycznej oceny posiadanych wiadomości w zakresie zarzadzania zasobami ludzkimi, refleksji i modyfikowania własnego działania w tym zakresie </w:t>
            </w:r>
          </w:p>
          <w:p w:rsidR="00BD4325" w:rsidRPr="00982E12" w:rsidRDefault="00BD4325" w:rsidP="00BD4325">
            <w:pPr>
              <w:pStyle w:val="Akapitzlist"/>
              <w:suppressAutoHyphens w:val="0"/>
              <w:spacing w:after="0" w:line="240" w:lineRule="auto"/>
              <w:ind w:left="311"/>
              <w:contextualSpacing w:val="0"/>
              <w:jc w:val="both"/>
              <w:rPr>
                <w:rFonts w:ascii="Times New Roman" w:hAnsi="Times New Roman" w:cs="Times New Roman"/>
              </w:rPr>
            </w:pP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BGP1_K01</w:t>
            </w:r>
          </w:p>
        </w:tc>
      </w:tr>
    </w:tbl>
    <w:p w:rsidR="0023489B" w:rsidRPr="00982E12" w:rsidRDefault="0023489B" w:rsidP="0023489B">
      <w:pPr>
        <w:spacing w:after="0" w:line="240" w:lineRule="auto"/>
        <w:rPr>
          <w:rFonts w:ascii="Times New Roman" w:hAnsi="Times New Roman" w:cs="Times New Roman"/>
          <w:b/>
          <w:u w:val="single"/>
        </w:rPr>
      </w:pPr>
    </w:p>
    <w:p w:rsidR="00BD4325" w:rsidRPr="00982E12" w:rsidRDefault="00BD4325" w:rsidP="0023489B">
      <w:pPr>
        <w:spacing w:after="0" w:line="240" w:lineRule="auto"/>
        <w:rPr>
          <w:rFonts w:ascii="Times New Roman" w:hAnsi="Times New Roman" w:cs="Times New Roman"/>
          <w:b/>
          <w:u w:val="single"/>
        </w:rPr>
      </w:pPr>
    </w:p>
    <w:p w:rsidR="00BD4325" w:rsidRPr="00982E12" w:rsidRDefault="00BD4325"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u w:val="single"/>
        </w:rPr>
      </w:pPr>
      <w:r w:rsidRPr="00982E12">
        <w:rPr>
          <w:rFonts w:ascii="Times New Roman" w:hAnsi="Times New Roman" w:cs="Times New Roman"/>
          <w:b/>
          <w:u w:val="single"/>
        </w:rPr>
        <w:lastRenderedPageBreak/>
        <w:t>Metody weryfikacji efektów uczenia się:</w:t>
      </w:r>
    </w:p>
    <w:p w:rsidR="0023489B" w:rsidRPr="00982E12" w:rsidRDefault="0023489B" w:rsidP="0023489B">
      <w:pPr>
        <w:spacing w:after="0" w:line="240" w:lineRule="auto"/>
        <w:rPr>
          <w:rFonts w:ascii="Times New Roman" w:hAnsi="Times New Roman" w:cs="Times New Roman"/>
        </w:rPr>
      </w:pPr>
    </w:p>
    <w:tbl>
      <w:tblPr>
        <w:tblStyle w:val="Siatkatabelijasna1"/>
        <w:tblW w:w="10485" w:type="dxa"/>
        <w:tblLook w:val="04A0" w:firstRow="1" w:lastRow="0" w:firstColumn="1" w:lastColumn="0" w:noHBand="0" w:noVBand="1"/>
      </w:tblPr>
      <w:tblGrid>
        <w:gridCol w:w="2405"/>
        <w:gridCol w:w="1984"/>
        <w:gridCol w:w="1985"/>
        <w:gridCol w:w="1984"/>
        <w:gridCol w:w="2127"/>
      </w:tblGrid>
      <w:tr w:rsidR="00817D55" w:rsidRPr="00982E12" w:rsidTr="00B7002B">
        <w:trPr>
          <w:trHeight w:val="536"/>
        </w:trPr>
        <w:tc>
          <w:tcPr>
            <w:tcW w:w="2405" w:type="dxa"/>
            <w:vMerge w:val="restart"/>
            <w:vAlign w:val="center"/>
            <w:hideMark/>
          </w:tcPr>
          <w:p w:rsidR="0023489B" w:rsidRPr="00982E12" w:rsidRDefault="0023489B" w:rsidP="00B7002B">
            <w:pPr>
              <w:jc w:val="center"/>
              <w:rPr>
                <w:rFonts w:ascii="Times New Roman" w:hAnsi="Times New Roman" w:cs="Times New Roman"/>
                <w:b/>
              </w:rPr>
            </w:pPr>
            <w:r w:rsidRPr="00982E12">
              <w:rPr>
                <w:rFonts w:ascii="Times New Roman" w:hAnsi="Times New Roman" w:cs="Times New Roman"/>
                <w:b/>
              </w:rPr>
              <w:t>Efekty uczenia się</w:t>
            </w:r>
          </w:p>
        </w:tc>
        <w:tc>
          <w:tcPr>
            <w:tcW w:w="8080" w:type="dxa"/>
            <w:gridSpan w:val="4"/>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weryfikacji efektów uczenia się</w:t>
            </w:r>
          </w:p>
        </w:tc>
      </w:tr>
      <w:tr w:rsidR="00817D55" w:rsidRPr="00982E12" w:rsidTr="00B7002B">
        <w:trPr>
          <w:trHeight w:val="416"/>
        </w:trPr>
        <w:tc>
          <w:tcPr>
            <w:tcW w:w="2405" w:type="dxa"/>
            <w:vMerge/>
            <w:hideMark/>
          </w:tcPr>
          <w:p w:rsidR="0023489B" w:rsidRPr="00982E12" w:rsidRDefault="0023489B" w:rsidP="00A5477A">
            <w:pPr>
              <w:spacing w:line="256" w:lineRule="auto"/>
              <w:rPr>
                <w:rFonts w:ascii="Times New Roman" w:hAnsi="Times New Roman" w:cs="Times New Roman"/>
                <w:b/>
              </w:rPr>
            </w:pPr>
          </w:p>
        </w:tc>
        <w:tc>
          <w:tcPr>
            <w:tcW w:w="1984"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Test</w:t>
            </w:r>
          </w:p>
        </w:tc>
        <w:tc>
          <w:tcPr>
            <w:tcW w:w="1985"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Zadania ćwiczeniowe</w:t>
            </w:r>
          </w:p>
        </w:tc>
        <w:tc>
          <w:tcPr>
            <w:tcW w:w="1984"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Prezentacja indywidualna</w:t>
            </w:r>
          </w:p>
        </w:tc>
        <w:tc>
          <w:tcPr>
            <w:tcW w:w="2127"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Aktywność na zajęciach</w:t>
            </w:r>
          </w:p>
        </w:tc>
      </w:tr>
      <w:tr w:rsidR="00817D55" w:rsidRPr="00982E12" w:rsidTr="00A5477A">
        <w:trPr>
          <w:trHeight w:val="382"/>
        </w:trPr>
        <w:tc>
          <w:tcPr>
            <w:tcW w:w="240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W1</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985" w:type="dxa"/>
          </w:tcPr>
          <w:p w:rsidR="0023489B" w:rsidRPr="00982E12" w:rsidRDefault="0023489B" w:rsidP="00A5477A">
            <w:pPr>
              <w:jc w:val="center"/>
              <w:rPr>
                <w:rFonts w:ascii="Times New Roman" w:hAnsi="Times New Roman" w:cs="Times New Roman"/>
              </w:rPr>
            </w:pPr>
          </w:p>
        </w:tc>
        <w:tc>
          <w:tcPr>
            <w:tcW w:w="1984" w:type="dxa"/>
          </w:tcPr>
          <w:p w:rsidR="0023489B" w:rsidRPr="00982E12" w:rsidRDefault="0023489B" w:rsidP="00A5477A">
            <w:pPr>
              <w:jc w:val="center"/>
              <w:rPr>
                <w:rFonts w:ascii="Times New Roman" w:hAnsi="Times New Roman" w:cs="Times New Roman"/>
              </w:rPr>
            </w:pPr>
          </w:p>
        </w:tc>
        <w:tc>
          <w:tcPr>
            <w:tcW w:w="212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trHeight w:val="395"/>
        </w:trPr>
        <w:tc>
          <w:tcPr>
            <w:tcW w:w="240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W2</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985" w:type="dxa"/>
          </w:tcPr>
          <w:p w:rsidR="0023489B" w:rsidRPr="00982E12" w:rsidRDefault="0023489B" w:rsidP="00A5477A">
            <w:pPr>
              <w:jc w:val="center"/>
              <w:rPr>
                <w:rFonts w:ascii="Times New Roman" w:hAnsi="Times New Roman" w:cs="Times New Roman"/>
              </w:rPr>
            </w:pPr>
          </w:p>
        </w:tc>
        <w:tc>
          <w:tcPr>
            <w:tcW w:w="1984" w:type="dxa"/>
          </w:tcPr>
          <w:p w:rsidR="0023489B" w:rsidRPr="00982E12" w:rsidRDefault="0023489B" w:rsidP="00A5477A">
            <w:pPr>
              <w:jc w:val="center"/>
              <w:rPr>
                <w:rFonts w:ascii="Times New Roman" w:hAnsi="Times New Roman" w:cs="Times New Roman"/>
              </w:rPr>
            </w:pPr>
          </w:p>
        </w:tc>
        <w:tc>
          <w:tcPr>
            <w:tcW w:w="212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trHeight w:val="395"/>
        </w:trPr>
        <w:tc>
          <w:tcPr>
            <w:tcW w:w="240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W3</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985" w:type="dxa"/>
          </w:tcPr>
          <w:p w:rsidR="0023489B" w:rsidRPr="00982E12" w:rsidRDefault="0023489B" w:rsidP="00A5477A">
            <w:pPr>
              <w:jc w:val="center"/>
              <w:rPr>
                <w:rFonts w:ascii="Times New Roman" w:hAnsi="Times New Roman" w:cs="Times New Roman"/>
              </w:rPr>
            </w:pPr>
          </w:p>
        </w:tc>
        <w:tc>
          <w:tcPr>
            <w:tcW w:w="1984" w:type="dxa"/>
          </w:tcPr>
          <w:p w:rsidR="0023489B" w:rsidRPr="00982E12" w:rsidRDefault="0023489B" w:rsidP="00A5477A">
            <w:pPr>
              <w:jc w:val="center"/>
              <w:rPr>
                <w:rFonts w:ascii="Times New Roman" w:hAnsi="Times New Roman" w:cs="Times New Roman"/>
              </w:rPr>
            </w:pPr>
          </w:p>
        </w:tc>
        <w:tc>
          <w:tcPr>
            <w:tcW w:w="212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trHeight w:val="395"/>
        </w:trPr>
        <w:tc>
          <w:tcPr>
            <w:tcW w:w="240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U1</w:t>
            </w:r>
          </w:p>
        </w:tc>
        <w:tc>
          <w:tcPr>
            <w:tcW w:w="1984" w:type="dxa"/>
          </w:tcPr>
          <w:p w:rsidR="0023489B" w:rsidRPr="00982E12" w:rsidRDefault="0023489B" w:rsidP="00A5477A">
            <w:pPr>
              <w:jc w:val="center"/>
              <w:rPr>
                <w:rFonts w:ascii="Times New Roman" w:hAnsi="Times New Roman" w:cs="Times New Roman"/>
              </w:rPr>
            </w:pPr>
          </w:p>
        </w:tc>
        <w:tc>
          <w:tcPr>
            <w:tcW w:w="1985" w:type="dxa"/>
          </w:tcPr>
          <w:p w:rsidR="0023489B" w:rsidRPr="00982E12" w:rsidRDefault="0023489B" w:rsidP="00A5477A">
            <w:pPr>
              <w:jc w:val="center"/>
              <w:rPr>
                <w:rFonts w:ascii="Times New Roman" w:hAnsi="Times New Roman" w:cs="Times New Roman"/>
              </w:rPr>
            </w:pP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12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trHeight w:val="395"/>
        </w:trPr>
        <w:tc>
          <w:tcPr>
            <w:tcW w:w="240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U2</w:t>
            </w:r>
          </w:p>
        </w:tc>
        <w:tc>
          <w:tcPr>
            <w:tcW w:w="1984" w:type="dxa"/>
          </w:tcPr>
          <w:p w:rsidR="0023489B" w:rsidRPr="00982E12" w:rsidRDefault="0023489B" w:rsidP="00A5477A">
            <w:pPr>
              <w:jc w:val="center"/>
              <w:rPr>
                <w:rFonts w:ascii="Times New Roman" w:hAnsi="Times New Roman" w:cs="Times New Roman"/>
              </w:rPr>
            </w:pPr>
          </w:p>
        </w:tc>
        <w:tc>
          <w:tcPr>
            <w:tcW w:w="198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12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trHeight w:val="395"/>
        </w:trPr>
        <w:tc>
          <w:tcPr>
            <w:tcW w:w="240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U3</w:t>
            </w:r>
          </w:p>
        </w:tc>
        <w:tc>
          <w:tcPr>
            <w:tcW w:w="1984" w:type="dxa"/>
          </w:tcPr>
          <w:p w:rsidR="0023489B" w:rsidRPr="00982E12" w:rsidRDefault="0023489B" w:rsidP="00A5477A">
            <w:pPr>
              <w:jc w:val="center"/>
              <w:rPr>
                <w:rFonts w:ascii="Times New Roman" w:hAnsi="Times New Roman" w:cs="Times New Roman"/>
              </w:rPr>
            </w:pPr>
          </w:p>
        </w:tc>
        <w:tc>
          <w:tcPr>
            <w:tcW w:w="198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984" w:type="dxa"/>
          </w:tcPr>
          <w:p w:rsidR="0023489B" w:rsidRPr="00982E12" w:rsidRDefault="0023489B" w:rsidP="00A5477A">
            <w:pPr>
              <w:jc w:val="center"/>
              <w:rPr>
                <w:rFonts w:ascii="Times New Roman" w:hAnsi="Times New Roman" w:cs="Times New Roman"/>
              </w:rPr>
            </w:pPr>
          </w:p>
        </w:tc>
        <w:tc>
          <w:tcPr>
            <w:tcW w:w="212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395"/>
        </w:trPr>
        <w:tc>
          <w:tcPr>
            <w:tcW w:w="240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K1</w:t>
            </w:r>
          </w:p>
        </w:tc>
        <w:tc>
          <w:tcPr>
            <w:tcW w:w="1984" w:type="dxa"/>
          </w:tcPr>
          <w:p w:rsidR="0023489B" w:rsidRPr="00982E12" w:rsidRDefault="0023489B" w:rsidP="00A5477A">
            <w:pPr>
              <w:jc w:val="center"/>
              <w:rPr>
                <w:rFonts w:ascii="Times New Roman" w:hAnsi="Times New Roman" w:cs="Times New Roman"/>
              </w:rPr>
            </w:pPr>
          </w:p>
        </w:tc>
        <w:tc>
          <w:tcPr>
            <w:tcW w:w="198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12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485" w:type="dxa"/>
        <w:tblLayout w:type="fixed"/>
        <w:tblLook w:val="0000" w:firstRow="0" w:lastRow="0" w:firstColumn="0" w:lastColumn="0" w:noHBand="0" w:noVBand="0"/>
      </w:tblPr>
      <w:tblGrid>
        <w:gridCol w:w="10485"/>
      </w:tblGrid>
      <w:tr w:rsidR="0023489B" w:rsidRPr="00982E12" w:rsidTr="00A5477A">
        <w:trPr>
          <w:trHeight w:val="60"/>
        </w:trPr>
        <w:tc>
          <w:tcPr>
            <w:tcW w:w="10485"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Forma zaliczenia:</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Wykłady – egzamin</w:t>
            </w:r>
            <w:r w:rsidR="00125093" w:rsidRPr="00982E12">
              <w:rPr>
                <w:rFonts w:ascii="Times New Roman" w:hAnsi="Times New Roman" w:cs="Times New Roman"/>
                <w:b/>
              </w:rPr>
              <w:t>,</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Ćwiczenia – zaliczenie z oceną</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Sposób zaliczenia:</w:t>
            </w:r>
          </w:p>
          <w:p w:rsidR="0023489B" w:rsidRPr="00982E12" w:rsidRDefault="0023489B" w:rsidP="00A5477A">
            <w:pPr>
              <w:rPr>
                <w:rFonts w:ascii="Times New Roman" w:hAnsi="Times New Roman" w:cs="Times New Roman"/>
                <w:b/>
              </w:rPr>
            </w:pPr>
          </w:p>
          <w:p w:rsidR="0023489B" w:rsidRPr="00982E12" w:rsidRDefault="0023489B" w:rsidP="00A5477A">
            <w:pPr>
              <w:tabs>
                <w:tab w:val="left" w:pos="4283"/>
              </w:tabs>
              <w:spacing w:after="120"/>
              <w:rPr>
                <w:rFonts w:ascii="Times New Roman" w:hAnsi="Times New Roman" w:cs="Times New Roman"/>
              </w:rPr>
            </w:pPr>
            <w:r w:rsidRPr="00982E12">
              <w:rPr>
                <w:rFonts w:ascii="Times New Roman" w:hAnsi="Times New Roman" w:cs="Times New Roman"/>
              </w:rPr>
              <w:t>W trakcie zajęć:</w:t>
            </w:r>
          </w:p>
          <w:p w:rsidR="0023489B" w:rsidRPr="00982E12" w:rsidRDefault="0023489B" w:rsidP="00601528">
            <w:pPr>
              <w:numPr>
                <w:ilvl w:val="0"/>
                <w:numId w:val="1202"/>
              </w:numPr>
              <w:tabs>
                <w:tab w:val="left" w:pos="4283"/>
              </w:tabs>
              <w:suppressAutoHyphens/>
              <w:spacing w:after="200" w:line="276" w:lineRule="auto"/>
              <w:ind w:left="313" w:hanging="142"/>
              <w:contextualSpacing/>
              <w:rPr>
                <w:rFonts w:ascii="Times New Roman" w:hAnsi="Times New Roman" w:cs="Times New Roman"/>
              </w:rPr>
            </w:pPr>
            <w:r w:rsidRPr="00982E12">
              <w:rPr>
                <w:rFonts w:ascii="Times New Roman" w:hAnsi="Times New Roman" w:cs="Times New Roman"/>
              </w:rPr>
              <w:t>Prowadzący w ramach bieżącej oceny postępów w nauce, udziela studentom konstruktywnej informacji zwrotnej w odniesieniu do realizowanych ćwiczeń indywidualnych i grupowych oraz odpowiedzi ustnych.</w:t>
            </w:r>
          </w:p>
          <w:p w:rsidR="0023489B" w:rsidRPr="00982E12" w:rsidRDefault="0023489B" w:rsidP="00601528">
            <w:pPr>
              <w:numPr>
                <w:ilvl w:val="0"/>
                <w:numId w:val="1202"/>
              </w:numPr>
              <w:tabs>
                <w:tab w:val="left" w:pos="4283"/>
              </w:tabs>
              <w:suppressAutoHyphens/>
              <w:spacing w:after="200" w:line="276" w:lineRule="auto"/>
              <w:ind w:left="281" w:hanging="142"/>
              <w:contextualSpacing/>
              <w:rPr>
                <w:rFonts w:ascii="Times New Roman" w:hAnsi="Times New Roman" w:cs="Times New Roman"/>
              </w:rPr>
            </w:pPr>
            <w:r w:rsidRPr="00982E12">
              <w:rPr>
                <w:rFonts w:ascii="Times New Roman" w:hAnsi="Times New Roman" w:cs="Times New Roman"/>
              </w:rPr>
              <w:t>Ocena aktywności studentów następuje w trakcie ćwiczeń, dyskusji, pracy w grupach, wyrażania opinii nt. prezentowanych treści.</w:t>
            </w:r>
          </w:p>
          <w:p w:rsidR="0023489B" w:rsidRPr="00982E12" w:rsidRDefault="0023489B" w:rsidP="00A5477A">
            <w:pPr>
              <w:tabs>
                <w:tab w:val="left" w:pos="4283"/>
              </w:tabs>
              <w:contextualSpacing/>
              <w:rPr>
                <w:rFonts w:ascii="Times New Roman" w:hAnsi="Times New Roman" w:cs="Times New Roman"/>
                <w:b/>
              </w:rPr>
            </w:pPr>
          </w:p>
          <w:p w:rsidR="0023489B" w:rsidRPr="00982E12" w:rsidRDefault="0023489B" w:rsidP="00A5477A">
            <w:pPr>
              <w:tabs>
                <w:tab w:val="left" w:pos="4283"/>
              </w:tabs>
              <w:contextualSpacing/>
              <w:rPr>
                <w:rFonts w:ascii="Times New Roman" w:hAnsi="Times New Roman" w:cs="Times New Roman"/>
              </w:rPr>
            </w:pPr>
            <w:r w:rsidRPr="00982E12">
              <w:rPr>
                <w:rFonts w:ascii="Times New Roman" w:hAnsi="Times New Roman" w:cs="Times New Roman"/>
                <w:b/>
              </w:rPr>
              <w:t>Student zdaje egzamin obejmujący zagadnienia zajęć teoretycznych realizowanych w ramach wykładu.</w:t>
            </w:r>
            <w:r w:rsidRPr="00982E12">
              <w:rPr>
                <w:rFonts w:ascii="Times New Roman" w:hAnsi="Times New Roman" w:cs="Times New Roman"/>
              </w:rPr>
              <w:t xml:space="preserve"> Egzamin ma formę </w:t>
            </w:r>
            <w:r w:rsidRPr="00982E12">
              <w:rPr>
                <w:rFonts w:ascii="Times New Roman" w:hAnsi="Times New Roman" w:cs="Times New Roman"/>
                <w:b/>
              </w:rPr>
              <w:t>testu pisemnego</w:t>
            </w:r>
            <w:r w:rsidRPr="00982E12">
              <w:rPr>
                <w:rFonts w:ascii="Times New Roman" w:hAnsi="Times New Roman" w:cs="Times New Roman"/>
              </w:rPr>
              <w:t>. Warunkiem zaliczenia egzaminu (testu) jest uzyskanie min. 60% maksymalnej punktacji. Ocena z egzaminu (testu) wystawiana jest zgodnie z warunkami określonymi w Regulaminie Studiów.</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Zaliczenie ćwiczeń student otrzymuje pod warunkiem uzyskania ocen pozytywnych z </w:t>
            </w:r>
            <w:r w:rsidRPr="00982E12">
              <w:rPr>
                <w:rFonts w:ascii="Times New Roman" w:hAnsi="Times New Roman" w:cs="Times New Roman"/>
                <w:b/>
                <w:lang w:eastAsia="pl-PL"/>
              </w:rPr>
              <w:t>wykonania dwóch zadań ćwiczeniowych:</w:t>
            </w:r>
          </w:p>
          <w:p w:rsidR="0023489B" w:rsidRPr="00982E12" w:rsidRDefault="0023489B" w:rsidP="00A5477A">
            <w:pPr>
              <w:ind w:left="284"/>
              <w:jc w:val="both"/>
              <w:rPr>
                <w:rFonts w:ascii="Times New Roman" w:hAnsi="Times New Roman" w:cs="Times New Roman"/>
              </w:rPr>
            </w:pPr>
            <w:r w:rsidRPr="00982E12">
              <w:rPr>
                <w:rFonts w:ascii="Times New Roman" w:hAnsi="Times New Roman" w:cs="Times New Roman"/>
              </w:rPr>
              <w:t xml:space="preserve">Ćwiczenie 1. </w:t>
            </w:r>
            <w:r w:rsidRPr="00982E12">
              <w:rPr>
                <w:rFonts w:ascii="Times New Roman" w:hAnsi="Times New Roman" w:cs="Times New Roman"/>
                <w:i/>
              </w:rPr>
              <w:t>Zaprezentowanie koncepcji zorganizowania pracy własnej i podległego zespołu oraz współdziałania z innymi osobami w celu realizacji zadań służbowych</w:t>
            </w:r>
            <w:r w:rsidRPr="00982E12">
              <w:rPr>
                <w:rFonts w:ascii="Times New Roman" w:hAnsi="Times New Roman" w:cs="Times New Roman"/>
              </w:rPr>
              <w:t xml:space="preserve"> w odniesieniu do przedstawionej sytuacji służbowej (kazusu), w której student występuje w roli kierownika zespołu (w nawiązaniu do zajęć ćwiczeniowych tematów nr 3, 4, 6 i 7). Ćwiczenie ma formę krótkiej prezentacji indywidualnej (ok. 5 min.) przedstawianej na forum grupy.</w:t>
            </w:r>
          </w:p>
          <w:p w:rsidR="0023489B" w:rsidRPr="00982E12" w:rsidRDefault="0023489B" w:rsidP="00A5477A">
            <w:pPr>
              <w:ind w:left="284"/>
              <w:jc w:val="both"/>
              <w:rPr>
                <w:rFonts w:ascii="Times New Roman" w:hAnsi="Times New Roman" w:cs="Times New Roman"/>
              </w:rPr>
            </w:pPr>
            <w:r w:rsidRPr="00982E12">
              <w:rPr>
                <w:rFonts w:ascii="Times New Roman" w:hAnsi="Times New Roman" w:cs="Times New Roman"/>
              </w:rPr>
              <w:t>Kryteriami oceny ćwiczenia są:</w:t>
            </w:r>
          </w:p>
          <w:p w:rsidR="0023489B" w:rsidRPr="00982E12" w:rsidRDefault="0023489B" w:rsidP="00601528">
            <w:pPr>
              <w:pStyle w:val="Standard"/>
              <w:numPr>
                <w:ilvl w:val="0"/>
                <w:numId w:val="378"/>
              </w:numPr>
              <w:spacing w:line="276" w:lineRule="auto"/>
              <w:ind w:left="709" w:hanging="283"/>
              <w:rPr>
                <w:sz w:val="22"/>
                <w:szCs w:val="22"/>
              </w:rPr>
            </w:pPr>
            <w:r w:rsidRPr="00982E12">
              <w:rPr>
                <w:sz w:val="22"/>
                <w:szCs w:val="22"/>
              </w:rPr>
              <w:t>właściwe określenie priorytetów pracy własnej i zespołu adekwatnie do sytuacji służbowej (wyszczególnionych zadań),</w:t>
            </w:r>
          </w:p>
          <w:p w:rsidR="0023489B" w:rsidRPr="00982E12" w:rsidRDefault="0023489B" w:rsidP="00601528">
            <w:pPr>
              <w:pStyle w:val="Standard"/>
              <w:numPr>
                <w:ilvl w:val="0"/>
                <w:numId w:val="378"/>
              </w:numPr>
              <w:spacing w:line="276" w:lineRule="auto"/>
              <w:ind w:left="709" w:hanging="283"/>
              <w:rPr>
                <w:sz w:val="22"/>
                <w:szCs w:val="22"/>
              </w:rPr>
            </w:pPr>
            <w:r w:rsidRPr="00982E12">
              <w:rPr>
                <w:sz w:val="22"/>
                <w:szCs w:val="22"/>
              </w:rPr>
              <w:t>przedstawienie zespołowi w sposób zwięzły i zrozumiały podjętych decyzji z uzasadnieniem zastosowanych rozwiązań (metod organizacji pracy własnej i zespołu).</w:t>
            </w:r>
          </w:p>
          <w:p w:rsidR="0023489B" w:rsidRPr="00982E12" w:rsidRDefault="0023489B" w:rsidP="00A5477A">
            <w:pPr>
              <w:ind w:left="284"/>
              <w:jc w:val="both"/>
              <w:rPr>
                <w:rFonts w:ascii="Times New Roman" w:hAnsi="Times New Roman" w:cs="Times New Roman"/>
              </w:rPr>
            </w:pPr>
            <w:r w:rsidRPr="00982E12">
              <w:rPr>
                <w:rFonts w:ascii="Times New Roman" w:hAnsi="Times New Roman" w:cs="Times New Roman"/>
              </w:rPr>
              <w:t>Warunkiem uzyskania pozytywnej oceny z tego ćwiczenia (prezentacji) jest otrzymanie min. 60 % punktacji określonej w arkuszu oceny. Ocena zostanie wystawiona zgodnie ze skalą określoną w Regulaminie Studiów. Przed realizacją ćwiczenia prowadzący przedstawi arkusz oceny z wyszczególnionymi elementami oceny oraz punktacją (kryteriami). Uczestnicy ćwiczenia występujący w roli członków zespołu udzielają informacji zwrotnej prowadzącemu (kierownikowi) w zakresie poziomu zrozumienia przedstawionych rozwiązań.</w:t>
            </w:r>
          </w:p>
          <w:p w:rsidR="0023489B" w:rsidRPr="00982E12" w:rsidRDefault="0023489B" w:rsidP="00A5477A">
            <w:pPr>
              <w:ind w:left="284"/>
              <w:jc w:val="both"/>
              <w:rPr>
                <w:rFonts w:ascii="Times New Roman" w:hAnsi="Times New Roman" w:cs="Times New Roman"/>
              </w:rPr>
            </w:pPr>
          </w:p>
          <w:p w:rsidR="0023489B" w:rsidRPr="00982E12" w:rsidRDefault="0023489B" w:rsidP="00A5477A">
            <w:pPr>
              <w:pStyle w:val="Akapitzlist"/>
              <w:tabs>
                <w:tab w:val="left" w:pos="4283"/>
              </w:tabs>
              <w:spacing w:after="0"/>
              <w:ind w:left="284"/>
              <w:rPr>
                <w:rFonts w:ascii="Times New Roman" w:hAnsi="Times New Roman" w:cs="Times New Roman"/>
              </w:rPr>
            </w:pPr>
            <w:r w:rsidRPr="00982E12">
              <w:rPr>
                <w:rFonts w:ascii="Times New Roman" w:hAnsi="Times New Roman" w:cs="Times New Roman"/>
              </w:rPr>
              <w:t xml:space="preserve">Ćwiczenie 2. </w:t>
            </w:r>
            <w:r w:rsidRPr="00982E12">
              <w:rPr>
                <w:rFonts w:ascii="Times New Roman" w:hAnsi="Times New Roman" w:cs="Times New Roman"/>
                <w:i/>
              </w:rPr>
              <w:t>Opracowanie koncepcji rozwoju własnych uzdolnień objętych opiniowaniem służbowym w oparciu o ofertę szkoleniową Straży Granicznej</w:t>
            </w:r>
            <w:r w:rsidRPr="00982E12">
              <w:rPr>
                <w:rFonts w:ascii="Times New Roman" w:hAnsi="Times New Roman" w:cs="Times New Roman"/>
              </w:rPr>
              <w:t xml:space="preserve"> (w ramach zajęć ćwiczeniowych tematu nr 10). Zadanie ćwiczeniowe ma formę pisemną, a kryteriami jego oceny są:</w:t>
            </w:r>
          </w:p>
          <w:p w:rsidR="0023489B" w:rsidRPr="00982E12" w:rsidRDefault="0023489B" w:rsidP="00601528">
            <w:pPr>
              <w:numPr>
                <w:ilvl w:val="0"/>
                <w:numId w:val="377"/>
              </w:numPr>
              <w:tabs>
                <w:tab w:val="left" w:pos="4283"/>
              </w:tabs>
              <w:suppressAutoHyphens/>
              <w:spacing w:after="200" w:line="276" w:lineRule="auto"/>
              <w:ind w:left="709" w:hanging="283"/>
              <w:contextualSpacing/>
              <w:rPr>
                <w:rFonts w:ascii="Times New Roman" w:hAnsi="Times New Roman" w:cs="Times New Roman"/>
              </w:rPr>
            </w:pPr>
            <w:r w:rsidRPr="00982E12">
              <w:rPr>
                <w:rFonts w:ascii="Times New Roman" w:hAnsi="Times New Roman" w:cs="Times New Roman"/>
              </w:rPr>
              <w:t>umiejętność znalezienia oferty szkoleniowej Straży Granicznej w Centralnej Bazie Szkolonych SG,</w:t>
            </w:r>
          </w:p>
          <w:p w:rsidR="0023489B" w:rsidRPr="00982E12" w:rsidRDefault="0023489B" w:rsidP="00601528">
            <w:pPr>
              <w:numPr>
                <w:ilvl w:val="0"/>
                <w:numId w:val="377"/>
              </w:numPr>
              <w:tabs>
                <w:tab w:val="left" w:pos="4283"/>
              </w:tabs>
              <w:suppressAutoHyphens/>
              <w:spacing w:after="200" w:line="276" w:lineRule="auto"/>
              <w:ind w:left="709" w:hanging="283"/>
              <w:contextualSpacing/>
              <w:rPr>
                <w:rFonts w:ascii="Times New Roman" w:hAnsi="Times New Roman" w:cs="Times New Roman"/>
              </w:rPr>
            </w:pPr>
            <w:r w:rsidRPr="00982E12">
              <w:rPr>
                <w:rFonts w:ascii="Times New Roman" w:hAnsi="Times New Roman" w:cs="Times New Roman"/>
              </w:rPr>
              <w:t>umiejętność zidentyfikowania szkoleń rozwijających uzdolnienia objęte opiniowaniem służbowym,</w:t>
            </w:r>
          </w:p>
          <w:p w:rsidR="0023489B" w:rsidRPr="00982E12" w:rsidRDefault="0023489B" w:rsidP="00601528">
            <w:pPr>
              <w:numPr>
                <w:ilvl w:val="0"/>
                <w:numId w:val="377"/>
              </w:numPr>
              <w:tabs>
                <w:tab w:val="left" w:pos="4283"/>
              </w:tabs>
              <w:suppressAutoHyphens/>
              <w:spacing w:after="200" w:line="276" w:lineRule="auto"/>
              <w:ind w:left="709" w:hanging="283"/>
              <w:contextualSpacing/>
              <w:rPr>
                <w:rFonts w:ascii="Times New Roman" w:hAnsi="Times New Roman" w:cs="Times New Roman"/>
              </w:rPr>
            </w:pPr>
            <w:r w:rsidRPr="00982E12">
              <w:rPr>
                <w:rFonts w:ascii="Times New Roman" w:hAnsi="Times New Roman" w:cs="Times New Roman"/>
              </w:rPr>
              <w:t>zaprojektowanie indywidualnego harmonogramu szkoleń służących rozwojowi własnych uzdolnień.</w:t>
            </w:r>
          </w:p>
          <w:p w:rsidR="0023489B" w:rsidRPr="00982E12" w:rsidRDefault="0023489B" w:rsidP="00A5477A">
            <w:pPr>
              <w:ind w:left="284"/>
              <w:jc w:val="both"/>
              <w:rPr>
                <w:rFonts w:ascii="Times New Roman" w:hAnsi="Times New Roman" w:cs="Times New Roman"/>
              </w:rPr>
            </w:pPr>
            <w:r w:rsidRPr="00982E12">
              <w:rPr>
                <w:rFonts w:ascii="Times New Roman" w:hAnsi="Times New Roman" w:cs="Times New Roman"/>
              </w:rPr>
              <w:t>Warunkiem uzyskania pozytywnej oceny z tego zadania jest otrzymanie min. 60 % punktacji określonej w arkuszu oceny. Ocena zostanie wystawiona zgodnie ze skalą określoną w Regulaminie Studiów. Przed realizacją ćwiczenia prowadzący przedstawi arkusz oceny z wyszczególnionymi elementami oceny oraz punktacją (kryteriami).</w:t>
            </w:r>
          </w:p>
          <w:p w:rsidR="0023489B" w:rsidRPr="00982E12" w:rsidRDefault="0023489B" w:rsidP="00A5477A">
            <w:pPr>
              <w:ind w:left="284"/>
              <w:jc w:val="both"/>
              <w:rPr>
                <w:rFonts w:ascii="Times New Roman" w:hAnsi="Times New Roman" w:cs="Times New Roman"/>
              </w:rPr>
            </w:pPr>
          </w:p>
          <w:p w:rsidR="0023489B" w:rsidRPr="00982E12" w:rsidRDefault="0023489B" w:rsidP="00A5477A">
            <w:pPr>
              <w:jc w:val="both"/>
              <w:rPr>
                <w:rFonts w:ascii="Times New Roman" w:hAnsi="Times New Roman" w:cs="Times New Roman"/>
                <w:b/>
              </w:rPr>
            </w:pPr>
            <w:r w:rsidRPr="00982E12">
              <w:rPr>
                <w:rFonts w:ascii="Times New Roman" w:hAnsi="Times New Roman" w:cs="Times New Roman"/>
                <w:b/>
              </w:rPr>
              <w:t>Ocena na zaliczenie ćwiczeń wystawiana jest na podstawie średniej arytmetycznej ocen otrzymanych z ćwiczenia nr 1 i ćwiczenia nr 2.</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10327"/>
      </w:tblGrid>
      <w:tr w:rsidR="0023489B" w:rsidRPr="00982E12" w:rsidTr="00A5477A">
        <w:trPr>
          <w:trHeight w:val="70"/>
        </w:trPr>
        <w:tc>
          <w:tcPr>
            <w:tcW w:w="10606" w:type="dxa"/>
            <w:hideMark/>
          </w:tcPr>
          <w:p w:rsidR="0023489B" w:rsidRPr="00982E12" w:rsidRDefault="0023489B" w:rsidP="00601528">
            <w:pPr>
              <w:pStyle w:val="Akapitzlist"/>
              <w:numPr>
                <w:ilvl w:val="0"/>
                <w:numId w:val="542"/>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podstawowa: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601528">
            <w:pPr>
              <w:numPr>
                <w:ilvl w:val="0"/>
                <w:numId w:val="359"/>
              </w:numPr>
              <w:ind w:left="314"/>
              <w:rPr>
                <w:rFonts w:ascii="Times New Roman" w:hAnsi="Times New Roman" w:cs="Times New Roman"/>
              </w:rPr>
            </w:pPr>
            <w:r w:rsidRPr="00982E12">
              <w:rPr>
                <w:rFonts w:ascii="Times New Roman" w:hAnsi="Times New Roman" w:cs="Times New Roman"/>
              </w:rPr>
              <w:t>Griffin R.W., Postawy zarządzania organizacjami, Wydawnictwo Naukowe PWN, Warszawa 2017</w:t>
            </w:r>
          </w:p>
          <w:p w:rsidR="0023489B" w:rsidRPr="00982E12" w:rsidRDefault="0023489B" w:rsidP="00601528">
            <w:pPr>
              <w:numPr>
                <w:ilvl w:val="0"/>
                <w:numId w:val="359"/>
              </w:numPr>
              <w:ind w:left="314"/>
              <w:rPr>
                <w:rFonts w:ascii="Times New Roman" w:hAnsi="Times New Roman" w:cs="Times New Roman"/>
              </w:rPr>
            </w:pPr>
            <w:r w:rsidRPr="00982E12">
              <w:rPr>
                <w:rFonts w:ascii="Times New Roman" w:hAnsi="Times New Roman" w:cs="Times New Roman"/>
              </w:rPr>
              <w:t>Armstrong M., Zarządzanie zasobami ludzkimi, Wydawnictwo Wolters Kluwer, Warszawa 2016</w:t>
            </w:r>
          </w:p>
          <w:p w:rsidR="0023489B" w:rsidRPr="00982E12" w:rsidRDefault="0023489B" w:rsidP="00601528">
            <w:pPr>
              <w:numPr>
                <w:ilvl w:val="0"/>
                <w:numId w:val="359"/>
              </w:numPr>
              <w:ind w:left="314"/>
              <w:rPr>
                <w:rFonts w:ascii="Times New Roman" w:hAnsi="Times New Roman" w:cs="Times New Roman"/>
              </w:rPr>
            </w:pPr>
            <w:r w:rsidRPr="00982E12">
              <w:rPr>
                <w:rFonts w:ascii="Times New Roman" w:hAnsi="Times New Roman" w:cs="Times New Roman"/>
              </w:rPr>
              <w:t xml:space="preserve">Król H., </w:t>
            </w:r>
            <w:proofErr w:type="spellStart"/>
            <w:r w:rsidRPr="00982E12">
              <w:rPr>
                <w:rFonts w:ascii="Times New Roman" w:hAnsi="Times New Roman" w:cs="Times New Roman"/>
              </w:rPr>
              <w:t>Ludwiczyński</w:t>
            </w:r>
            <w:proofErr w:type="spellEnd"/>
            <w:r w:rsidRPr="00982E12">
              <w:rPr>
                <w:rFonts w:ascii="Times New Roman" w:hAnsi="Times New Roman" w:cs="Times New Roman"/>
              </w:rPr>
              <w:t xml:space="preserve"> A., Zarządzanie zasobami ludzkimi. Tworzenie kapitału ludzkiego organizacji., Wydawnictwo Naukowe PWN, Warszawa 2023</w:t>
            </w:r>
          </w:p>
          <w:p w:rsidR="0023489B" w:rsidRPr="00982E12" w:rsidRDefault="0023489B" w:rsidP="00A5477A">
            <w:pPr>
              <w:pStyle w:val="Akapitzlist"/>
              <w:suppressAutoHyphens w:val="0"/>
              <w:spacing w:after="0" w:line="240" w:lineRule="auto"/>
              <w:rPr>
                <w:rFonts w:ascii="Times New Roman" w:hAnsi="Times New Roman" w:cs="Times New Roman"/>
              </w:rPr>
            </w:pPr>
          </w:p>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Prowadzący w trakcie zajęć wskazywał będzie studentom tytuł, rozdział i zagadnienia z literatury </w:t>
            </w:r>
            <w:r w:rsidRPr="00982E12">
              <w:rPr>
                <w:rFonts w:ascii="Times New Roman" w:hAnsi="Times New Roman" w:cs="Times New Roman"/>
              </w:rPr>
              <w:br/>
              <w:t>do zapoznania się i przygotowania do poszczególnych tematów.</w:t>
            </w:r>
          </w:p>
          <w:p w:rsidR="0023489B" w:rsidRPr="00982E12" w:rsidRDefault="0023489B" w:rsidP="00A5477A">
            <w:pPr>
              <w:tabs>
                <w:tab w:val="left" w:pos="142"/>
              </w:tabs>
              <w:ind w:left="142" w:hanging="142"/>
              <w:rPr>
                <w:rFonts w:ascii="Times New Roman" w:hAnsi="Times New Roman" w:cs="Times New Roman"/>
                <w:b/>
              </w:rPr>
            </w:pPr>
          </w:p>
          <w:p w:rsidR="0023489B" w:rsidRPr="00982E12" w:rsidRDefault="0023489B" w:rsidP="00601528">
            <w:pPr>
              <w:pStyle w:val="Akapitzlist"/>
              <w:numPr>
                <w:ilvl w:val="0"/>
                <w:numId w:val="542"/>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uzupełniająca: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601528">
            <w:pPr>
              <w:pStyle w:val="Akapitzlist"/>
              <w:numPr>
                <w:ilvl w:val="0"/>
                <w:numId w:val="543"/>
              </w:numPr>
              <w:spacing w:after="0" w:line="240" w:lineRule="auto"/>
              <w:ind w:left="314"/>
              <w:rPr>
                <w:rFonts w:ascii="Times New Roman" w:hAnsi="Times New Roman" w:cs="Times New Roman"/>
              </w:rPr>
            </w:pPr>
            <w:r w:rsidRPr="00982E12">
              <w:rPr>
                <w:rFonts w:ascii="Times New Roman" w:hAnsi="Times New Roman" w:cs="Times New Roman"/>
              </w:rPr>
              <w:t>Błaszczyk W., Metody organizacji i zarządzania, Wydawnictwo Naukowe PWN, Warszawa 2022</w:t>
            </w:r>
          </w:p>
          <w:p w:rsidR="0023489B" w:rsidRPr="00982E12" w:rsidRDefault="0023489B" w:rsidP="00601528">
            <w:pPr>
              <w:pStyle w:val="Akapitzlist"/>
              <w:numPr>
                <w:ilvl w:val="0"/>
                <w:numId w:val="543"/>
              </w:numPr>
              <w:spacing w:after="0" w:line="240" w:lineRule="auto"/>
              <w:ind w:left="314"/>
              <w:rPr>
                <w:rFonts w:ascii="Times New Roman" w:hAnsi="Times New Roman" w:cs="Times New Roman"/>
              </w:rPr>
            </w:pPr>
            <w:r w:rsidRPr="00982E12">
              <w:rPr>
                <w:rFonts w:ascii="Times New Roman" w:hAnsi="Times New Roman" w:cs="Times New Roman"/>
              </w:rPr>
              <w:t>Koźmiński A. K., Zarządzanie w warunkach niepewności, Wydawnictwo Naukowe PWN, Warszawa 2023</w:t>
            </w:r>
          </w:p>
        </w:tc>
      </w:tr>
    </w:tbl>
    <w:p w:rsidR="0023489B" w:rsidRPr="00982E12" w:rsidRDefault="0023489B" w:rsidP="0023489B">
      <w:pPr>
        <w:rPr>
          <w:rFonts w:ascii="Times New Roman" w:hAnsi="Times New Roman" w:cs="Times New Roman"/>
          <w:b/>
          <w:noProof/>
        </w:rPr>
      </w:pPr>
    </w:p>
    <w:p w:rsidR="0023489B" w:rsidRPr="00982E12" w:rsidRDefault="0023489B" w:rsidP="0023489B">
      <w:pPr>
        <w:rPr>
          <w:rFonts w:ascii="Times New Roman" w:hAnsi="Times New Roman" w:cs="Times New Roman"/>
          <w:b/>
          <w:noProof/>
        </w:rPr>
      </w:pPr>
    </w:p>
    <w:p w:rsidR="0023489B" w:rsidRPr="00982E12" w:rsidRDefault="0023489B" w:rsidP="0023489B">
      <w:pPr>
        <w:rPr>
          <w:rFonts w:ascii="Times New Roman" w:hAnsi="Times New Roman" w:cs="Times New Roman"/>
          <w:b/>
          <w:noProof/>
        </w:rPr>
      </w:pPr>
    </w:p>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2"/>
        <w:rPr>
          <w:rFonts w:ascii="Times New Roman" w:hAnsi="Times New Roman" w:cs="Times New Roman"/>
          <w:b/>
          <w:noProof/>
          <w:color w:val="auto"/>
          <w:sz w:val="22"/>
          <w:szCs w:val="22"/>
        </w:rPr>
      </w:pPr>
      <w:bookmarkStart w:id="20" w:name="_Toc175896502"/>
      <w:r w:rsidRPr="00982E12">
        <w:rPr>
          <w:rFonts w:ascii="Times New Roman" w:hAnsi="Times New Roman" w:cs="Times New Roman"/>
          <w:b/>
          <w:noProof/>
          <w:color w:val="auto"/>
          <w:sz w:val="22"/>
          <w:szCs w:val="22"/>
        </w:rPr>
        <w:lastRenderedPageBreak/>
        <w:t>16.</w:t>
      </w:r>
      <w:r w:rsidRPr="00982E12">
        <w:rPr>
          <w:rFonts w:ascii="Times New Roman" w:hAnsi="Times New Roman" w:cs="Times New Roman"/>
          <w:b/>
          <w:noProof/>
          <w:color w:val="auto"/>
          <w:sz w:val="22"/>
          <w:szCs w:val="22"/>
        </w:rPr>
        <w:tab/>
        <w:t>Psychoprofilaktyka w służbie  funkcjonariusza Straży Granicznej</w:t>
      </w:r>
      <w:bookmarkEnd w:id="20"/>
    </w:p>
    <w:p w:rsidR="0023489B" w:rsidRPr="00982E12" w:rsidRDefault="0023489B" w:rsidP="0023489B">
      <w:pPr>
        <w:rPr>
          <w:rFonts w:ascii="Times New Roman" w:hAnsi="Times New Roman" w:cs="Times New Roman"/>
          <w:b/>
          <w:noProof/>
        </w:rPr>
      </w:pPr>
    </w:p>
    <w:tbl>
      <w:tblPr>
        <w:tblStyle w:val="Siatkatabelijasna1"/>
        <w:tblW w:w="10485" w:type="dxa"/>
        <w:tblLayout w:type="fixed"/>
        <w:tblLook w:val="04A0" w:firstRow="1" w:lastRow="0" w:firstColumn="1" w:lastColumn="0" w:noHBand="0" w:noVBand="1"/>
      </w:tblPr>
      <w:tblGrid>
        <w:gridCol w:w="3544"/>
        <w:gridCol w:w="846"/>
        <w:gridCol w:w="2551"/>
        <w:gridCol w:w="449"/>
        <w:gridCol w:w="1110"/>
        <w:gridCol w:w="1985"/>
      </w:tblGrid>
      <w:tr w:rsidR="0023489B" w:rsidRPr="00982E12" w:rsidTr="00A5477A">
        <w:trPr>
          <w:trHeight w:val="1027"/>
        </w:trPr>
        <w:tc>
          <w:tcPr>
            <w:tcW w:w="439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zajęć:</w:t>
            </w:r>
          </w:p>
          <w:p w:rsidR="00BD4325" w:rsidRPr="00982E12" w:rsidRDefault="00BD4325" w:rsidP="00A5477A">
            <w:pPr>
              <w:rPr>
                <w:rFonts w:ascii="Times New Roman" w:hAnsi="Times New Roman" w:cs="Times New Roman"/>
                <w:i/>
              </w:rPr>
            </w:pPr>
          </w:p>
          <w:p w:rsidR="0023489B" w:rsidRPr="00982E12" w:rsidRDefault="0023489B" w:rsidP="00A5477A">
            <w:pPr>
              <w:rPr>
                <w:rFonts w:ascii="Times New Roman" w:hAnsi="Times New Roman" w:cs="Times New Roman"/>
                <w:i/>
              </w:rPr>
            </w:pPr>
            <w:r w:rsidRPr="00982E12">
              <w:rPr>
                <w:rFonts w:ascii="Times New Roman" w:hAnsi="Times New Roman" w:cs="Times New Roman"/>
                <w:i/>
              </w:rPr>
              <w:t>Psychoprofilaktyka w służbie  funkcjonariusza Straży Granicznej</w:t>
            </w:r>
          </w:p>
        </w:tc>
        <w:tc>
          <w:tcPr>
            <w:tcW w:w="2551"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121FD4" w:rsidP="00A5477A">
            <w:pPr>
              <w:rPr>
                <w:rFonts w:ascii="Times New Roman" w:hAnsi="Times New Roman" w:cs="Times New Roman"/>
                <w:i/>
              </w:rPr>
            </w:pPr>
            <w:r w:rsidRPr="00982E12">
              <w:rPr>
                <w:rFonts w:ascii="Times New Roman" w:hAnsi="Times New Roman" w:cs="Times New Roman"/>
                <w:i/>
              </w:rPr>
              <w:t>Nauki społeczne/Nauki o bezpieczeństwie</w:t>
            </w:r>
          </w:p>
          <w:p w:rsidR="0023489B" w:rsidRPr="00982E12" w:rsidRDefault="0023489B" w:rsidP="00A5477A">
            <w:pPr>
              <w:rPr>
                <w:rFonts w:ascii="Times New Roman" w:hAnsi="Times New Roman" w:cs="Times New Roman"/>
              </w:rPr>
            </w:pPr>
          </w:p>
        </w:tc>
        <w:tc>
          <w:tcPr>
            <w:tcW w:w="1559"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23489B" w:rsidRPr="00982E12" w:rsidRDefault="0023489B" w:rsidP="00A5477A">
            <w:pPr>
              <w:ind w:left="227"/>
              <w:rPr>
                <w:rFonts w:ascii="Times New Roman" w:hAnsi="Times New Roman" w:cs="Times New Roman"/>
              </w:rPr>
            </w:pPr>
          </w:p>
          <w:p w:rsidR="00BD4325" w:rsidRPr="00982E12" w:rsidRDefault="00BD4325"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A 16</w:t>
            </w:r>
          </w:p>
        </w:tc>
        <w:tc>
          <w:tcPr>
            <w:tcW w:w="1985"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BD4325" w:rsidRPr="00982E12" w:rsidRDefault="00BD4325"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r>
      <w:tr w:rsidR="0023489B" w:rsidRPr="00982E12" w:rsidTr="00A5477A">
        <w:trPr>
          <w:trHeight w:val="827"/>
        </w:trPr>
        <w:tc>
          <w:tcPr>
            <w:tcW w:w="10485"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23489B" w:rsidP="00A5477A">
            <w:pPr>
              <w:rPr>
                <w:rFonts w:ascii="Times New Roman" w:hAnsi="Times New Roman" w:cs="Times New Roman"/>
                <w:i/>
              </w:rPr>
            </w:pPr>
            <w:r w:rsidRPr="00982E12">
              <w:rPr>
                <w:rFonts w:ascii="Times New Roman" w:hAnsi="Times New Roman" w:cs="Times New Roman"/>
                <w:i/>
              </w:rPr>
              <w:t>Zakład Kompetencji Kierowniczych i Logistycznych</w:t>
            </w:r>
          </w:p>
        </w:tc>
      </w:tr>
      <w:tr w:rsidR="0023489B" w:rsidRPr="00982E12" w:rsidTr="00A5477A">
        <w:trPr>
          <w:trHeight w:val="721"/>
        </w:trPr>
        <w:tc>
          <w:tcPr>
            <w:tcW w:w="10485"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Rodzaj zajęć: </w:t>
            </w:r>
            <w:r w:rsidRPr="00982E12">
              <w:rPr>
                <w:rFonts w:ascii="Times New Roman" w:hAnsi="Times New Roman" w:cs="Times New Roman"/>
              </w:rPr>
              <w:t xml:space="preserve"> kierunkowe, obligatoryjne</w:t>
            </w:r>
          </w:p>
        </w:tc>
      </w:tr>
      <w:tr w:rsidR="0023489B" w:rsidRPr="00982E12" w:rsidTr="00A5477A">
        <w:trPr>
          <w:trHeight w:val="221"/>
        </w:trPr>
        <w:tc>
          <w:tcPr>
            <w:tcW w:w="354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846"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3095"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681"/>
        </w:trPr>
        <w:tc>
          <w:tcPr>
            <w:tcW w:w="3544"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846" w:type="dxa"/>
            <w:gridSpan w:val="3"/>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rPr>
              <w:t>2026/2027</w:t>
            </w:r>
          </w:p>
        </w:tc>
        <w:tc>
          <w:tcPr>
            <w:tcW w:w="3095" w:type="dxa"/>
            <w:gridSpan w:val="2"/>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III/V</w:t>
            </w:r>
            <w:r w:rsidR="00A23A06">
              <w:rPr>
                <w:rFonts w:ascii="Times New Roman" w:hAnsi="Times New Roman" w:cs="Times New Roman"/>
                <w:b/>
              </w:rPr>
              <w:t>I</w:t>
            </w:r>
          </w:p>
        </w:tc>
      </w:tr>
      <w:tr w:rsidR="0023489B" w:rsidRPr="00982E12" w:rsidTr="00A5477A">
        <w:trPr>
          <w:trHeight w:val="397"/>
        </w:trPr>
        <w:tc>
          <w:tcPr>
            <w:tcW w:w="10485" w:type="dxa"/>
            <w:gridSpan w:val="6"/>
          </w:tcPr>
          <w:p w:rsidR="0023489B" w:rsidRPr="00982E12" w:rsidRDefault="0023489B" w:rsidP="00A5477A">
            <w:pPr>
              <w:rPr>
                <w:rFonts w:ascii="Times New Roman" w:hAnsi="Times New Roman" w:cs="Times New Roman"/>
              </w:rPr>
            </w:pPr>
            <w:r w:rsidRPr="00982E12">
              <w:rPr>
                <w:rFonts w:ascii="Times New Roman" w:hAnsi="Times New Roman" w:cs="Times New Roman"/>
                <w:b/>
              </w:rPr>
              <w:t>Koordynator zajęć:</w:t>
            </w:r>
            <w:r w:rsidRPr="00982E12">
              <w:rPr>
                <w:rFonts w:ascii="Times New Roman" w:hAnsi="Times New Roman" w:cs="Times New Roman"/>
              </w:rPr>
              <w:t xml:space="preserve"> </w:t>
            </w:r>
            <w:r w:rsidR="00C12DFF" w:rsidRPr="00982E12">
              <w:rPr>
                <w:rFonts w:ascii="Times New Roman" w:hAnsi="Times New Roman" w:cs="Times New Roman"/>
              </w:rPr>
              <w:t xml:space="preserve">ppłk SG mgr Anna Chachaj </w:t>
            </w:r>
            <w:r w:rsidR="00C12DFF" w:rsidRPr="00982E12">
              <w:rPr>
                <w:rFonts w:ascii="Times New Roman" w:hAnsi="Times New Roman" w:cs="Times New Roman"/>
                <w:lang w:eastAsia="pl-PL"/>
              </w:rPr>
              <w:t>(e-mail: anna.chachaj</w:t>
            </w:r>
            <w:hyperlink r:id="rId25" w:history="1">
              <w:r w:rsidR="00C12DFF" w:rsidRPr="00982E12">
                <w:rPr>
                  <w:rFonts w:ascii="Times New Roman" w:hAnsi="Times New Roman" w:cs="Times New Roman"/>
                  <w:lang w:eastAsia="pl-PL"/>
                </w:rPr>
                <w:t>@strazgraniczna.pl</w:t>
              </w:r>
            </w:hyperlink>
            <w:r w:rsidR="00C12DFF" w:rsidRPr="00982E12">
              <w:rPr>
                <w:rFonts w:ascii="Times New Roman" w:hAnsi="Times New Roman" w:cs="Times New Roman"/>
                <w:lang w:eastAsia="pl-PL"/>
              </w:rPr>
              <w:t>, tel. 66 44 210)</w:t>
            </w:r>
          </w:p>
          <w:p w:rsidR="0023489B" w:rsidRPr="00982E12" w:rsidRDefault="0023489B" w:rsidP="00A5477A">
            <w:pPr>
              <w:rPr>
                <w:rFonts w:ascii="Times New Roman" w:hAnsi="Times New Roman" w:cs="Times New Roman"/>
                <w:bCs/>
              </w:rPr>
            </w:pPr>
          </w:p>
        </w:tc>
      </w:tr>
      <w:tr w:rsidR="0023489B" w:rsidRPr="00982E12" w:rsidTr="00A5477A">
        <w:trPr>
          <w:trHeight w:val="512"/>
        </w:trPr>
        <w:tc>
          <w:tcPr>
            <w:tcW w:w="10485"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E30EFE">
            <w:pPr>
              <w:ind w:left="137"/>
              <w:rPr>
                <w:rFonts w:ascii="Times New Roman" w:hAnsi="Times New Roman" w:cs="Times New Roman"/>
                <w:b/>
              </w:rPr>
            </w:pPr>
            <w:r w:rsidRPr="00982E12">
              <w:rPr>
                <w:rFonts w:ascii="Times New Roman" w:hAnsi="Times New Roman" w:cs="Times New Roman"/>
              </w:rPr>
              <w:t>brak wymagań wstępnych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565"/>
        <w:gridCol w:w="9762"/>
      </w:tblGrid>
      <w:tr w:rsidR="00817D55" w:rsidRPr="00982E12" w:rsidTr="00BD4325">
        <w:tc>
          <w:tcPr>
            <w:tcW w:w="565"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76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817D55" w:rsidRPr="00982E12" w:rsidTr="00BD4325">
        <w:tc>
          <w:tcPr>
            <w:tcW w:w="565" w:type="dxa"/>
          </w:tcPr>
          <w:p w:rsidR="0023489B" w:rsidRPr="00982E12" w:rsidRDefault="0023489B" w:rsidP="008B01DE">
            <w:pPr>
              <w:jc w:val="center"/>
              <w:rPr>
                <w:rFonts w:ascii="Times New Roman" w:hAnsi="Times New Roman" w:cs="Times New Roman"/>
              </w:rPr>
            </w:pPr>
            <w:r w:rsidRPr="00982E12">
              <w:rPr>
                <w:rFonts w:ascii="Times New Roman" w:hAnsi="Times New Roman" w:cs="Times New Roman"/>
              </w:rPr>
              <w:t>C1</w:t>
            </w:r>
          </w:p>
        </w:tc>
        <w:tc>
          <w:tcPr>
            <w:tcW w:w="9762"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Zapoznanie w stopniu zaawansowanym z pojęciami, teoriami i koncepcjami z zakresu psychologicznych aspektów funkcjonowania człowieka w sytuacjach obciążenia stresem zawodowym oraz możliwościami ich praktycznego zastosowania w codziennej służbie w formacji granicznej </w:t>
            </w:r>
          </w:p>
        </w:tc>
      </w:tr>
      <w:tr w:rsidR="00817D55" w:rsidRPr="00982E12" w:rsidTr="00BD4325">
        <w:tc>
          <w:tcPr>
            <w:tcW w:w="565" w:type="dxa"/>
          </w:tcPr>
          <w:p w:rsidR="0023489B" w:rsidRPr="00982E12" w:rsidRDefault="0023489B" w:rsidP="008B01DE">
            <w:pPr>
              <w:jc w:val="center"/>
              <w:rPr>
                <w:rFonts w:ascii="Times New Roman" w:hAnsi="Times New Roman" w:cs="Times New Roman"/>
              </w:rPr>
            </w:pPr>
            <w:r w:rsidRPr="00982E12">
              <w:rPr>
                <w:rFonts w:ascii="Times New Roman" w:hAnsi="Times New Roman" w:cs="Times New Roman"/>
              </w:rPr>
              <w:t>C2</w:t>
            </w:r>
          </w:p>
        </w:tc>
        <w:tc>
          <w:tcPr>
            <w:tcW w:w="9762"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Wyposażenie w umiejętności wykorzystania posiadanej wiedzy z zakresu psychoprofilaktyki, w tym stosowania technik antystresowych o charakterze relaksacyjnym i kognitywnym i innych metod </w:t>
            </w:r>
            <w:r w:rsidRPr="00982E12">
              <w:rPr>
                <w:rFonts w:ascii="Times New Roman" w:hAnsi="Times New Roman" w:cs="Times New Roman"/>
              </w:rPr>
              <w:br/>
              <w:t>i środków służących nabywaniu kompetencji w zakresie dbałości o zdrowie psychiczne</w:t>
            </w:r>
          </w:p>
        </w:tc>
      </w:tr>
      <w:tr w:rsidR="0023489B" w:rsidRPr="00982E12" w:rsidTr="00BD4325">
        <w:tc>
          <w:tcPr>
            <w:tcW w:w="565" w:type="dxa"/>
          </w:tcPr>
          <w:p w:rsidR="0023489B" w:rsidRPr="00982E12" w:rsidRDefault="0023489B" w:rsidP="008B01DE">
            <w:pPr>
              <w:jc w:val="center"/>
              <w:rPr>
                <w:rFonts w:ascii="Times New Roman" w:hAnsi="Times New Roman" w:cs="Times New Roman"/>
              </w:rPr>
            </w:pPr>
            <w:r w:rsidRPr="00982E12">
              <w:rPr>
                <w:rFonts w:ascii="Times New Roman" w:hAnsi="Times New Roman" w:cs="Times New Roman"/>
              </w:rPr>
              <w:t>C3</w:t>
            </w:r>
          </w:p>
        </w:tc>
        <w:tc>
          <w:tcPr>
            <w:tcW w:w="9762"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Ukształtowanie postawy krytycyzmu co do posiadanej wiedzy z obszaru psychoprofilaktyki, skłonności do refleksji w tym przedmiocie i wykorzystania ich w teorii i praktyce działań służbowych   </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0" w:type="auto"/>
        <w:tblLook w:val="04A0" w:firstRow="1" w:lastRow="0" w:firstColumn="1" w:lastColumn="0" w:noHBand="0" w:noVBand="1"/>
      </w:tblPr>
      <w:tblGrid>
        <w:gridCol w:w="2198"/>
        <w:gridCol w:w="8129"/>
      </w:tblGrid>
      <w:tr w:rsidR="00817D55" w:rsidRPr="00982E12" w:rsidTr="00A5477A">
        <w:tc>
          <w:tcPr>
            <w:tcW w:w="2235"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363"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817D55" w:rsidRPr="00982E12" w:rsidTr="00A5477A">
        <w:tc>
          <w:tcPr>
            <w:tcW w:w="2235"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c>
          <w:tcPr>
            <w:tcW w:w="8363" w:type="dxa"/>
          </w:tcPr>
          <w:p w:rsidR="0023489B" w:rsidRPr="00982E12" w:rsidRDefault="0023489B" w:rsidP="00A5477A">
            <w:pPr>
              <w:rPr>
                <w:rFonts w:ascii="Times New Roman" w:hAnsi="Times New Roman" w:cs="Times New Roman"/>
                <w:i/>
              </w:rPr>
            </w:pPr>
            <w:r w:rsidRPr="00982E12">
              <w:rPr>
                <w:rFonts w:ascii="Times New Roman" w:hAnsi="Times New Roman" w:cs="Times New Roman"/>
              </w:rPr>
              <w:t>wykład z wykorzystaniem prezentacji multimedialnej, dyskusja moderowana</w:t>
            </w:r>
            <w:r w:rsidRPr="00982E12">
              <w:rPr>
                <w:rFonts w:ascii="Times New Roman" w:hAnsi="Times New Roman" w:cs="Times New Roman"/>
                <w:i/>
              </w:rPr>
              <w:t xml:space="preserve">, </w:t>
            </w:r>
            <w:r w:rsidRPr="00982E12">
              <w:rPr>
                <w:rFonts w:ascii="Times New Roman" w:hAnsi="Times New Roman" w:cs="Times New Roman"/>
              </w:rPr>
              <w:t>pokaz z objaśnieniem</w:t>
            </w:r>
          </w:p>
        </w:tc>
      </w:tr>
      <w:tr w:rsidR="0023489B" w:rsidRPr="00982E12" w:rsidTr="00A5477A">
        <w:tc>
          <w:tcPr>
            <w:tcW w:w="2235"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c>
          <w:tcPr>
            <w:tcW w:w="836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ćwiczenia indywidualne, ćwiczenia w grupach, dyskusja,  demonstracje.</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23489B" w:rsidRPr="00982E12" w:rsidRDefault="0023489B" w:rsidP="0023489B">
      <w:pPr>
        <w:spacing w:after="0" w:line="240" w:lineRule="auto"/>
        <w:rPr>
          <w:rFonts w:ascii="Times New Roman" w:hAnsi="Times New Roman" w:cs="Times New Roman"/>
        </w:rPr>
      </w:pPr>
    </w:p>
    <w:tbl>
      <w:tblPr>
        <w:tblStyle w:val="Siatkatabelijasna1"/>
        <w:tblW w:w="10485" w:type="dxa"/>
        <w:tblLook w:val="04A0" w:firstRow="1" w:lastRow="0" w:firstColumn="1" w:lastColumn="0" w:noHBand="0" w:noVBand="1"/>
      </w:tblPr>
      <w:tblGrid>
        <w:gridCol w:w="876"/>
        <w:gridCol w:w="2385"/>
        <w:gridCol w:w="2835"/>
        <w:gridCol w:w="1316"/>
        <w:gridCol w:w="1707"/>
        <w:gridCol w:w="1366"/>
      </w:tblGrid>
      <w:tr w:rsidR="00817D55" w:rsidRPr="00982E12" w:rsidTr="00B7002B">
        <w:trPr>
          <w:tblHeader/>
        </w:trPr>
        <w:tc>
          <w:tcPr>
            <w:tcW w:w="876" w:type="dxa"/>
            <w:vMerge w:val="restart"/>
            <w:vAlign w:val="center"/>
          </w:tcPr>
          <w:p w:rsidR="0023489B" w:rsidRPr="00982E12" w:rsidRDefault="0023489B" w:rsidP="00B7002B">
            <w:pPr>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2385" w:type="dxa"/>
            <w:vMerge w:val="restart"/>
            <w:vAlign w:val="center"/>
            <w:hideMark/>
          </w:tcPr>
          <w:p w:rsidR="0023489B" w:rsidRPr="00982E12" w:rsidRDefault="0023489B" w:rsidP="00B7002B">
            <w:pPr>
              <w:jc w:val="center"/>
              <w:rPr>
                <w:rFonts w:ascii="Times New Roman" w:hAnsi="Times New Roman" w:cs="Times New Roman"/>
                <w:b/>
              </w:rPr>
            </w:pPr>
            <w:r w:rsidRPr="00982E12">
              <w:rPr>
                <w:rFonts w:ascii="Times New Roman" w:hAnsi="Times New Roman" w:cs="Times New Roman"/>
                <w:b/>
              </w:rPr>
              <w:t>Temat</w:t>
            </w:r>
          </w:p>
        </w:tc>
        <w:tc>
          <w:tcPr>
            <w:tcW w:w="2835" w:type="dxa"/>
            <w:vMerge w:val="restart"/>
            <w:vAlign w:val="center"/>
            <w:hideMark/>
          </w:tcPr>
          <w:p w:rsidR="0023489B" w:rsidRPr="00982E12" w:rsidRDefault="0023489B" w:rsidP="00B7002B">
            <w:pPr>
              <w:jc w:val="center"/>
              <w:rPr>
                <w:rFonts w:ascii="Times New Roman" w:hAnsi="Times New Roman" w:cs="Times New Roman"/>
                <w:b/>
              </w:rPr>
            </w:pPr>
            <w:r w:rsidRPr="00982E12">
              <w:rPr>
                <w:rFonts w:ascii="Times New Roman" w:hAnsi="Times New Roman" w:cs="Times New Roman"/>
                <w:b/>
              </w:rPr>
              <w:t>Problematyka (zagadnienia)</w:t>
            </w:r>
          </w:p>
        </w:tc>
        <w:tc>
          <w:tcPr>
            <w:tcW w:w="4389" w:type="dxa"/>
            <w:gridSpan w:val="3"/>
            <w:vAlign w:val="center"/>
          </w:tcPr>
          <w:p w:rsidR="0023489B" w:rsidRPr="00982E12" w:rsidRDefault="0023489B" w:rsidP="00B7002B">
            <w:pPr>
              <w:jc w:val="center"/>
              <w:rPr>
                <w:rFonts w:ascii="Times New Roman" w:hAnsi="Times New Roman" w:cs="Times New Roman"/>
              </w:rPr>
            </w:pPr>
            <w:r w:rsidRPr="00982E12">
              <w:rPr>
                <w:rFonts w:ascii="Times New Roman" w:hAnsi="Times New Roman" w:cs="Times New Roman"/>
                <w:b/>
              </w:rPr>
              <w:t>Liczba godzin</w:t>
            </w:r>
          </w:p>
        </w:tc>
      </w:tr>
      <w:tr w:rsidR="00817D55" w:rsidRPr="00982E12" w:rsidTr="00BD4325">
        <w:trPr>
          <w:tblHeader/>
        </w:trPr>
        <w:tc>
          <w:tcPr>
            <w:tcW w:w="876" w:type="dxa"/>
            <w:vMerge/>
            <w:hideMark/>
          </w:tcPr>
          <w:p w:rsidR="0023489B" w:rsidRPr="00982E12" w:rsidRDefault="0023489B" w:rsidP="00A5477A">
            <w:pPr>
              <w:spacing w:line="256" w:lineRule="auto"/>
              <w:rPr>
                <w:rFonts w:ascii="Times New Roman" w:hAnsi="Times New Roman" w:cs="Times New Roman"/>
                <w:b/>
              </w:rPr>
            </w:pPr>
          </w:p>
        </w:tc>
        <w:tc>
          <w:tcPr>
            <w:tcW w:w="2385" w:type="dxa"/>
            <w:vMerge/>
            <w:hideMark/>
          </w:tcPr>
          <w:p w:rsidR="0023489B" w:rsidRPr="00982E12" w:rsidRDefault="0023489B" w:rsidP="00A5477A">
            <w:pPr>
              <w:spacing w:line="256" w:lineRule="auto"/>
              <w:rPr>
                <w:rFonts w:ascii="Times New Roman" w:hAnsi="Times New Roman" w:cs="Times New Roman"/>
                <w:b/>
              </w:rPr>
            </w:pPr>
          </w:p>
        </w:tc>
        <w:tc>
          <w:tcPr>
            <w:tcW w:w="2835" w:type="dxa"/>
            <w:vMerge/>
            <w:hideMark/>
          </w:tcPr>
          <w:p w:rsidR="0023489B" w:rsidRPr="00982E12" w:rsidRDefault="0023489B" w:rsidP="00A5477A">
            <w:pPr>
              <w:spacing w:line="256" w:lineRule="auto"/>
              <w:rPr>
                <w:rFonts w:ascii="Times New Roman" w:hAnsi="Times New Roman" w:cs="Times New Roman"/>
                <w:b/>
              </w:rPr>
            </w:pPr>
          </w:p>
        </w:tc>
        <w:tc>
          <w:tcPr>
            <w:tcW w:w="1316"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707"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366"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817D55" w:rsidRPr="00982E12" w:rsidTr="00A5477A">
        <w:tc>
          <w:tcPr>
            <w:tcW w:w="10485"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r>
      <w:tr w:rsidR="00817D55" w:rsidRPr="00982E12" w:rsidTr="00A5477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2385"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Teoria stresu psychologicznego</w:t>
            </w:r>
          </w:p>
        </w:tc>
        <w:tc>
          <w:tcPr>
            <w:tcW w:w="2835" w:type="dxa"/>
          </w:tcPr>
          <w:p w:rsidR="0023489B" w:rsidRPr="00982E12" w:rsidRDefault="0023489B" w:rsidP="00601528">
            <w:pPr>
              <w:numPr>
                <w:ilvl w:val="0"/>
                <w:numId w:val="381"/>
              </w:numPr>
              <w:ind w:left="279" w:hanging="283"/>
              <w:rPr>
                <w:rFonts w:ascii="Times New Roman" w:hAnsi="Times New Roman" w:cs="Times New Roman"/>
              </w:rPr>
            </w:pPr>
            <w:r w:rsidRPr="00982E12">
              <w:rPr>
                <w:rFonts w:ascii="Times New Roman" w:hAnsi="Times New Roman" w:cs="Times New Roman"/>
              </w:rPr>
              <w:t>Istota i przebieg reakcji stresowej</w:t>
            </w:r>
          </w:p>
          <w:p w:rsidR="0023489B" w:rsidRPr="00982E12" w:rsidRDefault="0023489B" w:rsidP="00601528">
            <w:pPr>
              <w:numPr>
                <w:ilvl w:val="0"/>
                <w:numId w:val="381"/>
              </w:numPr>
              <w:ind w:left="294" w:hanging="294"/>
              <w:rPr>
                <w:rFonts w:ascii="Times New Roman" w:hAnsi="Times New Roman" w:cs="Times New Roman"/>
              </w:rPr>
            </w:pPr>
            <w:r w:rsidRPr="00982E12">
              <w:rPr>
                <w:rFonts w:ascii="Times New Roman" w:hAnsi="Times New Roman" w:cs="Times New Roman"/>
              </w:rPr>
              <w:t xml:space="preserve">Poziom stresu a efektywność działania. Zdrowotne, psychologiczne </w:t>
            </w:r>
            <w:r w:rsidRPr="00982E12">
              <w:rPr>
                <w:rFonts w:ascii="Times New Roman" w:hAnsi="Times New Roman" w:cs="Times New Roman"/>
              </w:rPr>
              <w:br/>
              <w:t xml:space="preserve">i społeczne konsekwencje </w:t>
            </w:r>
            <w:r w:rsidRPr="00982E12">
              <w:rPr>
                <w:rFonts w:ascii="Times New Roman" w:hAnsi="Times New Roman" w:cs="Times New Roman"/>
              </w:rPr>
              <w:lastRenderedPageBreak/>
              <w:t>nadmiarowego obciążenia stresem psychologicznym</w:t>
            </w:r>
          </w:p>
        </w:tc>
        <w:tc>
          <w:tcPr>
            <w:tcW w:w="13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2</w:t>
            </w:r>
          </w:p>
        </w:tc>
        <w:tc>
          <w:tcPr>
            <w:tcW w:w="1707"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c>
          <w:tcPr>
            <w:tcW w:w="1366"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2385"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Stres traumatyczny </w:t>
            </w:r>
            <w:r w:rsidRPr="00982E12">
              <w:rPr>
                <w:rFonts w:ascii="Times New Roman" w:hAnsi="Times New Roman" w:cs="Times New Roman"/>
              </w:rPr>
              <w:br/>
              <w:t>i PTSD</w:t>
            </w:r>
          </w:p>
        </w:tc>
        <w:tc>
          <w:tcPr>
            <w:tcW w:w="2835" w:type="dxa"/>
          </w:tcPr>
          <w:p w:rsidR="0023489B" w:rsidRPr="00982E12" w:rsidRDefault="0023489B" w:rsidP="00601528">
            <w:pPr>
              <w:numPr>
                <w:ilvl w:val="0"/>
                <w:numId w:val="382"/>
              </w:numPr>
              <w:ind w:left="294" w:hanging="263"/>
              <w:rPr>
                <w:rFonts w:ascii="Times New Roman" w:hAnsi="Times New Roman" w:cs="Times New Roman"/>
              </w:rPr>
            </w:pPr>
            <w:r w:rsidRPr="00982E12">
              <w:rPr>
                <w:rFonts w:ascii="Times New Roman" w:hAnsi="Times New Roman" w:cs="Times New Roman"/>
              </w:rPr>
              <w:t>ASD i PTSD – rozpoznawanie symptomów reakcji związanych ze zdarzeniem traumatycznym</w:t>
            </w:r>
          </w:p>
          <w:p w:rsidR="0023489B" w:rsidRPr="00982E12" w:rsidRDefault="0023489B" w:rsidP="00601528">
            <w:pPr>
              <w:numPr>
                <w:ilvl w:val="0"/>
                <w:numId w:val="382"/>
              </w:numPr>
              <w:ind w:left="294" w:hanging="284"/>
              <w:rPr>
                <w:rFonts w:ascii="Times New Roman" w:hAnsi="Times New Roman" w:cs="Times New Roman"/>
              </w:rPr>
            </w:pPr>
            <w:r w:rsidRPr="00982E12">
              <w:rPr>
                <w:rFonts w:ascii="Times New Roman" w:hAnsi="Times New Roman" w:cs="Times New Roman"/>
              </w:rPr>
              <w:t>Psychologiczne aspekty wsparcia osób poszkodowanych</w:t>
            </w:r>
          </w:p>
          <w:p w:rsidR="0023489B" w:rsidRPr="00982E12" w:rsidRDefault="0023489B" w:rsidP="00601528">
            <w:pPr>
              <w:numPr>
                <w:ilvl w:val="0"/>
                <w:numId w:val="382"/>
              </w:numPr>
              <w:ind w:left="294" w:hanging="284"/>
              <w:rPr>
                <w:rFonts w:ascii="Times New Roman" w:hAnsi="Times New Roman" w:cs="Times New Roman"/>
              </w:rPr>
            </w:pPr>
            <w:r w:rsidRPr="00982E12">
              <w:rPr>
                <w:rFonts w:ascii="Times New Roman" w:hAnsi="Times New Roman" w:cs="Times New Roman"/>
              </w:rPr>
              <w:t xml:space="preserve">Konstruktywne </w:t>
            </w:r>
          </w:p>
          <w:p w:rsidR="0023489B" w:rsidRPr="00982E12" w:rsidRDefault="0023489B" w:rsidP="00601528">
            <w:pPr>
              <w:numPr>
                <w:ilvl w:val="0"/>
                <w:numId w:val="382"/>
              </w:numPr>
              <w:ind w:left="294" w:hanging="284"/>
              <w:rPr>
                <w:rFonts w:ascii="Times New Roman" w:hAnsi="Times New Roman" w:cs="Times New Roman"/>
              </w:rPr>
            </w:pPr>
            <w:r w:rsidRPr="00982E12">
              <w:rPr>
                <w:rFonts w:ascii="Times New Roman" w:hAnsi="Times New Roman" w:cs="Times New Roman"/>
              </w:rPr>
              <w:t>i destrukcyjne strategie reagowania na obciążenie stresem, wynikającym z trudnych wydarzeń w służbie</w:t>
            </w:r>
          </w:p>
          <w:p w:rsidR="0023489B" w:rsidRPr="00982E12" w:rsidRDefault="0023489B" w:rsidP="00601528">
            <w:pPr>
              <w:numPr>
                <w:ilvl w:val="0"/>
                <w:numId w:val="382"/>
              </w:numPr>
              <w:ind w:left="294" w:hanging="284"/>
              <w:rPr>
                <w:rFonts w:ascii="Times New Roman" w:hAnsi="Times New Roman" w:cs="Times New Roman"/>
              </w:rPr>
            </w:pPr>
            <w:r w:rsidRPr="00982E12">
              <w:rPr>
                <w:rFonts w:ascii="Times New Roman" w:hAnsi="Times New Roman" w:cs="Times New Roman"/>
              </w:rPr>
              <w:t>Kolokwium zaliczeniowe (test pisemny)</w:t>
            </w:r>
          </w:p>
        </w:tc>
        <w:tc>
          <w:tcPr>
            <w:tcW w:w="13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707"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c>
          <w:tcPr>
            <w:tcW w:w="1366"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6096"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316"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5</w:t>
            </w:r>
          </w:p>
        </w:tc>
        <w:tc>
          <w:tcPr>
            <w:tcW w:w="1707" w:type="dxa"/>
          </w:tcPr>
          <w:p w:rsidR="0023489B" w:rsidRPr="00982E12" w:rsidRDefault="00B7002B" w:rsidP="00A5477A">
            <w:pPr>
              <w:jc w:val="center"/>
              <w:rPr>
                <w:rFonts w:ascii="Times New Roman" w:hAnsi="Times New Roman" w:cs="Times New Roman"/>
                <w:b/>
              </w:rPr>
            </w:pPr>
            <w:r w:rsidRPr="00982E12">
              <w:rPr>
                <w:rFonts w:ascii="Times New Roman" w:hAnsi="Times New Roman" w:cs="Times New Roman"/>
                <w:b/>
              </w:rPr>
              <w:t>-</w:t>
            </w:r>
          </w:p>
        </w:tc>
        <w:tc>
          <w:tcPr>
            <w:tcW w:w="1366" w:type="dxa"/>
          </w:tcPr>
          <w:p w:rsidR="0023489B" w:rsidRPr="00982E12" w:rsidRDefault="00B7002B" w:rsidP="00A5477A">
            <w:pPr>
              <w:jc w:val="center"/>
              <w:rPr>
                <w:rFonts w:ascii="Times New Roman" w:hAnsi="Times New Roman" w:cs="Times New Roman"/>
                <w:b/>
              </w:rPr>
            </w:pPr>
            <w:r w:rsidRPr="00982E12">
              <w:rPr>
                <w:rFonts w:ascii="Times New Roman" w:hAnsi="Times New Roman" w:cs="Times New Roman"/>
                <w:b/>
              </w:rPr>
              <w:t>-</w:t>
            </w:r>
          </w:p>
        </w:tc>
      </w:tr>
      <w:tr w:rsidR="00817D55" w:rsidRPr="00982E12" w:rsidTr="00A5477A">
        <w:tc>
          <w:tcPr>
            <w:tcW w:w="10485"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r>
      <w:tr w:rsidR="00817D55" w:rsidRPr="00982E12" w:rsidTr="00A5477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2385"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Warsztat antystresowy</w:t>
            </w:r>
          </w:p>
        </w:tc>
        <w:tc>
          <w:tcPr>
            <w:tcW w:w="2835" w:type="dxa"/>
          </w:tcPr>
          <w:p w:rsidR="0023489B" w:rsidRPr="00982E12" w:rsidRDefault="0023489B" w:rsidP="00601528">
            <w:pPr>
              <w:numPr>
                <w:ilvl w:val="0"/>
                <w:numId w:val="383"/>
              </w:numPr>
              <w:ind w:left="430"/>
              <w:rPr>
                <w:rFonts w:ascii="Times New Roman" w:hAnsi="Times New Roman" w:cs="Times New Roman"/>
              </w:rPr>
            </w:pPr>
            <w:r w:rsidRPr="00982E12">
              <w:rPr>
                <w:rFonts w:ascii="Times New Roman" w:hAnsi="Times New Roman" w:cs="Times New Roman"/>
              </w:rPr>
              <w:t>Rodzaje i źródła stresu psychologicznego - rozpoznawanie</w:t>
            </w:r>
          </w:p>
          <w:p w:rsidR="0023489B" w:rsidRPr="00982E12" w:rsidRDefault="0023489B" w:rsidP="00601528">
            <w:pPr>
              <w:numPr>
                <w:ilvl w:val="0"/>
                <w:numId w:val="383"/>
              </w:numPr>
              <w:ind w:left="430"/>
              <w:rPr>
                <w:rFonts w:ascii="Times New Roman" w:hAnsi="Times New Roman" w:cs="Times New Roman"/>
              </w:rPr>
            </w:pPr>
            <w:r w:rsidRPr="00982E12">
              <w:rPr>
                <w:rFonts w:ascii="Times New Roman" w:hAnsi="Times New Roman" w:cs="Times New Roman"/>
              </w:rPr>
              <w:t>Techniki relaksacyjne – stosowanie w praktyce .Techniki kognitywne (praca nad systemem przekonań i strategii myślenia)</w:t>
            </w:r>
          </w:p>
        </w:tc>
        <w:tc>
          <w:tcPr>
            <w:tcW w:w="13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7</w:t>
            </w:r>
          </w:p>
        </w:tc>
        <w:tc>
          <w:tcPr>
            <w:tcW w:w="1707"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c>
          <w:tcPr>
            <w:tcW w:w="1366"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2385"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Profilaktyka uzależnień</w:t>
            </w:r>
          </w:p>
        </w:tc>
        <w:tc>
          <w:tcPr>
            <w:tcW w:w="2835" w:type="dxa"/>
          </w:tcPr>
          <w:p w:rsidR="0023489B" w:rsidRPr="00982E12" w:rsidRDefault="0023489B" w:rsidP="00601528">
            <w:pPr>
              <w:numPr>
                <w:ilvl w:val="0"/>
                <w:numId w:val="384"/>
              </w:numPr>
              <w:ind w:left="430"/>
              <w:rPr>
                <w:rFonts w:ascii="Times New Roman" w:hAnsi="Times New Roman" w:cs="Times New Roman"/>
              </w:rPr>
            </w:pPr>
            <w:r w:rsidRPr="00982E12">
              <w:rPr>
                <w:rFonts w:ascii="Times New Roman" w:hAnsi="Times New Roman" w:cs="Times New Roman"/>
              </w:rPr>
              <w:t>Nawyk a uzależnienie – identyfikowanie zjawisk</w:t>
            </w:r>
          </w:p>
          <w:p w:rsidR="0023489B" w:rsidRPr="00982E12" w:rsidRDefault="0023489B" w:rsidP="00601528">
            <w:pPr>
              <w:numPr>
                <w:ilvl w:val="0"/>
                <w:numId w:val="384"/>
              </w:numPr>
              <w:ind w:left="430"/>
              <w:rPr>
                <w:rFonts w:ascii="Times New Roman" w:hAnsi="Times New Roman" w:cs="Times New Roman"/>
              </w:rPr>
            </w:pPr>
            <w:r w:rsidRPr="00982E12">
              <w:rPr>
                <w:rFonts w:ascii="Times New Roman" w:hAnsi="Times New Roman" w:cs="Times New Roman"/>
              </w:rPr>
              <w:t>Mechanizmy uzależnienia fizycznego i psychicznego</w:t>
            </w:r>
          </w:p>
          <w:p w:rsidR="0023489B" w:rsidRPr="00982E12" w:rsidRDefault="0023489B" w:rsidP="00601528">
            <w:pPr>
              <w:numPr>
                <w:ilvl w:val="0"/>
                <w:numId w:val="384"/>
              </w:numPr>
              <w:ind w:left="430"/>
              <w:rPr>
                <w:rFonts w:ascii="Times New Roman" w:hAnsi="Times New Roman" w:cs="Times New Roman"/>
              </w:rPr>
            </w:pPr>
            <w:r w:rsidRPr="00982E12">
              <w:rPr>
                <w:rFonts w:ascii="Times New Roman" w:hAnsi="Times New Roman" w:cs="Times New Roman"/>
              </w:rPr>
              <w:t xml:space="preserve">Rozpoznawanie sygnałów ostrzegawczych </w:t>
            </w:r>
            <w:r w:rsidRPr="00982E12">
              <w:rPr>
                <w:rFonts w:ascii="Times New Roman" w:hAnsi="Times New Roman" w:cs="Times New Roman"/>
              </w:rPr>
              <w:br/>
              <w:t xml:space="preserve">i objawów uzależnienia </w:t>
            </w:r>
          </w:p>
        </w:tc>
        <w:tc>
          <w:tcPr>
            <w:tcW w:w="13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707"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c>
          <w:tcPr>
            <w:tcW w:w="1366"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6096"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316"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10</w:t>
            </w:r>
          </w:p>
        </w:tc>
        <w:tc>
          <w:tcPr>
            <w:tcW w:w="1707" w:type="dxa"/>
          </w:tcPr>
          <w:p w:rsidR="0023489B" w:rsidRPr="00982E12" w:rsidRDefault="00B7002B" w:rsidP="00A5477A">
            <w:pPr>
              <w:jc w:val="center"/>
              <w:rPr>
                <w:rFonts w:ascii="Times New Roman" w:hAnsi="Times New Roman" w:cs="Times New Roman"/>
                <w:b/>
              </w:rPr>
            </w:pPr>
            <w:r w:rsidRPr="00982E12">
              <w:rPr>
                <w:rFonts w:ascii="Times New Roman" w:hAnsi="Times New Roman" w:cs="Times New Roman"/>
                <w:b/>
              </w:rPr>
              <w:t>-</w:t>
            </w:r>
          </w:p>
        </w:tc>
        <w:tc>
          <w:tcPr>
            <w:tcW w:w="1366" w:type="dxa"/>
          </w:tcPr>
          <w:p w:rsidR="0023489B" w:rsidRPr="00982E12" w:rsidRDefault="00B7002B" w:rsidP="00A5477A">
            <w:pPr>
              <w:jc w:val="center"/>
              <w:rPr>
                <w:rFonts w:ascii="Times New Roman" w:hAnsi="Times New Roman" w:cs="Times New Roman"/>
                <w:b/>
              </w:rPr>
            </w:pPr>
            <w:r w:rsidRPr="00982E12">
              <w:rPr>
                <w:rFonts w:ascii="Times New Roman" w:hAnsi="Times New Roman" w:cs="Times New Roman"/>
                <w:b/>
              </w:rPr>
              <w:t>-</w:t>
            </w:r>
          </w:p>
        </w:tc>
      </w:tr>
      <w:tr w:rsidR="00817D55" w:rsidRPr="00982E12" w:rsidTr="00A5477A">
        <w:tc>
          <w:tcPr>
            <w:tcW w:w="6096"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SUMA GODZIN:</w:t>
            </w:r>
          </w:p>
        </w:tc>
        <w:tc>
          <w:tcPr>
            <w:tcW w:w="1316"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15</w:t>
            </w:r>
          </w:p>
        </w:tc>
        <w:tc>
          <w:tcPr>
            <w:tcW w:w="1707" w:type="dxa"/>
          </w:tcPr>
          <w:p w:rsidR="0023489B" w:rsidRPr="00982E12" w:rsidRDefault="00B7002B" w:rsidP="00A5477A">
            <w:pPr>
              <w:jc w:val="center"/>
              <w:rPr>
                <w:rFonts w:ascii="Times New Roman" w:hAnsi="Times New Roman" w:cs="Times New Roman"/>
                <w:b/>
              </w:rPr>
            </w:pPr>
            <w:r w:rsidRPr="00982E12">
              <w:rPr>
                <w:rFonts w:ascii="Times New Roman" w:hAnsi="Times New Roman" w:cs="Times New Roman"/>
                <w:b/>
              </w:rPr>
              <w:t>-</w:t>
            </w:r>
          </w:p>
        </w:tc>
        <w:tc>
          <w:tcPr>
            <w:tcW w:w="1366" w:type="dxa"/>
          </w:tcPr>
          <w:p w:rsidR="0023489B" w:rsidRPr="00982E12" w:rsidRDefault="00B7002B" w:rsidP="00A5477A">
            <w:pPr>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i/>
        </w:rPr>
      </w:pPr>
      <w:r w:rsidRPr="00982E12">
        <w:rPr>
          <w:rFonts w:ascii="Times New Roman" w:hAnsi="Times New Roman" w:cs="Times New Roman"/>
          <w:i/>
        </w:rPr>
        <w:t>*kolumnę umieszczamy w przypadku, gdy program obejmuje daną formę jego realizacji</w:t>
      </w: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201" w:type="dxa"/>
        <w:tblLook w:val="04A0" w:firstRow="1" w:lastRow="0" w:firstColumn="1" w:lastColumn="0" w:noHBand="0" w:noVBand="1"/>
      </w:tblPr>
      <w:tblGrid>
        <w:gridCol w:w="8784"/>
        <w:gridCol w:w="1417"/>
      </w:tblGrid>
      <w:tr w:rsidR="00817D55" w:rsidRPr="00982E12" w:rsidTr="00A5477A">
        <w:trPr>
          <w:trHeight w:val="514"/>
        </w:trPr>
        <w:tc>
          <w:tcPr>
            <w:tcW w:w="878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1417"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817D55" w:rsidRPr="00982E12" w:rsidTr="00A5477A">
        <w:trPr>
          <w:trHeight w:val="50"/>
        </w:trPr>
        <w:tc>
          <w:tcPr>
            <w:tcW w:w="878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 przedmiotu</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r>
      <w:tr w:rsidR="00817D55" w:rsidRPr="00982E12" w:rsidTr="00A5477A">
        <w:trPr>
          <w:trHeight w:val="231"/>
        </w:trPr>
        <w:tc>
          <w:tcPr>
            <w:tcW w:w="878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udziału w zajęciach</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r>
      <w:tr w:rsidR="0023489B" w:rsidRPr="00982E12" w:rsidTr="00A5477A">
        <w:trPr>
          <w:trHeight w:val="231"/>
        </w:trPr>
        <w:tc>
          <w:tcPr>
            <w:tcW w:w="878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zaliczenia</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r>
    </w:tbl>
    <w:p w:rsidR="0023489B" w:rsidRPr="00982E12" w:rsidRDefault="0023489B" w:rsidP="0023489B">
      <w:pPr>
        <w:spacing w:after="0" w:line="240" w:lineRule="auto"/>
        <w:rPr>
          <w:rFonts w:ascii="Times New Roman" w:hAnsi="Times New Roman" w:cs="Times New Roman"/>
          <w:b/>
          <w:u w:val="single"/>
        </w:rPr>
      </w:pPr>
    </w:p>
    <w:p w:rsidR="00B7002B" w:rsidRPr="00982E12" w:rsidRDefault="00B7002B" w:rsidP="0023489B">
      <w:pPr>
        <w:spacing w:after="0" w:line="240" w:lineRule="auto"/>
        <w:rPr>
          <w:rFonts w:ascii="Times New Roman" w:hAnsi="Times New Roman" w:cs="Times New Roman"/>
          <w:b/>
          <w:u w:val="single"/>
        </w:rPr>
      </w:pPr>
    </w:p>
    <w:p w:rsidR="00B7002B" w:rsidRPr="00982E12" w:rsidRDefault="00B7002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486" w:type="dxa"/>
        <w:tblLayout w:type="fixed"/>
        <w:tblLook w:val="04A0" w:firstRow="1" w:lastRow="0" w:firstColumn="1" w:lastColumn="0" w:noHBand="0" w:noVBand="1"/>
      </w:tblPr>
      <w:tblGrid>
        <w:gridCol w:w="1838"/>
        <w:gridCol w:w="851"/>
        <w:gridCol w:w="1013"/>
        <w:gridCol w:w="971"/>
        <w:gridCol w:w="1377"/>
        <w:gridCol w:w="891"/>
        <w:gridCol w:w="1053"/>
        <w:gridCol w:w="52"/>
        <w:gridCol w:w="1122"/>
        <w:gridCol w:w="54"/>
        <w:gridCol w:w="15"/>
        <w:gridCol w:w="1249"/>
      </w:tblGrid>
      <w:tr w:rsidR="0023489B" w:rsidRPr="00982E12" w:rsidTr="00A5477A">
        <w:trPr>
          <w:trHeight w:val="165"/>
        </w:trPr>
        <w:tc>
          <w:tcPr>
            <w:tcW w:w="183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399" w:type="dxa"/>
            <w:gridSpan w:val="10"/>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1249"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851"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357" w:type="dxa"/>
            <w:gridSpan w:val="6"/>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76" w:type="dxa"/>
            <w:gridSpan w:val="2"/>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1264" w:type="dxa"/>
            <w:gridSpan w:val="2"/>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851" w:type="dxa"/>
            <w:vMerge/>
            <w:hideMark/>
          </w:tcPr>
          <w:p w:rsidR="0023489B" w:rsidRPr="00982E12" w:rsidRDefault="0023489B" w:rsidP="00A5477A">
            <w:pPr>
              <w:spacing w:line="256" w:lineRule="auto"/>
              <w:rPr>
                <w:rFonts w:ascii="Times New Roman" w:hAnsi="Times New Roman" w:cs="Times New Roman"/>
                <w:b/>
              </w:rPr>
            </w:pPr>
          </w:p>
        </w:tc>
        <w:tc>
          <w:tcPr>
            <w:tcW w:w="101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971"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377"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891"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05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74" w:type="dxa"/>
            <w:gridSpan w:val="2"/>
            <w:hideMark/>
          </w:tcPr>
          <w:p w:rsidR="0023489B" w:rsidRPr="00982E12" w:rsidRDefault="0023489B" w:rsidP="00A5477A">
            <w:pPr>
              <w:spacing w:line="256" w:lineRule="auto"/>
              <w:rPr>
                <w:rFonts w:ascii="Times New Roman" w:hAnsi="Times New Roman" w:cs="Times New Roman"/>
                <w:b/>
              </w:rPr>
            </w:pPr>
          </w:p>
        </w:tc>
        <w:tc>
          <w:tcPr>
            <w:tcW w:w="1317" w:type="dxa"/>
            <w:gridSpan w:val="3"/>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85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013"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10</w:t>
            </w:r>
          </w:p>
        </w:tc>
        <w:tc>
          <w:tcPr>
            <w:tcW w:w="971" w:type="dxa"/>
          </w:tcPr>
          <w:p w:rsidR="0023489B" w:rsidRPr="00982E12" w:rsidRDefault="0023489B" w:rsidP="00A5477A">
            <w:pPr>
              <w:ind w:left="356"/>
              <w:jc w:val="center"/>
              <w:rPr>
                <w:rFonts w:ascii="Times New Roman" w:hAnsi="Times New Roman" w:cs="Times New Roman"/>
              </w:rPr>
            </w:pPr>
          </w:p>
        </w:tc>
        <w:tc>
          <w:tcPr>
            <w:tcW w:w="1377" w:type="dxa"/>
          </w:tcPr>
          <w:p w:rsidR="0023489B" w:rsidRPr="00982E12" w:rsidRDefault="0023489B" w:rsidP="00A5477A">
            <w:pPr>
              <w:ind w:left="356"/>
              <w:jc w:val="center"/>
              <w:rPr>
                <w:rFonts w:ascii="Times New Roman" w:hAnsi="Times New Roman" w:cs="Times New Roman"/>
              </w:rPr>
            </w:pPr>
          </w:p>
        </w:tc>
        <w:tc>
          <w:tcPr>
            <w:tcW w:w="891" w:type="dxa"/>
          </w:tcPr>
          <w:p w:rsidR="0023489B" w:rsidRPr="00982E12" w:rsidRDefault="0023489B" w:rsidP="00A5477A">
            <w:pPr>
              <w:ind w:left="356"/>
              <w:jc w:val="center"/>
              <w:rPr>
                <w:rFonts w:ascii="Times New Roman" w:hAnsi="Times New Roman" w:cs="Times New Roman"/>
              </w:rPr>
            </w:pPr>
          </w:p>
        </w:tc>
        <w:tc>
          <w:tcPr>
            <w:tcW w:w="1053" w:type="dxa"/>
          </w:tcPr>
          <w:p w:rsidR="0023489B" w:rsidRPr="00982E12" w:rsidRDefault="0023489B" w:rsidP="00A5477A">
            <w:pPr>
              <w:ind w:left="356"/>
              <w:jc w:val="center"/>
              <w:rPr>
                <w:rFonts w:ascii="Times New Roman" w:hAnsi="Times New Roman" w:cs="Times New Roman"/>
              </w:rPr>
            </w:pPr>
          </w:p>
        </w:tc>
        <w:tc>
          <w:tcPr>
            <w:tcW w:w="1174" w:type="dxa"/>
            <w:gridSpan w:val="2"/>
          </w:tcPr>
          <w:p w:rsidR="0023489B" w:rsidRPr="00982E12" w:rsidRDefault="0023489B" w:rsidP="00A5477A">
            <w:pPr>
              <w:jc w:val="center"/>
              <w:rPr>
                <w:rFonts w:ascii="Times New Roman" w:hAnsi="Times New Roman" w:cs="Times New Roman"/>
              </w:rPr>
            </w:pPr>
          </w:p>
        </w:tc>
        <w:tc>
          <w:tcPr>
            <w:tcW w:w="1317" w:type="dxa"/>
            <w:gridSpan w:val="3"/>
          </w:tcPr>
          <w:p w:rsidR="0023489B" w:rsidRPr="00982E12" w:rsidRDefault="0023489B" w:rsidP="00A5477A">
            <w:pPr>
              <w:rPr>
                <w:rFonts w:ascii="Times New Roman" w:hAnsi="Times New Roman" w:cs="Times New Roman"/>
                <w:b/>
              </w:rPr>
            </w:pPr>
            <w:r w:rsidRPr="00982E12">
              <w:rPr>
                <w:rFonts w:ascii="Times New Roman" w:hAnsi="Times New Roman" w:cs="Times New Roman"/>
              </w:rPr>
              <w:t xml:space="preserve">     </w:t>
            </w:r>
            <w:r w:rsidRPr="00982E12">
              <w:rPr>
                <w:rFonts w:ascii="Times New Roman" w:hAnsi="Times New Roman" w:cs="Times New Roman"/>
                <w:b/>
              </w:rPr>
              <w:t>15</w:t>
            </w: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851" w:type="dxa"/>
          </w:tcPr>
          <w:p w:rsidR="0023489B" w:rsidRPr="00982E12" w:rsidRDefault="0023489B" w:rsidP="00A5477A">
            <w:pPr>
              <w:jc w:val="center"/>
              <w:rPr>
                <w:rFonts w:ascii="Times New Roman" w:hAnsi="Times New Roman" w:cs="Times New Roman"/>
                <w:i/>
              </w:rPr>
            </w:pPr>
          </w:p>
        </w:tc>
        <w:tc>
          <w:tcPr>
            <w:tcW w:w="1013" w:type="dxa"/>
          </w:tcPr>
          <w:p w:rsidR="0023489B" w:rsidRPr="00982E12" w:rsidRDefault="0023489B" w:rsidP="00A5477A">
            <w:pPr>
              <w:ind w:left="52"/>
              <w:jc w:val="center"/>
              <w:rPr>
                <w:rFonts w:ascii="Times New Roman" w:hAnsi="Times New Roman" w:cs="Times New Roman"/>
                <w:i/>
              </w:rPr>
            </w:pPr>
          </w:p>
        </w:tc>
        <w:tc>
          <w:tcPr>
            <w:tcW w:w="971" w:type="dxa"/>
          </w:tcPr>
          <w:p w:rsidR="0023489B" w:rsidRPr="00982E12" w:rsidRDefault="0023489B" w:rsidP="00A5477A">
            <w:pPr>
              <w:ind w:left="356"/>
              <w:rPr>
                <w:rFonts w:ascii="Times New Roman" w:hAnsi="Times New Roman" w:cs="Times New Roman"/>
                <w:i/>
              </w:rPr>
            </w:pPr>
          </w:p>
        </w:tc>
        <w:tc>
          <w:tcPr>
            <w:tcW w:w="1377" w:type="dxa"/>
          </w:tcPr>
          <w:p w:rsidR="0023489B" w:rsidRPr="00982E12" w:rsidRDefault="0023489B" w:rsidP="00A5477A">
            <w:pPr>
              <w:ind w:left="356"/>
              <w:rPr>
                <w:rFonts w:ascii="Times New Roman" w:hAnsi="Times New Roman" w:cs="Times New Roman"/>
                <w:i/>
              </w:rPr>
            </w:pPr>
          </w:p>
        </w:tc>
        <w:tc>
          <w:tcPr>
            <w:tcW w:w="891" w:type="dxa"/>
          </w:tcPr>
          <w:p w:rsidR="0023489B" w:rsidRPr="00982E12" w:rsidRDefault="0023489B" w:rsidP="00A5477A">
            <w:pPr>
              <w:ind w:left="356"/>
              <w:rPr>
                <w:rFonts w:ascii="Times New Roman" w:hAnsi="Times New Roman" w:cs="Times New Roman"/>
                <w:i/>
              </w:rPr>
            </w:pPr>
          </w:p>
        </w:tc>
        <w:tc>
          <w:tcPr>
            <w:tcW w:w="1053" w:type="dxa"/>
          </w:tcPr>
          <w:p w:rsidR="0023489B" w:rsidRPr="00982E12" w:rsidRDefault="0023489B" w:rsidP="00A5477A">
            <w:pPr>
              <w:ind w:left="356"/>
              <w:rPr>
                <w:rFonts w:ascii="Times New Roman" w:hAnsi="Times New Roman" w:cs="Times New Roman"/>
                <w:i/>
              </w:rPr>
            </w:pPr>
          </w:p>
        </w:tc>
        <w:tc>
          <w:tcPr>
            <w:tcW w:w="1174" w:type="dxa"/>
            <w:gridSpan w:val="2"/>
          </w:tcPr>
          <w:p w:rsidR="0023489B" w:rsidRPr="00982E12" w:rsidRDefault="0023489B" w:rsidP="00A5477A">
            <w:pPr>
              <w:jc w:val="center"/>
              <w:rPr>
                <w:rFonts w:ascii="Times New Roman" w:hAnsi="Times New Roman" w:cs="Times New Roman"/>
                <w:i/>
              </w:rPr>
            </w:pPr>
          </w:p>
        </w:tc>
        <w:tc>
          <w:tcPr>
            <w:tcW w:w="1317" w:type="dxa"/>
            <w:gridSpan w:val="3"/>
          </w:tcPr>
          <w:p w:rsidR="0023489B" w:rsidRPr="00982E12" w:rsidRDefault="0023489B" w:rsidP="00A5477A">
            <w:pPr>
              <w:ind w:left="356"/>
              <w:rPr>
                <w:rFonts w:ascii="Times New Roman" w:hAnsi="Times New Roman" w:cs="Times New Roman"/>
                <w:i/>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85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013"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5</w:t>
            </w:r>
          </w:p>
        </w:tc>
        <w:tc>
          <w:tcPr>
            <w:tcW w:w="971" w:type="dxa"/>
          </w:tcPr>
          <w:p w:rsidR="0023489B" w:rsidRPr="00982E12" w:rsidRDefault="0023489B" w:rsidP="00A5477A">
            <w:pPr>
              <w:ind w:left="356"/>
              <w:jc w:val="center"/>
              <w:rPr>
                <w:rFonts w:ascii="Times New Roman" w:hAnsi="Times New Roman" w:cs="Times New Roman"/>
              </w:rPr>
            </w:pPr>
          </w:p>
        </w:tc>
        <w:tc>
          <w:tcPr>
            <w:tcW w:w="1377" w:type="dxa"/>
          </w:tcPr>
          <w:p w:rsidR="0023489B" w:rsidRPr="00982E12" w:rsidRDefault="0023489B" w:rsidP="00A5477A">
            <w:pPr>
              <w:ind w:left="356"/>
              <w:jc w:val="center"/>
              <w:rPr>
                <w:rFonts w:ascii="Times New Roman" w:hAnsi="Times New Roman" w:cs="Times New Roman"/>
              </w:rPr>
            </w:pPr>
          </w:p>
        </w:tc>
        <w:tc>
          <w:tcPr>
            <w:tcW w:w="891" w:type="dxa"/>
          </w:tcPr>
          <w:p w:rsidR="0023489B" w:rsidRPr="00982E12" w:rsidRDefault="0023489B" w:rsidP="00A5477A">
            <w:pPr>
              <w:ind w:left="356"/>
              <w:jc w:val="center"/>
              <w:rPr>
                <w:rFonts w:ascii="Times New Roman" w:hAnsi="Times New Roman" w:cs="Times New Roman"/>
              </w:rPr>
            </w:pPr>
          </w:p>
        </w:tc>
        <w:tc>
          <w:tcPr>
            <w:tcW w:w="1053" w:type="dxa"/>
          </w:tcPr>
          <w:p w:rsidR="0023489B" w:rsidRPr="00982E12" w:rsidRDefault="0023489B" w:rsidP="00A5477A">
            <w:pPr>
              <w:ind w:left="356"/>
              <w:jc w:val="center"/>
              <w:rPr>
                <w:rFonts w:ascii="Times New Roman" w:hAnsi="Times New Roman" w:cs="Times New Roman"/>
              </w:rPr>
            </w:pPr>
          </w:p>
        </w:tc>
        <w:tc>
          <w:tcPr>
            <w:tcW w:w="1174" w:type="dxa"/>
            <w:gridSpan w:val="2"/>
          </w:tcPr>
          <w:p w:rsidR="0023489B" w:rsidRPr="00982E12" w:rsidRDefault="0023489B" w:rsidP="00A5477A">
            <w:pPr>
              <w:ind w:left="356"/>
              <w:jc w:val="center"/>
              <w:rPr>
                <w:rFonts w:ascii="Times New Roman" w:hAnsi="Times New Roman" w:cs="Times New Roman"/>
              </w:rPr>
            </w:pPr>
          </w:p>
        </w:tc>
        <w:tc>
          <w:tcPr>
            <w:tcW w:w="1317" w:type="dxa"/>
            <w:gridSpan w:val="3"/>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    10</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485" w:type="dxa"/>
        <w:tblLook w:val="04A0" w:firstRow="1" w:lastRow="0" w:firstColumn="1" w:lastColumn="0" w:noHBand="0" w:noVBand="1"/>
      </w:tblPr>
      <w:tblGrid>
        <w:gridCol w:w="8784"/>
        <w:gridCol w:w="1701"/>
      </w:tblGrid>
      <w:tr w:rsidR="00817D55" w:rsidRPr="00982E12" w:rsidTr="00A5477A">
        <w:trPr>
          <w:trHeight w:val="466"/>
        </w:trPr>
        <w:tc>
          <w:tcPr>
            <w:tcW w:w="878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1701"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817D55" w:rsidRPr="00982E12" w:rsidTr="00A5477A">
        <w:trPr>
          <w:trHeight w:val="406"/>
        </w:trPr>
        <w:tc>
          <w:tcPr>
            <w:tcW w:w="8784" w:type="dxa"/>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Wiedza: </w:t>
            </w:r>
          </w:p>
        </w:tc>
        <w:tc>
          <w:tcPr>
            <w:tcW w:w="1701" w:type="dxa"/>
          </w:tcPr>
          <w:p w:rsidR="0023489B" w:rsidRPr="00982E12" w:rsidRDefault="0023489B" w:rsidP="00A5477A">
            <w:pPr>
              <w:jc w:val="center"/>
              <w:rPr>
                <w:rFonts w:ascii="Times New Roman" w:hAnsi="Times New Roman" w:cs="Times New Roman"/>
              </w:rPr>
            </w:pPr>
          </w:p>
        </w:tc>
      </w:tr>
      <w:tr w:rsidR="00817D55" w:rsidRPr="00982E12" w:rsidTr="00A5477A">
        <w:trPr>
          <w:trHeight w:val="406"/>
        </w:trPr>
        <w:tc>
          <w:tcPr>
            <w:tcW w:w="8784" w:type="dxa"/>
          </w:tcPr>
          <w:p w:rsidR="0023489B" w:rsidRPr="00982E12" w:rsidRDefault="0023489B" w:rsidP="00601528">
            <w:pPr>
              <w:pStyle w:val="Akapitzlist"/>
              <w:numPr>
                <w:ilvl w:val="0"/>
                <w:numId w:val="1098"/>
              </w:numPr>
              <w:suppressAutoHyphens w:val="0"/>
              <w:spacing w:after="0" w:line="240" w:lineRule="auto"/>
              <w:jc w:val="both"/>
              <w:rPr>
                <w:rFonts w:ascii="Times New Roman" w:hAnsi="Times New Roman" w:cs="Times New Roman"/>
              </w:rPr>
            </w:pPr>
            <w:r w:rsidRPr="00982E12">
              <w:rPr>
                <w:rFonts w:ascii="Times New Roman" w:hAnsi="Times New Roman" w:cs="Times New Roman"/>
              </w:rPr>
              <w:t>Zna i rozumie w stopniu zaawansowanym pojęcia, teorie i koncepcje z zakresu psychologicznych aspektów funkcjonowania człowieka w sytuacjach obciążenia stresem zawodowym oraz ich praktyczne zastosowanie w działaniach służbowych/zawodowych</w:t>
            </w:r>
          </w:p>
          <w:p w:rsidR="00BD4325" w:rsidRPr="00982E12" w:rsidRDefault="00BD4325" w:rsidP="00BD4325">
            <w:pPr>
              <w:pStyle w:val="Akapitzlist"/>
              <w:suppressAutoHyphens w:val="0"/>
              <w:spacing w:after="0" w:line="240" w:lineRule="auto"/>
              <w:ind w:left="360"/>
              <w:jc w:val="both"/>
              <w:rPr>
                <w:rFonts w:ascii="Times New Roman" w:hAnsi="Times New Roman" w:cs="Times New Roman"/>
              </w:rPr>
            </w:pPr>
          </w:p>
        </w:tc>
        <w:tc>
          <w:tcPr>
            <w:tcW w:w="17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BGP1_W01</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BGP1_W07</w:t>
            </w:r>
          </w:p>
        </w:tc>
      </w:tr>
      <w:tr w:rsidR="00817D55" w:rsidRPr="00982E12" w:rsidTr="00A5477A">
        <w:trPr>
          <w:trHeight w:val="406"/>
        </w:trPr>
        <w:tc>
          <w:tcPr>
            <w:tcW w:w="8784" w:type="dxa"/>
            <w:hideMark/>
          </w:tcPr>
          <w:p w:rsidR="0023489B" w:rsidRPr="00982E12" w:rsidRDefault="0023489B" w:rsidP="00A5477A">
            <w:pPr>
              <w:ind w:left="360" w:hanging="360"/>
              <w:rPr>
                <w:rFonts w:ascii="Times New Roman" w:hAnsi="Times New Roman" w:cs="Times New Roman"/>
                <w:b/>
              </w:rPr>
            </w:pPr>
            <w:r w:rsidRPr="00982E12">
              <w:rPr>
                <w:rFonts w:ascii="Times New Roman" w:hAnsi="Times New Roman" w:cs="Times New Roman"/>
                <w:b/>
              </w:rPr>
              <w:t>Umiejętności:</w:t>
            </w:r>
          </w:p>
        </w:tc>
        <w:tc>
          <w:tcPr>
            <w:tcW w:w="1701" w:type="dxa"/>
          </w:tcPr>
          <w:p w:rsidR="0023489B" w:rsidRPr="00982E12" w:rsidRDefault="0023489B" w:rsidP="00A5477A">
            <w:pPr>
              <w:jc w:val="center"/>
              <w:rPr>
                <w:rFonts w:ascii="Times New Roman" w:hAnsi="Times New Roman" w:cs="Times New Roman"/>
              </w:rPr>
            </w:pPr>
          </w:p>
        </w:tc>
      </w:tr>
      <w:tr w:rsidR="00817D55" w:rsidRPr="00982E12" w:rsidTr="00A5477A">
        <w:trPr>
          <w:trHeight w:val="406"/>
        </w:trPr>
        <w:tc>
          <w:tcPr>
            <w:tcW w:w="8784" w:type="dxa"/>
          </w:tcPr>
          <w:p w:rsidR="0023489B" w:rsidRPr="00982E12" w:rsidRDefault="0023489B" w:rsidP="00601528">
            <w:pPr>
              <w:pStyle w:val="Akapitzlist"/>
              <w:numPr>
                <w:ilvl w:val="0"/>
                <w:numId w:val="1100"/>
              </w:numPr>
              <w:suppressAutoHyphens w:val="0"/>
              <w:spacing w:after="0" w:line="240" w:lineRule="auto"/>
              <w:jc w:val="both"/>
              <w:rPr>
                <w:rFonts w:ascii="Times New Roman" w:hAnsi="Times New Roman" w:cs="Times New Roman"/>
              </w:rPr>
            </w:pPr>
            <w:r w:rsidRPr="00982E12">
              <w:rPr>
                <w:rFonts w:ascii="Times New Roman" w:hAnsi="Times New Roman" w:cs="Times New Roman"/>
              </w:rPr>
              <w:t>Potrafi wykorzystywać posiadaną wiedzę z zakresu psychoprofilaktyki w celu formułowania i rozwiązywania problemów dotyczących stresu psychologicznego, zdrowia psychicznego i przenoszenia tej wiedzy na pragmatykę działań w służbie w formacji granicznej, a także samodzielnie podejmować działania w obszarze podwyższania swych kompetencji w tej dziedzinie oraz poziomu sprawności zdrowia psychicznego</w:t>
            </w:r>
          </w:p>
          <w:p w:rsidR="00BD4325" w:rsidRPr="00982E12" w:rsidRDefault="00BD4325" w:rsidP="00BD4325">
            <w:pPr>
              <w:pStyle w:val="Akapitzlist"/>
              <w:suppressAutoHyphens w:val="0"/>
              <w:spacing w:after="0" w:line="240" w:lineRule="auto"/>
              <w:ind w:left="360"/>
              <w:jc w:val="both"/>
              <w:rPr>
                <w:rFonts w:ascii="Times New Roman" w:hAnsi="Times New Roman" w:cs="Times New Roman"/>
              </w:rPr>
            </w:pPr>
          </w:p>
        </w:tc>
        <w:tc>
          <w:tcPr>
            <w:tcW w:w="17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BGP1_U01</w:t>
            </w:r>
            <w:r w:rsidRPr="00982E12">
              <w:rPr>
                <w:rFonts w:ascii="Times New Roman" w:hAnsi="Times New Roman" w:cs="Times New Roman"/>
              </w:rPr>
              <w:br/>
              <w:t>BGP1_U20</w:t>
            </w:r>
          </w:p>
        </w:tc>
      </w:tr>
      <w:tr w:rsidR="00817D55" w:rsidRPr="00982E12" w:rsidTr="00A5477A">
        <w:trPr>
          <w:trHeight w:val="406"/>
        </w:trPr>
        <w:tc>
          <w:tcPr>
            <w:tcW w:w="8784" w:type="dxa"/>
            <w:hideMark/>
          </w:tcPr>
          <w:p w:rsidR="0023489B" w:rsidRPr="00982E12" w:rsidRDefault="0023489B" w:rsidP="00A5477A">
            <w:pPr>
              <w:ind w:left="360" w:hanging="360"/>
              <w:rPr>
                <w:rFonts w:ascii="Times New Roman" w:hAnsi="Times New Roman" w:cs="Times New Roman"/>
              </w:rPr>
            </w:pPr>
            <w:r w:rsidRPr="00982E12">
              <w:rPr>
                <w:rFonts w:ascii="Times New Roman" w:hAnsi="Times New Roman" w:cs="Times New Roman"/>
                <w:b/>
              </w:rPr>
              <w:t>Kompetencje społeczne (postawy)</w:t>
            </w:r>
          </w:p>
        </w:tc>
        <w:tc>
          <w:tcPr>
            <w:tcW w:w="1701" w:type="dxa"/>
          </w:tcPr>
          <w:p w:rsidR="0023489B" w:rsidRPr="00982E12" w:rsidRDefault="0023489B" w:rsidP="00A5477A">
            <w:pPr>
              <w:jc w:val="center"/>
              <w:rPr>
                <w:rFonts w:ascii="Times New Roman" w:hAnsi="Times New Roman" w:cs="Times New Roman"/>
              </w:rPr>
            </w:pPr>
          </w:p>
        </w:tc>
      </w:tr>
      <w:tr w:rsidR="0023489B" w:rsidRPr="00982E12" w:rsidTr="00A5477A">
        <w:trPr>
          <w:trHeight w:val="406"/>
        </w:trPr>
        <w:tc>
          <w:tcPr>
            <w:tcW w:w="8784" w:type="dxa"/>
          </w:tcPr>
          <w:p w:rsidR="0023489B" w:rsidRPr="00982E12" w:rsidRDefault="0023489B" w:rsidP="00601528">
            <w:pPr>
              <w:pStyle w:val="Akapitzlist"/>
              <w:numPr>
                <w:ilvl w:val="0"/>
                <w:numId w:val="1099"/>
              </w:numPr>
              <w:suppressAutoHyphens w:val="0"/>
              <w:spacing w:after="0" w:line="240" w:lineRule="auto"/>
              <w:ind w:left="360"/>
              <w:jc w:val="both"/>
              <w:rPr>
                <w:rFonts w:ascii="Times New Roman" w:hAnsi="Times New Roman" w:cs="Times New Roman"/>
              </w:rPr>
            </w:pPr>
            <w:r w:rsidRPr="00982E12">
              <w:rPr>
                <w:rFonts w:ascii="Times New Roman" w:hAnsi="Times New Roman" w:cs="Times New Roman"/>
              </w:rPr>
              <w:t>Jest gotów do dostrzegania i rozpoznawania własnych ograniczeń, dokonywania samooceny deficytów i potrzeb w zakresie radzenia sobie ze stresem wynikającym z wykonywanego zawodu, wykazując przy tym skłonność do własnych przemyśleń i przenoszenia ich na grunt teorii i praktyki codziennej służby</w:t>
            </w:r>
          </w:p>
          <w:p w:rsidR="00BD4325" w:rsidRPr="00982E12" w:rsidRDefault="00BD4325" w:rsidP="00BD4325">
            <w:pPr>
              <w:pStyle w:val="Akapitzlist"/>
              <w:suppressAutoHyphens w:val="0"/>
              <w:spacing w:after="0" w:line="240" w:lineRule="auto"/>
              <w:ind w:left="360"/>
              <w:jc w:val="both"/>
              <w:rPr>
                <w:rFonts w:ascii="Times New Roman" w:hAnsi="Times New Roman" w:cs="Times New Roman"/>
              </w:rPr>
            </w:pPr>
          </w:p>
        </w:tc>
        <w:tc>
          <w:tcPr>
            <w:tcW w:w="17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BGP1_K01</w:t>
            </w:r>
          </w:p>
          <w:p w:rsidR="0023489B" w:rsidRPr="00982E12" w:rsidRDefault="0023489B" w:rsidP="00A5477A">
            <w:pPr>
              <w:jc w:val="center"/>
              <w:rPr>
                <w:rFonts w:ascii="Times New Roman" w:hAnsi="Times New Roman" w:cs="Times New Roman"/>
              </w:rPr>
            </w:pP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rPr>
      </w:pPr>
    </w:p>
    <w:tbl>
      <w:tblPr>
        <w:tblStyle w:val="Siatkatabelijasna1"/>
        <w:tblW w:w="10492" w:type="dxa"/>
        <w:tblLook w:val="04A0" w:firstRow="1" w:lastRow="0" w:firstColumn="1" w:lastColumn="0" w:noHBand="0" w:noVBand="1"/>
      </w:tblPr>
      <w:tblGrid>
        <w:gridCol w:w="1555"/>
        <w:gridCol w:w="1601"/>
        <w:gridCol w:w="1801"/>
        <w:gridCol w:w="1843"/>
        <w:gridCol w:w="1843"/>
        <w:gridCol w:w="1843"/>
        <w:gridCol w:w="6"/>
      </w:tblGrid>
      <w:tr w:rsidR="00817D55" w:rsidRPr="00982E12" w:rsidTr="00B7002B">
        <w:trPr>
          <w:trHeight w:val="432"/>
        </w:trPr>
        <w:tc>
          <w:tcPr>
            <w:tcW w:w="1555"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8937"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weryfikacji efektów uczenia się</w:t>
            </w:r>
          </w:p>
        </w:tc>
      </w:tr>
      <w:tr w:rsidR="00817D55" w:rsidRPr="00982E12" w:rsidTr="00B7002B">
        <w:trPr>
          <w:gridAfter w:val="1"/>
          <w:wAfter w:w="6" w:type="dxa"/>
          <w:trHeight w:val="410"/>
        </w:trPr>
        <w:tc>
          <w:tcPr>
            <w:tcW w:w="1555" w:type="dxa"/>
            <w:vMerge/>
            <w:hideMark/>
          </w:tcPr>
          <w:p w:rsidR="0023489B" w:rsidRPr="00982E12" w:rsidRDefault="0023489B" w:rsidP="00A5477A">
            <w:pPr>
              <w:spacing w:line="256" w:lineRule="auto"/>
              <w:rPr>
                <w:rFonts w:ascii="Times New Roman" w:hAnsi="Times New Roman" w:cs="Times New Roman"/>
                <w:b/>
              </w:rPr>
            </w:pPr>
          </w:p>
        </w:tc>
        <w:tc>
          <w:tcPr>
            <w:tcW w:w="1601"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Test</w:t>
            </w:r>
          </w:p>
        </w:tc>
        <w:tc>
          <w:tcPr>
            <w:tcW w:w="1801"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Zadania ćwiczeniowe</w:t>
            </w:r>
          </w:p>
        </w:tc>
        <w:tc>
          <w:tcPr>
            <w:tcW w:w="1843" w:type="dxa"/>
          </w:tcPr>
          <w:p w:rsidR="0023489B" w:rsidRPr="00982E12" w:rsidRDefault="0023489B" w:rsidP="00A5477A">
            <w:pPr>
              <w:ind w:left="60" w:hanging="60"/>
              <w:jc w:val="center"/>
              <w:rPr>
                <w:rFonts w:ascii="Times New Roman" w:hAnsi="Times New Roman" w:cs="Times New Roman"/>
                <w:sz w:val="16"/>
                <w:szCs w:val="16"/>
              </w:rPr>
            </w:pPr>
            <w:r w:rsidRPr="00982E12">
              <w:rPr>
                <w:rFonts w:ascii="Times New Roman" w:hAnsi="Times New Roman" w:cs="Times New Roman"/>
                <w:sz w:val="16"/>
                <w:szCs w:val="16"/>
              </w:rPr>
              <w:t>Prezentacja indywidualna</w:t>
            </w:r>
          </w:p>
        </w:tc>
        <w:tc>
          <w:tcPr>
            <w:tcW w:w="1843"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Prezentacja grupowa</w:t>
            </w:r>
          </w:p>
        </w:tc>
        <w:tc>
          <w:tcPr>
            <w:tcW w:w="1843"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Aktywność na zajęciach</w:t>
            </w:r>
          </w:p>
        </w:tc>
      </w:tr>
      <w:tr w:rsidR="00817D55" w:rsidRPr="00982E12" w:rsidTr="00A5477A">
        <w:trPr>
          <w:gridAfter w:val="1"/>
          <w:wAfter w:w="6" w:type="dxa"/>
          <w:trHeight w:val="382"/>
        </w:trPr>
        <w:tc>
          <w:tcPr>
            <w:tcW w:w="1555" w:type="dxa"/>
          </w:tcPr>
          <w:p w:rsidR="0023489B" w:rsidRPr="00982E12" w:rsidRDefault="0023489B" w:rsidP="00B7002B">
            <w:pPr>
              <w:jc w:val="center"/>
              <w:rPr>
                <w:rFonts w:ascii="Times New Roman" w:hAnsi="Times New Roman" w:cs="Times New Roman"/>
              </w:rPr>
            </w:pPr>
            <w:r w:rsidRPr="00982E12">
              <w:rPr>
                <w:rFonts w:ascii="Times New Roman" w:hAnsi="Times New Roman" w:cs="Times New Roman"/>
              </w:rPr>
              <w:t>W1</w:t>
            </w:r>
          </w:p>
        </w:tc>
        <w:tc>
          <w:tcPr>
            <w:tcW w:w="16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8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843" w:type="dxa"/>
          </w:tcPr>
          <w:p w:rsidR="0023489B" w:rsidRPr="00982E12" w:rsidRDefault="0023489B" w:rsidP="00A5477A">
            <w:pPr>
              <w:jc w:val="center"/>
              <w:rPr>
                <w:rFonts w:ascii="Times New Roman" w:hAnsi="Times New Roman" w:cs="Times New Roman"/>
              </w:rPr>
            </w:pPr>
          </w:p>
        </w:tc>
        <w:tc>
          <w:tcPr>
            <w:tcW w:w="184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84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gridAfter w:val="1"/>
          <w:wAfter w:w="6" w:type="dxa"/>
          <w:trHeight w:val="395"/>
        </w:trPr>
        <w:tc>
          <w:tcPr>
            <w:tcW w:w="1555" w:type="dxa"/>
          </w:tcPr>
          <w:p w:rsidR="0023489B" w:rsidRPr="00982E12" w:rsidRDefault="0023489B" w:rsidP="00B7002B">
            <w:pPr>
              <w:jc w:val="center"/>
              <w:rPr>
                <w:rFonts w:ascii="Times New Roman" w:hAnsi="Times New Roman" w:cs="Times New Roman"/>
              </w:rPr>
            </w:pPr>
            <w:r w:rsidRPr="00982E12">
              <w:rPr>
                <w:rFonts w:ascii="Times New Roman" w:hAnsi="Times New Roman" w:cs="Times New Roman"/>
              </w:rPr>
              <w:t>U1</w:t>
            </w:r>
          </w:p>
        </w:tc>
        <w:tc>
          <w:tcPr>
            <w:tcW w:w="1601" w:type="dxa"/>
          </w:tcPr>
          <w:p w:rsidR="0023489B" w:rsidRPr="00982E12" w:rsidRDefault="0023489B" w:rsidP="00A5477A">
            <w:pPr>
              <w:jc w:val="center"/>
              <w:rPr>
                <w:rFonts w:ascii="Times New Roman" w:hAnsi="Times New Roman" w:cs="Times New Roman"/>
              </w:rPr>
            </w:pPr>
          </w:p>
        </w:tc>
        <w:tc>
          <w:tcPr>
            <w:tcW w:w="18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843" w:type="dxa"/>
          </w:tcPr>
          <w:p w:rsidR="0023489B" w:rsidRPr="00982E12" w:rsidRDefault="0023489B" w:rsidP="00A5477A">
            <w:pPr>
              <w:jc w:val="center"/>
              <w:rPr>
                <w:rFonts w:ascii="Times New Roman" w:hAnsi="Times New Roman" w:cs="Times New Roman"/>
              </w:rPr>
            </w:pPr>
          </w:p>
        </w:tc>
        <w:tc>
          <w:tcPr>
            <w:tcW w:w="184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84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gridAfter w:val="1"/>
          <w:wAfter w:w="6" w:type="dxa"/>
          <w:trHeight w:val="395"/>
        </w:trPr>
        <w:tc>
          <w:tcPr>
            <w:tcW w:w="1555" w:type="dxa"/>
          </w:tcPr>
          <w:p w:rsidR="0023489B" w:rsidRPr="00982E12" w:rsidRDefault="0023489B" w:rsidP="00B7002B">
            <w:pPr>
              <w:jc w:val="center"/>
              <w:rPr>
                <w:rFonts w:ascii="Times New Roman" w:hAnsi="Times New Roman" w:cs="Times New Roman"/>
              </w:rPr>
            </w:pPr>
            <w:r w:rsidRPr="00982E12">
              <w:rPr>
                <w:rFonts w:ascii="Times New Roman" w:hAnsi="Times New Roman" w:cs="Times New Roman"/>
              </w:rPr>
              <w:t>K1</w:t>
            </w:r>
          </w:p>
        </w:tc>
        <w:tc>
          <w:tcPr>
            <w:tcW w:w="1601" w:type="dxa"/>
          </w:tcPr>
          <w:p w:rsidR="0023489B" w:rsidRPr="00982E12" w:rsidRDefault="0023489B" w:rsidP="00A5477A">
            <w:pPr>
              <w:jc w:val="center"/>
              <w:rPr>
                <w:rFonts w:ascii="Times New Roman" w:hAnsi="Times New Roman" w:cs="Times New Roman"/>
              </w:rPr>
            </w:pPr>
          </w:p>
        </w:tc>
        <w:tc>
          <w:tcPr>
            <w:tcW w:w="18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843" w:type="dxa"/>
          </w:tcPr>
          <w:p w:rsidR="0023489B" w:rsidRPr="00982E12" w:rsidRDefault="0023489B" w:rsidP="00A5477A">
            <w:pPr>
              <w:jc w:val="center"/>
              <w:rPr>
                <w:rFonts w:ascii="Times New Roman" w:hAnsi="Times New Roman" w:cs="Times New Roman"/>
              </w:rPr>
            </w:pPr>
          </w:p>
        </w:tc>
        <w:tc>
          <w:tcPr>
            <w:tcW w:w="184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84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bl>
    <w:p w:rsidR="0023489B" w:rsidRPr="00982E12" w:rsidRDefault="0023489B" w:rsidP="0023489B">
      <w:pPr>
        <w:spacing w:after="0" w:line="240" w:lineRule="auto"/>
        <w:rPr>
          <w:rFonts w:ascii="Times New Roman" w:hAnsi="Times New Roman" w:cs="Times New Roman"/>
          <w:b/>
          <w:u w:val="single"/>
        </w:rPr>
      </w:pPr>
    </w:p>
    <w:p w:rsidR="00B7002B" w:rsidRPr="00982E12" w:rsidRDefault="00B7002B">
      <w:pPr>
        <w:rPr>
          <w:rFonts w:ascii="Times New Roman" w:hAnsi="Times New Roman" w:cs="Times New Roman"/>
          <w:b/>
          <w:u w:val="single"/>
        </w:rPr>
      </w:pPr>
      <w:r w:rsidRPr="00982E12">
        <w:rPr>
          <w:rFonts w:ascii="Times New Roman" w:hAnsi="Times New Roman" w:cs="Times New Roman"/>
          <w:b/>
          <w:u w:val="single"/>
        </w:rPr>
        <w:br w:type="page"/>
      </w: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201" w:type="dxa"/>
        <w:tblLayout w:type="fixed"/>
        <w:tblLook w:val="04A0" w:firstRow="1" w:lastRow="0" w:firstColumn="1" w:lastColumn="0" w:noHBand="0" w:noVBand="1"/>
      </w:tblPr>
      <w:tblGrid>
        <w:gridCol w:w="10201"/>
      </w:tblGrid>
      <w:tr w:rsidR="0023489B" w:rsidRPr="00982E12" w:rsidTr="00A5477A">
        <w:trPr>
          <w:trHeight w:val="1480"/>
        </w:trPr>
        <w:tc>
          <w:tcPr>
            <w:tcW w:w="10201"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Forma zaliczenia: </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Wykłady – </w:t>
            </w:r>
            <w:r w:rsidR="00125093" w:rsidRPr="00982E12">
              <w:rPr>
                <w:rFonts w:ascii="Times New Roman" w:hAnsi="Times New Roman" w:cs="Times New Roman"/>
                <w:b/>
              </w:rPr>
              <w:t>zaliczenie z oceną,</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Ćwiczenia – zaliczenie z oceną</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Sposób zaliczenia: </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 </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W trakcie zajęć:</w:t>
            </w:r>
          </w:p>
          <w:p w:rsidR="0023489B" w:rsidRPr="00982E12" w:rsidRDefault="0023489B" w:rsidP="00601528">
            <w:pPr>
              <w:numPr>
                <w:ilvl w:val="0"/>
                <w:numId w:val="1203"/>
              </w:numPr>
              <w:ind w:left="567"/>
              <w:jc w:val="both"/>
              <w:rPr>
                <w:rFonts w:ascii="Times New Roman" w:hAnsi="Times New Roman" w:cs="Times New Roman"/>
                <w:lang w:eastAsia="pl-PL"/>
              </w:rPr>
            </w:pPr>
            <w:r w:rsidRPr="00982E12">
              <w:rPr>
                <w:rFonts w:ascii="Times New Roman" w:hAnsi="Times New Roman" w:cs="Times New Roman"/>
                <w:lang w:eastAsia="pl-PL"/>
              </w:rPr>
              <w:t>W ramach bieżącej oceny postępów w nauce prowadzący udziela studentom konstruktywnej informacji zwrotnej w odniesieniu do realizowanych ćwiczeń indywidualnych i grupowych oraz odpowiedzi ustnych.</w:t>
            </w:r>
          </w:p>
          <w:p w:rsidR="0023489B" w:rsidRPr="00982E12" w:rsidRDefault="0023489B" w:rsidP="00601528">
            <w:pPr>
              <w:numPr>
                <w:ilvl w:val="0"/>
                <w:numId w:val="1203"/>
              </w:numPr>
              <w:ind w:left="567"/>
              <w:jc w:val="both"/>
              <w:rPr>
                <w:rFonts w:ascii="Times New Roman" w:hAnsi="Times New Roman" w:cs="Times New Roman"/>
                <w:lang w:eastAsia="pl-PL"/>
              </w:rPr>
            </w:pPr>
            <w:r w:rsidRPr="00982E12">
              <w:rPr>
                <w:rFonts w:ascii="Times New Roman" w:hAnsi="Times New Roman" w:cs="Times New Roman"/>
                <w:lang w:eastAsia="pl-PL"/>
              </w:rPr>
              <w:t>Ocena aktywności studentów następuje w trakcie ćwiczeń, dyskusji, pracy w grupach, wyrażania opinii nt. prezentowanych zajęć.</w:t>
            </w:r>
          </w:p>
          <w:p w:rsidR="0023489B" w:rsidRPr="00982E12" w:rsidRDefault="0023489B" w:rsidP="00A5477A">
            <w:pPr>
              <w:jc w:val="both"/>
              <w:rPr>
                <w:rFonts w:ascii="Times New Roman" w:hAnsi="Times New Roman" w:cs="Times New Roman"/>
                <w:b/>
              </w:rPr>
            </w:pPr>
          </w:p>
          <w:p w:rsidR="0023489B" w:rsidRPr="00982E12" w:rsidRDefault="0023489B" w:rsidP="00A5477A">
            <w:pPr>
              <w:jc w:val="both"/>
              <w:rPr>
                <w:rFonts w:ascii="Times New Roman" w:hAnsi="Times New Roman" w:cs="Times New Roman"/>
              </w:rPr>
            </w:pPr>
            <w:r w:rsidRPr="00982E12">
              <w:rPr>
                <w:rFonts w:ascii="Times New Roman" w:hAnsi="Times New Roman" w:cs="Times New Roman"/>
                <w:b/>
              </w:rPr>
              <w:t>Student otrzymuje zaliczenie z zajęć teoretycznych (wykładów) pod warunkiem uzyskania oceny pozytywnej z testu pisemnego,</w:t>
            </w:r>
            <w:r w:rsidRPr="00982E12">
              <w:rPr>
                <w:rFonts w:ascii="Times New Roman" w:hAnsi="Times New Roman" w:cs="Times New Roman"/>
                <w:lang w:eastAsia="pl-PL"/>
              </w:rPr>
              <w:t xml:space="preserve"> obejmującego wiadomości z wybranych (omawianych) zagadnień z zakresu teorii stresu psychologicznego i stresu traumatycznego. </w:t>
            </w:r>
            <w:r w:rsidRPr="00982E12">
              <w:rPr>
                <w:rFonts w:ascii="Times New Roman" w:hAnsi="Times New Roman" w:cs="Times New Roman"/>
              </w:rPr>
              <w:t xml:space="preserve">Warunkiem zaliczenia testu jest uzyskanie min. 60% maksymalnej punktacji. Ocena z testu wystawiana jest zgodnie z warunkami określonymi w Regulaminie Studiów. </w:t>
            </w:r>
          </w:p>
          <w:p w:rsidR="0023489B" w:rsidRPr="00982E12" w:rsidRDefault="0023489B" w:rsidP="00A5477A">
            <w:pPr>
              <w:rPr>
                <w:rFonts w:ascii="Times New Roman" w:hAnsi="Times New Roman" w:cs="Times New Roman"/>
                <w:b/>
              </w:rPr>
            </w:pPr>
          </w:p>
          <w:p w:rsidR="0023489B" w:rsidRPr="00982E12" w:rsidRDefault="0023489B" w:rsidP="00A5477A">
            <w:pPr>
              <w:jc w:val="both"/>
              <w:rPr>
                <w:rFonts w:ascii="Times New Roman" w:hAnsi="Times New Roman" w:cs="Times New Roman"/>
              </w:rPr>
            </w:pPr>
            <w:r w:rsidRPr="00982E12">
              <w:rPr>
                <w:rFonts w:ascii="Times New Roman" w:hAnsi="Times New Roman" w:cs="Times New Roman"/>
                <w:b/>
                <w:lang w:eastAsia="pl-PL"/>
              </w:rPr>
              <w:t xml:space="preserve">Student otrzymuje zaliczenie ćwiczeń, pod warunkiem uzyskania oceny pozytywnej z ćwiczenia polegającego na przygotowaniu projektu. </w:t>
            </w:r>
            <w:r w:rsidRPr="00982E12">
              <w:rPr>
                <w:rFonts w:ascii="Times New Roman" w:hAnsi="Times New Roman" w:cs="Times New Roman"/>
              </w:rPr>
              <w:t>Studenci w zespołach 3-4 osobowych realizują projekt pt</w:t>
            </w:r>
            <w:r w:rsidRPr="00982E12">
              <w:rPr>
                <w:rFonts w:ascii="Times New Roman" w:hAnsi="Times New Roman" w:cs="Times New Roman"/>
                <w:i/>
              </w:rPr>
              <w:t>.: Strategia przeciwdziałania obciążeniu stresem zawodowym i promowania zdrowego stylu życia</w:t>
            </w:r>
            <w:r w:rsidRPr="00982E12">
              <w:rPr>
                <w:rFonts w:ascii="Times New Roman" w:hAnsi="Times New Roman" w:cs="Times New Roman"/>
              </w:rPr>
              <w:t>. Celem projektu jest zaplanowanie działań prozdrowotnych i antystresowych na okres 1 roku, uwzględniając wiedzę przedstawioną na wykładach i ćwiczeniach. Projekt powinien zawierać:</w:t>
            </w:r>
          </w:p>
          <w:p w:rsidR="0023489B" w:rsidRPr="00982E12" w:rsidRDefault="0023489B" w:rsidP="00601528">
            <w:pPr>
              <w:pStyle w:val="Akapitzlist"/>
              <w:numPr>
                <w:ilvl w:val="0"/>
                <w:numId w:val="387"/>
              </w:numPr>
              <w:suppressAutoHyphens w:val="0"/>
              <w:spacing w:after="0" w:line="240" w:lineRule="auto"/>
              <w:ind w:left="700"/>
              <w:jc w:val="both"/>
              <w:rPr>
                <w:rFonts w:ascii="Times New Roman" w:hAnsi="Times New Roman" w:cs="Times New Roman"/>
              </w:rPr>
            </w:pPr>
            <w:r w:rsidRPr="00982E12">
              <w:rPr>
                <w:rFonts w:ascii="Times New Roman" w:hAnsi="Times New Roman" w:cs="Times New Roman"/>
              </w:rPr>
              <w:t>założenia i cele rozłożone w czasie,</w:t>
            </w:r>
          </w:p>
          <w:p w:rsidR="0023489B" w:rsidRPr="00982E12" w:rsidRDefault="0023489B" w:rsidP="00601528">
            <w:pPr>
              <w:pStyle w:val="Akapitzlist"/>
              <w:numPr>
                <w:ilvl w:val="0"/>
                <w:numId w:val="387"/>
              </w:numPr>
              <w:suppressAutoHyphens w:val="0"/>
              <w:spacing w:after="0" w:line="240" w:lineRule="auto"/>
              <w:ind w:left="700"/>
              <w:jc w:val="both"/>
              <w:rPr>
                <w:rFonts w:ascii="Times New Roman" w:hAnsi="Times New Roman" w:cs="Times New Roman"/>
              </w:rPr>
            </w:pPr>
            <w:r w:rsidRPr="00982E12">
              <w:rPr>
                <w:rFonts w:ascii="Times New Roman" w:hAnsi="Times New Roman" w:cs="Times New Roman"/>
              </w:rPr>
              <w:t>wybrane metody redukcji napięcia i stresu,</w:t>
            </w:r>
          </w:p>
          <w:p w:rsidR="0023489B" w:rsidRPr="00982E12" w:rsidRDefault="0023489B" w:rsidP="00601528">
            <w:pPr>
              <w:pStyle w:val="Akapitzlist"/>
              <w:numPr>
                <w:ilvl w:val="0"/>
                <w:numId w:val="387"/>
              </w:numPr>
              <w:suppressAutoHyphens w:val="0"/>
              <w:spacing w:after="0" w:line="240" w:lineRule="auto"/>
              <w:ind w:left="700"/>
              <w:jc w:val="both"/>
              <w:rPr>
                <w:rFonts w:ascii="Times New Roman" w:hAnsi="Times New Roman" w:cs="Times New Roman"/>
              </w:rPr>
            </w:pPr>
            <w:r w:rsidRPr="00982E12">
              <w:rPr>
                <w:rFonts w:ascii="Times New Roman" w:hAnsi="Times New Roman" w:cs="Times New Roman"/>
              </w:rPr>
              <w:t>zaproponowane działania prozdrowotne,</w:t>
            </w:r>
          </w:p>
          <w:p w:rsidR="0023489B" w:rsidRPr="00982E12" w:rsidRDefault="0023489B" w:rsidP="00601528">
            <w:pPr>
              <w:pStyle w:val="Akapitzlist"/>
              <w:numPr>
                <w:ilvl w:val="0"/>
                <w:numId w:val="387"/>
              </w:numPr>
              <w:suppressAutoHyphens w:val="0"/>
              <w:spacing w:after="0" w:line="240" w:lineRule="auto"/>
              <w:ind w:left="700"/>
              <w:jc w:val="both"/>
              <w:rPr>
                <w:rFonts w:ascii="Times New Roman" w:hAnsi="Times New Roman" w:cs="Times New Roman"/>
              </w:rPr>
            </w:pPr>
            <w:r w:rsidRPr="00982E12">
              <w:rPr>
                <w:rFonts w:ascii="Times New Roman" w:hAnsi="Times New Roman" w:cs="Times New Roman"/>
              </w:rPr>
              <w:t>dostępne środki i metody działania,</w:t>
            </w:r>
          </w:p>
          <w:p w:rsidR="0023489B" w:rsidRPr="00982E12" w:rsidRDefault="0023489B" w:rsidP="00601528">
            <w:pPr>
              <w:pStyle w:val="Akapitzlist"/>
              <w:numPr>
                <w:ilvl w:val="0"/>
                <w:numId w:val="387"/>
              </w:numPr>
              <w:suppressAutoHyphens w:val="0"/>
              <w:spacing w:after="0" w:line="240" w:lineRule="auto"/>
              <w:ind w:left="700"/>
              <w:jc w:val="both"/>
              <w:rPr>
                <w:rFonts w:ascii="Times New Roman" w:hAnsi="Times New Roman" w:cs="Times New Roman"/>
              </w:rPr>
            </w:pPr>
            <w:r w:rsidRPr="00982E12">
              <w:rPr>
                <w:rFonts w:ascii="Times New Roman" w:hAnsi="Times New Roman" w:cs="Times New Roman"/>
              </w:rPr>
              <w:t>przewidywane efekty realizacji strategii.</w:t>
            </w:r>
          </w:p>
          <w:p w:rsidR="0023489B" w:rsidRPr="00982E12" w:rsidRDefault="0023489B" w:rsidP="00A5477A">
            <w:pPr>
              <w:jc w:val="both"/>
              <w:rPr>
                <w:rFonts w:ascii="Times New Roman" w:hAnsi="Times New Roman" w:cs="Times New Roman"/>
                <w:b/>
                <w:lang w:eastAsia="pl-PL"/>
              </w:rPr>
            </w:pPr>
            <w:r w:rsidRPr="00982E12">
              <w:rPr>
                <w:rFonts w:ascii="Times New Roman" w:hAnsi="Times New Roman" w:cs="Times New Roman"/>
              </w:rPr>
              <w:t xml:space="preserve">Zachęca się do korzystania z adekwatnych do podjętej tematyki publikacji oraz bibliografii podanej w sylabusie. </w:t>
            </w:r>
          </w:p>
          <w:p w:rsidR="0023489B" w:rsidRPr="00982E12" w:rsidRDefault="0023489B" w:rsidP="00A5477A">
            <w:pPr>
              <w:jc w:val="both"/>
              <w:rPr>
                <w:rFonts w:ascii="Times New Roman" w:hAnsi="Times New Roman" w:cs="Times New Roman"/>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Podstawowe założenia</w:t>
            </w:r>
          </w:p>
          <w:p w:rsidR="0023489B" w:rsidRPr="00982E12" w:rsidRDefault="0023489B" w:rsidP="00601528">
            <w:pPr>
              <w:numPr>
                <w:ilvl w:val="0"/>
                <w:numId w:val="388"/>
              </w:numPr>
              <w:jc w:val="both"/>
              <w:rPr>
                <w:rFonts w:ascii="Times New Roman" w:hAnsi="Times New Roman" w:cs="Times New Roman"/>
                <w:lang w:eastAsia="pl-PL"/>
              </w:rPr>
            </w:pPr>
            <w:r w:rsidRPr="00982E12">
              <w:rPr>
                <w:rFonts w:ascii="Times New Roman" w:hAnsi="Times New Roman" w:cs="Times New Roman"/>
                <w:lang w:eastAsia="pl-PL"/>
              </w:rPr>
              <w:t xml:space="preserve">przedstawienie wspólnego dla każdego zespołu projektu </w:t>
            </w:r>
            <w:r w:rsidRPr="00982E12">
              <w:rPr>
                <w:rFonts w:ascii="Times New Roman" w:hAnsi="Times New Roman" w:cs="Times New Roman"/>
                <w:i/>
                <w:lang w:eastAsia="pl-PL"/>
              </w:rPr>
              <w:t>Strategia przeciwdziałania obciążeniu stresem zawodowym i promowania zdrowego stylu życia</w:t>
            </w:r>
            <w:r w:rsidRPr="00982E12">
              <w:rPr>
                <w:rFonts w:ascii="Times New Roman" w:hAnsi="Times New Roman" w:cs="Times New Roman"/>
                <w:lang w:eastAsia="pl-PL"/>
              </w:rPr>
              <w:t xml:space="preserve"> w formie pisemnej;</w:t>
            </w:r>
          </w:p>
          <w:p w:rsidR="0023489B" w:rsidRPr="00982E12" w:rsidRDefault="0023489B" w:rsidP="00601528">
            <w:pPr>
              <w:numPr>
                <w:ilvl w:val="0"/>
                <w:numId w:val="388"/>
              </w:numPr>
              <w:jc w:val="both"/>
              <w:rPr>
                <w:rFonts w:ascii="Times New Roman" w:hAnsi="Times New Roman" w:cs="Times New Roman"/>
                <w:lang w:eastAsia="pl-PL"/>
              </w:rPr>
            </w:pPr>
            <w:r w:rsidRPr="00982E12">
              <w:rPr>
                <w:rFonts w:ascii="Times New Roman" w:hAnsi="Times New Roman" w:cs="Times New Roman"/>
                <w:lang w:eastAsia="pl-PL"/>
              </w:rPr>
              <w:t xml:space="preserve">kryteria oceny projektu: obecność wszystkich elementów przedstawionej strategii, twórcze </w:t>
            </w:r>
            <w:r w:rsidRPr="00982E12">
              <w:rPr>
                <w:rFonts w:ascii="Times New Roman" w:hAnsi="Times New Roman" w:cs="Times New Roman"/>
                <w:lang w:eastAsia="pl-PL"/>
              </w:rPr>
              <w:br/>
              <w:t xml:space="preserve">i konstruktywne podejście do tematu, realizm zaproponowanych rozwiązań, wykorzystanie nabytej </w:t>
            </w:r>
            <w:r w:rsidRPr="00982E12">
              <w:rPr>
                <w:rFonts w:ascii="Times New Roman" w:hAnsi="Times New Roman" w:cs="Times New Roman"/>
                <w:lang w:eastAsia="pl-PL"/>
              </w:rPr>
              <w:br/>
              <w:t>na zajęciach wiedzy, staranność wykonania pracy. Szczegółowy arkusz opisu kryteriów i punktacji zostanie przedstawiony studentom przed ćwiczeniem;</w:t>
            </w:r>
          </w:p>
          <w:p w:rsidR="0023489B" w:rsidRPr="00982E12" w:rsidRDefault="0023489B" w:rsidP="00601528">
            <w:pPr>
              <w:pStyle w:val="Akapitzlist"/>
              <w:numPr>
                <w:ilvl w:val="0"/>
                <w:numId w:val="389"/>
              </w:numPr>
              <w:suppressAutoHyphens w:val="0"/>
              <w:spacing w:after="0" w:line="240" w:lineRule="auto"/>
              <w:jc w:val="both"/>
              <w:rPr>
                <w:rFonts w:ascii="Times New Roman" w:hAnsi="Times New Roman" w:cs="Times New Roman"/>
                <w:lang w:eastAsia="pl-PL"/>
              </w:rPr>
            </w:pPr>
            <w:r w:rsidRPr="00982E12">
              <w:rPr>
                <w:rFonts w:ascii="Times New Roman" w:hAnsi="Times New Roman" w:cs="Times New Roman"/>
              </w:rPr>
              <w:t>warunkiem zaliczenia projektu jest uzyskanie min. 60% maksymalnej punktacji. Ocena z ćwiczeń wystawiana jest zgodnie z warunkami określonymi w Regulaminie Studiów.</w:t>
            </w:r>
          </w:p>
          <w:p w:rsidR="0023489B" w:rsidRPr="00982E12" w:rsidRDefault="0023489B" w:rsidP="00A5477A">
            <w:pPr>
              <w:tabs>
                <w:tab w:val="left" w:pos="4283"/>
              </w:tabs>
              <w:jc w:val="both"/>
              <w:rPr>
                <w:rFonts w:ascii="Times New Roman" w:hAnsi="Times New Roman" w:cs="Times New Roman"/>
              </w:rPr>
            </w:pP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10327"/>
      </w:tblGrid>
      <w:tr w:rsidR="00817D55" w:rsidRPr="00982E12" w:rsidTr="00A5477A">
        <w:trPr>
          <w:trHeight w:val="70"/>
        </w:trPr>
        <w:tc>
          <w:tcPr>
            <w:tcW w:w="10606" w:type="dxa"/>
            <w:hideMark/>
          </w:tcPr>
          <w:p w:rsidR="0023489B" w:rsidRPr="00982E12" w:rsidRDefault="0023489B" w:rsidP="00601528">
            <w:pPr>
              <w:pStyle w:val="Akapitzlist"/>
              <w:numPr>
                <w:ilvl w:val="0"/>
                <w:numId w:val="544"/>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podstawowa: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601528">
            <w:pPr>
              <w:numPr>
                <w:ilvl w:val="0"/>
                <w:numId w:val="385"/>
              </w:numPr>
              <w:ind w:left="284" w:hanging="284"/>
              <w:rPr>
                <w:rFonts w:ascii="Times New Roman" w:hAnsi="Times New Roman" w:cs="Times New Roman"/>
                <w:lang w:eastAsia="pl-PL"/>
              </w:rPr>
            </w:pPr>
            <w:proofErr w:type="spellStart"/>
            <w:r w:rsidRPr="00982E12">
              <w:rPr>
                <w:rFonts w:ascii="Times New Roman" w:hAnsi="Times New Roman" w:cs="Times New Roman"/>
                <w:lang w:eastAsia="pl-PL"/>
              </w:rPr>
              <w:t>Padesky</w:t>
            </w:r>
            <w:proofErr w:type="spellEnd"/>
            <w:r w:rsidRPr="00982E12">
              <w:rPr>
                <w:rFonts w:ascii="Times New Roman" w:hAnsi="Times New Roman" w:cs="Times New Roman"/>
                <w:lang w:eastAsia="pl-PL"/>
              </w:rPr>
              <w:t xml:space="preserve"> A. C., </w:t>
            </w:r>
            <w:proofErr w:type="spellStart"/>
            <w:r w:rsidRPr="00982E12">
              <w:rPr>
                <w:rFonts w:ascii="Times New Roman" w:hAnsi="Times New Roman" w:cs="Times New Roman"/>
                <w:lang w:eastAsia="pl-PL"/>
              </w:rPr>
              <w:t>Greenberger</w:t>
            </w:r>
            <w:proofErr w:type="spellEnd"/>
            <w:r w:rsidRPr="00982E12">
              <w:rPr>
                <w:rFonts w:ascii="Times New Roman" w:hAnsi="Times New Roman" w:cs="Times New Roman"/>
                <w:lang w:eastAsia="pl-PL"/>
              </w:rPr>
              <w:t xml:space="preserve"> D.,  Umysł ponad nastrojem. Zmień nastrój poprzez zmianę sposobu myślenia, Wydawnictwo Uniwersytetu Jagiellońskiego, Kraków 2016 (rozdziały wskazane wykładowcę przez prowadzącego podczas realizacji zajęć).</w:t>
            </w:r>
          </w:p>
          <w:p w:rsidR="0023489B" w:rsidRPr="00982E12" w:rsidRDefault="0023489B" w:rsidP="00A5477A">
            <w:pPr>
              <w:ind w:left="284"/>
              <w:rPr>
                <w:rFonts w:ascii="Times New Roman" w:hAnsi="Times New Roman" w:cs="Times New Roman"/>
                <w:lang w:eastAsia="pl-PL"/>
              </w:rPr>
            </w:pPr>
          </w:p>
          <w:p w:rsidR="0023489B" w:rsidRPr="00982E12" w:rsidRDefault="0023489B" w:rsidP="00601528">
            <w:pPr>
              <w:pStyle w:val="Akapitzlist"/>
              <w:numPr>
                <w:ilvl w:val="0"/>
                <w:numId w:val="544"/>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uzupełniająca: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601528">
            <w:pPr>
              <w:numPr>
                <w:ilvl w:val="0"/>
                <w:numId w:val="386"/>
              </w:numPr>
              <w:ind w:left="426"/>
              <w:rPr>
                <w:rFonts w:ascii="Times New Roman" w:hAnsi="Times New Roman" w:cs="Times New Roman"/>
                <w:lang w:eastAsia="pl-PL"/>
              </w:rPr>
            </w:pPr>
            <w:r w:rsidRPr="00982E12">
              <w:rPr>
                <w:rFonts w:ascii="Times New Roman" w:hAnsi="Times New Roman" w:cs="Times New Roman"/>
                <w:lang w:eastAsia="pl-PL"/>
              </w:rPr>
              <w:t>Berndt Ch. Tajemnica odporności psychicznej, Wydawnictwo Uniwersytetu Jagiellońskiego, Kraków 2015</w:t>
            </w:r>
          </w:p>
        </w:tc>
      </w:tr>
    </w:tbl>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2"/>
        <w:rPr>
          <w:rFonts w:ascii="Times New Roman" w:hAnsi="Times New Roman" w:cs="Times New Roman"/>
          <w:b/>
          <w:noProof/>
          <w:color w:val="auto"/>
          <w:sz w:val="22"/>
          <w:szCs w:val="22"/>
        </w:rPr>
      </w:pPr>
      <w:bookmarkStart w:id="21" w:name="_Toc175896503"/>
      <w:r w:rsidRPr="00982E12">
        <w:rPr>
          <w:rFonts w:ascii="Times New Roman" w:hAnsi="Times New Roman" w:cs="Times New Roman"/>
          <w:b/>
          <w:noProof/>
          <w:color w:val="auto"/>
          <w:sz w:val="22"/>
          <w:szCs w:val="22"/>
        </w:rPr>
        <w:lastRenderedPageBreak/>
        <w:t>17.</w:t>
      </w:r>
      <w:r w:rsidRPr="00982E12">
        <w:rPr>
          <w:rFonts w:ascii="Times New Roman" w:hAnsi="Times New Roman" w:cs="Times New Roman"/>
          <w:b/>
          <w:noProof/>
          <w:color w:val="auto"/>
          <w:sz w:val="22"/>
          <w:szCs w:val="22"/>
        </w:rPr>
        <w:tab/>
        <w:t>Public Relations w Straży Granicznej</w:t>
      </w:r>
      <w:bookmarkEnd w:id="21"/>
    </w:p>
    <w:p w:rsidR="0023489B" w:rsidRPr="00982E12" w:rsidRDefault="0023489B" w:rsidP="0023489B">
      <w:pPr>
        <w:rPr>
          <w:rFonts w:ascii="Times New Roman" w:hAnsi="Times New Roman" w:cs="Times New Roman"/>
          <w:b/>
          <w:noProof/>
        </w:rPr>
      </w:pPr>
    </w:p>
    <w:tbl>
      <w:tblPr>
        <w:tblStyle w:val="Siatkatabelijasna1"/>
        <w:tblW w:w="10485" w:type="dxa"/>
        <w:tblLayout w:type="fixed"/>
        <w:tblLook w:val="04A0" w:firstRow="1" w:lastRow="0" w:firstColumn="1" w:lastColumn="0" w:noHBand="0" w:noVBand="1"/>
      </w:tblPr>
      <w:tblGrid>
        <w:gridCol w:w="3544"/>
        <w:gridCol w:w="846"/>
        <w:gridCol w:w="2551"/>
        <w:gridCol w:w="449"/>
        <w:gridCol w:w="1110"/>
        <w:gridCol w:w="1985"/>
      </w:tblGrid>
      <w:tr w:rsidR="0023489B" w:rsidRPr="00982E12" w:rsidTr="00A5477A">
        <w:trPr>
          <w:trHeight w:val="1027"/>
        </w:trPr>
        <w:tc>
          <w:tcPr>
            <w:tcW w:w="439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zajęć:</w:t>
            </w:r>
          </w:p>
          <w:p w:rsidR="0023489B" w:rsidRPr="00982E12" w:rsidRDefault="0023489B" w:rsidP="00A5477A">
            <w:pPr>
              <w:ind w:left="356"/>
              <w:rPr>
                <w:rFonts w:ascii="Times New Roman" w:hAnsi="Times New Roman" w:cs="Times New Roman"/>
                <w:i/>
              </w:rPr>
            </w:pPr>
            <w:r w:rsidRPr="00982E12">
              <w:rPr>
                <w:rFonts w:ascii="Times New Roman" w:hAnsi="Times New Roman" w:cs="Times New Roman"/>
                <w:i/>
              </w:rPr>
              <w:t>Public Relations w Straży Granicznej</w:t>
            </w:r>
          </w:p>
        </w:tc>
        <w:tc>
          <w:tcPr>
            <w:tcW w:w="2551"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852DD5" w:rsidP="00A5477A">
            <w:pPr>
              <w:rPr>
                <w:rFonts w:ascii="Times New Roman" w:hAnsi="Times New Roman" w:cs="Times New Roman"/>
              </w:rPr>
            </w:pPr>
            <w:r w:rsidRPr="00982E12">
              <w:rPr>
                <w:rFonts w:ascii="Times New Roman" w:hAnsi="Times New Roman" w:cs="Times New Roman"/>
                <w:i/>
              </w:rPr>
              <w:t>Nauki społeczne / Nauki o bezpieczeństwie</w:t>
            </w:r>
          </w:p>
        </w:tc>
        <w:tc>
          <w:tcPr>
            <w:tcW w:w="1559"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23489B" w:rsidRPr="00982E12" w:rsidRDefault="0023489B"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A 17</w:t>
            </w:r>
          </w:p>
        </w:tc>
        <w:tc>
          <w:tcPr>
            <w:tcW w:w="1985"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r>
      <w:tr w:rsidR="0023489B" w:rsidRPr="00982E12" w:rsidTr="00A5477A">
        <w:trPr>
          <w:trHeight w:val="827"/>
        </w:trPr>
        <w:tc>
          <w:tcPr>
            <w:tcW w:w="10485"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23489B" w:rsidP="00A5477A">
            <w:pPr>
              <w:rPr>
                <w:rFonts w:ascii="Times New Roman" w:hAnsi="Times New Roman" w:cs="Times New Roman"/>
                <w:i/>
              </w:rPr>
            </w:pPr>
            <w:r w:rsidRPr="00982E12">
              <w:rPr>
                <w:rFonts w:ascii="Times New Roman" w:hAnsi="Times New Roman" w:cs="Times New Roman"/>
                <w:i/>
              </w:rPr>
              <w:t>Zakład Kompetencji Kierowniczych i Logistycznych</w:t>
            </w:r>
          </w:p>
        </w:tc>
      </w:tr>
      <w:tr w:rsidR="0023489B" w:rsidRPr="00982E12" w:rsidTr="00A5477A">
        <w:trPr>
          <w:trHeight w:val="721"/>
        </w:trPr>
        <w:tc>
          <w:tcPr>
            <w:tcW w:w="10485" w:type="dxa"/>
            <w:gridSpan w:val="6"/>
            <w:hideMark/>
          </w:tcPr>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r w:rsidRPr="00982E12">
              <w:rPr>
                <w:rFonts w:ascii="Times New Roman" w:hAnsi="Times New Roman" w:cs="Times New Roman"/>
              </w:rPr>
              <w:br/>
            </w: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r w:rsidRPr="00982E12">
              <w:rPr>
                <w:rFonts w:ascii="Times New Roman" w:hAnsi="Times New Roman" w:cs="Times New Roman"/>
                <w:b/>
              </w:rPr>
              <w:br/>
              <w:t xml:space="preserve">Rodzaj zajęć: </w:t>
            </w:r>
            <w:r w:rsidRPr="00982E12">
              <w:rPr>
                <w:rFonts w:ascii="Times New Roman" w:hAnsi="Times New Roman" w:cs="Times New Roman"/>
              </w:rPr>
              <w:t>kierunkowe, obligatoryjne</w:t>
            </w:r>
          </w:p>
        </w:tc>
      </w:tr>
      <w:tr w:rsidR="0023489B" w:rsidRPr="00982E12" w:rsidTr="00A5477A">
        <w:trPr>
          <w:trHeight w:val="221"/>
        </w:trPr>
        <w:tc>
          <w:tcPr>
            <w:tcW w:w="354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846"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3095"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681"/>
        </w:trPr>
        <w:tc>
          <w:tcPr>
            <w:tcW w:w="3544"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846" w:type="dxa"/>
            <w:gridSpan w:val="3"/>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2026/2027</w:t>
            </w:r>
          </w:p>
        </w:tc>
        <w:tc>
          <w:tcPr>
            <w:tcW w:w="3095" w:type="dxa"/>
            <w:gridSpan w:val="2"/>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III/V</w:t>
            </w:r>
            <w:r w:rsidR="00A23A06">
              <w:rPr>
                <w:rFonts w:ascii="Times New Roman" w:hAnsi="Times New Roman" w:cs="Times New Roman"/>
                <w:b/>
              </w:rPr>
              <w:t>I</w:t>
            </w:r>
          </w:p>
        </w:tc>
      </w:tr>
      <w:tr w:rsidR="0023489B" w:rsidRPr="00982E12" w:rsidTr="00A5477A">
        <w:trPr>
          <w:trHeight w:val="388"/>
        </w:trPr>
        <w:tc>
          <w:tcPr>
            <w:tcW w:w="10485" w:type="dxa"/>
            <w:gridSpan w:val="6"/>
          </w:tcPr>
          <w:p w:rsidR="0023489B" w:rsidRPr="00982E12" w:rsidRDefault="0023489B" w:rsidP="00A5477A">
            <w:pPr>
              <w:rPr>
                <w:rFonts w:ascii="Times New Roman" w:hAnsi="Times New Roman" w:cs="Times New Roman"/>
              </w:rPr>
            </w:pPr>
            <w:r w:rsidRPr="00982E12">
              <w:rPr>
                <w:rFonts w:ascii="Times New Roman" w:hAnsi="Times New Roman" w:cs="Times New Roman"/>
                <w:b/>
              </w:rPr>
              <w:t>Koordynator zajęć:</w:t>
            </w:r>
            <w:r w:rsidRPr="00982E12">
              <w:rPr>
                <w:rFonts w:ascii="Times New Roman" w:hAnsi="Times New Roman" w:cs="Times New Roman"/>
              </w:rPr>
              <w:t xml:space="preserve"> </w:t>
            </w:r>
            <w:r w:rsidR="00C12DFF" w:rsidRPr="00982E12">
              <w:rPr>
                <w:rFonts w:ascii="Times New Roman" w:hAnsi="Times New Roman" w:cs="Times New Roman"/>
              </w:rPr>
              <w:t xml:space="preserve">ppłk SG mgr Anna Chachaj </w:t>
            </w:r>
            <w:r w:rsidR="00C12DFF" w:rsidRPr="00982E12">
              <w:rPr>
                <w:rFonts w:ascii="Times New Roman" w:hAnsi="Times New Roman" w:cs="Times New Roman"/>
                <w:lang w:eastAsia="pl-PL"/>
              </w:rPr>
              <w:t>(e-mail: anna.chachaj</w:t>
            </w:r>
            <w:hyperlink r:id="rId26" w:history="1">
              <w:r w:rsidR="00C12DFF" w:rsidRPr="00982E12">
                <w:rPr>
                  <w:rFonts w:ascii="Times New Roman" w:hAnsi="Times New Roman" w:cs="Times New Roman"/>
                  <w:lang w:eastAsia="pl-PL"/>
                </w:rPr>
                <w:t>@strazgraniczna.pl</w:t>
              </w:r>
            </w:hyperlink>
            <w:r w:rsidR="00C12DFF" w:rsidRPr="00982E12">
              <w:rPr>
                <w:rFonts w:ascii="Times New Roman" w:hAnsi="Times New Roman" w:cs="Times New Roman"/>
                <w:lang w:eastAsia="pl-PL"/>
              </w:rPr>
              <w:t>, tel. 66 44 210)</w:t>
            </w:r>
          </w:p>
          <w:p w:rsidR="0023489B" w:rsidRPr="00982E12" w:rsidRDefault="0023489B" w:rsidP="00A5477A">
            <w:pPr>
              <w:rPr>
                <w:rFonts w:ascii="Times New Roman" w:hAnsi="Times New Roman" w:cs="Times New Roman"/>
                <w:bCs/>
              </w:rPr>
            </w:pPr>
          </w:p>
        </w:tc>
      </w:tr>
      <w:tr w:rsidR="0023489B" w:rsidRPr="00982E12" w:rsidTr="00A5477A">
        <w:trPr>
          <w:trHeight w:val="512"/>
        </w:trPr>
        <w:tc>
          <w:tcPr>
            <w:tcW w:w="10485" w:type="dxa"/>
            <w:gridSpan w:val="6"/>
          </w:tcPr>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Wymagania wstępne: </w:t>
            </w:r>
          </w:p>
          <w:p w:rsidR="0023489B" w:rsidRPr="00982E12" w:rsidRDefault="0023489B" w:rsidP="00A5477A">
            <w:pPr>
              <w:rPr>
                <w:rFonts w:ascii="Times New Roman" w:hAnsi="Times New Roman" w:cs="Times New Roman"/>
                <w:b/>
              </w:rPr>
            </w:pPr>
            <w:r w:rsidRPr="00982E12">
              <w:rPr>
                <w:rFonts w:ascii="Times New Roman" w:hAnsi="Times New Roman" w:cs="Times New Roman"/>
              </w:rPr>
              <w:t>brak wymagań wstępnych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473"/>
        <w:gridCol w:w="9854"/>
      </w:tblGrid>
      <w:tr w:rsidR="00817D55" w:rsidRPr="00982E12" w:rsidTr="00A5477A">
        <w:trPr>
          <w:trHeight w:val="203"/>
        </w:trPr>
        <w:tc>
          <w:tcPr>
            <w:tcW w:w="473"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0" w:type="auto"/>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817D55" w:rsidRPr="00982E12" w:rsidTr="00A5477A">
        <w:trPr>
          <w:trHeight w:val="216"/>
        </w:trPr>
        <w:tc>
          <w:tcPr>
            <w:tcW w:w="473" w:type="dxa"/>
            <w:hideMark/>
          </w:tcPr>
          <w:p w:rsidR="0023489B" w:rsidRPr="00982E12" w:rsidRDefault="0023489B" w:rsidP="008B01DE">
            <w:pPr>
              <w:jc w:val="center"/>
              <w:rPr>
                <w:rFonts w:ascii="Times New Roman" w:hAnsi="Times New Roman" w:cs="Times New Roman"/>
              </w:rPr>
            </w:pPr>
            <w:r w:rsidRPr="00982E12">
              <w:rPr>
                <w:rFonts w:ascii="Times New Roman" w:hAnsi="Times New Roman" w:cs="Times New Roman"/>
              </w:rPr>
              <w:t>C1</w:t>
            </w:r>
          </w:p>
        </w:tc>
        <w:tc>
          <w:tcPr>
            <w:tcW w:w="0" w:type="auto"/>
          </w:tcPr>
          <w:p w:rsidR="0023489B" w:rsidRPr="00982E12" w:rsidRDefault="0023489B" w:rsidP="00A5477A">
            <w:pPr>
              <w:rPr>
                <w:rFonts w:ascii="Times New Roman" w:hAnsi="Times New Roman" w:cs="Times New Roman"/>
              </w:rPr>
            </w:pPr>
            <w:r w:rsidRPr="00982E12">
              <w:rPr>
                <w:rFonts w:ascii="Times New Roman" w:hAnsi="Times New Roman" w:cs="Times New Roman"/>
              </w:rPr>
              <w:t>Poznanie problematyki teoretycznej i praktycznej Public Relations (wewnętrzne/zewnętrzne) jako formy komunikacji społecznej</w:t>
            </w:r>
          </w:p>
        </w:tc>
      </w:tr>
      <w:tr w:rsidR="00817D55" w:rsidRPr="00982E12" w:rsidTr="00A5477A">
        <w:trPr>
          <w:trHeight w:val="203"/>
        </w:trPr>
        <w:tc>
          <w:tcPr>
            <w:tcW w:w="473" w:type="dxa"/>
            <w:hideMark/>
          </w:tcPr>
          <w:p w:rsidR="0023489B" w:rsidRPr="00982E12" w:rsidRDefault="0023489B" w:rsidP="008B01DE">
            <w:pPr>
              <w:jc w:val="center"/>
              <w:rPr>
                <w:rFonts w:ascii="Times New Roman" w:hAnsi="Times New Roman" w:cs="Times New Roman"/>
              </w:rPr>
            </w:pPr>
            <w:r w:rsidRPr="00982E12">
              <w:rPr>
                <w:rFonts w:ascii="Times New Roman" w:hAnsi="Times New Roman" w:cs="Times New Roman"/>
              </w:rPr>
              <w:t>C2</w:t>
            </w:r>
          </w:p>
        </w:tc>
        <w:tc>
          <w:tcPr>
            <w:tcW w:w="0" w:type="auto"/>
          </w:tcPr>
          <w:p w:rsidR="0023489B" w:rsidRPr="00982E12" w:rsidRDefault="0023489B" w:rsidP="00A5477A">
            <w:pPr>
              <w:rPr>
                <w:rFonts w:ascii="Times New Roman" w:hAnsi="Times New Roman" w:cs="Times New Roman"/>
              </w:rPr>
            </w:pPr>
            <w:r w:rsidRPr="00982E12">
              <w:rPr>
                <w:rFonts w:ascii="Times New Roman" w:hAnsi="Times New Roman" w:cs="Times New Roman"/>
              </w:rPr>
              <w:t>Poznanie zasad kształtowania relacji z otoczeniem organizacji (w tym z mediami masowymi) oraz komunikacji wewnątrz organizacji</w:t>
            </w:r>
          </w:p>
        </w:tc>
      </w:tr>
      <w:tr w:rsidR="0023489B" w:rsidRPr="00982E12" w:rsidTr="00A5477A">
        <w:trPr>
          <w:trHeight w:val="433"/>
        </w:trPr>
        <w:tc>
          <w:tcPr>
            <w:tcW w:w="473" w:type="dxa"/>
            <w:hideMark/>
          </w:tcPr>
          <w:p w:rsidR="0023489B" w:rsidRPr="00982E12" w:rsidRDefault="0023489B" w:rsidP="008B01DE">
            <w:pPr>
              <w:jc w:val="center"/>
              <w:rPr>
                <w:rFonts w:ascii="Times New Roman" w:hAnsi="Times New Roman" w:cs="Times New Roman"/>
              </w:rPr>
            </w:pPr>
            <w:r w:rsidRPr="00982E12">
              <w:rPr>
                <w:rFonts w:ascii="Times New Roman" w:hAnsi="Times New Roman" w:cs="Times New Roman"/>
              </w:rPr>
              <w:t>C3</w:t>
            </w:r>
          </w:p>
        </w:tc>
        <w:tc>
          <w:tcPr>
            <w:tcW w:w="0" w:type="auto"/>
          </w:tcPr>
          <w:p w:rsidR="0023489B" w:rsidRPr="00982E12" w:rsidRDefault="0023489B" w:rsidP="00A5477A">
            <w:pPr>
              <w:rPr>
                <w:rFonts w:ascii="Times New Roman" w:hAnsi="Times New Roman" w:cs="Times New Roman"/>
              </w:rPr>
            </w:pPr>
            <w:r w:rsidRPr="00982E12">
              <w:rPr>
                <w:rFonts w:ascii="Times New Roman" w:hAnsi="Times New Roman" w:cs="Times New Roman"/>
              </w:rPr>
              <w:t>Zdobycie umiejętności stosowania podstawowych narzędzi PR ułatwiających relacje publiczne oraz przygotowanie do wypełniania ról zawodowych kształtujących pozytywny wizerunek organizacji SG</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485" w:type="dxa"/>
        <w:tblLook w:val="04A0" w:firstRow="1" w:lastRow="0" w:firstColumn="1" w:lastColumn="0" w:noHBand="0" w:noVBand="1"/>
      </w:tblPr>
      <w:tblGrid>
        <w:gridCol w:w="1555"/>
        <w:gridCol w:w="8930"/>
      </w:tblGrid>
      <w:tr w:rsidR="00817D55"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930"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817D55"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c>
          <w:tcPr>
            <w:tcW w:w="8930" w:type="dxa"/>
          </w:tcPr>
          <w:p w:rsidR="0023489B" w:rsidRPr="00982E12" w:rsidRDefault="0023489B" w:rsidP="00A5477A">
            <w:pPr>
              <w:rPr>
                <w:rFonts w:ascii="Times New Roman" w:hAnsi="Times New Roman" w:cs="Times New Roman"/>
                <w:i/>
              </w:rPr>
            </w:pPr>
            <w:r w:rsidRPr="00982E12">
              <w:rPr>
                <w:rFonts w:ascii="Times New Roman" w:hAnsi="Times New Roman" w:cs="Times New Roman"/>
              </w:rPr>
              <w:t>wykład z wykorzystaniem prezentacji multimedialnej, dyskusja moderowana</w:t>
            </w:r>
            <w:r w:rsidRPr="00982E12">
              <w:rPr>
                <w:rFonts w:ascii="Times New Roman" w:hAnsi="Times New Roman" w:cs="Times New Roman"/>
                <w:i/>
              </w:rPr>
              <w:t xml:space="preserve">, </w:t>
            </w:r>
            <w:r w:rsidRPr="00982E12">
              <w:rPr>
                <w:rFonts w:ascii="Times New Roman" w:hAnsi="Times New Roman" w:cs="Times New Roman"/>
              </w:rPr>
              <w:t xml:space="preserve">pokaz </w:t>
            </w:r>
            <w:r w:rsidRPr="00982E12">
              <w:rPr>
                <w:rFonts w:ascii="Times New Roman" w:hAnsi="Times New Roman" w:cs="Times New Roman"/>
              </w:rPr>
              <w:br/>
              <w:t>z objaśnieniem</w:t>
            </w:r>
          </w:p>
        </w:tc>
      </w:tr>
      <w:tr w:rsidR="0023489B" w:rsidRPr="00982E12" w:rsidTr="00A5477A">
        <w:tc>
          <w:tcPr>
            <w:tcW w:w="1555"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c>
          <w:tcPr>
            <w:tcW w:w="8930"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ćwiczenia indywidualne – przygotowanie wystąpienia,  prezentacja wystąpienia w specjalistycznej sali dydaktycznej – studio radiowo – telewizyjne, praca pod kierunkiem </w:t>
            </w:r>
            <w:r w:rsidRPr="00982E12">
              <w:rPr>
                <w:rFonts w:ascii="Times New Roman" w:hAnsi="Times New Roman" w:cs="Times New Roman"/>
              </w:rPr>
              <w:br/>
              <w:t>z tekstem</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485" w:type="dxa"/>
        <w:tblLayout w:type="fixed"/>
        <w:tblLook w:val="0000" w:firstRow="0" w:lastRow="0" w:firstColumn="0" w:lastColumn="0" w:noHBand="0" w:noVBand="0"/>
      </w:tblPr>
      <w:tblGrid>
        <w:gridCol w:w="988"/>
        <w:gridCol w:w="2551"/>
        <w:gridCol w:w="3260"/>
        <w:gridCol w:w="1134"/>
        <w:gridCol w:w="1276"/>
        <w:gridCol w:w="1276"/>
      </w:tblGrid>
      <w:tr w:rsidR="0023489B" w:rsidRPr="00982E12" w:rsidTr="00B7002B">
        <w:trPr>
          <w:trHeight w:val="375"/>
          <w:tblHeader/>
        </w:trPr>
        <w:tc>
          <w:tcPr>
            <w:tcW w:w="988" w:type="dxa"/>
            <w:vMerge w:val="restart"/>
            <w:vAlign w:val="center"/>
          </w:tcPr>
          <w:p w:rsidR="0023489B" w:rsidRPr="00982E12" w:rsidRDefault="0023489B" w:rsidP="00B7002B">
            <w:pPr>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2551" w:type="dxa"/>
            <w:vMerge w:val="restart"/>
            <w:vAlign w:val="center"/>
          </w:tcPr>
          <w:p w:rsidR="0023489B" w:rsidRPr="00982E12" w:rsidRDefault="0023489B" w:rsidP="00B7002B">
            <w:pPr>
              <w:jc w:val="center"/>
              <w:rPr>
                <w:rFonts w:ascii="Times New Roman" w:hAnsi="Times New Roman" w:cs="Times New Roman"/>
                <w:b/>
              </w:rPr>
            </w:pPr>
            <w:r w:rsidRPr="00982E12">
              <w:rPr>
                <w:rFonts w:ascii="Times New Roman" w:hAnsi="Times New Roman" w:cs="Times New Roman"/>
                <w:b/>
              </w:rPr>
              <w:t>Temat</w:t>
            </w:r>
          </w:p>
        </w:tc>
        <w:tc>
          <w:tcPr>
            <w:tcW w:w="3260" w:type="dxa"/>
            <w:vMerge w:val="restart"/>
            <w:vAlign w:val="center"/>
          </w:tcPr>
          <w:p w:rsidR="0023489B" w:rsidRPr="00982E12" w:rsidRDefault="0023489B" w:rsidP="00B7002B">
            <w:pPr>
              <w:jc w:val="center"/>
              <w:rPr>
                <w:rFonts w:ascii="Times New Roman" w:hAnsi="Times New Roman" w:cs="Times New Roman"/>
                <w:b/>
              </w:rPr>
            </w:pPr>
            <w:r w:rsidRPr="00982E12">
              <w:rPr>
                <w:rFonts w:ascii="Times New Roman" w:hAnsi="Times New Roman" w:cs="Times New Roman"/>
                <w:b/>
              </w:rPr>
              <w:t>Problematyka (zagadnienia)</w:t>
            </w:r>
          </w:p>
        </w:tc>
        <w:tc>
          <w:tcPr>
            <w:tcW w:w="3686" w:type="dxa"/>
            <w:gridSpan w:val="3"/>
            <w:vAlign w:val="center"/>
          </w:tcPr>
          <w:p w:rsidR="0023489B" w:rsidRPr="00982E12" w:rsidRDefault="0023489B" w:rsidP="00B7002B">
            <w:pPr>
              <w:jc w:val="center"/>
              <w:rPr>
                <w:rFonts w:ascii="Times New Roman" w:hAnsi="Times New Roman" w:cs="Times New Roman"/>
                <w:b/>
              </w:rPr>
            </w:pPr>
            <w:r w:rsidRPr="00982E12">
              <w:rPr>
                <w:rFonts w:ascii="Times New Roman" w:hAnsi="Times New Roman" w:cs="Times New Roman"/>
                <w:b/>
              </w:rPr>
              <w:t>Liczba godzin</w:t>
            </w:r>
          </w:p>
        </w:tc>
      </w:tr>
      <w:tr w:rsidR="0023489B" w:rsidRPr="00982E12" w:rsidTr="00B7002B">
        <w:trPr>
          <w:trHeight w:val="394"/>
          <w:tblHeader/>
        </w:trPr>
        <w:tc>
          <w:tcPr>
            <w:tcW w:w="988" w:type="dxa"/>
            <w:vMerge/>
          </w:tcPr>
          <w:p w:rsidR="0023489B" w:rsidRPr="00982E12" w:rsidRDefault="0023489B" w:rsidP="00A5477A">
            <w:pPr>
              <w:jc w:val="center"/>
              <w:rPr>
                <w:rFonts w:ascii="Times New Roman" w:hAnsi="Times New Roman" w:cs="Times New Roman"/>
              </w:rPr>
            </w:pPr>
          </w:p>
        </w:tc>
        <w:tc>
          <w:tcPr>
            <w:tcW w:w="2551" w:type="dxa"/>
            <w:vMerge/>
          </w:tcPr>
          <w:p w:rsidR="0023489B" w:rsidRPr="00982E12" w:rsidRDefault="0023489B" w:rsidP="00A5477A">
            <w:pPr>
              <w:jc w:val="center"/>
              <w:rPr>
                <w:rFonts w:ascii="Times New Roman" w:hAnsi="Times New Roman" w:cs="Times New Roman"/>
                <w:b/>
              </w:rPr>
            </w:pPr>
          </w:p>
        </w:tc>
        <w:tc>
          <w:tcPr>
            <w:tcW w:w="3260" w:type="dxa"/>
            <w:vMerge/>
          </w:tcPr>
          <w:p w:rsidR="0023489B" w:rsidRPr="00982E12" w:rsidRDefault="0023489B" w:rsidP="00A5477A">
            <w:pPr>
              <w:jc w:val="center"/>
              <w:rPr>
                <w:rFonts w:ascii="Times New Roman" w:hAnsi="Times New Roman" w:cs="Times New Roman"/>
                <w:b/>
              </w:rPr>
            </w:pPr>
          </w:p>
        </w:tc>
        <w:tc>
          <w:tcPr>
            <w:tcW w:w="1134" w:type="dxa"/>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 xml:space="preserve">Studia </w:t>
            </w:r>
            <w:r w:rsidRPr="00982E12">
              <w:rPr>
                <w:rFonts w:ascii="Times New Roman" w:hAnsi="Times New Roman" w:cs="Times New Roman"/>
                <w:b/>
                <w:sz w:val="16"/>
                <w:szCs w:val="16"/>
              </w:rPr>
              <w:br/>
              <w:t>stacjonarne</w:t>
            </w:r>
          </w:p>
        </w:tc>
        <w:tc>
          <w:tcPr>
            <w:tcW w:w="1276" w:type="dxa"/>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 xml:space="preserve">Studia </w:t>
            </w:r>
            <w:r w:rsidRPr="00982E12">
              <w:rPr>
                <w:rFonts w:ascii="Times New Roman" w:hAnsi="Times New Roman" w:cs="Times New Roman"/>
                <w:b/>
                <w:sz w:val="16"/>
                <w:szCs w:val="16"/>
              </w:rPr>
              <w:br/>
              <w:t>niestacjonarne</w:t>
            </w:r>
          </w:p>
        </w:tc>
        <w:tc>
          <w:tcPr>
            <w:tcW w:w="1276" w:type="dxa"/>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23489B" w:rsidRPr="00982E12" w:rsidTr="00A5477A">
        <w:trPr>
          <w:trHeight w:val="272"/>
        </w:trPr>
        <w:tc>
          <w:tcPr>
            <w:tcW w:w="10485" w:type="dxa"/>
            <w:gridSpan w:val="6"/>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r>
      <w:tr w:rsidR="0023489B" w:rsidRPr="00982E12" w:rsidTr="00A5477A">
        <w:trPr>
          <w:trHeight w:val="553"/>
        </w:trPr>
        <w:tc>
          <w:tcPr>
            <w:tcW w:w="98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255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Filozofia Public Relations jako wyższej formy komunikowania społecznego</w:t>
            </w:r>
          </w:p>
        </w:tc>
        <w:tc>
          <w:tcPr>
            <w:tcW w:w="3260" w:type="dxa"/>
          </w:tcPr>
          <w:p w:rsidR="0023489B" w:rsidRPr="00982E12" w:rsidRDefault="0023489B" w:rsidP="00601528">
            <w:pPr>
              <w:numPr>
                <w:ilvl w:val="0"/>
                <w:numId w:val="391"/>
              </w:numPr>
              <w:ind w:left="430" w:hanging="284"/>
              <w:rPr>
                <w:rFonts w:ascii="Times New Roman" w:hAnsi="Times New Roman" w:cs="Times New Roman"/>
              </w:rPr>
            </w:pPr>
            <w:r w:rsidRPr="00982E12">
              <w:rPr>
                <w:rFonts w:ascii="Times New Roman" w:hAnsi="Times New Roman" w:cs="Times New Roman"/>
              </w:rPr>
              <w:t xml:space="preserve">Podstawowe pojęcia </w:t>
            </w:r>
          </w:p>
          <w:p w:rsidR="0023489B" w:rsidRPr="00982E12" w:rsidRDefault="0023489B" w:rsidP="00601528">
            <w:pPr>
              <w:numPr>
                <w:ilvl w:val="0"/>
                <w:numId w:val="391"/>
              </w:numPr>
              <w:ind w:left="430" w:hanging="284"/>
              <w:rPr>
                <w:rFonts w:ascii="Times New Roman" w:hAnsi="Times New Roman" w:cs="Times New Roman"/>
              </w:rPr>
            </w:pPr>
            <w:r w:rsidRPr="00982E12">
              <w:rPr>
                <w:rFonts w:ascii="Times New Roman" w:hAnsi="Times New Roman" w:cs="Times New Roman"/>
              </w:rPr>
              <w:t xml:space="preserve">Cechy oraz funkcje PR </w:t>
            </w:r>
          </w:p>
          <w:p w:rsidR="0023489B" w:rsidRPr="00982E12" w:rsidRDefault="0023489B" w:rsidP="00601528">
            <w:pPr>
              <w:numPr>
                <w:ilvl w:val="0"/>
                <w:numId w:val="391"/>
              </w:numPr>
              <w:ind w:left="430" w:hanging="284"/>
              <w:rPr>
                <w:rFonts w:ascii="Times New Roman" w:hAnsi="Times New Roman" w:cs="Times New Roman"/>
              </w:rPr>
            </w:pPr>
            <w:r w:rsidRPr="00982E12">
              <w:rPr>
                <w:rFonts w:ascii="Times New Roman" w:hAnsi="Times New Roman" w:cs="Times New Roman"/>
              </w:rPr>
              <w:t>Psychospołeczne podstawy PR (teoria wywierania wpływu, teoria perswazji, teoria postaw, kształtowanie opinii publicznej)</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276"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c>
          <w:tcPr>
            <w:tcW w:w="1276"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821"/>
        </w:trPr>
        <w:tc>
          <w:tcPr>
            <w:tcW w:w="98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2.</w:t>
            </w:r>
          </w:p>
        </w:tc>
        <w:tc>
          <w:tcPr>
            <w:tcW w:w="255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Wizerunek jako podstawowy cel działań Public Relations</w:t>
            </w:r>
          </w:p>
          <w:p w:rsidR="0023489B" w:rsidRPr="00982E12" w:rsidRDefault="0023489B" w:rsidP="00A5477A">
            <w:pPr>
              <w:rPr>
                <w:rFonts w:ascii="Times New Roman" w:hAnsi="Times New Roman" w:cs="Times New Roman"/>
              </w:rPr>
            </w:pPr>
          </w:p>
        </w:tc>
        <w:tc>
          <w:tcPr>
            <w:tcW w:w="3260" w:type="dxa"/>
          </w:tcPr>
          <w:p w:rsidR="0023489B" w:rsidRPr="00982E12" w:rsidRDefault="0023489B" w:rsidP="00601528">
            <w:pPr>
              <w:numPr>
                <w:ilvl w:val="0"/>
                <w:numId w:val="392"/>
              </w:numPr>
              <w:ind w:left="430" w:hanging="284"/>
              <w:rPr>
                <w:rFonts w:ascii="Times New Roman" w:hAnsi="Times New Roman" w:cs="Times New Roman"/>
              </w:rPr>
            </w:pPr>
            <w:r w:rsidRPr="00982E12">
              <w:rPr>
                <w:rFonts w:ascii="Times New Roman" w:hAnsi="Times New Roman" w:cs="Times New Roman"/>
              </w:rPr>
              <w:t>Kultura organizacyjna</w:t>
            </w:r>
          </w:p>
          <w:p w:rsidR="0023489B" w:rsidRPr="00982E12" w:rsidRDefault="0023489B" w:rsidP="00601528">
            <w:pPr>
              <w:numPr>
                <w:ilvl w:val="0"/>
                <w:numId w:val="392"/>
              </w:numPr>
              <w:ind w:left="430" w:hanging="284"/>
              <w:rPr>
                <w:rFonts w:ascii="Times New Roman" w:hAnsi="Times New Roman" w:cs="Times New Roman"/>
              </w:rPr>
            </w:pPr>
            <w:r w:rsidRPr="00982E12">
              <w:rPr>
                <w:rFonts w:ascii="Times New Roman" w:hAnsi="Times New Roman" w:cs="Times New Roman"/>
              </w:rPr>
              <w:t xml:space="preserve">Kreowanie wizerunku organizacji </w:t>
            </w:r>
          </w:p>
          <w:p w:rsidR="0023489B" w:rsidRPr="00982E12" w:rsidRDefault="0023489B" w:rsidP="00601528">
            <w:pPr>
              <w:numPr>
                <w:ilvl w:val="0"/>
                <w:numId w:val="392"/>
              </w:numPr>
              <w:ind w:left="430" w:hanging="284"/>
              <w:rPr>
                <w:rFonts w:ascii="Times New Roman" w:hAnsi="Times New Roman" w:cs="Times New Roman"/>
              </w:rPr>
            </w:pPr>
            <w:r w:rsidRPr="00982E12">
              <w:rPr>
                <w:rFonts w:ascii="Times New Roman" w:hAnsi="Times New Roman" w:cs="Times New Roman"/>
              </w:rPr>
              <w:t>Podstawowe wartości etyczne PR (zasada konieczności  komunikowania, zasada prawdziwości informacji, zasada przejrzystości działań)</w:t>
            </w:r>
          </w:p>
          <w:p w:rsidR="0023489B" w:rsidRPr="00982E12" w:rsidRDefault="0023489B" w:rsidP="00601528">
            <w:pPr>
              <w:numPr>
                <w:ilvl w:val="0"/>
                <w:numId w:val="392"/>
              </w:numPr>
              <w:ind w:left="430" w:hanging="284"/>
              <w:rPr>
                <w:rFonts w:ascii="Times New Roman" w:hAnsi="Times New Roman" w:cs="Times New Roman"/>
              </w:rPr>
            </w:pPr>
            <w:r w:rsidRPr="00982E12">
              <w:rPr>
                <w:rFonts w:ascii="Times New Roman" w:hAnsi="Times New Roman" w:cs="Times New Roman"/>
              </w:rPr>
              <w:t>Odpowiedzialność jako kategoria etyczna</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276"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c>
          <w:tcPr>
            <w:tcW w:w="1276"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821"/>
        </w:trPr>
        <w:tc>
          <w:tcPr>
            <w:tcW w:w="988" w:type="dxa"/>
          </w:tcPr>
          <w:p w:rsidR="0023489B" w:rsidRPr="00982E12" w:rsidRDefault="0023489B" w:rsidP="00A5477A">
            <w:pPr>
              <w:ind w:left="720" w:hanging="368"/>
              <w:rPr>
                <w:rFonts w:ascii="Times New Roman" w:hAnsi="Times New Roman" w:cs="Times New Roman"/>
              </w:rPr>
            </w:pPr>
            <w:r w:rsidRPr="00982E12">
              <w:rPr>
                <w:rFonts w:ascii="Times New Roman" w:hAnsi="Times New Roman" w:cs="Times New Roman"/>
              </w:rPr>
              <w:t>3.</w:t>
            </w:r>
          </w:p>
        </w:tc>
        <w:tc>
          <w:tcPr>
            <w:tcW w:w="255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Instrumenty PR w obszarze  komunikacji wewnętrznej </w:t>
            </w:r>
            <w:r w:rsidRPr="00982E12">
              <w:rPr>
                <w:rFonts w:ascii="Times New Roman" w:hAnsi="Times New Roman" w:cs="Times New Roman"/>
              </w:rPr>
              <w:br/>
              <w:t>i zewnętrznej</w:t>
            </w:r>
          </w:p>
        </w:tc>
        <w:tc>
          <w:tcPr>
            <w:tcW w:w="3260" w:type="dxa"/>
          </w:tcPr>
          <w:p w:rsidR="0023489B" w:rsidRPr="00982E12" w:rsidRDefault="0023489B" w:rsidP="00601528">
            <w:pPr>
              <w:numPr>
                <w:ilvl w:val="0"/>
                <w:numId w:val="393"/>
              </w:numPr>
              <w:ind w:left="430" w:hanging="284"/>
              <w:rPr>
                <w:rFonts w:ascii="Times New Roman" w:hAnsi="Times New Roman" w:cs="Times New Roman"/>
              </w:rPr>
            </w:pPr>
            <w:r w:rsidRPr="00982E12">
              <w:rPr>
                <w:rFonts w:ascii="Times New Roman" w:hAnsi="Times New Roman" w:cs="Times New Roman"/>
              </w:rPr>
              <w:t>Zasady i techniki komunikacji</w:t>
            </w:r>
          </w:p>
          <w:p w:rsidR="0023489B" w:rsidRPr="00982E12" w:rsidRDefault="0023489B" w:rsidP="00601528">
            <w:pPr>
              <w:numPr>
                <w:ilvl w:val="0"/>
                <w:numId w:val="393"/>
              </w:numPr>
              <w:ind w:left="430" w:hanging="284"/>
              <w:rPr>
                <w:rFonts w:ascii="Times New Roman" w:hAnsi="Times New Roman" w:cs="Times New Roman"/>
              </w:rPr>
            </w:pPr>
            <w:r w:rsidRPr="00982E12">
              <w:rPr>
                <w:rFonts w:ascii="Times New Roman" w:hAnsi="Times New Roman" w:cs="Times New Roman"/>
              </w:rPr>
              <w:t xml:space="preserve">Zasady wystąpień publicznych </w:t>
            </w:r>
            <w:r w:rsidRPr="00982E12">
              <w:rPr>
                <w:rFonts w:ascii="Times New Roman" w:hAnsi="Times New Roman" w:cs="Times New Roman"/>
              </w:rPr>
              <w:br/>
              <w:t>z uwzględnieniem sytuacji kryzysowych</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276"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c>
          <w:tcPr>
            <w:tcW w:w="1276"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821"/>
        </w:trPr>
        <w:tc>
          <w:tcPr>
            <w:tcW w:w="988" w:type="dxa"/>
          </w:tcPr>
          <w:p w:rsidR="0023489B" w:rsidRPr="00982E12" w:rsidRDefault="0023489B" w:rsidP="00A5477A">
            <w:pPr>
              <w:ind w:left="720" w:hanging="368"/>
              <w:rPr>
                <w:rFonts w:ascii="Times New Roman" w:hAnsi="Times New Roman" w:cs="Times New Roman"/>
              </w:rPr>
            </w:pPr>
            <w:r w:rsidRPr="00982E12">
              <w:rPr>
                <w:rFonts w:ascii="Times New Roman" w:hAnsi="Times New Roman" w:cs="Times New Roman"/>
              </w:rPr>
              <w:t>4.</w:t>
            </w:r>
          </w:p>
        </w:tc>
        <w:tc>
          <w:tcPr>
            <w:tcW w:w="255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Współpraca z mediami</w:t>
            </w:r>
          </w:p>
        </w:tc>
        <w:tc>
          <w:tcPr>
            <w:tcW w:w="3260" w:type="dxa"/>
          </w:tcPr>
          <w:p w:rsidR="0023489B" w:rsidRPr="00982E12" w:rsidRDefault="0023489B" w:rsidP="00601528">
            <w:pPr>
              <w:numPr>
                <w:ilvl w:val="0"/>
                <w:numId w:val="394"/>
              </w:numPr>
              <w:ind w:left="430" w:hanging="284"/>
              <w:rPr>
                <w:rFonts w:ascii="Times New Roman" w:hAnsi="Times New Roman" w:cs="Times New Roman"/>
              </w:rPr>
            </w:pPr>
            <w:r w:rsidRPr="00982E12">
              <w:rPr>
                <w:rFonts w:ascii="Times New Roman" w:hAnsi="Times New Roman" w:cs="Times New Roman"/>
              </w:rPr>
              <w:t>Wybrane zagadnienia prawa prasowego</w:t>
            </w:r>
          </w:p>
          <w:p w:rsidR="0023489B" w:rsidRPr="00982E12" w:rsidRDefault="0023489B" w:rsidP="00601528">
            <w:pPr>
              <w:numPr>
                <w:ilvl w:val="0"/>
                <w:numId w:val="394"/>
              </w:numPr>
              <w:ind w:left="430" w:hanging="284"/>
              <w:rPr>
                <w:rFonts w:ascii="Times New Roman" w:hAnsi="Times New Roman" w:cs="Times New Roman"/>
              </w:rPr>
            </w:pPr>
            <w:r w:rsidRPr="00982E12">
              <w:rPr>
                <w:rFonts w:ascii="Times New Roman" w:hAnsi="Times New Roman" w:cs="Times New Roman"/>
              </w:rPr>
              <w:t>Rodzaje i charakterystyka mediów (telewizja, radio, prasa, media elektroniczne)</w:t>
            </w:r>
          </w:p>
          <w:p w:rsidR="0023489B" w:rsidRPr="00982E12" w:rsidRDefault="0023489B" w:rsidP="00601528">
            <w:pPr>
              <w:numPr>
                <w:ilvl w:val="0"/>
                <w:numId w:val="394"/>
              </w:numPr>
              <w:ind w:left="430" w:hanging="284"/>
              <w:rPr>
                <w:rFonts w:ascii="Times New Roman" w:hAnsi="Times New Roman" w:cs="Times New Roman"/>
              </w:rPr>
            </w:pPr>
            <w:r w:rsidRPr="00982E12">
              <w:rPr>
                <w:rFonts w:ascii="Times New Roman" w:hAnsi="Times New Roman" w:cs="Times New Roman"/>
              </w:rPr>
              <w:t>Zasady konstruowania informacji dla mediów</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276"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c>
          <w:tcPr>
            <w:tcW w:w="1276"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821"/>
        </w:trPr>
        <w:tc>
          <w:tcPr>
            <w:tcW w:w="988" w:type="dxa"/>
          </w:tcPr>
          <w:p w:rsidR="0023489B" w:rsidRPr="00982E12" w:rsidRDefault="0023489B" w:rsidP="00A5477A">
            <w:pPr>
              <w:ind w:left="360"/>
              <w:rPr>
                <w:rFonts w:ascii="Times New Roman" w:hAnsi="Times New Roman" w:cs="Times New Roman"/>
              </w:rPr>
            </w:pPr>
            <w:r w:rsidRPr="00982E12">
              <w:rPr>
                <w:rFonts w:ascii="Times New Roman" w:hAnsi="Times New Roman" w:cs="Times New Roman"/>
              </w:rPr>
              <w:t>5.</w:t>
            </w:r>
          </w:p>
        </w:tc>
        <w:tc>
          <w:tcPr>
            <w:tcW w:w="255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Projektowanie działań PR </w:t>
            </w:r>
            <w:r w:rsidRPr="00982E12">
              <w:rPr>
                <w:rFonts w:ascii="Times New Roman" w:hAnsi="Times New Roman" w:cs="Times New Roman"/>
              </w:rPr>
              <w:br/>
              <w:t>w organizacji</w:t>
            </w:r>
          </w:p>
        </w:tc>
        <w:tc>
          <w:tcPr>
            <w:tcW w:w="3260" w:type="dxa"/>
          </w:tcPr>
          <w:p w:rsidR="0023489B" w:rsidRPr="00982E12" w:rsidRDefault="0023489B" w:rsidP="00601528">
            <w:pPr>
              <w:numPr>
                <w:ilvl w:val="0"/>
                <w:numId w:val="395"/>
              </w:numPr>
              <w:ind w:left="430" w:hanging="284"/>
              <w:rPr>
                <w:rFonts w:ascii="Times New Roman" w:hAnsi="Times New Roman" w:cs="Times New Roman"/>
              </w:rPr>
            </w:pPr>
            <w:r w:rsidRPr="00982E12">
              <w:rPr>
                <w:rFonts w:ascii="Times New Roman" w:hAnsi="Times New Roman" w:cs="Times New Roman"/>
              </w:rPr>
              <w:t>Identyfikacja wizualna organizacji</w:t>
            </w:r>
          </w:p>
          <w:p w:rsidR="0023489B" w:rsidRPr="00982E12" w:rsidRDefault="0023489B" w:rsidP="00601528">
            <w:pPr>
              <w:numPr>
                <w:ilvl w:val="0"/>
                <w:numId w:val="395"/>
              </w:numPr>
              <w:ind w:left="430" w:hanging="284"/>
              <w:rPr>
                <w:rFonts w:ascii="Times New Roman" w:hAnsi="Times New Roman" w:cs="Times New Roman"/>
              </w:rPr>
            </w:pPr>
            <w:r w:rsidRPr="00982E12">
              <w:rPr>
                <w:rFonts w:ascii="Times New Roman" w:hAnsi="Times New Roman" w:cs="Times New Roman"/>
              </w:rPr>
              <w:t>Organizowanie uroczystości, spotkań, eventów, wychodzenie „na zewnątrz”</w:t>
            </w:r>
          </w:p>
          <w:p w:rsidR="0023489B" w:rsidRPr="00982E12" w:rsidRDefault="0023489B" w:rsidP="00601528">
            <w:pPr>
              <w:numPr>
                <w:ilvl w:val="0"/>
                <w:numId w:val="395"/>
              </w:numPr>
              <w:ind w:left="430" w:hanging="284"/>
              <w:rPr>
                <w:rFonts w:ascii="Times New Roman" w:hAnsi="Times New Roman" w:cs="Times New Roman"/>
              </w:rPr>
            </w:pPr>
            <w:r w:rsidRPr="00982E12">
              <w:rPr>
                <w:rFonts w:ascii="Times New Roman" w:hAnsi="Times New Roman" w:cs="Times New Roman"/>
              </w:rPr>
              <w:t>Promocja  i reklama organizacji</w:t>
            </w:r>
          </w:p>
          <w:p w:rsidR="0023489B" w:rsidRPr="00982E12" w:rsidRDefault="0023489B" w:rsidP="00601528">
            <w:pPr>
              <w:numPr>
                <w:ilvl w:val="0"/>
                <w:numId w:val="395"/>
              </w:numPr>
              <w:ind w:left="430" w:hanging="284"/>
              <w:rPr>
                <w:rFonts w:ascii="Times New Roman" w:hAnsi="Times New Roman" w:cs="Times New Roman"/>
              </w:rPr>
            </w:pPr>
            <w:r w:rsidRPr="00982E12">
              <w:rPr>
                <w:rFonts w:ascii="Times New Roman" w:hAnsi="Times New Roman" w:cs="Times New Roman"/>
              </w:rPr>
              <w:t xml:space="preserve">Kolokwium zaliczeniowe </w:t>
            </w:r>
            <w:r w:rsidRPr="00982E12">
              <w:rPr>
                <w:rFonts w:ascii="Times New Roman" w:hAnsi="Times New Roman" w:cs="Times New Roman"/>
              </w:rPr>
              <w:br/>
              <w:t>(test pisemny)</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276"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c>
          <w:tcPr>
            <w:tcW w:w="1276"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372"/>
        </w:trPr>
        <w:tc>
          <w:tcPr>
            <w:tcW w:w="6799" w:type="dxa"/>
            <w:gridSpan w:val="3"/>
          </w:tcPr>
          <w:p w:rsidR="0023489B" w:rsidRPr="00982E12" w:rsidRDefault="008B01DE" w:rsidP="00A5477A">
            <w:pPr>
              <w:spacing w:after="100" w:afterAutospacing="1"/>
              <w:ind w:left="430"/>
              <w:jc w:val="right"/>
              <w:rPr>
                <w:rFonts w:ascii="Times New Roman" w:hAnsi="Times New Roman" w:cs="Times New Roman"/>
                <w:b/>
              </w:rPr>
            </w:pPr>
            <w:r w:rsidRPr="00982E12">
              <w:rPr>
                <w:rFonts w:ascii="Times New Roman" w:hAnsi="Times New Roman" w:cs="Times New Roman"/>
                <w:b/>
              </w:rPr>
              <w:t>Razem:</w:t>
            </w:r>
          </w:p>
        </w:tc>
        <w:tc>
          <w:tcPr>
            <w:tcW w:w="1134" w:type="dxa"/>
          </w:tcPr>
          <w:p w:rsidR="0023489B" w:rsidRPr="00982E12" w:rsidRDefault="0023489B" w:rsidP="00A5477A">
            <w:pPr>
              <w:spacing w:after="100" w:afterAutospacing="1"/>
              <w:jc w:val="center"/>
              <w:rPr>
                <w:rFonts w:ascii="Times New Roman" w:hAnsi="Times New Roman" w:cs="Times New Roman"/>
                <w:b/>
              </w:rPr>
            </w:pPr>
            <w:r w:rsidRPr="00982E12">
              <w:rPr>
                <w:rFonts w:ascii="Times New Roman" w:hAnsi="Times New Roman" w:cs="Times New Roman"/>
                <w:b/>
              </w:rPr>
              <w:t>10</w:t>
            </w:r>
          </w:p>
        </w:tc>
        <w:tc>
          <w:tcPr>
            <w:tcW w:w="1276" w:type="dxa"/>
          </w:tcPr>
          <w:p w:rsidR="0023489B" w:rsidRPr="00982E12" w:rsidRDefault="00B7002B" w:rsidP="00A5477A">
            <w:pPr>
              <w:spacing w:after="100" w:afterAutospacing="1"/>
              <w:jc w:val="center"/>
              <w:rPr>
                <w:rFonts w:ascii="Times New Roman" w:hAnsi="Times New Roman" w:cs="Times New Roman"/>
                <w:b/>
              </w:rPr>
            </w:pPr>
            <w:r w:rsidRPr="00982E12">
              <w:rPr>
                <w:rFonts w:ascii="Times New Roman" w:hAnsi="Times New Roman" w:cs="Times New Roman"/>
                <w:b/>
              </w:rPr>
              <w:t>-</w:t>
            </w:r>
          </w:p>
        </w:tc>
        <w:tc>
          <w:tcPr>
            <w:tcW w:w="1276" w:type="dxa"/>
          </w:tcPr>
          <w:p w:rsidR="0023489B" w:rsidRPr="00982E12" w:rsidRDefault="00B7002B" w:rsidP="00A5477A">
            <w:pPr>
              <w:spacing w:after="100" w:afterAutospacing="1"/>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rPr>
          <w:trHeight w:val="312"/>
        </w:trPr>
        <w:tc>
          <w:tcPr>
            <w:tcW w:w="10485"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                                                                                             Ćwiczenia</w:t>
            </w:r>
          </w:p>
        </w:tc>
      </w:tr>
      <w:tr w:rsidR="0023489B" w:rsidRPr="00982E12" w:rsidTr="00A5477A">
        <w:trPr>
          <w:trHeight w:val="386"/>
        </w:trPr>
        <w:tc>
          <w:tcPr>
            <w:tcW w:w="98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r w:rsidR="00B7002B" w:rsidRPr="00982E12">
              <w:rPr>
                <w:rFonts w:ascii="Times New Roman" w:hAnsi="Times New Roman" w:cs="Times New Roman"/>
              </w:rPr>
              <w:t>.</w:t>
            </w:r>
          </w:p>
        </w:tc>
        <w:tc>
          <w:tcPr>
            <w:tcW w:w="255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Konstruowanie informacji dla mediów</w:t>
            </w:r>
          </w:p>
        </w:tc>
        <w:tc>
          <w:tcPr>
            <w:tcW w:w="3260" w:type="dxa"/>
          </w:tcPr>
          <w:p w:rsidR="0023489B" w:rsidRPr="00982E12" w:rsidRDefault="0023489B" w:rsidP="00601528">
            <w:pPr>
              <w:numPr>
                <w:ilvl w:val="0"/>
                <w:numId w:val="396"/>
              </w:numPr>
              <w:ind w:left="288" w:hanging="284"/>
              <w:rPr>
                <w:rFonts w:ascii="Times New Roman" w:hAnsi="Times New Roman" w:cs="Times New Roman"/>
              </w:rPr>
            </w:pPr>
            <w:r w:rsidRPr="00982E12">
              <w:rPr>
                <w:rFonts w:ascii="Times New Roman" w:hAnsi="Times New Roman" w:cs="Times New Roman"/>
                <w:shd w:val="clear" w:color="auto" w:fill="FFFFFF"/>
              </w:rPr>
              <w:t>Przygotowanie treści komunikatu</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276"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c>
          <w:tcPr>
            <w:tcW w:w="1276"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821"/>
        </w:trPr>
        <w:tc>
          <w:tcPr>
            <w:tcW w:w="98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r w:rsidR="00B7002B" w:rsidRPr="00982E12">
              <w:rPr>
                <w:rFonts w:ascii="Times New Roman" w:hAnsi="Times New Roman" w:cs="Times New Roman"/>
              </w:rPr>
              <w:t>.</w:t>
            </w:r>
          </w:p>
        </w:tc>
        <w:tc>
          <w:tcPr>
            <w:tcW w:w="2551" w:type="dxa"/>
          </w:tcPr>
          <w:p w:rsidR="0023489B" w:rsidRPr="00982E12" w:rsidRDefault="0023489B" w:rsidP="00A5477A">
            <w:pPr>
              <w:rPr>
                <w:rFonts w:ascii="Times New Roman" w:hAnsi="Times New Roman" w:cs="Times New Roman"/>
              </w:rPr>
            </w:pPr>
            <w:r w:rsidRPr="00982E12">
              <w:rPr>
                <w:rFonts w:ascii="Times New Roman" w:hAnsi="Times New Roman" w:cs="Times New Roman"/>
                <w:bCs/>
                <w:shd w:val="clear" w:color="auto" w:fill="FFFFFF"/>
              </w:rPr>
              <w:t>Kształtowanie umiejętności wystąpień przed kamerą</w:t>
            </w:r>
          </w:p>
        </w:tc>
        <w:tc>
          <w:tcPr>
            <w:tcW w:w="3260" w:type="dxa"/>
          </w:tcPr>
          <w:p w:rsidR="0023489B" w:rsidRPr="00982E12" w:rsidRDefault="0023489B" w:rsidP="00601528">
            <w:pPr>
              <w:numPr>
                <w:ilvl w:val="0"/>
                <w:numId w:val="397"/>
              </w:numPr>
              <w:ind w:left="288" w:hanging="284"/>
              <w:rPr>
                <w:rFonts w:ascii="Times New Roman" w:hAnsi="Times New Roman" w:cs="Times New Roman"/>
              </w:rPr>
            </w:pPr>
            <w:r w:rsidRPr="00982E12">
              <w:rPr>
                <w:rFonts w:ascii="Times New Roman" w:hAnsi="Times New Roman" w:cs="Times New Roman"/>
              </w:rPr>
              <w:t>Autoprezentacja-wystąpienie przed kamerą, udzielanie informacji dla mediów</w:t>
            </w:r>
          </w:p>
          <w:p w:rsidR="0023489B" w:rsidRPr="00982E12" w:rsidRDefault="0023489B" w:rsidP="00601528">
            <w:pPr>
              <w:numPr>
                <w:ilvl w:val="0"/>
                <w:numId w:val="390"/>
              </w:numPr>
              <w:suppressAutoHyphens/>
              <w:ind w:left="288" w:hanging="284"/>
              <w:rPr>
                <w:rFonts w:ascii="Times New Roman" w:hAnsi="Times New Roman" w:cs="Times New Roman"/>
              </w:rPr>
            </w:pPr>
            <w:r w:rsidRPr="00982E12">
              <w:rPr>
                <w:rFonts w:ascii="Times New Roman" w:hAnsi="Times New Roman" w:cs="Times New Roman"/>
              </w:rPr>
              <w:t>Omówienie mocnych i słabych stron każdego wystąpienia</w:t>
            </w:r>
          </w:p>
        </w:tc>
        <w:tc>
          <w:tcPr>
            <w:tcW w:w="1134"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6</w:t>
            </w:r>
          </w:p>
        </w:tc>
        <w:tc>
          <w:tcPr>
            <w:tcW w:w="1276"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c>
          <w:tcPr>
            <w:tcW w:w="1276" w:type="dxa"/>
          </w:tcPr>
          <w:p w:rsidR="0023489B" w:rsidRPr="00982E12" w:rsidRDefault="00B7002B"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323"/>
        </w:trPr>
        <w:tc>
          <w:tcPr>
            <w:tcW w:w="6799" w:type="dxa"/>
            <w:gridSpan w:val="3"/>
          </w:tcPr>
          <w:p w:rsidR="0023489B" w:rsidRPr="00982E12" w:rsidRDefault="008B01DE" w:rsidP="00A5477A">
            <w:pPr>
              <w:snapToGrid w:val="0"/>
              <w:spacing w:before="40"/>
              <w:jc w:val="right"/>
              <w:rPr>
                <w:rFonts w:ascii="Times New Roman" w:hAnsi="Times New Roman" w:cs="Times New Roman"/>
                <w:b/>
              </w:rPr>
            </w:pPr>
            <w:r w:rsidRPr="00982E12">
              <w:rPr>
                <w:rFonts w:ascii="Times New Roman" w:hAnsi="Times New Roman" w:cs="Times New Roman"/>
                <w:b/>
              </w:rPr>
              <w:t>Razem:</w:t>
            </w:r>
          </w:p>
        </w:tc>
        <w:tc>
          <w:tcPr>
            <w:tcW w:w="113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10</w:t>
            </w:r>
          </w:p>
        </w:tc>
        <w:tc>
          <w:tcPr>
            <w:tcW w:w="1276" w:type="dxa"/>
          </w:tcPr>
          <w:p w:rsidR="0023489B" w:rsidRPr="00982E12" w:rsidRDefault="00B7002B" w:rsidP="00A5477A">
            <w:pPr>
              <w:jc w:val="center"/>
              <w:rPr>
                <w:rFonts w:ascii="Times New Roman" w:hAnsi="Times New Roman" w:cs="Times New Roman"/>
                <w:b/>
              </w:rPr>
            </w:pPr>
            <w:r w:rsidRPr="00982E12">
              <w:rPr>
                <w:rFonts w:ascii="Times New Roman" w:hAnsi="Times New Roman" w:cs="Times New Roman"/>
                <w:b/>
              </w:rPr>
              <w:t>-</w:t>
            </w:r>
          </w:p>
        </w:tc>
        <w:tc>
          <w:tcPr>
            <w:tcW w:w="1276" w:type="dxa"/>
          </w:tcPr>
          <w:p w:rsidR="0023489B" w:rsidRPr="00982E12" w:rsidRDefault="00B7002B" w:rsidP="00A5477A">
            <w:pPr>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rPr>
          <w:trHeight w:val="190"/>
        </w:trPr>
        <w:tc>
          <w:tcPr>
            <w:tcW w:w="6799" w:type="dxa"/>
            <w:gridSpan w:val="3"/>
          </w:tcPr>
          <w:p w:rsidR="0023489B" w:rsidRPr="00982E12" w:rsidRDefault="008B01DE" w:rsidP="00A5477A">
            <w:pPr>
              <w:snapToGrid w:val="0"/>
              <w:spacing w:before="40"/>
              <w:jc w:val="right"/>
              <w:rPr>
                <w:rFonts w:ascii="Times New Roman" w:hAnsi="Times New Roman" w:cs="Times New Roman"/>
                <w:b/>
              </w:rPr>
            </w:pPr>
            <w:r w:rsidRPr="00982E12">
              <w:rPr>
                <w:rFonts w:ascii="Times New Roman" w:hAnsi="Times New Roman" w:cs="Times New Roman"/>
                <w:b/>
              </w:rPr>
              <w:t>SUMA GODZIN:</w:t>
            </w:r>
          </w:p>
        </w:tc>
        <w:tc>
          <w:tcPr>
            <w:tcW w:w="113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20</w:t>
            </w:r>
          </w:p>
        </w:tc>
        <w:tc>
          <w:tcPr>
            <w:tcW w:w="1276" w:type="dxa"/>
          </w:tcPr>
          <w:p w:rsidR="0023489B" w:rsidRPr="00982E12" w:rsidRDefault="00B7002B" w:rsidP="00A5477A">
            <w:pPr>
              <w:jc w:val="center"/>
              <w:rPr>
                <w:rFonts w:ascii="Times New Roman" w:hAnsi="Times New Roman" w:cs="Times New Roman"/>
                <w:b/>
              </w:rPr>
            </w:pPr>
            <w:r w:rsidRPr="00982E12">
              <w:rPr>
                <w:rFonts w:ascii="Times New Roman" w:hAnsi="Times New Roman" w:cs="Times New Roman"/>
                <w:b/>
              </w:rPr>
              <w:t>-</w:t>
            </w:r>
          </w:p>
        </w:tc>
        <w:tc>
          <w:tcPr>
            <w:tcW w:w="1276" w:type="dxa"/>
          </w:tcPr>
          <w:p w:rsidR="0023489B" w:rsidRPr="00982E12" w:rsidRDefault="00B7002B" w:rsidP="00A5477A">
            <w:pPr>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i/>
        </w:rPr>
      </w:pPr>
      <w:r w:rsidRPr="00982E12">
        <w:rPr>
          <w:rFonts w:ascii="Times New Roman" w:hAnsi="Times New Roman" w:cs="Times New Roman"/>
          <w:i/>
        </w:rPr>
        <w:t>*kolumnę umieszczamy w przypadku, gdy program obejmuje daną formę jego realizacji</w:t>
      </w: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B7002B" w:rsidRPr="00982E12" w:rsidRDefault="00B7002B" w:rsidP="0023489B">
      <w:pPr>
        <w:spacing w:after="0" w:line="240" w:lineRule="auto"/>
        <w:rPr>
          <w:rFonts w:ascii="Times New Roman" w:hAnsi="Times New Roman" w:cs="Times New Roman"/>
          <w:b/>
          <w:u w:val="single"/>
        </w:rPr>
      </w:pPr>
    </w:p>
    <w:p w:rsidR="00B7002B" w:rsidRPr="00982E12" w:rsidRDefault="00B7002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485" w:type="dxa"/>
        <w:tblLook w:val="04A0" w:firstRow="1" w:lastRow="0" w:firstColumn="1" w:lastColumn="0" w:noHBand="0" w:noVBand="1"/>
      </w:tblPr>
      <w:tblGrid>
        <w:gridCol w:w="8784"/>
        <w:gridCol w:w="1701"/>
      </w:tblGrid>
      <w:tr w:rsidR="00817D55" w:rsidRPr="00982E12" w:rsidTr="00B7002B">
        <w:trPr>
          <w:trHeight w:val="252"/>
        </w:trPr>
        <w:tc>
          <w:tcPr>
            <w:tcW w:w="878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1701"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817D55" w:rsidRPr="00982E12" w:rsidTr="00A5477A">
        <w:trPr>
          <w:trHeight w:val="50"/>
        </w:trPr>
        <w:tc>
          <w:tcPr>
            <w:tcW w:w="878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 przedmiotu</w:t>
            </w:r>
          </w:p>
        </w:tc>
        <w:tc>
          <w:tcPr>
            <w:tcW w:w="17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r>
      <w:tr w:rsidR="00817D55" w:rsidRPr="00982E12" w:rsidTr="00A5477A">
        <w:trPr>
          <w:trHeight w:val="231"/>
        </w:trPr>
        <w:tc>
          <w:tcPr>
            <w:tcW w:w="878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udziału w zajęciach – wystąpienia przed kamerą</w:t>
            </w:r>
          </w:p>
        </w:tc>
        <w:tc>
          <w:tcPr>
            <w:tcW w:w="17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6</w:t>
            </w:r>
          </w:p>
        </w:tc>
      </w:tr>
      <w:tr w:rsidR="0023489B" w:rsidRPr="00982E12" w:rsidTr="00A5477A">
        <w:trPr>
          <w:trHeight w:val="231"/>
        </w:trPr>
        <w:tc>
          <w:tcPr>
            <w:tcW w:w="878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zaliczenia</w:t>
            </w:r>
          </w:p>
        </w:tc>
        <w:tc>
          <w:tcPr>
            <w:tcW w:w="17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485" w:type="dxa"/>
        <w:tblLayout w:type="fixed"/>
        <w:tblLook w:val="04A0" w:firstRow="1" w:lastRow="0" w:firstColumn="1" w:lastColumn="0" w:noHBand="0" w:noVBand="1"/>
      </w:tblPr>
      <w:tblGrid>
        <w:gridCol w:w="1702"/>
        <w:gridCol w:w="851"/>
        <w:gridCol w:w="1134"/>
        <w:gridCol w:w="992"/>
        <w:gridCol w:w="1417"/>
        <w:gridCol w:w="851"/>
        <w:gridCol w:w="1134"/>
        <w:gridCol w:w="1276"/>
        <w:gridCol w:w="1128"/>
      </w:tblGrid>
      <w:tr w:rsidR="0023489B" w:rsidRPr="00982E12" w:rsidTr="00A5477A">
        <w:trPr>
          <w:trHeight w:val="165"/>
        </w:trPr>
        <w:tc>
          <w:tcPr>
            <w:tcW w:w="1702"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655" w:type="dxa"/>
            <w:gridSpan w:val="7"/>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112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rPr>
        <w:tc>
          <w:tcPr>
            <w:tcW w:w="1702" w:type="dxa"/>
            <w:vMerge/>
            <w:hideMark/>
          </w:tcPr>
          <w:p w:rsidR="0023489B" w:rsidRPr="00982E12" w:rsidRDefault="0023489B" w:rsidP="00A5477A">
            <w:pPr>
              <w:spacing w:line="256" w:lineRule="auto"/>
              <w:rPr>
                <w:rFonts w:ascii="Times New Roman" w:hAnsi="Times New Roman" w:cs="Times New Roman"/>
                <w:b/>
              </w:rPr>
            </w:pPr>
          </w:p>
        </w:tc>
        <w:tc>
          <w:tcPr>
            <w:tcW w:w="851"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528" w:type="dxa"/>
            <w:gridSpan w:val="5"/>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276"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1128" w:type="dxa"/>
            <w:vMerge/>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233"/>
        </w:trPr>
        <w:tc>
          <w:tcPr>
            <w:tcW w:w="1702" w:type="dxa"/>
            <w:vMerge/>
            <w:hideMark/>
          </w:tcPr>
          <w:p w:rsidR="0023489B" w:rsidRPr="00982E12" w:rsidRDefault="0023489B" w:rsidP="00A5477A">
            <w:pPr>
              <w:spacing w:line="256" w:lineRule="auto"/>
              <w:rPr>
                <w:rFonts w:ascii="Times New Roman" w:hAnsi="Times New Roman" w:cs="Times New Roman"/>
                <w:b/>
              </w:rPr>
            </w:pPr>
          </w:p>
        </w:tc>
        <w:tc>
          <w:tcPr>
            <w:tcW w:w="851" w:type="dxa"/>
            <w:vMerge/>
            <w:hideMark/>
          </w:tcPr>
          <w:p w:rsidR="0023489B" w:rsidRPr="00982E12" w:rsidRDefault="0023489B" w:rsidP="00A5477A">
            <w:pPr>
              <w:spacing w:line="256" w:lineRule="auto"/>
              <w:rPr>
                <w:rFonts w:ascii="Times New Roman" w:hAnsi="Times New Roman" w:cs="Times New Roman"/>
                <w:b/>
              </w:rPr>
            </w:pPr>
          </w:p>
        </w:tc>
        <w:tc>
          <w:tcPr>
            <w:tcW w:w="113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99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417"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851"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13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276" w:type="dxa"/>
            <w:vMerge/>
            <w:hideMark/>
          </w:tcPr>
          <w:p w:rsidR="0023489B" w:rsidRPr="00982E12" w:rsidRDefault="0023489B" w:rsidP="00A5477A">
            <w:pPr>
              <w:spacing w:line="256" w:lineRule="auto"/>
              <w:rPr>
                <w:rFonts w:ascii="Times New Roman" w:hAnsi="Times New Roman" w:cs="Times New Roman"/>
                <w:b/>
              </w:rPr>
            </w:pPr>
          </w:p>
        </w:tc>
        <w:tc>
          <w:tcPr>
            <w:tcW w:w="1128" w:type="dxa"/>
            <w:vMerge/>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446"/>
        </w:trPr>
        <w:tc>
          <w:tcPr>
            <w:tcW w:w="1702"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85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c>
          <w:tcPr>
            <w:tcW w:w="1134"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10</w:t>
            </w:r>
          </w:p>
        </w:tc>
        <w:tc>
          <w:tcPr>
            <w:tcW w:w="992" w:type="dxa"/>
          </w:tcPr>
          <w:p w:rsidR="0023489B" w:rsidRPr="00982E12" w:rsidRDefault="0023489B" w:rsidP="00A5477A">
            <w:pPr>
              <w:ind w:left="356"/>
              <w:jc w:val="center"/>
              <w:rPr>
                <w:rFonts w:ascii="Times New Roman" w:hAnsi="Times New Roman" w:cs="Times New Roman"/>
              </w:rPr>
            </w:pPr>
          </w:p>
        </w:tc>
        <w:tc>
          <w:tcPr>
            <w:tcW w:w="1417" w:type="dxa"/>
          </w:tcPr>
          <w:p w:rsidR="0023489B" w:rsidRPr="00982E12" w:rsidRDefault="0023489B" w:rsidP="00A5477A">
            <w:pPr>
              <w:ind w:left="356"/>
              <w:jc w:val="center"/>
              <w:rPr>
                <w:rFonts w:ascii="Times New Roman" w:hAnsi="Times New Roman" w:cs="Times New Roman"/>
              </w:rPr>
            </w:pPr>
          </w:p>
        </w:tc>
        <w:tc>
          <w:tcPr>
            <w:tcW w:w="851" w:type="dxa"/>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356"/>
              <w:jc w:val="center"/>
              <w:rPr>
                <w:rFonts w:ascii="Times New Roman" w:hAnsi="Times New Roman" w:cs="Times New Roman"/>
              </w:rPr>
            </w:pPr>
          </w:p>
        </w:tc>
        <w:tc>
          <w:tcPr>
            <w:tcW w:w="1276" w:type="dxa"/>
          </w:tcPr>
          <w:p w:rsidR="0023489B" w:rsidRPr="00982E12" w:rsidRDefault="0023489B" w:rsidP="00A5477A">
            <w:pPr>
              <w:jc w:val="center"/>
              <w:rPr>
                <w:rFonts w:ascii="Times New Roman" w:hAnsi="Times New Roman" w:cs="Times New Roman"/>
              </w:rPr>
            </w:pPr>
          </w:p>
        </w:tc>
        <w:tc>
          <w:tcPr>
            <w:tcW w:w="1128"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20</w:t>
            </w:r>
          </w:p>
        </w:tc>
      </w:tr>
      <w:tr w:rsidR="0023489B" w:rsidRPr="00982E12" w:rsidTr="00A5477A">
        <w:trPr>
          <w:trHeight w:val="446"/>
        </w:trPr>
        <w:tc>
          <w:tcPr>
            <w:tcW w:w="1702"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851" w:type="dxa"/>
          </w:tcPr>
          <w:p w:rsidR="0023489B" w:rsidRPr="00982E12" w:rsidRDefault="0023489B" w:rsidP="00A5477A">
            <w:pPr>
              <w:jc w:val="center"/>
              <w:rPr>
                <w:rFonts w:ascii="Times New Roman" w:hAnsi="Times New Roman" w:cs="Times New Roman"/>
              </w:rPr>
            </w:pPr>
          </w:p>
        </w:tc>
        <w:tc>
          <w:tcPr>
            <w:tcW w:w="1134" w:type="dxa"/>
          </w:tcPr>
          <w:p w:rsidR="0023489B" w:rsidRPr="00982E12" w:rsidRDefault="0023489B" w:rsidP="00A5477A">
            <w:pPr>
              <w:ind w:left="52"/>
              <w:jc w:val="center"/>
              <w:rPr>
                <w:rFonts w:ascii="Times New Roman" w:hAnsi="Times New Roman" w:cs="Times New Roman"/>
              </w:rPr>
            </w:pPr>
          </w:p>
        </w:tc>
        <w:tc>
          <w:tcPr>
            <w:tcW w:w="992" w:type="dxa"/>
          </w:tcPr>
          <w:p w:rsidR="0023489B" w:rsidRPr="00982E12" w:rsidRDefault="0023489B" w:rsidP="00A5477A">
            <w:pPr>
              <w:ind w:left="356"/>
              <w:jc w:val="center"/>
              <w:rPr>
                <w:rFonts w:ascii="Times New Roman" w:hAnsi="Times New Roman" w:cs="Times New Roman"/>
              </w:rPr>
            </w:pPr>
          </w:p>
        </w:tc>
        <w:tc>
          <w:tcPr>
            <w:tcW w:w="1417" w:type="dxa"/>
          </w:tcPr>
          <w:p w:rsidR="0023489B" w:rsidRPr="00982E12" w:rsidRDefault="0023489B" w:rsidP="00A5477A">
            <w:pPr>
              <w:ind w:left="356"/>
              <w:jc w:val="center"/>
              <w:rPr>
                <w:rFonts w:ascii="Times New Roman" w:hAnsi="Times New Roman" w:cs="Times New Roman"/>
              </w:rPr>
            </w:pPr>
          </w:p>
        </w:tc>
        <w:tc>
          <w:tcPr>
            <w:tcW w:w="851" w:type="dxa"/>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356"/>
              <w:jc w:val="center"/>
              <w:rPr>
                <w:rFonts w:ascii="Times New Roman" w:hAnsi="Times New Roman" w:cs="Times New Roman"/>
              </w:rPr>
            </w:pPr>
          </w:p>
        </w:tc>
        <w:tc>
          <w:tcPr>
            <w:tcW w:w="1276" w:type="dxa"/>
          </w:tcPr>
          <w:p w:rsidR="0023489B" w:rsidRPr="00982E12" w:rsidRDefault="0023489B" w:rsidP="00A5477A">
            <w:pPr>
              <w:jc w:val="center"/>
              <w:rPr>
                <w:rFonts w:ascii="Times New Roman" w:hAnsi="Times New Roman" w:cs="Times New Roman"/>
              </w:rPr>
            </w:pPr>
          </w:p>
        </w:tc>
        <w:tc>
          <w:tcPr>
            <w:tcW w:w="1128" w:type="dxa"/>
          </w:tcPr>
          <w:p w:rsidR="0023489B" w:rsidRPr="00982E12" w:rsidRDefault="0023489B" w:rsidP="00A5477A">
            <w:pPr>
              <w:ind w:left="356"/>
              <w:rPr>
                <w:rFonts w:ascii="Times New Roman" w:hAnsi="Times New Roman" w:cs="Times New Roman"/>
                <w:b/>
                <w:i/>
              </w:rPr>
            </w:pPr>
          </w:p>
        </w:tc>
      </w:tr>
      <w:tr w:rsidR="0023489B" w:rsidRPr="00982E12" w:rsidTr="00A5477A">
        <w:trPr>
          <w:trHeight w:val="446"/>
        </w:trPr>
        <w:tc>
          <w:tcPr>
            <w:tcW w:w="1702"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85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134"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5</w:t>
            </w:r>
          </w:p>
        </w:tc>
        <w:tc>
          <w:tcPr>
            <w:tcW w:w="992" w:type="dxa"/>
          </w:tcPr>
          <w:p w:rsidR="0023489B" w:rsidRPr="00982E12" w:rsidRDefault="0023489B" w:rsidP="00A5477A">
            <w:pPr>
              <w:ind w:left="356"/>
              <w:jc w:val="center"/>
              <w:rPr>
                <w:rFonts w:ascii="Times New Roman" w:hAnsi="Times New Roman" w:cs="Times New Roman"/>
              </w:rPr>
            </w:pPr>
          </w:p>
        </w:tc>
        <w:tc>
          <w:tcPr>
            <w:tcW w:w="1417" w:type="dxa"/>
          </w:tcPr>
          <w:p w:rsidR="0023489B" w:rsidRPr="00982E12" w:rsidRDefault="0023489B" w:rsidP="00A5477A">
            <w:pPr>
              <w:ind w:left="356"/>
              <w:jc w:val="center"/>
              <w:rPr>
                <w:rFonts w:ascii="Times New Roman" w:hAnsi="Times New Roman" w:cs="Times New Roman"/>
              </w:rPr>
            </w:pPr>
          </w:p>
        </w:tc>
        <w:tc>
          <w:tcPr>
            <w:tcW w:w="851" w:type="dxa"/>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356"/>
              <w:jc w:val="center"/>
              <w:rPr>
                <w:rFonts w:ascii="Times New Roman" w:hAnsi="Times New Roman" w:cs="Times New Roman"/>
              </w:rPr>
            </w:pPr>
          </w:p>
        </w:tc>
        <w:tc>
          <w:tcPr>
            <w:tcW w:w="1276" w:type="dxa"/>
          </w:tcPr>
          <w:p w:rsidR="0023489B" w:rsidRPr="00982E12" w:rsidRDefault="0023489B" w:rsidP="00A5477A">
            <w:pPr>
              <w:ind w:left="356"/>
              <w:jc w:val="center"/>
              <w:rPr>
                <w:rFonts w:ascii="Times New Roman" w:hAnsi="Times New Roman" w:cs="Times New Roman"/>
              </w:rPr>
            </w:pPr>
          </w:p>
        </w:tc>
        <w:tc>
          <w:tcPr>
            <w:tcW w:w="1128"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10</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551" w:type="dxa"/>
        <w:tblLook w:val="04A0" w:firstRow="1" w:lastRow="0" w:firstColumn="1" w:lastColumn="0" w:noHBand="0" w:noVBand="1"/>
      </w:tblPr>
      <w:tblGrid>
        <w:gridCol w:w="7792"/>
        <w:gridCol w:w="2759"/>
      </w:tblGrid>
      <w:tr w:rsidR="00817D55" w:rsidRPr="00982E12" w:rsidTr="00A5477A">
        <w:trPr>
          <w:trHeight w:val="508"/>
        </w:trPr>
        <w:tc>
          <w:tcPr>
            <w:tcW w:w="7792"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2759"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817D55" w:rsidRPr="00982E12" w:rsidTr="00A5477A">
        <w:trPr>
          <w:trHeight w:val="261"/>
        </w:trPr>
        <w:tc>
          <w:tcPr>
            <w:tcW w:w="7792"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Wiedza: </w:t>
            </w:r>
          </w:p>
        </w:tc>
        <w:tc>
          <w:tcPr>
            <w:tcW w:w="2759" w:type="dxa"/>
          </w:tcPr>
          <w:p w:rsidR="0023489B" w:rsidRPr="00982E12" w:rsidRDefault="0023489B" w:rsidP="00A5477A">
            <w:pPr>
              <w:jc w:val="center"/>
              <w:rPr>
                <w:rFonts w:ascii="Times New Roman" w:hAnsi="Times New Roman" w:cs="Times New Roman"/>
              </w:rPr>
            </w:pPr>
          </w:p>
        </w:tc>
      </w:tr>
      <w:tr w:rsidR="00817D55" w:rsidRPr="00982E12" w:rsidTr="00A5477A">
        <w:trPr>
          <w:trHeight w:val="462"/>
        </w:trPr>
        <w:tc>
          <w:tcPr>
            <w:tcW w:w="7792" w:type="dxa"/>
          </w:tcPr>
          <w:p w:rsidR="0023489B" w:rsidRPr="00982E12" w:rsidRDefault="0023489B" w:rsidP="00601528">
            <w:pPr>
              <w:numPr>
                <w:ilvl w:val="0"/>
                <w:numId w:val="398"/>
              </w:numPr>
              <w:ind w:left="311" w:hanging="219"/>
              <w:jc w:val="both"/>
              <w:rPr>
                <w:rFonts w:ascii="Times New Roman" w:hAnsi="Times New Roman" w:cs="Times New Roman"/>
              </w:rPr>
            </w:pPr>
            <w:r w:rsidRPr="00982E12">
              <w:rPr>
                <w:rFonts w:ascii="Times New Roman" w:hAnsi="Times New Roman" w:cs="Times New Roman"/>
              </w:rPr>
              <w:t>Wyjaśnia  pojęcia i terminy z obszaru Public Relations w organizacji jako formy komunikacji społecznej</w:t>
            </w:r>
          </w:p>
          <w:p w:rsidR="00BD4325" w:rsidRPr="00982E12" w:rsidRDefault="00BD4325" w:rsidP="00BD4325">
            <w:pPr>
              <w:ind w:left="311"/>
              <w:jc w:val="both"/>
              <w:rPr>
                <w:rFonts w:ascii="Times New Roman" w:hAnsi="Times New Roman" w:cs="Times New Roman"/>
              </w:rPr>
            </w:pPr>
          </w:p>
        </w:tc>
        <w:tc>
          <w:tcPr>
            <w:tcW w:w="27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BGP1_W01</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BGP1_W11</w:t>
            </w:r>
          </w:p>
        </w:tc>
      </w:tr>
      <w:tr w:rsidR="00817D55" w:rsidRPr="00982E12" w:rsidTr="00A5477A">
        <w:trPr>
          <w:trHeight w:val="462"/>
        </w:trPr>
        <w:tc>
          <w:tcPr>
            <w:tcW w:w="7792" w:type="dxa"/>
          </w:tcPr>
          <w:p w:rsidR="0023489B" w:rsidRPr="00982E12" w:rsidRDefault="0023489B" w:rsidP="00601528">
            <w:pPr>
              <w:numPr>
                <w:ilvl w:val="0"/>
                <w:numId w:val="398"/>
              </w:numPr>
              <w:ind w:left="311" w:hanging="219"/>
              <w:jc w:val="both"/>
              <w:rPr>
                <w:rFonts w:ascii="Times New Roman" w:hAnsi="Times New Roman" w:cs="Times New Roman"/>
              </w:rPr>
            </w:pPr>
            <w:r w:rsidRPr="00982E12">
              <w:rPr>
                <w:rFonts w:ascii="Times New Roman" w:hAnsi="Times New Roman" w:cs="Times New Roman"/>
              </w:rPr>
              <w:t xml:space="preserve">Rozumie zasady kształtowania relacji z otoczeniem organizacji (w tym </w:t>
            </w:r>
            <w:r w:rsidRPr="00982E12">
              <w:rPr>
                <w:rFonts w:ascii="Times New Roman" w:hAnsi="Times New Roman" w:cs="Times New Roman"/>
              </w:rPr>
              <w:br/>
              <w:t>z mediami masowymi) oraz komunikacji wewnątrz organizacji mające wpływ na kształtowanie sytemu bezpieczeństwa publicznego</w:t>
            </w:r>
          </w:p>
          <w:p w:rsidR="00BD4325" w:rsidRPr="00982E12" w:rsidRDefault="00BD4325" w:rsidP="00BD4325">
            <w:pPr>
              <w:ind w:left="311"/>
              <w:jc w:val="both"/>
              <w:rPr>
                <w:rFonts w:ascii="Times New Roman" w:hAnsi="Times New Roman" w:cs="Times New Roman"/>
              </w:rPr>
            </w:pPr>
          </w:p>
        </w:tc>
        <w:tc>
          <w:tcPr>
            <w:tcW w:w="27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BGP1_W07</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BGP1_W11</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BGP1_W12</w:t>
            </w:r>
          </w:p>
        </w:tc>
      </w:tr>
      <w:tr w:rsidR="00817D55" w:rsidRPr="00982E12" w:rsidTr="00A5477A">
        <w:trPr>
          <w:trHeight w:val="261"/>
        </w:trPr>
        <w:tc>
          <w:tcPr>
            <w:tcW w:w="7792"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Umiejętności:</w:t>
            </w:r>
          </w:p>
        </w:tc>
        <w:tc>
          <w:tcPr>
            <w:tcW w:w="2759" w:type="dxa"/>
          </w:tcPr>
          <w:p w:rsidR="0023489B" w:rsidRPr="00982E12" w:rsidRDefault="0023489B" w:rsidP="00A5477A">
            <w:pPr>
              <w:jc w:val="center"/>
              <w:rPr>
                <w:rFonts w:ascii="Times New Roman" w:hAnsi="Times New Roman" w:cs="Times New Roman"/>
              </w:rPr>
            </w:pPr>
          </w:p>
        </w:tc>
      </w:tr>
      <w:tr w:rsidR="00817D55" w:rsidRPr="00982E12" w:rsidTr="00A5477A">
        <w:trPr>
          <w:trHeight w:val="425"/>
        </w:trPr>
        <w:tc>
          <w:tcPr>
            <w:tcW w:w="7792" w:type="dxa"/>
          </w:tcPr>
          <w:p w:rsidR="0023489B" w:rsidRPr="00982E12" w:rsidRDefault="0023489B" w:rsidP="00601528">
            <w:pPr>
              <w:numPr>
                <w:ilvl w:val="0"/>
                <w:numId w:val="399"/>
              </w:numPr>
              <w:ind w:left="311" w:hanging="219"/>
              <w:jc w:val="both"/>
              <w:rPr>
                <w:rFonts w:ascii="Times New Roman" w:hAnsi="Times New Roman" w:cs="Times New Roman"/>
              </w:rPr>
            </w:pPr>
            <w:r w:rsidRPr="00982E12">
              <w:rPr>
                <w:rFonts w:ascii="Times New Roman" w:hAnsi="Times New Roman" w:cs="Times New Roman"/>
              </w:rPr>
              <w:t>Potrafi stosować podstawowe narzędzia PR ułatwiające relacje publiczne, kształtujące pozytywny wizerunek organizacji oraz mające wpływ na kształtowanie sytemu bezpieczeństwa publicznego</w:t>
            </w:r>
          </w:p>
          <w:p w:rsidR="00BD4325" w:rsidRPr="00982E12" w:rsidRDefault="00BD4325" w:rsidP="00BD4325">
            <w:pPr>
              <w:ind w:left="311"/>
              <w:jc w:val="both"/>
              <w:rPr>
                <w:rFonts w:ascii="Times New Roman" w:hAnsi="Times New Roman" w:cs="Times New Roman"/>
              </w:rPr>
            </w:pPr>
          </w:p>
        </w:tc>
        <w:tc>
          <w:tcPr>
            <w:tcW w:w="27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BGP1_U06</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BGP1_U13</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BGP1_U14</w:t>
            </w:r>
          </w:p>
        </w:tc>
      </w:tr>
      <w:tr w:rsidR="00817D55" w:rsidRPr="00982E12" w:rsidTr="00A5477A">
        <w:trPr>
          <w:trHeight w:val="261"/>
        </w:trPr>
        <w:tc>
          <w:tcPr>
            <w:tcW w:w="7792" w:type="dxa"/>
          </w:tcPr>
          <w:p w:rsidR="0023489B" w:rsidRPr="00982E12" w:rsidRDefault="0023489B" w:rsidP="00A5477A">
            <w:pPr>
              <w:rPr>
                <w:rFonts w:ascii="Times New Roman" w:hAnsi="Times New Roman" w:cs="Times New Roman"/>
              </w:rPr>
            </w:pPr>
            <w:r w:rsidRPr="00982E12">
              <w:rPr>
                <w:rFonts w:ascii="Times New Roman" w:hAnsi="Times New Roman" w:cs="Times New Roman"/>
                <w:b/>
              </w:rPr>
              <w:t>Kompetencje społeczne (postawy)</w:t>
            </w:r>
          </w:p>
        </w:tc>
        <w:tc>
          <w:tcPr>
            <w:tcW w:w="2759" w:type="dxa"/>
          </w:tcPr>
          <w:p w:rsidR="0023489B" w:rsidRPr="00982E12" w:rsidRDefault="0023489B" w:rsidP="00A5477A">
            <w:pPr>
              <w:jc w:val="center"/>
              <w:rPr>
                <w:rFonts w:ascii="Times New Roman" w:hAnsi="Times New Roman" w:cs="Times New Roman"/>
              </w:rPr>
            </w:pPr>
          </w:p>
        </w:tc>
      </w:tr>
      <w:tr w:rsidR="00817D55" w:rsidRPr="00982E12" w:rsidTr="00A5477A">
        <w:trPr>
          <w:trHeight w:val="604"/>
        </w:trPr>
        <w:tc>
          <w:tcPr>
            <w:tcW w:w="7792" w:type="dxa"/>
          </w:tcPr>
          <w:p w:rsidR="0023489B" w:rsidRPr="00982E12" w:rsidRDefault="0023489B" w:rsidP="00601528">
            <w:pPr>
              <w:numPr>
                <w:ilvl w:val="0"/>
                <w:numId w:val="400"/>
              </w:numPr>
              <w:ind w:left="311" w:hanging="219"/>
              <w:jc w:val="both"/>
              <w:rPr>
                <w:rFonts w:ascii="Times New Roman" w:hAnsi="Times New Roman" w:cs="Times New Roman"/>
              </w:rPr>
            </w:pPr>
            <w:r w:rsidRPr="00982E12">
              <w:rPr>
                <w:rFonts w:ascii="Times New Roman" w:hAnsi="Times New Roman" w:cs="Times New Roman"/>
              </w:rPr>
              <w:t xml:space="preserve">Jest gotów do wypełniania zobowiązań społecznych, inspirowania i organizowania działalności na rzecz środowiska społecznego, a także inicjowania działań na rzecz interesu publicznego  </w:t>
            </w:r>
          </w:p>
          <w:p w:rsidR="00BD4325" w:rsidRPr="00982E12" w:rsidRDefault="00BD4325" w:rsidP="00BD4325">
            <w:pPr>
              <w:ind w:left="311"/>
              <w:jc w:val="both"/>
              <w:rPr>
                <w:rFonts w:ascii="Times New Roman" w:hAnsi="Times New Roman" w:cs="Times New Roman"/>
              </w:rPr>
            </w:pPr>
          </w:p>
        </w:tc>
        <w:tc>
          <w:tcPr>
            <w:tcW w:w="27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BGP1_K04</w:t>
            </w:r>
          </w:p>
        </w:tc>
      </w:tr>
      <w:tr w:rsidR="0023489B" w:rsidRPr="00982E12" w:rsidTr="00A5477A">
        <w:trPr>
          <w:trHeight w:val="604"/>
        </w:trPr>
        <w:tc>
          <w:tcPr>
            <w:tcW w:w="7792" w:type="dxa"/>
          </w:tcPr>
          <w:p w:rsidR="0023489B" w:rsidRPr="00982E12" w:rsidRDefault="0023489B" w:rsidP="00601528">
            <w:pPr>
              <w:numPr>
                <w:ilvl w:val="0"/>
                <w:numId w:val="400"/>
              </w:numPr>
              <w:ind w:left="311" w:hanging="219"/>
              <w:jc w:val="both"/>
              <w:rPr>
                <w:rFonts w:ascii="Times New Roman" w:hAnsi="Times New Roman" w:cs="Times New Roman"/>
              </w:rPr>
            </w:pPr>
            <w:r w:rsidRPr="00982E12">
              <w:rPr>
                <w:rFonts w:ascii="Times New Roman" w:hAnsi="Times New Roman" w:cs="Times New Roman"/>
              </w:rPr>
              <w:t>Jest gotów do odpowiedzialnego pełnienia ról zawodowych, z uwzględnieniem zmieniających się potrzeb społecznych, w tym rozwijania dorobku zawodu oraz podtrzymywania jego etosu poprzez kształtowanie pozytywnego wizerunku Straży Granicznej</w:t>
            </w:r>
          </w:p>
          <w:p w:rsidR="00BD4325" w:rsidRPr="00982E12" w:rsidRDefault="00BD4325" w:rsidP="00BD4325">
            <w:pPr>
              <w:ind w:left="311"/>
              <w:jc w:val="both"/>
              <w:rPr>
                <w:rFonts w:ascii="Times New Roman" w:hAnsi="Times New Roman" w:cs="Times New Roman"/>
              </w:rPr>
            </w:pPr>
          </w:p>
        </w:tc>
        <w:tc>
          <w:tcPr>
            <w:tcW w:w="27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BGP1_K05</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BGP1_K07</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rPr>
      </w:pPr>
    </w:p>
    <w:tbl>
      <w:tblPr>
        <w:tblStyle w:val="Siatkatabelijasna1"/>
        <w:tblW w:w="10485" w:type="dxa"/>
        <w:tblLook w:val="04A0" w:firstRow="1" w:lastRow="0" w:firstColumn="1" w:lastColumn="0" w:noHBand="0" w:noVBand="1"/>
      </w:tblPr>
      <w:tblGrid>
        <w:gridCol w:w="1836"/>
        <w:gridCol w:w="1420"/>
        <w:gridCol w:w="1842"/>
        <w:gridCol w:w="1701"/>
        <w:gridCol w:w="1843"/>
        <w:gridCol w:w="1843"/>
      </w:tblGrid>
      <w:tr w:rsidR="00817D55" w:rsidRPr="00982E12" w:rsidTr="008569F3">
        <w:trPr>
          <w:trHeight w:val="394"/>
          <w:tblHeader/>
        </w:trPr>
        <w:tc>
          <w:tcPr>
            <w:tcW w:w="1836" w:type="dxa"/>
            <w:vMerge w:val="restart"/>
            <w:vAlign w:val="center"/>
          </w:tcPr>
          <w:p w:rsidR="0023489B" w:rsidRPr="00982E12" w:rsidRDefault="0023489B" w:rsidP="00B7002B">
            <w:pPr>
              <w:jc w:val="center"/>
              <w:rPr>
                <w:rFonts w:ascii="Times New Roman" w:hAnsi="Times New Roman" w:cs="Times New Roman"/>
                <w:b/>
              </w:rPr>
            </w:pPr>
            <w:r w:rsidRPr="00982E12">
              <w:rPr>
                <w:rFonts w:ascii="Times New Roman" w:hAnsi="Times New Roman" w:cs="Times New Roman"/>
                <w:b/>
              </w:rPr>
              <w:t>Efekty uczenia się</w:t>
            </w:r>
          </w:p>
        </w:tc>
        <w:tc>
          <w:tcPr>
            <w:tcW w:w="8649" w:type="dxa"/>
            <w:gridSpan w:val="5"/>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weryfikacji efektów uczenia się</w:t>
            </w:r>
          </w:p>
        </w:tc>
      </w:tr>
      <w:tr w:rsidR="00817D55" w:rsidRPr="00982E12" w:rsidTr="008569F3">
        <w:trPr>
          <w:trHeight w:val="374"/>
          <w:tblHeader/>
        </w:trPr>
        <w:tc>
          <w:tcPr>
            <w:tcW w:w="1836" w:type="dxa"/>
            <w:vMerge/>
          </w:tcPr>
          <w:p w:rsidR="0023489B" w:rsidRPr="00982E12" w:rsidRDefault="0023489B" w:rsidP="00A5477A">
            <w:pPr>
              <w:jc w:val="center"/>
              <w:rPr>
                <w:rFonts w:ascii="Times New Roman" w:hAnsi="Times New Roman" w:cs="Times New Roman"/>
              </w:rPr>
            </w:pPr>
          </w:p>
        </w:tc>
        <w:tc>
          <w:tcPr>
            <w:tcW w:w="1420"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Test</w:t>
            </w:r>
          </w:p>
          <w:p w:rsidR="0023489B" w:rsidRPr="00982E12" w:rsidRDefault="0023489B" w:rsidP="00A5477A">
            <w:pPr>
              <w:jc w:val="center"/>
              <w:rPr>
                <w:rFonts w:ascii="Times New Roman" w:hAnsi="Times New Roman" w:cs="Times New Roman"/>
                <w:sz w:val="16"/>
                <w:szCs w:val="16"/>
              </w:rPr>
            </w:pPr>
          </w:p>
        </w:tc>
        <w:tc>
          <w:tcPr>
            <w:tcW w:w="1842"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Zadania ćwiczeniowe</w:t>
            </w:r>
          </w:p>
        </w:tc>
        <w:tc>
          <w:tcPr>
            <w:tcW w:w="1701"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Prezentacja indywidualna</w:t>
            </w:r>
          </w:p>
        </w:tc>
        <w:tc>
          <w:tcPr>
            <w:tcW w:w="1843"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Arkusz obserwacji/</w:t>
            </w:r>
          </w:p>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karty samooceny</w:t>
            </w:r>
          </w:p>
        </w:tc>
        <w:tc>
          <w:tcPr>
            <w:tcW w:w="1843"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Aktywność na zajęciach</w:t>
            </w:r>
          </w:p>
        </w:tc>
      </w:tr>
      <w:tr w:rsidR="00817D55" w:rsidRPr="00982E12" w:rsidTr="00A5477A">
        <w:trPr>
          <w:trHeight w:val="261"/>
        </w:trPr>
        <w:tc>
          <w:tcPr>
            <w:tcW w:w="183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W1</w:t>
            </w:r>
          </w:p>
        </w:tc>
        <w:tc>
          <w:tcPr>
            <w:tcW w:w="142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842" w:type="dxa"/>
          </w:tcPr>
          <w:p w:rsidR="0023489B" w:rsidRPr="00982E12" w:rsidRDefault="0023489B" w:rsidP="00A5477A">
            <w:pPr>
              <w:jc w:val="center"/>
              <w:rPr>
                <w:rFonts w:ascii="Times New Roman" w:hAnsi="Times New Roman" w:cs="Times New Roman"/>
              </w:rPr>
            </w:pPr>
          </w:p>
        </w:tc>
        <w:tc>
          <w:tcPr>
            <w:tcW w:w="1701" w:type="dxa"/>
          </w:tcPr>
          <w:p w:rsidR="0023489B" w:rsidRPr="00982E12" w:rsidRDefault="0023489B" w:rsidP="00A5477A">
            <w:pPr>
              <w:jc w:val="center"/>
              <w:rPr>
                <w:rFonts w:ascii="Times New Roman" w:hAnsi="Times New Roman" w:cs="Times New Roman"/>
              </w:rPr>
            </w:pPr>
          </w:p>
        </w:tc>
        <w:tc>
          <w:tcPr>
            <w:tcW w:w="1843" w:type="dxa"/>
          </w:tcPr>
          <w:p w:rsidR="0023489B" w:rsidRPr="00982E12" w:rsidRDefault="0023489B" w:rsidP="00A5477A">
            <w:pPr>
              <w:jc w:val="center"/>
              <w:rPr>
                <w:rFonts w:ascii="Times New Roman" w:hAnsi="Times New Roman" w:cs="Times New Roman"/>
              </w:rPr>
            </w:pPr>
          </w:p>
        </w:tc>
        <w:tc>
          <w:tcPr>
            <w:tcW w:w="1843" w:type="dxa"/>
          </w:tcPr>
          <w:p w:rsidR="0023489B" w:rsidRPr="00982E12" w:rsidRDefault="0023489B" w:rsidP="00A5477A">
            <w:pPr>
              <w:jc w:val="center"/>
              <w:rPr>
                <w:rFonts w:ascii="Times New Roman" w:hAnsi="Times New Roman" w:cs="Times New Roman"/>
              </w:rPr>
            </w:pPr>
          </w:p>
        </w:tc>
      </w:tr>
      <w:tr w:rsidR="00817D55" w:rsidRPr="00982E12" w:rsidTr="00A5477A">
        <w:trPr>
          <w:trHeight w:val="261"/>
        </w:trPr>
        <w:tc>
          <w:tcPr>
            <w:tcW w:w="183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W2</w:t>
            </w:r>
          </w:p>
        </w:tc>
        <w:tc>
          <w:tcPr>
            <w:tcW w:w="142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842" w:type="dxa"/>
          </w:tcPr>
          <w:p w:rsidR="0023489B" w:rsidRPr="00982E12" w:rsidRDefault="0023489B" w:rsidP="00A5477A">
            <w:pPr>
              <w:jc w:val="center"/>
              <w:rPr>
                <w:rFonts w:ascii="Times New Roman" w:hAnsi="Times New Roman" w:cs="Times New Roman"/>
              </w:rPr>
            </w:pPr>
          </w:p>
        </w:tc>
        <w:tc>
          <w:tcPr>
            <w:tcW w:w="1701" w:type="dxa"/>
          </w:tcPr>
          <w:p w:rsidR="0023489B" w:rsidRPr="00982E12" w:rsidRDefault="0023489B" w:rsidP="00A5477A">
            <w:pPr>
              <w:jc w:val="center"/>
              <w:rPr>
                <w:rFonts w:ascii="Times New Roman" w:hAnsi="Times New Roman" w:cs="Times New Roman"/>
              </w:rPr>
            </w:pPr>
          </w:p>
        </w:tc>
        <w:tc>
          <w:tcPr>
            <w:tcW w:w="1843" w:type="dxa"/>
          </w:tcPr>
          <w:p w:rsidR="0023489B" w:rsidRPr="00982E12" w:rsidRDefault="0023489B" w:rsidP="00A5477A">
            <w:pPr>
              <w:jc w:val="center"/>
              <w:rPr>
                <w:rFonts w:ascii="Times New Roman" w:hAnsi="Times New Roman" w:cs="Times New Roman"/>
              </w:rPr>
            </w:pPr>
          </w:p>
        </w:tc>
        <w:tc>
          <w:tcPr>
            <w:tcW w:w="1843" w:type="dxa"/>
          </w:tcPr>
          <w:p w:rsidR="0023489B" w:rsidRPr="00982E12" w:rsidRDefault="0023489B" w:rsidP="00A5477A">
            <w:pPr>
              <w:jc w:val="center"/>
              <w:rPr>
                <w:rFonts w:ascii="Times New Roman" w:hAnsi="Times New Roman" w:cs="Times New Roman"/>
              </w:rPr>
            </w:pPr>
          </w:p>
        </w:tc>
      </w:tr>
      <w:tr w:rsidR="00817D55" w:rsidRPr="00982E12" w:rsidTr="00A5477A">
        <w:trPr>
          <w:trHeight w:val="245"/>
        </w:trPr>
        <w:tc>
          <w:tcPr>
            <w:tcW w:w="183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U1</w:t>
            </w:r>
          </w:p>
        </w:tc>
        <w:tc>
          <w:tcPr>
            <w:tcW w:w="1420" w:type="dxa"/>
          </w:tcPr>
          <w:p w:rsidR="0023489B" w:rsidRPr="00982E12" w:rsidRDefault="0023489B" w:rsidP="00A5477A">
            <w:pPr>
              <w:jc w:val="center"/>
              <w:rPr>
                <w:rFonts w:ascii="Times New Roman" w:hAnsi="Times New Roman" w:cs="Times New Roman"/>
              </w:rPr>
            </w:pPr>
          </w:p>
        </w:tc>
        <w:tc>
          <w:tcPr>
            <w:tcW w:w="184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7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84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84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trHeight w:val="261"/>
        </w:trPr>
        <w:tc>
          <w:tcPr>
            <w:tcW w:w="183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K1</w:t>
            </w:r>
          </w:p>
        </w:tc>
        <w:tc>
          <w:tcPr>
            <w:tcW w:w="1420" w:type="dxa"/>
          </w:tcPr>
          <w:p w:rsidR="0023489B" w:rsidRPr="00982E12" w:rsidRDefault="0023489B" w:rsidP="00A5477A">
            <w:pPr>
              <w:jc w:val="center"/>
              <w:rPr>
                <w:rFonts w:ascii="Times New Roman" w:hAnsi="Times New Roman" w:cs="Times New Roman"/>
              </w:rPr>
            </w:pPr>
          </w:p>
        </w:tc>
        <w:tc>
          <w:tcPr>
            <w:tcW w:w="184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7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843" w:type="dxa"/>
          </w:tcPr>
          <w:p w:rsidR="0023489B" w:rsidRPr="00982E12" w:rsidRDefault="0023489B" w:rsidP="00A5477A">
            <w:pPr>
              <w:jc w:val="center"/>
              <w:rPr>
                <w:rFonts w:ascii="Times New Roman" w:hAnsi="Times New Roman" w:cs="Times New Roman"/>
              </w:rPr>
            </w:pPr>
          </w:p>
        </w:tc>
        <w:tc>
          <w:tcPr>
            <w:tcW w:w="184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261"/>
        </w:trPr>
        <w:tc>
          <w:tcPr>
            <w:tcW w:w="183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K2</w:t>
            </w:r>
          </w:p>
        </w:tc>
        <w:tc>
          <w:tcPr>
            <w:tcW w:w="1420" w:type="dxa"/>
          </w:tcPr>
          <w:p w:rsidR="0023489B" w:rsidRPr="00982E12" w:rsidRDefault="0023489B" w:rsidP="00A5477A">
            <w:pPr>
              <w:jc w:val="center"/>
              <w:rPr>
                <w:rFonts w:ascii="Times New Roman" w:hAnsi="Times New Roman" w:cs="Times New Roman"/>
              </w:rPr>
            </w:pPr>
          </w:p>
        </w:tc>
        <w:tc>
          <w:tcPr>
            <w:tcW w:w="184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7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843" w:type="dxa"/>
          </w:tcPr>
          <w:p w:rsidR="0023489B" w:rsidRPr="00982E12" w:rsidRDefault="0023489B" w:rsidP="00A5477A">
            <w:pPr>
              <w:jc w:val="center"/>
              <w:rPr>
                <w:rFonts w:ascii="Times New Roman" w:hAnsi="Times New Roman" w:cs="Times New Roman"/>
              </w:rPr>
            </w:pPr>
          </w:p>
        </w:tc>
        <w:tc>
          <w:tcPr>
            <w:tcW w:w="184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485" w:type="dxa"/>
        <w:tblLook w:val="04A0" w:firstRow="1" w:lastRow="0" w:firstColumn="1" w:lastColumn="0" w:noHBand="0" w:noVBand="1"/>
      </w:tblPr>
      <w:tblGrid>
        <w:gridCol w:w="10485"/>
      </w:tblGrid>
      <w:tr w:rsidR="0023489B" w:rsidRPr="00982E12" w:rsidTr="00A5477A">
        <w:tc>
          <w:tcPr>
            <w:tcW w:w="10485"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Forma zaliczenia:</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Wykłady - </w:t>
            </w:r>
            <w:r w:rsidR="00125093" w:rsidRPr="00982E12">
              <w:rPr>
                <w:rFonts w:ascii="Times New Roman" w:hAnsi="Times New Roman" w:cs="Times New Roman"/>
                <w:b/>
              </w:rPr>
              <w:t>zaliczenie z oceną,</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Ćwiczenia - zaliczenie z oceną</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Sposób zaliczenia: </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W trakcie zajęć:</w:t>
            </w:r>
          </w:p>
          <w:p w:rsidR="0023489B" w:rsidRPr="00982E12" w:rsidRDefault="0023489B" w:rsidP="00601528">
            <w:pPr>
              <w:numPr>
                <w:ilvl w:val="0"/>
                <w:numId w:val="1127"/>
              </w:numPr>
              <w:ind w:left="455"/>
              <w:rPr>
                <w:rFonts w:ascii="Times New Roman" w:hAnsi="Times New Roman" w:cs="Times New Roman"/>
                <w:lang w:eastAsia="pl-PL"/>
              </w:rPr>
            </w:pPr>
            <w:r w:rsidRPr="00982E12">
              <w:rPr>
                <w:rFonts w:ascii="Times New Roman" w:hAnsi="Times New Roman" w:cs="Times New Roman"/>
                <w:lang w:eastAsia="pl-PL"/>
              </w:rPr>
              <w:t>Prowadzący w ramach bieżącej oceny postępów w nauce udziela studentom konstruktywnej informacji zwrotnej w odniesieniu do realizowanych ćwiczeń indywidualnych oraz wypowiedzi ustnych.</w:t>
            </w:r>
          </w:p>
          <w:p w:rsidR="0023489B" w:rsidRPr="00982E12" w:rsidRDefault="0023489B" w:rsidP="00601528">
            <w:pPr>
              <w:numPr>
                <w:ilvl w:val="0"/>
                <w:numId w:val="1127"/>
              </w:numPr>
              <w:ind w:left="455"/>
              <w:rPr>
                <w:rFonts w:ascii="Times New Roman" w:hAnsi="Times New Roman" w:cs="Times New Roman"/>
                <w:lang w:eastAsia="pl-PL"/>
              </w:rPr>
            </w:pPr>
            <w:r w:rsidRPr="00982E12">
              <w:rPr>
                <w:rFonts w:ascii="Times New Roman" w:hAnsi="Times New Roman" w:cs="Times New Roman"/>
                <w:lang w:eastAsia="pl-PL"/>
              </w:rPr>
              <w:t>Ocena aktywności studentów następuje w trakcie ćwiczeń, dyskusji, wyrażania opinii nt. prezentowanych treści.</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b/>
              </w:rPr>
              <w:t>Student otrzymuje zaliczenie z zajęć teoretycznych (wykładów) pod warunkiem uzyskania oceny pozytywnej z testu pisemnego,</w:t>
            </w:r>
            <w:r w:rsidRPr="00982E12">
              <w:rPr>
                <w:rFonts w:ascii="Times New Roman" w:hAnsi="Times New Roman" w:cs="Times New Roman"/>
                <w:lang w:eastAsia="pl-PL"/>
              </w:rPr>
              <w:t xml:space="preserve"> obejmującego </w:t>
            </w:r>
            <w:r w:rsidRPr="00982E12">
              <w:rPr>
                <w:rFonts w:ascii="Times New Roman" w:hAnsi="Times New Roman" w:cs="Times New Roman"/>
              </w:rPr>
              <w:t>zagadnienia omawiane w ramach wykładu</w:t>
            </w:r>
            <w:r w:rsidRPr="00982E12">
              <w:rPr>
                <w:rFonts w:ascii="Times New Roman" w:hAnsi="Times New Roman" w:cs="Times New Roman"/>
                <w:lang w:eastAsia="pl-PL"/>
              </w:rPr>
              <w:t xml:space="preserve">. </w:t>
            </w:r>
            <w:r w:rsidRPr="00982E12">
              <w:rPr>
                <w:rFonts w:ascii="Times New Roman" w:hAnsi="Times New Roman" w:cs="Times New Roman"/>
              </w:rPr>
              <w:t xml:space="preserve">Warunkiem zaliczenia jest uzyskanie min. 60% maksymalnej punktacji z testu. Ocena z wykładu wystawiana jest zgodnie z warunkami określonymi </w:t>
            </w:r>
            <w:r w:rsidRPr="00982E12">
              <w:rPr>
                <w:rFonts w:ascii="Times New Roman" w:hAnsi="Times New Roman" w:cs="Times New Roman"/>
              </w:rPr>
              <w:br/>
              <w:t xml:space="preserve">w Regulaminie Studiów. </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b/>
              </w:rPr>
              <w:t xml:space="preserve">Zaliczenie ćwiczeń student otrzymuje pod warunkiem uzyskania oceny pozytywnej z </w:t>
            </w:r>
            <w:r w:rsidRPr="00982E12">
              <w:rPr>
                <w:rFonts w:ascii="Times New Roman" w:hAnsi="Times New Roman" w:cs="Times New Roman"/>
                <w:b/>
                <w:lang w:eastAsia="pl-PL"/>
              </w:rPr>
              <w:t xml:space="preserve">wykonania zadania ćwiczeniowego </w:t>
            </w:r>
            <w:r w:rsidRPr="00982E12">
              <w:rPr>
                <w:rFonts w:ascii="Times New Roman" w:hAnsi="Times New Roman" w:cs="Times New Roman"/>
                <w:lang w:eastAsia="pl-PL"/>
              </w:rPr>
              <w:t xml:space="preserve">polegającego na </w:t>
            </w:r>
            <w:r w:rsidRPr="00982E12">
              <w:rPr>
                <w:rFonts w:ascii="Times New Roman" w:hAnsi="Times New Roman" w:cs="Times New Roman"/>
              </w:rPr>
              <w:t>przygotowaniu wystąpienia publicznego oraz jego prezentacji przed kamerą. Temat wystąpienia ustalany jest wcześniej z nauczycielem akademickim.</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Warunkiem otrzymania zaliczenia jest uzyskanie co najmniej 60% maks. punktacji zawartej w </w:t>
            </w:r>
            <w:r w:rsidRPr="00982E12">
              <w:rPr>
                <w:rFonts w:ascii="Times New Roman" w:hAnsi="Times New Roman" w:cs="Times New Roman"/>
                <w:b/>
              </w:rPr>
              <w:t>arkuszu oceny,</w:t>
            </w:r>
            <w:r w:rsidRPr="00982E12">
              <w:rPr>
                <w:rFonts w:ascii="Times New Roman" w:hAnsi="Times New Roman" w:cs="Times New Roman"/>
              </w:rPr>
              <w:t xml:space="preserve"> </w:t>
            </w:r>
            <w:r w:rsidRPr="00982E12">
              <w:rPr>
                <w:rFonts w:ascii="Times New Roman" w:hAnsi="Times New Roman" w:cs="Times New Roman"/>
              </w:rPr>
              <w:br/>
            </w:r>
            <w:r w:rsidRPr="00982E12">
              <w:rPr>
                <w:rFonts w:ascii="Times New Roman" w:hAnsi="Times New Roman" w:cs="Times New Roman"/>
                <w:b/>
              </w:rPr>
              <w:t xml:space="preserve">z wyszczególnionymi elementami oceny oraz punktacją, </w:t>
            </w:r>
            <w:r w:rsidRPr="00982E12">
              <w:rPr>
                <w:rFonts w:ascii="Times New Roman" w:hAnsi="Times New Roman" w:cs="Times New Roman"/>
              </w:rPr>
              <w:t>obejmującym:</w:t>
            </w:r>
          </w:p>
          <w:p w:rsidR="0023489B" w:rsidRPr="00982E12" w:rsidRDefault="0023489B" w:rsidP="00A5477A">
            <w:pPr>
              <w:numPr>
                <w:ilvl w:val="0"/>
                <w:numId w:val="2"/>
              </w:numPr>
              <w:ind w:left="781"/>
              <w:rPr>
                <w:rFonts w:ascii="Times New Roman" w:hAnsi="Times New Roman" w:cs="Times New Roman"/>
              </w:rPr>
            </w:pPr>
            <w:r w:rsidRPr="00982E12">
              <w:rPr>
                <w:rFonts w:ascii="Times New Roman" w:hAnsi="Times New Roman" w:cs="Times New Roman"/>
              </w:rPr>
              <w:t xml:space="preserve">autoprezentację, </w:t>
            </w:r>
          </w:p>
          <w:p w:rsidR="0023489B" w:rsidRPr="00982E12" w:rsidRDefault="0023489B" w:rsidP="00A5477A">
            <w:pPr>
              <w:numPr>
                <w:ilvl w:val="0"/>
                <w:numId w:val="2"/>
              </w:numPr>
              <w:ind w:left="781"/>
              <w:rPr>
                <w:rFonts w:ascii="Times New Roman" w:hAnsi="Times New Roman" w:cs="Times New Roman"/>
              </w:rPr>
            </w:pPr>
            <w:r w:rsidRPr="00982E12">
              <w:rPr>
                <w:rFonts w:ascii="Times New Roman" w:hAnsi="Times New Roman" w:cs="Times New Roman"/>
              </w:rPr>
              <w:t>realizację celu wystąpienia,</w:t>
            </w:r>
          </w:p>
          <w:p w:rsidR="0023489B" w:rsidRPr="00982E12" w:rsidRDefault="0023489B" w:rsidP="00A5477A">
            <w:pPr>
              <w:numPr>
                <w:ilvl w:val="0"/>
                <w:numId w:val="2"/>
              </w:numPr>
              <w:ind w:left="781"/>
              <w:rPr>
                <w:rFonts w:ascii="Times New Roman" w:hAnsi="Times New Roman" w:cs="Times New Roman"/>
              </w:rPr>
            </w:pPr>
            <w:r w:rsidRPr="00982E12">
              <w:rPr>
                <w:rFonts w:ascii="Times New Roman" w:hAnsi="Times New Roman" w:cs="Times New Roman"/>
              </w:rPr>
              <w:t xml:space="preserve">poprawność językową, </w:t>
            </w:r>
          </w:p>
          <w:p w:rsidR="0023489B" w:rsidRPr="00982E12" w:rsidRDefault="0023489B" w:rsidP="00A5477A">
            <w:pPr>
              <w:numPr>
                <w:ilvl w:val="0"/>
                <w:numId w:val="2"/>
              </w:numPr>
              <w:spacing w:after="120"/>
              <w:ind w:left="781"/>
              <w:rPr>
                <w:rFonts w:ascii="Times New Roman" w:hAnsi="Times New Roman" w:cs="Times New Roman"/>
              </w:rPr>
            </w:pPr>
            <w:r w:rsidRPr="00982E12">
              <w:rPr>
                <w:rFonts w:ascii="Times New Roman" w:hAnsi="Times New Roman" w:cs="Times New Roman"/>
              </w:rPr>
              <w:t>komunikację niewerbalną.</w:t>
            </w:r>
          </w:p>
          <w:p w:rsidR="0023489B" w:rsidRPr="00982E12" w:rsidRDefault="0023489B" w:rsidP="00A5477A">
            <w:pPr>
              <w:rPr>
                <w:rFonts w:ascii="Times New Roman" w:hAnsi="Times New Roman" w:cs="Times New Roman"/>
                <w:b/>
                <w:u w:val="single"/>
              </w:rPr>
            </w:pPr>
            <w:r w:rsidRPr="00982E12">
              <w:rPr>
                <w:rFonts w:ascii="Times New Roman" w:hAnsi="Times New Roman" w:cs="Times New Roman"/>
              </w:rPr>
              <w:t>Ocena z ćwiczeń wystawiana jest zgodnie z warunkami określonymi w Regulaminie Studiów.</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10327"/>
      </w:tblGrid>
      <w:tr w:rsidR="00817D55" w:rsidRPr="00982E12" w:rsidTr="00A5477A">
        <w:trPr>
          <w:trHeight w:val="70"/>
        </w:trPr>
        <w:tc>
          <w:tcPr>
            <w:tcW w:w="10456" w:type="dxa"/>
            <w:hideMark/>
          </w:tcPr>
          <w:p w:rsidR="0023489B" w:rsidRPr="00982E12" w:rsidRDefault="0023489B" w:rsidP="00601528">
            <w:pPr>
              <w:numPr>
                <w:ilvl w:val="0"/>
                <w:numId w:val="401"/>
              </w:numPr>
              <w:tabs>
                <w:tab w:val="left" w:pos="142"/>
              </w:tabs>
              <w:ind w:left="306"/>
              <w:rPr>
                <w:rFonts w:ascii="Times New Roman" w:hAnsi="Times New Roman" w:cs="Times New Roman"/>
                <w:b/>
                <w:lang w:eastAsia="pl-PL"/>
              </w:rPr>
            </w:pPr>
            <w:r w:rsidRPr="00982E12">
              <w:rPr>
                <w:rFonts w:ascii="Times New Roman" w:hAnsi="Times New Roman" w:cs="Times New Roman"/>
                <w:b/>
                <w:lang w:eastAsia="pl-PL"/>
              </w:rPr>
              <w:t>Literatura podstawowa:</w:t>
            </w:r>
          </w:p>
          <w:p w:rsidR="00BD4325" w:rsidRPr="00982E12" w:rsidRDefault="00BD4325" w:rsidP="00BD4325">
            <w:pPr>
              <w:tabs>
                <w:tab w:val="left" w:pos="142"/>
              </w:tabs>
              <w:ind w:left="306"/>
              <w:rPr>
                <w:rFonts w:ascii="Times New Roman" w:hAnsi="Times New Roman" w:cs="Times New Roman"/>
                <w:b/>
                <w:lang w:eastAsia="pl-PL"/>
              </w:rPr>
            </w:pPr>
          </w:p>
          <w:p w:rsidR="0023489B" w:rsidRPr="00982E12" w:rsidRDefault="0023489B" w:rsidP="00601528">
            <w:pPr>
              <w:numPr>
                <w:ilvl w:val="0"/>
                <w:numId w:val="402"/>
              </w:numPr>
              <w:rPr>
                <w:rFonts w:ascii="Times New Roman" w:hAnsi="Times New Roman" w:cs="Times New Roman"/>
                <w:b/>
                <w:i/>
                <w:lang w:eastAsia="pl-PL"/>
              </w:rPr>
            </w:pPr>
            <w:proofErr w:type="spellStart"/>
            <w:r w:rsidRPr="00982E12">
              <w:rPr>
                <w:rFonts w:ascii="Times New Roman" w:hAnsi="Times New Roman" w:cs="Times New Roman"/>
                <w:lang w:eastAsia="pl-PL"/>
              </w:rPr>
              <w:t>Cialdini</w:t>
            </w:r>
            <w:proofErr w:type="spellEnd"/>
            <w:r w:rsidRPr="00982E12">
              <w:rPr>
                <w:rFonts w:ascii="Times New Roman" w:hAnsi="Times New Roman" w:cs="Times New Roman"/>
                <w:lang w:eastAsia="pl-PL"/>
              </w:rPr>
              <w:t xml:space="preserve"> R. B., Wywieranie wpływu na ludzi. Psychologia perswazji, Gdańskie Wydawnictwo Psychologiczne, 2023 (rozdziały zostaną wskazane przez prowadzącego  podczas realizacji zajęć)</w:t>
            </w:r>
          </w:p>
          <w:p w:rsidR="0023489B" w:rsidRPr="00982E12" w:rsidRDefault="0023489B" w:rsidP="00601528">
            <w:pPr>
              <w:numPr>
                <w:ilvl w:val="0"/>
                <w:numId w:val="402"/>
              </w:numPr>
              <w:rPr>
                <w:rFonts w:ascii="Times New Roman" w:hAnsi="Times New Roman" w:cs="Times New Roman"/>
                <w:b/>
                <w:i/>
                <w:lang w:eastAsia="pl-PL"/>
              </w:rPr>
            </w:pPr>
            <w:r w:rsidRPr="00982E12">
              <w:rPr>
                <w:rFonts w:ascii="Times New Roman" w:hAnsi="Times New Roman" w:cs="Times New Roman"/>
                <w:lang w:eastAsia="pl-PL"/>
              </w:rPr>
              <w:t xml:space="preserve">Budzyński W., Public Relations. Wizerunek, reputacja, tożsamość, </w:t>
            </w:r>
            <w:proofErr w:type="spellStart"/>
            <w:r w:rsidRPr="00982E12">
              <w:rPr>
                <w:rFonts w:ascii="Times New Roman" w:hAnsi="Times New Roman" w:cs="Times New Roman"/>
                <w:lang w:eastAsia="pl-PL"/>
              </w:rPr>
              <w:t>Poltext</w:t>
            </w:r>
            <w:proofErr w:type="spellEnd"/>
            <w:r w:rsidRPr="00982E12">
              <w:rPr>
                <w:rFonts w:ascii="Times New Roman" w:hAnsi="Times New Roman" w:cs="Times New Roman"/>
                <w:lang w:eastAsia="pl-PL"/>
              </w:rPr>
              <w:t>, Warszawa 2008; (rozdziały zostaną wskazane przez prowadzącego podczas realizacji zajęć)</w:t>
            </w:r>
          </w:p>
          <w:p w:rsidR="0023489B" w:rsidRPr="00982E12" w:rsidRDefault="0023489B" w:rsidP="00A5477A">
            <w:pPr>
              <w:tabs>
                <w:tab w:val="left" w:pos="142"/>
              </w:tabs>
              <w:ind w:left="142" w:hanging="142"/>
              <w:rPr>
                <w:rFonts w:ascii="Times New Roman" w:hAnsi="Times New Roman" w:cs="Times New Roman"/>
              </w:rPr>
            </w:pPr>
          </w:p>
          <w:p w:rsidR="0023489B" w:rsidRPr="00982E12" w:rsidRDefault="0023489B" w:rsidP="00A5477A">
            <w:pPr>
              <w:tabs>
                <w:tab w:val="left" w:pos="142"/>
              </w:tabs>
              <w:ind w:left="142" w:hanging="142"/>
              <w:rPr>
                <w:rFonts w:ascii="Times New Roman" w:hAnsi="Times New Roman" w:cs="Times New Roman"/>
                <w:b/>
              </w:rPr>
            </w:pPr>
            <w:r w:rsidRPr="00982E12">
              <w:rPr>
                <w:rFonts w:ascii="Times New Roman" w:hAnsi="Times New Roman" w:cs="Times New Roman"/>
                <w:b/>
              </w:rPr>
              <w:t>B. Literatura uzupełniająca:</w:t>
            </w:r>
          </w:p>
          <w:p w:rsidR="0023489B" w:rsidRPr="00982E12" w:rsidRDefault="0023489B" w:rsidP="00601528">
            <w:pPr>
              <w:numPr>
                <w:ilvl w:val="0"/>
                <w:numId w:val="403"/>
              </w:numPr>
              <w:rPr>
                <w:rFonts w:ascii="Times New Roman" w:hAnsi="Times New Roman" w:cs="Times New Roman"/>
                <w:lang w:eastAsia="pl-PL"/>
              </w:rPr>
            </w:pPr>
            <w:r w:rsidRPr="00982E12">
              <w:rPr>
                <w:rFonts w:ascii="Times New Roman" w:hAnsi="Times New Roman" w:cs="Times New Roman"/>
                <w:lang w:eastAsia="pl-PL"/>
              </w:rPr>
              <w:t xml:space="preserve">Narożna D.  Uwarunkowania funkcji rzecznika prasowego w Polsce. Teoria i praktyka, , Silva Rerum, Poznań 2018 </w:t>
            </w:r>
          </w:p>
          <w:p w:rsidR="0023489B" w:rsidRPr="00982E12" w:rsidRDefault="0023489B" w:rsidP="00601528">
            <w:pPr>
              <w:numPr>
                <w:ilvl w:val="0"/>
                <w:numId w:val="403"/>
              </w:numPr>
              <w:rPr>
                <w:rFonts w:ascii="Times New Roman" w:hAnsi="Times New Roman" w:cs="Times New Roman"/>
                <w:lang w:eastAsia="pl-PL"/>
              </w:rPr>
            </w:pPr>
            <w:proofErr w:type="spellStart"/>
            <w:r w:rsidRPr="00982E12">
              <w:rPr>
                <w:rFonts w:ascii="Times New Roman" w:hAnsi="Times New Roman" w:cs="Times New Roman"/>
                <w:lang w:eastAsia="pl-PL"/>
              </w:rPr>
              <w:t>Cialdini</w:t>
            </w:r>
            <w:proofErr w:type="spellEnd"/>
            <w:r w:rsidRPr="00982E12">
              <w:rPr>
                <w:rFonts w:ascii="Times New Roman" w:hAnsi="Times New Roman" w:cs="Times New Roman"/>
                <w:lang w:eastAsia="pl-PL"/>
              </w:rPr>
              <w:t xml:space="preserve">, Robert B., Goldstein N. Martin S. Tak! 60 sekretów nauki perswazji. </w:t>
            </w:r>
            <w:r w:rsidRPr="00982E12">
              <w:rPr>
                <w:rFonts w:ascii="Times New Roman" w:hAnsi="Times New Roman" w:cs="Times New Roman"/>
                <w:lang w:eastAsia="pl-PL"/>
              </w:rPr>
              <w:br/>
              <w:t xml:space="preserve">Sztuka przekonywania i wywierania wpływu. MT Biznes, 2017 </w:t>
            </w:r>
          </w:p>
          <w:p w:rsidR="0023489B" w:rsidRPr="00982E12" w:rsidRDefault="0023489B" w:rsidP="00601528">
            <w:pPr>
              <w:numPr>
                <w:ilvl w:val="0"/>
                <w:numId w:val="403"/>
              </w:numPr>
              <w:rPr>
                <w:rFonts w:ascii="Times New Roman" w:hAnsi="Times New Roman" w:cs="Times New Roman"/>
                <w:lang w:eastAsia="pl-PL"/>
              </w:rPr>
            </w:pPr>
            <w:proofErr w:type="spellStart"/>
            <w:r w:rsidRPr="00982E12">
              <w:rPr>
                <w:rFonts w:ascii="Times New Roman" w:hAnsi="Times New Roman" w:cs="Times New Roman"/>
                <w:lang w:eastAsia="pl-PL"/>
              </w:rPr>
              <w:t>Wolny-Zmorzyński</w:t>
            </w:r>
            <w:proofErr w:type="spellEnd"/>
            <w:r w:rsidRPr="00982E12">
              <w:rPr>
                <w:rFonts w:ascii="Times New Roman" w:hAnsi="Times New Roman" w:cs="Times New Roman"/>
                <w:lang w:eastAsia="pl-PL"/>
              </w:rPr>
              <w:t xml:space="preserve"> K., Marszałek A. Rzecznik prasowy Policji. Etyka-Prawo-Praktyka,  Toruń 2020</w:t>
            </w:r>
          </w:p>
          <w:p w:rsidR="0023489B" w:rsidRPr="00982E12" w:rsidRDefault="0023489B" w:rsidP="00601528">
            <w:pPr>
              <w:pStyle w:val="Akapitzlist"/>
              <w:numPr>
                <w:ilvl w:val="0"/>
                <w:numId w:val="403"/>
              </w:numPr>
              <w:suppressAutoHyphens w:val="0"/>
              <w:spacing w:after="0" w:line="240" w:lineRule="auto"/>
              <w:rPr>
                <w:rFonts w:ascii="Times New Roman" w:hAnsi="Times New Roman" w:cs="Times New Roman"/>
                <w:b/>
              </w:rPr>
            </w:pPr>
            <w:r w:rsidRPr="00982E12">
              <w:rPr>
                <w:rFonts w:ascii="Times New Roman" w:hAnsi="Times New Roman" w:cs="Times New Roman"/>
                <w:lang w:eastAsia="pl-PL"/>
              </w:rPr>
              <w:t>Public Relations. Znaczenie społeczne i kierunki rozwoju, J. Olędzki, D. Tworzydło, Wydawnictwo Naukowe  PWN, 2007</w:t>
            </w:r>
          </w:p>
          <w:p w:rsidR="0023489B" w:rsidRPr="00982E12" w:rsidRDefault="0023489B" w:rsidP="00A5477A">
            <w:pPr>
              <w:tabs>
                <w:tab w:val="left" w:pos="142"/>
              </w:tabs>
              <w:ind w:left="142" w:hanging="142"/>
              <w:rPr>
                <w:rFonts w:ascii="Times New Roman" w:hAnsi="Times New Roman" w:cs="Times New Roman"/>
                <w:b/>
              </w:rPr>
            </w:pPr>
          </w:p>
        </w:tc>
      </w:tr>
    </w:tbl>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2"/>
        <w:rPr>
          <w:rFonts w:ascii="Times New Roman" w:hAnsi="Times New Roman" w:cs="Times New Roman"/>
          <w:b/>
          <w:noProof/>
          <w:color w:val="auto"/>
          <w:sz w:val="22"/>
          <w:szCs w:val="22"/>
        </w:rPr>
      </w:pPr>
      <w:bookmarkStart w:id="22" w:name="_Toc175896504"/>
      <w:r w:rsidRPr="00982E12">
        <w:rPr>
          <w:rFonts w:ascii="Times New Roman" w:hAnsi="Times New Roman" w:cs="Times New Roman"/>
          <w:b/>
          <w:noProof/>
          <w:color w:val="auto"/>
          <w:sz w:val="22"/>
          <w:szCs w:val="22"/>
        </w:rPr>
        <w:lastRenderedPageBreak/>
        <w:t>18.</w:t>
      </w:r>
      <w:r w:rsidRPr="00982E12">
        <w:rPr>
          <w:rFonts w:ascii="Times New Roman" w:hAnsi="Times New Roman" w:cs="Times New Roman"/>
          <w:b/>
          <w:noProof/>
          <w:color w:val="auto"/>
          <w:sz w:val="22"/>
          <w:szCs w:val="22"/>
        </w:rPr>
        <w:tab/>
        <w:t>Podstawy pracy naukowej i prowadzenia badań</w:t>
      </w:r>
      <w:bookmarkEnd w:id="22"/>
    </w:p>
    <w:p w:rsidR="0023489B" w:rsidRPr="00982E12" w:rsidRDefault="0023489B" w:rsidP="0023489B">
      <w:pPr>
        <w:rPr>
          <w:rFonts w:ascii="Times New Roman" w:hAnsi="Times New Roman" w:cs="Times New Roman"/>
          <w:b/>
          <w:noProof/>
        </w:rPr>
      </w:pPr>
    </w:p>
    <w:tbl>
      <w:tblPr>
        <w:tblStyle w:val="Siatkatabelijasna"/>
        <w:tblW w:w="10400" w:type="dxa"/>
        <w:jc w:val="center"/>
        <w:tblLayout w:type="fixed"/>
        <w:tblLook w:val="04A0" w:firstRow="1" w:lastRow="0" w:firstColumn="1" w:lastColumn="0" w:noHBand="0" w:noVBand="1"/>
      </w:tblPr>
      <w:tblGrid>
        <w:gridCol w:w="3691"/>
        <w:gridCol w:w="840"/>
        <w:gridCol w:w="2551"/>
        <w:gridCol w:w="382"/>
        <w:gridCol w:w="1036"/>
        <w:gridCol w:w="1843"/>
        <w:gridCol w:w="57"/>
      </w:tblGrid>
      <w:tr w:rsidR="0023489B" w:rsidRPr="00982E12" w:rsidTr="00A5477A">
        <w:trPr>
          <w:gridAfter w:val="1"/>
          <w:wAfter w:w="57" w:type="dxa"/>
          <w:trHeight w:val="1027"/>
          <w:jc w:val="center"/>
        </w:trPr>
        <w:tc>
          <w:tcPr>
            <w:tcW w:w="4531"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zajęć:</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i/>
              </w:rPr>
            </w:pPr>
            <w:r w:rsidRPr="00982E12">
              <w:rPr>
                <w:rFonts w:ascii="Times New Roman" w:hAnsi="Times New Roman" w:cs="Times New Roman"/>
                <w:i/>
              </w:rPr>
              <w:t>Podstawy pracy naukowej i prowadzenia badań</w:t>
            </w:r>
          </w:p>
          <w:p w:rsidR="0023489B" w:rsidRPr="00982E12" w:rsidRDefault="0023489B" w:rsidP="00A5477A">
            <w:pPr>
              <w:ind w:left="356"/>
              <w:rPr>
                <w:rFonts w:ascii="Times New Roman" w:hAnsi="Times New Roman" w:cs="Times New Roman"/>
                <w:i/>
              </w:rPr>
            </w:pPr>
          </w:p>
        </w:tc>
        <w:tc>
          <w:tcPr>
            <w:tcW w:w="2551"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121FD4" w:rsidP="00A5477A">
            <w:pPr>
              <w:rPr>
                <w:rFonts w:ascii="Times New Roman" w:hAnsi="Times New Roman" w:cs="Times New Roman"/>
              </w:rPr>
            </w:pPr>
            <w:r w:rsidRPr="00982E12">
              <w:rPr>
                <w:rFonts w:ascii="Times New Roman" w:hAnsi="Times New Roman" w:cs="Times New Roman"/>
                <w:i/>
              </w:rPr>
              <w:t>Nauki społeczne/Nauki o bezpieczeństwie</w:t>
            </w:r>
          </w:p>
        </w:tc>
        <w:tc>
          <w:tcPr>
            <w:tcW w:w="1418"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23489B" w:rsidRPr="00982E12" w:rsidRDefault="0023489B" w:rsidP="00A5477A">
            <w:pPr>
              <w:ind w:left="227"/>
              <w:rPr>
                <w:rFonts w:ascii="Times New Roman" w:hAnsi="Times New Roman" w:cs="Times New Roman"/>
              </w:rPr>
            </w:pPr>
          </w:p>
          <w:p w:rsidR="003A5423" w:rsidRPr="00982E12" w:rsidRDefault="003A5423"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A 18</w:t>
            </w:r>
          </w:p>
        </w:tc>
        <w:tc>
          <w:tcPr>
            <w:tcW w:w="1843"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3A5423" w:rsidRPr="00982E12" w:rsidRDefault="003A5423" w:rsidP="00A5477A">
            <w:pPr>
              <w:jc w:val="center"/>
              <w:rPr>
                <w:rFonts w:ascii="Times New Roman" w:hAnsi="Times New Roman" w:cs="Times New Roman"/>
                <w:bCs/>
              </w:rPr>
            </w:pPr>
          </w:p>
          <w:p w:rsidR="0023489B" w:rsidRPr="00982E12" w:rsidRDefault="0023489B" w:rsidP="00A5477A">
            <w:pPr>
              <w:jc w:val="center"/>
              <w:rPr>
                <w:rFonts w:ascii="Times New Roman" w:hAnsi="Times New Roman" w:cs="Times New Roman"/>
                <w:bCs/>
              </w:rPr>
            </w:pPr>
            <w:r w:rsidRPr="00982E12">
              <w:rPr>
                <w:rFonts w:ascii="Times New Roman" w:hAnsi="Times New Roman" w:cs="Times New Roman"/>
                <w:bCs/>
              </w:rPr>
              <w:t>1</w:t>
            </w:r>
          </w:p>
          <w:p w:rsidR="0023489B" w:rsidRPr="00982E12" w:rsidRDefault="0023489B" w:rsidP="00A5477A">
            <w:pPr>
              <w:jc w:val="center"/>
              <w:rPr>
                <w:rFonts w:ascii="Times New Roman" w:hAnsi="Times New Roman" w:cs="Times New Roman"/>
              </w:rPr>
            </w:pPr>
          </w:p>
        </w:tc>
      </w:tr>
      <w:tr w:rsidR="0023489B" w:rsidRPr="00982E12" w:rsidTr="00121FD4">
        <w:trPr>
          <w:trHeight w:val="600"/>
          <w:jc w:val="center"/>
        </w:trPr>
        <w:tc>
          <w:tcPr>
            <w:tcW w:w="10400" w:type="dxa"/>
            <w:gridSpan w:val="7"/>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C10AFE" w:rsidP="00A5477A">
            <w:pPr>
              <w:rPr>
                <w:rFonts w:ascii="Times New Roman" w:hAnsi="Times New Roman" w:cs="Times New Roman"/>
                <w:i/>
              </w:rPr>
            </w:pPr>
            <w:r w:rsidRPr="00982E12">
              <w:rPr>
                <w:rFonts w:ascii="Times New Roman" w:hAnsi="Times New Roman" w:cs="Times New Roman"/>
                <w:i/>
              </w:rPr>
              <w:t>Zakład Kompetencji Kierowniczych i Logistycznych</w:t>
            </w:r>
          </w:p>
        </w:tc>
      </w:tr>
      <w:tr w:rsidR="0023489B" w:rsidRPr="00982E12" w:rsidTr="00A5477A">
        <w:trPr>
          <w:trHeight w:val="721"/>
          <w:jc w:val="center"/>
        </w:trPr>
        <w:tc>
          <w:tcPr>
            <w:tcW w:w="10400" w:type="dxa"/>
            <w:gridSpan w:val="7"/>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Kierunek: Bezpieczeństwo granicy państwowej</w:t>
            </w:r>
          </w:p>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Rodzaj zajęć: </w:t>
            </w:r>
            <w:r w:rsidRPr="00982E12">
              <w:rPr>
                <w:rFonts w:ascii="Times New Roman" w:hAnsi="Times New Roman" w:cs="Times New Roman"/>
              </w:rPr>
              <w:t>kierunkowe, obligatoryjne</w:t>
            </w:r>
          </w:p>
        </w:tc>
      </w:tr>
      <w:tr w:rsidR="0023489B" w:rsidRPr="00982E12" w:rsidTr="00A5477A">
        <w:trPr>
          <w:trHeight w:val="221"/>
          <w:jc w:val="center"/>
        </w:trPr>
        <w:tc>
          <w:tcPr>
            <w:tcW w:w="3691"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773"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2936"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408"/>
          <w:jc w:val="center"/>
        </w:trPr>
        <w:tc>
          <w:tcPr>
            <w:tcW w:w="3691"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773" w:type="dxa"/>
            <w:gridSpan w:val="3"/>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2026/2027</w:t>
            </w:r>
          </w:p>
          <w:p w:rsidR="0023489B" w:rsidRPr="00982E12" w:rsidRDefault="0023489B" w:rsidP="00A5477A">
            <w:pPr>
              <w:jc w:val="center"/>
              <w:rPr>
                <w:rFonts w:ascii="Times New Roman" w:hAnsi="Times New Roman" w:cs="Times New Roman"/>
                <w:b/>
              </w:rPr>
            </w:pPr>
          </w:p>
        </w:tc>
        <w:tc>
          <w:tcPr>
            <w:tcW w:w="2936" w:type="dxa"/>
            <w:gridSpan w:val="3"/>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III/V</w:t>
            </w:r>
            <w:r w:rsidR="00A23A06">
              <w:rPr>
                <w:rFonts w:ascii="Times New Roman" w:hAnsi="Times New Roman" w:cs="Times New Roman"/>
                <w:b/>
              </w:rPr>
              <w:t>I</w:t>
            </w:r>
          </w:p>
        </w:tc>
      </w:tr>
      <w:tr w:rsidR="0023489B" w:rsidRPr="00982E12" w:rsidTr="00A5477A">
        <w:trPr>
          <w:trHeight w:val="584"/>
          <w:jc w:val="center"/>
        </w:trPr>
        <w:tc>
          <w:tcPr>
            <w:tcW w:w="10400" w:type="dxa"/>
            <w:gridSpan w:val="7"/>
          </w:tcPr>
          <w:p w:rsidR="0023489B" w:rsidRPr="00982E12" w:rsidRDefault="0023489B" w:rsidP="00125093">
            <w:pPr>
              <w:rPr>
                <w:rFonts w:ascii="Times New Roman" w:hAnsi="Times New Roman" w:cs="Times New Roman"/>
              </w:rPr>
            </w:pPr>
            <w:r w:rsidRPr="00982E12">
              <w:rPr>
                <w:rFonts w:ascii="Times New Roman" w:hAnsi="Times New Roman" w:cs="Times New Roman"/>
                <w:b/>
              </w:rPr>
              <w:t>Koordynator zajęć:</w:t>
            </w:r>
            <w:r w:rsidR="00C10AFE" w:rsidRPr="00982E12">
              <w:rPr>
                <w:rFonts w:ascii="Times New Roman" w:hAnsi="Times New Roman" w:cs="Times New Roman"/>
              </w:rPr>
              <w:t xml:space="preserve"> ppłk SG mgr Anna Chachaj </w:t>
            </w:r>
            <w:r w:rsidR="00C10AFE" w:rsidRPr="00982E12">
              <w:rPr>
                <w:rFonts w:ascii="Times New Roman" w:hAnsi="Times New Roman" w:cs="Times New Roman"/>
                <w:lang w:eastAsia="pl-PL"/>
              </w:rPr>
              <w:t>(e-mail: anna.chachaj</w:t>
            </w:r>
            <w:hyperlink r:id="rId27" w:history="1">
              <w:r w:rsidR="00C10AFE" w:rsidRPr="00982E12">
                <w:rPr>
                  <w:rFonts w:ascii="Times New Roman" w:hAnsi="Times New Roman" w:cs="Times New Roman"/>
                  <w:lang w:eastAsia="pl-PL"/>
                </w:rPr>
                <w:t>@strazgraniczna.pl</w:t>
              </w:r>
            </w:hyperlink>
            <w:r w:rsidR="00C10AFE" w:rsidRPr="00982E12">
              <w:rPr>
                <w:rFonts w:ascii="Times New Roman" w:hAnsi="Times New Roman" w:cs="Times New Roman"/>
                <w:lang w:eastAsia="pl-PL"/>
              </w:rPr>
              <w:t>, tel. 66 44 210)</w:t>
            </w:r>
          </w:p>
        </w:tc>
      </w:tr>
      <w:tr w:rsidR="0023489B" w:rsidRPr="00982E12" w:rsidTr="00A5477A">
        <w:trPr>
          <w:trHeight w:val="512"/>
          <w:jc w:val="center"/>
        </w:trPr>
        <w:tc>
          <w:tcPr>
            <w:tcW w:w="10400" w:type="dxa"/>
            <w:gridSpan w:val="7"/>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A5477A">
            <w:pPr>
              <w:rPr>
                <w:rFonts w:ascii="Times New Roman" w:hAnsi="Times New Roman" w:cs="Times New Roman"/>
                <w:b/>
              </w:rPr>
            </w:pPr>
            <w:r w:rsidRPr="00982E12">
              <w:rPr>
                <w:rFonts w:ascii="Times New Roman" w:hAnsi="Times New Roman" w:cs="Times New Roman"/>
                <w:bCs/>
              </w:rPr>
              <w:t>Student powinien posiadać ogólną wiedzę z zakresu teorii bezpieczeństwa.</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
        <w:tblW w:w="0" w:type="auto"/>
        <w:tblInd w:w="-5" w:type="dxa"/>
        <w:tblLook w:val="04A0" w:firstRow="1" w:lastRow="0" w:firstColumn="1" w:lastColumn="0" w:noHBand="0" w:noVBand="1"/>
      </w:tblPr>
      <w:tblGrid>
        <w:gridCol w:w="547"/>
        <w:gridCol w:w="9785"/>
      </w:tblGrid>
      <w:tr w:rsidR="00817D55" w:rsidRPr="00982E12" w:rsidTr="00A5477A">
        <w:tc>
          <w:tcPr>
            <w:tcW w:w="547"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801"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817D55" w:rsidRPr="00982E12" w:rsidTr="00A5477A">
        <w:tc>
          <w:tcPr>
            <w:tcW w:w="547" w:type="dxa"/>
            <w:hideMark/>
          </w:tcPr>
          <w:p w:rsidR="0023489B" w:rsidRPr="00982E12" w:rsidRDefault="0023489B" w:rsidP="008B01DE">
            <w:pPr>
              <w:jc w:val="center"/>
              <w:rPr>
                <w:rFonts w:ascii="Times New Roman" w:hAnsi="Times New Roman" w:cs="Times New Roman"/>
                <w:bCs/>
              </w:rPr>
            </w:pPr>
            <w:r w:rsidRPr="00982E12">
              <w:rPr>
                <w:rFonts w:ascii="Times New Roman" w:hAnsi="Times New Roman" w:cs="Times New Roman"/>
                <w:bCs/>
              </w:rPr>
              <w:t>C1</w:t>
            </w:r>
          </w:p>
        </w:tc>
        <w:tc>
          <w:tcPr>
            <w:tcW w:w="9801"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Zapoznanie z pojęciami, faktami i zagadnieniami z zakresu metodologii badań społecznych ze szczególnym uwzględnieniem metodologii badań nauk o bezpieczeństwie.</w:t>
            </w:r>
          </w:p>
        </w:tc>
      </w:tr>
      <w:tr w:rsidR="00817D55" w:rsidRPr="00982E12" w:rsidTr="00A5477A">
        <w:tc>
          <w:tcPr>
            <w:tcW w:w="547" w:type="dxa"/>
            <w:hideMark/>
          </w:tcPr>
          <w:p w:rsidR="0023489B" w:rsidRPr="00982E12" w:rsidRDefault="0023489B" w:rsidP="008B01DE">
            <w:pPr>
              <w:jc w:val="center"/>
              <w:rPr>
                <w:rFonts w:ascii="Times New Roman" w:hAnsi="Times New Roman" w:cs="Times New Roman"/>
                <w:bCs/>
              </w:rPr>
            </w:pPr>
            <w:r w:rsidRPr="00982E12">
              <w:rPr>
                <w:rFonts w:ascii="Times New Roman" w:hAnsi="Times New Roman" w:cs="Times New Roman"/>
                <w:bCs/>
              </w:rPr>
              <w:t>C2</w:t>
            </w:r>
          </w:p>
        </w:tc>
        <w:tc>
          <w:tcPr>
            <w:tcW w:w="9801"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Zapoznanie w zaawansowanym stopniu z podstawowymi metodami, technikami, narzędziami i procedurami badawczymi wykorzystywanymi w badaniu problemów związanych z teorią i praktyką bezpieczeństwa.</w:t>
            </w:r>
          </w:p>
        </w:tc>
      </w:tr>
      <w:tr w:rsidR="00817D55" w:rsidRPr="00982E12" w:rsidTr="00A5477A">
        <w:tc>
          <w:tcPr>
            <w:tcW w:w="547" w:type="dxa"/>
            <w:hideMark/>
          </w:tcPr>
          <w:p w:rsidR="0023489B" w:rsidRPr="00982E12" w:rsidRDefault="0023489B" w:rsidP="008B01DE">
            <w:pPr>
              <w:jc w:val="center"/>
              <w:rPr>
                <w:rFonts w:ascii="Times New Roman" w:hAnsi="Times New Roman" w:cs="Times New Roman"/>
                <w:bCs/>
              </w:rPr>
            </w:pPr>
            <w:r w:rsidRPr="00982E12">
              <w:rPr>
                <w:rFonts w:ascii="Times New Roman" w:hAnsi="Times New Roman" w:cs="Times New Roman"/>
                <w:bCs/>
              </w:rPr>
              <w:t>C3</w:t>
            </w:r>
          </w:p>
        </w:tc>
        <w:tc>
          <w:tcPr>
            <w:tcW w:w="9801"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Zapoznanie z regułami moralnymi, etycznymi i prawnymi związanymi z prowadzeniem badań naukowych, w tym z podstawowymi zasadami ochrony własności intelektualnej.</w:t>
            </w:r>
          </w:p>
        </w:tc>
      </w:tr>
      <w:tr w:rsidR="00817D55" w:rsidRPr="00982E12" w:rsidTr="00A5477A">
        <w:tc>
          <w:tcPr>
            <w:tcW w:w="547" w:type="dxa"/>
          </w:tcPr>
          <w:p w:rsidR="0023489B" w:rsidRPr="00982E12" w:rsidRDefault="0023489B" w:rsidP="008B01DE">
            <w:pPr>
              <w:jc w:val="center"/>
              <w:rPr>
                <w:rFonts w:ascii="Times New Roman" w:hAnsi="Times New Roman" w:cs="Times New Roman"/>
                <w:bCs/>
              </w:rPr>
            </w:pPr>
            <w:r w:rsidRPr="00982E12">
              <w:rPr>
                <w:rFonts w:ascii="Times New Roman" w:hAnsi="Times New Roman" w:cs="Times New Roman"/>
                <w:bCs/>
              </w:rPr>
              <w:t>C4</w:t>
            </w:r>
          </w:p>
        </w:tc>
        <w:tc>
          <w:tcPr>
            <w:tcW w:w="9801" w:type="dxa"/>
          </w:tcPr>
          <w:p w:rsidR="0023489B" w:rsidRPr="00982E12" w:rsidRDefault="0023489B" w:rsidP="00A5477A">
            <w:pPr>
              <w:jc w:val="both"/>
              <w:rPr>
                <w:rStyle w:val="markedcontent"/>
                <w:rFonts w:ascii="Times New Roman" w:hAnsi="Times New Roman" w:cs="Times New Roman"/>
              </w:rPr>
            </w:pPr>
            <w:r w:rsidRPr="00982E12">
              <w:rPr>
                <w:rFonts w:ascii="Times New Roman" w:hAnsi="Times New Roman" w:cs="Times New Roman"/>
              </w:rPr>
              <w:t>Wyposażenie w umiejętność wykorzystywania posiadanej wiedzy o metodach, technikach i narzędziach badawczych do rozwiązywania problemów naukowych związanych z bezpieczeństwem.</w:t>
            </w:r>
          </w:p>
        </w:tc>
      </w:tr>
      <w:tr w:rsidR="00817D55" w:rsidRPr="00982E12" w:rsidTr="00A5477A">
        <w:tc>
          <w:tcPr>
            <w:tcW w:w="547" w:type="dxa"/>
          </w:tcPr>
          <w:p w:rsidR="0023489B" w:rsidRPr="00982E12" w:rsidRDefault="0023489B" w:rsidP="008B01DE">
            <w:pPr>
              <w:jc w:val="center"/>
              <w:rPr>
                <w:rFonts w:ascii="Times New Roman" w:hAnsi="Times New Roman" w:cs="Times New Roman"/>
                <w:bCs/>
              </w:rPr>
            </w:pPr>
            <w:r w:rsidRPr="00982E12">
              <w:rPr>
                <w:rFonts w:ascii="Times New Roman" w:hAnsi="Times New Roman" w:cs="Times New Roman"/>
                <w:bCs/>
              </w:rPr>
              <w:t>C5</w:t>
            </w:r>
          </w:p>
        </w:tc>
        <w:tc>
          <w:tcPr>
            <w:tcW w:w="9801" w:type="dxa"/>
          </w:tcPr>
          <w:p w:rsidR="0023489B" w:rsidRPr="00982E12" w:rsidRDefault="0023489B" w:rsidP="00A5477A">
            <w:pPr>
              <w:jc w:val="both"/>
              <w:rPr>
                <w:rStyle w:val="markedcontent"/>
                <w:rFonts w:ascii="Times New Roman" w:hAnsi="Times New Roman" w:cs="Times New Roman"/>
              </w:rPr>
            </w:pPr>
            <w:r w:rsidRPr="00982E12">
              <w:rPr>
                <w:rFonts w:ascii="Times New Roman" w:hAnsi="Times New Roman" w:cs="Times New Roman"/>
              </w:rPr>
              <w:t>Ukształtowanie postawy uznania dla znaczenia wiedzy naukowej w rozwiązywaniu problemów związanych ze społecznymi aspektami bezpieczeństwa.</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0" w:type="auto"/>
        <w:tblLook w:val="04A0" w:firstRow="1" w:lastRow="0" w:firstColumn="1" w:lastColumn="0" w:noHBand="0" w:noVBand="1"/>
      </w:tblPr>
      <w:tblGrid>
        <w:gridCol w:w="1554"/>
        <w:gridCol w:w="8773"/>
      </w:tblGrid>
      <w:tr w:rsidR="00817D55"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788"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23489B" w:rsidRPr="00982E12" w:rsidTr="00A5477A">
        <w:tc>
          <w:tcPr>
            <w:tcW w:w="1555"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Ćwiczenia</w:t>
            </w:r>
          </w:p>
        </w:tc>
        <w:tc>
          <w:tcPr>
            <w:tcW w:w="8788" w:type="dxa"/>
          </w:tcPr>
          <w:p w:rsidR="0023489B" w:rsidRPr="00982E12" w:rsidRDefault="0023489B" w:rsidP="00A5477A">
            <w:pPr>
              <w:jc w:val="both"/>
              <w:rPr>
                <w:rFonts w:ascii="Times New Roman" w:hAnsi="Times New Roman" w:cs="Times New Roman"/>
                <w:i/>
              </w:rPr>
            </w:pPr>
            <w:r w:rsidRPr="00982E12">
              <w:rPr>
                <w:rFonts w:ascii="Times New Roman" w:hAnsi="Times New Roman" w:cs="Times New Roman"/>
              </w:rPr>
              <w:t>Objaśnienia wykonania poszczególnych zadań, mapy myśli, analiza logiczna; dyskusja grupowa, dyskusja, burza mózgów, praca zespołowa, rozwiązywanie zadań problemowych, indywidualne prace pisemne, analiza tekstów źródłowych</w:t>
            </w:r>
            <w:r w:rsidRPr="00982E12">
              <w:rPr>
                <w:rFonts w:ascii="Times New Roman" w:eastAsia="Calibri" w:hAnsi="Times New Roman" w:cs="Times New Roman"/>
              </w:rPr>
              <w:t>.</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23489B" w:rsidRPr="00982E12" w:rsidRDefault="0023489B" w:rsidP="0023489B">
      <w:pPr>
        <w:spacing w:after="0" w:line="240" w:lineRule="auto"/>
        <w:rPr>
          <w:rFonts w:ascii="Times New Roman" w:hAnsi="Times New Roman" w:cs="Times New Roman"/>
        </w:rPr>
      </w:pPr>
    </w:p>
    <w:tbl>
      <w:tblPr>
        <w:tblStyle w:val="Siatkatabelijasna"/>
        <w:tblW w:w="10350" w:type="dxa"/>
        <w:tblLook w:val="04A0" w:firstRow="1" w:lastRow="0" w:firstColumn="1" w:lastColumn="0" w:noHBand="0" w:noVBand="1"/>
      </w:tblPr>
      <w:tblGrid>
        <w:gridCol w:w="878"/>
        <w:gridCol w:w="1908"/>
        <w:gridCol w:w="3872"/>
        <w:gridCol w:w="1239"/>
        <w:gridCol w:w="1301"/>
        <w:gridCol w:w="1152"/>
      </w:tblGrid>
      <w:tr w:rsidR="00817D55" w:rsidRPr="00982E12" w:rsidTr="00A5477A">
        <w:trPr>
          <w:tblHeader/>
        </w:trPr>
        <w:tc>
          <w:tcPr>
            <w:tcW w:w="878" w:type="dxa"/>
            <w:vMerge w:val="restart"/>
            <w:vAlign w:val="center"/>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1908" w:type="dxa"/>
            <w:vMerge w:val="restart"/>
            <w:vAlign w:val="center"/>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Temat</w:t>
            </w:r>
          </w:p>
        </w:tc>
        <w:tc>
          <w:tcPr>
            <w:tcW w:w="3872" w:type="dxa"/>
            <w:vMerge w:val="restart"/>
            <w:vAlign w:val="center"/>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Problematyka (zagadnienia)</w:t>
            </w:r>
          </w:p>
        </w:tc>
        <w:tc>
          <w:tcPr>
            <w:tcW w:w="3692" w:type="dxa"/>
            <w:gridSpan w:val="3"/>
            <w:vAlign w:val="center"/>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817D55" w:rsidRPr="00982E12" w:rsidTr="00A5477A">
        <w:trPr>
          <w:tblHeader/>
        </w:trPr>
        <w:tc>
          <w:tcPr>
            <w:tcW w:w="878" w:type="dxa"/>
            <w:vMerge/>
            <w:vAlign w:val="center"/>
            <w:hideMark/>
          </w:tcPr>
          <w:p w:rsidR="0023489B" w:rsidRPr="00982E12" w:rsidRDefault="0023489B" w:rsidP="00A5477A">
            <w:pPr>
              <w:spacing w:line="256" w:lineRule="auto"/>
              <w:jc w:val="center"/>
              <w:rPr>
                <w:rFonts w:ascii="Times New Roman" w:hAnsi="Times New Roman" w:cs="Times New Roman"/>
                <w:b/>
              </w:rPr>
            </w:pPr>
          </w:p>
        </w:tc>
        <w:tc>
          <w:tcPr>
            <w:tcW w:w="1908" w:type="dxa"/>
            <w:vMerge/>
            <w:vAlign w:val="center"/>
            <w:hideMark/>
          </w:tcPr>
          <w:p w:rsidR="0023489B" w:rsidRPr="00982E12" w:rsidRDefault="0023489B" w:rsidP="00A5477A">
            <w:pPr>
              <w:spacing w:line="256" w:lineRule="auto"/>
              <w:jc w:val="center"/>
              <w:rPr>
                <w:rFonts w:ascii="Times New Roman" w:hAnsi="Times New Roman" w:cs="Times New Roman"/>
                <w:b/>
              </w:rPr>
            </w:pPr>
          </w:p>
        </w:tc>
        <w:tc>
          <w:tcPr>
            <w:tcW w:w="3872" w:type="dxa"/>
            <w:vMerge/>
            <w:vAlign w:val="center"/>
            <w:hideMark/>
          </w:tcPr>
          <w:p w:rsidR="0023489B" w:rsidRPr="00982E12" w:rsidRDefault="0023489B" w:rsidP="00A5477A">
            <w:pPr>
              <w:spacing w:line="256" w:lineRule="auto"/>
              <w:jc w:val="center"/>
              <w:rPr>
                <w:rFonts w:ascii="Times New Roman" w:hAnsi="Times New Roman" w:cs="Times New Roman"/>
                <w:b/>
              </w:rPr>
            </w:pPr>
          </w:p>
        </w:tc>
        <w:tc>
          <w:tcPr>
            <w:tcW w:w="1239" w:type="dxa"/>
            <w:vAlign w:val="center"/>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301" w:type="dxa"/>
            <w:vAlign w:val="center"/>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152" w:type="dxa"/>
            <w:vAlign w:val="center"/>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817D55" w:rsidRPr="00982E12" w:rsidTr="00A5477A">
        <w:tc>
          <w:tcPr>
            <w:tcW w:w="10350" w:type="dxa"/>
            <w:gridSpan w:val="6"/>
            <w:shd w:val="clear" w:color="auto" w:fill="E7E6E6" w:themeFill="background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r>
      <w:tr w:rsidR="00817D55" w:rsidRPr="00982E12" w:rsidTr="00A5477A">
        <w:tc>
          <w:tcPr>
            <w:tcW w:w="87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r w:rsidR="008569F3" w:rsidRPr="00982E12">
              <w:rPr>
                <w:rFonts w:ascii="Times New Roman" w:hAnsi="Times New Roman" w:cs="Times New Roman"/>
              </w:rPr>
              <w:t>.</w:t>
            </w:r>
          </w:p>
        </w:tc>
        <w:tc>
          <w:tcPr>
            <w:tcW w:w="1908" w:type="dxa"/>
          </w:tcPr>
          <w:p w:rsidR="0023489B" w:rsidRPr="00982E12" w:rsidRDefault="0023489B" w:rsidP="00A5477A">
            <w:pPr>
              <w:ind w:left="-113"/>
              <w:rPr>
                <w:rFonts w:ascii="Times New Roman" w:hAnsi="Times New Roman" w:cs="Times New Roman"/>
              </w:rPr>
            </w:pPr>
            <w:r w:rsidRPr="00982E12">
              <w:rPr>
                <w:rFonts w:ascii="Times New Roman" w:hAnsi="Times New Roman" w:cs="Times New Roman"/>
              </w:rPr>
              <w:t>Zajęcia wprowadzające</w:t>
            </w:r>
          </w:p>
        </w:tc>
        <w:tc>
          <w:tcPr>
            <w:tcW w:w="3872" w:type="dxa"/>
          </w:tcPr>
          <w:p w:rsidR="0023489B" w:rsidRPr="00982E12" w:rsidRDefault="0023489B" w:rsidP="00A5477A">
            <w:pPr>
              <w:pStyle w:val="Akapitzlist"/>
              <w:spacing w:after="0" w:line="240" w:lineRule="auto"/>
              <w:ind w:left="-113"/>
              <w:rPr>
                <w:rFonts w:ascii="Times New Roman" w:hAnsi="Times New Roman" w:cs="Times New Roman"/>
              </w:rPr>
            </w:pPr>
            <w:r w:rsidRPr="00982E12">
              <w:rPr>
                <w:rFonts w:ascii="Times New Roman" w:hAnsi="Times New Roman" w:cs="Times New Roman"/>
              </w:rPr>
              <w:t>Cele i efekty realizacji zajęć, treści kształcenia, organizacja zajęć, zasady zaliczenia zajęć.</w:t>
            </w:r>
          </w:p>
        </w:tc>
        <w:tc>
          <w:tcPr>
            <w:tcW w:w="123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13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c>
          <w:tcPr>
            <w:tcW w:w="115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87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r w:rsidR="008569F3" w:rsidRPr="00982E12">
              <w:rPr>
                <w:rFonts w:ascii="Times New Roman" w:hAnsi="Times New Roman" w:cs="Times New Roman"/>
              </w:rPr>
              <w:t>.</w:t>
            </w:r>
          </w:p>
        </w:tc>
        <w:tc>
          <w:tcPr>
            <w:tcW w:w="1908" w:type="dxa"/>
          </w:tcPr>
          <w:p w:rsidR="0023489B" w:rsidRPr="00982E12" w:rsidRDefault="0023489B" w:rsidP="00A5477A">
            <w:pPr>
              <w:ind w:left="-113"/>
              <w:rPr>
                <w:rFonts w:ascii="Times New Roman" w:hAnsi="Times New Roman" w:cs="Times New Roman"/>
              </w:rPr>
            </w:pPr>
            <w:r w:rsidRPr="00982E12">
              <w:rPr>
                <w:rFonts w:ascii="Times New Roman" w:hAnsi="Times New Roman" w:cs="Times New Roman"/>
              </w:rPr>
              <w:t xml:space="preserve">Badania naukowe – pojęcie i istota </w:t>
            </w:r>
            <w:r w:rsidRPr="00982E12">
              <w:rPr>
                <w:rFonts w:ascii="Times New Roman" w:hAnsi="Times New Roman" w:cs="Times New Roman"/>
              </w:rPr>
              <w:lastRenderedPageBreak/>
              <w:t xml:space="preserve">poznania naukowego </w:t>
            </w:r>
          </w:p>
        </w:tc>
        <w:tc>
          <w:tcPr>
            <w:tcW w:w="3872" w:type="dxa"/>
          </w:tcPr>
          <w:p w:rsidR="0023489B" w:rsidRPr="00982E12" w:rsidRDefault="0023489B" w:rsidP="00A5477A">
            <w:pPr>
              <w:ind w:left="-113"/>
              <w:rPr>
                <w:rFonts w:ascii="Times New Roman" w:hAnsi="Times New Roman" w:cs="Times New Roman"/>
              </w:rPr>
            </w:pPr>
            <w:r w:rsidRPr="00982E12">
              <w:rPr>
                <w:rFonts w:ascii="Times New Roman" w:hAnsi="Times New Roman" w:cs="Times New Roman"/>
              </w:rPr>
              <w:lastRenderedPageBreak/>
              <w:t xml:space="preserve">Problemy naukowe a problemy badawcze; istota badań naukowych; przedmiot i cele badań; podstawowe rodzaje badań </w:t>
            </w:r>
            <w:r w:rsidRPr="00982E12">
              <w:rPr>
                <w:rFonts w:ascii="Times New Roman" w:hAnsi="Times New Roman" w:cs="Times New Roman"/>
              </w:rPr>
              <w:lastRenderedPageBreak/>
              <w:t>naukowych; organizacja i przebieg badań naukowych; etyka badań naukowych i ochrona praw autorskich</w:t>
            </w:r>
          </w:p>
        </w:tc>
        <w:tc>
          <w:tcPr>
            <w:tcW w:w="123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2</w:t>
            </w:r>
          </w:p>
        </w:tc>
        <w:tc>
          <w:tcPr>
            <w:tcW w:w="13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c>
          <w:tcPr>
            <w:tcW w:w="115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87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r w:rsidR="008569F3" w:rsidRPr="00982E12">
              <w:rPr>
                <w:rFonts w:ascii="Times New Roman" w:hAnsi="Times New Roman" w:cs="Times New Roman"/>
              </w:rPr>
              <w:t>.</w:t>
            </w:r>
          </w:p>
        </w:tc>
        <w:tc>
          <w:tcPr>
            <w:tcW w:w="1908" w:type="dxa"/>
          </w:tcPr>
          <w:p w:rsidR="0023489B" w:rsidRPr="00982E12" w:rsidRDefault="0023489B" w:rsidP="00A5477A">
            <w:pPr>
              <w:ind w:left="-113"/>
              <w:rPr>
                <w:rFonts w:ascii="Times New Roman" w:hAnsi="Times New Roman" w:cs="Times New Roman"/>
              </w:rPr>
            </w:pPr>
            <w:r w:rsidRPr="00982E12">
              <w:rPr>
                <w:rFonts w:ascii="Times New Roman" w:hAnsi="Times New Roman" w:cs="Times New Roman"/>
              </w:rPr>
              <w:t>Uwarunkowania problemów badawczych</w:t>
            </w:r>
          </w:p>
        </w:tc>
        <w:tc>
          <w:tcPr>
            <w:tcW w:w="3872" w:type="dxa"/>
          </w:tcPr>
          <w:p w:rsidR="0023489B" w:rsidRPr="00982E12" w:rsidRDefault="0023489B" w:rsidP="00A5477A">
            <w:pPr>
              <w:autoSpaceDE w:val="0"/>
              <w:autoSpaceDN w:val="0"/>
              <w:adjustRightInd w:val="0"/>
              <w:ind w:left="-113"/>
              <w:textAlignment w:val="center"/>
              <w:rPr>
                <w:rFonts w:ascii="Times New Roman" w:hAnsi="Times New Roman" w:cs="Times New Roman"/>
              </w:rPr>
            </w:pPr>
            <w:r w:rsidRPr="00982E12">
              <w:rPr>
                <w:rFonts w:ascii="Times New Roman" w:hAnsi="Times New Roman" w:cs="Times New Roman"/>
              </w:rPr>
              <w:t>Rodzaje problemów badawczych; hipotezy w badaniach naukowych; weryfikacja hipotez; zmienne i wskaźniki w badaniach naukowych</w:t>
            </w:r>
          </w:p>
        </w:tc>
        <w:tc>
          <w:tcPr>
            <w:tcW w:w="123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3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c>
          <w:tcPr>
            <w:tcW w:w="115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87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r w:rsidR="008569F3" w:rsidRPr="00982E12">
              <w:rPr>
                <w:rFonts w:ascii="Times New Roman" w:hAnsi="Times New Roman" w:cs="Times New Roman"/>
              </w:rPr>
              <w:t>.</w:t>
            </w:r>
          </w:p>
        </w:tc>
        <w:tc>
          <w:tcPr>
            <w:tcW w:w="1908" w:type="dxa"/>
          </w:tcPr>
          <w:p w:rsidR="0023489B" w:rsidRPr="00982E12" w:rsidRDefault="0023489B" w:rsidP="00A5477A">
            <w:pPr>
              <w:ind w:left="-113"/>
              <w:rPr>
                <w:rFonts w:ascii="Times New Roman" w:hAnsi="Times New Roman" w:cs="Times New Roman"/>
              </w:rPr>
            </w:pPr>
            <w:r w:rsidRPr="00982E12">
              <w:rPr>
                <w:rFonts w:ascii="Times New Roman" w:hAnsi="Times New Roman" w:cs="Times New Roman"/>
              </w:rPr>
              <w:t>Metody, narzędzia i techniki badawcze</w:t>
            </w:r>
          </w:p>
        </w:tc>
        <w:tc>
          <w:tcPr>
            <w:tcW w:w="3872" w:type="dxa"/>
          </w:tcPr>
          <w:p w:rsidR="0023489B" w:rsidRPr="00982E12" w:rsidRDefault="0023489B" w:rsidP="00A5477A">
            <w:pPr>
              <w:autoSpaceDE w:val="0"/>
              <w:autoSpaceDN w:val="0"/>
              <w:adjustRightInd w:val="0"/>
              <w:ind w:left="-113"/>
              <w:textAlignment w:val="center"/>
              <w:rPr>
                <w:rFonts w:ascii="Times New Roman" w:hAnsi="Times New Roman" w:cs="Times New Roman"/>
              </w:rPr>
            </w:pPr>
            <w:r w:rsidRPr="00982E12">
              <w:rPr>
                <w:rFonts w:ascii="Times New Roman" w:hAnsi="Times New Roman" w:cs="Times New Roman"/>
              </w:rPr>
              <w:t>Pojęcie i rodzaje metod badawczych; pojęcie i rodzaje technik i narzędzi badawczych; metody, narzędzia i techniki badawcze stosowane w badaniach bezpieczeństwa</w:t>
            </w:r>
          </w:p>
        </w:tc>
        <w:tc>
          <w:tcPr>
            <w:tcW w:w="123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3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c>
          <w:tcPr>
            <w:tcW w:w="115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87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r w:rsidR="008569F3" w:rsidRPr="00982E12">
              <w:rPr>
                <w:rFonts w:ascii="Times New Roman" w:hAnsi="Times New Roman" w:cs="Times New Roman"/>
              </w:rPr>
              <w:t>.</w:t>
            </w:r>
          </w:p>
        </w:tc>
        <w:tc>
          <w:tcPr>
            <w:tcW w:w="1908" w:type="dxa"/>
          </w:tcPr>
          <w:p w:rsidR="0023489B" w:rsidRPr="00982E12" w:rsidRDefault="0023489B" w:rsidP="00A5477A">
            <w:pPr>
              <w:ind w:left="-113"/>
              <w:rPr>
                <w:rFonts w:ascii="Times New Roman" w:hAnsi="Times New Roman" w:cs="Times New Roman"/>
              </w:rPr>
            </w:pPr>
            <w:r w:rsidRPr="00982E12">
              <w:rPr>
                <w:rFonts w:ascii="Times New Roman" w:hAnsi="Times New Roman" w:cs="Times New Roman"/>
              </w:rPr>
              <w:t>Metody jakościowe i systemowe stosowane w badaniach bezpieczeństwa</w:t>
            </w:r>
          </w:p>
        </w:tc>
        <w:tc>
          <w:tcPr>
            <w:tcW w:w="3872" w:type="dxa"/>
          </w:tcPr>
          <w:p w:rsidR="0023489B" w:rsidRPr="00982E12" w:rsidRDefault="0023489B" w:rsidP="00A5477A">
            <w:pPr>
              <w:ind w:left="-113"/>
              <w:rPr>
                <w:rFonts w:ascii="Times New Roman" w:hAnsi="Times New Roman" w:cs="Times New Roman"/>
              </w:rPr>
            </w:pPr>
            <w:r w:rsidRPr="00982E12">
              <w:rPr>
                <w:rFonts w:ascii="Times New Roman" w:hAnsi="Times New Roman" w:cs="Times New Roman"/>
              </w:rPr>
              <w:t>Analiza dokumentów; analiza porównawczo-historyczna; studium przypadku; analiza SWOT; system jako przedmiot badań w naukach o bezpieczeństwie; podstawowe założenia analizy systemowej, metoda monograficzna</w:t>
            </w:r>
          </w:p>
        </w:tc>
        <w:tc>
          <w:tcPr>
            <w:tcW w:w="123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3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c>
          <w:tcPr>
            <w:tcW w:w="115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87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6</w:t>
            </w:r>
            <w:r w:rsidR="008569F3" w:rsidRPr="00982E12">
              <w:rPr>
                <w:rFonts w:ascii="Times New Roman" w:hAnsi="Times New Roman" w:cs="Times New Roman"/>
              </w:rPr>
              <w:t>.</w:t>
            </w:r>
          </w:p>
        </w:tc>
        <w:tc>
          <w:tcPr>
            <w:tcW w:w="1908" w:type="dxa"/>
          </w:tcPr>
          <w:p w:rsidR="0023489B" w:rsidRPr="00982E12" w:rsidRDefault="0023489B" w:rsidP="00A5477A">
            <w:pPr>
              <w:ind w:left="-113"/>
              <w:rPr>
                <w:rFonts w:ascii="Times New Roman" w:hAnsi="Times New Roman" w:cs="Times New Roman"/>
              </w:rPr>
            </w:pPr>
            <w:r w:rsidRPr="00982E12">
              <w:rPr>
                <w:rFonts w:ascii="Times New Roman" w:hAnsi="Times New Roman" w:cs="Times New Roman"/>
              </w:rPr>
              <w:t>Metody ilościowe stosowane w badaniach bezpieczeństwa</w:t>
            </w:r>
          </w:p>
        </w:tc>
        <w:tc>
          <w:tcPr>
            <w:tcW w:w="3872" w:type="dxa"/>
          </w:tcPr>
          <w:p w:rsidR="0023489B" w:rsidRPr="00982E12" w:rsidRDefault="0023489B" w:rsidP="00A5477A">
            <w:pPr>
              <w:ind w:left="-113"/>
              <w:rPr>
                <w:rFonts w:ascii="Times New Roman" w:hAnsi="Times New Roman" w:cs="Times New Roman"/>
              </w:rPr>
            </w:pPr>
            <w:r w:rsidRPr="00982E12">
              <w:rPr>
                <w:rFonts w:ascii="Times New Roman" w:hAnsi="Times New Roman" w:cs="Times New Roman"/>
              </w:rPr>
              <w:t>Pomiar w badaniach bezpieczeństwa; metody statystyczne wykorzystywane w badaniach bezpieczeństwa; sondaż diagnostyczny; obserwacja; metoda wywiadu</w:t>
            </w:r>
          </w:p>
        </w:tc>
        <w:tc>
          <w:tcPr>
            <w:tcW w:w="123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3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c>
          <w:tcPr>
            <w:tcW w:w="115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87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7</w:t>
            </w:r>
            <w:r w:rsidR="008569F3" w:rsidRPr="00982E12">
              <w:rPr>
                <w:rFonts w:ascii="Times New Roman" w:hAnsi="Times New Roman" w:cs="Times New Roman"/>
              </w:rPr>
              <w:t>.</w:t>
            </w:r>
          </w:p>
        </w:tc>
        <w:tc>
          <w:tcPr>
            <w:tcW w:w="1908" w:type="dxa"/>
          </w:tcPr>
          <w:p w:rsidR="0023489B" w:rsidRPr="00982E12" w:rsidRDefault="0023489B" w:rsidP="00A5477A">
            <w:pPr>
              <w:ind w:left="-113"/>
              <w:rPr>
                <w:rFonts w:ascii="Times New Roman" w:hAnsi="Times New Roman" w:cs="Times New Roman"/>
              </w:rPr>
            </w:pPr>
            <w:r w:rsidRPr="00982E12">
              <w:rPr>
                <w:rFonts w:ascii="Times New Roman" w:hAnsi="Times New Roman" w:cs="Times New Roman"/>
              </w:rPr>
              <w:t>Literatura jako podstawa badań naukowych</w:t>
            </w:r>
          </w:p>
        </w:tc>
        <w:tc>
          <w:tcPr>
            <w:tcW w:w="3872" w:type="dxa"/>
          </w:tcPr>
          <w:p w:rsidR="0023489B" w:rsidRPr="00982E12" w:rsidRDefault="0023489B" w:rsidP="00A5477A">
            <w:pPr>
              <w:ind w:left="-113"/>
              <w:rPr>
                <w:rFonts w:ascii="Times New Roman" w:hAnsi="Times New Roman" w:cs="Times New Roman"/>
              </w:rPr>
            </w:pPr>
            <w:r w:rsidRPr="00982E12">
              <w:rPr>
                <w:rFonts w:ascii="Times New Roman" w:hAnsi="Times New Roman" w:cs="Times New Roman"/>
              </w:rPr>
              <w:t>Metody, techniki i narzędzia studiowania literatury; analiza tekstów specjalistycznych; interpretacja i uogólnianie wyników badań studyjnych’ kwerenda źródeł naukowych</w:t>
            </w:r>
          </w:p>
        </w:tc>
        <w:tc>
          <w:tcPr>
            <w:tcW w:w="123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3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c>
          <w:tcPr>
            <w:tcW w:w="115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87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8</w:t>
            </w:r>
            <w:r w:rsidR="008569F3" w:rsidRPr="00982E12">
              <w:rPr>
                <w:rFonts w:ascii="Times New Roman" w:hAnsi="Times New Roman" w:cs="Times New Roman"/>
              </w:rPr>
              <w:t>.</w:t>
            </w:r>
          </w:p>
        </w:tc>
        <w:tc>
          <w:tcPr>
            <w:tcW w:w="1908" w:type="dxa"/>
          </w:tcPr>
          <w:p w:rsidR="0023489B" w:rsidRPr="00982E12" w:rsidRDefault="0023489B" w:rsidP="00A5477A">
            <w:pPr>
              <w:ind w:left="-113"/>
              <w:rPr>
                <w:rFonts w:ascii="Times New Roman" w:hAnsi="Times New Roman" w:cs="Times New Roman"/>
              </w:rPr>
            </w:pPr>
            <w:r w:rsidRPr="00982E12">
              <w:rPr>
                <w:rFonts w:ascii="Times New Roman" w:hAnsi="Times New Roman" w:cs="Times New Roman"/>
              </w:rPr>
              <w:t>Koncepcja badań i opracowanie edytorskie</w:t>
            </w:r>
          </w:p>
        </w:tc>
        <w:tc>
          <w:tcPr>
            <w:tcW w:w="3872" w:type="dxa"/>
          </w:tcPr>
          <w:p w:rsidR="0023489B" w:rsidRPr="00982E12" w:rsidRDefault="0023489B" w:rsidP="00A5477A">
            <w:pPr>
              <w:ind w:left="-113"/>
              <w:rPr>
                <w:rFonts w:ascii="Times New Roman" w:hAnsi="Times New Roman" w:cs="Times New Roman"/>
              </w:rPr>
            </w:pPr>
            <w:r w:rsidRPr="00982E12">
              <w:rPr>
                <w:rFonts w:ascii="Times New Roman" w:hAnsi="Times New Roman" w:cs="Times New Roman"/>
              </w:rPr>
              <w:t>Formułowanie tematu pracy, przedmiotu i celu badań; określenie problemów badawczych, zmiennych i wskaźników do badań; dobór próby badawczej; organizacja badań; zasady opracowania części teoretycznej pracy; zasady opracowania części badawczej pracy; opisy rycin i tabel; stosowanie przypisów i sporządzanie wykazu bibliograficznego</w:t>
            </w:r>
          </w:p>
        </w:tc>
        <w:tc>
          <w:tcPr>
            <w:tcW w:w="123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3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c>
          <w:tcPr>
            <w:tcW w:w="115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6658"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239"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15</w:t>
            </w:r>
          </w:p>
        </w:tc>
        <w:tc>
          <w:tcPr>
            <w:tcW w:w="1301"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t>
            </w:r>
          </w:p>
        </w:tc>
        <w:tc>
          <w:tcPr>
            <w:tcW w:w="1152"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t>
            </w:r>
          </w:p>
        </w:tc>
      </w:tr>
      <w:tr w:rsidR="00817D55" w:rsidRPr="00982E12" w:rsidTr="00A5477A">
        <w:tc>
          <w:tcPr>
            <w:tcW w:w="6658" w:type="dxa"/>
            <w:gridSpan w:val="3"/>
          </w:tcPr>
          <w:p w:rsidR="008569F3" w:rsidRPr="00982E12" w:rsidRDefault="008B01DE" w:rsidP="008569F3">
            <w:pPr>
              <w:jc w:val="right"/>
              <w:rPr>
                <w:rFonts w:ascii="Times New Roman" w:hAnsi="Times New Roman" w:cs="Times New Roman"/>
                <w:b/>
              </w:rPr>
            </w:pPr>
            <w:r w:rsidRPr="00982E12">
              <w:rPr>
                <w:rFonts w:ascii="Times New Roman" w:hAnsi="Times New Roman" w:cs="Times New Roman"/>
                <w:b/>
              </w:rPr>
              <w:t>SUMA GODZIN:</w:t>
            </w:r>
          </w:p>
        </w:tc>
        <w:tc>
          <w:tcPr>
            <w:tcW w:w="1239" w:type="dxa"/>
          </w:tcPr>
          <w:p w:rsidR="008569F3" w:rsidRPr="00982E12" w:rsidRDefault="008569F3" w:rsidP="008569F3">
            <w:pPr>
              <w:jc w:val="center"/>
              <w:rPr>
                <w:rFonts w:ascii="Times New Roman" w:hAnsi="Times New Roman" w:cs="Times New Roman"/>
                <w:b/>
              </w:rPr>
            </w:pPr>
            <w:r w:rsidRPr="00982E12">
              <w:rPr>
                <w:rFonts w:ascii="Times New Roman" w:hAnsi="Times New Roman" w:cs="Times New Roman"/>
                <w:b/>
              </w:rPr>
              <w:t>15</w:t>
            </w:r>
          </w:p>
        </w:tc>
        <w:tc>
          <w:tcPr>
            <w:tcW w:w="1301" w:type="dxa"/>
          </w:tcPr>
          <w:p w:rsidR="008569F3" w:rsidRPr="00982E12" w:rsidRDefault="008569F3" w:rsidP="008569F3">
            <w:pPr>
              <w:jc w:val="center"/>
              <w:rPr>
                <w:rFonts w:ascii="Times New Roman" w:hAnsi="Times New Roman" w:cs="Times New Roman"/>
                <w:b/>
              </w:rPr>
            </w:pPr>
            <w:r w:rsidRPr="00982E12">
              <w:rPr>
                <w:rFonts w:ascii="Times New Roman" w:hAnsi="Times New Roman" w:cs="Times New Roman"/>
                <w:b/>
              </w:rPr>
              <w:t>-</w:t>
            </w:r>
          </w:p>
        </w:tc>
        <w:tc>
          <w:tcPr>
            <w:tcW w:w="1152" w:type="dxa"/>
          </w:tcPr>
          <w:p w:rsidR="008569F3" w:rsidRPr="00982E12" w:rsidRDefault="008569F3" w:rsidP="008569F3">
            <w:pPr>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i/>
        </w:rPr>
      </w:pPr>
      <w:r w:rsidRPr="00982E12">
        <w:rPr>
          <w:rFonts w:ascii="Times New Roman" w:hAnsi="Times New Roman" w:cs="Times New Roman"/>
          <w:i/>
        </w:rPr>
        <w:t>*kolumnę umieszczamy w przypadku, gdy program obejmuje daną formę jego realizacji</w:t>
      </w: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48" w:type="dxa"/>
        <w:tblInd w:w="-5" w:type="dxa"/>
        <w:tblLook w:val="04A0" w:firstRow="1" w:lastRow="0" w:firstColumn="1" w:lastColumn="0" w:noHBand="0" w:noVBand="1"/>
      </w:tblPr>
      <w:tblGrid>
        <w:gridCol w:w="8505"/>
        <w:gridCol w:w="1843"/>
      </w:tblGrid>
      <w:tr w:rsidR="00817D55" w:rsidRPr="00982E12" w:rsidTr="00A5477A">
        <w:trPr>
          <w:trHeight w:val="115"/>
        </w:trPr>
        <w:tc>
          <w:tcPr>
            <w:tcW w:w="850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1843"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817D55" w:rsidRPr="00982E12" w:rsidTr="00A5477A">
        <w:trPr>
          <w:trHeight w:val="50"/>
        </w:trPr>
        <w:tc>
          <w:tcPr>
            <w:tcW w:w="8505"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Studiowanie literatury, sporządzanie notatek, percepcja treści zajęć</w:t>
            </w:r>
          </w:p>
        </w:tc>
        <w:tc>
          <w:tcPr>
            <w:tcW w:w="184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r>
      <w:tr w:rsidR="00817D55" w:rsidRPr="00982E12" w:rsidTr="00A5477A">
        <w:trPr>
          <w:trHeight w:val="231"/>
        </w:trPr>
        <w:tc>
          <w:tcPr>
            <w:tcW w:w="8505"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Przygotowanie pracy pisemnej </w:t>
            </w:r>
          </w:p>
        </w:tc>
        <w:tc>
          <w:tcPr>
            <w:tcW w:w="184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3A5423" w:rsidRPr="00982E12" w:rsidRDefault="003A5423" w:rsidP="0023489B">
      <w:pPr>
        <w:spacing w:after="0" w:line="240" w:lineRule="auto"/>
        <w:rPr>
          <w:rFonts w:ascii="Times New Roman" w:hAnsi="Times New Roman" w:cs="Times New Roman"/>
          <w:b/>
          <w:u w:val="single"/>
        </w:rPr>
      </w:pPr>
    </w:p>
    <w:p w:rsidR="003A5423" w:rsidRPr="00982E12" w:rsidRDefault="003A5423"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58" w:type="dxa"/>
        <w:tblLayout w:type="fixed"/>
        <w:tblLook w:val="04A0" w:firstRow="1" w:lastRow="0" w:firstColumn="1" w:lastColumn="0" w:noHBand="0" w:noVBand="1"/>
      </w:tblPr>
      <w:tblGrid>
        <w:gridCol w:w="1838"/>
        <w:gridCol w:w="992"/>
        <w:gridCol w:w="1133"/>
        <w:gridCol w:w="1138"/>
        <w:gridCol w:w="1134"/>
        <w:gridCol w:w="993"/>
        <w:gridCol w:w="1134"/>
        <w:gridCol w:w="1134"/>
        <w:gridCol w:w="12"/>
        <w:gridCol w:w="838"/>
        <w:gridCol w:w="12"/>
      </w:tblGrid>
      <w:tr w:rsidR="0023489B" w:rsidRPr="00982E12" w:rsidTr="003A5423">
        <w:trPr>
          <w:trHeight w:val="165"/>
        </w:trPr>
        <w:tc>
          <w:tcPr>
            <w:tcW w:w="183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670" w:type="dxa"/>
            <w:gridSpan w:val="8"/>
            <w:vAlign w:val="center"/>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850" w:type="dxa"/>
            <w:gridSpan w:val="2"/>
            <w:vAlign w:val="center"/>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3A5423">
        <w:trPr>
          <w:gridAfter w:val="1"/>
          <w:wAfter w:w="12" w:type="dxa"/>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992" w:type="dxa"/>
            <w:vMerge w:val="restart"/>
            <w:vAlign w:val="center"/>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532" w:type="dxa"/>
            <w:gridSpan w:val="5"/>
            <w:vAlign w:val="center"/>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34" w:type="dxa"/>
            <w:vAlign w:val="center"/>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850" w:type="dxa"/>
            <w:gridSpan w:val="2"/>
            <w:vAlign w:val="center"/>
            <w:hideMark/>
          </w:tcPr>
          <w:p w:rsidR="0023489B" w:rsidRPr="00982E12" w:rsidRDefault="0023489B" w:rsidP="00A5477A">
            <w:pPr>
              <w:spacing w:line="256" w:lineRule="auto"/>
              <w:jc w:val="center"/>
              <w:rPr>
                <w:rFonts w:ascii="Times New Roman" w:hAnsi="Times New Roman" w:cs="Times New Roman"/>
                <w:b/>
              </w:rPr>
            </w:pPr>
          </w:p>
        </w:tc>
      </w:tr>
      <w:tr w:rsidR="0023489B" w:rsidRPr="00982E12" w:rsidTr="003A5423">
        <w:trPr>
          <w:gridAfter w:val="1"/>
          <w:wAfter w:w="12" w:type="dxa"/>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992" w:type="dxa"/>
            <w:vMerge/>
            <w:hideMark/>
          </w:tcPr>
          <w:p w:rsidR="0023489B" w:rsidRPr="00982E12" w:rsidRDefault="0023489B" w:rsidP="00A5477A">
            <w:pPr>
              <w:spacing w:line="256" w:lineRule="auto"/>
              <w:rPr>
                <w:rFonts w:ascii="Times New Roman" w:hAnsi="Times New Roman" w:cs="Times New Roman"/>
                <w:b/>
              </w:rPr>
            </w:pPr>
          </w:p>
        </w:tc>
        <w:tc>
          <w:tcPr>
            <w:tcW w:w="113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1138"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13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99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13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34" w:type="dxa"/>
            <w:hideMark/>
          </w:tcPr>
          <w:p w:rsidR="0023489B" w:rsidRPr="00982E12" w:rsidRDefault="0023489B" w:rsidP="00A5477A">
            <w:pPr>
              <w:spacing w:line="256" w:lineRule="auto"/>
              <w:rPr>
                <w:rFonts w:ascii="Times New Roman" w:hAnsi="Times New Roman" w:cs="Times New Roman"/>
                <w:b/>
              </w:rPr>
            </w:pPr>
          </w:p>
        </w:tc>
        <w:tc>
          <w:tcPr>
            <w:tcW w:w="850" w:type="dxa"/>
            <w:gridSpan w:val="2"/>
            <w:hideMark/>
          </w:tcPr>
          <w:p w:rsidR="0023489B" w:rsidRPr="00982E12" w:rsidRDefault="0023489B" w:rsidP="00A5477A">
            <w:pPr>
              <w:spacing w:line="256" w:lineRule="auto"/>
              <w:rPr>
                <w:rFonts w:ascii="Times New Roman" w:hAnsi="Times New Roman" w:cs="Times New Roman"/>
                <w:b/>
              </w:rPr>
            </w:pPr>
          </w:p>
        </w:tc>
      </w:tr>
      <w:tr w:rsidR="0023489B" w:rsidRPr="00982E12" w:rsidTr="003A5423">
        <w:trPr>
          <w:gridAfter w:val="1"/>
          <w:wAfter w:w="12" w:type="dxa"/>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992" w:type="dxa"/>
          </w:tcPr>
          <w:p w:rsidR="0023489B" w:rsidRPr="00982E12" w:rsidRDefault="0023489B" w:rsidP="00A5477A">
            <w:pPr>
              <w:jc w:val="center"/>
              <w:rPr>
                <w:rFonts w:ascii="Times New Roman" w:hAnsi="Times New Roman" w:cs="Times New Roman"/>
              </w:rPr>
            </w:pPr>
          </w:p>
        </w:tc>
        <w:tc>
          <w:tcPr>
            <w:tcW w:w="1133"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15</w:t>
            </w:r>
          </w:p>
        </w:tc>
        <w:tc>
          <w:tcPr>
            <w:tcW w:w="1138" w:type="dxa"/>
          </w:tcPr>
          <w:p w:rsidR="0023489B" w:rsidRPr="00982E12" w:rsidRDefault="0023489B" w:rsidP="00A5477A">
            <w:pPr>
              <w:ind w:left="356"/>
              <w:rPr>
                <w:rFonts w:ascii="Times New Roman" w:hAnsi="Times New Roman" w:cs="Times New Roman"/>
              </w:rPr>
            </w:pPr>
          </w:p>
        </w:tc>
        <w:tc>
          <w:tcPr>
            <w:tcW w:w="1134" w:type="dxa"/>
          </w:tcPr>
          <w:p w:rsidR="0023489B" w:rsidRPr="00982E12" w:rsidRDefault="0023489B" w:rsidP="00A5477A">
            <w:pPr>
              <w:ind w:left="356"/>
              <w:rPr>
                <w:rFonts w:ascii="Times New Roman" w:hAnsi="Times New Roman" w:cs="Times New Roman"/>
              </w:rPr>
            </w:pPr>
          </w:p>
        </w:tc>
        <w:tc>
          <w:tcPr>
            <w:tcW w:w="993" w:type="dxa"/>
          </w:tcPr>
          <w:p w:rsidR="0023489B" w:rsidRPr="00982E12" w:rsidRDefault="0023489B" w:rsidP="00A5477A">
            <w:pPr>
              <w:ind w:left="356"/>
              <w:rPr>
                <w:rFonts w:ascii="Times New Roman" w:hAnsi="Times New Roman" w:cs="Times New Roman"/>
              </w:rPr>
            </w:pPr>
          </w:p>
        </w:tc>
        <w:tc>
          <w:tcPr>
            <w:tcW w:w="1134" w:type="dxa"/>
          </w:tcPr>
          <w:p w:rsidR="0023489B" w:rsidRPr="00982E12" w:rsidRDefault="0023489B" w:rsidP="00A5477A">
            <w:pPr>
              <w:ind w:left="356"/>
              <w:rPr>
                <w:rFonts w:ascii="Times New Roman" w:hAnsi="Times New Roman" w:cs="Times New Roman"/>
              </w:rPr>
            </w:pPr>
          </w:p>
        </w:tc>
        <w:tc>
          <w:tcPr>
            <w:tcW w:w="1134" w:type="dxa"/>
          </w:tcPr>
          <w:p w:rsidR="0023489B" w:rsidRPr="00982E12" w:rsidRDefault="0023489B" w:rsidP="00A5477A">
            <w:pPr>
              <w:jc w:val="center"/>
              <w:rPr>
                <w:rFonts w:ascii="Times New Roman" w:hAnsi="Times New Roman" w:cs="Times New Roman"/>
              </w:rPr>
            </w:pPr>
          </w:p>
        </w:tc>
        <w:tc>
          <w:tcPr>
            <w:tcW w:w="850" w:type="dxa"/>
            <w:gridSpan w:val="2"/>
          </w:tcPr>
          <w:p w:rsidR="0023489B" w:rsidRPr="00982E12" w:rsidRDefault="0023489B" w:rsidP="00A5477A">
            <w:pPr>
              <w:ind w:left="102"/>
              <w:rPr>
                <w:rFonts w:ascii="Times New Roman" w:hAnsi="Times New Roman" w:cs="Times New Roman"/>
              </w:rPr>
            </w:pPr>
            <w:r w:rsidRPr="00982E12">
              <w:rPr>
                <w:rFonts w:ascii="Times New Roman" w:hAnsi="Times New Roman" w:cs="Times New Roman"/>
              </w:rPr>
              <w:t>15</w:t>
            </w:r>
          </w:p>
        </w:tc>
      </w:tr>
      <w:tr w:rsidR="0023489B" w:rsidRPr="00982E12" w:rsidTr="003A5423">
        <w:trPr>
          <w:gridAfter w:val="1"/>
          <w:wAfter w:w="12" w:type="dxa"/>
          <w:trHeight w:val="446"/>
        </w:trPr>
        <w:tc>
          <w:tcPr>
            <w:tcW w:w="1838"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992" w:type="dxa"/>
          </w:tcPr>
          <w:p w:rsidR="0023489B" w:rsidRPr="00982E12" w:rsidRDefault="0023489B" w:rsidP="00A5477A">
            <w:pPr>
              <w:jc w:val="center"/>
              <w:rPr>
                <w:rFonts w:ascii="Times New Roman" w:hAnsi="Times New Roman" w:cs="Times New Roman"/>
              </w:rPr>
            </w:pPr>
          </w:p>
        </w:tc>
        <w:tc>
          <w:tcPr>
            <w:tcW w:w="1133" w:type="dxa"/>
          </w:tcPr>
          <w:p w:rsidR="0023489B" w:rsidRPr="00982E12" w:rsidRDefault="0023489B" w:rsidP="00A5477A">
            <w:pPr>
              <w:ind w:left="52"/>
              <w:jc w:val="center"/>
              <w:rPr>
                <w:rFonts w:ascii="Times New Roman" w:hAnsi="Times New Roman" w:cs="Times New Roman"/>
                <w:i/>
              </w:rPr>
            </w:pPr>
          </w:p>
        </w:tc>
        <w:tc>
          <w:tcPr>
            <w:tcW w:w="1138" w:type="dxa"/>
          </w:tcPr>
          <w:p w:rsidR="0023489B" w:rsidRPr="00982E12" w:rsidRDefault="0023489B" w:rsidP="00A5477A">
            <w:pPr>
              <w:ind w:left="356"/>
              <w:rPr>
                <w:rFonts w:ascii="Times New Roman" w:hAnsi="Times New Roman" w:cs="Times New Roman"/>
                <w:i/>
              </w:rPr>
            </w:pPr>
          </w:p>
        </w:tc>
        <w:tc>
          <w:tcPr>
            <w:tcW w:w="1134" w:type="dxa"/>
          </w:tcPr>
          <w:p w:rsidR="0023489B" w:rsidRPr="00982E12" w:rsidRDefault="0023489B" w:rsidP="00A5477A">
            <w:pPr>
              <w:ind w:left="356"/>
              <w:rPr>
                <w:rFonts w:ascii="Times New Roman" w:hAnsi="Times New Roman" w:cs="Times New Roman"/>
                <w:i/>
              </w:rPr>
            </w:pPr>
          </w:p>
        </w:tc>
        <w:tc>
          <w:tcPr>
            <w:tcW w:w="993" w:type="dxa"/>
          </w:tcPr>
          <w:p w:rsidR="0023489B" w:rsidRPr="00982E12" w:rsidRDefault="0023489B" w:rsidP="00A5477A">
            <w:pPr>
              <w:ind w:left="356"/>
              <w:rPr>
                <w:rFonts w:ascii="Times New Roman" w:hAnsi="Times New Roman" w:cs="Times New Roman"/>
                <w:i/>
              </w:rPr>
            </w:pPr>
          </w:p>
        </w:tc>
        <w:tc>
          <w:tcPr>
            <w:tcW w:w="1134" w:type="dxa"/>
          </w:tcPr>
          <w:p w:rsidR="0023489B" w:rsidRPr="00982E12" w:rsidRDefault="0023489B" w:rsidP="00A5477A">
            <w:pPr>
              <w:ind w:left="356"/>
              <w:rPr>
                <w:rFonts w:ascii="Times New Roman" w:hAnsi="Times New Roman" w:cs="Times New Roman"/>
                <w:i/>
              </w:rPr>
            </w:pPr>
          </w:p>
        </w:tc>
        <w:tc>
          <w:tcPr>
            <w:tcW w:w="1134" w:type="dxa"/>
          </w:tcPr>
          <w:p w:rsidR="0023489B" w:rsidRPr="00982E12" w:rsidRDefault="0023489B" w:rsidP="00A5477A">
            <w:pPr>
              <w:rPr>
                <w:rFonts w:ascii="Times New Roman" w:hAnsi="Times New Roman" w:cs="Times New Roman"/>
                <w:i/>
              </w:rPr>
            </w:pPr>
          </w:p>
        </w:tc>
        <w:tc>
          <w:tcPr>
            <w:tcW w:w="850" w:type="dxa"/>
            <w:gridSpan w:val="2"/>
          </w:tcPr>
          <w:p w:rsidR="0023489B" w:rsidRPr="00982E12" w:rsidRDefault="0023489B" w:rsidP="00A5477A">
            <w:pPr>
              <w:ind w:left="102"/>
              <w:rPr>
                <w:rFonts w:ascii="Times New Roman" w:hAnsi="Times New Roman" w:cs="Times New Roman"/>
                <w:i/>
              </w:rPr>
            </w:pPr>
          </w:p>
        </w:tc>
      </w:tr>
      <w:tr w:rsidR="0023489B" w:rsidRPr="00982E12" w:rsidTr="003A5423">
        <w:trPr>
          <w:gridAfter w:val="1"/>
          <w:wAfter w:w="12" w:type="dxa"/>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992" w:type="dxa"/>
          </w:tcPr>
          <w:p w:rsidR="0023489B" w:rsidRPr="00982E12" w:rsidRDefault="0023489B" w:rsidP="00A5477A">
            <w:pPr>
              <w:jc w:val="center"/>
              <w:rPr>
                <w:rFonts w:ascii="Times New Roman" w:hAnsi="Times New Roman" w:cs="Times New Roman"/>
              </w:rPr>
            </w:pPr>
          </w:p>
        </w:tc>
        <w:tc>
          <w:tcPr>
            <w:tcW w:w="1133"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10</w:t>
            </w:r>
          </w:p>
        </w:tc>
        <w:tc>
          <w:tcPr>
            <w:tcW w:w="1138" w:type="dxa"/>
          </w:tcPr>
          <w:p w:rsidR="0023489B" w:rsidRPr="00982E12" w:rsidRDefault="0023489B" w:rsidP="00A5477A">
            <w:pPr>
              <w:ind w:left="356"/>
              <w:rPr>
                <w:rFonts w:ascii="Times New Roman" w:hAnsi="Times New Roman" w:cs="Times New Roman"/>
              </w:rPr>
            </w:pPr>
          </w:p>
        </w:tc>
        <w:tc>
          <w:tcPr>
            <w:tcW w:w="1134" w:type="dxa"/>
          </w:tcPr>
          <w:p w:rsidR="0023489B" w:rsidRPr="00982E12" w:rsidRDefault="0023489B" w:rsidP="00A5477A">
            <w:pPr>
              <w:ind w:left="356"/>
              <w:rPr>
                <w:rFonts w:ascii="Times New Roman" w:hAnsi="Times New Roman" w:cs="Times New Roman"/>
              </w:rPr>
            </w:pPr>
          </w:p>
        </w:tc>
        <w:tc>
          <w:tcPr>
            <w:tcW w:w="993" w:type="dxa"/>
          </w:tcPr>
          <w:p w:rsidR="0023489B" w:rsidRPr="00982E12" w:rsidRDefault="0023489B" w:rsidP="00A5477A">
            <w:pPr>
              <w:ind w:left="356"/>
              <w:rPr>
                <w:rFonts w:ascii="Times New Roman" w:hAnsi="Times New Roman" w:cs="Times New Roman"/>
              </w:rPr>
            </w:pPr>
          </w:p>
        </w:tc>
        <w:tc>
          <w:tcPr>
            <w:tcW w:w="1134" w:type="dxa"/>
          </w:tcPr>
          <w:p w:rsidR="0023489B" w:rsidRPr="00982E12" w:rsidRDefault="0023489B" w:rsidP="00A5477A">
            <w:pPr>
              <w:ind w:left="356"/>
              <w:rPr>
                <w:rFonts w:ascii="Times New Roman" w:hAnsi="Times New Roman" w:cs="Times New Roman"/>
              </w:rPr>
            </w:pPr>
          </w:p>
        </w:tc>
        <w:tc>
          <w:tcPr>
            <w:tcW w:w="1134" w:type="dxa"/>
          </w:tcPr>
          <w:p w:rsidR="0023489B" w:rsidRPr="00982E12" w:rsidRDefault="0023489B" w:rsidP="00A5477A">
            <w:pPr>
              <w:ind w:left="356"/>
              <w:rPr>
                <w:rFonts w:ascii="Times New Roman" w:hAnsi="Times New Roman" w:cs="Times New Roman"/>
              </w:rPr>
            </w:pPr>
          </w:p>
        </w:tc>
        <w:tc>
          <w:tcPr>
            <w:tcW w:w="850" w:type="dxa"/>
            <w:gridSpan w:val="2"/>
          </w:tcPr>
          <w:p w:rsidR="0023489B" w:rsidRPr="00982E12" w:rsidRDefault="0023489B" w:rsidP="00A5477A">
            <w:pPr>
              <w:ind w:left="102"/>
              <w:rPr>
                <w:rFonts w:ascii="Times New Roman" w:hAnsi="Times New Roman" w:cs="Times New Roman"/>
              </w:rPr>
            </w:pPr>
            <w:r w:rsidRPr="00982E12">
              <w:rPr>
                <w:rFonts w:ascii="Times New Roman" w:hAnsi="Times New Roman" w:cs="Times New Roman"/>
              </w:rPr>
              <w:t>10</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59" w:type="dxa"/>
        <w:tblLook w:val="04A0" w:firstRow="1" w:lastRow="0" w:firstColumn="1" w:lastColumn="0" w:noHBand="0" w:noVBand="1"/>
      </w:tblPr>
      <w:tblGrid>
        <w:gridCol w:w="8926"/>
        <w:gridCol w:w="1417"/>
        <w:gridCol w:w="16"/>
      </w:tblGrid>
      <w:tr w:rsidR="00817D55" w:rsidRPr="00982E12" w:rsidTr="00A5477A">
        <w:trPr>
          <w:gridAfter w:val="1"/>
          <w:wAfter w:w="16" w:type="dxa"/>
          <w:trHeight w:val="466"/>
          <w:tblHeader/>
        </w:trPr>
        <w:tc>
          <w:tcPr>
            <w:tcW w:w="8926" w:type="dxa"/>
            <w:vAlign w:val="center"/>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1417" w:type="dxa"/>
            <w:vAlign w:val="center"/>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817D55" w:rsidRPr="00982E12" w:rsidTr="00A5477A">
        <w:trPr>
          <w:trHeight w:val="47"/>
        </w:trPr>
        <w:tc>
          <w:tcPr>
            <w:tcW w:w="10359" w:type="dxa"/>
            <w:gridSpan w:val="3"/>
            <w:hideMark/>
          </w:tcPr>
          <w:p w:rsidR="0023489B" w:rsidRPr="00982E12" w:rsidRDefault="0023489B" w:rsidP="00A5477A">
            <w:pPr>
              <w:ind w:left="314" w:hanging="426"/>
              <w:jc w:val="both"/>
              <w:rPr>
                <w:rFonts w:ascii="Times New Roman" w:hAnsi="Times New Roman" w:cs="Times New Roman"/>
              </w:rPr>
            </w:pPr>
            <w:r w:rsidRPr="00982E12">
              <w:rPr>
                <w:rFonts w:ascii="Times New Roman" w:hAnsi="Times New Roman" w:cs="Times New Roman"/>
                <w:b/>
              </w:rPr>
              <w:t xml:space="preserve">Wiedza: </w:t>
            </w:r>
          </w:p>
        </w:tc>
      </w:tr>
      <w:tr w:rsidR="00817D55" w:rsidRPr="00982E12" w:rsidTr="00A5477A">
        <w:trPr>
          <w:gridAfter w:val="1"/>
          <w:wAfter w:w="16" w:type="dxa"/>
          <w:trHeight w:val="320"/>
        </w:trPr>
        <w:tc>
          <w:tcPr>
            <w:tcW w:w="8926" w:type="dxa"/>
            <w:vAlign w:val="center"/>
          </w:tcPr>
          <w:p w:rsidR="003A5423" w:rsidRPr="00982E12" w:rsidRDefault="0023489B" w:rsidP="00601528">
            <w:pPr>
              <w:pStyle w:val="Akapitzlist"/>
              <w:numPr>
                <w:ilvl w:val="0"/>
                <w:numId w:val="1101"/>
              </w:numPr>
              <w:suppressAutoHyphens w:val="0"/>
              <w:spacing w:after="0" w:line="240" w:lineRule="auto"/>
              <w:ind w:left="314" w:hanging="426"/>
              <w:jc w:val="both"/>
              <w:rPr>
                <w:rFonts w:ascii="Times New Roman" w:hAnsi="Times New Roman" w:cs="Times New Roman"/>
              </w:rPr>
            </w:pPr>
            <w:r w:rsidRPr="00982E12">
              <w:rPr>
                <w:rFonts w:ascii="Times New Roman" w:hAnsi="Times New Roman" w:cs="Times New Roman"/>
              </w:rPr>
              <w:t>Zna w zaawansowanym stopniu pojęcia, fakty i zagadnieniami z zakresu metodologii badań społecznych ze szczególnym uwzględnieniem metodologii badań nauk o bezpieczeństwie.</w:t>
            </w:r>
          </w:p>
        </w:tc>
        <w:tc>
          <w:tcPr>
            <w:tcW w:w="1417" w:type="dxa"/>
            <w:vAlign w:val="center"/>
          </w:tcPr>
          <w:p w:rsidR="0023489B" w:rsidRPr="00982E12" w:rsidRDefault="0023489B" w:rsidP="00A5477A">
            <w:pPr>
              <w:ind w:left="314" w:hanging="426"/>
              <w:jc w:val="center"/>
              <w:rPr>
                <w:rFonts w:ascii="Times New Roman" w:hAnsi="Times New Roman" w:cs="Times New Roman"/>
              </w:rPr>
            </w:pPr>
            <w:r w:rsidRPr="00982E12">
              <w:rPr>
                <w:rFonts w:ascii="Times New Roman" w:hAnsi="Times New Roman" w:cs="Times New Roman"/>
              </w:rPr>
              <w:t>BGP1_W01</w:t>
            </w:r>
          </w:p>
        </w:tc>
      </w:tr>
      <w:tr w:rsidR="00817D55" w:rsidRPr="00982E12" w:rsidTr="00A5477A">
        <w:trPr>
          <w:gridAfter w:val="1"/>
          <w:wAfter w:w="16" w:type="dxa"/>
          <w:trHeight w:val="282"/>
        </w:trPr>
        <w:tc>
          <w:tcPr>
            <w:tcW w:w="8926" w:type="dxa"/>
            <w:vAlign w:val="center"/>
          </w:tcPr>
          <w:p w:rsidR="003A5423" w:rsidRPr="00982E12" w:rsidRDefault="0023489B" w:rsidP="00601528">
            <w:pPr>
              <w:pStyle w:val="Akapitzlist"/>
              <w:numPr>
                <w:ilvl w:val="0"/>
                <w:numId w:val="1101"/>
              </w:numPr>
              <w:suppressAutoHyphens w:val="0"/>
              <w:spacing w:after="0" w:line="240" w:lineRule="auto"/>
              <w:ind w:left="314" w:hanging="426"/>
              <w:jc w:val="both"/>
              <w:rPr>
                <w:rFonts w:ascii="Times New Roman" w:hAnsi="Times New Roman" w:cs="Times New Roman"/>
              </w:rPr>
            </w:pPr>
            <w:r w:rsidRPr="00982E12">
              <w:rPr>
                <w:rFonts w:ascii="Times New Roman" w:hAnsi="Times New Roman" w:cs="Times New Roman"/>
              </w:rPr>
              <w:t>Zna w zaawansowanym stopniu metody, techniki, narzędzia i procedurami badawcze wykorzystywane w badaniu i rozwiązywaniu problemów związanych z bezpieczeństwem.</w:t>
            </w:r>
          </w:p>
        </w:tc>
        <w:tc>
          <w:tcPr>
            <w:tcW w:w="1417" w:type="dxa"/>
            <w:vAlign w:val="center"/>
          </w:tcPr>
          <w:p w:rsidR="0023489B" w:rsidRPr="00982E12" w:rsidRDefault="0023489B" w:rsidP="00A5477A">
            <w:pPr>
              <w:ind w:left="314" w:hanging="426"/>
              <w:jc w:val="center"/>
              <w:rPr>
                <w:rFonts w:ascii="Times New Roman" w:hAnsi="Times New Roman" w:cs="Times New Roman"/>
              </w:rPr>
            </w:pPr>
            <w:r w:rsidRPr="00982E12">
              <w:rPr>
                <w:rFonts w:ascii="Times New Roman" w:hAnsi="Times New Roman" w:cs="Times New Roman"/>
              </w:rPr>
              <w:t>BGP1_W04</w:t>
            </w:r>
          </w:p>
        </w:tc>
      </w:tr>
      <w:tr w:rsidR="00817D55" w:rsidRPr="00982E12" w:rsidTr="00A5477A">
        <w:trPr>
          <w:gridAfter w:val="1"/>
          <w:wAfter w:w="16" w:type="dxa"/>
          <w:trHeight w:val="282"/>
        </w:trPr>
        <w:tc>
          <w:tcPr>
            <w:tcW w:w="8926" w:type="dxa"/>
            <w:vAlign w:val="center"/>
          </w:tcPr>
          <w:p w:rsidR="003A5423" w:rsidRPr="00982E12" w:rsidRDefault="0023489B" w:rsidP="00601528">
            <w:pPr>
              <w:pStyle w:val="Akapitzlist"/>
              <w:numPr>
                <w:ilvl w:val="0"/>
                <w:numId w:val="1101"/>
              </w:numPr>
              <w:suppressAutoHyphens w:val="0"/>
              <w:spacing w:after="0" w:line="240" w:lineRule="auto"/>
              <w:ind w:left="314" w:hanging="426"/>
              <w:jc w:val="both"/>
              <w:rPr>
                <w:rFonts w:ascii="Times New Roman" w:hAnsi="Times New Roman" w:cs="Times New Roman"/>
              </w:rPr>
            </w:pPr>
            <w:r w:rsidRPr="00982E12">
              <w:rPr>
                <w:rFonts w:ascii="Times New Roman" w:hAnsi="Times New Roman" w:cs="Times New Roman"/>
              </w:rPr>
              <w:t>Zna i rozumie zasady etyczne i prawne związane z realizacją badań naukowych oraz reguły ochrony własności intelektualnej.</w:t>
            </w:r>
          </w:p>
        </w:tc>
        <w:tc>
          <w:tcPr>
            <w:tcW w:w="1417" w:type="dxa"/>
            <w:vAlign w:val="center"/>
          </w:tcPr>
          <w:p w:rsidR="0023489B" w:rsidRPr="00982E12" w:rsidRDefault="0023489B" w:rsidP="00A5477A">
            <w:pPr>
              <w:ind w:left="314" w:hanging="426"/>
              <w:jc w:val="center"/>
              <w:rPr>
                <w:rFonts w:ascii="Times New Roman" w:hAnsi="Times New Roman" w:cs="Times New Roman"/>
              </w:rPr>
            </w:pPr>
            <w:r w:rsidRPr="00982E12">
              <w:rPr>
                <w:rFonts w:ascii="Times New Roman" w:hAnsi="Times New Roman" w:cs="Times New Roman"/>
              </w:rPr>
              <w:t>BGP1_W16</w:t>
            </w:r>
          </w:p>
        </w:tc>
      </w:tr>
      <w:tr w:rsidR="00817D55" w:rsidRPr="00982E12" w:rsidTr="00A5477A">
        <w:trPr>
          <w:trHeight w:val="47"/>
        </w:trPr>
        <w:tc>
          <w:tcPr>
            <w:tcW w:w="10359" w:type="dxa"/>
            <w:gridSpan w:val="3"/>
            <w:hideMark/>
          </w:tcPr>
          <w:p w:rsidR="0023489B" w:rsidRPr="00982E12" w:rsidRDefault="0023489B" w:rsidP="00A5477A">
            <w:pPr>
              <w:ind w:left="314" w:hanging="426"/>
              <w:jc w:val="both"/>
              <w:rPr>
                <w:rFonts w:ascii="Times New Roman" w:hAnsi="Times New Roman" w:cs="Times New Roman"/>
              </w:rPr>
            </w:pPr>
            <w:r w:rsidRPr="00982E12">
              <w:rPr>
                <w:rFonts w:ascii="Times New Roman" w:hAnsi="Times New Roman" w:cs="Times New Roman"/>
                <w:b/>
              </w:rPr>
              <w:t>Umiejętności:</w:t>
            </w:r>
          </w:p>
        </w:tc>
      </w:tr>
      <w:tr w:rsidR="00817D55" w:rsidRPr="00982E12" w:rsidTr="00A5477A">
        <w:trPr>
          <w:gridAfter w:val="1"/>
          <w:wAfter w:w="16" w:type="dxa"/>
          <w:trHeight w:val="406"/>
        </w:trPr>
        <w:tc>
          <w:tcPr>
            <w:tcW w:w="8926" w:type="dxa"/>
          </w:tcPr>
          <w:p w:rsidR="003A5423" w:rsidRPr="00982E12" w:rsidRDefault="0023489B" w:rsidP="00601528">
            <w:pPr>
              <w:pStyle w:val="Akapitzlist"/>
              <w:numPr>
                <w:ilvl w:val="0"/>
                <w:numId w:val="1102"/>
              </w:numPr>
              <w:suppressAutoHyphens w:val="0"/>
              <w:spacing w:after="0" w:line="240" w:lineRule="auto"/>
              <w:ind w:left="314" w:hanging="426"/>
              <w:jc w:val="both"/>
              <w:rPr>
                <w:rFonts w:ascii="Times New Roman" w:hAnsi="Times New Roman" w:cs="Times New Roman"/>
              </w:rPr>
            </w:pPr>
            <w:r w:rsidRPr="00982E12">
              <w:rPr>
                <w:rFonts w:ascii="Times New Roman" w:hAnsi="Times New Roman" w:cs="Times New Roman"/>
              </w:rPr>
              <w:t>Potrafi wykorzystywać posiadanej wiedzy o metodach, technikach i narzędziach badawczych do rozwiązywania problemów naukowych związanych z bezpieczeństwem.</w:t>
            </w:r>
          </w:p>
        </w:tc>
        <w:tc>
          <w:tcPr>
            <w:tcW w:w="1417" w:type="dxa"/>
            <w:vAlign w:val="center"/>
          </w:tcPr>
          <w:p w:rsidR="0023489B" w:rsidRPr="00982E12" w:rsidRDefault="0023489B" w:rsidP="00A5477A">
            <w:pPr>
              <w:ind w:left="314" w:hanging="426"/>
              <w:jc w:val="center"/>
              <w:rPr>
                <w:rFonts w:ascii="Times New Roman" w:hAnsi="Times New Roman" w:cs="Times New Roman"/>
              </w:rPr>
            </w:pPr>
            <w:r w:rsidRPr="00982E12">
              <w:rPr>
                <w:rFonts w:ascii="Times New Roman" w:hAnsi="Times New Roman" w:cs="Times New Roman"/>
              </w:rPr>
              <w:t>BGP1_U02</w:t>
            </w:r>
          </w:p>
        </w:tc>
      </w:tr>
      <w:tr w:rsidR="00817D55" w:rsidRPr="00982E12" w:rsidTr="00A5477A">
        <w:trPr>
          <w:trHeight w:val="250"/>
        </w:trPr>
        <w:tc>
          <w:tcPr>
            <w:tcW w:w="10359" w:type="dxa"/>
            <w:gridSpan w:val="3"/>
          </w:tcPr>
          <w:p w:rsidR="0023489B" w:rsidRPr="00982E12" w:rsidRDefault="0023489B" w:rsidP="00A5477A">
            <w:pPr>
              <w:ind w:left="314" w:hanging="426"/>
              <w:rPr>
                <w:rFonts w:ascii="Times New Roman" w:hAnsi="Times New Roman" w:cs="Times New Roman"/>
              </w:rPr>
            </w:pPr>
            <w:r w:rsidRPr="00982E12">
              <w:rPr>
                <w:rFonts w:ascii="Times New Roman" w:hAnsi="Times New Roman" w:cs="Times New Roman"/>
                <w:b/>
              </w:rPr>
              <w:t>Kompetencje społeczne (postawy)</w:t>
            </w:r>
          </w:p>
        </w:tc>
      </w:tr>
      <w:tr w:rsidR="0023489B" w:rsidRPr="00982E12" w:rsidTr="00A5477A">
        <w:trPr>
          <w:gridAfter w:val="1"/>
          <w:wAfter w:w="16" w:type="dxa"/>
          <w:trHeight w:val="47"/>
        </w:trPr>
        <w:tc>
          <w:tcPr>
            <w:tcW w:w="8926" w:type="dxa"/>
          </w:tcPr>
          <w:p w:rsidR="003A5423" w:rsidRPr="00982E12" w:rsidRDefault="0023489B" w:rsidP="008569F3">
            <w:pPr>
              <w:pStyle w:val="Akapitzlist"/>
              <w:numPr>
                <w:ilvl w:val="0"/>
                <w:numId w:val="97"/>
              </w:numPr>
              <w:spacing w:after="0" w:line="240" w:lineRule="auto"/>
              <w:ind w:left="314" w:hanging="426"/>
              <w:jc w:val="both"/>
              <w:rPr>
                <w:rFonts w:ascii="Times New Roman" w:hAnsi="Times New Roman" w:cs="Times New Roman"/>
              </w:rPr>
            </w:pPr>
            <w:r w:rsidRPr="00982E12">
              <w:rPr>
                <w:rFonts w:ascii="Times New Roman" w:hAnsi="Times New Roman" w:cs="Times New Roman"/>
                <w:bCs/>
              </w:rPr>
              <w:t xml:space="preserve">Wykazuje gotowość do </w:t>
            </w:r>
            <w:r w:rsidRPr="00982E12">
              <w:rPr>
                <w:rFonts w:ascii="Times New Roman" w:hAnsi="Times New Roman" w:cs="Times New Roman"/>
              </w:rPr>
              <w:t>uznania znaczenia wiedzy naukowej i jej roli w rozwiązywaniu problemów związanych z aspektami bezpieczeństwa.</w:t>
            </w:r>
          </w:p>
        </w:tc>
        <w:tc>
          <w:tcPr>
            <w:tcW w:w="1417" w:type="dxa"/>
            <w:vAlign w:val="center"/>
          </w:tcPr>
          <w:p w:rsidR="0023489B" w:rsidRPr="00982E12" w:rsidRDefault="0023489B" w:rsidP="00A5477A">
            <w:pPr>
              <w:ind w:left="314" w:hanging="426"/>
              <w:jc w:val="both"/>
              <w:rPr>
                <w:rFonts w:ascii="Times New Roman" w:hAnsi="Times New Roman" w:cs="Times New Roman"/>
              </w:rPr>
            </w:pPr>
            <w:r w:rsidRPr="00982E12">
              <w:rPr>
                <w:rFonts w:ascii="Times New Roman" w:hAnsi="Times New Roman" w:cs="Times New Roman"/>
              </w:rPr>
              <w:t>BGP1_K02</w:t>
            </w:r>
          </w:p>
        </w:tc>
      </w:tr>
    </w:tbl>
    <w:p w:rsidR="0023489B" w:rsidRPr="00982E12" w:rsidRDefault="0023489B" w:rsidP="0023489B">
      <w:pPr>
        <w:spacing w:after="0" w:line="240" w:lineRule="auto"/>
        <w:jc w:val="both"/>
        <w:rPr>
          <w:rFonts w:ascii="Times New Roman" w:hAnsi="Times New Roman" w:cs="Times New Roman"/>
          <w:b/>
          <w:u w:val="single"/>
        </w:rPr>
      </w:pPr>
    </w:p>
    <w:p w:rsidR="0023489B" w:rsidRPr="00982E12" w:rsidRDefault="0023489B" w:rsidP="0023489B">
      <w:pPr>
        <w:spacing w:after="0" w:line="240" w:lineRule="auto"/>
        <w:jc w:val="both"/>
        <w:rPr>
          <w:rFonts w:ascii="Times New Roman" w:hAnsi="Times New Roman" w:cs="Times New Roman"/>
          <w:b/>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jc w:val="both"/>
        <w:rPr>
          <w:rFonts w:ascii="Times New Roman" w:hAnsi="Times New Roman" w:cs="Times New Roman"/>
          <w:u w:val="single"/>
        </w:rPr>
      </w:pPr>
    </w:p>
    <w:tbl>
      <w:tblPr>
        <w:tblStyle w:val="Siatkatabelijasna"/>
        <w:tblW w:w="10343" w:type="dxa"/>
        <w:tblLook w:val="04A0" w:firstRow="1" w:lastRow="0" w:firstColumn="1" w:lastColumn="0" w:noHBand="0" w:noVBand="1"/>
      </w:tblPr>
      <w:tblGrid>
        <w:gridCol w:w="2263"/>
        <w:gridCol w:w="3969"/>
        <w:gridCol w:w="4111"/>
      </w:tblGrid>
      <w:tr w:rsidR="00817D55" w:rsidRPr="00982E12" w:rsidTr="00A5477A">
        <w:trPr>
          <w:trHeight w:val="47"/>
        </w:trPr>
        <w:tc>
          <w:tcPr>
            <w:tcW w:w="2263"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8080"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weryfikacji efektów uczenia się</w:t>
            </w:r>
          </w:p>
        </w:tc>
      </w:tr>
      <w:tr w:rsidR="00817D55" w:rsidRPr="00982E12" w:rsidTr="00A5477A">
        <w:trPr>
          <w:trHeight w:val="214"/>
        </w:trPr>
        <w:tc>
          <w:tcPr>
            <w:tcW w:w="2263" w:type="dxa"/>
            <w:vMerge/>
            <w:hideMark/>
          </w:tcPr>
          <w:p w:rsidR="0023489B" w:rsidRPr="00982E12" w:rsidRDefault="0023489B" w:rsidP="00A5477A">
            <w:pPr>
              <w:spacing w:line="256" w:lineRule="auto"/>
              <w:rPr>
                <w:rFonts w:ascii="Times New Roman" w:hAnsi="Times New Roman" w:cs="Times New Roman"/>
                <w:b/>
              </w:rPr>
            </w:pPr>
          </w:p>
        </w:tc>
        <w:tc>
          <w:tcPr>
            <w:tcW w:w="396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Prezentacja indywidualna</w:t>
            </w:r>
          </w:p>
        </w:tc>
        <w:tc>
          <w:tcPr>
            <w:tcW w:w="411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Aktywność na zajęciach</w:t>
            </w:r>
          </w:p>
        </w:tc>
      </w:tr>
      <w:tr w:rsidR="00817D55" w:rsidRPr="00982E12" w:rsidTr="00A5477A">
        <w:trPr>
          <w:trHeight w:val="47"/>
        </w:trPr>
        <w:tc>
          <w:tcPr>
            <w:tcW w:w="226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W1</w:t>
            </w:r>
          </w:p>
        </w:tc>
        <w:tc>
          <w:tcPr>
            <w:tcW w:w="396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411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trHeight w:val="47"/>
        </w:trPr>
        <w:tc>
          <w:tcPr>
            <w:tcW w:w="226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W2</w:t>
            </w:r>
          </w:p>
        </w:tc>
        <w:tc>
          <w:tcPr>
            <w:tcW w:w="396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411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trHeight w:val="47"/>
        </w:trPr>
        <w:tc>
          <w:tcPr>
            <w:tcW w:w="226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W3</w:t>
            </w:r>
          </w:p>
        </w:tc>
        <w:tc>
          <w:tcPr>
            <w:tcW w:w="396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411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trHeight w:val="47"/>
        </w:trPr>
        <w:tc>
          <w:tcPr>
            <w:tcW w:w="226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U1</w:t>
            </w:r>
          </w:p>
        </w:tc>
        <w:tc>
          <w:tcPr>
            <w:tcW w:w="396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4111" w:type="dxa"/>
          </w:tcPr>
          <w:p w:rsidR="0023489B" w:rsidRPr="00982E12" w:rsidRDefault="0023489B" w:rsidP="00A5477A">
            <w:pPr>
              <w:jc w:val="center"/>
              <w:rPr>
                <w:rFonts w:ascii="Times New Roman" w:hAnsi="Times New Roman" w:cs="Times New Roman"/>
              </w:rPr>
            </w:pPr>
          </w:p>
        </w:tc>
      </w:tr>
      <w:tr w:rsidR="0023489B" w:rsidRPr="00982E12" w:rsidTr="00A5477A">
        <w:trPr>
          <w:trHeight w:val="47"/>
        </w:trPr>
        <w:tc>
          <w:tcPr>
            <w:tcW w:w="226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K1</w:t>
            </w:r>
          </w:p>
        </w:tc>
        <w:tc>
          <w:tcPr>
            <w:tcW w:w="3969" w:type="dxa"/>
          </w:tcPr>
          <w:p w:rsidR="0023489B" w:rsidRPr="00982E12" w:rsidRDefault="0023489B" w:rsidP="00A5477A">
            <w:pPr>
              <w:jc w:val="center"/>
              <w:rPr>
                <w:rFonts w:ascii="Times New Roman" w:hAnsi="Times New Roman" w:cs="Times New Roman"/>
              </w:rPr>
            </w:pPr>
          </w:p>
        </w:tc>
        <w:tc>
          <w:tcPr>
            <w:tcW w:w="411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43" w:type="dxa"/>
        <w:tblLayout w:type="fixed"/>
        <w:tblLook w:val="04A0" w:firstRow="1" w:lastRow="0" w:firstColumn="1" w:lastColumn="0" w:noHBand="0" w:noVBand="1"/>
      </w:tblPr>
      <w:tblGrid>
        <w:gridCol w:w="10343"/>
      </w:tblGrid>
      <w:tr w:rsidR="0023489B" w:rsidRPr="00982E12" w:rsidTr="00A5477A">
        <w:trPr>
          <w:trHeight w:val="1480"/>
        </w:trPr>
        <w:tc>
          <w:tcPr>
            <w:tcW w:w="10343" w:type="dxa"/>
          </w:tcPr>
          <w:p w:rsidR="003A5423" w:rsidRPr="00982E12" w:rsidRDefault="008569F3" w:rsidP="00A5477A">
            <w:pPr>
              <w:jc w:val="both"/>
              <w:rPr>
                <w:rFonts w:ascii="Times New Roman" w:hAnsi="Times New Roman" w:cs="Times New Roman"/>
                <w:b/>
              </w:rPr>
            </w:pPr>
            <w:r w:rsidRPr="00982E12">
              <w:rPr>
                <w:rFonts w:ascii="Times New Roman" w:hAnsi="Times New Roman" w:cs="Times New Roman"/>
                <w:b/>
              </w:rPr>
              <w:t>Forma</w:t>
            </w:r>
            <w:r w:rsidR="0023489B" w:rsidRPr="00982E12">
              <w:rPr>
                <w:rFonts w:ascii="Times New Roman" w:hAnsi="Times New Roman" w:cs="Times New Roman"/>
                <w:b/>
              </w:rPr>
              <w:t xml:space="preserve"> zaliczenia: </w:t>
            </w:r>
          </w:p>
          <w:p w:rsidR="003A5423" w:rsidRPr="00982E12" w:rsidRDefault="003A5423" w:rsidP="00A5477A">
            <w:pPr>
              <w:jc w:val="both"/>
              <w:rPr>
                <w:rFonts w:ascii="Times New Roman" w:hAnsi="Times New Roman" w:cs="Times New Roman"/>
                <w:b/>
              </w:rPr>
            </w:pPr>
          </w:p>
          <w:p w:rsidR="0023489B" w:rsidRPr="00982E12" w:rsidRDefault="003A5423" w:rsidP="00A5477A">
            <w:pPr>
              <w:jc w:val="both"/>
              <w:rPr>
                <w:rFonts w:ascii="Times New Roman" w:hAnsi="Times New Roman" w:cs="Times New Roman"/>
                <w:b/>
              </w:rPr>
            </w:pPr>
            <w:r w:rsidRPr="00982E12">
              <w:rPr>
                <w:rFonts w:ascii="Times New Roman" w:hAnsi="Times New Roman" w:cs="Times New Roman"/>
                <w:b/>
              </w:rPr>
              <w:t xml:space="preserve">Ćwiczenia: </w:t>
            </w:r>
            <w:r w:rsidR="0023489B" w:rsidRPr="00982E12">
              <w:rPr>
                <w:rFonts w:ascii="Times New Roman" w:hAnsi="Times New Roman" w:cs="Times New Roman"/>
                <w:b/>
              </w:rPr>
              <w:t>zaliczenie z oceną</w:t>
            </w:r>
          </w:p>
          <w:p w:rsidR="0023489B" w:rsidRPr="00982E12" w:rsidRDefault="0023489B" w:rsidP="00A5477A">
            <w:pPr>
              <w:jc w:val="both"/>
              <w:rPr>
                <w:rFonts w:ascii="Times New Roman" w:hAnsi="Times New Roman" w:cs="Times New Roman"/>
                <w:b/>
              </w:rPr>
            </w:pPr>
          </w:p>
          <w:p w:rsidR="003A5423" w:rsidRPr="00982E12" w:rsidRDefault="008569F3" w:rsidP="008569F3">
            <w:pPr>
              <w:jc w:val="both"/>
              <w:rPr>
                <w:rFonts w:ascii="Times New Roman" w:hAnsi="Times New Roman" w:cs="Times New Roman"/>
                <w:b/>
              </w:rPr>
            </w:pPr>
            <w:r w:rsidRPr="00982E12">
              <w:rPr>
                <w:rFonts w:ascii="Times New Roman" w:hAnsi="Times New Roman" w:cs="Times New Roman"/>
                <w:b/>
              </w:rPr>
              <w:t xml:space="preserve">Sposób </w:t>
            </w:r>
            <w:r w:rsidR="0023489B" w:rsidRPr="00982E12">
              <w:rPr>
                <w:rFonts w:ascii="Times New Roman" w:hAnsi="Times New Roman" w:cs="Times New Roman"/>
                <w:b/>
              </w:rPr>
              <w:t xml:space="preserve">zaliczenia: </w:t>
            </w:r>
          </w:p>
          <w:p w:rsidR="008569F3" w:rsidRPr="00982E12" w:rsidRDefault="008569F3" w:rsidP="008569F3">
            <w:pPr>
              <w:jc w:val="both"/>
              <w:rPr>
                <w:rFonts w:ascii="Times New Roman" w:hAnsi="Times New Roman" w:cs="Times New Roman"/>
                <w:b/>
              </w:rPr>
            </w:pPr>
          </w:p>
          <w:p w:rsidR="0023489B" w:rsidRPr="00982E12" w:rsidRDefault="0023489B" w:rsidP="00A5477A">
            <w:pPr>
              <w:pStyle w:val="Akapitzlist"/>
              <w:ind w:left="0"/>
              <w:jc w:val="both"/>
              <w:rPr>
                <w:rFonts w:ascii="Times New Roman" w:hAnsi="Times New Roman" w:cs="Times New Roman"/>
                <w:b/>
              </w:rPr>
            </w:pPr>
            <w:r w:rsidRPr="00982E12">
              <w:rPr>
                <w:rFonts w:ascii="Times New Roman" w:hAnsi="Times New Roman" w:cs="Times New Roman"/>
                <w:b/>
              </w:rPr>
              <w:t>Student otrzymuje zaliczenie, pod warunkiem uzyskania ocen pozytywnych z:</w:t>
            </w:r>
          </w:p>
          <w:p w:rsidR="0023489B" w:rsidRPr="00982E12" w:rsidRDefault="0023489B" w:rsidP="00A5477A">
            <w:pPr>
              <w:pStyle w:val="Akapitzlist"/>
              <w:ind w:left="0"/>
              <w:jc w:val="both"/>
              <w:rPr>
                <w:rFonts w:ascii="Times New Roman" w:hAnsi="Times New Roman" w:cs="Times New Roman"/>
              </w:rPr>
            </w:pPr>
            <w:r w:rsidRPr="00982E12">
              <w:rPr>
                <w:rFonts w:ascii="Times New Roman" w:hAnsi="Times New Roman" w:cs="Times New Roman"/>
              </w:rPr>
              <w:t xml:space="preserve">Ćwiczeń polegających na aktywnym uczestnictwie w nich, analizie literatury, udziale w dyskusji oraz realizacji indywidualnego projektu naukowego w postaci pracy pisemnej na wyznaczony temat z obszaru nauk </w:t>
            </w:r>
            <w:r w:rsidRPr="00982E12">
              <w:rPr>
                <w:rFonts w:ascii="Times New Roman" w:hAnsi="Times New Roman" w:cs="Times New Roman"/>
              </w:rPr>
              <w:br/>
              <w:t xml:space="preserve">o bezpieczeństwie. </w:t>
            </w:r>
          </w:p>
          <w:p w:rsidR="008569F3" w:rsidRPr="00982E12" w:rsidRDefault="008569F3" w:rsidP="00A5477A">
            <w:pPr>
              <w:pStyle w:val="Akapitzlist"/>
              <w:ind w:left="0"/>
              <w:jc w:val="both"/>
              <w:rPr>
                <w:rFonts w:ascii="Times New Roman" w:hAnsi="Times New Roman" w:cs="Times New Roman"/>
              </w:rPr>
            </w:pPr>
          </w:p>
          <w:p w:rsidR="00261BE2" w:rsidRPr="00982E12" w:rsidRDefault="00261BE2" w:rsidP="00A5477A">
            <w:pPr>
              <w:pStyle w:val="Akapitzlist"/>
              <w:ind w:left="0"/>
              <w:jc w:val="both"/>
              <w:rPr>
                <w:rFonts w:ascii="Times New Roman" w:hAnsi="Times New Roman" w:cs="Times New Roman"/>
              </w:rPr>
            </w:pPr>
          </w:p>
          <w:p w:rsidR="0023489B" w:rsidRPr="00982E12" w:rsidRDefault="0023489B" w:rsidP="00A5477A">
            <w:pPr>
              <w:pStyle w:val="Akapitzlist"/>
              <w:ind w:left="0"/>
              <w:jc w:val="both"/>
              <w:rPr>
                <w:rFonts w:ascii="Times New Roman" w:hAnsi="Times New Roman" w:cs="Times New Roman"/>
              </w:rPr>
            </w:pPr>
            <w:r w:rsidRPr="00982E12">
              <w:rPr>
                <w:rFonts w:ascii="Times New Roman" w:hAnsi="Times New Roman" w:cs="Times New Roman"/>
              </w:rPr>
              <w:lastRenderedPageBreak/>
              <w:t>Na kryterium oceny realizacji projektu składać się będę takie elementy jak:</w:t>
            </w:r>
          </w:p>
          <w:p w:rsidR="0023489B" w:rsidRPr="00982E12" w:rsidRDefault="0023489B" w:rsidP="006D135F">
            <w:pPr>
              <w:pStyle w:val="Akapitzlist"/>
              <w:numPr>
                <w:ilvl w:val="0"/>
                <w:numId w:val="98"/>
              </w:numPr>
              <w:suppressAutoHyphens w:val="0"/>
              <w:spacing w:after="0" w:line="240" w:lineRule="auto"/>
              <w:ind w:left="851"/>
              <w:contextualSpacing w:val="0"/>
              <w:jc w:val="both"/>
              <w:rPr>
                <w:rFonts w:ascii="Times New Roman" w:hAnsi="Times New Roman" w:cs="Times New Roman"/>
              </w:rPr>
            </w:pPr>
            <w:r w:rsidRPr="00982E12">
              <w:rPr>
                <w:rFonts w:ascii="Times New Roman" w:hAnsi="Times New Roman" w:cs="Times New Roman"/>
              </w:rPr>
              <w:t>poprawność językowa i stosowanie odpowiedniej nomenklatury pojęciowej,</w:t>
            </w:r>
          </w:p>
          <w:p w:rsidR="0023489B" w:rsidRPr="00982E12" w:rsidRDefault="0023489B" w:rsidP="006D135F">
            <w:pPr>
              <w:pStyle w:val="Akapitzlist"/>
              <w:numPr>
                <w:ilvl w:val="0"/>
                <w:numId w:val="98"/>
              </w:numPr>
              <w:suppressAutoHyphens w:val="0"/>
              <w:spacing w:after="0" w:line="240" w:lineRule="auto"/>
              <w:ind w:left="851"/>
              <w:contextualSpacing w:val="0"/>
              <w:jc w:val="both"/>
              <w:rPr>
                <w:rFonts w:ascii="Times New Roman" w:hAnsi="Times New Roman" w:cs="Times New Roman"/>
              </w:rPr>
            </w:pPr>
            <w:r w:rsidRPr="00982E12">
              <w:rPr>
                <w:rFonts w:ascii="Times New Roman" w:hAnsi="Times New Roman" w:cs="Times New Roman"/>
              </w:rPr>
              <w:t>właściwy dobór źródeł naukowych,</w:t>
            </w:r>
          </w:p>
          <w:p w:rsidR="0023489B" w:rsidRPr="00982E12" w:rsidRDefault="0023489B" w:rsidP="006D135F">
            <w:pPr>
              <w:pStyle w:val="Akapitzlist"/>
              <w:numPr>
                <w:ilvl w:val="0"/>
                <w:numId w:val="98"/>
              </w:numPr>
              <w:suppressAutoHyphens w:val="0"/>
              <w:spacing w:after="0" w:line="240" w:lineRule="auto"/>
              <w:ind w:left="851"/>
              <w:contextualSpacing w:val="0"/>
              <w:jc w:val="both"/>
              <w:rPr>
                <w:rFonts w:ascii="Times New Roman" w:hAnsi="Times New Roman" w:cs="Times New Roman"/>
              </w:rPr>
            </w:pPr>
            <w:r w:rsidRPr="00982E12">
              <w:rPr>
                <w:rFonts w:ascii="Times New Roman" w:hAnsi="Times New Roman" w:cs="Times New Roman"/>
              </w:rPr>
              <w:t>właściwie sformułowany cel i przedmiot badań,</w:t>
            </w:r>
          </w:p>
          <w:p w:rsidR="0023489B" w:rsidRPr="00982E12" w:rsidRDefault="0023489B" w:rsidP="006D135F">
            <w:pPr>
              <w:pStyle w:val="Akapitzlist"/>
              <w:numPr>
                <w:ilvl w:val="0"/>
                <w:numId w:val="98"/>
              </w:numPr>
              <w:suppressAutoHyphens w:val="0"/>
              <w:spacing w:after="0" w:line="240" w:lineRule="auto"/>
              <w:ind w:left="851"/>
              <w:contextualSpacing w:val="0"/>
              <w:jc w:val="both"/>
              <w:rPr>
                <w:rFonts w:ascii="Times New Roman" w:hAnsi="Times New Roman" w:cs="Times New Roman"/>
              </w:rPr>
            </w:pPr>
            <w:r w:rsidRPr="00982E12">
              <w:rPr>
                <w:rFonts w:ascii="Times New Roman" w:hAnsi="Times New Roman" w:cs="Times New Roman"/>
              </w:rPr>
              <w:t>właściwy dobór metod, technik i narzędzi badawczych,</w:t>
            </w:r>
          </w:p>
          <w:p w:rsidR="0023489B" w:rsidRPr="00982E12" w:rsidRDefault="0023489B" w:rsidP="006D135F">
            <w:pPr>
              <w:pStyle w:val="Akapitzlist"/>
              <w:numPr>
                <w:ilvl w:val="0"/>
                <w:numId w:val="98"/>
              </w:numPr>
              <w:suppressAutoHyphens w:val="0"/>
              <w:spacing w:after="0" w:line="240" w:lineRule="auto"/>
              <w:ind w:left="851"/>
              <w:contextualSpacing w:val="0"/>
              <w:jc w:val="both"/>
              <w:rPr>
                <w:rFonts w:ascii="Times New Roman" w:hAnsi="Times New Roman" w:cs="Times New Roman"/>
              </w:rPr>
            </w:pPr>
            <w:r w:rsidRPr="00982E12">
              <w:rPr>
                <w:rFonts w:ascii="Times New Roman" w:hAnsi="Times New Roman" w:cs="Times New Roman"/>
              </w:rPr>
              <w:t>poprawność opracowania edytorskiego.</w:t>
            </w:r>
          </w:p>
          <w:p w:rsidR="0023489B" w:rsidRPr="00982E12" w:rsidRDefault="0023489B" w:rsidP="00A5477A">
            <w:pPr>
              <w:jc w:val="both"/>
              <w:rPr>
                <w:rFonts w:ascii="Times New Roman" w:hAnsi="Times New Roman" w:cs="Times New Roman"/>
                <w:u w:val="single"/>
              </w:rPr>
            </w:pPr>
            <w:r w:rsidRPr="00982E12">
              <w:rPr>
                <w:rFonts w:ascii="Times New Roman" w:hAnsi="Times New Roman" w:cs="Times New Roman"/>
                <w:u w:val="single"/>
              </w:rPr>
              <w:t>Waga ocen (ćwiczenia):</w:t>
            </w:r>
          </w:p>
          <w:p w:rsidR="0023489B" w:rsidRPr="00982E12" w:rsidRDefault="0023489B" w:rsidP="006D135F">
            <w:pPr>
              <w:pStyle w:val="Akapitzlist"/>
              <w:numPr>
                <w:ilvl w:val="0"/>
                <w:numId w:val="98"/>
              </w:numPr>
              <w:suppressAutoHyphens w:val="0"/>
              <w:spacing w:after="0" w:line="240" w:lineRule="auto"/>
              <w:ind w:left="851"/>
              <w:contextualSpacing w:val="0"/>
              <w:jc w:val="both"/>
              <w:rPr>
                <w:rFonts w:ascii="Times New Roman" w:hAnsi="Times New Roman" w:cs="Times New Roman"/>
              </w:rPr>
            </w:pPr>
            <w:r w:rsidRPr="00982E12">
              <w:rPr>
                <w:rFonts w:ascii="Times New Roman" w:hAnsi="Times New Roman" w:cs="Times New Roman"/>
              </w:rPr>
              <w:t>aktywność na ćwiczeniach, analiza literatury, udział w dyskusji: 40%,</w:t>
            </w:r>
          </w:p>
          <w:p w:rsidR="0023489B" w:rsidRPr="00982E12" w:rsidRDefault="0023489B" w:rsidP="006D135F">
            <w:pPr>
              <w:pStyle w:val="Akapitzlist"/>
              <w:numPr>
                <w:ilvl w:val="0"/>
                <w:numId w:val="98"/>
              </w:numPr>
              <w:suppressAutoHyphens w:val="0"/>
              <w:spacing w:after="0" w:line="240" w:lineRule="auto"/>
              <w:ind w:left="851"/>
              <w:contextualSpacing w:val="0"/>
              <w:jc w:val="both"/>
              <w:rPr>
                <w:rFonts w:ascii="Times New Roman" w:hAnsi="Times New Roman" w:cs="Times New Roman"/>
              </w:rPr>
            </w:pPr>
            <w:r w:rsidRPr="00982E12">
              <w:rPr>
                <w:rFonts w:ascii="Times New Roman" w:hAnsi="Times New Roman" w:cs="Times New Roman"/>
              </w:rPr>
              <w:t>realizacja indywidualnego projektu naukowego w postaci pracy pisemnej: 60%.</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rPr>
      </w:pPr>
    </w:p>
    <w:tbl>
      <w:tblPr>
        <w:tblStyle w:val="Siatkatabelijasna"/>
        <w:tblW w:w="0" w:type="auto"/>
        <w:tblLook w:val="04A0" w:firstRow="1" w:lastRow="0" w:firstColumn="1" w:lastColumn="0" w:noHBand="0" w:noVBand="1"/>
      </w:tblPr>
      <w:tblGrid>
        <w:gridCol w:w="10327"/>
      </w:tblGrid>
      <w:tr w:rsidR="0023489B" w:rsidRPr="00982E12" w:rsidTr="00A5477A">
        <w:trPr>
          <w:trHeight w:val="70"/>
        </w:trPr>
        <w:tc>
          <w:tcPr>
            <w:tcW w:w="10606" w:type="dxa"/>
            <w:hideMark/>
          </w:tcPr>
          <w:p w:rsidR="0023489B" w:rsidRPr="00982E12" w:rsidRDefault="0023489B" w:rsidP="00601528">
            <w:pPr>
              <w:pStyle w:val="Akapitzlist"/>
              <w:numPr>
                <w:ilvl w:val="0"/>
                <w:numId w:val="950"/>
              </w:numPr>
              <w:tabs>
                <w:tab w:val="left" w:pos="142"/>
              </w:tabs>
              <w:spacing w:after="0" w:line="240" w:lineRule="auto"/>
              <w:jc w:val="both"/>
              <w:rPr>
                <w:rFonts w:ascii="Times New Roman" w:hAnsi="Times New Roman" w:cs="Times New Roman"/>
                <w:b/>
              </w:rPr>
            </w:pPr>
            <w:r w:rsidRPr="00982E12">
              <w:rPr>
                <w:rFonts w:ascii="Times New Roman" w:hAnsi="Times New Roman" w:cs="Times New Roman"/>
                <w:b/>
              </w:rPr>
              <w:t>Literatura podstawowa:</w:t>
            </w:r>
          </w:p>
          <w:p w:rsidR="0023489B" w:rsidRPr="00982E12" w:rsidRDefault="0023489B" w:rsidP="00A5477A">
            <w:pPr>
              <w:pStyle w:val="Akapitzlist"/>
              <w:tabs>
                <w:tab w:val="left" w:pos="142"/>
              </w:tabs>
              <w:spacing w:after="0" w:line="240" w:lineRule="auto"/>
              <w:jc w:val="both"/>
              <w:rPr>
                <w:rFonts w:ascii="Times New Roman" w:hAnsi="Times New Roman" w:cs="Times New Roman"/>
                <w:b/>
              </w:rPr>
            </w:pPr>
          </w:p>
          <w:p w:rsidR="0023489B" w:rsidRPr="00982E12" w:rsidRDefault="0023489B" w:rsidP="006D135F">
            <w:pPr>
              <w:numPr>
                <w:ilvl w:val="0"/>
                <w:numId w:val="100"/>
              </w:numPr>
              <w:jc w:val="both"/>
              <w:rPr>
                <w:rFonts w:ascii="Times New Roman" w:eastAsia="Calibri" w:hAnsi="Times New Roman" w:cs="Times New Roman"/>
                <w:b/>
                <w:bCs/>
              </w:rPr>
            </w:pPr>
            <w:r w:rsidRPr="00982E12">
              <w:rPr>
                <w:rFonts w:ascii="Times New Roman" w:hAnsi="Times New Roman" w:cs="Times New Roman"/>
              </w:rPr>
              <w:t xml:space="preserve">Nowak S., </w:t>
            </w:r>
            <w:r w:rsidRPr="00982E12">
              <w:rPr>
                <w:rFonts w:ascii="Times New Roman" w:hAnsi="Times New Roman" w:cs="Times New Roman"/>
                <w:i/>
                <w:iCs/>
              </w:rPr>
              <w:t>Metodologia badań społecznych</w:t>
            </w:r>
            <w:r w:rsidRPr="00982E12">
              <w:rPr>
                <w:rFonts w:ascii="Times New Roman" w:hAnsi="Times New Roman" w:cs="Times New Roman"/>
              </w:rPr>
              <w:t>, Wydawnictwo Naukowe PWN, Warszawa 2011.</w:t>
            </w:r>
          </w:p>
          <w:p w:rsidR="0023489B" w:rsidRPr="00982E12" w:rsidRDefault="0023489B" w:rsidP="006D135F">
            <w:pPr>
              <w:numPr>
                <w:ilvl w:val="0"/>
                <w:numId w:val="100"/>
              </w:numPr>
              <w:jc w:val="both"/>
              <w:rPr>
                <w:rFonts w:ascii="Times New Roman" w:eastAsia="Calibri" w:hAnsi="Times New Roman" w:cs="Times New Roman"/>
                <w:b/>
                <w:bCs/>
              </w:rPr>
            </w:pPr>
            <w:r w:rsidRPr="00982E12">
              <w:rPr>
                <w:rFonts w:ascii="Times New Roman" w:hAnsi="Times New Roman" w:cs="Times New Roman"/>
              </w:rPr>
              <w:t xml:space="preserve">Sienkiewicz P. (red.), </w:t>
            </w:r>
            <w:r w:rsidRPr="00982E12">
              <w:rPr>
                <w:rFonts w:ascii="Times New Roman" w:hAnsi="Times New Roman" w:cs="Times New Roman"/>
                <w:i/>
                <w:iCs/>
              </w:rPr>
              <w:t>Metody badań nad bezpieczeństwem i obronnością</w:t>
            </w:r>
            <w:r w:rsidRPr="00982E12">
              <w:rPr>
                <w:rFonts w:ascii="Times New Roman" w:hAnsi="Times New Roman" w:cs="Times New Roman"/>
              </w:rPr>
              <w:t>, Wydawnictwo Akademii Obrony Narodowej, Warszawa 2010.</w:t>
            </w:r>
          </w:p>
          <w:p w:rsidR="0023489B" w:rsidRPr="00982E12" w:rsidRDefault="0023489B" w:rsidP="006D135F">
            <w:pPr>
              <w:numPr>
                <w:ilvl w:val="0"/>
                <w:numId w:val="100"/>
              </w:numPr>
              <w:jc w:val="both"/>
              <w:rPr>
                <w:rFonts w:ascii="Times New Roman" w:eastAsia="Calibri" w:hAnsi="Times New Roman" w:cs="Times New Roman"/>
                <w:b/>
                <w:bCs/>
              </w:rPr>
            </w:pPr>
            <w:r w:rsidRPr="00982E12">
              <w:rPr>
                <w:rFonts w:ascii="Times New Roman" w:hAnsi="Times New Roman" w:cs="Times New Roman"/>
              </w:rPr>
              <w:t xml:space="preserve">Wróblewski R., </w:t>
            </w:r>
            <w:r w:rsidRPr="00982E12">
              <w:rPr>
                <w:rFonts w:ascii="Times New Roman" w:hAnsi="Times New Roman" w:cs="Times New Roman"/>
                <w:i/>
                <w:iCs/>
              </w:rPr>
              <w:t>Wprowadzenie do nauk o bezpieczeństwie</w:t>
            </w:r>
            <w:r w:rsidRPr="00982E12">
              <w:rPr>
                <w:rFonts w:ascii="Times New Roman" w:hAnsi="Times New Roman" w:cs="Times New Roman"/>
              </w:rPr>
              <w:t>, Wydawnictwo Uniwersytetu Przyrodniczo-Humanistycznego w Siedlcach, Siedlce 2017.</w:t>
            </w:r>
          </w:p>
          <w:p w:rsidR="0023489B" w:rsidRPr="00982E12" w:rsidRDefault="0023489B" w:rsidP="00A5477A">
            <w:pPr>
              <w:tabs>
                <w:tab w:val="left" w:pos="142"/>
              </w:tabs>
              <w:ind w:left="142" w:hanging="142"/>
              <w:rPr>
                <w:rFonts w:ascii="Times New Roman" w:hAnsi="Times New Roman" w:cs="Times New Roman"/>
                <w:b/>
              </w:rPr>
            </w:pPr>
          </w:p>
          <w:p w:rsidR="0023489B" w:rsidRPr="00982E12" w:rsidRDefault="0023489B" w:rsidP="00601528">
            <w:pPr>
              <w:pStyle w:val="Akapitzlist"/>
              <w:numPr>
                <w:ilvl w:val="0"/>
                <w:numId w:val="950"/>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uzupełniająca: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6D135F">
            <w:pPr>
              <w:numPr>
                <w:ilvl w:val="0"/>
                <w:numId w:val="99"/>
              </w:numPr>
              <w:jc w:val="both"/>
              <w:rPr>
                <w:rFonts w:ascii="Times New Roman" w:hAnsi="Times New Roman" w:cs="Times New Roman"/>
              </w:rPr>
            </w:pPr>
            <w:proofErr w:type="spellStart"/>
            <w:r w:rsidRPr="00982E12">
              <w:rPr>
                <w:rFonts w:ascii="Times New Roman" w:hAnsi="Times New Roman" w:cs="Times New Roman"/>
              </w:rPr>
              <w:t>Babbie</w:t>
            </w:r>
            <w:proofErr w:type="spellEnd"/>
            <w:r w:rsidRPr="00982E12">
              <w:rPr>
                <w:rFonts w:ascii="Times New Roman" w:hAnsi="Times New Roman" w:cs="Times New Roman"/>
              </w:rPr>
              <w:t xml:space="preserve"> E., </w:t>
            </w:r>
            <w:r w:rsidRPr="00982E12">
              <w:rPr>
                <w:rFonts w:ascii="Times New Roman" w:hAnsi="Times New Roman" w:cs="Times New Roman"/>
                <w:i/>
                <w:iCs/>
              </w:rPr>
              <w:t>Podstawy badań społecznych</w:t>
            </w:r>
            <w:r w:rsidRPr="00982E12">
              <w:rPr>
                <w:rFonts w:ascii="Times New Roman" w:hAnsi="Times New Roman" w:cs="Times New Roman"/>
              </w:rPr>
              <w:t>, Wydawnictwo Naukowe PWN, Warszawa 2013.</w:t>
            </w:r>
          </w:p>
          <w:p w:rsidR="0023489B" w:rsidRPr="00982E12" w:rsidRDefault="0023489B" w:rsidP="006D135F">
            <w:pPr>
              <w:numPr>
                <w:ilvl w:val="0"/>
                <w:numId w:val="99"/>
              </w:numPr>
              <w:jc w:val="both"/>
              <w:rPr>
                <w:rFonts w:ascii="Times New Roman" w:hAnsi="Times New Roman" w:cs="Times New Roman"/>
              </w:rPr>
            </w:pPr>
            <w:r w:rsidRPr="00982E12">
              <w:rPr>
                <w:rFonts w:ascii="Times New Roman" w:hAnsi="Times New Roman" w:cs="Times New Roman"/>
              </w:rPr>
              <w:t xml:space="preserve">Brzeziński J.M., (red.), </w:t>
            </w:r>
            <w:r w:rsidRPr="00982E12">
              <w:rPr>
                <w:rFonts w:ascii="Times New Roman" w:hAnsi="Times New Roman" w:cs="Times New Roman"/>
                <w:i/>
                <w:iCs/>
              </w:rPr>
              <w:t>Metodologia badan społecznych</w:t>
            </w:r>
            <w:r w:rsidRPr="00982E12">
              <w:rPr>
                <w:rFonts w:ascii="Times New Roman" w:hAnsi="Times New Roman" w:cs="Times New Roman"/>
              </w:rPr>
              <w:t>, Wydawnictwo Zysk i S-ka, Poznań 2011.</w:t>
            </w:r>
          </w:p>
          <w:p w:rsidR="0023489B" w:rsidRPr="00982E12" w:rsidRDefault="0023489B" w:rsidP="006D135F">
            <w:pPr>
              <w:numPr>
                <w:ilvl w:val="0"/>
                <w:numId w:val="99"/>
              </w:numPr>
              <w:jc w:val="both"/>
              <w:rPr>
                <w:rFonts w:ascii="Times New Roman" w:hAnsi="Times New Roman" w:cs="Times New Roman"/>
              </w:rPr>
            </w:pPr>
            <w:r w:rsidRPr="00982E12">
              <w:rPr>
                <w:rFonts w:ascii="Times New Roman" w:hAnsi="Times New Roman" w:cs="Times New Roman"/>
              </w:rPr>
              <w:t xml:space="preserve">Szreder M., </w:t>
            </w:r>
            <w:r w:rsidRPr="00982E12">
              <w:rPr>
                <w:rFonts w:ascii="Times New Roman" w:hAnsi="Times New Roman" w:cs="Times New Roman"/>
                <w:i/>
                <w:iCs/>
              </w:rPr>
              <w:t>Metody i techniki sondażowych badań opinii</w:t>
            </w:r>
            <w:r w:rsidRPr="00982E12">
              <w:rPr>
                <w:rFonts w:ascii="Times New Roman" w:hAnsi="Times New Roman" w:cs="Times New Roman"/>
              </w:rPr>
              <w:t>, Wydanie II zmienione, Polskie Wydawnictwo Ekonomiczne, Warszawa 2010.</w:t>
            </w:r>
          </w:p>
          <w:p w:rsidR="0023489B" w:rsidRPr="00982E12" w:rsidRDefault="0023489B" w:rsidP="00261BE2">
            <w:pPr>
              <w:numPr>
                <w:ilvl w:val="0"/>
                <w:numId w:val="99"/>
              </w:numPr>
              <w:jc w:val="both"/>
              <w:rPr>
                <w:rFonts w:ascii="Times New Roman" w:hAnsi="Times New Roman" w:cs="Times New Roman"/>
              </w:rPr>
            </w:pPr>
            <w:r w:rsidRPr="00982E12">
              <w:rPr>
                <w:rFonts w:ascii="Times New Roman" w:hAnsi="Times New Roman" w:cs="Times New Roman"/>
                <w:i/>
                <w:iCs/>
              </w:rPr>
              <w:t>Kodeks etyki pracownika naukowego</w:t>
            </w:r>
            <w:r w:rsidRPr="00982E12">
              <w:rPr>
                <w:rFonts w:ascii="Times New Roman" w:hAnsi="Times New Roman" w:cs="Times New Roman"/>
              </w:rPr>
              <w:t xml:space="preserve">, Załącznik do uchwały Nr 10/2012 Zgromadzenia Ogólnego PAN </w:t>
            </w:r>
            <w:r w:rsidRPr="00982E12">
              <w:rPr>
                <w:rFonts w:ascii="Times New Roman" w:hAnsi="Times New Roman" w:cs="Times New Roman"/>
              </w:rPr>
              <w:br/>
              <w:t>z dnia 13 grudnia 2012 r., Warszawa 2012.</w:t>
            </w:r>
          </w:p>
        </w:tc>
      </w:tr>
    </w:tbl>
    <w:p w:rsidR="0023489B" w:rsidRPr="00982E12" w:rsidRDefault="0023489B" w:rsidP="0023489B">
      <w:pPr>
        <w:rPr>
          <w:rFonts w:ascii="Times New Roman" w:hAnsi="Times New Roman" w:cs="Times New Roman"/>
          <w:b/>
          <w:noProof/>
        </w:rPr>
      </w:pPr>
    </w:p>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2"/>
        <w:rPr>
          <w:rFonts w:ascii="Times New Roman" w:hAnsi="Times New Roman" w:cs="Times New Roman"/>
          <w:b/>
          <w:noProof/>
          <w:color w:val="auto"/>
          <w:sz w:val="22"/>
          <w:szCs w:val="22"/>
        </w:rPr>
      </w:pPr>
      <w:bookmarkStart w:id="23" w:name="_Toc175896505"/>
      <w:r w:rsidRPr="00982E12">
        <w:rPr>
          <w:rFonts w:ascii="Times New Roman" w:hAnsi="Times New Roman" w:cs="Times New Roman"/>
          <w:b/>
          <w:noProof/>
          <w:color w:val="auto"/>
          <w:sz w:val="22"/>
          <w:szCs w:val="22"/>
        </w:rPr>
        <w:lastRenderedPageBreak/>
        <w:t>19.</w:t>
      </w:r>
      <w:r w:rsidRPr="00982E12">
        <w:rPr>
          <w:rFonts w:ascii="Times New Roman" w:hAnsi="Times New Roman" w:cs="Times New Roman"/>
          <w:b/>
          <w:noProof/>
          <w:color w:val="auto"/>
          <w:sz w:val="22"/>
          <w:szCs w:val="22"/>
        </w:rPr>
        <w:tab/>
        <w:t>Polityka i strategia bezpieczeństwa</w:t>
      </w:r>
      <w:bookmarkEnd w:id="23"/>
    </w:p>
    <w:p w:rsidR="0023489B" w:rsidRPr="00982E12" w:rsidRDefault="0023489B" w:rsidP="0023489B">
      <w:pPr>
        <w:spacing w:after="0" w:line="240" w:lineRule="auto"/>
        <w:rPr>
          <w:rFonts w:ascii="Times New Roman" w:hAnsi="Times New Roman" w:cs="Times New Roman"/>
          <w:b/>
          <w:noProof/>
        </w:rPr>
      </w:pPr>
    </w:p>
    <w:tbl>
      <w:tblPr>
        <w:tblStyle w:val="Siatkatabelijasna"/>
        <w:tblW w:w="10343" w:type="dxa"/>
        <w:tblLayout w:type="fixed"/>
        <w:tblLook w:val="04A0" w:firstRow="1" w:lastRow="0" w:firstColumn="1" w:lastColumn="0" w:noHBand="0" w:noVBand="1"/>
      </w:tblPr>
      <w:tblGrid>
        <w:gridCol w:w="3515"/>
        <w:gridCol w:w="228"/>
        <w:gridCol w:w="3260"/>
        <w:gridCol w:w="28"/>
        <w:gridCol w:w="1815"/>
        <w:gridCol w:w="1497"/>
      </w:tblGrid>
      <w:tr w:rsidR="0023489B" w:rsidRPr="00982E12" w:rsidTr="00A5477A">
        <w:trPr>
          <w:trHeight w:val="1027"/>
        </w:trPr>
        <w:tc>
          <w:tcPr>
            <w:tcW w:w="3743"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zajęć:</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i/>
              </w:rPr>
            </w:pPr>
            <w:r w:rsidRPr="00982E12">
              <w:rPr>
                <w:rFonts w:ascii="Times New Roman" w:hAnsi="Times New Roman" w:cs="Times New Roman"/>
                <w:i/>
              </w:rPr>
              <w:t>Polityka i strategia bezpieczeństwa</w:t>
            </w:r>
          </w:p>
        </w:tc>
        <w:tc>
          <w:tcPr>
            <w:tcW w:w="3260"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121FD4" w:rsidP="00A5477A">
            <w:pPr>
              <w:rPr>
                <w:rFonts w:ascii="Times New Roman" w:hAnsi="Times New Roman" w:cs="Times New Roman"/>
              </w:rPr>
            </w:pPr>
            <w:r w:rsidRPr="00982E12">
              <w:rPr>
                <w:rFonts w:ascii="Times New Roman" w:hAnsi="Times New Roman" w:cs="Times New Roman"/>
                <w:i/>
              </w:rPr>
              <w:t>Nauki społeczne/Nauki o bezpieczeństwie</w:t>
            </w:r>
          </w:p>
        </w:tc>
        <w:tc>
          <w:tcPr>
            <w:tcW w:w="1843"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23489B" w:rsidRPr="00982E12" w:rsidRDefault="0023489B" w:rsidP="00A5477A">
            <w:pPr>
              <w:ind w:left="227"/>
              <w:rPr>
                <w:rFonts w:ascii="Times New Roman" w:hAnsi="Times New Roman" w:cs="Times New Roman"/>
              </w:rPr>
            </w:pPr>
          </w:p>
          <w:p w:rsidR="003A5423" w:rsidRPr="00982E12" w:rsidRDefault="003A5423"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A 19</w:t>
            </w:r>
          </w:p>
        </w:tc>
        <w:tc>
          <w:tcPr>
            <w:tcW w:w="1497"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p w:rsidR="003A5423" w:rsidRPr="00982E12" w:rsidRDefault="003A5423" w:rsidP="00A5477A">
            <w:pPr>
              <w:jc w:val="center"/>
              <w:rPr>
                <w:rFonts w:ascii="Times New Roman" w:hAnsi="Times New Roman" w:cs="Times New Roman"/>
              </w:rPr>
            </w:pPr>
          </w:p>
        </w:tc>
      </w:tr>
      <w:tr w:rsidR="0023489B" w:rsidRPr="00982E12" w:rsidTr="00A5477A">
        <w:trPr>
          <w:trHeight w:val="827"/>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23489B" w:rsidP="00A5477A">
            <w:pPr>
              <w:rPr>
                <w:rFonts w:ascii="Times New Roman" w:hAnsi="Times New Roman" w:cs="Times New Roman"/>
                <w:bCs/>
                <w:i/>
              </w:rPr>
            </w:pPr>
            <w:r w:rsidRPr="00982E12">
              <w:rPr>
                <w:rFonts w:ascii="Times New Roman" w:hAnsi="Times New Roman" w:cs="Times New Roman"/>
                <w:i/>
              </w:rPr>
              <w:t>Zakład Operacyjno-Rozpoznawczy</w:t>
            </w:r>
          </w:p>
        </w:tc>
      </w:tr>
      <w:tr w:rsidR="0023489B" w:rsidRPr="00982E12" w:rsidTr="00A5477A">
        <w:trPr>
          <w:trHeight w:val="721"/>
        </w:trPr>
        <w:tc>
          <w:tcPr>
            <w:tcW w:w="10343"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Rodzaj zajęć: </w:t>
            </w:r>
            <w:r w:rsidRPr="00982E12">
              <w:rPr>
                <w:rFonts w:ascii="Times New Roman" w:hAnsi="Times New Roman" w:cs="Times New Roman"/>
              </w:rPr>
              <w:t xml:space="preserve">kierunkowe, obligatoryjne </w:t>
            </w:r>
          </w:p>
        </w:tc>
      </w:tr>
      <w:tr w:rsidR="0023489B" w:rsidRPr="00982E12" w:rsidTr="00A5477A">
        <w:trPr>
          <w:trHeight w:val="221"/>
        </w:trPr>
        <w:tc>
          <w:tcPr>
            <w:tcW w:w="351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516"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3312"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681"/>
        </w:trPr>
        <w:tc>
          <w:tcPr>
            <w:tcW w:w="3515"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516" w:type="dxa"/>
            <w:gridSpan w:val="3"/>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rPr>
              <w:t>2026/2027</w:t>
            </w:r>
          </w:p>
        </w:tc>
        <w:tc>
          <w:tcPr>
            <w:tcW w:w="3312" w:type="dxa"/>
            <w:gridSpan w:val="2"/>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III/VI</w:t>
            </w:r>
          </w:p>
        </w:tc>
      </w:tr>
      <w:tr w:rsidR="0023489B" w:rsidRPr="00982E12" w:rsidTr="00A5477A">
        <w:trPr>
          <w:trHeight w:val="584"/>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Koordynator zajęć:</w:t>
            </w:r>
            <w:r w:rsidRPr="00982E12">
              <w:rPr>
                <w:rFonts w:ascii="Times New Roman" w:hAnsi="Times New Roman" w:cs="Times New Roman"/>
              </w:rPr>
              <w:t xml:space="preserve"> dr Adam Czarnecki </w:t>
            </w:r>
            <w:r w:rsidR="00C67179" w:rsidRPr="00982E12">
              <w:rPr>
                <w:rFonts w:ascii="Times New Roman" w:hAnsi="Times New Roman" w:cs="Times New Roman"/>
              </w:rPr>
              <w:t xml:space="preserve">(e-mail: </w:t>
            </w:r>
            <w:hyperlink r:id="rId28" w:history="1">
              <w:r w:rsidR="00C67179" w:rsidRPr="00982E12">
                <w:rPr>
                  <w:rStyle w:val="Hipercze"/>
                  <w:rFonts w:ascii="Times New Roman" w:hAnsi="Times New Roman" w:cs="Times New Roman"/>
                  <w:color w:val="auto"/>
                </w:rPr>
                <w:t>adam.czarnecki@strazgraniczna.pl</w:t>
              </w:r>
            </w:hyperlink>
            <w:r w:rsidR="00C67179" w:rsidRPr="00982E12">
              <w:rPr>
                <w:rFonts w:ascii="Times New Roman" w:hAnsi="Times New Roman" w:cs="Times New Roman"/>
              </w:rPr>
              <w:t>, tel. 66 44 428)</w:t>
            </w:r>
          </w:p>
          <w:p w:rsidR="0023489B" w:rsidRPr="00982E12" w:rsidRDefault="0023489B" w:rsidP="00A5477A">
            <w:pPr>
              <w:rPr>
                <w:rFonts w:ascii="Times New Roman" w:hAnsi="Times New Roman" w:cs="Times New Roman"/>
                <w:bCs/>
              </w:rPr>
            </w:pPr>
          </w:p>
        </w:tc>
      </w:tr>
      <w:tr w:rsidR="0023489B" w:rsidRPr="00982E12" w:rsidTr="00A5477A">
        <w:trPr>
          <w:trHeight w:val="512"/>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A5477A">
            <w:pPr>
              <w:rPr>
                <w:rFonts w:ascii="Times New Roman" w:hAnsi="Times New Roman" w:cs="Times New Roman"/>
                <w:b/>
              </w:rPr>
            </w:pPr>
            <w:r w:rsidRPr="00982E12">
              <w:rPr>
                <w:rFonts w:ascii="Times New Roman" w:hAnsi="Times New Roman" w:cs="Times New Roman"/>
                <w:bCs/>
              </w:rPr>
              <w:t>Student powinien posiadać ogólną wiedzę z zakresu teorii bezpieczeństwa</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
        <w:tblW w:w="10343" w:type="dxa"/>
        <w:tblLook w:val="04A0" w:firstRow="1" w:lastRow="0" w:firstColumn="1" w:lastColumn="0" w:noHBand="0" w:noVBand="1"/>
      </w:tblPr>
      <w:tblGrid>
        <w:gridCol w:w="565"/>
        <w:gridCol w:w="9778"/>
      </w:tblGrid>
      <w:tr w:rsidR="00817D55" w:rsidRPr="00982E12" w:rsidTr="00A5477A">
        <w:tc>
          <w:tcPr>
            <w:tcW w:w="56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778"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817D55" w:rsidRPr="00982E12" w:rsidTr="00A5477A">
        <w:tc>
          <w:tcPr>
            <w:tcW w:w="565"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C1</w:t>
            </w:r>
          </w:p>
        </w:tc>
        <w:tc>
          <w:tcPr>
            <w:tcW w:w="977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w zaawansowanym stopniu z pojęciami i koncepcjami z zakresu myśli strategicznej i polityki bezpieczeństwa, ich modelami, narzędziami służącymi do ich wdrażania w wymiarze państwowym i globalnym, a także zależnościami i uwarunkowaniami je determinującymi i wyposażenie w wiedzę z zakresu możliwości zastosowania tych informacji w praktyce zadań służbowych</w:t>
            </w:r>
          </w:p>
        </w:tc>
      </w:tr>
      <w:tr w:rsidR="00817D55" w:rsidRPr="00982E12" w:rsidTr="00A5477A">
        <w:tc>
          <w:tcPr>
            <w:tcW w:w="565"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C2</w:t>
            </w:r>
          </w:p>
        </w:tc>
        <w:tc>
          <w:tcPr>
            <w:tcW w:w="9778" w:type="dxa"/>
          </w:tcPr>
          <w:p w:rsidR="0023489B" w:rsidRPr="00982E12" w:rsidRDefault="0023489B" w:rsidP="00A5477A">
            <w:pPr>
              <w:rPr>
                <w:rFonts w:ascii="Times New Roman" w:hAnsi="Times New Roman" w:cs="Times New Roman"/>
              </w:rPr>
            </w:pPr>
            <w:r w:rsidRPr="00982E12">
              <w:rPr>
                <w:rFonts w:ascii="Times New Roman" w:hAnsi="Times New Roman" w:cs="Times New Roman"/>
                <w:bCs/>
              </w:rPr>
              <w:t>Wyposażenie w umiejętność kwerendy, gromadzenia, analizy i interpretacji materiałów źródłowych traktujących o politykach i strategiach bezpieczeństwa wybranych państw i podmiotów niepaństwowych oraz prognozowania zjawisk i procesów zachodzących w tym obszarze na potrzeby zadań realizowanych w formacji granicznej</w:t>
            </w:r>
          </w:p>
        </w:tc>
      </w:tr>
      <w:tr w:rsidR="0023489B" w:rsidRPr="00982E12" w:rsidTr="00A5477A">
        <w:tc>
          <w:tcPr>
            <w:tcW w:w="565"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C3</w:t>
            </w:r>
          </w:p>
        </w:tc>
        <w:tc>
          <w:tcPr>
            <w:tcW w:w="9778" w:type="dxa"/>
          </w:tcPr>
          <w:p w:rsidR="0023489B" w:rsidRPr="00982E12" w:rsidRDefault="0023489B" w:rsidP="00A5477A">
            <w:pPr>
              <w:rPr>
                <w:rFonts w:ascii="Times New Roman" w:hAnsi="Times New Roman" w:cs="Times New Roman"/>
              </w:rPr>
            </w:pPr>
            <w:r w:rsidRPr="00982E12">
              <w:rPr>
                <w:rFonts w:ascii="Times New Roman" w:hAnsi="Times New Roman" w:cs="Times New Roman"/>
                <w:bCs/>
              </w:rPr>
              <w:t xml:space="preserve">Ukształtowanie postawy uznania dla dorobku naukowego, jako skutecznego narzędzia umożliwiającego rozwiązywanie problemów dotyczących polityki i strategii bezpieczeństwa w wymiarze teoretycznym i praktycznym  </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43" w:type="dxa"/>
        <w:tblLook w:val="04A0" w:firstRow="1" w:lastRow="0" w:firstColumn="1" w:lastColumn="0" w:noHBand="0" w:noVBand="1"/>
      </w:tblPr>
      <w:tblGrid>
        <w:gridCol w:w="1555"/>
        <w:gridCol w:w="8788"/>
      </w:tblGrid>
      <w:tr w:rsidR="00817D55"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788"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817D55" w:rsidRPr="00982E12" w:rsidTr="00A5477A">
        <w:tc>
          <w:tcPr>
            <w:tcW w:w="1555"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Wykład</w:t>
            </w:r>
          </w:p>
        </w:tc>
        <w:tc>
          <w:tcPr>
            <w:tcW w:w="8788" w:type="dxa"/>
          </w:tcPr>
          <w:p w:rsidR="0023489B" w:rsidRPr="00982E12" w:rsidRDefault="0023489B" w:rsidP="00A5477A">
            <w:pPr>
              <w:rPr>
                <w:rFonts w:ascii="Times New Roman" w:hAnsi="Times New Roman" w:cs="Times New Roman"/>
                <w:i/>
              </w:rPr>
            </w:pPr>
            <w:r w:rsidRPr="00982E12">
              <w:rPr>
                <w:rFonts w:ascii="Times New Roman" w:eastAsia="Calibri" w:hAnsi="Times New Roman" w:cs="Times New Roman"/>
              </w:rPr>
              <w:t>wykład konwersatoryjny z prezentacją materiału poglądowego</w:t>
            </w:r>
          </w:p>
        </w:tc>
      </w:tr>
      <w:tr w:rsidR="0023489B" w:rsidRPr="00982E12" w:rsidTr="00A5477A">
        <w:tc>
          <w:tcPr>
            <w:tcW w:w="1555"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Ćwiczenia</w:t>
            </w:r>
          </w:p>
        </w:tc>
        <w:tc>
          <w:tcPr>
            <w:tcW w:w="8788" w:type="dxa"/>
          </w:tcPr>
          <w:p w:rsidR="0023489B" w:rsidRPr="00982E12" w:rsidRDefault="0023489B" w:rsidP="00A5477A">
            <w:pPr>
              <w:rPr>
                <w:rFonts w:ascii="Times New Roman" w:hAnsi="Times New Roman" w:cs="Times New Roman"/>
              </w:rPr>
            </w:pPr>
            <w:r w:rsidRPr="00982E12">
              <w:rPr>
                <w:rFonts w:ascii="Times New Roman" w:eastAsia="Calibri" w:hAnsi="Times New Roman" w:cs="Times New Roman"/>
              </w:rPr>
              <w:t>analiza teksów źródłowych z dyskusją, praca w grupach, dyskusja, przygotowanie projektu na wyznaczony temat</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23489B" w:rsidRPr="00982E12" w:rsidRDefault="0023489B" w:rsidP="0023489B">
      <w:pPr>
        <w:spacing w:after="0" w:line="240" w:lineRule="auto"/>
        <w:rPr>
          <w:rFonts w:ascii="Times New Roman" w:hAnsi="Times New Roman" w:cs="Times New Roman"/>
        </w:rPr>
      </w:pPr>
    </w:p>
    <w:tbl>
      <w:tblPr>
        <w:tblStyle w:val="Siatkatabelijasna"/>
        <w:tblW w:w="10358" w:type="dxa"/>
        <w:tblLayout w:type="fixed"/>
        <w:tblLook w:val="04A0" w:firstRow="1" w:lastRow="0" w:firstColumn="1" w:lastColumn="0" w:noHBand="0" w:noVBand="1"/>
      </w:tblPr>
      <w:tblGrid>
        <w:gridCol w:w="816"/>
        <w:gridCol w:w="2298"/>
        <w:gridCol w:w="3441"/>
        <w:gridCol w:w="1237"/>
        <w:gridCol w:w="1417"/>
        <w:gridCol w:w="1134"/>
        <w:gridCol w:w="15"/>
      </w:tblGrid>
      <w:tr w:rsidR="0023489B" w:rsidRPr="00982E12" w:rsidTr="00A5477A">
        <w:trPr>
          <w:tblHeader/>
        </w:trPr>
        <w:tc>
          <w:tcPr>
            <w:tcW w:w="816" w:type="dxa"/>
            <w:vMerge w:val="restart"/>
            <w:vAlign w:val="center"/>
          </w:tcPr>
          <w:p w:rsidR="0023489B" w:rsidRPr="00982E12" w:rsidRDefault="0023489B" w:rsidP="00A5477A">
            <w:pPr>
              <w:ind w:right="-141"/>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2298" w:type="dxa"/>
            <w:vMerge w:val="restart"/>
            <w:vAlign w:val="center"/>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Temat</w:t>
            </w:r>
          </w:p>
        </w:tc>
        <w:tc>
          <w:tcPr>
            <w:tcW w:w="3441" w:type="dxa"/>
            <w:vMerge w:val="restart"/>
            <w:vAlign w:val="center"/>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Problematyka (zagadnienia)</w:t>
            </w:r>
          </w:p>
        </w:tc>
        <w:tc>
          <w:tcPr>
            <w:tcW w:w="3803" w:type="dxa"/>
            <w:gridSpan w:val="4"/>
            <w:vAlign w:val="center"/>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23489B" w:rsidRPr="00982E12" w:rsidTr="00A5477A">
        <w:trPr>
          <w:gridAfter w:val="1"/>
          <w:wAfter w:w="15" w:type="dxa"/>
          <w:tblHeader/>
        </w:trPr>
        <w:tc>
          <w:tcPr>
            <w:tcW w:w="816" w:type="dxa"/>
            <w:vMerge/>
            <w:vAlign w:val="center"/>
            <w:hideMark/>
          </w:tcPr>
          <w:p w:rsidR="0023489B" w:rsidRPr="00982E12" w:rsidRDefault="0023489B" w:rsidP="00A5477A">
            <w:pPr>
              <w:jc w:val="center"/>
              <w:rPr>
                <w:rFonts w:ascii="Times New Roman" w:hAnsi="Times New Roman" w:cs="Times New Roman"/>
                <w:b/>
              </w:rPr>
            </w:pPr>
          </w:p>
        </w:tc>
        <w:tc>
          <w:tcPr>
            <w:tcW w:w="2298" w:type="dxa"/>
            <w:vMerge/>
            <w:vAlign w:val="center"/>
            <w:hideMark/>
          </w:tcPr>
          <w:p w:rsidR="0023489B" w:rsidRPr="00982E12" w:rsidRDefault="0023489B" w:rsidP="00A5477A">
            <w:pPr>
              <w:jc w:val="center"/>
              <w:rPr>
                <w:rFonts w:ascii="Times New Roman" w:hAnsi="Times New Roman" w:cs="Times New Roman"/>
                <w:b/>
              </w:rPr>
            </w:pPr>
          </w:p>
        </w:tc>
        <w:tc>
          <w:tcPr>
            <w:tcW w:w="3441" w:type="dxa"/>
            <w:vMerge/>
            <w:vAlign w:val="center"/>
            <w:hideMark/>
          </w:tcPr>
          <w:p w:rsidR="0023489B" w:rsidRPr="00982E12" w:rsidRDefault="0023489B" w:rsidP="00A5477A">
            <w:pPr>
              <w:jc w:val="center"/>
              <w:rPr>
                <w:rFonts w:ascii="Times New Roman" w:hAnsi="Times New Roman" w:cs="Times New Roman"/>
                <w:b/>
              </w:rPr>
            </w:pPr>
          </w:p>
        </w:tc>
        <w:tc>
          <w:tcPr>
            <w:tcW w:w="1237" w:type="dxa"/>
            <w:vAlign w:val="center"/>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417" w:type="dxa"/>
            <w:vAlign w:val="center"/>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134" w:type="dxa"/>
            <w:vAlign w:val="center"/>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23489B" w:rsidRPr="00982E12" w:rsidTr="00A5477A">
        <w:tc>
          <w:tcPr>
            <w:tcW w:w="10358" w:type="dxa"/>
            <w:gridSpan w:val="7"/>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r>
      <w:tr w:rsidR="0023489B" w:rsidRPr="00982E12" w:rsidTr="00A5477A">
        <w:trPr>
          <w:gridAfter w:val="1"/>
          <w:wAfter w:w="15" w:type="dxa"/>
        </w:trPr>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2298" w:type="dxa"/>
          </w:tcPr>
          <w:p w:rsidR="0023489B" w:rsidRPr="00982E12" w:rsidRDefault="0023489B" w:rsidP="00A5477A">
            <w:pPr>
              <w:pStyle w:val="Default"/>
              <w:rPr>
                <w:color w:val="auto"/>
                <w:sz w:val="22"/>
                <w:szCs w:val="22"/>
              </w:rPr>
            </w:pPr>
            <w:r w:rsidRPr="00982E12">
              <w:rPr>
                <w:rFonts w:eastAsia="Calibri"/>
                <w:color w:val="auto"/>
                <w:sz w:val="22"/>
                <w:szCs w:val="22"/>
              </w:rPr>
              <w:t>Zajęcia wprowadzające;</w:t>
            </w:r>
            <w:r w:rsidRPr="00982E12">
              <w:rPr>
                <w:rFonts w:eastAsia="Calibri"/>
                <w:color w:val="auto"/>
                <w:sz w:val="22"/>
                <w:szCs w:val="22"/>
              </w:rPr>
              <w:br/>
              <w:t>Strategia bezpieczeństwa</w:t>
            </w:r>
          </w:p>
        </w:tc>
        <w:tc>
          <w:tcPr>
            <w:tcW w:w="3441" w:type="dxa"/>
          </w:tcPr>
          <w:p w:rsidR="0023489B" w:rsidRPr="00982E12" w:rsidRDefault="0023489B" w:rsidP="0023489B">
            <w:pPr>
              <w:pStyle w:val="Akapitzlist"/>
              <w:numPr>
                <w:ilvl w:val="0"/>
                <w:numId w:val="48"/>
              </w:numPr>
              <w:spacing w:after="0" w:line="240" w:lineRule="auto"/>
              <w:ind w:left="315"/>
              <w:rPr>
                <w:rFonts w:ascii="Times New Roman" w:hAnsi="Times New Roman" w:cs="Times New Roman"/>
              </w:rPr>
            </w:pPr>
            <w:r w:rsidRPr="00982E12">
              <w:rPr>
                <w:rFonts w:ascii="Times New Roman" w:hAnsi="Times New Roman" w:cs="Times New Roman"/>
              </w:rPr>
              <w:t>Cele i efekty realizacji zajęć, treści kształcenia, organizacja zajęć, zasady zaliczenia zajęć</w:t>
            </w:r>
          </w:p>
          <w:p w:rsidR="0023489B" w:rsidRPr="00982E12" w:rsidRDefault="0023489B" w:rsidP="0023489B">
            <w:pPr>
              <w:pStyle w:val="Akapitzlist"/>
              <w:numPr>
                <w:ilvl w:val="0"/>
                <w:numId w:val="48"/>
              </w:numPr>
              <w:spacing w:after="0" w:line="240" w:lineRule="auto"/>
              <w:ind w:left="315"/>
              <w:rPr>
                <w:rFonts w:ascii="Times New Roman" w:hAnsi="Times New Roman" w:cs="Times New Roman"/>
              </w:rPr>
            </w:pPr>
            <w:r w:rsidRPr="00982E12">
              <w:rPr>
                <w:rFonts w:ascii="Times New Roman" w:hAnsi="Times New Roman" w:cs="Times New Roman"/>
              </w:rPr>
              <w:t xml:space="preserve">Pojęcie myśli strategicznej, źródła wiedzy strategicznej: starożytna myśl strategiczna – </w:t>
            </w:r>
            <w:r w:rsidRPr="00982E12">
              <w:rPr>
                <w:rFonts w:ascii="Times New Roman" w:hAnsi="Times New Roman" w:cs="Times New Roman"/>
              </w:rPr>
              <w:lastRenderedPageBreak/>
              <w:t>(Chiny, Grecja, Rzym), średniowieczna myśl strategiczna, nowożytna myśl strategiczna i współczesna myśl strategiczna; strategia bezpieczeństwa – pojęcie, istota i cechy strategii bezpieczeństwa; strategia bezpieczeństwa a interesy narodowe</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6</w:t>
            </w:r>
          </w:p>
        </w:tc>
        <w:tc>
          <w:tcPr>
            <w:tcW w:w="1417" w:type="dxa"/>
          </w:tcPr>
          <w:p w:rsidR="0023489B" w:rsidRPr="00982E12" w:rsidRDefault="008569F3"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8569F3"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15" w:type="dxa"/>
        </w:trPr>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2298" w:type="dxa"/>
          </w:tcPr>
          <w:p w:rsidR="0023489B" w:rsidRPr="00982E12" w:rsidRDefault="0023489B" w:rsidP="00A5477A">
            <w:pPr>
              <w:pStyle w:val="Default"/>
              <w:rPr>
                <w:color w:val="auto"/>
                <w:sz w:val="22"/>
                <w:szCs w:val="22"/>
              </w:rPr>
            </w:pPr>
            <w:r w:rsidRPr="00982E12">
              <w:rPr>
                <w:color w:val="auto"/>
                <w:sz w:val="22"/>
                <w:szCs w:val="22"/>
              </w:rPr>
              <w:t>Polityka bezpieczeństwa państwa</w:t>
            </w:r>
          </w:p>
        </w:tc>
        <w:tc>
          <w:tcPr>
            <w:tcW w:w="344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Podstawowe kategorie pojęciowe teorii polityki; pojęcie i istota polityki bezpieczeństwa; zewnętrzny i wewnętrzny wymiar polityki bezpieczeństwa; cele, uwarunkowania, wyzwania i zadania polityki bezpieczeństwa Rzeczypospolitej Polskiej; środki i metody polityki bezpieczeństwa; instytucjonalny wymiar polityki bezpieczeństwa; polityka a strategia bezpieczeństwa</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417" w:type="dxa"/>
          </w:tcPr>
          <w:p w:rsidR="0023489B" w:rsidRPr="00982E12" w:rsidRDefault="008569F3"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8569F3"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15" w:type="dxa"/>
        </w:trPr>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Polityki bezpieczeństwa państw współczesnych</w:t>
            </w:r>
          </w:p>
        </w:tc>
        <w:tc>
          <w:tcPr>
            <w:tcW w:w="344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Współczesne modele bezpieczeństwa (równowagi sił, bezpieczeństwa zbiorowego, bezpieczeństwa kooperatywnego, sojuszy polityczno-wojskowych, bezpieczeństwa wspólnego); polityki unilateralne (hegemonizm; interwencjonizm, izolacjonizm); polityki multilateralne (polityka równoważenia sił, polityka odstraszania, polityka budowania sojuszy, polityka neutralności i neutralizmu)</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417" w:type="dxa"/>
          </w:tcPr>
          <w:p w:rsidR="0023489B" w:rsidRPr="00982E12" w:rsidRDefault="008569F3"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8569F3"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15" w:type="dxa"/>
        </w:trPr>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Dyplomacja-środek realizacji celów polityki i strategii bezpieczeństwa; </w:t>
            </w:r>
          </w:p>
        </w:tc>
        <w:tc>
          <w:tcPr>
            <w:tcW w:w="344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Pojęcie, cele i zadania służby dyplomatycznej; przedstawicielstwa dyplomatyczne; rola i miejsce dyplomacji w zapobieganiu konfliktom; organizacja służby dyplomatycznej w Polsce; zadania ministerstwa właściwego do spraw zagranicznych w zakresie bezpieczeństwa</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417" w:type="dxa"/>
          </w:tcPr>
          <w:p w:rsidR="0023489B" w:rsidRPr="00982E12" w:rsidRDefault="008569F3"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8569F3"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15" w:type="dxa"/>
        </w:trPr>
        <w:tc>
          <w:tcPr>
            <w:tcW w:w="6555"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237"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20</w:t>
            </w:r>
          </w:p>
        </w:tc>
        <w:tc>
          <w:tcPr>
            <w:tcW w:w="1417" w:type="dxa"/>
          </w:tcPr>
          <w:p w:rsidR="0023489B" w:rsidRPr="00982E12" w:rsidRDefault="008569F3" w:rsidP="00A5477A">
            <w:pPr>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8569F3" w:rsidP="008569F3">
            <w:pPr>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c>
          <w:tcPr>
            <w:tcW w:w="10358" w:type="dxa"/>
            <w:gridSpan w:val="7"/>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r>
      <w:tr w:rsidR="0023489B" w:rsidRPr="00982E12" w:rsidTr="00A5477A">
        <w:trPr>
          <w:gridAfter w:val="1"/>
          <w:wAfter w:w="15" w:type="dxa"/>
        </w:trPr>
        <w:tc>
          <w:tcPr>
            <w:tcW w:w="816" w:type="dxa"/>
          </w:tcPr>
          <w:p w:rsidR="0023489B" w:rsidRPr="00982E12" w:rsidRDefault="008569F3" w:rsidP="00A5477A">
            <w:pPr>
              <w:jc w:val="center"/>
              <w:rPr>
                <w:rFonts w:ascii="Times New Roman" w:hAnsi="Times New Roman" w:cs="Times New Roman"/>
              </w:rPr>
            </w:pPr>
            <w:r w:rsidRPr="00982E12">
              <w:rPr>
                <w:rFonts w:ascii="Times New Roman" w:hAnsi="Times New Roman" w:cs="Times New Roman"/>
              </w:rPr>
              <w:t>1</w:t>
            </w:r>
            <w:r w:rsidR="0023489B" w:rsidRPr="00982E12">
              <w:rPr>
                <w:rFonts w:ascii="Times New Roman" w:hAnsi="Times New Roman" w:cs="Times New Roman"/>
              </w:rPr>
              <w:t>.</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Zajęcia wprowadzające; </w:t>
            </w:r>
            <w:r w:rsidRPr="00982E12">
              <w:rPr>
                <w:rFonts w:ascii="Times New Roman" w:hAnsi="Times New Roman" w:cs="Times New Roman"/>
              </w:rPr>
              <w:br/>
              <w:t>Światowa myśl strategiczna i jej przedstawiciele</w:t>
            </w:r>
          </w:p>
        </w:tc>
        <w:tc>
          <w:tcPr>
            <w:tcW w:w="3441" w:type="dxa"/>
          </w:tcPr>
          <w:p w:rsidR="0023489B" w:rsidRPr="00982E12" w:rsidRDefault="0023489B" w:rsidP="0023489B">
            <w:pPr>
              <w:pStyle w:val="Akapitzlist"/>
              <w:numPr>
                <w:ilvl w:val="0"/>
                <w:numId w:val="49"/>
              </w:numPr>
              <w:spacing w:after="0" w:line="240" w:lineRule="auto"/>
              <w:ind w:left="315"/>
              <w:rPr>
                <w:rFonts w:ascii="Times New Roman" w:hAnsi="Times New Roman" w:cs="Times New Roman"/>
              </w:rPr>
            </w:pPr>
            <w:r w:rsidRPr="00982E12">
              <w:rPr>
                <w:rFonts w:ascii="Times New Roman" w:hAnsi="Times New Roman" w:cs="Times New Roman"/>
              </w:rPr>
              <w:t>Cele i efekty realizacji zajęć, treści kształcenia, organizacja zajęć, zasady zaliczenia zajęć</w:t>
            </w:r>
          </w:p>
          <w:p w:rsidR="0023489B" w:rsidRPr="00982E12" w:rsidRDefault="0023489B" w:rsidP="0023489B">
            <w:pPr>
              <w:pStyle w:val="Akapitzlist"/>
              <w:numPr>
                <w:ilvl w:val="0"/>
                <w:numId w:val="49"/>
              </w:numPr>
              <w:spacing w:after="0" w:line="240" w:lineRule="auto"/>
              <w:ind w:left="315"/>
              <w:rPr>
                <w:rFonts w:ascii="Times New Roman" w:hAnsi="Times New Roman" w:cs="Times New Roman"/>
                <w:lang w:val="en-US"/>
              </w:rPr>
            </w:pPr>
            <w:proofErr w:type="spellStart"/>
            <w:r w:rsidRPr="00982E12">
              <w:rPr>
                <w:rFonts w:ascii="Times New Roman" w:hAnsi="Times New Roman" w:cs="Times New Roman"/>
                <w:lang w:val="en-US"/>
              </w:rPr>
              <w:t>Tukidydes</w:t>
            </w:r>
            <w:proofErr w:type="spellEnd"/>
            <w:r w:rsidRPr="00982E12">
              <w:rPr>
                <w:rFonts w:ascii="Times New Roman" w:hAnsi="Times New Roman" w:cs="Times New Roman"/>
                <w:lang w:val="en-US"/>
              </w:rPr>
              <w:t xml:space="preserve">, Sun Tzu; Carl von Clausewitz; Henry </w:t>
            </w:r>
            <w:proofErr w:type="spellStart"/>
            <w:r w:rsidRPr="00982E12">
              <w:rPr>
                <w:rFonts w:ascii="Times New Roman" w:hAnsi="Times New Roman" w:cs="Times New Roman"/>
                <w:lang w:val="en-US"/>
              </w:rPr>
              <w:t>Jomini</w:t>
            </w:r>
            <w:proofErr w:type="spellEnd"/>
            <w:r w:rsidRPr="00982E12">
              <w:rPr>
                <w:rFonts w:ascii="Times New Roman" w:hAnsi="Times New Roman" w:cs="Times New Roman"/>
                <w:lang w:val="en-US"/>
              </w:rPr>
              <w:t xml:space="preserve">; Liddell Hart; André </w:t>
            </w:r>
            <w:proofErr w:type="spellStart"/>
            <w:r w:rsidRPr="00982E12">
              <w:rPr>
                <w:rFonts w:ascii="Times New Roman" w:hAnsi="Times New Roman" w:cs="Times New Roman"/>
                <w:lang w:val="en-US"/>
              </w:rPr>
              <w:t>Beufre</w:t>
            </w:r>
            <w:proofErr w:type="spellEnd"/>
            <w:r w:rsidRPr="00982E12">
              <w:rPr>
                <w:rFonts w:ascii="Times New Roman" w:hAnsi="Times New Roman" w:cs="Times New Roman"/>
                <w:lang w:val="en-US"/>
              </w:rPr>
              <w:t>, Bernard Brodie</w:t>
            </w:r>
          </w:p>
        </w:tc>
        <w:tc>
          <w:tcPr>
            <w:tcW w:w="1237" w:type="dxa"/>
          </w:tcPr>
          <w:p w:rsidR="0023489B" w:rsidRPr="00982E12" w:rsidRDefault="0023489B" w:rsidP="00A5477A">
            <w:pPr>
              <w:jc w:val="center"/>
              <w:rPr>
                <w:rFonts w:ascii="Times New Roman" w:hAnsi="Times New Roman" w:cs="Times New Roman"/>
                <w:lang w:val="en-US"/>
              </w:rPr>
            </w:pPr>
            <w:r w:rsidRPr="00982E12">
              <w:rPr>
                <w:rFonts w:ascii="Times New Roman" w:hAnsi="Times New Roman" w:cs="Times New Roman"/>
                <w:lang w:val="en-US"/>
              </w:rPr>
              <w:t>6</w:t>
            </w:r>
          </w:p>
        </w:tc>
        <w:tc>
          <w:tcPr>
            <w:tcW w:w="1417" w:type="dxa"/>
          </w:tcPr>
          <w:p w:rsidR="0023489B" w:rsidRPr="00982E12" w:rsidRDefault="008569F3"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8569F3"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15" w:type="dxa"/>
        </w:trPr>
        <w:tc>
          <w:tcPr>
            <w:tcW w:w="816" w:type="dxa"/>
          </w:tcPr>
          <w:p w:rsidR="0023489B" w:rsidRPr="00982E12" w:rsidRDefault="008569F3" w:rsidP="00A5477A">
            <w:pPr>
              <w:jc w:val="center"/>
              <w:rPr>
                <w:rFonts w:ascii="Times New Roman" w:hAnsi="Times New Roman" w:cs="Times New Roman"/>
              </w:rPr>
            </w:pPr>
            <w:r w:rsidRPr="00982E12">
              <w:rPr>
                <w:rFonts w:ascii="Times New Roman" w:hAnsi="Times New Roman" w:cs="Times New Roman"/>
              </w:rPr>
              <w:lastRenderedPageBreak/>
              <w:t>2</w:t>
            </w:r>
            <w:r w:rsidR="0023489B" w:rsidRPr="00982E12">
              <w:rPr>
                <w:rFonts w:ascii="Times New Roman" w:hAnsi="Times New Roman" w:cs="Times New Roman"/>
              </w:rPr>
              <w:t>.</w:t>
            </w:r>
          </w:p>
        </w:tc>
        <w:tc>
          <w:tcPr>
            <w:tcW w:w="2298" w:type="dxa"/>
          </w:tcPr>
          <w:p w:rsidR="0023489B" w:rsidRPr="00982E12" w:rsidRDefault="0023489B" w:rsidP="00A5477A">
            <w:pPr>
              <w:rPr>
                <w:rFonts w:ascii="Times New Roman" w:hAnsi="Times New Roman" w:cs="Times New Roman"/>
              </w:rPr>
            </w:pPr>
            <w:proofErr w:type="spellStart"/>
            <w:r w:rsidRPr="00982E12">
              <w:rPr>
                <w:rFonts w:ascii="Times New Roman" w:hAnsi="Times New Roman" w:cs="Times New Roman"/>
                <w:lang w:val="en-US"/>
              </w:rPr>
              <w:t>Historia</w:t>
            </w:r>
            <w:proofErr w:type="spellEnd"/>
            <w:r w:rsidRPr="00982E12">
              <w:rPr>
                <w:rFonts w:ascii="Times New Roman" w:hAnsi="Times New Roman" w:cs="Times New Roman"/>
                <w:lang w:val="en-US"/>
              </w:rPr>
              <w:t xml:space="preserve"> </w:t>
            </w:r>
            <w:proofErr w:type="spellStart"/>
            <w:r w:rsidRPr="00982E12">
              <w:rPr>
                <w:rFonts w:ascii="Times New Roman" w:hAnsi="Times New Roman" w:cs="Times New Roman"/>
                <w:lang w:val="en-US"/>
              </w:rPr>
              <w:t>polskiej</w:t>
            </w:r>
            <w:proofErr w:type="spellEnd"/>
            <w:r w:rsidRPr="00982E12">
              <w:rPr>
                <w:rFonts w:ascii="Times New Roman" w:hAnsi="Times New Roman" w:cs="Times New Roman"/>
                <w:lang w:val="en-US"/>
              </w:rPr>
              <w:t xml:space="preserve"> </w:t>
            </w:r>
            <w:proofErr w:type="spellStart"/>
            <w:r w:rsidRPr="00982E12">
              <w:rPr>
                <w:rFonts w:ascii="Times New Roman" w:hAnsi="Times New Roman" w:cs="Times New Roman"/>
                <w:lang w:val="en-US"/>
              </w:rPr>
              <w:t>myśli</w:t>
            </w:r>
            <w:proofErr w:type="spellEnd"/>
            <w:r w:rsidRPr="00982E12">
              <w:rPr>
                <w:rFonts w:ascii="Times New Roman" w:hAnsi="Times New Roman" w:cs="Times New Roman"/>
                <w:lang w:val="en-US"/>
              </w:rPr>
              <w:t xml:space="preserve"> </w:t>
            </w:r>
            <w:proofErr w:type="spellStart"/>
            <w:r w:rsidRPr="00982E12">
              <w:rPr>
                <w:rFonts w:ascii="Times New Roman" w:hAnsi="Times New Roman" w:cs="Times New Roman"/>
                <w:lang w:val="en-US"/>
              </w:rPr>
              <w:t>strategicznej</w:t>
            </w:r>
            <w:proofErr w:type="spellEnd"/>
          </w:p>
        </w:tc>
        <w:tc>
          <w:tcPr>
            <w:tcW w:w="344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Pojęcie „państwa strategicznego”, myśl strategiczna w pierwszej i drugiej Rzeczpospolitej, </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417" w:type="dxa"/>
          </w:tcPr>
          <w:p w:rsidR="0023489B" w:rsidRPr="00982E12" w:rsidRDefault="008569F3"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8569F3"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15" w:type="dxa"/>
        </w:trPr>
        <w:tc>
          <w:tcPr>
            <w:tcW w:w="816" w:type="dxa"/>
          </w:tcPr>
          <w:p w:rsidR="0023489B" w:rsidRPr="00982E12" w:rsidRDefault="008569F3" w:rsidP="00A5477A">
            <w:pPr>
              <w:jc w:val="center"/>
              <w:rPr>
                <w:rFonts w:ascii="Times New Roman" w:hAnsi="Times New Roman" w:cs="Times New Roman"/>
              </w:rPr>
            </w:pPr>
            <w:r w:rsidRPr="00982E12">
              <w:rPr>
                <w:rFonts w:ascii="Times New Roman" w:hAnsi="Times New Roman" w:cs="Times New Roman"/>
              </w:rPr>
              <w:t>3</w:t>
            </w:r>
            <w:r w:rsidR="0023489B" w:rsidRPr="00982E12">
              <w:rPr>
                <w:rFonts w:ascii="Times New Roman" w:hAnsi="Times New Roman" w:cs="Times New Roman"/>
              </w:rPr>
              <w:t>.</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Polityka i strategia bezpieczeństwa mocarstw globalnych</w:t>
            </w:r>
          </w:p>
        </w:tc>
        <w:tc>
          <w:tcPr>
            <w:tcW w:w="344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Koncepcja bezpieczeństwa USA; koncepcja bezpieczeństwa Federacji Rosyjskiej; koncepcja bezpieczeństwa Wielkiej Brytanii; koncepcja bezpieczeństwa Francji i Niemiec; koncepcja bezpieczeństwa Chińskiej Republiki Ludowej; koncepcja bezpieczeństwa Indii</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417" w:type="dxa"/>
          </w:tcPr>
          <w:p w:rsidR="0023489B" w:rsidRPr="00982E12" w:rsidRDefault="008569F3"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8569F3"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15" w:type="dxa"/>
        </w:trPr>
        <w:tc>
          <w:tcPr>
            <w:tcW w:w="816" w:type="dxa"/>
          </w:tcPr>
          <w:p w:rsidR="0023489B" w:rsidRPr="00982E12" w:rsidRDefault="008569F3" w:rsidP="00A5477A">
            <w:pPr>
              <w:jc w:val="center"/>
              <w:rPr>
                <w:rFonts w:ascii="Times New Roman" w:hAnsi="Times New Roman" w:cs="Times New Roman"/>
              </w:rPr>
            </w:pPr>
            <w:r w:rsidRPr="00982E12">
              <w:rPr>
                <w:rFonts w:ascii="Times New Roman" w:hAnsi="Times New Roman" w:cs="Times New Roman"/>
              </w:rPr>
              <w:t>4</w:t>
            </w:r>
            <w:r w:rsidR="0023489B" w:rsidRPr="00982E12">
              <w:rPr>
                <w:rFonts w:ascii="Times New Roman" w:hAnsi="Times New Roman" w:cs="Times New Roman"/>
              </w:rPr>
              <w:t>.</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Sojusz Północnoatlantycki i Unia Europejska – koncepcje bezpieczeństwa</w:t>
            </w:r>
          </w:p>
        </w:tc>
        <w:tc>
          <w:tcPr>
            <w:tcW w:w="344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Ewolucja polityki i strategii bezpieczeństwa NATO; koncepcja strategiczna obrony i bezpieczeństwa członków Organizacji Traktatu Północnoatlantyckiego; koncepcja bezpieczeństwa Unii Europejskiej; strategia bezpieczeństwa Unii Europejskie</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417" w:type="dxa"/>
          </w:tcPr>
          <w:p w:rsidR="0023489B" w:rsidRPr="00982E12" w:rsidRDefault="008569F3"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8569F3"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15" w:type="dxa"/>
        </w:trPr>
        <w:tc>
          <w:tcPr>
            <w:tcW w:w="816" w:type="dxa"/>
          </w:tcPr>
          <w:p w:rsidR="0023489B" w:rsidRPr="00982E12" w:rsidRDefault="008569F3" w:rsidP="00A5477A">
            <w:pPr>
              <w:jc w:val="center"/>
              <w:rPr>
                <w:rFonts w:ascii="Times New Roman" w:hAnsi="Times New Roman" w:cs="Times New Roman"/>
              </w:rPr>
            </w:pPr>
            <w:r w:rsidRPr="00982E12">
              <w:rPr>
                <w:rFonts w:ascii="Times New Roman" w:hAnsi="Times New Roman" w:cs="Times New Roman"/>
              </w:rPr>
              <w:t>5</w:t>
            </w:r>
            <w:r w:rsidR="0023489B" w:rsidRPr="00982E12">
              <w:rPr>
                <w:rFonts w:ascii="Times New Roman" w:hAnsi="Times New Roman" w:cs="Times New Roman"/>
              </w:rPr>
              <w:t>.</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Organizacje ds. bezpieczeństwa</w:t>
            </w:r>
          </w:p>
        </w:tc>
        <w:tc>
          <w:tcPr>
            <w:tcW w:w="344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Pojęcie i rodzaje międzynarodowych organizacji ds. bezpieczeństwa; nowe przesłanki działań organizacji międzynarodowych w zakresie bezpieczeństwa; rola i zadania międzynarodowych organizacji ds. bezpieczeństwa; kierunki ewolucji międzynarodowych organizacji ds. bezpieczeństwa</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417" w:type="dxa"/>
          </w:tcPr>
          <w:p w:rsidR="0023489B" w:rsidRPr="00982E12" w:rsidRDefault="008569F3"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8569F3"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15" w:type="dxa"/>
        </w:trPr>
        <w:tc>
          <w:tcPr>
            <w:tcW w:w="816" w:type="dxa"/>
          </w:tcPr>
          <w:p w:rsidR="0023489B" w:rsidRPr="00982E12" w:rsidRDefault="008569F3" w:rsidP="00A5477A">
            <w:pPr>
              <w:jc w:val="center"/>
              <w:rPr>
                <w:rFonts w:ascii="Times New Roman" w:hAnsi="Times New Roman" w:cs="Times New Roman"/>
              </w:rPr>
            </w:pPr>
            <w:r w:rsidRPr="00982E12">
              <w:rPr>
                <w:rFonts w:ascii="Times New Roman" w:hAnsi="Times New Roman" w:cs="Times New Roman"/>
              </w:rPr>
              <w:t>6</w:t>
            </w:r>
            <w:r w:rsidR="0023489B" w:rsidRPr="00982E12">
              <w:rPr>
                <w:rFonts w:ascii="Times New Roman" w:hAnsi="Times New Roman" w:cs="Times New Roman"/>
              </w:rPr>
              <w:t>.</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Strategie nuklearne</w:t>
            </w:r>
          </w:p>
        </w:tc>
        <w:tc>
          <w:tcPr>
            <w:tcW w:w="344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Problemy teorii odstraszania nuklearnego, ewolucja odstraszania do końca „zimnej wojny”, nuklearne odstraszanie po „zimnej wojnie”; strategia nuklearna NATO; strategia nuklearna Federacji Rosyjskiej.</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417" w:type="dxa"/>
          </w:tcPr>
          <w:p w:rsidR="0023489B" w:rsidRPr="00982E12" w:rsidRDefault="008569F3"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8569F3"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15" w:type="dxa"/>
        </w:trPr>
        <w:tc>
          <w:tcPr>
            <w:tcW w:w="816" w:type="dxa"/>
          </w:tcPr>
          <w:p w:rsidR="0023489B" w:rsidRPr="00982E12" w:rsidRDefault="008569F3" w:rsidP="00A5477A">
            <w:pPr>
              <w:jc w:val="center"/>
              <w:rPr>
                <w:rFonts w:ascii="Times New Roman" w:hAnsi="Times New Roman" w:cs="Times New Roman"/>
              </w:rPr>
            </w:pPr>
            <w:r w:rsidRPr="00982E12">
              <w:rPr>
                <w:rFonts w:ascii="Times New Roman" w:hAnsi="Times New Roman" w:cs="Times New Roman"/>
              </w:rPr>
              <w:t>7</w:t>
            </w:r>
            <w:r w:rsidR="0023489B" w:rsidRPr="00982E12">
              <w:rPr>
                <w:rFonts w:ascii="Times New Roman" w:hAnsi="Times New Roman" w:cs="Times New Roman"/>
              </w:rPr>
              <w:t>.</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Problematyka zbrojeń i rozbrojenia</w:t>
            </w:r>
          </w:p>
        </w:tc>
        <w:tc>
          <w:tcPr>
            <w:tcW w:w="344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Dialog strategiczny Rosja-USA; broń masowego rażenia i problematyk jej nierozprzestrzeniania; ograniczenia w dziedzinie broni konwencjonalnej; ilościowy i jakościowy wyścig zbrojeń</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417" w:type="dxa"/>
          </w:tcPr>
          <w:p w:rsidR="0023489B" w:rsidRPr="00982E12" w:rsidRDefault="008569F3"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8569F3"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15" w:type="dxa"/>
        </w:trPr>
        <w:tc>
          <w:tcPr>
            <w:tcW w:w="816" w:type="dxa"/>
          </w:tcPr>
          <w:p w:rsidR="0023489B" w:rsidRPr="00982E12" w:rsidRDefault="008569F3" w:rsidP="00A5477A">
            <w:pPr>
              <w:jc w:val="center"/>
              <w:rPr>
                <w:rFonts w:ascii="Times New Roman" w:hAnsi="Times New Roman" w:cs="Times New Roman"/>
              </w:rPr>
            </w:pPr>
            <w:r w:rsidRPr="00982E12">
              <w:rPr>
                <w:rFonts w:ascii="Times New Roman" w:hAnsi="Times New Roman" w:cs="Times New Roman"/>
              </w:rPr>
              <w:t>8</w:t>
            </w:r>
            <w:r w:rsidR="0023489B" w:rsidRPr="00982E12">
              <w:rPr>
                <w:rFonts w:ascii="Times New Roman" w:hAnsi="Times New Roman" w:cs="Times New Roman"/>
              </w:rPr>
              <w:t>.</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Polityka i strategia bezpieczeństwa Polski; Podsumowanie zajęć</w:t>
            </w:r>
          </w:p>
        </w:tc>
        <w:tc>
          <w:tcPr>
            <w:tcW w:w="344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Historyczne aspekty polityki bezpieczeństwa Polski, polityka bezpieczeństwa Polski po II wojnie światowej, dylematy polskiej polityki bezpieczeństwa po 1989 roku, polskie strategie bezpieczeństwa III Rzeczypospolitej, NATO i UE w polskiej polityce i strategii </w:t>
            </w:r>
            <w:r w:rsidRPr="00982E12">
              <w:rPr>
                <w:rFonts w:ascii="Times New Roman" w:hAnsi="Times New Roman" w:cs="Times New Roman"/>
              </w:rPr>
              <w:lastRenderedPageBreak/>
              <w:t>bezpieczeństwa, Polska wobec aktualnych zagrożeń XXI wieku</w:t>
            </w:r>
          </w:p>
          <w:p w:rsidR="0023489B" w:rsidRPr="00982E12" w:rsidRDefault="0023489B" w:rsidP="00A5477A">
            <w:pPr>
              <w:rPr>
                <w:rFonts w:ascii="Times New Roman" w:hAnsi="Times New Roman" w:cs="Times New Roman"/>
              </w:rPr>
            </w:pPr>
            <w:r w:rsidRPr="00982E12">
              <w:rPr>
                <w:rFonts w:ascii="Times New Roman" w:hAnsi="Times New Roman" w:cs="Times New Roman"/>
              </w:rPr>
              <w:t>2.Podsumowanie zajęć i przedstawienie propozycji ocen</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5</w:t>
            </w:r>
          </w:p>
        </w:tc>
        <w:tc>
          <w:tcPr>
            <w:tcW w:w="1417" w:type="dxa"/>
          </w:tcPr>
          <w:p w:rsidR="0023489B" w:rsidRPr="00982E12" w:rsidRDefault="008569F3"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8569F3"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15" w:type="dxa"/>
        </w:trPr>
        <w:tc>
          <w:tcPr>
            <w:tcW w:w="6555"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237"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35</w:t>
            </w:r>
          </w:p>
        </w:tc>
        <w:tc>
          <w:tcPr>
            <w:tcW w:w="1417" w:type="dxa"/>
          </w:tcPr>
          <w:p w:rsidR="0023489B" w:rsidRPr="00982E12" w:rsidRDefault="008569F3" w:rsidP="00A5477A">
            <w:pPr>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8569F3" w:rsidP="00A5477A">
            <w:pPr>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rPr>
          <w:gridAfter w:val="1"/>
          <w:wAfter w:w="15" w:type="dxa"/>
        </w:trPr>
        <w:tc>
          <w:tcPr>
            <w:tcW w:w="6555"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SUMA GODZIN:</w:t>
            </w:r>
          </w:p>
        </w:tc>
        <w:tc>
          <w:tcPr>
            <w:tcW w:w="1237"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55</w:t>
            </w:r>
          </w:p>
        </w:tc>
        <w:tc>
          <w:tcPr>
            <w:tcW w:w="1417" w:type="dxa"/>
          </w:tcPr>
          <w:p w:rsidR="0023489B" w:rsidRPr="00982E12" w:rsidRDefault="008569F3" w:rsidP="00A5477A">
            <w:pPr>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8569F3" w:rsidP="00A5477A">
            <w:pPr>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i/>
        </w:rPr>
      </w:pPr>
      <w:r w:rsidRPr="00982E12">
        <w:rPr>
          <w:rFonts w:ascii="Times New Roman" w:hAnsi="Times New Roman" w:cs="Times New Roman"/>
          <w:i/>
        </w:rPr>
        <w:t>*kolumny umieszczamy w przypadku, gdy program obejmuje daną formę jego realizacji</w:t>
      </w: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485" w:type="dxa"/>
        <w:tblLook w:val="04A0" w:firstRow="1" w:lastRow="0" w:firstColumn="1" w:lastColumn="0" w:noHBand="0" w:noVBand="1"/>
      </w:tblPr>
      <w:tblGrid>
        <w:gridCol w:w="8926"/>
        <w:gridCol w:w="1559"/>
      </w:tblGrid>
      <w:tr w:rsidR="00817D55" w:rsidRPr="00982E12" w:rsidTr="00A5477A">
        <w:trPr>
          <w:trHeight w:val="43"/>
        </w:trPr>
        <w:tc>
          <w:tcPr>
            <w:tcW w:w="892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1559"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817D55" w:rsidRPr="00982E12" w:rsidTr="00A5477A">
        <w:trPr>
          <w:trHeight w:val="50"/>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Studiowanie literatury przedmiotu, sporządzanie notatek, percepcja treści zajęć</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r>
      <w:tr w:rsidR="00817D55" w:rsidRPr="00982E12" w:rsidTr="00A5477A">
        <w:trPr>
          <w:trHeight w:val="231"/>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materiałów na zajęcia, przygotowanie do zajęć i dyskusji</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r>
      <w:tr w:rsidR="00817D55" w:rsidRPr="00982E12" w:rsidTr="00A5477A">
        <w:trPr>
          <w:trHeight w:val="231"/>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bCs/>
              </w:rPr>
              <w:t>Wykonanie projektu</w:t>
            </w:r>
            <w:r w:rsidRPr="00982E12">
              <w:rPr>
                <w:rFonts w:ascii="Times New Roman" w:hAnsi="Times New Roman" w:cs="Times New Roman"/>
              </w:rPr>
              <w:t xml:space="preserve"> </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r>
      <w:tr w:rsidR="0023489B" w:rsidRPr="00982E12" w:rsidTr="00A5477A">
        <w:trPr>
          <w:trHeight w:val="231"/>
        </w:trPr>
        <w:tc>
          <w:tcPr>
            <w:tcW w:w="8926" w:type="dxa"/>
          </w:tcPr>
          <w:p w:rsidR="0023489B" w:rsidRPr="00982E12" w:rsidRDefault="0023489B" w:rsidP="00A5477A">
            <w:pPr>
              <w:rPr>
                <w:rFonts w:ascii="Times New Roman" w:hAnsi="Times New Roman" w:cs="Times New Roman"/>
                <w:strike/>
              </w:rPr>
            </w:pPr>
            <w:r w:rsidRPr="00982E12">
              <w:rPr>
                <w:rFonts w:ascii="Times New Roman" w:hAnsi="Times New Roman" w:cs="Times New Roman"/>
              </w:rPr>
              <w:t>Przygotowanie kolokwium zaliczeniowego</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8</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554" w:type="dxa"/>
        <w:tblLayout w:type="fixed"/>
        <w:tblLook w:val="04A0" w:firstRow="1" w:lastRow="0" w:firstColumn="1" w:lastColumn="0" w:noHBand="0" w:noVBand="1"/>
      </w:tblPr>
      <w:tblGrid>
        <w:gridCol w:w="1838"/>
        <w:gridCol w:w="851"/>
        <w:gridCol w:w="1130"/>
        <w:gridCol w:w="854"/>
        <w:gridCol w:w="1192"/>
        <w:gridCol w:w="1130"/>
        <w:gridCol w:w="1130"/>
        <w:gridCol w:w="26"/>
        <w:gridCol w:w="1108"/>
        <w:gridCol w:w="29"/>
        <w:gridCol w:w="1255"/>
        <w:gridCol w:w="11"/>
      </w:tblGrid>
      <w:tr w:rsidR="0023489B" w:rsidRPr="00982E12" w:rsidTr="00A5477A">
        <w:trPr>
          <w:trHeight w:val="165"/>
        </w:trPr>
        <w:tc>
          <w:tcPr>
            <w:tcW w:w="183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450" w:type="dxa"/>
            <w:gridSpan w:val="9"/>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1266" w:type="dxa"/>
            <w:gridSpan w:val="2"/>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rPr>
        <w:tc>
          <w:tcPr>
            <w:tcW w:w="1838" w:type="dxa"/>
            <w:vMerge/>
            <w:hideMark/>
          </w:tcPr>
          <w:p w:rsidR="0023489B" w:rsidRPr="00982E12" w:rsidRDefault="0023489B" w:rsidP="00A5477A">
            <w:pPr>
              <w:rPr>
                <w:rFonts w:ascii="Times New Roman" w:hAnsi="Times New Roman" w:cs="Times New Roman"/>
                <w:b/>
              </w:rPr>
            </w:pPr>
          </w:p>
        </w:tc>
        <w:tc>
          <w:tcPr>
            <w:tcW w:w="851"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462" w:type="dxa"/>
            <w:gridSpan w:val="6"/>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34" w:type="dxa"/>
            <w:gridSpan w:val="2"/>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1266" w:type="dxa"/>
            <w:gridSpan w:val="2"/>
            <w:vMerge/>
            <w:hideMark/>
          </w:tcPr>
          <w:p w:rsidR="0023489B" w:rsidRPr="00982E12" w:rsidRDefault="0023489B" w:rsidP="00A5477A">
            <w:pPr>
              <w:rPr>
                <w:rFonts w:ascii="Times New Roman" w:hAnsi="Times New Roman" w:cs="Times New Roman"/>
                <w:b/>
              </w:rPr>
            </w:pPr>
          </w:p>
        </w:tc>
      </w:tr>
      <w:tr w:rsidR="0023489B" w:rsidRPr="00982E12" w:rsidTr="00A5477A">
        <w:trPr>
          <w:gridAfter w:val="1"/>
          <w:wAfter w:w="11" w:type="dxa"/>
          <w:trHeight w:val="233"/>
        </w:trPr>
        <w:tc>
          <w:tcPr>
            <w:tcW w:w="1838" w:type="dxa"/>
            <w:vMerge/>
            <w:hideMark/>
          </w:tcPr>
          <w:p w:rsidR="0023489B" w:rsidRPr="00982E12" w:rsidRDefault="0023489B" w:rsidP="00A5477A">
            <w:pPr>
              <w:rPr>
                <w:rFonts w:ascii="Times New Roman" w:hAnsi="Times New Roman" w:cs="Times New Roman"/>
                <w:b/>
              </w:rPr>
            </w:pPr>
          </w:p>
        </w:tc>
        <w:tc>
          <w:tcPr>
            <w:tcW w:w="851" w:type="dxa"/>
            <w:vMerge/>
            <w:hideMark/>
          </w:tcPr>
          <w:p w:rsidR="0023489B" w:rsidRPr="00982E12" w:rsidRDefault="0023489B" w:rsidP="00A5477A">
            <w:pPr>
              <w:rPr>
                <w:rFonts w:ascii="Times New Roman" w:hAnsi="Times New Roman" w:cs="Times New Roman"/>
                <w:b/>
              </w:rPr>
            </w:pPr>
          </w:p>
        </w:tc>
        <w:tc>
          <w:tcPr>
            <w:tcW w:w="1130"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85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19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1130"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130"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34" w:type="dxa"/>
            <w:gridSpan w:val="2"/>
            <w:hideMark/>
          </w:tcPr>
          <w:p w:rsidR="0023489B" w:rsidRPr="00982E12" w:rsidRDefault="0023489B" w:rsidP="00A5477A">
            <w:pPr>
              <w:rPr>
                <w:rFonts w:ascii="Times New Roman" w:hAnsi="Times New Roman" w:cs="Times New Roman"/>
                <w:b/>
              </w:rPr>
            </w:pPr>
          </w:p>
        </w:tc>
        <w:tc>
          <w:tcPr>
            <w:tcW w:w="1284" w:type="dxa"/>
            <w:gridSpan w:val="2"/>
            <w:hideMark/>
          </w:tcPr>
          <w:p w:rsidR="0023489B" w:rsidRPr="00982E12" w:rsidRDefault="0023489B" w:rsidP="00A5477A">
            <w:pPr>
              <w:rPr>
                <w:rFonts w:ascii="Times New Roman" w:hAnsi="Times New Roman" w:cs="Times New Roman"/>
                <w:b/>
              </w:rPr>
            </w:pPr>
          </w:p>
        </w:tc>
      </w:tr>
      <w:tr w:rsidR="0023489B" w:rsidRPr="00982E12" w:rsidTr="00A5477A">
        <w:trPr>
          <w:gridAfter w:val="1"/>
          <w:wAfter w:w="11" w:type="dxa"/>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85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w:t>
            </w:r>
          </w:p>
        </w:tc>
        <w:tc>
          <w:tcPr>
            <w:tcW w:w="1130"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35</w:t>
            </w:r>
          </w:p>
        </w:tc>
        <w:tc>
          <w:tcPr>
            <w:tcW w:w="854" w:type="dxa"/>
          </w:tcPr>
          <w:p w:rsidR="0023489B" w:rsidRPr="00982E12" w:rsidRDefault="0023489B" w:rsidP="00A5477A">
            <w:pPr>
              <w:ind w:left="356"/>
              <w:jc w:val="center"/>
              <w:rPr>
                <w:rFonts w:ascii="Times New Roman" w:hAnsi="Times New Roman" w:cs="Times New Roman"/>
              </w:rPr>
            </w:pPr>
          </w:p>
        </w:tc>
        <w:tc>
          <w:tcPr>
            <w:tcW w:w="1192" w:type="dxa"/>
          </w:tcPr>
          <w:p w:rsidR="0023489B" w:rsidRPr="00982E12" w:rsidRDefault="0023489B" w:rsidP="00A5477A">
            <w:pPr>
              <w:ind w:left="356"/>
              <w:jc w:val="center"/>
              <w:rPr>
                <w:rFonts w:ascii="Times New Roman" w:hAnsi="Times New Roman" w:cs="Times New Roman"/>
              </w:rPr>
            </w:pPr>
          </w:p>
        </w:tc>
        <w:tc>
          <w:tcPr>
            <w:tcW w:w="1130" w:type="dxa"/>
          </w:tcPr>
          <w:p w:rsidR="0023489B" w:rsidRPr="00982E12" w:rsidRDefault="0023489B" w:rsidP="00A5477A">
            <w:pPr>
              <w:ind w:left="356"/>
              <w:jc w:val="center"/>
              <w:rPr>
                <w:rFonts w:ascii="Times New Roman" w:hAnsi="Times New Roman" w:cs="Times New Roman"/>
              </w:rPr>
            </w:pPr>
          </w:p>
        </w:tc>
        <w:tc>
          <w:tcPr>
            <w:tcW w:w="1130" w:type="dxa"/>
          </w:tcPr>
          <w:p w:rsidR="0023489B" w:rsidRPr="00982E12" w:rsidRDefault="0023489B" w:rsidP="00A5477A">
            <w:pPr>
              <w:ind w:left="356"/>
              <w:jc w:val="center"/>
              <w:rPr>
                <w:rFonts w:ascii="Times New Roman" w:hAnsi="Times New Roman" w:cs="Times New Roman"/>
              </w:rPr>
            </w:pPr>
          </w:p>
        </w:tc>
        <w:tc>
          <w:tcPr>
            <w:tcW w:w="1134" w:type="dxa"/>
            <w:gridSpan w:val="2"/>
          </w:tcPr>
          <w:p w:rsidR="0023489B" w:rsidRPr="00982E12" w:rsidRDefault="0023489B" w:rsidP="00A5477A">
            <w:pPr>
              <w:jc w:val="center"/>
              <w:rPr>
                <w:rFonts w:ascii="Times New Roman" w:hAnsi="Times New Roman" w:cs="Times New Roman"/>
              </w:rPr>
            </w:pPr>
          </w:p>
        </w:tc>
        <w:tc>
          <w:tcPr>
            <w:tcW w:w="1284" w:type="dxa"/>
            <w:gridSpan w:val="2"/>
          </w:tcPr>
          <w:p w:rsidR="0023489B" w:rsidRPr="00982E12" w:rsidRDefault="0023489B" w:rsidP="00A5477A">
            <w:pPr>
              <w:ind w:left="80"/>
              <w:jc w:val="center"/>
              <w:rPr>
                <w:rFonts w:ascii="Times New Roman" w:hAnsi="Times New Roman" w:cs="Times New Roman"/>
                <w:b/>
              </w:rPr>
            </w:pPr>
            <w:r w:rsidRPr="00982E12">
              <w:rPr>
                <w:rFonts w:ascii="Times New Roman" w:hAnsi="Times New Roman" w:cs="Times New Roman"/>
                <w:b/>
              </w:rPr>
              <w:t>55</w:t>
            </w:r>
          </w:p>
        </w:tc>
      </w:tr>
      <w:tr w:rsidR="0023489B" w:rsidRPr="00982E12" w:rsidTr="00A5477A">
        <w:trPr>
          <w:gridAfter w:val="1"/>
          <w:wAfter w:w="11" w:type="dxa"/>
          <w:trHeight w:val="446"/>
        </w:trPr>
        <w:tc>
          <w:tcPr>
            <w:tcW w:w="1838"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851" w:type="dxa"/>
          </w:tcPr>
          <w:p w:rsidR="0023489B" w:rsidRPr="00982E12" w:rsidRDefault="0023489B" w:rsidP="00A5477A">
            <w:pPr>
              <w:jc w:val="center"/>
              <w:rPr>
                <w:rFonts w:ascii="Times New Roman" w:hAnsi="Times New Roman" w:cs="Times New Roman"/>
              </w:rPr>
            </w:pPr>
          </w:p>
        </w:tc>
        <w:tc>
          <w:tcPr>
            <w:tcW w:w="1130" w:type="dxa"/>
          </w:tcPr>
          <w:p w:rsidR="0023489B" w:rsidRPr="00982E12" w:rsidRDefault="0023489B" w:rsidP="00A5477A">
            <w:pPr>
              <w:ind w:left="52"/>
              <w:jc w:val="center"/>
              <w:rPr>
                <w:rFonts w:ascii="Times New Roman" w:hAnsi="Times New Roman" w:cs="Times New Roman"/>
              </w:rPr>
            </w:pPr>
          </w:p>
        </w:tc>
        <w:tc>
          <w:tcPr>
            <w:tcW w:w="854" w:type="dxa"/>
          </w:tcPr>
          <w:p w:rsidR="0023489B" w:rsidRPr="00982E12" w:rsidRDefault="0023489B" w:rsidP="00A5477A">
            <w:pPr>
              <w:ind w:left="356"/>
              <w:jc w:val="center"/>
              <w:rPr>
                <w:rFonts w:ascii="Times New Roman" w:hAnsi="Times New Roman" w:cs="Times New Roman"/>
              </w:rPr>
            </w:pPr>
          </w:p>
        </w:tc>
        <w:tc>
          <w:tcPr>
            <w:tcW w:w="1192" w:type="dxa"/>
          </w:tcPr>
          <w:p w:rsidR="0023489B" w:rsidRPr="00982E12" w:rsidRDefault="0023489B" w:rsidP="00A5477A">
            <w:pPr>
              <w:ind w:left="356"/>
              <w:jc w:val="center"/>
              <w:rPr>
                <w:rFonts w:ascii="Times New Roman" w:hAnsi="Times New Roman" w:cs="Times New Roman"/>
              </w:rPr>
            </w:pPr>
          </w:p>
        </w:tc>
        <w:tc>
          <w:tcPr>
            <w:tcW w:w="1130" w:type="dxa"/>
          </w:tcPr>
          <w:p w:rsidR="0023489B" w:rsidRPr="00982E12" w:rsidRDefault="0023489B" w:rsidP="00A5477A">
            <w:pPr>
              <w:ind w:left="356"/>
              <w:jc w:val="center"/>
              <w:rPr>
                <w:rFonts w:ascii="Times New Roman" w:hAnsi="Times New Roman" w:cs="Times New Roman"/>
              </w:rPr>
            </w:pPr>
          </w:p>
        </w:tc>
        <w:tc>
          <w:tcPr>
            <w:tcW w:w="1130" w:type="dxa"/>
          </w:tcPr>
          <w:p w:rsidR="0023489B" w:rsidRPr="00982E12" w:rsidRDefault="0023489B" w:rsidP="00A5477A">
            <w:pPr>
              <w:ind w:left="356"/>
              <w:jc w:val="center"/>
              <w:rPr>
                <w:rFonts w:ascii="Times New Roman" w:hAnsi="Times New Roman" w:cs="Times New Roman"/>
              </w:rPr>
            </w:pPr>
          </w:p>
        </w:tc>
        <w:tc>
          <w:tcPr>
            <w:tcW w:w="1134" w:type="dxa"/>
            <w:gridSpan w:val="2"/>
          </w:tcPr>
          <w:p w:rsidR="0023489B" w:rsidRPr="00982E12" w:rsidRDefault="0023489B" w:rsidP="00A5477A">
            <w:pPr>
              <w:jc w:val="center"/>
              <w:rPr>
                <w:rFonts w:ascii="Times New Roman" w:hAnsi="Times New Roman" w:cs="Times New Roman"/>
              </w:rPr>
            </w:pPr>
          </w:p>
        </w:tc>
        <w:tc>
          <w:tcPr>
            <w:tcW w:w="1284" w:type="dxa"/>
            <w:gridSpan w:val="2"/>
          </w:tcPr>
          <w:p w:rsidR="0023489B" w:rsidRPr="00982E12" w:rsidRDefault="0023489B" w:rsidP="00A5477A">
            <w:pPr>
              <w:ind w:left="80"/>
              <w:jc w:val="center"/>
              <w:rPr>
                <w:rFonts w:ascii="Times New Roman" w:hAnsi="Times New Roman" w:cs="Times New Roman"/>
                <w:b/>
              </w:rPr>
            </w:pPr>
          </w:p>
        </w:tc>
      </w:tr>
      <w:tr w:rsidR="0023489B" w:rsidRPr="00982E12" w:rsidTr="00A5477A">
        <w:trPr>
          <w:gridAfter w:val="1"/>
          <w:wAfter w:w="11" w:type="dxa"/>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85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130"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17</w:t>
            </w:r>
          </w:p>
        </w:tc>
        <w:tc>
          <w:tcPr>
            <w:tcW w:w="854" w:type="dxa"/>
          </w:tcPr>
          <w:p w:rsidR="0023489B" w:rsidRPr="00982E12" w:rsidRDefault="0023489B" w:rsidP="00A5477A">
            <w:pPr>
              <w:ind w:left="356"/>
              <w:jc w:val="center"/>
              <w:rPr>
                <w:rFonts w:ascii="Times New Roman" w:hAnsi="Times New Roman" w:cs="Times New Roman"/>
              </w:rPr>
            </w:pPr>
          </w:p>
        </w:tc>
        <w:tc>
          <w:tcPr>
            <w:tcW w:w="1192" w:type="dxa"/>
          </w:tcPr>
          <w:p w:rsidR="0023489B" w:rsidRPr="00982E12" w:rsidRDefault="0023489B" w:rsidP="00A5477A">
            <w:pPr>
              <w:ind w:left="356"/>
              <w:jc w:val="center"/>
              <w:rPr>
                <w:rFonts w:ascii="Times New Roman" w:hAnsi="Times New Roman" w:cs="Times New Roman"/>
              </w:rPr>
            </w:pPr>
          </w:p>
        </w:tc>
        <w:tc>
          <w:tcPr>
            <w:tcW w:w="1130" w:type="dxa"/>
          </w:tcPr>
          <w:p w:rsidR="0023489B" w:rsidRPr="00982E12" w:rsidRDefault="0023489B" w:rsidP="00A5477A">
            <w:pPr>
              <w:ind w:left="356"/>
              <w:jc w:val="center"/>
              <w:rPr>
                <w:rFonts w:ascii="Times New Roman" w:hAnsi="Times New Roman" w:cs="Times New Roman"/>
              </w:rPr>
            </w:pPr>
          </w:p>
        </w:tc>
        <w:tc>
          <w:tcPr>
            <w:tcW w:w="1130" w:type="dxa"/>
          </w:tcPr>
          <w:p w:rsidR="0023489B" w:rsidRPr="00982E12" w:rsidRDefault="0023489B" w:rsidP="00A5477A">
            <w:pPr>
              <w:ind w:left="356"/>
              <w:jc w:val="center"/>
              <w:rPr>
                <w:rFonts w:ascii="Times New Roman" w:hAnsi="Times New Roman" w:cs="Times New Roman"/>
              </w:rPr>
            </w:pPr>
          </w:p>
        </w:tc>
        <w:tc>
          <w:tcPr>
            <w:tcW w:w="1134" w:type="dxa"/>
            <w:gridSpan w:val="2"/>
          </w:tcPr>
          <w:p w:rsidR="0023489B" w:rsidRPr="00982E12" w:rsidRDefault="0023489B" w:rsidP="00A5477A">
            <w:pPr>
              <w:ind w:left="356"/>
              <w:jc w:val="center"/>
              <w:rPr>
                <w:rFonts w:ascii="Times New Roman" w:hAnsi="Times New Roman" w:cs="Times New Roman"/>
              </w:rPr>
            </w:pPr>
          </w:p>
        </w:tc>
        <w:tc>
          <w:tcPr>
            <w:tcW w:w="1284" w:type="dxa"/>
            <w:gridSpan w:val="2"/>
          </w:tcPr>
          <w:p w:rsidR="0023489B" w:rsidRPr="00982E12" w:rsidRDefault="0023489B" w:rsidP="00A5477A">
            <w:pPr>
              <w:ind w:left="80"/>
              <w:jc w:val="center"/>
              <w:rPr>
                <w:rFonts w:ascii="Times New Roman" w:hAnsi="Times New Roman" w:cs="Times New Roman"/>
                <w:b/>
              </w:rPr>
            </w:pPr>
            <w:r w:rsidRPr="00982E12">
              <w:rPr>
                <w:rFonts w:ascii="Times New Roman" w:hAnsi="Times New Roman" w:cs="Times New Roman"/>
                <w:b/>
              </w:rPr>
              <w:t>20</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43" w:type="dxa"/>
        <w:tblLook w:val="04A0" w:firstRow="1" w:lastRow="0" w:firstColumn="1" w:lastColumn="0" w:noHBand="0" w:noVBand="1"/>
      </w:tblPr>
      <w:tblGrid>
        <w:gridCol w:w="8359"/>
        <w:gridCol w:w="1984"/>
      </w:tblGrid>
      <w:tr w:rsidR="00817D55" w:rsidRPr="00982E12" w:rsidTr="008569F3">
        <w:tc>
          <w:tcPr>
            <w:tcW w:w="8359"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198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817D55" w:rsidRPr="00982E12" w:rsidTr="008569F3">
        <w:tc>
          <w:tcPr>
            <w:tcW w:w="10343" w:type="dxa"/>
            <w:gridSpan w:val="2"/>
          </w:tcPr>
          <w:p w:rsidR="0023489B" w:rsidRPr="00982E12" w:rsidRDefault="0023489B" w:rsidP="008569F3">
            <w:pPr>
              <w:jc w:val="both"/>
              <w:rPr>
                <w:rFonts w:ascii="Times New Roman" w:hAnsi="Times New Roman" w:cs="Times New Roman"/>
              </w:rPr>
            </w:pPr>
            <w:r w:rsidRPr="00982E12">
              <w:rPr>
                <w:rFonts w:ascii="Times New Roman" w:hAnsi="Times New Roman" w:cs="Times New Roman"/>
                <w:b/>
              </w:rPr>
              <w:t xml:space="preserve">Wiedza: </w:t>
            </w:r>
          </w:p>
        </w:tc>
      </w:tr>
      <w:tr w:rsidR="00817D55" w:rsidRPr="00982E12" w:rsidTr="008569F3">
        <w:tc>
          <w:tcPr>
            <w:tcW w:w="8359" w:type="dxa"/>
          </w:tcPr>
          <w:p w:rsidR="0023489B" w:rsidRPr="00982E12" w:rsidRDefault="0023489B" w:rsidP="008569F3">
            <w:pPr>
              <w:numPr>
                <w:ilvl w:val="0"/>
                <w:numId w:val="50"/>
              </w:numPr>
              <w:ind w:left="310" w:hanging="146"/>
              <w:jc w:val="both"/>
              <w:rPr>
                <w:rFonts w:ascii="Times New Roman" w:hAnsi="Times New Roman" w:cs="Times New Roman"/>
              </w:rPr>
            </w:pPr>
            <w:r w:rsidRPr="00982E12">
              <w:rPr>
                <w:rFonts w:ascii="Times New Roman" w:hAnsi="Times New Roman" w:cs="Times New Roman"/>
              </w:rPr>
              <w:t>Zna i rozumie w zaawansowanym stopniu podstawowe pojęcia, fakty, obiekty i zjawiska z zakresu polityki i strategii bezpieczeństwa oraz ich praktyczne zastosowanie do podejmowania działań w zakresie ochrony granicy państwowej</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BGP1_W01</w:t>
            </w:r>
          </w:p>
        </w:tc>
      </w:tr>
      <w:tr w:rsidR="00817D55" w:rsidRPr="00982E12" w:rsidTr="008569F3">
        <w:tc>
          <w:tcPr>
            <w:tcW w:w="8359" w:type="dxa"/>
          </w:tcPr>
          <w:p w:rsidR="0023489B" w:rsidRPr="00982E12" w:rsidRDefault="0023489B" w:rsidP="008569F3">
            <w:pPr>
              <w:numPr>
                <w:ilvl w:val="0"/>
                <w:numId w:val="50"/>
              </w:numPr>
              <w:ind w:left="310" w:hanging="146"/>
              <w:jc w:val="both"/>
              <w:rPr>
                <w:rFonts w:ascii="Times New Roman" w:hAnsi="Times New Roman" w:cs="Times New Roman"/>
              </w:rPr>
            </w:pPr>
            <w:r w:rsidRPr="00982E12">
              <w:rPr>
                <w:rFonts w:ascii="Times New Roman" w:hAnsi="Times New Roman" w:cs="Times New Roman"/>
              </w:rPr>
              <w:t>Zna w zaawansowanym stopniu złożone uwarunkowania działań podejmowanych w zakresie bezpieczeństwa przez podmioty stosunków międzynarodowych i rozumie podstawy takich działań determinowanych przez różne teoretyczne podstawy strategii bezpieczeństwa, a także możliwości zastosowanie tej wiedzy w praktyce</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BGP1_W02</w:t>
            </w:r>
          </w:p>
        </w:tc>
      </w:tr>
      <w:tr w:rsidR="00817D55" w:rsidRPr="00982E12" w:rsidTr="008569F3">
        <w:tc>
          <w:tcPr>
            <w:tcW w:w="8359" w:type="dxa"/>
          </w:tcPr>
          <w:p w:rsidR="0023489B" w:rsidRPr="00982E12" w:rsidRDefault="0023489B" w:rsidP="008569F3">
            <w:pPr>
              <w:numPr>
                <w:ilvl w:val="0"/>
                <w:numId w:val="50"/>
              </w:numPr>
              <w:ind w:left="310" w:hanging="146"/>
              <w:jc w:val="both"/>
              <w:rPr>
                <w:rFonts w:ascii="Times New Roman" w:hAnsi="Times New Roman" w:cs="Times New Roman"/>
              </w:rPr>
            </w:pPr>
            <w:r w:rsidRPr="00982E12">
              <w:rPr>
                <w:rFonts w:ascii="Times New Roman" w:hAnsi="Times New Roman" w:cs="Times New Roman"/>
              </w:rPr>
              <w:t>Zna w zaawansowanym stopniu istotę procesów zarządzania bezpieczeństwem w układzie międzynarodowym, w państwie, w systemach i wybranych instytucji bezpieczeństwa oraz rozumie ich specyfikę przez pryzmat przyjętych i realizowanych polityk, oraz strategii bezpieczeństwa, a także</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BGP1_W13</w:t>
            </w:r>
          </w:p>
        </w:tc>
      </w:tr>
      <w:tr w:rsidR="00817D55" w:rsidRPr="00982E12" w:rsidTr="008569F3">
        <w:tc>
          <w:tcPr>
            <w:tcW w:w="10343" w:type="dxa"/>
            <w:gridSpan w:val="2"/>
          </w:tcPr>
          <w:p w:rsidR="0023489B" w:rsidRPr="00982E12" w:rsidRDefault="0023489B" w:rsidP="008569F3">
            <w:pPr>
              <w:jc w:val="both"/>
              <w:rPr>
                <w:rFonts w:ascii="Times New Roman" w:hAnsi="Times New Roman" w:cs="Times New Roman"/>
              </w:rPr>
            </w:pPr>
            <w:r w:rsidRPr="00982E12">
              <w:rPr>
                <w:rFonts w:ascii="Times New Roman" w:hAnsi="Times New Roman" w:cs="Times New Roman"/>
                <w:b/>
              </w:rPr>
              <w:t>Umiejętności:</w:t>
            </w:r>
          </w:p>
        </w:tc>
      </w:tr>
      <w:tr w:rsidR="00817D55" w:rsidRPr="00982E12" w:rsidTr="008569F3">
        <w:tc>
          <w:tcPr>
            <w:tcW w:w="8359" w:type="dxa"/>
          </w:tcPr>
          <w:p w:rsidR="0023489B" w:rsidRPr="00982E12" w:rsidRDefault="0023489B" w:rsidP="008569F3">
            <w:pPr>
              <w:pStyle w:val="Akapitzlist"/>
              <w:numPr>
                <w:ilvl w:val="0"/>
                <w:numId w:val="51"/>
              </w:numPr>
              <w:suppressAutoHyphens w:val="0"/>
              <w:spacing w:after="0" w:line="240" w:lineRule="auto"/>
              <w:ind w:left="306" w:hanging="284"/>
              <w:contextualSpacing w:val="0"/>
              <w:jc w:val="both"/>
              <w:rPr>
                <w:rFonts w:ascii="Times New Roman" w:hAnsi="Times New Roman" w:cs="Times New Roman"/>
              </w:rPr>
            </w:pPr>
            <w:r w:rsidRPr="00982E12">
              <w:rPr>
                <w:rFonts w:ascii="Times New Roman" w:hAnsi="Times New Roman" w:cs="Times New Roman"/>
              </w:rPr>
              <w:t>Potrafi wyszukiwać, analizować i dokonywać ocen informacji z różnych źródeł oraz na tej podstawie interpretować i wyjaśniać podstawowe zjawiska i procesy związane z polityką i strategią bezpieczeństwa wybranych podmiotów</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BGP1_U12</w:t>
            </w:r>
          </w:p>
        </w:tc>
      </w:tr>
      <w:tr w:rsidR="00817D55" w:rsidRPr="00982E12" w:rsidTr="008569F3">
        <w:tc>
          <w:tcPr>
            <w:tcW w:w="8359" w:type="dxa"/>
          </w:tcPr>
          <w:p w:rsidR="0023489B" w:rsidRPr="00982E12" w:rsidRDefault="0023489B" w:rsidP="008569F3">
            <w:pPr>
              <w:pStyle w:val="Akapitzlist"/>
              <w:numPr>
                <w:ilvl w:val="0"/>
                <w:numId w:val="51"/>
              </w:numPr>
              <w:suppressAutoHyphens w:val="0"/>
              <w:spacing w:after="0" w:line="240" w:lineRule="auto"/>
              <w:ind w:left="306" w:hanging="284"/>
              <w:contextualSpacing w:val="0"/>
              <w:jc w:val="both"/>
              <w:rPr>
                <w:rFonts w:ascii="Times New Roman" w:hAnsi="Times New Roman" w:cs="Times New Roman"/>
              </w:rPr>
            </w:pPr>
            <w:r w:rsidRPr="00982E12">
              <w:rPr>
                <w:rFonts w:ascii="Times New Roman" w:hAnsi="Times New Roman" w:cs="Times New Roman"/>
              </w:rPr>
              <w:t xml:space="preserve">Potrafi samodzielnie analizować całe spektrum procesów politycznych i społecznych zachodzących w obszarze bezpieczeństwa na podstawie prawidłowo dobranych źródeł oraz prognozować skutki różnego rodzaju zdarzeń i okoliczności mających wpływ na </w:t>
            </w:r>
            <w:r w:rsidRPr="00982E12">
              <w:rPr>
                <w:rFonts w:ascii="Times New Roman" w:hAnsi="Times New Roman" w:cs="Times New Roman"/>
              </w:rPr>
              <w:lastRenderedPageBreak/>
              <w:t>kreowanie strategii i realizację polityki bezpieczeństwa w celu realizacji typowych i – wymagających działania w warunkach nie w pełni przewidywalnych – zadań służbowych</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BGP1_U06</w:t>
            </w:r>
          </w:p>
        </w:tc>
      </w:tr>
      <w:tr w:rsidR="00817D55" w:rsidRPr="00982E12" w:rsidTr="008569F3">
        <w:tc>
          <w:tcPr>
            <w:tcW w:w="8359" w:type="dxa"/>
          </w:tcPr>
          <w:p w:rsidR="0023489B" w:rsidRPr="00982E12" w:rsidRDefault="0023489B" w:rsidP="008569F3">
            <w:pPr>
              <w:pStyle w:val="Akapitzlist"/>
              <w:numPr>
                <w:ilvl w:val="0"/>
                <w:numId w:val="51"/>
              </w:numPr>
              <w:suppressAutoHyphens w:val="0"/>
              <w:spacing w:after="0" w:line="240" w:lineRule="auto"/>
              <w:ind w:left="306" w:hanging="284"/>
              <w:contextualSpacing w:val="0"/>
              <w:jc w:val="both"/>
              <w:rPr>
                <w:rFonts w:ascii="Times New Roman" w:hAnsi="Times New Roman" w:cs="Times New Roman"/>
              </w:rPr>
            </w:pPr>
            <w:r w:rsidRPr="00982E12">
              <w:rPr>
                <w:rFonts w:ascii="Times New Roman" w:hAnsi="Times New Roman" w:cs="Times New Roman"/>
                <w:shd w:val="clear" w:color="auto" w:fill="FFFFFF"/>
              </w:rPr>
              <w:t xml:space="preserve">Potrafi </w:t>
            </w:r>
            <w:r w:rsidRPr="00982E12">
              <w:rPr>
                <w:rFonts w:ascii="Times New Roman" w:hAnsi="Times New Roman" w:cs="Times New Roman"/>
              </w:rPr>
              <w:t xml:space="preserve">samodzielnie planować i organizować pracę samokształceniową z wykorzystaniem literatury i materiałów źródłowych oraz stosować </w:t>
            </w:r>
            <w:r w:rsidRPr="00982E12">
              <w:rPr>
                <w:rFonts w:ascii="Times New Roman" w:hAnsi="Times New Roman" w:cs="Times New Roman"/>
                <w:shd w:val="clear" w:color="auto" w:fill="FFFFFF"/>
              </w:rPr>
              <w:t>środki, metody i techniki umożliwiające nabywanie nowych kompetencji i wiedzy z obszaru polityk i strategii bezpieczeństwa i ich determinantów</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BGP1_U20</w:t>
            </w:r>
          </w:p>
        </w:tc>
      </w:tr>
      <w:tr w:rsidR="00817D55" w:rsidRPr="00982E12" w:rsidTr="008569F3">
        <w:tc>
          <w:tcPr>
            <w:tcW w:w="10343" w:type="dxa"/>
            <w:gridSpan w:val="2"/>
          </w:tcPr>
          <w:p w:rsidR="0023489B" w:rsidRPr="00982E12" w:rsidRDefault="0023489B" w:rsidP="008569F3">
            <w:pPr>
              <w:jc w:val="both"/>
              <w:rPr>
                <w:rFonts w:ascii="Times New Roman" w:hAnsi="Times New Roman" w:cs="Times New Roman"/>
              </w:rPr>
            </w:pPr>
            <w:r w:rsidRPr="00982E12">
              <w:rPr>
                <w:rFonts w:ascii="Times New Roman" w:hAnsi="Times New Roman" w:cs="Times New Roman"/>
                <w:b/>
              </w:rPr>
              <w:t>Kompetencje społeczne (postawy)</w:t>
            </w:r>
          </w:p>
        </w:tc>
      </w:tr>
      <w:tr w:rsidR="0023489B" w:rsidRPr="00982E12" w:rsidTr="008569F3">
        <w:trPr>
          <w:trHeight w:val="43"/>
        </w:trPr>
        <w:tc>
          <w:tcPr>
            <w:tcW w:w="8359" w:type="dxa"/>
          </w:tcPr>
          <w:p w:rsidR="0023489B" w:rsidRPr="00982E12" w:rsidRDefault="0023489B" w:rsidP="008569F3">
            <w:pPr>
              <w:numPr>
                <w:ilvl w:val="0"/>
                <w:numId w:val="52"/>
              </w:numPr>
              <w:ind w:left="310" w:hanging="142"/>
              <w:jc w:val="both"/>
              <w:rPr>
                <w:rFonts w:ascii="Times New Roman" w:hAnsi="Times New Roman" w:cs="Times New Roman"/>
              </w:rPr>
            </w:pPr>
            <w:r w:rsidRPr="00982E12">
              <w:rPr>
                <w:rFonts w:ascii="Times New Roman" w:hAnsi="Times New Roman" w:cs="Times New Roman"/>
              </w:rPr>
              <w:t>Wykazuje gotowość do uznania znaczenia wiedzy naukowej i specjalistycznej w rozwiązywaniu problemów poznawczych i praktycznych dotyczących polityki i strategii bezpieczeństwa i jej znaczenia w przyszłej pracy zawodowe</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BGP1_K02</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u w:val="single"/>
        </w:rPr>
      </w:pPr>
    </w:p>
    <w:tbl>
      <w:tblPr>
        <w:tblStyle w:val="Siatkatabelijasna"/>
        <w:tblW w:w="10343" w:type="dxa"/>
        <w:tblLook w:val="04A0" w:firstRow="1" w:lastRow="0" w:firstColumn="1" w:lastColumn="0" w:noHBand="0" w:noVBand="1"/>
      </w:tblPr>
      <w:tblGrid>
        <w:gridCol w:w="2547"/>
        <w:gridCol w:w="2693"/>
        <w:gridCol w:w="2552"/>
        <w:gridCol w:w="2551"/>
      </w:tblGrid>
      <w:tr w:rsidR="00817D55" w:rsidRPr="00982E12" w:rsidTr="008569F3">
        <w:trPr>
          <w:trHeight w:val="43"/>
        </w:trPr>
        <w:tc>
          <w:tcPr>
            <w:tcW w:w="2547" w:type="dxa"/>
            <w:vMerge w:val="restart"/>
            <w:vAlign w:val="center"/>
            <w:hideMark/>
          </w:tcPr>
          <w:p w:rsidR="0023489B" w:rsidRPr="00982E12" w:rsidRDefault="0023489B" w:rsidP="008569F3">
            <w:pPr>
              <w:jc w:val="center"/>
              <w:rPr>
                <w:rFonts w:ascii="Times New Roman" w:hAnsi="Times New Roman" w:cs="Times New Roman"/>
                <w:b/>
              </w:rPr>
            </w:pPr>
            <w:r w:rsidRPr="00982E12">
              <w:rPr>
                <w:rFonts w:ascii="Times New Roman" w:hAnsi="Times New Roman" w:cs="Times New Roman"/>
                <w:b/>
              </w:rPr>
              <w:t>Efekty uczenia się</w:t>
            </w:r>
          </w:p>
        </w:tc>
        <w:tc>
          <w:tcPr>
            <w:tcW w:w="7796"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weryfikacji efektów uczenia się</w:t>
            </w:r>
          </w:p>
        </w:tc>
      </w:tr>
      <w:tr w:rsidR="00817D55" w:rsidRPr="00982E12" w:rsidTr="008569F3">
        <w:trPr>
          <w:trHeight w:val="43"/>
        </w:trPr>
        <w:tc>
          <w:tcPr>
            <w:tcW w:w="2547" w:type="dxa"/>
            <w:vMerge/>
            <w:hideMark/>
          </w:tcPr>
          <w:p w:rsidR="003A5423" w:rsidRPr="00982E12" w:rsidRDefault="003A5423" w:rsidP="00A5477A">
            <w:pPr>
              <w:rPr>
                <w:rFonts w:ascii="Times New Roman" w:hAnsi="Times New Roman" w:cs="Times New Roman"/>
                <w:b/>
              </w:rPr>
            </w:pPr>
          </w:p>
        </w:tc>
        <w:tc>
          <w:tcPr>
            <w:tcW w:w="2693" w:type="dxa"/>
          </w:tcPr>
          <w:p w:rsidR="003A5423" w:rsidRPr="00982E12" w:rsidRDefault="003A5423" w:rsidP="00A5477A">
            <w:pPr>
              <w:jc w:val="center"/>
              <w:rPr>
                <w:rFonts w:ascii="Times New Roman" w:hAnsi="Times New Roman" w:cs="Times New Roman"/>
                <w:sz w:val="16"/>
                <w:szCs w:val="16"/>
              </w:rPr>
            </w:pPr>
            <w:r w:rsidRPr="00982E12">
              <w:rPr>
                <w:rFonts w:ascii="Times New Roman" w:hAnsi="Times New Roman" w:cs="Times New Roman"/>
                <w:sz w:val="16"/>
                <w:szCs w:val="16"/>
              </w:rPr>
              <w:t xml:space="preserve">Egzamin pisemny </w:t>
            </w:r>
          </w:p>
          <w:p w:rsidR="003A5423" w:rsidRPr="00982E12" w:rsidRDefault="003A5423" w:rsidP="00A5477A">
            <w:pPr>
              <w:jc w:val="center"/>
              <w:rPr>
                <w:rFonts w:ascii="Times New Roman" w:hAnsi="Times New Roman" w:cs="Times New Roman"/>
                <w:bCs/>
                <w:sz w:val="16"/>
                <w:szCs w:val="16"/>
              </w:rPr>
            </w:pPr>
            <w:r w:rsidRPr="00982E12">
              <w:rPr>
                <w:rFonts w:ascii="Times New Roman" w:hAnsi="Times New Roman" w:cs="Times New Roman"/>
                <w:bCs/>
                <w:sz w:val="16"/>
                <w:szCs w:val="16"/>
              </w:rPr>
              <w:t>(test)</w:t>
            </w:r>
          </w:p>
        </w:tc>
        <w:tc>
          <w:tcPr>
            <w:tcW w:w="2552" w:type="dxa"/>
          </w:tcPr>
          <w:p w:rsidR="003A5423" w:rsidRPr="00982E12" w:rsidRDefault="003A5423" w:rsidP="00A5477A">
            <w:pPr>
              <w:jc w:val="center"/>
              <w:rPr>
                <w:rFonts w:ascii="Times New Roman" w:hAnsi="Times New Roman" w:cs="Times New Roman"/>
                <w:sz w:val="16"/>
                <w:szCs w:val="16"/>
              </w:rPr>
            </w:pPr>
            <w:r w:rsidRPr="00982E12">
              <w:rPr>
                <w:rFonts w:ascii="Times New Roman" w:hAnsi="Times New Roman" w:cs="Times New Roman"/>
                <w:sz w:val="16"/>
                <w:szCs w:val="16"/>
              </w:rPr>
              <w:t>Praca  w grupach</w:t>
            </w:r>
          </w:p>
          <w:p w:rsidR="003A5423" w:rsidRPr="00982E12" w:rsidRDefault="003A5423" w:rsidP="00A5477A">
            <w:pPr>
              <w:jc w:val="center"/>
              <w:rPr>
                <w:rFonts w:ascii="Times New Roman" w:hAnsi="Times New Roman" w:cs="Times New Roman"/>
                <w:sz w:val="16"/>
                <w:szCs w:val="16"/>
              </w:rPr>
            </w:pPr>
            <w:r w:rsidRPr="00982E12">
              <w:rPr>
                <w:rFonts w:ascii="Times New Roman" w:hAnsi="Times New Roman" w:cs="Times New Roman"/>
                <w:sz w:val="16"/>
                <w:szCs w:val="16"/>
              </w:rPr>
              <w:t>(projekt zespołowy)</w:t>
            </w:r>
          </w:p>
        </w:tc>
        <w:tc>
          <w:tcPr>
            <w:tcW w:w="2551" w:type="dxa"/>
          </w:tcPr>
          <w:p w:rsidR="003A5423" w:rsidRPr="00982E12" w:rsidRDefault="003A5423" w:rsidP="00A5477A">
            <w:pPr>
              <w:jc w:val="center"/>
              <w:rPr>
                <w:rFonts w:ascii="Times New Roman" w:hAnsi="Times New Roman" w:cs="Times New Roman"/>
                <w:sz w:val="16"/>
                <w:szCs w:val="16"/>
              </w:rPr>
            </w:pPr>
            <w:r w:rsidRPr="00982E12">
              <w:rPr>
                <w:rFonts w:ascii="Times New Roman" w:hAnsi="Times New Roman" w:cs="Times New Roman"/>
                <w:sz w:val="16"/>
                <w:szCs w:val="16"/>
              </w:rPr>
              <w:t>Aktywność na zajęciach</w:t>
            </w:r>
          </w:p>
        </w:tc>
      </w:tr>
      <w:tr w:rsidR="00817D55" w:rsidRPr="00982E12" w:rsidTr="008569F3">
        <w:trPr>
          <w:trHeight w:val="43"/>
        </w:trPr>
        <w:tc>
          <w:tcPr>
            <w:tcW w:w="2547" w:type="dxa"/>
          </w:tcPr>
          <w:p w:rsidR="003A5423" w:rsidRPr="00982E12" w:rsidRDefault="003A5423" w:rsidP="00A5477A">
            <w:pPr>
              <w:jc w:val="center"/>
              <w:rPr>
                <w:rFonts w:ascii="Times New Roman" w:hAnsi="Times New Roman" w:cs="Times New Roman"/>
              </w:rPr>
            </w:pPr>
            <w:r w:rsidRPr="00982E12">
              <w:rPr>
                <w:rFonts w:ascii="Times New Roman" w:hAnsi="Times New Roman" w:cs="Times New Roman"/>
              </w:rPr>
              <w:t>W1</w:t>
            </w:r>
          </w:p>
        </w:tc>
        <w:tc>
          <w:tcPr>
            <w:tcW w:w="2693" w:type="dxa"/>
          </w:tcPr>
          <w:p w:rsidR="003A5423" w:rsidRPr="00982E12" w:rsidRDefault="003A5423" w:rsidP="00A5477A">
            <w:pPr>
              <w:jc w:val="center"/>
              <w:rPr>
                <w:rFonts w:ascii="Times New Roman" w:hAnsi="Times New Roman" w:cs="Times New Roman"/>
              </w:rPr>
            </w:pPr>
            <w:r w:rsidRPr="00982E12">
              <w:rPr>
                <w:rFonts w:ascii="Times New Roman" w:hAnsi="Times New Roman" w:cs="Times New Roman"/>
              </w:rPr>
              <w:t>x</w:t>
            </w:r>
          </w:p>
        </w:tc>
        <w:tc>
          <w:tcPr>
            <w:tcW w:w="2552" w:type="dxa"/>
          </w:tcPr>
          <w:p w:rsidR="003A5423" w:rsidRPr="00982E12" w:rsidRDefault="003A5423" w:rsidP="00A5477A">
            <w:pPr>
              <w:jc w:val="center"/>
              <w:rPr>
                <w:rFonts w:ascii="Times New Roman" w:hAnsi="Times New Roman" w:cs="Times New Roman"/>
              </w:rPr>
            </w:pPr>
          </w:p>
        </w:tc>
        <w:tc>
          <w:tcPr>
            <w:tcW w:w="2551" w:type="dxa"/>
          </w:tcPr>
          <w:p w:rsidR="003A5423" w:rsidRPr="00982E12" w:rsidRDefault="003A5423" w:rsidP="00A5477A">
            <w:pPr>
              <w:jc w:val="center"/>
              <w:rPr>
                <w:rFonts w:ascii="Times New Roman" w:hAnsi="Times New Roman" w:cs="Times New Roman"/>
              </w:rPr>
            </w:pPr>
          </w:p>
        </w:tc>
      </w:tr>
      <w:tr w:rsidR="00817D55" w:rsidRPr="00982E12" w:rsidTr="008569F3">
        <w:trPr>
          <w:trHeight w:val="43"/>
        </w:trPr>
        <w:tc>
          <w:tcPr>
            <w:tcW w:w="2547" w:type="dxa"/>
          </w:tcPr>
          <w:p w:rsidR="003A5423" w:rsidRPr="00982E12" w:rsidRDefault="003A5423" w:rsidP="00A5477A">
            <w:pPr>
              <w:jc w:val="center"/>
              <w:rPr>
                <w:rFonts w:ascii="Times New Roman" w:hAnsi="Times New Roman" w:cs="Times New Roman"/>
              </w:rPr>
            </w:pPr>
            <w:r w:rsidRPr="00982E12">
              <w:rPr>
                <w:rFonts w:ascii="Times New Roman" w:hAnsi="Times New Roman" w:cs="Times New Roman"/>
              </w:rPr>
              <w:t>W2</w:t>
            </w:r>
          </w:p>
        </w:tc>
        <w:tc>
          <w:tcPr>
            <w:tcW w:w="2693" w:type="dxa"/>
          </w:tcPr>
          <w:p w:rsidR="003A5423" w:rsidRPr="00982E12" w:rsidRDefault="003A5423" w:rsidP="00A5477A">
            <w:pPr>
              <w:jc w:val="center"/>
              <w:rPr>
                <w:rFonts w:ascii="Times New Roman" w:hAnsi="Times New Roman" w:cs="Times New Roman"/>
              </w:rPr>
            </w:pPr>
            <w:r w:rsidRPr="00982E12">
              <w:rPr>
                <w:rFonts w:ascii="Times New Roman" w:hAnsi="Times New Roman" w:cs="Times New Roman"/>
              </w:rPr>
              <w:t>x</w:t>
            </w:r>
          </w:p>
        </w:tc>
        <w:tc>
          <w:tcPr>
            <w:tcW w:w="2552" w:type="dxa"/>
          </w:tcPr>
          <w:p w:rsidR="003A5423" w:rsidRPr="00982E12" w:rsidRDefault="003A5423" w:rsidP="00A5477A">
            <w:pPr>
              <w:jc w:val="center"/>
              <w:rPr>
                <w:rFonts w:ascii="Times New Roman" w:hAnsi="Times New Roman" w:cs="Times New Roman"/>
              </w:rPr>
            </w:pPr>
          </w:p>
        </w:tc>
        <w:tc>
          <w:tcPr>
            <w:tcW w:w="2551" w:type="dxa"/>
          </w:tcPr>
          <w:p w:rsidR="003A5423" w:rsidRPr="00982E12" w:rsidRDefault="003A5423" w:rsidP="00A5477A">
            <w:pPr>
              <w:jc w:val="center"/>
              <w:rPr>
                <w:rFonts w:ascii="Times New Roman" w:hAnsi="Times New Roman" w:cs="Times New Roman"/>
              </w:rPr>
            </w:pPr>
          </w:p>
        </w:tc>
      </w:tr>
      <w:tr w:rsidR="00817D55" w:rsidRPr="00982E12" w:rsidTr="008569F3">
        <w:trPr>
          <w:trHeight w:val="43"/>
        </w:trPr>
        <w:tc>
          <w:tcPr>
            <w:tcW w:w="2547" w:type="dxa"/>
          </w:tcPr>
          <w:p w:rsidR="003A5423" w:rsidRPr="00982E12" w:rsidRDefault="003A5423" w:rsidP="00A5477A">
            <w:pPr>
              <w:jc w:val="center"/>
              <w:rPr>
                <w:rFonts w:ascii="Times New Roman" w:hAnsi="Times New Roman" w:cs="Times New Roman"/>
              </w:rPr>
            </w:pPr>
            <w:r w:rsidRPr="00982E12">
              <w:rPr>
                <w:rFonts w:ascii="Times New Roman" w:hAnsi="Times New Roman" w:cs="Times New Roman"/>
              </w:rPr>
              <w:t>W3</w:t>
            </w:r>
          </w:p>
        </w:tc>
        <w:tc>
          <w:tcPr>
            <w:tcW w:w="2693" w:type="dxa"/>
          </w:tcPr>
          <w:p w:rsidR="003A5423" w:rsidRPr="00982E12" w:rsidRDefault="003A5423" w:rsidP="00A5477A">
            <w:pPr>
              <w:jc w:val="center"/>
              <w:rPr>
                <w:rFonts w:ascii="Times New Roman" w:hAnsi="Times New Roman" w:cs="Times New Roman"/>
              </w:rPr>
            </w:pPr>
            <w:r w:rsidRPr="00982E12">
              <w:rPr>
                <w:rFonts w:ascii="Times New Roman" w:hAnsi="Times New Roman" w:cs="Times New Roman"/>
              </w:rPr>
              <w:t>x</w:t>
            </w:r>
          </w:p>
        </w:tc>
        <w:tc>
          <w:tcPr>
            <w:tcW w:w="2552" w:type="dxa"/>
          </w:tcPr>
          <w:p w:rsidR="003A5423" w:rsidRPr="00982E12" w:rsidRDefault="003A5423" w:rsidP="00A5477A">
            <w:pPr>
              <w:jc w:val="center"/>
              <w:rPr>
                <w:rFonts w:ascii="Times New Roman" w:hAnsi="Times New Roman" w:cs="Times New Roman"/>
              </w:rPr>
            </w:pPr>
          </w:p>
        </w:tc>
        <w:tc>
          <w:tcPr>
            <w:tcW w:w="2551" w:type="dxa"/>
          </w:tcPr>
          <w:p w:rsidR="003A5423" w:rsidRPr="00982E12" w:rsidRDefault="003A5423" w:rsidP="00A5477A">
            <w:pPr>
              <w:jc w:val="center"/>
              <w:rPr>
                <w:rFonts w:ascii="Times New Roman" w:hAnsi="Times New Roman" w:cs="Times New Roman"/>
              </w:rPr>
            </w:pPr>
          </w:p>
        </w:tc>
      </w:tr>
      <w:tr w:rsidR="00817D55" w:rsidRPr="00982E12" w:rsidTr="008569F3">
        <w:trPr>
          <w:trHeight w:val="43"/>
        </w:trPr>
        <w:tc>
          <w:tcPr>
            <w:tcW w:w="2547" w:type="dxa"/>
          </w:tcPr>
          <w:p w:rsidR="003A5423" w:rsidRPr="00982E12" w:rsidRDefault="003A5423" w:rsidP="00A5477A">
            <w:pPr>
              <w:jc w:val="center"/>
              <w:rPr>
                <w:rFonts w:ascii="Times New Roman" w:hAnsi="Times New Roman" w:cs="Times New Roman"/>
              </w:rPr>
            </w:pPr>
            <w:r w:rsidRPr="00982E12">
              <w:rPr>
                <w:rFonts w:ascii="Times New Roman" w:hAnsi="Times New Roman" w:cs="Times New Roman"/>
              </w:rPr>
              <w:t>U1</w:t>
            </w:r>
          </w:p>
        </w:tc>
        <w:tc>
          <w:tcPr>
            <w:tcW w:w="2693" w:type="dxa"/>
          </w:tcPr>
          <w:p w:rsidR="003A5423" w:rsidRPr="00982E12" w:rsidRDefault="003A5423" w:rsidP="00A5477A">
            <w:pPr>
              <w:jc w:val="center"/>
              <w:rPr>
                <w:rFonts w:ascii="Times New Roman" w:hAnsi="Times New Roman" w:cs="Times New Roman"/>
              </w:rPr>
            </w:pPr>
          </w:p>
        </w:tc>
        <w:tc>
          <w:tcPr>
            <w:tcW w:w="2552" w:type="dxa"/>
          </w:tcPr>
          <w:p w:rsidR="003A5423" w:rsidRPr="00982E12" w:rsidRDefault="003A5423" w:rsidP="00A5477A">
            <w:pPr>
              <w:jc w:val="center"/>
              <w:rPr>
                <w:rFonts w:ascii="Times New Roman" w:hAnsi="Times New Roman" w:cs="Times New Roman"/>
              </w:rPr>
            </w:pPr>
            <w:r w:rsidRPr="00982E12">
              <w:rPr>
                <w:rFonts w:ascii="Times New Roman" w:hAnsi="Times New Roman" w:cs="Times New Roman"/>
              </w:rPr>
              <w:t>x</w:t>
            </w:r>
          </w:p>
        </w:tc>
        <w:tc>
          <w:tcPr>
            <w:tcW w:w="2551" w:type="dxa"/>
          </w:tcPr>
          <w:p w:rsidR="003A5423" w:rsidRPr="00982E12" w:rsidRDefault="003A5423"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8569F3">
        <w:trPr>
          <w:trHeight w:val="43"/>
        </w:trPr>
        <w:tc>
          <w:tcPr>
            <w:tcW w:w="2547" w:type="dxa"/>
          </w:tcPr>
          <w:p w:rsidR="003A5423" w:rsidRPr="00982E12" w:rsidRDefault="003A5423" w:rsidP="00A5477A">
            <w:pPr>
              <w:jc w:val="center"/>
              <w:rPr>
                <w:rFonts w:ascii="Times New Roman" w:hAnsi="Times New Roman" w:cs="Times New Roman"/>
              </w:rPr>
            </w:pPr>
            <w:r w:rsidRPr="00982E12">
              <w:rPr>
                <w:rFonts w:ascii="Times New Roman" w:hAnsi="Times New Roman" w:cs="Times New Roman"/>
              </w:rPr>
              <w:t>U2</w:t>
            </w:r>
          </w:p>
        </w:tc>
        <w:tc>
          <w:tcPr>
            <w:tcW w:w="2693" w:type="dxa"/>
          </w:tcPr>
          <w:p w:rsidR="003A5423" w:rsidRPr="00982E12" w:rsidRDefault="003A5423" w:rsidP="00A5477A">
            <w:pPr>
              <w:jc w:val="center"/>
              <w:rPr>
                <w:rFonts w:ascii="Times New Roman" w:hAnsi="Times New Roman" w:cs="Times New Roman"/>
              </w:rPr>
            </w:pPr>
          </w:p>
        </w:tc>
        <w:tc>
          <w:tcPr>
            <w:tcW w:w="2552" w:type="dxa"/>
          </w:tcPr>
          <w:p w:rsidR="003A5423" w:rsidRPr="00982E12" w:rsidRDefault="003A5423" w:rsidP="00A5477A">
            <w:pPr>
              <w:jc w:val="center"/>
              <w:rPr>
                <w:rFonts w:ascii="Times New Roman" w:hAnsi="Times New Roman" w:cs="Times New Roman"/>
              </w:rPr>
            </w:pPr>
            <w:r w:rsidRPr="00982E12">
              <w:rPr>
                <w:rFonts w:ascii="Times New Roman" w:hAnsi="Times New Roman" w:cs="Times New Roman"/>
              </w:rPr>
              <w:t>x</w:t>
            </w:r>
          </w:p>
        </w:tc>
        <w:tc>
          <w:tcPr>
            <w:tcW w:w="2551" w:type="dxa"/>
          </w:tcPr>
          <w:p w:rsidR="003A5423" w:rsidRPr="00982E12" w:rsidRDefault="003A5423"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8569F3">
        <w:trPr>
          <w:trHeight w:val="43"/>
        </w:trPr>
        <w:tc>
          <w:tcPr>
            <w:tcW w:w="2547" w:type="dxa"/>
          </w:tcPr>
          <w:p w:rsidR="003A5423" w:rsidRPr="00982E12" w:rsidRDefault="003A5423" w:rsidP="00A5477A">
            <w:pPr>
              <w:jc w:val="center"/>
              <w:rPr>
                <w:rFonts w:ascii="Times New Roman" w:hAnsi="Times New Roman" w:cs="Times New Roman"/>
              </w:rPr>
            </w:pPr>
            <w:r w:rsidRPr="00982E12">
              <w:rPr>
                <w:rFonts w:ascii="Times New Roman" w:hAnsi="Times New Roman" w:cs="Times New Roman"/>
              </w:rPr>
              <w:t>U3</w:t>
            </w:r>
          </w:p>
        </w:tc>
        <w:tc>
          <w:tcPr>
            <w:tcW w:w="2693" w:type="dxa"/>
          </w:tcPr>
          <w:p w:rsidR="003A5423" w:rsidRPr="00982E12" w:rsidRDefault="003A5423" w:rsidP="00A5477A">
            <w:pPr>
              <w:jc w:val="center"/>
              <w:rPr>
                <w:rFonts w:ascii="Times New Roman" w:hAnsi="Times New Roman" w:cs="Times New Roman"/>
              </w:rPr>
            </w:pPr>
          </w:p>
        </w:tc>
        <w:tc>
          <w:tcPr>
            <w:tcW w:w="2552" w:type="dxa"/>
          </w:tcPr>
          <w:p w:rsidR="003A5423" w:rsidRPr="00982E12" w:rsidRDefault="003A5423" w:rsidP="00A5477A">
            <w:pPr>
              <w:jc w:val="center"/>
              <w:rPr>
                <w:rFonts w:ascii="Times New Roman" w:hAnsi="Times New Roman" w:cs="Times New Roman"/>
              </w:rPr>
            </w:pPr>
            <w:r w:rsidRPr="00982E12">
              <w:rPr>
                <w:rFonts w:ascii="Times New Roman" w:hAnsi="Times New Roman" w:cs="Times New Roman"/>
              </w:rPr>
              <w:t>x</w:t>
            </w:r>
          </w:p>
        </w:tc>
        <w:tc>
          <w:tcPr>
            <w:tcW w:w="2551" w:type="dxa"/>
          </w:tcPr>
          <w:p w:rsidR="003A5423" w:rsidRPr="00982E12" w:rsidRDefault="003A5423" w:rsidP="00A5477A">
            <w:pPr>
              <w:jc w:val="center"/>
              <w:rPr>
                <w:rFonts w:ascii="Times New Roman" w:hAnsi="Times New Roman" w:cs="Times New Roman"/>
              </w:rPr>
            </w:pPr>
            <w:r w:rsidRPr="00982E12">
              <w:rPr>
                <w:rFonts w:ascii="Times New Roman" w:hAnsi="Times New Roman" w:cs="Times New Roman"/>
              </w:rPr>
              <w:t>x</w:t>
            </w:r>
          </w:p>
        </w:tc>
      </w:tr>
      <w:tr w:rsidR="003A5423" w:rsidRPr="00982E12" w:rsidTr="008569F3">
        <w:trPr>
          <w:trHeight w:val="43"/>
        </w:trPr>
        <w:tc>
          <w:tcPr>
            <w:tcW w:w="2547" w:type="dxa"/>
          </w:tcPr>
          <w:p w:rsidR="003A5423" w:rsidRPr="00982E12" w:rsidRDefault="003A5423" w:rsidP="00A5477A">
            <w:pPr>
              <w:jc w:val="center"/>
              <w:rPr>
                <w:rFonts w:ascii="Times New Roman" w:hAnsi="Times New Roman" w:cs="Times New Roman"/>
              </w:rPr>
            </w:pPr>
            <w:r w:rsidRPr="00982E12">
              <w:rPr>
                <w:rFonts w:ascii="Times New Roman" w:hAnsi="Times New Roman" w:cs="Times New Roman"/>
              </w:rPr>
              <w:t>K1</w:t>
            </w:r>
          </w:p>
        </w:tc>
        <w:tc>
          <w:tcPr>
            <w:tcW w:w="2693" w:type="dxa"/>
          </w:tcPr>
          <w:p w:rsidR="003A5423" w:rsidRPr="00982E12" w:rsidRDefault="003A5423" w:rsidP="00A5477A">
            <w:pPr>
              <w:jc w:val="center"/>
              <w:rPr>
                <w:rFonts w:ascii="Times New Roman" w:hAnsi="Times New Roman" w:cs="Times New Roman"/>
              </w:rPr>
            </w:pPr>
          </w:p>
        </w:tc>
        <w:tc>
          <w:tcPr>
            <w:tcW w:w="2552" w:type="dxa"/>
          </w:tcPr>
          <w:p w:rsidR="003A5423" w:rsidRPr="00982E12" w:rsidRDefault="003A5423" w:rsidP="00A5477A">
            <w:pPr>
              <w:jc w:val="center"/>
              <w:rPr>
                <w:rFonts w:ascii="Times New Roman" w:hAnsi="Times New Roman" w:cs="Times New Roman"/>
              </w:rPr>
            </w:pPr>
            <w:r w:rsidRPr="00982E12">
              <w:rPr>
                <w:rFonts w:ascii="Times New Roman" w:hAnsi="Times New Roman" w:cs="Times New Roman"/>
              </w:rPr>
              <w:t>x</w:t>
            </w:r>
          </w:p>
        </w:tc>
        <w:tc>
          <w:tcPr>
            <w:tcW w:w="2551" w:type="dxa"/>
          </w:tcPr>
          <w:p w:rsidR="003A5423" w:rsidRPr="00982E12" w:rsidRDefault="003A5423" w:rsidP="00A5477A">
            <w:pPr>
              <w:jc w:val="center"/>
              <w:rPr>
                <w:rFonts w:ascii="Times New Roman" w:hAnsi="Times New Roman" w:cs="Times New Roman"/>
              </w:rPr>
            </w:pP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43" w:type="dxa"/>
        <w:tblLayout w:type="fixed"/>
        <w:tblLook w:val="0000" w:firstRow="0" w:lastRow="0" w:firstColumn="0" w:lastColumn="0" w:noHBand="0" w:noVBand="0"/>
      </w:tblPr>
      <w:tblGrid>
        <w:gridCol w:w="10343"/>
      </w:tblGrid>
      <w:tr w:rsidR="0023489B" w:rsidRPr="00982E12" w:rsidTr="008569F3">
        <w:trPr>
          <w:trHeight w:val="48"/>
        </w:trPr>
        <w:tc>
          <w:tcPr>
            <w:tcW w:w="10343"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Forma zaliczenia: </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Wykłady – egzamin,</w:t>
            </w:r>
          </w:p>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Ćwiczenia – zaliczenie z oceną </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Sposób zaliczenia :  </w:t>
            </w:r>
          </w:p>
          <w:p w:rsidR="0023489B" w:rsidRPr="00982E12" w:rsidRDefault="0023489B" w:rsidP="00A5477A">
            <w:pPr>
              <w:rPr>
                <w:rFonts w:ascii="Times New Roman" w:hAnsi="Times New Roman" w:cs="Times New Roman"/>
              </w:rPr>
            </w:pPr>
          </w:p>
          <w:p w:rsidR="0023489B" w:rsidRPr="00982E12" w:rsidRDefault="0023489B" w:rsidP="00A5477A">
            <w:pPr>
              <w:pStyle w:val="Akapitzlist"/>
              <w:spacing w:after="0" w:line="240" w:lineRule="auto"/>
              <w:ind w:left="0"/>
              <w:rPr>
                <w:rFonts w:ascii="Times New Roman" w:hAnsi="Times New Roman" w:cs="Times New Roman"/>
                <w:b/>
              </w:rPr>
            </w:pPr>
            <w:r w:rsidRPr="00982E12">
              <w:rPr>
                <w:rFonts w:ascii="Times New Roman" w:hAnsi="Times New Roman" w:cs="Times New Roman"/>
                <w:b/>
              </w:rPr>
              <w:t>Student otrzymuje zaliczenie zajęć, pod warunkiem uzyskania ocen pozytywnych z:</w:t>
            </w:r>
          </w:p>
          <w:p w:rsidR="0023489B" w:rsidRPr="00982E12" w:rsidRDefault="0023489B" w:rsidP="00A5477A">
            <w:pPr>
              <w:jc w:val="both"/>
              <w:rPr>
                <w:rFonts w:ascii="Times New Roman" w:hAnsi="Times New Roman" w:cs="Times New Roman"/>
                <w:b/>
                <w:bCs/>
              </w:rPr>
            </w:pPr>
          </w:p>
          <w:p w:rsidR="0023489B" w:rsidRPr="00982E12" w:rsidRDefault="0023489B" w:rsidP="00A5477A">
            <w:pPr>
              <w:jc w:val="both"/>
              <w:rPr>
                <w:rFonts w:ascii="Times New Roman" w:hAnsi="Times New Roman" w:cs="Times New Roman"/>
                <w:lang w:eastAsia="pl-PL"/>
              </w:rPr>
            </w:pPr>
            <w:r w:rsidRPr="00982E12">
              <w:rPr>
                <w:rFonts w:ascii="Times New Roman" w:hAnsi="Times New Roman" w:cs="Times New Roman"/>
                <w:b/>
                <w:bCs/>
              </w:rPr>
              <w:t xml:space="preserve">Ćwiczenia – </w:t>
            </w:r>
            <w:r w:rsidRPr="00982E12">
              <w:rPr>
                <w:rFonts w:ascii="Times New Roman" w:hAnsi="Times New Roman" w:cs="Times New Roman"/>
                <w:bCs/>
              </w:rPr>
              <w:t xml:space="preserve">polegającego na realizacji i omówieniu projektu wykonywanego w grupach na wyznaczony przez prowadzącego temat obejmujący tematykę ćwiczeń (np. prezentacji, </w:t>
            </w:r>
            <w:proofErr w:type="spellStart"/>
            <w:r w:rsidRPr="00982E12">
              <w:rPr>
                <w:rFonts w:ascii="Times New Roman" w:hAnsi="Times New Roman" w:cs="Times New Roman"/>
                <w:bCs/>
              </w:rPr>
              <w:t>case</w:t>
            </w:r>
            <w:proofErr w:type="spellEnd"/>
            <w:r w:rsidRPr="00982E12">
              <w:rPr>
                <w:rFonts w:ascii="Times New Roman" w:hAnsi="Times New Roman" w:cs="Times New Roman"/>
                <w:bCs/>
              </w:rPr>
              <w:t xml:space="preserve"> </w:t>
            </w:r>
            <w:proofErr w:type="spellStart"/>
            <w:r w:rsidRPr="00982E12">
              <w:rPr>
                <w:rFonts w:ascii="Times New Roman" w:hAnsi="Times New Roman" w:cs="Times New Roman"/>
                <w:bCs/>
              </w:rPr>
              <w:t>study</w:t>
            </w:r>
            <w:proofErr w:type="spellEnd"/>
            <w:r w:rsidRPr="00982E12">
              <w:rPr>
                <w:rFonts w:ascii="Times New Roman" w:hAnsi="Times New Roman" w:cs="Times New Roman"/>
                <w:bCs/>
              </w:rPr>
              <w:t>, referatu, eseju lub innej uzgodnionej ze Studentami formy); aktywności na ćwiczeniach obejmującej udział w dyskusji.  Na kryterium oceny realizacji projektu składać się będę takie elementy jak</w:t>
            </w:r>
            <w:r w:rsidRPr="00982E12">
              <w:rPr>
                <w:rFonts w:ascii="Times New Roman" w:hAnsi="Times New Roman" w:cs="Times New Roman"/>
              </w:rPr>
              <w:t>:</w:t>
            </w:r>
          </w:p>
          <w:p w:rsidR="0023489B" w:rsidRPr="00982E12" w:rsidRDefault="0023489B" w:rsidP="00A5477A">
            <w:pPr>
              <w:ind w:left="497"/>
              <w:jc w:val="both"/>
              <w:rPr>
                <w:rFonts w:ascii="Times New Roman" w:hAnsi="Times New Roman" w:cs="Times New Roman"/>
                <w:bCs/>
              </w:rPr>
            </w:pPr>
            <w:r w:rsidRPr="00982E12">
              <w:rPr>
                <w:rFonts w:ascii="Times New Roman" w:hAnsi="Times New Roman" w:cs="Times New Roman"/>
                <w:bCs/>
              </w:rPr>
              <w:t>- poprawność językowa i stosowanie odpowiedniej nomenklatury pojęciowej</w:t>
            </w:r>
          </w:p>
          <w:p w:rsidR="0023489B" w:rsidRPr="00982E12" w:rsidRDefault="0023489B" w:rsidP="00A5477A">
            <w:pPr>
              <w:ind w:left="497"/>
              <w:jc w:val="both"/>
              <w:rPr>
                <w:rFonts w:ascii="Times New Roman" w:hAnsi="Times New Roman" w:cs="Times New Roman"/>
                <w:bCs/>
              </w:rPr>
            </w:pPr>
            <w:r w:rsidRPr="00982E12">
              <w:rPr>
                <w:rFonts w:ascii="Times New Roman" w:hAnsi="Times New Roman" w:cs="Times New Roman"/>
                <w:bCs/>
              </w:rPr>
              <w:t>- właściwy dobór źródeł naukowych i ich interpretacja</w:t>
            </w:r>
          </w:p>
          <w:p w:rsidR="0023489B" w:rsidRPr="00982E12" w:rsidRDefault="0023489B" w:rsidP="00A5477A">
            <w:pPr>
              <w:ind w:left="497"/>
              <w:jc w:val="both"/>
              <w:rPr>
                <w:rFonts w:ascii="Times New Roman" w:hAnsi="Times New Roman" w:cs="Times New Roman"/>
                <w:bCs/>
              </w:rPr>
            </w:pPr>
            <w:r w:rsidRPr="00982E12">
              <w:rPr>
                <w:rFonts w:ascii="Times New Roman" w:hAnsi="Times New Roman" w:cs="Times New Roman"/>
                <w:bCs/>
              </w:rPr>
              <w:t>- argumentacja przyjętego stanowiska i umiejętność jego obrony</w:t>
            </w:r>
          </w:p>
          <w:p w:rsidR="0023489B" w:rsidRPr="00982E12" w:rsidRDefault="0023489B" w:rsidP="00A5477A">
            <w:pPr>
              <w:ind w:left="497"/>
              <w:jc w:val="both"/>
              <w:rPr>
                <w:rFonts w:ascii="Times New Roman" w:hAnsi="Times New Roman" w:cs="Times New Roman"/>
                <w:bCs/>
              </w:rPr>
            </w:pPr>
            <w:r w:rsidRPr="00982E12">
              <w:rPr>
                <w:rFonts w:ascii="Times New Roman" w:hAnsi="Times New Roman" w:cs="Times New Roman"/>
                <w:bCs/>
              </w:rPr>
              <w:t>- poprawność opracowania edytorskiego</w:t>
            </w:r>
          </w:p>
          <w:p w:rsidR="0023489B" w:rsidRPr="00982E12" w:rsidRDefault="0023489B" w:rsidP="00A5477A">
            <w:pPr>
              <w:ind w:left="497"/>
              <w:jc w:val="both"/>
              <w:rPr>
                <w:rFonts w:ascii="Times New Roman" w:hAnsi="Times New Roman" w:cs="Times New Roman"/>
                <w:bCs/>
              </w:rPr>
            </w:pPr>
            <w:r w:rsidRPr="00982E12">
              <w:rPr>
                <w:rFonts w:ascii="Times New Roman" w:hAnsi="Times New Roman" w:cs="Times New Roman"/>
                <w:bCs/>
              </w:rPr>
              <w:t>- sposób zaprezentowania i omówienia</w:t>
            </w:r>
          </w:p>
          <w:p w:rsidR="0023489B" w:rsidRPr="00982E12" w:rsidRDefault="0023489B" w:rsidP="00A5477A">
            <w:pPr>
              <w:jc w:val="both"/>
              <w:rPr>
                <w:rFonts w:ascii="Times New Roman" w:hAnsi="Times New Roman" w:cs="Times New Roman"/>
                <w:lang w:eastAsia="pl-PL"/>
              </w:rPr>
            </w:pPr>
            <w:r w:rsidRPr="00982E12">
              <w:rPr>
                <w:rFonts w:ascii="Times New Roman" w:hAnsi="Times New Roman" w:cs="Times New Roman"/>
                <w:b/>
                <w:bCs/>
              </w:rPr>
              <w:t xml:space="preserve">Wykładu – </w:t>
            </w:r>
            <w:r w:rsidRPr="00982E12">
              <w:rPr>
                <w:rFonts w:ascii="Times New Roman" w:hAnsi="Times New Roman" w:cs="Times New Roman"/>
                <w:bCs/>
              </w:rPr>
              <w:t xml:space="preserve">polegającego na uzyskaniu pozytywnej oceny z egzaminu pisemnego składającego się z testu. </w:t>
            </w:r>
          </w:p>
          <w:p w:rsidR="0023489B" w:rsidRPr="00982E12" w:rsidRDefault="0023489B" w:rsidP="00A5477A">
            <w:pPr>
              <w:contextualSpacing/>
              <w:rPr>
                <w:rFonts w:ascii="Times New Roman" w:hAnsi="Times New Roman" w:cs="Times New Roman"/>
              </w:rPr>
            </w:pPr>
            <w:r w:rsidRPr="00982E12">
              <w:rPr>
                <w:rFonts w:ascii="Times New Roman" w:hAnsi="Times New Roman" w:cs="Times New Roman"/>
              </w:rPr>
              <w:t>Student otrzymuje ocenę z wykładu oraz ocenę z ćwiczeń. Zajęcia są zaliczone pod warunkiem uzyskania obu ocen pozytywnych.</w:t>
            </w:r>
          </w:p>
          <w:p w:rsidR="0023489B" w:rsidRPr="00982E12" w:rsidRDefault="0023489B" w:rsidP="00A5477A">
            <w:pPr>
              <w:contextualSpacing/>
              <w:rPr>
                <w:rFonts w:ascii="Times New Roman" w:hAnsi="Times New Roman" w:cs="Times New Roman"/>
              </w:rPr>
            </w:pP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3A5423" w:rsidRPr="00982E12" w:rsidRDefault="003A5423" w:rsidP="0023489B">
      <w:pPr>
        <w:spacing w:after="0" w:line="240" w:lineRule="auto"/>
        <w:rPr>
          <w:rFonts w:ascii="Times New Roman" w:hAnsi="Times New Roman" w:cs="Times New Roman"/>
          <w:b/>
          <w:u w:val="single"/>
        </w:rPr>
      </w:pPr>
    </w:p>
    <w:p w:rsidR="003A5423" w:rsidRPr="00982E12" w:rsidRDefault="003A5423" w:rsidP="0023489B">
      <w:pPr>
        <w:spacing w:after="0" w:line="240" w:lineRule="auto"/>
        <w:rPr>
          <w:rFonts w:ascii="Times New Roman" w:hAnsi="Times New Roman" w:cs="Times New Roman"/>
          <w:b/>
          <w:u w:val="single"/>
        </w:rPr>
      </w:pPr>
    </w:p>
    <w:p w:rsidR="003A5423" w:rsidRDefault="003A5423" w:rsidP="0023489B">
      <w:pPr>
        <w:spacing w:after="0" w:line="240" w:lineRule="auto"/>
        <w:rPr>
          <w:rFonts w:ascii="Times New Roman" w:hAnsi="Times New Roman" w:cs="Times New Roman"/>
          <w:b/>
          <w:u w:val="single"/>
        </w:rPr>
      </w:pPr>
    </w:p>
    <w:p w:rsidR="009540EA" w:rsidRPr="00982E12" w:rsidRDefault="009540EA" w:rsidP="0023489B">
      <w:pPr>
        <w:spacing w:after="0" w:line="240" w:lineRule="auto"/>
        <w:rPr>
          <w:rFonts w:ascii="Times New Roman" w:hAnsi="Times New Roman" w:cs="Times New Roman"/>
          <w:b/>
          <w:u w:val="single"/>
        </w:rPr>
      </w:pPr>
    </w:p>
    <w:p w:rsidR="003A5423" w:rsidRPr="00982E12" w:rsidRDefault="003A5423"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Wykaz literatury:</w:t>
      </w:r>
    </w:p>
    <w:p w:rsidR="0023489B" w:rsidRPr="00982E12" w:rsidRDefault="0023489B" w:rsidP="0023489B">
      <w:pPr>
        <w:spacing w:after="0" w:line="240" w:lineRule="auto"/>
        <w:rPr>
          <w:rFonts w:ascii="Times New Roman" w:hAnsi="Times New Roman" w:cs="Times New Roman"/>
        </w:rPr>
      </w:pPr>
    </w:p>
    <w:tbl>
      <w:tblPr>
        <w:tblStyle w:val="Siatkatabelijasna"/>
        <w:tblW w:w="0" w:type="auto"/>
        <w:tblLook w:val="04A0" w:firstRow="1" w:lastRow="0" w:firstColumn="1" w:lastColumn="0" w:noHBand="0" w:noVBand="1"/>
      </w:tblPr>
      <w:tblGrid>
        <w:gridCol w:w="10327"/>
      </w:tblGrid>
      <w:tr w:rsidR="0023489B" w:rsidRPr="00982E12" w:rsidTr="00A5477A">
        <w:trPr>
          <w:trHeight w:val="1432"/>
        </w:trPr>
        <w:tc>
          <w:tcPr>
            <w:tcW w:w="10606" w:type="dxa"/>
          </w:tcPr>
          <w:p w:rsidR="0023489B" w:rsidRPr="00982E12" w:rsidRDefault="0023489B" w:rsidP="00601528">
            <w:pPr>
              <w:pStyle w:val="Akapitzlist"/>
              <w:numPr>
                <w:ilvl w:val="0"/>
                <w:numId w:val="951"/>
              </w:numPr>
              <w:tabs>
                <w:tab w:val="left" w:pos="142"/>
              </w:tabs>
              <w:spacing w:after="0" w:line="240" w:lineRule="auto"/>
              <w:jc w:val="both"/>
              <w:rPr>
                <w:rFonts w:ascii="Times New Roman" w:hAnsi="Times New Roman" w:cs="Times New Roman"/>
                <w:b/>
              </w:rPr>
            </w:pPr>
            <w:r w:rsidRPr="00982E12">
              <w:rPr>
                <w:rFonts w:ascii="Times New Roman" w:hAnsi="Times New Roman" w:cs="Times New Roman"/>
                <w:b/>
              </w:rPr>
              <w:t>Literatura podstawowa:</w:t>
            </w:r>
          </w:p>
          <w:p w:rsidR="0023489B" w:rsidRPr="00982E12" w:rsidRDefault="0023489B" w:rsidP="00A5477A">
            <w:pPr>
              <w:pStyle w:val="Akapitzlist"/>
              <w:tabs>
                <w:tab w:val="left" w:pos="142"/>
              </w:tabs>
              <w:spacing w:after="0" w:line="240" w:lineRule="auto"/>
              <w:jc w:val="both"/>
              <w:rPr>
                <w:rFonts w:ascii="Times New Roman" w:hAnsi="Times New Roman" w:cs="Times New Roman"/>
                <w:b/>
              </w:rPr>
            </w:pPr>
          </w:p>
          <w:p w:rsidR="0023489B" w:rsidRPr="00982E12" w:rsidRDefault="0023489B" w:rsidP="0023489B">
            <w:pPr>
              <w:pStyle w:val="Akapitzlist"/>
              <w:numPr>
                <w:ilvl w:val="0"/>
                <w:numId w:val="46"/>
              </w:numPr>
              <w:suppressAutoHyphens w:val="0"/>
              <w:spacing w:after="0" w:line="240" w:lineRule="auto"/>
              <w:ind w:left="300" w:hanging="357"/>
              <w:contextualSpacing w:val="0"/>
              <w:jc w:val="both"/>
              <w:rPr>
                <w:rFonts w:ascii="Times New Roman" w:hAnsi="Times New Roman" w:cs="Times New Roman"/>
              </w:rPr>
            </w:pPr>
            <w:r w:rsidRPr="00982E12">
              <w:rPr>
                <w:rFonts w:ascii="Times New Roman" w:hAnsi="Times New Roman" w:cs="Times New Roman"/>
              </w:rPr>
              <w:t xml:space="preserve">Gryz J., </w:t>
            </w:r>
            <w:r w:rsidRPr="00982E12">
              <w:rPr>
                <w:rFonts w:ascii="Times New Roman" w:hAnsi="Times New Roman" w:cs="Times New Roman"/>
                <w:i/>
                <w:iCs/>
              </w:rPr>
              <w:t>Strategia bezpieczeństwa narodowego Polski</w:t>
            </w:r>
            <w:r w:rsidRPr="00982E12">
              <w:rPr>
                <w:rFonts w:ascii="Times New Roman" w:hAnsi="Times New Roman" w:cs="Times New Roman"/>
              </w:rPr>
              <w:t xml:space="preserve">, Warszawa 2013. </w:t>
            </w:r>
          </w:p>
          <w:p w:rsidR="0023489B" w:rsidRPr="00982E12" w:rsidRDefault="0023489B" w:rsidP="0023489B">
            <w:pPr>
              <w:pStyle w:val="Akapitzlist"/>
              <w:numPr>
                <w:ilvl w:val="0"/>
                <w:numId w:val="46"/>
              </w:numPr>
              <w:suppressAutoHyphens w:val="0"/>
              <w:spacing w:after="0" w:line="240" w:lineRule="auto"/>
              <w:ind w:left="300" w:hanging="357"/>
              <w:contextualSpacing w:val="0"/>
              <w:jc w:val="both"/>
              <w:rPr>
                <w:rFonts w:ascii="Times New Roman" w:hAnsi="Times New Roman" w:cs="Times New Roman"/>
              </w:rPr>
            </w:pPr>
            <w:r w:rsidRPr="00982E12">
              <w:rPr>
                <w:rFonts w:ascii="Times New Roman" w:hAnsi="Times New Roman" w:cs="Times New Roman"/>
              </w:rPr>
              <w:t xml:space="preserve">Jemioło T., Malak K. (red.), </w:t>
            </w:r>
            <w:r w:rsidRPr="00982E12">
              <w:rPr>
                <w:rFonts w:ascii="Times New Roman" w:hAnsi="Times New Roman" w:cs="Times New Roman"/>
                <w:i/>
                <w:iCs/>
              </w:rPr>
              <w:t>Bezpieczeństwo zewnętrzne Rzeczypospolitej Polskiej</w:t>
            </w:r>
            <w:r w:rsidRPr="00982E12">
              <w:rPr>
                <w:rFonts w:ascii="Times New Roman" w:hAnsi="Times New Roman" w:cs="Times New Roman"/>
              </w:rPr>
              <w:t>, Warszawa 2002.</w:t>
            </w:r>
          </w:p>
          <w:p w:rsidR="0023489B" w:rsidRPr="00982E12" w:rsidRDefault="0023489B" w:rsidP="0023489B">
            <w:pPr>
              <w:pStyle w:val="Akapitzlist"/>
              <w:numPr>
                <w:ilvl w:val="0"/>
                <w:numId w:val="46"/>
              </w:numPr>
              <w:suppressAutoHyphens w:val="0"/>
              <w:spacing w:after="0" w:line="240" w:lineRule="auto"/>
              <w:ind w:left="300" w:hanging="357"/>
              <w:contextualSpacing w:val="0"/>
              <w:jc w:val="both"/>
              <w:rPr>
                <w:rFonts w:ascii="Times New Roman" w:hAnsi="Times New Roman" w:cs="Times New Roman"/>
              </w:rPr>
            </w:pPr>
            <w:r w:rsidRPr="00982E12">
              <w:rPr>
                <w:rFonts w:ascii="Times New Roman" w:hAnsi="Times New Roman" w:cs="Times New Roman"/>
              </w:rPr>
              <w:t xml:space="preserve">Kuźniar R., </w:t>
            </w:r>
            <w:r w:rsidRPr="00982E12">
              <w:rPr>
                <w:rFonts w:ascii="Times New Roman" w:hAnsi="Times New Roman" w:cs="Times New Roman"/>
                <w:i/>
                <w:iCs/>
              </w:rPr>
              <w:t>Polityka i siła: studia strategiczne – wybrane zagadnienia</w:t>
            </w:r>
            <w:r w:rsidRPr="00982E12">
              <w:rPr>
                <w:rFonts w:ascii="Times New Roman" w:hAnsi="Times New Roman" w:cs="Times New Roman"/>
              </w:rPr>
              <w:t xml:space="preserve">, Warszawa 2005.. </w:t>
            </w:r>
          </w:p>
          <w:p w:rsidR="0023489B" w:rsidRPr="00982E12" w:rsidRDefault="0023489B" w:rsidP="0023489B">
            <w:pPr>
              <w:pStyle w:val="Akapitzlist"/>
              <w:numPr>
                <w:ilvl w:val="0"/>
                <w:numId w:val="46"/>
              </w:numPr>
              <w:suppressAutoHyphens w:val="0"/>
              <w:spacing w:after="0" w:line="240" w:lineRule="auto"/>
              <w:ind w:left="300" w:hanging="357"/>
              <w:contextualSpacing w:val="0"/>
              <w:jc w:val="both"/>
              <w:rPr>
                <w:rFonts w:ascii="Times New Roman" w:eastAsia="Calibri" w:hAnsi="Times New Roman" w:cs="Times New Roman"/>
              </w:rPr>
            </w:pPr>
            <w:r w:rsidRPr="00982E12">
              <w:rPr>
                <w:rFonts w:ascii="Times New Roman" w:hAnsi="Times New Roman" w:cs="Times New Roman"/>
              </w:rPr>
              <w:t xml:space="preserve">Zięba R. (red.), </w:t>
            </w:r>
            <w:r w:rsidRPr="00982E12">
              <w:rPr>
                <w:rFonts w:ascii="Times New Roman" w:hAnsi="Times New Roman" w:cs="Times New Roman"/>
                <w:i/>
                <w:iCs/>
              </w:rPr>
              <w:t>Bezpieczeństwo międzynarodowe po zimnej wojnie</w:t>
            </w:r>
            <w:r w:rsidRPr="00982E12">
              <w:rPr>
                <w:rFonts w:ascii="Times New Roman" w:hAnsi="Times New Roman" w:cs="Times New Roman"/>
              </w:rPr>
              <w:t xml:space="preserve">, Warszawa 2008. </w:t>
            </w:r>
          </w:p>
          <w:p w:rsidR="0023489B" w:rsidRPr="00982E12" w:rsidRDefault="0023489B" w:rsidP="0023489B">
            <w:pPr>
              <w:pStyle w:val="Akapitzlist"/>
              <w:numPr>
                <w:ilvl w:val="0"/>
                <w:numId w:val="46"/>
              </w:numPr>
              <w:suppressAutoHyphens w:val="0"/>
              <w:spacing w:after="0" w:line="240" w:lineRule="auto"/>
              <w:ind w:left="300" w:hanging="357"/>
              <w:contextualSpacing w:val="0"/>
              <w:jc w:val="both"/>
              <w:rPr>
                <w:rFonts w:ascii="Times New Roman" w:eastAsia="Calibri" w:hAnsi="Times New Roman" w:cs="Times New Roman"/>
              </w:rPr>
            </w:pPr>
            <w:r w:rsidRPr="00982E12">
              <w:rPr>
                <w:rFonts w:ascii="Times New Roman" w:hAnsi="Times New Roman" w:cs="Times New Roman"/>
              </w:rPr>
              <w:t xml:space="preserve">Koziej S., </w:t>
            </w:r>
            <w:r w:rsidRPr="00982E12">
              <w:rPr>
                <w:rFonts w:ascii="Times New Roman" w:hAnsi="Times New Roman" w:cs="Times New Roman"/>
                <w:i/>
                <w:iCs/>
              </w:rPr>
              <w:t>Między piekłem, a rajem. Szare bezpieczeństwo na progu XXI wieku</w:t>
            </w:r>
            <w:r w:rsidRPr="00982E12">
              <w:rPr>
                <w:rFonts w:ascii="Times New Roman" w:hAnsi="Times New Roman" w:cs="Times New Roman"/>
              </w:rPr>
              <w:t>, Toruń 2006</w:t>
            </w:r>
          </w:p>
          <w:p w:rsidR="0023489B" w:rsidRPr="00982E12" w:rsidRDefault="0023489B" w:rsidP="00A5477A">
            <w:pPr>
              <w:jc w:val="both"/>
              <w:rPr>
                <w:rFonts w:ascii="Times New Roman" w:eastAsia="Calibri" w:hAnsi="Times New Roman" w:cs="Times New Roman"/>
              </w:rPr>
            </w:pPr>
            <w:r w:rsidRPr="00982E12">
              <w:rPr>
                <w:rFonts w:ascii="Times New Roman" w:eastAsia="Calibri" w:hAnsi="Times New Roman" w:cs="Times New Roman"/>
              </w:rPr>
              <w:t xml:space="preserve"> </w:t>
            </w:r>
          </w:p>
          <w:p w:rsidR="0023489B" w:rsidRPr="00982E12" w:rsidRDefault="0023489B" w:rsidP="00601528">
            <w:pPr>
              <w:pStyle w:val="Akapitzlist"/>
              <w:numPr>
                <w:ilvl w:val="0"/>
                <w:numId w:val="951"/>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uzupełniająca: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23489B">
            <w:pPr>
              <w:pStyle w:val="Akapitzlist"/>
              <w:numPr>
                <w:ilvl w:val="0"/>
                <w:numId w:val="47"/>
              </w:numPr>
              <w:tabs>
                <w:tab w:val="left" w:pos="142"/>
              </w:tabs>
              <w:suppressAutoHyphens w:val="0"/>
              <w:spacing w:after="0" w:line="240" w:lineRule="auto"/>
              <w:ind w:left="306"/>
              <w:contextualSpacing w:val="0"/>
              <w:rPr>
                <w:rFonts w:ascii="Times New Roman" w:hAnsi="Times New Roman" w:cs="Times New Roman"/>
              </w:rPr>
            </w:pPr>
            <w:proofErr w:type="spellStart"/>
            <w:r w:rsidRPr="00982E12">
              <w:rPr>
                <w:rFonts w:ascii="Times New Roman" w:hAnsi="Times New Roman" w:cs="Times New Roman"/>
              </w:rPr>
              <w:t>Baylis</w:t>
            </w:r>
            <w:proofErr w:type="spellEnd"/>
            <w:r w:rsidRPr="00982E12">
              <w:rPr>
                <w:rFonts w:ascii="Times New Roman" w:hAnsi="Times New Roman" w:cs="Times New Roman"/>
              </w:rPr>
              <w:t xml:space="preserve"> J., </w:t>
            </w:r>
            <w:proofErr w:type="spellStart"/>
            <w:r w:rsidRPr="00982E12">
              <w:rPr>
                <w:rFonts w:ascii="Times New Roman" w:hAnsi="Times New Roman" w:cs="Times New Roman"/>
              </w:rPr>
              <w:t>Wirtz</w:t>
            </w:r>
            <w:proofErr w:type="spellEnd"/>
            <w:r w:rsidRPr="00982E12">
              <w:rPr>
                <w:rFonts w:ascii="Times New Roman" w:hAnsi="Times New Roman" w:cs="Times New Roman"/>
              </w:rPr>
              <w:t xml:space="preserve"> J., Gray C., Cohen E., </w:t>
            </w:r>
            <w:r w:rsidRPr="00982E12">
              <w:rPr>
                <w:rFonts w:ascii="Times New Roman" w:hAnsi="Times New Roman" w:cs="Times New Roman"/>
                <w:i/>
                <w:iCs/>
              </w:rPr>
              <w:t>Strategia we współczesnym świecie. Wprowadzenie do studiów strategicznych</w:t>
            </w:r>
            <w:r w:rsidRPr="00982E12">
              <w:rPr>
                <w:rFonts w:ascii="Times New Roman" w:hAnsi="Times New Roman" w:cs="Times New Roman"/>
              </w:rPr>
              <w:t xml:space="preserve">, Kraków 2009. </w:t>
            </w:r>
          </w:p>
          <w:p w:rsidR="0023489B" w:rsidRPr="00982E12" w:rsidRDefault="0023489B" w:rsidP="0023489B">
            <w:pPr>
              <w:pStyle w:val="Akapitzlist"/>
              <w:numPr>
                <w:ilvl w:val="0"/>
                <w:numId w:val="47"/>
              </w:numPr>
              <w:tabs>
                <w:tab w:val="left" w:pos="142"/>
              </w:tabs>
              <w:suppressAutoHyphens w:val="0"/>
              <w:spacing w:after="0" w:line="240" w:lineRule="auto"/>
              <w:ind w:left="306"/>
              <w:contextualSpacing w:val="0"/>
              <w:rPr>
                <w:rFonts w:ascii="Times New Roman" w:hAnsi="Times New Roman" w:cs="Times New Roman"/>
              </w:rPr>
            </w:pPr>
            <w:proofErr w:type="spellStart"/>
            <w:r w:rsidRPr="00982E12">
              <w:rPr>
                <w:rFonts w:ascii="Times New Roman" w:hAnsi="Times New Roman" w:cs="Times New Roman"/>
              </w:rPr>
              <w:t>Jarmoszko</w:t>
            </w:r>
            <w:proofErr w:type="spellEnd"/>
            <w:r w:rsidRPr="00982E12">
              <w:rPr>
                <w:rFonts w:ascii="Times New Roman" w:hAnsi="Times New Roman" w:cs="Times New Roman"/>
              </w:rPr>
              <w:t xml:space="preserve"> S., </w:t>
            </w:r>
            <w:r w:rsidRPr="00982E12">
              <w:rPr>
                <w:rFonts w:ascii="Times New Roman" w:hAnsi="Times New Roman" w:cs="Times New Roman"/>
                <w:i/>
                <w:iCs/>
              </w:rPr>
              <w:t>Ścieżki konceptualizacji strategii bezpieczeństwa</w:t>
            </w:r>
            <w:r w:rsidRPr="00982E12">
              <w:rPr>
                <w:rFonts w:ascii="Times New Roman" w:hAnsi="Times New Roman" w:cs="Times New Roman"/>
              </w:rPr>
              <w:t xml:space="preserve">, Siedlce 2015. </w:t>
            </w:r>
          </w:p>
          <w:p w:rsidR="0023489B" w:rsidRPr="00982E12" w:rsidRDefault="0023489B" w:rsidP="0023489B">
            <w:pPr>
              <w:pStyle w:val="Akapitzlist"/>
              <w:numPr>
                <w:ilvl w:val="0"/>
                <w:numId w:val="47"/>
              </w:numPr>
              <w:tabs>
                <w:tab w:val="left" w:pos="142"/>
              </w:tabs>
              <w:suppressAutoHyphens w:val="0"/>
              <w:spacing w:after="0" w:line="240" w:lineRule="auto"/>
              <w:ind w:left="306"/>
              <w:contextualSpacing w:val="0"/>
              <w:rPr>
                <w:rFonts w:ascii="Times New Roman" w:hAnsi="Times New Roman" w:cs="Times New Roman"/>
              </w:rPr>
            </w:pPr>
            <w:proofErr w:type="spellStart"/>
            <w:r w:rsidRPr="00982E12">
              <w:rPr>
                <w:rFonts w:ascii="Times New Roman" w:hAnsi="Times New Roman" w:cs="Times New Roman"/>
              </w:rPr>
              <w:t>Kitler</w:t>
            </w:r>
            <w:proofErr w:type="spellEnd"/>
            <w:r w:rsidRPr="00982E12">
              <w:rPr>
                <w:rFonts w:ascii="Times New Roman" w:hAnsi="Times New Roman" w:cs="Times New Roman"/>
              </w:rPr>
              <w:t xml:space="preserve"> W., </w:t>
            </w:r>
            <w:r w:rsidRPr="00982E12">
              <w:rPr>
                <w:rFonts w:ascii="Times New Roman" w:hAnsi="Times New Roman" w:cs="Times New Roman"/>
                <w:i/>
                <w:iCs/>
              </w:rPr>
              <w:t>Bezpieczeństwo narodowe RP. Podstawowe kategorie, uwarunkowania, system</w:t>
            </w:r>
            <w:r w:rsidRPr="00982E12">
              <w:rPr>
                <w:rFonts w:ascii="Times New Roman" w:hAnsi="Times New Roman" w:cs="Times New Roman"/>
              </w:rPr>
              <w:t>, Warszawa 2011</w:t>
            </w:r>
          </w:p>
          <w:p w:rsidR="0023489B" w:rsidRPr="00982E12" w:rsidRDefault="0023489B" w:rsidP="00A5477A">
            <w:pPr>
              <w:pStyle w:val="Akapitzlist"/>
              <w:tabs>
                <w:tab w:val="left" w:pos="142"/>
              </w:tabs>
              <w:suppressAutoHyphens w:val="0"/>
              <w:spacing w:after="0" w:line="240" w:lineRule="auto"/>
              <w:ind w:left="306"/>
              <w:contextualSpacing w:val="0"/>
              <w:rPr>
                <w:rFonts w:ascii="Times New Roman" w:hAnsi="Times New Roman" w:cs="Times New Roman"/>
              </w:rPr>
            </w:pPr>
          </w:p>
        </w:tc>
      </w:tr>
    </w:tbl>
    <w:p w:rsidR="0023489B" w:rsidRPr="00982E12" w:rsidRDefault="0023489B" w:rsidP="0023489B">
      <w:pPr>
        <w:rPr>
          <w:rFonts w:ascii="Times New Roman" w:hAnsi="Times New Roman" w:cs="Times New Roman"/>
          <w:b/>
          <w:noProof/>
        </w:rPr>
      </w:pPr>
    </w:p>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2"/>
        <w:rPr>
          <w:rFonts w:ascii="Times New Roman" w:hAnsi="Times New Roman" w:cs="Times New Roman"/>
          <w:b/>
          <w:noProof/>
          <w:color w:val="auto"/>
          <w:sz w:val="22"/>
          <w:szCs w:val="22"/>
        </w:rPr>
      </w:pPr>
      <w:bookmarkStart w:id="24" w:name="_Toc175896506"/>
      <w:r w:rsidRPr="00982E12">
        <w:rPr>
          <w:rFonts w:ascii="Times New Roman" w:hAnsi="Times New Roman" w:cs="Times New Roman"/>
          <w:b/>
          <w:noProof/>
          <w:color w:val="auto"/>
          <w:sz w:val="22"/>
          <w:szCs w:val="22"/>
        </w:rPr>
        <w:lastRenderedPageBreak/>
        <w:t>20.</w:t>
      </w:r>
      <w:r w:rsidRPr="00982E12">
        <w:rPr>
          <w:rFonts w:ascii="Times New Roman" w:hAnsi="Times New Roman" w:cs="Times New Roman"/>
          <w:b/>
          <w:noProof/>
          <w:color w:val="auto"/>
          <w:sz w:val="22"/>
          <w:szCs w:val="22"/>
        </w:rPr>
        <w:tab/>
        <w:t>Ochrona własności intelektualnej i prawo autorskie</w:t>
      </w:r>
      <w:bookmarkEnd w:id="24"/>
    </w:p>
    <w:p w:rsidR="0023489B" w:rsidRPr="00982E12" w:rsidRDefault="0023489B" w:rsidP="0023489B">
      <w:pPr>
        <w:rPr>
          <w:rFonts w:ascii="Times New Roman" w:hAnsi="Times New Roman" w:cs="Times New Roman"/>
          <w:b/>
          <w:noProof/>
        </w:rPr>
      </w:pPr>
    </w:p>
    <w:tbl>
      <w:tblPr>
        <w:tblStyle w:val="Siatkatabelijasna"/>
        <w:tblW w:w="10343" w:type="dxa"/>
        <w:jc w:val="center"/>
        <w:tblLayout w:type="fixed"/>
        <w:tblLook w:val="04A0" w:firstRow="1" w:lastRow="0" w:firstColumn="1" w:lastColumn="0" w:noHBand="0" w:noVBand="1"/>
      </w:tblPr>
      <w:tblGrid>
        <w:gridCol w:w="4683"/>
        <w:gridCol w:w="132"/>
        <w:gridCol w:w="2410"/>
        <w:gridCol w:w="441"/>
        <w:gridCol w:w="976"/>
        <w:gridCol w:w="1701"/>
      </w:tblGrid>
      <w:tr w:rsidR="0023489B" w:rsidRPr="00982E12" w:rsidTr="008569F3">
        <w:trPr>
          <w:trHeight w:val="1027"/>
          <w:jc w:val="center"/>
        </w:trPr>
        <w:tc>
          <w:tcPr>
            <w:tcW w:w="4815"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zajęć:</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i/>
              </w:rPr>
            </w:pPr>
            <w:r w:rsidRPr="00982E12">
              <w:rPr>
                <w:rFonts w:ascii="Times New Roman" w:hAnsi="Times New Roman" w:cs="Times New Roman"/>
                <w:i/>
              </w:rPr>
              <w:t>Ochrona własności intelektualnej i prawo autorskie</w:t>
            </w:r>
          </w:p>
          <w:p w:rsidR="0023489B" w:rsidRPr="00982E12" w:rsidRDefault="0023489B" w:rsidP="00A5477A">
            <w:pPr>
              <w:ind w:left="356"/>
              <w:rPr>
                <w:rFonts w:ascii="Times New Roman" w:hAnsi="Times New Roman" w:cs="Times New Roman"/>
                <w:i/>
              </w:rPr>
            </w:pPr>
          </w:p>
        </w:tc>
        <w:tc>
          <w:tcPr>
            <w:tcW w:w="2410"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121FD4" w:rsidP="00A5477A">
            <w:pPr>
              <w:rPr>
                <w:rFonts w:ascii="Times New Roman" w:hAnsi="Times New Roman" w:cs="Times New Roman"/>
              </w:rPr>
            </w:pPr>
            <w:r w:rsidRPr="00982E12">
              <w:rPr>
                <w:rFonts w:ascii="Times New Roman" w:hAnsi="Times New Roman" w:cs="Times New Roman"/>
                <w:i/>
              </w:rPr>
              <w:t xml:space="preserve">Nauki </w:t>
            </w:r>
            <w:r w:rsidR="0023489B" w:rsidRPr="00982E12">
              <w:rPr>
                <w:rFonts w:ascii="Times New Roman" w:hAnsi="Times New Roman" w:cs="Times New Roman"/>
                <w:i/>
              </w:rPr>
              <w:t>społeczne/</w:t>
            </w:r>
            <w:r w:rsidRPr="00982E12">
              <w:rPr>
                <w:rFonts w:ascii="Times New Roman" w:hAnsi="Times New Roman" w:cs="Times New Roman"/>
                <w:i/>
              </w:rPr>
              <w:t xml:space="preserve">Nauki </w:t>
            </w:r>
            <w:r w:rsidR="0023489B" w:rsidRPr="00982E12">
              <w:rPr>
                <w:rFonts w:ascii="Times New Roman" w:hAnsi="Times New Roman" w:cs="Times New Roman"/>
                <w:i/>
              </w:rPr>
              <w:t>prawne</w:t>
            </w:r>
          </w:p>
        </w:tc>
        <w:tc>
          <w:tcPr>
            <w:tcW w:w="1417"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23489B" w:rsidRPr="00982E12" w:rsidRDefault="0023489B"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A 20</w:t>
            </w:r>
          </w:p>
        </w:tc>
        <w:tc>
          <w:tcPr>
            <w:tcW w:w="1701" w:type="dxa"/>
          </w:tcPr>
          <w:p w:rsidR="0023489B" w:rsidRPr="00982E12" w:rsidRDefault="0023489B" w:rsidP="008569F3">
            <w:pPr>
              <w:ind w:left="-37"/>
              <w:rPr>
                <w:rFonts w:ascii="Times New Roman" w:hAnsi="Times New Roman" w:cs="Times New Roman"/>
                <w:b/>
              </w:rPr>
            </w:pPr>
            <w:r w:rsidRPr="00982E12">
              <w:rPr>
                <w:rFonts w:ascii="Times New Roman" w:hAnsi="Times New Roman" w:cs="Times New Roman"/>
                <w:b/>
              </w:rPr>
              <w:t>Liczba punktów ECTS</w:t>
            </w:r>
          </w:p>
          <w:p w:rsidR="008569F3" w:rsidRPr="00982E12" w:rsidRDefault="008569F3" w:rsidP="00A5477A">
            <w:pPr>
              <w:jc w:val="center"/>
              <w:rPr>
                <w:rFonts w:ascii="Times New Roman" w:hAnsi="Times New Roman" w:cs="Times New Roman"/>
                <w:bCs/>
              </w:rPr>
            </w:pPr>
          </w:p>
          <w:p w:rsidR="0023489B" w:rsidRPr="00982E12" w:rsidRDefault="0023489B" w:rsidP="00A5477A">
            <w:pPr>
              <w:jc w:val="center"/>
              <w:rPr>
                <w:rFonts w:ascii="Times New Roman" w:hAnsi="Times New Roman" w:cs="Times New Roman"/>
                <w:bCs/>
              </w:rPr>
            </w:pPr>
            <w:r w:rsidRPr="00982E12">
              <w:rPr>
                <w:rFonts w:ascii="Times New Roman" w:hAnsi="Times New Roman" w:cs="Times New Roman"/>
                <w:bCs/>
              </w:rPr>
              <w:t>1</w:t>
            </w:r>
          </w:p>
          <w:p w:rsidR="0023489B" w:rsidRPr="00982E12" w:rsidRDefault="0023489B" w:rsidP="00A5477A">
            <w:pPr>
              <w:jc w:val="center"/>
              <w:rPr>
                <w:rFonts w:ascii="Times New Roman" w:hAnsi="Times New Roman" w:cs="Times New Roman"/>
              </w:rPr>
            </w:pPr>
          </w:p>
        </w:tc>
      </w:tr>
      <w:tr w:rsidR="0023489B" w:rsidRPr="00982E12" w:rsidTr="008569F3">
        <w:trPr>
          <w:trHeight w:val="827"/>
          <w:jc w:val="center"/>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23489B" w:rsidP="00A5477A">
            <w:pPr>
              <w:rPr>
                <w:rFonts w:ascii="Times New Roman" w:hAnsi="Times New Roman" w:cs="Times New Roman"/>
                <w:i/>
              </w:rPr>
            </w:pPr>
            <w:r w:rsidRPr="00982E12">
              <w:rPr>
                <w:rFonts w:ascii="Times New Roman" w:hAnsi="Times New Roman" w:cs="Times New Roman"/>
                <w:i/>
              </w:rPr>
              <w:t>Zakład Operacyjno – Rozpoznawczy</w:t>
            </w:r>
          </w:p>
        </w:tc>
      </w:tr>
      <w:tr w:rsidR="0023489B" w:rsidRPr="00982E12" w:rsidTr="008569F3">
        <w:trPr>
          <w:trHeight w:val="721"/>
          <w:jc w:val="center"/>
        </w:trPr>
        <w:tc>
          <w:tcPr>
            <w:tcW w:w="10343"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Kierunek: Bezpieczeństwo granicy państwowej</w:t>
            </w:r>
          </w:p>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Rodzaj zajęć: </w:t>
            </w:r>
            <w:r w:rsidRPr="00982E12">
              <w:rPr>
                <w:rFonts w:ascii="Times New Roman" w:hAnsi="Times New Roman" w:cs="Times New Roman"/>
              </w:rPr>
              <w:t>kierunkowe, obligatoryjne</w:t>
            </w:r>
          </w:p>
        </w:tc>
      </w:tr>
      <w:tr w:rsidR="0023489B" w:rsidRPr="00982E12" w:rsidTr="008569F3">
        <w:trPr>
          <w:trHeight w:val="221"/>
          <w:jc w:val="center"/>
        </w:trPr>
        <w:tc>
          <w:tcPr>
            <w:tcW w:w="4683"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2983"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2677"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8569F3">
        <w:trPr>
          <w:trHeight w:val="408"/>
          <w:jc w:val="center"/>
        </w:trPr>
        <w:tc>
          <w:tcPr>
            <w:tcW w:w="4683" w:type="dxa"/>
          </w:tcPr>
          <w:p w:rsidR="003A5423" w:rsidRPr="00982E12" w:rsidRDefault="003A5423"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 xml:space="preserve">2024 </w:t>
            </w:r>
            <w:r w:rsidR="003A5423" w:rsidRPr="00982E12">
              <w:rPr>
                <w:rFonts w:ascii="Times New Roman" w:hAnsi="Times New Roman" w:cs="Times New Roman"/>
              </w:rPr>
              <w:t>–</w:t>
            </w:r>
            <w:r w:rsidRPr="00982E12">
              <w:rPr>
                <w:rFonts w:ascii="Times New Roman" w:hAnsi="Times New Roman" w:cs="Times New Roman"/>
              </w:rPr>
              <w:t xml:space="preserve"> 2027</w:t>
            </w:r>
          </w:p>
          <w:p w:rsidR="003A5423" w:rsidRPr="00982E12" w:rsidRDefault="003A5423" w:rsidP="00A5477A">
            <w:pPr>
              <w:jc w:val="center"/>
              <w:rPr>
                <w:rFonts w:ascii="Times New Roman" w:hAnsi="Times New Roman" w:cs="Times New Roman"/>
              </w:rPr>
            </w:pPr>
          </w:p>
        </w:tc>
        <w:tc>
          <w:tcPr>
            <w:tcW w:w="2983" w:type="dxa"/>
            <w:gridSpan w:val="3"/>
          </w:tcPr>
          <w:p w:rsidR="003A5423" w:rsidRPr="00982E12" w:rsidRDefault="003A5423"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rPr>
              <w:t>2026/2027</w:t>
            </w:r>
          </w:p>
        </w:tc>
        <w:tc>
          <w:tcPr>
            <w:tcW w:w="2677" w:type="dxa"/>
            <w:gridSpan w:val="2"/>
          </w:tcPr>
          <w:p w:rsidR="003A5423" w:rsidRPr="00982E12" w:rsidRDefault="003A5423"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III/V</w:t>
            </w:r>
            <w:r w:rsidR="00A23A06">
              <w:rPr>
                <w:rFonts w:ascii="Times New Roman" w:hAnsi="Times New Roman" w:cs="Times New Roman"/>
                <w:b/>
              </w:rPr>
              <w:t>I</w:t>
            </w:r>
          </w:p>
        </w:tc>
      </w:tr>
      <w:tr w:rsidR="0023489B" w:rsidRPr="00982E12" w:rsidTr="008569F3">
        <w:trPr>
          <w:trHeight w:val="584"/>
          <w:jc w:val="center"/>
        </w:trPr>
        <w:tc>
          <w:tcPr>
            <w:tcW w:w="10343" w:type="dxa"/>
            <w:gridSpan w:val="6"/>
          </w:tcPr>
          <w:p w:rsidR="0023489B" w:rsidRPr="00982E12" w:rsidRDefault="0023489B" w:rsidP="00A5477A">
            <w:pPr>
              <w:rPr>
                <w:rFonts w:ascii="Times New Roman" w:hAnsi="Times New Roman" w:cs="Times New Roman"/>
              </w:rPr>
            </w:pPr>
            <w:r w:rsidRPr="00982E12">
              <w:rPr>
                <w:rFonts w:ascii="Times New Roman" w:hAnsi="Times New Roman" w:cs="Times New Roman"/>
                <w:b/>
              </w:rPr>
              <w:t>Koordynator zajęć:</w:t>
            </w:r>
            <w:r w:rsidRPr="00982E12">
              <w:rPr>
                <w:rFonts w:ascii="Times New Roman" w:hAnsi="Times New Roman" w:cs="Times New Roman"/>
              </w:rPr>
              <w:t xml:space="preserve"> </w:t>
            </w:r>
          </w:p>
          <w:p w:rsidR="0023489B" w:rsidRPr="00982E12" w:rsidRDefault="0023489B" w:rsidP="00A5477A">
            <w:pPr>
              <w:rPr>
                <w:rFonts w:ascii="Times New Roman" w:hAnsi="Times New Roman" w:cs="Times New Roman"/>
                <w:b/>
              </w:rPr>
            </w:pPr>
            <w:r w:rsidRPr="00982E12">
              <w:rPr>
                <w:rFonts w:ascii="Times New Roman" w:hAnsi="Times New Roman" w:cs="Times New Roman"/>
              </w:rPr>
              <w:t>płk SG mgr Krzysztof  Muzyczuk (</w:t>
            </w:r>
            <w:r w:rsidR="008569F3" w:rsidRPr="00982E12">
              <w:rPr>
                <w:rFonts w:ascii="Times New Roman" w:hAnsi="Times New Roman" w:cs="Times New Roman"/>
              </w:rPr>
              <w:t xml:space="preserve">e-mail: </w:t>
            </w:r>
            <w:hyperlink r:id="rId29" w:history="1">
              <w:r w:rsidRPr="00982E12">
                <w:rPr>
                  <w:rStyle w:val="Hipercze"/>
                  <w:rFonts w:ascii="Times New Roman" w:hAnsi="Times New Roman" w:cs="Times New Roman"/>
                  <w:color w:val="auto"/>
                </w:rPr>
                <w:t>krzysztof.muzyczuk@strazgraniczna.pl</w:t>
              </w:r>
            </w:hyperlink>
            <w:r w:rsidRPr="00982E12">
              <w:rPr>
                <w:rFonts w:ascii="Times New Roman" w:hAnsi="Times New Roman" w:cs="Times New Roman"/>
              </w:rPr>
              <w:t>)</w:t>
            </w:r>
          </w:p>
          <w:p w:rsidR="0023489B" w:rsidRPr="00982E12" w:rsidRDefault="0023489B" w:rsidP="00A5477A">
            <w:pPr>
              <w:rPr>
                <w:rFonts w:ascii="Times New Roman" w:hAnsi="Times New Roman" w:cs="Times New Roman"/>
                <w:bCs/>
              </w:rPr>
            </w:pPr>
          </w:p>
        </w:tc>
      </w:tr>
      <w:tr w:rsidR="0023489B" w:rsidRPr="00982E12" w:rsidTr="008569F3">
        <w:trPr>
          <w:trHeight w:val="512"/>
          <w:jc w:val="center"/>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E30EFE">
            <w:pPr>
              <w:ind w:left="137"/>
              <w:rPr>
                <w:rFonts w:ascii="Times New Roman" w:hAnsi="Times New Roman" w:cs="Times New Roman"/>
                <w:b/>
              </w:rPr>
            </w:pPr>
            <w:r w:rsidRPr="00982E12">
              <w:rPr>
                <w:rFonts w:ascii="Times New Roman" w:hAnsi="Times New Roman" w:cs="Times New Roman"/>
              </w:rPr>
              <w:t>brak wymagań wstępnych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
        <w:tblW w:w="0" w:type="auto"/>
        <w:jc w:val="center"/>
        <w:tblLook w:val="04A0" w:firstRow="1" w:lastRow="0" w:firstColumn="1" w:lastColumn="0" w:noHBand="0" w:noVBand="1"/>
      </w:tblPr>
      <w:tblGrid>
        <w:gridCol w:w="704"/>
        <w:gridCol w:w="9623"/>
      </w:tblGrid>
      <w:tr w:rsidR="00817D55" w:rsidRPr="00982E12" w:rsidTr="00A5477A">
        <w:trPr>
          <w:jc w:val="center"/>
        </w:trPr>
        <w:tc>
          <w:tcPr>
            <w:tcW w:w="70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639"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817D55" w:rsidRPr="00982E12" w:rsidTr="00A5477A">
        <w:trPr>
          <w:jc w:val="center"/>
        </w:trPr>
        <w:tc>
          <w:tcPr>
            <w:tcW w:w="704"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C1</w:t>
            </w:r>
          </w:p>
        </w:tc>
        <w:tc>
          <w:tcPr>
            <w:tcW w:w="9639" w:type="dxa"/>
          </w:tcPr>
          <w:p w:rsidR="0023489B" w:rsidRPr="00982E12" w:rsidRDefault="0023489B" w:rsidP="00A5477A">
            <w:pPr>
              <w:jc w:val="both"/>
              <w:rPr>
                <w:rFonts w:ascii="Times New Roman" w:hAnsi="Times New Roman" w:cs="Times New Roman"/>
              </w:rPr>
            </w:pPr>
            <w:r w:rsidRPr="00982E12">
              <w:rPr>
                <w:rStyle w:val="markedcontent"/>
                <w:rFonts w:ascii="Times New Roman" w:hAnsi="Times New Roman" w:cs="Times New Roman"/>
              </w:rPr>
              <w:t>Zapoznanie z przedmiotem i podmiotem praw autorskich</w:t>
            </w:r>
            <w:r w:rsidRPr="00982E12">
              <w:rPr>
                <w:rFonts w:ascii="Times New Roman" w:hAnsi="Times New Roman" w:cs="Times New Roman"/>
              </w:rPr>
              <w:t xml:space="preserve"> </w:t>
            </w:r>
            <w:r w:rsidRPr="00982E12">
              <w:rPr>
                <w:rStyle w:val="markedcontent"/>
                <w:rFonts w:ascii="Times New Roman" w:hAnsi="Times New Roman" w:cs="Times New Roman"/>
              </w:rPr>
              <w:t>(majątkowych i osobistych) oraz praw pokrewnych, prawa patentowego regulujących kwestie ochrony własności intelektualnej, oraz poszanowania autorstwa w działalności</w:t>
            </w:r>
            <w:r w:rsidRPr="00982E12">
              <w:rPr>
                <w:rFonts w:ascii="Times New Roman" w:hAnsi="Times New Roman" w:cs="Times New Roman"/>
              </w:rPr>
              <w:t xml:space="preserve"> </w:t>
            </w:r>
            <w:r w:rsidRPr="00982E12">
              <w:rPr>
                <w:rStyle w:val="markedcontent"/>
                <w:rFonts w:ascii="Times New Roman" w:hAnsi="Times New Roman" w:cs="Times New Roman"/>
              </w:rPr>
              <w:t>związanej z realizacją prac twórczych.</w:t>
            </w:r>
          </w:p>
        </w:tc>
      </w:tr>
      <w:tr w:rsidR="00817D55" w:rsidRPr="00982E12" w:rsidTr="00A5477A">
        <w:trPr>
          <w:jc w:val="center"/>
        </w:trPr>
        <w:tc>
          <w:tcPr>
            <w:tcW w:w="704"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C2</w:t>
            </w:r>
          </w:p>
        </w:tc>
        <w:tc>
          <w:tcPr>
            <w:tcW w:w="9639" w:type="dxa"/>
          </w:tcPr>
          <w:p w:rsidR="0023489B" w:rsidRPr="00982E12" w:rsidRDefault="0023489B" w:rsidP="00A5477A">
            <w:pPr>
              <w:jc w:val="both"/>
              <w:rPr>
                <w:rFonts w:ascii="Times New Roman" w:hAnsi="Times New Roman" w:cs="Times New Roman"/>
              </w:rPr>
            </w:pPr>
            <w:r w:rsidRPr="00982E12">
              <w:rPr>
                <w:rStyle w:val="markedcontent"/>
                <w:rFonts w:ascii="Times New Roman" w:hAnsi="Times New Roman" w:cs="Times New Roman"/>
              </w:rPr>
              <w:t>Przybliżenie podstawowych terminów, pojęć</w:t>
            </w:r>
            <w:r w:rsidRPr="00982E12">
              <w:rPr>
                <w:rFonts w:ascii="Times New Roman" w:hAnsi="Times New Roman" w:cs="Times New Roman"/>
              </w:rPr>
              <w:t xml:space="preserve"> </w:t>
            </w:r>
            <w:r w:rsidRPr="00982E12">
              <w:rPr>
                <w:rStyle w:val="markedcontent"/>
                <w:rFonts w:ascii="Times New Roman" w:hAnsi="Times New Roman" w:cs="Times New Roman"/>
              </w:rPr>
              <w:t>związanych z obszarem praw autorskich, interpretowania aktów prawnych.</w:t>
            </w:r>
          </w:p>
        </w:tc>
      </w:tr>
      <w:tr w:rsidR="0023489B" w:rsidRPr="00982E12" w:rsidTr="00A5477A">
        <w:trPr>
          <w:jc w:val="center"/>
        </w:trPr>
        <w:tc>
          <w:tcPr>
            <w:tcW w:w="704"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C3</w:t>
            </w:r>
          </w:p>
        </w:tc>
        <w:tc>
          <w:tcPr>
            <w:tcW w:w="9639" w:type="dxa"/>
          </w:tcPr>
          <w:p w:rsidR="0023489B" w:rsidRPr="00982E12" w:rsidRDefault="0023489B" w:rsidP="00A5477A">
            <w:pPr>
              <w:jc w:val="both"/>
              <w:rPr>
                <w:rFonts w:ascii="Times New Roman" w:hAnsi="Times New Roman" w:cs="Times New Roman"/>
              </w:rPr>
            </w:pPr>
            <w:r w:rsidRPr="00982E12">
              <w:rPr>
                <w:rStyle w:val="markedcontent"/>
                <w:rFonts w:ascii="Times New Roman" w:hAnsi="Times New Roman" w:cs="Times New Roman"/>
              </w:rPr>
              <w:t>Poznanie zasad ochrony praw autorskich i legalnego korzystania z różnych źródeł literaturowych, w tym zasobów Internetu.</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0" w:type="auto"/>
        <w:tblLook w:val="04A0" w:firstRow="1" w:lastRow="0" w:firstColumn="1" w:lastColumn="0" w:noHBand="0" w:noVBand="1"/>
      </w:tblPr>
      <w:tblGrid>
        <w:gridCol w:w="1554"/>
        <w:gridCol w:w="8773"/>
      </w:tblGrid>
      <w:tr w:rsidR="00817D55"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788"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817D55" w:rsidRPr="00982E12" w:rsidTr="00A5477A">
        <w:tc>
          <w:tcPr>
            <w:tcW w:w="1555"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Wykład</w:t>
            </w:r>
          </w:p>
        </w:tc>
        <w:tc>
          <w:tcPr>
            <w:tcW w:w="8788" w:type="dxa"/>
          </w:tcPr>
          <w:p w:rsidR="0023489B" w:rsidRPr="00982E12" w:rsidRDefault="0023489B" w:rsidP="00A5477A">
            <w:pPr>
              <w:jc w:val="both"/>
              <w:rPr>
                <w:rFonts w:ascii="Times New Roman" w:hAnsi="Times New Roman" w:cs="Times New Roman"/>
                <w:i/>
              </w:rPr>
            </w:pPr>
            <w:r w:rsidRPr="00982E12">
              <w:rPr>
                <w:rFonts w:ascii="Times New Roman" w:hAnsi="Times New Roman" w:cs="Times New Roman"/>
              </w:rPr>
              <w:t>wykład z wykorzystaniem prezentacji multimedialnej, dyskusja moderowana</w:t>
            </w:r>
          </w:p>
        </w:tc>
      </w:tr>
      <w:tr w:rsidR="0023489B" w:rsidRPr="00982E12" w:rsidTr="00A5477A">
        <w:tc>
          <w:tcPr>
            <w:tcW w:w="1555"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Ćwiczenia</w:t>
            </w:r>
          </w:p>
        </w:tc>
        <w:tc>
          <w:tcPr>
            <w:tcW w:w="8788"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ćwiczenia indywidualne, ćwiczenia w grupach, dyskusja</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23489B" w:rsidRPr="00982E12" w:rsidRDefault="0023489B" w:rsidP="0023489B">
      <w:pPr>
        <w:spacing w:after="0" w:line="240" w:lineRule="auto"/>
        <w:rPr>
          <w:rFonts w:ascii="Times New Roman" w:hAnsi="Times New Roman" w:cs="Times New Roman"/>
        </w:rPr>
      </w:pPr>
    </w:p>
    <w:tbl>
      <w:tblPr>
        <w:tblStyle w:val="Siatkatabelijasna"/>
        <w:tblW w:w="10343" w:type="dxa"/>
        <w:tblLayout w:type="fixed"/>
        <w:tblLook w:val="04A0" w:firstRow="1" w:lastRow="0" w:firstColumn="1" w:lastColumn="0" w:noHBand="0" w:noVBand="1"/>
      </w:tblPr>
      <w:tblGrid>
        <w:gridCol w:w="816"/>
        <w:gridCol w:w="1593"/>
        <w:gridCol w:w="3823"/>
        <w:gridCol w:w="1276"/>
        <w:gridCol w:w="1559"/>
        <w:gridCol w:w="1276"/>
      </w:tblGrid>
      <w:tr w:rsidR="0023489B" w:rsidRPr="00982E12" w:rsidTr="00A5477A">
        <w:trPr>
          <w:tblHeader/>
        </w:trPr>
        <w:tc>
          <w:tcPr>
            <w:tcW w:w="816" w:type="dxa"/>
            <w:vMerge w:val="restart"/>
            <w:vAlign w:val="center"/>
          </w:tcPr>
          <w:p w:rsidR="0023489B" w:rsidRPr="00982E12" w:rsidRDefault="0023489B" w:rsidP="00A5477A">
            <w:pPr>
              <w:ind w:right="-141"/>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1593" w:type="dxa"/>
            <w:vMerge w:val="restart"/>
            <w:vAlign w:val="center"/>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Temat</w:t>
            </w:r>
          </w:p>
        </w:tc>
        <w:tc>
          <w:tcPr>
            <w:tcW w:w="3823" w:type="dxa"/>
            <w:vMerge w:val="restart"/>
            <w:vAlign w:val="center"/>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Problematyka (zagadnienia)</w:t>
            </w:r>
          </w:p>
        </w:tc>
        <w:tc>
          <w:tcPr>
            <w:tcW w:w="4111" w:type="dxa"/>
            <w:gridSpan w:val="3"/>
            <w:vAlign w:val="center"/>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23489B" w:rsidRPr="00982E12" w:rsidTr="00A5477A">
        <w:trPr>
          <w:tblHeader/>
        </w:trPr>
        <w:tc>
          <w:tcPr>
            <w:tcW w:w="816" w:type="dxa"/>
            <w:vMerge/>
            <w:vAlign w:val="center"/>
            <w:hideMark/>
          </w:tcPr>
          <w:p w:rsidR="0023489B" w:rsidRPr="00982E12" w:rsidRDefault="0023489B" w:rsidP="00A5477A">
            <w:pPr>
              <w:spacing w:line="256" w:lineRule="auto"/>
              <w:jc w:val="center"/>
              <w:rPr>
                <w:rFonts w:ascii="Times New Roman" w:hAnsi="Times New Roman" w:cs="Times New Roman"/>
                <w:b/>
              </w:rPr>
            </w:pPr>
          </w:p>
        </w:tc>
        <w:tc>
          <w:tcPr>
            <w:tcW w:w="1593" w:type="dxa"/>
            <w:vMerge/>
            <w:vAlign w:val="center"/>
            <w:hideMark/>
          </w:tcPr>
          <w:p w:rsidR="0023489B" w:rsidRPr="00982E12" w:rsidRDefault="0023489B" w:rsidP="00A5477A">
            <w:pPr>
              <w:spacing w:line="256" w:lineRule="auto"/>
              <w:jc w:val="center"/>
              <w:rPr>
                <w:rFonts w:ascii="Times New Roman" w:hAnsi="Times New Roman" w:cs="Times New Roman"/>
                <w:b/>
              </w:rPr>
            </w:pPr>
          </w:p>
        </w:tc>
        <w:tc>
          <w:tcPr>
            <w:tcW w:w="3823" w:type="dxa"/>
            <w:vMerge/>
            <w:vAlign w:val="center"/>
            <w:hideMark/>
          </w:tcPr>
          <w:p w:rsidR="0023489B" w:rsidRPr="00982E12" w:rsidRDefault="0023489B" w:rsidP="00A5477A">
            <w:pPr>
              <w:spacing w:line="256" w:lineRule="auto"/>
              <w:jc w:val="center"/>
              <w:rPr>
                <w:rFonts w:ascii="Times New Roman" w:hAnsi="Times New Roman" w:cs="Times New Roman"/>
                <w:b/>
              </w:rPr>
            </w:pPr>
          </w:p>
        </w:tc>
        <w:tc>
          <w:tcPr>
            <w:tcW w:w="1276" w:type="dxa"/>
            <w:vAlign w:val="center"/>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559" w:type="dxa"/>
            <w:vAlign w:val="center"/>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276" w:type="dxa"/>
            <w:vAlign w:val="center"/>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23489B" w:rsidRPr="00982E12" w:rsidTr="00A5477A">
        <w:tc>
          <w:tcPr>
            <w:tcW w:w="10343" w:type="dxa"/>
            <w:gridSpan w:val="6"/>
            <w:shd w:val="clear" w:color="auto" w:fill="auto"/>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r w:rsidR="008569F3" w:rsidRPr="00982E12">
              <w:rPr>
                <w:rFonts w:ascii="Times New Roman" w:hAnsi="Times New Roman" w:cs="Times New Roman"/>
              </w:rPr>
              <w:t>.</w:t>
            </w:r>
          </w:p>
        </w:tc>
        <w:tc>
          <w:tcPr>
            <w:tcW w:w="1593" w:type="dxa"/>
            <w:vAlign w:val="center"/>
          </w:tcPr>
          <w:p w:rsidR="0023489B" w:rsidRPr="00982E12" w:rsidRDefault="0023489B" w:rsidP="00A5477A">
            <w:pPr>
              <w:rPr>
                <w:rFonts w:ascii="Times New Roman" w:hAnsi="Times New Roman" w:cs="Times New Roman"/>
              </w:rPr>
            </w:pPr>
            <w:r w:rsidRPr="00982E12">
              <w:rPr>
                <w:rFonts w:ascii="Times New Roman" w:hAnsi="Times New Roman" w:cs="Times New Roman"/>
              </w:rPr>
              <w:t>Podstawowe akty prawne regulujące ochronę własności intelektualnej</w:t>
            </w:r>
          </w:p>
        </w:tc>
        <w:tc>
          <w:tcPr>
            <w:tcW w:w="3823" w:type="dxa"/>
          </w:tcPr>
          <w:p w:rsidR="0023489B" w:rsidRPr="00982E12" w:rsidRDefault="0023489B" w:rsidP="00601528">
            <w:pPr>
              <w:numPr>
                <w:ilvl w:val="0"/>
                <w:numId w:val="1241"/>
              </w:numPr>
              <w:autoSpaceDE w:val="0"/>
              <w:autoSpaceDN w:val="0"/>
              <w:adjustRightInd w:val="0"/>
              <w:ind w:left="170" w:hanging="219"/>
              <w:textAlignment w:val="center"/>
              <w:rPr>
                <w:rFonts w:ascii="Times New Roman" w:hAnsi="Times New Roman" w:cs="Times New Roman"/>
              </w:rPr>
            </w:pPr>
            <w:r w:rsidRPr="00982E12">
              <w:rPr>
                <w:rFonts w:ascii="Times New Roman" w:hAnsi="Times New Roman" w:cs="Times New Roman"/>
              </w:rPr>
              <w:t xml:space="preserve">Ogólna charakterystyka gałęzi prawa jaką jest Prawo własności intelektualnej </w:t>
            </w:r>
          </w:p>
          <w:p w:rsidR="0023489B" w:rsidRPr="00982E12" w:rsidRDefault="0023489B" w:rsidP="00601528">
            <w:pPr>
              <w:numPr>
                <w:ilvl w:val="0"/>
                <w:numId w:val="1241"/>
              </w:numPr>
              <w:ind w:left="171" w:hanging="284"/>
              <w:rPr>
                <w:rStyle w:val="markedcontent"/>
                <w:rFonts w:ascii="Times New Roman" w:hAnsi="Times New Roman" w:cs="Times New Roman"/>
              </w:rPr>
            </w:pPr>
            <w:r w:rsidRPr="00982E12">
              <w:rPr>
                <w:rFonts w:ascii="Times New Roman" w:hAnsi="Times New Roman" w:cs="Times New Roman"/>
              </w:rPr>
              <w:t>Omówienie podstawowych aktów prawnych regulujących zagadnienie ochrony własności intelektualnej</w:t>
            </w:r>
            <w:r w:rsidRPr="00982E12">
              <w:rPr>
                <w:rStyle w:val="markedcontent"/>
                <w:rFonts w:ascii="Times New Roman" w:hAnsi="Times New Roman" w:cs="Times New Roman"/>
              </w:rPr>
              <w:t xml:space="preserve"> </w:t>
            </w:r>
          </w:p>
          <w:p w:rsidR="009540EA" w:rsidRDefault="0023489B" w:rsidP="00601528">
            <w:pPr>
              <w:numPr>
                <w:ilvl w:val="0"/>
                <w:numId w:val="1241"/>
              </w:numPr>
              <w:ind w:left="171" w:hanging="284"/>
              <w:rPr>
                <w:rFonts w:ascii="Times New Roman" w:hAnsi="Times New Roman" w:cs="Times New Roman"/>
              </w:rPr>
            </w:pPr>
            <w:r w:rsidRPr="00982E12">
              <w:rPr>
                <w:rFonts w:ascii="Times New Roman" w:hAnsi="Times New Roman" w:cs="Times New Roman"/>
              </w:rPr>
              <w:t>Problematyką własności intelektualnej (prywatnej i publicznej)</w:t>
            </w:r>
          </w:p>
          <w:p w:rsidR="0023489B" w:rsidRPr="009540EA" w:rsidRDefault="0023489B" w:rsidP="00601528">
            <w:pPr>
              <w:numPr>
                <w:ilvl w:val="0"/>
                <w:numId w:val="1241"/>
              </w:numPr>
              <w:ind w:left="171" w:hanging="284"/>
              <w:rPr>
                <w:rFonts w:ascii="Times New Roman" w:hAnsi="Times New Roman" w:cs="Times New Roman"/>
              </w:rPr>
            </w:pPr>
            <w:r w:rsidRPr="009540EA">
              <w:rPr>
                <w:rFonts w:ascii="Times New Roman" w:hAnsi="Times New Roman" w:cs="Times New Roman"/>
              </w:rPr>
              <w:lastRenderedPageBreak/>
              <w:t>Definicje: „prawa autorskie” i „prawa pokrewne”, podmiot i przedmiot ochrony, treść praw autorskich</w:t>
            </w: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2</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r w:rsidR="008569F3" w:rsidRPr="00982E12">
              <w:rPr>
                <w:rFonts w:ascii="Times New Roman" w:hAnsi="Times New Roman" w:cs="Times New Roman"/>
              </w:rPr>
              <w:t>.</w:t>
            </w:r>
          </w:p>
        </w:tc>
        <w:tc>
          <w:tcPr>
            <w:tcW w:w="1593" w:type="dxa"/>
            <w:vAlign w:val="center"/>
          </w:tcPr>
          <w:p w:rsidR="0023489B" w:rsidRPr="00982E12" w:rsidRDefault="0023489B" w:rsidP="00A5477A">
            <w:pPr>
              <w:rPr>
                <w:rFonts w:ascii="Times New Roman" w:hAnsi="Times New Roman" w:cs="Times New Roman"/>
              </w:rPr>
            </w:pPr>
            <w:r w:rsidRPr="00982E12">
              <w:rPr>
                <w:rFonts w:ascii="Times New Roman" w:hAnsi="Times New Roman" w:cs="Times New Roman"/>
              </w:rPr>
              <w:t>Własność przemysłowa</w:t>
            </w:r>
          </w:p>
        </w:tc>
        <w:tc>
          <w:tcPr>
            <w:tcW w:w="3823" w:type="dxa"/>
          </w:tcPr>
          <w:p w:rsidR="0023489B" w:rsidRPr="00982E12" w:rsidRDefault="0023489B" w:rsidP="00601528">
            <w:pPr>
              <w:numPr>
                <w:ilvl w:val="0"/>
                <w:numId w:val="1242"/>
              </w:numPr>
              <w:autoSpaceDE w:val="0"/>
              <w:autoSpaceDN w:val="0"/>
              <w:adjustRightInd w:val="0"/>
              <w:ind w:left="170" w:hanging="284"/>
              <w:textAlignment w:val="center"/>
              <w:rPr>
                <w:rFonts w:ascii="Times New Roman" w:hAnsi="Times New Roman" w:cs="Times New Roman"/>
              </w:rPr>
            </w:pPr>
            <w:r w:rsidRPr="00982E12">
              <w:rPr>
                <w:rFonts w:ascii="Times New Roman" w:hAnsi="Times New Roman" w:cs="Times New Roman"/>
              </w:rPr>
              <w:t>Pojęcie własności przemysłowej</w:t>
            </w:r>
          </w:p>
          <w:p w:rsidR="0023489B" w:rsidRPr="00982E12" w:rsidRDefault="0023489B" w:rsidP="00601528">
            <w:pPr>
              <w:pStyle w:val="Akapitzlist"/>
              <w:numPr>
                <w:ilvl w:val="0"/>
                <w:numId w:val="1242"/>
              </w:numPr>
              <w:spacing w:after="0" w:line="240" w:lineRule="auto"/>
              <w:ind w:left="171" w:hanging="284"/>
              <w:rPr>
                <w:rFonts w:ascii="Times New Roman" w:hAnsi="Times New Roman" w:cs="Times New Roman"/>
              </w:rPr>
            </w:pPr>
            <w:r w:rsidRPr="00982E12">
              <w:rPr>
                <w:rFonts w:ascii="Times New Roman" w:hAnsi="Times New Roman" w:cs="Times New Roman"/>
              </w:rPr>
              <w:t>Podział dóbr chronionych prawem własności przemysłowej</w:t>
            </w: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r w:rsidR="008569F3" w:rsidRPr="00982E12">
              <w:rPr>
                <w:rFonts w:ascii="Times New Roman" w:hAnsi="Times New Roman" w:cs="Times New Roman"/>
              </w:rPr>
              <w:t>.</w:t>
            </w:r>
          </w:p>
        </w:tc>
        <w:tc>
          <w:tcPr>
            <w:tcW w:w="1593" w:type="dxa"/>
            <w:vAlign w:val="center"/>
          </w:tcPr>
          <w:p w:rsidR="0023489B" w:rsidRPr="00982E12" w:rsidRDefault="0023489B" w:rsidP="00A5477A">
            <w:pPr>
              <w:rPr>
                <w:rFonts w:ascii="Times New Roman" w:hAnsi="Times New Roman" w:cs="Times New Roman"/>
              </w:rPr>
            </w:pPr>
            <w:r w:rsidRPr="00982E12">
              <w:rPr>
                <w:rFonts w:ascii="Times New Roman" w:hAnsi="Times New Roman" w:cs="Times New Roman"/>
              </w:rPr>
              <w:t>Znaki towarowe</w:t>
            </w:r>
          </w:p>
        </w:tc>
        <w:tc>
          <w:tcPr>
            <w:tcW w:w="3823" w:type="dxa"/>
          </w:tcPr>
          <w:p w:rsidR="0023489B" w:rsidRPr="00982E12" w:rsidRDefault="0023489B" w:rsidP="006D135F">
            <w:pPr>
              <w:numPr>
                <w:ilvl w:val="0"/>
                <w:numId w:val="90"/>
              </w:numPr>
              <w:autoSpaceDE w:val="0"/>
              <w:autoSpaceDN w:val="0"/>
              <w:adjustRightInd w:val="0"/>
              <w:ind w:left="171" w:hanging="284"/>
              <w:textAlignment w:val="center"/>
              <w:rPr>
                <w:rFonts w:ascii="Times New Roman" w:hAnsi="Times New Roman" w:cs="Times New Roman"/>
              </w:rPr>
            </w:pPr>
            <w:r w:rsidRPr="00982E12">
              <w:rPr>
                <w:rFonts w:ascii="Times New Roman" w:hAnsi="Times New Roman" w:cs="Times New Roman"/>
              </w:rPr>
              <w:t>Ochrona znaków towarowych</w:t>
            </w:r>
          </w:p>
          <w:p w:rsidR="0023489B" w:rsidRPr="00982E12" w:rsidRDefault="0023489B" w:rsidP="006D135F">
            <w:pPr>
              <w:numPr>
                <w:ilvl w:val="0"/>
                <w:numId w:val="90"/>
              </w:numPr>
              <w:autoSpaceDE w:val="0"/>
              <w:autoSpaceDN w:val="0"/>
              <w:adjustRightInd w:val="0"/>
              <w:ind w:left="171" w:hanging="284"/>
              <w:textAlignment w:val="center"/>
              <w:rPr>
                <w:rFonts w:ascii="Times New Roman" w:hAnsi="Times New Roman" w:cs="Times New Roman"/>
              </w:rPr>
            </w:pPr>
            <w:r w:rsidRPr="00982E12">
              <w:rPr>
                <w:rFonts w:ascii="Times New Roman" w:hAnsi="Times New Roman" w:cs="Times New Roman"/>
              </w:rPr>
              <w:t>Zasady zgłaszania znaków towarowych do Urzędu Patentowego RP</w:t>
            </w:r>
          </w:p>
          <w:p w:rsidR="0023489B" w:rsidRPr="00982E12" w:rsidRDefault="0023489B" w:rsidP="006D135F">
            <w:pPr>
              <w:numPr>
                <w:ilvl w:val="0"/>
                <w:numId w:val="90"/>
              </w:numPr>
              <w:autoSpaceDE w:val="0"/>
              <w:autoSpaceDN w:val="0"/>
              <w:adjustRightInd w:val="0"/>
              <w:ind w:left="171" w:hanging="284"/>
              <w:textAlignment w:val="center"/>
              <w:rPr>
                <w:rFonts w:ascii="Times New Roman" w:hAnsi="Times New Roman" w:cs="Times New Roman"/>
              </w:rPr>
            </w:pPr>
            <w:r w:rsidRPr="00982E12">
              <w:rPr>
                <w:rFonts w:ascii="Times New Roman" w:hAnsi="Times New Roman" w:cs="Times New Roman"/>
              </w:rPr>
              <w:t>Wspólnotowy znak towarowy (podstawa prawna, działalność Urzędu ds. Harmonizacji Rynku Wewnętrznego, rozpatrywanie spraw dotyczących naruszenia praw z rejestracji wspólnotowego znaku towarowego, itp.</w:t>
            </w: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r w:rsidR="008569F3" w:rsidRPr="00982E12">
              <w:rPr>
                <w:rFonts w:ascii="Times New Roman" w:hAnsi="Times New Roman" w:cs="Times New Roman"/>
              </w:rPr>
              <w:t>.</w:t>
            </w:r>
          </w:p>
        </w:tc>
        <w:tc>
          <w:tcPr>
            <w:tcW w:w="1593" w:type="dxa"/>
            <w:vAlign w:val="center"/>
          </w:tcPr>
          <w:p w:rsidR="0023489B" w:rsidRPr="00982E12" w:rsidRDefault="0023489B" w:rsidP="00A5477A">
            <w:pPr>
              <w:rPr>
                <w:rFonts w:ascii="Times New Roman" w:hAnsi="Times New Roman" w:cs="Times New Roman"/>
              </w:rPr>
            </w:pPr>
            <w:r w:rsidRPr="00982E12">
              <w:rPr>
                <w:rFonts w:ascii="Times New Roman" w:hAnsi="Times New Roman" w:cs="Times New Roman"/>
              </w:rPr>
              <w:t>Prawo patentowe w Polsce</w:t>
            </w:r>
          </w:p>
        </w:tc>
        <w:tc>
          <w:tcPr>
            <w:tcW w:w="3823" w:type="dxa"/>
          </w:tcPr>
          <w:p w:rsidR="0023489B" w:rsidRPr="00982E12" w:rsidRDefault="0023489B" w:rsidP="006D135F">
            <w:pPr>
              <w:numPr>
                <w:ilvl w:val="0"/>
                <w:numId w:val="91"/>
              </w:numPr>
              <w:autoSpaceDE w:val="0"/>
              <w:autoSpaceDN w:val="0"/>
              <w:adjustRightInd w:val="0"/>
              <w:ind w:left="171" w:hanging="284"/>
              <w:textAlignment w:val="center"/>
              <w:rPr>
                <w:rFonts w:ascii="Times New Roman" w:hAnsi="Times New Roman" w:cs="Times New Roman"/>
              </w:rPr>
            </w:pPr>
            <w:r w:rsidRPr="00982E12">
              <w:rPr>
                <w:rFonts w:ascii="Times New Roman" w:hAnsi="Times New Roman" w:cs="Times New Roman"/>
              </w:rPr>
              <w:t>Pojęcie wynalazku i wyłączenia z zakresu tego pojęcia</w:t>
            </w:r>
          </w:p>
          <w:p w:rsidR="0023489B" w:rsidRPr="00982E12" w:rsidRDefault="0023489B" w:rsidP="006D135F">
            <w:pPr>
              <w:numPr>
                <w:ilvl w:val="0"/>
                <w:numId w:val="91"/>
              </w:numPr>
              <w:autoSpaceDE w:val="0"/>
              <w:autoSpaceDN w:val="0"/>
              <w:adjustRightInd w:val="0"/>
              <w:ind w:left="171" w:hanging="284"/>
              <w:textAlignment w:val="center"/>
              <w:rPr>
                <w:rFonts w:ascii="Times New Roman" w:hAnsi="Times New Roman" w:cs="Times New Roman"/>
              </w:rPr>
            </w:pPr>
            <w:r w:rsidRPr="00982E12">
              <w:rPr>
                <w:rFonts w:ascii="Times New Roman" w:hAnsi="Times New Roman" w:cs="Times New Roman"/>
              </w:rPr>
              <w:t>Przesłanki zdolności patentowej</w:t>
            </w:r>
          </w:p>
          <w:p w:rsidR="0023489B" w:rsidRPr="00982E12" w:rsidRDefault="0023489B" w:rsidP="006D135F">
            <w:pPr>
              <w:numPr>
                <w:ilvl w:val="0"/>
                <w:numId w:val="91"/>
              </w:numPr>
              <w:autoSpaceDE w:val="0"/>
              <w:autoSpaceDN w:val="0"/>
              <w:adjustRightInd w:val="0"/>
              <w:ind w:left="171" w:hanging="284"/>
              <w:textAlignment w:val="center"/>
              <w:rPr>
                <w:rFonts w:ascii="Times New Roman" w:hAnsi="Times New Roman" w:cs="Times New Roman"/>
              </w:rPr>
            </w:pPr>
            <w:r w:rsidRPr="00982E12">
              <w:rPr>
                <w:rFonts w:ascii="Times New Roman" w:hAnsi="Times New Roman" w:cs="Times New Roman"/>
              </w:rPr>
              <w:t>Wynalazki wyłączone spod ochrony prawnej</w:t>
            </w:r>
          </w:p>
          <w:p w:rsidR="0023489B" w:rsidRPr="00982E12" w:rsidRDefault="0023489B" w:rsidP="006D135F">
            <w:pPr>
              <w:numPr>
                <w:ilvl w:val="0"/>
                <w:numId w:val="91"/>
              </w:numPr>
              <w:autoSpaceDE w:val="0"/>
              <w:autoSpaceDN w:val="0"/>
              <w:adjustRightInd w:val="0"/>
              <w:ind w:left="171" w:hanging="284"/>
              <w:textAlignment w:val="center"/>
              <w:rPr>
                <w:rFonts w:ascii="Times New Roman" w:hAnsi="Times New Roman" w:cs="Times New Roman"/>
              </w:rPr>
            </w:pPr>
            <w:r w:rsidRPr="00982E12">
              <w:rPr>
                <w:rFonts w:ascii="Times New Roman" w:hAnsi="Times New Roman" w:cs="Times New Roman"/>
              </w:rPr>
              <w:t>Procedura rejestracji wynalazku w Polsce</w:t>
            </w: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r w:rsidR="008569F3" w:rsidRPr="00982E12">
              <w:rPr>
                <w:rFonts w:ascii="Times New Roman" w:hAnsi="Times New Roman" w:cs="Times New Roman"/>
              </w:rPr>
              <w:t>.</w:t>
            </w:r>
          </w:p>
        </w:tc>
        <w:tc>
          <w:tcPr>
            <w:tcW w:w="1593" w:type="dxa"/>
            <w:vAlign w:val="center"/>
          </w:tcPr>
          <w:p w:rsidR="0023489B" w:rsidRPr="00982E12" w:rsidRDefault="0023489B" w:rsidP="00A5477A">
            <w:pPr>
              <w:rPr>
                <w:rFonts w:ascii="Times New Roman" w:hAnsi="Times New Roman" w:cs="Times New Roman"/>
              </w:rPr>
            </w:pPr>
            <w:r w:rsidRPr="00982E12">
              <w:rPr>
                <w:rFonts w:ascii="Times New Roman" w:hAnsi="Times New Roman" w:cs="Times New Roman"/>
              </w:rPr>
              <w:t>Zagadnienie szczególnego statusu programów komputerowych oraz baz danych</w:t>
            </w:r>
          </w:p>
        </w:tc>
        <w:tc>
          <w:tcPr>
            <w:tcW w:w="3823" w:type="dxa"/>
          </w:tcPr>
          <w:p w:rsidR="0023489B" w:rsidRPr="00982E12" w:rsidRDefault="0023489B" w:rsidP="006D135F">
            <w:pPr>
              <w:pStyle w:val="Akapitzlist"/>
              <w:numPr>
                <w:ilvl w:val="0"/>
                <w:numId w:val="92"/>
              </w:numPr>
              <w:suppressAutoHyphens w:val="0"/>
              <w:spacing w:after="0" w:line="240" w:lineRule="auto"/>
              <w:ind w:left="171" w:hanging="284"/>
              <w:rPr>
                <w:rFonts w:ascii="Times New Roman" w:hAnsi="Times New Roman" w:cs="Times New Roman"/>
              </w:rPr>
            </w:pPr>
            <w:r w:rsidRPr="00982E12">
              <w:rPr>
                <w:rStyle w:val="markedcontent"/>
                <w:rFonts w:ascii="Times New Roman" w:hAnsi="Times New Roman" w:cs="Times New Roman"/>
              </w:rPr>
              <w:t>Ochrona dóbr koncepcyjnych –</w:t>
            </w:r>
            <w:r w:rsidRPr="00982E12">
              <w:rPr>
                <w:rFonts w:ascii="Times New Roman" w:hAnsi="Times New Roman" w:cs="Times New Roman"/>
              </w:rPr>
              <w:t xml:space="preserve"> </w:t>
            </w:r>
            <w:r w:rsidRPr="00982E12">
              <w:rPr>
                <w:rStyle w:val="markedcontent"/>
                <w:rFonts w:ascii="Times New Roman" w:hAnsi="Times New Roman" w:cs="Times New Roman"/>
              </w:rPr>
              <w:t>programy komputerowe, Internet, bazy danych</w:t>
            </w: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6</w:t>
            </w:r>
            <w:r w:rsidR="008569F3" w:rsidRPr="00982E12">
              <w:rPr>
                <w:rFonts w:ascii="Times New Roman" w:hAnsi="Times New Roman" w:cs="Times New Roman"/>
              </w:rPr>
              <w:t>.</w:t>
            </w:r>
          </w:p>
        </w:tc>
        <w:tc>
          <w:tcPr>
            <w:tcW w:w="1593" w:type="dxa"/>
            <w:vAlign w:val="center"/>
          </w:tcPr>
          <w:p w:rsidR="0023489B" w:rsidRPr="00982E12" w:rsidRDefault="0023489B" w:rsidP="00A5477A">
            <w:pPr>
              <w:rPr>
                <w:rFonts w:ascii="Times New Roman" w:hAnsi="Times New Roman" w:cs="Times New Roman"/>
              </w:rPr>
            </w:pPr>
            <w:r w:rsidRPr="00982E12">
              <w:rPr>
                <w:rFonts w:ascii="Times New Roman" w:hAnsi="Times New Roman" w:cs="Times New Roman"/>
              </w:rPr>
              <w:t>Prawa autorskie</w:t>
            </w:r>
          </w:p>
        </w:tc>
        <w:tc>
          <w:tcPr>
            <w:tcW w:w="3823" w:type="dxa"/>
          </w:tcPr>
          <w:p w:rsidR="0023489B" w:rsidRPr="00982E12" w:rsidRDefault="0023489B" w:rsidP="006D135F">
            <w:pPr>
              <w:pStyle w:val="Akapitzlist"/>
              <w:numPr>
                <w:ilvl w:val="0"/>
                <w:numId w:val="93"/>
              </w:numPr>
              <w:suppressAutoHyphens w:val="0"/>
              <w:spacing w:after="0" w:line="240" w:lineRule="auto"/>
              <w:ind w:left="171" w:hanging="284"/>
              <w:contextualSpacing w:val="0"/>
              <w:rPr>
                <w:rFonts w:ascii="Times New Roman" w:hAnsi="Times New Roman" w:cs="Times New Roman"/>
              </w:rPr>
            </w:pPr>
            <w:r w:rsidRPr="00982E12">
              <w:rPr>
                <w:rFonts w:ascii="Times New Roman" w:hAnsi="Times New Roman" w:cs="Times New Roman"/>
              </w:rPr>
              <w:t>Przedmiot i podmiot prawa autorskiego</w:t>
            </w:r>
          </w:p>
          <w:p w:rsidR="0023489B" w:rsidRPr="00982E12" w:rsidRDefault="0023489B" w:rsidP="006D135F">
            <w:pPr>
              <w:pStyle w:val="Akapitzlist"/>
              <w:numPr>
                <w:ilvl w:val="0"/>
                <w:numId w:val="93"/>
              </w:numPr>
              <w:suppressAutoHyphens w:val="0"/>
              <w:spacing w:after="0" w:line="240" w:lineRule="auto"/>
              <w:ind w:left="171" w:hanging="284"/>
              <w:contextualSpacing w:val="0"/>
              <w:rPr>
                <w:rFonts w:ascii="Times New Roman" w:hAnsi="Times New Roman" w:cs="Times New Roman"/>
              </w:rPr>
            </w:pPr>
            <w:r w:rsidRPr="00982E12">
              <w:rPr>
                <w:rFonts w:ascii="Times New Roman" w:hAnsi="Times New Roman" w:cs="Times New Roman"/>
              </w:rPr>
              <w:t>Osobiste i majątkowe prawa autorskie</w:t>
            </w:r>
          </w:p>
          <w:p w:rsidR="0023489B" w:rsidRPr="00982E12" w:rsidRDefault="0023489B" w:rsidP="006D135F">
            <w:pPr>
              <w:pStyle w:val="Akapitzlist"/>
              <w:numPr>
                <w:ilvl w:val="0"/>
                <w:numId w:val="93"/>
              </w:numPr>
              <w:suppressAutoHyphens w:val="0"/>
              <w:spacing w:after="0" w:line="240" w:lineRule="auto"/>
              <w:ind w:left="171" w:hanging="284"/>
              <w:contextualSpacing w:val="0"/>
              <w:rPr>
                <w:rFonts w:ascii="Times New Roman" w:hAnsi="Times New Roman" w:cs="Times New Roman"/>
              </w:rPr>
            </w:pPr>
            <w:r w:rsidRPr="00982E12">
              <w:rPr>
                <w:rFonts w:ascii="Times New Roman" w:hAnsi="Times New Roman" w:cs="Times New Roman"/>
              </w:rPr>
              <w:t>Plagiat dzieła naukowego, jego postacie i</w:t>
            </w:r>
            <w:r w:rsidRPr="00982E12">
              <w:rPr>
                <w:rFonts w:ascii="Times New Roman" w:hAnsi="Times New Roman" w:cs="Times New Roman"/>
              </w:rPr>
              <w:br/>
              <w:t>podstawowe konsekwencje prawne i społeczne</w:t>
            </w:r>
          </w:p>
          <w:p w:rsidR="0023489B" w:rsidRPr="00982E12" w:rsidRDefault="0023489B" w:rsidP="006D135F">
            <w:pPr>
              <w:pStyle w:val="Akapitzlist"/>
              <w:numPr>
                <w:ilvl w:val="0"/>
                <w:numId w:val="93"/>
              </w:numPr>
              <w:suppressAutoHyphens w:val="0"/>
              <w:spacing w:after="0" w:line="240" w:lineRule="auto"/>
              <w:ind w:left="171" w:hanging="284"/>
              <w:rPr>
                <w:rFonts w:ascii="Times New Roman" w:hAnsi="Times New Roman" w:cs="Times New Roman"/>
              </w:rPr>
            </w:pPr>
            <w:r w:rsidRPr="00982E12">
              <w:rPr>
                <w:rFonts w:ascii="Times New Roman" w:hAnsi="Times New Roman" w:cs="Times New Roman"/>
              </w:rPr>
              <w:t>Ochrona wizerunku</w:t>
            </w: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7</w:t>
            </w:r>
            <w:r w:rsidR="008569F3" w:rsidRPr="00982E12">
              <w:rPr>
                <w:rFonts w:ascii="Times New Roman" w:hAnsi="Times New Roman" w:cs="Times New Roman"/>
              </w:rPr>
              <w:t>.</w:t>
            </w:r>
          </w:p>
        </w:tc>
        <w:tc>
          <w:tcPr>
            <w:tcW w:w="1593" w:type="dxa"/>
            <w:vAlign w:val="center"/>
          </w:tcPr>
          <w:p w:rsidR="0023489B" w:rsidRPr="00982E12" w:rsidRDefault="0023489B" w:rsidP="00A5477A">
            <w:pPr>
              <w:rPr>
                <w:rFonts w:ascii="Times New Roman" w:hAnsi="Times New Roman" w:cs="Times New Roman"/>
              </w:rPr>
            </w:pPr>
            <w:r w:rsidRPr="00982E12">
              <w:rPr>
                <w:rFonts w:ascii="Times New Roman" w:hAnsi="Times New Roman" w:cs="Times New Roman"/>
              </w:rPr>
              <w:t>Dozwolony użytek prywatny, publiczny</w:t>
            </w:r>
          </w:p>
          <w:p w:rsidR="0023489B" w:rsidRPr="00982E12" w:rsidRDefault="0023489B" w:rsidP="00A5477A">
            <w:pPr>
              <w:rPr>
                <w:rFonts w:ascii="Times New Roman" w:hAnsi="Times New Roman" w:cs="Times New Roman"/>
              </w:rPr>
            </w:pPr>
          </w:p>
        </w:tc>
        <w:tc>
          <w:tcPr>
            <w:tcW w:w="3823" w:type="dxa"/>
          </w:tcPr>
          <w:p w:rsidR="0023489B" w:rsidRPr="00982E12" w:rsidRDefault="0023489B" w:rsidP="006D135F">
            <w:pPr>
              <w:pStyle w:val="Akapitzlist"/>
              <w:numPr>
                <w:ilvl w:val="0"/>
                <w:numId w:val="89"/>
              </w:numPr>
              <w:suppressAutoHyphens w:val="0"/>
              <w:spacing w:after="0" w:line="240" w:lineRule="auto"/>
              <w:ind w:left="171" w:hanging="284"/>
              <w:contextualSpacing w:val="0"/>
              <w:rPr>
                <w:rStyle w:val="markedcontent"/>
                <w:rFonts w:ascii="Times New Roman" w:hAnsi="Times New Roman" w:cs="Times New Roman"/>
              </w:rPr>
            </w:pPr>
            <w:r w:rsidRPr="00982E12">
              <w:rPr>
                <w:rStyle w:val="markedcontent"/>
                <w:rFonts w:ascii="Times New Roman" w:hAnsi="Times New Roman" w:cs="Times New Roman"/>
              </w:rPr>
              <w:t>Wybrane zagadnienia praktyczne dotyczące</w:t>
            </w:r>
            <w:r w:rsidR="003A5423" w:rsidRPr="00982E12">
              <w:rPr>
                <w:rStyle w:val="markedcontent"/>
                <w:rFonts w:ascii="Times New Roman" w:hAnsi="Times New Roman" w:cs="Times New Roman"/>
              </w:rPr>
              <w:t xml:space="preserve"> </w:t>
            </w:r>
            <w:r w:rsidRPr="00982E12">
              <w:rPr>
                <w:rStyle w:val="markedcontent"/>
                <w:rFonts w:ascii="Times New Roman" w:hAnsi="Times New Roman" w:cs="Times New Roman"/>
              </w:rPr>
              <w:t xml:space="preserve">odpowiedzialności </w:t>
            </w:r>
            <w:proofErr w:type="spellStart"/>
            <w:r w:rsidRPr="00982E12">
              <w:rPr>
                <w:rStyle w:val="markedcontent"/>
                <w:rFonts w:ascii="Times New Roman" w:hAnsi="Times New Roman" w:cs="Times New Roman"/>
              </w:rPr>
              <w:t>prywatno</w:t>
            </w:r>
            <w:proofErr w:type="spellEnd"/>
            <w:r w:rsidRPr="00982E12">
              <w:rPr>
                <w:rStyle w:val="markedcontent"/>
                <w:rFonts w:ascii="Times New Roman" w:hAnsi="Times New Roman" w:cs="Times New Roman"/>
              </w:rPr>
              <w:t xml:space="preserve"> i </w:t>
            </w:r>
            <w:proofErr w:type="spellStart"/>
            <w:r w:rsidRPr="00982E12">
              <w:rPr>
                <w:rStyle w:val="markedcontent"/>
                <w:rFonts w:ascii="Times New Roman" w:hAnsi="Times New Roman" w:cs="Times New Roman"/>
              </w:rPr>
              <w:t>publiczno</w:t>
            </w:r>
            <w:proofErr w:type="spellEnd"/>
            <w:r w:rsidRPr="00982E12">
              <w:rPr>
                <w:rStyle w:val="markedcontent"/>
                <w:rFonts w:ascii="Times New Roman" w:hAnsi="Times New Roman" w:cs="Times New Roman"/>
              </w:rPr>
              <w:t xml:space="preserve"> prawnej za</w:t>
            </w:r>
            <w:r w:rsidRPr="00982E12">
              <w:rPr>
                <w:rFonts w:ascii="Times New Roman" w:hAnsi="Times New Roman" w:cs="Times New Roman"/>
              </w:rPr>
              <w:br/>
            </w:r>
            <w:r w:rsidRPr="00982E12">
              <w:rPr>
                <w:rStyle w:val="markedcontent"/>
                <w:rFonts w:ascii="Times New Roman" w:hAnsi="Times New Roman" w:cs="Times New Roman"/>
              </w:rPr>
              <w:t>naruszenie praw autorskich</w:t>
            </w:r>
          </w:p>
          <w:p w:rsidR="0023489B" w:rsidRPr="00982E12" w:rsidRDefault="0023489B" w:rsidP="006D135F">
            <w:pPr>
              <w:pStyle w:val="Akapitzlist"/>
              <w:numPr>
                <w:ilvl w:val="0"/>
                <w:numId w:val="89"/>
              </w:numPr>
              <w:suppressAutoHyphens w:val="0"/>
              <w:spacing w:after="0" w:line="240" w:lineRule="auto"/>
              <w:ind w:left="171" w:hanging="284"/>
              <w:contextualSpacing w:val="0"/>
              <w:rPr>
                <w:rFonts w:ascii="Times New Roman" w:hAnsi="Times New Roman" w:cs="Times New Roman"/>
              </w:rPr>
            </w:pPr>
            <w:r w:rsidRPr="00982E12">
              <w:rPr>
                <w:rStyle w:val="markedcontent"/>
                <w:rFonts w:ascii="Times New Roman" w:hAnsi="Times New Roman" w:cs="Times New Roman"/>
              </w:rPr>
              <w:t>Naruszenia praw autorskich - przykładowe wyroki sądów (analiza przypadku)</w:t>
            </w: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8</w:t>
            </w:r>
            <w:r w:rsidR="008569F3" w:rsidRPr="00982E12">
              <w:rPr>
                <w:rFonts w:ascii="Times New Roman" w:hAnsi="Times New Roman" w:cs="Times New Roman"/>
              </w:rPr>
              <w:t>.</w:t>
            </w:r>
          </w:p>
        </w:tc>
        <w:tc>
          <w:tcPr>
            <w:tcW w:w="1593" w:type="dxa"/>
            <w:vAlign w:val="center"/>
          </w:tcPr>
          <w:p w:rsidR="0023489B" w:rsidRPr="00982E12" w:rsidRDefault="0023489B" w:rsidP="00A5477A">
            <w:pPr>
              <w:rPr>
                <w:rFonts w:ascii="Times New Roman" w:hAnsi="Times New Roman" w:cs="Times New Roman"/>
              </w:rPr>
            </w:pPr>
            <w:r w:rsidRPr="00982E12">
              <w:rPr>
                <w:rFonts w:ascii="Times New Roman" w:hAnsi="Times New Roman" w:cs="Times New Roman"/>
              </w:rPr>
              <w:t>Bezpieczne korzystanie z utworów innych autorów</w:t>
            </w:r>
          </w:p>
        </w:tc>
        <w:tc>
          <w:tcPr>
            <w:tcW w:w="3823" w:type="dxa"/>
          </w:tcPr>
          <w:p w:rsidR="0023489B" w:rsidRPr="00982E12" w:rsidRDefault="0023489B" w:rsidP="006D135F">
            <w:pPr>
              <w:pStyle w:val="Akapitzlist"/>
              <w:numPr>
                <w:ilvl w:val="0"/>
                <w:numId w:val="88"/>
              </w:numPr>
              <w:suppressAutoHyphens w:val="0"/>
              <w:spacing w:after="0" w:line="240" w:lineRule="auto"/>
              <w:ind w:left="171" w:hanging="284"/>
              <w:contextualSpacing w:val="0"/>
              <w:rPr>
                <w:rFonts w:ascii="Times New Roman" w:hAnsi="Times New Roman" w:cs="Times New Roman"/>
              </w:rPr>
            </w:pPr>
            <w:r w:rsidRPr="00982E12">
              <w:rPr>
                <w:rFonts w:ascii="Times New Roman" w:hAnsi="Times New Roman" w:cs="Times New Roman"/>
              </w:rPr>
              <w:t>Ogólne zasady legalnego korzystanie z utworów innych autorów</w:t>
            </w:r>
          </w:p>
          <w:p w:rsidR="0023489B" w:rsidRPr="00982E12" w:rsidRDefault="0023489B" w:rsidP="006D135F">
            <w:pPr>
              <w:pStyle w:val="Akapitzlist"/>
              <w:numPr>
                <w:ilvl w:val="0"/>
                <w:numId w:val="88"/>
              </w:numPr>
              <w:suppressAutoHyphens w:val="0"/>
              <w:spacing w:after="0" w:line="240" w:lineRule="auto"/>
              <w:ind w:left="171" w:hanging="284"/>
              <w:contextualSpacing w:val="0"/>
              <w:rPr>
                <w:rFonts w:ascii="Times New Roman" w:hAnsi="Times New Roman" w:cs="Times New Roman"/>
              </w:rPr>
            </w:pPr>
            <w:r w:rsidRPr="00982E12">
              <w:rPr>
                <w:rFonts w:ascii="Times New Roman" w:hAnsi="Times New Roman" w:cs="Times New Roman"/>
              </w:rPr>
              <w:t>Prawa autorskie w Internecie:</w:t>
            </w:r>
          </w:p>
          <w:p w:rsidR="0023489B" w:rsidRPr="00982E12" w:rsidRDefault="0023489B" w:rsidP="006D135F">
            <w:pPr>
              <w:pStyle w:val="Akapitzlist"/>
              <w:numPr>
                <w:ilvl w:val="0"/>
                <w:numId w:val="94"/>
              </w:numPr>
              <w:suppressAutoHyphens w:val="0"/>
              <w:spacing w:after="0" w:line="240" w:lineRule="auto"/>
              <w:ind w:left="171" w:hanging="284"/>
              <w:rPr>
                <w:rFonts w:ascii="Times New Roman" w:hAnsi="Times New Roman" w:cs="Times New Roman"/>
              </w:rPr>
            </w:pPr>
            <w:r w:rsidRPr="00982E12">
              <w:rPr>
                <w:rFonts w:ascii="Times New Roman" w:hAnsi="Times New Roman" w:cs="Times New Roman"/>
              </w:rPr>
              <w:t>zasady ochrony</w:t>
            </w:r>
          </w:p>
          <w:p w:rsidR="0023489B" w:rsidRPr="00982E12" w:rsidRDefault="0023489B" w:rsidP="006D135F">
            <w:pPr>
              <w:pStyle w:val="Akapitzlist"/>
              <w:numPr>
                <w:ilvl w:val="0"/>
                <w:numId w:val="94"/>
              </w:numPr>
              <w:suppressAutoHyphens w:val="0"/>
              <w:spacing w:after="0" w:line="240" w:lineRule="auto"/>
              <w:ind w:left="171" w:hanging="284"/>
              <w:rPr>
                <w:rFonts w:ascii="Times New Roman" w:hAnsi="Times New Roman" w:cs="Times New Roman"/>
              </w:rPr>
            </w:pPr>
            <w:r w:rsidRPr="00982E12">
              <w:rPr>
                <w:rFonts w:ascii="Times New Roman" w:hAnsi="Times New Roman" w:cs="Times New Roman"/>
              </w:rPr>
              <w:t>ściąganie plików</w:t>
            </w:r>
          </w:p>
          <w:p w:rsidR="0023489B" w:rsidRPr="00982E12" w:rsidRDefault="0023489B" w:rsidP="006D135F">
            <w:pPr>
              <w:pStyle w:val="Akapitzlist"/>
              <w:numPr>
                <w:ilvl w:val="0"/>
                <w:numId w:val="94"/>
              </w:numPr>
              <w:suppressAutoHyphens w:val="0"/>
              <w:spacing w:after="0" w:line="240" w:lineRule="auto"/>
              <w:ind w:left="171" w:hanging="284"/>
              <w:rPr>
                <w:rFonts w:ascii="Times New Roman" w:hAnsi="Times New Roman" w:cs="Times New Roman"/>
              </w:rPr>
            </w:pPr>
            <w:r w:rsidRPr="00982E12">
              <w:rPr>
                <w:rFonts w:ascii="Times New Roman" w:hAnsi="Times New Roman" w:cs="Times New Roman"/>
              </w:rPr>
              <w:t>działalność portali internetowych a prawa autorskie</w:t>
            </w:r>
          </w:p>
          <w:p w:rsidR="0023489B" w:rsidRPr="00982E12" w:rsidRDefault="0023489B" w:rsidP="006D135F">
            <w:pPr>
              <w:pStyle w:val="Akapitzlist"/>
              <w:numPr>
                <w:ilvl w:val="0"/>
                <w:numId w:val="94"/>
              </w:numPr>
              <w:suppressAutoHyphens w:val="0"/>
              <w:spacing w:after="0" w:line="240" w:lineRule="auto"/>
              <w:ind w:left="171" w:hanging="284"/>
              <w:rPr>
                <w:rFonts w:ascii="Times New Roman" w:hAnsi="Times New Roman" w:cs="Times New Roman"/>
              </w:rPr>
            </w:pPr>
            <w:r w:rsidRPr="00982E12">
              <w:rPr>
                <w:rFonts w:ascii="Times New Roman" w:hAnsi="Times New Roman" w:cs="Times New Roman"/>
              </w:rPr>
              <w:lastRenderedPageBreak/>
              <w:t>przeszkody w ściganiu osób naruszających prawa autorskie w Internecie</w:t>
            </w: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2</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6232"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276"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20</w:t>
            </w:r>
          </w:p>
        </w:tc>
        <w:tc>
          <w:tcPr>
            <w:tcW w:w="1559"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t>
            </w:r>
          </w:p>
        </w:tc>
        <w:tc>
          <w:tcPr>
            <w:tcW w:w="1276"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c>
          <w:tcPr>
            <w:tcW w:w="10343" w:type="dxa"/>
            <w:gridSpan w:val="6"/>
            <w:shd w:val="clear" w:color="auto" w:fill="auto"/>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r w:rsidR="008569F3" w:rsidRPr="00982E12">
              <w:rPr>
                <w:rFonts w:ascii="Times New Roman" w:hAnsi="Times New Roman" w:cs="Times New Roman"/>
              </w:rPr>
              <w:t>.</w:t>
            </w:r>
          </w:p>
        </w:tc>
        <w:tc>
          <w:tcPr>
            <w:tcW w:w="159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Zaprezentowanie przypadku naruszenia własności intelektualnej</w:t>
            </w:r>
          </w:p>
        </w:tc>
        <w:tc>
          <w:tcPr>
            <w:tcW w:w="3823" w:type="dxa"/>
          </w:tcPr>
          <w:p w:rsidR="0023489B" w:rsidRPr="00982E12" w:rsidRDefault="0023489B" w:rsidP="009540EA">
            <w:pPr>
              <w:pStyle w:val="Akapitzlist"/>
              <w:spacing w:after="0" w:line="240" w:lineRule="auto"/>
              <w:ind w:left="171"/>
              <w:rPr>
                <w:rFonts w:ascii="Times New Roman" w:hAnsi="Times New Roman" w:cs="Times New Roman"/>
              </w:rPr>
            </w:pPr>
            <w:r w:rsidRPr="00982E12">
              <w:rPr>
                <w:rFonts w:ascii="Times New Roman" w:hAnsi="Times New Roman" w:cs="Times New Roman"/>
              </w:rPr>
              <w:t>Zaprezentowanie samodzielnie przygotowanej pracy projektowej dotyczącej naruszenia własności intelektualnej</w:t>
            </w: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6232" w:type="dxa"/>
            <w:gridSpan w:val="3"/>
          </w:tcPr>
          <w:p w:rsidR="0023489B" w:rsidRPr="00982E12" w:rsidRDefault="008B01DE" w:rsidP="00A5477A">
            <w:pPr>
              <w:ind w:left="94"/>
              <w:jc w:val="right"/>
              <w:rPr>
                <w:rFonts w:ascii="Times New Roman" w:hAnsi="Times New Roman" w:cs="Times New Roman"/>
                <w:b/>
              </w:rPr>
            </w:pPr>
            <w:r w:rsidRPr="00982E12">
              <w:rPr>
                <w:rFonts w:ascii="Times New Roman" w:hAnsi="Times New Roman" w:cs="Times New Roman"/>
                <w:b/>
              </w:rPr>
              <w:t>Razem:</w:t>
            </w:r>
          </w:p>
        </w:tc>
        <w:tc>
          <w:tcPr>
            <w:tcW w:w="1276"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5</w:t>
            </w:r>
          </w:p>
        </w:tc>
        <w:tc>
          <w:tcPr>
            <w:tcW w:w="1559"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t>
            </w:r>
          </w:p>
        </w:tc>
        <w:tc>
          <w:tcPr>
            <w:tcW w:w="1276"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c>
          <w:tcPr>
            <w:tcW w:w="6232"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SUMA GODZIN:</w:t>
            </w:r>
          </w:p>
        </w:tc>
        <w:tc>
          <w:tcPr>
            <w:tcW w:w="1276" w:type="dxa"/>
          </w:tcPr>
          <w:p w:rsidR="0023489B" w:rsidRPr="00982E12" w:rsidRDefault="0023489B" w:rsidP="00A5477A">
            <w:pPr>
              <w:jc w:val="center"/>
              <w:rPr>
                <w:rFonts w:ascii="Times New Roman" w:hAnsi="Times New Roman" w:cs="Times New Roman"/>
                <w:b/>
                <w:bCs/>
              </w:rPr>
            </w:pPr>
            <w:r w:rsidRPr="00982E12">
              <w:rPr>
                <w:rFonts w:ascii="Times New Roman" w:hAnsi="Times New Roman" w:cs="Times New Roman"/>
                <w:b/>
                <w:bCs/>
              </w:rPr>
              <w:t>25</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r>
    </w:tbl>
    <w:p w:rsidR="0023489B" w:rsidRPr="00982E12" w:rsidRDefault="0023489B" w:rsidP="0023489B">
      <w:pPr>
        <w:spacing w:after="0" w:line="240" w:lineRule="auto"/>
        <w:rPr>
          <w:rFonts w:ascii="Times New Roman" w:hAnsi="Times New Roman" w:cs="Times New Roman"/>
          <w:i/>
        </w:rPr>
      </w:pPr>
      <w:r w:rsidRPr="00982E12">
        <w:rPr>
          <w:rFonts w:ascii="Times New Roman" w:hAnsi="Times New Roman" w:cs="Times New Roman"/>
          <w:i/>
        </w:rPr>
        <w:t>*kolumnę umieszczamy w przypadku, gdy program obejmuje daną formę jego realizacji</w:t>
      </w: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48" w:type="dxa"/>
        <w:tblInd w:w="-5" w:type="dxa"/>
        <w:tblLook w:val="04A0" w:firstRow="1" w:lastRow="0" w:firstColumn="1" w:lastColumn="0" w:noHBand="0" w:noVBand="1"/>
      </w:tblPr>
      <w:tblGrid>
        <w:gridCol w:w="8789"/>
        <w:gridCol w:w="1559"/>
      </w:tblGrid>
      <w:tr w:rsidR="00817D55" w:rsidRPr="00982E12" w:rsidTr="00A5477A">
        <w:trPr>
          <w:trHeight w:val="115"/>
        </w:trPr>
        <w:tc>
          <w:tcPr>
            <w:tcW w:w="8789"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1559"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817D55" w:rsidRPr="00982E12" w:rsidTr="00A5477A">
        <w:trPr>
          <w:trHeight w:val="50"/>
        </w:trPr>
        <w:tc>
          <w:tcPr>
            <w:tcW w:w="878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 przedmiotu.</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8</w:t>
            </w:r>
          </w:p>
        </w:tc>
      </w:tr>
      <w:tr w:rsidR="00817D55" w:rsidRPr="00982E12" w:rsidTr="00A5477A">
        <w:trPr>
          <w:trHeight w:val="231"/>
        </w:trPr>
        <w:tc>
          <w:tcPr>
            <w:tcW w:w="878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udziału w zajęciach – przygotowanie pracy projektowej dot. naruszania własności intelektualnej.</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43" w:type="dxa"/>
        <w:tblLayout w:type="fixed"/>
        <w:tblLook w:val="04A0" w:firstRow="1" w:lastRow="0" w:firstColumn="1" w:lastColumn="0" w:noHBand="0" w:noVBand="1"/>
      </w:tblPr>
      <w:tblGrid>
        <w:gridCol w:w="1838"/>
        <w:gridCol w:w="992"/>
        <w:gridCol w:w="1105"/>
        <w:gridCol w:w="1106"/>
        <w:gridCol w:w="1191"/>
        <w:gridCol w:w="993"/>
        <w:gridCol w:w="992"/>
        <w:gridCol w:w="1134"/>
        <w:gridCol w:w="992"/>
      </w:tblGrid>
      <w:tr w:rsidR="0023489B" w:rsidRPr="00982E12" w:rsidTr="008569F3">
        <w:trPr>
          <w:trHeight w:val="165"/>
        </w:trPr>
        <w:tc>
          <w:tcPr>
            <w:tcW w:w="183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513" w:type="dxa"/>
            <w:gridSpan w:val="7"/>
            <w:vAlign w:val="center"/>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992" w:type="dxa"/>
            <w:vAlign w:val="center"/>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992" w:type="dxa"/>
            <w:vMerge w:val="restart"/>
            <w:vAlign w:val="center"/>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387" w:type="dxa"/>
            <w:gridSpan w:val="5"/>
            <w:vAlign w:val="center"/>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34" w:type="dxa"/>
            <w:vAlign w:val="center"/>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992" w:type="dxa"/>
            <w:vAlign w:val="center"/>
            <w:hideMark/>
          </w:tcPr>
          <w:p w:rsidR="0023489B" w:rsidRPr="00982E12" w:rsidRDefault="0023489B" w:rsidP="00A5477A">
            <w:pPr>
              <w:spacing w:line="256" w:lineRule="auto"/>
              <w:jc w:val="center"/>
              <w:rPr>
                <w:rFonts w:ascii="Times New Roman" w:hAnsi="Times New Roman" w:cs="Times New Roman"/>
                <w:b/>
              </w:rPr>
            </w:pP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992" w:type="dxa"/>
            <w:vMerge/>
            <w:hideMark/>
          </w:tcPr>
          <w:p w:rsidR="0023489B" w:rsidRPr="00982E12" w:rsidRDefault="0023489B" w:rsidP="00A5477A">
            <w:pPr>
              <w:spacing w:line="256" w:lineRule="auto"/>
              <w:rPr>
                <w:rFonts w:ascii="Times New Roman" w:hAnsi="Times New Roman" w:cs="Times New Roman"/>
                <w:b/>
              </w:rPr>
            </w:pPr>
          </w:p>
        </w:tc>
        <w:tc>
          <w:tcPr>
            <w:tcW w:w="1105"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1106"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191"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99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99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34" w:type="dxa"/>
            <w:hideMark/>
          </w:tcPr>
          <w:p w:rsidR="0023489B" w:rsidRPr="00982E12" w:rsidRDefault="0023489B" w:rsidP="00A5477A">
            <w:pPr>
              <w:spacing w:line="256" w:lineRule="auto"/>
              <w:rPr>
                <w:rFonts w:ascii="Times New Roman" w:hAnsi="Times New Roman" w:cs="Times New Roman"/>
                <w:b/>
              </w:rPr>
            </w:pPr>
          </w:p>
        </w:tc>
        <w:tc>
          <w:tcPr>
            <w:tcW w:w="992" w:type="dxa"/>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99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w:t>
            </w:r>
          </w:p>
        </w:tc>
        <w:tc>
          <w:tcPr>
            <w:tcW w:w="1105"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5</w:t>
            </w:r>
          </w:p>
        </w:tc>
        <w:tc>
          <w:tcPr>
            <w:tcW w:w="1106" w:type="dxa"/>
          </w:tcPr>
          <w:p w:rsidR="0023489B" w:rsidRPr="00982E12" w:rsidRDefault="0023489B" w:rsidP="00A5477A">
            <w:pPr>
              <w:ind w:left="356"/>
              <w:rPr>
                <w:rFonts w:ascii="Times New Roman" w:hAnsi="Times New Roman" w:cs="Times New Roman"/>
              </w:rPr>
            </w:pPr>
          </w:p>
        </w:tc>
        <w:tc>
          <w:tcPr>
            <w:tcW w:w="1191" w:type="dxa"/>
          </w:tcPr>
          <w:p w:rsidR="0023489B" w:rsidRPr="00982E12" w:rsidRDefault="0023489B" w:rsidP="00A5477A">
            <w:pPr>
              <w:ind w:left="356"/>
              <w:rPr>
                <w:rFonts w:ascii="Times New Roman" w:hAnsi="Times New Roman" w:cs="Times New Roman"/>
              </w:rPr>
            </w:pPr>
          </w:p>
        </w:tc>
        <w:tc>
          <w:tcPr>
            <w:tcW w:w="993" w:type="dxa"/>
          </w:tcPr>
          <w:p w:rsidR="0023489B" w:rsidRPr="00982E12" w:rsidRDefault="0023489B" w:rsidP="00A5477A">
            <w:pPr>
              <w:ind w:left="356"/>
              <w:rPr>
                <w:rFonts w:ascii="Times New Roman" w:hAnsi="Times New Roman" w:cs="Times New Roman"/>
              </w:rPr>
            </w:pPr>
          </w:p>
        </w:tc>
        <w:tc>
          <w:tcPr>
            <w:tcW w:w="992" w:type="dxa"/>
          </w:tcPr>
          <w:p w:rsidR="0023489B" w:rsidRPr="00982E12" w:rsidRDefault="0023489B" w:rsidP="00A5477A">
            <w:pPr>
              <w:ind w:left="356"/>
              <w:rPr>
                <w:rFonts w:ascii="Times New Roman" w:hAnsi="Times New Roman" w:cs="Times New Roman"/>
              </w:rPr>
            </w:pPr>
          </w:p>
        </w:tc>
        <w:tc>
          <w:tcPr>
            <w:tcW w:w="1134" w:type="dxa"/>
          </w:tcPr>
          <w:p w:rsidR="0023489B" w:rsidRPr="00982E12" w:rsidRDefault="0023489B" w:rsidP="00A5477A">
            <w:pPr>
              <w:jc w:val="center"/>
              <w:rPr>
                <w:rFonts w:ascii="Times New Roman" w:hAnsi="Times New Roman" w:cs="Times New Roman"/>
              </w:rPr>
            </w:pPr>
          </w:p>
        </w:tc>
        <w:tc>
          <w:tcPr>
            <w:tcW w:w="992" w:type="dxa"/>
          </w:tcPr>
          <w:p w:rsidR="0023489B" w:rsidRPr="00982E12" w:rsidRDefault="0023489B" w:rsidP="00A5477A">
            <w:pPr>
              <w:ind w:left="102"/>
              <w:rPr>
                <w:rFonts w:ascii="Times New Roman" w:hAnsi="Times New Roman" w:cs="Times New Roman"/>
                <w:b/>
              </w:rPr>
            </w:pPr>
            <w:r w:rsidRPr="00982E12">
              <w:rPr>
                <w:rFonts w:ascii="Times New Roman" w:hAnsi="Times New Roman" w:cs="Times New Roman"/>
                <w:b/>
              </w:rPr>
              <w:t>25</w:t>
            </w: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992" w:type="dxa"/>
          </w:tcPr>
          <w:p w:rsidR="0023489B" w:rsidRPr="00982E12" w:rsidRDefault="0023489B" w:rsidP="00A5477A">
            <w:pPr>
              <w:jc w:val="center"/>
              <w:rPr>
                <w:rFonts w:ascii="Times New Roman" w:hAnsi="Times New Roman" w:cs="Times New Roman"/>
                <w:i/>
              </w:rPr>
            </w:pPr>
          </w:p>
        </w:tc>
        <w:tc>
          <w:tcPr>
            <w:tcW w:w="1105" w:type="dxa"/>
          </w:tcPr>
          <w:p w:rsidR="0023489B" w:rsidRPr="00982E12" w:rsidRDefault="0023489B" w:rsidP="00A5477A">
            <w:pPr>
              <w:ind w:left="52"/>
              <w:jc w:val="center"/>
              <w:rPr>
                <w:rFonts w:ascii="Times New Roman" w:hAnsi="Times New Roman" w:cs="Times New Roman"/>
                <w:i/>
              </w:rPr>
            </w:pPr>
          </w:p>
        </w:tc>
        <w:tc>
          <w:tcPr>
            <w:tcW w:w="1106" w:type="dxa"/>
          </w:tcPr>
          <w:p w:rsidR="0023489B" w:rsidRPr="00982E12" w:rsidRDefault="0023489B" w:rsidP="00A5477A">
            <w:pPr>
              <w:ind w:left="356"/>
              <w:rPr>
                <w:rFonts w:ascii="Times New Roman" w:hAnsi="Times New Roman" w:cs="Times New Roman"/>
                <w:i/>
              </w:rPr>
            </w:pPr>
          </w:p>
        </w:tc>
        <w:tc>
          <w:tcPr>
            <w:tcW w:w="1191" w:type="dxa"/>
          </w:tcPr>
          <w:p w:rsidR="0023489B" w:rsidRPr="00982E12" w:rsidRDefault="0023489B" w:rsidP="00A5477A">
            <w:pPr>
              <w:ind w:left="356"/>
              <w:rPr>
                <w:rFonts w:ascii="Times New Roman" w:hAnsi="Times New Roman" w:cs="Times New Roman"/>
                <w:i/>
              </w:rPr>
            </w:pPr>
          </w:p>
        </w:tc>
        <w:tc>
          <w:tcPr>
            <w:tcW w:w="993" w:type="dxa"/>
          </w:tcPr>
          <w:p w:rsidR="0023489B" w:rsidRPr="00982E12" w:rsidRDefault="0023489B" w:rsidP="00A5477A">
            <w:pPr>
              <w:ind w:left="356"/>
              <w:rPr>
                <w:rFonts w:ascii="Times New Roman" w:hAnsi="Times New Roman" w:cs="Times New Roman"/>
                <w:i/>
              </w:rPr>
            </w:pPr>
          </w:p>
        </w:tc>
        <w:tc>
          <w:tcPr>
            <w:tcW w:w="992" w:type="dxa"/>
          </w:tcPr>
          <w:p w:rsidR="0023489B" w:rsidRPr="00982E12" w:rsidRDefault="0023489B" w:rsidP="00A5477A">
            <w:pPr>
              <w:ind w:left="356"/>
              <w:rPr>
                <w:rFonts w:ascii="Times New Roman" w:hAnsi="Times New Roman" w:cs="Times New Roman"/>
                <w:i/>
              </w:rPr>
            </w:pPr>
          </w:p>
        </w:tc>
        <w:tc>
          <w:tcPr>
            <w:tcW w:w="1134" w:type="dxa"/>
          </w:tcPr>
          <w:p w:rsidR="0023489B" w:rsidRPr="00982E12" w:rsidRDefault="0023489B" w:rsidP="00A5477A">
            <w:pPr>
              <w:rPr>
                <w:rFonts w:ascii="Times New Roman" w:hAnsi="Times New Roman" w:cs="Times New Roman"/>
                <w:i/>
              </w:rPr>
            </w:pPr>
          </w:p>
        </w:tc>
        <w:tc>
          <w:tcPr>
            <w:tcW w:w="992" w:type="dxa"/>
          </w:tcPr>
          <w:p w:rsidR="0023489B" w:rsidRPr="00982E12" w:rsidRDefault="0023489B" w:rsidP="00A5477A">
            <w:pPr>
              <w:ind w:left="102"/>
              <w:rPr>
                <w:rFonts w:ascii="Times New Roman" w:hAnsi="Times New Roman" w:cs="Times New Roman"/>
                <w:b/>
                <w:i/>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99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8</w:t>
            </w:r>
          </w:p>
        </w:tc>
        <w:tc>
          <w:tcPr>
            <w:tcW w:w="1105"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2</w:t>
            </w:r>
          </w:p>
        </w:tc>
        <w:tc>
          <w:tcPr>
            <w:tcW w:w="1106" w:type="dxa"/>
          </w:tcPr>
          <w:p w:rsidR="0023489B" w:rsidRPr="00982E12" w:rsidRDefault="0023489B" w:rsidP="00A5477A">
            <w:pPr>
              <w:ind w:left="356"/>
              <w:rPr>
                <w:rFonts w:ascii="Times New Roman" w:hAnsi="Times New Roman" w:cs="Times New Roman"/>
              </w:rPr>
            </w:pPr>
          </w:p>
        </w:tc>
        <w:tc>
          <w:tcPr>
            <w:tcW w:w="1191" w:type="dxa"/>
          </w:tcPr>
          <w:p w:rsidR="0023489B" w:rsidRPr="00982E12" w:rsidRDefault="0023489B" w:rsidP="00A5477A">
            <w:pPr>
              <w:ind w:left="356"/>
              <w:rPr>
                <w:rFonts w:ascii="Times New Roman" w:hAnsi="Times New Roman" w:cs="Times New Roman"/>
              </w:rPr>
            </w:pPr>
          </w:p>
        </w:tc>
        <w:tc>
          <w:tcPr>
            <w:tcW w:w="993" w:type="dxa"/>
          </w:tcPr>
          <w:p w:rsidR="0023489B" w:rsidRPr="00982E12" w:rsidRDefault="0023489B" w:rsidP="00A5477A">
            <w:pPr>
              <w:ind w:left="356"/>
              <w:rPr>
                <w:rFonts w:ascii="Times New Roman" w:hAnsi="Times New Roman" w:cs="Times New Roman"/>
              </w:rPr>
            </w:pPr>
          </w:p>
        </w:tc>
        <w:tc>
          <w:tcPr>
            <w:tcW w:w="992" w:type="dxa"/>
          </w:tcPr>
          <w:p w:rsidR="0023489B" w:rsidRPr="00982E12" w:rsidRDefault="0023489B" w:rsidP="00A5477A">
            <w:pPr>
              <w:ind w:left="356"/>
              <w:rPr>
                <w:rFonts w:ascii="Times New Roman" w:hAnsi="Times New Roman" w:cs="Times New Roman"/>
              </w:rPr>
            </w:pPr>
          </w:p>
        </w:tc>
        <w:tc>
          <w:tcPr>
            <w:tcW w:w="1134" w:type="dxa"/>
          </w:tcPr>
          <w:p w:rsidR="0023489B" w:rsidRPr="00982E12" w:rsidRDefault="0023489B" w:rsidP="00A5477A">
            <w:pPr>
              <w:ind w:left="356"/>
              <w:rPr>
                <w:rFonts w:ascii="Times New Roman" w:hAnsi="Times New Roman" w:cs="Times New Roman"/>
              </w:rPr>
            </w:pPr>
          </w:p>
        </w:tc>
        <w:tc>
          <w:tcPr>
            <w:tcW w:w="992" w:type="dxa"/>
          </w:tcPr>
          <w:p w:rsidR="0023489B" w:rsidRPr="00982E12" w:rsidRDefault="0023489B" w:rsidP="00A5477A">
            <w:pPr>
              <w:ind w:left="102"/>
              <w:rPr>
                <w:rFonts w:ascii="Times New Roman" w:hAnsi="Times New Roman" w:cs="Times New Roman"/>
                <w:b/>
              </w:rPr>
            </w:pPr>
            <w:r w:rsidRPr="00982E12">
              <w:rPr>
                <w:rFonts w:ascii="Times New Roman" w:hAnsi="Times New Roman" w:cs="Times New Roman"/>
                <w:b/>
              </w:rPr>
              <w:t>10</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43" w:type="dxa"/>
        <w:tblLook w:val="04A0" w:firstRow="1" w:lastRow="0" w:firstColumn="1" w:lastColumn="0" w:noHBand="0" w:noVBand="1"/>
      </w:tblPr>
      <w:tblGrid>
        <w:gridCol w:w="8642"/>
        <w:gridCol w:w="1701"/>
      </w:tblGrid>
      <w:tr w:rsidR="00817D55" w:rsidRPr="00982E12" w:rsidTr="00A5477A">
        <w:trPr>
          <w:trHeight w:val="43"/>
          <w:tblHeader/>
        </w:trPr>
        <w:tc>
          <w:tcPr>
            <w:tcW w:w="8642" w:type="dxa"/>
            <w:vAlign w:val="center"/>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1701" w:type="dxa"/>
            <w:vAlign w:val="center"/>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817D55" w:rsidRPr="00982E12" w:rsidTr="00A5477A">
        <w:trPr>
          <w:trHeight w:val="47"/>
        </w:trPr>
        <w:tc>
          <w:tcPr>
            <w:tcW w:w="10343" w:type="dxa"/>
            <w:gridSpan w:val="2"/>
            <w:hideMark/>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b/>
              </w:rPr>
              <w:t xml:space="preserve">Wiedza: </w:t>
            </w:r>
          </w:p>
        </w:tc>
      </w:tr>
      <w:tr w:rsidR="00817D55" w:rsidRPr="00982E12" w:rsidTr="00A5477A">
        <w:trPr>
          <w:trHeight w:val="320"/>
        </w:trPr>
        <w:tc>
          <w:tcPr>
            <w:tcW w:w="8642" w:type="dxa"/>
          </w:tcPr>
          <w:p w:rsidR="0023489B" w:rsidRPr="00982E12" w:rsidRDefault="0023489B" w:rsidP="00601528">
            <w:pPr>
              <w:pStyle w:val="Akapitzlist"/>
              <w:numPr>
                <w:ilvl w:val="0"/>
                <w:numId w:val="1103"/>
              </w:numPr>
              <w:suppressAutoHyphens w:val="0"/>
              <w:spacing w:after="0" w:line="240" w:lineRule="auto"/>
              <w:jc w:val="both"/>
              <w:rPr>
                <w:rFonts w:ascii="Times New Roman" w:hAnsi="Times New Roman" w:cs="Times New Roman"/>
              </w:rPr>
            </w:pPr>
            <w:r w:rsidRPr="00982E12">
              <w:rPr>
                <w:rFonts w:ascii="Times New Roman" w:hAnsi="Times New Roman" w:cs="Times New Roman"/>
              </w:rPr>
              <w:t>Zna pojęcia, terminy związane z własnością intelektualną i prawem autorskim.</w:t>
            </w:r>
          </w:p>
        </w:tc>
        <w:tc>
          <w:tcPr>
            <w:tcW w:w="1701" w:type="dxa"/>
            <w:vAlign w:val="center"/>
          </w:tcPr>
          <w:p w:rsidR="0023489B" w:rsidRPr="00982E12" w:rsidRDefault="0023489B" w:rsidP="00A5477A">
            <w:pPr>
              <w:ind w:left="227" w:hanging="284"/>
              <w:jc w:val="center"/>
              <w:rPr>
                <w:rFonts w:ascii="Times New Roman" w:hAnsi="Times New Roman" w:cs="Times New Roman"/>
              </w:rPr>
            </w:pPr>
            <w:r w:rsidRPr="00982E12">
              <w:rPr>
                <w:rFonts w:ascii="Times New Roman" w:hAnsi="Times New Roman" w:cs="Times New Roman"/>
              </w:rPr>
              <w:t>BGP1_W02</w:t>
            </w:r>
          </w:p>
        </w:tc>
      </w:tr>
      <w:tr w:rsidR="00817D55" w:rsidRPr="00982E12" w:rsidTr="00A5477A">
        <w:trPr>
          <w:trHeight w:val="282"/>
        </w:trPr>
        <w:tc>
          <w:tcPr>
            <w:tcW w:w="8642" w:type="dxa"/>
          </w:tcPr>
          <w:p w:rsidR="0023489B" w:rsidRPr="00982E12" w:rsidRDefault="0023489B" w:rsidP="00601528">
            <w:pPr>
              <w:pStyle w:val="Akapitzlist"/>
              <w:numPr>
                <w:ilvl w:val="0"/>
                <w:numId w:val="1103"/>
              </w:numPr>
              <w:suppressAutoHyphens w:val="0"/>
              <w:spacing w:after="0" w:line="240" w:lineRule="auto"/>
              <w:jc w:val="both"/>
              <w:rPr>
                <w:rFonts w:ascii="Times New Roman" w:hAnsi="Times New Roman" w:cs="Times New Roman"/>
              </w:rPr>
            </w:pPr>
            <w:r w:rsidRPr="00982E12">
              <w:rPr>
                <w:rFonts w:ascii="Times New Roman" w:hAnsi="Times New Roman" w:cs="Times New Roman"/>
              </w:rPr>
              <w:t>Zna i rozumie zasady ochrony własności i prawa autorskiego.</w:t>
            </w:r>
          </w:p>
        </w:tc>
        <w:tc>
          <w:tcPr>
            <w:tcW w:w="1701" w:type="dxa"/>
            <w:vAlign w:val="center"/>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BGP1_W16</w:t>
            </w:r>
          </w:p>
        </w:tc>
      </w:tr>
      <w:tr w:rsidR="00817D55" w:rsidRPr="00982E12" w:rsidTr="00A5477A">
        <w:trPr>
          <w:trHeight w:val="47"/>
        </w:trPr>
        <w:tc>
          <w:tcPr>
            <w:tcW w:w="10343" w:type="dxa"/>
            <w:gridSpan w:val="2"/>
            <w:hideMark/>
          </w:tcPr>
          <w:p w:rsidR="0023489B" w:rsidRPr="00982E12" w:rsidRDefault="0023489B" w:rsidP="00A5477A">
            <w:pPr>
              <w:ind w:left="360" w:hanging="360"/>
              <w:jc w:val="both"/>
              <w:rPr>
                <w:rFonts w:ascii="Times New Roman" w:hAnsi="Times New Roman" w:cs="Times New Roman"/>
              </w:rPr>
            </w:pPr>
            <w:r w:rsidRPr="00982E12">
              <w:rPr>
                <w:rFonts w:ascii="Times New Roman" w:hAnsi="Times New Roman" w:cs="Times New Roman"/>
                <w:b/>
              </w:rPr>
              <w:t>Umiejętności:</w:t>
            </w:r>
          </w:p>
        </w:tc>
      </w:tr>
      <w:tr w:rsidR="00817D55" w:rsidRPr="00982E12" w:rsidTr="00A5477A">
        <w:trPr>
          <w:trHeight w:val="406"/>
        </w:trPr>
        <w:tc>
          <w:tcPr>
            <w:tcW w:w="8642" w:type="dxa"/>
          </w:tcPr>
          <w:p w:rsidR="0023489B" w:rsidRPr="00982E12" w:rsidRDefault="0023489B" w:rsidP="00601528">
            <w:pPr>
              <w:pStyle w:val="Akapitzlist"/>
              <w:numPr>
                <w:ilvl w:val="0"/>
                <w:numId w:val="1104"/>
              </w:numPr>
              <w:suppressAutoHyphens w:val="0"/>
              <w:spacing w:after="0" w:line="240" w:lineRule="auto"/>
              <w:rPr>
                <w:rFonts w:ascii="Times New Roman" w:hAnsi="Times New Roman" w:cs="Times New Roman"/>
              </w:rPr>
            </w:pPr>
            <w:r w:rsidRPr="00982E12">
              <w:rPr>
                <w:rStyle w:val="markedcontent"/>
                <w:rFonts w:ascii="Times New Roman" w:hAnsi="Times New Roman" w:cs="Times New Roman"/>
              </w:rPr>
              <w:t xml:space="preserve">Posiada umiejętność efektywnej organizacji pracy własnej i zespołowej, umiejętność podejmowania decyzji oraz przyjmowania odpowiedzialności za podjęte działania </w:t>
            </w:r>
            <w:r w:rsidRPr="00982E12">
              <w:rPr>
                <w:rStyle w:val="markedcontent"/>
                <w:rFonts w:ascii="Times New Roman" w:hAnsi="Times New Roman" w:cs="Times New Roman"/>
              </w:rPr>
              <w:br/>
              <w:t>w aspekcie wykorzystania zasobów z różnych źródeł i ochrony praw autorskich.</w:t>
            </w:r>
          </w:p>
        </w:tc>
        <w:tc>
          <w:tcPr>
            <w:tcW w:w="1701" w:type="dxa"/>
            <w:vAlign w:val="center"/>
          </w:tcPr>
          <w:p w:rsidR="0023489B" w:rsidRPr="00982E12" w:rsidRDefault="0023489B" w:rsidP="00A5477A">
            <w:pPr>
              <w:ind w:left="171" w:hanging="284"/>
              <w:jc w:val="center"/>
              <w:rPr>
                <w:rFonts w:ascii="Times New Roman" w:hAnsi="Times New Roman" w:cs="Times New Roman"/>
              </w:rPr>
            </w:pPr>
            <w:r w:rsidRPr="00982E12">
              <w:rPr>
                <w:rFonts w:ascii="Times New Roman" w:hAnsi="Times New Roman" w:cs="Times New Roman"/>
              </w:rPr>
              <w:t>BGP1_U19</w:t>
            </w:r>
          </w:p>
        </w:tc>
      </w:tr>
      <w:tr w:rsidR="00817D55" w:rsidRPr="00982E12" w:rsidTr="00A5477A">
        <w:trPr>
          <w:trHeight w:val="406"/>
        </w:trPr>
        <w:tc>
          <w:tcPr>
            <w:tcW w:w="8642" w:type="dxa"/>
          </w:tcPr>
          <w:p w:rsidR="0023489B" w:rsidRPr="00982E12" w:rsidRDefault="0023489B" w:rsidP="00601528">
            <w:pPr>
              <w:pStyle w:val="Akapitzlist"/>
              <w:numPr>
                <w:ilvl w:val="0"/>
                <w:numId w:val="1104"/>
              </w:numPr>
              <w:suppressAutoHyphens w:val="0"/>
              <w:spacing w:after="0" w:line="240" w:lineRule="auto"/>
              <w:rPr>
                <w:rFonts w:ascii="Times New Roman" w:hAnsi="Times New Roman" w:cs="Times New Roman"/>
              </w:rPr>
            </w:pPr>
            <w:r w:rsidRPr="00982E12">
              <w:rPr>
                <w:rFonts w:ascii="Times New Roman" w:hAnsi="Times New Roman" w:cs="Times New Roman"/>
              </w:rPr>
              <w:t>Potrafi identyfikować zagrożenia związane z naruszeniem ochrony własności intelektualnej i praw autorskich wskazując na potencjalne źródło przestępstw.</w:t>
            </w:r>
          </w:p>
        </w:tc>
        <w:tc>
          <w:tcPr>
            <w:tcW w:w="1701" w:type="dxa"/>
            <w:vAlign w:val="center"/>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BGP1_U13</w:t>
            </w:r>
          </w:p>
        </w:tc>
      </w:tr>
      <w:tr w:rsidR="00817D55" w:rsidRPr="00982E12" w:rsidTr="00A5477A">
        <w:trPr>
          <w:trHeight w:val="47"/>
        </w:trPr>
        <w:tc>
          <w:tcPr>
            <w:tcW w:w="8642" w:type="dxa"/>
            <w:hideMark/>
          </w:tcPr>
          <w:p w:rsidR="0023489B" w:rsidRPr="00982E12" w:rsidRDefault="0023489B" w:rsidP="00A5477A">
            <w:pPr>
              <w:ind w:left="360" w:hanging="360"/>
              <w:rPr>
                <w:rFonts w:ascii="Times New Roman" w:hAnsi="Times New Roman" w:cs="Times New Roman"/>
              </w:rPr>
            </w:pPr>
            <w:r w:rsidRPr="00982E12">
              <w:rPr>
                <w:rFonts w:ascii="Times New Roman" w:hAnsi="Times New Roman" w:cs="Times New Roman"/>
                <w:b/>
              </w:rPr>
              <w:t>Kompetencje społeczne (postawy)</w:t>
            </w:r>
          </w:p>
        </w:tc>
        <w:tc>
          <w:tcPr>
            <w:tcW w:w="1701" w:type="dxa"/>
          </w:tcPr>
          <w:p w:rsidR="0023489B" w:rsidRPr="00982E12" w:rsidRDefault="0023489B" w:rsidP="00A5477A">
            <w:pPr>
              <w:jc w:val="both"/>
              <w:rPr>
                <w:rFonts w:ascii="Times New Roman" w:hAnsi="Times New Roman" w:cs="Times New Roman"/>
              </w:rPr>
            </w:pPr>
          </w:p>
        </w:tc>
      </w:tr>
      <w:tr w:rsidR="0023489B" w:rsidRPr="00982E12" w:rsidTr="00A5477A">
        <w:trPr>
          <w:trHeight w:val="406"/>
        </w:trPr>
        <w:tc>
          <w:tcPr>
            <w:tcW w:w="8642" w:type="dxa"/>
          </w:tcPr>
          <w:p w:rsidR="0023489B" w:rsidRPr="00982E12" w:rsidRDefault="0023489B" w:rsidP="00601528">
            <w:pPr>
              <w:pStyle w:val="Akapitzlist"/>
              <w:numPr>
                <w:ilvl w:val="3"/>
                <w:numId w:val="359"/>
              </w:numPr>
              <w:spacing w:after="0" w:line="240" w:lineRule="auto"/>
              <w:ind w:left="360"/>
              <w:rPr>
                <w:rFonts w:ascii="Times New Roman" w:hAnsi="Times New Roman" w:cs="Times New Roman"/>
              </w:rPr>
            </w:pPr>
            <w:r w:rsidRPr="00982E12">
              <w:rPr>
                <w:rFonts w:ascii="Times New Roman" w:hAnsi="Times New Roman" w:cs="Times New Roman"/>
              </w:rPr>
              <w:t>Jest gotowy do kreatywnego myślenia i poszukiwania nowych rozwiązań w działaniach służbowych zmierzających do podejmowania i realizacji działań na rzec interesu publicznego oraz bezpieczeństwa mając świadomość szacunku do wiedzy innych osób i ich praw do innowacyjnych rozwiązań.</w:t>
            </w:r>
          </w:p>
        </w:tc>
        <w:tc>
          <w:tcPr>
            <w:tcW w:w="1701" w:type="dxa"/>
            <w:vAlign w:val="center"/>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BGP1_K04</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BGP1_K05</w:t>
            </w:r>
          </w:p>
        </w:tc>
      </w:tr>
    </w:tbl>
    <w:p w:rsidR="0023489B" w:rsidRPr="00982E12" w:rsidRDefault="0023489B" w:rsidP="0023489B">
      <w:pPr>
        <w:spacing w:after="0" w:line="240" w:lineRule="auto"/>
        <w:jc w:val="both"/>
        <w:rPr>
          <w:rFonts w:ascii="Times New Roman" w:hAnsi="Times New Roman" w:cs="Times New Roman"/>
          <w:b/>
          <w:u w:val="single"/>
        </w:rPr>
      </w:pPr>
    </w:p>
    <w:p w:rsidR="0023489B" w:rsidRPr="00982E12" w:rsidRDefault="0023489B" w:rsidP="0023489B">
      <w:pPr>
        <w:spacing w:after="0" w:line="240" w:lineRule="auto"/>
        <w:jc w:val="both"/>
        <w:rPr>
          <w:rFonts w:ascii="Times New Roman" w:hAnsi="Times New Roman" w:cs="Times New Roman"/>
          <w:b/>
          <w:u w:val="single"/>
        </w:rPr>
      </w:pPr>
      <w:r w:rsidRPr="00982E12">
        <w:rPr>
          <w:rFonts w:ascii="Times New Roman" w:hAnsi="Times New Roman" w:cs="Times New Roman"/>
          <w:b/>
          <w:u w:val="single"/>
        </w:rPr>
        <w:lastRenderedPageBreak/>
        <w:t>Metody weryfikacji efektów uczenia się:</w:t>
      </w:r>
    </w:p>
    <w:p w:rsidR="0023489B" w:rsidRPr="00982E12" w:rsidRDefault="0023489B" w:rsidP="0023489B">
      <w:pPr>
        <w:spacing w:after="0" w:line="240" w:lineRule="auto"/>
        <w:jc w:val="both"/>
        <w:rPr>
          <w:rFonts w:ascii="Times New Roman" w:hAnsi="Times New Roman" w:cs="Times New Roman"/>
          <w:u w:val="single"/>
        </w:rPr>
      </w:pPr>
    </w:p>
    <w:tbl>
      <w:tblPr>
        <w:tblStyle w:val="Siatkatabelijasna"/>
        <w:tblW w:w="10300" w:type="dxa"/>
        <w:tblLook w:val="04A0" w:firstRow="1" w:lastRow="0" w:firstColumn="1" w:lastColumn="0" w:noHBand="0" w:noVBand="1"/>
      </w:tblPr>
      <w:tblGrid>
        <w:gridCol w:w="2263"/>
        <w:gridCol w:w="4253"/>
        <w:gridCol w:w="3784"/>
      </w:tblGrid>
      <w:tr w:rsidR="00817D55" w:rsidRPr="00982E12" w:rsidTr="00A5477A">
        <w:trPr>
          <w:trHeight w:val="47"/>
        </w:trPr>
        <w:tc>
          <w:tcPr>
            <w:tcW w:w="2263"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8037"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weryfikacji efektów uczenia się</w:t>
            </w:r>
          </w:p>
        </w:tc>
      </w:tr>
      <w:tr w:rsidR="00817D55" w:rsidRPr="00982E12" w:rsidTr="00A5477A">
        <w:trPr>
          <w:trHeight w:val="214"/>
        </w:trPr>
        <w:tc>
          <w:tcPr>
            <w:tcW w:w="2263" w:type="dxa"/>
            <w:vMerge/>
            <w:hideMark/>
          </w:tcPr>
          <w:p w:rsidR="0023489B" w:rsidRPr="00982E12" w:rsidRDefault="0023489B" w:rsidP="00A5477A">
            <w:pPr>
              <w:spacing w:line="256" w:lineRule="auto"/>
              <w:rPr>
                <w:rFonts w:ascii="Times New Roman" w:hAnsi="Times New Roman" w:cs="Times New Roman"/>
                <w:b/>
              </w:rPr>
            </w:pPr>
          </w:p>
        </w:tc>
        <w:tc>
          <w:tcPr>
            <w:tcW w:w="425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Test</w:t>
            </w:r>
          </w:p>
        </w:tc>
        <w:tc>
          <w:tcPr>
            <w:tcW w:w="37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Praca projektowa</w:t>
            </w:r>
          </w:p>
        </w:tc>
      </w:tr>
      <w:tr w:rsidR="00817D55" w:rsidRPr="00982E12" w:rsidTr="00A5477A">
        <w:trPr>
          <w:trHeight w:val="47"/>
        </w:trPr>
        <w:tc>
          <w:tcPr>
            <w:tcW w:w="226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W1</w:t>
            </w:r>
          </w:p>
        </w:tc>
        <w:tc>
          <w:tcPr>
            <w:tcW w:w="425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3784" w:type="dxa"/>
          </w:tcPr>
          <w:p w:rsidR="0023489B" w:rsidRPr="00982E12" w:rsidRDefault="0023489B" w:rsidP="00A5477A">
            <w:pPr>
              <w:jc w:val="center"/>
              <w:rPr>
                <w:rFonts w:ascii="Times New Roman" w:hAnsi="Times New Roman" w:cs="Times New Roman"/>
              </w:rPr>
            </w:pPr>
          </w:p>
        </w:tc>
      </w:tr>
      <w:tr w:rsidR="00817D55" w:rsidRPr="00982E12" w:rsidTr="00A5477A">
        <w:trPr>
          <w:trHeight w:val="47"/>
        </w:trPr>
        <w:tc>
          <w:tcPr>
            <w:tcW w:w="226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W2</w:t>
            </w:r>
          </w:p>
        </w:tc>
        <w:tc>
          <w:tcPr>
            <w:tcW w:w="425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3784" w:type="dxa"/>
          </w:tcPr>
          <w:p w:rsidR="0023489B" w:rsidRPr="00982E12" w:rsidRDefault="0023489B" w:rsidP="00A5477A">
            <w:pPr>
              <w:jc w:val="center"/>
              <w:rPr>
                <w:rFonts w:ascii="Times New Roman" w:hAnsi="Times New Roman" w:cs="Times New Roman"/>
              </w:rPr>
            </w:pPr>
          </w:p>
        </w:tc>
      </w:tr>
      <w:tr w:rsidR="00817D55" w:rsidRPr="00982E12" w:rsidTr="00A5477A">
        <w:trPr>
          <w:trHeight w:val="47"/>
        </w:trPr>
        <w:tc>
          <w:tcPr>
            <w:tcW w:w="226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U1</w:t>
            </w:r>
          </w:p>
        </w:tc>
        <w:tc>
          <w:tcPr>
            <w:tcW w:w="425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3784" w:type="dxa"/>
          </w:tcPr>
          <w:p w:rsidR="0023489B" w:rsidRPr="00982E12" w:rsidRDefault="0023489B" w:rsidP="00A5477A">
            <w:pPr>
              <w:jc w:val="center"/>
              <w:rPr>
                <w:rFonts w:ascii="Times New Roman" w:hAnsi="Times New Roman" w:cs="Times New Roman"/>
              </w:rPr>
            </w:pPr>
          </w:p>
        </w:tc>
      </w:tr>
      <w:tr w:rsidR="00817D55" w:rsidRPr="00982E12" w:rsidTr="00A5477A">
        <w:trPr>
          <w:trHeight w:val="47"/>
        </w:trPr>
        <w:tc>
          <w:tcPr>
            <w:tcW w:w="226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U2</w:t>
            </w:r>
          </w:p>
        </w:tc>
        <w:tc>
          <w:tcPr>
            <w:tcW w:w="425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37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47"/>
        </w:trPr>
        <w:tc>
          <w:tcPr>
            <w:tcW w:w="226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K1</w:t>
            </w:r>
          </w:p>
        </w:tc>
        <w:tc>
          <w:tcPr>
            <w:tcW w:w="425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37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43" w:type="dxa"/>
        <w:tblLayout w:type="fixed"/>
        <w:tblLook w:val="04A0" w:firstRow="1" w:lastRow="0" w:firstColumn="1" w:lastColumn="0" w:noHBand="0" w:noVBand="1"/>
      </w:tblPr>
      <w:tblGrid>
        <w:gridCol w:w="10343"/>
      </w:tblGrid>
      <w:tr w:rsidR="0023489B" w:rsidRPr="00982E12" w:rsidTr="00A5477A">
        <w:trPr>
          <w:trHeight w:val="1480"/>
        </w:trPr>
        <w:tc>
          <w:tcPr>
            <w:tcW w:w="10343" w:type="dxa"/>
          </w:tcPr>
          <w:p w:rsidR="0023489B" w:rsidRPr="00982E12" w:rsidRDefault="008569F3" w:rsidP="00A5477A">
            <w:pPr>
              <w:rPr>
                <w:rFonts w:ascii="Times New Roman" w:hAnsi="Times New Roman" w:cs="Times New Roman"/>
                <w:b/>
              </w:rPr>
            </w:pPr>
            <w:r w:rsidRPr="00982E12">
              <w:rPr>
                <w:rFonts w:ascii="Times New Roman" w:hAnsi="Times New Roman" w:cs="Times New Roman"/>
                <w:b/>
              </w:rPr>
              <w:t>Forma</w:t>
            </w:r>
            <w:r w:rsidR="0023489B" w:rsidRPr="00982E12">
              <w:rPr>
                <w:rFonts w:ascii="Times New Roman" w:hAnsi="Times New Roman" w:cs="Times New Roman"/>
                <w:b/>
              </w:rPr>
              <w:t xml:space="preserve"> zaliczenia: </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Wykład</w:t>
            </w:r>
            <w:r w:rsidR="006E45B9" w:rsidRPr="00982E12">
              <w:rPr>
                <w:rFonts w:ascii="Times New Roman" w:hAnsi="Times New Roman" w:cs="Times New Roman"/>
                <w:b/>
              </w:rPr>
              <w:t>y</w:t>
            </w:r>
            <w:r w:rsidRPr="00982E12">
              <w:rPr>
                <w:rFonts w:ascii="Times New Roman" w:hAnsi="Times New Roman" w:cs="Times New Roman"/>
                <w:b/>
              </w:rPr>
              <w:t xml:space="preserve"> – zaliczenie z oceną</w:t>
            </w:r>
            <w:r w:rsidR="00125093" w:rsidRPr="00982E12">
              <w:rPr>
                <w:rFonts w:ascii="Times New Roman" w:hAnsi="Times New Roman" w:cs="Times New Roman"/>
                <w:b/>
              </w:rPr>
              <w:t>,</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Ćwiczenia – zaliczenie z oceną</w:t>
            </w:r>
          </w:p>
          <w:p w:rsidR="0023489B" w:rsidRPr="00982E12" w:rsidRDefault="0023489B" w:rsidP="00A5477A">
            <w:pPr>
              <w:rPr>
                <w:rFonts w:ascii="Times New Roman" w:hAnsi="Times New Roman" w:cs="Times New Roman"/>
                <w:b/>
              </w:rPr>
            </w:pPr>
          </w:p>
          <w:p w:rsidR="0023489B" w:rsidRPr="00982E12" w:rsidRDefault="008569F3" w:rsidP="00A5477A">
            <w:pPr>
              <w:rPr>
                <w:rFonts w:ascii="Times New Roman" w:hAnsi="Times New Roman" w:cs="Times New Roman"/>
                <w:b/>
              </w:rPr>
            </w:pPr>
            <w:r w:rsidRPr="00982E12">
              <w:rPr>
                <w:rFonts w:ascii="Times New Roman" w:hAnsi="Times New Roman" w:cs="Times New Roman"/>
                <w:b/>
              </w:rPr>
              <w:t xml:space="preserve">Sposób </w:t>
            </w:r>
            <w:r w:rsidR="0023489B" w:rsidRPr="00982E12">
              <w:rPr>
                <w:rFonts w:ascii="Times New Roman" w:hAnsi="Times New Roman" w:cs="Times New Roman"/>
                <w:b/>
              </w:rPr>
              <w:t xml:space="preserve">zaliczenia: </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Student/studentka otrzymuje zaliczenie zajęć</w:t>
            </w:r>
            <w:r w:rsidRPr="009540EA">
              <w:rPr>
                <w:rFonts w:ascii="Times New Roman" w:hAnsi="Times New Roman" w:cs="Times New Roman"/>
                <w:b/>
              </w:rPr>
              <w:t xml:space="preserve">, </w:t>
            </w:r>
            <w:r w:rsidRPr="00982E12">
              <w:rPr>
                <w:rFonts w:ascii="Times New Roman" w:hAnsi="Times New Roman" w:cs="Times New Roman"/>
                <w:b/>
              </w:rPr>
              <w:t>pod warunkiem:</w:t>
            </w:r>
          </w:p>
          <w:p w:rsidR="0023489B" w:rsidRPr="00982E12" w:rsidRDefault="0023489B" w:rsidP="006D135F">
            <w:pPr>
              <w:pStyle w:val="Akapitzlist"/>
              <w:numPr>
                <w:ilvl w:val="0"/>
                <w:numId w:val="87"/>
              </w:numPr>
              <w:suppressAutoHyphens w:val="0"/>
              <w:spacing w:after="0" w:line="240" w:lineRule="auto"/>
              <w:jc w:val="both"/>
              <w:rPr>
                <w:rFonts w:ascii="Times New Roman" w:hAnsi="Times New Roman" w:cs="Times New Roman"/>
              </w:rPr>
            </w:pPr>
            <w:r w:rsidRPr="00982E12">
              <w:rPr>
                <w:rFonts w:ascii="Times New Roman" w:hAnsi="Times New Roman" w:cs="Times New Roman"/>
              </w:rPr>
              <w:t>uzyskania pozytywnej oceny z testu,</w:t>
            </w:r>
          </w:p>
          <w:p w:rsidR="0023489B" w:rsidRPr="00982E12" w:rsidRDefault="0023489B" w:rsidP="006D135F">
            <w:pPr>
              <w:pStyle w:val="Akapitzlist"/>
              <w:numPr>
                <w:ilvl w:val="0"/>
                <w:numId w:val="87"/>
              </w:numPr>
              <w:suppressAutoHyphens w:val="0"/>
              <w:spacing w:after="0" w:line="240" w:lineRule="auto"/>
              <w:jc w:val="both"/>
              <w:rPr>
                <w:rFonts w:ascii="Times New Roman" w:hAnsi="Times New Roman" w:cs="Times New Roman"/>
              </w:rPr>
            </w:pPr>
            <w:r w:rsidRPr="00982E12">
              <w:rPr>
                <w:rFonts w:ascii="Times New Roman" w:hAnsi="Times New Roman" w:cs="Times New Roman"/>
              </w:rPr>
              <w:t>uzyskania pozytywnej oceny z przygotowanej pracy projektowej, na określony przez wykładowcę temat.</w:t>
            </w:r>
          </w:p>
          <w:p w:rsidR="0023489B" w:rsidRPr="00982E12" w:rsidRDefault="0023489B" w:rsidP="00A5477A">
            <w:pPr>
              <w:tabs>
                <w:tab w:val="left" w:pos="4283"/>
              </w:tabs>
              <w:jc w:val="both"/>
              <w:rPr>
                <w:rFonts w:ascii="Times New Roman" w:hAnsi="Times New Roman" w:cs="Times New Roman"/>
              </w:rPr>
            </w:pP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rPr>
      </w:pPr>
    </w:p>
    <w:tbl>
      <w:tblPr>
        <w:tblStyle w:val="Siatkatabelijasna"/>
        <w:tblW w:w="0" w:type="auto"/>
        <w:tblLook w:val="04A0" w:firstRow="1" w:lastRow="0" w:firstColumn="1" w:lastColumn="0" w:noHBand="0" w:noVBand="1"/>
      </w:tblPr>
      <w:tblGrid>
        <w:gridCol w:w="10327"/>
      </w:tblGrid>
      <w:tr w:rsidR="00817D55" w:rsidRPr="00982E12" w:rsidTr="00A5477A">
        <w:trPr>
          <w:trHeight w:val="70"/>
        </w:trPr>
        <w:tc>
          <w:tcPr>
            <w:tcW w:w="10606" w:type="dxa"/>
            <w:hideMark/>
          </w:tcPr>
          <w:p w:rsidR="0023489B" w:rsidRPr="00982E12" w:rsidRDefault="0023489B" w:rsidP="00601528">
            <w:pPr>
              <w:pStyle w:val="Akapitzlist"/>
              <w:numPr>
                <w:ilvl w:val="0"/>
                <w:numId w:val="952"/>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podstawowa:</w:t>
            </w:r>
          </w:p>
          <w:p w:rsidR="0023489B" w:rsidRPr="00982E12" w:rsidRDefault="0023489B" w:rsidP="00A5477A">
            <w:pPr>
              <w:tabs>
                <w:tab w:val="left" w:pos="142"/>
              </w:tabs>
              <w:ind w:left="-113"/>
              <w:rPr>
                <w:rFonts w:ascii="Times New Roman" w:hAnsi="Times New Roman" w:cs="Times New Roman"/>
                <w:b/>
              </w:rPr>
            </w:pPr>
          </w:p>
          <w:p w:rsidR="0023489B" w:rsidRPr="00982E12" w:rsidRDefault="0023489B" w:rsidP="006D135F">
            <w:pPr>
              <w:numPr>
                <w:ilvl w:val="0"/>
                <w:numId w:val="95"/>
              </w:numPr>
              <w:ind w:left="171" w:hanging="284"/>
              <w:jc w:val="both"/>
              <w:rPr>
                <w:rFonts w:ascii="Times New Roman" w:hAnsi="Times New Roman" w:cs="Times New Roman"/>
              </w:rPr>
            </w:pPr>
            <w:r w:rsidRPr="00982E12">
              <w:rPr>
                <w:rFonts w:ascii="Times New Roman" w:hAnsi="Times New Roman" w:cs="Times New Roman"/>
                <w:i/>
                <w:iCs/>
              </w:rPr>
              <w:t>Prawo autorskie i prawa pokrewne</w:t>
            </w:r>
            <w:r w:rsidRPr="00982E12">
              <w:rPr>
                <w:rFonts w:ascii="Times New Roman" w:hAnsi="Times New Roman" w:cs="Times New Roman"/>
              </w:rPr>
              <w:t>, pod red. J. Barta, R. Markiewicz, Wolters Kluwer Polska Sp. z o.o. Warszawa 2014.</w:t>
            </w:r>
          </w:p>
          <w:p w:rsidR="0023489B" w:rsidRPr="00982E12" w:rsidRDefault="0023489B" w:rsidP="006D135F">
            <w:pPr>
              <w:numPr>
                <w:ilvl w:val="0"/>
                <w:numId w:val="95"/>
              </w:numPr>
              <w:ind w:left="171" w:hanging="284"/>
              <w:jc w:val="both"/>
              <w:rPr>
                <w:rFonts w:ascii="Times New Roman" w:hAnsi="Times New Roman" w:cs="Times New Roman"/>
              </w:rPr>
            </w:pPr>
            <w:r w:rsidRPr="00982E12">
              <w:rPr>
                <w:rFonts w:ascii="Times New Roman" w:hAnsi="Times New Roman" w:cs="Times New Roman"/>
                <w:i/>
                <w:iCs/>
              </w:rPr>
              <w:t>Prawo własności intelektualnej</w:t>
            </w:r>
            <w:r w:rsidRPr="00982E12">
              <w:rPr>
                <w:rFonts w:ascii="Times New Roman" w:hAnsi="Times New Roman" w:cs="Times New Roman"/>
              </w:rPr>
              <w:t xml:space="preserve">, pod red. J. </w:t>
            </w:r>
            <w:proofErr w:type="spellStart"/>
            <w:r w:rsidRPr="00982E12">
              <w:rPr>
                <w:rFonts w:ascii="Times New Roman" w:hAnsi="Times New Roman" w:cs="Times New Roman"/>
              </w:rPr>
              <w:t>Sieńczyło-Chlabicz</w:t>
            </w:r>
            <w:proofErr w:type="spellEnd"/>
            <w:r w:rsidRPr="00982E12">
              <w:rPr>
                <w:rFonts w:ascii="Times New Roman" w:hAnsi="Times New Roman" w:cs="Times New Roman"/>
              </w:rPr>
              <w:t>, Wolters Kluwer, Warszawa 2018.</w:t>
            </w:r>
          </w:p>
          <w:p w:rsidR="0023489B" w:rsidRPr="00982E12" w:rsidRDefault="0023489B" w:rsidP="006D135F">
            <w:pPr>
              <w:numPr>
                <w:ilvl w:val="0"/>
                <w:numId w:val="95"/>
              </w:numPr>
              <w:ind w:left="171" w:hanging="284"/>
              <w:jc w:val="both"/>
              <w:rPr>
                <w:rFonts w:ascii="Times New Roman" w:hAnsi="Times New Roman" w:cs="Times New Roman"/>
              </w:rPr>
            </w:pPr>
            <w:proofErr w:type="spellStart"/>
            <w:r w:rsidRPr="00982E12">
              <w:rPr>
                <w:rFonts w:ascii="Times New Roman" w:hAnsi="Times New Roman" w:cs="Times New Roman"/>
              </w:rPr>
              <w:t>Kurzępa</w:t>
            </w:r>
            <w:proofErr w:type="spellEnd"/>
            <w:r w:rsidRPr="00982E12">
              <w:rPr>
                <w:rFonts w:ascii="Times New Roman" w:hAnsi="Times New Roman" w:cs="Times New Roman"/>
              </w:rPr>
              <w:t xml:space="preserve"> B., </w:t>
            </w:r>
            <w:proofErr w:type="spellStart"/>
            <w:r w:rsidRPr="00982E12">
              <w:rPr>
                <w:rFonts w:ascii="Times New Roman" w:hAnsi="Times New Roman" w:cs="Times New Roman"/>
              </w:rPr>
              <w:t>Kurzępa</w:t>
            </w:r>
            <w:proofErr w:type="spellEnd"/>
            <w:r w:rsidRPr="00982E12">
              <w:rPr>
                <w:rFonts w:ascii="Times New Roman" w:hAnsi="Times New Roman" w:cs="Times New Roman"/>
              </w:rPr>
              <w:t xml:space="preserve"> E., </w:t>
            </w:r>
            <w:r w:rsidRPr="00982E12">
              <w:rPr>
                <w:rFonts w:ascii="Times New Roman" w:hAnsi="Times New Roman" w:cs="Times New Roman"/>
                <w:i/>
                <w:iCs/>
              </w:rPr>
              <w:t>Ochrona własności intelektualnej. Zarys problematyki</w:t>
            </w:r>
            <w:r w:rsidRPr="00982E12">
              <w:rPr>
                <w:rFonts w:ascii="Times New Roman" w:hAnsi="Times New Roman" w:cs="Times New Roman"/>
              </w:rPr>
              <w:t xml:space="preserve">, </w:t>
            </w:r>
            <w:proofErr w:type="spellStart"/>
            <w:r w:rsidRPr="00982E12">
              <w:rPr>
                <w:rFonts w:ascii="Times New Roman" w:hAnsi="Times New Roman" w:cs="Times New Roman"/>
              </w:rPr>
              <w:t>TNOiK</w:t>
            </w:r>
            <w:proofErr w:type="spellEnd"/>
            <w:r w:rsidRPr="00982E12">
              <w:rPr>
                <w:rFonts w:ascii="Times New Roman" w:hAnsi="Times New Roman" w:cs="Times New Roman"/>
              </w:rPr>
              <w:t xml:space="preserve"> „Dom Organizatora, Toruń 2010.</w:t>
            </w:r>
          </w:p>
          <w:p w:rsidR="0023489B" w:rsidRPr="00982E12" w:rsidRDefault="0023489B" w:rsidP="00A5477A">
            <w:pPr>
              <w:ind w:left="-113"/>
              <w:jc w:val="both"/>
              <w:rPr>
                <w:rFonts w:ascii="Times New Roman" w:hAnsi="Times New Roman" w:cs="Times New Roman"/>
              </w:rPr>
            </w:pPr>
          </w:p>
          <w:p w:rsidR="0023489B" w:rsidRPr="00982E12" w:rsidRDefault="0023489B" w:rsidP="00601528">
            <w:pPr>
              <w:pStyle w:val="Akapitzlist"/>
              <w:numPr>
                <w:ilvl w:val="0"/>
                <w:numId w:val="952"/>
              </w:numPr>
              <w:tabs>
                <w:tab w:val="left" w:pos="142"/>
              </w:tabs>
              <w:spacing w:after="0" w:line="240" w:lineRule="auto"/>
              <w:jc w:val="both"/>
              <w:rPr>
                <w:rFonts w:ascii="Times New Roman" w:hAnsi="Times New Roman" w:cs="Times New Roman"/>
                <w:b/>
              </w:rPr>
            </w:pPr>
            <w:r w:rsidRPr="00982E12">
              <w:rPr>
                <w:rFonts w:ascii="Times New Roman" w:hAnsi="Times New Roman" w:cs="Times New Roman"/>
                <w:b/>
              </w:rPr>
              <w:t>Literatura uzupełniająca:</w:t>
            </w:r>
          </w:p>
          <w:p w:rsidR="0023489B" w:rsidRPr="00982E12" w:rsidRDefault="0023489B" w:rsidP="00A5477A">
            <w:pPr>
              <w:pStyle w:val="Akapitzlist"/>
              <w:tabs>
                <w:tab w:val="left" w:pos="142"/>
              </w:tabs>
              <w:spacing w:after="0" w:line="240" w:lineRule="auto"/>
              <w:ind w:left="247"/>
              <w:jc w:val="both"/>
              <w:rPr>
                <w:rFonts w:ascii="Times New Roman" w:hAnsi="Times New Roman" w:cs="Times New Roman"/>
                <w:b/>
              </w:rPr>
            </w:pPr>
          </w:p>
          <w:p w:rsidR="0023489B" w:rsidRPr="00982E12" w:rsidRDefault="0023489B" w:rsidP="006D135F">
            <w:pPr>
              <w:numPr>
                <w:ilvl w:val="0"/>
                <w:numId w:val="96"/>
              </w:numPr>
              <w:tabs>
                <w:tab w:val="clear" w:pos="720"/>
              </w:tabs>
              <w:suppressAutoHyphens/>
              <w:snapToGrid w:val="0"/>
              <w:ind w:left="171" w:hanging="284"/>
              <w:jc w:val="both"/>
              <w:rPr>
                <w:rFonts w:ascii="Times New Roman" w:hAnsi="Times New Roman" w:cs="Times New Roman"/>
              </w:rPr>
            </w:pPr>
            <w:r w:rsidRPr="00982E12">
              <w:rPr>
                <w:rFonts w:ascii="Times New Roman" w:hAnsi="Times New Roman" w:cs="Times New Roman"/>
              </w:rPr>
              <w:t xml:space="preserve">Zawadzka R., </w:t>
            </w:r>
            <w:r w:rsidRPr="00982E12">
              <w:rPr>
                <w:rFonts w:ascii="Times New Roman" w:hAnsi="Times New Roman" w:cs="Times New Roman"/>
                <w:i/>
                <w:iCs/>
              </w:rPr>
              <w:t>Własność intelektualna. Własność przemysłowa. Materiały pomocnicze do wykładów z przedmiotu Ochrona własności intelektualnej</w:t>
            </w:r>
            <w:r w:rsidRPr="00982E12">
              <w:rPr>
                <w:rFonts w:ascii="Times New Roman" w:hAnsi="Times New Roman" w:cs="Times New Roman"/>
              </w:rPr>
              <w:t>, Wydawnictwo Uczelniane Politechniki Szczecińskiej, Szczecin 2008.</w:t>
            </w:r>
          </w:p>
          <w:p w:rsidR="0023489B" w:rsidRPr="00982E12" w:rsidRDefault="0023489B" w:rsidP="006D135F">
            <w:pPr>
              <w:numPr>
                <w:ilvl w:val="0"/>
                <w:numId w:val="96"/>
              </w:numPr>
              <w:tabs>
                <w:tab w:val="clear" w:pos="720"/>
              </w:tabs>
              <w:suppressAutoHyphens/>
              <w:snapToGrid w:val="0"/>
              <w:ind w:left="171" w:hanging="284"/>
              <w:jc w:val="both"/>
              <w:rPr>
                <w:rFonts w:ascii="Times New Roman" w:hAnsi="Times New Roman" w:cs="Times New Roman"/>
              </w:rPr>
            </w:pPr>
            <w:r w:rsidRPr="00982E12">
              <w:rPr>
                <w:rFonts w:ascii="Times New Roman" w:hAnsi="Times New Roman" w:cs="Times New Roman"/>
              </w:rPr>
              <w:t xml:space="preserve">Barta J., Markiewicz R., </w:t>
            </w:r>
            <w:r w:rsidRPr="00982E12">
              <w:rPr>
                <w:rFonts w:ascii="Times New Roman" w:hAnsi="Times New Roman" w:cs="Times New Roman"/>
                <w:i/>
                <w:iCs/>
              </w:rPr>
              <w:t>Prawo autorskie i prawa pokrewne,</w:t>
            </w:r>
            <w:r w:rsidRPr="00982E12">
              <w:rPr>
                <w:rFonts w:ascii="Times New Roman" w:hAnsi="Times New Roman" w:cs="Times New Roman"/>
              </w:rPr>
              <w:t xml:space="preserve"> Wydanie 9, Wolters Kluwer, Warszawa 2021.</w:t>
            </w:r>
          </w:p>
          <w:p w:rsidR="0023489B" w:rsidRPr="00982E12" w:rsidRDefault="0023489B" w:rsidP="00A5477A">
            <w:pPr>
              <w:suppressAutoHyphens/>
              <w:snapToGrid w:val="0"/>
              <w:ind w:left="171"/>
              <w:jc w:val="both"/>
              <w:rPr>
                <w:rFonts w:ascii="Times New Roman" w:hAnsi="Times New Roman" w:cs="Times New Roman"/>
              </w:rPr>
            </w:pPr>
          </w:p>
        </w:tc>
      </w:tr>
    </w:tbl>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2"/>
        <w:rPr>
          <w:rFonts w:ascii="Times New Roman" w:hAnsi="Times New Roman" w:cs="Times New Roman"/>
          <w:b/>
          <w:noProof/>
          <w:color w:val="auto"/>
          <w:sz w:val="22"/>
          <w:szCs w:val="22"/>
        </w:rPr>
      </w:pPr>
      <w:bookmarkStart w:id="25" w:name="_Toc175896507"/>
      <w:r w:rsidRPr="00982E12">
        <w:rPr>
          <w:rFonts w:ascii="Times New Roman" w:hAnsi="Times New Roman" w:cs="Times New Roman"/>
          <w:b/>
          <w:noProof/>
          <w:color w:val="auto"/>
          <w:sz w:val="22"/>
          <w:szCs w:val="22"/>
        </w:rPr>
        <w:lastRenderedPageBreak/>
        <w:t>21.</w:t>
      </w:r>
      <w:r w:rsidRPr="00982E12">
        <w:rPr>
          <w:rFonts w:ascii="Times New Roman" w:hAnsi="Times New Roman" w:cs="Times New Roman"/>
          <w:b/>
          <w:noProof/>
          <w:color w:val="auto"/>
          <w:sz w:val="22"/>
          <w:szCs w:val="22"/>
        </w:rPr>
        <w:tab/>
        <w:t>Język angielski (ogólny)</w:t>
      </w:r>
      <w:bookmarkEnd w:id="25"/>
    </w:p>
    <w:p w:rsidR="0023489B" w:rsidRPr="00982E12" w:rsidRDefault="0023489B" w:rsidP="0023489B">
      <w:pPr>
        <w:rPr>
          <w:rFonts w:ascii="Times New Roman" w:hAnsi="Times New Roman" w:cs="Times New Roman"/>
          <w:b/>
        </w:rPr>
      </w:pPr>
    </w:p>
    <w:tbl>
      <w:tblPr>
        <w:tblStyle w:val="Siatkatabelijasna1"/>
        <w:tblW w:w="10343" w:type="dxa"/>
        <w:tblLayout w:type="fixed"/>
        <w:tblLook w:val="04A0" w:firstRow="1" w:lastRow="0" w:firstColumn="1" w:lastColumn="0" w:noHBand="0" w:noVBand="1"/>
      </w:tblPr>
      <w:tblGrid>
        <w:gridCol w:w="3544"/>
        <w:gridCol w:w="846"/>
        <w:gridCol w:w="2551"/>
        <w:gridCol w:w="449"/>
        <w:gridCol w:w="968"/>
        <w:gridCol w:w="1985"/>
      </w:tblGrid>
      <w:tr w:rsidR="0023489B" w:rsidRPr="00982E12" w:rsidTr="00A5477A">
        <w:trPr>
          <w:trHeight w:val="1027"/>
        </w:trPr>
        <w:tc>
          <w:tcPr>
            <w:tcW w:w="439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zajęć:</w:t>
            </w:r>
          </w:p>
          <w:p w:rsidR="0023489B" w:rsidRPr="00982E12" w:rsidRDefault="0023489B" w:rsidP="00A5477A">
            <w:pPr>
              <w:rPr>
                <w:rFonts w:ascii="Times New Roman" w:hAnsi="Times New Roman" w:cs="Times New Roman"/>
                <w:b/>
              </w:rPr>
            </w:pPr>
          </w:p>
          <w:p w:rsidR="0023489B" w:rsidRPr="00982E12" w:rsidRDefault="0023489B" w:rsidP="00A5477A">
            <w:pPr>
              <w:ind w:left="356"/>
              <w:rPr>
                <w:rFonts w:ascii="Times New Roman" w:hAnsi="Times New Roman" w:cs="Times New Roman"/>
                <w:i/>
              </w:rPr>
            </w:pPr>
            <w:r w:rsidRPr="00982E12">
              <w:rPr>
                <w:rFonts w:ascii="Times New Roman" w:hAnsi="Times New Roman" w:cs="Times New Roman"/>
                <w:i/>
              </w:rPr>
              <w:t>Język angielski (ogólny)</w:t>
            </w:r>
          </w:p>
        </w:tc>
        <w:tc>
          <w:tcPr>
            <w:tcW w:w="2551"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121FD4" w:rsidP="00A5477A">
            <w:pPr>
              <w:rPr>
                <w:rFonts w:ascii="Times New Roman" w:hAnsi="Times New Roman" w:cs="Times New Roman"/>
              </w:rPr>
            </w:pPr>
            <w:r w:rsidRPr="00982E12">
              <w:rPr>
                <w:rFonts w:ascii="Times New Roman" w:hAnsi="Times New Roman" w:cs="Times New Roman"/>
                <w:i/>
              </w:rPr>
              <w:t>Nauki społeczne/Nauki o bezpieczeństwie</w:t>
            </w:r>
          </w:p>
        </w:tc>
        <w:tc>
          <w:tcPr>
            <w:tcW w:w="1417"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23489B" w:rsidRPr="00982E12" w:rsidRDefault="0023489B"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A 21</w:t>
            </w:r>
          </w:p>
        </w:tc>
        <w:tc>
          <w:tcPr>
            <w:tcW w:w="1985"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8</w:t>
            </w:r>
          </w:p>
        </w:tc>
      </w:tr>
      <w:tr w:rsidR="0023489B" w:rsidRPr="00982E12" w:rsidTr="00A5477A">
        <w:trPr>
          <w:trHeight w:val="827"/>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23489B" w:rsidP="00A5477A">
            <w:pPr>
              <w:rPr>
                <w:rFonts w:ascii="Times New Roman" w:hAnsi="Times New Roman" w:cs="Times New Roman"/>
                <w:i/>
              </w:rPr>
            </w:pPr>
            <w:r w:rsidRPr="00982E12">
              <w:rPr>
                <w:rFonts w:ascii="Times New Roman" w:hAnsi="Times New Roman" w:cs="Times New Roman"/>
                <w:i/>
              </w:rPr>
              <w:t>Zakład Kompetencji Kierowniczych i Logistycznych</w:t>
            </w:r>
          </w:p>
          <w:p w:rsidR="0023489B" w:rsidRPr="00982E12" w:rsidRDefault="0023489B" w:rsidP="00A5477A">
            <w:pPr>
              <w:pStyle w:val="Nagwek3"/>
              <w:outlineLvl w:val="2"/>
              <w:rPr>
                <w:rFonts w:ascii="Times New Roman" w:hAnsi="Times New Roman" w:cs="Times New Roman"/>
                <w:i/>
                <w:strike/>
                <w:color w:val="auto"/>
                <w:sz w:val="22"/>
                <w:szCs w:val="22"/>
              </w:rPr>
            </w:pPr>
          </w:p>
        </w:tc>
      </w:tr>
      <w:tr w:rsidR="0023489B" w:rsidRPr="00982E12" w:rsidTr="00A5477A">
        <w:trPr>
          <w:trHeight w:val="721"/>
        </w:trPr>
        <w:tc>
          <w:tcPr>
            <w:tcW w:w="10343" w:type="dxa"/>
            <w:gridSpan w:val="6"/>
            <w:hideMark/>
          </w:tcPr>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r w:rsidRPr="00982E12">
              <w:rPr>
                <w:rFonts w:ascii="Times New Roman" w:hAnsi="Times New Roman" w:cs="Times New Roman"/>
              </w:rPr>
              <w:br/>
            </w: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r w:rsidRPr="00982E12">
              <w:rPr>
                <w:rFonts w:ascii="Times New Roman" w:hAnsi="Times New Roman" w:cs="Times New Roman"/>
                <w:b/>
              </w:rPr>
              <w:br/>
              <w:t xml:space="preserve">Rodzaj zajęć: </w:t>
            </w:r>
            <w:r w:rsidRPr="00982E12">
              <w:rPr>
                <w:rFonts w:ascii="Times New Roman" w:hAnsi="Times New Roman" w:cs="Times New Roman"/>
              </w:rPr>
              <w:t>kierunkowe, obligatoryjne</w:t>
            </w:r>
          </w:p>
        </w:tc>
      </w:tr>
      <w:tr w:rsidR="0023489B" w:rsidRPr="00982E12" w:rsidTr="00A5477A">
        <w:trPr>
          <w:trHeight w:val="221"/>
        </w:trPr>
        <w:tc>
          <w:tcPr>
            <w:tcW w:w="354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846"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2953"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681"/>
        </w:trPr>
        <w:tc>
          <w:tcPr>
            <w:tcW w:w="3544"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846" w:type="dxa"/>
            <w:gridSpan w:val="3"/>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2025/2026</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2026/2027</w:t>
            </w:r>
          </w:p>
          <w:p w:rsidR="0023489B" w:rsidRPr="00982E12" w:rsidRDefault="0023489B" w:rsidP="00A5477A">
            <w:pPr>
              <w:jc w:val="center"/>
              <w:rPr>
                <w:rFonts w:ascii="Times New Roman" w:hAnsi="Times New Roman" w:cs="Times New Roman"/>
                <w:b/>
              </w:rPr>
            </w:pPr>
          </w:p>
        </w:tc>
        <w:tc>
          <w:tcPr>
            <w:tcW w:w="2953" w:type="dxa"/>
            <w:gridSpan w:val="2"/>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II/III-IV</w:t>
            </w: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III/V-VI</w:t>
            </w:r>
          </w:p>
        </w:tc>
      </w:tr>
      <w:tr w:rsidR="0023489B" w:rsidRPr="00982E12" w:rsidTr="00A5477A">
        <w:trPr>
          <w:trHeight w:val="436"/>
        </w:trPr>
        <w:tc>
          <w:tcPr>
            <w:tcW w:w="10343" w:type="dxa"/>
            <w:gridSpan w:val="6"/>
          </w:tcPr>
          <w:p w:rsidR="0023489B" w:rsidRPr="009540EA" w:rsidRDefault="0023489B" w:rsidP="00A5477A">
            <w:pPr>
              <w:rPr>
                <w:rFonts w:ascii="Times New Roman" w:hAnsi="Times New Roman" w:cs="Times New Roman"/>
              </w:rPr>
            </w:pPr>
            <w:r w:rsidRPr="00982E12">
              <w:rPr>
                <w:rFonts w:ascii="Times New Roman" w:hAnsi="Times New Roman" w:cs="Times New Roman"/>
                <w:b/>
              </w:rPr>
              <w:t>Koordynator zajęć:</w:t>
            </w:r>
            <w:r w:rsidRPr="00982E12">
              <w:rPr>
                <w:rFonts w:ascii="Times New Roman" w:hAnsi="Times New Roman" w:cs="Times New Roman"/>
              </w:rPr>
              <w:t xml:space="preserve"> mjr SG mgr Paweł Palonek</w:t>
            </w:r>
            <w:r w:rsidRPr="00982E12">
              <w:rPr>
                <w:rFonts w:ascii="Times New Roman" w:hAnsi="Times New Roman" w:cs="Times New Roman"/>
                <w:b/>
              </w:rPr>
              <w:t xml:space="preserve"> </w:t>
            </w:r>
            <w:r w:rsidRPr="00982E12">
              <w:rPr>
                <w:rFonts w:ascii="Times New Roman" w:hAnsi="Times New Roman" w:cs="Times New Roman"/>
              </w:rPr>
              <w:t>(</w:t>
            </w:r>
            <w:r w:rsidR="008569F3" w:rsidRPr="00982E12">
              <w:rPr>
                <w:rFonts w:ascii="Times New Roman" w:hAnsi="Times New Roman" w:cs="Times New Roman"/>
              </w:rPr>
              <w:t xml:space="preserve">e-mail: </w:t>
            </w:r>
            <w:hyperlink r:id="rId30" w:history="1">
              <w:r w:rsidRPr="00982E12">
                <w:rPr>
                  <w:rFonts w:ascii="Times New Roman" w:hAnsi="Times New Roman" w:cs="Times New Roman"/>
                  <w:u w:val="single"/>
                </w:rPr>
                <w:t>pawel.palonek@strazgraniczna.pl</w:t>
              </w:r>
            </w:hyperlink>
            <w:r w:rsidRPr="00982E12">
              <w:rPr>
                <w:rFonts w:ascii="Times New Roman" w:hAnsi="Times New Roman" w:cs="Times New Roman"/>
                <w:u w:val="single"/>
              </w:rPr>
              <w:t>, tel.</w:t>
            </w:r>
            <w:r w:rsidRPr="00982E12">
              <w:rPr>
                <w:rFonts w:ascii="Times New Roman" w:hAnsi="Times New Roman" w:cs="Times New Roman"/>
              </w:rPr>
              <w:t xml:space="preserve"> 6644433)</w:t>
            </w:r>
          </w:p>
        </w:tc>
      </w:tr>
      <w:tr w:rsidR="0023489B" w:rsidRPr="00982E12" w:rsidTr="00A5477A">
        <w:trPr>
          <w:trHeight w:val="512"/>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Wymagania wstępne: </w:t>
            </w:r>
            <w:r w:rsidRPr="00982E12">
              <w:rPr>
                <w:rFonts w:ascii="Times New Roman" w:hAnsi="Times New Roman" w:cs="Times New Roman"/>
              </w:rPr>
              <w:t>Znajomość języka obcego zostanie ustalona w drodze testu poziomującego wg wymagań Rady Europy ujętych w CEFR (</w:t>
            </w:r>
            <w:proofErr w:type="spellStart"/>
            <w:r w:rsidRPr="00982E12">
              <w:rPr>
                <w:rFonts w:ascii="Times New Roman" w:hAnsi="Times New Roman" w:cs="Times New Roman"/>
              </w:rPr>
              <w:t>Common</w:t>
            </w:r>
            <w:proofErr w:type="spellEnd"/>
            <w:r w:rsidRPr="00982E12">
              <w:rPr>
                <w:rFonts w:ascii="Times New Roman" w:hAnsi="Times New Roman" w:cs="Times New Roman"/>
              </w:rPr>
              <w:t xml:space="preserve"> </w:t>
            </w:r>
            <w:proofErr w:type="spellStart"/>
            <w:r w:rsidRPr="00982E12">
              <w:rPr>
                <w:rFonts w:ascii="Times New Roman" w:hAnsi="Times New Roman" w:cs="Times New Roman"/>
              </w:rPr>
              <w:t>European</w:t>
            </w:r>
            <w:proofErr w:type="spellEnd"/>
            <w:r w:rsidRPr="00982E12">
              <w:rPr>
                <w:rFonts w:ascii="Times New Roman" w:hAnsi="Times New Roman" w:cs="Times New Roman"/>
              </w:rPr>
              <w:t xml:space="preserve"> Framework for Language Reference).</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473"/>
        <w:gridCol w:w="9854"/>
      </w:tblGrid>
      <w:tr w:rsidR="00817D55" w:rsidRPr="00982E12" w:rsidTr="00A5477A">
        <w:trPr>
          <w:trHeight w:val="203"/>
        </w:trPr>
        <w:tc>
          <w:tcPr>
            <w:tcW w:w="473"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870"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817D55" w:rsidRPr="00982E12" w:rsidTr="00A5477A">
        <w:trPr>
          <w:trHeight w:val="283"/>
        </w:trPr>
        <w:tc>
          <w:tcPr>
            <w:tcW w:w="473"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C1</w:t>
            </w:r>
          </w:p>
        </w:tc>
        <w:tc>
          <w:tcPr>
            <w:tcW w:w="9870"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Kształcenie praktycznego stosowania gramatyki języka obcego</w:t>
            </w:r>
          </w:p>
        </w:tc>
      </w:tr>
      <w:tr w:rsidR="00817D55" w:rsidRPr="00982E12" w:rsidTr="00A5477A">
        <w:trPr>
          <w:trHeight w:val="283"/>
        </w:trPr>
        <w:tc>
          <w:tcPr>
            <w:tcW w:w="473"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C2</w:t>
            </w:r>
          </w:p>
        </w:tc>
        <w:tc>
          <w:tcPr>
            <w:tcW w:w="9870"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Poznanie wybranej leksyki i kształtowanie umiejętności jej stosowania</w:t>
            </w:r>
          </w:p>
        </w:tc>
      </w:tr>
      <w:tr w:rsidR="00817D55" w:rsidRPr="00982E12" w:rsidTr="00A5477A">
        <w:trPr>
          <w:trHeight w:val="433"/>
        </w:trPr>
        <w:tc>
          <w:tcPr>
            <w:tcW w:w="473"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C3</w:t>
            </w:r>
          </w:p>
        </w:tc>
        <w:tc>
          <w:tcPr>
            <w:tcW w:w="9870"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Doskonalenie umiejętności formułowania poprawnych i właściwych wypowiedzi w danym kontekście językowym na tematy ogólne, zagadnienia społeczne</w:t>
            </w:r>
          </w:p>
        </w:tc>
      </w:tr>
      <w:tr w:rsidR="00817D55" w:rsidRPr="00982E12" w:rsidTr="00A5477A">
        <w:trPr>
          <w:trHeight w:val="299"/>
        </w:trPr>
        <w:tc>
          <w:tcPr>
            <w:tcW w:w="47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C4</w:t>
            </w:r>
          </w:p>
        </w:tc>
        <w:tc>
          <w:tcPr>
            <w:tcW w:w="9870"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Kształcenie umiejętności redagowania najważniejszych rodzajów tekstów pisanych</w:t>
            </w:r>
          </w:p>
        </w:tc>
      </w:tr>
      <w:tr w:rsidR="0023489B" w:rsidRPr="00982E12" w:rsidTr="00A5477A">
        <w:trPr>
          <w:trHeight w:val="299"/>
        </w:trPr>
        <w:tc>
          <w:tcPr>
            <w:tcW w:w="47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C5</w:t>
            </w:r>
          </w:p>
        </w:tc>
        <w:tc>
          <w:tcPr>
            <w:tcW w:w="9870"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Doskonalenie umiejętności rozumienia obcojęzycznych tekstów mówionych i pisanych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1555"/>
        <w:gridCol w:w="8788"/>
      </w:tblGrid>
      <w:tr w:rsidR="00817D55"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788"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c>
          <w:tcPr>
            <w:tcW w:w="8788" w:type="dxa"/>
          </w:tcPr>
          <w:p w:rsidR="0023489B" w:rsidRPr="00982E12" w:rsidRDefault="0023489B" w:rsidP="00A5477A">
            <w:pPr>
              <w:rPr>
                <w:rFonts w:ascii="Times New Roman" w:hAnsi="Times New Roman" w:cs="Times New Roman"/>
                <w:i/>
              </w:rPr>
            </w:pPr>
            <w:r w:rsidRPr="00982E12">
              <w:rPr>
                <w:rFonts w:ascii="Times New Roman" w:hAnsi="Times New Roman" w:cs="Times New Roman"/>
              </w:rPr>
              <w:t xml:space="preserve">Metoda komunikatywna z elementami metody </w:t>
            </w:r>
            <w:proofErr w:type="spellStart"/>
            <w:r w:rsidRPr="00982E12">
              <w:rPr>
                <w:rFonts w:ascii="Times New Roman" w:hAnsi="Times New Roman" w:cs="Times New Roman"/>
              </w:rPr>
              <w:t>audiolingwalnej</w:t>
            </w:r>
            <w:proofErr w:type="spellEnd"/>
            <w:r w:rsidRPr="00982E12">
              <w:rPr>
                <w:rFonts w:ascii="Times New Roman" w:hAnsi="Times New Roman" w:cs="Times New Roman"/>
              </w:rPr>
              <w:t>, ćwiczenia indywidualne, ćwiczenia w grupach, analiza tekstów, dyskusja, odgrywanie ról, demonstracje</w:t>
            </w:r>
          </w:p>
        </w:tc>
      </w:tr>
    </w:tbl>
    <w:p w:rsidR="0023489B" w:rsidRPr="00982E12" w:rsidRDefault="0023489B" w:rsidP="0023489B">
      <w:pPr>
        <w:spacing w:after="0" w:line="240" w:lineRule="auto"/>
        <w:rPr>
          <w:rFonts w:ascii="Times New Roman" w:hAnsi="Times New Roman" w:cs="Times New Roman"/>
          <w:b/>
          <w:u w:val="single"/>
        </w:rPr>
      </w:pPr>
    </w:p>
    <w:p w:rsidR="003A5423" w:rsidRPr="00982E12" w:rsidRDefault="003A5423" w:rsidP="0023489B">
      <w:pPr>
        <w:spacing w:after="0" w:line="240" w:lineRule="auto"/>
        <w:rPr>
          <w:rFonts w:ascii="Times New Roman" w:hAnsi="Times New Roman" w:cs="Times New Roman"/>
          <w:b/>
          <w:u w:val="single"/>
        </w:rPr>
      </w:pPr>
    </w:p>
    <w:p w:rsidR="003A5423" w:rsidRPr="00982E12" w:rsidRDefault="003A5423" w:rsidP="0023489B">
      <w:pPr>
        <w:spacing w:after="0" w:line="240" w:lineRule="auto"/>
        <w:rPr>
          <w:rFonts w:ascii="Times New Roman" w:hAnsi="Times New Roman" w:cs="Times New Roman"/>
          <w:b/>
          <w:u w:val="single"/>
        </w:rPr>
      </w:pPr>
    </w:p>
    <w:p w:rsidR="003A5423" w:rsidRPr="00982E12" w:rsidRDefault="003A5423" w:rsidP="0023489B">
      <w:pPr>
        <w:spacing w:after="0" w:line="240" w:lineRule="auto"/>
        <w:rPr>
          <w:rFonts w:ascii="Times New Roman" w:hAnsi="Times New Roman" w:cs="Times New Roman"/>
          <w:b/>
          <w:u w:val="single"/>
        </w:rPr>
      </w:pPr>
    </w:p>
    <w:p w:rsidR="003A5423" w:rsidRPr="00982E12" w:rsidRDefault="003A5423" w:rsidP="0023489B">
      <w:pPr>
        <w:spacing w:after="0" w:line="240" w:lineRule="auto"/>
        <w:rPr>
          <w:rFonts w:ascii="Times New Roman" w:hAnsi="Times New Roman" w:cs="Times New Roman"/>
          <w:b/>
          <w:u w:val="single"/>
        </w:rPr>
      </w:pPr>
    </w:p>
    <w:p w:rsidR="003A5423" w:rsidRPr="00982E12" w:rsidRDefault="003A5423" w:rsidP="0023489B">
      <w:pPr>
        <w:spacing w:after="0" w:line="240" w:lineRule="auto"/>
        <w:rPr>
          <w:rFonts w:ascii="Times New Roman" w:hAnsi="Times New Roman" w:cs="Times New Roman"/>
          <w:b/>
          <w:u w:val="single"/>
        </w:rPr>
      </w:pPr>
    </w:p>
    <w:p w:rsidR="003A5423" w:rsidRPr="00982E12" w:rsidRDefault="003A5423" w:rsidP="0023489B">
      <w:pPr>
        <w:spacing w:after="0" w:line="240" w:lineRule="auto"/>
        <w:rPr>
          <w:rFonts w:ascii="Times New Roman" w:hAnsi="Times New Roman" w:cs="Times New Roman"/>
          <w:b/>
          <w:u w:val="single"/>
        </w:rPr>
      </w:pPr>
    </w:p>
    <w:p w:rsidR="003A5423" w:rsidRPr="00982E12" w:rsidRDefault="003A5423" w:rsidP="0023489B">
      <w:pPr>
        <w:spacing w:after="0" w:line="240" w:lineRule="auto"/>
        <w:rPr>
          <w:rFonts w:ascii="Times New Roman" w:hAnsi="Times New Roman" w:cs="Times New Roman"/>
          <w:b/>
          <w:u w:val="single"/>
        </w:rPr>
      </w:pPr>
    </w:p>
    <w:p w:rsidR="003A5423" w:rsidRPr="00982E12" w:rsidRDefault="003A5423" w:rsidP="0023489B">
      <w:pPr>
        <w:spacing w:after="0" w:line="240" w:lineRule="auto"/>
        <w:rPr>
          <w:rFonts w:ascii="Times New Roman" w:hAnsi="Times New Roman" w:cs="Times New Roman"/>
          <w:b/>
          <w:u w:val="single"/>
        </w:rPr>
      </w:pPr>
    </w:p>
    <w:p w:rsidR="003A5423" w:rsidRPr="00982E12" w:rsidRDefault="003A5423" w:rsidP="0023489B">
      <w:pPr>
        <w:spacing w:after="0" w:line="240" w:lineRule="auto"/>
        <w:rPr>
          <w:rFonts w:ascii="Times New Roman" w:hAnsi="Times New Roman" w:cs="Times New Roman"/>
          <w:b/>
          <w:u w:val="single"/>
        </w:rPr>
      </w:pPr>
    </w:p>
    <w:p w:rsidR="003A5423" w:rsidRPr="00982E12" w:rsidRDefault="003A5423" w:rsidP="0023489B">
      <w:pPr>
        <w:spacing w:after="0" w:line="240" w:lineRule="auto"/>
        <w:rPr>
          <w:rFonts w:ascii="Times New Roman" w:hAnsi="Times New Roman" w:cs="Times New Roman"/>
          <w:b/>
          <w:u w:val="single"/>
        </w:rPr>
      </w:pPr>
    </w:p>
    <w:p w:rsidR="003A5423" w:rsidRPr="00982E12" w:rsidRDefault="003A5423" w:rsidP="0023489B">
      <w:pPr>
        <w:spacing w:after="0" w:line="240" w:lineRule="auto"/>
        <w:rPr>
          <w:rFonts w:ascii="Times New Roman" w:hAnsi="Times New Roman" w:cs="Times New Roman"/>
          <w:b/>
          <w:u w:val="single"/>
        </w:rPr>
      </w:pPr>
    </w:p>
    <w:p w:rsidR="003A5423" w:rsidRPr="00982E12" w:rsidRDefault="003A5423" w:rsidP="0023489B">
      <w:pPr>
        <w:spacing w:after="0" w:line="240" w:lineRule="auto"/>
        <w:rPr>
          <w:rFonts w:ascii="Times New Roman" w:hAnsi="Times New Roman" w:cs="Times New Roman"/>
          <w:b/>
          <w:u w:val="single"/>
        </w:rPr>
      </w:pPr>
    </w:p>
    <w:p w:rsidR="003A5423" w:rsidRPr="00982E12" w:rsidRDefault="003A5423" w:rsidP="0023489B">
      <w:pPr>
        <w:spacing w:after="0" w:line="240" w:lineRule="auto"/>
        <w:rPr>
          <w:rFonts w:ascii="Times New Roman" w:hAnsi="Times New Roman" w:cs="Times New Roman"/>
          <w:b/>
          <w:u w:val="single"/>
        </w:rPr>
      </w:pPr>
    </w:p>
    <w:p w:rsidR="003A5423" w:rsidRPr="00982E12" w:rsidRDefault="003A5423" w:rsidP="0023489B">
      <w:pPr>
        <w:spacing w:after="0" w:line="240" w:lineRule="auto"/>
        <w:rPr>
          <w:rFonts w:ascii="Times New Roman" w:hAnsi="Times New Roman" w:cs="Times New Roman"/>
          <w:b/>
          <w:u w:val="single"/>
        </w:rPr>
      </w:pPr>
    </w:p>
    <w:p w:rsidR="003A5423" w:rsidRPr="00982E12" w:rsidRDefault="003A5423" w:rsidP="0023489B">
      <w:pPr>
        <w:spacing w:after="0" w:line="240" w:lineRule="auto"/>
        <w:rPr>
          <w:rFonts w:ascii="Times New Roman" w:hAnsi="Times New Roman" w:cs="Times New Roman"/>
          <w:b/>
          <w:u w:val="single"/>
        </w:rPr>
      </w:pPr>
    </w:p>
    <w:p w:rsidR="003A5423" w:rsidRPr="00982E12" w:rsidRDefault="003A5423"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Treści programowe: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000" w:firstRow="0" w:lastRow="0" w:firstColumn="0" w:lastColumn="0" w:noHBand="0" w:noVBand="0"/>
      </w:tblPr>
      <w:tblGrid>
        <w:gridCol w:w="846"/>
        <w:gridCol w:w="1846"/>
        <w:gridCol w:w="3825"/>
        <w:gridCol w:w="1134"/>
        <w:gridCol w:w="1558"/>
        <w:gridCol w:w="1134"/>
      </w:tblGrid>
      <w:tr w:rsidR="0023489B" w:rsidRPr="00982E12" w:rsidTr="00264DAA">
        <w:trPr>
          <w:trHeight w:val="394"/>
          <w:tblHeader/>
        </w:trPr>
        <w:tc>
          <w:tcPr>
            <w:tcW w:w="846" w:type="dxa"/>
            <w:vMerge w:val="restart"/>
            <w:vAlign w:val="center"/>
          </w:tcPr>
          <w:p w:rsidR="0023489B" w:rsidRPr="00982E12" w:rsidRDefault="0023489B" w:rsidP="008569F3">
            <w:pPr>
              <w:ind w:left="-112" w:right="-103"/>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1846" w:type="dxa"/>
            <w:vMerge w:val="restart"/>
            <w:vAlign w:val="center"/>
          </w:tcPr>
          <w:p w:rsidR="0023489B" w:rsidRPr="00982E12" w:rsidRDefault="0023489B" w:rsidP="008569F3">
            <w:pPr>
              <w:jc w:val="center"/>
              <w:rPr>
                <w:rFonts w:ascii="Times New Roman" w:hAnsi="Times New Roman" w:cs="Times New Roman"/>
                <w:b/>
              </w:rPr>
            </w:pPr>
            <w:r w:rsidRPr="00982E12">
              <w:rPr>
                <w:rFonts w:ascii="Times New Roman" w:hAnsi="Times New Roman" w:cs="Times New Roman"/>
                <w:b/>
              </w:rPr>
              <w:t>Temat</w:t>
            </w:r>
          </w:p>
        </w:tc>
        <w:tc>
          <w:tcPr>
            <w:tcW w:w="3825" w:type="dxa"/>
            <w:vMerge w:val="restart"/>
            <w:vAlign w:val="center"/>
          </w:tcPr>
          <w:p w:rsidR="0023489B" w:rsidRPr="00982E12" w:rsidRDefault="0023489B" w:rsidP="008569F3">
            <w:pPr>
              <w:jc w:val="center"/>
              <w:rPr>
                <w:rFonts w:ascii="Times New Roman" w:hAnsi="Times New Roman" w:cs="Times New Roman"/>
                <w:b/>
              </w:rPr>
            </w:pPr>
            <w:r w:rsidRPr="00982E12">
              <w:rPr>
                <w:rFonts w:ascii="Times New Roman" w:hAnsi="Times New Roman" w:cs="Times New Roman"/>
                <w:b/>
              </w:rPr>
              <w:t>Problematyka (zagadnienia)</w:t>
            </w:r>
          </w:p>
        </w:tc>
        <w:tc>
          <w:tcPr>
            <w:tcW w:w="3826" w:type="dxa"/>
            <w:gridSpan w:val="3"/>
            <w:vAlign w:val="center"/>
          </w:tcPr>
          <w:p w:rsidR="0023489B" w:rsidRPr="00982E12" w:rsidRDefault="0023489B" w:rsidP="008569F3">
            <w:pPr>
              <w:jc w:val="center"/>
              <w:rPr>
                <w:rFonts w:ascii="Times New Roman" w:hAnsi="Times New Roman" w:cs="Times New Roman"/>
                <w:b/>
              </w:rPr>
            </w:pPr>
            <w:r w:rsidRPr="00982E12">
              <w:rPr>
                <w:rFonts w:ascii="Times New Roman" w:hAnsi="Times New Roman" w:cs="Times New Roman"/>
                <w:b/>
              </w:rPr>
              <w:t>Liczba godzin</w:t>
            </w:r>
          </w:p>
        </w:tc>
      </w:tr>
      <w:tr w:rsidR="0023489B" w:rsidRPr="00982E12" w:rsidTr="00264DAA">
        <w:trPr>
          <w:trHeight w:val="569"/>
          <w:tblHeader/>
        </w:trPr>
        <w:tc>
          <w:tcPr>
            <w:tcW w:w="846" w:type="dxa"/>
            <w:vMerge/>
          </w:tcPr>
          <w:p w:rsidR="0023489B" w:rsidRPr="00982E12" w:rsidRDefault="0023489B" w:rsidP="00A5477A">
            <w:pPr>
              <w:jc w:val="center"/>
              <w:rPr>
                <w:rFonts w:ascii="Times New Roman" w:hAnsi="Times New Roman" w:cs="Times New Roman"/>
              </w:rPr>
            </w:pPr>
          </w:p>
        </w:tc>
        <w:tc>
          <w:tcPr>
            <w:tcW w:w="1846" w:type="dxa"/>
            <w:vMerge/>
          </w:tcPr>
          <w:p w:rsidR="0023489B" w:rsidRPr="00982E12" w:rsidRDefault="0023489B" w:rsidP="00A5477A">
            <w:pPr>
              <w:jc w:val="center"/>
              <w:rPr>
                <w:rFonts w:ascii="Times New Roman" w:hAnsi="Times New Roman" w:cs="Times New Roman"/>
                <w:b/>
              </w:rPr>
            </w:pPr>
          </w:p>
        </w:tc>
        <w:tc>
          <w:tcPr>
            <w:tcW w:w="3825" w:type="dxa"/>
            <w:vMerge/>
          </w:tcPr>
          <w:p w:rsidR="0023489B" w:rsidRPr="00982E12" w:rsidRDefault="0023489B" w:rsidP="00A5477A">
            <w:pPr>
              <w:jc w:val="center"/>
              <w:rPr>
                <w:rFonts w:ascii="Times New Roman" w:hAnsi="Times New Roman" w:cs="Times New Roman"/>
                <w:b/>
              </w:rPr>
            </w:pPr>
          </w:p>
        </w:tc>
        <w:tc>
          <w:tcPr>
            <w:tcW w:w="1134" w:type="dxa"/>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 xml:space="preserve">Studia </w:t>
            </w:r>
            <w:r w:rsidRPr="00982E12">
              <w:rPr>
                <w:rFonts w:ascii="Times New Roman" w:hAnsi="Times New Roman" w:cs="Times New Roman"/>
                <w:b/>
                <w:sz w:val="16"/>
                <w:szCs w:val="16"/>
              </w:rPr>
              <w:br/>
              <w:t>stacjonarne</w:t>
            </w:r>
          </w:p>
        </w:tc>
        <w:tc>
          <w:tcPr>
            <w:tcW w:w="1558" w:type="dxa"/>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134" w:type="dxa"/>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23489B" w:rsidRPr="00982E12" w:rsidTr="00A5477A">
        <w:trPr>
          <w:trHeight w:val="272"/>
        </w:trPr>
        <w:tc>
          <w:tcPr>
            <w:tcW w:w="10343" w:type="dxa"/>
            <w:gridSpan w:val="6"/>
          </w:tcPr>
          <w:p w:rsidR="0023489B" w:rsidRPr="00982E12" w:rsidRDefault="0023489B" w:rsidP="00A5477A">
            <w:pPr>
              <w:spacing w:before="120" w:after="120"/>
              <w:rPr>
                <w:rFonts w:ascii="Times New Roman" w:hAnsi="Times New Roman" w:cs="Times New Roman"/>
                <w:b/>
              </w:rPr>
            </w:pPr>
            <w:r w:rsidRPr="00982E12">
              <w:rPr>
                <w:rFonts w:ascii="Times New Roman" w:hAnsi="Times New Roman" w:cs="Times New Roman"/>
                <w:b/>
              </w:rPr>
              <w:t xml:space="preserve">                                                                                    Ćwiczenia</w:t>
            </w:r>
          </w:p>
        </w:tc>
      </w:tr>
      <w:tr w:rsidR="0023489B" w:rsidRPr="00982E12" w:rsidTr="00A5477A">
        <w:trPr>
          <w:trHeight w:val="272"/>
        </w:trPr>
        <w:tc>
          <w:tcPr>
            <w:tcW w:w="10343" w:type="dxa"/>
            <w:gridSpan w:val="6"/>
          </w:tcPr>
          <w:p w:rsidR="0023489B" w:rsidRPr="00982E12" w:rsidRDefault="0023489B" w:rsidP="00A5477A">
            <w:pPr>
              <w:spacing w:before="120" w:after="120"/>
              <w:rPr>
                <w:rFonts w:ascii="Times New Roman" w:hAnsi="Times New Roman" w:cs="Times New Roman"/>
                <w:b/>
              </w:rPr>
            </w:pPr>
            <w:r w:rsidRPr="00982E12">
              <w:rPr>
                <w:rFonts w:ascii="Times New Roman" w:hAnsi="Times New Roman" w:cs="Times New Roman"/>
                <w:b/>
              </w:rPr>
              <w:t xml:space="preserve">                                                                                    Semestr III</w:t>
            </w:r>
          </w:p>
        </w:tc>
      </w:tr>
      <w:tr w:rsidR="0023489B" w:rsidRPr="00982E12" w:rsidTr="00A5477A">
        <w:trPr>
          <w:trHeight w:val="1314"/>
        </w:trPr>
        <w:tc>
          <w:tcPr>
            <w:tcW w:w="846" w:type="dxa"/>
          </w:tcPr>
          <w:p w:rsidR="0023489B" w:rsidRPr="00982E12" w:rsidRDefault="0023489B" w:rsidP="00601528">
            <w:pPr>
              <w:numPr>
                <w:ilvl w:val="0"/>
                <w:numId w:val="546"/>
              </w:numPr>
              <w:rPr>
                <w:rFonts w:ascii="Times New Roman" w:hAnsi="Times New Roman" w:cs="Times New Roman"/>
              </w:rPr>
            </w:pPr>
          </w:p>
          <w:p w:rsidR="0023489B" w:rsidRPr="00982E12" w:rsidRDefault="0023489B" w:rsidP="00A5477A">
            <w:pPr>
              <w:rPr>
                <w:rFonts w:ascii="Times New Roman" w:hAnsi="Times New Roman" w:cs="Times New Roman"/>
              </w:rPr>
            </w:pPr>
          </w:p>
          <w:p w:rsidR="0023489B" w:rsidRPr="00982E12" w:rsidRDefault="0023489B" w:rsidP="00A5477A">
            <w:pPr>
              <w:rPr>
                <w:rFonts w:ascii="Times New Roman" w:hAnsi="Times New Roman" w:cs="Times New Roman"/>
              </w:rPr>
            </w:pPr>
          </w:p>
          <w:p w:rsidR="0023489B" w:rsidRPr="00982E12" w:rsidRDefault="0023489B" w:rsidP="00A5477A">
            <w:pPr>
              <w:rPr>
                <w:rFonts w:ascii="Times New Roman" w:hAnsi="Times New Roman" w:cs="Times New Roman"/>
              </w:rPr>
            </w:pPr>
          </w:p>
        </w:tc>
        <w:tc>
          <w:tcPr>
            <w:tcW w:w="184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Relacje międzyludzkie</w:t>
            </w:r>
          </w:p>
        </w:tc>
        <w:tc>
          <w:tcPr>
            <w:tcW w:w="3825" w:type="dxa"/>
          </w:tcPr>
          <w:p w:rsidR="0023489B" w:rsidRPr="00982E12" w:rsidRDefault="0023489B" w:rsidP="00601528">
            <w:pPr>
              <w:numPr>
                <w:ilvl w:val="0"/>
                <w:numId w:val="390"/>
              </w:numPr>
              <w:suppressAutoHyphens/>
              <w:snapToGrid w:val="0"/>
              <w:ind w:left="436"/>
              <w:jc w:val="both"/>
              <w:rPr>
                <w:rFonts w:ascii="Times New Roman" w:hAnsi="Times New Roman" w:cs="Times New Roman"/>
              </w:rPr>
            </w:pPr>
            <w:r w:rsidRPr="00982E12">
              <w:rPr>
                <w:rFonts w:ascii="Times New Roman" w:hAnsi="Times New Roman" w:cs="Times New Roman"/>
              </w:rPr>
              <w:t>Rodzaje osobowości</w:t>
            </w:r>
          </w:p>
          <w:p w:rsidR="0023489B" w:rsidRPr="00982E12" w:rsidRDefault="0023489B" w:rsidP="00601528">
            <w:pPr>
              <w:numPr>
                <w:ilvl w:val="0"/>
                <w:numId w:val="390"/>
              </w:numPr>
              <w:suppressAutoHyphens/>
              <w:snapToGrid w:val="0"/>
              <w:ind w:left="436"/>
              <w:jc w:val="both"/>
              <w:rPr>
                <w:rFonts w:ascii="Times New Roman" w:hAnsi="Times New Roman" w:cs="Times New Roman"/>
              </w:rPr>
            </w:pPr>
            <w:r w:rsidRPr="00982E12">
              <w:rPr>
                <w:rFonts w:ascii="Times New Roman" w:hAnsi="Times New Roman" w:cs="Times New Roman"/>
              </w:rPr>
              <w:t>Opis osoby</w:t>
            </w:r>
          </w:p>
          <w:p w:rsidR="0023489B" w:rsidRPr="00982E12" w:rsidRDefault="0023489B" w:rsidP="00601528">
            <w:pPr>
              <w:numPr>
                <w:ilvl w:val="0"/>
                <w:numId w:val="390"/>
              </w:numPr>
              <w:suppressAutoHyphens/>
              <w:snapToGrid w:val="0"/>
              <w:ind w:left="436"/>
              <w:jc w:val="both"/>
              <w:rPr>
                <w:rFonts w:ascii="Times New Roman" w:hAnsi="Times New Roman" w:cs="Times New Roman"/>
              </w:rPr>
            </w:pPr>
            <w:r w:rsidRPr="00982E12">
              <w:rPr>
                <w:rFonts w:ascii="Times New Roman" w:hAnsi="Times New Roman" w:cs="Times New Roman"/>
              </w:rPr>
              <w:t>Powitania i pożegnania</w:t>
            </w:r>
          </w:p>
          <w:p w:rsidR="0023489B" w:rsidRPr="00982E12" w:rsidRDefault="0023489B" w:rsidP="00601528">
            <w:pPr>
              <w:numPr>
                <w:ilvl w:val="0"/>
                <w:numId w:val="390"/>
              </w:numPr>
              <w:suppressAutoHyphens/>
              <w:snapToGrid w:val="0"/>
              <w:ind w:left="436"/>
              <w:jc w:val="both"/>
              <w:rPr>
                <w:rFonts w:ascii="Times New Roman" w:hAnsi="Times New Roman" w:cs="Times New Roman"/>
              </w:rPr>
            </w:pPr>
            <w:proofErr w:type="spellStart"/>
            <w:r w:rsidRPr="00982E12">
              <w:rPr>
                <w:rFonts w:ascii="Times New Roman" w:hAnsi="Times New Roman" w:cs="Times New Roman"/>
              </w:rPr>
              <w:t>Vlog</w:t>
            </w:r>
            <w:proofErr w:type="spellEnd"/>
            <w:r w:rsidRPr="00982E12">
              <w:rPr>
                <w:rFonts w:ascii="Times New Roman" w:hAnsi="Times New Roman" w:cs="Times New Roman"/>
              </w:rPr>
              <w:t xml:space="preserve"> </w:t>
            </w:r>
          </w:p>
          <w:p w:rsidR="0023489B" w:rsidRPr="00982E12" w:rsidRDefault="0023489B" w:rsidP="00601528">
            <w:pPr>
              <w:numPr>
                <w:ilvl w:val="0"/>
                <w:numId w:val="390"/>
              </w:numPr>
              <w:suppressAutoHyphens/>
              <w:snapToGrid w:val="0"/>
              <w:ind w:left="436"/>
              <w:jc w:val="both"/>
              <w:rPr>
                <w:rFonts w:ascii="Times New Roman" w:hAnsi="Times New Roman" w:cs="Times New Roman"/>
              </w:rPr>
            </w:pPr>
            <w:r w:rsidRPr="00982E12">
              <w:rPr>
                <w:rFonts w:ascii="Times New Roman" w:hAnsi="Times New Roman" w:cs="Times New Roman"/>
              </w:rPr>
              <w:t>Formy pytające</w:t>
            </w:r>
          </w:p>
          <w:p w:rsidR="0023489B" w:rsidRPr="00982E12" w:rsidRDefault="0023489B" w:rsidP="00601528">
            <w:pPr>
              <w:numPr>
                <w:ilvl w:val="0"/>
                <w:numId w:val="390"/>
              </w:numPr>
              <w:suppressAutoHyphens/>
              <w:snapToGrid w:val="0"/>
              <w:ind w:left="436"/>
              <w:jc w:val="both"/>
              <w:rPr>
                <w:rFonts w:ascii="Times New Roman" w:hAnsi="Times New Roman" w:cs="Times New Roman"/>
              </w:rPr>
            </w:pPr>
            <w:r w:rsidRPr="00982E12">
              <w:rPr>
                <w:rFonts w:ascii="Times New Roman" w:hAnsi="Times New Roman" w:cs="Times New Roman"/>
              </w:rPr>
              <w:t>Przysłówki częstotliwości</w:t>
            </w:r>
          </w:p>
          <w:p w:rsidR="0023489B" w:rsidRPr="00982E12" w:rsidRDefault="0023489B" w:rsidP="00601528">
            <w:pPr>
              <w:numPr>
                <w:ilvl w:val="0"/>
                <w:numId w:val="390"/>
              </w:numPr>
              <w:suppressAutoHyphens/>
              <w:snapToGrid w:val="0"/>
              <w:ind w:left="436"/>
              <w:jc w:val="both"/>
              <w:rPr>
                <w:rFonts w:ascii="Times New Roman" w:hAnsi="Times New Roman" w:cs="Times New Roman"/>
              </w:rPr>
            </w:pPr>
            <w:r w:rsidRPr="00982E12">
              <w:rPr>
                <w:rFonts w:ascii="Times New Roman" w:hAnsi="Times New Roman" w:cs="Times New Roman"/>
              </w:rPr>
              <w:t>Zaimki nieokreślone</w:t>
            </w:r>
          </w:p>
          <w:p w:rsidR="0023489B" w:rsidRPr="00982E12" w:rsidRDefault="0023489B" w:rsidP="00601528">
            <w:pPr>
              <w:numPr>
                <w:ilvl w:val="0"/>
                <w:numId w:val="390"/>
              </w:numPr>
              <w:suppressAutoHyphens/>
              <w:snapToGrid w:val="0"/>
              <w:ind w:left="436"/>
              <w:jc w:val="both"/>
              <w:rPr>
                <w:rFonts w:ascii="Times New Roman" w:hAnsi="Times New Roman" w:cs="Times New Roman"/>
              </w:rPr>
            </w:pPr>
            <w:r w:rsidRPr="00982E12">
              <w:rPr>
                <w:rFonts w:ascii="Times New Roman" w:hAnsi="Times New Roman" w:cs="Times New Roman"/>
              </w:rPr>
              <w:t>Powtórzenie wiadomości</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c>
          <w:tcPr>
            <w:tcW w:w="1558" w:type="dxa"/>
          </w:tcPr>
          <w:p w:rsidR="0023489B" w:rsidRPr="00982E12" w:rsidRDefault="008569F3"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8569F3"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821"/>
        </w:trPr>
        <w:tc>
          <w:tcPr>
            <w:tcW w:w="846" w:type="dxa"/>
          </w:tcPr>
          <w:p w:rsidR="0023489B" w:rsidRPr="00982E12" w:rsidRDefault="0023489B" w:rsidP="00601528">
            <w:pPr>
              <w:numPr>
                <w:ilvl w:val="0"/>
                <w:numId w:val="546"/>
              </w:numPr>
              <w:rPr>
                <w:rFonts w:ascii="Times New Roman" w:hAnsi="Times New Roman" w:cs="Times New Roman"/>
              </w:rPr>
            </w:pPr>
          </w:p>
          <w:p w:rsidR="0023489B" w:rsidRPr="00982E12" w:rsidRDefault="0023489B" w:rsidP="00A5477A">
            <w:pPr>
              <w:rPr>
                <w:rFonts w:ascii="Times New Roman" w:hAnsi="Times New Roman" w:cs="Times New Roman"/>
              </w:rPr>
            </w:pPr>
          </w:p>
          <w:p w:rsidR="0023489B" w:rsidRPr="00982E12" w:rsidRDefault="0023489B" w:rsidP="00A5477A">
            <w:pPr>
              <w:rPr>
                <w:rFonts w:ascii="Times New Roman" w:hAnsi="Times New Roman" w:cs="Times New Roman"/>
              </w:rPr>
            </w:pPr>
          </w:p>
        </w:tc>
        <w:tc>
          <w:tcPr>
            <w:tcW w:w="184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Życie</w:t>
            </w:r>
          </w:p>
        </w:tc>
        <w:tc>
          <w:tcPr>
            <w:tcW w:w="3825" w:type="dxa"/>
          </w:tcPr>
          <w:p w:rsidR="0023489B" w:rsidRPr="00982E12" w:rsidRDefault="0023489B" w:rsidP="00601528">
            <w:pPr>
              <w:numPr>
                <w:ilvl w:val="0"/>
                <w:numId w:val="547"/>
              </w:numPr>
              <w:suppressAutoHyphens/>
              <w:snapToGrid w:val="0"/>
              <w:ind w:left="436"/>
              <w:jc w:val="both"/>
              <w:rPr>
                <w:rFonts w:ascii="Times New Roman" w:hAnsi="Times New Roman" w:cs="Times New Roman"/>
              </w:rPr>
            </w:pPr>
            <w:r w:rsidRPr="00982E12">
              <w:rPr>
                <w:rFonts w:ascii="Times New Roman" w:hAnsi="Times New Roman" w:cs="Times New Roman"/>
              </w:rPr>
              <w:t>Doświadczenia życiowe</w:t>
            </w:r>
          </w:p>
          <w:p w:rsidR="0023489B" w:rsidRPr="00982E12" w:rsidRDefault="0023489B" w:rsidP="00601528">
            <w:pPr>
              <w:numPr>
                <w:ilvl w:val="0"/>
                <w:numId w:val="547"/>
              </w:numPr>
              <w:suppressAutoHyphens/>
              <w:snapToGrid w:val="0"/>
              <w:ind w:left="436"/>
              <w:jc w:val="both"/>
              <w:rPr>
                <w:rFonts w:ascii="Times New Roman" w:hAnsi="Times New Roman" w:cs="Times New Roman"/>
              </w:rPr>
            </w:pPr>
            <w:r w:rsidRPr="00982E12">
              <w:rPr>
                <w:rFonts w:ascii="Times New Roman" w:hAnsi="Times New Roman" w:cs="Times New Roman"/>
              </w:rPr>
              <w:t>Opis miejsc</w:t>
            </w:r>
          </w:p>
          <w:p w:rsidR="0023489B" w:rsidRPr="00982E12" w:rsidRDefault="0023489B" w:rsidP="00601528">
            <w:pPr>
              <w:numPr>
                <w:ilvl w:val="0"/>
                <w:numId w:val="547"/>
              </w:numPr>
              <w:suppressAutoHyphens/>
              <w:snapToGrid w:val="0"/>
              <w:ind w:left="436"/>
              <w:jc w:val="both"/>
              <w:rPr>
                <w:rFonts w:ascii="Times New Roman" w:hAnsi="Times New Roman" w:cs="Times New Roman"/>
              </w:rPr>
            </w:pPr>
            <w:r w:rsidRPr="00982E12">
              <w:rPr>
                <w:rFonts w:ascii="Times New Roman" w:hAnsi="Times New Roman" w:cs="Times New Roman"/>
              </w:rPr>
              <w:t>Prawo i przestępczość</w:t>
            </w:r>
          </w:p>
          <w:p w:rsidR="0023489B" w:rsidRPr="00982E12" w:rsidRDefault="0023489B" w:rsidP="00601528">
            <w:pPr>
              <w:numPr>
                <w:ilvl w:val="0"/>
                <w:numId w:val="547"/>
              </w:numPr>
              <w:suppressAutoHyphens/>
              <w:snapToGrid w:val="0"/>
              <w:ind w:left="436"/>
              <w:jc w:val="both"/>
              <w:rPr>
                <w:rFonts w:ascii="Times New Roman" w:hAnsi="Times New Roman" w:cs="Times New Roman"/>
              </w:rPr>
            </w:pPr>
            <w:r w:rsidRPr="00982E12">
              <w:rPr>
                <w:rFonts w:ascii="Times New Roman" w:hAnsi="Times New Roman" w:cs="Times New Roman"/>
              </w:rPr>
              <w:t>Prośba o, i udzielanie rad</w:t>
            </w:r>
          </w:p>
          <w:p w:rsidR="0023489B" w:rsidRPr="00982E12" w:rsidRDefault="0023489B" w:rsidP="00601528">
            <w:pPr>
              <w:numPr>
                <w:ilvl w:val="0"/>
                <w:numId w:val="547"/>
              </w:numPr>
              <w:suppressAutoHyphens/>
              <w:snapToGrid w:val="0"/>
              <w:ind w:left="436"/>
              <w:jc w:val="both"/>
              <w:rPr>
                <w:rFonts w:ascii="Times New Roman" w:hAnsi="Times New Roman" w:cs="Times New Roman"/>
              </w:rPr>
            </w:pPr>
            <w:r w:rsidRPr="00982E12">
              <w:rPr>
                <w:rFonts w:ascii="Times New Roman" w:hAnsi="Times New Roman" w:cs="Times New Roman"/>
              </w:rPr>
              <w:t>Czasy teraźniejsze</w:t>
            </w:r>
          </w:p>
          <w:p w:rsidR="0023489B" w:rsidRPr="00982E12" w:rsidRDefault="0023489B" w:rsidP="00601528">
            <w:pPr>
              <w:numPr>
                <w:ilvl w:val="0"/>
                <w:numId w:val="547"/>
              </w:numPr>
              <w:suppressAutoHyphens/>
              <w:snapToGrid w:val="0"/>
              <w:ind w:left="436"/>
              <w:jc w:val="both"/>
              <w:rPr>
                <w:rFonts w:ascii="Times New Roman" w:hAnsi="Times New Roman" w:cs="Times New Roman"/>
              </w:rPr>
            </w:pPr>
            <w:r w:rsidRPr="00982E12">
              <w:rPr>
                <w:rFonts w:ascii="Times New Roman" w:hAnsi="Times New Roman" w:cs="Times New Roman"/>
              </w:rPr>
              <w:t>Czasowniki regularne i nieregularne</w:t>
            </w:r>
          </w:p>
          <w:p w:rsidR="0023489B" w:rsidRPr="00982E12" w:rsidRDefault="0023489B" w:rsidP="00601528">
            <w:pPr>
              <w:numPr>
                <w:ilvl w:val="0"/>
                <w:numId w:val="547"/>
              </w:numPr>
              <w:suppressAutoHyphens/>
              <w:snapToGrid w:val="0"/>
              <w:ind w:left="436"/>
              <w:jc w:val="both"/>
              <w:rPr>
                <w:rFonts w:ascii="Times New Roman" w:hAnsi="Times New Roman" w:cs="Times New Roman"/>
              </w:rPr>
            </w:pPr>
            <w:r w:rsidRPr="00982E12">
              <w:rPr>
                <w:rFonts w:ascii="Times New Roman" w:hAnsi="Times New Roman" w:cs="Times New Roman"/>
              </w:rPr>
              <w:t xml:space="preserve">Powtórzenie wiadomości </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c>
          <w:tcPr>
            <w:tcW w:w="1558" w:type="dxa"/>
          </w:tcPr>
          <w:p w:rsidR="0023489B" w:rsidRPr="00982E12" w:rsidRDefault="008569F3"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8569F3"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821"/>
        </w:trPr>
        <w:tc>
          <w:tcPr>
            <w:tcW w:w="846" w:type="dxa"/>
          </w:tcPr>
          <w:p w:rsidR="0023489B" w:rsidRPr="00982E12" w:rsidRDefault="0023489B" w:rsidP="00601528">
            <w:pPr>
              <w:numPr>
                <w:ilvl w:val="0"/>
                <w:numId w:val="546"/>
              </w:numPr>
              <w:rPr>
                <w:rFonts w:ascii="Times New Roman" w:hAnsi="Times New Roman" w:cs="Times New Roman"/>
              </w:rPr>
            </w:pPr>
          </w:p>
        </w:tc>
        <w:tc>
          <w:tcPr>
            <w:tcW w:w="184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Podróżowanie</w:t>
            </w:r>
          </w:p>
        </w:tc>
        <w:tc>
          <w:tcPr>
            <w:tcW w:w="3825" w:type="dxa"/>
          </w:tcPr>
          <w:p w:rsidR="0023489B" w:rsidRPr="00982E12" w:rsidRDefault="0023489B" w:rsidP="00601528">
            <w:pPr>
              <w:numPr>
                <w:ilvl w:val="0"/>
                <w:numId w:val="548"/>
              </w:numPr>
              <w:suppressAutoHyphens/>
              <w:snapToGrid w:val="0"/>
              <w:ind w:left="436"/>
              <w:rPr>
                <w:rFonts w:ascii="Times New Roman" w:hAnsi="Times New Roman" w:cs="Times New Roman"/>
              </w:rPr>
            </w:pPr>
            <w:r w:rsidRPr="00982E12">
              <w:rPr>
                <w:rFonts w:ascii="Times New Roman" w:hAnsi="Times New Roman" w:cs="Times New Roman"/>
              </w:rPr>
              <w:t>Rodzaje transportu i zakwaterowania</w:t>
            </w:r>
          </w:p>
          <w:p w:rsidR="0023489B" w:rsidRPr="00982E12" w:rsidRDefault="0023489B" w:rsidP="00601528">
            <w:pPr>
              <w:numPr>
                <w:ilvl w:val="0"/>
                <w:numId w:val="548"/>
              </w:numPr>
              <w:suppressAutoHyphens/>
              <w:snapToGrid w:val="0"/>
              <w:ind w:left="436"/>
              <w:jc w:val="both"/>
              <w:rPr>
                <w:rFonts w:ascii="Times New Roman" w:hAnsi="Times New Roman" w:cs="Times New Roman"/>
              </w:rPr>
            </w:pPr>
            <w:r w:rsidRPr="00982E12">
              <w:rPr>
                <w:rFonts w:ascii="Times New Roman" w:hAnsi="Times New Roman" w:cs="Times New Roman"/>
              </w:rPr>
              <w:t>Wakacje</w:t>
            </w:r>
          </w:p>
          <w:p w:rsidR="0023489B" w:rsidRPr="00982E12" w:rsidRDefault="0023489B" w:rsidP="00601528">
            <w:pPr>
              <w:numPr>
                <w:ilvl w:val="0"/>
                <w:numId w:val="548"/>
              </w:numPr>
              <w:suppressAutoHyphens/>
              <w:snapToGrid w:val="0"/>
              <w:ind w:left="436"/>
              <w:rPr>
                <w:rFonts w:ascii="Times New Roman" w:hAnsi="Times New Roman" w:cs="Times New Roman"/>
              </w:rPr>
            </w:pPr>
            <w:r w:rsidRPr="00982E12">
              <w:rPr>
                <w:rFonts w:ascii="Times New Roman" w:hAnsi="Times New Roman" w:cs="Times New Roman"/>
              </w:rPr>
              <w:t>Pozyskiwanie informacji podczas podróży</w:t>
            </w:r>
          </w:p>
          <w:p w:rsidR="0023489B" w:rsidRPr="00982E12" w:rsidRDefault="0023489B" w:rsidP="00601528">
            <w:pPr>
              <w:numPr>
                <w:ilvl w:val="0"/>
                <w:numId w:val="548"/>
              </w:numPr>
              <w:suppressAutoHyphens/>
              <w:snapToGrid w:val="0"/>
              <w:ind w:left="436"/>
              <w:jc w:val="both"/>
              <w:rPr>
                <w:rFonts w:ascii="Times New Roman" w:hAnsi="Times New Roman" w:cs="Times New Roman"/>
              </w:rPr>
            </w:pPr>
            <w:r w:rsidRPr="00982E12">
              <w:rPr>
                <w:rFonts w:ascii="Times New Roman" w:hAnsi="Times New Roman" w:cs="Times New Roman"/>
              </w:rPr>
              <w:t>Opowiadania</w:t>
            </w:r>
          </w:p>
          <w:p w:rsidR="0023489B" w:rsidRPr="00982E12" w:rsidRDefault="0023489B" w:rsidP="00601528">
            <w:pPr>
              <w:numPr>
                <w:ilvl w:val="0"/>
                <w:numId w:val="548"/>
              </w:numPr>
              <w:suppressAutoHyphens/>
              <w:snapToGrid w:val="0"/>
              <w:ind w:left="436"/>
              <w:jc w:val="both"/>
              <w:rPr>
                <w:rFonts w:ascii="Times New Roman" w:hAnsi="Times New Roman" w:cs="Times New Roman"/>
              </w:rPr>
            </w:pPr>
            <w:r w:rsidRPr="00982E12">
              <w:rPr>
                <w:rFonts w:ascii="Times New Roman" w:hAnsi="Times New Roman" w:cs="Times New Roman"/>
              </w:rPr>
              <w:t>Czasy przeszłe</w:t>
            </w:r>
          </w:p>
          <w:p w:rsidR="0023489B" w:rsidRPr="00982E12" w:rsidRDefault="0023489B" w:rsidP="00601528">
            <w:pPr>
              <w:numPr>
                <w:ilvl w:val="0"/>
                <w:numId w:val="548"/>
              </w:numPr>
              <w:suppressAutoHyphens/>
              <w:snapToGrid w:val="0"/>
              <w:ind w:left="436"/>
              <w:jc w:val="both"/>
              <w:rPr>
                <w:rFonts w:ascii="Times New Roman" w:hAnsi="Times New Roman" w:cs="Times New Roman"/>
              </w:rPr>
            </w:pPr>
            <w:r w:rsidRPr="00982E12">
              <w:rPr>
                <w:rFonts w:ascii="Times New Roman" w:hAnsi="Times New Roman" w:cs="Times New Roman"/>
              </w:rPr>
              <w:t>Powtórzenie wiadomości</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c>
          <w:tcPr>
            <w:tcW w:w="1558" w:type="dxa"/>
          </w:tcPr>
          <w:p w:rsidR="0023489B" w:rsidRPr="00982E12" w:rsidRDefault="008569F3"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8569F3"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224"/>
        </w:trPr>
        <w:tc>
          <w:tcPr>
            <w:tcW w:w="6517" w:type="dxa"/>
            <w:gridSpan w:val="3"/>
          </w:tcPr>
          <w:p w:rsidR="0023489B" w:rsidRPr="00982E12" w:rsidRDefault="008B01DE" w:rsidP="00264DAA">
            <w:pPr>
              <w:snapToGrid w:val="0"/>
              <w:spacing w:after="120"/>
              <w:ind w:left="436"/>
              <w:jc w:val="right"/>
              <w:rPr>
                <w:rFonts w:ascii="Times New Roman" w:hAnsi="Times New Roman" w:cs="Times New Roman"/>
                <w:b/>
              </w:rPr>
            </w:pPr>
            <w:r w:rsidRPr="00982E12">
              <w:rPr>
                <w:rFonts w:ascii="Times New Roman" w:hAnsi="Times New Roman" w:cs="Times New Roman"/>
                <w:b/>
              </w:rPr>
              <w:t>Razem</w:t>
            </w:r>
            <w:r w:rsidR="0023489B" w:rsidRPr="00982E12">
              <w:rPr>
                <w:rFonts w:ascii="Times New Roman" w:hAnsi="Times New Roman" w:cs="Times New Roman"/>
                <w:b/>
              </w:rPr>
              <w:t>:</w:t>
            </w:r>
          </w:p>
        </w:tc>
        <w:tc>
          <w:tcPr>
            <w:tcW w:w="1134" w:type="dxa"/>
          </w:tcPr>
          <w:p w:rsidR="0023489B" w:rsidRPr="00982E12" w:rsidRDefault="0023489B" w:rsidP="00A5477A">
            <w:pPr>
              <w:spacing w:after="120"/>
              <w:jc w:val="center"/>
              <w:rPr>
                <w:rFonts w:ascii="Times New Roman" w:hAnsi="Times New Roman" w:cs="Times New Roman"/>
                <w:b/>
              </w:rPr>
            </w:pPr>
            <w:r w:rsidRPr="00982E12">
              <w:rPr>
                <w:rFonts w:ascii="Times New Roman" w:hAnsi="Times New Roman" w:cs="Times New Roman"/>
                <w:b/>
              </w:rPr>
              <w:t>30</w:t>
            </w:r>
          </w:p>
        </w:tc>
        <w:tc>
          <w:tcPr>
            <w:tcW w:w="1558" w:type="dxa"/>
          </w:tcPr>
          <w:p w:rsidR="0023489B" w:rsidRPr="00982E12" w:rsidRDefault="008569F3" w:rsidP="00A5477A">
            <w:pPr>
              <w:spacing w:after="120"/>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8569F3" w:rsidP="00A5477A">
            <w:pPr>
              <w:spacing w:after="120"/>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rPr>
          <w:trHeight w:val="378"/>
        </w:trPr>
        <w:tc>
          <w:tcPr>
            <w:tcW w:w="10343" w:type="dxa"/>
            <w:gridSpan w:val="6"/>
          </w:tcPr>
          <w:p w:rsidR="0023489B" w:rsidRPr="00982E12" w:rsidRDefault="0023489B" w:rsidP="00A5477A">
            <w:pPr>
              <w:spacing w:before="120" w:after="120"/>
              <w:rPr>
                <w:rFonts w:ascii="Times New Roman" w:hAnsi="Times New Roman" w:cs="Times New Roman"/>
                <w:b/>
              </w:rPr>
            </w:pPr>
            <w:r w:rsidRPr="00982E12">
              <w:rPr>
                <w:rFonts w:ascii="Times New Roman" w:hAnsi="Times New Roman" w:cs="Times New Roman"/>
                <w:b/>
              </w:rPr>
              <w:t xml:space="preserve">                                                                                    Semestr IV</w:t>
            </w:r>
          </w:p>
        </w:tc>
      </w:tr>
      <w:tr w:rsidR="0023489B" w:rsidRPr="00982E12" w:rsidTr="00A5477A">
        <w:trPr>
          <w:trHeight w:val="821"/>
        </w:trPr>
        <w:tc>
          <w:tcPr>
            <w:tcW w:w="846" w:type="dxa"/>
          </w:tcPr>
          <w:p w:rsidR="0023489B" w:rsidRPr="00982E12" w:rsidRDefault="0023489B" w:rsidP="00601528">
            <w:pPr>
              <w:numPr>
                <w:ilvl w:val="0"/>
                <w:numId w:val="546"/>
              </w:numPr>
              <w:rPr>
                <w:rFonts w:ascii="Times New Roman" w:hAnsi="Times New Roman" w:cs="Times New Roman"/>
              </w:rPr>
            </w:pPr>
          </w:p>
        </w:tc>
        <w:tc>
          <w:tcPr>
            <w:tcW w:w="184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Życie towarzyskie</w:t>
            </w:r>
          </w:p>
        </w:tc>
        <w:tc>
          <w:tcPr>
            <w:tcW w:w="3825" w:type="dxa"/>
          </w:tcPr>
          <w:p w:rsidR="0023489B" w:rsidRPr="00982E12" w:rsidRDefault="0023489B" w:rsidP="00601528">
            <w:pPr>
              <w:numPr>
                <w:ilvl w:val="0"/>
                <w:numId w:val="549"/>
              </w:numPr>
              <w:suppressAutoHyphens/>
              <w:snapToGrid w:val="0"/>
              <w:ind w:left="436"/>
              <w:jc w:val="both"/>
              <w:rPr>
                <w:rFonts w:ascii="Times New Roman" w:hAnsi="Times New Roman" w:cs="Times New Roman"/>
              </w:rPr>
            </w:pPr>
            <w:r w:rsidRPr="00982E12">
              <w:rPr>
                <w:rFonts w:ascii="Times New Roman" w:hAnsi="Times New Roman" w:cs="Times New Roman"/>
              </w:rPr>
              <w:t>Czas wolny</w:t>
            </w:r>
          </w:p>
          <w:p w:rsidR="0023489B" w:rsidRPr="00982E12" w:rsidRDefault="0023489B" w:rsidP="00601528">
            <w:pPr>
              <w:numPr>
                <w:ilvl w:val="0"/>
                <w:numId w:val="549"/>
              </w:numPr>
              <w:suppressAutoHyphens/>
              <w:snapToGrid w:val="0"/>
              <w:ind w:left="436"/>
              <w:jc w:val="both"/>
              <w:rPr>
                <w:rFonts w:ascii="Times New Roman" w:hAnsi="Times New Roman" w:cs="Times New Roman"/>
              </w:rPr>
            </w:pPr>
            <w:r w:rsidRPr="00982E12">
              <w:rPr>
                <w:rFonts w:ascii="Times New Roman" w:hAnsi="Times New Roman" w:cs="Times New Roman"/>
              </w:rPr>
              <w:t>Opis zalet i wad</w:t>
            </w:r>
          </w:p>
          <w:p w:rsidR="0023489B" w:rsidRPr="00982E12" w:rsidRDefault="0023489B" w:rsidP="00601528">
            <w:pPr>
              <w:numPr>
                <w:ilvl w:val="0"/>
                <w:numId w:val="549"/>
              </w:numPr>
              <w:suppressAutoHyphens/>
              <w:snapToGrid w:val="0"/>
              <w:ind w:left="436"/>
              <w:jc w:val="both"/>
              <w:rPr>
                <w:rFonts w:ascii="Times New Roman" w:hAnsi="Times New Roman" w:cs="Times New Roman"/>
              </w:rPr>
            </w:pPr>
            <w:r w:rsidRPr="00982E12">
              <w:rPr>
                <w:rFonts w:ascii="Times New Roman" w:hAnsi="Times New Roman" w:cs="Times New Roman"/>
              </w:rPr>
              <w:t>Dokonywanie uzgodnień</w:t>
            </w:r>
          </w:p>
          <w:p w:rsidR="0023489B" w:rsidRPr="00982E12" w:rsidRDefault="0023489B" w:rsidP="00601528">
            <w:pPr>
              <w:numPr>
                <w:ilvl w:val="0"/>
                <w:numId w:val="549"/>
              </w:numPr>
              <w:suppressAutoHyphens/>
              <w:snapToGrid w:val="0"/>
              <w:ind w:left="436"/>
              <w:jc w:val="both"/>
              <w:rPr>
                <w:rFonts w:ascii="Times New Roman" w:hAnsi="Times New Roman" w:cs="Times New Roman"/>
              </w:rPr>
            </w:pPr>
            <w:r w:rsidRPr="00982E12">
              <w:rPr>
                <w:rFonts w:ascii="Times New Roman" w:hAnsi="Times New Roman" w:cs="Times New Roman"/>
              </w:rPr>
              <w:t>Przewidywanie przyszłości</w:t>
            </w:r>
          </w:p>
          <w:p w:rsidR="0023489B" w:rsidRPr="00982E12" w:rsidRDefault="0023489B" w:rsidP="00601528">
            <w:pPr>
              <w:numPr>
                <w:ilvl w:val="0"/>
                <w:numId w:val="549"/>
              </w:numPr>
              <w:suppressAutoHyphens/>
              <w:snapToGrid w:val="0"/>
              <w:ind w:left="436"/>
              <w:jc w:val="both"/>
              <w:rPr>
                <w:rFonts w:ascii="Times New Roman" w:hAnsi="Times New Roman" w:cs="Times New Roman"/>
              </w:rPr>
            </w:pPr>
            <w:r w:rsidRPr="00982E12">
              <w:rPr>
                <w:rFonts w:ascii="Times New Roman" w:hAnsi="Times New Roman" w:cs="Times New Roman"/>
              </w:rPr>
              <w:t>Czasy przyszłe</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c>
          <w:tcPr>
            <w:tcW w:w="1558" w:type="dxa"/>
          </w:tcPr>
          <w:p w:rsidR="0023489B" w:rsidRPr="00982E12" w:rsidRDefault="00264DAA"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264DA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821"/>
        </w:trPr>
        <w:tc>
          <w:tcPr>
            <w:tcW w:w="846" w:type="dxa"/>
          </w:tcPr>
          <w:p w:rsidR="0023489B" w:rsidRPr="00982E12" w:rsidRDefault="0023489B" w:rsidP="00601528">
            <w:pPr>
              <w:numPr>
                <w:ilvl w:val="0"/>
                <w:numId w:val="546"/>
              </w:numPr>
              <w:rPr>
                <w:rFonts w:ascii="Times New Roman" w:hAnsi="Times New Roman" w:cs="Times New Roman"/>
              </w:rPr>
            </w:pPr>
          </w:p>
        </w:tc>
        <w:tc>
          <w:tcPr>
            <w:tcW w:w="184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Praca</w:t>
            </w:r>
          </w:p>
        </w:tc>
        <w:tc>
          <w:tcPr>
            <w:tcW w:w="3825" w:type="dxa"/>
          </w:tcPr>
          <w:p w:rsidR="0023489B" w:rsidRPr="00982E12" w:rsidRDefault="0023489B" w:rsidP="00601528">
            <w:pPr>
              <w:numPr>
                <w:ilvl w:val="0"/>
                <w:numId w:val="551"/>
              </w:numPr>
              <w:suppressAutoHyphens/>
              <w:snapToGrid w:val="0"/>
              <w:ind w:left="441" w:hanging="365"/>
              <w:jc w:val="both"/>
              <w:rPr>
                <w:rFonts w:ascii="Times New Roman" w:hAnsi="Times New Roman" w:cs="Times New Roman"/>
              </w:rPr>
            </w:pPr>
            <w:r w:rsidRPr="00982E12">
              <w:rPr>
                <w:rFonts w:ascii="Times New Roman" w:hAnsi="Times New Roman" w:cs="Times New Roman"/>
              </w:rPr>
              <w:t>Praca – kolokacje</w:t>
            </w:r>
          </w:p>
          <w:p w:rsidR="0023489B" w:rsidRPr="00982E12" w:rsidRDefault="0023489B" w:rsidP="00601528">
            <w:pPr>
              <w:numPr>
                <w:ilvl w:val="0"/>
                <w:numId w:val="551"/>
              </w:numPr>
              <w:suppressAutoHyphens/>
              <w:snapToGrid w:val="0"/>
              <w:ind w:left="441" w:hanging="365"/>
              <w:rPr>
                <w:rFonts w:ascii="Times New Roman" w:hAnsi="Times New Roman" w:cs="Times New Roman"/>
              </w:rPr>
            </w:pPr>
            <w:r w:rsidRPr="00982E12">
              <w:rPr>
                <w:rFonts w:ascii="Times New Roman" w:hAnsi="Times New Roman" w:cs="Times New Roman"/>
              </w:rPr>
              <w:t>Wyrażania możliwości oraz konieczności realizacji określonych zadań (</w:t>
            </w:r>
            <w:proofErr w:type="spellStart"/>
            <w:r w:rsidRPr="00982E12">
              <w:rPr>
                <w:rFonts w:ascii="Times New Roman" w:hAnsi="Times New Roman" w:cs="Times New Roman"/>
              </w:rPr>
              <w:t>must</w:t>
            </w:r>
            <w:proofErr w:type="spellEnd"/>
            <w:r w:rsidRPr="00982E12">
              <w:rPr>
                <w:rFonts w:ascii="Times New Roman" w:hAnsi="Times New Roman" w:cs="Times New Roman"/>
              </w:rPr>
              <w:t xml:space="preserve">, </w:t>
            </w:r>
            <w:proofErr w:type="spellStart"/>
            <w:r w:rsidRPr="00982E12">
              <w:rPr>
                <w:rFonts w:ascii="Times New Roman" w:hAnsi="Times New Roman" w:cs="Times New Roman"/>
              </w:rPr>
              <w:t>have</w:t>
            </w:r>
            <w:proofErr w:type="spellEnd"/>
            <w:r w:rsidRPr="00982E12">
              <w:rPr>
                <w:rFonts w:ascii="Times New Roman" w:hAnsi="Times New Roman" w:cs="Times New Roman"/>
              </w:rPr>
              <w:t xml:space="preserve"> to, </w:t>
            </w:r>
            <w:proofErr w:type="spellStart"/>
            <w:r w:rsidRPr="00982E12">
              <w:rPr>
                <w:rFonts w:ascii="Times New Roman" w:hAnsi="Times New Roman" w:cs="Times New Roman"/>
              </w:rPr>
              <w:t>can</w:t>
            </w:r>
            <w:proofErr w:type="spellEnd"/>
            <w:r w:rsidRPr="00982E12">
              <w:rPr>
                <w:rFonts w:ascii="Times New Roman" w:hAnsi="Times New Roman" w:cs="Times New Roman"/>
              </w:rPr>
              <w:t>)</w:t>
            </w:r>
          </w:p>
          <w:p w:rsidR="0023489B" w:rsidRPr="00982E12" w:rsidRDefault="0023489B" w:rsidP="00601528">
            <w:pPr>
              <w:numPr>
                <w:ilvl w:val="0"/>
                <w:numId w:val="551"/>
              </w:numPr>
              <w:suppressAutoHyphens/>
              <w:snapToGrid w:val="0"/>
              <w:ind w:left="441" w:hanging="365"/>
              <w:jc w:val="both"/>
              <w:rPr>
                <w:rFonts w:ascii="Times New Roman" w:hAnsi="Times New Roman" w:cs="Times New Roman"/>
              </w:rPr>
            </w:pPr>
            <w:r w:rsidRPr="00982E12">
              <w:rPr>
                <w:rFonts w:ascii="Times New Roman" w:hAnsi="Times New Roman" w:cs="Times New Roman"/>
              </w:rPr>
              <w:t>Rozmowa kwalifikacyjna</w:t>
            </w:r>
          </w:p>
          <w:p w:rsidR="0023489B" w:rsidRPr="00982E12" w:rsidRDefault="0023489B" w:rsidP="00601528">
            <w:pPr>
              <w:numPr>
                <w:ilvl w:val="0"/>
                <w:numId w:val="551"/>
              </w:numPr>
              <w:suppressAutoHyphens/>
              <w:snapToGrid w:val="0"/>
              <w:ind w:left="441" w:hanging="365"/>
              <w:jc w:val="both"/>
              <w:rPr>
                <w:rFonts w:ascii="Times New Roman" w:hAnsi="Times New Roman" w:cs="Times New Roman"/>
              </w:rPr>
            </w:pPr>
            <w:r w:rsidRPr="00982E12">
              <w:rPr>
                <w:rFonts w:ascii="Times New Roman" w:hAnsi="Times New Roman" w:cs="Times New Roman"/>
              </w:rPr>
              <w:t xml:space="preserve">Czas </w:t>
            </w:r>
            <w:proofErr w:type="spellStart"/>
            <w:r w:rsidRPr="00982E12">
              <w:rPr>
                <w:rFonts w:ascii="Times New Roman" w:hAnsi="Times New Roman" w:cs="Times New Roman"/>
              </w:rPr>
              <w:t>Present</w:t>
            </w:r>
            <w:proofErr w:type="spellEnd"/>
            <w:r w:rsidRPr="00982E12">
              <w:rPr>
                <w:rFonts w:ascii="Times New Roman" w:hAnsi="Times New Roman" w:cs="Times New Roman"/>
              </w:rPr>
              <w:t xml:space="preserve">  Perfect 1</w:t>
            </w:r>
          </w:p>
          <w:p w:rsidR="0023489B" w:rsidRPr="00982E12" w:rsidRDefault="0023489B" w:rsidP="00601528">
            <w:pPr>
              <w:numPr>
                <w:ilvl w:val="0"/>
                <w:numId w:val="551"/>
              </w:numPr>
              <w:suppressAutoHyphens/>
              <w:snapToGrid w:val="0"/>
              <w:ind w:left="441" w:hanging="365"/>
              <w:jc w:val="both"/>
              <w:rPr>
                <w:rFonts w:ascii="Times New Roman" w:hAnsi="Times New Roman" w:cs="Times New Roman"/>
              </w:rPr>
            </w:pPr>
            <w:r w:rsidRPr="00982E12">
              <w:rPr>
                <w:rFonts w:ascii="Times New Roman" w:hAnsi="Times New Roman" w:cs="Times New Roman"/>
              </w:rPr>
              <w:t>Powtórzenie wiadomości</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c>
          <w:tcPr>
            <w:tcW w:w="1558" w:type="dxa"/>
          </w:tcPr>
          <w:p w:rsidR="0023489B" w:rsidRPr="00982E12" w:rsidRDefault="00264DAA"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264DA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821"/>
        </w:trPr>
        <w:tc>
          <w:tcPr>
            <w:tcW w:w="846" w:type="dxa"/>
          </w:tcPr>
          <w:p w:rsidR="0023489B" w:rsidRPr="00982E12" w:rsidRDefault="0023489B" w:rsidP="00601528">
            <w:pPr>
              <w:numPr>
                <w:ilvl w:val="0"/>
                <w:numId w:val="546"/>
              </w:numPr>
              <w:rPr>
                <w:rFonts w:ascii="Times New Roman" w:hAnsi="Times New Roman" w:cs="Times New Roman"/>
              </w:rPr>
            </w:pPr>
          </w:p>
        </w:tc>
        <w:tc>
          <w:tcPr>
            <w:tcW w:w="184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Zdrowie</w:t>
            </w:r>
          </w:p>
        </w:tc>
        <w:tc>
          <w:tcPr>
            <w:tcW w:w="3825" w:type="dxa"/>
          </w:tcPr>
          <w:p w:rsidR="0023489B" w:rsidRPr="00982E12" w:rsidRDefault="0023489B" w:rsidP="00601528">
            <w:pPr>
              <w:numPr>
                <w:ilvl w:val="0"/>
                <w:numId w:val="550"/>
              </w:numPr>
              <w:suppressAutoHyphens/>
              <w:snapToGrid w:val="0"/>
              <w:ind w:left="441" w:hanging="426"/>
              <w:jc w:val="both"/>
              <w:rPr>
                <w:rFonts w:ascii="Times New Roman" w:hAnsi="Times New Roman" w:cs="Times New Roman"/>
              </w:rPr>
            </w:pPr>
            <w:r w:rsidRPr="00982E12">
              <w:rPr>
                <w:rFonts w:ascii="Times New Roman" w:hAnsi="Times New Roman" w:cs="Times New Roman"/>
              </w:rPr>
              <w:t>Choroby</w:t>
            </w:r>
          </w:p>
          <w:p w:rsidR="0023489B" w:rsidRPr="00982E12" w:rsidRDefault="0023489B" w:rsidP="00601528">
            <w:pPr>
              <w:numPr>
                <w:ilvl w:val="0"/>
                <w:numId w:val="550"/>
              </w:numPr>
              <w:suppressAutoHyphens/>
              <w:snapToGrid w:val="0"/>
              <w:ind w:left="441" w:hanging="426"/>
              <w:jc w:val="both"/>
              <w:rPr>
                <w:rFonts w:ascii="Times New Roman" w:hAnsi="Times New Roman" w:cs="Times New Roman"/>
              </w:rPr>
            </w:pPr>
            <w:r w:rsidRPr="00982E12">
              <w:rPr>
                <w:rFonts w:ascii="Times New Roman" w:hAnsi="Times New Roman" w:cs="Times New Roman"/>
              </w:rPr>
              <w:t>Odżywianie</w:t>
            </w:r>
          </w:p>
          <w:p w:rsidR="0023489B" w:rsidRPr="00982E12" w:rsidRDefault="0023489B" w:rsidP="00601528">
            <w:pPr>
              <w:numPr>
                <w:ilvl w:val="0"/>
                <w:numId w:val="550"/>
              </w:numPr>
              <w:suppressAutoHyphens/>
              <w:snapToGrid w:val="0"/>
              <w:ind w:left="441" w:hanging="426"/>
              <w:jc w:val="both"/>
              <w:rPr>
                <w:rFonts w:ascii="Times New Roman" w:hAnsi="Times New Roman" w:cs="Times New Roman"/>
              </w:rPr>
            </w:pPr>
            <w:r w:rsidRPr="00982E12">
              <w:rPr>
                <w:rFonts w:ascii="Times New Roman" w:hAnsi="Times New Roman" w:cs="Times New Roman"/>
              </w:rPr>
              <w:t>W aptece</w:t>
            </w:r>
          </w:p>
          <w:p w:rsidR="0023489B" w:rsidRPr="00982E12" w:rsidRDefault="0023489B" w:rsidP="00601528">
            <w:pPr>
              <w:numPr>
                <w:ilvl w:val="0"/>
                <w:numId w:val="550"/>
              </w:numPr>
              <w:suppressAutoHyphens/>
              <w:snapToGrid w:val="0"/>
              <w:ind w:left="441" w:hanging="426"/>
              <w:jc w:val="both"/>
              <w:rPr>
                <w:rFonts w:ascii="Times New Roman" w:hAnsi="Times New Roman" w:cs="Times New Roman"/>
              </w:rPr>
            </w:pPr>
            <w:r w:rsidRPr="00982E12">
              <w:rPr>
                <w:rFonts w:ascii="Times New Roman" w:hAnsi="Times New Roman" w:cs="Times New Roman"/>
              </w:rPr>
              <w:t xml:space="preserve">Czas </w:t>
            </w:r>
            <w:proofErr w:type="spellStart"/>
            <w:r w:rsidRPr="00982E12">
              <w:rPr>
                <w:rFonts w:ascii="Times New Roman" w:hAnsi="Times New Roman" w:cs="Times New Roman"/>
              </w:rPr>
              <w:t>Present</w:t>
            </w:r>
            <w:proofErr w:type="spellEnd"/>
            <w:r w:rsidRPr="00982E12">
              <w:rPr>
                <w:rFonts w:ascii="Times New Roman" w:hAnsi="Times New Roman" w:cs="Times New Roman"/>
              </w:rPr>
              <w:t xml:space="preserve">  Perfect 2</w:t>
            </w:r>
          </w:p>
          <w:p w:rsidR="0023489B" w:rsidRPr="00982E12" w:rsidRDefault="0023489B" w:rsidP="00601528">
            <w:pPr>
              <w:numPr>
                <w:ilvl w:val="0"/>
                <w:numId w:val="550"/>
              </w:numPr>
              <w:suppressAutoHyphens/>
              <w:snapToGrid w:val="0"/>
              <w:ind w:left="441" w:hanging="426"/>
              <w:jc w:val="both"/>
              <w:rPr>
                <w:rFonts w:ascii="Times New Roman" w:hAnsi="Times New Roman" w:cs="Times New Roman"/>
              </w:rPr>
            </w:pPr>
            <w:r w:rsidRPr="00982E12">
              <w:rPr>
                <w:rFonts w:ascii="Times New Roman" w:hAnsi="Times New Roman" w:cs="Times New Roman"/>
              </w:rPr>
              <w:t>Powtórzenie wiadomości</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c>
          <w:tcPr>
            <w:tcW w:w="1558" w:type="dxa"/>
          </w:tcPr>
          <w:p w:rsidR="0023489B" w:rsidRPr="00982E12" w:rsidRDefault="00264DAA"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264DA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332"/>
        </w:trPr>
        <w:tc>
          <w:tcPr>
            <w:tcW w:w="6517" w:type="dxa"/>
            <w:gridSpan w:val="3"/>
          </w:tcPr>
          <w:p w:rsidR="0023489B" w:rsidRPr="00982E12" w:rsidRDefault="0023489B" w:rsidP="00264DAA">
            <w:pPr>
              <w:snapToGrid w:val="0"/>
              <w:ind w:left="441"/>
              <w:jc w:val="right"/>
              <w:rPr>
                <w:rFonts w:ascii="Times New Roman" w:hAnsi="Times New Roman" w:cs="Times New Roman"/>
                <w:b/>
              </w:rPr>
            </w:pPr>
            <w:r w:rsidRPr="00982E12">
              <w:rPr>
                <w:rFonts w:ascii="Times New Roman" w:hAnsi="Times New Roman" w:cs="Times New Roman"/>
                <w:b/>
              </w:rPr>
              <w:t>Razem:</w:t>
            </w:r>
          </w:p>
        </w:tc>
        <w:tc>
          <w:tcPr>
            <w:tcW w:w="113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30</w:t>
            </w:r>
          </w:p>
        </w:tc>
        <w:tc>
          <w:tcPr>
            <w:tcW w:w="1558" w:type="dxa"/>
          </w:tcPr>
          <w:p w:rsidR="0023489B" w:rsidRPr="00982E12" w:rsidRDefault="00264DAA" w:rsidP="00A5477A">
            <w:pPr>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264DAA" w:rsidP="00A5477A">
            <w:pPr>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rPr>
          <w:trHeight w:val="228"/>
        </w:trPr>
        <w:tc>
          <w:tcPr>
            <w:tcW w:w="10343" w:type="dxa"/>
            <w:gridSpan w:val="6"/>
          </w:tcPr>
          <w:p w:rsidR="0023489B" w:rsidRPr="00982E12" w:rsidRDefault="0023489B" w:rsidP="00A5477A">
            <w:pPr>
              <w:spacing w:before="120" w:after="120"/>
              <w:rPr>
                <w:rFonts w:ascii="Times New Roman" w:hAnsi="Times New Roman" w:cs="Times New Roman"/>
                <w:b/>
              </w:rPr>
            </w:pPr>
            <w:r w:rsidRPr="00982E12">
              <w:rPr>
                <w:rFonts w:ascii="Times New Roman" w:hAnsi="Times New Roman" w:cs="Times New Roman"/>
                <w:b/>
              </w:rPr>
              <w:lastRenderedPageBreak/>
              <w:t xml:space="preserve">                                                                                         Semestr V</w:t>
            </w:r>
          </w:p>
        </w:tc>
      </w:tr>
      <w:tr w:rsidR="0023489B" w:rsidRPr="00982E12" w:rsidTr="00A5477A">
        <w:trPr>
          <w:trHeight w:val="821"/>
        </w:trPr>
        <w:tc>
          <w:tcPr>
            <w:tcW w:w="846" w:type="dxa"/>
          </w:tcPr>
          <w:p w:rsidR="0023489B" w:rsidRPr="00982E12" w:rsidRDefault="0023489B" w:rsidP="00601528">
            <w:pPr>
              <w:numPr>
                <w:ilvl w:val="0"/>
                <w:numId w:val="546"/>
              </w:numPr>
              <w:rPr>
                <w:rFonts w:ascii="Times New Roman" w:hAnsi="Times New Roman" w:cs="Times New Roman"/>
              </w:rPr>
            </w:pPr>
          </w:p>
        </w:tc>
        <w:tc>
          <w:tcPr>
            <w:tcW w:w="184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Umysł</w:t>
            </w:r>
          </w:p>
        </w:tc>
        <w:tc>
          <w:tcPr>
            <w:tcW w:w="3825" w:type="dxa"/>
          </w:tcPr>
          <w:p w:rsidR="0023489B" w:rsidRPr="00982E12" w:rsidRDefault="0023489B" w:rsidP="00601528">
            <w:pPr>
              <w:pStyle w:val="Akapitzlist"/>
              <w:numPr>
                <w:ilvl w:val="0"/>
                <w:numId w:val="552"/>
              </w:numPr>
              <w:snapToGrid w:val="0"/>
              <w:spacing w:after="0" w:line="240" w:lineRule="auto"/>
              <w:ind w:left="441" w:hanging="426"/>
              <w:contextualSpacing w:val="0"/>
              <w:rPr>
                <w:rFonts w:ascii="Times New Roman" w:hAnsi="Times New Roman" w:cs="Times New Roman"/>
              </w:rPr>
            </w:pPr>
            <w:r w:rsidRPr="00982E12">
              <w:rPr>
                <w:rFonts w:ascii="Times New Roman" w:hAnsi="Times New Roman" w:cs="Times New Roman"/>
              </w:rPr>
              <w:t>Wyrażanie emocji</w:t>
            </w:r>
          </w:p>
          <w:p w:rsidR="0023489B" w:rsidRPr="00982E12" w:rsidRDefault="0023489B" w:rsidP="00601528">
            <w:pPr>
              <w:pStyle w:val="Akapitzlist"/>
              <w:numPr>
                <w:ilvl w:val="0"/>
                <w:numId w:val="552"/>
              </w:numPr>
              <w:snapToGrid w:val="0"/>
              <w:spacing w:after="0" w:line="240" w:lineRule="auto"/>
              <w:ind w:left="441" w:hanging="426"/>
              <w:contextualSpacing w:val="0"/>
              <w:rPr>
                <w:rFonts w:ascii="Times New Roman" w:hAnsi="Times New Roman" w:cs="Times New Roman"/>
              </w:rPr>
            </w:pPr>
            <w:r w:rsidRPr="00982E12">
              <w:rPr>
                <w:rFonts w:ascii="Times New Roman" w:hAnsi="Times New Roman" w:cs="Times New Roman"/>
              </w:rPr>
              <w:t>Opis przedmiotów</w:t>
            </w:r>
          </w:p>
          <w:p w:rsidR="0023489B" w:rsidRPr="00982E12" w:rsidRDefault="0023489B" w:rsidP="00601528">
            <w:pPr>
              <w:pStyle w:val="Akapitzlist"/>
              <w:numPr>
                <w:ilvl w:val="0"/>
                <w:numId w:val="552"/>
              </w:numPr>
              <w:snapToGrid w:val="0"/>
              <w:spacing w:after="0" w:line="240" w:lineRule="auto"/>
              <w:ind w:left="441" w:hanging="426"/>
              <w:contextualSpacing w:val="0"/>
              <w:rPr>
                <w:rFonts w:ascii="Times New Roman" w:hAnsi="Times New Roman" w:cs="Times New Roman"/>
              </w:rPr>
            </w:pPr>
            <w:r w:rsidRPr="00982E12">
              <w:rPr>
                <w:rFonts w:ascii="Times New Roman" w:hAnsi="Times New Roman" w:cs="Times New Roman"/>
              </w:rPr>
              <w:t>Przedimki (</w:t>
            </w:r>
            <w:proofErr w:type="spellStart"/>
            <w:r w:rsidRPr="00982E12">
              <w:rPr>
                <w:rFonts w:ascii="Times New Roman" w:hAnsi="Times New Roman" w:cs="Times New Roman"/>
              </w:rPr>
              <w:t>articles</w:t>
            </w:r>
            <w:proofErr w:type="spellEnd"/>
            <w:r w:rsidRPr="00982E12">
              <w:rPr>
                <w:rFonts w:ascii="Times New Roman" w:hAnsi="Times New Roman" w:cs="Times New Roman"/>
              </w:rPr>
              <w:t>)</w:t>
            </w:r>
          </w:p>
          <w:p w:rsidR="0023489B" w:rsidRPr="00982E12" w:rsidRDefault="0023489B" w:rsidP="00601528">
            <w:pPr>
              <w:numPr>
                <w:ilvl w:val="0"/>
                <w:numId w:val="552"/>
              </w:numPr>
              <w:suppressAutoHyphens/>
              <w:snapToGrid w:val="0"/>
              <w:ind w:left="441" w:hanging="426"/>
              <w:rPr>
                <w:rFonts w:ascii="Times New Roman" w:hAnsi="Times New Roman" w:cs="Times New Roman"/>
              </w:rPr>
            </w:pPr>
            <w:r w:rsidRPr="00982E12">
              <w:rPr>
                <w:rFonts w:ascii="Times New Roman" w:hAnsi="Times New Roman" w:cs="Times New Roman"/>
              </w:rPr>
              <w:t>Czasowniki frazowe (</w:t>
            </w:r>
            <w:proofErr w:type="spellStart"/>
            <w:r w:rsidRPr="00982E12">
              <w:rPr>
                <w:rFonts w:ascii="Times New Roman" w:hAnsi="Times New Roman" w:cs="Times New Roman"/>
              </w:rPr>
              <w:t>phrasal</w:t>
            </w:r>
            <w:proofErr w:type="spellEnd"/>
            <w:r w:rsidRPr="00982E12">
              <w:rPr>
                <w:rFonts w:ascii="Times New Roman" w:hAnsi="Times New Roman" w:cs="Times New Roman"/>
              </w:rPr>
              <w:t xml:space="preserve"> </w:t>
            </w:r>
            <w:proofErr w:type="spellStart"/>
            <w:r w:rsidRPr="00982E12">
              <w:rPr>
                <w:rFonts w:ascii="Times New Roman" w:hAnsi="Times New Roman" w:cs="Times New Roman"/>
              </w:rPr>
              <w:t>verbs</w:t>
            </w:r>
            <w:proofErr w:type="spellEnd"/>
            <w:r w:rsidRPr="00982E12">
              <w:rPr>
                <w:rFonts w:ascii="Times New Roman" w:hAnsi="Times New Roman" w:cs="Times New Roman"/>
              </w:rPr>
              <w:t>)</w:t>
            </w:r>
          </w:p>
          <w:p w:rsidR="0023489B" w:rsidRPr="00982E12" w:rsidRDefault="0023489B" w:rsidP="00601528">
            <w:pPr>
              <w:numPr>
                <w:ilvl w:val="0"/>
                <w:numId w:val="552"/>
              </w:numPr>
              <w:suppressAutoHyphens/>
              <w:snapToGrid w:val="0"/>
              <w:ind w:left="441" w:hanging="426"/>
              <w:rPr>
                <w:rFonts w:ascii="Times New Roman" w:hAnsi="Times New Roman" w:cs="Times New Roman"/>
              </w:rPr>
            </w:pPr>
            <w:r w:rsidRPr="00982E12">
              <w:rPr>
                <w:rFonts w:ascii="Times New Roman" w:hAnsi="Times New Roman" w:cs="Times New Roman"/>
              </w:rPr>
              <w:t>Powtórzenie wiadomości</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c>
          <w:tcPr>
            <w:tcW w:w="1558" w:type="dxa"/>
          </w:tcPr>
          <w:p w:rsidR="0023489B" w:rsidRPr="00982E12" w:rsidRDefault="00264DAA"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264DA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24"/>
        </w:trPr>
        <w:tc>
          <w:tcPr>
            <w:tcW w:w="846" w:type="dxa"/>
          </w:tcPr>
          <w:p w:rsidR="0023489B" w:rsidRPr="00982E12" w:rsidRDefault="0023489B" w:rsidP="00601528">
            <w:pPr>
              <w:numPr>
                <w:ilvl w:val="0"/>
                <w:numId w:val="546"/>
              </w:numPr>
              <w:rPr>
                <w:rFonts w:ascii="Times New Roman" w:hAnsi="Times New Roman" w:cs="Times New Roman"/>
              </w:rPr>
            </w:pPr>
          </w:p>
        </w:tc>
        <w:tc>
          <w:tcPr>
            <w:tcW w:w="184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Sztuka</w:t>
            </w:r>
          </w:p>
        </w:tc>
        <w:tc>
          <w:tcPr>
            <w:tcW w:w="3825" w:type="dxa"/>
          </w:tcPr>
          <w:p w:rsidR="0023489B" w:rsidRPr="00982E12" w:rsidRDefault="0023489B" w:rsidP="00601528">
            <w:pPr>
              <w:numPr>
                <w:ilvl w:val="0"/>
                <w:numId w:val="553"/>
              </w:numPr>
              <w:suppressAutoHyphens/>
              <w:snapToGrid w:val="0"/>
              <w:ind w:left="436"/>
              <w:jc w:val="both"/>
              <w:rPr>
                <w:rFonts w:ascii="Times New Roman" w:hAnsi="Times New Roman" w:cs="Times New Roman"/>
              </w:rPr>
            </w:pPr>
            <w:r w:rsidRPr="00982E12">
              <w:rPr>
                <w:rFonts w:ascii="Times New Roman" w:hAnsi="Times New Roman" w:cs="Times New Roman"/>
              </w:rPr>
              <w:t>Rodzaje sztuki</w:t>
            </w:r>
          </w:p>
          <w:p w:rsidR="0023489B" w:rsidRPr="00982E12" w:rsidRDefault="0023489B" w:rsidP="00601528">
            <w:pPr>
              <w:numPr>
                <w:ilvl w:val="0"/>
                <w:numId w:val="553"/>
              </w:numPr>
              <w:suppressAutoHyphens/>
              <w:snapToGrid w:val="0"/>
              <w:ind w:left="436"/>
              <w:jc w:val="both"/>
              <w:rPr>
                <w:rFonts w:ascii="Times New Roman" w:hAnsi="Times New Roman" w:cs="Times New Roman"/>
              </w:rPr>
            </w:pPr>
            <w:r w:rsidRPr="00982E12">
              <w:rPr>
                <w:rFonts w:ascii="Times New Roman" w:hAnsi="Times New Roman" w:cs="Times New Roman"/>
              </w:rPr>
              <w:t>Gatunki literackie</w:t>
            </w:r>
          </w:p>
          <w:p w:rsidR="0023489B" w:rsidRPr="00982E12" w:rsidRDefault="0023489B" w:rsidP="00601528">
            <w:pPr>
              <w:numPr>
                <w:ilvl w:val="0"/>
                <w:numId w:val="553"/>
              </w:numPr>
              <w:suppressAutoHyphens/>
              <w:snapToGrid w:val="0"/>
              <w:ind w:left="436"/>
              <w:jc w:val="both"/>
              <w:rPr>
                <w:rFonts w:ascii="Times New Roman" w:hAnsi="Times New Roman" w:cs="Times New Roman"/>
              </w:rPr>
            </w:pPr>
            <w:r w:rsidRPr="00982E12">
              <w:rPr>
                <w:rFonts w:ascii="Times New Roman" w:hAnsi="Times New Roman" w:cs="Times New Roman"/>
              </w:rPr>
              <w:t xml:space="preserve">Opis fabuły </w:t>
            </w:r>
          </w:p>
          <w:p w:rsidR="0023489B" w:rsidRPr="00982E12" w:rsidRDefault="0023489B" w:rsidP="00601528">
            <w:pPr>
              <w:numPr>
                <w:ilvl w:val="0"/>
                <w:numId w:val="553"/>
              </w:numPr>
              <w:suppressAutoHyphens/>
              <w:snapToGrid w:val="0"/>
              <w:ind w:left="436"/>
              <w:jc w:val="both"/>
              <w:rPr>
                <w:rFonts w:ascii="Times New Roman" w:hAnsi="Times New Roman" w:cs="Times New Roman"/>
              </w:rPr>
            </w:pPr>
            <w:r w:rsidRPr="00982E12">
              <w:rPr>
                <w:rFonts w:ascii="Times New Roman" w:hAnsi="Times New Roman" w:cs="Times New Roman"/>
              </w:rPr>
              <w:t>Okres warunkowy 1</w:t>
            </w:r>
          </w:p>
          <w:p w:rsidR="0023489B" w:rsidRPr="00982E12" w:rsidRDefault="0023489B" w:rsidP="00601528">
            <w:pPr>
              <w:numPr>
                <w:ilvl w:val="0"/>
                <w:numId w:val="553"/>
              </w:numPr>
              <w:suppressAutoHyphens/>
              <w:snapToGrid w:val="0"/>
              <w:ind w:left="436"/>
              <w:jc w:val="both"/>
              <w:rPr>
                <w:rFonts w:ascii="Times New Roman" w:hAnsi="Times New Roman" w:cs="Times New Roman"/>
              </w:rPr>
            </w:pPr>
            <w:r w:rsidRPr="00982E12">
              <w:rPr>
                <w:rFonts w:ascii="Times New Roman" w:hAnsi="Times New Roman" w:cs="Times New Roman"/>
              </w:rPr>
              <w:t>Zaimki zwrotne</w:t>
            </w:r>
          </w:p>
          <w:p w:rsidR="0023489B" w:rsidRPr="00982E12" w:rsidRDefault="0023489B" w:rsidP="00601528">
            <w:pPr>
              <w:numPr>
                <w:ilvl w:val="0"/>
                <w:numId w:val="553"/>
              </w:numPr>
              <w:suppressAutoHyphens/>
              <w:snapToGrid w:val="0"/>
              <w:ind w:left="436"/>
              <w:jc w:val="both"/>
              <w:rPr>
                <w:rFonts w:ascii="Times New Roman" w:hAnsi="Times New Roman" w:cs="Times New Roman"/>
              </w:rPr>
            </w:pPr>
            <w:r w:rsidRPr="00982E12">
              <w:rPr>
                <w:rFonts w:ascii="Times New Roman" w:hAnsi="Times New Roman" w:cs="Times New Roman"/>
              </w:rPr>
              <w:t>Powtórzenie wiadomości</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c>
          <w:tcPr>
            <w:tcW w:w="1558" w:type="dxa"/>
          </w:tcPr>
          <w:p w:rsidR="0023489B" w:rsidRPr="00982E12" w:rsidRDefault="00264DAA"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264DA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821"/>
        </w:trPr>
        <w:tc>
          <w:tcPr>
            <w:tcW w:w="846" w:type="dxa"/>
          </w:tcPr>
          <w:p w:rsidR="0023489B" w:rsidRPr="00982E12" w:rsidRDefault="0023489B" w:rsidP="00601528">
            <w:pPr>
              <w:numPr>
                <w:ilvl w:val="0"/>
                <w:numId w:val="546"/>
              </w:numPr>
              <w:rPr>
                <w:rFonts w:ascii="Times New Roman" w:hAnsi="Times New Roman" w:cs="Times New Roman"/>
              </w:rPr>
            </w:pPr>
          </w:p>
        </w:tc>
        <w:tc>
          <w:tcPr>
            <w:tcW w:w="184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Pieniądz</w:t>
            </w:r>
          </w:p>
        </w:tc>
        <w:tc>
          <w:tcPr>
            <w:tcW w:w="3825" w:type="dxa"/>
          </w:tcPr>
          <w:p w:rsidR="0023489B" w:rsidRPr="00982E12" w:rsidRDefault="0023489B" w:rsidP="00601528">
            <w:pPr>
              <w:numPr>
                <w:ilvl w:val="0"/>
                <w:numId w:val="554"/>
              </w:numPr>
              <w:suppressAutoHyphens/>
              <w:snapToGrid w:val="0"/>
              <w:ind w:left="436"/>
              <w:jc w:val="both"/>
              <w:rPr>
                <w:rFonts w:ascii="Times New Roman" w:hAnsi="Times New Roman" w:cs="Times New Roman"/>
              </w:rPr>
            </w:pPr>
            <w:r w:rsidRPr="00982E12">
              <w:rPr>
                <w:rFonts w:ascii="Times New Roman" w:hAnsi="Times New Roman" w:cs="Times New Roman"/>
              </w:rPr>
              <w:t>Zakupy</w:t>
            </w:r>
          </w:p>
          <w:p w:rsidR="0023489B" w:rsidRPr="00982E12" w:rsidRDefault="0023489B" w:rsidP="00601528">
            <w:pPr>
              <w:numPr>
                <w:ilvl w:val="0"/>
                <w:numId w:val="554"/>
              </w:numPr>
              <w:suppressAutoHyphens/>
              <w:snapToGrid w:val="0"/>
              <w:ind w:left="436"/>
              <w:jc w:val="both"/>
              <w:rPr>
                <w:rFonts w:ascii="Times New Roman" w:hAnsi="Times New Roman" w:cs="Times New Roman"/>
              </w:rPr>
            </w:pPr>
            <w:r w:rsidRPr="00982E12">
              <w:rPr>
                <w:rFonts w:ascii="Times New Roman" w:hAnsi="Times New Roman" w:cs="Times New Roman"/>
              </w:rPr>
              <w:t>Składanie reklamacji</w:t>
            </w:r>
          </w:p>
          <w:p w:rsidR="0023489B" w:rsidRPr="00982E12" w:rsidRDefault="0023489B" w:rsidP="00601528">
            <w:pPr>
              <w:numPr>
                <w:ilvl w:val="0"/>
                <w:numId w:val="554"/>
              </w:numPr>
              <w:suppressAutoHyphens/>
              <w:snapToGrid w:val="0"/>
              <w:ind w:left="436"/>
              <w:jc w:val="both"/>
              <w:rPr>
                <w:rFonts w:ascii="Times New Roman" w:hAnsi="Times New Roman" w:cs="Times New Roman"/>
              </w:rPr>
            </w:pPr>
            <w:r w:rsidRPr="00982E12">
              <w:rPr>
                <w:rFonts w:ascii="Times New Roman" w:hAnsi="Times New Roman" w:cs="Times New Roman"/>
              </w:rPr>
              <w:t>Okres warunkowy 2</w:t>
            </w:r>
          </w:p>
          <w:p w:rsidR="0023489B" w:rsidRPr="00982E12" w:rsidRDefault="0023489B" w:rsidP="00601528">
            <w:pPr>
              <w:numPr>
                <w:ilvl w:val="0"/>
                <w:numId w:val="554"/>
              </w:numPr>
              <w:suppressAutoHyphens/>
              <w:snapToGrid w:val="0"/>
              <w:ind w:left="436"/>
              <w:jc w:val="both"/>
              <w:rPr>
                <w:rFonts w:ascii="Times New Roman" w:hAnsi="Times New Roman" w:cs="Times New Roman"/>
              </w:rPr>
            </w:pPr>
            <w:r w:rsidRPr="00982E12">
              <w:rPr>
                <w:rFonts w:ascii="Times New Roman" w:hAnsi="Times New Roman" w:cs="Times New Roman"/>
              </w:rPr>
              <w:t xml:space="preserve">Bezokolicznik </w:t>
            </w:r>
          </w:p>
          <w:p w:rsidR="0023489B" w:rsidRPr="00982E12" w:rsidRDefault="0023489B" w:rsidP="00601528">
            <w:pPr>
              <w:numPr>
                <w:ilvl w:val="0"/>
                <w:numId w:val="554"/>
              </w:numPr>
              <w:suppressAutoHyphens/>
              <w:snapToGrid w:val="0"/>
              <w:ind w:left="436"/>
              <w:jc w:val="both"/>
              <w:rPr>
                <w:rFonts w:ascii="Times New Roman" w:hAnsi="Times New Roman" w:cs="Times New Roman"/>
              </w:rPr>
            </w:pPr>
            <w:r w:rsidRPr="00982E12">
              <w:rPr>
                <w:rFonts w:ascii="Times New Roman" w:hAnsi="Times New Roman" w:cs="Times New Roman"/>
              </w:rPr>
              <w:t>Powtórzenie wiadomości</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c>
          <w:tcPr>
            <w:tcW w:w="1558" w:type="dxa"/>
          </w:tcPr>
          <w:p w:rsidR="0023489B" w:rsidRPr="00982E12" w:rsidRDefault="00264DAA"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264DA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368"/>
        </w:trPr>
        <w:tc>
          <w:tcPr>
            <w:tcW w:w="6517" w:type="dxa"/>
            <w:gridSpan w:val="3"/>
          </w:tcPr>
          <w:p w:rsidR="0023489B" w:rsidRPr="00982E12" w:rsidRDefault="0023489B" w:rsidP="00264DAA">
            <w:pPr>
              <w:snapToGrid w:val="0"/>
              <w:spacing w:before="40"/>
              <w:ind w:left="436"/>
              <w:jc w:val="right"/>
              <w:rPr>
                <w:rFonts w:ascii="Times New Roman" w:hAnsi="Times New Roman" w:cs="Times New Roman"/>
                <w:b/>
              </w:rPr>
            </w:pPr>
            <w:r w:rsidRPr="00982E12">
              <w:rPr>
                <w:rFonts w:ascii="Times New Roman" w:hAnsi="Times New Roman" w:cs="Times New Roman"/>
                <w:b/>
              </w:rPr>
              <w:t>Razem:</w:t>
            </w:r>
          </w:p>
        </w:tc>
        <w:tc>
          <w:tcPr>
            <w:tcW w:w="113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30</w:t>
            </w:r>
          </w:p>
        </w:tc>
        <w:tc>
          <w:tcPr>
            <w:tcW w:w="1558" w:type="dxa"/>
          </w:tcPr>
          <w:p w:rsidR="0023489B" w:rsidRPr="00982E12" w:rsidRDefault="00264DAA" w:rsidP="00A5477A">
            <w:pPr>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264DAA" w:rsidP="00A5477A">
            <w:pPr>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rPr>
          <w:trHeight w:val="384"/>
        </w:trPr>
        <w:tc>
          <w:tcPr>
            <w:tcW w:w="10343" w:type="dxa"/>
            <w:gridSpan w:val="6"/>
          </w:tcPr>
          <w:p w:rsidR="0023489B" w:rsidRPr="00982E12" w:rsidRDefault="0023489B" w:rsidP="00A5477A">
            <w:pPr>
              <w:spacing w:before="120" w:after="120"/>
              <w:rPr>
                <w:rFonts w:ascii="Times New Roman" w:hAnsi="Times New Roman" w:cs="Times New Roman"/>
                <w:b/>
              </w:rPr>
            </w:pPr>
            <w:r w:rsidRPr="00982E12">
              <w:rPr>
                <w:rFonts w:ascii="Times New Roman" w:hAnsi="Times New Roman" w:cs="Times New Roman"/>
                <w:b/>
              </w:rPr>
              <w:t xml:space="preserve">                                                                               Semestr VI</w:t>
            </w:r>
          </w:p>
        </w:tc>
      </w:tr>
      <w:tr w:rsidR="0023489B" w:rsidRPr="00982E12" w:rsidTr="00A5477A">
        <w:trPr>
          <w:trHeight w:val="821"/>
        </w:trPr>
        <w:tc>
          <w:tcPr>
            <w:tcW w:w="846" w:type="dxa"/>
          </w:tcPr>
          <w:p w:rsidR="0023489B" w:rsidRPr="00982E12" w:rsidRDefault="0023489B" w:rsidP="00601528">
            <w:pPr>
              <w:numPr>
                <w:ilvl w:val="0"/>
                <w:numId w:val="546"/>
              </w:numPr>
              <w:rPr>
                <w:rFonts w:ascii="Times New Roman" w:hAnsi="Times New Roman" w:cs="Times New Roman"/>
              </w:rPr>
            </w:pPr>
          </w:p>
        </w:tc>
        <w:tc>
          <w:tcPr>
            <w:tcW w:w="184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Nauka i technologii</w:t>
            </w:r>
          </w:p>
        </w:tc>
        <w:tc>
          <w:tcPr>
            <w:tcW w:w="3825" w:type="dxa"/>
          </w:tcPr>
          <w:p w:rsidR="0023489B" w:rsidRPr="00982E12" w:rsidRDefault="0023489B" w:rsidP="00601528">
            <w:pPr>
              <w:pStyle w:val="Akapitzlist"/>
              <w:numPr>
                <w:ilvl w:val="0"/>
                <w:numId w:val="555"/>
              </w:numPr>
              <w:snapToGrid w:val="0"/>
              <w:spacing w:after="0" w:line="240" w:lineRule="auto"/>
              <w:ind w:left="354" w:hanging="284"/>
              <w:contextualSpacing w:val="0"/>
              <w:rPr>
                <w:rFonts w:ascii="Times New Roman" w:hAnsi="Times New Roman" w:cs="Times New Roman"/>
              </w:rPr>
            </w:pPr>
            <w:r w:rsidRPr="00982E12">
              <w:rPr>
                <w:rFonts w:ascii="Times New Roman" w:hAnsi="Times New Roman" w:cs="Times New Roman"/>
              </w:rPr>
              <w:t>Sprzęt elektroniczny i jego wykorzystanie</w:t>
            </w:r>
          </w:p>
          <w:p w:rsidR="0023489B" w:rsidRPr="00982E12" w:rsidRDefault="0023489B" w:rsidP="00601528">
            <w:pPr>
              <w:pStyle w:val="Akapitzlist"/>
              <w:numPr>
                <w:ilvl w:val="0"/>
                <w:numId w:val="555"/>
              </w:numPr>
              <w:snapToGrid w:val="0"/>
              <w:spacing w:after="0" w:line="240" w:lineRule="auto"/>
              <w:ind w:left="354" w:hanging="284"/>
              <w:contextualSpacing w:val="0"/>
              <w:rPr>
                <w:rFonts w:ascii="Times New Roman" w:hAnsi="Times New Roman" w:cs="Times New Roman"/>
              </w:rPr>
            </w:pPr>
            <w:r w:rsidRPr="00982E12">
              <w:rPr>
                <w:rFonts w:ascii="Times New Roman" w:hAnsi="Times New Roman" w:cs="Times New Roman"/>
              </w:rPr>
              <w:t>Badania naukowe – kolokacje</w:t>
            </w:r>
          </w:p>
          <w:p w:rsidR="0023489B" w:rsidRPr="00982E12" w:rsidRDefault="0023489B" w:rsidP="00601528">
            <w:pPr>
              <w:pStyle w:val="Akapitzlist"/>
              <w:numPr>
                <w:ilvl w:val="0"/>
                <w:numId w:val="555"/>
              </w:numPr>
              <w:snapToGrid w:val="0"/>
              <w:spacing w:after="0" w:line="240" w:lineRule="auto"/>
              <w:ind w:left="354" w:hanging="284"/>
              <w:contextualSpacing w:val="0"/>
              <w:rPr>
                <w:rFonts w:ascii="Times New Roman" w:hAnsi="Times New Roman" w:cs="Times New Roman"/>
              </w:rPr>
            </w:pPr>
            <w:r w:rsidRPr="00982E12">
              <w:rPr>
                <w:rFonts w:ascii="Times New Roman" w:hAnsi="Times New Roman" w:cs="Times New Roman"/>
              </w:rPr>
              <w:t>Rozmowy telefoniczne</w:t>
            </w:r>
          </w:p>
          <w:p w:rsidR="0023489B" w:rsidRPr="00982E12" w:rsidRDefault="0023489B" w:rsidP="00601528">
            <w:pPr>
              <w:numPr>
                <w:ilvl w:val="0"/>
                <w:numId w:val="555"/>
              </w:numPr>
              <w:suppressAutoHyphens/>
              <w:snapToGrid w:val="0"/>
              <w:ind w:left="354" w:hanging="284"/>
              <w:rPr>
                <w:rFonts w:ascii="Times New Roman" w:hAnsi="Times New Roman" w:cs="Times New Roman"/>
              </w:rPr>
            </w:pPr>
            <w:r w:rsidRPr="00982E12">
              <w:rPr>
                <w:rFonts w:ascii="Times New Roman" w:hAnsi="Times New Roman" w:cs="Times New Roman"/>
              </w:rPr>
              <w:t>Stopniowanie przymiotników</w:t>
            </w:r>
          </w:p>
          <w:p w:rsidR="0023489B" w:rsidRPr="00982E12" w:rsidRDefault="0023489B" w:rsidP="00601528">
            <w:pPr>
              <w:numPr>
                <w:ilvl w:val="0"/>
                <w:numId w:val="555"/>
              </w:numPr>
              <w:suppressAutoHyphens/>
              <w:snapToGrid w:val="0"/>
              <w:ind w:left="354" w:hanging="284"/>
              <w:rPr>
                <w:rFonts w:ascii="Times New Roman" w:hAnsi="Times New Roman" w:cs="Times New Roman"/>
              </w:rPr>
            </w:pPr>
            <w:r w:rsidRPr="00982E12">
              <w:rPr>
                <w:rFonts w:ascii="Times New Roman" w:hAnsi="Times New Roman" w:cs="Times New Roman"/>
              </w:rPr>
              <w:t>Powtórzenie wiadomości</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c>
          <w:tcPr>
            <w:tcW w:w="1558" w:type="dxa"/>
          </w:tcPr>
          <w:p w:rsidR="0023489B" w:rsidRPr="00982E12" w:rsidRDefault="00264DAA"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264DA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683"/>
        </w:trPr>
        <w:tc>
          <w:tcPr>
            <w:tcW w:w="846" w:type="dxa"/>
          </w:tcPr>
          <w:p w:rsidR="0023489B" w:rsidRPr="00982E12" w:rsidRDefault="0023489B" w:rsidP="00601528">
            <w:pPr>
              <w:numPr>
                <w:ilvl w:val="0"/>
                <w:numId w:val="546"/>
              </w:numPr>
              <w:rPr>
                <w:rFonts w:ascii="Times New Roman" w:hAnsi="Times New Roman" w:cs="Times New Roman"/>
              </w:rPr>
            </w:pPr>
          </w:p>
        </w:tc>
        <w:tc>
          <w:tcPr>
            <w:tcW w:w="184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Współczesny świat</w:t>
            </w:r>
          </w:p>
        </w:tc>
        <w:tc>
          <w:tcPr>
            <w:tcW w:w="3825" w:type="dxa"/>
          </w:tcPr>
          <w:p w:rsidR="0023489B" w:rsidRPr="00982E12" w:rsidRDefault="0023489B" w:rsidP="00601528">
            <w:pPr>
              <w:pStyle w:val="Akapitzlist"/>
              <w:numPr>
                <w:ilvl w:val="0"/>
                <w:numId w:val="556"/>
              </w:numPr>
              <w:snapToGrid w:val="0"/>
              <w:spacing w:after="0" w:line="240" w:lineRule="auto"/>
              <w:ind w:left="354" w:hanging="284"/>
              <w:contextualSpacing w:val="0"/>
              <w:rPr>
                <w:rFonts w:ascii="Times New Roman" w:hAnsi="Times New Roman" w:cs="Times New Roman"/>
              </w:rPr>
            </w:pPr>
            <w:r w:rsidRPr="00982E12">
              <w:rPr>
                <w:rFonts w:ascii="Times New Roman" w:hAnsi="Times New Roman" w:cs="Times New Roman"/>
              </w:rPr>
              <w:t>Aktualne trendy migracyjne</w:t>
            </w:r>
          </w:p>
          <w:p w:rsidR="0023489B" w:rsidRPr="00982E12" w:rsidRDefault="0023489B" w:rsidP="00601528">
            <w:pPr>
              <w:pStyle w:val="Akapitzlist"/>
              <w:numPr>
                <w:ilvl w:val="0"/>
                <w:numId w:val="556"/>
              </w:numPr>
              <w:snapToGrid w:val="0"/>
              <w:spacing w:after="0" w:line="240" w:lineRule="auto"/>
              <w:ind w:left="354" w:hanging="284"/>
              <w:contextualSpacing w:val="0"/>
              <w:rPr>
                <w:rFonts w:ascii="Times New Roman" w:hAnsi="Times New Roman" w:cs="Times New Roman"/>
              </w:rPr>
            </w:pPr>
            <w:r w:rsidRPr="00982E12">
              <w:rPr>
                <w:rFonts w:ascii="Times New Roman" w:hAnsi="Times New Roman" w:cs="Times New Roman"/>
              </w:rPr>
              <w:t>Uwarunkowania kulturowe i religijne wybranych narodowości</w:t>
            </w:r>
          </w:p>
          <w:p w:rsidR="0023489B" w:rsidRPr="00982E12" w:rsidRDefault="0023489B" w:rsidP="00601528">
            <w:pPr>
              <w:pStyle w:val="Akapitzlist"/>
              <w:numPr>
                <w:ilvl w:val="0"/>
                <w:numId w:val="556"/>
              </w:numPr>
              <w:snapToGrid w:val="0"/>
              <w:spacing w:after="0" w:line="240" w:lineRule="auto"/>
              <w:ind w:left="354" w:hanging="284"/>
              <w:contextualSpacing w:val="0"/>
              <w:rPr>
                <w:rFonts w:ascii="Times New Roman" w:hAnsi="Times New Roman" w:cs="Times New Roman"/>
              </w:rPr>
            </w:pPr>
            <w:r w:rsidRPr="00982E12">
              <w:rPr>
                <w:rFonts w:ascii="Times New Roman" w:hAnsi="Times New Roman" w:cs="Times New Roman"/>
              </w:rPr>
              <w:t>Wymiana opinii</w:t>
            </w:r>
          </w:p>
          <w:p w:rsidR="0023489B" w:rsidRPr="00982E12" w:rsidRDefault="0023489B" w:rsidP="00601528">
            <w:pPr>
              <w:numPr>
                <w:ilvl w:val="0"/>
                <w:numId w:val="556"/>
              </w:numPr>
              <w:suppressAutoHyphens/>
              <w:snapToGrid w:val="0"/>
              <w:ind w:left="354" w:hanging="284"/>
              <w:rPr>
                <w:rFonts w:ascii="Times New Roman" w:hAnsi="Times New Roman" w:cs="Times New Roman"/>
              </w:rPr>
            </w:pPr>
            <w:r w:rsidRPr="00982E12">
              <w:rPr>
                <w:rFonts w:ascii="Times New Roman" w:hAnsi="Times New Roman" w:cs="Times New Roman"/>
              </w:rPr>
              <w:t>Strona bierna</w:t>
            </w:r>
          </w:p>
          <w:p w:rsidR="0023489B" w:rsidRPr="00982E12" w:rsidRDefault="0023489B" w:rsidP="00601528">
            <w:pPr>
              <w:numPr>
                <w:ilvl w:val="0"/>
                <w:numId w:val="556"/>
              </w:numPr>
              <w:suppressAutoHyphens/>
              <w:snapToGrid w:val="0"/>
              <w:ind w:left="354" w:hanging="284"/>
              <w:rPr>
                <w:rFonts w:ascii="Times New Roman" w:hAnsi="Times New Roman" w:cs="Times New Roman"/>
              </w:rPr>
            </w:pPr>
            <w:r w:rsidRPr="00982E12">
              <w:rPr>
                <w:rFonts w:ascii="Times New Roman" w:hAnsi="Times New Roman" w:cs="Times New Roman"/>
              </w:rPr>
              <w:t>Powtórzenie wiadomości</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c>
          <w:tcPr>
            <w:tcW w:w="1558" w:type="dxa"/>
          </w:tcPr>
          <w:p w:rsidR="0023489B" w:rsidRPr="00982E12" w:rsidRDefault="00264DAA"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264DA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821"/>
        </w:trPr>
        <w:tc>
          <w:tcPr>
            <w:tcW w:w="846" w:type="dxa"/>
          </w:tcPr>
          <w:p w:rsidR="0023489B" w:rsidRPr="00982E12" w:rsidRDefault="0023489B" w:rsidP="00601528">
            <w:pPr>
              <w:numPr>
                <w:ilvl w:val="0"/>
                <w:numId w:val="546"/>
              </w:numPr>
              <w:rPr>
                <w:rFonts w:ascii="Times New Roman" w:hAnsi="Times New Roman" w:cs="Times New Roman"/>
              </w:rPr>
            </w:pPr>
          </w:p>
        </w:tc>
        <w:tc>
          <w:tcPr>
            <w:tcW w:w="184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Powtórzenie wiadomości</w:t>
            </w:r>
          </w:p>
        </w:tc>
        <w:tc>
          <w:tcPr>
            <w:tcW w:w="3825" w:type="dxa"/>
          </w:tcPr>
          <w:p w:rsidR="0023489B" w:rsidRPr="00982E12" w:rsidRDefault="0023489B" w:rsidP="00601528">
            <w:pPr>
              <w:numPr>
                <w:ilvl w:val="0"/>
                <w:numId w:val="557"/>
              </w:numPr>
              <w:suppressAutoHyphens/>
              <w:snapToGrid w:val="0"/>
              <w:ind w:left="354" w:hanging="284"/>
              <w:rPr>
                <w:rFonts w:ascii="Times New Roman" w:hAnsi="Times New Roman" w:cs="Times New Roman"/>
              </w:rPr>
            </w:pPr>
            <w:r w:rsidRPr="00982E12">
              <w:rPr>
                <w:rFonts w:ascii="Times New Roman" w:hAnsi="Times New Roman" w:cs="Times New Roman"/>
              </w:rPr>
              <w:t>Zakres tematyki i struktur gramatyczno-leksykalnych zrealizowanych w trakcie nauki</w:t>
            </w:r>
          </w:p>
          <w:p w:rsidR="0023489B" w:rsidRPr="00982E12" w:rsidRDefault="0023489B" w:rsidP="00601528">
            <w:pPr>
              <w:numPr>
                <w:ilvl w:val="0"/>
                <w:numId w:val="557"/>
              </w:numPr>
              <w:suppressAutoHyphens/>
              <w:snapToGrid w:val="0"/>
              <w:ind w:left="354" w:hanging="284"/>
              <w:rPr>
                <w:rFonts w:ascii="Times New Roman" w:hAnsi="Times New Roman" w:cs="Times New Roman"/>
              </w:rPr>
            </w:pPr>
            <w:r w:rsidRPr="00982E12">
              <w:rPr>
                <w:rFonts w:ascii="Times New Roman" w:hAnsi="Times New Roman" w:cs="Times New Roman"/>
              </w:rPr>
              <w:t>Wypowiedzi ustne i pisemne na tematy omawiane podczas nauki</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c>
          <w:tcPr>
            <w:tcW w:w="1558" w:type="dxa"/>
          </w:tcPr>
          <w:p w:rsidR="0023489B" w:rsidRPr="00982E12" w:rsidRDefault="00264DAA"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264DA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368"/>
        </w:trPr>
        <w:tc>
          <w:tcPr>
            <w:tcW w:w="6517" w:type="dxa"/>
            <w:gridSpan w:val="3"/>
          </w:tcPr>
          <w:p w:rsidR="0023489B" w:rsidRPr="00982E12" w:rsidRDefault="008B01DE" w:rsidP="00A5477A">
            <w:pPr>
              <w:snapToGrid w:val="0"/>
              <w:spacing w:before="40"/>
              <w:jc w:val="right"/>
              <w:rPr>
                <w:rFonts w:ascii="Times New Roman" w:hAnsi="Times New Roman" w:cs="Times New Roman"/>
                <w:b/>
              </w:rPr>
            </w:pPr>
            <w:r w:rsidRPr="00982E12">
              <w:rPr>
                <w:rFonts w:ascii="Times New Roman" w:hAnsi="Times New Roman" w:cs="Times New Roman"/>
                <w:b/>
              </w:rPr>
              <w:t>Razem:</w:t>
            </w:r>
          </w:p>
        </w:tc>
        <w:tc>
          <w:tcPr>
            <w:tcW w:w="113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30</w:t>
            </w:r>
          </w:p>
        </w:tc>
        <w:tc>
          <w:tcPr>
            <w:tcW w:w="1558" w:type="dxa"/>
          </w:tcPr>
          <w:p w:rsidR="0023489B" w:rsidRPr="00982E12" w:rsidRDefault="00264DAA" w:rsidP="00A5477A">
            <w:pPr>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264DAA" w:rsidP="00A5477A">
            <w:pPr>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rPr>
          <w:trHeight w:val="368"/>
        </w:trPr>
        <w:tc>
          <w:tcPr>
            <w:tcW w:w="6517" w:type="dxa"/>
            <w:gridSpan w:val="3"/>
          </w:tcPr>
          <w:p w:rsidR="0023489B" w:rsidRPr="00982E12" w:rsidRDefault="008B01DE" w:rsidP="00A5477A">
            <w:pPr>
              <w:snapToGrid w:val="0"/>
              <w:spacing w:before="120" w:after="120"/>
              <w:jc w:val="right"/>
              <w:rPr>
                <w:rFonts w:ascii="Times New Roman" w:hAnsi="Times New Roman" w:cs="Times New Roman"/>
                <w:b/>
              </w:rPr>
            </w:pPr>
            <w:r w:rsidRPr="00982E12">
              <w:rPr>
                <w:rFonts w:ascii="Times New Roman" w:hAnsi="Times New Roman" w:cs="Times New Roman"/>
                <w:b/>
              </w:rPr>
              <w:t>SUMA GODZIN:</w:t>
            </w:r>
          </w:p>
        </w:tc>
        <w:tc>
          <w:tcPr>
            <w:tcW w:w="1134" w:type="dxa"/>
          </w:tcPr>
          <w:p w:rsidR="0023489B" w:rsidRPr="00982E12" w:rsidRDefault="0023489B" w:rsidP="00A5477A">
            <w:pPr>
              <w:spacing w:before="120" w:after="120"/>
              <w:jc w:val="center"/>
              <w:rPr>
                <w:rFonts w:ascii="Times New Roman" w:hAnsi="Times New Roman" w:cs="Times New Roman"/>
                <w:b/>
              </w:rPr>
            </w:pPr>
            <w:r w:rsidRPr="00982E12">
              <w:rPr>
                <w:rFonts w:ascii="Times New Roman" w:hAnsi="Times New Roman" w:cs="Times New Roman"/>
                <w:b/>
              </w:rPr>
              <w:t>120</w:t>
            </w:r>
          </w:p>
        </w:tc>
        <w:tc>
          <w:tcPr>
            <w:tcW w:w="1558" w:type="dxa"/>
          </w:tcPr>
          <w:p w:rsidR="0023489B" w:rsidRPr="00982E12" w:rsidRDefault="00264DAA" w:rsidP="00A5477A">
            <w:pPr>
              <w:spacing w:before="120" w:after="120"/>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264DAA" w:rsidP="00A5477A">
            <w:pPr>
              <w:spacing w:before="120" w:after="120"/>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i/>
        </w:rPr>
      </w:pPr>
      <w:r w:rsidRPr="00982E12">
        <w:rPr>
          <w:rFonts w:ascii="Times New Roman" w:hAnsi="Times New Roman" w:cs="Times New Roman"/>
          <w:i/>
        </w:rPr>
        <w:t>*kolumnę umieszczamy w przypadku, gdy program obejmuje daną formę jego realizacji</w:t>
      </w: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202" w:type="dxa"/>
        <w:tblLook w:val="04A0" w:firstRow="1" w:lastRow="0" w:firstColumn="1" w:lastColumn="0" w:noHBand="0" w:noVBand="1"/>
      </w:tblPr>
      <w:tblGrid>
        <w:gridCol w:w="8642"/>
        <w:gridCol w:w="1560"/>
      </w:tblGrid>
      <w:tr w:rsidR="00817D55" w:rsidRPr="00982E12" w:rsidTr="00A5477A">
        <w:trPr>
          <w:trHeight w:val="514"/>
        </w:trPr>
        <w:tc>
          <w:tcPr>
            <w:tcW w:w="8642"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1560"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817D55" w:rsidRPr="00982E12" w:rsidTr="00A5477A">
        <w:trPr>
          <w:trHeight w:val="50"/>
        </w:trPr>
        <w:tc>
          <w:tcPr>
            <w:tcW w:w="8642"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 przedmiotu</w:t>
            </w:r>
          </w:p>
        </w:tc>
        <w:tc>
          <w:tcPr>
            <w:tcW w:w="156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w:t>
            </w:r>
          </w:p>
        </w:tc>
      </w:tr>
      <w:tr w:rsidR="00817D55" w:rsidRPr="00982E12" w:rsidTr="00A5477A">
        <w:trPr>
          <w:trHeight w:val="231"/>
        </w:trPr>
        <w:tc>
          <w:tcPr>
            <w:tcW w:w="8642"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udziału w zajęciach</w:t>
            </w:r>
          </w:p>
        </w:tc>
        <w:tc>
          <w:tcPr>
            <w:tcW w:w="156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30</w:t>
            </w:r>
          </w:p>
        </w:tc>
      </w:tr>
      <w:tr w:rsidR="00817D55" w:rsidRPr="00982E12" w:rsidTr="00A5477A">
        <w:trPr>
          <w:trHeight w:val="231"/>
        </w:trPr>
        <w:tc>
          <w:tcPr>
            <w:tcW w:w="8642"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zaliczenia/egzaminu</w:t>
            </w:r>
          </w:p>
        </w:tc>
        <w:tc>
          <w:tcPr>
            <w:tcW w:w="156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30</w:t>
            </w:r>
          </w:p>
        </w:tc>
      </w:tr>
    </w:tbl>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4" w:type="dxa"/>
        <w:tblLayout w:type="fixed"/>
        <w:tblLook w:val="04A0" w:firstRow="1" w:lastRow="0" w:firstColumn="1" w:lastColumn="0" w:noHBand="0" w:noVBand="1"/>
      </w:tblPr>
      <w:tblGrid>
        <w:gridCol w:w="2122"/>
        <w:gridCol w:w="1012"/>
        <w:gridCol w:w="1114"/>
        <w:gridCol w:w="911"/>
        <w:gridCol w:w="1357"/>
        <w:gridCol w:w="851"/>
        <w:gridCol w:w="830"/>
        <w:gridCol w:w="1154"/>
        <w:gridCol w:w="993"/>
      </w:tblGrid>
      <w:tr w:rsidR="0023489B" w:rsidRPr="00982E12" w:rsidTr="00A5477A">
        <w:trPr>
          <w:trHeight w:val="165"/>
        </w:trPr>
        <w:tc>
          <w:tcPr>
            <w:tcW w:w="2122"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229" w:type="dxa"/>
            <w:gridSpan w:val="7"/>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993"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rPr>
        <w:tc>
          <w:tcPr>
            <w:tcW w:w="2122" w:type="dxa"/>
            <w:vMerge/>
            <w:hideMark/>
          </w:tcPr>
          <w:p w:rsidR="0023489B" w:rsidRPr="00982E12" w:rsidRDefault="0023489B" w:rsidP="00A5477A">
            <w:pPr>
              <w:spacing w:line="256" w:lineRule="auto"/>
              <w:rPr>
                <w:rFonts w:ascii="Times New Roman" w:hAnsi="Times New Roman" w:cs="Times New Roman"/>
                <w:b/>
              </w:rPr>
            </w:pPr>
          </w:p>
        </w:tc>
        <w:tc>
          <w:tcPr>
            <w:tcW w:w="1012"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063" w:type="dxa"/>
            <w:gridSpan w:val="5"/>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54" w:type="dxa"/>
            <w:vMerge w:val="restart"/>
            <w:hideMark/>
          </w:tcPr>
          <w:p w:rsidR="0023489B" w:rsidRPr="00982E12" w:rsidRDefault="0023489B" w:rsidP="00A5477A">
            <w:pPr>
              <w:ind w:left="-49" w:right="-68"/>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993" w:type="dxa"/>
            <w:vMerge/>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233"/>
        </w:trPr>
        <w:tc>
          <w:tcPr>
            <w:tcW w:w="2122" w:type="dxa"/>
            <w:vMerge/>
            <w:hideMark/>
          </w:tcPr>
          <w:p w:rsidR="0023489B" w:rsidRPr="00982E12" w:rsidRDefault="0023489B" w:rsidP="00A5477A">
            <w:pPr>
              <w:spacing w:line="256" w:lineRule="auto"/>
              <w:rPr>
                <w:rFonts w:ascii="Times New Roman" w:hAnsi="Times New Roman" w:cs="Times New Roman"/>
                <w:b/>
              </w:rPr>
            </w:pPr>
          </w:p>
        </w:tc>
        <w:tc>
          <w:tcPr>
            <w:tcW w:w="1012" w:type="dxa"/>
            <w:vMerge/>
            <w:hideMark/>
          </w:tcPr>
          <w:p w:rsidR="0023489B" w:rsidRPr="00982E12" w:rsidRDefault="0023489B" w:rsidP="00A5477A">
            <w:pPr>
              <w:spacing w:line="256" w:lineRule="auto"/>
              <w:rPr>
                <w:rFonts w:ascii="Times New Roman" w:hAnsi="Times New Roman" w:cs="Times New Roman"/>
                <w:b/>
              </w:rPr>
            </w:pPr>
          </w:p>
        </w:tc>
        <w:tc>
          <w:tcPr>
            <w:tcW w:w="111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911"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357"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851"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830"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54" w:type="dxa"/>
            <w:vMerge/>
            <w:hideMark/>
          </w:tcPr>
          <w:p w:rsidR="0023489B" w:rsidRPr="00982E12" w:rsidRDefault="0023489B" w:rsidP="00A5477A">
            <w:pPr>
              <w:spacing w:line="256" w:lineRule="auto"/>
              <w:rPr>
                <w:rFonts w:ascii="Times New Roman" w:hAnsi="Times New Roman" w:cs="Times New Roman"/>
                <w:b/>
              </w:rPr>
            </w:pPr>
          </w:p>
        </w:tc>
        <w:tc>
          <w:tcPr>
            <w:tcW w:w="993" w:type="dxa"/>
            <w:vMerge/>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446"/>
        </w:trPr>
        <w:tc>
          <w:tcPr>
            <w:tcW w:w="2122"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1012" w:type="dxa"/>
          </w:tcPr>
          <w:p w:rsidR="0023489B" w:rsidRPr="00982E12" w:rsidRDefault="0023489B" w:rsidP="00A5477A">
            <w:pPr>
              <w:jc w:val="center"/>
              <w:rPr>
                <w:rFonts w:ascii="Times New Roman" w:hAnsi="Times New Roman" w:cs="Times New Roman"/>
              </w:rPr>
            </w:pPr>
          </w:p>
        </w:tc>
        <w:tc>
          <w:tcPr>
            <w:tcW w:w="1114"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120</w:t>
            </w:r>
          </w:p>
        </w:tc>
        <w:tc>
          <w:tcPr>
            <w:tcW w:w="911" w:type="dxa"/>
          </w:tcPr>
          <w:p w:rsidR="0023489B" w:rsidRPr="00982E12" w:rsidRDefault="0023489B" w:rsidP="00A5477A">
            <w:pPr>
              <w:ind w:left="356"/>
              <w:jc w:val="center"/>
              <w:rPr>
                <w:rFonts w:ascii="Times New Roman" w:hAnsi="Times New Roman" w:cs="Times New Roman"/>
              </w:rPr>
            </w:pPr>
          </w:p>
        </w:tc>
        <w:tc>
          <w:tcPr>
            <w:tcW w:w="1357" w:type="dxa"/>
          </w:tcPr>
          <w:p w:rsidR="0023489B" w:rsidRPr="00982E12" w:rsidRDefault="0023489B" w:rsidP="00A5477A">
            <w:pPr>
              <w:ind w:left="356"/>
              <w:jc w:val="center"/>
              <w:rPr>
                <w:rFonts w:ascii="Times New Roman" w:hAnsi="Times New Roman" w:cs="Times New Roman"/>
              </w:rPr>
            </w:pPr>
          </w:p>
        </w:tc>
        <w:tc>
          <w:tcPr>
            <w:tcW w:w="851" w:type="dxa"/>
          </w:tcPr>
          <w:p w:rsidR="0023489B" w:rsidRPr="00982E12" w:rsidRDefault="0023489B" w:rsidP="00A5477A">
            <w:pPr>
              <w:ind w:left="356"/>
              <w:jc w:val="center"/>
              <w:rPr>
                <w:rFonts w:ascii="Times New Roman" w:hAnsi="Times New Roman" w:cs="Times New Roman"/>
              </w:rPr>
            </w:pPr>
          </w:p>
        </w:tc>
        <w:tc>
          <w:tcPr>
            <w:tcW w:w="830" w:type="dxa"/>
          </w:tcPr>
          <w:p w:rsidR="0023489B" w:rsidRPr="00982E12" w:rsidRDefault="0023489B" w:rsidP="00A5477A">
            <w:pPr>
              <w:ind w:left="356"/>
              <w:jc w:val="center"/>
              <w:rPr>
                <w:rFonts w:ascii="Times New Roman" w:hAnsi="Times New Roman" w:cs="Times New Roman"/>
              </w:rPr>
            </w:pPr>
          </w:p>
        </w:tc>
        <w:tc>
          <w:tcPr>
            <w:tcW w:w="1154" w:type="dxa"/>
          </w:tcPr>
          <w:p w:rsidR="0023489B" w:rsidRPr="00982E12" w:rsidRDefault="0023489B" w:rsidP="00A5477A">
            <w:pPr>
              <w:jc w:val="center"/>
              <w:rPr>
                <w:rFonts w:ascii="Times New Roman" w:hAnsi="Times New Roman" w:cs="Times New Roman"/>
              </w:rPr>
            </w:pPr>
          </w:p>
        </w:tc>
        <w:tc>
          <w:tcPr>
            <w:tcW w:w="993"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120</w:t>
            </w:r>
          </w:p>
        </w:tc>
      </w:tr>
      <w:tr w:rsidR="0023489B" w:rsidRPr="00982E12" w:rsidTr="00A5477A">
        <w:trPr>
          <w:trHeight w:val="446"/>
        </w:trPr>
        <w:tc>
          <w:tcPr>
            <w:tcW w:w="2122"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1012" w:type="dxa"/>
          </w:tcPr>
          <w:p w:rsidR="0023489B" w:rsidRPr="00982E12" w:rsidRDefault="0023489B" w:rsidP="00A5477A">
            <w:pPr>
              <w:jc w:val="center"/>
              <w:rPr>
                <w:rFonts w:ascii="Times New Roman" w:hAnsi="Times New Roman" w:cs="Times New Roman"/>
              </w:rPr>
            </w:pPr>
          </w:p>
        </w:tc>
        <w:tc>
          <w:tcPr>
            <w:tcW w:w="1114" w:type="dxa"/>
          </w:tcPr>
          <w:p w:rsidR="0023489B" w:rsidRPr="00982E12" w:rsidRDefault="0023489B" w:rsidP="00A5477A">
            <w:pPr>
              <w:ind w:left="52"/>
              <w:jc w:val="center"/>
              <w:rPr>
                <w:rFonts w:ascii="Times New Roman" w:hAnsi="Times New Roman" w:cs="Times New Roman"/>
              </w:rPr>
            </w:pPr>
          </w:p>
        </w:tc>
        <w:tc>
          <w:tcPr>
            <w:tcW w:w="911" w:type="dxa"/>
          </w:tcPr>
          <w:p w:rsidR="0023489B" w:rsidRPr="00982E12" w:rsidRDefault="0023489B" w:rsidP="00A5477A">
            <w:pPr>
              <w:ind w:left="356"/>
              <w:rPr>
                <w:rFonts w:ascii="Times New Roman" w:hAnsi="Times New Roman" w:cs="Times New Roman"/>
              </w:rPr>
            </w:pPr>
          </w:p>
        </w:tc>
        <w:tc>
          <w:tcPr>
            <w:tcW w:w="1357" w:type="dxa"/>
          </w:tcPr>
          <w:p w:rsidR="0023489B" w:rsidRPr="00982E12" w:rsidRDefault="0023489B" w:rsidP="00A5477A">
            <w:pPr>
              <w:ind w:left="356"/>
              <w:rPr>
                <w:rFonts w:ascii="Times New Roman" w:hAnsi="Times New Roman" w:cs="Times New Roman"/>
              </w:rPr>
            </w:pPr>
          </w:p>
        </w:tc>
        <w:tc>
          <w:tcPr>
            <w:tcW w:w="851" w:type="dxa"/>
          </w:tcPr>
          <w:p w:rsidR="0023489B" w:rsidRPr="00982E12" w:rsidRDefault="0023489B" w:rsidP="00A5477A">
            <w:pPr>
              <w:ind w:left="356"/>
              <w:rPr>
                <w:rFonts w:ascii="Times New Roman" w:hAnsi="Times New Roman" w:cs="Times New Roman"/>
              </w:rPr>
            </w:pPr>
          </w:p>
        </w:tc>
        <w:tc>
          <w:tcPr>
            <w:tcW w:w="830" w:type="dxa"/>
          </w:tcPr>
          <w:p w:rsidR="0023489B" w:rsidRPr="00982E12" w:rsidRDefault="0023489B" w:rsidP="00A5477A">
            <w:pPr>
              <w:ind w:left="356"/>
              <w:rPr>
                <w:rFonts w:ascii="Times New Roman" w:hAnsi="Times New Roman" w:cs="Times New Roman"/>
              </w:rPr>
            </w:pPr>
          </w:p>
        </w:tc>
        <w:tc>
          <w:tcPr>
            <w:tcW w:w="1154" w:type="dxa"/>
          </w:tcPr>
          <w:p w:rsidR="0023489B" w:rsidRPr="00982E12" w:rsidRDefault="0023489B" w:rsidP="00A5477A">
            <w:pPr>
              <w:jc w:val="center"/>
              <w:rPr>
                <w:rFonts w:ascii="Times New Roman" w:hAnsi="Times New Roman" w:cs="Times New Roman"/>
              </w:rPr>
            </w:pPr>
          </w:p>
        </w:tc>
        <w:tc>
          <w:tcPr>
            <w:tcW w:w="993" w:type="dxa"/>
          </w:tcPr>
          <w:p w:rsidR="0023489B" w:rsidRPr="00982E12" w:rsidRDefault="0023489B" w:rsidP="00A5477A">
            <w:pPr>
              <w:ind w:left="356"/>
              <w:rPr>
                <w:rFonts w:ascii="Times New Roman" w:hAnsi="Times New Roman" w:cs="Times New Roman"/>
              </w:rPr>
            </w:pPr>
          </w:p>
        </w:tc>
      </w:tr>
      <w:tr w:rsidR="0023489B" w:rsidRPr="00982E12" w:rsidTr="00A5477A">
        <w:trPr>
          <w:trHeight w:val="446"/>
        </w:trPr>
        <w:tc>
          <w:tcPr>
            <w:tcW w:w="2122"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1012" w:type="dxa"/>
          </w:tcPr>
          <w:p w:rsidR="0023489B" w:rsidRPr="00982E12" w:rsidRDefault="0023489B" w:rsidP="00A5477A">
            <w:pPr>
              <w:jc w:val="center"/>
              <w:rPr>
                <w:rFonts w:ascii="Times New Roman" w:hAnsi="Times New Roman" w:cs="Times New Roman"/>
              </w:rPr>
            </w:pPr>
          </w:p>
        </w:tc>
        <w:tc>
          <w:tcPr>
            <w:tcW w:w="1114"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80</w:t>
            </w:r>
          </w:p>
        </w:tc>
        <w:tc>
          <w:tcPr>
            <w:tcW w:w="911" w:type="dxa"/>
          </w:tcPr>
          <w:p w:rsidR="0023489B" w:rsidRPr="00982E12" w:rsidRDefault="0023489B" w:rsidP="00A5477A">
            <w:pPr>
              <w:ind w:left="356"/>
              <w:jc w:val="center"/>
              <w:rPr>
                <w:rFonts w:ascii="Times New Roman" w:hAnsi="Times New Roman" w:cs="Times New Roman"/>
              </w:rPr>
            </w:pPr>
          </w:p>
        </w:tc>
        <w:tc>
          <w:tcPr>
            <w:tcW w:w="1357" w:type="dxa"/>
          </w:tcPr>
          <w:p w:rsidR="0023489B" w:rsidRPr="00982E12" w:rsidRDefault="0023489B" w:rsidP="00A5477A">
            <w:pPr>
              <w:ind w:left="356"/>
              <w:jc w:val="center"/>
              <w:rPr>
                <w:rFonts w:ascii="Times New Roman" w:hAnsi="Times New Roman" w:cs="Times New Roman"/>
              </w:rPr>
            </w:pPr>
          </w:p>
        </w:tc>
        <w:tc>
          <w:tcPr>
            <w:tcW w:w="851" w:type="dxa"/>
          </w:tcPr>
          <w:p w:rsidR="0023489B" w:rsidRPr="00982E12" w:rsidRDefault="0023489B" w:rsidP="00A5477A">
            <w:pPr>
              <w:ind w:left="356"/>
              <w:jc w:val="center"/>
              <w:rPr>
                <w:rFonts w:ascii="Times New Roman" w:hAnsi="Times New Roman" w:cs="Times New Roman"/>
              </w:rPr>
            </w:pPr>
          </w:p>
        </w:tc>
        <w:tc>
          <w:tcPr>
            <w:tcW w:w="830" w:type="dxa"/>
          </w:tcPr>
          <w:p w:rsidR="0023489B" w:rsidRPr="00982E12" w:rsidRDefault="0023489B" w:rsidP="00A5477A">
            <w:pPr>
              <w:ind w:left="356"/>
              <w:jc w:val="center"/>
              <w:rPr>
                <w:rFonts w:ascii="Times New Roman" w:hAnsi="Times New Roman" w:cs="Times New Roman"/>
              </w:rPr>
            </w:pPr>
          </w:p>
        </w:tc>
        <w:tc>
          <w:tcPr>
            <w:tcW w:w="1154" w:type="dxa"/>
          </w:tcPr>
          <w:p w:rsidR="0023489B" w:rsidRPr="00982E12" w:rsidRDefault="0023489B" w:rsidP="00A5477A">
            <w:pPr>
              <w:ind w:left="356"/>
              <w:jc w:val="center"/>
              <w:rPr>
                <w:rFonts w:ascii="Times New Roman" w:hAnsi="Times New Roman" w:cs="Times New Roman"/>
              </w:rPr>
            </w:pPr>
          </w:p>
        </w:tc>
        <w:tc>
          <w:tcPr>
            <w:tcW w:w="993"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80</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8784"/>
        <w:gridCol w:w="1559"/>
      </w:tblGrid>
      <w:tr w:rsidR="0023489B" w:rsidRPr="00982E12" w:rsidTr="003A5423">
        <w:trPr>
          <w:trHeight w:val="687"/>
        </w:trPr>
        <w:tc>
          <w:tcPr>
            <w:tcW w:w="878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1559"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23489B" w:rsidRPr="00982E12" w:rsidTr="003A5423">
        <w:trPr>
          <w:trHeight w:val="224"/>
        </w:trPr>
        <w:tc>
          <w:tcPr>
            <w:tcW w:w="8784"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Wiedza: </w:t>
            </w:r>
          </w:p>
        </w:tc>
        <w:tc>
          <w:tcPr>
            <w:tcW w:w="1559" w:type="dxa"/>
          </w:tcPr>
          <w:p w:rsidR="0023489B" w:rsidRPr="00982E12" w:rsidRDefault="0023489B" w:rsidP="00A5477A">
            <w:pPr>
              <w:jc w:val="center"/>
              <w:rPr>
                <w:rFonts w:ascii="Times New Roman" w:hAnsi="Times New Roman" w:cs="Times New Roman"/>
              </w:rPr>
            </w:pPr>
          </w:p>
        </w:tc>
      </w:tr>
      <w:tr w:rsidR="0023489B" w:rsidRPr="00982E12" w:rsidTr="003A5423">
        <w:trPr>
          <w:trHeight w:val="585"/>
        </w:trPr>
        <w:tc>
          <w:tcPr>
            <w:tcW w:w="8784" w:type="dxa"/>
          </w:tcPr>
          <w:p w:rsidR="0023489B" w:rsidRPr="00982E12" w:rsidRDefault="0023489B" w:rsidP="00601528">
            <w:pPr>
              <w:numPr>
                <w:ilvl w:val="0"/>
                <w:numId w:val="559"/>
              </w:numPr>
              <w:ind w:left="452" w:hanging="283"/>
              <w:jc w:val="both"/>
              <w:rPr>
                <w:rFonts w:ascii="Times New Roman" w:hAnsi="Times New Roman" w:cs="Times New Roman"/>
              </w:rPr>
            </w:pPr>
            <w:r w:rsidRPr="00982E12">
              <w:rPr>
                <w:rFonts w:ascii="Times New Roman" w:hAnsi="Times New Roman" w:cs="Times New Roman"/>
              </w:rPr>
              <w:t>W zaawansowanym stopniu zna zasady i reguły gramatyki języka obcego oraz leksykę ogólną stosowaną podczas wypowiedzi ustnych i pisemnych umożliwiającą komunikację w środowisku zawodowym</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BGP1_W01</w:t>
            </w:r>
          </w:p>
        </w:tc>
      </w:tr>
      <w:tr w:rsidR="0023489B" w:rsidRPr="00982E12" w:rsidTr="003A5423">
        <w:trPr>
          <w:trHeight w:val="156"/>
        </w:trPr>
        <w:tc>
          <w:tcPr>
            <w:tcW w:w="8784" w:type="dxa"/>
          </w:tcPr>
          <w:p w:rsidR="0023489B" w:rsidRPr="00982E12" w:rsidRDefault="0023489B" w:rsidP="003A5423">
            <w:pPr>
              <w:jc w:val="both"/>
              <w:rPr>
                <w:rFonts w:ascii="Times New Roman" w:hAnsi="Times New Roman" w:cs="Times New Roman"/>
                <w:b/>
              </w:rPr>
            </w:pPr>
            <w:r w:rsidRPr="00982E12">
              <w:rPr>
                <w:rFonts w:ascii="Times New Roman" w:hAnsi="Times New Roman" w:cs="Times New Roman"/>
                <w:b/>
              </w:rPr>
              <w:t>Umiejętności:</w:t>
            </w:r>
          </w:p>
        </w:tc>
        <w:tc>
          <w:tcPr>
            <w:tcW w:w="1559" w:type="dxa"/>
          </w:tcPr>
          <w:p w:rsidR="0023489B" w:rsidRPr="00982E12" w:rsidRDefault="0023489B" w:rsidP="00A5477A">
            <w:pPr>
              <w:jc w:val="center"/>
              <w:rPr>
                <w:rFonts w:ascii="Times New Roman" w:hAnsi="Times New Roman" w:cs="Times New Roman"/>
              </w:rPr>
            </w:pPr>
          </w:p>
        </w:tc>
      </w:tr>
      <w:tr w:rsidR="0023489B" w:rsidRPr="00982E12" w:rsidTr="003A5423">
        <w:trPr>
          <w:trHeight w:val="637"/>
        </w:trPr>
        <w:tc>
          <w:tcPr>
            <w:tcW w:w="8784" w:type="dxa"/>
          </w:tcPr>
          <w:p w:rsidR="0023489B" w:rsidRPr="00982E12" w:rsidRDefault="0023489B" w:rsidP="00601528">
            <w:pPr>
              <w:numPr>
                <w:ilvl w:val="0"/>
                <w:numId w:val="560"/>
              </w:numPr>
              <w:ind w:left="452" w:hanging="283"/>
              <w:jc w:val="both"/>
              <w:rPr>
                <w:rFonts w:ascii="Times New Roman" w:hAnsi="Times New Roman" w:cs="Times New Roman"/>
              </w:rPr>
            </w:pPr>
            <w:r w:rsidRPr="00982E12">
              <w:rPr>
                <w:rFonts w:ascii="Times New Roman" w:hAnsi="Times New Roman" w:cs="Times New Roman"/>
              </w:rPr>
              <w:t xml:space="preserve">Potrafi posługiwać się językiem obcym na poziomie B2 Europejskiego Systemu Opisu Kształcenia Językowego, w tym terminologią specjalistyczną dla studiowanego kierunku </w:t>
            </w:r>
            <w:r w:rsidRPr="00982E12">
              <w:rPr>
                <w:rFonts w:ascii="Times New Roman" w:hAnsi="Times New Roman" w:cs="Times New Roman"/>
              </w:rPr>
              <w:br/>
              <w:t>i specjalności</w:t>
            </w:r>
          </w:p>
        </w:tc>
        <w:tc>
          <w:tcPr>
            <w:tcW w:w="1559" w:type="dxa"/>
          </w:tcPr>
          <w:p w:rsidR="0023489B" w:rsidRPr="00982E12" w:rsidRDefault="0023489B" w:rsidP="00A5477A">
            <w:pP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BGP1_U18</w:t>
            </w:r>
          </w:p>
        </w:tc>
      </w:tr>
      <w:tr w:rsidR="0023489B" w:rsidRPr="00982E12" w:rsidTr="003A5423">
        <w:trPr>
          <w:trHeight w:val="464"/>
        </w:trPr>
        <w:tc>
          <w:tcPr>
            <w:tcW w:w="8784" w:type="dxa"/>
          </w:tcPr>
          <w:p w:rsidR="0023489B" w:rsidRPr="00982E12" w:rsidRDefault="0023489B" w:rsidP="00601528">
            <w:pPr>
              <w:numPr>
                <w:ilvl w:val="0"/>
                <w:numId w:val="560"/>
              </w:numPr>
              <w:ind w:left="452" w:hanging="283"/>
              <w:jc w:val="both"/>
              <w:rPr>
                <w:rFonts w:ascii="Times New Roman" w:hAnsi="Times New Roman" w:cs="Times New Roman"/>
              </w:rPr>
            </w:pPr>
            <w:r w:rsidRPr="00982E12">
              <w:rPr>
                <w:rFonts w:ascii="Times New Roman" w:hAnsi="Times New Roman" w:cs="Times New Roman"/>
              </w:rPr>
              <w:t>Potrafi samodzielnie planować i rozwijać metody oraz techniki uczenia się języka obcego oraz podejmować działania zmierzające do podwyższania posiadanych kompetencji językowych</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BGP1_U20</w:t>
            </w:r>
          </w:p>
        </w:tc>
      </w:tr>
      <w:tr w:rsidR="0023489B" w:rsidRPr="00982E12" w:rsidTr="003A5423">
        <w:trPr>
          <w:trHeight w:val="120"/>
        </w:trPr>
        <w:tc>
          <w:tcPr>
            <w:tcW w:w="8784" w:type="dxa"/>
          </w:tcPr>
          <w:p w:rsidR="0023489B" w:rsidRPr="00982E12" w:rsidRDefault="0023489B" w:rsidP="003A5423">
            <w:pPr>
              <w:jc w:val="both"/>
              <w:rPr>
                <w:rFonts w:ascii="Times New Roman" w:hAnsi="Times New Roman" w:cs="Times New Roman"/>
              </w:rPr>
            </w:pPr>
            <w:r w:rsidRPr="00982E12">
              <w:rPr>
                <w:rFonts w:ascii="Times New Roman" w:hAnsi="Times New Roman" w:cs="Times New Roman"/>
                <w:b/>
              </w:rPr>
              <w:t>Kompetencje społeczne (postawy):</w:t>
            </w:r>
          </w:p>
        </w:tc>
        <w:tc>
          <w:tcPr>
            <w:tcW w:w="1559" w:type="dxa"/>
          </w:tcPr>
          <w:p w:rsidR="0023489B" w:rsidRPr="00982E12" w:rsidRDefault="0023489B" w:rsidP="00A5477A">
            <w:pPr>
              <w:jc w:val="center"/>
              <w:rPr>
                <w:rFonts w:ascii="Times New Roman" w:hAnsi="Times New Roman" w:cs="Times New Roman"/>
              </w:rPr>
            </w:pPr>
          </w:p>
        </w:tc>
      </w:tr>
      <w:tr w:rsidR="0023489B" w:rsidRPr="00982E12" w:rsidTr="003A5423">
        <w:trPr>
          <w:trHeight w:val="424"/>
        </w:trPr>
        <w:tc>
          <w:tcPr>
            <w:tcW w:w="8784" w:type="dxa"/>
          </w:tcPr>
          <w:p w:rsidR="0023489B" w:rsidRPr="00982E12" w:rsidRDefault="0023489B" w:rsidP="00601528">
            <w:pPr>
              <w:numPr>
                <w:ilvl w:val="0"/>
                <w:numId w:val="561"/>
              </w:numPr>
              <w:ind w:left="452" w:hanging="283"/>
              <w:jc w:val="both"/>
              <w:rPr>
                <w:rFonts w:ascii="Times New Roman" w:hAnsi="Times New Roman" w:cs="Times New Roman"/>
              </w:rPr>
            </w:pPr>
            <w:r w:rsidRPr="00982E12">
              <w:rPr>
                <w:rFonts w:ascii="Times New Roman" w:hAnsi="Times New Roman" w:cs="Times New Roman"/>
              </w:rPr>
              <w:t>Wykazuje gotowość do krytycznej oceny posiadanych kompetencji językowych i ich zastosowania w działalności służbowej</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BGP1_K01</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u w:val="single"/>
        </w:rPr>
      </w:pPr>
    </w:p>
    <w:tbl>
      <w:tblPr>
        <w:tblStyle w:val="Siatkatabelijasna1"/>
        <w:tblW w:w="10363" w:type="dxa"/>
        <w:tblLook w:val="04A0" w:firstRow="1" w:lastRow="0" w:firstColumn="1" w:lastColumn="0" w:noHBand="0" w:noVBand="1"/>
      </w:tblPr>
      <w:tblGrid>
        <w:gridCol w:w="2448"/>
        <w:gridCol w:w="1942"/>
        <w:gridCol w:w="2126"/>
        <w:gridCol w:w="1833"/>
        <w:gridCol w:w="2003"/>
        <w:gridCol w:w="11"/>
      </w:tblGrid>
      <w:tr w:rsidR="00817D55" w:rsidRPr="00982E12" w:rsidTr="00264DAA">
        <w:trPr>
          <w:trHeight w:val="444"/>
        </w:trPr>
        <w:tc>
          <w:tcPr>
            <w:tcW w:w="2448" w:type="dxa"/>
            <w:vMerge w:val="restart"/>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7915" w:type="dxa"/>
            <w:gridSpan w:val="5"/>
          </w:tcPr>
          <w:p w:rsidR="0023489B" w:rsidRPr="00982E12" w:rsidRDefault="0023489B" w:rsidP="00A5477A">
            <w:pPr>
              <w:jc w:val="center"/>
              <w:rPr>
                <w:rFonts w:ascii="Times New Roman" w:hAnsi="Times New Roman" w:cs="Times New Roman"/>
                <w:b/>
                <w:u w:val="single"/>
              </w:rPr>
            </w:pPr>
            <w:r w:rsidRPr="00982E12">
              <w:rPr>
                <w:rFonts w:ascii="Times New Roman" w:hAnsi="Times New Roman" w:cs="Times New Roman"/>
                <w:b/>
              </w:rPr>
              <w:t>Metody weryfikacji efektów uczenia się</w:t>
            </w:r>
          </w:p>
        </w:tc>
      </w:tr>
      <w:tr w:rsidR="00817D55" w:rsidRPr="00982E12" w:rsidTr="00A5477A">
        <w:trPr>
          <w:gridAfter w:val="1"/>
          <w:wAfter w:w="11" w:type="dxa"/>
          <w:trHeight w:val="756"/>
        </w:trPr>
        <w:tc>
          <w:tcPr>
            <w:tcW w:w="2448" w:type="dxa"/>
            <w:vMerge/>
          </w:tcPr>
          <w:p w:rsidR="0023489B" w:rsidRPr="00982E12" w:rsidRDefault="0023489B" w:rsidP="00A5477A">
            <w:pPr>
              <w:rPr>
                <w:rFonts w:ascii="Times New Roman" w:hAnsi="Times New Roman" w:cs="Times New Roman"/>
                <w:b/>
                <w:u w:val="single"/>
              </w:rPr>
            </w:pPr>
          </w:p>
        </w:tc>
        <w:tc>
          <w:tcPr>
            <w:tcW w:w="1942"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Test/</w:t>
            </w:r>
          </w:p>
          <w:p w:rsidR="0023489B" w:rsidRPr="00982E12" w:rsidRDefault="0023489B" w:rsidP="00A5477A">
            <w:pPr>
              <w:jc w:val="center"/>
              <w:rPr>
                <w:rFonts w:ascii="Times New Roman" w:hAnsi="Times New Roman" w:cs="Times New Roman"/>
                <w:b/>
                <w:sz w:val="16"/>
                <w:szCs w:val="16"/>
                <w:u w:val="single"/>
              </w:rPr>
            </w:pPr>
            <w:r w:rsidRPr="00982E12">
              <w:rPr>
                <w:rFonts w:ascii="Times New Roman" w:hAnsi="Times New Roman" w:cs="Times New Roman"/>
                <w:sz w:val="16"/>
                <w:szCs w:val="16"/>
              </w:rPr>
              <w:t>kolokwium</w:t>
            </w:r>
          </w:p>
        </w:tc>
        <w:tc>
          <w:tcPr>
            <w:tcW w:w="2126" w:type="dxa"/>
          </w:tcPr>
          <w:p w:rsidR="0023489B" w:rsidRPr="00982E12" w:rsidRDefault="0023489B" w:rsidP="00A5477A">
            <w:pPr>
              <w:jc w:val="center"/>
              <w:rPr>
                <w:rFonts w:ascii="Times New Roman" w:hAnsi="Times New Roman" w:cs="Times New Roman"/>
                <w:b/>
                <w:sz w:val="16"/>
                <w:szCs w:val="16"/>
                <w:u w:val="single"/>
              </w:rPr>
            </w:pPr>
            <w:r w:rsidRPr="00982E12">
              <w:rPr>
                <w:rFonts w:ascii="Times New Roman" w:hAnsi="Times New Roman" w:cs="Times New Roman"/>
                <w:sz w:val="16"/>
                <w:szCs w:val="16"/>
              </w:rPr>
              <w:t>Ćwiczenia konwersatoryjne/ odpowiedzi ustne</w:t>
            </w:r>
          </w:p>
        </w:tc>
        <w:tc>
          <w:tcPr>
            <w:tcW w:w="1833" w:type="dxa"/>
          </w:tcPr>
          <w:p w:rsidR="0023489B" w:rsidRPr="00982E12" w:rsidRDefault="0023489B" w:rsidP="00A5477A">
            <w:pPr>
              <w:jc w:val="center"/>
              <w:rPr>
                <w:rFonts w:ascii="Times New Roman" w:hAnsi="Times New Roman" w:cs="Times New Roman"/>
                <w:b/>
                <w:sz w:val="16"/>
                <w:szCs w:val="16"/>
                <w:u w:val="single"/>
              </w:rPr>
            </w:pPr>
            <w:r w:rsidRPr="00982E12">
              <w:rPr>
                <w:rFonts w:ascii="Times New Roman" w:hAnsi="Times New Roman" w:cs="Times New Roman"/>
                <w:sz w:val="16"/>
                <w:szCs w:val="16"/>
              </w:rPr>
              <w:t>Praca własna/ zadania domowe</w:t>
            </w:r>
          </w:p>
        </w:tc>
        <w:tc>
          <w:tcPr>
            <w:tcW w:w="2003" w:type="dxa"/>
          </w:tcPr>
          <w:p w:rsidR="0023489B" w:rsidRPr="00982E12" w:rsidRDefault="0023489B" w:rsidP="00A5477A">
            <w:pPr>
              <w:jc w:val="center"/>
              <w:rPr>
                <w:rFonts w:ascii="Times New Roman" w:hAnsi="Times New Roman" w:cs="Times New Roman"/>
                <w:b/>
                <w:sz w:val="16"/>
                <w:szCs w:val="16"/>
                <w:u w:val="single"/>
              </w:rPr>
            </w:pPr>
            <w:r w:rsidRPr="00982E12">
              <w:rPr>
                <w:rFonts w:ascii="Times New Roman" w:hAnsi="Times New Roman" w:cs="Times New Roman"/>
                <w:sz w:val="16"/>
                <w:szCs w:val="16"/>
              </w:rPr>
              <w:t>Aktywność na zajęciach</w:t>
            </w:r>
          </w:p>
        </w:tc>
      </w:tr>
      <w:tr w:rsidR="00817D55" w:rsidRPr="00982E12" w:rsidTr="00A5477A">
        <w:trPr>
          <w:gridAfter w:val="1"/>
          <w:wAfter w:w="11" w:type="dxa"/>
          <w:trHeight w:val="353"/>
        </w:trPr>
        <w:tc>
          <w:tcPr>
            <w:tcW w:w="244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W1</w:t>
            </w:r>
          </w:p>
        </w:tc>
        <w:tc>
          <w:tcPr>
            <w:tcW w:w="194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83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00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gridAfter w:val="1"/>
          <w:wAfter w:w="11" w:type="dxa"/>
          <w:trHeight w:val="353"/>
        </w:trPr>
        <w:tc>
          <w:tcPr>
            <w:tcW w:w="244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U1</w:t>
            </w:r>
          </w:p>
        </w:tc>
        <w:tc>
          <w:tcPr>
            <w:tcW w:w="194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83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00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gridAfter w:val="1"/>
          <w:wAfter w:w="11" w:type="dxa"/>
          <w:trHeight w:val="332"/>
        </w:trPr>
        <w:tc>
          <w:tcPr>
            <w:tcW w:w="244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U2</w:t>
            </w:r>
          </w:p>
        </w:tc>
        <w:tc>
          <w:tcPr>
            <w:tcW w:w="194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83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00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gridAfter w:val="1"/>
          <w:wAfter w:w="11" w:type="dxa"/>
          <w:trHeight w:val="353"/>
        </w:trPr>
        <w:tc>
          <w:tcPr>
            <w:tcW w:w="244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K1</w:t>
            </w:r>
          </w:p>
        </w:tc>
        <w:tc>
          <w:tcPr>
            <w:tcW w:w="194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83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00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10343"/>
      </w:tblGrid>
      <w:tr w:rsidR="0023489B" w:rsidRPr="00982E12" w:rsidTr="00A5477A">
        <w:tc>
          <w:tcPr>
            <w:tcW w:w="10343" w:type="dxa"/>
          </w:tcPr>
          <w:p w:rsidR="0023489B" w:rsidRPr="00982E12" w:rsidRDefault="0023489B" w:rsidP="00A5477A">
            <w:pPr>
              <w:jc w:val="both"/>
              <w:rPr>
                <w:rFonts w:ascii="Times New Roman" w:hAnsi="Times New Roman" w:cs="Times New Roman"/>
                <w:b/>
              </w:rPr>
            </w:pPr>
            <w:r w:rsidRPr="00982E12">
              <w:rPr>
                <w:rFonts w:ascii="Times New Roman" w:hAnsi="Times New Roman" w:cs="Times New Roman"/>
                <w:b/>
              </w:rPr>
              <w:t>Forma zaliczenia:</w:t>
            </w:r>
          </w:p>
          <w:p w:rsidR="0023489B" w:rsidRPr="00982E12" w:rsidRDefault="0023489B" w:rsidP="00A5477A">
            <w:pPr>
              <w:jc w:val="both"/>
              <w:rPr>
                <w:rFonts w:ascii="Times New Roman" w:hAnsi="Times New Roman" w:cs="Times New Roman"/>
                <w:b/>
              </w:rPr>
            </w:pPr>
          </w:p>
          <w:p w:rsidR="0023489B" w:rsidRPr="00982E12" w:rsidRDefault="0023489B" w:rsidP="00A5477A">
            <w:pPr>
              <w:jc w:val="both"/>
              <w:rPr>
                <w:rFonts w:ascii="Times New Roman" w:hAnsi="Times New Roman" w:cs="Times New Roman"/>
                <w:b/>
              </w:rPr>
            </w:pPr>
            <w:r w:rsidRPr="00982E12">
              <w:rPr>
                <w:rFonts w:ascii="Times New Roman" w:hAnsi="Times New Roman" w:cs="Times New Roman"/>
                <w:b/>
              </w:rPr>
              <w:t xml:space="preserve">Ćwiczenia </w:t>
            </w:r>
            <w:proofErr w:type="spellStart"/>
            <w:r w:rsidRPr="00982E12">
              <w:rPr>
                <w:rFonts w:ascii="Times New Roman" w:hAnsi="Times New Roman" w:cs="Times New Roman"/>
                <w:b/>
              </w:rPr>
              <w:t>sem</w:t>
            </w:r>
            <w:proofErr w:type="spellEnd"/>
            <w:r w:rsidRPr="00982E12">
              <w:rPr>
                <w:rFonts w:ascii="Times New Roman" w:hAnsi="Times New Roman" w:cs="Times New Roman"/>
                <w:b/>
              </w:rPr>
              <w:t>. III, IV i V – zaliczenie z oceną</w:t>
            </w:r>
            <w:r w:rsidR="00125093" w:rsidRPr="00982E12">
              <w:rPr>
                <w:rFonts w:ascii="Times New Roman" w:hAnsi="Times New Roman" w:cs="Times New Roman"/>
                <w:b/>
              </w:rPr>
              <w:t>,</w:t>
            </w:r>
          </w:p>
          <w:p w:rsidR="0023489B" w:rsidRPr="00982E12" w:rsidRDefault="0023489B" w:rsidP="00A5477A">
            <w:pPr>
              <w:jc w:val="both"/>
              <w:rPr>
                <w:rFonts w:ascii="Times New Roman" w:hAnsi="Times New Roman" w:cs="Times New Roman"/>
                <w:b/>
              </w:rPr>
            </w:pPr>
            <w:r w:rsidRPr="00982E12">
              <w:rPr>
                <w:rFonts w:ascii="Times New Roman" w:hAnsi="Times New Roman" w:cs="Times New Roman"/>
                <w:b/>
              </w:rPr>
              <w:t xml:space="preserve">Ćwiczenia </w:t>
            </w:r>
            <w:proofErr w:type="spellStart"/>
            <w:r w:rsidRPr="00982E12">
              <w:rPr>
                <w:rFonts w:ascii="Times New Roman" w:hAnsi="Times New Roman" w:cs="Times New Roman"/>
                <w:b/>
              </w:rPr>
              <w:t>sem</w:t>
            </w:r>
            <w:proofErr w:type="spellEnd"/>
            <w:r w:rsidRPr="00982E12">
              <w:rPr>
                <w:rFonts w:ascii="Times New Roman" w:hAnsi="Times New Roman" w:cs="Times New Roman"/>
                <w:b/>
              </w:rPr>
              <w:t>. VI – egzamin</w:t>
            </w:r>
          </w:p>
          <w:p w:rsidR="0023489B" w:rsidRPr="00982E12" w:rsidRDefault="0023489B" w:rsidP="00A5477A">
            <w:pPr>
              <w:jc w:val="both"/>
              <w:rPr>
                <w:rFonts w:ascii="Times New Roman" w:hAnsi="Times New Roman" w:cs="Times New Roman"/>
                <w:b/>
              </w:rPr>
            </w:pPr>
          </w:p>
          <w:p w:rsidR="003A5423" w:rsidRPr="00982E12" w:rsidRDefault="003A5423" w:rsidP="00A5477A">
            <w:pPr>
              <w:jc w:val="both"/>
              <w:rPr>
                <w:rFonts w:ascii="Times New Roman" w:hAnsi="Times New Roman" w:cs="Times New Roman"/>
                <w:b/>
              </w:rPr>
            </w:pPr>
          </w:p>
          <w:p w:rsidR="00264DAA" w:rsidRPr="00982E12" w:rsidRDefault="00264DAA" w:rsidP="00A5477A">
            <w:pPr>
              <w:jc w:val="both"/>
              <w:rPr>
                <w:rFonts w:ascii="Times New Roman" w:hAnsi="Times New Roman" w:cs="Times New Roman"/>
                <w:b/>
              </w:rPr>
            </w:pPr>
          </w:p>
          <w:p w:rsidR="0023489B" w:rsidRPr="00982E12" w:rsidRDefault="0023489B" w:rsidP="00A5477A">
            <w:pPr>
              <w:jc w:val="both"/>
              <w:rPr>
                <w:rFonts w:ascii="Times New Roman" w:hAnsi="Times New Roman" w:cs="Times New Roman"/>
                <w:b/>
              </w:rPr>
            </w:pPr>
            <w:r w:rsidRPr="00982E12">
              <w:rPr>
                <w:rFonts w:ascii="Times New Roman" w:hAnsi="Times New Roman" w:cs="Times New Roman"/>
                <w:b/>
              </w:rPr>
              <w:lastRenderedPageBreak/>
              <w:t>Sposób zaliczenia:</w:t>
            </w:r>
          </w:p>
          <w:p w:rsidR="0023489B" w:rsidRPr="00982E12" w:rsidRDefault="0023489B" w:rsidP="00A5477A">
            <w:pPr>
              <w:jc w:val="both"/>
              <w:rPr>
                <w:rFonts w:ascii="Times New Roman" w:hAnsi="Times New Roman" w:cs="Times New Roman"/>
                <w:b/>
              </w:rPr>
            </w:pPr>
          </w:p>
          <w:p w:rsidR="0023489B" w:rsidRPr="00982E12" w:rsidRDefault="0023489B" w:rsidP="00A5477A">
            <w:pPr>
              <w:jc w:val="both"/>
              <w:rPr>
                <w:rFonts w:ascii="Times New Roman" w:hAnsi="Times New Roman" w:cs="Times New Roman"/>
                <w:b/>
              </w:rPr>
            </w:pPr>
            <w:r w:rsidRPr="00982E12">
              <w:rPr>
                <w:rFonts w:ascii="Times New Roman" w:hAnsi="Times New Roman" w:cs="Times New Roman"/>
                <w:b/>
              </w:rPr>
              <w:t xml:space="preserve">Podstawowe kryteria: </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Zajęcia realizowane są przez cztery semestry (III-VI). </w:t>
            </w:r>
          </w:p>
          <w:p w:rsidR="0023489B" w:rsidRPr="00982E12" w:rsidRDefault="0023489B" w:rsidP="00A5477A">
            <w:pPr>
              <w:jc w:val="both"/>
              <w:rPr>
                <w:rFonts w:ascii="Times New Roman" w:hAnsi="Times New Roman" w:cs="Times New Roman"/>
                <w:b/>
              </w:rPr>
            </w:pPr>
            <w:r w:rsidRPr="00982E12">
              <w:rPr>
                <w:rFonts w:ascii="Times New Roman" w:hAnsi="Times New Roman" w:cs="Times New Roman"/>
                <w:b/>
              </w:rPr>
              <w:t>Warunki zaliczenia ćwiczeń semestrów III - VI:</w:t>
            </w:r>
          </w:p>
          <w:p w:rsidR="0023489B" w:rsidRPr="00982E12" w:rsidRDefault="0023489B" w:rsidP="00601528">
            <w:pPr>
              <w:numPr>
                <w:ilvl w:val="0"/>
                <w:numId w:val="558"/>
              </w:numPr>
              <w:jc w:val="both"/>
              <w:rPr>
                <w:rFonts w:ascii="Times New Roman" w:hAnsi="Times New Roman" w:cs="Times New Roman"/>
              </w:rPr>
            </w:pPr>
            <w:r w:rsidRPr="00982E12">
              <w:rPr>
                <w:rFonts w:ascii="Times New Roman" w:hAnsi="Times New Roman" w:cs="Times New Roman"/>
              </w:rPr>
              <w:t>zaliczenie sprawdzianów pisemnych na ocenę pozytywną, po uzyskaniu co najmniej 60% maksymalnej punktacji wg obowiązującej skali ocen określonej w Regulaminie Studiów,</w:t>
            </w:r>
          </w:p>
          <w:p w:rsidR="0023489B" w:rsidRPr="00982E12" w:rsidRDefault="0023489B" w:rsidP="00601528">
            <w:pPr>
              <w:numPr>
                <w:ilvl w:val="0"/>
                <w:numId w:val="558"/>
              </w:numPr>
              <w:jc w:val="both"/>
              <w:rPr>
                <w:rFonts w:ascii="Times New Roman" w:hAnsi="Times New Roman" w:cs="Times New Roman"/>
              </w:rPr>
            </w:pPr>
            <w:r w:rsidRPr="00982E12">
              <w:rPr>
                <w:rFonts w:ascii="Times New Roman" w:hAnsi="Times New Roman" w:cs="Times New Roman"/>
              </w:rPr>
              <w:t xml:space="preserve">wykonywanie zadanych prac domowych i ćwiczeń. </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Warunkiem zaliczenia każdego semestru jest otrzymanie oceny pozytywnej liczonej wg średniej wynikającej </w:t>
            </w:r>
            <w:r w:rsidRPr="00982E12">
              <w:rPr>
                <w:rFonts w:ascii="Times New Roman" w:hAnsi="Times New Roman" w:cs="Times New Roman"/>
              </w:rPr>
              <w:br/>
              <w:t xml:space="preserve">z ocen cząstkowych. </w:t>
            </w:r>
          </w:p>
          <w:p w:rsidR="0023489B" w:rsidRPr="00982E12" w:rsidRDefault="0023489B" w:rsidP="00A5477A">
            <w:pPr>
              <w:jc w:val="both"/>
              <w:rPr>
                <w:rFonts w:ascii="Times New Roman" w:hAnsi="Times New Roman" w:cs="Times New Roman"/>
                <w:b/>
              </w:rPr>
            </w:pPr>
          </w:p>
          <w:p w:rsidR="0023489B" w:rsidRPr="00982E12" w:rsidRDefault="0023489B" w:rsidP="00A5477A">
            <w:pPr>
              <w:jc w:val="both"/>
              <w:rPr>
                <w:rFonts w:ascii="Times New Roman" w:hAnsi="Times New Roman" w:cs="Times New Roman"/>
                <w:b/>
              </w:rPr>
            </w:pPr>
            <w:r w:rsidRPr="00982E12">
              <w:rPr>
                <w:rFonts w:ascii="Times New Roman" w:hAnsi="Times New Roman" w:cs="Times New Roman"/>
                <w:b/>
              </w:rPr>
              <w:t xml:space="preserve">Egzamin (semestr VI): </w:t>
            </w:r>
          </w:p>
          <w:p w:rsidR="0023489B" w:rsidRPr="00982E12" w:rsidRDefault="0023489B" w:rsidP="00601528">
            <w:pPr>
              <w:numPr>
                <w:ilvl w:val="0"/>
                <w:numId w:val="558"/>
              </w:numPr>
              <w:jc w:val="both"/>
              <w:rPr>
                <w:rFonts w:ascii="Times New Roman" w:hAnsi="Times New Roman" w:cs="Times New Roman"/>
              </w:rPr>
            </w:pPr>
            <w:r w:rsidRPr="00982E12">
              <w:rPr>
                <w:rFonts w:ascii="Times New Roman" w:hAnsi="Times New Roman" w:cs="Times New Roman"/>
              </w:rPr>
              <w:t xml:space="preserve">w formie pisemnej: test leksykalno-gramatyczny </w:t>
            </w:r>
          </w:p>
          <w:p w:rsidR="0023489B" w:rsidRPr="00982E12" w:rsidRDefault="0023489B" w:rsidP="00601528">
            <w:pPr>
              <w:numPr>
                <w:ilvl w:val="0"/>
                <w:numId w:val="558"/>
              </w:numPr>
              <w:jc w:val="both"/>
              <w:rPr>
                <w:rFonts w:ascii="Times New Roman" w:hAnsi="Times New Roman" w:cs="Times New Roman"/>
              </w:rPr>
            </w:pPr>
            <w:r w:rsidRPr="00982E12">
              <w:rPr>
                <w:rFonts w:ascii="Times New Roman" w:hAnsi="Times New Roman" w:cs="Times New Roman"/>
              </w:rPr>
              <w:t>w formie ustnej: wypowiedź na tematy zawarte w wylosowanym zestawie.</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Warunkiem zaliczenia egzaminu jest otrzymanie oceny pozytywnej z każdej części (formy) tego egzaminu </w:t>
            </w:r>
            <w:r w:rsidRPr="00982E12">
              <w:rPr>
                <w:rFonts w:ascii="Times New Roman" w:hAnsi="Times New Roman" w:cs="Times New Roman"/>
              </w:rPr>
              <w:br/>
              <w:t>po uzyskaniu co najmniej 60% maksymalnej punktacji wg obowiązującej skali ocen określonej w Regulaminie Studiów.</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Ocena z egzaminu wystawiana jest na podstawie średniej arytmetycznej ocen otrzymanych z obu części (form) egzaminu. </w:t>
            </w:r>
          </w:p>
          <w:p w:rsidR="0023489B" w:rsidRPr="00982E12" w:rsidRDefault="0023489B" w:rsidP="00A5477A">
            <w:pPr>
              <w:jc w:val="both"/>
              <w:rPr>
                <w:rFonts w:ascii="Times New Roman" w:hAnsi="Times New Roman" w:cs="Times New Roman"/>
                <w:b/>
                <w:u w:val="single"/>
              </w:rPr>
            </w:pPr>
            <w:r w:rsidRPr="00982E12">
              <w:rPr>
                <w:rFonts w:ascii="Times New Roman" w:hAnsi="Times New Roman" w:cs="Times New Roman"/>
              </w:rPr>
              <w:t>Kryteria oceny z egzaminu są zgodne z wymaganiami Rady Europy ujętymi w CEFR (</w:t>
            </w:r>
            <w:proofErr w:type="spellStart"/>
            <w:r w:rsidRPr="00982E12">
              <w:rPr>
                <w:rFonts w:ascii="Times New Roman" w:hAnsi="Times New Roman" w:cs="Times New Roman"/>
              </w:rPr>
              <w:t>Common</w:t>
            </w:r>
            <w:proofErr w:type="spellEnd"/>
            <w:r w:rsidRPr="00982E12">
              <w:rPr>
                <w:rFonts w:ascii="Times New Roman" w:hAnsi="Times New Roman" w:cs="Times New Roman"/>
              </w:rPr>
              <w:t xml:space="preserve"> </w:t>
            </w:r>
            <w:proofErr w:type="spellStart"/>
            <w:r w:rsidRPr="00982E12">
              <w:rPr>
                <w:rFonts w:ascii="Times New Roman" w:hAnsi="Times New Roman" w:cs="Times New Roman"/>
              </w:rPr>
              <w:t>European</w:t>
            </w:r>
            <w:proofErr w:type="spellEnd"/>
            <w:r w:rsidRPr="00982E12">
              <w:rPr>
                <w:rFonts w:ascii="Times New Roman" w:hAnsi="Times New Roman" w:cs="Times New Roman"/>
              </w:rPr>
              <w:t xml:space="preserve"> Framework for Language Reference) i wyrażone w skali określonej w Regulaminie Studiów.</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ook w:val="04A0" w:firstRow="1" w:lastRow="0" w:firstColumn="1" w:lastColumn="0" w:noHBand="0" w:noVBand="1"/>
      </w:tblPr>
      <w:tblGrid>
        <w:gridCol w:w="10343"/>
      </w:tblGrid>
      <w:tr w:rsidR="0023489B" w:rsidRPr="00982E12" w:rsidTr="00A5477A">
        <w:trPr>
          <w:trHeight w:val="70"/>
        </w:trPr>
        <w:tc>
          <w:tcPr>
            <w:tcW w:w="10343" w:type="dxa"/>
            <w:hideMark/>
          </w:tcPr>
          <w:p w:rsidR="0023489B" w:rsidRPr="00982E12" w:rsidRDefault="0023489B" w:rsidP="00601528">
            <w:pPr>
              <w:pStyle w:val="Akapitzlist"/>
              <w:numPr>
                <w:ilvl w:val="0"/>
                <w:numId w:val="953"/>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podstawowa: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601528">
            <w:pPr>
              <w:pStyle w:val="Akapitzlist"/>
              <w:numPr>
                <w:ilvl w:val="0"/>
                <w:numId w:val="545"/>
              </w:numPr>
              <w:suppressAutoHyphens w:val="0"/>
              <w:spacing w:after="0" w:line="240" w:lineRule="auto"/>
              <w:rPr>
                <w:rFonts w:ascii="Times New Roman" w:hAnsi="Times New Roman" w:cs="Times New Roman"/>
                <w:lang w:val="en-GB"/>
              </w:rPr>
            </w:pPr>
            <w:r w:rsidRPr="00982E12">
              <w:rPr>
                <w:rFonts w:ascii="Times New Roman" w:hAnsi="Times New Roman" w:cs="Times New Roman"/>
                <w:lang w:val="en-GB"/>
              </w:rPr>
              <w:t xml:space="preserve">Boyle C., </w:t>
            </w:r>
            <w:proofErr w:type="spellStart"/>
            <w:r w:rsidRPr="00982E12">
              <w:rPr>
                <w:rFonts w:ascii="Times New Roman" w:hAnsi="Times New Roman" w:cs="Times New Roman"/>
                <w:lang w:val="en-GB"/>
              </w:rPr>
              <w:t>Chersan</w:t>
            </w:r>
            <w:proofErr w:type="spellEnd"/>
            <w:r w:rsidRPr="00982E12">
              <w:rPr>
                <w:rFonts w:ascii="Times New Roman" w:hAnsi="Times New Roman" w:cs="Times New Roman"/>
                <w:lang w:val="en-GB"/>
              </w:rPr>
              <w:t xml:space="preserve"> I., English for Law Enforcement, Macmillan Publishers Ltd 2009</w:t>
            </w:r>
          </w:p>
          <w:p w:rsidR="0023489B" w:rsidRPr="00982E12" w:rsidRDefault="0023489B" w:rsidP="00601528">
            <w:pPr>
              <w:pStyle w:val="Akapitzlist"/>
              <w:numPr>
                <w:ilvl w:val="0"/>
                <w:numId w:val="545"/>
              </w:numPr>
              <w:suppressAutoHyphens w:val="0"/>
              <w:spacing w:after="0" w:line="240" w:lineRule="auto"/>
              <w:rPr>
                <w:rFonts w:ascii="Times New Roman" w:hAnsi="Times New Roman" w:cs="Times New Roman"/>
                <w:lang w:val="en-GB"/>
              </w:rPr>
            </w:pPr>
            <w:proofErr w:type="spellStart"/>
            <w:r w:rsidRPr="00982E12">
              <w:rPr>
                <w:rFonts w:ascii="Times New Roman" w:hAnsi="Times New Roman" w:cs="Times New Roman"/>
                <w:lang w:val="en-GB"/>
              </w:rPr>
              <w:t>Chersan</w:t>
            </w:r>
            <w:proofErr w:type="spellEnd"/>
            <w:r w:rsidRPr="00982E12">
              <w:rPr>
                <w:rFonts w:ascii="Times New Roman" w:hAnsi="Times New Roman" w:cs="Times New Roman"/>
                <w:lang w:val="en-GB"/>
              </w:rPr>
              <w:t xml:space="preserve"> I., </w:t>
            </w:r>
            <w:proofErr w:type="spellStart"/>
            <w:r w:rsidRPr="00982E12">
              <w:rPr>
                <w:rFonts w:ascii="Times New Roman" w:hAnsi="Times New Roman" w:cs="Times New Roman"/>
                <w:lang w:val="en-GB"/>
              </w:rPr>
              <w:t>Nitu</w:t>
            </w:r>
            <w:proofErr w:type="spellEnd"/>
            <w:r w:rsidRPr="00982E12">
              <w:rPr>
                <w:rFonts w:ascii="Times New Roman" w:hAnsi="Times New Roman" w:cs="Times New Roman"/>
                <w:lang w:val="en-GB"/>
              </w:rPr>
              <w:t xml:space="preserve"> A., English for Border and Coast Guarding, Frontex 2019</w:t>
            </w:r>
          </w:p>
          <w:p w:rsidR="0023489B" w:rsidRPr="00982E12" w:rsidRDefault="0023489B" w:rsidP="00601528">
            <w:pPr>
              <w:pStyle w:val="Akapitzlist"/>
              <w:numPr>
                <w:ilvl w:val="0"/>
                <w:numId w:val="545"/>
              </w:numPr>
              <w:suppressAutoHyphens w:val="0"/>
              <w:spacing w:after="0" w:line="240" w:lineRule="auto"/>
              <w:rPr>
                <w:rFonts w:ascii="Times New Roman" w:hAnsi="Times New Roman" w:cs="Times New Roman"/>
                <w:lang w:val="en-GB"/>
              </w:rPr>
            </w:pPr>
            <w:proofErr w:type="spellStart"/>
            <w:r w:rsidRPr="00982E12">
              <w:rPr>
                <w:rFonts w:ascii="Times New Roman" w:hAnsi="Times New Roman" w:cs="Times New Roman"/>
                <w:lang w:val="en-GB"/>
              </w:rPr>
              <w:t>Brayshaw</w:t>
            </w:r>
            <w:proofErr w:type="spellEnd"/>
            <w:r w:rsidRPr="00982E12">
              <w:rPr>
                <w:rFonts w:ascii="Times New Roman" w:hAnsi="Times New Roman" w:cs="Times New Roman"/>
                <w:lang w:val="en-GB"/>
              </w:rPr>
              <w:t xml:space="preserve"> D., </w:t>
            </w:r>
            <w:proofErr w:type="spellStart"/>
            <w:r w:rsidRPr="00982E12">
              <w:rPr>
                <w:rFonts w:ascii="Times New Roman" w:hAnsi="Times New Roman" w:cs="Times New Roman"/>
                <w:lang w:val="en-GB"/>
              </w:rPr>
              <w:t>Hird</w:t>
            </w:r>
            <w:proofErr w:type="spellEnd"/>
            <w:r w:rsidRPr="00982E12">
              <w:rPr>
                <w:rFonts w:ascii="Times New Roman" w:hAnsi="Times New Roman" w:cs="Times New Roman"/>
                <w:lang w:val="en-GB"/>
              </w:rPr>
              <w:t xml:space="preserve"> J., Language Hub, Pre-Intermediate, Macmillan Education, 2023</w:t>
            </w:r>
          </w:p>
          <w:p w:rsidR="0023489B" w:rsidRPr="00982E12" w:rsidRDefault="0023489B" w:rsidP="00601528">
            <w:pPr>
              <w:pStyle w:val="Akapitzlist"/>
              <w:numPr>
                <w:ilvl w:val="0"/>
                <w:numId w:val="545"/>
              </w:numPr>
              <w:suppressAutoHyphens w:val="0"/>
              <w:spacing w:after="0" w:line="240" w:lineRule="auto"/>
              <w:rPr>
                <w:rFonts w:ascii="Times New Roman" w:hAnsi="Times New Roman" w:cs="Times New Roman"/>
                <w:lang w:val="en-GB"/>
              </w:rPr>
            </w:pPr>
            <w:r w:rsidRPr="00982E12">
              <w:rPr>
                <w:rFonts w:ascii="Times New Roman" w:hAnsi="Times New Roman" w:cs="Times New Roman"/>
                <w:lang w:val="en-GB"/>
              </w:rPr>
              <w:t>Day J., Rees G., Language Hub, Intermediate, Macmillan Education, 2023</w:t>
            </w:r>
          </w:p>
          <w:p w:rsidR="0023489B" w:rsidRPr="00982E12" w:rsidRDefault="0023489B" w:rsidP="00601528">
            <w:pPr>
              <w:pStyle w:val="Akapitzlist"/>
              <w:numPr>
                <w:ilvl w:val="0"/>
                <w:numId w:val="545"/>
              </w:numPr>
              <w:suppressAutoHyphens w:val="0"/>
              <w:spacing w:after="0" w:line="240" w:lineRule="auto"/>
              <w:rPr>
                <w:rFonts w:ascii="Times New Roman" w:hAnsi="Times New Roman" w:cs="Times New Roman"/>
                <w:lang w:val="en-GB"/>
              </w:rPr>
            </w:pPr>
            <w:r w:rsidRPr="00982E12">
              <w:rPr>
                <w:rFonts w:ascii="Times New Roman" w:hAnsi="Times New Roman" w:cs="Times New Roman"/>
                <w:lang w:val="en-GB"/>
              </w:rPr>
              <w:t>Rogers L., Language Hub, Upper Intermediate, Macmillan Education, 2023</w:t>
            </w:r>
          </w:p>
          <w:p w:rsidR="0023489B" w:rsidRPr="00982E12" w:rsidRDefault="0023489B" w:rsidP="00A5477A">
            <w:pPr>
              <w:pStyle w:val="Akapitzlist"/>
              <w:suppressAutoHyphens w:val="0"/>
              <w:spacing w:after="0" w:line="240" w:lineRule="auto"/>
              <w:rPr>
                <w:rFonts w:ascii="Times New Roman" w:hAnsi="Times New Roman" w:cs="Times New Roman"/>
                <w:lang w:val="en-GB"/>
              </w:rPr>
            </w:pPr>
          </w:p>
          <w:p w:rsidR="0023489B" w:rsidRPr="00982E12" w:rsidRDefault="0023489B" w:rsidP="00601528">
            <w:pPr>
              <w:pStyle w:val="Akapitzlist"/>
              <w:numPr>
                <w:ilvl w:val="0"/>
                <w:numId w:val="953"/>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uzupełniająca: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A5477A">
            <w:pPr>
              <w:tabs>
                <w:tab w:val="left" w:pos="142"/>
              </w:tabs>
              <w:ind w:left="142" w:hanging="142"/>
              <w:rPr>
                <w:rFonts w:ascii="Times New Roman" w:hAnsi="Times New Roman" w:cs="Times New Roman"/>
              </w:rPr>
            </w:pPr>
            <w:r w:rsidRPr="00982E12">
              <w:rPr>
                <w:rFonts w:ascii="Times New Roman" w:hAnsi="Times New Roman" w:cs="Times New Roman"/>
              </w:rPr>
              <w:t xml:space="preserve">       1.  </w:t>
            </w:r>
            <w:r w:rsidRPr="00982E12">
              <w:rPr>
                <w:rFonts w:ascii="Times New Roman" w:hAnsi="Times New Roman" w:cs="Times New Roman"/>
                <w:lang w:val="en-GB"/>
              </w:rPr>
              <w:t>Murphy R., English Grammar in Use, Cambridge University Press 2019</w:t>
            </w:r>
          </w:p>
          <w:p w:rsidR="0023489B" w:rsidRPr="00982E12" w:rsidRDefault="0023489B" w:rsidP="00A5477A">
            <w:pPr>
              <w:ind w:left="593" w:hanging="567"/>
              <w:rPr>
                <w:rFonts w:ascii="Times New Roman" w:hAnsi="Times New Roman" w:cs="Times New Roman"/>
                <w:b/>
              </w:rPr>
            </w:pPr>
            <w:r w:rsidRPr="00982E12">
              <w:rPr>
                <w:rFonts w:ascii="Times New Roman" w:hAnsi="Times New Roman" w:cs="Times New Roman"/>
              </w:rPr>
              <w:t xml:space="preserve">       2.</w:t>
            </w:r>
            <w:r w:rsidRPr="00982E12">
              <w:rPr>
                <w:rFonts w:ascii="Times New Roman" w:hAnsi="Times New Roman" w:cs="Times New Roman"/>
                <w:i/>
                <w:lang w:val="en-GB"/>
              </w:rPr>
              <w:t xml:space="preserve">  Swan M, Walter C., How English works. A grammar practice book with answers, Oxford University  Press 1997</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rPr>
          <w:rFonts w:ascii="Times New Roman" w:hAnsi="Times New Roman" w:cs="Times New Roman"/>
        </w:rPr>
      </w:pPr>
    </w:p>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2"/>
        <w:rPr>
          <w:rFonts w:ascii="Times New Roman" w:hAnsi="Times New Roman" w:cs="Times New Roman"/>
          <w:b/>
          <w:noProof/>
          <w:color w:val="auto"/>
          <w:sz w:val="22"/>
          <w:szCs w:val="22"/>
        </w:rPr>
      </w:pPr>
      <w:bookmarkStart w:id="26" w:name="_Toc175896508"/>
      <w:r w:rsidRPr="00982E12">
        <w:rPr>
          <w:rFonts w:ascii="Times New Roman" w:hAnsi="Times New Roman" w:cs="Times New Roman"/>
          <w:b/>
          <w:noProof/>
          <w:color w:val="auto"/>
          <w:sz w:val="22"/>
          <w:szCs w:val="22"/>
        </w:rPr>
        <w:lastRenderedPageBreak/>
        <w:t>22.</w:t>
      </w:r>
      <w:r w:rsidRPr="00982E12">
        <w:rPr>
          <w:rFonts w:ascii="Times New Roman" w:hAnsi="Times New Roman" w:cs="Times New Roman"/>
          <w:b/>
          <w:noProof/>
          <w:color w:val="auto"/>
          <w:sz w:val="22"/>
          <w:szCs w:val="22"/>
        </w:rPr>
        <w:tab/>
        <w:t>Język niemiecki (ogólny)</w:t>
      </w:r>
      <w:bookmarkEnd w:id="26"/>
    </w:p>
    <w:p w:rsidR="00264DAA" w:rsidRPr="00982E12" w:rsidRDefault="00264DAA" w:rsidP="00264DAA">
      <w:pPr>
        <w:rPr>
          <w:rFonts w:ascii="Times New Roman" w:hAnsi="Times New Roman" w:cs="Times New Roman"/>
        </w:rPr>
      </w:pPr>
    </w:p>
    <w:tbl>
      <w:tblPr>
        <w:tblStyle w:val="Siatkatabelijasna1"/>
        <w:tblW w:w="10547" w:type="dxa"/>
        <w:tblLayout w:type="fixed"/>
        <w:tblLook w:val="04A0" w:firstRow="1" w:lastRow="0" w:firstColumn="1" w:lastColumn="0" w:noHBand="0" w:noVBand="1"/>
      </w:tblPr>
      <w:tblGrid>
        <w:gridCol w:w="3515"/>
        <w:gridCol w:w="228"/>
        <w:gridCol w:w="3260"/>
        <w:gridCol w:w="28"/>
        <w:gridCol w:w="1815"/>
        <w:gridCol w:w="1701"/>
      </w:tblGrid>
      <w:tr w:rsidR="0023489B" w:rsidRPr="00982E12" w:rsidTr="00A5477A">
        <w:trPr>
          <w:trHeight w:val="1027"/>
        </w:trPr>
        <w:tc>
          <w:tcPr>
            <w:tcW w:w="3743"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zajęć:</w:t>
            </w:r>
          </w:p>
          <w:p w:rsidR="0023489B" w:rsidRPr="00982E12" w:rsidRDefault="0023489B" w:rsidP="00A5477A">
            <w:pPr>
              <w:rPr>
                <w:rFonts w:ascii="Times New Roman" w:hAnsi="Times New Roman" w:cs="Times New Roman"/>
                <w:b/>
              </w:rPr>
            </w:pPr>
          </w:p>
          <w:p w:rsidR="0023489B" w:rsidRPr="00982E12" w:rsidRDefault="0023489B" w:rsidP="00A5477A">
            <w:pPr>
              <w:ind w:left="356"/>
              <w:rPr>
                <w:rFonts w:ascii="Times New Roman" w:hAnsi="Times New Roman" w:cs="Times New Roman"/>
                <w:i/>
              </w:rPr>
            </w:pPr>
            <w:r w:rsidRPr="00982E12">
              <w:rPr>
                <w:rFonts w:ascii="Times New Roman" w:hAnsi="Times New Roman" w:cs="Times New Roman"/>
                <w:i/>
              </w:rPr>
              <w:t>Język niemiecki (ogólny)</w:t>
            </w:r>
          </w:p>
          <w:p w:rsidR="0023489B" w:rsidRPr="00982E12" w:rsidRDefault="0023489B" w:rsidP="00A5477A">
            <w:pPr>
              <w:ind w:left="356"/>
              <w:rPr>
                <w:rFonts w:ascii="Times New Roman" w:hAnsi="Times New Roman" w:cs="Times New Roman"/>
                <w:i/>
              </w:rPr>
            </w:pPr>
          </w:p>
        </w:tc>
        <w:tc>
          <w:tcPr>
            <w:tcW w:w="3260"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121FD4" w:rsidP="00A5477A">
            <w:pPr>
              <w:rPr>
                <w:rFonts w:ascii="Times New Roman" w:hAnsi="Times New Roman" w:cs="Times New Roman"/>
              </w:rPr>
            </w:pPr>
            <w:r w:rsidRPr="00982E12">
              <w:rPr>
                <w:rFonts w:ascii="Times New Roman" w:hAnsi="Times New Roman" w:cs="Times New Roman"/>
                <w:i/>
              </w:rPr>
              <w:t>Nauki społeczne/Nauki o bezpieczeństwie</w:t>
            </w:r>
          </w:p>
        </w:tc>
        <w:tc>
          <w:tcPr>
            <w:tcW w:w="1843"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23489B" w:rsidRPr="00982E12" w:rsidRDefault="0023489B"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A 21</w:t>
            </w:r>
          </w:p>
        </w:tc>
        <w:tc>
          <w:tcPr>
            <w:tcW w:w="1701"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8</w:t>
            </w:r>
          </w:p>
        </w:tc>
      </w:tr>
      <w:tr w:rsidR="0023489B" w:rsidRPr="00982E12" w:rsidTr="00A5477A">
        <w:trPr>
          <w:trHeight w:val="827"/>
        </w:trPr>
        <w:tc>
          <w:tcPr>
            <w:tcW w:w="10547"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23489B" w:rsidP="00A5477A">
            <w:pPr>
              <w:rPr>
                <w:rFonts w:ascii="Times New Roman" w:hAnsi="Times New Roman" w:cs="Times New Roman"/>
                <w:bCs/>
                <w:i/>
              </w:rPr>
            </w:pPr>
            <w:r w:rsidRPr="00982E12">
              <w:rPr>
                <w:rFonts w:ascii="Times New Roman" w:hAnsi="Times New Roman" w:cs="Times New Roman"/>
                <w:bCs/>
                <w:i/>
              </w:rPr>
              <w:t>Zakład Kompetencji Kierowniczych i Logistycznych</w:t>
            </w:r>
          </w:p>
        </w:tc>
      </w:tr>
      <w:tr w:rsidR="0023489B" w:rsidRPr="00982E12" w:rsidTr="00A5477A">
        <w:trPr>
          <w:trHeight w:val="721"/>
        </w:trPr>
        <w:tc>
          <w:tcPr>
            <w:tcW w:w="10547"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Rodzaj zajęć: </w:t>
            </w:r>
            <w:r w:rsidRPr="00982E12">
              <w:rPr>
                <w:rFonts w:ascii="Times New Roman" w:hAnsi="Times New Roman" w:cs="Times New Roman"/>
              </w:rPr>
              <w:t>kierunkowe, obligatoryjne</w:t>
            </w:r>
          </w:p>
        </w:tc>
      </w:tr>
      <w:tr w:rsidR="0023489B" w:rsidRPr="00982E12" w:rsidTr="00A5477A">
        <w:trPr>
          <w:trHeight w:val="221"/>
        </w:trPr>
        <w:tc>
          <w:tcPr>
            <w:tcW w:w="351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516"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3516"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681"/>
        </w:trPr>
        <w:tc>
          <w:tcPr>
            <w:tcW w:w="3515"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516" w:type="dxa"/>
            <w:gridSpan w:val="3"/>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2025/2026</w:t>
            </w: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rPr>
              <w:t>2026/2027</w:t>
            </w:r>
          </w:p>
        </w:tc>
        <w:tc>
          <w:tcPr>
            <w:tcW w:w="3516" w:type="dxa"/>
            <w:gridSpan w:val="2"/>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II/III-IV</w:t>
            </w: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III/V-VI</w:t>
            </w:r>
          </w:p>
          <w:p w:rsidR="0023489B" w:rsidRPr="00982E12" w:rsidRDefault="0023489B" w:rsidP="00A5477A">
            <w:pPr>
              <w:jc w:val="center"/>
              <w:rPr>
                <w:rFonts w:ascii="Times New Roman" w:hAnsi="Times New Roman" w:cs="Times New Roman"/>
                <w:b/>
              </w:rPr>
            </w:pPr>
          </w:p>
        </w:tc>
      </w:tr>
      <w:tr w:rsidR="0023489B" w:rsidRPr="00982E12" w:rsidTr="00A5477A">
        <w:trPr>
          <w:trHeight w:val="584"/>
        </w:trPr>
        <w:tc>
          <w:tcPr>
            <w:tcW w:w="10547" w:type="dxa"/>
            <w:gridSpan w:val="6"/>
          </w:tcPr>
          <w:p w:rsidR="0023489B" w:rsidRPr="009540EA" w:rsidRDefault="0023489B" w:rsidP="00A5477A">
            <w:pPr>
              <w:rPr>
                <w:rFonts w:ascii="Times New Roman" w:hAnsi="Times New Roman" w:cs="Times New Roman"/>
              </w:rPr>
            </w:pPr>
            <w:r w:rsidRPr="00982E12">
              <w:rPr>
                <w:rFonts w:ascii="Times New Roman" w:hAnsi="Times New Roman" w:cs="Times New Roman"/>
                <w:b/>
              </w:rPr>
              <w:t>Koordynator zajęć:</w:t>
            </w:r>
            <w:r w:rsidRPr="00982E12">
              <w:rPr>
                <w:rFonts w:ascii="Times New Roman" w:hAnsi="Times New Roman" w:cs="Times New Roman"/>
              </w:rPr>
              <w:t xml:space="preserve"> mjr SG mgr Paweł Palonek (</w:t>
            </w:r>
            <w:r w:rsidR="00264DAA" w:rsidRPr="00982E12">
              <w:rPr>
                <w:rFonts w:ascii="Times New Roman" w:hAnsi="Times New Roman" w:cs="Times New Roman"/>
              </w:rPr>
              <w:t xml:space="preserve">e-mail: </w:t>
            </w:r>
            <w:hyperlink r:id="rId31" w:history="1">
              <w:r w:rsidRPr="00982E12">
                <w:rPr>
                  <w:rFonts w:ascii="Times New Roman" w:hAnsi="Times New Roman" w:cs="Times New Roman"/>
                  <w:u w:val="single"/>
                </w:rPr>
                <w:t>pawel.palonek@strazgraniczna.pl</w:t>
              </w:r>
            </w:hyperlink>
            <w:r w:rsidRPr="00982E12">
              <w:rPr>
                <w:rFonts w:ascii="Times New Roman" w:hAnsi="Times New Roman" w:cs="Times New Roman"/>
              </w:rPr>
              <w:t xml:space="preserve"> 6644433)</w:t>
            </w:r>
          </w:p>
        </w:tc>
      </w:tr>
      <w:tr w:rsidR="0023489B" w:rsidRPr="00982E12" w:rsidTr="00A5477A">
        <w:trPr>
          <w:trHeight w:val="512"/>
        </w:trPr>
        <w:tc>
          <w:tcPr>
            <w:tcW w:w="10547"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r w:rsidRPr="00982E12">
              <w:rPr>
                <w:rFonts w:ascii="Times New Roman" w:hAnsi="Times New Roman" w:cs="Times New Roman"/>
              </w:rPr>
              <w:t xml:space="preserve"> Znajomość języka obcego zostanie ustalona w drodze testu poziomującego wg wymagań Rady Europy ujętych w CEFR (</w:t>
            </w:r>
            <w:proofErr w:type="spellStart"/>
            <w:r w:rsidRPr="00982E12">
              <w:rPr>
                <w:rFonts w:ascii="Times New Roman" w:hAnsi="Times New Roman" w:cs="Times New Roman"/>
              </w:rPr>
              <w:t>Common</w:t>
            </w:r>
            <w:proofErr w:type="spellEnd"/>
            <w:r w:rsidRPr="00982E12">
              <w:rPr>
                <w:rFonts w:ascii="Times New Roman" w:hAnsi="Times New Roman" w:cs="Times New Roman"/>
              </w:rPr>
              <w:t xml:space="preserve"> </w:t>
            </w:r>
            <w:proofErr w:type="spellStart"/>
            <w:r w:rsidRPr="00982E12">
              <w:rPr>
                <w:rFonts w:ascii="Times New Roman" w:hAnsi="Times New Roman" w:cs="Times New Roman"/>
              </w:rPr>
              <w:t>European</w:t>
            </w:r>
            <w:proofErr w:type="spellEnd"/>
            <w:r w:rsidRPr="00982E12">
              <w:rPr>
                <w:rFonts w:ascii="Times New Roman" w:hAnsi="Times New Roman" w:cs="Times New Roman"/>
              </w:rPr>
              <w:t xml:space="preserve"> Framework for Language Reference).</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473"/>
        <w:gridCol w:w="9854"/>
      </w:tblGrid>
      <w:tr w:rsidR="00817D55" w:rsidRPr="00982E12" w:rsidTr="00A5477A">
        <w:trPr>
          <w:trHeight w:val="203"/>
        </w:trPr>
        <w:tc>
          <w:tcPr>
            <w:tcW w:w="473"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0" w:type="auto"/>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817D55" w:rsidRPr="00982E12" w:rsidTr="00A5477A">
        <w:trPr>
          <w:trHeight w:val="283"/>
        </w:trPr>
        <w:tc>
          <w:tcPr>
            <w:tcW w:w="473"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C1</w:t>
            </w:r>
          </w:p>
        </w:tc>
        <w:tc>
          <w:tcPr>
            <w:tcW w:w="0" w:type="auto"/>
          </w:tcPr>
          <w:p w:rsidR="0023489B" w:rsidRPr="00982E12" w:rsidRDefault="0023489B" w:rsidP="00A5477A">
            <w:pPr>
              <w:rPr>
                <w:rFonts w:ascii="Times New Roman" w:hAnsi="Times New Roman" w:cs="Times New Roman"/>
              </w:rPr>
            </w:pPr>
            <w:r w:rsidRPr="00982E12">
              <w:rPr>
                <w:rFonts w:ascii="Times New Roman" w:hAnsi="Times New Roman" w:cs="Times New Roman"/>
              </w:rPr>
              <w:t>Kształcenie praktycznego stosowania gramatyki języka obcego</w:t>
            </w:r>
          </w:p>
        </w:tc>
      </w:tr>
      <w:tr w:rsidR="00817D55" w:rsidRPr="00982E12" w:rsidTr="00A5477A">
        <w:trPr>
          <w:trHeight w:val="283"/>
        </w:trPr>
        <w:tc>
          <w:tcPr>
            <w:tcW w:w="473"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C2</w:t>
            </w:r>
          </w:p>
        </w:tc>
        <w:tc>
          <w:tcPr>
            <w:tcW w:w="0" w:type="auto"/>
          </w:tcPr>
          <w:p w:rsidR="0023489B" w:rsidRPr="00982E12" w:rsidRDefault="0023489B" w:rsidP="00A5477A">
            <w:pPr>
              <w:rPr>
                <w:rFonts w:ascii="Times New Roman" w:hAnsi="Times New Roman" w:cs="Times New Roman"/>
              </w:rPr>
            </w:pPr>
            <w:r w:rsidRPr="00982E12">
              <w:rPr>
                <w:rFonts w:ascii="Times New Roman" w:hAnsi="Times New Roman" w:cs="Times New Roman"/>
              </w:rPr>
              <w:t>Poznanie wybranej leksyki i kształtowanie umiejętności jej stosowania</w:t>
            </w:r>
          </w:p>
        </w:tc>
      </w:tr>
      <w:tr w:rsidR="00817D55" w:rsidRPr="00982E12" w:rsidTr="00A5477A">
        <w:trPr>
          <w:trHeight w:val="433"/>
        </w:trPr>
        <w:tc>
          <w:tcPr>
            <w:tcW w:w="473"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C3</w:t>
            </w:r>
          </w:p>
        </w:tc>
        <w:tc>
          <w:tcPr>
            <w:tcW w:w="0" w:type="auto"/>
          </w:tcPr>
          <w:p w:rsidR="0023489B" w:rsidRPr="00982E12" w:rsidRDefault="0023489B" w:rsidP="00A5477A">
            <w:pPr>
              <w:rPr>
                <w:rFonts w:ascii="Times New Roman" w:hAnsi="Times New Roman" w:cs="Times New Roman"/>
              </w:rPr>
            </w:pPr>
            <w:r w:rsidRPr="00982E12">
              <w:rPr>
                <w:rFonts w:ascii="Times New Roman" w:hAnsi="Times New Roman" w:cs="Times New Roman"/>
              </w:rPr>
              <w:t>Doskonalenie umiejętności formułowania poprawnych i właściwych wypowiedzi w danym kontekście językowym na tematy ogólne, zagadnienia społeczne</w:t>
            </w:r>
          </w:p>
        </w:tc>
      </w:tr>
      <w:tr w:rsidR="00817D55" w:rsidRPr="00982E12" w:rsidTr="00A5477A">
        <w:trPr>
          <w:trHeight w:val="299"/>
        </w:trPr>
        <w:tc>
          <w:tcPr>
            <w:tcW w:w="47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C4</w:t>
            </w:r>
          </w:p>
        </w:tc>
        <w:tc>
          <w:tcPr>
            <w:tcW w:w="0" w:type="auto"/>
          </w:tcPr>
          <w:p w:rsidR="0023489B" w:rsidRPr="00982E12" w:rsidRDefault="0023489B" w:rsidP="00A5477A">
            <w:pPr>
              <w:rPr>
                <w:rFonts w:ascii="Times New Roman" w:hAnsi="Times New Roman" w:cs="Times New Roman"/>
              </w:rPr>
            </w:pPr>
            <w:r w:rsidRPr="00982E12">
              <w:rPr>
                <w:rFonts w:ascii="Times New Roman" w:hAnsi="Times New Roman" w:cs="Times New Roman"/>
              </w:rPr>
              <w:t>Kształcenie umiejętności redagowania najważniejszych rodzajów tekstów pisanych</w:t>
            </w:r>
          </w:p>
        </w:tc>
      </w:tr>
      <w:tr w:rsidR="0023489B" w:rsidRPr="00982E12" w:rsidTr="00A5477A">
        <w:trPr>
          <w:trHeight w:val="299"/>
        </w:trPr>
        <w:tc>
          <w:tcPr>
            <w:tcW w:w="47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C5</w:t>
            </w:r>
          </w:p>
        </w:tc>
        <w:tc>
          <w:tcPr>
            <w:tcW w:w="0" w:type="auto"/>
          </w:tcPr>
          <w:p w:rsidR="0023489B" w:rsidRPr="00982E12" w:rsidRDefault="0023489B" w:rsidP="00A5477A">
            <w:pPr>
              <w:rPr>
                <w:rFonts w:ascii="Times New Roman" w:hAnsi="Times New Roman" w:cs="Times New Roman"/>
              </w:rPr>
            </w:pPr>
            <w:r w:rsidRPr="00982E12">
              <w:rPr>
                <w:rFonts w:ascii="Times New Roman" w:hAnsi="Times New Roman" w:cs="Times New Roman"/>
              </w:rPr>
              <w:t>Doskonalenie umiejętności rozumienia obcojęzycznych tekstów mówionych i pisanych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485" w:type="dxa"/>
        <w:tblLook w:val="04A0" w:firstRow="1" w:lastRow="0" w:firstColumn="1" w:lastColumn="0" w:noHBand="0" w:noVBand="1"/>
      </w:tblPr>
      <w:tblGrid>
        <w:gridCol w:w="1555"/>
        <w:gridCol w:w="8930"/>
      </w:tblGrid>
      <w:tr w:rsidR="00817D55"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930"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c>
          <w:tcPr>
            <w:tcW w:w="8930" w:type="dxa"/>
          </w:tcPr>
          <w:p w:rsidR="0023489B" w:rsidRPr="00982E12" w:rsidRDefault="0023489B" w:rsidP="00264DAA">
            <w:pPr>
              <w:rPr>
                <w:rFonts w:ascii="Times New Roman" w:hAnsi="Times New Roman" w:cs="Times New Roman"/>
              </w:rPr>
            </w:pPr>
            <w:r w:rsidRPr="00982E12">
              <w:rPr>
                <w:rFonts w:ascii="Times New Roman" w:hAnsi="Times New Roman" w:cs="Times New Roman"/>
              </w:rPr>
              <w:t xml:space="preserve">Metoda komunikatywna z elementami metody </w:t>
            </w:r>
            <w:proofErr w:type="spellStart"/>
            <w:r w:rsidRPr="00982E12">
              <w:rPr>
                <w:rFonts w:ascii="Times New Roman" w:hAnsi="Times New Roman" w:cs="Times New Roman"/>
              </w:rPr>
              <w:t>audiolingwalnej</w:t>
            </w:r>
            <w:proofErr w:type="spellEnd"/>
            <w:r w:rsidRPr="00982E12">
              <w:rPr>
                <w:rFonts w:ascii="Times New Roman" w:hAnsi="Times New Roman" w:cs="Times New Roman"/>
              </w:rPr>
              <w:t>, ćwiczenia indywidualne, ćwiczenia w grupach, analiza tekstów, dyskusja, odgrywanie ról, demonstracje</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23489B" w:rsidRPr="00982E12" w:rsidRDefault="0023489B" w:rsidP="0023489B">
      <w:pPr>
        <w:spacing w:after="0" w:line="240" w:lineRule="auto"/>
        <w:rPr>
          <w:rFonts w:ascii="Times New Roman" w:hAnsi="Times New Roman" w:cs="Times New Roman"/>
        </w:rPr>
      </w:pPr>
    </w:p>
    <w:tbl>
      <w:tblPr>
        <w:tblStyle w:val="Siatkatabelijasna1"/>
        <w:tblW w:w="10485" w:type="dxa"/>
        <w:tblLayout w:type="fixed"/>
        <w:tblLook w:val="0600" w:firstRow="0" w:lastRow="0" w:firstColumn="0" w:lastColumn="0" w:noHBand="1" w:noVBand="1"/>
      </w:tblPr>
      <w:tblGrid>
        <w:gridCol w:w="816"/>
        <w:gridCol w:w="2298"/>
        <w:gridCol w:w="3441"/>
        <w:gridCol w:w="1237"/>
        <w:gridCol w:w="1559"/>
        <w:gridCol w:w="1134"/>
      </w:tblGrid>
      <w:tr w:rsidR="0023489B" w:rsidRPr="00982E12" w:rsidTr="00264DAA">
        <w:trPr>
          <w:tblHeader/>
        </w:trPr>
        <w:tc>
          <w:tcPr>
            <w:tcW w:w="816" w:type="dxa"/>
            <w:vMerge w:val="restart"/>
          </w:tcPr>
          <w:p w:rsidR="0023489B" w:rsidRPr="00982E12" w:rsidRDefault="0023489B" w:rsidP="00264DAA">
            <w:pPr>
              <w:ind w:left="-112"/>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229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Temat</w:t>
            </w:r>
          </w:p>
        </w:tc>
        <w:tc>
          <w:tcPr>
            <w:tcW w:w="3441"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Problematyka (zagadnienia)</w:t>
            </w:r>
          </w:p>
        </w:tc>
        <w:tc>
          <w:tcPr>
            <w:tcW w:w="3930" w:type="dxa"/>
            <w:gridSpan w:val="3"/>
          </w:tcPr>
          <w:p w:rsidR="0023489B" w:rsidRPr="00982E12" w:rsidRDefault="0023489B" w:rsidP="00264DAA">
            <w:pPr>
              <w:jc w:val="center"/>
              <w:rPr>
                <w:rFonts w:ascii="Times New Roman" w:hAnsi="Times New Roman" w:cs="Times New Roman"/>
              </w:rPr>
            </w:pPr>
            <w:r w:rsidRPr="00982E12">
              <w:rPr>
                <w:rFonts w:ascii="Times New Roman" w:hAnsi="Times New Roman" w:cs="Times New Roman"/>
                <w:b/>
              </w:rPr>
              <w:t xml:space="preserve">Liczba godzin </w:t>
            </w:r>
          </w:p>
        </w:tc>
      </w:tr>
      <w:tr w:rsidR="0023489B" w:rsidRPr="00982E12" w:rsidTr="00264DAA">
        <w:trPr>
          <w:tblHeader/>
        </w:trPr>
        <w:tc>
          <w:tcPr>
            <w:tcW w:w="816" w:type="dxa"/>
            <w:vMerge/>
            <w:hideMark/>
          </w:tcPr>
          <w:p w:rsidR="0023489B" w:rsidRPr="00982E12" w:rsidRDefault="0023489B" w:rsidP="00A5477A">
            <w:pPr>
              <w:spacing w:line="256" w:lineRule="auto"/>
              <w:rPr>
                <w:rFonts w:ascii="Times New Roman" w:hAnsi="Times New Roman" w:cs="Times New Roman"/>
                <w:b/>
              </w:rPr>
            </w:pPr>
          </w:p>
        </w:tc>
        <w:tc>
          <w:tcPr>
            <w:tcW w:w="2298" w:type="dxa"/>
            <w:vMerge/>
            <w:hideMark/>
          </w:tcPr>
          <w:p w:rsidR="0023489B" w:rsidRPr="00982E12" w:rsidRDefault="0023489B" w:rsidP="00A5477A">
            <w:pPr>
              <w:spacing w:line="256" w:lineRule="auto"/>
              <w:rPr>
                <w:rFonts w:ascii="Times New Roman" w:hAnsi="Times New Roman" w:cs="Times New Roman"/>
                <w:b/>
              </w:rPr>
            </w:pPr>
          </w:p>
        </w:tc>
        <w:tc>
          <w:tcPr>
            <w:tcW w:w="3441" w:type="dxa"/>
            <w:vMerge/>
            <w:hideMark/>
          </w:tcPr>
          <w:p w:rsidR="0023489B" w:rsidRPr="00982E12" w:rsidRDefault="0023489B" w:rsidP="00A5477A">
            <w:pPr>
              <w:spacing w:line="256" w:lineRule="auto"/>
              <w:rPr>
                <w:rFonts w:ascii="Times New Roman" w:hAnsi="Times New Roman" w:cs="Times New Roman"/>
                <w:b/>
              </w:rPr>
            </w:pPr>
          </w:p>
        </w:tc>
        <w:tc>
          <w:tcPr>
            <w:tcW w:w="1237"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559"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13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23489B" w:rsidRPr="00982E12" w:rsidTr="00A5477A">
        <w:tc>
          <w:tcPr>
            <w:tcW w:w="10485"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r>
      <w:tr w:rsidR="0023489B" w:rsidRPr="00982E12" w:rsidTr="00A5477A">
        <w:tc>
          <w:tcPr>
            <w:tcW w:w="10485" w:type="dxa"/>
            <w:gridSpan w:val="6"/>
          </w:tcPr>
          <w:p w:rsidR="0023489B" w:rsidRPr="00982E12" w:rsidRDefault="0023489B" w:rsidP="00264DAA">
            <w:pPr>
              <w:jc w:val="center"/>
              <w:rPr>
                <w:rFonts w:ascii="Times New Roman" w:hAnsi="Times New Roman" w:cs="Times New Roman"/>
                <w:b/>
              </w:rPr>
            </w:pPr>
            <w:r w:rsidRPr="00982E12">
              <w:rPr>
                <w:rFonts w:ascii="Times New Roman" w:hAnsi="Times New Roman" w:cs="Times New Roman"/>
                <w:b/>
              </w:rPr>
              <w:t>Semestr III</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Życie zawodowe </w:t>
            </w:r>
            <w:r w:rsidRPr="00982E12">
              <w:rPr>
                <w:rFonts w:ascii="Times New Roman" w:hAnsi="Times New Roman" w:cs="Times New Roman"/>
              </w:rPr>
              <w:br/>
              <w:t>i rodzina</w:t>
            </w:r>
            <w:r w:rsidRPr="00982E12">
              <w:rPr>
                <w:rFonts w:ascii="Times New Roman" w:hAnsi="Times New Roman" w:cs="Times New Roman"/>
              </w:rPr>
              <w:br/>
              <w:t>Wydarzenia z przeszłości</w:t>
            </w:r>
          </w:p>
          <w:p w:rsidR="0023489B" w:rsidRPr="00982E12" w:rsidRDefault="0023489B" w:rsidP="00A5477A">
            <w:pPr>
              <w:rPr>
                <w:rFonts w:ascii="Times New Roman" w:hAnsi="Times New Roman" w:cs="Times New Roman"/>
              </w:rPr>
            </w:pPr>
          </w:p>
        </w:tc>
        <w:tc>
          <w:tcPr>
            <w:tcW w:w="3441" w:type="dxa"/>
          </w:tcPr>
          <w:p w:rsidR="0023489B" w:rsidRPr="00982E12" w:rsidRDefault="0023489B" w:rsidP="00601528">
            <w:pPr>
              <w:numPr>
                <w:ilvl w:val="0"/>
                <w:numId w:val="562"/>
              </w:numPr>
              <w:suppressAutoHyphens/>
              <w:snapToGrid w:val="0"/>
              <w:ind w:left="320" w:hanging="320"/>
              <w:rPr>
                <w:rFonts w:ascii="Times New Roman" w:hAnsi="Times New Roman" w:cs="Times New Roman"/>
              </w:rPr>
            </w:pPr>
            <w:r w:rsidRPr="00982E12">
              <w:rPr>
                <w:rFonts w:ascii="Times New Roman" w:hAnsi="Times New Roman" w:cs="Times New Roman"/>
              </w:rPr>
              <w:t xml:space="preserve">Przedstawianie karier zawodowych członków rodziny </w:t>
            </w:r>
          </w:p>
          <w:p w:rsidR="0023489B" w:rsidRPr="00982E12" w:rsidRDefault="0023489B" w:rsidP="00601528">
            <w:pPr>
              <w:numPr>
                <w:ilvl w:val="0"/>
                <w:numId w:val="562"/>
              </w:numPr>
              <w:suppressAutoHyphens/>
              <w:snapToGrid w:val="0"/>
              <w:ind w:left="320" w:hanging="320"/>
              <w:rPr>
                <w:rFonts w:ascii="Times New Roman" w:hAnsi="Times New Roman" w:cs="Times New Roman"/>
              </w:rPr>
            </w:pPr>
            <w:r w:rsidRPr="00982E12">
              <w:rPr>
                <w:rFonts w:ascii="Times New Roman" w:hAnsi="Times New Roman" w:cs="Times New Roman"/>
              </w:rPr>
              <w:t>Słownictwo określające stopień pokrewieństwa</w:t>
            </w:r>
          </w:p>
          <w:p w:rsidR="0023489B" w:rsidRPr="00982E12" w:rsidRDefault="0023489B" w:rsidP="00601528">
            <w:pPr>
              <w:numPr>
                <w:ilvl w:val="0"/>
                <w:numId w:val="562"/>
              </w:numPr>
              <w:suppressAutoHyphens/>
              <w:snapToGrid w:val="0"/>
              <w:ind w:left="320" w:hanging="320"/>
              <w:rPr>
                <w:rFonts w:ascii="Times New Roman" w:hAnsi="Times New Roman" w:cs="Times New Roman"/>
              </w:rPr>
            </w:pPr>
            <w:r w:rsidRPr="00982E12">
              <w:rPr>
                <w:rFonts w:ascii="Times New Roman" w:hAnsi="Times New Roman" w:cs="Times New Roman"/>
              </w:rPr>
              <w:t xml:space="preserve">Członkowie rodziny </w:t>
            </w:r>
          </w:p>
          <w:p w:rsidR="0023489B" w:rsidRPr="00982E12" w:rsidRDefault="0023489B" w:rsidP="00601528">
            <w:pPr>
              <w:numPr>
                <w:ilvl w:val="0"/>
                <w:numId w:val="562"/>
              </w:numPr>
              <w:suppressAutoHyphens/>
              <w:snapToGrid w:val="0"/>
              <w:ind w:left="320" w:hanging="320"/>
              <w:rPr>
                <w:rFonts w:ascii="Times New Roman" w:hAnsi="Times New Roman" w:cs="Times New Roman"/>
                <w:i/>
                <w:iCs/>
                <w:lang w:val="en-US"/>
              </w:rPr>
            </w:pPr>
            <w:r w:rsidRPr="00982E12">
              <w:rPr>
                <w:rFonts w:ascii="Times New Roman" w:hAnsi="Times New Roman" w:cs="Times New Roman"/>
              </w:rPr>
              <w:t xml:space="preserve">Rozpoznawanie znanych osób </w:t>
            </w:r>
          </w:p>
          <w:p w:rsidR="0023489B" w:rsidRPr="00982E12" w:rsidRDefault="0023489B" w:rsidP="00601528">
            <w:pPr>
              <w:numPr>
                <w:ilvl w:val="0"/>
                <w:numId w:val="562"/>
              </w:numPr>
              <w:suppressAutoHyphens/>
              <w:snapToGrid w:val="0"/>
              <w:ind w:left="320" w:hanging="320"/>
              <w:rPr>
                <w:rFonts w:ascii="Times New Roman" w:hAnsi="Times New Roman" w:cs="Times New Roman"/>
                <w:i/>
                <w:iCs/>
                <w:lang w:val="en-US"/>
              </w:rPr>
            </w:pPr>
            <w:proofErr w:type="spellStart"/>
            <w:r w:rsidRPr="00982E12">
              <w:rPr>
                <w:rFonts w:ascii="Times New Roman" w:hAnsi="Times New Roman" w:cs="Times New Roman"/>
                <w:lang w:val="en-US"/>
              </w:rPr>
              <w:t>Czasy</w:t>
            </w:r>
            <w:proofErr w:type="spellEnd"/>
            <w:r w:rsidRPr="00982E12">
              <w:rPr>
                <w:rFonts w:ascii="Times New Roman" w:hAnsi="Times New Roman" w:cs="Times New Roman"/>
                <w:lang w:val="en-US"/>
              </w:rPr>
              <w:t xml:space="preserve"> </w:t>
            </w:r>
            <w:proofErr w:type="spellStart"/>
            <w:r w:rsidRPr="00982E12">
              <w:rPr>
                <w:rFonts w:ascii="Times New Roman" w:hAnsi="Times New Roman" w:cs="Times New Roman"/>
                <w:i/>
                <w:lang w:val="en-US"/>
              </w:rPr>
              <w:t>Imperfekt</w:t>
            </w:r>
            <w:proofErr w:type="spellEnd"/>
            <w:r w:rsidRPr="00982E12">
              <w:rPr>
                <w:rFonts w:ascii="Times New Roman" w:hAnsi="Times New Roman" w:cs="Times New Roman"/>
                <w:i/>
                <w:lang w:val="en-US"/>
              </w:rPr>
              <w:t xml:space="preserve"> </w:t>
            </w:r>
            <w:proofErr w:type="spellStart"/>
            <w:r w:rsidRPr="00982E12">
              <w:rPr>
                <w:rFonts w:ascii="Times New Roman" w:hAnsi="Times New Roman" w:cs="Times New Roman"/>
                <w:i/>
                <w:lang w:val="en-US"/>
              </w:rPr>
              <w:t>i</w:t>
            </w:r>
            <w:proofErr w:type="spellEnd"/>
            <w:r w:rsidRPr="00982E12">
              <w:rPr>
                <w:rFonts w:ascii="Times New Roman" w:hAnsi="Times New Roman" w:cs="Times New Roman"/>
                <w:i/>
                <w:lang w:val="en-US"/>
              </w:rPr>
              <w:t xml:space="preserve"> </w:t>
            </w:r>
            <w:proofErr w:type="spellStart"/>
            <w:r w:rsidRPr="00982E12">
              <w:rPr>
                <w:rFonts w:ascii="Times New Roman" w:hAnsi="Times New Roman" w:cs="Times New Roman"/>
                <w:i/>
                <w:lang w:val="en-US"/>
              </w:rPr>
              <w:t>Perfekt</w:t>
            </w:r>
            <w:proofErr w:type="spellEnd"/>
          </w:p>
          <w:p w:rsidR="0023489B" w:rsidRPr="00982E12" w:rsidRDefault="0023489B" w:rsidP="00601528">
            <w:pPr>
              <w:numPr>
                <w:ilvl w:val="0"/>
                <w:numId w:val="562"/>
              </w:numPr>
              <w:suppressAutoHyphens/>
              <w:snapToGrid w:val="0"/>
              <w:ind w:left="320" w:hanging="320"/>
              <w:rPr>
                <w:rFonts w:ascii="Times New Roman" w:hAnsi="Times New Roman" w:cs="Times New Roman"/>
                <w:i/>
              </w:rPr>
            </w:pPr>
            <w:r w:rsidRPr="00982E12">
              <w:rPr>
                <w:rFonts w:ascii="Times New Roman" w:hAnsi="Times New Roman" w:cs="Times New Roman"/>
                <w:i/>
              </w:rPr>
              <w:lastRenderedPageBreak/>
              <w:t>Zaimki dzierżawcze w mianowniku, bierniku i celowniku</w:t>
            </w:r>
          </w:p>
          <w:p w:rsidR="0023489B" w:rsidRPr="00982E12" w:rsidRDefault="0023489B" w:rsidP="00601528">
            <w:pPr>
              <w:numPr>
                <w:ilvl w:val="0"/>
                <w:numId w:val="562"/>
              </w:numPr>
              <w:suppressAutoHyphens/>
              <w:snapToGrid w:val="0"/>
              <w:ind w:left="320" w:right="-214" w:hanging="320"/>
              <w:rPr>
                <w:rFonts w:ascii="Times New Roman" w:hAnsi="Times New Roman" w:cs="Times New Roman"/>
              </w:rPr>
            </w:pPr>
            <w:r w:rsidRPr="00982E12">
              <w:rPr>
                <w:rFonts w:ascii="Times New Roman" w:hAnsi="Times New Roman" w:cs="Times New Roman"/>
              </w:rPr>
              <w:t>Klasyfikacja wydarzeń w przestrzeni czasowej</w:t>
            </w:r>
          </w:p>
          <w:p w:rsidR="0023489B" w:rsidRPr="00982E12" w:rsidRDefault="0023489B" w:rsidP="00601528">
            <w:pPr>
              <w:numPr>
                <w:ilvl w:val="0"/>
                <w:numId w:val="562"/>
              </w:numPr>
              <w:suppressAutoHyphens/>
              <w:snapToGrid w:val="0"/>
              <w:ind w:left="320" w:hanging="320"/>
              <w:rPr>
                <w:rFonts w:ascii="Times New Roman" w:hAnsi="Times New Roman" w:cs="Times New Roman"/>
              </w:rPr>
            </w:pPr>
            <w:r w:rsidRPr="00982E12">
              <w:rPr>
                <w:rFonts w:ascii="Times New Roman" w:hAnsi="Times New Roman" w:cs="Times New Roman"/>
              </w:rPr>
              <w:t>Nazwy zawodów</w:t>
            </w:r>
          </w:p>
          <w:p w:rsidR="0023489B" w:rsidRPr="00982E12" w:rsidRDefault="0023489B" w:rsidP="00601528">
            <w:pPr>
              <w:numPr>
                <w:ilvl w:val="0"/>
                <w:numId w:val="562"/>
              </w:numPr>
              <w:suppressAutoHyphens/>
              <w:snapToGrid w:val="0"/>
              <w:ind w:left="320" w:hanging="320"/>
              <w:rPr>
                <w:rFonts w:ascii="Times New Roman" w:hAnsi="Times New Roman" w:cs="Times New Roman"/>
              </w:rPr>
            </w:pPr>
            <w:r w:rsidRPr="00982E12">
              <w:rPr>
                <w:rFonts w:ascii="Times New Roman" w:hAnsi="Times New Roman" w:cs="Times New Roman"/>
              </w:rPr>
              <w:t>Liczebniki główne</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10</w:t>
            </w:r>
          </w:p>
        </w:tc>
        <w:tc>
          <w:tcPr>
            <w:tcW w:w="1559" w:type="dxa"/>
          </w:tcPr>
          <w:p w:rsidR="0023489B" w:rsidRPr="00982E12" w:rsidRDefault="00264DAA"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264DA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Podróżowanie, natura, krajobrazy</w:t>
            </w:r>
          </w:p>
        </w:tc>
        <w:tc>
          <w:tcPr>
            <w:tcW w:w="3441" w:type="dxa"/>
          </w:tcPr>
          <w:p w:rsidR="0023489B" w:rsidRPr="00982E12" w:rsidRDefault="0023489B" w:rsidP="00601528">
            <w:pPr>
              <w:numPr>
                <w:ilvl w:val="0"/>
                <w:numId w:val="563"/>
              </w:numPr>
              <w:suppressAutoHyphens/>
              <w:snapToGrid w:val="0"/>
              <w:ind w:left="320" w:hanging="320"/>
              <w:rPr>
                <w:rFonts w:ascii="Times New Roman" w:hAnsi="Times New Roman" w:cs="Times New Roman"/>
              </w:rPr>
            </w:pPr>
            <w:r w:rsidRPr="00982E12">
              <w:rPr>
                <w:rFonts w:ascii="Times New Roman" w:hAnsi="Times New Roman" w:cs="Times New Roman"/>
              </w:rPr>
              <w:t>Podróżowanie - zwroty dotyczące podróżowania i środki transportu</w:t>
            </w:r>
          </w:p>
          <w:p w:rsidR="0023489B" w:rsidRPr="00982E12" w:rsidRDefault="0023489B" w:rsidP="00601528">
            <w:pPr>
              <w:numPr>
                <w:ilvl w:val="0"/>
                <w:numId w:val="563"/>
              </w:numPr>
              <w:suppressAutoHyphens/>
              <w:snapToGrid w:val="0"/>
              <w:ind w:left="320" w:hanging="320"/>
              <w:rPr>
                <w:rFonts w:ascii="Times New Roman" w:hAnsi="Times New Roman" w:cs="Times New Roman"/>
              </w:rPr>
            </w:pPr>
            <w:r w:rsidRPr="00982E12">
              <w:rPr>
                <w:rFonts w:ascii="Times New Roman" w:hAnsi="Times New Roman" w:cs="Times New Roman"/>
              </w:rPr>
              <w:t>Nazwy krajów, języków i narodowości</w:t>
            </w:r>
          </w:p>
          <w:p w:rsidR="0023489B" w:rsidRPr="00982E12" w:rsidRDefault="0023489B" w:rsidP="00601528">
            <w:pPr>
              <w:numPr>
                <w:ilvl w:val="0"/>
                <w:numId w:val="563"/>
              </w:numPr>
              <w:suppressAutoHyphens/>
              <w:snapToGrid w:val="0"/>
              <w:ind w:left="320" w:hanging="320"/>
              <w:rPr>
                <w:rFonts w:ascii="Times New Roman" w:hAnsi="Times New Roman" w:cs="Times New Roman"/>
                <w:i/>
              </w:rPr>
            </w:pPr>
            <w:r w:rsidRPr="00982E12">
              <w:rPr>
                <w:rFonts w:ascii="Times New Roman" w:hAnsi="Times New Roman" w:cs="Times New Roman"/>
                <w:i/>
              </w:rPr>
              <w:t>Czasowniki nieregularne</w:t>
            </w:r>
          </w:p>
          <w:p w:rsidR="0023489B" w:rsidRPr="00982E12" w:rsidRDefault="0023489B" w:rsidP="00601528">
            <w:pPr>
              <w:numPr>
                <w:ilvl w:val="0"/>
                <w:numId w:val="563"/>
              </w:numPr>
              <w:suppressAutoHyphens/>
              <w:snapToGrid w:val="0"/>
              <w:ind w:left="320" w:hanging="320"/>
              <w:rPr>
                <w:rFonts w:ascii="Times New Roman" w:hAnsi="Times New Roman" w:cs="Times New Roman"/>
              </w:rPr>
            </w:pPr>
            <w:r w:rsidRPr="00982E12">
              <w:rPr>
                <w:rFonts w:ascii="Times New Roman" w:hAnsi="Times New Roman" w:cs="Times New Roman"/>
              </w:rPr>
              <w:t>Ocenianie i wartościowanie pomysłów, opinii i poglądów</w:t>
            </w:r>
          </w:p>
          <w:p w:rsidR="0023489B" w:rsidRPr="00982E12" w:rsidRDefault="0023489B" w:rsidP="00601528">
            <w:pPr>
              <w:numPr>
                <w:ilvl w:val="0"/>
                <w:numId w:val="563"/>
              </w:numPr>
              <w:suppressAutoHyphens/>
              <w:snapToGrid w:val="0"/>
              <w:ind w:left="320" w:hanging="320"/>
              <w:rPr>
                <w:rFonts w:ascii="Times New Roman" w:hAnsi="Times New Roman" w:cs="Times New Roman"/>
                <w:i/>
              </w:rPr>
            </w:pPr>
            <w:r w:rsidRPr="00982E12">
              <w:rPr>
                <w:rFonts w:ascii="Times New Roman" w:hAnsi="Times New Roman" w:cs="Times New Roman"/>
              </w:rPr>
              <w:t>Opisywanie sytuacji i miejsc</w:t>
            </w:r>
          </w:p>
          <w:p w:rsidR="0023489B" w:rsidRPr="00982E12" w:rsidRDefault="0023489B" w:rsidP="00601528">
            <w:pPr>
              <w:numPr>
                <w:ilvl w:val="0"/>
                <w:numId w:val="563"/>
              </w:numPr>
              <w:suppressAutoHyphens/>
              <w:snapToGrid w:val="0"/>
              <w:ind w:left="320" w:hanging="320"/>
              <w:rPr>
                <w:rFonts w:ascii="Times New Roman" w:hAnsi="Times New Roman" w:cs="Times New Roman"/>
                <w:i/>
              </w:rPr>
            </w:pPr>
            <w:r w:rsidRPr="00982E12">
              <w:rPr>
                <w:rFonts w:ascii="Times New Roman" w:hAnsi="Times New Roman" w:cs="Times New Roman"/>
              </w:rPr>
              <w:t>Czasy</w:t>
            </w:r>
            <w:r w:rsidRPr="00982E12">
              <w:rPr>
                <w:rFonts w:ascii="Times New Roman" w:hAnsi="Times New Roman" w:cs="Times New Roman"/>
                <w:i/>
              </w:rPr>
              <w:t xml:space="preserve"> </w:t>
            </w:r>
            <w:proofErr w:type="spellStart"/>
            <w:r w:rsidRPr="00982E12">
              <w:rPr>
                <w:rFonts w:ascii="Times New Roman" w:hAnsi="Times New Roman" w:cs="Times New Roman"/>
                <w:i/>
                <w:lang w:val="en-US"/>
              </w:rPr>
              <w:t>Imperfekt</w:t>
            </w:r>
            <w:proofErr w:type="spellEnd"/>
            <w:r w:rsidRPr="00982E12">
              <w:rPr>
                <w:rFonts w:ascii="Times New Roman" w:hAnsi="Times New Roman" w:cs="Times New Roman"/>
                <w:i/>
                <w:lang w:val="en-US"/>
              </w:rPr>
              <w:t xml:space="preserve"> </w:t>
            </w:r>
            <w:proofErr w:type="spellStart"/>
            <w:r w:rsidRPr="00982E12">
              <w:rPr>
                <w:rFonts w:ascii="Times New Roman" w:hAnsi="Times New Roman" w:cs="Times New Roman"/>
                <w:i/>
                <w:lang w:val="en-US"/>
              </w:rPr>
              <w:t>i</w:t>
            </w:r>
            <w:proofErr w:type="spellEnd"/>
            <w:r w:rsidRPr="00982E12">
              <w:rPr>
                <w:rFonts w:ascii="Times New Roman" w:hAnsi="Times New Roman" w:cs="Times New Roman"/>
                <w:i/>
                <w:lang w:val="en-US"/>
              </w:rPr>
              <w:t xml:space="preserve"> </w:t>
            </w:r>
            <w:proofErr w:type="spellStart"/>
            <w:r w:rsidRPr="00982E12">
              <w:rPr>
                <w:rFonts w:ascii="Times New Roman" w:hAnsi="Times New Roman" w:cs="Times New Roman"/>
                <w:i/>
                <w:lang w:val="en-US"/>
              </w:rPr>
              <w:t>Perfekt</w:t>
            </w:r>
            <w:proofErr w:type="spellEnd"/>
          </w:p>
          <w:p w:rsidR="0023489B" w:rsidRPr="00982E12" w:rsidRDefault="0023489B" w:rsidP="00601528">
            <w:pPr>
              <w:numPr>
                <w:ilvl w:val="0"/>
                <w:numId w:val="563"/>
              </w:numPr>
              <w:suppressAutoHyphens/>
              <w:snapToGrid w:val="0"/>
              <w:ind w:left="320" w:hanging="320"/>
              <w:rPr>
                <w:rFonts w:ascii="Times New Roman" w:hAnsi="Times New Roman" w:cs="Times New Roman"/>
                <w:i/>
              </w:rPr>
            </w:pPr>
            <w:r w:rsidRPr="00982E12">
              <w:rPr>
                <w:rFonts w:ascii="Times New Roman" w:hAnsi="Times New Roman" w:cs="Times New Roman"/>
              </w:rPr>
              <w:t xml:space="preserve">Wyrażanie upodobań i życzeń </w:t>
            </w:r>
          </w:p>
          <w:p w:rsidR="0023489B" w:rsidRPr="00982E12" w:rsidRDefault="0023489B" w:rsidP="00601528">
            <w:pPr>
              <w:numPr>
                <w:ilvl w:val="0"/>
                <w:numId w:val="563"/>
              </w:numPr>
              <w:suppressAutoHyphens/>
              <w:snapToGrid w:val="0"/>
              <w:ind w:left="320" w:hanging="320"/>
              <w:rPr>
                <w:rFonts w:ascii="Times New Roman" w:hAnsi="Times New Roman" w:cs="Times New Roman"/>
              </w:rPr>
            </w:pPr>
            <w:r w:rsidRPr="00982E12">
              <w:rPr>
                <w:rFonts w:ascii="Times New Roman" w:hAnsi="Times New Roman" w:cs="Times New Roman"/>
              </w:rPr>
              <w:t>Wywiad</w:t>
            </w:r>
          </w:p>
          <w:p w:rsidR="0023489B" w:rsidRPr="00982E12" w:rsidRDefault="0023489B" w:rsidP="00601528">
            <w:pPr>
              <w:numPr>
                <w:ilvl w:val="0"/>
                <w:numId w:val="563"/>
              </w:numPr>
              <w:suppressAutoHyphens/>
              <w:snapToGrid w:val="0"/>
              <w:ind w:left="320" w:hanging="320"/>
              <w:rPr>
                <w:rFonts w:ascii="Times New Roman" w:hAnsi="Times New Roman" w:cs="Times New Roman"/>
              </w:rPr>
            </w:pPr>
            <w:r w:rsidRPr="00982E12">
              <w:rPr>
                <w:rFonts w:ascii="Times New Roman" w:hAnsi="Times New Roman" w:cs="Times New Roman"/>
              </w:rPr>
              <w:t>Powtórzenie wiadomości</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c>
          <w:tcPr>
            <w:tcW w:w="1559" w:type="dxa"/>
          </w:tcPr>
          <w:p w:rsidR="0023489B" w:rsidRPr="00982E12" w:rsidRDefault="00264DAA"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264DA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Kultura i wydarzenia kulturalne</w:t>
            </w:r>
          </w:p>
        </w:tc>
        <w:tc>
          <w:tcPr>
            <w:tcW w:w="3441" w:type="dxa"/>
          </w:tcPr>
          <w:p w:rsidR="0023489B" w:rsidRPr="00982E12" w:rsidRDefault="0023489B" w:rsidP="00601528">
            <w:pPr>
              <w:numPr>
                <w:ilvl w:val="0"/>
                <w:numId w:val="564"/>
              </w:numPr>
              <w:suppressAutoHyphens/>
              <w:snapToGrid w:val="0"/>
              <w:ind w:left="320" w:hanging="320"/>
              <w:rPr>
                <w:rFonts w:ascii="Times New Roman" w:hAnsi="Times New Roman" w:cs="Times New Roman"/>
              </w:rPr>
            </w:pPr>
            <w:r w:rsidRPr="00982E12">
              <w:rPr>
                <w:rFonts w:ascii="Times New Roman" w:hAnsi="Times New Roman" w:cs="Times New Roman"/>
              </w:rPr>
              <w:t>Imprezy kulturalne i artystyczne</w:t>
            </w:r>
          </w:p>
          <w:p w:rsidR="0023489B" w:rsidRPr="00982E12" w:rsidRDefault="0023489B" w:rsidP="00601528">
            <w:pPr>
              <w:numPr>
                <w:ilvl w:val="0"/>
                <w:numId w:val="564"/>
              </w:numPr>
              <w:suppressAutoHyphens/>
              <w:snapToGrid w:val="0"/>
              <w:ind w:left="320" w:hanging="320"/>
              <w:rPr>
                <w:rFonts w:ascii="Times New Roman" w:hAnsi="Times New Roman" w:cs="Times New Roman"/>
              </w:rPr>
            </w:pPr>
            <w:r w:rsidRPr="00982E12">
              <w:rPr>
                <w:rFonts w:ascii="Times New Roman" w:hAnsi="Times New Roman" w:cs="Times New Roman"/>
              </w:rPr>
              <w:t xml:space="preserve">Słownictwo wykorzystywane przy planowaniu  spędzania wolnego czasu </w:t>
            </w:r>
          </w:p>
          <w:p w:rsidR="0023489B" w:rsidRPr="00982E12" w:rsidRDefault="0023489B" w:rsidP="00601528">
            <w:pPr>
              <w:numPr>
                <w:ilvl w:val="0"/>
                <w:numId w:val="564"/>
              </w:numPr>
              <w:suppressAutoHyphens/>
              <w:snapToGrid w:val="0"/>
              <w:ind w:left="320" w:hanging="320"/>
              <w:rPr>
                <w:rFonts w:ascii="Times New Roman" w:hAnsi="Times New Roman" w:cs="Times New Roman"/>
              </w:rPr>
            </w:pPr>
            <w:r w:rsidRPr="00982E12">
              <w:rPr>
                <w:rFonts w:ascii="Times New Roman" w:hAnsi="Times New Roman" w:cs="Times New Roman"/>
              </w:rPr>
              <w:t>Osoby znane</w:t>
            </w:r>
          </w:p>
          <w:p w:rsidR="0023489B" w:rsidRPr="00982E12" w:rsidRDefault="0023489B" w:rsidP="00601528">
            <w:pPr>
              <w:numPr>
                <w:ilvl w:val="0"/>
                <w:numId w:val="564"/>
              </w:numPr>
              <w:suppressAutoHyphens/>
              <w:snapToGrid w:val="0"/>
              <w:ind w:left="320" w:hanging="320"/>
              <w:rPr>
                <w:rFonts w:ascii="Times New Roman" w:hAnsi="Times New Roman" w:cs="Times New Roman"/>
              </w:rPr>
            </w:pPr>
            <w:r w:rsidRPr="00982E12">
              <w:rPr>
                <w:rFonts w:ascii="Times New Roman" w:hAnsi="Times New Roman" w:cs="Times New Roman"/>
              </w:rPr>
              <w:t>Słownictwo określające ramy czasowe wydarzeń</w:t>
            </w:r>
          </w:p>
          <w:p w:rsidR="0023489B" w:rsidRPr="00982E12" w:rsidRDefault="0023489B" w:rsidP="00601528">
            <w:pPr>
              <w:numPr>
                <w:ilvl w:val="0"/>
                <w:numId w:val="564"/>
              </w:numPr>
              <w:suppressAutoHyphens/>
              <w:snapToGrid w:val="0"/>
              <w:ind w:left="320" w:hanging="320"/>
              <w:rPr>
                <w:rFonts w:ascii="Times New Roman" w:hAnsi="Times New Roman" w:cs="Times New Roman"/>
                <w:i/>
                <w:iCs/>
                <w:lang w:val="en-US"/>
              </w:rPr>
            </w:pPr>
            <w:proofErr w:type="spellStart"/>
            <w:r w:rsidRPr="00982E12">
              <w:rPr>
                <w:rFonts w:ascii="Times New Roman" w:hAnsi="Times New Roman" w:cs="Times New Roman"/>
                <w:lang w:val="en-US"/>
              </w:rPr>
              <w:t>Czasy</w:t>
            </w:r>
            <w:proofErr w:type="spellEnd"/>
            <w:r w:rsidRPr="00982E12">
              <w:rPr>
                <w:rFonts w:ascii="Times New Roman" w:hAnsi="Times New Roman" w:cs="Times New Roman"/>
                <w:lang w:val="en-US"/>
              </w:rPr>
              <w:t xml:space="preserve"> </w:t>
            </w:r>
            <w:proofErr w:type="spellStart"/>
            <w:r w:rsidRPr="00982E12">
              <w:rPr>
                <w:rFonts w:ascii="Times New Roman" w:hAnsi="Times New Roman" w:cs="Times New Roman"/>
                <w:i/>
                <w:lang w:val="en-US"/>
              </w:rPr>
              <w:t>Imperfekt</w:t>
            </w:r>
            <w:proofErr w:type="spellEnd"/>
            <w:r w:rsidRPr="00982E12">
              <w:rPr>
                <w:rFonts w:ascii="Times New Roman" w:hAnsi="Times New Roman" w:cs="Times New Roman"/>
                <w:i/>
                <w:iCs/>
                <w:lang w:val="en-US"/>
              </w:rPr>
              <w:t xml:space="preserve"> </w:t>
            </w:r>
            <w:proofErr w:type="spellStart"/>
            <w:r w:rsidRPr="00982E12">
              <w:rPr>
                <w:rFonts w:ascii="Times New Roman" w:hAnsi="Times New Roman" w:cs="Times New Roman"/>
                <w:i/>
                <w:lang w:val="en-US"/>
              </w:rPr>
              <w:t>i</w:t>
            </w:r>
            <w:proofErr w:type="spellEnd"/>
            <w:r w:rsidRPr="00982E12">
              <w:rPr>
                <w:rFonts w:ascii="Times New Roman" w:hAnsi="Times New Roman" w:cs="Times New Roman"/>
                <w:i/>
                <w:iCs/>
                <w:lang w:val="en-US"/>
              </w:rPr>
              <w:t xml:space="preserve"> </w:t>
            </w:r>
            <w:proofErr w:type="spellStart"/>
            <w:r w:rsidRPr="00982E12">
              <w:rPr>
                <w:rFonts w:ascii="Times New Roman" w:hAnsi="Times New Roman" w:cs="Times New Roman"/>
                <w:i/>
                <w:iCs/>
                <w:lang w:val="en-US"/>
              </w:rPr>
              <w:t>Perfekt</w:t>
            </w:r>
            <w:proofErr w:type="spellEnd"/>
            <w:r w:rsidRPr="00982E12">
              <w:rPr>
                <w:rFonts w:ascii="Times New Roman" w:hAnsi="Times New Roman" w:cs="Times New Roman"/>
                <w:i/>
                <w:iCs/>
                <w:lang w:val="en-US"/>
              </w:rPr>
              <w:t xml:space="preserve"> </w:t>
            </w:r>
          </w:p>
          <w:p w:rsidR="0023489B" w:rsidRPr="00982E12" w:rsidRDefault="0023489B" w:rsidP="00601528">
            <w:pPr>
              <w:numPr>
                <w:ilvl w:val="0"/>
                <w:numId w:val="564"/>
              </w:numPr>
              <w:suppressAutoHyphens/>
              <w:snapToGrid w:val="0"/>
              <w:ind w:left="320" w:hanging="320"/>
              <w:rPr>
                <w:rFonts w:ascii="Times New Roman" w:hAnsi="Times New Roman" w:cs="Times New Roman"/>
              </w:rPr>
            </w:pPr>
            <w:r w:rsidRPr="00982E12">
              <w:rPr>
                <w:rFonts w:ascii="Times New Roman" w:hAnsi="Times New Roman" w:cs="Times New Roman"/>
              </w:rPr>
              <w:t>Wyrażanie opinii</w:t>
            </w:r>
          </w:p>
          <w:p w:rsidR="0023489B" w:rsidRPr="00982E12" w:rsidRDefault="0023489B" w:rsidP="00601528">
            <w:pPr>
              <w:numPr>
                <w:ilvl w:val="0"/>
                <w:numId w:val="564"/>
              </w:numPr>
              <w:suppressAutoHyphens/>
              <w:snapToGrid w:val="0"/>
              <w:ind w:left="320" w:hanging="320"/>
              <w:rPr>
                <w:rFonts w:ascii="Times New Roman" w:hAnsi="Times New Roman" w:cs="Times New Roman"/>
                <w:i/>
              </w:rPr>
            </w:pPr>
            <w:r w:rsidRPr="00982E12">
              <w:rPr>
                <w:rFonts w:ascii="Times New Roman" w:hAnsi="Times New Roman" w:cs="Times New Roman"/>
                <w:i/>
              </w:rPr>
              <w:t>Przyimki oznaczające czas</w:t>
            </w:r>
          </w:p>
          <w:p w:rsidR="0023489B" w:rsidRPr="00982E12" w:rsidRDefault="0023489B" w:rsidP="00601528">
            <w:pPr>
              <w:numPr>
                <w:ilvl w:val="0"/>
                <w:numId w:val="564"/>
              </w:numPr>
              <w:suppressAutoHyphens/>
              <w:snapToGrid w:val="0"/>
              <w:ind w:left="320" w:hanging="320"/>
              <w:rPr>
                <w:rFonts w:ascii="Times New Roman" w:hAnsi="Times New Roman" w:cs="Times New Roman"/>
              </w:rPr>
            </w:pPr>
            <w:r w:rsidRPr="00982E12">
              <w:rPr>
                <w:rFonts w:ascii="Times New Roman" w:hAnsi="Times New Roman" w:cs="Times New Roman"/>
              </w:rPr>
              <w:t>Powtórzenie wiadomości</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c>
          <w:tcPr>
            <w:tcW w:w="1559" w:type="dxa"/>
          </w:tcPr>
          <w:p w:rsidR="0023489B" w:rsidRPr="00982E12" w:rsidRDefault="00264DAA"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264DAA" w:rsidP="00A5477A">
            <w:pPr>
              <w:jc w:val="center"/>
              <w:rPr>
                <w:rFonts w:ascii="Times New Roman" w:hAnsi="Times New Roman" w:cs="Times New Roman"/>
              </w:rPr>
            </w:pPr>
            <w:r w:rsidRPr="00982E12">
              <w:rPr>
                <w:rFonts w:ascii="Times New Roman" w:hAnsi="Times New Roman" w:cs="Times New Roman"/>
              </w:rPr>
              <w:t>-</w:t>
            </w:r>
          </w:p>
        </w:tc>
      </w:tr>
      <w:tr w:rsidR="00264DAA" w:rsidRPr="00982E12" w:rsidTr="008E7873">
        <w:tc>
          <w:tcPr>
            <w:tcW w:w="6555" w:type="dxa"/>
            <w:gridSpan w:val="3"/>
          </w:tcPr>
          <w:p w:rsidR="00264DAA" w:rsidRPr="00982E12" w:rsidRDefault="00264DAA" w:rsidP="00264DAA">
            <w:pPr>
              <w:suppressAutoHyphens/>
              <w:snapToGrid w:val="0"/>
              <w:ind w:left="320"/>
              <w:jc w:val="right"/>
              <w:rPr>
                <w:rFonts w:ascii="Times New Roman" w:hAnsi="Times New Roman" w:cs="Times New Roman"/>
                <w:b/>
              </w:rPr>
            </w:pPr>
            <w:r w:rsidRPr="00982E12">
              <w:rPr>
                <w:rFonts w:ascii="Times New Roman" w:hAnsi="Times New Roman" w:cs="Times New Roman"/>
                <w:b/>
              </w:rPr>
              <w:t>Razem:</w:t>
            </w:r>
          </w:p>
        </w:tc>
        <w:tc>
          <w:tcPr>
            <w:tcW w:w="1237" w:type="dxa"/>
          </w:tcPr>
          <w:p w:rsidR="00264DAA" w:rsidRPr="00982E12" w:rsidRDefault="00264DAA" w:rsidP="00A5477A">
            <w:pPr>
              <w:jc w:val="center"/>
              <w:rPr>
                <w:rFonts w:ascii="Times New Roman" w:hAnsi="Times New Roman" w:cs="Times New Roman"/>
                <w:b/>
              </w:rPr>
            </w:pPr>
            <w:r w:rsidRPr="00982E12">
              <w:rPr>
                <w:rFonts w:ascii="Times New Roman" w:hAnsi="Times New Roman" w:cs="Times New Roman"/>
                <w:b/>
              </w:rPr>
              <w:t>30</w:t>
            </w:r>
          </w:p>
        </w:tc>
        <w:tc>
          <w:tcPr>
            <w:tcW w:w="1559" w:type="dxa"/>
          </w:tcPr>
          <w:p w:rsidR="00264DAA" w:rsidRPr="00982E12" w:rsidRDefault="00264DAA" w:rsidP="00A5477A">
            <w:pPr>
              <w:jc w:val="center"/>
              <w:rPr>
                <w:rFonts w:ascii="Times New Roman" w:hAnsi="Times New Roman" w:cs="Times New Roman"/>
                <w:b/>
              </w:rPr>
            </w:pPr>
            <w:r w:rsidRPr="00982E12">
              <w:rPr>
                <w:rFonts w:ascii="Times New Roman" w:hAnsi="Times New Roman" w:cs="Times New Roman"/>
                <w:b/>
              </w:rPr>
              <w:t>-</w:t>
            </w:r>
          </w:p>
        </w:tc>
        <w:tc>
          <w:tcPr>
            <w:tcW w:w="1134" w:type="dxa"/>
          </w:tcPr>
          <w:p w:rsidR="00264DAA" w:rsidRPr="00982E12" w:rsidRDefault="00264DAA" w:rsidP="00A5477A">
            <w:pPr>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c>
          <w:tcPr>
            <w:tcW w:w="10485" w:type="dxa"/>
            <w:gridSpan w:val="6"/>
          </w:tcPr>
          <w:p w:rsidR="0023489B" w:rsidRPr="00982E12" w:rsidRDefault="0023489B" w:rsidP="00264DAA">
            <w:pPr>
              <w:jc w:val="center"/>
              <w:rPr>
                <w:rFonts w:ascii="Times New Roman" w:hAnsi="Times New Roman" w:cs="Times New Roman"/>
              </w:rPr>
            </w:pPr>
            <w:r w:rsidRPr="00982E12">
              <w:rPr>
                <w:rFonts w:ascii="Times New Roman" w:hAnsi="Times New Roman" w:cs="Times New Roman"/>
                <w:b/>
              </w:rPr>
              <w:t>Semestr IV</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Życie zawodowe i praca  </w:t>
            </w:r>
          </w:p>
        </w:tc>
        <w:tc>
          <w:tcPr>
            <w:tcW w:w="3441" w:type="dxa"/>
          </w:tcPr>
          <w:p w:rsidR="0023489B" w:rsidRPr="00982E12" w:rsidRDefault="0023489B" w:rsidP="00601528">
            <w:pPr>
              <w:numPr>
                <w:ilvl w:val="0"/>
                <w:numId w:val="565"/>
              </w:numPr>
              <w:suppressAutoHyphens/>
              <w:snapToGrid w:val="0"/>
              <w:ind w:left="320" w:hanging="320"/>
              <w:rPr>
                <w:rFonts w:ascii="Times New Roman" w:hAnsi="Times New Roman" w:cs="Times New Roman"/>
              </w:rPr>
            </w:pPr>
            <w:r w:rsidRPr="00982E12">
              <w:rPr>
                <w:rFonts w:ascii="Times New Roman" w:hAnsi="Times New Roman" w:cs="Times New Roman"/>
              </w:rPr>
              <w:t>Wyrażanie i odkreślanie wagi konkretnych sytuacji, wydarzeń i rozwiązań</w:t>
            </w:r>
          </w:p>
          <w:p w:rsidR="0023489B" w:rsidRPr="00982E12" w:rsidRDefault="0023489B" w:rsidP="00601528">
            <w:pPr>
              <w:numPr>
                <w:ilvl w:val="0"/>
                <w:numId w:val="565"/>
              </w:numPr>
              <w:suppressAutoHyphens/>
              <w:snapToGrid w:val="0"/>
              <w:ind w:left="320" w:hanging="320"/>
              <w:rPr>
                <w:rFonts w:ascii="Times New Roman" w:hAnsi="Times New Roman" w:cs="Times New Roman"/>
              </w:rPr>
            </w:pPr>
            <w:r w:rsidRPr="00982E12">
              <w:rPr>
                <w:rFonts w:ascii="Times New Roman" w:hAnsi="Times New Roman" w:cs="Times New Roman"/>
              </w:rPr>
              <w:t>Rozwój zawodowy</w:t>
            </w:r>
          </w:p>
          <w:p w:rsidR="0023489B" w:rsidRPr="00982E12" w:rsidRDefault="0023489B" w:rsidP="00601528">
            <w:pPr>
              <w:numPr>
                <w:ilvl w:val="0"/>
                <w:numId w:val="565"/>
              </w:numPr>
              <w:suppressAutoHyphens/>
              <w:snapToGrid w:val="0"/>
              <w:ind w:left="320" w:hanging="320"/>
              <w:rPr>
                <w:rFonts w:ascii="Times New Roman" w:hAnsi="Times New Roman" w:cs="Times New Roman"/>
              </w:rPr>
            </w:pPr>
            <w:r w:rsidRPr="00982E12">
              <w:rPr>
                <w:rFonts w:ascii="Times New Roman" w:hAnsi="Times New Roman" w:cs="Times New Roman"/>
              </w:rPr>
              <w:t>Wyrażenia związane z pracą</w:t>
            </w:r>
          </w:p>
          <w:p w:rsidR="0023489B" w:rsidRPr="00982E12" w:rsidRDefault="0023489B" w:rsidP="00601528">
            <w:pPr>
              <w:numPr>
                <w:ilvl w:val="0"/>
                <w:numId w:val="565"/>
              </w:numPr>
              <w:suppressAutoHyphens/>
              <w:snapToGrid w:val="0"/>
              <w:ind w:left="320" w:hanging="320"/>
              <w:rPr>
                <w:rFonts w:ascii="Times New Roman" w:hAnsi="Times New Roman" w:cs="Times New Roman"/>
              </w:rPr>
            </w:pPr>
            <w:r w:rsidRPr="00982E12">
              <w:rPr>
                <w:rFonts w:ascii="Times New Roman" w:hAnsi="Times New Roman" w:cs="Times New Roman"/>
              </w:rPr>
              <w:t xml:space="preserve">Formy wyrażające przyszłość </w:t>
            </w:r>
          </w:p>
          <w:p w:rsidR="0023489B" w:rsidRPr="00982E12" w:rsidRDefault="0023489B" w:rsidP="00601528">
            <w:pPr>
              <w:numPr>
                <w:ilvl w:val="0"/>
                <w:numId w:val="565"/>
              </w:numPr>
              <w:suppressAutoHyphens/>
              <w:snapToGrid w:val="0"/>
              <w:ind w:left="320" w:hanging="320"/>
              <w:rPr>
                <w:rFonts w:ascii="Times New Roman" w:hAnsi="Times New Roman" w:cs="Times New Roman"/>
                <w:i/>
              </w:rPr>
            </w:pPr>
            <w:r w:rsidRPr="00982E12">
              <w:rPr>
                <w:rFonts w:ascii="Times New Roman" w:hAnsi="Times New Roman" w:cs="Times New Roman"/>
                <w:i/>
              </w:rPr>
              <w:t>Czas przyszły Futur</w:t>
            </w:r>
          </w:p>
          <w:p w:rsidR="0023489B" w:rsidRPr="00982E12" w:rsidRDefault="0023489B" w:rsidP="00601528">
            <w:pPr>
              <w:numPr>
                <w:ilvl w:val="0"/>
                <w:numId w:val="565"/>
              </w:numPr>
              <w:suppressAutoHyphens/>
              <w:snapToGrid w:val="0"/>
              <w:ind w:left="320" w:hanging="320"/>
              <w:rPr>
                <w:rFonts w:ascii="Times New Roman" w:hAnsi="Times New Roman" w:cs="Times New Roman"/>
              </w:rPr>
            </w:pPr>
            <w:r w:rsidRPr="00982E12">
              <w:rPr>
                <w:rFonts w:ascii="Times New Roman" w:hAnsi="Times New Roman" w:cs="Times New Roman"/>
              </w:rPr>
              <w:t>Równowaga między pracą a życiem prywatnym</w:t>
            </w:r>
          </w:p>
          <w:p w:rsidR="0023489B" w:rsidRPr="00982E12" w:rsidRDefault="0023489B" w:rsidP="00601528">
            <w:pPr>
              <w:numPr>
                <w:ilvl w:val="0"/>
                <w:numId w:val="565"/>
              </w:numPr>
              <w:suppressAutoHyphens/>
              <w:snapToGrid w:val="0"/>
              <w:ind w:left="320" w:hanging="320"/>
              <w:rPr>
                <w:rFonts w:ascii="Times New Roman" w:hAnsi="Times New Roman" w:cs="Times New Roman"/>
              </w:rPr>
            </w:pPr>
            <w:r w:rsidRPr="00982E12">
              <w:rPr>
                <w:rFonts w:ascii="Times New Roman" w:hAnsi="Times New Roman" w:cs="Times New Roman"/>
              </w:rPr>
              <w:t>Style ubioru odpowiednie na różne okazje</w:t>
            </w:r>
          </w:p>
          <w:p w:rsidR="0023489B" w:rsidRPr="00982E12" w:rsidRDefault="0023489B" w:rsidP="00601528">
            <w:pPr>
              <w:numPr>
                <w:ilvl w:val="0"/>
                <w:numId w:val="565"/>
              </w:numPr>
              <w:suppressAutoHyphens/>
              <w:snapToGrid w:val="0"/>
              <w:ind w:left="320" w:hanging="320"/>
              <w:rPr>
                <w:rFonts w:ascii="Times New Roman" w:hAnsi="Times New Roman" w:cs="Times New Roman"/>
              </w:rPr>
            </w:pPr>
            <w:r w:rsidRPr="00982E12">
              <w:rPr>
                <w:rFonts w:ascii="Times New Roman" w:hAnsi="Times New Roman" w:cs="Times New Roman"/>
              </w:rPr>
              <w:t>Rozmowa w sprawie pracy</w:t>
            </w:r>
          </w:p>
          <w:p w:rsidR="0023489B" w:rsidRPr="00982E12" w:rsidRDefault="0023489B" w:rsidP="00601528">
            <w:pPr>
              <w:numPr>
                <w:ilvl w:val="0"/>
                <w:numId w:val="565"/>
              </w:numPr>
              <w:suppressAutoHyphens/>
              <w:snapToGrid w:val="0"/>
              <w:ind w:left="320" w:hanging="320"/>
              <w:rPr>
                <w:rFonts w:ascii="Times New Roman" w:hAnsi="Times New Roman" w:cs="Times New Roman"/>
              </w:rPr>
            </w:pPr>
            <w:r w:rsidRPr="00982E12">
              <w:rPr>
                <w:rFonts w:ascii="Times New Roman" w:hAnsi="Times New Roman" w:cs="Times New Roman"/>
              </w:rPr>
              <w:t>CV</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c>
          <w:tcPr>
            <w:tcW w:w="1559" w:type="dxa"/>
          </w:tcPr>
          <w:p w:rsidR="0023489B" w:rsidRPr="00982E12" w:rsidRDefault="00264DAA"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264DA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Ryzyko</w:t>
            </w:r>
          </w:p>
        </w:tc>
        <w:tc>
          <w:tcPr>
            <w:tcW w:w="3441" w:type="dxa"/>
          </w:tcPr>
          <w:p w:rsidR="0023489B" w:rsidRPr="00982E12" w:rsidRDefault="0023489B" w:rsidP="00601528">
            <w:pPr>
              <w:numPr>
                <w:ilvl w:val="0"/>
                <w:numId w:val="566"/>
              </w:numPr>
              <w:suppressAutoHyphens/>
              <w:snapToGrid w:val="0"/>
              <w:ind w:left="320" w:hanging="320"/>
              <w:rPr>
                <w:rFonts w:ascii="Times New Roman" w:hAnsi="Times New Roman" w:cs="Times New Roman"/>
              </w:rPr>
            </w:pPr>
            <w:r w:rsidRPr="00982E12">
              <w:rPr>
                <w:rFonts w:ascii="Times New Roman" w:hAnsi="Times New Roman" w:cs="Times New Roman"/>
              </w:rPr>
              <w:t>Ryzyko i jego skutki</w:t>
            </w:r>
          </w:p>
          <w:p w:rsidR="0023489B" w:rsidRPr="00982E12" w:rsidRDefault="0023489B" w:rsidP="00601528">
            <w:pPr>
              <w:numPr>
                <w:ilvl w:val="0"/>
                <w:numId w:val="566"/>
              </w:numPr>
              <w:suppressAutoHyphens/>
              <w:snapToGrid w:val="0"/>
              <w:ind w:left="320" w:hanging="320"/>
              <w:rPr>
                <w:rFonts w:ascii="Times New Roman" w:hAnsi="Times New Roman" w:cs="Times New Roman"/>
              </w:rPr>
            </w:pPr>
            <w:r w:rsidRPr="00982E12">
              <w:rPr>
                <w:rFonts w:ascii="Times New Roman" w:hAnsi="Times New Roman" w:cs="Times New Roman"/>
              </w:rPr>
              <w:t>Wyrażenia związane z wyzwaniami</w:t>
            </w:r>
          </w:p>
          <w:p w:rsidR="0023489B" w:rsidRPr="00982E12" w:rsidRDefault="0023489B" w:rsidP="00601528">
            <w:pPr>
              <w:numPr>
                <w:ilvl w:val="0"/>
                <w:numId w:val="566"/>
              </w:numPr>
              <w:suppressAutoHyphens/>
              <w:snapToGrid w:val="0"/>
              <w:ind w:left="320" w:hanging="320"/>
              <w:rPr>
                <w:rFonts w:ascii="Times New Roman" w:hAnsi="Times New Roman" w:cs="Times New Roman"/>
              </w:rPr>
            </w:pPr>
            <w:r w:rsidRPr="00982E12">
              <w:rPr>
                <w:rFonts w:ascii="Times New Roman" w:hAnsi="Times New Roman" w:cs="Times New Roman"/>
              </w:rPr>
              <w:t>Sytuacje hipotetyczne</w:t>
            </w:r>
          </w:p>
          <w:p w:rsidR="0023489B" w:rsidRPr="00982E12" w:rsidRDefault="0023489B" w:rsidP="00601528">
            <w:pPr>
              <w:numPr>
                <w:ilvl w:val="0"/>
                <w:numId w:val="566"/>
              </w:numPr>
              <w:suppressAutoHyphens/>
              <w:snapToGrid w:val="0"/>
              <w:ind w:left="320" w:hanging="320"/>
              <w:rPr>
                <w:rFonts w:ascii="Times New Roman" w:hAnsi="Times New Roman" w:cs="Times New Roman"/>
                <w:i/>
              </w:rPr>
            </w:pPr>
            <w:r w:rsidRPr="00982E12">
              <w:rPr>
                <w:rFonts w:ascii="Times New Roman" w:hAnsi="Times New Roman" w:cs="Times New Roman"/>
                <w:i/>
              </w:rPr>
              <w:t>Zdania warunkowe</w:t>
            </w:r>
          </w:p>
          <w:p w:rsidR="0023489B" w:rsidRPr="00982E12" w:rsidRDefault="0023489B" w:rsidP="00601528">
            <w:pPr>
              <w:numPr>
                <w:ilvl w:val="0"/>
                <w:numId w:val="566"/>
              </w:numPr>
              <w:suppressAutoHyphens/>
              <w:snapToGrid w:val="0"/>
              <w:ind w:left="320" w:hanging="320"/>
              <w:rPr>
                <w:rFonts w:ascii="Times New Roman" w:hAnsi="Times New Roman" w:cs="Times New Roman"/>
              </w:rPr>
            </w:pPr>
            <w:r w:rsidRPr="00982E12">
              <w:rPr>
                <w:rFonts w:ascii="Times New Roman" w:hAnsi="Times New Roman" w:cs="Times New Roman"/>
              </w:rPr>
              <w:t>Sporty ekstremalne</w:t>
            </w:r>
          </w:p>
          <w:p w:rsidR="0023489B" w:rsidRPr="00982E12" w:rsidRDefault="0023489B" w:rsidP="00601528">
            <w:pPr>
              <w:numPr>
                <w:ilvl w:val="0"/>
                <w:numId w:val="566"/>
              </w:numPr>
              <w:suppressAutoHyphens/>
              <w:snapToGrid w:val="0"/>
              <w:ind w:left="320" w:hanging="320"/>
              <w:rPr>
                <w:rFonts w:ascii="Times New Roman" w:hAnsi="Times New Roman" w:cs="Times New Roman"/>
                <w:i/>
              </w:rPr>
            </w:pPr>
            <w:r w:rsidRPr="00982E12">
              <w:rPr>
                <w:rFonts w:ascii="Times New Roman" w:hAnsi="Times New Roman" w:cs="Times New Roman"/>
                <w:i/>
              </w:rPr>
              <w:lastRenderedPageBreak/>
              <w:t>Czasowniki modalne – rada, konieczność, powinność, pozwolenie</w:t>
            </w:r>
          </w:p>
          <w:p w:rsidR="0023489B" w:rsidRPr="00982E12" w:rsidRDefault="0023489B" w:rsidP="00601528">
            <w:pPr>
              <w:numPr>
                <w:ilvl w:val="0"/>
                <w:numId w:val="566"/>
              </w:numPr>
              <w:suppressAutoHyphens/>
              <w:snapToGrid w:val="0"/>
              <w:ind w:left="320" w:hanging="320"/>
              <w:rPr>
                <w:rFonts w:ascii="Times New Roman" w:hAnsi="Times New Roman" w:cs="Times New Roman"/>
              </w:rPr>
            </w:pPr>
            <w:r w:rsidRPr="00982E12">
              <w:rPr>
                <w:rFonts w:ascii="Times New Roman" w:hAnsi="Times New Roman" w:cs="Times New Roman"/>
              </w:rPr>
              <w:t>Przekonywanie</w:t>
            </w:r>
          </w:p>
          <w:p w:rsidR="0023489B" w:rsidRPr="00982E12" w:rsidRDefault="0023489B" w:rsidP="00601528">
            <w:pPr>
              <w:numPr>
                <w:ilvl w:val="0"/>
                <w:numId w:val="566"/>
              </w:numPr>
              <w:suppressAutoHyphens/>
              <w:snapToGrid w:val="0"/>
              <w:ind w:left="320" w:hanging="320"/>
              <w:rPr>
                <w:rFonts w:ascii="Times New Roman" w:hAnsi="Times New Roman" w:cs="Times New Roman"/>
              </w:rPr>
            </w:pPr>
            <w:r w:rsidRPr="00982E12">
              <w:rPr>
                <w:rFonts w:ascii="Times New Roman" w:hAnsi="Times New Roman" w:cs="Times New Roman"/>
              </w:rPr>
              <w:t>Relacje na podstawie materiałów video</w:t>
            </w:r>
          </w:p>
          <w:p w:rsidR="0023489B" w:rsidRPr="00982E12" w:rsidRDefault="0023489B" w:rsidP="00601528">
            <w:pPr>
              <w:numPr>
                <w:ilvl w:val="0"/>
                <w:numId w:val="566"/>
              </w:numPr>
              <w:suppressAutoHyphens/>
              <w:snapToGrid w:val="0"/>
              <w:ind w:left="320" w:hanging="320"/>
              <w:rPr>
                <w:rFonts w:ascii="Times New Roman" w:hAnsi="Times New Roman" w:cs="Times New Roman"/>
              </w:rPr>
            </w:pPr>
            <w:r w:rsidRPr="00982E12">
              <w:rPr>
                <w:rFonts w:ascii="Times New Roman" w:hAnsi="Times New Roman" w:cs="Times New Roman"/>
              </w:rPr>
              <w:t>Rozmiary i wymiary</w:t>
            </w:r>
          </w:p>
          <w:p w:rsidR="0023489B" w:rsidRPr="00982E12" w:rsidRDefault="0023489B" w:rsidP="00601528">
            <w:pPr>
              <w:numPr>
                <w:ilvl w:val="0"/>
                <w:numId w:val="566"/>
              </w:numPr>
              <w:suppressAutoHyphens/>
              <w:snapToGrid w:val="0"/>
              <w:ind w:left="320" w:hanging="320"/>
              <w:rPr>
                <w:rFonts w:ascii="Times New Roman" w:hAnsi="Times New Roman" w:cs="Times New Roman"/>
              </w:rPr>
            </w:pPr>
            <w:r w:rsidRPr="00982E12">
              <w:rPr>
                <w:rFonts w:ascii="Times New Roman" w:hAnsi="Times New Roman" w:cs="Times New Roman"/>
              </w:rPr>
              <w:t>Powtórzenie wiadomości</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10</w:t>
            </w:r>
          </w:p>
        </w:tc>
        <w:tc>
          <w:tcPr>
            <w:tcW w:w="1559" w:type="dxa"/>
          </w:tcPr>
          <w:p w:rsidR="0023489B" w:rsidRPr="00982E12" w:rsidRDefault="00264DAA"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264DA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6.</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Imigranci</w:t>
            </w:r>
          </w:p>
        </w:tc>
        <w:tc>
          <w:tcPr>
            <w:tcW w:w="3441" w:type="dxa"/>
          </w:tcPr>
          <w:p w:rsidR="0023489B" w:rsidRPr="00982E12" w:rsidRDefault="0023489B" w:rsidP="00601528">
            <w:pPr>
              <w:numPr>
                <w:ilvl w:val="0"/>
                <w:numId w:val="567"/>
              </w:numPr>
              <w:ind w:left="320" w:hanging="283"/>
              <w:rPr>
                <w:rFonts w:ascii="Times New Roman" w:hAnsi="Times New Roman" w:cs="Times New Roman"/>
              </w:rPr>
            </w:pPr>
            <w:r w:rsidRPr="00982E12">
              <w:rPr>
                <w:rFonts w:ascii="Times New Roman" w:hAnsi="Times New Roman" w:cs="Times New Roman"/>
              </w:rPr>
              <w:t>Aktualne trendy migracyjne</w:t>
            </w:r>
          </w:p>
          <w:p w:rsidR="0023489B" w:rsidRPr="00982E12" w:rsidRDefault="0023489B" w:rsidP="00601528">
            <w:pPr>
              <w:numPr>
                <w:ilvl w:val="0"/>
                <w:numId w:val="567"/>
              </w:numPr>
              <w:ind w:left="320" w:hanging="283"/>
              <w:rPr>
                <w:rFonts w:ascii="Times New Roman" w:hAnsi="Times New Roman" w:cs="Times New Roman"/>
              </w:rPr>
            </w:pPr>
            <w:r w:rsidRPr="00982E12">
              <w:rPr>
                <w:rFonts w:ascii="Times New Roman" w:hAnsi="Times New Roman" w:cs="Times New Roman"/>
              </w:rPr>
              <w:t xml:space="preserve">Uwarunkowania kulturowe </w:t>
            </w:r>
            <w:r w:rsidRPr="00982E12">
              <w:rPr>
                <w:rFonts w:ascii="Times New Roman" w:hAnsi="Times New Roman" w:cs="Times New Roman"/>
              </w:rPr>
              <w:br/>
              <w:t>i religijne wybranych narodowości</w:t>
            </w:r>
          </w:p>
          <w:p w:rsidR="0023489B" w:rsidRPr="00982E12" w:rsidRDefault="0023489B" w:rsidP="00601528">
            <w:pPr>
              <w:numPr>
                <w:ilvl w:val="0"/>
                <w:numId w:val="567"/>
              </w:numPr>
              <w:ind w:left="320" w:hanging="283"/>
              <w:rPr>
                <w:rFonts w:ascii="Times New Roman" w:hAnsi="Times New Roman" w:cs="Times New Roman"/>
              </w:rPr>
            </w:pPr>
            <w:r w:rsidRPr="00982E12">
              <w:rPr>
                <w:rFonts w:ascii="Times New Roman" w:hAnsi="Times New Roman" w:cs="Times New Roman"/>
              </w:rPr>
              <w:t>Zadawanie pytań oraz udzielanie odpowiedzi na okoliczność:</w:t>
            </w:r>
          </w:p>
          <w:p w:rsidR="0023489B" w:rsidRPr="00982E12" w:rsidRDefault="0023489B" w:rsidP="00601528">
            <w:pPr>
              <w:pStyle w:val="Akapitzlist"/>
              <w:numPr>
                <w:ilvl w:val="0"/>
                <w:numId w:val="578"/>
              </w:numPr>
              <w:tabs>
                <w:tab w:val="left" w:pos="1037"/>
              </w:tabs>
              <w:spacing w:after="0" w:line="240" w:lineRule="auto"/>
              <w:ind w:left="604" w:hanging="284"/>
              <w:rPr>
                <w:rFonts w:ascii="Times New Roman" w:hAnsi="Times New Roman" w:cs="Times New Roman"/>
              </w:rPr>
            </w:pPr>
            <w:r w:rsidRPr="00982E12">
              <w:rPr>
                <w:rFonts w:ascii="Times New Roman" w:hAnsi="Times New Roman" w:cs="Times New Roman"/>
              </w:rPr>
              <w:t>kontroli legalności pobytu</w:t>
            </w:r>
          </w:p>
          <w:p w:rsidR="0023489B" w:rsidRPr="00982E12" w:rsidRDefault="0023489B" w:rsidP="00601528">
            <w:pPr>
              <w:pStyle w:val="Akapitzlist"/>
              <w:numPr>
                <w:ilvl w:val="0"/>
                <w:numId w:val="578"/>
              </w:numPr>
              <w:tabs>
                <w:tab w:val="left" w:pos="1037"/>
              </w:tabs>
              <w:spacing w:after="0" w:line="240" w:lineRule="auto"/>
              <w:ind w:left="604" w:hanging="284"/>
              <w:rPr>
                <w:rFonts w:ascii="Times New Roman" w:hAnsi="Times New Roman" w:cs="Times New Roman"/>
              </w:rPr>
            </w:pPr>
            <w:r w:rsidRPr="00982E12">
              <w:rPr>
                <w:rFonts w:ascii="Times New Roman" w:hAnsi="Times New Roman" w:cs="Times New Roman"/>
              </w:rPr>
              <w:t>kontroli legalności zatrudnienia oraz prowadzenia działalności gospodarczej</w:t>
            </w:r>
          </w:p>
          <w:p w:rsidR="0023489B" w:rsidRPr="00982E12" w:rsidRDefault="0023489B" w:rsidP="00601528">
            <w:pPr>
              <w:pStyle w:val="Akapitzlist"/>
              <w:numPr>
                <w:ilvl w:val="0"/>
                <w:numId w:val="578"/>
              </w:numPr>
              <w:tabs>
                <w:tab w:val="left" w:pos="1037"/>
              </w:tabs>
              <w:spacing w:after="0" w:line="240" w:lineRule="auto"/>
              <w:ind w:left="604" w:hanging="284"/>
              <w:rPr>
                <w:rFonts w:ascii="Times New Roman" w:hAnsi="Times New Roman" w:cs="Times New Roman"/>
              </w:rPr>
            </w:pPr>
            <w:r w:rsidRPr="00982E12">
              <w:rPr>
                <w:rFonts w:ascii="Times New Roman" w:hAnsi="Times New Roman" w:cs="Times New Roman"/>
              </w:rPr>
              <w:t>zatrzymania osoby</w:t>
            </w:r>
          </w:p>
          <w:p w:rsidR="0023489B" w:rsidRPr="00982E12" w:rsidRDefault="0023489B" w:rsidP="00A5477A">
            <w:pPr>
              <w:ind w:left="320" w:hanging="283"/>
              <w:rPr>
                <w:rFonts w:ascii="Times New Roman" w:hAnsi="Times New Roman" w:cs="Times New Roman"/>
              </w:rPr>
            </w:pPr>
            <w:r w:rsidRPr="00982E12">
              <w:rPr>
                <w:rFonts w:ascii="Times New Roman" w:hAnsi="Times New Roman" w:cs="Times New Roman"/>
              </w:rPr>
              <w:t>4.   Opis osoby zaginionej lub  poszukiwanej</w:t>
            </w:r>
          </w:p>
          <w:p w:rsidR="0023489B" w:rsidRPr="00982E12" w:rsidRDefault="0023489B" w:rsidP="00A5477A">
            <w:pPr>
              <w:ind w:left="320" w:hanging="283"/>
              <w:rPr>
                <w:rFonts w:ascii="Times New Roman" w:hAnsi="Times New Roman" w:cs="Times New Roman"/>
              </w:rPr>
            </w:pPr>
            <w:r w:rsidRPr="00982E12">
              <w:rPr>
                <w:rFonts w:ascii="Times New Roman" w:hAnsi="Times New Roman" w:cs="Times New Roman"/>
              </w:rPr>
              <w:t>5.   Postępowanie wobec osób   ubiegających się o status uchodźcy</w:t>
            </w:r>
          </w:p>
          <w:p w:rsidR="0023489B" w:rsidRPr="00982E12" w:rsidRDefault="0023489B" w:rsidP="00A5477A">
            <w:pPr>
              <w:ind w:left="320" w:hanging="283"/>
              <w:rPr>
                <w:rFonts w:ascii="Times New Roman" w:hAnsi="Times New Roman" w:cs="Times New Roman"/>
              </w:rPr>
            </w:pPr>
            <w:r w:rsidRPr="00982E12">
              <w:rPr>
                <w:rFonts w:ascii="Times New Roman" w:hAnsi="Times New Roman" w:cs="Times New Roman"/>
              </w:rPr>
              <w:t>6.   Zawartość rubryk wniosku o nadanie statusu uchodźcy</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c>
          <w:tcPr>
            <w:tcW w:w="1559" w:type="dxa"/>
          </w:tcPr>
          <w:p w:rsidR="0023489B" w:rsidRPr="00982E12" w:rsidRDefault="00264DAA"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264DAA" w:rsidP="00A5477A">
            <w:pPr>
              <w:jc w:val="center"/>
              <w:rPr>
                <w:rFonts w:ascii="Times New Roman" w:hAnsi="Times New Roman" w:cs="Times New Roman"/>
              </w:rPr>
            </w:pPr>
            <w:r w:rsidRPr="00982E12">
              <w:rPr>
                <w:rFonts w:ascii="Times New Roman" w:hAnsi="Times New Roman" w:cs="Times New Roman"/>
              </w:rPr>
              <w:t>-</w:t>
            </w:r>
          </w:p>
        </w:tc>
      </w:tr>
      <w:tr w:rsidR="00264DAA" w:rsidRPr="00982E12" w:rsidTr="008E7873">
        <w:tc>
          <w:tcPr>
            <w:tcW w:w="6555" w:type="dxa"/>
            <w:gridSpan w:val="3"/>
          </w:tcPr>
          <w:p w:rsidR="00264DAA" w:rsidRPr="00982E12" w:rsidRDefault="00264DAA" w:rsidP="00264DAA">
            <w:pPr>
              <w:suppressAutoHyphens/>
              <w:snapToGrid w:val="0"/>
              <w:ind w:left="320"/>
              <w:jc w:val="right"/>
              <w:rPr>
                <w:rFonts w:ascii="Times New Roman" w:hAnsi="Times New Roman" w:cs="Times New Roman"/>
                <w:b/>
              </w:rPr>
            </w:pPr>
            <w:r w:rsidRPr="00982E12">
              <w:rPr>
                <w:rFonts w:ascii="Times New Roman" w:hAnsi="Times New Roman" w:cs="Times New Roman"/>
                <w:b/>
              </w:rPr>
              <w:t>Razem:</w:t>
            </w:r>
          </w:p>
        </w:tc>
        <w:tc>
          <w:tcPr>
            <w:tcW w:w="1237" w:type="dxa"/>
          </w:tcPr>
          <w:p w:rsidR="00264DAA" w:rsidRPr="00982E12" w:rsidRDefault="00264DAA" w:rsidP="00264DAA">
            <w:pPr>
              <w:jc w:val="center"/>
              <w:rPr>
                <w:rFonts w:ascii="Times New Roman" w:hAnsi="Times New Roman" w:cs="Times New Roman"/>
                <w:b/>
              </w:rPr>
            </w:pPr>
            <w:r w:rsidRPr="00982E12">
              <w:rPr>
                <w:rFonts w:ascii="Times New Roman" w:hAnsi="Times New Roman" w:cs="Times New Roman"/>
                <w:b/>
              </w:rPr>
              <w:t>30</w:t>
            </w:r>
          </w:p>
        </w:tc>
        <w:tc>
          <w:tcPr>
            <w:tcW w:w="1559" w:type="dxa"/>
          </w:tcPr>
          <w:p w:rsidR="00264DAA" w:rsidRPr="00982E12" w:rsidRDefault="00264DAA" w:rsidP="00264DAA">
            <w:pPr>
              <w:jc w:val="center"/>
              <w:rPr>
                <w:rFonts w:ascii="Times New Roman" w:hAnsi="Times New Roman" w:cs="Times New Roman"/>
                <w:b/>
              </w:rPr>
            </w:pPr>
            <w:r w:rsidRPr="00982E12">
              <w:rPr>
                <w:rFonts w:ascii="Times New Roman" w:hAnsi="Times New Roman" w:cs="Times New Roman"/>
                <w:b/>
              </w:rPr>
              <w:t>-</w:t>
            </w:r>
          </w:p>
        </w:tc>
        <w:tc>
          <w:tcPr>
            <w:tcW w:w="1134" w:type="dxa"/>
          </w:tcPr>
          <w:p w:rsidR="00264DAA" w:rsidRPr="00982E12" w:rsidRDefault="00264DAA" w:rsidP="00264DAA">
            <w:pPr>
              <w:jc w:val="center"/>
              <w:rPr>
                <w:rFonts w:ascii="Times New Roman" w:hAnsi="Times New Roman" w:cs="Times New Roman"/>
                <w:b/>
              </w:rPr>
            </w:pPr>
            <w:r w:rsidRPr="00982E12">
              <w:rPr>
                <w:rFonts w:ascii="Times New Roman" w:hAnsi="Times New Roman" w:cs="Times New Roman"/>
                <w:b/>
              </w:rPr>
              <w:t>-</w:t>
            </w:r>
          </w:p>
        </w:tc>
      </w:tr>
      <w:tr w:rsidR="00264DAA" w:rsidRPr="00982E12" w:rsidTr="00264DAA">
        <w:trPr>
          <w:trHeight w:val="328"/>
        </w:trPr>
        <w:tc>
          <w:tcPr>
            <w:tcW w:w="10485" w:type="dxa"/>
            <w:gridSpan w:val="6"/>
          </w:tcPr>
          <w:p w:rsidR="00264DAA" w:rsidRPr="00982E12" w:rsidRDefault="00264DAA" w:rsidP="00264DAA">
            <w:pPr>
              <w:jc w:val="center"/>
              <w:rPr>
                <w:rFonts w:ascii="Times New Roman" w:hAnsi="Times New Roman" w:cs="Times New Roman"/>
              </w:rPr>
            </w:pPr>
            <w:r w:rsidRPr="00982E12">
              <w:rPr>
                <w:rFonts w:ascii="Times New Roman" w:hAnsi="Times New Roman" w:cs="Times New Roman"/>
                <w:b/>
              </w:rPr>
              <w:t>Semestr V</w:t>
            </w:r>
          </w:p>
        </w:tc>
      </w:tr>
      <w:tr w:rsidR="00264DAA" w:rsidRPr="00982E12" w:rsidTr="00A5477A">
        <w:tc>
          <w:tcPr>
            <w:tcW w:w="816" w:type="dxa"/>
          </w:tcPr>
          <w:p w:rsidR="00264DAA" w:rsidRPr="00982E12" w:rsidRDefault="00264DAA" w:rsidP="00264DAA">
            <w:pPr>
              <w:jc w:val="center"/>
              <w:rPr>
                <w:rFonts w:ascii="Times New Roman" w:hAnsi="Times New Roman" w:cs="Times New Roman"/>
              </w:rPr>
            </w:pPr>
            <w:r w:rsidRPr="00982E12">
              <w:rPr>
                <w:rFonts w:ascii="Times New Roman" w:hAnsi="Times New Roman" w:cs="Times New Roman"/>
              </w:rPr>
              <w:t>7.</w:t>
            </w:r>
          </w:p>
        </w:tc>
        <w:tc>
          <w:tcPr>
            <w:tcW w:w="2298" w:type="dxa"/>
          </w:tcPr>
          <w:p w:rsidR="00264DAA" w:rsidRPr="00982E12" w:rsidRDefault="00264DAA" w:rsidP="00264DAA">
            <w:pPr>
              <w:rPr>
                <w:rFonts w:ascii="Times New Roman" w:hAnsi="Times New Roman" w:cs="Times New Roman"/>
              </w:rPr>
            </w:pPr>
            <w:r w:rsidRPr="00982E12">
              <w:rPr>
                <w:rFonts w:ascii="Times New Roman" w:hAnsi="Times New Roman" w:cs="Times New Roman"/>
              </w:rPr>
              <w:t xml:space="preserve">Media, telewizja, </w:t>
            </w:r>
            <w:proofErr w:type="spellStart"/>
            <w:r w:rsidRPr="00982E12">
              <w:rPr>
                <w:rFonts w:ascii="Times New Roman" w:hAnsi="Times New Roman" w:cs="Times New Roman"/>
              </w:rPr>
              <w:t>internet</w:t>
            </w:r>
            <w:proofErr w:type="spellEnd"/>
          </w:p>
        </w:tc>
        <w:tc>
          <w:tcPr>
            <w:tcW w:w="3441" w:type="dxa"/>
          </w:tcPr>
          <w:p w:rsidR="00264DAA" w:rsidRPr="00982E12" w:rsidRDefault="00264DAA" w:rsidP="00601528">
            <w:pPr>
              <w:numPr>
                <w:ilvl w:val="0"/>
                <w:numId w:val="568"/>
              </w:numPr>
              <w:suppressAutoHyphens/>
              <w:snapToGrid w:val="0"/>
              <w:ind w:left="320" w:hanging="283"/>
              <w:rPr>
                <w:rFonts w:ascii="Times New Roman" w:hAnsi="Times New Roman" w:cs="Times New Roman"/>
              </w:rPr>
            </w:pPr>
            <w:r w:rsidRPr="00982E12">
              <w:rPr>
                <w:rFonts w:ascii="Times New Roman" w:hAnsi="Times New Roman" w:cs="Times New Roman"/>
              </w:rPr>
              <w:t xml:space="preserve">Rodzaje mediów masowych </w:t>
            </w:r>
          </w:p>
          <w:p w:rsidR="00264DAA" w:rsidRPr="00982E12" w:rsidRDefault="00264DAA" w:rsidP="00601528">
            <w:pPr>
              <w:numPr>
                <w:ilvl w:val="0"/>
                <w:numId w:val="568"/>
              </w:numPr>
              <w:suppressAutoHyphens/>
              <w:snapToGrid w:val="0"/>
              <w:ind w:left="320" w:hanging="283"/>
              <w:rPr>
                <w:rFonts w:ascii="Times New Roman" w:hAnsi="Times New Roman" w:cs="Times New Roman"/>
              </w:rPr>
            </w:pPr>
            <w:r w:rsidRPr="00982E12">
              <w:rPr>
                <w:rFonts w:ascii="Times New Roman" w:hAnsi="Times New Roman" w:cs="Times New Roman"/>
              </w:rPr>
              <w:t>Rola i znaczenie mediów</w:t>
            </w:r>
          </w:p>
          <w:p w:rsidR="00264DAA" w:rsidRPr="00982E12" w:rsidRDefault="00264DAA" w:rsidP="00601528">
            <w:pPr>
              <w:numPr>
                <w:ilvl w:val="0"/>
                <w:numId w:val="568"/>
              </w:numPr>
              <w:suppressAutoHyphens/>
              <w:snapToGrid w:val="0"/>
              <w:ind w:left="320" w:hanging="283"/>
              <w:rPr>
                <w:rFonts w:ascii="Times New Roman" w:hAnsi="Times New Roman" w:cs="Times New Roman"/>
              </w:rPr>
            </w:pPr>
            <w:r w:rsidRPr="00982E12">
              <w:rPr>
                <w:rFonts w:ascii="Times New Roman" w:hAnsi="Times New Roman" w:cs="Times New Roman"/>
              </w:rPr>
              <w:t>Internet</w:t>
            </w:r>
          </w:p>
          <w:p w:rsidR="00264DAA" w:rsidRPr="00982E12" w:rsidRDefault="00264DAA" w:rsidP="00601528">
            <w:pPr>
              <w:numPr>
                <w:ilvl w:val="0"/>
                <w:numId w:val="568"/>
              </w:numPr>
              <w:suppressAutoHyphens/>
              <w:snapToGrid w:val="0"/>
              <w:ind w:left="320" w:hanging="283"/>
              <w:rPr>
                <w:rFonts w:ascii="Times New Roman" w:hAnsi="Times New Roman" w:cs="Times New Roman"/>
              </w:rPr>
            </w:pPr>
            <w:r w:rsidRPr="00982E12">
              <w:rPr>
                <w:rFonts w:ascii="Times New Roman" w:hAnsi="Times New Roman" w:cs="Times New Roman"/>
              </w:rPr>
              <w:t>Radio a telewizja</w:t>
            </w:r>
          </w:p>
          <w:p w:rsidR="00264DAA" w:rsidRPr="00982E12" w:rsidRDefault="00264DAA" w:rsidP="00601528">
            <w:pPr>
              <w:numPr>
                <w:ilvl w:val="0"/>
                <w:numId w:val="568"/>
              </w:numPr>
              <w:suppressAutoHyphens/>
              <w:snapToGrid w:val="0"/>
              <w:ind w:left="320" w:hanging="283"/>
              <w:rPr>
                <w:rFonts w:ascii="Times New Roman" w:hAnsi="Times New Roman" w:cs="Times New Roman"/>
              </w:rPr>
            </w:pPr>
            <w:r w:rsidRPr="00982E12">
              <w:rPr>
                <w:rFonts w:ascii="Times New Roman" w:hAnsi="Times New Roman" w:cs="Times New Roman"/>
              </w:rPr>
              <w:t>Komunikacja z wykorzystaniem telefonu komórkowego</w:t>
            </w:r>
          </w:p>
          <w:p w:rsidR="00264DAA" w:rsidRPr="00982E12" w:rsidRDefault="00264DAA" w:rsidP="00601528">
            <w:pPr>
              <w:numPr>
                <w:ilvl w:val="0"/>
                <w:numId w:val="568"/>
              </w:numPr>
              <w:suppressAutoHyphens/>
              <w:snapToGrid w:val="0"/>
              <w:ind w:left="320" w:hanging="283"/>
              <w:rPr>
                <w:rFonts w:ascii="Times New Roman" w:hAnsi="Times New Roman" w:cs="Times New Roman"/>
              </w:rPr>
            </w:pPr>
            <w:r w:rsidRPr="00982E12">
              <w:rPr>
                <w:rFonts w:ascii="Times New Roman" w:hAnsi="Times New Roman" w:cs="Times New Roman"/>
              </w:rPr>
              <w:t>Słownictwo wykorzystywane przy prezentacji zainteresowań i form spędzania wolnego czasu</w:t>
            </w:r>
          </w:p>
          <w:p w:rsidR="00264DAA" w:rsidRPr="00982E12" w:rsidRDefault="00264DAA" w:rsidP="00601528">
            <w:pPr>
              <w:numPr>
                <w:ilvl w:val="0"/>
                <w:numId w:val="568"/>
              </w:numPr>
              <w:suppressAutoHyphens/>
              <w:snapToGrid w:val="0"/>
              <w:ind w:left="320" w:hanging="283"/>
              <w:rPr>
                <w:rFonts w:ascii="Times New Roman" w:hAnsi="Times New Roman" w:cs="Times New Roman"/>
                <w:i/>
              </w:rPr>
            </w:pPr>
            <w:r w:rsidRPr="00982E12">
              <w:rPr>
                <w:rFonts w:ascii="Times New Roman" w:hAnsi="Times New Roman" w:cs="Times New Roman"/>
                <w:i/>
              </w:rPr>
              <w:t xml:space="preserve">Strona bierna </w:t>
            </w:r>
            <w:proofErr w:type="spellStart"/>
            <w:r w:rsidRPr="00982E12">
              <w:rPr>
                <w:rFonts w:ascii="Times New Roman" w:hAnsi="Times New Roman" w:cs="Times New Roman"/>
                <w:i/>
              </w:rPr>
              <w:t>Passiv</w:t>
            </w:r>
            <w:proofErr w:type="spellEnd"/>
            <w:r w:rsidRPr="00982E12">
              <w:rPr>
                <w:rFonts w:ascii="Times New Roman" w:hAnsi="Times New Roman" w:cs="Times New Roman"/>
                <w:i/>
              </w:rPr>
              <w:t xml:space="preserve"> </w:t>
            </w:r>
            <w:r w:rsidRPr="00982E12">
              <w:rPr>
                <w:rFonts w:ascii="Times New Roman" w:hAnsi="Times New Roman" w:cs="Times New Roman"/>
                <w:i/>
              </w:rPr>
              <w:br/>
              <w:t xml:space="preserve">i </w:t>
            </w:r>
            <w:proofErr w:type="spellStart"/>
            <w:r w:rsidRPr="00982E12">
              <w:rPr>
                <w:rFonts w:ascii="Times New Roman" w:hAnsi="Times New Roman" w:cs="Times New Roman"/>
                <w:i/>
              </w:rPr>
              <w:t>Zustandspassiv</w:t>
            </w:r>
            <w:proofErr w:type="spellEnd"/>
          </w:p>
          <w:p w:rsidR="00264DAA" w:rsidRPr="00982E12" w:rsidRDefault="00264DAA" w:rsidP="00601528">
            <w:pPr>
              <w:numPr>
                <w:ilvl w:val="0"/>
                <w:numId w:val="568"/>
              </w:numPr>
              <w:suppressAutoHyphens/>
              <w:snapToGrid w:val="0"/>
              <w:ind w:left="320" w:hanging="283"/>
              <w:rPr>
                <w:rFonts w:ascii="Times New Roman" w:hAnsi="Times New Roman" w:cs="Times New Roman"/>
              </w:rPr>
            </w:pPr>
            <w:r w:rsidRPr="00982E12">
              <w:rPr>
                <w:rFonts w:ascii="Times New Roman" w:hAnsi="Times New Roman" w:cs="Times New Roman"/>
              </w:rPr>
              <w:t xml:space="preserve">Rodzaje programów </w:t>
            </w:r>
          </w:p>
          <w:p w:rsidR="00264DAA" w:rsidRPr="00982E12" w:rsidRDefault="00264DAA" w:rsidP="00601528">
            <w:pPr>
              <w:numPr>
                <w:ilvl w:val="0"/>
                <w:numId w:val="568"/>
              </w:numPr>
              <w:suppressAutoHyphens/>
              <w:snapToGrid w:val="0"/>
              <w:ind w:left="320" w:hanging="283"/>
              <w:rPr>
                <w:rFonts w:ascii="Times New Roman" w:hAnsi="Times New Roman" w:cs="Times New Roman"/>
                <w:i/>
              </w:rPr>
            </w:pPr>
            <w:r w:rsidRPr="00982E12">
              <w:rPr>
                <w:rFonts w:ascii="Times New Roman" w:hAnsi="Times New Roman" w:cs="Times New Roman"/>
                <w:i/>
              </w:rPr>
              <w:t>Czasowniki łączące się z biernikiem i celownikiem</w:t>
            </w:r>
          </w:p>
          <w:p w:rsidR="00264DAA" w:rsidRPr="00982E12" w:rsidRDefault="00264DAA" w:rsidP="00601528">
            <w:pPr>
              <w:numPr>
                <w:ilvl w:val="0"/>
                <w:numId w:val="568"/>
              </w:numPr>
              <w:suppressAutoHyphens/>
              <w:snapToGrid w:val="0"/>
              <w:ind w:left="320" w:hanging="283"/>
              <w:rPr>
                <w:rFonts w:ascii="Times New Roman" w:hAnsi="Times New Roman" w:cs="Times New Roman"/>
              </w:rPr>
            </w:pPr>
            <w:r w:rsidRPr="00982E12">
              <w:rPr>
                <w:rFonts w:ascii="Times New Roman" w:hAnsi="Times New Roman" w:cs="Times New Roman"/>
              </w:rPr>
              <w:t>Wyrażanie i uzasadnianie opinii</w:t>
            </w:r>
          </w:p>
          <w:p w:rsidR="00264DAA" w:rsidRPr="00982E12" w:rsidRDefault="00264DAA" w:rsidP="00601528">
            <w:pPr>
              <w:numPr>
                <w:ilvl w:val="0"/>
                <w:numId w:val="568"/>
              </w:numPr>
              <w:suppressAutoHyphens/>
              <w:snapToGrid w:val="0"/>
              <w:ind w:left="320" w:hanging="283"/>
              <w:rPr>
                <w:rFonts w:ascii="Times New Roman" w:hAnsi="Times New Roman" w:cs="Times New Roman"/>
                <w:lang w:val="en-US"/>
              </w:rPr>
            </w:pPr>
            <w:r w:rsidRPr="00982E12">
              <w:rPr>
                <w:rFonts w:ascii="Times New Roman" w:hAnsi="Times New Roman" w:cs="Times New Roman"/>
              </w:rPr>
              <w:t>Recenzja</w:t>
            </w:r>
          </w:p>
          <w:p w:rsidR="00264DAA" w:rsidRPr="00982E12" w:rsidRDefault="00264DAA" w:rsidP="00601528">
            <w:pPr>
              <w:numPr>
                <w:ilvl w:val="0"/>
                <w:numId w:val="568"/>
              </w:numPr>
              <w:suppressAutoHyphens/>
              <w:snapToGrid w:val="0"/>
              <w:ind w:left="320" w:hanging="283"/>
              <w:rPr>
                <w:rFonts w:ascii="Times New Roman" w:hAnsi="Times New Roman" w:cs="Times New Roman"/>
                <w:lang w:val="en-US"/>
              </w:rPr>
            </w:pPr>
            <w:r w:rsidRPr="00982E12">
              <w:rPr>
                <w:rFonts w:ascii="Times New Roman" w:hAnsi="Times New Roman" w:cs="Times New Roman"/>
              </w:rPr>
              <w:t>Powtórzenie wiadomości</w:t>
            </w:r>
          </w:p>
        </w:tc>
        <w:tc>
          <w:tcPr>
            <w:tcW w:w="1237" w:type="dxa"/>
          </w:tcPr>
          <w:p w:rsidR="00264DAA" w:rsidRPr="00982E12" w:rsidRDefault="00264DAA" w:rsidP="00264DAA">
            <w:pPr>
              <w:jc w:val="center"/>
              <w:rPr>
                <w:rFonts w:ascii="Times New Roman" w:hAnsi="Times New Roman" w:cs="Times New Roman"/>
              </w:rPr>
            </w:pPr>
            <w:r w:rsidRPr="00982E12">
              <w:rPr>
                <w:rFonts w:ascii="Times New Roman" w:hAnsi="Times New Roman" w:cs="Times New Roman"/>
              </w:rPr>
              <w:t>10</w:t>
            </w:r>
          </w:p>
        </w:tc>
        <w:tc>
          <w:tcPr>
            <w:tcW w:w="1559" w:type="dxa"/>
          </w:tcPr>
          <w:p w:rsidR="00264DAA" w:rsidRPr="00982E12" w:rsidRDefault="00264DAA" w:rsidP="00264DAA">
            <w:pPr>
              <w:jc w:val="center"/>
              <w:rPr>
                <w:rFonts w:ascii="Times New Roman" w:hAnsi="Times New Roman" w:cs="Times New Roman"/>
              </w:rPr>
            </w:pPr>
            <w:r w:rsidRPr="00982E12">
              <w:rPr>
                <w:rFonts w:ascii="Times New Roman" w:hAnsi="Times New Roman" w:cs="Times New Roman"/>
              </w:rPr>
              <w:t>-</w:t>
            </w:r>
          </w:p>
        </w:tc>
        <w:tc>
          <w:tcPr>
            <w:tcW w:w="1134" w:type="dxa"/>
          </w:tcPr>
          <w:p w:rsidR="00264DAA" w:rsidRPr="00982E12" w:rsidRDefault="00264DAA" w:rsidP="00264DAA">
            <w:pPr>
              <w:jc w:val="center"/>
              <w:rPr>
                <w:rFonts w:ascii="Times New Roman" w:hAnsi="Times New Roman" w:cs="Times New Roman"/>
              </w:rPr>
            </w:pPr>
            <w:r w:rsidRPr="00982E12">
              <w:rPr>
                <w:rFonts w:ascii="Times New Roman" w:hAnsi="Times New Roman" w:cs="Times New Roman"/>
              </w:rPr>
              <w:t>-</w:t>
            </w:r>
          </w:p>
        </w:tc>
      </w:tr>
      <w:tr w:rsidR="00264DAA" w:rsidRPr="00982E12" w:rsidTr="00A5477A">
        <w:tc>
          <w:tcPr>
            <w:tcW w:w="816" w:type="dxa"/>
          </w:tcPr>
          <w:p w:rsidR="00264DAA" w:rsidRPr="00982E12" w:rsidRDefault="00264DAA" w:rsidP="00264DAA">
            <w:pPr>
              <w:ind w:left="360"/>
              <w:rPr>
                <w:rFonts w:ascii="Times New Roman" w:hAnsi="Times New Roman" w:cs="Times New Roman"/>
              </w:rPr>
            </w:pPr>
            <w:r w:rsidRPr="00982E12">
              <w:rPr>
                <w:rFonts w:ascii="Times New Roman" w:hAnsi="Times New Roman" w:cs="Times New Roman"/>
              </w:rPr>
              <w:t>8.</w:t>
            </w:r>
          </w:p>
        </w:tc>
        <w:tc>
          <w:tcPr>
            <w:tcW w:w="2298" w:type="dxa"/>
          </w:tcPr>
          <w:p w:rsidR="00264DAA" w:rsidRPr="00982E12" w:rsidRDefault="00264DAA" w:rsidP="00264DAA">
            <w:pPr>
              <w:rPr>
                <w:rFonts w:ascii="Times New Roman" w:hAnsi="Times New Roman" w:cs="Times New Roman"/>
              </w:rPr>
            </w:pPr>
            <w:r w:rsidRPr="00982E12">
              <w:rPr>
                <w:rFonts w:ascii="Times New Roman" w:hAnsi="Times New Roman" w:cs="Times New Roman"/>
              </w:rPr>
              <w:t>Zakupy i usługi</w:t>
            </w:r>
          </w:p>
        </w:tc>
        <w:tc>
          <w:tcPr>
            <w:tcW w:w="3441" w:type="dxa"/>
          </w:tcPr>
          <w:p w:rsidR="00264DAA" w:rsidRPr="00982E12" w:rsidRDefault="00264DAA" w:rsidP="00601528">
            <w:pPr>
              <w:numPr>
                <w:ilvl w:val="0"/>
                <w:numId w:val="569"/>
              </w:numPr>
              <w:suppressAutoHyphens/>
              <w:snapToGrid w:val="0"/>
              <w:ind w:left="320" w:hanging="283"/>
              <w:rPr>
                <w:rFonts w:ascii="Times New Roman" w:hAnsi="Times New Roman" w:cs="Times New Roman"/>
              </w:rPr>
            </w:pPr>
            <w:r w:rsidRPr="00982E12">
              <w:rPr>
                <w:rFonts w:ascii="Times New Roman" w:hAnsi="Times New Roman" w:cs="Times New Roman"/>
              </w:rPr>
              <w:t>Żywność i gotowanie</w:t>
            </w:r>
          </w:p>
          <w:p w:rsidR="00264DAA" w:rsidRPr="00982E12" w:rsidRDefault="00264DAA" w:rsidP="00601528">
            <w:pPr>
              <w:numPr>
                <w:ilvl w:val="0"/>
                <w:numId w:val="569"/>
              </w:numPr>
              <w:suppressAutoHyphens/>
              <w:snapToGrid w:val="0"/>
              <w:ind w:left="320" w:hanging="283"/>
              <w:rPr>
                <w:rFonts w:ascii="Times New Roman" w:hAnsi="Times New Roman" w:cs="Times New Roman"/>
              </w:rPr>
            </w:pPr>
            <w:r w:rsidRPr="00982E12">
              <w:rPr>
                <w:rFonts w:ascii="Times New Roman" w:hAnsi="Times New Roman" w:cs="Times New Roman"/>
              </w:rPr>
              <w:t>Instrukcje i przepisy</w:t>
            </w:r>
          </w:p>
          <w:p w:rsidR="00264DAA" w:rsidRPr="00982E12" w:rsidRDefault="00264DAA" w:rsidP="00601528">
            <w:pPr>
              <w:numPr>
                <w:ilvl w:val="0"/>
                <w:numId w:val="569"/>
              </w:numPr>
              <w:suppressAutoHyphens/>
              <w:snapToGrid w:val="0"/>
              <w:ind w:left="320" w:hanging="283"/>
              <w:rPr>
                <w:rFonts w:ascii="Times New Roman" w:hAnsi="Times New Roman" w:cs="Times New Roman"/>
                <w:i/>
              </w:rPr>
            </w:pPr>
            <w:r w:rsidRPr="00982E12">
              <w:rPr>
                <w:rFonts w:ascii="Times New Roman" w:hAnsi="Times New Roman" w:cs="Times New Roman"/>
                <w:i/>
              </w:rPr>
              <w:t xml:space="preserve">Strona bierna </w:t>
            </w:r>
            <w:proofErr w:type="spellStart"/>
            <w:r w:rsidRPr="00982E12">
              <w:rPr>
                <w:rFonts w:ascii="Times New Roman" w:hAnsi="Times New Roman" w:cs="Times New Roman"/>
                <w:i/>
              </w:rPr>
              <w:t>Passiv</w:t>
            </w:r>
            <w:proofErr w:type="spellEnd"/>
            <w:r w:rsidRPr="00982E12">
              <w:rPr>
                <w:rFonts w:ascii="Times New Roman" w:hAnsi="Times New Roman" w:cs="Times New Roman"/>
                <w:i/>
              </w:rPr>
              <w:t xml:space="preserve"> </w:t>
            </w:r>
            <w:r w:rsidRPr="00982E12">
              <w:rPr>
                <w:rFonts w:ascii="Times New Roman" w:hAnsi="Times New Roman" w:cs="Times New Roman"/>
                <w:i/>
              </w:rPr>
              <w:br/>
              <w:t xml:space="preserve">i </w:t>
            </w:r>
            <w:proofErr w:type="spellStart"/>
            <w:r w:rsidRPr="00982E12">
              <w:rPr>
                <w:rFonts w:ascii="Times New Roman" w:hAnsi="Times New Roman" w:cs="Times New Roman"/>
                <w:i/>
              </w:rPr>
              <w:t>Zustandspassiv</w:t>
            </w:r>
            <w:proofErr w:type="spellEnd"/>
          </w:p>
          <w:p w:rsidR="00264DAA" w:rsidRPr="00982E12" w:rsidRDefault="00264DAA" w:rsidP="00601528">
            <w:pPr>
              <w:numPr>
                <w:ilvl w:val="0"/>
                <w:numId w:val="569"/>
              </w:numPr>
              <w:suppressAutoHyphens/>
              <w:snapToGrid w:val="0"/>
              <w:ind w:left="320" w:hanging="283"/>
              <w:rPr>
                <w:rFonts w:ascii="Times New Roman" w:hAnsi="Times New Roman" w:cs="Times New Roman"/>
              </w:rPr>
            </w:pPr>
            <w:r w:rsidRPr="00982E12">
              <w:rPr>
                <w:rFonts w:ascii="Times New Roman" w:hAnsi="Times New Roman" w:cs="Times New Roman"/>
              </w:rPr>
              <w:t>Określanie ilości</w:t>
            </w:r>
          </w:p>
          <w:p w:rsidR="00264DAA" w:rsidRPr="00982E12" w:rsidRDefault="00264DAA" w:rsidP="00601528">
            <w:pPr>
              <w:numPr>
                <w:ilvl w:val="0"/>
                <w:numId w:val="569"/>
              </w:numPr>
              <w:suppressAutoHyphens/>
              <w:snapToGrid w:val="0"/>
              <w:ind w:left="320" w:hanging="283"/>
              <w:rPr>
                <w:rFonts w:ascii="Times New Roman" w:hAnsi="Times New Roman" w:cs="Times New Roman"/>
              </w:rPr>
            </w:pPr>
            <w:r w:rsidRPr="00982E12">
              <w:rPr>
                <w:rFonts w:ascii="Times New Roman" w:hAnsi="Times New Roman" w:cs="Times New Roman"/>
              </w:rPr>
              <w:t>Opisywanie przedmiotów</w:t>
            </w:r>
          </w:p>
          <w:p w:rsidR="00264DAA" w:rsidRPr="00982E12" w:rsidRDefault="00264DAA" w:rsidP="00601528">
            <w:pPr>
              <w:numPr>
                <w:ilvl w:val="0"/>
                <w:numId w:val="569"/>
              </w:numPr>
              <w:suppressAutoHyphens/>
              <w:snapToGrid w:val="0"/>
              <w:ind w:left="320" w:hanging="283"/>
              <w:rPr>
                <w:rFonts w:ascii="Times New Roman" w:hAnsi="Times New Roman" w:cs="Times New Roman"/>
              </w:rPr>
            </w:pPr>
            <w:r w:rsidRPr="00982E12">
              <w:rPr>
                <w:rFonts w:ascii="Times New Roman" w:hAnsi="Times New Roman" w:cs="Times New Roman"/>
              </w:rPr>
              <w:t>Wyrażenia dotyczące zakupów</w:t>
            </w:r>
          </w:p>
          <w:p w:rsidR="00264DAA" w:rsidRPr="00982E12" w:rsidRDefault="00264DAA" w:rsidP="00601528">
            <w:pPr>
              <w:numPr>
                <w:ilvl w:val="0"/>
                <w:numId w:val="569"/>
              </w:numPr>
              <w:ind w:left="320" w:hanging="283"/>
              <w:rPr>
                <w:rFonts w:ascii="Times New Roman" w:hAnsi="Times New Roman" w:cs="Times New Roman"/>
              </w:rPr>
            </w:pPr>
            <w:r w:rsidRPr="00982E12">
              <w:rPr>
                <w:rFonts w:ascii="Times New Roman" w:hAnsi="Times New Roman" w:cs="Times New Roman"/>
              </w:rPr>
              <w:lastRenderedPageBreak/>
              <w:t>Zbytek i ubóstwo</w:t>
            </w:r>
          </w:p>
          <w:p w:rsidR="00264DAA" w:rsidRPr="00982E12" w:rsidRDefault="00264DAA" w:rsidP="00601528">
            <w:pPr>
              <w:numPr>
                <w:ilvl w:val="0"/>
                <w:numId w:val="569"/>
              </w:numPr>
              <w:suppressAutoHyphens/>
              <w:snapToGrid w:val="0"/>
              <w:ind w:left="320" w:hanging="283"/>
              <w:rPr>
                <w:rFonts w:ascii="Times New Roman" w:hAnsi="Times New Roman" w:cs="Times New Roman"/>
              </w:rPr>
            </w:pPr>
            <w:r w:rsidRPr="00982E12">
              <w:rPr>
                <w:rFonts w:ascii="Times New Roman" w:hAnsi="Times New Roman" w:cs="Times New Roman"/>
              </w:rPr>
              <w:t xml:space="preserve">Usługi </w:t>
            </w:r>
          </w:p>
          <w:p w:rsidR="00264DAA" w:rsidRPr="00982E12" w:rsidRDefault="00264DAA" w:rsidP="00601528">
            <w:pPr>
              <w:numPr>
                <w:ilvl w:val="0"/>
                <w:numId w:val="569"/>
              </w:numPr>
              <w:suppressAutoHyphens/>
              <w:snapToGrid w:val="0"/>
              <w:ind w:left="320" w:hanging="283"/>
              <w:rPr>
                <w:rFonts w:ascii="Times New Roman" w:hAnsi="Times New Roman" w:cs="Times New Roman"/>
              </w:rPr>
            </w:pPr>
            <w:r w:rsidRPr="00982E12">
              <w:rPr>
                <w:rFonts w:ascii="Times New Roman" w:hAnsi="Times New Roman" w:cs="Times New Roman"/>
              </w:rPr>
              <w:t>W sklepach i restauracjach</w:t>
            </w:r>
          </w:p>
          <w:p w:rsidR="00264DAA" w:rsidRPr="00982E12" w:rsidRDefault="00264DAA" w:rsidP="00601528">
            <w:pPr>
              <w:numPr>
                <w:ilvl w:val="0"/>
                <w:numId w:val="569"/>
              </w:numPr>
              <w:suppressAutoHyphens/>
              <w:snapToGrid w:val="0"/>
              <w:ind w:left="320" w:hanging="283"/>
              <w:rPr>
                <w:rFonts w:ascii="Times New Roman" w:hAnsi="Times New Roman" w:cs="Times New Roman"/>
              </w:rPr>
            </w:pPr>
            <w:r w:rsidRPr="00982E12">
              <w:rPr>
                <w:rFonts w:ascii="Times New Roman" w:hAnsi="Times New Roman" w:cs="Times New Roman"/>
              </w:rPr>
              <w:t>Składanie zażaleń i reklamacji</w:t>
            </w:r>
          </w:p>
          <w:p w:rsidR="00264DAA" w:rsidRPr="00982E12" w:rsidRDefault="00264DAA" w:rsidP="00601528">
            <w:pPr>
              <w:numPr>
                <w:ilvl w:val="0"/>
                <w:numId w:val="569"/>
              </w:numPr>
              <w:suppressAutoHyphens/>
              <w:snapToGrid w:val="0"/>
              <w:ind w:left="320" w:hanging="283"/>
              <w:rPr>
                <w:rFonts w:ascii="Times New Roman" w:hAnsi="Times New Roman" w:cs="Times New Roman"/>
              </w:rPr>
            </w:pPr>
            <w:r w:rsidRPr="00982E12">
              <w:rPr>
                <w:rFonts w:ascii="Times New Roman" w:hAnsi="Times New Roman" w:cs="Times New Roman"/>
              </w:rPr>
              <w:t>Email z reklamacją</w:t>
            </w:r>
          </w:p>
          <w:p w:rsidR="00264DAA" w:rsidRPr="00982E12" w:rsidRDefault="00264DAA" w:rsidP="00601528">
            <w:pPr>
              <w:numPr>
                <w:ilvl w:val="0"/>
                <w:numId w:val="569"/>
              </w:numPr>
              <w:suppressAutoHyphens/>
              <w:snapToGrid w:val="0"/>
              <w:ind w:left="320" w:hanging="283"/>
              <w:rPr>
                <w:rFonts w:ascii="Times New Roman" w:hAnsi="Times New Roman" w:cs="Times New Roman"/>
              </w:rPr>
            </w:pPr>
            <w:r w:rsidRPr="00982E12">
              <w:rPr>
                <w:rFonts w:ascii="Times New Roman" w:hAnsi="Times New Roman" w:cs="Times New Roman"/>
              </w:rPr>
              <w:t>Powtórzenie wiadomości</w:t>
            </w:r>
          </w:p>
        </w:tc>
        <w:tc>
          <w:tcPr>
            <w:tcW w:w="1237" w:type="dxa"/>
          </w:tcPr>
          <w:p w:rsidR="00264DAA" w:rsidRPr="00982E12" w:rsidRDefault="00264DAA" w:rsidP="00264DAA">
            <w:pPr>
              <w:jc w:val="center"/>
              <w:rPr>
                <w:rFonts w:ascii="Times New Roman" w:hAnsi="Times New Roman" w:cs="Times New Roman"/>
              </w:rPr>
            </w:pPr>
            <w:r w:rsidRPr="00982E12">
              <w:rPr>
                <w:rFonts w:ascii="Times New Roman" w:hAnsi="Times New Roman" w:cs="Times New Roman"/>
              </w:rPr>
              <w:lastRenderedPageBreak/>
              <w:t>10</w:t>
            </w:r>
          </w:p>
        </w:tc>
        <w:tc>
          <w:tcPr>
            <w:tcW w:w="1559" w:type="dxa"/>
          </w:tcPr>
          <w:p w:rsidR="00264DAA" w:rsidRPr="00982E12" w:rsidRDefault="00264DAA" w:rsidP="00264DAA">
            <w:pPr>
              <w:jc w:val="center"/>
              <w:rPr>
                <w:rFonts w:ascii="Times New Roman" w:hAnsi="Times New Roman" w:cs="Times New Roman"/>
              </w:rPr>
            </w:pPr>
            <w:r w:rsidRPr="00982E12">
              <w:rPr>
                <w:rFonts w:ascii="Times New Roman" w:hAnsi="Times New Roman" w:cs="Times New Roman"/>
              </w:rPr>
              <w:t>-</w:t>
            </w:r>
          </w:p>
        </w:tc>
        <w:tc>
          <w:tcPr>
            <w:tcW w:w="1134" w:type="dxa"/>
          </w:tcPr>
          <w:p w:rsidR="00264DAA" w:rsidRPr="00982E12" w:rsidRDefault="00264DAA" w:rsidP="00264DAA">
            <w:pPr>
              <w:jc w:val="center"/>
              <w:rPr>
                <w:rFonts w:ascii="Times New Roman" w:hAnsi="Times New Roman" w:cs="Times New Roman"/>
              </w:rPr>
            </w:pPr>
            <w:r w:rsidRPr="00982E12">
              <w:rPr>
                <w:rFonts w:ascii="Times New Roman" w:hAnsi="Times New Roman" w:cs="Times New Roman"/>
              </w:rPr>
              <w:t>-</w:t>
            </w:r>
          </w:p>
        </w:tc>
      </w:tr>
      <w:tr w:rsidR="00264DAA" w:rsidRPr="00982E12" w:rsidTr="00A5477A">
        <w:tc>
          <w:tcPr>
            <w:tcW w:w="816" w:type="dxa"/>
          </w:tcPr>
          <w:p w:rsidR="00264DAA" w:rsidRPr="00982E12" w:rsidRDefault="00264DAA" w:rsidP="00264DAA">
            <w:pPr>
              <w:jc w:val="center"/>
              <w:rPr>
                <w:rFonts w:ascii="Times New Roman" w:hAnsi="Times New Roman" w:cs="Times New Roman"/>
              </w:rPr>
            </w:pPr>
            <w:r w:rsidRPr="00982E12">
              <w:rPr>
                <w:rFonts w:ascii="Times New Roman" w:hAnsi="Times New Roman" w:cs="Times New Roman"/>
              </w:rPr>
              <w:t>9.</w:t>
            </w:r>
          </w:p>
        </w:tc>
        <w:tc>
          <w:tcPr>
            <w:tcW w:w="2298" w:type="dxa"/>
          </w:tcPr>
          <w:p w:rsidR="00264DAA" w:rsidRPr="00982E12" w:rsidRDefault="00264DAA" w:rsidP="00264DAA">
            <w:pPr>
              <w:rPr>
                <w:rFonts w:ascii="Times New Roman" w:hAnsi="Times New Roman" w:cs="Times New Roman"/>
              </w:rPr>
            </w:pPr>
            <w:r w:rsidRPr="00982E12">
              <w:rPr>
                <w:rFonts w:ascii="Times New Roman" w:hAnsi="Times New Roman" w:cs="Times New Roman"/>
              </w:rPr>
              <w:t>Sukces</w:t>
            </w:r>
          </w:p>
        </w:tc>
        <w:tc>
          <w:tcPr>
            <w:tcW w:w="3441" w:type="dxa"/>
          </w:tcPr>
          <w:p w:rsidR="00264DAA" w:rsidRPr="00982E12" w:rsidRDefault="00264DAA" w:rsidP="00601528">
            <w:pPr>
              <w:numPr>
                <w:ilvl w:val="0"/>
                <w:numId w:val="570"/>
              </w:numPr>
              <w:suppressAutoHyphens/>
              <w:snapToGrid w:val="0"/>
              <w:ind w:left="320" w:hanging="283"/>
              <w:rPr>
                <w:rFonts w:ascii="Times New Roman" w:hAnsi="Times New Roman" w:cs="Times New Roman"/>
              </w:rPr>
            </w:pPr>
            <w:r w:rsidRPr="00982E12">
              <w:rPr>
                <w:rFonts w:ascii="Times New Roman" w:hAnsi="Times New Roman" w:cs="Times New Roman"/>
              </w:rPr>
              <w:t>Sukces</w:t>
            </w:r>
          </w:p>
          <w:p w:rsidR="00264DAA" w:rsidRPr="00982E12" w:rsidRDefault="00264DAA" w:rsidP="00601528">
            <w:pPr>
              <w:numPr>
                <w:ilvl w:val="0"/>
                <w:numId w:val="570"/>
              </w:numPr>
              <w:suppressAutoHyphens/>
              <w:snapToGrid w:val="0"/>
              <w:ind w:left="320" w:hanging="283"/>
              <w:rPr>
                <w:rFonts w:ascii="Times New Roman" w:hAnsi="Times New Roman" w:cs="Times New Roman"/>
              </w:rPr>
            </w:pPr>
            <w:r w:rsidRPr="00982E12">
              <w:rPr>
                <w:rFonts w:ascii="Times New Roman" w:hAnsi="Times New Roman" w:cs="Times New Roman"/>
              </w:rPr>
              <w:t>Dobry przywódca</w:t>
            </w:r>
          </w:p>
          <w:p w:rsidR="00264DAA" w:rsidRPr="00982E12" w:rsidRDefault="00264DAA" w:rsidP="00601528">
            <w:pPr>
              <w:numPr>
                <w:ilvl w:val="0"/>
                <w:numId w:val="570"/>
              </w:numPr>
              <w:suppressAutoHyphens/>
              <w:snapToGrid w:val="0"/>
              <w:ind w:left="320" w:hanging="283"/>
              <w:rPr>
                <w:rFonts w:ascii="Times New Roman" w:hAnsi="Times New Roman" w:cs="Times New Roman"/>
              </w:rPr>
            </w:pPr>
            <w:r w:rsidRPr="00982E12">
              <w:rPr>
                <w:rFonts w:ascii="Times New Roman" w:hAnsi="Times New Roman" w:cs="Times New Roman"/>
              </w:rPr>
              <w:t>Opisywanie osobowości</w:t>
            </w:r>
          </w:p>
          <w:p w:rsidR="00264DAA" w:rsidRPr="00982E12" w:rsidRDefault="00264DAA" w:rsidP="00601528">
            <w:pPr>
              <w:numPr>
                <w:ilvl w:val="0"/>
                <w:numId w:val="570"/>
              </w:numPr>
              <w:suppressAutoHyphens/>
              <w:snapToGrid w:val="0"/>
              <w:ind w:left="320" w:hanging="283"/>
              <w:rPr>
                <w:rFonts w:ascii="Times New Roman" w:hAnsi="Times New Roman" w:cs="Times New Roman"/>
              </w:rPr>
            </w:pPr>
            <w:r w:rsidRPr="00982E12">
              <w:rPr>
                <w:rFonts w:ascii="Times New Roman" w:hAnsi="Times New Roman" w:cs="Times New Roman"/>
              </w:rPr>
              <w:t>Zachowanie w różnych sytuacjach</w:t>
            </w:r>
          </w:p>
          <w:p w:rsidR="00264DAA" w:rsidRPr="00982E12" w:rsidRDefault="00264DAA" w:rsidP="00601528">
            <w:pPr>
              <w:numPr>
                <w:ilvl w:val="0"/>
                <w:numId w:val="570"/>
              </w:numPr>
              <w:suppressAutoHyphens/>
              <w:snapToGrid w:val="0"/>
              <w:ind w:left="320" w:hanging="283"/>
              <w:rPr>
                <w:rFonts w:ascii="Times New Roman" w:hAnsi="Times New Roman" w:cs="Times New Roman"/>
                <w:i/>
              </w:rPr>
            </w:pPr>
            <w:r w:rsidRPr="00982E12">
              <w:rPr>
                <w:rFonts w:ascii="Times New Roman" w:hAnsi="Times New Roman" w:cs="Times New Roman"/>
                <w:i/>
              </w:rPr>
              <w:t>Przymiotniki i słowa wzmacniające ich znaczenie</w:t>
            </w:r>
          </w:p>
          <w:p w:rsidR="00264DAA" w:rsidRPr="00982E12" w:rsidRDefault="00264DAA" w:rsidP="00601528">
            <w:pPr>
              <w:numPr>
                <w:ilvl w:val="0"/>
                <w:numId w:val="570"/>
              </w:numPr>
              <w:suppressAutoHyphens/>
              <w:snapToGrid w:val="0"/>
              <w:ind w:left="320" w:hanging="283"/>
              <w:rPr>
                <w:rFonts w:ascii="Times New Roman" w:hAnsi="Times New Roman" w:cs="Times New Roman"/>
              </w:rPr>
            </w:pPr>
            <w:r w:rsidRPr="00982E12">
              <w:rPr>
                <w:rFonts w:ascii="Times New Roman" w:hAnsi="Times New Roman" w:cs="Times New Roman"/>
              </w:rPr>
              <w:t>Przekazywanie wypowiedzi innych osób</w:t>
            </w:r>
          </w:p>
          <w:p w:rsidR="00264DAA" w:rsidRPr="00982E12" w:rsidRDefault="00264DAA" w:rsidP="00601528">
            <w:pPr>
              <w:numPr>
                <w:ilvl w:val="0"/>
                <w:numId w:val="570"/>
              </w:numPr>
              <w:suppressAutoHyphens/>
              <w:snapToGrid w:val="0"/>
              <w:ind w:left="320" w:hanging="283"/>
              <w:rPr>
                <w:rFonts w:ascii="Times New Roman" w:hAnsi="Times New Roman" w:cs="Times New Roman"/>
                <w:i/>
              </w:rPr>
            </w:pPr>
            <w:r w:rsidRPr="00982E12">
              <w:rPr>
                <w:rFonts w:ascii="Times New Roman" w:hAnsi="Times New Roman" w:cs="Times New Roman"/>
                <w:i/>
              </w:rPr>
              <w:t>Mowa zależna</w:t>
            </w:r>
          </w:p>
          <w:p w:rsidR="00264DAA" w:rsidRPr="00982E12" w:rsidRDefault="00264DAA" w:rsidP="00601528">
            <w:pPr>
              <w:numPr>
                <w:ilvl w:val="0"/>
                <w:numId w:val="570"/>
              </w:numPr>
              <w:suppressAutoHyphens/>
              <w:snapToGrid w:val="0"/>
              <w:ind w:left="320" w:hanging="283"/>
              <w:rPr>
                <w:rFonts w:ascii="Times New Roman" w:hAnsi="Times New Roman" w:cs="Times New Roman"/>
              </w:rPr>
            </w:pPr>
            <w:r w:rsidRPr="00982E12">
              <w:rPr>
                <w:rFonts w:ascii="Times New Roman" w:hAnsi="Times New Roman" w:cs="Times New Roman"/>
              </w:rPr>
              <w:t>Ankiety</w:t>
            </w:r>
          </w:p>
          <w:p w:rsidR="00264DAA" w:rsidRPr="00982E12" w:rsidRDefault="00264DAA" w:rsidP="00601528">
            <w:pPr>
              <w:numPr>
                <w:ilvl w:val="0"/>
                <w:numId w:val="570"/>
              </w:numPr>
              <w:suppressAutoHyphens/>
              <w:snapToGrid w:val="0"/>
              <w:ind w:left="320" w:hanging="283"/>
              <w:rPr>
                <w:rFonts w:ascii="Times New Roman" w:hAnsi="Times New Roman" w:cs="Times New Roman"/>
              </w:rPr>
            </w:pPr>
            <w:r w:rsidRPr="00982E12">
              <w:rPr>
                <w:rFonts w:ascii="Times New Roman" w:hAnsi="Times New Roman" w:cs="Times New Roman"/>
              </w:rPr>
              <w:t>Przekazywanie wyników ankiety</w:t>
            </w:r>
          </w:p>
          <w:p w:rsidR="00264DAA" w:rsidRPr="00982E12" w:rsidRDefault="00264DAA" w:rsidP="00601528">
            <w:pPr>
              <w:numPr>
                <w:ilvl w:val="0"/>
                <w:numId w:val="570"/>
              </w:numPr>
              <w:suppressAutoHyphens/>
              <w:snapToGrid w:val="0"/>
              <w:ind w:left="320" w:hanging="283"/>
              <w:rPr>
                <w:rFonts w:ascii="Times New Roman" w:hAnsi="Times New Roman" w:cs="Times New Roman"/>
              </w:rPr>
            </w:pPr>
            <w:r w:rsidRPr="00982E12">
              <w:rPr>
                <w:rFonts w:ascii="Times New Roman" w:hAnsi="Times New Roman" w:cs="Times New Roman"/>
              </w:rPr>
              <w:t>Czasowniki używane w mowie zależnej</w:t>
            </w:r>
          </w:p>
          <w:p w:rsidR="00264DAA" w:rsidRPr="00982E12" w:rsidRDefault="00264DAA" w:rsidP="00601528">
            <w:pPr>
              <w:numPr>
                <w:ilvl w:val="0"/>
                <w:numId w:val="570"/>
              </w:numPr>
              <w:suppressAutoHyphens/>
              <w:snapToGrid w:val="0"/>
              <w:ind w:left="320" w:hanging="283"/>
              <w:rPr>
                <w:rFonts w:ascii="Times New Roman" w:hAnsi="Times New Roman" w:cs="Times New Roman"/>
              </w:rPr>
            </w:pPr>
            <w:r w:rsidRPr="00982E12">
              <w:rPr>
                <w:rFonts w:ascii="Times New Roman" w:hAnsi="Times New Roman" w:cs="Times New Roman"/>
              </w:rPr>
              <w:t>Udział w dyskusji „Czym jest sukces?”</w:t>
            </w:r>
          </w:p>
          <w:p w:rsidR="00264DAA" w:rsidRPr="00982E12" w:rsidRDefault="00264DAA" w:rsidP="00601528">
            <w:pPr>
              <w:numPr>
                <w:ilvl w:val="0"/>
                <w:numId w:val="570"/>
              </w:numPr>
              <w:suppressAutoHyphens/>
              <w:snapToGrid w:val="0"/>
              <w:ind w:left="320" w:hanging="283"/>
              <w:rPr>
                <w:rFonts w:ascii="Times New Roman" w:hAnsi="Times New Roman" w:cs="Times New Roman"/>
                <w:lang w:val="en-US"/>
              </w:rPr>
            </w:pPr>
            <w:r w:rsidRPr="00982E12">
              <w:rPr>
                <w:rFonts w:ascii="Times New Roman" w:hAnsi="Times New Roman" w:cs="Times New Roman"/>
              </w:rPr>
              <w:t>Powtórzenie wiadomości</w:t>
            </w:r>
          </w:p>
        </w:tc>
        <w:tc>
          <w:tcPr>
            <w:tcW w:w="1237" w:type="dxa"/>
          </w:tcPr>
          <w:p w:rsidR="00264DAA" w:rsidRPr="00982E12" w:rsidRDefault="00264DAA" w:rsidP="00264DAA">
            <w:pPr>
              <w:jc w:val="center"/>
              <w:rPr>
                <w:rFonts w:ascii="Times New Roman" w:hAnsi="Times New Roman" w:cs="Times New Roman"/>
              </w:rPr>
            </w:pPr>
            <w:r w:rsidRPr="00982E12">
              <w:rPr>
                <w:rFonts w:ascii="Times New Roman" w:hAnsi="Times New Roman" w:cs="Times New Roman"/>
              </w:rPr>
              <w:t>10</w:t>
            </w:r>
          </w:p>
        </w:tc>
        <w:tc>
          <w:tcPr>
            <w:tcW w:w="1559" w:type="dxa"/>
          </w:tcPr>
          <w:p w:rsidR="00264DAA" w:rsidRPr="00982E12" w:rsidRDefault="00264DAA" w:rsidP="00264DAA">
            <w:pPr>
              <w:jc w:val="center"/>
              <w:rPr>
                <w:rFonts w:ascii="Times New Roman" w:hAnsi="Times New Roman" w:cs="Times New Roman"/>
              </w:rPr>
            </w:pPr>
            <w:r w:rsidRPr="00982E12">
              <w:rPr>
                <w:rFonts w:ascii="Times New Roman" w:hAnsi="Times New Roman" w:cs="Times New Roman"/>
              </w:rPr>
              <w:t>-</w:t>
            </w:r>
          </w:p>
        </w:tc>
        <w:tc>
          <w:tcPr>
            <w:tcW w:w="1134" w:type="dxa"/>
          </w:tcPr>
          <w:p w:rsidR="00264DAA" w:rsidRPr="00982E12" w:rsidRDefault="00264DAA" w:rsidP="00264DAA">
            <w:pPr>
              <w:jc w:val="center"/>
              <w:rPr>
                <w:rFonts w:ascii="Times New Roman" w:hAnsi="Times New Roman" w:cs="Times New Roman"/>
              </w:rPr>
            </w:pPr>
            <w:r w:rsidRPr="00982E12">
              <w:rPr>
                <w:rFonts w:ascii="Times New Roman" w:hAnsi="Times New Roman" w:cs="Times New Roman"/>
              </w:rPr>
              <w:t>-</w:t>
            </w:r>
          </w:p>
        </w:tc>
      </w:tr>
      <w:tr w:rsidR="00264DAA" w:rsidRPr="00982E12" w:rsidTr="008E7873">
        <w:tc>
          <w:tcPr>
            <w:tcW w:w="6555" w:type="dxa"/>
            <w:gridSpan w:val="3"/>
          </w:tcPr>
          <w:p w:rsidR="00264DAA" w:rsidRPr="00982E12" w:rsidRDefault="00264DAA" w:rsidP="00264DAA">
            <w:pPr>
              <w:suppressAutoHyphens/>
              <w:snapToGrid w:val="0"/>
              <w:ind w:left="320"/>
              <w:jc w:val="right"/>
              <w:rPr>
                <w:rFonts w:ascii="Times New Roman" w:hAnsi="Times New Roman" w:cs="Times New Roman"/>
                <w:b/>
              </w:rPr>
            </w:pPr>
            <w:r w:rsidRPr="00982E12">
              <w:rPr>
                <w:rFonts w:ascii="Times New Roman" w:hAnsi="Times New Roman" w:cs="Times New Roman"/>
                <w:b/>
              </w:rPr>
              <w:t>Razem:</w:t>
            </w:r>
          </w:p>
        </w:tc>
        <w:tc>
          <w:tcPr>
            <w:tcW w:w="1237" w:type="dxa"/>
          </w:tcPr>
          <w:p w:rsidR="00264DAA" w:rsidRPr="00982E12" w:rsidRDefault="00264DAA" w:rsidP="00264DAA">
            <w:pPr>
              <w:jc w:val="center"/>
              <w:rPr>
                <w:rFonts w:ascii="Times New Roman" w:hAnsi="Times New Roman" w:cs="Times New Roman"/>
                <w:b/>
              </w:rPr>
            </w:pPr>
            <w:r w:rsidRPr="00982E12">
              <w:rPr>
                <w:rFonts w:ascii="Times New Roman" w:hAnsi="Times New Roman" w:cs="Times New Roman"/>
                <w:b/>
              </w:rPr>
              <w:t>30</w:t>
            </w:r>
          </w:p>
        </w:tc>
        <w:tc>
          <w:tcPr>
            <w:tcW w:w="1559" w:type="dxa"/>
          </w:tcPr>
          <w:p w:rsidR="00264DAA" w:rsidRPr="00982E12" w:rsidRDefault="00264DAA" w:rsidP="00264DAA">
            <w:pPr>
              <w:jc w:val="center"/>
              <w:rPr>
                <w:rFonts w:ascii="Times New Roman" w:hAnsi="Times New Roman" w:cs="Times New Roman"/>
                <w:b/>
              </w:rPr>
            </w:pPr>
            <w:r w:rsidRPr="00982E12">
              <w:rPr>
                <w:rFonts w:ascii="Times New Roman" w:hAnsi="Times New Roman" w:cs="Times New Roman"/>
                <w:b/>
              </w:rPr>
              <w:t>-</w:t>
            </w:r>
          </w:p>
        </w:tc>
        <w:tc>
          <w:tcPr>
            <w:tcW w:w="1134" w:type="dxa"/>
          </w:tcPr>
          <w:p w:rsidR="00264DAA" w:rsidRPr="00982E12" w:rsidRDefault="00264DAA" w:rsidP="00264DAA">
            <w:pPr>
              <w:jc w:val="center"/>
              <w:rPr>
                <w:rFonts w:ascii="Times New Roman" w:hAnsi="Times New Roman" w:cs="Times New Roman"/>
                <w:b/>
              </w:rPr>
            </w:pPr>
            <w:r w:rsidRPr="00982E12">
              <w:rPr>
                <w:rFonts w:ascii="Times New Roman" w:hAnsi="Times New Roman" w:cs="Times New Roman"/>
                <w:b/>
              </w:rPr>
              <w:t>-</w:t>
            </w:r>
          </w:p>
        </w:tc>
      </w:tr>
      <w:tr w:rsidR="00264DAA" w:rsidRPr="00982E12" w:rsidTr="00A5477A">
        <w:tc>
          <w:tcPr>
            <w:tcW w:w="10485" w:type="dxa"/>
            <w:gridSpan w:val="6"/>
          </w:tcPr>
          <w:p w:rsidR="00264DAA" w:rsidRPr="00982E12" w:rsidRDefault="00264DAA" w:rsidP="00264DAA">
            <w:pPr>
              <w:jc w:val="center"/>
              <w:rPr>
                <w:rFonts w:ascii="Times New Roman" w:hAnsi="Times New Roman" w:cs="Times New Roman"/>
              </w:rPr>
            </w:pPr>
            <w:r w:rsidRPr="00982E12">
              <w:rPr>
                <w:rFonts w:ascii="Times New Roman" w:hAnsi="Times New Roman" w:cs="Times New Roman"/>
                <w:b/>
              </w:rPr>
              <w:t>Semestr VI</w:t>
            </w:r>
          </w:p>
        </w:tc>
      </w:tr>
      <w:tr w:rsidR="00264DAA" w:rsidRPr="00982E12" w:rsidTr="00A5477A">
        <w:tc>
          <w:tcPr>
            <w:tcW w:w="816" w:type="dxa"/>
          </w:tcPr>
          <w:p w:rsidR="00264DAA" w:rsidRPr="00982E12" w:rsidRDefault="00264DAA" w:rsidP="00264DAA">
            <w:pPr>
              <w:jc w:val="center"/>
              <w:rPr>
                <w:rFonts w:ascii="Times New Roman" w:hAnsi="Times New Roman" w:cs="Times New Roman"/>
              </w:rPr>
            </w:pPr>
            <w:r w:rsidRPr="00982E12">
              <w:rPr>
                <w:rFonts w:ascii="Times New Roman" w:hAnsi="Times New Roman" w:cs="Times New Roman"/>
              </w:rPr>
              <w:t>10.</w:t>
            </w:r>
          </w:p>
        </w:tc>
        <w:tc>
          <w:tcPr>
            <w:tcW w:w="2298" w:type="dxa"/>
          </w:tcPr>
          <w:p w:rsidR="00264DAA" w:rsidRPr="00982E12" w:rsidRDefault="00264DAA" w:rsidP="00264DAA">
            <w:pPr>
              <w:rPr>
                <w:rFonts w:ascii="Times New Roman" w:hAnsi="Times New Roman" w:cs="Times New Roman"/>
              </w:rPr>
            </w:pPr>
            <w:r w:rsidRPr="00982E12">
              <w:rPr>
                <w:rFonts w:ascii="Times New Roman" w:hAnsi="Times New Roman" w:cs="Times New Roman"/>
              </w:rPr>
              <w:t>Przestępczość</w:t>
            </w:r>
          </w:p>
        </w:tc>
        <w:tc>
          <w:tcPr>
            <w:tcW w:w="3441" w:type="dxa"/>
          </w:tcPr>
          <w:p w:rsidR="00264DAA" w:rsidRPr="00982E12" w:rsidRDefault="00264DAA" w:rsidP="00601528">
            <w:pPr>
              <w:numPr>
                <w:ilvl w:val="0"/>
                <w:numId w:val="571"/>
              </w:numPr>
              <w:suppressAutoHyphens/>
              <w:snapToGrid w:val="0"/>
              <w:ind w:left="320" w:hanging="283"/>
              <w:rPr>
                <w:rFonts w:ascii="Times New Roman" w:hAnsi="Times New Roman" w:cs="Times New Roman"/>
              </w:rPr>
            </w:pPr>
            <w:r w:rsidRPr="00982E12">
              <w:rPr>
                <w:rFonts w:ascii="Times New Roman" w:hAnsi="Times New Roman" w:cs="Times New Roman"/>
              </w:rPr>
              <w:t xml:space="preserve">Przestępczość – słownictwo wykorzystywane do relacjonowania nt. działań niezgodnych z prawem </w:t>
            </w:r>
          </w:p>
          <w:p w:rsidR="00264DAA" w:rsidRPr="00982E12" w:rsidRDefault="00264DAA" w:rsidP="00601528">
            <w:pPr>
              <w:numPr>
                <w:ilvl w:val="0"/>
                <w:numId w:val="571"/>
              </w:numPr>
              <w:suppressAutoHyphens/>
              <w:snapToGrid w:val="0"/>
              <w:ind w:left="320" w:hanging="283"/>
              <w:rPr>
                <w:rFonts w:ascii="Times New Roman" w:hAnsi="Times New Roman" w:cs="Times New Roman"/>
              </w:rPr>
            </w:pPr>
            <w:r w:rsidRPr="00982E12">
              <w:rPr>
                <w:rFonts w:ascii="Times New Roman" w:hAnsi="Times New Roman" w:cs="Times New Roman"/>
              </w:rPr>
              <w:t>Niewyjaśnione historie</w:t>
            </w:r>
          </w:p>
          <w:p w:rsidR="00264DAA" w:rsidRPr="00982E12" w:rsidRDefault="00264DAA" w:rsidP="00601528">
            <w:pPr>
              <w:numPr>
                <w:ilvl w:val="0"/>
                <w:numId w:val="571"/>
              </w:numPr>
              <w:suppressAutoHyphens/>
              <w:snapToGrid w:val="0"/>
              <w:ind w:left="320" w:hanging="283"/>
              <w:rPr>
                <w:rFonts w:ascii="Times New Roman" w:hAnsi="Times New Roman" w:cs="Times New Roman"/>
              </w:rPr>
            </w:pPr>
            <w:r w:rsidRPr="00982E12">
              <w:rPr>
                <w:rFonts w:ascii="Times New Roman" w:hAnsi="Times New Roman" w:cs="Times New Roman"/>
              </w:rPr>
              <w:t>Spekulowanie na temat wydarzeń z teraźniejszości i przeszłości – prawdopodobieństwo, przypuszczenia</w:t>
            </w:r>
          </w:p>
          <w:p w:rsidR="00264DAA" w:rsidRPr="00982E12" w:rsidRDefault="00264DAA" w:rsidP="00601528">
            <w:pPr>
              <w:numPr>
                <w:ilvl w:val="0"/>
                <w:numId w:val="571"/>
              </w:numPr>
              <w:suppressAutoHyphens/>
              <w:snapToGrid w:val="0"/>
              <w:ind w:left="320" w:hanging="283"/>
              <w:rPr>
                <w:rFonts w:ascii="Times New Roman" w:hAnsi="Times New Roman" w:cs="Times New Roman"/>
              </w:rPr>
            </w:pPr>
            <w:r w:rsidRPr="00982E12">
              <w:rPr>
                <w:rFonts w:ascii="Times New Roman" w:hAnsi="Times New Roman" w:cs="Times New Roman"/>
                <w:i/>
              </w:rPr>
              <w:t xml:space="preserve">Tryb przypuszczający </w:t>
            </w:r>
            <w:proofErr w:type="spellStart"/>
            <w:r w:rsidRPr="00982E12">
              <w:rPr>
                <w:rFonts w:ascii="Times New Roman" w:hAnsi="Times New Roman" w:cs="Times New Roman"/>
                <w:i/>
              </w:rPr>
              <w:t>Konjunktiv</w:t>
            </w:r>
            <w:proofErr w:type="spellEnd"/>
            <w:r w:rsidRPr="00982E12">
              <w:rPr>
                <w:rFonts w:ascii="Times New Roman" w:hAnsi="Times New Roman" w:cs="Times New Roman"/>
              </w:rPr>
              <w:t xml:space="preserve"> </w:t>
            </w:r>
            <w:r w:rsidRPr="00982E12">
              <w:rPr>
                <w:rFonts w:ascii="Times New Roman" w:hAnsi="Times New Roman" w:cs="Times New Roman"/>
              </w:rPr>
              <w:br/>
              <w:t>I-II</w:t>
            </w:r>
          </w:p>
          <w:p w:rsidR="00264DAA" w:rsidRPr="00982E12" w:rsidRDefault="00264DAA" w:rsidP="00601528">
            <w:pPr>
              <w:numPr>
                <w:ilvl w:val="0"/>
                <w:numId w:val="571"/>
              </w:numPr>
              <w:suppressAutoHyphens/>
              <w:snapToGrid w:val="0"/>
              <w:ind w:left="320" w:hanging="283"/>
              <w:rPr>
                <w:rFonts w:ascii="Times New Roman" w:hAnsi="Times New Roman" w:cs="Times New Roman"/>
              </w:rPr>
            </w:pPr>
            <w:r w:rsidRPr="00982E12">
              <w:rPr>
                <w:rFonts w:ascii="Times New Roman" w:hAnsi="Times New Roman" w:cs="Times New Roman"/>
              </w:rPr>
              <w:t>Relacjonowanie wydarzeń z przeszłości</w:t>
            </w:r>
          </w:p>
          <w:p w:rsidR="00264DAA" w:rsidRPr="00982E12" w:rsidRDefault="00264DAA" w:rsidP="00601528">
            <w:pPr>
              <w:numPr>
                <w:ilvl w:val="0"/>
                <w:numId w:val="571"/>
              </w:numPr>
              <w:suppressAutoHyphens/>
              <w:snapToGrid w:val="0"/>
              <w:ind w:left="320" w:hanging="283"/>
              <w:rPr>
                <w:rFonts w:ascii="Times New Roman" w:hAnsi="Times New Roman" w:cs="Times New Roman"/>
              </w:rPr>
            </w:pPr>
            <w:r w:rsidRPr="00982E12">
              <w:rPr>
                <w:rFonts w:ascii="Times New Roman" w:hAnsi="Times New Roman" w:cs="Times New Roman"/>
              </w:rPr>
              <w:t xml:space="preserve">Dyskusja na podstawie prawdziwego  wydarzenia </w:t>
            </w:r>
          </w:p>
          <w:p w:rsidR="00264DAA" w:rsidRPr="00982E12" w:rsidRDefault="00264DAA" w:rsidP="00601528">
            <w:pPr>
              <w:numPr>
                <w:ilvl w:val="0"/>
                <w:numId w:val="571"/>
              </w:numPr>
              <w:suppressAutoHyphens/>
              <w:snapToGrid w:val="0"/>
              <w:ind w:left="320" w:hanging="283"/>
              <w:rPr>
                <w:rFonts w:ascii="Times New Roman" w:hAnsi="Times New Roman" w:cs="Times New Roman"/>
              </w:rPr>
            </w:pPr>
            <w:r w:rsidRPr="00982E12">
              <w:rPr>
                <w:rFonts w:ascii="Times New Roman" w:hAnsi="Times New Roman" w:cs="Times New Roman"/>
              </w:rPr>
              <w:t>Powtórzenie wiadomości</w:t>
            </w:r>
          </w:p>
        </w:tc>
        <w:tc>
          <w:tcPr>
            <w:tcW w:w="1237" w:type="dxa"/>
          </w:tcPr>
          <w:p w:rsidR="00264DAA" w:rsidRPr="00982E12" w:rsidRDefault="00264DAA" w:rsidP="00264DAA">
            <w:pPr>
              <w:jc w:val="center"/>
              <w:rPr>
                <w:rFonts w:ascii="Times New Roman" w:hAnsi="Times New Roman" w:cs="Times New Roman"/>
              </w:rPr>
            </w:pPr>
            <w:r w:rsidRPr="00982E12">
              <w:rPr>
                <w:rFonts w:ascii="Times New Roman" w:hAnsi="Times New Roman" w:cs="Times New Roman"/>
              </w:rPr>
              <w:t>10</w:t>
            </w:r>
          </w:p>
        </w:tc>
        <w:tc>
          <w:tcPr>
            <w:tcW w:w="1559" w:type="dxa"/>
          </w:tcPr>
          <w:p w:rsidR="00264DAA" w:rsidRPr="00982E12" w:rsidRDefault="00264DAA" w:rsidP="00264DAA">
            <w:pPr>
              <w:jc w:val="center"/>
              <w:rPr>
                <w:rFonts w:ascii="Times New Roman" w:hAnsi="Times New Roman" w:cs="Times New Roman"/>
              </w:rPr>
            </w:pPr>
            <w:r w:rsidRPr="00982E12">
              <w:rPr>
                <w:rFonts w:ascii="Times New Roman" w:hAnsi="Times New Roman" w:cs="Times New Roman"/>
              </w:rPr>
              <w:t>-</w:t>
            </w:r>
          </w:p>
        </w:tc>
        <w:tc>
          <w:tcPr>
            <w:tcW w:w="1134" w:type="dxa"/>
          </w:tcPr>
          <w:p w:rsidR="00264DAA" w:rsidRPr="00982E12" w:rsidRDefault="00264DAA" w:rsidP="00264DAA">
            <w:pPr>
              <w:jc w:val="center"/>
              <w:rPr>
                <w:rFonts w:ascii="Times New Roman" w:hAnsi="Times New Roman" w:cs="Times New Roman"/>
              </w:rPr>
            </w:pPr>
            <w:r w:rsidRPr="00982E12">
              <w:rPr>
                <w:rFonts w:ascii="Times New Roman" w:hAnsi="Times New Roman" w:cs="Times New Roman"/>
              </w:rPr>
              <w:t>-</w:t>
            </w:r>
          </w:p>
        </w:tc>
      </w:tr>
      <w:tr w:rsidR="00264DAA" w:rsidRPr="00982E12" w:rsidTr="00A5477A">
        <w:tc>
          <w:tcPr>
            <w:tcW w:w="816" w:type="dxa"/>
          </w:tcPr>
          <w:p w:rsidR="00264DAA" w:rsidRPr="00982E12" w:rsidRDefault="00264DAA" w:rsidP="00264DAA">
            <w:pPr>
              <w:jc w:val="center"/>
              <w:rPr>
                <w:rFonts w:ascii="Times New Roman" w:hAnsi="Times New Roman" w:cs="Times New Roman"/>
              </w:rPr>
            </w:pPr>
            <w:r w:rsidRPr="00982E12">
              <w:rPr>
                <w:rFonts w:ascii="Times New Roman" w:hAnsi="Times New Roman" w:cs="Times New Roman"/>
              </w:rPr>
              <w:t>11.</w:t>
            </w:r>
          </w:p>
        </w:tc>
        <w:tc>
          <w:tcPr>
            <w:tcW w:w="2298" w:type="dxa"/>
          </w:tcPr>
          <w:p w:rsidR="00264DAA" w:rsidRPr="00982E12" w:rsidRDefault="00264DAA" w:rsidP="00264DAA">
            <w:pPr>
              <w:rPr>
                <w:rFonts w:ascii="Times New Roman" w:hAnsi="Times New Roman" w:cs="Times New Roman"/>
              </w:rPr>
            </w:pPr>
            <w:r w:rsidRPr="00982E12">
              <w:rPr>
                <w:rFonts w:ascii="Times New Roman" w:hAnsi="Times New Roman" w:cs="Times New Roman"/>
              </w:rPr>
              <w:t>Państwo i społeczeństwo</w:t>
            </w:r>
          </w:p>
        </w:tc>
        <w:tc>
          <w:tcPr>
            <w:tcW w:w="3441" w:type="dxa"/>
          </w:tcPr>
          <w:p w:rsidR="00264DAA" w:rsidRPr="00982E12" w:rsidRDefault="00264DAA" w:rsidP="00601528">
            <w:pPr>
              <w:numPr>
                <w:ilvl w:val="0"/>
                <w:numId w:val="572"/>
              </w:numPr>
              <w:suppressAutoHyphens/>
              <w:snapToGrid w:val="0"/>
              <w:ind w:left="320" w:hanging="283"/>
              <w:rPr>
                <w:rFonts w:ascii="Times New Roman" w:hAnsi="Times New Roman" w:cs="Times New Roman"/>
              </w:rPr>
            </w:pPr>
            <w:r w:rsidRPr="00982E12">
              <w:rPr>
                <w:rFonts w:ascii="Times New Roman" w:hAnsi="Times New Roman" w:cs="Times New Roman"/>
              </w:rPr>
              <w:t>Organy administracji i urzędy</w:t>
            </w:r>
          </w:p>
          <w:p w:rsidR="00264DAA" w:rsidRPr="00982E12" w:rsidRDefault="00264DAA" w:rsidP="00601528">
            <w:pPr>
              <w:numPr>
                <w:ilvl w:val="0"/>
                <w:numId w:val="572"/>
              </w:numPr>
              <w:suppressAutoHyphens/>
              <w:snapToGrid w:val="0"/>
              <w:ind w:left="320" w:hanging="283"/>
              <w:rPr>
                <w:rFonts w:ascii="Times New Roman" w:hAnsi="Times New Roman" w:cs="Times New Roman"/>
              </w:rPr>
            </w:pPr>
            <w:r w:rsidRPr="00982E12">
              <w:rPr>
                <w:rFonts w:ascii="Times New Roman" w:hAnsi="Times New Roman" w:cs="Times New Roman"/>
              </w:rPr>
              <w:t>Dokumenty urzędowe</w:t>
            </w:r>
          </w:p>
          <w:p w:rsidR="00264DAA" w:rsidRPr="00982E12" w:rsidRDefault="00264DAA" w:rsidP="00601528">
            <w:pPr>
              <w:numPr>
                <w:ilvl w:val="0"/>
                <w:numId w:val="572"/>
              </w:numPr>
              <w:suppressAutoHyphens/>
              <w:snapToGrid w:val="0"/>
              <w:ind w:left="320" w:hanging="283"/>
              <w:rPr>
                <w:rFonts w:ascii="Times New Roman" w:hAnsi="Times New Roman" w:cs="Times New Roman"/>
              </w:rPr>
            </w:pPr>
            <w:r w:rsidRPr="00982E12">
              <w:rPr>
                <w:rFonts w:ascii="Times New Roman" w:hAnsi="Times New Roman" w:cs="Times New Roman"/>
              </w:rPr>
              <w:t>Wyrażanie prośby o przygotowanie relacji, opisu sytuacji</w:t>
            </w:r>
          </w:p>
          <w:p w:rsidR="00264DAA" w:rsidRPr="00982E12" w:rsidRDefault="00264DAA" w:rsidP="00601528">
            <w:pPr>
              <w:numPr>
                <w:ilvl w:val="0"/>
                <w:numId w:val="572"/>
              </w:numPr>
              <w:suppressAutoHyphens/>
              <w:snapToGrid w:val="0"/>
              <w:ind w:left="320" w:hanging="283"/>
              <w:rPr>
                <w:rFonts w:ascii="Times New Roman" w:hAnsi="Times New Roman" w:cs="Times New Roman"/>
              </w:rPr>
            </w:pPr>
            <w:r w:rsidRPr="00982E12">
              <w:rPr>
                <w:rFonts w:ascii="Times New Roman" w:hAnsi="Times New Roman" w:cs="Times New Roman"/>
              </w:rPr>
              <w:t>Udzielanie porad i wskazówek</w:t>
            </w:r>
          </w:p>
          <w:p w:rsidR="00264DAA" w:rsidRPr="00982E12" w:rsidRDefault="00264DAA" w:rsidP="00601528">
            <w:pPr>
              <w:numPr>
                <w:ilvl w:val="0"/>
                <w:numId w:val="572"/>
              </w:numPr>
              <w:suppressAutoHyphens/>
              <w:snapToGrid w:val="0"/>
              <w:ind w:left="320" w:hanging="283"/>
              <w:rPr>
                <w:rFonts w:ascii="Times New Roman" w:hAnsi="Times New Roman" w:cs="Times New Roman"/>
                <w:i/>
              </w:rPr>
            </w:pPr>
            <w:r w:rsidRPr="00982E12">
              <w:rPr>
                <w:rFonts w:ascii="Times New Roman" w:hAnsi="Times New Roman" w:cs="Times New Roman"/>
                <w:i/>
              </w:rPr>
              <w:t>Zaimek pytający „</w:t>
            </w:r>
            <w:proofErr w:type="spellStart"/>
            <w:r w:rsidRPr="00982E12">
              <w:rPr>
                <w:rFonts w:ascii="Times New Roman" w:hAnsi="Times New Roman" w:cs="Times New Roman"/>
                <w:i/>
              </w:rPr>
              <w:t>welch</w:t>
            </w:r>
            <w:proofErr w:type="spellEnd"/>
            <w:r w:rsidRPr="00982E12">
              <w:rPr>
                <w:rFonts w:ascii="Times New Roman" w:hAnsi="Times New Roman" w:cs="Times New Roman"/>
                <w:i/>
              </w:rPr>
              <w:t>-„</w:t>
            </w:r>
          </w:p>
          <w:p w:rsidR="00264DAA" w:rsidRPr="00982E12" w:rsidRDefault="00264DAA" w:rsidP="00601528">
            <w:pPr>
              <w:numPr>
                <w:ilvl w:val="0"/>
                <w:numId w:val="572"/>
              </w:numPr>
              <w:suppressAutoHyphens/>
              <w:snapToGrid w:val="0"/>
              <w:ind w:left="320" w:hanging="283"/>
              <w:rPr>
                <w:rFonts w:ascii="Times New Roman" w:hAnsi="Times New Roman" w:cs="Times New Roman"/>
                <w:i/>
              </w:rPr>
            </w:pPr>
            <w:r w:rsidRPr="00982E12">
              <w:rPr>
                <w:rFonts w:ascii="Times New Roman" w:hAnsi="Times New Roman" w:cs="Times New Roman"/>
                <w:i/>
              </w:rPr>
              <w:t>Zaimki wskazujące</w:t>
            </w:r>
          </w:p>
          <w:p w:rsidR="00264DAA" w:rsidRPr="00982E12" w:rsidRDefault="00264DAA" w:rsidP="00601528">
            <w:pPr>
              <w:numPr>
                <w:ilvl w:val="0"/>
                <w:numId w:val="572"/>
              </w:numPr>
              <w:suppressAutoHyphens/>
              <w:snapToGrid w:val="0"/>
              <w:ind w:left="320" w:hanging="283"/>
              <w:rPr>
                <w:rFonts w:ascii="Times New Roman" w:hAnsi="Times New Roman" w:cs="Times New Roman"/>
              </w:rPr>
            </w:pPr>
            <w:r w:rsidRPr="00982E12">
              <w:rPr>
                <w:rFonts w:ascii="Times New Roman" w:hAnsi="Times New Roman" w:cs="Times New Roman"/>
                <w:i/>
              </w:rPr>
              <w:t xml:space="preserve">Czasownik </w:t>
            </w:r>
            <w:proofErr w:type="spellStart"/>
            <w:r w:rsidRPr="00982E12">
              <w:rPr>
                <w:rFonts w:ascii="Times New Roman" w:hAnsi="Times New Roman" w:cs="Times New Roman"/>
                <w:i/>
              </w:rPr>
              <w:t>lassen</w:t>
            </w:r>
            <w:proofErr w:type="spellEnd"/>
          </w:p>
          <w:p w:rsidR="00264DAA" w:rsidRPr="00982E12" w:rsidRDefault="00264DAA" w:rsidP="00601528">
            <w:pPr>
              <w:numPr>
                <w:ilvl w:val="0"/>
                <w:numId w:val="572"/>
              </w:numPr>
              <w:suppressAutoHyphens/>
              <w:snapToGrid w:val="0"/>
              <w:ind w:left="320" w:hanging="283"/>
              <w:rPr>
                <w:rFonts w:ascii="Times New Roman" w:hAnsi="Times New Roman" w:cs="Times New Roman"/>
              </w:rPr>
            </w:pPr>
            <w:r w:rsidRPr="00982E12">
              <w:rPr>
                <w:rFonts w:ascii="Times New Roman" w:hAnsi="Times New Roman" w:cs="Times New Roman"/>
              </w:rPr>
              <w:lastRenderedPageBreak/>
              <w:t>Załatwianie spraw administracyjnych drogą internetową</w:t>
            </w:r>
          </w:p>
          <w:p w:rsidR="00264DAA" w:rsidRPr="00982E12" w:rsidRDefault="00264DAA" w:rsidP="00601528">
            <w:pPr>
              <w:numPr>
                <w:ilvl w:val="0"/>
                <w:numId w:val="572"/>
              </w:numPr>
              <w:suppressAutoHyphens/>
              <w:snapToGrid w:val="0"/>
              <w:ind w:left="320" w:hanging="283"/>
              <w:rPr>
                <w:rFonts w:ascii="Times New Roman" w:hAnsi="Times New Roman" w:cs="Times New Roman"/>
                <w:i/>
              </w:rPr>
            </w:pPr>
            <w:r w:rsidRPr="00982E12">
              <w:rPr>
                <w:rFonts w:ascii="Times New Roman" w:hAnsi="Times New Roman" w:cs="Times New Roman"/>
                <w:i/>
              </w:rPr>
              <w:t>Z</w:t>
            </w:r>
            <w:r w:rsidR="00261BE2" w:rsidRPr="00982E12">
              <w:rPr>
                <w:rFonts w:ascii="Times New Roman" w:hAnsi="Times New Roman" w:cs="Times New Roman"/>
                <w:i/>
              </w:rPr>
              <w:t xml:space="preserve">dania okolicznikowe czasu z bis </w:t>
            </w:r>
            <w:r w:rsidRPr="00982E12">
              <w:rPr>
                <w:rFonts w:ascii="Times New Roman" w:hAnsi="Times New Roman" w:cs="Times New Roman"/>
                <w:i/>
              </w:rPr>
              <w:t xml:space="preserve">i </w:t>
            </w:r>
            <w:proofErr w:type="spellStart"/>
            <w:r w:rsidRPr="00982E12">
              <w:rPr>
                <w:rFonts w:ascii="Times New Roman" w:hAnsi="Times New Roman" w:cs="Times New Roman"/>
                <w:i/>
              </w:rPr>
              <w:t>seit</w:t>
            </w:r>
            <w:proofErr w:type="spellEnd"/>
            <w:r w:rsidRPr="00982E12">
              <w:rPr>
                <w:rFonts w:ascii="Times New Roman" w:hAnsi="Times New Roman" w:cs="Times New Roman"/>
                <w:i/>
              </w:rPr>
              <w:t>(</w:t>
            </w:r>
            <w:proofErr w:type="spellStart"/>
            <w:r w:rsidRPr="00982E12">
              <w:rPr>
                <w:rFonts w:ascii="Times New Roman" w:hAnsi="Times New Roman" w:cs="Times New Roman"/>
                <w:i/>
              </w:rPr>
              <w:t>dem</w:t>
            </w:r>
            <w:proofErr w:type="spellEnd"/>
            <w:r w:rsidRPr="00982E12">
              <w:rPr>
                <w:rFonts w:ascii="Times New Roman" w:hAnsi="Times New Roman" w:cs="Times New Roman"/>
                <w:i/>
              </w:rPr>
              <w:t>)</w:t>
            </w:r>
          </w:p>
          <w:p w:rsidR="00264DAA" w:rsidRPr="00982E12" w:rsidRDefault="00264DAA" w:rsidP="00601528">
            <w:pPr>
              <w:numPr>
                <w:ilvl w:val="0"/>
                <w:numId w:val="572"/>
              </w:numPr>
              <w:suppressAutoHyphens/>
              <w:snapToGrid w:val="0"/>
              <w:ind w:left="320" w:hanging="283"/>
              <w:rPr>
                <w:rFonts w:ascii="Times New Roman" w:hAnsi="Times New Roman" w:cs="Times New Roman"/>
                <w:i/>
              </w:rPr>
            </w:pPr>
            <w:r w:rsidRPr="00982E12">
              <w:rPr>
                <w:rFonts w:ascii="Times New Roman" w:hAnsi="Times New Roman" w:cs="Times New Roman"/>
              </w:rPr>
              <w:t>Powtórzenie wiadomości</w:t>
            </w:r>
          </w:p>
        </w:tc>
        <w:tc>
          <w:tcPr>
            <w:tcW w:w="1237" w:type="dxa"/>
          </w:tcPr>
          <w:p w:rsidR="00264DAA" w:rsidRPr="00982E12" w:rsidRDefault="00264DAA" w:rsidP="00264DAA">
            <w:pPr>
              <w:jc w:val="center"/>
              <w:rPr>
                <w:rFonts w:ascii="Times New Roman" w:hAnsi="Times New Roman" w:cs="Times New Roman"/>
              </w:rPr>
            </w:pPr>
            <w:r w:rsidRPr="00982E12">
              <w:rPr>
                <w:rFonts w:ascii="Times New Roman" w:hAnsi="Times New Roman" w:cs="Times New Roman"/>
              </w:rPr>
              <w:lastRenderedPageBreak/>
              <w:t>10</w:t>
            </w:r>
          </w:p>
        </w:tc>
        <w:tc>
          <w:tcPr>
            <w:tcW w:w="1559" w:type="dxa"/>
          </w:tcPr>
          <w:p w:rsidR="00264DAA" w:rsidRPr="00982E12" w:rsidRDefault="00264DAA" w:rsidP="00264DAA">
            <w:pPr>
              <w:jc w:val="center"/>
              <w:rPr>
                <w:rFonts w:ascii="Times New Roman" w:hAnsi="Times New Roman" w:cs="Times New Roman"/>
              </w:rPr>
            </w:pPr>
            <w:r w:rsidRPr="00982E12">
              <w:rPr>
                <w:rFonts w:ascii="Times New Roman" w:hAnsi="Times New Roman" w:cs="Times New Roman"/>
              </w:rPr>
              <w:t>-</w:t>
            </w:r>
          </w:p>
        </w:tc>
        <w:tc>
          <w:tcPr>
            <w:tcW w:w="1134" w:type="dxa"/>
          </w:tcPr>
          <w:p w:rsidR="00264DAA" w:rsidRPr="00982E12" w:rsidRDefault="00264DAA" w:rsidP="00264DAA">
            <w:pPr>
              <w:jc w:val="center"/>
              <w:rPr>
                <w:rFonts w:ascii="Times New Roman" w:hAnsi="Times New Roman" w:cs="Times New Roman"/>
              </w:rPr>
            </w:pPr>
            <w:r w:rsidRPr="00982E12">
              <w:rPr>
                <w:rFonts w:ascii="Times New Roman" w:hAnsi="Times New Roman" w:cs="Times New Roman"/>
              </w:rPr>
              <w:t>-</w:t>
            </w:r>
          </w:p>
        </w:tc>
      </w:tr>
      <w:tr w:rsidR="00264DAA" w:rsidRPr="00982E12" w:rsidTr="00A5477A">
        <w:tc>
          <w:tcPr>
            <w:tcW w:w="816" w:type="dxa"/>
          </w:tcPr>
          <w:p w:rsidR="00264DAA" w:rsidRPr="00982E12" w:rsidRDefault="00264DAA" w:rsidP="00264DAA">
            <w:pPr>
              <w:jc w:val="center"/>
              <w:rPr>
                <w:rFonts w:ascii="Times New Roman" w:hAnsi="Times New Roman" w:cs="Times New Roman"/>
              </w:rPr>
            </w:pPr>
            <w:r w:rsidRPr="00982E12">
              <w:rPr>
                <w:rFonts w:ascii="Times New Roman" w:hAnsi="Times New Roman" w:cs="Times New Roman"/>
              </w:rPr>
              <w:t>12.</w:t>
            </w:r>
          </w:p>
        </w:tc>
        <w:tc>
          <w:tcPr>
            <w:tcW w:w="2298" w:type="dxa"/>
          </w:tcPr>
          <w:p w:rsidR="00264DAA" w:rsidRPr="00982E12" w:rsidRDefault="00264DAA" w:rsidP="00264DAA">
            <w:pPr>
              <w:rPr>
                <w:rFonts w:ascii="Times New Roman" w:hAnsi="Times New Roman" w:cs="Times New Roman"/>
              </w:rPr>
            </w:pPr>
            <w:r w:rsidRPr="00982E12">
              <w:rPr>
                <w:rFonts w:ascii="Times New Roman" w:hAnsi="Times New Roman" w:cs="Times New Roman"/>
              </w:rPr>
              <w:t>Powtórzenie wiadomości</w:t>
            </w:r>
          </w:p>
        </w:tc>
        <w:tc>
          <w:tcPr>
            <w:tcW w:w="3441" w:type="dxa"/>
          </w:tcPr>
          <w:p w:rsidR="00264DAA" w:rsidRPr="00982E12" w:rsidRDefault="00264DAA" w:rsidP="00601528">
            <w:pPr>
              <w:pStyle w:val="Akapitzlist"/>
              <w:numPr>
                <w:ilvl w:val="0"/>
                <w:numId w:val="579"/>
              </w:numPr>
              <w:snapToGrid w:val="0"/>
              <w:spacing w:after="0" w:line="240" w:lineRule="auto"/>
              <w:ind w:left="320" w:hanging="283"/>
              <w:rPr>
                <w:rFonts w:ascii="Times New Roman" w:hAnsi="Times New Roman" w:cs="Times New Roman"/>
              </w:rPr>
            </w:pPr>
            <w:r w:rsidRPr="00982E12">
              <w:rPr>
                <w:rFonts w:ascii="Times New Roman" w:hAnsi="Times New Roman" w:cs="Times New Roman"/>
              </w:rPr>
              <w:t>Zakres tematyki i struktur gramatyczno-leksykalnych zrealizowanych w trakcie nauki</w:t>
            </w:r>
          </w:p>
          <w:p w:rsidR="00264DAA" w:rsidRPr="00982E12" w:rsidRDefault="00264DAA" w:rsidP="00601528">
            <w:pPr>
              <w:pStyle w:val="Akapitzlist"/>
              <w:numPr>
                <w:ilvl w:val="0"/>
                <w:numId w:val="579"/>
              </w:numPr>
              <w:snapToGrid w:val="0"/>
              <w:spacing w:after="0" w:line="240" w:lineRule="auto"/>
              <w:ind w:left="320" w:hanging="283"/>
              <w:rPr>
                <w:rFonts w:ascii="Times New Roman" w:hAnsi="Times New Roman" w:cs="Times New Roman"/>
              </w:rPr>
            </w:pPr>
            <w:r w:rsidRPr="00982E12">
              <w:rPr>
                <w:rFonts w:ascii="Times New Roman" w:hAnsi="Times New Roman" w:cs="Times New Roman"/>
              </w:rPr>
              <w:t>Wypowiedzi ustne i pisemne na tematy omawiane podczas nauki</w:t>
            </w:r>
          </w:p>
        </w:tc>
        <w:tc>
          <w:tcPr>
            <w:tcW w:w="1237" w:type="dxa"/>
          </w:tcPr>
          <w:p w:rsidR="00264DAA" w:rsidRPr="00982E12" w:rsidRDefault="00264DAA" w:rsidP="00264DAA">
            <w:pPr>
              <w:jc w:val="center"/>
              <w:rPr>
                <w:rFonts w:ascii="Times New Roman" w:hAnsi="Times New Roman" w:cs="Times New Roman"/>
              </w:rPr>
            </w:pPr>
            <w:r w:rsidRPr="00982E12">
              <w:rPr>
                <w:rFonts w:ascii="Times New Roman" w:hAnsi="Times New Roman" w:cs="Times New Roman"/>
              </w:rPr>
              <w:t>10</w:t>
            </w:r>
          </w:p>
        </w:tc>
        <w:tc>
          <w:tcPr>
            <w:tcW w:w="1559" w:type="dxa"/>
          </w:tcPr>
          <w:p w:rsidR="00264DAA" w:rsidRPr="00982E12" w:rsidRDefault="00264DAA" w:rsidP="00264DAA">
            <w:pPr>
              <w:jc w:val="center"/>
              <w:rPr>
                <w:rFonts w:ascii="Times New Roman" w:hAnsi="Times New Roman" w:cs="Times New Roman"/>
              </w:rPr>
            </w:pPr>
            <w:r w:rsidRPr="00982E12">
              <w:rPr>
                <w:rFonts w:ascii="Times New Roman" w:hAnsi="Times New Roman" w:cs="Times New Roman"/>
              </w:rPr>
              <w:t>-</w:t>
            </w:r>
          </w:p>
        </w:tc>
        <w:tc>
          <w:tcPr>
            <w:tcW w:w="1134" w:type="dxa"/>
          </w:tcPr>
          <w:p w:rsidR="00264DAA" w:rsidRPr="00982E12" w:rsidRDefault="00264DAA" w:rsidP="00264DAA">
            <w:pPr>
              <w:jc w:val="center"/>
              <w:rPr>
                <w:rFonts w:ascii="Times New Roman" w:hAnsi="Times New Roman" w:cs="Times New Roman"/>
              </w:rPr>
            </w:pPr>
            <w:r w:rsidRPr="00982E12">
              <w:rPr>
                <w:rFonts w:ascii="Times New Roman" w:hAnsi="Times New Roman" w:cs="Times New Roman"/>
              </w:rPr>
              <w:t>-</w:t>
            </w:r>
          </w:p>
        </w:tc>
      </w:tr>
      <w:tr w:rsidR="00264DAA" w:rsidRPr="00982E12" w:rsidTr="008E7873">
        <w:tc>
          <w:tcPr>
            <w:tcW w:w="6555" w:type="dxa"/>
            <w:gridSpan w:val="3"/>
          </w:tcPr>
          <w:p w:rsidR="00264DAA" w:rsidRPr="00982E12" w:rsidRDefault="00264DAA" w:rsidP="00264DAA">
            <w:pPr>
              <w:pStyle w:val="Akapitzlist"/>
              <w:snapToGrid w:val="0"/>
              <w:spacing w:after="0" w:line="240" w:lineRule="auto"/>
              <w:ind w:left="320"/>
              <w:jc w:val="right"/>
              <w:rPr>
                <w:rFonts w:ascii="Times New Roman" w:hAnsi="Times New Roman" w:cs="Times New Roman"/>
              </w:rPr>
            </w:pPr>
            <w:r w:rsidRPr="00982E12">
              <w:rPr>
                <w:rFonts w:ascii="Times New Roman" w:hAnsi="Times New Roman" w:cs="Times New Roman"/>
                <w:b/>
              </w:rPr>
              <w:t>Razem:</w:t>
            </w:r>
          </w:p>
        </w:tc>
        <w:tc>
          <w:tcPr>
            <w:tcW w:w="1237" w:type="dxa"/>
          </w:tcPr>
          <w:p w:rsidR="00264DAA" w:rsidRPr="00982E12" w:rsidRDefault="00264DAA" w:rsidP="00264DAA">
            <w:pPr>
              <w:jc w:val="center"/>
              <w:rPr>
                <w:rFonts w:ascii="Times New Roman" w:hAnsi="Times New Roman" w:cs="Times New Roman"/>
                <w:b/>
              </w:rPr>
            </w:pPr>
            <w:r w:rsidRPr="00982E12">
              <w:rPr>
                <w:rFonts w:ascii="Times New Roman" w:hAnsi="Times New Roman" w:cs="Times New Roman"/>
                <w:b/>
              </w:rPr>
              <w:t>30</w:t>
            </w:r>
          </w:p>
        </w:tc>
        <w:tc>
          <w:tcPr>
            <w:tcW w:w="1559" w:type="dxa"/>
          </w:tcPr>
          <w:p w:rsidR="00264DAA" w:rsidRPr="00982E12" w:rsidRDefault="00264DAA" w:rsidP="00264DAA">
            <w:pPr>
              <w:jc w:val="center"/>
              <w:rPr>
                <w:rFonts w:ascii="Times New Roman" w:hAnsi="Times New Roman" w:cs="Times New Roman"/>
                <w:b/>
              </w:rPr>
            </w:pPr>
            <w:r w:rsidRPr="00982E12">
              <w:rPr>
                <w:rFonts w:ascii="Times New Roman" w:hAnsi="Times New Roman" w:cs="Times New Roman"/>
                <w:b/>
              </w:rPr>
              <w:t>-</w:t>
            </w:r>
          </w:p>
        </w:tc>
        <w:tc>
          <w:tcPr>
            <w:tcW w:w="1134" w:type="dxa"/>
          </w:tcPr>
          <w:p w:rsidR="00264DAA" w:rsidRPr="00982E12" w:rsidRDefault="00264DAA" w:rsidP="00264DAA">
            <w:pPr>
              <w:jc w:val="center"/>
              <w:rPr>
                <w:rFonts w:ascii="Times New Roman" w:hAnsi="Times New Roman" w:cs="Times New Roman"/>
                <w:b/>
              </w:rPr>
            </w:pPr>
            <w:r w:rsidRPr="00982E12">
              <w:rPr>
                <w:rFonts w:ascii="Times New Roman" w:hAnsi="Times New Roman" w:cs="Times New Roman"/>
                <w:b/>
              </w:rPr>
              <w:t>-</w:t>
            </w:r>
          </w:p>
        </w:tc>
      </w:tr>
      <w:tr w:rsidR="00264DAA" w:rsidRPr="00982E12" w:rsidTr="00A5477A">
        <w:tc>
          <w:tcPr>
            <w:tcW w:w="6555" w:type="dxa"/>
            <w:gridSpan w:val="3"/>
            <w:hideMark/>
          </w:tcPr>
          <w:p w:rsidR="00264DAA" w:rsidRPr="00982E12" w:rsidRDefault="008B01DE" w:rsidP="00264DAA">
            <w:pPr>
              <w:spacing w:before="120" w:after="120"/>
              <w:jc w:val="right"/>
              <w:rPr>
                <w:rFonts w:ascii="Times New Roman" w:hAnsi="Times New Roman" w:cs="Times New Roman"/>
                <w:b/>
              </w:rPr>
            </w:pPr>
            <w:r w:rsidRPr="00982E12">
              <w:rPr>
                <w:rFonts w:ascii="Times New Roman" w:hAnsi="Times New Roman" w:cs="Times New Roman"/>
                <w:b/>
              </w:rPr>
              <w:t>SUMA GODZIN:</w:t>
            </w:r>
          </w:p>
        </w:tc>
        <w:tc>
          <w:tcPr>
            <w:tcW w:w="1237" w:type="dxa"/>
          </w:tcPr>
          <w:p w:rsidR="00264DAA" w:rsidRPr="00982E12" w:rsidRDefault="00264DAA" w:rsidP="00264DAA">
            <w:pPr>
              <w:spacing w:before="120" w:after="120"/>
              <w:jc w:val="center"/>
              <w:rPr>
                <w:rFonts w:ascii="Times New Roman" w:hAnsi="Times New Roman" w:cs="Times New Roman"/>
                <w:b/>
              </w:rPr>
            </w:pPr>
            <w:r w:rsidRPr="00982E12">
              <w:rPr>
                <w:rFonts w:ascii="Times New Roman" w:hAnsi="Times New Roman" w:cs="Times New Roman"/>
                <w:b/>
              </w:rPr>
              <w:t>120</w:t>
            </w:r>
          </w:p>
        </w:tc>
        <w:tc>
          <w:tcPr>
            <w:tcW w:w="1559" w:type="dxa"/>
          </w:tcPr>
          <w:p w:rsidR="00264DAA" w:rsidRPr="00982E12" w:rsidRDefault="00264DAA" w:rsidP="00264DAA">
            <w:pPr>
              <w:spacing w:before="120" w:after="120"/>
              <w:jc w:val="center"/>
              <w:rPr>
                <w:rFonts w:ascii="Times New Roman" w:hAnsi="Times New Roman" w:cs="Times New Roman"/>
                <w:b/>
              </w:rPr>
            </w:pPr>
            <w:r w:rsidRPr="00982E12">
              <w:rPr>
                <w:rFonts w:ascii="Times New Roman" w:hAnsi="Times New Roman" w:cs="Times New Roman"/>
                <w:b/>
              </w:rPr>
              <w:t>-</w:t>
            </w:r>
          </w:p>
        </w:tc>
        <w:tc>
          <w:tcPr>
            <w:tcW w:w="1134" w:type="dxa"/>
          </w:tcPr>
          <w:p w:rsidR="00264DAA" w:rsidRPr="00982E12" w:rsidRDefault="00264DAA" w:rsidP="00264DAA">
            <w:pPr>
              <w:spacing w:before="120" w:after="120"/>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i/>
        </w:rPr>
      </w:pPr>
      <w:r w:rsidRPr="00982E12">
        <w:rPr>
          <w:rFonts w:ascii="Times New Roman" w:hAnsi="Times New Roman" w:cs="Times New Roman"/>
          <w:i/>
        </w:rPr>
        <w:t>*kolumny umieszczamy w przypadku, gdy program obejmuje daną formę jego realizacji</w:t>
      </w: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485" w:type="dxa"/>
        <w:tblLook w:val="04A0" w:firstRow="1" w:lastRow="0" w:firstColumn="1" w:lastColumn="0" w:noHBand="0" w:noVBand="1"/>
      </w:tblPr>
      <w:tblGrid>
        <w:gridCol w:w="8359"/>
        <w:gridCol w:w="2126"/>
      </w:tblGrid>
      <w:tr w:rsidR="00817D55" w:rsidRPr="00982E12" w:rsidTr="00A5477A">
        <w:trPr>
          <w:trHeight w:val="514"/>
        </w:trPr>
        <w:tc>
          <w:tcPr>
            <w:tcW w:w="8359"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212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817D55" w:rsidRPr="00982E12" w:rsidTr="00A5477A">
        <w:trPr>
          <w:trHeight w:val="50"/>
        </w:trPr>
        <w:tc>
          <w:tcPr>
            <w:tcW w:w="835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 przedmiotu</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w:t>
            </w:r>
          </w:p>
        </w:tc>
      </w:tr>
      <w:tr w:rsidR="00817D55" w:rsidRPr="00982E12" w:rsidTr="00A5477A">
        <w:trPr>
          <w:trHeight w:val="231"/>
        </w:trPr>
        <w:tc>
          <w:tcPr>
            <w:tcW w:w="835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Przygotowanie do udziału w zajęciach </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30</w:t>
            </w:r>
          </w:p>
        </w:tc>
      </w:tr>
      <w:tr w:rsidR="0023489B" w:rsidRPr="00982E12" w:rsidTr="00A5477A">
        <w:trPr>
          <w:trHeight w:val="231"/>
        </w:trPr>
        <w:tc>
          <w:tcPr>
            <w:tcW w:w="835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Przygotowanie do zaliczenia/egzaminu </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30</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485" w:type="dxa"/>
        <w:tblLayout w:type="fixed"/>
        <w:tblLook w:val="04A0" w:firstRow="1" w:lastRow="0" w:firstColumn="1" w:lastColumn="0" w:noHBand="0" w:noVBand="1"/>
      </w:tblPr>
      <w:tblGrid>
        <w:gridCol w:w="1838"/>
        <w:gridCol w:w="851"/>
        <w:gridCol w:w="1130"/>
        <w:gridCol w:w="996"/>
        <w:gridCol w:w="1192"/>
        <w:gridCol w:w="1138"/>
        <w:gridCol w:w="1130"/>
        <w:gridCol w:w="25"/>
        <w:gridCol w:w="1109"/>
        <w:gridCol w:w="28"/>
        <w:gridCol w:w="1048"/>
      </w:tblGrid>
      <w:tr w:rsidR="0023489B" w:rsidRPr="00982E12" w:rsidTr="00A5477A">
        <w:trPr>
          <w:trHeight w:val="165"/>
        </w:trPr>
        <w:tc>
          <w:tcPr>
            <w:tcW w:w="183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599" w:type="dxa"/>
            <w:gridSpan w:val="9"/>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104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851"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611" w:type="dxa"/>
            <w:gridSpan w:val="6"/>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37" w:type="dxa"/>
            <w:gridSpan w:val="2"/>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1048" w:type="dxa"/>
            <w:vMerge/>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851" w:type="dxa"/>
            <w:vMerge/>
            <w:hideMark/>
          </w:tcPr>
          <w:p w:rsidR="0023489B" w:rsidRPr="00982E12" w:rsidRDefault="0023489B" w:rsidP="00A5477A">
            <w:pPr>
              <w:spacing w:line="256" w:lineRule="auto"/>
              <w:rPr>
                <w:rFonts w:ascii="Times New Roman" w:hAnsi="Times New Roman" w:cs="Times New Roman"/>
                <w:b/>
              </w:rPr>
            </w:pPr>
          </w:p>
        </w:tc>
        <w:tc>
          <w:tcPr>
            <w:tcW w:w="1130"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996"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19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1138"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130"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34" w:type="dxa"/>
            <w:gridSpan w:val="2"/>
            <w:hideMark/>
          </w:tcPr>
          <w:p w:rsidR="0023489B" w:rsidRPr="00982E12" w:rsidRDefault="0023489B" w:rsidP="00A5477A">
            <w:pPr>
              <w:spacing w:line="256" w:lineRule="auto"/>
              <w:rPr>
                <w:rFonts w:ascii="Times New Roman" w:hAnsi="Times New Roman" w:cs="Times New Roman"/>
                <w:b/>
              </w:rPr>
            </w:pPr>
          </w:p>
        </w:tc>
        <w:tc>
          <w:tcPr>
            <w:tcW w:w="1076" w:type="dxa"/>
            <w:gridSpan w:val="2"/>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851" w:type="dxa"/>
          </w:tcPr>
          <w:p w:rsidR="0023489B" w:rsidRPr="00982E12" w:rsidRDefault="0023489B" w:rsidP="00A5477A">
            <w:pPr>
              <w:ind w:left="356"/>
              <w:rPr>
                <w:rFonts w:ascii="Times New Roman" w:hAnsi="Times New Roman" w:cs="Times New Roman"/>
              </w:rPr>
            </w:pPr>
          </w:p>
        </w:tc>
        <w:tc>
          <w:tcPr>
            <w:tcW w:w="1130" w:type="dxa"/>
          </w:tcPr>
          <w:p w:rsidR="0023489B" w:rsidRPr="00982E12" w:rsidRDefault="0023489B" w:rsidP="00A5477A">
            <w:pPr>
              <w:ind w:left="356"/>
              <w:rPr>
                <w:rFonts w:ascii="Times New Roman" w:hAnsi="Times New Roman" w:cs="Times New Roman"/>
              </w:rPr>
            </w:pPr>
            <w:r w:rsidRPr="00982E12">
              <w:rPr>
                <w:rFonts w:ascii="Times New Roman" w:hAnsi="Times New Roman" w:cs="Times New Roman"/>
              </w:rPr>
              <w:t>120</w:t>
            </w:r>
          </w:p>
        </w:tc>
        <w:tc>
          <w:tcPr>
            <w:tcW w:w="996" w:type="dxa"/>
          </w:tcPr>
          <w:p w:rsidR="0023489B" w:rsidRPr="00982E12" w:rsidRDefault="0023489B" w:rsidP="00A5477A">
            <w:pPr>
              <w:ind w:left="356"/>
              <w:jc w:val="center"/>
              <w:rPr>
                <w:rFonts w:ascii="Times New Roman" w:hAnsi="Times New Roman" w:cs="Times New Roman"/>
              </w:rPr>
            </w:pPr>
          </w:p>
        </w:tc>
        <w:tc>
          <w:tcPr>
            <w:tcW w:w="1192" w:type="dxa"/>
          </w:tcPr>
          <w:p w:rsidR="0023489B" w:rsidRPr="00982E12" w:rsidRDefault="0023489B" w:rsidP="00A5477A">
            <w:pPr>
              <w:ind w:left="356"/>
              <w:jc w:val="center"/>
              <w:rPr>
                <w:rFonts w:ascii="Times New Roman" w:hAnsi="Times New Roman" w:cs="Times New Roman"/>
              </w:rPr>
            </w:pPr>
          </w:p>
        </w:tc>
        <w:tc>
          <w:tcPr>
            <w:tcW w:w="1138" w:type="dxa"/>
          </w:tcPr>
          <w:p w:rsidR="0023489B" w:rsidRPr="00982E12" w:rsidRDefault="0023489B" w:rsidP="00A5477A">
            <w:pPr>
              <w:ind w:left="356"/>
              <w:jc w:val="center"/>
              <w:rPr>
                <w:rFonts w:ascii="Times New Roman" w:hAnsi="Times New Roman" w:cs="Times New Roman"/>
              </w:rPr>
            </w:pPr>
          </w:p>
        </w:tc>
        <w:tc>
          <w:tcPr>
            <w:tcW w:w="1130" w:type="dxa"/>
          </w:tcPr>
          <w:p w:rsidR="0023489B" w:rsidRPr="00982E12" w:rsidRDefault="0023489B" w:rsidP="00A5477A">
            <w:pPr>
              <w:ind w:left="356"/>
              <w:jc w:val="center"/>
              <w:rPr>
                <w:rFonts w:ascii="Times New Roman" w:hAnsi="Times New Roman" w:cs="Times New Roman"/>
              </w:rPr>
            </w:pPr>
          </w:p>
        </w:tc>
        <w:tc>
          <w:tcPr>
            <w:tcW w:w="1134" w:type="dxa"/>
            <w:gridSpan w:val="2"/>
          </w:tcPr>
          <w:p w:rsidR="0023489B" w:rsidRPr="00982E12" w:rsidRDefault="0023489B" w:rsidP="00A5477A">
            <w:pPr>
              <w:jc w:val="center"/>
              <w:rPr>
                <w:rFonts w:ascii="Times New Roman" w:hAnsi="Times New Roman" w:cs="Times New Roman"/>
              </w:rPr>
            </w:pPr>
          </w:p>
        </w:tc>
        <w:tc>
          <w:tcPr>
            <w:tcW w:w="1076" w:type="dxa"/>
            <w:gridSpan w:val="2"/>
          </w:tcPr>
          <w:p w:rsidR="0023489B" w:rsidRPr="00982E12" w:rsidRDefault="0023489B" w:rsidP="00A5477A">
            <w:pPr>
              <w:ind w:left="80"/>
              <w:jc w:val="center"/>
              <w:rPr>
                <w:rFonts w:ascii="Times New Roman" w:hAnsi="Times New Roman" w:cs="Times New Roman"/>
                <w:b/>
              </w:rPr>
            </w:pPr>
            <w:r w:rsidRPr="00982E12">
              <w:rPr>
                <w:rFonts w:ascii="Times New Roman" w:hAnsi="Times New Roman" w:cs="Times New Roman"/>
                <w:b/>
              </w:rPr>
              <w:t>120</w:t>
            </w: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851" w:type="dxa"/>
          </w:tcPr>
          <w:p w:rsidR="0023489B" w:rsidRPr="00982E12" w:rsidRDefault="0023489B" w:rsidP="00A5477A">
            <w:pPr>
              <w:jc w:val="center"/>
              <w:rPr>
                <w:rFonts w:ascii="Times New Roman" w:hAnsi="Times New Roman" w:cs="Times New Roman"/>
              </w:rPr>
            </w:pPr>
          </w:p>
        </w:tc>
        <w:tc>
          <w:tcPr>
            <w:tcW w:w="1130" w:type="dxa"/>
          </w:tcPr>
          <w:p w:rsidR="0023489B" w:rsidRPr="00982E12" w:rsidRDefault="0023489B" w:rsidP="00A5477A">
            <w:pPr>
              <w:ind w:left="52"/>
              <w:jc w:val="center"/>
              <w:rPr>
                <w:rFonts w:ascii="Times New Roman" w:hAnsi="Times New Roman" w:cs="Times New Roman"/>
              </w:rPr>
            </w:pPr>
          </w:p>
        </w:tc>
        <w:tc>
          <w:tcPr>
            <w:tcW w:w="996" w:type="dxa"/>
          </w:tcPr>
          <w:p w:rsidR="0023489B" w:rsidRPr="00982E12" w:rsidRDefault="0023489B" w:rsidP="00A5477A">
            <w:pPr>
              <w:ind w:left="356"/>
              <w:rPr>
                <w:rFonts w:ascii="Times New Roman" w:hAnsi="Times New Roman" w:cs="Times New Roman"/>
              </w:rPr>
            </w:pPr>
          </w:p>
        </w:tc>
        <w:tc>
          <w:tcPr>
            <w:tcW w:w="1192" w:type="dxa"/>
          </w:tcPr>
          <w:p w:rsidR="0023489B" w:rsidRPr="00982E12" w:rsidRDefault="0023489B" w:rsidP="00A5477A">
            <w:pPr>
              <w:ind w:left="356"/>
              <w:rPr>
                <w:rFonts w:ascii="Times New Roman" w:hAnsi="Times New Roman" w:cs="Times New Roman"/>
              </w:rPr>
            </w:pPr>
          </w:p>
        </w:tc>
        <w:tc>
          <w:tcPr>
            <w:tcW w:w="1138" w:type="dxa"/>
          </w:tcPr>
          <w:p w:rsidR="0023489B" w:rsidRPr="00982E12" w:rsidRDefault="0023489B" w:rsidP="00A5477A">
            <w:pPr>
              <w:ind w:left="345"/>
              <w:rPr>
                <w:rFonts w:ascii="Times New Roman" w:hAnsi="Times New Roman" w:cs="Times New Roman"/>
              </w:rPr>
            </w:pPr>
          </w:p>
        </w:tc>
        <w:tc>
          <w:tcPr>
            <w:tcW w:w="1130" w:type="dxa"/>
          </w:tcPr>
          <w:p w:rsidR="0023489B" w:rsidRPr="00982E12" w:rsidRDefault="0023489B" w:rsidP="00A5477A">
            <w:pPr>
              <w:ind w:left="356"/>
              <w:rPr>
                <w:rFonts w:ascii="Times New Roman" w:hAnsi="Times New Roman" w:cs="Times New Roman"/>
              </w:rPr>
            </w:pPr>
          </w:p>
        </w:tc>
        <w:tc>
          <w:tcPr>
            <w:tcW w:w="1134" w:type="dxa"/>
            <w:gridSpan w:val="2"/>
          </w:tcPr>
          <w:p w:rsidR="0023489B" w:rsidRPr="00982E12" w:rsidRDefault="0023489B" w:rsidP="00A5477A">
            <w:pPr>
              <w:rPr>
                <w:rFonts w:ascii="Times New Roman" w:hAnsi="Times New Roman" w:cs="Times New Roman"/>
              </w:rPr>
            </w:pPr>
          </w:p>
        </w:tc>
        <w:tc>
          <w:tcPr>
            <w:tcW w:w="1076" w:type="dxa"/>
            <w:gridSpan w:val="2"/>
          </w:tcPr>
          <w:p w:rsidR="0023489B" w:rsidRPr="00982E12" w:rsidRDefault="0023489B" w:rsidP="00A5477A">
            <w:pPr>
              <w:ind w:left="80"/>
              <w:jc w:val="center"/>
              <w:rPr>
                <w:rFonts w:ascii="Times New Roman" w:hAnsi="Times New Roman" w:cs="Times New Roman"/>
                <w:b/>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851" w:type="dxa"/>
          </w:tcPr>
          <w:p w:rsidR="0023489B" w:rsidRPr="00982E12" w:rsidRDefault="0023489B" w:rsidP="00A5477A">
            <w:pPr>
              <w:ind w:left="356"/>
              <w:rPr>
                <w:rFonts w:ascii="Times New Roman" w:hAnsi="Times New Roman" w:cs="Times New Roman"/>
              </w:rPr>
            </w:pPr>
          </w:p>
        </w:tc>
        <w:tc>
          <w:tcPr>
            <w:tcW w:w="1130" w:type="dxa"/>
          </w:tcPr>
          <w:p w:rsidR="0023489B" w:rsidRPr="00982E12" w:rsidRDefault="0023489B" w:rsidP="00A5477A">
            <w:pPr>
              <w:ind w:left="356"/>
              <w:rPr>
                <w:rFonts w:ascii="Times New Roman" w:hAnsi="Times New Roman" w:cs="Times New Roman"/>
              </w:rPr>
            </w:pPr>
            <w:r w:rsidRPr="00982E12">
              <w:rPr>
                <w:rFonts w:ascii="Times New Roman" w:hAnsi="Times New Roman" w:cs="Times New Roman"/>
              </w:rPr>
              <w:t>80</w:t>
            </w:r>
          </w:p>
        </w:tc>
        <w:tc>
          <w:tcPr>
            <w:tcW w:w="996" w:type="dxa"/>
          </w:tcPr>
          <w:p w:rsidR="0023489B" w:rsidRPr="00982E12" w:rsidRDefault="0023489B" w:rsidP="00A5477A">
            <w:pPr>
              <w:ind w:left="356"/>
              <w:jc w:val="center"/>
              <w:rPr>
                <w:rFonts w:ascii="Times New Roman" w:hAnsi="Times New Roman" w:cs="Times New Roman"/>
              </w:rPr>
            </w:pPr>
          </w:p>
        </w:tc>
        <w:tc>
          <w:tcPr>
            <w:tcW w:w="1192" w:type="dxa"/>
          </w:tcPr>
          <w:p w:rsidR="0023489B" w:rsidRPr="00982E12" w:rsidRDefault="0023489B" w:rsidP="00A5477A">
            <w:pPr>
              <w:ind w:left="356"/>
              <w:jc w:val="center"/>
              <w:rPr>
                <w:rFonts w:ascii="Times New Roman" w:hAnsi="Times New Roman" w:cs="Times New Roman"/>
              </w:rPr>
            </w:pPr>
          </w:p>
        </w:tc>
        <w:tc>
          <w:tcPr>
            <w:tcW w:w="1138" w:type="dxa"/>
          </w:tcPr>
          <w:p w:rsidR="0023489B" w:rsidRPr="00982E12" w:rsidRDefault="0023489B" w:rsidP="00A5477A">
            <w:pPr>
              <w:ind w:left="356"/>
              <w:jc w:val="center"/>
              <w:rPr>
                <w:rFonts w:ascii="Times New Roman" w:hAnsi="Times New Roman" w:cs="Times New Roman"/>
              </w:rPr>
            </w:pPr>
          </w:p>
        </w:tc>
        <w:tc>
          <w:tcPr>
            <w:tcW w:w="1130" w:type="dxa"/>
          </w:tcPr>
          <w:p w:rsidR="0023489B" w:rsidRPr="00982E12" w:rsidRDefault="0023489B" w:rsidP="00A5477A">
            <w:pPr>
              <w:ind w:left="356"/>
              <w:jc w:val="center"/>
              <w:rPr>
                <w:rFonts w:ascii="Times New Roman" w:hAnsi="Times New Roman" w:cs="Times New Roman"/>
              </w:rPr>
            </w:pPr>
          </w:p>
        </w:tc>
        <w:tc>
          <w:tcPr>
            <w:tcW w:w="1134" w:type="dxa"/>
            <w:gridSpan w:val="2"/>
          </w:tcPr>
          <w:p w:rsidR="0023489B" w:rsidRPr="00982E12" w:rsidRDefault="0023489B" w:rsidP="00A5477A">
            <w:pPr>
              <w:ind w:left="356"/>
              <w:jc w:val="center"/>
              <w:rPr>
                <w:rFonts w:ascii="Times New Roman" w:hAnsi="Times New Roman" w:cs="Times New Roman"/>
              </w:rPr>
            </w:pPr>
          </w:p>
        </w:tc>
        <w:tc>
          <w:tcPr>
            <w:tcW w:w="1076" w:type="dxa"/>
            <w:gridSpan w:val="2"/>
          </w:tcPr>
          <w:p w:rsidR="0023489B" w:rsidRPr="00982E12" w:rsidRDefault="0023489B" w:rsidP="00A5477A">
            <w:pPr>
              <w:ind w:left="80"/>
              <w:jc w:val="center"/>
              <w:rPr>
                <w:rFonts w:ascii="Times New Roman" w:hAnsi="Times New Roman" w:cs="Times New Roman"/>
                <w:b/>
              </w:rPr>
            </w:pPr>
            <w:r w:rsidRPr="00982E12">
              <w:rPr>
                <w:rFonts w:ascii="Times New Roman" w:hAnsi="Times New Roman" w:cs="Times New Roman"/>
                <w:b/>
              </w:rPr>
              <w:t>80</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485" w:type="dxa"/>
        <w:tblLook w:val="04A0" w:firstRow="1" w:lastRow="0" w:firstColumn="1" w:lastColumn="0" w:noHBand="0" w:noVBand="1"/>
      </w:tblPr>
      <w:tblGrid>
        <w:gridCol w:w="9067"/>
        <w:gridCol w:w="1418"/>
      </w:tblGrid>
      <w:tr w:rsidR="00817D55" w:rsidRPr="00982E12" w:rsidTr="00A5477A">
        <w:tc>
          <w:tcPr>
            <w:tcW w:w="9067"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1418"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817D55" w:rsidRPr="00982E12" w:rsidTr="00A5477A">
        <w:tc>
          <w:tcPr>
            <w:tcW w:w="10485" w:type="dxa"/>
            <w:gridSpan w:val="2"/>
          </w:tcPr>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Wiedza: </w:t>
            </w:r>
          </w:p>
        </w:tc>
      </w:tr>
      <w:tr w:rsidR="00817D55" w:rsidRPr="00982E12" w:rsidTr="00A5477A">
        <w:tc>
          <w:tcPr>
            <w:tcW w:w="9067" w:type="dxa"/>
          </w:tcPr>
          <w:p w:rsidR="0023489B" w:rsidRPr="00982E12" w:rsidRDefault="0023489B" w:rsidP="00601528">
            <w:pPr>
              <w:numPr>
                <w:ilvl w:val="0"/>
                <w:numId w:val="573"/>
              </w:numPr>
              <w:ind w:left="452" w:hanging="283"/>
              <w:jc w:val="both"/>
              <w:rPr>
                <w:rFonts w:ascii="Times New Roman" w:hAnsi="Times New Roman" w:cs="Times New Roman"/>
              </w:rPr>
            </w:pPr>
            <w:r w:rsidRPr="00982E12">
              <w:rPr>
                <w:rFonts w:ascii="Times New Roman" w:hAnsi="Times New Roman" w:cs="Times New Roman"/>
              </w:rPr>
              <w:t>W zaawansowanym stopniu zna zasady i reguły gramatyki języka obcego oraz leksykę ogólną stosowaną podczas wypowiedzi ustnych i pisemnych umożliwiającą komunikację w środowisku zawodowym</w:t>
            </w:r>
          </w:p>
        </w:tc>
        <w:tc>
          <w:tcPr>
            <w:tcW w:w="141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BGP1_W01</w:t>
            </w:r>
          </w:p>
        </w:tc>
      </w:tr>
      <w:tr w:rsidR="00817D55" w:rsidRPr="00982E12" w:rsidTr="00A5477A">
        <w:tc>
          <w:tcPr>
            <w:tcW w:w="10485" w:type="dxa"/>
            <w:gridSpan w:val="2"/>
          </w:tcPr>
          <w:p w:rsidR="0023489B" w:rsidRPr="00982E12" w:rsidRDefault="0023489B" w:rsidP="00A5477A">
            <w:pPr>
              <w:rPr>
                <w:rFonts w:ascii="Times New Roman" w:hAnsi="Times New Roman" w:cs="Times New Roman"/>
              </w:rPr>
            </w:pPr>
            <w:r w:rsidRPr="00982E12">
              <w:rPr>
                <w:rFonts w:ascii="Times New Roman" w:hAnsi="Times New Roman" w:cs="Times New Roman"/>
                <w:b/>
              </w:rPr>
              <w:t>Umiejętności:</w:t>
            </w:r>
          </w:p>
        </w:tc>
      </w:tr>
      <w:tr w:rsidR="00817D55" w:rsidRPr="00982E12" w:rsidTr="00A5477A">
        <w:tc>
          <w:tcPr>
            <w:tcW w:w="9067" w:type="dxa"/>
          </w:tcPr>
          <w:p w:rsidR="0023489B" w:rsidRPr="00982E12" w:rsidRDefault="0023489B" w:rsidP="00601528">
            <w:pPr>
              <w:numPr>
                <w:ilvl w:val="0"/>
                <w:numId w:val="574"/>
              </w:numPr>
              <w:ind w:left="452" w:hanging="283"/>
              <w:jc w:val="both"/>
              <w:rPr>
                <w:rFonts w:ascii="Times New Roman" w:hAnsi="Times New Roman" w:cs="Times New Roman"/>
              </w:rPr>
            </w:pPr>
            <w:r w:rsidRPr="00982E12">
              <w:rPr>
                <w:rFonts w:ascii="Times New Roman" w:hAnsi="Times New Roman" w:cs="Times New Roman"/>
              </w:rPr>
              <w:t>Potrafi posługiwać się językiem obcym na poziomie B2 Europejskiego Systemu Opisu Kształcenia Językowego, w tym terminologią specjalistyczną dla studiowanego kierunku i specjalności</w:t>
            </w:r>
          </w:p>
        </w:tc>
        <w:tc>
          <w:tcPr>
            <w:tcW w:w="1418" w:type="dxa"/>
          </w:tcPr>
          <w:p w:rsidR="0023489B" w:rsidRPr="00982E12" w:rsidRDefault="0023489B" w:rsidP="00A5477A">
            <w:pP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BGP1_U18</w:t>
            </w:r>
          </w:p>
        </w:tc>
      </w:tr>
      <w:tr w:rsidR="00817D55" w:rsidRPr="00982E12" w:rsidTr="00A5477A">
        <w:tc>
          <w:tcPr>
            <w:tcW w:w="9067" w:type="dxa"/>
          </w:tcPr>
          <w:p w:rsidR="0023489B" w:rsidRPr="00982E12" w:rsidRDefault="0023489B" w:rsidP="00601528">
            <w:pPr>
              <w:numPr>
                <w:ilvl w:val="0"/>
                <w:numId w:val="574"/>
              </w:numPr>
              <w:ind w:left="452" w:hanging="283"/>
              <w:jc w:val="both"/>
              <w:rPr>
                <w:rFonts w:ascii="Times New Roman" w:hAnsi="Times New Roman" w:cs="Times New Roman"/>
              </w:rPr>
            </w:pPr>
            <w:r w:rsidRPr="00982E12">
              <w:rPr>
                <w:rFonts w:ascii="Times New Roman" w:hAnsi="Times New Roman" w:cs="Times New Roman"/>
              </w:rPr>
              <w:t>Potrafi samodzielnie planować i rozwijać metody oraz techniki uczenia się języka obcego oraz podejmować działania zmierzające do podwyższania posiadanych kompetencji językowych</w:t>
            </w:r>
          </w:p>
        </w:tc>
        <w:tc>
          <w:tcPr>
            <w:tcW w:w="141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BGP1_U20</w:t>
            </w:r>
          </w:p>
        </w:tc>
      </w:tr>
      <w:tr w:rsidR="00817D55" w:rsidRPr="00982E12" w:rsidTr="00A5477A">
        <w:tc>
          <w:tcPr>
            <w:tcW w:w="10485" w:type="dxa"/>
            <w:gridSpan w:val="2"/>
          </w:tcPr>
          <w:p w:rsidR="0023489B" w:rsidRPr="00982E12" w:rsidRDefault="0023489B" w:rsidP="00A5477A">
            <w:pPr>
              <w:rPr>
                <w:rFonts w:ascii="Times New Roman" w:hAnsi="Times New Roman" w:cs="Times New Roman"/>
              </w:rPr>
            </w:pPr>
            <w:r w:rsidRPr="00982E12">
              <w:rPr>
                <w:rFonts w:ascii="Times New Roman" w:hAnsi="Times New Roman" w:cs="Times New Roman"/>
                <w:b/>
              </w:rPr>
              <w:t>Kompetencje społeczne (postawy)</w:t>
            </w:r>
          </w:p>
        </w:tc>
      </w:tr>
      <w:tr w:rsidR="0023489B" w:rsidRPr="00982E12" w:rsidTr="00A5477A">
        <w:trPr>
          <w:trHeight w:val="258"/>
        </w:trPr>
        <w:tc>
          <w:tcPr>
            <w:tcW w:w="9067" w:type="dxa"/>
          </w:tcPr>
          <w:p w:rsidR="0023489B" w:rsidRPr="00982E12" w:rsidRDefault="0023489B" w:rsidP="00601528">
            <w:pPr>
              <w:numPr>
                <w:ilvl w:val="0"/>
                <w:numId w:val="575"/>
              </w:numPr>
              <w:ind w:left="452" w:hanging="283"/>
              <w:jc w:val="both"/>
              <w:rPr>
                <w:rFonts w:ascii="Times New Roman" w:hAnsi="Times New Roman" w:cs="Times New Roman"/>
              </w:rPr>
            </w:pPr>
            <w:r w:rsidRPr="00982E12">
              <w:rPr>
                <w:rFonts w:ascii="Times New Roman" w:hAnsi="Times New Roman" w:cs="Times New Roman"/>
              </w:rPr>
              <w:lastRenderedPageBreak/>
              <w:t>Wykazuje gotowość do krytycznej oceny posiadanych kompetencji językowych i ich zastosowania w działalności służbowej</w:t>
            </w:r>
          </w:p>
        </w:tc>
        <w:tc>
          <w:tcPr>
            <w:tcW w:w="141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BGP1_K01</w:t>
            </w:r>
          </w:p>
        </w:tc>
      </w:tr>
    </w:tbl>
    <w:p w:rsidR="003A5423" w:rsidRPr="00982E12" w:rsidRDefault="003A5423"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u w:val="single"/>
        </w:rPr>
      </w:pPr>
    </w:p>
    <w:tbl>
      <w:tblPr>
        <w:tblStyle w:val="Siatkatabelijasna1"/>
        <w:tblW w:w="10485" w:type="dxa"/>
        <w:tblLook w:val="04A0" w:firstRow="1" w:lastRow="0" w:firstColumn="1" w:lastColumn="0" w:noHBand="0" w:noVBand="1"/>
      </w:tblPr>
      <w:tblGrid>
        <w:gridCol w:w="2448"/>
        <w:gridCol w:w="2081"/>
        <w:gridCol w:w="2082"/>
        <w:gridCol w:w="2081"/>
        <w:gridCol w:w="1793"/>
      </w:tblGrid>
      <w:tr w:rsidR="00817D55" w:rsidRPr="00982E12" w:rsidTr="00A5477A">
        <w:trPr>
          <w:trHeight w:val="380"/>
        </w:trPr>
        <w:tc>
          <w:tcPr>
            <w:tcW w:w="2448" w:type="dxa"/>
            <w:vMerge w:val="restart"/>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8037" w:type="dxa"/>
            <w:gridSpan w:val="4"/>
          </w:tcPr>
          <w:p w:rsidR="0023489B" w:rsidRPr="00982E12" w:rsidRDefault="0023489B" w:rsidP="00A5477A">
            <w:pPr>
              <w:jc w:val="center"/>
              <w:rPr>
                <w:rFonts w:ascii="Times New Roman" w:hAnsi="Times New Roman" w:cs="Times New Roman"/>
                <w:b/>
                <w:u w:val="single"/>
              </w:rPr>
            </w:pPr>
            <w:r w:rsidRPr="00982E12">
              <w:rPr>
                <w:rFonts w:ascii="Times New Roman" w:hAnsi="Times New Roman" w:cs="Times New Roman"/>
                <w:b/>
              </w:rPr>
              <w:t>Metody weryfikacji efektów uczenia się</w:t>
            </w:r>
          </w:p>
        </w:tc>
      </w:tr>
      <w:tr w:rsidR="00817D55" w:rsidRPr="00982E12" w:rsidTr="00A5477A">
        <w:trPr>
          <w:trHeight w:val="556"/>
        </w:trPr>
        <w:tc>
          <w:tcPr>
            <w:tcW w:w="2448" w:type="dxa"/>
            <w:vMerge/>
          </w:tcPr>
          <w:p w:rsidR="0023489B" w:rsidRPr="00982E12" w:rsidRDefault="0023489B" w:rsidP="00A5477A">
            <w:pPr>
              <w:rPr>
                <w:rFonts w:ascii="Times New Roman" w:hAnsi="Times New Roman" w:cs="Times New Roman"/>
                <w:b/>
                <w:u w:val="single"/>
              </w:rPr>
            </w:pPr>
          </w:p>
        </w:tc>
        <w:tc>
          <w:tcPr>
            <w:tcW w:w="2081"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Test/</w:t>
            </w:r>
          </w:p>
          <w:p w:rsidR="0023489B" w:rsidRPr="00982E12" w:rsidRDefault="0023489B" w:rsidP="00A5477A">
            <w:pPr>
              <w:jc w:val="center"/>
              <w:rPr>
                <w:rFonts w:ascii="Times New Roman" w:hAnsi="Times New Roman" w:cs="Times New Roman"/>
                <w:b/>
                <w:sz w:val="16"/>
                <w:szCs w:val="16"/>
                <w:u w:val="single"/>
              </w:rPr>
            </w:pPr>
            <w:r w:rsidRPr="00982E12">
              <w:rPr>
                <w:rFonts w:ascii="Times New Roman" w:hAnsi="Times New Roman" w:cs="Times New Roman"/>
                <w:sz w:val="16"/>
                <w:szCs w:val="16"/>
              </w:rPr>
              <w:t>kolokwium</w:t>
            </w:r>
          </w:p>
        </w:tc>
        <w:tc>
          <w:tcPr>
            <w:tcW w:w="2082" w:type="dxa"/>
          </w:tcPr>
          <w:p w:rsidR="0023489B" w:rsidRPr="00982E12" w:rsidRDefault="0023489B" w:rsidP="00A5477A">
            <w:pPr>
              <w:jc w:val="center"/>
              <w:rPr>
                <w:rFonts w:ascii="Times New Roman" w:hAnsi="Times New Roman" w:cs="Times New Roman"/>
                <w:b/>
                <w:sz w:val="16"/>
                <w:szCs w:val="16"/>
                <w:u w:val="single"/>
              </w:rPr>
            </w:pPr>
            <w:r w:rsidRPr="00982E12">
              <w:rPr>
                <w:rFonts w:ascii="Times New Roman" w:hAnsi="Times New Roman" w:cs="Times New Roman"/>
                <w:sz w:val="16"/>
                <w:szCs w:val="16"/>
              </w:rPr>
              <w:t>Ćwiczenia konwersatoryjne/ odpowiedzi ustne</w:t>
            </w:r>
          </w:p>
        </w:tc>
        <w:tc>
          <w:tcPr>
            <w:tcW w:w="2081" w:type="dxa"/>
          </w:tcPr>
          <w:p w:rsidR="0023489B" w:rsidRPr="00982E12" w:rsidRDefault="0023489B" w:rsidP="00A5477A">
            <w:pPr>
              <w:jc w:val="center"/>
              <w:rPr>
                <w:rFonts w:ascii="Times New Roman" w:hAnsi="Times New Roman" w:cs="Times New Roman"/>
                <w:b/>
                <w:sz w:val="16"/>
                <w:szCs w:val="16"/>
                <w:u w:val="single"/>
              </w:rPr>
            </w:pPr>
            <w:r w:rsidRPr="00982E12">
              <w:rPr>
                <w:rFonts w:ascii="Times New Roman" w:hAnsi="Times New Roman" w:cs="Times New Roman"/>
                <w:sz w:val="16"/>
                <w:szCs w:val="16"/>
              </w:rPr>
              <w:t>Praca własna/ zadania domowe</w:t>
            </w:r>
          </w:p>
        </w:tc>
        <w:tc>
          <w:tcPr>
            <w:tcW w:w="1793" w:type="dxa"/>
          </w:tcPr>
          <w:p w:rsidR="0023489B" w:rsidRPr="00982E12" w:rsidRDefault="0023489B" w:rsidP="00A5477A">
            <w:pPr>
              <w:jc w:val="center"/>
              <w:rPr>
                <w:rFonts w:ascii="Times New Roman" w:hAnsi="Times New Roman" w:cs="Times New Roman"/>
                <w:b/>
                <w:sz w:val="16"/>
                <w:szCs w:val="16"/>
                <w:u w:val="single"/>
              </w:rPr>
            </w:pPr>
            <w:r w:rsidRPr="00982E12">
              <w:rPr>
                <w:rFonts w:ascii="Times New Roman" w:hAnsi="Times New Roman" w:cs="Times New Roman"/>
                <w:sz w:val="16"/>
                <w:szCs w:val="16"/>
              </w:rPr>
              <w:t>Aktywność na zajęciach</w:t>
            </w:r>
          </w:p>
        </w:tc>
      </w:tr>
      <w:tr w:rsidR="00817D55" w:rsidRPr="00982E12" w:rsidTr="00A5477A">
        <w:trPr>
          <w:trHeight w:val="353"/>
        </w:trPr>
        <w:tc>
          <w:tcPr>
            <w:tcW w:w="244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W1</w:t>
            </w:r>
          </w:p>
        </w:tc>
        <w:tc>
          <w:tcPr>
            <w:tcW w:w="208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08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08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79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trHeight w:val="353"/>
        </w:trPr>
        <w:tc>
          <w:tcPr>
            <w:tcW w:w="244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U1</w:t>
            </w:r>
          </w:p>
        </w:tc>
        <w:tc>
          <w:tcPr>
            <w:tcW w:w="208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08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08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79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trHeight w:val="332"/>
        </w:trPr>
        <w:tc>
          <w:tcPr>
            <w:tcW w:w="244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U2</w:t>
            </w:r>
          </w:p>
        </w:tc>
        <w:tc>
          <w:tcPr>
            <w:tcW w:w="208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08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08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79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353"/>
        </w:trPr>
        <w:tc>
          <w:tcPr>
            <w:tcW w:w="244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K1</w:t>
            </w:r>
          </w:p>
        </w:tc>
        <w:tc>
          <w:tcPr>
            <w:tcW w:w="208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08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08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79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494" w:type="dxa"/>
        <w:tblLayout w:type="fixed"/>
        <w:tblLook w:val="0000" w:firstRow="0" w:lastRow="0" w:firstColumn="0" w:lastColumn="0" w:noHBand="0" w:noVBand="0"/>
      </w:tblPr>
      <w:tblGrid>
        <w:gridCol w:w="10494"/>
      </w:tblGrid>
      <w:tr w:rsidR="0023489B" w:rsidRPr="00982E12" w:rsidTr="00A5477A">
        <w:trPr>
          <w:trHeight w:val="532"/>
        </w:trPr>
        <w:tc>
          <w:tcPr>
            <w:tcW w:w="10494"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Forma zaliczenia: </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Ćwiczenia </w:t>
            </w:r>
            <w:proofErr w:type="spellStart"/>
            <w:r w:rsidRPr="00982E12">
              <w:rPr>
                <w:rFonts w:ascii="Times New Roman" w:hAnsi="Times New Roman" w:cs="Times New Roman"/>
                <w:b/>
              </w:rPr>
              <w:t>sem</w:t>
            </w:r>
            <w:proofErr w:type="spellEnd"/>
            <w:r w:rsidRPr="00982E12">
              <w:rPr>
                <w:rFonts w:ascii="Times New Roman" w:hAnsi="Times New Roman" w:cs="Times New Roman"/>
                <w:b/>
              </w:rPr>
              <w:t xml:space="preserve">. III, IV i V – </w:t>
            </w:r>
            <w:r w:rsidR="00125093" w:rsidRPr="00982E12">
              <w:rPr>
                <w:rFonts w:ascii="Times New Roman" w:hAnsi="Times New Roman" w:cs="Times New Roman"/>
                <w:b/>
              </w:rPr>
              <w:t>zaliczenie z oceną,</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Ćwiczenia </w:t>
            </w:r>
            <w:proofErr w:type="spellStart"/>
            <w:r w:rsidRPr="00982E12">
              <w:rPr>
                <w:rFonts w:ascii="Times New Roman" w:hAnsi="Times New Roman" w:cs="Times New Roman"/>
                <w:b/>
              </w:rPr>
              <w:t>sem</w:t>
            </w:r>
            <w:proofErr w:type="spellEnd"/>
            <w:r w:rsidRPr="00982E12">
              <w:rPr>
                <w:rFonts w:ascii="Times New Roman" w:hAnsi="Times New Roman" w:cs="Times New Roman"/>
                <w:b/>
              </w:rPr>
              <w:t>. VI – egzamin</w:t>
            </w:r>
          </w:p>
          <w:p w:rsidR="0023489B" w:rsidRPr="00982E12" w:rsidRDefault="0023489B" w:rsidP="00A5477A">
            <w:pPr>
              <w:rPr>
                <w:rFonts w:ascii="Times New Roman" w:hAnsi="Times New Roman" w:cs="Times New Roman"/>
              </w:rPr>
            </w:pPr>
          </w:p>
          <w:p w:rsidR="0023489B" w:rsidRPr="00982E12" w:rsidRDefault="00264DAA" w:rsidP="00A5477A">
            <w:pPr>
              <w:rPr>
                <w:rFonts w:ascii="Times New Roman" w:hAnsi="Times New Roman" w:cs="Times New Roman"/>
                <w:b/>
              </w:rPr>
            </w:pPr>
            <w:r w:rsidRPr="00982E12">
              <w:rPr>
                <w:rFonts w:ascii="Times New Roman" w:hAnsi="Times New Roman" w:cs="Times New Roman"/>
                <w:b/>
              </w:rPr>
              <w:t xml:space="preserve">Sposób zaliczenia / </w:t>
            </w:r>
            <w:r w:rsidR="0023489B" w:rsidRPr="00982E12">
              <w:rPr>
                <w:rFonts w:ascii="Times New Roman" w:hAnsi="Times New Roman" w:cs="Times New Roman"/>
                <w:b/>
              </w:rPr>
              <w:t xml:space="preserve">Podstawowe kryteria: </w:t>
            </w:r>
          </w:p>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Zajęcia realizowane są przez cztery semestry (III-VI). </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Warunki zaliczenia ćwiczeń semestrów III - VI:</w:t>
            </w:r>
          </w:p>
          <w:p w:rsidR="0023489B" w:rsidRPr="00982E12" w:rsidRDefault="0023489B" w:rsidP="00601528">
            <w:pPr>
              <w:numPr>
                <w:ilvl w:val="0"/>
                <w:numId w:val="558"/>
              </w:numPr>
              <w:rPr>
                <w:rFonts w:ascii="Times New Roman" w:hAnsi="Times New Roman" w:cs="Times New Roman"/>
              </w:rPr>
            </w:pPr>
            <w:r w:rsidRPr="00982E12">
              <w:rPr>
                <w:rFonts w:ascii="Times New Roman" w:hAnsi="Times New Roman" w:cs="Times New Roman"/>
              </w:rPr>
              <w:t>zaliczenie sprawdzianów pisemnych na ocenę pozytywną, po uzyskaniu co najm</w:t>
            </w:r>
            <w:r w:rsidR="00261BE2" w:rsidRPr="00982E12">
              <w:rPr>
                <w:rFonts w:ascii="Times New Roman" w:hAnsi="Times New Roman" w:cs="Times New Roman"/>
              </w:rPr>
              <w:t xml:space="preserve">niej 60% maksymalnej punktacji </w:t>
            </w:r>
            <w:r w:rsidRPr="00982E12">
              <w:rPr>
                <w:rFonts w:ascii="Times New Roman" w:hAnsi="Times New Roman" w:cs="Times New Roman"/>
              </w:rPr>
              <w:t>wg obowiązującej skali ocen określonej w Regulaminie Studiów,</w:t>
            </w:r>
          </w:p>
          <w:p w:rsidR="0023489B" w:rsidRPr="00982E12" w:rsidRDefault="0023489B" w:rsidP="00601528">
            <w:pPr>
              <w:numPr>
                <w:ilvl w:val="0"/>
                <w:numId w:val="558"/>
              </w:numPr>
              <w:rPr>
                <w:rFonts w:ascii="Times New Roman" w:hAnsi="Times New Roman" w:cs="Times New Roman"/>
              </w:rPr>
            </w:pPr>
            <w:r w:rsidRPr="00982E12">
              <w:rPr>
                <w:rFonts w:ascii="Times New Roman" w:hAnsi="Times New Roman" w:cs="Times New Roman"/>
              </w:rPr>
              <w:t>wykonywanie zadanych prac domowych i ćwiczeń.</w:t>
            </w:r>
          </w:p>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Warunkiem zaliczenia każdego semestru jest otrzymanie oceny pozytywnej liczonej wg średniej wynikającej z ocen cząstkowych. </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Egzamin (semestr VI): </w:t>
            </w:r>
          </w:p>
          <w:p w:rsidR="0023489B" w:rsidRPr="00982E12" w:rsidRDefault="0023489B" w:rsidP="00601528">
            <w:pPr>
              <w:numPr>
                <w:ilvl w:val="0"/>
                <w:numId w:val="558"/>
              </w:numPr>
              <w:rPr>
                <w:rFonts w:ascii="Times New Roman" w:hAnsi="Times New Roman" w:cs="Times New Roman"/>
              </w:rPr>
            </w:pPr>
            <w:r w:rsidRPr="00982E12">
              <w:rPr>
                <w:rFonts w:ascii="Times New Roman" w:hAnsi="Times New Roman" w:cs="Times New Roman"/>
              </w:rPr>
              <w:t xml:space="preserve">w formie pisemnej: test leksykalno-gramatyczny, </w:t>
            </w:r>
          </w:p>
          <w:p w:rsidR="0023489B" w:rsidRPr="00982E12" w:rsidRDefault="0023489B" w:rsidP="00601528">
            <w:pPr>
              <w:numPr>
                <w:ilvl w:val="0"/>
                <w:numId w:val="558"/>
              </w:numPr>
              <w:rPr>
                <w:rFonts w:ascii="Times New Roman" w:hAnsi="Times New Roman" w:cs="Times New Roman"/>
              </w:rPr>
            </w:pPr>
            <w:r w:rsidRPr="00982E12">
              <w:rPr>
                <w:rFonts w:ascii="Times New Roman" w:hAnsi="Times New Roman" w:cs="Times New Roman"/>
              </w:rPr>
              <w:t>w formie ustnej: wypowiedź na tematy zawarte w wylosowanym zestawie.</w:t>
            </w:r>
          </w:p>
          <w:p w:rsidR="0023489B" w:rsidRPr="00982E12" w:rsidRDefault="0023489B" w:rsidP="00A5477A">
            <w:pPr>
              <w:rPr>
                <w:rFonts w:ascii="Times New Roman" w:hAnsi="Times New Roman" w:cs="Times New Roman"/>
              </w:rPr>
            </w:pPr>
            <w:r w:rsidRPr="00982E12">
              <w:rPr>
                <w:rFonts w:ascii="Times New Roman" w:hAnsi="Times New Roman" w:cs="Times New Roman"/>
              </w:rPr>
              <w:t>Warunkiem zaliczenia egzaminu jest otrzymanie oceny pozytywnej z każdej części (formy) tego egzaminu po uzyskaniu co najmniej 60% maksymalnej punktacji wg obowiązującej skali ocen określonej w Regulaminie Studiów.</w:t>
            </w:r>
          </w:p>
          <w:p w:rsidR="0023489B" w:rsidRPr="00982E12" w:rsidRDefault="0023489B" w:rsidP="00A5477A">
            <w:pPr>
              <w:rPr>
                <w:rFonts w:ascii="Times New Roman" w:hAnsi="Times New Roman" w:cs="Times New Roman"/>
              </w:rPr>
            </w:pPr>
            <w:r w:rsidRPr="00982E12">
              <w:rPr>
                <w:rFonts w:ascii="Times New Roman" w:hAnsi="Times New Roman" w:cs="Times New Roman"/>
              </w:rPr>
              <w:t>Ocena z egzaminu wystawiana jest na podstawie średniej arytmetycznej ocen otrzymanych z obu części (form) egzaminu.</w:t>
            </w:r>
          </w:p>
          <w:p w:rsidR="0023489B" w:rsidRPr="00982E12" w:rsidRDefault="0023489B" w:rsidP="00A5477A">
            <w:pPr>
              <w:contextualSpacing/>
              <w:rPr>
                <w:rFonts w:ascii="Times New Roman" w:hAnsi="Times New Roman" w:cs="Times New Roman"/>
              </w:rPr>
            </w:pPr>
            <w:r w:rsidRPr="00982E12">
              <w:rPr>
                <w:rFonts w:ascii="Times New Roman" w:hAnsi="Times New Roman" w:cs="Times New Roman"/>
              </w:rPr>
              <w:t>Kryteria oceny z egzaminu są zgodne z wymaganiami Rady Europy ujętymi w CEFR (</w:t>
            </w:r>
            <w:proofErr w:type="spellStart"/>
            <w:r w:rsidRPr="00982E12">
              <w:rPr>
                <w:rFonts w:ascii="Times New Roman" w:hAnsi="Times New Roman" w:cs="Times New Roman"/>
              </w:rPr>
              <w:t>Common</w:t>
            </w:r>
            <w:proofErr w:type="spellEnd"/>
            <w:r w:rsidRPr="00982E12">
              <w:rPr>
                <w:rFonts w:ascii="Times New Roman" w:hAnsi="Times New Roman" w:cs="Times New Roman"/>
              </w:rPr>
              <w:t xml:space="preserve"> </w:t>
            </w:r>
            <w:proofErr w:type="spellStart"/>
            <w:r w:rsidRPr="00982E12">
              <w:rPr>
                <w:rFonts w:ascii="Times New Roman" w:hAnsi="Times New Roman" w:cs="Times New Roman"/>
              </w:rPr>
              <w:t>European</w:t>
            </w:r>
            <w:proofErr w:type="spellEnd"/>
            <w:r w:rsidRPr="00982E12">
              <w:rPr>
                <w:rFonts w:ascii="Times New Roman" w:hAnsi="Times New Roman" w:cs="Times New Roman"/>
              </w:rPr>
              <w:t xml:space="preserve"> Framework for Language Reference) i wyrażone w skali określonej w Regulaminie Studiów.</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rPr>
      </w:pPr>
      <w:r w:rsidRPr="00982E12">
        <w:rPr>
          <w:rFonts w:ascii="Times New Roman" w:hAnsi="Times New Roman" w:cs="Times New Roman"/>
          <w:b/>
          <w:u w:val="single"/>
        </w:rPr>
        <w:t>Wykaz literatury:</w:t>
      </w:r>
    </w:p>
    <w:tbl>
      <w:tblPr>
        <w:tblStyle w:val="Siatkatabelijasna1"/>
        <w:tblW w:w="0" w:type="auto"/>
        <w:tblLook w:val="04A0" w:firstRow="1" w:lastRow="0" w:firstColumn="1" w:lastColumn="0" w:noHBand="0" w:noVBand="1"/>
      </w:tblPr>
      <w:tblGrid>
        <w:gridCol w:w="10327"/>
      </w:tblGrid>
      <w:tr w:rsidR="00817D55" w:rsidRPr="00982E12" w:rsidTr="00261BE2">
        <w:trPr>
          <w:trHeight w:val="1323"/>
        </w:trPr>
        <w:tc>
          <w:tcPr>
            <w:tcW w:w="10327" w:type="dxa"/>
          </w:tcPr>
          <w:p w:rsidR="0023489B" w:rsidRPr="00982E12" w:rsidRDefault="0023489B" w:rsidP="00601528">
            <w:pPr>
              <w:pStyle w:val="Akapitzlist"/>
              <w:numPr>
                <w:ilvl w:val="0"/>
                <w:numId w:val="954"/>
              </w:numPr>
              <w:spacing w:after="0" w:line="240" w:lineRule="auto"/>
              <w:ind w:left="455" w:right="-141"/>
              <w:rPr>
                <w:rFonts w:ascii="Times New Roman" w:hAnsi="Times New Roman" w:cs="Times New Roman"/>
                <w:b/>
              </w:rPr>
            </w:pPr>
            <w:r w:rsidRPr="00982E12">
              <w:rPr>
                <w:rFonts w:ascii="Times New Roman" w:hAnsi="Times New Roman" w:cs="Times New Roman"/>
                <w:b/>
              </w:rPr>
              <w:t>Literatura podstawowa:</w:t>
            </w:r>
          </w:p>
          <w:p w:rsidR="0023489B" w:rsidRPr="00982E12" w:rsidRDefault="0023489B" w:rsidP="00A5477A">
            <w:pPr>
              <w:ind w:left="455" w:right="-141" w:hanging="360"/>
              <w:rPr>
                <w:rFonts w:ascii="Times New Roman" w:hAnsi="Times New Roman" w:cs="Times New Roman"/>
                <w:b/>
              </w:rPr>
            </w:pPr>
          </w:p>
          <w:p w:rsidR="0023489B" w:rsidRPr="00982E12" w:rsidRDefault="0023489B" w:rsidP="00601528">
            <w:pPr>
              <w:numPr>
                <w:ilvl w:val="0"/>
                <w:numId w:val="577"/>
              </w:numPr>
              <w:ind w:left="314" w:right="-141"/>
              <w:rPr>
                <w:rFonts w:ascii="Times New Roman" w:hAnsi="Times New Roman" w:cs="Times New Roman"/>
                <w:lang w:eastAsia="pl-PL"/>
              </w:rPr>
            </w:pPr>
            <w:r w:rsidRPr="00982E12">
              <w:rPr>
                <w:rFonts w:ascii="Times New Roman" w:hAnsi="Times New Roman" w:cs="Times New Roman"/>
                <w:lang w:eastAsia="pl-PL"/>
              </w:rPr>
              <w:t xml:space="preserve">Evans S., </w:t>
            </w:r>
            <w:proofErr w:type="spellStart"/>
            <w:r w:rsidRPr="00982E12">
              <w:rPr>
                <w:rFonts w:ascii="Times New Roman" w:hAnsi="Times New Roman" w:cs="Times New Roman"/>
                <w:lang w:eastAsia="pl-PL"/>
              </w:rPr>
              <w:t>Pude</w:t>
            </w:r>
            <w:proofErr w:type="spellEnd"/>
            <w:r w:rsidRPr="00982E12">
              <w:rPr>
                <w:rFonts w:ascii="Times New Roman" w:hAnsi="Times New Roman" w:cs="Times New Roman"/>
                <w:lang w:eastAsia="pl-PL"/>
              </w:rPr>
              <w:t xml:space="preserve"> A., </w:t>
            </w:r>
            <w:proofErr w:type="spellStart"/>
            <w:r w:rsidRPr="00982E12">
              <w:rPr>
                <w:rFonts w:ascii="Times New Roman" w:hAnsi="Times New Roman" w:cs="Times New Roman"/>
                <w:lang w:eastAsia="pl-PL"/>
              </w:rPr>
              <w:t>Specht</w:t>
            </w:r>
            <w:proofErr w:type="spellEnd"/>
            <w:r w:rsidRPr="00982E12">
              <w:rPr>
                <w:rFonts w:ascii="Times New Roman" w:hAnsi="Times New Roman" w:cs="Times New Roman"/>
                <w:lang w:eastAsia="pl-PL"/>
              </w:rPr>
              <w:t xml:space="preserve"> F., </w:t>
            </w:r>
            <w:proofErr w:type="spellStart"/>
            <w:r w:rsidRPr="00982E12">
              <w:rPr>
                <w:rFonts w:ascii="Times New Roman" w:hAnsi="Times New Roman" w:cs="Times New Roman"/>
                <w:lang w:eastAsia="pl-PL"/>
              </w:rPr>
              <w:t>Menschen</w:t>
            </w:r>
            <w:proofErr w:type="spellEnd"/>
            <w:r w:rsidRPr="00982E12">
              <w:rPr>
                <w:rFonts w:ascii="Times New Roman" w:hAnsi="Times New Roman" w:cs="Times New Roman"/>
                <w:lang w:eastAsia="pl-PL"/>
              </w:rPr>
              <w:t xml:space="preserve">. </w:t>
            </w:r>
            <w:proofErr w:type="spellStart"/>
            <w:r w:rsidRPr="00982E12">
              <w:rPr>
                <w:rFonts w:ascii="Times New Roman" w:hAnsi="Times New Roman" w:cs="Times New Roman"/>
                <w:lang w:eastAsia="pl-PL"/>
              </w:rPr>
              <w:t>Deutsch</w:t>
            </w:r>
            <w:proofErr w:type="spellEnd"/>
            <w:r w:rsidRPr="00982E12">
              <w:rPr>
                <w:rFonts w:ascii="Times New Roman" w:hAnsi="Times New Roman" w:cs="Times New Roman"/>
                <w:lang w:eastAsia="pl-PL"/>
              </w:rPr>
              <w:t xml:space="preserve"> </w:t>
            </w:r>
            <w:proofErr w:type="spellStart"/>
            <w:r w:rsidRPr="00982E12">
              <w:rPr>
                <w:rFonts w:ascii="Times New Roman" w:hAnsi="Times New Roman" w:cs="Times New Roman"/>
                <w:lang w:eastAsia="pl-PL"/>
              </w:rPr>
              <w:t>als</w:t>
            </w:r>
            <w:proofErr w:type="spellEnd"/>
            <w:r w:rsidRPr="00982E12">
              <w:rPr>
                <w:rFonts w:ascii="Times New Roman" w:hAnsi="Times New Roman" w:cs="Times New Roman"/>
                <w:lang w:eastAsia="pl-PL"/>
              </w:rPr>
              <w:t xml:space="preserve"> </w:t>
            </w:r>
            <w:proofErr w:type="spellStart"/>
            <w:r w:rsidRPr="00982E12">
              <w:rPr>
                <w:rFonts w:ascii="Times New Roman" w:hAnsi="Times New Roman" w:cs="Times New Roman"/>
                <w:lang w:eastAsia="pl-PL"/>
              </w:rPr>
              <w:t>Fremdsprache</w:t>
            </w:r>
            <w:proofErr w:type="spellEnd"/>
            <w:r w:rsidRPr="00982E12">
              <w:rPr>
                <w:rFonts w:ascii="Times New Roman" w:hAnsi="Times New Roman" w:cs="Times New Roman"/>
                <w:lang w:eastAsia="pl-PL"/>
              </w:rPr>
              <w:t xml:space="preserve">, </w:t>
            </w:r>
            <w:proofErr w:type="spellStart"/>
            <w:r w:rsidRPr="00982E12">
              <w:rPr>
                <w:rFonts w:ascii="Times New Roman" w:hAnsi="Times New Roman" w:cs="Times New Roman"/>
                <w:lang w:eastAsia="pl-PL"/>
              </w:rPr>
              <w:t>Kursbuch</w:t>
            </w:r>
            <w:proofErr w:type="spellEnd"/>
            <w:r w:rsidRPr="00982E12">
              <w:rPr>
                <w:rFonts w:ascii="Times New Roman" w:hAnsi="Times New Roman" w:cs="Times New Roman"/>
                <w:lang w:eastAsia="pl-PL"/>
              </w:rPr>
              <w:t xml:space="preserve">, </w:t>
            </w:r>
            <w:proofErr w:type="spellStart"/>
            <w:r w:rsidRPr="00982E12">
              <w:rPr>
                <w:rFonts w:ascii="Times New Roman" w:hAnsi="Times New Roman" w:cs="Times New Roman"/>
                <w:lang w:eastAsia="pl-PL"/>
              </w:rPr>
              <w:t>Hueber</w:t>
            </w:r>
            <w:proofErr w:type="spellEnd"/>
            <w:r w:rsidRPr="00982E12">
              <w:rPr>
                <w:rFonts w:ascii="Times New Roman" w:hAnsi="Times New Roman" w:cs="Times New Roman"/>
                <w:lang w:eastAsia="pl-PL"/>
              </w:rPr>
              <w:t xml:space="preserve"> </w:t>
            </w:r>
            <w:proofErr w:type="spellStart"/>
            <w:r w:rsidRPr="00982E12">
              <w:rPr>
                <w:rFonts w:ascii="Times New Roman" w:hAnsi="Times New Roman" w:cs="Times New Roman"/>
                <w:lang w:eastAsia="pl-PL"/>
              </w:rPr>
              <w:t>Verlag</w:t>
            </w:r>
            <w:proofErr w:type="spellEnd"/>
            <w:r w:rsidRPr="00982E12">
              <w:rPr>
                <w:rFonts w:ascii="Times New Roman" w:hAnsi="Times New Roman" w:cs="Times New Roman"/>
                <w:lang w:eastAsia="pl-PL"/>
              </w:rPr>
              <w:t xml:space="preserve"> 2017 </w:t>
            </w:r>
          </w:p>
          <w:p w:rsidR="0023489B" w:rsidRPr="00982E12" w:rsidRDefault="0023489B" w:rsidP="00601528">
            <w:pPr>
              <w:numPr>
                <w:ilvl w:val="0"/>
                <w:numId w:val="577"/>
              </w:numPr>
              <w:ind w:left="314" w:right="-141"/>
              <w:rPr>
                <w:rFonts w:ascii="Times New Roman" w:hAnsi="Times New Roman" w:cs="Times New Roman"/>
                <w:lang w:eastAsia="pl-PL"/>
              </w:rPr>
            </w:pPr>
            <w:proofErr w:type="spellStart"/>
            <w:r w:rsidRPr="00982E12">
              <w:rPr>
                <w:rFonts w:ascii="Times New Roman" w:hAnsi="Times New Roman" w:cs="Times New Roman"/>
                <w:lang w:eastAsia="pl-PL"/>
              </w:rPr>
              <w:t>Bęza</w:t>
            </w:r>
            <w:proofErr w:type="spellEnd"/>
            <w:r w:rsidRPr="00982E12">
              <w:rPr>
                <w:rFonts w:ascii="Times New Roman" w:hAnsi="Times New Roman" w:cs="Times New Roman"/>
                <w:lang w:eastAsia="pl-PL"/>
              </w:rPr>
              <w:t xml:space="preserve"> S., Nowe repetytorium z gramatyki języka niemieckiego, Warszawa 1997</w:t>
            </w:r>
          </w:p>
          <w:p w:rsidR="0023489B" w:rsidRPr="00982E12" w:rsidRDefault="0023489B" w:rsidP="00A5477A">
            <w:pPr>
              <w:ind w:left="455" w:right="-141" w:hanging="360"/>
              <w:rPr>
                <w:rFonts w:ascii="Times New Roman" w:hAnsi="Times New Roman" w:cs="Times New Roman"/>
                <w:lang w:eastAsia="pl-PL"/>
              </w:rPr>
            </w:pPr>
          </w:p>
          <w:p w:rsidR="0023489B" w:rsidRPr="00982E12" w:rsidRDefault="0023489B" w:rsidP="00601528">
            <w:pPr>
              <w:pStyle w:val="Akapitzlist"/>
              <w:numPr>
                <w:ilvl w:val="0"/>
                <w:numId w:val="954"/>
              </w:numPr>
              <w:spacing w:after="0" w:line="240" w:lineRule="auto"/>
              <w:ind w:left="455" w:right="-141"/>
              <w:rPr>
                <w:rFonts w:ascii="Times New Roman" w:hAnsi="Times New Roman" w:cs="Times New Roman"/>
                <w:b/>
              </w:rPr>
            </w:pPr>
            <w:r w:rsidRPr="00982E12">
              <w:rPr>
                <w:rFonts w:ascii="Times New Roman" w:hAnsi="Times New Roman" w:cs="Times New Roman"/>
                <w:b/>
              </w:rPr>
              <w:t>Literatura uzupełniająca:</w:t>
            </w:r>
          </w:p>
          <w:p w:rsidR="0023489B" w:rsidRPr="00982E12" w:rsidRDefault="0023489B" w:rsidP="00601528">
            <w:pPr>
              <w:numPr>
                <w:ilvl w:val="0"/>
                <w:numId w:val="576"/>
              </w:numPr>
              <w:ind w:left="314" w:right="-141"/>
              <w:rPr>
                <w:rFonts w:ascii="Times New Roman" w:hAnsi="Times New Roman" w:cs="Times New Roman"/>
                <w:lang w:eastAsia="pl-PL"/>
              </w:rPr>
            </w:pPr>
            <w:r w:rsidRPr="00982E12">
              <w:rPr>
                <w:rFonts w:ascii="Times New Roman" w:hAnsi="Times New Roman" w:cs="Times New Roman"/>
                <w:lang w:eastAsia="pl-PL"/>
              </w:rPr>
              <w:t xml:space="preserve">Burda U., </w:t>
            </w:r>
            <w:proofErr w:type="spellStart"/>
            <w:r w:rsidRPr="00982E12">
              <w:rPr>
                <w:rFonts w:ascii="Times New Roman" w:hAnsi="Times New Roman" w:cs="Times New Roman"/>
                <w:lang w:eastAsia="pl-PL"/>
              </w:rPr>
              <w:t>Dickel</w:t>
            </w:r>
            <w:proofErr w:type="spellEnd"/>
            <w:r w:rsidRPr="00982E12">
              <w:rPr>
                <w:rFonts w:ascii="Times New Roman" w:hAnsi="Times New Roman" w:cs="Times New Roman"/>
                <w:lang w:eastAsia="pl-PL"/>
              </w:rPr>
              <w:t xml:space="preserve"> A., Olpińska M., </w:t>
            </w:r>
            <w:proofErr w:type="spellStart"/>
            <w:r w:rsidRPr="00982E12">
              <w:rPr>
                <w:rFonts w:ascii="Times New Roman" w:hAnsi="Times New Roman" w:cs="Times New Roman"/>
                <w:lang w:eastAsia="pl-PL"/>
              </w:rPr>
              <w:t>Staatsordnung</w:t>
            </w:r>
            <w:proofErr w:type="spellEnd"/>
            <w:r w:rsidRPr="00982E12">
              <w:rPr>
                <w:rFonts w:ascii="Times New Roman" w:hAnsi="Times New Roman" w:cs="Times New Roman"/>
                <w:lang w:eastAsia="pl-PL"/>
              </w:rPr>
              <w:t xml:space="preserve"> </w:t>
            </w:r>
            <w:proofErr w:type="spellStart"/>
            <w:r w:rsidRPr="00982E12">
              <w:rPr>
                <w:rFonts w:ascii="Times New Roman" w:hAnsi="Times New Roman" w:cs="Times New Roman"/>
                <w:lang w:eastAsia="pl-PL"/>
              </w:rPr>
              <w:t>und</w:t>
            </w:r>
            <w:proofErr w:type="spellEnd"/>
            <w:r w:rsidRPr="00982E12">
              <w:rPr>
                <w:rFonts w:ascii="Times New Roman" w:hAnsi="Times New Roman" w:cs="Times New Roman"/>
                <w:lang w:eastAsia="pl-PL"/>
              </w:rPr>
              <w:t xml:space="preserve"> </w:t>
            </w:r>
            <w:proofErr w:type="spellStart"/>
            <w:r w:rsidRPr="00982E12">
              <w:rPr>
                <w:rFonts w:ascii="Times New Roman" w:hAnsi="Times New Roman" w:cs="Times New Roman"/>
                <w:lang w:eastAsia="pl-PL"/>
              </w:rPr>
              <w:t>politisches</w:t>
            </w:r>
            <w:proofErr w:type="spellEnd"/>
            <w:r w:rsidRPr="00982E12">
              <w:rPr>
                <w:rFonts w:ascii="Times New Roman" w:hAnsi="Times New Roman" w:cs="Times New Roman"/>
                <w:lang w:eastAsia="pl-PL"/>
              </w:rPr>
              <w:t xml:space="preserve"> System, </w:t>
            </w:r>
            <w:proofErr w:type="spellStart"/>
            <w:r w:rsidRPr="00982E12">
              <w:rPr>
                <w:rFonts w:ascii="Times New Roman" w:hAnsi="Times New Roman" w:cs="Times New Roman"/>
                <w:lang w:eastAsia="pl-PL"/>
              </w:rPr>
              <w:t>Spracharbeitsbuch</w:t>
            </w:r>
            <w:proofErr w:type="spellEnd"/>
            <w:r w:rsidRPr="00982E12">
              <w:rPr>
                <w:rFonts w:ascii="Times New Roman" w:hAnsi="Times New Roman" w:cs="Times New Roman"/>
                <w:lang w:eastAsia="pl-PL"/>
              </w:rPr>
              <w:t>, Warszawa 2008</w:t>
            </w:r>
          </w:p>
          <w:p w:rsidR="00261BE2" w:rsidRPr="00982E12" w:rsidRDefault="0023489B" w:rsidP="00601528">
            <w:pPr>
              <w:numPr>
                <w:ilvl w:val="0"/>
                <w:numId w:val="576"/>
              </w:numPr>
              <w:ind w:left="314" w:right="-141"/>
              <w:rPr>
                <w:rFonts w:ascii="Times New Roman" w:hAnsi="Times New Roman" w:cs="Times New Roman"/>
                <w:lang w:eastAsia="pl-PL"/>
              </w:rPr>
            </w:pPr>
            <w:proofErr w:type="spellStart"/>
            <w:r w:rsidRPr="00982E12">
              <w:rPr>
                <w:rFonts w:ascii="Times New Roman" w:hAnsi="Times New Roman" w:cs="Times New Roman"/>
                <w:lang w:eastAsia="pl-PL"/>
              </w:rPr>
              <w:t>Schwierskott</w:t>
            </w:r>
            <w:proofErr w:type="spellEnd"/>
            <w:r w:rsidRPr="00982E12">
              <w:rPr>
                <w:rFonts w:ascii="Times New Roman" w:hAnsi="Times New Roman" w:cs="Times New Roman"/>
                <w:lang w:eastAsia="pl-PL"/>
              </w:rPr>
              <w:t xml:space="preserve">-Matheson E., Niemiecki język prawniczy w 40 lekcjach – Deutsche </w:t>
            </w:r>
            <w:proofErr w:type="spellStart"/>
            <w:r w:rsidRPr="00982E12">
              <w:rPr>
                <w:rFonts w:ascii="Times New Roman" w:hAnsi="Times New Roman" w:cs="Times New Roman"/>
                <w:lang w:eastAsia="pl-PL"/>
              </w:rPr>
              <w:t>juristische</w:t>
            </w:r>
            <w:proofErr w:type="spellEnd"/>
            <w:r w:rsidRPr="00982E12">
              <w:rPr>
                <w:rFonts w:ascii="Times New Roman" w:hAnsi="Times New Roman" w:cs="Times New Roman"/>
                <w:lang w:eastAsia="pl-PL"/>
              </w:rPr>
              <w:t xml:space="preserve"> </w:t>
            </w:r>
            <w:proofErr w:type="spellStart"/>
            <w:r w:rsidRPr="00982E12">
              <w:rPr>
                <w:rFonts w:ascii="Times New Roman" w:hAnsi="Times New Roman" w:cs="Times New Roman"/>
                <w:lang w:eastAsia="pl-PL"/>
              </w:rPr>
              <w:t>Fachsprache</w:t>
            </w:r>
            <w:proofErr w:type="spellEnd"/>
            <w:r w:rsidRPr="00982E12">
              <w:rPr>
                <w:rFonts w:ascii="Times New Roman" w:hAnsi="Times New Roman" w:cs="Times New Roman"/>
                <w:lang w:eastAsia="pl-PL"/>
              </w:rPr>
              <w:t xml:space="preserve"> in 40 </w:t>
            </w:r>
            <w:proofErr w:type="spellStart"/>
            <w:r w:rsidRPr="00982E12">
              <w:rPr>
                <w:rFonts w:ascii="Times New Roman" w:hAnsi="Times New Roman" w:cs="Times New Roman"/>
                <w:lang w:eastAsia="pl-PL"/>
              </w:rPr>
              <w:t>Lektionen</w:t>
            </w:r>
            <w:proofErr w:type="spellEnd"/>
            <w:r w:rsidRPr="00982E12">
              <w:rPr>
                <w:rFonts w:ascii="Times New Roman" w:hAnsi="Times New Roman" w:cs="Times New Roman"/>
                <w:lang w:eastAsia="pl-PL"/>
              </w:rPr>
              <w:t>, Warszawa 2009</w:t>
            </w:r>
          </w:p>
          <w:p w:rsidR="0023489B" w:rsidRPr="00982E12" w:rsidRDefault="0023489B" w:rsidP="00601528">
            <w:pPr>
              <w:numPr>
                <w:ilvl w:val="0"/>
                <w:numId w:val="576"/>
              </w:numPr>
              <w:ind w:left="314" w:right="-141"/>
              <w:rPr>
                <w:rFonts w:ascii="Times New Roman" w:hAnsi="Times New Roman" w:cs="Times New Roman"/>
                <w:lang w:eastAsia="pl-PL"/>
              </w:rPr>
            </w:pPr>
            <w:proofErr w:type="spellStart"/>
            <w:r w:rsidRPr="00982E12">
              <w:rPr>
                <w:rFonts w:ascii="Times New Roman" w:hAnsi="Times New Roman" w:cs="Times New Roman"/>
                <w:lang w:eastAsia="pl-PL"/>
              </w:rPr>
              <w:t>Schwierskott</w:t>
            </w:r>
            <w:proofErr w:type="spellEnd"/>
            <w:r w:rsidRPr="00982E12">
              <w:rPr>
                <w:rFonts w:ascii="Times New Roman" w:hAnsi="Times New Roman" w:cs="Times New Roman"/>
                <w:lang w:eastAsia="pl-PL"/>
              </w:rPr>
              <w:t xml:space="preserve"> E., Deutsche </w:t>
            </w:r>
            <w:proofErr w:type="spellStart"/>
            <w:r w:rsidRPr="00982E12">
              <w:rPr>
                <w:rFonts w:ascii="Times New Roman" w:hAnsi="Times New Roman" w:cs="Times New Roman"/>
                <w:lang w:eastAsia="pl-PL"/>
              </w:rPr>
              <w:t>juristische</w:t>
            </w:r>
            <w:proofErr w:type="spellEnd"/>
            <w:r w:rsidRPr="00982E12">
              <w:rPr>
                <w:rFonts w:ascii="Times New Roman" w:hAnsi="Times New Roman" w:cs="Times New Roman"/>
                <w:lang w:eastAsia="pl-PL"/>
              </w:rPr>
              <w:t xml:space="preserve"> </w:t>
            </w:r>
            <w:proofErr w:type="spellStart"/>
            <w:r w:rsidRPr="00982E12">
              <w:rPr>
                <w:rFonts w:ascii="Times New Roman" w:hAnsi="Times New Roman" w:cs="Times New Roman"/>
                <w:lang w:eastAsia="pl-PL"/>
              </w:rPr>
              <w:t>Fachbegriffe</w:t>
            </w:r>
            <w:proofErr w:type="spellEnd"/>
            <w:r w:rsidRPr="00982E12">
              <w:rPr>
                <w:rFonts w:ascii="Times New Roman" w:hAnsi="Times New Roman" w:cs="Times New Roman"/>
                <w:lang w:eastAsia="pl-PL"/>
              </w:rPr>
              <w:t xml:space="preserve"> in </w:t>
            </w:r>
            <w:proofErr w:type="spellStart"/>
            <w:r w:rsidRPr="00982E12">
              <w:rPr>
                <w:rFonts w:ascii="Times New Roman" w:hAnsi="Times New Roman" w:cs="Times New Roman"/>
                <w:lang w:eastAsia="pl-PL"/>
              </w:rPr>
              <w:t>Übungen</w:t>
            </w:r>
            <w:proofErr w:type="spellEnd"/>
            <w:r w:rsidRPr="00982E12">
              <w:rPr>
                <w:rFonts w:ascii="Times New Roman" w:hAnsi="Times New Roman" w:cs="Times New Roman"/>
                <w:lang w:eastAsia="pl-PL"/>
              </w:rPr>
              <w:t>, Wydawnictwo C. H. Beck, 2004</w:t>
            </w:r>
          </w:p>
        </w:tc>
      </w:tr>
    </w:tbl>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2"/>
        <w:rPr>
          <w:rFonts w:ascii="Times New Roman" w:hAnsi="Times New Roman" w:cs="Times New Roman"/>
          <w:b/>
          <w:noProof/>
          <w:color w:val="auto"/>
          <w:sz w:val="22"/>
          <w:szCs w:val="22"/>
        </w:rPr>
      </w:pPr>
      <w:bookmarkStart w:id="27" w:name="_Toc175896509"/>
      <w:r w:rsidRPr="00982E12">
        <w:rPr>
          <w:rFonts w:ascii="Times New Roman" w:hAnsi="Times New Roman" w:cs="Times New Roman"/>
          <w:b/>
          <w:noProof/>
          <w:color w:val="auto"/>
          <w:sz w:val="22"/>
          <w:szCs w:val="22"/>
        </w:rPr>
        <w:lastRenderedPageBreak/>
        <w:t>23.</w:t>
      </w:r>
      <w:r w:rsidRPr="00982E12">
        <w:rPr>
          <w:rFonts w:ascii="Times New Roman" w:hAnsi="Times New Roman" w:cs="Times New Roman"/>
          <w:b/>
          <w:noProof/>
          <w:color w:val="auto"/>
          <w:sz w:val="22"/>
          <w:szCs w:val="22"/>
        </w:rPr>
        <w:tab/>
        <w:t>Trening kompetencji osobistych i społecznych</w:t>
      </w:r>
      <w:bookmarkEnd w:id="27"/>
    </w:p>
    <w:p w:rsidR="0023489B" w:rsidRPr="00982E12" w:rsidRDefault="0023489B" w:rsidP="0023489B">
      <w:pPr>
        <w:rPr>
          <w:rFonts w:ascii="Times New Roman" w:hAnsi="Times New Roman" w:cs="Times New Roman"/>
          <w:b/>
          <w:noProof/>
        </w:rPr>
      </w:pPr>
    </w:p>
    <w:tbl>
      <w:tblPr>
        <w:tblStyle w:val="Siatkatabelijasna1"/>
        <w:tblW w:w="10343" w:type="dxa"/>
        <w:tblLayout w:type="fixed"/>
        <w:tblLook w:val="04A0" w:firstRow="1" w:lastRow="0" w:firstColumn="1" w:lastColumn="0" w:noHBand="0" w:noVBand="1"/>
      </w:tblPr>
      <w:tblGrid>
        <w:gridCol w:w="3544"/>
        <w:gridCol w:w="846"/>
        <w:gridCol w:w="2551"/>
        <w:gridCol w:w="449"/>
        <w:gridCol w:w="1110"/>
        <w:gridCol w:w="1843"/>
      </w:tblGrid>
      <w:tr w:rsidR="0023489B" w:rsidRPr="00982E12" w:rsidTr="00A5477A">
        <w:trPr>
          <w:trHeight w:val="1027"/>
        </w:trPr>
        <w:tc>
          <w:tcPr>
            <w:tcW w:w="439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zajęć</w:t>
            </w:r>
          </w:p>
          <w:p w:rsidR="00264DAA" w:rsidRPr="00982E12" w:rsidRDefault="00264DAA" w:rsidP="00A5477A">
            <w:pPr>
              <w:rPr>
                <w:rFonts w:ascii="Times New Roman" w:hAnsi="Times New Roman" w:cs="Times New Roman"/>
                <w:b/>
              </w:rPr>
            </w:pPr>
          </w:p>
          <w:p w:rsidR="0023489B" w:rsidRPr="00982E12" w:rsidRDefault="0023489B" w:rsidP="00A5477A">
            <w:pPr>
              <w:rPr>
                <w:rFonts w:ascii="Times New Roman" w:hAnsi="Times New Roman" w:cs="Times New Roman"/>
                <w:i/>
              </w:rPr>
            </w:pPr>
            <w:r w:rsidRPr="00982E12">
              <w:rPr>
                <w:rFonts w:ascii="Times New Roman" w:hAnsi="Times New Roman" w:cs="Times New Roman"/>
                <w:i/>
              </w:rPr>
              <w:t>Trening kompetencji osobistych i społecznych</w:t>
            </w:r>
          </w:p>
        </w:tc>
        <w:tc>
          <w:tcPr>
            <w:tcW w:w="2551"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23489B" w:rsidP="00A5477A">
            <w:pPr>
              <w:rPr>
                <w:rFonts w:ascii="Times New Roman" w:hAnsi="Times New Roman" w:cs="Times New Roman"/>
                <w:i/>
              </w:rPr>
            </w:pPr>
            <w:r w:rsidRPr="00982E12">
              <w:rPr>
                <w:rFonts w:ascii="Times New Roman" w:hAnsi="Times New Roman" w:cs="Times New Roman"/>
              </w:rPr>
              <w:t xml:space="preserve"> </w:t>
            </w:r>
            <w:r w:rsidRPr="00982E12">
              <w:rPr>
                <w:rFonts w:ascii="Times New Roman" w:hAnsi="Times New Roman" w:cs="Times New Roman"/>
                <w:i/>
              </w:rPr>
              <w:t>Nauki społeczne/nauki o bezpieczeństwie</w:t>
            </w:r>
          </w:p>
        </w:tc>
        <w:tc>
          <w:tcPr>
            <w:tcW w:w="1559"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Kod </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zajęć</w:t>
            </w:r>
          </w:p>
          <w:p w:rsidR="00264DAA" w:rsidRPr="00982E12" w:rsidRDefault="00264DAA"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A 22</w:t>
            </w:r>
          </w:p>
          <w:p w:rsidR="00264DAA" w:rsidRPr="00982E12" w:rsidRDefault="00264DAA" w:rsidP="00A5477A">
            <w:pPr>
              <w:ind w:left="227"/>
              <w:rPr>
                <w:rFonts w:ascii="Times New Roman" w:hAnsi="Times New Roman" w:cs="Times New Roman"/>
              </w:rPr>
            </w:pPr>
          </w:p>
        </w:tc>
        <w:tc>
          <w:tcPr>
            <w:tcW w:w="1843"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264DAA" w:rsidRPr="00982E12" w:rsidRDefault="00264DAA"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r>
      <w:tr w:rsidR="0023489B" w:rsidRPr="00982E12" w:rsidTr="00121FD4">
        <w:trPr>
          <w:trHeight w:val="600"/>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23489B" w:rsidP="00A5477A">
            <w:pPr>
              <w:rPr>
                <w:rFonts w:ascii="Times New Roman" w:hAnsi="Times New Roman" w:cs="Times New Roman"/>
                <w:i/>
              </w:rPr>
            </w:pPr>
            <w:r w:rsidRPr="00982E12">
              <w:rPr>
                <w:rFonts w:ascii="Times New Roman" w:hAnsi="Times New Roman" w:cs="Times New Roman"/>
                <w:i/>
              </w:rPr>
              <w:t>Zakład Kompetencji Kierowniczych i Logistycznych</w:t>
            </w:r>
          </w:p>
        </w:tc>
      </w:tr>
      <w:tr w:rsidR="0023489B" w:rsidRPr="00982E12" w:rsidTr="00A5477A">
        <w:trPr>
          <w:trHeight w:val="721"/>
        </w:trPr>
        <w:tc>
          <w:tcPr>
            <w:tcW w:w="10343"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Rodzaj zajęć: </w:t>
            </w:r>
            <w:r w:rsidRPr="00982E12">
              <w:rPr>
                <w:rFonts w:ascii="Times New Roman" w:hAnsi="Times New Roman" w:cs="Times New Roman"/>
              </w:rPr>
              <w:t>kierunkowe, obligatoryjne</w:t>
            </w:r>
          </w:p>
        </w:tc>
      </w:tr>
      <w:tr w:rsidR="0023489B" w:rsidRPr="00982E12" w:rsidTr="00A5477A">
        <w:trPr>
          <w:trHeight w:val="221"/>
        </w:trPr>
        <w:tc>
          <w:tcPr>
            <w:tcW w:w="354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846"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2953"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681"/>
        </w:trPr>
        <w:tc>
          <w:tcPr>
            <w:tcW w:w="3544"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2024-2027</w:t>
            </w:r>
          </w:p>
        </w:tc>
        <w:tc>
          <w:tcPr>
            <w:tcW w:w="3846" w:type="dxa"/>
            <w:gridSpan w:val="3"/>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2026/2027</w:t>
            </w:r>
          </w:p>
        </w:tc>
        <w:tc>
          <w:tcPr>
            <w:tcW w:w="2953" w:type="dxa"/>
            <w:gridSpan w:val="2"/>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III/VI</w:t>
            </w:r>
          </w:p>
        </w:tc>
      </w:tr>
      <w:tr w:rsidR="0023489B" w:rsidRPr="00982E12" w:rsidTr="00A5477A">
        <w:trPr>
          <w:trHeight w:val="425"/>
        </w:trPr>
        <w:tc>
          <w:tcPr>
            <w:tcW w:w="10343" w:type="dxa"/>
            <w:gridSpan w:val="6"/>
          </w:tcPr>
          <w:p w:rsidR="0023489B" w:rsidRPr="00982E12" w:rsidRDefault="0023489B" w:rsidP="00A5477A">
            <w:pPr>
              <w:rPr>
                <w:rFonts w:ascii="Times New Roman" w:hAnsi="Times New Roman" w:cs="Times New Roman"/>
              </w:rPr>
            </w:pPr>
            <w:r w:rsidRPr="00982E12">
              <w:rPr>
                <w:rFonts w:ascii="Times New Roman" w:hAnsi="Times New Roman" w:cs="Times New Roman"/>
                <w:b/>
              </w:rPr>
              <w:t>Koordynator zajęć:</w:t>
            </w:r>
            <w:r w:rsidRPr="00982E12">
              <w:rPr>
                <w:rFonts w:ascii="Times New Roman" w:hAnsi="Times New Roman" w:cs="Times New Roman"/>
              </w:rPr>
              <w:t xml:space="preserve"> </w:t>
            </w:r>
            <w:r w:rsidR="00C12DFF" w:rsidRPr="00982E12">
              <w:rPr>
                <w:rFonts w:ascii="Times New Roman" w:hAnsi="Times New Roman" w:cs="Times New Roman"/>
              </w:rPr>
              <w:t xml:space="preserve">ppłk SG mgr Anna Chachaj </w:t>
            </w:r>
            <w:r w:rsidR="00C12DFF" w:rsidRPr="00982E12">
              <w:rPr>
                <w:rFonts w:ascii="Times New Roman" w:hAnsi="Times New Roman" w:cs="Times New Roman"/>
                <w:lang w:eastAsia="pl-PL"/>
              </w:rPr>
              <w:t>(e-mail: anna.chachaj</w:t>
            </w:r>
            <w:hyperlink r:id="rId32" w:history="1">
              <w:r w:rsidR="00C12DFF" w:rsidRPr="00982E12">
                <w:rPr>
                  <w:rFonts w:ascii="Times New Roman" w:hAnsi="Times New Roman" w:cs="Times New Roman"/>
                  <w:lang w:eastAsia="pl-PL"/>
                </w:rPr>
                <w:t>@strazgraniczna.pl</w:t>
              </w:r>
            </w:hyperlink>
            <w:r w:rsidR="00C12DFF" w:rsidRPr="00982E12">
              <w:rPr>
                <w:rFonts w:ascii="Times New Roman" w:hAnsi="Times New Roman" w:cs="Times New Roman"/>
                <w:lang w:eastAsia="pl-PL"/>
              </w:rPr>
              <w:t>, tel. 66 44 210)</w:t>
            </w:r>
          </w:p>
        </w:tc>
      </w:tr>
      <w:tr w:rsidR="0023489B" w:rsidRPr="00982E12" w:rsidTr="00A5477A">
        <w:trPr>
          <w:trHeight w:val="512"/>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E30EFE">
            <w:pPr>
              <w:ind w:left="137"/>
              <w:rPr>
                <w:rFonts w:ascii="Times New Roman" w:hAnsi="Times New Roman" w:cs="Times New Roman"/>
                <w:b/>
              </w:rPr>
            </w:pPr>
            <w:r w:rsidRPr="00982E12">
              <w:rPr>
                <w:rFonts w:ascii="Times New Roman" w:hAnsi="Times New Roman" w:cs="Times New Roman"/>
              </w:rPr>
              <w:t>brak wymagań wstępnych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ook w:val="04A0" w:firstRow="1" w:lastRow="0" w:firstColumn="1" w:lastColumn="0" w:noHBand="0" w:noVBand="1"/>
      </w:tblPr>
      <w:tblGrid>
        <w:gridCol w:w="564"/>
        <w:gridCol w:w="9779"/>
      </w:tblGrid>
      <w:tr w:rsidR="00817D55" w:rsidRPr="00982E12" w:rsidTr="00A5477A">
        <w:tc>
          <w:tcPr>
            <w:tcW w:w="56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779"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817D55" w:rsidRPr="00982E12" w:rsidTr="00A5477A">
        <w:tc>
          <w:tcPr>
            <w:tcW w:w="564" w:type="dxa"/>
            <w:hideMark/>
          </w:tcPr>
          <w:p w:rsidR="0023489B" w:rsidRPr="00982E12" w:rsidRDefault="0023489B" w:rsidP="008B01DE">
            <w:pPr>
              <w:jc w:val="center"/>
              <w:rPr>
                <w:rFonts w:ascii="Times New Roman" w:hAnsi="Times New Roman" w:cs="Times New Roman"/>
              </w:rPr>
            </w:pPr>
            <w:r w:rsidRPr="00982E12">
              <w:rPr>
                <w:rFonts w:ascii="Times New Roman" w:hAnsi="Times New Roman" w:cs="Times New Roman"/>
              </w:rPr>
              <w:t>C1</w:t>
            </w:r>
          </w:p>
        </w:tc>
        <w:tc>
          <w:tcPr>
            <w:tcW w:w="977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Wyposażenie w zaawansowanym stopniu w wiedzę z zakresu koncepcji i teorii rozwoju osobistego/zawodowego, a także narzędzi służących budowaniu własnego potencjału oraz metod służących możliwości wykorzystania tych informacji w praktycznym wymiarze działalności służbowej </w:t>
            </w:r>
          </w:p>
        </w:tc>
      </w:tr>
      <w:tr w:rsidR="00817D55" w:rsidRPr="00982E12" w:rsidTr="00A5477A">
        <w:tc>
          <w:tcPr>
            <w:tcW w:w="564" w:type="dxa"/>
            <w:hideMark/>
          </w:tcPr>
          <w:p w:rsidR="0023489B" w:rsidRPr="00982E12" w:rsidRDefault="0023489B" w:rsidP="008B01DE">
            <w:pPr>
              <w:jc w:val="center"/>
              <w:rPr>
                <w:rFonts w:ascii="Times New Roman" w:hAnsi="Times New Roman" w:cs="Times New Roman"/>
              </w:rPr>
            </w:pPr>
            <w:r w:rsidRPr="00982E12">
              <w:rPr>
                <w:rFonts w:ascii="Times New Roman" w:hAnsi="Times New Roman" w:cs="Times New Roman"/>
              </w:rPr>
              <w:t>C2</w:t>
            </w:r>
          </w:p>
        </w:tc>
        <w:tc>
          <w:tcPr>
            <w:tcW w:w="977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Wyposażenie w umiejętność z zakresu nawiązywania i utrzymywania właściwych relacji interpersonalnych w pracy zawodowej/służbie oraz spożytkowania osobistego potencjału do konstruktywnego działania podczas wykonywania zadań w obszarze ochrony granicy państwowej </w:t>
            </w:r>
          </w:p>
        </w:tc>
      </w:tr>
      <w:tr w:rsidR="0023489B" w:rsidRPr="00982E12" w:rsidTr="00A5477A">
        <w:tc>
          <w:tcPr>
            <w:tcW w:w="564" w:type="dxa"/>
            <w:hideMark/>
          </w:tcPr>
          <w:p w:rsidR="0023489B" w:rsidRPr="00982E12" w:rsidRDefault="0023489B" w:rsidP="008B01DE">
            <w:pPr>
              <w:jc w:val="center"/>
              <w:rPr>
                <w:rFonts w:ascii="Times New Roman" w:hAnsi="Times New Roman" w:cs="Times New Roman"/>
              </w:rPr>
            </w:pPr>
            <w:r w:rsidRPr="00982E12">
              <w:rPr>
                <w:rFonts w:ascii="Times New Roman" w:hAnsi="Times New Roman" w:cs="Times New Roman"/>
              </w:rPr>
              <w:t>C3</w:t>
            </w:r>
          </w:p>
        </w:tc>
        <w:tc>
          <w:tcPr>
            <w:tcW w:w="977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Ukształtowanie postawy gotowości krytycznej oceny stanu wiedzy z zakresu kompetencji osobistych </w:t>
            </w:r>
            <w:r w:rsidRPr="00982E12">
              <w:rPr>
                <w:rFonts w:ascii="Times New Roman" w:hAnsi="Times New Roman" w:cs="Times New Roman"/>
              </w:rPr>
              <w:br/>
              <w:t xml:space="preserve">i społecznych, a także gotowości do pełnienie służby w obszarze ochrony granicy państwowej, mając na uwadze etyczne zasady godnej jej realizacji oraz budowania dobrej atmosfery kontaktów interpersonalnych w ramach pełnionych zadań służbowych </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2127"/>
        <w:gridCol w:w="8216"/>
      </w:tblGrid>
      <w:tr w:rsidR="00817D55" w:rsidRPr="00982E12" w:rsidTr="00A5477A">
        <w:tc>
          <w:tcPr>
            <w:tcW w:w="2127"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21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23489B" w:rsidRPr="00982E12" w:rsidTr="00A5477A">
        <w:tc>
          <w:tcPr>
            <w:tcW w:w="2127" w:type="dxa"/>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Psychologiczny warsztat grupowy</w:t>
            </w:r>
          </w:p>
        </w:tc>
        <w:tc>
          <w:tcPr>
            <w:tcW w:w="8216" w:type="dxa"/>
          </w:tcPr>
          <w:p w:rsidR="0023489B" w:rsidRPr="00982E12" w:rsidRDefault="0023489B" w:rsidP="00A5477A">
            <w:pPr>
              <w:rPr>
                <w:rFonts w:ascii="Times New Roman" w:hAnsi="Times New Roman" w:cs="Times New Roman"/>
                <w:i/>
              </w:rPr>
            </w:pPr>
            <w:r w:rsidRPr="00982E12">
              <w:rPr>
                <w:rFonts w:ascii="Times New Roman" w:hAnsi="Times New Roman" w:cs="Times New Roman"/>
              </w:rPr>
              <w:t>ćwiczenia indywidualne, ćwiczenia w grupach, symulacyjne gry zespołowe, dyskusja, odgrywanie ról, demonstracje</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23489B" w:rsidRPr="00982E12" w:rsidRDefault="0023489B" w:rsidP="0023489B">
      <w:pPr>
        <w:spacing w:after="0" w:line="240" w:lineRule="auto"/>
        <w:rPr>
          <w:rFonts w:ascii="Times New Roman" w:hAnsi="Times New Roman" w:cs="Times New Roman"/>
        </w:rPr>
      </w:pPr>
    </w:p>
    <w:tbl>
      <w:tblPr>
        <w:tblStyle w:val="Siatkatabelijasna1"/>
        <w:tblW w:w="10346" w:type="dxa"/>
        <w:tblLayout w:type="fixed"/>
        <w:tblLook w:val="04A0" w:firstRow="1" w:lastRow="0" w:firstColumn="1" w:lastColumn="0" w:noHBand="0" w:noVBand="1"/>
      </w:tblPr>
      <w:tblGrid>
        <w:gridCol w:w="817"/>
        <w:gridCol w:w="1613"/>
        <w:gridCol w:w="4086"/>
        <w:gridCol w:w="1275"/>
        <w:gridCol w:w="1276"/>
        <w:gridCol w:w="1279"/>
      </w:tblGrid>
      <w:tr w:rsidR="0023489B" w:rsidRPr="00982E12" w:rsidTr="00A5477A">
        <w:tc>
          <w:tcPr>
            <w:tcW w:w="817" w:type="dxa"/>
            <w:vMerge w:val="restart"/>
          </w:tcPr>
          <w:p w:rsidR="0023489B" w:rsidRPr="00982E12" w:rsidRDefault="0023489B" w:rsidP="006F30E3">
            <w:pPr>
              <w:ind w:left="-112"/>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1613"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Temat</w:t>
            </w:r>
          </w:p>
        </w:tc>
        <w:tc>
          <w:tcPr>
            <w:tcW w:w="4086"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Problematyka (zagadnienia)</w:t>
            </w:r>
          </w:p>
        </w:tc>
        <w:tc>
          <w:tcPr>
            <w:tcW w:w="3827" w:type="dxa"/>
            <w:gridSpan w:val="3"/>
          </w:tcPr>
          <w:p w:rsidR="0023489B" w:rsidRPr="00982E12" w:rsidRDefault="0023489B" w:rsidP="006F30E3">
            <w:pPr>
              <w:jc w:val="center"/>
              <w:rPr>
                <w:rFonts w:ascii="Times New Roman" w:hAnsi="Times New Roman" w:cs="Times New Roman"/>
              </w:rPr>
            </w:pPr>
            <w:r w:rsidRPr="00982E12">
              <w:rPr>
                <w:rFonts w:ascii="Times New Roman" w:hAnsi="Times New Roman" w:cs="Times New Roman"/>
                <w:b/>
              </w:rPr>
              <w:t xml:space="preserve">Liczba godzin </w:t>
            </w:r>
          </w:p>
        </w:tc>
      </w:tr>
      <w:tr w:rsidR="0023489B" w:rsidRPr="00982E12" w:rsidTr="00A5477A">
        <w:tc>
          <w:tcPr>
            <w:tcW w:w="817" w:type="dxa"/>
            <w:vMerge/>
            <w:hideMark/>
          </w:tcPr>
          <w:p w:rsidR="0023489B" w:rsidRPr="00982E12" w:rsidRDefault="0023489B" w:rsidP="00A5477A">
            <w:pPr>
              <w:spacing w:line="256" w:lineRule="auto"/>
              <w:rPr>
                <w:rFonts w:ascii="Times New Roman" w:hAnsi="Times New Roman" w:cs="Times New Roman"/>
                <w:b/>
              </w:rPr>
            </w:pPr>
          </w:p>
        </w:tc>
        <w:tc>
          <w:tcPr>
            <w:tcW w:w="1613" w:type="dxa"/>
            <w:vMerge/>
            <w:hideMark/>
          </w:tcPr>
          <w:p w:rsidR="0023489B" w:rsidRPr="00982E12" w:rsidRDefault="0023489B" w:rsidP="00A5477A">
            <w:pPr>
              <w:spacing w:line="256" w:lineRule="auto"/>
              <w:rPr>
                <w:rFonts w:ascii="Times New Roman" w:hAnsi="Times New Roman" w:cs="Times New Roman"/>
                <w:b/>
              </w:rPr>
            </w:pPr>
          </w:p>
        </w:tc>
        <w:tc>
          <w:tcPr>
            <w:tcW w:w="4086" w:type="dxa"/>
            <w:vMerge/>
            <w:hideMark/>
          </w:tcPr>
          <w:p w:rsidR="0023489B" w:rsidRPr="00982E12" w:rsidRDefault="0023489B" w:rsidP="00A5477A">
            <w:pPr>
              <w:spacing w:line="256" w:lineRule="auto"/>
              <w:rPr>
                <w:rFonts w:ascii="Times New Roman" w:hAnsi="Times New Roman" w:cs="Times New Roman"/>
                <w:b/>
              </w:rPr>
            </w:pPr>
          </w:p>
        </w:tc>
        <w:tc>
          <w:tcPr>
            <w:tcW w:w="1275"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276" w:type="dxa"/>
            <w:hideMark/>
          </w:tcPr>
          <w:p w:rsidR="0023489B" w:rsidRPr="00982E12" w:rsidRDefault="0023489B" w:rsidP="00A5477A">
            <w:pPr>
              <w:ind w:right="-104"/>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276"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23489B" w:rsidRPr="00982E12" w:rsidTr="00A5477A">
        <w:tc>
          <w:tcPr>
            <w:tcW w:w="10346" w:type="dxa"/>
            <w:gridSpan w:val="6"/>
            <w:hideMark/>
          </w:tcPr>
          <w:p w:rsidR="0023489B" w:rsidRPr="00982E12" w:rsidRDefault="003A5423" w:rsidP="00A5477A">
            <w:pPr>
              <w:jc w:val="center"/>
              <w:rPr>
                <w:rFonts w:ascii="Times New Roman" w:hAnsi="Times New Roman" w:cs="Times New Roman"/>
                <w:b/>
              </w:rPr>
            </w:pPr>
            <w:r w:rsidRPr="00982E12">
              <w:rPr>
                <w:rFonts w:ascii="Times New Roman" w:hAnsi="Times New Roman" w:cs="Times New Roman"/>
                <w:b/>
              </w:rPr>
              <w:t>Warsztat</w:t>
            </w:r>
          </w:p>
        </w:tc>
      </w:tr>
      <w:tr w:rsidR="0023489B" w:rsidRPr="00982E12" w:rsidTr="00A5477A">
        <w:tc>
          <w:tcPr>
            <w:tcW w:w="8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161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Komunikacja interpersonalna </w:t>
            </w:r>
            <w:r w:rsidRPr="00982E12">
              <w:rPr>
                <w:rFonts w:ascii="Times New Roman" w:hAnsi="Times New Roman" w:cs="Times New Roman"/>
              </w:rPr>
              <w:br/>
              <w:t>i współpraca z innymi</w:t>
            </w:r>
          </w:p>
        </w:tc>
        <w:tc>
          <w:tcPr>
            <w:tcW w:w="4086" w:type="dxa"/>
          </w:tcPr>
          <w:p w:rsidR="0023489B" w:rsidRPr="00982E12" w:rsidRDefault="0023489B" w:rsidP="00601528">
            <w:pPr>
              <w:numPr>
                <w:ilvl w:val="0"/>
                <w:numId w:val="404"/>
              </w:numPr>
              <w:ind w:left="284" w:hanging="283"/>
              <w:rPr>
                <w:rFonts w:ascii="Times New Roman" w:hAnsi="Times New Roman" w:cs="Times New Roman"/>
                <w:lang w:eastAsia="pl-PL"/>
              </w:rPr>
            </w:pPr>
            <w:r w:rsidRPr="00982E12">
              <w:rPr>
                <w:rFonts w:ascii="Times New Roman" w:hAnsi="Times New Roman" w:cs="Times New Roman"/>
                <w:lang w:eastAsia="pl-PL"/>
              </w:rPr>
              <w:t>Percepcja społeczna, czyli jak widzimy innych i jak jesteśmy postrzegani</w:t>
            </w:r>
          </w:p>
          <w:p w:rsidR="0023489B" w:rsidRPr="00982E12" w:rsidRDefault="0023489B" w:rsidP="00601528">
            <w:pPr>
              <w:numPr>
                <w:ilvl w:val="0"/>
                <w:numId w:val="404"/>
              </w:numPr>
              <w:ind w:left="284" w:hanging="283"/>
              <w:rPr>
                <w:rFonts w:ascii="Times New Roman" w:hAnsi="Times New Roman" w:cs="Times New Roman"/>
                <w:lang w:eastAsia="pl-PL"/>
              </w:rPr>
            </w:pPr>
            <w:r w:rsidRPr="00982E12">
              <w:rPr>
                <w:rFonts w:ascii="Times New Roman" w:hAnsi="Times New Roman" w:cs="Times New Roman"/>
                <w:lang w:eastAsia="pl-PL"/>
              </w:rPr>
              <w:t>Autoprezentacja</w:t>
            </w:r>
          </w:p>
          <w:p w:rsidR="0023489B" w:rsidRPr="00982E12" w:rsidRDefault="0023489B" w:rsidP="00601528">
            <w:pPr>
              <w:numPr>
                <w:ilvl w:val="0"/>
                <w:numId w:val="404"/>
              </w:numPr>
              <w:ind w:left="284" w:hanging="283"/>
              <w:rPr>
                <w:rFonts w:ascii="Times New Roman" w:hAnsi="Times New Roman" w:cs="Times New Roman"/>
                <w:lang w:eastAsia="pl-PL"/>
              </w:rPr>
            </w:pPr>
            <w:r w:rsidRPr="00982E12">
              <w:rPr>
                <w:rFonts w:ascii="Times New Roman" w:hAnsi="Times New Roman" w:cs="Times New Roman"/>
                <w:lang w:eastAsia="pl-PL"/>
              </w:rPr>
              <w:t>Style komunikowania się z innymi</w:t>
            </w:r>
          </w:p>
          <w:p w:rsidR="0023489B" w:rsidRPr="00982E12" w:rsidRDefault="0023489B" w:rsidP="00601528">
            <w:pPr>
              <w:numPr>
                <w:ilvl w:val="0"/>
                <w:numId w:val="404"/>
              </w:numPr>
              <w:ind w:left="284" w:hanging="283"/>
              <w:rPr>
                <w:rFonts w:ascii="Times New Roman" w:hAnsi="Times New Roman" w:cs="Times New Roman"/>
                <w:lang w:eastAsia="pl-PL"/>
              </w:rPr>
            </w:pPr>
            <w:r w:rsidRPr="00982E12">
              <w:rPr>
                <w:rFonts w:ascii="Times New Roman" w:hAnsi="Times New Roman" w:cs="Times New Roman"/>
                <w:lang w:eastAsia="pl-PL"/>
              </w:rPr>
              <w:t xml:space="preserve">Integracja i współdziałanie </w:t>
            </w:r>
            <w:r w:rsidRPr="00982E12">
              <w:rPr>
                <w:rFonts w:ascii="Times New Roman" w:hAnsi="Times New Roman" w:cs="Times New Roman"/>
                <w:lang w:eastAsia="pl-PL"/>
              </w:rPr>
              <w:br/>
              <w:t>w zespole</w:t>
            </w:r>
          </w:p>
        </w:tc>
        <w:tc>
          <w:tcPr>
            <w:tcW w:w="127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276" w:type="dxa"/>
          </w:tcPr>
          <w:p w:rsidR="0023489B" w:rsidRPr="00982E12" w:rsidRDefault="006F30E3" w:rsidP="00A5477A">
            <w:pPr>
              <w:jc w:val="center"/>
              <w:rPr>
                <w:rFonts w:ascii="Times New Roman" w:hAnsi="Times New Roman" w:cs="Times New Roman"/>
              </w:rPr>
            </w:pPr>
            <w:r w:rsidRPr="00982E12">
              <w:rPr>
                <w:rFonts w:ascii="Times New Roman" w:hAnsi="Times New Roman" w:cs="Times New Roman"/>
              </w:rPr>
              <w:t>-</w:t>
            </w:r>
          </w:p>
        </w:tc>
        <w:tc>
          <w:tcPr>
            <w:tcW w:w="1276" w:type="dxa"/>
          </w:tcPr>
          <w:p w:rsidR="0023489B" w:rsidRPr="00982E12" w:rsidRDefault="006F30E3"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61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Inteligencja emocjonalna</w:t>
            </w:r>
          </w:p>
        </w:tc>
        <w:tc>
          <w:tcPr>
            <w:tcW w:w="4086" w:type="dxa"/>
          </w:tcPr>
          <w:p w:rsidR="0023489B" w:rsidRPr="00982E12" w:rsidRDefault="0023489B" w:rsidP="00601528">
            <w:pPr>
              <w:numPr>
                <w:ilvl w:val="0"/>
                <w:numId w:val="405"/>
              </w:numPr>
              <w:ind w:left="284" w:hanging="283"/>
              <w:rPr>
                <w:rFonts w:ascii="Times New Roman" w:hAnsi="Times New Roman" w:cs="Times New Roman"/>
                <w:lang w:eastAsia="pl-PL"/>
              </w:rPr>
            </w:pPr>
            <w:r w:rsidRPr="00982E12">
              <w:rPr>
                <w:rFonts w:ascii="Times New Roman" w:hAnsi="Times New Roman" w:cs="Times New Roman"/>
                <w:lang w:eastAsia="pl-PL"/>
              </w:rPr>
              <w:t>Czym jest inteligencja emocjonalna</w:t>
            </w:r>
          </w:p>
          <w:p w:rsidR="0023489B" w:rsidRPr="00982E12" w:rsidRDefault="0023489B" w:rsidP="00601528">
            <w:pPr>
              <w:numPr>
                <w:ilvl w:val="0"/>
                <w:numId w:val="405"/>
              </w:numPr>
              <w:ind w:left="284" w:hanging="283"/>
              <w:rPr>
                <w:rFonts w:ascii="Times New Roman" w:hAnsi="Times New Roman" w:cs="Times New Roman"/>
                <w:lang w:eastAsia="pl-PL"/>
              </w:rPr>
            </w:pPr>
            <w:r w:rsidRPr="00982E12">
              <w:rPr>
                <w:rFonts w:ascii="Times New Roman" w:hAnsi="Times New Roman" w:cs="Times New Roman"/>
                <w:lang w:eastAsia="pl-PL"/>
              </w:rPr>
              <w:lastRenderedPageBreak/>
              <w:t xml:space="preserve">Samoświadomość </w:t>
            </w:r>
            <w:r w:rsidRPr="00982E12">
              <w:rPr>
                <w:rFonts w:ascii="Times New Roman" w:hAnsi="Times New Roman" w:cs="Times New Roman"/>
                <w:lang w:eastAsia="pl-PL"/>
              </w:rPr>
              <w:br/>
              <w:t>i kontrola</w:t>
            </w:r>
          </w:p>
          <w:p w:rsidR="0023489B" w:rsidRPr="00982E12" w:rsidRDefault="0023489B" w:rsidP="00601528">
            <w:pPr>
              <w:numPr>
                <w:ilvl w:val="0"/>
                <w:numId w:val="405"/>
              </w:numPr>
              <w:ind w:left="284" w:hanging="283"/>
              <w:rPr>
                <w:rFonts w:ascii="Times New Roman" w:hAnsi="Times New Roman" w:cs="Times New Roman"/>
                <w:lang w:eastAsia="pl-PL"/>
              </w:rPr>
            </w:pPr>
            <w:r w:rsidRPr="00982E12">
              <w:rPr>
                <w:rFonts w:ascii="Times New Roman" w:hAnsi="Times New Roman" w:cs="Times New Roman"/>
                <w:lang w:eastAsia="pl-PL"/>
              </w:rPr>
              <w:t>Rozwijanie empatii – ćwiczenia we współodczuwaniu</w:t>
            </w:r>
          </w:p>
        </w:tc>
        <w:tc>
          <w:tcPr>
            <w:tcW w:w="127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4</w:t>
            </w:r>
          </w:p>
        </w:tc>
        <w:tc>
          <w:tcPr>
            <w:tcW w:w="1276" w:type="dxa"/>
          </w:tcPr>
          <w:p w:rsidR="0023489B" w:rsidRPr="00982E12" w:rsidRDefault="006F30E3" w:rsidP="00A5477A">
            <w:pPr>
              <w:jc w:val="center"/>
              <w:rPr>
                <w:rFonts w:ascii="Times New Roman" w:hAnsi="Times New Roman" w:cs="Times New Roman"/>
              </w:rPr>
            </w:pPr>
            <w:r w:rsidRPr="00982E12">
              <w:rPr>
                <w:rFonts w:ascii="Times New Roman" w:hAnsi="Times New Roman" w:cs="Times New Roman"/>
              </w:rPr>
              <w:t>-</w:t>
            </w:r>
          </w:p>
        </w:tc>
        <w:tc>
          <w:tcPr>
            <w:tcW w:w="1276" w:type="dxa"/>
          </w:tcPr>
          <w:p w:rsidR="0023489B" w:rsidRPr="00982E12" w:rsidRDefault="006F30E3"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61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Zarządzanie sobą przez cele</w:t>
            </w:r>
          </w:p>
        </w:tc>
        <w:tc>
          <w:tcPr>
            <w:tcW w:w="4086" w:type="dxa"/>
          </w:tcPr>
          <w:p w:rsidR="0023489B" w:rsidRPr="00982E12" w:rsidRDefault="0023489B" w:rsidP="00601528">
            <w:pPr>
              <w:numPr>
                <w:ilvl w:val="0"/>
                <w:numId w:val="406"/>
              </w:numPr>
              <w:ind w:left="284" w:hanging="283"/>
              <w:rPr>
                <w:rFonts w:ascii="Times New Roman" w:hAnsi="Times New Roman" w:cs="Times New Roman"/>
                <w:lang w:eastAsia="pl-PL"/>
              </w:rPr>
            </w:pPr>
            <w:r w:rsidRPr="00982E12">
              <w:rPr>
                <w:rFonts w:ascii="Times New Roman" w:hAnsi="Times New Roman" w:cs="Times New Roman"/>
                <w:lang w:eastAsia="pl-PL"/>
              </w:rPr>
              <w:t>Wyznaczanie celów osobistych i zawodowych</w:t>
            </w:r>
          </w:p>
          <w:p w:rsidR="0023489B" w:rsidRPr="00982E12" w:rsidRDefault="0023489B" w:rsidP="00601528">
            <w:pPr>
              <w:numPr>
                <w:ilvl w:val="0"/>
                <w:numId w:val="406"/>
              </w:numPr>
              <w:ind w:left="284" w:hanging="283"/>
              <w:rPr>
                <w:rFonts w:ascii="Times New Roman" w:hAnsi="Times New Roman" w:cs="Times New Roman"/>
                <w:lang w:eastAsia="pl-PL"/>
              </w:rPr>
            </w:pPr>
            <w:r w:rsidRPr="00982E12">
              <w:rPr>
                <w:rFonts w:ascii="Times New Roman" w:hAnsi="Times New Roman" w:cs="Times New Roman"/>
                <w:lang w:eastAsia="pl-PL"/>
              </w:rPr>
              <w:t>Formuła wyznaczania celów SMART</w:t>
            </w:r>
          </w:p>
          <w:p w:rsidR="0023489B" w:rsidRPr="00982E12" w:rsidRDefault="0023489B" w:rsidP="00601528">
            <w:pPr>
              <w:numPr>
                <w:ilvl w:val="0"/>
                <w:numId w:val="406"/>
              </w:numPr>
              <w:ind w:left="284" w:hanging="283"/>
              <w:rPr>
                <w:rFonts w:ascii="Times New Roman" w:hAnsi="Times New Roman" w:cs="Times New Roman"/>
                <w:lang w:eastAsia="pl-PL"/>
              </w:rPr>
            </w:pPr>
            <w:r w:rsidRPr="00982E12">
              <w:rPr>
                <w:rFonts w:ascii="Times New Roman" w:hAnsi="Times New Roman" w:cs="Times New Roman"/>
                <w:lang w:eastAsia="pl-PL"/>
              </w:rPr>
              <w:t>Analiza czynników wpływających na realizację celów</w:t>
            </w:r>
          </w:p>
        </w:tc>
        <w:tc>
          <w:tcPr>
            <w:tcW w:w="127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276" w:type="dxa"/>
          </w:tcPr>
          <w:p w:rsidR="0023489B" w:rsidRPr="00982E12" w:rsidRDefault="006F30E3" w:rsidP="00A5477A">
            <w:pPr>
              <w:jc w:val="center"/>
              <w:rPr>
                <w:rFonts w:ascii="Times New Roman" w:hAnsi="Times New Roman" w:cs="Times New Roman"/>
              </w:rPr>
            </w:pPr>
            <w:r w:rsidRPr="00982E12">
              <w:rPr>
                <w:rFonts w:ascii="Times New Roman" w:hAnsi="Times New Roman" w:cs="Times New Roman"/>
              </w:rPr>
              <w:t>-</w:t>
            </w:r>
          </w:p>
        </w:tc>
        <w:tc>
          <w:tcPr>
            <w:tcW w:w="1276" w:type="dxa"/>
          </w:tcPr>
          <w:p w:rsidR="0023489B" w:rsidRPr="00982E12" w:rsidRDefault="006F30E3"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61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Rozwój osobisty i zawodowy</w:t>
            </w:r>
          </w:p>
        </w:tc>
        <w:tc>
          <w:tcPr>
            <w:tcW w:w="4086" w:type="dxa"/>
          </w:tcPr>
          <w:p w:rsidR="0023489B" w:rsidRPr="00982E12" w:rsidRDefault="0023489B" w:rsidP="00601528">
            <w:pPr>
              <w:numPr>
                <w:ilvl w:val="0"/>
                <w:numId w:val="407"/>
              </w:numPr>
              <w:ind w:left="284" w:hanging="283"/>
              <w:rPr>
                <w:rFonts w:ascii="Times New Roman" w:hAnsi="Times New Roman" w:cs="Times New Roman"/>
                <w:lang w:eastAsia="pl-PL"/>
              </w:rPr>
            </w:pPr>
            <w:r w:rsidRPr="00982E12">
              <w:rPr>
                <w:rFonts w:ascii="Times New Roman" w:hAnsi="Times New Roman" w:cs="Times New Roman"/>
                <w:lang w:eastAsia="pl-PL"/>
              </w:rPr>
              <w:t>Badanie własnego potencjału</w:t>
            </w:r>
          </w:p>
          <w:p w:rsidR="0023489B" w:rsidRPr="00982E12" w:rsidRDefault="0023489B" w:rsidP="00601528">
            <w:pPr>
              <w:numPr>
                <w:ilvl w:val="0"/>
                <w:numId w:val="407"/>
              </w:numPr>
              <w:ind w:left="284" w:hanging="283"/>
              <w:rPr>
                <w:rFonts w:ascii="Times New Roman" w:hAnsi="Times New Roman" w:cs="Times New Roman"/>
                <w:lang w:eastAsia="pl-PL"/>
              </w:rPr>
            </w:pPr>
            <w:r w:rsidRPr="00982E12">
              <w:rPr>
                <w:rFonts w:ascii="Times New Roman" w:hAnsi="Times New Roman" w:cs="Times New Roman"/>
                <w:lang w:eastAsia="pl-PL"/>
              </w:rPr>
              <w:t xml:space="preserve">Diagnozowanie własnego stylu myślenia i działania (narzędzie </w:t>
            </w:r>
            <w:proofErr w:type="spellStart"/>
            <w:r w:rsidRPr="00982E12">
              <w:rPr>
                <w:rFonts w:ascii="Times New Roman" w:hAnsi="Times New Roman" w:cs="Times New Roman"/>
                <w:lang w:eastAsia="pl-PL"/>
              </w:rPr>
              <w:t>diagnostyczno</w:t>
            </w:r>
            <w:proofErr w:type="spellEnd"/>
            <w:r w:rsidRPr="00982E12">
              <w:rPr>
                <w:rFonts w:ascii="Times New Roman" w:hAnsi="Times New Roman" w:cs="Times New Roman"/>
                <w:lang w:eastAsia="pl-PL"/>
              </w:rPr>
              <w:t xml:space="preserve"> – rozwojowe FRIS)</w:t>
            </w:r>
          </w:p>
          <w:p w:rsidR="0023489B" w:rsidRPr="00982E12" w:rsidRDefault="0023489B" w:rsidP="00601528">
            <w:pPr>
              <w:numPr>
                <w:ilvl w:val="0"/>
                <w:numId w:val="407"/>
              </w:numPr>
              <w:ind w:left="284" w:hanging="283"/>
              <w:rPr>
                <w:rFonts w:ascii="Times New Roman" w:hAnsi="Times New Roman" w:cs="Times New Roman"/>
                <w:lang w:eastAsia="pl-PL"/>
              </w:rPr>
            </w:pPr>
            <w:r w:rsidRPr="00982E12">
              <w:rPr>
                <w:rFonts w:ascii="Times New Roman" w:hAnsi="Times New Roman" w:cs="Times New Roman"/>
                <w:lang w:eastAsia="pl-PL"/>
              </w:rPr>
              <w:t>Analiza swoich mocnych i słabszych stron</w:t>
            </w:r>
          </w:p>
          <w:p w:rsidR="0023489B" w:rsidRPr="00982E12" w:rsidRDefault="0023489B" w:rsidP="00601528">
            <w:pPr>
              <w:numPr>
                <w:ilvl w:val="0"/>
                <w:numId w:val="407"/>
              </w:numPr>
              <w:ind w:left="284" w:hanging="283"/>
              <w:rPr>
                <w:rFonts w:ascii="Times New Roman" w:hAnsi="Times New Roman" w:cs="Times New Roman"/>
                <w:lang w:eastAsia="pl-PL"/>
              </w:rPr>
            </w:pPr>
            <w:r w:rsidRPr="00982E12">
              <w:rPr>
                <w:rFonts w:ascii="Times New Roman" w:hAnsi="Times New Roman" w:cs="Times New Roman"/>
                <w:lang w:eastAsia="pl-PL"/>
              </w:rPr>
              <w:t xml:space="preserve">Narzędzia projektowania rozwoju osobistego </w:t>
            </w:r>
            <w:r w:rsidRPr="00982E12">
              <w:rPr>
                <w:rFonts w:ascii="Times New Roman" w:hAnsi="Times New Roman" w:cs="Times New Roman"/>
                <w:lang w:eastAsia="pl-PL"/>
              </w:rPr>
              <w:br/>
              <w:t>i zawodowego</w:t>
            </w:r>
          </w:p>
        </w:tc>
        <w:tc>
          <w:tcPr>
            <w:tcW w:w="127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c>
          <w:tcPr>
            <w:tcW w:w="1276" w:type="dxa"/>
          </w:tcPr>
          <w:p w:rsidR="0023489B" w:rsidRPr="00982E12" w:rsidRDefault="006F30E3" w:rsidP="00A5477A">
            <w:pPr>
              <w:jc w:val="center"/>
              <w:rPr>
                <w:rFonts w:ascii="Times New Roman" w:hAnsi="Times New Roman" w:cs="Times New Roman"/>
              </w:rPr>
            </w:pPr>
            <w:r w:rsidRPr="00982E12">
              <w:rPr>
                <w:rFonts w:ascii="Times New Roman" w:hAnsi="Times New Roman" w:cs="Times New Roman"/>
              </w:rPr>
              <w:t>-</w:t>
            </w:r>
          </w:p>
        </w:tc>
        <w:tc>
          <w:tcPr>
            <w:tcW w:w="1276" w:type="dxa"/>
          </w:tcPr>
          <w:p w:rsidR="0023489B" w:rsidRPr="00982E12" w:rsidRDefault="006F30E3"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61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Elementy coachingu</w:t>
            </w:r>
          </w:p>
        </w:tc>
        <w:tc>
          <w:tcPr>
            <w:tcW w:w="4086" w:type="dxa"/>
          </w:tcPr>
          <w:p w:rsidR="0023489B" w:rsidRPr="00982E12" w:rsidRDefault="0023489B" w:rsidP="00601528">
            <w:pPr>
              <w:numPr>
                <w:ilvl w:val="0"/>
                <w:numId w:val="408"/>
              </w:numPr>
              <w:ind w:left="284" w:hanging="283"/>
              <w:rPr>
                <w:rFonts w:ascii="Times New Roman" w:hAnsi="Times New Roman" w:cs="Times New Roman"/>
                <w:lang w:eastAsia="pl-PL"/>
              </w:rPr>
            </w:pPr>
            <w:r w:rsidRPr="00982E12">
              <w:rPr>
                <w:rFonts w:ascii="Times New Roman" w:hAnsi="Times New Roman" w:cs="Times New Roman"/>
                <w:lang w:eastAsia="pl-PL"/>
              </w:rPr>
              <w:t>Pojęcie i istota coachingu</w:t>
            </w:r>
          </w:p>
          <w:p w:rsidR="0023489B" w:rsidRPr="00982E12" w:rsidRDefault="0023489B" w:rsidP="00601528">
            <w:pPr>
              <w:numPr>
                <w:ilvl w:val="0"/>
                <w:numId w:val="408"/>
              </w:numPr>
              <w:ind w:left="284" w:hanging="283"/>
              <w:rPr>
                <w:rFonts w:ascii="Times New Roman" w:hAnsi="Times New Roman" w:cs="Times New Roman"/>
                <w:lang w:eastAsia="pl-PL"/>
              </w:rPr>
            </w:pPr>
            <w:r w:rsidRPr="00982E12">
              <w:rPr>
                <w:rFonts w:ascii="Times New Roman" w:hAnsi="Times New Roman" w:cs="Times New Roman"/>
                <w:lang w:eastAsia="pl-PL"/>
              </w:rPr>
              <w:t xml:space="preserve">Rozmowa </w:t>
            </w:r>
            <w:proofErr w:type="spellStart"/>
            <w:r w:rsidRPr="00982E12">
              <w:rPr>
                <w:rFonts w:ascii="Times New Roman" w:hAnsi="Times New Roman" w:cs="Times New Roman"/>
                <w:lang w:eastAsia="pl-PL"/>
              </w:rPr>
              <w:t>coachingowa</w:t>
            </w:r>
            <w:proofErr w:type="spellEnd"/>
            <w:r w:rsidRPr="00982E12">
              <w:rPr>
                <w:rFonts w:ascii="Times New Roman" w:hAnsi="Times New Roman" w:cs="Times New Roman"/>
                <w:lang w:eastAsia="pl-PL"/>
              </w:rPr>
              <w:t xml:space="preserve"> według modelu GROW</w:t>
            </w:r>
          </w:p>
          <w:p w:rsidR="0023489B" w:rsidRPr="00982E12" w:rsidRDefault="0023489B" w:rsidP="00601528">
            <w:pPr>
              <w:numPr>
                <w:ilvl w:val="0"/>
                <w:numId w:val="408"/>
              </w:numPr>
              <w:ind w:left="284" w:hanging="283"/>
              <w:rPr>
                <w:rFonts w:ascii="Times New Roman" w:hAnsi="Times New Roman" w:cs="Times New Roman"/>
                <w:lang w:eastAsia="pl-PL"/>
              </w:rPr>
            </w:pPr>
            <w:r w:rsidRPr="00982E12">
              <w:rPr>
                <w:rFonts w:ascii="Times New Roman" w:hAnsi="Times New Roman" w:cs="Times New Roman"/>
                <w:lang w:eastAsia="pl-PL"/>
              </w:rPr>
              <w:t xml:space="preserve">Feedback coachingowi – model GOLD   </w:t>
            </w:r>
          </w:p>
        </w:tc>
        <w:tc>
          <w:tcPr>
            <w:tcW w:w="127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6</w:t>
            </w:r>
          </w:p>
        </w:tc>
        <w:tc>
          <w:tcPr>
            <w:tcW w:w="1276" w:type="dxa"/>
          </w:tcPr>
          <w:p w:rsidR="0023489B" w:rsidRPr="00982E12" w:rsidRDefault="006F30E3" w:rsidP="00A5477A">
            <w:pPr>
              <w:jc w:val="center"/>
              <w:rPr>
                <w:rFonts w:ascii="Times New Roman" w:hAnsi="Times New Roman" w:cs="Times New Roman"/>
              </w:rPr>
            </w:pPr>
            <w:r w:rsidRPr="00982E12">
              <w:rPr>
                <w:rFonts w:ascii="Times New Roman" w:hAnsi="Times New Roman" w:cs="Times New Roman"/>
              </w:rPr>
              <w:t>-</w:t>
            </w:r>
          </w:p>
        </w:tc>
        <w:tc>
          <w:tcPr>
            <w:tcW w:w="1276" w:type="dxa"/>
          </w:tcPr>
          <w:p w:rsidR="0023489B" w:rsidRPr="00982E12" w:rsidRDefault="006F30E3"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6.</w:t>
            </w:r>
          </w:p>
        </w:tc>
        <w:tc>
          <w:tcPr>
            <w:tcW w:w="161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Wartości </w:t>
            </w:r>
            <w:r w:rsidRPr="00982E12">
              <w:rPr>
                <w:rFonts w:ascii="Times New Roman" w:hAnsi="Times New Roman" w:cs="Times New Roman"/>
              </w:rPr>
              <w:br/>
              <w:t>i dylematy moralne</w:t>
            </w:r>
          </w:p>
        </w:tc>
        <w:tc>
          <w:tcPr>
            <w:tcW w:w="4086" w:type="dxa"/>
          </w:tcPr>
          <w:p w:rsidR="0023489B" w:rsidRPr="00982E12" w:rsidRDefault="0023489B" w:rsidP="00601528">
            <w:pPr>
              <w:numPr>
                <w:ilvl w:val="0"/>
                <w:numId w:val="409"/>
              </w:numPr>
              <w:ind w:left="284" w:hanging="283"/>
              <w:rPr>
                <w:rFonts w:ascii="Times New Roman" w:hAnsi="Times New Roman" w:cs="Times New Roman"/>
                <w:lang w:eastAsia="pl-PL"/>
              </w:rPr>
            </w:pPr>
            <w:r w:rsidRPr="00982E12">
              <w:rPr>
                <w:rFonts w:ascii="Times New Roman" w:hAnsi="Times New Roman" w:cs="Times New Roman"/>
                <w:lang w:eastAsia="pl-PL"/>
              </w:rPr>
              <w:t>Wartości życiowe jako determinanty podejmowanych decyzji</w:t>
            </w:r>
          </w:p>
          <w:p w:rsidR="0023489B" w:rsidRPr="00982E12" w:rsidRDefault="0023489B" w:rsidP="00601528">
            <w:pPr>
              <w:numPr>
                <w:ilvl w:val="0"/>
                <w:numId w:val="409"/>
              </w:numPr>
              <w:ind w:left="284" w:hanging="283"/>
              <w:rPr>
                <w:rFonts w:ascii="Times New Roman" w:hAnsi="Times New Roman" w:cs="Times New Roman"/>
                <w:lang w:eastAsia="pl-PL"/>
              </w:rPr>
            </w:pPr>
            <w:r w:rsidRPr="00982E12">
              <w:rPr>
                <w:rFonts w:ascii="Times New Roman" w:hAnsi="Times New Roman" w:cs="Times New Roman"/>
                <w:lang w:eastAsia="pl-PL"/>
              </w:rPr>
              <w:t>Dyskusja dylematów moralnych w sytuacjach służbowych</w:t>
            </w:r>
          </w:p>
          <w:p w:rsidR="0023489B" w:rsidRPr="00982E12" w:rsidRDefault="0023489B" w:rsidP="00601528">
            <w:pPr>
              <w:numPr>
                <w:ilvl w:val="0"/>
                <w:numId w:val="409"/>
              </w:numPr>
              <w:ind w:left="284" w:hanging="283"/>
              <w:rPr>
                <w:rFonts w:ascii="Times New Roman" w:hAnsi="Times New Roman" w:cs="Times New Roman"/>
                <w:lang w:eastAsia="pl-PL"/>
              </w:rPr>
            </w:pPr>
            <w:r w:rsidRPr="00982E12">
              <w:rPr>
                <w:rFonts w:ascii="Times New Roman" w:hAnsi="Times New Roman" w:cs="Times New Roman"/>
                <w:lang w:eastAsia="pl-PL"/>
              </w:rPr>
              <w:t>Model wnioskowania moralnego ANIMA</w:t>
            </w:r>
          </w:p>
        </w:tc>
        <w:tc>
          <w:tcPr>
            <w:tcW w:w="127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276" w:type="dxa"/>
          </w:tcPr>
          <w:p w:rsidR="0023489B" w:rsidRPr="00982E12" w:rsidRDefault="006F30E3" w:rsidP="00A5477A">
            <w:pPr>
              <w:jc w:val="center"/>
              <w:rPr>
                <w:rFonts w:ascii="Times New Roman" w:hAnsi="Times New Roman" w:cs="Times New Roman"/>
              </w:rPr>
            </w:pPr>
            <w:r w:rsidRPr="00982E12">
              <w:rPr>
                <w:rFonts w:ascii="Times New Roman" w:hAnsi="Times New Roman" w:cs="Times New Roman"/>
              </w:rPr>
              <w:t>-</w:t>
            </w:r>
          </w:p>
        </w:tc>
        <w:tc>
          <w:tcPr>
            <w:tcW w:w="1276" w:type="dxa"/>
          </w:tcPr>
          <w:p w:rsidR="0023489B" w:rsidRPr="00982E12" w:rsidRDefault="006F30E3"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7.</w:t>
            </w:r>
          </w:p>
        </w:tc>
        <w:tc>
          <w:tcPr>
            <w:tcW w:w="161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Feedback i podsumowanie warsztatu</w:t>
            </w:r>
          </w:p>
        </w:tc>
        <w:tc>
          <w:tcPr>
            <w:tcW w:w="4086" w:type="dxa"/>
          </w:tcPr>
          <w:p w:rsidR="0023489B" w:rsidRPr="00982E12" w:rsidRDefault="0023489B" w:rsidP="00A5477A">
            <w:pPr>
              <w:ind w:left="284"/>
              <w:rPr>
                <w:rFonts w:ascii="Times New Roman" w:hAnsi="Times New Roman" w:cs="Times New Roman"/>
                <w:lang w:eastAsia="pl-PL"/>
              </w:rPr>
            </w:pPr>
            <w:r w:rsidRPr="00982E12">
              <w:rPr>
                <w:rFonts w:ascii="Times New Roman" w:hAnsi="Times New Roman" w:cs="Times New Roman"/>
                <w:lang w:eastAsia="pl-PL"/>
              </w:rPr>
              <w:t>Informacje zwrotne  ze zrealizowanego warsztatu – wyrażanie opinii, ocen, wymiana doświadczeń</w:t>
            </w:r>
          </w:p>
        </w:tc>
        <w:tc>
          <w:tcPr>
            <w:tcW w:w="127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276" w:type="dxa"/>
          </w:tcPr>
          <w:p w:rsidR="0023489B" w:rsidRPr="00982E12" w:rsidRDefault="006F30E3" w:rsidP="00A5477A">
            <w:pPr>
              <w:jc w:val="center"/>
              <w:rPr>
                <w:rFonts w:ascii="Times New Roman" w:hAnsi="Times New Roman" w:cs="Times New Roman"/>
              </w:rPr>
            </w:pPr>
            <w:r w:rsidRPr="00982E12">
              <w:rPr>
                <w:rFonts w:ascii="Times New Roman" w:hAnsi="Times New Roman" w:cs="Times New Roman"/>
              </w:rPr>
              <w:t>-</w:t>
            </w:r>
          </w:p>
        </w:tc>
        <w:tc>
          <w:tcPr>
            <w:tcW w:w="1276" w:type="dxa"/>
          </w:tcPr>
          <w:p w:rsidR="0023489B" w:rsidRPr="00982E12" w:rsidRDefault="006F30E3"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6516"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275"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35</w:t>
            </w:r>
          </w:p>
        </w:tc>
        <w:tc>
          <w:tcPr>
            <w:tcW w:w="1276" w:type="dxa"/>
          </w:tcPr>
          <w:p w:rsidR="0023489B" w:rsidRPr="00982E12" w:rsidRDefault="006F30E3" w:rsidP="00A5477A">
            <w:pPr>
              <w:jc w:val="center"/>
              <w:rPr>
                <w:rFonts w:ascii="Times New Roman" w:hAnsi="Times New Roman" w:cs="Times New Roman"/>
                <w:b/>
              </w:rPr>
            </w:pPr>
            <w:r w:rsidRPr="00982E12">
              <w:rPr>
                <w:rFonts w:ascii="Times New Roman" w:hAnsi="Times New Roman" w:cs="Times New Roman"/>
                <w:b/>
              </w:rPr>
              <w:t>-</w:t>
            </w:r>
          </w:p>
        </w:tc>
        <w:tc>
          <w:tcPr>
            <w:tcW w:w="1276" w:type="dxa"/>
          </w:tcPr>
          <w:p w:rsidR="0023489B" w:rsidRPr="00982E12" w:rsidRDefault="006F30E3" w:rsidP="00A5477A">
            <w:pPr>
              <w:jc w:val="center"/>
              <w:rPr>
                <w:rFonts w:ascii="Times New Roman" w:hAnsi="Times New Roman" w:cs="Times New Roman"/>
                <w:b/>
              </w:rPr>
            </w:pPr>
            <w:r w:rsidRPr="00982E12">
              <w:rPr>
                <w:rFonts w:ascii="Times New Roman" w:hAnsi="Times New Roman" w:cs="Times New Roman"/>
                <w:b/>
              </w:rPr>
              <w:t>-</w:t>
            </w:r>
          </w:p>
        </w:tc>
      </w:tr>
      <w:tr w:rsidR="006F30E3" w:rsidRPr="00982E12" w:rsidTr="00A5477A">
        <w:tc>
          <w:tcPr>
            <w:tcW w:w="6516" w:type="dxa"/>
            <w:gridSpan w:val="3"/>
          </w:tcPr>
          <w:p w:rsidR="006F30E3" w:rsidRPr="00982E12" w:rsidRDefault="008B01DE" w:rsidP="00A5477A">
            <w:pPr>
              <w:jc w:val="right"/>
              <w:rPr>
                <w:rFonts w:ascii="Times New Roman" w:hAnsi="Times New Roman" w:cs="Times New Roman"/>
                <w:b/>
              </w:rPr>
            </w:pPr>
            <w:r w:rsidRPr="00982E12">
              <w:rPr>
                <w:rFonts w:ascii="Times New Roman" w:hAnsi="Times New Roman" w:cs="Times New Roman"/>
                <w:b/>
              </w:rPr>
              <w:t>SUMA GODZIN:</w:t>
            </w:r>
          </w:p>
        </w:tc>
        <w:tc>
          <w:tcPr>
            <w:tcW w:w="1275" w:type="dxa"/>
          </w:tcPr>
          <w:p w:rsidR="006F30E3" w:rsidRPr="00982E12" w:rsidRDefault="006F30E3" w:rsidP="00A5477A">
            <w:pPr>
              <w:jc w:val="center"/>
              <w:rPr>
                <w:rFonts w:ascii="Times New Roman" w:hAnsi="Times New Roman" w:cs="Times New Roman"/>
                <w:b/>
              </w:rPr>
            </w:pPr>
            <w:r w:rsidRPr="00982E12">
              <w:rPr>
                <w:rFonts w:ascii="Times New Roman" w:hAnsi="Times New Roman" w:cs="Times New Roman"/>
                <w:b/>
              </w:rPr>
              <w:t>35</w:t>
            </w:r>
          </w:p>
        </w:tc>
        <w:tc>
          <w:tcPr>
            <w:tcW w:w="1276" w:type="dxa"/>
          </w:tcPr>
          <w:p w:rsidR="006F30E3" w:rsidRPr="00982E12" w:rsidRDefault="006F30E3" w:rsidP="00A5477A">
            <w:pPr>
              <w:jc w:val="center"/>
              <w:rPr>
                <w:rFonts w:ascii="Times New Roman" w:hAnsi="Times New Roman" w:cs="Times New Roman"/>
                <w:b/>
              </w:rPr>
            </w:pPr>
            <w:r w:rsidRPr="00982E12">
              <w:rPr>
                <w:rFonts w:ascii="Times New Roman" w:hAnsi="Times New Roman" w:cs="Times New Roman"/>
                <w:b/>
              </w:rPr>
              <w:t>-</w:t>
            </w:r>
          </w:p>
        </w:tc>
        <w:tc>
          <w:tcPr>
            <w:tcW w:w="1276" w:type="dxa"/>
          </w:tcPr>
          <w:p w:rsidR="006F30E3" w:rsidRPr="00982E12" w:rsidRDefault="006F30E3" w:rsidP="00A5477A">
            <w:pPr>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i/>
        </w:rPr>
      </w:pPr>
      <w:r w:rsidRPr="00982E12">
        <w:rPr>
          <w:rFonts w:ascii="Times New Roman" w:hAnsi="Times New Roman" w:cs="Times New Roman"/>
          <w:i/>
        </w:rPr>
        <w:t>*kolumnę umieszczamy w przypadku, gdy program obejmuje daną formę jego realizacji</w:t>
      </w: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642"/>
        <w:gridCol w:w="1701"/>
      </w:tblGrid>
      <w:tr w:rsidR="00817D55" w:rsidRPr="00982E12" w:rsidTr="00A5477A">
        <w:trPr>
          <w:trHeight w:val="514"/>
        </w:trPr>
        <w:tc>
          <w:tcPr>
            <w:tcW w:w="8642"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1701"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817D55" w:rsidRPr="00982E12" w:rsidTr="00A5477A">
        <w:trPr>
          <w:trHeight w:val="50"/>
        </w:trPr>
        <w:tc>
          <w:tcPr>
            <w:tcW w:w="8642"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 przedmiotu</w:t>
            </w:r>
          </w:p>
        </w:tc>
        <w:tc>
          <w:tcPr>
            <w:tcW w:w="17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r>
      <w:tr w:rsidR="00817D55" w:rsidRPr="00982E12" w:rsidTr="00A5477A">
        <w:trPr>
          <w:trHeight w:val="231"/>
        </w:trPr>
        <w:tc>
          <w:tcPr>
            <w:tcW w:w="8642"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udziału w zajęciach</w:t>
            </w:r>
          </w:p>
        </w:tc>
        <w:tc>
          <w:tcPr>
            <w:tcW w:w="17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r>
      <w:tr w:rsidR="0023489B" w:rsidRPr="00982E12" w:rsidTr="00A5477A">
        <w:trPr>
          <w:trHeight w:val="231"/>
        </w:trPr>
        <w:tc>
          <w:tcPr>
            <w:tcW w:w="8642"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zaliczenia</w:t>
            </w:r>
          </w:p>
        </w:tc>
        <w:tc>
          <w:tcPr>
            <w:tcW w:w="17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2263"/>
        <w:gridCol w:w="851"/>
        <w:gridCol w:w="1013"/>
        <w:gridCol w:w="1012"/>
        <w:gridCol w:w="1093"/>
        <w:gridCol w:w="951"/>
        <w:gridCol w:w="1013"/>
        <w:gridCol w:w="19"/>
        <w:gridCol w:w="1136"/>
        <w:gridCol w:w="992"/>
      </w:tblGrid>
      <w:tr w:rsidR="0023489B" w:rsidRPr="00982E12" w:rsidTr="00A5477A">
        <w:trPr>
          <w:trHeight w:val="165"/>
        </w:trPr>
        <w:tc>
          <w:tcPr>
            <w:tcW w:w="2263"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088" w:type="dxa"/>
            <w:gridSpan w:val="8"/>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992"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rPr>
        <w:tc>
          <w:tcPr>
            <w:tcW w:w="2263" w:type="dxa"/>
            <w:vMerge/>
            <w:hideMark/>
          </w:tcPr>
          <w:p w:rsidR="0023489B" w:rsidRPr="00982E12" w:rsidRDefault="0023489B" w:rsidP="00A5477A">
            <w:pPr>
              <w:spacing w:line="256" w:lineRule="auto"/>
              <w:rPr>
                <w:rFonts w:ascii="Times New Roman" w:hAnsi="Times New Roman" w:cs="Times New Roman"/>
                <w:b/>
              </w:rPr>
            </w:pPr>
          </w:p>
        </w:tc>
        <w:tc>
          <w:tcPr>
            <w:tcW w:w="851"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101" w:type="dxa"/>
            <w:gridSpan w:val="6"/>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36"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992" w:type="dxa"/>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233"/>
        </w:trPr>
        <w:tc>
          <w:tcPr>
            <w:tcW w:w="2263" w:type="dxa"/>
            <w:vMerge/>
            <w:hideMark/>
          </w:tcPr>
          <w:p w:rsidR="0023489B" w:rsidRPr="00982E12" w:rsidRDefault="0023489B" w:rsidP="00A5477A">
            <w:pPr>
              <w:spacing w:line="256" w:lineRule="auto"/>
              <w:rPr>
                <w:rFonts w:ascii="Times New Roman" w:hAnsi="Times New Roman" w:cs="Times New Roman"/>
                <w:b/>
              </w:rPr>
            </w:pPr>
          </w:p>
        </w:tc>
        <w:tc>
          <w:tcPr>
            <w:tcW w:w="851" w:type="dxa"/>
            <w:vMerge/>
            <w:hideMark/>
          </w:tcPr>
          <w:p w:rsidR="0023489B" w:rsidRPr="00982E12" w:rsidRDefault="0023489B" w:rsidP="00A5477A">
            <w:pPr>
              <w:spacing w:line="256" w:lineRule="auto"/>
              <w:rPr>
                <w:rFonts w:ascii="Times New Roman" w:hAnsi="Times New Roman" w:cs="Times New Roman"/>
                <w:b/>
              </w:rPr>
            </w:pPr>
          </w:p>
        </w:tc>
        <w:tc>
          <w:tcPr>
            <w:tcW w:w="101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101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09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951"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01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55" w:type="dxa"/>
            <w:gridSpan w:val="2"/>
            <w:hideMark/>
          </w:tcPr>
          <w:p w:rsidR="0023489B" w:rsidRPr="00982E12" w:rsidRDefault="0023489B" w:rsidP="00A5477A">
            <w:pPr>
              <w:spacing w:line="256" w:lineRule="auto"/>
              <w:rPr>
                <w:rFonts w:ascii="Times New Roman" w:hAnsi="Times New Roman" w:cs="Times New Roman"/>
                <w:b/>
              </w:rPr>
            </w:pPr>
          </w:p>
        </w:tc>
        <w:tc>
          <w:tcPr>
            <w:tcW w:w="992" w:type="dxa"/>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446"/>
        </w:trPr>
        <w:tc>
          <w:tcPr>
            <w:tcW w:w="2263"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851" w:type="dxa"/>
          </w:tcPr>
          <w:p w:rsidR="0023489B" w:rsidRPr="00982E12" w:rsidRDefault="0023489B" w:rsidP="00A5477A">
            <w:pPr>
              <w:jc w:val="center"/>
              <w:rPr>
                <w:rFonts w:ascii="Times New Roman" w:hAnsi="Times New Roman" w:cs="Times New Roman"/>
              </w:rPr>
            </w:pPr>
          </w:p>
        </w:tc>
        <w:tc>
          <w:tcPr>
            <w:tcW w:w="1013" w:type="dxa"/>
          </w:tcPr>
          <w:p w:rsidR="0023489B" w:rsidRPr="00982E12" w:rsidRDefault="0023489B" w:rsidP="00A5477A">
            <w:pPr>
              <w:ind w:left="52"/>
              <w:jc w:val="center"/>
              <w:rPr>
                <w:rFonts w:ascii="Times New Roman" w:hAnsi="Times New Roman" w:cs="Times New Roman"/>
              </w:rPr>
            </w:pPr>
          </w:p>
        </w:tc>
        <w:tc>
          <w:tcPr>
            <w:tcW w:w="1012" w:type="dxa"/>
          </w:tcPr>
          <w:p w:rsidR="0023489B" w:rsidRPr="00982E12" w:rsidRDefault="0023489B" w:rsidP="008E7873">
            <w:pPr>
              <w:jc w:val="center"/>
              <w:rPr>
                <w:rFonts w:ascii="Times New Roman" w:hAnsi="Times New Roman" w:cs="Times New Roman"/>
                <w:strike/>
              </w:rPr>
            </w:pPr>
            <w:r w:rsidRPr="00982E12">
              <w:rPr>
                <w:rFonts w:ascii="Times New Roman" w:hAnsi="Times New Roman" w:cs="Times New Roman"/>
              </w:rPr>
              <w:t>35</w:t>
            </w:r>
          </w:p>
        </w:tc>
        <w:tc>
          <w:tcPr>
            <w:tcW w:w="1093" w:type="dxa"/>
          </w:tcPr>
          <w:p w:rsidR="0023489B" w:rsidRPr="00982E12" w:rsidRDefault="0023489B" w:rsidP="00A5477A">
            <w:pPr>
              <w:ind w:left="356"/>
              <w:jc w:val="center"/>
              <w:rPr>
                <w:rFonts w:ascii="Times New Roman" w:hAnsi="Times New Roman" w:cs="Times New Roman"/>
              </w:rPr>
            </w:pPr>
          </w:p>
        </w:tc>
        <w:tc>
          <w:tcPr>
            <w:tcW w:w="951" w:type="dxa"/>
          </w:tcPr>
          <w:p w:rsidR="0023489B" w:rsidRPr="00982E12" w:rsidRDefault="0023489B" w:rsidP="00A5477A">
            <w:pPr>
              <w:ind w:left="356"/>
              <w:jc w:val="center"/>
              <w:rPr>
                <w:rFonts w:ascii="Times New Roman" w:hAnsi="Times New Roman" w:cs="Times New Roman"/>
              </w:rPr>
            </w:pPr>
          </w:p>
        </w:tc>
        <w:tc>
          <w:tcPr>
            <w:tcW w:w="1013" w:type="dxa"/>
          </w:tcPr>
          <w:p w:rsidR="0023489B" w:rsidRPr="00982E12" w:rsidRDefault="0023489B" w:rsidP="00A5477A">
            <w:pPr>
              <w:ind w:left="356"/>
              <w:jc w:val="center"/>
              <w:rPr>
                <w:rFonts w:ascii="Times New Roman" w:hAnsi="Times New Roman" w:cs="Times New Roman"/>
              </w:rPr>
            </w:pPr>
          </w:p>
        </w:tc>
        <w:tc>
          <w:tcPr>
            <w:tcW w:w="1155" w:type="dxa"/>
            <w:gridSpan w:val="2"/>
          </w:tcPr>
          <w:p w:rsidR="0023489B" w:rsidRPr="00982E12" w:rsidRDefault="0023489B" w:rsidP="00A5477A">
            <w:pPr>
              <w:jc w:val="center"/>
              <w:rPr>
                <w:rFonts w:ascii="Times New Roman" w:hAnsi="Times New Roman" w:cs="Times New Roman"/>
              </w:rPr>
            </w:pPr>
          </w:p>
        </w:tc>
        <w:tc>
          <w:tcPr>
            <w:tcW w:w="992" w:type="dxa"/>
          </w:tcPr>
          <w:p w:rsidR="0023489B" w:rsidRPr="00982E12" w:rsidRDefault="0023489B" w:rsidP="00A5477A">
            <w:pPr>
              <w:rPr>
                <w:rFonts w:ascii="Times New Roman" w:hAnsi="Times New Roman" w:cs="Times New Roman"/>
              </w:rPr>
            </w:pPr>
            <w:r w:rsidRPr="00982E12">
              <w:rPr>
                <w:rFonts w:ascii="Times New Roman" w:hAnsi="Times New Roman" w:cs="Times New Roman"/>
                <w:b/>
              </w:rPr>
              <w:t>35</w:t>
            </w:r>
          </w:p>
        </w:tc>
      </w:tr>
      <w:tr w:rsidR="0023489B" w:rsidRPr="00982E12" w:rsidTr="00A5477A">
        <w:trPr>
          <w:trHeight w:val="446"/>
        </w:trPr>
        <w:tc>
          <w:tcPr>
            <w:tcW w:w="2263"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851" w:type="dxa"/>
          </w:tcPr>
          <w:p w:rsidR="0023489B" w:rsidRPr="00982E12" w:rsidRDefault="0023489B" w:rsidP="00A5477A">
            <w:pPr>
              <w:jc w:val="center"/>
              <w:rPr>
                <w:rFonts w:ascii="Times New Roman" w:hAnsi="Times New Roman" w:cs="Times New Roman"/>
                <w:i/>
              </w:rPr>
            </w:pPr>
          </w:p>
        </w:tc>
        <w:tc>
          <w:tcPr>
            <w:tcW w:w="1013" w:type="dxa"/>
          </w:tcPr>
          <w:p w:rsidR="0023489B" w:rsidRPr="00982E12" w:rsidRDefault="0023489B" w:rsidP="00A5477A">
            <w:pPr>
              <w:ind w:left="52"/>
              <w:jc w:val="center"/>
              <w:rPr>
                <w:rFonts w:ascii="Times New Roman" w:hAnsi="Times New Roman" w:cs="Times New Roman"/>
                <w:i/>
              </w:rPr>
            </w:pPr>
          </w:p>
        </w:tc>
        <w:tc>
          <w:tcPr>
            <w:tcW w:w="1012" w:type="dxa"/>
          </w:tcPr>
          <w:p w:rsidR="0023489B" w:rsidRPr="00982E12" w:rsidRDefault="0023489B" w:rsidP="00A5477A">
            <w:pPr>
              <w:ind w:left="356"/>
              <w:jc w:val="center"/>
              <w:rPr>
                <w:rFonts w:ascii="Times New Roman" w:hAnsi="Times New Roman" w:cs="Times New Roman"/>
                <w:i/>
              </w:rPr>
            </w:pPr>
          </w:p>
        </w:tc>
        <w:tc>
          <w:tcPr>
            <w:tcW w:w="1093" w:type="dxa"/>
          </w:tcPr>
          <w:p w:rsidR="0023489B" w:rsidRPr="00982E12" w:rsidRDefault="0023489B" w:rsidP="00A5477A">
            <w:pPr>
              <w:ind w:left="356"/>
              <w:jc w:val="center"/>
              <w:rPr>
                <w:rFonts w:ascii="Times New Roman" w:hAnsi="Times New Roman" w:cs="Times New Roman"/>
                <w:i/>
              </w:rPr>
            </w:pPr>
          </w:p>
        </w:tc>
        <w:tc>
          <w:tcPr>
            <w:tcW w:w="951" w:type="dxa"/>
          </w:tcPr>
          <w:p w:rsidR="0023489B" w:rsidRPr="00982E12" w:rsidRDefault="0023489B" w:rsidP="00A5477A">
            <w:pPr>
              <w:ind w:left="356"/>
              <w:jc w:val="center"/>
              <w:rPr>
                <w:rFonts w:ascii="Times New Roman" w:hAnsi="Times New Roman" w:cs="Times New Roman"/>
                <w:i/>
              </w:rPr>
            </w:pPr>
          </w:p>
        </w:tc>
        <w:tc>
          <w:tcPr>
            <w:tcW w:w="1013" w:type="dxa"/>
          </w:tcPr>
          <w:p w:rsidR="0023489B" w:rsidRPr="00982E12" w:rsidRDefault="0023489B" w:rsidP="00A5477A">
            <w:pPr>
              <w:ind w:left="356"/>
              <w:jc w:val="center"/>
              <w:rPr>
                <w:rFonts w:ascii="Times New Roman" w:hAnsi="Times New Roman" w:cs="Times New Roman"/>
                <w:i/>
              </w:rPr>
            </w:pPr>
          </w:p>
        </w:tc>
        <w:tc>
          <w:tcPr>
            <w:tcW w:w="1155" w:type="dxa"/>
            <w:gridSpan w:val="2"/>
          </w:tcPr>
          <w:p w:rsidR="0023489B" w:rsidRPr="00982E12" w:rsidRDefault="0023489B" w:rsidP="00A5477A">
            <w:pPr>
              <w:jc w:val="center"/>
              <w:rPr>
                <w:rFonts w:ascii="Times New Roman" w:hAnsi="Times New Roman" w:cs="Times New Roman"/>
                <w:i/>
              </w:rPr>
            </w:pPr>
          </w:p>
        </w:tc>
        <w:tc>
          <w:tcPr>
            <w:tcW w:w="992" w:type="dxa"/>
          </w:tcPr>
          <w:p w:rsidR="0023489B" w:rsidRPr="00982E12" w:rsidRDefault="0023489B" w:rsidP="00A5477A">
            <w:pPr>
              <w:ind w:left="356"/>
              <w:rPr>
                <w:rFonts w:ascii="Times New Roman" w:hAnsi="Times New Roman" w:cs="Times New Roman"/>
                <w:i/>
              </w:rPr>
            </w:pPr>
          </w:p>
        </w:tc>
      </w:tr>
      <w:tr w:rsidR="0023489B" w:rsidRPr="00982E12" w:rsidTr="00A5477A">
        <w:trPr>
          <w:trHeight w:val="446"/>
        </w:trPr>
        <w:tc>
          <w:tcPr>
            <w:tcW w:w="2263"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851" w:type="dxa"/>
          </w:tcPr>
          <w:p w:rsidR="0023489B" w:rsidRPr="00982E12" w:rsidRDefault="0023489B" w:rsidP="00A5477A">
            <w:pPr>
              <w:jc w:val="center"/>
              <w:rPr>
                <w:rFonts w:ascii="Times New Roman" w:hAnsi="Times New Roman" w:cs="Times New Roman"/>
              </w:rPr>
            </w:pPr>
          </w:p>
        </w:tc>
        <w:tc>
          <w:tcPr>
            <w:tcW w:w="1013" w:type="dxa"/>
          </w:tcPr>
          <w:p w:rsidR="0023489B" w:rsidRPr="00982E12" w:rsidRDefault="0023489B" w:rsidP="00A5477A">
            <w:pPr>
              <w:ind w:left="52"/>
              <w:jc w:val="center"/>
              <w:rPr>
                <w:rFonts w:ascii="Times New Roman" w:hAnsi="Times New Roman" w:cs="Times New Roman"/>
              </w:rPr>
            </w:pPr>
          </w:p>
        </w:tc>
        <w:tc>
          <w:tcPr>
            <w:tcW w:w="1012" w:type="dxa"/>
          </w:tcPr>
          <w:p w:rsidR="0023489B" w:rsidRPr="00982E12" w:rsidRDefault="0023489B" w:rsidP="00A5477A">
            <w:pPr>
              <w:ind w:left="356"/>
              <w:rPr>
                <w:rFonts w:ascii="Times New Roman" w:hAnsi="Times New Roman" w:cs="Times New Roman"/>
              </w:rPr>
            </w:pPr>
            <w:r w:rsidRPr="00982E12">
              <w:rPr>
                <w:rFonts w:ascii="Times New Roman" w:hAnsi="Times New Roman" w:cs="Times New Roman"/>
              </w:rPr>
              <w:t>20</w:t>
            </w:r>
          </w:p>
        </w:tc>
        <w:tc>
          <w:tcPr>
            <w:tcW w:w="1093" w:type="dxa"/>
          </w:tcPr>
          <w:p w:rsidR="0023489B" w:rsidRPr="00982E12" w:rsidRDefault="0023489B" w:rsidP="00A5477A">
            <w:pPr>
              <w:ind w:left="356"/>
              <w:jc w:val="center"/>
              <w:rPr>
                <w:rFonts w:ascii="Times New Roman" w:hAnsi="Times New Roman" w:cs="Times New Roman"/>
              </w:rPr>
            </w:pPr>
          </w:p>
        </w:tc>
        <w:tc>
          <w:tcPr>
            <w:tcW w:w="951" w:type="dxa"/>
          </w:tcPr>
          <w:p w:rsidR="0023489B" w:rsidRPr="00982E12" w:rsidRDefault="0023489B" w:rsidP="00A5477A">
            <w:pPr>
              <w:ind w:left="356"/>
              <w:jc w:val="center"/>
              <w:rPr>
                <w:rFonts w:ascii="Times New Roman" w:hAnsi="Times New Roman" w:cs="Times New Roman"/>
              </w:rPr>
            </w:pPr>
          </w:p>
        </w:tc>
        <w:tc>
          <w:tcPr>
            <w:tcW w:w="1013" w:type="dxa"/>
          </w:tcPr>
          <w:p w:rsidR="0023489B" w:rsidRPr="00982E12" w:rsidRDefault="0023489B" w:rsidP="00A5477A">
            <w:pPr>
              <w:ind w:left="356"/>
              <w:jc w:val="center"/>
              <w:rPr>
                <w:rFonts w:ascii="Times New Roman" w:hAnsi="Times New Roman" w:cs="Times New Roman"/>
              </w:rPr>
            </w:pPr>
          </w:p>
        </w:tc>
        <w:tc>
          <w:tcPr>
            <w:tcW w:w="1155" w:type="dxa"/>
            <w:gridSpan w:val="2"/>
          </w:tcPr>
          <w:p w:rsidR="0023489B" w:rsidRPr="00982E12" w:rsidRDefault="0023489B" w:rsidP="00A5477A">
            <w:pPr>
              <w:ind w:left="356"/>
              <w:jc w:val="center"/>
              <w:rPr>
                <w:rFonts w:ascii="Times New Roman" w:hAnsi="Times New Roman" w:cs="Times New Roman"/>
              </w:rPr>
            </w:pPr>
          </w:p>
        </w:tc>
        <w:tc>
          <w:tcPr>
            <w:tcW w:w="992"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  20</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Efekty uczenia się:</w:t>
      </w:r>
    </w:p>
    <w:tbl>
      <w:tblPr>
        <w:tblStyle w:val="Siatkatabelijasna1"/>
        <w:tblpPr w:leftFromText="141" w:rightFromText="141" w:vertAnchor="text" w:horzAnchor="margin" w:tblpY="332"/>
        <w:tblW w:w="10384" w:type="dxa"/>
        <w:tblLook w:val="04A0" w:firstRow="1" w:lastRow="0" w:firstColumn="1" w:lastColumn="0" w:noHBand="0" w:noVBand="1"/>
      </w:tblPr>
      <w:tblGrid>
        <w:gridCol w:w="9067"/>
        <w:gridCol w:w="1317"/>
      </w:tblGrid>
      <w:tr w:rsidR="00817D55" w:rsidRPr="00982E12" w:rsidTr="00A5477A">
        <w:tc>
          <w:tcPr>
            <w:tcW w:w="9067"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1317"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817D55" w:rsidRPr="00982E12" w:rsidTr="00A5477A">
        <w:tc>
          <w:tcPr>
            <w:tcW w:w="9067"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Wiedza: </w:t>
            </w:r>
          </w:p>
        </w:tc>
        <w:tc>
          <w:tcPr>
            <w:tcW w:w="1317" w:type="dxa"/>
          </w:tcPr>
          <w:p w:rsidR="0023489B" w:rsidRPr="00982E12" w:rsidRDefault="0023489B" w:rsidP="00A5477A">
            <w:pPr>
              <w:jc w:val="center"/>
              <w:rPr>
                <w:rFonts w:ascii="Times New Roman" w:hAnsi="Times New Roman" w:cs="Times New Roman"/>
              </w:rPr>
            </w:pPr>
          </w:p>
        </w:tc>
      </w:tr>
      <w:tr w:rsidR="00817D55" w:rsidRPr="00982E12" w:rsidTr="00A5477A">
        <w:tc>
          <w:tcPr>
            <w:tcW w:w="9067" w:type="dxa"/>
          </w:tcPr>
          <w:p w:rsidR="0023489B" w:rsidRPr="00982E12" w:rsidRDefault="0023489B" w:rsidP="00601528">
            <w:pPr>
              <w:numPr>
                <w:ilvl w:val="0"/>
                <w:numId w:val="410"/>
              </w:numPr>
              <w:ind w:left="316" w:hanging="142"/>
              <w:jc w:val="both"/>
              <w:rPr>
                <w:rFonts w:ascii="Times New Roman" w:hAnsi="Times New Roman" w:cs="Times New Roman"/>
                <w:lang w:eastAsia="pl-PL"/>
              </w:rPr>
            </w:pPr>
            <w:r w:rsidRPr="00982E12">
              <w:rPr>
                <w:rFonts w:ascii="Times New Roman" w:hAnsi="Times New Roman" w:cs="Times New Roman"/>
                <w:lang w:eastAsia="pl-PL"/>
              </w:rPr>
              <w:t>Zna i rozumie w stopniu zaawansowanym uwarunkowania rozwoju osobistego i zawodowego oraz narzędzia budowania własnego potencjału i środki umożliwiające wykorzystanie tej wiedzy w praktyce zawodowej</w:t>
            </w:r>
          </w:p>
        </w:tc>
        <w:tc>
          <w:tcPr>
            <w:tcW w:w="13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 xml:space="preserve">BGP1_W07 </w:t>
            </w:r>
          </w:p>
        </w:tc>
      </w:tr>
      <w:tr w:rsidR="00817D55" w:rsidRPr="00982E12" w:rsidTr="00A5477A">
        <w:tc>
          <w:tcPr>
            <w:tcW w:w="9067"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Umiejętności:</w:t>
            </w:r>
          </w:p>
        </w:tc>
        <w:tc>
          <w:tcPr>
            <w:tcW w:w="1317" w:type="dxa"/>
          </w:tcPr>
          <w:p w:rsidR="0023489B" w:rsidRPr="00982E12" w:rsidRDefault="0023489B" w:rsidP="00A5477A">
            <w:pPr>
              <w:jc w:val="center"/>
              <w:rPr>
                <w:rFonts w:ascii="Times New Roman" w:hAnsi="Times New Roman" w:cs="Times New Roman"/>
              </w:rPr>
            </w:pPr>
          </w:p>
        </w:tc>
      </w:tr>
      <w:tr w:rsidR="00817D55" w:rsidRPr="00982E12" w:rsidTr="00A5477A">
        <w:tc>
          <w:tcPr>
            <w:tcW w:w="9067" w:type="dxa"/>
          </w:tcPr>
          <w:p w:rsidR="0023489B" w:rsidRPr="00982E12" w:rsidRDefault="0023489B" w:rsidP="00601528">
            <w:pPr>
              <w:numPr>
                <w:ilvl w:val="0"/>
                <w:numId w:val="411"/>
              </w:numPr>
              <w:ind w:left="316" w:hanging="142"/>
              <w:jc w:val="both"/>
              <w:rPr>
                <w:rFonts w:ascii="Times New Roman" w:hAnsi="Times New Roman" w:cs="Times New Roman"/>
              </w:rPr>
            </w:pPr>
            <w:r w:rsidRPr="00982E12">
              <w:rPr>
                <w:rFonts w:ascii="Times New Roman" w:hAnsi="Times New Roman" w:cs="Times New Roman"/>
              </w:rPr>
              <w:t>Potrafi prawidłowo nawiązywać właściwe relacje interpersonalne i wykorzystać swój osobisty potencjał do konstruktywnego działania podczas wykonywania zadań w obszarze ochrony granicy państwowej</w:t>
            </w:r>
          </w:p>
        </w:tc>
        <w:tc>
          <w:tcPr>
            <w:tcW w:w="13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BGP1_U14</w:t>
            </w:r>
          </w:p>
        </w:tc>
      </w:tr>
      <w:tr w:rsidR="00817D55" w:rsidRPr="00982E12" w:rsidTr="00A5477A">
        <w:tc>
          <w:tcPr>
            <w:tcW w:w="9067" w:type="dxa"/>
          </w:tcPr>
          <w:p w:rsidR="0023489B" w:rsidRPr="00982E12" w:rsidRDefault="0023489B" w:rsidP="00A5477A">
            <w:pPr>
              <w:rPr>
                <w:rFonts w:ascii="Times New Roman" w:hAnsi="Times New Roman" w:cs="Times New Roman"/>
              </w:rPr>
            </w:pPr>
            <w:r w:rsidRPr="00982E12">
              <w:rPr>
                <w:rFonts w:ascii="Times New Roman" w:hAnsi="Times New Roman" w:cs="Times New Roman"/>
                <w:b/>
              </w:rPr>
              <w:t>Kompetencje społeczne (postawy)</w:t>
            </w:r>
          </w:p>
        </w:tc>
        <w:tc>
          <w:tcPr>
            <w:tcW w:w="1317" w:type="dxa"/>
          </w:tcPr>
          <w:p w:rsidR="0023489B" w:rsidRPr="00982E12" w:rsidRDefault="0023489B" w:rsidP="00A5477A">
            <w:pPr>
              <w:jc w:val="center"/>
              <w:rPr>
                <w:rFonts w:ascii="Times New Roman" w:hAnsi="Times New Roman" w:cs="Times New Roman"/>
              </w:rPr>
            </w:pPr>
          </w:p>
        </w:tc>
      </w:tr>
      <w:tr w:rsidR="00817D55" w:rsidRPr="00982E12" w:rsidTr="00A5477A">
        <w:trPr>
          <w:trHeight w:val="176"/>
        </w:trPr>
        <w:tc>
          <w:tcPr>
            <w:tcW w:w="9067" w:type="dxa"/>
          </w:tcPr>
          <w:p w:rsidR="0023489B" w:rsidRPr="00982E12" w:rsidRDefault="0023489B" w:rsidP="00601528">
            <w:pPr>
              <w:numPr>
                <w:ilvl w:val="0"/>
                <w:numId w:val="412"/>
              </w:numPr>
              <w:ind w:left="316" w:hanging="316"/>
              <w:jc w:val="both"/>
              <w:rPr>
                <w:rFonts w:ascii="Times New Roman" w:hAnsi="Times New Roman" w:cs="Times New Roman"/>
                <w:lang w:eastAsia="pl-PL"/>
              </w:rPr>
            </w:pPr>
            <w:r w:rsidRPr="00982E12">
              <w:rPr>
                <w:rFonts w:ascii="Times New Roman" w:hAnsi="Times New Roman" w:cs="Times New Roman"/>
                <w:lang w:eastAsia="pl-PL"/>
              </w:rPr>
              <w:t xml:space="preserve">Jest gotów do podejmowania wysiłku na rzecz rozwoju osobistego i zawodowego </w:t>
            </w:r>
          </w:p>
        </w:tc>
        <w:tc>
          <w:tcPr>
            <w:tcW w:w="13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BGP1_K05</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BGP1_K01</w:t>
            </w:r>
          </w:p>
        </w:tc>
      </w:tr>
      <w:tr w:rsidR="00817D55" w:rsidRPr="00982E12" w:rsidTr="00A5477A">
        <w:tc>
          <w:tcPr>
            <w:tcW w:w="9067" w:type="dxa"/>
          </w:tcPr>
          <w:p w:rsidR="0023489B" w:rsidRPr="00982E12" w:rsidRDefault="0023489B" w:rsidP="00601528">
            <w:pPr>
              <w:numPr>
                <w:ilvl w:val="0"/>
                <w:numId w:val="412"/>
              </w:numPr>
              <w:ind w:left="316" w:hanging="316"/>
              <w:jc w:val="both"/>
              <w:rPr>
                <w:rFonts w:ascii="Times New Roman" w:hAnsi="Times New Roman" w:cs="Times New Roman"/>
                <w:lang w:eastAsia="pl-PL"/>
              </w:rPr>
            </w:pPr>
            <w:r w:rsidRPr="00982E12">
              <w:rPr>
                <w:rFonts w:ascii="Times New Roman" w:hAnsi="Times New Roman" w:cs="Times New Roman"/>
                <w:lang w:eastAsia="pl-PL"/>
              </w:rPr>
              <w:t>Wykazuje odpowiedzialność za zachowanie zasad etyki w miejscu pracy oraz budowanie atmosfery środowiska służby, warunkującej sprawne realizowanie zadań w ochronie granicy państwowej</w:t>
            </w:r>
          </w:p>
        </w:tc>
        <w:tc>
          <w:tcPr>
            <w:tcW w:w="13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BGP1_K03</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BGP1_K07</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BGP1_K05</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2830"/>
        <w:gridCol w:w="2693"/>
        <w:gridCol w:w="2428"/>
        <w:gridCol w:w="2392"/>
      </w:tblGrid>
      <w:tr w:rsidR="00817D55" w:rsidRPr="00982E12" w:rsidTr="006F30E3">
        <w:trPr>
          <w:trHeight w:val="412"/>
        </w:trPr>
        <w:tc>
          <w:tcPr>
            <w:tcW w:w="2830" w:type="dxa"/>
            <w:vMerge w:val="restart"/>
            <w:vAlign w:val="center"/>
          </w:tcPr>
          <w:p w:rsidR="0023489B" w:rsidRPr="00982E12" w:rsidRDefault="0023489B" w:rsidP="006F30E3">
            <w:pPr>
              <w:jc w:val="center"/>
              <w:rPr>
                <w:rFonts w:ascii="Times New Roman" w:hAnsi="Times New Roman" w:cs="Times New Roman"/>
                <w:b/>
              </w:rPr>
            </w:pPr>
            <w:r w:rsidRPr="00982E12">
              <w:rPr>
                <w:rFonts w:ascii="Times New Roman" w:hAnsi="Times New Roman" w:cs="Times New Roman"/>
                <w:b/>
              </w:rPr>
              <w:t>Efekty uczenia się</w:t>
            </w:r>
          </w:p>
        </w:tc>
        <w:tc>
          <w:tcPr>
            <w:tcW w:w="7513" w:type="dxa"/>
            <w:gridSpan w:val="3"/>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weryfikacji efektów uczenia się</w:t>
            </w:r>
          </w:p>
        </w:tc>
      </w:tr>
      <w:tr w:rsidR="00817D55" w:rsidRPr="00982E12" w:rsidTr="006F30E3">
        <w:trPr>
          <w:trHeight w:val="262"/>
        </w:trPr>
        <w:tc>
          <w:tcPr>
            <w:tcW w:w="2830" w:type="dxa"/>
            <w:vMerge/>
          </w:tcPr>
          <w:p w:rsidR="003A5423" w:rsidRPr="00982E12" w:rsidRDefault="003A5423" w:rsidP="00A5477A">
            <w:pPr>
              <w:jc w:val="center"/>
              <w:rPr>
                <w:rFonts w:ascii="Times New Roman" w:hAnsi="Times New Roman" w:cs="Times New Roman"/>
              </w:rPr>
            </w:pPr>
          </w:p>
        </w:tc>
        <w:tc>
          <w:tcPr>
            <w:tcW w:w="2693" w:type="dxa"/>
          </w:tcPr>
          <w:p w:rsidR="003A5423" w:rsidRPr="00982E12" w:rsidRDefault="003A5423" w:rsidP="00A5477A">
            <w:pPr>
              <w:jc w:val="center"/>
              <w:rPr>
                <w:rFonts w:ascii="Times New Roman" w:hAnsi="Times New Roman" w:cs="Times New Roman"/>
                <w:sz w:val="16"/>
                <w:szCs w:val="16"/>
              </w:rPr>
            </w:pPr>
            <w:r w:rsidRPr="00982E12">
              <w:rPr>
                <w:rFonts w:ascii="Times New Roman" w:hAnsi="Times New Roman" w:cs="Times New Roman"/>
                <w:sz w:val="16"/>
                <w:szCs w:val="16"/>
              </w:rPr>
              <w:t>Zadania ćwiczeniowe</w:t>
            </w:r>
          </w:p>
        </w:tc>
        <w:tc>
          <w:tcPr>
            <w:tcW w:w="2428" w:type="dxa"/>
          </w:tcPr>
          <w:p w:rsidR="003A5423" w:rsidRPr="00982E12" w:rsidRDefault="003A5423" w:rsidP="00A5477A">
            <w:pPr>
              <w:jc w:val="center"/>
              <w:rPr>
                <w:rFonts w:ascii="Times New Roman" w:hAnsi="Times New Roman" w:cs="Times New Roman"/>
                <w:sz w:val="16"/>
                <w:szCs w:val="16"/>
              </w:rPr>
            </w:pPr>
            <w:r w:rsidRPr="00982E12">
              <w:rPr>
                <w:rFonts w:ascii="Times New Roman" w:hAnsi="Times New Roman" w:cs="Times New Roman"/>
                <w:sz w:val="16"/>
                <w:szCs w:val="16"/>
              </w:rPr>
              <w:t>Prezentacja indywidualna</w:t>
            </w:r>
          </w:p>
        </w:tc>
        <w:tc>
          <w:tcPr>
            <w:tcW w:w="2392" w:type="dxa"/>
          </w:tcPr>
          <w:p w:rsidR="003A5423" w:rsidRPr="00982E12" w:rsidRDefault="003A5423" w:rsidP="00A5477A">
            <w:pPr>
              <w:jc w:val="center"/>
              <w:rPr>
                <w:rFonts w:ascii="Times New Roman" w:hAnsi="Times New Roman" w:cs="Times New Roman"/>
                <w:sz w:val="16"/>
                <w:szCs w:val="16"/>
              </w:rPr>
            </w:pPr>
            <w:r w:rsidRPr="00982E12">
              <w:rPr>
                <w:rFonts w:ascii="Times New Roman" w:hAnsi="Times New Roman" w:cs="Times New Roman"/>
                <w:sz w:val="16"/>
                <w:szCs w:val="16"/>
              </w:rPr>
              <w:t>Aktywność na zajęciach</w:t>
            </w:r>
          </w:p>
        </w:tc>
      </w:tr>
      <w:tr w:rsidR="00817D55" w:rsidRPr="00982E12" w:rsidTr="003A5423">
        <w:tc>
          <w:tcPr>
            <w:tcW w:w="2830" w:type="dxa"/>
          </w:tcPr>
          <w:p w:rsidR="003A5423" w:rsidRPr="00982E12" w:rsidRDefault="003A5423" w:rsidP="003A5423">
            <w:pPr>
              <w:jc w:val="center"/>
              <w:rPr>
                <w:rFonts w:ascii="Times New Roman" w:hAnsi="Times New Roman" w:cs="Times New Roman"/>
              </w:rPr>
            </w:pPr>
            <w:r w:rsidRPr="00982E12">
              <w:rPr>
                <w:rFonts w:ascii="Times New Roman" w:hAnsi="Times New Roman" w:cs="Times New Roman"/>
              </w:rPr>
              <w:t>W1</w:t>
            </w:r>
          </w:p>
        </w:tc>
        <w:tc>
          <w:tcPr>
            <w:tcW w:w="2693" w:type="dxa"/>
          </w:tcPr>
          <w:p w:rsidR="003A5423" w:rsidRPr="00982E12" w:rsidRDefault="003A5423" w:rsidP="00A5477A">
            <w:pPr>
              <w:jc w:val="center"/>
              <w:rPr>
                <w:rFonts w:ascii="Times New Roman" w:hAnsi="Times New Roman" w:cs="Times New Roman"/>
              </w:rPr>
            </w:pPr>
            <w:r w:rsidRPr="00982E12">
              <w:rPr>
                <w:rFonts w:ascii="Times New Roman" w:hAnsi="Times New Roman" w:cs="Times New Roman"/>
              </w:rPr>
              <w:t>x</w:t>
            </w:r>
          </w:p>
        </w:tc>
        <w:tc>
          <w:tcPr>
            <w:tcW w:w="2428" w:type="dxa"/>
          </w:tcPr>
          <w:p w:rsidR="003A5423" w:rsidRPr="00982E12" w:rsidRDefault="003A5423" w:rsidP="00A5477A">
            <w:pPr>
              <w:jc w:val="center"/>
              <w:rPr>
                <w:rFonts w:ascii="Times New Roman" w:hAnsi="Times New Roman" w:cs="Times New Roman"/>
              </w:rPr>
            </w:pPr>
            <w:r w:rsidRPr="00982E12">
              <w:rPr>
                <w:rFonts w:ascii="Times New Roman" w:hAnsi="Times New Roman" w:cs="Times New Roman"/>
              </w:rPr>
              <w:t>x</w:t>
            </w:r>
          </w:p>
        </w:tc>
        <w:tc>
          <w:tcPr>
            <w:tcW w:w="2392" w:type="dxa"/>
          </w:tcPr>
          <w:p w:rsidR="003A5423" w:rsidRPr="00982E12" w:rsidRDefault="003A5423"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3A5423">
        <w:tc>
          <w:tcPr>
            <w:tcW w:w="2830" w:type="dxa"/>
          </w:tcPr>
          <w:p w:rsidR="003A5423" w:rsidRPr="00982E12" w:rsidRDefault="003A5423" w:rsidP="003A5423">
            <w:pPr>
              <w:jc w:val="center"/>
              <w:rPr>
                <w:rFonts w:ascii="Times New Roman" w:hAnsi="Times New Roman" w:cs="Times New Roman"/>
              </w:rPr>
            </w:pPr>
            <w:r w:rsidRPr="00982E12">
              <w:rPr>
                <w:rFonts w:ascii="Times New Roman" w:hAnsi="Times New Roman" w:cs="Times New Roman"/>
              </w:rPr>
              <w:t>U1</w:t>
            </w:r>
          </w:p>
        </w:tc>
        <w:tc>
          <w:tcPr>
            <w:tcW w:w="2693" w:type="dxa"/>
          </w:tcPr>
          <w:p w:rsidR="003A5423" w:rsidRPr="00982E12" w:rsidRDefault="003A5423" w:rsidP="00A5477A">
            <w:pPr>
              <w:jc w:val="center"/>
              <w:rPr>
                <w:rFonts w:ascii="Times New Roman" w:hAnsi="Times New Roman" w:cs="Times New Roman"/>
              </w:rPr>
            </w:pPr>
            <w:r w:rsidRPr="00982E12">
              <w:rPr>
                <w:rFonts w:ascii="Times New Roman" w:hAnsi="Times New Roman" w:cs="Times New Roman"/>
              </w:rPr>
              <w:t>x</w:t>
            </w:r>
          </w:p>
        </w:tc>
        <w:tc>
          <w:tcPr>
            <w:tcW w:w="2428" w:type="dxa"/>
          </w:tcPr>
          <w:p w:rsidR="003A5423" w:rsidRPr="00982E12" w:rsidRDefault="003A5423" w:rsidP="00A5477A">
            <w:pPr>
              <w:jc w:val="center"/>
              <w:rPr>
                <w:rFonts w:ascii="Times New Roman" w:hAnsi="Times New Roman" w:cs="Times New Roman"/>
              </w:rPr>
            </w:pPr>
            <w:r w:rsidRPr="00982E12">
              <w:rPr>
                <w:rFonts w:ascii="Times New Roman" w:hAnsi="Times New Roman" w:cs="Times New Roman"/>
              </w:rPr>
              <w:t>x</w:t>
            </w:r>
          </w:p>
        </w:tc>
        <w:tc>
          <w:tcPr>
            <w:tcW w:w="2392" w:type="dxa"/>
          </w:tcPr>
          <w:p w:rsidR="003A5423" w:rsidRPr="00982E12" w:rsidRDefault="003A5423"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3A5423">
        <w:tc>
          <w:tcPr>
            <w:tcW w:w="2830" w:type="dxa"/>
          </w:tcPr>
          <w:p w:rsidR="003A5423" w:rsidRPr="00982E12" w:rsidRDefault="003A5423" w:rsidP="003A5423">
            <w:pPr>
              <w:jc w:val="center"/>
              <w:rPr>
                <w:rFonts w:ascii="Times New Roman" w:hAnsi="Times New Roman" w:cs="Times New Roman"/>
              </w:rPr>
            </w:pPr>
            <w:r w:rsidRPr="00982E12">
              <w:rPr>
                <w:rFonts w:ascii="Times New Roman" w:hAnsi="Times New Roman" w:cs="Times New Roman"/>
              </w:rPr>
              <w:t>K1</w:t>
            </w:r>
          </w:p>
        </w:tc>
        <w:tc>
          <w:tcPr>
            <w:tcW w:w="2693" w:type="dxa"/>
          </w:tcPr>
          <w:p w:rsidR="003A5423" w:rsidRPr="00982E12" w:rsidRDefault="003A5423" w:rsidP="00A5477A">
            <w:pPr>
              <w:jc w:val="center"/>
              <w:rPr>
                <w:rFonts w:ascii="Times New Roman" w:hAnsi="Times New Roman" w:cs="Times New Roman"/>
              </w:rPr>
            </w:pPr>
            <w:r w:rsidRPr="00982E12">
              <w:rPr>
                <w:rFonts w:ascii="Times New Roman" w:hAnsi="Times New Roman" w:cs="Times New Roman"/>
              </w:rPr>
              <w:t>x</w:t>
            </w:r>
          </w:p>
        </w:tc>
        <w:tc>
          <w:tcPr>
            <w:tcW w:w="2428" w:type="dxa"/>
          </w:tcPr>
          <w:p w:rsidR="003A5423" w:rsidRPr="00982E12" w:rsidRDefault="003A5423" w:rsidP="00A5477A">
            <w:pPr>
              <w:jc w:val="center"/>
              <w:rPr>
                <w:rFonts w:ascii="Times New Roman" w:hAnsi="Times New Roman" w:cs="Times New Roman"/>
              </w:rPr>
            </w:pPr>
            <w:r w:rsidRPr="00982E12">
              <w:rPr>
                <w:rFonts w:ascii="Times New Roman" w:hAnsi="Times New Roman" w:cs="Times New Roman"/>
              </w:rPr>
              <w:t>x</w:t>
            </w:r>
          </w:p>
        </w:tc>
        <w:tc>
          <w:tcPr>
            <w:tcW w:w="2392" w:type="dxa"/>
          </w:tcPr>
          <w:p w:rsidR="003A5423" w:rsidRPr="00982E12" w:rsidRDefault="003A5423" w:rsidP="00A5477A">
            <w:pPr>
              <w:jc w:val="center"/>
              <w:rPr>
                <w:rFonts w:ascii="Times New Roman" w:hAnsi="Times New Roman" w:cs="Times New Roman"/>
              </w:rPr>
            </w:pPr>
            <w:r w:rsidRPr="00982E12">
              <w:rPr>
                <w:rFonts w:ascii="Times New Roman" w:hAnsi="Times New Roman" w:cs="Times New Roman"/>
              </w:rPr>
              <w:t>x</w:t>
            </w:r>
          </w:p>
        </w:tc>
      </w:tr>
      <w:tr w:rsidR="003A5423" w:rsidRPr="00982E12" w:rsidTr="003A5423">
        <w:tc>
          <w:tcPr>
            <w:tcW w:w="2830" w:type="dxa"/>
          </w:tcPr>
          <w:p w:rsidR="003A5423" w:rsidRPr="00982E12" w:rsidRDefault="003A5423" w:rsidP="003A5423">
            <w:pPr>
              <w:jc w:val="center"/>
              <w:rPr>
                <w:rFonts w:ascii="Times New Roman" w:hAnsi="Times New Roman" w:cs="Times New Roman"/>
              </w:rPr>
            </w:pPr>
            <w:r w:rsidRPr="00982E12">
              <w:rPr>
                <w:rFonts w:ascii="Times New Roman" w:hAnsi="Times New Roman" w:cs="Times New Roman"/>
              </w:rPr>
              <w:t>K2</w:t>
            </w:r>
          </w:p>
        </w:tc>
        <w:tc>
          <w:tcPr>
            <w:tcW w:w="2693" w:type="dxa"/>
          </w:tcPr>
          <w:p w:rsidR="003A5423" w:rsidRPr="00982E12" w:rsidRDefault="003A5423" w:rsidP="00A5477A">
            <w:pPr>
              <w:jc w:val="center"/>
              <w:rPr>
                <w:rFonts w:ascii="Times New Roman" w:hAnsi="Times New Roman" w:cs="Times New Roman"/>
              </w:rPr>
            </w:pPr>
            <w:r w:rsidRPr="00982E12">
              <w:rPr>
                <w:rFonts w:ascii="Times New Roman" w:hAnsi="Times New Roman" w:cs="Times New Roman"/>
              </w:rPr>
              <w:t>x</w:t>
            </w:r>
          </w:p>
        </w:tc>
        <w:tc>
          <w:tcPr>
            <w:tcW w:w="2428" w:type="dxa"/>
          </w:tcPr>
          <w:p w:rsidR="003A5423" w:rsidRPr="00982E12" w:rsidRDefault="003A5423" w:rsidP="00A5477A">
            <w:pPr>
              <w:jc w:val="center"/>
              <w:rPr>
                <w:rFonts w:ascii="Times New Roman" w:hAnsi="Times New Roman" w:cs="Times New Roman"/>
              </w:rPr>
            </w:pPr>
            <w:r w:rsidRPr="00982E12">
              <w:rPr>
                <w:rFonts w:ascii="Times New Roman" w:hAnsi="Times New Roman" w:cs="Times New Roman"/>
              </w:rPr>
              <w:t>x</w:t>
            </w:r>
          </w:p>
        </w:tc>
        <w:tc>
          <w:tcPr>
            <w:tcW w:w="2392" w:type="dxa"/>
          </w:tcPr>
          <w:p w:rsidR="003A5423" w:rsidRPr="00982E12" w:rsidRDefault="003A5423" w:rsidP="00A5477A">
            <w:pPr>
              <w:jc w:val="center"/>
              <w:rPr>
                <w:rFonts w:ascii="Times New Roman" w:hAnsi="Times New Roman" w:cs="Times New Roman"/>
              </w:rPr>
            </w:pPr>
            <w:r w:rsidRPr="00982E12">
              <w:rPr>
                <w:rFonts w:ascii="Times New Roman" w:hAnsi="Times New Roman" w:cs="Times New Roman"/>
              </w:rPr>
              <w:t>x</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0343"/>
      </w:tblGrid>
      <w:tr w:rsidR="0023489B" w:rsidRPr="00982E12" w:rsidTr="00A5477A">
        <w:trPr>
          <w:trHeight w:val="976"/>
        </w:trPr>
        <w:tc>
          <w:tcPr>
            <w:tcW w:w="10343" w:type="dxa"/>
          </w:tcPr>
          <w:p w:rsidR="006F30E3" w:rsidRPr="00982E12" w:rsidRDefault="0023489B" w:rsidP="00A5477A">
            <w:pPr>
              <w:rPr>
                <w:rFonts w:ascii="Times New Roman" w:hAnsi="Times New Roman" w:cs="Times New Roman"/>
                <w:b/>
              </w:rPr>
            </w:pPr>
            <w:r w:rsidRPr="00982E12">
              <w:rPr>
                <w:rFonts w:ascii="Times New Roman" w:hAnsi="Times New Roman" w:cs="Times New Roman"/>
                <w:b/>
              </w:rPr>
              <w:t xml:space="preserve">Forma zaliczenia: </w:t>
            </w:r>
          </w:p>
          <w:p w:rsidR="006F30E3" w:rsidRPr="00982E12" w:rsidRDefault="006F30E3" w:rsidP="00A5477A">
            <w:pPr>
              <w:rPr>
                <w:rFonts w:ascii="Times New Roman" w:hAnsi="Times New Roman" w:cs="Times New Roman"/>
                <w:b/>
              </w:rPr>
            </w:pPr>
          </w:p>
          <w:p w:rsidR="0023489B" w:rsidRPr="00982E12" w:rsidRDefault="006F30E3" w:rsidP="00A5477A">
            <w:pPr>
              <w:rPr>
                <w:rFonts w:ascii="Times New Roman" w:hAnsi="Times New Roman" w:cs="Times New Roman"/>
                <w:b/>
              </w:rPr>
            </w:pPr>
            <w:r w:rsidRPr="00982E12">
              <w:rPr>
                <w:rFonts w:ascii="Times New Roman" w:hAnsi="Times New Roman" w:cs="Times New Roman"/>
                <w:b/>
              </w:rPr>
              <w:t>Ćwiczenia</w:t>
            </w:r>
            <w:r w:rsidR="00125093" w:rsidRPr="00982E12">
              <w:rPr>
                <w:rFonts w:ascii="Times New Roman" w:hAnsi="Times New Roman" w:cs="Times New Roman"/>
                <w:b/>
              </w:rPr>
              <w:t xml:space="preserve"> - z</w:t>
            </w:r>
            <w:r w:rsidR="0023489B" w:rsidRPr="00982E12">
              <w:rPr>
                <w:rFonts w:ascii="Times New Roman" w:hAnsi="Times New Roman" w:cs="Times New Roman"/>
                <w:b/>
              </w:rPr>
              <w:t>aliczenie z oceną</w:t>
            </w:r>
          </w:p>
          <w:p w:rsidR="0023489B" w:rsidRPr="00982E12" w:rsidRDefault="0023489B" w:rsidP="00A5477A">
            <w:pPr>
              <w:rPr>
                <w:rFonts w:ascii="Times New Roman" w:hAnsi="Times New Roman" w:cs="Times New Roman"/>
                <w:b/>
                <w:strike/>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Sposób zaliczen</w:t>
            </w:r>
            <w:r w:rsidR="006F30E3" w:rsidRPr="00982E12">
              <w:rPr>
                <w:rFonts w:ascii="Times New Roman" w:hAnsi="Times New Roman" w:cs="Times New Roman"/>
                <w:b/>
              </w:rPr>
              <w:t xml:space="preserve">ia: </w:t>
            </w:r>
          </w:p>
          <w:p w:rsidR="0023489B" w:rsidRPr="00982E12" w:rsidRDefault="0023489B" w:rsidP="00A5477A">
            <w:pPr>
              <w:rPr>
                <w:rFonts w:ascii="Times New Roman" w:hAnsi="Times New Roman" w:cs="Times New Roman"/>
                <w:b/>
              </w:rPr>
            </w:pPr>
          </w:p>
          <w:p w:rsidR="0023489B" w:rsidRPr="00982E12" w:rsidRDefault="0023489B" w:rsidP="00A5477A">
            <w:pPr>
              <w:jc w:val="both"/>
              <w:rPr>
                <w:rFonts w:ascii="Times New Roman" w:hAnsi="Times New Roman" w:cs="Times New Roman"/>
                <w:b/>
              </w:rPr>
            </w:pPr>
            <w:r w:rsidRPr="00982E12">
              <w:rPr>
                <w:rFonts w:ascii="Times New Roman" w:hAnsi="Times New Roman" w:cs="Times New Roman"/>
                <w:b/>
              </w:rPr>
              <w:t xml:space="preserve">Student otrzymuje zaliczenie warsztatu pod warunkiem uzyskania oceny pozytywnej z zadania ćwiczeniowego </w:t>
            </w:r>
            <w:r w:rsidRPr="00982E12">
              <w:rPr>
                <w:rFonts w:ascii="Times New Roman" w:hAnsi="Times New Roman" w:cs="Times New Roman"/>
              </w:rPr>
              <w:t>polegającego na przygotowaniu</w:t>
            </w:r>
            <w:r w:rsidRPr="00982E12">
              <w:rPr>
                <w:rFonts w:ascii="Times New Roman" w:hAnsi="Times New Roman" w:cs="Times New Roman"/>
                <w:b/>
              </w:rPr>
              <w:t xml:space="preserve"> projektu</w:t>
            </w:r>
            <w:r w:rsidRPr="00982E12">
              <w:rPr>
                <w:rFonts w:ascii="Times New Roman" w:hAnsi="Times New Roman" w:cs="Times New Roman"/>
              </w:rPr>
              <w:t>. Studenci, każdy indywidualnie, wykonują projekt rozwoju zawodowego i osobistego (narzędzie planowania rozwoju zostanie przedstawione studentom na warsztatach). Celem projektu jest sformułowanie celów osobistych i zawodowych oraz zaplanowanie działań zmierzających do ich realizacji. Zachęca się do korzystania z adekwatnych do podjętej tematyki publikacji oraz bibliografii podanej w sylabusie.</w:t>
            </w:r>
          </w:p>
          <w:p w:rsidR="0023489B" w:rsidRPr="00982E12" w:rsidRDefault="0023489B" w:rsidP="00A5477A">
            <w:pPr>
              <w:jc w:val="both"/>
              <w:rPr>
                <w:rFonts w:ascii="Times New Roman" w:hAnsi="Times New Roman" w:cs="Times New Roman"/>
                <w:b/>
              </w:rPr>
            </w:pPr>
          </w:p>
          <w:p w:rsidR="0023489B" w:rsidRPr="00982E12" w:rsidRDefault="0023489B" w:rsidP="00A5477A">
            <w:pPr>
              <w:jc w:val="both"/>
              <w:rPr>
                <w:rFonts w:ascii="Times New Roman" w:hAnsi="Times New Roman" w:cs="Times New Roman"/>
                <w:b/>
              </w:rPr>
            </w:pPr>
            <w:r w:rsidRPr="00982E12">
              <w:rPr>
                <w:rFonts w:ascii="Times New Roman" w:hAnsi="Times New Roman" w:cs="Times New Roman"/>
                <w:b/>
              </w:rPr>
              <w:t>Podstawowe założenia:</w:t>
            </w:r>
          </w:p>
          <w:p w:rsidR="0023489B" w:rsidRPr="00982E12" w:rsidRDefault="0023489B" w:rsidP="00601528">
            <w:pPr>
              <w:numPr>
                <w:ilvl w:val="0"/>
                <w:numId w:val="413"/>
              </w:numPr>
              <w:ind w:left="558"/>
              <w:contextualSpacing/>
              <w:jc w:val="both"/>
              <w:rPr>
                <w:rFonts w:ascii="Times New Roman" w:hAnsi="Times New Roman" w:cs="Times New Roman"/>
                <w:lang w:eastAsia="pl-PL"/>
              </w:rPr>
            </w:pPr>
            <w:r w:rsidRPr="00982E12">
              <w:rPr>
                <w:rFonts w:ascii="Times New Roman" w:hAnsi="Times New Roman" w:cs="Times New Roman"/>
                <w:lang w:eastAsia="pl-PL"/>
              </w:rPr>
              <w:t>przedstawienie projektu rozwoju osobistego i zawodowego w formie pisemnej, na wcześniej otrzymanym formularzu;</w:t>
            </w:r>
          </w:p>
          <w:p w:rsidR="0023489B" w:rsidRPr="00982E12" w:rsidRDefault="0023489B" w:rsidP="00601528">
            <w:pPr>
              <w:numPr>
                <w:ilvl w:val="0"/>
                <w:numId w:val="413"/>
              </w:numPr>
              <w:ind w:left="558"/>
              <w:contextualSpacing/>
              <w:jc w:val="both"/>
              <w:rPr>
                <w:rFonts w:ascii="Times New Roman" w:hAnsi="Times New Roman" w:cs="Times New Roman"/>
                <w:lang w:eastAsia="pl-PL"/>
              </w:rPr>
            </w:pPr>
            <w:r w:rsidRPr="00982E12">
              <w:rPr>
                <w:rFonts w:ascii="Times New Roman" w:hAnsi="Times New Roman" w:cs="Times New Roman"/>
                <w:lang w:eastAsia="pl-PL"/>
              </w:rPr>
              <w:t xml:space="preserve">kryteria oceny projektu: uwzględnienie wszystkich elementów strategii rozwoju, twórcze i konstruktywne podejście do tematu, realizm zaproponowanych rozwiązań, wykorzystanie nabytej na zajęciach wiedzy, staranność wykonania pracy. </w:t>
            </w:r>
          </w:p>
          <w:p w:rsidR="0023489B" w:rsidRPr="00982E12" w:rsidRDefault="0023489B" w:rsidP="00A5477A">
            <w:pPr>
              <w:ind w:left="558"/>
              <w:contextualSpacing/>
              <w:jc w:val="both"/>
              <w:rPr>
                <w:rFonts w:ascii="Times New Roman" w:hAnsi="Times New Roman" w:cs="Times New Roman"/>
                <w:lang w:eastAsia="pl-PL"/>
              </w:rPr>
            </w:pPr>
            <w:r w:rsidRPr="00982E12">
              <w:rPr>
                <w:rFonts w:ascii="Times New Roman" w:hAnsi="Times New Roman" w:cs="Times New Roman"/>
                <w:lang w:eastAsia="pl-PL"/>
              </w:rPr>
              <w:t>Szczegółowy arkusz opisu kryteriów i punktacji zostanie przedstawiony studentom przed ćwiczeniem.</w:t>
            </w:r>
          </w:p>
          <w:p w:rsidR="0023489B" w:rsidRPr="00982E12" w:rsidRDefault="0023489B" w:rsidP="00601528">
            <w:pPr>
              <w:numPr>
                <w:ilvl w:val="0"/>
                <w:numId w:val="389"/>
              </w:numPr>
              <w:ind w:left="558"/>
              <w:contextualSpacing/>
              <w:jc w:val="both"/>
              <w:rPr>
                <w:rFonts w:ascii="Times New Roman" w:hAnsi="Times New Roman" w:cs="Times New Roman"/>
                <w:lang w:eastAsia="pl-PL"/>
              </w:rPr>
            </w:pPr>
            <w:r w:rsidRPr="00982E12">
              <w:rPr>
                <w:rFonts w:ascii="Times New Roman" w:hAnsi="Times New Roman" w:cs="Times New Roman"/>
              </w:rPr>
              <w:t>warunkiem zaliczenia projektu jest uzyskanie min. 60% maksymalnej punktacji. Ocena z warsztatów wystawiana jest zgodnie z warunkami określonymi w Regulaminie Studiów.</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Wykaz literatury:</w:t>
      </w:r>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ook w:val="04A0" w:firstRow="1" w:lastRow="0" w:firstColumn="1" w:lastColumn="0" w:noHBand="0" w:noVBand="1"/>
      </w:tblPr>
      <w:tblGrid>
        <w:gridCol w:w="10343"/>
      </w:tblGrid>
      <w:tr w:rsidR="0023489B" w:rsidRPr="00982E12" w:rsidTr="00A5477A">
        <w:trPr>
          <w:trHeight w:val="3787"/>
        </w:trPr>
        <w:tc>
          <w:tcPr>
            <w:tcW w:w="10343" w:type="dxa"/>
            <w:hideMark/>
          </w:tcPr>
          <w:p w:rsidR="0023489B" w:rsidRPr="00982E12" w:rsidRDefault="0023489B" w:rsidP="00601528">
            <w:pPr>
              <w:pStyle w:val="Akapitzlist"/>
              <w:numPr>
                <w:ilvl w:val="0"/>
                <w:numId w:val="955"/>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podstawowa: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A5477A">
            <w:pPr>
              <w:ind w:left="306" w:hanging="284"/>
              <w:rPr>
                <w:rFonts w:ascii="Times New Roman" w:hAnsi="Times New Roman" w:cs="Times New Roman"/>
              </w:rPr>
            </w:pPr>
            <w:r w:rsidRPr="00982E12">
              <w:rPr>
                <w:rFonts w:ascii="Times New Roman" w:hAnsi="Times New Roman" w:cs="Times New Roman"/>
              </w:rPr>
              <w:t xml:space="preserve">1.   Inspirujący kurs. Jak rozwinąć swój potencjał aby być spełnionym w życiu zawodowym i osobistym, opracowanie zbiorowe, Andrew </w:t>
            </w:r>
            <w:proofErr w:type="spellStart"/>
            <w:r w:rsidRPr="00982E12">
              <w:rPr>
                <w:rFonts w:ascii="Times New Roman" w:hAnsi="Times New Roman" w:cs="Times New Roman"/>
              </w:rPr>
              <w:t>Moszczynski</w:t>
            </w:r>
            <w:proofErr w:type="spellEnd"/>
            <w:r w:rsidRPr="00982E12">
              <w:rPr>
                <w:rFonts w:ascii="Times New Roman" w:hAnsi="Times New Roman" w:cs="Times New Roman"/>
              </w:rPr>
              <w:t xml:space="preserve"> </w:t>
            </w:r>
            <w:proofErr w:type="spellStart"/>
            <w:r w:rsidRPr="00982E12">
              <w:rPr>
                <w:rFonts w:ascii="Times New Roman" w:hAnsi="Times New Roman" w:cs="Times New Roman"/>
              </w:rPr>
              <w:t>Group</w:t>
            </w:r>
            <w:proofErr w:type="spellEnd"/>
            <w:r w:rsidRPr="00982E12">
              <w:rPr>
                <w:rFonts w:ascii="Times New Roman" w:hAnsi="Times New Roman" w:cs="Times New Roman"/>
              </w:rPr>
              <w:t>, Warszawa 2018 (rozdziały wskazane prze wykładowcę na zajęciach)</w:t>
            </w:r>
          </w:p>
          <w:p w:rsidR="0023489B" w:rsidRPr="00982E12" w:rsidRDefault="0023489B" w:rsidP="00A5477A">
            <w:pPr>
              <w:ind w:left="306" w:hanging="284"/>
              <w:rPr>
                <w:rFonts w:ascii="Times New Roman" w:hAnsi="Times New Roman" w:cs="Times New Roman"/>
              </w:rPr>
            </w:pPr>
            <w:r w:rsidRPr="00982E12">
              <w:rPr>
                <w:rFonts w:ascii="Times New Roman" w:hAnsi="Times New Roman" w:cs="Times New Roman"/>
              </w:rPr>
              <w:t xml:space="preserve">2.   Inspirujący kurs. Jak rozwinąć kluczowe cechy osobowości aby być spełnionym w życiu zawodowym i osobistym, opracowanie zbiorowe, Andrew </w:t>
            </w:r>
            <w:proofErr w:type="spellStart"/>
            <w:r w:rsidRPr="00982E12">
              <w:rPr>
                <w:rFonts w:ascii="Times New Roman" w:hAnsi="Times New Roman" w:cs="Times New Roman"/>
              </w:rPr>
              <w:t>Moszczynski</w:t>
            </w:r>
            <w:proofErr w:type="spellEnd"/>
            <w:r w:rsidRPr="00982E12">
              <w:rPr>
                <w:rFonts w:ascii="Times New Roman" w:hAnsi="Times New Roman" w:cs="Times New Roman"/>
              </w:rPr>
              <w:t xml:space="preserve"> </w:t>
            </w:r>
            <w:proofErr w:type="spellStart"/>
            <w:r w:rsidRPr="00982E12">
              <w:rPr>
                <w:rFonts w:ascii="Times New Roman" w:hAnsi="Times New Roman" w:cs="Times New Roman"/>
              </w:rPr>
              <w:t>Group</w:t>
            </w:r>
            <w:proofErr w:type="spellEnd"/>
            <w:r w:rsidRPr="00982E12">
              <w:rPr>
                <w:rFonts w:ascii="Times New Roman" w:hAnsi="Times New Roman" w:cs="Times New Roman"/>
              </w:rPr>
              <w:t xml:space="preserve">, Warszawa 2019 (rozdziały wskazane prze wykładowcę na zajęciach) </w:t>
            </w:r>
          </w:p>
          <w:p w:rsidR="0023489B" w:rsidRPr="00982E12" w:rsidRDefault="0023489B" w:rsidP="00A5477A">
            <w:pPr>
              <w:ind w:left="306" w:hanging="284"/>
              <w:rPr>
                <w:rFonts w:ascii="Times New Roman" w:hAnsi="Times New Roman" w:cs="Times New Roman"/>
              </w:rPr>
            </w:pPr>
            <w:r w:rsidRPr="00982E12">
              <w:rPr>
                <w:rFonts w:ascii="Times New Roman" w:hAnsi="Times New Roman" w:cs="Times New Roman"/>
              </w:rPr>
              <w:t xml:space="preserve">3.   </w:t>
            </w:r>
            <w:proofErr w:type="spellStart"/>
            <w:r w:rsidRPr="00982E12">
              <w:rPr>
                <w:rFonts w:ascii="Times New Roman" w:hAnsi="Times New Roman" w:cs="Times New Roman"/>
              </w:rPr>
              <w:t>Kotter</w:t>
            </w:r>
            <w:proofErr w:type="spellEnd"/>
            <w:r w:rsidRPr="00982E12">
              <w:rPr>
                <w:rFonts w:ascii="Times New Roman" w:hAnsi="Times New Roman" w:cs="Times New Roman"/>
              </w:rPr>
              <w:t xml:space="preserve"> J., </w:t>
            </w:r>
            <w:proofErr w:type="spellStart"/>
            <w:r w:rsidRPr="00982E12">
              <w:rPr>
                <w:rFonts w:ascii="Times New Roman" w:hAnsi="Times New Roman" w:cs="Times New Roman"/>
              </w:rPr>
              <w:t>Rathgeber</w:t>
            </w:r>
            <w:proofErr w:type="spellEnd"/>
            <w:r w:rsidRPr="00982E12">
              <w:rPr>
                <w:rFonts w:ascii="Times New Roman" w:hAnsi="Times New Roman" w:cs="Times New Roman"/>
              </w:rPr>
              <w:t xml:space="preserve"> </w:t>
            </w:r>
            <w:proofErr w:type="spellStart"/>
            <w:r w:rsidRPr="00982E12">
              <w:rPr>
                <w:rFonts w:ascii="Times New Roman" w:hAnsi="Times New Roman" w:cs="Times New Roman"/>
              </w:rPr>
              <w:t>H.,Mueller</w:t>
            </w:r>
            <w:proofErr w:type="spellEnd"/>
            <w:r w:rsidRPr="00982E12">
              <w:rPr>
                <w:rFonts w:ascii="Times New Roman" w:hAnsi="Times New Roman" w:cs="Times New Roman"/>
              </w:rPr>
              <w:t xml:space="preserve"> P., Gdy góra lodowa topnieje. Wprowadzenie do zmian w każdych okolicznościach, Wydawnictwo </w:t>
            </w:r>
            <w:proofErr w:type="spellStart"/>
            <w:r w:rsidRPr="00982E12">
              <w:rPr>
                <w:rFonts w:ascii="Times New Roman" w:hAnsi="Times New Roman" w:cs="Times New Roman"/>
              </w:rPr>
              <w:t>Onepress</w:t>
            </w:r>
            <w:proofErr w:type="spellEnd"/>
            <w:r w:rsidRPr="00982E12">
              <w:rPr>
                <w:rFonts w:ascii="Times New Roman" w:hAnsi="Times New Roman" w:cs="Times New Roman"/>
              </w:rPr>
              <w:t>, Warszawa 2021.</w:t>
            </w:r>
          </w:p>
          <w:p w:rsidR="0023489B" w:rsidRPr="00982E12" w:rsidRDefault="0023489B" w:rsidP="00A5477A">
            <w:pPr>
              <w:ind w:left="306" w:hanging="284"/>
              <w:rPr>
                <w:rFonts w:ascii="Times New Roman" w:hAnsi="Times New Roman" w:cs="Times New Roman"/>
              </w:rPr>
            </w:pPr>
          </w:p>
          <w:p w:rsidR="0023489B" w:rsidRPr="00982E12" w:rsidRDefault="0023489B" w:rsidP="00601528">
            <w:pPr>
              <w:pStyle w:val="Akapitzlist"/>
              <w:numPr>
                <w:ilvl w:val="0"/>
                <w:numId w:val="955"/>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uzupełniająca: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601528">
            <w:pPr>
              <w:numPr>
                <w:ilvl w:val="0"/>
                <w:numId w:val="414"/>
              </w:numPr>
              <w:ind w:left="308" w:hanging="284"/>
              <w:contextualSpacing/>
              <w:rPr>
                <w:rFonts w:ascii="Times New Roman" w:hAnsi="Times New Roman" w:cs="Times New Roman"/>
                <w:lang w:eastAsia="pl-PL"/>
              </w:rPr>
            </w:pPr>
            <w:proofErr w:type="spellStart"/>
            <w:r w:rsidRPr="00982E12">
              <w:rPr>
                <w:rFonts w:ascii="Times New Roman" w:hAnsi="Times New Roman" w:cs="Times New Roman"/>
                <w:lang w:eastAsia="pl-PL"/>
              </w:rPr>
              <w:t>Silberman</w:t>
            </w:r>
            <w:proofErr w:type="spellEnd"/>
            <w:r w:rsidRPr="00982E12">
              <w:rPr>
                <w:rFonts w:ascii="Times New Roman" w:hAnsi="Times New Roman" w:cs="Times New Roman"/>
                <w:lang w:eastAsia="pl-PL"/>
              </w:rPr>
              <w:t xml:space="preserve"> M. , Inteligencja interpersonalna : jak utrzymywać mądre relacje z innymi, Wydawnictwo Studio Emka, Warszawa 2022.</w:t>
            </w:r>
          </w:p>
          <w:p w:rsidR="0023489B" w:rsidRPr="00982E12" w:rsidRDefault="0023489B" w:rsidP="00601528">
            <w:pPr>
              <w:numPr>
                <w:ilvl w:val="0"/>
                <w:numId w:val="414"/>
              </w:numPr>
              <w:ind w:left="306" w:hanging="284"/>
              <w:contextualSpacing/>
              <w:rPr>
                <w:rFonts w:ascii="Times New Roman" w:hAnsi="Times New Roman" w:cs="Times New Roman"/>
                <w:lang w:eastAsia="pl-PL"/>
              </w:rPr>
            </w:pPr>
            <w:proofErr w:type="spellStart"/>
            <w:r w:rsidRPr="00982E12">
              <w:rPr>
                <w:rFonts w:ascii="Times New Roman" w:hAnsi="Times New Roman" w:cs="Times New Roman"/>
                <w:lang w:eastAsia="pl-PL"/>
              </w:rPr>
              <w:t>Bariso</w:t>
            </w:r>
            <w:proofErr w:type="spellEnd"/>
            <w:r w:rsidRPr="00982E12">
              <w:rPr>
                <w:rFonts w:ascii="Times New Roman" w:hAnsi="Times New Roman" w:cs="Times New Roman"/>
                <w:lang w:eastAsia="pl-PL"/>
              </w:rPr>
              <w:t xml:space="preserve"> J., Inteligencja emocjonalna w działaniu : jak korzystać z inteligencji emocjonalnej na co dzień, </w:t>
            </w:r>
            <w:proofErr w:type="spellStart"/>
            <w:r w:rsidRPr="00982E12">
              <w:rPr>
                <w:rFonts w:ascii="Times New Roman" w:hAnsi="Times New Roman" w:cs="Times New Roman"/>
                <w:lang w:eastAsia="pl-PL"/>
              </w:rPr>
              <w:t>Rebis</w:t>
            </w:r>
            <w:proofErr w:type="spellEnd"/>
            <w:r w:rsidRPr="00982E12">
              <w:rPr>
                <w:rFonts w:ascii="Times New Roman" w:hAnsi="Times New Roman" w:cs="Times New Roman"/>
                <w:lang w:eastAsia="pl-PL"/>
              </w:rPr>
              <w:t>, Poznań 2020.</w:t>
            </w:r>
          </w:p>
          <w:p w:rsidR="0023489B" w:rsidRPr="00982E12" w:rsidRDefault="0023489B" w:rsidP="00601528">
            <w:pPr>
              <w:numPr>
                <w:ilvl w:val="0"/>
                <w:numId w:val="414"/>
              </w:numPr>
              <w:ind w:left="306" w:hanging="284"/>
              <w:contextualSpacing/>
              <w:rPr>
                <w:rFonts w:ascii="Times New Roman" w:hAnsi="Times New Roman" w:cs="Times New Roman"/>
                <w:lang w:eastAsia="pl-PL"/>
              </w:rPr>
            </w:pPr>
            <w:proofErr w:type="spellStart"/>
            <w:r w:rsidRPr="00982E12">
              <w:rPr>
                <w:rFonts w:ascii="Times New Roman" w:hAnsi="Times New Roman" w:cs="Times New Roman"/>
                <w:lang w:eastAsia="pl-PL"/>
              </w:rPr>
              <w:t>Littauer</w:t>
            </w:r>
            <w:proofErr w:type="spellEnd"/>
            <w:r w:rsidRPr="00982E12">
              <w:rPr>
                <w:rFonts w:ascii="Times New Roman" w:hAnsi="Times New Roman" w:cs="Times New Roman"/>
                <w:lang w:eastAsia="pl-PL"/>
              </w:rPr>
              <w:t xml:space="preserve"> F. Osobowość plus.  Jak zrozumieć innych przez zrozumienie siebie?, Oficyna Wydawnicza LOGOS,  Warszawa 2000</w:t>
            </w:r>
          </w:p>
          <w:p w:rsidR="0023489B" w:rsidRPr="00982E12" w:rsidRDefault="0023489B" w:rsidP="00A5477A">
            <w:pPr>
              <w:ind w:left="306"/>
              <w:contextualSpacing/>
              <w:rPr>
                <w:rFonts w:ascii="Times New Roman" w:hAnsi="Times New Roman" w:cs="Times New Roman"/>
                <w:lang w:eastAsia="pl-PL"/>
              </w:rPr>
            </w:pPr>
          </w:p>
        </w:tc>
      </w:tr>
    </w:tbl>
    <w:p w:rsidR="0023489B" w:rsidRPr="00982E12" w:rsidRDefault="0023489B" w:rsidP="0023489B">
      <w:pPr>
        <w:rPr>
          <w:rFonts w:ascii="Times New Roman" w:hAnsi="Times New Roman" w:cs="Times New Roman"/>
          <w:b/>
          <w:noProof/>
        </w:rPr>
      </w:pPr>
    </w:p>
    <w:p w:rsidR="0023489B" w:rsidRPr="00982E12" w:rsidRDefault="0023489B" w:rsidP="0023489B">
      <w:pPr>
        <w:rPr>
          <w:rFonts w:ascii="Times New Roman" w:hAnsi="Times New Roman" w:cs="Times New Roman"/>
          <w:b/>
          <w:noProof/>
        </w:rPr>
      </w:pPr>
    </w:p>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1"/>
        <w:rPr>
          <w:rFonts w:ascii="Times New Roman" w:hAnsi="Times New Roman" w:cs="Times New Roman"/>
          <w:b/>
          <w:noProof/>
          <w:color w:val="auto"/>
          <w:sz w:val="22"/>
          <w:szCs w:val="22"/>
        </w:rPr>
      </w:pPr>
      <w:bookmarkStart w:id="28" w:name="_Toc175896510"/>
      <w:r w:rsidRPr="00982E12">
        <w:rPr>
          <w:rFonts w:ascii="Times New Roman" w:hAnsi="Times New Roman" w:cs="Times New Roman"/>
          <w:b/>
          <w:noProof/>
          <w:color w:val="auto"/>
          <w:sz w:val="22"/>
          <w:szCs w:val="22"/>
        </w:rPr>
        <w:lastRenderedPageBreak/>
        <w:t>MODUŁ -  B: REALIZACJA CZYNNOŚCI SŁUŻBOWYCH FUNKCJONARIUSZA STRAŻY GRANICZNEJ</w:t>
      </w:r>
      <w:bookmarkEnd w:id="28"/>
    </w:p>
    <w:p w:rsidR="0023489B" w:rsidRPr="00982E12" w:rsidRDefault="0023489B" w:rsidP="0023489B">
      <w:pPr>
        <w:pStyle w:val="Nagwek2"/>
        <w:rPr>
          <w:rFonts w:ascii="Times New Roman" w:hAnsi="Times New Roman" w:cs="Times New Roman"/>
          <w:b/>
          <w:noProof/>
          <w:color w:val="auto"/>
          <w:sz w:val="22"/>
          <w:szCs w:val="22"/>
        </w:rPr>
      </w:pPr>
      <w:bookmarkStart w:id="29" w:name="_Toc175896511"/>
      <w:r w:rsidRPr="00982E12">
        <w:rPr>
          <w:rFonts w:ascii="Times New Roman" w:hAnsi="Times New Roman" w:cs="Times New Roman"/>
          <w:b/>
          <w:noProof/>
          <w:color w:val="auto"/>
          <w:sz w:val="22"/>
          <w:szCs w:val="22"/>
        </w:rPr>
        <w:t>1.</w:t>
      </w:r>
      <w:r w:rsidRPr="00982E12">
        <w:rPr>
          <w:rFonts w:ascii="Times New Roman" w:hAnsi="Times New Roman" w:cs="Times New Roman"/>
          <w:b/>
          <w:noProof/>
          <w:color w:val="auto"/>
          <w:sz w:val="22"/>
          <w:szCs w:val="22"/>
        </w:rPr>
        <w:tab/>
        <w:t>Prawo karne materialne</w:t>
      </w:r>
      <w:bookmarkEnd w:id="29"/>
    </w:p>
    <w:p w:rsidR="0023489B" w:rsidRPr="00982E12" w:rsidRDefault="0023489B" w:rsidP="0023489B">
      <w:pPr>
        <w:spacing w:line="256" w:lineRule="auto"/>
        <w:jc w:val="center"/>
        <w:rPr>
          <w:rFonts w:ascii="Times New Roman" w:hAnsi="Times New Roman" w:cs="Times New Roman"/>
          <w:b/>
        </w:rPr>
      </w:pPr>
    </w:p>
    <w:tbl>
      <w:tblPr>
        <w:tblStyle w:val="Siatkatabelijasna1"/>
        <w:tblW w:w="10343" w:type="dxa"/>
        <w:tblLayout w:type="fixed"/>
        <w:tblLook w:val="04A0" w:firstRow="1" w:lastRow="0" w:firstColumn="1" w:lastColumn="0" w:noHBand="0" w:noVBand="1"/>
      </w:tblPr>
      <w:tblGrid>
        <w:gridCol w:w="3544"/>
        <w:gridCol w:w="846"/>
        <w:gridCol w:w="2551"/>
        <w:gridCol w:w="449"/>
        <w:gridCol w:w="969"/>
        <w:gridCol w:w="1984"/>
      </w:tblGrid>
      <w:tr w:rsidR="0023489B" w:rsidRPr="00982E12" w:rsidTr="00A5477A">
        <w:trPr>
          <w:trHeight w:val="1027"/>
        </w:trPr>
        <w:tc>
          <w:tcPr>
            <w:tcW w:w="439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 Nazwa zajęć:</w:t>
            </w:r>
          </w:p>
          <w:p w:rsidR="0023489B" w:rsidRPr="00982E12" w:rsidRDefault="0023489B" w:rsidP="00A5477A">
            <w:pPr>
              <w:ind w:left="356"/>
              <w:rPr>
                <w:rFonts w:ascii="Times New Roman" w:hAnsi="Times New Roman" w:cs="Times New Roman"/>
                <w:i/>
              </w:rPr>
            </w:pPr>
          </w:p>
          <w:p w:rsidR="0023489B" w:rsidRPr="00982E12" w:rsidRDefault="0023489B" w:rsidP="00A5477A">
            <w:pPr>
              <w:ind w:left="356"/>
              <w:rPr>
                <w:rFonts w:ascii="Times New Roman" w:hAnsi="Times New Roman" w:cs="Times New Roman"/>
                <w:i/>
              </w:rPr>
            </w:pPr>
            <w:r w:rsidRPr="00982E12">
              <w:rPr>
                <w:rFonts w:ascii="Times New Roman" w:hAnsi="Times New Roman" w:cs="Times New Roman"/>
                <w:i/>
              </w:rPr>
              <w:t>Prawo karne materialne</w:t>
            </w:r>
          </w:p>
        </w:tc>
        <w:tc>
          <w:tcPr>
            <w:tcW w:w="2551"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121FD4" w:rsidP="00A5477A">
            <w:pPr>
              <w:rPr>
                <w:rFonts w:ascii="Times New Roman" w:hAnsi="Times New Roman" w:cs="Times New Roman"/>
              </w:rPr>
            </w:pPr>
            <w:r w:rsidRPr="00982E12">
              <w:rPr>
                <w:rFonts w:ascii="Times New Roman" w:hAnsi="Times New Roman" w:cs="Times New Roman"/>
                <w:i/>
              </w:rPr>
              <w:t xml:space="preserve">Nauki </w:t>
            </w:r>
            <w:r w:rsidR="0023489B" w:rsidRPr="00982E12">
              <w:rPr>
                <w:rFonts w:ascii="Times New Roman" w:hAnsi="Times New Roman" w:cs="Times New Roman"/>
                <w:i/>
              </w:rPr>
              <w:t>społeczne/</w:t>
            </w:r>
            <w:r w:rsidR="0023489B" w:rsidRPr="00982E12">
              <w:rPr>
                <w:rFonts w:ascii="Times New Roman" w:hAnsi="Times New Roman" w:cs="Times New Roman"/>
                <w:i/>
              </w:rPr>
              <w:br/>
            </w:r>
            <w:r w:rsidRPr="00982E12">
              <w:rPr>
                <w:rFonts w:ascii="Times New Roman" w:hAnsi="Times New Roman" w:cs="Times New Roman"/>
                <w:i/>
              </w:rPr>
              <w:t xml:space="preserve">Nauki </w:t>
            </w:r>
            <w:r w:rsidR="0023489B" w:rsidRPr="00982E12">
              <w:rPr>
                <w:rFonts w:ascii="Times New Roman" w:hAnsi="Times New Roman" w:cs="Times New Roman"/>
                <w:i/>
              </w:rPr>
              <w:t>prawne</w:t>
            </w:r>
          </w:p>
        </w:tc>
        <w:tc>
          <w:tcPr>
            <w:tcW w:w="1418"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23489B" w:rsidRPr="00982E12" w:rsidRDefault="0023489B"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B</w:t>
            </w:r>
            <w:r w:rsidR="008E7873" w:rsidRPr="00982E12">
              <w:rPr>
                <w:rFonts w:ascii="Times New Roman" w:hAnsi="Times New Roman" w:cs="Times New Roman"/>
              </w:rPr>
              <w:t xml:space="preserve"> </w:t>
            </w:r>
            <w:r w:rsidRPr="00982E12">
              <w:rPr>
                <w:rFonts w:ascii="Times New Roman" w:hAnsi="Times New Roman" w:cs="Times New Roman"/>
              </w:rPr>
              <w:t>1</w:t>
            </w:r>
          </w:p>
        </w:tc>
        <w:tc>
          <w:tcPr>
            <w:tcW w:w="1984"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r>
      <w:tr w:rsidR="0023489B" w:rsidRPr="00982E12" w:rsidTr="00A5477A">
        <w:trPr>
          <w:trHeight w:val="827"/>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23489B" w:rsidP="009540EA">
            <w:pPr>
              <w:rPr>
                <w:rFonts w:ascii="Times New Roman" w:hAnsi="Times New Roman" w:cs="Times New Roman"/>
              </w:rPr>
            </w:pPr>
            <w:r w:rsidRPr="00982E12">
              <w:rPr>
                <w:rFonts w:ascii="Times New Roman" w:hAnsi="Times New Roman" w:cs="Times New Roman"/>
              </w:rPr>
              <w:t>Z</w:t>
            </w:r>
            <w:r w:rsidRPr="00982E12">
              <w:rPr>
                <w:rFonts w:ascii="Times New Roman" w:hAnsi="Times New Roman" w:cs="Times New Roman"/>
                <w:i/>
              </w:rPr>
              <w:t>akład Operacyjno-</w:t>
            </w:r>
            <w:proofErr w:type="spellStart"/>
            <w:r w:rsidRPr="00982E12">
              <w:rPr>
                <w:rFonts w:ascii="Times New Roman" w:hAnsi="Times New Roman" w:cs="Times New Roman"/>
                <w:i/>
              </w:rPr>
              <w:t>Rozpoznawcz</w:t>
            </w:r>
            <w:proofErr w:type="spellEnd"/>
          </w:p>
        </w:tc>
      </w:tr>
      <w:tr w:rsidR="0023489B" w:rsidRPr="00982E12" w:rsidTr="00A5477A">
        <w:trPr>
          <w:trHeight w:val="721"/>
        </w:trPr>
        <w:tc>
          <w:tcPr>
            <w:tcW w:w="10343"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  </w:t>
            </w:r>
            <w:r w:rsidRPr="00982E12">
              <w:rPr>
                <w:rFonts w:ascii="Times New Roman" w:hAnsi="Times New Roman" w:cs="Times New Roman"/>
                <w:b/>
              </w:rPr>
              <w:t>Bezpieczeństwo granicy państwowej</w:t>
            </w:r>
          </w:p>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Rodzaj zajęć: </w:t>
            </w:r>
            <w:r w:rsidRPr="00982E12">
              <w:rPr>
                <w:rFonts w:ascii="Times New Roman" w:hAnsi="Times New Roman" w:cs="Times New Roman"/>
              </w:rPr>
              <w:t>kierunkowe, obligatoryjne</w:t>
            </w:r>
          </w:p>
        </w:tc>
      </w:tr>
      <w:tr w:rsidR="0023489B" w:rsidRPr="00982E12" w:rsidTr="00A5477A">
        <w:trPr>
          <w:trHeight w:val="221"/>
        </w:trPr>
        <w:tc>
          <w:tcPr>
            <w:tcW w:w="354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846"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2953"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681"/>
        </w:trPr>
        <w:tc>
          <w:tcPr>
            <w:tcW w:w="3544"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846" w:type="dxa"/>
            <w:gridSpan w:val="3"/>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2024/2025</w:t>
            </w:r>
          </w:p>
          <w:p w:rsidR="0023489B" w:rsidRPr="00982E12" w:rsidRDefault="0023489B" w:rsidP="00A5477A">
            <w:pPr>
              <w:jc w:val="center"/>
              <w:rPr>
                <w:rFonts w:ascii="Times New Roman" w:hAnsi="Times New Roman" w:cs="Times New Roman"/>
                <w:b/>
              </w:rPr>
            </w:pPr>
          </w:p>
        </w:tc>
        <w:tc>
          <w:tcPr>
            <w:tcW w:w="2953" w:type="dxa"/>
            <w:gridSpan w:val="2"/>
          </w:tcPr>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                     I /I</w:t>
            </w:r>
          </w:p>
        </w:tc>
      </w:tr>
      <w:tr w:rsidR="0023489B" w:rsidRPr="00982E12" w:rsidTr="00A5477A">
        <w:trPr>
          <w:trHeight w:val="584"/>
        </w:trPr>
        <w:tc>
          <w:tcPr>
            <w:tcW w:w="10343" w:type="dxa"/>
            <w:gridSpan w:val="6"/>
          </w:tcPr>
          <w:p w:rsidR="0023489B" w:rsidRPr="009540EA" w:rsidRDefault="0023489B" w:rsidP="008E7873">
            <w:pPr>
              <w:rPr>
                <w:rFonts w:ascii="Times New Roman" w:hAnsi="Times New Roman" w:cs="Times New Roman"/>
                <w:b/>
              </w:rPr>
            </w:pPr>
            <w:r w:rsidRPr="00982E12">
              <w:rPr>
                <w:rFonts w:ascii="Times New Roman" w:hAnsi="Times New Roman" w:cs="Times New Roman"/>
                <w:b/>
              </w:rPr>
              <w:t>Koordynator zajęć:</w:t>
            </w:r>
            <w:r w:rsidRPr="00982E12">
              <w:rPr>
                <w:rFonts w:ascii="Times New Roman" w:hAnsi="Times New Roman" w:cs="Times New Roman"/>
              </w:rPr>
              <w:t xml:space="preserve"> </w:t>
            </w:r>
            <w:r w:rsidR="009540EA">
              <w:rPr>
                <w:rFonts w:ascii="Times New Roman" w:hAnsi="Times New Roman" w:cs="Times New Roman"/>
                <w:b/>
              </w:rPr>
              <w:t xml:space="preserve"> </w:t>
            </w:r>
            <w:r w:rsidRPr="00982E12">
              <w:rPr>
                <w:rFonts w:ascii="Times New Roman" w:hAnsi="Times New Roman" w:cs="Times New Roman"/>
              </w:rPr>
              <w:t xml:space="preserve">ppłk SG </w:t>
            </w:r>
            <w:r w:rsidR="006E2DF4" w:rsidRPr="00982E12">
              <w:rPr>
                <w:rFonts w:ascii="Times New Roman" w:hAnsi="Times New Roman" w:cs="Times New Roman"/>
              </w:rPr>
              <w:t xml:space="preserve">mgr </w:t>
            </w:r>
            <w:r w:rsidRPr="00982E12">
              <w:rPr>
                <w:rFonts w:ascii="Times New Roman" w:hAnsi="Times New Roman" w:cs="Times New Roman"/>
              </w:rPr>
              <w:t xml:space="preserve">Maria Marek </w:t>
            </w:r>
            <w:r w:rsidR="006E2DF4" w:rsidRPr="00982E12">
              <w:rPr>
                <w:rFonts w:ascii="Times New Roman" w:hAnsi="Times New Roman" w:cs="Times New Roman"/>
              </w:rPr>
              <w:t xml:space="preserve">(e-mail: </w:t>
            </w:r>
            <w:hyperlink r:id="rId33" w:history="1">
              <w:r w:rsidR="006E2DF4" w:rsidRPr="00982E12">
                <w:rPr>
                  <w:rStyle w:val="Hipercze"/>
                  <w:rFonts w:ascii="Times New Roman" w:hAnsi="Times New Roman" w:cs="Times New Roman"/>
                  <w:color w:val="auto"/>
                </w:rPr>
                <w:t>maria.marek@strazgraniczna.pl</w:t>
              </w:r>
            </w:hyperlink>
            <w:r w:rsidR="006E2DF4" w:rsidRPr="00982E12">
              <w:rPr>
                <w:rFonts w:ascii="Times New Roman" w:hAnsi="Times New Roman" w:cs="Times New Roman"/>
              </w:rPr>
              <w:t>, tel. 66 44 177)</w:t>
            </w:r>
          </w:p>
        </w:tc>
      </w:tr>
      <w:tr w:rsidR="0023489B" w:rsidRPr="00982E12" w:rsidTr="00A5477A">
        <w:trPr>
          <w:trHeight w:val="512"/>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8E7873" w:rsidP="008E7873">
            <w:pPr>
              <w:ind w:left="497"/>
              <w:rPr>
                <w:rFonts w:ascii="Times New Roman" w:hAnsi="Times New Roman" w:cs="Times New Roman"/>
              </w:rPr>
            </w:pPr>
            <w:r w:rsidRPr="00982E12">
              <w:rPr>
                <w:rFonts w:ascii="Times New Roman" w:hAnsi="Times New Roman" w:cs="Times New Roman"/>
              </w:rPr>
              <w:t>brak wymagań wstępnych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563"/>
        <w:gridCol w:w="9764"/>
      </w:tblGrid>
      <w:tr w:rsidR="00817D55" w:rsidRPr="00982E12" w:rsidTr="00A5477A">
        <w:tc>
          <w:tcPr>
            <w:tcW w:w="563"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780"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817D55" w:rsidRPr="00982E12" w:rsidTr="00A5477A">
        <w:tc>
          <w:tcPr>
            <w:tcW w:w="563"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C1</w:t>
            </w:r>
          </w:p>
        </w:tc>
        <w:tc>
          <w:tcPr>
            <w:tcW w:w="9780"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Zapoznanie w zaawansowanym stopniu z zasadami odpowiedzialności za przestępstwo, rodzajami przestępstw będących we właściwości Straży Granicznej w tym przestępstw, których podmiotem może być funkcjonariusz publiczny lub popełnianych na szkodę funkcjonariuszy publicznych określa i wyróżnia formy stadialne i zjawiskowe oraz wyposażenie w wiedzę na temat sposobów wykorzystania tych wiadomości w praktyce służbowej</w:t>
            </w:r>
          </w:p>
        </w:tc>
      </w:tr>
      <w:tr w:rsidR="00817D55" w:rsidRPr="00982E12" w:rsidTr="00A5477A">
        <w:tc>
          <w:tcPr>
            <w:tcW w:w="563"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C2</w:t>
            </w:r>
          </w:p>
        </w:tc>
        <w:tc>
          <w:tcPr>
            <w:tcW w:w="9780"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Wyposażenie w umiejętności  analizy przepisów w sytuacji popełnienia przestępstwa lub mających na celu jego przeciwdziałaniu</w:t>
            </w:r>
          </w:p>
        </w:tc>
      </w:tr>
      <w:tr w:rsidR="0023489B" w:rsidRPr="00982E12" w:rsidTr="00A5477A">
        <w:tc>
          <w:tcPr>
            <w:tcW w:w="563"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C3</w:t>
            </w:r>
          </w:p>
        </w:tc>
        <w:tc>
          <w:tcPr>
            <w:tcW w:w="9780"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Ukształtowanie postawy gotowości realizacji zadań służbowych w oparciu o wiedzę z zakresu prawa karnego, krytycznej oceny swego stanu wiedzy w tym obszarze i sięgania po specjalistyczne opinie eksperckie w sytuacji napotkania trudności przy realizacji obowiązków służbowych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0" w:type="auto"/>
        <w:tblLook w:val="04A0" w:firstRow="1" w:lastRow="0" w:firstColumn="1" w:lastColumn="0" w:noHBand="0" w:noVBand="1"/>
      </w:tblPr>
      <w:tblGrid>
        <w:gridCol w:w="1554"/>
        <w:gridCol w:w="8773"/>
      </w:tblGrid>
      <w:tr w:rsidR="00817D55"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788"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817D55"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c>
          <w:tcPr>
            <w:tcW w:w="8788" w:type="dxa"/>
          </w:tcPr>
          <w:p w:rsidR="0023489B" w:rsidRPr="00982E12" w:rsidRDefault="0023489B" w:rsidP="00A5477A">
            <w:pPr>
              <w:rPr>
                <w:rFonts w:ascii="Times New Roman" w:hAnsi="Times New Roman" w:cs="Times New Roman"/>
                <w:i/>
              </w:rPr>
            </w:pPr>
            <w:r w:rsidRPr="00982E12">
              <w:rPr>
                <w:rFonts w:ascii="Times New Roman" w:hAnsi="Times New Roman" w:cs="Times New Roman"/>
              </w:rPr>
              <w:t>wykład z wykorzystaniem prezentacji multimedialnej, dyskusja moderowana</w:t>
            </w:r>
          </w:p>
        </w:tc>
      </w:tr>
      <w:tr w:rsidR="0023489B" w:rsidRPr="00982E12" w:rsidTr="00A5477A">
        <w:tc>
          <w:tcPr>
            <w:tcW w:w="1555" w:type="dxa"/>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    Ćwiczenia</w:t>
            </w:r>
          </w:p>
        </w:tc>
        <w:tc>
          <w:tcPr>
            <w:tcW w:w="878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ćwiczenia w grupach, analiza aktów prawnych, dyskusja, odgrywanie ról, praca z filmem</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23489B" w:rsidRPr="00982E12" w:rsidRDefault="0023489B" w:rsidP="0023489B">
      <w:pPr>
        <w:spacing w:after="0" w:line="240" w:lineRule="auto"/>
        <w:rPr>
          <w:rFonts w:ascii="Times New Roman" w:hAnsi="Times New Roman" w:cs="Times New Roman"/>
        </w:rPr>
      </w:pPr>
    </w:p>
    <w:tbl>
      <w:tblPr>
        <w:tblStyle w:val="Siatkatabelijasna1"/>
        <w:tblW w:w="10351" w:type="dxa"/>
        <w:tblLook w:val="04A0" w:firstRow="1" w:lastRow="0" w:firstColumn="1" w:lastColumn="0" w:noHBand="0" w:noVBand="1"/>
      </w:tblPr>
      <w:tblGrid>
        <w:gridCol w:w="876"/>
        <w:gridCol w:w="2238"/>
        <w:gridCol w:w="3260"/>
        <w:gridCol w:w="1208"/>
        <w:gridCol w:w="1431"/>
        <w:gridCol w:w="1326"/>
        <w:gridCol w:w="12"/>
      </w:tblGrid>
      <w:tr w:rsidR="00817D55" w:rsidRPr="00982E12" w:rsidTr="008E7873">
        <w:trPr>
          <w:gridAfter w:val="1"/>
          <w:wAfter w:w="12" w:type="dxa"/>
          <w:tblHeader/>
        </w:trPr>
        <w:tc>
          <w:tcPr>
            <w:tcW w:w="876" w:type="dxa"/>
            <w:vMerge w:val="restart"/>
            <w:vAlign w:val="center"/>
          </w:tcPr>
          <w:p w:rsidR="0023489B" w:rsidRPr="00982E12" w:rsidRDefault="0023489B" w:rsidP="008E7873">
            <w:pPr>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2238" w:type="dxa"/>
            <w:vMerge w:val="restart"/>
            <w:vAlign w:val="center"/>
            <w:hideMark/>
          </w:tcPr>
          <w:p w:rsidR="0023489B" w:rsidRPr="00982E12" w:rsidRDefault="0023489B" w:rsidP="008E7873">
            <w:pPr>
              <w:jc w:val="center"/>
              <w:rPr>
                <w:rFonts w:ascii="Times New Roman" w:hAnsi="Times New Roman" w:cs="Times New Roman"/>
                <w:b/>
              </w:rPr>
            </w:pPr>
            <w:r w:rsidRPr="00982E12">
              <w:rPr>
                <w:rFonts w:ascii="Times New Roman" w:hAnsi="Times New Roman" w:cs="Times New Roman"/>
                <w:b/>
              </w:rPr>
              <w:t>Temat</w:t>
            </w:r>
          </w:p>
        </w:tc>
        <w:tc>
          <w:tcPr>
            <w:tcW w:w="3260" w:type="dxa"/>
            <w:vMerge w:val="restart"/>
            <w:vAlign w:val="center"/>
            <w:hideMark/>
          </w:tcPr>
          <w:p w:rsidR="0023489B" w:rsidRPr="00982E12" w:rsidRDefault="0023489B" w:rsidP="008E7873">
            <w:pPr>
              <w:jc w:val="center"/>
              <w:rPr>
                <w:rFonts w:ascii="Times New Roman" w:hAnsi="Times New Roman" w:cs="Times New Roman"/>
                <w:b/>
              </w:rPr>
            </w:pPr>
            <w:r w:rsidRPr="00982E12">
              <w:rPr>
                <w:rFonts w:ascii="Times New Roman" w:hAnsi="Times New Roman" w:cs="Times New Roman"/>
                <w:b/>
              </w:rPr>
              <w:t>Problematyka (zagadnienia)</w:t>
            </w:r>
          </w:p>
        </w:tc>
        <w:tc>
          <w:tcPr>
            <w:tcW w:w="3965" w:type="dxa"/>
            <w:gridSpan w:val="3"/>
            <w:vAlign w:val="center"/>
          </w:tcPr>
          <w:p w:rsidR="0023489B" w:rsidRPr="00982E12" w:rsidRDefault="0023489B" w:rsidP="008E7873">
            <w:pPr>
              <w:jc w:val="center"/>
              <w:rPr>
                <w:rFonts w:ascii="Times New Roman" w:hAnsi="Times New Roman" w:cs="Times New Roman"/>
              </w:rPr>
            </w:pPr>
            <w:r w:rsidRPr="00982E12">
              <w:rPr>
                <w:rFonts w:ascii="Times New Roman" w:hAnsi="Times New Roman" w:cs="Times New Roman"/>
                <w:b/>
              </w:rPr>
              <w:t>Liczba godzin</w:t>
            </w:r>
          </w:p>
        </w:tc>
      </w:tr>
      <w:tr w:rsidR="00817D55" w:rsidRPr="00982E12" w:rsidTr="008E7873">
        <w:trPr>
          <w:gridAfter w:val="1"/>
          <w:wAfter w:w="12" w:type="dxa"/>
          <w:tblHeader/>
        </w:trPr>
        <w:tc>
          <w:tcPr>
            <w:tcW w:w="0" w:type="auto"/>
            <w:vMerge/>
            <w:vAlign w:val="center"/>
            <w:hideMark/>
          </w:tcPr>
          <w:p w:rsidR="0023489B" w:rsidRPr="00982E12" w:rsidRDefault="0023489B" w:rsidP="008E7873">
            <w:pPr>
              <w:spacing w:line="256" w:lineRule="auto"/>
              <w:jc w:val="center"/>
              <w:rPr>
                <w:rFonts w:ascii="Times New Roman" w:hAnsi="Times New Roman" w:cs="Times New Roman"/>
                <w:b/>
              </w:rPr>
            </w:pPr>
          </w:p>
        </w:tc>
        <w:tc>
          <w:tcPr>
            <w:tcW w:w="2238" w:type="dxa"/>
            <w:vMerge/>
            <w:vAlign w:val="center"/>
            <w:hideMark/>
          </w:tcPr>
          <w:p w:rsidR="0023489B" w:rsidRPr="00982E12" w:rsidRDefault="0023489B" w:rsidP="008E7873">
            <w:pPr>
              <w:spacing w:line="256" w:lineRule="auto"/>
              <w:jc w:val="center"/>
              <w:rPr>
                <w:rFonts w:ascii="Times New Roman" w:hAnsi="Times New Roman" w:cs="Times New Roman"/>
                <w:b/>
              </w:rPr>
            </w:pPr>
          </w:p>
        </w:tc>
        <w:tc>
          <w:tcPr>
            <w:tcW w:w="3260" w:type="dxa"/>
            <w:vMerge/>
            <w:vAlign w:val="center"/>
            <w:hideMark/>
          </w:tcPr>
          <w:p w:rsidR="0023489B" w:rsidRPr="00982E12" w:rsidRDefault="0023489B" w:rsidP="008E7873">
            <w:pPr>
              <w:spacing w:line="256" w:lineRule="auto"/>
              <w:jc w:val="center"/>
              <w:rPr>
                <w:rFonts w:ascii="Times New Roman" w:hAnsi="Times New Roman" w:cs="Times New Roman"/>
                <w:b/>
              </w:rPr>
            </w:pPr>
          </w:p>
        </w:tc>
        <w:tc>
          <w:tcPr>
            <w:tcW w:w="1208" w:type="dxa"/>
            <w:vAlign w:val="center"/>
            <w:hideMark/>
          </w:tcPr>
          <w:p w:rsidR="0023489B" w:rsidRPr="00982E12" w:rsidRDefault="0023489B" w:rsidP="008E7873">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3489B" w:rsidRPr="00982E12" w:rsidRDefault="0023489B" w:rsidP="008E7873">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431"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326"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817D55" w:rsidRPr="00982E12" w:rsidTr="00A5477A">
        <w:tc>
          <w:tcPr>
            <w:tcW w:w="10351" w:type="dxa"/>
            <w:gridSpan w:val="7"/>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r>
      <w:tr w:rsidR="00817D55" w:rsidRPr="00982E12" w:rsidTr="00A5477A">
        <w:trPr>
          <w:gridAfter w:val="1"/>
          <w:wAfter w:w="12" w:type="dxa"/>
        </w:trPr>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r w:rsidR="008E7873" w:rsidRPr="00982E12">
              <w:rPr>
                <w:rFonts w:ascii="Times New Roman" w:hAnsi="Times New Roman" w:cs="Times New Roman"/>
              </w:rPr>
              <w:t>.</w:t>
            </w:r>
          </w:p>
        </w:tc>
        <w:tc>
          <w:tcPr>
            <w:tcW w:w="2238" w:type="dxa"/>
          </w:tcPr>
          <w:p w:rsidR="0023489B" w:rsidRPr="00982E12" w:rsidRDefault="0023489B" w:rsidP="00A5477A">
            <w:pPr>
              <w:ind w:left="-67"/>
              <w:rPr>
                <w:rFonts w:ascii="Times New Roman" w:hAnsi="Times New Roman" w:cs="Times New Roman"/>
                <w:bCs/>
              </w:rPr>
            </w:pPr>
            <w:r w:rsidRPr="00982E12">
              <w:rPr>
                <w:rFonts w:ascii="Times New Roman" w:hAnsi="Times New Roman" w:cs="Times New Roman"/>
                <w:bCs/>
              </w:rPr>
              <w:t>Wybrane zagadnienia prawa karnego</w:t>
            </w:r>
          </w:p>
          <w:p w:rsidR="0023489B" w:rsidRPr="00982E12" w:rsidRDefault="0023489B" w:rsidP="00A5477A">
            <w:pPr>
              <w:rPr>
                <w:rFonts w:ascii="Times New Roman" w:hAnsi="Times New Roman" w:cs="Times New Roman"/>
              </w:rPr>
            </w:pPr>
          </w:p>
        </w:tc>
        <w:tc>
          <w:tcPr>
            <w:tcW w:w="3260" w:type="dxa"/>
          </w:tcPr>
          <w:p w:rsidR="0023489B" w:rsidRPr="00982E12" w:rsidRDefault="0023489B" w:rsidP="00601528">
            <w:pPr>
              <w:pStyle w:val="Default"/>
              <w:numPr>
                <w:ilvl w:val="0"/>
                <w:numId w:val="1243"/>
              </w:numPr>
              <w:suppressAutoHyphens/>
              <w:autoSpaceDN/>
              <w:adjustRightInd/>
              <w:ind w:left="321"/>
              <w:rPr>
                <w:color w:val="auto"/>
                <w:sz w:val="22"/>
                <w:szCs w:val="22"/>
              </w:rPr>
            </w:pPr>
            <w:r w:rsidRPr="00982E12">
              <w:rPr>
                <w:color w:val="auto"/>
                <w:sz w:val="22"/>
                <w:szCs w:val="22"/>
              </w:rPr>
              <w:t>Pojęcie przestępstwa</w:t>
            </w:r>
          </w:p>
          <w:p w:rsidR="0023489B" w:rsidRPr="00982E12" w:rsidRDefault="0023489B" w:rsidP="00601528">
            <w:pPr>
              <w:pStyle w:val="Default"/>
              <w:numPr>
                <w:ilvl w:val="0"/>
                <w:numId w:val="1243"/>
              </w:numPr>
              <w:suppressAutoHyphens/>
              <w:autoSpaceDN/>
              <w:adjustRightInd/>
              <w:ind w:left="223" w:hanging="223"/>
              <w:rPr>
                <w:color w:val="auto"/>
                <w:sz w:val="22"/>
                <w:szCs w:val="22"/>
              </w:rPr>
            </w:pPr>
            <w:r w:rsidRPr="00982E12">
              <w:rPr>
                <w:color w:val="auto"/>
                <w:sz w:val="22"/>
                <w:szCs w:val="22"/>
              </w:rPr>
              <w:t xml:space="preserve">Ustawowe znamiona przestępstwa  </w:t>
            </w:r>
          </w:p>
          <w:p w:rsidR="0023489B" w:rsidRPr="00982E12" w:rsidRDefault="0023489B" w:rsidP="00601528">
            <w:pPr>
              <w:pStyle w:val="Default"/>
              <w:numPr>
                <w:ilvl w:val="0"/>
                <w:numId w:val="1243"/>
              </w:numPr>
              <w:suppressAutoHyphens/>
              <w:autoSpaceDN/>
              <w:adjustRightInd/>
              <w:ind w:left="223" w:hanging="223"/>
              <w:rPr>
                <w:color w:val="auto"/>
                <w:sz w:val="22"/>
                <w:szCs w:val="22"/>
              </w:rPr>
            </w:pPr>
            <w:r w:rsidRPr="00982E12">
              <w:rPr>
                <w:color w:val="auto"/>
                <w:sz w:val="22"/>
                <w:szCs w:val="22"/>
              </w:rPr>
              <w:t>Formy stadialne i zjawiskowe</w:t>
            </w:r>
          </w:p>
          <w:p w:rsidR="009540EA" w:rsidRDefault="009540EA" w:rsidP="009540EA">
            <w:pPr>
              <w:pStyle w:val="Default"/>
              <w:suppressAutoHyphens/>
              <w:autoSpaceDN/>
              <w:adjustRightInd/>
              <w:rPr>
                <w:color w:val="auto"/>
                <w:sz w:val="22"/>
                <w:szCs w:val="22"/>
              </w:rPr>
            </w:pPr>
          </w:p>
          <w:p w:rsidR="0023489B" w:rsidRPr="00982E12" w:rsidRDefault="0023489B" w:rsidP="00601528">
            <w:pPr>
              <w:pStyle w:val="Default"/>
              <w:numPr>
                <w:ilvl w:val="0"/>
                <w:numId w:val="1243"/>
              </w:numPr>
              <w:suppressAutoHyphens/>
              <w:autoSpaceDN/>
              <w:adjustRightInd/>
              <w:ind w:left="321"/>
              <w:rPr>
                <w:color w:val="auto"/>
                <w:sz w:val="22"/>
                <w:szCs w:val="22"/>
              </w:rPr>
            </w:pPr>
            <w:r w:rsidRPr="00982E12">
              <w:rPr>
                <w:color w:val="auto"/>
                <w:sz w:val="22"/>
                <w:szCs w:val="22"/>
              </w:rPr>
              <w:lastRenderedPageBreak/>
              <w:t>Zasady odpowiedzialności karnej</w:t>
            </w:r>
          </w:p>
          <w:p w:rsidR="0023489B" w:rsidRPr="00982E12" w:rsidRDefault="0023489B" w:rsidP="00601528">
            <w:pPr>
              <w:numPr>
                <w:ilvl w:val="0"/>
                <w:numId w:val="1243"/>
              </w:numPr>
              <w:ind w:left="223" w:hanging="223"/>
              <w:rPr>
                <w:rFonts w:ascii="Times New Roman" w:hAnsi="Times New Roman" w:cs="Times New Roman"/>
              </w:rPr>
            </w:pPr>
            <w:r w:rsidRPr="00982E12">
              <w:rPr>
                <w:rFonts w:ascii="Times New Roman" w:hAnsi="Times New Roman" w:cs="Times New Roman"/>
              </w:rPr>
              <w:t>Kary i środki karne</w:t>
            </w:r>
          </w:p>
          <w:p w:rsidR="0023489B" w:rsidRPr="00982E12" w:rsidRDefault="0023489B" w:rsidP="00601528">
            <w:pPr>
              <w:numPr>
                <w:ilvl w:val="0"/>
                <w:numId w:val="1243"/>
              </w:numPr>
              <w:ind w:left="223" w:hanging="223"/>
              <w:rPr>
                <w:rFonts w:ascii="Times New Roman" w:hAnsi="Times New Roman" w:cs="Times New Roman"/>
              </w:rPr>
            </w:pPr>
            <w:r w:rsidRPr="00982E12">
              <w:rPr>
                <w:rFonts w:ascii="Times New Roman" w:hAnsi="Times New Roman" w:cs="Times New Roman"/>
                <w:bCs/>
              </w:rPr>
              <w:t>Kwalifikacja prawna czynu na podstawie przedstawionego stanu faktycznego</w:t>
            </w:r>
          </w:p>
        </w:tc>
        <w:tc>
          <w:tcPr>
            <w:tcW w:w="120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6</w:t>
            </w:r>
          </w:p>
        </w:tc>
        <w:tc>
          <w:tcPr>
            <w:tcW w:w="1431" w:type="dxa"/>
          </w:tcPr>
          <w:p w:rsidR="0023489B" w:rsidRPr="00982E12" w:rsidRDefault="008E7873" w:rsidP="00A5477A">
            <w:pPr>
              <w:jc w:val="center"/>
              <w:rPr>
                <w:rFonts w:ascii="Times New Roman" w:hAnsi="Times New Roman" w:cs="Times New Roman"/>
              </w:rPr>
            </w:pPr>
            <w:r w:rsidRPr="00982E12">
              <w:rPr>
                <w:rFonts w:ascii="Times New Roman" w:hAnsi="Times New Roman" w:cs="Times New Roman"/>
              </w:rPr>
              <w:t>-</w:t>
            </w:r>
          </w:p>
        </w:tc>
        <w:tc>
          <w:tcPr>
            <w:tcW w:w="1326" w:type="dxa"/>
          </w:tcPr>
          <w:p w:rsidR="0023489B" w:rsidRPr="00982E12" w:rsidRDefault="008E7873"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rPr>
          <w:gridAfter w:val="1"/>
          <w:wAfter w:w="12" w:type="dxa"/>
        </w:trPr>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r w:rsidR="008E7873" w:rsidRPr="00982E12">
              <w:rPr>
                <w:rFonts w:ascii="Times New Roman" w:hAnsi="Times New Roman" w:cs="Times New Roman"/>
              </w:rPr>
              <w:t>.</w:t>
            </w:r>
          </w:p>
        </w:tc>
        <w:tc>
          <w:tcPr>
            <w:tcW w:w="223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Przestępstwa znajdujące się we właściwości Straży Granicznej</w:t>
            </w:r>
          </w:p>
        </w:tc>
        <w:tc>
          <w:tcPr>
            <w:tcW w:w="3260" w:type="dxa"/>
          </w:tcPr>
          <w:p w:rsidR="0023489B" w:rsidRPr="00982E12" w:rsidRDefault="0023489B" w:rsidP="00601528">
            <w:pPr>
              <w:pStyle w:val="Default"/>
              <w:numPr>
                <w:ilvl w:val="0"/>
                <w:numId w:val="580"/>
              </w:numPr>
              <w:suppressAutoHyphens/>
              <w:autoSpaceDN/>
              <w:adjustRightInd/>
              <w:ind w:left="200" w:hanging="200"/>
              <w:rPr>
                <w:color w:val="auto"/>
                <w:sz w:val="22"/>
                <w:szCs w:val="22"/>
              </w:rPr>
            </w:pPr>
            <w:r w:rsidRPr="00982E12">
              <w:rPr>
                <w:color w:val="auto"/>
                <w:sz w:val="22"/>
                <w:szCs w:val="22"/>
              </w:rPr>
              <w:t>Przestępstwa będące we właściwości SG w tym przestępstwa, których podmiotem może być funkcjonariusz publiczny lub popełniane na szkodę funkcjonariuszy publicznych</w:t>
            </w:r>
          </w:p>
          <w:p w:rsidR="0023489B" w:rsidRPr="00982E12" w:rsidRDefault="0023489B" w:rsidP="00601528">
            <w:pPr>
              <w:pStyle w:val="Default"/>
              <w:numPr>
                <w:ilvl w:val="0"/>
                <w:numId w:val="580"/>
              </w:numPr>
              <w:suppressAutoHyphens/>
              <w:autoSpaceDN/>
              <w:adjustRightInd/>
              <w:ind w:left="200" w:hanging="314"/>
              <w:rPr>
                <w:color w:val="auto"/>
                <w:sz w:val="22"/>
                <w:szCs w:val="22"/>
              </w:rPr>
            </w:pPr>
            <w:r w:rsidRPr="00982E12">
              <w:rPr>
                <w:color w:val="auto"/>
                <w:sz w:val="22"/>
                <w:szCs w:val="22"/>
              </w:rPr>
              <w:t>Metody popełniania przestępstw będących we właściwości SG</w:t>
            </w:r>
          </w:p>
          <w:p w:rsidR="0023489B" w:rsidRPr="00982E12" w:rsidRDefault="0023489B" w:rsidP="00601528">
            <w:pPr>
              <w:pStyle w:val="Default"/>
              <w:numPr>
                <w:ilvl w:val="0"/>
                <w:numId w:val="580"/>
              </w:numPr>
              <w:suppressAutoHyphens/>
              <w:autoSpaceDN/>
              <w:adjustRightInd/>
              <w:ind w:left="200" w:hanging="283"/>
              <w:rPr>
                <w:color w:val="auto"/>
                <w:sz w:val="22"/>
                <w:szCs w:val="22"/>
              </w:rPr>
            </w:pPr>
            <w:r w:rsidRPr="00982E12">
              <w:rPr>
                <w:color w:val="auto"/>
                <w:sz w:val="22"/>
                <w:szCs w:val="22"/>
              </w:rPr>
              <w:t>Kwalifikacja prawna przestępstw znajdujących się we właściwości SG</w:t>
            </w:r>
          </w:p>
        </w:tc>
        <w:tc>
          <w:tcPr>
            <w:tcW w:w="120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431" w:type="dxa"/>
          </w:tcPr>
          <w:p w:rsidR="0023489B" w:rsidRPr="00982E12" w:rsidRDefault="008E7873" w:rsidP="00A5477A">
            <w:pPr>
              <w:jc w:val="center"/>
              <w:rPr>
                <w:rFonts w:ascii="Times New Roman" w:hAnsi="Times New Roman" w:cs="Times New Roman"/>
              </w:rPr>
            </w:pPr>
            <w:r w:rsidRPr="00982E12">
              <w:rPr>
                <w:rFonts w:ascii="Times New Roman" w:hAnsi="Times New Roman" w:cs="Times New Roman"/>
              </w:rPr>
              <w:t>-</w:t>
            </w:r>
          </w:p>
        </w:tc>
        <w:tc>
          <w:tcPr>
            <w:tcW w:w="1326" w:type="dxa"/>
          </w:tcPr>
          <w:p w:rsidR="0023489B" w:rsidRPr="00982E12" w:rsidRDefault="008E7873"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rPr>
          <w:gridAfter w:val="1"/>
          <w:wAfter w:w="12" w:type="dxa"/>
        </w:trPr>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r w:rsidR="008E7873" w:rsidRPr="00982E12">
              <w:rPr>
                <w:rFonts w:ascii="Times New Roman" w:hAnsi="Times New Roman" w:cs="Times New Roman"/>
              </w:rPr>
              <w:t>.</w:t>
            </w:r>
          </w:p>
        </w:tc>
        <w:tc>
          <w:tcPr>
            <w:tcW w:w="2238" w:type="dxa"/>
          </w:tcPr>
          <w:p w:rsidR="0023489B" w:rsidRPr="00982E12" w:rsidRDefault="0023489B" w:rsidP="00A5477A">
            <w:pPr>
              <w:rPr>
                <w:rFonts w:ascii="Times New Roman" w:hAnsi="Times New Roman" w:cs="Times New Roman"/>
              </w:rPr>
            </w:pPr>
            <w:r w:rsidRPr="00982E12">
              <w:rPr>
                <w:rFonts w:ascii="Times New Roman" w:hAnsi="Times New Roman" w:cs="Times New Roman"/>
                <w:bCs/>
              </w:rPr>
              <w:t>Immunitety</w:t>
            </w:r>
          </w:p>
        </w:tc>
        <w:tc>
          <w:tcPr>
            <w:tcW w:w="3260" w:type="dxa"/>
          </w:tcPr>
          <w:p w:rsidR="0023489B" w:rsidRPr="00982E12" w:rsidRDefault="0023489B" w:rsidP="00601528">
            <w:pPr>
              <w:numPr>
                <w:ilvl w:val="0"/>
                <w:numId w:val="581"/>
              </w:numPr>
              <w:suppressAutoHyphens/>
              <w:autoSpaceDE w:val="0"/>
              <w:ind w:left="200" w:hanging="200"/>
              <w:rPr>
                <w:rFonts w:ascii="Times New Roman" w:hAnsi="Times New Roman" w:cs="Times New Roman"/>
                <w:lang w:eastAsia="pl-PL"/>
              </w:rPr>
            </w:pPr>
            <w:r w:rsidRPr="00982E12">
              <w:rPr>
                <w:rFonts w:ascii="Times New Roman" w:hAnsi="Times New Roman" w:cs="Times New Roman"/>
                <w:lang w:eastAsia="pl-PL"/>
              </w:rPr>
              <w:t>Pojęcie immunitetu</w:t>
            </w:r>
          </w:p>
          <w:p w:rsidR="0023489B" w:rsidRPr="00982E12" w:rsidRDefault="0023489B" w:rsidP="00601528">
            <w:pPr>
              <w:numPr>
                <w:ilvl w:val="0"/>
                <w:numId w:val="581"/>
              </w:numPr>
              <w:autoSpaceDE w:val="0"/>
              <w:ind w:left="200" w:hanging="200"/>
              <w:rPr>
                <w:rFonts w:ascii="Times New Roman" w:hAnsi="Times New Roman" w:cs="Times New Roman"/>
                <w:lang w:eastAsia="pl-PL"/>
              </w:rPr>
            </w:pPr>
            <w:r w:rsidRPr="00982E12">
              <w:rPr>
                <w:rFonts w:ascii="Times New Roman" w:hAnsi="Times New Roman" w:cs="Times New Roman"/>
                <w:lang w:eastAsia="pl-PL"/>
              </w:rPr>
              <w:t>Podział oraz zakres podmiotowy i przedmiotowy immunitetów</w:t>
            </w:r>
          </w:p>
          <w:p w:rsidR="0023489B" w:rsidRPr="00982E12" w:rsidRDefault="0023489B" w:rsidP="00601528">
            <w:pPr>
              <w:numPr>
                <w:ilvl w:val="0"/>
                <w:numId w:val="581"/>
              </w:numPr>
              <w:autoSpaceDE w:val="0"/>
              <w:ind w:left="200" w:hanging="200"/>
              <w:rPr>
                <w:rFonts w:ascii="Times New Roman" w:hAnsi="Times New Roman" w:cs="Times New Roman"/>
                <w:lang w:eastAsia="pl-PL"/>
              </w:rPr>
            </w:pPr>
            <w:r w:rsidRPr="00982E12">
              <w:rPr>
                <w:rFonts w:ascii="Times New Roman" w:hAnsi="Times New Roman" w:cs="Times New Roman"/>
                <w:lang w:eastAsia="pl-PL"/>
              </w:rPr>
              <w:t>Rodzaje dokumentów, na podstawie których funkcjonariusz SG ustala status osoby powołującej się na immunitet</w:t>
            </w:r>
          </w:p>
          <w:p w:rsidR="0023489B" w:rsidRPr="00982E12" w:rsidRDefault="0023489B" w:rsidP="00601528">
            <w:pPr>
              <w:numPr>
                <w:ilvl w:val="0"/>
                <w:numId w:val="581"/>
              </w:numPr>
              <w:autoSpaceDE w:val="0"/>
              <w:ind w:left="200" w:hanging="200"/>
              <w:rPr>
                <w:rFonts w:ascii="Times New Roman" w:hAnsi="Times New Roman" w:cs="Times New Roman"/>
                <w:lang w:eastAsia="pl-PL"/>
              </w:rPr>
            </w:pPr>
            <w:r w:rsidRPr="00982E12">
              <w:rPr>
                <w:rFonts w:ascii="Times New Roman" w:hAnsi="Times New Roman" w:cs="Times New Roman"/>
              </w:rPr>
              <w:t>Czynności funkcjonariusza SG w stosunku do osoby legitymującej się immunitetem w różnych sytuacjach służbowych</w:t>
            </w:r>
          </w:p>
        </w:tc>
        <w:tc>
          <w:tcPr>
            <w:tcW w:w="120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1431" w:type="dxa"/>
          </w:tcPr>
          <w:p w:rsidR="0023489B" w:rsidRPr="00982E12" w:rsidRDefault="008E7873" w:rsidP="00A5477A">
            <w:pPr>
              <w:jc w:val="center"/>
              <w:rPr>
                <w:rFonts w:ascii="Times New Roman" w:hAnsi="Times New Roman" w:cs="Times New Roman"/>
              </w:rPr>
            </w:pPr>
            <w:r w:rsidRPr="00982E12">
              <w:rPr>
                <w:rFonts w:ascii="Times New Roman" w:hAnsi="Times New Roman" w:cs="Times New Roman"/>
              </w:rPr>
              <w:t>-</w:t>
            </w:r>
          </w:p>
        </w:tc>
        <w:tc>
          <w:tcPr>
            <w:tcW w:w="1326" w:type="dxa"/>
          </w:tcPr>
          <w:p w:rsidR="0023489B" w:rsidRPr="00982E12" w:rsidRDefault="008E7873"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rPr>
          <w:gridAfter w:val="1"/>
          <w:wAfter w:w="12" w:type="dxa"/>
        </w:trPr>
        <w:tc>
          <w:tcPr>
            <w:tcW w:w="6374"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208" w:type="dxa"/>
          </w:tcPr>
          <w:p w:rsidR="0023489B" w:rsidRPr="00982E12" w:rsidRDefault="0023489B" w:rsidP="008E7873">
            <w:pPr>
              <w:jc w:val="center"/>
              <w:rPr>
                <w:rFonts w:ascii="Times New Roman" w:hAnsi="Times New Roman" w:cs="Times New Roman"/>
                <w:b/>
              </w:rPr>
            </w:pPr>
            <w:r w:rsidRPr="00982E12">
              <w:rPr>
                <w:rFonts w:ascii="Times New Roman" w:hAnsi="Times New Roman" w:cs="Times New Roman"/>
                <w:b/>
              </w:rPr>
              <w:t>12</w:t>
            </w:r>
          </w:p>
        </w:tc>
        <w:tc>
          <w:tcPr>
            <w:tcW w:w="1431" w:type="dxa"/>
          </w:tcPr>
          <w:p w:rsidR="0023489B" w:rsidRPr="00982E12" w:rsidRDefault="008E7873" w:rsidP="00A5477A">
            <w:pPr>
              <w:jc w:val="center"/>
              <w:rPr>
                <w:rFonts w:ascii="Times New Roman" w:hAnsi="Times New Roman" w:cs="Times New Roman"/>
                <w:b/>
              </w:rPr>
            </w:pPr>
            <w:r w:rsidRPr="00982E12">
              <w:rPr>
                <w:rFonts w:ascii="Times New Roman" w:hAnsi="Times New Roman" w:cs="Times New Roman"/>
                <w:b/>
              </w:rPr>
              <w:t>-</w:t>
            </w:r>
          </w:p>
        </w:tc>
        <w:tc>
          <w:tcPr>
            <w:tcW w:w="1326" w:type="dxa"/>
          </w:tcPr>
          <w:p w:rsidR="0023489B" w:rsidRPr="00982E12" w:rsidRDefault="008E7873" w:rsidP="00A5477A">
            <w:pPr>
              <w:jc w:val="center"/>
              <w:rPr>
                <w:rFonts w:ascii="Times New Roman" w:hAnsi="Times New Roman" w:cs="Times New Roman"/>
                <w:b/>
              </w:rPr>
            </w:pPr>
            <w:r w:rsidRPr="00982E12">
              <w:rPr>
                <w:rFonts w:ascii="Times New Roman" w:hAnsi="Times New Roman" w:cs="Times New Roman"/>
                <w:b/>
              </w:rPr>
              <w:t>-</w:t>
            </w:r>
          </w:p>
        </w:tc>
      </w:tr>
      <w:tr w:rsidR="00817D55" w:rsidRPr="00982E12" w:rsidTr="00A5477A">
        <w:tc>
          <w:tcPr>
            <w:tcW w:w="10351" w:type="dxa"/>
            <w:gridSpan w:val="7"/>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r>
      <w:tr w:rsidR="00817D55" w:rsidRPr="00982E12" w:rsidTr="00A5477A">
        <w:trPr>
          <w:gridAfter w:val="1"/>
          <w:wAfter w:w="12" w:type="dxa"/>
        </w:trPr>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2238" w:type="dxa"/>
          </w:tcPr>
          <w:p w:rsidR="0023489B" w:rsidRPr="00982E12" w:rsidRDefault="0023489B" w:rsidP="00A5477A">
            <w:pPr>
              <w:ind w:left="-67"/>
              <w:rPr>
                <w:rFonts w:ascii="Times New Roman" w:hAnsi="Times New Roman" w:cs="Times New Roman"/>
                <w:bCs/>
              </w:rPr>
            </w:pPr>
            <w:r w:rsidRPr="00982E12">
              <w:rPr>
                <w:rFonts w:ascii="Times New Roman" w:hAnsi="Times New Roman" w:cs="Times New Roman"/>
                <w:bCs/>
              </w:rPr>
              <w:t>Wybrane zagadnienia prawa karnego</w:t>
            </w:r>
          </w:p>
          <w:p w:rsidR="0023489B" w:rsidRPr="00982E12" w:rsidRDefault="0023489B" w:rsidP="00A5477A">
            <w:pPr>
              <w:rPr>
                <w:rFonts w:ascii="Times New Roman" w:hAnsi="Times New Roman" w:cs="Times New Roman"/>
              </w:rPr>
            </w:pPr>
          </w:p>
        </w:tc>
        <w:tc>
          <w:tcPr>
            <w:tcW w:w="3260" w:type="dxa"/>
          </w:tcPr>
          <w:p w:rsidR="0023489B" w:rsidRPr="00982E12" w:rsidRDefault="0023489B" w:rsidP="009540EA">
            <w:pPr>
              <w:rPr>
                <w:rFonts w:ascii="Times New Roman" w:hAnsi="Times New Roman" w:cs="Times New Roman"/>
                <w:lang w:eastAsia="pl-PL"/>
              </w:rPr>
            </w:pPr>
            <w:r w:rsidRPr="00982E12">
              <w:rPr>
                <w:rFonts w:ascii="Times New Roman" w:hAnsi="Times New Roman" w:cs="Times New Roman"/>
                <w:bCs/>
              </w:rPr>
              <w:t>Dokonywanie  kwalifikacji prawnej czynów będących przestępstwami na podstawie stanów faktycznych dotyczących właściwości rzeczowej Straży Granicznej</w:t>
            </w:r>
          </w:p>
        </w:tc>
        <w:tc>
          <w:tcPr>
            <w:tcW w:w="120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13</w:t>
            </w:r>
          </w:p>
        </w:tc>
        <w:tc>
          <w:tcPr>
            <w:tcW w:w="1431" w:type="dxa"/>
          </w:tcPr>
          <w:p w:rsidR="0023489B" w:rsidRPr="00982E12" w:rsidRDefault="008E7873" w:rsidP="00A5477A">
            <w:pPr>
              <w:jc w:val="center"/>
              <w:rPr>
                <w:rFonts w:ascii="Times New Roman" w:hAnsi="Times New Roman" w:cs="Times New Roman"/>
              </w:rPr>
            </w:pPr>
            <w:r w:rsidRPr="00982E12">
              <w:rPr>
                <w:rFonts w:ascii="Times New Roman" w:hAnsi="Times New Roman" w:cs="Times New Roman"/>
              </w:rPr>
              <w:t>-</w:t>
            </w:r>
          </w:p>
        </w:tc>
        <w:tc>
          <w:tcPr>
            <w:tcW w:w="1326" w:type="dxa"/>
          </w:tcPr>
          <w:p w:rsidR="0023489B" w:rsidRPr="00982E12" w:rsidRDefault="008E7873"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rPr>
          <w:gridAfter w:val="1"/>
          <w:wAfter w:w="12" w:type="dxa"/>
        </w:trPr>
        <w:tc>
          <w:tcPr>
            <w:tcW w:w="6374"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208"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13</w:t>
            </w:r>
          </w:p>
        </w:tc>
        <w:tc>
          <w:tcPr>
            <w:tcW w:w="1431" w:type="dxa"/>
          </w:tcPr>
          <w:p w:rsidR="0023489B" w:rsidRPr="00982E12" w:rsidRDefault="008E7873" w:rsidP="00A5477A">
            <w:pPr>
              <w:jc w:val="center"/>
              <w:rPr>
                <w:rFonts w:ascii="Times New Roman" w:hAnsi="Times New Roman" w:cs="Times New Roman"/>
                <w:b/>
              </w:rPr>
            </w:pPr>
            <w:r w:rsidRPr="00982E12">
              <w:rPr>
                <w:rFonts w:ascii="Times New Roman" w:hAnsi="Times New Roman" w:cs="Times New Roman"/>
                <w:b/>
              </w:rPr>
              <w:t>-</w:t>
            </w:r>
          </w:p>
        </w:tc>
        <w:tc>
          <w:tcPr>
            <w:tcW w:w="1326" w:type="dxa"/>
          </w:tcPr>
          <w:p w:rsidR="0023489B" w:rsidRPr="00982E12" w:rsidRDefault="008E7873" w:rsidP="00A5477A">
            <w:pPr>
              <w:jc w:val="center"/>
              <w:rPr>
                <w:rFonts w:ascii="Times New Roman" w:hAnsi="Times New Roman" w:cs="Times New Roman"/>
                <w:b/>
              </w:rPr>
            </w:pPr>
            <w:r w:rsidRPr="00982E12">
              <w:rPr>
                <w:rFonts w:ascii="Times New Roman" w:hAnsi="Times New Roman" w:cs="Times New Roman"/>
                <w:b/>
              </w:rPr>
              <w:t>-</w:t>
            </w:r>
          </w:p>
        </w:tc>
      </w:tr>
      <w:tr w:rsidR="00817D55" w:rsidRPr="00982E12" w:rsidTr="00A5477A">
        <w:trPr>
          <w:gridAfter w:val="1"/>
          <w:wAfter w:w="12" w:type="dxa"/>
        </w:trPr>
        <w:tc>
          <w:tcPr>
            <w:tcW w:w="6374" w:type="dxa"/>
            <w:gridSpan w:val="3"/>
            <w:hideMark/>
          </w:tcPr>
          <w:p w:rsidR="0023489B" w:rsidRPr="00982E12" w:rsidRDefault="008B01DE" w:rsidP="008E7873">
            <w:pPr>
              <w:jc w:val="right"/>
              <w:rPr>
                <w:rFonts w:ascii="Times New Roman" w:hAnsi="Times New Roman" w:cs="Times New Roman"/>
                <w:b/>
              </w:rPr>
            </w:pPr>
            <w:r w:rsidRPr="00982E12">
              <w:rPr>
                <w:rFonts w:ascii="Times New Roman" w:hAnsi="Times New Roman" w:cs="Times New Roman"/>
                <w:b/>
              </w:rPr>
              <w:t>SUMA GODZIN:</w:t>
            </w:r>
          </w:p>
        </w:tc>
        <w:tc>
          <w:tcPr>
            <w:tcW w:w="120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25</w:t>
            </w:r>
            <w:r w:rsidRPr="00982E12">
              <w:rPr>
                <w:rFonts w:ascii="Times New Roman" w:hAnsi="Times New Roman" w:cs="Times New Roman"/>
              </w:rPr>
              <w:t xml:space="preserve"> </w:t>
            </w:r>
          </w:p>
        </w:tc>
        <w:tc>
          <w:tcPr>
            <w:tcW w:w="1431" w:type="dxa"/>
          </w:tcPr>
          <w:p w:rsidR="0023489B" w:rsidRPr="00982E12" w:rsidRDefault="0023489B" w:rsidP="00A5477A">
            <w:pPr>
              <w:jc w:val="center"/>
              <w:rPr>
                <w:rFonts w:ascii="Times New Roman" w:hAnsi="Times New Roman" w:cs="Times New Roman"/>
              </w:rPr>
            </w:pPr>
          </w:p>
        </w:tc>
        <w:tc>
          <w:tcPr>
            <w:tcW w:w="1326" w:type="dxa"/>
          </w:tcPr>
          <w:p w:rsidR="0023489B" w:rsidRPr="00982E12" w:rsidRDefault="0023489B" w:rsidP="00A5477A">
            <w:pPr>
              <w:jc w:val="center"/>
              <w:rPr>
                <w:rFonts w:ascii="Times New Roman" w:hAnsi="Times New Roman" w:cs="Times New Roman"/>
              </w:rPr>
            </w:pPr>
          </w:p>
        </w:tc>
      </w:tr>
    </w:tbl>
    <w:p w:rsidR="0023489B" w:rsidRPr="00982E12" w:rsidRDefault="0023489B" w:rsidP="0023489B">
      <w:pPr>
        <w:spacing w:after="0" w:line="240" w:lineRule="auto"/>
        <w:rPr>
          <w:rFonts w:ascii="Times New Roman" w:hAnsi="Times New Roman" w:cs="Times New Roman"/>
          <w:i/>
        </w:rPr>
      </w:pPr>
      <w:r w:rsidRPr="00982E12">
        <w:rPr>
          <w:rFonts w:ascii="Times New Roman" w:hAnsi="Times New Roman" w:cs="Times New Roman"/>
          <w:i/>
        </w:rPr>
        <w:t>*kolumnę umieszczamy w przypadku, gdy program obejmuje daną formę jego realizacji</w:t>
      </w: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201" w:type="dxa"/>
        <w:tblLook w:val="04A0" w:firstRow="1" w:lastRow="0" w:firstColumn="1" w:lastColumn="0" w:noHBand="0" w:noVBand="1"/>
      </w:tblPr>
      <w:tblGrid>
        <w:gridCol w:w="8784"/>
        <w:gridCol w:w="1417"/>
      </w:tblGrid>
      <w:tr w:rsidR="00817D55" w:rsidRPr="00982E12" w:rsidTr="00A5477A">
        <w:trPr>
          <w:trHeight w:val="514"/>
        </w:trPr>
        <w:tc>
          <w:tcPr>
            <w:tcW w:w="878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1417"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817D55" w:rsidRPr="00982E12" w:rsidTr="00A5477A">
        <w:trPr>
          <w:trHeight w:val="50"/>
        </w:trPr>
        <w:tc>
          <w:tcPr>
            <w:tcW w:w="878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 przedmiotu</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r>
      <w:tr w:rsidR="00817D55" w:rsidRPr="00982E12" w:rsidTr="00A5477A">
        <w:trPr>
          <w:trHeight w:val="231"/>
        </w:trPr>
        <w:tc>
          <w:tcPr>
            <w:tcW w:w="878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udziału w zajęciach</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r>
      <w:tr w:rsidR="0023489B" w:rsidRPr="00982E12" w:rsidTr="00A5477A">
        <w:trPr>
          <w:trHeight w:val="231"/>
        </w:trPr>
        <w:tc>
          <w:tcPr>
            <w:tcW w:w="878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Przygotowanie do zaliczenia/egzaminu </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201" w:type="dxa"/>
        <w:tblLayout w:type="fixed"/>
        <w:tblLook w:val="04A0" w:firstRow="1" w:lastRow="0" w:firstColumn="1" w:lastColumn="0" w:noHBand="0" w:noVBand="1"/>
      </w:tblPr>
      <w:tblGrid>
        <w:gridCol w:w="1838"/>
        <w:gridCol w:w="1012"/>
        <w:gridCol w:w="1013"/>
        <w:gridCol w:w="1012"/>
        <w:gridCol w:w="1216"/>
        <w:gridCol w:w="951"/>
        <w:gridCol w:w="1013"/>
        <w:gridCol w:w="17"/>
        <w:gridCol w:w="1137"/>
        <w:gridCol w:w="992"/>
      </w:tblGrid>
      <w:tr w:rsidR="0023489B" w:rsidRPr="00982E12" w:rsidTr="00A5477A">
        <w:trPr>
          <w:trHeight w:val="165"/>
        </w:trPr>
        <w:tc>
          <w:tcPr>
            <w:tcW w:w="183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371" w:type="dxa"/>
            <w:gridSpan w:val="8"/>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992"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1012"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222" w:type="dxa"/>
            <w:gridSpan w:val="6"/>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37"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992" w:type="dxa"/>
            <w:vMerge/>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1012" w:type="dxa"/>
            <w:vMerge/>
            <w:hideMark/>
          </w:tcPr>
          <w:p w:rsidR="0023489B" w:rsidRPr="00982E12" w:rsidRDefault="0023489B" w:rsidP="00A5477A">
            <w:pPr>
              <w:spacing w:line="256" w:lineRule="auto"/>
              <w:rPr>
                <w:rFonts w:ascii="Times New Roman" w:hAnsi="Times New Roman" w:cs="Times New Roman"/>
                <w:b/>
              </w:rPr>
            </w:pPr>
          </w:p>
        </w:tc>
        <w:tc>
          <w:tcPr>
            <w:tcW w:w="101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101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216"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951"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01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54" w:type="dxa"/>
            <w:gridSpan w:val="2"/>
            <w:hideMark/>
          </w:tcPr>
          <w:p w:rsidR="0023489B" w:rsidRPr="00982E12" w:rsidRDefault="0023489B" w:rsidP="00A5477A">
            <w:pPr>
              <w:spacing w:line="256" w:lineRule="auto"/>
              <w:rPr>
                <w:rFonts w:ascii="Times New Roman" w:hAnsi="Times New Roman" w:cs="Times New Roman"/>
                <w:b/>
              </w:rPr>
            </w:pPr>
          </w:p>
        </w:tc>
        <w:tc>
          <w:tcPr>
            <w:tcW w:w="992" w:type="dxa"/>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101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12</w:t>
            </w:r>
          </w:p>
        </w:tc>
        <w:tc>
          <w:tcPr>
            <w:tcW w:w="1013" w:type="dxa"/>
          </w:tcPr>
          <w:p w:rsidR="0023489B" w:rsidRPr="00982E12" w:rsidRDefault="0023489B" w:rsidP="00A5477A">
            <w:pPr>
              <w:ind w:left="52"/>
              <w:jc w:val="center"/>
              <w:rPr>
                <w:rFonts w:ascii="Times New Roman" w:hAnsi="Times New Roman" w:cs="Times New Roman"/>
              </w:rPr>
            </w:pPr>
          </w:p>
        </w:tc>
        <w:tc>
          <w:tcPr>
            <w:tcW w:w="1012" w:type="dxa"/>
          </w:tcPr>
          <w:p w:rsidR="0023489B" w:rsidRPr="00982E12" w:rsidRDefault="0023489B" w:rsidP="00A5477A">
            <w:pPr>
              <w:ind w:left="356"/>
              <w:jc w:val="center"/>
              <w:rPr>
                <w:rFonts w:ascii="Times New Roman" w:hAnsi="Times New Roman" w:cs="Times New Roman"/>
              </w:rPr>
            </w:pPr>
            <w:r w:rsidRPr="00982E12">
              <w:rPr>
                <w:rFonts w:ascii="Times New Roman" w:hAnsi="Times New Roman" w:cs="Times New Roman"/>
              </w:rPr>
              <w:t>13</w:t>
            </w:r>
          </w:p>
        </w:tc>
        <w:tc>
          <w:tcPr>
            <w:tcW w:w="1216" w:type="dxa"/>
          </w:tcPr>
          <w:p w:rsidR="0023489B" w:rsidRPr="00982E12" w:rsidRDefault="0023489B" w:rsidP="00A5477A">
            <w:pPr>
              <w:ind w:left="356"/>
              <w:jc w:val="center"/>
              <w:rPr>
                <w:rFonts w:ascii="Times New Roman" w:hAnsi="Times New Roman" w:cs="Times New Roman"/>
              </w:rPr>
            </w:pPr>
          </w:p>
        </w:tc>
        <w:tc>
          <w:tcPr>
            <w:tcW w:w="951" w:type="dxa"/>
          </w:tcPr>
          <w:p w:rsidR="0023489B" w:rsidRPr="00982E12" w:rsidRDefault="0023489B" w:rsidP="00A5477A">
            <w:pPr>
              <w:ind w:left="356"/>
              <w:jc w:val="center"/>
              <w:rPr>
                <w:rFonts w:ascii="Times New Roman" w:hAnsi="Times New Roman" w:cs="Times New Roman"/>
              </w:rPr>
            </w:pPr>
          </w:p>
        </w:tc>
        <w:tc>
          <w:tcPr>
            <w:tcW w:w="1013" w:type="dxa"/>
          </w:tcPr>
          <w:p w:rsidR="0023489B" w:rsidRPr="00982E12" w:rsidRDefault="0023489B" w:rsidP="00A5477A">
            <w:pPr>
              <w:ind w:left="356"/>
              <w:jc w:val="center"/>
              <w:rPr>
                <w:rFonts w:ascii="Times New Roman" w:hAnsi="Times New Roman" w:cs="Times New Roman"/>
              </w:rPr>
            </w:pPr>
          </w:p>
        </w:tc>
        <w:tc>
          <w:tcPr>
            <w:tcW w:w="1154" w:type="dxa"/>
            <w:gridSpan w:val="2"/>
          </w:tcPr>
          <w:p w:rsidR="0023489B" w:rsidRPr="00982E12" w:rsidRDefault="0023489B" w:rsidP="00A5477A">
            <w:pPr>
              <w:jc w:val="center"/>
              <w:rPr>
                <w:rFonts w:ascii="Times New Roman" w:hAnsi="Times New Roman" w:cs="Times New Roman"/>
              </w:rPr>
            </w:pPr>
          </w:p>
        </w:tc>
        <w:tc>
          <w:tcPr>
            <w:tcW w:w="992"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25</w:t>
            </w: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1012" w:type="dxa"/>
          </w:tcPr>
          <w:p w:rsidR="0023489B" w:rsidRPr="00982E12" w:rsidRDefault="0023489B" w:rsidP="00A5477A">
            <w:pPr>
              <w:jc w:val="center"/>
              <w:rPr>
                <w:rFonts w:ascii="Times New Roman" w:hAnsi="Times New Roman" w:cs="Times New Roman"/>
                <w:i/>
              </w:rPr>
            </w:pPr>
          </w:p>
        </w:tc>
        <w:tc>
          <w:tcPr>
            <w:tcW w:w="1013" w:type="dxa"/>
          </w:tcPr>
          <w:p w:rsidR="0023489B" w:rsidRPr="00982E12" w:rsidRDefault="0023489B" w:rsidP="00A5477A">
            <w:pPr>
              <w:ind w:left="52"/>
              <w:jc w:val="center"/>
              <w:rPr>
                <w:rFonts w:ascii="Times New Roman" w:hAnsi="Times New Roman" w:cs="Times New Roman"/>
                <w:i/>
              </w:rPr>
            </w:pPr>
          </w:p>
        </w:tc>
        <w:tc>
          <w:tcPr>
            <w:tcW w:w="1012" w:type="dxa"/>
          </w:tcPr>
          <w:p w:rsidR="0023489B" w:rsidRPr="00982E12" w:rsidRDefault="0023489B" w:rsidP="00A5477A">
            <w:pPr>
              <w:ind w:left="356"/>
              <w:jc w:val="center"/>
              <w:rPr>
                <w:rFonts w:ascii="Times New Roman" w:hAnsi="Times New Roman" w:cs="Times New Roman"/>
                <w:i/>
              </w:rPr>
            </w:pPr>
          </w:p>
        </w:tc>
        <w:tc>
          <w:tcPr>
            <w:tcW w:w="1216" w:type="dxa"/>
          </w:tcPr>
          <w:p w:rsidR="0023489B" w:rsidRPr="00982E12" w:rsidRDefault="0023489B" w:rsidP="00A5477A">
            <w:pPr>
              <w:ind w:left="356"/>
              <w:jc w:val="center"/>
              <w:rPr>
                <w:rFonts w:ascii="Times New Roman" w:hAnsi="Times New Roman" w:cs="Times New Roman"/>
                <w:i/>
              </w:rPr>
            </w:pPr>
          </w:p>
        </w:tc>
        <w:tc>
          <w:tcPr>
            <w:tcW w:w="951" w:type="dxa"/>
          </w:tcPr>
          <w:p w:rsidR="0023489B" w:rsidRPr="00982E12" w:rsidRDefault="0023489B" w:rsidP="00A5477A">
            <w:pPr>
              <w:ind w:left="356"/>
              <w:jc w:val="center"/>
              <w:rPr>
                <w:rFonts w:ascii="Times New Roman" w:hAnsi="Times New Roman" w:cs="Times New Roman"/>
                <w:i/>
              </w:rPr>
            </w:pPr>
          </w:p>
        </w:tc>
        <w:tc>
          <w:tcPr>
            <w:tcW w:w="1013" w:type="dxa"/>
          </w:tcPr>
          <w:p w:rsidR="0023489B" w:rsidRPr="00982E12" w:rsidRDefault="0023489B" w:rsidP="00A5477A">
            <w:pPr>
              <w:ind w:left="356"/>
              <w:jc w:val="center"/>
              <w:rPr>
                <w:rFonts w:ascii="Times New Roman" w:hAnsi="Times New Roman" w:cs="Times New Roman"/>
                <w:i/>
              </w:rPr>
            </w:pPr>
          </w:p>
        </w:tc>
        <w:tc>
          <w:tcPr>
            <w:tcW w:w="1154" w:type="dxa"/>
            <w:gridSpan w:val="2"/>
          </w:tcPr>
          <w:p w:rsidR="0023489B" w:rsidRPr="00982E12" w:rsidRDefault="0023489B" w:rsidP="00A5477A">
            <w:pPr>
              <w:jc w:val="center"/>
              <w:rPr>
                <w:rFonts w:ascii="Times New Roman" w:hAnsi="Times New Roman" w:cs="Times New Roman"/>
                <w:i/>
              </w:rPr>
            </w:pPr>
          </w:p>
        </w:tc>
        <w:tc>
          <w:tcPr>
            <w:tcW w:w="992" w:type="dxa"/>
          </w:tcPr>
          <w:p w:rsidR="0023489B" w:rsidRPr="00982E12" w:rsidRDefault="0023489B" w:rsidP="00A5477A">
            <w:pPr>
              <w:ind w:left="356"/>
              <w:rPr>
                <w:rFonts w:ascii="Times New Roman" w:hAnsi="Times New Roman" w:cs="Times New Roman"/>
                <w:i/>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101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c>
          <w:tcPr>
            <w:tcW w:w="1013" w:type="dxa"/>
          </w:tcPr>
          <w:p w:rsidR="0023489B" w:rsidRPr="00982E12" w:rsidRDefault="0023489B" w:rsidP="00A5477A">
            <w:pPr>
              <w:ind w:left="52"/>
              <w:jc w:val="center"/>
              <w:rPr>
                <w:rFonts w:ascii="Times New Roman" w:hAnsi="Times New Roman" w:cs="Times New Roman"/>
              </w:rPr>
            </w:pPr>
          </w:p>
        </w:tc>
        <w:tc>
          <w:tcPr>
            <w:tcW w:w="1012" w:type="dxa"/>
          </w:tcPr>
          <w:p w:rsidR="0023489B" w:rsidRPr="00982E12" w:rsidRDefault="0023489B" w:rsidP="00A5477A">
            <w:pPr>
              <w:ind w:left="356"/>
              <w:jc w:val="center"/>
              <w:rPr>
                <w:rFonts w:ascii="Times New Roman" w:hAnsi="Times New Roman" w:cs="Times New Roman"/>
              </w:rPr>
            </w:pPr>
            <w:r w:rsidRPr="00982E12">
              <w:rPr>
                <w:rFonts w:ascii="Times New Roman" w:hAnsi="Times New Roman" w:cs="Times New Roman"/>
              </w:rPr>
              <w:t>15</w:t>
            </w:r>
          </w:p>
        </w:tc>
        <w:tc>
          <w:tcPr>
            <w:tcW w:w="1216" w:type="dxa"/>
          </w:tcPr>
          <w:p w:rsidR="0023489B" w:rsidRPr="00982E12" w:rsidRDefault="0023489B" w:rsidP="00A5477A">
            <w:pPr>
              <w:ind w:left="356"/>
              <w:jc w:val="center"/>
              <w:rPr>
                <w:rFonts w:ascii="Times New Roman" w:hAnsi="Times New Roman" w:cs="Times New Roman"/>
              </w:rPr>
            </w:pPr>
          </w:p>
        </w:tc>
        <w:tc>
          <w:tcPr>
            <w:tcW w:w="951" w:type="dxa"/>
          </w:tcPr>
          <w:p w:rsidR="0023489B" w:rsidRPr="00982E12" w:rsidRDefault="0023489B" w:rsidP="00A5477A">
            <w:pPr>
              <w:ind w:left="356"/>
              <w:jc w:val="center"/>
              <w:rPr>
                <w:rFonts w:ascii="Times New Roman" w:hAnsi="Times New Roman" w:cs="Times New Roman"/>
              </w:rPr>
            </w:pPr>
          </w:p>
        </w:tc>
        <w:tc>
          <w:tcPr>
            <w:tcW w:w="1013" w:type="dxa"/>
          </w:tcPr>
          <w:p w:rsidR="0023489B" w:rsidRPr="00982E12" w:rsidRDefault="0023489B" w:rsidP="00A5477A">
            <w:pPr>
              <w:ind w:left="356"/>
              <w:jc w:val="center"/>
              <w:rPr>
                <w:rFonts w:ascii="Times New Roman" w:hAnsi="Times New Roman" w:cs="Times New Roman"/>
              </w:rPr>
            </w:pPr>
          </w:p>
        </w:tc>
        <w:tc>
          <w:tcPr>
            <w:tcW w:w="1154" w:type="dxa"/>
            <w:gridSpan w:val="2"/>
          </w:tcPr>
          <w:p w:rsidR="0023489B" w:rsidRPr="00982E12" w:rsidRDefault="0023489B" w:rsidP="00A5477A">
            <w:pPr>
              <w:rPr>
                <w:rFonts w:ascii="Times New Roman" w:hAnsi="Times New Roman" w:cs="Times New Roman"/>
              </w:rPr>
            </w:pPr>
          </w:p>
        </w:tc>
        <w:tc>
          <w:tcPr>
            <w:tcW w:w="992" w:type="dxa"/>
          </w:tcPr>
          <w:p w:rsidR="0023489B" w:rsidRPr="00982E12" w:rsidRDefault="0023489B" w:rsidP="00A5477A">
            <w:pPr>
              <w:rPr>
                <w:rFonts w:ascii="Times New Roman" w:hAnsi="Times New Roman" w:cs="Times New Roman"/>
              </w:rPr>
            </w:pPr>
            <w:r w:rsidRPr="00982E12">
              <w:rPr>
                <w:rFonts w:ascii="Times New Roman" w:hAnsi="Times New Roman" w:cs="Times New Roman"/>
                <w:b/>
              </w:rPr>
              <w:t>25</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201" w:type="dxa"/>
        <w:tblLook w:val="04A0" w:firstRow="1" w:lastRow="0" w:firstColumn="1" w:lastColumn="0" w:noHBand="0" w:noVBand="1"/>
      </w:tblPr>
      <w:tblGrid>
        <w:gridCol w:w="8784"/>
        <w:gridCol w:w="1417"/>
      </w:tblGrid>
      <w:tr w:rsidR="00817D55" w:rsidRPr="00982E12" w:rsidTr="00A5477A">
        <w:trPr>
          <w:trHeight w:val="466"/>
        </w:trPr>
        <w:tc>
          <w:tcPr>
            <w:tcW w:w="878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1417"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817D55" w:rsidRPr="00982E12" w:rsidTr="00A5477A">
        <w:trPr>
          <w:trHeight w:val="406"/>
        </w:trPr>
        <w:tc>
          <w:tcPr>
            <w:tcW w:w="8784" w:type="dxa"/>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Wiedza: </w:t>
            </w:r>
          </w:p>
        </w:tc>
        <w:tc>
          <w:tcPr>
            <w:tcW w:w="1417" w:type="dxa"/>
          </w:tcPr>
          <w:p w:rsidR="0023489B" w:rsidRPr="00982E12" w:rsidRDefault="0023489B" w:rsidP="00A5477A">
            <w:pPr>
              <w:jc w:val="center"/>
              <w:rPr>
                <w:rFonts w:ascii="Times New Roman" w:hAnsi="Times New Roman" w:cs="Times New Roman"/>
              </w:rPr>
            </w:pPr>
          </w:p>
        </w:tc>
      </w:tr>
      <w:tr w:rsidR="00817D55" w:rsidRPr="00982E12" w:rsidTr="00A5477A">
        <w:trPr>
          <w:trHeight w:val="406"/>
        </w:trPr>
        <w:tc>
          <w:tcPr>
            <w:tcW w:w="8784" w:type="dxa"/>
          </w:tcPr>
          <w:p w:rsidR="0023489B" w:rsidRPr="00982E12" w:rsidRDefault="0023489B" w:rsidP="00601528">
            <w:pPr>
              <w:pStyle w:val="Akapitzlist"/>
              <w:numPr>
                <w:ilvl w:val="0"/>
                <w:numId w:val="1105"/>
              </w:numPr>
              <w:suppressAutoHyphens w:val="0"/>
              <w:spacing w:after="0" w:line="240" w:lineRule="auto"/>
              <w:jc w:val="both"/>
              <w:rPr>
                <w:rFonts w:ascii="Times New Roman" w:hAnsi="Times New Roman" w:cs="Times New Roman"/>
              </w:rPr>
            </w:pPr>
            <w:r w:rsidRPr="00982E12">
              <w:rPr>
                <w:rFonts w:ascii="Times New Roman" w:hAnsi="Times New Roman" w:cs="Times New Roman"/>
              </w:rPr>
              <w:t>Zna w zaawansowanym stopniu poszczególne rodzaje przestępstw wynikające z przepisów prawa krajowego i międzynarodowego związane z przestępczością graniczną, metod ich zwalczania oraz przeciwdziałania i wie jak te wiadomości spożytkować na potrzeby czynności służbowych pozostających we właściwości Straży Granicznej</w:t>
            </w:r>
          </w:p>
          <w:p w:rsidR="003A5423" w:rsidRPr="00982E12" w:rsidRDefault="003A5423" w:rsidP="003A5423">
            <w:pPr>
              <w:pStyle w:val="Akapitzlist"/>
              <w:suppressAutoHyphens w:val="0"/>
              <w:spacing w:after="0" w:line="240" w:lineRule="auto"/>
              <w:ind w:left="360"/>
              <w:jc w:val="both"/>
              <w:rPr>
                <w:rFonts w:ascii="Times New Roman" w:hAnsi="Times New Roman" w:cs="Times New Roman"/>
              </w:rPr>
            </w:pP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BGP1_W08</w:t>
            </w:r>
          </w:p>
        </w:tc>
      </w:tr>
      <w:tr w:rsidR="00817D55" w:rsidRPr="00982E12" w:rsidTr="00A5477A">
        <w:trPr>
          <w:trHeight w:val="406"/>
        </w:trPr>
        <w:tc>
          <w:tcPr>
            <w:tcW w:w="8784" w:type="dxa"/>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Umiejętności:</w:t>
            </w:r>
          </w:p>
        </w:tc>
        <w:tc>
          <w:tcPr>
            <w:tcW w:w="1417" w:type="dxa"/>
          </w:tcPr>
          <w:p w:rsidR="0023489B" w:rsidRPr="00982E12" w:rsidRDefault="0023489B" w:rsidP="00A5477A">
            <w:pPr>
              <w:jc w:val="center"/>
              <w:rPr>
                <w:rFonts w:ascii="Times New Roman" w:hAnsi="Times New Roman" w:cs="Times New Roman"/>
              </w:rPr>
            </w:pPr>
          </w:p>
        </w:tc>
      </w:tr>
      <w:tr w:rsidR="00817D55" w:rsidRPr="00982E12" w:rsidTr="00A5477A">
        <w:trPr>
          <w:trHeight w:val="406"/>
        </w:trPr>
        <w:tc>
          <w:tcPr>
            <w:tcW w:w="8784" w:type="dxa"/>
          </w:tcPr>
          <w:p w:rsidR="0023489B" w:rsidRPr="00982E12" w:rsidRDefault="0023489B" w:rsidP="00601528">
            <w:pPr>
              <w:pStyle w:val="Akapitzlist"/>
              <w:numPr>
                <w:ilvl w:val="0"/>
                <w:numId w:val="1106"/>
              </w:numPr>
              <w:suppressAutoHyphens w:val="0"/>
              <w:spacing w:after="0" w:line="240" w:lineRule="auto"/>
              <w:jc w:val="both"/>
              <w:rPr>
                <w:rFonts w:ascii="Times New Roman" w:hAnsi="Times New Roman" w:cs="Times New Roman"/>
              </w:rPr>
            </w:pPr>
            <w:r w:rsidRPr="00982E12">
              <w:rPr>
                <w:rFonts w:ascii="Times New Roman" w:hAnsi="Times New Roman" w:cs="Times New Roman"/>
              </w:rPr>
              <w:t>Potrafi wykorzystywać posiadaną wiedzę z zakresu czynności proceduralnych niezbędnych do realizacji zadań służbowych będących we właściwości Straży Granicznej związanych z prowadzeniem postępowań, w tym w zakresie realizacji czynności operacyjno-śledczych oraz postępowań wobec cudzoziemców</w:t>
            </w:r>
          </w:p>
          <w:p w:rsidR="003A5423" w:rsidRPr="00982E12" w:rsidRDefault="003A5423" w:rsidP="003A5423">
            <w:pPr>
              <w:pStyle w:val="Akapitzlist"/>
              <w:suppressAutoHyphens w:val="0"/>
              <w:spacing w:after="0" w:line="240" w:lineRule="auto"/>
              <w:ind w:left="360"/>
              <w:jc w:val="both"/>
              <w:rPr>
                <w:rFonts w:ascii="Times New Roman" w:hAnsi="Times New Roman" w:cs="Times New Roman"/>
              </w:rPr>
            </w:pP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BGP1_U03</w:t>
            </w:r>
          </w:p>
          <w:p w:rsidR="0023489B" w:rsidRPr="00982E12" w:rsidRDefault="0023489B" w:rsidP="00A5477A">
            <w:pPr>
              <w:snapToGrid w:val="0"/>
              <w:spacing w:line="360" w:lineRule="auto"/>
              <w:jc w:val="center"/>
              <w:rPr>
                <w:rFonts w:ascii="Times New Roman" w:hAnsi="Times New Roman" w:cs="Times New Roman"/>
              </w:rPr>
            </w:pPr>
            <w:r w:rsidRPr="00982E12">
              <w:rPr>
                <w:rFonts w:ascii="Times New Roman" w:hAnsi="Times New Roman" w:cs="Times New Roman"/>
              </w:rPr>
              <w:t>BGP1_U09</w:t>
            </w:r>
          </w:p>
        </w:tc>
      </w:tr>
      <w:tr w:rsidR="00817D55" w:rsidRPr="00982E12" w:rsidTr="00A5477A">
        <w:trPr>
          <w:trHeight w:val="406"/>
        </w:trPr>
        <w:tc>
          <w:tcPr>
            <w:tcW w:w="8784" w:type="dxa"/>
          </w:tcPr>
          <w:p w:rsidR="0023489B" w:rsidRPr="00982E12" w:rsidRDefault="0023489B" w:rsidP="00601528">
            <w:pPr>
              <w:pStyle w:val="Akapitzlist"/>
              <w:numPr>
                <w:ilvl w:val="0"/>
                <w:numId w:val="1106"/>
              </w:numPr>
              <w:suppressAutoHyphens w:val="0"/>
              <w:spacing w:after="0" w:line="240" w:lineRule="auto"/>
              <w:jc w:val="both"/>
              <w:rPr>
                <w:rFonts w:ascii="Times New Roman" w:hAnsi="Times New Roman" w:cs="Times New Roman"/>
              </w:rPr>
            </w:pPr>
            <w:r w:rsidRPr="00982E12">
              <w:rPr>
                <w:rFonts w:ascii="Times New Roman" w:hAnsi="Times New Roman" w:cs="Times New Roman"/>
              </w:rPr>
              <w:t>Potrafi wykorzystywać posiadaną wiedzę w celu dokonywania doboru i stosowania czynności proceduralnych zgodnie z przepisami prawa krajowego i międzynarodowego w zależności od specyfiki zaistniałej sytuacji problemowej właściwej rzeczowo dla Straży Granicznej</w:t>
            </w:r>
          </w:p>
          <w:p w:rsidR="003A5423" w:rsidRPr="00982E12" w:rsidRDefault="003A5423" w:rsidP="003A5423">
            <w:pPr>
              <w:pStyle w:val="Akapitzlist"/>
              <w:suppressAutoHyphens w:val="0"/>
              <w:spacing w:after="0" w:line="240" w:lineRule="auto"/>
              <w:ind w:left="360"/>
              <w:jc w:val="both"/>
              <w:rPr>
                <w:rFonts w:ascii="Times New Roman" w:hAnsi="Times New Roman" w:cs="Times New Roman"/>
              </w:rPr>
            </w:pP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BGP1_U03</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BGP1_U09</w:t>
            </w:r>
          </w:p>
          <w:p w:rsidR="0023489B" w:rsidRPr="00982E12" w:rsidRDefault="0023489B" w:rsidP="00A5477A">
            <w:pPr>
              <w:snapToGrid w:val="0"/>
              <w:spacing w:line="360" w:lineRule="auto"/>
              <w:jc w:val="center"/>
              <w:rPr>
                <w:rFonts w:ascii="Times New Roman" w:hAnsi="Times New Roman" w:cs="Times New Roman"/>
              </w:rPr>
            </w:pPr>
            <w:r w:rsidRPr="00982E12">
              <w:rPr>
                <w:rFonts w:ascii="Times New Roman" w:hAnsi="Times New Roman" w:cs="Times New Roman"/>
              </w:rPr>
              <w:t>BGP1_U15</w:t>
            </w:r>
          </w:p>
        </w:tc>
      </w:tr>
      <w:tr w:rsidR="00817D55" w:rsidRPr="00982E12" w:rsidTr="00A5477A">
        <w:trPr>
          <w:trHeight w:val="406"/>
        </w:trPr>
        <w:tc>
          <w:tcPr>
            <w:tcW w:w="8784"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b/>
              </w:rPr>
              <w:t>Kompetencje społeczne (postawy)</w:t>
            </w:r>
          </w:p>
        </w:tc>
        <w:tc>
          <w:tcPr>
            <w:tcW w:w="1417" w:type="dxa"/>
          </w:tcPr>
          <w:p w:rsidR="0023489B" w:rsidRPr="00982E12" w:rsidRDefault="0023489B" w:rsidP="00A5477A">
            <w:pPr>
              <w:jc w:val="center"/>
              <w:rPr>
                <w:rFonts w:ascii="Times New Roman" w:hAnsi="Times New Roman" w:cs="Times New Roman"/>
              </w:rPr>
            </w:pPr>
          </w:p>
        </w:tc>
      </w:tr>
      <w:tr w:rsidR="0023489B" w:rsidRPr="00982E12" w:rsidTr="00A5477A">
        <w:trPr>
          <w:trHeight w:val="406"/>
        </w:trPr>
        <w:tc>
          <w:tcPr>
            <w:tcW w:w="8784" w:type="dxa"/>
          </w:tcPr>
          <w:p w:rsidR="0023489B" w:rsidRPr="00982E12" w:rsidRDefault="0023489B" w:rsidP="00601528">
            <w:pPr>
              <w:numPr>
                <w:ilvl w:val="0"/>
                <w:numId w:val="1107"/>
              </w:numPr>
              <w:ind w:left="449"/>
              <w:jc w:val="both"/>
              <w:rPr>
                <w:rFonts w:ascii="Times New Roman" w:hAnsi="Times New Roman" w:cs="Times New Roman"/>
              </w:rPr>
            </w:pPr>
            <w:r w:rsidRPr="00982E12">
              <w:rPr>
                <w:rFonts w:ascii="Times New Roman" w:hAnsi="Times New Roman" w:cs="Times New Roman"/>
              </w:rPr>
              <w:t>Jest gotów do odpowiedniego argumentowania z wykorzystaniem poglądów innych autorów oraz formułowania własnych opinii w zakresie wiadomości dotyczących prawa karnego materialnego ze szczególnym uwzględnieniem właściwości rzeczowej Straży Granicznej</w:t>
            </w:r>
          </w:p>
          <w:p w:rsidR="003A5423" w:rsidRPr="00982E12" w:rsidRDefault="003A5423" w:rsidP="003A5423">
            <w:pPr>
              <w:ind w:left="720"/>
              <w:jc w:val="both"/>
              <w:rPr>
                <w:rFonts w:ascii="Times New Roman" w:hAnsi="Times New Roman" w:cs="Times New Roman"/>
              </w:rPr>
            </w:pP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BGP1_K01</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BGP1_K05</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u w:val="single"/>
        </w:rPr>
      </w:pPr>
    </w:p>
    <w:tbl>
      <w:tblPr>
        <w:tblStyle w:val="Siatkatabelijasna1"/>
        <w:tblW w:w="10201" w:type="dxa"/>
        <w:tblLook w:val="04A0" w:firstRow="1" w:lastRow="0" w:firstColumn="1" w:lastColumn="0" w:noHBand="0" w:noVBand="1"/>
      </w:tblPr>
      <w:tblGrid>
        <w:gridCol w:w="2972"/>
        <w:gridCol w:w="3544"/>
        <w:gridCol w:w="3685"/>
      </w:tblGrid>
      <w:tr w:rsidR="00817D55" w:rsidRPr="00982E12" w:rsidTr="008E7873">
        <w:trPr>
          <w:trHeight w:val="336"/>
        </w:trPr>
        <w:tc>
          <w:tcPr>
            <w:tcW w:w="2972" w:type="dxa"/>
            <w:vMerge w:val="restart"/>
            <w:vAlign w:val="center"/>
            <w:hideMark/>
          </w:tcPr>
          <w:p w:rsidR="0023489B" w:rsidRPr="00982E12" w:rsidRDefault="0023489B" w:rsidP="008E7873">
            <w:pPr>
              <w:jc w:val="center"/>
              <w:rPr>
                <w:rFonts w:ascii="Times New Roman" w:hAnsi="Times New Roman" w:cs="Times New Roman"/>
                <w:b/>
              </w:rPr>
            </w:pPr>
            <w:r w:rsidRPr="00982E12">
              <w:rPr>
                <w:rFonts w:ascii="Times New Roman" w:hAnsi="Times New Roman" w:cs="Times New Roman"/>
                <w:b/>
              </w:rPr>
              <w:t>Efekty uczenia się</w:t>
            </w:r>
          </w:p>
        </w:tc>
        <w:tc>
          <w:tcPr>
            <w:tcW w:w="7229"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weryfikacji efektów uczenia się</w:t>
            </w:r>
          </w:p>
        </w:tc>
      </w:tr>
      <w:tr w:rsidR="00817D55" w:rsidRPr="00982E12" w:rsidTr="008E7873">
        <w:trPr>
          <w:trHeight w:val="257"/>
        </w:trPr>
        <w:tc>
          <w:tcPr>
            <w:tcW w:w="2972" w:type="dxa"/>
            <w:vMerge/>
            <w:hideMark/>
          </w:tcPr>
          <w:p w:rsidR="0042320E" w:rsidRPr="00982E12" w:rsidRDefault="0042320E" w:rsidP="00A5477A">
            <w:pPr>
              <w:spacing w:line="256" w:lineRule="auto"/>
              <w:rPr>
                <w:rFonts w:ascii="Times New Roman" w:hAnsi="Times New Roman" w:cs="Times New Roman"/>
                <w:b/>
              </w:rPr>
            </w:pPr>
          </w:p>
        </w:tc>
        <w:tc>
          <w:tcPr>
            <w:tcW w:w="3544" w:type="dxa"/>
          </w:tcPr>
          <w:p w:rsidR="0042320E" w:rsidRPr="00982E12" w:rsidRDefault="0042320E" w:rsidP="00A5477A">
            <w:pPr>
              <w:jc w:val="center"/>
              <w:rPr>
                <w:rFonts w:ascii="Times New Roman" w:hAnsi="Times New Roman" w:cs="Times New Roman"/>
                <w:sz w:val="16"/>
                <w:szCs w:val="16"/>
              </w:rPr>
            </w:pPr>
            <w:r w:rsidRPr="00982E12">
              <w:rPr>
                <w:rFonts w:ascii="Times New Roman" w:hAnsi="Times New Roman" w:cs="Times New Roman"/>
                <w:sz w:val="16"/>
                <w:szCs w:val="16"/>
              </w:rPr>
              <w:t>Test</w:t>
            </w:r>
          </w:p>
        </w:tc>
        <w:tc>
          <w:tcPr>
            <w:tcW w:w="3685" w:type="dxa"/>
          </w:tcPr>
          <w:p w:rsidR="0042320E" w:rsidRPr="00982E12" w:rsidRDefault="0042320E" w:rsidP="00A5477A">
            <w:pPr>
              <w:jc w:val="center"/>
              <w:rPr>
                <w:rFonts w:ascii="Times New Roman" w:hAnsi="Times New Roman" w:cs="Times New Roman"/>
                <w:sz w:val="16"/>
                <w:szCs w:val="16"/>
              </w:rPr>
            </w:pPr>
            <w:r w:rsidRPr="00982E12">
              <w:rPr>
                <w:rFonts w:ascii="Times New Roman" w:hAnsi="Times New Roman" w:cs="Times New Roman"/>
                <w:sz w:val="16"/>
                <w:szCs w:val="16"/>
              </w:rPr>
              <w:t>Zadania ćwiczeniowe</w:t>
            </w:r>
          </w:p>
        </w:tc>
      </w:tr>
      <w:tr w:rsidR="00817D55" w:rsidRPr="00982E12" w:rsidTr="0042320E">
        <w:trPr>
          <w:trHeight w:val="382"/>
        </w:trPr>
        <w:tc>
          <w:tcPr>
            <w:tcW w:w="2972" w:type="dxa"/>
          </w:tcPr>
          <w:p w:rsidR="0042320E" w:rsidRPr="00982E12" w:rsidRDefault="0042320E" w:rsidP="00A5477A">
            <w:pPr>
              <w:jc w:val="center"/>
              <w:rPr>
                <w:rFonts w:ascii="Times New Roman" w:hAnsi="Times New Roman" w:cs="Times New Roman"/>
              </w:rPr>
            </w:pPr>
            <w:r w:rsidRPr="00982E12">
              <w:rPr>
                <w:rFonts w:ascii="Times New Roman" w:hAnsi="Times New Roman" w:cs="Times New Roman"/>
              </w:rPr>
              <w:t>W 1</w:t>
            </w:r>
          </w:p>
        </w:tc>
        <w:tc>
          <w:tcPr>
            <w:tcW w:w="3544" w:type="dxa"/>
          </w:tcPr>
          <w:p w:rsidR="0042320E" w:rsidRPr="00982E12" w:rsidRDefault="0042320E" w:rsidP="00A5477A">
            <w:pPr>
              <w:jc w:val="center"/>
              <w:rPr>
                <w:rFonts w:ascii="Times New Roman" w:hAnsi="Times New Roman" w:cs="Times New Roman"/>
              </w:rPr>
            </w:pPr>
            <w:r w:rsidRPr="00982E12">
              <w:rPr>
                <w:rFonts w:ascii="Times New Roman" w:hAnsi="Times New Roman" w:cs="Times New Roman"/>
              </w:rPr>
              <w:t>x</w:t>
            </w:r>
          </w:p>
        </w:tc>
        <w:tc>
          <w:tcPr>
            <w:tcW w:w="3685" w:type="dxa"/>
          </w:tcPr>
          <w:p w:rsidR="0042320E" w:rsidRPr="00982E12" w:rsidRDefault="0042320E"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42320E">
        <w:trPr>
          <w:trHeight w:val="395"/>
        </w:trPr>
        <w:tc>
          <w:tcPr>
            <w:tcW w:w="2972" w:type="dxa"/>
          </w:tcPr>
          <w:p w:rsidR="0042320E" w:rsidRPr="00982E12" w:rsidRDefault="0042320E" w:rsidP="00A5477A">
            <w:pPr>
              <w:jc w:val="center"/>
              <w:rPr>
                <w:rFonts w:ascii="Times New Roman" w:hAnsi="Times New Roman" w:cs="Times New Roman"/>
              </w:rPr>
            </w:pPr>
            <w:r w:rsidRPr="00982E12">
              <w:rPr>
                <w:rFonts w:ascii="Times New Roman" w:hAnsi="Times New Roman" w:cs="Times New Roman"/>
              </w:rPr>
              <w:t>U 1</w:t>
            </w:r>
          </w:p>
        </w:tc>
        <w:tc>
          <w:tcPr>
            <w:tcW w:w="3544" w:type="dxa"/>
          </w:tcPr>
          <w:p w:rsidR="0042320E" w:rsidRPr="00982E12" w:rsidRDefault="0042320E" w:rsidP="00A5477A">
            <w:pPr>
              <w:jc w:val="center"/>
              <w:rPr>
                <w:rFonts w:ascii="Times New Roman" w:hAnsi="Times New Roman" w:cs="Times New Roman"/>
              </w:rPr>
            </w:pPr>
          </w:p>
        </w:tc>
        <w:tc>
          <w:tcPr>
            <w:tcW w:w="3685" w:type="dxa"/>
          </w:tcPr>
          <w:p w:rsidR="0042320E" w:rsidRPr="00982E12" w:rsidRDefault="0042320E"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42320E">
        <w:trPr>
          <w:trHeight w:val="395"/>
        </w:trPr>
        <w:tc>
          <w:tcPr>
            <w:tcW w:w="2972" w:type="dxa"/>
          </w:tcPr>
          <w:p w:rsidR="0042320E" w:rsidRPr="00982E12" w:rsidRDefault="0042320E" w:rsidP="00A5477A">
            <w:pPr>
              <w:jc w:val="center"/>
              <w:rPr>
                <w:rFonts w:ascii="Times New Roman" w:hAnsi="Times New Roman" w:cs="Times New Roman"/>
              </w:rPr>
            </w:pPr>
            <w:r w:rsidRPr="00982E12">
              <w:rPr>
                <w:rFonts w:ascii="Times New Roman" w:hAnsi="Times New Roman" w:cs="Times New Roman"/>
              </w:rPr>
              <w:t>U 2</w:t>
            </w:r>
          </w:p>
        </w:tc>
        <w:tc>
          <w:tcPr>
            <w:tcW w:w="3544" w:type="dxa"/>
          </w:tcPr>
          <w:p w:rsidR="0042320E" w:rsidRPr="00982E12" w:rsidRDefault="0042320E" w:rsidP="00A5477A">
            <w:pPr>
              <w:jc w:val="center"/>
              <w:rPr>
                <w:rFonts w:ascii="Times New Roman" w:hAnsi="Times New Roman" w:cs="Times New Roman"/>
              </w:rPr>
            </w:pPr>
          </w:p>
        </w:tc>
        <w:tc>
          <w:tcPr>
            <w:tcW w:w="3685" w:type="dxa"/>
          </w:tcPr>
          <w:p w:rsidR="0042320E" w:rsidRPr="00982E12" w:rsidRDefault="0042320E" w:rsidP="00A5477A">
            <w:pPr>
              <w:jc w:val="center"/>
              <w:rPr>
                <w:rFonts w:ascii="Times New Roman" w:hAnsi="Times New Roman" w:cs="Times New Roman"/>
              </w:rPr>
            </w:pPr>
            <w:r w:rsidRPr="00982E12">
              <w:rPr>
                <w:rFonts w:ascii="Times New Roman" w:hAnsi="Times New Roman" w:cs="Times New Roman"/>
              </w:rPr>
              <w:t>x</w:t>
            </w:r>
          </w:p>
        </w:tc>
      </w:tr>
      <w:tr w:rsidR="0042320E" w:rsidRPr="00982E12" w:rsidTr="0042320E">
        <w:trPr>
          <w:trHeight w:val="395"/>
        </w:trPr>
        <w:tc>
          <w:tcPr>
            <w:tcW w:w="2972" w:type="dxa"/>
          </w:tcPr>
          <w:p w:rsidR="0042320E" w:rsidRPr="00982E12" w:rsidRDefault="0042320E" w:rsidP="00A5477A">
            <w:pPr>
              <w:jc w:val="center"/>
              <w:rPr>
                <w:rFonts w:ascii="Times New Roman" w:hAnsi="Times New Roman" w:cs="Times New Roman"/>
              </w:rPr>
            </w:pPr>
            <w:r w:rsidRPr="00982E12">
              <w:rPr>
                <w:rFonts w:ascii="Times New Roman" w:hAnsi="Times New Roman" w:cs="Times New Roman"/>
              </w:rPr>
              <w:t>K 1</w:t>
            </w:r>
          </w:p>
        </w:tc>
        <w:tc>
          <w:tcPr>
            <w:tcW w:w="3544" w:type="dxa"/>
          </w:tcPr>
          <w:p w:rsidR="0042320E" w:rsidRPr="00982E12" w:rsidRDefault="0042320E" w:rsidP="00A5477A">
            <w:pPr>
              <w:jc w:val="center"/>
              <w:rPr>
                <w:rFonts w:ascii="Times New Roman" w:hAnsi="Times New Roman" w:cs="Times New Roman"/>
              </w:rPr>
            </w:pPr>
          </w:p>
        </w:tc>
        <w:tc>
          <w:tcPr>
            <w:tcW w:w="3685" w:type="dxa"/>
          </w:tcPr>
          <w:p w:rsidR="0042320E" w:rsidRPr="00982E12" w:rsidRDefault="0042320E" w:rsidP="00A5477A">
            <w:pPr>
              <w:jc w:val="center"/>
              <w:rPr>
                <w:rFonts w:ascii="Times New Roman" w:hAnsi="Times New Roman" w:cs="Times New Roman"/>
              </w:rPr>
            </w:pPr>
            <w:r w:rsidRPr="00982E12">
              <w:rPr>
                <w:rFonts w:ascii="Times New Roman" w:hAnsi="Times New Roman" w:cs="Times New Roman"/>
              </w:rPr>
              <w:t>x</w:t>
            </w:r>
          </w:p>
        </w:tc>
      </w:tr>
    </w:tbl>
    <w:p w:rsidR="0023489B" w:rsidRPr="00982E12" w:rsidRDefault="0023489B" w:rsidP="0023489B">
      <w:pPr>
        <w:spacing w:after="0" w:line="240" w:lineRule="auto"/>
        <w:rPr>
          <w:rFonts w:ascii="Times New Roman" w:hAnsi="Times New Roman" w:cs="Times New Roman"/>
          <w:u w:val="single"/>
        </w:rPr>
      </w:pPr>
    </w:p>
    <w:p w:rsidR="0023489B" w:rsidRPr="00982E12" w:rsidRDefault="0023489B" w:rsidP="0023489B">
      <w:pPr>
        <w:spacing w:after="0" w:line="240" w:lineRule="auto"/>
        <w:rPr>
          <w:rFonts w:ascii="Times New Roman" w:hAnsi="Times New Roman" w:cs="Times New Roman"/>
          <w:b/>
          <w:u w:val="single"/>
        </w:rPr>
      </w:pPr>
    </w:p>
    <w:p w:rsidR="008E7873" w:rsidRPr="00982E12" w:rsidRDefault="008E7873" w:rsidP="0023489B">
      <w:pPr>
        <w:spacing w:after="0" w:line="240" w:lineRule="auto"/>
        <w:rPr>
          <w:rFonts w:ascii="Times New Roman" w:hAnsi="Times New Roman" w:cs="Times New Roman"/>
          <w:b/>
          <w:u w:val="single"/>
        </w:rPr>
      </w:pPr>
    </w:p>
    <w:p w:rsidR="009540EA" w:rsidRDefault="009540EA" w:rsidP="0023489B">
      <w:pPr>
        <w:spacing w:after="0" w:line="240" w:lineRule="auto"/>
        <w:rPr>
          <w:rFonts w:ascii="Times New Roman" w:hAnsi="Times New Roman" w:cs="Times New Roman"/>
          <w:b/>
          <w:u w:val="single"/>
        </w:rPr>
      </w:pPr>
    </w:p>
    <w:p w:rsidR="009540EA" w:rsidRDefault="009540EA"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0343"/>
      </w:tblGrid>
      <w:tr w:rsidR="0023489B" w:rsidRPr="00982E12" w:rsidTr="00A5477A">
        <w:trPr>
          <w:trHeight w:val="1480"/>
        </w:trPr>
        <w:tc>
          <w:tcPr>
            <w:tcW w:w="10343"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Forma zaliczenia: </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Wykłady - zaliczenie z oceną,</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Ćwiczenia - zaliczenie z oceną</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Sposób zaliczenia: </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W trakcie zajęć:</w:t>
            </w:r>
          </w:p>
          <w:p w:rsidR="0023489B" w:rsidRPr="00982E12" w:rsidRDefault="0023489B" w:rsidP="00601528">
            <w:pPr>
              <w:numPr>
                <w:ilvl w:val="0"/>
                <w:numId w:val="1128"/>
              </w:numPr>
              <w:ind w:hanging="701"/>
              <w:jc w:val="both"/>
              <w:rPr>
                <w:rFonts w:ascii="Times New Roman" w:hAnsi="Times New Roman" w:cs="Times New Roman"/>
                <w:lang w:eastAsia="pl-PL"/>
              </w:rPr>
            </w:pPr>
            <w:r w:rsidRPr="00982E12">
              <w:rPr>
                <w:rFonts w:ascii="Times New Roman" w:hAnsi="Times New Roman" w:cs="Times New Roman"/>
                <w:lang w:eastAsia="pl-PL"/>
              </w:rPr>
              <w:t>Prowadzący w trakcie zajęć w ramach bieżącej oceny postępów w nauce, udziela studentom konstruktywnej informacji zwrotnej w odniesieniu do realizowanych ćwiczeń indywidualnych i grupowych oraz odpowiedzi ustnych.</w:t>
            </w:r>
          </w:p>
          <w:p w:rsidR="0023489B" w:rsidRPr="00982E12" w:rsidRDefault="0023489B" w:rsidP="00601528">
            <w:pPr>
              <w:numPr>
                <w:ilvl w:val="0"/>
                <w:numId w:val="1128"/>
              </w:numPr>
              <w:ind w:hanging="701"/>
              <w:jc w:val="both"/>
              <w:rPr>
                <w:rFonts w:ascii="Times New Roman" w:hAnsi="Times New Roman" w:cs="Times New Roman"/>
                <w:lang w:eastAsia="pl-PL"/>
              </w:rPr>
            </w:pPr>
            <w:r w:rsidRPr="00982E12">
              <w:rPr>
                <w:rFonts w:ascii="Times New Roman" w:hAnsi="Times New Roman" w:cs="Times New Roman"/>
                <w:lang w:eastAsia="pl-PL"/>
              </w:rPr>
              <w:t>Ocena aktywności studentów następuje w trakcie ćwiczeń, dyskusji, pracy w grupach, wyrażania opinii nt. prezentowanych zajęć.</w:t>
            </w:r>
          </w:p>
          <w:p w:rsidR="0023489B" w:rsidRPr="00982E12" w:rsidRDefault="0023489B" w:rsidP="00A5477A">
            <w:pPr>
              <w:rPr>
                <w:rFonts w:ascii="Times New Roman" w:hAnsi="Times New Roman" w:cs="Times New Roman"/>
              </w:rPr>
            </w:pP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Student otrzymuje zaliczenie z zajęć teoretycznych (wykładu), pod warunkiem uzyskania oceny pozytywnej z testu pisemnego </w:t>
            </w:r>
            <w:r w:rsidRPr="00982E12">
              <w:rPr>
                <w:rFonts w:ascii="Times New Roman" w:hAnsi="Times New Roman" w:cs="Times New Roman"/>
                <w:lang w:eastAsia="pl-PL"/>
              </w:rPr>
              <w:t xml:space="preserve">obejmującego wiadomości z wybranych (omawianych) zagadnień z zakresu odpowiedzialności za przestępstwo. </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Warunkiem zaliczenia jest uzyskanie min. 60% maksymalnej punktacji. Ocena z testu wystawiana jest zgodnie z warunkami określonymi w Regulaminie Studiów. </w:t>
            </w:r>
          </w:p>
          <w:p w:rsidR="0023489B" w:rsidRPr="00982E12" w:rsidRDefault="0023489B" w:rsidP="00A5477A">
            <w:pPr>
              <w:rPr>
                <w:rFonts w:ascii="Times New Roman" w:hAnsi="Times New Roman" w:cs="Times New Roman"/>
              </w:rPr>
            </w:pPr>
          </w:p>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Zaliczenie  ćwiczeń student uzyskuje pod warunkiem uzyskania oceny pozytywnej z </w:t>
            </w:r>
            <w:r w:rsidRPr="00982E12">
              <w:rPr>
                <w:rFonts w:ascii="Times New Roman" w:hAnsi="Times New Roman" w:cs="Times New Roman"/>
                <w:lang w:eastAsia="pl-PL"/>
              </w:rPr>
              <w:t>wykonania ćwiczenia polegającego na:</w:t>
            </w:r>
          </w:p>
          <w:p w:rsidR="0023489B" w:rsidRPr="00982E12" w:rsidRDefault="0023489B" w:rsidP="00601528">
            <w:pPr>
              <w:pStyle w:val="Akapitzlist"/>
              <w:numPr>
                <w:ilvl w:val="0"/>
                <w:numId w:val="582"/>
              </w:numPr>
              <w:suppressAutoHyphens w:val="0"/>
              <w:spacing w:after="0" w:line="240" w:lineRule="auto"/>
              <w:jc w:val="both"/>
              <w:rPr>
                <w:rFonts w:ascii="Times New Roman" w:eastAsiaTheme="minorHAnsi" w:hAnsi="Times New Roman" w:cs="Times New Roman"/>
                <w:lang w:eastAsia="en-US"/>
              </w:rPr>
            </w:pPr>
            <w:r w:rsidRPr="00982E12">
              <w:rPr>
                <w:rFonts w:ascii="Times New Roman" w:eastAsiaTheme="minorHAnsi" w:hAnsi="Times New Roman" w:cs="Times New Roman"/>
                <w:lang w:eastAsia="en-US"/>
              </w:rPr>
              <w:t>zespołowym opracowaniu stanu faktycznego poprzez wskazanie:</w:t>
            </w:r>
          </w:p>
          <w:p w:rsidR="0023489B" w:rsidRPr="00982E12" w:rsidRDefault="0023489B" w:rsidP="00A5477A">
            <w:pPr>
              <w:pStyle w:val="Akapitzlist"/>
              <w:suppressAutoHyphens w:val="0"/>
              <w:spacing w:after="0" w:line="240" w:lineRule="auto"/>
              <w:ind w:left="927"/>
              <w:jc w:val="both"/>
              <w:rPr>
                <w:rFonts w:ascii="Times New Roman" w:eastAsiaTheme="minorHAnsi" w:hAnsi="Times New Roman" w:cs="Times New Roman"/>
                <w:lang w:eastAsia="en-US"/>
              </w:rPr>
            </w:pPr>
            <w:r w:rsidRPr="00982E12">
              <w:rPr>
                <w:rFonts w:ascii="Times New Roman" w:eastAsiaTheme="minorHAnsi" w:hAnsi="Times New Roman" w:cs="Times New Roman"/>
                <w:lang w:eastAsia="en-US"/>
              </w:rPr>
              <w:t>- czy dany czyn należy do właściwości SG;</w:t>
            </w:r>
          </w:p>
          <w:p w:rsidR="0023489B" w:rsidRPr="00982E12" w:rsidRDefault="0023489B" w:rsidP="00A5477A">
            <w:pPr>
              <w:pStyle w:val="Akapitzlist"/>
              <w:suppressAutoHyphens w:val="0"/>
              <w:spacing w:after="0" w:line="240" w:lineRule="auto"/>
              <w:ind w:left="927"/>
              <w:jc w:val="both"/>
              <w:rPr>
                <w:rFonts w:ascii="Times New Roman" w:eastAsiaTheme="minorHAnsi" w:hAnsi="Times New Roman" w:cs="Times New Roman"/>
                <w:lang w:eastAsia="en-US"/>
              </w:rPr>
            </w:pPr>
            <w:r w:rsidRPr="00982E12">
              <w:rPr>
                <w:rFonts w:ascii="Times New Roman" w:eastAsiaTheme="minorHAnsi" w:hAnsi="Times New Roman" w:cs="Times New Roman"/>
                <w:lang w:eastAsia="en-US"/>
              </w:rPr>
              <w:t>- znamion czynu zabronionego;</w:t>
            </w:r>
          </w:p>
          <w:p w:rsidR="0023489B" w:rsidRPr="00982E12" w:rsidRDefault="0023489B" w:rsidP="00A5477A">
            <w:pPr>
              <w:pStyle w:val="Akapitzlist"/>
              <w:suppressAutoHyphens w:val="0"/>
              <w:spacing w:after="0" w:line="240" w:lineRule="auto"/>
              <w:ind w:left="927"/>
              <w:jc w:val="both"/>
              <w:rPr>
                <w:rFonts w:ascii="Times New Roman" w:eastAsiaTheme="minorHAnsi" w:hAnsi="Times New Roman" w:cs="Times New Roman"/>
                <w:lang w:eastAsia="en-US"/>
              </w:rPr>
            </w:pPr>
            <w:r w:rsidRPr="00982E12">
              <w:rPr>
                <w:rFonts w:ascii="Times New Roman" w:eastAsiaTheme="minorHAnsi" w:hAnsi="Times New Roman" w:cs="Times New Roman"/>
                <w:lang w:eastAsia="en-US"/>
              </w:rPr>
              <w:t>- charakterystykę znamion czynu zabronionego.</w:t>
            </w:r>
          </w:p>
          <w:p w:rsidR="0023489B" w:rsidRPr="00982E12" w:rsidRDefault="0023489B" w:rsidP="00A5477A">
            <w:pPr>
              <w:pStyle w:val="Akapitzlist"/>
              <w:suppressAutoHyphens w:val="0"/>
              <w:spacing w:after="0" w:line="240" w:lineRule="auto"/>
              <w:ind w:left="927"/>
              <w:jc w:val="both"/>
              <w:rPr>
                <w:rFonts w:ascii="Times New Roman" w:eastAsiaTheme="minorHAnsi" w:hAnsi="Times New Roman" w:cs="Times New Roman"/>
                <w:lang w:eastAsia="en-US"/>
              </w:rPr>
            </w:pPr>
            <w:r w:rsidRPr="00982E12">
              <w:rPr>
                <w:rFonts w:ascii="Times New Roman" w:eastAsiaTheme="minorHAnsi" w:hAnsi="Times New Roman" w:cs="Times New Roman"/>
                <w:lang w:eastAsia="en-US"/>
              </w:rPr>
              <w:t>Ocenie podlega:</w:t>
            </w:r>
          </w:p>
          <w:p w:rsidR="0023489B" w:rsidRPr="00982E12" w:rsidRDefault="0023489B" w:rsidP="00A5477A">
            <w:pPr>
              <w:numPr>
                <w:ilvl w:val="0"/>
                <w:numId w:val="3"/>
              </w:numPr>
              <w:jc w:val="both"/>
              <w:rPr>
                <w:rFonts w:ascii="Times New Roman" w:hAnsi="Times New Roman" w:cs="Times New Roman"/>
                <w:lang w:eastAsia="pl-PL"/>
              </w:rPr>
            </w:pPr>
            <w:r w:rsidRPr="00982E12">
              <w:rPr>
                <w:rFonts w:ascii="Times New Roman" w:hAnsi="Times New Roman" w:cs="Times New Roman"/>
                <w:lang w:eastAsia="pl-PL"/>
              </w:rPr>
              <w:t xml:space="preserve">poprawność opracowania stanu faktycznego </w:t>
            </w:r>
          </w:p>
          <w:p w:rsidR="0023489B" w:rsidRPr="00982E12" w:rsidRDefault="0023489B" w:rsidP="00A5477A">
            <w:pPr>
              <w:numPr>
                <w:ilvl w:val="0"/>
                <w:numId w:val="3"/>
              </w:numPr>
              <w:jc w:val="both"/>
              <w:rPr>
                <w:rFonts w:ascii="Times New Roman" w:hAnsi="Times New Roman" w:cs="Times New Roman"/>
                <w:lang w:eastAsia="pl-PL"/>
              </w:rPr>
            </w:pPr>
            <w:r w:rsidRPr="00982E12">
              <w:rPr>
                <w:rFonts w:ascii="Times New Roman" w:hAnsi="Times New Roman" w:cs="Times New Roman"/>
                <w:lang w:eastAsia="pl-PL"/>
              </w:rPr>
              <w:t>poprawność interpretacji znamion czynu zabronionego</w:t>
            </w:r>
          </w:p>
          <w:p w:rsidR="0023489B" w:rsidRPr="00982E12" w:rsidRDefault="0023489B" w:rsidP="00601528">
            <w:pPr>
              <w:pStyle w:val="Akapitzlist"/>
              <w:numPr>
                <w:ilvl w:val="0"/>
                <w:numId w:val="582"/>
              </w:numPr>
              <w:suppressAutoHyphens w:val="0"/>
              <w:spacing w:after="0" w:line="240" w:lineRule="auto"/>
              <w:jc w:val="both"/>
              <w:rPr>
                <w:rFonts w:ascii="Times New Roman" w:hAnsi="Times New Roman" w:cs="Times New Roman"/>
              </w:rPr>
            </w:pPr>
            <w:r w:rsidRPr="00982E12">
              <w:rPr>
                <w:rFonts w:ascii="Times New Roman" w:eastAsiaTheme="minorHAnsi" w:hAnsi="Times New Roman" w:cs="Times New Roman"/>
                <w:lang w:eastAsia="en-US"/>
              </w:rPr>
              <w:t>prezentacja pracy zespołu zgodnie z opracowanym stanem faktycznym.</w:t>
            </w:r>
          </w:p>
          <w:p w:rsidR="0023489B" w:rsidRPr="00982E12" w:rsidRDefault="0023489B" w:rsidP="00A5477A">
            <w:pPr>
              <w:rPr>
                <w:rFonts w:ascii="Times New Roman" w:hAnsi="Times New Roman" w:cs="Times New Roman"/>
              </w:rPr>
            </w:pP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10327"/>
      </w:tblGrid>
      <w:tr w:rsidR="00817D55" w:rsidRPr="00982E12" w:rsidTr="00A5477A">
        <w:trPr>
          <w:trHeight w:val="70"/>
        </w:trPr>
        <w:tc>
          <w:tcPr>
            <w:tcW w:w="10606" w:type="dxa"/>
            <w:hideMark/>
          </w:tcPr>
          <w:p w:rsidR="0023489B" w:rsidRPr="00982E12" w:rsidRDefault="0023489B" w:rsidP="00601528">
            <w:pPr>
              <w:pStyle w:val="Akapitzlist"/>
              <w:numPr>
                <w:ilvl w:val="0"/>
                <w:numId w:val="956"/>
              </w:numPr>
              <w:tabs>
                <w:tab w:val="left" w:pos="142"/>
              </w:tabs>
              <w:spacing w:after="0" w:line="240" w:lineRule="auto"/>
              <w:rPr>
                <w:rFonts w:ascii="Times New Roman" w:hAnsi="Times New Roman" w:cs="Times New Roman"/>
                <w:b/>
              </w:rPr>
            </w:pPr>
            <w:r w:rsidRPr="00982E12">
              <w:rPr>
                <w:rFonts w:ascii="Times New Roman" w:hAnsi="Times New Roman" w:cs="Times New Roman"/>
                <w:b/>
              </w:rPr>
              <w:t xml:space="preserve">Literatura podstawowa: </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A5477A">
            <w:pPr>
              <w:tabs>
                <w:tab w:val="left" w:pos="142"/>
              </w:tabs>
              <w:ind w:left="142" w:hanging="142"/>
              <w:rPr>
                <w:rFonts w:ascii="Times New Roman" w:hAnsi="Times New Roman" w:cs="Times New Roman"/>
                <w:bCs/>
              </w:rPr>
            </w:pPr>
            <w:r w:rsidRPr="00982E12">
              <w:rPr>
                <w:rFonts w:ascii="Times New Roman" w:hAnsi="Times New Roman" w:cs="Times New Roman"/>
                <w:bCs/>
              </w:rPr>
              <w:t xml:space="preserve">   1.  Lech Gardocki Prawo karne,  Seria: Podręczniki Prawnicze, Wydanie: 22, Rok: 2021 </w:t>
            </w:r>
          </w:p>
          <w:p w:rsidR="0023489B" w:rsidRPr="00982E12" w:rsidRDefault="0023489B" w:rsidP="00A5477A">
            <w:pPr>
              <w:tabs>
                <w:tab w:val="left" w:pos="142"/>
              </w:tabs>
              <w:ind w:left="142" w:hanging="142"/>
              <w:rPr>
                <w:rFonts w:ascii="Times New Roman" w:hAnsi="Times New Roman" w:cs="Times New Roman"/>
                <w:bCs/>
              </w:rPr>
            </w:pPr>
            <w:r w:rsidRPr="00982E12">
              <w:rPr>
                <w:rFonts w:ascii="Times New Roman" w:hAnsi="Times New Roman" w:cs="Times New Roman"/>
                <w:bCs/>
              </w:rPr>
              <w:t xml:space="preserve">   2.  Michał Królikowski, Robert </w:t>
            </w:r>
            <w:proofErr w:type="spellStart"/>
            <w:r w:rsidRPr="00982E12">
              <w:rPr>
                <w:rFonts w:ascii="Times New Roman" w:hAnsi="Times New Roman" w:cs="Times New Roman"/>
                <w:bCs/>
              </w:rPr>
              <w:t>Zawłocki</w:t>
            </w:r>
            <w:proofErr w:type="spellEnd"/>
            <w:r w:rsidRPr="00982E12">
              <w:rPr>
                <w:rFonts w:ascii="Times New Roman" w:hAnsi="Times New Roman" w:cs="Times New Roman"/>
                <w:bCs/>
              </w:rPr>
              <w:t xml:space="preserve"> (UAM) Prawo karne Seria: Studia Prawnicze Wydanie: 4 Rok: 2020</w:t>
            </w:r>
          </w:p>
          <w:p w:rsidR="0023489B" w:rsidRPr="00982E12" w:rsidRDefault="0023489B" w:rsidP="00A5477A">
            <w:pPr>
              <w:tabs>
                <w:tab w:val="left" w:pos="142"/>
              </w:tabs>
              <w:ind w:left="142" w:hanging="142"/>
              <w:rPr>
                <w:rFonts w:ascii="Times New Roman" w:hAnsi="Times New Roman" w:cs="Times New Roman"/>
                <w:bCs/>
              </w:rPr>
            </w:pPr>
            <w:r w:rsidRPr="00982E12">
              <w:rPr>
                <w:rFonts w:ascii="Times New Roman" w:hAnsi="Times New Roman" w:cs="Times New Roman"/>
                <w:bCs/>
              </w:rPr>
              <w:t xml:space="preserve">   3.  Ustawa z dnia 6 czerwca 1997 r. Kodeks karny (Dz. U. z 2022 r. poz. 1138 </w:t>
            </w:r>
            <w:proofErr w:type="spellStart"/>
            <w:r w:rsidRPr="00982E12">
              <w:rPr>
                <w:rFonts w:ascii="Times New Roman" w:hAnsi="Times New Roman" w:cs="Times New Roman"/>
                <w:bCs/>
              </w:rPr>
              <w:t>t.j</w:t>
            </w:r>
            <w:proofErr w:type="spellEnd"/>
            <w:r w:rsidRPr="00982E12">
              <w:rPr>
                <w:rFonts w:ascii="Times New Roman" w:hAnsi="Times New Roman" w:cs="Times New Roman"/>
                <w:bCs/>
              </w:rPr>
              <w:t xml:space="preserve">. z </w:t>
            </w:r>
            <w:proofErr w:type="spellStart"/>
            <w:r w:rsidRPr="00982E12">
              <w:rPr>
                <w:rFonts w:ascii="Times New Roman" w:hAnsi="Times New Roman" w:cs="Times New Roman"/>
                <w:bCs/>
              </w:rPr>
              <w:t>póżn</w:t>
            </w:r>
            <w:proofErr w:type="spellEnd"/>
            <w:r w:rsidRPr="00982E12">
              <w:rPr>
                <w:rFonts w:ascii="Times New Roman" w:hAnsi="Times New Roman" w:cs="Times New Roman"/>
                <w:bCs/>
              </w:rPr>
              <w:t>. zm.).</w:t>
            </w:r>
          </w:p>
          <w:p w:rsidR="0023489B" w:rsidRPr="00982E12" w:rsidRDefault="0023489B" w:rsidP="00A5477A">
            <w:pPr>
              <w:tabs>
                <w:tab w:val="left" w:pos="142"/>
              </w:tabs>
              <w:ind w:left="142" w:hanging="142"/>
              <w:rPr>
                <w:rFonts w:ascii="Times New Roman" w:hAnsi="Times New Roman" w:cs="Times New Roman"/>
                <w:bCs/>
              </w:rPr>
            </w:pPr>
          </w:p>
          <w:p w:rsidR="0023489B" w:rsidRPr="00982E12" w:rsidRDefault="0023489B" w:rsidP="00601528">
            <w:pPr>
              <w:pStyle w:val="Akapitzlist"/>
              <w:numPr>
                <w:ilvl w:val="0"/>
                <w:numId w:val="956"/>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uzupełniająca: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601528">
            <w:pPr>
              <w:pStyle w:val="Akapitzlist"/>
              <w:numPr>
                <w:ilvl w:val="0"/>
                <w:numId w:val="511"/>
              </w:numPr>
              <w:tabs>
                <w:tab w:val="left" w:pos="142"/>
              </w:tabs>
              <w:suppressAutoHyphens w:val="0"/>
              <w:spacing w:after="0" w:line="240" w:lineRule="auto"/>
              <w:ind w:left="169" w:hanging="1190"/>
              <w:rPr>
                <w:rFonts w:ascii="Times New Roman" w:hAnsi="Times New Roman" w:cs="Times New Roman"/>
                <w:bCs/>
              </w:rPr>
            </w:pPr>
            <w:r w:rsidRPr="00982E12">
              <w:rPr>
                <w:rFonts w:ascii="Times New Roman" w:hAnsi="Times New Roman" w:cs="Times New Roman"/>
                <w:bCs/>
              </w:rPr>
              <w:t xml:space="preserve">1. Alicja Grześkowiak, Krzysztof Wiak  Prawo karne  Seria: Skrypty Becka Wydanie: 7 Rok: 2020 </w:t>
            </w:r>
          </w:p>
          <w:p w:rsidR="0023489B" w:rsidRPr="00982E12" w:rsidRDefault="0023489B" w:rsidP="00601528">
            <w:pPr>
              <w:numPr>
                <w:ilvl w:val="0"/>
                <w:numId w:val="511"/>
              </w:numPr>
              <w:ind w:left="169" w:hanging="1190"/>
              <w:rPr>
                <w:rFonts w:ascii="Times New Roman" w:hAnsi="Times New Roman" w:cs="Times New Roman"/>
                <w:lang w:eastAsia="pl-PL"/>
              </w:rPr>
            </w:pPr>
            <w:r w:rsidRPr="00982E12">
              <w:rPr>
                <w:rFonts w:ascii="Times New Roman" w:hAnsi="Times New Roman" w:cs="Times New Roman"/>
                <w:bCs/>
              </w:rPr>
              <w:t>2. Ryszard A. Stefański, Jacek Dąbrowski Katarzyna Nazar Kodeks karny.  Komentarz Seria: Komentarze Kodeksowe Wydanie: 6 Rok: 2023</w:t>
            </w:r>
          </w:p>
          <w:p w:rsidR="0023489B" w:rsidRPr="00982E12" w:rsidRDefault="0023489B" w:rsidP="00A5477A">
            <w:pPr>
              <w:tabs>
                <w:tab w:val="left" w:pos="142"/>
              </w:tabs>
              <w:rPr>
                <w:rFonts w:ascii="Times New Roman" w:hAnsi="Times New Roman" w:cs="Times New Roman"/>
              </w:rPr>
            </w:pPr>
          </w:p>
        </w:tc>
      </w:tr>
    </w:tbl>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2"/>
        <w:rPr>
          <w:rFonts w:ascii="Times New Roman" w:hAnsi="Times New Roman" w:cs="Times New Roman"/>
          <w:b/>
          <w:noProof/>
          <w:color w:val="auto"/>
          <w:sz w:val="22"/>
          <w:szCs w:val="22"/>
        </w:rPr>
      </w:pPr>
      <w:bookmarkStart w:id="30" w:name="_Toc175896512"/>
      <w:r w:rsidRPr="00982E12">
        <w:rPr>
          <w:rFonts w:ascii="Times New Roman" w:hAnsi="Times New Roman" w:cs="Times New Roman"/>
          <w:b/>
          <w:noProof/>
          <w:color w:val="auto"/>
          <w:sz w:val="22"/>
          <w:szCs w:val="22"/>
        </w:rPr>
        <w:lastRenderedPageBreak/>
        <w:t>2.</w:t>
      </w:r>
      <w:r w:rsidRPr="00982E12">
        <w:rPr>
          <w:rFonts w:ascii="Times New Roman" w:hAnsi="Times New Roman" w:cs="Times New Roman"/>
          <w:b/>
          <w:noProof/>
          <w:color w:val="auto"/>
          <w:sz w:val="22"/>
          <w:szCs w:val="22"/>
        </w:rPr>
        <w:tab/>
        <w:t>Prawo wykroczeń (materialne)</w:t>
      </w:r>
      <w:bookmarkEnd w:id="30"/>
    </w:p>
    <w:p w:rsidR="0023489B" w:rsidRPr="00982E12" w:rsidRDefault="0023489B" w:rsidP="0023489B">
      <w:pPr>
        <w:spacing w:line="256" w:lineRule="auto"/>
        <w:jc w:val="center"/>
        <w:rPr>
          <w:rFonts w:ascii="Times New Roman" w:hAnsi="Times New Roman" w:cs="Times New Roman"/>
          <w:b/>
        </w:rPr>
      </w:pPr>
    </w:p>
    <w:tbl>
      <w:tblPr>
        <w:tblStyle w:val="Siatkatabelijasna1"/>
        <w:tblW w:w="10346" w:type="dxa"/>
        <w:tblLayout w:type="fixed"/>
        <w:tblLook w:val="04A0" w:firstRow="1" w:lastRow="0" w:firstColumn="1" w:lastColumn="0" w:noHBand="0" w:noVBand="1"/>
      </w:tblPr>
      <w:tblGrid>
        <w:gridCol w:w="3544"/>
        <w:gridCol w:w="846"/>
        <w:gridCol w:w="2551"/>
        <w:gridCol w:w="449"/>
        <w:gridCol w:w="1110"/>
        <w:gridCol w:w="1846"/>
      </w:tblGrid>
      <w:tr w:rsidR="0023489B" w:rsidRPr="00982E12" w:rsidTr="00334FC8">
        <w:trPr>
          <w:trHeight w:val="1027"/>
        </w:trPr>
        <w:tc>
          <w:tcPr>
            <w:tcW w:w="439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 Nazwa zajęć:</w:t>
            </w:r>
          </w:p>
          <w:p w:rsidR="008E7873" w:rsidRPr="00982E12" w:rsidRDefault="008E7873" w:rsidP="00A5477A">
            <w:pPr>
              <w:rPr>
                <w:rFonts w:ascii="Times New Roman" w:hAnsi="Times New Roman" w:cs="Times New Roman"/>
                <w:b/>
              </w:rPr>
            </w:pPr>
          </w:p>
          <w:p w:rsidR="0023489B" w:rsidRPr="00982E12" w:rsidRDefault="0023489B" w:rsidP="00A5477A">
            <w:pPr>
              <w:rPr>
                <w:rFonts w:ascii="Times New Roman" w:hAnsi="Times New Roman" w:cs="Times New Roman"/>
                <w:bCs/>
                <w:i/>
                <w:iCs/>
              </w:rPr>
            </w:pPr>
            <w:r w:rsidRPr="00982E12">
              <w:rPr>
                <w:rFonts w:ascii="Times New Roman" w:hAnsi="Times New Roman" w:cs="Times New Roman"/>
                <w:bCs/>
                <w:i/>
                <w:iCs/>
              </w:rPr>
              <w:t>Prawo wykroczeń (materialne)</w:t>
            </w:r>
          </w:p>
          <w:p w:rsidR="0023489B" w:rsidRPr="00982E12" w:rsidRDefault="0023489B" w:rsidP="00A5477A">
            <w:pPr>
              <w:rPr>
                <w:rFonts w:ascii="Times New Roman" w:hAnsi="Times New Roman" w:cs="Times New Roman"/>
                <w:i/>
              </w:rPr>
            </w:pPr>
          </w:p>
        </w:tc>
        <w:tc>
          <w:tcPr>
            <w:tcW w:w="2551"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r w:rsidRPr="00982E12">
              <w:rPr>
                <w:rFonts w:ascii="Times New Roman" w:hAnsi="Times New Roman" w:cs="Times New Roman"/>
                <w:i/>
              </w:rPr>
              <w:t xml:space="preserve"> </w:t>
            </w:r>
          </w:p>
          <w:p w:rsidR="0023489B" w:rsidRPr="00982E12" w:rsidRDefault="0023489B" w:rsidP="00A5477A">
            <w:pPr>
              <w:rPr>
                <w:rFonts w:ascii="Times New Roman" w:hAnsi="Times New Roman" w:cs="Times New Roman"/>
              </w:rPr>
            </w:pPr>
            <w:r w:rsidRPr="00982E12">
              <w:rPr>
                <w:rFonts w:ascii="Times New Roman" w:hAnsi="Times New Roman" w:cs="Times New Roman"/>
                <w:i/>
              </w:rPr>
              <w:t>Nauki społeczne/</w:t>
            </w:r>
            <w:r w:rsidR="00121FD4" w:rsidRPr="00982E12">
              <w:rPr>
                <w:rFonts w:ascii="Times New Roman" w:hAnsi="Times New Roman" w:cs="Times New Roman"/>
                <w:i/>
              </w:rPr>
              <w:t xml:space="preserve">Nauki </w:t>
            </w:r>
            <w:r w:rsidRPr="00982E12">
              <w:rPr>
                <w:rFonts w:ascii="Times New Roman" w:hAnsi="Times New Roman" w:cs="Times New Roman"/>
                <w:i/>
              </w:rPr>
              <w:t>prawne</w:t>
            </w:r>
          </w:p>
        </w:tc>
        <w:tc>
          <w:tcPr>
            <w:tcW w:w="1559"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23489B" w:rsidRPr="00982E12" w:rsidRDefault="0023489B"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B</w:t>
            </w:r>
            <w:r w:rsidR="008E7873" w:rsidRPr="00982E12">
              <w:rPr>
                <w:rFonts w:ascii="Times New Roman" w:hAnsi="Times New Roman" w:cs="Times New Roman"/>
              </w:rPr>
              <w:t xml:space="preserve"> </w:t>
            </w:r>
            <w:r w:rsidRPr="00982E12">
              <w:rPr>
                <w:rFonts w:ascii="Times New Roman" w:hAnsi="Times New Roman" w:cs="Times New Roman"/>
              </w:rPr>
              <w:t>2</w:t>
            </w:r>
          </w:p>
        </w:tc>
        <w:tc>
          <w:tcPr>
            <w:tcW w:w="1843"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r>
      <w:tr w:rsidR="0023489B" w:rsidRPr="00982E12" w:rsidTr="00334FC8">
        <w:trPr>
          <w:trHeight w:val="827"/>
        </w:trPr>
        <w:tc>
          <w:tcPr>
            <w:tcW w:w="10346"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23489B" w:rsidP="008E7873">
            <w:pPr>
              <w:rPr>
                <w:rFonts w:ascii="Times New Roman" w:hAnsi="Times New Roman" w:cs="Times New Roman"/>
                <w:i/>
              </w:rPr>
            </w:pPr>
            <w:r w:rsidRPr="00982E12">
              <w:rPr>
                <w:rFonts w:ascii="Times New Roman" w:hAnsi="Times New Roman" w:cs="Times New Roman"/>
                <w:i/>
              </w:rPr>
              <w:t>Zakład Operacyjno-Rozpoznawczy</w:t>
            </w:r>
          </w:p>
        </w:tc>
      </w:tr>
      <w:tr w:rsidR="0023489B" w:rsidRPr="00982E12" w:rsidTr="00334FC8">
        <w:trPr>
          <w:trHeight w:val="721"/>
        </w:trPr>
        <w:tc>
          <w:tcPr>
            <w:tcW w:w="10346"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Rodzaj zajęć: </w:t>
            </w:r>
            <w:r w:rsidRPr="00982E12">
              <w:rPr>
                <w:rFonts w:ascii="Times New Roman" w:hAnsi="Times New Roman" w:cs="Times New Roman"/>
              </w:rPr>
              <w:t>kierunkowe, obligatoryjne</w:t>
            </w:r>
          </w:p>
        </w:tc>
      </w:tr>
      <w:tr w:rsidR="0023489B" w:rsidRPr="00982E12" w:rsidTr="00334FC8">
        <w:trPr>
          <w:trHeight w:val="221"/>
        </w:trPr>
        <w:tc>
          <w:tcPr>
            <w:tcW w:w="354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846"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2956"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334FC8">
        <w:trPr>
          <w:trHeight w:val="681"/>
        </w:trPr>
        <w:tc>
          <w:tcPr>
            <w:tcW w:w="3544"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846" w:type="dxa"/>
            <w:gridSpan w:val="3"/>
          </w:tcPr>
          <w:p w:rsidR="0023489B" w:rsidRPr="00982E12" w:rsidRDefault="0023489B" w:rsidP="00A5477A">
            <w:pPr>
              <w:jc w:val="center"/>
              <w:rPr>
                <w:rFonts w:ascii="Times New Roman" w:hAnsi="Times New Roman" w:cs="Times New Roman"/>
                <w:highlight w:val="yellow"/>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rPr>
              <w:t>2024/2025</w:t>
            </w:r>
          </w:p>
        </w:tc>
        <w:tc>
          <w:tcPr>
            <w:tcW w:w="2956" w:type="dxa"/>
            <w:gridSpan w:val="2"/>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w:t>
            </w:r>
          </w:p>
        </w:tc>
      </w:tr>
      <w:tr w:rsidR="0023489B" w:rsidRPr="00982E12" w:rsidTr="00334FC8">
        <w:trPr>
          <w:trHeight w:val="584"/>
        </w:trPr>
        <w:tc>
          <w:tcPr>
            <w:tcW w:w="10346" w:type="dxa"/>
            <w:gridSpan w:val="6"/>
          </w:tcPr>
          <w:p w:rsidR="008E7873" w:rsidRPr="00982E12" w:rsidRDefault="0023489B" w:rsidP="00A5477A">
            <w:pPr>
              <w:rPr>
                <w:rFonts w:ascii="Times New Roman" w:hAnsi="Times New Roman" w:cs="Times New Roman"/>
              </w:rPr>
            </w:pPr>
            <w:r w:rsidRPr="00982E12">
              <w:rPr>
                <w:rFonts w:ascii="Times New Roman" w:hAnsi="Times New Roman" w:cs="Times New Roman"/>
                <w:b/>
              </w:rPr>
              <w:t>Koordynator zajęć:</w:t>
            </w:r>
            <w:r w:rsidRPr="00982E12">
              <w:rPr>
                <w:rFonts w:ascii="Times New Roman" w:hAnsi="Times New Roman" w:cs="Times New Roman"/>
              </w:rPr>
              <w:t xml:space="preserve"> </w:t>
            </w:r>
          </w:p>
          <w:p w:rsidR="0023489B" w:rsidRPr="00982E12" w:rsidRDefault="0023489B" w:rsidP="008E7873">
            <w:pPr>
              <w:rPr>
                <w:rFonts w:ascii="Times New Roman" w:hAnsi="Times New Roman" w:cs="Times New Roman"/>
                <w:bCs/>
              </w:rPr>
            </w:pPr>
            <w:r w:rsidRPr="00982E12">
              <w:rPr>
                <w:rFonts w:ascii="Times New Roman" w:hAnsi="Times New Roman" w:cs="Times New Roman"/>
              </w:rPr>
              <w:t xml:space="preserve">ppłk SG </w:t>
            </w:r>
            <w:r w:rsidR="00E958AA" w:rsidRPr="00982E12">
              <w:rPr>
                <w:rFonts w:ascii="Times New Roman" w:hAnsi="Times New Roman" w:cs="Times New Roman"/>
              </w:rPr>
              <w:t xml:space="preserve">mgr </w:t>
            </w:r>
            <w:r w:rsidRPr="00982E12">
              <w:rPr>
                <w:rFonts w:ascii="Times New Roman" w:hAnsi="Times New Roman" w:cs="Times New Roman"/>
              </w:rPr>
              <w:t xml:space="preserve">Maria Marek  </w:t>
            </w:r>
            <w:r w:rsidR="006E2DF4" w:rsidRPr="00982E12">
              <w:rPr>
                <w:rFonts w:ascii="Times New Roman" w:hAnsi="Times New Roman" w:cs="Times New Roman"/>
              </w:rPr>
              <w:t xml:space="preserve">(e-mail: </w:t>
            </w:r>
            <w:hyperlink r:id="rId34" w:history="1">
              <w:r w:rsidR="006E2DF4" w:rsidRPr="00982E12">
                <w:rPr>
                  <w:rStyle w:val="Hipercze"/>
                  <w:rFonts w:ascii="Times New Roman" w:hAnsi="Times New Roman" w:cs="Times New Roman"/>
                  <w:color w:val="auto"/>
                </w:rPr>
                <w:t>maria.marek@strazgraniczna.pl</w:t>
              </w:r>
            </w:hyperlink>
            <w:r w:rsidR="006E2DF4" w:rsidRPr="00982E12">
              <w:rPr>
                <w:rFonts w:ascii="Times New Roman" w:hAnsi="Times New Roman" w:cs="Times New Roman"/>
              </w:rPr>
              <w:t>, tel. 66 44 177)</w:t>
            </w:r>
          </w:p>
        </w:tc>
      </w:tr>
      <w:tr w:rsidR="0023489B" w:rsidRPr="00982E12" w:rsidTr="00334FC8">
        <w:trPr>
          <w:trHeight w:val="512"/>
        </w:trPr>
        <w:tc>
          <w:tcPr>
            <w:tcW w:w="10346"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E30EFE">
            <w:pPr>
              <w:ind w:left="137"/>
              <w:rPr>
                <w:rFonts w:ascii="Times New Roman" w:hAnsi="Times New Roman" w:cs="Times New Roman"/>
                <w:b/>
              </w:rPr>
            </w:pPr>
            <w:r w:rsidRPr="00982E12">
              <w:rPr>
                <w:rFonts w:ascii="Times New Roman" w:hAnsi="Times New Roman" w:cs="Times New Roman"/>
              </w:rPr>
              <w:t>brak wymagań wstępnych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653"/>
        <w:gridCol w:w="9690"/>
      </w:tblGrid>
      <w:tr w:rsidR="00817D55" w:rsidRPr="00982E12" w:rsidTr="00A5477A">
        <w:trPr>
          <w:trHeight w:val="234"/>
        </w:trPr>
        <w:tc>
          <w:tcPr>
            <w:tcW w:w="65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Nr</w:t>
            </w:r>
          </w:p>
        </w:tc>
        <w:tc>
          <w:tcPr>
            <w:tcW w:w="969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Cel(e):</w:t>
            </w:r>
          </w:p>
        </w:tc>
      </w:tr>
      <w:tr w:rsidR="00817D55" w:rsidRPr="00982E12" w:rsidTr="00A5477A">
        <w:trPr>
          <w:trHeight w:val="458"/>
        </w:trPr>
        <w:tc>
          <w:tcPr>
            <w:tcW w:w="65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C1</w:t>
            </w:r>
          </w:p>
        </w:tc>
        <w:tc>
          <w:tcPr>
            <w:tcW w:w="9690"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bCs/>
              </w:rPr>
              <w:t>Poznanie zasad odpowiedzialności za wykroczenie, wskazanie różnic między przestępstwem a wykroczeniem</w:t>
            </w:r>
          </w:p>
        </w:tc>
      </w:tr>
      <w:tr w:rsidR="00817D55" w:rsidRPr="00982E12" w:rsidTr="00A5477A">
        <w:trPr>
          <w:trHeight w:val="234"/>
        </w:trPr>
        <w:tc>
          <w:tcPr>
            <w:tcW w:w="65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C2</w:t>
            </w:r>
          </w:p>
        </w:tc>
        <w:tc>
          <w:tcPr>
            <w:tcW w:w="9690"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bCs/>
              </w:rPr>
              <w:t>Omówienie ustawowych znamion czynu będącego wykroczeniem</w:t>
            </w:r>
          </w:p>
        </w:tc>
      </w:tr>
      <w:tr w:rsidR="00817D55" w:rsidRPr="00982E12" w:rsidTr="00A5477A">
        <w:trPr>
          <w:trHeight w:val="234"/>
        </w:trPr>
        <w:tc>
          <w:tcPr>
            <w:tcW w:w="65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C3</w:t>
            </w:r>
          </w:p>
        </w:tc>
        <w:tc>
          <w:tcPr>
            <w:tcW w:w="9690" w:type="dxa"/>
          </w:tcPr>
          <w:p w:rsidR="0023489B" w:rsidRPr="00982E12" w:rsidRDefault="0023489B" w:rsidP="00A5477A">
            <w:pPr>
              <w:jc w:val="both"/>
              <w:rPr>
                <w:rFonts w:ascii="Times New Roman" w:hAnsi="Times New Roman" w:cs="Times New Roman"/>
                <w:bCs/>
              </w:rPr>
            </w:pPr>
            <w:r w:rsidRPr="00982E12">
              <w:rPr>
                <w:rFonts w:ascii="Times New Roman" w:hAnsi="Times New Roman" w:cs="Times New Roman"/>
                <w:bCs/>
              </w:rPr>
              <w:t xml:space="preserve">Przedstawienie wykroczeń będących we właściwości Straży Granicznej </w:t>
            </w:r>
          </w:p>
        </w:tc>
      </w:tr>
      <w:tr w:rsidR="0023489B" w:rsidRPr="00982E12" w:rsidTr="00A5477A">
        <w:trPr>
          <w:trHeight w:val="458"/>
        </w:trPr>
        <w:tc>
          <w:tcPr>
            <w:tcW w:w="65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C4</w:t>
            </w:r>
          </w:p>
        </w:tc>
        <w:tc>
          <w:tcPr>
            <w:tcW w:w="9690" w:type="dxa"/>
          </w:tcPr>
          <w:p w:rsidR="0023489B" w:rsidRPr="00982E12" w:rsidRDefault="0023489B" w:rsidP="00A5477A">
            <w:pPr>
              <w:jc w:val="both"/>
              <w:rPr>
                <w:rFonts w:ascii="Times New Roman" w:hAnsi="Times New Roman" w:cs="Times New Roman"/>
                <w:bCs/>
              </w:rPr>
            </w:pPr>
            <w:r w:rsidRPr="00982E12">
              <w:rPr>
                <w:rFonts w:ascii="Times New Roman" w:hAnsi="Times New Roman" w:cs="Times New Roman"/>
                <w:bCs/>
              </w:rPr>
              <w:t>Określenie form stadialnych i zjawiskowych wykroczeń oraz system kar i środków karnych a także poznanie wykroczeń znajdujących się we właściwości SG</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2076"/>
        <w:gridCol w:w="8267"/>
      </w:tblGrid>
      <w:tr w:rsidR="00817D55" w:rsidRPr="00982E12" w:rsidTr="00A5477A">
        <w:trPr>
          <w:trHeight w:val="243"/>
        </w:trPr>
        <w:tc>
          <w:tcPr>
            <w:tcW w:w="2076"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267"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817D55" w:rsidRPr="00982E12" w:rsidTr="00A5477A">
        <w:trPr>
          <w:trHeight w:val="488"/>
        </w:trPr>
        <w:tc>
          <w:tcPr>
            <w:tcW w:w="2076"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c>
          <w:tcPr>
            <w:tcW w:w="8267" w:type="dxa"/>
          </w:tcPr>
          <w:p w:rsidR="0023489B" w:rsidRPr="00982E12" w:rsidRDefault="0023489B" w:rsidP="00A5477A">
            <w:pPr>
              <w:rPr>
                <w:rFonts w:ascii="Times New Roman" w:hAnsi="Times New Roman" w:cs="Times New Roman"/>
                <w:i/>
              </w:rPr>
            </w:pPr>
            <w:r w:rsidRPr="00982E12">
              <w:rPr>
                <w:rFonts w:ascii="Times New Roman" w:hAnsi="Times New Roman" w:cs="Times New Roman"/>
              </w:rPr>
              <w:t>wykład z wykorzystaniem prezentacji multimedialnej, dyskusja moderowana</w:t>
            </w:r>
            <w:r w:rsidRPr="00982E12">
              <w:rPr>
                <w:rFonts w:ascii="Times New Roman" w:hAnsi="Times New Roman" w:cs="Times New Roman"/>
                <w:i/>
              </w:rPr>
              <w:t xml:space="preserve">, </w:t>
            </w:r>
            <w:r w:rsidRPr="00982E12">
              <w:rPr>
                <w:rFonts w:ascii="Times New Roman" w:hAnsi="Times New Roman" w:cs="Times New Roman"/>
              </w:rPr>
              <w:t>pokaz z objaśnieniem</w:t>
            </w:r>
          </w:p>
        </w:tc>
      </w:tr>
      <w:tr w:rsidR="0023489B" w:rsidRPr="00982E12" w:rsidTr="00A5477A">
        <w:trPr>
          <w:trHeight w:val="232"/>
        </w:trPr>
        <w:tc>
          <w:tcPr>
            <w:tcW w:w="2076"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c>
          <w:tcPr>
            <w:tcW w:w="826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ćwiczenia indywidualne, ćwiczenia w grupach, analiza tekstów prawnych, dyskusja</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ook w:val="04A0" w:firstRow="1" w:lastRow="0" w:firstColumn="1" w:lastColumn="0" w:noHBand="0" w:noVBand="1"/>
      </w:tblPr>
      <w:tblGrid>
        <w:gridCol w:w="877"/>
        <w:gridCol w:w="1948"/>
        <w:gridCol w:w="3811"/>
        <w:gridCol w:w="1133"/>
        <w:gridCol w:w="1301"/>
        <w:gridCol w:w="1273"/>
      </w:tblGrid>
      <w:tr w:rsidR="00817D55" w:rsidRPr="00982E12" w:rsidTr="0042320E">
        <w:trPr>
          <w:tblHeader/>
        </w:trPr>
        <w:tc>
          <w:tcPr>
            <w:tcW w:w="877" w:type="dxa"/>
            <w:vMerge w:val="restart"/>
          </w:tcPr>
          <w:p w:rsidR="0023489B" w:rsidRPr="00982E12" w:rsidRDefault="0023489B" w:rsidP="008E7873">
            <w:pPr>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194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Temat</w:t>
            </w:r>
          </w:p>
        </w:tc>
        <w:tc>
          <w:tcPr>
            <w:tcW w:w="3811"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Problematyka (zagadnienia)</w:t>
            </w:r>
          </w:p>
        </w:tc>
        <w:tc>
          <w:tcPr>
            <w:tcW w:w="3707" w:type="dxa"/>
            <w:gridSpan w:val="3"/>
          </w:tcPr>
          <w:p w:rsidR="0023489B" w:rsidRPr="00982E12" w:rsidRDefault="0023489B" w:rsidP="008E7873">
            <w:pPr>
              <w:jc w:val="center"/>
              <w:rPr>
                <w:rFonts w:ascii="Times New Roman" w:hAnsi="Times New Roman" w:cs="Times New Roman"/>
              </w:rPr>
            </w:pPr>
            <w:r w:rsidRPr="00982E12">
              <w:rPr>
                <w:rFonts w:ascii="Times New Roman" w:hAnsi="Times New Roman" w:cs="Times New Roman"/>
                <w:b/>
              </w:rPr>
              <w:t xml:space="preserve">Liczba godzin </w:t>
            </w:r>
          </w:p>
        </w:tc>
      </w:tr>
      <w:tr w:rsidR="00817D55" w:rsidRPr="00982E12" w:rsidTr="0042320E">
        <w:trPr>
          <w:tblHeader/>
        </w:trPr>
        <w:tc>
          <w:tcPr>
            <w:tcW w:w="0" w:type="auto"/>
            <w:vMerge/>
            <w:hideMark/>
          </w:tcPr>
          <w:p w:rsidR="0023489B" w:rsidRPr="00982E12" w:rsidRDefault="0023489B" w:rsidP="00A5477A">
            <w:pPr>
              <w:spacing w:line="256" w:lineRule="auto"/>
              <w:rPr>
                <w:rFonts w:ascii="Times New Roman" w:hAnsi="Times New Roman" w:cs="Times New Roman"/>
                <w:b/>
              </w:rPr>
            </w:pPr>
          </w:p>
        </w:tc>
        <w:tc>
          <w:tcPr>
            <w:tcW w:w="1948" w:type="dxa"/>
            <w:vMerge/>
            <w:hideMark/>
          </w:tcPr>
          <w:p w:rsidR="0023489B" w:rsidRPr="00982E12" w:rsidRDefault="0023489B" w:rsidP="00A5477A">
            <w:pPr>
              <w:spacing w:line="256" w:lineRule="auto"/>
              <w:rPr>
                <w:rFonts w:ascii="Times New Roman" w:hAnsi="Times New Roman" w:cs="Times New Roman"/>
                <w:b/>
              </w:rPr>
            </w:pPr>
          </w:p>
        </w:tc>
        <w:tc>
          <w:tcPr>
            <w:tcW w:w="3811" w:type="dxa"/>
            <w:vMerge/>
            <w:hideMark/>
          </w:tcPr>
          <w:p w:rsidR="0023489B" w:rsidRPr="00982E12" w:rsidRDefault="0023489B" w:rsidP="00A5477A">
            <w:pPr>
              <w:spacing w:line="256" w:lineRule="auto"/>
              <w:rPr>
                <w:rFonts w:ascii="Times New Roman" w:hAnsi="Times New Roman" w:cs="Times New Roman"/>
                <w:b/>
              </w:rPr>
            </w:pPr>
          </w:p>
        </w:tc>
        <w:tc>
          <w:tcPr>
            <w:tcW w:w="113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301"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27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817D55" w:rsidRPr="00982E12" w:rsidTr="00A5477A">
        <w:tc>
          <w:tcPr>
            <w:tcW w:w="10343"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r>
      <w:tr w:rsidR="00817D55" w:rsidRPr="00982E12" w:rsidTr="00A5477A">
        <w:trPr>
          <w:trHeight w:val="1473"/>
        </w:trPr>
        <w:tc>
          <w:tcPr>
            <w:tcW w:w="87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1</w:t>
            </w:r>
            <w:r w:rsidR="008E7873" w:rsidRPr="00982E12">
              <w:rPr>
                <w:rFonts w:ascii="Times New Roman" w:hAnsi="Times New Roman" w:cs="Times New Roman"/>
              </w:rPr>
              <w:t>.</w:t>
            </w:r>
          </w:p>
        </w:tc>
        <w:tc>
          <w:tcPr>
            <w:tcW w:w="1948" w:type="dxa"/>
          </w:tcPr>
          <w:p w:rsidR="0023489B" w:rsidRPr="00982E12" w:rsidRDefault="0023489B" w:rsidP="00A5477A">
            <w:pPr>
              <w:rPr>
                <w:rFonts w:ascii="Times New Roman" w:hAnsi="Times New Roman" w:cs="Times New Roman"/>
                <w:bCs/>
              </w:rPr>
            </w:pPr>
            <w:r w:rsidRPr="00982E12">
              <w:rPr>
                <w:rFonts w:ascii="Times New Roman" w:hAnsi="Times New Roman" w:cs="Times New Roman"/>
                <w:bCs/>
              </w:rPr>
              <w:t>Wybrane  zagadnienia prawa wykroczeń</w:t>
            </w:r>
          </w:p>
          <w:p w:rsidR="0023489B" w:rsidRPr="00982E12" w:rsidRDefault="0023489B" w:rsidP="00A5477A">
            <w:pPr>
              <w:jc w:val="center"/>
              <w:rPr>
                <w:rFonts w:ascii="Times New Roman" w:hAnsi="Times New Roman" w:cs="Times New Roman"/>
              </w:rPr>
            </w:pPr>
          </w:p>
        </w:tc>
        <w:tc>
          <w:tcPr>
            <w:tcW w:w="3811" w:type="dxa"/>
          </w:tcPr>
          <w:p w:rsidR="0023489B" w:rsidRPr="00982E12" w:rsidRDefault="0023489B" w:rsidP="00601528">
            <w:pPr>
              <w:numPr>
                <w:ilvl w:val="0"/>
                <w:numId w:val="583"/>
              </w:numPr>
              <w:ind w:left="0" w:firstLine="0"/>
              <w:rPr>
                <w:rFonts w:ascii="Times New Roman" w:hAnsi="Times New Roman" w:cs="Times New Roman"/>
              </w:rPr>
            </w:pPr>
            <w:r w:rsidRPr="00982E12">
              <w:rPr>
                <w:rFonts w:ascii="Times New Roman" w:eastAsia="Arial" w:hAnsi="Times New Roman" w:cs="Times New Roman"/>
                <w:lang w:eastAsia="pl-PL" w:bidi="pl-PL"/>
              </w:rPr>
              <w:t>Pojęcie wykroczenia</w:t>
            </w:r>
          </w:p>
          <w:p w:rsidR="0023489B" w:rsidRPr="00982E12" w:rsidRDefault="0023489B" w:rsidP="00601528">
            <w:pPr>
              <w:numPr>
                <w:ilvl w:val="0"/>
                <w:numId w:val="583"/>
              </w:numPr>
              <w:ind w:left="0" w:firstLine="0"/>
              <w:rPr>
                <w:rFonts w:ascii="Times New Roman" w:hAnsi="Times New Roman" w:cs="Times New Roman"/>
              </w:rPr>
            </w:pPr>
            <w:r w:rsidRPr="00982E12">
              <w:rPr>
                <w:rFonts w:ascii="Times New Roman" w:eastAsia="Arial" w:hAnsi="Times New Roman" w:cs="Times New Roman"/>
                <w:lang w:eastAsia="pl-PL" w:bidi="pl-PL"/>
              </w:rPr>
              <w:t>Ustawowe znamiona wykroczenia</w:t>
            </w:r>
          </w:p>
          <w:p w:rsidR="0023489B" w:rsidRPr="00982E12" w:rsidRDefault="0023489B" w:rsidP="00601528">
            <w:pPr>
              <w:numPr>
                <w:ilvl w:val="0"/>
                <w:numId w:val="583"/>
              </w:numPr>
              <w:ind w:left="0" w:firstLine="0"/>
              <w:rPr>
                <w:rFonts w:ascii="Times New Roman" w:hAnsi="Times New Roman" w:cs="Times New Roman"/>
              </w:rPr>
            </w:pPr>
            <w:r w:rsidRPr="00982E12">
              <w:rPr>
                <w:rFonts w:ascii="Times New Roman" w:eastAsia="Arial" w:hAnsi="Times New Roman" w:cs="Times New Roman"/>
                <w:lang w:eastAsia="pl-PL" w:bidi="pl-PL"/>
              </w:rPr>
              <w:t>Formy stadialne i zjawiskowe</w:t>
            </w:r>
          </w:p>
          <w:p w:rsidR="0023489B" w:rsidRPr="00982E12" w:rsidRDefault="0023489B" w:rsidP="00601528">
            <w:pPr>
              <w:numPr>
                <w:ilvl w:val="0"/>
                <w:numId w:val="583"/>
              </w:numPr>
              <w:ind w:left="0" w:firstLine="0"/>
              <w:rPr>
                <w:rFonts w:ascii="Times New Roman" w:hAnsi="Times New Roman" w:cs="Times New Roman"/>
              </w:rPr>
            </w:pPr>
            <w:r w:rsidRPr="00982E12">
              <w:rPr>
                <w:rFonts w:ascii="Times New Roman" w:eastAsia="Arial" w:hAnsi="Times New Roman" w:cs="Times New Roman"/>
                <w:lang w:eastAsia="pl-PL" w:bidi="pl-PL"/>
              </w:rPr>
              <w:t>Zasady odpowiedzialności za popełnione wykroczenie</w:t>
            </w:r>
          </w:p>
          <w:p w:rsidR="0023489B" w:rsidRPr="00982E12" w:rsidRDefault="0023489B" w:rsidP="00601528">
            <w:pPr>
              <w:numPr>
                <w:ilvl w:val="0"/>
                <w:numId w:val="583"/>
              </w:numPr>
              <w:ind w:left="113" w:hanging="32"/>
              <w:rPr>
                <w:rFonts w:ascii="Times New Roman" w:hAnsi="Times New Roman" w:cs="Times New Roman"/>
              </w:rPr>
            </w:pPr>
            <w:r w:rsidRPr="00982E12">
              <w:rPr>
                <w:rFonts w:ascii="Times New Roman" w:eastAsia="Arial" w:hAnsi="Times New Roman" w:cs="Times New Roman"/>
                <w:lang w:eastAsia="pl-PL" w:bidi="pl-PL"/>
              </w:rPr>
              <w:t xml:space="preserve">Kary i środki karne występujące w polskim prawie wykroczeń </w:t>
            </w:r>
          </w:p>
        </w:tc>
        <w:tc>
          <w:tcPr>
            <w:tcW w:w="113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301" w:type="dxa"/>
          </w:tcPr>
          <w:p w:rsidR="0023489B" w:rsidRPr="00982E12" w:rsidRDefault="008E7873" w:rsidP="00A5477A">
            <w:pPr>
              <w:jc w:val="center"/>
              <w:rPr>
                <w:rFonts w:ascii="Times New Roman" w:hAnsi="Times New Roman" w:cs="Times New Roman"/>
              </w:rPr>
            </w:pPr>
            <w:r w:rsidRPr="00982E12">
              <w:rPr>
                <w:rFonts w:ascii="Times New Roman" w:hAnsi="Times New Roman" w:cs="Times New Roman"/>
              </w:rPr>
              <w:t>-</w:t>
            </w:r>
          </w:p>
        </w:tc>
        <w:tc>
          <w:tcPr>
            <w:tcW w:w="1273" w:type="dxa"/>
          </w:tcPr>
          <w:p w:rsidR="0023489B" w:rsidRPr="00982E12" w:rsidRDefault="008E7873"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87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2</w:t>
            </w:r>
            <w:r w:rsidR="008E7873" w:rsidRPr="00982E12">
              <w:rPr>
                <w:rFonts w:ascii="Times New Roman" w:hAnsi="Times New Roman" w:cs="Times New Roman"/>
              </w:rPr>
              <w:t>.</w:t>
            </w:r>
          </w:p>
        </w:tc>
        <w:tc>
          <w:tcPr>
            <w:tcW w:w="1948" w:type="dxa"/>
          </w:tcPr>
          <w:p w:rsidR="0023489B" w:rsidRPr="00982E12" w:rsidRDefault="0023489B" w:rsidP="00A5477A">
            <w:pPr>
              <w:rPr>
                <w:rStyle w:val="CharStyle35"/>
                <w:rFonts w:ascii="Times New Roman" w:hAnsi="Times New Roman" w:cs="Times New Roman"/>
                <w:color w:val="auto"/>
              </w:rPr>
            </w:pPr>
            <w:r w:rsidRPr="00982E12">
              <w:rPr>
                <w:rStyle w:val="CharStyle35"/>
                <w:rFonts w:ascii="Times New Roman" w:hAnsi="Times New Roman" w:cs="Times New Roman"/>
                <w:color w:val="auto"/>
              </w:rPr>
              <w:t>Wykroczenia znajdujące się we właściwości SG</w:t>
            </w:r>
          </w:p>
        </w:tc>
        <w:tc>
          <w:tcPr>
            <w:tcW w:w="3811" w:type="dxa"/>
          </w:tcPr>
          <w:p w:rsidR="0023489B" w:rsidRPr="00982E12" w:rsidRDefault="0023489B" w:rsidP="00601528">
            <w:pPr>
              <w:numPr>
                <w:ilvl w:val="0"/>
                <w:numId w:val="584"/>
              </w:numPr>
              <w:autoSpaceDE w:val="0"/>
              <w:ind w:left="113" w:hanging="47"/>
              <w:rPr>
                <w:rFonts w:ascii="Times New Roman" w:hAnsi="Times New Roman" w:cs="Times New Roman"/>
                <w:lang w:eastAsia="pl-PL"/>
              </w:rPr>
            </w:pPr>
            <w:r w:rsidRPr="00982E12">
              <w:rPr>
                <w:rFonts w:ascii="Times New Roman" w:hAnsi="Times New Roman" w:cs="Times New Roman"/>
                <w:lang w:eastAsia="pl-PL"/>
              </w:rPr>
              <w:t>Wybrane wykroczenia będące we właściwości Straży Granicznej</w:t>
            </w:r>
          </w:p>
          <w:p w:rsidR="0023489B" w:rsidRPr="00982E12" w:rsidRDefault="0023489B" w:rsidP="00601528">
            <w:pPr>
              <w:pStyle w:val="Akapitzlist"/>
              <w:numPr>
                <w:ilvl w:val="0"/>
                <w:numId w:val="584"/>
              </w:numPr>
              <w:suppressAutoHyphens w:val="0"/>
              <w:spacing w:after="0" w:line="240" w:lineRule="auto"/>
              <w:ind w:left="113" w:hanging="47"/>
              <w:rPr>
                <w:rFonts w:ascii="Times New Roman" w:eastAsia="Arial" w:hAnsi="Times New Roman" w:cs="Times New Roman"/>
                <w:lang w:eastAsia="pl-PL" w:bidi="pl-PL"/>
              </w:rPr>
            </w:pPr>
            <w:r w:rsidRPr="00982E12">
              <w:rPr>
                <w:rFonts w:ascii="Times New Roman" w:hAnsi="Times New Roman" w:cs="Times New Roman"/>
                <w:lang w:eastAsia="pl-PL"/>
              </w:rPr>
              <w:lastRenderedPageBreak/>
              <w:t xml:space="preserve"> Metody popełniania wykroczeń będących we właściwości Straży Granicznej</w:t>
            </w:r>
          </w:p>
        </w:tc>
        <w:tc>
          <w:tcPr>
            <w:tcW w:w="113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2</w:t>
            </w:r>
          </w:p>
        </w:tc>
        <w:tc>
          <w:tcPr>
            <w:tcW w:w="1301" w:type="dxa"/>
          </w:tcPr>
          <w:p w:rsidR="0023489B" w:rsidRPr="00982E12" w:rsidRDefault="008E7873" w:rsidP="00A5477A">
            <w:pPr>
              <w:jc w:val="center"/>
              <w:rPr>
                <w:rFonts w:ascii="Times New Roman" w:hAnsi="Times New Roman" w:cs="Times New Roman"/>
              </w:rPr>
            </w:pPr>
            <w:r w:rsidRPr="00982E12">
              <w:rPr>
                <w:rFonts w:ascii="Times New Roman" w:hAnsi="Times New Roman" w:cs="Times New Roman"/>
              </w:rPr>
              <w:t>-</w:t>
            </w:r>
          </w:p>
        </w:tc>
        <w:tc>
          <w:tcPr>
            <w:tcW w:w="1273" w:type="dxa"/>
          </w:tcPr>
          <w:p w:rsidR="0023489B" w:rsidRPr="00982E12" w:rsidRDefault="008E7873"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6636"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133"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7</w:t>
            </w:r>
          </w:p>
        </w:tc>
        <w:tc>
          <w:tcPr>
            <w:tcW w:w="1301" w:type="dxa"/>
          </w:tcPr>
          <w:p w:rsidR="0023489B" w:rsidRPr="00982E12" w:rsidRDefault="008E7873" w:rsidP="00A5477A">
            <w:pPr>
              <w:jc w:val="center"/>
              <w:rPr>
                <w:rFonts w:ascii="Times New Roman" w:hAnsi="Times New Roman" w:cs="Times New Roman"/>
                <w:b/>
              </w:rPr>
            </w:pPr>
            <w:r w:rsidRPr="00982E12">
              <w:rPr>
                <w:rFonts w:ascii="Times New Roman" w:hAnsi="Times New Roman" w:cs="Times New Roman"/>
                <w:b/>
              </w:rPr>
              <w:t>-</w:t>
            </w:r>
          </w:p>
        </w:tc>
        <w:tc>
          <w:tcPr>
            <w:tcW w:w="1273" w:type="dxa"/>
          </w:tcPr>
          <w:p w:rsidR="0023489B" w:rsidRPr="00982E12" w:rsidRDefault="008E7873" w:rsidP="00A5477A">
            <w:pPr>
              <w:jc w:val="center"/>
              <w:rPr>
                <w:rFonts w:ascii="Times New Roman" w:hAnsi="Times New Roman" w:cs="Times New Roman"/>
                <w:b/>
              </w:rPr>
            </w:pPr>
            <w:r w:rsidRPr="00982E12">
              <w:rPr>
                <w:rFonts w:ascii="Times New Roman" w:hAnsi="Times New Roman" w:cs="Times New Roman"/>
                <w:b/>
              </w:rPr>
              <w:t>-</w:t>
            </w:r>
          </w:p>
        </w:tc>
      </w:tr>
      <w:tr w:rsidR="00817D55" w:rsidRPr="00982E12" w:rsidTr="00A5477A">
        <w:tc>
          <w:tcPr>
            <w:tcW w:w="10343"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r>
      <w:tr w:rsidR="00817D55" w:rsidRPr="00982E12" w:rsidTr="00A5477A">
        <w:tc>
          <w:tcPr>
            <w:tcW w:w="87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1</w:t>
            </w:r>
            <w:r w:rsidR="008E7873" w:rsidRPr="00982E12">
              <w:rPr>
                <w:rFonts w:ascii="Times New Roman" w:hAnsi="Times New Roman" w:cs="Times New Roman"/>
              </w:rPr>
              <w:t>.</w:t>
            </w:r>
          </w:p>
        </w:tc>
        <w:tc>
          <w:tcPr>
            <w:tcW w:w="1948" w:type="dxa"/>
          </w:tcPr>
          <w:p w:rsidR="0023489B" w:rsidRPr="00982E12" w:rsidRDefault="0023489B" w:rsidP="00A5477A">
            <w:pPr>
              <w:ind w:left="-67"/>
              <w:rPr>
                <w:rFonts w:ascii="Times New Roman" w:hAnsi="Times New Roman" w:cs="Times New Roman"/>
                <w:bCs/>
              </w:rPr>
            </w:pPr>
            <w:r w:rsidRPr="00982E12">
              <w:rPr>
                <w:rFonts w:ascii="Times New Roman" w:hAnsi="Times New Roman" w:cs="Times New Roman"/>
                <w:bCs/>
              </w:rPr>
              <w:t>Wybrane zagadnienia prawa wykroczeń</w:t>
            </w:r>
          </w:p>
          <w:p w:rsidR="0023489B" w:rsidRPr="00982E12" w:rsidRDefault="0023489B" w:rsidP="00A5477A">
            <w:pPr>
              <w:rPr>
                <w:rFonts w:ascii="Times New Roman" w:hAnsi="Times New Roman" w:cs="Times New Roman"/>
              </w:rPr>
            </w:pPr>
          </w:p>
        </w:tc>
        <w:tc>
          <w:tcPr>
            <w:tcW w:w="3811" w:type="dxa"/>
          </w:tcPr>
          <w:p w:rsidR="0023489B" w:rsidRPr="00982E12" w:rsidRDefault="0023489B" w:rsidP="00A5477A">
            <w:pPr>
              <w:rPr>
                <w:rFonts w:ascii="Times New Roman" w:hAnsi="Times New Roman" w:cs="Times New Roman"/>
              </w:rPr>
            </w:pPr>
            <w:r w:rsidRPr="00982E12">
              <w:rPr>
                <w:rFonts w:ascii="Times New Roman" w:hAnsi="Times New Roman" w:cs="Times New Roman"/>
                <w:bCs/>
                <w:lang w:eastAsia="pl-PL"/>
              </w:rPr>
              <w:t>1.  Dokonywanie kwalifikacji prawnej czynów będących wykroczeniami na podstawie przedstawionych stanów faktycznych dotyczących właściwości rzeczowej Straży Granicznej</w:t>
            </w:r>
          </w:p>
        </w:tc>
        <w:tc>
          <w:tcPr>
            <w:tcW w:w="113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13</w:t>
            </w:r>
          </w:p>
        </w:tc>
        <w:tc>
          <w:tcPr>
            <w:tcW w:w="1301" w:type="dxa"/>
          </w:tcPr>
          <w:p w:rsidR="0023489B" w:rsidRPr="00982E12" w:rsidRDefault="008E7873" w:rsidP="00A5477A">
            <w:pPr>
              <w:jc w:val="center"/>
              <w:rPr>
                <w:rFonts w:ascii="Times New Roman" w:hAnsi="Times New Roman" w:cs="Times New Roman"/>
              </w:rPr>
            </w:pPr>
            <w:r w:rsidRPr="00982E12">
              <w:rPr>
                <w:rFonts w:ascii="Times New Roman" w:hAnsi="Times New Roman" w:cs="Times New Roman"/>
              </w:rPr>
              <w:t>-</w:t>
            </w:r>
          </w:p>
        </w:tc>
        <w:tc>
          <w:tcPr>
            <w:tcW w:w="1273" w:type="dxa"/>
          </w:tcPr>
          <w:p w:rsidR="0023489B" w:rsidRPr="00982E12" w:rsidRDefault="008E7873"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6636"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133"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13</w:t>
            </w:r>
          </w:p>
        </w:tc>
        <w:tc>
          <w:tcPr>
            <w:tcW w:w="1301" w:type="dxa"/>
          </w:tcPr>
          <w:p w:rsidR="0023489B" w:rsidRPr="00982E12" w:rsidRDefault="008E7873" w:rsidP="00A5477A">
            <w:pPr>
              <w:jc w:val="center"/>
              <w:rPr>
                <w:rFonts w:ascii="Times New Roman" w:hAnsi="Times New Roman" w:cs="Times New Roman"/>
                <w:b/>
              </w:rPr>
            </w:pPr>
            <w:r w:rsidRPr="00982E12">
              <w:rPr>
                <w:rFonts w:ascii="Times New Roman" w:hAnsi="Times New Roman" w:cs="Times New Roman"/>
                <w:b/>
              </w:rPr>
              <w:t>-</w:t>
            </w:r>
          </w:p>
        </w:tc>
        <w:tc>
          <w:tcPr>
            <w:tcW w:w="1273" w:type="dxa"/>
          </w:tcPr>
          <w:p w:rsidR="0023489B" w:rsidRPr="00982E12" w:rsidRDefault="008E7873" w:rsidP="00A5477A">
            <w:pPr>
              <w:jc w:val="center"/>
              <w:rPr>
                <w:rFonts w:ascii="Times New Roman" w:hAnsi="Times New Roman" w:cs="Times New Roman"/>
                <w:b/>
              </w:rPr>
            </w:pPr>
            <w:r w:rsidRPr="00982E12">
              <w:rPr>
                <w:rFonts w:ascii="Times New Roman" w:hAnsi="Times New Roman" w:cs="Times New Roman"/>
                <w:b/>
              </w:rPr>
              <w:t>-</w:t>
            </w:r>
          </w:p>
        </w:tc>
      </w:tr>
      <w:tr w:rsidR="00817D55" w:rsidRPr="00982E12" w:rsidTr="00A5477A">
        <w:tc>
          <w:tcPr>
            <w:tcW w:w="6636" w:type="dxa"/>
            <w:gridSpan w:val="3"/>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SUMA GODZIN:</w:t>
            </w:r>
          </w:p>
        </w:tc>
        <w:tc>
          <w:tcPr>
            <w:tcW w:w="1133"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20</w:t>
            </w:r>
          </w:p>
        </w:tc>
        <w:tc>
          <w:tcPr>
            <w:tcW w:w="1301" w:type="dxa"/>
          </w:tcPr>
          <w:p w:rsidR="0023489B" w:rsidRPr="00982E12" w:rsidRDefault="008E7873" w:rsidP="00A5477A">
            <w:pPr>
              <w:jc w:val="center"/>
              <w:rPr>
                <w:rFonts w:ascii="Times New Roman" w:hAnsi="Times New Roman" w:cs="Times New Roman"/>
                <w:b/>
              </w:rPr>
            </w:pPr>
            <w:r w:rsidRPr="00982E12">
              <w:rPr>
                <w:rFonts w:ascii="Times New Roman" w:hAnsi="Times New Roman" w:cs="Times New Roman"/>
                <w:b/>
              </w:rPr>
              <w:t>-</w:t>
            </w:r>
          </w:p>
        </w:tc>
        <w:tc>
          <w:tcPr>
            <w:tcW w:w="1273" w:type="dxa"/>
          </w:tcPr>
          <w:p w:rsidR="0023489B" w:rsidRPr="00982E12" w:rsidRDefault="008E7873" w:rsidP="00A5477A">
            <w:pPr>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i/>
        </w:rPr>
      </w:pPr>
      <w:r w:rsidRPr="00982E12">
        <w:rPr>
          <w:rFonts w:ascii="Times New Roman" w:hAnsi="Times New Roman" w:cs="Times New Roman"/>
          <w:i/>
        </w:rPr>
        <w:t>*kolumnę umieszczamy w przypadku, gdy program obejmuje daną formę jego realizacji</w:t>
      </w: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926"/>
        <w:gridCol w:w="1417"/>
      </w:tblGrid>
      <w:tr w:rsidR="00817D55" w:rsidRPr="00982E12" w:rsidTr="00A5477A">
        <w:trPr>
          <w:trHeight w:val="514"/>
        </w:trPr>
        <w:tc>
          <w:tcPr>
            <w:tcW w:w="892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1417"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817D55" w:rsidRPr="00982E12" w:rsidTr="00A5477A">
        <w:trPr>
          <w:trHeight w:val="50"/>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r>
      <w:tr w:rsidR="00817D55" w:rsidRPr="00982E12" w:rsidTr="00A5477A">
        <w:trPr>
          <w:trHeight w:val="231"/>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udziału w zajęciach - rozwiązywanie zadań problemowych</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r>
      <w:tr w:rsidR="00817D55" w:rsidRPr="00982E12" w:rsidTr="00A5477A">
        <w:trPr>
          <w:trHeight w:val="231"/>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Pozyskanie informacji i danych dotyczących tematyki</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r>
      <w:tr w:rsidR="0023489B" w:rsidRPr="00982E12" w:rsidTr="00A5477A">
        <w:trPr>
          <w:trHeight w:val="231"/>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zaliczenia</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2122"/>
        <w:gridCol w:w="1012"/>
        <w:gridCol w:w="1256"/>
        <w:gridCol w:w="851"/>
        <w:gridCol w:w="1133"/>
        <w:gridCol w:w="951"/>
        <w:gridCol w:w="1013"/>
        <w:gridCol w:w="9"/>
        <w:gridCol w:w="1146"/>
        <w:gridCol w:w="850"/>
      </w:tblGrid>
      <w:tr w:rsidR="0023489B" w:rsidRPr="00982E12" w:rsidTr="00A5477A">
        <w:trPr>
          <w:trHeight w:val="165"/>
        </w:trPr>
        <w:tc>
          <w:tcPr>
            <w:tcW w:w="2122"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371" w:type="dxa"/>
            <w:gridSpan w:val="8"/>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850"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rPr>
        <w:tc>
          <w:tcPr>
            <w:tcW w:w="2122" w:type="dxa"/>
            <w:vMerge/>
            <w:hideMark/>
          </w:tcPr>
          <w:p w:rsidR="0023489B" w:rsidRPr="00982E12" w:rsidRDefault="0023489B" w:rsidP="00A5477A">
            <w:pPr>
              <w:spacing w:line="256" w:lineRule="auto"/>
              <w:rPr>
                <w:rFonts w:ascii="Times New Roman" w:hAnsi="Times New Roman" w:cs="Times New Roman"/>
                <w:b/>
              </w:rPr>
            </w:pPr>
          </w:p>
        </w:tc>
        <w:tc>
          <w:tcPr>
            <w:tcW w:w="1012"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213" w:type="dxa"/>
            <w:gridSpan w:val="6"/>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46"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850" w:type="dxa"/>
            <w:vMerge/>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233"/>
        </w:trPr>
        <w:tc>
          <w:tcPr>
            <w:tcW w:w="2122" w:type="dxa"/>
            <w:vMerge/>
            <w:hideMark/>
          </w:tcPr>
          <w:p w:rsidR="0023489B" w:rsidRPr="00982E12" w:rsidRDefault="0023489B" w:rsidP="00A5477A">
            <w:pPr>
              <w:spacing w:line="256" w:lineRule="auto"/>
              <w:rPr>
                <w:rFonts w:ascii="Times New Roman" w:hAnsi="Times New Roman" w:cs="Times New Roman"/>
                <w:b/>
              </w:rPr>
            </w:pPr>
          </w:p>
        </w:tc>
        <w:tc>
          <w:tcPr>
            <w:tcW w:w="1012" w:type="dxa"/>
            <w:vMerge/>
            <w:hideMark/>
          </w:tcPr>
          <w:p w:rsidR="0023489B" w:rsidRPr="00982E12" w:rsidRDefault="0023489B" w:rsidP="00A5477A">
            <w:pPr>
              <w:spacing w:line="256" w:lineRule="auto"/>
              <w:rPr>
                <w:rFonts w:ascii="Times New Roman" w:hAnsi="Times New Roman" w:cs="Times New Roman"/>
                <w:b/>
              </w:rPr>
            </w:pPr>
          </w:p>
        </w:tc>
        <w:tc>
          <w:tcPr>
            <w:tcW w:w="1256"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851"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 xml:space="preserve">Warsztat </w:t>
            </w:r>
          </w:p>
        </w:tc>
        <w:tc>
          <w:tcPr>
            <w:tcW w:w="113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951"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01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55" w:type="dxa"/>
            <w:gridSpan w:val="2"/>
            <w:hideMark/>
          </w:tcPr>
          <w:p w:rsidR="0023489B" w:rsidRPr="00982E12" w:rsidRDefault="0023489B" w:rsidP="00A5477A">
            <w:pPr>
              <w:spacing w:line="256" w:lineRule="auto"/>
              <w:rPr>
                <w:rFonts w:ascii="Times New Roman" w:hAnsi="Times New Roman" w:cs="Times New Roman"/>
                <w:b/>
              </w:rPr>
            </w:pPr>
          </w:p>
        </w:tc>
        <w:tc>
          <w:tcPr>
            <w:tcW w:w="850" w:type="dxa"/>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446"/>
        </w:trPr>
        <w:tc>
          <w:tcPr>
            <w:tcW w:w="2122"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101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7</w:t>
            </w:r>
          </w:p>
        </w:tc>
        <w:tc>
          <w:tcPr>
            <w:tcW w:w="1256"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13</w:t>
            </w:r>
          </w:p>
        </w:tc>
        <w:tc>
          <w:tcPr>
            <w:tcW w:w="851" w:type="dxa"/>
          </w:tcPr>
          <w:p w:rsidR="0023489B" w:rsidRPr="00982E12" w:rsidRDefault="0023489B" w:rsidP="00A5477A">
            <w:pPr>
              <w:ind w:left="356"/>
              <w:jc w:val="center"/>
              <w:rPr>
                <w:rFonts w:ascii="Times New Roman" w:hAnsi="Times New Roman" w:cs="Times New Roman"/>
              </w:rPr>
            </w:pPr>
          </w:p>
        </w:tc>
        <w:tc>
          <w:tcPr>
            <w:tcW w:w="1133" w:type="dxa"/>
          </w:tcPr>
          <w:p w:rsidR="0023489B" w:rsidRPr="00982E12" w:rsidRDefault="0023489B" w:rsidP="00A5477A">
            <w:pPr>
              <w:ind w:left="356"/>
              <w:jc w:val="center"/>
              <w:rPr>
                <w:rFonts w:ascii="Times New Roman" w:hAnsi="Times New Roman" w:cs="Times New Roman"/>
              </w:rPr>
            </w:pPr>
          </w:p>
        </w:tc>
        <w:tc>
          <w:tcPr>
            <w:tcW w:w="951" w:type="dxa"/>
          </w:tcPr>
          <w:p w:rsidR="0023489B" w:rsidRPr="00982E12" w:rsidRDefault="0023489B" w:rsidP="00A5477A">
            <w:pPr>
              <w:ind w:left="356"/>
              <w:jc w:val="center"/>
              <w:rPr>
                <w:rFonts w:ascii="Times New Roman" w:hAnsi="Times New Roman" w:cs="Times New Roman"/>
              </w:rPr>
            </w:pPr>
          </w:p>
        </w:tc>
        <w:tc>
          <w:tcPr>
            <w:tcW w:w="1013" w:type="dxa"/>
          </w:tcPr>
          <w:p w:rsidR="0023489B" w:rsidRPr="00982E12" w:rsidRDefault="0023489B" w:rsidP="00A5477A">
            <w:pPr>
              <w:ind w:left="356"/>
              <w:jc w:val="center"/>
              <w:rPr>
                <w:rFonts w:ascii="Times New Roman" w:hAnsi="Times New Roman" w:cs="Times New Roman"/>
              </w:rPr>
            </w:pPr>
          </w:p>
        </w:tc>
        <w:tc>
          <w:tcPr>
            <w:tcW w:w="1155" w:type="dxa"/>
            <w:gridSpan w:val="2"/>
          </w:tcPr>
          <w:p w:rsidR="0023489B" w:rsidRPr="00982E12" w:rsidRDefault="0023489B" w:rsidP="00A5477A">
            <w:pPr>
              <w:jc w:val="center"/>
              <w:rPr>
                <w:rFonts w:ascii="Times New Roman" w:hAnsi="Times New Roman" w:cs="Times New Roman"/>
                <w:strike/>
              </w:rPr>
            </w:pPr>
            <w:r w:rsidRPr="00982E12">
              <w:rPr>
                <w:rFonts w:ascii="Times New Roman" w:hAnsi="Times New Roman" w:cs="Times New Roman"/>
                <w:strike/>
              </w:rPr>
              <w:t xml:space="preserve">  </w:t>
            </w:r>
          </w:p>
        </w:tc>
        <w:tc>
          <w:tcPr>
            <w:tcW w:w="850" w:type="dxa"/>
          </w:tcPr>
          <w:p w:rsidR="0023489B" w:rsidRPr="00982E12" w:rsidRDefault="0023489B" w:rsidP="00A5477A">
            <w:pPr>
              <w:ind w:left="356"/>
              <w:rPr>
                <w:rFonts w:ascii="Times New Roman" w:hAnsi="Times New Roman" w:cs="Times New Roman"/>
                <w:b/>
              </w:rPr>
            </w:pPr>
            <w:r w:rsidRPr="00982E12">
              <w:rPr>
                <w:rFonts w:ascii="Times New Roman" w:hAnsi="Times New Roman" w:cs="Times New Roman"/>
                <w:b/>
              </w:rPr>
              <w:t>20</w:t>
            </w:r>
          </w:p>
        </w:tc>
      </w:tr>
      <w:tr w:rsidR="0023489B" w:rsidRPr="00982E12" w:rsidTr="00A5477A">
        <w:trPr>
          <w:trHeight w:val="446"/>
        </w:trPr>
        <w:tc>
          <w:tcPr>
            <w:tcW w:w="2122"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1012" w:type="dxa"/>
          </w:tcPr>
          <w:p w:rsidR="0023489B" w:rsidRPr="00982E12" w:rsidRDefault="0023489B" w:rsidP="00A5477A">
            <w:pPr>
              <w:jc w:val="center"/>
              <w:rPr>
                <w:rFonts w:ascii="Times New Roman" w:hAnsi="Times New Roman" w:cs="Times New Roman"/>
              </w:rPr>
            </w:pPr>
          </w:p>
        </w:tc>
        <w:tc>
          <w:tcPr>
            <w:tcW w:w="1256" w:type="dxa"/>
          </w:tcPr>
          <w:p w:rsidR="0023489B" w:rsidRPr="00982E12" w:rsidRDefault="0023489B" w:rsidP="00A5477A">
            <w:pPr>
              <w:ind w:left="52"/>
              <w:jc w:val="center"/>
              <w:rPr>
                <w:rFonts w:ascii="Times New Roman" w:hAnsi="Times New Roman" w:cs="Times New Roman"/>
              </w:rPr>
            </w:pPr>
          </w:p>
        </w:tc>
        <w:tc>
          <w:tcPr>
            <w:tcW w:w="851" w:type="dxa"/>
          </w:tcPr>
          <w:p w:rsidR="0023489B" w:rsidRPr="00982E12" w:rsidRDefault="0023489B" w:rsidP="00A5477A">
            <w:pPr>
              <w:ind w:left="356"/>
              <w:jc w:val="center"/>
              <w:rPr>
                <w:rFonts w:ascii="Times New Roman" w:hAnsi="Times New Roman" w:cs="Times New Roman"/>
              </w:rPr>
            </w:pPr>
          </w:p>
        </w:tc>
        <w:tc>
          <w:tcPr>
            <w:tcW w:w="1133" w:type="dxa"/>
          </w:tcPr>
          <w:p w:rsidR="0023489B" w:rsidRPr="00982E12" w:rsidRDefault="0023489B" w:rsidP="00A5477A">
            <w:pPr>
              <w:ind w:left="356"/>
              <w:jc w:val="center"/>
              <w:rPr>
                <w:rFonts w:ascii="Times New Roman" w:hAnsi="Times New Roman" w:cs="Times New Roman"/>
              </w:rPr>
            </w:pPr>
          </w:p>
        </w:tc>
        <w:tc>
          <w:tcPr>
            <w:tcW w:w="951" w:type="dxa"/>
          </w:tcPr>
          <w:p w:rsidR="0023489B" w:rsidRPr="00982E12" w:rsidRDefault="0023489B" w:rsidP="00A5477A">
            <w:pPr>
              <w:ind w:left="356"/>
              <w:jc w:val="center"/>
              <w:rPr>
                <w:rFonts w:ascii="Times New Roman" w:hAnsi="Times New Roman" w:cs="Times New Roman"/>
              </w:rPr>
            </w:pPr>
          </w:p>
        </w:tc>
        <w:tc>
          <w:tcPr>
            <w:tcW w:w="1013" w:type="dxa"/>
          </w:tcPr>
          <w:p w:rsidR="0023489B" w:rsidRPr="00982E12" w:rsidRDefault="0023489B" w:rsidP="00A5477A">
            <w:pPr>
              <w:ind w:left="356"/>
              <w:jc w:val="center"/>
              <w:rPr>
                <w:rFonts w:ascii="Times New Roman" w:hAnsi="Times New Roman" w:cs="Times New Roman"/>
              </w:rPr>
            </w:pPr>
          </w:p>
        </w:tc>
        <w:tc>
          <w:tcPr>
            <w:tcW w:w="1155" w:type="dxa"/>
            <w:gridSpan w:val="2"/>
          </w:tcPr>
          <w:p w:rsidR="0023489B" w:rsidRPr="00982E12" w:rsidRDefault="0023489B" w:rsidP="00A5477A">
            <w:pPr>
              <w:jc w:val="center"/>
              <w:rPr>
                <w:rFonts w:ascii="Times New Roman" w:hAnsi="Times New Roman" w:cs="Times New Roman"/>
              </w:rPr>
            </w:pPr>
          </w:p>
        </w:tc>
        <w:tc>
          <w:tcPr>
            <w:tcW w:w="850" w:type="dxa"/>
          </w:tcPr>
          <w:p w:rsidR="0023489B" w:rsidRPr="00982E12" w:rsidRDefault="0023489B" w:rsidP="00A5477A">
            <w:pPr>
              <w:ind w:left="356"/>
              <w:rPr>
                <w:rFonts w:ascii="Times New Roman" w:hAnsi="Times New Roman" w:cs="Times New Roman"/>
                <w:b/>
              </w:rPr>
            </w:pPr>
          </w:p>
        </w:tc>
      </w:tr>
      <w:tr w:rsidR="0023489B" w:rsidRPr="00982E12" w:rsidTr="00A5477A">
        <w:trPr>
          <w:trHeight w:val="446"/>
        </w:trPr>
        <w:tc>
          <w:tcPr>
            <w:tcW w:w="2122"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101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17</w:t>
            </w:r>
          </w:p>
        </w:tc>
        <w:tc>
          <w:tcPr>
            <w:tcW w:w="1256"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13</w:t>
            </w:r>
          </w:p>
        </w:tc>
        <w:tc>
          <w:tcPr>
            <w:tcW w:w="851" w:type="dxa"/>
          </w:tcPr>
          <w:p w:rsidR="0023489B" w:rsidRPr="00982E12" w:rsidRDefault="0023489B" w:rsidP="00A5477A">
            <w:pPr>
              <w:ind w:left="356"/>
              <w:jc w:val="center"/>
              <w:rPr>
                <w:rFonts w:ascii="Times New Roman" w:hAnsi="Times New Roman" w:cs="Times New Roman"/>
              </w:rPr>
            </w:pPr>
          </w:p>
        </w:tc>
        <w:tc>
          <w:tcPr>
            <w:tcW w:w="1133" w:type="dxa"/>
          </w:tcPr>
          <w:p w:rsidR="0023489B" w:rsidRPr="00982E12" w:rsidRDefault="0023489B" w:rsidP="00A5477A">
            <w:pPr>
              <w:ind w:left="356"/>
              <w:jc w:val="center"/>
              <w:rPr>
                <w:rFonts w:ascii="Times New Roman" w:hAnsi="Times New Roman" w:cs="Times New Roman"/>
              </w:rPr>
            </w:pPr>
          </w:p>
        </w:tc>
        <w:tc>
          <w:tcPr>
            <w:tcW w:w="951" w:type="dxa"/>
          </w:tcPr>
          <w:p w:rsidR="0023489B" w:rsidRPr="00982E12" w:rsidRDefault="0023489B" w:rsidP="00A5477A">
            <w:pPr>
              <w:ind w:left="356"/>
              <w:jc w:val="center"/>
              <w:rPr>
                <w:rFonts w:ascii="Times New Roman" w:hAnsi="Times New Roman" w:cs="Times New Roman"/>
              </w:rPr>
            </w:pPr>
          </w:p>
        </w:tc>
        <w:tc>
          <w:tcPr>
            <w:tcW w:w="1013" w:type="dxa"/>
          </w:tcPr>
          <w:p w:rsidR="0023489B" w:rsidRPr="00982E12" w:rsidRDefault="0023489B" w:rsidP="00A5477A">
            <w:pPr>
              <w:ind w:left="356"/>
              <w:jc w:val="center"/>
              <w:rPr>
                <w:rFonts w:ascii="Times New Roman" w:hAnsi="Times New Roman" w:cs="Times New Roman"/>
              </w:rPr>
            </w:pPr>
          </w:p>
        </w:tc>
        <w:tc>
          <w:tcPr>
            <w:tcW w:w="1155" w:type="dxa"/>
            <w:gridSpan w:val="2"/>
          </w:tcPr>
          <w:p w:rsidR="0023489B" w:rsidRPr="00982E12" w:rsidRDefault="0023489B" w:rsidP="00A5477A">
            <w:pPr>
              <w:ind w:left="356"/>
              <w:rPr>
                <w:rFonts w:ascii="Times New Roman" w:hAnsi="Times New Roman" w:cs="Times New Roman"/>
                <w:strike/>
              </w:rPr>
            </w:pPr>
          </w:p>
        </w:tc>
        <w:tc>
          <w:tcPr>
            <w:tcW w:w="850" w:type="dxa"/>
          </w:tcPr>
          <w:p w:rsidR="0023489B" w:rsidRPr="00982E12" w:rsidRDefault="0023489B" w:rsidP="00A5477A">
            <w:pPr>
              <w:ind w:left="356"/>
              <w:rPr>
                <w:rFonts w:ascii="Times New Roman" w:hAnsi="Times New Roman" w:cs="Times New Roman"/>
                <w:b/>
              </w:rPr>
            </w:pPr>
            <w:r w:rsidRPr="00982E12">
              <w:rPr>
                <w:rFonts w:ascii="Times New Roman" w:hAnsi="Times New Roman" w:cs="Times New Roman"/>
                <w:b/>
              </w:rPr>
              <w:t>30</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926"/>
        <w:gridCol w:w="1417"/>
      </w:tblGrid>
      <w:tr w:rsidR="00817D55" w:rsidRPr="00982E12" w:rsidTr="00A5477A">
        <w:trPr>
          <w:trHeight w:val="466"/>
        </w:trPr>
        <w:tc>
          <w:tcPr>
            <w:tcW w:w="892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 xml:space="preserve">Efekty uczenia się </w:t>
            </w:r>
          </w:p>
        </w:tc>
        <w:tc>
          <w:tcPr>
            <w:tcW w:w="1417"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817D55" w:rsidRPr="00982E12" w:rsidTr="00A5477A">
        <w:trPr>
          <w:trHeight w:val="406"/>
        </w:trPr>
        <w:tc>
          <w:tcPr>
            <w:tcW w:w="8926" w:type="dxa"/>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Wiedza: </w:t>
            </w:r>
          </w:p>
        </w:tc>
        <w:tc>
          <w:tcPr>
            <w:tcW w:w="1417" w:type="dxa"/>
          </w:tcPr>
          <w:p w:rsidR="0023489B" w:rsidRPr="00982E12" w:rsidRDefault="0023489B" w:rsidP="00A5477A">
            <w:pPr>
              <w:jc w:val="center"/>
              <w:rPr>
                <w:rFonts w:ascii="Times New Roman" w:hAnsi="Times New Roman" w:cs="Times New Roman"/>
              </w:rPr>
            </w:pPr>
          </w:p>
        </w:tc>
      </w:tr>
      <w:tr w:rsidR="00817D55" w:rsidRPr="00982E12" w:rsidTr="00A5477A">
        <w:trPr>
          <w:trHeight w:val="406"/>
        </w:trPr>
        <w:tc>
          <w:tcPr>
            <w:tcW w:w="8926" w:type="dxa"/>
          </w:tcPr>
          <w:p w:rsidR="0023489B" w:rsidRPr="00982E12" w:rsidRDefault="0023489B" w:rsidP="00601528">
            <w:pPr>
              <w:pStyle w:val="Akapitzlist"/>
              <w:numPr>
                <w:ilvl w:val="3"/>
                <w:numId w:val="545"/>
              </w:numPr>
              <w:suppressAutoHyphens w:val="0"/>
              <w:spacing w:after="0" w:line="240" w:lineRule="auto"/>
              <w:ind w:left="314" w:hanging="284"/>
              <w:jc w:val="both"/>
              <w:rPr>
                <w:rFonts w:ascii="Times New Roman" w:hAnsi="Times New Roman" w:cs="Times New Roman"/>
              </w:rPr>
            </w:pPr>
            <w:r w:rsidRPr="00982E12">
              <w:rPr>
                <w:rFonts w:ascii="Times New Roman" w:hAnsi="Times New Roman" w:cs="Times New Roman"/>
                <w:lang w:eastAsia="pl-PL"/>
              </w:rPr>
              <w:t>Zna w zaawansowanym stopniu poszczególne rodzaje wykroczeń wynikające z przepisów prawa krajowego i międzynarodowego związane z przestępczością graniczną, metod  ich zwalczania oraz przeciwdziałania i wie jak te wiadomości spożytkować na potrzeby czynności służbowych pozostających we właściwości Straży Granicznej</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BGP1_W08</w:t>
            </w:r>
          </w:p>
        </w:tc>
      </w:tr>
      <w:tr w:rsidR="00817D55" w:rsidRPr="00982E12" w:rsidTr="00A5477A">
        <w:trPr>
          <w:trHeight w:val="406"/>
        </w:trPr>
        <w:tc>
          <w:tcPr>
            <w:tcW w:w="8926" w:type="dxa"/>
          </w:tcPr>
          <w:p w:rsidR="0023489B" w:rsidRPr="00982E12" w:rsidRDefault="0023489B" w:rsidP="00601528">
            <w:pPr>
              <w:pStyle w:val="Akapitzlist"/>
              <w:numPr>
                <w:ilvl w:val="0"/>
                <w:numId w:val="1105"/>
              </w:numPr>
              <w:suppressAutoHyphens w:val="0"/>
              <w:spacing w:after="0" w:line="240" w:lineRule="auto"/>
              <w:ind w:left="314" w:hanging="284"/>
              <w:jc w:val="both"/>
              <w:rPr>
                <w:rFonts w:ascii="Times New Roman" w:hAnsi="Times New Roman" w:cs="Times New Roman"/>
              </w:rPr>
            </w:pPr>
            <w:r w:rsidRPr="00982E12">
              <w:rPr>
                <w:rStyle w:val="CharStyle35"/>
                <w:rFonts w:ascii="Times New Roman" w:hAnsi="Times New Roman" w:cs="Times New Roman"/>
                <w:color w:val="auto"/>
              </w:rPr>
              <w:t>Omawia działania podejmowane przez SG w celu zwalczania przestępczości zorganizowanej, w tym akcyzowej na terytorium Polski</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BGP1_W08</w:t>
            </w:r>
          </w:p>
        </w:tc>
      </w:tr>
      <w:tr w:rsidR="00817D55" w:rsidRPr="00982E12" w:rsidTr="00A5477A">
        <w:trPr>
          <w:trHeight w:val="406"/>
        </w:trPr>
        <w:tc>
          <w:tcPr>
            <w:tcW w:w="8926" w:type="dxa"/>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Umiejętności:</w:t>
            </w:r>
          </w:p>
        </w:tc>
        <w:tc>
          <w:tcPr>
            <w:tcW w:w="1417" w:type="dxa"/>
          </w:tcPr>
          <w:p w:rsidR="0023489B" w:rsidRPr="00982E12" w:rsidRDefault="0023489B" w:rsidP="00A5477A">
            <w:pPr>
              <w:jc w:val="center"/>
              <w:rPr>
                <w:rFonts w:ascii="Times New Roman" w:hAnsi="Times New Roman" w:cs="Times New Roman"/>
              </w:rPr>
            </w:pPr>
          </w:p>
        </w:tc>
      </w:tr>
      <w:tr w:rsidR="00817D55" w:rsidRPr="00982E12" w:rsidTr="00A5477A">
        <w:trPr>
          <w:trHeight w:val="406"/>
        </w:trPr>
        <w:tc>
          <w:tcPr>
            <w:tcW w:w="8926" w:type="dxa"/>
          </w:tcPr>
          <w:p w:rsidR="0023489B" w:rsidRPr="00982E12" w:rsidRDefault="0023489B" w:rsidP="00601528">
            <w:pPr>
              <w:pStyle w:val="Akapitzlist"/>
              <w:numPr>
                <w:ilvl w:val="0"/>
                <w:numId w:val="1108"/>
              </w:numPr>
              <w:suppressAutoHyphens w:val="0"/>
              <w:spacing w:after="0" w:line="240" w:lineRule="auto"/>
              <w:jc w:val="both"/>
              <w:rPr>
                <w:rFonts w:ascii="Times New Roman" w:hAnsi="Times New Roman" w:cs="Times New Roman"/>
              </w:rPr>
            </w:pPr>
            <w:r w:rsidRPr="00982E12">
              <w:rPr>
                <w:rFonts w:ascii="Times New Roman" w:hAnsi="Times New Roman" w:cs="Times New Roman"/>
                <w:lang w:eastAsia="pl-PL"/>
              </w:rPr>
              <w:t>Potrafi wykorzystywać posiadaną wiedzę z zakresu czynności proceduralnych niezbędnych do realizacji zadań służbowych będących we właściwości Straży Granicznej związanych z prowadzeniem postępowań, w tym w zakresie realizacji czynności operacyjno-śledczych oraz postępowań wobec cudzoziemców</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BGP1_U03</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BGP1_U09</w:t>
            </w:r>
          </w:p>
        </w:tc>
      </w:tr>
      <w:tr w:rsidR="00817D55" w:rsidRPr="00982E12" w:rsidTr="00A5477A">
        <w:trPr>
          <w:trHeight w:val="406"/>
        </w:trPr>
        <w:tc>
          <w:tcPr>
            <w:tcW w:w="8926" w:type="dxa"/>
          </w:tcPr>
          <w:p w:rsidR="0023489B" w:rsidRPr="00982E12" w:rsidRDefault="0023489B" w:rsidP="00601528">
            <w:pPr>
              <w:pStyle w:val="Akapitzlist"/>
              <w:numPr>
                <w:ilvl w:val="0"/>
                <w:numId w:val="1108"/>
              </w:numPr>
              <w:jc w:val="both"/>
              <w:rPr>
                <w:rFonts w:ascii="Times New Roman" w:hAnsi="Times New Roman" w:cs="Times New Roman"/>
              </w:rPr>
            </w:pPr>
            <w:r w:rsidRPr="00982E12">
              <w:rPr>
                <w:rFonts w:ascii="Times New Roman" w:hAnsi="Times New Roman" w:cs="Times New Roman"/>
                <w:lang w:eastAsia="pl-PL"/>
              </w:rPr>
              <w:lastRenderedPageBreak/>
              <w:t>Potrafi wykorzystywać posiadaną wiedzę w celu dokonywania doboru i stosowania czynności proceduralnych zgodnie z przepisami prawa krajowego i międzynarodowego w zależności od specyfiki zaistniałej sytuacji problemowej właściwej rzeczowo dla Straży Granicznej</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BGP1_U03</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BGP1_U09</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BGP1_U15</w:t>
            </w:r>
          </w:p>
        </w:tc>
      </w:tr>
      <w:tr w:rsidR="00817D55" w:rsidRPr="00982E12" w:rsidTr="00A5477A">
        <w:trPr>
          <w:trHeight w:val="406"/>
        </w:trPr>
        <w:tc>
          <w:tcPr>
            <w:tcW w:w="892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b/>
              </w:rPr>
              <w:t>Kompetencje społeczne (postawy)</w:t>
            </w:r>
          </w:p>
        </w:tc>
        <w:tc>
          <w:tcPr>
            <w:tcW w:w="1417" w:type="dxa"/>
          </w:tcPr>
          <w:p w:rsidR="0023489B" w:rsidRPr="00982E12" w:rsidRDefault="0023489B" w:rsidP="00A5477A">
            <w:pPr>
              <w:jc w:val="center"/>
              <w:rPr>
                <w:rFonts w:ascii="Times New Roman" w:hAnsi="Times New Roman" w:cs="Times New Roman"/>
              </w:rPr>
            </w:pPr>
          </w:p>
        </w:tc>
      </w:tr>
      <w:tr w:rsidR="0023489B" w:rsidRPr="00982E12" w:rsidTr="00A5477A">
        <w:trPr>
          <w:trHeight w:val="406"/>
        </w:trPr>
        <w:tc>
          <w:tcPr>
            <w:tcW w:w="8926" w:type="dxa"/>
          </w:tcPr>
          <w:p w:rsidR="0023489B" w:rsidRPr="00982E12" w:rsidRDefault="0023489B" w:rsidP="00601528">
            <w:pPr>
              <w:pStyle w:val="Akapitzlist"/>
              <w:numPr>
                <w:ilvl w:val="0"/>
                <w:numId w:val="1109"/>
              </w:numPr>
              <w:suppressAutoHyphens w:val="0"/>
              <w:spacing w:after="0" w:line="240" w:lineRule="auto"/>
              <w:ind w:left="314"/>
              <w:jc w:val="both"/>
              <w:rPr>
                <w:rFonts w:ascii="Times New Roman" w:hAnsi="Times New Roman" w:cs="Times New Roman"/>
              </w:rPr>
            </w:pPr>
            <w:r w:rsidRPr="00982E12">
              <w:rPr>
                <w:rFonts w:ascii="Times New Roman" w:hAnsi="Times New Roman" w:cs="Times New Roman"/>
                <w:lang w:eastAsia="pl-PL"/>
              </w:rPr>
              <w:t>Jest gotów do odpowiedniego argumentowania z wykorzystaniem poglądów innych autorów oraz formułowania własnych opinii w zakresie wiadomości dotyczących prawa wykroczeń materialnego ze szczególnym uwzględnieniem właściwości rzeczowej Straży Granicznej</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BGP1_K01</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BGP1_K05</w:t>
            </w:r>
          </w:p>
          <w:p w:rsidR="0023489B" w:rsidRPr="00982E12" w:rsidRDefault="0023489B" w:rsidP="00A5477A">
            <w:pPr>
              <w:jc w:val="center"/>
              <w:rPr>
                <w:rFonts w:ascii="Times New Roman" w:hAnsi="Times New Roman" w:cs="Times New Roman"/>
              </w:rPr>
            </w:pP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u w:val="single"/>
        </w:rPr>
      </w:pPr>
    </w:p>
    <w:tbl>
      <w:tblPr>
        <w:tblStyle w:val="Siatkatabelijasna1"/>
        <w:tblW w:w="10344" w:type="dxa"/>
        <w:tblLook w:val="04A0" w:firstRow="1" w:lastRow="0" w:firstColumn="1" w:lastColumn="0" w:noHBand="0" w:noVBand="1"/>
      </w:tblPr>
      <w:tblGrid>
        <w:gridCol w:w="2547"/>
        <w:gridCol w:w="3827"/>
        <w:gridCol w:w="3961"/>
        <w:gridCol w:w="9"/>
      </w:tblGrid>
      <w:tr w:rsidR="00817D55" w:rsidRPr="00982E12" w:rsidTr="00A5477A">
        <w:trPr>
          <w:trHeight w:val="429"/>
        </w:trPr>
        <w:tc>
          <w:tcPr>
            <w:tcW w:w="2547"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7797" w:type="dxa"/>
            <w:gridSpan w:val="3"/>
            <w:hideMark/>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weryfikacji efektów uczenia się</w:t>
            </w:r>
          </w:p>
          <w:p w:rsidR="0023489B" w:rsidRPr="00982E12" w:rsidRDefault="0023489B" w:rsidP="00A5477A">
            <w:pPr>
              <w:jc w:val="center"/>
              <w:rPr>
                <w:rFonts w:ascii="Times New Roman" w:hAnsi="Times New Roman" w:cs="Times New Roman"/>
                <w:b/>
              </w:rPr>
            </w:pPr>
          </w:p>
        </w:tc>
      </w:tr>
      <w:tr w:rsidR="00817D55" w:rsidRPr="00982E12" w:rsidTr="00A5477A">
        <w:trPr>
          <w:gridAfter w:val="1"/>
          <w:wAfter w:w="9" w:type="dxa"/>
          <w:trHeight w:val="334"/>
        </w:trPr>
        <w:tc>
          <w:tcPr>
            <w:tcW w:w="2547" w:type="dxa"/>
            <w:vMerge/>
            <w:hideMark/>
          </w:tcPr>
          <w:p w:rsidR="0023489B" w:rsidRPr="00982E12" w:rsidRDefault="0023489B" w:rsidP="00A5477A">
            <w:pPr>
              <w:rPr>
                <w:rFonts w:ascii="Times New Roman" w:hAnsi="Times New Roman" w:cs="Times New Roman"/>
              </w:rPr>
            </w:pPr>
          </w:p>
        </w:tc>
        <w:tc>
          <w:tcPr>
            <w:tcW w:w="3827" w:type="dxa"/>
            <w:hideMark/>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Zadanie testowe</w:t>
            </w:r>
          </w:p>
        </w:tc>
        <w:tc>
          <w:tcPr>
            <w:tcW w:w="3961" w:type="dxa"/>
            <w:hideMark/>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Zadanie ćwiczeniowe</w:t>
            </w:r>
          </w:p>
        </w:tc>
      </w:tr>
      <w:tr w:rsidR="00817D55" w:rsidRPr="00982E12" w:rsidTr="00A5477A">
        <w:trPr>
          <w:gridAfter w:val="1"/>
          <w:wAfter w:w="9" w:type="dxa"/>
          <w:trHeight w:val="241"/>
        </w:trPr>
        <w:tc>
          <w:tcPr>
            <w:tcW w:w="2547"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W1</w:t>
            </w:r>
          </w:p>
        </w:tc>
        <w:tc>
          <w:tcPr>
            <w:tcW w:w="3827" w:type="dxa"/>
            <w:hideMark/>
          </w:tcPr>
          <w:p w:rsidR="0023489B" w:rsidRPr="00982E12" w:rsidRDefault="0042320E" w:rsidP="00A5477A">
            <w:pPr>
              <w:jc w:val="center"/>
              <w:rPr>
                <w:rFonts w:ascii="Times New Roman" w:hAnsi="Times New Roman" w:cs="Times New Roman"/>
              </w:rPr>
            </w:pPr>
            <w:r w:rsidRPr="00982E12">
              <w:rPr>
                <w:rFonts w:ascii="Times New Roman" w:hAnsi="Times New Roman" w:cs="Times New Roman"/>
              </w:rPr>
              <w:t>x</w:t>
            </w:r>
          </w:p>
        </w:tc>
        <w:tc>
          <w:tcPr>
            <w:tcW w:w="3961" w:type="dxa"/>
            <w:hideMark/>
          </w:tcPr>
          <w:p w:rsidR="0023489B" w:rsidRPr="00982E12" w:rsidRDefault="0042320E"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gridAfter w:val="1"/>
          <w:wAfter w:w="9" w:type="dxa"/>
          <w:trHeight w:val="273"/>
        </w:trPr>
        <w:tc>
          <w:tcPr>
            <w:tcW w:w="2547"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U1</w:t>
            </w:r>
          </w:p>
        </w:tc>
        <w:tc>
          <w:tcPr>
            <w:tcW w:w="3827" w:type="dxa"/>
            <w:hideMark/>
          </w:tcPr>
          <w:p w:rsidR="0023489B" w:rsidRPr="00982E12" w:rsidRDefault="0042320E" w:rsidP="00A5477A">
            <w:pPr>
              <w:jc w:val="center"/>
              <w:rPr>
                <w:rFonts w:ascii="Times New Roman" w:hAnsi="Times New Roman" w:cs="Times New Roman"/>
              </w:rPr>
            </w:pPr>
            <w:r w:rsidRPr="00982E12">
              <w:rPr>
                <w:rFonts w:ascii="Times New Roman" w:hAnsi="Times New Roman" w:cs="Times New Roman"/>
              </w:rPr>
              <w:t>x</w:t>
            </w:r>
          </w:p>
        </w:tc>
        <w:tc>
          <w:tcPr>
            <w:tcW w:w="3961" w:type="dxa"/>
            <w:hideMark/>
          </w:tcPr>
          <w:p w:rsidR="0023489B" w:rsidRPr="00982E12" w:rsidRDefault="0042320E"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gridAfter w:val="1"/>
          <w:wAfter w:w="9" w:type="dxa"/>
          <w:trHeight w:val="123"/>
        </w:trPr>
        <w:tc>
          <w:tcPr>
            <w:tcW w:w="2547"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U2</w:t>
            </w:r>
          </w:p>
        </w:tc>
        <w:tc>
          <w:tcPr>
            <w:tcW w:w="3827" w:type="dxa"/>
            <w:hideMark/>
          </w:tcPr>
          <w:p w:rsidR="0023489B" w:rsidRPr="00982E12" w:rsidRDefault="0042320E" w:rsidP="00A5477A">
            <w:pPr>
              <w:jc w:val="center"/>
              <w:rPr>
                <w:rFonts w:ascii="Times New Roman" w:hAnsi="Times New Roman" w:cs="Times New Roman"/>
              </w:rPr>
            </w:pPr>
            <w:r w:rsidRPr="00982E12">
              <w:rPr>
                <w:rFonts w:ascii="Times New Roman" w:hAnsi="Times New Roman" w:cs="Times New Roman"/>
              </w:rPr>
              <w:t>x</w:t>
            </w:r>
          </w:p>
        </w:tc>
        <w:tc>
          <w:tcPr>
            <w:tcW w:w="3961" w:type="dxa"/>
            <w:hideMark/>
          </w:tcPr>
          <w:p w:rsidR="0023489B" w:rsidRPr="00982E12" w:rsidRDefault="0042320E"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gridAfter w:val="1"/>
          <w:wAfter w:w="9" w:type="dxa"/>
          <w:trHeight w:val="169"/>
        </w:trPr>
        <w:tc>
          <w:tcPr>
            <w:tcW w:w="2547"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K1</w:t>
            </w:r>
          </w:p>
        </w:tc>
        <w:tc>
          <w:tcPr>
            <w:tcW w:w="3827" w:type="dxa"/>
            <w:hideMark/>
          </w:tcPr>
          <w:p w:rsidR="0023489B" w:rsidRPr="00982E12" w:rsidRDefault="0042320E" w:rsidP="00A5477A">
            <w:pPr>
              <w:jc w:val="center"/>
              <w:rPr>
                <w:rFonts w:ascii="Times New Roman" w:hAnsi="Times New Roman" w:cs="Times New Roman"/>
              </w:rPr>
            </w:pPr>
            <w:r w:rsidRPr="00982E12">
              <w:rPr>
                <w:rFonts w:ascii="Times New Roman" w:hAnsi="Times New Roman" w:cs="Times New Roman"/>
              </w:rPr>
              <w:t>x</w:t>
            </w:r>
          </w:p>
        </w:tc>
        <w:tc>
          <w:tcPr>
            <w:tcW w:w="3961" w:type="dxa"/>
            <w:hideMark/>
          </w:tcPr>
          <w:p w:rsidR="0023489B" w:rsidRPr="00982E12" w:rsidRDefault="0042320E" w:rsidP="00A5477A">
            <w:pPr>
              <w:jc w:val="center"/>
              <w:rPr>
                <w:rFonts w:ascii="Times New Roman" w:hAnsi="Times New Roman" w:cs="Times New Roman"/>
              </w:rPr>
            </w:pPr>
            <w:r w:rsidRPr="00982E12">
              <w:rPr>
                <w:rFonts w:ascii="Times New Roman" w:hAnsi="Times New Roman" w:cs="Times New Roman"/>
              </w:rPr>
              <w:t>x</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0343"/>
      </w:tblGrid>
      <w:tr w:rsidR="0023489B" w:rsidRPr="00982E12" w:rsidTr="008E7873">
        <w:trPr>
          <w:trHeight w:val="898"/>
        </w:trPr>
        <w:tc>
          <w:tcPr>
            <w:tcW w:w="10343"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Forma zaliczenia: </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Wykłady -  zaliczenie z oceną,</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Ćwiczenia - zaliczenie z oceną</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Sposób zaliczenia: </w:t>
            </w:r>
          </w:p>
          <w:p w:rsidR="0023489B" w:rsidRPr="00982E12" w:rsidRDefault="0023489B" w:rsidP="00A5477A">
            <w:pPr>
              <w:jc w:val="both"/>
              <w:rPr>
                <w:rFonts w:ascii="Times New Roman" w:hAnsi="Times New Roman" w:cs="Times New Roman"/>
              </w:rPr>
            </w:pP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W trakcie zajęć:</w:t>
            </w:r>
          </w:p>
          <w:p w:rsidR="0023489B" w:rsidRPr="00982E12" w:rsidRDefault="0023489B" w:rsidP="00601528">
            <w:pPr>
              <w:pStyle w:val="Akapitzlist"/>
              <w:numPr>
                <w:ilvl w:val="0"/>
                <w:numId w:val="585"/>
              </w:numPr>
              <w:suppressAutoHyphens w:val="0"/>
              <w:spacing w:after="0" w:line="240" w:lineRule="auto"/>
              <w:ind w:left="0" w:firstLine="0"/>
              <w:jc w:val="both"/>
              <w:rPr>
                <w:rFonts w:ascii="Times New Roman" w:eastAsiaTheme="minorHAnsi" w:hAnsi="Times New Roman" w:cs="Times New Roman"/>
                <w:lang w:eastAsia="en-US"/>
              </w:rPr>
            </w:pPr>
            <w:r w:rsidRPr="00982E12">
              <w:rPr>
                <w:rFonts w:ascii="Times New Roman" w:eastAsiaTheme="minorHAnsi" w:hAnsi="Times New Roman" w:cs="Times New Roman"/>
                <w:lang w:eastAsia="en-US"/>
              </w:rPr>
              <w:t>Prowadzący w ramach bieżącej oceny postępów w nauce udziela studentom konstruktywnej informacji zwrotnej w odniesieniu do realizowanych ćwiczeń indywidualnych i grupowych oraz odpowiedzi ustnych</w:t>
            </w:r>
          </w:p>
          <w:p w:rsidR="0023489B" w:rsidRPr="00982E12" w:rsidRDefault="0023489B" w:rsidP="00A5477A">
            <w:pPr>
              <w:jc w:val="both"/>
              <w:rPr>
                <w:rFonts w:ascii="Times New Roman" w:hAnsi="Times New Roman" w:cs="Times New Roman"/>
                <w:b/>
              </w:rPr>
            </w:pPr>
          </w:p>
          <w:p w:rsidR="0023489B" w:rsidRPr="00982E12" w:rsidRDefault="0023489B" w:rsidP="00A5477A">
            <w:pPr>
              <w:jc w:val="both"/>
              <w:rPr>
                <w:rFonts w:ascii="Times New Roman" w:hAnsi="Times New Roman" w:cs="Times New Roman"/>
                <w:lang w:eastAsia="pl-PL"/>
              </w:rPr>
            </w:pPr>
            <w:r w:rsidRPr="00982E12">
              <w:rPr>
                <w:rFonts w:ascii="Times New Roman" w:hAnsi="Times New Roman" w:cs="Times New Roman"/>
                <w:b/>
              </w:rPr>
              <w:t>Student otrzymuje zaliczenie zajęć teoretycznych (wykładu), pod warunkiem uzyskania oceny pozytywnej z testu pisemnego :</w:t>
            </w:r>
          </w:p>
          <w:p w:rsidR="0023489B" w:rsidRPr="00982E12" w:rsidRDefault="0023489B" w:rsidP="00A5477A">
            <w:pPr>
              <w:jc w:val="both"/>
              <w:rPr>
                <w:rFonts w:ascii="Times New Roman" w:hAnsi="Times New Roman" w:cs="Times New Roman"/>
                <w:lang w:eastAsia="pl-PL"/>
              </w:rPr>
            </w:pPr>
            <w:r w:rsidRPr="00982E12">
              <w:rPr>
                <w:rFonts w:ascii="Times New Roman" w:hAnsi="Times New Roman" w:cs="Times New Roman"/>
                <w:lang w:eastAsia="pl-PL"/>
              </w:rPr>
              <w:t xml:space="preserve"> a) z testu pisemnego obejmującego wiadomości z wybranych (omawianych) zagadnień z  zakresu prawa wykroczeń materialnego. Warunkiem zaliczenia jest uzyskanie 60 % maksymalnej punktacji. </w:t>
            </w:r>
          </w:p>
          <w:p w:rsidR="0023489B" w:rsidRPr="00982E12" w:rsidRDefault="0023489B" w:rsidP="00A5477A">
            <w:pPr>
              <w:jc w:val="both"/>
              <w:rPr>
                <w:rFonts w:ascii="Times New Roman" w:hAnsi="Times New Roman" w:cs="Times New Roman"/>
                <w:lang w:eastAsia="pl-PL"/>
              </w:rPr>
            </w:pPr>
          </w:p>
          <w:p w:rsidR="0023489B" w:rsidRPr="00982E12" w:rsidRDefault="0023489B" w:rsidP="00A5477A">
            <w:pPr>
              <w:jc w:val="both"/>
              <w:rPr>
                <w:rFonts w:ascii="Times New Roman" w:hAnsi="Times New Roman" w:cs="Times New Roman"/>
                <w:lang w:eastAsia="pl-PL"/>
              </w:rPr>
            </w:pPr>
            <w:r w:rsidRPr="00982E12">
              <w:rPr>
                <w:rFonts w:ascii="Times New Roman" w:hAnsi="Times New Roman" w:cs="Times New Roman"/>
                <w:lang w:eastAsia="pl-PL"/>
              </w:rPr>
              <w:t xml:space="preserve">Ocena z testu wystawiana jest zgodnie z warunkami określonymi w Regulaminie studiów    </w:t>
            </w:r>
          </w:p>
          <w:p w:rsidR="0023489B" w:rsidRPr="00982E12" w:rsidRDefault="0023489B" w:rsidP="00A5477A">
            <w:pPr>
              <w:jc w:val="both"/>
              <w:rPr>
                <w:rFonts w:ascii="Times New Roman" w:hAnsi="Times New Roman" w:cs="Times New Roman"/>
                <w:lang w:eastAsia="pl-PL"/>
              </w:rPr>
            </w:pPr>
            <w:r w:rsidRPr="00982E12">
              <w:rPr>
                <w:rFonts w:ascii="Times New Roman" w:hAnsi="Times New Roman" w:cs="Times New Roman"/>
                <w:lang w:eastAsia="pl-PL"/>
              </w:rPr>
              <w:t xml:space="preserve"> </w:t>
            </w:r>
          </w:p>
          <w:p w:rsidR="0023489B" w:rsidRPr="00982E12" w:rsidRDefault="0023489B" w:rsidP="00A5477A">
            <w:pPr>
              <w:jc w:val="both"/>
              <w:rPr>
                <w:rFonts w:ascii="Times New Roman" w:hAnsi="Times New Roman" w:cs="Times New Roman"/>
                <w:strike/>
              </w:rPr>
            </w:pPr>
            <w:r w:rsidRPr="00982E12">
              <w:rPr>
                <w:rFonts w:ascii="Times New Roman" w:hAnsi="Times New Roman" w:cs="Times New Roman"/>
              </w:rPr>
              <w:t>b) zaliczenie ćwiczeń student uzyskuje pod warunkiem uzyskania oceny pozytywnej z wykonania ćwiczenia polegającego na przygotowaniu prawidłowej kwalifikacji prawnej czynu zabronionego z zakresu prawa wykroczeń  należących do właściwości rzeczowej Straży Granicznej.</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 Ocenie podlegają nw. elementy:</w:t>
            </w:r>
          </w:p>
          <w:p w:rsidR="0023489B" w:rsidRPr="00982E12" w:rsidRDefault="0023489B" w:rsidP="00601528">
            <w:pPr>
              <w:numPr>
                <w:ilvl w:val="0"/>
                <w:numId w:val="586"/>
              </w:numPr>
              <w:jc w:val="both"/>
              <w:rPr>
                <w:rFonts w:ascii="Times New Roman" w:hAnsi="Times New Roman" w:cs="Times New Roman"/>
              </w:rPr>
            </w:pPr>
            <w:r w:rsidRPr="00982E12">
              <w:rPr>
                <w:rFonts w:ascii="Times New Roman" w:hAnsi="Times New Roman" w:cs="Times New Roman"/>
              </w:rPr>
              <w:t>podanie podstawy prawnej</w:t>
            </w:r>
          </w:p>
          <w:p w:rsidR="0023489B" w:rsidRPr="00982E12" w:rsidRDefault="0023489B" w:rsidP="00601528">
            <w:pPr>
              <w:numPr>
                <w:ilvl w:val="0"/>
                <w:numId w:val="586"/>
              </w:numPr>
              <w:jc w:val="both"/>
              <w:rPr>
                <w:rFonts w:ascii="Times New Roman" w:hAnsi="Times New Roman" w:cs="Times New Roman"/>
              </w:rPr>
            </w:pPr>
            <w:r w:rsidRPr="00982E12">
              <w:rPr>
                <w:rFonts w:ascii="Times New Roman" w:hAnsi="Times New Roman" w:cs="Times New Roman"/>
              </w:rPr>
              <w:t>określenie znamion czynu zabronionego,</w:t>
            </w:r>
          </w:p>
          <w:p w:rsidR="0023489B" w:rsidRPr="00982E12" w:rsidRDefault="0023489B" w:rsidP="00601528">
            <w:pPr>
              <w:numPr>
                <w:ilvl w:val="0"/>
                <w:numId w:val="586"/>
              </w:numPr>
              <w:jc w:val="both"/>
              <w:rPr>
                <w:rFonts w:ascii="Times New Roman" w:hAnsi="Times New Roman" w:cs="Times New Roman"/>
              </w:rPr>
            </w:pPr>
            <w:r w:rsidRPr="00982E12">
              <w:rPr>
                <w:rFonts w:ascii="Times New Roman" w:hAnsi="Times New Roman" w:cs="Times New Roman"/>
              </w:rPr>
              <w:t>staranność wykonania dokumentacji,</w:t>
            </w:r>
          </w:p>
          <w:p w:rsidR="0023489B" w:rsidRPr="00982E12" w:rsidRDefault="0023489B" w:rsidP="00601528">
            <w:pPr>
              <w:numPr>
                <w:ilvl w:val="0"/>
                <w:numId w:val="586"/>
              </w:numPr>
              <w:jc w:val="both"/>
              <w:rPr>
                <w:rFonts w:ascii="Times New Roman" w:hAnsi="Times New Roman" w:cs="Times New Roman"/>
              </w:rPr>
            </w:pPr>
            <w:r w:rsidRPr="00982E12">
              <w:rPr>
                <w:rFonts w:ascii="Times New Roman" w:hAnsi="Times New Roman" w:cs="Times New Roman"/>
              </w:rPr>
              <w:t>właściwa argumentacja przyjętego stanowiska</w:t>
            </w:r>
          </w:p>
          <w:p w:rsidR="0023489B" w:rsidRPr="00982E12" w:rsidRDefault="0023489B" w:rsidP="00A5477A">
            <w:pPr>
              <w:ind w:left="720"/>
              <w:jc w:val="both"/>
              <w:rPr>
                <w:rFonts w:ascii="Times New Roman" w:hAnsi="Times New Roman" w:cs="Times New Roman"/>
              </w:rPr>
            </w:pP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      Przed realizacją ćwiczenia prowadzący przedstawi arkusz oceny z wyszczególnionymi elementami oceny oraz punktacje (kryteriami). Uczestnicy zajęć udzielają informacji zwrotnej prowadzącemu dotyczącej sposobu realizacji ćwiczenia . Warunkiem pozyskania pozytywnej oceny jest otrzymanie min. 60 % punktacji określonej w arkuszu ocen. </w:t>
            </w:r>
          </w:p>
          <w:p w:rsidR="0023489B" w:rsidRPr="00982E12" w:rsidRDefault="0023489B" w:rsidP="008E7873">
            <w:pPr>
              <w:jc w:val="both"/>
              <w:rPr>
                <w:rFonts w:ascii="Times New Roman" w:hAnsi="Times New Roman" w:cs="Times New Roman"/>
                <w:strike/>
              </w:rPr>
            </w:pPr>
            <w:r w:rsidRPr="00982E12">
              <w:rPr>
                <w:rFonts w:ascii="Times New Roman" w:hAnsi="Times New Roman" w:cs="Times New Roman"/>
              </w:rPr>
              <w:t xml:space="preserve">         Ocena za ćwiczenie zostanie wystawiona zgodnie ze skalą określoną w Regulaminie studiów </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10327"/>
      </w:tblGrid>
      <w:tr w:rsidR="00817D55" w:rsidRPr="00982E12" w:rsidTr="00A5477A">
        <w:trPr>
          <w:trHeight w:val="70"/>
        </w:trPr>
        <w:tc>
          <w:tcPr>
            <w:tcW w:w="10606" w:type="dxa"/>
            <w:hideMark/>
          </w:tcPr>
          <w:p w:rsidR="0023489B" w:rsidRPr="00982E12" w:rsidRDefault="0023489B" w:rsidP="00601528">
            <w:pPr>
              <w:pStyle w:val="Akapitzlist"/>
              <w:numPr>
                <w:ilvl w:val="0"/>
                <w:numId w:val="957"/>
              </w:numPr>
              <w:tabs>
                <w:tab w:val="left" w:pos="142"/>
              </w:tabs>
              <w:spacing w:after="0" w:line="240" w:lineRule="auto"/>
              <w:jc w:val="both"/>
              <w:rPr>
                <w:rFonts w:ascii="Times New Roman" w:hAnsi="Times New Roman" w:cs="Times New Roman"/>
                <w:b/>
              </w:rPr>
            </w:pPr>
            <w:r w:rsidRPr="00982E12">
              <w:rPr>
                <w:rFonts w:ascii="Times New Roman" w:hAnsi="Times New Roman" w:cs="Times New Roman"/>
                <w:b/>
              </w:rPr>
              <w:t>Literatura podstawowa:</w:t>
            </w:r>
          </w:p>
          <w:p w:rsidR="0023489B" w:rsidRPr="00982E12" w:rsidRDefault="0023489B" w:rsidP="00A5477A">
            <w:pPr>
              <w:pStyle w:val="Akapitzlist"/>
              <w:tabs>
                <w:tab w:val="left" w:pos="142"/>
              </w:tabs>
              <w:spacing w:after="0" w:line="240" w:lineRule="auto"/>
              <w:jc w:val="both"/>
              <w:rPr>
                <w:rFonts w:ascii="Times New Roman" w:hAnsi="Times New Roman" w:cs="Times New Roman"/>
                <w:b/>
              </w:rPr>
            </w:pPr>
          </w:p>
          <w:p w:rsidR="0023489B" w:rsidRPr="00982E12" w:rsidRDefault="0023489B" w:rsidP="00601528">
            <w:pPr>
              <w:numPr>
                <w:ilvl w:val="0"/>
                <w:numId w:val="587"/>
              </w:numPr>
              <w:tabs>
                <w:tab w:val="left" w:pos="142"/>
                <w:tab w:val="num" w:pos="720"/>
              </w:tabs>
              <w:jc w:val="both"/>
              <w:rPr>
                <w:rFonts w:ascii="Times New Roman" w:hAnsi="Times New Roman" w:cs="Times New Roman"/>
                <w:lang w:eastAsia="pl-PL"/>
              </w:rPr>
            </w:pPr>
            <w:r w:rsidRPr="00982E12">
              <w:rPr>
                <w:rFonts w:ascii="Times New Roman" w:hAnsi="Times New Roman" w:cs="Times New Roman"/>
                <w:bCs/>
                <w:lang w:eastAsia="pl-PL"/>
              </w:rPr>
              <w:t xml:space="preserve">Andrzej Marek, </w:t>
            </w:r>
            <w:hyperlink r:id="rId35" w:history="1">
              <w:r w:rsidRPr="00982E12">
                <w:rPr>
                  <w:rFonts w:ascii="Times New Roman" w:hAnsi="Times New Roman" w:cs="Times New Roman"/>
                  <w:lang w:eastAsia="pl-PL"/>
                </w:rPr>
                <w:t>Aleksandra Marek-Ossowska</w:t>
              </w:r>
            </w:hyperlink>
            <w:r w:rsidRPr="00982E12">
              <w:rPr>
                <w:rFonts w:ascii="Times New Roman" w:hAnsi="Times New Roman" w:cs="Times New Roman"/>
                <w:lang w:eastAsia="pl-PL"/>
              </w:rPr>
              <w:t xml:space="preserve"> </w:t>
            </w:r>
            <w:r w:rsidRPr="00982E12">
              <w:rPr>
                <w:rFonts w:ascii="Times New Roman" w:hAnsi="Times New Roman" w:cs="Times New Roman"/>
                <w:bCs/>
                <w:lang w:eastAsia="pl-PL"/>
              </w:rPr>
              <w:t xml:space="preserve"> </w:t>
            </w:r>
            <w:r w:rsidRPr="00982E12">
              <w:rPr>
                <w:rFonts w:ascii="Times New Roman" w:hAnsi="Times New Roman" w:cs="Times New Roman"/>
                <w:kern w:val="36"/>
                <w:lang w:eastAsia="pl-PL"/>
              </w:rPr>
              <w:t xml:space="preserve">Prawo wykroczeń (materialne i procesowe) </w:t>
            </w:r>
            <w:r w:rsidRPr="00982E12">
              <w:rPr>
                <w:rFonts w:ascii="Times New Roman" w:hAnsi="Times New Roman" w:cs="Times New Roman"/>
                <w:lang w:eastAsia="pl-PL"/>
              </w:rPr>
              <w:t xml:space="preserve">Seria: </w:t>
            </w:r>
            <w:hyperlink r:id="rId36" w:history="1">
              <w:r w:rsidRPr="00982E12">
                <w:rPr>
                  <w:rFonts w:ascii="Times New Roman" w:hAnsi="Times New Roman" w:cs="Times New Roman"/>
                  <w:lang w:eastAsia="pl-PL"/>
                </w:rPr>
                <w:t>Podręczniki Prawnicze</w:t>
              </w:r>
            </w:hyperlink>
            <w:r w:rsidRPr="00982E12">
              <w:rPr>
                <w:rFonts w:ascii="Times New Roman" w:hAnsi="Times New Roman" w:cs="Times New Roman"/>
                <w:lang w:eastAsia="pl-PL"/>
              </w:rPr>
              <w:t xml:space="preserve"> Wydanie: 9  rok: 2021 </w:t>
            </w:r>
          </w:p>
          <w:p w:rsidR="0023489B" w:rsidRPr="00982E12" w:rsidRDefault="0023489B" w:rsidP="00601528">
            <w:pPr>
              <w:numPr>
                <w:ilvl w:val="0"/>
                <w:numId w:val="587"/>
              </w:numPr>
              <w:tabs>
                <w:tab w:val="left" w:pos="142"/>
                <w:tab w:val="num" w:pos="720"/>
              </w:tabs>
              <w:jc w:val="both"/>
              <w:rPr>
                <w:rFonts w:ascii="Times New Roman" w:hAnsi="Times New Roman" w:cs="Times New Roman"/>
                <w:bCs/>
                <w:lang w:eastAsia="pl-PL"/>
              </w:rPr>
            </w:pPr>
            <w:r w:rsidRPr="00982E12">
              <w:rPr>
                <w:rFonts w:ascii="Times New Roman" w:hAnsi="Times New Roman" w:cs="Times New Roman"/>
                <w:lang w:eastAsia="pl-PL"/>
              </w:rPr>
              <w:t xml:space="preserve">Ustawa z dnia 20 maja 1971 r. Kodeks wykroczeń (Dz. U. 2022 poz.2151 </w:t>
            </w:r>
            <w:proofErr w:type="spellStart"/>
            <w:r w:rsidRPr="00982E12">
              <w:rPr>
                <w:rFonts w:ascii="Times New Roman" w:hAnsi="Times New Roman" w:cs="Times New Roman"/>
                <w:lang w:eastAsia="pl-PL"/>
              </w:rPr>
              <w:t>t.j</w:t>
            </w:r>
            <w:proofErr w:type="spellEnd"/>
            <w:r w:rsidRPr="00982E12">
              <w:rPr>
                <w:rFonts w:ascii="Times New Roman" w:hAnsi="Times New Roman" w:cs="Times New Roman"/>
                <w:lang w:eastAsia="pl-PL"/>
              </w:rPr>
              <w:t xml:space="preserve">. z </w:t>
            </w:r>
            <w:proofErr w:type="spellStart"/>
            <w:r w:rsidRPr="00982E12">
              <w:rPr>
                <w:rFonts w:ascii="Times New Roman" w:hAnsi="Times New Roman" w:cs="Times New Roman"/>
                <w:lang w:eastAsia="pl-PL"/>
              </w:rPr>
              <w:t>późn</w:t>
            </w:r>
            <w:proofErr w:type="spellEnd"/>
            <w:r w:rsidRPr="00982E12">
              <w:rPr>
                <w:rFonts w:ascii="Times New Roman" w:hAnsi="Times New Roman" w:cs="Times New Roman"/>
                <w:lang w:eastAsia="pl-PL"/>
              </w:rPr>
              <w:t xml:space="preserve"> zm.).</w:t>
            </w:r>
          </w:p>
          <w:p w:rsidR="0023489B" w:rsidRPr="00982E12" w:rsidRDefault="0023489B" w:rsidP="00A5477A">
            <w:pPr>
              <w:tabs>
                <w:tab w:val="left" w:pos="142"/>
              </w:tabs>
              <w:ind w:left="510"/>
              <w:jc w:val="both"/>
              <w:rPr>
                <w:rFonts w:ascii="Times New Roman" w:hAnsi="Times New Roman" w:cs="Times New Roman"/>
                <w:bCs/>
                <w:lang w:eastAsia="pl-PL"/>
              </w:rPr>
            </w:pPr>
          </w:p>
          <w:p w:rsidR="0023489B" w:rsidRPr="00982E12" w:rsidRDefault="0023489B" w:rsidP="00601528">
            <w:pPr>
              <w:pStyle w:val="Akapitzlist"/>
              <w:numPr>
                <w:ilvl w:val="0"/>
                <w:numId w:val="957"/>
              </w:numPr>
              <w:tabs>
                <w:tab w:val="left" w:pos="142"/>
              </w:tabs>
              <w:spacing w:after="0" w:line="240" w:lineRule="auto"/>
              <w:jc w:val="both"/>
              <w:rPr>
                <w:rFonts w:ascii="Times New Roman" w:hAnsi="Times New Roman" w:cs="Times New Roman"/>
                <w:b/>
              </w:rPr>
            </w:pPr>
            <w:r w:rsidRPr="00982E12">
              <w:rPr>
                <w:rFonts w:ascii="Times New Roman" w:hAnsi="Times New Roman" w:cs="Times New Roman"/>
                <w:b/>
              </w:rPr>
              <w:t>Literatura uzupełniająca:</w:t>
            </w:r>
          </w:p>
          <w:p w:rsidR="0023489B" w:rsidRPr="00982E12" w:rsidRDefault="0023489B" w:rsidP="00A5477A">
            <w:pPr>
              <w:pStyle w:val="Akapitzlist"/>
              <w:tabs>
                <w:tab w:val="left" w:pos="142"/>
              </w:tabs>
              <w:spacing w:after="0" w:line="240" w:lineRule="auto"/>
              <w:jc w:val="both"/>
              <w:rPr>
                <w:rFonts w:ascii="Times New Roman" w:hAnsi="Times New Roman" w:cs="Times New Roman"/>
                <w:b/>
              </w:rPr>
            </w:pPr>
          </w:p>
          <w:p w:rsidR="0023489B" w:rsidRPr="00982E12" w:rsidRDefault="00777A24" w:rsidP="00601528">
            <w:pPr>
              <w:pStyle w:val="Akapitzlist"/>
              <w:numPr>
                <w:ilvl w:val="0"/>
                <w:numId w:val="958"/>
              </w:numPr>
              <w:spacing w:after="0" w:line="240" w:lineRule="auto"/>
              <w:ind w:left="597"/>
              <w:rPr>
                <w:rFonts w:ascii="Times New Roman" w:hAnsi="Times New Roman" w:cs="Times New Roman"/>
              </w:rPr>
            </w:pPr>
            <w:hyperlink r:id="rId37" w:history="1">
              <w:r w:rsidR="0023489B" w:rsidRPr="00982E12">
                <w:rPr>
                  <w:rFonts w:ascii="Times New Roman" w:hAnsi="Times New Roman" w:cs="Times New Roman"/>
                  <w:lang w:eastAsia="pl-PL"/>
                </w:rPr>
                <w:t>Maciej Iwański</w:t>
              </w:r>
            </w:hyperlink>
            <w:r w:rsidR="0023489B" w:rsidRPr="00982E12">
              <w:rPr>
                <w:rFonts w:ascii="Times New Roman" w:hAnsi="Times New Roman" w:cs="Times New Roman"/>
                <w:lang w:eastAsia="pl-PL"/>
              </w:rPr>
              <w:t xml:space="preserve">, </w:t>
            </w:r>
            <w:hyperlink r:id="rId38" w:history="1">
              <w:r w:rsidR="0023489B" w:rsidRPr="00982E12">
                <w:rPr>
                  <w:rFonts w:ascii="Times New Roman" w:hAnsi="Times New Roman" w:cs="Times New Roman"/>
                  <w:lang w:eastAsia="pl-PL"/>
                </w:rPr>
                <w:t xml:space="preserve"> Jolanta Jakubowska-Hara, </w:t>
              </w:r>
            </w:hyperlink>
            <w:hyperlink r:id="rId39" w:history="1">
              <w:r w:rsidR="0023489B" w:rsidRPr="00982E12">
                <w:rPr>
                  <w:rFonts w:ascii="Times New Roman" w:hAnsi="Times New Roman" w:cs="Times New Roman"/>
                  <w:lang w:eastAsia="pl-PL"/>
                </w:rPr>
                <w:t xml:space="preserve"> Jan Kulesza, </w:t>
              </w:r>
            </w:hyperlink>
            <w:hyperlink r:id="rId40" w:history="1">
              <w:r w:rsidR="0023489B" w:rsidRPr="00982E12">
                <w:rPr>
                  <w:rFonts w:ascii="Times New Roman" w:hAnsi="Times New Roman" w:cs="Times New Roman"/>
                  <w:lang w:eastAsia="pl-PL"/>
                </w:rPr>
                <w:t xml:space="preserve"> Marek Kulik, </w:t>
              </w:r>
            </w:hyperlink>
            <w:hyperlink r:id="rId41" w:history="1">
              <w:r w:rsidR="0023489B" w:rsidRPr="00982E12">
                <w:rPr>
                  <w:rFonts w:ascii="Times New Roman" w:hAnsi="Times New Roman" w:cs="Times New Roman"/>
                  <w:lang w:eastAsia="pl-PL"/>
                </w:rPr>
                <w:t xml:space="preserve">Michał </w:t>
              </w:r>
              <w:proofErr w:type="spellStart"/>
              <w:r w:rsidR="0023489B" w:rsidRPr="00982E12">
                <w:rPr>
                  <w:rFonts w:ascii="Times New Roman" w:hAnsi="Times New Roman" w:cs="Times New Roman"/>
                  <w:lang w:eastAsia="pl-PL"/>
                </w:rPr>
                <w:t>Leciak</w:t>
              </w:r>
              <w:proofErr w:type="spellEnd"/>
            </w:hyperlink>
            <w:r w:rsidR="0023489B" w:rsidRPr="00982E12">
              <w:rPr>
                <w:rFonts w:ascii="Times New Roman" w:hAnsi="Times New Roman" w:cs="Times New Roman"/>
                <w:lang w:eastAsia="pl-PL"/>
              </w:rPr>
              <w:t xml:space="preserve">  </w:t>
            </w:r>
            <w:r w:rsidR="0023489B" w:rsidRPr="00982E12">
              <w:rPr>
                <w:rFonts w:ascii="Times New Roman" w:hAnsi="Times New Roman" w:cs="Times New Roman"/>
                <w:kern w:val="36"/>
                <w:lang w:eastAsia="pl-PL"/>
              </w:rPr>
              <w:t>Kodeks wykroczeń. Komentarz</w:t>
            </w:r>
            <w:r w:rsidR="0023489B" w:rsidRPr="00982E12">
              <w:rPr>
                <w:rFonts w:ascii="Times New Roman" w:hAnsi="Times New Roman" w:cs="Times New Roman"/>
                <w:lang w:eastAsia="pl-PL"/>
              </w:rPr>
              <w:t xml:space="preserve"> Seria: </w:t>
            </w:r>
            <w:hyperlink r:id="rId42" w:history="1">
              <w:r w:rsidR="0023489B" w:rsidRPr="00982E12">
                <w:rPr>
                  <w:rFonts w:ascii="Times New Roman" w:hAnsi="Times New Roman" w:cs="Times New Roman"/>
                  <w:lang w:eastAsia="pl-PL"/>
                </w:rPr>
                <w:t>Komentarze Kompaktowe</w:t>
              </w:r>
            </w:hyperlink>
            <w:r w:rsidR="0023489B" w:rsidRPr="00982E12">
              <w:rPr>
                <w:rFonts w:ascii="Times New Roman" w:hAnsi="Times New Roman" w:cs="Times New Roman"/>
                <w:lang w:eastAsia="pl-PL"/>
              </w:rPr>
              <w:t xml:space="preserve">  Wydanie: 2,  Rok: 2019.</w:t>
            </w:r>
          </w:p>
          <w:p w:rsidR="0042320E" w:rsidRPr="00982E12" w:rsidRDefault="0042320E" w:rsidP="0042320E">
            <w:pPr>
              <w:pStyle w:val="Akapitzlist"/>
              <w:spacing w:after="0" w:line="240" w:lineRule="auto"/>
              <w:ind w:left="597"/>
              <w:rPr>
                <w:rFonts w:ascii="Times New Roman" w:hAnsi="Times New Roman" w:cs="Times New Roman"/>
              </w:rPr>
            </w:pPr>
          </w:p>
        </w:tc>
      </w:tr>
    </w:tbl>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2"/>
        <w:rPr>
          <w:rFonts w:ascii="Times New Roman" w:hAnsi="Times New Roman" w:cs="Times New Roman"/>
          <w:b/>
          <w:noProof/>
          <w:color w:val="auto"/>
          <w:sz w:val="22"/>
          <w:szCs w:val="22"/>
        </w:rPr>
      </w:pPr>
      <w:bookmarkStart w:id="31" w:name="_Toc175896513"/>
      <w:r w:rsidRPr="00982E12">
        <w:rPr>
          <w:rFonts w:ascii="Times New Roman" w:hAnsi="Times New Roman" w:cs="Times New Roman"/>
          <w:b/>
          <w:noProof/>
          <w:color w:val="auto"/>
          <w:sz w:val="22"/>
          <w:szCs w:val="22"/>
        </w:rPr>
        <w:lastRenderedPageBreak/>
        <w:t>3.</w:t>
      </w:r>
      <w:r w:rsidRPr="00982E12">
        <w:rPr>
          <w:rFonts w:ascii="Times New Roman" w:hAnsi="Times New Roman" w:cs="Times New Roman"/>
          <w:b/>
          <w:noProof/>
          <w:color w:val="auto"/>
          <w:sz w:val="22"/>
          <w:szCs w:val="22"/>
        </w:rPr>
        <w:tab/>
        <w:t>Wybrane zagadnienia postępowania w sprawach o wykroczenia</w:t>
      </w:r>
      <w:bookmarkEnd w:id="31"/>
    </w:p>
    <w:p w:rsidR="0023489B" w:rsidRPr="00982E12" w:rsidRDefault="0023489B" w:rsidP="0023489B">
      <w:pPr>
        <w:tabs>
          <w:tab w:val="left" w:pos="2694"/>
        </w:tabs>
        <w:rPr>
          <w:rFonts w:ascii="Times New Roman" w:hAnsi="Times New Roman" w:cs="Times New Roman"/>
          <w:b/>
        </w:rPr>
      </w:pPr>
    </w:p>
    <w:tbl>
      <w:tblPr>
        <w:tblStyle w:val="Siatkatabelijasna1"/>
        <w:tblW w:w="10343" w:type="dxa"/>
        <w:tblLayout w:type="fixed"/>
        <w:tblLook w:val="0000" w:firstRow="0" w:lastRow="0" w:firstColumn="0" w:lastColumn="0" w:noHBand="0" w:noVBand="0"/>
      </w:tblPr>
      <w:tblGrid>
        <w:gridCol w:w="3544"/>
        <w:gridCol w:w="1276"/>
        <w:gridCol w:w="2124"/>
        <w:gridCol w:w="428"/>
        <w:gridCol w:w="1467"/>
        <w:gridCol w:w="1504"/>
      </w:tblGrid>
      <w:tr w:rsidR="0023489B" w:rsidRPr="00982E12" w:rsidTr="00A5477A">
        <w:trPr>
          <w:trHeight w:val="538"/>
        </w:trPr>
        <w:tc>
          <w:tcPr>
            <w:tcW w:w="482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 Nazwa zajęć</w:t>
            </w:r>
          </w:p>
          <w:p w:rsidR="00334FC8" w:rsidRPr="00982E12" w:rsidRDefault="00334FC8"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Cs/>
                <w:i/>
              </w:rPr>
              <w:t>Wybrane zagadnienia postępowania w sprawach o wykroczenia</w:t>
            </w:r>
          </w:p>
          <w:p w:rsidR="0023489B" w:rsidRPr="00982E12" w:rsidRDefault="0023489B" w:rsidP="00A5477A">
            <w:pPr>
              <w:rPr>
                <w:rFonts w:ascii="Times New Roman" w:hAnsi="Times New Roman" w:cs="Times New Roman"/>
              </w:rPr>
            </w:pPr>
          </w:p>
        </w:tc>
        <w:tc>
          <w:tcPr>
            <w:tcW w:w="2552"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23489B" w:rsidP="00A5477A">
            <w:pPr>
              <w:rPr>
                <w:rFonts w:ascii="Times New Roman" w:hAnsi="Times New Roman" w:cs="Times New Roman"/>
                <w:i/>
              </w:rPr>
            </w:pPr>
            <w:r w:rsidRPr="00982E12">
              <w:rPr>
                <w:rFonts w:ascii="Times New Roman" w:hAnsi="Times New Roman" w:cs="Times New Roman"/>
                <w:i/>
              </w:rPr>
              <w:t>Nauki społeczne/</w:t>
            </w:r>
            <w:r w:rsidR="00121FD4" w:rsidRPr="00982E12">
              <w:rPr>
                <w:rFonts w:ascii="Times New Roman" w:hAnsi="Times New Roman" w:cs="Times New Roman"/>
                <w:i/>
              </w:rPr>
              <w:t xml:space="preserve">Nauki </w:t>
            </w:r>
            <w:r w:rsidRPr="00982E12">
              <w:rPr>
                <w:rFonts w:ascii="Times New Roman" w:hAnsi="Times New Roman" w:cs="Times New Roman"/>
                <w:i/>
              </w:rPr>
              <w:t>prawne</w:t>
            </w:r>
          </w:p>
        </w:tc>
        <w:tc>
          <w:tcPr>
            <w:tcW w:w="1467"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Kod </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przedmiotu</w:t>
            </w:r>
          </w:p>
          <w:p w:rsidR="0023489B" w:rsidRPr="00982E12" w:rsidRDefault="0023489B"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B</w:t>
            </w:r>
            <w:r w:rsidR="008E7873" w:rsidRPr="00982E12">
              <w:rPr>
                <w:rFonts w:ascii="Times New Roman" w:hAnsi="Times New Roman" w:cs="Times New Roman"/>
              </w:rPr>
              <w:t xml:space="preserve"> </w:t>
            </w:r>
            <w:r w:rsidRPr="00982E12">
              <w:rPr>
                <w:rFonts w:ascii="Times New Roman" w:hAnsi="Times New Roman" w:cs="Times New Roman"/>
              </w:rPr>
              <w:t>3</w:t>
            </w:r>
          </w:p>
        </w:tc>
        <w:tc>
          <w:tcPr>
            <w:tcW w:w="1504"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r>
      <w:tr w:rsidR="0023489B" w:rsidRPr="00982E12" w:rsidTr="00A5477A">
        <w:trPr>
          <w:trHeight w:val="698"/>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prowadzącej/odpowiadającej za przedmiot:</w:t>
            </w:r>
          </w:p>
          <w:p w:rsidR="0023489B" w:rsidRPr="00982E12" w:rsidRDefault="0023489B" w:rsidP="008E7873">
            <w:pPr>
              <w:rPr>
                <w:rFonts w:ascii="Times New Roman" w:hAnsi="Times New Roman" w:cs="Times New Roman"/>
                <w:i/>
              </w:rPr>
            </w:pPr>
            <w:r w:rsidRPr="00982E12">
              <w:rPr>
                <w:rFonts w:ascii="Times New Roman" w:hAnsi="Times New Roman" w:cs="Times New Roman"/>
                <w:i/>
              </w:rPr>
              <w:t xml:space="preserve">Zakład Operacyjno – Rozpoznawczy </w:t>
            </w:r>
          </w:p>
        </w:tc>
      </w:tr>
      <w:tr w:rsidR="0023489B" w:rsidRPr="00982E12" w:rsidTr="00A5477A">
        <w:trPr>
          <w:trHeight w:val="945"/>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Rodzaj zajęć: </w:t>
            </w:r>
            <w:r w:rsidRPr="00982E12">
              <w:rPr>
                <w:rFonts w:ascii="Times New Roman" w:hAnsi="Times New Roman" w:cs="Times New Roman"/>
              </w:rPr>
              <w:t>kierunkowe, obligatoryjne</w:t>
            </w:r>
          </w:p>
        </w:tc>
      </w:tr>
      <w:tr w:rsidR="0023489B" w:rsidRPr="00982E12" w:rsidTr="00A5477A">
        <w:trPr>
          <w:trHeight w:val="221"/>
        </w:trPr>
        <w:tc>
          <w:tcPr>
            <w:tcW w:w="354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400" w:type="dxa"/>
            <w:gridSpan w:val="2"/>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3399" w:type="dxa"/>
            <w:gridSpan w:val="3"/>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681"/>
        </w:trPr>
        <w:tc>
          <w:tcPr>
            <w:tcW w:w="3544"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400" w:type="dxa"/>
            <w:gridSpan w:val="2"/>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rPr>
              <w:t>2024/2025</w:t>
            </w:r>
          </w:p>
        </w:tc>
        <w:tc>
          <w:tcPr>
            <w:tcW w:w="3399" w:type="dxa"/>
            <w:gridSpan w:val="3"/>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w:t>
            </w:r>
          </w:p>
        </w:tc>
      </w:tr>
      <w:tr w:rsidR="0023489B" w:rsidRPr="00982E12" w:rsidTr="00A5477A">
        <w:trPr>
          <w:trHeight w:val="584"/>
        </w:trPr>
        <w:tc>
          <w:tcPr>
            <w:tcW w:w="10343" w:type="dxa"/>
            <w:gridSpan w:val="6"/>
          </w:tcPr>
          <w:p w:rsidR="0023489B" w:rsidRPr="009540EA" w:rsidRDefault="009540EA" w:rsidP="008E7873">
            <w:pPr>
              <w:rPr>
                <w:rFonts w:ascii="Times New Roman" w:hAnsi="Times New Roman" w:cs="Times New Roman"/>
                <w:b/>
              </w:rPr>
            </w:pPr>
            <w:r>
              <w:rPr>
                <w:rFonts w:ascii="Times New Roman" w:hAnsi="Times New Roman" w:cs="Times New Roman"/>
                <w:b/>
              </w:rPr>
              <w:t xml:space="preserve">Koordynator przedmiotu:  </w:t>
            </w:r>
            <w:r w:rsidR="0023489B" w:rsidRPr="00982E12">
              <w:rPr>
                <w:rStyle w:val="Pogrubienie"/>
                <w:rFonts w:ascii="Times New Roman" w:hAnsi="Times New Roman" w:cs="Times New Roman"/>
                <w:b w:val="0"/>
                <w:shd w:val="clear" w:color="auto" w:fill="FFFFFF"/>
              </w:rPr>
              <w:t xml:space="preserve">ppłk SG </w:t>
            </w:r>
            <w:r w:rsidR="00E958AA" w:rsidRPr="00982E12">
              <w:rPr>
                <w:rStyle w:val="Pogrubienie"/>
                <w:rFonts w:ascii="Times New Roman" w:hAnsi="Times New Roman" w:cs="Times New Roman"/>
                <w:b w:val="0"/>
                <w:shd w:val="clear" w:color="auto" w:fill="FFFFFF"/>
              </w:rPr>
              <w:t xml:space="preserve">mgr </w:t>
            </w:r>
            <w:r w:rsidR="0023489B" w:rsidRPr="00982E12">
              <w:rPr>
                <w:rStyle w:val="Pogrubienie"/>
                <w:rFonts w:ascii="Times New Roman" w:hAnsi="Times New Roman" w:cs="Times New Roman"/>
                <w:b w:val="0"/>
                <w:shd w:val="clear" w:color="auto" w:fill="FFFFFF"/>
              </w:rPr>
              <w:t>Maria Marek</w:t>
            </w:r>
            <w:r w:rsidR="0023489B" w:rsidRPr="00982E12">
              <w:rPr>
                <w:rStyle w:val="Pogrubienie"/>
                <w:rFonts w:ascii="Times New Roman" w:hAnsi="Times New Roman" w:cs="Times New Roman"/>
                <w:shd w:val="clear" w:color="auto" w:fill="FFFFFF"/>
              </w:rPr>
              <w:t xml:space="preserve"> </w:t>
            </w:r>
            <w:r w:rsidR="0023489B" w:rsidRPr="00982E12">
              <w:rPr>
                <w:rFonts w:ascii="Times New Roman" w:hAnsi="Times New Roman" w:cs="Times New Roman"/>
                <w:shd w:val="clear" w:color="auto" w:fill="FFFFFF"/>
              </w:rPr>
              <w:t xml:space="preserve"> </w:t>
            </w:r>
            <w:r w:rsidR="006E2DF4" w:rsidRPr="00982E12">
              <w:rPr>
                <w:rFonts w:ascii="Times New Roman" w:hAnsi="Times New Roman" w:cs="Times New Roman"/>
              </w:rPr>
              <w:t xml:space="preserve">(e-mail: </w:t>
            </w:r>
            <w:hyperlink r:id="rId43" w:history="1">
              <w:r w:rsidR="006E2DF4" w:rsidRPr="00982E12">
                <w:rPr>
                  <w:rStyle w:val="Hipercze"/>
                  <w:rFonts w:ascii="Times New Roman" w:hAnsi="Times New Roman" w:cs="Times New Roman"/>
                  <w:color w:val="auto"/>
                </w:rPr>
                <w:t>maria.marek@strazgraniczna.pl</w:t>
              </w:r>
            </w:hyperlink>
            <w:r w:rsidR="006E2DF4" w:rsidRPr="00982E12">
              <w:rPr>
                <w:rFonts w:ascii="Times New Roman" w:hAnsi="Times New Roman" w:cs="Times New Roman"/>
              </w:rPr>
              <w:t>, tel. 66 44 177)</w:t>
            </w:r>
          </w:p>
        </w:tc>
      </w:tr>
      <w:tr w:rsidR="0023489B" w:rsidRPr="00982E12" w:rsidTr="00A5477A">
        <w:trPr>
          <w:trHeight w:val="512"/>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8E7873">
            <w:pPr>
              <w:ind w:left="497"/>
              <w:rPr>
                <w:rFonts w:ascii="Times New Roman" w:hAnsi="Times New Roman" w:cs="Times New Roman"/>
                <w:b/>
              </w:rPr>
            </w:pPr>
            <w:r w:rsidRPr="00982E12">
              <w:rPr>
                <w:rFonts w:ascii="Times New Roman" w:hAnsi="Times New Roman" w:cs="Times New Roman"/>
              </w:rPr>
              <w:t>brak wymagań wstępnych</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przedmiotu:</w:t>
      </w:r>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ook w:val="04A0" w:firstRow="1" w:lastRow="0" w:firstColumn="1" w:lastColumn="0" w:noHBand="0" w:noVBand="1"/>
      </w:tblPr>
      <w:tblGrid>
        <w:gridCol w:w="667"/>
        <w:gridCol w:w="9676"/>
      </w:tblGrid>
      <w:tr w:rsidR="00817D55" w:rsidRPr="00982E12" w:rsidTr="00A5477A">
        <w:tc>
          <w:tcPr>
            <w:tcW w:w="66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Nr</w:t>
            </w:r>
          </w:p>
        </w:tc>
        <w:tc>
          <w:tcPr>
            <w:tcW w:w="96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Cel(e):</w:t>
            </w:r>
          </w:p>
        </w:tc>
      </w:tr>
      <w:tr w:rsidR="00817D55" w:rsidRPr="00982E12" w:rsidTr="00A5477A">
        <w:tc>
          <w:tcPr>
            <w:tcW w:w="66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C1</w:t>
            </w:r>
          </w:p>
        </w:tc>
        <w:tc>
          <w:tcPr>
            <w:tcW w:w="9676"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Poznanie rodzajów postępowań w sprawach o wykroczenia oraz organów prowadzących czynności wyjaśniające w sprawach o wykroczenia i określenie ich celów oraz czasu trwania</w:t>
            </w:r>
          </w:p>
        </w:tc>
      </w:tr>
      <w:tr w:rsidR="00817D55" w:rsidRPr="00982E12" w:rsidTr="00A5477A">
        <w:tc>
          <w:tcPr>
            <w:tcW w:w="66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C2</w:t>
            </w:r>
          </w:p>
        </w:tc>
        <w:tc>
          <w:tcPr>
            <w:tcW w:w="9676"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bCs/>
              </w:rPr>
              <w:t>Charakteryzowanie wykroczeń mandatowych, dokonywanie kwalifikacji prawnej czynu w oparciu o wskazany stan faktyczny, omówienie zasad nakładania grzywny w drodze mandatu karnego za popełnione wykroczenie oraz nakładanie grzywny w drodze mandatu karnego</w:t>
            </w:r>
          </w:p>
        </w:tc>
      </w:tr>
      <w:tr w:rsidR="0023489B" w:rsidRPr="00982E12" w:rsidTr="00A5477A">
        <w:tc>
          <w:tcPr>
            <w:tcW w:w="66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C3</w:t>
            </w:r>
          </w:p>
        </w:tc>
        <w:tc>
          <w:tcPr>
            <w:tcW w:w="9676"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bCs/>
              </w:rPr>
              <w:t xml:space="preserve">Omawianie podstawy prawnej i przesłanki zatrzymania sprawcy wykroczenia i postępowania w sytuacji odstąpienia od zatrzymania osoby a także sporządzenie protokół zatrzymania sprawcy wykroczenia oraz charakteryzowanie praw i obowiązków osoby zatrzymanej oraz funkcjonariusza SG w związku z zatrzymaniem sprawcy wykroczenia,  </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0" w:type="auto"/>
        <w:tblLook w:val="04A0" w:firstRow="1" w:lastRow="0" w:firstColumn="1" w:lastColumn="0" w:noHBand="0" w:noVBand="1"/>
      </w:tblPr>
      <w:tblGrid>
        <w:gridCol w:w="2204"/>
        <w:gridCol w:w="8123"/>
      </w:tblGrid>
      <w:tr w:rsidR="00817D55" w:rsidRPr="00982E12" w:rsidTr="0042320E">
        <w:tc>
          <w:tcPr>
            <w:tcW w:w="220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123"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817D55" w:rsidRPr="00982E12" w:rsidTr="0042320E">
        <w:tc>
          <w:tcPr>
            <w:tcW w:w="220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c>
          <w:tcPr>
            <w:tcW w:w="8123" w:type="dxa"/>
          </w:tcPr>
          <w:p w:rsidR="0023489B" w:rsidRPr="00982E12" w:rsidRDefault="0023489B" w:rsidP="00A5477A">
            <w:pPr>
              <w:rPr>
                <w:rFonts w:ascii="Times New Roman" w:hAnsi="Times New Roman" w:cs="Times New Roman"/>
                <w:i/>
              </w:rPr>
            </w:pPr>
            <w:r w:rsidRPr="00982E12">
              <w:rPr>
                <w:rFonts w:ascii="Times New Roman" w:hAnsi="Times New Roman" w:cs="Times New Roman"/>
              </w:rPr>
              <w:t>wykład z wykorzystaniem prezentacji multimedialnej, dyskusja moderowana</w:t>
            </w:r>
            <w:r w:rsidRPr="00982E12">
              <w:rPr>
                <w:rFonts w:ascii="Times New Roman" w:hAnsi="Times New Roman" w:cs="Times New Roman"/>
                <w:i/>
              </w:rPr>
              <w:t xml:space="preserve">, </w:t>
            </w:r>
            <w:r w:rsidRPr="00982E12">
              <w:rPr>
                <w:rFonts w:ascii="Times New Roman" w:hAnsi="Times New Roman" w:cs="Times New Roman"/>
              </w:rPr>
              <w:t>pokaz z objaśnieniem</w:t>
            </w:r>
          </w:p>
        </w:tc>
      </w:tr>
      <w:tr w:rsidR="0023489B" w:rsidRPr="00982E12" w:rsidTr="0042320E">
        <w:tc>
          <w:tcPr>
            <w:tcW w:w="220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c>
          <w:tcPr>
            <w:tcW w:w="812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ćwiczenia indywidualne, ćwiczenia w grupach, analiza tekstów, </w:t>
            </w:r>
          </w:p>
        </w:tc>
      </w:tr>
    </w:tbl>
    <w:p w:rsidR="0023489B" w:rsidRPr="00982E12" w:rsidRDefault="0023489B" w:rsidP="0023489B">
      <w:pPr>
        <w:suppressAutoHyphens/>
        <w:spacing w:after="0" w:line="240" w:lineRule="auto"/>
        <w:rPr>
          <w:rFonts w:ascii="Times New Roman" w:hAnsi="Times New Roman" w:cs="Times New Roman"/>
          <w:b/>
          <w:u w:val="single"/>
          <w:lang w:eastAsia="ar-SA"/>
        </w:rPr>
      </w:pPr>
    </w:p>
    <w:p w:rsidR="0023489B" w:rsidRPr="00982E12" w:rsidRDefault="0023489B" w:rsidP="0023489B">
      <w:pPr>
        <w:suppressAutoHyphens/>
        <w:spacing w:after="0" w:line="240" w:lineRule="auto"/>
        <w:rPr>
          <w:rFonts w:ascii="Times New Roman" w:hAnsi="Times New Roman" w:cs="Times New Roman"/>
          <w:b/>
          <w:u w:val="single"/>
          <w:lang w:eastAsia="ar-SA"/>
        </w:rPr>
      </w:pPr>
      <w:r w:rsidRPr="00982E12">
        <w:rPr>
          <w:rFonts w:ascii="Times New Roman" w:hAnsi="Times New Roman" w:cs="Times New Roman"/>
          <w:b/>
          <w:u w:val="single"/>
          <w:lang w:eastAsia="ar-SA"/>
        </w:rPr>
        <w:t>Treści programowe:</w:t>
      </w:r>
    </w:p>
    <w:p w:rsidR="0023489B" w:rsidRPr="00982E12" w:rsidRDefault="0023489B" w:rsidP="0023489B">
      <w:pPr>
        <w:suppressAutoHyphens/>
        <w:spacing w:after="0" w:line="240" w:lineRule="auto"/>
        <w:rPr>
          <w:rFonts w:ascii="Times New Roman" w:hAnsi="Times New Roman" w:cs="Times New Roman"/>
          <w:lang w:eastAsia="ar-SA"/>
        </w:rPr>
      </w:pPr>
    </w:p>
    <w:tbl>
      <w:tblPr>
        <w:tblStyle w:val="Siatkatabelijasna1"/>
        <w:tblW w:w="10343" w:type="dxa"/>
        <w:tblLook w:val="04A0" w:firstRow="1" w:lastRow="0" w:firstColumn="1" w:lastColumn="0" w:noHBand="0" w:noVBand="1"/>
      </w:tblPr>
      <w:tblGrid>
        <w:gridCol w:w="876"/>
        <w:gridCol w:w="1954"/>
        <w:gridCol w:w="3828"/>
        <w:gridCol w:w="992"/>
        <w:gridCol w:w="1410"/>
        <w:gridCol w:w="1283"/>
      </w:tblGrid>
      <w:tr w:rsidR="00817D55" w:rsidRPr="00982E12" w:rsidTr="008E7873">
        <w:trPr>
          <w:tblHeader/>
        </w:trPr>
        <w:tc>
          <w:tcPr>
            <w:tcW w:w="876" w:type="dxa"/>
            <w:vMerge w:val="restart"/>
          </w:tcPr>
          <w:p w:rsidR="0023489B" w:rsidRPr="00982E12" w:rsidRDefault="0023489B" w:rsidP="008E7873">
            <w:pPr>
              <w:suppressAutoHyphens/>
              <w:jc w:val="center"/>
              <w:rPr>
                <w:rFonts w:ascii="Times New Roman" w:hAnsi="Times New Roman" w:cs="Times New Roman"/>
                <w:b/>
                <w:lang w:eastAsia="ar-SA"/>
              </w:rPr>
            </w:pPr>
            <w:r w:rsidRPr="00982E12">
              <w:rPr>
                <w:rFonts w:ascii="Times New Roman" w:hAnsi="Times New Roman" w:cs="Times New Roman"/>
                <w:b/>
                <w:lang w:eastAsia="ar-SA"/>
              </w:rPr>
              <w:t xml:space="preserve">Nr </w:t>
            </w:r>
            <w:r w:rsidRPr="00982E12">
              <w:rPr>
                <w:rFonts w:ascii="Times New Roman" w:hAnsi="Times New Roman" w:cs="Times New Roman"/>
                <w:b/>
                <w:lang w:eastAsia="ar-SA"/>
              </w:rPr>
              <w:br/>
              <w:t>tematu</w:t>
            </w:r>
          </w:p>
        </w:tc>
        <w:tc>
          <w:tcPr>
            <w:tcW w:w="1954" w:type="dxa"/>
            <w:vMerge w:val="restart"/>
            <w:hideMark/>
          </w:tcPr>
          <w:p w:rsidR="0023489B" w:rsidRPr="00982E12" w:rsidRDefault="0023489B" w:rsidP="00A5477A">
            <w:pPr>
              <w:suppressAutoHyphens/>
              <w:jc w:val="center"/>
              <w:rPr>
                <w:rFonts w:ascii="Times New Roman" w:hAnsi="Times New Roman" w:cs="Times New Roman"/>
                <w:b/>
                <w:lang w:eastAsia="ar-SA"/>
              </w:rPr>
            </w:pPr>
            <w:r w:rsidRPr="00982E12">
              <w:rPr>
                <w:rFonts w:ascii="Times New Roman" w:hAnsi="Times New Roman" w:cs="Times New Roman"/>
                <w:b/>
                <w:lang w:eastAsia="ar-SA"/>
              </w:rPr>
              <w:t>Temat</w:t>
            </w:r>
          </w:p>
        </w:tc>
        <w:tc>
          <w:tcPr>
            <w:tcW w:w="3828" w:type="dxa"/>
            <w:vMerge w:val="restart"/>
            <w:hideMark/>
          </w:tcPr>
          <w:p w:rsidR="0023489B" w:rsidRPr="00982E12" w:rsidRDefault="0023489B" w:rsidP="00A5477A">
            <w:pPr>
              <w:suppressAutoHyphens/>
              <w:jc w:val="center"/>
              <w:rPr>
                <w:rFonts w:ascii="Times New Roman" w:hAnsi="Times New Roman" w:cs="Times New Roman"/>
                <w:b/>
                <w:lang w:eastAsia="ar-SA"/>
              </w:rPr>
            </w:pPr>
            <w:r w:rsidRPr="00982E12">
              <w:rPr>
                <w:rFonts w:ascii="Times New Roman" w:hAnsi="Times New Roman" w:cs="Times New Roman"/>
                <w:b/>
                <w:lang w:eastAsia="ar-SA"/>
              </w:rPr>
              <w:t>Problematyka (zagadnienia)</w:t>
            </w:r>
          </w:p>
        </w:tc>
        <w:tc>
          <w:tcPr>
            <w:tcW w:w="3685" w:type="dxa"/>
            <w:gridSpan w:val="3"/>
          </w:tcPr>
          <w:p w:rsidR="0023489B" w:rsidRPr="00982E12" w:rsidRDefault="0023489B" w:rsidP="008E7873">
            <w:pPr>
              <w:suppressAutoHyphens/>
              <w:jc w:val="center"/>
              <w:rPr>
                <w:rFonts w:ascii="Times New Roman" w:hAnsi="Times New Roman" w:cs="Times New Roman"/>
                <w:lang w:eastAsia="ar-SA"/>
              </w:rPr>
            </w:pPr>
            <w:r w:rsidRPr="00982E12">
              <w:rPr>
                <w:rFonts w:ascii="Times New Roman" w:hAnsi="Times New Roman" w:cs="Times New Roman"/>
                <w:b/>
                <w:lang w:eastAsia="ar-SA"/>
              </w:rPr>
              <w:t xml:space="preserve">Liczba godzin </w:t>
            </w:r>
          </w:p>
        </w:tc>
      </w:tr>
      <w:tr w:rsidR="00817D55" w:rsidRPr="00982E12" w:rsidTr="008E7873">
        <w:trPr>
          <w:tblHeader/>
        </w:trPr>
        <w:tc>
          <w:tcPr>
            <w:tcW w:w="0" w:type="auto"/>
            <w:vMerge/>
            <w:hideMark/>
          </w:tcPr>
          <w:p w:rsidR="0023489B" w:rsidRPr="00982E12" w:rsidRDefault="0023489B" w:rsidP="00A5477A">
            <w:pPr>
              <w:rPr>
                <w:rFonts w:ascii="Times New Roman" w:hAnsi="Times New Roman" w:cs="Times New Roman"/>
                <w:b/>
                <w:lang w:eastAsia="ar-SA"/>
              </w:rPr>
            </w:pPr>
          </w:p>
        </w:tc>
        <w:tc>
          <w:tcPr>
            <w:tcW w:w="1954" w:type="dxa"/>
            <w:vMerge/>
            <w:hideMark/>
          </w:tcPr>
          <w:p w:rsidR="0023489B" w:rsidRPr="00982E12" w:rsidRDefault="0023489B" w:rsidP="00A5477A">
            <w:pPr>
              <w:rPr>
                <w:rFonts w:ascii="Times New Roman" w:hAnsi="Times New Roman" w:cs="Times New Roman"/>
                <w:b/>
                <w:lang w:eastAsia="ar-SA"/>
              </w:rPr>
            </w:pPr>
          </w:p>
        </w:tc>
        <w:tc>
          <w:tcPr>
            <w:tcW w:w="3828" w:type="dxa"/>
            <w:vMerge/>
            <w:hideMark/>
          </w:tcPr>
          <w:p w:rsidR="0023489B" w:rsidRPr="00982E12" w:rsidRDefault="0023489B" w:rsidP="00A5477A">
            <w:pPr>
              <w:rPr>
                <w:rFonts w:ascii="Times New Roman" w:hAnsi="Times New Roman" w:cs="Times New Roman"/>
                <w:b/>
                <w:lang w:eastAsia="ar-SA"/>
              </w:rPr>
            </w:pPr>
          </w:p>
        </w:tc>
        <w:tc>
          <w:tcPr>
            <w:tcW w:w="992" w:type="dxa"/>
            <w:hideMark/>
          </w:tcPr>
          <w:p w:rsidR="0023489B" w:rsidRPr="00982E12" w:rsidRDefault="0023489B" w:rsidP="00A5477A">
            <w:pPr>
              <w:suppressAutoHyphens/>
              <w:jc w:val="center"/>
              <w:rPr>
                <w:rFonts w:ascii="Times New Roman" w:hAnsi="Times New Roman" w:cs="Times New Roman"/>
                <w:b/>
                <w:sz w:val="16"/>
                <w:szCs w:val="16"/>
                <w:lang w:eastAsia="ar-SA"/>
              </w:rPr>
            </w:pPr>
            <w:r w:rsidRPr="00982E12">
              <w:rPr>
                <w:rFonts w:ascii="Times New Roman" w:hAnsi="Times New Roman" w:cs="Times New Roman"/>
                <w:b/>
                <w:sz w:val="16"/>
                <w:szCs w:val="16"/>
                <w:lang w:eastAsia="ar-SA"/>
              </w:rPr>
              <w:t>Studia</w:t>
            </w:r>
          </w:p>
          <w:p w:rsidR="0023489B" w:rsidRPr="00982E12" w:rsidRDefault="0023489B" w:rsidP="00A5477A">
            <w:pPr>
              <w:suppressAutoHyphens/>
              <w:ind w:hanging="65"/>
              <w:jc w:val="center"/>
              <w:rPr>
                <w:rFonts w:ascii="Times New Roman" w:hAnsi="Times New Roman" w:cs="Times New Roman"/>
                <w:b/>
                <w:sz w:val="16"/>
                <w:szCs w:val="16"/>
                <w:lang w:eastAsia="ar-SA"/>
              </w:rPr>
            </w:pPr>
            <w:r w:rsidRPr="00982E12">
              <w:rPr>
                <w:rFonts w:ascii="Times New Roman" w:hAnsi="Times New Roman" w:cs="Times New Roman"/>
                <w:b/>
                <w:sz w:val="16"/>
                <w:szCs w:val="16"/>
                <w:lang w:eastAsia="ar-SA"/>
              </w:rPr>
              <w:t>stacjonarne</w:t>
            </w:r>
          </w:p>
        </w:tc>
        <w:tc>
          <w:tcPr>
            <w:tcW w:w="1410" w:type="dxa"/>
            <w:hideMark/>
          </w:tcPr>
          <w:p w:rsidR="0023489B" w:rsidRPr="00982E12" w:rsidRDefault="0023489B" w:rsidP="00A5477A">
            <w:pPr>
              <w:suppressAutoHyphens/>
              <w:jc w:val="center"/>
              <w:rPr>
                <w:rFonts w:ascii="Times New Roman" w:hAnsi="Times New Roman" w:cs="Times New Roman"/>
                <w:b/>
                <w:sz w:val="16"/>
                <w:szCs w:val="16"/>
                <w:lang w:eastAsia="ar-SA"/>
              </w:rPr>
            </w:pPr>
            <w:r w:rsidRPr="00982E12">
              <w:rPr>
                <w:rFonts w:ascii="Times New Roman" w:hAnsi="Times New Roman" w:cs="Times New Roman"/>
                <w:b/>
                <w:sz w:val="16"/>
                <w:szCs w:val="16"/>
                <w:lang w:eastAsia="ar-SA"/>
              </w:rPr>
              <w:t>Studia niestacjonarne*</w:t>
            </w:r>
          </w:p>
        </w:tc>
        <w:tc>
          <w:tcPr>
            <w:tcW w:w="1283" w:type="dxa"/>
            <w:hideMark/>
          </w:tcPr>
          <w:p w:rsidR="0023489B" w:rsidRPr="00982E12" w:rsidRDefault="0023489B" w:rsidP="00A5477A">
            <w:pPr>
              <w:suppressAutoHyphens/>
              <w:jc w:val="center"/>
              <w:rPr>
                <w:rFonts w:ascii="Times New Roman" w:hAnsi="Times New Roman" w:cs="Times New Roman"/>
                <w:b/>
                <w:sz w:val="16"/>
                <w:szCs w:val="16"/>
                <w:lang w:eastAsia="ar-SA"/>
              </w:rPr>
            </w:pPr>
            <w:r w:rsidRPr="00982E12">
              <w:rPr>
                <w:rFonts w:ascii="Times New Roman" w:hAnsi="Times New Roman" w:cs="Times New Roman"/>
                <w:b/>
                <w:sz w:val="16"/>
                <w:szCs w:val="16"/>
                <w:lang w:eastAsia="ar-SA"/>
              </w:rPr>
              <w:t>Kształcenie na odległość*</w:t>
            </w:r>
          </w:p>
        </w:tc>
      </w:tr>
      <w:tr w:rsidR="00817D55" w:rsidRPr="00982E12" w:rsidTr="00A5477A">
        <w:tc>
          <w:tcPr>
            <w:tcW w:w="10343" w:type="dxa"/>
            <w:gridSpan w:val="6"/>
            <w:hideMark/>
          </w:tcPr>
          <w:p w:rsidR="0023489B" w:rsidRPr="00982E12" w:rsidRDefault="0023489B" w:rsidP="00A5477A">
            <w:pPr>
              <w:suppressAutoHyphens/>
              <w:jc w:val="center"/>
              <w:rPr>
                <w:rFonts w:ascii="Times New Roman" w:hAnsi="Times New Roman" w:cs="Times New Roman"/>
                <w:b/>
                <w:lang w:eastAsia="ar-SA"/>
              </w:rPr>
            </w:pPr>
            <w:r w:rsidRPr="00982E12">
              <w:rPr>
                <w:rFonts w:ascii="Times New Roman" w:hAnsi="Times New Roman" w:cs="Times New Roman"/>
                <w:b/>
                <w:lang w:eastAsia="ar-SA"/>
              </w:rPr>
              <w:t>Wykład</w:t>
            </w:r>
          </w:p>
        </w:tc>
      </w:tr>
      <w:tr w:rsidR="00817D55" w:rsidRPr="00982E12" w:rsidTr="00A5477A">
        <w:trPr>
          <w:trHeight w:val="1473"/>
        </w:trPr>
        <w:tc>
          <w:tcPr>
            <w:tcW w:w="876" w:type="dxa"/>
          </w:tcPr>
          <w:p w:rsidR="0023489B" w:rsidRPr="00982E12" w:rsidRDefault="0023489B" w:rsidP="00A5477A">
            <w:pPr>
              <w:suppressAutoHyphens/>
              <w:rPr>
                <w:rFonts w:ascii="Times New Roman" w:hAnsi="Times New Roman" w:cs="Times New Roman"/>
                <w:lang w:eastAsia="ar-SA"/>
              </w:rPr>
            </w:pPr>
            <w:r w:rsidRPr="00982E12">
              <w:rPr>
                <w:rFonts w:ascii="Times New Roman" w:hAnsi="Times New Roman" w:cs="Times New Roman"/>
                <w:lang w:eastAsia="ar-SA"/>
              </w:rPr>
              <w:t>1</w:t>
            </w:r>
            <w:r w:rsidR="008E7873" w:rsidRPr="00982E12">
              <w:rPr>
                <w:rFonts w:ascii="Times New Roman" w:hAnsi="Times New Roman" w:cs="Times New Roman"/>
                <w:lang w:eastAsia="ar-SA"/>
              </w:rPr>
              <w:t>.</w:t>
            </w:r>
          </w:p>
        </w:tc>
        <w:tc>
          <w:tcPr>
            <w:tcW w:w="1954" w:type="dxa"/>
          </w:tcPr>
          <w:p w:rsidR="0023489B" w:rsidRPr="00982E12" w:rsidRDefault="0023489B" w:rsidP="00A5477A">
            <w:pPr>
              <w:rPr>
                <w:rFonts w:ascii="Times New Roman" w:hAnsi="Times New Roman" w:cs="Times New Roman"/>
                <w:bCs/>
              </w:rPr>
            </w:pPr>
            <w:r w:rsidRPr="00982E12">
              <w:rPr>
                <w:rFonts w:ascii="Times New Roman" w:hAnsi="Times New Roman" w:cs="Times New Roman"/>
                <w:bCs/>
              </w:rPr>
              <w:t>Postępowanie w sprawach o wykroczenie</w:t>
            </w:r>
          </w:p>
          <w:p w:rsidR="0023489B" w:rsidRPr="00982E12" w:rsidRDefault="0023489B" w:rsidP="00A5477A">
            <w:pPr>
              <w:rPr>
                <w:rFonts w:ascii="Times New Roman" w:hAnsi="Times New Roman" w:cs="Times New Roman"/>
                <w:lang w:eastAsia="ar-SA"/>
              </w:rPr>
            </w:pPr>
          </w:p>
        </w:tc>
        <w:tc>
          <w:tcPr>
            <w:tcW w:w="3828" w:type="dxa"/>
          </w:tcPr>
          <w:p w:rsidR="0023489B" w:rsidRPr="00982E12" w:rsidRDefault="0023489B" w:rsidP="00A5477A">
            <w:pPr>
              <w:rPr>
                <w:rFonts w:ascii="Times New Roman" w:hAnsi="Times New Roman" w:cs="Times New Roman"/>
              </w:rPr>
            </w:pPr>
            <w:r w:rsidRPr="00982E12">
              <w:rPr>
                <w:rFonts w:ascii="Times New Roman" w:eastAsia="Arial" w:hAnsi="Times New Roman" w:cs="Times New Roman"/>
                <w:lang w:bidi="pl-PL"/>
              </w:rPr>
              <w:t xml:space="preserve"> </w:t>
            </w:r>
            <w:r w:rsidRPr="00982E12">
              <w:rPr>
                <w:rFonts w:ascii="Times New Roman" w:hAnsi="Times New Roman" w:cs="Times New Roman"/>
              </w:rPr>
              <w:t>1. Rodzaje postępowań w sprawach o wykroczenia</w:t>
            </w:r>
          </w:p>
          <w:p w:rsidR="0023489B" w:rsidRPr="00982E12" w:rsidRDefault="0023489B" w:rsidP="00A5477A">
            <w:pPr>
              <w:rPr>
                <w:rFonts w:ascii="Times New Roman" w:hAnsi="Times New Roman" w:cs="Times New Roman"/>
              </w:rPr>
            </w:pPr>
            <w:r w:rsidRPr="00982E12">
              <w:rPr>
                <w:rFonts w:ascii="Times New Roman" w:hAnsi="Times New Roman" w:cs="Times New Roman"/>
              </w:rPr>
              <w:t>2. Wszczęcie postępowania w sprawach o wykroczenia</w:t>
            </w:r>
          </w:p>
          <w:p w:rsidR="0023489B" w:rsidRPr="00982E12" w:rsidRDefault="0023489B" w:rsidP="00A5477A">
            <w:pPr>
              <w:rPr>
                <w:rFonts w:ascii="Times New Roman" w:hAnsi="Times New Roman" w:cs="Times New Roman"/>
              </w:rPr>
            </w:pPr>
            <w:r w:rsidRPr="00982E12">
              <w:rPr>
                <w:rFonts w:ascii="Times New Roman" w:hAnsi="Times New Roman" w:cs="Times New Roman"/>
              </w:rPr>
              <w:t>3. Organy prowadzące, cel i czas trwania czynności wyjaśniających w sprawach o wykroczenia</w:t>
            </w:r>
          </w:p>
          <w:p w:rsidR="0023489B" w:rsidRPr="00982E12" w:rsidRDefault="0023489B" w:rsidP="00A5477A">
            <w:pPr>
              <w:suppressAutoHyphens/>
              <w:ind w:left="113"/>
              <w:rPr>
                <w:rFonts w:ascii="Times New Roman" w:hAnsi="Times New Roman" w:cs="Times New Roman"/>
                <w:lang w:eastAsia="ar-SA"/>
              </w:rPr>
            </w:pPr>
          </w:p>
        </w:tc>
        <w:tc>
          <w:tcPr>
            <w:tcW w:w="992" w:type="dxa"/>
          </w:tcPr>
          <w:p w:rsidR="0023489B" w:rsidRPr="00982E12" w:rsidRDefault="0023489B" w:rsidP="00A5477A">
            <w:pPr>
              <w:suppressAutoHyphens/>
              <w:jc w:val="center"/>
              <w:rPr>
                <w:rFonts w:ascii="Times New Roman" w:hAnsi="Times New Roman" w:cs="Times New Roman"/>
                <w:lang w:eastAsia="ar-SA"/>
              </w:rPr>
            </w:pPr>
            <w:r w:rsidRPr="00982E12">
              <w:rPr>
                <w:rFonts w:ascii="Times New Roman" w:hAnsi="Times New Roman" w:cs="Times New Roman"/>
                <w:lang w:eastAsia="ar-SA"/>
              </w:rPr>
              <w:lastRenderedPageBreak/>
              <w:t>2</w:t>
            </w:r>
          </w:p>
        </w:tc>
        <w:tc>
          <w:tcPr>
            <w:tcW w:w="1410" w:type="dxa"/>
          </w:tcPr>
          <w:p w:rsidR="0023489B" w:rsidRPr="00982E12" w:rsidRDefault="008E7873" w:rsidP="00A5477A">
            <w:pPr>
              <w:suppressAutoHyphens/>
              <w:jc w:val="center"/>
              <w:rPr>
                <w:rFonts w:ascii="Times New Roman" w:hAnsi="Times New Roman" w:cs="Times New Roman"/>
                <w:lang w:eastAsia="ar-SA"/>
              </w:rPr>
            </w:pPr>
            <w:r w:rsidRPr="00982E12">
              <w:rPr>
                <w:rFonts w:ascii="Times New Roman" w:hAnsi="Times New Roman" w:cs="Times New Roman"/>
                <w:lang w:eastAsia="ar-SA"/>
              </w:rPr>
              <w:t>-</w:t>
            </w:r>
          </w:p>
        </w:tc>
        <w:tc>
          <w:tcPr>
            <w:tcW w:w="1283" w:type="dxa"/>
          </w:tcPr>
          <w:p w:rsidR="0023489B" w:rsidRPr="00982E12" w:rsidRDefault="008E7873" w:rsidP="00A5477A">
            <w:pPr>
              <w:suppressAutoHyphens/>
              <w:jc w:val="center"/>
              <w:rPr>
                <w:rFonts w:ascii="Times New Roman" w:hAnsi="Times New Roman" w:cs="Times New Roman"/>
                <w:lang w:eastAsia="ar-SA"/>
              </w:rPr>
            </w:pPr>
            <w:r w:rsidRPr="00982E12">
              <w:rPr>
                <w:rFonts w:ascii="Times New Roman" w:hAnsi="Times New Roman" w:cs="Times New Roman"/>
                <w:lang w:eastAsia="ar-SA"/>
              </w:rPr>
              <w:t>-</w:t>
            </w:r>
          </w:p>
        </w:tc>
      </w:tr>
      <w:tr w:rsidR="00817D55" w:rsidRPr="00982E12" w:rsidTr="00A5477A">
        <w:tc>
          <w:tcPr>
            <w:tcW w:w="876" w:type="dxa"/>
          </w:tcPr>
          <w:p w:rsidR="0023489B" w:rsidRPr="00982E12" w:rsidRDefault="0023489B" w:rsidP="00A5477A">
            <w:pPr>
              <w:suppressAutoHyphens/>
              <w:rPr>
                <w:rFonts w:ascii="Times New Roman" w:hAnsi="Times New Roman" w:cs="Times New Roman"/>
                <w:lang w:eastAsia="ar-SA"/>
              </w:rPr>
            </w:pPr>
            <w:r w:rsidRPr="00982E12">
              <w:rPr>
                <w:rFonts w:ascii="Times New Roman" w:hAnsi="Times New Roman" w:cs="Times New Roman"/>
                <w:lang w:eastAsia="ar-SA"/>
              </w:rPr>
              <w:t>2</w:t>
            </w:r>
            <w:r w:rsidR="008E7873" w:rsidRPr="00982E12">
              <w:rPr>
                <w:rFonts w:ascii="Times New Roman" w:hAnsi="Times New Roman" w:cs="Times New Roman"/>
                <w:lang w:eastAsia="ar-SA"/>
              </w:rPr>
              <w:t>.</w:t>
            </w:r>
          </w:p>
        </w:tc>
        <w:tc>
          <w:tcPr>
            <w:tcW w:w="1954" w:type="dxa"/>
          </w:tcPr>
          <w:p w:rsidR="0023489B" w:rsidRPr="00982E12" w:rsidRDefault="0023489B" w:rsidP="00A5477A">
            <w:pPr>
              <w:suppressAutoHyphens/>
              <w:rPr>
                <w:rFonts w:ascii="Times New Roman" w:eastAsia="Arial" w:hAnsi="Times New Roman" w:cs="Times New Roman"/>
                <w:lang w:bidi="pl-PL"/>
              </w:rPr>
            </w:pPr>
            <w:r w:rsidRPr="00982E12">
              <w:rPr>
                <w:rFonts w:ascii="Times New Roman" w:hAnsi="Times New Roman" w:cs="Times New Roman"/>
                <w:bCs/>
              </w:rPr>
              <w:t>Właściwość Straży Granicznej do nakładania grzywny w drodze mandatu karnego</w:t>
            </w:r>
          </w:p>
        </w:tc>
        <w:tc>
          <w:tcPr>
            <w:tcW w:w="382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1.Organy uprawnione do prowadzenia postępowania mandatowego</w:t>
            </w:r>
          </w:p>
          <w:p w:rsidR="0023489B" w:rsidRPr="00982E12" w:rsidRDefault="0023489B" w:rsidP="00A5477A">
            <w:pPr>
              <w:rPr>
                <w:rFonts w:ascii="Times New Roman" w:hAnsi="Times New Roman" w:cs="Times New Roman"/>
              </w:rPr>
            </w:pPr>
            <w:r w:rsidRPr="00982E12">
              <w:rPr>
                <w:rFonts w:ascii="Times New Roman" w:hAnsi="Times New Roman" w:cs="Times New Roman"/>
              </w:rPr>
              <w:t>2.Nałożenie grzywny w drodze mandatu karnego</w:t>
            </w:r>
          </w:p>
          <w:p w:rsidR="0023489B" w:rsidRPr="00982E12" w:rsidRDefault="0023489B" w:rsidP="00A5477A">
            <w:pPr>
              <w:rPr>
                <w:rFonts w:ascii="Times New Roman" w:hAnsi="Times New Roman" w:cs="Times New Roman"/>
              </w:rPr>
            </w:pPr>
            <w:r w:rsidRPr="00982E12">
              <w:rPr>
                <w:rFonts w:ascii="Times New Roman" w:hAnsi="Times New Roman" w:cs="Times New Roman"/>
              </w:rPr>
              <w:t>3.Wysokość grzywny nakładanej w drodze mandatu karnego</w:t>
            </w:r>
          </w:p>
          <w:p w:rsidR="0023489B" w:rsidRPr="00982E12" w:rsidRDefault="0023489B" w:rsidP="00A5477A">
            <w:pPr>
              <w:rPr>
                <w:rFonts w:ascii="Times New Roman" w:hAnsi="Times New Roman" w:cs="Times New Roman"/>
              </w:rPr>
            </w:pPr>
            <w:r w:rsidRPr="00982E12">
              <w:rPr>
                <w:rFonts w:ascii="Times New Roman" w:hAnsi="Times New Roman" w:cs="Times New Roman"/>
              </w:rPr>
              <w:t>4.Rodzaje mandatów karnych</w:t>
            </w:r>
          </w:p>
          <w:p w:rsidR="0023489B" w:rsidRPr="00982E12" w:rsidRDefault="0023489B" w:rsidP="00A5477A">
            <w:pPr>
              <w:rPr>
                <w:rFonts w:ascii="Times New Roman" w:hAnsi="Times New Roman" w:cs="Times New Roman"/>
              </w:rPr>
            </w:pPr>
            <w:r w:rsidRPr="00982E12">
              <w:rPr>
                <w:rFonts w:ascii="Times New Roman" w:hAnsi="Times New Roman" w:cs="Times New Roman"/>
              </w:rPr>
              <w:t>5.Odmowa przyjęcia mandatu karnego</w:t>
            </w:r>
          </w:p>
          <w:p w:rsidR="0023489B" w:rsidRPr="00982E12" w:rsidRDefault="0023489B" w:rsidP="00A5477A">
            <w:pPr>
              <w:suppressAutoHyphens/>
              <w:ind w:left="113"/>
              <w:contextualSpacing/>
              <w:rPr>
                <w:rFonts w:ascii="Times New Roman" w:eastAsia="Arial" w:hAnsi="Times New Roman" w:cs="Times New Roman"/>
                <w:lang w:bidi="pl-PL"/>
              </w:rPr>
            </w:pPr>
            <w:r w:rsidRPr="00982E12">
              <w:rPr>
                <w:rFonts w:ascii="Times New Roman" w:hAnsi="Times New Roman" w:cs="Times New Roman"/>
              </w:rPr>
              <w:t>6.Uchylenie prawomocnego mandatu karnego</w:t>
            </w:r>
          </w:p>
        </w:tc>
        <w:tc>
          <w:tcPr>
            <w:tcW w:w="992" w:type="dxa"/>
          </w:tcPr>
          <w:p w:rsidR="0023489B" w:rsidRPr="00982E12" w:rsidRDefault="0023489B" w:rsidP="00A5477A">
            <w:pPr>
              <w:suppressAutoHyphens/>
              <w:jc w:val="center"/>
              <w:rPr>
                <w:rFonts w:ascii="Times New Roman" w:hAnsi="Times New Roman" w:cs="Times New Roman"/>
                <w:lang w:eastAsia="ar-SA"/>
              </w:rPr>
            </w:pPr>
            <w:r w:rsidRPr="00982E12">
              <w:rPr>
                <w:rFonts w:ascii="Times New Roman" w:hAnsi="Times New Roman" w:cs="Times New Roman"/>
                <w:lang w:eastAsia="ar-SA"/>
              </w:rPr>
              <w:t>2</w:t>
            </w:r>
          </w:p>
        </w:tc>
        <w:tc>
          <w:tcPr>
            <w:tcW w:w="1410" w:type="dxa"/>
          </w:tcPr>
          <w:p w:rsidR="0023489B" w:rsidRPr="00982E12" w:rsidRDefault="008E7873" w:rsidP="00A5477A">
            <w:pPr>
              <w:suppressAutoHyphens/>
              <w:jc w:val="center"/>
              <w:rPr>
                <w:rFonts w:ascii="Times New Roman" w:hAnsi="Times New Roman" w:cs="Times New Roman"/>
                <w:lang w:eastAsia="ar-SA"/>
              </w:rPr>
            </w:pPr>
            <w:r w:rsidRPr="00982E12">
              <w:rPr>
                <w:rFonts w:ascii="Times New Roman" w:hAnsi="Times New Roman" w:cs="Times New Roman"/>
                <w:lang w:eastAsia="ar-SA"/>
              </w:rPr>
              <w:t>-</w:t>
            </w:r>
          </w:p>
        </w:tc>
        <w:tc>
          <w:tcPr>
            <w:tcW w:w="1283" w:type="dxa"/>
          </w:tcPr>
          <w:p w:rsidR="0023489B" w:rsidRPr="00982E12" w:rsidRDefault="008E7873" w:rsidP="00A5477A">
            <w:pPr>
              <w:suppressAutoHyphens/>
              <w:jc w:val="center"/>
              <w:rPr>
                <w:rFonts w:ascii="Times New Roman" w:hAnsi="Times New Roman" w:cs="Times New Roman"/>
                <w:lang w:eastAsia="ar-SA"/>
              </w:rPr>
            </w:pPr>
            <w:r w:rsidRPr="00982E12">
              <w:rPr>
                <w:rFonts w:ascii="Times New Roman" w:hAnsi="Times New Roman" w:cs="Times New Roman"/>
                <w:lang w:eastAsia="ar-SA"/>
              </w:rPr>
              <w:t>-</w:t>
            </w:r>
          </w:p>
        </w:tc>
      </w:tr>
      <w:tr w:rsidR="00817D55" w:rsidRPr="00982E12" w:rsidTr="00A5477A">
        <w:tc>
          <w:tcPr>
            <w:tcW w:w="876" w:type="dxa"/>
          </w:tcPr>
          <w:p w:rsidR="0023489B" w:rsidRPr="00982E12" w:rsidRDefault="0023489B" w:rsidP="00A5477A">
            <w:pPr>
              <w:suppressAutoHyphens/>
              <w:rPr>
                <w:rFonts w:ascii="Times New Roman" w:hAnsi="Times New Roman" w:cs="Times New Roman"/>
                <w:lang w:eastAsia="ar-SA"/>
              </w:rPr>
            </w:pPr>
            <w:r w:rsidRPr="00982E12">
              <w:rPr>
                <w:rFonts w:ascii="Times New Roman" w:hAnsi="Times New Roman" w:cs="Times New Roman"/>
                <w:lang w:eastAsia="ar-SA"/>
              </w:rPr>
              <w:t>3</w:t>
            </w:r>
            <w:r w:rsidR="008E7873" w:rsidRPr="00982E12">
              <w:rPr>
                <w:rFonts w:ascii="Times New Roman" w:hAnsi="Times New Roman" w:cs="Times New Roman"/>
                <w:lang w:eastAsia="ar-SA"/>
              </w:rPr>
              <w:t>.</w:t>
            </w:r>
          </w:p>
        </w:tc>
        <w:tc>
          <w:tcPr>
            <w:tcW w:w="1954" w:type="dxa"/>
          </w:tcPr>
          <w:p w:rsidR="0023489B" w:rsidRPr="00982E12" w:rsidRDefault="0023489B" w:rsidP="00A5477A">
            <w:pPr>
              <w:suppressAutoHyphens/>
              <w:rPr>
                <w:rFonts w:ascii="Times New Roman" w:hAnsi="Times New Roman" w:cs="Times New Roman"/>
                <w:bCs/>
              </w:rPr>
            </w:pPr>
            <w:r w:rsidRPr="00982E12">
              <w:rPr>
                <w:rFonts w:ascii="Times New Roman" w:hAnsi="Times New Roman" w:cs="Times New Roman"/>
                <w:bCs/>
              </w:rPr>
              <w:t>Postępowania mandatowe w sprawach o wykroczenia</w:t>
            </w:r>
          </w:p>
        </w:tc>
        <w:tc>
          <w:tcPr>
            <w:tcW w:w="382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1.Organy uprawnione do prowadzenia postępowania mandatowego</w:t>
            </w:r>
          </w:p>
          <w:p w:rsidR="0023489B" w:rsidRPr="00982E12" w:rsidRDefault="0023489B" w:rsidP="00A5477A">
            <w:pPr>
              <w:rPr>
                <w:rFonts w:ascii="Times New Roman" w:hAnsi="Times New Roman" w:cs="Times New Roman"/>
              </w:rPr>
            </w:pPr>
            <w:r w:rsidRPr="00982E12">
              <w:rPr>
                <w:rFonts w:ascii="Times New Roman" w:hAnsi="Times New Roman" w:cs="Times New Roman"/>
              </w:rPr>
              <w:t>2.Nałożenie grzywny w drodze mandatu karnego</w:t>
            </w:r>
          </w:p>
          <w:p w:rsidR="0023489B" w:rsidRPr="00982E12" w:rsidRDefault="0023489B" w:rsidP="00A5477A">
            <w:pPr>
              <w:rPr>
                <w:rFonts w:ascii="Times New Roman" w:hAnsi="Times New Roman" w:cs="Times New Roman"/>
              </w:rPr>
            </w:pPr>
            <w:r w:rsidRPr="00982E12">
              <w:rPr>
                <w:rFonts w:ascii="Times New Roman" w:hAnsi="Times New Roman" w:cs="Times New Roman"/>
              </w:rPr>
              <w:t>3.Wysokość grzywny nakładanej w drodze mandatu karnego</w:t>
            </w:r>
          </w:p>
          <w:p w:rsidR="0023489B" w:rsidRPr="00982E12" w:rsidRDefault="0023489B" w:rsidP="00A5477A">
            <w:pPr>
              <w:rPr>
                <w:rFonts w:ascii="Times New Roman" w:hAnsi="Times New Roman" w:cs="Times New Roman"/>
              </w:rPr>
            </w:pPr>
            <w:r w:rsidRPr="00982E12">
              <w:rPr>
                <w:rFonts w:ascii="Times New Roman" w:hAnsi="Times New Roman" w:cs="Times New Roman"/>
              </w:rPr>
              <w:t>4.Rodzaje mandatów karnych</w:t>
            </w:r>
          </w:p>
          <w:p w:rsidR="0023489B" w:rsidRPr="00982E12" w:rsidRDefault="0023489B" w:rsidP="00A5477A">
            <w:pPr>
              <w:rPr>
                <w:rFonts w:ascii="Times New Roman" w:hAnsi="Times New Roman" w:cs="Times New Roman"/>
              </w:rPr>
            </w:pPr>
            <w:r w:rsidRPr="00982E12">
              <w:rPr>
                <w:rFonts w:ascii="Times New Roman" w:hAnsi="Times New Roman" w:cs="Times New Roman"/>
              </w:rPr>
              <w:t>5.Odmowa przyjęcia mandatu karnego</w:t>
            </w:r>
          </w:p>
          <w:p w:rsidR="0023489B" w:rsidRPr="00982E12" w:rsidRDefault="0023489B" w:rsidP="00A5477A">
            <w:pPr>
              <w:rPr>
                <w:rFonts w:ascii="Times New Roman" w:hAnsi="Times New Roman" w:cs="Times New Roman"/>
              </w:rPr>
            </w:pPr>
            <w:r w:rsidRPr="00982E12">
              <w:rPr>
                <w:rFonts w:ascii="Times New Roman" w:hAnsi="Times New Roman" w:cs="Times New Roman"/>
              </w:rPr>
              <w:t>6.Uchylenie prawomocnego mandatu karnego</w:t>
            </w:r>
          </w:p>
        </w:tc>
        <w:tc>
          <w:tcPr>
            <w:tcW w:w="992" w:type="dxa"/>
          </w:tcPr>
          <w:p w:rsidR="0023489B" w:rsidRPr="00982E12" w:rsidRDefault="0023489B" w:rsidP="00A5477A">
            <w:pPr>
              <w:suppressAutoHyphens/>
              <w:jc w:val="center"/>
              <w:rPr>
                <w:rFonts w:ascii="Times New Roman" w:hAnsi="Times New Roman" w:cs="Times New Roman"/>
                <w:lang w:eastAsia="ar-SA"/>
              </w:rPr>
            </w:pPr>
            <w:r w:rsidRPr="00982E12">
              <w:rPr>
                <w:rFonts w:ascii="Times New Roman" w:hAnsi="Times New Roman" w:cs="Times New Roman"/>
                <w:lang w:eastAsia="ar-SA"/>
              </w:rPr>
              <w:t>3</w:t>
            </w:r>
          </w:p>
        </w:tc>
        <w:tc>
          <w:tcPr>
            <w:tcW w:w="1410" w:type="dxa"/>
          </w:tcPr>
          <w:p w:rsidR="0023489B" w:rsidRPr="00982E12" w:rsidRDefault="008E7873" w:rsidP="00A5477A">
            <w:pPr>
              <w:suppressAutoHyphens/>
              <w:jc w:val="center"/>
              <w:rPr>
                <w:rFonts w:ascii="Times New Roman" w:hAnsi="Times New Roman" w:cs="Times New Roman"/>
                <w:lang w:eastAsia="ar-SA"/>
              </w:rPr>
            </w:pPr>
            <w:r w:rsidRPr="00982E12">
              <w:rPr>
                <w:rFonts w:ascii="Times New Roman" w:hAnsi="Times New Roman" w:cs="Times New Roman"/>
                <w:lang w:eastAsia="ar-SA"/>
              </w:rPr>
              <w:t>-</w:t>
            </w:r>
          </w:p>
        </w:tc>
        <w:tc>
          <w:tcPr>
            <w:tcW w:w="1283" w:type="dxa"/>
          </w:tcPr>
          <w:p w:rsidR="0023489B" w:rsidRPr="00982E12" w:rsidRDefault="008E7873" w:rsidP="00A5477A">
            <w:pPr>
              <w:suppressAutoHyphens/>
              <w:jc w:val="center"/>
              <w:rPr>
                <w:rFonts w:ascii="Times New Roman" w:hAnsi="Times New Roman" w:cs="Times New Roman"/>
                <w:lang w:eastAsia="ar-SA"/>
              </w:rPr>
            </w:pPr>
            <w:r w:rsidRPr="00982E12">
              <w:rPr>
                <w:rFonts w:ascii="Times New Roman" w:hAnsi="Times New Roman" w:cs="Times New Roman"/>
                <w:lang w:eastAsia="ar-SA"/>
              </w:rPr>
              <w:t>-</w:t>
            </w:r>
          </w:p>
        </w:tc>
      </w:tr>
      <w:tr w:rsidR="00817D55" w:rsidRPr="00982E12" w:rsidTr="00A5477A">
        <w:tc>
          <w:tcPr>
            <w:tcW w:w="876" w:type="dxa"/>
          </w:tcPr>
          <w:p w:rsidR="0023489B" w:rsidRPr="00982E12" w:rsidRDefault="0023489B" w:rsidP="00A5477A">
            <w:pPr>
              <w:suppressAutoHyphens/>
              <w:rPr>
                <w:rFonts w:ascii="Times New Roman" w:hAnsi="Times New Roman" w:cs="Times New Roman"/>
                <w:lang w:eastAsia="ar-SA"/>
              </w:rPr>
            </w:pPr>
            <w:r w:rsidRPr="00982E12">
              <w:rPr>
                <w:rFonts w:ascii="Times New Roman" w:hAnsi="Times New Roman" w:cs="Times New Roman"/>
                <w:lang w:eastAsia="ar-SA"/>
              </w:rPr>
              <w:t>4</w:t>
            </w:r>
            <w:r w:rsidR="008E7873" w:rsidRPr="00982E12">
              <w:rPr>
                <w:rFonts w:ascii="Times New Roman" w:hAnsi="Times New Roman" w:cs="Times New Roman"/>
                <w:lang w:eastAsia="ar-SA"/>
              </w:rPr>
              <w:t>.</w:t>
            </w:r>
          </w:p>
        </w:tc>
        <w:tc>
          <w:tcPr>
            <w:tcW w:w="1954" w:type="dxa"/>
          </w:tcPr>
          <w:p w:rsidR="0023489B" w:rsidRPr="00982E12" w:rsidRDefault="0023489B" w:rsidP="00A5477A">
            <w:pPr>
              <w:suppressAutoHyphens/>
              <w:rPr>
                <w:rFonts w:ascii="Times New Roman" w:hAnsi="Times New Roman" w:cs="Times New Roman"/>
                <w:bCs/>
              </w:rPr>
            </w:pPr>
            <w:r w:rsidRPr="00982E12">
              <w:rPr>
                <w:rFonts w:ascii="Times New Roman" w:hAnsi="Times New Roman" w:cs="Times New Roman"/>
                <w:bCs/>
              </w:rPr>
              <w:t>Nakładanie grzywny w drodze mandatu karnego</w:t>
            </w:r>
          </w:p>
        </w:tc>
        <w:tc>
          <w:tcPr>
            <w:tcW w:w="382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1.Taryfikator mandatowy</w:t>
            </w:r>
          </w:p>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2.Zasady wypełniania blankietu mandatu karnego </w:t>
            </w:r>
          </w:p>
          <w:p w:rsidR="0023489B" w:rsidRPr="00982E12" w:rsidRDefault="0023489B" w:rsidP="00A5477A">
            <w:pPr>
              <w:rPr>
                <w:rFonts w:ascii="Times New Roman" w:hAnsi="Times New Roman" w:cs="Times New Roman"/>
              </w:rPr>
            </w:pPr>
            <w:r w:rsidRPr="00982E12">
              <w:rPr>
                <w:rFonts w:ascii="Times New Roman" w:hAnsi="Times New Roman" w:cs="Times New Roman"/>
              </w:rPr>
              <w:t>3.Ustalanie kwalifikacji prawnej wybranych wykroczeń</w:t>
            </w:r>
          </w:p>
          <w:p w:rsidR="0023489B" w:rsidRPr="00982E12" w:rsidRDefault="0023489B" w:rsidP="00A5477A">
            <w:pPr>
              <w:rPr>
                <w:rFonts w:ascii="Times New Roman" w:hAnsi="Times New Roman" w:cs="Times New Roman"/>
              </w:rPr>
            </w:pPr>
            <w:r w:rsidRPr="00982E12">
              <w:rPr>
                <w:rFonts w:ascii="Times New Roman" w:hAnsi="Times New Roman" w:cs="Times New Roman"/>
              </w:rPr>
              <w:t>4.Wypełnianie blankietu mandatu karnego w oparciu o założenia</w:t>
            </w:r>
          </w:p>
        </w:tc>
        <w:tc>
          <w:tcPr>
            <w:tcW w:w="992" w:type="dxa"/>
          </w:tcPr>
          <w:p w:rsidR="0023489B" w:rsidRPr="00982E12" w:rsidRDefault="0023489B" w:rsidP="00A5477A">
            <w:pPr>
              <w:suppressAutoHyphens/>
              <w:jc w:val="center"/>
              <w:rPr>
                <w:rFonts w:ascii="Times New Roman" w:hAnsi="Times New Roman" w:cs="Times New Roman"/>
                <w:lang w:eastAsia="ar-SA"/>
              </w:rPr>
            </w:pPr>
            <w:r w:rsidRPr="00982E12">
              <w:rPr>
                <w:rFonts w:ascii="Times New Roman" w:hAnsi="Times New Roman" w:cs="Times New Roman"/>
                <w:lang w:eastAsia="ar-SA"/>
              </w:rPr>
              <w:t>2</w:t>
            </w:r>
          </w:p>
        </w:tc>
        <w:tc>
          <w:tcPr>
            <w:tcW w:w="1410" w:type="dxa"/>
          </w:tcPr>
          <w:p w:rsidR="0023489B" w:rsidRPr="00982E12" w:rsidRDefault="008E7873" w:rsidP="00A5477A">
            <w:pPr>
              <w:suppressAutoHyphens/>
              <w:jc w:val="center"/>
              <w:rPr>
                <w:rFonts w:ascii="Times New Roman" w:hAnsi="Times New Roman" w:cs="Times New Roman"/>
                <w:lang w:eastAsia="ar-SA"/>
              </w:rPr>
            </w:pPr>
            <w:r w:rsidRPr="00982E12">
              <w:rPr>
                <w:rFonts w:ascii="Times New Roman" w:hAnsi="Times New Roman" w:cs="Times New Roman"/>
                <w:lang w:eastAsia="ar-SA"/>
              </w:rPr>
              <w:t>-</w:t>
            </w:r>
          </w:p>
        </w:tc>
        <w:tc>
          <w:tcPr>
            <w:tcW w:w="1283" w:type="dxa"/>
          </w:tcPr>
          <w:p w:rsidR="0023489B" w:rsidRPr="00982E12" w:rsidRDefault="008E7873" w:rsidP="00A5477A">
            <w:pPr>
              <w:suppressAutoHyphens/>
              <w:jc w:val="center"/>
              <w:rPr>
                <w:rFonts w:ascii="Times New Roman" w:hAnsi="Times New Roman" w:cs="Times New Roman"/>
                <w:lang w:eastAsia="ar-SA"/>
              </w:rPr>
            </w:pPr>
            <w:r w:rsidRPr="00982E12">
              <w:rPr>
                <w:rFonts w:ascii="Times New Roman" w:hAnsi="Times New Roman" w:cs="Times New Roman"/>
                <w:lang w:eastAsia="ar-SA"/>
              </w:rPr>
              <w:t>-</w:t>
            </w:r>
          </w:p>
        </w:tc>
      </w:tr>
      <w:tr w:rsidR="00817D55" w:rsidRPr="00982E12" w:rsidTr="00A5477A">
        <w:tc>
          <w:tcPr>
            <w:tcW w:w="876" w:type="dxa"/>
          </w:tcPr>
          <w:p w:rsidR="0023489B" w:rsidRPr="00982E12" w:rsidRDefault="0023489B" w:rsidP="00A5477A">
            <w:pPr>
              <w:suppressAutoHyphens/>
              <w:rPr>
                <w:rFonts w:ascii="Times New Roman" w:hAnsi="Times New Roman" w:cs="Times New Roman"/>
                <w:lang w:eastAsia="ar-SA"/>
              </w:rPr>
            </w:pPr>
            <w:r w:rsidRPr="00982E12">
              <w:rPr>
                <w:rFonts w:ascii="Times New Roman" w:hAnsi="Times New Roman" w:cs="Times New Roman"/>
                <w:lang w:eastAsia="ar-SA"/>
              </w:rPr>
              <w:t>5</w:t>
            </w:r>
            <w:r w:rsidR="008E7873" w:rsidRPr="00982E12">
              <w:rPr>
                <w:rFonts w:ascii="Times New Roman" w:hAnsi="Times New Roman" w:cs="Times New Roman"/>
                <w:lang w:eastAsia="ar-SA"/>
              </w:rPr>
              <w:t>.</w:t>
            </w:r>
          </w:p>
        </w:tc>
        <w:tc>
          <w:tcPr>
            <w:tcW w:w="1954" w:type="dxa"/>
          </w:tcPr>
          <w:p w:rsidR="0023489B" w:rsidRPr="00982E12" w:rsidRDefault="0023489B" w:rsidP="00A5477A">
            <w:pPr>
              <w:suppressAutoHyphens/>
              <w:rPr>
                <w:rFonts w:ascii="Times New Roman" w:hAnsi="Times New Roman" w:cs="Times New Roman"/>
                <w:bCs/>
              </w:rPr>
            </w:pPr>
            <w:r w:rsidRPr="00982E12">
              <w:rPr>
                <w:rFonts w:ascii="Times New Roman" w:hAnsi="Times New Roman" w:cs="Times New Roman"/>
                <w:bCs/>
              </w:rPr>
              <w:t>Zatrzymanie sprawcy wykroczenia</w:t>
            </w:r>
          </w:p>
        </w:tc>
        <w:tc>
          <w:tcPr>
            <w:tcW w:w="3828" w:type="dxa"/>
          </w:tcPr>
          <w:p w:rsidR="0023489B" w:rsidRPr="00982E12" w:rsidRDefault="0023489B" w:rsidP="00A5477A">
            <w:pPr>
              <w:widowControl w:val="0"/>
              <w:tabs>
                <w:tab w:val="left" w:pos="0"/>
              </w:tabs>
              <w:suppressAutoHyphens/>
              <w:snapToGrid w:val="0"/>
              <w:rPr>
                <w:rFonts w:ascii="Times New Roman" w:hAnsi="Times New Roman" w:cs="Times New Roman"/>
              </w:rPr>
            </w:pPr>
            <w:r w:rsidRPr="00982E12">
              <w:rPr>
                <w:rFonts w:ascii="Times New Roman" w:hAnsi="Times New Roman" w:cs="Times New Roman"/>
              </w:rPr>
              <w:t>1.Podstawy prawne oraz przesłanki zatrzymania sprawcy wykroczenia przez funkcjonariuszy SG</w:t>
            </w:r>
          </w:p>
          <w:p w:rsidR="0023489B" w:rsidRPr="00982E12" w:rsidRDefault="0023489B" w:rsidP="00A5477A">
            <w:pPr>
              <w:widowControl w:val="0"/>
              <w:tabs>
                <w:tab w:val="left" w:pos="0"/>
              </w:tabs>
              <w:suppressAutoHyphens/>
              <w:snapToGrid w:val="0"/>
              <w:rPr>
                <w:rFonts w:ascii="Times New Roman" w:hAnsi="Times New Roman" w:cs="Times New Roman"/>
              </w:rPr>
            </w:pPr>
            <w:r w:rsidRPr="00982E12">
              <w:rPr>
                <w:rFonts w:ascii="Times New Roman" w:hAnsi="Times New Roman" w:cs="Times New Roman"/>
              </w:rPr>
              <w:t>2.Czas zatrzymania sprawcy wykroczenia</w:t>
            </w:r>
          </w:p>
          <w:p w:rsidR="0023489B" w:rsidRPr="00982E12" w:rsidRDefault="0023489B" w:rsidP="00A5477A">
            <w:pPr>
              <w:widowControl w:val="0"/>
              <w:tabs>
                <w:tab w:val="left" w:pos="0"/>
              </w:tabs>
              <w:suppressAutoHyphens/>
              <w:snapToGrid w:val="0"/>
              <w:rPr>
                <w:rFonts w:ascii="Times New Roman" w:hAnsi="Times New Roman" w:cs="Times New Roman"/>
              </w:rPr>
            </w:pPr>
            <w:r w:rsidRPr="00982E12">
              <w:rPr>
                <w:rFonts w:ascii="Times New Roman" w:hAnsi="Times New Roman" w:cs="Times New Roman"/>
              </w:rPr>
              <w:t>3.Prawa i obowiązki osoby zatrzymanej</w:t>
            </w:r>
          </w:p>
          <w:p w:rsidR="0023489B" w:rsidRPr="00982E12" w:rsidRDefault="0023489B" w:rsidP="00A5477A">
            <w:pPr>
              <w:widowControl w:val="0"/>
              <w:tabs>
                <w:tab w:val="left" w:pos="0"/>
              </w:tabs>
              <w:suppressAutoHyphens/>
              <w:snapToGrid w:val="0"/>
              <w:rPr>
                <w:rFonts w:ascii="Times New Roman" w:hAnsi="Times New Roman" w:cs="Times New Roman"/>
              </w:rPr>
            </w:pPr>
            <w:r w:rsidRPr="00982E12">
              <w:rPr>
                <w:rFonts w:ascii="Times New Roman" w:hAnsi="Times New Roman" w:cs="Times New Roman"/>
              </w:rPr>
              <w:t>4.Prawa i obowiązki funkcjonariusza SG dokonującego zatrzymania sprawcy wykroczenia</w:t>
            </w:r>
          </w:p>
          <w:p w:rsidR="0023489B" w:rsidRPr="00982E12" w:rsidRDefault="0023489B" w:rsidP="00A5477A">
            <w:pPr>
              <w:widowControl w:val="0"/>
              <w:tabs>
                <w:tab w:val="left" w:pos="0"/>
              </w:tabs>
              <w:suppressAutoHyphens/>
              <w:snapToGrid w:val="0"/>
              <w:rPr>
                <w:rFonts w:ascii="Times New Roman" w:hAnsi="Times New Roman" w:cs="Times New Roman"/>
              </w:rPr>
            </w:pPr>
            <w:r w:rsidRPr="00982E12">
              <w:rPr>
                <w:rFonts w:ascii="Times New Roman" w:hAnsi="Times New Roman" w:cs="Times New Roman"/>
              </w:rPr>
              <w:t>5.Postępowanie funkcjonariusza SG w sytuacji odstąpienia od zatrzymania osoby w trybie przyspieszonym</w:t>
            </w:r>
          </w:p>
          <w:p w:rsidR="0023489B" w:rsidRPr="00982E12" w:rsidRDefault="0023489B" w:rsidP="00A5477A">
            <w:pPr>
              <w:rPr>
                <w:rFonts w:ascii="Times New Roman" w:hAnsi="Times New Roman" w:cs="Times New Roman"/>
              </w:rPr>
            </w:pPr>
          </w:p>
        </w:tc>
        <w:tc>
          <w:tcPr>
            <w:tcW w:w="992" w:type="dxa"/>
          </w:tcPr>
          <w:p w:rsidR="0023489B" w:rsidRPr="00982E12" w:rsidRDefault="0023489B" w:rsidP="00A5477A">
            <w:pPr>
              <w:suppressAutoHyphens/>
              <w:jc w:val="center"/>
              <w:rPr>
                <w:rFonts w:ascii="Times New Roman" w:hAnsi="Times New Roman" w:cs="Times New Roman"/>
                <w:lang w:eastAsia="ar-SA"/>
              </w:rPr>
            </w:pPr>
            <w:r w:rsidRPr="00982E12">
              <w:rPr>
                <w:rFonts w:ascii="Times New Roman" w:hAnsi="Times New Roman" w:cs="Times New Roman"/>
                <w:lang w:eastAsia="ar-SA"/>
              </w:rPr>
              <w:t>3</w:t>
            </w:r>
          </w:p>
        </w:tc>
        <w:tc>
          <w:tcPr>
            <w:tcW w:w="1410" w:type="dxa"/>
          </w:tcPr>
          <w:p w:rsidR="0023489B" w:rsidRPr="00982E12" w:rsidRDefault="008E7873" w:rsidP="00A5477A">
            <w:pPr>
              <w:suppressAutoHyphens/>
              <w:jc w:val="center"/>
              <w:rPr>
                <w:rFonts w:ascii="Times New Roman" w:hAnsi="Times New Roman" w:cs="Times New Roman"/>
                <w:lang w:eastAsia="ar-SA"/>
              </w:rPr>
            </w:pPr>
            <w:r w:rsidRPr="00982E12">
              <w:rPr>
                <w:rFonts w:ascii="Times New Roman" w:hAnsi="Times New Roman" w:cs="Times New Roman"/>
                <w:lang w:eastAsia="ar-SA"/>
              </w:rPr>
              <w:t>-</w:t>
            </w:r>
          </w:p>
        </w:tc>
        <w:tc>
          <w:tcPr>
            <w:tcW w:w="1283" w:type="dxa"/>
          </w:tcPr>
          <w:p w:rsidR="0023489B" w:rsidRPr="00982E12" w:rsidRDefault="008E7873" w:rsidP="00A5477A">
            <w:pPr>
              <w:suppressAutoHyphens/>
              <w:jc w:val="center"/>
              <w:rPr>
                <w:rFonts w:ascii="Times New Roman" w:hAnsi="Times New Roman" w:cs="Times New Roman"/>
                <w:lang w:eastAsia="ar-SA"/>
              </w:rPr>
            </w:pPr>
            <w:r w:rsidRPr="00982E12">
              <w:rPr>
                <w:rFonts w:ascii="Times New Roman" w:hAnsi="Times New Roman" w:cs="Times New Roman"/>
                <w:lang w:eastAsia="ar-SA"/>
              </w:rPr>
              <w:t>-</w:t>
            </w:r>
          </w:p>
        </w:tc>
      </w:tr>
      <w:tr w:rsidR="00817D55" w:rsidRPr="00982E12" w:rsidTr="00A5477A">
        <w:tc>
          <w:tcPr>
            <w:tcW w:w="6658" w:type="dxa"/>
            <w:gridSpan w:val="3"/>
            <w:hideMark/>
          </w:tcPr>
          <w:p w:rsidR="0023489B" w:rsidRPr="00982E12" w:rsidRDefault="008B01DE" w:rsidP="00A5477A">
            <w:pPr>
              <w:suppressAutoHyphens/>
              <w:jc w:val="right"/>
              <w:rPr>
                <w:rFonts w:ascii="Times New Roman" w:hAnsi="Times New Roman" w:cs="Times New Roman"/>
                <w:b/>
                <w:lang w:eastAsia="ar-SA"/>
              </w:rPr>
            </w:pPr>
            <w:r w:rsidRPr="00982E12">
              <w:rPr>
                <w:rFonts w:ascii="Times New Roman" w:hAnsi="Times New Roman" w:cs="Times New Roman"/>
                <w:b/>
                <w:lang w:eastAsia="ar-SA"/>
              </w:rPr>
              <w:t>Razem:</w:t>
            </w:r>
          </w:p>
        </w:tc>
        <w:tc>
          <w:tcPr>
            <w:tcW w:w="992" w:type="dxa"/>
          </w:tcPr>
          <w:p w:rsidR="0023489B" w:rsidRPr="00982E12" w:rsidRDefault="0023489B" w:rsidP="00A5477A">
            <w:pPr>
              <w:suppressAutoHyphens/>
              <w:jc w:val="center"/>
              <w:rPr>
                <w:rFonts w:ascii="Times New Roman" w:hAnsi="Times New Roman" w:cs="Times New Roman"/>
                <w:b/>
                <w:lang w:eastAsia="ar-SA"/>
              </w:rPr>
            </w:pPr>
            <w:r w:rsidRPr="00982E12">
              <w:rPr>
                <w:rFonts w:ascii="Times New Roman" w:hAnsi="Times New Roman" w:cs="Times New Roman"/>
                <w:b/>
                <w:lang w:eastAsia="ar-SA"/>
              </w:rPr>
              <w:t>10</w:t>
            </w:r>
          </w:p>
        </w:tc>
        <w:tc>
          <w:tcPr>
            <w:tcW w:w="1410" w:type="dxa"/>
          </w:tcPr>
          <w:p w:rsidR="0023489B" w:rsidRPr="00982E12" w:rsidRDefault="008E7873" w:rsidP="00A5477A">
            <w:pPr>
              <w:suppressAutoHyphens/>
              <w:jc w:val="center"/>
              <w:rPr>
                <w:rFonts w:ascii="Times New Roman" w:hAnsi="Times New Roman" w:cs="Times New Roman"/>
                <w:b/>
                <w:lang w:eastAsia="ar-SA"/>
              </w:rPr>
            </w:pPr>
            <w:r w:rsidRPr="00982E12">
              <w:rPr>
                <w:rFonts w:ascii="Times New Roman" w:hAnsi="Times New Roman" w:cs="Times New Roman"/>
                <w:b/>
                <w:lang w:eastAsia="ar-SA"/>
              </w:rPr>
              <w:t>-</w:t>
            </w:r>
          </w:p>
        </w:tc>
        <w:tc>
          <w:tcPr>
            <w:tcW w:w="1283" w:type="dxa"/>
          </w:tcPr>
          <w:p w:rsidR="0023489B" w:rsidRPr="00982E12" w:rsidRDefault="008E7873" w:rsidP="00A5477A">
            <w:pPr>
              <w:suppressAutoHyphens/>
              <w:jc w:val="center"/>
              <w:rPr>
                <w:rFonts w:ascii="Times New Roman" w:hAnsi="Times New Roman" w:cs="Times New Roman"/>
                <w:b/>
                <w:lang w:eastAsia="ar-SA"/>
              </w:rPr>
            </w:pPr>
            <w:r w:rsidRPr="00982E12">
              <w:rPr>
                <w:rFonts w:ascii="Times New Roman" w:hAnsi="Times New Roman" w:cs="Times New Roman"/>
                <w:b/>
                <w:lang w:eastAsia="ar-SA"/>
              </w:rPr>
              <w:t>-</w:t>
            </w:r>
          </w:p>
        </w:tc>
      </w:tr>
      <w:tr w:rsidR="00817D55" w:rsidRPr="00982E12" w:rsidTr="00A5477A">
        <w:tc>
          <w:tcPr>
            <w:tcW w:w="10343" w:type="dxa"/>
            <w:gridSpan w:val="6"/>
            <w:hideMark/>
          </w:tcPr>
          <w:p w:rsidR="0023489B" w:rsidRPr="00982E12" w:rsidRDefault="0023489B" w:rsidP="00A5477A">
            <w:pPr>
              <w:suppressAutoHyphens/>
              <w:jc w:val="center"/>
              <w:rPr>
                <w:rFonts w:ascii="Times New Roman" w:hAnsi="Times New Roman" w:cs="Times New Roman"/>
                <w:b/>
                <w:lang w:eastAsia="ar-SA"/>
              </w:rPr>
            </w:pPr>
            <w:r w:rsidRPr="00982E12">
              <w:rPr>
                <w:rFonts w:ascii="Times New Roman" w:hAnsi="Times New Roman" w:cs="Times New Roman"/>
                <w:b/>
                <w:lang w:eastAsia="ar-SA"/>
              </w:rPr>
              <w:t>Ćwiczenia</w:t>
            </w:r>
          </w:p>
        </w:tc>
      </w:tr>
      <w:tr w:rsidR="00817D55" w:rsidRPr="00982E12" w:rsidTr="00A5477A">
        <w:tc>
          <w:tcPr>
            <w:tcW w:w="876" w:type="dxa"/>
          </w:tcPr>
          <w:p w:rsidR="0023489B" w:rsidRPr="00982E12" w:rsidRDefault="0023489B" w:rsidP="00A5477A">
            <w:pPr>
              <w:suppressAutoHyphens/>
              <w:rPr>
                <w:rFonts w:ascii="Times New Roman" w:hAnsi="Times New Roman" w:cs="Times New Roman"/>
                <w:lang w:eastAsia="ar-SA"/>
              </w:rPr>
            </w:pPr>
            <w:r w:rsidRPr="00982E12">
              <w:rPr>
                <w:rFonts w:ascii="Times New Roman" w:hAnsi="Times New Roman" w:cs="Times New Roman"/>
                <w:lang w:eastAsia="ar-SA"/>
              </w:rPr>
              <w:t>1</w:t>
            </w:r>
            <w:r w:rsidR="008E7873" w:rsidRPr="00982E12">
              <w:rPr>
                <w:rFonts w:ascii="Times New Roman" w:hAnsi="Times New Roman" w:cs="Times New Roman"/>
                <w:lang w:eastAsia="ar-SA"/>
              </w:rPr>
              <w:t>.</w:t>
            </w:r>
          </w:p>
        </w:tc>
        <w:tc>
          <w:tcPr>
            <w:tcW w:w="1954" w:type="dxa"/>
          </w:tcPr>
          <w:p w:rsidR="0023489B" w:rsidRPr="00982E12" w:rsidRDefault="0023489B" w:rsidP="00A5477A">
            <w:pPr>
              <w:rPr>
                <w:rFonts w:ascii="Times New Roman" w:hAnsi="Times New Roman" w:cs="Times New Roman"/>
                <w:bCs/>
              </w:rPr>
            </w:pPr>
            <w:r w:rsidRPr="00982E12">
              <w:rPr>
                <w:rFonts w:ascii="Times New Roman" w:hAnsi="Times New Roman" w:cs="Times New Roman"/>
                <w:bCs/>
              </w:rPr>
              <w:t>Dokumentowanie zatrzymania sprawcy wykroczenia</w:t>
            </w:r>
          </w:p>
          <w:p w:rsidR="0023489B" w:rsidRPr="00982E12" w:rsidRDefault="0023489B" w:rsidP="00A5477A">
            <w:pPr>
              <w:ind w:left="-67"/>
              <w:rPr>
                <w:rFonts w:ascii="Times New Roman" w:hAnsi="Times New Roman" w:cs="Times New Roman"/>
                <w:lang w:eastAsia="ar-SA"/>
              </w:rPr>
            </w:pPr>
          </w:p>
        </w:tc>
        <w:tc>
          <w:tcPr>
            <w:tcW w:w="3828" w:type="dxa"/>
          </w:tcPr>
          <w:p w:rsidR="0023489B" w:rsidRPr="00982E12" w:rsidRDefault="0023489B" w:rsidP="00A5477A">
            <w:pPr>
              <w:pStyle w:val="Tekstpodstawowywcity"/>
              <w:suppressAutoHyphens/>
              <w:snapToGrid w:val="0"/>
              <w:spacing w:after="0"/>
              <w:ind w:left="0"/>
              <w:rPr>
                <w:sz w:val="22"/>
                <w:szCs w:val="22"/>
              </w:rPr>
            </w:pPr>
            <w:r w:rsidRPr="00982E12">
              <w:rPr>
                <w:sz w:val="22"/>
                <w:szCs w:val="22"/>
              </w:rPr>
              <w:t>1.Określenie w protokole podstawy prawnej zatrzymania</w:t>
            </w:r>
          </w:p>
          <w:p w:rsidR="0023489B" w:rsidRPr="00982E12" w:rsidRDefault="0023489B" w:rsidP="00A5477A">
            <w:pPr>
              <w:pStyle w:val="Tekstpodstawowywcity"/>
              <w:suppressAutoHyphens/>
              <w:snapToGrid w:val="0"/>
              <w:spacing w:after="0"/>
              <w:ind w:left="0"/>
              <w:rPr>
                <w:sz w:val="22"/>
                <w:szCs w:val="22"/>
              </w:rPr>
            </w:pPr>
            <w:r w:rsidRPr="00982E12">
              <w:rPr>
                <w:sz w:val="22"/>
                <w:szCs w:val="22"/>
              </w:rPr>
              <w:t>2.Określenie czasu zatrzymania</w:t>
            </w:r>
          </w:p>
          <w:p w:rsidR="0023489B" w:rsidRPr="00982E12" w:rsidRDefault="0023489B" w:rsidP="00A5477A">
            <w:pPr>
              <w:pStyle w:val="Tekstpodstawowywcity"/>
              <w:suppressAutoHyphens/>
              <w:snapToGrid w:val="0"/>
              <w:spacing w:after="0"/>
              <w:ind w:left="0"/>
              <w:rPr>
                <w:sz w:val="22"/>
                <w:szCs w:val="22"/>
              </w:rPr>
            </w:pPr>
            <w:r w:rsidRPr="00982E12">
              <w:rPr>
                <w:sz w:val="22"/>
                <w:szCs w:val="22"/>
              </w:rPr>
              <w:t xml:space="preserve">3.Ustalenie tożsamości osoby zatrzymanej </w:t>
            </w:r>
          </w:p>
          <w:p w:rsidR="0023489B" w:rsidRPr="00982E12" w:rsidRDefault="0023489B" w:rsidP="00A5477A">
            <w:pPr>
              <w:pStyle w:val="Tekstpodstawowywcity"/>
              <w:suppressAutoHyphens/>
              <w:snapToGrid w:val="0"/>
              <w:spacing w:after="0"/>
              <w:ind w:left="0"/>
              <w:rPr>
                <w:sz w:val="22"/>
                <w:szCs w:val="22"/>
              </w:rPr>
            </w:pPr>
            <w:r w:rsidRPr="00982E12">
              <w:rPr>
                <w:sz w:val="22"/>
                <w:szCs w:val="22"/>
              </w:rPr>
              <w:t>4.Opis przyczyny zatrzymania</w:t>
            </w:r>
          </w:p>
          <w:p w:rsidR="0023489B" w:rsidRPr="00982E12" w:rsidRDefault="0023489B" w:rsidP="00A5477A">
            <w:pPr>
              <w:pStyle w:val="Tekstpodstawowywcity"/>
              <w:suppressAutoHyphens/>
              <w:snapToGrid w:val="0"/>
              <w:spacing w:after="0"/>
              <w:ind w:left="0"/>
              <w:rPr>
                <w:sz w:val="22"/>
                <w:szCs w:val="22"/>
              </w:rPr>
            </w:pPr>
            <w:r w:rsidRPr="00982E12">
              <w:rPr>
                <w:sz w:val="22"/>
                <w:szCs w:val="22"/>
              </w:rPr>
              <w:lastRenderedPageBreak/>
              <w:t>5.Pouczenie zatrzymanego o prawach i obowiązkach oraz odnotowanie tego faktu w protokole</w:t>
            </w:r>
          </w:p>
          <w:p w:rsidR="0023489B" w:rsidRPr="00982E12" w:rsidRDefault="0023489B" w:rsidP="00A5477A">
            <w:pPr>
              <w:pStyle w:val="Tekstpodstawowywcity"/>
              <w:suppressAutoHyphens/>
              <w:snapToGrid w:val="0"/>
              <w:spacing w:after="0"/>
              <w:ind w:left="0"/>
              <w:rPr>
                <w:sz w:val="22"/>
                <w:szCs w:val="22"/>
              </w:rPr>
            </w:pPr>
            <w:r w:rsidRPr="00982E12">
              <w:rPr>
                <w:sz w:val="22"/>
                <w:szCs w:val="22"/>
              </w:rPr>
              <w:t>6.Podjęcie decyzji o przeprowadzeniu badania lekarskiego i odnotowanie tego faktu w protokole</w:t>
            </w:r>
          </w:p>
          <w:p w:rsidR="0023489B" w:rsidRPr="00982E12" w:rsidRDefault="0023489B" w:rsidP="00A5477A">
            <w:pPr>
              <w:suppressAutoHyphens/>
              <w:rPr>
                <w:rFonts w:ascii="Times New Roman" w:hAnsi="Times New Roman" w:cs="Times New Roman"/>
                <w:lang w:eastAsia="ar-SA"/>
              </w:rPr>
            </w:pPr>
            <w:r w:rsidRPr="00982E12">
              <w:rPr>
                <w:rFonts w:ascii="Times New Roman" w:hAnsi="Times New Roman" w:cs="Times New Roman"/>
              </w:rPr>
              <w:t>7.Sporządzenie protokołu zatrzymania sprawcy wykroczenia</w:t>
            </w:r>
          </w:p>
        </w:tc>
        <w:tc>
          <w:tcPr>
            <w:tcW w:w="992" w:type="dxa"/>
          </w:tcPr>
          <w:p w:rsidR="0023489B" w:rsidRPr="00982E12" w:rsidRDefault="0023489B" w:rsidP="00A5477A">
            <w:pPr>
              <w:suppressAutoHyphens/>
              <w:jc w:val="center"/>
              <w:rPr>
                <w:rFonts w:ascii="Times New Roman" w:hAnsi="Times New Roman" w:cs="Times New Roman"/>
                <w:lang w:eastAsia="ar-SA"/>
              </w:rPr>
            </w:pPr>
            <w:r w:rsidRPr="00982E12">
              <w:rPr>
                <w:rFonts w:ascii="Times New Roman" w:hAnsi="Times New Roman" w:cs="Times New Roman"/>
                <w:lang w:eastAsia="ar-SA"/>
              </w:rPr>
              <w:lastRenderedPageBreak/>
              <w:t>10</w:t>
            </w:r>
          </w:p>
        </w:tc>
        <w:tc>
          <w:tcPr>
            <w:tcW w:w="1410" w:type="dxa"/>
          </w:tcPr>
          <w:p w:rsidR="0023489B" w:rsidRPr="00982E12" w:rsidRDefault="008E7873" w:rsidP="00A5477A">
            <w:pPr>
              <w:suppressAutoHyphens/>
              <w:jc w:val="center"/>
              <w:rPr>
                <w:rFonts w:ascii="Times New Roman" w:hAnsi="Times New Roman" w:cs="Times New Roman"/>
                <w:lang w:eastAsia="ar-SA"/>
              </w:rPr>
            </w:pPr>
            <w:r w:rsidRPr="00982E12">
              <w:rPr>
                <w:rFonts w:ascii="Times New Roman" w:hAnsi="Times New Roman" w:cs="Times New Roman"/>
                <w:lang w:eastAsia="ar-SA"/>
              </w:rPr>
              <w:t>-</w:t>
            </w:r>
          </w:p>
        </w:tc>
        <w:tc>
          <w:tcPr>
            <w:tcW w:w="1283" w:type="dxa"/>
          </w:tcPr>
          <w:p w:rsidR="0023489B" w:rsidRPr="00982E12" w:rsidRDefault="008E7873" w:rsidP="00A5477A">
            <w:pPr>
              <w:suppressAutoHyphens/>
              <w:jc w:val="center"/>
              <w:rPr>
                <w:rFonts w:ascii="Times New Roman" w:hAnsi="Times New Roman" w:cs="Times New Roman"/>
                <w:lang w:eastAsia="ar-SA"/>
              </w:rPr>
            </w:pPr>
            <w:r w:rsidRPr="00982E12">
              <w:rPr>
                <w:rFonts w:ascii="Times New Roman" w:hAnsi="Times New Roman" w:cs="Times New Roman"/>
                <w:lang w:eastAsia="ar-SA"/>
              </w:rPr>
              <w:t>-</w:t>
            </w:r>
          </w:p>
        </w:tc>
      </w:tr>
      <w:tr w:rsidR="00817D55" w:rsidRPr="00982E12" w:rsidTr="00A5477A">
        <w:tc>
          <w:tcPr>
            <w:tcW w:w="6658" w:type="dxa"/>
            <w:gridSpan w:val="3"/>
            <w:hideMark/>
          </w:tcPr>
          <w:p w:rsidR="0023489B" w:rsidRPr="00982E12" w:rsidRDefault="008B01DE" w:rsidP="00A5477A">
            <w:pPr>
              <w:suppressAutoHyphens/>
              <w:jc w:val="right"/>
              <w:rPr>
                <w:rFonts w:ascii="Times New Roman" w:hAnsi="Times New Roman" w:cs="Times New Roman"/>
                <w:b/>
                <w:lang w:eastAsia="ar-SA"/>
              </w:rPr>
            </w:pPr>
            <w:r w:rsidRPr="00982E12">
              <w:rPr>
                <w:rFonts w:ascii="Times New Roman" w:hAnsi="Times New Roman" w:cs="Times New Roman"/>
                <w:b/>
                <w:lang w:eastAsia="ar-SA"/>
              </w:rPr>
              <w:t>Razem:</w:t>
            </w:r>
          </w:p>
        </w:tc>
        <w:tc>
          <w:tcPr>
            <w:tcW w:w="992" w:type="dxa"/>
          </w:tcPr>
          <w:p w:rsidR="0023489B" w:rsidRPr="00982E12" w:rsidRDefault="0023489B" w:rsidP="00A5477A">
            <w:pPr>
              <w:suppressAutoHyphens/>
              <w:jc w:val="center"/>
              <w:rPr>
                <w:rFonts w:ascii="Times New Roman" w:hAnsi="Times New Roman" w:cs="Times New Roman"/>
                <w:b/>
                <w:lang w:eastAsia="ar-SA"/>
              </w:rPr>
            </w:pPr>
            <w:r w:rsidRPr="00982E12">
              <w:rPr>
                <w:rFonts w:ascii="Times New Roman" w:hAnsi="Times New Roman" w:cs="Times New Roman"/>
                <w:b/>
                <w:lang w:eastAsia="ar-SA"/>
              </w:rPr>
              <w:t>10</w:t>
            </w:r>
          </w:p>
        </w:tc>
        <w:tc>
          <w:tcPr>
            <w:tcW w:w="1410" w:type="dxa"/>
          </w:tcPr>
          <w:p w:rsidR="0023489B" w:rsidRPr="00982E12" w:rsidRDefault="008E7873" w:rsidP="00A5477A">
            <w:pPr>
              <w:suppressAutoHyphens/>
              <w:jc w:val="center"/>
              <w:rPr>
                <w:rFonts w:ascii="Times New Roman" w:hAnsi="Times New Roman" w:cs="Times New Roman"/>
                <w:b/>
                <w:lang w:eastAsia="ar-SA"/>
              </w:rPr>
            </w:pPr>
            <w:r w:rsidRPr="00982E12">
              <w:rPr>
                <w:rFonts w:ascii="Times New Roman" w:hAnsi="Times New Roman" w:cs="Times New Roman"/>
                <w:b/>
                <w:lang w:eastAsia="ar-SA"/>
              </w:rPr>
              <w:t>-</w:t>
            </w:r>
          </w:p>
        </w:tc>
        <w:tc>
          <w:tcPr>
            <w:tcW w:w="1283" w:type="dxa"/>
          </w:tcPr>
          <w:p w:rsidR="0023489B" w:rsidRPr="00982E12" w:rsidRDefault="008E7873" w:rsidP="00A5477A">
            <w:pPr>
              <w:suppressAutoHyphens/>
              <w:jc w:val="center"/>
              <w:rPr>
                <w:rFonts w:ascii="Times New Roman" w:hAnsi="Times New Roman" w:cs="Times New Roman"/>
                <w:b/>
                <w:lang w:eastAsia="ar-SA"/>
              </w:rPr>
            </w:pPr>
            <w:r w:rsidRPr="00982E12">
              <w:rPr>
                <w:rFonts w:ascii="Times New Roman" w:hAnsi="Times New Roman" w:cs="Times New Roman"/>
                <w:b/>
                <w:lang w:eastAsia="ar-SA"/>
              </w:rPr>
              <w:t>-</w:t>
            </w:r>
          </w:p>
        </w:tc>
      </w:tr>
      <w:tr w:rsidR="00817D55" w:rsidRPr="00982E12" w:rsidTr="00A5477A">
        <w:tc>
          <w:tcPr>
            <w:tcW w:w="6658" w:type="dxa"/>
            <w:gridSpan w:val="3"/>
          </w:tcPr>
          <w:p w:rsidR="0023489B" w:rsidRPr="00982E12" w:rsidRDefault="008B01DE" w:rsidP="00A5477A">
            <w:pPr>
              <w:suppressAutoHyphens/>
              <w:jc w:val="right"/>
              <w:rPr>
                <w:rFonts w:ascii="Times New Roman" w:hAnsi="Times New Roman" w:cs="Times New Roman"/>
                <w:b/>
                <w:lang w:eastAsia="ar-SA"/>
              </w:rPr>
            </w:pPr>
            <w:r w:rsidRPr="00982E12">
              <w:rPr>
                <w:rFonts w:ascii="Times New Roman" w:hAnsi="Times New Roman" w:cs="Times New Roman"/>
                <w:b/>
                <w:lang w:eastAsia="ar-SA"/>
              </w:rPr>
              <w:t>SUMA GODZIN:</w:t>
            </w:r>
          </w:p>
        </w:tc>
        <w:tc>
          <w:tcPr>
            <w:tcW w:w="992" w:type="dxa"/>
          </w:tcPr>
          <w:p w:rsidR="0023489B" w:rsidRPr="00982E12" w:rsidRDefault="0023489B" w:rsidP="00A5477A">
            <w:pPr>
              <w:suppressAutoHyphens/>
              <w:jc w:val="center"/>
              <w:rPr>
                <w:rFonts w:ascii="Times New Roman" w:hAnsi="Times New Roman" w:cs="Times New Roman"/>
                <w:b/>
                <w:lang w:eastAsia="ar-SA"/>
              </w:rPr>
            </w:pPr>
            <w:r w:rsidRPr="00982E12">
              <w:rPr>
                <w:rFonts w:ascii="Times New Roman" w:hAnsi="Times New Roman" w:cs="Times New Roman"/>
                <w:b/>
                <w:lang w:eastAsia="ar-SA"/>
              </w:rPr>
              <w:t>20</w:t>
            </w:r>
          </w:p>
        </w:tc>
        <w:tc>
          <w:tcPr>
            <w:tcW w:w="1410" w:type="dxa"/>
          </w:tcPr>
          <w:p w:rsidR="0023489B" w:rsidRPr="00982E12" w:rsidRDefault="008E7873" w:rsidP="00A5477A">
            <w:pPr>
              <w:suppressAutoHyphens/>
              <w:jc w:val="center"/>
              <w:rPr>
                <w:rFonts w:ascii="Times New Roman" w:hAnsi="Times New Roman" w:cs="Times New Roman"/>
                <w:lang w:eastAsia="ar-SA"/>
              </w:rPr>
            </w:pPr>
            <w:r w:rsidRPr="00982E12">
              <w:rPr>
                <w:rFonts w:ascii="Times New Roman" w:hAnsi="Times New Roman" w:cs="Times New Roman"/>
                <w:lang w:eastAsia="ar-SA"/>
              </w:rPr>
              <w:t>-</w:t>
            </w:r>
          </w:p>
        </w:tc>
        <w:tc>
          <w:tcPr>
            <w:tcW w:w="1283" w:type="dxa"/>
          </w:tcPr>
          <w:p w:rsidR="0023489B" w:rsidRPr="00982E12" w:rsidRDefault="008E7873" w:rsidP="00A5477A">
            <w:pPr>
              <w:suppressAutoHyphens/>
              <w:jc w:val="center"/>
              <w:rPr>
                <w:rFonts w:ascii="Times New Roman" w:hAnsi="Times New Roman" w:cs="Times New Roman"/>
                <w:lang w:eastAsia="ar-SA"/>
              </w:rPr>
            </w:pPr>
            <w:r w:rsidRPr="00982E12">
              <w:rPr>
                <w:rFonts w:ascii="Times New Roman" w:hAnsi="Times New Roman" w:cs="Times New Roman"/>
                <w:lang w:eastAsia="ar-SA"/>
              </w:rPr>
              <w:t>-</w:t>
            </w:r>
          </w:p>
        </w:tc>
      </w:tr>
    </w:tbl>
    <w:p w:rsidR="0023489B" w:rsidRPr="00982E12" w:rsidRDefault="0023489B" w:rsidP="0023489B">
      <w:pPr>
        <w:suppressAutoHyphens/>
        <w:spacing w:after="0" w:line="240" w:lineRule="auto"/>
        <w:rPr>
          <w:rFonts w:ascii="Times New Roman" w:hAnsi="Times New Roman" w:cs="Times New Roman"/>
          <w:i/>
          <w:lang w:eastAsia="ar-SA"/>
        </w:rPr>
      </w:pPr>
      <w:r w:rsidRPr="00982E12">
        <w:rPr>
          <w:rFonts w:ascii="Times New Roman" w:hAnsi="Times New Roman" w:cs="Times New Roman"/>
          <w:i/>
          <w:lang w:eastAsia="ar-SA"/>
        </w:rPr>
        <w:t>*kolumnę umieszczamy w przypadku, gdy program obejmuje daną formę jego realizacji</w:t>
      </w: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435" w:type="dxa"/>
        <w:tblLook w:val="04A0" w:firstRow="1" w:lastRow="0" w:firstColumn="1" w:lastColumn="0" w:noHBand="0" w:noVBand="1"/>
      </w:tblPr>
      <w:tblGrid>
        <w:gridCol w:w="8642"/>
        <w:gridCol w:w="1793"/>
      </w:tblGrid>
      <w:tr w:rsidR="00817D55" w:rsidRPr="00982E12" w:rsidTr="00A5477A">
        <w:trPr>
          <w:trHeight w:val="514"/>
        </w:trPr>
        <w:tc>
          <w:tcPr>
            <w:tcW w:w="8642"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1793"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817D55" w:rsidRPr="00982E12" w:rsidTr="00A5477A">
        <w:trPr>
          <w:trHeight w:val="50"/>
        </w:trPr>
        <w:tc>
          <w:tcPr>
            <w:tcW w:w="8642"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 przedmiotu</w:t>
            </w:r>
          </w:p>
        </w:tc>
        <w:tc>
          <w:tcPr>
            <w:tcW w:w="179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r>
      <w:tr w:rsidR="00817D55" w:rsidRPr="00982E12" w:rsidTr="00A5477A">
        <w:trPr>
          <w:trHeight w:val="231"/>
        </w:trPr>
        <w:tc>
          <w:tcPr>
            <w:tcW w:w="8642"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udziału w zajęciach  - rozwiązywanie zadań problemowych, dyskusja</w:t>
            </w:r>
          </w:p>
        </w:tc>
        <w:tc>
          <w:tcPr>
            <w:tcW w:w="1793" w:type="dxa"/>
          </w:tcPr>
          <w:p w:rsidR="0023489B" w:rsidRPr="00982E12" w:rsidRDefault="0023489B" w:rsidP="008E7873">
            <w:pPr>
              <w:jc w:val="center"/>
              <w:rPr>
                <w:rFonts w:ascii="Times New Roman" w:hAnsi="Times New Roman" w:cs="Times New Roman"/>
              </w:rPr>
            </w:pPr>
            <w:r w:rsidRPr="00982E12">
              <w:rPr>
                <w:rFonts w:ascii="Times New Roman" w:hAnsi="Times New Roman" w:cs="Times New Roman"/>
              </w:rPr>
              <w:t>15</w:t>
            </w:r>
          </w:p>
        </w:tc>
      </w:tr>
      <w:tr w:rsidR="0023489B" w:rsidRPr="00982E12" w:rsidTr="00A5477A">
        <w:trPr>
          <w:trHeight w:val="231"/>
        </w:trPr>
        <w:tc>
          <w:tcPr>
            <w:tcW w:w="8642"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Przygotowanie do zaliczenia </w:t>
            </w:r>
          </w:p>
        </w:tc>
        <w:tc>
          <w:tcPr>
            <w:tcW w:w="179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uppressAutoHyphens/>
        <w:spacing w:after="0" w:line="240" w:lineRule="auto"/>
        <w:rPr>
          <w:rFonts w:ascii="Times New Roman" w:hAnsi="Times New Roman" w:cs="Times New Roman"/>
          <w:b/>
          <w:u w:val="single"/>
          <w:lang w:eastAsia="ar-SA"/>
        </w:rPr>
      </w:pPr>
      <w:r w:rsidRPr="00982E12">
        <w:rPr>
          <w:rFonts w:ascii="Times New Roman" w:hAnsi="Times New Roman" w:cs="Times New Roman"/>
          <w:b/>
          <w:u w:val="single"/>
          <w:lang w:eastAsia="ar-SA"/>
        </w:rPr>
        <w:t>Rozliczenie nakładu pracy studenta:</w:t>
      </w:r>
    </w:p>
    <w:p w:rsidR="0023489B" w:rsidRPr="00982E12" w:rsidRDefault="0023489B" w:rsidP="0023489B">
      <w:pPr>
        <w:suppressAutoHyphens/>
        <w:spacing w:after="0" w:line="240" w:lineRule="auto"/>
        <w:rPr>
          <w:rFonts w:ascii="Times New Roman" w:hAnsi="Times New Roman" w:cs="Times New Roman"/>
          <w:b/>
          <w:u w:val="single"/>
          <w:lang w:eastAsia="ar-SA"/>
        </w:rPr>
      </w:pPr>
    </w:p>
    <w:tbl>
      <w:tblPr>
        <w:tblStyle w:val="Siatkatabelijasna1"/>
        <w:tblW w:w="10468" w:type="dxa"/>
        <w:tblLayout w:type="fixed"/>
        <w:tblLook w:val="04A0" w:firstRow="1" w:lastRow="0" w:firstColumn="1" w:lastColumn="0" w:noHBand="0" w:noVBand="1"/>
      </w:tblPr>
      <w:tblGrid>
        <w:gridCol w:w="1838"/>
        <w:gridCol w:w="851"/>
        <w:gridCol w:w="1256"/>
        <w:gridCol w:w="851"/>
        <w:gridCol w:w="1203"/>
        <w:gridCol w:w="951"/>
        <w:gridCol w:w="1013"/>
        <w:gridCol w:w="8"/>
        <w:gridCol w:w="1288"/>
        <w:gridCol w:w="11"/>
        <w:gridCol w:w="1198"/>
      </w:tblGrid>
      <w:tr w:rsidR="0023489B" w:rsidRPr="00982E12" w:rsidTr="00A5477A">
        <w:trPr>
          <w:trHeight w:val="165"/>
        </w:trPr>
        <w:tc>
          <w:tcPr>
            <w:tcW w:w="1838" w:type="dxa"/>
            <w:vMerge w:val="restart"/>
            <w:hideMark/>
          </w:tcPr>
          <w:p w:rsidR="0023489B" w:rsidRPr="00982E12" w:rsidRDefault="0023489B" w:rsidP="00A5477A">
            <w:pPr>
              <w:suppressAutoHyphens/>
              <w:jc w:val="center"/>
              <w:rPr>
                <w:rFonts w:ascii="Times New Roman" w:hAnsi="Times New Roman" w:cs="Times New Roman"/>
                <w:b/>
                <w:lang w:eastAsia="ar-SA"/>
              </w:rPr>
            </w:pPr>
            <w:r w:rsidRPr="00982E12">
              <w:rPr>
                <w:rFonts w:ascii="Times New Roman" w:hAnsi="Times New Roman" w:cs="Times New Roman"/>
                <w:b/>
                <w:lang w:eastAsia="ar-SA"/>
              </w:rPr>
              <w:t>Forma kontaktu/nakład pracy</w:t>
            </w:r>
          </w:p>
        </w:tc>
        <w:tc>
          <w:tcPr>
            <w:tcW w:w="7432" w:type="dxa"/>
            <w:gridSpan w:val="9"/>
            <w:hideMark/>
          </w:tcPr>
          <w:p w:rsidR="0023489B" w:rsidRPr="00982E12" w:rsidRDefault="0023489B" w:rsidP="00A5477A">
            <w:pPr>
              <w:suppressAutoHyphens/>
              <w:ind w:left="356"/>
              <w:jc w:val="center"/>
              <w:rPr>
                <w:rFonts w:ascii="Times New Roman" w:hAnsi="Times New Roman" w:cs="Times New Roman"/>
                <w:b/>
                <w:lang w:eastAsia="ar-SA"/>
              </w:rPr>
            </w:pPr>
            <w:r w:rsidRPr="00982E12">
              <w:rPr>
                <w:rFonts w:ascii="Times New Roman" w:hAnsi="Times New Roman" w:cs="Times New Roman"/>
                <w:b/>
                <w:lang w:eastAsia="ar-SA"/>
              </w:rPr>
              <w:t>Liczba godzin</w:t>
            </w:r>
          </w:p>
        </w:tc>
        <w:tc>
          <w:tcPr>
            <w:tcW w:w="1198" w:type="dxa"/>
            <w:vMerge w:val="restart"/>
            <w:hideMark/>
          </w:tcPr>
          <w:p w:rsidR="0023489B" w:rsidRPr="00982E12" w:rsidRDefault="0023489B" w:rsidP="00A5477A">
            <w:pPr>
              <w:suppressAutoHyphens/>
              <w:jc w:val="center"/>
              <w:rPr>
                <w:rFonts w:ascii="Times New Roman" w:hAnsi="Times New Roman" w:cs="Times New Roman"/>
                <w:b/>
                <w:lang w:eastAsia="ar-SA"/>
              </w:rPr>
            </w:pPr>
            <w:r w:rsidRPr="00982E12">
              <w:rPr>
                <w:rFonts w:ascii="Times New Roman" w:hAnsi="Times New Roman" w:cs="Times New Roman"/>
                <w:b/>
                <w:lang w:eastAsia="ar-SA"/>
              </w:rPr>
              <w:t>Suma</w:t>
            </w:r>
          </w:p>
        </w:tc>
      </w:tr>
      <w:tr w:rsidR="0023489B" w:rsidRPr="00982E12" w:rsidTr="00A5477A">
        <w:trPr>
          <w:trHeight w:val="233"/>
        </w:trPr>
        <w:tc>
          <w:tcPr>
            <w:tcW w:w="1838" w:type="dxa"/>
            <w:vMerge/>
            <w:hideMark/>
          </w:tcPr>
          <w:p w:rsidR="0023489B" w:rsidRPr="00982E12" w:rsidRDefault="0023489B" w:rsidP="00A5477A">
            <w:pPr>
              <w:rPr>
                <w:rFonts w:ascii="Times New Roman" w:hAnsi="Times New Roman" w:cs="Times New Roman"/>
                <w:b/>
                <w:lang w:eastAsia="ar-SA"/>
              </w:rPr>
            </w:pPr>
          </w:p>
        </w:tc>
        <w:tc>
          <w:tcPr>
            <w:tcW w:w="851" w:type="dxa"/>
            <w:vMerge w:val="restart"/>
            <w:hideMark/>
          </w:tcPr>
          <w:p w:rsidR="0023489B" w:rsidRPr="00982E12" w:rsidRDefault="0023489B" w:rsidP="00A5477A">
            <w:pPr>
              <w:suppressAutoHyphens/>
              <w:jc w:val="center"/>
              <w:rPr>
                <w:rFonts w:ascii="Times New Roman" w:hAnsi="Times New Roman" w:cs="Times New Roman"/>
                <w:b/>
                <w:sz w:val="16"/>
                <w:szCs w:val="16"/>
                <w:lang w:eastAsia="ar-SA"/>
              </w:rPr>
            </w:pPr>
            <w:r w:rsidRPr="00982E12">
              <w:rPr>
                <w:rFonts w:ascii="Times New Roman" w:hAnsi="Times New Roman" w:cs="Times New Roman"/>
                <w:b/>
                <w:sz w:val="16"/>
                <w:szCs w:val="16"/>
                <w:lang w:eastAsia="ar-SA"/>
              </w:rPr>
              <w:t>wykład</w:t>
            </w:r>
          </w:p>
        </w:tc>
        <w:tc>
          <w:tcPr>
            <w:tcW w:w="5282" w:type="dxa"/>
            <w:gridSpan w:val="6"/>
            <w:hideMark/>
          </w:tcPr>
          <w:p w:rsidR="0023489B" w:rsidRPr="00982E12" w:rsidRDefault="0023489B" w:rsidP="00A5477A">
            <w:pPr>
              <w:suppressAutoHyphens/>
              <w:jc w:val="center"/>
              <w:rPr>
                <w:rFonts w:ascii="Times New Roman" w:hAnsi="Times New Roman" w:cs="Times New Roman"/>
                <w:b/>
                <w:sz w:val="16"/>
                <w:szCs w:val="16"/>
                <w:lang w:eastAsia="ar-SA"/>
              </w:rPr>
            </w:pPr>
            <w:r w:rsidRPr="00982E12">
              <w:rPr>
                <w:rFonts w:ascii="Times New Roman" w:hAnsi="Times New Roman" w:cs="Times New Roman"/>
                <w:b/>
                <w:sz w:val="16"/>
                <w:szCs w:val="16"/>
                <w:lang w:eastAsia="ar-SA"/>
              </w:rPr>
              <w:t>ćwiczenia</w:t>
            </w:r>
          </w:p>
        </w:tc>
        <w:tc>
          <w:tcPr>
            <w:tcW w:w="1297" w:type="dxa"/>
            <w:gridSpan w:val="2"/>
            <w:hideMark/>
          </w:tcPr>
          <w:p w:rsidR="0023489B" w:rsidRPr="00982E12" w:rsidRDefault="0023489B" w:rsidP="00A5477A">
            <w:pPr>
              <w:suppressAutoHyphens/>
              <w:jc w:val="center"/>
              <w:rPr>
                <w:rFonts w:ascii="Times New Roman" w:hAnsi="Times New Roman" w:cs="Times New Roman"/>
                <w:b/>
                <w:sz w:val="16"/>
                <w:szCs w:val="16"/>
                <w:lang w:eastAsia="ar-SA"/>
              </w:rPr>
            </w:pPr>
            <w:r w:rsidRPr="00982E12">
              <w:rPr>
                <w:rFonts w:ascii="Times New Roman" w:hAnsi="Times New Roman" w:cs="Times New Roman"/>
                <w:b/>
                <w:sz w:val="16"/>
                <w:szCs w:val="16"/>
                <w:lang w:eastAsia="ar-SA"/>
              </w:rPr>
              <w:t>seminarium</w:t>
            </w:r>
          </w:p>
        </w:tc>
        <w:tc>
          <w:tcPr>
            <w:tcW w:w="1198" w:type="dxa"/>
            <w:vMerge/>
            <w:hideMark/>
          </w:tcPr>
          <w:p w:rsidR="0023489B" w:rsidRPr="00982E12" w:rsidRDefault="0023489B" w:rsidP="00A5477A">
            <w:pPr>
              <w:rPr>
                <w:rFonts w:ascii="Times New Roman" w:hAnsi="Times New Roman" w:cs="Times New Roman"/>
                <w:b/>
                <w:lang w:eastAsia="ar-SA"/>
              </w:rPr>
            </w:pPr>
          </w:p>
        </w:tc>
      </w:tr>
      <w:tr w:rsidR="0023489B" w:rsidRPr="00982E12" w:rsidTr="00A5477A">
        <w:trPr>
          <w:trHeight w:val="233"/>
        </w:trPr>
        <w:tc>
          <w:tcPr>
            <w:tcW w:w="1838" w:type="dxa"/>
            <w:vMerge/>
            <w:hideMark/>
          </w:tcPr>
          <w:p w:rsidR="0023489B" w:rsidRPr="00982E12" w:rsidRDefault="0023489B" w:rsidP="00A5477A">
            <w:pPr>
              <w:rPr>
                <w:rFonts w:ascii="Times New Roman" w:hAnsi="Times New Roman" w:cs="Times New Roman"/>
                <w:b/>
                <w:lang w:eastAsia="ar-SA"/>
              </w:rPr>
            </w:pPr>
          </w:p>
        </w:tc>
        <w:tc>
          <w:tcPr>
            <w:tcW w:w="851" w:type="dxa"/>
            <w:vMerge/>
            <w:hideMark/>
          </w:tcPr>
          <w:p w:rsidR="0023489B" w:rsidRPr="00982E12" w:rsidRDefault="0023489B" w:rsidP="00A5477A">
            <w:pPr>
              <w:rPr>
                <w:rFonts w:ascii="Times New Roman" w:hAnsi="Times New Roman" w:cs="Times New Roman"/>
                <w:b/>
                <w:lang w:eastAsia="ar-SA"/>
              </w:rPr>
            </w:pPr>
          </w:p>
        </w:tc>
        <w:tc>
          <w:tcPr>
            <w:tcW w:w="1256" w:type="dxa"/>
            <w:hideMark/>
          </w:tcPr>
          <w:p w:rsidR="0023489B" w:rsidRPr="00982E12" w:rsidRDefault="0023489B" w:rsidP="00A5477A">
            <w:pPr>
              <w:suppressAutoHyphens/>
              <w:jc w:val="center"/>
              <w:rPr>
                <w:rFonts w:ascii="Times New Roman" w:hAnsi="Times New Roman" w:cs="Times New Roman"/>
                <w:b/>
                <w:sz w:val="16"/>
                <w:szCs w:val="16"/>
                <w:lang w:eastAsia="ar-SA"/>
              </w:rPr>
            </w:pPr>
            <w:r w:rsidRPr="00982E12">
              <w:rPr>
                <w:rFonts w:ascii="Times New Roman" w:hAnsi="Times New Roman" w:cs="Times New Roman"/>
                <w:b/>
                <w:sz w:val="16"/>
                <w:szCs w:val="16"/>
                <w:lang w:eastAsia="ar-SA"/>
              </w:rPr>
              <w:t>zajęcia praktyczne</w:t>
            </w:r>
          </w:p>
        </w:tc>
        <w:tc>
          <w:tcPr>
            <w:tcW w:w="851" w:type="dxa"/>
            <w:hideMark/>
          </w:tcPr>
          <w:p w:rsidR="0023489B" w:rsidRPr="00982E12" w:rsidRDefault="0023489B" w:rsidP="00A5477A">
            <w:pPr>
              <w:suppressAutoHyphens/>
              <w:jc w:val="center"/>
              <w:rPr>
                <w:rFonts w:ascii="Times New Roman" w:hAnsi="Times New Roman" w:cs="Times New Roman"/>
                <w:b/>
                <w:sz w:val="16"/>
                <w:szCs w:val="16"/>
                <w:lang w:eastAsia="ar-SA"/>
              </w:rPr>
            </w:pPr>
            <w:r w:rsidRPr="00982E12">
              <w:rPr>
                <w:rFonts w:ascii="Times New Roman" w:hAnsi="Times New Roman" w:cs="Times New Roman"/>
                <w:b/>
                <w:sz w:val="16"/>
                <w:szCs w:val="16"/>
                <w:lang w:eastAsia="ar-SA"/>
              </w:rPr>
              <w:t xml:space="preserve">Warsztat </w:t>
            </w:r>
          </w:p>
        </w:tc>
        <w:tc>
          <w:tcPr>
            <w:tcW w:w="1203" w:type="dxa"/>
            <w:hideMark/>
          </w:tcPr>
          <w:p w:rsidR="0023489B" w:rsidRPr="00982E12" w:rsidRDefault="0023489B" w:rsidP="00A5477A">
            <w:pPr>
              <w:suppressAutoHyphens/>
              <w:jc w:val="center"/>
              <w:rPr>
                <w:rFonts w:ascii="Times New Roman" w:hAnsi="Times New Roman" w:cs="Times New Roman"/>
                <w:b/>
                <w:sz w:val="16"/>
                <w:szCs w:val="16"/>
                <w:lang w:eastAsia="ar-SA"/>
              </w:rPr>
            </w:pPr>
            <w:r w:rsidRPr="00982E12">
              <w:rPr>
                <w:rFonts w:ascii="Times New Roman" w:hAnsi="Times New Roman" w:cs="Times New Roman"/>
                <w:b/>
                <w:sz w:val="16"/>
                <w:szCs w:val="16"/>
                <w:lang w:eastAsia="ar-SA"/>
              </w:rPr>
              <w:t>laboratorium</w:t>
            </w:r>
          </w:p>
        </w:tc>
        <w:tc>
          <w:tcPr>
            <w:tcW w:w="951" w:type="dxa"/>
            <w:hideMark/>
          </w:tcPr>
          <w:p w:rsidR="0023489B" w:rsidRPr="00982E12" w:rsidRDefault="0023489B" w:rsidP="00A5477A">
            <w:pPr>
              <w:suppressAutoHyphens/>
              <w:jc w:val="center"/>
              <w:rPr>
                <w:rFonts w:ascii="Times New Roman" w:hAnsi="Times New Roman" w:cs="Times New Roman"/>
                <w:b/>
                <w:sz w:val="16"/>
                <w:szCs w:val="16"/>
                <w:lang w:eastAsia="ar-SA"/>
              </w:rPr>
            </w:pPr>
            <w:r w:rsidRPr="00982E12">
              <w:rPr>
                <w:rFonts w:ascii="Times New Roman" w:hAnsi="Times New Roman" w:cs="Times New Roman"/>
                <w:b/>
                <w:sz w:val="16"/>
                <w:szCs w:val="16"/>
                <w:lang w:eastAsia="ar-SA"/>
              </w:rPr>
              <w:t>lektorat</w:t>
            </w:r>
          </w:p>
        </w:tc>
        <w:tc>
          <w:tcPr>
            <w:tcW w:w="1013" w:type="dxa"/>
            <w:hideMark/>
          </w:tcPr>
          <w:p w:rsidR="0023489B" w:rsidRPr="00982E12" w:rsidRDefault="0023489B" w:rsidP="00A5477A">
            <w:pPr>
              <w:suppressAutoHyphens/>
              <w:jc w:val="center"/>
              <w:rPr>
                <w:rFonts w:ascii="Times New Roman" w:hAnsi="Times New Roman" w:cs="Times New Roman"/>
                <w:b/>
                <w:sz w:val="16"/>
                <w:szCs w:val="16"/>
                <w:lang w:eastAsia="ar-SA"/>
              </w:rPr>
            </w:pPr>
            <w:r w:rsidRPr="00982E12">
              <w:rPr>
                <w:rFonts w:ascii="Times New Roman" w:hAnsi="Times New Roman" w:cs="Times New Roman"/>
                <w:b/>
                <w:sz w:val="16"/>
                <w:szCs w:val="16"/>
                <w:lang w:eastAsia="ar-SA"/>
              </w:rPr>
              <w:t>zajęcia w terenie</w:t>
            </w:r>
          </w:p>
        </w:tc>
        <w:tc>
          <w:tcPr>
            <w:tcW w:w="1296" w:type="dxa"/>
            <w:gridSpan w:val="2"/>
            <w:hideMark/>
          </w:tcPr>
          <w:p w:rsidR="0023489B" w:rsidRPr="00982E12" w:rsidRDefault="0023489B" w:rsidP="00A5477A">
            <w:pPr>
              <w:rPr>
                <w:rFonts w:ascii="Times New Roman" w:hAnsi="Times New Roman" w:cs="Times New Roman"/>
                <w:b/>
                <w:lang w:eastAsia="ar-SA"/>
              </w:rPr>
            </w:pPr>
          </w:p>
        </w:tc>
        <w:tc>
          <w:tcPr>
            <w:tcW w:w="1207" w:type="dxa"/>
            <w:gridSpan w:val="2"/>
            <w:hideMark/>
          </w:tcPr>
          <w:p w:rsidR="0023489B" w:rsidRPr="00982E12" w:rsidRDefault="0023489B" w:rsidP="00A5477A">
            <w:pPr>
              <w:rPr>
                <w:rFonts w:ascii="Times New Roman" w:hAnsi="Times New Roman" w:cs="Times New Roman"/>
                <w:b/>
                <w:lang w:eastAsia="ar-SA"/>
              </w:rPr>
            </w:pPr>
          </w:p>
        </w:tc>
      </w:tr>
      <w:tr w:rsidR="0023489B" w:rsidRPr="00982E12" w:rsidTr="00A5477A">
        <w:trPr>
          <w:trHeight w:val="446"/>
        </w:trPr>
        <w:tc>
          <w:tcPr>
            <w:tcW w:w="1838" w:type="dxa"/>
            <w:hideMark/>
          </w:tcPr>
          <w:p w:rsidR="0023489B" w:rsidRPr="00982E12" w:rsidRDefault="0023489B" w:rsidP="00A5477A">
            <w:pPr>
              <w:suppressAutoHyphens/>
              <w:rPr>
                <w:rFonts w:ascii="Times New Roman" w:hAnsi="Times New Roman" w:cs="Times New Roman"/>
                <w:lang w:eastAsia="ar-SA"/>
              </w:rPr>
            </w:pPr>
            <w:r w:rsidRPr="00982E12">
              <w:rPr>
                <w:rFonts w:ascii="Times New Roman" w:hAnsi="Times New Roman" w:cs="Times New Roman"/>
                <w:lang w:eastAsia="ar-SA"/>
              </w:rPr>
              <w:t xml:space="preserve">Kontakt </w:t>
            </w:r>
          </w:p>
          <w:p w:rsidR="0023489B" w:rsidRPr="00982E12" w:rsidRDefault="0023489B" w:rsidP="00A5477A">
            <w:pPr>
              <w:suppressAutoHyphens/>
              <w:rPr>
                <w:rFonts w:ascii="Times New Roman" w:hAnsi="Times New Roman" w:cs="Times New Roman"/>
                <w:lang w:eastAsia="ar-SA"/>
              </w:rPr>
            </w:pPr>
            <w:r w:rsidRPr="00982E12">
              <w:rPr>
                <w:rFonts w:ascii="Times New Roman" w:hAnsi="Times New Roman" w:cs="Times New Roman"/>
                <w:lang w:eastAsia="ar-SA"/>
              </w:rPr>
              <w:t>bezpośredni</w:t>
            </w:r>
          </w:p>
        </w:tc>
        <w:tc>
          <w:tcPr>
            <w:tcW w:w="851" w:type="dxa"/>
          </w:tcPr>
          <w:p w:rsidR="0023489B" w:rsidRPr="00982E12" w:rsidRDefault="0023489B" w:rsidP="00A5477A">
            <w:pPr>
              <w:suppressAutoHyphens/>
              <w:jc w:val="center"/>
              <w:rPr>
                <w:rFonts w:ascii="Times New Roman" w:hAnsi="Times New Roman" w:cs="Times New Roman"/>
                <w:lang w:eastAsia="ar-SA"/>
              </w:rPr>
            </w:pPr>
            <w:r w:rsidRPr="00982E12">
              <w:rPr>
                <w:rFonts w:ascii="Times New Roman" w:hAnsi="Times New Roman" w:cs="Times New Roman"/>
                <w:lang w:eastAsia="ar-SA"/>
              </w:rPr>
              <w:t>10</w:t>
            </w:r>
          </w:p>
        </w:tc>
        <w:tc>
          <w:tcPr>
            <w:tcW w:w="1256" w:type="dxa"/>
          </w:tcPr>
          <w:p w:rsidR="0023489B" w:rsidRPr="00982E12" w:rsidRDefault="0023489B" w:rsidP="00A5477A">
            <w:pPr>
              <w:suppressAutoHyphens/>
              <w:ind w:left="52"/>
              <w:jc w:val="center"/>
              <w:rPr>
                <w:rFonts w:ascii="Times New Roman" w:hAnsi="Times New Roman" w:cs="Times New Roman"/>
                <w:lang w:eastAsia="ar-SA"/>
              </w:rPr>
            </w:pPr>
            <w:r w:rsidRPr="00982E12">
              <w:rPr>
                <w:rFonts w:ascii="Times New Roman" w:hAnsi="Times New Roman" w:cs="Times New Roman"/>
                <w:lang w:eastAsia="ar-SA"/>
              </w:rPr>
              <w:t>10</w:t>
            </w:r>
          </w:p>
        </w:tc>
        <w:tc>
          <w:tcPr>
            <w:tcW w:w="851" w:type="dxa"/>
          </w:tcPr>
          <w:p w:rsidR="0023489B" w:rsidRPr="00982E12" w:rsidRDefault="0023489B" w:rsidP="00A5477A">
            <w:pPr>
              <w:suppressAutoHyphens/>
              <w:ind w:left="356"/>
              <w:jc w:val="center"/>
              <w:rPr>
                <w:rFonts w:ascii="Times New Roman" w:hAnsi="Times New Roman" w:cs="Times New Roman"/>
                <w:lang w:eastAsia="ar-SA"/>
              </w:rPr>
            </w:pPr>
          </w:p>
        </w:tc>
        <w:tc>
          <w:tcPr>
            <w:tcW w:w="1203" w:type="dxa"/>
          </w:tcPr>
          <w:p w:rsidR="0023489B" w:rsidRPr="00982E12" w:rsidRDefault="0023489B" w:rsidP="00A5477A">
            <w:pPr>
              <w:suppressAutoHyphens/>
              <w:ind w:left="356"/>
              <w:jc w:val="center"/>
              <w:rPr>
                <w:rFonts w:ascii="Times New Roman" w:hAnsi="Times New Roman" w:cs="Times New Roman"/>
                <w:lang w:eastAsia="ar-SA"/>
              </w:rPr>
            </w:pPr>
          </w:p>
        </w:tc>
        <w:tc>
          <w:tcPr>
            <w:tcW w:w="951" w:type="dxa"/>
          </w:tcPr>
          <w:p w:rsidR="0023489B" w:rsidRPr="00982E12" w:rsidRDefault="0023489B" w:rsidP="00A5477A">
            <w:pPr>
              <w:suppressAutoHyphens/>
              <w:ind w:left="356"/>
              <w:jc w:val="center"/>
              <w:rPr>
                <w:rFonts w:ascii="Times New Roman" w:hAnsi="Times New Roman" w:cs="Times New Roman"/>
                <w:lang w:eastAsia="ar-SA"/>
              </w:rPr>
            </w:pPr>
          </w:p>
        </w:tc>
        <w:tc>
          <w:tcPr>
            <w:tcW w:w="1013" w:type="dxa"/>
          </w:tcPr>
          <w:p w:rsidR="0023489B" w:rsidRPr="00982E12" w:rsidRDefault="0023489B" w:rsidP="00A5477A">
            <w:pPr>
              <w:suppressAutoHyphens/>
              <w:ind w:left="356"/>
              <w:jc w:val="center"/>
              <w:rPr>
                <w:rFonts w:ascii="Times New Roman" w:hAnsi="Times New Roman" w:cs="Times New Roman"/>
                <w:lang w:eastAsia="ar-SA"/>
              </w:rPr>
            </w:pPr>
          </w:p>
        </w:tc>
        <w:tc>
          <w:tcPr>
            <w:tcW w:w="1296" w:type="dxa"/>
            <w:gridSpan w:val="2"/>
          </w:tcPr>
          <w:p w:rsidR="0023489B" w:rsidRPr="00982E12" w:rsidRDefault="0023489B" w:rsidP="00A5477A">
            <w:pPr>
              <w:suppressAutoHyphens/>
              <w:jc w:val="center"/>
              <w:rPr>
                <w:rFonts w:ascii="Times New Roman" w:hAnsi="Times New Roman" w:cs="Times New Roman"/>
                <w:strike/>
                <w:lang w:eastAsia="ar-SA"/>
              </w:rPr>
            </w:pPr>
            <w:r w:rsidRPr="00982E12">
              <w:rPr>
                <w:rFonts w:ascii="Times New Roman" w:hAnsi="Times New Roman" w:cs="Times New Roman"/>
                <w:strike/>
                <w:lang w:eastAsia="ar-SA"/>
              </w:rPr>
              <w:t xml:space="preserve">  </w:t>
            </w:r>
          </w:p>
        </w:tc>
        <w:tc>
          <w:tcPr>
            <w:tcW w:w="1207" w:type="dxa"/>
            <w:gridSpan w:val="2"/>
          </w:tcPr>
          <w:p w:rsidR="0023489B" w:rsidRPr="00982E12" w:rsidRDefault="0023489B" w:rsidP="00A5477A">
            <w:pPr>
              <w:suppressAutoHyphens/>
              <w:ind w:left="356"/>
              <w:rPr>
                <w:rFonts w:ascii="Times New Roman" w:hAnsi="Times New Roman" w:cs="Times New Roman"/>
                <w:b/>
                <w:lang w:eastAsia="ar-SA"/>
              </w:rPr>
            </w:pPr>
            <w:r w:rsidRPr="00982E12">
              <w:rPr>
                <w:rFonts w:ascii="Times New Roman" w:hAnsi="Times New Roman" w:cs="Times New Roman"/>
                <w:b/>
                <w:lang w:eastAsia="ar-SA"/>
              </w:rPr>
              <w:t>20</w:t>
            </w:r>
          </w:p>
        </w:tc>
      </w:tr>
      <w:tr w:rsidR="0023489B" w:rsidRPr="00982E12" w:rsidTr="00A5477A">
        <w:trPr>
          <w:trHeight w:val="446"/>
        </w:trPr>
        <w:tc>
          <w:tcPr>
            <w:tcW w:w="1838" w:type="dxa"/>
            <w:hideMark/>
          </w:tcPr>
          <w:p w:rsidR="0023489B" w:rsidRPr="00982E12" w:rsidRDefault="0023489B" w:rsidP="00A5477A">
            <w:pPr>
              <w:suppressAutoHyphens/>
              <w:rPr>
                <w:rFonts w:ascii="Times New Roman" w:hAnsi="Times New Roman" w:cs="Times New Roman"/>
                <w:i/>
                <w:lang w:eastAsia="ar-SA"/>
              </w:rPr>
            </w:pPr>
            <w:r w:rsidRPr="00982E12">
              <w:rPr>
                <w:rFonts w:ascii="Times New Roman" w:hAnsi="Times New Roman" w:cs="Times New Roman"/>
                <w:i/>
                <w:lang w:eastAsia="ar-SA"/>
              </w:rPr>
              <w:t>w tym kształcenie na odległość</w:t>
            </w:r>
          </w:p>
        </w:tc>
        <w:tc>
          <w:tcPr>
            <w:tcW w:w="851" w:type="dxa"/>
          </w:tcPr>
          <w:p w:rsidR="0023489B" w:rsidRPr="00982E12" w:rsidRDefault="0023489B" w:rsidP="00A5477A">
            <w:pPr>
              <w:suppressAutoHyphens/>
              <w:jc w:val="center"/>
              <w:rPr>
                <w:rFonts w:ascii="Times New Roman" w:hAnsi="Times New Roman" w:cs="Times New Roman"/>
                <w:i/>
                <w:lang w:eastAsia="ar-SA"/>
              </w:rPr>
            </w:pPr>
          </w:p>
        </w:tc>
        <w:tc>
          <w:tcPr>
            <w:tcW w:w="1256" w:type="dxa"/>
          </w:tcPr>
          <w:p w:rsidR="0023489B" w:rsidRPr="00982E12" w:rsidRDefault="0023489B" w:rsidP="00A5477A">
            <w:pPr>
              <w:suppressAutoHyphens/>
              <w:ind w:left="52"/>
              <w:jc w:val="center"/>
              <w:rPr>
                <w:rFonts w:ascii="Times New Roman" w:hAnsi="Times New Roman" w:cs="Times New Roman"/>
                <w:i/>
                <w:lang w:eastAsia="ar-SA"/>
              </w:rPr>
            </w:pPr>
          </w:p>
        </w:tc>
        <w:tc>
          <w:tcPr>
            <w:tcW w:w="851" w:type="dxa"/>
          </w:tcPr>
          <w:p w:rsidR="0023489B" w:rsidRPr="00982E12" w:rsidRDefault="0023489B" w:rsidP="00A5477A">
            <w:pPr>
              <w:suppressAutoHyphens/>
              <w:ind w:left="356"/>
              <w:jc w:val="center"/>
              <w:rPr>
                <w:rFonts w:ascii="Times New Roman" w:hAnsi="Times New Roman" w:cs="Times New Roman"/>
                <w:i/>
                <w:lang w:eastAsia="ar-SA"/>
              </w:rPr>
            </w:pPr>
          </w:p>
        </w:tc>
        <w:tc>
          <w:tcPr>
            <w:tcW w:w="1203" w:type="dxa"/>
          </w:tcPr>
          <w:p w:rsidR="0023489B" w:rsidRPr="00982E12" w:rsidRDefault="0023489B" w:rsidP="00A5477A">
            <w:pPr>
              <w:suppressAutoHyphens/>
              <w:ind w:left="356"/>
              <w:jc w:val="center"/>
              <w:rPr>
                <w:rFonts w:ascii="Times New Roman" w:hAnsi="Times New Roman" w:cs="Times New Roman"/>
                <w:i/>
                <w:lang w:eastAsia="ar-SA"/>
              </w:rPr>
            </w:pPr>
          </w:p>
        </w:tc>
        <w:tc>
          <w:tcPr>
            <w:tcW w:w="951" w:type="dxa"/>
          </w:tcPr>
          <w:p w:rsidR="0023489B" w:rsidRPr="00982E12" w:rsidRDefault="0023489B" w:rsidP="00A5477A">
            <w:pPr>
              <w:suppressAutoHyphens/>
              <w:ind w:left="356"/>
              <w:jc w:val="center"/>
              <w:rPr>
                <w:rFonts w:ascii="Times New Roman" w:hAnsi="Times New Roman" w:cs="Times New Roman"/>
                <w:i/>
                <w:lang w:eastAsia="ar-SA"/>
              </w:rPr>
            </w:pPr>
          </w:p>
        </w:tc>
        <w:tc>
          <w:tcPr>
            <w:tcW w:w="1013" w:type="dxa"/>
          </w:tcPr>
          <w:p w:rsidR="0023489B" w:rsidRPr="00982E12" w:rsidRDefault="0023489B" w:rsidP="00A5477A">
            <w:pPr>
              <w:suppressAutoHyphens/>
              <w:ind w:left="356"/>
              <w:jc w:val="center"/>
              <w:rPr>
                <w:rFonts w:ascii="Times New Roman" w:hAnsi="Times New Roman" w:cs="Times New Roman"/>
                <w:i/>
                <w:lang w:eastAsia="ar-SA"/>
              </w:rPr>
            </w:pPr>
          </w:p>
        </w:tc>
        <w:tc>
          <w:tcPr>
            <w:tcW w:w="1296" w:type="dxa"/>
            <w:gridSpan w:val="2"/>
          </w:tcPr>
          <w:p w:rsidR="0023489B" w:rsidRPr="00982E12" w:rsidRDefault="0023489B" w:rsidP="00A5477A">
            <w:pPr>
              <w:suppressAutoHyphens/>
              <w:jc w:val="center"/>
              <w:rPr>
                <w:rFonts w:ascii="Times New Roman" w:hAnsi="Times New Roman" w:cs="Times New Roman"/>
                <w:i/>
                <w:lang w:eastAsia="ar-SA"/>
              </w:rPr>
            </w:pPr>
          </w:p>
        </w:tc>
        <w:tc>
          <w:tcPr>
            <w:tcW w:w="1207" w:type="dxa"/>
            <w:gridSpan w:val="2"/>
          </w:tcPr>
          <w:p w:rsidR="0023489B" w:rsidRPr="00982E12" w:rsidRDefault="0023489B" w:rsidP="00A5477A">
            <w:pPr>
              <w:suppressAutoHyphens/>
              <w:ind w:left="356"/>
              <w:rPr>
                <w:rFonts w:ascii="Times New Roman" w:hAnsi="Times New Roman" w:cs="Times New Roman"/>
                <w:i/>
                <w:lang w:eastAsia="ar-SA"/>
              </w:rPr>
            </w:pPr>
          </w:p>
        </w:tc>
      </w:tr>
      <w:tr w:rsidR="0023489B" w:rsidRPr="00982E12" w:rsidTr="00A5477A">
        <w:trPr>
          <w:trHeight w:val="446"/>
        </w:trPr>
        <w:tc>
          <w:tcPr>
            <w:tcW w:w="1838" w:type="dxa"/>
            <w:hideMark/>
          </w:tcPr>
          <w:p w:rsidR="0023489B" w:rsidRPr="00982E12" w:rsidRDefault="0023489B" w:rsidP="00A5477A">
            <w:pPr>
              <w:suppressAutoHyphens/>
              <w:rPr>
                <w:rFonts w:ascii="Times New Roman" w:hAnsi="Times New Roman" w:cs="Times New Roman"/>
                <w:lang w:eastAsia="ar-SA"/>
              </w:rPr>
            </w:pPr>
            <w:r w:rsidRPr="00982E12">
              <w:rPr>
                <w:rFonts w:ascii="Times New Roman" w:hAnsi="Times New Roman" w:cs="Times New Roman"/>
                <w:lang w:eastAsia="ar-SA"/>
              </w:rPr>
              <w:t>Praca własna studenta</w:t>
            </w:r>
          </w:p>
        </w:tc>
        <w:tc>
          <w:tcPr>
            <w:tcW w:w="851" w:type="dxa"/>
          </w:tcPr>
          <w:p w:rsidR="0023489B" w:rsidRPr="00982E12" w:rsidRDefault="0023489B" w:rsidP="00A5477A">
            <w:pPr>
              <w:suppressAutoHyphens/>
              <w:jc w:val="center"/>
              <w:rPr>
                <w:rFonts w:ascii="Times New Roman" w:hAnsi="Times New Roman" w:cs="Times New Roman"/>
                <w:lang w:eastAsia="ar-SA"/>
              </w:rPr>
            </w:pPr>
            <w:r w:rsidRPr="00982E12">
              <w:rPr>
                <w:rFonts w:ascii="Times New Roman" w:hAnsi="Times New Roman" w:cs="Times New Roman"/>
                <w:lang w:eastAsia="ar-SA"/>
              </w:rPr>
              <w:t>10</w:t>
            </w:r>
          </w:p>
        </w:tc>
        <w:tc>
          <w:tcPr>
            <w:tcW w:w="1256" w:type="dxa"/>
          </w:tcPr>
          <w:p w:rsidR="0023489B" w:rsidRPr="00982E12" w:rsidRDefault="0023489B" w:rsidP="00A5477A">
            <w:pPr>
              <w:suppressAutoHyphens/>
              <w:ind w:left="52"/>
              <w:jc w:val="center"/>
              <w:rPr>
                <w:rFonts w:ascii="Times New Roman" w:hAnsi="Times New Roman" w:cs="Times New Roman"/>
                <w:lang w:eastAsia="ar-SA"/>
              </w:rPr>
            </w:pPr>
            <w:r w:rsidRPr="00982E12">
              <w:rPr>
                <w:rFonts w:ascii="Times New Roman" w:hAnsi="Times New Roman" w:cs="Times New Roman"/>
                <w:lang w:eastAsia="ar-SA"/>
              </w:rPr>
              <w:t>20</w:t>
            </w:r>
          </w:p>
        </w:tc>
        <w:tc>
          <w:tcPr>
            <w:tcW w:w="851" w:type="dxa"/>
          </w:tcPr>
          <w:p w:rsidR="0023489B" w:rsidRPr="00982E12" w:rsidRDefault="0023489B" w:rsidP="00A5477A">
            <w:pPr>
              <w:suppressAutoHyphens/>
              <w:ind w:left="356"/>
              <w:jc w:val="center"/>
              <w:rPr>
                <w:rFonts w:ascii="Times New Roman" w:hAnsi="Times New Roman" w:cs="Times New Roman"/>
                <w:lang w:eastAsia="ar-SA"/>
              </w:rPr>
            </w:pPr>
          </w:p>
        </w:tc>
        <w:tc>
          <w:tcPr>
            <w:tcW w:w="1203" w:type="dxa"/>
          </w:tcPr>
          <w:p w:rsidR="0023489B" w:rsidRPr="00982E12" w:rsidRDefault="0023489B" w:rsidP="00A5477A">
            <w:pPr>
              <w:suppressAutoHyphens/>
              <w:ind w:left="356"/>
              <w:jc w:val="center"/>
              <w:rPr>
                <w:rFonts w:ascii="Times New Roman" w:hAnsi="Times New Roman" w:cs="Times New Roman"/>
                <w:lang w:eastAsia="ar-SA"/>
              </w:rPr>
            </w:pPr>
          </w:p>
        </w:tc>
        <w:tc>
          <w:tcPr>
            <w:tcW w:w="951" w:type="dxa"/>
          </w:tcPr>
          <w:p w:rsidR="0023489B" w:rsidRPr="00982E12" w:rsidRDefault="0023489B" w:rsidP="00A5477A">
            <w:pPr>
              <w:suppressAutoHyphens/>
              <w:ind w:left="356"/>
              <w:jc w:val="center"/>
              <w:rPr>
                <w:rFonts w:ascii="Times New Roman" w:hAnsi="Times New Roman" w:cs="Times New Roman"/>
                <w:lang w:eastAsia="ar-SA"/>
              </w:rPr>
            </w:pPr>
          </w:p>
        </w:tc>
        <w:tc>
          <w:tcPr>
            <w:tcW w:w="1013" w:type="dxa"/>
          </w:tcPr>
          <w:p w:rsidR="0023489B" w:rsidRPr="00982E12" w:rsidRDefault="0023489B" w:rsidP="00A5477A">
            <w:pPr>
              <w:suppressAutoHyphens/>
              <w:ind w:left="356"/>
              <w:jc w:val="center"/>
              <w:rPr>
                <w:rFonts w:ascii="Times New Roman" w:hAnsi="Times New Roman" w:cs="Times New Roman"/>
                <w:lang w:eastAsia="ar-SA"/>
              </w:rPr>
            </w:pPr>
          </w:p>
        </w:tc>
        <w:tc>
          <w:tcPr>
            <w:tcW w:w="1296" w:type="dxa"/>
            <w:gridSpan w:val="2"/>
          </w:tcPr>
          <w:p w:rsidR="0023489B" w:rsidRPr="00982E12" w:rsidRDefault="0023489B" w:rsidP="00A5477A">
            <w:pPr>
              <w:suppressAutoHyphens/>
              <w:ind w:left="356"/>
              <w:rPr>
                <w:rFonts w:ascii="Times New Roman" w:hAnsi="Times New Roman" w:cs="Times New Roman"/>
                <w:strike/>
                <w:lang w:eastAsia="ar-SA"/>
              </w:rPr>
            </w:pPr>
          </w:p>
        </w:tc>
        <w:tc>
          <w:tcPr>
            <w:tcW w:w="1207" w:type="dxa"/>
            <w:gridSpan w:val="2"/>
          </w:tcPr>
          <w:p w:rsidR="0023489B" w:rsidRPr="00982E12" w:rsidRDefault="0023489B" w:rsidP="00A5477A">
            <w:pPr>
              <w:suppressAutoHyphens/>
              <w:ind w:left="356"/>
              <w:rPr>
                <w:rFonts w:ascii="Times New Roman" w:hAnsi="Times New Roman" w:cs="Times New Roman"/>
                <w:b/>
                <w:lang w:eastAsia="ar-SA"/>
              </w:rPr>
            </w:pPr>
            <w:r w:rsidRPr="00982E12">
              <w:rPr>
                <w:rFonts w:ascii="Times New Roman" w:hAnsi="Times New Roman" w:cs="Times New Roman"/>
                <w:b/>
                <w:lang w:eastAsia="ar-SA"/>
              </w:rPr>
              <w:t>30</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485" w:type="dxa"/>
        <w:tblLook w:val="04A0" w:firstRow="1" w:lastRow="0" w:firstColumn="1" w:lastColumn="0" w:noHBand="0" w:noVBand="1"/>
      </w:tblPr>
      <w:tblGrid>
        <w:gridCol w:w="8359"/>
        <w:gridCol w:w="2126"/>
      </w:tblGrid>
      <w:tr w:rsidR="00817D55" w:rsidRPr="00982E12" w:rsidTr="00A5477A">
        <w:trPr>
          <w:trHeight w:val="758"/>
        </w:trPr>
        <w:tc>
          <w:tcPr>
            <w:tcW w:w="8359"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2126"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817D55" w:rsidRPr="00982E12" w:rsidTr="00A5477A">
        <w:trPr>
          <w:trHeight w:val="249"/>
        </w:trPr>
        <w:tc>
          <w:tcPr>
            <w:tcW w:w="8359"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Wiedza: </w:t>
            </w:r>
          </w:p>
        </w:tc>
        <w:tc>
          <w:tcPr>
            <w:tcW w:w="2126" w:type="dxa"/>
          </w:tcPr>
          <w:p w:rsidR="0023489B" w:rsidRPr="00982E12" w:rsidRDefault="0023489B" w:rsidP="00A5477A">
            <w:pPr>
              <w:jc w:val="center"/>
              <w:rPr>
                <w:rFonts w:ascii="Times New Roman" w:hAnsi="Times New Roman" w:cs="Times New Roman"/>
              </w:rPr>
            </w:pPr>
          </w:p>
        </w:tc>
      </w:tr>
      <w:tr w:rsidR="00817D55" w:rsidRPr="00982E12" w:rsidTr="00A5477A">
        <w:trPr>
          <w:trHeight w:val="479"/>
        </w:trPr>
        <w:tc>
          <w:tcPr>
            <w:tcW w:w="8359" w:type="dxa"/>
          </w:tcPr>
          <w:p w:rsidR="0023489B" w:rsidRPr="00982E12" w:rsidRDefault="0023489B" w:rsidP="00601528">
            <w:pPr>
              <w:pStyle w:val="Akapitzlist"/>
              <w:numPr>
                <w:ilvl w:val="0"/>
                <w:numId w:val="1110"/>
              </w:numPr>
              <w:suppressAutoHyphens w:val="0"/>
              <w:spacing w:after="0" w:line="240" w:lineRule="auto"/>
              <w:ind w:left="455"/>
              <w:contextualSpacing w:val="0"/>
              <w:jc w:val="both"/>
              <w:rPr>
                <w:rFonts w:ascii="Times New Roman" w:hAnsi="Times New Roman" w:cs="Times New Roman"/>
              </w:rPr>
            </w:pPr>
            <w:r w:rsidRPr="00982E12">
              <w:rPr>
                <w:rFonts w:ascii="Times New Roman" w:hAnsi="Times New Roman" w:cs="Times New Roman"/>
              </w:rPr>
              <w:t>Zna  metody i techniki pozyskiwania, gromadzenia danych umożliwiających ich zastosowania w obszarze realizacji zadań związanych ze zwalczaniem wykroczeń</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 xml:space="preserve">BGP1_W05 </w:t>
            </w:r>
          </w:p>
        </w:tc>
      </w:tr>
      <w:tr w:rsidR="00817D55" w:rsidRPr="00982E12" w:rsidTr="00A5477A">
        <w:trPr>
          <w:trHeight w:val="688"/>
        </w:trPr>
        <w:tc>
          <w:tcPr>
            <w:tcW w:w="8359" w:type="dxa"/>
          </w:tcPr>
          <w:p w:rsidR="0023489B" w:rsidRPr="00982E12" w:rsidRDefault="0023489B" w:rsidP="00601528">
            <w:pPr>
              <w:pStyle w:val="Akapitzlist"/>
              <w:numPr>
                <w:ilvl w:val="0"/>
                <w:numId w:val="1110"/>
              </w:numPr>
              <w:suppressAutoHyphens w:val="0"/>
              <w:spacing w:after="0" w:line="240" w:lineRule="auto"/>
              <w:ind w:left="455"/>
              <w:contextualSpacing w:val="0"/>
              <w:jc w:val="both"/>
              <w:rPr>
                <w:rFonts w:ascii="Times New Roman" w:hAnsi="Times New Roman" w:cs="Times New Roman"/>
              </w:rPr>
            </w:pPr>
            <w:r w:rsidRPr="00982E12">
              <w:rPr>
                <w:rFonts w:ascii="Times New Roman" w:hAnsi="Times New Roman" w:cs="Times New Roman"/>
              </w:rPr>
              <w:t>Poznaje metody i narzędzia umożliwiające realizację zadania zapobiegania popełnieniu wykroczeniom należącym do właściwości rzeczowej Straży Granicznej</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BGP1_W10</w:t>
            </w:r>
          </w:p>
        </w:tc>
      </w:tr>
      <w:tr w:rsidR="00817D55" w:rsidRPr="00982E12" w:rsidTr="00A5477A">
        <w:trPr>
          <w:trHeight w:val="249"/>
        </w:trPr>
        <w:tc>
          <w:tcPr>
            <w:tcW w:w="8359" w:type="dxa"/>
          </w:tcPr>
          <w:p w:rsidR="0023489B" w:rsidRPr="00982E12" w:rsidRDefault="0023489B" w:rsidP="00A5477A">
            <w:pPr>
              <w:ind w:left="455" w:hanging="360"/>
              <w:rPr>
                <w:rFonts w:ascii="Times New Roman" w:hAnsi="Times New Roman" w:cs="Times New Roman"/>
                <w:b/>
              </w:rPr>
            </w:pPr>
            <w:r w:rsidRPr="00982E12">
              <w:rPr>
                <w:rFonts w:ascii="Times New Roman" w:hAnsi="Times New Roman" w:cs="Times New Roman"/>
                <w:b/>
              </w:rPr>
              <w:t>Umiejętności:</w:t>
            </w:r>
          </w:p>
        </w:tc>
        <w:tc>
          <w:tcPr>
            <w:tcW w:w="2126" w:type="dxa"/>
          </w:tcPr>
          <w:p w:rsidR="0023489B" w:rsidRPr="00982E12" w:rsidRDefault="0023489B" w:rsidP="00A5477A">
            <w:pPr>
              <w:jc w:val="center"/>
              <w:rPr>
                <w:rFonts w:ascii="Times New Roman" w:hAnsi="Times New Roman" w:cs="Times New Roman"/>
              </w:rPr>
            </w:pPr>
          </w:p>
        </w:tc>
      </w:tr>
      <w:tr w:rsidR="00817D55" w:rsidRPr="00982E12" w:rsidTr="00A5477A">
        <w:trPr>
          <w:trHeight w:val="404"/>
        </w:trPr>
        <w:tc>
          <w:tcPr>
            <w:tcW w:w="8359" w:type="dxa"/>
          </w:tcPr>
          <w:p w:rsidR="0023489B" w:rsidRPr="00982E12" w:rsidRDefault="0023489B" w:rsidP="00601528">
            <w:pPr>
              <w:pStyle w:val="Akapitzlist"/>
              <w:numPr>
                <w:ilvl w:val="0"/>
                <w:numId w:val="1111"/>
              </w:numPr>
              <w:suppressAutoHyphens w:val="0"/>
              <w:spacing w:after="0" w:line="240" w:lineRule="auto"/>
              <w:ind w:left="455"/>
              <w:contextualSpacing w:val="0"/>
              <w:jc w:val="both"/>
              <w:rPr>
                <w:rFonts w:ascii="Times New Roman" w:hAnsi="Times New Roman" w:cs="Times New Roman"/>
              </w:rPr>
            </w:pPr>
            <w:r w:rsidRPr="00982E12">
              <w:rPr>
                <w:rFonts w:ascii="Times New Roman" w:hAnsi="Times New Roman" w:cs="Times New Roman"/>
              </w:rPr>
              <w:t xml:space="preserve">Wykorzystuje posiadana wiedzę z zakresu czynności proceduralnych do realizacji zadań służbowych należących do właściwości rzeczowej Straży Granicznej </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BGP1_U03</w:t>
            </w:r>
          </w:p>
        </w:tc>
      </w:tr>
      <w:tr w:rsidR="00817D55" w:rsidRPr="00982E12" w:rsidTr="00A5477A">
        <w:trPr>
          <w:trHeight w:val="566"/>
        </w:trPr>
        <w:tc>
          <w:tcPr>
            <w:tcW w:w="8359" w:type="dxa"/>
          </w:tcPr>
          <w:p w:rsidR="0023489B" w:rsidRPr="00982E12" w:rsidRDefault="0023489B" w:rsidP="00601528">
            <w:pPr>
              <w:pStyle w:val="Akapitzlist"/>
              <w:numPr>
                <w:ilvl w:val="0"/>
                <w:numId w:val="1111"/>
              </w:numPr>
              <w:suppressAutoHyphens w:val="0"/>
              <w:spacing w:after="0" w:line="240" w:lineRule="auto"/>
              <w:ind w:left="455"/>
              <w:contextualSpacing w:val="0"/>
              <w:jc w:val="both"/>
              <w:rPr>
                <w:rFonts w:ascii="Times New Roman" w:hAnsi="Times New Roman" w:cs="Times New Roman"/>
              </w:rPr>
            </w:pPr>
            <w:r w:rsidRPr="00982E12">
              <w:rPr>
                <w:rFonts w:ascii="Times New Roman" w:hAnsi="Times New Roman" w:cs="Times New Roman"/>
              </w:rPr>
              <w:t xml:space="preserve">Odpowiednio dobiera i stosuje czynności proceduralne zgodnie z przepisami prawa krajowego w zależności od  sytuacji problemowej właściwej rzeczowo dla Straży Granicznej </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BGP1_U03</w:t>
            </w:r>
          </w:p>
        </w:tc>
      </w:tr>
      <w:tr w:rsidR="00817D55" w:rsidRPr="00982E12" w:rsidTr="00A5477A">
        <w:trPr>
          <w:trHeight w:val="249"/>
        </w:trPr>
        <w:tc>
          <w:tcPr>
            <w:tcW w:w="8359" w:type="dxa"/>
          </w:tcPr>
          <w:p w:rsidR="0023489B" w:rsidRPr="00982E12" w:rsidRDefault="0023489B" w:rsidP="00A5477A">
            <w:pPr>
              <w:ind w:left="455" w:hanging="360"/>
              <w:rPr>
                <w:rFonts w:ascii="Times New Roman" w:hAnsi="Times New Roman" w:cs="Times New Roman"/>
              </w:rPr>
            </w:pPr>
            <w:r w:rsidRPr="00982E12">
              <w:rPr>
                <w:rFonts w:ascii="Times New Roman" w:hAnsi="Times New Roman" w:cs="Times New Roman"/>
                <w:b/>
              </w:rPr>
              <w:t>Kompetencje społeczne (postawy)</w:t>
            </w:r>
          </w:p>
        </w:tc>
        <w:tc>
          <w:tcPr>
            <w:tcW w:w="2126" w:type="dxa"/>
          </w:tcPr>
          <w:p w:rsidR="0023489B" w:rsidRPr="00982E12" w:rsidRDefault="0023489B" w:rsidP="00A5477A">
            <w:pPr>
              <w:jc w:val="center"/>
              <w:rPr>
                <w:rFonts w:ascii="Times New Roman" w:hAnsi="Times New Roman" w:cs="Times New Roman"/>
              </w:rPr>
            </w:pPr>
          </w:p>
        </w:tc>
      </w:tr>
      <w:tr w:rsidR="0023489B" w:rsidRPr="00982E12" w:rsidTr="00A5477A">
        <w:trPr>
          <w:trHeight w:val="688"/>
        </w:trPr>
        <w:tc>
          <w:tcPr>
            <w:tcW w:w="8359" w:type="dxa"/>
          </w:tcPr>
          <w:p w:rsidR="0023489B" w:rsidRPr="00982E12" w:rsidRDefault="0023489B" w:rsidP="00601528">
            <w:pPr>
              <w:pStyle w:val="Akapitzlist"/>
              <w:numPr>
                <w:ilvl w:val="0"/>
                <w:numId w:val="1112"/>
              </w:numPr>
              <w:suppressAutoHyphens w:val="0"/>
              <w:spacing w:after="0" w:line="240" w:lineRule="auto"/>
              <w:ind w:left="455"/>
              <w:contextualSpacing w:val="0"/>
              <w:jc w:val="both"/>
              <w:rPr>
                <w:rFonts w:ascii="Times New Roman" w:hAnsi="Times New Roman" w:cs="Times New Roman"/>
              </w:rPr>
            </w:pPr>
            <w:r w:rsidRPr="00982E12">
              <w:rPr>
                <w:rFonts w:ascii="Times New Roman" w:hAnsi="Times New Roman" w:cs="Times New Roman"/>
              </w:rPr>
              <w:t xml:space="preserve">Jest gotów do inicjowania  zadań dotyczących zapobieganiu popełnianiu czynów zabronionych </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BGP1_K05</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ook w:val="04A0" w:firstRow="1" w:lastRow="0" w:firstColumn="1" w:lastColumn="0" w:noHBand="0" w:noVBand="1"/>
      </w:tblPr>
      <w:tblGrid>
        <w:gridCol w:w="2405"/>
        <w:gridCol w:w="3686"/>
        <w:gridCol w:w="4252"/>
      </w:tblGrid>
      <w:tr w:rsidR="00817D55" w:rsidRPr="00982E12" w:rsidTr="008E7873">
        <w:trPr>
          <w:trHeight w:val="284"/>
        </w:trPr>
        <w:tc>
          <w:tcPr>
            <w:tcW w:w="2405" w:type="dxa"/>
            <w:vMerge w:val="restart"/>
            <w:vAlign w:val="center"/>
            <w:hideMark/>
          </w:tcPr>
          <w:p w:rsidR="0023489B" w:rsidRPr="00982E12" w:rsidRDefault="0023489B" w:rsidP="008E7873">
            <w:pPr>
              <w:jc w:val="center"/>
              <w:rPr>
                <w:rFonts w:ascii="Times New Roman" w:hAnsi="Times New Roman" w:cs="Times New Roman"/>
                <w:b/>
              </w:rPr>
            </w:pPr>
            <w:r w:rsidRPr="00982E12">
              <w:rPr>
                <w:rFonts w:ascii="Times New Roman" w:hAnsi="Times New Roman" w:cs="Times New Roman"/>
                <w:b/>
              </w:rPr>
              <w:t>Efekty uczenia się</w:t>
            </w:r>
          </w:p>
        </w:tc>
        <w:tc>
          <w:tcPr>
            <w:tcW w:w="7938" w:type="dxa"/>
            <w:gridSpan w:val="2"/>
            <w:hideMark/>
          </w:tcPr>
          <w:p w:rsidR="0023489B" w:rsidRPr="00982E12" w:rsidRDefault="0023489B" w:rsidP="008E7873">
            <w:pPr>
              <w:jc w:val="center"/>
              <w:rPr>
                <w:rFonts w:ascii="Times New Roman" w:hAnsi="Times New Roman" w:cs="Times New Roman"/>
                <w:b/>
              </w:rPr>
            </w:pPr>
            <w:r w:rsidRPr="00982E12">
              <w:rPr>
                <w:rFonts w:ascii="Times New Roman" w:hAnsi="Times New Roman" w:cs="Times New Roman"/>
                <w:b/>
              </w:rPr>
              <w:t>Metody weryfikacji efektów uczenia się</w:t>
            </w:r>
          </w:p>
        </w:tc>
      </w:tr>
      <w:tr w:rsidR="00817D55" w:rsidRPr="00982E12" w:rsidTr="008E7873">
        <w:trPr>
          <w:trHeight w:val="274"/>
        </w:trPr>
        <w:tc>
          <w:tcPr>
            <w:tcW w:w="0" w:type="auto"/>
            <w:vMerge/>
            <w:hideMark/>
          </w:tcPr>
          <w:p w:rsidR="0023489B" w:rsidRPr="00982E12" w:rsidRDefault="0023489B" w:rsidP="00A5477A">
            <w:pPr>
              <w:rPr>
                <w:rFonts w:ascii="Times New Roman" w:hAnsi="Times New Roman" w:cs="Times New Roman"/>
              </w:rPr>
            </w:pPr>
          </w:p>
        </w:tc>
        <w:tc>
          <w:tcPr>
            <w:tcW w:w="3686" w:type="dxa"/>
            <w:hideMark/>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Zadanie testowe</w:t>
            </w:r>
          </w:p>
        </w:tc>
        <w:tc>
          <w:tcPr>
            <w:tcW w:w="4252" w:type="dxa"/>
            <w:hideMark/>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Zadania ćwiczeniowe</w:t>
            </w:r>
          </w:p>
        </w:tc>
      </w:tr>
      <w:tr w:rsidR="00817D55" w:rsidRPr="00982E12" w:rsidTr="00A5477A">
        <w:trPr>
          <w:trHeight w:val="391"/>
        </w:trPr>
        <w:tc>
          <w:tcPr>
            <w:tcW w:w="2405"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W1</w:t>
            </w:r>
          </w:p>
        </w:tc>
        <w:tc>
          <w:tcPr>
            <w:tcW w:w="3686" w:type="dxa"/>
            <w:hideMark/>
          </w:tcPr>
          <w:p w:rsidR="0023489B" w:rsidRPr="00982E12" w:rsidRDefault="0042320E" w:rsidP="00A5477A">
            <w:pPr>
              <w:jc w:val="center"/>
              <w:rPr>
                <w:rFonts w:ascii="Times New Roman" w:hAnsi="Times New Roman" w:cs="Times New Roman"/>
              </w:rPr>
            </w:pPr>
            <w:r w:rsidRPr="00982E12">
              <w:rPr>
                <w:rFonts w:ascii="Times New Roman" w:hAnsi="Times New Roman" w:cs="Times New Roman"/>
              </w:rPr>
              <w:t>x</w:t>
            </w:r>
          </w:p>
        </w:tc>
        <w:tc>
          <w:tcPr>
            <w:tcW w:w="4252" w:type="dxa"/>
            <w:hideMark/>
          </w:tcPr>
          <w:p w:rsidR="0023489B" w:rsidRPr="00982E12" w:rsidRDefault="0042320E"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trHeight w:val="405"/>
        </w:trPr>
        <w:tc>
          <w:tcPr>
            <w:tcW w:w="2405"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W2</w:t>
            </w:r>
          </w:p>
        </w:tc>
        <w:tc>
          <w:tcPr>
            <w:tcW w:w="3686" w:type="dxa"/>
            <w:hideMark/>
          </w:tcPr>
          <w:p w:rsidR="0023489B" w:rsidRPr="00982E12" w:rsidRDefault="0042320E" w:rsidP="00A5477A">
            <w:pPr>
              <w:jc w:val="center"/>
              <w:rPr>
                <w:rFonts w:ascii="Times New Roman" w:hAnsi="Times New Roman" w:cs="Times New Roman"/>
              </w:rPr>
            </w:pPr>
            <w:r w:rsidRPr="00982E12">
              <w:rPr>
                <w:rFonts w:ascii="Times New Roman" w:hAnsi="Times New Roman" w:cs="Times New Roman"/>
              </w:rPr>
              <w:t>x</w:t>
            </w:r>
          </w:p>
        </w:tc>
        <w:tc>
          <w:tcPr>
            <w:tcW w:w="4252" w:type="dxa"/>
            <w:hideMark/>
          </w:tcPr>
          <w:p w:rsidR="0023489B" w:rsidRPr="00982E12" w:rsidRDefault="0023489B" w:rsidP="00A5477A">
            <w:pPr>
              <w:jc w:val="center"/>
              <w:rPr>
                <w:rFonts w:ascii="Times New Roman" w:hAnsi="Times New Roman" w:cs="Times New Roman"/>
              </w:rPr>
            </w:pPr>
          </w:p>
        </w:tc>
      </w:tr>
      <w:tr w:rsidR="00817D55" w:rsidRPr="00982E12" w:rsidTr="00A5477A">
        <w:trPr>
          <w:trHeight w:val="405"/>
        </w:trPr>
        <w:tc>
          <w:tcPr>
            <w:tcW w:w="2405"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U1</w:t>
            </w:r>
          </w:p>
        </w:tc>
        <w:tc>
          <w:tcPr>
            <w:tcW w:w="3686" w:type="dxa"/>
            <w:hideMark/>
          </w:tcPr>
          <w:p w:rsidR="0023489B" w:rsidRPr="00982E12" w:rsidRDefault="0042320E" w:rsidP="00A5477A">
            <w:pPr>
              <w:jc w:val="center"/>
              <w:rPr>
                <w:rFonts w:ascii="Times New Roman" w:hAnsi="Times New Roman" w:cs="Times New Roman"/>
              </w:rPr>
            </w:pPr>
            <w:r w:rsidRPr="00982E12">
              <w:rPr>
                <w:rFonts w:ascii="Times New Roman" w:hAnsi="Times New Roman" w:cs="Times New Roman"/>
              </w:rPr>
              <w:t>x</w:t>
            </w:r>
          </w:p>
        </w:tc>
        <w:tc>
          <w:tcPr>
            <w:tcW w:w="4252" w:type="dxa"/>
            <w:hideMark/>
          </w:tcPr>
          <w:p w:rsidR="0023489B" w:rsidRPr="00982E12" w:rsidRDefault="0042320E"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trHeight w:val="405"/>
        </w:trPr>
        <w:tc>
          <w:tcPr>
            <w:tcW w:w="2405"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U2</w:t>
            </w:r>
          </w:p>
        </w:tc>
        <w:tc>
          <w:tcPr>
            <w:tcW w:w="3686" w:type="dxa"/>
            <w:hideMark/>
          </w:tcPr>
          <w:p w:rsidR="0023489B" w:rsidRPr="00982E12" w:rsidRDefault="0042320E" w:rsidP="00A5477A">
            <w:pPr>
              <w:jc w:val="center"/>
              <w:rPr>
                <w:rFonts w:ascii="Times New Roman" w:hAnsi="Times New Roman" w:cs="Times New Roman"/>
              </w:rPr>
            </w:pPr>
            <w:r w:rsidRPr="00982E12">
              <w:rPr>
                <w:rFonts w:ascii="Times New Roman" w:hAnsi="Times New Roman" w:cs="Times New Roman"/>
              </w:rPr>
              <w:t>x</w:t>
            </w:r>
          </w:p>
        </w:tc>
        <w:tc>
          <w:tcPr>
            <w:tcW w:w="4252" w:type="dxa"/>
            <w:hideMark/>
          </w:tcPr>
          <w:p w:rsidR="0023489B" w:rsidRPr="00982E12" w:rsidRDefault="0023489B" w:rsidP="00A5477A">
            <w:pPr>
              <w:jc w:val="center"/>
              <w:rPr>
                <w:rFonts w:ascii="Times New Roman" w:hAnsi="Times New Roman" w:cs="Times New Roman"/>
              </w:rPr>
            </w:pPr>
          </w:p>
        </w:tc>
      </w:tr>
      <w:tr w:rsidR="0023489B" w:rsidRPr="00982E12" w:rsidTr="00A5477A">
        <w:trPr>
          <w:trHeight w:val="405"/>
        </w:trPr>
        <w:tc>
          <w:tcPr>
            <w:tcW w:w="2405"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K1</w:t>
            </w:r>
          </w:p>
        </w:tc>
        <w:tc>
          <w:tcPr>
            <w:tcW w:w="3686" w:type="dxa"/>
            <w:hideMark/>
          </w:tcPr>
          <w:p w:rsidR="0023489B" w:rsidRPr="00982E12" w:rsidRDefault="0042320E" w:rsidP="00A5477A">
            <w:pPr>
              <w:jc w:val="center"/>
              <w:rPr>
                <w:rFonts w:ascii="Times New Roman" w:hAnsi="Times New Roman" w:cs="Times New Roman"/>
              </w:rPr>
            </w:pPr>
            <w:r w:rsidRPr="00982E12">
              <w:rPr>
                <w:rFonts w:ascii="Times New Roman" w:hAnsi="Times New Roman" w:cs="Times New Roman"/>
              </w:rPr>
              <w:t>x</w:t>
            </w:r>
          </w:p>
        </w:tc>
        <w:tc>
          <w:tcPr>
            <w:tcW w:w="4252" w:type="dxa"/>
            <w:hideMark/>
          </w:tcPr>
          <w:p w:rsidR="0023489B" w:rsidRPr="00982E12" w:rsidRDefault="0023489B" w:rsidP="00A5477A">
            <w:pPr>
              <w:jc w:val="center"/>
              <w:rPr>
                <w:rFonts w:ascii="Times New Roman" w:hAnsi="Times New Roman" w:cs="Times New Roman"/>
              </w:rPr>
            </w:pP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0343"/>
      </w:tblGrid>
      <w:tr w:rsidR="0023489B" w:rsidRPr="00982E12" w:rsidTr="00A5477A">
        <w:trPr>
          <w:trHeight w:val="1858"/>
        </w:trPr>
        <w:tc>
          <w:tcPr>
            <w:tcW w:w="10343"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Forma zaliczenia: </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Wykłady – zaliczenie z oceną,</w:t>
            </w:r>
          </w:p>
          <w:p w:rsidR="0023489B" w:rsidRPr="00982E12" w:rsidRDefault="0023489B" w:rsidP="00A5477A">
            <w:pPr>
              <w:rPr>
                <w:rFonts w:ascii="Times New Roman" w:hAnsi="Times New Roman" w:cs="Times New Roman"/>
              </w:rPr>
            </w:pPr>
            <w:r w:rsidRPr="00982E12">
              <w:rPr>
                <w:rFonts w:ascii="Times New Roman" w:hAnsi="Times New Roman" w:cs="Times New Roman"/>
                <w:b/>
              </w:rPr>
              <w:t>Ćwiczenia – zaliczenie z oceną</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Sposób zaliczenia: </w:t>
            </w:r>
          </w:p>
          <w:p w:rsidR="0023489B" w:rsidRPr="00982E12" w:rsidRDefault="0023489B" w:rsidP="00A5477A">
            <w:pPr>
              <w:rPr>
                <w:rFonts w:ascii="Times New Roman" w:hAnsi="Times New Roman" w:cs="Times New Roman"/>
                <w:b/>
              </w:rPr>
            </w:pP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W trakcie zajęć:</w:t>
            </w:r>
          </w:p>
          <w:p w:rsidR="0023489B" w:rsidRPr="00982E12" w:rsidRDefault="0023489B" w:rsidP="00601528">
            <w:pPr>
              <w:pStyle w:val="Akapitzlist"/>
              <w:numPr>
                <w:ilvl w:val="0"/>
                <w:numId w:val="588"/>
              </w:numPr>
              <w:suppressAutoHyphens w:val="0"/>
              <w:spacing w:after="0" w:line="240" w:lineRule="auto"/>
              <w:ind w:left="0" w:firstLine="0"/>
              <w:jc w:val="both"/>
              <w:rPr>
                <w:rFonts w:ascii="Times New Roman" w:eastAsiaTheme="minorHAnsi" w:hAnsi="Times New Roman" w:cs="Times New Roman"/>
                <w:lang w:eastAsia="en-US"/>
              </w:rPr>
            </w:pPr>
            <w:r w:rsidRPr="00982E12">
              <w:rPr>
                <w:rFonts w:ascii="Times New Roman" w:eastAsiaTheme="minorHAnsi" w:hAnsi="Times New Roman" w:cs="Times New Roman"/>
                <w:lang w:eastAsia="en-US"/>
              </w:rPr>
              <w:t>Prowadzący w ramach bieżącej oceny postępów w nauce udziela studentom konstruktywnej informacji zwrotnej w odniesieniu do realizowanych ćwiczeń indywidualnych i grupowych oraz odpowiedzi ustnych</w:t>
            </w:r>
          </w:p>
          <w:p w:rsidR="0023489B" w:rsidRPr="00982E12" w:rsidRDefault="0023489B" w:rsidP="00A5477A">
            <w:pPr>
              <w:jc w:val="both"/>
              <w:rPr>
                <w:rFonts w:ascii="Times New Roman" w:hAnsi="Times New Roman" w:cs="Times New Roman"/>
                <w:b/>
              </w:rPr>
            </w:pPr>
          </w:p>
          <w:p w:rsidR="0023489B" w:rsidRPr="00982E12" w:rsidRDefault="0023489B" w:rsidP="00A5477A">
            <w:pPr>
              <w:jc w:val="both"/>
              <w:rPr>
                <w:rFonts w:ascii="Times New Roman" w:hAnsi="Times New Roman" w:cs="Times New Roman"/>
              </w:rPr>
            </w:pPr>
            <w:r w:rsidRPr="00982E12">
              <w:rPr>
                <w:rFonts w:ascii="Times New Roman" w:hAnsi="Times New Roman" w:cs="Times New Roman"/>
                <w:b/>
              </w:rPr>
              <w:t>Student otrzymuje zaliczenie zajęć teoretycznych (wykładu), pod warunkiem uzyskania oceny pozytywnej z testu pisemnego :</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 a) z testu pisemnego obejmującego wiadomości z wybranych (omawianych) zagadnień z  zakresu postepowania w sprawach o wykroczenia. Warunkiem zaliczenia jest uzyskanie 60 % maksymalnej punktacji. </w:t>
            </w:r>
          </w:p>
          <w:p w:rsidR="0023489B" w:rsidRPr="00982E12" w:rsidRDefault="0023489B" w:rsidP="00A5477A">
            <w:pPr>
              <w:jc w:val="both"/>
              <w:rPr>
                <w:rFonts w:ascii="Times New Roman" w:hAnsi="Times New Roman" w:cs="Times New Roman"/>
              </w:rPr>
            </w:pP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Ocena z testu wystawiana jest zgodnie z warunkami określonymi w Regulaminie studiów    </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 </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b) zaliczenie ćwiczeń student uzyskuje pod warunkiem uzyskania oceny pozytywnej z wykonania ćwiczenia praktycznego polegającego na </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        </w:t>
            </w:r>
          </w:p>
          <w:p w:rsidR="0023489B" w:rsidRPr="00982E12" w:rsidRDefault="0023489B" w:rsidP="00A5477A">
            <w:pPr>
              <w:pStyle w:val="Akapitzlist"/>
              <w:spacing w:after="0" w:line="240" w:lineRule="auto"/>
              <w:ind w:left="0"/>
              <w:rPr>
                <w:rFonts w:ascii="Times New Roman" w:hAnsi="Times New Roman" w:cs="Times New Roman"/>
                <w:lang w:eastAsia="en-US"/>
              </w:rPr>
            </w:pPr>
            <w:r w:rsidRPr="00982E12">
              <w:rPr>
                <w:rFonts w:ascii="Times New Roman" w:hAnsi="Times New Roman" w:cs="Times New Roman"/>
                <w:lang w:eastAsia="en-US"/>
              </w:rPr>
              <w:t xml:space="preserve">-  sporządzeniu  protokołu zatrzymania sprawcy wykroczenia należącego do właściwości rzeczowej Straży Granicznej,  </w:t>
            </w:r>
          </w:p>
          <w:p w:rsidR="0023489B" w:rsidRPr="00982E12" w:rsidRDefault="0023489B" w:rsidP="00A5477A">
            <w:pPr>
              <w:pStyle w:val="Akapitzlist"/>
              <w:spacing w:after="0" w:line="240" w:lineRule="auto"/>
              <w:ind w:left="0"/>
              <w:rPr>
                <w:rFonts w:ascii="Times New Roman" w:hAnsi="Times New Roman" w:cs="Times New Roman"/>
                <w:lang w:eastAsia="en-US"/>
              </w:rPr>
            </w:pPr>
            <w:r w:rsidRPr="00982E12">
              <w:rPr>
                <w:rFonts w:ascii="Times New Roman" w:hAnsi="Times New Roman" w:cs="Times New Roman"/>
                <w:lang w:eastAsia="en-US"/>
              </w:rPr>
              <w:t xml:space="preserve"> - wskazaniu rodzaju postępowań w sprawach o wykroczenia,</w:t>
            </w:r>
          </w:p>
          <w:p w:rsidR="0023489B" w:rsidRPr="00982E12" w:rsidRDefault="0023489B" w:rsidP="00A5477A">
            <w:pPr>
              <w:pStyle w:val="Akapitzlist"/>
              <w:spacing w:after="0" w:line="240" w:lineRule="auto"/>
              <w:ind w:left="0"/>
              <w:rPr>
                <w:rFonts w:ascii="Times New Roman" w:hAnsi="Times New Roman" w:cs="Times New Roman"/>
                <w:lang w:eastAsia="en-US"/>
              </w:rPr>
            </w:pPr>
            <w:r w:rsidRPr="00982E12">
              <w:rPr>
                <w:rFonts w:ascii="Times New Roman" w:hAnsi="Times New Roman" w:cs="Times New Roman"/>
                <w:lang w:eastAsia="en-US"/>
              </w:rPr>
              <w:t xml:space="preserve"> - wskazaniu organów uprawnionych do prowadzenia postępowania mandatowego,</w:t>
            </w:r>
          </w:p>
          <w:p w:rsidR="0023489B" w:rsidRPr="00982E12" w:rsidRDefault="0023489B" w:rsidP="00A5477A">
            <w:pPr>
              <w:pStyle w:val="Akapitzlist"/>
              <w:spacing w:after="0" w:line="240" w:lineRule="auto"/>
              <w:ind w:left="0"/>
              <w:rPr>
                <w:rFonts w:ascii="Times New Roman" w:hAnsi="Times New Roman" w:cs="Times New Roman"/>
                <w:lang w:eastAsia="en-US"/>
              </w:rPr>
            </w:pPr>
            <w:r w:rsidRPr="00982E12">
              <w:rPr>
                <w:rFonts w:ascii="Times New Roman" w:hAnsi="Times New Roman" w:cs="Times New Roman"/>
                <w:lang w:eastAsia="en-US"/>
              </w:rPr>
              <w:t xml:space="preserve"> - wskazaniu podstaw prawnych oraz przesłanek zatrzymania sprawcy wykroczenia przez funkcjonariuszy SG,</w:t>
            </w:r>
          </w:p>
          <w:p w:rsidR="0023489B" w:rsidRPr="00982E12" w:rsidRDefault="0023489B" w:rsidP="00A5477A">
            <w:pPr>
              <w:pStyle w:val="Akapitzlist"/>
              <w:spacing w:after="0" w:line="240" w:lineRule="auto"/>
              <w:ind w:left="0"/>
              <w:rPr>
                <w:rFonts w:ascii="Times New Roman" w:hAnsi="Times New Roman" w:cs="Times New Roman"/>
                <w:lang w:eastAsia="en-US"/>
              </w:rPr>
            </w:pPr>
            <w:r w:rsidRPr="00982E12">
              <w:rPr>
                <w:rFonts w:ascii="Times New Roman" w:hAnsi="Times New Roman" w:cs="Times New Roman"/>
                <w:lang w:eastAsia="en-US"/>
              </w:rPr>
              <w:t xml:space="preserve"> - </w:t>
            </w:r>
            <w:proofErr w:type="spellStart"/>
            <w:r w:rsidRPr="00982E12">
              <w:rPr>
                <w:rFonts w:ascii="Times New Roman" w:hAnsi="Times New Roman" w:cs="Times New Roman"/>
                <w:lang w:eastAsia="en-US"/>
              </w:rPr>
              <w:t>wkazaniu</w:t>
            </w:r>
            <w:proofErr w:type="spellEnd"/>
            <w:r w:rsidRPr="00982E12">
              <w:rPr>
                <w:rFonts w:ascii="Times New Roman" w:hAnsi="Times New Roman" w:cs="Times New Roman"/>
                <w:lang w:eastAsia="en-US"/>
              </w:rPr>
              <w:t xml:space="preserve"> praw i obowiązków osoby zatrzymanej</w:t>
            </w:r>
          </w:p>
          <w:p w:rsidR="0023489B" w:rsidRPr="00982E12" w:rsidRDefault="0023489B" w:rsidP="00A5477A">
            <w:pPr>
              <w:pStyle w:val="Akapitzlist"/>
              <w:spacing w:after="0" w:line="240" w:lineRule="auto"/>
              <w:ind w:left="0"/>
              <w:rPr>
                <w:rFonts w:ascii="Times New Roman" w:hAnsi="Times New Roman" w:cs="Times New Roman"/>
                <w:lang w:eastAsia="en-US"/>
              </w:rPr>
            </w:pPr>
            <w:r w:rsidRPr="00982E12">
              <w:rPr>
                <w:rFonts w:ascii="Times New Roman" w:hAnsi="Times New Roman" w:cs="Times New Roman"/>
                <w:lang w:eastAsia="en-US"/>
              </w:rPr>
              <w:t xml:space="preserve"> - wskazaniu praw i obowiązków funkcjonariusza SG dokonującego zatrzymania sprawcy wykroczenia</w:t>
            </w:r>
          </w:p>
          <w:p w:rsidR="0023489B" w:rsidRPr="00982E12" w:rsidRDefault="0023489B" w:rsidP="00A5477A">
            <w:pPr>
              <w:pStyle w:val="Akapitzlist"/>
              <w:spacing w:after="0" w:line="240" w:lineRule="auto"/>
              <w:ind w:left="0"/>
              <w:rPr>
                <w:rFonts w:ascii="Times New Roman" w:hAnsi="Times New Roman" w:cs="Times New Roman"/>
                <w:lang w:eastAsia="en-US"/>
              </w:rPr>
            </w:pPr>
            <w:r w:rsidRPr="00982E12">
              <w:rPr>
                <w:rFonts w:ascii="Times New Roman" w:hAnsi="Times New Roman" w:cs="Times New Roman"/>
                <w:lang w:eastAsia="en-US"/>
              </w:rPr>
              <w:t xml:space="preserve"> - obronie zaproponowanych rozwiązań </w:t>
            </w:r>
          </w:p>
          <w:p w:rsidR="0023489B" w:rsidRPr="00982E12" w:rsidRDefault="0023489B" w:rsidP="00A5477A">
            <w:pPr>
              <w:ind w:left="360"/>
              <w:jc w:val="both"/>
              <w:rPr>
                <w:rFonts w:ascii="Times New Roman" w:hAnsi="Times New Roman" w:cs="Times New Roman"/>
              </w:rPr>
            </w:pP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      Przed realizacją ćwiczenia prowadzący przedstawi arkusz oceny z wyszczególnionymi elementami oceny oraz punktacje (kryteriami). Uczestnicy zajęć udzielają informacji zwrotnej prowadzącemu dotycząc</w:t>
            </w:r>
            <w:r w:rsidR="009540EA">
              <w:rPr>
                <w:rFonts w:ascii="Times New Roman" w:hAnsi="Times New Roman" w:cs="Times New Roman"/>
              </w:rPr>
              <w:t>ej sposobu realizacji ćwiczenia</w:t>
            </w:r>
            <w:r w:rsidRPr="00982E12">
              <w:rPr>
                <w:rFonts w:ascii="Times New Roman" w:hAnsi="Times New Roman" w:cs="Times New Roman"/>
              </w:rPr>
              <w:t xml:space="preserve">. Warunkiem pozyskania pozytywnej oceny jest otrzymanie min. 60 % punktacji określonej w arkuszu ocen. </w:t>
            </w:r>
          </w:p>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 </w:t>
            </w:r>
          </w:p>
          <w:p w:rsidR="0023489B" w:rsidRPr="00982E12" w:rsidRDefault="0023489B" w:rsidP="008E7873">
            <w:pPr>
              <w:rPr>
                <w:rFonts w:ascii="Times New Roman" w:hAnsi="Times New Roman" w:cs="Times New Roman"/>
              </w:rPr>
            </w:pPr>
            <w:r w:rsidRPr="00982E12">
              <w:rPr>
                <w:rFonts w:ascii="Times New Roman" w:hAnsi="Times New Roman" w:cs="Times New Roman"/>
              </w:rPr>
              <w:t>Ocena za ćwiczenie zostanie wystawiona zgodnie ze skalą określoną w Regulaminie studiów</w:t>
            </w:r>
          </w:p>
        </w:tc>
      </w:tr>
    </w:tbl>
    <w:p w:rsidR="0023489B" w:rsidRPr="00982E12" w:rsidRDefault="0023489B" w:rsidP="0023489B">
      <w:pPr>
        <w:spacing w:after="0" w:line="240" w:lineRule="auto"/>
        <w:rPr>
          <w:rFonts w:ascii="Times New Roman" w:hAnsi="Times New Roman" w:cs="Times New Roman"/>
          <w:b/>
          <w:u w:val="single"/>
        </w:rPr>
      </w:pPr>
    </w:p>
    <w:p w:rsidR="009540EA" w:rsidRDefault="009540EA" w:rsidP="0023489B">
      <w:pPr>
        <w:spacing w:after="0" w:line="240" w:lineRule="auto"/>
        <w:rPr>
          <w:rFonts w:ascii="Times New Roman" w:hAnsi="Times New Roman" w:cs="Times New Roman"/>
          <w:b/>
          <w:u w:val="single"/>
        </w:rPr>
      </w:pPr>
    </w:p>
    <w:p w:rsidR="009540EA" w:rsidRDefault="009540EA" w:rsidP="0023489B">
      <w:pPr>
        <w:spacing w:after="0" w:line="240" w:lineRule="auto"/>
        <w:rPr>
          <w:rFonts w:ascii="Times New Roman" w:hAnsi="Times New Roman" w:cs="Times New Roman"/>
          <w:b/>
          <w:u w:val="single"/>
        </w:rPr>
      </w:pPr>
    </w:p>
    <w:p w:rsidR="009540EA" w:rsidRDefault="009540EA"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Wykaz literatury:</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10327"/>
      </w:tblGrid>
      <w:tr w:rsidR="0023489B" w:rsidRPr="00982E12" w:rsidTr="00A5477A">
        <w:trPr>
          <w:trHeight w:val="3818"/>
        </w:trPr>
        <w:tc>
          <w:tcPr>
            <w:tcW w:w="10343" w:type="dxa"/>
          </w:tcPr>
          <w:p w:rsidR="0023489B" w:rsidRPr="00982E12" w:rsidRDefault="0023489B" w:rsidP="00601528">
            <w:pPr>
              <w:pStyle w:val="Akapitzlist"/>
              <w:numPr>
                <w:ilvl w:val="0"/>
                <w:numId w:val="959"/>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podstawowa:</w:t>
            </w:r>
          </w:p>
          <w:p w:rsidR="0023489B" w:rsidRPr="00982E12" w:rsidRDefault="0023489B" w:rsidP="00A5477A">
            <w:pPr>
              <w:tabs>
                <w:tab w:val="left" w:pos="142"/>
              </w:tabs>
              <w:ind w:left="142" w:hanging="142"/>
              <w:rPr>
                <w:rFonts w:ascii="Times New Roman" w:hAnsi="Times New Roman" w:cs="Times New Roman"/>
                <w:b/>
              </w:rPr>
            </w:pPr>
          </w:p>
          <w:p w:rsidR="009540EA" w:rsidRDefault="00777A24" w:rsidP="00601528">
            <w:pPr>
              <w:pStyle w:val="Akapitzlist"/>
              <w:numPr>
                <w:ilvl w:val="0"/>
                <w:numId w:val="1244"/>
              </w:numPr>
              <w:tabs>
                <w:tab w:val="left" w:pos="142"/>
                <w:tab w:val="num" w:pos="720"/>
              </w:tabs>
              <w:spacing w:after="0" w:line="240" w:lineRule="auto"/>
              <w:rPr>
                <w:rFonts w:ascii="Times New Roman" w:hAnsi="Times New Roman" w:cs="Times New Roman"/>
              </w:rPr>
            </w:pPr>
            <w:hyperlink r:id="rId44" w:history="1">
              <w:r w:rsidR="0023489B" w:rsidRPr="009540EA">
                <w:rPr>
                  <w:rFonts w:ascii="Times New Roman" w:hAnsi="Times New Roman" w:cs="Times New Roman"/>
                </w:rPr>
                <w:t xml:space="preserve">Andrzej Marek </w:t>
              </w:r>
            </w:hyperlink>
            <w:r w:rsidR="0023489B" w:rsidRPr="009540EA">
              <w:rPr>
                <w:rFonts w:ascii="Times New Roman" w:hAnsi="Times New Roman" w:cs="Times New Roman"/>
              </w:rPr>
              <w:t xml:space="preserve">, </w:t>
            </w:r>
            <w:hyperlink r:id="rId45" w:history="1">
              <w:r w:rsidR="0023489B" w:rsidRPr="009540EA">
                <w:rPr>
                  <w:rFonts w:ascii="Times New Roman" w:hAnsi="Times New Roman" w:cs="Times New Roman"/>
                </w:rPr>
                <w:t>Aleksandra Marek-Ossowska</w:t>
              </w:r>
            </w:hyperlink>
            <w:r w:rsidR="0023489B" w:rsidRPr="009540EA">
              <w:rPr>
                <w:rFonts w:ascii="Times New Roman" w:hAnsi="Times New Roman" w:cs="Times New Roman"/>
              </w:rPr>
              <w:t xml:space="preserve"> </w:t>
            </w:r>
            <w:r w:rsidR="0023489B" w:rsidRPr="009540EA">
              <w:rPr>
                <w:rFonts w:ascii="Times New Roman" w:hAnsi="Times New Roman" w:cs="Times New Roman"/>
                <w:bCs/>
              </w:rPr>
              <w:t xml:space="preserve"> </w:t>
            </w:r>
            <w:r w:rsidR="0023489B" w:rsidRPr="009540EA">
              <w:rPr>
                <w:rFonts w:ascii="Times New Roman" w:hAnsi="Times New Roman" w:cs="Times New Roman"/>
                <w:kern w:val="36"/>
              </w:rPr>
              <w:t xml:space="preserve">Prawo wykroczeń (materialne i procesowe) </w:t>
            </w:r>
            <w:r w:rsidR="0023489B" w:rsidRPr="009540EA">
              <w:rPr>
                <w:rFonts w:ascii="Times New Roman" w:hAnsi="Times New Roman" w:cs="Times New Roman"/>
              </w:rPr>
              <w:t xml:space="preserve">Seria: </w:t>
            </w:r>
            <w:hyperlink r:id="rId46" w:history="1">
              <w:r w:rsidR="0023489B" w:rsidRPr="009540EA">
                <w:rPr>
                  <w:rFonts w:ascii="Times New Roman" w:hAnsi="Times New Roman" w:cs="Times New Roman"/>
                </w:rPr>
                <w:t>Podręczniki Prawnicze</w:t>
              </w:r>
            </w:hyperlink>
            <w:r w:rsidR="009540EA">
              <w:rPr>
                <w:rFonts w:ascii="Times New Roman" w:hAnsi="Times New Roman" w:cs="Times New Roman"/>
              </w:rPr>
              <w:t xml:space="preserve"> Wydanie: 9 Rok: 2021</w:t>
            </w:r>
          </w:p>
          <w:p w:rsidR="0023489B" w:rsidRPr="009540EA" w:rsidRDefault="0023489B" w:rsidP="00601528">
            <w:pPr>
              <w:pStyle w:val="Akapitzlist"/>
              <w:numPr>
                <w:ilvl w:val="0"/>
                <w:numId w:val="1244"/>
              </w:numPr>
              <w:tabs>
                <w:tab w:val="left" w:pos="142"/>
                <w:tab w:val="num" w:pos="720"/>
              </w:tabs>
              <w:spacing w:after="0" w:line="240" w:lineRule="auto"/>
              <w:rPr>
                <w:rFonts w:ascii="Times New Roman" w:hAnsi="Times New Roman" w:cs="Times New Roman"/>
              </w:rPr>
            </w:pPr>
            <w:r w:rsidRPr="009540EA">
              <w:rPr>
                <w:rFonts w:ascii="Times New Roman" w:hAnsi="Times New Roman" w:cs="Times New Roman"/>
              </w:rPr>
              <w:t xml:space="preserve">Ustawa z dnia 24 sierpnia 2001 r. Kodeks postępowania w sprawach o wykroczenia (Dz. U. 2022 poz. 1124 </w:t>
            </w:r>
            <w:proofErr w:type="spellStart"/>
            <w:r w:rsidRPr="009540EA">
              <w:rPr>
                <w:rFonts w:ascii="Times New Roman" w:hAnsi="Times New Roman" w:cs="Times New Roman"/>
              </w:rPr>
              <w:t>t.j</w:t>
            </w:r>
            <w:proofErr w:type="spellEnd"/>
            <w:r w:rsidRPr="009540EA">
              <w:rPr>
                <w:rFonts w:ascii="Times New Roman" w:hAnsi="Times New Roman" w:cs="Times New Roman"/>
              </w:rPr>
              <w:t xml:space="preserve">. z </w:t>
            </w:r>
            <w:proofErr w:type="spellStart"/>
            <w:r w:rsidRPr="009540EA">
              <w:rPr>
                <w:rFonts w:ascii="Times New Roman" w:hAnsi="Times New Roman" w:cs="Times New Roman"/>
              </w:rPr>
              <w:t>póżn</w:t>
            </w:r>
            <w:proofErr w:type="spellEnd"/>
            <w:r w:rsidRPr="009540EA">
              <w:rPr>
                <w:rFonts w:ascii="Times New Roman" w:hAnsi="Times New Roman" w:cs="Times New Roman"/>
              </w:rPr>
              <w:t xml:space="preserve"> zm.)</w:t>
            </w:r>
          </w:p>
          <w:p w:rsidR="0023489B" w:rsidRPr="00982E12" w:rsidRDefault="0023489B" w:rsidP="00A5477A">
            <w:pPr>
              <w:tabs>
                <w:tab w:val="left" w:pos="142"/>
              </w:tabs>
              <w:ind w:left="142" w:hanging="142"/>
              <w:rPr>
                <w:rFonts w:ascii="Times New Roman" w:hAnsi="Times New Roman" w:cs="Times New Roman"/>
                <w:b/>
              </w:rPr>
            </w:pPr>
          </w:p>
          <w:p w:rsidR="0023489B" w:rsidRPr="00982E12" w:rsidRDefault="0023489B" w:rsidP="00601528">
            <w:pPr>
              <w:pStyle w:val="Akapitzlist"/>
              <w:numPr>
                <w:ilvl w:val="0"/>
                <w:numId w:val="959"/>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uzupełniająca</w:t>
            </w:r>
          </w:p>
          <w:p w:rsidR="0023489B" w:rsidRPr="00982E12" w:rsidRDefault="0023489B" w:rsidP="00A5477A">
            <w:pPr>
              <w:tabs>
                <w:tab w:val="left" w:pos="142"/>
              </w:tabs>
              <w:ind w:left="142" w:hanging="142"/>
              <w:rPr>
                <w:rFonts w:ascii="Times New Roman" w:hAnsi="Times New Roman" w:cs="Times New Roman"/>
                <w:b/>
              </w:rPr>
            </w:pPr>
          </w:p>
          <w:p w:rsidR="0023489B" w:rsidRPr="00982E12" w:rsidRDefault="00777A24" w:rsidP="00601528">
            <w:pPr>
              <w:pStyle w:val="Akapitzlist"/>
              <w:numPr>
                <w:ilvl w:val="0"/>
                <w:numId w:val="1245"/>
              </w:numPr>
              <w:tabs>
                <w:tab w:val="left" w:pos="142"/>
              </w:tabs>
              <w:spacing w:after="0" w:line="240" w:lineRule="auto"/>
              <w:rPr>
                <w:rFonts w:ascii="Times New Roman" w:hAnsi="Times New Roman" w:cs="Times New Roman"/>
              </w:rPr>
            </w:pPr>
            <w:hyperlink r:id="rId47" w:history="1">
              <w:r w:rsidR="0023489B" w:rsidRPr="00982E12">
                <w:rPr>
                  <w:rStyle w:val="Hipercze"/>
                  <w:rFonts w:ascii="Times New Roman" w:hAnsi="Times New Roman" w:cs="Times New Roman"/>
                  <w:color w:val="auto"/>
                  <w:u w:val="none"/>
                </w:rPr>
                <w:t>Andrzej Sakowicz</w:t>
              </w:r>
            </w:hyperlink>
            <w:r w:rsidR="0023489B" w:rsidRPr="00982E12">
              <w:rPr>
                <w:rStyle w:val="Hipercze"/>
                <w:rFonts w:ascii="Times New Roman" w:hAnsi="Times New Roman" w:cs="Times New Roman"/>
                <w:color w:val="auto"/>
                <w:u w:val="none"/>
              </w:rPr>
              <w:t>,</w:t>
            </w:r>
            <w:r w:rsidR="0023489B" w:rsidRPr="00982E12">
              <w:rPr>
                <w:rFonts w:ascii="Times New Roman" w:hAnsi="Times New Roman" w:cs="Times New Roman"/>
              </w:rPr>
              <w:t xml:space="preserve"> </w:t>
            </w:r>
            <w:hyperlink r:id="rId48" w:history="1">
              <w:r w:rsidR="0023489B" w:rsidRPr="00982E12">
                <w:rPr>
                  <w:rStyle w:val="Hipercze"/>
                  <w:rFonts w:ascii="Times New Roman" w:hAnsi="Times New Roman" w:cs="Times New Roman"/>
                  <w:color w:val="auto"/>
                  <w:u w:val="none"/>
                </w:rPr>
                <w:t xml:space="preserve"> Katarzyna T. Boratyńska</w:t>
              </w:r>
            </w:hyperlink>
            <w:r w:rsidR="0023489B" w:rsidRPr="00982E12">
              <w:rPr>
                <w:rFonts w:ascii="Times New Roman" w:hAnsi="Times New Roman" w:cs="Times New Roman"/>
              </w:rPr>
              <w:t xml:space="preserve">, </w:t>
            </w:r>
            <w:hyperlink r:id="rId49" w:history="1">
              <w:r w:rsidR="0023489B" w:rsidRPr="00982E12">
                <w:rPr>
                  <w:rStyle w:val="Hipercze"/>
                  <w:rFonts w:ascii="Times New Roman" w:hAnsi="Times New Roman" w:cs="Times New Roman"/>
                  <w:color w:val="auto"/>
                  <w:u w:val="none"/>
                </w:rPr>
                <w:t>Paweł Czarnecki</w:t>
              </w:r>
            </w:hyperlink>
            <w:r w:rsidR="0023489B" w:rsidRPr="00982E12">
              <w:rPr>
                <w:rFonts w:ascii="Times New Roman" w:hAnsi="Times New Roman" w:cs="Times New Roman"/>
              </w:rPr>
              <w:t xml:space="preserve">, </w:t>
            </w:r>
            <w:hyperlink r:id="rId50" w:history="1">
              <w:r w:rsidR="0023489B" w:rsidRPr="00982E12">
                <w:rPr>
                  <w:rStyle w:val="Hipercze"/>
                  <w:rFonts w:ascii="Times New Roman" w:hAnsi="Times New Roman" w:cs="Times New Roman"/>
                  <w:color w:val="auto"/>
                  <w:u w:val="none"/>
                </w:rPr>
                <w:t>Jacek Kosonoga</w:t>
              </w:r>
            </w:hyperlink>
            <w:r w:rsidR="0023489B" w:rsidRPr="00982E12">
              <w:rPr>
                <w:rFonts w:ascii="Times New Roman" w:hAnsi="Times New Roman" w:cs="Times New Roman"/>
              </w:rPr>
              <w:t xml:space="preserve">, </w:t>
            </w:r>
            <w:hyperlink r:id="rId51" w:history="1">
              <w:r w:rsidR="0023489B" w:rsidRPr="00982E12">
                <w:rPr>
                  <w:rStyle w:val="Hipercze"/>
                  <w:rFonts w:ascii="Times New Roman" w:hAnsi="Times New Roman" w:cs="Times New Roman"/>
                  <w:color w:val="auto"/>
                  <w:u w:val="none"/>
                </w:rPr>
                <w:t xml:space="preserve"> Kamil Mamak</w:t>
              </w:r>
            </w:hyperlink>
            <w:r w:rsidR="0023489B" w:rsidRPr="00982E12">
              <w:rPr>
                <w:rFonts w:ascii="Times New Roman" w:hAnsi="Times New Roman" w:cs="Times New Roman"/>
              </w:rPr>
              <w:t xml:space="preserve">, </w:t>
            </w:r>
            <w:hyperlink r:id="rId52" w:history="1">
              <w:r w:rsidR="0023489B" w:rsidRPr="00982E12">
                <w:rPr>
                  <w:rStyle w:val="Hipercze"/>
                  <w:rFonts w:ascii="Times New Roman" w:hAnsi="Times New Roman" w:cs="Times New Roman"/>
                  <w:color w:val="auto"/>
                  <w:u w:val="none"/>
                </w:rPr>
                <w:t xml:space="preserve"> Agnieszka Nowak-Sadło</w:t>
              </w:r>
            </w:hyperlink>
            <w:r w:rsidR="0023489B" w:rsidRPr="00982E12">
              <w:rPr>
                <w:rFonts w:ascii="Times New Roman" w:hAnsi="Times New Roman" w:cs="Times New Roman"/>
              </w:rPr>
              <w:t xml:space="preserve">, </w:t>
            </w:r>
            <w:hyperlink r:id="rId53" w:history="1">
              <w:r w:rsidR="0023489B" w:rsidRPr="00982E12">
                <w:rPr>
                  <w:rStyle w:val="Hipercze"/>
                  <w:rFonts w:ascii="Times New Roman" w:hAnsi="Times New Roman" w:cs="Times New Roman"/>
                  <w:color w:val="auto"/>
                  <w:u w:val="none"/>
                </w:rPr>
                <w:t xml:space="preserve"> Janusz </w:t>
              </w:r>
              <w:proofErr w:type="spellStart"/>
              <w:r w:rsidR="0023489B" w:rsidRPr="00982E12">
                <w:rPr>
                  <w:rStyle w:val="Hipercze"/>
                  <w:rFonts w:ascii="Times New Roman" w:hAnsi="Times New Roman" w:cs="Times New Roman"/>
                  <w:color w:val="auto"/>
                  <w:u w:val="none"/>
                </w:rPr>
                <w:t>Raglewski</w:t>
              </w:r>
              <w:proofErr w:type="spellEnd"/>
            </w:hyperlink>
            <w:r w:rsidR="0023489B" w:rsidRPr="00982E12">
              <w:rPr>
                <w:rFonts w:ascii="Times New Roman" w:hAnsi="Times New Roman" w:cs="Times New Roman"/>
              </w:rPr>
              <w:t xml:space="preserve">, </w:t>
            </w:r>
            <w:hyperlink r:id="rId54" w:history="1">
              <w:r w:rsidR="0023489B" w:rsidRPr="00982E12">
                <w:rPr>
                  <w:rStyle w:val="Hipercze"/>
                  <w:rFonts w:ascii="Times New Roman" w:hAnsi="Times New Roman" w:cs="Times New Roman"/>
                  <w:color w:val="auto"/>
                  <w:u w:val="none"/>
                </w:rPr>
                <w:t xml:space="preserve"> Piotr Rogoziński</w:t>
              </w:r>
            </w:hyperlink>
            <w:r w:rsidR="0023489B" w:rsidRPr="00982E12">
              <w:rPr>
                <w:rFonts w:ascii="Times New Roman" w:hAnsi="Times New Roman" w:cs="Times New Roman"/>
              </w:rPr>
              <w:t xml:space="preserve">, </w:t>
            </w:r>
            <w:hyperlink r:id="rId55" w:history="1">
              <w:r w:rsidR="0023489B" w:rsidRPr="00982E12">
                <w:rPr>
                  <w:rStyle w:val="Hipercze"/>
                  <w:rFonts w:ascii="Times New Roman" w:hAnsi="Times New Roman" w:cs="Times New Roman"/>
                  <w:color w:val="auto"/>
                  <w:u w:val="none"/>
                </w:rPr>
                <w:t xml:space="preserve"> Dariusz Stachurski</w:t>
              </w:r>
            </w:hyperlink>
            <w:r w:rsidR="0023489B" w:rsidRPr="00982E12">
              <w:rPr>
                <w:rFonts w:ascii="Times New Roman" w:hAnsi="Times New Roman" w:cs="Times New Roman"/>
              </w:rPr>
              <w:t>,</w:t>
            </w:r>
            <w:hyperlink r:id="rId56" w:history="1">
              <w:r w:rsidR="0023489B" w:rsidRPr="00982E12">
                <w:rPr>
                  <w:rStyle w:val="Hipercze"/>
                  <w:rFonts w:ascii="Times New Roman" w:hAnsi="Times New Roman" w:cs="Times New Roman"/>
                  <w:color w:val="auto"/>
                  <w:u w:val="none"/>
                </w:rPr>
                <w:t xml:space="preserve"> Andrzej Światłowski, </w:t>
              </w:r>
            </w:hyperlink>
            <w:hyperlink r:id="rId57" w:history="1">
              <w:r w:rsidR="0023489B" w:rsidRPr="00982E12">
                <w:rPr>
                  <w:rStyle w:val="Hipercze"/>
                  <w:rFonts w:ascii="Times New Roman" w:hAnsi="Times New Roman" w:cs="Times New Roman"/>
                  <w:color w:val="auto"/>
                  <w:u w:val="none"/>
                </w:rPr>
                <w:t>Małgorzata Wąsek - Wiaderek</w:t>
              </w:r>
            </w:hyperlink>
            <w:r w:rsidR="0023489B" w:rsidRPr="00982E12">
              <w:rPr>
                <w:rFonts w:ascii="Times New Roman" w:hAnsi="Times New Roman" w:cs="Times New Roman"/>
              </w:rPr>
              <w:t xml:space="preserve"> Kodeks postępowania w sprawach o wykroczenia. Komentarz,</w:t>
            </w:r>
            <w:r w:rsidR="0023489B" w:rsidRPr="00982E12">
              <w:rPr>
                <w:rFonts w:ascii="Times New Roman" w:hAnsi="Times New Roman" w:cs="Times New Roman"/>
                <w:b/>
                <w:bCs/>
              </w:rPr>
              <w:t xml:space="preserve"> </w:t>
            </w:r>
            <w:hyperlink r:id="rId58" w:history="1"/>
            <w:r w:rsidR="009540EA">
              <w:rPr>
                <w:rFonts w:ascii="Times New Roman" w:hAnsi="Times New Roman" w:cs="Times New Roman"/>
              </w:rPr>
              <w:t>Wydanie: 2</w:t>
            </w:r>
            <w:r w:rsidR="0023489B" w:rsidRPr="00982E12">
              <w:rPr>
                <w:rFonts w:ascii="Times New Roman" w:hAnsi="Times New Roman" w:cs="Times New Roman"/>
              </w:rPr>
              <w:t>,  Rok: 2020 - do zakupienia</w:t>
            </w:r>
            <w:r w:rsidR="0023489B" w:rsidRPr="00982E12">
              <w:rPr>
                <w:rStyle w:val="Hipercze"/>
                <w:rFonts w:ascii="Times New Roman" w:hAnsi="Times New Roman" w:cs="Times New Roman"/>
                <w:color w:val="auto"/>
              </w:rPr>
              <w:t xml:space="preserve"> </w:t>
            </w:r>
          </w:p>
          <w:p w:rsidR="0023489B" w:rsidRPr="00982E12" w:rsidRDefault="0023489B" w:rsidP="00A5477A">
            <w:pPr>
              <w:tabs>
                <w:tab w:val="left" w:pos="142"/>
              </w:tabs>
              <w:ind w:left="142" w:hanging="142"/>
              <w:rPr>
                <w:rFonts w:ascii="Times New Roman" w:hAnsi="Times New Roman" w:cs="Times New Roman"/>
                <w:b/>
              </w:rPr>
            </w:pPr>
          </w:p>
          <w:p w:rsidR="0023489B" w:rsidRPr="00982E12" w:rsidRDefault="0023489B" w:rsidP="00A5477A">
            <w:pPr>
              <w:pStyle w:val="Nagwek2"/>
              <w:shd w:val="clear" w:color="auto" w:fill="FFFFFF"/>
              <w:tabs>
                <w:tab w:val="left" w:pos="142"/>
              </w:tabs>
              <w:spacing w:before="0" w:line="240" w:lineRule="auto"/>
              <w:outlineLvl w:val="1"/>
              <w:rPr>
                <w:rFonts w:ascii="Times New Roman" w:hAnsi="Times New Roman" w:cs="Times New Roman"/>
                <w:color w:val="auto"/>
                <w:sz w:val="22"/>
                <w:szCs w:val="22"/>
                <w:u w:val="single"/>
              </w:rPr>
            </w:pP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2"/>
        <w:rPr>
          <w:rFonts w:ascii="Times New Roman" w:hAnsi="Times New Roman" w:cs="Times New Roman"/>
          <w:b/>
          <w:noProof/>
          <w:color w:val="auto"/>
          <w:sz w:val="22"/>
          <w:szCs w:val="22"/>
        </w:rPr>
      </w:pPr>
      <w:bookmarkStart w:id="32" w:name="_Toc175896514"/>
      <w:r w:rsidRPr="00982E12">
        <w:rPr>
          <w:rFonts w:ascii="Times New Roman" w:hAnsi="Times New Roman" w:cs="Times New Roman"/>
          <w:b/>
          <w:noProof/>
          <w:color w:val="auto"/>
          <w:sz w:val="22"/>
          <w:szCs w:val="22"/>
        </w:rPr>
        <w:lastRenderedPageBreak/>
        <w:t>4.</w:t>
      </w:r>
      <w:r w:rsidRPr="00982E12">
        <w:rPr>
          <w:rFonts w:ascii="Times New Roman" w:hAnsi="Times New Roman" w:cs="Times New Roman"/>
          <w:b/>
          <w:noProof/>
          <w:color w:val="auto"/>
          <w:sz w:val="22"/>
          <w:szCs w:val="22"/>
        </w:rPr>
        <w:tab/>
        <w:t>Środki przymusu bezpośredniego i broń palna w SG</w:t>
      </w:r>
      <w:bookmarkEnd w:id="32"/>
    </w:p>
    <w:p w:rsidR="0023489B" w:rsidRPr="00982E12" w:rsidRDefault="0023489B" w:rsidP="0023489B">
      <w:pPr>
        <w:rPr>
          <w:rFonts w:ascii="Times New Roman" w:hAnsi="Times New Roman" w:cs="Times New Roman"/>
          <w:b/>
          <w:noProof/>
        </w:rPr>
      </w:pPr>
    </w:p>
    <w:tbl>
      <w:tblPr>
        <w:tblStyle w:val="Siatkatabelijasna1"/>
        <w:tblW w:w="10485" w:type="dxa"/>
        <w:tblLayout w:type="fixed"/>
        <w:tblLook w:val="04A0" w:firstRow="1" w:lastRow="0" w:firstColumn="1" w:lastColumn="0" w:noHBand="0" w:noVBand="1"/>
      </w:tblPr>
      <w:tblGrid>
        <w:gridCol w:w="3544"/>
        <w:gridCol w:w="846"/>
        <w:gridCol w:w="2551"/>
        <w:gridCol w:w="449"/>
        <w:gridCol w:w="968"/>
        <w:gridCol w:w="2127"/>
      </w:tblGrid>
      <w:tr w:rsidR="0023489B" w:rsidRPr="00982E12" w:rsidTr="00A5477A">
        <w:trPr>
          <w:trHeight w:val="1027"/>
        </w:trPr>
        <w:tc>
          <w:tcPr>
            <w:tcW w:w="439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zajęć:</w:t>
            </w:r>
          </w:p>
          <w:p w:rsidR="0042320E" w:rsidRPr="00982E12" w:rsidRDefault="0042320E" w:rsidP="00A5477A">
            <w:pPr>
              <w:rPr>
                <w:rFonts w:ascii="Times New Roman" w:hAnsi="Times New Roman" w:cs="Times New Roman"/>
                <w:b/>
              </w:rPr>
            </w:pPr>
          </w:p>
          <w:p w:rsidR="0023489B" w:rsidRPr="00982E12" w:rsidRDefault="0023489B" w:rsidP="00A5477A">
            <w:pPr>
              <w:ind w:left="356"/>
              <w:rPr>
                <w:rFonts w:ascii="Times New Roman" w:hAnsi="Times New Roman" w:cs="Times New Roman"/>
                <w:i/>
                <w:lang w:eastAsia="pl-PL"/>
              </w:rPr>
            </w:pPr>
            <w:r w:rsidRPr="00982E12">
              <w:rPr>
                <w:rFonts w:ascii="Times New Roman" w:hAnsi="Times New Roman" w:cs="Times New Roman"/>
                <w:i/>
                <w:lang w:eastAsia="pl-PL"/>
              </w:rPr>
              <w:t>Środki przymusu bezpośredniego</w:t>
            </w:r>
          </w:p>
          <w:p w:rsidR="0023489B" w:rsidRPr="00982E12" w:rsidRDefault="0023489B" w:rsidP="0042320E">
            <w:pPr>
              <w:ind w:left="356"/>
              <w:rPr>
                <w:rFonts w:ascii="Times New Roman" w:hAnsi="Times New Roman" w:cs="Times New Roman"/>
                <w:b/>
              </w:rPr>
            </w:pPr>
            <w:r w:rsidRPr="00982E12">
              <w:rPr>
                <w:rFonts w:ascii="Times New Roman" w:hAnsi="Times New Roman" w:cs="Times New Roman"/>
                <w:i/>
                <w:lang w:eastAsia="pl-PL"/>
              </w:rPr>
              <w:t xml:space="preserve"> i broń palna w SG</w:t>
            </w:r>
          </w:p>
          <w:p w:rsidR="0023489B" w:rsidRPr="00982E12" w:rsidRDefault="0023489B" w:rsidP="00A5477A">
            <w:pPr>
              <w:ind w:left="356"/>
              <w:rPr>
                <w:rFonts w:ascii="Times New Roman" w:hAnsi="Times New Roman" w:cs="Times New Roman"/>
                <w:i/>
              </w:rPr>
            </w:pPr>
          </w:p>
        </w:tc>
        <w:tc>
          <w:tcPr>
            <w:tcW w:w="2551"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121FD4" w:rsidP="00A5477A">
            <w:pPr>
              <w:rPr>
                <w:rFonts w:ascii="Times New Roman" w:hAnsi="Times New Roman" w:cs="Times New Roman"/>
                <w:lang w:eastAsia="pl-PL"/>
              </w:rPr>
            </w:pPr>
            <w:r w:rsidRPr="00982E12">
              <w:rPr>
                <w:rFonts w:ascii="Times New Roman" w:hAnsi="Times New Roman" w:cs="Times New Roman"/>
                <w:i/>
              </w:rPr>
              <w:t>Nauki społeczne/Nauki o bezpieczeństwie</w:t>
            </w:r>
          </w:p>
          <w:p w:rsidR="0023489B" w:rsidRPr="00982E12" w:rsidRDefault="0023489B" w:rsidP="00A5477A">
            <w:pPr>
              <w:rPr>
                <w:rFonts w:ascii="Times New Roman" w:hAnsi="Times New Roman" w:cs="Times New Roman"/>
              </w:rPr>
            </w:pPr>
          </w:p>
        </w:tc>
        <w:tc>
          <w:tcPr>
            <w:tcW w:w="1417"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23489B" w:rsidRPr="00982E12" w:rsidRDefault="0023489B"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B 5</w:t>
            </w:r>
          </w:p>
        </w:tc>
        <w:tc>
          <w:tcPr>
            <w:tcW w:w="2127"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23489B" w:rsidRPr="00982E12" w:rsidRDefault="0023489B" w:rsidP="00A5477A">
            <w:pPr>
              <w:rPr>
                <w:rFonts w:ascii="Times New Roman" w:hAnsi="Times New Roman" w:cs="Times New Roman"/>
                <w:b/>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p w:rsidR="0023489B" w:rsidRPr="00982E12" w:rsidRDefault="0023489B" w:rsidP="00A5477A">
            <w:pPr>
              <w:jc w:val="center"/>
              <w:rPr>
                <w:rFonts w:ascii="Times New Roman" w:hAnsi="Times New Roman" w:cs="Times New Roman"/>
              </w:rPr>
            </w:pPr>
          </w:p>
        </w:tc>
      </w:tr>
      <w:tr w:rsidR="0023489B" w:rsidRPr="00982E12" w:rsidTr="00A5477A">
        <w:trPr>
          <w:trHeight w:val="827"/>
        </w:trPr>
        <w:tc>
          <w:tcPr>
            <w:tcW w:w="10485"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23489B" w:rsidP="00A5477A">
            <w:pPr>
              <w:rPr>
                <w:rFonts w:ascii="Times New Roman" w:hAnsi="Times New Roman" w:cs="Times New Roman"/>
                <w:i/>
              </w:rPr>
            </w:pPr>
            <w:r w:rsidRPr="00982E12">
              <w:rPr>
                <w:rFonts w:ascii="Times New Roman" w:hAnsi="Times New Roman" w:cs="Times New Roman"/>
                <w:i/>
              </w:rPr>
              <w:t>Zakład Operacyjno-Rozpoznawczy</w:t>
            </w:r>
          </w:p>
        </w:tc>
      </w:tr>
      <w:tr w:rsidR="0023489B" w:rsidRPr="00982E12" w:rsidTr="00A5477A">
        <w:trPr>
          <w:trHeight w:val="721"/>
        </w:trPr>
        <w:tc>
          <w:tcPr>
            <w:tcW w:w="10485"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lang w:eastAsia="pl-PL"/>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Kierunek:</w:t>
            </w:r>
            <w:r w:rsidRPr="00982E12">
              <w:rPr>
                <w:rFonts w:ascii="Times New Roman" w:hAnsi="Times New Roman" w:cs="Times New Roman"/>
              </w:rPr>
              <w:t xml:space="preserve"> </w:t>
            </w:r>
            <w:r w:rsidRPr="00982E12">
              <w:rPr>
                <w:rFonts w:ascii="Times New Roman" w:hAnsi="Times New Roman" w:cs="Times New Roman"/>
                <w:b/>
                <w:lang w:eastAsia="pl-PL"/>
              </w:rPr>
              <w:t>Bezpieczeństwo granicy państwowej</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Rodzaj zajęć: </w:t>
            </w:r>
            <w:r w:rsidRPr="00982E12">
              <w:rPr>
                <w:rFonts w:ascii="Times New Roman" w:hAnsi="Times New Roman" w:cs="Times New Roman"/>
                <w:lang w:eastAsia="pl-PL"/>
              </w:rPr>
              <w:t>kierunkowe, obligatoryjne</w:t>
            </w:r>
          </w:p>
          <w:p w:rsidR="0023489B" w:rsidRPr="00982E12" w:rsidRDefault="0023489B" w:rsidP="00A5477A">
            <w:pPr>
              <w:rPr>
                <w:rFonts w:ascii="Times New Roman" w:hAnsi="Times New Roman" w:cs="Times New Roman"/>
              </w:rPr>
            </w:pPr>
          </w:p>
        </w:tc>
      </w:tr>
      <w:tr w:rsidR="0023489B" w:rsidRPr="00982E12" w:rsidTr="00A5477A">
        <w:trPr>
          <w:trHeight w:val="221"/>
        </w:trPr>
        <w:tc>
          <w:tcPr>
            <w:tcW w:w="354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846"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3095"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681"/>
        </w:trPr>
        <w:tc>
          <w:tcPr>
            <w:tcW w:w="3544"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846" w:type="dxa"/>
            <w:gridSpan w:val="3"/>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rPr>
              <w:t>2024/2025</w:t>
            </w:r>
          </w:p>
        </w:tc>
        <w:tc>
          <w:tcPr>
            <w:tcW w:w="3095" w:type="dxa"/>
            <w:gridSpan w:val="2"/>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w:t>
            </w:r>
          </w:p>
        </w:tc>
      </w:tr>
      <w:tr w:rsidR="0023489B" w:rsidRPr="00982E12" w:rsidTr="00A5477A">
        <w:trPr>
          <w:trHeight w:val="584"/>
        </w:trPr>
        <w:tc>
          <w:tcPr>
            <w:tcW w:w="10485" w:type="dxa"/>
            <w:gridSpan w:val="6"/>
          </w:tcPr>
          <w:p w:rsidR="0023489B" w:rsidRPr="009540EA" w:rsidRDefault="0023489B" w:rsidP="00DC757C">
            <w:pPr>
              <w:rPr>
                <w:rFonts w:ascii="Times New Roman" w:hAnsi="Times New Roman" w:cs="Times New Roman"/>
              </w:rPr>
            </w:pPr>
            <w:r w:rsidRPr="00982E12">
              <w:rPr>
                <w:rFonts w:ascii="Times New Roman" w:hAnsi="Times New Roman" w:cs="Times New Roman"/>
                <w:b/>
              </w:rPr>
              <w:t>Koordynator zajęć:</w:t>
            </w:r>
            <w:r w:rsidRPr="00982E12">
              <w:rPr>
                <w:rFonts w:ascii="Times New Roman" w:hAnsi="Times New Roman" w:cs="Times New Roman"/>
              </w:rPr>
              <w:t xml:space="preserve"> </w:t>
            </w:r>
            <w:r w:rsidRPr="00982E12">
              <w:rPr>
                <w:rFonts w:ascii="Times New Roman" w:hAnsi="Times New Roman" w:cs="Times New Roman"/>
                <w:lang w:eastAsia="pl-PL"/>
              </w:rPr>
              <w:t xml:space="preserve">ppłk SG mgr Maria Marek </w:t>
            </w:r>
            <w:r w:rsidR="006E2DF4" w:rsidRPr="00982E12">
              <w:rPr>
                <w:rFonts w:ascii="Times New Roman" w:hAnsi="Times New Roman" w:cs="Times New Roman"/>
              </w:rPr>
              <w:t xml:space="preserve">(e-mail: </w:t>
            </w:r>
            <w:hyperlink r:id="rId59" w:history="1">
              <w:r w:rsidR="006E2DF4" w:rsidRPr="00982E12">
                <w:rPr>
                  <w:rStyle w:val="Hipercze"/>
                  <w:rFonts w:ascii="Times New Roman" w:hAnsi="Times New Roman" w:cs="Times New Roman"/>
                  <w:color w:val="auto"/>
                </w:rPr>
                <w:t>maria.marek@strazgraniczna.pl</w:t>
              </w:r>
            </w:hyperlink>
            <w:r w:rsidR="006E2DF4" w:rsidRPr="00982E12">
              <w:rPr>
                <w:rFonts w:ascii="Times New Roman" w:hAnsi="Times New Roman" w:cs="Times New Roman"/>
              </w:rPr>
              <w:t>, tel. 66 44 177)</w:t>
            </w:r>
          </w:p>
        </w:tc>
      </w:tr>
      <w:tr w:rsidR="0023489B" w:rsidRPr="00982E12" w:rsidTr="00A5477A">
        <w:trPr>
          <w:trHeight w:val="512"/>
        </w:trPr>
        <w:tc>
          <w:tcPr>
            <w:tcW w:w="10485"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DC757C" w:rsidP="00DC757C">
            <w:pPr>
              <w:rPr>
                <w:rFonts w:ascii="Times New Roman" w:hAnsi="Times New Roman" w:cs="Times New Roman"/>
              </w:rPr>
            </w:pPr>
            <w:r w:rsidRPr="00982E12">
              <w:rPr>
                <w:rFonts w:ascii="Times New Roman" w:hAnsi="Times New Roman" w:cs="Times New Roman"/>
              </w:rPr>
              <w:t>brak wymagań wstępnych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564"/>
        <w:gridCol w:w="9763"/>
      </w:tblGrid>
      <w:tr w:rsidR="00817D55" w:rsidRPr="00982E12" w:rsidTr="00A5477A">
        <w:tc>
          <w:tcPr>
            <w:tcW w:w="56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924"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817D55" w:rsidRPr="00982E12" w:rsidTr="00A5477A">
        <w:tc>
          <w:tcPr>
            <w:tcW w:w="56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C1</w:t>
            </w:r>
          </w:p>
        </w:tc>
        <w:tc>
          <w:tcPr>
            <w:tcW w:w="992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Poznanie katalogu środków przymusu bezpośredniego, a także zasad oraz warunków użycia i wykorzystania środków przymusu bezpośredniego oraz broni palnej z uwzględnieniem praw człowieka</w:t>
            </w:r>
          </w:p>
        </w:tc>
      </w:tr>
      <w:tr w:rsidR="00817D55" w:rsidRPr="00982E12" w:rsidTr="00A5477A">
        <w:tc>
          <w:tcPr>
            <w:tcW w:w="56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C2</w:t>
            </w:r>
          </w:p>
        </w:tc>
        <w:tc>
          <w:tcPr>
            <w:tcW w:w="992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Wykształcenie w studentach umiejętności ocenienia stanu faktycznego pod kątem zasadności użycia i wykorzystania środków przymusu bezpośredniego i broni palnej z uwzględnieniem praw człowieka</w:t>
            </w:r>
          </w:p>
        </w:tc>
      </w:tr>
      <w:tr w:rsidR="0023489B" w:rsidRPr="00982E12" w:rsidTr="00A5477A">
        <w:tc>
          <w:tcPr>
            <w:tcW w:w="56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C3</w:t>
            </w:r>
          </w:p>
        </w:tc>
        <w:tc>
          <w:tcPr>
            <w:tcW w:w="992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Nabycie umiejętności dokumentowania użycia i  wykorzystanie środków przymusu bezpośredniego oraz broni palnej z poszanowaniem praw człowieka</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485" w:type="dxa"/>
        <w:tblLook w:val="04A0" w:firstRow="1" w:lastRow="0" w:firstColumn="1" w:lastColumn="0" w:noHBand="0" w:noVBand="1"/>
      </w:tblPr>
      <w:tblGrid>
        <w:gridCol w:w="1555"/>
        <w:gridCol w:w="8930"/>
      </w:tblGrid>
      <w:tr w:rsidR="00817D55"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930"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817D55"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c>
          <w:tcPr>
            <w:tcW w:w="8930" w:type="dxa"/>
          </w:tcPr>
          <w:p w:rsidR="0023489B" w:rsidRPr="00982E12" w:rsidRDefault="0023489B" w:rsidP="00A5477A">
            <w:pPr>
              <w:autoSpaceDE w:val="0"/>
              <w:autoSpaceDN w:val="0"/>
              <w:adjustRightInd w:val="0"/>
              <w:rPr>
                <w:rFonts w:ascii="Times New Roman" w:hAnsi="Times New Roman" w:cs="Times New Roman"/>
                <w:i/>
              </w:rPr>
            </w:pPr>
            <w:r w:rsidRPr="00982E12">
              <w:rPr>
                <w:rFonts w:ascii="Times New Roman" w:hAnsi="Times New Roman" w:cs="Times New Roman"/>
              </w:rPr>
              <w:t xml:space="preserve">Wykład z wykorzystaniem prezentacji multimedialnej, dyskusja moderowana </w:t>
            </w:r>
          </w:p>
        </w:tc>
      </w:tr>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c>
          <w:tcPr>
            <w:tcW w:w="8930"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Ćwiczenia indywidualne, ćwiczenia w grupach, analiza tekstów, stanów faktycznych, dyskusja, prezentacja multimedialna</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ook w:val="04A0" w:firstRow="1" w:lastRow="0" w:firstColumn="1" w:lastColumn="0" w:noHBand="0" w:noVBand="1"/>
      </w:tblPr>
      <w:tblGrid>
        <w:gridCol w:w="876"/>
        <w:gridCol w:w="1954"/>
        <w:gridCol w:w="3668"/>
        <w:gridCol w:w="1206"/>
        <w:gridCol w:w="1414"/>
        <w:gridCol w:w="1225"/>
      </w:tblGrid>
      <w:tr w:rsidR="00817D55" w:rsidRPr="00982E12" w:rsidTr="00DC757C">
        <w:trPr>
          <w:tblHeader/>
        </w:trPr>
        <w:tc>
          <w:tcPr>
            <w:tcW w:w="876" w:type="dxa"/>
            <w:vMerge w:val="restart"/>
          </w:tcPr>
          <w:p w:rsidR="0023489B" w:rsidRPr="00982E12" w:rsidRDefault="0023489B" w:rsidP="00DC757C">
            <w:pPr>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1954"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Temat</w:t>
            </w:r>
          </w:p>
        </w:tc>
        <w:tc>
          <w:tcPr>
            <w:tcW w:w="366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Problematyka (zagadnienia)</w:t>
            </w:r>
          </w:p>
        </w:tc>
        <w:tc>
          <w:tcPr>
            <w:tcW w:w="3845" w:type="dxa"/>
            <w:gridSpan w:val="3"/>
          </w:tcPr>
          <w:p w:rsidR="0023489B" w:rsidRPr="00982E12" w:rsidRDefault="0023489B" w:rsidP="00DC757C">
            <w:pPr>
              <w:jc w:val="center"/>
              <w:rPr>
                <w:rFonts w:ascii="Times New Roman" w:hAnsi="Times New Roman" w:cs="Times New Roman"/>
              </w:rPr>
            </w:pPr>
            <w:r w:rsidRPr="00982E12">
              <w:rPr>
                <w:rFonts w:ascii="Times New Roman" w:hAnsi="Times New Roman" w:cs="Times New Roman"/>
                <w:b/>
              </w:rPr>
              <w:t xml:space="preserve">Liczba godzin </w:t>
            </w:r>
          </w:p>
        </w:tc>
      </w:tr>
      <w:tr w:rsidR="00817D55" w:rsidRPr="00982E12" w:rsidTr="00DC757C">
        <w:trPr>
          <w:tblHeader/>
        </w:trPr>
        <w:tc>
          <w:tcPr>
            <w:tcW w:w="0" w:type="auto"/>
            <w:vMerge/>
            <w:hideMark/>
          </w:tcPr>
          <w:p w:rsidR="0023489B" w:rsidRPr="00982E12" w:rsidRDefault="0023489B" w:rsidP="00A5477A">
            <w:pPr>
              <w:spacing w:line="256" w:lineRule="auto"/>
              <w:rPr>
                <w:rFonts w:ascii="Times New Roman" w:hAnsi="Times New Roman" w:cs="Times New Roman"/>
                <w:b/>
              </w:rPr>
            </w:pPr>
          </w:p>
        </w:tc>
        <w:tc>
          <w:tcPr>
            <w:tcW w:w="1954" w:type="dxa"/>
            <w:vMerge/>
            <w:hideMark/>
          </w:tcPr>
          <w:p w:rsidR="0023489B" w:rsidRPr="00982E12" w:rsidRDefault="0023489B" w:rsidP="00A5477A">
            <w:pPr>
              <w:spacing w:line="256" w:lineRule="auto"/>
              <w:rPr>
                <w:rFonts w:ascii="Times New Roman" w:hAnsi="Times New Roman" w:cs="Times New Roman"/>
                <w:b/>
              </w:rPr>
            </w:pPr>
          </w:p>
        </w:tc>
        <w:tc>
          <w:tcPr>
            <w:tcW w:w="3668" w:type="dxa"/>
            <w:vMerge/>
            <w:hideMark/>
          </w:tcPr>
          <w:p w:rsidR="0023489B" w:rsidRPr="00982E12" w:rsidRDefault="0023489B" w:rsidP="00A5477A">
            <w:pPr>
              <w:spacing w:line="256" w:lineRule="auto"/>
              <w:rPr>
                <w:rFonts w:ascii="Times New Roman" w:hAnsi="Times New Roman" w:cs="Times New Roman"/>
                <w:b/>
              </w:rPr>
            </w:pPr>
          </w:p>
        </w:tc>
        <w:tc>
          <w:tcPr>
            <w:tcW w:w="1206"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41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225"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817D55" w:rsidRPr="00982E12" w:rsidTr="00A5477A">
        <w:tc>
          <w:tcPr>
            <w:tcW w:w="10343"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r>
      <w:tr w:rsidR="00817D55" w:rsidRPr="00982E12" w:rsidTr="00A5477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r w:rsidR="00DC757C" w:rsidRPr="00982E12">
              <w:rPr>
                <w:rFonts w:ascii="Times New Roman" w:hAnsi="Times New Roman" w:cs="Times New Roman"/>
              </w:rPr>
              <w:t>.</w:t>
            </w:r>
          </w:p>
        </w:tc>
        <w:tc>
          <w:tcPr>
            <w:tcW w:w="195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Środki przymusu bezpośredniego w Straży Granicznej</w:t>
            </w:r>
          </w:p>
        </w:tc>
        <w:tc>
          <w:tcPr>
            <w:tcW w:w="3668" w:type="dxa"/>
          </w:tcPr>
          <w:p w:rsidR="0023489B" w:rsidRPr="00982E12" w:rsidRDefault="0023489B" w:rsidP="006D135F">
            <w:pPr>
              <w:numPr>
                <w:ilvl w:val="0"/>
                <w:numId w:val="235"/>
              </w:numPr>
              <w:tabs>
                <w:tab w:val="num" w:pos="436"/>
              </w:tabs>
              <w:ind w:left="436"/>
              <w:rPr>
                <w:rFonts w:ascii="Times New Roman" w:hAnsi="Times New Roman" w:cs="Times New Roman"/>
                <w:lang w:eastAsia="pl-PL"/>
              </w:rPr>
            </w:pPr>
            <w:r w:rsidRPr="00982E12">
              <w:rPr>
                <w:rFonts w:ascii="Times New Roman" w:hAnsi="Times New Roman" w:cs="Times New Roman"/>
                <w:lang w:eastAsia="pl-PL"/>
              </w:rPr>
              <w:t>Podstawa prawna użycia lub wykorzystania środków przymusu bezpośredniego przez funkcjonariuszy SG</w:t>
            </w:r>
          </w:p>
          <w:p w:rsidR="0023489B" w:rsidRPr="00982E12" w:rsidRDefault="0023489B" w:rsidP="006D135F">
            <w:pPr>
              <w:numPr>
                <w:ilvl w:val="0"/>
                <w:numId w:val="235"/>
              </w:numPr>
              <w:tabs>
                <w:tab w:val="num" w:pos="436"/>
              </w:tabs>
              <w:ind w:left="436"/>
              <w:rPr>
                <w:rFonts w:ascii="Times New Roman" w:hAnsi="Times New Roman" w:cs="Times New Roman"/>
                <w:lang w:eastAsia="pl-PL"/>
              </w:rPr>
            </w:pPr>
            <w:r w:rsidRPr="00982E12">
              <w:rPr>
                <w:rFonts w:ascii="Times New Roman" w:hAnsi="Times New Roman" w:cs="Times New Roman"/>
                <w:lang w:eastAsia="pl-PL"/>
              </w:rPr>
              <w:t>Zasady użycia lub wykorzystania środków przymusu bezpośredniego</w:t>
            </w:r>
          </w:p>
          <w:p w:rsidR="0023489B" w:rsidRPr="00982E12" w:rsidRDefault="0023489B" w:rsidP="006D135F">
            <w:pPr>
              <w:numPr>
                <w:ilvl w:val="0"/>
                <w:numId w:val="235"/>
              </w:numPr>
              <w:tabs>
                <w:tab w:val="num" w:pos="436"/>
              </w:tabs>
              <w:ind w:left="436"/>
              <w:rPr>
                <w:rFonts w:ascii="Times New Roman" w:hAnsi="Times New Roman" w:cs="Times New Roman"/>
                <w:lang w:eastAsia="pl-PL"/>
              </w:rPr>
            </w:pPr>
            <w:r w:rsidRPr="00982E12">
              <w:rPr>
                <w:rFonts w:ascii="Times New Roman" w:hAnsi="Times New Roman" w:cs="Times New Roman"/>
                <w:lang w:eastAsia="pl-PL"/>
              </w:rPr>
              <w:lastRenderedPageBreak/>
              <w:t>Katalog środków przymusu bezpośredniego w Straży Granicznej</w:t>
            </w:r>
          </w:p>
          <w:p w:rsidR="0023489B" w:rsidRPr="00982E12" w:rsidRDefault="0023489B" w:rsidP="006D135F">
            <w:pPr>
              <w:numPr>
                <w:ilvl w:val="0"/>
                <w:numId w:val="235"/>
              </w:numPr>
              <w:tabs>
                <w:tab w:val="num" w:pos="436"/>
              </w:tabs>
              <w:ind w:left="436"/>
              <w:rPr>
                <w:rFonts w:ascii="Times New Roman" w:hAnsi="Times New Roman" w:cs="Times New Roman"/>
                <w:lang w:eastAsia="pl-PL"/>
              </w:rPr>
            </w:pPr>
            <w:r w:rsidRPr="00982E12">
              <w:rPr>
                <w:rFonts w:ascii="Times New Roman" w:hAnsi="Times New Roman" w:cs="Times New Roman"/>
                <w:lang w:eastAsia="pl-PL"/>
              </w:rPr>
              <w:t>Warunki stosowania poszczególnych środków przymusu bezpośredniego</w:t>
            </w:r>
          </w:p>
          <w:p w:rsidR="0023489B" w:rsidRPr="00982E12" w:rsidRDefault="0023489B" w:rsidP="006D135F">
            <w:pPr>
              <w:numPr>
                <w:ilvl w:val="0"/>
                <w:numId w:val="235"/>
              </w:numPr>
              <w:tabs>
                <w:tab w:val="num" w:pos="436"/>
              </w:tabs>
              <w:ind w:left="436"/>
              <w:rPr>
                <w:rFonts w:ascii="Times New Roman" w:hAnsi="Times New Roman" w:cs="Times New Roman"/>
                <w:lang w:eastAsia="pl-PL"/>
              </w:rPr>
            </w:pPr>
            <w:r w:rsidRPr="00982E12">
              <w:rPr>
                <w:rFonts w:ascii="Times New Roman" w:hAnsi="Times New Roman" w:cs="Times New Roman"/>
                <w:lang w:eastAsia="pl-PL"/>
              </w:rPr>
              <w:t>Postępowanie przed i po użyciu lub wykorzystaniu środków przymusu bezpośredniego</w:t>
            </w:r>
          </w:p>
        </w:tc>
        <w:tc>
          <w:tcPr>
            <w:tcW w:w="120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6</w:t>
            </w:r>
          </w:p>
        </w:tc>
        <w:tc>
          <w:tcPr>
            <w:tcW w:w="1414" w:type="dxa"/>
          </w:tcPr>
          <w:p w:rsidR="0023489B" w:rsidRPr="00982E12" w:rsidRDefault="00DC757C" w:rsidP="00A5477A">
            <w:pPr>
              <w:jc w:val="center"/>
              <w:rPr>
                <w:rFonts w:ascii="Times New Roman" w:hAnsi="Times New Roman" w:cs="Times New Roman"/>
              </w:rPr>
            </w:pPr>
            <w:r w:rsidRPr="00982E12">
              <w:rPr>
                <w:rFonts w:ascii="Times New Roman" w:hAnsi="Times New Roman" w:cs="Times New Roman"/>
              </w:rPr>
              <w:t>-</w:t>
            </w:r>
          </w:p>
        </w:tc>
        <w:tc>
          <w:tcPr>
            <w:tcW w:w="1225" w:type="dxa"/>
          </w:tcPr>
          <w:p w:rsidR="0023489B" w:rsidRPr="00982E12" w:rsidRDefault="00DC757C"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r w:rsidR="00DC757C" w:rsidRPr="00982E12">
              <w:rPr>
                <w:rFonts w:ascii="Times New Roman" w:hAnsi="Times New Roman" w:cs="Times New Roman"/>
              </w:rPr>
              <w:t>.</w:t>
            </w:r>
          </w:p>
        </w:tc>
        <w:tc>
          <w:tcPr>
            <w:tcW w:w="195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Broń palna</w:t>
            </w:r>
          </w:p>
        </w:tc>
        <w:tc>
          <w:tcPr>
            <w:tcW w:w="3668" w:type="dxa"/>
          </w:tcPr>
          <w:p w:rsidR="0023489B" w:rsidRPr="00982E12" w:rsidRDefault="0023489B" w:rsidP="006D135F">
            <w:pPr>
              <w:numPr>
                <w:ilvl w:val="0"/>
                <w:numId w:val="236"/>
              </w:numPr>
              <w:tabs>
                <w:tab w:val="num" w:pos="313"/>
              </w:tabs>
              <w:ind w:left="313" w:hanging="283"/>
              <w:rPr>
                <w:rFonts w:ascii="Times New Roman" w:hAnsi="Times New Roman" w:cs="Times New Roman"/>
                <w:lang w:eastAsia="pl-PL"/>
              </w:rPr>
            </w:pPr>
            <w:r w:rsidRPr="00982E12">
              <w:rPr>
                <w:rFonts w:ascii="Times New Roman" w:hAnsi="Times New Roman" w:cs="Times New Roman"/>
                <w:lang w:eastAsia="pl-PL"/>
              </w:rPr>
              <w:t>Podstawa prawna użycia lub wykorzystania broni palnej przez funkcjonariuszy SG</w:t>
            </w:r>
          </w:p>
          <w:p w:rsidR="0023489B" w:rsidRPr="00982E12" w:rsidRDefault="0023489B" w:rsidP="006D135F">
            <w:pPr>
              <w:numPr>
                <w:ilvl w:val="0"/>
                <w:numId w:val="236"/>
              </w:numPr>
              <w:tabs>
                <w:tab w:val="num" w:pos="313"/>
              </w:tabs>
              <w:ind w:left="313" w:hanging="283"/>
              <w:rPr>
                <w:rFonts w:ascii="Times New Roman" w:hAnsi="Times New Roman" w:cs="Times New Roman"/>
                <w:lang w:eastAsia="pl-PL"/>
              </w:rPr>
            </w:pPr>
            <w:r w:rsidRPr="00982E12">
              <w:rPr>
                <w:rFonts w:ascii="Times New Roman" w:hAnsi="Times New Roman" w:cs="Times New Roman"/>
                <w:lang w:eastAsia="pl-PL"/>
              </w:rPr>
              <w:t>Zasady użycia lub wykorzystania broni palnej</w:t>
            </w:r>
          </w:p>
          <w:p w:rsidR="0023489B" w:rsidRPr="00982E12" w:rsidRDefault="0023489B" w:rsidP="006D135F">
            <w:pPr>
              <w:numPr>
                <w:ilvl w:val="0"/>
                <w:numId w:val="236"/>
              </w:numPr>
              <w:tabs>
                <w:tab w:val="num" w:pos="313"/>
              </w:tabs>
              <w:ind w:left="313" w:hanging="283"/>
              <w:rPr>
                <w:rFonts w:ascii="Times New Roman" w:hAnsi="Times New Roman" w:cs="Times New Roman"/>
                <w:lang w:eastAsia="pl-PL"/>
              </w:rPr>
            </w:pPr>
            <w:r w:rsidRPr="00982E12">
              <w:rPr>
                <w:rFonts w:ascii="Times New Roman" w:hAnsi="Times New Roman" w:cs="Times New Roman"/>
                <w:lang w:eastAsia="pl-PL"/>
              </w:rPr>
              <w:t>Przypadki użycia lub wykorzystania broni palnej</w:t>
            </w:r>
          </w:p>
          <w:p w:rsidR="0023489B" w:rsidRPr="00982E12" w:rsidRDefault="0023489B" w:rsidP="006D135F">
            <w:pPr>
              <w:numPr>
                <w:ilvl w:val="0"/>
                <w:numId w:val="236"/>
              </w:numPr>
              <w:tabs>
                <w:tab w:val="num" w:pos="313"/>
              </w:tabs>
              <w:ind w:left="313" w:hanging="283"/>
              <w:rPr>
                <w:rFonts w:ascii="Times New Roman" w:hAnsi="Times New Roman" w:cs="Times New Roman"/>
                <w:lang w:eastAsia="pl-PL"/>
              </w:rPr>
            </w:pPr>
            <w:r w:rsidRPr="00982E12">
              <w:rPr>
                <w:rFonts w:ascii="Times New Roman" w:hAnsi="Times New Roman" w:cs="Times New Roman"/>
                <w:lang w:eastAsia="pl-PL"/>
              </w:rPr>
              <w:t>Postępowanie przed i po użyciu lub wykorzystaniu broni palnej</w:t>
            </w:r>
          </w:p>
          <w:p w:rsidR="0023489B" w:rsidRPr="00982E12" w:rsidRDefault="0023489B" w:rsidP="006D135F">
            <w:pPr>
              <w:numPr>
                <w:ilvl w:val="0"/>
                <w:numId w:val="236"/>
              </w:numPr>
              <w:tabs>
                <w:tab w:val="num" w:pos="313"/>
              </w:tabs>
              <w:ind w:left="313" w:hanging="283"/>
              <w:rPr>
                <w:rFonts w:ascii="Times New Roman" w:hAnsi="Times New Roman" w:cs="Times New Roman"/>
                <w:lang w:eastAsia="pl-PL"/>
              </w:rPr>
            </w:pPr>
            <w:r w:rsidRPr="00982E12">
              <w:rPr>
                <w:rFonts w:ascii="Times New Roman" w:hAnsi="Times New Roman" w:cs="Times New Roman"/>
                <w:lang w:eastAsia="pl-PL"/>
              </w:rPr>
              <w:t>Postępowanie w przypadku utraty broni palnej</w:t>
            </w:r>
          </w:p>
        </w:tc>
        <w:tc>
          <w:tcPr>
            <w:tcW w:w="120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6</w:t>
            </w:r>
          </w:p>
        </w:tc>
        <w:tc>
          <w:tcPr>
            <w:tcW w:w="1414" w:type="dxa"/>
          </w:tcPr>
          <w:p w:rsidR="0023489B" w:rsidRPr="00982E12" w:rsidRDefault="00DC757C" w:rsidP="00A5477A">
            <w:pPr>
              <w:jc w:val="center"/>
              <w:rPr>
                <w:rFonts w:ascii="Times New Roman" w:hAnsi="Times New Roman" w:cs="Times New Roman"/>
              </w:rPr>
            </w:pPr>
            <w:r w:rsidRPr="00982E12">
              <w:rPr>
                <w:rFonts w:ascii="Times New Roman" w:hAnsi="Times New Roman" w:cs="Times New Roman"/>
              </w:rPr>
              <w:t>-</w:t>
            </w:r>
          </w:p>
        </w:tc>
        <w:tc>
          <w:tcPr>
            <w:tcW w:w="1225" w:type="dxa"/>
          </w:tcPr>
          <w:p w:rsidR="0023489B" w:rsidRPr="00982E12" w:rsidRDefault="00DC757C"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6498"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206"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12</w:t>
            </w:r>
          </w:p>
        </w:tc>
        <w:tc>
          <w:tcPr>
            <w:tcW w:w="1414" w:type="dxa"/>
          </w:tcPr>
          <w:p w:rsidR="0023489B" w:rsidRPr="00982E12" w:rsidRDefault="00DC757C" w:rsidP="00A5477A">
            <w:pPr>
              <w:jc w:val="center"/>
              <w:rPr>
                <w:rFonts w:ascii="Times New Roman" w:hAnsi="Times New Roman" w:cs="Times New Roman"/>
                <w:b/>
              </w:rPr>
            </w:pPr>
            <w:r w:rsidRPr="00982E12">
              <w:rPr>
                <w:rFonts w:ascii="Times New Roman" w:hAnsi="Times New Roman" w:cs="Times New Roman"/>
                <w:b/>
              </w:rPr>
              <w:t>-</w:t>
            </w:r>
          </w:p>
        </w:tc>
        <w:tc>
          <w:tcPr>
            <w:tcW w:w="1225" w:type="dxa"/>
          </w:tcPr>
          <w:p w:rsidR="0023489B" w:rsidRPr="00982E12" w:rsidRDefault="00DC757C" w:rsidP="00A5477A">
            <w:pPr>
              <w:jc w:val="center"/>
              <w:rPr>
                <w:rFonts w:ascii="Times New Roman" w:hAnsi="Times New Roman" w:cs="Times New Roman"/>
                <w:b/>
              </w:rPr>
            </w:pPr>
            <w:r w:rsidRPr="00982E12">
              <w:rPr>
                <w:rFonts w:ascii="Times New Roman" w:hAnsi="Times New Roman" w:cs="Times New Roman"/>
                <w:b/>
              </w:rPr>
              <w:t>-</w:t>
            </w:r>
          </w:p>
        </w:tc>
      </w:tr>
      <w:tr w:rsidR="00817D55" w:rsidRPr="00982E12" w:rsidTr="00A5477A">
        <w:tc>
          <w:tcPr>
            <w:tcW w:w="10343"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r>
      <w:tr w:rsidR="00817D55" w:rsidRPr="00982E12" w:rsidTr="00A5477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r w:rsidR="00DC757C" w:rsidRPr="00982E12">
              <w:rPr>
                <w:rFonts w:ascii="Times New Roman" w:hAnsi="Times New Roman" w:cs="Times New Roman"/>
              </w:rPr>
              <w:t>.</w:t>
            </w:r>
          </w:p>
        </w:tc>
        <w:tc>
          <w:tcPr>
            <w:tcW w:w="195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Dokumentowanie użycia i wykorzystania środków przymusu bezpośredniego i broni palnej</w:t>
            </w:r>
          </w:p>
        </w:tc>
        <w:tc>
          <w:tcPr>
            <w:tcW w:w="3668" w:type="dxa"/>
          </w:tcPr>
          <w:p w:rsidR="0023489B" w:rsidRPr="00982E12" w:rsidRDefault="0023489B" w:rsidP="006D135F">
            <w:pPr>
              <w:numPr>
                <w:ilvl w:val="0"/>
                <w:numId w:val="237"/>
              </w:numPr>
              <w:ind w:left="341" w:hanging="331"/>
              <w:rPr>
                <w:rFonts w:ascii="Times New Roman" w:hAnsi="Times New Roman" w:cs="Times New Roman"/>
                <w:lang w:eastAsia="pl-PL"/>
              </w:rPr>
            </w:pPr>
            <w:r w:rsidRPr="00982E12">
              <w:rPr>
                <w:rFonts w:ascii="Times New Roman" w:hAnsi="Times New Roman" w:cs="Times New Roman"/>
                <w:lang w:eastAsia="pl-PL"/>
              </w:rPr>
              <w:t>Analiza przypadków użycia lub wykorzystania środków przymusu bezpośredniego i broni palnej z uwzględnieniem praw człowieka</w:t>
            </w:r>
          </w:p>
          <w:p w:rsidR="0023489B" w:rsidRPr="00982E12" w:rsidRDefault="0023489B" w:rsidP="006D135F">
            <w:pPr>
              <w:numPr>
                <w:ilvl w:val="0"/>
                <w:numId w:val="237"/>
              </w:numPr>
              <w:ind w:left="341" w:hanging="331"/>
              <w:rPr>
                <w:rFonts w:ascii="Times New Roman" w:hAnsi="Times New Roman" w:cs="Times New Roman"/>
                <w:lang w:eastAsia="pl-PL"/>
              </w:rPr>
            </w:pPr>
            <w:r w:rsidRPr="00982E12">
              <w:rPr>
                <w:rFonts w:ascii="Times New Roman" w:hAnsi="Times New Roman" w:cs="Times New Roman"/>
                <w:lang w:eastAsia="pl-PL"/>
              </w:rPr>
              <w:t>Sporządzenie dokumentacji z użycia lub wykorzystania środków przymusu bezpośredniego i broni palnej wg zadanego stanu faktycznego</w:t>
            </w:r>
          </w:p>
        </w:tc>
        <w:tc>
          <w:tcPr>
            <w:tcW w:w="120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c>
          <w:tcPr>
            <w:tcW w:w="1414" w:type="dxa"/>
          </w:tcPr>
          <w:p w:rsidR="0023489B" w:rsidRPr="00982E12" w:rsidRDefault="00DC757C" w:rsidP="00A5477A">
            <w:pPr>
              <w:jc w:val="center"/>
              <w:rPr>
                <w:rFonts w:ascii="Times New Roman" w:hAnsi="Times New Roman" w:cs="Times New Roman"/>
              </w:rPr>
            </w:pPr>
            <w:r w:rsidRPr="00982E12">
              <w:rPr>
                <w:rFonts w:ascii="Times New Roman" w:hAnsi="Times New Roman" w:cs="Times New Roman"/>
              </w:rPr>
              <w:t>-</w:t>
            </w:r>
          </w:p>
        </w:tc>
        <w:tc>
          <w:tcPr>
            <w:tcW w:w="1225" w:type="dxa"/>
          </w:tcPr>
          <w:p w:rsidR="0023489B" w:rsidRPr="00982E12" w:rsidRDefault="00DC757C"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6498"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206"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10</w:t>
            </w:r>
          </w:p>
        </w:tc>
        <w:tc>
          <w:tcPr>
            <w:tcW w:w="1414" w:type="dxa"/>
          </w:tcPr>
          <w:p w:rsidR="0023489B" w:rsidRPr="00982E12" w:rsidRDefault="0023489B" w:rsidP="00A5477A">
            <w:pPr>
              <w:jc w:val="center"/>
              <w:rPr>
                <w:rFonts w:ascii="Times New Roman" w:hAnsi="Times New Roman" w:cs="Times New Roman"/>
                <w:b/>
              </w:rPr>
            </w:pPr>
          </w:p>
        </w:tc>
        <w:tc>
          <w:tcPr>
            <w:tcW w:w="1225" w:type="dxa"/>
          </w:tcPr>
          <w:p w:rsidR="0023489B" w:rsidRPr="00982E12" w:rsidRDefault="0023489B" w:rsidP="00A5477A">
            <w:pPr>
              <w:jc w:val="center"/>
              <w:rPr>
                <w:rFonts w:ascii="Times New Roman" w:hAnsi="Times New Roman" w:cs="Times New Roman"/>
                <w:b/>
              </w:rPr>
            </w:pPr>
          </w:p>
        </w:tc>
      </w:tr>
      <w:tr w:rsidR="00817D55" w:rsidRPr="00982E12" w:rsidTr="00A5477A">
        <w:tc>
          <w:tcPr>
            <w:tcW w:w="6498"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SUMA GODZIN:</w:t>
            </w:r>
          </w:p>
        </w:tc>
        <w:tc>
          <w:tcPr>
            <w:tcW w:w="1206"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22</w:t>
            </w:r>
          </w:p>
        </w:tc>
        <w:tc>
          <w:tcPr>
            <w:tcW w:w="1414" w:type="dxa"/>
          </w:tcPr>
          <w:p w:rsidR="0023489B" w:rsidRPr="00982E12" w:rsidRDefault="0023489B" w:rsidP="00A5477A">
            <w:pPr>
              <w:jc w:val="center"/>
              <w:rPr>
                <w:rFonts w:ascii="Times New Roman" w:hAnsi="Times New Roman" w:cs="Times New Roman"/>
                <w:b/>
              </w:rPr>
            </w:pPr>
          </w:p>
        </w:tc>
        <w:tc>
          <w:tcPr>
            <w:tcW w:w="1225" w:type="dxa"/>
          </w:tcPr>
          <w:p w:rsidR="0023489B" w:rsidRPr="00982E12" w:rsidRDefault="0023489B" w:rsidP="00A5477A">
            <w:pPr>
              <w:jc w:val="center"/>
              <w:rPr>
                <w:rFonts w:ascii="Times New Roman" w:hAnsi="Times New Roman" w:cs="Times New Roman"/>
                <w:b/>
              </w:rPr>
            </w:pPr>
          </w:p>
        </w:tc>
      </w:tr>
    </w:tbl>
    <w:p w:rsidR="0023489B" w:rsidRPr="00982E12" w:rsidRDefault="0023489B" w:rsidP="0023489B">
      <w:pPr>
        <w:spacing w:after="0" w:line="240" w:lineRule="auto"/>
        <w:rPr>
          <w:rFonts w:ascii="Times New Roman" w:hAnsi="Times New Roman" w:cs="Times New Roman"/>
          <w:i/>
        </w:rPr>
      </w:pPr>
      <w:r w:rsidRPr="00982E12">
        <w:rPr>
          <w:rFonts w:ascii="Times New Roman" w:hAnsi="Times New Roman" w:cs="Times New Roman"/>
          <w:i/>
        </w:rPr>
        <w:t>*kolumnę umieszczamy w przypadku, gdy program obejmuje daną formę jego realizacji</w:t>
      </w: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217"/>
        <w:gridCol w:w="2126"/>
      </w:tblGrid>
      <w:tr w:rsidR="00817D55" w:rsidRPr="00982E12" w:rsidTr="00DC757C">
        <w:trPr>
          <w:trHeight w:val="304"/>
        </w:trPr>
        <w:tc>
          <w:tcPr>
            <w:tcW w:w="8217"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212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817D55" w:rsidRPr="00982E12" w:rsidTr="00DC757C">
        <w:trPr>
          <w:trHeight w:val="50"/>
        </w:trPr>
        <w:tc>
          <w:tcPr>
            <w:tcW w:w="821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 zajęć</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r>
      <w:tr w:rsidR="00817D55" w:rsidRPr="00982E12" w:rsidTr="00DC757C">
        <w:trPr>
          <w:trHeight w:val="231"/>
        </w:trPr>
        <w:tc>
          <w:tcPr>
            <w:tcW w:w="821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udziału w zajęciach</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r>
      <w:tr w:rsidR="0023489B" w:rsidRPr="00982E12" w:rsidTr="00DC757C">
        <w:trPr>
          <w:trHeight w:val="231"/>
        </w:trPr>
        <w:tc>
          <w:tcPr>
            <w:tcW w:w="821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zaliczenia/egzaminu</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r>
    </w:tbl>
    <w:p w:rsidR="0023489B" w:rsidRPr="00982E12" w:rsidRDefault="0023489B" w:rsidP="0023489B">
      <w:pPr>
        <w:spacing w:after="0" w:line="240" w:lineRule="auto"/>
        <w:rPr>
          <w:rFonts w:ascii="Times New Roman" w:hAnsi="Times New Roman" w:cs="Times New Roman"/>
          <w:b/>
          <w:u w:val="single"/>
        </w:rPr>
      </w:pPr>
    </w:p>
    <w:p w:rsidR="00DC757C" w:rsidRPr="00982E12" w:rsidRDefault="00DC757C" w:rsidP="0023489B">
      <w:pPr>
        <w:spacing w:after="0" w:line="240" w:lineRule="auto"/>
        <w:rPr>
          <w:rFonts w:ascii="Times New Roman" w:hAnsi="Times New Roman" w:cs="Times New Roman"/>
          <w:b/>
          <w:u w:val="single"/>
        </w:rPr>
      </w:pPr>
    </w:p>
    <w:p w:rsidR="00DC757C" w:rsidRPr="00982E12" w:rsidRDefault="00DC757C" w:rsidP="0023489B">
      <w:pPr>
        <w:spacing w:after="0" w:line="240" w:lineRule="auto"/>
        <w:rPr>
          <w:rFonts w:ascii="Times New Roman" w:hAnsi="Times New Roman" w:cs="Times New Roman"/>
          <w:b/>
          <w:u w:val="single"/>
        </w:rPr>
      </w:pPr>
    </w:p>
    <w:p w:rsidR="00DC757C" w:rsidRPr="00982E12" w:rsidRDefault="00DC757C" w:rsidP="0023489B">
      <w:pPr>
        <w:spacing w:after="0" w:line="240" w:lineRule="auto"/>
        <w:rPr>
          <w:rFonts w:ascii="Times New Roman" w:hAnsi="Times New Roman" w:cs="Times New Roman"/>
          <w:b/>
          <w:u w:val="single"/>
        </w:rPr>
      </w:pPr>
    </w:p>
    <w:p w:rsidR="00DC757C" w:rsidRPr="00982E12" w:rsidRDefault="00DC757C" w:rsidP="0023489B">
      <w:pPr>
        <w:spacing w:after="0" w:line="240" w:lineRule="auto"/>
        <w:rPr>
          <w:rFonts w:ascii="Times New Roman" w:hAnsi="Times New Roman" w:cs="Times New Roman"/>
          <w:b/>
          <w:u w:val="single"/>
        </w:rPr>
      </w:pPr>
    </w:p>
    <w:p w:rsidR="00DC757C" w:rsidRPr="00982E12" w:rsidRDefault="00DC757C" w:rsidP="0023489B">
      <w:pPr>
        <w:spacing w:after="0" w:line="240" w:lineRule="auto"/>
        <w:rPr>
          <w:rFonts w:ascii="Times New Roman" w:hAnsi="Times New Roman" w:cs="Times New Roman"/>
          <w:b/>
          <w:u w:val="single"/>
        </w:rPr>
      </w:pPr>
    </w:p>
    <w:p w:rsidR="00DC757C" w:rsidRPr="00982E12" w:rsidRDefault="00DC757C" w:rsidP="0023489B">
      <w:pPr>
        <w:spacing w:after="0" w:line="240" w:lineRule="auto"/>
        <w:rPr>
          <w:rFonts w:ascii="Times New Roman" w:hAnsi="Times New Roman" w:cs="Times New Roman"/>
          <w:b/>
          <w:u w:val="single"/>
        </w:rPr>
      </w:pPr>
    </w:p>
    <w:p w:rsidR="00DC757C" w:rsidRPr="00982E12" w:rsidRDefault="00DC757C" w:rsidP="0023489B">
      <w:pPr>
        <w:spacing w:after="0" w:line="240" w:lineRule="auto"/>
        <w:rPr>
          <w:rFonts w:ascii="Times New Roman" w:hAnsi="Times New Roman" w:cs="Times New Roman"/>
          <w:b/>
          <w:u w:val="single"/>
        </w:rPr>
      </w:pPr>
    </w:p>
    <w:p w:rsidR="00DC757C" w:rsidRPr="00982E12" w:rsidRDefault="00DC757C" w:rsidP="0023489B">
      <w:pPr>
        <w:spacing w:after="0" w:line="240" w:lineRule="auto"/>
        <w:rPr>
          <w:rFonts w:ascii="Times New Roman" w:hAnsi="Times New Roman" w:cs="Times New Roman"/>
          <w:b/>
          <w:u w:val="single"/>
        </w:rPr>
      </w:pPr>
    </w:p>
    <w:p w:rsidR="00DC757C" w:rsidRPr="00982E12" w:rsidRDefault="00DC757C" w:rsidP="0023489B">
      <w:pPr>
        <w:spacing w:after="0" w:line="240" w:lineRule="auto"/>
        <w:rPr>
          <w:rFonts w:ascii="Times New Roman" w:hAnsi="Times New Roman" w:cs="Times New Roman"/>
          <w:b/>
          <w:u w:val="single"/>
        </w:rPr>
      </w:pPr>
    </w:p>
    <w:p w:rsidR="00DC757C" w:rsidRPr="00982E12" w:rsidRDefault="00DC757C" w:rsidP="0023489B">
      <w:pPr>
        <w:spacing w:after="0" w:line="240" w:lineRule="auto"/>
        <w:rPr>
          <w:rFonts w:ascii="Times New Roman" w:hAnsi="Times New Roman" w:cs="Times New Roman"/>
          <w:b/>
          <w:u w:val="single"/>
        </w:rPr>
      </w:pPr>
    </w:p>
    <w:p w:rsidR="00DC757C" w:rsidRPr="00982E12" w:rsidRDefault="00DC757C"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980"/>
        <w:gridCol w:w="1012"/>
        <w:gridCol w:w="1013"/>
        <w:gridCol w:w="1012"/>
        <w:gridCol w:w="1215"/>
        <w:gridCol w:w="951"/>
        <w:gridCol w:w="1013"/>
        <w:gridCol w:w="21"/>
        <w:gridCol w:w="1134"/>
        <w:gridCol w:w="12"/>
        <w:gridCol w:w="980"/>
      </w:tblGrid>
      <w:tr w:rsidR="0023489B" w:rsidRPr="00982E12" w:rsidTr="00A5477A">
        <w:trPr>
          <w:trHeight w:val="165"/>
        </w:trPr>
        <w:tc>
          <w:tcPr>
            <w:tcW w:w="1980"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383" w:type="dxa"/>
            <w:gridSpan w:val="9"/>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980"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rPr>
        <w:tc>
          <w:tcPr>
            <w:tcW w:w="1980" w:type="dxa"/>
            <w:vMerge/>
            <w:hideMark/>
          </w:tcPr>
          <w:p w:rsidR="0023489B" w:rsidRPr="00982E12" w:rsidRDefault="0023489B" w:rsidP="00A5477A">
            <w:pPr>
              <w:spacing w:line="256" w:lineRule="auto"/>
              <w:rPr>
                <w:rFonts w:ascii="Times New Roman" w:hAnsi="Times New Roman" w:cs="Times New Roman"/>
                <w:b/>
              </w:rPr>
            </w:pPr>
          </w:p>
        </w:tc>
        <w:tc>
          <w:tcPr>
            <w:tcW w:w="1012"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225" w:type="dxa"/>
            <w:gridSpan w:val="6"/>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46" w:type="dxa"/>
            <w:gridSpan w:val="2"/>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980" w:type="dxa"/>
            <w:vMerge/>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233"/>
        </w:trPr>
        <w:tc>
          <w:tcPr>
            <w:tcW w:w="1980" w:type="dxa"/>
            <w:vMerge/>
            <w:hideMark/>
          </w:tcPr>
          <w:p w:rsidR="0023489B" w:rsidRPr="00982E12" w:rsidRDefault="0023489B" w:rsidP="00A5477A">
            <w:pPr>
              <w:spacing w:line="256" w:lineRule="auto"/>
              <w:rPr>
                <w:rFonts w:ascii="Times New Roman" w:hAnsi="Times New Roman" w:cs="Times New Roman"/>
                <w:b/>
              </w:rPr>
            </w:pPr>
          </w:p>
        </w:tc>
        <w:tc>
          <w:tcPr>
            <w:tcW w:w="1012" w:type="dxa"/>
            <w:vMerge/>
            <w:hideMark/>
          </w:tcPr>
          <w:p w:rsidR="0023489B" w:rsidRPr="00982E12" w:rsidRDefault="0023489B" w:rsidP="00A5477A">
            <w:pPr>
              <w:spacing w:line="256" w:lineRule="auto"/>
              <w:rPr>
                <w:rFonts w:ascii="Times New Roman" w:hAnsi="Times New Roman" w:cs="Times New Roman"/>
                <w:b/>
              </w:rPr>
            </w:pPr>
          </w:p>
        </w:tc>
        <w:tc>
          <w:tcPr>
            <w:tcW w:w="101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101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215"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951"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01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55" w:type="dxa"/>
            <w:gridSpan w:val="2"/>
            <w:hideMark/>
          </w:tcPr>
          <w:p w:rsidR="0023489B" w:rsidRPr="00982E12" w:rsidRDefault="0023489B" w:rsidP="00A5477A">
            <w:pPr>
              <w:spacing w:line="256" w:lineRule="auto"/>
              <w:rPr>
                <w:rFonts w:ascii="Times New Roman" w:hAnsi="Times New Roman" w:cs="Times New Roman"/>
                <w:b/>
              </w:rPr>
            </w:pPr>
          </w:p>
        </w:tc>
        <w:tc>
          <w:tcPr>
            <w:tcW w:w="992" w:type="dxa"/>
            <w:gridSpan w:val="2"/>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446"/>
        </w:trPr>
        <w:tc>
          <w:tcPr>
            <w:tcW w:w="1980"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101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12</w:t>
            </w:r>
          </w:p>
        </w:tc>
        <w:tc>
          <w:tcPr>
            <w:tcW w:w="1013" w:type="dxa"/>
          </w:tcPr>
          <w:p w:rsidR="0023489B" w:rsidRPr="00982E12" w:rsidRDefault="0023489B" w:rsidP="00A5477A">
            <w:pPr>
              <w:ind w:left="52"/>
              <w:jc w:val="center"/>
              <w:rPr>
                <w:rFonts w:ascii="Times New Roman" w:hAnsi="Times New Roman" w:cs="Times New Roman"/>
              </w:rPr>
            </w:pPr>
          </w:p>
        </w:tc>
        <w:tc>
          <w:tcPr>
            <w:tcW w:w="1012" w:type="dxa"/>
          </w:tcPr>
          <w:p w:rsidR="0023489B" w:rsidRPr="00982E12" w:rsidRDefault="0023489B" w:rsidP="00A5477A">
            <w:pPr>
              <w:ind w:left="356"/>
              <w:rPr>
                <w:rFonts w:ascii="Times New Roman" w:hAnsi="Times New Roman" w:cs="Times New Roman"/>
              </w:rPr>
            </w:pPr>
            <w:r w:rsidRPr="00982E12">
              <w:rPr>
                <w:rFonts w:ascii="Times New Roman" w:hAnsi="Times New Roman" w:cs="Times New Roman"/>
              </w:rPr>
              <w:t>10</w:t>
            </w:r>
          </w:p>
        </w:tc>
        <w:tc>
          <w:tcPr>
            <w:tcW w:w="1215" w:type="dxa"/>
          </w:tcPr>
          <w:p w:rsidR="0023489B" w:rsidRPr="00982E12" w:rsidRDefault="0023489B" w:rsidP="00A5477A">
            <w:pPr>
              <w:ind w:left="356"/>
              <w:jc w:val="center"/>
              <w:rPr>
                <w:rFonts w:ascii="Times New Roman" w:hAnsi="Times New Roman" w:cs="Times New Roman"/>
              </w:rPr>
            </w:pPr>
          </w:p>
        </w:tc>
        <w:tc>
          <w:tcPr>
            <w:tcW w:w="951" w:type="dxa"/>
          </w:tcPr>
          <w:p w:rsidR="0023489B" w:rsidRPr="00982E12" w:rsidRDefault="0023489B" w:rsidP="00A5477A">
            <w:pPr>
              <w:ind w:left="356"/>
              <w:jc w:val="center"/>
              <w:rPr>
                <w:rFonts w:ascii="Times New Roman" w:hAnsi="Times New Roman" w:cs="Times New Roman"/>
              </w:rPr>
            </w:pPr>
          </w:p>
        </w:tc>
        <w:tc>
          <w:tcPr>
            <w:tcW w:w="1013" w:type="dxa"/>
          </w:tcPr>
          <w:p w:rsidR="0023489B" w:rsidRPr="00982E12" w:rsidRDefault="0023489B" w:rsidP="00A5477A">
            <w:pPr>
              <w:ind w:left="356"/>
              <w:jc w:val="center"/>
              <w:rPr>
                <w:rFonts w:ascii="Times New Roman" w:hAnsi="Times New Roman" w:cs="Times New Roman"/>
              </w:rPr>
            </w:pPr>
          </w:p>
        </w:tc>
        <w:tc>
          <w:tcPr>
            <w:tcW w:w="1155" w:type="dxa"/>
            <w:gridSpan w:val="2"/>
          </w:tcPr>
          <w:p w:rsidR="0023489B" w:rsidRPr="00982E12" w:rsidRDefault="0023489B" w:rsidP="00A5477A">
            <w:pPr>
              <w:jc w:val="center"/>
              <w:rPr>
                <w:rFonts w:ascii="Times New Roman" w:hAnsi="Times New Roman" w:cs="Times New Roman"/>
              </w:rPr>
            </w:pPr>
          </w:p>
        </w:tc>
        <w:tc>
          <w:tcPr>
            <w:tcW w:w="992" w:type="dxa"/>
            <w:gridSpan w:val="2"/>
          </w:tcPr>
          <w:p w:rsidR="0023489B" w:rsidRPr="00982E12" w:rsidRDefault="00DC757C" w:rsidP="00A5477A">
            <w:pPr>
              <w:ind w:left="356"/>
              <w:rPr>
                <w:rFonts w:ascii="Times New Roman" w:hAnsi="Times New Roman" w:cs="Times New Roman"/>
                <w:b/>
              </w:rPr>
            </w:pPr>
            <w:r w:rsidRPr="00982E12">
              <w:rPr>
                <w:rFonts w:ascii="Times New Roman" w:hAnsi="Times New Roman" w:cs="Times New Roman"/>
                <w:b/>
              </w:rPr>
              <w:t>22</w:t>
            </w:r>
          </w:p>
        </w:tc>
      </w:tr>
      <w:tr w:rsidR="0023489B" w:rsidRPr="00982E12" w:rsidTr="00A5477A">
        <w:trPr>
          <w:trHeight w:val="446"/>
        </w:trPr>
        <w:tc>
          <w:tcPr>
            <w:tcW w:w="1980"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1012" w:type="dxa"/>
          </w:tcPr>
          <w:p w:rsidR="0023489B" w:rsidRPr="00982E12" w:rsidRDefault="0023489B" w:rsidP="00A5477A">
            <w:pPr>
              <w:jc w:val="center"/>
              <w:rPr>
                <w:rFonts w:ascii="Times New Roman" w:hAnsi="Times New Roman" w:cs="Times New Roman"/>
                <w:i/>
              </w:rPr>
            </w:pPr>
          </w:p>
        </w:tc>
        <w:tc>
          <w:tcPr>
            <w:tcW w:w="1013" w:type="dxa"/>
          </w:tcPr>
          <w:p w:rsidR="0023489B" w:rsidRPr="00982E12" w:rsidRDefault="0023489B" w:rsidP="00A5477A">
            <w:pPr>
              <w:ind w:left="52"/>
              <w:jc w:val="center"/>
              <w:rPr>
                <w:rFonts w:ascii="Times New Roman" w:hAnsi="Times New Roman" w:cs="Times New Roman"/>
                <w:i/>
              </w:rPr>
            </w:pPr>
          </w:p>
        </w:tc>
        <w:tc>
          <w:tcPr>
            <w:tcW w:w="1012" w:type="dxa"/>
          </w:tcPr>
          <w:p w:rsidR="0023489B" w:rsidRPr="00982E12" w:rsidRDefault="0023489B" w:rsidP="00A5477A">
            <w:pPr>
              <w:ind w:left="356"/>
              <w:jc w:val="center"/>
              <w:rPr>
                <w:rFonts w:ascii="Times New Roman" w:hAnsi="Times New Roman" w:cs="Times New Roman"/>
                <w:i/>
              </w:rPr>
            </w:pPr>
          </w:p>
        </w:tc>
        <w:tc>
          <w:tcPr>
            <w:tcW w:w="1215" w:type="dxa"/>
          </w:tcPr>
          <w:p w:rsidR="0023489B" w:rsidRPr="00982E12" w:rsidRDefault="0023489B" w:rsidP="00A5477A">
            <w:pPr>
              <w:ind w:left="356"/>
              <w:jc w:val="center"/>
              <w:rPr>
                <w:rFonts w:ascii="Times New Roman" w:hAnsi="Times New Roman" w:cs="Times New Roman"/>
                <w:i/>
              </w:rPr>
            </w:pPr>
          </w:p>
        </w:tc>
        <w:tc>
          <w:tcPr>
            <w:tcW w:w="951" w:type="dxa"/>
          </w:tcPr>
          <w:p w:rsidR="0023489B" w:rsidRPr="00982E12" w:rsidRDefault="0023489B" w:rsidP="00A5477A">
            <w:pPr>
              <w:ind w:left="356"/>
              <w:jc w:val="center"/>
              <w:rPr>
                <w:rFonts w:ascii="Times New Roman" w:hAnsi="Times New Roman" w:cs="Times New Roman"/>
                <w:i/>
              </w:rPr>
            </w:pPr>
          </w:p>
        </w:tc>
        <w:tc>
          <w:tcPr>
            <w:tcW w:w="1013" w:type="dxa"/>
          </w:tcPr>
          <w:p w:rsidR="0023489B" w:rsidRPr="00982E12" w:rsidRDefault="0023489B" w:rsidP="00A5477A">
            <w:pPr>
              <w:ind w:left="356"/>
              <w:jc w:val="center"/>
              <w:rPr>
                <w:rFonts w:ascii="Times New Roman" w:hAnsi="Times New Roman" w:cs="Times New Roman"/>
                <w:i/>
              </w:rPr>
            </w:pPr>
          </w:p>
        </w:tc>
        <w:tc>
          <w:tcPr>
            <w:tcW w:w="1155" w:type="dxa"/>
            <w:gridSpan w:val="2"/>
          </w:tcPr>
          <w:p w:rsidR="0023489B" w:rsidRPr="00982E12" w:rsidRDefault="0023489B" w:rsidP="00A5477A">
            <w:pPr>
              <w:jc w:val="center"/>
              <w:rPr>
                <w:rFonts w:ascii="Times New Roman" w:hAnsi="Times New Roman" w:cs="Times New Roman"/>
                <w:i/>
              </w:rPr>
            </w:pPr>
          </w:p>
        </w:tc>
        <w:tc>
          <w:tcPr>
            <w:tcW w:w="992" w:type="dxa"/>
            <w:gridSpan w:val="2"/>
          </w:tcPr>
          <w:p w:rsidR="0023489B" w:rsidRPr="00982E12" w:rsidRDefault="0023489B" w:rsidP="00A5477A">
            <w:pPr>
              <w:ind w:left="356"/>
              <w:rPr>
                <w:rFonts w:ascii="Times New Roman" w:hAnsi="Times New Roman" w:cs="Times New Roman"/>
                <w:i/>
              </w:rPr>
            </w:pPr>
          </w:p>
        </w:tc>
      </w:tr>
      <w:tr w:rsidR="0023489B" w:rsidRPr="00982E12" w:rsidTr="00A5477A">
        <w:trPr>
          <w:trHeight w:val="446"/>
        </w:trPr>
        <w:tc>
          <w:tcPr>
            <w:tcW w:w="1980"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101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1013" w:type="dxa"/>
          </w:tcPr>
          <w:p w:rsidR="0023489B" w:rsidRPr="00982E12" w:rsidRDefault="0023489B" w:rsidP="00A5477A">
            <w:pPr>
              <w:ind w:left="52"/>
              <w:jc w:val="center"/>
              <w:rPr>
                <w:rFonts w:ascii="Times New Roman" w:hAnsi="Times New Roman" w:cs="Times New Roman"/>
              </w:rPr>
            </w:pPr>
          </w:p>
        </w:tc>
        <w:tc>
          <w:tcPr>
            <w:tcW w:w="1012" w:type="dxa"/>
          </w:tcPr>
          <w:p w:rsidR="0023489B" w:rsidRPr="00982E12" w:rsidRDefault="0023489B" w:rsidP="00A5477A">
            <w:pPr>
              <w:ind w:left="356"/>
              <w:rPr>
                <w:rFonts w:ascii="Times New Roman" w:hAnsi="Times New Roman" w:cs="Times New Roman"/>
              </w:rPr>
            </w:pPr>
            <w:r w:rsidRPr="00982E12">
              <w:rPr>
                <w:rFonts w:ascii="Times New Roman" w:hAnsi="Times New Roman" w:cs="Times New Roman"/>
              </w:rPr>
              <w:t>2</w:t>
            </w:r>
          </w:p>
        </w:tc>
        <w:tc>
          <w:tcPr>
            <w:tcW w:w="1215" w:type="dxa"/>
          </w:tcPr>
          <w:p w:rsidR="0023489B" w:rsidRPr="00982E12" w:rsidRDefault="0023489B" w:rsidP="00A5477A">
            <w:pPr>
              <w:ind w:left="356"/>
              <w:jc w:val="center"/>
              <w:rPr>
                <w:rFonts w:ascii="Times New Roman" w:hAnsi="Times New Roman" w:cs="Times New Roman"/>
              </w:rPr>
            </w:pPr>
          </w:p>
        </w:tc>
        <w:tc>
          <w:tcPr>
            <w:tcW w:w="951" w:type="dxa"/>
          </w:tcPr>
          <w:p w:rsidR="0023489B" w:rsidRPr="00982E12" w:rsidRDefault="0023489B" w:rsidP="00A5477A">
            <w:pPr>
              <w:ind w:left="356"/>
              <w:jc w:val="center"/>
              <w:rPr>
                <w:rFonts w:ascii="Times New Roman" w:hAnsi="Times New Roman" w:cs="Times New Roman"/>
              </w:rPr>
            </w:pPr>
          </w:p>
        </w:tc>
        <w:tc>
          <w:tcPr>
            <w:tcW w:w="1013" w:type="dxa"/>
          </w:tcPr>
          <w:p w:rsidR="0023489B" w:rsidRPr="00982E12" w:rsidRDefault="0023489B" w:rsidP="00A5477A">
            <w:pPr>
              <w:ind w:left="356"/>
              <w:jc w:val="center"/>
              <w:rPr>
                <w:rFonts w:ascii="Times New Roman" w:hAnsi="Times New Roman" w:cs="Times New Roman"/>
              </w:rPr>
            </w:pPr>
          </w:p>
        </w:tc>
        <w:tc>
          <w:tcPr>
            <w:tcW w:w="1155" w:type="dxa"/>
            <w:gridSpan w:val="2"/>
          </w:tcPr>
          <w:p w:rsidR="0023489B" w:rsidRPr="00982E12" w:rsidRDefault="0023489B" w:rsidP="00A5477A">
            <w:pPr>
              <w:ind w:left="356"/>
              <w:jc w:val="center"/>
              <w:rPr>
                <w:rFonts w:ascii="Times New Roman" w:hAnsi="Times New Roman" w:cs="Times New Roman"/>
              </w:rPr>
            </w:pPr>
          </w:p>
        </w:tc>
        <w:tc>
          <w:tcPr>
            <w:tcW w:w="992" w:type="dxa"/>
            <w:gridSpan w:val="2"/>
          </w:tcPr>
          <w:p w:rsidR="0023489B" w:rsidRPr="00982E12" w:rsidRDefault="00DC757C" w:rsidP="00A5477A">
            <w:pPr>
              <w:ind w:left="356"/>
              <w:rPr>
                <w:rFonts w:ascii="Times New Roman" w:hAnsi="Times New Roman" w:cs="Times New Roman"/>
                <w:b/>
              </w:rPr>
            </w:pPr>
            <w:r w:rsidRPr="00982E12">
              <w:rPr>
                <w:rFonts w:ascii="Times New Roman" w:hAnsi="Times New Roman" w:cs="Times New Roman"/>
                <w:b/>
              </w:rPr>
              <w:t>3</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642"/>
        <w:gridCol w:w="1701"/>
      </w:tblGrid>
      <w:tr w:rsidR="00817D55" w:rsidRPr="00982E12" w:rsidTr="00A5477A">
        <w:trPr>
          <w:trHeight w:val="466"/>
        </w:trPr>
        <w:tc>
          <w:tcPr>
            <w:tcW w:w="8642"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1701"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817D55" w:rsidRPr="00982E12" w:rsidTr="00A5477A">
        <w:trPr>
          <w:trHeight w:val="406"/>
        </w:trPr>
        <w:tc>
          <w:tcPr>
            <w:tcW w:w="8642" w:type="dxa"/>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Wiedza: </w:t>
            </w:r>
          </w:p>
        </w:tc>
        <w:tc>
          <w:tcPr>
            <w:tcW w:w="1701" w:type="dxa"/>
          </w:tcPr>
          <w:p w:rsidR="0023489B" w:rsidRPr="00982E12" w:rsidRDefault="0023489B" w:rsidP="00A5477A">
            <w:pPr>
              <w:jc w:val="center"/>
              <w:rPr>
                <w:rFonts w:ascii="Times New Roman" w:hAnsi="Times New Roman" w:cs="Times New Roman"/>
              </w:rPr>
            </w:pPr>
          </w:p>
        </w:tc>
      </w:tr>
      <w:tr w:rsidR="00817D55" w:rsidRPr="00982E12" w:rsidTr="00A5477A">
        <w:trPr>
          <w:trHeight w:val="406"/>
        </w:trPr>
        <w:tc>
          <w:tcPr>
            <w:tcW w:w="8642"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1.  Wyjaśnia pojęcia, terminologię dotyczącą użycia lub wykorzystania środków przymusu bezpośredniego oraz broni palnej przez funkcjonariuszy SG.</w:t>
            </w:r>
          </w:p>
        </w:tc>
        <w:tc>
          <w:tcPr>
            <w:tcW w:w="17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BGP1_W01</w:t>
            </w:r>
          </w:p>
        </w:tc>
      </w:tr>
      <w:tr w:rsidR="00817D55" w:rsidRPr="00982E12" w:rsidTr="00A5477A">
        <w:trPr>
          <w:trHeight w:val="406"/>
        </w:trPr>
        <w:tc>
          <w:tcPr>
            <w:tcW w:w="8642"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2. Zna katalog środków przymusu bezpośredniego w Straży Granicznej, zasady ich użycia lub wykorzystania oraz warunki stosowania poszczególnych środków przymusu bezpośredniego, a także zasady i przypadki użycia lub wykorzystania broni palnej</w:t>
            </w:r>
          </w:p>
        </w:tc>
        <w:tc>
          <w:tcPr>
            <w:tcW w:w="17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BGP1_W02</w:t>
            </w:r>
          </w:p>
        </w:tc>
      </w:tr>
      <w:tr w:rsidR="00817D55" w:rsidRPr="00982E12" w:rsidTr="00A5477A">
        <w:trPr>
          <w:trHeight w:val="406"/>
        </w:trPr>
        <w:tc>
          <w:tcPr>
            <w:tcW w:w="8642" w:type="dxa"/>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Umiejętności:</w:t>
            </w:r>
          </w:p>
        </w:tc>
        <w:tc>
          <w:tcPr>
            <w:tcW w:w="1701" w:type="dxa"/>
          </w:tcPr>
          <w:p w:rsidR="0023489B" w:rsidRPr="00982E12" w:rsidRDefault="0023489B" w:rsidP="00A5477A">
            <w:pPr>
              <w:jc w:val="center"/>
              <w:rPr>
                <w:rFonts w:ascii="Times New Roman" w:hAnsi="Times New Roman" w:cs="Times New Roman"/>
              </w:rPr>
            </w:pPr>
          </w:p>
        </w:tc>
      </w:tr>
      <w:tr w:rsidR="00817D55" w:rsidRPr="00982E12" w:rsidTr="00A5477A">
        <w:trPr>
          <w:trHeight w:val="406"/>
        </w:trPr>
        <w:tc>
          <w:tcPr>
            <w:tcW w:w="8642"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1. Posługuje się właściwymi przepisami prawa w celu podjęcia decyzji w zakresie użycia lub wykorzystania środków przymusu bezpośredniego oraz broni palnej</w:t>
            </w:r>
          </w:p>
        </w:tc>
        <w:tc>
          <w:tcPr>
            <w:tcW w:w="17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BGP1_U03</w:t>
            </w:r>
          </w:p>
        </w:tc>
      </w:tr>
      <w:tr w:rsidR="00817D55" w:rsidRPr="00982E12" w:rsidTr="00A5477A">
        <w:trPr>
          <w:trHeight w:val="406"/>
        </w:trPr>
        <w:tc>
          <w:tcPr>
            <w:tcW w:w="8642"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2. Potrafi poprawnie i logicznie uzasadniać proponowane rozwiązanie</w:t>
            </w:r>
          </w:p>
        </w:tc>
        <w:tc>
          <w:tcPr>
            <w:tcW w:w="17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BGP1_U03</w:t>
            </w:r>
          </w:p>
        </w:tc>
      </w:tr>
      <w:tr w:rsidR="00817D55" w:rsidRPr="00982E12" w:rsidTr="00A5477A">
        <w:trPr>
          <w:trHeight w:val="406"/>
        </w:trPr>
        <w:tc>
          <w:tcPr>
            <w:tcW w:w="8642"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3. Sporządza we właściwy sposób dokumentację procesową</w:t>
            </w:r>
          </w:p>
        </w:tc>
        <w:tc>
          <w:tcPr>
            <w:tcW w:w="17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BGP1_U03</w:t>
            </w:r>
          </w:p>
        </w:tc>
      </w:tr>
      <w:tr w:rsidR="00817D55" w:rsidRPr="00982E12" w:rsidTr="00A5477A">
        <w:trPr>
          <w:trHeight w:val="406"/>
        </w:trPr>
        <w:tc>
          <w:tcPr>
            <w:tcW w:w="8642"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b/>
              </w:rPr>
              <w:t>Kompetencje społeczne (postawy)</w:t>
            </w:r>
          </w:p>
        </w:tc>
        <w:tc>
          <w:tcPr>
            <w:tcW w:w="1701" w:type="dxa"/>
          </w:tcPr>
          <w:p w:rsidR="0023489B" w:rsidRPr="00982E12" w:rsidRDefault="0023489B" w:rsidP="00A5477A">
            <w:pPr>
              <w:jc w:val="center"/>
              <w:rPr>
                <w:rFonts w:ascii="Times New Roman" w:hAnsi="Times New Roman" w:cs="Times New Roman"/>
              </w:rPr>
            </w:pPr>
          </w:p>
        </w:tc>
      </w:tr>
      <w:tr w:rsidR="00817D55" w:rsidRPr="00982E12" w:rsidTr="00A5477A">
        <w:trPr>
          <w:trHeight w:val="406"/>
        </w:trPr>
        <w:tc>
          <w:tcPr>
            <w:tcW w:w="8642" w:type="dxa"/>
          </w:tcPr>
          <w:p w:rsidR="0023489B" w:rsidRPr="00982E12" w:rsidRDefault="0023489B" w:rsidP="00A5477A">
            <w:pPr>
              <w:autoSpaceDE w:val="0"/>
              <w:autoSpaceDN w:val="0"/>
              <w:adjustRightInd w:val="0"/>
              <w:jc w:val="both"/>
              <w:rPr>
                <w:rFonts w:ascii="Times New Roman" w:hAnsi="Times New Roman" w:cs="Times New Roman"/>
              </w:rPr>
            </w:pPr>
            <w:r w:rsidRPr="00982E12">
              <w:rPr>
                <w:rFonts w:ascii="Times New Roman" w:hAnsi="Times New Roman" w:cs="Times New Roman"/>
              </w:rPr>
              <w:t>1. Jest gotów do odpowiedzialnego pełnienia roli zawodowej, z uwzględnieniem statusu prawnego funkcjonariusza SG, odznacza się odpowiedzialnością za własne przygotowanie do pracy, podejmowane decyzje i prowadzone działania oraz ich skutki.</w:t>
            </w:r>
          </w:p>
        </w:tc>
        <w:tc>
          <w:tcPr>
            <w:tcW w:w="17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BGP1_K02</w:t>
            </w:r>
          </w:p>
        </w:tc>
      </w:tr>
      <w:tr w:rsidR="0023489B" w:rsidRPr="00982E12" w:rsidTr="00A5477A">
        <w:trPr>
          <w:trHeight w:val="406"/>
        </w:trPr>
        <w:tc>
          <w:tcPr>
            <w:tcW w:w="8642" w:type="dxa"/>
          </w:tcPr>
          <w:p w:rsidR="0023489B" w:rsidRPr="00982E12" w:rsidRDefault="0023489B" w:rsidP="00A5477A">
            <w:pPr>
              <w:autoSpaceDE w:val="0"/>
              <w:autoSpaceDN w:val="0"/>
              <w:adjustRightInd w:val="0"/>
              <w:jc w:val="both"/>
              <w:rPr>
                <w:rFonts w:ascii="Times New Roman" w:hAnsi="Times New Roman" w:cs="Times New Roman"/>
              </w:rPr>
            </w:pPr>
            <w:r w:rsidRPr="00982E12">
              <w:rPr>
                <w:rFonts w:ascii="Times New Roman" w:hAnsi="Times New Roman" w:cs="Times New Roman"/>
              </w:rPr>
              <w:t>2. Dokonuje krytycznej oceny swojego stanu wiedzy</w:t>
            </w:r>
          </w:p>
        </w:tc>
        <w:tc>
          <w:tcPr>
            <w:tcW w:w="17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BGP1_K02</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rPr>
      </w:pPr>
    </w:p>
    <w:tbl>
      <w:tblPr>
        <w:tblStyle w:val="Siatkatabelijasna1"/>
        <w:tblW w:w="10263" w:type="dxa"/>
        <w:tblLook w:val="04A0" w:firstRow="1" w:lastRow="0" w:firstColumn="1" w:lastColumn="0" w:noHBand="0" w:noVBand="1"/>
      </w:tblPr>
      <w:tblGrid>
        <w:gridCol w:w="2122"/>
        <w:gridCol w:w="2766"/>
        <w:gridCol w:w="2739"/>
        <w:gridCol w:w="2636"/>
      </w:tblGrid>
      <w:tr w:rsidR="00817D55" w:rsidRPr="00982E12" w:rsidTr="00A5477A">
        <w:trPr>
          <w:trHeight w:val="330"/>
        </w:trPr>
        <w:tc>
          <w:tcPr>
            <w:tcW w:w="2122"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8141"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weryfikacji efektów uczenia się</w:t>
            </w:r>
          </w:p>
        </w:tc>
      </w:tr>
      <w:tr w:rsidR="00817D55" w:rsidRPr="00982E12" w:rsidTr="00A5477A">
        <w:trPr>
          <w:trHeight w:val="368"/>
        </w:trPr>
        <w:tc>
          <w:tcPr>
            <w:tcW w:w="2122" w:type="dxa"/>
            <w:vMerge/>
            <w:hideMark/>
          </w:tcPr>
          <w:p w:rsidR="0023489B" w:rsidRPr="00982E12" w:rsidRDefault="0023489B" w:rsidP="00A5477A">
            <w:pPr>
              <w:spacing w:line="256" w:lineRule="auto"/>
              <w:rPr>
                <w:rFonts w:ascii="Times New Roman" w:hAnsi="Times New Roman" w:cs="Times New Roman"/>
                <w:b/>
              </w:rPr>
            </w:pPr>
          </w:p>
        </w:tc>
        <w:tc>
          <w:tcPr>
            <w:tcW w:w="2766"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Odpowiedź</w:t>
            </w:r>
          </w:p>
        </w:tc>
        <w:tc>
          <w:tcPr>
            <w:tcW w:w="2739"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Test</w:t>
            </w:r>
          </w:p>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 xml:space="preserve"> </w:t>
            </w:r>
          </w:p>
        </w:tc>
        <w:tc>
          <w:tcPr>
            <w:tcW w:w="2636"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Zadania ćwiczeniowe</w:t>
            </w:r>
          </w:p>
        </w:tc>
      </w:tr>
      <w:tr w:rsidR="00817D55" w:rsidRPr="00982E12" w:rsidTr="00A5477A">
        <w:trPr>
          <w:trHeight w:val="382"/>
        </w:trPr>
        <w:tc>
          <w:tcPr>
            <w:tcW w:w="212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W1</w:t>
            </w:r>
          </w:p>
        </w:tc>
        <w:tc>
          <w:tcPr>
            <w:tcW w:w="276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73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63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trHeight w:val="395"/>
        </w:trPr>
        <w:tc>
          <w:tcPr>
            <w:tcW w:w="212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W2</w:t>
            </w:r>
          </w:p>
        </w:tc>
        <w:tc>
          <w:tcPr>
            <w:tcW w:w="276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73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63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trHeight w:val="395"/>
        </w:trPr>
        <w:tc>
          <w:tcPr>
            <w:tcW w:w="212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U1</w:t>
            </w:r>
          </w:p>
        </w:tc>
        <w:tc>
          <w:tcPr>
            <w:tcW w:w="2766" w:type="dxa"/>
          </w:tcPr>
          <w:p w:rsidR="0023489B" w:rsidRPr="00982E12" w:rsidRDefault="0023489B" w:rsidP="00A5477A">
            <w:pPr>
              <w:jc w:val="center"/>
              <w:rPr>
                <w:rFonts w:ascii="Times New Roman" w:hAnsi="Times New Roman" w:cs="Times New Roman"/>
              </w:rPr>
            </w:pPr>
          </w:p>
        </w:tc>
        <w:tc>
          <w:tcPr>
            <w:tcW w:w="2739" w:type="dxa"/>
          </w:tcPr>
          <w:p w:rsidR="0023489B" w:rsidRPr="00982E12" w:rsidRDefault="0023489B" w:rsidP="00A5477A">
            <w:pPr>
              <w:jc w:val="center"/>
              <w:rPr>
                <w:rFonts w:ascii="Times New Roman" w:hAnsi="Times New Roman" w:cs="Times New Roman"/>
              </w:rPr>
            </w:pPr>
          </w:p>
        </w:tc>
        <w:tc>
          <w:tcPr>
            <w:tcW w:w="263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trHeight w:val="395"/>
        </w:trPr>
        <w:tc>
          <w:tcPr>
            <w:tcW w:w="212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U2</w:t>
            </w:r>
          </w:p>
        </w:tc>
        <w:tc>
          <w:tcPr>
            <w:tcW w:w="2766" w:type="dxa"/>
          </w:tcPr>
          <w:p w:rsidR="0023489B" w:rsidRPr="00982E12" w:rsidRDefault="0023489B" w:rsidP="00A5477A">
            <w:pPr>
              <w:jc w:val="center"/>
              <w:rPr>
                <w:rFonts w:ascii="Times New Roman" w:hAnsi="Times New Roman" w:cs="Times New Roman"/>
              </w:rPr>
            </w:pPr>
          </w:p>
        </w:tc>
        <w:tc>
          <w:tcPr>
            <w:tcW w:w="2739" w:type="dxa"/>
          </w:tcPr>
          <w:p w:rsidR="0023489B" w:rsidRPr="00982E12" w:rsidRDefault="0023489B" w:rsidP="00A5477A">
            <w:pPr>
              <w:jc w:val="center"/>
              <w:rPr>
                <w:rFonts w:ascii="Times New Roman" w:hAnsi="Times New Roman" w:cs="Times New Roman"/>
              </w:rPr>
            </w:pPr>
          </w:p>
        </w:tc>
        <w:tc>
          <w:tcPr>
            <w:tcW w:w="263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trHeight w:val="395"/>
        </w:trPr>
        <w:tc>
          <w:tcPr>
            <w:tcW w:w="212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U3</w:t>
            </w:r>
          </w:p>
        </w:tc>
        <w:tc>
          <w:tcPr>
            <w:tcW w:w="2766" w:type="dxa"/>
          </w:tcPr>
          <w:p w:rsidR="0023489B" w:rsidRPr="00982E12" w:rsidRDefault="0023489B" w:rsidP="00A5477A">
            <w:pPr>
              <w:jc w:val="center"/>
              <w:rPr>
                <w:rFonts w:ascii="Times New Roman" w:hAnsi="Times New Roman" w:cs="Times New Roman"/>
              </w:rPr>
            </w:pPr>
          </w:p>
        </w:tc>
        <w:tc>
          <w:tcPr>
            <w:tcW w:w="2739" w:type="dxa"/>
          </w:tcPr>
          <w:p w:rsidR="0023489B" w:rsidRPr="00982E12" w:rsidRDefault="0023489B" w:rsidP="00A5477A">
            <w:pPr>
              <w:jc w:val="center"/>
              <w:rPr>
                <w:rFonts w:ascii="Times New Roman" w:hAnsi="Times New Roman" w:cs="Times New Roman"/>
              </w:rPr>
            </w:pPr>
          </w:p>
        </w:tc>
        <w:tc>
          <w:tcPr>
            <w:tcW w:w="263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trHeight w:val="395"/>
        </w:trPr>
        <w:tc>
          <w:tcPr>
            <w:tcW w:w="212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K1</w:t>
            </w:r>
          </w:p>
        </w:tc>
        <w:tc>
          <w:tcPr>
            <w:tcW w:w="276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739" w:type="dxa"/>
          </w:tcPr>
          <w:p w:rsidR="0023489B" w:rsidRPr="00982E12" w:rsidRDefault="0023489B" w:rsidP="00A5477A">
            <w:pPr>
              <w:jc w:val="center"/>
              <w:rPr>
                <w:rFonts w:ascii="Times New Roman" w:hAnsi="Times New Roman" w:cs="Times New Roman"/>
              </w:rPr>
            </w:pPr>
          </w:p>
        </w:tc>
        <w:tc>
          <w:tcPr>
            <w:tcW w:w="263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395"/>
        </w:trPr>
        <w:tc>
          <w:tcPr>
            <w:tcW w:w="212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K2</w:t>
            </w:r>
          </w:p>
        </w:tc>
        <w:tc>
          <w:tcPr>
            <w:tcW w:w="276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739" w:type="dxa"/>
          </w:tcPr>
          <w:p w:rsidR="0023489B" w:rsidRPr="00982E12" w:rsidRDefault="0023489B" w:rsidP="00A5477A">
            <w:pPr>
              <w:jc w:val="center"/>
              <w:rPr>
                <w:rFonts w:ascii="Times New Roman" w:hAnsi="Times New Roman" w:cs="Times New Roman"/>
              </w:rPr>
            </w:pPr>
          </w:p>
        </w:tc>
        <w:tc>
          <w:tcPr>
            <w:tcW w:w="263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bl>
    <w:p w:rsidR="0023489B" w:rsidRPr="00982E12" w:rsidRDefault="0023489B" w:rsidP="0023489B">
      <w:pPr>
        <w:spacing w:after="0" w:line="240" w:lineRule="auto"/>
        <w:rPr>
          <w:rFonts w:ascii="Times New Roman" w:hAnsi="Times New Roman" w:cs="Times New Roman"/>
          <w:b/>
          <w:u w:val="single"/>
        </w:rPr>
      </w:pPr>
    </w:p>
    <w:p w:rsidR="00DC757C" w:rsidRPr="00982E12" w:rsidRDefault="00DC757C"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0343"/>
      </w:tblGrid>
      <w:tr w:rsidR="0023489B" w:rsidRPr="00982E12" w:rsidTr="00A5477A">
        <w:trPr>
          <w:trHeight w:val="1480"/>
        </w:trPr>
        <w:tc>
          <w:tcPr>
            <w:tcW w:w="10343" w:type="dxa"/>
          </w:tcPr>
          <w:p w:rsidR="0023489B" w:rsidRPr="00982E12" w:rsidRDefault="0023489B" w:rsidP="00A5477A">
            <w:pPr>
              <w:rPr>
                <w:rFonts w:ascii="Times New Roman" w:hAnsi="Times New Roman" w:cs="Times New Roman"/>
                <w:b/>
                <w:lang w:eastAsia="pl-PL"/>
              </w:rPr>
            </w:pPr>
            <w:r w:rsidRPr="00982E12">
              <w:rPr>
                <w:rFonts w:ascii="Times New Roman" w:hAnsi="Times New Roman" w:cs="Times New Roman"/>
                <w:b/>
                <w:lang w:eastAsia="pl-PL"/>
              </w:rPr>
              <w:t xml:space="preserve">Forma zaliczenia: </w:t>
            </w:r>
          </w:p>
          <w:p w:rsidR="0023489B" w:rsidRPr="00982E12" w:rsidRDefault="0023489B" w:rsidP="00A5477A">
            <w:pPr>
              <w:rPr>
                <w:rFonts w:ascii="Times New Roman" w:hAnsi="Times New Roman" w:cs="Times New Roman"/>
                <w:b/>
                <w:lang w:eastAsia="pl-PL"/>
              </w:rPr>
            </w:pPr>
          </w:p>
          <w:p w:rsidR="0023489B" w:rsidRPr="00982E12" w:rsidRDefault="0023489B" w:rsidP="00A5477A">
            <w:pPr>
              <w:rPr>
                <w:rFonts w:ascii="Times New Roman" w:hAnsi="Times New Roman" w:cs="Times New Roman"/>
                <w:b/>
                <w:lang w:eastAsia="pl-PL"/>
              </w:rPr>
            </w:pPr>
            <w:r w:rsidRPr="00982E12">
              <w:rPr>
                <w:rFonts w:ascii="Times New Roman" w:hAnsi="Times New Roman" w:cs="Times New Roman"/>
                <w:b/>
                <w:lang w:eastAsia="pl-PL"/>
              </w:rPr>
              <w:t xml:space="preserve">Wykłady – </w:t>
            </w:r>
            <w:r w:rsidR="00125093" w:rsidRPr="00982E12">
              <w:rPr>
                <w:rFonts w:ascii="Times New Roman" w:hAnsi="Times New Roman" w:cs="Times New Roman"/>
                <w:b/>
                <w:lang w:eastAsia="pl-PL"/>
              </w:rPr>
              <w:t>zaliczenie z oceną,</w:t>
            </w:r>
            <w:r w:rsidRPr="00982E12">
              <w:rPr>
                <w:rFonts w:ascii="Times New Roman" w:hAnsi="Times New Roman" w:cs="Times New Roman"/>
                <w:b/>
                <w:lang w:eastAsia="pl-PL"/>
              </w:rPr>
              <w:t xml:space="preserve">  </w:t>
            </w:r>
          </w:p>
          <w:p w:rsidR="0023489B" w:rsidRPr="00982E12" w:rsidRDefault="0023489B" w:rsidP="00A5477A">
            <w:pPr>
              <w:rPr>
                <w:rFonts w:ascii="Times New Roman" w:hAnsi="Times New Roman" w:cs="Times New Roman"/>
                <w:b/>
                <w:lang w:eastAsia="pl-PL"/>
              </w:rPr>
            </w:pPr>
            <w:r w:rsidRPr="00982E12">
              <w:rPr>
                <w:rFonts w:ascii="Times New Roman" w:hAnsi="Times New Roman" w:cs="Times New Roman"/>
                <w:b/>
                <w:lang w:eastAsia="pl-PL"/>
              </w:rPr>
              <w:t>Ćwiczenia – zaliczenie z oceną</w:t>
            </w:r>
          </w:p>
          <w:p w:rsidR="0023489B" w:rsidRPr="00982E12" w:rsidRDefault="0023489B" w:rsidP="00A5477A">
            <w:pPr>
              <w:rPr>
                <w:rFonts w:ascii="Times New Roman" w:hAnsi="Times New Roman" w:cs="Times New Roman"/>
                <w:b/>
                <w:lang w:eastAsia="pl-PL"/>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Sposób zaliczenia: </w:t>
            </w:r>
          </w:p>
          <w:p w:rsidR="0023489B" w:rsidRPr="00982E12" w:rsidRDefault="0023489B" w:rsidP="00A5477A">
            <w:pPr>
              <w:rPr>
                <w:rFonts w:ascii="Times New Roman" w:hAnsi="Times New Roman" w:cs="Times New Roman"/>
                <w:b/>
                <w:lang w:eastAsia="pl-PL"/>
              </w:rPr>
            </w:pPr>
          </w:p>
          <w:p w:rsidR="0023489B" w:rsidRPr="00982E12" w:rsidRDefault="0023489B" w:rsidP="006D135F">
            <w:pPr>
              <w:numPr>
                <w:ilvl w:val="0"/>
                <w:numId w:val="234"/>
              </w:numPr>
              <w:ind w:left="426"/>
              <w:jc w:val="both"/>
              <w:rPr>
                <w:rFonts w:ascii="Times New Roman" w:hAnsi="Times New Roman" w:cs="Times New Roman"/>
                <w:lang w:eastAsia="pl-PL"/>
              </w:rPr>
            </w:pPr>
            <w:r w:rsidRPr="00982E12">
              <w:rPr>
                <w:rFonts w:ascii="Times New Roman" w:hAnsi="Times New Roman" w:cs="Times New Roman"/>
                <w:lang w:eastAsia="pl-PL"/>
              </w:rPr>
              <w:t>Zaliczenie wykładów odbywa się w form</w:t>
            </w:r>
            <w:r w:rsidR="009540EA">
              <w:rPr>
                <w:rFonts w:ascii="Times New Roman" w:hAnsi="Times New Roman" w:cs="Times New Roman"/>
                <w:lang w:eastAsia="pl-PL"/>
              </w:rPr>
              <w:t>ie zaliczenia pisemnego - testu</w:t>
            </w:r>
            <w:r w:rsidRPr="00982E12">
              <w:rPr>
                <w:rFonts w:ascii="Times New Roman" w:hAnsi="Times New Roman" w:cs="Times New Roman"/>
                <w:lang w:eastAsia="pl-PL"/>
              </w:rPr>
              <w:t xml:space="preserve">. </w:t>
            </w:r>
            <w:r w:rsidRPr="00982E12">
              <w:rPr>
                <w:rFonts w:ascii="Times New Roman" w:hAnsi="Times New Roman" w:cs="Times New Roman"/>
                <w:shd w:val="clear" w:color="auto" w:fill="FFFFFF"/>
                <w:lang w:eastAsia="pl-PL"/>
              </w:rPr>
              <w:t xml:space="preserve">Warunkiem zaliczenia </w:t>
            </w:r>
            <w:r w:rsidR="009540EA">
              <w:rPr>
                <w:rFonts w:ascii="Times New Roman" w:hAnsi="Times New Roman" w:cs="Times New Roman"/>
                <w:shd w:val="clear" w:color="auto" w:fill="FFFFFF"/>
                <w:lang w:eastAsia="pl-PL"/>
              </w:rPr>
              <w:t>testu</w:t>
            </w:r>
            <w:r w:rsidRPr="00982E12">
              <w:rPr>
                <w:rFonts w:ascii="Times New Roman" w:hAnsi="Times New Roman" w:cs="Times New Roman"/>
                <w:shd w:val="clear" w:color="auto" w:fill="FFFFFF"/>
                <w:lang w:eastAsia="pl-PL"/>
              </w:rPr>
              <w:t xml:space="preserve"> jest uzyskanie min. 60% maksymalnej punktacji. </w:t>
            </w:r>
            <w:r w:rsidRPr="00982E12">
              <w:rPr>
                <w:rFonts w:ascii="Times New Roman" w:hAnsi="Times New Roman" w:cs="Times New Roman"/>
                <w:lang w:eastAsia="pl-PL"/>
              </w:rPr>
              <w:t>Ocena z egzaminu stanowi ocenę wyliczoną  zgodnie z zasadami określonymi w Regulaminie Studiów</w:t>
            </w:r>
          </w:p>
          <w:p w:rsidR="0023489B" w:rsidRPr="00982E12" w:rsidRDefault="0023489B" w:rsidP="00DC757C">
            <w:pPr>
              <w:numPr>
                <w:ilvl w:val="0"/>
                <w:numId w:val="234"/>
              </w:numPr>
              <w:ind w:left="426"/>
              <w:jc w:val="both"/>
              <w:rPr>
                <w:rFonts w:ascii="Times New Roman" w:hAnsi="Times New Roman" w:cs="Times New Roman"/>
              </w:rPr>
            </w:pPr>
            <w:r w:rsidRPr="00982E12">
              <w:rPr>
                <w:rFonts w:ascii="Times New Roman" w:hAnsi="Times New Roman" w:cs="Times New Roman"/>
                <w:lang w:eastAsia="pl-PL"/>
              </w:rPr>
              <w:t xml:space="preserve">Ćwiczenia zostają zaliczone na podstawie ocen cząstkowych z zadań ćwiczeniowych wykonywanych w trakcie zajęć oraz aktywności studenta. Ocena aktywności studenta na zajęciach będzie uwzględniała: aktywny udział w zajęciach poprzez zadawanie pytań, udzielanie poprawnych odpowiedzi, udział w dyskusji.   </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10327"/>
      </w:tblGrid>
      <w:tr w:rsidR="0023489B" w:rsidRPr="00982E12" w:rsidTr="00A5477A">
        <w:trPr>
          <w:trHeight w:val="70"/>
        </w:trPr>
        <w:tc>
          <w:tcPr>
            <w:tcW w:w="10606" w:type="dxa"/>
            <w:hideMark/>
          </w:tcPr>
          <w:p w:rsidR="0023489B" w:rsidRPr="00982E12" w:rsidRDefault="0023489B" w:rsidP="00601528">
            <w:pPr>
              <w:pStyle w:val="Akapitzlist"/>
              <w:numPr>
                <w:ilvl w:val="0"/>
                <w:numId w:val="960"/>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podstawowa: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601528">
            <w:pPr>
              <w:pStyle w:val="Akapitzlist"/>
              <w:numPr>
                <w:ilvl w:val="0"/>
                <w:numId w:val="962"/>
              </w:numPr>
              <w:spacing w:after="0" w:line="360" w:lineRule="auto"/>
              <w:ind w:left="314"/>
              <w:jc w:val="both"/>
              <w:rPr>
                <w:rFonts w:ascii="Times New Roman" w:hAnsi="Times New Roman" w:cs="Times New Roman"/>
                <w:bCs/>
                <w:lang w:eastAsia="pl-PL"/>
              </w:rPr>
            </w:pPr>
            <w:r w:rsidRPr="00982E12">
              <w:rPr>
                <w:rFonts w:ascii="Times New Roman" w:hAnsi="Times New Roman" w:cs="Times New Roman"/>
                <w:lang w:eastAsia="pl-PL"/>
              </w:rPr>
              <w:t xml:space="preserve">Ustawa z dnia 12 października 1990 r. o Straży Granicznej (Dz.U. 1990 nr 78 poz. 462 z </w:t>
            </w:r>
            <w:proofErr w:type="spellStart"/>
            <w:r w:rsidRPr="00982E12">
              <w:rPr>
                <w:rFonts w:ascii="Times New Roman" w:hAnsi="Times New Roman" w:cs="Times New Roman"/>
                <w:lang w:eastAsia="pl-PL"/>
              </w:rPr>
              <w:t>późn</w:t>
            </w:r>
            <w:proofErr w:type="spellEnd"/>
            <w:r w:rsidRPr="00982E12">
              <w:rPr>
                <w:rFonts w:ascii="Times New Roman" w:hAnsi="Times New Roman" w:cs="Times New Roman"/>
                <w:lang w:eastAsia="pl-PL"/>
              </w:rPr>
              <w:t>. zm.)</w:t>
            </w:r>
            <w:r w:rsidRPr="00982E12">
              <w:rPr>
                <w:rFonts w:ascii="Times New Roman" w:hAnsi="Times New Roman" w:cs="Times New Roman"/>
                <w:bCs/>
                <w:lang w:eastAsia="pl-PL"/>
              </w:rPr>
              <w:t xml:space="preserve"> </w:t>
            </w:r>
          </w:p>
          <w:p w:rsidR="0023489B" w:rsidRPr="00982E12" w:rsidRDefault="0023489B" w:rsidP="00601528">
            <w:pPr>
              <w:pStyle w:val="Akapitzlist"/>
              <w:numPr>
                <w:ilvl w:val="0"/>
                <w:numId w:val="962"/>
              </w:numPr>
              <w:spacing w:after="0" w:line="360" w:lineRule="auto"/>
              <w:ind w:left="314"/>
              <w:jc w:val="both"/>
              <w:rPr>
                <w:rFonts w:ascii="Times New Roman" w:hAnsi="Times New Roman" w:cs="Times New Roman"/>
                <w:bCs/>
                <w:lang w:eastAsia="pl-PL"/>
              </w:rPr>
            </w:pPr>
            <w:r w:rsidRPr="00982E12">
              <w:rPr>
                <w:rFonts w:ascii="Times New Roman" w:hAnsi="Times New Roman" w:cs="Times New Roman"/>
                <w:lang w:eastAsia="pl-PL"/>
              </w:rPr>
              <w:t xml:space="preserve">Ustawa z dnia 24 maja 2013 r. o środkach przymusu bezpośredniego i broni palnej </w:t>
            </w:r>
            <w:r w:rsidRPr="00982E12">
              <w:rPr>
                <w:rFonts w:ascii="Times New Roman" w:hAnsi="Times New Roman" w:cs="Times New Roman"/>
                <w:bCs/>
                <w:lang w:eastAsia="pl-PL"/>
              </w:rPr>
              <w:t xml:space="preserve">(Dz.U. 2013 poz. 628 z </w:t>
            </w:r>
            <w:proofErr w:type="spellStart"/>
            <w:r w:rsidRPr="00982E12">
              <w:rPr>
                <w:rFonts w:ascii="Times New Roman" w:hAnsi="Times New Roman" w:cs="Times New Roman"/>
                <w:bCs/>
                <w:lang w:eastAsia="pl-PL"/>
              </w:rPr>
              <w:t>późn</w:t>
            </w:r>
            <w:proofErr w:type="spellEnd"/>
            <w:r w:rsidRPr="00982E12">
              <w:rPr>
                <w:rFonts w:ascii="Times New Roman" w:hAnsi="Times New Roman" w:cs="Times New Roman"/>
                <w:bCs/>
                <w:lang w:eastAsia="pl-PL"/>
              </w:rPr>
              <w:t>. zm.)</w:t>
            </w:r>
          </w:p>
          <w:p w:rsidR="0023489B" w:rsidRPr="00982E12" w:rsidRDefault="0023489B" w:rsidP="00A5477A">
            <w:pPr>
              <w:pStyle w:val="Akapitzlist"/>
              <w:suppressAutoHyphens w:val="0"/>
              <w:spacing w:after="0" w:line="240" w:lineRule="auto"/>
              <w:rPr>
                <w:rFonts w:ascii="Times New Roman" w:hAnsi="Times New Roman" w:cs="Times New Roman"/>
              </w:rPr>
            </w:pPr>
          </w:p>
          <w:p w:rsidR="0023489B" w:rsidRPr="00982E12" w:rsidRDefault="0023489B" w:rsidP="00601528">
            <w:pPr>
              <w:pStyle w:val="Akapitzlist"/>
              <w:numPr>
                <w:ilvl w:val="0"/>
                <w:numId w:val="960"/>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uzupełniająca: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601528">
            <w:pPr>
              <w:pStyle w:val="Akapitzlist"/>
              <w:numPr>
                <w:ilvl w:val="0"/>
                <w:numId w:val="961"/>
              </w:numPr>
              <w:spacing w:after="0" w:line="240" w:lineRule="auto"/>
              <w:ind w:left="314"/>
              <w:rPr>
                <w:rFonts w:ascii="Times New Roman" w:hAnsi="Times New Roman" w:cs="Times New Roman"/>
                <w:lang w:eastAsia="pl-PL"/>
              </w:rPr>
            </w:pPr>
            <w:r w:rsidRPr="00982E12">
              <w:rPr>
                <w:rFonts w:ascii="Times New Roman" w:hAnsi="Times New Roman" w:cs="Times New Roman"/>
                <w:lang w:eastAsia="pl-PL"/>
              </w:rPr>
              <w:t>Użycie lub wykorzystanie środków przymusu bezpośredniego albo broni palnej przez funkcjonariuszy SG, COSSG Koszalin, 2013 r.</w:t>
            </w:r>
          </w:p>
          <w:p w:rsidR="0023489B" w:rsidRPr="00982E12" w:rsidRDefault="0023489B" w:rsidP="00601528">
            <w:pPr>
              <w:pStyle w:val="Akapitzlist"/>
              <w:numPr>
                <w:ilvl w:val="0"/>
                <w:numId w:val="961"/>
              </w:numPr>
              <w:spacing w:after="0" w:line="240" w:lineRule="auto"/>
              <w:ind w:left="314"/>
              <w:rPr>
                <w:rFonts w:ascii="Times New Roman" w:hAnsi="Times New Roman" w:cs="Times New Roman"/>
                <w:lang w:eastAsia="pl-PL"/>
              </w:rPr>
            </w:pPr>
            <w:r w:rsidRPr="00982E12">
              <w:rPr>
                <w:rFonts w:ascii="Times New Roman" w:hAnsi="Times New Roman" w:cs="Times New Roman"/>
                <w:lang w:eastAsia="pl-PL"/>
              </w:rPr>
              <w:t>Opaliński, M. Rogalski, P. Szustakiewicz, Komentarz, Ustawa o Straży Granicznej, C.H. Beck Warszawa, 2018</w:t>
            </w:r>
          </w:p>
          <w:p w:rsidR="0023489B" w:rsidRPr="00982E12" w:rsidRDefault="0023489B" w:rsidP="00601528">
            <w:pPr>
              <w:pStyle w:val="Akapitzlist"/>
              <w:numPr>
                <w:ilvl w:val="0"/>
                <w:numId w:val="961"/>
              </w:numPr>
              <w:spacing w:after="0" w:line="240" w:lineRule="auto"/>
              <w:ind w:left="314"/>
              <w:rPr>
                <w:rFonts w:ascii="Times New Roman" w:hAnsi="Times New Roman" w:cs="Times New Roman"/>
                <w:lang w:eastAsia="pl-PL"/>
              </w:rPr>
            </w:pPr>
            <w:r w:rsidRPr="00982E12">
              <w:rPr>
                <w:rFonts w:ascii="Times New Roman" w:hAnsi="Times New Roman" w:cs="Times New Roman"/>
                <w:bCs/>
                <w:lang w:eastAsia="pl-PL"/>
              </w:rPr>
              <w:t xml:space="preserve">Paweł Łabuz, Mariusz Michalski, </w:t>
            </w:r>
            <w:r w:rsidRPr="00982E12">
              <w:rPr>
                <w:rFonts w:ascii="Times New Roman" w:hAnsi="Times New Roman" w:cs="Times New Roman"/>
                <w:bCs/>
                <w:kern w:val="36"/>
                <w:lang w:eastAsia="pl-PL"/>
              </w:rPr>
              <w:t xml:space="preserve">Ustawa o środkach przymusu bezpośredniego i broni palnej Komentarz wyd. 2, </w:t>
            </w:r>
            <w:r w:rsidRPr="00982E12">
              <w:rPr>
                <w:rFonts w:ascii="Times New Roman" w:hAnsi="Times New Roman" w:cs="Times New Roman"/>
              </w:rPr>
              <w:t>Wydawnictwo: </w:t>
            </w:r>
            <w:hyperlink r:id="rId60" w:history="1">
              <w:r w:rsidRPr="00982E12">
                <w:rPr>
                  <w:rFonts w:ascii="Times New Roman" w:hAnsi="Times New Roman" w:cs="Times New Roman"/>
                  <w:u w:val="single"/>
                </w:rPr>
                <w:t>DIFIN</w:t>
              </w:r>
            </w:hyperlink>
            <w:r w:rsidRPr="00982E12">
              <w:rPr>
                <w:rFonts w:ascii="Times New Roman" w:hAnsi="Times New Roman" w:cs="Times New Roman"/>
              </w:rPr>
              <w:t xml:space="preserve"> Rok wydania: 2023</w:t>
            </w:r>
          </w:p>
          <w:p w:rsidR="0023489B" w:rsidRPr="00982E12" w:rsidRDefault="0023489B" w:rsidP="00A5477A">
            <w:pPr>
              <w:pStyle w:val="Akapitzlist"/>
              <w:spacing w:after="0" w:line="240" w:lineRule="auto"/>
              <w:ind w:left="314"/>
              <w:rPr>
                <w:rFonts w:ascii="Times New Roman" w:hAnsi="Times New Roman" w:cs="Times New Roman"/>
                <w:lang w:eastAsia="pl-PL"/>
              </w:rPr>
            </w:pPr>
          </w:p>
        </w:tc>
      </w:tr>
    </w:tbl>
    <w:p w:rsidR="0023489B" w:rsidRPr="00982E12" w:rsidRDefault="0023489B" w:rsidP="0023489B">
      <w:pPr>
        <w:rPr>
          <w:rFonts w:ascii="Times New Roman" w:hAnsi="Times New Roman" w:cs="Times New Roman"/>
          <w:b/>
          <w:noProof/>
        </w:rPr>
      </w:pPr>
    </w:p>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2"/>
        <w:rPr>
          <w:rFonts w:ascii="Times New Roman" w:hAnsi="Times New Roman" w:cs="Times New Roman"/>
          <w:b/>
          <w:noProof/>
          <w:color w:val="auto"/>
          <w:sz w:val="22"/>
          <w:szCs w:val="22"/>
        </w:rPr>
      </w:pPr>
      <w:bookmarkStart w:id="33" w:name="_Toc175896515"/>
      <w:r w:rsidRPr="00982E12">
        <w:rPr>
          <w:rFonts w:ascii="Times New Roman" w:hAnsi="Times New Roman" w:cs="Times New Roman"/>
          <w:b/>
          <w:noProof/>
          <w:color w:val="auto"/>
          <w:sz w:val="22"/>
          <w:szCs w:val="22"/>
        </w:rPr>
        <w:lastRenderedPageBreak/>
        <w:t>5.</w:t>
      </w:r>
      <w:r w:rsidRPr="00982E12">
        <w:rPr>
          <w:rFonts w:ascii="Times New Roman" w:hAnsi="Times New Roman" w:cs="Times New Roman"/>
          <w:b/>
          <w:noProof/>
          <w:color w:val="auto"/>
          <w:sz w:val="22"/>
          <w:szCs w:val="22"/>
        </w:rPr>
        <w:tab/>
        <w:t>Regulaminy i musztra w Straży Granicznej</w:t>
      </w:r>
      <w:bookmarkEnd w:id="33"/>
    </w:p>
    <w:p w:rsidR="0023489B" w:rsidRPr="00982E12" w:rsidRDefault="0023489B" w:rsidP="0023489B">
      <w:pPr>
        <w:rPr>
          <w:rFonts w:ascii="Times New Roman" w:hAnsi="Times New Roman" w:cs="Times New Roman"/>
          <w:b/>
          <w:noProof/>
        </w:rPr>
      </w:pPr>
    </w:p>
    <w:tbl>
      <w:tblPr>
        <w:tblStyle w:val="Siatkatabelijasna1"/>
        <w:tblW w:w="10343" w:type="dxa"/>
        <w:tblLayout w:type="fixed"/>
        <w:tblLook w:val="04A0" w:firstRow="1" w:lastRow="0" w:firstColumn="1" w:lastColumn="0" w:noHBand="0" w:noVBand="1"/>
      </w:tblPr>
      <w:tblGrid>
        <w:gridCol w:w="3515"/>
        <w:gridCol w:w="875"/>
        <w:gridCol w:w="2409"/>
        <w:gridCol w:w="43"/>
        <w:gridCol w:w="1375"/>
        <w:gridCol w:w="2126"/>
      </w:tblGrid>
      <w:tr w:rsidR="0023489B" w:rsidRPr="00982E12" w:rsidTr="00A5477A">
        <w:trPr>
          <w:trHeight w:val="1027"/>
        </w:trPr>
        <w:tc>
          <w:tcPr>
            <w:tcW w:w="439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zajęć:</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i/>
              </w:rPr>
            </w:pPr>
            <w:r w:rsidRPr="00982E12">
              <w:rPr>
                <w:rFonts w:ascii="Times New Roman" w:hAnsi="Times New Roman" w:cs="Times New Roman"/>
                <w:i/>
              </w:rPr>
              <w:t xml:space="preserve">Regulaminy i musztra w Straży Granicznej </w:t>
            </w:r>
          </w:p>
        </w:tc>
        <w:tc>
          <w:tcPr>
            <w:tcW w:w="2409"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121FD4" w:rsidP="00A5477A">
            <w:pPr>
              <w:rPr>
                <w:rFonts w:ascii="Times New Roman" w:hAnsi="Times New Roman" w:cs="Times New Roman"/>
              </w:rPr>
            </w:pPr>
            <w:r w:rsidRPr="00982E12">
              <w:rPr>
                <w:rFonts w:ascii="Times New Roman" w:hAnsi="Times New Roman" w:cs="Times New Roman"/>
                <w:i/>
              </w:rPr>
              <w:t>Nauki społeczne/Nauki o bezpieczeństwie</w:t>
            </w:r>
          </w:p>
        </w:tc>
        <w:tc>
          <w:tcPr>
            <w:tcW w:w="1418"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23489B" w:rsidRPr="00982E12" w:rsidRDefault="0023489B"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B 5</w:t>
            </w:r>
          </w:p>
        </w:tc>
        <w:tc>
          <w:tcPr>
            <w:tcW w:w="2126"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r>
      <w:tr w:rsidR="0023489B" w:rsidRPr="00982E12" w:rsidTr="00A5477A">
        <w:trPr>
          <w:trHeight w:val="639"/>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23489B" w:rsidP="00A5477A">
            <w:pPr>
              <w:rPr>
                <w:rFonts w:ascii="Times New Roman" w:hAnsi="Times New Roman" w:cs="Times New Roman"/>
                <w:i/>
              </w:rPr>
            </w:pPr>
            <w:r w:rsidRPr="00982E12">
              <w:rPr>
                <w:rFonts w:ascii="Times New Roman" w:hAnsi="Times New Roman" w:cs="Times New Roman"/>
                <w:i/>
              </w:rPr>
              <w:t>Dział Dowodzenia</w:t>
            </w:r>
          </w:p>
        </w:tc>
      </w:tr>
      <w:tr w:rsidR="0023489B" w:rsidRPr="00982E12" w:rsidTr="00A5477A">
        <w:trPr>
          <w:trHeight w:val="721"/>
        </w:trPr>
        <w:tc>
          <w:tcPr>
            <w:tcW w:w="10343"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Rodzaj zajęć: </w:t>
            </w:r>
            <w:r w:rsidRPr="00982E12">
              <w:rPr>
                <w:rFonts w:ascii="Times New Roman" w:hAnsi="Times New Roman" w:cs="Times New Roman"/>
              </w:rPr>
              <w:t>kierunkowe, obligatoryjne</w:t>
            </w:r>
          </w:p>
        </w:tc>
      </w:tr>
      <w:tr w:rsidR="0023489B" w:rsidRPr="00982E12" w:rsidTr="00A5477A">
        <w:trPr>
          <w:trHeight w:val="221"/>
        </w:trPr>
        <w:tc>
          <w:tcPr>
            <w:tcW w:w="351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327"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3501"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681"/>
        </w:trPr>
        <w:tc>
          <w:tcPr>
            <w:tcW w:w="3515"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327" w:type="dxa"/>
            <w:gridSpan w:val="3"/>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2024/2025</w:t>
            </w:r>
          </w:p>
        </w:tc>
        <w:tc>
          <w:tcPr>
            <w:tcW w:w="3501" w:type="dxa"/>
            <w:gridSpan w:val="2"/>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w:t>
            </w:r>
          </w:p>
        </w:tc>
      </w:tr>
      <w:tr w:rsidR="0023489B" w:rsidRPr="00982E12" w:rsidTr="00A5477A">
        <w:trPr>
          <w:trHeight w:val="584"/>
        </w:trPr>
        <w:tc>
          <w:tcPr>
            <w:tcW w:w="10343" w:type="dxa"/>
            <w:gridSpan w:val="6"/>
          </w:tcPr>
          <w:p w:rsidR="00E14401" w:rsidRPr="00982E12" w:rsidRDefault="0023489B" w:rsidP="00A5477A">
            <w:pPr>
              <w:rPr>
                <w:rFonts w:ascii="Times New Roman" w:hAnsi="Times New Roman" w:cs="Times New Roman"/>
              </w:rPr>
            </w:pPr>
            <w:r w:rsidRPr="00982E12">
              <w:rPr>
                <w:rFonts w:ascii="Times New Roman" w:hAnsi="Times New Roman" w:cs="Times New Roman"/>
                <w:b/>
              </w:rPr>
              <w:t>Koordynator zajęć:</w:t>
            </w:r>
            <w:r w:rsidRPr="00982E12">
              <w:rPr>
                <w:rFonts w:ascii="Times New Roman" w:hAnsi="Times New Roman" w:cs="Times New Roman"/>
              </w:rPr>
              <w:t xml:space="preserve"> </w:t>
            </w:r>
          </w:p>
          <w:p w:rsidR="0023489B" w:rsidRPr="00982E12" w:rsidRDefault="0023489B" w:rsidP="00E14401">
            <w:pPr>
              <w:rPr>
                <w:rFonts w:ascii="Times New Roman" w:hAnsi="Times New Roman" w:cs="Times New Roman"/>
                <w:bCs/>
              </w:rPr>
            </w:pPr>
            <w:r w:rsidRPr="00982E12">
              <w:rPr>
                <w:rFonts w:ascii="Times New Roman" w:hAnsi="Times New Roman" w:cs="Times New Roman"/>
              </w:rPr>
              <w:t>mjr SG mgr Radosław Potyrała (</w:t>
            </w:r>
            <w:hyperlink r:id="rId61" w:history="1">
              <w:r w:rsidRPr="00982E12">
                <w:rPr>
                  <w:rStyle w:val="Hipercze"/>
                  <w:rFonts w:ascii="Times New Roman" w:hAnsi="Times New Roman" w:cs="Times New Roman"/>
                  <w:color w:val="auto"/>
                </w:rPr>
                <w:t>Radoslaw.Potyrala@strazgraniczna.pl</w:t>
              </w:r>
            </w:hyperlink>
            <w:r w:rsidRPr="00982E12">
              <w:rPr>
                <w:rFonts w:ascii="Times New Roman" w:hAnsi="Times New Roman" w:cs="Times New Roman"/>
              </w:rPr>
              <w:t xml:space="preserve">) </w:t>
            </w:r>
          </w:p>
        </w:tc>
      </w:tr>
      <w:tr w:rsidR="0023489B" w:rsidRPr="00982E12" w:rsidTr="00A5477A">
        <w:trPr>
          <w:trHeight w:val="512"/>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E14401">
            <w:pPr>
              <w:rPr>
                <w:rFonts w:ascii="Times New Roman" w:hAnsi="Times New Roman" w:cs="Times New Roman"/>
                <w:b/>
              </w:rPr>
            </w:pPr>
            <w:r w:rsidRPr="00982E12">
              <w:rPr>
                <w:rFonts w:ascii="Times New Roman" w:hAnsi="Times New Roman" w:cs="Times New Roman"/>
              </w:rPr>
              <w:t>brak wymagań wstępnych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566"/>
        <w:gridCol w:w="9761"/>
      </w:tblGrid>
      <w:tr w:rsidR="00817D55" w:rsidRPr="00982E12" w:rsidTr="00A5477A">
        <w:tc>
          <w:tcPr>
            <w:tcW w:w="56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777"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817D55" w:rsidRPr="00982E12" w:rsidTr="00A5477A">
        <w:tc>
          <w:tcPr>
            <w:tcW w:w="566" w:type="dxa"/>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rPr>
              <w:t>C1</w:t>
            </w:r>
          </w:p>
        </w:tc>
        <w:tc>
          <w:tcPr>
            <w:tcW w:w="9777"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Zapoznanie w zaawansowanym stopniu z regulacjami określającymi zasady funkcjonowania Straży Granicznej, zasadami pełnienie w niej służby, strukturą i hierarchią stopni służbowych, specjalistyczną nomenklaturą pojęciową oraz zasadami komunikacji, a także wyposażenie w wiedzę w zakresie sposobności wykorzystania tych wiadomości w pragmatyce pełnionej służby i w celu sprawnego wykonywania/wydawania rozkazów </w:t>
            </w:r>
          </w:p>
        </w:tc>
      </w:tr>
      <w:tr w:rsidR="00817D55" w:rsidRPr="00982E12" w:rsidTr="00A5477A">
        <w:tc>
          <w:tcPr>
            <w:tcW w:w="566" w:type="dxa"/>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rPr>
              <w:t>C2</w:t>
            </w:r>
          </w:p>
        </w:tc>
        <w:tc>
          <w:tcPr>
            <w:tcW w:w="9777"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Wyposażenie w umiejętności z zakresu procedur i regulaminów niezbędnych do realizacji zadań służbowych w Straży Granicznej i sprawnego wykonywania powierzonych zadań</w:t>
            </w:r>
          </w:p>
        </w:tc>
      </w:tr>
      <w:tr w:rsidR="00817D55" w:rsidRPr="00982E12" w:rsidTr="00A5477A">
        <w:tc>
          <w:tcPr>
            <w:tcW w:w="566" w:type="dxa"/>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rPr>
              <w:t>C3</w:t>
            </w:r>
          </w:p>
        </w:tc>
        <w:tc>
          <w:tcPr>
            <w:tcW w:w="9777"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Ukształtowanie postawy szacunku dla etosu formacji Straży Granicznej oraz przekonania o konieczności zachowania dbałości i rzetelności w zakresie realizacji zdań podejmowanych w ramach zaszczytnej służby w niej</w:t>
            </w:r>
          </w:p>
        </w:tc>
      </w:tr>
      <w:tr w:rsidR="00817D55" w:rsidRPr="00982E12" w:rsidTr="00A5477A">
        <w:tc>
          <w:tcPr>
            <w:tcW w:w="56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C4</w:t>
            </w:r>
          </w:p>
        </w:tc>
        <w:tc>
          <w:tcPr>
            <w:tcW w:w="9777"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Poznanie systemu szkolenia i doskonalenia zawodowego funkcjonariuszy Straży Granicznej</w:t>
            </w:r>
          </w:p>
        </w:tc>
      </w:tr>
      <w:tr w:rsidR="00817D55" w:rsidRPr="00982E12" w:rsidTr="00A5477A">
        <w:tc>
          <w:tcPr>
            <w:tcW w:w="56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C5</w:t>
            </w:r>
          </w:p>
        </w:tc>
        <w:tc>
          <w:tcPr>
            <w:tcW w:w="9777"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Poznanie ogólnych zasad umundurowania w Straży Granicznej</w:t>
            </w:r>
          </w:p>
        </w:tc>
      </w:tr>
      <w:tr w:rsidR="00817D55" w:rsidRPr="00982E12" w:rsidTr="00A5477A">
        <w:tc>
          <w:tcPr>
            <w:tcW w:w="56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C6</w:t>
            </w:r>
          </w:p>
        </w:tc>
        <w:tc>
          <w:tcPr>
            <w:tcW w:w="9777"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Poznanie zasad obiegu informacji w Straży Granicznej, w tym w WSSG (obsługi administracyjnej studentów)</w:t>
            </w:r>
          </w:p>
        </w:tc>
      </w:tr>
      <w:tr w:rsidR="00817D55" w:rsidRPr="00982E12" w:rsidTr="00A5477A">
        <w:tc>
          <w:tcPr>
            <w:tcW w:w="56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C7</w:t>
            </w:r>
          </w:p>
        </w:tc>
        <w:tc>
          <w:tcPr>
            <w:tcW w:w="9777"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Poznanie organizacji czasu służby funkcjonariuszy Straży Granicznej, ze szczególnym uwzględnieniem studentów WSSG, w tym zasady pełnienia służb wewnętrznych</w:t>
            </w:r>
          </w:p>
        </w:tc>
      </w:tr>
      <w:tr w:rsidR="0023489B" w:rsidRPr="00982E12" w:rsidTr="00A5477A">
        <w:tc>
          <w:tcPr>
            <w:tcW w:w="56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C8</w:t>
            </w:r>
          </w:p>
        </w:tc>
        <w:tc>
          <w:tcPr>
            <w:tcW w:w="9777"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Poznanie organizacji procesu szkolenia, obowiązków i uprawnień studentów, w tym zasad udzielania przepustek, urlopów, wystawiania delegacji, należności finansowych funkcjonariusza w czasie studiów, odbywania praktyki zawodowej oraz ochrony zdrowia</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1555"/>
        <w:gridCol w:w="8788"/>
      </w:tblGrid>
      <w:tr w:rsidR="00817D55"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788"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817D55"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c>
          <w:tcPr>
            <w:tcW w:w="8788" w:type="dxa"/>
          </w:tcPr>
          <w:p w:rsidR="0023489B" w:rsidRPr="00982E12" w:rsidRDefault="0023489B" w:rsidP="00A5477A">
            <w:pPr>
              <w:rPr>
                <w:rFonts w:ascii="Times New Roman" w:hAnsi="Times New Roman" w:cs="Times New Roman"/>
                <w:i/>
              </w:rPr>
            </w:pPr>
            <w:r w:rsidRPr="00982E12">
              <w:rPr>
                <w:rFonts w:ascii="Times New Roman" w:hAnsi="Times New Roman" w:cs="Times New Roman"/>
              </w:rPr>
              <w:t xml:space="preserve">wykład z wykorzystaniem prezentacji multimedialnej, </w:t>
            </w:r>
            <w:r w:rsidRPr="00982E12">
              <w:rPr>
                <w:rFonts w:ascii="Times New Roman" w:hAnsi="Times New Roman" w:cs="Times New Roman"/>
                <w:i/>
              </w:rPr>
              <w:t xml:space="preserve"> </w:t>
            </w:r>
            <w:r w:rsidRPr="00982E12">
              <w:rPr>
                <w:rFonts w:ascii="Times New Roman" w:hAnsi="Times New Roman" w:cs="Times New Roman"/>
              </w:rPr>
              <w:t>pokaz z objaśnieniem.</w:t>
            </w:r>
          </w:p>
        </w:tc>
      </w:tr>
      <w:tr w:rsidR="0023489B" w:rsidRPr="00982E12" w:rsidTr="00A5477A">
        <w:tc>
          <w:tcPr>
            <w:tcW w:w="1555"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c>
          <w:tcPr>
            <w:tcW w:w="878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ćwiczenia indywidualne, ćwiczenia w grupach.</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42320E" w:rsidRPr="00982E12" w:rsidRDefault="0042320E" w:rsidP="0023489B">
      <w:pPr>
        <w:spacing w:after="0" w:line="240" w:lineRule="auto"/>
        <w:rPr>
          <w:rFonts w:ascii="Times New Roman" w:hAnsi="Times New Roman" w:cs="Times New Roman"/>
          <w:b/>
          <w:u w:val="single"/>
        </w:rPr>
      </w:pPr>
    </w:p>
    <w:p w:rsidR="0042320E" w:rsidRPr="00982E12" w:rsidRDefault="0042320E" w:rsidP="0023489B">
      <w:pPr>
        <w:spacing w:after="0" w:line="240" w:lineRule="auto"/>
        <w:rPr>
          <w:rFonts w:ascii="Times New Roman" w:hAnsi="Times New Roman" w:cs="Times New Roman"/>
          <w:b/>
          <w:u w:val="single"/>
        </w:rPr>
      </w:pPr>
    </w:p>
    <w:p w:rsidR="0042320E" w:rsidRPr="00982E12" w:rsidRDefault="0042320E" w:rsidP="0023489B">
      <w:pPr>
        <w:spacing w:after="0" w:line="240" w:lineRule="auto"/>
        <w:rPr>
          <w:rFonts w:ascii="Times New Roman" w:hAnsi="Times New Roman" w:cs="Times New Roman"/>
          <w:b/>
          <w:u w:val="single"/>
        </w:rPr>
      </w:pPr>
    </w:p>
    <w:p w:rsidR="0042320E" w:rsidRPr="00982E12" w:rsidRDefault="0042320E" w:rsidP="0023489B">
      <w:pPr>
        <w:spacing w:after="0" w:line="240" w:lineRule="auto"/>
        <w:rPr>
          <w:rFonts w:ascii="Times New Roman" w:hAnsi="Times New Roman" w:cs="Times New Roman"/>
          <w:b/>
          <w:u w:val="single"/>
        </w:rPr>
      </w:pPr>
    </w:p>
    <w:p w:rsidR="0042320E" w:rsidRPr="00982E12" w:rsidRDefault="0042320E"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Treści programowe:</w:t>
      </w:r>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ayout w:type="fixed"/>
        <w:tblLook w:val="04A0" w:firstRow="1" w:lastRow="0" w:firstColumn="1" w:lastColumn="0" w:noHBand="0" w:noVBand="1"/>
      </w:tblPr>
      <w:tblGrid>
        <w:gridCol w:w="816"/>
        <w:gridCol w:w="2014"/>
        <w:gridCol w:w="284"/>
        <w:gridCol w:w="3685"/>
        <w:gridCol w:w="1134"/>
        <w:gridCol w:w="1276"/>
        <w:gridCol w:w="1134"/>
      </w:tblGrid>
      <w:tr w:rsidR="00E14401" w:rsidRPr="00982E12" w:rsidTr="00E14401">
        <w:trPr>
          <w:trHeight w:val="394"/>
          <w:tblHeader/>
        </w:trPr>
        <w:tc>
          <w:tcPr>
            <w:tcW w:w="816" w:type="dxa"/>
            <w:vMerge w:val="restart"/>
            <w:vAlign w:val="center"/>
          </w:tcPr>
          <w:p w:rsidR="00E14401" w:rsidRPr="00982E12" w:rsidRDefault="00E14401" w:rsidP="00E14401">
            <w:pPr>
              <w:ind w:right="-141"/>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2014" w:type="dxa"/>
            <w:vMerge w:val="restart"/>
            <w:vAlign w:val="center"/>
            <w:hideMark/>
          </w:tcPr>
          <w:p w:rsidR="00E14401" w:rsidRPr="00982E12" w:rsidRDefault="00E14401" w:rsidP="00E14401">
            <w:pPr>
              <w:jc w:val="center"/>
              <w:rPr>
                <w:rFonts w:ascii="Times New Roman" w:hAnsi="Times New Roman" w:cs="Times New Roman"/>
                <w:b/>
              </w:rPr>
            </w:pPr>
            <w:r w:rsidRPr="00982E12">
              <w:rPr>
                <w:rFonts w:ascii="Times New Roman" w:hAnsi="Times New Roman" w:cs="Times New Roman"/>
                <w:b/>
              </w:rPr>
              <w:t>Temat</w:t>
            </w:r>
          </w:p>
        </w:tc>
        <w:tc>
          <w:tcPr>
            <w:tcW w:w="3969" w:type="dxa"/>
            <w:gridSpan w:val="2"/>
            <w:vMerge w:val="restart"/>
            <w:vAlign w:val="center"/>
            <w:hideMark/>
          </w:tcPr>
          <w:p w:rsidR="00E14401" w:rsidRPr="00982E12" w:rsidRDefault="00E14401" w:rsidP="00E14401">
            <w:pPr>
              <w:jc w:val="center"/>
              <w:rPr>
                <w:rFonts w:ascii="Times New Roman" w:hAnsi="Times New Roman" w:cs="Times New Roman"/>
                <w:b/>
              </w:rPr>
            </w:pPr>
            <w:r w:rsidRPr="00982E12">
              <w:rPr>
                <w:rFonts w:ascii="Times New Roman" w:hAnsi="Times New Roman" w:cs="Times New Roman"/>
                <w:b/>
              </w:rPr>
              <w:t>Problematyka (zagadnienia)</w:t>
            </w:r>
          </w:p>
        </w:tc>
        <w:tc>
          <w:tcPr>
            <w:tcW w:w="3544" w:type="dxa"/>
            <w:gridSpan w:val="3"/>
            <w:vAlign w:val="center"/>
          </w:tcPr>
          <w:p w:rsidR="00E14401" w:rsidRPr="00982E12" w:rsidRDefault="00E14401" w:rsidP="00E14401">
            <w:pPr>
              <w:jc w:val="center"/>
              <w:rPr>
                <w:rFonts w:ascii="Times New Roman" w:hAnsi="Times New Roman" w:cs="Times New Roman"/>
                <w:b/>
              </w:rPr>
            </w:pPr>
            <w:r w:rsidRPr="00982E12">
              <w:rPr>
                <w:rFonts w:ascii="Times New Roman" w:hAnsi="Times New Roman" w:cs="Times New Roman"/>
                <w:b/>
              </w:rPr>
              <w:t>Liczba godzin</w:t>
            </w:r>
          </w:p>
        </w:tc>
      </w:tr>
      <w:tr w:rsidR="00E14401" w:rsidRPr="00982E12" w:rsidTr="00E14401">
        <w:trPr>
          <w:trHeight w:val="388"/>
          <w:tblHeader/>
        </w:trPr>
        <w:tc>
          <w:tcPr>
            <w:tcW w:w="816" w:type="dxa"/>
            <w:vMerge/>
            <w:hideMark/>
          </w:tcPr>
          <w:p w:rsidR="00E14401" w:rsidRPr="00982E12" w:rsidRDefault="00E14401" w:rsidP="00E14401">
            <w:pPr>
              <w:spacing w:line="256" w:lineRule="auto"/>
              <w:rPr>
                <w:rFonts w:ascii="Times New Roman" w:hAnsi="Times New Roman" w:cs="Times New Roman"/>
                <w:b/>
              </w:rPr>
            </w:pPr>
          </w:p>
        </w:tc>
        <w:tc>
          <w:tcPr>
            <w:tcW w:w="2014" w:type="dxa"/>
            <w:vMerge/>
            <w:hideMark/>
          </w:tcPr>
          <w:p w:rsidR="00E14401" w:rsidRPr="00982E12" w:rsidRDefault="00E14401" w:rsidP="00E14401">
            <w:pPr>
              <w:spacing w:line="256" w:lineRule="auto"/>
              <w:rPr>
                <w:rFonts w:ascii="Times New Roman" w:hAnsi="Times New Roman" w:cs="Times New Roman"/>
                <w:b/>
              </w:rPr>
            </w:pPr>
          </w:p>
        </w:tc>
        <w:tc>
          <w:tcPr>
            <w:tcW w:w="3969" w:type="dxa"/>
            <w:gridSpan w:val="2"/>
            <w:vMerge/>
            <w:hideMark/>
          </w:tcPr>
          <w:p w:rsidR="00E14401" w:rsidRPr="00982E12" w:rsidRDefault="00E14401" w:rsidP="00E14401">
            <w:pPr>
              <w:spacing w:line="256" w:lineRule="auto"/>
              <w:rPr>
                <w:rFonts w:ascii="Times New Roman" w:hAnsi="Times New Roman" w:cs="Times New Roman"/>
                <w:b/>
              </w:rPr>
            </w:pPr>
          </w:p>
        </w:tc>
        <w:tc>
          <w:tcPr>
            <w:tcW w:w="1134" w:type="dxa"/>
            <w:hideMark/>
          </w:tcPr>
          <w:p w:rsidR="00E14401" w:rsidRPr="00982E12" w:rsidRDefault="00E14401" w:rsidP="00E14401">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E14401" w:rsidRPr="00982E12" w:rsidRDefault="00E14401" w:rsidP="00E14401">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276" w:type="dxa"/>
          </w:tcPr>
          <w:p w:rsidR="00E14401" w:rsidRPr="00982E12" w:rsidRDefault="00E14401" w:rsidP="00E14401">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134" w:type="dxa"/>
          </w:tcPr>
          <w:p w:rsidR="00E14401" w:rsidRPr="00982E12" w:rsidRDefault="00E14401" w:rsidP="00E14401">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E14401" w:rsidRPr="00982E12" w:rsidTr="00FB462B">
        <w:tc>
          <w:tcPr>
            <w:tcW w:w="10343" w:type="dxa"/>
            <w:gridSpan w:val="7"/>
            <w:hideMark/>
          </w:tcPr>
          <w:p w:rsidR="00E14401" w:rsidRPr="00982E12" w:rsidRDefault="00E14401" w:rsidP="00A5477A">
            <w:pPr>
              <w:jc w:val="center"/>
              <w:rPr>
                <w:rFonts w:ascii="Times New Roman" w:hAnsi="Times New Roman" w:cs="Times New Roman"/>
                <w:b/>
              </w:rPr>
            </w:pPr>
            <w:r w:rsidRPr="00982E12">
              <w:rPr>
                <w:rFonts w:ascii="Times New Roman" w:hAnsi="Times New Roman" w:cs="Times New Roman"/>
                <w:b/>
              </w:rPr>
              <w:t>Wykład</w:t>
            </w:r>
          </w:p>
        </w:tc>
      </w:tr>
      <w:tr w:rsidR="00E14401" w:rsidRPr="00982E12" w:rsidTr="00E14401">
        <w:tc>
          <w:tcPr>
            <w:tcW w:w="816"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1.</w:t>
            </w:r>
          </w:p>
        </w:tc>
        <w:tc>
          <w:tcPr>
            <w:tcW w:w="2014" w:type="dxa"/>
          </w:tcPr>
          <w:p w:rsidR="00E14401" w:rsidRPr="00982E12" w:rsidRDefault="00E14401" w:rsidP="00A5477A">
            <w:pPr>
              <w:rPr>
                <w:rFonts w:ascii="Times New Roman" w:hAnsi="Times New Roman" w:cs="Times New Roman"/>
              </w:rPr>
            </w:pPr>
            <w:r w:rsidRPr="00982E12">
              <w:rPr>
                <w:rFonts w:ascii="Times New Roman" w:hAnsi="Times New Roman" w:cs="Times New Roman"/>
              </w:rPr>
              <w:t>System szkolenia i doskonalenia zawodowego funkcjonariuszy Straży Granicznej</w:t>
            </w:r>
          </w:p>
        </w:tc>
        <w:tc>
          <w:tcPr>
            <w:tcW w:w="3969" w:type="dxa"/>
            <w:gridSpan w:val="2"/>
          </w:tcPr>
          <w:p w:rsidR="00E14401" w:rsidRPr="00982E12" w:rsidRDefault="00E14401" w:rsidP="006D135F">
            <w:pPr>
              <w:numPr>
                <w:ilvl w:val="0"/>
                <w:numId w:val="104"/>
              </w:numPr>
              <w:ind w:left="297" w:hanging="281"/>
              <w:rPr>
                <w:rFonts w:ascii="Times New Roman" w:hAnsi="Times New Roman" w:cs="Times New Roman"/>
              </w:rPr>
            </w:pPr>
            <w:r w:rsidRPr="00982E12">
              <w:rPr>
                <w:rFonts w:ascii="Times New Roman" w:hAnsi="Times New Roman" w:cs="Times New Roman"/>
              </w:rPr>
              <w:t>Omówienie podstaw prawnych szkolenia i doskonalenia zawodowego funkcjonariuszy SG</w:t>
            </w:r>
          </w:p>
          <w:p w:rsidR="00E14401" w:rsidRPr="00982E12" w:rsidRDefault="00E14401" w:rsidP="006D135F">
            <w:pPr>
              <w:numPr>
                <w:ilvl w:val="0"/>
                <w:numId w:val="104"/>
              </w:numPr>
              <w:ind w:left="297" w:hanging="281"/>
              <w:rPr>
                <w:rFonts w:ascii="Times New Roman" w:hAnsi="Times New Roman" w:cs="Times New Roman"/>
              </w:rPr>
            </w:pPr>
            <w:r w:rsidRPr="00982E12">
              <w:rPr>
                <w:rFonts w:ascii="Times New Roman" w:hAnsi="Times New Roman" w:cs="Times New Roman"/>
              </w:rPr>
              <w:t>Rodzaje szkoleń</w:t>
            </w:r>
          </w:p>
          <w:p w:rsidR="00E14401" w:rsidRPr="00982E12" w:rsidRDefault="00E14401" w:rsidP="006D135F">
            <w:pPr>
              <w:numPr>
                <w:ilvl w:val="0"/>
                <w:numId w:val="104"/>
              </w:numPr>
              <w:ind w:left="297" w:hanging="281"/>
              <w:rPr>
                <w:rFonts w:ascii="Times New Roman" w:hAnsi="Times New Roman" w:cs="Times New Roman"/>
              </w:rPr>
            </w:pPr>
            <w:r w:rsidRPr="00982E12">
              <w:rPr>
                <w:rFonts w:ascii="Times New Roman" w:hAnsi="Times New Roman" w:cs="Times New Roman"/>
              </w:rPr>
              <w:t>Kierowanie i kwalifikowanie na poszczególne rodzaje szkoleń</w:t>
            </w:r>
          </w:p>
          <w:p w:rsidR="00E14401" w:rsidRPr="00982E12" w:rsidRDefault="00E14401" w:rsidP="00E14401">
            <w:pPr>
              <w:ind w:left="297"/>
              <w:rPr>
                <w:rFonts w:ascii="Times New Roman" w:hAnsi="Times New Roman" w:cs="Times New Roman"/>
              </w:rPr>
            </w:pPr>
          </w:p>
        </w:tc>
        <w:tc>
          <w:tcPr>
            <w:tcW w:w="1134"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2</w:t>
            </w:r>
          </w:p>
        </w:tc>
        <w:tc>
          <w:tcPr>
            <w:tcW w:w="1276"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w:t>
            </w:r>
          </w:p>
        </w:tc>
      </w:tr>
      <w:tr w:rsidR="00E14401" w:rsidRPr="00982E12" w:rsidTr="00E14401">
        <w:tc>
          <w:tcPr>
            <w:tcW w:w="816"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2.</w:t>
            </w:r>
          </w:p>
        </w:tc>
        <w:tc>
          <w:tcPr>
            <w:tcW w:w="2014" w:type="dxa"/>
          </w:tcPr>
          <w:p w:rsidR="00E14401" w:rsidRPr="00982E12" w:rsidRDefault="00E14401" w:rsidP="00A5477A">
            <w:pPr>
              <w:rPr>
                <w:rFonts w:ascii="Times New Roman" w:hAnsi="Times New Roman" w:cs="Times New Roman"/>
              </w:rPr>
            </w:pPr>
            <w:r w:rsidRPr="00982E12">
              <w:rPr>
                <w:rFonts w:ascii="Times New Roman" w:hAnsi="Times New Roman" w:cs="Times New Roman"/>
              </w:rPr>
              <w:t>Organizacja szkolenia w WSSG</w:t>
            </w:r>
          </w:p>
        </w:tc>
        <w:tc>
          <w:tcPr>
            <w:tcW w:w="3969" w:type="dxa"/>
            <w:gridSpan w:val="2"/>
          </w:tcPr>
          <w:p w:rsidR="00E14401" w:rsidRPr="00982E12" w:rsidRDefault="00E14401" w:rsidP="006D135F">
            <w:pPr>
              <w:numPr>
                <w:ilvl w:val="0"/>
                <w:numId w:val="108"/>
              </w:numPr>
              <w:ind w:left="297" w:hanging="281"/>
              <w:rPr>
                <w:rFonts w:ascii="Times New Roman" w:hAnsi="Times New Roman" w:cs="Times New Roman"/>
              </w:rPr>
            </w:pPr>
            <w:r w:rsidRPr="00982E12">
              <w:rPr>
                <w:rFonts w:ascii="Times New Roman" w:hAnsi="Times New Roman" w:cs="Times New Roman"/>
              </w:rPr>
              <w:t>Przepisy wewnętrzne regulujące pobyt studentów w WSSG.</w:t>
            </w:r>
          </w:p>
          <w:p w:rsidR="00E14401" w:rsidRPr="00982E12" w:rsidRDefault="00E14401" w:rsidP="006D135F">
            <w:pPr>
              <w:numPr>
                <w:ilvl w:val="0"/>
                <w:numId w:val="108"/>
              </w:numPr>
              <w:ind w:left="297" w:hanging="281"/>
              <w:rPr>
                <w:rFonts w:ascii="Times New Roman" w:hAnsi="Times New Roman" w:cs="Times New Roman"/>
              </w:rPr>
            </w:pPr>
            <w:r w:rsidRPr="00982E12">
              <w:rPr>
                <w:rFonts w:ascii="Times New Roman" w:hAnsi="Times New Roman" w:cs="Times New Roman"/>
              </w:rPr>
              <w:t>Prawa i obowiązki studenta</w:t>
            </w:r>
          </w:p>
          <w:p w:rsidR="00E14401" w:rsidRPr="00982E12" w:rsidRDefault="00E14401" w:rsidP="006D135F">
            <w:pPr>
              <w:numPr>
                <w:ilvl w:val="0"/>
                <w:numId w:val="108"/>
              </w:numPr>
              <w:ind w:left="297" w:hanging="281"/>
              <w:rPr>
                <w:rFonts w:ascii="Times New Roman" w:hAnsi="Times New Roman" w:cs="Times New Roman"/>
              </w:rPr>
            </w:pPr>
            <w:r w:rsidRPr="00982E12">
              <w:rPr>
                <w:rFonts w:ascii="Times New Roman" w:hAnsi="Times New Roman" w:cs="Times New Roman"/>
              </w:rPr>
              <w:t>Ewidencjonowanie procesu kształcenia.</w:t>
            </w:r>
          </w:p>
        </w:tc>
        <w:tc>
          <w:tcPr>
            <w:tcW w:w="1134"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1</w:t>
            </w:r>
          </w:p>
        </w:tc>
        <w:tc>
          <w:tcPr>
            <w:tcW w:w="1276"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w:t>
            </w:r>
          </w:p>
        </w:tc>
      </w:tr>
      <w:tr w:rsidR="00E14401" w:rsidRPr="00982E12" w:rsidTr="00E14401">
        <w:tc>
          <w:tcPr>
            <w:tcW w:w="816"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3.</w:t>
            </w:r>
          </w:p>
        </w:tc>
        <w:tc>
          <w:tcPr>
            <w:tcW w:w="2014" w:type="dxa"/>
          </w:tcPr>
          <w:p w:rsidR="00E14401" w:rsidRPr="00982E12" w:rsidRDefault="00E14401" w:rsidP="00A5477A">
            <w:pPr>
              <w:rPr>
                <w:rFonts w:ascii="Times New Roman" w:hAnsi="Times New Roman" w:cs="Times New Roman"/>
              </w:rPr>
            </w:pPr>
            <w:r w:rsidRPr="00982E12">
              <w:rPr>
                <w:rFonts w:ascii="Times New Roman" w:hAnsi="Times New Roman" w:cs="Times New Roman"/>
              </w:rPr>
              <w:t>Przepisy ogólne dotyczące musztry.</w:t>
            </w:r>
          </w:p>
        </w:tc>
        <w:tc>
          <w:tcPr>
            <w:tcW w:w="3969" w:type="dxa"/>
            <w:gridSpan w:val="2"/>
          </w:tcPr>
          <w:p w:rsidR="00E14401" w:rsidRPr="00982E12" w:rsidRDefault="00E14401" w:rsidP="006D135F">
            <w:pPr>
              <w:numPr>
                <w:ilvl w:val="0"/>
                <w:numId w:val="101"/>
              </w:numPr>
              <w:ind w:left="321" w:hanging="283"/>
              <w:rPr>
                <w:rFonts w:ascii="Times New Roman" w:hAnsi="Times New Roman" w:cs="Times New Roman"/>
              </w:rPr>
            </w:pPr>
            <w:r w:rsidRPr="00982E12">
              <w:rPr>
                <w:rFonts w:ascii="Times New Roman" w:hAnsi="Times New Roman" w:cs="Times New Roman"/>
              </w:rPr>
              <w:t>Regulamin musztry.</w:t>
            </w:r>
          </w:p>
          <w:p w:rsidR="00E14401" w:rsidRPr="00982E12" w:rsidRDefault="00E14401" w:rsidP="006D135F">
            <w:pPr>
              <w:numPr>
                <w:ilvl w:val="0"/>
                <w:numId w:val="101"/>
              </w:numPr>
              <w:ind w:left="321" w:hanging="283"/>
              <w:rPr>
                <w:rFonts w:ascii="Times New Roman" w:hAnsi="Times New Roman" w:cs="Times New Roman"/>
              </w:rPr>
            </w:pPr>
            <w:r w:rsidRPr="00982E12">
              <w:rPr>
                <w:rFonts w:ascii="Times New Roman" w:hAnsi="Times New Roman" w:cs="Times New Roman"/>
              </w:rPr>
              <w:t>Podstawowe definicje dotyczące musztry.</w:t>
            </w:r>
          </w:p>
        </w:tc>
        <w:tc>
          <w:tcPr>
            <w:tcW w:w="1134"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1</w:t>
            </w:r>
          </w:p>
        </w:tc>
        <w:tc>
          <w:tcPr>
            <w:tcW w:w="1276"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w:t>
            </w:r>
          </w:p>
        </w:tc>
      </w:tr>
      <w:tr w:rsidR="00E14401" w:rsidRPr="00982E12" w:rsidTr="00E14401">
        <w:tc>
          <w:tcPr>
            <w:tcW w:w="816"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4.</w:t>
            </w:r>
          </w:p>
        </w:tc>
        <w:tc>
          <w:tcPr>
            <w:tcW w:w="2014" w:type="dxa"/>
          </w:tcPr>
          <w:p w:rsidR="00E14401" w:rsidRPr="00982E12" w:rsidRDefault="00E14401" w:rsidP="00A5477A">
            <w:pPr>
              <w:rPr>
                <w:rFonts w:ascii="Times New Roman" w:hAnsi="Times New Roman" w:cs="Times New Roman"/>
              </w:rPr>
            </w:pPr>
            <w:r w:rsidRPr="00982E12">
              <w:rPr>
                <w:rFonts w:ascii="Times New Roman" w:hAnsi="Times New Roman" w:cs="Times New Roman"/>
              </w:rPr>
              <w:t>Stopnie Straży Granicznej.</w:t>
            </w:r>
          </w:p>
        </w:tc>
        <w:tc>
          <w:tcPr>
            <w:tcW w:w="3969" w:type="dxa"/>
            <w:gridSpan w:val="2"/>
          </w:tcPr>
          <w:p w:rsidR="00E14401" w:rsidRPr="00982E12" w:rsidRDefault="00E14401" w:rsidP="006D135F">
            <w:pPr>
              <w:numPr>
                <w:ilvl w:val="0"/>
                <w:numId w:val="102"/>
              </w:numPr>
              <w:ind w:left="321" w:hanging="283"/>
              <w:rPr>
                <w:rFonts w:ascii="Times New Roman" w:hAnsi="Times New Roman" w:cs="Times New Roman"/>
              </w:rPr>
            </w:pPr>
            <w:r w:rsidRPr="00982E12">
              <w:rPr>
                <w:rFonts w:ascii="Times New Roman" w:hAnsi="Times New Roman" w:cs="Times New Roman"/>
              </w:rPr>
              <w:t>Stopnie Straży Granicznej z podziałem na korpusy.</w:t>
            </w:r>
          </w:p>
          <w:p w:rsidR="00E14401" w:rsidRPr="00982E12" w:rsidRDefault="00E14401" w:rsidP="006D135F">
            <w:pPr>
              <w:numPr>
                <w:ilvl w:val="0"/>
                <w:numId w:val="102"/>
              </w:numPr>
              <w:ind w:left="321" w:hanging="283"/>
              <w:rPr>
                <w:rFonts w:ascii="Times New Roman" w:hAnsi="Times New Roman" w:cs="Times New Roman"/>
              </w:rPr>
            </w:pPr>
            <w:r w:rsidRPr="00982E12">
              <w:rPr>
                <w:rFonts w:ascii="Times New Roman" w:hAnsi="Times New Roman" w:cs="Times New Roman"/>
              </w:rPr>
              <w:t>Stopnie innych formacji z podziałem na korpusy.</w:t>
            </w:r>
          </w:p>
        </w:tc>
        <w:tc>
          <w:tcPr>
            <w:tcW w:w="1134"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1</w:t>
            </w:r>
          </w:p>
        </w:tc>
        <w:tc>
          <w:tcPr>
            <w:tcW w:w="1276"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w:t>
            </w:r>
          </w:p>
        </w:tc>
      </w:tr>
      <w:tr w:rsidR="00E14401" w:rsidRPr="00982E12" w:rsidTr="00E14401">
        <w:tc>
          <w:tcPr>
            <w:tcW w:w="816"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5.</w:t>
            </w:r>
          </w:p>
        </w:tc>
        <w:tc>
          <w:tcPr>
            <w:tcW w:w="2014" w:type="dxa"/>
          </w:tcPr>
          <w:p w:rsidR="00E14401" w:rsidRPr="00982E12" w:rsidRDefault="00E14401" w:rsidP="00A5477A">
            <w:pPr>
              <w:rPr>
                <w:rFonts w:ascii="Times New Roman" w:hAnsi="Times New Roman" w:cs="Times New Roman"/>
              </w:rPr>
            </w:pPr>
            <w:r w:rsidRPr="00982E12">
              <w:rPr>
                <w:rFonts w:ascii="Times New Roman" w:hAnsi="Times New Roman" w:cs="Times New Roman"/>
              </w:rPr>
              <w:t>Pełnienie służby wewnętrznej w WSSG.</w:t>
            </w:r>
          </w:p>
        </w:tc>
        <w:tc>
          <w:tcPr>
            <w:tcW w:w="3969" w:type="dxa"/>
            <w:gridSpan w:val="2"/>
          </w:tcPr>
          <w:p w:rsidR="00E14401" w:rsidRPr="00982E12" w:rsidRDefault="00E14401" w:rsidP="006D135F">
            <w:pPr>
              <w:numPr>
                <w:ilvl w:val="0"/>
                <w:numId w:val="103"/>
              </w:numPr>
              <w:ind w:left="321" w:hanging="283"/>
              <w:rPr>
                <w:rFonts w:ascii="Times New Roman" w:hAnsi="Times New Roman" w:cs="Times New Roman"/>
              </w:rPr>
            </w:pPr>
            <w:r w:rsidRPr="00982E12">
              <w:rPr>
                <w:rFonts w:ascii="Times New Roman" w:hAnsi="Times New Roman" w:cs="Times New Roman"/>
              </w:rPr>
              <w:t>Pełnienie służby ochrony w WSSG.</w:t>
            </w:r>
          </w:p>
          <w:p w:rsidR="00E14401" w:rsidRPr="00982E12" w:rsidRDefault="00E14401" w:rsidP="006D135F">
            <w:pPr>
              <w:numPr>
                <w:ilvl w:val="0"/>
                <w:numId w:val="103"/>
              </w:numPr>
              <w:ind w:left="321" w:hanging="283"/>
              <w:rPr>
                <w:rFonts w:ascii="Times New Roman" w:hAnsi="Times New Roman" w:cs="Times New Roman"/>
              </w:rPr>
            </w:pPr>
            <w:r w:rsidRPr="00982E12">
              <w:rPr>
                <w:rFonts w:ascii="Times New Roman" w:hAnsi="Times New Roman" w:cs="Times New Roman"/>
              </w:rPr>
              <w:t xml:space="preserve">Organizacja pełnienia służby ochrony w WSSG.      </w:t>
            </w:r>
          </w:p>
        </w:tc>
        <w:tc>
          <w:tcPr>
            <w:tcW w:w="1134"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1</w:t>
            </w:r>
          </w:p>
        </w:tc>
        <w:tc>
          <w:tcPr>
            <w:tcW w:w="1276"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w:t>
            </w:r>
          </w:p>
        </w:tc>
      </w:tr>
      <w:tr w:rsidR="00E14401" w:rsidRPr="00982E12" w:rsidTr="00E14401">
        <w:tc>
          <w:tcPr>
            <w:tcW w:w="816"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6.</w:t>
            </w:r>
          </w:p>
        </w:tc>
        <w:tc>
          <w:tcPr>
            <w:tcW w:w="2014" w:type="dxa"/>
          </w:tcPr>
          <w:p w:rsidR="00E14401" w:rsidRPr="00982E12" w:rsidRDefault="00E14401" w:rsidP="00A5477A">
            <w:pPr>
              <w:pStyle w:val="Default"/>
              <w:rPr>
                <w:color w:val="auto"/>
                <w:sz w:val="22"/>
                <w:szCs w:val="22"/>
              </w:rPr>
            </w:pPr>
            <w:r w:rsidRPr="00982E12">
              <w:rPr>
                <w:color w:val="auto"/>
                <w:sz w:val="22"/>
                <w:szCs w:val="22"/>
              </w:rPr>
              <w:t>Umundurowanie funkcjonariuszy Straży Granicznej</w:t>
            </w:r>
          </w:p>
        </w:tc>
        <w:tc>
          <w:tcPr>
            <w:tcW w:w="3969" w:type="dxa"/>
            <w:gridSpan w:val="2"/>
          </w:tcPr>
          <w:p w:rsidR="00E14401" w:rsidRPr="00982E12" w:rsidRDefault="00E14401" w:rsidP="006D135F">
            <w:pPr>
              <w:numPr>
                <w:ilvl w:val="0"/>
                <w:numId w:val="105"/>
              </w:numPr>
              <w:ind w:left="297" w:hanging="281"/>
              <w:rPr>
                <w:rFonts w:ascii="Times New Roman" w:hAnsi="Times New Roman" w:cs="Times New Roman"/>
              </w:rPr>
            </w:pPr>
            <w:r w:rsidRPr="00982E12">
              <w:rPr>
                <w:rFonts w:ascii="Times New Roman" w:hAnsi="Times New Roman" w:cs="Times New Roman"/>
              </w:rPr>
              <w:t>Rodzaje umundurowania w Straży Granicznej.</w:t>
            </w:r>
          </w:p>
          <w:p w:rsidR="00E14401" w:rsidRPr="00982E12" w:rsidRDefault="00E14401" w:rsidP="006D135F">
            <w:pPr>
              <w:numPr>
                <w:ilvl w:val="0"/>
                <w:numId w:val="105"/>
              </w:numPr>
              <w:ind w:left="297" w:hanging="281"/>
              <w:rPr>
                <w:rFonts w:ascii="Times New Roman" w:hAnsi="Times New Roman" w:cs="Times New Roman"/>
              </w:rPr>
            </w:pPr>
            <w:r w:rsidRPr="00982E12">
              <w:rPr>
                <w:rFonts w:ascii="Times New Roman" w:hAnsi="Times New Roman" w:cs="Times New Roman"/>
              </w:rPr>
              <w:t>Zestawy poszczególnych rodzajów umundurowań.</w:t>
            </w:r>
          </w:p>
          <w:p w:rsidR="00E14401" w:rsidRPr="00982E12" w:rsidRDefault="00E14401" w:rsidP="006D135F">
            <w:pPr>
              <w:numPr>
                <w:ilvl w:val="0"/>
                <w:numId w:val="105"/>
              </w:numPr>
              <w:ind w:left="297" w:hanging="281"/>
              <w:rPr>
                <w:rFonts w:ascii="Times New Roman" w:hAnsi="Times New Roman" w:cs="Times New Roman"/>
              </w:rPr>
            </w:pPr>
            <w:r w:rsidRPr="00982E12">
              <w:rPr>
                <w:rFonts w:ascii="Times New Roman" w:hAnsi="Times New Roman" w:cs="Times New Roman"/>
              </w:rPr>
              <w:t>Zamawianie przedmiotów umundurowania przez funkcjonariuszy Straży Granicznej – system elektroniczny</w:t>
            </w:r>
          </w:p>
        </w:tc>
        <w:tc>
          <w:tcPr>
            <w:tcW w:w="1134"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2</w:t>
            </w:r>
          </w:p>
        </w:tc>
        <w:tc>
          <w:tcPr>
            <w:tcW w:w="1276"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w:t>
            </w:r>
          </w:p>
        </w:tc>
      </w:tr>
      <w:tr w:rsidR="00E14401" w:rsidRPr="00982E12" w:rsidTr="00E14401">
        <w:trPr>
          <w:trHeight w:val="785"/>
        </w:trPr>
        <w:tc>
          <w:tcPr>
            <w:tcW w:w="816"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7.</w:t>
            </w:r>
          </w:p>
        </w:tc>
        <w:tc>
          <w:tcPr>
            <w:tcW w:w="2014" w:type="dxa"/>
          </w:tcPr>
          <w:p w:rsidR="00E14401" w:rsidRPr="00982E12" w:rsidRDefault="00E14401" w:rsidP="00A5477A">
            <w:pPr>
              <w:rPr>
                <w:rFonts w:ascii="Times New Roman" w:hAnsi="Times New Roman" w:cs="Times New Roman"/>
              </w:rPr>
            </w:pPr>
            <w:r w:rsidRPr="00982E12">
              <w:rPr>
                <w:rFonts w:ascii="Times New Roman" w:hAnsi="Times New Roman" w:cs="Times New Roman"/>
              </w:rPr>
              <w:t>Obieg informacji w Straży Granicznej</w:t>
            </w:r>
          </w:p>
        </w:tc>
        <w:tc>
          <w:tcPr>
            <w:tcW w:w="3969" w:type="dxa"/>
            <w:gridSpan w:val="2"/>
          </w:tcPr>
          <w:p w:rsidR="00E14401" w:rsidRPr="00982E12" w:rsidRDefault="00E14401" w:rsidP="006D135F">
            <w:pPr>
              <w:numPr>
                <w:ilvl w:val="0"/>
                <w:numId w:val="106"/>
              </w:numPr>
              <w:ind w:left="297" w:hanging="281"/>
              <w:rPr>
                <w:rFonts w:ascii="Times New Roman" w:hAnsi="Times New Roman" w:cs="Times New Roman"/>
              </w:rPr>
            </w:pPr>
            <w:r w:rsidRPr="00982E12">
              <w:rPr>
                <w:rFonts w:ascii="Times New Roman" w:hAnsi="Times New Roman" w:cs="Times New Roman"/>
              </w:rPr>
              <w:t>Realizacja zadań obronnych w Straży Granicznej</w:t>
            </w:r>
          </w:p>
          <w:p w:rsidR="00E14401" w:rsidRPr="00982E12" w:rsidRDefault="00E14401" w:rsidP="006D135F">
            <w:pPr>
              <w:numPr>
                <w:ilvl w:val="0"/>
                <w:numId w:val="106"/>
              </w:numPr>
              <w:ind w:left="297" w:hanging="281"/>
              <w:rPr>
                <w:rFonts w:ascii="Times New Roman" w:hAnsi="Times New Roman" w:cs="Times New Roman"/>
              </w:rPr>
            </w:pPr>
            <w:r w:rsidRPr="00982E12">
              <w:rPr>
                <w:rFonts w:ascii="Times New Roman" w:hAnsi="Times New Roman" w:cs="Times New Roman"/>
              </w:rPr>
              <w:t>Organizacja systemu służb dyżurnych operacyjnych w Straży Granicznej.</w:t>
            </w:r>
          </w:p>
          <w:p w:rsidR="00E14401" w:rsidRPr="00982E12" w:rsidRDefault="00E14401" w:rsidP="006D135F">
            <w:pPr>
              <w:numPr>
                <w:ilvl w:val="0"/>
                <w:numId w:val="106"/>
              </w:numPr>
              <w:ind w:left="297" w:hanging="281"/>
              <w:rPr>
                <w:rFonts w:ascii="Times New Roman" w:hAnsi="Times New Roman" w:cs="Times New Roman"/>
              </w:rPr>
            </w:pPr>
            <w:r w:rsidRPr="00982E12">
              <w:rPr>
                <w:rFonts w:ascii="Times New Roman" w:hAnsi="Times New Roman" w:cs="Times New Roman"/>
              </w:rPr>
              <w:t>Podmioty systemu informacyjnego.</w:t>
            </w:r>
          </w:p>
        </w:tc>
        <w:tc>
          <w:tcPr>
            <w:tcW w:w="1134"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1</w:t>
            </w:r>
          </w:p>
        </w:tc>
        <w:tc>
          <w:tcPr>
            <w:tcW w:w="1276"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w:t>
            </w:r>
          </w:p>
        </w:tc>
      </w:tr>
      <w:tr w:rsidR="00E14401" w:rsidRPr="00982E12" w:rsidTr="00E14401">
        <w:tc>
          <w:tcPr>
            <w:tcW w:w="816"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8.</w:t>
            </w:r>
          </w:p>
        </w:tc>
        <w:tc>
          <w:tcPr>
            <w:tcW w:w="2014" w:type="dxa"/>
          </w:tcPr>
          <w:p w:rsidR="00E14401" w:rsidRPr="00982E12" w:rsidRDefault="00E14401" w:rsidP="00A5477A">
            <w:pPr>
              <w:rPr>
                <w:rFonts w:ascii="Times New Roman" w:hAnsi="Times New Roman" w:cs="Times New Roman"/>
              </w:rPr>
            </w:pPr>
            <w:r w:rsidRPr="00982E12">
              <w:rPr>
                <w:rFonts w:ascii="Times New Roman" w:hAnsi="Times New Roman" w:cs="Times New Roman"/>
              </w:rPr>
              <w:t>Organizacja czasu służby w Straży Granicznej</w:t>
            </w:r>
          </w:p>
        </w:tc>
        <w:tc>
          <w:tcPr>
            <w:tcW w:w="3969" w:type="dxa"/>
            <w:gridSpan w:val="2"/>
          </w:tcPr>
          <w:p w:rsidR="00E14401" w:rsidRPr="00982E12" w:rsidRDefault="00E14401" w:rsidP="006D135F">
            <w:pPr>
              <w:numPr>
                <w:ilvl w:val="0"/>
                <w:numId w:val="107"/>
              </w:numPr>
              <w:ind w:left="297" w:hanging="281"/>
              <w:rPr>
                <w:rFonts w:ascii="Times New Roman" w:hAnsi="Times New Roman" w:cs="Times New Roman"/>
              </w:rPr>
            </w:pPr>
            <w:r w:rsidRPr="00982E12">
              <w:rPr>
                <w:rFonts w:ascii="Times New Roman" w:hAnsi="Times New Roman" w:cs="Times New Roman"/>
              </w:rPr>
              <w:t>Przepisy prawne regulujące tok pełnienia służby.</w:t>
            </w:r>
          </w:p>
          <w:p w:rsidR="00E14401" w:rsidRPr="00982E12" w:rsidRDefault="00E14401" w:rsidP="006D135F">
            <w:pPr>
              <w:numPr>
                <w:ilvl w:val="0"/>
                <w:numId w:val="107"/>
              </w:numPr>
              <w:ind w:left="297" w:hanging="281"/>
              <w:rPr>
                <w:rFonts w:ascii="Times New Roman" w:hAnsi="Times New Roman" w:cs="Times New Roman"/>
              </w:rPr>
            </w:pPr>
            <w:r w:rsidRPr="00982E12">
              <w:rPr>
                <w:rFonts w:ascii="Times New Roman" w:hAnsi="Times New Roman" w:cs="Times New Roman"/>
              </w:rPr>
              <w:t>Podległość służbowa</w:t>
            </w:r>
          </w:p>
          <w:p w:rsidR="00E14401" w:rsidRPr="00982E12" w:rsidRDefault="00E14401" w:rsidP="006D135F">
            <w:pPr>
              <w:numPr>
                <w:ilvl w:val="0"/>
                <w:numId w:val="107"/>
              </w:numPr>
              <w:ind w:left="297" w:hanging="281"/>
              <w:rPr>
                <w:rFonts w:ascii="Times New Roman" w:hAnsi="Times New Roman" w:cs="Times New Roman"/>
              </w:rPr>
            </w:pPr>
            <w:r w:rsidRPr="00982E12">
              <w:rPr>
                <w:rFonts w:ascii="Times New Roman" w:hAnsi="Times New Roman" w:cs="Times New Roman"/>
              </w:rPr>
              <w:t>Rozkład czasu służby</w:t>
            </w:r>
          </w:p>
        </w:tc>
        <w:tc>
          <w:tcPr>
            <w:tcW w:w="1134"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2</w:t>
            </w:r>
          </w:p>
        </w:tc>
        <w:tc>
          <w:tcPr>
            <w:tcW w:w="1276"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w:t>
            </w:r>
          </w:p>
        </w:tc>
      </w:tr>
      <w:tr w:rsidR="00E14401" w:rsidRPr="00982E12" w:rsidTr="00E14401">
        <w:tc>
          <w:tcPr>
            <w:tcW w:w="816"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9.</w:t>
            </w:r>
          </w:p>
        </w:tc>
        <w:tc>
          <w:tcPr>
            <w:tcW w:w="2014" w:type="dxa"/>
          </w:tcPr>
          <w:p w:rsidR="00E14401" w:rsidRPr="00982E12" w:rsidRDefault="00E14401" w:rsidP="00A5477A">
            <w:pPr>
              <w:rPr>
                <w:rFonts w:ascii="Times New Roman" w:hAnsi="Times New Roman" w:cs="Times New Roman"/>
              </w:rPr>
            </w:pPr>
            <w:r w:rsidRPr="00982E12">
              <w:rPr>
                <w:rFonts w:ascii="Times New Roman" w:hAnsi="Times New Roman" w:cs="Times New Roman"/>
              </w:rPr>
              <w:t>Biblioteka i inne źródła dostępu do literatury, aktów prawnych</w:t>
            </w:r>
          </w:p>
        </w:tc>
        <w:tc>
          <w:tcPr>
            <w:tcW w:w="3969" w:type="dxa"/>
            <w:gridSpan w:val="2"/>
          </w:tcPr>
          <w:p w:rsidR="00E14401" w:rsidRPr="00982E12" w:rsidRDefault="00E14401" w:rsidP="006D135F">
            <w:pPr>
              <w:numPr>
                <w:ilvl w:val="0"/>
                <w:numId w:val="109"/>
              </w:numPr>
              <w:ind w:left="297" w:hanging="286"/>
              <w:rPr>
                <w:rFonts w:ascii="Times New Roman" w:hAnsi="Times New Roman" w:cs="Times New Roman"/>
              </w:rPr>
            </w:pPr>
            <w:r w:rsidRPr="00982E12">
              <w:rPr>
                <w:rFonts w:ascii="Times New Roman" w:hAnsi="Times New Roman" w:cs="Times New Roman"/>
              </w:rPr>
              <w:t>Zasady korzystania z biblioteki, e-biblioteki, zasobów niejawnych, strony e-learningowej oraz wewnętrznego portalu SG</w:t>
            </w:r>
          </w:p>
          <w:p w:rsidR="00E14401" w:rsidRPr="00982E12" w:rsidRDefault="00E14401" w:rsidP="006D135F">
            <w:pPr>
              <w:numPr>
                <w:ilvl w:val="0"/>
                <w:numId w:val="109"/>
              </w:numPr>
              <w:ind w:left="297" w:hanging="286"/>
              <w:rPr>
                <w:rFonts w:ascii="Times New Roman" w:hAnsi="Times New Roman" w:cs="Times New Roman"/>
              </w:rPr>
            </w:pPr>
            <w:r w:rsidRPr="00982E12">
              <w:rPr>
                <w:rFonts w:ascii="Times New Roman" w:hAnsi="Times New Roman" w:cs="Times New Roman"/>
              </w:rPr>
              <w:t>Zasady korzystania z dostępu do zasobów bibliotek poza WSSG</w:t>
            </w:r>
          </w:p>
        </w:tc>
        <w:tc>
          <w:tcPr>
            <w:tcW w:w="1134"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1</w:t>
            </w:r>
          </w:p>
        </w:tc>
        <w:tc>
          <w:tcPr>
            <w:tcW w:w="1276"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w:t>
            </w:r>
          </w:p>
        </w:tc>
      </w:tr>
      <w:tr w:rsidR="00E14401" w:rsidRPr="00982E12" w:rsidTr="00E14401">
        <w:tc>
          <w:tcPr>
            <w:tcW w:w="816"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10.</w:t>
            </w:r>
          </w:p>
        </w:tc>
        <w:tc>
          <w:tcPr>
            <w:tcW w:w="2014" w:type="dxa"/>
          </w:tcPr>
          <w:p w:rsidR="00E14401" w:rsidRPr="00982E12" w:rsidRDefault="00E14401" w:rsidP="00A5477A">
            <w:pPr>
              <w:rPr>
                <w:rFonts w:ascii="Times New Roman" w:hAnsi="Times New Roman" w:cs="Times New Roman"/>
              </w:rPr>
            </w:pPr>
            <w:r w:rsidRPr="00982E12">
              <w:rPr>
                <w:rFonts w:ascii="Times New Roman" w:hAnsi="Times New Roman" w:cs="Times New Roman"/>
              </w:rPr>
              <w:t>Wprowadzenie do służby w Straży Granicznej</w:t>
            </w:r>
          </w:p>
        </w:tc>
        <w:tc>
          <w:tcPr>
            <w:tcW w:w="3969" w:type="dxa"/>
            <w:gridSpan w:val="2"/>
          </w:tcPr>
          <w:p w:rsidR="00E14401" w:rsidRPr="00982E12" w:rsidRDefault="00E14401" w:rsidP="006D135F">
            <w:pPr>
              <w:pStyle w:val="Akapitzlist"/>
              <w:numPr>
                <w:ilvl w:val="0"/>
                <w:numId w:val="118"/>
              </w:numPr>
              <w:suppressAutoHyphens w:val="0"/>
              <w:spacing w:after="0" w:line="240" w:lineRule="auto"/>
              <w:ind w:left="313" w:hanging="283"/>
              <w:rPr>
                <w:rFonts w:ascii="Times New Roman" w:hAnsi="Times New Roman" w:cs="Times New Roman"/>
              </w:rPr>
            </w:pPr>
            <w:r w:rsidRPr="00982E12">
              <w:rPr>
                <w:rFonts w:ascii="Times New Roman" w:hAnsi="Times New Roman" w:cs="Times New Roman"/>
              </w:rPr>
              <w:t>Podsumowanie wiadomości</w:t>
            </w:r>
          </w:p>
        </w:tc>
        <w:tc>
          <w:tcPr>
            <w:tcW w:w="1134"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2</w:t>
            </w:r>
          </w:p>
        </w:tc>
        <w:tc>
          <w:tcPr>
            <w:tcW w:w="1276"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w:t>
            </w:r>
          </w:p>
        </w:tc>
      </w:tr>
      <w:tr w:rsidR="00E14401" w:rsidRPr="00982E12" w:rsidTr="00E14401">
        <w:tc>
          <w:tcPr>
            <w:tcW w:w="6799" w:type="dxa"/>
            <w:gridSpan w:val="4"/>
            <w:hideMark/>
          </w:tcPr>
          <w:p w:rsidR="00E14401" w:rsidRPr="00982E12" w:rsidRDefault="008B01DE" w:rsidP="00A5477A">
            <w:pPr>
              <w:spacing w:before="120" w:after="120"/>
              <w:jc w:val="right"/>
              <w:rPr>
                <w:rFonts w:ascii="Times New Roman" w:hAnsi="Times New Roman" w:cs="Times New Roman"/>
                <w:b/>
              </w:rPr>
            </w:pPr>
            <w:r w:rsidRPr="00982E12">
              <w:rPr>
                <w:rFonts w:ascii="Times New Roman" w:hAnsi="Times New Roman" w:cs="Times New Roman"/>
                <w:b/>
              </w:rPr>
              <w:t>Razem:</w:t>
            </w:r>
          </w:p>
        </w:tc>
        <w:tc>
          <w:tcPr>
            <w:tcW w:w="1134" w:type="dxa"/>
          </w:tcPr>
          <w:p w:rsidR="00E14401" w:rsidRPr="00982E12" w:rsidRDefault="00E14401" w:rsidP="00A5477A">
            <w:pPr>
              <w:spacing w:before="120" w:after="120"/>
              <w:jc w:val="center"/>
              <w:rPr>
                <w:rFonts w:ascii="Times New Roman" w:hAnsi="Times New Roman" w:cs="Times New Roman"/>
                <w:b/>
              </w:rPr>
            </w:pPr>
            <w:r w:rsidRPr="00982E12">
              <w:rPr>
                <w:rFonts w:ascii="Times New Roman" w:hAnsi="Times New Roman" w:cs="Times New Roman"/>
                <w:b/>
              </w:rPr>
              <w:t>14</w:t>
            </w:r>
          </w:p>
        </w:tc>
        <w:tc>
          <w:tcPr>
            <w:tcW w:w="1276" w:type="dxa"/>
          </w:tcPr>
          <w:p w:rsidR="00E14401" w:rsidRPr="00982E12" w:rsidRDefault="00E14401" w:rsidP="00A5477A">
            <w:pPr>
              <w:spacing w:before="120" w:after="120"/>
              <w:jc w:val="center"/>
              <w:rPr>
                <w:rFonts w:ascii="Times New Roman" w:hAnsi="Times New Roman" w:cs="Times New Roman"/>
                <w:b/>
              </w:rPr>
            </w:pPr>
            <w:r w:rsidRPr="00982E12">
              <w:rPr>
                <w:rFonts w:ascii="Times New Roman" w:hAnsi="Times New Roman" w:cs="Times New Roman"/>
                <w:b/>
              </w:rPr>
              <w:t>-</w:t>
            </w:r>
          </w:p>
        </w:tc>
        <w:tc>
          <w:tcPr>
            <w:tcW w:w="1134" w:type="dxa"/>
          </w:tcPr>
          <w:p w:rsidR="00E14401" w:rsidRPr="00982E12" w:rsidRDefault="00E14401" w:rsidP="00A5477A">
            <w:pPr>
              <w:spacing w:before="120" w:after="120"/>
              <w:jc w:val="center"/>
              <w:rPr>
                <w:rFonts w:ascii="Times New Roman" w:hAnsi="Times New Roman" w:cs="Times New Roman"/>
                <w:b/>
              </w:rPr>
            </w:pPr>
            <w:r w:rsidRPr="00982E12">
              <w:rPr>
                <w:rFonts w:ascii="Times New Roman" w:hAnsi="Times New Roman" w:cs="Times New Roman"/>
                <w:b/>
              </w:rPr>
              <w:t>-</w:t>
            </w:r>
          </w:p>
        </w:tc>
      </w:tr>
      <w:tr w:rsidR="00E14401" w:rsidRPr="00982E12" w:rsidTr="00FB462B">
        <w:tc>
          <w:tcPr>
            <w:tcW w:w="10343" w:type="dxa"/>
            <w:gridSpan w:val="7"/>
            <w:hideMark/>
          </w:tcPr>
          <w:p w:rsidR="00E14401" w:rsidRPr="00982E12" w:rsidRDefault="00E14401" w:rsidP="00A5477A">
            <w:pPr>
              <w:jc w:val="center"/>
              <w:rPr>
                <w:rFonts w:ascii="Times New Roman" w:hAnsi="Times New Roman" w:cs="Times New Roman"/>
                <w:b/>
              </w:rPr>
            </w:pPr>
            <w:r w:rsidRPr="00982E12">
              <w:rPr>
                <w:rFonts w:ascii="Times New Roman" w:hAnsi="Times New Roman" w:cs="Times New Roman"/>
                <w:b/>
              </w:rPr>
              <w:lastRenderedPageBreak/>
              <w:t>Ćwiczenia</w:t>
            </w:r>
          </w:p>
        </w:tc>
      </w:tr>
      <w:tr w:rsidR="00E14401" w:rsidRPr="00982E12" w:rsidTr="00E14401">
        <w:tc>
          <w:tcPr>
            <w:tcW w:w="816"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1.</w:t>
            </w:r>
          </w:p>
        </w:tc>
        <w:tc>
          <w:tcPr>
            <w:tcW w:w="2298" w:type="dxa"/>
            <w:gridSpan w:val="2"/>
          </w:tcPr>
          <w:p w:rsidR="00E14401" w:rsidRPr="00982E12" w:rsidRDefault="00E14401" w:rsidP="00A5477A">
            <w:pPr>
              <w:rPr>
                <w:rFonts w:ascii="Times New Roman" w:hAnsi="Times New Roman" w:cs="Times New Roman"/>
              </w:rPr>
            </w:pPr>
            <w:r w:rsidRPr="00982E12">
              <w:rPr>
                <w:rFonts w:ascii="Times New Roman" w:hAnsi="Times New Roman" w:cs="Times New Roman"/>
              </w:rPr>
              <w:t>Postawa zasadnicza i swobodna. Zwroty w miejscu.</w:t>
            </w:r>
          </w:p>
        </w:tc>
        <w:tc>
          <w:tcPr>
            <w:tcW w:w="3685" w:type="dxa"/>
          </w:tcPr>
          <w:p w:rsidR="00E14401" w:rsidRPr="00982E12" w:rsidRDefault="00E14401" w:rsidP="006D135F">
            <w:pPr>
              <w:numPr>
                <w:ilvl w:val="0"/>
                <w:numId w:val="111"/>
              </w:numPr>
              <w:ind w:left="321" w:hanging="283"/>
              <w:rPr>
                <w:rFonts w:ascii="Times New Roman" w:hAnsi="Times New Roman" w:cs="Times New Roman"/>
              </w:rPr>
            </w:pPr>
            <w:r w:rsidRPr="00982E12">
              <w:rPr>
                <w:rFonts w:ascii="Times New Roman" w:hAnsi="Times New Roman" w:cs="Times New Roman"/>
              </w:rPr>
              <w:t xml:space="preserve">Postawa zasadnicza i swobodna. </w:t>
            </w:r>
          </w:p>
          <w:p w:rsidR="00E14401" w:rsidRPr="00982E12" w:rsidRDefault="00E14401" w:rsidP="006D135F">
            <w:pPr>
              <w:numPr>
                <w:ilvl w:val="0"/>
                <w:numId w:val="111"/>
              </w:numPr>
              <w:ind w:left="321" w:hanging="283"/>
              <w:rPr>
                <w:rFonts w:ascii="Times New Roman" w:hAnsi="Times New Roman" w:cs="Times New Roman"/>
              </w:rPr>
            </w:pPr>
            <w:r w:rsidRPr="00982E12">
              <w:rPr>
                <w:rFonts w:ascii="Times New Roman" w:hAnsi="Times New Roman" w:cs="Times New Roman"/>
              </w:rPr>
              <w:t>Zwroty w miejscu.</w:t>
            </w:r>
          </w:p>
        </w:tc>
        <w:tc>
          <w:tcPr>
            <w:tcW w:w="1134"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1</w:t>
            </w:r>
          </w:p>
        </w:tc>
        <w:tc>
          <w:tcPr>
            <w:tcW w:w="1276"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w:t>
            </w:r>
          </w:p>
        </w:tc>
      </w:tr>
      <w:tr w:rsidR="00E14401" w:rsidRPr="00982E12" w:rsidTr="00E14401">
        <w:tc>
          <w:tcPr>
            <w:tcW w:w="816"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2.</w:t>
            </w:r>
          </w:p>
        </w:tc>
        <w:tc>
          <w:tcPr>
            <w:tcW w:w="2298" w:type="dxa"/>
            <w:gridSpan w:val="2"/>
          </w:tcPr>
          <w:p w:rsidR="00E14401" w:rsidRPr="00982E12" w:rsidRDefault="00E14401" w:rsidP="00A5477A">
            <w:pPr>
              <w:rPr>
                <w:rFonts w:ascii="Times New Roman" w:hAnsi="Times New Roman" w:cs="Times New Roman"/>
              </w:rPr>
            </w:pPr>
            <w:r w:rsidRPr="00982E12">
              <w:rPr>
                <w:rFonts w:ascii="Times New Roman" w:hAnsi="Times New Roman" w:cs="Times New Roman"/>
              </w:rPr>
              <w:t>Oddawanie honorów przez funkcjonariuszy.</w:t>
            </w:r>
          </w:p>
        </w:tc>
        <w:tc>
          <w:tcPr>
            <w:tcW w:w="3685" w:type="dxa"/>
          </w:tcPr>
          <w:p w:rsidR="00E14401" w:rsidRPr="00982E12" w:rsidRDefault="00E14401" w:rsidP="006D135F">
            <w:pPr>
              <w:numPr>
                <w:ilvl w:val="0"/>
                <w:numId w:val="113"/>
              </w:numPr>
              <w:ind w:left="321" w:hanging="283"/>
              <w:rPr>
                <w:rFonts w:ascii="Times New Roman" w:hAnsi="Times New Roman" w:cs="Times New Roman"/>
              </w:rPr>
            </w:pPr>
            <w:r w:rsidRPr="00982E12">
              <w:rPr>
                <w:rFonts w:ascii="Times New Roman" w:hAnsi="Times New Roman" w:cs="Times New Roman"/>
              </w:rPr>
              <w:t>Oddawanie honorów w miejscu i w marszu bez nakrycia głowy.</w:t>
            </w:r>
          </w:p>
          <w:p w:rsidR="00E14401" w:rsidRPr="00982E12" w:rsidRDefault="00E14401" w:rsidP="006D135F">
            <w:pPr>
              <w:numPr>
                <w:ilvl w:val="0"/>
                <w:numId w:val="113"/>
              </w:numPr>
              <w:ind w:left="321" w:hanging="283"/>
              <w:rPr>
                <w:rFonts w:ascii="Times New Roman" w:hAnsi="Times New Roman" w:cs="Times New Roman"/>
              </w:rPr>
            </w:pPr>
            <w:r w:rsidRPr="00982E12">
              <w:rPr>
                <w:rFonts w:ascii="Times New Roman" w:hAnsi="Times New Roman" w:cs="Times New Roman"/>
              </w:rPr>
              <w:t>Oddawanie honorów w miejscu i w marszu z nakryciem głowy.</w:t>
            </w:r>
          </w:p>
          <w:p w:rsidR="00E14401" w:rsidRPr="00982E12" w:rsidRDefault="00E14401" w:rsidP="006D135F">
            <w:pPr>
              <w:numPr>
                <w:ilvl w:val="0"/>
                <w:numId w:val="113"/>
              </w:numPr>
              <w:ind w:left="321" w:hanging="283"/>
              <w:rPr>
                <w:rFonts w:ascii="Times New Roman" w:hAnsi="Times New Roman" w:cs="Times New Roman"/>
              </w:rPr>
            </w:pPr>
            <w:r w:rsidRPr="00982E12">
              <w:rPr>
                <w:rFonts w:ascii="Times New Roman" w:hAnsi="Times New Roman" w:cs="Times New Roman"/>
              </w:rPr>
              <w:t>Oddawanie honorów w sytuacjach i miejscach określonych w regulaminie musztry.</w:t>
            </w:r>
          </w:p>
        </w:tc>
        <w:tc>
          <w:tcPr>
            <w:tcW w:w="1134"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2</w:t>
            </w:r>
          </w:p>
        </w:tc>
        <w:tc>
          <w:tcPr>
            <w:tcW w:w="1276"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w:t>
            </w:r>
          </w:p>
        </w:tc>
      </w:tr>
      <w:tr w:rsidR="00E14401" w:rsidRPr="00982E12" w:rsidTr="00E14401">
        <w:tc>
          <w:tcPr>
            <w:tcW w:w="816"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3.</w:t>
            </w:r>
          </w:p>
        </w:tc>
        <w:tc>
          <w:tcPr>
            <w:tcW w:w="2298" w:type="dxa"/>
            <w:gridSpan w:val="2"/>
          </w:tcPr>
          <w:p w:rsidR="00E14401" w:rsidRPr="00982E12" w:rsidRDefault="00E14401" w:rsidP="00A5477A">
            <w:pPr>
              <w:rPr>
                <w:rFonts w:ascii="Times New Roman" w:hAnsi="Times New Roman" w:cs="Times New Roman"/>
              </w:rPr>
            </w:pPr>
            <w:r w:rsidRPr="00982E12">
              <w:rPr>
                <w:rFonts w:ascii="Times New Roman" w:hAnsi="Times New Roman" w:cs="Times New Roman"/>
              </w:rPr>
              <w:t>Zachowanie się funkcjonariuszy w szyku.</w:t>
            </w:r>
          </w:p>
        </w:tc>
        <w:tc>
          <w:tcPr>
            <w:tcW w:w="3685" w:type="dxa"/>
          </w:tcPr>
          <w:p w:rsidR="00E14401" w:rsidRPr="00982E12" w:rsidRDefault="00E14401" w:rsidP="006D135F">
            <w:pPr>
              <w:numPr>
                <w:ilvl w:val="0"/>
                <w:numId w:val="112"/>
              </w:numPr>
              <w:ind w:left="321" w:hanging="283"/>
              <w:rPr>
                <w:rFonts w:ascii="Times New Roman" w:hAnsi="Times New Roman" w:cs="Times New Roman"/>
              </w:rPr>
            </w:pPr>
            <w:r w:rsidRPr="00982E12">
              <w:rPr>
                <w:rFonts w:ascii="Times New Roman" w:hAnsi="Times New Roman" w:cs="Times New Roman"/>
              </w:rPr>
              <w:t>Krycie, równanie, łączenie, odstępowanie.</w:t>
            </w:r>
          </w:p>
          <w:p w:rsidR="00E14401" w:rsidRPr="00982E12" w:rsidRDefault="00E14401" w:rsidP="006D135F">
            <w:pPr>
              <w:numPr>
                <w:ilvl w:val="0"/>
                <w:numId w:val="112"/>
              </w:numPr>
              <w:ind w:left="321" w:hanging="283"/>
              <w:rPr>
                <w:rFonts w:ascii="Times New Roman" w:hAnsi="Times New Roman" w:cs="Times New Roman"/>
              </w:rPr>
            </w:pPr>
            <w:r w:rsidRPr="00982E12">
              <w:rPr>
                <w:rFonts w:ascii="Times New Roman" w:hAnsi="Times New Roman" w:cs="Times New Roman"/>
              </w:rPr>
              <w:t>Występowanie z szyku rozwiniętego.</w:t>
            </w:r>
          </w:p>
          <w:p w:rsidR="00E14401" w:rsidRPr="00982E12" w:rsidRDefault="00E14401" w:rsidP="006D135F">
            <w:pPr>
              <w:numPr>
                <w:ilvl w:val="0"/>
                <w:numId w:val="112"/>
              </w:numPr>
              <w:ind w:left="321" w:hanging="283"/>
              <w:rPr>
                <w:rFonts w:ascii="Times New Roman" w:hAnsi="Times New Roman" w:cs="Times New Roman"/>
              </w:rPr>
            </w:pPr>
            <w:r w:rsidRPr="00982E12">
              <w:rPr>
                <w:rFonts w:ascii="Times New Roman" w:hAnsi="Times New Roman" w:cs="Times New Roman"/>
              </w:rPr>
              <w:t xml:space="preserve">Występowanie z szyku marszowego. </w:t>
            </w:r>
          </w:p>
        </w:tc>
        <w:tc>
          <w:tcPr>
            <w:tcW w:w="1134"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2</w:t>
            </w:r>
          </w:p>
        </w:tc>
        <w:tc>
          <w:tcPr>
            <w:tcW w:w="1276"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w:t>
            </w:r>
          </w:p>
        </w:tc>
      </w:tr>
      <w:tr w:rsidR="00E14401" w:rsidRPr="00982E12" w:rsidTr="00E14401">
        <w:tc>
          <w:tcPr>
            <w:tcW w:w="816"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4.</w:t>
            </w:r>
          </w:p>
        </w:tc>
        <w:tc>
          <w:tcPr>
            <w:tcW w:w="2298" w:type="dxa"/>
            <w:gridSpan w:val="2"/>
          </w:tcPr>
          <w:p w:rsidR="00E14401" w:rsidRPr="00982E12" w:rsidRDefault="00E14401" w:rsidP="00A5477A">
            <w:pPr>
              <w:rPr>
                <w:rFonts w:ascii="Times New Roman" w:hAnsi="Times New Roman" w:cs="Times New Roman"/>
              </w:rPr>
            </w:pPr>
            <w:r w:rsidRPr="00982E12">
              <w:rPr>
                <w:rFonts w:ascii="Times New Roman" w:hAnsi="Times New Roman" w:cs="Times New Roman"/>
              </w:rPr>
              <w:t>Meldowanie i służbowe przedstawianie się.</w:t>
            </w:r>
          </w:p>
        </w:tc>
        <w:tc>
          <w:tcPr>
            <w:tcW w:w="3685" w:type="dxa"/>
          </w:tcPr>
          <w:p w:rsidR="00E14401" w:rsidRPr="00982E12" w:rsidRDefault="00E14401" w:rsidP="006D135F">
            <w:pPr>
              <w:numPr>
                <w:ilvl w:val="0"/>
                <w:numId w:val="110"/>
              </w:numPr>
              <w:ind w:left="321" w:hanging="283"/>
              <w:rPr>
                <w:rFonts w:ascii="Times New Roman" w:hAnsi="Times New Roman" w:cs="Times New Roman"/>
              </w:rPr>
            </w:pPr>
            <w:r w:rsidRPr="00982E12">
              <w:rPr>
                <w:rFonts w:ascii="Times New Roman" w:hAnsi="Times New Roman" w:cs="Times New Roman"/>
              </w:rPr>
              <w:t>Służbowe przedstawianie się.</w:t>
            </w:r>
          </w:p>
          <w:p w:rsidR="00E14401" w:rsidRPr="00982E12" w:rsidRDefault="00E14401" w:rsidP="006D135F">
            <w:pPr>
              <w:numPr>
                <w:ilvl w:val="0"/>
                <w:numId w:val="110"/>
              </w:numPr>
              <w:ind w:left="321" w:hanging="283"/>
              <w:rPr>
                <w:rFonts w:ascii="Times New Roman" w:hAnsi="Times New Roman" w:cs="Times New Roman"/>
              </w:rPr>
            </w:pPr>
            <w:r w:rsidRPr="00982E12">
              <w:rPr>
                <w:rFonts w:ascii="Times New Roman" w:hAnsi="Times New Roman" w:cs="Times New Roman"/>
              </w:rPr>
              <w:t xml:space="preserve">Składanie meldunku w czasie pełnienia służby oraz w innych sytuacjach. </w:t>
            </w:r>
          </w:p>
        </w:tc>
        <w:tc>
          <w:tcPr>
            <w:tcW w:w="1134"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2</w:t>
            </w:r>
          </w:p>
        </w:tc>
        <w:tc>
          <w:tcPr>
            <w:tcW w:w="1276"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w:t>
            </w:r>
          </w:p>
        </w:tc>
      </w:tr>
      <w:tr w:rsidR="00E14401" w:rsidRPr="00982E12" w:rsidTr="00E14401">
        <w:tc>
          <w:tcPr>
            <w:tcW w:w="816"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5.</w:t>
            </w:r>
          </w:p>
        </w:tc>
        <w:tc>
          <w:tcPr>
            <w:tcW w:w="2298" w:type="dxa"/>
            <w:gridSpan w:val="2"/>
          </w:tcPr>
          <w:p w:rsidR="00E14401" w:rsidRPr="00982E12" w:rsidRDefault="00E14401" w:rsidP="00A5477A">
            <w:pPr>
              <w:rPr>
                <w:rFonts w:ascii="Times New Roman" w:hAnsi="Times New Roman" w:cs="Times New Roman"/>
              </w:rPr>
            </w:pPr>
            <w:r w:rsidRPr="00982E12">
              <w:rPr>
                <w:rFonts w:ascii="Times New Roman" w:hAnsi="Times New Roman" w:cs="Times New Roman"/>
              </w:rPr>
              <w:t>Marsz, bieg, zatrzymanie.</w:t>
            </w:r>
          </w:p>
        </w:tc>
        <w:tc>
          <w:tcPr>
            <w:tcW w:w="3685" w:type="dxa"/>
          </w:tcPr>
          <w:p w:rsidR="00E14401" w:rsidRPr="00982E12" w:rsidRDefault="00E14401" w:rsidP="006D135F">
            <w:pPr>
              <w:numPr>
                <w:ilvl w:val="0"/>
                <w:numId w:val="114"/>
              </w:numPr>
              <w:ind w:left="321" w:hanging="283"/>
              <w:rPr>
                <w:rFonts w:ascii="Times New Roman" w:hAnsi="Times New Roman" w:cs="Times New Roman"/>
              </w:rPr>
            </w:pPr>
            <w:r w:rsidRPr="00982E12">
              <w:rPr>
                <w:rFonts w:ascii="Times New Roman" w:hAnsi="Times New Roman" w:cs="Times New Roman"/>
              </w:rPr>
              <w:t>Marsz krokiem zwykłym.</w:t>
            </w:r>
          </w:p>
          <w:p w:rsidR="00E14401" w:rsidRPr="00982E12" w:rsidRDefault="00E14401" w:rsidP="006D135F">
            <w:pPr>
              <w:numPr>
                <w:ilvl w:val="0"/>
                <w:numId w:val="114"/>
              </w:numPr>
              <w:ind w:left="321" w:hanging="283"/>
              <w:rPr>
                <w:rFonts w:ascii="Times New Roman" w:hAnsi="Times New Roman" w:cs="Times New Roman"/>
              </w:rPr>
            </w:pPr>
            <w:r w:rsidRPr="00982E12">
              <w:rPr>
                <w:rFonts w:ascii="Times New Roman" w:hAnsi="Times New Roman" w:cs="Times New Roman"/>
              </w:rPr>
              <w:t>Marsz krokiem defiladowym.</w:t>
            </w:r>
          </w:p>
          <w:p w:rsidR="00E14401" w:rsidRPr="00982E12" w:rsidRDefault="00E14401" w:rsidP="006D135F">
            <w:pPr>
              <w:numPr>
                <w:ilvl w:val="0"/>
                <w:numId w:val="114"/>
              </w:numPr>
              <w:ind w:left="321" w:hanging="283"/>
              <w:rPr>
                <w:rFonts w:ascii="Times New Roman" w:hAnsi="Times New Roman" w:cs="Times New Roman"/>
              </w:rPr>
            </w:pPr>
            <w:r w:rsidRPr="00982E12">
              <w:rPr>
                <w:rFonts w:ascii="Times New Roman" w:hAnsi="Times New Roman" w:cs="Times New Roman"/>
              </w:rPr>
              <w:t>Ruszanie, bieg, zatrzymanie.</w:t>
            </w:r>
          </w:p>
        </w:tc>
        <w:tc>
          <w:tcPr>
            <w:tcW w:w="1134"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3</w:t>
            </w:r>
          </w:p>
        </w:tc>
        <w:tc>
          <w:tcPr>
            <w:tcW w:w="1276"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w:t>
            </w:r>
          </w:p>
        </w:tc>
      </w:tr>
      <w:tr w:rsidR="00E14401" w:rsidRPr="00982E12" w:rsidTr="00E14401">
        <w:tc>
          <w:tcPr>
            <w:tcW w:w="816"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6.</w:t>
            </w:r>
          </w:p>
        </w:tc>
        <w:tc>
          <w:tcPr>
            <w:tcW w:w="2298" w:type="dxa"/>
            <w:gridSpan w:val="2"/>
          </w:tcPr>
          <w:p w:rsidR="00E14401" w:rsidRPr="00982E12" w:rsidRDefault="00E14401" w:rsidP="00A5477A">
            <w:pPr>
              <w:rPr>
                <w:rFonts w:ascii="Times New Roman" w:hAnsi="Times New Roman" w:cs="Times New Roman"/>
              </w:rPr>
            </w:pPr>
            <w:r w:rsidRPr="00982E12">
              <w:rPr>
                <w:rFonts w:ascii="Times New Roman" w:hAnsi="Times New Roman" w:cs="Times New Roman"/>
              </w:rPr>
              <w:t>Wchodzenie do pomieszczeń służbowych.</w:t>
            </w:r>
          </w:p>
        </w:tc>
        <w:tc>
          <w:tcPr>
            <w:tcW w:w="3685" w:type="dxa"/>
          </w:tcPr>
          <w:p w:rsidR="00E14401" w:rsidRPr="00982E12" w:rsidRDefault="00E14401" w:rsidP="006D135F">
            <w:pPr>
              <w:numPr>
                <w:ilvl w:val="0"/>
                <w:numId w:val="115"/>
              </w:numPr>
              <w:ind w:left="321" w:hanging="283"/>
              <w:rPr>
                <w:rFonts w:ascii="Times New Roman" w:hAnsi="Times New Roman" w:cs="Times New Roman"/>
              </w:rPr>
            </w:pPr>
            <w:r w:rsidRPr="00982E12">
              <w:rPr>
                <w:rFonts w:ascii="Times New Roman" w:hAnsi="Times New Roman" w:cs="Times New Roman"/>
              </w:rPr>
              <w:t>Wchodzenie do pomieszczeń służbowych w nakryciu głowy.</w:t>
            </w:r>
          </w:p>
          <w:p w:rsidR="00E14401" w:rsidRPr="00982E12" w:rsidRDefault="00E14401" w:rsidP="006D135F">
            <w:pPr>
              <w:numPr>
                <w:ilvl w:val="0"/>
                <w:numId w:val="115"/>
              </w:numPr>
              <w:ind w:left="321" w:hanging="283"/>
              <w:rPr>
                <w:rFonts w:ascii="Times New Roman" w:hAnsi="Times New Roman" w:cs="Times New Roman"/>
              </w:rPr>
            </w:pPr>
            <w:r w:rsidRPr="00982E12">
              <w:rPr>
                <w:rFonts w:ascii="Times New Roman" w:hAnsi="Times New Roman" w:cs="Times New Roman"/>
              </w:rPr>
              <w:t>Wchodzenie do pomieszczeń służbowych bez nakrycia głowy.</w:t>
            </w:r>
          </w:p>
        </w:tc>
        <w:tc>
          <w:tcPr>
            <w:tcW w:w="1134"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2</w:t>
            </w:r>
          </w:p>
        </w:tc>
        <w:tc>
          <w:tcPr>
            <w:tcW w:w="1276"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w:t>
            </w:r>
          </w:p>
        </w:tc>
      </w:tr>
      <w:tr w:rsidR="00E14401" w:rsidRPr="00982E12" w:rsidTr="00E14401">
        <w:tc>
          <w:tcPr>
            <w:tcW w:w="816"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7.</w:t>
            </w:r>
          </w:p>
        </w:tc>
        <w:tc>
          <w:tcPr>
            <w:tcW w:w="2298" w:type="dxa"/>
            <w:gridSpan w:val="2"/>
          </w:tcPr>
          <w:p w:rsidR="00E14401" w:rsidRPr="00982E12" w:rsidRDefault="00E14401" w:rsidP="00A5477A">
            <w:pPr>
              <w:rPr>
                <w:rFonts w:ascii="Times New Roman" w:hAnsi="Times New Roman" w:cs="Times New Roman"/>
              </w:rPr>
            </w:pPr>
            <w:r w:rsidRPr="00982E12">
              <w:rPr>
                <w:rFonts w:ascii="Times New Roman" w:hAnsi="Times New Roman" w:cs="Times New Roman"/>
              </w:rPr>
              <w:t>Prowadzenie rozmów służbowych.</w:t>
            </w:r>
          </w:p>
        </w:tc>
        <w:tc>
          <w:tcPr>
            <w:tcW w:w="3685" w:type="dxa"/>
          </w:tcPr>
          <w:p w:rsidR="00E14401" w:rsidRPr="00982E12" w:rsidRDefault="00E14401" w:rsidP="006D135F">
            <w:pPr>
              <w:numPr>
                <w:ilvl w:val="0"/>
                <w:numId w:val="116"/>
              </w:numPr>
              <w:ind w:left="321" w:hanging="283"/>
              <w:rPr>
                <w:rFonts w:ascii="Times New Roman" w:hAnsi="Times New Roman" w:cs="Times New Roman"/>
              </w:rPr>
            </w:pPr>
            <w:r w:rsidRPr="00982E12">
              <w:rPr>
                <w:rFonts w:ascii="Times New Roman" w:hAnsi="Times New Roman" w:cs="Times New Roman"/>
              </w:rPr>
              <w:t>Wzajemne zwracanie się i zachowanie się funkcjonariuszy w trakcie prowadzenia rozmów służbowych.</w:t>
            </w:r>
          </w:p>
          <w:p w:rsidR="00E14401" w:rsidRPr="00982E12" w:rsidRDefault="00E14401" w:rsidP="006D135F">
            <w:pPr>
              <w:numPr>
                <w:ilvl w:val="0"/>
                <w:numId w:val="116"/>
              </w:numPr>
              <w:ind w:left="321" w:hanging="283"/>
              <w:rPr>
                <w:rFonts w:ascii="Times New Roman" w:hAnsi="Times New Roman" w:cs="Times New Roman"/>
              </w:rPr>
            </w:pPr>
            <w:r w:rsidRPr="00982E12">
              <w:rPr>
                <w:rFonts w:ascii="Times New Roman" w:hAnsi="Times New Roman" w:cs="Times New Roman"/>
              </w:rPr>
              <w:t>Prowadzenie służbowych rozmów telefonicznych.</w:t>
            </w:r>
          </w:p>
        </w:tc>
        <w:tc>
          <w:tcPr>
            <w:tcW w:w="1134"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2</w:t>
            </w:r>
          </w:p>
        </w:tc>
        <w:tc>
          <w:tcPr>
            <w:tcW w:w="1276"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w:t>
            </w:r>
          </w:p>
        </w:tc>
      </w:tr>
      <w:tr w:rsidR="00E14401" w:rsidRPr="00982E12" w:rsidTr="00E14401">
        <w:tc>
          <w:tcPr>
            <w:tcW w:w="816"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8.</w:t>
            </w:r>
          </w:p>
        </w:tc>
        <w:tc>
          <w:tcPr>
            <w:tcW w:w="2298" w:type="dxa"/>
            <w:gridSpan w:val="2"/>
          </w:tcPr>
          <w:p w:rsidR="00E14401" w:rsidRPr="00982E12" w:rsidRDefault="00E14401" w:rsidP="00A5477A">
            <w:pPr>
              <w:rPr>
                <w:rFonts w:ascii="Times New Roman" w:hAnsi="Times New Roman" w:cs="Times New Roman"/>
              </w:rPr>
            </w:pPr>
            <w:r w:rsidRPr="00982E12">
              <w:rPr>
                <w:rFonts w:ascii="Times New Roman" w:hAnsi="Times New Roman" w:cs="Times New Roman"/>
              </w:rPr>
              <w:t>Podsumowanie zagadnień z Regulaminu i musztry w Straży Granicznej.</w:t>
            </w:r>
          </w:p>
        </w:tc>
        <w:tc>
          <w:tcPr>
            <w:tcW w:w="3685" w:type="dxa"/>
          </w:tcPr>
          <w:p w:rsidR="00E14401" w:rsidRPr="00982E12" w:rsidRDefault="00E14401" w:rsidP="006D135F">
            <w:pPr>
              <w:numPr>
                <w:ilvl w:val="0"/>
                <w:numId w:val="117"/>
              </w:numPr>
              <w:ind w:left="321" w:hanging="283"/>
              <w:rPr>
                <w:rFonts w:ascii="Times New Roman" w:hAnsi="Times New Roman" w:cs="Times New Roman"/>
              </w:rPr>
            </w:pPr>
            <w:r w:rsidRPr="00982E12">
              <w:rPr>
                <w:rFonts w:ascii="Times New Roman" w:hAnsi="Times New Roman" w:cs="Times New Roman"/>
              </w:rPr>
              <w:t>Sprawdzenie umiejętności z zakresu Regulaminu i musztry.</w:t>
            </w:r>
          </w:p>
        </w:tc>
        <w:tc>
          <w:tcPr>
            <w:tcW w:w="1134"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3</w:t>
            </w:r>
          </w:p>
        </w:tc>
        <w:tc>
          <w:tcPr>
            <w:tcW w:w="1276"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E14401" w:rsidRPr="00982E12" w:rsidRDefault="00E14401" w:rsidP="00A5477A">
            <w:pPr>
              <w:jc w:val="center"/>
              <w:rPr>
                <w:rFonts w:ascii="Times New Roman" w:hAnsi="Times New Roman" w:cs="Times New Roman"/>
              </w:rPr>
            </w:pPr>
            <w:r w:rsidRPr="00982E12">
              <w:rPr>
                <w:rFonts w:ascii="Times New Roman" w:hAnsi="Times New Roman" w:cs="Times New Roman"/>
              </w:rPr>
              <w:t>-</w:t>
            </w:r>
          </w:p>
        </w:tc>
      </w:tr>
      <w:tr w:rsidR="00E14401" w:rsidRPr="00982E12" w:rsidTr="00E14401">
        <w:tc>
          <w:tcPr>
            <w:tcW w:w="6799" w:type="dxa"/>
            <w:gridSpan w:val="4"/>
            <w:hideMark/>
          </w:tcPr>
          <w:p w:rsidR="00E14401" w:rsidRPr="00982E12" w:rsidRDefault="008B01DE" w:rsidP="00A5477A">
            <w:pPr>
              <w:spacing w:before="120" w:after="120"/>
              <w:jc w:val="right"/>
              <w:rPr>
                <w:rFonts w:ascii="Times New Roman" w:hAnsi="Times New Roman" w:cs="Times New Roman"/>
                <w:b/>
              </w:rPr>
            </w:pPr>
            <w:r w:rsidRPr="00982E12">
              <w:rPr>
                <w:rFonts w:ascii="Times New Roman" w:hAnsi="Times New Roman" w:cs="Times New Roman"/>
                <w:b/>
              </w:rPr>
              <w:t>Razem:</w:t>
            </w:r>
          </w:p>
        </w:tc>
        <w:tc>
          <w:tcPr>
            <w:tcW w:w="1134" w:type="dxa"/>
          </w:tcPr>
          <w:p w:rsidR="00E14401" w:rsidRPr="00982E12" w:rsidRDefault="00E14401" w:rsidP="00A5477A">
            <w:pPr>
              <w:spacing w:before="120" w:after="120"/>
              <w:jc w:val="center"/>
              <w:rPr>
                <w:rFonts w:ascii="Times New Roman" w:hAnsi="Times New Roman" w:cs="Times New Roman"/>
                <w:b/>
              </w:rPr>
            </w:pPr>
            <w:r w:rsidRPr="00982E12">
              <w:rPr>
                <w:rFonts w:ascii="Times New Roman" w:hAnsi="Times New Roman" w:cs="Times New Roman"/>
                <w:b/>
              </w:rPr>
              <w:t>17</w:t>
            </w:r>
          </w:p>
        </w:tc>
        <w:tc>
          <w:tcPr>
            <w:tcW w:w="1276" w:type="dxa"/>
          </w:tcPr>
          <w:p w:rsidR="00E14401" w:rsidRPr="00982E12" w:rsidRDefault="00E14401" w:rsidP="00A5477A">
            <w:pPr>
              <w:spacing w:before="120" w:after="120"/>
              <w:jc w:val="center"/>
              <w:rPr>
                <w:rFonts w:ascii="Times New Roman" w:hAnsi="Times New Roman" w:cs="Times New Roman"/>
                <w:b/>
              </w:rPr>
            </w:pPr>
            <w:r w:rsidRPr="00982E12">
              <w:rPr>
                <w:rFonts w:ascii="Times New Roman" w:hAnsi="Times New Roman" w:cs="Times New Roman"/>
                <w:b/>
              </w:rPr>
              <w:t>-</w:t>
            </w:r>
          </w:p>
        </w:tc>
        <w:tc>
          <w:tcPr>
            <w:tcW w:w="1134" w:type="dxa"/>
          </w:tcPr>
          <w:p w:rsidR="00E14401" w:rsidRPr="00982E12" w:rsidRDefault="00E14401" w:rsidP="00A5477A">
            <w:pPr>
              <w:spacing w:before="120" w:after="120"/>
              <w:jc w:val="center"/>
              <w:rPr>
                <w:rFonts w:ascii="Times New Roman" w:hAnsi="Times New Roman" w:cs="Times New Roman"/>
                <w:b/>
              </w:rPr>
            </w:pPr>
            <w:r w:rsidRPr="00982E12">
              <w:rPr>
                <w:rFonts w:ascii="Times New Roman" w:hAnsi="Times New Roman" w:cs="Times New Roman"/>
                <w:b/>
              </w:rPr>
              <w:t>-</w:t>
            </w:r>
          </w:p>
        </w:tc>
      </w:tr>
      <w:tr w:rsidR="00E14401" w:rsidRPr="00982E12" w:rsidTr="00E14401">
        <w:tc>
          <w:tcPr>
            <w:tcW w:w="6799" w:type="dxa"/>
            <w:gridSpan w:val="4"/>
            <w:hideMark/>
          </w:tcPr>
          <w:p w:rsidR="00E14401" w:rsidRPr="00982E12" w:rsidRDefault="008B01DE" w:rsidP="00A5477A">
            <w:pPr>
              <w:spacing w:before="120" w:after="120"/>
              <w:jc w:val="right"/>
              <w:rPr>
                <w:rFonts w:ascii="Times New Roman" w:hAnsi="Times New Roman" w:cs="Times New Roman"/>
                <w:b/>
              </w:rPr>
            </w:pPr>
            <w:r w:rsidRPr="00982E12">
              <w:rPr>
                <w:rFonts w:ascii="Times New Roman" w:hAnsi="Times New Roman" w:cs="Times New Roman"/>
                <w:b/>
              </w:rPr>
              <w:t>SUMA GODZIN:</w:t>
            </w:r>
          </w:p>
        </w:tc>
        <w:tc>
          <w:tcPr>
            <w:tcW w:w="1134" w:type="dxa"/>
          </w:tcPr>
          <w:p w:rsidR="00E14401" w:rsidRPr="00982E12" w:rsidRDefault="00E14401" w:rsidP="00A5477A">
            <w:pPr>
              <w:spacing w:before="120" w:after="120"/>
              <w:jc w:val="center"/>
              <w:rPr>
                <w:rFonts w:ascii="Times New Roman" w:hAnsi="Times New Roman" w:cs="Times New Roman"/>
                <w:b/>
              </w:rPr>
            </w:pPr>
            <w:r w:rsidRPr="00982E12">
              <w:rPr>
                <w:rFonts w:ascii="Times New Roman" w:hAnsi="Times New Roman" w:cs="Times New Roman"/>
                <w:b/>
              </w:rPr>
              <w:t>31</w:t>
            </w:r>
          </w:p>
        </w:tc>
        <w:tc>
          <w:tcPr>
            <w:tcW w:w="1276" w:type="dxa"/>
          </w:tcPr>
          <w:p w:rsidR="00E14401" w:rsidRPr="00982E12" w:rsidRDefault="00E14401" w:rsidP="00A5477A">
            <w:pPr>
              <w:spacing w:before="120" w:after="120"/>
              <w:jc w:val="center"/>
              <w:rPr>
                <w:rFonts w:ascii="Times New Roman" w:hAnsi="Times New Roman" w:cs="Times New Roman"/>
                <w:b/>
              </w:rPr>
            </w:pPr>
            <w:r w:rsidRPr="00982E12">
              <w:rPr>
                <w:rFonts w:ascii="Times New Roman" w:hAnsi="Times New Roman" w:cs="Times New Roman"/>
                <w:b/>
              </w:rPr>
              <w:t>-</w:t>
            </w:r>
          </w:p>
        </w:tc>
        <w:tc>
          <w:tcPr>
            <w:tcW w:w="1134" w:type="dxa"/>
          </w:tcPr>
          <w:p w:rsidR="00E14401" w:rsidRPr="00982E12" w:rsidRDefault="00E14401" w:rsidP="00A5477A">
            <w:pPr>
              <w:spacing w:before="120" w:after="120"/>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i/>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485" w:type="dxa"/>
        <w:tblLook w:val="04A0" w:firstRow="1" w:lastRow="0" w:firstColumn="1" w:lastColumn="0" w:noHBand="0" w:noVBand="1"/>
      </w:tblPr>
      <w:tblGrid>
        <w:gridCol w:w="8359"/>
        <w:gridCol w:w="2126"/>
      </w:tblGrid>
      <w:tr w:rsidR="00817D55" w:rsidRPr="00982E12" w:rsidTr="00A5477A">
        <w:trPr>
          <w:trHeight w:val="514"/>
        </w:trPr>
        <w:tc>
          <w:tcPr>
            <w:tcW w:w="8359"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212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817D55" w:rsidRPr="00982E12" w:rsidTr="00A5477A">
        <w:trPr>
          <w:trHeight w:val="157"/>
        </w:trPr>
        <w:tc>
          <w:tcPr>
            <w:tcW w:w="835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 zajęć</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r>
      <w:tr w:rsidR="00817D55" w:rsidRPr="00982E12" w:rsidTr="00A5477A">
        <w:trPr>
          <w:trHeight w:val="231"/>
        </w:trPr>
        <w:tc>
          <w:tcPr>
            <w:tcW w:w="835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Przygotowanie do udziału w zajęciach </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r>
      <w:tr w:rsidR="0023489B" w:rsidRPr="00982E12" w:rsidTr="00A5477A">
        <w:trPr>
          <w:trHeight w:val="231"/>
        </w:trPr>
        <w:tc>
          <w:tcPr>
            <w:tcW w:w="835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zaliczenia/egzaminu</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r>
    </w:tbl>
    <w:p w:rsidR="0023489B" w:rsidRPr="00982E12" w:rsidRDefault="0023489B" w:rsidP="0023489B">
      <w:pPr>
        <w:spacing w:after="0" w:line="240" w:lineRule="auto"/>
        <w:rPr>
          <w:rFonts w:ascii="Times New Roman" w:hAnsi="Times New Roman" w:cs="Times New Roman"/>
          <w:b/>
          <w:u w:val="single"/>
        </w:rPr>
      </w:pPr>
    </w:p>
    <w:p w:rsidR="00E14401" w:rsidRPr="00982E12" w:rsidRDefault="00E14401"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485" w:type="dxa"/>
        <w:tblLayout w:type="fixed"/>
        <w:tblLook w:val="04A0" w:firstRow="1" w:lastRow="0" w:firstColumn="1" w:lastColumn="0" w:noHBand="0" w:noVBand="1"/>
      </w:tblPr>
      <w:tblGrid>
        <w:gridCol w:w="1838"/>
        <w:gridCol w:w="851"/>
        <w:gridCol w:w="992"/>
        <w:gridCol w:w="992"/>
        <w:gridCol w:w="1276"/>
        <w:gridCol w:w="1130"/>
        <w:gridCol w:w="1130"/>
        <w:gridCol w:w="22"/>
        <w:gridCol w:w="1112"/>
        <w:gridCol w:w="25"/>
        <w:gridCol w:w="1117"/>
      </w:tblGrid>
      <w:tr w:rsidR="0023489B" w:rsidRPr="00982E12" w:rsidTr="00A5477A">
        <w:trPr>
          <w:trHeight w:val="165"/>
        </w:trPr>
        <w:tc>
          <w:tcPr>
            <w:tcW w:w="183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530" w:type="dxa"/>
            <w:gridSpan w:val="9"/>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1117"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851"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542" w:type="dxa"/>
            <w:gridSpan w:val="6"/>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37" w:type="dxa"/>
            <w:gridSpan w:val="2"/>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1117" w:type="dxa"/>
            <w:vMerge/>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851" w:type="dxa"/>
            <w:vMerge/>
            <w:hideMark/>
          </w:tcPr>
          <w:p w:rsidR="0023489B" w:rsidRPr="00982E12" w:rsidRDefault="0023489B" w:rsidP="00A5477A">
            <w:pPr>
              <w:spacing w:line="256" w:lineRule="auto"/>
              <w:rPr>
                <w:rFonts w:ascii="Times New Roman" w:hAnsi="Times New Roman" w:cs="Times New Roman"/>
                <w:b/>
              </w:rPr>
            </w:pPr>
          </w:p>
        </w:tc>
        <w:tc>
          <w:tcPr>
            <w:tcW w:w="99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99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276"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1130"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130"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34" w:type="dxa"/>
            <w:gridSpan w:val="2"/>
            <w:hideMark/>
          </w:tcPr>
          <w:p w:rsidR="0023489B" w:rsidRPr="00982E12" w:rsidRDefault="0023489B" w:rsidP="00A5477A">
            <w:pPr>
              <w:spacing w:line="256" w:lineRule="auto"/>
              <w:rPr>
                <w:rFonts w:ascii="Times New Roman" w:hAnsi="Times New Roman" w:cs="Times New Roman"/>
                <w:b/>
              </w:rPr>
            </w:pPr>
          </w:p>
        </w:tc>
        <w:tc>
          <w:tcPr>
            <w:tcW w:w="1142" w:type="dxa"/>
            <w:gridSpan w:val="2"/>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85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14</w:t>
            </w:r>
          </w:p>
        </w:tc>
        <w:tc>
          <w:tcPr>
            <w:tcW w:w="992"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17</w:t>
            </w:r>
          </w:p>
        </w:tc>
        <w:tc>
          <w:tcPr>
            <w:tcW w:w="992" w:type="dxa"/>
          </w:tcPr>
          <w:p w:rsidR="0023489B" w:rsidRPr="00982E12" w:rsidRDefault="0023489B" w:rsidP="00A5477A">
            <w:pPr>
              <w:ind w:left="356"/>
              <w:jc w:val="center"/>
              <w:rPr>
                <w:rFonts w:ascii="Times New Roman" w:hAnsi="Times New Roman" w:cs="Times New Roman"/>
              </w:rPr>
            </w:pPr>
          </w:p>
        </w:tc>
        <w:tc>
          <w:tcPr>
            <w:tcW w:w="1276" w:type="dxa"/>
          </w:tcPr>
          <w:p w:rsidR="0023489B" w:rsidRPr="00982E12" w:rsidRDefault="0023489B" w:rsidP="00A5477A">
            <w:pPr>
              <w:ind w:left="356"/>
              <w:jc w:val="center"/>
              <w:rPr>
                <w:rFonts w:ascii="Times New Roman" w:hAnsi="Times New Roman" w:cs="Times New Roman"/>
              </w:rPr>
            </w:pPr>
          </w:p>
        </w:tc>
        <w:tc>
          <w:tcPr>
            <w:tcW w:w="1130" w:type="dxa"/>
          </w:tcPr>
          <w:p w:rsidR="0023489B" w:rsidRPr="00982E12" w:rsidRDefault="0023489B" w:rsidP="00A5477A">
            <w:pPr>
              <w:ind w:left="356"/>
              <w:jc w:val="center"/>
              <w:rPr>
                <w:rFonts w:ascii="Times New Roman" w:hAnsi="Times New Roman" w:cs="Times New Roman"/>
              </w:rPr>
            </w:pPr>
          </w:p>
        </w:tc>
        <w:tc>
          <w:tcPr>
            <w:tcW w:w="1130" w:type="dxa"/>
          </w:tcPr>
          <w:p w:rsidR="0023489B" w:rsidRPr="00982E12" w:rsidRDefault="0023489B" w:rsidP="00A5477A">
            <w:pPr>
              <w:ind w:left="356"/>
              <w:jc w:val="center"/>
              <w:rPr>
                <w:rFonts w:ascii="Times New Roman" w:hAnsi="Times New Roman" w:cs="Times New Roman"/>
              </w:rPr>
            </w:pPr>
          </w:p>
        </w:tc>
        <w:tc>
          <w:tcPr>
            <w:tcW w:w="1134" w:type="dxa"/>
            <w:gridSpan w:val="2"/>
          </w:tcPr>
          <w:p w:rsidR="0023489B" w:rsidRPr="00982E12" w:rsidRDefault="0023489B" w:rsidP="00A5477A">
            <w:pPr>
              <w:jc w:val="center"/>
              <w:rPr>
                <w:rFonts w:ascii="Times New Roman" w:hAnsi="Times New Roman" w:cs="Times New Roman"/>
              </w:rPr>
            </w:pPr>
          </w:p>
        </w:tc>
        <w:tc>
          <w:tcPr>
            <w:tcW w:w="1142" w:type="dxa"/>
            <w:gridSpan w:val="2"/>
          </w:tcPr>
          <w:p w:rsidR="0023489B" w:rsidRPr="00982E12" w:rsidRDefault="0023489B" w:rsidP="00A5477A">
            <w:pPr>
              <w:ind w:left="80"/>
              <w:jc w:val="center"/>
              <w:rPr>
                <w:rFonts w:ascii="Times New Roman" w:hAnsi="Times New Roman" w:cs="Times New Roman"/>
                <w:b/>
              </w:rPr>
            </w:pPr>
            <w:r w:rsidRPr="00982E12">
              <w:rPr>
                <w:rFonts w:ascii="Times New Roman" w:hAnsi="Times New Roman" w:cs="Times New Roman"/>
                <w:b/>
              </w:rPr>
              <w:t>31</w:t>
            </w: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851" w:type="dxa"/>
          </w:tcPr>
          <w:p w:rsidR="0023489B" w:rsidRPr="00982E12" w:rsidRDefault="0023489B" w:rsidP="00A5477A">
            <w:pPr>
              <w:jc w:val="center"/>
              <w:rPr>
                <w:rFonts w:ascii="Times New Roman" w:hAnsi="Times New Roman" w:cs="Times New Roman"/>
              </w:rPr>
            </w:pPr>
          </w:p>
        </w:tc>
        <w:tc>
          <w:tcPr>
            <w:tcW w:w="992" w:type="dxa"/>
          </w:tcPr>
          <w:p w:rsidR="0023489B" w:rsidRPr="00982E12" w:rsidRDefault="0023489B" w:rsidP="00A5477A">
            <w:pPr>
              <w:ind w:left="52"/>
              <w:jc w:val="center"/>
              <w:rPr>
                <w:rFonts w:ascii="Times New Roman" w:hAnsi="Times New Roman" w:cs="Times New Roman"/>
                <w:b/>
              </w:rPr>
            </w:pPr>
          </w:p>
        </w:tc>
        <w:tc>
          <w:tcPr>
            <w:tcW w:w="992" w:type="dxa"/>
          </w:tcPr>
          <w:p w:rsidR="0023489B" w:rsidRPr="00982E12" w:rsidRDefault="0023489B" w:rsidP="00A5477A">
            <w:pPr>
              <w:ind w:left="356"/>
              <w:jc w:val="center"/>
              <w:rPr>
                <w:rFonts w:ascii="Times New Roman" w:hAnsi="Times New Roman" w:cs="Times New Roman"/>
              </w:rPr>
            </w:pPr>
          </w:p>
        </w:tc>
        <w:tc>
          <w:tcPr>
            <w:tcW w:w="1276" w:type="dxa"/>
          </w:tcPr>
          <w:p w:rsidR="0023489B" w:rsidRPr="00982E12" w:rsidRDefault="0023489B" w:rsidP="00A5477A">
            <w:pPr>
              <w:ind w:left="356"/>
              <w:jc w:val="center"/>
              <w:rPr>
                <w:rFonts w:ascii="Times New Roman" w:hAnsi="Times New Roman" w:cs="Times New Roman"/>
              </w:rPr>
            </w:pPr>
          </w:p>
        </w:tc>
        <w:tc>
          <w:tcPr>
            <w:tcW w:w="1130" w:type="dxa"/>
          </w:tcPr>
          <w:p w:rsidR="0023489B" w:rsidRPr="00982E12" w:rsidRDefault="0023489B" w:rsidP="00A5477A">
            <w:pPr>
              <w:ind w:left="356"/>
              <w:jc w:val="center"/>
              <w:rPr>
                <w:rFonts w:ascii="Times New Roman" w:hAnsi="Times New Roman" w:cs="Times New Roman"/>
              </w:rPr>
            </w:pPr>
          </w:p>
        </w:tc>
        <w:tc>
          <w:tcPr>
            <w:tcW w:w="1130" w:type="dxa"/>
          </w:tcPr>
          <w:p w:rsidR="0023489B" w:rsidRPr="00982E12" w:rsidRDefault="0023489B" w:rsidP="00A5477A">
            <w:pPr>
              <w:ind w:left="356"/>
              <w:jc w:val="center"/>
              <w:rPr>
                <w:rFonts w:ascii="Times New Roman" w:hAnsi="Times New Roman" w:cs="Times New Roman"/>
              </w:rPr>
            </w:pPr>
          </w:p>
        </w:tc>
        <w:tc>
          <w:tcPr>
            <w:tcW w:w="1134" w:type="dxa"/>
            <w:gridSpan w:val="2"/>
          </w:tcPr>
          <w:p w:rsidR="0023489B" w:rsidRPr="00982E12" w:rsidRDefault="0023489B" w:rsidP="00A5477A">
            <w:pPr>
              <w:jc w:val="center"/>
              <w:rPr>
                <w:rFonts w:ascii="Times New Roman" w:hAnsi="Times New Roman" w:cs="Times New Roman"/>
              </w:rPr>
            </w:pPr>
          </w:p>
        </w:tc>
        <w:tc>
          <w:tcPr>
            <w:tcW w:w="1142" w:type="dxa"/>
            <w:gridSpan w:val="2"/>
          </w:tcPr>
          <w:p w:rsidR="0023489B" w:rsidRPr="00982E12" w:rsidRDefault="0023489B" w:rsidP="00A5477A">
            <w:pPr>
              <w:ind w:left="80"/>
              <w:jc w:val="center"/>
              <w:rPr>
                <w:rFonts w:ascii="Times New Roman" w:hAnsi="Times New Roman" w:cs="Times New Roman"/>
                <w:b/>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85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992"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15</w:t>
            </w:r>
          </w:p>
        </w:tc>
        <w:tc>
          <w:tcPr>
            <w:tcW w:w="992" w:type="dxa"/>
          </w:tcPr>
          <w:p w:rsidR="0023489B" w:rsidRPr="00982E12" w:rsidRDefault="0023489B" w:rsidP="00A5477A">
            <w:pPr>
              <w:ind w:left="356"/>
              <w:jc w:val="center"/>
              <w:rPr>
                <w:rFonts w:ascii="Times New Roman" w:hAnsi="Times New Roman" w:cs="Times New Roman"/>
              </w:rPr>
            </w:pPr>
          </w:p>
        </w:tc>
        <w:tc>
          <w:tcPr>
            <w:tcW w:w="1276" w:type="dxa"/>
          </w:tcPr>
          <w:p w:rsidR="0023489B" w:rsidRPr="00982E12" w:rsidRDefault="0023489B" w:rsidP="00A5477A">
            <w:pPr>
              <w:ind w:left="356"/>
              <w:jc w:val="center"/>
              <w:rPr>
                <w:rFonts w:ascii="Times New Roman" w:hAnsi="Times New Roman" w:cs="Times New Roman"/>
              </w:rPr>
            </w:pPr>
          </w:p>
        </w:tc>
        <w:tc>
          <w:tcPr>
            <w:tcW w:w="1130" w:type="dxa"/>
          </w:tcPr>
          <w:p w:rsidR="0023489B" w:rsidRPr="00982E12" w:rsidRDefault="0023489B" w:rsidP="00A5477A">
            <w:pPr>
              <w:ind w:left="356"/>
              <w:jc w:val="center"/>
              <w:rPr>
                <w:rFonts w:ascii="Times New Roman" w:hAnsi="Times New Roman" w:cs="Times New Roman"/>
              </w:rPr>
            </w:pPr>
          </w:p>
        </w:tc>
        <w:tc>
          <w:tcPr>
            <w:tcW w:w="1130" w:type="dxa"/>
          </w:tcPr>
          <w:p w:rsidR="0023489B" w:rsidRPr="00982E12" w:rsidRDefault="0023489B" w:rsidP="00A5477A">
            <w:pPr>
              <w:ind w:left="356"/>
              <w:jc w:val="center"/>
              <w:rPr>
                <w:rFonts w:ascii="Times New Roman" w:hAnsi="Times New Roman" w:cs="Times New Roman"/>
              </w:rPr>
            </w:pPr>
          </w:p>
        </w:tc>
        <w:tc>
          <w:tcPr>
            <w:tcW w:w="1134" w:type="dxa"/>
            <w:gridSpan w:val="2"/>
          </w:tcPr>
          <w:p w:rsidR="0023489B" w:rsidRPr="00982E12" w:rsidRDefault="0023489B" w:rsidP="00A5477A">
            <w:pPr>
              <w:ind w:left="356"/>
              <w:jc w:val="center"/>
              <w:rPr>
                <w:rFonts w:ascii="Times New Roman" w:hAnsi="Times New Roman" w:cs="Times New Roman"/>
              </w:rPr>
            </w:pPr>
          </w:p>
        </w:tc>
        <w:tc>
          <w:tcPr>
            <w:tcW w:w="1142" w:type="dxa"/>
            <w:gridSpan w:val="2"/>
          </w:tcPr>
          <w:p w:rsidR="0023489B" w:rsidRPr="00982E12" w:rsidRDefault="0023489B" w:rsidP="00A5477A">
            <w:pPr>
              <w:ind w:left="80"/>
              <w:jc w:val="center"/>
              <w:rPr>
                <w:rFonts w:ascii="Times New Roman" w:hAnsi="Times New Roman" w:cs="Times New Roman"/>
                <w:b/>
              </w:rPr>
            </w:pPr>
            <w:r w:rsidRPr="00982E12">
              <w:rPr>
                <w:rFonts w:ascii="Times New Roman" w:hAnsi="Times New Roman" w:cs="Times New Roman"/>
                <w:b/>
              </w:rPr>
              <w:t>19</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485" w:type="dxa"/>
        <w:tblLook w:val="04A0" w:firstRow="1" w:lastRow="0" w:firstColumn="1" w:lastColumn="0" w:noHBand="0" w:noVBand="1"/>
      </w:tblPr>
      <w:tblGrid>
        <w:gridCol w:w="8359"/>
        <w:gridCol w:w="2126"/>
      </w:tblGrid>
      <w:tr w:rsidR="00817D55" w:rsidRPr="00982E12" w:rsidTr="00A5477A">
        <w:tc>
          <w:tcPr>
            <w:tcW w:w="8359"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2126"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817D55" w:rsidRPr="00982E12" w:rsidTr="00A5477A">
        <w:tc>
          <w:tcPr>
            <w:tcW w:w="10485" w:type="dxa"/>
            <w:gridSpan w:val="2"/>
          </w:tcPr>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Wiedza: </w:t>
            </w:r>
          </w:p>
        </w:tc>
      </w:tr>
      <w:tr w:rsidR="00817D55" w:rsidRPr="00982E12" w:rsidTr="00A5477A">
        <w:tc>
          <w:tcPr>
            <w:tcW w:w="8359" w:type="dxa"/>
          </w:tcPr>
          <w:p w:rsidR="0023489B" w:rsidRPr="00982E12" w:rsidRDefault="0023489B" w:rsidP="006D135F">
            <w:pPr>
              <w:pStyle w:val="Akapitzlist"/>
              <w:numPr>
                <w:ilvl w:val="0"/>
                <w:numId w:val="119"/>
              </w:numPr>
              <w:suppressAutoHyphens w:val="0"/>
              <w:spacing w:after="0" w:line="240" w:lineRule="auto"/>
              <w:ind w:left="447" w:hanging="425"/>
              <w:jc w:val="both"/>
              <w:rPr>
                <w:rFonts w:ascii="Times New Roman" w:hAnsi="Times New Roman" w:cs="Times New Roman"/>
              </w:rPr>
            </w:pPr>
            <w:r w:rsidRPr="00982E12">
              <w:rPr>
                <w:rFonts w:ascii="Times New Roman" w:hAnsi="Times New Roman" w:cs="Times New Roman"/>
              </w:rPr>
              <w:t>W zaawansowanym stopniu zna regulamin musztry i sposobu zachowania się funkcjonariuszy Straży Granicznej w czasie pełnienia służby, a także rozumie w jaki sposób skutecznie zastosować tą wiedzę w codziennej praktyce działań służbowych.</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BGP1_W03</w:t>
            </w:r>
          </w:p>
        </w:tc>
      </w:tr>
      <w:tr w:rsidR="00817D55" w:rsidRPr="00982E12" w:rsidTr="00A5477A">
        <w:tc>
          <w:tcPr>
            <w:tcW w:w="8359" w:type="dxa"/>
          </w:tcPr>
          <w:p w:rsidR="0023489B" w:rsidRPr="00982E12" w:rsidRDefault="0023489B" w:rsidP="006D135F">
            <w:pPr>
              <w:pStyle w:val="Akapitzlist"/>
              <w:numPr>
                <w:ilvl w:val="0"/>
                <w:numId w:val="119"/>
              </w:numPr>
              <w:suppressAutoHyphens w:val="0"/>
              <w:spacing w:after="0" w:line="240" w:lineRule="auto"/>
              <w:ind w:left="447" w:hanging="447"/>
              <w:jc w:val="both"/>
              <w:rPr>
                <w:rFonts w:ascii="Times New Roman" w:hAnsi="Times New Roman" w:cs="Times New Roman"/>
              </w:rPr>
            </w:pPr>
            <w:r w:rsidRPr="00982E12">
              <w:rPr>
                <w:rFonts w:ascii="Times New Roman" w:hAnsi="Times New Roman" w:cs="Times New Roman"/>
              </w:rPr>
              <w:t>Przedstawia rodzaje umundurowania w Straży Granicznej i dobiera odpowiednie zestawy do poszczególnych rodzajów umundurowań.</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BGP1_W01</w:t>
            </w:r>
          </w:p>
        </w:tc>
      </w:tr>
      <w:tr w:rsidR="00817D55" w:rsidRPr="00982E12" w:rsidTr="00A5477A">
        <w:tc>
          <w:tcPr>
            <w:tcW w:w="8359" w:type="dxa"/>
          </w:tcPr>
          <w:p w:rsidR="0023489B" w:rsidRPr="00982E12" w:rsidRDefault="0023489B" w:rsidP="006D135F">
            <w:pPr>
              <w:numPr>
                <w:ilvl w:val="0"/>
                <w:numId w:val="119"/>
              </w:numPr>
              <w:ind w:left="447" w:hanging="425"/>
              <w:jc w:val="both"/>
              <w:rPr>
                <w:rFonts w:ascii="Times New Roman" w:hAnsi="Times New Roman" w:cs="Times New Roman"/>
              </w:rPr>
            </w:pPr>
            <w:r w:rsidRPr="00982E12">
              <w:rPr>
                <w:rFonts w:ascii="Times New Roman" w:hAnsi="Times New Roman" w:cs="Times New Roman"/>
              </w:rPr>
              <w:t>Omawia właściwy obieg informacji w Straży Granicznej, tzw. drogę służbową.</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BGP1_W05</w:t>
            </w:r>
          </w:p>
        </w:tc>
      </w:tr>
      <w:tr w:rsidR="00817D55" w:rsidRPr="00982E12" w:rsidTr="00A5477A">
        <w:tc>
          <w:tcPr>
            <w:tcW w:w="8359" w:type="dxa"/>
          </w:tcPr>
          <w:p w:rsidR="0023489B" w:rsidRPr="00982E12" w:rsidRDefault="0023489B" w:rsidP="006D135F">
            <w:pPr>
              <w:numPr>
                <w:ilvl w:val="0"/>
                <w:numId w:val="119"/>
              </w:numPr>
              <w:ind w:left="447" w:hanging="425"/>
              <w:jc w:val="both"/>
              <w:rPr>
                <w:rFonts w:ascii="Times New Roman" w:hAnsi="Times New Roman" w:cs="Times New Roman"/>
              </w:rPr>
            </w:pPr>
            <w:r w:rsidRPr="00982E12">
              <w:rPr>
                <w:rFonts w:ascii="Times New Roman" w:hAnsi="Times New Roman" w:cs="Times New Roman"/>
              </w:rPr>
              <w:t>Wymienia podstawowe zasady organizacji i rozliczenia czasu służby w Straży Granicznej.</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BGP1_W06</w:t>
            </w:r>
          </w:p>
        </w:tc>
      </w:tr>
      <w:tr w:rsidR="00817D55" w:rsidRPr="00982E12" w:rsidTr="00A5477A">
        <w:tc>
          <w:tcPr>
            <w:tcW w:w="8359" w:type="dxa"/>
          </w:tcPr>
          <w:p w:rsidR="0023489B" w:rsidRPr="00982E12" w:rsidRDefault="0023489B" w:rsidP="006D135F">
            <w:pPr>
              <w:numPr>
                <w:ilvl w:val="0"/>
                <w:numId w:val="119"/>
              </w:numPr>
              <w:ind w:left="447" w:hanging="425"/>
              <w:jc w:val="both"/>
              <w:rPr>
                <w:rFonts w:ascii="Times New Roman" w:hAnsi="Times New Roman" w:cs="Times New Roman"/>
              </w:rPr>
            </w:pPr>
            <w:r w:rsidRPr="00982E12">
              <w:rPr>
                <w:rFonts w:ascii="Times New Roman" w:hAnsi="Times New Roman" w:cs="Times New Roman"/>
              </w:rPr>
              <w:t>Omawia podstawowe zasady pobytu w czasie szkolenia oraz prawa i obowiązki studenta.</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BGP1_W01</w:t>
            </w:r>
          </w:p>
        </w:tc>
      </w:tr>
      <w:tr w:rsidR="00817D55" w:rsidRPr="00982E12" w:rsidTr="00A5477A">
        <w:tc>
          <w:tcPr>
            <w:tcW w:w="10485" w:type="dxa"/>
            <w:gridSpan w:val="2"/>
          </w:tcPr>
          <w:p w:rsidR="0023489B" w:rsidRPr="00982E12" w:rsidRDefault="0023489B" w:rsidP="00A5477A">
            <w:pPr>
              <w:rPr>
                <w:rFonts w:ascii="Times New Roman" w:hAnsi="Times New Roman" w:cs="Times New Roman"/>
              </w:rPr>
            </w:pPr>
            <w:r w:rsidRPr="00982E12">
              <w:rPr>
                <w:rFonts w:ascii="Times New Roman" w:hAnsi="Times New Roman" w:cs="Times New Roman"/>
                <w:b/>
              </w:rPr>
              <w:t>Umiejętności:</w:t>
            </w:r>
          </w:p>
        </w:tc>
      </w:tr>
      <w:tr w:rsidR="00817D55" w:rsidRPr="00982E12" w:rsidTr="00A5477A">
        <w:tc>
          <w:tcPr>
            <w:tcW w:w="8359" w:type="dxa"/>
          </w:tcPr>
          <w:p w:rsidR="0023489B" w:rsidRPr="00982E12" w:rsidRDefault="0023489B" w:rsidP="006D135F">
            <w:pPr>
              <w:pStyle w:val="Akapitzlist"/>
              <w:numPr>
                <w:ilvl w:val="0"/>
                <w:numId w:val="120"/>
              </w:numPr>
              <w:suppressAutoHyphens w:val="0"/>
              <w:spacing w:after="0" w:line="240" w:lineRule="auto"/>
              <w:ind w:left="452" w:hanging="288"/>
              <w:contextualSpacing w:val="0"/>
              <w:jc w:val="both"/>
              <w:rPr>
                <w:rFonts w:ascii="Times New Roman" w:hAnsi="Times New Roman" w:cs="Times New Roman"/>
              </w:rPr>
            </w:pPr>
            <w:r w:rsidRPr="00982E12">
              <w:rPr>
                <w:rFonts w:ascii="Times New Roman" w:hAnsi="Times New Roman" w:cs="Times New Roman"/>
              </w:rPr>
              <w:t>Potrafi wykorzystywać posiadaną wiedzę z zakresu procedur i regulaminów niezbędnych do realizacji zadań służbowych w Straży Granicznej i sprawnego wykonywania rozkazów</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BGP1_U03</w:t>
            </w:r>
          </w:p>
        </w:tc>
      </w:tr>
      <w:tr w:rsidR="00817D55" w:rsidRPr="00982E12" w:rsidTr="00A5477A">
        <w:tc>
          <w:tcPr>
            <w:tcW w:w="8359" w:type="dxa"/>
          </w:tcPr>
          <w:p w:rsidR="0023489B" w:rsidRPr="00982E12" w:rsidRDefault="0023489B" w:rsidP="006D135F">
            <w:pPr>
              <w:pStyle w:val="Akapitzlist"/>
              <w:numPr>
                <w:ilvl w:val="0"/>
                <w:numId w:val="120"/>
              </w:numPr>
              <w:suppressAutoHyphens w:val="0"/>
              <w:spacing w:after="0" w:line="240" w:lineRule="auto"/>
              <w:ind w:left="452" w:hanging="288"/>
              <w:contextualSpacing w:val="0"/>
              <w:jc w:val="both"/>
              <w:rPr>
                <w:rFonts w:ascii="Times New Roman" w:hAnsi="Times New Roman" w:cs="Times New Roman"/>
              </w:rPr>
            </w:pPr>
            <w:r w:rsidRPr="00982E12">
              <w:rPr>
                <w:rFonts w:ascii="Times New Roman" w:hAnsi="Times New Roman" w:cs="Times New Roman"/>
              </w:rPr>
              <w:t xml:space="preserve">Potrafi prawidłowo posługiwać się normami prawnymi regulującymi zasady realizacji zadań służbowych Straży Granicznej </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BGP1_U14</w:t>
            </w:r>
          </w:p>
        </w:tc>
      </w:tr>
      <w:tr w:rsidR="00817D55" w:rsidRPr="00982E12" w:rsidTr="00A5477A">
        <w:tc>
          <w:tcPr>
            <w:tcW w:w="8359" w:type="dxa"/>
          </w:tcPr>
          <w:p w:rsidR="0023489B" w:rsidRPr="00982E12" w:rsidRDefault="0023489B" w:rsidP="006D135F">
            <w:pPr>
              <w:pStyle w:val="Akapitzlist"/>
              <w:numPr>
                <w:ilvl w:val="0"/>
                <w:numId w:val="120"/>
              </w:numPr>
              <w:suppressAutoHyphens w:val="0"/>
              <w:spacing w:after="0" w:line="240" w:lineRule="auto"/>
              <w:ind w:left="452" w:hanging="288"/>
              <w:contextualSpacing w:val="0"/>
              <w:jc w:val="both"/>
              <w:rPr>
                <w:rFonts w:ascii="Times New Roman" w:hAnsi="Times New Roman" w:cs="Times New Roman"/>
              </w:rPr>
            </w:pPr>
            <w:r w:rsidRPr="00982E12">
              <w:rPr>
                <w:rFonts w:ascii="Times New Roman" w:hAnsi="Times New Roman" w:cs="Times New Roman"/>
              </w:rPr>
              <w:t xml:space="preserve">Potrafi komunikować się z otoczeniem posługując się specjalistycznym językiem (realizować i wydawać rozkazy) charakterystycznym dla służby formacji granicznej w celu realizacji powierzonych jej zadań </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BGP1_U17</w:t>
            </w:r>
          </w:p>
        </w:tc>
      </w:tr>
      <w:tr w:rsidR="00817D55" w:rsidRPr="00982E12" w:rsidTr="00A5477A">
        <w:tc>
          <w:tcPr>
            <w:tcW w:w="8359" w:type="dxa"/>
          </w:tcPr>
          <w:p w:rsidR="0023489B" w:rsidRPr="00982E12" w:rsidRDefault="0023489B" w:rsidP="006D135F">
            <w:pPr>
              <w:pStyle w:val="Akapitzlist"/>
              <w:numPr>
                <w:ilvl w:val="0"/>
                <w:numId w:val="120"/>
              </w:numPr>
              <w:suppressAutoHyphens w:val="0"/>
              <w:spacing w:after="0" w:line="240" w:lineRule="auto"/>
              <w:ind w:left="452" w:hanging="288"/>
              <w:contextualSpacing w:val="0"/>
              <w:jc w:val="both"/>
              <w:rPr>
                <w:rFonts w:ascii="Times New Roman" w:hAnsi="Times New Roman" w:cs="Times New Roman"/>
              </w:rPr>
            </w:pPr>
            <w:r w:rsidRPr="00982E12">
              <w:rPr>
                <w:rFonts w:ascii="Times New Roman" w:hAnsi="Times New Roman" w:cs="Times New Roman"/>
              </w:rPr>
              <w:t>Rozumie konieczność zdobywania wiedzy i umiejętności zawodowych oraz potrzebę doskonalenia się, a w tym utrzymywania sprawności fizycznej</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BGP1_U03</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BGP1_U11</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BGP1_U20</w:t>
            </w:r>
          </w:p>
        </w:tc>
      </w:tr>
      <w:tr w:rsidR="00817D55" w:rsidRPr="00982E12" w:rsidTr="00A5477A">
        <w:tc>
          <w:tcPr>
            <w:tcW w:w="8359" w:type="dxa"/>
          </w:tcPr>
          <w:p w:rsidR="0023489B" w:rsidRPr="00982E12" w:rsidRDefault="0023489B" w:rsidP="006D135F">
            <w:pPr>
              <w:pStyle w:val="Akapitzlist"/>
              <w:numPr>
                <w:ilvl w:val="0"/>
                <w:numId w:val="120"/>
              </w:numPr>
              <w:suppressAutoHyphens w:val="0"/>
              <w:spacing w:after="0" w:line="240" w:lineRule="auto"/>
              <w:ind w:left="452" w:hanging="288"/>
              <w:contextualSpacing w:val="0"/>
              <w:jc w:val="both"/>
              <w:rPr>
                <w:rFonts w:ascii="Times New Roman" w:hAnsi="Times New Roman" w:cs="Times New Roman"/>
              </w:rPr>
            </w:pPr>
            <w:r w:rsidRPr="00982E12">
              <w:rPr>
                <w:rFonts w:ascii="Times New Roman" w:hAnsi="Times New Roman" w:cs="Times New Roman"/>
              </w:rPr>
              <w:t>Wskazuje sposób właściwego umundurowania w zależności od sytuacji służbowej oraz dbałości o wygląd zewnętrzny</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BGP1_W14</w:t>
            </w:r>
          </w:p>
        </w:tc>
      </w:tr>
      <w:tr w:rsidR="00817D55" w:rsidRPr="00982E12" w:rsidTr="00A5477A">
        <w:tc>
          <w:tcPr>
            <w:tcW w:w="10485" w:type="dxa"/>
            <w:gridSpan w:val="2"/>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b/>
              </w:rPr>
              <w:t>Kompetencje społeczne (postawy)</w:t>
            </w:r>
          </w:p>
        </w:tc>
      </w:tr>
      <w:tr w:rsidR="00817D55" w:rsidRPr="00982E12" w:rsidTr="00A5477A">
        <w:trPr>
          <w:trHeight w:val="588"/>
        </w:trPr>
        <w:tc>
          <w:tcPr>
            <w:tcW w:w="8359" w:type="dxa"/>
          </w:tcPr>
          <w:p w:rsidR="0023489B" w:rsidRPr="00982E12" w:rsidRDefault="0023489B" w:rsidP="006D135F">
            <w:pPr>
              <w:numPr>
                <w:ilvl w:val="0"/>
                <w:numId w:val="121"/>
              </w:numPr>
              <w:ind w:left="452" w:hanging="288"/>
              <w:jc w:val="both"/>
              <w:rPr>
                <w:rFonts w:ascii="Times New Roman" w:hAnsi="Times New Roman" w:cs="Times New Roman"/>
              </w:rPr>
            </w:pPr>
            <w:r w:rsidRPr="00982E12">
              <w:rPr>
                <w:rFonts w:ascii="Times New Roman" w:hAnsi="Times New Roman" w:cs="Times New Roman"/>
              </w:rPr>
              <w:t xml:space="preserve">Jest gotów do godnego reprezentowania formacji w czasie służby oraz poza nią, przestrzegania zasad etyki zawodowej funkcjonariusza Straży Granicznej i podejmowania działań na rzecz przestrzegania tych zasad przez innych  </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BGP1_K06</w:t>
            </w:r>
          </w:p>
        </w:tc>
      </w:tr>
      <w:tr w:rsidR="00817D55" w:rsidRPr="00982E12" w:rsidTr="00A5477A">
        <w:trPr>
          <w:trHeight w:val="428"/>
        </w:trPr>
        <w:tc>
          <w:tcPr>
            <w:tcW w:w="8359" w:type="dxa"/>
          </w:tcPr>
          <w:p w:rsidR="0023489B" w:rsidRPr="00982E12" w:rsidRDefault="0023489B" w:rsidP="006D135F">
            <w:pPr>
              <w:numPr>
                <w:ilvl w:val="0"/>
                <w:numId w:val="121"/>
              </w:numPr>
              <w:ind w:left="452" w:hanging="288"/>
              <w:jc w:val="both"/>
              <w:rPr>
                <w:rFonts w:ascii="Times New Roman" w:hAnsi="Times New Roman" w:cs="Times New Roman"/>
              </w:rPr>
            </w:pPr>
            <w:r w:rsidRPr="00982E12">
              <w:rPr>
                <w:rFonts w:ascii="Times New Roman" w:hAnsi="Times New Roman" w:cs="Times New Roman"/>
              </w:rPr>
              <w:t xml:space="preserve">Jest gotów do godnego zachowania się i wypełniania zadań oraz obowiązków funkcjonariusza Straży Granicznej. </w:t>
            </w:r>
          </w:p>
        </w:tc>
        <w:tc>
          <w:tcPr>
            <w:tcW w:w="2126" w:type="dxa"/>
            <w:vMerge w:val="restart"/>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BGP1_K07</w:t>
            </w:r>
          </w:p>
        </w:tc>
      </w:tr>
      <w:tr w:rsidR="0023489B" w:rsidRPr="00982E12" w:rsidTr="00A5477A">
        <w:trPr>
          <w:trHeight w:val="406"/>
        </w:trPr>
        <w:tc>
          <w:tcPr>
            <w:tcW w:w="8359" w:type="dxa"/>
          </w:tcPr>
          <w:p w:rsidR="0023489B" w:rsidRPr="00982E12" w:rsidRDefault="0023489B" w:rsidP="006D135F">
            <w:pPr>
              <w:numPr>
                <w:ilvl w:val="0"/>
                <w:numId w:val="121"/>
              </w:numPr>
              <w:ind w:left="452" w:hanging="288"/>
              <w:jc w:val="both"/>
              <w:rPr>
                <w:rFonts w:ascii="Times New Roman" w:hAnsi="Times New Roman" w:cs="Times New Roman"/>
              </w:rPr>
            </w:pPr>
            <w:r w:rsidRPr="00982E12">
              <w:rPr>
                <w:rFonts w:ascii="Times New Roman" w:hAnsi="Times New Roman" w:cs="Times New Roman"/>
              </w:rPr>
              <w:t>Ma świadomości godnego wypełniania zadań i obowiązków funkcjonariusza SG, jako studenta WSSG dbając o dorobek, tradycje i etos reprezentowanej formacji</w:t>
            </w:r>
          </w:p>
        </w:tc>
        <w:tc>
          <w:tcPr>
            <w:tcW w:w="2126" w:type="dxa"/>
            <w:vMerge/>
          </w:tcPr>
          <w:p w:rsidR="0023489B" w:rsidRPr="00982E12" w:rsidRDefault="0023489B" w:rsidP="00A5477A">
            <w:pPr>
              <w:jc w:val="center"/>
              <w:rPr>
                <w:rFonts w:ascii="Times New Roman" w:hAnsi="Times New Roman" w:cs="Times New Roman"/>
              </w:rPr>
            </w:pPr>
          </w:p>
        </w:tc>
      </w:tr>
    </w:tbl>
    <w:p w:rsidR="0023489B" w:rsidRPr="00982E12" w:rsidRDefault="0023489B" w:rsidP="0023489B">
      <w:pPr>
        <w:spacing w:after="0" w:line="240" w:lineRule="auto"/>
        <w:rPr>
          <w:rFonts w:ascii="Times New Roman" w:hAnsi="Times New Roman" w:cs="Times New Roman"/>
          <w:b/>
          <w:u w:val="single"/>
        </w:rPr>
      </w:pPr>
    </w:p>
    <w:p w:rsidR="00E14401" w:rsidRPr="00982E12" w:rsidRDefault="00E14401" w:rsidP="0023489B">
      <w:pPr>
        <w:spacing w:after="0" w:line="240" w:lineRule="auto"/>
        <w:rPr>
          <w:rFonts w:ascii="Times New Roman" w:hAnsi="Times New Roman" w:cs="Times New Roman"/>
          <w:b/>
          <w:u w:val="single"/>
        </w:rPr>
      </w:pPr>
    </w:p>
    <w:p w:rsidR="00E14401" w:rsidRPr="00982E12" w:rsidRDefault="00E14401" w:rsidP="0023489B">
      <w:pPr>
        <w:spacing w:after="0" w:line="240" w:lineRule="auto"/>
        <w:rPr>
          <w:rFonts w:ascii="Times New Roman" w:hAnsi="Times New Roman" w:cs="Times New Roman"/>
          <w:b/>
          <w:u w:val="single"/>
        </w:rPr>
      </w:pPr>
    </w:p>
    <w:p w:rsidR="00E14401" w:rsidRPr="00982E12" w:rsidRDefault="00E14401" w:rsidP="0023489B">
      <w:pPr>
        <w:spacing w:after="0" w:line="240" w:lineRule="auto"/>
        <w:rPr>
          <w:rFonts w:ascii="Times New Roman" w:hAnsi="Times New Roman" w:cs="Times New Roman"/>
          <w:b/>
          <w:u w:val="single"/>
        </w:rPr>
      </w:pPr>
    </w:p>
    <w:p w:rsidR="00E14401" w:rsidRPr="00982E12" w:rsidRDefault="00E14401" w:rsidP="0023489B">
      <w:pPr>
        <w:spacing w:after="0" w:line="240" w:lineRule="auto"/>
        <w:rPr>
          <w:rFonts w:ascii="Times New Roman" w:hAnsi="Times New Roman" w:cs="Times New Roman"/>
          <w:b/>
          <w:u w:val="single"/>
        </w:rPr>
      </w:pPr>
    </w:p>
    <w:p w:rsidR="00E14401" w:rsidRPr="00982E12" w:rsidRDefault="00E14401"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Metody weryfikacji efektów uczenia się:</w:t>
      </w:r>
    </w:p>
    <w:p w:rsidR="0023489B" w:rsidRPr="00982E12" w:rsidRDefault="0023489B" w:rsidP="0023489B">
      <w:pPr>
        <w:spacing w:after="0" w:line="240" w:lineRule="auto"/>
        <w:rPr>
          <w:rFonts w:ascii="Times New Roman" w:hAnsi="Times New Roman" w:cs="Times New Roman"/>
          <w:u w:val="single"/>
        </w:rPr>
      </w:pPr>
    </w:p>
    <w:tbl>
      <w:tblPr>
        <w:tblStyle w:val="Siatkatabelijasna1"/>
        <w:tblW w:w="10538" w:type="dxa"/>
        <w:tblLook w:val="04A0" w:firstRow="1" w:lastRow="0" w:firstColumn="1" w:lastColumn="0" w:noHBand="0" w:noVBand="1"/>
      </w:tblPr>
      <w:tblGrid>
        <w:gridCol w:w="2405"/>
        <w:gridCol w:w="1754"/>
        <w:gridCol w:w="2126"/>
        <w:gridCol w:w="2127"/>
        <w:gridCol w:w="2126"/>
      </w:tblGrid>
      <w:tr w:rsidR="00817D55" w:rsidRPr="00982E12" w:rsidTr="0042320E">
        <w:trPr>
          <w:trHeight w:val="569"/>
        </w:trPr>
        <w:tc>
          <w:tcPr>
            <w:tcW w:w="2405" w:type="dxa"/>
            <w:vMerge w:val="restart"/>
          </w:tcPr>
          <w:p w:rsidR="0042320E" w:rsidRPr="00982E12" w:rsidRDefault="0042320E"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8133" w:type="dxa"/>
            <w:gridSpan w:val="4"/>
          </w:tcPr>
          <w:p w:rsidR="0042320E" w:rsidRPr="00982E12" w:rsidRDefault="0042320E" w:rsidP="00A5477A">
            <w:pPr>
              <w:jc w:val="center"/>
              <w:rPr>
                <w:rFonts w:ascii="Times New Roman" w:hAnsi="Times New Roman" w:cs="Times New Roman"/>
                <w:b/>
              </w:rPr>
            </w:pPr>
            <w:r w:rsidRPr="00982E12">
              <w:rPr>
                <w:rFonts w:ascii="Times New Roman" w:hAnsi="Times New Roman" w:cs="Times New Roman"/>
                <w:b/>
              </w:rPr>
              <w:t>Metody weryfikacji efektów uczenia się</w:t>
            </w:r>
          </w:p>
        </w:tc>
      </w:tr>
      <w:tr w:rsidR="00817D55" w:rsidRPr="00982E12" w:rsidTr="0042320E">
        <w:trPr>
          <w:trHeight w:val="745"/>
        </w:trPr>
        <w:tc>
          <w:tcPr>
            <w:tcW w:w="2405" w:type="dxa"/>
            <w:vMerge/>
          </w:tcPr>
          <w:p w:rsidR="0042320E" w:rsidRPr="00982E12" w:rsidRDefault="0042320E" w:rsidP="00A5477A">
            <w:pPr>
              <w:jc w:val="center"/>
              <w:rPr>
                <w:rFonts w:ascii="Times New Roman" w:hAnsi="Times New Roman" w:cs="Times New Roman"/>
              </w:rPr>
            </w:pPr>
          </w:p>
        </w:tc>
        <w:tc>
          <w:tcPr>
            <w:tcW w:w="1754" w:type="dxa"/>
          </w:tcPr>
          <w:p w:rsidR="0042320E" w:rsidRPr="00982E12" w:rsidRDefault="0042320E" w:rsidP="00A5477A">
            <w:pPr>
              <w:jc w:val="center"/>
              <w:rPr>
                <w:rFonts w:ascii="Times New Roman" w:hAnsi="Times New Roman" w:cs="Times New Roman"/>
                <w:sz w:val="16"/>
                <w:szCs w:val="16"/>
              </w:rPr>
            </w:pPr>
            <w:r w:rsidRPr="00982E12">
              <w:rPr>
                <w:rFonts w:ascii="Times New Roman" w:hAnsi="Times New Roman" w:cs="Times New Roman"/>
                <w:sz w:val="16"/>
                <w:szCs w:val="16"/>
              </w:rPr>
              <w:t>Test</w:t>
            </w:r>
          </w:p>
          <w:p w:rsidR="0042320E" w:rsidRPr="00982E12" w:rsidRDefault="0042320E" w:rsidP="00A5477A">
            <w:pPr>
              <w:jc w:val="center"/>
              <w:rPr>
                <w:rFonts w:ascii="Times New Roman" w:hAnsi="Times New Roman" w:cs="Times New Roman"/>
                <w:sz w:val="16"/>
                <w:szCs w:val="16"/>
              </w:rPr>
            </w:pPr>
          </w:p>
        </w:tc>
        <w:tc>
          <w:tcPr>
            <w:tcW w:w="2126" w:type="dxa"/>
          </w:tcPr>
          <w:p w:rsidR="0042320E" w:rsidRPr="00982E12" w:rsidRDefault="0042320E" w:rsidP="00A5477A">
            <w:pPr>
              <w:jc w:val="center"/>
              <w:rPr>
                <w:rFonts w:ascii="Times New Roman" w:hAnsi="Times New Roman" w:cs="Times New Roman"/>
                <w:sz w:val="16"/>
                <w:szCs w:val="16"/>
              </w:rPr>
            </w:pPr>
            <w:r w:rsidRPr="00982E12">
              <w:rPr>
                <w:rFonts w:ascii="Times New Roman" w:hAnsi="Times New Roman" w:cs="Times New Roman"/>
                <w:sz w:val="16"/>
                <w:szCs w:val="16"/>
              </w:rPr>
              <w:t>Sprawdzian</w:t>
            </w:r>
          </w:p>
        </w:tc>
        <w:tc>
          <w:tcPr>
            <w:tcW w:w="2127" w:type="dxa"/>
          </w:tcPr>
          <w:p w:rsidR="0042320E" w:rsidRPr="00982E12" w:rsidRDefault="0042320E" w:rsidP="00A5477A">
            <w:pPr>
              <w:jc w:val="center"/>
              <w:rPr>
                <w:rFonts w:ascii="Times New Roman" w:hAnsi="Times New Roman" w:cs="Times New Roman"/>
                <w:sz w:val="16"/>
                <w:szCs w:val="16"/>
              </w:rPr>
            </w:pPr>
            <w:r w:rsidRPr="00982E12">
              <w:rPr>
                <w:rFonts w:ascii="Times New Roman" w:hAnsi="Times New Roman" w:cs="Times New Roman"/>
                <w:sz w:val="16"/>
                <w:szCs w:val="16"/>
              </w:rPr>
              <w:t>Zadania ćwiczeniowe</w:t>
            </w:r>
          </w:p>
        </w:tc>
        <w:tc>
          <w:tcPr>
            <w:tcW w:w="2126" w:type="dxa"/>
          </w:tcPr>
          <w:p w:rsidR="0042320E" w:rsidRPr="00982E12" w:rsidRDefault="0042320E" w:rsidP="00A5477A">
            <w:pPr>
              <w:jc w:val="center"/>
              <w:rPr>
                <w:rFonts w:ascii="Times New Roman" w:hAnsi="Times New Roman" w:cs="Times New Roman"/>
                <w:sz w:val="16"/>
                <w:szCs w:val="16"/>
              </w:rPr>
            </w:pPr>
            <w:r w:rsidRPr="00982E12">
              <w:rPr>
                <w:rFonts w:ascii="Times New Roman" w:hAnsi="Times New Roman" w:cs="Times New Roman"/>
                <w:sz w:val="16"/>
                <w:szCs w:val="16"/>
              </w:rPr>
              <w:t>Aktywność na zajęciach</w:t>
            </w:r>
          </w:p>
        </w:tc>
      </w:tr>
      <w:tr w:rsidR="00817D55" w:rsidRPr="00982E12" w:rsidTr="0042320E">
        <w:tc>
          <w:tcPr>
            <w:tcW w:w="2405" w:type="dxa"/>
          </w:tcPr>
          <w:p w:rsidR="0042320E" w:rsidRPr="00982E12" w:rsidRDefault="0042320E" w:rsidP="00A5477A">
            <w:pPr>
              <w:jc w:val="center"/>
              <w:rPr>
                <w:rFonts w:ascii="Times New Roman" w:hAnsi="Times New Roman" w:cs="Times New Roman"/>
              </w:rPr>
            </w:pPr>
            <w:r w:rsidRPr="00982E12">
              <w:rPr>
                <w:rFonts w:ascii="Times New Roman" w:hAnsi="Times New Roman" w:cs="Times New Roman"/>
              </w:rPr>
              <w:t>W1</w:t>
            </w:r>
          </w:p>
        </w:tc>
        <w:tc>
          <w:tcPr>
            <w:tcW w:w="1754" w:type="dxa"/>
          </w:tcPr>
          <w:p w:rsidR="0042320E" w:rsidRPr="00982E12" w:rsidRDefault="00673E38" w:rsidP="00A5477A">
            <w:pPr>
              <w:jc w:val="center"/>
              <w:rPr>
                <w:rFonts w:ascii="Times New Roman" w:hAnsi="Times New Roman" w:cs="Times New Roman"/>
              </w:rPr>
            </w:pPr>
            <w:r w:rsidRPr="00982E12">
              <w:rPr>
                <w:rFonts w:ascii="Times New Roman" w:hAnsi="Times New Roman" w:cs="Times New Roman"/>
              </w:rPr>
              <w:t>x</w:t>
            </w:r>
          </w:p>
        </w:tc>
        <w:tc>
          <w:tcPr>
            <w:tcW w:w="2126" w:type="dxa"/>
          </w:tcPr>
          <w:p w:rsidR="0042320E" w:rsidRPr="00982E12" w:rsidRDefault="00673E38" w:rsidP="00A5477A">
            <w:pPr>
              <w:jc w:val="center"/>
              <w:rPr>
                <w:rFonts w:ascii="Times New Roman" w:hAnsi="Times New Roman" w:cs="Times New Roman"/>
              </w:rPr>
            </w:pPr>
            <w:r w:rsidRPr="00982E12">
              <w:rPr>
                <w:rFonts w:ascii="Times New Roman" w:hAnsi="Times New Roman" w:cs="Times New Roman"/>
              </w:rPr>
              <w:t>x</w:t>
            </w:r>
          </w:p>
        </w:tc>
        <w:tc>
          <w:tcPr>
            <w:tcW w:w="2127" w:type="dxa"/>
          </w:tcPr>
          <w:p w:rsidR="0042320E" w:rsidRPr="00982E12" w:rsidRDefault="0042320E" w:rsidP="00A5477A">
            <w:pPr>
              <w:jc w:val="center"/>
              <w:rPr>
                <w:rFonts w:ascii="Times New Roman" w:hAnsi="Times New Roman" w:cs="Times New Roman"/>
              </w:rPr>
            </w:pPr>
          </w:p>
        </w:tc>
        <w:tc>
          <w:tcPr>
            <w:tcW w:w="2126" w:type="dxa"/>
          </w:tcPr>
          <w:p w:rsidR="0042320E" w:rsidRPr="00982E12" w:rsidRDefault="0042320E" w:rsidP="00A5477A">
            <w:pPr>
              <w:jc w:val="center"/>
              <w:rPr>
                <w:rFonts w:ascii="Times New Roman" w:hAnsi="Times New Roman" w:cs="Times New Roman"/>
              </w:rPr>
            </w:pPr>
          </w:p>
        </w:tc>
      </w:tr>
      <w:tr w:rsidR="00817D55" w:rsidRPr="00982E12" w:rsidTr="0042320E">
        <w:tc>
          <w:tcPr>
            <w:tcW w:w="2405" w:type="dxa"/>
          </w:tcPr>
          <w:p w:rsidR="0042320E" w:rsidRPr="00982E12" w:rsidRDefault="0042320E" w:rsidP="00A5477A">
            <w:pPr>
              <w:jc w:val="center"/>
              <w:rPr>
                <w:rFonts w:ascii="Times New Roman" w:hAnsi="Times New Roman" w:cs="Times New Roman"/>
              </w:rPr>
            </w:pPr>
            <w:r w:rsidRPr="00982E12">
              <w:rPr>
                <w:rFonts w:ascii="Times New Roman" w:hAnsi="Times New Roman" w:cs="Times New Roman"/>
              </w:rPr>
              <w:t>W2</w:t>
            </w:r>
          </w:p>
        </w:tc>
        <w:tc>
          <w:tcPr>
            <w:tcW w:w="1754" w:type="dxa"/>
          </w:tcPr>
          <w:p w:rsidR="0042320E" w:rsidRPr="00982E12" w:rsidRDefault="00673E38" w:rsidP="00A5477A">
            <w:pPr>
              <w:jc w:val="center"/>
              <w:rPr>
                <w:rFonts w:ascii="Times New Roman" w:hAnsi="Times New Roman" w:cs="Times New Roman"/>
              </w:rPr>
            </w:pPr>
            <w:r w:rsidRPr="00982E12">
              <w:rPr>
                <w:rFonts w:ascii="Times New Roman" w:hAnsi="Times New Roman" w:cs="Times New Roman"/>
              </w:rPr>
              <w:t>x</w:t>
            </w:r>
          </w:p>
        </w:tc>
        <w:tc>
          <w:tcPr>
            <w:tcW w:w="2126" w:type="dxa"/>
          </w:tcPr>
          <w:p w:rsidR="0042320E" w:rsidRPr="00982E12" w:rsidRDefault="0042320E" w:rsidP="00A5477A">
            <w:pPr>
              <w:jc w:val="center"/>
              <w:rPr>
                <w:rFonts w:ascii="Times New Roman" w:hAnsi="Times New Roman" w:cs="Times New Roman"/>
              </w:rPr>
            </w:pPr>
          </w:p>
        </w:tc>
        <w:tc>
          <w:tcPr>
            <w:tcW w:w="2127" w:type="dxa"/>
          </w:tcPr>
          <w:p w:rsidR="0042320E" w:rsidRPr="00982E12" w:rsidRDefault="0042320E" w:rsidP="00A5477A">
            <w:pPr>
              <w:jc w:val="center"/>
              <w:rPr>
                <w:rFonts w:ascii="Times New Roman" w:hAnsi="Times New Roman" w:cs="Times New Roman"/>
              </w:rPr>
            </w:pPr>
          </w:p>
        </w:tc>
        <w:tc>
          <w:tcPr>
            <w:tcW w:w="2126" w:type="dxa"/>
          </w:tcPr>
          <w:p w:rsidR="0042320E" w:rsidRPr="00982E12" w:rsidRDefault="0042320E" w:rsidP="00A5477A">
            <w:pPr>
              <w:jc w:val="center"/>
              <w:rPr>
                <w:rFonts w:ascii="Times New Roman" w:hAnsi="Times New Roman" w:cs="Times New Roman"/>
              </w:rPr>
            </w:pPr>
          </w:p>
        </w:tc>
      </w:tr>
      <w:tr w:rsidR="00817D55" w:rsidRPr="00982E12" w:rsidTr="0042320E">
        <w:tc>
          <w:tcPr>
            <w:tcW w:w="2405" w:type="dxa"/>
          </w:tcPr>
          <w:p w:rsidR="0042320E" w:rsidRPr="00982E12" w:rsidRDefault="0042320E" w:rsidP="00A5477A">
            <w:pPr>
              <w:jc w:val="center"/>
              <w:rPr>
                <w:rFonts w:ascii="Times New Roman" w:hAnsi="Times New Roman" w:cs="Times New Roman"/>
              </w:rPr>
            </w:pPr>
            <w:r w:rsidRPr="00982E12">
              <w:rPr>
                <w:rFonts w:ascii="Times New Roman" w:hAnsi="Times New Roman" w:cs="Times New Roman"/>
              </w:rPr>
              <w:t>W3</w:t>
            </w:r>
          </w:p>
        </w:tc>
        <w:tc>
          <w:tcPr>
            <w:tcW w:w="1754" w:type="dxa"/>
          </w:tcPr>
          <w:p w:rsidR="0042320E" w:rsidRPr="00982E12" w:rsidRDefault="00673E38" w:rsidP="00A5477A">
            <w:pPr>
              <w:jc w:val="center"/>
              <w:rPr>
                <w:rFonts w:ascii="Times New Roman" w:hAnsi="Times New Roman" w:cs="Times New Roman"/>
              </w:rPr>
            </w:pPr>
            <w:r w:rsidRPr="00982E12">
              <w:rPr>
                <w:rFonts w:ascii="Times New Roman" w:hAnsi="Times New Roman" w:cs="Times New Roman"/>
              </w:rPr>
              <w:t>x</w:t>
            </w:r>
          </w:p>
        </w:tc>
        <w:tc>
          <w:tcPr>
            <w:tcW w:w="2126" w:type="dxa"/>
          </w:tcPr>
          <w:p w:rsidR="0042320E" w:rsidRPr="00982E12" w:rsidRDefault="0042320E" w:rsidP="00A5477A">
            <w:pPr>
              <w:jc w:val="center"/>
              <w:rPr>
                <w:rFonts w:ascii="Times New Roman" w:hAnsi="Times New Roman" w:cs="Times New Roman"/>
              </w:rPr>
            </w:pPr>
          </w:p>
        </w:tc>
        <w:tc>
          <w:tcPr>
            <w:tcW w:w="2127" w:type="dxa"/>
          </w:tcPr>
          <w:p w:rsidR="0042320E" w:rsidRPr="00982E12" w:rsidRDefault="0042320E" w:rsidP="00A5477A">
            <w:pPr>
              <w:jc w:val="center"/>
              <w:rPr>
                <w:rFonts w:ascii="Times New Roman" w:hAnsi="Times New Roman" w:cs="Times New Roman"/>
              </w:rPr>
            </w:pPr>
          </w:p>
        </w:tc>
        <w:tc>
          <w:tcPr>
            <w:tcW w:w="2126" w:type="dxa"/>
          </w:tcPr>
          <w:p w:rsidR="0042320E" w:rsidRPr="00982E12" w:rsidRDefault="0042320E" w:rsidP="00A5477A">
            <w:pPr>
              <w:jc w:val="center"/>
              <w:rPr>
                <w:rFonts w:ascii="Times New Roman" w:hAnsi="Times New Roman" w:cs="Times New Roman"/>
              </w:rPr>
            </w:pPr>
          </w:p>
        </w:tc>
      </w:tr>
      <w:tr w:rsidR="00817D55" w:rsidRPr="00982E12" w:rsidTr="0042320E">
        <w:tc>
          <w:tcPr>
            <w:tcW w:w="2405" w:type="dxa"/>
          </w:tcPr>
          <w:p w:rsidR="0042320E" w:rsidRPr="00982E12" w:rsidRDefault="0042320E" w:rsidP="00A5477A">
            <w:pPr>
              <w:jc w:val="center"/>
              <w:rPr>
                <w:rFonts w:ascii="Times New Roman" w:hAnsi="Times New Roman" w:cs="Times New Roman"/>
              </w:rPr>
            </w:pPr>
            <w:r w:rsidRPr="00982E12">
              <w:rPr>
                <w:rFonts w:ascii="Times New Roman" w:hAnsi="Times New Roman" w:cs="Times New Roman"/>
              </w:rPr>
              <w:t>W4</w:t>
            </w:r>
          </w:p>
        </w:tc>
        <w:tc>
          <w:tcPr>
            <w:tcW w:w="1754" w:type="dxa"/>
          </w:tcPr>
          <w:p w:rsidR="0042320E" w:rsidRPr="00982E12" w:rsidRDefault="00673E38" w:rsidP="00A5477A">
            <w:pPr>
              <w:jc w:val="center"/>
              <w:rPr>
                <w:rFonts w:ascii="Times New Roman" w:hAnsi="Times New Roman" w:cs="Times New Roman"/>
              </w:rPr>
            </w:pPr>
            <w:r w:rsidRPr="00982E12">
              <w:rPr>
                <w:rFonts w:ascii="Times New Roman" w:hAnsi="Times New Roman" w:cs="Times New Roman"/>
              </w:rPr>
              <w:t>x</w:t>
            </w:r>
          </w:p>
        </w:tc>
        <w:tc>
          <w:tcPr>
            <w:tcW w:w="2126" w:type="dxa"/>
          </w:tcPr>
          <w:p w:rsidR="0042320E" w:rsidRPr="00982E12" w:rsidRDefault="0042320E" w:rsidP="00A5477A">
            <w:pPr>
              <w:jc w:val="center"/>
              <w:rPr>
                <w:rFonts w:ascii="Times New Roman" w:hAnsi="Times New Roman" w:cs="Times New Roman"/>
              </w:rPr>
            </w:pPr>
          </w:p>
        </w:tc>
        <w:tc>
          <w:tcPr>
            <w:tcW w:w="2127" w:type="dxa"/>
          </w:tcPr>
          <w:p w:rsidR="0042320E" w:rsidRPr="00982E12" w:rsidRDefault="0042320E" w:rsidP="00A5477A">
            <w:pPr>
              <w:jc w:val="center"/>
              <w:rPr>
                <w:rFonts w:ascii="Times New Roman" w:hAnsi="Times New Roman" w:cs="Times New Roman"/>
              </w:rPr>
            </w:pPr>
          </w:p>
        </w:tc>
        <w:tc>
          <w:tcPr>
            <w:tcW w:w="2126" w:type="dxa"/>
          </w:tcPr>
          <w:p w:rsidR="0042320E" w:rsidRPr="00982E12" w:rsidRDefault="0042320E" w:rsidP="00A5477A">
            <w:pPr>
              <w:jc w:val="center"/>
              <w:rPr>
                <w:rFonts w:ascii="Times New Roman" w:hAnsi="Times New Roman" w:cs="Times New Roman"/>
              </w:rPr>
            </w:pPr>
          </w:p>
        </w:tc>
      </w:tr>
      <w:tr w:rsidR="00817D55" w:rsidRPr="00982E12" w:rsidTr="0042320E">
        <w:tc>
          <w:tcPr>
            <w:tcW w:w="2405" w:type="dxa"/>
          </w:tcPr>
          <w:p w:rsidR="0042320E" w:rsidRPr="00982E12" w:rsidRDefault="0042320E" w:rsidP="00A5477A">
            <w:pPr>
              <w:jc w:val="center"/>
              <w:rPr>
                <w:rFonts w:ascii="Times New Roman" w:hAnsi="Times New Roman" w:cs="Times New Roman"/>
              </w:rPr>
            </w:pPr>
            <w:r w:rsidRPr="00982E12">
              <w:rPr>
                <w:rFonts w:ascii="Times New Roman" w:hAnsi="Times New Roman" w:cs="Times New Roman"/>
              </w:rPr>
              <w:t>U1</w:t>
            </w:r>
          </w:p>
        </w:tc>
        <w:tc>
          <w:tcPr>
            <w:tcW w:w="1754" w:type="dxa"/>
          </w:tcPr>
          <w:p w:rsidR="0042320E" w:rsidRPr="00982E12" w:rsidRDefault="0042320E" w:rsidP="00A5477A">
            <w:pPr>
              <w:jc w:val="center"/>
              <w:rPr>
                <w:rFonts w:ascii="Times New Roman" w:hAnsi="Times New Roman" w:cs="Times New Roman"/>
              </w:rPr>
            </w:pPr>
          </w:p>
        </w:tc>
        <w:tc>
          <w:tcPr>
            <w:tcW w:w="2126" w:type="dxa"/>
          </w:tcPr>
          <w:p w:rsidR="0042320E" w:rsidRPr="00982E12" w:rsidRDefault="00673E38" w:rsidP="00A5477A">
            <w:pPr>
              <w:jc w:val="center"/>
              <w:rPr>
                <w:rFonts w:ascii="Times New Roman" w:hAnsi="Times New Roman" w:cs="Times New Roman"/>
              </w:rPr>
            </w:pPr>
            <w:r w:rsidRPr="00982E12">
              <w:rPr>
                <w:rFonts w:ascii="Times New Roman" w:hAnsi="Times New Roman" w:cs="Times New Roman"/>
              </w:rPr>
              <w:t>x</w:t>
            </w:r>
          </w:p>
        </w:tc>
        <w:tc>
          <w:tcPr>
            <w:tcW w:w="2127" w:type="dxa"/>
          </w:tcPr>
          <w:p w:rsidR="0042320E" w:rsidRPr="00982E12" w:rsidRDefault="00673E38" w:rsidP="00A5477A">
            <w:pPr>
              <w:jc w:val="center"/>
              <w:rPr>
                <w:rFonts w:ascii="Times New Roman" w:hAnsi="Times New Roman" w:cs="Times New Roman"/>
              </w:rPr>
            </w:pPr>
            <w:r w:rsidRPr="00982E12">
              <w:rPr>
                <w:rFonts w:ascii="Times New Roman" w:hAnsi="Times New Roman" w:cs="Times New Roman"/>
              </w:rPr>
              <w:t>x</w:t>
            </w:r>
          </w:p>
        </w:tc>
        <w:tc>
          <w:tcPr>
            <w:tcW w:w="2126" w:type="dxa"/>
          </w:tcPr>
          <w:p w:rsidR="0042320E" w:rsidRPr="00982E12" w:rsidRDefault="00673E38"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42320E">
        <w:tc>
          <w:tcPr>
            <w:tcW w:w="2405" w:type="dxa"/>
          </w:tcPr>
          <w:p w:rsidR="0042320E" w:rsidRPr="00982E12" w:rsidRDefault="0042320E" w:rsidP="00A5477A">
            <w:pPr>
              <w:jc w:val="center"/>
              <w:rPr>
                <w:rFonts w:ascii="Times New Roman" w:hAnsi="Times New Roman" w:cs="Times New Roman"/>
              </w:rPr>
            </w:pPr>
            <w:r w:rsidRPr="00982E12">
              <w:rPr>
                <w:rFonts w:ascii="Times New Roman" w:hAnsi="Times New Roman" w:cs="Times New Roman"/>
              </w:rPr>
              <w:t>U2</w:t>
            </w:r>
          </w:p>
        </w:tc>
        <w:tc>
          <w:tcPr>
            <w:tcW w:w="1754" w:type="dxa"/>
          </w:tcPr>
          <w:p w:rsidR="0042320E" w:rsidRPr="00982E12" w:rsidRDefault="0042320E" w:rsidP="00A5477A">
            <w:pPr>
              <w:jc w:val="center"/>
              <w:rPr>
                <w:rFonts w:ascii="Times New Roman" w:hAnsi="Times New Roman" w:cs="Times New Roman"/>
              </w:rPr>
            </w:pPr>
          </w:p>
        </w:tc>
        <w:tc>
          <w:tcPr>
            <w:tcW w:w="2126" w:type="dxa"/>
          </w:tcPr>
          <w:p w:rsidR="0042320E" w:rsidRPr="00982E12" w:rsidRDefault="00673E38" w:rsidP="00A5477A">
            <w:pPr>
              <w:jc w:val="center"/>
              <w:rPr>
                <w:rFonts w:ascii="Times New Roman" w:hAnsi="Times New Roman" w:cs="Times New Roman"/>
              </w:rPr>
            </w:pPr>
            <w:r w:rsidRPr="00982E12">
              <w:rPr>
                <w:rFonts w:ascii="Times New Roman" w:hAnsi="Times New Roman" w:cs="Times New Roman"/>
              </w:rPr>
              <w:t>x</w:t>
            </w:r>
          </w:p>
        </w:tc>
        <w:tc>
          <w:tcPr>
            <w:tcW w:w="2127" w:type="dxa"/>
          </w:tcPr>
          <w:p w:rsidR="0042320E" w:rsidRPr="00982E12" w:rsidRDefault="0042320E" w:rsidP="00A5477A">
            <w:pPr>
              <w:jc w:val="center"/>
              <w:rPr>
                <w:rFonts w:ascii="Times New Roman" w:hAnsi="Times New Roman" w:cs="Times New Roman"/>
              </w:rPr>
            </w:pPr>
          </w:p>
        </w:tc>
        <w:tc>
          <w:tcPr>
            <w:tcW w:w="2126" w:type="dxa"/>
          </w:tcPr>
          <w:p w:rsidR="0042320E" w:rsidRPr="00982E12" w:rsidRDefault="00673E38"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42320E">
        <w:tc>
          <w:tcPr>
            <w:tcW w:w="2405" w:type="dxa"/>
          </w:tcPr>
          <w:p w:rsidR="0042320E" w:rsidRPr="00982E12" w:rsidRDefault="0042320E" w:rsidP="00A5477A">
            <w:pPr>
              <w:jc w:val="center"/>
              <w:rPr>
                <w:rFonts w:ascii="Times New Roman" w:hAnsi="Times New Roman" w:cs="Times New Roman"/>
              </w:rPr>
            </w:pPr>
            <w:r w:rsidRPr="00982E12">
              <w:rPr>
                <w:rFonts w:ascii="Times New Roman" w:hAnsi="Times New Roman" w:cs="Times New Roman"/>
              </w:rPr>
              <w:t>U3</w:t>
            </w:r>
          </w:p>
        </w:tc>
        <w:tc>
          <w:tcPr>
            <w:tcW w:w="1754" w:type="dxa"/>
          </w:tcPr>
          <w:p w:rsidR="0042320E" w:rsidRPr="00982E12" w:rsidRDefault="0042320E" w:rsidP="00A5477A">
            <w:pPr>
              <w:jc w:val="center"/>
              <w:rPr>
                <w:rFonts w:ascii="Times New Roman" w:hAnsi="Times New Roman" w:cs="Times New Roman"/>
              </w:rPr>
            </w:pPr>
          </w:p>
        </w:tc>
        <w:tc>
          <w:tcPr>
            <w:tcW w:w="2126" w:type="dxa"/>
          </w:tcPr>
          <w:p w:rsidR="0042320E" w:rsidRPr="00982E12" w:rsidRDefault="0042320E" w:rsidP="00A5477A">
            <w:pPr>
              <w:jc w:val="center"/>
              <w:rPr>
                <w:rFonts w:ascii="Times New Roman" w:hAnsi="Times New Roman" w:cs="Times New Roman"/>
              </w:rPr>
            </w:pPr>
          </w:p>
        </w:tc>
        <w:tc>
          <w:tcPr>
            <w:tcW w:w="2127" w:type="dxa"/>
          </w:tcPr>
          <w:p w:rsidR="0042320E" w:rsidRPr="00982E12" w:rsidRDefault="00673E38" w:rsidP="00A5477A">
            <w:pPr>
              <w:jc w:val="center"/>
              <w:rPr>
                <w:rFonts w:ascii="Times New Roman" w:hAnsi="Times New Roman" w:cs="Times New Roman"/>
              </w:rPr>
            </w:pPr>
            <w:r w:rsidRPr="00982E12">
              <w:rPr>
                <w:rFonts w:ascii="Times New Roman" w:hAnsi="Times New Roman" w:cs="Times New Roman"/>
              </w:rPr>
              <w:t>x</w:t>
            </w:r>
          </w:p>
        </w:tc>
        <w:tc>
          <w:tcPr>
            <w:tcW w:w="2126" w:type="dxa"/>
          </w:tcPr>
          <w:p w:rsidR="0042320E" w:rsidRPr="00982E12" w:rsidRDefault="00673E38"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42320E">
        <w:tc>
          <w:tcPr>
            <w:tcW w:w="2405" w:type="dxa"/>
          </w:tcPr>
          <w:p w:rsidR="0042320E" w:rsidRPr="00982E12" w:rsidRDefault="0042320E" w:rsidP="00A5477A">
            <w:pPr>
              <w:jc w:val="center"/>
              <w:rPr>
                <w:rFonts w:ascii="Times New Roman" w:hAnsi="Times New Roman" w:cs="Times New Roman"/>
              </w:rPr>
            </w:pPr>
            <w:r w:rsidRPr="00982E12">
              <w:rPr>
                <w:rFonts w:ascii="Times New Roman" w:hAnsi="Times New Roman" w:cs="Times New Roman"/>
              </w:rPr>
              <w:t>K1</w:t>
            </w:r>
          </w:p>
        </w:tc>
        <w:tc>
          <w:tcPr>
            <w:tcW w:w="1754" w:type="dxa"/>
          </w:tcPr>
          <w:p w:rsidR="0042320E" w:rsidRPr="00982E12" w:rsidRDefault="0042320E" w:rsidP="00A5477A">
            <w:pPr>
              <w:jc w:val="center"/>
              <w:rPr>
                <w:rFonts w:ascii="Times New Roman" w:hAnsi="Times New Roman" w:cs="Times New Roman"/>
              </w:rPr>
            </w:pPr>
          </w:p>
        </w:tc>
        <w:tc>
          <w:tcPr>
            <w:tcW w:w="2126" w:type="dxa"/>
          </w:tcPr>
          <w:p w:rsidR="0042320E" w:rsidRPr="00982E12" w:rsidRDefault="00673E38" w:rsidP="00A5477A">
            <w:pPr>
              <w:jc w:val="center"/>
              <w:rPr>
                <w:rFonts w:ascii="Times New Roman" w:hAnsi="Times New Roman" w:cs="Times New Roman"/>
              </w:rPr>
            </w:pPr>
            <w:r w:rsidRPr="00982E12">
              <w:rPr>
                <w:rFonts w:ascii="Times New Roman" w:hAnsi="Times New Roman" w:cs="Times New Roman"/>
              </w:rPr>
              <w:t>x</w:t>
            </w:r>
          </w:p>
        </w:tc>
        <w:tc>
          <w:tcPr>
            <w:tcW w:w="2127" w:type="dxa"/>
          </w:tcPr>
          <w:p w:rsidR="0042320E" w:rsidRPr="00982E12" w:rsidRDefault="00673E38" w:rsidP="00A5477A">
            <w:pPr>
              <w:jc w:val="center"/>
              <w:rPr>
                <w:rFonts w:ascii="Times New Roman" w:hAnsi="Times New Roman" w:cs="Times New Roman"/>
              </w:rPr>
            </w:pPr>
            <w:r w:rsidRPr="00982E12">
              <w:rPr>
                <w:rFonts w:ascii="Times New Roman" w:hAnsi="Times New Roman" w:cs="Times New Roman"/>
              </w:rPr>
              <w:t>x</w:t>
            </w:r>
          </w:p>
        </w:tc>
        <w:tc>
          <w:tcPr>
            <w:tcW w:w="2126" w:type="dxa"/>
          </w:tcPr>
          <w:p w:rsidR="0042320E" w:rsidRPr="00982E12" w:rsidRDefault="00673E38" w:rsidP="00A5477A">
            <w:pPr>
              <w:jc w:val="center"/>
              <w:rPr>
                <w:rFonts w:ascii="Times New Roman" w:hAnsi="Times New Roman" w:cs="Times New Roman"/>
              </w:rPr>
            </w:pPr>
            <w:r w:rsidRPr="00982E12">
              <w:rPr>
                <w:rFonts w:ascii="Times New Roman" w:hAnsi="Times New Roman" w:cs="Times New Roman"/>
              </w:rPr>
              <w:t>x</w:t>
            </w:r>
          </w:p>
        </w:tc>
      </w:tr>
      <w:tr w:rsidR="0042320E" w:rsidRPr="00982E12" w:rsidTr="0042320E">
        <w:tc>
          <w:tcPr>
            <w:tcW w:w="2405" w:type="dxa"/>
          </w:tcPr>
          <w:p w:rsidR="0042320E" w:rsidRPr="00982E12" w:rsidRDefault="0042320E" w:rsidP="00A5477A">
            <w:pPr>
              <w:jc w:val="center"/>
              <w:rPr>
                <w:rFonts w:ascii="Times New Roman" w:hAnsi="Times New Roman" w:cs="Times New Roman"/>
              </w:rPr>
            </w:pPr>
            <w:r w:rsidRPr="00982E12">
              <w:rPr>
                <w:rFonts w:ascii="Times New Roman" w:hAnsi="Times New Roman" w:cs="Times New Roman"/>
              </w:rPr>
              <w:t>K2</w:t>
            </w:r>
          </w:p>
        </w:tc>
        <w:tc>
          <w:tcPr>
            <w:tcW w:w="1754" w:type="dxa"/>
          </w:tcPr>
          <w:p w:rsidR="0042320E" w:rsidRPr="00982E12" w:rsidRDefault="0042320E" w:rsidP="00A5477A">
            <w:pPr>
              <w:jc w:val="center"/>
              <w:rPr>
                <w:rFonts w:ascii="Times New Roman" w:hAnsi="Times New Roman" w:cs="Times New Roman"/>
              </w:rPr>
            </w:pPr>
          </w:p>
        </w:tc>
        <w:tc>
          <w:tcPr>
            <w:tcW w:w="2126" w:type="dxa"/>
          </w:tcPr>
          <w:p w:rsidR="0042320E" w:rsidRPr="00982E12" w:rsidRDefault="00673E38" w:rsidP="00A5477A">
            <w:pPr>
              <w:jc w:val="center"/>
              <w:rPr>
                <w:rFonts w:ascii="Times New Roman" w:hAnsi="Times New Roman" w:cs="Times New Roman"/>
              </w:rPr>
            </w:pPr>
            <w:r w:rsidRPr="00982E12">
              <w:rPr>
                <w:rFonts w:ascii="Times New Roman" w:hAnsi="Times New Roman" w:cs="Times New Roman"/>
              </w:rPr>
              <w:t>x</w:t>
            </w:r>
          </w:p>
        </w:tc>
        <w:tc>
          <w:tcPr>
            <w:tcW w:w="2127" w:type="dxa"/>
          </w:tcPr>
          <w:p w:rsidR="0042320E" w:rsidRPr="00982E12" w:rsidRDefault="00673E38" w:rsidP="00A5477A">
            <w:pPr>
              <w:jc w:val="center"/>
              <w:rPr>
                <w:rFonts w:ascii="Times New Roman" w:hAnsi="Times New Roman" w:cs="Times New Roman"/>
              </w:rPr>
            </w:pPr>
            <w:r w:rsidRPr="00982E12">
              <w:rPr>
                <w:rFonts w:ascii="Times New Roman" w:hAnsi="Times New Roman" w:cs="Times New Roman"/>
              </w:rPr>
              <w:t>x</w:t>
            </w:r>
          </w:p>
        </w:tc>
        <w:tc>
          <w:tcPr>
            <w:tcW w:w="2126" w:type="dxa"/>
          </w:tcPr>
          <w:p w:rsidR="0042320E" w:rsidRPr="00982E12" w:rsidRDefault="00673E38" w:rsidP="00A5477A">
            <w:pPr>
              <w:jc w:val="center"/>
              <w:rPr>
                <w:rFonts w:ascii="Times New Roman" w:hAnsi="Times New Roman" w:cs="Times New Roman"/>
              </w:rPr>
            </w:pPr>
            <w:r w:rsidRPr="00982E12">
              <w:rPr>
                <w:rFonts w:ascii="Times New Roman" w:hAnsi="Times New Roman" w:cs="Times New Roman"/>
              </w:rPr>
              <w:t>x</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632" w:type="dxa"/>
        <w:tblLayout w:type="fixed"/>
        <w:tblLook w:val="0000" w:firstRow="0" w:lastRow="0" w:firstColumn="0" w:lastColumn="0" w:noHBand="0" w:noVBand="0"/>
      </w:tblPr>
      <w:tblGrid>
        <w:gridCol w:w="10632"/>
      </w:tblGrid>
      <w:tr w:rsidR="0023489B" w:rsidRPr="00982E12" w:rsidTr="00A5477A">
        <w:trPr>
          <w:trHeight w:val="6070"/>
        </w:trPr>
        <w:tc>
          <w:tcPr>
            <w:tcW w:w="10632"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Forma zaliczenia: </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Wykłady – zaliczenie z oceną,</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Ćwiczenia – zaliczenie z oceną</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Sposób zaliczenia: </w:t>
            </w:r>
          </w:p>
          <w:p w:rsidR="0023489B" w:rsidRPr="00982E12" w:rsidRDefault="0023489B" w:rsidP="00A5477A">
            <w:pPr>
              <w:jc w:val="both"/>
              <w:rPr>
                <w:rFonts w:ascii="Times New Roman" w:hAnsi="Times New Roman" w:cs="Times New Roman"/>
                <w:b/>
              </w:rPr>
            </w:pP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Zaliczenie zajęć odbywa się na podstawie ocen uzyskanych:</w:t>
            </w:r>
          </w:p>
          <w:p w:rsidR="0023489B" w:rsidRPr="00982E12" w:rsidRDefault="0023489B" w:rsidP="006D135F">
            <w:pPr>
              <w:pStyle w:val="Akapitzlist"/>
              <w:numPr>
                <w:ilvl w:val="0"/>
                <w:numId w:val="124"/>
              </w:numPr>
              <w:spacing w:after="0"/>
              <w:ind w:left="426" w:hanging="284"/>
              <w:jc w:val="both"/>
              <w:rPr>
                <w:rFonts w:ascii="Times New Roman" w:hAnsi="Times New Roman" w:cs="Times New Roman"/>
              </w:rPr>
            </w:pPr>
            <w:r w:rsidRPr="00982E12">
              <w:rPr>
                <w:rFonts w:ascii="Times New Roman" w:hAnsi="Times New Roman" w:cs="Times New Roman"/>
              </w:rPr>
              <w:t xml:space="preserve">ze sprawdzianów teoretycznych i praktycznych oraz ocen bieżących odnotowywanych przez prowadzącego w trakcie wykładów i ćwiczeń, a także aktywności na zajęciach. </w:t>
            </w:r>
          </w:p>
          <w:p w:rsidR="0023489B" w:rsidRPr="00982E12" w:rsidRDefault="0023489B" w:rsidP="00A5477A">
            <w:pPr>
              <w:ind w:firstLine="426"/>
              <w:jc w:val="both"/>
              <w:rPr>
                <w:rFonts w:ascii="Times New Roman" w:hAnsi="Times New Roman" w:cs="Times New Roman"/>
              </w:rPr>
            </w:pPr>
            <w:r w:rsidRPr="00982E12">
              <w:rPr>
                <w:rFonts w:ascii="Times New Roman" w:hAnsi="Times New Roman" w:cs="Times New Roman"/>
              </w:rPr>
              <w:t>Z elementów podlegających ocenie wystawiane są one w skali – od 2 do 5.</w:t>
            </w:r>
          </w:p>
          <w:p w:rsidR="0023489B" w:rsidRPr="00982E12" w:rsidRDefault="0023489B" w:rsidP="00A5477A">
            <w:pPr>
              <w:ind w:firstLine="426"/>
              <w:jc w:val="both"/>
              <w:rPr>
                <w:rFonts w:ascii="Times New Roman" w:hAnsi="Times New Roman" w:cs="Times New Roman"/>
              </w:rPr>
            </w:pPr>
            <w:r w:rsidRPr="00982E12">
              <w:rPr>
                <w:rFonts w:ascii="Times New Roman" w:hAnsi="Times New Roman" w:cs="Times New Roman"/>
              </w:rPr>
              <w:t>Sprawdzian teoretyczny składa się z pytań otwartych obejmujących tematykę wykładów.</w:t>
            </w:r>
          </w:p>
          <w:p w:rsidR="0023489B" w:rsidRPr="00982E12" w:rsidRDefault="0023489B" w:rsidP="00A5477A">
            <w:pPr>
              <w:ind w:firstLine="426"/>
              <w:jc w:val="both"/>
              <w:rPr>
                <w:rFonts w:ascii="Times New Roman" w:hAnsi="Times New Roman" w:cs="Times New Roman"/>
              </w:rPr>
            </w:pPr>
            <w:r w:rsidRPr="00982E12">
              <w:rPr>
                <w:rFonts w:ascii="Times New Roman" w:hAnsi="Times New Roman" w:cs="Times New Roman"/>
              </w:rPr>
              <w:t xml:space="preserve">Punktacja odpowiedzi: </w:t>
            </w:r>
          </w:p>
          <w:p w:rsidR="0023489B" w:rsidRPr="00982E12" w:rsidRDefault="0023489B" w:rsidP="006D135F">
            <w:pPr>
              <w:pStyle w:val="Akapitzlist"/>
              <w:numPr>
                <w:ilvl w:val="0"/>
                <w:numId w:val="125"/>
              </w:numPr>
              <w:spacing w:after="0"/>
              <w:ind w:left="851" w:hanging="284"/>
              <w:jc w:val="both"/>
              <w:rPr>
                <w:rFonts w:ascii="Times New Roman" w:hAnsi="Times New Roman" w:cs="Times New Roman"/>
              </w:rPr>
            </w:pPr>
            <w:r w:rsidRPr="00982E12">
              <w:rPr>
                <w:rFonts w:ascii="Times New Roman" w:hAnsi="Times New Roman" w:cs="Times New Roman"/>
              </w:rPr>
              <w:t xml:space="preserve">prawidłowa odpowiedź na pytanie – 2 pkt, </w:t>
            </w:r>
          </w:p>
          <w:p w:rsidR="0023489B" w:rsidRPr="00982E12" w:rsidRDefault="0023489B" w:rsidP="006D135F">
            <w:pPr>
              <w:pStyle w:val="Akapitzlist"/>
              <w:numPr>
                <w:ilvl w:val="0"/>
                <w:numId w:val="125"/>
              </w:numPr>
              <w:spacing w:after="0"/>
              <w:ind w:left="851" w:hanging="284"/>
              <w:jc w:val="both"/>
              <w:rPr>
                <w:rFonts w:ascii="Times New Roman" w:hAnsi="Times New Roman" w:cs="Times New Roman"/>
              </w:rPr>
            </w:pPr>
            <w:r w:rsidRPr="00982E12">
              <w:rPr>
                <w:rFonts w:ascii="Times New Roman" w:hAnsi="Times New Roman" w:cs="Times New Roman"/>
              </w:rPr>
              <w:t xml:space="preserve">niepełna odpowiedź – 1 pkt, </w:t>
            </w:r>
          </w:p>
          <w:p w:rsidR="0023489B" w:rsidRPr="00982E12" w:rsidRDefault="0023489B" w:rsidP="006D135F">
            <w:pPr>
              <w:pStyle w:val="Akapitzlist"/>
              <w:numPr>
                <w:ilvl w:val="0"/>
                <w:numId w:val="125"/>
              </w:numPr>
              <w:spacing w:after="0"/>
              <w:ind w:left="851" w:hanging="284"/>
              <w:jc w:val="both"/>
              <w:rPr>
                <w:rFonts w:ascii="Times New Roman" w:hAnsi="Times New Roman" w:cs="Times New Roman"/>
              </w:rPr>
            </w:pPr>
            <w:r w:rsidRPr="00982E12">
              <w:rPr>
                <w:rFonts w:ascii="Times New Roman" w:hAnsi="Times New Roman" w:cs="Times New Roman"/>
              </w:rPr>
              <w:t>zła odpowiedź lub jej brak – 0 pkt.</w:t>
            </w:r>
          </w:p>
          <w:p w:rsidR="0023489B" w:rsidRPr="00982E12" w:rsidRDefault="0023489B" w:rsidP="00A5477A">
            <w:pPr>
              <w:tabs>
                <w:tab w:val="left" w:pos="630"/>
              </w:tabs>
              <w:ind w:left="567"/>
              <w:jc w:val="both"/>
              <w:rPr>
                <w:rFonts w:ascii="Times New Roman" w:hAnsi="Times New Roman" w:cs="Times New Roman"/>
              </w:rPr>
            </w:pPr>
            <w:r w:rsidRPr="00982E12">
              <w:rPr>
                <w:rFonts w:ascii="Times New Roman" w:hAnsi="Times New Roman" w:cs="Times New Roman"/>
              </w:rPr>
              <w:t xml:space="preserve">Podczas sprawdzianu obowiązuje zasada udzielania przez studenta min. 60% prawidłowych odpowiedzi, aby uzyskać ocenę pozytywną. </w:t>
            </w:r>
          </w:p>
          <w:p w:rsidR="0023489B" w:rsidRPr="00982E12" w:rsidRDefault="0023489B" w:rsidP="006D135F">
            <w:pPr>
              <w:pStyle w:val="Akapitzlist"/>
              <w:numPr>
                <w:ilvl w:val="0"/>
                <w:numId w:val="124"/>
              </w:numPr>
              <w:spacing w:after="0"/>
              <w:ind w:left="426" w:hanging="207"/>
              <w:jc w:val="both"/>
              <w:rPr>
                <w:rFonts w:ascii="Times New Roman" w:hAnsi="Times New Roman" w:cs="Times New Roman"/>
              </w:rPr>
            </w:pPr>
            <w:r w:rsidRPr="00982E12">
              <w:rPr>
                <w:rFonts w:ascii="Times New Roman" w:hAnsi="Times New Roman" w:cs="Times New Roman"/>
              </w:rPr>
              <w:t xml:space="preserve"> z testu pisemnego złożonego w 100% z pytań zamkniętych realizowanego w ramach ostatniego tematu z wykładów tj. </w:t>
            </w:r>
            <w:r w:rsidRPr="00982E12">
              <w:rPr>
                <w:rFonts w:ascii="Times New Roman" w:hAnsi="Times New Roman" w:cs="Times New Roman"/>
              </w:rPr>
              <w:br/>
              <w:t>temat nr 10 -„Wprowadzenie do służby w Straży Granicznej”. Pytania zamknięte: oceniane 0-1pkt.</w:t>
            </w:r>
          </w:p>
          <w:p w:rsidR="0023489B" w:rsidRPr="00982E12" w:rsidRDefault="0023489B" w:rsidP="006D135F">
            <w:pPr>
              <w:pStyle w:val="Akapitzlist"/>
              <w:numPr>
                <w:ilvl w:val="0"/>
                <w:numId w:val="123"/>
              </w:numPr>
              <w:suppressAutoHyphens w:val="0"/>
              <w:spacing w:after="0" w:line="240" w:lineRule="auto"/>
              <w:ind w:left="851" w:hanging="284"/>
              <w:jc w:val="both"/>
              <w:rPr>
                <w:rFonts w:ascii="Times New Roman" w:hAnsi="Times New Roman" w:cs="Times New Roman"/>
              </w:rPr>
            </w:pPr>
            <w:r w:rsidRPr="00982E12">
              <w:rPr>
                <w:rFonts w:ascii="Times New Roman" w:hAnsi="Times New Roman" w:cs="Times New Roman"/>
              </w:rPr>
              <w:t xml:space="preserve">warunek zaliczenia testu pisemnego to uzyskanie min. 60% poprawnych odpowiedzi z 20 pytań testowych. </w:t>
            </w:r>
            <w:r w:rsidRPr="00982E12">
              <w:rPr>
                <w:rFonts w:ascii="Times New Roman" w:hAnsi="Times New Roman" w:cs="Times New Roman"/>
              </w:rPr>
              <w:br/>
              <w:t xml:space="preserve">Za każdą poprawną odpowiedź student uzyskuje 1 pkt., natomiast za każdą negatywną odpowiedź 0 pkt.  </w:t>
            </w:r>
          </w:p>
          <w:p w:rsidR="0023489B" w:rsidRPr="00982E12" w:rsidRDefault="0023489B" w:rsidP="00A5477A">
            <w:pPr>
              <w:pStyle w:val="Akapitzlist"/>
              <w:spacing w:after="0"/>
              <w:ind w:left="567"/>
              <w:jc w:val="both"/>
              <w:rPr>
                <w:rFonts w:ascii="Times New Roman" w:hAnsi="Times New Roman" w:cs="Times New Roman"/>
              </w:rPr>
            </w:pPr>
            <w:r w:rsidRPr="00982E12">
              <w:rPr>
                <w:rFonts w:ascii="Times New Roman" w:hAnsi="Times New Roman" w:cs="Times New Roman"/>
              </w:rPr>
              <w:t>W każdym z 20 pytań tylko jedna odpowiedz jest prawidłowa.</w:t>
            </w:r>
          </w:p>
          <w:p w:rsidR="0023489B" w:rsidRPr="00982E12" w:rsidRDefault="0023489B" w:rsidP="006D135F">
            <w:pPr>
              <w:pStyle w:val="Akapitzlist"/>
              <w:numPr>
                <w:ilvl w:val="0"/>
                <w:numId w:val="124"/>
              </w:numPr>
              <w:spacing w:after="0"/>
              <w:ind w:left="426" w:hanging="207"/>
              <w:jc w:val="both"/>
              <w:rPr>
                <w:rFonts w:ascii="Times New Roman" w:hAnsi="Times New Roman" w:cs="Times New Roman"/>
              </w:rPr>
            </w:pPr>
            <w:r w:rsidRPr="00982E12">
              <w:rPr>
                <w:rFonts w:ascii="Times New Roman" w:hAnsi="Times New Roman" w:cs="Times New Roman"/>
              </w:rPr>
              <w:t xml:space="preserve"> Ocenę końcową z zajęć stanowi średnia z:</w:t>
            </w:r>
          </w:p>
          <w:p w:rsidR="0023489B" w:rsidRPr="00982E12" w:rsidRDefault="0023489B" w:rsidP="006D135F">
            <w:pPr>
              <w:numPr>
                <w:ilvl w:val="0"/>
                <w:numId w:val="122"/>
              </w:numPr>
              <w:ind w:left="851" w:hanging="284"/>
              <w:jc w:val="both"/>
              <w:rPr>
                <w:rFonts w:ascii="Times New Roman" w:hAnsi="Times New Roman" w:cs="Times New Roman"/>
              </w:rPr>
            </w:pPr>
            <w:r w:rsidRPr="00982E12">
              <w:rPr>
                <w:rFonts w:ascii="Times New Roman" w:hAnsi="Times New Roman" w:cs="Times New Roman"/>
              </w:rPr>
              <w:t>średnia ocen uzyskanych z testu oraz sprawdzianów teoretycznych i praktycznych (50 % oceny końcowej);</w:t>
            </w:r>
          </w:p>
          <w:p w:rsidR="0023489B" w:rsidRPr="00982E12" w:rsidRDefault="0023489B" w:rsidP="006D135F">
            <w:pPr>
              <w:numPr>
                <w:ilvl w:val="0"/>
                <w:numId w:val="122"/>
              </w:numPr>
              <w:ind w:left="851" w:hanging="284"/>
              <w:jc w:val="both"/>
              <w:rPr>
                <w:rFonts w:ascii="Times New Roman" w:hAnsi="Times New Roman" w:cs="Times New Roman"/>
              </w:rPr>
            </w:pPr>
            <w:r w:rsidRPr="00982E12">
              <w:rPr>
                <w:rFonts w:ascii="Times New Roman" w:hAnsi="Times New Roman" w:cs="Times New Roman"/>
              </w:rPr>
              <w:t>średnia ocen uzyskanych z ostatniego tematu z ćwiczeń tj. temat nr 8  „Podsumowanie zagadnień z Regulaminu i musztry w Straży Granicznej” (50 % oceny końcowej).</w:t>
            </w:r>
          </w:p>
          <w:p w:rsidR="00E14401" w:rsidRPr="00982E12" w:rsidRDefault="00E14401" w:rsidP="00E14401">
            <w:pPr>
              <w:ind w:left="851"/>
              <w:jc w:val="both"/>
              <w:rPr>
                <w:rFonts w:ascii="Times New Roman" w:hAnsi="Times New Roman" w:cs="Times New Roman"/>
              </w:rPr>
            </w:pPr>
          </w:p>
        </w:tc>
      </w:tr>
    </w:tbl>
    <w:p w:rsidR="0023489B" w:rsidRPr="00982E12" w:rsidRDefault="0023489B" w:rsidP="0023489B">
      <w:pPr>
        <w:spacing w:after="0" w:line="240" w:lineRule="auto"/>
        <w:rPr>
          <w:rFonts w:ascii="Times New Roman" w:hAnsi="Times New Roman" w:cs="Times New Roman"/>
          <w:b/>
          <w:u w:val="single"/>
        </w:rPr>
      </w:pPr>
    </w:p>
    <w:p w:rsidR="00E14401" w:rsidRPr="00982E12" w:rsidRDefault="00E14401" w:rsidP="0023489B">
      <w:pPr>
        <w:spacing w:after="0" w:line="240" w:lineRule="auto"/>
        <w:rPr>
          <w:rFonts w:ascii="Times New Roman" w:hAnsi="Times New Roman" w:cs="Times New Roman"/>
          <w:b/>
          <w:u w:val="single"/>
        </w:rPr>
      </w:pPr>
    </w:p>
    <w:p w:rsidR="00E14401" w:rsidRPr="00982E12" w:rsidRDefault="00E14401" w:rsidP="0023489B">
      <w:pPr>
        <w:spacing w:after="0" w:line="240" w:lineRule="auto"/>
        <w:rPr>
          <w:rFonts w:ascii="Times New Roman" w:hAnsi="Times New Roman" w:cs="Times New Roman"/>
          <w:b/>
          <w:u w:val="single"/>
        </w:rPr>
      </w:pPr>
    </w:p>
    <w:p w:rsidR="00E14401" w:rsidRPr="00982E12" w:rsidRDefault="00E14401" w:rsidP="0023489B">
      <w:pPr>
        <w:spacing w:after="0" w:line="240" w:lineRule="auto"/>
        <w:rPr>
          <w:rFonts w:ascii="Times New Roman" w:hAnsi="Times New Roman" w:cs="Times New Roman"/>
          <w:b/>
          <w:u w:val="single"/>
        </w:rPr>
      </w:pPr>
    </w:p>
    <w:p w:rsidR="00E14401" w:rsidRPr="00982E12" w:rsidRDefault="00E14401" w:rsidP="0023489B">
      <w:pPr>
        <w:spacing w:after="0" w:line="240" w:lineRule="auto"/>
        <w:rPr>
          <w:rFonts w:ascii="Times New Roman" w:hAnsi="Times New Roman" w:cs="Times New Roman"/>
          <w:b/>
          <w:u w:val="single"/>
        </w:rPr>
      </w:pPr>
    </w:p>
    <w:p w:rsidR="00E14401" w:rsidRPr="00982E12" w:rsidRDefault="00E14401"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Wykaz literatury:</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10327"/>
      </w:tblGrid>
      <w:tr w:rsidR="0023489B" w:rsidRPr="00982E12" w:rsidTr="00A5477A">
        <w:trPr>
          <w:trHeight w:val="2142"/>
        </w:trPr>
        <w:tc>
          <w:tcPr>
            <w:tcW w:w="10606" w:type="dxa"/>
          </w:tcPr>
          <w:p w:rsidR="0023489B" w:rsidRPr="00982E12" w:rsidRDefault="0023489B" w:rsidP="00601528">
            <w:pPr>
              <w:pStyle w:val="Akapitzlist"/>
              <w:numPr>
                <w:ilvl w:val="0"/>
                <w:numId w:val="963"/>
              </w:numPr>
              <w:tabs>
                <w:tab w:val="left" w:pos="142"/>
              </w:tabs>
              <w:spacing w:after="0"/>
              <w:rPr>
                <w:rFonts w:ascii="Times New Roman" w:hAnsi="Times New Roman" w:cs="Times New Roman"/>
                <w:b/>
              </w:rPr>
            </w:pPr>
            <w:r w:rsidRPr="00982E12">
              <w:rPr>
                <w:rFonts w:ascii="Times New Roman" w:hAnsi="Times New Roman" w:cs="Times New Roman"/>
                <w:b/>
              </w:rPr>
              <w:t>Literatura podstawowa:</w:t>
            </w:r>
          </w:p>
          <w:p w:rsidR="0023489B" w:rsidRPr="00982E12" w:rsidRDefault="0023489B" w:rsidP="00A5477A">
            <w:pPr>
              <w:pStyle w:val="Akapitzlist"/>
              <w:tabs>
                <w:tab w:val="left" w:pos="142"/>
              </w:tabs>
              <w:spacing w:after="0"/>
              <w:rPr>
                <w:rFonts w:ascii="Times New Roman" w:hAnsi="Times New Roman" w:cs="Times New Roman"/>
                <w:b/>
              </w:rPr>
            </w:pPr>
          </w:p>
          <w:p w:rsidR="0023489B" w:rsidRPr="00982E12" w:rsidRDefault="0023489B" w:rsidP="006D135F">
            <w:pPr>
              <w:numPr>
                <w:ilvl w:val="0"/>
                <w:numId w:val="127"/>
              </w:numPr>
              <w:ind w:left="311" w:hanging="284"/>
              <w:jc w:val="both"/>
              <w:rPr>
                <w:rFonts w:ascii="Times New Roman" w:hAnsi="Times New Roman" w:cs="Times New Roman"/>
              </w:rPr>
            </w:pPr>
            <w:r w:rsidRPr="00982E12">
              <w:rPr>
                <w:rFonts w:ascii="Times New Roman" w:hAnsi="Times New Roman" w:cs="Times New Roman"/>
              </w:rPr>
              <w:t>Załącznik do Zarządzenia nr 64 Komendanta Głównego Straży Granicznej z dnia 19 grudnia 2022 r. w sprawie musztry i sposobu zachowania się funkcjonariuszy Straży Granicznej w czasie pełnienia służby (Dz. Urz. KGSG 2022.58).</w:t>
            </w:r>
          </w:p>
          <w:p w:rsidR="0023489B" w:rsidRPr="00982E12" w:rsidRDefault="0023489B" w:rsidP="006D135F">
            <w:pPr>
              <w:numPr>
                <w:ilvl w:val="0"/>
                <w:numId w:val="127"/>
              </w:numPr>
              <w:ind w:left="311" w:hanging="284"/>
              <w:jc w:val="both"/>
              <w:rPr>
                <w:rFonts w:ascii="Times New Roman" w:hAnsi="Times New Roman" w:cs="Times New Roman"/>
              </w:rPr>
            </w:pPr>
            <w:r w:rsidRPr="00982E12">
              <w:rPr>
                <w:rFonts w:ascii="Times New Roman" w:hAnsi="Times New Roman" w:cs="Times New Roman"/>
              </w:rPr>
              <w:t xml:space="preserve"> Art. 65 i 65a ustawy z dnia 12 października 1990 r. o Straży Granicznej (Dz.U.2022 poz.1061 </w:t>
            </w:r>
            <w:proofErr w:type="spellStart"/>
            <w:r w:rsidRPr="00982E12">
              <w:rPr>
                <w:rFonts w:ascii="Times New Roman" w:hAnsi="Times New Roman" w:cs="Times New Roman"/>
              </w:rPr>
              <w:t>t.j</w:t>
            </w:r>
            <w:proofErr w:type="spellEnd"/>
            <w:r w:rsidRPr="00982E12">
              <w:rPr>
                <w:rFonts w:ascii="Times New Roman" w:hAnsi="Times New Roman" w:cs="Times New Roman"/>
              </w:rPr>
              <w:t>. z dnia 2022.05.19)</w:t>
            </w:r>
          </w:p>
          <w:p w:rsidR="0023489B" w:rsidRPr="00982E12" w:rsidRDefault="0023489B" w:rsidP="006D135F">
            <w:pPr>
              <w:numPr>
                <w:ilvl w:val="0"/>
                <w:numId w:val="127"/>
              </w:numPr>
              <w:ind w:left="313" w:hanging="284"/>
              <w:jc w:val="both"/>
              <w:rPr>
                <w:rFonts w:ascii="Times New Roman" w:hAnsi="Times New Roman" w:cs="Times New Roman"/>
              </w:rPr>
            </w:pPr>
            <w:r w:rsidRPr="00982E12">
              <w:rPr>
                <w:rFonts w:ascii="Times New Roman" w:hAnsi="Times New Roman" w:cs="Times New Roman"/>
              </w:rPr>
              <w:t>Rozporządzenie Ministra Spraw Wewnętrznych i Administracji z dnia 25 marca 2016 r. w sprawie umundurowania funkcjonariuszy Straży Granicznej (Dz.U.2016 poz. 424).</w:t>
            </w:r>
          </w:p>
          <w:p w:rsidR="0023489B" w:rsidRPr="00982E12" w:rsidRDefault="0023489B" w:rsidP="006D135F">
            <w:pPr>
              <w:numPr>
                <w:ilvl w:val="0"/>
                <w:numId w:val="127"/>
              </w:numPr>
              <w:ind w:left="313" w:hanging="284"/>
              <w:jc w:val="both"/>
              <w:rPr>
                <w:rFonts w:ascii="Times New Roman" w:hAnsi="Times New Roman" w:cs="Times New Roman"/>
              </w:rPr>
            </w:pPr>
            <w:r w:rsidRPr="00982E12">
              <w:rPr>
                <w:rFonts w:ascii="Times New Roman" w:hAnsi="Times New Roman" w:cs="Times New Roman"/>
              </w:rPr>
              <w:t>Zarządzenie nr 58 Komendanta Głównego Straży Granicznej z dnia 25 listopada 2022 r. w sprawie systemu służb dyżurnych operacyjnych w Straży Granicznej (</w:t>
            </w:r>
            <w:r w:rsidRPr="00982E12">
              <w:rPr>
                <w:rFonts w:ascii="Times New Roman" w:hAnsi="Times New Roman" w:cs="Times New Roman"/>
                <w:shd w:val="clear" w:color="auto" w:fill="FFFFFF"/>
              </w:rPr>
              <w:t>Dz.Urz.KGSG.</w:t>
            </w:r>
            <w:r w:rsidRPr="00982E12">
              <w:rPr>
                <w:rFonts w:ascii="Times New Roman" w:hAnsi="Times New Roman" w:cs="Times New Roman"/>
              </w:rPr>
              <w:t>2022.52).</w:t>
            </w:r>
          </w:p>
          <w:p w:rsidR="0023489B" w:rsidRPr="00982E12" w:rsidRDefault="0023489B" w:rsidP="006D135F">
            <w:pPr>
              <w:numPr>
                <w:ilvl w:val="0"/>
                <w:numId w:val="127"/>
              </w:numPr>
              <w:ind w:left="313" w:hanging="284"/>
              <w:jc w:val="both"/>
              <w:rPr>
                <w:rFonts w:ascii="Times New Roman" w:hAnsi="Times New Roman" w:cs="Times New Roman"/>
              </w:rPr>
            </w:pPr>
            <w:r w:rsidRPr="00982E12">
              <w:rPr>
                <w:rFonts w:ascii="Times New Roman" w:hAnsi="Times New Roman" w:cs="Times New Roman"/>
              </w:rPr>
              <w:t xml:space="preserve">Art. 128 i 188 ustawy z dnia 27 czerwca 1974 r. Kodeks pracy (Dz.U.2022 poz.1510 </w:t>
            </w:r>
            <w:proofErr w:type="spellStart"/>
            <w:r w:rsidRPr="00982E12">
              <w:rPr>
                <w:rFonts w:ascii="Times New Roman" w:hAnsi="Times New Roman" w:cs="Times New Roman"/>
              </w:rPr>
              <w:t>t.j</w:t>
            </w:r>
            <w:proofErr w:type="spellEnd"/>
            <w:r w:rsidRPr="00982E12">
              <w:rPr>
                <w:rFonts w:ascii="Times New Roman" w:hAnsi="Times New Roman" w:cs="Times New Roman"/>
              </w:rPr>
              <w:t>. z dnia 2022.07.19).</w:t>
            </w:r>
          </w:p>
          <w:p w:rsidR="0023489B" w:rsidRPr="00982E12" w:rsidRDefault="0023489B" w:rsidP="006D135F">
            <w:pPr>
              <w:numPr>
                <w:ilvl w:val="0"/>
                <w:numId w:val="127"/>
              </w:numPr>
              <w:ind w:left="313" w:hanging="284"/>
              <w:jc w:val="both"/>
              <w:rPr>
                <w:rFonts w:ascii="Times New Roman" w:hAnsi="Times New Roman" w:cs="Times New Roman"/>
              </w:rPr>
            </w:pPr>
            <w:r w:rsidRPr="00982E12">
              <w:rPr>
                <w:rFonts w:ascii="Times New Roman" w:hAnsi="Times New Roman" w:cs="Times New Roman"/>
              </w:rPr>
              <w:t xml:space="preserve">Art. 37 ustawy z dnia 12 października 1990 r. o Straży Granicznej (Dz.U.2022 poz1061 </w:t>
            </w:r>
            <w:proofErr w:type="spellStart"/>
            <w:r w:rsidRPr="00982E12">
              <w:rPr>
                <w:rFonts w:ascii="Times New Roman" w:hAnsi="Times New Roman" w:cs="Times New Roman"/>
              </w:rPr>
              <w:t>t.j</w:t>
            </w:r>
            <w:proofErr w:type="spellEnd"/>
            <w:r w:rsidRPr="00982E12">
              <w:rPr>
                <w:rFonts w:ascii="Times New Roman" w:hAnsi="Times New Roman" w:cs="Times New Roman"/>
              </w:rPr>
              <w:t>. z dnia 2022.05.19).</w:t>
            </w:r>
          </w:p>
          <w:p w:rsidR="0023489B" w:rsidRPr="00982E12" w:rsidRDefault="0023489B" w:rsidP="006D135F">
            <w:pPr>
              <w:numPr>
                <w:ilvl w:val="0"/>
                <w:numId w:val="127"/>
              </w:numPr>
              <w:tabs>
                <w:tab w:val="left" w:pos="720"/>
              </w:tabs>
              <w:ind w:left="313" w:hanging="284"/>
              <w:jc w:val="both"/>
              <w:rPr>
                <w:rFonts w:ascii="Times New Roman" w:hAnsi="Times New Roman" w:cs="Times New Roman"/>
              </w:rPr>
            </w:pPr>
            <w:r w:rsidRPr="00982E12">
              <w:rPr>
                <w:rFonts w:ascii="Times New Roman" w:hAnsi="Times New Roman" w:cs="Times New Roman"/>
              </w:rPr>
              <w:t xml:space="preserve">Rozporządzenie Ministra Spraw Wewnętrznych i Administracji z dnia 10 czerwca 2009 r. </w:t>
            </w:r>
            <w:r w:rsidRPr="00982E12">
              <w:rPr>
                <w:rFonts w:ascii="Times New Roman" w:hAnsi="Times New Roman" w:cs="Times New Roman"/>
                <w:bCs/>
              </w:rPr>
              <w:t xml:space="preserve">w sprawie rozkładu czasu służby funkcjonariuszy Straży Granicznej </w:t>
            </w:r>
            <w:r w:rsidRPr="00982E12">
              <w:rPr>
                <w:rFonts w:ascii="Times New Roman" w:hAnsi="Times New Roman" w:cs="Times New Roman"/>
              </w:rPr>
              <w:t xml:space="preserve">(Dz.U.2018 poz1602 </w:t>
            </w:r>
            <w:proofErr w:type="spellStart"/>
            <w:r w:rsidRPr="00982E12">
              <w:rPr>
                <w:rFonts w:ascii="Times New Roman" w:hAnsi="Times New Roman" w:cs="Times New Roman"/>
              </w:rPr>
              <w:t>t.j</w:t>
            </w:r>
            <w:proofErr w:type="spellEnd"/>
            <w:r w:rsidRPr="00982E12">
              <w:rPr>
                <w:rFonts w:ascii="Times New Roman" w:hAnsi="Times New Roman" w:cs="Times New Roman"/>
              </w:rPr>
              <w:t>. z dnia 2018.08.21)</w:t>
            </w:r>
            <w:r w:rsidRPr="00982E12">
              <w:rPr>
                <w:rFonts w:ascii="Times New Roman" w:hAnsi="Times New Roman" w:cs="Times New Roman"/>
                <w:bCs/>
              </w:rPr>
              <w:t>.</w:t>
            </w:r>
          </w:p>
          <w:p w:rsidR="0023489B" w:rsidRPr="00982E12" w:rsidRDefault="0023489B" w:rsidP="00A5477A">
            <w:pPr>
              <w:tabs>
                <w:tab w:val="left" w:pos="720"/>
              </w:tabs>
              <w:ind w:left="313"/>
              <w:jc w:val="both"/>
              <w:rPr>
                <w:rFonts w:ascii="Times New Roman" w:hAnsi="Times New Roman" w:cs="Times New Roman"/>
              </w:rPr>
            </w:pPr>
          </w:p>
          <w:p w:rsidR="0023489B" w:rsidRPr="00982E12" w:rsidRDefault="0023489B" w:rsidP="00601528">
            <w:pPr>
              <w:pStyle w:val="Akapitzlist"/>
              <w:numPr>
                <w:ilvl w:val="0"/>
                <w:numId w:val="963"/>
              </w:numPr>
              <w:tabs>
                <w:tab w:val="left" w:pos="142"/>
              </w:tabs>
              <w:spacing w:after="0"/>
              <w:rPr>
                <w:rFonts w:ascii="Times New Roman" w:hAnsi="Times New Roman" w:cs="Times New Roman"/>
                <w:b/>
              </w:rPr>
            </w:pPr>
            <w:r w:rsidRPr="00982E12">
              <w:rPr>
                <w:rFonts w:ascii="Times New Roman" w:hAnsi="Times New Roman" w:cs="Times New Roman"/>
                <w:b/>
              </w:rPr>
              <w:t>Literatura uzupełniająca:</w:t>
            </w:r>
          </w:p>
          <w:p w:rsidR="0023489B" w:rsidRPr="00982E12" w:rsidRDefault="0023489B" w:rsidP="00A5477A">
            <w:pPr>
              <w:pStyle w:val="Akapitzlist"/>
              <w:tabs>
                <w:tab w:val="left" w:pos="142"/>
              </w:tabs>
              <w:spacing w:after="0"/>
              <w:rPr>
                <w:rFonts w:ascii="Times New Roman" w:hAnsi="Times New Roman" w:cs="Times New Roman"/>
                <w:b/>
              </w:rPr>
            </w:pPr>
          </w:p>
          <w:p w:rsidR="0023489B" w:rsidRPr="00982E12" w:rsidRDefault="0023489B" w:rsidP="006D135F">
            <w:pPr>
              <w:numPr>
                <w:ilvl w:val="0"/>
                <w:numId w:val="126"/>
              </w:numPr>
              <w:ind w:left="451"/>
              <w:jc w:val="both"/>
              <w:rPr>
                <w:rFonts w:ascii="Times New Roman" w:hAnsi="Times New Roman" w:cs="Times New Roman"/>
              </w:rPr>
            </w:pPr>
            <w:r w:rsidRPr="00982E12">
              <w:rPr>
                <w:rFonts w:ascii="Times New Roman" w:hAnsi="Times New Roman" w:cs="Times New Roman"/>
              </w:rPr>
              <w:t>Rozporządzenie Ministra Spraw Wewnętrznych i Administracji z dnia 31 marca 2016 r. w sprawie wysokości przyznawanego funkcjonariuszowi Straży Granicznej równoważnika pieniężnego w zamian za przedmioty umundurowania niewydane w naturze oraz na czyszczenie umundurowania (Dz.U.2016 poz. 423).</w:t>
            </w:r>
          </w:p>
          <w:p w:rsidR="0023489B" w:rsidRPr="00982E12" w:rsidRDefault="0023489B" w:rsidP="006D135F">
            <w:pPr>
              <w:numPr>
                <w:ilvl w:val="0"/>
                <w:numId w:val="126"/>
              </w:numPr>
              <w:ind w:left="451"/>
              <w:jc w:val="both"/>
              <w:rPr>
                <w:rFonts w:ascii="Times New Roman" w:hAnsi="Times New Roman" w:cs="Times New Roman"/>
              </w:rPr>
            </w:pPr>
            <w:r w:rsidRPr="00982E12">
              <w:rPr>
                <w:rFonts w:ascii="Times New Roman" w:hAnsi="Times New Roman" w:cs="Times New Roman"/>
              </w:rPr>
              <w:t>Zarządzenie nr 39 Komendanta Głównego Straży Granicznej z dnia 5 czerwca 2009 r. w sprawie norm należności wyposażenia specjalnego funkcjonariuszy Straży Granicznej (</w:t>
            </w:r>
            <w:r w:rsidRPr="00982E12">
              <w:rPr>
                <w:rFonts w:ascii="Times New Roman" w:hAnsi="Times New Roman" w:cs="Times New Roman"/>
                <w:shd w:val="clear" w:color="auto" w:fill="FFFFFF"/>
              </w:rPr>
              <w:t>Dz.Urz.KGSG.2009.7.44)</w:t>
            </w:r>
            <w:r w:rsidRPr="00982E12">
              <w:rPr>
                <w:rFonts w:ascii="Times New Roman" w:hAnsi="Times New Roman" w:cs="Times New Roman"/>
              </w:rPr>
              <w:t>.</w:t>
            </w:r>
          </w:p>
          <w:p w:rsidR="0023489B" w:rsidRPr="00982E12" w:rsidRDefault="0023489B" w:rsidP="006D135F">
            <w:pPr>
              <w:numPr>
                <w:ilvl w:val="0"/>
                <w:numId w:val="126"/>
              </w:numPr>
              <w:ind w:left="451"/>
              <w:jc w:val="both"/>
              <w:rPr>
                <w:rFonts w:ascii="Times New Roman" w:hAnsi="Times New Roman" w:cs="Times New Roman"/>
              </w:rPr>
            </w:pPr>
            <w:r w:rsidRPr="00982E12">
              <w:rPr>
                <w:rFonts w:ascii="Times New Roman" w:hAnsi="Times New Roman" w:cs="Times New Roman"/>
              </w:rPr>
              <w:t>Zarządzenie nr 40 Komendanta Głównego Straży Granicznej z dnia 5 czerwca 2009 r. w sprawie dodatkowych przedmiotów umundurowania funkcjonariuszy Straży Granicznej (</w:t>
            </w:r>
            <w:r w:rsidRPr="00982E12">
              <w:rPr>
                <w:rFonts w:ascii="Times New Roman" w:hAnsi="Times New Roman" w:cs="Times New Roman"/>
                <w:shd w:val="clear" w:color="auto" w:fill="FFFFFF"/>
              </w:rPr>
              <w:t>Dz.Urz.KGSG.2009.7.45)</w:t>
            </w:r>
            <w:r w:rsidRPr="00982E12">
              <w:rPr>
                <w:rFonts w:ascii="Times New Roman" w:hAnsi="Times New Roman" w:cs="Times New Roman"/>
              </w:rPr>
              <w:t xml:space="preserve">. </w:t>
            </w:r>
          </w:p>
          <w:p w:rsidR="0023489B" w:rsidRPr="00982E12" w:rsidRDefault="0023489B" w:rsidP="006D135F">
            <w:pPr>
              <w:numPr>
                <w:ilvl w:val="0"/>
                <w:numId w:val="126"/>
              </w:numPr>
              <w:ind w:left="451"/>
              <w:jc w:val="both"/>
              <w:rPr>
                <w:rFonts w:ascii="Times New Roman" w:hAnsi="Times New Roman" w:cs="Times New Roman"/>
              </w:rPr>
            </w:pPr>
            <w:r w:rsidRPr="00982E12">
              <w:rPr>
                <w:rFonts w:ascii="Times New Roman" w:hAnsi="Times New Roman" w:cs="Times New Roman"/>
              </w:rPr>
              <w:t>Zarządzenie nr 51 Komendanta Głównego Straży Granicznej z dnia 17 czerwca 2016 r. w sprawie umundurowania specjalistycznego funkcjonariuszy Straży Granicznej (</w:t>
            </w:r>
            <w:r w:rsidRPr="00982E12">
              <w:rPr>
                <w:rFonts w:ascii="Times New Roman" w:hAnsi="Times New Roman" w:cs="Times New Roman"/>
                <w:shd w:val="clear" w:color="auto" w:fill="FFFFFF"/>
              </w:rPr>
              <w:t>Dz.Urz.KGSG.2016.45)</w:t>
            </w:r>
            <w:r w:rsidRPr="00982E12">
              <w:rPr>
                <w:rFonts w:ascii="Times New Roman" w:hAnsi="Times New Roman" w:cs="Times New Roman"/>
              </w:rPr>
              <w:t>.</w:t>
            </w:r>
          </w:p>
          <w:p w:rsidR="0023489B" w:rsidRPr="00982E12" w:rsidRDefault="0023489B" w:rsidP="006D135F">
            <w:pPr>
              <w:numPr>
                <w:ilvl w:val="0"/>
                <w:numId w:val="126"/>
              </w:numPr>
              <w:ind w:left="451"/>
              <w:jc w:val="both"/>
              <w:rPr>
                <w:rFonts w:ascii="Times New Roman" w:hAnsi="Times New Roman" w:cs="Times New Roman"/>
              </w:rPr>
            </w:pPr>
            <w:r w:rsidRPr="00982E12">
              <w:rPr>
                <w:rFonts w:ascii="Times New Roman" w:hAnsi="Times New Roman" w:cs="Times New Roman"/>
                <w:bCs/>
              </w:rPr>
              <w:t xml:space="preserve">Rozporządzenie Ministra Spraw Wewnętrznych i Administracji z dnia 14 czerwca 2002 r. w sprawie zakresu obowiązków oraz podstaw, zakresu i trybu udzielania zwolnień od zajęć służbowych funkcjonariuszom Straży Granicznej </w:t>
            </w:r>
            <w:r w:rsidRPr="00982E12">
              <w:rPr>
                <w:rFonts w:ascii="Times New Roman" w:hAnsi="Times New Roman" w:cs="Times New Roman"/>
              </w:rPr>
              <w:t xml:space="preserve">(Dz.U.2022 poz.936 </w:t>
            </w:r>
            <w:proofErr w:type="spellStart"/>
            <w:r w:rsidRPr="00982E12">
              <w:rPr>
                <w:rFonts w:ascii="Times New Roman" w:hAnsi="Times New Roman" w:cs="Times New Roman"/>
              </w:rPr>
              <w:t>t.j</w:t>
            </w:r>
            <w:proofErr w:type="spellEnd"/>
            <w:r w:rsidRPr="00982E12">
              <w:rPr>
                <w:rFonts w:ascii="Times New Roman" w:hAnsi="Times New Roman" w:cs="Times New Roman"/>
              </w:rPr>
              <w:t>. z dnia 2022.04.29).</w:t>
            </w:r>
          </w:p>
        </w:tc>
      </w:tr>
    </w:tbl>
    <w:p w:rsidR="0023489B" w:rsidRPr="00982E12" w:rsidRDefault="0023489B" w:rsidP="0023489B">
      <w:pPr>
        <w:rPr>
          <w:rFonts w:ascii="Times New Roman" w:hAnsi="Times New Roman" w:cs="Times New Roman"/>
          <w:b/>
          <w:noProof/>
        </w:rPr>
      </w:pPr>
    </w:p>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2"/>
        <w:rPr>
          <w:rFonts w:ascii="Times New Roman" w:hAnsi="Times New Roman" w:cs="Times New Roman"/>
          <w:b/>
          <w:noProof/>
          <w:color w:val="auto"/>
          <w:sz w:val="22"/>
          <w:szCs w:val="22"/>
        </w:rPr>
      </w:pPr>
      <w:bookmarkStart w:id="34" w:name="_Toc175896516"/>
      <w:r w:rsidRPr="00982E12">
        <w:rPr>
          <w:rFonts w:ascii="Times New Roman" w:hAnsi="Times New Roman" w:cs="Times New Roman"/>
          <w:b/>
          <w:noProof/>
          <w:color w:val="auto"/>
          <w:sz w:val="22"/>
          <w:szCs w:val="22"/>
        </w:rPr>
        <w:lastRenderedPageBreak/>
        <w:t>6.</w:t>
      </w:r>
      <w:r w:rsidRPr="00982E12">
        <w:rPr>
          <w:rFonts w:ascii="Times New Roman" w:hAnsi="Times New Roman" w:cs="Times New Roman"/>
          <w:b/>
          <w:noProof/>
          <w:color w:val="auto"/>
          <w:sz w:val="22"/>
          <w:szCs w:val="22"/>
        </w:rPr>
        <w:tab/>
        <w:t>Bezpieczeństwo i higiena pracy/ służby</w:t>
      </w:r>
      <w:bookmarkEnd w:id="34"/>
    </w:p>
    <w:p w:rsidR="00C55C86" w:rsidRPr="00982E12" w:rsidRDefault="00C55C86" w:rsidP="00C55C86">
      <w:pPr>
        <w:spacing w:line="252" w:lineRule="auto"/>
        <w:jc w:val="center"/>
        <w:rPr>
          <w:rFonts w:ascii="Times New Roman" w:hAnsi="Times New Roman" w:cs="Times New Roman"/>
          <w:b/>
        </w:rPr>
      </w:pPr>
    </w:p>
    <w:tbl>
      <w:tblPr>
        <w:tblStyle w:val="Siatkatabelijasna1"/>
        <w:tblW w:w="0" w:type="dxa"/>
        <w:tblLayout w:type="fixed"/>
        <w:tblLook w:val="04A0" w:firstRow="1" w:lastRow="0" w:firstColumn="1" w:lastColumn="0" w:noHBand="0" w:noVBand="1"/>
      </w:tblPr>
      <w:tblGrid>
        <w:gridCol w:w="3515"/>
        <w:gridCol w:w="875"/>
        <w:gridCol w:w="2551"/>
        <w:gridCol w:w="61"/>
        <w:gridCol w:w="1215"/>
        <w:gridCol w:w="2126"/>
      </w:tblGrid>
      <w:tr w:rsidR="00C55C86" w:rsidRPr="00982E12" w:rsidTr="00C55C86">
        <w:trPr>
          <w:trHeight w:val="1027"/>
        </w:trPr>
        <w:tc>
          <w:tcPr>
            <w:tcW w:w="4390"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rPr>
                <w:rFonts w:ascii="Times New Roman" w:hAnsi="Times New Roman" w:cs="Times New Roman"/>
                <w:b/>
              </w:rPr>
            </w:pPr>
            <w:r w:rsidRPr="00982E12">
              <w:rPr>
                <w:rFonts w:ascii="Times New Roman" w:hAnsi="Times New Roman" w:cs="Times New Roman"/>
                <w:b/>
              </w:rPr>
              <w:t xml:space="preserve"> Nazwa zajęć:</w:t>
            </w:r>
          </w:p>
          <w:p w:rsidR="00B87300" w:rsidRPr="00982E12" w:rsidRDefault="00B87300">
            <w:pPr>
              <w:rPr>
                <w:rFonts w:ascii="Times New Roman" w:hAnsi="Times New Roman" w:cs="Times New Roman"/>
                <w:i/>
              </w:rPr>
            </w:pPr>
          </w:p>
          <w:p w:rsidR="00C55C86" w:rsidRPr="00982E12" w:rsidRDefault="00C55C86">
            <w:pPr>
              <w:rPr>
                <w:rFonts w:ascii="Times New Roman" w:hAnsi="Times New Roman" w:cs="Times New Roman"/>
                <w:i/>
              </w:rPr>
            </w:pPr>
            <w:r w:rsidRPr="00982E12">
              <w:rPr>
                <w:rFonts w:ascii="Times New Roman" w:hAnsi="Times New Roman" w:cs="Times New Roman"/>
                <w:i/>
              </w:rPr>
              <w:t>Bezpieczeństwo i higiena pracy/ służby</w:t>
            </w:r>
          </w:p>
        </w:tc>
        <w:tc>
          <w:tcPr>
            <w:tcW w:w="25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rPr>
                <w:rFonts w:ascii="Times New Roman" w:hAnsi="Times New Roman" w:cs="Times New Roman"/>
                <w:b/>
              </w:rPr>
            </w:pPr>
            <w:r w:rsidRPr="00982E12">
              <w:rPr>
                <w:rFonts w:ascii="Times New Roman" w:hAnsi="Times New Roman" w:cs="Times New Roman"/>
                <w:b/>
              </w:rPr>
              <w:t>Dziedzina nauki</w:t>
            </w:r>
          </w:p>
          <w:p w:rsidR="00C55C86" w:rsidRPr="00982E12" w:rsidRDefault="00C55C86">
            <w:pPr>
              <w:rPr>
                <w:rFonts w:ascii="Times New Roman" w:hAnsi="Times New Roman" w:cs="Times New Roman"/>
                <w:b/>
              </w:rPr>
            </w:pPr>
            <w:r w:rsidRPr="00982E12">
              <w:rPr>
                <w:rFonts w:ascii="Times New Roman" w:hAnsi="Times New Roman" w:cs="Times New Roman"/>
                <w:b/>
              </w:rPr>
              <w:t>/dyscyplina naukowa:</w:t>
            </w:r>
          </w:p>
          <w:p w:rsidR="00C55C86" w:rsidRPr="00982E12" w:rsidRDefault="00121FD4">
            <w:pPr>
              <w:rPr>
                <w:rFonts w:ascii="Times New Roman" w:hAnsi="Times New Roman" w:cs="Times New Roman"/>
              </w:rPr>
            </w:pPr>
            <w:r w:rsidRPr="00982E12">
              <w:rPr>
                <w:rFonts w:ascii="Times New Roman" w:hAnsi="Times New Roman" w:cs="Times New Roman"/>
                <w:i/>
              </w:rPr>
              <w:t>Nauki społeczne/Nauki o bezpieczeństwie</w:t>
            </w:r>
          </w:p>
        </w:tc>
        <w:tc>
          <w:tcPr>
            <w:tcW w:w="1276"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55C86" w:rsidRPr="00982E12" w:rsidRDefault="00C55C86">
            <w:pPr>
              <w:rPr>
                <w:rFonts w:ascii="Times New Roman" w:hAnsi="Times New Roman" w:cs="Times New Roman"/>
                <w:b/>
              </w:rPr>
            </w:pPr>
            <w:r w:rsidRPr="00982E12">
              <w:rPr>
                <w:rFonts w:ascii="Times New Roman" w:hAnsi="Times New Roman" w:cs="Times New Roman"/>
                <w:b/>
              </w:rPr>
              <w:t>Kod zajęć</w:t>
            </w:r>
          </w:p>
          <w:p w:rsidR="00C55C86" w:rsidRPr="00982E12" w:rsidRDefault="00C55C86">
            <w:pPr>
              <w:ind w:left="227"/>
              <w:rPr>
                <w:rFonts w:ascii="Times New Roman" w:hAnsi="Times New Roman" w:cs="Times New Roman"/>
              </w:rPr>
            </w:pPr>
          </w:p>
          <w:p w:rsidR="00C55C86" w:rsidRPr="00982E12" w:rsidRDefault="00C55C86">
            <w:pPr>
              <w:ind w:left="227"/>
              <w:rPr>
                <w:rFonts w:ascii="Times New Roman" w:hAnsi="Times New Roman" w:cs="Times New Roman"/>
              </w:rPr>
            </w:pPr>
            <w:r w:rsidRPr="00982E12">
              <w:rPr>
                <w:rFonts w:ascii="Times New Roman" w:hAnsi="Times New Roman" w:cs="Times New Roman"/>
              </w:rPr>
              <w:t>B 6</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rPr>
                <w:rFonts w:ascii="Times New Roman" w:hAnsi="Times New Roman" w:cs="Times New Roman"/>
                <w:b/>
              </w:rPr>
            </w:pPr>
            <w:r w:rsidRPr="00982E12">
              <w:rPr>
                <w:rFonts w:ascii="Times New Roman" w:hAnsi="Times New Roman" w:cs="Times New Roman"/>
                <w:b/>
              </w:rPr>
              <w:t>Liczba punktów ECTS</w:t>
            </w:r>
          </w:p>
          <w:p w:rsidR="00C55C86" w:rsidRPr="00982E12" w:rsidRDefault="00C55C86">
            <w:pPr>
              <w:jc w:val="center"/>
              <w:rPr>
                <w:rFonts w:ascii="Times New Roman" w:hAnsi="Times New Roman" w:cs="Times New Roman"/>
              </w:rPr>
            </w:pPr>
            <w:r w:rsidRPr="00982E12">
              <w:rPr>
                <w:rFonts w:ascii="Times New Roman" w:hAnsi="Times New Roman" w:cs="Times New Roman"/>
              </w:rPr>
              <w:t>1</w:t>
            </w:r>
          </w:p>
        </w:tc>
      </w:tr>
      <w:tr w:rsidR="00C55C86" w:rsidRPr="00982E12" w:rsidTr="00C55C86">
        <w:trPr>
          <w:trHeight w:val="827"/>
        </w:trPr>
        <w:tc>
          <w:tcPr>
            <w:tcW w:w="10343" w:type="dxa"/>
            <w:gridSpan w:val="6"/>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rPr>
                <w:rFonts w:ascii="Times New Roman" w:hAnsi="Times New Roman" w:cs="Times New Roman"/>
                <w:b/>
              </w:rPr>
            </w:pPr>
            <w:r w:rsidRPr="00982E12">
              <w:rPr>
                <w:rFonts w:ascii="Times New Roman" w:hAnsi="Times New Roman" w:cs="Times New Roman"/>
                <w:b/>
              </w:rPr>
              <w:t>Nazwa jednostki odpowiadającej za zajęcia:</w:t>
            </w:r>
          </w:p>
          <w:p w:rsidR="00C55C86" w:rsidRPr="00982E12" w:rsidRDefault="00C55C86">
            <w:pPr>
              <w:rPr>
                <w:rFonts w:ascii="Times New Roman" w:hAnsi="Times New Roman" w:cs="Times New Roman"/>
                <w:bCs/>
                <w:i/>
              </w:rPr>
            </w:pPr>
            <w:r w:rsidRPr="00982E12">
              <w:rPr>
                <w:rFonts w:ascii="Times New Roman" w:hAnsi="Times New Roman" w:cs="Times New Roman"/>
                <w:bCs/>
                <w:i/>
              </w:rPr>
              <w:t>Zakład Kompetencji Kierowniczych i Logistycznych</w:t>
            </w:r>
          </w:p>
        </w:tc>
      </w:tr>
      <w:tr w:rsidR="00C55C86" w:rsidRPr="00982E12" w:rsidTr="00C55C86">
        <w:trPr>
          <w:trHeight w:val="721"/>
        </w:trPr>
        <w:tc>
          <w:tcPr>
            <w:tcW w:w="10343" w:type="dxa"/>
            <w:gridSpan w:val="6"/>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C55C86" w:rsidRPr="00982E12" w:rsidRDefault="00C55C86">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C55C86" w:rsidRPr="00982E12" w:rsidRDefault="00C55C86">
            <w:pPr>
              <w:rPr>
                <w:rFonts w:ascii="Times New Roman" w:hAnsi="Times New Roman" w:cs="Times New Roman"/>
              </w:rPr>
            </w:pPr>
            <w:r w:rsidRPr="00982E12">
              <w:rPr>
                <w:rFonts w:ascii="Times New Roman" w:hAnsi="Times New Roman" w:cs="Times New Roman"/>
                <w:b/>
              </w:rPr>
              <w:t xml:space="preserve">Rodzaj zajęć: </w:t>
            </w:r>
            <w:r w:rsidRPr="00982E12">
              <w:rPr>
                <w:rFonts w:ascii="Times New Roman" w:hAnsi="Times New Roman" w:cs="Times New Roman"/>
              </w:rPr>
              <w:t>kierunkowe, obligatoryjne</w:t>
            </w:r>
          </w:p>
        </w:tc>
      </w:tr>
      <w:tr w:rsidR="00C55C86" w:rsidRPr="00982E12" w:rsidTr="00C55C86">
        <w:trPr>
          <w:trHeight w:val="221"/>
        </w:trPr>
        <w:tc>
          <w:tcPr>
            <w:tcW w:w="351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jc w:val="center"/>
              <w:rPr>
                <w:rFonts w:ascii="Times New Roman" w:hAnsi="Times New Roman" w:cs="Times New Roman"/>
                <w:b/>
              </w:rPr>
            </w:pPr>
            <w:r w:rsidRPr="00982E12">
              <w:rPr>
                <w:rFonts w:ascii="Times New Roman" w:hAnsi="Times New Roman" w:cs="Times New Roman"/>
                <w:b/>
              </w:rPr>
              <w:t>Cykl akademicki:</w:t>
            </w:r>
          </w:p>
        </w:tc>
        <w:tc>
          <w:tcPr>
            <w:tcW w:w="3487"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jc w:val="center"/>
              <w:rPr>
                <w:rFonts w:ascii="Times New Roman" w:hAnsi="Times New Roman" w:cs="Times New Roman"/>
                <w:b/>
              </w:rPr>
            </w:pPr>
            <w:r w:rsidRPr="00982E12">
              <w:rPr>
                <w:rFonts w:ascii="Times New Roman" w:hAnsi="Times New Roman" w:cs="Times New Roman"/>
                <w:b/>
              </w:rPr>
              <w:t>Rok akademicki:</w:t>
            </w:r>
          </w:p>
        </w:tc>
        <w:tc>
          <w:tcPr>
            <w:tcW w:w="334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jc w:val="center"/>
              <w:rPr>
                <w:rFonts w:ascii="Times New Roman" w:hAnsi="Times New Roman" w:cs="Times New Roman"/>
                <w:b/>
              </w:rPr>
            </w:pPr>
            <w:r w:rsidRPr="00982E12">
              <w:rPr>
                <w:rFonts w:ascii="Times New Roman" w:hAnsi="Times New Roman" w:cs="Times New Roman"/>
                <w:b/>
              </w:rPr>
              <w:t>Rok/Semestr</w:t>
            </w:r>
          </w:p>
        </w:tc>
      </w:tr>
      <w:tr w:rsidR="00C55C86" w:rsidRPr="00982E12" w:rsidTr="00C55C86">
        <w:trPr>
          <w:trHeight w:val="681"/>
        </w:trPr>
        <w:tc>
          <w:tcPr>
            <w:tcW w:w="351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55C86" w:rsidRPr="00982E12" w:rsidRDefault="00C55C86">
            <w:pPr>
              <w:jc w:val="center"/>
              <w:rPr>
                <w:rFonts w:ascii="Times New Roman" w:hAnsi="Times New Roman" w:cs="Times New Roman"/>
              </w:rPr>
            </w:pPr>
          </w:p>
          <w:p w:rsidR="00C55C86" w:rsidRPr="00982E12" w:rsidRDefault="00C55C86">
            <w:pPr>
              <w:jc w:val="center"/>
              <w:rPr>
                <w:rFonts w:ascii="Times New Roman" w:hAnsi="Times New Roman" w:cs="Times New Roman"/>
              </w:rPr>
            </w:pPr>
            <w:r w:rsidRPr="00982E12">
              <w:rPr>
                <w:rFonts w:ascii="Times New Roman" w:hAnsi="Times New Roman" w:cs="Times New Roman"/>
              </w:rPr>
              <w:t>2024 - 2027</w:t>
            </w:r>
          </w:p>
        </w:tc>
        <w:tc>
          <w:tcPr>
            <w:tcW w:w="3487"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55C86" w:rsidRPr="00982E12" w:rsidRDefault="00C55C86">
            <w:pPr>
              <w:jc w:val="center"/>
              <w:rPr>
                <w:rFonts w:ascii="Times New Roman" w:hAnsi="Times New Roman" w:cs="Times New Roman"/>
                <w:b/>
              </w:rPr>
            </w:pPr>
          </w:p>
          <w:p w:rsidR="00C55C86" w:rsidRPr="00982E12" w:rsidRDefault="00C55C86">
            <w:pPr>
              <w:jc w:val="center"/>
              <w:rPr>
                <w:rFonts w:ascii="Times New Roman" w:hAnsi="Times New Roman" w:cs="Times New Roman"/>
              </w:rPr>
            </w:pPr>
            <w:r w:rsidRPr="00982E12">
              <w:rPr>
                <w:rFonts w:ascii="Times New Roman" w:hAnsi="Times New Roman" w:cs="Times New Roman"/>
              </w:rPr>
              <w:t>2024/2025</w:t>
            </w:r>
          </w:p>
        </w:tc>
        <w:tc>
          <w:tcPr>
            <w:tcW w:w="334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55C86" w:rsidRPr="00982E12" w:rsidRDefault="00C55C86">
            <w:pPr>
              <w:jc w:val="center"/>
              <w:rPr>
                <w:rFonts w:ascii="Times New Roman" w:hAnsi="Times New Roman" w:cs="Times New Roman"/>
                <w:b/>
              </w:rPr>
            </w:pPr>
          </w:p>
          <w:p w:rsidR="00C55C86" w:rsidRPr="00982E12" w:rsidRDefault="00C55C86">
            <w:pPr>
              <w:jc w:val="center"/>
              <w:rPr>
                <w:rFonts w:ascii="Times New Roman" w:hAnsi="Times New Roman" w:cs="Times New Roman"/>
                <w:b/>
              </w:rPr>
            </w:pPr>
            <w:r w:rsidRPr="00982E12">
              <w:rPr>
                <w:rFonts w:ascii="Times New Roman" w:hAnsi="Times New Roman" w:cs="Times New Roman"/>
                <w:b/>
              </w:rPr>
              <w:t>I/1</w:t>
            </w:r>
          </w:p>
        </w:tc>
      </w:tr>
      <w:tr w:rsidR="00C55C86" w:rsidRPr="00982E12" w:rsidTr="00C55C86">
        <w:trPr>
          <w:trHeight w:val="384"/>
        </w:trPr>
        <w:tc>
          <w:tcPr>
            <w:tcW w:w="10343" w:type="dxa"/>
            <w:gridSpan w:val="6"/>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540EA" w:rsidRDefault="00C55C86">
            <w:pPr>
              <w:rPr>
                <w:rFonts w:ascii="Times New Roman" w:hAnsi="Times New Roman" w:cs="Times New Roman"/>
              </w:rPr>
            </w:pPr>
            <w:r w:rsidRPr="00982E12">
              <w:rPr>
                <w:rFonts w:ascii="Times New Roman" w:hAnsi="Times New Roman" w:cs="Times New Roman"/>
                <w:b/>
              </w:rPr>
              <w:t>Koordynator zajęć:</w:t>
            </w:r>
            <w:r w:rsidRPr="00982E12">
              <w:rPr>
                <w:rFonts w:ascii="Times New Roman" w:hAnsi="Times New Roman" w:cs="Times New Roman"/>
              </w:rPr>
              <w:t xml:space="preserve"> ppłk SG mgr inż. Marek Piórkowski (</w:t>
            </w:r>
            <w:hyperlink r:id="rId62" w:history="1">
              <w:r w:rsidRPr="00982E12">
                <w:rPr>
                  <w:rStyle w:val="Hipercze"/>
                  <w:rFonts w:ascii="Times New Roman" w:hAnsi="Times New Roman" w:cs="Times New Roman"/>
                  <w:color w:val="auto"/>
                </w:rPr>
                <w:t>marek.piorkowski@strazgraniczna.pl</w:t>
              </w:r>
            </w:hyperlink>
            <w:r w:rsidRPr="00982E12">
              <w:rPr>
                <w:rFonts w:ascii="Times New Roman" w:hAnsi="Times New Roman" w:cs="Times New Roman"/>
              </w:rPr>
              <w:t>, tel. 66 44 243)</w:t>
            </w:r>
          </w:p>
        </w:tc>
      </w:tr>
      <w:tr w:rsidR="00C55C86" w:rsidRPr="00982E12" w:rsidTr="00C55C86">
        <w:trPr>
          <w:trHeight w:val="512"/>
        </w:trPr>
        <w:tc>
          <w:tcPr>
            <w:tcW w:w="10343" w:type="dxa"/>
            <w:gridSpan w:val="6"/>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rPr>
                <w:rFonts w:ascii="Times New Roman" w:hAnsi="Times New Roman" w:cs="Times New Roman"/>
                <w:b/>
              </w:rPr>
            </w:pPr>
            <w:r w:rsidRPr="00982E12">
              <w:rPr>
                <w:rFonts w:ascii="Times New Roman" w:hAnsi="Times New Roman" w:cs="Times New Roman"/>
                <w:b/>
              </w:rPr>
              <w:t>Wymagania wstępne:</w:t>
            </w:r>
          </w:p>
          <w:p w:rsidR="00C55C86" w:rsidRPr="00982E12" w:rsidRDefault="00C55C86" w:rsidP="00B87300">
            <w:pPr>
              <w:rPr>
                <w:rFonts w:ascii="Times New Roman" w:hAnsi="Times New Roman" w:cs="Times New Roman"/>
                <w:b/>
              </w:rPr>
            </w:pPr>
            <w:r w:rsidRPr="00982E12">
              <w:rPr>
                <w:rFonts w:ascii="Times New Roman" w:hAnsi="Times New Roman" w:cs="Times New Roman"/>
              </w:rPr>
              <w:t>brak wymagań wstępnych</w:t>
            </w:r>
          </w:p>
        </w:tc>
      </w:tr>
    </w:tbl>
    <w:p w:rsidR="00C55C86" w:rsidRPr="00982E12" w:rsidRDefault="00C55C86" w:rsidP="00C55C86">
      <w:pPr>
        <w:spacing w:after="0" w:line="240" w:lineRule="auto"/>
        <w:rPr>
          <w:rFonts w:ascii="Times New Roman" w:hAnsi="Times New Roman" w:cs="Times New Roman"/>
        </w:rPr>
      </w:pPr>
    </w:p>
    <w:p w:rsidR="00C55C86" w:rsidRPr="00982E12" w:rsidRDefault="00C55C86" w:rsidP="00C55C86">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C55C86" w:rsidRPr="00982E12" w:rsidRDefault="00C55C86" w:rsidP="00C55C86">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564"/>
        <w:gridCol w:w="9763"/>
      </w:tblGrid>
      <w:tr w:rsidR="00817D55" w:rsidRPr="00982E12" w:rsidTr="00C55C86">
        <w:tc>
          <w:tcPr>
            <w:tcW w:w="56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jc w:val="center"/>
              <w:rPr>
                <w:rFonts w:ascii="Times New Roman" w:hAnsi="Times New Roman" w:cs="Times New Roman"/>
                <w:b/>
              </w:rPr>
            </w:pPr>
            <w:r w:rsidRPr="00982E12">
              <w:rPr>
                <w:rFonts w:ascii="Times New Roman" w:hAnsi="Times New Roman" w:cs="Times New Roman"/>
                <w:b/>
              </w:rPr>
              <w:t>Nr</w:t>
            </w:r>
          </w:p>
        </w:tc>
        <w:tc>
          <w:tcPr>
            <w:tcW w:w="976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jc w:val="center"/>
              <w:rPr>
                <w:rFonts w:ascii="Times New Roman" w:hAnsi="Times New Roman" w:cs="Times New Roman"/>
              </w:rPr>
            </w:pPr>
            <w:r w:rsidRPr="00982E12">
              <w:rPr>
                <w:rFonts w:ascii="Times New Roman" w:hAnsi="Times New Roman" w:cs="Times New Roman"/>
                <w:b/>
              </w:rPr>
              <w:t xml:space="preserve">Cel(e): </w:t>
            </w:r>
          </w:p>
        </w:tc>
      </w:tr>
      <w:tr w:rsidR="00817D55" w:rsidRPr="00982E12" w:rsidTr="00C55C86">
        <w:tc>
          <w:tcPr>
            <w:tcW w:w="56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rPr>
                <w:rFonts w:ascii="Times New Roman" w:hAnsi="Times New Roman" w:cs="Times New Roman"/>
              </w:rPr>
            </w:pPr>
            <w:r w:rsidRPr="00982E12">
              <w:rPr>
                <w:rFonts w:ascii="Times New Roman" w:hAnsi="Times New Roman" w:cs="Times New Roman"/>
              </w:rPr>
              <w:t>C1</w:t>
            </w:r>
          </w:p>
        </w:tc>
        <w:tc>
          <w:tcPr>
            <w:tcW w:w="976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rPr>
                <w:rFonts w:ascii="Times New Roman" w:hAnsi="Times New Roman" w:cs="Times New Roman"/>
              </w:rPr>
            </w:pPr>
            <w:r w:rsidRPr="00982E12">
              <w:rPr>
                <w:rFonts w:ascii="Times New Roman" w:hAnsi="Times New Roman" w:cs="Times New Roman"/>
              </w:rPr>
              <w:t>Zapoznanie z regulacjami prawnymi obowiązującymi w Straży Granicznej określającymi  wymagania w zakresie bezpieczeństwa i higieny pracy/służby</w:t>
            </w:r>
          </w:p>
        </w:tc>
      </w:tr>
      <w:tr w:rsidR="00C55C86" w:rsidRPr="00982E12" w:rsidTr="00C55C86">
        <w:tc>
          <w:tcPr>
            <w:tcW w:w="56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rPr>
                <w:rFonts w:ascii="Times New Roman" w:hAnsi="Times New Roman" w:cs="Times New Roman"/>
              </w:rPr>
            </w:pPr>
            <w:r w:rsidRPr="00982E12">
              <w:rPr>
                <w:rFonts w:ascii="Times New Roman" w:hAnsi="Times New Roman" w:cs="Times New Roman"/>
              </w:rPr>
              <w:t>C2</w:t>
            </w:r>
          </w:p>
        </w:tc>
        <w:tc>
          <w:tcPr>
            <w:tcW w:w="976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rPr>
                <w:rFonts w:ascii="Times New Roman" w:hAnsi="Times New Roman" w:cs="Times New Roman"/>
              </w:rPr>
            </w:pPr>
            <w:r w:rsidRPr="00982E12">
              <w:rPr>
                <w:rFonts w:ascii="Times New Roman" w:hAnsi="Times New Roman" w:cs="Times New Roman"/>
              </w:rPr>
              <w:t>Kształtowanie świadomości znaczenia bezpieczeństwa pracy/służby w ochronie zdrowia i życia zatrudnionych w Straży Granicznej</w:t>
            </w:r>
          </w:p>
        </w:tc>
      </w:tr>
    </w:tbl>
    <w:p w:rsidR="00C55C86" w:rsidRPr="00982E12" w:rsidRDefault="00C55C86" w:rsidP="00C55C86">
      <w:pPr>
        <w:spacing w:after="0" w:line="240" w:lineRule="auto"/>
        <w:rPr>
          <w:rFonts w:ascii="Times New Roman" w:hAnsi="Times New Roman" w:cs="Times New Roman"/>
        </w:rPr>
      </w:pPr>
    </w:p>
    <w:p w:rsidR="00C55C86" w:rsidRPr="00982E12" w:rsidRDefault="00C55C86" w:rsidP="00C55C86">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C55C86" w:rsidRPr="00982E12" w:rsidRDefault="00C55C86" w:rsidP="00C55C86">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1555"/>
        <w:gridCol w:w="8788"/>
      </w:tblGrid>
      <w:tr w:rsidR="00817D55" w:rsidRPr="00982E12" w:rsidTr="00C55C86">
        <w:tc>
          <w:tcPr>
            <w:tcW w:w="155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jc w:val="center"/>
              <w:rPr>
                <w:rFonts w:ascii="Times New Roman" w:hAnsi="Times New Roman" w:cs="Times New Roman"/>
                <w:b/>
              </w:rPr>
            </w:pPr>
            <w:r w:rsidRPr="00982E12">
              <w:rPr>
                <w:rFonts w:ascii="Times New Roman" w:hAnsi="Times New Roman" w:cs="Times New Roman"/>
                <w:b/>
              </w:rPr>
              <w:t>Formy zajęć</w:t>
            </w:r>
          </w:p>
        </w:tc>
        <w:tc>
          <w:tcPr>
            <w:tcW w:w="8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jc w:val="center"/>
              <w:rPr>
                <w:rFonts w:ascii="Times New Roman" w:hAnsi="Times New Roman" w:cs="Times New Roman"/>
                <w:b/>
              </w:rPr>
            </w:pPr>
            <w:r w:rsidRPr="00982E12">
              <w:rPr>
                <w:rFonts w:ascii="Times New Roman" w:hAnsi="Times New Roman" w:cs="Times New Roman"/>
                <w:b/>
              </w:rPr>
              <w:t>Metody dydaktyczne</w:t>
            </w:r>
          </w:p>
        </w:tc>
      </w:tr>
      <w:tr w:rsidR="00C55C86" w:rsidRPr="00982E12" w:rsidTr="00C55C86">
        <w:tc>
          <w:tcPr>
            <w:tcW w:w="155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jc w:val="center"/>
              <w:rPr>
                <w:rFonts w:ascii="Times New Roman" w:hAnsi="Times New Roman" w:cs="Times New Roman"/>
                <w:b/>
              </w:rPr>
            </w:pPr>
            <w:r w:rsidRPr="00982E12">
              <w:rPr>
                <w:rFonts w:ascii="Times New Roman" w:hAnsi="Times New Roman" w:cs="Times New Roman"/>
                <w:b/>
              </w:rPr>
              <w:t>Wykład</w:t>
            </w:r>
          </w:p>
        </w:tc>
        <w:tc>
          <w:tcPr>
            <w:tcW w:w="87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rPr>
                <w:rFonts w:ascii="Times New Roman" w:hAnsi="Times New Roman" w:cs="Times New Roman"/>
                <w:i/>
              </w:rPr>
            </w:pPr>
            <w:r w:rsidRPr="00982E12">
              <w:rPr>
                <w:rFonts w:ascii="Times New Roman" w:hAnsi="Times New Roman" w:cs="Times New Roman"/>
              </w:rPr>
              <w:t>wykład z wykorzystaniem prezentacji multimedialnej, dyskusja moderowana</w:t>
            </w:r>
          </w:p>
        </w:tc>
      </w:tr>
    </w:tbl>
    <w:p w:rsidR="00C55C86" w:rsidRPr="00982E12" w:rsidRDefault="00C55C86" w:rsidP="00C55C86">
      <w:pPr>
        <w:spacing w:after="0" w:line="240" w:lineRule="auto"/>
        <w:rPr>
          <w:rFonts w:ascii="Times New Roman" w:hAnsi="Times New Roman" w:cs="Times New Roman"/>
          <w:b/>
          <w:u w:val="single"/>
        </w:rPr>
      </w:pPr>
    </w:p>
    <w:p w:rsidR="00C55C86" w:rsidRPr="00982E12" w:rsidRDefault="00C55C86" w:rsidP="00C55C86">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C55C86" w:rsidRPr="00982E12" w:rsidRDefault="00C55C86" w:rsidP="00C55C86">
      <w:pPr>
        <w:spacing w:after="0" w:line="240" w:lineRule="auto"/>
        <w:rPr>
          <w:rFonts w:ascii="Times New Roman" w:hAnsi="Times New Roman" w:cs="Times New Roman"/>
        </w:rPr>
      </w:pPr>
    </w:p>
    <w:tbl>
      <w:tblPr>
        <w:tblStyle w:val="Siatkatabelijasna1"/>
        <w:tblW w:w="0" w:type="dxa"/>
        <w:tblLayout w:type="fixed"/>
        <w:tblLook w:val="04A0" w:firstRow="1" w:lastRow="0" w:firstColumn="1" w:lastColumn="0" w:noHBand="0" w:noVBand="1"/>
      </w:tblPr>
      <w:tblGrid>
        <w:gridCol w:w="816"/>
        <w:gridCol w:w="2581"/>
        <w:gridCol w:w="3261"/>
        <w:gridCol w:w="1275"/>
        <w:gridCol w:w="1418"/>
        <w:gridCol w:w="1134"/>
      </w:tblGrid>
      <w:tr w:rsidR="00C55C86" w:rsidRPr="00982E12" w:rsidTr="00C55C86">
        <w:trPr>
          <w:tblHeader/>
        </w:trPr>
        <w:tc>
          <w:tcPr>
            <w:tcW w:w="816"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55C86" w:rsidRPr="00982E12" w:rsidRDefault="00C55C86">
            <w:pPr>
              <w:jc w:val="center"/>
              <w:rPr>
                <w:rFonts w:ascii="Times New Roman" w:hAnsi="Times New Roman" w:cs="Times New Roman"/>
                <w:b/>
              </w:rPr>
            </w:pPr>
          </w:p>
          <w:p w:rsidR="00C55C86" w:rsidRPr="00982E12" w:rsidRDefault="00C55C86">
            <w:pPr>
              <w:ind w:right="-141"/>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p w:rsidR="00C55C86" w:rsidRPr="00982E12" w:rsidRDefault="00C55C86">
            <w:pPr>
              <w:jc w:val="center"/>
              <w:rPr>
                <w:rFonts w:ascii="Times New Roman" w:hAnsi="Times New Roman" w:cs="Times New Roman"/>
                <w:b/>
              </w:rPr>
            </w:pPr>
          </w:p>
        </w:tc>
        <w:tc>
          <w:tcPr>
            <w:tcW w:w="2581"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rsidR="00C55C86" w:rsidRPr="00982E12" w:rsidRDefault="00C55C86" w:rsidP="00C55C86">
            <w:pPr>
              <w:jc w:val="center"/>
              <w:rPr>
                <w:rFonts w:ascii="Times New Roman" w:hAnsi="Times New Roman" w:cs="Times New Roman"/>
                <w:b/>
              </w:rPr>
            </w:pPr>
            <w:r w:rsidRPr="00982E12">
              <w:rPr>
                <w:rFonts w:ascii="Times New Roman" w:hAnsi="Times New Roman" w:cs="Times New Roman"/>
                <w:b/>
              </w:rPr>
              <w:t>Temat</w:t>
            </w:r>
          </w:p>
        </w:tc>
        <w:tc>
          <w:tcPr>
            <w:tcW w:w="3261"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rsidR="00C55C86" w:rsidRPr="00982E12" w:rsidRDefault="00C55C86" w:rsidP="00C55C86">
            <w:pPr>
              <w:jc w:val="center"/>
              <w:rPr>
                <w:rFonts w:ascii="Times New Roman" w:hAnsi="Times New Roman" w:cs="Times New Roman"/>
                <w:b/>
              </w:rPr>
            </w:pPr>
            <w:r w:rsidRPr="00982E12">
              <w:rPr>
                <w:rFonts w:ascii="Times New Roman" w:hAnsi="Times New Roman" w:cs="Times New Roman"/>
                <w:b/>
              </w:rPr>
              <w:t>Problematyka (zagadnienia)</w:t>
            </w:r>
          </w:p>
        </w:tc>
        <w:tc>
          <w:tcPr>
            <w:tcW w:w="3827"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55C86" w:rsidRPr="00982E12" w:rsidRDefault="00C55C86">
            <w:pPr>
              <w:jc w:val="center"/>
              <w:rPr>
                <w:rFonts w:ascii="Times New Roman" w:hAnsi="Times New Roman" w:cs="Times New Roman"/>
                <w:b/>
              </w:rPr>
            </w:pPr>
            <w:r w:rsidRPr="00982E12">
              <w:rPr>
                <w:rFonts w:ascii="Times New Roman" w:hAnsi="Times New Roman" w:cs="Times New Roman"/>
                <w:b/>
              </w:rPr>
              <w:t xml:space="preserve">Liczba godzin </w:t>
            </w:r>
          </w:p>
          <w:p w:rsidR="00C55C86" w:rsidRPr="00982E12" w:rsidRDefault="00C55C86">
            <w:pPr>
              <w:jc w:val="center"/>
              <w:rPr>
                <w:rFonts w:ascii="Times New Roman" w:hAnsi="Times New Roman" w:cs="Times New Roman"/>
              </w:rPr>
            </w:pPr>
          </w:p>
        </w:tc>
      </w:tr>
      <w:tr w:rsidR="00C55C86" w:rsidRPr="00982E12" w:rsidTr="00C55C86">
        <w:trPr>
          <w:tblHeader/>
        </w:trPr>
        <w:tc>
          <w:tcPr>
            <w:tcW w:w="10485"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rsidR="00C55C86" w:rsidRPr="00982E12" w:rsidRDefault="00C55C86">
            <w:pPr>
              <w:rPr>
                <w:rFonts w:ascii="Times New Roman" w:hAnsi="Times New Roman" w:cs="Times New Roman"/>
                <w:b/>
              </w:rPr>
            </w:pPr>
          </w:p>
        </w:tc>
        <w:tc>
          <w:tcPr>
            <w:tcW w:w="2581"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rsidR="00C55C86" w:rsidRPr="00982E12" w:rsidRDefault="00C55C86">
            <w:pPr>
              <w:rPr>
                <w:rFonts w:ascii="Times New Roman" w:hAnsi="Times New Roman" w:cs="Times New Roman"/>
                <w:b/>
              </w:rPr>
            </w:pPr>
          </w:p>
        </w:tc>
        <w:tc>
          <w:tcPr>
            <w:tcW w:w="3261"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rsidR="00C55C86" w:rsidRPr="00982E12" w:rsidRDefault="00C55C86">
            <w:pPr>
              <w:rPr>
                <w:rFonts w:ascii="Times New Roman" w:hAnsi="Times New Roman" w:cs="Times New Roman"/>
                <w:b/>
              </w:rPr>
            </w:pPr>
          </w:p>
        </w:tc>
        <w:tc>
          <w:tcPr>
            <w:tcW w:w="12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C55C86" w:rsidRPr="00982E12" w:rsidRDefault="00C55C86">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ind w:left="-109" w:right="-110"/>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ind w:left="-110" w:right="-110"/>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C55C86" w:rsidRPr="00982E12" w:rsidTr="00C55C86">
        <w:tc>
          <w:tcPr>
            <w:tcW w:w="10485" w:type="dxa"/>
            <w:gridSpan w:val="6"/>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jc w:val="center"/>
              <w:rPr>
                <w:rFonts w:ascii="Times New Roman" w:hAnsi="Times New Roman" w:cs="Times New Roman"/>
                <w:b/>
              </w:rPr>
            </w:pPr>
            <w:r w:rsidRPr="00982E12">
              <w:rPr>
                <w:rFonts w:ascii="Times New Roman" w:hAnsi="Times New Roman" w:cs="Times New Roman"/>
                <w:b/>
              </w:rPr>
              <w:t>Wykład</w:t>
            </w:r>
          </w:p>
        </w:tc>
      </w:tr>
      <w:tr w:rsidR="00C55C86" w:rsidRPr="00982E12" w:rsidTr="00B87300">
        <w:tc>
          <w:tcPr>
            <w:tcW w:w="8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rsidP="00601528">
            <w:pPr>
              <w:pStyle w:val="Akapitzlist"/>
              <w:numPr>
                <w:ilvl w:val="0"/>
                <w:numId w:val="1129"/>
              </w:numPr>
              <w:spacing w:after="0" w:line="240" w:lineRule="auto"/>
              <w:jc w:val="center"/>
              <w:rPr>
                <w:rFonts w:ascii="Times New Roman" w:hAnsi="Times New Roman" w:cs="Times New Roman"/>
              </w:rPr>
            </w:pPr>
            <w:r w:rsidRPr="00982E12">
              <w:rPr>
                <w:rFonts w:ascii="Times New Roman" w:hAnsi="Times New Roman" w:cs="Times New Roman"/>
              </w:rPr>
              <w:t>1</w:t>
            </w:r>
          </w:p>
        </w:tc>
        <w:tc>
          <w:tcPr>
            <w:tcW w:w="25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ind w:left="-75" w:right="-109"/>
              <w:rPr>
                <w:rFonts w:ascii="Times New Roman" w:hAnsi="Times New Roman" w:cs="Times New Roman"/>
              </w:rPr>
            </w:pPr>
            <w:r w:rsidRPr="00982E12">
              <w:rPr>
                <w:rFonts w:ascii="Times New Roman" w:hAnsi="Times New Roman" w:cs="Times New Roman"/>
              </w:rPr>
              <w:t xml:space="preserve">Wybrane regulacje prawne </w:t>
            </w:r>
            <w:r w:rsidRPr="00982E12">
              <w:rPr>
                <w:rFonts w:ascii="Times New Roman" w:hAnsi="Times New Roman" w:cs="Times New Roman"/>
              </w:rPr>
              <w:br/>
              <w:t>z zakresu ochrony służby/pracy oraz przepisów dotyczących bezpieczeństwa i higieny służby/pracy obowiązujące funkcjonariuszy i pracowników Straży Granicznej</w:t>
            </w:r>
          </w:p>
        </w:tc>
        <w:tc>
          <w:tcPr>
            <w:tcW w:w="326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pStyle w:val="Akapitzlist"/>
              <w:suppressAutoHyphens w:val="0"/>
              <w:spacing w:after="0" w:line="240" w:lineRule="auto"/>
              <w:ind w:left="322" w:hanging="284"/>
              <w:rPr>
                <w:rFonts w:ascii="Times New Roman" w:hAnsi="Times New Roman" w:cs="Times New Roman"/>
              </w:rPr>
            </w:pPr>
            <w:r w:rsidRPr="00982E12">
              <w:rPr>
                <w:rFonts w:ascii="Times New Roman" w:hAnsi="Times New Roman" w:cs="Times New Roman"/>
              </w:rPr>
              <w:t>1.</w:t>
            </w:r>
            <w:r w:rsidRPr="00982E12">
              <w:rPr>
                <w:rFonts w:ascii="Times New Roman" w:hAnsi="Times New Roman" w:cs="Times New Roman"/>
              </w:rPr>
              <w:tab/>
              <w:t xml:space="preserve">Regulacje prawne z zakresu bezpieczeństwa i higieny służby (prawa i obowiązki funkcjonariuszy SG, kierownika jednostki organizacyjnej SG, osób kierujących funkcjonariuszami). </w:t>
            </w:r>
          </w:p>
          <w:p w:rsidR="00C55C86" w:rsidRPr="00982E12" w:rsidRDefault="00C55C86">
            <w:pPr>
              <w:pStyle w:val="Akapitzlist"/>
              <w:suppressAutoHyphens w:val="0"/>
              <w:spacing w:after="0" w:line="240" w:lineRule="auto"/>
              <w:ind w:left="322" w:hanging="284"/>
              <w:rPr>
                <w:rFonts w:ascii="Times New Roman" w:hAnsi="Times New Roman" w:cs="Times New Roman"/>
              </w:rPr>
            </w:pPr>
            <w:r w:rsidRPr="00982E12">
              <w:rPr>
                <w:rFonts w:ascii="Times New Roman" w:hAnsi="Times New Roman" w:cs="Times New Roman"/>
              </w:rPr>
              <w:t>2.</w:t>
            </w:r>
            <w:r w:rsidRPr="00982E12">
              <w:rPr>
                <w:rFonts w:ascii="Times New Roman" w:hAnsi="Times New Roman" w:cs="Times New Roman"/>
              </w:rPr>
              <w:tab/>
              <w:t>Ochrona pracy kobiet.</w:t>
            </w:r>
          </w:p>
          <w:p w:rsidR="00C55C86" w:rsidRPr="00982E12" w:rsidRDefault="00C55C86">
            <w:pPr>
              <w:pStyle w:val="Akapitzlist"/>
              <w:suppressAutoHyphens w:val="0"/>
              <w:spacing w:after="0" w:line="240" w:lineRule="auto"/>
              <w:ind w:left="322" w:hanging="284"/>
              <w:rPr>
                <w:rFonts w:ascii="Times New Roman" w:hAnsi="Times New Roman" w:cs="Times New Roman"/>
              </w:rPr>
            </w:pPr>
            <w:r w:rsidRPr="00982E12">
              <w:rPr>
                <w:rFonts w:ascii="Times New Roman" w:hAnsi="Times New Roman" w:cs="Times New Roman"/>
              </w:rPr>
              <w:t>3.</w:t>
            </w:r>
            <w:r w:rsidRPr="00982E12">
              <w:rPr>
                <w:rFonts w:ascii="Times New Roman" w:hAnsi="Times New Roman" w:cs="Times New Roman"/>
              </w:rPr>
              <w:tab/>
              <w:t>Wypadki w służbie i choroby związane ze szczególnymi warunkami lub właściwościami służby oraz świadczenia z nimi związane.</w:t>
            </w:r>
          </w:p>
          <w:p w:rsidR="00C55C86" w:rsidRPr="00982E12" w:rsidRDefault="00C55C86">
            <w:pPr>
              <w:pStyle w:val="Akapitzlist"/>
              <w:suppressAutoHyphens w:val="0"/>
              <w:spacing w:after="0" w:line="240" w:lineRule="auto"/>
              <w:ind w:left="322" w:hanging="284"/>
              <w:rPr>
                <w:rFonts w:ascii="Times New Roman" w:hAnsi="Times New Roman" w:cs="Times New Roman"/>
              </w:rPr>
            </w:pPr>
            <w:r w:rsidRPr="00982E12">
              <w:rPr>
                <w:rFonts w:ascii="Times New Roman" w:hAnsi="Times New Roman" w:cs="Times New Roman"/>
              </w:rPr>
              <w:lastRenderedPageBreak/>
              <w:t>4.</w:t>
            </w:r>
            <w:r w:rsidRPr="00982E12">
              <w:rPr>
                <w:rFonts w:ascii="Times New Roman" w:hAnsi="Times New Roman" w:cs="Times New Roman"/>
              </w:rPr>
              <w:tab/>
              <w:t>Profilaktyczna ochrona zdrowia funkcjonariuszy SG.</w:t>
            </w:r>
          </w:p>
          <w:p w:rsidR="00C55C86" w:rsidRPr="00982E12" w:rsidRDefault="00C55C86">
            <w:pPr>
              <w:pStyle w:val="Akapitzlist"/>
              <w:suppressAutoHyphens w:val="0"/>
              <w:spacing w:after="0" w:line="240" w:lineRule="auto"/>
              <w:ind w:left="322" w:hanging="284"/>
              <w:rPr>
                <w:rFonts w:ascii="Times New Roman" w:hAnsi="Times New Roman" w:cs="Times New Roman"/>
              </w:rPr>
            </w:pPr>
            <w:r w:rsidRPr="00982E12">
              <w:rPr>
                <w:rFonts w:ascii="Times New Roman" w:hAnsi="Times New Roman" w:cs="Times New Roman"/>
              </w:rPr>
              <w:t>5.</w:t>
            </w:r>
            <w:r w:rsidRPr="00982E12">
              <w:rPr>
                <w:rFonts w:ascii="Times New Roman" w:hAnsi="Times New Roman" w:cs="Times New Roman"/>
              </w:rPr>
              <w:tab/>
              <w:t>Nadzór nad warunkami służby.</w:t>
            </w:r>
          </w:p>
        </w:tc>
        <w:tc>
          <w:tcPr>
            <w:tcW w:w="12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jc w:val="center"/>
              <w:rPr>
                <w:rFonts w:ascii="Times New Roman" w:hAnsi="Times New Roman" w:cs="Times New Roman"/>
              </w:rPr>
            </w:pPr>
            <w:r w:rsidRPr="00982E12">
              <w:rPr>
                <w:rFonts w:ascii="Times New Roman" w:hAnsi="Times New Roman" w:cs="Times New Roman"/>
              </w:rPr>
              <w:lastRenderedPageBreak/>
              <w:t>6</w:t>
            </w: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55C86" w:rsidRPr="00982E12" w:rsidRDefault="00B87300">
            <w:pPr>
              <w:jc w:val="center"/>
              <w:rPr>
                <w:rFonts w:ascii="Times New Roman" w:hAnsi="Times New Roman" w:cs="Times New Roman"/>
              </w:rPr>
            </w:pPr>
            <w:r w:rsidRPr="00982E12">
              <w:rPr>
                <w:rFonts w:ascii="Times New Roman" w:hAnsi="Times New Roman" w:cs="Times New Roman"/>
              </w:rPr>
              <w:t>-</w:t>
            </w: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55C86" w:rsidRPr="00982E12" w:rsidRDefault="00B87300">
            <w:pPr>
              <w:jc w:val="center"/>
              <w:rPr>
                <w:rFonts w:ascii="Times New Roman" w:hAnsi="Times New Roman" w:cs="Times New Roman"/>
              </w:rPr>
            </w:pPr>
            <w:r w:rsidRPr="00982E12">
              <w:rPr>
                <w:rFonts w:ascii="Times New Roman" w:hAnsi="Times New Roman" w:cs="Times New Roman"/>
              </w:rPr>
              <w:t>-</w:t>
            </w:r>
          </w:p>
        </w:tc>
      </w:tr>
      <w:tr w:rsidR="00C55C86" w:rsidRPr="00982E12" w:rsidTr="00B87300">
        <w:trPr>
          <w:trHeight w:val="3074"/>
        </w:trPr>
        <w:tc>
          <w:tcPr>
            <w:tcW w:w="8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55C86" w:rsidRPr="00982E12" w:rsidRDefault="00C55C86" w:rsidP="00601528">
            <w:pPr>
              <w:pStyle w:val="Akapitzlist"/>
              <w:numPr>
                <w:ilvl w:val="0"/>
                <w:numId w:val="1129"/>
              </w:numPr>
              <w:spacing w:after="0" w:line="240" w:lineRule="auto"/>
              <w:rPr>
                <w:rFonts w:ascii="Times New Roman" w:hAnsi="Times New Roman" w:cs="Times New Roman"/>
              </w:rPr>
            </w:pPr>
          </w:p>
        </w:tc>
        <w:tc>
          <w:tcPr>
            <w:tcW w:w="25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pStyle w:val="Tytu"/>
              <w:spacing w:line="276" w:lineRule="auto"/>
              <w:ind w:right="-109"/>
              <w:jc w:val="left"/>
              <w:rPr>
                <w:b w:val="0"/>
                <w:bCs w:val="0"/>
                <w:sz w:val="22"/>
                <w:szCs w:val="22"/>
                <w:lang w:eastAsia="en-US"/>
              </w:rPr>
            </w:pPr>
            <w:r w:rsidRPr="00982E12">
              <w:rPr>
                <w:b w:val="0"/>
                <w:sz w:val="22"/>
                <w:szCs w:val="22"/>
                <w:lang w:eastAsia="en-US"/>
              </w:rPr>
              <w:t>Postęp w zakresie oceny zagrożeń czynnikami występującymi w procesach służby oraz w zakresie metod ochrony przed zagrożeniami dla zdrowia i życia funkcjonariuszy Straży Granicznej</w:t>
            </w:r>
          </w:p>
        </w:tc>
        <w:tc>
          <w:tcPr>
            <w:tcW w:w="326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rsidP="00601528">
            <w:pPr>
              <w:numPr>
                <w:ilvl w:val="0"/>
                <w:numId w:val="1130"/>
              </w:numPr>
              <w:tabs>
                <w:tab w:val="num" w:pos="-250"/>
              </w:tabs>
              <w:spacing w:line="276" w:lineRule="auto"/>
              <w:ind w:left="322" w:hanging="284"/>
              <w:rPr>
                <w:rFonts w:ascii="Times New Roman" w:hAnsi="Times New Roman" w:cs="Times New Roman"/>
              </w:rPr>
            </w:pPr>
            <w:r w:rsidRPr="00982E12">
              <w:rPr>
                <w:rFonts w:ascii="Times New Roman" w:hAnsi="Times New Roman" w:cs="Times New Roman"/>
              </w:rPr>
              <w:t>Czynniki szkodliwe, uciążliwe i niebezpieczne dla zdrowia funkcjonariuszy SG.</w:t>
            </w:r>
          </w:p>
          <w:p w:rsidR="00C55C86" w:rsidRPr="00982E12" w:rsidRDefault="00C55C86" w:rsidP="00601528">
            <w:pPr>
              <w:numPr>
                <w:ilvl w:val="0"/>
                <w:numId w:val="1130"/>
              </w:numPr>
              <w:tabs>
                <w:tab w:val="num" w:pos="-250"/>
              </w:tabs>
              <w:spacing w:line="276" w:lineRule="auto"/>
              <w:ind w:left="322" w:hanging="284"/>
              <w:rPr>
                <w:rFonts w:ascii="Times New Roman" w:hAnsi="Times New Roman" w:cs="Times New Roman"/>
              </w:rPr>
            </w:pPr>
            <w:r w:rsidRPr="00982E12">
              <w:rPr>
                <w:rFonts w:ascii="Times New Roman" w:hAnsi="Times New Roman" w:cs="Times New Roman"/>
              </w:rPr>
              <w:t xml:space="preserve">Charakterystyka najczęściej występujących w SG czynników szkodliwych, uciążliwych </w:t>
            </w:r>
            <w:r w:rsidRPr="00982E12">
              <w:rPr>
                <w:rFonts w:ascii="Times New Roman" w:hAnsi="Times New Roman" w:cs="Times New Roman"/>
              </w:rPr>
              <w:br/>
              <w:t>i niebezpiecznych dla zdrowia, sposoby identyfikacji, eliminowania lub minimalizowania ich oddziaływania na człowieka.</w:t>
            </w:r>
          </w:p>
          <w:p w:rsidR="00C55C86" w:rsidRPr="00982E12" w:rsidRDefault="00C55C86" w:rsidP="00601528">
            <w:pPr>
              <w:numPr>
                <w:ilvl w:val="0"/>
                <w:numId w:val="1130"/>
              </w:numPr>
              <w:tabs>
                <w:tab w:val="num" w:pos="-250"/>
                <w:tab w:val="num" w:pos="355"/>
              </w:tabs>
              <w:spacing w:line="276" w:lineRule="auto"/>
              <w:ind w:left="322" w:hanging="284"/>
              <w:rPr>
                <w:rFonts w:ascii="Times New Roman" w:hAnsi="Times New Roman" w:cs="Times New Roman"/>
              </w:rPr>
            </w:pPr>
            <w:r w:rsidRPr="00982E12">
              <w:rPr>
                <w:rFonts w:ascii="Times New Roman" w:hAnsi="Times New Roman" w:cs="Times New Roman"/>
              </w:rPr>
              <w:t>Ocena ryzyka zawodowego. Służba w szczególnych warunkach i w szczególnym charakterze.</w:t>
            </w:r>
          </w:p>
        </w:tc>
        <w:tc>
          <w:tcPr>
            <w:tcW w:w="12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jc w:val="center"/>
              <w:rPr>
                <w:rFonts w:ascii="Times New Roman" w:hAnsi="Times New Roman" w:cs="Times New Roman"/>
              </w:rPr>
            </w:pPr>
            <w:r w:rsidRPr="00982E12">
              <w:rPr>
                <w:rFonts w:ascii="Times New Roman" w:hAnsi="Times New Roman" w:cs="Times New Roman"/>
              </w:rPr>
              <w:t>4</w:t>
            </w: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55C86" w:rsidRPr="00982E12" w:rsidRDefault="00B87300">
            <w:pPr>
              <w:jc w:val="center"/>
              <w:rPr>
                <w:rFonts w:ascii="Times New Roman" w:hAnsi="Times New Roman" w:cs="Times New Roman"/>
              </w:rPr>
            </w:pPr>
            <w:r w:rsidRPr="00982E12">
              <w:rPr>
                <w:rFonts w:ascii="Times New Roman" w:hAnsi="Times New Roman" w:cs="Times New Roman"/>
              </w:rPr>
              <w:t>-</w:t>
            </w: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55C86" w:rsidRPr="00982E12" w:rsidRDefault="00B87300">
            <w:pPr>
              <w:jc w:val="center"/>
              <w:rPr>
                <w:rFonts w:ascii="Times New Roman" w:hAnsi="Times New Roman" w:cs="Times New Roman"/>
              </w:rPr>
            </w:pPr>
            <w:r w:rsidRPr="00982E12">
              <w:rPr>
                <w:rFonts w:ascii="Times New Roman" w:hAnsi="Times New Roman" w:cs="Times New Roman"/>
              </w:rPr>
              <w:t>-</w:t>
            </w:r>
          </w:p>
        </w:tc>
      </w:tr>
      <w:tr w:rsidR="00C55C86" w:rsidRPr="00982E12" w:rsidTr="00B87300">
        <w:tc>
          <w:tcPr>
            <w:tcW w:w="8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55C86" w:rsidRPr="00982E12" w:rsidRDefault="00C55C86" w:rsidP="00601528">
            <w:pPr>
              <w:pStyle w:val="Akapitzlist"/>
              <w:numPr>
                <w:ilvl w:val="0"/>
                <w:numId w:val="1129"/>
              </w:numPr>
              <w:spacing w:after="0" w:line="240" w:lineRule="auto"/>
              <w:rPr>
                <w:rFonts w:ascii="Times New Roman" w:hAnsi="Times New Roman" w:cs="Times New Roman"/>
              </w:rPr>
            </w:pPr>
          </w:p>
        </w:tc>
        <w:tc>
          <w:tcPr>
            <w:tcW w:w="25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pStyle w:val="Tytu"/>
              <w:spacing w:line="276" w:lineRule="auto"/>
              <w:ind w:right="-109"/>
              <w:jc w:val="left"/>
              <w:rPr>
                <w:b w:val="0"/>
                <w:bCs w:val="0"/>
                <w:sz w:val="22"/>
                <w:szCs w:val="22"/>
                <w:lang w:eastAsia="en-US"/>
              </w:rPr>
            </w:pPr>
            <w:r w:rsidRPr="00982E12">
              <w:rPr>
                <w:b w:val="0"/>
                <w:sz w:val="22"/>
                <w:szCs w:val="22"/>
                <w:lang w:eastAsia="en-US"/>
              </w:rPr>
              <w:t xml:space="preserve">Problemy związane z organizacją stanowisk służbowych z uwzględnieniem zasad ergonomii, w tym stanowisk wyposażonych </w:t>
            </w:r>
            <w:r w:rsidRPr="00982E12">
              <w:rPr>
                <w:b w:val="0"/>
                <w:sz w:val="22"/>
                <w:szCs w:val="22"/>
                <w:lang w:eastAsia="en-US"/>
              </w:rPr>
              <w:br/>
              <w:t>w monitory ekranowe i inne urządzenia biurowe</w:t>
            </w:r>
          </w:p>
        </w:tc>
        <w:tc>
          <w:tcPr>
            <w:tcW w:w="326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rsidP="00601528">
            <w:pPr>
              <w:pStyle w:val="Akapitzlist"/>
              <w:numPr>
                <w:ilvl w:val="0"/>
                <w:numId w:val="1131"/>
              </w:numPr>
              <w:suppressAutoHyphens w:val="0"/>
              <w:spacing w:after="0"/>
              <w:ind w:left="322" w:hanging="284"/>
              <w:rPr>
                <w:rFonts w:ascii="Times New Roman" w:hAnsi="Times New Roman" w:cs="Times New Roman"/>
              </w:rPr>
            </w:pPr>
            <w:r w:rsidRPr="00982E12">
              <w:rPr>
                <w:rFonts w:ascii="Times New Roman" w:hAnsi="Times New Roman" w:cs="Times New Roman"/>
              </w:rPr>
              <w:t>Ergonomia w kształtowaniu warunków służby.</w:t>
            </w:r>
          </w:p>
          <w:p w:rsidR="00C55C86" w:rsidRPr="00982E12" w:rsidRDefault="00C55C86" w:rsidP="00601528">
            <w:pPr>
              <w:pStyle w:val="Akapitzlist"/>
              <w:numPr>
                <w:ilvl w:val="0"/>
                <w:numId w:val="1131"/>
              </w:numPr>
              <w:suppressAutoHyphens w:val="0"/>
              <w:spacing w:after="0"/>
              <w:ind w:left="322" w:hanging="284"/>
              <w:rPr>
                <w:rFonts w:ascii="Times New Roman" w:hAnsi="Times New Roman" w:cs="Times New Roman"/>
              </w:rPr>
            </w:pPr>
            <w:r w:rsidRPr="00982E12">
              <w:rPr>
                <w:rFonts w:ascii="Times New Roman" w:hAnsi="Times New Roman" w:cs="Times New Roman"/>
              </w:rPr>
              <w:t>Organizacja stanowisk służby wyposażonych w monitory ekranowe i inne urządzenia biurowe.</w:t>
            </w:r>
          </w:p>
          <w:p w:rsidR="00C55C86" w:rsidRPr="00982E12" w:rsidRDefault="00C55C86" w:rsidP="00601528">
            <w:pPr>
              <w:pStyle w:val="Akapitzlist"/>
              <w:numPr>
                <w:ilvl w:val="0"/>
                <w:numId w:val="1131"/>
              </w:numPr>
              <w:suppressAutoHyphens w:val="0"/>
              <w:spacing w:after="0"/>
              <w:ind w:left="322" w:hanging="284"/>
              <w:rPr>
                <w:rFonts w:ascii="Times New Roman" w:hAnsi="Times New Roman" w:cs="Times New Roman"/>
              </w:rPr>
            </w:pPr>
            <w:r w:rsidRPr="00982E12">
              <w:rPr>
                <w:rFonts w:ascii="Times New Roman" w:hAnsi="Times New Roman" w:cs="Times New Roman"/>
              </w:rPr>
              <w:t>Minimalne wymagania dla pomieszczeń służby.</w:t>
            </w:r>
          </w:p>
        </w:tc>
        <w:tc>
          <w:tcPr>
            <w:tcW w:w="12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jc w:val="center"/>
              <w:rPr>
                <w:rFonts w:ascii="Times New Roman" w:hAnsi="Times New Roman" w:cs="Times New Roman"/>
              </w:rPr>
            </w:pPr>
            <w:r w:rsidRPr="00982E12">
              <w:rPr>
                <w:rFonts w:ascii="Times New Roman" w:hAnsi="Times New Roman" w:cs="Times New Roman"/>
              </w:rPr>
              <w:t>3</w:t>
            </w: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55C86" w:rsidRPr="00982E12" w:rsidRDefault="00B87300">
            <w:pPr>
              <w:jc w:val="center"/>
              <w:rPr>
                <w:rFonts w:ascii="Times New Roman" w:hAnsi="Times New Roman" w:cs="Times New Roman"/>
              </w:rPr>
            </w:pPr>
            <w:r w:rsidRPr="00982E12">
              <w:rPr>
                <w:rFonts w:ascii="Times New Roman" w:hAnsi="Times New Roman" w:cs="Times New Roman"/>
              </w:rPr>
              <w:t>-</w:t>
            </w: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55C86" w:rsidRPr="00982E12" w:rsidRDefault="00B87300">
            <w:pPr>
              <w:jc w:val="center"/>
              <w:rPr>
                <w:rFonts w:ascii="Times New Roman" w:hAnsi="Times New Roman" w:cs="Times New Roman"/>
              </w:rPr>
            </w:pPr>
            <w:r w:rsidRPr="00982E12">
              <w:rPr>
                <w:rFonts w:ascii="Times New Roman" w:hAnsi="Times New Roman" w:cs="Times New Roman"/>
              </w:rPr>
              <w:t>-</w:t>
            </w:r>
          </w:p>
        </w:tc>
      </w:tr>
      <w:tr w:rsidR="00C55C86" w:rsidRPr="00982E12" w:rsidTr="00B87300">
        <w:tc>
          <w:tcPr>
            <w:tcW w:w="8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55C86" w:rsidRPr="00982E12" w:rsidRDefault="00C55C86" w:rsidP="00601528">
            <w:pPr>
              <w:pStyle w:val="Akapitzlist"/>
              <w:numPr>
                <w:ilvl w:val="0"/>
                <w:numId w:val="1129"/>
              </w:numPr>
              <w:spacing w:after="0" w:line="240" w:lineRule="auto"/>
              <w:jc w:val="center"/>
              <w:rPr>
                <w:rFonts w:ascii="Times New Roman" w:hAnsi="Times New Roman" w:cs="Times New Roman"/>
              </w:rPr>
            </w:pPr>
          </w:p>
        </w:tc>
        <w:tc>
          <w:tcPr>
            <w:tcW w:w="25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pStyle w:val="Tytu"/>
              <w:spacing w:line="276" w:lineRule="auto"/>
              <w:jc w:val="left"/>
              <w:rPr>
                <w:b w:val="0"/>
                <w:bCs w:val="0"/>
                <w:sz w:val="22"/>
                <w:szCs w:val="22"/>
                <w:lang w:eastAsia="en-US"/>
              </w:rPr>
            </w:pPr>
            <w:r w:rsidRPr="00982E12">
              <w:rPr>
                <w:b w:val="0"/>
                <w:sz w:val="22"/>
                <w:szCs w:val="22"/>
                <w:lang w:eastAsia="en-US"/>
              </w:rPr>
              <w:t>Postępowanie w razie wypadków i w sytuacjach zagrożeń (np. pożaru, awarii), w tym zasady udzielania pierwszej pomocy w razie wypadku</w:t>
            </w:r>
          </w:p>
        </w:tc>
        <w:tc>
          <w:tcPr>
            <w:tcW w:w="326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pStyle w:val="Akapitzlist"/>
              <w:spacing w:after="0"/>
              <w:ind w:left="38"/>
              <w:rPr>
                <w:rFonts w:ascii="Times New Roman" w:hAnsi="Times New Roman" w:cs="Times New Roman"/>
              </w:rPr>
            </w:pPr>
            <w:r w:rsidRPr="00982E12">
              <w:rPr>
                <w:rFonts w:ascii="Times New Roman" w:hAnsi="Times New Roman" w:cs="Times New Roman"/>
              </w:rPr>
              <w:t>Algorytm postępowania w razie zaistnienia:</w:t>
            </w:r>
          </w:p>
          <w:p w:rsidR="00C55C86" w:rsidRPr="00982E12" w:rsidRDefault="00C55C86" w:rsidP="00601528">
            <w:pPr>
              <w:pStyle w:val="Akapitzlist"/>
              <w:numPr>
                <w:ilvl w:val="0"/>
                <w:numId w:val="1132"/>
              </w:numPr>
              <w:tabs>
                <w:tab w:val="left" w:pos="322"/>
              </w:tabs>
              <w:suppressAutoHyphens w:val="0"/>
              <w:spacing w:after="0"/>
              <w:ind w:left="38" w:firstLine="0"/>
              <w:rPr>
                <w:rFonts w:ascii="Times New Roman" w:hAnsi="Times New Roman" w:cs="Times New Roman"/>
              </w:rPr>
            </w:pPr>
            <w:r w:rsidRPr="00982E12">
              <w:rPr>
                <w:rFonts w:ascii="Times New Roman" w:hAnsi="Times New Roman" w:cs="Times New Roman"/>
              </w:rPr>
              <w:t>wypadku w służbie,</w:t>
            </w:r>
          </w:p>
          <w:p w:rsidR="00C55C86" w:rsidRPr="00982E12" w:rsidRDefault="00C55C86" w:rsidP="00601528">
            <w:pPr>
              <w:pStyle w:val="Akapitzlist"/>
              <w:numPr>
                <w:ilvl w:val="0"/>
                <w:numId w:val="1132"/>
              </w:numPr>
              <w:tabs>
                <w:tab w:val="left" w:pos="322"/>
              </w:tabs>
              <w:suppressAutoHyphens w:val="0"/>
              <w:spacing w:after="0"/>
              <w:ind w:left="322" w:hanging="284"/>
              <w:rPr>
                <w:rFonts w:ascii="Times New Roman" w:hAnsi="Times New Roman" w:cs="Times New Roman"/>
                <w:bCs/>
              </w:rPr>
            </w:pPr>
            <w:r w:rsidRPr="00982E12">
              <w:rPr>
                <w:rFonts w:ascii="Times New Roman" w:hAnsi="Times New Roman" w:cs="Times New Roman"/>
              </w:rPr>
              <w:t>awarii, pożaru lub innego miejscowego zagrożenia.</w:t>
            </w:r>
          </w:p>
        </w:tc>
        <w:tc>
          <w:tcPr>
            <w:tcW w:w="12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jc w:val="center"/>
              <w:rPr>
                <w:rFonts w:ascii="Times New Roman" w:hAnsi="Times New Roman" w:cs="Times New Roman"/>
              </w:rPr>
            </w:pPr>
            <w:r w:rsidRPr="00982E12">
              <w:rPr>
                <w:rFonts w:ascii="Times New Roman" w:hAnsi="Times New Roman" w:cs="Times New Roman"/>
              </w:rPr>
              <w:t>2</w:t>
            </w: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55C86" w:rsidRPr="00982E12" w:rsidRDefault="00B87300">
            <w:pPr>
              <w:jc w:val="center"/>
              <w:rPr>
                <w:rFonts w:ascii="Times New Roman" w:hAnsi="Times New Roman" w:cs="Times New Roman"/>
              </w:rPr>
            </w:pPr>
            <w:r w:rsidRPr="00982E12">
              <w:rPr>
                <w:rFonts w:ascii="Times New Roman" w:hAnsi="Times New Roman" w:cs="Times New Roman"/>
              </w:rPr>
              <w:t>-</w:t>
            </w: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55C86" w:rsidRPr="00982E12" w:rsidRDefault="00B87300">
            <w:pPr>
              <w:jc w:val="center"/>
              <w:rPr>
                <w:rFonts w:ascii="Times New Roman" w:hAnsi="Times New Roman" w:cs="Times New Roman"/>
              </w:rPr>
            </w:pPr>
            <w:r w:rsidRPr="00982E12">
              <w:rPr>
                <w:rFonts w:ascii="Times New Roman" w:hAnsi="Times New Roman" w:cs="Times New Roman"/>
              </w:rPr>
              <w:t>-</w:t>
            </w:r>
          </w:p>
        </w:tc>
      </w:tr>
      <w:tr w:rsidR="00C55C86" w:rsidRPr="00982E12" w:rsidTr="00B87300">
        <w:tc>
          <w:tcPr>
            <w:tcW w:w="6658"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8B01DE">
            <w:pPr>
              <w:spacing w:before="120" w:after="120"/>
              <w:jc w:val="right"/>
              <w:rPr>
                <w:rFonts w:ascii="Times New Roman" w:hAnsi="Times New Roman" w:cs="Times New Roman"/>
                <w:b/>
              </w:rPr>
            </w:pPr>
            <w:r w:rsidRPr="00982E12">
              <w:rPr>
                <w:rFonts w:ascii="Times New Roman" w:hAnsi="Times New Roman" w:cs="Times New Roman"/>
                <w:b/>
              </w:rPr>
              <w:t>SUMA GODZIN:</w:t>
            </w:r>
          </w:p>
        </w:tc>
        <w:tc>
          <w:tcPr>
            <w:tcW w:w="12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spacing w:before="120" w:after="120"/>
              <w:jc w:val="center"/>
              <w:rPr>
                <w:rFonts w:ascii="Times New Roman" w:hAnsi="Times New Roman" w:cs="Times New Roman"/>
                <w:b/>
              </w:rPr>
            </w:pPr>
            <w:r w:rsidRPr="00982E12">
              <w:rPr>
                <w:rFonts w:ascii="Times New Roman" w:hAnsi="Times New Roman" w:cs="Times New Roman"/>
                <w:b/>
              </w:rPr>
              <w:t>15</w:t>
            </w: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55C86" w:rsidRPr="00982E12" w:rsidRDefault="00B87300">
            <w:pPr>
              <w:spacing w:before="120" w:after="120"/>
              <w:jc w:val="center"/>
              <w:rPr>
                <w:rFonts w:ascii="Times New Roman" w:hAnsi="Times New Roman" w:cs="Times New Roman"/>
                <w:b/>
              </w:rPr>
            </w:pPr>
            <w:r w:rsidRPr="00982E12">
              <w:rPr>
                <w:rFonts w:ascii="Times New Roman" w:hAnsi="Times New Roman" w:cs="Times New Roman"/>
                <w:b/>
              </w:rPr>
              <w:t>-</w:t>
            </w: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55C86" w:rsidRPr="00982E12" w:rsidRDefault="00B87300">
            <w:pPr>
              <w:spacing w:before="120" w:after="120"/>
              <w:jc w:val="center"/>
              <w:rPr>
                <w:rFonts w:ascii="Times New Roman" w:hAnsi="Times New Roman" w:cs="Times New Roman"/>
                <w:b/>
              </w:rPr>
            </w:pPr>
            <w:r w:rsidRPr="00982E12">
              <w:rPr>
                <w:rFonts w:ascii="Times New Roman" w:hAnsi="Times New Roman" w:cs="Times New Roman"/>
                <w:b/>
              </w:rPr>
              <w:t>-</w:t>
            </w:r>
          </w:p>
        </w:tc>
      </w:tr>
    </w:tbl>
    <w:p w:rsidR="00C55C86" w:rsidRPr="00982E12" w:rsidRDefault="00C55C86" w:rsidP="00C55C86">
      <w:pPr>
        <w:spacing w:after="0" w:line="240" w:lineRule="auto"/>
        <w:rPr>
          <w:rFonts w:ascii="Times New Roman" w:hAnsi="Times New Roman" w:cs="Times New Roman"/>
          <w:i/>
        </w:rPr>
      </w:pPr>
      <w:r w:rsidRPr="00982E12">
        <w:rPr>
          <w:rFonts w:ascii="Times New Roman" w:hAnsi="Times New Roman" w:cs="Times New Roman"/>
          <w:i/>
        </w:rPr>
        <w:t>*kolumny umieszczamy w przypadku, gdy program obejmuje daną formę jego realizacji</w:t>
      </w:r>
    </w:p>
    <w:p w:rsidR="00C55C86" w:rsidRPr="00982E12" w:rsidRDefault="00C55C86" w:rsidP="00C55C86">
      <w:pPr>
        <w:spacing w:after="0" w:line="240" w:lineRule="auto"/>
        <w:rPr>
          <w:rFonts w:ascii="Times New Roman" w:hAnsi="Times New Roman" w:cs="Times New Roman"/>
          <w:b/>
          <w:u w:val="single"/>
        </w:rPr>
      </w:pPr>
    </w:p>
    <w:p w:rsidR="00C55C86" w:rsidRPr="00982E12" w:rsidRDefault="00C55C86" w:rsidP="00C55C86">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C55C86" w:rsidRPr="00982E12" w:rsidRDefault="00C55C86" w:rsidP="00C55C86">
      <w:pPr>
        <w:spacing w:after="0" w:line="240" w:lineRule="auto"/>
        <w:rPr>
          <w:rFonts w:ascii="Times New Roman" w:hAnsi="Times New Roman" w:cs="Times New Roman"/>
          <w:b/>
          <w:u w:val="single"/>
        </w:rPr>
      </w:pPr>
    </w:p>
    <w:tbl>
      <w:tblPr>
        <w:tblStyle w:val="Siatkatabelijasna1"/>
        <w:tblW w:w="10485" w:type="dxa"/>
        <w:tblLook w:val="04A0" w:firstRow="1" w:lastRow="0" w:firstColumn="1" w:lastColumn="0" w:noHBand="0" w:noVBand="1"/>
      </w:tblPr>
      <w:tblGrid>
        <w:gridCol w:w="8359"/>
        <w:gridCol w:w="2126"/>
      </w:tblGrid>
      <w:tr w:rsidR="00817D55" w:rsidRPr="00982E12" w:rsidTr="00C55C86">
        <w:trPr>
          <w:trHeight w:val="514"/>
        </w:trPr>
        <w:tc>
          <w:tcPr>
            <w:tcW w:w="83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jc w:val="center"/>
              <w:rPr>
                <w:rFonts w:ascii="Times New Roman" w:hAnsi="Times New Roman" w:cs="Times New Roman"/>
                <w:b/>
              </w:rPr>
            </w:pPr>
            <w:r w:rsidRPr="00982E12">
              <w:rPr>
                <w:rFonts w:ascii="Times New Roman" w:hAnsi="Times New Roman" w:cs="Times New Roman"/>
                <w:b/>
              </w:rPr>
              <w:t>Czynności</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jc w:val="center"/>
              <w:rPr>
                <w:rFonts w:ascii="Times New Roman" w:hAnsi="Times New Roman" w:cs="Times New Roman"/>
                <w:b/>
              </w:rPr>
            </w:pPr>
            <w:r w:rsidRPr="00982E12">
              <w:rPr>
                <w:rFonts w:ascii="Times New Roman" w:hAnsi="Times New Roman" w:cs="Times New Roman"/>
                <w:b/>
              </w:rPr>
              <w:t>Liczba godzin</w:t>
            </w:r>
          </w:p>
        </w:tc>
      </w:tr>
      <w:tr w:rsidR="00817D55" w:rsidRPr="00982E12" w:rsidTr="00C55C86">
        <w:trPr>
          <w:trHeight w:val="50"/>
        </w:trPr>
        <w:tc>
          <w:tcPr>
            <w:tcW w:w="83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rPr>
                <w:rFonts w:ascii="Times New Roman" w:hAnsi="Times New Roman" w:cs="Times New Roman"/>
              </w:rPr>
            </w:pPr>
            <w:r w:rsidRPr="00982E12">
              <w:rPr>
                <w:rFonts w:ascii="Times New Roman" w:hAnsi="Times New Roman" w:cs="Times New Roman"/>
              </w:rPr>
              <w:t>Zapoznanie się z literaturą przedmiotu</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jc w:val="center"/>
              <w:rPr>
                <w:rFonts w:ascii="Times New Roman" w:hAnsi="Times New Roman" w:cs="Times New Roman"/>
              </w:rPr>
            </w:pPr>
            <w:r w:rsidRPr="00982E12">
              <w:rPr>
                <w:rFonts w:ascii="Times New Roman" w:hAnsi="Times New Roman" w:cs="Times New Roman"/>
              </w:rPr>
              <w:t>7</w:t>
            </w:r>
          </w:p>
        </w:tc>
      </w:tr>
      <w:tr w:rsidR="00C55C86" w:rsidRPr="00982E12" w:rsidTr="00C55C86">
        <w:trPr>
          <w:trHeight w:val="231"/>
        </w:trPr>
        <w:tc>
          <w:tcPr>
            <w:tcW w:w="83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rPr>
                <w:rFonts w:ascii="Times New Roman" w:hAnsi="Times New Roman" w:cs="Times New Roman"/>
              </w:rPr>
            </w:pPr>
            <w:r w:rsidRPr="00982E12">
              <w:rPr>
                <w:rFonts w:ascii="Times New Roman" w:hAnsi="Times New Roman" w:cs="Times New Roman"/>
              </w:rPr>
              <w:t>Przygotowanie do testów wiedzy</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jc w:val="center"/>
              <w:rPr>
                <w:rFonts w:ascii="Times New Roman" w:hAnsi="Times New Roman" w:cs="Times New Roman"/>
              </w:rPr>
            </w:pPr>
            <w:r w:rsidRPr="00982E12">
              <w:rPr>
                <w:rFonts w:ascii="Times New Roman" w:hAnsi="Times New Roman" w:cs="Times New Roman"/>
              </w:rPr>
              <w:t>3</w:t>
            </w:r>
          </w:p>
        </w:tc>
      </w:tr>
    </w:tbl>
    <w:p w:rsidR="00C55C86" w:rsidRPr="00982E12" w:rsidRDefault="00C55C86" w:rsidP="00C55C86">
      <w:pPr>
        <w:spacing w:after="0" w:line="240" w:lineRule="auto"/>
        <w:rPr>
          <w:rFonts w:ascii="Times New Roman" w:hAnsi="Times New Roman" w:cs="Times New Roman"/>
          <w:b/>
          <w:u w:val="single"/>
        </w:rPr>
      </w:pPr>
    </w:p>
    <w:p w:rsidR="00C55C86" w:rsidRPr="00982E12" w:rsidRDefault="00C55C86" w:rsidP="00C55C86">
      <w:pPr>
        <w:spacing w:after="0" w:line="240" w:lineRule="auto"/>
        <w:rPr>
          <w:rFonts w:ascii="Times New Roman" w:hAnsi="Times New Roman" w:cs="Times New Roman"/>
          <w:b/>
          <w:u w:val="single"/>
        </w:rPr>
      </w:pPr>
    </w:p>
    <w:p w:rsidR="00C55C86" w:rsidRPr="00982E12" w:rsidRDefault="00C55C86" w:rsidP="00C55C86">
      <w:pPr>
        <w:spacing w:after="0" w:line="240" w:lineRule="auto"/>
        <w:rPr>
          <w:rFonts w:ascii="Times New Roman" w:hAnsi="Times New Roman" w:cs="Times New Roman"/>
          <w:b/>
          <w:u w:val="single"/>
        </w:rPr>
      </w:pPr>
    </w:p>
    <w:p w:rsidR="00C55C86" w:rsidRPr="00982E12" w:rsidRDefault="00C55C86" w:rsidP="00C55C86">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Rozliczenie nakładu pracy studenta:</w:t>
      </w:r>
    </w:p>
    <w:p w:rsidR="00C55C86" w:rsidRPr="00982E12" w:rsidRDefault="00C55C86" w:rsidP="00C55C86">
      <w:pPr>
        <w:spacing w:after="0" w:line="240" w:lineRule="auto"/>
        <w:rPr>
          <w:rFonts w:ascii="Times New Roman" w:hAnsi="Times New Roman" w:cs="Times New Roman"/>
          <w:b/>
          <w:u w:val="single"/>
        </w:rPr>
      </w:pPr>
    </w:p>
    <w:tbl>
      <w:tblPr>
        <w:tblStyle w:val="Siatkatabelijasna1"/>
        <w:tblW w:w="0" w:type="dxa"/>
        <w:tblLayout w:type="fixed"/>
        <w:tblLook w:val="04A0" w:firstRow="1" w:lastRow="0" w:firstColumn="1" w:lastColumn="0" w:noHBand="0" w:noVBand="1"/>
      </w:tblPr>
      <w:tblGrid>
        <w:gridCol w:w="1838"/>
        <w:gridCol w:w="851"/>
        <w:gridCol w:w="1130"/>
        <w:gridCol w:w="996"/>
        <w:gridCol w:w="1130"/>
        <w:gridCol w:w="996"/>
        <w:gridCol w:w="1130"/>
        <w:gridCol w:w="10"/>
        <w:gridCol w:w="1127"/>
        <w:gridCol w:w="10"/>
        <w:gridCol w:w="1267"/>
      </w:tblGrid>
      <w:tr w:rsidR="00C55C86" w:rsidRPr="00982E12" w:rsidTr="00C55C86">
        <w:trPr>
          <w:trHeight w:val="165"/>
        </w:trPr>
        <w:tc>
          <w:tcPr>
            <w:tcW w:w="1838"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jc w:val="center"/>
              <w:rPr>
                <w:rFonts w:ascii="Times New Roman" w:hAnsi="Times New Roman" w:cs="Times New Roman"/>
                <w:b/>
              </w:rPr>
            </w:pPr>
            <w:r w:rsidRPr="00982E12">
              <w:rPr>
                <w:rFonts w:ascii="Times New Roman" w:hAnsi="Times New Roman" w:cs="Times New Roman"/>
                <w:b/>
              </w:rPr>
              <w:t>Forma kontaktu/nakład pracy</w:t>
            </w:r>
          </w:p>
        </w:tc>
        <w:tc>
          <w:tcPr>
            <w:tcW w:w="7380" w:type="dxa"/>
            <w:gridSpan w:val="9"/>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ind w:left="356"/>
              <w:jc w:val="center"/>
              <w:rPr>
                <w:rFonts w:ascii="Times New Roman" w:hAnsi="Times New Roman" w:cs="Times New Roman"/>
                <w:b/>
              </w:rPr>
            </w:pPr>
            <w:r w:rsidRPr="00982E12">
              <w:rPr>
                <w:rFonts w:ascii="Times New Roman" w:hAnsi="Times New Roman" w:cs="Times New Roman"/>
                <w:b/>
              </w:rPr>
              <w:t>Liczba godzin</w:t>
            </w:r>
          </w:p>
        </w:tc>
        <w:tc>
          <w:tcPr>
            <w:tcW w:w="1267"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jc w:val="center"/>
              <w:rPr>
                <w:rFonts w:ascii="Times New Roman" w:hAnsi="Times New Roman" w:cs="Times New Roman"/>
                <w:b/>
              </w:rPr>
            </w:pPr>
            <w:r w:rsidRPr="00982E12">
              <w:rPr>
                <w:rFonts w:ascii="Times New Roman" w:hAnsi="Times New Roman" w:cs="Times New Roman"/>
                <w:b/>
              </w:rPr>
              <w:t>Suma</w:t>
            </w:r>
          </w:p>
        </w:tc>
      </w:tr>
      <w:tr w:rsidR="00C55C86" w:rsidRPr="00982E12" w:rsidTr="00C55C86">
        <w:trPr>
          <w:trHeight w:val="233"/>
        </w:trPr>
        <w:tc>
          <w:tcPr>
            <w:tcW w:w="1838"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rsidR="00C55C86" w:rsidRPr="00982E12" w:rsidRDefault="00C55C86">
            <w:pPr>
              <w:rPr>
                <w:rFonts w:ascii="Times New Roman" w:hAnsi="Times New Roman" w:cs="Times New Roman"/>
                <w:b/>
              </w:rPr>
            </w:pPr>
          </w:p>
        </w:tc>
        <w:tc>
          <w:tcPr>
            <w:tcW w:w="851"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392" w:type="dxa"/>
            <w:gridSpan w:val="6"/>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3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1267"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rsidR="00C55C86" w:rsidRPr="00982E12" w:rsidRDefault="00C55C86">
            <w:pPr>
              <w:rPr>
                <w:rFonts w:ascii="Times New Roman" w:hAnsi="Times New Roman" w:cs="Times New Roman"/>
                <w:b/>
              </w:rPr>
            </w:pPr>
          </w:p>
        </w:tc>
      </w:tr>
      <w:tr w:rsidR="00C55C86" w:rsidRPr="00982E12" w:rsidTr="00C55C86">
        <w:trPr>
          <w:trHeight w:val="233"/>
        </w:trPr>
        <w:tc>
          <w:tcPr>
            <w:tcW w:w="1838"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rsidR="00C55C86" w:rsidRPr="00982E12" w:rsidRDefault="00C55C86">
            <w:pPr>
              <w:rPr>
                <w:rFonts w:ascii="Times New Roman" w:hAnsi="Times New Roman" w:cs="Times New Roman"/>
                <w:b/>
              </w:rPr>
            </w:pPr>
          </w:p>
        </w:tc>
        <w:tc>
          <w:tcPr>
            <w:tcW w:w="7380"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rsidR="00C55C86" w:rsidRPr="00982E12" w:rsidRDefault="00C55C86">
            <w:pPr>
              <w:rPr>
                <w:rFonts w:ascii="Times New Roman" w:hAnsi="Times New Roman" w:cs="Times New Roman"/>
                <w:b/>
                <w:sz w:val="16"/>
                <w:szCs w:val="16"/>
              </w:rPr>
            </w:pPr>
          </w:p>
        </w:tc>
        <w:tc>
          <w:tcPr>
            <w:tcW w:w="11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9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1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ind w:right="-120"/>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9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1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3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rPr>
                <w:rFonts w:ascii="Times New Roman" w:hAnsi="Times New Roman" w:cs="Times New Roman"/>
                <w:b/>
                <w:sz w:val="16"/>
                <w:szCs w:val="16"/>
              </w:rPr>
            </w:pPr>
          </w:p>
        </w:tc>
        <w:tc>
          <w:tcPr>
            <w:tcW w:w="127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rPr>
                <w:rFonts w:ascii="Times New Roman" w:hAnsi="Times New Roman" w:cs="Times New Roman"/>
                <w:sz w:val="20"/>
                <w:szCs w:val="20"/>
                <w:lang w:eastAsia="pl-PL"/>
              </w:rPr>
            </w:pPr>
          </w:p>
        </w:tc>
      </w:tr>
      <w:tr w:rsidR="00C55C86" w:rsidRPr="00982E12" w:rsidTr="00C55C86">
        <w:trPr>
          <w:trHeight w:val="446"/>
        </w:trPr>
        <w:tc>
          <w:tcPr>
            <w:tcW w:w="18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rPr>
                <w:rFonts w:ascii="Times New Roman" w:hAnsi="Times New Roman" w:cs="Times New Roman"/>
              </w:rPr>
            </w:pPr>
            <w:r w:rsidRPr="00982E12">
              <w:rPr>
                <w:rFonts w:ascii="Times New Roman" w:hAnsi="Times New Roman" w:cs="Times New Roman"/>
              </w:rPr>
              <w:t xml:space="preserve">Kontakt </w:t>
            </w:r>
          </w:p>
          <w:p w:rsidR="00C55C86" w:rsidRPr="00982E12" w:rsidRDefault="00C55C86">
            <w:pPr>
              <w:rPr>
                <w:rFonts w:ascii="Times New Roman" w:hAnsi="Times New Roman" w:cs="Times New Roman"/>
              </w:rPr>
            </w:pPr>
            <w:r w:rsidRPr="00982E12">
              <w:rPr>
                <w:rFonts w:ascii="Times New Roman" w:hAnsi="Times New Roman" w:cs="Times New Roman"/>
              </w:rPr>
              <w:t>bezpośredni</w:t>
            </w: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jc w:val="center"/>
              <w:rPr>
                <w:rFonts w:ascii="Times New Roman" w:hAnsi="Times New Roman" w:cs="Times New Roman"/>
              </w:rPr>
            </w:pPr>
            <w:r w:rsidRPr="00982E12">
              <w:rPr>
                <w:rFonts w:ascii="Times New Roman" w:hAnsi="Times New Roman" w:cs="Times New Roman"/>
              </w:rPr>
              <w:t>15</w:t>
            </w:r>
          </w:p>
        </w:tc>
        <w:tc>
          <w:tcPr>
            <w:tcW w:w="11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ind w:left="52"/>
              <w:jc w:val="center"/>
              <w:rPr>
                <w:rFonts w:ascii="Times New Roman" w:hAnsi="Times New Roman" w:cs="Times New Roman"/>
                <w:strike/>
              </w:rPr>
            </w:pPr>
          </w:p>
        </w:tc>
        <w:tc>
          <w:tcPr>
            <w:tcW w:w="9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55C86" w:rsidRPr="00982E12" w:rsidRDefault="00C55C86">
            <w:pPr>
              <w:ind w:left="356"/>
              <w:jc w:val="center"/>
              <w:rPr>
                <w:rFonts w:ascii="Times New Roman" w:hAnsi="Times New Roman" w:cs="Times New Roman"/>
              </w:rPr>
            </w:pPr>
          </w:p>
        </w:tc>
        <w:tc>
          <w:tcPr>
            <w:tcW w:w="11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55C86" w:rsidRPr="00982E12" w:rsidRDefault="00C55C86">
            <w:pPr>
              <w:ind w:left="356"/>
              <w:jc w:val="center"/>
              <w:rPr>
                <w:rFonts w:ascii="Times New Roman" w:hAnsi="Times New Roman" w:cs="Times New Roman"/>
              </w:rPr>
            </w:pPr>
          </w:p>
        </w:tc>
        <w:tc>
          <w:tcPr>
            <w:tcW w:w="9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55C86" w:rsidRPr="00982E12" w:rsidRDefault="00C55C86">
            <w:pPr>
              <w:ind w:left="356"/>
              <w:jc w:val="center"/>
              <w:rPr>
                <w:rFonts w:ascii="Times New Roman" w:hAnsi="Times New Roman" w:cs="Times New Roman"/>
              </w:rPr>
            </w:pPr>
          </w:p>
        </w:tc>
        <w:tc>
          <w:tcPr>
            <w:tcW w:w="11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55C86" w:rsidRPr="00982E12" w:rsidRDefault="00C55C86">
            <w:pPr>
              <w:ind w:left="356"/>
              <w:jc w:val="center"/>
              <w:rPr>
                <w:rFonts w:ascii="Times New Roman" w:hAnsi="Times New Roman" w:cs="Times New Roman"/>
              </w:rPr>
            </w:pPr>
          </w:p>
        </w:tc>
        <w:tc>
          <w:tcPr>
            <w:tcW w:w="113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55C86" w:rsidRPr="00982E12" w:rsidRDefault="00C55C86">
            <w:pPr>
              <w:jc w:val="center"/>
              <w:rPr>
                <w:rFonts w:ascii="Times New Roman" w:hAnsi="Times New Roman" w:cs="Times New Roman"/>
              </w:rPr>
            </w:pPr>
          </w:p>
        </w:tc>
        <w:tc>
          <w:tcPr>
            <w:tcW w:w="127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ind w:left="80"/>
              <w:jc w:val="center"/>
              <w:rPr>
                <w:rFonts w:ascii="Times New Roman" w:hAnsi="Times New Roman" w:cs="Times New Roman"/>
              </w:rPr>
            </w:pPr>
            <w:r w:rsidRPr="00982E12">
              <w:rPr>
                <w:rFonts w:ascii="Times New Roman" w:hAnsi="Times New Roman" w:cs="Times New Roman"/>
              </w:rPr>
              <w:t>15</w:t>
            </w:r>
          </w:p>
        </w:tc>
      </w:tr>
      <w:tr w:rsidR="00C55C86" w:rsidRPr="00982E12" w:rsidTr="00B87300">
        <w:trPr>
          <w:trHeight w:val="446"/>
        </w:trPr>
        <w:tc>
          <w:tcPr>
            <w:tcW w:w="18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rPr>
                <w:rFonts w:ascii="Times New Roman" w:hAnsi="Times New Roman" w:cs="Times New Roman"/>
                <w:i/>
              </w:rPr>
            </w:pPr>
            <w:r w:rsidRPr="00982E12">
              <w:rPr>
                <w:rFonts w:ascii="Times New Roman" w:hAnsi="Times New Roman" w:cs="Times New Roman"/>
                <w:i/>
              </w:rPr>
              <w:t>w tym kształcenie na odległość</w:t>
            </w: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55C86" w:rsidRPr="00982E12" w:rsidRDefault="00C55C86">
            <w:pPr>
              <w:jc w:val="center"/>
              <w:rPr>
                <w:rFonts w:ascii="Times New Roman" w:hAnsi="Times New Roman" w:cs="Times New Roman"/>
                <w:i/>
              </w:rPr>
            </w:pPr>
          </w:p>
        </w:tc>
        <w:tc>
          <w:tcPr>
            <w:tcW w:w="11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55C86" w:rsidRPr="00982E12" w:rsidRDefault="00C55C86">
            <w:pPr>
              <w:ind w:left="52"/>
              <w:jc w:val="center"/>
              <w:rPr>
                <w:rFonts w:ascii="Times New Roman" w:hAnsi="Times New Roman" w:cs="Times New Roman"/>
                <w:i/>
              </w:rPr>
            </w:pPr>
          </w:p>
        </w:tc>
        <w:tc>
          <w:tcPr>
            <w:tcW w:w="9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55C86" w:rsidRPr="00982E12" w:rsidRDefault="00C55C86">
            <w:pPr>
              <w:ind w:left="356"/>
              <w:jc w:val="center"/>
              <w:rPr>
                <w:rFonts w:ascii="Times New Roman" w:hAnsi="Times New Roman" w:cs="Times New Roman"/>
                <w:i/>
              </w:rPr>
            </w:pPr>
          </w:p>
        </w:tc>
        <w:tc>
          <w:tcPr>
            <w:tcW w:w="11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55C86" w:rsidRPr="00982E12" w:rsidRDefault="00C55C86">
            <w:pPr>
              <w:ind w:left="356"/>
              <w:jc w:val="center"/>
              <w:rPr>
                <w:rFonts w:ascii="Times New Roman" w:hAnsi="Times New Roman" w:cs="Times New Roman"/>
                <w:i/>
              </w:rPr>
            </w:pPr>
          </w:p>
        </w:tc>
        <w:tc>
          <w:tcPr>
            <w:tcW w:w="9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55C86" w:rsidRPr="00982E12" w:rsidRDefault="00C55C86">
            <w:pPr>
              <w:ind w:left="356"/>
              <w:jc w:val="center"/>
              <w:rPr>
                <w:rFonts w:ascii="Times New Roman" w:hAnsi="Times New Roman" w:cs="Times New Roman"/>
                <w:i/>
              </w:rPr>
            </w:pPr>
          </w:p>
        </w:tc>
        <w:tc>
          <w:tcPr>
            <w:tcW w:w="11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55C86" w:rsidRPr="00982E12" w:rsidRDefault="00C55C86">
            <w:pPr>
              <w:ind w:left="356"/>
              <w:jc w:val="center"/>
              <w:rPr>
                <w:rFonts w:ascii="Times New Roman" w:hAnsi="Times New Roman" w:cs="Times New Roman"/>
                <w:i/>
              </w:rPr>
            </w:pPr>
          </w:p>
        </w:tc>
        <w:tc>
          <w:tcPr>
            <w:tcW w:w="113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55C86" w:rsidRPr="00982E12" w:rsidRDefault="00C55C86">
            <w:pPr>
              <w:jc w:val="center"/>
              <w:rPr>
                <w:rFonts w:ascii="Times New Roman" w:hAnsi="Times New Roman" w:cs="Times New Roman"/>
                <w:i/>
              </w:rPr>
            </w:pPr>
          </w:p>
        </w:tc>
        <w:tc>
          <w:tcPr>
            <w:tcW w:w="127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55C86" w:rsidRPr="00982E12" w:rsidRDefault="00C55C86">
            <w:pPr>
              <w:ind w:left="80"/>
              <w:jc w:val="center"/>
              <w:rPr>
                <w:rFonts w:ascii="Times New Roman" w:hAnsi="Times New Roman" w:cs="Times New Roman"/>
                <w:i/>
              </w:rPr>
            </w:pPr>
          </w:p>
        </w:tc>
      </w:tr>
      <w:tr w:rsidR="00C55C86" w:rsidRPr="00982E12" w:rsidTr="00C55C86">
        <w:trPr>
          <w:trHeight w:val="446"/>
        </w:trPr>
        <w:tc>
          <w:tcPr>
            <w:tcW w:w="18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rPr>
                <w:rFonts w:ascii="Times New Roman" w:hAnsi="Times New Roman" w:cs="Times New Roman"/>
              </w:rPr>
            </w:pPr>
            <w:r w:rsidRPr="00982E12">
              <w:rPr>
                <w:rFonts w:ascii="Times New Roman" w:hAnsi="Times New Roman" w:cs="Times New Roman"/>
              </w:rPr>
              <w:t>Praca własna studenta</w:t>
            </w: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jc w:val="center"/>
              <w:rPr>
                <w:rFonts w:ascii="Times New Roman" w:hAnsi="Times New Roman" w:cs="Times New Roman"/>
              </w:rPr>
            </w:pPr>
            <w:r w:rsidRPr="00982E12">
              <w:rPr>
                <w:rFonts w:ascii="Times New Roman" w:hAnsi="Times New Roman" w:cs="Times New Roman"/>
              </w:rPr>
              <w:t>10</w:t>
            </w:r>
          </w:p>
        </w:tc>
        <w:tc>
          <w:tcPr>
            <w:tcW w:w="11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ind w:left="52"/>
              <w:jc w:val="center"/>
              <w:rPr>
                <w:rFonts w:ascii="Times New Roman" w:hAnsi="Times New Roman" w:cs="Times New Roman"/>
                <w:strike/>
              </w:rPr>
            </w:pPr>
          </w:p>
        </w:tc>
        <w:tc>
          <w:tcPr>
            <w:tcW w:w="9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55C86" w:rsidRPr="00982E12" w:rsidRDefault="00C55C86">
            <w:pPr>
              <w:ind w:left="356"/>
              <w:jc w:val="center"/>
              <w:rPr>
                <w:rFonts w:ascii="Times New Roman" w:hAnsi="Times New Roman" w:cs="Times New Roman"/>
              </w:rPr>
            </w:pPr>
          </w:p>
        </w:tc>
        <w:tc>
          <w:tcPr>
            <w:tcW w:w="11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55C86" w:rsidRPr="00982E12" w:rsidRDefault="00C55C86">
            <w:pPr>
              <w:ind w:left="356"/>
              <w:jc w:val="center"/>
              <w:rPr>
                <w:rFonts w:ascii="Times New Roman" w:hAnsi="Times New Roman" w:cs="Times New Roman"/>
              </w:rPr>
            </w:pPr>
          </w:p>
        </w:tc>
        <w:tc>
          <w:tcPr>
            <w:tcW w:w="9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55C86" w:rsidRPr="00982E12" w:rsidRDefault="00C55C86">
            <w:pPr>
              <w:ind w:left="356"/>
              <w:jc w:val="center"/>
              <w:rPr>
                <w:rFonts w:ascii="Times New Roman" w:hAnsi="Times New Roman" w:cs="Times New Roman"/>
              </w:rPr>
            </w:pPr>
          </w:p>
        </w:tc>
        <w:tc>
          <w:tcPr>
            <w:tcW w:w="11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55C86" w:rsidRPr="00982E12" w:rsidRDefault="00C55C86">
            <w:pPr>
              <w:ind w:left="356"/>
              <w:jc w:val="center"/>
              <w:rPr>
                <w:rFonts w:ascii="Times New Roman" w:hAnsi="Times New Roman" w:cs="Times New Roman"/>
              </w:rPr>
            </w:pPr>
          </w:p>
        </w:tc>
        <w:tc>
          <w:tcPr>
            <w:tcW w:w="113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55C86" w:rsidRPr="00982E12" w:rsidRDefault="00C55C86">
            <w:pPr>
              <w:ind w:left="356"/>
              <w:jc w:val="center"/>
              <w:rPr>
                <w:rFonts w:ascii="Times New Roman" w:hAnsi="Times New Roman" w:cs="Times New Roman"/>
              </w:rPr>
            </w:pPr>
          </w:p>
        </w:tc>
        <w:tc>
          <w:tcPr>
            <w:tcW w:w="127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rsidP="00C55C86">
            <w:pPr>
              <w:ind w:left="80"/>
              <w:jc w:val="center"/>
              <w:rPr>
                <w:rFonts w:ascii="Times New Roman" w:hAnsi="Times New Roman" w:cs="Times New Roman"/>
                <w:strike/>
              </w:rPr>
            </w:pPr>
            <w:r w:rsidRPr="00982E12">
              <w:rPr>
                <w:rFonts w:ascii="Times New Roman" w:hAnsi="Times New Roman" w:cs="Times New Roman"/>
              </w:rPr>
              <w:t>10</w:t>
            </w:r>
          </w:p>
        </w:tc>
      </w:tr>
    </w:tbl>
    <w:p w:rsidR="00C55C86" w:rsidRPr="00982E12" w:rsidRDefault="00C55C86" w:rsidP="00C55C86">
      <w:pPr>
        <w:spacing w:after="0" w:line="240" w:lineRule="auto"/>
        <w:rPr>
          <w:rFonts w:ascii="Times New Roman" w:hAnsi="Times New Roman" w:cs="Times New Roman"/>
          <w:b/>
          <w:u w:val="single"/>
        </w:rPr>
      </w:pPr>
    </w:p>
    <w:p w:rsidR="00C55C86" w:rsidRPr="00982E12" w:rsidRDefault="00C55C86" w:rsidP="00C55C86">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C55C86" w:rsidRPr="00982E12" w:rsidRDefault="00C55C86" w:rsidP="00C55C86">
      <w:pPr>
        <w:spacing w:after="0" w:line="240" w:lineRule="auto"/>
        <w:rPr>
          <w:rFonts w:ascii="Times New Roman" w:hAnsi="Times New Roman" w:cs="Times New Roman"/>
          <w:b/>
          <w:u w:val="single"/>
        </w:rPr>
      </w:pPr>
    </w:p>
    <w:tbl>
      <w:tblPr>
        <w:tblStyle w:val="Siatkatabelijasna1"/>
        <w:tblW w:w="10485" w:type="dxa"/>
        <w:tblLook w:val="04A0" w:firstRow="1" w:lastRow="0" w:firstColumn="1" w:lastColumn="0" w:noHBand="0" w:noVBand="1"/>
      </w:tblPr>
      <w:tblGrid>
        <w:gridCol w:w="8359"/>
        <w:gridCol w:w="2126"/>
      </w:tblGrid>
      <w:tr w:rsidR="00817D55" w:rsidRPr="00982E12" w:rsidTr="00C55C86">
        <w:tc>
          <w:tcPr>
            <w:tcW w:w="83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jc w:val="center"/>
              <w:rPr>
                <w:rFonts w:ascii="Times New Roman" w:hAnsi="Times New Roman" w:cs="Times New Roman"/>
                <w:b/>
              </w:rPr>
            </w:pPr>
            <w:r w:rsidRPr="00982E12">
              <w:rPr>
                <w:rFonts w:ascii="Times New Roman" w:hAnsi="Times New Roman" w:cs="Times New Roman"/>
                <w:b/>
              </w:rPr>
              <w:t>Efekty uczenia się:</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jc w:val="center"/>
              <w:rPr>
                <w:rFonts w:ascii="Times New Roman" w:hAnsi="Times New Roman" w:cs="Times New Roman"/>
                <w:b/>
              </w:rPr>
            </w:pPr>
            <w:r w:rsidRPr="00982E12">
              <w:rPr>
                <w:rFonts w:ascii="Times New Roman" w:hAnsi="Times New Roman" w:cs="Times New Roman"/>
                <w:b/>
              </w:rPr>
              <w:t>Odniesienie do KEU</w:t>
            </w:r>
          </w:p>
        </w:tc>
      </w:tr>
      <w:tr w:rsidR="00817D55" w:rsidRPr="00982E12" w:rsidTr="00C55C86">
        <w:tc>
          <w:tcPr>
            <w:tcW w:w="1048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jc w:val="both"/>
              <w:rPr>
                <w:rFonts w:ascii="Times New Roman" w:hAnsi="Times New Roman" w:cs="Times New Roman"/>
              </w:rPr>
            </w:pPr>
            <w:r w:rsidRPr="00982E12">
              <w:rPr>
                <w:rFonts w:ascii="Times New Roman" w:hAnsi="Times New Roman" w:cs="Times New Roman"/>
                <w:b/>
              </w:rPr>
              <w:t xml:space="preserve">Wiedza: </w:t>
            </w:r>
          </w:p>
        </w:tc>
      </w:tr>
      <w:tr w:rsidR="00817D55" w:rsidRPr="00982E12" w:rsidTr="00C55C86">
        <w:tc>
          <w:tcPr>
            <w:tcW w:w="83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rsidP="00601528">
            <w:pPr>
              <w:numPr>
                <w:ilvl w:val="0"/>
                <w:numId w:val="1133"/>
              </w:numPr>
              <w:ind w:left="594"/>
              <w:jc w:val="both"/>
              <w:rPr>
                <w:rFonts w:ascii="Times New Roman" w:hAnsi="Times New Roman" w:cs="Times New Roman"/>
              </w:rPr>
            </w:pPr>
            <w:r w:rsidRPr="00982E12">
              <w:rPr>
                <w:rFonts w:ascii="Times New Roman" w:hAnsi="Times New Roman" w:cs="Times New Roman"/>
              </w:rPr>
              <w:t>Przedstawia najważniejsze metody minimalizowania lub ograniczania zagrożeń dla zdrowia lub życia występujących w Straży Granicznej</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jc w:val="center"/>
              <w:rPr>
                <w:rFonts w:ascii="Times New Roman" w:hAnsi="Times New Roman" w:cs="Times New Roman"/>
              </w:rPr>
            </w:pPr>
            <w:r w:rsidRPr="00982E12">
              <w:rPr>
                <w:rFonts w:ascii="Times New Roman" w:hAnsi="Times New Roman" w:cs="Times New Roman"/>
              </w:rPr>
              <w:t>BGP1_W06</w:t>
            </w:r>
          </w:p>
        </w:tc>
      </w:tr>
      <w:tr w:rsidR="00817D55" w:rsidRPr="00982E12" w:rsidTr="00C55C86">
        <w:tc>
          <w:tcPr>
            <w:tcW w:w="83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rsidP="00601528">
            <w:pPr>
              <w:numPr>
                <w:ilvl w:val="0"/>
                <w:numId w:val="1133"/>
              </w:numPr>
              <w:ind w:left="594"/>
              <w:jc w:val="both"/>
              <w:rPr>
                <w:rFonts w:ascii="Times New Roman" w:hAnsi="Times New Roman" w:cs="Times New Roman"/>
              </w:rPr>
            </w:pPr>
            <w:r w:rsidRPr="00982E12">
              <w:rPr>
                <w:rFonts w:ascii="Times New Roman" w:hAnsi="Times New Roman" w:cs="Times New Roman"/>
              </w:rPr>
              <w:t>Zna algorytmy postępowania w razie zaistnienia bezpośredniego zagrożenia dla zdrowia lub życia funkcjonariusza/pracownika</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jc w:val="center"/>
              <w:rPr>
                <w:rFonts w:ascii="Times New Roman" w:hAnsi="Times New Roman" w:cs="Times New Roman"/>
              </w:rPr>
            </w:pPr>
            <w:r w:rsidRPr="00982E12">
              <w:rPr>
                <w:rFonts w:ascii="Times New Roman" w:hAnsi="Times New Roman" w:cs="Times New Roman"/>
              </w:rPr>
              <w:t>BGP1_W06</w:t>
            </w:r>
          </w:p>
        </w:tc>
      </w:tr>
      <w:tr w:rsidR="00817D55" w:rsidRPr="00982E12" w:rsidTr="00C55C86">
        <w:tc>
          <w:tcPr>
            <w:tcW w:w="1048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jc w:val="both"/>
              <w:rPr>
                <w:rFonts w:ascii="Times New Roman" w:hAnsi="Times New Roman" w:cs="Times New Roman"/>
              </w:rPr>
            </w:pPr>
            <w:r w:rsidRPr="00982E12">
              <w:rPr>
                <w:rFonts w:ascii="Times New Roman" w:hAnsi="Times New Roman" w:cs="Times New Roman"/>
                <w:b/>
              </w:rPr>
              <w:t>Umiejętności:</w:t>
            </w:r>
          </w:p>
        </w:tc>
      </w:tr>
      <w:tr w:rsidR="00817D55" w:rsidRPr="00982E12" w:rsidTr="00C55C86">
        <w:tc>
          <w:tcPr>
            <w:tcW w:w="83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rsidP="00601528">
            <w:pPr>
              <w:numPr>
                <w:ilvl w:val="0"/>
                <w:numId w:val="1134"/>
              </w:numPr>
              <w:ind w:left="594"/>
              <w:jc w:val="both"/>
              <w:rPr>
                <w:rFonts w:ascii="Times New Roman" w:hAnsi="Times New Roman" w:cs="Times New Roman"/>
              </w:rPr>
            </w:pPr>
            <w:r w:rsidRPr="00982E12">
              <w:rPr>
                <w:rFonts w:ascii="Times New Roman" w:hAnsi="Times New Roman" w:cs="Times New Roman"/>
              </w:rPr>
              <w:t>Potrafi poruszać się po przepisach kształtujących wymagania z zakresu bezpieczeństwa i higieny pracy/służby</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jc w:val="center"/>
              <w:rPr>
                <w:rFonts w:ascii="Times New Roman" w:hAnsi="Times New Roman" w:cs="Times New Roman"/>
                <w:strike/>
              </w:rPr>
            </w:pPr>
            <w:r w:rsidRPr="00982E12">
              <w:rPr>
                <w:rFonts w:ascii="Times New Roman" w:hAnsi="Times New Roman" w:cs="Times New Roman"/>
              </w:rPr>
              <w:t>BGP1_U11</w:t>
            </w:r>
          </w:p>
        </w:tc>
      </w:tr>
      <w:tr w:rsidR="00817D55" w:rsidRPr="00982E12" w:rsidTr="00C55C86">
        <w:tc>
          <w:tcPr>
            <w:tcW w:w="1048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jc w:val="both"/>
              <w:rPr>
                <w:rFonts w:ascii="Times New Roman" w:hAnsi="Times New Roman" w:cs="Times New Roman"/>
              </w:rPr>
            </w:pPr>
            <w:r w:rsidRPr="00982E12">
              <w:rPr>
                <w:rFonts w:ascii="Times New Roman" w:hAnsi="Times New Roman" w:cs="Times New Roman"/>
                <w:b/>
              </w:rPr>
              <w:t>Kompetencje społeczne (postawy)</w:t>
            </w:r>
          </w:p>
        </w:tc>
      </w:tr>
      <w:tr w:rsidR="00C55C86" w:rsidRPr="00982E12" w:rsidTr="00C55C86">
        <w:trPr>
          <w:trHeight w:val="632"/>
        </w:trPr>
        <w:tc>
          <w:tcPr>
            <w:tcW w:w="83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rsidP="00601528">
            <w:pPr>
              <w:numPr>
                <w:ilvl w:val="0"/>
                <w:numId w:val="1135"/>
              </w:numPr>
              <w:ind w:left="594"/>
              <w:jc w:val="both"/>
              <w:rPr>
                <w:rFonts w:ascii="Times New Roman" w:hAnsi="Times New Roman" w:cs="Times New Roman"/>
              </w:rPr>
            </w:pPr>
            <w:r w:rsidRPr="00982E12">
              <w:rPr>
                <w:rFonts w:ascii="Times New Roman" w:hAnsi="Times New Roman" w:cs="Times New Roman"/>
              </w:rPr>
              <w:t xml:space="preserve">Jest gotów do realizacji zadań służbowych z uwzględnieniem wymagań zapewniających bezpieczeństwo i higienę pracy/służby </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jc w:val="center"/>
              <w:rPr>
                <w:rFonts w:ascii="Times New Roman" w:hAnsi="Times New Roman" w:cs="Times New Roman"/>
              </w:rPr>
            </w:pPr>
            <w:r w:rsidRPr="00982E12">
              <w:rPr>
                <w:rFonts w:ascii="Times New Roman" w:hAnsi="Times New Roman" w:cs="Times New Roman"/>
              </w:rPr>
              <w:t>BGP1_K03</w:t>
            </w:r>
          </w:p>
        </w:tc>
      </w:tr>
    </w:tbl>
    <w:p w:rsidR="00C55C86" w:rsidRPr="00982E12" w:rsidRDefault="00C55C86" w:rsidP="00C55C86">
      <w:pPr>
        <w:spacing w:after="0" w:line="240" w:lineRule="auto"/>
        <w:rPr>
          <w:rFonts w:ascii="Times New Roman" w:hAnsi="Times New Roman" w:cs="Times New Roman"/>
          <w:b/>
          <w:u w:val="single"/>
        </w:rPr>
      </w:pPr>
    </w:p>
    <w:p w:rsidR="00C55C86" w:rsidRPr="00982E12" w:rsidRDefault="00C55C86" w:rsidP="00C55C86">
      <w:pPr>
        <w:spacing w:after="0" w:line="240" w:lineRule="auto"/>
        <w:rPr>
          <w:rFonts w:ascii="Times New Roman" w:hAnsi="Times New Roman" w:cs="Times New Roman"/>
          <w:u w:val="single"/>
        </w:rPr>
      </w:pPr>
      <w:r w:rsidRPr="00982E12">
        <w:rPr>
          <w:rFonts w:ascii="Times New Roman" w:hAnsi="Times New Roman" w:cs="Times New Roman"/>
          <w:b/>
          <w:u w:val="single"/>
        </w:rPr>
        <w:t>Metody weryfikacji efektów uczenia się:</w:t>
      </w:r>
    </w:p>
    <w:p w:rsidR="00C55C86" w:rsidRPr="00982E12" w:rsidRDefault="00C55C86" w:rsidP="00C55C86">
      <w:pPr>
        <w:spacing w:after="0" w:line="240" w:lineRule="auto"/>
        <w:rPr>
          <w:rFonts w:ascii="Times New Roman" w:hAnsi="Times New Roman" w:cs="Times New Roman"/>
        </w:rPr>
      </w:pPr>
    </w:p>
    <w:tbl>
      <w:tblPr>
        <w:tblStyle w:val="Siatkatabelijasna1"/>
        <w:tblW w:w="10547" w:type="dxa"/>
        <w:tblLook w:val="04A0" w:firstRow="1" w:lastRow="0" w:firstColumn="1" w:lastColumn="0" w:noHBand="0" w:noVBand="1"/>
      </w:tblPr>
      <w:tblGrid>
        <w:gridCol w:w="1980"/>
        <w:gridCol w:w="1197"/>
        <w:gridCol w:w="1275"/>
        <w:gridCol w:w="1418"/>
        <w:gridCol w:w="1627"/>
        <w:gridCol w:w="1516"/>
        <w:gridCol w:w="1517"/>
        <w:gridCol w:w="17"/>
      </w:tblGrid>
      <w:tr w:rsidR="00817D55" w:rsidRPr="00982E12" w:rsidTr="00C55C86">
        <w:trPr>
          <w:trHeight w:val="454"/>
        </w:trPr>
        <w:tc>
          <w:tcPr>
            <w:tcW w:w="1980"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jc w:val="center"/>
              <w:rPr>
                <w:rFonts w:ascii="Times New Roman" w:hAnsi="Times New Roman" w:cs="Times New Roman"/>
                <w:b/>
              </w:rPr>
            </w:pPr>
            <w:r w:rsidRPr="00982E12">
              <w:rPr>
                <w:rFonts w:ascii="Times New Roman" w:hAnsi="Times New Roman" w:cs="Times New Roman"/>
                <w:b/>
              </w:rPr>
              <w:t>Efekty uczenia się</w:t>
            </w:r>
          </w:p>
        </w:tc>
        <w:tc>
          <w:tcPr>
            <w:tcW w:w="8567" w:type="dxa"/>
            <w:gridSpan w:val="7"/>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jc w:val="center"/>
              <w:rPr>
                <w:rFonts w:ascii="Times New Roman" w:hAnsi="Times New Roman" w:cs="Times New Roman"/>
                <w:b/>
              </w:rPr>
            </w:pPr>
            <w:r w:rsidRPr="00982E12">
              <w:rPr>
                <w:rFonts w:ascii="Times New Roman" w:hAnsi="Times New Roman" w:cs="Times New Roman"/>
                <w:b/>
              </w:rPr>
              <w:t>Metody weryfikacji efektów uczenia się</w:t>
            </w:r>
          </w:p>
        </w:tc>
      </w:tr>
      <w:tr w:rsidR="00817D55" w:rsidRPr="00982E12" w:rsidTr="00C55C86">
        <w:trPr>
          <w:gridAfter w:val="1"/>
          <w:wAfter w:w="17" w:type="dxa"/>
          <w:trHeight w:val="485"/>
        </w:trPr>
        <w:tc>
          <w:tcPr>
            <w:tcW w:w="0" w:type="auto"/>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rsidR="00C55C86" w:rsidRPr="00982E12" w:rsidRDefault="00C55C86">
            <w:pPr>
              <w:rPr>
                <w:rFonts w:ascii="Times New Roman" w:hAnsi="Times New Roman" w:cs="Times New Roman"/>
                <w:b/>
              </w:rPr>
            </w:pPr>
          </w:p>
        </w:tc>
        <w:tc>
          <w:tcPr>
            <w:tcW w:w="119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55C86" w:rsidRPr="00982E12" w:rsidRDefault="00C55C86">
            <w:pPr>
              <w:jc w:val="center"/>
              <w:rPr>
                <w:rFonts w:ascii="Times New Roman" w:hAnsi="Times New Roman" w:cs="Times New Roman"/>
                <w:sz w:val="16"/>
                <w:szCs w:val="16"/>
              </w:rPr>
            </w:pPr>
            <w:r w:rsidRPr="00982E12">
              <w:rPr>
                <w:rFonts w:ascii="Times New Roman" w:hAnsi="Times New Roman" w:cs="Times New Roman"/>
                <w:sz w:val="16"/>
                <w:szCs w:val="16"/>
              </w:rPr>
              <w:t>Test</w:t>
            </w:r>
          </w:p>
          <w:p w:rsidR="00C55C86" w:rsidRPr="00982E12" w:rsidRDefault="00C55C86">
            <w:pPr>
              <w:jc w:val="center"/>
              <w:rPr>
                <w:rFonts w:ascii="Times New Roman" w:hAnsi="Times New Roman" w:cs="Times New Roman"/>
                <w:sz w:val="16"/>
                <w:szCs w:val="16"/>
              </w:rPr>
            </w:pPr>
          </w:p>
        </w:tc>
        <w:tc>
          <w:tcPr>
            <w:tcW w:w="12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jc w:val="center"/>
              <w:rPr>
                <w:rFonts w:ascii="Times New Roman" w:hAnsi="Times New Roman" w:cs="Times New Roman"/>
                <w:sz w:val="16"/>
                <w:szCs w:val="16"/>
              </w:rPr>
            </w:pPr>
            <w:r w:rsidRPr="00982E12">
              <w:rPr>
                <w:rFonts w:ascii="Times New Roman" w:hAnsi="Times New Roman" w:cs="Times New Roman"/>
                <w:sz w:val="16"/>
                <w:szCs w:val="16"/>
              </w:rPr>
              <w:t>Zadania ćwiczeniowe</w:t>
            </w: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jc w:val="center"/>
              <w:rPr>
                <w:rFonts w:ascii="Times New Roman" w:hAnsi="Times New Roman" w:cs="Times New Roman"/>
                <w:sz w:val="16"/>
                <w:szCs w:val="16"/>
              </w:rPr>
            </w:pPr>
            <w:r w:rsidRPr="00982E12">
              <w:rPr>
                <w:rFonts w:ascii="Times New Roman" w:hAnsi="Times New Roman" w:cs="Times New Roman"/>
                <w:sz w:val="16"/>
                <w:szCs w:val="16"/>
              </w:rPr>
              <w:t>Prezentacja indywidualna</w:t>
            </w:r>
          </w:p>
        </w:tc>
        <w:tc>
          <w:tcPr>
            <w:tcW w:w="162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jc w:val="center"/>
              <w:rPr>
                <w:rFonts w:ascii="Times New Roman" w:hAnsi="Times New Roman" w:cs="Times New Roman"/>
                <w:sz w:val="16"/>
                <w:szCs w:val="16"/>
              </w:rPr>
            </w:pPr>
            <w:r w:rsidRPr="00982E12">
              <w:rPr>
                <w:rFonts w:ascii="Times New Roman" w:hAnsi="Times New Roman" w:cs="Times New Roman"/>
                <w:sz w:val="16"/>
                <w:szCs w:val="16"/>
              </w:rPr>
              <w:t>Praca  w grupach</w:t>
            </w:r>
          </w:p>
        </w:tc>
        <w:tc>
          <w:tcPr>
            <w:tcW w:w="15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jc w:val="center"/>
              <w:rPr>
                <w:rFonts w:ascii="Times New Roman" w:hAnsi="Times New Roman" w:cs="Times New Roman"/>
                <w:sz w:val="16"/>
                <w:szCs w:val="16"/>
              </w:rPr>
            </w:pPr>
            <w:r w:rsidRPr="00982E12">
              <w:rPr>
                <w:rFonts w:ascii="Times New Roman" w:hAnsi="Times New Roman" w:cs="Times New Roman"/>
                <w:sz w:val="16"/>
                <w:szCs w:val="16"/>
              </w:rPr>
              <w:t>Arkusz obserwacji/ karty samooceny</w:t>
            </w:r>
          </w:p>
        </w:tc>
        <w:tc>
          <w:tcPr>
            <w:tcW w:w="15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jc w:val="center"/>
              <w:rPr>
                <w:rFonts w:ascii="Times New Roman" w:hAnsi="Times New Roman" w:cs="Times New Roman"/>
                <w:sz w:val="16"/>
                <w:szCs w:val="16"/>
              </w:rPr>
            </w:pPr>
            <w:r w:rsidRPr="00982E12">
              <w:rPr>
                <w:rFonts w:ascii="Times New Roman" w:hAnsi="Times New Roman" w:cs="Times New Roman"/>
                <w:sz w:val="16"/>
                <w:szCs w:val="16"/>
              </w:rPr>
              <w:t>Aktywność na zajęciach</w:t>
            </w:r>
          </w:p>
        </w:tc>
      </w:tr>
      <w:tr w:rsidR="00817D55" w:rsidRPr="00982E12" w:rsidTr="00C55C86">
        <w:trPr>
          <w:gridAfter w:val="1"/>
          <w:wAfter w:w="17" w:type="dxa"/>
          <w:trHeight w:val="382"/>
        </w:trPr>
        <w:tc>
          <w:tcPr>
            <w:tcW w:w="19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jc w:val="center"/>
              <w:rPr>
                <w:rFonts w:ascii="Times New Roman" w:hAnsi="Times New Roman" w:cs="Times New Roman"/>
                <w:b/>
              </w:rPr>
            </w:pPr>
            <w:r w:rsidRPr="00982E12">
              <w:rPr>
                <w:rFonts w:ascii="Times New Roman" w:hAnsi="Times New Roman" w:cs="Times New Roman"/>
                <w:b/>
              </w:rPr>
              <w:t>W1</w:t>
            </w:r>
          </w:p>
        </w:tc>
        <w:tc>
          <w:tcPr>
            <w:tcW w:w="119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jc w:val="center"/>
              <w:rPr>
                <w:rFonts w:ascii="Times New Roman" w:hAnsi="Times New Roman" w:cs="Times New Roman"/>
              </w:rPr>
            </w:pPr>
            <w:r w:rsidRPr="00982E12">
              <w:rPr>
                <w:rFonts w:ascii="Times New Roman" w:hAnsi="Times New Roman" w:cs="Times New Roman"/>
              </w:rPr>
              <w:t>x</w:t>
            </w:r>
          </w:p>
        </w:tc>
        <w:tc>
          <w:tcPr>
            <w:tcW w:w="12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55C86" w:rsidRPr="00982E12" w:rsidRDefault="00C55C86">
            <w:pPr>
              <w:jc w:val="center"/>
              <w:rPr>
                <w:rFonts w:ascii="Times New Roman" w:hAnsi="Times New Roman" w:cs="Times New Roman"/>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55C86" w:rsidRPr="00982E12" w:rsidRDefault="00C55C86">
            <w:pPr>
              <w:jc w:val="center"/>
              <w:rPr>
                <w:rFonts w:ascii="Times New Roman" w:hAnsi="Times New Roman" w:cs="Times New Roman"/>
              </w:rPr>
            </w:pPr>
          </w:p>
        </w:tc>
        <w:tc>
          <w:tcPr>
            <w:tcW w:w="162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55C86" w:rsidRPr="00982E12" w:rsidRDefault="00C55C86">
            <w:pPr>
              <w:jc w:val="center"/>
              <w:rPr>
                <w:rFonts w:ascii="Times New Roman" w:hAnsi="Times New Roman" w:cs="Times New Roman"/>
              </w:rPr>
            </w:pPr>
          </w:p>
        </w:tc>
        <w:tc>
          <w:tcPr>
            <w:tcW w:w="15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55C86" w:rsidRPr="00982E12" w:rsidRDefault="00C55C86">
            <w:pPr>
              <w:jc w:val="center"/>
              <w:rPr>
                <w:rFonts w:ascii="Times New Roman" w:hAnsi="Times New Roman" w:cs="Times New Roman"/>
              </w:rPr>
            </w:pPr>
          </w:p>
        </w:tc>
        <w:tc>
          <w:tcPr>
            <w:tcW w:w="15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jc w:val="center"/>
              <w:rPr>
                <w:rFonts w:ascii="Times New Roman" w:hAnsi="Times New Roman" w:cs="Times New Roman"/>
              </w:rPr>
            </w:pPr>
            <w:r w:rsidRPr="00982E12">
              <w:rPr>
                <w:rFonts w:ascii="Times New Roman" w:hAnsi="Times New Roman" w:cs="Times New Roman"/>
              </w:rPr>
              <w:t>x</w:t>
            </w:r>
          </w:p>
        </w:tc>
      </w:tr>
      <w:tr w:rsidR="00817D55" w:rsidRPr="00982E12" w:rsidTr="00C55C86">
        <w:trPr>
          <w:gridAfter w:val="1"/>
          <w:wAfter w:w="17" w:type="dxa"/>
          <w:trHeight w:val="395"/>
        </w:trPr>
        <w:tc>
          <w:tcPr>
            <w:tcW w:w="19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jc w:val="center"/>
              <w:rPr>
                <w:rFonts w:ascii="Times New Roman" w:hAnsi="Times New Roman" w:cs="Times New Roman"/>
                <w:b/>
              </w:rPr>
            </w:pPr>
            <w:r w:rsidRPr="00982E12">
              <w:rPr>
                <w:rFonts w:ascii="Times New Roman" w:hAnsi="Times New Roman" w:cs="Times New Roman"/>
                <w:b/>
              </w:rPr>
              <w:t>W2</w:t>
            </w:r>
          </w:p>
        </w:tc>
        <w:tc>
          <w:tcPr>
            <w:tcW w:w="119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jc w:val="center"/>
              <w:rPr>
                <w:rFonts w:ascii="Times New Roman" w:hAnsi="Times New Roman" w:cs="Times New Roman"/>
              </w:rPr>
            </w:pPr>
            <w:r w:rsidRPr="00982E12">
              <w:rPr>
                <w:rFonts w:ascii="Times New Roman" w:hAnsi="Times New Roman" w:cs="Times New Roman"/>
              </w:rPr>
              <w:t>x</w:t>
            </w:r>
          </w:p>
        </w:tc>
        <w:tc>
          <w:tcPr>
            <w:tcW w:w="12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55C86" w:rsidRPr="00982E12" w:rsidRDefault="00C55C86">
            <w:pPr>
              <w:jc w:val="center"/>
              <w:rPr>
                <w:rFonts w:ascii="Times New Roman" w:hAnsi="Times New Roman" w:cs="Times New Roman"/>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55C86" w:rsidRPr="00982E12" w:rsidRDefault="00C55C86">
            <w:pPr>
              <w:jc w:val="center"/>
              <w:rPr>
                <w:rFonts w:ascii="Times New Roman" w:hAnsi="Times New Roman" w:cs="Times New Roman"/>
              </w:rPr>
            </w:pPr>
          </w:p>
        </w:tc>
        <w:tc>
          <w:tcPr>
            <w:tcW w:w="162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55C86" w:rsidRPr="00982E12" w:rsidRDefault="00C55C86">
            <w:pPr>
              <w:jc w:val="center"/>
              <w:rPr>
                <w:rFonts w:ascii="Times New Roman" w:hAnsi="Times New Roman" w:cs="Times New Roman"/>
              </w:rPr>
            </w:pPr>
          </w:p>
        </w:tc>
        <w:tc>
          <w:tcPr>
            <w:tcW w:w="15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55C86" w:rsidRPr="00982E12" w:rsidRDefault="00C55C86">
            <w:pPr>
              <w:jc w:val="center"/>
              <w:rPr>
                <w:rFonts w:ascii="Times New Roman" w:hAnsi="Times New Roman" w:cs="Times New Roman"/>
              </w:rPr>
            </w:pPr>
          </w:p>
        </w:tc>
        <w:tc>
          <w:tcPr>
            <w:tcW w:w="15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jc w:val="center"/>
              <w:rPr>
                <w:rFonts w:ascii="Times New Roman" w:hAnsi="Times New Roman" w:cs="Times New Roman"/>
              </w:rPr>
            </w:pPr>
            <w:r w:rsidRPr="00982E12">
              <w:rPr>
                <w:rFonts w:ascii="Times New Roman" w:hAnsi="Times New Roman" w:cs="Times New Roman"/>
              </w:rPr>
              <w:t>x</w:t>
            </w:r>
          </w:p>
        </w:tc>
      </w:tr>
      <w:tr w:rsidR="00817D55" w:rsidRPr="00982E12" w:rsidTr="00C55C86">
        <w:trPr>
          <w:gridAfter w:val="1"/>
          <w:wAfter w:w="17" w:type="dxa"/>
          <w:trHeight w:val="395"/>
        </w:trPr>
        <w:tc>
          <w:tcPr>
            <w:tcW w:w="19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jc w:val="center"/>
              <w:rPr>
                <w:rFonts w:ascii="Times New Roman" w:hAnsi="Times New Roman" w:cs="Times New Roman"/>
                <w:b/>
              </w:rPr>
            </w:pPr>
            <w:r w:rsidRPr="00982E12">
              <w:rPr>
                <w:rFonts w:ascii="Times New Roman" w:hAnsi="Times New Roman" w:cs="Times New Roman"/>
                <w:b/>
              </w:rPr>
              <w:t>U1</w:t>
            </w:r>
          </w:p>
        </w:tc>
        <w:tc>
          <w:tcPr>
            <w:tcW w:w="119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jc w:val="center"/>
              <w:rPr>
                <w:rFonts w:ascii="Times New Roman" w:hAnsi="Times New Roman" w:cs="Times New Roman"/>
              </w:rPr>
            </w:pPr>
            <w:r w:rsidRPr="00982E12">
              <w:rPr>
                <w:rFonts w:ascii="Times New Roman" w:hAnsi="Times New Roman" w:cs="Times New Roman"/>
              </w:rPr>
              <w:t>x</w:t>
            </w:r>
          </w:p>
        </w:tc>
        <w:tc>
          <w:tcPr>
            <w:tcW w:w="12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55C86" w:rsidRPr="00982E12" w:rsidRDefault="00C55C86">
            <w:pPr>
              <w:jc w:val="center"/>
              <w:rPr>
                <w:rFonts w:ascii="Times New Roman" w:hAnsi="Times New Roman" w:cs="Times New Roman"/>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55C86" w:rsidRPr="00982E12" w:rsidRDefault="00C55C86">
            <w:pPr>
              <w:jc w:val="center"/>
              <w:rPr>
                <w:rFonts w:ascii="Times New Roman" w:hAnsi="Times New Roman" w:cs="Times New Roman"/>
              </w:rPr>
            </w:pPr>
          </w:p>
        </w:tc>
        <w:tc>
          <w:tcPr>
            <w:tcW w:w="162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55C86" w:rsidRPr="00982E12" w:rsidRDefault="00C55C86">
            <w:pPr>
              <w:jc w:val="center"/>
              <w:rPr>
                <w:rFonts w:ascii="Times New Roman" w:hAnsi="Times New Roman" w:cs="Times New Roman"/>
              </w:rPr>
            </w:pPr>
          </w:p>
        </w:tc>
        <w:tc>
          <w:tcPr>
            <w:tcW w:w="15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55C86" w:rsidRPr="00982E12" w:rsidRDefault="00C55C86">
            <w:pPr>
              <w:jc w:val="center"/>
              <w:rPr>
                <w:rFonts w:ascii="Times New Roman" w:hAnsi="Times New Roman" w:cs="Times New Roman"/>
              </w:rPr>
            </w:pPr>
          </w:p>
        </w:tc>
        <w:tc>
          <w:tcPr>
            <w:tcW w:w="15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jc w:val="center"/>
              <w:rPr>
                <w:rFonts w:ascii="Times New Roman" w:hAnsi="Times New Roman" w:cs="Times New Roman"/>
              </w:rPr>
            </w:pPr>
            <w:r w:rsidRPr="00982E12">
              <w:rPr>
                <w:rFonts w:ascii="Times New Roman" w:hAnsi="Times New Roman" w:cs="Times New Roman"/>
              </w:rPr>
              <w:t>x</w:t>
            </w:r>
          </w:p>
        </w:tc>
      </w:tr>
      <w:tr w:rsidR="00C55C86" w:rsidRPr="00982E12" w:rsidTr="00C55C86">
        <w:trPr>
          <w:gridAfter w:val="1"/>
          <w:wAfter w:w="17" w:type="dxa"/>
          <w:trHeight w:val="395"/>
        </w:trPr>
        <w:tc>
          <w:tcPr>
            <w:tcW w:w="19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jc w:val="center"/>
              <w:rPr>
                <w:rFonts w:ascii="Times New Roman" w:hAnsi="Times New Roman" w:cs="Times New Roman"/>
                <w:b/>
              </w:rPr>
            </w:pPr>
            <w:r w:rsidRPr="00982E12">
              <w:rPr>
                <w:rFonts w:ascii="Times New Roman" w:hAnsi="Times New Roman" w:cs="Times New Roman"/>
                <w:b/>
              </w:rPr>
              <w:t>K1</w:t>
            </w:r>
          </w:p>
        </w:tc>
        <w:tc>
          <w:tcPr>
            <w:tcW w:w="119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55C86" w:rsidRPr="00982E12" w:rsidRDefault="00C55C86">
            <w:pPr>
              <w:jc w:val="center"/>
              <w:rPr>
                <w:rFonts w:ascii="Times New Roman" w:hAnsi="Times New Roman" w:cs="Times New Roman"/>
              </w:rPr>
            </w:pPr>
          </w:p>
        </w:tc>
        <w:tc>
          <w:tcPr>
            <w:tcW w:w="12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55C86" w:rsidRPr="00982E12" w:rsidRDefault="00C55C86">
            <w:pPr>
              <w:jc w:val="center"/>
              <w:rPr>
                <w:rFonts w:ascii="Times New Roman" w:hAnsi="Times New Roman" w:cs="Times New Roman"/>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55C86" w:rsidRPr="00982E12" w:rsidRDefault="00C55C86">
            <w:pPr>
              <w:jc w:val="center"/>
              <w:rPr>
                <w:rFonts w:ascii="Times New Roman" w:hAnsi="Times New Roman" w:cs="Times New Roman"/>
              </w:rPr>
            </w:pPr>
          </w:p>
        </w:tc>
        <w:tc>
          <w:tcPr>
            <w:tcW w:w="162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55C86" w:rsidRPr="00982E12" w:rsidRDefault="00C55C86">
            <w:pPr>
              <w:jc w:val="center"/>
              <w:rPr>
                <w:rFonts w:ascii="Times New Roman" w:hAnsi="Times New Roman" w:cs="Times New Roman"/>
              </w:rPr>
            </w:pPr>
          </w:p>
        </w:tc>
        <w:tc>
          <w:tcPr>
            <w:tcW w:w="15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55C86" w:rsidRPr="00982E12" w:rsidRDefault="00C55C86">
            <w:pPr>
              <w:jc w:val="center"/>
              <w:rPr>
                <w:rFonts w:ascii="Times New Roman" w:hAnsi="Times New Roman" w:cs="Times New Roman"/>
              </w:rPr>
            </w:pPr>
          </w:p>
        </w:tc>
        <w:tc>
          <w:tcPr>
            <w:tcW w:w="15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C55C86" w:rsidRPr="00982E12" w:rsidRDefault="00C55C86">
            <w:pPr>
              <w:jc w:val="center"/>
              <w:rPr>
                <w:rFonts w:ascii="Times New Roman" w:hAnsi="Times New Roman" w:cs="Times New Roman"/>
              </w:rPr>
            </w:pPr>
            <w:r w:rsidRPr="00982E12">
              <w:rPr>
                <w:rFonts w:ascii="Times New Roman" w:hAnsi="Times New Roman" w:cs="Times New Roman"/>
              </w:rPr>
              <w:t>x</w:t>
            </w:r>
          </w:p>
        </w:tc>
      </w:tr>
    </w:tbl>
    <w:p w:rsidR="00C55C86" w:rsidRPr="00982E12" w:rsidRDefault="00C55C86" w:rsidP="00C55C86">
      <w:pPr>
        <w:spacing w:after="0" w:line="240" w:lineRule="auto"/>
        <w:rPr>
          <w:rFonts w:ascii="Times New Roman" w:hAnsi="Times New Roman" w:cs="Times New Roman"/>
          <w:b/>
          <w:u w:val="single"/>
        </w:rPr>
      </w:pPr>
    </w:p>
    <w:p w:rsidR="00C55C86" w:rsidRPr="00982E12" w:rsidRDefault="00C55C86" w:rsidP="00C55C86">
      <w:pPr>
        <w:spacing w:after="0" w:line="240" w:lineRule="auto"/>
        <w:rPr>
          <w:rFonts w:ascii="Times New Roman" w:hAnsi="Times New Roman" w:cs="Times New Roman"/>
        </w:rPr>
      </w:pPr>
    </w:p>
    <w:p w:rsidR="00C55C86" w:rsidRPr="00982E12" w:rsidRDefault="00C55C86" w:rsidP="00C55C86">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C55C86" w:rsidRPr="00982E12" w:rsidRDefault="00C55C86" w:rsidP="00C55C86">
      <w:pPr>
        <w:spacing w:after="0" w:line="240" w:lineRule="auto"/>
        <w:rPr>
          <w:rFonts w:ascii="Times New Roman" w:hAnsi="Times New Roman" w:cs="Times New Roman"/>
          <w:b/>
          <w:u w:val="single"/>
        </w:rPr>
      </w:pPr>
    </w:p>
    <w:tbl>
      <w:tblPr>
        <w:tblStyle w:val="Siatkatabelijasna1"/>
        <w:tblW w:w="0" w:type="dxa"/>
        <w:tblLayout w:type="fixed"/>
        <w:tblLook w:val="04A0" w:firstRow="1" w:lastRow="0" w:firstColumn="1" w:lastColumn="0" w:noHBand="0" w:noVBand="1"/>
      </w:tblPr>
      <w:tblGrid>
        <w:gridCol w:w="10343"/>
      </w:tblGrid>
      <w:tr w:rsidR="00C55C86" w:rsidRPr="00982E12" w:rsidTr="00C55C86">
        <w:trPr>
          <w:trHeight w:val="756"/>
        </w:trPr>
        <w:tc>
          <w:tcPr>
            <w:tcW w:w="103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55C86" w:rsidRPr="00982E12" w:rsidRDefault="00C55C86">
            <w:pPr>
              <w:rPr>
                <w:rFonts w:ascii="Times New Roman" w:hAnsi="Times New Roman" w:cs="Times New Roman"/>
                <w:b/>
              </w:rPr>
            </w:pPr>
            <w:r w:rsidRPr="00982E12">
              <w:rPr>
                <w:rFonts w:ascii="Times New Roman" w:hAnsi="Times New Roman" w:cs="Times New Roman"/>
                <w:b/>
              </w:rPr>
              <w:t>Forma zaliczenia:</w:t>
            </w:r>
          </w:p>
          <w:p w:rsidR="00C55C86" w:rsidRPr="00982E12" w:rsidRDefault="00C55C86">
            <w:pPr>
              <w:rPr>
                <w:rFonts w:ascii="Times New Roman" w:hAnsi="Times New Roman" w:cs="Times New Roman"/>
                <w:b/>
              </w:rPr>
            </w:pPr>
          </w:p>
          <w:p w:rsidR="00C55C86" w:rsidRPr="00982E12" w:rsidRDefault="00C55C86">
            <w:pPr>
              <w:rPr>
                <w:rFonts w:ascii="Times New Roman" w:hAnsi="Times New Roman" w:cs="Times New Roman"/>
                <w:b/>
              </w:rPr>
            </w:pPr>
            <w:r w:rsidRPr="00982E12">
              <w:rPr>
                <w:rFonts w:ascii="Times New Roman" w:hAnsi="Times New Roman" w:cs="Times New Roman"/>
                <w:b/>
              </w:rPr>
              <w:t>Wykład</w:t>
            </w:r>
            <w:r w:rsidR="006E45B9" w:rsidRPr="00982E12">
              <w:rPr>
                <w:rFonts w:ascii="Times New Roman" w:hAnsi="Times New Roman" w:cs="Times New Roman"/>
                <w:b/>
              </w:rPr>
              <w:t xml:space="preserve">y - </w:t>
            </w:r>
            <w:r w:rsidRPr="00982E12">
              <w:rPr>
                <w:rFonts w:ascii="Times New Roman" w:hAnsi="Times New Roman" w:cs="Times New Roman"/>
                <w:b/>
              </w:rPr>
              <w:t xml:space="preserve"> egzamin </w:t>
            </w:r>
          </w:p>
          <w:p w:rsidR="00C55C86" w:rsidRPr="00982E12" w:rsidRDefault="00C55C86">
            <w:pPr>
              <w:rPr>
                <w:rFonts w:ascii="Times New Roman" w:hAnsi="Times New Roman" w:cs="Times New Roman"/>
                <w:b/>
              </w:rPr>
            </w:pPr>
          </w:p>
          <w:p w:rsidR="00C55C86" w:rsidRPr="00982E12" w:rsidRDefault="00C55C86">
            <w:pPr>
              <w:rPr>
                <w:rFonts w:ascii="Times New Roman" w:hAnsi="Times New Roman" w:cs="Times New Roman"/>
                <w:b/>
              </w:rPr>
            </w:pPr>
            <w:r w:rsidRPr="00982E12">
              <w:rPr>
                <w:rFonts w:ascii="Times New Roman" w:hAnsi="Times New Roman" w:cs="Times New Roman"/>
                <w:b/>
              </w:rPr>
              <w:t>Sposób zaliczenia:</w:t>
            </w:r>
          </w:p>
          <w:p w:rsidR="00C55C86" w:rsidRPr="00982E12" w:rsidRDefault="00C55C86">
            <w:pPr>
              <w:rPr>
                <w:rFonts w:ascii="Times New Roman" w:hAnsi="Times New Roman" w:cs="Times New Roman"/>
              </w:rPr>
            </w:pPr>
            <w:r w:rsidRPr="00982E12">
              <w:rPr>
                <w:rFonts w:ascii="Times New Roman" w:hAnsi="Times New Roman" w:cs="Times New Roman"/>
              </w:rPr>
              <w:t xml:space="preserve">Student otrzymuje zaliczenie zajęć pod warunkiem uzyskania min. 60% maksymalnej punktacji z testu pisemnego obejmującego wiadomości z tematyki omawianej podczas </w:t>
            </w:r>
            <w:r w:rsidRPr="00982E12">
              <w:rPr>
                <w:rFonts w:ascii="Times New Roman" w:hAnsi="Times New Roman" w:cs="Times New Roman"/>
                <w:b/>
              </w:rPr>
              <w:t>wykładów</w:t>
            </w:r>
            <w:r w:rsidRPr="00982E12">
              <w:rPr>
                <w:rFonts w:ascii="Times New Roman" w:hAnsi="Times New Roman" w:cs="Times New Roman"/>
              </w:rPr>
              <w:t>. Ocena z testu wystawiana jest zgodnie z warunkami określonymi w Regulaminie Studiów.</w:t>
            </w:r>
          </w:p>
          <w:p w:rsidR="00C55C86" w:rsidRPr="00982E12" w:rsidRDefault="00C55C86">
            <w:pPr>
              <w:rPr>
                <w:rFonts w:ascii="Times New Roman" w:hAnsi="Times New Roman" w:cs="Times New Roman"/>
              </w:rPr>
            </w:pPr>
          </w:p>
          <w:p w:rsidR="00C55C86" w:rsidRPr="00982E12" w:rsidRDefault="00C55C86">
            <w:pPr>
              <w:contextualSpacing/>
              <w:rPr>
                <w:rFonts w:ascii="Times New Roman" w:hAnsi="Times New Roman" w:cs="Times New Roman"/>
              </w:rPr>
            </w:pPr>
            <w:r w:rsidRPr="00982E12">
              <w:rPr>
                <w:rFonts w:ascii="Times New Roman" w:hAnsi="Times New Roman" w:cs="Times New Roman"/>
              </w:rPr>
              <w:t xml:space="preserve">Po uzyskaniu pozytywnej oceny z egzaminu wystawione zostanie zaświadczenie o ukończeniu </w:t>
            </w:r>
            <w:r w:rsidRPr="00982E12">
              <w:rPr>
                <w:rFonts w:ascii="Times New Roman" w:hAnsi="Times New Roman" w:cs="Times New Roman"/>
                <w:i/>
              </w:rPr>
              <w:t>Szkolenia okresowego z zakresu bezpieczeństwa i higieny służby funkcjonariuszy Straży Granicznej</w:t>
            </w:r>
            <w:r w:rsidRPr="00982E12">
              <w:rPr>
                <w:rFonts w:ascii="Times New Roman" w:hAnsi="Times New Roman" w:cs="Times New Roman"/>
              </w:rPr>
              <w:t>.</w:t>
            </w:r>
          </w:p>
        </w:tc>
      </w:tr>
    </w:tbl>
    <w:p w:rsidR="00C55C86" w:rsidRPr="00982E12" w:rsidRDefault="00C55C86" w:rsidP="00C55C86">
      <w:pPr>
        <w:spacing w:after="0" w:line="240" w:lineRule="auto"/>
        <w:rPr>
          <w:rFonts w:ascii="Times New Roman" w:hAnsi="Times New Roman" w:cs="Times New Roman"/>
          <w:b/>
          <w:u w:val="single"/>
        </w:rPr>
      </w:pPr>
    </w:p>
    <w:p w:rsidR="00C55C86" w:rsidRPr="00982E12" w:rsidRDefault="00C55C86" w:rsidP="00C55C86">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C55C86" w:rsidRPr="00982E12" w:rsidRDefault="00C55C86" w:rsidP="00C55C86">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10327"/>
      </w:tblGrid>
      <w:tr w:rsidR="00817D55" w:rsidRPr="00982E12" w:rsidTr="00C55C86">
        <w:trPr>
          <w:trHeight w:val="1432"/>
        </w:trPr>
        <w:tc>
          <w:tcPr>
            <w:tcW w:w="106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55C86" w:rsidRPr="00982E12" w:rsidRDefault="00C55C86" w:rsidP="00601528">
            <w:pPr>
              <w:pStyle w:val="Akapitzlist"/>
              <w:numPr>
                <w:ilvl w:val="0"/>
                <w:numId w:val="1136"/>
              </w:numPr>
              <w:tabs>
                <w:tab w:val="left" w:pos="142"/>
              </w:tabs>
              <w:spacing w:before="120" w:after="0" w:line="240" w:lineRule="auto"/>
              <w:rPr>
                <w:rFonts w:ascii="Times New Roman" w:hAnsi="Times New Roman" w:cs="Times New Roman"/>
                <w:b/>
              </w:rPr>
            </w:pPr>
            <w:r w:rsidRPr="00982E12">
              <w:rPr>
                <w:rFonts w:ascii="Times New Roman" w:hAnsi="Times New Roman" w:cs="Times New Roman"/>
                <w:b/>
              </w:rPr>
              <w:t>Literatura podstawowa (zakres tematyczny poda prowadzący):</w:t>
            </w:r>
          </w:p>
          <w:p w:rsidR="00C55C86" w:rsidRPr="00982E12" w:rsidRDefault="00C55C86">
            <w:pPr>
              <w:pStyle w:val="Akapitzlist"/>
              <w:tabs>
                <w:tab w:val="left" w:pos="142"/>
              </w:tabs>
              <w:spacing w:before="120" w:after="0" w:line="240" w:lineRule="auto"/>
              <w:rPr>
                <w:rFonts w:ascii="Times New Roman" w:hAnsi="Times New Roman" w:cs="Times New Roman"/>
                <w:b/>
              </w:rPr>
            </w:pPr>
          </w:p>
          <w:p w:rsidR="00C55C86" w:rsidRPr="00982E12" w:rsidRDefault="00C55C86" w:rsidP="00601528">
            <w:pPr>
              <w:numPr>
                <w:ilvl w:val="0"/>
                <w:numId w:val="1137"/>
              </w:numPr>
              <w:ind w:left="357" w:hanging="357"/>
              <w:jc w:val="both"/>
              <w:rPr>
                <w:rFonts w:ascii="Times New Roman" w:hAnsi="Times New Roman" w:cs="Times New Roman"/>
              </w:rPr>
            </w:pPr>
            <w:r w:rsidRPr="00982E12">
              <w:rPr>
                <w:rFonts w:ascii="Times New Roman" w:hAnsi="Times New Roman" w:cs="Times New Roman"/>
              </w:rPr>
              <w:t xml:space="preserve">Ustawa z dnia 26 czerwca 1974 r. Kodeks pracy (Dz.U.2016.1666 j.t. z </w:t>
            </w:r>
            <w:proofErr w:type="spellStart"/>
            <w:r w:rsidRPr="00982E12">
              <w:rPr>
                <w:rFonts w:ascii="Times New Roman" w:hAnsi="Times New Roman" w:cs="Times New Roman"/>
              </w:rPr>
              <w:t>późn</w:t>
            </w:r>
            <w:proofErr w:type="spellEnd"/>
            <w:r w:rsidRPr="00982E12">
              <w:rPr>
                <w:rFonts w:ascii="Times New Roman" w:hAnsi="Times New Roman" w:cs="Times New Roman"/>
              </w:rPr>
              <w:t>. zm.) (dział VIII, dział X)</w:t>
            </w:r>
          </w:p>
          <w:p w:rsidR="00C55C86" w:rsidRPr="00982E12" w:rsidRDefault="00C55C86" w:rsidP="00601528">
            <w:pPr>
              <w:numPr>
                <w:ilvl w:val="0"/>
                <w:numId w:val="1137"/>
              </w:numPr>
              <w:ind w:left="357" w:hanging="357"/>
              <w:rPr>
                <w:rFonts w:ascii="Times New Roman" w:hAnsi="Times New Roman" w:cs="Times New Roman"/>
              </w:rPr>
            </w:pPr>
            <w:r w:rsidRPr="00982E12">
              <w:rPr>
                <w:rFonts w:ascii="Times New Roman" w:hAnsi="Times New Roman" w:cs="Times New Roman"/>
              </w:rPr>
              <w:t xml:space="preserve">Ustawa z dnia 12 października 1990 r. o Straży Granicznej (Dz.U.2016.1643 j. t. z </w:t>
            </w:r>
            <w:proofErr w:type="spellStart"/>
            <w:r w:rsidRPr="00982E12">
              <w:rPr>
                <w:rFonts w:ascii="Times New Roman" w:hAnsi="Times New Roman" w:cs="Times New Roman"/>
              </w:rPr>
              <w:t>późn</w:t>
            </w:r>
            <w:proofErr w:type="spellEnd"/>
            <w:r w:rsidRPr="00982E12">
              <w:rPr>
                <w:rFonts w:ascii="Times New Roman" w:hAnsi="Times New Roman" w:cs="Times New Roman"/>
              </w:rPr>
              <w:t>. zm.)</w:t>
            </w:r>
          </w:p>
          <w:p w:rsidR="00C55C86" w:rsidRPr="00982E12" w:rsidRDefault="00C55C86" w:rsidP="00601528">
            <w:pPr>
              <w:pStyle w:val="Akapitzlist"/>
              <w:numPr>
                <w:ilvl w:val="0"/>
                <w:numId w:val="1137"/>
              </w:numPr>
              <w:suppressAutoHyphens w:val="0"/>
              <w:spacing w:after="0" w:line="240" w:lineRule="auto"/>
              <w:ind w:left="357" w:hanging="357"/>
              <w:jc w:val="both"/>
              <w:rPr>
                <w:rFonts w:ascii="Times New Roman" w:hAnsi="Times New Roman" w:cs="Times New Roman"/>
              </w:rPr>
            </w:pPr>
            <w:r w:rsidRPr="00982E12">
              <w:rPr>
                <w:rFonts w:ascii="Times New Roman" w:hAnsi="Times New Roman" w:cs="Times New Roman"/>
              </w:rPr>
              <w:t>Rozporządzenie Ministra Zdrowia z dnia 2 lutego 2011 r. w sprawie badań i pomiarów czynników szkodliwych dla zdrowia w środowisku  pracy (Dz.U.2011.33.166)</w:t>
            </w:r>
          </w:p>
          <w:p w:rsidR="00C55C86" w:rsidRPr="00982E12" w:rsidRDefault="00C55C86" w:rsidP="00601528">
            <w:pPr>
              <w:numPr>
                <w:ilvl w:val="0"/>
                <w:numId w:val="1137"/>
              </w:numPr>
              <w:ind w:left="357" w:hanging="357"/>
              <w:jc w:val="both"/>
              <w:rPr>
                <w:rFonts w:ascii="Times New Roman" w:hAnsi="Times New Roman" w:cs="Times New Roman"/>
              </w:rPr>
            </w:pPr>
            <w:r w:rsidRPr="00982E12">
              <w:rPr>
                <w:rFonts w:ascii="Times New Roman" w:hAnsi="Times New Roman" w:cs="Times New Roman"/>
              </w:rPr>
              <w:t xml:space="preserve">Ustawa z dnia 24 sierpnia 1991 r. o ochronie przeciwpożarowej (Dz.U.2016.191 j.t., z </w:t>
            </w:r>
            <w:proofErr w:type="spellStart"/>
            <w:r w:rsidRPr="00982E12">
              <w:rPr>
                <w:rFonts w:ascii="Times New Roman" w:hAnsi="Times New Roman" w:cs="Times New Roman"/>
              </w:rPr>
              <w:t>późn</w:t>
            </w:r>
            <w:proofErr w:type="spellEnd"/>
            <w:r w:rsidRPr="00982E12">
              <w:rPr>
                <w:rFonts w:ascii="Times New Roman" w:hAnsi="Times New Roman" w:cs="Times New Roman"/>
              </w:rPr>
              <w:t>. zm.)</w:t>
            </w:r>
          </w:p>
          <w:p w:rsidR="00C55C86" w:rsidRPr="00982E12" w:rsidRDefault="00C55C86" w:rsidP="00601528">
            <w:pPr>
              <w:pStyle w:val="Akapitzlist"/>
              <w:numPr>
                <w:ilvl w:val="0"/>
                <w:numId w:val="1137"/>
              </w:numPr>
              <w:suppressAutoHyphens w:val="0"/>
              <w:spacing w:after="0" w:line="240" w:lineRule="auto"/>
              <w:ind w:left="357" w:hanging="357"/>
              <w:jc w:val="both"/>
              <w:rPr>
                <w:rFonts w:ascii="Times New Roman" w:hAnsi="Times New Roman" w:cs="Times New Roman"/>
              </w:rPr>
            </w:pPr>
            <w:r w:rsidRPr="00982E12">
              <w:rPr>
                <w:rFonts w:ascii="Times New Roman" w:hAnsi="Times New Roman" w:cs="Times New Roman"/>
              </w:rPr>
              <w:t>Rozporządzenie Ministra Infrastruktury z dnia 12 kwietnia 2002 r. w sprawie warunków technicznych, jakim powinny odpowiadać budynki i ich usytuowanie  (Dz.U.2015.1422 j. t.)</w:t>
            </w:r>
          </w:p>
          <w:p w:rsidR="00C55C86" w:rsidRPr="00982E12" w:rsidRDefault="00C55C86" w:rsidP="00601528">
            <w:pPr>
              <w:pStyle w:val="Akapitzlist"/>
              <w:numPr>
                <w:ilvl w:val="0"/>
                <w:numId w:val="1137"/>
              </w:numPr>
              <w:suppressAutoHyphens w:val="0"/>
              <w:spacing w:after="0" w:line="240" w:lineRule="auto"/>
              <w:ind w:left="357" w:hanging="357"/>
              <w:jc w:val="both"/>
              <w:rPr>
                <w:rFonts w:ascii="Times New Roman" w:hAnsi="Times New Roman" w:cs="Times New Roman"/>
              </w:rPr>
            </w:pPr>
            <w:r w:rsidRPr="00982E12">
              <w:rPr>
                <w:rFonts w:ascii="Times New Roman" w:hAnsi="Times New Roman" w:cs="Times New Roman"/>
              </w:rPr>
              <w:t xml:space="preserve">Rozporządzenie Ministra Pracy i Polityki Socjalnej z dani 26 września 1997 roku w sprawie ogólnych przepisów bezpieczeństwa i higieny pracy (Dz.U.2003.169.1650 j.t., z </w:t>
            </w:r>
            <w:proofErr w:type="spellStart"/>
            <w:r w:rsidRPr="00982E12">
              <w:rPr>
                <w:rFonts w:ascii="Times New Roman" w:hAnsi="Times New Roman" w:cs="Times New Roman"/>
              </w:rPr>
              <w:t>późn</w:t>
            </w:r>
            <w:proofErr w:type="spellEnd"/>
            <w:r w:rsidRPr="00982E12">
              <w:rPr>
                <w:rFonts w:ascii="Times New Roman" w:hAnsi="Times New Roman" w:cs="Times New Roman"/>
              </w:rPr>
              <w:t xml:space="preserve">. zm.) </w:t>
            </w:r>
          </w:p>
          <w:p w:rsidR="00C55C86" w:rsidRPr="00982E12" w:rsidRDefault="00C55C86" w:rsidP="00601528">
            <w:pPr>
              <w:numPr>
                <w:ilvl w:val="0"/>
                <w:numId w:val="1137"/>
              </w:numPr>
              <w:ind w:left="357" w:hanging="357"/>
              <w:jc w:val="both"/>
              <w:rPr>
                <w:rFonts w:ascii="Times New Roman" w:hAnsi="Times New Roman" w:cs="Times New Roman"/>
              </w:rPr>
            </w:pPr>
            <w:r w:rsidRPr="00982E12">
              <w:rPr>
                <w:rFonts w:ascii="Times New Roman" w:hAnsi="Times New Roman" w:cs="Times New Roman"/>
              </w:rPr>
              <w:t xml:space="preserve">Rozporządzenie Ministra Pracy i Polityki Socjalnej z dnia 1 grudnia 1998 r.  w sprawie bezpieczeństwa i higieny pracy </w:t>
            </w:r>
            <w:r w:rsidRPr="00982E12">
              <w:rPr>
                <w:rFonts w:ascii="Times New Roman" w:hAnsi="Times New Roman" w:cs="Times New Roman"/>
              </w:rPr>
              <w:br/>
              <w:t>na stanowiskach wyposażonych w monitory ekranowe (Dz.U.1998.148.973)</w:t>
            </w:r>
          </w:p>
          <w:p w:rsidR="00C55C86" w:rsidRPr="00982E12" w:rsidRDefault="00C55C86" w:rsidP="00601528">
            <w:pPr>
              <w:numPr>
                <w:ilvl w:val="0"/>
                <w:numId w:val="1137"/>
              </w:numPr>
              <w:ind w:left="357" w:hanging="357"/>
              <w:jc w:val="both"/>
              <w:rPr>
                <w:rFonts w:ascii="Times New Roman" w:hAnsi="Times New Roman" w:cs="Times New Roman"/>
              </w:rPr>
            </w:pPr>
            <w:r w:rsidRPr="00982E12">
              <w:rPr>
                <w:rFonts w:ascii="Times New Roman" w:hAnsi="Times New Roman" w:cs="Times New Roman"/>
              </w:rPr>
              <w:t xml:space="preserve">Rozporządzenie Ministra Gospodarki i Pracy z dnia 27 lipca 2004 r. w sprawie szkolenia w dziedzinie bezpieczeństwa </w:t>
            </w:r>
            <w:r w:rsidRPr="00982E12">
              <w:rPr>
                <w:rFonts w:ascii="Times New Roman" w:hAnsi="Times New Roman" w:cs="Times New Roman"/>
              </w:rPr>
              <w:br/>
              <w:t xml:space="preserve">i higieny pracy (Dz.U.2004.180.1860, z </w:t>
            </w:r>
            <w:proofErr w:type="spellStart"/>
            <w:r w:rsidRPr="00982E12">
              <w:rPr>
                <w:rFonts w:ascii="Times New Roman" w:hAnsi="Times New Roman" w:cs="Times New Roman"/>
              </w:rPr>
              <w:t>późn</w:t>
            </w:r>
            <w:proofErr w:type="spellEnd"/>
            <w:r w:rsidRPr="00982E12">
              <w:rPr>
                <w:rFonts w:ascii="Times New Roman" w:hAnsi="Times New Roman" w:cs="Times New Roman"/>
              </w:rPr>
              <w:t>. zm.)</w:t>
            </w:r>
          </w:p>
          <w:p w:rsidR="00C55C86" w:rsidRPr="00982E12" w:rsidRDefault="00C55C86" w:rsidP="00601528">
            <w:pPr>
              <w:numPr>
                <w:ilvl w:val="0"/>
                <w:numId w:val="1137"/>
              </w:numPr>
              <w:spacing w:after="120"/>
              <w:ind w:left="357" w:hanging="357"/>
              <w:jc w:val="both"/>
              <w:rPr>
                <w:rFonts w:ascii="Times New Roman" w:hAnsi="Times New Roman" w:cs="Times New Roman"/>
              </w:rPr>
            </w:pPr>
            <w:r w:rsidRPr="00982E12">
              <w:rPr>
                <w:rFonts w:ascii="Times New Roman" w:hAnsi="Times New Roman" w:cs="Times New Roman"/>
              </w:rPr>
              <w:t xml:space="preserve">Ustawa z dnia 4 kwietnia 2014  r. o świadczeniach odszkodowawczych przysługujących w razie wypadku lub choroby pozostających w związku ze służbą (Dz.U.2014.616, z </w:t>
            </w:r>
            <w:proofErr w:type="spellStart"/>
            <w:r w:rsidRPr="00982E12">
              <w:rPr>
                <w:rFonts w:ascii="Times New Roman" w:hAnsi="Times New Roman" w:cs="Times New Roman"/>
              </w:rPr>
              <w:t>późn</w:t>
            </w:r>
            <w:proofErr w:type="spellEnd"/>
            <w:r w:rsidRPr="00982E12">
              <w:rPr>
                <w:rFonts w:ascii="Times New Roman" w:hAnsi="Times New Roman" w:cs="Times New Roman"/>
              </w:rPr>
              <w:t>. zm.)</w:t>
            </w:r>
          </w:p>
        </w:tc>
      </w:tr>
    </w:tbl>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2"/>
        <w:rPr>
          <w:rFonts w:ascii="Times New Roman" w:hAnsi="Times New Roman" w:cs="Times New Roman"/>
          <w:b/>
          <w:noProof/>
          <w:color w:val="auto"/>
          <w:sz w:val="22"/>
          <w:szCs w:val="22"/>
        </w:rPr>
      </w:pPr>
      <w:bookmarkStart w:id="35" w:name="_Toc175896517"/>
      <w:r w:rsidRPr="00982E12">
        <w:rPr>
          <w:rFonts w:ascii="Times New Roman" w:hAnsi="Times New Roman" w:cs="Times New Roman"/>
          <w:b/>
          <w:noProof/>
          <w:color w:val="auto"/>
          <w:sz w:val="22"/>
          <w:szCs w:val="22"/>
        </w:rPr>
        <w:lastRenderedPageBreak/>
        <w:t>7.</w:t>
      </w:r>
      <w:r w:rsidRPr="00982E12">
        <w:rPr>
          <w:rFonts w:ascii="Times New Roman" w:hAnsi="Times New Roman" w:cs="Times New Roman"/>
          <w:b/>
          <w:noProof/>
          <w:color w:val="auto"/>
          <w:sz w:val="22"/>
          <w:szCs w:val="22"/>
        </w:rPr>
        <w:tab/>
        <w:t>Organizacja ochrony granicy państwowej</w:t>
      </w:r>
      <w:bookmarkEnd w:id="35"/>
    </w:p>
    <w:p w:rsidR="0023489B" w:rsidRPr="00982E12" w:rsidRDefault="0023489B" w:rsidP="0023489B">
      <w:pPr>
        <w:spacing w:line="254" w:lineRule="auto"/>
        <w:jc w:val="center"/>
        <w:rPr>
          <w:rFonts w:ascii="Times New Roman" w:hAnsi="Times New Roman" w:cs="Times New Roman"/>
          <w:b/>
        </w:rPr>
      </w:pPr>
    </w:p>
    <w:tbl>
      <w:tblPr>
        <w:tblStyle w:val="Siatkatabelijasna1"/>
        <w:tblW w:w="10343" w:type="dxa"/>
        <w:tblLayout w:type="fixed"/>
        <w:tblLook w:val="04A0" w:firstRow="1" w:lastRow="0" w:firstColumn="1" w:lastColumn="0" w:noHBand="0" w:noVBand="1"/>
      </w:tblPr>
      <w:tblGrid>
        <w:gridCol w:w="3515"/>
        <w:gridCol w:w="875"/>
        <w:gridCol w:w="2551"/>
        <w:gridCol w:w="61"/>
        <w:gridCol w:w="1215"/>
        <w:gridCol w:w="2126"/>
      </w:tblGrid>
      <w:tr w:rsidR="0023489B" w:rsidRPr="00982E12" w:rsidTr="00C55C86">
        <w:trPr>
          <w:trHeight w:val="1027"/>
        </w:trPr>
        <w:tc>
          <w:tcPr>
            <w:tcW w:w="439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 Nazwa zajęć:</w:t>
            </w:r>
          </w:p>
          <w:p w:rsidR="0023489B" w:rsidRPr="00982E12" w:rsidRDefault="0023489B" w:rsidP="00A5477A">
            <w:pPr>
              <w:rPr>
                <w:rFonts w:ascii="Times New Roman" w:hAnsi="Times New Roman" w:cs="Times New Roman"/>
                <w:b/>
              </w:rPr>
            </w:pPr>
          </w:p>
          <w:p w:rsidR="0023489B" w:rsidRPr="00982E12" w:rsidRDefault="0023489B" w:rsidP="00A5477A">
            <w:pPr>
              <w:ind w:left="356"/>
              <w:rPr>
                <w:rFonts w:ascii="Times New Roman" w:hAnsi="Times New Roman" w:cs="Times New Roman"/>
                <w:i/>
              </w:rPr>
            </w:pPr>
            <w:r w:rsidRPr="00982E12">
              <w:rPr>
                <w:rFonts w:ascii="Times New Roman" w:hAnsi="Times New Roman" w:cs="Times New Roman"/>
                <w:i/>
              </w:rPr>
              <w:t xml:space="preserve">Organizacja ochrony granicy państwowej </w:t>
            </w:r>
          </w:p>
        </w:tc>
        <w:tc>
          <w:tcPr>
            <w:tcW w:w="2551"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121FD4" w:rsidP="00A5477A">
            <w:pPr>
              <w:rPr>
                <w:rFonts w:ascii="Times New Roman" w:hAnsi="Times New Roman" w:cs="Times New Roman"/>
              </w:rPr>
            </w:pPr>
            <w:r w:rsidRPr="00982E12">
              <w:rPr>
                <w:rFonts w:ascii="Times New Roman" w:hAnsi="Times New Roman" w:cs="Times New Roman"/>
                <w:i/>
              </w:rPr>
              <w:t>Nauki społeczne/Nauki o bezpieczeństwie</w:t>
            </w:r>
          </w:p>
        </w:tc>
        <w:tc>
          <w:tcPr>
            <w:tcW w:w="1276"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23489B" w:rsidRPr="00982E12" w:rsidRDefault="0023489B"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B 7</w:t>
            </w:r>
          </w:p>
        </w:tc>
        <w:tc>
          <w:tcPr>
            <w:tcW w:w="2126"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r>
      <w:tr w:rsidR="0023489B" w:rsidRPr="00982E12" w:rsidTr="00C55C86">
        <w:trPr>
          <w:trHeight w:val="827"/>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23489B" w:rsidP="009540EA">
            <w:pPr>
              <w:rPr>
                <w:rFonts w:ascii="Times New Roman" w:hAnsi="Times New Roman" w:cs="Times New Roman"/>
                <w:bCs/>
                <w:i/>
              </w:rPr>
            </w:pPr>
            <w:r w:rsidRPr="00982E12">
              <w:rPr>
                <w:rFonts w:ascii="Times New Roman" w:hAnsi="Times New Roman" w:cs="Times New Roman"/>
                <w:bCs/>
                <w:i/>
              </w:rPr>
              <w:t>Zakład Graniczny</w:t>
            </w:r>
          </w:p>
        </w:tc>
      </w:tr>
      <w:tr w:rsidR="0023489B" w:rsidRPr="00982E12" w:rsidTr="00C55C86">
        <w:trPr>
          <w:trHeight w:val="721"/>
        </w:trPr>
        <w:tc>
          <w:tcPr>
            <w:tcW w:w="10343"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Rodzaj zajęć: </w:t>
            </w:r>
            <w:r w:rsidRPr="00982E12">
              <w:rPr>
                <w:rFonts w:ascii="Times New Roman" w:hAnsi="Times New Roman" w:cs="Times New Roman"/>
              </w:rPr>
              <w:t>kierunkowe, obligatoryjne</w:t>
            </w:r>
          </w:p>
        </w:tc>
      </w:tr>
      <w:tr w:rsidR="0023489B" w:rsidRPr="00982E12" w:rsidTr="00C55C86">
        <w:trPr>
          <w:trHeight w:val="221"/>
        </w:trPr>
        <w:tc>
          <w:tcPr>
            <w:tcW w:w="351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487"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3341"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C55C86">
        <w:trPr>
          <w:trHeight w:val="681"/>
        </w:trPr>
        <w:tc>
          <w:tcPr>
            <w:tcW w:w="3515"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487" w:type="dxa"/>
            <w:gridSpan w:val="3"/>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2024/2025</w:t>
            </w:r>
          </w:p>
        </w:tc>
        <w:tc>
          <w:tcPr>
            <w:tcW w:w="3341" w:type="dxa"/>
            <w:gridSpan w:val="2"/>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w:t>
            </w:r>
          </w:p>
        </w:tc>
      </w:tr>
      <w:tr w:rsidR="0023489B" w:rsidRPr="00982E12" w:rsidTr="00C55C86">
        <w:trPr>
          <w:trHeight w:val="584"/>
        </w:trPr>
        <w:tc>
          <w:tcPr>
            <w:tcW w:w="10343" w:type="dxa"/>
            <w:gridSpan w:val="6"/>
          </w:tcPr>
          <w:p w:rsidR="00E30EFE" w:rsidRPr="00982E12" w:rsidRDefault="0023489B" w:rsidP="00A5477A">
            <w:pPr>
              <w:rPr>
                <w:rFonts w:ascii="Times New Roman" w:hAnsi="Times New Roman" w:cs="Times New Roman"/>
                <w:b/>
              </w:rPr>
            </w:pPr>
            <w:r w:rsidRPr="00982E12">
              <w:rPr>
                <w:rFonts w:ascii="Times New Roman" w:hAnsi="Times New Roman" w:cs="Times New Roman"/>
                <w:b/>
              </w:rPr>
              <w:t>Koordynator zajęć:</w:t>
            </w:r>
          </w:p>
          <w:p w:rsidR="0023489B" w:rsidRPr="00982E12" w:rsidRDefault="0023489B" w:rsidP="00E30EFE">
            <w:pPr>
              <w:rPr>
                <w:rFonts w:ascii="Times New Roman" w:hAnsi="Times New Roman" w:cs="Times New Roman"/>
                <w:bCs/>
              </w:rPr>
            </w:pPr>
            <w:r w:rsidRPr="00982E12">
              <w:rPr>
                <w:rFonts w:ascii="Times New Roman" w:hAnsi="Times New Roman" w:cs="Times New Roman"/>
              </w:rPr>
              <w:t xml:space="preserve"> ppłk SG mgr inż. Monika Krucińska (monika.krucinska@strazgraniczna.pl, tel. 66 44 109)</w:t>
            </w:r>
          </w:p>
        </w:tc>
      </w:tr>
      <w:tr w:rsidR="0023489B" w:rsidRPr="00982E12" w:rsidTr="00C55C86">
        <w:trPr>
          <w:trHeight w:val="512"/>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E30EFE">
            <w:pPr>
              <w:ind w:left="137"/>
              <w:rPr>
                <w:rFonts w:ascii="Times New Roman" w:hAnsi="Times New Roman" w:cs="Times New Roman"/>
                <w:b/>
              </w:rPr>
            </w:pPr>
            <w:r w:rsidRPr="00982E12">
              <w:rPr>
                <w:rFonts w:ascii="Times New Roman" w:hAnsi="Times New Roman" w:cs="Times New Roman"/>
              </w:rPr>
              <w:t>brak wymagań wstępnych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ook w:val="04A0" w:firstRow="1" w:lastRow="0" w:firstColumn="1" w:lastColumn="0" w:noHBand="0" w:noVBand="1"/>
      </w:tblPr>
      <w:tblGrid>
        <w:gridCol w:w="564"/>
        <w:gridCol w:w="9779"/>
      </w:tblGrid>
      <w:tr w:rsidR="00817D55" w:rsidRPr="00982E12" w:rsidTr="00C55C86">
        <w:tc>
          <w:tcPr>
            <w:tcW w:w="56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779"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817D55" w:rsidRPr="00982E12" w:rsidTr="00C55C86">
        <w:tc>
          <w:tcPr>
            <w:tcW w:w="564"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C1</w:t>
            </w:r>
          </w:p>
        </w:tc>
        <w:tc>
          <w:tcPr>
            <w:tcW w:w="9779"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Poznanie zadań Straży Granicznej, uprawnień funkcjonariuszy Straży Granicznej oraz elementów systemu ochrony granicy państwowej</w:t>
            </w:r>
          </w:p>
        </w:tc>
      </w:tr>
      <w:tr w:rsidR="00817D55" w:rsidRPr="00982E12" w:rsidTr="00C55C86">
        <w:tc>
          <w:tcPr>
            <w:tcW w:w="564"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C2</w:t>
            </w:r>
          </w:p>
        </w:tc>
        <w:tc>
          <w:tcPr>
            <w:tcW w:w="9779"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Poznanie uregulowań prawnych dotyczących zasad pełnienia służby,  warunków bezpieczeństwa w służbie oraz przepisów porządkowych obowiązujących w terytorialnym zasięgu działania jednostki organizacyjnej Staży Granicznej</w:t>
            </w:r>
          </w:p>
        </w:tc>
      </w:tr>
      <w:tr w:rsidR="00817D55" w:rsidRPr="00982E12" w:rsidTr="00C55C86">
        <w:tc>
          <w:tcPr>
            <w:tcW w:w="564"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C3</w:t>
            </w:r>
          </w:p>
        </w:tc>
        <w:tc>
          <w:tcPr>
            <w:tcW w:w="9779"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Poznanie produktów analizy ryzyka, celów oraz sposobów prowadzenia rozpoznania a także źródeł informacji </w:t>
            </w:r>
            <w:r w:rsidRPr="00982E12">
              <w:rPr>
                <w:rFonts w:ascii="Times New Roman" w:hAnsi="Times New Roman" w:cs="Times New Roman"/>
              </w:rPr>
              <w:br/>
              <w:t>w prowadzonym rozpoznaniu</w:t>
            </w:r>
          </w:p>
        </w:tc>
      </w:tr>
      <w:tr w:rsidR="00817D55" w:rsidRPr="00982E12" w:rsidTr="00C55C86">
        <w:tc>
          <w:tcPr>
            <w:tcW w:w="56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C4</w:t>
            </w:r>
          </w:p>
        </w:tc>
        <w:tc>
          <w:tcPr>
            <w:tcW w:w="9779"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Zdobycie umiejętności prowadzenia rozmowy w sposób ukierunkowany na uzyskanie informacji istotnych z punktu widzenia realizacji zadań Straży Granicznej oraz przygotowanie do pełnienia służby w formie patrolowania z zadaniem prowadzenia obserwacji</w:t>
            </w:r>
          </w:p>
        </w:tc>
      </w:tr>
      <w:tr w:rsidR="0023489B" w:rsidRPr="00982E12" w:rsidTr="00C55C86">
        <w:tc>
          <w:tcPr>
            <w:tcW w:w="56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C5</w:t>
            </w:r>
          </w:p>
        </w:tc>
        <w:tc>
          <w:tcPr>
            <w:tcW w:w="9779"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Kształtowanie gotowości do rzetelnej realizacji zadań służbowych poprzez odpowiednie przygotowanie się do służby </w:t>
            </w:r>
            <w:r w:rsidRPr="00982E12">
              <w:rPr>
                <w:rFonts w:ascii="Times New Roman" w:hAnsi="Times New Roman" w:cs="Times New Roman"/>
              </w:rPr>
              <w:br/>
              <w:t>w ochronie granicy państwowej</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1555"/>
        <w:gridCol w:w="8788"/>
      </w:tblGrid>
      <w:tr w:rsidR="00817D55" w:rsidRPr="00982E12" w:rsidTr="00C55C86">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788"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817D55" w:rsidRPr="00982E12" w:rsidTr="00C55C86">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c>
          <w:tcPr>
            <w:tcW w:w="8788" w:type="dxa"/>
          </w:tcPr>
          <w:p w:rsidR="0023489B" w:rsidRPr="00982E12" w:rsidRDefault="0023489B" w:rsidP="00A5477A">
            <w:pPr>
              <w:rPr>
                <w:rFonts w:ascii="Times New Roman" w:hAnsi="Times New Roman" w:cs="Times New Roman"/>
                <w:i/>
              </w:rPr>
            </w:pPr>
            <w:r w:rsidRPr="00982E12">
              <w:rPr>
                <w:rFonts w:ascii="Times New Roman" w:hAnsi="Times New Roman" w:cs="Times New Roman"/>
              </w:rPr>
              <w:t>wykład z wykorzystaniem prezentacji multimedialnej, dyskusja moderowana</w:t>
            </w:r>
          </w:p>
        </w:tc>
      </w:tr>
      <w:tr w:rsidR="0023489B" w:rsidRPr="00982E12" w:rsidTr="00C55C86">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c>
          <w:tcPr>
            <w:tcW w:w="878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ćwiczenia indywidualne, ćwiczenia w grupach,  praca z wykorzystaniem mapy topograficznej, zajęcia w terenie – symulacja</w:t>
            </w:r>
          </w:p>
        </w:tc>
      </w:tr>
    </w:tbl>
    <w:p w:rsidR="0023489B" w:rsidRPr="00982E12" w:rsidRDefault="0023489B" w:rsidP="0023489B">
      <w:pPr>
        <w:spacing w:after="0" w:line="240" w:lineRule="auto"/>
        <w:rPr>
          <w:rFonts w:ascii="Times New Roman" w:hAnsi="Times New Roman" w:cs="Times New Roman"/>
          <w:b/>
          <w:u w:val="single"/>
        </w:rPr>
      </w:pPr>
    </w:p>
    <w:p w:rsidR="00C55C86" w:rsidRPr="00982E12" w:rsidRDefault="00C55C86" w:rsidP="0023489B">
      <w:pPr>
        <w:spacing w:after="0" w:line="240" w:lineRule="auto"/>
        <w:rPr>
          <w:rFonts w:ascii="Times New Roman" w:hAnsi="Times New Roman" w:cs="Times New Roman"/>
          <w:b/>
          <w:u w:val="single"/>
        </w:rPr>
      </w:pPr>
    </w:p>
    <w:p w:rsidR="00C55C86" w:rsidRPr="00982E12" w:rsidRDefault="00C55C86" w:rsidP="0023489B">
      <w:pPr>
        <w:spacing w:after="0" w:line="240" w:lineRule="auto"/>
        <w:rPr>
          <w:rFonts w:ascii="Times New Roman" w:hAnsi="Times New Roman" w:cs="Times New Roman"/>
          <w:b/>
          <w:u w:val="single"/>
        </w:rPr>
      </w:pPr>
    </w:p>
    <w:p w:rsidR="00C55C86" w:rsidRPr="00982E12" w:rsidRDefault="00C55C86" w:rsidP="0023489B">
      <w:pPr>
        <w:spacing w:after="0" w:line="240" w:lineRule="auto"/>
        <w:rPr>
          <w:rFonts w:ascii="Times New Roman" w:hAnsi="Times New Roman" w:cs="Times New Roman"/>
          <w:b/>
          <w:u w:val="single"/>
        </w:rPr>
      </w:pPr>
    </w:p>
    <w:p w:rsidR="00C55C86" w:rsidRPr="00982E12" w:rsidRDefault="00C55C86" w:rsidP="0023489B">
      <w:pPr>
        <w:spacing w:after="0" w:line="240" w:lineRule="auto"/>
        <w:rPr>
          <w:rFonts w:ascii="Times New Roman" w:hAnsi="Times New Roman" w:cs="Times New Roman"/>
          <w:b/>
          <w:u w:val="single"/>
        </w:rPr>
      </w:pPr>
    </w:p>
    <w:p w:rsidR="00C55C86" w:rsidRPr="00982E12" w:rsidRDefault="00C55C86" w:rsidP="0023489B">
      <w:pPr>
        <w:spacing w:after="0" w:line="240" w:lineRule="auto"/>
        <w:rPr>
          <w:rFonts w:ascii="Times New Roman" w:hAnsi="Times New Roman" w:cs="Times New Roman"/>
          <w:b/>
          <w:u w:val="single"/>
        </w:rPr>
      </w:pPr>
    </w:p>
    <w:p w:rsidR="00C55C86" w:rsidRPr="00982E12" w:rsidRDefault="00C55C86" w:rsidP="0023489B">
      <w:pPr>
        <w:spacing w:after="0" w:line="240" w:lineRule="auto"/>
        <w:rPr>
          <w:rFonts w:ascii="Times New Roman" w:hAnsi="Times New Roman" w:cs="Times New Roman"/>
          <w:b/>
          <w:u w:val="single"/>
        </w:rPr>
      </w:pPr>
    </w:p>
    <w:p w:rsidR="00C55C86" w:rsidRPr="00982E12" w:rsidRDefault="00C55C86" w:rsidP="0023489B">
      <w:pPr>
        <w:spacing w:after="0" w:line="240" w:lineRule="auto"/>
        <w:rPr>
          <w:rFonts w:ascii="Times New Roman" w:hAnsi="Times New Roman" w:cs="Times New Roman"/>
          <w:b/>
          <w:u w:val="single"/>
        </w:rPr>
      </w:pPr>
    </w:p>
    <w:p w:rsidR="00C55C86" w:rsidRPr="00982E12" w:rsidRDefault="00C55C86" w:rsidP="0023489B">
      <w:pPr>
        <w:spacing w:after="0" w:line="240" w:lineRule="auto"/>
        <w:rPr>
          <w:rFonts w:ascii="Times New Roman" w:hAnsi="Times New Roman" w:cs="Times New Roman"/>
          <w:b/>
          <w:u w:val="single"/>
        </w:rPr>
      </w:pPr>
    </w:p>
    <w:p w:rsidR="00C55C86" w:rsidRPr="00982E12" w:rsidRDefault="00C55C86"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Treści programowe:</w:t>
      </w:r>
    </w:p>
    <w:p w:rsidR="0023489B" w:rsidRPr="00982E12" w:rsidRDefault="0023489B" w:rsidP="0023489B">
      <w:pPr>
        <w:spacing w:after="0" w:line="240" w:lineRule="auto"/>
        <w:rPr>
          <w:rFonts w:ascii="Times New Roman" w:hAnsi="Times New Roman" w:cs="Times New Roman"/>
        </w:rPr>
      </w:pPr>
    </w:p>
    <w:tbl>
      <w:tblPr>
        <w:tblStyle w:val="Siatkatabelijasna1"/>
        <w:tblW w:w="10485" w:type="dxa"/>
        <w:tblLayout w:type="fixed"/>
        <w:tblLook w:val="04A0" w:firstRow="1" w:lastRow="0" w:firstColumn="1" w:lastColumn="0" w:noHBand="0" w:noVBand="1"/>
      </w:tblPr>
      <w:tblGrid>
        <w:gridCol w:w="816"/>
        <w:gridCol w:w="2298"/>
        <w:gridCol w:w="3441"/>
        <w:gridCol w:w="1237"/>
        <w:gridCol w:w="1559"/>
        <w:gridCol w:w="1134"/>
      </w:tblGrid>
      <w:tr w:rsidR="0023489B" w:rsidRPr="00982E12" w:rsidTr="00A5477A">
        <w:trPr>
          <w:tblHeader/>
        </w:trPr>
        <w:tc>
          <w:tcPr>
            <w:tcW w:w="816" w:type="dxa"/>
            <w:vMerge w:val="restart"/>
          </w:tcPr>
          <w:p w:rsidR="0023489B" w:rsidRPr="00982E12" w:rsidRDefault="0023489B" w:rsidP="00E30EFE">
            <w:pPr>
              <w:ind w:left="-112"/>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229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Temat</w:t>
            </w:r>
          </w:p>
        </w:tc>
        <w:tc>
          <w:tcPr>
            <w:tcW w:w="3441"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Problematyka (zagadnienia)</w:t>
            </w:r>
          </w:p>
        </w:tc>
        <w:tc>
          <w:tcPr>
            <w:tcW w:w="3930" w:type="dxa"/>
            <w:gridSpan w:val="3"/>
          </w:tcPr>
          <w:p w:rsidR="0023489B" w:rsidRPr="00982E12" w:rsidRDefault="0023489B" w:rsidP="00E30EFE">
            <w:pPr>
              <w:jc w:val="center"/>
              <w:rPr>
                <w:rFonts w:ascii="Times New Roman" w:hAnsi="Times New Roman" w:cs="Times New Roman"/>
              </w:rPr>
            </w:pPr>
            <w:r w:rsidRPr="00982E12">
              <w:rPr>
                <w:rFonts w:ascii="Times New Roman" w:hAnsi="Times New Roman" w:cs="Times New Roman"/>
                <w:b/>
              </w:rPr>
              <w:t xml:space="preserve">Liczba godzin </w:t>
            </w:r>
          </w:p>
        </w:tc>
      </w:tr>
      <w:tr w:rsidR="0023489B" w:rsidRPr="00982E12" w:rsidTr="00A5477A">
        <w:trPr>
          <w:tblHeader/>
        </w:trPr>
        <w:tc>
          <w:tcPr>
            <w:tcW w:w="816" w:type="dxa"/>
            <w:vMerge/>
            <w:hideMark/>
          </w:tcPr>
          <w:p w:rsidR="0023489B" w:rsidRPr="00982E12" w:rsidRDefault="0023489B" w:rsidP="00A5477A">
            <w:pPr>
              <w:spacing w:line="256" w:lineRule="auto"/>
              <w:rPr>
                <w:rFonts w:ascii="Times New Roman" w:hAnsi="Times New Roman" w:cs="Times New Roman"/>
                <w:b/>
              </w:rPr>
            </w:pPr>
          </w:p>
        </w:tc>
        <w:tc>
          <w:tcPr>
            <w:tcW w:w="2298" w:type="dxa"/>
            <w:vMerge/>
            <w:hideMark/>
          </w:tcPr>
          <w:p w:rsidR="0023489B" w:rsidRPr="00982E12" w:rsidRDefault="0023489B" w:rsidP="00A5477A">
            <w:pPr>
              <w:spacing w:line="256" w:lineRule="auto"/>
              <w:rPr>
                <w:rFonts w:ascii="Times New Roman" w:hAnsi="Times New Roman" w:cs="Times New Roman"/>
                <w:b/>
              </w:rPr>
            </w:pPr>
          </w:p>
        </w:tc>
        <w:tc>
          <w:tcPr>
            <w:tcW w:w="3441" w:type="dxa"/>
            <w:vMerge/>
            <w:hideMark/>
          </w:tcPr>
          <w:p w:rsidR="0023489B" w:rsidRPr="00982E12" w:rsidRDefault="0023489B" w:rsidP="00A5477A">
            <w:pPr>
              <w:spacing w:line="256" w:lineRule="auto"/>
              <w:rPr>
                <w:rFonts w:ascii="Times New Roman" w:hAnsi="Times New Roman" w:cs="Times New Roman"/>
                <w:b/>
              </w:rPr>
            </w:pPr>
          </w:p>
        </w:tc>
        <w:tc>
          <w:tcPr>
            <w:tcW w:w="1237"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559"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13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23489B" w:rsidRPr="00982E12" w:rsidTr="00A5477A">
        <w:tc>
          <w:tcPr>
            <w:tcW w:w="10485"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r w:rsidR="00673E38" w:rsidRPr="00982E12">
              <w:rPr>
                <w:rFonts w:ascii="Times New Roman" w:hAnsi="Times New Roman" w:cs="Times New Roman"/>
              </w:rPr>
              <w:t>.</w:t>
            </w:r>
          </w:p>
        </w:tc>
        <w:tc>
          <w:tcPr>
            <w:tcW w:w="2298" w:type="dxa"/>
          </w:tcPr>
          <w:p w:rsidR="0023489B" w:rsidRPr="00982E12" w:rsidRDefault="0023489B" w:rsidP="00A5477A">
            <w:pPr>
              <w:rPr>
                <w:rFonts w:ascii="Times New Roman" w:hAnsi="Times New Roman" w:cs="Times New Roman"/>
              </w:rPr>
            </w:pPr>
            <w:r w:rsidRPr="00982E12">
              <w:rPr>
                <w:rFonts w:ascii="Times New Roman" w:eastAsia="Arial" w:hAnsi="Times New Roman" w:cs="Times New Roman"/>
              </w:rPr>
              <w:t>System ochrony granicy państwowej</w:t>
            </w:r>
          </w:p>
        </w:tc>
        <w:tc>
          <w:tcPr>
            <w:tcW w:w="3441" w:type="dxa"/>
          </w:tcPr>
          <w:p w:rsidR="0023489B" w:rsidRPr="00982E12" w:rsidRDefault="0023489B" w:rsidP="00601528">
            <w:pPr>
              <w:numPr>
                <w:ilvl w:val="0"/>
                <w:numId w:val="589"/>
              </w:numPr>
              <w:suppressAutoHyphens/>
              <w:rPr>
                <w:rFonts w:ascii="Times New Roman" w:eastAsia="Arial" w:hAnsi="Times New Roman" w:cs="Times New Roman"/>
              </w:rPr>
            </w:pPr>
            <w:r w:rsidRPr="00982E12">
              <w:rPr>
                <w:rFonts w:ascii="Times New Roman" w:hAnsi="Times New Roman" w:cs="Times New Roman"/>
              </w:rPr>
              <w:t>Założenia funkcjonowania systemu ochrony granicy państwowej</w:t>
            </w:r>
          </w:p>
          <w:p w:rsidR="0023489B" w:rsidRPr="00982E12" w:rsidRDefault="0023489B" w:rsidP="00601528">
            <w:pPr>
              <w:numPr>
                <w:ilvl w:val="0"/>
                <w:numId w:val="589"/>
              </w:numPr>
              <w:suppressAutoHyphens/>
              <w:rPr>
                <w:rFonts w:ascii="Times New Roman" w:eastAsia="Arial" w:hAnsi="Times New Roman" w:cs="Times New Roman"/>
              </w:rPr>
            </w:pPr>
            <w:r w:rsidRPr="00982E12">
              <w:rPr>
                <w:rFonts w:ascii="Times New Roman" w:hAnsi="Times New Roman" w:cs="Times New Roman"/>
              </w:rPr>
              <w:t>Podmioty współtworzące system ochrony granicy państwowej</w:t>
            </w:r>
          </w:p>
          <w:p w:rsidR="0023489B" w:rsidRPr="00982E12" w:rsidRDefault="0023489B" w:rsidP="00601528">
            <w:pPr>
              <w:numPr>
                <w:ilvl w:val="0"/>
                <w:numId w:val="589"/>
              </w:numPr>
              <w:suppressAutoHyphens/>
              <w:rPr>
                <w:rFonts w:ascii="Times New Roman" w:eastAsia="Arial" w:hAnsi="Times New Roman" w:cs="Times New Roman"/>
              </w:rPr>
            </w:pPr>
            <w:r w:rsidRPr="00982E12">
              <w:rPr>
                <w:rFonts w:ascii="Times New Roman" w:eastAsia="Arial" w:hAnsi="Times New Roman" w:cs="Times New Roman"/>
              </w:rPr>
              <w:t>Czteropoziomowy modelu ochrony granicy państwowej UE</w:t>
            </w:r>
          </w:p>
          <w:p w:rsidR="0023489B" w:rsidRPr="00982E12" w:rsidRDefault="0023489B" w:rsidP="00601528">
            <w:pPr>
              <w:numPr>
                <w:ilvl w:val="0"/>
                <w:numId w:val="589"/>
              </w:numPr>
              <w:suppressAutoHyphens/>
              <w:rPr>
                <w:rFonts w:ascii="Times New Roman" w:eastAsia="Arial" w:hAnsi="Times New Roman" w:cs="Times New Roman"/>
              </w:rPr>
            </w:pPr>
            <w:r w:rsidRPr="00982E12">
              <w:rPr>
                <w:rFonts w:ascii="Times New Roman" w:eastAsia="Arial" w:hAnsi="Times New Roman" w:cs="Times New Roman"/>
              </w:rPr>
              <w:t>Zadania priorytetowe realizowane w ochronie granicy państwowej w ramach czterech stref taktycznych</w:t>
            </w:r>
          </w:p>
          <w:p w:rsidR="0023489B" w:rsidRPr="00982E12" w:rsidRDefault="0023489B" w:rsidP="00601528">
            <w:pPr>
              <w:numPr>
                <w:ilvl w:val="0"/>
                <w:numId w:val="589"/>
              </w:numPr>
              <w:suppressAutoHyphens/>
              <w:jc w:val="both"/>
              <w:rPr>
                <w:rFonts w:ascii="Times New Roman" w:hAnsi="Times New Roman" w:cs="Times New Roman"/>
              </w:rPr>
            </w:pPr>
            <w:r w:rsidRPr="00982E12">
              <w:rPr>
                <w:rFonts w:ascii="Times New Roman" w:eastAsia="Arial" w:hAnsi="Times New Roman" w:cs="Times New Roman"/>
              </w:rPr>
              <w:t>Główne kierunki zagrożeń w ochronie granicy państwowej</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559" w:type="dxa"/>
          </w:tcPr>
          <w:p w:rsidR="0023489B" w:rsidRPr="00982E12" w:rsidRDefault="00673E38"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673E38"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r w:rsidR="00673E38" w:rsidRPr="00982E12">
              <w:rPr>
                <w:rFonts w:ascii="Times New Roman" w:hAnsi="Times New Roman" w:cs="Times New Roman"/>
              </w:rPr>
              <w:t>.</w:t>
            </w:r>
          </w:p>
        </w:tc>
        <w:tc>
          <w:tcPr>
            <w:tcW w:w="2298" w:type="dxa"/>
          </w:tcPr>
          <w:p w:rsidR="0023489B" w:rsidRPr="00982E12" w:rsidRDefault="0023489B" w:rsidP="00A5477A">
            <w:pPr>
              <w:rPr>
                <w:rFonts w:ascii="Times New Roman" w:hAnsi="Times New Roman" w:cs="Times New Roman"/>
              </w:rPr>
            </w:pPr>
            <w:r w:rsidRPr="00982E12">
              <w:rPr>
                <w:rFonts w:ascii="Times New Roman" w:eastAsia="Arial" w:hAnsi="Times New Roman" w:cs="Times New Roman"/>
              </w:rPr>
              <w:t xml:space="preserve">Zadania Straży Granicznej </w:t>
            </w:r>
            <w:r w:rsidRPr="00982E12">
              <w:rPr>
                <w:rFonts w:ascii="Times New Roman" w:eastAsia="Arial" w:hAnsi="Times New Roman" w:cs="Times New Roman"/>
              </w:rPr>
              <w:br/>
              <w:t>i uprawnienia funkcjonariuszy SG</w:t>
            </w:r>
          </w:p>
        </w:tc>
        <w:tc>
          <w:tcPr>
            <w:tcW w:w="3441" w:type="dxa"/>
          </w:tcPr>
          <w:p w:rsidR="0023489B" w:rsidRPr="00982E12" w:rsidRDefault="0023489B" w:rsidP="00601528">
            <w:pPr>
              <w:numPr>
                <w:ilvl w:val="0"/>
                <w:numId w:val="590"/>
              </w:numPr>
              <w:suppressAutoHyphens/>
              <w:rPr>
                <w:rFonts w:ascii="Times New Roman" w:hAnsi="Times New Roman" w:cs="Times New Roman"/>
              </w:rPr>
            </w:pPr>
            <w:r w:rsidRPr="00982E12">
              <w:rPr>
                <w:rFonts w:ascii="Times New Roman" w:hAnsi="Times New Roman" w:cs="Times New Roman"/>
              </w:rPr>
              <w:t>Zadania Straży Granicznej określone w ustawie o Straży Granicznej i innych ustawach</w:t>
            </w:r>
          </w:p>
          <w:p w:rsidR="0023489B" w:rsidRPr="00982E12" w:rsidRDefault="0023489B" w:rsidP="00601528">
            <w:pPr>
              <w:numPr>
                <w:ilvl w:val="0"/>
                <w:numId w:val="590"/>
              </w:numPr>
              <w:suppressAutoHyphens/>
              <w:rPr>
                <w:rFonts w:ascii="Times New Roman" w:hAnsi="Times New Roman" w:cs="Times New Roman"/>
              </w:rPr>
            </w:pPr>
            <w:r w:rsidRPr="00982E12">
              <w:rPr>
                <w:rFonts w:ascii="Times New Roman" w:hAnsi="Times New Roman" w:cs="Times New Roman"/>
              </w:rPr>
              <w:t>Uprawnienia funkcjonariuszy SG podczas wykonywania czynności służbowych określone w ustawie o Straży Granicznej i innych ustawach</w:t>
            </w:r>
          </w:p>
          <w:p w:rsidR="0023489B" w:rsidRPr="00982E12" w:rsidRDefault="0023489B" w:rsidP="00601528">
            <w:pPr>
              <w:numPr>
                <w:ilvl w:val="0"/>
                <w:numId w:val="590"/>
              </w:numPr>
              <w:suppressAutoHyphens/>
              <w:jc w:val="both"/>
              <w:rPr>
                <w:rFonts w:ascii="Times New Roman" w:hAnsi="Times New Roman" w:cs="Times New Roman"/>
              </w:rPr>
            </w:pPr>
            <w:r w:rsidRPr="00982E12">
              <w:rPr>
                <w:rFonts w:ascii="Times New Roman" w:hAnsi="Times New Roman" w:cs="Times New Roman"/>
              </w:rPr>
              <w:t>Kontrola osobista</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559" w:type="dxa"/>
          </w:tcPr>
          <w:p w:rsidR="0023489B" w:rsidRPr="00982E12" w:rsidRDefault="00673E38"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673E38"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r w:rsidR="00673E38" w:rsidRPr="00982E12">
              <w:rPr>
                <w:rFonts w:ascii="Times New Roman" w:hAnsi="Times New Roman" w:cs="Times New Roman"/>
              </w:rPr>
              <w:t>.</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Struktura organizacyjna Straży Granicznej</w:t>
            </w:r>
          </w:p>
        </w:tc>
        <w:tc>
          <w:tcPr>
            <w:tcW w:w="3441" w:type="dxa"/>
          </w:tcPr>
          <w:p w:rsidR="0023489B" w:rsidRPr="00982E12" w:rsidRDefault="0023489B" w:rsidP="00601528">
            <w:pPr>
              <w:numPr>
                <w:ilvl w:val="0"/>
                <w:numId w:val="591"/>
              </w:numPr>
              <w:suppressAutoHyphens/>
              <w:jc w:val="both"/>
              <w:rPr>
                <w:rFonts w:ascii="Times New Roman" w:eastAsia="Arial" w:hAnsi="Times New Roman" w:cs="Times New Roman"/>
              </w:rPr>
            </w:pPr>
            <w:r w:rsidRPr="00982E12">
              <w:rPr>
                <w:rFonts w:ascii="Times New Roman" w:hAnsi="Times New Roman" w:cs="Times New Roman"/>
              </w:rPr>
              <w:t xml:space="preserve">Organy </w:t>
            </w:r>
            <w:r w:rsidRPr="00982E12">
              <w:rPr>
                <w:rFonts w:ascii="Times New Roman" w:eastAsia="Arial" w:hAnsi="Times New Roman" w:cs="Times New Roman"/>
              </w:rPr>
              <w:t>Straży Granicznej</w:t>
            </w:r>
          </w:p>
          <w:p w:rsidR="0023489B" w:rsidRPr="00982E12" w:rsidRDefault="0023489B" w:rsidP="00601528">
            <w:pPr>
              <w:numPr>
                <w:ilvl w:val="0"/>
                <w:numId w:val="591"/>
              </w:numPr>
              <w:suppressAutoHyphens/>
              <w:jc w:val="both"/>
              <w:rPr>
                <w:rFonts w:ascii="Times New Roman" w:eastAsia="Arial" w:hAnsi="Times New Roman" w:cs="Times New Roman"/>
              </w:rPr>
            </w:pPr>
            <w:r w:rsidRPr="00982E12">
              <w:rPr>
                <w:rFonts w:ascii="Times New Roman" w:eastAsia="Arial" w:hAnsi="Times New Roman" w:cs="Times New Roman"/>
              </w:rPr>
              <w:t>Struktura organizacyjna wybranych organów terenowych Straży Granicznej</w:t>
            </w:r>
          </w:p>
          <w:p w:rsidR="0023489B" w:rsidRPr="00982E12" w:rsidRDefault="0023489B" w:rsidP="00601528">
            <w:pPr>
              <w:numPr>
                <w:ilvl w:val="0"/>
                <w:numId w:val="591"/>
              </w:numPr>
              <w:suppressAutoHyphens/>
              <w:jc w:val="both"/>
              <w:rPr>
                <w:rFonts w:ascii="Times New Roman" w:eastAsia="Arial" w:hAnsi="Times New Roman" w:cs="Times New Roman"/>
              </w:rPr>
            </w:pPr>
            <w:r w:rsidRPr="00982E12">
              <w:rPr>
                <w:rFonts w:ascii="Times New Roman" w:eastAsia="Arial" w:hAnsi="Times New Roman" w:cs="Times New Roman"/>
              </w:rPr>
              <w:t>System służb dyżurnych operacyjnych</w:t>
            </w:r>
          </w:p>
          <w:p w:rsidR="0023489B" w:rsidRPr="00982E12" w:rsidRDefault="0023489B" w:rsidP="00601528">
            <w:pPr>
              <w:numPr>
                <w:ilvl w:val="0"/>
                <w:numId w:val="591"/>
              </w:numPr>
              <w:suppressAutoHyphens/>
              <w:jc w:val="both"/>
              <w:rPr>
                <w:rFonts w:ascii="Times New Roman" w:hAnsi="Times New Roman" w:cs="Times New Roman"/>
              </w:rPr>
            </w:pPr>
            <w:r w:rsidRPr="00982E12">
              <w:rPr>
                <w:rFonts w:ascii="Times New Roman" w:eastAsia="Arial" w:hAnsi="Times New Roman" w:cs="Times New Roman"/>
              </w:rPr>
              <w:t>Zadania realizowane przez placówki Straży Granicznej</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1559" w:type="dxa"/>
          </w:tcPr>
          <w:p w:rsidR="0023489B" w:rsidRPr="00982E12" w:rsidRDefault="00673E38"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673E38"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r w:rsidR="00673E38" w:rsidRPr="00982E12">
              <w:rPr>
                <w:rFonts w:ascii="Times New Roman" w:hAnsi="Times New Roman" w:cs="Times New Roman"/>
              </w:rPr>
              <w:t>.</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Pojęcie granicy państwowej - podstawowe definicje</w:t>
            </w:r>
          </w:p>
        </w:tc>
        <w:tc>
          <w:tcPr>
            <w:tcW w:w="3441" w:type="dxa"/>
          </w:tcPr>
          <w:p w:rsidR="0023489B" w:rsidRPr="00982E12" w:rsidRDefault="0023489B" w:rsidP="00601528">
            <w:pPr>
              <w:numPr>
                <w:ilvl w:val="0"/>
                <w:numId w:val="592"/>
              </w:numPr>
              <w:jc w:val="both"/>
              <w:rPr>
                <w:rFonts w:ascii="Times New Roman" w:hAnsi="Times New Roman" w:cs="Times New Roman"/>
              </w:rPr>
            </w:pPr>
            <w:r w:rsidRPr="00982E12">
              <w:rPr>
                <w:rFonts w:ascii="Times New Roman" w:hAnsi="Times New Roman" w:cs="Times New Roman"/>
              </w:rPr>
              <w:t>Pojęcie i specyfikacja  granicy państwowej</w:t>
            </w:r>
          </w:p>
          <w:p w:rsidR="0023489B" w:rsidRPr="00982E12" w:rsidRDefault="0023489B" w:rsidP="00601528">
            <w:pPr>
              <w:numPr>
                <w:ilvl w:val="0"/>
                <w:numId w:val="592"/>
              </w:numPr>
              <w:ind w:left="373" w:hanging="373"/>
              <w:jc w:val="both"/>
              <w:rPr>
                <w:rFonts w:ascii="Times New Roman" w:hAnsi="Times New Roman" w:cs="Times New Roman"/>
              </w:rPr>
            </w:pPr>
            <w:r w:rsidRPr="00982E12">
              <w:rPr>
                <w:rFonts w:ascii="Times New Roman" w:hAnsi="Times New Roman" w:cs="Times New Roman"/>
              </w:rPr>
              <w:t>Strefa Schengen</w:t>
            </w:r>
          </w:p>
          <w:p w:rsidR="0023489B" w:rsidRPr="00982E12" w:rsidRDefault="0023489B" w:rsidP="00601528">
            <w:pPr>
              <w:numPr>
                <w:ilvl w:val="0"/>
                <w:numId w:val="592"/>
              </w:numPr>
              <w:ind w:left="373" w:hanging="373"/>
              <w:jc w:val="both"/>
              <w:rPr>
                <w:rFonts w:ascii="Times New Roman" w:hAnsi="Times New Roman" w:cs="Times New Roman"/>
              </w:rPr>
            </w:pPr>
            <w:r w:rsidRPr="00982E12">
              <w:rPr>
                <w:rFonts w:ascii="Times New Roman" w:hAnsi="Times New Roman" w:cs="Times New Roman"/>
              </w:rPr>
              <w:t>Podmioty odpowiedzialne za ochronę granicy państwowej</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559" w:type="dxa"/>
          </w:tcPr>
          <w:p w:rsidR="0023489B" w:rsidRPr="00982E12" w:rsidRDefault="00673E38"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673E38"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r w:rsidR="00673E38" w:rsidRPr="00982E12">
              <w:rPr>
                <w:rFonts w:ascii="Times New Roman" w:hAnsi="Times New Roman" w:cs="Times New Roman"/>
              </w:rPr>
              <w:t>.</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Przebieg i oznaczenie granicy państwowej</w:t>
            </w:r>
          </w:p>
        </w:tc>
        <w:tc>
          <w:tcPr>
            <w:tcW w:w="3441" w:type="dxa"/>
          </w:tcPr>
          <w:p w:rsidR="0023489B" w:rsidRPr="00982E12" w:rsidRDefault="0023489B" w:rsidP="00601528">
            <w:pPr>
              <w:numPr>
                <w:ilvl w:val="0"/>
                <w:numId w:val="593"/>
              </w:numPr>
              <w:suppressAutoHyphens/>
              <w:rPr>
                <w:rFonts w:ascii="Times New Roman" w:eastAsia="Arial" w:hAnsi="Times New Roman" w:cs="Times New Roman"/>
              </w:rPr>
            </w:pPr>
            <w:r w:rsidRPr="00982E12">
              <w:rPr>
                <w:rFonts w:ascii="Times New Roman" w:eastAsia="Arial" w:hAnsi="Times New Roman" w:cs="Times New Roman"/>
              </w:rPr>
              <w:t xml:space="preserve">Przebieg i oznaczenie granicy państwowej </w:t>
            </w:r>
            <w:r w:rsidRPr="00982E12">
              <w:rPr>
                <w:rFonts w:ascii="Times New Roman" w:eastAsia="Arial" w:hAnsi="Times New Roman" w:cs="Times New Roman"/>
              </w:rPr>
              <w:br/>
              <w:t xml:space="preserve">na poszczególnych odcinkach </w:t>
            </w:r>
          </w:p>
          <w:p w:rsidR="0023489B" w:rsidRPr="00982E12" w:rsidRDefault="0023489B" w:rsidP="00601528">
            <w:pPr>
              <w:numPr>
                <w:ilvl w:val="0"/>
                <w:numId w:val="593"/>
              </w:numPr>
              <w:suppressAutoHyphens/>
              <w:rPr>
                <w:rFonts w:ascii="Times New Roman" w:eastAsia="Arial" w:hAnsi="Times New Roman" w:cs="Times New Roman"/>
              </w:rPr>
            </w:pPr>
            <w:r w:rsidRPr="00982E12">
              <w:rPr>
                <w:rFonts w:ascii="Times New Roman" w:eastAsia="Arial" w:hAnsi="Times New Roman" w:cs="Times New Roman"/>
              </w:rPr>
              <w:t xml:space="preserve">Podział pogranicza </w:t>
            </w:r>
          </w:p>
          <w:p w:rsidR="0023489B" w:rsidRPr="00982E12" w:rsidRDefault="0023489B" w:rsidP="00601528">
            <w:pPr>
              <w:numPr>
                <w:ilvl w:val="0"/>
                <w:numId w:val="593"/>
              </w:numPr>
              <w:suppressAutoHyphens/>
              <w:rPr>
                <w:rFonts w:ascii="Times New Roman" w:eastAsia="Arial" w:hAnsi="Times New Roman" w:cs="Times New Roman"/>
              </w:rPr>
            </w:pPr>
            <w:r w:rsidRPr="00982E12">
              <w:rPr>
                <w:rFonts w:ascii="Times New Roman" w:eastAsia="Arial" w:hAnsi="Times New Roman" w:cs="Times New Roman"/>
              </w:rPr>
              <w:t>Istota Polskich Obszarów Morskich</w:t>
            </w:r>
          </w:p>
          <w:p w:rsidR="0023489B" w:rsidRPr="00982E12" w:rsidRDefault="0023489B" w:rsidP="00601528">
            <w:pPr>
              <w:numPr>
                <w:ilvl w:val="0"/>
                <w:numId w:val="593"/>
              </w:numPr>
              <w:suppressAutoHyphens/>
              <w:rPr>
                <w:rFonts w:ascii="Times New Roman" w:hAnsi="Times New Roman" w:cs="Times New Roman"/>
              </w:rPr>
            </w:pPr>
            <w:r w:rsidRPr="00982E12">
              <w:rPr>
                <w:rFonts w:ascii="Times New Roman" w:eastAsia="Arial" w:hAnsi="Times New Roman" w:cs="Times New Roman"/>
              </w:rPr>
              <w:t>Podstawowe obiekty i urządzenia służące ochronie granicy</w:t>
            </w:r>
            <w:r w:rsidRPr="00982E12">
              <w:rPr>
                <w:rFonts w:ascii="Times New Roman" w:hAnsi="Times New Roman" w:cs="Times New Roman"/>
              </w:rPr>
              <w:t xml:space="preserve"> państwowej</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559" w:type="dxa"/>
          </w:tcPr>
          <w:p w:rsidR="0023489B" w:rsidRPr="00982E12" w:rsidRDefault="00673E38"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673E38"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6</w:t>
            </w:r>
            <w:r w:rsidR="00673E38" w:rsidRPr="00982E12">
              <w:rPr>
                <w:rFonts w:ascii="Times New Roman" w:hAnsi="Times New Roman" w:cs="Times New Roman"/>
              </w:rPr>
              <w:t>.</w:t>
            </w:r>
          </w:p>
        </w:tc>
        <w:tc>
          <w:tcPr>
            <w:tcW w:w="2298" w:type="dxa"/>
          </w:tcPr>
          <w:p w:rsidR="0023489B" w:rsidRPr="00982E12" w:rsidRDefault="0023489B" w:rsidP="00A5477A">
            <w:pPr>
              <w:rPr>
                <w:rFonts w:ascii="Times New Roman" w:hAnsi="Times New Roman" w:cs="Times New Roman"/>
              </w:rPr>
            </w:pPr>
            <w:r w:rsidRPr="00982E12">
              <w:rPr>
                <w:rFonts w:ascii="Times New Roman" w:eastAsia="Arial" w:hAnsi="Times New Roman" w:cs="Times New Roman"/>
              </w:rPr>
              <w:t xml:space="preserve">Współdziałanie z instytucjami </w:t>
            </w:r>
            <w:r w:rsidRPr="00982E12">
              <w:rPr>
                <w:rFonts w:ascii="Times New Roman" w:eastAsia="Arial" w:hAnsi="Times New Roman" w:cs="Times New Roman"/>
              </w:rPr>
              <w:br/>
              <w:t xml:space="preserve">i organami w zakresie ochrony granicy </w:t>
            </w:r>
            <w:r w:rsidRPr="00982E12">
              <w:rPr>
                <w:rFonts w:ascii="Times New Roman" w:eastAsia="Arial" w:hAnsi="Times New Roman" w:cs="Times New Roman"/>
              </w:rPr>
              <w:lastRenderedPageBreak/>
              <w:t>państwowej (w tym FRONTEX)</w:t>
            </w:r>
          </w:p>
        </w:tc>
        <w:tc>
          <w:tcPr>
            <w:tcW w:w="3441" w:type="dxa"/>
          </w:tcPr>
          <w:p w:rsidR="0023489B" w:rsidRPr="00982E12" w:rsidRDefault="0023489B" w:rsidP="00601528">
            <w:pPr>
              <w:numPr>
                <w:ilvl w:val="0"/>
                <w:numId w:val="594"/>
              </w:numPr>
              <w:suppressAutoHyphens/>
              <w:rPr>
                <w:rFonts w:ascii="Times New Roman" w:hAnsi="Times New Roman" w:cs="Times New Roman"/>
              </w:rPr>
            </w:pPr>
            <w:r w:rsidRPr="00982E12">
              <w:rPr>
                <w:rFonts w:ascii="Times New Roman" w:hAnsi="Times New Roman" w:cs="Times New Roman"/>
              </w:rPr>
              <w:lastRenderedPageBreak/>
              <w:t xml:space="preserve">Obszary współdziałania instytucji ze Strażą Graniczną </w:t>
            </w:r>
            <w:r w:rsidRPr="00982E12">
              <w:rPr>
                <w:rFonts w:ascii="Times New Roman" w:hAnsi="Times New Roman" w:cs="Times New Roman"/>
              </w:rPr>
              <w:br/>
              <w:t>w ramach systemu ochrony granicy państwowej</w:t>
            </w:r>
          </w:p>
          <w:p w:rsidR="0023489B" w:rsidRPr="00982E12" w:rsidRDefault="0023489B" w:rsidP="00601528">
            <w:pPr>
              <w:numPr>
                <w:ilvl w:val="0"/>
                <w:numId w:val="594"/>
              </w:numPr>
              <w:suppressAutoHyphens/>
              <w:rPr>
                <w:rFonts w:ascii="Times New Roman" w:hAnsi="Times New Roman" w:cs="Times New Roman"/>
              </w:rPr>
            </w:pPr>
            <w:r w:rsidRPr="00982E12">
              <w:rPr>
                <w:rFonts w:ascii="Times New Roman" w:hAnsi="Times New Roman" w:cs="Times New Roman"/>
              </w:rPr>
              <w:lastRenderedPageBreak/>
              <w:t>Rola i zadania Agencji FRONTEX w kontekście zarządzania ochroną zewnętrznej granicy UE</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strike/>
              </w:rPr>
              <w:lastRenderedPageBreak/>
              <w:t>2</w:t>
            </w:r>
            <w:r w:rsidRPr="00982E12">
              <w:rPr>
                <w:rFonts w:ascii="Times New Roman" w:hAnsi="Times New Roman" w:cs="Times New Roman"/>
              </w:rPr>
              <w:t>1</w:t>
            </w:r>
          </w:p>
        </w:tc>
        <w:tc>
          <w:tcPr>
            <w:tcW w:w="1559" w:type="dxa"/>
          </w:tcPr>
          <w:p w:rsidR="0023489B" w:rsidRPr="00982E12" w:rsidRDefault="0023489B" w:rsidP="00A5477A">
            <w:pPr>
              <w:jc w:val="center"/>
              <w:rPr>
                <w:rFonts w:ascii="Times New Roman" w:hAnsi="Times New Roman" w:cs="Times New Roman"/>
              </w:rPr>
            </w:pPr>
          </w:p>
        </w:tc>
        <w:tc>
          <w:tcPr>
            <w:tcW w:w="1134" w:type="dxa"/>
          </w:tcPr>
          <w:p w:rsidR="0023489B" w:rsidRPr="00982E12" w:rsidRDefault="0023489B" w:rsidP="00A5477A">
            <w:pPr>
              <w:jc w:val="center"/>
              <w:rPr>
                <w:rFonts w:ascii="Times New Roman" w:hAnsi="Times New Roman" w:cs="Times New Roman"/>
              </w:rPr>
            </w:pP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7</w:t>
            </w:r>
            <w:r w:rsidR="00673E38" w:rsidRPr="00982E12">
              <w:rPr>
                <w:rFonts w:ascii="Times New Roman" w:hAnsi="Times New Roman" w:cs="Times New Roman"/>
              </w:rPr>
              <w:t>.</w:t>
            </w:r>
          </w:p>
        </w:tc>
        <w:tc>
          <w:tcPr>
            <w:tcW w:w="2298"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Przepisy porządkowe obowiązujące </w:t>
            </w:r>
            <w:r w:rsidRPr="00982E12">
              <w:rPr>
                <w:rFonts w:ascii="Times New Roman" w:hAnsi="Times New Roman" w:cs="Times New Roman"/>
              </w:rPr>
              <w:br/>
              <w:t>w terytorialnym zasięgu działania jednostki organizacyjnej SG</w:t>
            </w:r>
          </w:p>
        </w:tc>
        <w:tc>
          <w:tcPr>
            <w:tcW w:w="3441" w:type="dxa"/>
          </w:tcPr>
          <w:p w:rsidR="0023489B" w:rsidRPr="00982E12" w:rsidRDefault="0023489B" w:rsidP="00601528">
            <w:pPr>
              <w:numPr>
                <w:ilvl w:val="0"/>
                <w:numId w:val="595"/>
              </w:numPr>
              <w:suppressAutoHyphens/>
              <w:rPr>
                <w:rFonts w:ascii="Times New Roman" w:eastAsia="Arial" w:hAnsi="Times New Roman" w:cs="Times New Roman"/>
              </w:rPr>
            </w:pPr>
            <w:r w:rsidRPr="00982E12">
              <w:rPr>
                <w:rFonts w:ascii="Times New Roman" w:eastAsia="Arial" w:hAnsi="Times New Roman" w:cs="Times New Roman"/>
              </w:rPr>
              <w:t>Wybrane przepisy porządkowe obowiązujące w terytorialnym zasięgu działania jednostki organizacyjnej Straży Granicznej</w:t>
            </w:r>
          </w:p>
          <w:p w:rsidR="0023489B" w:rsidRPr="00982E12" w:rsidRDefault="0023489B" w:rsidP="00601528">
            <w:pPr>
              <w:numPr>
                <w:ilvl w:val="0"/>
                <w:numId w:val="595"/>
              </w:numPr>
              <w:suppressAutoHyphens/>
              <w:rPr>
                <w:rFonts w:ascii="Times New Roman" w:eastAsia="Arial" w:hAnsi="Times New Roman" w:cs="Times New Roman"/>
              </w:rPr>
            </w:pPr>
            <w:r w:rsidRPr="00982E12">
              <w:rPr>
                <w:rFonts w:ascii="Times New Roman" w:eastAsia="Arial" w:hAnsi="Times New Roman" w:cs="Times New Roman"/>
              </w:rPr>
              <w:t>Istota i rola przepisów porządkowych w aspekcie podnoszenia bezpieczeństwa granicy państwowej</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1559" w:type="dxa"/>
          </w:tcPr>
          <w:p w:rsidR="0023489B" w:rsidRPr="00982E12" w:rsidRDefault="00673E38"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673E38"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8</w:t>
            </w:r>
            <w:r w:rsidR="00673E38" w:rsidRPr="00982E12">
              <w:rPr>
                <w:rFonts w:ascii="Times New Roman" w:hAnsi="Times New Roman" w:cs="Times New Roman"/>
              </w:rPr>
              <w:t>.</w:t>
            </w:r>
          </w:p>
        </w:tc>
        <w:tc>
          <w:tcPr>
            <w:tcW w:w="2298"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Zasady planowania służby w placówce Straży Granicznej</w:t>
            </w:r>
          </w:p>
        </w:tc>
        <w:tc>
          <w:tcPr>
            <w:tcW w:w="3441" w:type="dxa"/>
          </w:tcPr>
          <w:p w:rsidR="0023489B" w:rsidRPr="00982E12" w:rsidRDefault="0023489B" w:rsidP="00601528">
            <w:pPr>
              <w:pStyle w:val="Akapitzlist"/>
              <w:numPr>
                <w:ilvl w:val="0"/>
                <w:numId w:val="596"/>
              </w:numPr>
              <w:suppressAutoHyphens w:val="0"/>
              <w:spacing w:after="0" w:line="240" w:lineRule="auto"/>
              <w:jc w:val="both"/>
              <w:rPr>
                <w:rFonts w:ascii="Times New Roman" w:eastAsia="Arial" w:hAnsi="Times New Roman" w:cs="Times New Roman"/>
              </w:rPr>
            </w:pPr>
            <w:r w:rsidRPr="00982E12">
              <w:rPr>
                <w:rFonts w:ascii="Times New Roman" w:eastAsia="Arial" w:hAnsi="Times New Roman" w:cs="Times New Roman"/>
              </w:rPr>
              <w:t>Przepisy i uregulowania dotyczące rozkładu czasu służby oraz warunki bezpieczeństwa w służbie</w:t>
            </w:r>
          </w:p>
          <w:p w:rsidR="0023489B" w:rsidRPr="00982E12" w:rsidRDefault="0023489B" w:rsidP="00601528">
            <w:pPr>
              <w:pStyle w:val="Akapitzlist"/>
              <w:numPr>
                <w:ilvl w:val="0"/>
                <w:numId w:val="596"/>
              </w:numPr>
              <w:suppressAutoHyphens w:val="0"/>
              <w:spacing w:after="0" w:line="240" w:lineRule="auto"/>
              <w:jc w:val="both"/>
              <w:rPr>
                <w:rFonts w:ascii="Times New Roman" w:eastAsia="Arial" w:hAnsi="Times New Roman" w:cs="Times New Roman"/>
              </w:rPr>
            </w:pPr>
            <w:r w:rsidRPr="00982E12">
              <w:rPr>
                <w:rFonts w:ascii="Times New Roman" w:eastAsia="Arial" w:hAnsi="Times New Roman" w:cs="Times New Roman"/>
              </w:rPr>
              <w:t>Centralna Baza Danych SG System Wspomagania Kierowania jako podstawowe narzędzie planowania służby w placówce SG</w:t>
            </w:r>
          </w:p>
          <w:p w:rsidR="0023489B" w:rsidRPr="00982E12" w:rsidRDefault="0023489B" w:rsidP="00601528">
            <w:pPr>
              <w:pStyle w:val="Akapitzlist"/>
              <w:numPr>
                <w:ilvl w:val="0"/>
                <w:numId w:val="596"/>
              </w:numPr>
              <w:suppressAutoHyphens w:val="0"/>
              <w:spacing w:after="0" w:line="240" w:lineRule="auto"/>
              <w:jc w:val="both"/>
              <w:rPr>
                <w:rFonts w:ascii="Times New Roman" w:eastAsia="Arial" w:hAnsi="Times New Roman" w:cs="Times New Roman"/>
              </w:rPr>
            </w:pPr>
            <w:r w:rsidRPr="00982E12">
              <w:rPr>
                <w:rFonts w:ascii="Times New Roman" w:eastAsia="Arial" w:hAnsi="Times New Roman" w:cs="Times New Roman"/>
              </w:rPr>
              <w:t>Sprawdzenie terminu pełnienia służby granicznej i absencji w systemie teleinformatycznym</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1559" w:type="dxa"/>
          </w:tcPr>
          <w:p w:rsidR="0023489B" w:rsidRPr="00982E12" w:rsidRDefault="00673E38"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673E38"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9</w:t>
            </w:r>
            <w:r w:rsidR="00673E38" w:rsidRPr="00982E12">
              <w:rPr>
                <w:rFonts w:ascii="Times New Roman" w:hAnsi="Times New Roman" w:cs="Times New Roman"/>
              </w:rPr>
              <w:t>.</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Zasady pełnienia służby granicznej</w:t>
            </w:r>
          </w:p>
        </w:tc>
        <w:tc>
          <w:tcPr>
            <w:tcW w:w="3441" w:type="dxa"/>
          </w:tcPr>
          <w:p w:rsidR="0023489B" w:rsidRPr="00982E12" w:rsidRDefault="0023489B" w:rsidP="00601528">
            <w:pPr>
              <w:pStyle w:val="Akapitzlist"/>
              <w:numPr>
                <w:ilvl w:val="0"/>
                <w:numId w:val="597"/>
              </w:numPr>
              <w:suppressAutoHyphens w:val="0"/>
              <w:spacing w:after="0" w:line="240" w:lineRule="auto"/>
              <w:jc w:val="both"/>
              <w:rPr>
                <w:rFonts w:ascii="Times New Roman" w:eastAsia="Arial" w:hAnsi="Times New Roman" w:cs="Times New Roman"/>
              </w:rPr>
            </w:pPr>
            <w:r w:rsidRPr="00982E12">
              <w:rPr>
                <w:rFonts w:ascii="Times New Roman" w:eastAsia="Arial" w:hAnsi="Times New Roman" w:cs="Times New Roman"/>
              </w:rPr>
              <w:t>Przepisy i wytyczne do służby</w:t>
            </w:r>
          </w:p>
          <w:p w:rsidR="0023489B" w:rsidRPr="00982E12" w:rsidRDefault="0023489B" w:rsidP="00601528">
            <w:pPr>
              <w:pStyle w:val="Akapitzlist"/>
              <w:numPr>
                <w:ilvl w:val="0"/>
                <w:numId w:val="597"/>
              </w:numPr>
              <w:suppressAutoHyphens w:val="0"/>
              <w:spacing w:after="0" w:line="240" w:lineRule="auto"/>
              <w:jc w:val="both"/>
              <w:rPr>
                <w:rFonts w:ascii="Times New Roman" w:eastAsia="Arial" w:hAnsi="Times New Roman" w:cs="Times New Roman"/>
              </w:rPr>
            </w:pPr>
            <w:r w:rsidRPr="00982E12">
              <w:rPr>
                <w:rFonts w:ascii="Times New Roman" w:eastAsia="Arial" w:hAnsi="Times New Roman" w:cs="Times New Roman"/>
              </w:rPr>
              <w:t>Formy i zadania pełnienia służby granicznej</w:t>
            </w:r>
          </w:p>
          <w:p w:rsidR="0023489B" w:rsidRPr="00982E12" w:rsidRDefault="0023489B" w:rsidP="00601528">
            <w:pPr>
              <w:pStyle w:val="Akapitzlist"/>
              <w:numPr>
                <w:ilvl w:val="0"/>
                <w:numId w:val="597"/>
              </w:numPr>
              <w:suppressAutoHyphens w:val="0"/>
              <w:spacing w:after="0" w:line="240" w:lineRule="auto"/>
              <w:jc w:val="both"/>
              <w:rPr>
                <w:rFonts w:ascii="Times New Roman" w:eastAsia="Arial" w:hAnsi="Times New Roman" w:cs="Times New Roman"/>
              </w:rPr>
            </w:pPr>
            <w:r w:rsidRPr="00982E12">
              <w:rPr>
                <w:rFonts w:ascii="Times New Roman" w:eastAsia="Arial" w:hAnsi="Times New Roman" w:cs="Times New Roman"/>
              </w:rPr>
              <w:t>Analiza ryzyka i jej produkty</w:t>
            </w:r>
          </w:p>
          <w:p w:rsidR="0023489B" w:rsidRPr="00982E12" w:rsidRDefault="0023489B" w:rsidP="00601528">
            <w:pPr>
              <w:pStyle w:val="Akapitzlist"/>
              <w:numPr>
                <w:ilvl w:val="0"/>
                <w:numId w:val="597"/>
              </w:numPr>
              <w:suppressAutoHyphens w:val="0"/>
              <w:spacing w:after="0" w:line="240" w:lineRule="auto"/>
              <w:jc w:val="both"/>
              <w:rPr>
                <w:rFonts w:ascii="Times New Roman" w:eastAsia="Arial" w:hAnsi="Times New Roman" w:cs="Times New Roman"/>
              </w:rPr>
            </w:pPr>
            <w:r w:rsidRPr="00982E12">
              <w:rPr>
                <w:rFonts w:ascii="Times New Roman" w:eastAsia="Arial" w:hAnsi="Times New Roman" w:cs="Times New Roman"/>
              </w:rPr>
              <w:t xml:space="preserve">Sposób zapoznania się z sytuacją operacyjną w rejonie działania placówki SG na podstawie produktów analizy ryzyka wg CIRAM </w:t>
            </w:r>
          </w:p>
          <w:p w:rsidR="0023489B" w:rsidRPr="00982E12" w:rsidRDefault="0023489B" w:rsidP="00601528">
            <w:pPr>
              <w:pStyle w:val="Akapitzlist"/>
              <w:numPr>
                <w:ilvl w:val="0"/>
                <w:numId w:val="597"/>
              </w:numPr>
              <w:suppressAutoHyphens w:val="0"/>
              <w:spacing w:after="0" w:line="240" w:lineRule="auto"/>
              <w:jc w:val="both"/>
              <w:rPr>
                <w:rFonts w:ascii="Times New Roman" w:eastAsia="Arial" w:hAnsi="Times New Roman" w:cs="Times New Roman"/>
              </w:rPr>
            </w:pPr>
            <w:r w:rsidRPr="00982E12">
              <w:rPr>
                <w:rFonts w:ascii="Times New Roman" w:eastAsia="Arial" w:hAnsi="Times New Roman" w:cs="Times New Roman"/>
              </w:rPr>
              <w:t>Bezpieczeństwo w patrolu – współdziałanie i ubezpieczanie</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559" w:type="dxa"/>
          </w:tcPr>
          <w:p w:rsidR="0023489B" w:rsidRPr="00982E12" w:rsidRDefault="00673E38"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673E38"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r w:rsidR="00673E38" w:rsidRPr="00982E12">
              <w:rPr>
                <w:rFonts w:ascii="Times New Roman" w:hAnsi="Times New Roman" w:cs="Times New Roman"/>
              </w:rPr>
              <w:t>.</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Odprawa przed i po służbie  </w:t>
            </w:r>
          </w:p>
        </w:tc>
        <w:tc>
          <w:tcPr>
            <w:tcW w:w="3441" w:type="dxa"/>
          </w:tcPr>
          <w:p w:rsidR="0023489B" w:rsidRPr="00982E12" w:rsidRDefault="0023489B" w:rsidP="00601528">
            <w:pPr>
              <w:pStyle w:val="Akapitzlist"/>
              <w:numPr>
                <w:ilvl w:val="0"/>
                <w:numId w:val="598"/>
              </w:numPr>
              <w:suppressAutoHyphens w:val="0"/>
              <w:spacing w:after="0" w:line="240" w:lineRule="auto"/>
              <w:jc w:val="both"/>
              <w:rPr>
                <w:rFonts w:ascii="Times New Roman" w:eastAsia="Arial" w:hAnsi="Times New Roman" w:cs="Times New Roman"/>
              </w:rPr>
            </w:pPr>
            <w:r w:rsidRPr="00982E12">
              <w:rPr>
                <w:rFonts w:ascii="Times New Roman" w:eastAsia="Arial" w:hAnsi="Times New Roman" w:cs="Times New Roman"/>
              </w:rPr>
              <w:t>Rola i zadania służby dyżurnej placówki Straży Granicznej</w:t>
            </w:r>
          </w:p>
          <w:p w:rsidR="0023489B" w:rsidRPr="00982E12" w:rsidRDefault="0023489B" w:rsidP="00601528">
            <w:pPr>
              <w:pStyle w:val="Akapitzlist"/>
              <w:numPr>
                <w:ilvl w:val="0"/>
                <w:numId w:val="598"/>
              </w:numPr>
              <w:suppressAutoHyphens w:val="0"/>
              <w:spacing w:after="0" w:line="240" w:lineRule="auto"/>
              <w:jc w:val="both"/>
              <w:rPr>
                <w:rFonts w:ascii="Times New Roman" w:eastAsia="Arial" w:hAnsi="Times New Roman" w:cs="Times New Roman"/>
              </w:rPr>
            </w:pPr>
            <w:r w:rsidRPr="00982E12">
              <w:rPr>
                <w:rFonts w:ascii="Times New Roman" w:eastAsia="Arial" w:hAnsi="Times New Roman" w:cs="Times New Roman"/>
              </w:rPr>
              <w:t xml:space="preserve">Przepisy dotyczące umundurowania funkcjonariuszy SG oraz warunków bezpieczeństwa w służbie </w:t>
            </w:r>
          </w:p>
          <w:p w:rsidR="0023489B" w:rsidRPr="00982E12" w:rsidRDefault="0023489B" w:rsidP="00601528">
            <w:pPr>
              <w:pStyle w:val="Akapitzlist"/>
              <w:numPr>
                <w:ilvl w:val="0"/>
                <w:numId w:val="598"/>
              </w:numPr>
              <w:suppressAutoHyphens w:val="0"/>
              <w:spacing w:after="0" w:line="240" w:lineRule="auto"/>
              <w:jc w:val="both"/>
              <w:rPr>
                <w:rFonts w:ascii="Times New Roman" w:eastAsia="Arial" w:hAnsi="Times New Roman" w:cs="Times New Roman"/>
              </w:rPr>
            </w:pPr>
            <w:r w:rsidRPr="00982E12">
              <w:rPr>
                <w:rFonts w:ascii="Times New Roman" w:eastAsia="Arial" w:hAnsi="Times New Roman" w:cs="Times New Roman"/>
              </w:rPr>
              <w:t>Sprzęt techniczny wykorzystywany w służbie granicznej</w:t>
            </w:r>
          </w:p>
          <w:p w:rsidR="0023489B" w:rsidRPr="00982E12" w:rsidRDefault="0023489B" w:rsidP="00601528">
            <w:pPr>
              <w:pStyle w:val="Akapitzlist"/>
              <w:numPr>
                <w:ilvl w:val="0"/>
                <w:numId w:val="598"/>
              </w:numPr>
              <w:suppressAutoHyphens w:val="0"/>
              <w:spacing w:after="0" w:line="240" w:lineRule="auto"/>
              <w:jc w:val="both"/>
              <w:rPr>
                <w:rFonts w:ascii="Times New Roman" w:eastAsia="Arial" w:hAnsi="Times New Roman" w:cs="Times New Roman"/>
              </w:rPr>
            </w:pPr>
            <w:r w:rsidRPr="00982E12">
              <w:rPr>
                <w:rFonts w:ascii="Times New Roman" w:eastAsia="Arial" w:hAnsi="Times New Roman" w:cs="Times New Roman"/>
              </w:rPr>
              <w:t>Pobieranie, użytkowanie, zdawanie sprzętu i broni</w:t>
            </w:r>
          </w:p>
          <w:p w:rsidR="0023489B" w:rsidRPr="00982E12" w:rsidRDefault="0023489B" w:rsidP="00601528">
            <w:pPr>
              <w:pStyle w:val="Akapitzlist"/>
              <w:numPr>
                <w:ilvl w:val="0"/>
                <w:numId w:val="598"/>
              </w:numPr>
              <w:suppressAutoHyphens w:val="0"/>
              <w:spacing w:after="0" w:line="240" w:lineRule="auto"/>
              <w:jc w:val="both"/>
              <w:rPr>
                <w:rFonts w:ascii="Times New Roman" w:eastAsia="Arial" w:hAnsi="Times New Roman" w:cs="Times New Roman"/>
              </w:rPr>
            </w:pPr>
            <w:r w:rsidRPr="00982E12">
              <w:rPr>
                <w:rFonts w:ascii="Times New Roman" w:eastAsia="Arial" w:hAnsi="Times New Roman" w:cs="Times New Roman"/>
              </w:rPr>
              <w:t>Odprawa przed i po służbie</w:t>
            </w:r>
          </w:p>
          <w:p w:rsidR="00C55C86" w:rsidRPr="00982E12" w:rsidRDefault="00C55C86" w:rsidP="00C55C86">
            <w:pPr>
              <w:pStyle w:val="Akapitzlist"/>
              <w:suppressAutoHyphens w:val="0"/>
              <w:spacing w:after="0" w:line="240" w:lineRule="auto"/>
              <w:ind w:left="360"/>
              <w:jc w:val="both"/>
              <w:rPr>
                <w:rFonts w:ascii="Times New Roman" w:eastAsia="Arial" w:hAnsi="Times New Roman" w:cs="Times New Roman"/>
              </w:rPr>
            </w:pP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1559" w:type="dxa"/>
          </w:tcPr>
          <w:p w:rsidR="0023489B" w:rsidRPr="00982E12" w:rsidRDefault="00673E38"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673E38"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11</w:t>
            </w:r>
            <w:r w:rsidR="00673E38" w:rsidRPr="00982E12">
              <w:rPr>
                <w:rFonts w:ascii="Times New Roman" w:hAnsi="Times New Roman" w:cs="Times New Roman"/>
              </w:rPr>
              <w:t>.</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Rozpoznanie</w:t>
            </w:r>
          </w:p>
        </w:tc>
        <w:tc>
          <w:tcPr>
            <w:tcW w:w="3441" w:type="dxa"/>
          </w:tcPr>
          <w:p w:rsidR="0023489B" w:rsidRPr="00982E12" w:rsidRDefault="0023489B" w:rsidP="00601528">
            <w:pPr>
              <w:pStyle w:val="Akapitzlist"/>
              <w:numPr>
                <w:ilvl w:val="0"/>
                <w:numId w:val="599"/>
              </w:numPr>
              <w:suppressAutoHyphens w:val="0"/>
              <w:spacing w:after="0" w:line="240" w:lineRule="auto"/>
              <w:jc w:val="both"/>
              <w:rPr>
                <w:rFonts w:ascii="Times New Roman" w:eastAsia="Arial" w:hAnsi="Times New Roman" w:cs="Times New Roman"/>
              </w:rPr>
            </w:pPr>
            <w:r w:rsidRPr="00982E12">
              <w:rPr>
                <w:rFonts w:ascii="Times New Roman" w:eastAsia="Arial" w:hAnsi="Times New Roman" w:cs="Times New Roman"/>
              </w:rPr>
              <w:t>Pojęcie rozpoznania</w:t>
            </w:r>
          </w:p>
          <w:p w:rsidR="0023489B" w:rsidRPr="00982E12" w:rsidRDefault="0023489B" w:rsidP="00601528">
            <w:pPr>
              <w:pStyle w:val="Akapitzlist"/>
              <w:numPr>
                <w:ilvl w:val="0"/>
                <w:numId w:val="599"/>
              </w:numPr>
              <w:suppressAutoHyphens w:val="0"/>
              <w:spacing w:after="0" w:line="240" w:lineRule="auto"/>
              <w:jc w:val="both"/>
              <w:rPr>
                <w:rFonts w:ascii="Times New Roman" w:eastAsia="Arial" w:hAnsi="Times New Roman" w:cs="Times New Roman"/>
              </w:rPr>
            </w:pPr>
            <w:r w:rsidRPr="00982E12">
              <w:rPr>
                <w:rFonts w:ascii="Times New Roman" w:eastAsia="Arial" w:hAnsi="Times New Roman" w:cs="Times New Roman"/>
              </w:rPr>
              <w:t xml:space="preserve">Cele rozpoznania </w:t>
            </w:r>
          </w:p>
          <w:p w:rsidR="0023489B" w:rsidRPr="00982E12" w:rsidRDefault="0023489B" w:rsidP="00601528">
            <w:pPr>
              <w:pStyle w:val="Akapitzlist"/>
              <w:numPr>
                <w:ilvl w:val="0"/>
                <w:numId w:val="599"/>
              </w:numPr>
              <w:suppressAutoHyphens w:val="0"/>
              <w:spacing w:after="0" w:line="240" w:lineRule="auto"/>
              <w:jc w:val="both"/>
              <w:rPr>
                <w:rFonts w:ascii="Times New Roman" w:eastAsia="Arial" w:hAnsi="Times New Roman" w:cs="Times New Roman"/>
              </w:rPr>
            </w:pPr>
            <w:r w:rsidRPr="00982E12">
              <w:rPr>
                <w:rFonts w:ascii="Times New Roman" w:eastAsia="Arial" w:hAnsi="Times New Roman" w:cs="Times New Roman"/>
              </w:rPr>
              <w:lastRenderedPageBreak/>
              <w:t>Źródła informacji w prowadzonym rozpoznaniu</w:t>
            </w:r>
          </w:p>
          <w:p w:rsidR="0023489B" w:rsidRPr="00982E12" w:rsidRDefault="0023489B" w:rsidP="00601528">
            <w:pPr>
              <w:pStyle w:val="Akapitzlist"/>
              <w:numPr>
                <w:ilvl w:val="0"/>
                <w:numId w:val="599"/>
              </w:numPr>
              <w:suppressAutoHyphens w:val="0"/>
              <w:spacing w:after="0" w:line="240" w:lineRule="auto"/>
              <w:jc w:val="both"/>
              <w:rPr>
                <w:rFonts w:ascii="Times New Roman" w:eastAsia="Arial" w:hAnsi="Times New Roman" w:cs="Times New Roman"/>
              </w:rPr>
            </w:pPr>
            <w:r w:rsidRPr="00982E12">
              <w:rPr>
                <w:rFonts w:ascii="Times New Roman" w:eastAsia="Arial" w:hAnsi="Times New Roman" w:cs="Times New Roman"/>
              </w:rPr>
              <w:t>System Alarmowego Powiadamiania</w:t>
            </w:r>
          </w:p>
          <w:p w:rsidR="0023489B" w:rsidRPr="00982E12" w:rsidRDefault="0023489B" w:rsidP="00601528">
            <w:pPr>
              <w:pStyle w:val="Akapitzlist"/>
              <w:numPr>
                <w:ilvl w:val="0"/>
                <w:numId w:val="599"/>
              </w:numPr>
              <w:suppressAutoHyphens w:val="0"/>
              <w:spacing w:after="0" w:line="240" w:lineRule="auto"/>
              <w:jc w:val="both"/>
              <w:rPr>
                <w:rFonts w:ascii="Times New Roman" w:eastAsia="Arial" w:hAnsi="Times New Roman" w:cs="Times New Roman"/>
              </w:rPr>
            </w:pPr>
            <w:r w:rsidRPr="00982E12">
              <w:rPr>
                <w:rFonts w:ascii="Times New Roman" w:eastAsia="Arial" w:hAnsi="Times New Roman" w:cs="Times New Roman"/>
              </w:rPr>
              <w:t>Charakterystyka przestępczości występującej w rejonie służbowej odpowiedzialności placówki SG</w:t>
            </w:r>
          </w:p>
          <w:p w:rsidR="0023489B" w:rsidRPr="00982E12" w:rsidRDefault="0023489B" w:rsidP="00601528">
            <w:pPr>
              <w:pStyle w:val="Akapitzlist"/>
              <w:numPr>
                <w:ilvl w:val="0"/>
                <w:numId w:val="599"/>
              </w:numPr>
              <w:suppressAutoHyphens w:val="0"/>
              <w:spacing w:after="0" w:line="240" w:lineRule="auto"/>
              <w:jc w:val="both"/>
              <w:rPr>
                <w:rFonts w:ascii="Times New Roman" w:eastAsia="Arial" w:hAnsi="Times New Roman" w:cs="Times New Roman"/>
              </w:rPr>
            </w:pPr>
            <w:r w:rsidRPr="00982E12">
              <w:rPr>
                <w:rFonts w:ascii="Times New Roman" w:eastAsia="Arial" w:hAnsi="Times New Roman" w:cs="Times New Roman"/>
              </w:rPr>
              <w:t>Kierunki rozpoznania: geograficzne, ekonomiczne, demograficzne</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2</w:t>
            </w:r>
          </w:p>
        </w:tc>
        <w:tc>
          <w:tcPr>
            <w:tcW w:w="1559" w:type="dxa"/>
          </w:tcPr>
          <w:p w:rsidR="0023489B" w:rsidRPr="00982E12" w:rsidRDefault="00673E38"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673E38"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12</w:t>
            </w:r>
            <w:r w:rsidR="00673E38" w:rsidRPr="00982E12">
              <w:rPr>
                <w:rFonts w:ascii="Times New Roman" w:hAnsi="Times New Roman" w:cs="Times New Roman"/>
              </w:rPr>
              <w:t>.</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Ogólne zasady prowadzenia obserwacji określonych miejsc i rejonów</w:t>
            </w:r>
          </w:p>
        </w:tc>
        <w:tc>
          <w:tcPr>
            <w:tcW w:w="3441" w:type="dxa"/>
          </w:tcPr>
          <w:p w:rsidR="0023489B" w:rsidRPr="00982E12" w:rsidRDefault="0023489B" w:rsidP="00601528">
            <w:pPr>
              <w:pStyle w:val="Akapitzlist"/>
              <w:numPr>
                <w:ilvl w:val="0"/>
                <w:numId w:val="600"/>
              </w:numPr>
              <w:suppressAutoHyphens w:val="0"/>
              <w:spacing w:after="0" w:line="240" w:lineRule="auto"/>
              <w:jc w:val="both"/>
              <w:rPr>
                <w:rFonts w:ascii="Times New Roman" w:eastAsia="Arial" w:hAnsi="Times New Roman" w:cs="Times New Roman"/>
              </w:rPr>
            </w:pPr>
            <w:r w:rsidRPr="00982E12">
              <w:rPr>
                <w:rFonts w:ascii="Times New Roman" w:eastAsia="Arial" w:hAnsi="Times New Roman" w:cs="Times New Roman"/>
              </w:rPr>
              <w:t>Wybór stanowiska w terenie</w:t>
            </w:r>
          </w:p>
          <w:p w:rsidR="0023489B" w:rsidRPr="00982E12" w:rsidRDefault="0023489B" w:rsidP="00601528">
            <w:pPr>
              <w:pStyle w:val="Akapitzlist"/>
              <w:numPr>
                <w:ilvl w:val="0"/>
                <w:numId w:val="600"/>
              </w:numPr>
              <w:suppressAutoHyphens w:val="0"/>
              <w:spacing w:after="0" w:line="240" w:lineRule="auto"/>
              <w:jc w:val="both"/>
              <w:rPr>
                <w:rFonts w:ascii="Times New Roman" w:eastAsia="Arial" w:hAnsi="Times New Roman" w:cs="Times New Roman"/>
              </w:rPr>
            </w:pPr>
            <w:r w:rsidRPr="00982E12">
              <w:rPr>
                <w:rFonts w:ascii="Times New Roman" w:eastAsia="Arial" w:hAnsi="Times New Roman" w:cs="Times New Roman"/>
              </w:rPr>
              <w:t>Zasady zajmowania i opuszczania stanowiska</w:t>
            </w:r>
          </w:p>
          <w:p w:rsidR="0023489B" w:rsidRPr="00982E12" w:rsidRDefault="0023489B" w:rsidP="00601528">
            <w:pPr>
              <w:pStyle w:val="Akapitzlist"/>
              <w:numPr>
                <w:ilvl w:val="0"/>
                <w:numId w:val="600"/>
              </w:numPr>
              <w:suppressAutoHyphens w:val="0"/>
              <w:spacing w:after="0" w:line="240" w:lineRule="auto"/>
              <w:jc w:val="both"/>
              <w:rPr>
                <w:rFonts w:ascii="Times New Roman" w:eastAsia="Arial" w:hAnsi="Times New Roman" w:cs="Times New Roman"/>
              </w:rPr>
            </w:pPr>
            <w:r w:rsidRPr="00982E12">
              <w:rPr>
                <w:rFonts w:ascii="Times New Roman" w:eastAsia="Arial" w:hAnsi="Times New Roman" w:cs="Times New Roman"/>
              </w:rPr>
              <w:t xml:space="preserve">Sposoby maskowania </w:t>
            </w:r>
          </w:p>
          <w:p w:rsidR="0023489B" w:rsidRPr="00982E12" w:rsidRDefault="0023489B" w:rsidP="00601528">
            <w:pPr>
              <w:pStyle w:val="Akapitzlist"/>
              <w:numPr>
                <w:ilvl w:val="0"/>
                <w:numId w:val="600"/>
              </w:numPr>
              <w:suppressAutoHyphens w:val="0"/>
              <w:spacing w:after="0" w:line="240" w:lineRule="auto"/>
              <w:jc w:val="both"/>
              <w:rPr>
                <w:rFonts w:ascii="Times New Roman" w:eastAsia="Arial" w:hAnsi="Times New Roman" w:cs="Times New Roman"/>
              </w:rPr>
            </w:pPr>
            <w:r w:rsidRPr="00982E12">
              <w:rPr>
                <w:rFonts w:ascii="Times New Roman" w:eastAsia="Arial" w:hAnsi="Times New Roman" w:cs="Times New Roman"/>
              </w:rPr>
              <w:t>Współdziałanie w trakcie realizacji postawionego zadania</w:t>
            </w:r>
          </w:p>
          <w:p w:rsidR="0023489B" w:rsidRPr="00982E12" w:rsidRDefault="0023489B" w:rsidP="00601528">
            <w:pPr>
              <w:pStyle w:val="Akapitzlist"/>
              <w:numPr>
                <w:ilvl w:val="0"/>
                <w:numId w:val="600"/>
              </w:numPr>
              <w:suppressAutoHyphens w:val="0"/>
              <w:spacing w:after="0" w:line="240" w:lineRule="auto"/>
              <w:jc w:val="both"/>
              <w:rPr>
                <w:rFonts w:ascii="Times New Roman" w:eastAsia="Arial" w:hAnsi="Times New Roman" w:cs="Times New Roman"/>
              </w:rPr>
            </w:pPr>
            <w:r w:rsidRPr="00982E12">
              <w:rPr>
                <w:rFonts w:ascii="Times New Roman" w:eastAsia="Arial" w:hAnsi="Times New Roman" w:cs="Times New Roman"/>
              </w:rPr>
              <w:t xml:space="preserve">Postępowanie funkcjonariusza SG po zaobserwowaniu zdarzenia </w:t>
            </w:r>
          </w:p>
          <w:p w:rsidR="0023489B" w:rsidRPr="00982E12" w:rsidRDefault="0023489B" w:rsidP="00601528">
            <w:pPr>
              <w:pStyle w:val="Akapitzlist"/>
              <w:numPr>
                <w:ilvl w:val="0"/>
                <w:numId w:val="600"/>
              </w:numPr>
              <w:suppressAutoHyphens w:val="0"/>
              <w:spacing w:after="0" w:line="240" w:lineRule="auto"/>
              <w:jc w:val="both"/>
              <w:rPr>
                <w:rFonts w:ascii="Times New Roman" w:eastAsia="Arial" w:hAnsi="Times New Roman" w:cs="Times New Roman"/>
              </w:rPr>
            </w:pPr>
            <w:r w:rsidRPr="00982E12">
              <w:rPr>
                <w:rFonts w:ascii="Times New Roman" w:eastAsia="Arial" w:hAnsi="Times New Roman" w:cs="Times New Roman"/>
              </w:rPr>
              <w:t>Rodzaje statków i obiektów latających przelatujących przez granicę państwową na małych wysokościach</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1559" w:type="dxa"/>
          </w:tcPr>
          <w:p w:rsidR="0023489B" w:rsidRPr="00982E12" w:rsidRDefault="00673E38"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673E38"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6555" w:type="dxa"/>
            <w:gridSpan w:val="3"/>
            <w:hideMark/>
          </w:tcPr>
          <w:p w:rsidR="0023489B" w:rsidRPr="00982E12" w:rsidRDefault="008B01DE" w:rsidP="00A5477A">
            <w:pPr>
              <w:spacing w:before="120" w:after="120"/>
              <w:jc w:val="right"/>
              <w:rPr>
                <w:rFonts w:ascii="Times New Roman" w:hAnsi="Times New Roman" w:cs="Times New Roman"/>
                <w:b/>
              </w:rPr>
            </w:pPr>
            <w:r w:rsidRPr="00982E12">
              <w:rPr>
                <w:rFonts w:ascii="Times New Roman" w:hAnsi="Times New Roman" w:cs="Times New Roman"/>
                <w:b/>
              </w:rPr>
              <w:t>Razem:</w:t>
            </w:r>
          </w:p>
        </w:tc>
        <w:tc>
          <w:tcPr>
            <w:tcW w:w="1237" w:type="dxa"/>
          </w:tcPr>
          <w:p w:rsidR="0023489B" w:rsidRPr="00982E12" w:rsidRDefault="0023489B" w:rsidP="00A5477A">
            <w:pPr>
              <w:spacing w:before="120" w:after="120"/>
              <w:jc w:val="center"/>
              <w:rPr>
                <w:rFonts w:ascii="Times New Roman" w:hAnsi="Times New Roman" w:cs="Times New Roman"/>
                <w:b/>
              </w:rPr>
            </w:pPr>
            <w:r w:rsidRPr="00982E12">
              <w:rPr>
                <w:rFonts w:ascii="Times New Roman" w:hAnsi="Times New Roman" w:cs="Times New Roman"/>
                <w:b/>
              </w:rPr>
              <w:t>18</w:t>
            </w:r>
          </w:p>
        </w:tc>
        <w:tc>
          <w:tcPr>
            <w:tcW w:w="1559" w:type="dxa"/>
          </w:tcPr>
          <w:p w:rsidR="0023489B" w:rsidRPr="00982E12" w:rsidRDefault="00673E38" w:rsidP="00A5477A">
            <w:pPr>
              <w:spacing w:before="120" w:after="120"/>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673E38" w:rsidP="00A5477A">
            <w:pPr>
              <w:spacing w:before="120" w:after="120"/>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c>
          <w:tcPr>
            <w:tcW w:w="10485"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r w:rsidR="00673E38" w:rsidRPr="00982E12">
              <w:rPr>
                <w:rFonts w:ascii="Times New Roman" w:hAnsi="Times New Roman" w:cs="Times New Roman"/>
              </w:rPr>
              <w:t>.</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Podstawowe  wiadomości o mapie topograficznej</w:t>
            </w:r>
          </w:p>
        </w:tc>
        <w:tc>
          <w:tcPr>
            <w:tcW w:w="3441" w:type="dxa"/>
          </w:tcPr>
          <w:p w:rsidR="0023489B" w:rsidRPr="00982E12" w:rsidRDefault="0023489B" w:rsidP="00601528">
            <w:pPr>
              <w:pStyle w:val="Akapitzlist"/>
              <w:numPr>
                <w:ilvl w:val="0"/>
                <w:numId w:val="601"/>
              </w:numPr>
              <w:suppressAutoHyphens w:val="0"/>
              <w:spacing w:after="0" w:line="240" w:lineRule="auto"/>
              <w:jc w:val="both"/>
              <w:rPr>
                <w:rFonts w:ascii="Times New Roman" w:eastAsia="Arial" w:hAnsi="Times New Roman" w:cs="Times New Roman"/>
              </w:rPr>
            </w:pPr>
            <w:r w:rsidRPr="00982E12">
              <w:rPr>
                <w:rFonts w:ascii="Times New Roman" w:eastAsia="Arial" w:hAnsi="Times New Roman" w:cs="Times New Roman"/>
              </w:rPr>
              <w:t>Wskazanie elementów składowych arkusza mapy</w:t>
            </w:r>
          </w:p>
          <w:p w:rsidR="0023489B" w:rsidRPr="00982E12" w:rsidRDefault="0023489B" w:rsidP="00601528">
            <w:pPr>
              <w:pStyle w:val="Akapitzlist"/>
              <w:numPr>
                <w:ilvl w:val="0"/>
                <w:numId w:val="601"/>
              </w:numPr>
              <w:suppressAutoHyphens w:val="0"/>
              <w:spacing w:after="0" w:line="240" w:lineRule="auto"/>
              <w:jc w:val="both"/>
              <w:rPr>
                <w:rFonts w:ascii="Times New Roman" w:eastAsia="Arial" w:hAnsi="Times New Roman" w:cs="Times New Roman"/>
              </w:rPr>
            </w:pPr>
            <w:r w:rsidRPr="00982E12">
              <w:rPr>
                <w:rFonts w:ascii="Times New Roman" w:eastAsia="Arial" w:hAnsi="Times New Roman" w:cs="Times New Roman"/>
              </w:rPr>
              <w:t xml:space="preserve">Rozpoznanie warstwic i  umownych znaków topograficznych według ich rodzaju.   </w:t>
            </w:r>
          </w:p>
          <w:p w:rsidR="0023489B" w:rsidRPr="00982E12" w:rsidRDefault="0023489B" w:rsidP="00601528">
            <w:pPr>
              <w:pStyle w:val="Akapitzlist"/>
              <w:numPr>
                <w:ilvl w:val="0"/>
                <w:numId w:val="601"/>
              </w:numPr>
              <w:suppressAutoHyphens w:val="0"/>
              <w:spacing w:after="0" w:line="240" w:lineRule="auto"/>
              <w:jc w:val="both"/>
              <w:rPr>
                <w:rFonts w:ascii="Times New Roman" w:eastAsia="Arial" w:hAnsi="Times New Roman" w:cs="Times New Roman"/>
              </w:rPr>
            </w:pPr>
            <w:r w:rsidRPr="00982E12">
              <w:rPr>
                <w:rFonts w:ascii="Times New Roman" w:eastAsia="Arial" w:hAnsi="Times New Roman" w:cs="Times New Roman"/>
              </w:rPr>
              <w:t>Dokonanie analizy terenu na podstawie mapy</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559" w:type="dxa"/>
          </w:tcPr>
          <w:p w:rsidR="0023489B" w:rsidRPr="00982E12" w:rsidRDefault="00673E38"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673E38"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r w:rsidR="00673E38" w:rsidRPr="00982E12">
              <w:rPr>
                <w:rFonts w:ascii="Times New Roman" w:hAnsi="Times New Roman" w:cs="Times New Roman"/>
              </w:rPr>
              <w:t>.</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Określenie położenia punktu na mapie za pomocą współrzędnych</w:t>
            </w:r>
          </w:p>
        </w:tc>
        <w:tc>
          <w:tcPr>
            <w:tcW w:w="3441" w:type="dxa"/>
          </w:tcPr>
          <w:p w:rsidR="0023489B" w:rsidRPr="00982E12" w:rsidRDefault="0023489B" w:rsidP="00601528">
            <w:pPr>
              <w:pStyle w:val="Akapitzlist"/>
              <w:numPr>
                <w:ilvl w:val="0"/>
                <w:numId w:val="602"/>
              </w:numPr>
              <w:suppressAutoHyphens w:val="0"/>
              <w:spacing w:after="0" w:line="240" w:lineRule="auto"/>
              <w:jc w:val="both"/>
              <w:rPr>
                <w:rFonts w:ascii="Times New Roman" w:eastAsia="Arial" w:hAnsi="Times New Roman" w:cs="Times New Roman"/>
              </w:rPr>
            </w:pPr>
            <w:r w:rsidRPr="00982E12">
              <w:rPr>
                <w:rFonts w:ascii="Times New Roman" w:eastAsia="Arial" w:hAnsi="Times New Roman" w:cs="Times New Roman"/>
              </w:rPr>
              <w:t xml:space="preserve">Określanie punktów na mapie za pomocą układu UTM (Universal </w:t>
            </w:r>
            <w:proofErr w:type="spellStart"/>
            <w:r w:rsidRPr="00982E12">
              <w:rPr>
                <w:rFonts w:ascii="Times New Roman" w:eastAsia="Arial" w:hAnsi="Times New Roman" w:cs="Times New Roman"/>
              </w:rPr>
              <w:t>Transverse</w:t>
            </w:r>
            <w:proofErr w:type="spellEnd"/>
            <w:r w:rsidRPr="00982E12">
              <w:rPr>
                <w:rFonts w:ascii="Times New Roman" w:eastAsia="Arial" w:hAnsi="Times New Roman" w:cs="Times New Roman"/>
              </w:rPr>
              <w:t xml:space="preserve"> Mercator) oraz współrzędnych prostokątnych płaskich</w:t>
            </w:r>
          </w:p>
          <w:p w:rsidR="0023489B" w:rsidRPr="00982E12" w:rsidRDefault="0023489B" w:rsidP="00601528">
            <w:pPr>
              <w:pStyle w:val="Akapitzlist"/>
              <w:numPr>
                <w:ilvl w:val="0"/>
                <w:numId w:val="602"/>
              </w:numPr>
              <w:suppressAutoHyphens w:val="0"/>
              <w:spacing w:after="0" w:line="240" w:lineRule="auto"/>
              <w:rPr>
                <w:rFonts w:ascii="Times New Roman" w:eastAsia="Arial" w:hAnsi="Times New Roman" w:cs="Times New Roman"/>
              </w:rPr>
            </w:pPr>
            <w:r w:rsidRPr="00982E12">
              <w:rPr>
                <w:rFonts w:ascii="Times New Roman" w:eastAsia="Arial" w:hAnsi="Times New Roman" w:cs="Times New Roman"/>
              </w:rPr>
              <w:t>Określanie punktów na mapie za pomocą współrzędnych geograficznych</w:t>
            </w:r>
          </w:p>
          <w:p w:rsidR="0023489B" w:rsidRPr="00982E12" w:rsidRDefault="0023489B" w:rsidP="00601528">
            <w:pPr>
              <w:pStyle w:val="Akapitzlist"/>
              <w:numPr>
                <w:ilvl w:val="0"/>
                <w:numId w:val="602"/>
              </w:numPr>
              <w:suppressAutoHyphens w:val="0"/>
              <w:spacing w:after="0" w:line="240" w:lineRule="auto"/>
              <w:jc w:val="both"/>
              <w:rPr>
                <w:rFonts w:ascii="Times New Roman" w:eastAsia="Arial" w:hAnsi="Times New Roman" w:cs="Times New Roman"/>
              </w:rPr>
            </w:pPr>
            <w:r w:rsidRPr="00982E12">
              <w:rPr>
                <w:rFonts w:ascii="Times New Roman" w:eastAsia="Arial" w:hAnsi="Times New Roman" w:cs="Times New Roman"/>
              </w:rPr>
              <w:t>Pomiar odległości na mapie</w:t>
            </w:r>
          </w:p>
        </w:tc>
        <w:tc>
          <w:tcPr>
            <w:tcW w:w="1237" w:type="dxa"/>
          </w:tcPr>
          <w:p w:rsidR="0023489B" w:rsidRPr="00982E12" w:rsidRDefault="0023489B" w:rsidP="00A5477A">
            <w:pPr>
              <w:jc w:val="center"/>
              <w:rPr>
                <w:rFonts w:ascii="Times New Roman" w:hAnsi="Times New Roman" w:cs="Times New Roman"/>
                <w:strike/>
              </w:rPr>
            </w:pPr>
            <w:r w:rsidRPr="00982E12">
              <w:rPr>
                <w:rFonts w:ascii="Times New Roman" w:hAnsi="Times New Roman" w:cs="Times New Roman"/>
              </w:rPr>
              <w:t>4</w:t>
            </w:r>
          </w:p>
        </w:tc>
        <w:tc>
          <w:tcPr>
            <w:tcW w:w="1559" w:type="dxa"/>
          </w:tcPr>
          <w:p w:rsidR="0023489B" w:rsidRPr="00982E12" w:rsidRDefault="00673E38"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673E38" w:rsidP="00A5477A">
            <w:pPr>
              <w:jc w:val="center"/>
              <w:rPr>
                <w:rFonts w:ascii="Times New Roman" w:hAnsi="Times New Roman" w:cs="Times New Roman"/>
              </w:rPr>
            </w:pPr>
            <w:r w:rsidRPr="00982E12">
              <w:rPr>
                <w:rFonts w:ascii="Times New Roman" w:hAnsi="Times New Roman" w:cs="Times New Roman"/>
              </w:rPr>
              <w:t>-</w:t>
            </w:r>
          </w:p>
        </w:tc>
      </w:tr>
      <w:tr w:rsidR="00673E38" w:rsidRPr="00982E12" w:rsidTr="00FB462B">
        <w:tc>
          <w:tcPr>
            <w:tcW w:w="6555" w:type="dxa"/>
            <w:gridSpan w:val="3"/>
          </w:tcPr>
          <w:p w:rsidR="00673E38" w:rsidRPr="00982E12" w:rsidRDefault="008B01DE" w:rsidP="00673E38">
            <w:pPr>
              <w:jc w:val="right"/>
              <w:rPr>
                <w:rFonts w:ascii="Times New Roman" w:hAnsi="Times New Roman" w:cs="Times New Roman"/>
                <w:b/>
              </w:rPr>
            </w:pPr>
            <w:r w:rsidRPr="00982E12">
              <w:rPr>
                <w:rFonts w:ascii="Times New Roman" w:hAnsi="Times New Roman" w:cs="Times New Roman"/>
                <w:b/>
              </w:rPr>
              <w:t>Razem:</w:t>
            </w:r>
          </w:p>
        </w:tc>
        <w:tc>
          <w:tcPr>
            <w:tcW w:w="1237" w:type="dxa"/>
          </w:tcPr>
          <w:p w:rsidR="00673E38" w:rsidRPr="00982E12" w:rsidRDefault="00673E38" w:rsidP="00673E38">
            <w:pPr>
              <w:jc w:val="center"/>
              <w:rPr>
                <w:rFonts w:ascii="Times New Roman" w:hAnsi="Times New Roman" w:cs="Times New Roman"/>
                <w:b/>
              </w:rPr>
            </w:pPr>
            <w:r w:rsidRPr="00982E12">
              <w:rPr>
                <w:rFonts w:ascii="Times New Roman" w:hAnsi="Times New Roman" w:cs="Times New Roman"/>
                <w:b/>
              </w:rPr>
              <w:t>6</w:t>
            </w:r>
          </w:p>
        </w:tc>
        <w:tc>
          <w:tcPr>
            <w:tcW w:w="1559" w:type="dxa"/>
          </w:tcPr>
          <w:p w:rsidR="00673E38" w:rsidRPr="00982E12" w:rsidRDefault="00673E38" w:rsidP="00673E38">
            <w:pPr>
              <w:jc w:val="center"/>
              <w:rPr>
                <w:rFonts w:ascii="Times New Roman" w:hAnsi="Times New Roman" w:cs="Times New Roman"/>
              </w:rPr>
            </w:pPr>
            <w:r w:rsidRPr="00982E12">
              <w:rPr>
                <w:rFonts w:ascii="Times New Roman" w:hAnsi="Times New Roman" w:cs="Times New Roman"/>
              </w:rPr>
              <w:t>-</w:t>
            </w:r>
          </w:p>
        </w:tc>
        <w:tc>
          <w:tcPr>
            <w:tcW w:w="1134" w:type="dxa"/>
          </w:tcPr>
          <w:p w:rsidR="00673E38" w:rsidRPr="00982E12" w:rsidRDefault="00673E38" w:rsidP="00673E38">
            <w:pPr>
              <w:jc w:val="center"/>
              <w:rPr>
                <w:rFonts w:ascii="Times New Roman" w:hAnsi="Times New Roman" w:cs="Times New Roman"/>
              </w:rPr>
            </w:pPr>
            <w:r w:rsidRPr="00982E12">
              <w:rPr>
                <w:rFonts w:ascii="Times New Roman" w:hAnsi="Times New Roman" w:cs="Times New Roman"/>
              </w:rPr>
              <w:t>-</w:t>
            </w:r>
          </w:p>
        </w:tc>
      </w:tr>
      <w:tr w:rsidR="00673E38" w:rsidRPr="00982E12" w:rsidTr="00A5477A">
        <w:tc>
          <w:tcPr>
            <w:tcW w:w="10485" w:type="dxa"/>
            <w:gridSpan w:val="6"/>
          </w:tcPr>
          <w:p w:rsidR="00673E38" w:rsidRPr="00982E12" w:rsidRDefault="00673E38" w:rsidP="00673E38">
            <w:pPr>
              <w:jc w:val="center"/>
              <w:rPr>
                <w:rFonts w:ascii="Times New Roman" w:hAnsi="Times New Roman" w:cs="Times New Roman"/>
              </w:rPr>
            </w:pPr>
            <w:r w:rsidRPr="00982E12">
              <w:rPr>
                <w:rFonts w:ascii="Times New Roman" w:hAnsi="Times New Roman" w:cs="Times New Roman"/>
                <w:b/>
              </w:rPr>
              <w:t>Zajęcia w terenie</w:t>
            </w:r>
          </w:p>
        </w:tc>
      </w:tr>
      <w:tr w:rsidR="00673E38" w:rsidRPr="00982E12" w:rsidTr="00A5477A">
        <w:tc>
          <w:tcPr>
            <w:tcW w:w="816" w:type="dxa"/>
          </w:tcPr>
          <w:p w:rsidR="00673E38" w:rsidRPr="00982E12" w:rsidRDefault="00673E38" w:rsidP="00673E38">
            <w:pPr>
              <w:jc w:val="center"/>
              <w:rPr>
                <w:rFonts w:ascii="Times New Roman" w:hAnsi="Times New Roman" w:cs="Times New Roman"/>
              </w:rPr>
            </w:pPr>
            <w:r w:rsidRPr="00982E12">
              <w:rPr>
                <w:rFonts w:ascii="Times New Roman" w:hAnsi="Times New Roman" w:cs="Times New Roman"/>
              </w:rPr>
              <w:t>1.</w:t>
            </w:r>
          </w:p>
        </w:tc>
        <w:tc>
          <w:tcPr>
            <w:tcW w:w="2298" w:type="dxa"/>
          </w:tcPr>
          <w:p w:rsidR="00673E38" w:rsidRPr="00982E12" w:rsidRDefault="00673E38" w:rsidP="00673E38">
            <w:pPr>
              <w:rPr>
                <w:rFonts w:ascii="Times New Roman" w:hAnsi="Times New Roman" w:cs="Times New Roman"/>
              </w:rPr>
            </w:pPr>
            <w:r w:rsidRPr="00982E12">
              <w:rPr>
                <w:rFonts w:ascii="Times New Roman" w:hAnsi="Times New Roman" w:cs="Times New Roman"/>
              </w:rPr>
              <w:t>Rozpoznanie terenu</w:t>
            </w:r>
          </w:p>
        </w:tc>
        <w:tc>
          <w:tcPr>
            <w:tcW w:w="3441" w:type="dxa"/>
          </w:tcPr>
          <w:p w:rsidR="00673E38" w:rsidRPr="00982E12" w:rsidRDefault="00673E38" w:rsidP="00601528">
            <w:pPr>
              <w:pStyle w:val="Akapitzlist"/>
              <w:numPr>
                <w:ilvl w:val="0"/>
                <w:numId w:val="603"/>
              </w:numPr>
              <w:suppressAutoHyphens w:val="0"/>
              <w:spacing w:after="0" w:line="240" w:lineRule="auto"/>
              <w:rPr>
                <w:rFonts w:ascii="Times New Roman" w:eastAsia="Arial" w:hAnsi="Times New Roman" w:cs="Times New Roman"/>
              </w:rPr>
            </w:pPr>
            <w:r w:rsidRPr="00982E12">
              <w:rPr>
                <w:rFonts w:ascii="Times New Roman" w:eastAsia="Arial" w:hAnsi="Times New Roman" w:cs="Times New Roman"/>
              </w:rPr>
              <w:t>Zastosowanie zasad orientowania mapy w terenie</w:t>
            </w:r>
          </w:p>
          <w:p w:rsidR="00673E38" w:rsidRPr="00982E12" w:rsidRDefault="00673E38" w:rsidP="00601528">
            <w:pPr>
              <w:pStyle w:val="Akapitzlist"/>
              <w:numPr>
                <w:ilvl w:val="0"/>
                <w:numId w:val="603"/>
              </w:numPr>
              <w:suppressAutoHyphens w:val="0"/>
              <w:spacing w:after="0" w:line="240" w:lineRule="auto"/>
              <w:jc w:val="both"/>
              <w:rPr>
                <w:rFonts w:ascii="Times New Roman" w:eastAsia="Arial" w:hAnsi="Times New Roman" w:cs="Times New Roman"/>
              </w:rPr>
            </w:pPr>
            <w:r w:rsidRPr="00982E12">
              <w:rPr>
                <w:rFonts w:ascii="Times New Roman" w:eastAsia="Arial" w:hAnsi="Times New Roman" w:cs="Times New Roman"/>
              </w:rPr>
              <w:t>Analiza topografii terenu (charakterystyczne przedmioty terenowe)</w:t>
            </w:r>
          </w:p>
          <w:p w:rsidR="00673E38" w:rsidRPr="00982E12" w:rsidRDefault="00673E38" w:rsidP="00601528">
            <w:pPr>
              <w:pStyle w:val="Akapitzlist"/>
              <w:numPr>
                <w:ilvl w:val="0"/>
                <w:numId w:val="603"/>
              </w:numPr>
              <w:suppressAutoHyphens w:val="0"/>
              <w:spacing w:after="0" w:line="240" w:lineRule="auto"/>
              <w:jc w:val="both"/>
              <w:rPr>
                <w:rFonts w:ascii="Times New Roman" w:eastAsia="Arial" w:hAnsi="Times New Roman" w:cs="Times New Roman"/>
              </w:rPr>
            </w:pPr>
            <w:r w:rsidRPr="00982E12">
              <w:rPr>
                <w:rFonts w:ascii="Times New Roman" w:eastAsia="Arial" w:hAnsi="Times New Roman" w:cs="Times New Roman"/>
              </w:rPr>
              <w:t>Określanie swojego położenia na mapie różnymi sposobami</w:t>
            </w:r>
          </w:p>
          <w:p w:rsidR="00673E38" w:rsidRPr="00982E12" w:rsidRDefault="00673E38" w:rsidP="00601528">
            <w:pPr>
              <w:pStyle w:val="Akapitzlist"/>
              <w:numPr>
                <w:ilvl w:val="0"/>
                <w:numId w:val="603"/>
              </w:numPr>
              <w:suppressAutoHyphens w:val="0"/>
              <w:spacing w:after="0" w:line="240" w:lineRule="auto"/>
              <w:jc w:val="both"/>
              <w:rPr>
                <w:rFonts w:ascii="Times New Roman" w:eastAsia="Arial" w:hAnsi="Times New Roman" w:cs="Times New Roman"/>
              </w:rPr>
            </w:pPr>
            <w:r w:rsidRPr="00982E12">
              <w:rPr>
                <w:rFonts w:ascii="Times New Roman" w:eastAsia="Arial" w:hAnsi="Times New Roman" w:cs="Times New Roman"/>
              </w:rPr>
              <w:lastRenderedPageBreak/>
              <w:t xml:space="preserve">Patrolowanie i obserwacja terenu pod kątem miejsc dogodnych do popełniania przestępstw transgranicznych </w:t>
            </w:r>
            <w:r w:rsidRPr="00982E12">
              <w:rPr>
                <w:rFonts w:ascii="Times New Roman" w:eastAsia="Arial" w:hAnsi="Times New Roman" w:cs="Times New Roman"/>
              </w:rPr>
              <w:br/>
              <w:t xml:space="preserve">i pełnienia służby </w:t>
            </w:r>
          </w:p>
        </w:tc>
        <w:tc>
          <w:tcPr>
            <w:tcW w:w="1237" w:type="dxa"/>
          </w:tcPr>
          <w:p w:rsidR="00673E38" w:rsidRPr="00982E12" w:rsidRDefault="00673E38" w:rsidP="00673E38">
            <w:pPr>
              <w:jc w:val="center"/>
              <w:rPr>
                <w:rFonts w:ascii="Times New Roman" w:hAnsi="Times New Roman" w:cs="Times New Roman"/>
              </w:rPr>
            </w:pPr>
            <w:r w:rsidRPr="00982E12">
              <w:rPr>
                <w:rFonts w:ascii="Times New Roman" w:hAnsi="Times New Roman" w:cs="Times New Roman"/>
              </w:rPr>
              <w:lastRenderedPageBreak/>
              <w:t>4</w:t>
            </w:r>
          </w:p>
        </w:tc>
        <w:tc>
          <w:tcPr>
            <w:tcW w:w="1559" w:type="dxa"/>
          </w:tcPr>
          <w:p w:rsidR="00673E38" w:rsidRPr="00982E12" w:rsidRDefault="00673E38" w:rsidP="00673E38">
            <w:pPr>
              <w:jc w:val="center"/>
              <w:rPr>
                <w:rFonts w:ascii="Times New Roman" w:hAnsi="Times New Roman" w:cs="Times New Roman"/>
              </w:rPr>
            </w:pPr>
            <w:r w:rsidRPr="00982E12">
              <w:rPr>
                <w:rFonts w:ascii="Times New Roman" w:hAnsi="Times New Roman" w:cs="Times New Roman"/>
              </w:rPr>
              <w:t>-</w:t>
            </w:r>
          </w:p>
        </w:tc>
        <w:tc>
          <w:tcPr>
            <w:tcW w:w="1134" w:type="dxa"/>
          </w:tcPr>
          <w:p w:rsidR="00673E38" w:rsidRPr="00982E12" w:rsidRDefault="00673E38" w:rsidP="00673E38">
            <w:pPr>
              <w:jc w:val="center"/>
              <w:rPr>
                <w:rFonts w:ascii="Times New Roman" w:hAnsi="Times New Roman" w:cs="Times New Roman"/>
              </w:rPr>
            </w:pPr>
            <w:r w:rsidRPr="00982E12">
              <w:rPr>
                <w:rFonts w:ascii="Times New Roman" w:hAnsi="Times New Roman" w:cs="Times New Roman"/>
              </w:rPr>
              <w:t>-</w:t>
            </w:r>
          </w:p>
        </w:tc>
      </w:tr>
      <w:tr w:rsidR="00673E38" w:rsidRPr="00982E12" w:rsidTr="00A5477A">
        <w:tc>
          <w:tcPr>
            <w:tcW w:w="816" w:type="dxa"/>
          </w:tcPr>
          <w:p w:rsidR="00673E38" w:rsidRPr="00982E12" w:rsidRDefault="00673E38" w:rsidP="00673E38">
            <w:pPr>
              <w:jc w:val="center"/>
              <w:rPr>
                <w:rFonts w:ascii="Times New Roman" w:hAnsi="Times New Roman" w:cs="Times New Roman"/>
              </w:rPr>
            </w:pPr>
            <w:r w:rsidRPr="00982E12">
              <w:rPr>
                <w:rFonts w:ascii="Times New Roman" w:hAnsi="Times New Roman" w:cs="Times New Roman"/>
              </w:rPr>
              <w:t>2.</w:t>
            </w:r>
          </w:p>
        </w:tc>
        <w:tc>
          <w:tcPr>
            <w:tcW w:w="2298" w:type="dxa"/>
          </w:tcPr>
          <w:p w:rsidR="00673E38" w:rsidRPr="00982E12" w:rsidRDefault="00673E38" w:rsidP="00673E38">
            <w:pPr>
              <w:rPr>
                <w:rFonts w:ascii="Times New Roman" w:hAnsi="Times New Roman" w:cs="Times New Roman"/>
              </w:rPr>
            </w:pPr>
            <w:r w:rsidRPr="00982E12">
              <w:rPr>
                <w:rFonts w:ascii="Times New Roman" w:hAnsi="Times New Roman" w:cs="Times New Roman"/>
              </w:rPr>
              <w:t>Wykrywanie oraz rozpoznawanie śladów przekroczenia granicy państwowej wbrew przepisom</w:t>
            </w:r>
          </w:p>
        </w:tc>
        <w:tc>
          <w:tcPr>
            <w:tcW w:w="3441" w:type="dxa"/>
          </w:tcPr>
          <w:p w:rsidR="00673E38" w:rsidRPr="00982E12" w:rsidRDefault="00673E38" w:rsidP="00601528">
            <w:pPr>
              <w:pStyle w:val="Akapitzlist"/>
              <w:numPr>
                <w:ilvl w:val="0"/>
                <w:numId w:val="604"/>
              </w:numPr>
              <w:suppressAutoHyphens w:val="0"/>
              <w:spacing w:after="0" w:line="240" w:lineRule="auto"/>
              <w:rPr>
                <w:rFonts w:ascii="Times New Roman" w:eastAsia="Arial" w:hAnsi="Times New Roman" w:cs="Times New Roman"/>
              </w:rPr>
            </w:pPr>
            <w:r w:rsidRPr="00982E12">
              <w:rPr>
                <w:rFonts w:ascii="Times New Roman" w:eastAsia="Arial" w:hAnsi="Times New Roman" w:cs="Times New Roman"/>
              </w:rPr>
              <w:t>Określenie miejsca ujawnienia śladów przekroczenia granicy państwowej wbrew przepisom i przewidywanego czasu ich pozostawienia</w:t>
            </w:r>
          </w:p>
          <w:p w:rsidR="00673E38" w:rsidRPr="00982E12" w:rsidRDefault="00673E38" w:rsidP="00601528">
            <w:pPr>
              <w:pStyle w:val="Akapitzlist"/>
              <w:numPr>
                <w:ilvl w:val="0"/>
                <w:numId w:val="604"/>
              </w:numPr>
              <w:suppressAutoHyphens w:val="0"/>
              <w:spacing w:after="0" w:line="240" w:lineRule="auto"/>
              <w:jc w:val="both"/>
              <w:rPr>
                <w:rFonts w:ascii="Times New Roman" w:eastAsia="Arial" w:hAnsi="Times New Roman" w:cs="Times New Roman"/>
              </w:rPr>
            </w:pPr>
            <w:r w:rsidRPr="00982E12">
              <w:rPr>
                <w:rFonts w:ascii="Times New Roman" w:eastAsia="Arial" w:hAnsi="Times New Roman" w:cs="Times New Roman"/>
              </w:rPr>
              <w:t>Określenie kierunku prowadzenia śladów przekroczenia granicy państwowej wbrew przepisom</w:t>
            </w:r>
          </w:p>
          <w:p w:rsidR="00673E38" w:rsidRPr="00982E12" w:rsidRDefault="00673E38" w:rsidP="00601528">
            <w:pPr>
              <w:pStyle w:val="Akapitzlist"/>
              <w:numPr>
                <w:ilvl w:val="0"/>
                <w:numId w:val="604"/>
              </w:numPr>
              <w:suppressAutoHyphens w:val="0"/>
              <w:spacing w:after="0" w:line="240" w:lineRule="auto"/>
              <w:jc w:val="both"/>
              <w:rPr>
                <w:rFonts w:ascii="Times New Roman" w:eastAsia="Arial" w:hAnsi="Times New Roman" w:cs="Times New Roman"/>
              </w:rPr>
            </w:pPr>
            <w:r w:rsidRPr="00982E12">
              <w:rPr>
                <w:rFonts w:ascii="Times New Roman" w:eastAsia="Arial" w:hAnsi="Times New Roman" w:cs="Times New Roman"/>
              </w:rPr>
              <w:t>Określenie przypuszczalnej liczby osób, które dokonały przekroczenia granicy państwowej wbrew przepisom</w:t>
            </w:r>
          </w:p>
          <w:p w:rsidR="00673E38" w:rsidRPr="00982E12" w:rsidRDefault="00673E38" w:rsidP="00601528">
            <w:pPr>
              <w:pStyle w:val="Akapitzlist"/>
              <w:numPr>
                <w:ilvl w:val="0"/>
                <w:numId w:val="604"/>
              </w:numPr>
              <w:suppressAutoHyphens w:val="0"/>
              <w:spacing w:after="0" w:line="240" w:lineRule="auto"/>
              <w:rPr>
                <w:rFonts w:ascii="Times New Roman" w:eastAsia="Arial" w:hAnsi="Times New Roman" w:cs="Times New Roman"/>
              </w:rPr>
            </w:pPr>
            <w:r w:rsidRPr="00982E12">
              <w:rPr>
                <w:rFonts w:ascii="Times New Roman" w:eastAsia="Arial" w:hAnsi="Times New Roman" w:cs="Times New Roman"/>
              </w:rPr>
              <w:t>Identyfikowanie ujawnionych śladów</w:t>
            </w:r>
          </w:p>
          <w:p w:rsidR="00673E38" w:rsidRPr="00982E12" w:rsidRDefault="00673E38" w:rsidP="00601528">
            <w:pPr>
              <w:pStyle w:val="Akapitzlist"/>
              <w:numPr>
                <w:ilvl w:val="0"/>
                <w:numId w:val="604"/>
              </w:numPr>
              <w:suppressAutoHyphens w:val="0"/>
              <w:spacing w:after="0" w:line="240" w:lineRule="auto"/>
              <w:rPr>
                <w:rFonts w:ascii="Times New Roman" w:eastAsia="Arial" w:hAnsi="Times New Roman" w:cs="Times New Roman"/>
              </w:rPr>
            </w:pPr>
            <w:r w:rsidRPr="00982E12">
              <w:rPr>
                <w:rFonts w:ascii="Times New Roman" w:eastAsia="Arial" w:hAnsi="Times New Roman" w:cs="Times New Roman"/>
              </w:rPr>
              <w:t>Meldowanie o ujawnionych śladach służbie dyżurnej</w:t>
            </w:r>
          </w:p>
          <w:p w:rsidR="00673E38" w:rsidRPr="00982E12" w:rsidRDefault="00673E38" w:rsidP="00601528">
            <w:pPr>
              <w:pStyle w:val="Akapitzlist"/>
              <w:numPr>
                <w:ilvl w:val="0"/>
                <w:numId w:val="604"/>
              </w:numPr>
              <w:suppressAutoHyphens w:val="0"/>
              <w:spacing w:after="0" w:line="240" w:lineRule="auto"/>
              <w:jc w:val="both"/>
              <w:rPr>
                <w:rFonts w:ascii="Times New Roman" w:eastAsia="Arial" w:hAnsi="Times New Roman" w:cs="Times New Roman"/>
              </w:rPr>
            </w:pPr>
            <w:r w:rsidRPr="00982E12">
              <w:rPr>
                <w:rFonts w:ascii="Times New Roman" w:eastAsia="Arial" w:hAnsi="Times New Roman" w:cs="Times New Roman"/>
              </w:rPr>
              <w:t>Sprawdzenie terenu przyległego do miejsca ujawnienia śladów przekroczenia granicy państwowej wbrew przepisom</w:t>
            </w:r>
          </w:p>
        </w:tc>
        <w:tc>
          <w:tcPr>
            <w:tcW w:w="1237" w:type="dxa"/>
          </w:tcPr>
          <w:p w:rsidR="00673E38" w:rsidRPr="00982E12" w:rsidRDefault="00673E38" w:rsidP="00673E38">
            <w:pPr>
              <w:jc w:val="center"/>
              <w:rPr>
                <w:rFonts w:ascii="Times New Roman" w:hAnsi="Times New Roman" w:cs="Times New Roman"/>
                <w:strike/>
              </w:rPr>
            </w:pPr>
            <w:r w:rsidRPr="00982E12">
              <w:rPr>
                <w:rFonts w:ascii="Times New Roman" w:hAnsi="Times New Roman" w:cs="Times New Roman"/>
              </w:rPr>
              <w:t>6</w:t>
            </w:r>
          </w:p>
        </w:tc>
        <w:tc>
          <w:tcPr>
            <w:tcW w:w="1559" w:type="dxa"/>
          </w:tcPr>
          <w:p w:rsidR="00673E38" w:rsidRPr="00982E12" w:rsidRDefault="00673E38" w:rsidP="00673E38">
            <w:pPr>
              <w:jc w:val="center"/>
              <w:rPr>
                <w:rFonts w:ascii="Times New Roman" w:hAnsi="Times New Roman" w:cs="Times New Roman"/>
              </w:rPr>
            </w:pPr>
            <w:r w:rsidRPr="00982E12">
              <w:rPr>
                <w:rFonts w:ascii="Times New Roman" w:hAnsi="Times New Roman" w:cs="Times New Roman"/>
              </w:rPr>
              <w:t>-</w:t>
            </w:r>
          </w:p>
        </w:tc>
        <w:tc>
          <w:tcPr>
            <w:tcW w:w="1134" w:type="dxa"/>
          </w:tcPr>
          <w:p w:rsidR="00673E38" w:rsidRPr="00982E12" w:rsidRDefault="00673E38" w:rsidP="00673E38">
            <w:pPr>
              <w:jc w:val="center"/>
              <w:rPr>
                <w:rFonts w:ascii="Times New Roman" w:hAnsi="Times New Roman" w:cs="Times New Roman"/>
              </w:rPr>
            </w:pPr>
            <w:r w:rsidRPr="00982E12">
              <w:rPr>
                <w:rFonts w:ascii="Times New Roman" w:hAnsi="Times New Roman" w:cs="Times New Roman"/>
              </w:rPr>
              <w:t>-</w:t>
            </w:r>
          </w:p>
        </w:tc>
      </w:tr>
      <w:tr w:rsidR="00673E38" w:rsidRPr="00982E12" w:rsidTr="00A5477A">
        <w:tc>
          <w:tcPr>
            <w:tcW w:w="816" w:type="dxa"/>
          </w:tcPr>
          <w:p w:rsidR="00673E38" w:rsidRPr="00982E12" w:rsidRDefault="00673E38" w:rsidP="00673E38">
            <w:pPr>
              <w:jc w:val="center"/>
              <w:rPr>
                <w:rFonts w:ascii="Times New Roman" w:hAnsi="Times New Roman" w:cs="Times New Roman"/>
              </w:rPr>
            </w:pPr>
            <w:r w:rsidRPr="00982E12">
              <w:rPr>
                <w:rFonts w:ascii="Times New Roman" w:hAnsi="Times New Roman" w:cs="Times New Roman"/>
              </w:rPr>
              <w:t>3.</w:t>
            </w:r>
          </w:p>
        </w:tc>
        <w:tc>
          <w:tcPr>
            <w:tcW w:w="2298" w:type="dxa"/>
          </w:tcPr>
          <w:p w:rsidR="00673E38" w:rsidRPr="00982E12" w:rsidRDefault="00673E38" w:rsidP="00673E38">
            <w:pPr>
              <w:jc w:val="both"/>
              <w:rPr>
                <w:rFonts w:ascii="Times New Roman" w:hAnsi="Times New Roman" w:cs="Times New Roman"/>
              </w:rPr>
            </w:pPr>
            <w:r w:rsidRPr="00982E12">
              <w:rPr>
                <w:rFonts w:ascii="Times New Roman" w:hAnsi="Times New Roman" w:cs="Times New Roman"/>
              </w:rPr>
              <w:t>Pełnienie służby granicznej w formie patrolowania</w:t>
            </w:r>
          </w:p>
        </w:tc>
        <w:tc>
          <w:tcPr>
            <w:tcW w:w="3441" w:type="dxa"/>
          </w:tcPr>
          <w:p w:rsidR="00673E38" w:rsidRPr="00982E12" w:rsidRDefault="00673E38" w:rsidP="00601528">
            <w:pPr>
              <w:pStyle w:val="Akapitzlist"/>
              <w:numPr>
                <w:ilvl w:val="0"/>
                <w:numId w:val="605"/>
              </w:numPr>
              <w:suppressAutoHyphens w:val="0"/>
              <w:spacing w:after="0" w:line="240" w:lineRule="auto"/>
              <w:jc w:val="both"/>
              <w:rPr>
                <w:rFonts w:ascii="Times New Roman" w:eastAsia="Arial" w:hAnsi="Times New Roman" w:cs="Times New Roman"/>
              </w:rPr>
            </w:pPr>
            <w:r w:rsidRPr="00982E12">
              <w:rPr>
                <w:rFonts w:ascii="Times New Roman" w:eastAsia="Arial" w:hAnsi="Times New Roman" w:cs="Times New Roman"/>
              </w:rPr>
              <w:t>Pobranie i przygotowanie wyposażenia do służby</w:t>
            </w:r>
          </w:p>
          <w:p w:rsidR="00673E38" w:rsidRPr="00982E12" w:rsidRDefault="00673E38" w:rsidP="00601528">
            <w:pPr>
              <w:pStyle w:val="Akapitzlist"/>
              <w:numPr>
                <w:ilvl w:val="0"/>
                <w:numId w:val="605"/>
              </w:numPr>
              <w:suppressAutoHyphens w:val="0"/>
              <w:spacing w:after="0" w:line="240" w:lineRule="auto"/>
              <w:rPr>
                <w:rFonts w:ascii="Times New Roman" w:eastAsia="Arial" w:hAnsi="Times New Roman" w:cs="Times New Roman"/>
              </w:rPr>
            </w:pPr>
            <w:r w:rsidRPr="00982E12">
              <w:rPr>
                <w:rFonts w:ascii="Times New Roman" w:eastAsia="Arial" w:hAnsi="Times New Roman" w:cs="Times New Roman"/>
              </w:rPr>
              <w:t>Zapoznanie się z sytuacją operacyjną w rejonie działania placówki Straży Granicznej</w:t>
            </w:r>
          </w:p>
          <w:p w:rsidR="00673E38" w:rsidRPr="00982E12" w:rsidRDefault="00673E38" w:rsidP="00601528">
            <w:pPr>
              <w:pStyle w:val="Akapitzlist"/>
              <w:numPr>
                <w:ilvl w:val="0"/>
                <w:numId w:val="605"/>
              </w:numPr>
              <w:suppressAutoHyphens w:val="0"/>
              <w:spacing w:after="0" w:line="240" w:lineRule="auto"/>
              <w:rPr>
                <w:rFonts w:ascii="Times New Roman" w:eastAsia="Arial" w:hAnsi="Times New Roman" w:cs="Times New Roman"/>
              </w:rPr>
            </w:pPr>
            <w:r w:rsidRPr="00982E12">
              <w:rPr>
                <w:rFonts w:ascii="Times New Roman" w:eastAsia="Arial" w:hAnsi="Times New Roman" w:cs="Times New Roman"/>
              </w:rPr>
              <w:t>Przyjęcie zadania w czasie odprawy do służby</w:t>
            </w:r>
          </w:p>
          <w:p w:rsidR="00673E38" w:rsidRPr="00982E12" w:rsidRDefault="00673E38" w:rsidP="00601528">
            <w:pPr>
              <w:pStyle w:val="Akapitzlist"/>
              <w:numPr>
                <w:ilvl w:val="0"/>
                <w:numId w:val="605"/>
              </w:numPr>
              <w:suppressAutoHyphens w:val="0"/>
              <w:spacing w:after="0" w:line="240" w:lineRule="auto"/>
              <w:rPr>
                <w:rFonts w:ascii="Times New Roman" w:eastAsia="Arial" w:hAnsi="Times New Roman" w:cs="Times New Roman"/>
              </w:rPr>
            </w:pPr>
            <w:r w:rsidRPr="00982E12">
              <w:rPr>
                <w:rFonts w:ascii="Times New Roman" w:eastAsia="Arial" w:hAnsi="Times New Roman" w:cs="Times New Roman"/>
              </w:rPr>
              <w:t>Patrolowanie rejonu</w:t>
            </w:r>
          </w:p>
          <w:p w:rsidR="00673E38" w:rsidRPr="00982E12" w:rsidRDefault="00673E38" w:rsidP="00601528">
            <w:pPr>
              <w:pStyle w:val="Akapitzlist"/>
              <w:numPr>
                <w:ilvl w:val="0"/>
                <w:numId w:val="605"/>
              </w:numPr>
              <w:suppressAutoHyphens w:val="0"/>
              <w:spacing w:after="0" w:line="240" w:lineRule="auto"/>
              <w:rPr>
                <w:rFonts w:ascii="Times New Roman" w:eastAsia="Arial" w:hAnsi="Times New Roman" w:cs="Times New Roman"/>
              </w:rPr>
            </w:pPr>
            <w:r w:rsidRPr="00982E12">
              <w:rPr>
                <w:rFonts w:ascii="Times New Roman" w:eastAsia="Arial" w:hAnsi="Times New Roman" w:cs="Times New Roman"/>
              </w:rPr>
              <w:t>Przeprowadzenie odprawy po służbie</w:t>
            </w:r>
          </w:p>
          <w:p w:rsidR="00673E38" w:rsidRPr="00982E12" w:rsidRDefault="00673E38" w:rsidP="00601528">
            <w:pPr>
              <w:pStyle w:val="Akapitzlist"/>
              <w:numPr>
                <w:ilvl w:val="0"/>
                <w:numId w:val="605"/>
              </w:numPr>
              <w:suppressAutoHyphens w:val="0"/>
              <w:spacing w:after="0" w:line="240" w:lineRule="auto"/>
              <w:rPr>
                <w:rFonts w:ascii="Times New Roman" w:eastAsia="Arial" w:hAnsi="Times New Roman" w:cs="Times New Roman"/>
              </w:rPr>
            </w:pPr>
            <w:r w:rsidRPr="00982E12">
              <w:rPr>
                <w:rFonts w:ascii="Times New Roman" w:eastAsia="Arial" w:hAnsi="Times New Roman" w:cs="Times New Roman"/>
              </w:rPr>
              <w:t>Dokumentowanie przebiegu służby – notatnik służbowy i notatka</w:t>
            </w:r>
          </w:p>
        </w:tc>
        <w:tc>
          <w:tcPr>
            <w:tcW w:w="1237" w:type="dxa"/>
          </w:tcPr>
          <w:p w:rsidR="00673E38" w:rsidRPr="00982E12" w:rsidRDefault="00673E38" w:rsidP="00673E38">
            <w:pPr>
              <w:jc w:val="center"/>
              <w:rPr>
                <w:rFonts w:ascii="Times New Roman" w:hAnsi="Times New Roman" w:cs="Times New Roman"/>
              </w:rPr>
            </w:pPr>
            <w:r w:rsidRPr="00982E12">
              <w:rPr>
                <w:rFonts w:ascii="Times New Roman" w:hAnsi="Times New Roman" w:cs="Times New Roman"/>
              </w:rPr>
              <w:t>6</w:t>
            </w:r>
          </w:p>
        </w:tc>
        <w:tc>
          <w:tcPr>
            <w:tcW w:w="1559" w:type="dxa"/>
          </w:tcPr>
          <w:p w:rsidR="00673E38" w:rsidRPr="00982E12" w:rsidRDefault="00673E38" w:rsidP="00673E38">
            <w:pPr>
              <w:jc w:val="center"/>
              <w:rPr>
                <w:rFonts w:ascii="Times New Roman" w:hAnsi="Times New Roman" w:cs="Times New Roman"/>
              </w:rPr>
            </w:pPr>
            <w:r w:rsidRPr="00982E12">
              <w:rPr>
                <w:rFonts w:ascii="Times New Roman" w:hAnsi="Times New Roman" w:cs="Times New Roman"/>
              </w:rPr>
              <w:t>-</w:t>
            </w:r>
          </w:p>
        </w:tc>
        <w:tc>
          <w:tcPr>
            <w:tcW w:w="1134" w:type="dxa"/>
          </w:tcPr>
          <w:p w:rsidR="00673E38" w:rsidRPr="00982E12" w:rsidRDefault="00673E38" w:rsidP="00673E38">
            <w:pPr>
              <w:jc w:val="center"/>
              <w:rPr>
                <w:rFonts w:ascii="Times New Roman" w:hAnsi="Times New Roman" w:cs="Times New Roman"/>
              </w:rPr>
            </w:pPr>
            <w:r w:rsidRPr="00982E12">
              <w:rPr>
                <w:rFonts w:ascii="Times New Roman" w:hAnsi="Times New Roman" w:cs="Times New Roman"/>
              </w:rPr>
              <w:t>-</w:t>
            </w:r>
          </w:p>
        </w:tc>
      </w:tr>
      <w:tr w:rsidR="00673E38" w:rsidRPr="00982E12" w:rsidTr="00A5477A">
        <w:tc>
          <w:tcPr>
            <w:tcW w:w="816" w:type="dxa"/>
          </w:tcPr>
          <w:p w:rsidR="00673E38" w:rsidRPr="00982E12" w:rsidRDefault="00673E38" w:rsidP="00673E38">
            <w:pPr>
              <w:jc w:val="center"/>
              <w:rPr>
                <w:rFonts w:ascii="Times New Roman" w:hAnsi="Times New Roman" w:cs="Times New Roman"/>
              </w:rPr>
            </w:pPr>
            <w:r w:rsidRPr="00982E12">
              <w:rPr>
                <w:rFonts w:ascii="Times New Roman" w:hAnsi="Times New Roman" w:cs="Times New Roman"/>
              </w:rPr>
              <w:t>4.</w:t>
            </w:r>
          </w:p>
        </w:tc>
        <w:tc>
          <w:tcPr>
            <w:tcW w:w="2298" w:type="dxa"/>
          </w:tcPr>
          <w:p w:rsidR="00673E38" w:rsidRPr="00982E12" w:rsidRDefault="00673E38" w:rsidP="00673E38">
            <w:pPr>
              <w:jc w:val="both"/>
              <w:rPr>
                <w:rFonts w:ascii="Times New Roman" w:hAnsi="Times New Roman" w:cs="Times New Roman"/>
              </w:rPr>
            </w:pPr>
            <w:r w:rsidRPr="00982E12">
              <w:rPr>
                <w:rFonts w:ascii="Times New Roman" w:hAnsi="Times New Roman" w:cs="Times New Roman"/>
              </w:rPr>
              <w:t xml:space="preserve">Prowadzenie rozpoznania </w:t>
            </w:r>
            <w:r w:rsidRPr="00982E12">
              <w:rPr>
                <w:rFonts w:ascii="Times New Roman" w:hAnsi="Times New Roman" w:cs="Times New Roman"/>
              </w:rPr>
              <w:br/>
              <w:t>w terytorialnym zasięgu działania placówki SG</w:t>
            </w:r>
          </w:p>
        </w:tc>
        <w:tc>
          <w:tcPr>
            <w:tcW w:w="3441" w:type="dxa"/>
          </w:tcPr>
          <w:p w:rsidR="00673E38" w:rsidRPr="00982E12" w:rsidRDefault="00673E38" w:rsidP="00601528">
            <w:pPr>
              <w:pStyle w:val="Akapitzlist"/>
              <w:numPr>
                <w:ilvl w:val="0"/>
                <w:numId w:val="606"/>
              </w:numPr>
              <w:suppressAutoHyphens w:val="0"/>
              <w:spacing w:after="0" w:line="240" w:lineRule="auto"/>
              <w:rPr>
                <w:rFonts w:ascii="Times New Roman" w:eastAsia="Arial" w:hAnsi="Times New Roman" w:cs="Times New Roman"/>
              </w:rPr>
            </w:pPr>
            <w:r w:rsidRPr="00982E12">
              <w:rPr>
                <w:rFonts w:ascii="Times New Roman" w:eastAsia="Arial" w:hAnsi="Times New Roman" w:cs="Times New Roman"/>
              </w:rPr>
              <w:t>Rozpoznanie obiektu wolnostojącego</w:t>
            </w:r>
          </w:p>
          <w:p w:rsidR="00673E38" w:rsidRPr="00982E12" w:rsidRDefault="00673E38" w:rsidP="00601528">
            <w:pPr>
              <w:pStyle w:val="Akapitzlist"/>
              <w:numPr>
                <w:ilvl w:val="0"/>
                <w:numId w:val="606"/>
              </w:numPr>
              <w:suppressAutoHyphens w:val="0"/>
              <w:spacing w:after="0" w:line="240" w:lineRule="auto"/>
              <w:rPr>
                <w:rFonts w:ascii="Times New Roman" w:eastAsia="Arial" w:hAnsi="Times New Roman" w:cs="Times New Roman"/>
              </w:rPr>
            </w:pPr>
            <w:r w:rsidRPr="00982E12">
              <w:rPr>
                <w:rFonts w:ascii="Times New Roman" w:eastAsia="Arial" w:hAnsi="Times New Roman" w:cs="Times New Roman"/>
              </w:rPr>
              <w:t>Prowadzenie rozmów z osobami przebywającymi w rejonie pełnienia służby granicznej</w:t>
            </w:r>
          </w:p>
          <w:p w:rsidR="00673E38" w:rsidRPr="00982E12" w:rsidRDefault="00673E38" w:rsidP="00601528">
            <w:pPr>
              <w:pStyle w:val="Akapitzlist"/>
              <w:numPr>
                <w:ilvl w:val="0"/>
                <w:numId w:val="606"/>
              </w:numPr>
              <w:suppressAutoHyphens w:val="0"/>
              <w:spacing w:after="0" w:line="240" w:lineRule="auto"/>
              <w:rPr>
                <w:rFonts w:ascii="Times New Roman" w:eastAsia="Arial" w:hAnsi="Times New Roman" w:cs="Times New Roman"/>
              </w:rPr>
            </w:pPr>
            <w:r w:rsidRPr="00982E12">
              <w:rPr>
                <w:rFonts w:ascii="Times New Roman" w:eastAsia="Arial" w:hAnsi="Times New Roman" w:cs="Times New Roman"/>
              </w:rPr>
              <w:t>Dokonanie oceny informacji uzyskanej podczas rozmowy</w:t>
            </w:r>
          </w:p>
          <w:p w:rsidR="00673E38" w:rsidRPr="00982E12" w:rsidRDefault="00673E38" w:rsidP="00601528">
            <w:pPr>
              <w:pStyle w:val="Akapitzlist"/>
              <w:numPr>
                <w:ilvl w:val="0"/>
                <w:numId w:val="606"/>
              </w:numPr>
              <w:suppressAutoHyphens w:val="0"/>
              <w:spacing w:after="0" w:line="240" w:lineRule="auto"/>
              <w:rPr>
                <w:rFonts w:ascii="Times New Roman" w:eastAsia="Arial" w:hAnsi="Times New Roman" w:cs="Times New Roman"/>
              </w:rPr>
            </w:pPr>
            <w:r w:rsidRPr="00982E12">
              <w:rPr>
                <w:rFonts w:ascii="Times New Roman" w:eastAsia="Arial" w:hAnsi="Times New Roman" w:cs="Times New Roman"/>
              </w:rPr>
              <w:t>Dokumentowanie przeprowadzonego rozpoznania w formie notatki</w:t>
            </w:r>
          </w:p>
        </w:tc>
        <w:tc>
          <w:tcPr>
            <w:tcW w:w="1237" w:type="dxa"/>
          </w:tcPr>
          <w:p w:rsidR="00673E38" w:rsidRPr="00982E12" w:rsidRDefault="00673E38" w:rsidP="00673E38">
            <w:pPr>
              <w:jc w:val="center"/>
              <w:rPr>
                <w:rFonts w:ascii="Times New Roman" w:hAnsi="Times New Roman" w:cs="Times New Roman"/>
              </w:rPr>
            </w:pPr>
            <w:r w:rsidRPr="00982E12">
              <w:rPr>
                <w:rFonts w:ascii="Times New Roman" w:hAnsi="Times New Roman" w:cs="Times New Roman"/>
              </w:rPr>
              <w:t>7</w:t>
            </w:r>
          </w:p>
        </w:tc>
        <w:tc>
          <w:tcPr>
            <w:tcW w:w="1559" w:type="dxa"/>
          </w:tcPr>
          <w:p w:rsidR="00673E38" w:rsidRPr="00982E12" w:rsidRDefault="00673E38" w:rsidP="00673E38">
            <w:pPr>
              <w:jc w:val="center"/>
              <w:rPr>
                <w:rFonts w:ascii="Times New Roman" w:hAnsi="Times New Roman" w:cs="Times New Roman"/>
              </w:rPr>
            </w:pPr>
            <w:r w:rsidRPr="00982E12">
              <w:rPr>
                <w:rFonts w:ascii="Times New Roman" w:hAnsi="Times New Roman" w:cs="Times New Roman"/>
              </w:rPr>
              <w:t>-</w:t>
            </w:r>
          </w:p>
        </w:tc>
        <w:tc>
          <w:tcPr>
            <w:tcW w:w="1134" w:type="dxa"/>
          </w:tcPr>
          <w:p w:rsidR="00673E38" w:rsidRPr="00982E12" w:rsidRDefault="00673E38" w:rsidP="00673E38">
            <w:pPr>
              <w:jc w:val="center"/>
              <w:rPr>
                <w:rFonts w:ascii="Times New Roman" w:hAnsi="Times New Roman" w:cs="Times New Roman"/>
              </w:rPr>
            </w:pPr>
            <w:r w:rsidRPr="00982E12">
              <w:rPr>
                <w:rFonts w:ascii="Times New Roman" w:hAnsi="Times New Roman" w:cs="Times New Roman"/>
              </w:rPr>
              <w:t>-</w:t>
            </w:r>
          </w:p>
        </w:tc>
      </w:tr>
      <w:tr w:rsidR="00673E38" w:rsidRPr="00982E12" w:rsidTr="00A5477A">
        <w:tc>
          <w:tcPr>
            <w:tcW w:w="816" w:type="dxa"/>
          </w:tcPr>
          <w:p w:rsidR="00673E38" w:rsidRPr="00982E12" w:rsidRDefault="00673E38" w:rsidP="00673E38">
            <w:pPr>
              <w:jc w:val="center"/>
              <w:rPr>
                <w:rFonts w:ascii="Times New Roman" w:hAnsi="Times New Roman" w:cs="Times New Roman"/>
              </w:rPr>
            </w:pPr>
            <w:r w:rsidRPr="00982E12">
              <w:rPr>
                <w:rFonts w:ascii="Times New Roman" w:hAnsi="Times New Roman" w:cs="Times New Roman"/>
              </w:rPr>
              <w:t>5.</w:t>
            </w:r>
          </w:p>
        </w:tc>
        <w:tc>
          <w:tcPr>
            <w:tcW w:w="2298" w:type="dxa"/>
          </w:tcPr>
          <w:p w:rsidR="00673E38" w:rsidRPr="00982E12" w:rsidRDefault="00673E38" w:rsidP="00673E38">
            <w:pPr>
              <w:rPr>
                <w:rFonts w:ascii="Times New Roman" w:hAnsi="Times New Roman" w:cs="Times New Roman"/>
              </w:rPr>
            </w:pPr>
            <w:r w:rsidRPr="00982E12">
              <w:rPr>
                <w:rFonts w:ascii="Times New Roman" w:hAnsi="Times New Roman" w:cs="Times New Roman"/>
              </w:rPr>
              <w:t xml:space="preserve">Pełnienie służby w formie patrolowania z </w:t>
            </w:r>
            <w:r w:rsidRPr="00982E12">
              <w:rPr>
                <w:rFonts w:ascii="Times New Roman" w:hAnsi="Times New Roman" w:cs="Times New Roman"/>
              </w:rPr>
              <w:lastRenderedPageBreak/>
              <w:t>zadaniem prowadzenia obserwacji w dzień</w:t>
            </w:r>
          </w:p>
        </w:tc>
        <w:tc>
          <w:tcPr>
            <w:tcW w:w="3441" w:type="dxa"/>
          </w:tcPr>
          <w:p w:rsidR="00673E38" w:rsidRPr="00982E12" w:rsidRDefault="00673E38" w:rsidP="00601528">
            <w:pPr>
              <w:pStyle w:val="Akapitzlist"/>
              <w:numPr>
                <w:ilvl w:val="0"/>
                <w:numId w:val="607"/>
              </w:numPr>
              <w:suppressAutoHyphens w:val="0"/>
              <w:spacing w:after="0" w:line="240" w:lineRule="auto"/>
              <w:jc w:val="both"/>
              <w:rPr>
                <w:rFonts w:ascii="Times New Roman" w:eastAsia="Arial" w:hAnsi="Times New Roman" w:cs="Times New Roman"/>
              </w:rPr>
            </w:pPr>
            <w:r w:rsidRPr="00982E12">
              <w:rPr>
                <w:rFonts w:ascii="Times New Roman" w:eastAsia="Arial" w:hAnsi="Times New Roman" w:cs="Times New Roman"/>
              </w:rPr>
              <w:lastRenderedPageBreak/>
              <w:t>Przeprowadzenie odprawy do służby</w:t>
            </w:r>
          </w:p>
          <w:p w:rsidR="00673E38" w:rsidRPr="00982E12" w:rsidRDefault="00673E38" w:rsidP="00601528">
            <w:pPr>
              <w:pStyle w:val="Akapitzlist"/>
              <w:numPr>
                <w:ilvl w:val="0"/>
                <w:numId w:val="607"/>
              </w:numPr>
              <w:suppressAutoHyphens w:val="0"/>
              <w:spacing w:after="0" w:line="240" w:lineRule="auto"/>
              <w:jc w:val="both"/>
              <w:rPr>
                <w:rFonts w:ascii="Times New Roman" w:eastAsia="Arial" w:hAnsi="Times New Roman" w:cs="Times New Roman"/>
              </w:rPr>
            </w:pPr>
            <w:r w:rsidRPr="00982E12">
              <w:rPr>
                <w:rFonts w:ascii="Times New Roman" w:eastAsia="Arial" w:hAnsi="Times New Roman" w:cs="Times New Roman"/>
              </w:rPr>
              <w:t>Wybranie stanowiska</w:t>
            </w:r>
          </w:p>
          <w:p w:rsidR="00673E38" w:rsidRPr="00982E12" w:rsidRDefault="00673E38" w:rsidP="00601528">
            <w:pPr>
              <w:pStyle w:val="Akapitzlist"/>
              <w:numPr>
                <w:ilvl w:val="0"/>
                <w:numId w:val="607"/>
              </w:numPr>
              <w:suppressAutoHyphens w:val="0"/>
              <w:spacing w:after="0" w:line="240" w:lineRule="auto"/>
              <w:jc w:val="both"/>
              <w:rPr>
                <w:rFonts w:ascii="Times New Roman" w:eastAsia="Arial" w:hAnsi="Times New Roman" w:cs="Times New Roman"/>
              </w:rPr>
            </w:pPr>
            <w:r w:rsidRPr="00982E12">
              <w:rPr>
                <w:rFonts w:ascii="Times New Roman" w:eastAsia="Arial" w:hAnsi="Times New Roman" w:cs="Times New Roman"/>
              </w:rPr>
              <w:lastRenderedPageBreak/>
              <w:t>Zamaskowanie</w:t>
            </w:r>
          </w:p>
          <w:p w:rsidR="00673E38" w:rsidRPr="00982E12" w:rsidRDefault="00673E38" w:rsidP="00601528">
            <w:pPr>
              <w:pStyle w:val="Akapitzlist"/>
              <w:numPr>
                <w:ilvl w:val="0"/>
                <w:numId w:val="607"/>
              </w:numPr>
              <w:suppressAutoHyphens w:val="0"/>
              <w:spacing w:after="0" w:line="240" w:lineRule="auto"/>
              <w:jc w:val="both"/>
              <w:rPr>
                <w:rFonts w:ascii="Times New Roman" w:eastAsia="Arial" w:hAnsi="Times New Roman" w:cs="Times New Roman"/>
              </w:rPr>
            </w:pPr>
            <w:r w:rsidRPr="00982E12">
              <w:rPr>
                <w:rFonts w:ascii="Times New Roman" w:eastAsia="Arial" w:hAnsi="Times New Roman" w:cs="Times New Roman"/>
              </w:rPr>
              <w:t>Zajęcie i opuszczenie stanowiska obserwacyjnego</w:t>
            </w:r>
          </w:p>
          <w:p w:rsidR="00673E38" w:rsidRPr="00982E12" w:rsidRDefault="00673E38" w:rsidP="00601528">
            <w:pPr>
              <w:pStyle w:val="Akapitzlist"/>
              <w:numPr>
                <w:ilvl w:val="0"/>
                <w:numId w:val="607"/>
              </w:numPr>
              <w:suppressAutoHyphens w:val="0"/>
              <w:spacing w:after="0" w:line="240" w:lineRule="auto"/>
              <w:jc w:val="both"/>
              <w:rPr>
                <w:rFonts w:ascii="Times New Roman" w:eastAsia="Arial" w:hAnsi="Times New Roman" w:cs="Times New Roman"/>
              </w:rPr>
            </w:pPr>
            <w:r w:rsidRPr="00982E12">
              <w:rPr>
                <w:rFonts w:ascii="Times New Roman" w:eastAsia="Arial" w:hAnsi="Times New Roman" w:cs="Times New Roman"/>
              </w:rPr>
              <w:t>Pełnienie służby z zadaniem prowadzenia obserwacji</w:t>
            </w:r>
          </w:p>
          <w:p w:rsidR="00673E38" w:rsidRPr="00982E12" w:rsidRDefault="00673E38" w:rsidP="00601528">
            <w:pPr>
              <w:pStyle w:val="Akapitzlist"/>
              <w:numPr>
                <w:ilvl w:val="0"/>
                <w:numId w:val="607"/>
              </w:numPr>
              <w:suppressAutoHyphens w:val="0"/>
              <w:spacing w:after="0" w:line="240" w:lineRule="auto"/>
              <w:jc w:val="both"/>
              <w:rPr>
                <w:rFonts w:ascii="Times New Roman" w:eastAsia="Arial" w:hAnsi="Times New Roman" w:cs="Times New Roman"/>
              </w:rPr>
            </w:pPr>
            <w:r w:rsidRPr="00982E12">
              <w:rPr>
                <w:rFonts w:ascii="Times New Roman" w:eastAsia="Arial" w:hAnsi="Times New Roman" w:cs="Times New Roman"/>
              </w:rPr>
              <w:t>Wykorzystanie sprzętu podczas prowadzenia obserwacji (radiotelefon, lornetka, kamer termowizyjna)</w:t>
            </w:r>
          </w:p>
          <w:p w:rsidR="00673E38" w:rsidRPr="00982E12" w:rsidRDefault="00673E38" w:rsidP="00601528">
            <w:pPr>
              <w:pStyle w:val="Akapitzlist"/>
              <w:numPr>
                <w:ilvl w:val="0"/>
                <w:numId w:val="607"/>
              </w:numPr>
              <w:suppressAutoHyphens w:val="0"/>
              <w:spacing w:after="0" w:line="240" w:lineRule="auto"/>
              <w:jc w:val="both"/>
              <w:rPr>
                <w:rFonts w:ascii="Times New Roman" w:eastAsia="Arial" w:hAnsi="Times New Roman" w:cs="Times New Roman"/>
              </w:rPr>
            </w:pPr>
            <w:r w:rsidRPr="00982E12">
              <w:rPr>
                <w:rFonts w:ascii="Times New Roman" w:eastAsia="Arial" w:hAnsi="Times New Roman" w:cs="Times New Roman"/>
              </w:rPr>
              <w:t>Przeprowadzenie odprawa po służbie</w:t>
            </w:r>
          </w:p>
          <w:p w:rsidR="00673E38" w:rsidRPr="00982E12" w:rsidRDefault="00673E38" w:rsidP="00601528">
            <w:pPr>
              <w:pStyle w:val="Akapitzlist"/>
              <w:numPr>
                <w:ilvl w:val="0"/>
                <w:numId w:val="607"/>
              </w:numPr>
              <w:suppressAutoHyphens w:val="0"/>
              <w:spacing w:after="0" w:line="240" w:lineRule="auto"/>
              <w:jc w:val="both"/>
              <w:rPr>
                <w:rFonts w:ascii="Times New Roman" w:eastAsia="Arial" w:hAnsi="Times New Roman" w:cs="Times New Roman"/>
              </w:rPr>
            </w:pPr>
            <w:r w:rsidRPr="00982E12">
              <w:rPr>
                <w:rFonts w:ascii="Times New Roman" w:eastAsia="Arial" w:hAnsi="Times New Roman" w:cs="Times New Roman"/>
              </w:rPr>
              <w:t>Dokumentowanie zdarzeń (notatnik służbowy i notatka służbowa)</w:t>
            </w:r>
          </w:p>
        </w:tc>
        <w:tc>
          <w:tcPr>
            <w:tcW w:w="1237" w:type="dxa"/>
          </w:tcPr>
          <w:p w:rsidR="00673E38" w:rsidRPr="00982E12" w:rsidRDefault="00673E38" w:rsidP="00673E38">
            <w:pPr>
              <w:jc w:val="center"/>
              <w:rPr>
                <w:rFonts w:ascii="Times New Roman" w:hAnsi="Times New Roman" w:cs="Times New Roman"/>
                <w:strike/>
              </w:rPr>
            </w:pPr>
            <w:r w:rsidRPr="00982E12">
              <w:rPr>
                <w:rFonts w:ascii="Times New Roman" w:hAnsi="Times New Roman" w:cs="Times New Roman"/>
              </w:rPr>
              <w:lastRenderedPageBreak/>
              <w:t>6</w:t>
            </w:r>
          </w:p>
        </w:tc>
        <w:tc>
          <w:tcPr>
            <w:tcW w:w="1559" w:type="dxa"/>
          </w:tcPr>
          <w:p w:rsidR="00673E38" w:rsidRPr="00982E12" w:rsidRDefault="00673E38" w:rsidP="00673E38">
            <w:pPr>
              <w:jc w:val="center"/>
              <w:rPr>
                <w:rFonts w:ascii="Times New Roman" w:hAnsi="Times New Roman" w:cs="Times New Roman"/>
              </w:rPr>
            </w:pPr>
            <w:r w:rsidRPr="00982E12">
              <w:rPr>
                <w:rFonts w:ascii="Times New Roman" w:hAnsi="Times New Roman" w:cs="Times New Roman"/>
              </w:rPr>
              <w:t>-</w:t>
            </w:r>
          </w:p>
        </w:tc>
        <w:tc>
          <w:tcPr>
            <w:tcW w:w="1134" w:type="dxa"/>
          </w:tcPr>
          <w:p w:rsidR="00673E38" w:rsidRPr="00982E12" w:rsidRDefault="00673E38" w:rsidP="00673E38">
            <w:pPr>
              <w:jc w:val="center"/>
              <w:rPr>
                <w:rFonts w:ascii="Times New Roman" w:hAnsi="Times New Roman" w:cs="Times New Roman"/>
              </w:rPr>
            </w:pPr>
            <w:r w:rsidRPr="00982E12">
              <w:rPr>
                <w:rFonts w:ascii="Times New Roman" w:hAnsi="Times New Roman" w:cs="Times New Roman"/>
              </w:rPr>
              <w:t>-</w:t>
            </w:r>
          </w:p>
        </w:tc>
      </w:tr>
      <w:tr w:rsidR="00673E38" w:rsidRPr="00982E12" w:rsidTr="00A5477A">
        <w:tc>
          <w:tcPr>
            <w:tcW w:w="816" w:type="dxa"/>
          </w:tcPr>
          <w:p w:rsidR="00673E38" w:rsidRPr="00982E12" w:rsidRDefault="00673E38" w:rsidP="00673E38">
            <w:pPr>
              <w:jc w:val="center"/>
              <w:rPr>
                <w:rFonts w:ascii="Times New Roman" w:hAnsi="Times New Roman" w:cs="Times New Roman"/>
              </w:rPr>
            </w:pPr>
            <w:r w:rsidRPr="00982E12">
              <w:rPr>
                <w:rFonts w:ascii="Times New Roman" w:hAnsi="Times New Roman" w:cs="Times New Roman"/>
              </w:rPr>
              <w:t>6.</w:t>
            </w:r>
          </w:p>
        </w:tc>
        <w:tc>
          <w:tcPr>
            <w:tcW w:w="2298" w:type="dxa"/>
          </w:tcPr>
          <w:p w:rsidR="00673E38" w:rsidRPr="00982E12" w:rsidRDefault="00673E38" w:rsidP="00673E38">
            <w:pPr>
              <w:rPr>
                <w:rFonts w:ascii="Times New Roman" w:hAnsi="Times New Roman" w:cs="Times New Roman"/>
              </w:rPr>
            </w:pPr>
            <w:r w:rsidRPr="00982E12">
              <w:rPr>
                <w:rFonts w:ascii="Times New Roman" w:hAnsi="Times New Roman" w:cs="Times New Roman"/>
              </w:rPr>
              <w:t xml:space="preserve">Pełnienie służby w formie patrolowania z zadaniem prowadzenia obserwacji </w:t>
            </w:r>
            <w:r w:rsidRPr="00982E12">
              <w:rPr>
                <w:rFonts w:ascii="Times New Roman" w:hAnsi="Times New Roman" w:cs="Times New Roman"/>
              </w:rPr>
              <w:br/>
              <w:t>w porze nocnej</w:t>
            </w:r>
          </w:p>
        </w:tc>
        <w:tc>
          <w:tcPr>
            <w:tcW w:w="3441" w:type="dxa"/>
          </w:tcPr>
          <w:p w:rsidR="00673E38" w:rsidRPr="00982E12" w:rsidRDefault="00673E38" w:rsidP="00601528">
            <w:pPr>
              <w:pStyle w:val="Akapitzlist"/>
              <w:numPr>
                <w:ilvl w:val="0"/>
                <w:numId w:val="608"/>
              </w:numPr>
              <w:suppressAutoHyphens w:val="0"/>
              <w:spacing w:after="0" w:line="240" w:lineRule="auto"/>
              <w:jc w:val="both"/>
              <w:rPr>
                <w:rFonts w:ascii="Times New Roman" w:eastAsia="Arial" w:hAnsi="Times New Roman" w:cs="Times New Roman"/>
              </w:rPr>
            </w:pPr>
            <w:r w:rsidRPr="00982E12">
              <w:rPr>
                <w:rFonts w:ascii="Times New Roman" w:eastAsia="Arial" w:hAnsi="Times New Roman" w:cs="Times New Roman"/>
              </w:rPr>
              <w:t>Przeprowadzenie odprawy do służby</w:t>
            </w:r>
          </w:p>
          <w:p w:rsidR="00673E38" w:rsidRPr="00982E12" w:rsidRDefault="00673E38" w:rsidP="00601528">
            <w:pPr>
              <w:pStyle w:val="Akapitzlist"/>
              <w:numPr>
                <w:ilvl w:val="0"/>
                <w:numId w:val="608"/>
              </w:numPr>
              <w:suppressAutoHyphens w:val="0"/>
              <w:spacing w:after="0" w:line="240" w:lineRule="auto"/>
              <w:jc w:val="both"/>
              <w:rPr>
                <w:rFonts w:ascii="Times New Roman" w:eastAsia="Arial" w:hAnsi="Times New Roman" w:cs="Times New Roman"/>
              </w:rPr>
            </w:pPr>
            <w:r w:rsidRPr="00982E12">
              <w:rPr>
                <w:rFonts w:ascii="Times New Roman" w:eastAsia="Arial" w:hAnsi="Times New Roman" w:cs="Times New Roman"/>
              </w:rPr>
              <w:t>Wybranie stanowiska</w:t>
            </w:r>
          </w:p>
          <w:p w:rsidR="00673E38" w:rsidRPr="00982E12" w:rsidRDefault="00673E38" w:rsidP="00601528">
            <w:pPr>
              <w:pStyle w:val="Akapitzlist"/>
              <w:numPr>
                <w:ilvl w:val="0"/>
                <w:numId w:val="608"/>
              </w:numPr>
              <w:suppressAutoHyphens w:val="0"/>
              <w:spacing w:after="0" w:line="240" w:lineRule="auto"/>
              <w:jc w:val="both"/>
              <w:rPr>
                <w:rFonts w:ascii="Times New Roman" w:eastAsia="Arial" w:hAnsi="Times New Roman" w:cs="Times New Roman"/>
              </w:rPr>
            </w:pPr>
            <w:r w:rsidRPr="00982E12">
              <w:rPr>
                <w:rFonts w:ascii="Times New Roman" w:eastAsia="Arial" w:hAnsi="Times New Roman" w:cs="Times New Roman"/>
              </w:rPr>
              <w:t>Zamaskowanie</w:t>
            </w:r>
          </w:p>
          <w:p w:rsidR="00673E38" w:rsidRPr="00982E12" w:rsidRDefault="00673E38" w:rsidP="00601528">
            <w:pPr>
              <w:pStyle w:val="Akapitzlist"/>
              <w:numPr>
                <w:ilvl w:val="0"/>
                <w:numId w:val="608"/>
              </w:numPr>
              <w:suppressAutoHyphens w:val="0"/>
              <w:spacing w:after="0" w:line="240" w:lineRule="auto"/>
              <w:jc w:val="both"/>
              <w:rPr>
                <w:rFonts w:ascii="Times New Roman" w:eastAsia="Arial" w:hAnsi="Times New Roman" w:cs="Times New Roman"/>
              </w:rPr>
            </w:pPr>
            <w:r w:rsidRPr="00982E12">
              <w:rPr>
                <w:rFonts w:ascii="Times New Roman" w:eastAsia="Arial" w:hAnsi="Times New Roman" w:cs="Times New Roman"/>
              </w:rPr>
              <w:t>Zajęcie i opuszczenie stanowiska obserwacyjnego</w:t>
            </w:r>
          </w:p>
          <w:p w:rsidR="00673E38" w:rsidRPr="00982E12" w:rsidRDefault="00673E38" w:rsidP="00601528">
            <w:pPr>
              <w:pStyle w:val="Akapitzlist"/>
              <w:numPr>
                <w:ilvl w:val="0"/>
                <w:numId w:val="608"/>
              </w:numPr>
              <w:suppressAutoHyphens w:val="0"/>
              <w:spacing w:after="0" w:line="240" w:lineRule="auto"/>
              <w:jc w:val="both"/>
              <w:rPr>
                <w:rFonts w:ascii="Times New Roman" w:eastAsia="Arial" w:hAnsi="Times New Roman" w:cs="Times New Roman"/>
              </w:rPr>
            </w:pPr>
            <w:r w:rsidRPr="00982E12">
              <w:rPr>
                <w:rFonts w:ascii="Times New Roman" w:eastAsia="Arial" w:hAnsi="Times New Roman" w:cs="Times New Roman"/>
              </w:rPr>
              <w:t>Pełnienie służby z zadaniem prowadzenia obserwacji</w:t>
            </w:r>
          </w:p>
          <w:p w:rsidR="00673E38" w:rsidRPr="00982E12" w:rsidRDefault="00673E38" w:rsidP="00601528">
            <w:pPr>
              <w:pStyle w:val="Akapitzlist"/>
              <w:numPr>
                <w:ilvl w:val="0"/>
                <w:numId w:val="608"/>
              </w:numPr>
              <w:suppressAutoHyphens w:val="0"/>
              <w:spacing w:after="0" w:line="240" w:lineRule="auto"/>
              <w:jc w:val="both"/>
              <w:rPr>
                <w:rFonts w:ascii="Times New Roman" w:eastAsia="Arial" w:hAnsi="Times New Roman" w:cs="Times New Roman"/>
              </w:rPr>
            </w:pPr>
            <w:r w:rsidRPr="00982E12">
              <w:rPr>
                <w:rFonts w:ascii="Times New Roman" w:eastAsia="Arial" w:hAnsi="Times New Roman" w:cs="Times New Roman"/>
              </w:rPr>
              <w:t>Wykorzystanie sprzętu podczas prowadzenia obserwacji (radiotelefon, kamera noktowizyjna, kamer termowizyjna)</w:t>
            </w:r>
          </w:p>
          <w:p w:rsidR="00673E38" w:rsidRPr="00982E12" w:rsidRDefault="00673E38" w:rsidP="00601528">
            <w:pPr>
              <w:pStyle w:val="Akapitzlist"/>
              <w:numPr>
                <w:ilvl w:val="0"/>
                <w:numId w:val="608"/>
              </w:numPr>
              <w:suppressAutoHyphens w:val="0"/>
              <w:spacing w:after="0" w:line="240" w:lineRule="auto"/>
              <w:jc w:val="both"/>
              <w:rPr>
                <w:rFonts w:ascii="Times New Roman" w:eastAsia="Arial" w:hAnsi="Times New Roman" w:cs="Times New Roman"/>
              </w:rPr>
            </w:pPr>
            <w:r w:rsidRPr="00982E12">
              <w:rPr>
                <w:rFonts w:ascii="Times New Roman" w:eastAsia="Arial" w:hAnsi="Times New Roman" w:cs="Times New Roman"/>
              </w:rPr>
              <w:t>Przeprowadzenie odprawa po służbie</w:t>
            </w:r>
          </w:p>
          <w:p w:rsidR="00673E38" w:rsidRPr="00982E12" w:rsidRDefault="00673E38" w:rsidP="00601528">
            <w:pPr>
              <w:pStyle w:val="Akapitzlist"/>
              <w:numPr>
                <w:ilvl w:val="0"/>
                <w:numId w:val="608"/>
              </w:numPr>
              <w:suppressAutoHyphens w:val="0"/>
              <w:spacing w:after="0" w:line="240" w:lineRule="auto"/>
              <w:jc w:val="both"/>
              <w:rPr>
                <w:rFonts w:ascii="Times New Roman" w:eastAsia="Arial" w:hAnsi="Times New Roman" w:cs="Times New Roman"/>
              </w:rPr>
            </w:pPr>
            <w:r w:rsidRPr="00982E12">
              <w:rPr>
                <w:rFonts w:ascii="Times New Roman" w:eastAsia="Arial" w:hAnsi="Times New Roman" w:cs="Times New Roman"/>
              </w:rPr>
              <w:t>Dokumentowanie zdarzeń (notatnik służbowy i notatka służbowa)</w:t>
            </w:r>
          </w:p>
        </w:tc>
        <w:tc>
          <w:tcPr>
            <w:tcW w:w="1237" w:type="dxa"/>
          </w:tcPr>
          <w:p w:rsidR="00673E38" w:rsidRPr="00982E12" w:rsidRDefault="00673E38" w:rsidP="00673E38">
            <w:pPr>
              <w:jc w:val="center"/>
              <w:rPr>
                <w:rFonts w:ascii="Times New Roman" w:hAnsi="Times New Roman" w:cs="Times New Roman"/>
              </w:rPr>
            </w:pPr>
            <w:r w:rsidRPr="00982E12">
              <w:rPr>
                <w:rFonts w:ascii="Times New Roman" w:hAnsi="Times New Roman" w:cs="Times New Roman"/>
              </w:rPr>
              <w:t>6</w:t>
            </w:r>
          </w:p>
        </w:tc>
        <w:tc>
          <w:tcPr>
            <w:tcW w:w="1559" w:type="dxa"/>
          </w:tcPr>
          <w:p w:rsidR="00673E38" w:rsidRPr="00982E12" w:rsidRDefault="00673E38" w:rsidP="00673E38">
            <w:pPr>
              <w:jc w:val="center"/>
              <w:rPr>
                <w:rFonts w:ascii="Times New Roman" w:hAnsi="Times New Roman" w:cs="Times New Roman"/>
              </w:rPr>
            </w:pPr>
            <w:r w:rsidRPr="00982E12">
              <w:rPr>
                <w:rFonts w:ascii="Times New Roman" w:hAnsi="Times New Roman" w:cs="Times New Roman"/>
              </w:rPr>
              <w:t>-</w:t>
            </w:r>
          </w:p>
        </w:tc>
        <w:tc>
          <w:tcPr>
            <w:tcW w:w="1134" w:type="dxa"/>
          </w:tcPr>
          <w:p w:rsidR="00673E38" w:rsidRPr="00982E12" w:rsidRDefault="00673E38" w:rsidP="00673E38">
            <w:pPr>
              <w:jc w:val="center"/>
              <w:rPr>
                <w:rFonts w:ascii="Times New Roman" w:hAnsi="Times New Roman" w:cs="Times New Roman"/>
              </w:rPr>
            </w:pPr>
            <w:r w:rsidRPr="00982E12">
              <w:rPr>
                <w:rFonts w:ascii="Times New Roman" w:hAnsi="Times New Roman" w:cs="Times New Roman"/>
              </w:rPr>
              <w:t>-</w:t>
            </w:r>
          </w:p>
        </w:tc>
      </w:tr>
      <w:tr w:rsidR="00673E38" w:rsidRPr="00982E12" w:rsidTr="00A5477A">
        <w:tc>
          <w:tcPr>
            <w:tcW w:w="816" w:type="dxa"/>
          </w:tcPr>
          <w:p w:rsidR="00673E38" w:rsidRPr="00982E12" w:rsidRDefault="00673E38" w:rsidP="00673E38">
            <w:pPr>
              <w:jc w:val="center"/>
              <w:rPr>
                <w:rFonts w:ascii="Times New Roman" w:hAnsi="Times New Roman" w:cs="Times New Roman"/>
              </w:rPr>
            </w:pPr>
            <w:r w:rsidRPr="00982E12">
              <w:rPr>
                <w:rFonts w:ascii="Times New Roman" w:hAnsi="Times New Roman" w:cs="Times New Roman"/>
              </w:rPr>
              <w:t>7.</w:t>
            </w:r>
          </w:p>
        </w:tc>
        <w:tc>
          <w:tcPr>
            <w:tcW w:w="2298" w:type="dxa"/>
          </w:tcPr>
          <w:p w:rsidR="00673E38" w:rsidRPr="00982E12" w:rsidRDefault="00673E38" w:rsidP="00673E38">
            <w:pPr>
              <w:rPr>
                <w:rFonts w:ascii="Times New Roman" w:hAnsi="Times New Roman" w:cs="Times New Roman"/>
              </w:rPr>
            </w:pPr>
            <w:r w:rsidRPr="00982E12">
              <w:rPr>
                <w:rFonts w:ascii="Times New Roman" w:hAnsi="Times New Roman" w:cs="Times New Roman"/>
              </w:rPr>
              <w:t>Pełnienie służby granicznej - podsumowanie</w:t>
            </w:r>
          </w:p>
        </w:tc>
        <w:tc>
          <w:tcPr>
            <w:tcW w:w="3441" w:type="dxa"/>
          </w:tcPr>
          <w:p w:rsidR="00673E38" w:rsidRPr="00982E12" w:rsidRDefault="00673E38" w:rsidP="00601528">
            <w:pPr>
              <w:pStyle w:val="Akapitzlist"/>
              <w:numPr>
                <w:ilvl w:val="0"/>
                <w:numId w:val="609"/>
              </w:numPr>
              <w:suppressAutoHyphens w:val="0"/>
              <w:spacing w:after="0" w:line="240" w:lineRule="auto"/>
              <w:jc w:val="both"/>
              <w:rPr>
                <w:rFonts w:ascii="Times New Roman" w:eastAsia="Arial" w:hAnsi="Times New Roman" w:cs="Times New Roman"/>
              </w:rPr>
            </w:pPr>
            <w:r w:rsidRPr="00982E12">
              <w:rPr>
                <w:rFonts w:ascii="Times New Roman" w:eastAsia="Arial" w:hAnsi="Times New Roman" w:cs="Times New Roman"/>
              </w:rPr>
              <w:t>Analiza form pełnienia służby na podstawie ćwiczenia – wskazanie trudności, wypracowanie rozwiązań  sytuacji problemowych.</w:t>
            </w:r>
          </w:p>
        </w:tc>
        <w:tc>
          <w:tcPr>
            <w:tcW w:w="1237" w:type="dxa"/>
          </w:tcPr>
          <w:p w:rsidR="00673E38" w:rsidRPr="00982E12" w:rsidRDefault="00673E38" w:rsidP="00673E38">
            <w:pPr>
              <w:jc w:val="center"/>
              <w:rPr>
                <w:rFonts w:ascii="Times New Roman" w:hAnsi="Times New Roman" w:cs="Times New Roman"/>
              </w:rPr>
            </w:pPr>
            <w:r w:rsidRPr="00982E12">
              <w:rPr>
                <w:rFonts w:ascii="Times New Roman" w:hAnsi="Times New Roman" w:cs="Times New Roman"/>
              </w:rPr>
              <w:t>5</w:t>
            </w:r>
          </w:p>
        </w:tc>
        <w:tc>
          <w:tcPr>
            <w:tcW w:w="1559" w:type="dxa"/>
          </w:tcPr>
          <w:p w:rsidR="00673E38" w:rsidRPr="00982E12" w:rsidRDefault="00673E38" w:rsidP="00673E38">
            <w:pPr>
              <w:jc w:val="center"/>
              <w:rPr>
                <w:rFonts w:ascii="Times New Roman" w:hAnsi="Times New Roman" w:cs="Times New Roman"/>
              </w:rPr>
            </w:pPr>
            <w:r w:rsidRPr="00982E12">
              <w:rPr>
                <w:rFonts w:ascii="Times New Roman" w:hAnsi="Times New Roman" w:cs="Times New Roman"/>
              </w:rPr>
              <w:t>-</w:t>
            </w:r>
          </w:p>
        </w:tc>
        <w:tc>
          <w:tcPr>
            <w:tcW w:w="1134" w:type="dxa"/>
          </w:tcPr>
          <w:p w:rsidR="00673E38" w:rsidRPr="00982E12" w:rsidRDefault="00673E38" w:rsidP="00673E38">
            <w:pPr>
              <w:jc w:val="center"/>
              <w:rPr>
                <w:rFonts w:ascii="Times New Roman" w:hAnsi="Times New Roman" w:cs="Times New Roman"/>
              </w:rPr>
            </w:pPr>
            <w:r w:rsidRPr="00982E12">
              <w:rPr>
                <w:rFonts w:ascii="Times New Roman" w:hAnsi="Times New Roman" w:cs="Times New Roman"/>
              </w:rPr>
              <w:t>-</w:t>
            </w:r>
          </w:p>
        </w:tc>
      </w:tr>
      <w:tr w:rsidR="00673E38" w:rsidRPr="00982E12" w:rsidTr="00A5477A">
        <w:tc>
          <w:tcPr>
            <w:tcW w:w="6555" w:type="dxa"/>
            <w:gridSpan w:val="3"/>
            <w:hideMark/>
          </w:tcPr>
          <w:p w:rsidR="00673E38" w:rsidRPr="00982E12" w:rsidRDefault="008B01DE" w:rsidP="00673E38">
            <w:pPr>
              <w:spacing w:before="120" w:after="120"/>
              <w:jc w:val="right"/>
              <w:rPr>
                <w:rFonts w:ascii="Times New Roman" w:hAnsi="Times New Roman" w:cs="Times New Roman"/>
                <w:b/>
              </w:rPr>
            </w:pPr>
            <w:r w:rsidRPr="00982E12">
              <w:rPr>
                <w:rFonts w:ascii="Times New Roman" w:hAnsi="Times New Roman" w:cs="Times New Roman"/>
                <w:b/>
              </w:rPr>
              <w:t>Razem:</w:t>
            </w:r>
          </w:p>
        </w:tc>
        <w:tc>
          <w:tcPr>
            <w:tcW w:w="1237" w:type="dxa"/>
          </w:tcPr>
          <w:p w:rsidR="00673E38" w:rsidRPr="00982E12" w:rsidRDefault="00673E38" w:rsidP="00673E38">
            <w:pPr>
              <w:spacing w:before="120" w:after="120"/>
              <w:jc w:val="center"/>
              <w:rPr>
                <w:rFonts w:ascii="Times New Roman" w:hAnsi="Times New Roman" w:cs="Times New Roman"/>
                <w:b/>
              </w:rPr>
            </w:pPr>
            <w:r w:rsidRPr="00982E12">
              <w:rPr>
                <w:rFonts w:ascii="Times New Roman" w:hAnsi="Times New Roman" w:cs="Times New Roman"/>
                <w:b/>
              </w:rPr>
              <w:t>40</w:t>
            </w:r>
          </w:p>
        </w:tc>
        <w:tc>
          <w:tcPr>
            <w:tcW w:w="1559" w:type="dxa"/>
          </w:tcPr>
          <w:p w:rsidR="00673E38" w:rsidRPr="00982E12" w:rsidRDefault="00673E38" w:rsidP="00673E38">
            <w:pPr>
              <w:spacing w:before="120" w:after="120"/>
              <w:jc w:val="center"/>
              <w:rPr>
                <w:rFonts w:ascii="Times New Roman" w:hAnsi="Times New Roman" w:cs="Times New Roman"/>
                <w:b/>
              </w:rPr>
            </w:pPr>
            <w:r w:rsidRPr="00982E12">
              <w:rPr>
                <w:rFonts w:ascii="Times New Roman" w:hAnsi="Times New Roman" w:cs="Times New Roman"/>
                <w:b/>
              </w:rPr>
              <w:t>-</w:t>
            </w:r>
          </w:p>
        </w:tc>
        <w:tc>
          <w:tcPr>
            <w:tcW w:w="1134" w:type="dxa"/>
          </w:tcPr>
          <w:p w:rsidR="00673E38" w:rsidRPr="00982E12" w:rsidRDefault="00673E38" w:rsidP="00673E38">
            <w:pPr>
              <w:spacing w:before="120" w:after="120"/>
              <w:jc w:val="center"/>
              <w:rPr>
                <w:rFonts w:ascii="Times New Roman" w:hAnsi="Times New Roman" w:cs="Times New Roman"/>
                <w:b/>
              </w:rPr>
            </w:pPr>
            <w:r w:rsidRPr="00982E12">
              <w:rPr>
                <w:rFonts w:ascii="Times New Roman" w:hAnsi="Times New Roman" w:cs="Times New Roman"/>
                <w:b/>
              </w:rPr>
              <w:t>-</w:t>
            </w:r>
          </w:p>
        </w:tc>
      </w:tr>
      <w:tr w:rsidR="00673E38" w:rsidRPr="00982E12" w:rsidTr="00A5477A">
        <w:tc>
          <w:tcPr>
            <w:tcW w:w="6555" w:type="dxa"/>
            <w:gridSpan w:val="3"/>
            <w:hideMark/>
          </w:tcPr>
          <w:p w:rsidR="00673E38" w:rsidRPr="00982E12" w:rsidRDefault="008B01DE" w:rsidP="00673E38">
            <w:pPr>
              <w:spacing w:before="120" w:after="120"/>
              <w:jc w:val="right"/>
              <w:rPr>
                <w:rFonts w:ascii="Times New Roman" w:hAnsi="Times New Roman" w:cs="Times New Roman"/>
                <w:b/>
              </w:rPr>
            </w:pPr>
            <w:r w:rsidRPr="00982E12">
              <w:rPr>
                <w:rFonts w:ascii="Times New Roman" w:hAnsi="Times New Roman" w:cs="Times New Roman"/>
                <w:b/>
              </w:rPr>
              <w:t>SUMA GODZIN:</w:t>
            </w:r>
          </w:p>
        </w:tc>
        <w:tc>
          <w:tcPr>
            <w:tcW w:w="1237" w:type="dxa"/>
          </w:tcPr>
          <w:p w:rsidR="00673E38" w:rsidRPr="00982E12" w:rsidRDefault="00673E38" w:rsidP="00673E38">
            <w:pPr>
              <w:spacing w:before="120" w:after="120"/>
              <w:jc w:val="center"/>
              <w:rPr>
                <w:rFonts w:ascii="Times New Roman" w:hAnsi="Times New Roman" w:cs="Times New Roman"/>
                <w:b/>
              </w:rPr>
            </w:pPr>
            <w:r w:rsidRPr="00982E12">
              <w:rPr>
                <w:rFonts w:ascii="Times New Roman" w:hAnsi="Times New Roman" w:cs="Times New Roman"/>
                <w:b/>
              </w:rPr>
              <w:t>64</w:t>
            </w:r>
          </w:p>
        </w:tc>
        <w:tc>
          <w:tcPr>
            <w:tcW w:w="1559" w:type="dxa"/>
          </w:tcPr>
          <w:p w:rsidR="00673E38" w:rsidRPr="00982E12" w:rsidRDefault="00673E38" w:rsidP="00673E38">
            <w:pPr>
              <w:spacing w:before="120" w:after="120"/>
              <w:jc w:val="center"/>
              <w:rPr>
                <w:rFonts w:ascii="Times New Roman" w:hAnsi="Times New Roman" w:cs="Times New Roman"/>
                <w:b/>
              </w:rPr>
            </w:pPr>
            <w:r w:rsidRPr="00982E12">
              <w:rPr>
                <w:rFonts w:ascii="Times New Roman" w:hAnsi="Times New Roman" w:cs="Times New Roman"/>
                <w:b/>
              </w:rPr>
              <w:t>-</w:t>
            </w:r>
          </w:p>
        </w:tc>
        <w:tc>
          <w:tcPr>
            <w:tcW w:w="1134" w:type="dxa"/>
          </w:tcPr>
          <w:p w:rsidR="00673E38" w:rsidRPr="00982E12" w:rsidRDefault="00673E38" w:rsidP="00673E38">
            <w:pPr>
              <w:spacing w:before="120" w:after="120"/>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i/>
        </w:rPr>
      </w:pPr>
      <w:r w:rsidRPr="00982E12">
        <w:rPr>
          <w:rFonts w:ascii="Times New Roman" w:hAnsi="Times New Roman" w:cs="Times New Roman"/>
          <w:i/>
        </w:rPr>
        <w:t>*kolumny umieszczamy w przypadku, gdy program obejmuje daną formę jego realizacji</w:t>
      </w:r>
    </w:p>
    <w:p w:rsidR="0023489B" w:rsidRPr="00982E12" w:rsidRDefault="0023489B" w:rsidP="0023489B">
      <w:pPr>
        <w:spacing w:after="0" w:line="240" w:lineRule="auto"/>
        <w:rPr>
          <w:rFonts w:ascii="Times New Roman" w:hAnsi="Times New Roman" w:cs="Times New Roman"/>
          <w:b/>
          <w:u w:val="single"/>
        </w:rPr>
      </w:pPr>
    </w:p>
    <w:p w:rsidR="00673E38" w:rsidRPr="00982E12" w:rsidRDefault="00673E38" w:rsidP="0023489B">
      <w:pPr>
        <w:spacing w:after="0" w:line="240" w:lineRule="auto"/>
        <w:rPr>
          <w:rFonts w:ascii="Times New Roman" w:hAnsi="Times New Roman" w:cs="Times New Roman"/>
          <w:b/>
          <w:u w:val="single"/>
        </w:rPr>
      </w:pPr>
    </w:p>
    <w:p w:rsidR="00673E38" w:rsidRPr="00982E12" w:rsidRDefault="00673E38" w:rsidP="0023489B">
      <w:pPr>
        <w:spacing w:after="0" w:line="240" w:lineRule="auto"/>
        <w:rPr>
          <w:rFonts w:ascii="Times New Roman" w:hAnsi="Times New Roman" w:cs="Times New Roman"/>
          <w:b/>
          <w:u w:val="single"/>
        </w:rPr>
      </w:pPr>
    </w:p>
    <w:p w:rsidR="00673E38" w:rsidRPr="00982E12" w:rsidRDefault="00673E38"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485" w:type="dxa"/>
        <w:tblLook w:val="04A0" w:firstRow="1" w:lastRow="0" w:firstColumn="1" w:lastColumn="0" w:noHBand="0" w:noVBand="1"/>
      </w:tblPr>
      <w:tblGrid>
        <w:gridCol w:w="8359"/>
        <w:gridCol w:w="2126"/>
      </w:tblGrid>
      <w:tr w:rsidR="00817D55" w:rsidRPr="00982E12" w:rsidTr="00A5477A">
        <w:trPr>
          <w:trHeight w:val="514"/>
        </w:trPr>
        <w:tc>
          <w:tcPr>
            <w:tcW w:w="8359"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212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817D55" w:rsidRPr="00982E12" w:rsidTr="00A5477A">
        <w:trPr>
          <w:trHeight w:val="157"/>
        </w:trPr>
        <w:tc>
          <w:tcPr>
            <w:tcW w:w="835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 zajęć</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r>
      <w:tr w:rsidR="00817D55" w:rsidRPr="00982E12" w:rsidTr="00A5477A">
        <w:trPr>
          <w:trHeight w:val="231"/>
        </w:trPr>
        <w:tc>
          <w:tcPr>
            <w:tcW w:w="835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Przygotowanie do udziału w zajęciach </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r>
      <w:tr w:rsidR="00817D55" w:rsidRPr="00982E12" w:rsidTr="00A5477A">
        <w:trPr>
          <w:trHeight w:val="231"/>
        </w:trPr>
        <w:tc>
          <w:tcPr>
            <w:tcW w:w="835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zaliczenia/egzaminu</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r>
    </w:tbl>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485" w:type="dxa"/>
        <w:tblLayout w:type="fixed"/>
        <w:tblLook w:val="04A0" w:firstRow="1" w:lastRow="0" w:firstColumn="1" w:lastColumn="0" w:noHBand="0" w:noVBand="1"/>
      </w:tblPr>
      <w:tblGrid>
        <w:gridCol w:w="1838"/>
        <w:gridCol w:w="851"/>
        <w:gridCol w:w="1130"/>
        <w:gridCol w:w="996"/>
        <w:gridCol w:w="1142"/>
        <w:gridCol w:w="984"/>
        <w:gridCol w:w="1134"/>
        <w:gridCol w:w="1134"/>
        <w:gridCol w:w="1276"/>
      </w:tblGrid>
      <w:tr w:rsidR="0023489B" w:rsidRPr="00982E12" w:rsidTr="00A5477A">
        <w:trPr>
          <w:trHeight w:val="165"/>
        </w:trPr>
        <w:tc>
          <w:tcPr>
            <w:tcW w:w="183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371" w:type="dxa"/>
            <w:gridSpan w:val="7"/>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127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851"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386" w:type="dxa"/>
            <w:gridSpan w:val="5"/>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3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1276" w:type="dxa"/>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851" w:type="dxa"/>
            <w:vMerge/>
            <w:hideMark/>
          </w:tcPr>
          <w:p w:rsidR="0023489B" w:rsidRPr="00982E12" w:rsidRDefault="0023489B" w:rsidP="00A5477A">
            <w:pPr>
              <w:spacing w:line="256" w:lineRule="auto"/>
              <w:rPr>
                <w:rFonts w:ascii="Times New Roman" w:hAnsi="Times New Roman" w:cs="Times New Roman"/>
                <w:b/>
              </w:rPr>
            </w:pPr>
          </w:p>
        </w:tc>
        <w:tc>
          <w:tcPr>
            <w:tcW w:w="1130"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996"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14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98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13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34" w:type="dxa"/>
            <w:hideMark/>
          </w:tcPr>
          <w:p w:rsidR="0023489B" w:rsidRPr="00982E12" w:rsidRDefault="0023489B" w:rsidP="00A5477A">
            <w:pPr>
              <w:spacing w:line="256" w:lineRule="auto"/>
              <w:rPr>
                <w:rFonts w:ascii="Times New Roman" w:hAnsi="Times New Roman" w:cs="Times New Roman"/>
                <w:b/>
              </w:rPr>
            </w:pPr>
          </w:p>
        </w:tc>
        <w:tc>
          <w:tcPr>
            <w:tcW w:w="1276" w:type="dxa"/>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85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18</w:t>
            </w:r>
          </w:p>
        </w:tc>
        <w:tc>
          <w:tcPr>
            <w:tcW w:w="1130" w:type="dxa"/>
          </w:tcPr>
          <w:p w:rsidR="0023489B" w:rsidRPr="00982E12" w:rsidRDefault="0023489B" w:rsidP="00A5477A">
            <w:pPr>
              <w:ind w:left="52"/>
              <w:jc w:val="center"/>
              <w:rPr>
                <w:rFonts w:ascii="Times New Roman" w:hAnsi="Times New Roman" w:cs="Times New Roman"/>
                <w:strike/>
              </w:rPr>
            </w:pPr>
            <w:r w:rsidRPr="00982E12">
              <w:rPr>
                <w:rFonts w:ascii="Times New Roman" w:hAnsi="Times New Roman" w:cs="Times New Roman"/>
              </w:rPr>
              <w:t>46</w:t>
            </w:r>
          </w:p>
        </w:tc>
        <w:tc>
          <w:tcPr>
            <w:tcW w:w="996" w:type="dxa"/>
          </w:tcPr>
          <w:p w:rsidR="0023489B" w:rsidRPr="00982E12" w:rsidRDefault="0023489B" w:rsidP="00A5477A">
            <w:pPr>
              <w:ind w:left="356"/>
              <w:jc w:val="center"/>
              <w:rPr>
                <w:rFonts w:ascii="Times New Roman" w:hAnsi="Times New Roman" w:cs="Times New Roman"/>
              </w:rPr>
            </w:pPr>
          </w:p>
        </w:tc>
        <w:tc>
          <w:tcPr>
            <w:tcW w:w="1142" w:type="dxa"/>
          </w:tcPr>
          <w:p w:rsidR="0023489B" w:rsidRPr="00982E12" w:rsidRDefault="0023489B" w:rsidP="00A5477A">
            <w:pPr>
              <w:ind w:left="356"/>
              <w:jc w:val="center"/>
              <w:rPr>
                <w:rFonts w:ascii="Times New Roman" w:hAnsi="Times New Roman" w:cs="Times New Roman"/>
              </w:rPr>
            </w:pPr>
          </w:p>
        </w:tc>
        <w:tc>
          <w:tcPr>
            <w:tcW w:w="984" w:type="dxa"/>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jc w:val="center"/>
              <w:rPr>
                <w:rFonts w:ascii="Times New Roman" w:hAnsi="Times New Roman" w:cs="Times New Roman"/>
              </w:rPr>
            </w:pPr>
          </w:p>
        </w:tc>
        <w:tc>
          <w:tcPr>
            <w:tcW w:w="1276" w:type="dxa"/>
          </w:tcPr>
          <w:p w:rsidR="0023489B" w:rsidRPr="00982E12" w:rsidRDefault="0023489B" w:rsidP="00A5477A">
            <w:pPr>
              <w:ind w:left="80"/>
              <w:jc w:val="center"/>
              <w:rPr>
                <w:rFonts w:ascii="Times New Roman" w:hAnsi="Times New Roman" w:cs="Times New Roman"/>
                <w:b/>
                <w:strike/>
              </w:rPr>
            </w:pPr>
            <w:r w:rsidRPr="00982E12">
              <w:rPr>
                <w:rFonts w:ascii="Times New Roman" w:hAnsi="Times New Roman" w:cs="Times New Roman"/>
                <w:b/>
              </w:rPr>
              <w:t>64</w:t>
            </w: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851" w:type="dxa"/>
          </w:tcPr>
          <w:p w:rsidR="0023489B" w:rsidRPr="00982E12" w:rsidRDefault="0023489B" w:rsidP="00A5477A">
            <w:pPr>
              <w:jc w:val="center"/>
              <w:rPr>
                <w:rFonts w:ascii="Times New Roman" w:hAnsi="Times New Roman" w:cs="Times New Roman"/>
                <w:i/>
              </w:rPr>
            </w:pPr>
          </w:p>
        </w:tc>
        <w:tc>
          <w:tcPr>
            <w:tcW w:w="1130" w:type="dxa"/>
          </w:tcPr>
          <w:p w:rsidR="0023489B" w:rsidRPr="00982E12" w:rsidRDefault="0023489B" w:rsidP="00A5477A">
            <w:pPr>
              <w:ind w:left="52"/>
              <w:jc w:val="center"/>
              <w:rPr>
                <w:rFonts w:ascii="Times New Roman" w:hAnsi="Times New Roman" w:cs="Times New Roman"/>
                <w:i/>
              </w:rPr>
            </w:pPr>
          </w:p>
        </w:tc>
        <w:tc>
          <w:tcPr>
            <w:tcW w:w="996" w:type="dxa"/>
          </w:tcPr>
          <w:p w:rsidR="0023489B" w:rsidRPr="00982E12" w:rsidRDefault="0023489B" w:rsidP="00A5477A">
            <w:pPr>
              <w:ind w:left="356"/>
              <w:jc w:val="center"/>
              <w:rPr>
                <w:rFonts w:ascii="Times New Roman" w:hAnsi="Times New Roman" w:cs="Times New Roman"/>
                <w:i/>
              </w:rPr>
            </w:pPr>
          </w:p>
        </w:tc>
        <w:tc>
          <w:tcPr>
            <w:tcW w:w="1142" w:type="dxa"/>
          </w:tcPr>
          <w:p w:rsidR="0023489B" w:rsidRPr="00982E12" w:rsidRDefault="0023489B" w:rsidP="00A5477A">
            <w:pPr>
              <w:ind w:left="356"/>
              <w:jc w:val="center"/>
              <w:rPr>
                <w:rFonts w:ascii="Times New Roman" w:hAnsi="Times New Roman" w:cs="Times New Roman"/>
                <w:i/>
              </w:rPr>
            </w:pPr>
          </w:p>
        </w:tc>
        <w:tc>
          <w:tcPr>
            <w:tcW w:w="984" w:type="dxa"/>
          </w:tcPr>
          <w:p w:rsidR="0023489B" w:rsidRPr="00982E12" w:rsidRDefault="0023489B" w:rsidP="00A5477A">
            <w:pPr>
              <w:ind w:left="356"/>
              <w:jc w:val="center"/>
              <w:rPr>
                <w:rFonts w:ascii="Times New Roman" w:hAnsi="Times New Roman" w:cs="Times New Roman"/>
                <w:i/>
              </w:rPr>
            </w:pPr>
          </w:p>
        </w:tc>
        <w:tc>
          <w:tcPr>
            <w:tcW w:w="1134" w:type="dxa"/>
          </w:tcPr>
          <w:p w:rsidR="0023489B" w:rsidRPr="00982E12" w:rsidRDefault="0023489B" w:rsidP="00A5477A">
            <w:pPr>
              <w:ind w:left="356"/>
              <w:jc w:val="center"/>
              <w:rPr>
                <w:rFonts w:ascii="Times New Roman" w:hAnsi="Times New Roman" w:cs="Times New Roman"/>
                <w:i/>
              </w:rPr>
            </w:pPr>
          </w:p>
        </w:tc>
        <w:tc>
          <w:tcPr>
            <w:tcW w:w="1134" w:type="dxa"/>
          </w:tcPr>
          <w:p w:rsidR="0023489B" w:rsidRPr="00982E12" w:rsidRDefault="0023489B" w:rsidP="00A5477A">
            <w:pPr>
              <w:jc w:val="center"/>
              <w:rPr>
                <w:rFonts w:ascii="Times New Roman" w:hAnsi="Times New Roman" w:cs="Times New Roman"/>
                <w:i/>
              </w:rPr>
            </w:pPr>
          </w:p>
        </w:tc>
        <w:tc>
          <w:tcPr>
            <w:tcW w:w="1276" w:type="dxa"/>
          </w:tcPr>
          <w:p w:rsidR="0023489B" w:rsidRPr="00982E12" w:rsidRDefault="0023489B" w:rsidP="00A5477A">
            <w:pPr>
              <w:ind w:left="80"/>
              <w:jc w:val="center"/>
              <w:rPr>
                <w:rFonts w:ascii="Times New Roman" w:hAnsi="Times New Roman" w:cs="Times New Roman"/>
                <w:b/>
                <w:i/>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85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130" w:type="dxa"/>
          </w:tcPr>
          <w:p w:rsidR="0023489B" w:rsidRPr="00982E12" w:rsidRDefault="0023489B" w:rsidP="00A5477A">
            <w:pPr>
              <w:ind w:left="52"/>
              <w:jc w:val="center"/>
              <w:rPr>
                <w:rFonts w:ascii="Times New Roman" w:hAnsi="Times New Roman" w:cs="Times New Roman"/>
                <w:strike/>
              </w:rPr>
            </w:pPr>
            <w:r w:rsidRPr="00982E12">
              <w:rPr>
                <w:rFonts w:ascii="Times New Roman" w:hAnsi="Times New Roman" w:cs="Times New Roman"/>
              </w:rPr>
              <w:t>6</w:t>
            </w:r>
          </w:p>
        </w:tc>
        <w:tc>
          <w:tcPr>
            <w:tcW w:w="996" w:type="dxa"/>
          </w:tcPr>
          <w:p w:rsidR="0023489B" w:rsidRPr="00982E12" w:rsidRDefault="0023489B" w:rsidP="00A5477A">
            <w:pPr>
              <w:ind w:left="356"/>
              <w:jc w:val="center"/>
              <w:rPr>
                <w:rFonts w:ascii="Times New Roman" w:hAnsi="Times New Roman" w:cs="Times New Roman"/>
              </w:rPr>
            </w:pPr>
          </w:p>
        </w:tc>
        <w:tc>
          <w:tcPr>
            <w:tcW w:w="1142" w:type="dxa"/>
          </w:tcPr>
          <w:p w:rsidR="0023489B" w:rsidRPr="00982E12" w:rsidRDefault="0023489B" w:rsidP="00A5477A">
            <w:pPr>
              <w:ind w:left="356"/>
              <w:jc w:val="center"/>
              <w:rPr>
                <w:rFonts w:ascii="Times New Roman" w:hAnsi="Times New Roman" w:cs="Times New Roman"/>
              </w:rPr>
            </w:pPr>
          </w:p>
        </w:tc>
        <w:tc>
          <w:tcPr>
            <w:tcW w:w="984" w:type="dxa"/>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356"/>
              <w:jc w:val="center"/>
              <w:rPr>
                <w:rFonts w:ascii="Times New Roman" w:hAnsi="Times New Roman" w:cs="Times New Roman"/>
              </w:rPr>
            </w:pPr>
          </w:p>
        </w:tc>
        <w:tc>
          <w:tcPr>
            <w:tcW w:w="1276" w:type="dxa"/>
          </w:tcPr>
          <w:p w:rsidR="0023489B" w:rsidRPr="00982E12" w:rsidRDefault="0023489B" w:rsidP="00A5477A">
            <w:pPr>
              <w:ind w:left="80"/>
              <w:jc w:val="center"/>
              <w:rPr>
                <w:rFonts w:ascii="Times New Roman" w:hAnsi="Times New Roman" w:cs="Times New Roman"/>
                <w:b/>
              </w:rPr>
            </w:pPr>
            <w:r w:rsidRPr="00982E12">
              <w:rPr>
                <w:rFonts w:ascii="Times New Roman" w:hAnsi="Times New Roman" w:cs="Times New Roman"/>
                <w:b/>
              </w:rPr>
              <w:t>11</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485" w:type="dxa"/>
        <w:tblLook w:val="04A0" w:firstRow="1" w:lastRow="0" w:firstColumn="1" w:lastColumn="0" w:noHBand="0" w:noVBand="1"/>
      </w:tblPr>
      <w:tblGrid>
        <w:gridCol w:w="8359"/>
        <w:gridCol w:w="2126"/>
      </w:tblGrid>
      <w:tr w:rsidR="00817D55" w:rsidRPr="00982E12" w:rsidTr="00A5477A">
        <w:tc>
          <w:tcPr>
            <w:tcW w:w="8359"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2126"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817D55" w:rsidRPr="00982E12" w:rsidTr="00A5477A">
        <w:tc>
          <w:tcPr>
            <w:tcW w:w="10485" w:type="dxa"/>
            <w:gridSpan w:val="2"/>
          </w:tcPr>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Wiedza: </w:t>
            </w:r>
          </w:p>
        </w:tc>
      </w:tr>
      <w:tr w:rsidR="00817D55" w:rsidRPr="00982E12" w:rsidTr="00A5477A">
        <w:tc>
          <w:tcPr>
            <w:tcW w:w="8359" w:type="dxa"/>
          </w:tcPr>
          <w:p w:rsidR="0023489B" w:rsidRPr="00982E12" w:rsidRDefault="0023489B" w:rsidP="00601528">
            <w:pPr>
              <w:numPr>
                <w:ilvl w:val="0"/>
                <w:numId w:val="610"/>
              </w:numPr>
              <w:ind w:left="311" w:hanging="234"/>
              <w:jc w:val="both"/>
              <w:rPr>
                <w:rFonts w:ascii="Times New Roman" w:hAnsi="Times New Roman" w:cs="Times New Roman"/>
              </w:rPr>
            </w:pPr>
            <w:r w:rsidRPr="00982E12">
              <w:rPr>
                <w:rFonts w:ascii="Times New Roman" w:hAnsi="Times New Roman" w:cs="Times New Roman"/>
              </w:rPr>
              <w:t>Omawia strukturę i zadania Straży Granicznej, uprawnienia funkcjonariuszy SG oraz przedstawia model ochrony granicy państwowej</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BGP1_W03</w:t>
            </w:r>
          </w:p>
        </w:tc>
      </w:tr>
      <w:tr w:rsidR="00817D55" w:rsidRPr="00982E12" w:rsidTr="00A5477A">
        <w:tc>
          <w:tcPr>
            <w:tcW w:w="8359" w:type="dxa"/>
          </w:tcPr>
          <w:p w:rsidR="0023489B" w:rsidRPr="00982E12" w:rsidRDefault="0023489B" w:rsidP="00601528">
            <w:pPr>
              <w:numPr>
                <w:ilvl w:val="0"/>
                <w:numId w:val="610"/>
              </w:numPr>
              <w:ind w:left="311" w:hanging="234"/>
              <w:jc w:val="both"/>
              <w:rPr>
                <w:rFonts w:ascii="Times New Roman" w:hAnsi="Times New Roman" w:cs="Times New Roman"/>
              </w:rPr>
            </w:pPr>
            <w:r w:rsidRPr="00982E12">
              <w:rPr>
                <w:rFonts w:ascii="Times New Roman" w:hAnsi="Times New Roman" w:cs="Times New Roman"/>
              </w:rPr>
              <w:t xml:space="preserve">Charakteryzuje w stopniu zaawansowanym rolę i zadania służby dyżurnej placówki oraz zasady pełnienia służby w ochronie granicy państwowej </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BGP1_W01</w:t>
            </w:r>
          </w:p>
        </w:tc>
      </w:tr>
      <w:tr w:rsidR="00817D55" w:rsidRPr="00982E12" w:rsidTr="00A5477A">
        <w:tc>
          <w:tcPr>
            <w:tcW w:w="8359" w:type="dxa"/>
          </w:tcPr>
          <w:p w:rsidR="0023489B" w:rsidRPr="00982E12" w:rsidRDefault="0023489B" w:rsidP="00601528">
            <w:pPr>
              <w:numPr>
                <w:ilvl w:val="0"/>
                <w:numId w:val="610"/>
              </w:numPr>
              <w:ind w:left="311" w:hanging="234"/>
              <w:jc w:val="both"/>
              <w:rPr>
                <w:rFonts w:ascii="Times New Roman" w:hAnsi="Times New Roman" w:cs="Times New Roman"/>
              </w:rPr>
            </w:pPr>
            <w:r w:rsidRPr="00982E12">
              <w:rPr>
                <w:rFonts w:ascii="Times New Roman" w:hAnsi="Times New Roman" w:cs="Times New Roman"/>
              </w:rPr>
              <w:t>Omawia przepisy porządkowe obowiązujące w terytorialnym zasięgu działania jednostki organizacyjnej Staży Granicznej, przebieg i oznakowanie granicy państwowej na poszczególnych jej odcinkach oraz omawia podstawowe zasady wykrywania oraz rozpoznawania śladów przekroczenia granicy państwowej wbrew przepisom</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BGP1_W03</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BGP1_W05</w:t>
            </w:r>
          </w:p>
        </w:tc>
      </w:tr>
      <w:tr w:rsidR="00817D55" w:rsidRPr="00982E12" w:rsidTr="00A5477A">
        <w:tc>
          <w:tcPr>
            <w:tcW w:w="8359" w:type="dxa"/>
          </w:tcPr>
          <w:p w:rsidR="0023489B" w:rsidRPr="00982E12" w:rsidRDefault="0023489B" w:rsidP="00601528">
            <w:pPr>
              <w:numPr>
                <w:ilvl w:val="0"/>
                <w:numId w:val="610"/>
              </w:numPr>
              <w:ind w:left="311" w:hanging="234"/>
              <w:jc w:val="both"/>
              <w:rPr>
                <w:rFonts w:ascii="Times New Roman" w:hAnsi="Times New Roman" w:cs="Times New Roman"/>
              </w:rPr>
            </w:pPr>
            <w:r w:rsidRPr="00982E12">
              <w:rPr>
                <w:rFonts w:ascii="Times New Roman" w:hAnsi="Times New Roman" w:cs="Times New Roman"/>
              </w:rPr>
              <w:t xml:space="preserve">Omawia system meldunkowy UTM (Universal </w:t>
            </w:r>
            <w:proofErr w:type="spellStart"/>
            <w:r w:rsidRPr="00982E12">
              <w:rPr>
                <w:rFonts w:ascii="Times New Roman" w:hAnsi="Times New Roman" w:cs="Times New Roman"/>
              </w:rPr>
              <w:t>Transverse</w:t>
            </w:r>
            <w:proofErr w:type="spellEnd"/>
            <w:r w:rsidRPr="00982E12">
              <w:rPr>
                <w:rFonts w:ascii="Times New Roman" w:hAnsi="Times New Roman" w:cs="Times New Roman"/>
              </w:rPr>
              <w:t xml:space="preserve"> Mercator</w:t>
            </w:r>
            <w:r w:rsidRPr="00982E12">
              <w:rPr>
                <w:rFonts w:ascii="Times New Roman" w:hAnsi="Times New Roman" w:cs="Times New Roman"/>
                <w:i/>
                <w:iCs/>
                <w:shd w:val="clear" w:color="auto" w:fill="FFFFFF"/>
              </w:rPr>
              <w:t xml:space="preserve">) </w:t>
            </w:r>
            <w:r w:rsidRPr="00982E12">
              <w:rPr>
                <w:rFonts w:ascii="Times New Roman" w:hAnsi="Times New Roman" w:cs="Times New Roman"/>
              </w:rPr>
              <w:t>oraz podstawowe zasady topografii</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BGP1_W01</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BGP1_W05</w:t>
            </w:r>
          </w:p>
        </w:tc>
      </w:tr>
      <w:tr w:rsidR="00817D55" w:rsidRPr="00982E12" w:rsidTr="00A5477A">
        <w:tc>
          <w:tcPr>
            <w:tcW w:w="8359" w:type="dxa"/>
          </w:tcPr>
          <w:p w:rsidR="0023489B" w:rsidRPr="00982E12" w:rsidRDefault="0023489B" w:rsidP="00601528">
            <w:pPr>
              <w:numPr>
                <w:ilvl w:val="0"/>
                <w:numId w:val="610"/>
              </w:numPr>
              <w:ind w:left="311" w:hanging="234"/>
              <w:jc w:val="both"/>
              <w:rPr>
                <w:rFonts w:ascii="Times New Roman" w:hAnsi="Times New Roman" w:cs="Times New Roman"/>
              </w:rPr>
            </w:pPr>
            <w:r w:rsidRPr="00982E12">
              <w:rPr>
                <w:rFonts w:ascii="Times New Roman" w:hAnsi="Times New Roman" w:cs="Times New Roman"/>
              </w:rPr>
              <w:t>Wskazuje produkty analizy ryzyka, cele i sposoby prowadzenia rozpoznania oraz źródła informacji w prowadzonym rozpoznaniu</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 xml:space="preserve">BGP1_W05 </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BGP1_W12</w:t>
            </w:r>
          </w:p>
        </w:tc>
      </w:tr>
      <w:tr w:rsidR="00817D55" w:rsidRPr="00982E12" w:rsidTr="00A5477A">
        <w:tc>
          <w:tcPr>
            <w:tcW w:w="10485" w:type="dxa"/>
            <w:gridSpan w:val="2"/>
          </w:tcPr>
          <w:p w:rsidR="0023489B" w:rsidRPr="00982E12" w:rsidRDefault="0023489B" w:rsidP="00A5477A">
            <w:pPr>
              <w:rPr>
                <w:rFonts w:ascii="Times New Roman" w:hAnsi="Times New Roman" w:cs="Times New Roman"/>
              </w:rPr>
            </w:pPr>
            <w:r w:rsidRPr="00982E12">
              <w:rPr>
                <w:rFonts w:ascii="Times New Roman" w:hAnsi="Times New Roman" w:cs="Times New Roman"/>
                <w:b/>
              </w:rPr>
              <w:t>Umiejętności:</w:t>
            </w:r>
          </w:p>
        </w:tc>
      </w:tr>
      <w:tr w:rsidR="00817D55" w:rsidRPr="00982E12" w:rsidTr="00A5477A">
        <w:tc>
          <w:tcPr>
            <w:tcW w:w="8359" w:type="dxa"/>
          </w:tcPr>
          <w:p w:rsidR="0023489B" w:rsidRPr="00982E12" w:rsidRDefault="0023489B" w:rsidP="00601528">
            <w:pPr>
              <w:numPr>
                <w:ilvl w:val="0"/>
                <w:numId w:val="611"/>
              </w:numPr>
              <w:ind w:left="311" w:hanging="234"/>
              <w:jc w:val="both"/>
              <w:rPr>
                <w:rFonts w:ascii="Times New Roman" w:hAnsi="Times New Roman" w:cs="Times New Roman"/>
              </w:rPr>
            </w:pPr>
            <w:r w:rsidRPr="00982E12">
              <w:rPr>
                <w:rFonts w:ascii="Times New Roman" w:hAnsi="Times New Roman" w:cs="Times New Roman"/>
              </w:rPr>
              <w:t>Dokonuje analizy terenu na podstawie mapy oraz określa współrzędne punktu</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BGP1_U05</w:t>
            </w:r>
          </w:p>
        </w:tc>
      </w:tr>
      <w:tr w:rsidR="00817D55" w:rsidRPr="00982E12" w:rsidTr="00A5477A">
        <w:tc>
          <w:tcPr>
            <w:tcW w:w="8359" w:type="dxa"/>
          </w:tcPr>
          <w:p w:rsidR="0023489B" w:rsidRPr="00982E12" w:rsidRDefault="0023489B" w:rsidP="00601528">
            <w:pPr>
              <w:numPr>
                <w:ilvl w:val="0"/>
                <w:numId w:val="611"/>
              </w:numPr>
              <w:ind w:left="311" w:hanging="234"/>
              <w:jc w:val="both"/>
              <w:rPr>
                <w:rFonts w:ascii="Times New Roman" w:hAnsi="Times New Roman" w:cs="Times New Roman"/>
              </w:rPr>
            </w:pPr>
            <w:r w:rsidRPr="00982E12">
              <w:rPr>
                <w:rFonts w:ascii="Times New Roman" w:hAnsi="Times New Roman" w:cs="Times New Roman"/>
              </w:rPr>
              <w:t>Obsługuje grafik funkcjonariusza w komputerowym systemie wspomagania kierowania (np. w centralnej bazie danych straży granicznej system wspomagania kierowania)</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 xml:space="preserve">BGP1_U06 </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BGP1_U10</w:t>
            </w:r>
          </w:p>
        </w:tc>
      </w:tr>
      <w:tr w:rsidR="00817D55" w:rsidRPr="00982E12" w:rsidTr="00A5477A">
        <w:tc>
          <w:tcPr>
            <w:tcW w:w="8359" w:type="dxa"/>
          </w:tcPr>
          <w:p w:rsidR="0023489B" w:rsidRPr="00982E12" w:rsidRDefault="0023489B" w:rsidP="00601528">
            <w:pPr>
              <w:numPr>
                <w:ilvl w:val="0"/>
                <w:numId w:val="611"/>
              </w:numPr>
              <w:ind w:left="311" w:hanging="234"/>
              <w:jc w:val="both"/>
              <w:rPr>
                <w:rFonts w:ascii="Times New Roman" w:hAnsi="Times New Roman" w:cs="Times New Roman"/>
              </w:rPr>
            </w:pPr>
            <w:r w:rsidRPr="00982E12">
              <w:rPr>
                <w:rFonts w:ascii="Times New Roman" w:hAnsi="Times New Roman" w:cs="Times New Roman"/>
              </w:rPr>
              <w:t>Prowadzi obserwację w sposób skryty</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BGP1_U10</w:t>
            </w:r>
          </w:p>
        </w:tc>
      </w:tr>
      <w:tr w:rsidR="00817D55" w:rsidRPr="00982E12" w:rsidTr="00A5477A">
        <w:tc>
          <w:tcPr>
            <w:tcW w:w="10485" w:type="dxa"/>
            <w:gridSpan w:val="2"/>
          </w:tcPr>
          <w:p w:rsidR="0023489B" w:rsidRPr="00982E12" w:rsidRDefault="0023489B" w:rsidP="00A5477A">
            <w:pPr>
              <w:rPr>
                <w:rFonts w:ascii="Times New Roman" w:hAnsi="Times New Roman" w:cs="Times New Roman"/>
              </w:rPr>
            </w:pPr>
            <w:r w:rsidRPr="00982E12">
              <w:rPr>
                <w:rFonts w:ascii="Times New Roman" w:hAnsi="Times New Roman" w:cs="Times New Roman"/>
                <w:b/>
              </w:rPr>
              <w:t>Kompetencje społeczne (postawy)</w:t>
            </w:r>
          </w:p>
        </w:tc>
      </w:tr>
      <w:tr w:rsidR="0023489B" w:rsidRPr="00982E12" w:rsidTr="00A5477A">
        <w:trPr>
          <w:trHeight w:val="1141"/>
        </w:trPr>
        <w:tc>
          <w:tcPr>
            <w:tcW w:w="8359" w:type="dxa"/>
          </w:tcPr>
          <w:p w:rsidR="0023489B" w:rsidRPr="00982E12" w:rsidRDefault="0023489B" w:rsidP="00601528">
            <w:pPr>
              <w:numPr>
                <w:ilvl w:val="0"/>
                <w:numId w:val="612"/>
              </w:numPr>
              <w:ind w:left="311" w:hanging="234"/>
              <w:jc w:val="both"/>
              <w:rPr>
                <w:rFonts w:ascii="Times New Roman" w:hAnsi="Times New Roman" w:cs="Times New Roman"/>
              </w:rPr>
            </w:pPr>
            <w:r w:rsidRPr="00982E12">
              <w:rPr>
                <w:rFonts w:ascii="Times New Roman" w:hAnsi="Times New Roman" w:cs="Times New Roman"/>
              </w:rPr>
              <w:t xml:space="preserve">Jest gotowy do właściwej interpretacji i wykorzystania w służbie nabytych wiadomości i umiejętności do rzetelnej i odpowiedzialnej realizacji  zadań w ochronie granicy państwowej w ramach pełnionej służby w formie patrolowania </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BGP1_K01</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BGP1_K02</w:t>
            </w:r>
          </w:p>
          <w:p w:rsidR="0023489B" w:rsidRPr="00982E12" w:rsidRDefault="0023489B" w:rsidP="00A5477A">
            <w:pPr>
              <w:jc w:val="center"/>
              <w:rPr>
                <w:rFonts w:ascii="Times New Roman" w:hAnsi="Times New Roman" w:cs="Times New Roman"/>
              </w:rPr>
            </w:pPr>
          </w:p>
        </w:tc>
      </w:tr>
    </w:tbl>
    <w:p w:rsidR="008F36CE" w:rsidRPr="00982E12" w:rsidRDefault="008F36CE"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u w:val="single"/>
        </w:rPr>
      </w:pPr>
    </w:p>
    <w:tbl>
      <w:tblPr>
        <w:tblStyle w:val="Siatkatabelijasna1"/>
        <w:tblW w:w="5076" w:type="pct"/>
        <w:tblLook w:val="04A0" w:firstRow="1" w:lastRow="0" w:firstColumn="1" w:lastColumn="0" w:noHBand="0" w:noVBand="1"/>
      </w:tblPr>
      <w:tblGrid>
        <w:gridCol w:w="2263"/>
        <w:gridCol w:w="1696"/>
        <w:gridCol w:w="1508"/>
        <w:gridCol w:w="1602"/>
        <w:gridCol w:w="1698"/>
        <w:gridCol w:w="1717"/>
      </w:tblGrid>
      <w:tr w:rsidR="00817D55" w:rsidRPr="00982E12" w:rsidTr="00C55C86">
        <w:trPr>
          <w:trHeight w:val="47"/>
        </w:trPr>
        <w:tc>
          <w:tcPr>
            <w:tcW w:w="1079" w:type="pct"/>
            <w:vMerge w:val="restart"/>
            <w:vAlign w:val="center"/>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3921" w:type="pct"/>
            <w:gridSpan w:val="5"/>
            <w:vAlign w:val="center"/>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weryfikacji efektów uczenia się</w:t>
            </w:r>
          </w:p>
        </w:tc>
      </w:tr>
      <w:tr w:rsidR="00817D55" w:rsidRPr="00982E12" w:rsidTr="00C55C86">
        <w:trPr>
          <w:trHeight w:val="47"/>
        </w:trPr>
        <w:tc>
          <w:tcPr>
            <w:tcW w:w="1079" w:type="pct"/>
            <w:vMerge/>
            <w:vAlign w:val="center"/>
          </w:tcPr>
          <w:p w:rsidR="00C55C86" w:rsidRPr="00982E12" w:rsidRDefault="00C55C86" w:rsidP="00A5477A">
            <w:pPr>
              <w:jc w:val="center"/>
              <w:rPr>
                <w:rFonts w:ascii="Times New Roman" w:hAnsi="Times New Roman" w:cs="Times New Roman"/>
              </w:rPr>
            </w:pPr>
          </w:p>
        </w:tc>
        <w:tc>
          <w:tcPr>
            <w:tcW w:w="809" w:type="pct"/>
            <w:vAlign w:val="center"/>
          </w:tcPr>
          <w:p w:rsidR="00C55C86" w:rsidRPr="00982E12" w:rsidRDefault="00C55C86" w:rsidP="00A5477A">
            <w:pPr>
              <w:jc w:val="center"/>
              <w:rPr>
                <w:rFonts w:ascii="Times New Roman" w:hAnsi="Times New Roman" w:cs="Times New Roman"/>
                <w:sz w:val="16"/>
                <w:szCs w:val="16"/>
              </w:rPr>
            </w:pPr>
            <w:r w:rsidRPr="00982E12">
              <w:rPr>
                <w:rFonts w:ascii="Times New Roman" w:hAnsi="Times New Roman" w:cs="Times New Roman"/>
                <w:sz w:val="16"/>
                <w:szCs w:val="16"/>
              </w:rPr>
              <w:t>kolokwium</w:t>
            </w:r>
          </w:p>
        </w:tc>
        <w:tc>
          <w:tcPr>
            <w:tcW w:w="719" w:type="pct"/>
            <w:vAlign w:val="center"/>
          </w:tcPr>
          <w:p w:rsidR="00C55C86" w:rsidRPr="00982E12" w:rsidRDefault="00C55C86" w:rsidP="00A5477A">
            <w:pPr>
              <w:jc w:val="center"/>
              <w:rPr>
                <w:rFonts w:ascii="Times New Roman" w:hAnsi="Times New Roman" w:cs="Times New Roman"/>
                <w:sz w:val="16"/>
                <w:szCs w:val="16"/>
              </w:rPr>
            </w:pPr>
            <w:r w:rsidRPr="00982E12">
              <w:rPr>
                <w:rFonts w:ascii="Times New Roman" w:hAnsi="Times New Roman" w:cs="Times New Roman"/>
                <w:sz w:val="16"/>
                <w:szCs w:val="16"/>
              </w:rPr>
              <w:t>zadania ćwiczeniowe</w:t>
            </w:r>
          </w:p>
        </w:tc>
        <w:tc>
          <w:tcPr>
            <w:tcW w:w="764" w:type="pct"/>
            <w:vAlign w:val="center"/>
          </w:tcPr>
          <w:p w:rsidR="00C55C86" w:rsidRPr="00982E12" w:rsidRDefault="00C55C86" w:rsidP="00A5477A">
            <w:pPr>
              <w:jc w:val="center"/>
              <w:rPr>
                <w:rFonts w:ascii="Times New Roman" w:hAnsi="Times New Roman" w:cs="Times New Roman"/>
                <w:sz w:val="16"/>
                <w:szCs w:val="16"/>
              </w:rPr>
            </w:pPr>
            <w:r w:rsidRPr="00982E12">
              <w:rPr>
                <w:rFonts w:ascii="Times New Roman" w:hAnsi="Times New Roman" w:cs="Times New Roman"/>
                <w:sz w:val="16"/>
                <w:szCs w:val="16"/>
              </w:rPr>
              <w:t>odpowiedź ustna</w:t>
            </w:r>
          </w:p>
        </w:tc>
        <w:tc>
          <w:tcPr>
            <w:tcW w:w="810" w:type="pct"/>
            <w:vAlign w:val="center"/>
          </w:tcPr>
          <w:p w:rsidR="00C55C86" w:rsidRPr="00982E12" w:rsidRDefault="00C55C86" w:rsidP="00A5477A">
            <w:pPr>
              <w:jc w:val="center"/>
              <w:rPr>
                <w:rFonts w:ascii="Times New Roman" w:hAnsi="Times New Roman" w:cs="Times New Roman"/>
                <w:sz w:val="16"/>
                <w:szCs w:val="16"/>
              </w:rPr>
            </w:pPr>
            <w:r w:rsidRPr="00982E12">
              <w:rPr>
                <w:rFonts w:ascii="Times New Roman" w:hAnsi="Times New Roman" w:cs="Times New Roman"/>
                <w:sz w:val="16"/>
                <w:szCs w:val="16"/>
              </w:rPr>
              <w:t>prezentacja grupowa/ symulacja</w:t>
            </w:r>
          </w:p>
        </w:tc>
        <w:tc>
          <w:tcPr>
            <w:tcW w:w="819" w:type="pct"/>
            <w:vAlign w:val="center"/>
          </w:tcPr>
          <w:p w:rsidR="00C55C86" w:rsidRPr="00982E12" w:rsidRDefault="00C55C86" w:rsidP="00A5477A">
            <w:pPr>
              <w:jc w:val="center"/>
              <w:rPr>
                <w:rFonts w:ascii="Times New Roman" w:hAnsi="Times New Roman" w:cs="Times New Roman"/>
                <w:sz w:val="16"/>
                <w:szCs w:val="16"/>
              </w:rPr>
            </w:pPr>
            <w:r w:rsidRPr="00982E12">
              <w:rPr>
                <w:rFonts w:ascii="Times New Roman" w:hAnsi="Times New Roman" w:cs="Times New Roman"/>
                <w:sz w:val="16"/>
                <w:szCs w:val="16"/>
              </w:rPr>
              <w:t>aktywność na zajęciach</w:t>
            </w:r>
          </w:p>
        </w:tc>
      </w:tr>
      <w:tr w:rsidR="00817D55" w:rsidRPr="00982E12" w:rsidTr="00C55C86">
        <w:tc>
          <w:tcPr>
            <w:tcW w:w="1079" w:type="pct"/>
          </w:tcPr>
          <w:p w:rsidR="00C55C86" w:rsidRPr="00982E12" w:rsidRDefault="00C55C86" w:rsidP="00A5477A">
            <w:pPr>
              <w:jc w:val="center"/>
              <w:rPr>
                <w:rFonts w:ascii="Times New Roman" w:hAnsi="Times New Roman" w:cs="Times New Roman"/>
              </w:rPr>
            </w:pPr>
            <w:r w:rsidRPr="00982E12">
              <w:rPr>
                <w:rFonts w:ascii="Times New Roman" w:hAnsi="Times New Roman" w:cs="Times New Roman"/>
              </w:rPr>
              <w:t>W1</w:t>
            </w:r>
          </w:p>
        </w:tc>
        <w:tc>
          <w:tcPr>
            <w:tcW w:w="809" w:type="pct"/>
          </w:tcPr>
          <w:p w:rsidR="00C55C86" w:rsidRPr="00982E12" w:rsidRDefault="00C55C86" w:rsidP="00A5477A">
            <w:pPr>
              <w:jc w:val="center"/>
              <w:rPr>
                <w:rFonts w:ascii="Times New Roman" w:hAnsi="Times New Roman" w:cs="Times New Roman"/>
              </w:rPr>
            </w:pPr>
            <w:r w:rsidRPr="00982E12">
              <w:rPr>
                <w:rFonts w:ascii="Times New Roman" w:hAnsi="Times New Roman" w:cs="Times New Roman"/>
              </w:rPr>
              <w:t>x</w:t>
            </w:r>
          </w:p>
        </w:tc>
        <w:tc>
          <w:tcPr>
            <w:tcW w:w="719" w:type="pct"/>
          </w:tcPr>
          <w:p w:rsidR="00C55C86" w:rsidRPr="00982E12" w:rsidRDefault="00C55C86" w:rsidP="00A5477A">
            <w:pPr>
              <w:jc w:val="center"/>
              <w:rPr>
                <w:rFonts w:ascii="Times New Roman" w:hAnsi="Times New Roman" w:cs="Times New Roman"/>
              </w:rPr>
            </w:pPr>
          </w:p>
        </w:tc>
        <w:tc>
          <w:tcPr>
            <w:tcW w:w="764" w:type="pct"/>
          </w:tcPr>
          <w:p w:rsidR="00C55C86" w:rsidRPr="00982E12" w:rsidRDefault="00C55C86" w:rsidP="00A5477A">
            <w:pPr>
              <w:jc w:val="center"/>
              <w:rPr>
                <w:rFonts w:ascii="Times New Roman" w:hAnsi="Times New Roman" w:cs="Times New Roman"/>
              </w:rPr>
            </w:pPr>
            <w:r w:rsidRPr="00982E12">
              <w:rPr>
                <w:rFonts w:ascii="Times New Roman" w:hAnsi="Times New Roman" w:cs="Times New Roman"/>
              </w:rPr>
              <w:t>x</w:t>
            </w:r>
          </w:p>
        </w:tc>
        <w:tc>
          <w:tcPr>
            <w:tcW w:w="810" w:type="pct"/>
          </w:tcPr>
          <w:p w:rsidR="00C55C86" w:rsidRPr="00982E12" w:rsidRDefault="00C55C86" w:rsidP="00A5477A">
            <w:pPr>
              <w:jc w:val="center"/>
              <w:rPr>
                <w:rFonts w:ascii="Times New Roman" w:hAnsi="Times New Roman" w:cs="Times New Roman"/>
              </w:rPr>
            </w:pPr>
          </w:p>
        </w:tc>
        <w:tc>
          <w:tcPr>
            <w:tcW w:w="819" w:type="pct"/>
          </w:tcPr>
          <w:p w:rsidR="00C55C86" w:rsidRPr="00982E12" w:rsidRDefault="00C55C86" w:rsidP="00A5477A">
            <w:pPr>
              <w:jc w:val="center"/>
              <w:rPr>
                <w:rFonts w:ascii="Times New Roman" w:hAnsi="Times New Roman" w:cs="Times New Roman"/>
              </w:rPr>
            </w:pPr>
          </w:p>
        </w:tc>
      </w:tr>
      <w:tr w:rsidR="00817D55" w:rsidRPr="00982E12" w:rsidTr="00C55C86">
        <w:tc>
          <w:tcPr>
            <w:tcW w:w="1079" w:type="pct"/>
          </w:tcPr>
          <w:p w:rsidR="00C55C86" w:rsidRPr="00982E12" w:rsidRDefault="00C55C86" w:rsidP="00A5477A">
            <w:pPr>
              <w:jc w:val="center"/>
              <w:rPr>
                <w:rFonts w:ascii="Times New Roman" w:hAnsi="Times New Roman" w:cs="Times New Roman"/>
              </w:rPr>
            </w:pPr>
            <w:r w:rsidRPr="00982E12">
              <w:rPr>
                <w:rFonts w:ascii="Times New Roman" w:hAnsi="Times New Roman" w:cs="Times New Roman"/>
              </w:rPr>
              <w:t>W2</w:t>
            </w:r>
          </w:p>
        </w:tc>
        <w:tc>
          <w:tcPr>
            <w:tcW w:w="809" w:type="pct"/>
          </w:tcPr>
          <w:p w:rsidR="00C55C86" w:rsidRPr="00982E12" w:rsidRDefault="00C55C86" w:rsidP="00A5477A">
            <w:pPr>
              <w:jc w:val="center"/>
              <w:rPr>
                <w:rFonts w:ascii="Times New Roman" w:hAnsi="Times New Roman" w:cs="Times New Roman"/>
              </w:rPr>
            </w:pPr>
            <w:r w:rsidRPr="00982E12">
              <w:rPr>
                <w:rFonts w:ascii="Times New Roman" w:hAnsi="Times New Roman" w:cs="Times New Roman"/>
              </w:rPr>
              <w:t>x</w:t>
            </w:r>
          </w:p>
        </w:tc>
        <w:tc>
          <w:tcPr>
            <w:tcW w:w="719" w:type="pct"/>
          </w:tcPr>
          <w:p w:rsidR="00C55C86" w:rsidRPr="00982E12" w:rsidRDefault="00C55C86" w:rsidP="00A5477A">
            <w:pPr>
              <w:jc w:val="center"/>
              <w:rPr>
                <w:rFonts w:ascii="Times New Roman" w:hAnsi="Times New Roman" w:cs="Times New Roman"/>
              </w:rPr>
            </w:pPr>
          </w:p>
        </w:tc>
        <w:tc>
          <w:tcPr>
            <w:tcW w:w="764" w:type="pct"/>
          </w:tcPr>
          <w:p w:rsidR="00C55C86" w:rsidRPr="00982E12" w:rsidRDefault="00C55C86" w:rsidP="00A5477A">
            <w:pPr>
              <w:jc w:val="center"/>
              <w:rPr>
                <w:rFonts w:ascii="Times New Roman" w:hAnsi="Times New Roman" w:cs="Times New Roman"/>
              </w:rPr>
            </w:pPr>
            <w:r w:rsidRPr="00982E12">
              <w:rPr>
                <w:rFonts w:ascii="Times New Roman" w:hAnsi="Times New Roman" w:cs="Times New Roman"/>
              </w:rPr>
              <w:t>x</w:t>
            </w:r>
          </w:p>
        </w:tc>
        <w:tc>
          <w:tcPr>
            <w:tcW w:w="810" w:type="pct"/>
          </w:tcPr>
          <w:p w:rsidR="00C55C86" w:rsidRPr="00982E12" w:rsidRDefault="00C55C86" w:rsidP="00A5477A">
            <w:pPr>
              <w:jc w:val="center"/>
              <w:rPr>
                <w:rFonts w:ascii="Times New Roman" w:hAnsi="Times New Roman" w:cs="Times New Roman"/>
              </w:rPr>
            </w:pPr>
          </w:p>
        </w:tc>
        <w:tc>
          <w:tcPr>
            <w:tcW w:w="819" w:type="pct"/>
          </w:tcPr>
          <w:p w:rsidR="00C55C86" w:rsidRPr="00982E12" w:rsidRDefault="00C55C86" w:rsidP="00A5477A">
            <w:pPr>
              <w:jc w:val="center"/>
              <w:rPr>
                <w:rFonts w:ascii="Times New Roman" w:hAnsi="Times New Roman" w:cs="Times New Roman"/>
              </w:rPr>
            </w:pPr>
          </w:p>
        </w:tc>
      </w:tr>
      <w:tr w:rsidR="00817D55" w:rsidRPr="00982E12" w:rsidTr="00C55C86">
        <w:tc>
          <w:tcPr>
            <w:tcW w:w="1079" w:type="pct"/>
          </w:tcPr>
          <w:p w:rsidR="00C55C86" w:rsidRPr="00982E12" w:rsidRDefault="00C55C86" w:rsidP="00A5477A">
            <w:pPr>
              <w:jc w:val="center"/>
              <w:rPr>
                <w:rFonts w:ascii="Times New Roman" w:hAnsi="Times New Roman" w:cs="Times New Roman"/>
              </w:rPr>
            </w:pPr>
            <w:r w:rsidRPr="00982E12">
              <w:rPr>
                <w:rFonts w:ascii="Times New Roman" w:hAnsi="Times New Roman" w:cs="Times New Roman"/>
              </w:rPr>
              <w:t>W3</w:t>
            </w:r>
          </w:p>
        </w:tc>
        <w:tc>
          <w:tcPr>
            <w:tcW w:w="809" w:type="pct"/>
          </w:tcPr>
          <w:p w:rsidR="00C55C86" w:rsidRPr="00982E12" w:rsidRDefault="00C55C86" w:rsidP="00A5477A">
            <w:pPr>
              <w:jc w:val="center"/>
              <w:rPr>
                <w:rFonts w:ascii="Times New Roman" w:hAnsi="Times New Roman" w:cs="Times New Roman"/>
              </w:rPr>
            </w:pPr>
            <w:r w:rsidRPr="00982E12">
              <w:rPr>
                <w:rFonts w:ascii="Times New Roman" w:hAnsi="Times New Roman" w:cs="Times New Roman"/>
              </w:rPr>
              <w:t>x</w:t>
            </w:r>
          </w:p>
        </w:tc>
        <w:tc>
          <w:tcPr>
            <w:tcW w:w="719" w:type="pct"/>
          </w:tcPr>
          <w:p w:rsidR="00C55C86" w:rsidRPr="00982E12" w:rsidRDefault="00C55C86" w:rsidP="00A5477A">
            <w:pPr>
              <w:jc w:val="center"/>
              <w:rPr>
                <w:rFonts w:ascii="Times New Roman" w:hAnsi="Times New Roman" w:cs="Times New Roman"/>
              </w:rPr>
            </w:pPr>
          </w:p>
        </w:tc>
        <w:tc>
          <w:tcPr>
            <w:tcW w:w="764" w:type="pct"/>
          </w:tcPr>
          <w:p w:rsidR="00C55C86" w:rsidRPr="00982E12" w:rsidRDefault="00C55C86" w:rsidP="00A5477A">
            <w:pPr>
              <w:jc w:val="center"/>
              <w:rPr>
                <w:rFonts w:ascii="Times New Roman" w:hAnsi="Times New Roman" w:cs="Times New Roman"/>
              </w:rPr>
            </w:pPr>
            <w:r w:rsidRPr="00982E12">
              <w:rPr>
                <w:rFonts w:ascii="Times New Roman" w:hAnsi="Times New Roman" w:cs="Times New Roman"/>
              </w:rPr>
              <w:t>x</w:t>
            </w:r>
          </w:p>
        </w:tc>
        <w:tc>
          <w:tcPr>
            <w:tcW w:w="810" w:type="pct"/>
          </w:tcPr>
          <w:p w:rsidR="00C55C86" w:rsidRPr="00982E12" w:rsidRDefault="00C55C86" w:rsidP="00A5477A">
            <w:pPr>
              <w:jc w:val="center"/>
              <w:rPr>
                <w:rFonts w:ascii="Times New Roman" w:hAnsi="Times New Roman" w:cs="Times New Roman"/>
              </w:rPr>
            </w:pPr>
          </w:p>
        </w:tc>
        <w:tc>
          <w:tcPr>
            <w:tcW w:w="819" w:type="pct"/>
          </w:tcPr>
          <w:p w:rsidR="00C55C86" w:rsidRPr="00982E12" w:rsidRDefault="00C55C86" w:rsidP="00A5477A">
            <w:pPr>
              <w:jc w:val="center"/>
              <w:rPr>
                <w:rFonts w:ascii="Times New Roman" w:hAnsi="Times New Roman" w:cs="Times New Roman"/>
              </w:rPr>
            </w:pPr>
          </w:p>
        </w:tc>
      </w:tr>
      <w:tr w:rsidR="00817D55" w:rsidRPr="00982E12" w:rsidTr="00C55C86">
        <w:tc>
          <w:tcPr>
            <w:tcW w:w="1079" w:type="pct"/>
          </w:tcPr>
          <w:p w:rsidR="00C55C86" w:rsidRPr="00982E12" w:rsidRDefault="00C55C86" w:rsidP="00A5477A">
            <w:pPr>
              <w:jc w:val="center"/>
              <w:rPr>
                <w:rFonts w:ascii="Times New Roman" w:hAnsi="Times New Roman" w:cs="Times New Roman"/>
              </w:rPr>
            </w:pPr>
            <w:r w:rsidRPr="00982E12">
              <w:rPr>
                <w:rFonts w:ascii="Times New Roman" w:hAnsi="Times New Roman" w:cs="Times New Roman"/>
              </w:rPr>
              <w:t>W4</w:t>
            </w:r>
          </w:p>
        </w:tc>
        <w:tc>
          <w:tcPr>
            <w:tcW w:w="809" w:type="pct"/>
          </w:tcPr>
          <w:p w:rsidR="00C55C86" w:rsidRPr="00982E12" w:rsidRDefault="00C55C86" w:rsidP="00A5477A">
            <w:pPr>
              <w:jc w:val="center"/>
              <w:rPr>
                <w:rFonts w:ascii="Times New Roman" w:hAnsi="Times New Roman" w:cs="Times New Roman"/>
              </w:rPr>
            </w:pPr>
            <w:r w:rsidRPr="00982E12">
              <w:rPr>
                <w:rFonts w:ascii="Times New Roman" w:hAnsi="Times New Roman" w:cs="Times New Roman"/>
              </w:rPr>
              <w:t>x</w:t>
            </w:r>
          </w:p>
        </w:tc>
        <w:tc>
          <w:tcPr>
            <w:tcW w:w="719" w:type="pct"/>
          </w:tcPr>
          <w:p w:rsidR="00C55C86" w:rsidRPr="00982E12" w:rsidRDefault="00C55C86" w:rsidP="00A5477A">
            <w:pPr>
              <w:jc w:val="center"/>
              <w:rPr>
                <w:rFonts w:ascii="Times New Roman" w:hAnsi="Times New Roman" w:cs="Times New Roman"/>
              </w:rPr>
            </w:pPr>
          </w:p>
        </w:tc>
        <w:tc>
          <w:tcPr>
            <w:tcW w:w="764" w:type="pct"/>
          </w:tcPr>
          <w:p w:rsidR="00C55C86" w:rsidRPr="00982E12" w:rsidRDefault="00C55C86" w:rsidP="00A5477A">
            <w:pPr>
              <w:jc w:val="center"/>
              <w:rPr>
                <w:rFonts w:ascii="Times New Roman" w:hAnsi="Times New Roman" w:cs="Times New Roman"/>
              </w:rPr>
            </w:pPr>
            <w:r w:rsidRPr="00982E12">
              <w:rPr>
                <w:rFonts w:ascii="Times New Roman" w:hAnsi="Times New Roman" w:cs="Times New Roman"/>
              </w:rPr>
              <w:t>x</w:t>
            </w:r>
          </w:p>
        </w:tc>
        <w:tc>
          <w:tcPr>
            <w:tcW w:w="810" w:type="pct"/>
          </w:tcPr>
          <w:p w:rsidR="00C55C86" w:rsidRPr="00982E12" w:rsidRDefault="00C55C86" w:rsidP="00A5477A">
            <w:pPr>
              <w:jc w:val="center"/>
              <w:rPr>
                <w:rFonts w:ascii="Times New Roman" w:hAnsi="Times New Roman" w:cs="Times New Roman"/>
              </w:rPr>
            </w:pPr>
          </w:p>
        </w:tc>
        <w:tc>
          <w:tcPr>
            <w:tcW w:w="819" w:type="pct"/>
          </w:tcPr>
          <w:p w:rsidR="00C55C86" w:rsidRPr="00982E12" w:rsidRDefault="00C55C86" w:rsidP="00A5477A">
            <w:pPr>
              <w:jc w:val="center"/>
              <w:rPr>
                <w:rFonts w:ascii="Times New Roman" w:hAnsi="Times New Roman" w:cs="Times New Roman"/>
              </w:rPr>
            </w:pPr>
          </w:p>
        </w:tc>
      </w:tr>
      <w:tr w:rsidR="00817D55" w:rsidRPr="00982E12" w:rsidTr="00C55C86">
        <w:tc>
          <w:tcPr>
            <w:tcW w:w="1079" w:type="pct"/>
          </w:tcPr>
          <w:p w:rsidR="00C55C86" w:rsidRPr="00982E12" w:rsidRDefault="00C55C86" w:rsidP="00A5477A">
            <w:pPr>
              <w:jc w:val="center"/>
              <w:rPr>
                <w:rFonts w:ascii="Times New Roman" w:hAnsi="Times New Roman" w:cs="Times New Roman"/>
              </w:rPr>
            </w:pPr>
            <w:r w:rsidRPr="00982E12">
              <w:rPr>
                <w:rFonts w:ascii="Times New Roman" w:hAnsi="Times New Roman" w:cs="Times New Roman"/>
              </w:rPr>
              <w:t>W5</w:t>
            </w:r>
          </w:p>
        </w:tc>
        <w:tc>
          <w:tcPr>
            <w:tcW w:w="809" w:type="pct"/>
          </w:tcPr>
          <w:p w:rsidR="00C55C86" w:rsidRPr="00982E12" w:rsidRDefault="00C55C86" w:rsidP="00A5477A">
            <w:pPr>
              <w:jc w:val="center"/>
              <w:rPr>
                <w:rFonts w:ascii="Times New Roman" w:hAnsi="Times New Roman" w:cs="Times New Roman"/>
              </w:rPr>
            </w:pPr>
          </w:p>
        </w:tc>
        <w:tc>
          <w:tcPr>
            <w:tcW w:w="719" w:type="pct"/>
          </w:tcPr>
          <w:p w:rsidR="00C55C86" w:rsidRPr="00982E12" w:rsidRDefault="00C55C86" w:rsidP="00A5477A">
            <w:pPr>
              <w:jc w:val="center"/>
              <w:rPr>
                <w:rFonts w:ascii="Times New Roman" w:hAnsi="Times New Roman" w:cs="Times New Roman"/>
              </w:rPr>
            </w:pPr>
          </w:p>
        </w:tc>
        <w:tc>
          <w:tcPr>
            <w:tcW w:w="764" w:type="pct"/>
          </w:tcPr>
          <w:p w:rsidR="00C55C86" w:rsidRPr="00982E12" w:rsidRDefault="00C55C86" w:rsidP="00A5477A">
            <w:pPr>
              <w:jc w:val="center"/>
              <w:rPr>
                <w:rFonts w:ascii="Times New Roman" w:hAnsi="Times New Roman" w:cs="Times New Roman"/>
              </w:rPr>
            </w:pPr>
            <w:r w:rsidRPr="00982E12">
              <w:rPr>
                <w:rFonts w:ascii="Times New Roman" w:hAnsi="Times New Roman" w:cs="Times New Roman"/>
              </w:rPr>
              <w:t>x</w:t>
            </w:r>
          </w:p>
        </w:tc>
        <w:tc>
          <w:tcPr>
            <w:tcW w:w="810" w:type="pct"/>
          </w:tcPr>
          <w:p w:rsidR="00C55C86" w:rsidRPr="00982E12" w:rsidRDefault="00C55C86" w:rsidP="00A5477A">
            <w:pPr>
              <w:jc w:val="center"/>
              <w:rPr>
                <w:rFonts w:ascii="Times New Roman" w:hAnsi="Times New Roman" w:cs="Times New Roman"/>
              </w:rPr>
            </w:pPr>
          </w:p>
        </w:tc>
        <w:tc>
          <w:tcPr>
            <w:tcW w:w="819" w:type="pct"/>
          </w:tcPr>
          <w:p w:rsidR="00C55C86" w:rsidRPr="00982E12" w:rsidRDefault="00C55C86"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C55C86">
        <w:tc>
          <w:tcPr>
            <w:tcW w:w="1079" w:type="pct"/>
          </w:tcPr>
          <w:p w:rsidR="00C55C86" w:rsidRPr="00982E12" w:rsidRDefault="00C55C86" w:rsidP="00A5477A">
            <w:pPr>
              <w:jc w:val="center"/>
              <w:rPr>
                <w:rFonts w:ascii="Times New Roman" w:hAnsi="Times New Roman" w:cs="Times New Roman"/>
              </w:rPr>
            </w:pPr>
            <w:r w:rsidRPr="00982E12">
              <w:rPr>
                <w:rFonts w:ascii="Times New Roman" w:hAnsi="Times New Roman" w:cs="Times New Roman"/>
              </w:rPr>
              <w:t>U1</w:t>
            </w:r>
          </w:p>
        </w:tc>
        <w:tc>
          <w:tcPr>
            <w:tcW w:w="809" w:type="pct"/>
          </w:tcPr>
          <w:p w:rsidR="00C55C86" w:rsidRPr="00982E12" w:rsidRDefault="00C55C86" w:rsidP="00A5477A">
            <w:pPr>
              <w:jc w:val="center"/>
              <w:rPr>
                <w:rFonts w:ascii="Times New Roman" w:hAnsi="Times New Roman" w:cs="Times New Roman"/>
              </w:rPr>
            </w:pPr>
          </w:p>
        </w:tc>
        <w:tc>
          <w:tcPr>
            <w:tcW w:w="719" w:type="pct"/>
          </w:tcPr>
          <w:p w:rsidR="00C55C86" w:rsidRPr="00982E12" w:rsidRDefault="00C55C86" w:rsidP="00A5477A">
            <w:pPr>
              <w:jc w:val="center"/>
              <w:rPr>
                <w:rFonts w:ascii="Times New Roman" w:hAnsi="Times New Roman" w:cs="Times New Roman"/>
              </w:rPr>
            </w:pPr>
            <w:r w:rsidRPr="00982E12">
              <w:rPr>
                <w:rFonts w:ascii="Times New Roman" w:hAnsi="Times New Roman" w:cs="Times New Roman"/>
              </w:rPr>
              <w:t>x</w:t>
            </w:r>
          </w:p>
        </w:tc>
        <w:tc>
          <w:tcPr>
            <w:tcW w:w="764" w:type="pct"/>
          </w:tcPr>
          <w:p w:rsidR="00C55C86" w:rsidRPr="00982E12" w:rsidRDefault="00C55C86" w:rsidP="00A5477A">
            <w:pPr>
              <w:jc w:val="center"/>
              <w:rPr>
                <w:rFonts w:ascii="Times New Roman" w:hAnsi="Times New Roman" w:cs="Times New Roman"/>
              </w:rPr>
            </w:pPr>
            <w:r w:rsidRPr="00982E12">
              <w:rPr>
                <w:rFonts w:ascii="Times New Roman" w:hAnsi="Times New Roman" w:cs="Times New Roman"/>
              </w:rPr>
              <w:t>x</w:t>
            </w:r>
          </w:p>
        </w:tc>
        <w:tc>
          <w:tcPr>
            <w:tcW w:w="810" w:type="pct"/>
          </w:tcPr>
          <w:p w:rsidR="00C55C86" w:rsidRPr="00982E12" w:rsidRDefault="00C55C86" w:rsidP="00A5477A">
            <w:pPr>
              <w:jc w:val="center"/>
              <w:rPr>
                <w:rFonts w:ascii="Times New Roman" w:hAnsi="Times New Roman" w:cs="Times New Roman"/>
              </w:rPr>
            </w:pPr>
          </w:p>
        </w:tc>
        <w:tc>
          <w:tcPr>
            <w:tcW w:w="819" w:type="pct"/>
          </w:tcPr>
          <w:p w:rsidR="00C55C86" w:rsidRPr="00982E12" w:rsidRDefault="00C55C86" w:rsidP="00A5477A">
            <w:pPr>
              <w:jc w:val="center"/>
              <w:rPr>
                <w:rFonts w:ascii="Times New Roman" w:hAnsi="Times New Roman" w:cs="Times New Roman"/>
              </w:rPr>
            </w:pPr>
          </w:p>
        </w:tc>
      </w:tr>
      <w:tr w:rsidR="00817D55" w:rsidRPr="00982E12" w:rsidTr="00C55C86">
        <w:tc>
          <w:tcPr>
            <w:tcW w:w="1079" w:type="pct"/>
          </w:tcPr>
          <w:p w:rsidR="00C55C86" w:rsidRPr="00982E12" w:rsidRDefault="00C55C86" w:rsidP="00A5477A">
            <w:pPr>
              <w:jc w:val="center"/>
              <w:rPr>
                <w:rFonts w:ascii="Times New Roman" w:hAnsi="Times New Roman" w:cs="Times New Roman"/>
              </w:rPr>
            </w:pPr>
            <w:r w:rsidRPr="00982E12">
              <w:rPr>
                <w:rFonts w:ascii="Times New Roman" w:hAnsi="Times New Roman" w:cs="Times New Roman"/>
              </w:rPr>
              <w:t>U2</w:t>
            </w:r>
          </w:p>
        </w:tc>
        <w:tc>
          <w:tcPr>
            <w:tcW w:w="809" w:type="pct"/>
          </w:tcPr>
          <w:p w:rsidR="00C55C86" w:rsidRPr="00982E12" w:rsidRDefault="00C55C86" w:rsidP="00A5477A">
            <w:pPr>
              <w:jc w:val="center"/>
              <w:rPr>
                <w:rFonts w:ascii="Times New Roman" w:hAnsi="Times New Roman" w:cs="Times New Roman"/>
              </w:rPr>
            </w:pPr>
          </w:p>
        </w:tc>
        <w:tc>
          <w:tcPr>
            <w:tcW w:w="719" w:type="pct"/>
          </w:tcPr>
          <w:p w:rsidR="00C55C86" w:rsidRPr="00982E12" w:rsidRDefault="00C55C86" w:rsidP="00A5477A">
            <w:pPr>
              <w:jc w:val="center"/>
              <w:rPr>
                <w:rFonts w:ascii="Times New Roman" w:hAnsi="Times New Roman" w:cs="Times New Roman"/>
              </w:rPr>
            </w:pPr>
            <w:r w:rsidRPr="00982E12">
              <w:rPr>
                <w:rFonts w:ascii="Times New Roman" w:hAnsi="Times New Roman" w:cs="Times New Roman"/>
              </w:rPr>
              <w:t>x</w:t>
            </w:r>
          </w:p>
        </w:tc>
        <w:tc>
          <w:tcPr>
            <w:tcW w:w="764" w:type="pct"/>
          </w:tcPr>
          <w:p w:rsidR="00C55C86" w:rsidRPr="00982E12" w:rsidRDefault="00C55C86" w:rsidP="00A5477A">
            <w:pPr>
              <w:jc w:val="center"/>
              <w:rPr>
                <w:rFonts w:ascii="Times New Roman" w:hAnsi="Times New Roman" w:cs="Times New Roman"/>
              </w:rPr>
            </w:pPr>
            <w:r w:rsidRPr="00982E12">
              <w:rPr>
                <w:rFonts w:ascii="Times New Roman" w:hAnsi="Times New Roman" w:cs="Times New Roman"/>
              </w:rPr>
              <w:t>x</w:t>
            </w:r>
          </w:p>
        </w:tc>
        <w:tc>
          <w:tcPr>
            <w:tcW w:w="810" w:type="pct"/>
          </w:tcPr>
          <w:p w:rsidR="00C55C86" w:rsidRPr="00982E12" w:rsidRDefault="00C55C86" w:rsidP="00A5477A">
            <w:pPr>
              <w:jc w:val="center"/>
              <w:rPr>
                <w:rFonts w:ascii="Times New Roman" w:hAnsi="Times New Roman" w:cs="Times New Roman"/>
              </w:rPr>
            </w:pPr>
          </w:p>
        </w:tc>
        <w:tc>
          <w:tcPr>
            <w:tcW w:w="819" w:type="pct"/>
          </w:tcPr>
          <w:p w:rsidR="00C55C86" w:rsidRPr="00982E12" w:rsidRDefault="00C55C86" w:rsidP="00A5477A">
            <w:pPr>
              <w:jc w:val="center"/>
              <w:rPr>
                <w:rFonts w:ascii="Times New Roman" w:hAnsi="Times New Roman" w:cs="Times New Roman"/>
              </w:rPr>
            </w:pPr>
          </w:p>
        </w:tc>
      </w:tr>
      <w:tr w:rsidR="00817D55" w:rsidRPr="00982E12" w:rsidTr="00C55C86">
        <w:tc>
          <w:tcPr>
            <w:tcW w:w="1079" w:type="pct"/>
          </w:tcPr>
          <w:p w:rsidR="00C55C86" w:rsidRPr="00982E12" w:rsidRDefault="00C55C86" w:rsidP="00A5477A">
            <w:pPr>
              <w:jc w:val="center"/>
              <w:rPr>
                <w:rFonts w:ascii="Times New Roman" w:hAnsi="Times New Roman" w:cs="Times New Roman"/>
              </w:rPr>
            </w:pPr>
            <w:r w:rsidRPr="00982E12">
              <w:rPr>
                <w:rFonts w:ascii="Times New Roman" w:hAnsi="Times New Roman" w:cs="Times New Roman"/>
              </w:rPr>
              <w:t>U3</w:t>
            </w:r>
          </w:p>
        </w:tc>
        <w:tc>
          <w:tcPr>
            <w:tcW w:w="809" w:type="pct"/>
          </w:tcPr>
          <w:p w:rsidR="00C55C86" w:rsidRPr="00982E12" w:rsidRDefault="00C55C86" w:rsidP="00A5477A">
            <w:pPr>
              <w:jc w:val="center"/>
              <w:rPr>
                <w:rFonts w:ascii="Times New Roman" w:hAnsi="Times New Roman" w:cs="Times New Roman"/>
              </w:rPr>
            </w:pPr>
          </w:p>
        </w:tc>
        <w:tc>
          <w:tcPr>
            <w:tcW w:w="719" w:type="pct"/>
          </w:tcPr>
          <w:p w:rsidR="00C55C86" w:rsidRPr="00982E12" w:rsidRDefault="00C55C86" w:rsidP="00A5477A">
            <w:pPr>
              <w:jc w:val="center"/>
              <w:rPr>
                <w:rFonts w:ascii="Times New Roman" w:hAnsi="Times New Roman" w:cs="Times New Roman"/>
              </w:rPr>
            </w:pPr>
          </w:p>
        </w:tc>
        <w:tc>
          <w:tcPr>
            <w:tcW w:w="764" w:type="pct"/>
          </w:tcPr>
          <w:p w:rsidR="00C55C86" w:rsidRPr="00982E12" w:rsidRDefault="00C55C86" w:rsidP="00A5477A">
            <w:pPr>
              <w:jc w:val="center"/>
              <w:rPr>
                <w:rFonts w:ascii="Times New Roman" w:hAnsi="Times New Roman" w:cs="Times New Roman"/>
              </w:rPr>
            </w:pPr>
            <w:r w:rsidRPr="00982E12">
              <w:rPr>
                <w:rFonts w:ascii="Times New Roman" w:hAnsi="Times New Roman" w:cs="Times New Roman"/>
              </w:rPr>
              <w:t>x</w:t>
            </w:r>
          </w:p>
        </w:tc>
        <w:tc>
          <w:tcPr>
            <w:tcW w:w="810" w:type="pct"/>
          </w:tcPr>
          <w:p w:rsidR="00C55C86" w:rsidRPr="00982E12" w:rsidRDefault="00C55C86" w:rsidP="00A5477A">
            <w:pPr>
              <w:jc w:val="center"/>
              <w:rPr>
                <w:rFonts w:ascii="Times New Roman" w:hAnsi="Times New Roman" w:cs="Times New Roman"/>
              </w:rPr>
            </w:pPr>
            <w:r w:rsidRPr="00982E12">
              <w:rPr>
                <w:rFonts w:ascii="Times New Roman" w:hAnsi="Times New Roman" w:cs="Times New Roman"/>
              </w:rPr>
              <w:t>x</w:t>
            </w:r>
          </w:p>
        </w:tc>
        <w:tc>
          <w:tcPr>
            <w:tcW w:w="819" w:type="pct"/>
          </w:tcPr>
          <w:p w:rsidR="00C55C86" w:rsidRPr="00982E12" w:rsidRDefault="00C55C86" w:rsidP="00A5477A">
            <w:pPr>
              <w:jc w:val="center"/>
              <w:rPr>
                <w:rFonts w:ascii="Times New Roman" w:hAnsi="Times New Roman" w:cs="Times New Roman"/>
              </w:rPr>
            </w:pPr>
          </w:p>
        </w:tc>
      </w:tr>
      <w:tr w:rsidR="00817D55" w:rsidRPr="00982E12" w:rsidTr="00C55C86">
        <w:tc>
          <w:tcPr>
            <w:tcW w:w="1079" w:type="pct"/>
          </w:tcPr>
          <w:p w:rsidR="00C55C86" w:rsidRPr="00982E12" w:rsidRDefault="00C55C86" w:rsidP="00A5477A">
            <w:pPr>
              <w:jc w:val="center"/>
              <w:rPr>
                <w:rFonts w:ascii="Times New Roman" w:hAnsi="Times New Roman" w:cs="Times New Roman"/>
              </w:rPr>
            </w:pPr>
            <w:r w:rsidRPr="00982E12">
              <w:rPr>
                <w:rFonts w:ascii="Times New Roman" w:hAnsi="Times New Roman" w:cs="Times New Roman"/>
              </w:rPr>
              <w:t>K1</w:t>
            </w:r>
          </w:p>
        </w:tc>
        <w:tc>
          <w:tcPr>
            <w:tcW w:w="809" w:type="pct"/>
          </w:tcPr>
          <w:p w:rsidR="00C55C86" w:rsidRPr="00982E12" w:rsidRDefault="00C55C86" w:rsidP="00A5477A">
            <w:pPr>
              <w:jc w:val="center"/>
              <w:rPr>
                <w:rFonts w:ascii="Times New Roman" w:hAnsi="Times New Roman" w:cs="Times New Roman"/>
              </w:rPr>
            </w:pPr>
          </w:p>
        </w:tc>
        <w:tc>
          <w:tcPr>
            <w:tcW w:w="719" w:type="pct"/>
          </w:tcPr>
          <w:p w:rsidR="00C55C86" w:rsidRPr="00982E12" w:rsidRDefault="00C55C86" w:rsidP="00A5477A">
            <w:pPr>
              <w:jc w:val="center"/>
              <w:rPr>
                <w:rFonts w:ascii="Times New Roman" w:hAnsi="Times New Roman" w:cs="Times New Roman"/>
              </w:rPr>
            </w:pPr>
            <w:r w:rsidRPr="00982E12">
              <w:rPr>
                <w:rFonts w:ascii="Times New Roman" w:hAnsi="Times New Roman" w:cs="Times New Roman"/>
              </w:rPr>
              <w:t>x</w:t>
            </w:r>
          </w:p>
        </w:tc>
        <w:tc>
          <w:tcPr>
            <w:tcW w:w="764" w:type="pct"/>
          </w:tcPr>
          <w:p w:rsidR="00C55C86" w:rsidRPr="00982E12" w:rsidRDefault="00C55C86" w:rsidP="00A5477A">
            <w:pPr>
              <w:jc w:val="center"/>
              <w:rPr>
                <w:rFonts w:ascii="Times New Roman" w:hAnsi="Times New Roman" w:cs="Times New Roman"/>
              </w:rPr>
            </w:pPr>
            <w:r w:rsidRPr="00982E12">
              <w:rPr>
                <w:rFonts w:ascii="Times New Roman" w:hAnsi="Times New Roman" w:cs="Times New Roman"/>
              </w:rPr>
              <w:t>x</w:t>
            </w:r>
          </w:p>
        </w:tc>
        <w:tc>
          <w:tcPr>
            <w:tcW w:w="810" w:type="pct"/>
          </w:tcPr>
          <w:p w:rsidR="00C55C86" w:rsidRPr="00982E12" w:rsidRDefault="00C55C86" w:rsidP="00A5477A">
            <w:pPr>
              <w:jc w:val="center"/>
              <w:rPr>
                <w:rFonts w:ascii="Times New Roman" w:hAnsi="Times New Roman" w:cs="Times New Roman"/>
              </w:rPr>
            </w:pPr>
            <w:r w:rsidRPr="00982E12">
              <w:rPr>
                <w:rFonts w:ascii="Times New Roman" w:hAnsi="Times New Roman" w:cs="Times New Roman"/>
              </w:rPr>
              <w:t>x</w:t>
            </w:r>
          </w:p>
        </w:tc>
        <w:tc>
          <w:tcPr>
            <w:tcW w:w="819" w:type="pct"/>
          </w:tcPr>
          <w:p w:rsidR="00C55C86" w:rsidRPr="00982E12" w:rsidRDefault="00C55C86" w:rsidP="00A5477A">
            <w:pPr>
              <w:jc w:val="center"/>
              <w:rPr>
                <w:rFonts w:ascii="Times New Roman" w:hAnsi="Times New Roman" w:cs="Times New Roman"/>
              </w:rPr>
            </w:pPr>
          </w:p>
        </w:tc>
      </w:tr>
    </w:tbl>
    <w:p w:rsidR="009540EA" w:rsidRDefault="009540EA"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0" w:type="auto"/>
        <w:tblLook w:val="04A0" w:firstRow="1" w:lastRow="0" w:firstColumn="1" w:lastColumn="0" w:noHBand="0" w:noVBand="1"/>
      </w:tblPr>
      <w:tblGrid>
        <w:gridCol w:w="10327"/>
      </w:tblGrid>
      <w:tr w:rsidR="0023489B" w:rsidRPr="00982E12" w:rsidTr="00A5477A">
        <w:tc>
          <w:tcPr>
            <w:tcW w:w="10456" w:type="dxa"/>
          </w:tcPr>
          <w:p w:rsidR="0023489B" w:rsidRPr="00982E12" w:rsidRDefault="0023489B" w:rsidP="00A5477A">
            <w:pPr>
              <w:contextualSpacing/>
              <w:jc w:val="both"/>
              <w:rPr>
                <w:rFonts w:ascii="Times New Roman" w:hAnsi="Times New Roman" w:cs="Times New Roman"/>
                <w:b/>
              </w:rPr>
            </w:pPr>
            <w:r w:rsidRPr="00982E12">
              <w:rPr>
                <w:rFonts w:ascii="Times New Roman" w:hAnsi="Times New Roman" w:cs="Times New Roman"/>
                <w:b/>
              </w:rPr>
              <w:t xml:space="preserve">Forma zaliczenia: </w:t>
            </w:r>
          </w:p>
          <w:p w:rsidR="0023489B" w:rsidRPr="00982E12" w:rsidRDefault="0023489B" w:rsidP="00A5477A">
            <w:pPr>
              <w:contextualSpacing/>
              <w:jc w:val="both"/>
              <w:rPr>
                <w:rFonts w:ascii="Times New Roman" w:hAnsi="Times New Roman" w:cs="Times New Roman"/>
                <w:b/>
              </w:rPr>
            </w:pPr>
          </w:p>
          <w:p w:rsidR="0023489B" w:rsidRPr="00982E12" w:rsidRDefault="0023489B" w:rsidP="00A5477A">
            <w:pPr>
              <w:contextualSpacing/>
              <w:jc w:val="both"/>
              <w:rPr>
                <w:rFonts w:ascii="Times New Roman" w:hAnsi="Times New Roman" w:cs="Times New Roman"/>
                <w:b/>
              </w:rPr>
            </w:pPr>
            <w:r w:rsidRPr="00982E12">
              <w:rPr>
                <w:rFonts w:ascii="Times New Roman" w:hAnsi="Times New Roman" w:cs="Times New Roman"/>
                <w:b/>
              </w:rPr>
              <w:t>Wykłady – egzamin,</w:t>
            </w:r>
          </w:p>
          <w:p w:rsidR="0023489B" w:rsidRPr="00982E12" w:rsidRDefault="0023489B" w:rsidP="00A5477A">
            <w:pPr>
              <w:contextualSpacing/>
              <w:jc w:val="both"/>
              <w:rPr>
                <w:rFonts w:ascii="Times New Roman" w:hAnsi="Times New Roman" w:cs="Times New Roman"/>
                <w:b/>
              </w:rPr>
            </w:pPr>
            <w:r w:rsidRPr="00982E12">
              <w:rPr>
                <w:rFonts w:ascii="Times New Roman" w:hAnsi="Times New Roman" w:cs="Times New Roman"/>
                <w:b/>
              </w:rPr>
              <w:t>Ćwiczenia – zaliczenie z oceną</w:t>
            </w:r>
          </w:p>
          <w:p w:rsidR="0023489B" w:rsidRPr="00982E12" w:rsidRDefault="0023489B" w:rsidP="00A5477A">
            <w:pPr>
              <w:contextualSpacing/>
              <w:jc w:val="both"/>
              <w:rPr>
                <w:rFonts w:ascii="Times New Roman" w:hAnsi="Times New Roman" w:cs="Times New Roman"/>
                <w:b/>
              </w:rPr>
            </w:pPr>
          </w:p>
          <w:p w:rsidR="00673E38" w:rsidRPr="00982E12" w:rsidRDefault="0023489B" w:rsidP="00673E38">
            <w:pPr>
              <w:contextualSpacing/>
              <w:jc w:val="both"/>
              <w:rPr>
                <w:rFonts w:ascii="Times New Roman" w:hAnsi="Times New Roman" w:cs="Times New Roman"/>
                <w:b/>
              </w:rPr>
            </w:pPr>
            <w:r w:rsidRPr="00982E12">
              <w:rPr>
                <w:rFonts w:ascii="Times New Roman" w:hAnsi="Times New Roman" w:cs="Times New Roman"/>
                <w:b/>
              </w:rPr>
              <w:t xml:space="preserve">Sposób zaliczenia: </w:t>
            </w:r>
          </w:p>
          <w:p w:rsidR="0023489B" w:rsidRPr="00982E12" w:rsidRDefault="0023489B" w:rsidP="00A5477A">
            <w:pPr>
              <w:contextualSpacing/>
              <w:jc w:val="both"/>
              <w:rPr>
                <w:rFonts w:ascii="Times New Roman" w:hAnsi="Times New Roman" w:cs="Times New Roman"/>
                <w:b/>
              </w:rPr>
            </w:pPr>
          </w:p>
          <w:p w:rsidR="0023489B" w:rsidRPr="00982E12" w:rsidRDefault="00673E38" w:rsidP="00A5477A">
            <w:pPr>
              <w:contextualSpacing/>
              <w:jc w:val="both"/>
              <w:rPr>
                <w:rFonts w:ascii="Times New Roman" w:hAnsi="Times New Roman" w:cs="Times New Roman"/>
              </w:rPr>
            </w:pPr>
            <w:r w:rsidRPr="00982E12">
              <w:rPr>
                <w:rFonts w:ascii="Times New Roman" w:hAnsi="Times New Roman" w:cs="Times New Roman"/>
              </w:rPr>
              <w:t>W</w:t>
            </w:r>
            <w:r w:rsidR="0023489B" w:rsidRPr="00982E12">
              <w:rPr>
                <w:rFonts w:ascii="Times New Roman" w:hAnsi="Times New Roman" w:cs="Times New Roman"/>
              </w:rPr>
              <w:t xml:space="preserve">arunkiem przystąpienia do egzaminu jest zaliczenie przez studenta kolokwium, zajęć w terenie, ćwiczenia </w:t>
            </w:r>
            <w:r w:rsidR="0023489B" w:rsidRPr="00982E12">
              <w:rPr>
                <w:rFonts w:ascii="Times New Roman" w:hAnsi="Times New Roman" w:cs="Times New Roman"/>
              </w:rPr>
              <w:br/>
              <w:t>z wykorzystaniem mapy oraz uzyskanie pozytywnych ocen z bieżącego pomiaru dydaktycznego.</w:t>
            </w:r>
          </w:p>
          <w:p w:rsidR="0023489B" w:rsidRPr="00982E12" w:rsidRDefault="0023489B" w:rsidP="00A5477A">
            <w:pPr>
              <w:contextualSpacing/>
              <w:jc w:val="both"/>
              <w:rPr>
                <w:rFonts w:ascii="Times New Roman" w:hAnsi="Times New Roman" w:cs="Times New Roman"/>
              </w:rPr>
            </w:pPr>
            <w:r w:rsidRPr="00982E12">
              <w:rPr>
                <w:rFonts w:ascii="Times New Roman" w:hAnsi="Times New Roman" w:cs="Times New Roman"/>
              </w:rPr>
              <w:t>Kolokwium składa się z zadań zamkniętych, w których tylko jedna z czterech odpowiedzi jest prawidłowa. Zakres zagadnień obejmuje wiedzę nt.:</w:t>
            </w:r>
          </w:p>
          <w:p w:rsidR="0023489B" w:rsidRPr="00982E12" w:rsidRDefault="0023489B" w:rsidP="00601528">
            <w:pPr>
              <w:numPr>
                <w:ilvl w:val="0"/>
                <w:numId w:val="477"/>
              </w:numPr>
              <w:suppressAutoHyphens/>
              <w:contextualSpacing/>
              <w:jc w:val="both"/>
              <w:rPr>
                <w:rFonts w:ascii="Times New Roman" w:hAnsi="Times New Roman" w:cs="Times New Roman"/>
              </w:rPr>
            </w:pPr>
            <w:r w:rsidRPr="00982E12">
              <w:rPr>
                <w:rFonts w:ascii="Times New Roman" w:hAnsi="Times New Roman" w:cs="Times New Roman"/>
              </w:rPr>
              <w:t>czteropoziomowego modelu ochrony granicy państwowej,</w:t>
            </w:r>
          </w:p>
          <w:p w:rsidR="0023489B" w:rsidRPr="00982E12" w:rsidRDefault="0023489B" w:rsidP="00601528">
            <w:pPr>
              <w:numPr>
                <w:ilvl w:val="0"/>
                <w:numId w:val="477"/>
              </w:numPr>
              <w:suppressAutoHyphens/>
              <w:contextualSpacing/>
              <w:jc w:val="both"/>
              <w:rPr>
                <w:rFonts w:ascii="Times New Roman" w:hAnsi="Times New Roman" w:cs="Times New Roman"/>
              </w:rPr>
            </w:pPr>
            <w:r w:rsidRPr="00982E12">
              <w:rPr>
                <w:rFonts w:ascii="Times New Roman" w:hAnsi="Times New Roman" w:cs="Times New Roman"/>
              </w:rPr>
              <w:t xml:space="preserve">zadań SG w ochronie granicy państwowej, </w:t>
            </w:r>
          </w:p>
          <w:p w:rsidR="0023489B" w:rsidRPr="00982E12" w:rsidRDefault="0023489B" w:rsidP="00601528">
            <w:pPr>
              <w:numPr>
                <w:ilvl w:val="0"/>
                <w:numId w:val="477"/>
              </w:numPr>
              <w:suppressAutoHyphens/>
              <w:contextualSpacing/>
              <w:jc w:val="both"/>
              <w:rPr>
                <w:rFonts w:ascii="Times New Roman" w:hAnsi="Times New Roman" w:cs="Times New Roman"/>
              </w:rPr>
            </w:pPr>
            <w:r w:rsidRPr="00982E12">
              <w:rPr>
                <w:rFonts w:ascii="Times New Roman" w:hAnsi="Times New Roman" w:cs="Times New Roman"/>
              </w:rPr>
              <w:t xml:space="preserve">uprawnień funkcjonariuszy SG, </w:t>
            </w:r>
          </w:p>
          <w:p w:rsidR="0023489B" w:rsidRPr="00982E12" w:rsidRDefault="0023489B" w:rsidP="00601528">
            <w:pPr>
              <w:numPr>
                <w:ilvl w:val="0"/>
                <w:numId w:val="477"/>
              </w:numPr>
              <w:suppressAutoHyphens/>
              <w:contextualSpacing/>
              <w:jc w:val="both"/>
              <w:rPr>
                <w:rFonts w:ascii="Times New Roman" w:hAnsi="Times New Roman" w:cs="Times New Roman"/>
              </w:rPr>
            </w:pPr>
            <w:r w:rsidRPr="00982E12">
              <w:rPr>
                <w:rFonts w:ascii="Times New Roman" w:hAnsi="Times New Roman" w:cs="Times New Roman"/>
              </w:rPr>
              <w:t xml:space="preserve">organów i struktury SG, </w:t>
            </w:r>
          </w:p>
          <w:p w:rsidR="0023489B" w:rsidRPr="00982E12" w:rsidRDefault="0023489B" w:rsidP="00601528">
            <w:pPr>
              <w:numPr>
                <w:ilvl w:val="0"/>
                <w:numId w:val="477"/>
              </w:numPr>
              <w:suppressAutoHyphens/>
              <w:contextualSpacing/>
              <w:jc w:val="both"/>
              <w:rPr>
                <w:rFonts w:ascii="Times New Roman" w:hAnsi="Times New Roman" w:cs="Times New Roman"/>
              </w:rPr>
            </w:pPr>
            <w:r w:rsidRPr="00982E12">
              <w:rPr>
                <w:rFonts w:ascii="Times New Roman" w:hAnsi="Times New Roman" w:cs="Times New Roman"/>
              </w:rPr>
              <w:t xml:space="preserve">granicy państwa, jej przebiegu i oznakowania, </w:t>
            </w:r>
          </w:p>
          <w:p w:rsidR="0023489B" w:rsidRPr="00982E12" w:rsidRDefault="0023489B" w:rsidP="00601528">
            <w:pPr>
              <w:numPr>
                <w:ilvl w:val="0"/>
                <w:numId w:val="477"/>
              </w:numPr>
              <w:suppressAutoHyphens/>
              <w:contextualSpacing/>
              <w:jc w:val="both"/>
              <w:rPr>
                <w:rFonts w:ascii="Times New Roman" w:hAnsi="Times New Roman" w:cs="Times New Roman"/>
              </w:rPr>
            </w:pPr>
            <w:r w:rsidRPr="00982E12">
              <w:rPr>
                <w:rFonts w:ascii="Times New Roman" w:hAnsi="Times New Roman" w:cs="Times New Roman"/>
              </w:rPr>
              <w:t>podziału pogranicza, rozkład czasu służby oraz zasady planowania służby w placówce Straży Granicznej,</w:t>
            </w:r>
          </w:p>
          <w:p w:rsidR="0023489B" w:rsidRPr="00982E12" w:rsidRDefault="0023489B" w:rsidP="00601528">
            <w:pPr>
              <w:numPr>
                <w:ilvl w:val="0"/>
                <w:numId w:val="477"/>
              </w:numPr>
              <w:suppressAutoHyphens/>
              <w:contextualSpacing/>
              <w:jc w:val="both"/>
              <w:rPr>
                <w:rFonts w:ascii="Times New Roman" w:hAnsi="Times New Roman" w:cs="Times New Roman"/>
              </w:rPr>
            </w:pPr>
            <w:r w:rsidRPr="00982E12">
              <w:rPr>
                <w:rFonts w:ascii="Times New Roman" w:hAnsi="Times New Roman" w:cs="Times New Roman"/>
              </w:rPr>
              <w:t>prowadzenia rozpoznania,</w:t>
            </w:r>
          </w:p>
          <w:p w:rsidR="0023489B" w:rsidRPr="00982E12" w:rsidRDefault="0023489B" w:rsidP="00601528">
            <w:pPr>
              <w:numPr>
                <w:ilvl w:val="0"/>
                <w:numId w:val="477"/>
              </w:numPr>
              <w:suppressAutoHyphens/>
              <w:contextualSpacing/>
              <w:jc w:val="both"/>
              <w:rPr>
                <w:rFonts w:ascii="Times New Roman" w:hAnsi="Times New Roman" w:cs="Times New Roman"/>
              </w:rPr>
            </w:pPr>
            <w:r w:rsidRPr="00982E12">
              <w:rPr>
                <w:rFonts w:ascii="Times New Roman" w:hAnsi="Times New Roman" w:cs="Times New Roman"/>
              </w:rPr>
              <w:t>System Alarmowego Powiadamiania.</w:t>
            </w:r>
          </w:p>
          <w:p w:rsidR="0023489B" w:rsidRPr="00982E12" w:rsidRDefault="0023489B" w:rsidP="00A5477A">
            <w:pPr>
              <w:contextualSpacing/>
              <w:jc w:val="both"/>
              <w:rPr>
                <w:rFonts w:ascii="Times New Roman" w:hAnsi="Times New Roman" w:cs="Times New Roman"/>
              </w:rPr>
            </w:pPr>
          </w:p>
          <w:p w:rsidR="0023489B" w:rsidRPr="00982E12" w:rsidRDefault="0023489B" w:rsidP="00A5477A">
            <w:pPr>
              <w:contextualSpacing/>
              <w:jc w:val="both"/>
              <w:rPr>
                <w:rFonts w:ascii="Times New Roman" w:hAnsi="Times New Roman" w:cs="Times New Roman"/>
              </w:rPr>
            </w:pPr>
            <w:r w:rsidRPr="00982E12">
              <w:rPr>
                <w:rFonts w:ascii="Times New Roman" w:hAnsi="Times New Roman" w:cs="Times New Roman"/>
              </w:rPr>
              <w:t>Podczas zajęć w terenie ocenie podlegają umiejętności:</w:t>
            </w:r>
          </w:p>
          <w:p w:rsidR="0023489B" w:rsidRPr="00982E12" w:rsidRDefault="0023489B" w:rsidP="00601528">
            <w:pPr>
              <w:numPr>
                <w:ilvl w:val="0"/>
                <w:numId w:val="613"/>
              </w:numPr>
              <w:suppressAutoHyphens/>
              <w:contextualSpacing/>
              <w:jc w:val="both"/>
              <w:rPr>
                <w:rFonts w:ascii="Times New Roman" w:hAnsi="Times New Roman" w:cs="Times New Roman"/>
              </w:rPr>
            </w:pPr>
            <w:r w:rsidRPr="00982E12">
              <w:rPr>
                <w:rFonts w:ascii="Times New Roman" w:hAnsi="Times New Roman" w:cs="Times New Roman"/>
              </w:rPr>
              <w:t xml:space="preserve">wykrywania oraz rozpoznawania śladów w terenie (ocena zostaje wystawiona zgodnie z arkuszem oceny gdzie pod uwagę bierze się właściwe określenie, na podstawie pozostawionych śladów, liczby osób, czasu oraz kierunku przekroczenia granicy państwowej wbrew przepisom) </w:t>
            </w:r>
            <w:r w:rsidR="007F344B" w:rsidRPr="00982E12">
              <w:rPr>
                <w:rFonts w:ascii="Times New Roman" w:hAnsi="Times New Roman" w:cs="Times New Roman"/>
              </w:rPr>
              <w:t xml:space="preserve">lub </w:t>
            </w:r>
          </w:p>
          <w:p w:rsidR="0023489B" w:rsidRPr="00982E12" w:rsidRDefault="0023489B" w:rsidP="00601528">
            <w:pPr>
              <w:numPr>
                <w:ilvl w:val="0"/>
                <w:numId w:val="613"/>
              </w:numPr>
              <w:suppressAutoHyphens/>
              <w:contextualSpacing/>
              <w:jc w:val="both"/>
              <w:rPr>
                <w:rFonts w:ascii="Times New Roman" w:hAnsi="Times New Roman" w:cs="Times New Roman"/>
              </w:rPr>
            </w:pPr>
            <w:r w:rsidRPr="00982E12">
              <w:rPr>
                <w:rFonts w:ascii="Times New Roman" w:hAnsi="Times New Roman" w:cs="Times New Roman"/>
              </w:rPr>
              <w:t xml:space="preserve">prowadzenia obserwacji w dzień </w:t>
            </w:r>
            <w:r w:rsidR="007F344B" w:rsidRPr="00982E12">
              <w:rPr>
                <w:rFonts w:ascii="Times New Roman" w:hAnsi="Times New Roman" w:cs="Times New Roman"/>
              </w:rPr>
              <w:t>lub</w:t>
            </w:r>
            <w:r w:rsidRPr="00982E12">
              <w:rPr>
                <w:rFonts w:ascii="Times New Roman" w:hAnsi="Times New Roman" w:cs="Times New Roman"/>
              </w:rPr>
              <w:t xml:space="preserve"> w nocy (grupa zostaje podzielona na patrole 3 lub 4-osobowe, w ramach patrolu realizują zadania związane z prowadzeniem obserwacji skrytej. Ocena zostaje wystawiana zgodnie z arkuszem oceny dla całego patrolu. W arkuszu oceny zawarte są elementy podlegające sprawdzeniu tj. czy patrol zauważył wszystkie założone elementy, czy usłyszał kluczowe treści i czy patrol nie został ujawniony) </w:t>
            </w:r>
            <w:r w:rsidR="008B01E0" w:rsidRPr="00982E12">
              <w:rPr>
                <w:rFonts w:ascii="Times New Roman" w:hAnsi="Times New Roman" w:cs="Times New Roman"/>
              </w:rPr>
              <w:t>lub</w:t>
            </w:r>
          </w:p>
          <w:p w:rsidR="008B01E0" w:rsidRPr="00982E12" w:rsidRDefault="008B01E0" w:rsidP="00601528">
            <w:pPr>
              <w:numPr>
                <w:ilvl w:val="0"/>
                <w:numId w:val="613"/>
              </w:numPr>
              <w:suppressAutoHyphens/>
              <w:contextualSpacing/>
              <w:jc w:val="both"/>
              <w:rPr>
                <w:rFonts w:ascii="Times New Roman" w:hAnsi="Times New Roman" w:cs="Times New Roman"/>
              </w:rPr>
            </w:pPr>
            <w:r w:rsidRPr="00982E12">
              <w:rPr>
                <w:rFonts w:ascii="Times New Roman" w:hAnsi="Times New Roman" w:cs="Times New Roman"/>
              </w:rPr>
              <w:t>pełnienie służby granicznej w formie patrolowania.</w:t>
            </w:r>
          </w:p>
          <w:p w:rsidR="0023489B" w:rsidRPr="00982E12" w:rsidRDefault="0023489B" w:rsidP="00A5477A">
            <w:pPr>
              <w:contextualSpacing/>
              <w:jc w:val="both"/>
              <w:rPr>
                <w:rFonts w:ascii="Times New Roman" w:hAnsi="Times New Roman" w:cs="Times New Roman"/>
                <w:b/>
              </w:rPr>
            </w:pPr>
            <w:r w:rsidRPr="00982E12">
              <w:rPr>
                <w:rFonts w:ascii="Times New Roman" w:hAnsi="Times New Roman" w:cs="Times New Roman"/>
                <w:b/>
              </w:rPr>
              <w:t>Ćwiczenia</w:t>
            </w:r>
          </w:p>
          <w:p w:rsidR="0023489B" w:rsidRPr="00982E12" w:rsidRDefault="0023489B" w:rsidP="00A5477A">
            <w:pPr>
              <w:contextualSpacing/>
              <w:jc w:val="both"/>
              <w:rPr>
                <w:rFonts w:ascii="Times New Roman" w:hAnsi="Times New Roman" w:cs="Times New Roman"/>
              </w:rPr>
            </w:pPr>
            <w:r w:rsidRPr="00982E12">
              <w:rPr>
                <w:rFonts w:ascii="Times New Roman" w:hAnsi="Times New Roman" w:cs="Times New Roman"/>
              </w:rPr>
              <w:t>Ocenie podlegają umiejętności:</w:t>
            </w:r>
          </w:p>
          <w:p w:rsidR="0023489B" w:rsidRPr="00982E12" w:rsidRDefault="0023489B" w:rsidP="00601528">
            <w:pPr>
              <w:numPr>
                <w:ilvl w:val="0"/>
                <w:numId w:val="614"/>
              </w:numPr>
              <w:suppressAutoHyphens/>
              <w:contextualSpacing/>
              <w:jc w:val="both"/>
              <w:rPr>
                <w:rFonts w:ascii="Times New Roman" w:hAnsi="Times New Roman" w:cs="Times New Roman"/>
              </w:rPr>
            </w:pPr>
            <w:r w:rsidRPr="00982E12">
              <w:rPr>
                <w:rFonts w:ascii="Times New Roman" w:hAnsi="Times New Roman" w:cs="Times New Roman"/>
              </w:rPr>
              <w:t>określania współrzędnych na mapie topograficznej,</w:t>
            </w:r>
          </w:p>
          <w:p w:rsidR="0023489B" w:rsidRPr="00982E12" w:rsidRDefault="0023489B" w:rsidP="00601528">
            <w:pPr>
              <w:numPr>
                <w:ilvl w:val="0"/>
                <w:numId w:val="614"/>
              </w:numPr>
              <w:suppressAutoHyphens/>
              <w:contextualSpacing/>
              <w:jc w:val="both"/>
              <w:rPr>
                <w:rFonts w:ascii="Times New Roman" w:hAnsi="Times New Roman" w:cs="Times New Roman"/>
              </w:rPr>
            </w:pPr>
            <w:r w:rsidRPr="00982E12">
              <w:rPr>
                <w:rFonts w:ascii="Times New Roman" w:hAnsi="Times New Roman" w:cs="Times New Roman"/>
              </w:rPr>
              <w:t>określania skali mapy na podstawie godła mapy.</w:t>
            </w:r>
          </w:p>
          <w:p w:rsidR="0023489B" w:rsidRPr="00982E12" w:rsidRDefault="0023489B" w:rsidP="00A5477A">
            <w:pPr>
              <w:contextualSpacing/>
              <w:jc w:val="both"/>
              <w:rPr>
                <w:rFonts w:ascii="Times New Roman" w:hAnsi="Times New Roman" w:cs="Times New Roman"/>
              </w:rPr>
            </w:pPr>
            <w:r w:rsidRPr="00982E12">
              <w:rPr>
                <w:rFonts w:ascii="Times New Roman" w:hAnsi="Times New Roman" w:cs="Times New Roman"/>
              </w:rPr>
              <w:t>Pomiar bieżący</w:t>
            </w:r>
          </w:p>
          <w:p w:rsidR="0023489B" w:rsidRPr="00982E12" w:rsidRDefault="0023489B" w:rsidP="00A5477A">
            <w:pPr>
              <w:contextualSpacing/>
              <w:jc w:val="both"/>
              <w:rPr>
                <w:rFonts w:ascii="Times New Roman" w:hAnsi="Times New Roman" w:cs="Times New Roman"/>
              </w:rPr>
            </w:pPr>
            <w:r w:rsidRPr="00982E12">
              <w:rPr>
                <w:rFonts w:ascii="Times New Roman" w:hAnsi="Times New Roman" w:cs="Times New Roman"/>
              </w:rPr>
              <w:t>Ocenie może podlegać każdy z elementów przedstawiony na zajęciach, ujęty w tabeli jako problematyka (zagadnienie). Pomiar można dokonać na podstawie odpowiedzi ustnej studenta lub też przez sprawdzenie wiedzy całej grupy poprzez formę pisemną tj. tzw. wejściówka.</w:t>
            </w:r>
          </w:p>
          <w:p w:rsidR="0023489B" w:rsidRPr="00982E12" w:rsidRDefault="0023489B" w:rsidP="00A5477A">
            <w:pPr>
              <w:contextualSpacing/>
              <w:jc w:val="both"/>
              <w:rPr>
                <w:rFonts w:ascii="Times New Roman" w:hAnsi="Times New Roman" w:cs="Times New Roman"/>
              </w:rPr>
            </w:pPr>
            <w:r w:rsidRPr="00982E12">
              <w:rPr>
                <w:rFonts w:ascii="Times New Roman" w:hAnsi="Times New Roman" w:cs="Times New Roman"/>
              </w:rPr>
              <w:t>Aktywność na zajęciach: w trakcie realizacji ćwiczeń, dyskusje, wyrażanie opinii.</w:t>
            </w:r>
          </w:p>
          <w:p w:rsidR="00C55C86" w:rsidRPr="00982E12" w:rsidRDefault="00C55C86" w:rsidP="00A5477A">
            <w:pPr>
              <w:contextualSpacing/>
              <w:jc w:val="both"/>
              <w:rPr>
                <w:rFonts w:ascii="Times New Roman" w:hAnsi="Times New Roman" w:cs="Times New Roman"/>
                <w:b/>
              </w:rPr>
            </w:pPr>
          </w:p>
          <w:p w:rsidR="0023489B" w:rsidRPr="00982E12" w:rsidRDefault="0023489B" w:rsidP="00A5477A">
            <w:pPr>
              <w:contextualSpacing/>
              <w:jc w:val="both"/>
              <w:rPr>
                <w:rFonts w:ascii="Times New Roman" w:hAnsi="Times New Roman" w:cs="Times New Roman"/>
                <w:b/>
              </w:rPr>
            </w:pPr>
            <w:r w:rsidRPr="00982E12">
              <w:rPr>
                <w:rFonts w:ascii="Times New Roman" w:hAnsi="Times New Roman" w:cs="Times New Roman"/>
                <w:b/>
              </w:rPr>
              <w:t>EGZAMIN</w:t>
            </w:r>
          </w:p>
          <w:p w:rsidR="0023489B" w:rsidRPr="00982E12" w:rsidRDefault="0023489B" w:rsidP="00A5477A">
            <w:pPr>
              <w:rPr>
                <w:rFonts w:ascii="Times New Roman" w:hAnsi="Times New Roman" w:cs="Times New Roman"/>
                <w:b/>
                <w:u w:val="single"/>
              </w:rPr>
            </w:pPr>
            <w:r w:rsidRPr="00982E12">
              <w:rPr>
                <w:rFonts w:ascii="Times New Roman" w:hAnsi="Times New Roman" w:cs="Times New Roman"/>
              </w:rPr>
              <w:t>Obejmuje test teoretyczny składający się z zadań zamkniętych, z czterema wariantami odpowiedzi z jedną prawidłową. Ocenę pozytywną z egzaminu student otrzymuje po uzyskaniu min. 60% ogólnej liczby punktów uzyskanych z testu.</w:t>
            </w:r>
          </w:p>
        </w:tc>
      </w:tr>
    </w:tbl>
    <w:p w:rsidR="0023489B" w:rsidRPr="00982E12" w:rsidRDefault="0023489B" w:rsidP="0023489B">
      <w:pPr>
        <w:spacing w:after="0" w:line="240" w:lineRule="auto"/>
        <w:rPr>
          <w:rFonts w:ascii="Times New Roman" w:hAnsi="Times New Roman" w:cs="Times New Roman"/>
          <w:b/>
          <w:u w:val="single"/>
        </w:rPr>
      </w:pPr>
    </w:p>
    <w:p w:rsidR="00E30EFE" w:rsidRPr="00982E12" w:rsidRDefault="00E30EFE" w:rsidP="0023489B">
      <w:pPr>
        <w:spacing w:after="0" w:line="240" w:lineRule="auto"/>
        <w:rPr>
          <w:rFonts w:ascii="Times New Roman" w:hAnsi="Times New Roman" w:cs="Times New Roman"/>
          <w:b/>
          <w:u w:val="single"/>
        </w:rPr>
      </w:pPr>
    </w:p>
    <w:p w:rsidR="00E30EFE" w:rsidRPr="00982E12" w:rsidRDefault="00E30EFE" w:rsidP="0023489B">
      <w:pPr>
        <w:spacing w:after="0" w:line="240" w:lineRule="auto"/>
        <w:rPr>
          <w:rFonts w:ascii="Times New Roman" w:hAnsi="Times New Roman" w:cs="Times New Roman"/>
          <w:b/>
          <w:u w:val="single"/>
        </w:rPr>
      </w:pPr>
    </w:p>
    <w:p w:rsidR="00E30EFE" w:rsidRPr="00982E12" w:rsidRDefault="00E30EFE" w:rsidP="0023489B">
      <w:pPr>
        <w:spacing w:after="0" w:line="240" w:lineRule="auto"/>
        <w:rPr>
          <w:rFonts w:ascii="Times New Roman" w:hAnsi="Times New Roman" w:cs="Times New Roman"/>
          <w:b/>
          <w:u w:val="single"/>
        </w:rPr>
      </w:pPr>
    </w:p>
    <w:p w:rsidR="00E30EFE" w:rsidRPr="00982E12" w:rsidRDefault="00E30EFE" w:rsidP="0023489B">
      <w:pPr>
        <w:spacing w:after="0" w:line="240" w:lineRule="auto"/>
        <w:rPr>
          <w:rFonts w:ascii="Times New Roman" w:hAnsi="Times New Roman" w:cs="Times New Roman"/>
          <w:b/>
          <w:u w:val="single"/>
        </w:rPr>
      </w:pPr>
    </w:p>
    <w:p w:rsidR="00E30EFE" w:rsidRPr="00982E12" w:rsidRDefault="00E30EFE" w:rsidP="0023489B">
      <w:pPr>
        <w:spacing w:after="0" w:line="240" w:lineRule="auto"/>
        <w:rPr>
          <w:rFonts w:ascii="Times New Roman" w:hAnsi="Times New Roman" w:cs="Times New Roman"/>
          <w:b/>
          <w:u w:val="single"/>
        </w:rPr>
      </w:pPr>
    </w:p>
    <w:p w:rsidR="00E30EFE" w:rsidRPr="00982E12" w:rsidRDefault="00E30EFE" w:rsidP="0023489B">
      <w:pPr>
        <w:spacing w:after="0" w:line="240" w:lineRule="auto"/>
        <w:rPr>
          <w:rFonts w:ascii="Times New Roman" w:hAnsi="Times New Roman" w:cs="Times New Roman"/>
          <w:b/>
          <w:u w:val="single"/>
        </w:rPr>
      </w:pPr>
    </w:p>
    <w:p w:rsidR="00E30EFE" w:rsidRPr="00982E12" w:rsidRDefault="00E30EFE" w:rsidP="0023489B">
      <w:pPr>
        <w:spacing w:after="0" w:line="240" w:lineRule="auto"/>
        <w:rPr>
          <w:rFonts w:ascii="Times New Roman" w:hAnsi="Times New Roman" w:cs="Times New Roman"/>
          <w:b/>
          <w:u w:val="single"/>
        </w:rPr>
      </w:pPr>
    </w:p>
    <w:p w:rsidR="00E30EFE" w:rsidRPr="00982E12" w:rsidRDefault="00E30EFE" w:rsidP="0023489B">
      <w:pPr>
        <w:spacing w:after="0" w:line="240" w:lineRule="auto"/>
        <w:rPr>
          <w:rFonts w:ascii="Times New Roman" w:hAnsi="Times New Roman" w:cs="Times New Roman"/>
          <w:b/>
          <w:u w:val="single"/>
        </w:rPr>
      </w:pPr>
    </w:p>
    <w:p w:rsidR="00E30EFE" w:rsidRPr="00982E12" w:rsidRDefault="00E30EFE"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rPr>
      </w:pPr>
    </w:p>
    <w:tbl>
      <w:tblPr>
        <w:tblStyle w:val="Siatkatabelijasna1"/>
        <w:tblW w:w="10485" w:type="dxa"/>
        <w:tblLook w:val="04A0" w:firstRow="1" w:lastRow="0" w:firstColumn="1" w:lastColumn="0" w:noHBand="0" w:noVBand="1"/>
      </w:tblPr>
      <w:tblGrid>
        <w:gridCol w:w="10485"/>
      </w:tblGrid>
      <w:tr w:rsidR="00817D55" w:rsidRPr="00982E12" w:rsidTr="00A5477A">
        <w:trPr>
          <w:trHeight w:val="3954"/>
        </w:trPr>
        <w:tc>
          <w:tcPr>
            <w:tcW w:w="10485" w:type="dxa"/>
          </w:tcPr>
          <w:p w:rsidR="0023489B" w:rsidRPr="00982E12" w:rsidRDefault="0023489B" w:rsidP="00601528">
            <w:pPr>
              <w:pStyle w:val="Akapitzlist"/>
              <w:numPr>
                <w:ilvl w:val="0"/>
                <w:numId w:val="964"/>
              </w:numPr>
              <w:spacing w:after="0" w:line="240" w:lineRule="auto"/>
              <w:rPr>
                <w:rFonts w:ascii="Times New Roman" w:hAnsi="Times New Roman" w:cs="Times New Roman"/>
                <w:b/>
              </w:rPr>
            </w:pPr>
            <w:r w:rsidRPr="00982E12">
              <w:rPr>
                <w:rFonts w:ascii="Times New Roman" w:hAnsi="Times New Roman" w:cs="Times New Roman"/>
                <w:b/>
              </w:rPr>
              <w:t>Literatura podstawowa:</w:t>
            </w:r>
          </w:p>
          <w:p w:rsidR="0023489B" w:rsidRPr="00982E12" w:rsidRDefault="0023489B" w:rsidP="00A5477A">
            <w:pPr>
              <w:pStyle w:val="Akapitzlist"/>
              <w:spacing w:after="0" w:line="240" w:lineRule="auto"/>
              <w:rPr>
                <w:rFonts w:ascii="Times New Roman" w:hAnsi="Times New Roman" w:cs="Times New Roman"/>
                <w:b/>
              </w:rPr>
            </w:pPr>
          </w:p>
          <w:p w:rsidR="0023489B" w:rsidRPr="00982E12" w:rsidRDefault="0023489B" w:rsidP="00601528">
            <w:pPr>
              <w:numPr>
                <w:ilvl w:val="0"/>
                <w:numId w:val="615"/>
              </w:numPr>
              <w:jc w:val="both"/>
              <w:rPr>
                <w:rFonts w:ascii="Times New Roman" w:hAnsi="Times New Roman" w:cs="Times New Roman"/>
              </w:rPr>
            </w:pPr>
            <w:r w:rsidRPr="00982E12">
              <w:rPr>
                <w:rFonts w:ascii="Times New Roman" w:hAnsi="Times New Roman" w:cs="Times New Roman"/>
              </w:rPr>
              <w:t xml:space="preserve">Ustawa z dnia 12 października 1990 r. o Straży Granicznej (Dz.U. 2022 poz. 1061t.j. z </w:t>
            </w:r>
            <w:proofErr w:type="spellStart"/>
            <w:r w:rsidRPr="00982E12">
              <w:rPr>
                <w:rFonts w:ascii="Times New Roman" w:hAnsi="Times New Roman" w:cs="Times New Roman"/>
              </w:rPr>
              <w:t>późn</w:t>
            </w:r>
            <w:proofErr w:type="spellEnd"/>
            <w:r w:rsidRPr="00982E12">
              <w:rPr>
                <w:rFonts w:ascii="Times New Roman" w:hAnsi="Times New Roman" w:cs="Times New Roman"/>
              </w:rPr>
              <w:t>. zm.)</w:t>
            </w:r>
          </w:p>
          <w:p w:rsidR="0023489B" w:rsidRPr="00982E12" w:rsidRDefault="0023489B" w:rsidP="00601528">
            <w:pPr>
              <w:numPr>
                <w:ilvl w:val="0"/>
                <w:numId w:val="615"/>
              </w:numPr>
              <w:jc w:val="both"/>
              <w:rPr>
                <w:rFonts w:ascii="Times New Roman" w:hAnsi="Times New Roman" w:cs="Times New Roman"/>
              </w:rPr>
            </w:pPr>
            <w:r w:rsidRPr="00982E12">
              <w:rPr>
                <w:rFonts w:ascii="Times New Roman" w:hAnsi="Times New Roman" w:cs="Times New Roman"/>
              </w:rPr>
              <w:t xml:space="preserve">Ustawa z dnia 12 października 1990 r. o ochronie granicy państwowej (Dz.U. 1990 nr 78 poz. 461 z </w:t>
            </w:r>
            <w:proofErr w:type="spellStart"/>
            <w:r w:rsidRPr="00982E12">
              <w:rPr>
                <w:rFonts w:ascii="Times New Roman" w:hAnsi="Times New Roman" w:cs="Times New Roman"/>
              </w:rPr>
              <w:t>późn</w:t>
            </w:r>
            <w:proofErr w:type="spellEnd"/>
            <w:r w:rsidRPr="00982E12">
              <w:rPr>
                <w:rFonts w:ascii="Times New Roman" w:hAnsi="Times New Roman" w:cs="Times New Roman"/>
              </w:rPr>
              <w:t>. zm.)</w:t>
            </w:r>
          </w:p>
          <w:p w:rsidR="0023489B" w:rsidRPr="00982E12" w:rsidRDefault="0023489B" w:rsidP="00601528">
            <w:pPr>
              <w:numPr>
                <w:ilvl w:val="0"/>
                <w:numId w:val="615"/>
              </w:numPr>
              <w:jc w:val="both"/>
              <w:rPr>
                <w:rFonts w:ascii="Times New Roman" w:hAnsi="Times New Roman" w:cs="Times New Roman"/>
              </w:rPr>
            </w:pPr>
            <w:r w:rsidRPr="00982E12">
              <w:rPr>
                <w:rFonts w:ascii="Times New Roman" w:hAnsi="Times New Roman" w:cs="Times New Roman"/>
              </w:rPr>
              <w:t xml:space="preserve">Rozporządzenie Ministra Spraw Wewnętrznych i Administracji z dnia 10 czerwca 2009 r. w sprawie rozkładu czasu służby funkcjonariuszy Straży Granicznej (Dz.U. 2009 nr 95 poz. 794 z </w:t>
            </w:r>
            <w:proofErr w:type="spellStart"/>
            <w:r w:rsidRPr="00982E12">
              <w:rPr>
                <w:rFonts w:ascii="Times New Roman" w:hAnsi="Times New Roman" w:cs="Times New Roman"/>
              </w:rPr>
              <w:t>poźn</w:t>
            </w:r>
            <w:proofErr w:type="spellEnd"/>
            <w:r w:rsidRPr="00982E12">
              <w:rPr>
                <w:rFonts w:ascii="Times New Roman" w:hAnsi="Times New Roman" w:cs="Times New Roman"/>
              </w:rPr>
              <w:t xml:space="preserve">. </w:t>
            </w:r>
            <w:proofErr w:type="spellStart"/>
            <w:r w:rsidRPr="00982E12">
              <w:rPr>
                <w:rFonts w:ascii="Times New Roman" w:hAnsi="Times New Roman" w:cs="Times New Roman"/>
              </w:rPr>
              <w:t>zm</w:t>
            </w:r>
            <w:proofErr w:type="spellEnd"/>
            <w:r w:rsidRPr="00982E12">
              <w:rPr>
                <w:rFonts w:ascii="Times New Roman" w:hAnsi="Times New Roman" w:cs="Times New Roman"/>
              </w:rPr>
              <w:t>)</w:t>
            </w:r>
          </w:p>
          <w:p w:rsidR="0023489B" w:rsidRPr="00982E12" w:rsidRDefault="0023489B" w:rsidP="00601528">
            <w:pPr>
              <w:pStyle w:val="Akapitzlist"/>
              <w:numPr>
                <w:ilvl w:val="0"/>
                <w:numId w:val="615"/>
              </w:numPr>
              <w:suppressAutoHyphens w:val="0"/>
              <w:spacing w:after="0" w:line="240" w:lineRule="auto"/>
              <w:contextualSpacing w:val="0"/>
              <w:jc w:val="both"/>
              <w:rPr>
                <w:rFonts w:ascii="Times New Roman" w:hAnsi="Times New Roman" w:cs="Times New Roman"/>
              </w:rPr>
            </w:pPr>
            <w:r w:rsidRPr="00982E12">
              <w:rPr>
                <w:rFonts w:ascii="Times New Roman" w:hAnsi="Times New Roman" w:cs="Times New Roman"/>
              </w:rPr>
              <w:t>Zarządzenie Nr Z-77 Komendanta Głównego Straży Granicznej z dnia 25 października 2013 r. w sprawie sposobu pełnienia służby granicznej i prowadzenia działań granicznych, z poźn.zm.</w:t>
            </w:r>
          </w:p>
          <w:p w:rsidR="0023489B" w:rsidRPr="00982E12" w:rsidRDefault="0023489B" w:rsidP="00A5477A">
            <w:pPr>
              <w:ind w:left="720"/>
              <w:jc w:val="both"/>
              <w:rPr>
                <w:rFonts w:ascii="Times New Roman" w:hAnsi="Times New Roman" w:cs="Times New Roman"/>
              </w:rPr>
            </w:pPr>
          </w:p>
          <w:p w:rsidR="0023489B" w:rsidRPr="00982E12" w:rsidRDefault="0023489B" w:rsidP="00601528">
            <w:pPr>
              <w:pStyle w:val="Akapitzlist"/>
              <w:numPr>
                <w:ilvl w:val="0"/>
                <w:numId w:val="964"/>
              </w:numPr>
              <w:spacing w:after="0" w:line="240" w:lineRule="auto"/>
              <w:jc w:val="both"/>
              <w:rPr>
                <w:rFonts w:ascii="Times New Roman" w:hAnsi="Times New Roman" w:cs="Times New Roman"/>
                <w:b/>
              </w:rPr>
            </w:pPr>
            <w:r w:rsidRPr="00982E12">
              <w:rPr>
                <w:rFonts w:ascii="Times New Roman" w:hAnsi="Times New Roman" w:cs="Times New Roman"/>
                <w:b/>
              </w:rPr>
              <w:t>Literatura uzupełniająca:</w:t>
            </w:r>
          </w:p>
          <w:p w:rsidR="0023489B" w:rsidRPr="00982E12" w:rsidRDefault="0023489B" w:rsidP="00A5477A">
            <w:pPr>
              <w:pStyle w:val="Akapitzlist"/>
              <w:spacing w:after="0" w:line="240" w:lineRule="auto"/>
              <w:jc w:val="both"/>
              <w:rPr>
                <w:rFonts w:ascii="Times New Roman" w:hAnsi="Times New Roman" w:cs="Times New Roman"/>
                <w:b/>
              </w:rPr>
            </w:pPr>
          </w:p>
          <w:p w:rsidR="0023489B" w:rsidRPr="00982E12" w:rsidRDefault="0023489B" w:rsidP="00601528">
            <w:pPr>
              <w:numPr>
                <w:ilvl w:val="0"/>
                <w:numId w:val="616"/>
              </w:numPr>
              <w:jc w:val="both"/>
              <w:rPr>
                <w:rFonts w:ascii="Times New Roman" w:hAnsi="Times New Roman" w:cs="Times New Roman"/>
              </w:rPr>
            </w:pPr>
            <w:r w:rsidRPr="00982E12">
              <w:rPr>
                <w:rFonts w:ascii="Times New Roman" w:hAnsi="Times New Roman" w:cs="Times New Roman"/>
              </w:rPr>
              <w:t>Wytyczne nr 189 KGSG z dnia 29 września 2006 r. w sprawie prowadzenia analizy ryzyka w granicznych jednostkach organizacyjnych Straży Granicznej (Dz.Urz.KGSG.2006.8.68)</w:t>
            </w:r>
          </w:p>
          <w:p w:rsidR="0023489B" w:rsidRPr="00982E12" w:rsidRDefault="0023489B" w:rsidP="00601528">
            <w:pPr>
              <w:numPr>
                <w:ilvl w:val="0"/>
                <w:numId w:val="616"/>
              </w:numPr>
              <w:jc w:val="both"/>
              <w:rPr>
                <w:rFonts w:ascii="Times New Roman" w:hAnsi="Times New Roman" w:cs="Times New Roman"/>
              </w:rPr>
            </w:pPr>
            <w:r w:rsidRPr="00982E12">
              <w:rPr>
                <w:rFonts w:ascii="Times New Roman" w:hAnsi="Times New Roman" w:cs="Times New Roman"/>
              </w:rPr>
              <w:t>Ustawa z dnia 21 marca 1991 r. o obszarach morskich Rzeczypospolitej Polskiej i administracji morskiej (Dz.U. 1991 nr 32 poz. 131)</w:t>
            </w:r>
          </w:p>
          <w:p w:rsidR="0023489B" w:rsidRPr="00982E12" w:rsidRDefault="0023489B" w:rsidP="00601528">
            <w:pPr>
              <w:numPr>
                <w:ilvl w:val="0"/>
                <w:numId w:val="616"/>
              </w:numPr>
              <w:jc w:val="both"/>
              <w:rPr>
                <w:rFonts w:ascii="Times New Roman" w:hAnsi="Times New Roman" w:cs="Times New Roman"/>
              </w:rPr>
            </w:pPr>
            <w:r w:rsidRPr="00982E12">
              <w:rPr>
                <w:rFonts w:ascii="Times New Roman" w:hAnsi="Times New Roman" w:cs="Times New Roman"/>
              </w:rPr>
              <w:t xml:space="preserve">Sobczyński E., Tomaszewski Z., Sielecki J., </w:t>
            </w:r>
            <w:r w:rsidRPr="00982E12">
              <w:rPr>
                <w:rFonts w:ascii="Times New Roman" w:hAnsi="Times New Roman" w:cs="Times New Roman"/>
                <w:i/>
              </w:rPr>
              <w:t>Polskie wojskowe mapy w standardach NATO (przewodnik)</w:t>
            </w:r>
            <w:r w:rsidRPr="00982E12">
              <w:rPr>
                <w:rFonts w:ascii="Times New Roman" w:hAnsi="Times New Roman" w:cs="Times New Roman"/>
              </w:rPr>
              <w:t>, Sztab Generalny WP, Warszawa 2000</w:t>
            </w:r>
            <w:hyperlink r:id="rId63" w:history="1"/>
          </w:p>
        </w:tc>
      </w:tr>
    </w:tbl>
    <w:p w:rsidR="0023489B" w:rsidRPr="00982E12" w:rsidRDefault="0023489B" w:rsidP="0023489B">
      <w:pPr>
        <w:spacing w:after="0" w:line="240" w:lineRule="auto"/>
        <w:jc w:val="both"/>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61BE2">
      <w:pPr>
        <w:pStyle w:val="Nagwek2"/>
        <w:rPr>
          <w:rFonts w:ascii="Times New Roman" w:hAnsi="Times New Roman" w:cs="Times New Roman"/>
          <w:b/>
          <w:noProof/>
          <w:color w:val="auto"/>
          <w:sz w:val="22"/>
          <w:szCs w:val="22"/>
        </w:rPr>
      </w:pPr>
      <w:bookmarkStart w:id="36" w:name="_Toc175896518"/>
      <w:r w:rsidRPr="00982E12">
        <w:rPr>
          <w:rFonts w:ascii="Times New Roman" w:hAnsi="Times New Roman" w:cs="Times New Roman"/>
          <w:b/>
          <w:noProof/>
          <w:color w:val="auto"/>
          <w:sz w:val="22"/>
          <w:szCs w:val="22"/>
        </w:rPr>
        <w:lastRenderedPageBreak/>
        <w:t>8.</w:t>
      </w:r>
      <w:r w:rsidRPr="00982E12">
        <w:rPr>
          <w:rFonts w:ascii="Times New Roman" w:hAnsi="Times New Roman" w:cs="Times New Roman"/>
          <w:b/>
          <w:noProof/>
          <w:color w:val="auto"/>
          <w:sz w:val="22"/>
          <w:szCs w:val="22"/>
        </w:rPr>
        <w:tab/>
        <w:t>Procedura zatrzymania osób poruszających się pieszo lub pojazdem</w:t>
      </w:r>
      <w:bookmarkEnd w:id="36"/>
    </w:p>
    <w:tbl>
      <w:tblPr>
        <w:tblStyle w:val="Siatkatabelijasna1"/>
        <w:tblpPr w:leftFromText="141" w:rightFromText="141" w:vertAnchor="text" w:horzAnchor="margin" w:tblpXSpec="center" w:tblpY="128"/>
        <w:tblW w:w="10343" w:type="dxa"/>
        <w:tblLayout w:type="fixed"/>
        <w:tblLook w:val="0000" w:firstRow="0" w:lastRow="0" w:firstColumn="0" w:lastColumn="0" w:noHBand="0" w:noVBand="0"/>
      </w:tblPr>
      <w:tblGrid>
        <w:gridCol w:w="3544"/>
        <w:gridCol w:w="846"/>
        <w:gridCol w:w="2134"/>
        <w:gridCol w:w="418"/>
        <w:gridCol w:w="1467"/>
        <w:gridCol w:w="1934"/>
      </w:tblGrid>
      <w:tr w:rsidR="0023489B" w:rsidRPr="00982E12" w:rsidTr="00A5477A">
        <w:trPr>
          <w:trHeight w:val="538"/>
        </w:trPr>
        <w:tc>
          <w:tcPr>
            <w:tcW w:w="439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zajęć</w:t>
            </w:r>
          </w:p>
          <w:p w:rsidR="0023489B" w:rsidRPr="00982E12" w:rsidRDefault="0023489B" w:rsidP="00A5477A">
            <w:pPr>
              <w:ind w:left="356"/>
              <w:rPr>
                <w:rFonts w:ascii="Times New Roman" w:hAnsi="Times New Roman" w:cs="Times New Roman"/>
              </w:rPr>
            </w:pPr>
            <w:r w:rsidRPr="00982E12">
              <w:rPr>
                <w:rFonts w:ascii="Times New Roman" w:hAnsi="Times New Roman" w:cs="Times New Roman"/>
                <w:i/>
              </w:rPr>
              <w:t>Procedura zatrzymania osób poruszających się pieszo lub pojazdem</w:t>
            </w:r>
          </w:p>
        </w:tc>
        <w:tc>
          <w:tcPr>
            <w:tcW w:w="2552"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23489B" w:rsidP="00A5477A">
            <w:pPr>
              <w:ind w:left="-9"/>
              <w:rPr>
                <w:rFonts w:ascii="Times New Roman" w:hAnsi="Times New Roman" w:cs="Times New Roman"/>
                <w:i/>
              </w:rPr>
            </w:pPr>
            <w:r w:rsidRPr="00982E12">
              <w:rPr>
                <w:rFonts w:ascii="Times New Roman" w:hAnsi="Times New Roman" w:cs="Times New Roman"/>
                <w:i/>
              </w:rPr>
              <w:t>Nauki społeczne/</w:t>
            </w:r>
            <w:r w:rsidR="00121FD4" w:rsidRPr="00982E12">
              <w:rPr>
                <w:rFonts w:ascii="Times New Roman" w:hAnsi="Times New Roman" w:cs="Times New Roman"/>
                <w:i/>
              </w:rPr>
              <w:t xml:space="preserve">Nauki </w:t>
            </w:r>
            <w:r w:rsidRPr="00982E12">
              <w:rPr>
                <w:rFonts w:ascii="Times New Roman" w:hAnsi="Times New Roman" w:cs="Times New Roman"/>
                <w:i/>
              </w:rPr>
              <w:t>o bezpieczeństwie</w:t>
            </w:r>
          </w:p>
        </w:tc>
        <w:tc>
          <w:tcPr>
            <w:tcW w:w="1467"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Kod </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zajęć</w:t>
            </w:r>
          </w:p>
          <w:p w:rsidR="0023489B" w:rsidRPr="00982E12" w:rsidRDefault="0023489B" w:rsidP="00A5477A">
            <w:pPr>
              <w:ind w:left="227"/>
              <w:rPr>
                <w:rFonts w:ascii="Times New Roman" w:hAnsi="Times New Roman" w:cs="Times New Roman"/>
                <w:strike/>
              </w:rPr>
            </w:pPr>
          </w:p>
          <w:p w:rsidR="0023489B" w:rsidRPr="00982E12" w:rsidRDefault="0023489B" w:rsidP="00A5477A">
            <w:pPr>
              <w:ind w:left="227"/>
              <w:rPr>
                <w:rFonts w:ascii="Times New Roman" w:hAnsi="Times New Roman" w:cs="Times New Roman"/>
                <w:strike/>
              </w:rPr>
            </w:pPr>
            <w:r w:rsidRPr="00982E12">
              <w:rPr>
                <w:rFonts w:ascii="Times New Roman" w:hAnsi="Times New Roman" w:cs="Times New Roman"/>
              </w:rPr>
              <w:t>B</w:t>
            </w:r>
            <w:r w:rsidR="00FB462B" w:rsidRPr="00982E12">
              <w:rPr>
                <w:rFonts w:ascii="Times New Roman" w:hAnsi="Times New Roman" w:cs="Times New Roman"/>
              </w:rPr>
              <w:t xml:space="preserve"> </w:t>
            </w:r>
            <w:r w:rsidRPr="00982E12">
              <w:rPr>
                <w:rFonts w:ascii="Times New Roman" w:hAnsi="Times New Roman" w:cs="Times New Roman"/>
              </w:rPr>
              <w:t>8</w:t>
            </w:r>
          </w:p>
        </w:tc>
        <w:tc>
          <w:tcPr>
            <w:tcW w:w="1934"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r>
      <w:tr w:rsidR="0023489B" w:rsidRPr="00982E12" w:rsidTr="00A5477A">
        <w:trPr>
          <w:trHeight w:val="698"/>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prowadzącej/odpowiadającej za zajęcia:</w:t>
            </w:r>
          </w:p>
          <w:p w:rsidR="0023489B" w:rsidRPr="00982E12" w:rsidRDefault="0023489B" w:rsidP="009540EA">
            <w:pPr>
              <w:rPr>
                <w:rFonts w:ascii="Times New Roman" w:hAnsi="Times New Roman" w:cs="Times New Roman"/>
                <w:i/>
              </w:rPr>
            </w:pPr>
            <w:r w:rsidRPr="00982E12">
              <w:rPr>
                <w:rFonts w:ascii="Times New Roman" w:hAnsi="Times New Roman" w:cs="Times New Roman"/>
                <w:i/>
              </w:rPr>
              <w:t>Zakład Graniczny</w:t>
            </w:r>
          </w:p>
        </w:tc>
      </w:tr>
      <w:tr w:rsidR="0023489B" w:rsidRPr="00982E12" w:rsidTr="00A5477A">
        <w:trPr>
          <w:trHeight w:val="945"/>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C55C86">
            <w:pPr>
              <w:rPr>
                <w:rFonts w:ascii="Times New Roman" w:hAnsi="Times New Roman" w:cs="Times New Roman"/>
              </w:rPr>
            </w:pPr>
            <w:r w:rsidRPr="00982E12">
              <w:rPr>
                <w:rFonts w:ascii="Times New Roman" w:hAnsi="Times New Roman" w:cs="Times New Roman"/>
                <w:b/>
              </w:rPr>
              <w:t xml:space="preserve">Rodzaj zajęć: </w:t>
            </w:r>
            <w:r w:rsidRPr="00982E12">
              <w:rPr>
                <w:rFonts w:ascii="Times New Roman" w:hAnsi="Times New Roman" w:cs="Times New Roman"/>
              </w:rPr>
              <w:t>kierunkow</w:t>
            </w:r>
            <w:r w:rsidR="00C55C86" w:rsidRPr="00982E12">
              <w:rPr>
                <w:rFonts w:ascii="Times New Roman" w:hAnsi="Times New Roman" w:cs="Times New Roman"/>
              </w:rPr>
              <w:t>e</w:t>
            </w:r>
            <w:r w:rsidRPr="00982E12">
              <w:rPr>
                <w:rFonts w:ascii="Times New Roman" w:hAnsi="Times New Roman" w:cs="Times New Roman"/>
              </w:rPr>
              <w:t>, obligatoryjn</w:t>
            </w:r>
            <w:r w:rsidR="00C55C86" w:rsidRPr="00982E12">
              <w:rPr>
                <w:rFonts w:ascii="Times New Roman" w:hAnsi="Times New Roman" w:cs="Times New Roman"/>
              </w:rPr>
              <w:t>e</w:t>
            </w:r>
          </w:p>
        </w:tc>
      </w:tr>
      <w:tr w:rsidR="0023489B" w:rsidRPr="00982E12" w:rsidTr="00A5477A">
        <w:trPr>
          <w:trHeight w:val="221"/>
        </w:trPr>
        <w:tc>
          <w:tcPr>
            <w:tcW w:w="354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2980" w:type="dxa"/>
            <w:gridSpan w:val="2"/>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3819" w:type="dxa"/>
            <w:gridSpan w:val="3"/>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681"/>
        </w:trPr>
        <w:tc>
          <w:tcPr>
            <w:tcW w:w="3544"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2980" w:type="dxa"/>
            <w:gridSpan w:val="2"/>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rPr>
              <w:t>2024/2025</w:t>
            </w:r>
          </w:p>
        </w:tc>
        <w:tc>
          <w:tcPr>
            <w:tcW w:w="3819" w:type="dxa"/>
            <w:gridSpan w:val="3"/>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I/II</w:t>
            </w:r>
          </w:p>
        </w:tc>
      </w:tr>
      <w:tr w:rsidR="0023489B" w:rsidRPr="00982E12" w:rsidTr="00A5477A">
        <w:trPr>
          <w:trHeight w:val="584"/>
        </w:trPr>
        <w:tc>
          <w:tcPr>
            <w:tcW w:w="10343" w:type="dxa"/>
            <w:gridSpan w:val="6"/>
          </w:tcPr>
          <w:p w:rsidR="0023489B" w:rsidRPr="00982E12" w:rsidRDefault="0023489B" w:rsidP="00A5477A">
            <w:pPr>
              <w:rPr>
                <w:rFonts w:ascii="Times New Roman" w:hAnsi="Times New Roman" w:cs="Times New Roman"/>
              </w:rPr>
            </w:pPr>
            <w:r w:rsidRPr="00982E12">
              <w:rPr>
                <w:rFonts w:ascii="Times New Roman" w:hAnsi="Times New Roman" w:cs="Times New Roman"/>
                <w:b/>
              </w:rPr>
              <w:t>Koordynator zajęć:</w:t>
            </w:r>
            <w:r w:rsidRPr="00982E12">
              <w:rPr>
                <w:rFonts w:ascii="Times New Roman" w:hAnsi="Times New Roman" w:cs="Times New Roman"/>
              </w:rPr>
              <w:t xml:space="preserve"> </w:t>
            </w:r>
            <w:r w:rsidR="001E65C3" w:rsidRPr="00982E12">
              <w:rPr>
                <w:rFonts w:ascii="Times New Roman" w:hAnsi="Times New Roman" w:cs="Times New Roman"/>
              </w:rPr>
              <w:t xml:space="preserve"> ppłk SG mgr inż. Monika Krucińska (monika.krucinska@strazgraniczna.pl, tel. 66 44 109)</w:t>
            </w:r>
          </w:p>
          <w:p w:rsidR="0023489B" w:rsidRPr="00982E12" w:rsidRDefault="0023489B" w:rsidP="00A5477A">
            <w:pPr>
              <w:ind w:left="497"/>
              <w:rPr>
                <w:rFonts w:ascii="Times New Roman" w:hAnsi="Times New Roman" w:cs="Times New Roman"/>
              </w:rPr>
            </w:pPr>
          </w:p>
        </w:tc>
      </w:tr>
      <w:tr w:rsidR="0023489B" w:rsidRPr="00982E12" w:rsidTr="00A5477A">
        <w:trPr>
          <w:trHeight w:val="512"/>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E30EFE" w:rsidP="00FB462B">
            <w:pPr>
              <w:rPr>
                <w:rFonts w:ascii="Times New Roman" w:hAnsi="Times New Roman" w:cs="Times New Roman"/>
                <w:b/>
              </w:rPr>
            </w:pPr>
            <w:r w:rsidRPr="00982E12">
              <w:rPr>
                <w:rFonts w:ascii="Times New Roman" w:hAnsi="Times New Roman" w:cs="Times New Roman"/>
              </w:rPr>
              <w:t>b</w:t>
            </w:r>
            <w:r w:rsidR="0023489B" w:rsidRPr="00982E12">
              <w:rPr>
                <w:rFonts w:ascii="Times New Roman" w:hAnsi="Times New Roman" w:cs="Times New Roman"/>
              </w:rPr>
              <w:t>rak wymagań wstępnych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563"/>
        <w:gridCol w:w="9764"/>
      </w:tblGrid>
      <w:tr w:rsidR="00817D55" w:rsidRPr="00982E12" w:rsidTr="00A5477A">
        <w:tc>
          <w:tcPr>
            <w:tcW w:w="568"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102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817D55" w:rsidRPr="00982E12" w:rsidTr="00A5477A">
        <w:tc>
          <w:tcPr>
            <w:tcW w:w="568" w:type="dxa"/>
          </w:tcPr>
          <w:p w:rsidR="0023489B" w:rsidRPr="00982E12" w:rsidRDefault="0023489B" w:rsidP="008B01DE">
            <w:pPr>
              <w:jc w:val="center"/>
              <w:rPr>
                <w:rFonts w:ascii="Times New Roman" w:hAnsi="Times New Roman" w:cs="Times New Roman"/>
              </w:rPr>
            </w:pPr>
            <w:r w:rsidRPr="00982E12">
              <w:rPr>
                <w:rFonts w:ascii="Times New Roman" w:hAnsi="Times New Roman" w:cs="Times New Roman"/>
              </w:rPr>
              <w:t>C1</w:t>
            </w:r>
          </w:p>
        </w:tc>
        <w:tc>
          <w:tcPr>
            <w:tcW w:w="10234"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Poznanie podstaw prawnych i zasad legitymowania oraz szczegółowych warunków i sposobów wykonywania kontroli ruchu drogowego</w:t>
            </w:r>
          </w:p>
        </w:tc>
      </w:tr>
      <w:tr w:rsidR="00817D55" w:rsidRPr="00982E12" w:rsidTr="00A5477A">
        <w:tc>
          <w:tcPr>
            <w:tcW w:w="568" w:type="dxa"/>
          </w:tcPr>
          <w:p w:rsidR="0023489B" w:rsidRPr="00982E12" w:rsidRDefault="0023489B" w:rsidP="008B01DE">
            <w:pPr>
              <w:jc w:val="center"/>
              <w:rPr>
                <w:rFonts w:ascii="Times New Roman" w:hAnsi="Times New Roman" w:cs="Times New Roman"/>
              </w:rPr>
            </w:pPr>
            <w:r w:rsidRPr="00982E12">
              <w:rPr>
                <w:rFonts w:ascii="Times New Roman" w:hAnsi="Times New Roman" w:cs="Times New Roman"/>
              </w:rPr>
              <w:t>C2</w:t>
            </w:r>
          </w:p>
        </w:tc>
        <w:tc>
          <w:tcPr>
            <w:tcW w:w="10234"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Zdobycie umiejętności ustalania tożsamości osoby legitymowanej oraz związanych ze sprawdzaniem dokumentów uprawniających do kierowania pojazdami  oraz używania pojazdów </w:t>
            </w:r>
          </w:p>
        </w:tc>
      </w:tr>
      <w:tr w:rsidR="00817D55" w:rsidRPr="00982E12" w:rsidTr="00A5477A">
        <w:tc>
          <w:tcPr>
            <w:tcW w:w="568" w:type="dxa"/>
          </w:tcPr>
          <w:p w:rsidR="0023489B" w:rsidRPr="00982E12" w:rsidRDefault="0023489B" w:rsidP="008B01DE">
            <w:pPr>
              <w:jc w:val="center"/>
              <w:rPr>
                <w:rFonts w:ascii="Times New Roman" w:hAnsi="Times New Roman" w:cs="Times New Roman"/>
              </w:rPr>
            </w:pPr>
            <w:r w:rsidRPr="00982E12">
              <w:rPr>
                <w:rFonts w:ascii="Times New Roman" w:hAnsi="Times New Roman" w:cs="Times New Roman"/>
              </w:rPr>
              <w:t>C3</w:t>
            </w:r>
          </w:p>
        </w:tc>
        <w:tc>
          <w:tcPr>
            <w:tcW w:w="10234" w:type="dxa"/>
          </w:tcPr>
          <w:p w:rsidR="0023489B" w:rsidRPr="00982E12" w:rsidRDefault="0023489B" w:rsidP="00C55C86">
            <w:pPr>
              <w:jc w:val="both"/>
              <w:rPr>
                <w:rFonts w:ascii="Times New Roman" w:hAnsi="Times New Roman" w:cs="Times New Roman"/>
              </w:rPr>
            </w:pPr>
            <w:r w:rsidRPr="00982E12">
              <w:rPr>
                <w:rFonts w:ascii="Times New Roman" w:hAnsi="Times New Roman" w:cs="Times New Roman"/>
              </w:rPr>
              <w:t>Przygotowanie do legitymowania osób posiadających dokument tożsamości oraz osób, które nie posiadają lub odmawiają okazania dokumentu tożsamości</w:t>
            </w:r>
          </w:p>
        </w:tc>
      </w:tr>
      <w:tr w:rsidR="00817D55" w:rsidRPr="00982E12" w:rsidTr="00A5477A">
        <w:tc>
          <w:tcPr>
            <w:tcW w:w="568" w:type="dxa"/>
          </w:tcPr>
          <w:p w:rsidR="0023489B" w:rsidRPr="00982E12" w:rsidRDefault="0023489B" w:rsidP="008B01DE">
            <w:pPr>
              <w:jc w:val="center"/>
              <w:rPr>
                <w:rFonts w:ascii="Times New Roman" w:hAnsi="Times New Roman" w:cs="Times New Roman"/>
              </w:rPr>
            </w:pPr>
            <w:r w:rsidRPr="00982E12">
              <w:rPr>
                <w:rFonts w:ascii="Times New Roman" w:hAnsi="Times New Roman" w:cs="Times New Roman"/>
              </w:rPr>
              <w:t>C4</w:t>
            </w:r>
          </w:p>
        </w:tc>
        <w:tc>
          <w:tcPr>
            <w:tcW w:w="10234"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Przygotowanie do przeprowadzenia kontroli ruchu drogowego</w:t>
            </w:r>
          </w:p>
        </w:tc>
      </w:tr>
      <w:tr w:rsidR="0023489B" w:rsidRPr="00982E12" w:rsidTr="00A5477A">
        <w:tc>
          <w:tcPr>
            <w:tcW w:w="568" w:type="dxa"/>
          </w:tcPr>
          <w:p w:rsidR="0023489B" w:rsidRPr="00982E12" w:rsidRDefault="0023489B" w:rsidP="008B01DE">
            <w:pPr>
              <w:jc w:val="center"/>
              <w:rPr>
                <w:rFonts w:ascii="Times New Roman" w:hAnsi="Times New Roman" w:cs="Times New Roman"/>
              </w:rPr>
            </w:pPr>
            <w:r w:rsidRPr="00982E12">
              <w:rPr>
                <w:rFonts w:ascii="Times New Roman" w:hAnsi="Times New Roman" w:cs="Times New Roman"/>
              </w:rPr>
              <w:t>C5</w:t>
            </w:r>
          </w:p>
        </w:tc>
        <w:tc>
          <w:tcPr>
            <w:tcW w:w="10234"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Przygotowanie do zatrzymania osoby poruszającej się pieszo lub pojazdem oraz doprowadzania osoby zatrzymanej do jednostki organizacyjnej SG</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0" w:type="auto"/>
        <w:tblLook w:val="04A0" w:firstRow="1" w:lastRow="0" w:firstColumn="1" w:lastColumn="0" w:noHBand="0" w:noVBand="1"/>
      </w:tblPr>
      <w:tblGrid>
        <w:gridCol w:w="2157"/>
        <w:gridCol w:w="8170"/>
      </w:tblGrid>
      <w:tr w:rsidR="00817D55" w:rsidRPr="00982E12" w:rsidTr="00A5477A">
        <w:tc>
          <w:tcPr>
            <w:tcW w:w="2215"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553"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817D55" w:rsidRPr="00982E12" w:rsidTr="00A5477A">
        <w:tc>
          <w:tcPr>
            <w:tcW w:w="2215"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c>
          <w:tcPr>
            <w:tcW w:w="8553" w:type="dxa"/>
          </w:tcPr>
          <w:p w:rsidR="0023489B" w:rsidRPr="00982E12" w:rsidRDefault="0023489B" w:rsidP="00A5477A">
            <w:pPr>
              <w:rPr>
                <w:rFonts w:ascii="Times New Roman" w:hAnsi="Times New Roman" w:cs="Times New Roman"/>
                <w:i/>
              </w:rPr>
            </w:pPr>
            <w:r w:rsidRPr="00982E12">
              <w:rPr>
                <w:rFonts w:ascii="Times New Roman" w:hAnsi="Times New Roman" w:cs="Times New Roman"/>
              </w:rPr>
              <w:t>wykład z wykorzystaniem prezentacji multimedialnej, elementy dyskusji</w:t>
            </w:r>
          </w:p>
        </w:tc>
      </w:tr>
      <w:tr w:rsidR="0023489B" w:rsidRPr="00982E12" w:rsidTr="00A5477A">
        <w:tc>
          <w:tcPr>
            <w:tcW w:w="2215"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c>
          <w:tcPr>
            <w:tcW w:w="855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ćwiczenia w grupach, odgrywanie ról, symulacje</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0" w:type="auto"/>
        <w:tblLook w:val="04A0" w:firstRow="1" w:lastRow="0" w:firstColumn="1" w:lastColumn="0" w:noHBand="0" w:noVBand="1"/>
      </w:tblPr>
      <w:tblGrid>
        <w:gridCol w:w="876"/>
        <w:gridCol w:w="2311"/>
        <w:gridCol w:w="3557"/>
        <w:gridCol w:w="1141"/>
        <w:gridCol w:w="1328"/>
        <w:gridCol w:w="1114"/>
      </w:tblGrid>
      <w:tr w:rsidR="00817D55" w:rsidRPr="00982E12" w:rsidTr="00E30EFE">
        <w:trPr>
          <w:trHeight w:val="362"/>
          <w:tblHeader/>
        </w:trPr>
        <w:tc>
          <w:tcPr>
            <w:tcW w:w="854" w:type="dxa"/>
            <w:vMerge w:val="restart"/>
          </w:tcPr>
          <w:p w:rsidR="0023489B" w:rsidRPr="00982E12" w:rsidRDefault="0023489B" w:rsidP="00E30EFE">
            <w:pPr>
              <w:jc w:val="center"/>
              <w:rPr>
                <w:rFonts w:ascii="Times New Roman" w:hAnsi="Times New Roman" w:cs="Times New Roman"/>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2475" w:type="dxa"/>
            <w:vMerge w:val="restart"/>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Temat</w:t>
            </w:r>
          </w:p>
        </w:tc>
        <w:tc>
          <w:tcPr>
            <w:tcW w:w="3850" w:type="dxa"/>
            <w:vMerge w:val="restart"/>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Problematyka (zagadnienia)</w:t>
            </w:r>
          </w:p>
        </w:tc>
        <w:tc>
          <w:tcPr>
            <w:tcW w:w="3706" w:type="dxa"/>
            <w:gridSpan w:val="3"/>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817D55" w:rsidRPr="00982E12" w:rsidTr="00A5477A">
        <w:trPr>
          <w:tblHeader/>
        </w:trPr>
        <w:tc>
          <w:tcPr>
            <w:tcW w:w="854" w:type="dxa"/>
            <w:vMerge/>
          </w:tcPr>
          <w:p w:rsidR="0023489B" w:rsidRPr="00982E12" w:rsidRDefault="0023489B" w:rsidP="00A5477A">
            <w:pPr>
              <w:jc w:val="center"/>
              <w:rPr>
                <w:rFonts w:ascii="Times New Roman" w:hAnsi="Times New Roman" w:cs="Times New Roman"/>
                <w:b/>
              </w:rPr>
            </w:pPr>
          </w:p>
        </w:tc>
        <w:tc>
          <w:tcPr>
            <w:tcW w:w="2475" w:type="dxa"/>
            <w:vMerge/>
          </w:tcPr>
          <w:p w:rsidR="0023489B" w:rsidRPr="00982E12" w:rsidRDefault="0023489B" w:rsidP="00A5477A">
            <w:pPr>
              <w:jc w:val="center"/>
              <w:rPr>
                <w:rFonts w:ascii="Times New Roman" w:hAnsi="Times New Roman" w:cs="Times New Roman"/>
                <w:b/>
              </w:rPr>
            </w:pPr>
          </w:p>
        </w:tc>
        <w:tc>
          <w:tcPr>
            <w:tcW w:w="3850" w:type="dxa"/>
            <w:vMerge/>
          </w:tcPr>
          <w:p w:rsidR="0023489B" w:rsidRPr="00982E12" w:rsidRDefault="0023489B" w:rsidP="00A5477A">
            <w:pPr>
              <w:jc w:val="center"/>
              <w:rPr>
                <w:rFonts w:ascii="Times New Roman" w:hAnsi="Times New Roman" w:cs="Times New Roman"/>
                <w:b/>
              </w:rPr>
            </w:pPr>
          </w:p>
        </w:tc>
        <w:tc>
          <w:tcPr>
            <w:tcW w:w="1186"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Studia stacjonarne</w:t>
            </w:r>
          </w:p>
        </w:tc>
        <w:tc>
          <w:tcPr>
            <w:tcW w:w="1371"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Studia niestacjonarne</w:t>
            </w:r>
          </w:p>
        </w:tc>
        <w:tc>
          <w:tcPr>
            <w:tcW w:w="1149"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Kształcenie na odległość*</w:t>
            </w:r>
          </w:p>
        </w:tc>
      </w:tr>
      <w:tr w:rsidR="00817D55" w:rsidRPr="00982E12" w:rsidTr="00A5477A">
        <w:tc>
          <w:tcPr>
            <w:tcW w:w="10885" w:type="dxa"/>
            <w:gridSpan w:val="6"/>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r>
      <w:tr w:rsidR="00817D55" w:rsidRPr="00982E12" w:rsidTr="00A5477A">
        <w:tc>
          <w:tcPr>
            <w:tcW w:w="854" w:type="dxa"/>
          </w:tcPr>
          <w:p w:rsidR="0023489B" w:rsidRPr="00982E12" w:rsidRDefault="0023489B" w:rsidP="00601528">
            <w:pPr>
              <w:numPr>
                <w:ilvl w:val="0"/>
                <w:numId w:val="618"/>
              </w:numPr>
              <w:rPr>
                <w:rFonts w:ascii="Times New Roman" w:hAnsi="Times New Roman" w:cs="Times New Roman"/>
              </w:rPr>
            </w:pPr>
          </w:p>
        </w:tc>
        <w:tc>
          <w:tcPr>
            <w:tcW w:w="2475" w:type="dxa"/>
          </w:tcPr>
          <w:p w:rsidR="0023489B" w:rsidRPr="00982E12" w:rsidRDefault="0023489B" w:rsidP="00A5477A">
            <w:pPr>
              <w:rPr>
                <w:rFonts w:ascii="Times New Roman" w:hAnsi="Times New Roman" w:cs="Times New Roman"/>
              </w:rPr>
            </w:pPr>
            <w:r w:rsidRPr="00982E12">
              <w:rPr>
                <w:rFonts w:ascii="Times New Roman" w:eastAsia="Arial" w:hAnsi="Times New Roman" w:cs="Times New Roman"/>
              </w:rPr>
              <w:t xml:space="preserve">Podstawy prawne legitymowania osób </w:t>
            </w:r>
          </w:p>
        </w:tc>
        <w:tc>
          <w:tcPr>
            <w:tcW w:w="3850" w:type="dxa"/>
          </w:tcPr>
          <w:p w:rsidR="0023489B" w:rsidRPr="00982E12" w:rsidRDefault="0023489B" w:rsidP="00601528">
            <w:pPr>
              <w:numPr>
                <w:ilvl w:val="0"/>
                <w:numId w:val="629"/>
              </w:numPr>
              <w:suppressAutoHyphens/>
              <w:ind w:left="253" w:hanging="253"/>
              <w:jc w:val="both"/>
              <w:rPr>
                <w:rFonts w:ascii="Times New Roman" w:hAnsi="Times New Roman" w:cs="Times New Roman"/>
              </w:rPr>
            </w:pPr>
            <w:r w:rsidRPr="00982E12">
              <w:rPr>
                <w:rFonts w:ascii="Times New Roman" w:hAnsi="Times New Roman" w:cs="Times New Roman"/>
              </w:rPr>
              <w:t>Podstawy prawne i faktyczne legitymowania oraz ustalania tożsamości osób</w:t>
            </w:r>
          </w:p>
          <w:p w:rsidR="0023489B" w:rsidRPr="00982E12" w:rsidRDefault="0023489B" w:rsidP="00601528">
            <w:pPr>
              <w:numPr>
                <w:ilvl w:val="0"/>
                <w:numId w:val="629"/>
              </w:numPr>
              <w:suppressAutoHyphens/>
              <w:ind w:left="253" w:hanging="253"/>
              <w:jc w:val="both"/>
              <w:rPr>
                <w:rFonts w:ascii="Times New Roman" w:hAnsi="Times New Roman" w:cs="Times New Roman"/>
              </w:rPr>
            </w:pPr>
            <w:r w:rsidRPr="00982E12">
              <w:rPr>
                <w:rFonts w:ascii="Times New Roman" w:hAnsi="Times New Roman" w:cs="Times New Roman"/>
              </w:rPr>
              <w:t>Uprawnienia i obowiązki funkcjonariusza SG związane z legitymowaniem</w:t>
            </w:r>
          </w:p>
          <w:p w:rsidR="0023489B" w:rsidRPr="00982E12" w:rsidRDefault="0023489B" w:rsidP="00601528">
            <w:pPr>
              <w:numPr>
                <w:ilvl w:val="0"/>
                <w:numId w:val="629"/>
              </w:numPr>
              <w:suppressAutoHyphens/>
              <w:ind w:left="253" w:hanging="253"/>
              <w:jc w:val="both"/>
              <w:rPr>
                <w:rFonts w:ascii="Times New Roman" w:hAnsi="Times New Roman" w:cs="Times New Roman"/>
              </w:rPr>
            </w:pPr>
            <w:r w:rsidRPr="00982E12">
              <w:rPr>
                <w:rFonts w:ascii="Times New Roman" w:hAnsi="Times New Roman" w:cs="Times New Roman"/>
              </w:rPr>
              <w:t>Sposoby ustalania tożsamości osób legitymowanych</w:t>
            </w:r>
          </w:p>
          <w:p w:rsidR="0023489B" w:rsidRPr="00982E12" w:rsidRDefault="0023489B" w:rsidP="00601528">
            <w:pPr>
              <w:numPr>
                <w:ilvl w:val="0"/>
                <w:numId w:val="629"/>
              </w:numPr>
              <w:suppressAutoHyphens/>
              <w:ind w:left="253" w:hanging="253"/>
              <w:jc w:val="both"/>
              <w:rPr>
                <w:rFonts w:ascii="Times New Roman" w:hAnsi="Times New Roman" w:cs="Times New Roman"/>
              </w:rPr>
            </w:pPr>
            <w:r w:rsidRPr="00982E12">
              <w:rPr>
                <w:rFonts w:ascii="Times New Roman" w:hAnsi="Times New Roman" w:cs="Times New Roman"/>
              </w:rPr>
              <w:lastRenderedPageBreak/>
              <w:t>Przestrzeganie praw podstawowych podczas legitymowania osoby oraz ustalania tożsamości osób w inny sposób przez funkcjonariuszy SG</w:t>
            </w:r>
          </w:p>
        </w:tc>
        <w:tc>
          <w:tcPr>
            <w:tcW w:w="118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2</w:t>
            </w:r>
          </w:p>
        </w:tc>
        <w:tc>
          <w:tcPr>
            <w:tcW w:w="1371" w:type="dxa"/>
          </w:tcPr>
          <w:p w:rsidR="0023489B" w:rsidRPr="00982E12" w:rsidRDefault="00E30EFE" w:rsidP="00A5477A">
            <w:pPr>
              <w:jc w:val="center"/>
              <w:rPr>
                <w:rFonts w:ascii="Times New Roman" w:hAnsi="Times New Roman" w:cs="Times New Roman"/>
              </w:rPr>
            </w:pPr>
            <w:r w:rsidRPr="00982E12">
              <w:rPr>
                <w:rFonts w:ascii="Times New Roman" w:hAnsi="Times New Roman" w:cs="Times New Roman"/>
              </w:rPr>
              <w:t>-</w:t>
            </w:r>
          </w:p>
        </w:tc>
        <w:tc>
          <w:tcPr>
            <w:tcW w:w="1149" w:type="dxa"/>
          </w:tcPr>
          <w:p w:rsidR="0023489B" w:rsidRPr="00982E12" w:rsidRDefault="00E30EFE"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854" w:type="dxa"/>
          </w:tcPr>
          <w:p w:rsidR="0023489B" w:rsidRPr="00982E12" w:rsidRDefault="0023489B" w:rsidP="00601528">
            <w:pPr>
              <w:numPr>
                <w:ilvl w:val="0"/>
                <w:numId w:val="618"/>
              </w:numPr>
              <w:rPr>
                <w:rFonts w:ascii="Times New Roman" w:hAnsi="Times New Roman" w:cs="Times New Roman"/>
              </w:rPr>
            </w:pPr>
          </w:p>
        </w:tc>
        <w:tc>
          <w:tcPr>
            <w:tcW w:w="2475"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Taktyka legitymowania osób </w:t>
            </w:r>
          </w:p>
        </w:tc>
        <w:tc>
          <w:tcPr>
            <w:tcW w:w="3850" w:type="dxa"/>
          </w:tcPr>
          <w:p w:rsidR="0023489B" w:rsidRPr="00982E12" w:rsidRDefault="0023489B" w:rsidP="00601528">
            <w:pPr>
              <w:numPr>
                <w:ilvl w:val="0"/>
                <w:numId w:val="617"/>
              </w:numPr>
              <w:ind w:left="253" w:hanging="253"/>
              <w:jc w:val="both"/>
              <w:rPr>
                <w:rFonts w:ascii="Times New Roman" w:hAnsi="Times New Roman" w:cs="Times New Roman"/>
              </w:rPr>
            </w:pPr>
            <w:r w:rsidRPr="00982E12">
              <w:rPr>
                <w:rFonts w:ascii="Times New Roman" w:hAnsi="Times New Roman" w:cs="Times New Roman"/>
              </w:rPr>
              <w:t>Sposoby i zasady legitymowania w zależności od miejsca realizacji czynności</w:t>
            </w:r>
          </w:p>
          <w:p w:rsidR="0023489B" w:rsidRPr="00982E12" w:rsidRDefault="0023489B" w:rsidP="00601528">
            <w:pPr>
              <w:numPr>
                <w:ilvl w:val="0"/>
                <w:numId w:val="617"/>
              </w:numPr>
              <w:ind w:left="253" w:hanging="253"/>
              <w:jc w:val="both"/>
              <w:rPr>
                <w:rFonts w:ascii="Times New Roman" w:hAnsi="Times New Roman" w:cs="Times New Roman"/>
              </w:rPr>
            </w:pPr>
            <w:r w:rsidRPr="00982E12">
              <w:rPr>
                <w:rFonts w:ascii="Times New Roman" w:hAnsi="Times New Roman" w:cs="Times New Roman"/>
              </w:rPr>
              <w:t>Bezpieczeństwo i współpraca funkcjonariuszy SG  podczas legitymowania</w:t>
            </w:r>
          </w:p>
          <w:p w:rsidR="0023489B" w:rsidRPr="00982E12" w:rsidRDefault="0023489B" w:rsidP="00601528">
            <w:pPr>
              <w:numPr>
                <w:ilvl w:val="0"/>
                <w:numId w:val="617"/>
              </w:numPr>
              <w:ind w:left="253" w:hanging="253"/>
              <w:jc w:val="both"/>
              <w:rPr>
                <w:rFonts w:ascii="Times New Roman" w:hAnsi="Times New Roman" w:cs="Times New Roman"/>
              </w:rPr>
            </w:pPr>
            <w:r w:rsidRPr="00982E12">
              <w:rPr>
                <w:rFonts w:ascii="Times New Roman" w:hAnsi="Times New Roman" w:cs="Times New Roman"/>
              </w:rPr>
              <w:t>Obowiązki funkcjonariusza SG przed legitymowaniem</w:t>
            </w:r>
          </w:p>
          <w:p w:rsidR="0023489B" w:rsidRPr="00982E12" w:rsidRDefault="0023489B" w:rsidP="00601528">
            <w:pPr>
              <w:numPr>
                <w:ilvl w:val="0"/>
                <w:numId w:val="617"/>
              </w:numPr>
              <w:ind w:left="253" w:hanging="253"/>
              <w:jc w:val="both"/>
              <w:rPr>
                <w:rFonts w:ascii="Times New Roman" w:hAnsi="Times New Roman" w:cs="Times New Roman"/>
              </w:rPr>
            </w:pPr>
            <w:r w:rsidRPr="00982E12">
              <w:rPr>
                <w:rFonts w:ascii="Times New Roman" w:hAnsi="Times New Roman" w:cs="Times New Roman"/>
              </w:rPr>
              <w:t>Zespół czynności funkcjonariusza SG podczas legitymowania</w:t>
            </w:r>
          </w:p>
          <w:p w:rsidR="0023489B" w:rsidRPr="00982E12" w:rsidRDefault="0023489B" w:rsidP="00601528">
            <w:pPr>
              <w:numPr>
                <w:ilvl w:val="0"/>
                <w:numId w:val="617"/>
              </w:numPr>
              <w:ind w:left="253" w:hanging="253"/>
              <w:jc w:val="both"/>
              <w:rPr>
                <w:rFonts w:ascii="Times New Roman" w:hAnsi="Times New Roman" w:cs="Times New Roman"/>
                <w:strike/>
              </w:rPr>
            </w:pPr>
            <w:r w:rsidRPr="00982E12">
              <w:rPr>
                <w:rFonts w:ascii="Times New Roman" w:hAnsi="Times New Roman" w:cs="Times New Roman"/>
              </w:rPr>
              <w:t>Zakończenie legitymowania – formy rozliczenia osoby legitymowanej</w:t>
            </w:r>
          </w:p>
        </w:tc>
        <w:tc>
          <w:tcPr>
            <w:tcW w:w="118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1371" w:type="dxa"/>
          </w:tcPr>
          <w:p w:rsidR="0023489B" w:rsidRPr="00982E12" w:rsidRDefault="00E30EFE" w:rsidP="00A5477A">
            <w:pPr>
              <w:jc w:val="center"/>
              <w:rPr>
                <w:rFonts w:ascii="Times New Roman" w:hAnsi="Times New Roman" w:cs="Times New Roman"/>
              </w:rPr>
            </w:pPr>
            <w:r w:rsidRPr="00982E12">
              <w:rPr>
                <w:rFonts w:ascii="Times New Roman" w:hAnsi="Times New Roman" w:cs="Times New Roman"/>
              </w:rPr>
              <w:t>-</w:t>
            </w:r>
          </w:p>
        </w:tc>
        <w:tc>
          <w:tcPr>
            <w:tcW w:w="1149" w:type="dxa"/>
          </w:tcPr>
          <w:p w:rsidR="0023489B" w:rsidRPr="00982E12" w:rsidRDefault="00E30EFE"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854" w:type="dxa"/>
          </w:tcPr>
          <w:p w:rsidR="0023489B" w:rsidRPr="00982E12" w:rsidRDefault="0023489B" w:rsidP="00601528">
            <w:pPr>
              <w:numPr>
                <w:ilvl w:val="0"/>
                <w:numId w:val="618"/>
              </w:numPr>
              <w:rPr>
                <w:rFonts w:ascii="Times New Roman" w:hAnsi="Times New Roman" w:cs="Times New Roman"/>
              </w:rPr>
            </w:pPr>
          </w:p>
        </w:tc>
        <w:tc>
          <w:tcPr>
            <w:tcW w:w="2475"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Podstawy prawne kontroli ruchu drogowego</w:t>
            </w:r>
          </w:p>
        </w:tc>
        <w:tc>
          <w:tcPr>
            <w:tcW w:w="3850" w:type="dxa"/>
          </w:tcPr>
          <w:p w:rsidR="0023489B" w:rsidRPr="00982E12" w:rsidRDefault="0023489B" w:rsidP="00601528">
            <w:pPr>
              <w:numPr>
                <w:ilvl w:val="0"/>
                <w:numId w:val="595"/>
              </w:numPr>
              <w:suppressAutoHyphens/>
              <w:ind w:left="253" w:hanging="253"/>
              <w:jc w:val="both"/>
              <w:rPr>
                <w:rFonts w:ascii="Times New Roman" w:eastAsia="Arial" w:hAnsi="Times New Roman" w:cs="Times New Roman"/>
              </w:rPr>
            </w:pPr>
            <w:r w:rsidRPr="00982E12">
              <w:rPr>
                <w:rFonts w:ascii="Times New Roman" w:eastAsia="Arial" w:hAnsi="Times New Roman" w:cs="Times New Roman"/>
              </w:rPr>
              <w:t>Podstawy prawne i faktyczne kontroli ruchu drogowego</w:t>
            </w:r>
          </w:p>
          <w:p w:rsidR="0023489B" w:rsidRPr="00982E12" w:rsidRDefault="0023489B" w:rsidP="00601528">
            <w:pPr>
              <w:numPr>
                <w:ilvl w:val="0"/>
                <w:numId w:val="595"/>
              </w:numPr>
              <w:suppressAutoHyphens/>
              <w:ind w:left="253" w:hanging="253"/>
              <w:jc w:val="both"/>
              <w:rPr>
                <w:rFonts w:ascii="Times New Roman" w:eastAsia="Arial" w:hAnsi="Times New Roman" w:cs="Times New Roman"/>
              </w:rPr>
            </w:pPr>
            <w:r w:rsidRPr="00982E12">
              <w:rPr>
                <w:rFonts w:ascii="Times New Roman" w:eastAsia="Arial" w:hAnsi="Times New Roman" w:cs="Times New Roman"/>
              </w:rPr>
              <w:t>Uprawnienia funkcjonariuszy Straży Granicznej związane z czuwaniem nad bezpieczeństwem i porządkiem ruchu na drogach</w:t>
            </w:r>
          </w:p>
          <w:p w:rsidR="0023489B" w:rsidRPr="00982E12" w:rsidRDefault="0023489B" w:rsidP="00601528">
            <w:pPr>
              <w:numPr>
                <w:ilvl w:val="0"/>
                <w:numId w:val="595"/>
              </w:numPr>
              <w:suppressAutoHyphens/>
              <w:ind w:left="253" w:hanging="253"/>
              <w:jc w:val="both"/>
              <w:rPr>
                <w:rFonts w:ascii="Times New Roman" w:eastAsia="Arial" w:hAnsi="Times New Roman" w:cs="Times New Roman"/>
              </w:rPr>
            </w:pPr>
            <w:r w:rsidRPr="00982E12">
              <w:rPr>
                <w:rFonts w:ascii="Times New Roman" w:eastAsia="Arial" w:hAnsi="Times New Roman" w:cs="Times New Roman"/>
              </w:rPr>
              <w:t>Zatrzymywanie, w przypadkach przewidzianych w ustawie, dokumentów stwierdzających uprawnienie do kierowania pojazdem lub jego używania</w:t>
            </w:r>
          </w:p>
          <w:p w:rsidR="0023489B" w:rsidRPr="00982E12" w:rsidRDefault="0023489B" w:rsidP="00601528">
            <w:pPr>
              <w:numPr>
                <w:ilvl w:val="0"/>
                <w:numId w:val="595"/>
              </w:numPr>
              <w:suppressAutoHyphens/>
              <w:ind w:left="253" w:hanging="253"/>
              <w:jc w:val="both"/>
              <w:rPr>
                <w:rFonts w:ascii="Times New Roman" w:eastAsia="Arial" w:hAnsi="Times New Roman" w:cs="Times New Roman"/>
              </w:rPr>
            </w:pPr>
            <w:r w:rsidRPr="00982E12">
              <w:rPr>
                <w:rFonts w:ascii="Times New Roman" w:eastAsia="Arial" w:hAnsi="Times New Roman" w:cs="Times New Roman"/>
              </w:rPr>
              <w:t>Warunki i sposób przeprowadzania badań w celu ustalenia zawartości alkoholu w organizmie oraz sposób ich dokumentowania</w:t>
            </w:r>
            <w:r w:rsidR="00C55C86" w:rsidRPr="00982E12">
              <w:rPr>
                <w:rFonts w:ascii="Times New Roman" w:eastAsia="Arial" w:hAnsi="Times New Roman" w:cs="Times New Roman"/>
              </w:rPr>
              <w:t>.</w:t>
            </w:r>
          </w:p>
        </w:tc>
        <w:tc>
          <w:tcPr>
            <w:tcW w:w="118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371" w:type="dxa"/>
          </w:tcPr>
          <w:p w:rsidR="0023489B" w:rsidRPr="00982E12" w:rsidRDefault="00E30EFE" w:rsidP="00A5477A">
            <w:pPr>
              <w:jc w:val="center"/>
              <w:rPr>
                <w:rFonts w:ascii="Times New Roman" w:hAnsi="Times New Roman" w:cs="Times New Roman"/>
              </w:rPr>
            </w:pPr>
            <w:r w:rsidRPr="00982E12">
              <w:rPr>
                <w:rFonts w:ascii="Times New Roman" w:hAnsi="Times New Roman" w:cs="Times New Roman"/>
              </w:rPr>
              <w:t>-</w:t>
            </w:r>
          </w:p>
        </w:tc>
        <w:tc>
          <w:tcPr>
            <w:tcW w:w="1149" w:type="dxa"/>
          </w:tcPr>
          <w:p w:rsidR="0023489B" w:rsidRPr="00982E12" w:rsidRDefault="00E30EFE"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854" w:type="dxa"/>
          </w:tcPr>
          <w:p w:rsidR="0023489B" w:rsidRPr="00982E12" w:rsidRDefault="0023489B" w:rsidP="00601528">
            <w:pPr>
              <w:numPr>
                <w:ilvl w:val="0"/>
                <w:numId w:val="618"/>
              </w:numPr>
              <w:rPr>
                <w:rFonts w:ascii="Times New Roman" w:hAnsi="Times New Roman" w:cs="Times New Roman"/>
              </w:rPr>
            </w:pPr>
          </w:p>
        </w:tc>
        <w:tc>
          <w:tcPr>
            <w:tcW w:w="2475"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Procedura kontroli ruchu drogowego</w:t>
            </w:r>
          </w:p>
        </w:tc>
        <w:tc>
          <w:tcPr>
            <w:tcW w:w="3850" w:type="dxa"/>
          </w:tcPr>
          <w:p w:rsidR="0023489B" w:rsidRPr="00982E12" w:rsidRDefault="0023489B" w:rsidP="00601528">
            <w:pPr>
              <w:numPr>
                <w:ilvl w:val="0"/>
                <w:numId w:val="619"/>
              </w:numPr>
              <w:suppressAutoHyphens/>
              <w:ind w:left="253" w:hanging="253"/>
              <w:jc w:val="both"/>
              <w:rPr>
                <w:rFonts w:ascii="Times New Roman" w:eastAsia="Arial" w:hAnsi="Times New Roman" w:cs="Times New Roman"/>
              </w:rPr>
            </w:pPr>
            <w:r w:rsidRPr="00982E12">
              <w:rPr>
                <w:rFonts w:ascii="Times New Roman" w:eastAsia="Arial" w:hAnsi="Times New Roman" w:cs="Times New Roman"/>
              </w:rPr>
              <w:t xml:space="preserve">Sposoby wydawania poleceń i sygnałów </w:t>
            </w:r>
            <w:r w:rsidRPr="00982E12">
              <w:rPr>
                <w:rFonts w:ascii="Times New Roman" w:eastAsia="Arial" w:hAnsi="Times New Roman" w:cs="Times New Roman"/>
              </w:rPr>
              <w:br/>
              <w:t>do zatrzymania pojazdu</w:t>
            </w:r>
          </w:p>
          <w:p w:rsidR="0023489B" w:rsidRPr="00982E12" w:rsidRDefault="0023489B" w:rsidP="00601528">
            <w:pPr>
              <w:numPr>
                <w:ilvl w:val="0"/>
                <w:numId w:val="619"/>
              </w:numPr>
              <w:suppressAutoHyphens/>
              <w:ind w:left="253" w:hanging="253"/>
              <w:jc w:val="both"/>
              <w:rPr>
                <w:rFonts w:ascii="Times New Roman" w:eastAsia="Arial" w:hAnsi="Times New Roman" w:cs="Times New Roman"/>
              </w:rPr>
            </w:pPr>
            <w:r w:rsidRPr="00982E12">
              <w:rPr>
                <w:rFonts w:ascii="Times New Roman" w:eastAsia="Arial" w:hAnsi="Times New Roman" w:cs="Times New Roman"/>
              </w:rPr>
              <w:t>Zasady i sposoby ustawienia się funkcjonariuszy SG względem pojazdu kontrolowanego</w:t>
            </w:r>
          </w:p>
          <w:p w:rsidR="0023489B" w:rsidRPr="00982E12" w:rsidRDefault="0023489B" w:rsidP="00601528">
            <w:pPr>
              <w:numPr>
                <w:ilvl w:val="0"/>
                <w:numId w:val="619"/>
              </w:numPr>
              <w:suppressAutoHyphens/>
              <w:ind w:left="253" w:hanging="253"/>
              <w:jc w:val="both"/>
              <w:rPr>
                <w:rFonts w:ascii="Times New Roman" w:eastAsia="Arial" w:hAnsi="Times New Roman" w:cs="Times New Roman"/>
              </w:rPr>
            </w:pPr>
            <w:r w:rsidRPr="00982E12">
              <w:rPr>
                <w:rFonts w:ascii="Times New Roman" w:eastAsia="Arial" w:hAnsi="Times New Roman" w:cs="Times New Roman"/>
              </w:rPr>
              <w:t>Dokumenty wymagane podczas kontroli ruchu drogowego</w:t>
            </w:r>
          </w:p>
          <w:p w:rsidR="0023489B" w:rsidRPr="00982E12" w:rsidRDefault="0023489B" w:rsidP="00601528">
            <w:pPr>
              <w:numPr>
                <w:ilvl w:val="0"/>
                <w:numId w:val="619"/>
              </w:numPr>
              <w:suppressAutoHyphens/>
              <w:ind w:left="253" w:hanging="253"/>
              <w:jc w:val="both"/>
              <w:rPr>
                <w:rFonts w:ascii="Times New Roman" w:eastAsia="Arial" w:hAnsi="Times New Roman" w:cs="Times New Roman"/>
              </w:rPr>
            </w:pPr>
            <w:r w:rsidRPr="00982E12">
              <w:rPr>
                <w:rFonts w:ascii="Times New Roman" w:eastAsia="Arial" w:hAnsi="Times New Roman" w:cs="Times New Roman"/>
              </w:rPr>
              <w:t>Czynności w sytuacji nie posiadania wymaganych dokumentów podczas kontroli</w:t>
            </w:r>
          </w:p>
          <w:p w:rsidR="0023489B" w:rsidRPr="00982E12" w:rsidRDefault="0023489B" w:rsidP="00601528">
            <w:pPr>
              <w:numPr>
                <w:ilvl w:val="0"/>
                <w:numId w:val="619"/>
              </w:numPr>
              <w:suppressAutoHyphens/>
              <w:ind w:left="253" w:hanging="253"/>
              <w:jc w:val="both"/>
              <w:rPr>
                <w:rFonts w:ascii="Times New Roman" w:eastAsia="Arial" w:hAnsi="Times New Roman" w:cs="Times New Roman"/>
              </w:rPr>
            </w:pPr>
            <w:r w:rsidRPr="00982E12">
              <w:rPr>
                <w:rFonts w:ascii="Times New Roman" w:eastAsia="Arial" w:hAnsi="Times New Roman" w:cs="Times New Roman"/>
              </w:rPr>
              <w:t>Podstawowe wyposażenie pojazdu</w:t>
            </w:r>
          </w:p>
          <w:p w:rsidR="0023489B" w:rsidRPr="00982E12" w:rsidRDefault="0023489B" w:rsidP="00601528">
            <w:pPr>
              <w:numPr>
                <w:ilvl w:val="0"/>
                <w:numId w:val="619"/>
              </w:numPr>
              <w:suppressAutoHyphens/>
              <w:ind w:left="253" w:hanging="253"/>
              <w:jc w:val="both"/>
              <w:rPr>
                <w:rFonts w:ascii="Times New Roman" w:eastAsia="Arial" w:hAnsi="Times New Roman" w:cs="Times New Roman"/>
              </w:rPr>
            </w:pPr>
            <w:r w:rsidRPr="00982E12">
              <w:rPr>
                <w:rFonts w:ascii="Times New Roman" w:eastAsia="Arial" w:hAnsi="Times New Roman" w:cs="Times New Roman"/>
              </w:rPr>
              <w:t xml:space="preserve">Procedura usuwania pojazdu z drogi na koszt właściciela </w:t>
            </w:r>
          </w:p>
        </w:tc>
        <w:tc>
          <w:tcPr>
            <w:tcW w:w="118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 xml:space="preserve">3 </w:t>
            </w:r>
          </w:p>
        </w:tc>
        <w:tc>
          <w:tcPr>
            <w:tcW w:w="1371" w:type="dxa"/>
          </w:tcPr>
          <w:p w:rsidR="0023489B" w:rsidRPr="00982E12" w:rsidRDefault="00E30EFE" w:rsidP="00A5477A">
            <w:pPr>
              <w:jc w:val="center"/>
              <w:rPr>
                <w:rFonts w:ascii="Times New Roman" w:hAnsi="Times New Roman" w:cs="Times New Roman"/>
              </w:rPr>
            </w:pPr>
            <w:r w:rsidRPr="00982E12">
              <w:rPr>
                <w:rFonts w:ascii="Times New Roman" w:hAnsi="Times New Roman" w:cs="Times New Roman"/>
              </w:rPr>
              <w:t>-</w:t>
            </w:r>
          </w:p>
        </w:tc>
        <w:tc>
          <w:tcPr>
            <w:tcW w:w="1149" w:type="dxa"/>
          </w:tcPr>
          <w:p w:rsidR="0023489B" w:rsidRPr="00982E12" w:rsidRDefault="00E30EFE"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854" w:type="dxa"/>
          </w:tcPr>
          <w:p w:rsidR="0023489B" w:rsidRPr="00982E12" w:rsidRDefault="0023489B" w:rsidP="00601528">
            <w:pPr>
              <w:numPr>
                <w:ilvl w:val="0"/>
                <w:numId w:val="618"/>
              </w:numPr>
              <w:rPr>
                <w:rFonts w:ascii="Times New Roman" w:hAnsi="Times New Roman" w:cs="Times New Roman"/>
              </w:rPr>
            </w:pPr>
          </w:p>
        </w:tc>
        <w:tc>
          <w:tcPr>
            <w:tcW w:w="2475"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Procedura zatrzymania osoby</w:t>
            </w:r>
          </w:p>
        </w:tc>
        <w:tc>
          <w:tcPr>
            <w:tcW w:w="3850" w:type="dxa"/>
          </w:tcPr>
          <w:p w:rsidR="0023489B" w:rsidRPr="00982E12" w:rsidRDefault="0023489B" w:rsidP="00601528">
            <w:pPr>
              <w:numPr>
                <w:ilvl w:val="0"/>
                <w:numId w:val="1119"/>
              </w:numPr>
              <w:suppressAutoHyphens/>
              <w:ind w:left="253" w:hanging="253"/>
              <w:jc w:val="both"/>
              <w:rPr>
                <w:rFonts w:ascii="Times New Roman" w:eastAsia="Arial" w:hAnsi="Times New Roman" w:cs="Times New Roman"/>
              </w:rPr>
            </w:pPr>
            <w:r w:rsidRPr="00982E12">
              <w:rPr>
                <w:rFonts w:ascii="Times New Roman" w:eastAsia="Arial" w:hAnsi="Times New Roman" w:cs="Times New Roman"/>
              </w:rPr>
              <w:t xml:space="preserve">Sposób i tryb postępowania przy zatrzymaniu osoby </w:t>
            </w:r>
          </w:p>
          <w:p w:rsidR="0023489B" w:rsidRPr="00982E12" w:rsidRDefault="0023489B" w:rsidP="00601528">
            <w:pPr>
              <w:numPr>
                <w:ilvl w:val="0"/>
                <w:numId w:val="1119"/>
              </w:numPr>
              <w:suppressAutoHyphens/>
              <w:ind w:left="253" w:hanging="253"/>
              <w:jc w:val="both"/>
              <w:rPr>
                <w:rFonts w:ascii="Times New Roman" w:eastAsia="Arial" w:hAnsi="Times New Roman" w:cs="Times New Roman"/>
              </w:rPr>
            </w:pPr>
            <w:r w:rsidRPr="00982E12">
              <w:rPr>
                <w:rFonts w:ascii="Times New Roman" w:eastAsia="Arial" w:hAnsi="Times New Roman" w:cs="Times New Roman"/>
              </w:rPr>
              <w:t>Sprawdzenie prewencyjne, kontrola osobista lub przeszukanie</w:t>
            </w:r>
          </w:p>
          <w:p w:rsidR="0023489B" w:rsidRPr="00982E12" w:rsidRDefault="0023489B" w:rsidP="00601528">
            <w:pPr>
              <w:numPr>
                <w:ilvl w:val="0"/>
                <w:numId w:val="1119"/>
              </w:numPr>
              <w:suppressAutoHyphens/>
              <w:ind w:left="253" w:hanging="253"/>
              <w:jc w:val="both"/>
              <w:rPr>
                <w:rFonts w:ascii="Times New Roman" w:eastAsia="Arial" w:hAnsi="Times New Roman" w:cs="Times New Roman"/>
              </w:rPr>
            </w:pPr>
            <w:r w:rsidRPr="00982E12">
              <w:rPr>
                <w:rFonts w:ascii="Times New Roman" w:eastAsia="Arial" w:hAnsi="Times New Roman" w:cs="Times New Roman"/>
              </w:rPr>
              <w:t>Sposób i tryb doprowadzania osoby zatrzymanej</w:t>
            </w:r>
          </w:p>
          <w:p w:rsidR="0023489B" w:rsidRPr="00982E12" w:rsidRDefault="0023489B" w:rsidP="00601528">
            <w:pPr>
              <w:numPr>
                <w:ilvl w:val="0"/>
                <w:numId w:val="1119"/>
              </w:numPr>
              <w:suppressAutoHyphens/>
              <w:ind w:left="253" w:hanging="253"/>
              <w:jc w:val="both"/>
              <w:rPr>
                <w:rFonts w:ascii="Times New Roman" w:eastAsia="Arial" w:hAnsi="Times New Roman" w:cs="Times New Roman"/>
              </w:rPr>
            </w:pPr>
            <w:r w:rsidRPr="00982E12">
              <w:rPr>
                <w:rFonts w:ascii="Times New Roman" w:eastAsia="Arial" w:hAnsi="Times New Roman" w:cs="Times New Roman"/>
              </w:rPr>
              <w:lastRenderedPageBreak/>
              <w:t>Stosowanie środków przymusu bezpośredniego wobec osoby zatrzymanej</w:t>
            </w:r>
          </w:p>
          <w:p w:rsidR="0023489B" w:rsidRPr="00982E12" w:rsidRDefault="0023489B" w:rsidP="00601528">
            <w:pPr>
              <w:numPr>
                <w:ilvl w:val="0"/>
                <w:numId w:val="1119"/>
              </w:numPr>
              <w:suppressAutoHyphens/>
              <w:ind w:left="253" w:hanging="253"/>
              <w:jc w:val="both"/>
              <w:rPr>
                <w:rFonts w:ascii="Times New Roman" w:eastAsia="Arial" w:hAnsi="Times New Roman" w:cs="Times New Roman"/>
              </w:rPr>
            </w:pPr>
            <w:r w:rsidRPr="00982E12">
              <w:rPr>
                <w:rFonts w:ascii="Times New Roman" w:hAnsi="Times New Roman" w:cs="Times New Roman"/>
              </w:rPr>
              <w:t>Poszanowanie praw człowieka w trakcie zatrzymywania osób</w:t>
            </w:r>
          </w:p>
        </w:tc>
        <w:tc>
          <w:tcPr>
            <w:tcW w:w="118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3</w:t>
            </w:r>
          </w:p>
        </w:tc>
        <w:tc>
          <w:tcPr>
            <w:tcW w:w="1371" w:type="dxa"/>
          </w:tcPr>
          <w:p w:rsidR="0023489B" w:rsidRPr="00982E12" w:rsidRDefault="00E30EFE" w:rsidP="00A5477A">
            <w:pPr>
              <w:jc w:val="center"/>
              <w:rPr>
                <w:rFonts w:ascii="Times New Roman" w:hAnsi="Times New Roman" w:cs="Times New Roman"/>
              </w:rPr>
            </w:pPr>
            <w:r w:rsidRPr="00982E12">
              <w:rPr>
                <w:rFonts w:ascii="Times New Roman" w:hAnsi="Times New Roman" w:cs="Times New Roman"/>
              </w:rPr>
              <w:t>-</w:t>
            </w:r>
          </w:p>
        </w:tc>
        <w:tc>
          <w:tcPr>
            <w:tcW w:w="1149" w:type="dxa"/>
          </w:tcPr>
          <w:p w:rsidR="0023489B" w:rsidRPr="00982E12" w:rsidRDefault="00E30EFE"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7179" w:type="dxa"/>
            <w:gridSpan w:val="3"/>
          </w:tcPr>
          <w:p w:rsidR="0023489B" w:rsidRPr="00982E12" w:rsidRDefault="008B01DE" w:rsidP="00C55C86">
            <w:pPr>
              <w:ind w:left="253" w:hanging="253"/>
              <w:jc w:val="right"/>
              <w:rPr>
                <w:rFonts w:ascii="Times New Roman" w:hAnsi="Times New Roman" w:cs="Times New Roman"/>
                <w:b/>
              </w:rPr>
            </w:pPr>
            <w:r w:rsidRPr="00982E12">
              <w:rPr>
                <w:rFonts w:ascii="Times New Roman" w:hAnsi="Times New Roman" w:cs="Times New Roman"/>
                <w:b/>
              </w:rPr>
              <w:t>Razem:</w:t>
            </w:r>
          </w:p>
        </w:tc>
        <w:tc>
          <w:tcPr>
            <w:tcW w:w="1186" w:type="dxa"/>
          </w:tcPr>
          <w:p w:rsidR="0023489B" w:rsidRPr="00982E12" w:rsidRDefault="0023489B" w:rsidP="00A5477A">
            <w:pPr>
              <w:jc w:val="center"/>
              <w:rPr>
                <w:rFonts w:ascii="Times New Roman" w:hAnsi="Times New Roman" w:cs="Times New Roman"/>
                <w:b/>
                <w:strike/>
              </w:rPr>
            </w:pPr>
            <w:r w:rsidRPr="00982E12">
              <w:rPr>
                <w:rFonts w:ascii="Times New Roman" w:hAnsi="Times New Roman" w:cs="Times New Roman"/>
                <w:b/>
              </w:rPr>
              <w:t>13</w:t>
            </w:r>
          </w:p>
        </w:tc>
        <w:tc>
          <w:tcPr>
            <w:tcW w:w="1371" w:type="dxa"/>
          </w:tcPr>
          <w:p w:rsidR="0023489B" w:rsidRPr="00982E12" w:rsidRDefault="00E30EFE" w:rsidP="00A5477A">
            <w:pPr>
              <w:jc w:val="center"/>
              <w:rPr>
                <w:rFonts w:ascii="Times New Roman" w:hAnsi="Times New Roman" w:cs="Times New Roman"/>
                <w:b/>
              </w:rPr>
            </w:pPr>
            <w:r w:rsidRPr="00982E12">
              <w:rPr>
                <w:rFonts w:ascii="Times New Roman" w:hAnsi="Times New Roman" w:cs="Times New Roman"/>
                <w:b/>
              </w:rPr>
              <w:t>-</w:t>
            </w:r>
          </w:p>
        </w:tc>
        <w:tc>
          <w:tcPr>
            <w:tcW w:w="1149" w:type="dxa"/>
          </w:tcPr>
          <w:p w:rsidR="0023489B" w:rsidRPr="00982E12" w:rsidRDefault="00E30EFE" w:rsidP="00A5477A">
            <w:pPr>
              <w:jc w:val="center"/>
              <w:rPr>
                <w:rFonts w:ascii="Times New Roman" w:hAnsi="Times New Roman" w:cs="Times New Roman"/>
                <w:b/>
              </w:rPr>
            </w:pPr>
            <w:r w:rsidRPr="00982E12">
              <w:rPr>
                <w:rFonts w:ascii="Times New Roman" w:hAnsi="Times New Roman" w:cs="Times New Roman"/>
                <w:b/>
              </w:rPr>
              <w:t>-</w:t>
            </w:r>
          </w:p>
        </w:tc>
      </w:tr>
      <w:tr w:rsidR="00817D55" w:rsidRPr="00982E12" w:rsidTr="00A5477A">
        <w:trPr>
          <w:trHeight w:val="264"/>
        </w:trPr>
        <w:tc>
          <w:tcPr>
            <w:tcW w:w="10885" w:type="dxa"/>
            <w:gridSpan w:val="6"/>
          </w:tcPr>
          <w:p w:rsidR="0023489B" w:rsidRPr="00982E12" w:rsidRDefault="0023489B" w:rsidP="00C55C86">
            <w:pPr>
              <w:ind w:left="253" w:hanging="253"/>
              <w:jc w:val="center"/>
              <w:rPr>
                <w:rFonts w:ascii="Times New Roman" w:hAnsi="Times New Roman" w:cs="Times New Roman"/>
                <w:b/>
                <w:strike/>
              </w:rPr>
            </w:pPr>
            <w:r w:rsidRPr="00982E12">
              <w:rPr>
                <w:rFonts w:ascii="Times New Roman" w:hAnsi="Times New Roman" w:cs="Times New Roman"/>
                <w:b/>
              </w:rPr>
              <w:t>Ćwiczenia</w:t>
            </w:r>
          </w:p>
        </w:tc>
      </w:tr>
      <w:tr w:rsidR="00817D55" w:rsidRPr="00982E12" w:rsidTr="00A5477A">
        <w:tc>
          <w:tcPr>
            <w:tcW w:w="854" w:type="dxa"/>
          </w:tcPr>
          <w:p w:rsidR="0023489B" w:rsidRPr="00982E12" w:rsidRDefault="0023489B" w:rsidP="00601528">
            <w:pPr>
              <w:numPr>
                <w:ilvl w:val="0"/>
                <w:numId w:val="624"/>
              </w:numPr>
              <w:rPr>
                <w:rFonts w:ascii="Times New Roman" w:hAnsi="Times New Roman" w:cs="Times New Roman"/>
              </w:rPr>
            </w:pPr>
          </w:p>
        </w:tc>
        <w:tc>
          <w:tcPr>
            <w:tcW w:w="2475"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Legitymowanie osób posiadających dokument tożsamości</w:t>
            </w:r>
          </w:p>
        </w:tc>
        <w:tc>
          <w:tcPr>
            <w:tcW w:w="3850" w:type="dxa"/>
          </w:tcPr>
          <w:p w:rsidR="0023489B" w:rsidRPr="00982E12" w:rsidRDefault="0023489B" w:rsidP="00601528">
            <w:pPr>
              <w:numPr>
                <w:ilvl w:val="0"/>
                <w:numId w:val="630"/>
              </w:numPr>
              <w:ind w:left="253" w:hanging="253"/>
              <w:jc w:val="both"/>
              <w:rPr>
                <w:rFonts w:ascii="Times New Roman" w:hAnsi="Times New Roman" w:cs="Times New Roman"/>
              </w:rPr>
            </w:pPr>
            <w:r w:rsidRPr="00982E12">
              <w:rPr>
                <w:rFonts w:ascii="Times New Roman" w:hAnsi="Times New Roman" w:cs="Times New Roman"/>
              </w:rPr>
              <w:t>Stosowanie zasad poszanowania praw podstawowych i ochrony danych osobowych podczas ustalania tożsamości osoby</w:t>
            </w:r>
          </w:p>
          <w:p w:rsidR="0023489B" w:rsidRPr="00982E12" w:rsidRDefault="0023489B" w:rsidP="00601528">
            <w:pPr>
              <w:numPr>
                <w:ilvl w:val="0"/>
                <w:numId w:val="630"/>
              </w:numPr>
              <w:ind w:left="253" w:hanging="253"/>
              <w:jc w:val="both"/>
              <w:rPr>
                <w:rFonts w:ascii="Times New Roman" w:hAnsi="Times New Roman" w:cs="Times New Roman"/>
              </w:rPr>
            </w:pPr>
            <w:r w:rsidRPr="00982E12">
              <w:rPr>
                <w:rFonts w:ascii="Times New Roman" w:hAnsi="Times New Roman" w:cs="Times New Roman"/>
              </w:rPr>
              <w:t>Ubezpieczanie w trakcie legitymowania</w:t>
            </w:r>
          </w:p>
          <w:p w:rsidR="0023489B" w:rsidRPr="00982E12" w:rsidRDefault="0023489B" w:rsidP="00601528">
            <w:pPr>
              <w:numPr>
                <w:ilvl w:val="0"/>
                <w:numId w:val="630"/>
              </w:numPr>
              <w:ind w:left="253" w:hanging="253"/>
              <w:jc w:val="both"/>
              <w:rPr>
                <w:rFonts w:ascii="Times New Roman" w:hAnsi="Times New Roman" w:cs="Times New Roman"/>
              </w:rPr>
            </w:pPr>
            <w:r w:rsidRPr="00982E12">
              <w:rPr>
                <w:rFonts w:ascii="Times New Roman" w:hAnsi="Times New Roman" w:cs="Times New Roman"/>
              </w:rPr>
              <w:t>Legitymowanie osób w różnych okolicznościach, w zależności od czasu, miejsca, liczby osób, warunków atmosferycznych</w:t>
            </w:r>
          </w:p>
          <w:p w:rsidR="0023489B" w:rsidRPr="00982E12" w:rsidRDefault="0023489B" w:rsidP="00601528">
            <w:pPr>
              <w:numPr>
                <w:ilvl w:val="0"/>
                <w:numId w:val="630"/>
              </w:numPr>
              <w:ind w:left="253" w:hanging="253"/>
              <w:jc w:val="both"/>
              <w:rPr>
                <w:rFonts w:ascii="Times New Roman" w:hAnsi="Times New Roman" w:cs="Times New Roman"/>
              </w:rPr>
            </w:pPr>
            <w:r w:rsidRPr="00982E12">
              <w:rPr>
                <w:rFonts w:ascii="Times New Roman" w:hAnsi="Times New Roman" w:cs="Times New Roman"/>
              </w:rPr>
              <w:t>Sprawdzanie osoby legitymowanej w systemach teleinformatycznych</w:t>
            </w:r>
          </w:p>
          <w:p w:rsidR="0023489B" w:rsidRPr="00982E12" w:rsidRDefault="0023489B" w:rsidP="00601528">
            <w:pPr>
              <w:numPr>
                <w:ilvl w:val="0"/>
                <w:numId w:val="630"/>
              </w:numPr>
              <w:ind w:left="253" w:hanging="253"/>
              <w:jc w:val="both"/>
              <w:rPr>
                <w:rFonts w:ascii="Times New Roman" w:hAnsi="Times New Roman" w:cs="Times New Roman"/>
              </w:rPr>
            </w:pPr>
            <w:r w:rsidRPr="00982E12">
              <w:rPr>
                <w:rFonts w:ascii="Times New Roman" w:hAnsi="Times New Roman" w:cs="Times New Roman"/>
              </w:rPr>
              <w:t>Prowadzenie rozpoznania</w:t>
            </w:r>
          </w:p>
          <w:p w:rsidR="0023489B" w:rsidRPr="00982E12" w:rsidRDefault="0023489B" w:rsidP="00601528">
            <w:pPr>
              <w:numPr>
                <w:ilvl w:val="0"/>
                <w:numId w:val="630"/>
              </w:numPr>
              <w:ind w:left="253" w:hanging="253"/>
              <w:jc w:val="both"/>
              <w:rPr>
                <w:rFonts w:ascii="Times New Roman" w:hAnsi="Times New Roman" w:cs="Times New Roman"/>
              </w:rPr>
            </w:pPr>
            <w:r w:rsidRPr="00982E12">
              <w:rPr>
                <w:rFonts w:ascii="Times New Roman" w:hAnsi="Times New Roman" w:cs="Times New Roman"/>
              </w:rPr>
              <w:t>Dokumentowanie czynności (notatnik służbowy)</w:t>
            </w:r>
          </w:p>
        </w:tc>
        <w:tc>
          <w:tcPr>
            <w:tcW w:w="118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371" w:type="dxa"/>
          </w:tcPr>
          <w:p w:rsidR="0023489B" w:rsidRPr="00982E12" w:rsidRDefault="00E30EFE" w:rsidP="00A5477A">
            <w:pPr>
              <w:jc w:val="center"/>
              <w:rPr>
                <w:rFonts w:ascii="Times New Roman" w:hAnsi="Times New Roman" w:cs="Times New Roman"/>
              </w:rPr>
            </w:pPr>
            <w:r w:rsidRPr="00982E12">
              <w:rPr>
                <w:rFonts w:ascii="Times New Roman" w:hAnsi="Times New Roman" w:cs="Times New Roman"/>
              </w:rPr>
              <w:t>-</w:t>
            </w:r>
          </w:p>
        </w:tc>
        <w:tc>
          <w:tcPr>
            <w:tcW w:w="1149" w:type="dxa"/>
          </w:tcPr>
          <w:p w:rsidR="0023489B" w:rsidRPr="00982E12" w:rsidRDefault="00E30EFE"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854" w:type="dxa"/>
          </w:tcPr>
          <w:p w:rsidR="0023489B" w:rsidRPr="00982E12" w:rsidRDefault="0023489B" w:rsidP="00601528">
            <w:pPr>
              <w:numPr>
                <w:ilvl w:val="0"/>
                <w:numId w:val="624"/>
              </w:numPr>
              <w:rPr>
                <w:rFonts w:ascii="Times New Roman" w:hAnsi="Times New Roman" w:cs="Times New Roman"/>
              </w:rPr>
            </w:pPr>
          </w:p>
        </w:tc>
        <w:tc>
          <w:tcPr>
            <w:tcW w:w="2475"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Legitymowanie osoby, która nie posiada dokumentu tożsamości lub odmawia jego okazania</w:t>
            </w:r>
          </w:p>
          <w:p w:rsidR="0023489B" w:rsidRPr="00982E12" w:rsidRDefault="0023489B" w:rsidP="00A5477A">
            <w:pPr>
              <w:jc w:val="both"/>
              <w:rPr>
                <w:rFonts w:ascii="Times New Roman" w:hAnsi="Times New Roman" w:cs="Times New Roman"/>
              </w:rPr>
            </w:pPr>
          </w:p>
        </w:tc>
        <w:tc>
          <w:tcPr>
            <w:tcW w:w="3850" w:type="dxa"/>
          </w:tcPr>
          <w:p w:rsidR="0023489B" w:rsidRPr="00982E12" w:rsidRDefault="0023489B" w:rsidP="00601528">
            <w:pPr>
              <w:numPr>
                <w:ilvl w:val="0"/>
                <w:numId w:val="620"/>
              </w:numPr>
              <w:ind w:left="253" w:hanging="253"/>
              <w:jc w:val="both"/>
              <w:rPr>
                <w:rFonts w:ascii="Times New Roman" w:hAnsi="Times New Roman" w:cs="Times New Roman"/>
              </w:rPr>
            </w:pPr>
            <w:r w:rsidRPr="00982E12">
              <w:rPr>
                <w:rFonts w:ascii="Times New Roman" w:hAnsi="Times New Roman" w:cs="Times New Roman"/>
              </w:rPr>
              <w:t>Współdziałanie w patrolu</w:t>
            </w:r>
          </w:p>
          <w:p w:rsidR="0023489B" w:rsidRPr="00982E12" w:rsidRDefault="0023489B" w:rsidP="00601528">
            <w:pPr>
              <w:numPr>
                <w:ilvl w:val="0"/>
                <w:numId w:val="620"/>
              </w:numPr>
              <w:ind w:left="253" w:hanging="253"/>
              <w:jc w:val="both"/>
              <w:rPr>
                <w:rFonts w:ascii="Times New Roman" w:hAnsi="Times New Roman" w:cs="Times New Roman"/>
              </w:rPr>
            </w:pPr>
            <w:r w:rsidRPr="00982E12">
              <w:rPr>
                <w:rFonts w:ascii="Times New Roman" w:hAnsi="Times New Roman" w:cs="Times New Roman"/>
              </w:rPr>
              <w:t>Realizacja czynności przez funkcjonariuszy SG w trakcie legitymowania osoby, która nie posiada przy sobie dokumentu</w:t>
            </w:r>
          </w:p>
          <w:p w:rsidR="0023489B" w:rsidRPr="00982E12" w:rsidRDefault="0023489B" w:rsidP="00601528">
            <w:pPr>
              <w:numPr>
                <w:ilvl w:val="0"/>
                <w:numId w:val="620"/>
              </w:numPr>
              <w:ind w:left="253" w:hanging="253"/>
              <w:jc w:val="both"/>
              <w:rPr>
                <w:rFonts w:ascii="Times New Roman" w:hAnsi="Times New Roman" w:cs="Times New Roman"/>
              </w:rPr>
            </w:pPr>
            <w:r w:rsidRPr="00982E12">
              <w:rPr>
                <w:rFonts w:ascii="Times New Roman" w:hAnsi="Times New Roman" w:cs="Times New Roman"/>
              </w:rPr>
              <w:t xml:space="preserve">Stosowanie algorytm postepowania w sytuacji odmowy okazania dokumentu tożsamości lub odmowy podania danych personalnych (art. 65 </w:t>
            </w:r>
            <w:proofErr w:type="spellStart"/>
            <w:r w:rsidRPr="00982E12">
              <w:rPr>
                <w:rFonts w:ascii="Times New Roman" w:hAnsi="Times New Roman" w:cs="Times New Roman"/>
              </w:rPr>
              <w:t>k.w</w:t>
            </w:r>
            <w:proofErr w:type="spellEnd"/>
            <w:r w:rsidRPr="00982E12">
              <w:rPr>
                <w:rFonts w:ascii="Times New Roman" w:hAnsi="Times New Roman" w:cs="Times New Roman"/>
              </w:rPr>
              <w:t>.)</w:t>
            </w:r>
          </w:p>
          <w:p w:rsidR="0023489B" w:rsidRPr="00982E12" w:rsidRDefault="0023489B" w:rsidP="00601528">
            <w:pPr>
              <w:numPr>
                <w:ilvl w:val="0"/>
                <w:numId w:val="620"/>
              </w:numPr>
              <w:ind w:left="253" w:hanging="253"/>
              <w:jc w:val="both"/>
              <w:rPr>
                <w:rFonts w:ascii="Times New Roman" w:hAnsi="Times New Roman" w:cs="Times New Roman"/>
              </w:rPr>
            </w:pPr>
            <w:r w:rsidRPr="00982E12">
              <w:rPr>
                <w:rFonts w:ascii="Times New Roman" w:hAnsi="Times New Roman" w:cs="Times New Roman"/>
              </w:rPr>
              <w:t>Sprawdzanie osoby legitymowanej w systemach teleinformatycznych</w:t>
            </w:r>
          </w:p>
          <w:p w:rsidR="0023489B" w:rsidRPr="00982E12" w:rsidRDefault="0023489B" w:rsidP="00601528">
            <w:pPr>
              <w:numPr>
                <w:ilvl w:val="0"/>
                <w:numId w:val="620"/>
              </w:numPr>
              <w:ind w:left="253" w:hanging="253"/>
              <w:jc w:val="both"/>
              <w:rPr>
                <w:rFonts w:ascii="Times New Roman" w:hAnsi="Times New Roman" w:cs="Times New Roman"/>
              </w:rPr>
            </w:pPr>
            <w:r w:rsidRPr="00982E12">
              <w:rPr>
                <w:rFonts w:ascii="Times New Roman" w:hAnsi="Times New Roman" w:cs="Times New Roman"/>
              </w:rPr>
              <w:t>Prowadzenie rozpoznania</w:t>
            </w:r>
          </w:p>
          <w:p w:rsidR="0023489B" w:rsidRPr="00982E12" w:rsidRDefault="0023489B" w:rsidP="00601528">
            <w:pPr>
              <w:numPr>
                <w:ilvl w:val="0"/>
                <w:numId w:val="620"/>
              </w:numPr>
              <w:ind w:left="253" w:hanging="253"/>
              <w:jc w:val="both"/>
              <w:rPr>
                <w:rFonts w:ascii="Times New Roman" w:hAnsi="Times New Roman" w:cs="Times New Roman"/>
              </w:rPr>
            </w:pPr>
            <w:r w:rsidRPr="00982E12">
              <w:rPr>
                <w:rFonts w:ascii="Times New Roman" w:hAnsi="Times New Roman" w:cs="Times New Roman"/>
              </w:rPr>
              <w:t>Dokumentowanie czynności (notatnik służbowy)</w:t>
            </w:r>
          </w:p>
        </w:tc>
        <w:tc>
          <w:tcPr>
            <w:tcW w:w="118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6</w:t>
            </w:r>
          </w:p>
        </w:tc>
        <w:tc>
          <w:tcPr>
            <w:tcW w:w="1371" w:type="dxa"/>
          </w:tcPr>
          <w:p w:rsidR="0023489B" w:rsidRPr="00982E12" w:rsidRDefault="00E30EFE" w:rsidP="00A5477A">
            <w:pPr>
              <w:jc w:val="center"/>
              <w:rPr>
                <w:rFonts w:ascii="Times New Roman" w:hAnsi="Times New Roman" w:cs="Times New Roman"/>
              </w:rPr>
            </w:pPr>
            <w:r w:rsidRPr="00982E12">
              <w:rPr>
                <w:rFonts w:ascii="Times New Roman" w:hAnsi="Times New Roman" w:cs="Times New Roman"/>
              </w:rPr>
              <w:t>-</w:t>
            </w:r>
          </w:p>
        </w:tc>
        <w:tc>
          <w:tcPr>
            <w:tcW w:w="1149" w:type="dxa"/>
          </w:tcPr>
          <w:p w:rsidR="0023489B" w:rsidRPr="00982E12" w:rsidRDefault="00E30EFE"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854" w:type="dxa"/>
          </w:tcPr>
          <w:p w:rsidR="0023489B" w:rsidRPr="00982E12" w:rsidRDefault="0023489B" w:rsidP="00A5477A">
            <w:pPr>
              <w:rPr>
                <w:rFonts w:ascii="Times New Roman" w:hAnsi="Times New Roman" w:cs="Times New Roman"/>
              </w:rPr>
            </w:pPr>
          </w:p>
          <w:p w:rsidR="0023489B" w:rsidRPr="00982E12" w:rsidRDefault="0023489B" w:rsidP="00601528">
            <w:pPr>
              <w:numPr>
                <w:ilvl w:val="0"/>
                <w:numId w:val="624"/>
              </w:numPr>
              <w:rPr>
                <w:rFonts w:ascii="Times New Roman" w:hAnsi="Times New Roman" w:cs="Times New Roman"/>
              </w:rPr>
            </w:pPr>
          </w:p>
        </w:tc>
        <w:tc>
          <w:tcPr>
            <w:tcW w:w="2475" w:type="dxa"/>
          </w:tcPr>
          <w:p w:rsidR="0023489B" w:rsidRPr="00982E12" w:rsidRDefault="0023489B" w:rsidP="00A5477A">
            <w:pPr>
              <w:jc w:val="both"/>
              <w:rPr>
                <w:rFonts w:ascii="Times New Roman" w:hAnsi="Times New Roman" w:cs="Times New Roman"/>
              </w:rPr>
            </w:pPr>
            <w:r w:rsidRPr="00982E12">
              <w:rPr>
                <w:rFonts w:ascii="Times New Roman" w:eastAsia="Arial" w:hAnsi="Times New Roman" w:cs="Times New Roman"/>
              </w:rPr>
              <w:t>Legitymowanie osoby w sytuacjach nietypowych</w:t>
            </w:r>
          </w:p>
        </w:tc>
        <w:tc>
          <w:tcPr>
            <w:tcW w:w="3850" w:type="dxa"/>
          </w:tcPr>
          <w:p w:rsidR="0023489B" w:rsidRPr="00982E12" w:rsidRDefault="0023489B" w:rsidP="00601528">
            <w:pPr>
              <w:numPr>
                <w:ilvl w:val="0"/>
                <w:numId w:val="621"/>
              </w:numPr>
              <w:ind w:left="253" w:hanging="253"/>
              <w:jc w:val="both"/>
              <w:rPr>
                <w:rFonts w:ascii="Times New Roman" w:hAnsi="Times New Roman" w:cs="Times New Roman"/>
              </w:rPr>
            </w:pPr>
            <w:r w:rsidRPr="00982E12">
              <w:rPr>
                <w:rFonts w:ascii="Times New Roman" w:hAnsi="Times New Roman" w:cs="Times New Roman"/>
              </w:rPr>
              <w:t>Legitymowanie osoby/osób:</w:t>
            </w:r>
          </w:p>
          <w:p w:rsidR="0023489B" w:rsidRPr="00982E12" w:rsidRDefault="0023489B" w:rsidP="00601528">
            <w:pPr>
              <w:numPr>
                <w:ilvl w:val="0"/>
                <w:numId w:val="622"/>
              </w:numPr>
              <w:suppressAutoHyphens/>
              <w:ind w:left="253" w:hanging="253"/>
              <w:jc w:val="both"/>
              <w:rPr>
                <w:rFonts w:ascii="Times New Roman" w:hAnsi="Times New Roman" w:cs="Times New Roman"/>
              </w:rPr>
            </w:pPr>
            <w:r w:rsidRPr="00982E12">
              <w:rPr>
                <w:rFonts w:ascii="Times New Roman" w:hAnsi="Times New Roman" w:cs="Times New Roman"/>
              </w:rPr>
              <w:t>które nie reagują na polecenia wydawane przez funkcjonariusza SG</w:t>
            </w:r>
          </w:p>
          <w:p w:rsidR="0023489B" w:rsidRPr="00982E12" w:rsidRDefault="0023489B" w:rsidP="00601528">
            <w:pPr>
              <w:numPr>
                <w:ilvl w:val="0"/>
                <w:numId w:val="622"/>
              </w:numPr>
              <w:suppressAutoHyphens/>
              <w:ind w:left="253" w:hanging="253"/>
              <w:jc w:val="both"/>
              <w:rPr>
                <w:rFonts w:ascii="Times New Roman" w:hAnsi="Times New Roman" w:cs="Times New Roman"/>
              </w:rPr>
            </w:pPr>
            <w:r w:rsidRPr="00982E12">
              <w:rPr>
                <w:rFonts w:ascii="Times New Roman" w:hAnsi="Times New Roman" w:cs="Times New Roman"/>
              </w:rPr>
              <w:t>usiłujących zbiec podczas próby legitymowania</w:t>
            </w:r>
          </w:p>
          <w:p w:rsidR="0023489B" w:rsidRPr="00982E12" w:rsidRDefault="0023489B" w:rsidP="00601528">
            <w:pPr>
              <w:numPr>
                <w:ilvl w:val="0"/>
                <w:numId w:val="622"/>
              </w:numPr>
              <w:suppressAutoHyphens/>
              <w:ind w:left="253" w:hanging="253"/>
              <w:jc w:val="both"/>
              <w:rPr>
                <w:rFonts w:ascii="Times New Roman" w:hAnsi="Times New Roman" w:cs="Times New Roman"/>
              </w:rPr>
            </w:pPr>
            <w:r w:rsidRPr="00982E12">
              <w:rPr>
                <w:rFonts w:ascii="Times New Roman" w:hAnsi="Times New Roman" w:cs="Times New Roman"/>
              </w:rPr>
              <w:t>odmawiających poddaniu się legitymowaniu</w:t>
            </w:r>
          </w:p>
          <w:p w:rsidR="0023489B" w:rsidRPr="00982E12" w:rsidRDefault="0023489B" w:rsidP="00601528">
            <w:pPr>
              <w:numPr>
                <w:ilvl w:val="0"/>
                <w:numId w:val="621"/>
              </w:numPr>
              <w:ind w:left="253" w:hanging="253"/>
              <w:jc w:val="both"/>
              <w:rPr>
                <w:rFonts w:ascii="Times New Roman" w:hAnsi="Times New Roman" w:cs="Times New Roman"/>
              </w:rPr>
            </w:pPr>
            <w:r w:rsidRPr="00982E12">
              <w:rPr>
                <w:rFonts w:ascii="Times New Roman" w:hAnsi="Times New Roman" w:cs="Times New Roman"/>
              </w:rPr>
              <w:t>Reagowanie na sygnały komunikacji werbalnej i niewerbalnej osoby legitymowanej</w:t>
            </w:r>
          </w:p>
          <w:p w:rsidR="0023489B" w:rsidRPr="00982E12" w:rsidRDefault="0023489B" w:rsidP="00601528">
            <w:pPr>
              <w:numPr>
                <w:ilvl w:val="0"/>
                <w:numId w:val="621"/>
              </w:numPr>
              <w:ind w:left="253" w:hanging="253"/>
              <w:jc w:val="both"/>
              <w:rPr>
                <w:rFonts w:ascii="Times New Roman" w:hAnsi="Times New Roman" w:cs="Times New Roman"/>
              </w:rPr>
            </w:pPr>
            <w:r w:rsidRPr="00982E12">
              <w:rPr>
                <w:rFonts w:ascii="Times New Roman" w:eastAsia="Arial" w:hAnsi="Times New Roman" w:cs="Times New Roman"/>
              </w:rPr>
              <w:t>Stosowanie środków przymusu bezpośredniego oraz broni palnej wobec osób objętych legitymowaniem:</w:t>
            </w:r>
          </w:p>
          <w:p w:rsidR="0023489B" w:rsidRPr="00982E12" w:rsidRDefault="0023489B" w:rsidP="00601528">
            <w:pPr>
              <w:numPr>
                <w:ilvl w:val="0"/>
                <w:numId w:val="622"/>
              </w:numPr>
              <w:suppressAutoHyphens/>
              <w:ind w:left="253" w:hanging="253"/>
              <w:jc w:val="both"/>
              <w:rPr>
                <w:rFonts w:ascii="Times New Roman" w:hAnsi="Times New Roman" w:cs="Times New Roman"/>
              </w:rPr>
            </w:pPr>
            <w:r w:rsidRPr="00982E12">
              <w:rPr>
                <w:rFonts w:ascii="Times New Roman" w:hAnsi="Times New Roman" w:cs="Times New Roman"/>
              </w:rPr>
              <w:lastRenderedPageBreak/>
              <w:t>czynności przed użyciem lub wykorzystaniem środków przymusu bezpośredniego lub broni palnej</w:t>
            </w:r>
          </w:p>
          <w:p w:rsidR="0023489B" w:rsidRPr="00982E12" w:rsidRDefault="0023489B" w:rsidP="00601528">
            <w:pPr>
              <w:numPr>
                <w:ilvl w:val="0"/>
                <w:numId w:val="622"/>
              </w:numPr>
              <w:suppressAutoHyphens/>
              <w:ind w:left="253" w:hanging="253"/>
              <w:jc w:val="both"/>
              <w:rPr>
                <w:rFonts w:ascii="Times New Roman" w:hAnsi="Times New Roman" w:cs="Times New Roman"/>
              </w:rPr>
            </w:pPr>
            <w:r w:rsidRPr="00982E12">
              <w:rPr>
                <w:rFonts w:ascii="Times New Roman" w:hAnsi="Times New Roman" w:cs="Times New Roman"/>
              </w:rPr>
              <w:t>czynności po użyciu lub wykorzystaniu środków przymusu bezpośredniego lub broni palnej</w:t>
            </w:r>
          </w:p>
          <w:p w:rsidR="0023489B" w:rsidRPr="00982E12" w:rsidRDefault="0023489B" w:rsidP="00601528">
            <w:pPr>
              <w:numPr>
                <w:ilvl w:val="0"/>
                <w:numId w:val="622"/>
              </w:numPr>
              <w:suppressAutoHyphens/>
              <w:ind w:left="253" w:hanging="253"/>
              <w:jc w:val="both"/>
              <w:rPr>
                <w:rFonts w:ascii="Times New Roman" w:hAnsi="Times New Roman" w:cs="Times New Roman"/>
              </w:rPr>
            </w:pPr>
            <w:r w:rsidRPr="00982E12">
              <w:rPr>
                <w:rFonts w:ascii="Times New Roman" w:hAnsi="Times New Roman" w:cs="Times New Roman"/>
              </w:rPr>
              <w:t>udzielenie pierwszej pomocy w związku z użyciem lub wykorzystaniem środków przymusu bezpośredniego lub broni palnej</w:t>
            </w:r>
          </w:p>
        </w:tc>
        <w:tc>
          <w:tcPr>
            <w:tcW w:w="118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10</w:t>
            </w:r>
          </w:p>
        </w:tc>
        <w:tc>
          <w:tcPr>
            <w:tcW w:w="1371" w:type="dxa"/>
          </w:tcPr>
          <w:p w:rsidR="0023489B" w:rsidRPr="00982E12" w:rsidRDefault="00E30EFE" w:rsidP="00A5477A">
            <w:pPr>
              <w:jc w:val="center"/>
              <w:rPr>
                <w:rFonts w:ascii="Times New Roman" w:hAnsi="Times New Roman" w:cs="Times New Roman"/>
              </w:rPr>
            </w:pPr>
            <w:r w:rsidRPr="00982E12">
              <w:rPr>
                <w:rFonts w:ascii="Times New Roman" w:hAnsi="Times New Roman" w:cs="Times New Roman"/>
              </w:rPr>
              <w:t>-</w:t>
            </w:r>
          </w:p>
        </w:tc>
        <w:tc>
          <w:tcPr>
            <w:tcW w:w="1149" w:type="dxa"/>
          </w:tcPr>
          <w:p w:rsidR="0023489B" w:rsidRPr="00982E12" w:rsidRDefault="00E30EFE"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854" w:type="dxa"/>
          </w:tcPr>
          <w:p w:rsidR="0023489B" w:rsidRPr="00982E12" w:rsidRDefault="0023489B" w:rsidP="00601528">
            <w:pPr>
              <w:numPr>
                <w:ilvl w:val="0"/>
                <w:numId w:val="624"/>
              </w:numPr>
              <w:rPr>
                <w:rFonts w:ascii="Times New Roman" w:hAnsi="Times New Roman" w:cs="Times New Roman"/>
              </w:rPr>
            </w:pPr>
          </w:p>
        </w:tc>
        <w:tc>
          <w:tcPr>
            <w:tcW w:w="2475"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Kontrola uczestnika ruchu drogowego</w:t>
            </w:r>
          </w:p>
        </w:tc>
        <w:tc>
          <w:tcPr>
            <w:tcW w:w="3850" w:type="dxa"/>
          </w:tcPr>
          <w:p w:rsidR="0023489B" w:rsidRPr="00982E12" w:rsidRDefault="0023489B" w:rsidP="00601528">
            <w:pPr>
              <w:pStyle w:val="Akapitzlist"/>
              <w:numPr>
                <w:ilvl w:val="0"/>
                <w:numId w:val="631"/>
              </w:numPr>
              <w:suppressAutoHyphens w:val="0"/>
              <w:spacing w:after="0" w:line="240" w:lineRule="auto"/>
              <w:ind w:left="253" w:hanging="253"/>
              <w:jc w:val="both"/>
              <w:rPr>
                <w:rFonts w:ascii="Times New Roman" w:eastAsia="Arial" w:hAnsi="Times New Roman" w:cs="Times New Roman"/>
              </w:rPr>
            </w:pPr>
            <w:r w:rsidRPr="00982E12">
              <w:rPr>
                <w:rFonts w:ascii="Times New Roman" w:eastAsia="Arial" w:hAnsi="Times New Roman" w:cs="Times New Roman"/>
              </w:rPr>
              <w:t>Wybieranie miejsca do kontroli ruchu drogowego</w:t>
            </w:r>
          </w:p>
          <w:p w:rsidR="0023489B" w:rsidRPr="00982E12" w:rsidRDefault="0023489B" w:rsidP="00601528">
            <w:pPr>
              <w:pStyle w:val="Akapitzlist"/>
              <w:numPr>
                <w:ilvl w:val="0"/>
                <w:numId w:val="631"/>
              </w:numPr>
              <w:suppressAutoHyphens w:val="0"/>
              <w:spacing w:after="0" w:line="240" w:lineRule="auto"/>
              <w:ind w:left="253" w:hanging="253"/>
              <w:jc w:val="both"/>
              <w:rPr>
                <w:rFonts w:ascii="Times New Roman" w:eastAsia="Arial" w:hAnsi="Times New Roman" w:cs="Times New Roman"/>
              </w:rPr>
            </w:pPr>
            <w:r w:rsidRPr="00982E12">
              <w:rPr>
                <w:rFonts w:ascii="Times New Roman" w:eastAsia="Arial" w:hAnsi="Times New Roman" w:cs="Times New Roman"/>
              </w:rPr>
              <w:t>Profilowanie pojazdów do kontroli</w:t>
            </w:r>
          </w:p>
          <w:p w:rsidR="0023489B" w:rsidRPr="00982E12" w:rsidRDefault="0023489B" w:rsidP="00601528">
            <w:pPr>
              <w:pStyle w:val="Akapitzlist"/>
              <w:numPr>
                <w:ilvl w:val="0"/>
                <w:numId w:val="631"/>
              </w:numPr>
              <w:suppressAutoHyphens w:val="0"/>
              <w:spacing w:after="0" w:line="240" w:lineRule="auto"/>
              <w:ind w:left="253" w:hanging="253"/>
              <w:jc w:val="both"/>
              <w:rPr>
                <w:rFonts w:ascii="Times New Roman" w:eastAsia="Arial" w:hAnsi="Times New Roman" w:cs="Times New Roman"/>
              </w:rPr>
            </w:pPr>
            <w:r w:rsidRPr="00982E12">
              <w:rPr>
                <w:rFonts w:ascii="Times New Roman" w:eastAsia="Arial" w:hAnsi="Times New Roman" w:cs="Times New Roman"/>
              </w:rPr>
              <w:t xml:space="preserve">Stosowanie zasad bezpieczeństwa osobistego funkcjonariusza SG podczas kontroli </w:t>
            </w:r>
          </w:p>
          <w:p w:rsidR="0023489B" w:rsidRPr="00982E12" w:rsidRDefault="0023489B" w:rsidP="00601528">
            <w:pPr>
              <w:pStyle w:val="Akapitzlist"/>
              <w:numPr>
                <w:ilvl w:val="0"/>
                <w:numId w:val="631"/>
              </w:numPr>
              <w:suppressAutoHyphens w:val="0"/>
              <w:spacing w:after="0" w:line="240" w:lineRule="auto"/>
              <w:ind w:left="253" w:hanging="253"/>
              <w:jc w:val="both"/>
              <w:rPr>
                <w:rFonts w:ascii="Times New Roman" w:eastAsia="Arial" w:hAnsi="Times New Roman" w:cs="Times New Roman"/>
              </w:rPr>
            </w:pPr>
            <w:r w:rsidRPr="00982E12">
              <w:rPr>
                <w:rFonts w:ascii="Times New Roman" w:eastAsia="Arial" w:hAnsi="Times New Roman" w:cs="Times New Roman"/>
              </w:rPr>
              <w:t>Wykonywanie czynności z zakresu kontroli ruchu drogowego</w:t>
            </w:r>
          </w:p>
          <w:p w:rsidR="0023489B" w:rsidRPr="00982E12" w:rsidRDefault="0023489B" w:rsidP="00601528">
            <w:pPr>
              <w:pStyle w:val="Akapitzlist"/>
              <w:numPr>
                <w:ilvl w:val="0"/>
                <w:numId w:val="631"/>
              </w:numPr>
              <w:suppressAutoHyphens w:val="0"/>
              <w:spacing w:after="0" w:line="240" w:lineRule="auto"/>
              <w:ind w:left="253" w:hanging="253"/>
              <w:jc w:val="both"/>
              <w:rPr>
                <w:rFonts w:ascii="Times New Roman" w:eastAsia="Arial" w:hAnsi="Times New Roman" w:cs="Times New Roman"/>
              </w:rPr>
            </w:pPr>
            <w:r w:rsidRPr="00982E12">
              <w:rPr>
                <w:rFonts w:ascii="Times New Roman" w:eastAsia="Arial" w:hAnsi="Times New Roman" w:cs="Times New Roman"/>
              </w:rPr>
              <w:t>Sprawdzanie uczestników ruchu drogowego i pojazdów w systemach teleinformatycznych</w:t>
            </w:r>
          </w:p>
          <w:p w:rsidR="0023489B" w:rsidRPr="00982E12" w:rsidRDefault="0023489B" w:rsidP="00601528">
            <w:pPr>
              <w:pStyle w:val="Akapitzlist"/>
              <w:numPr>
                <w:ilvl w:val="0"/>
                <w:numId w:val="631"/>
              </w:numPr>
              <w:suppressAutoHyphens w:val="0"/>
              <w:spacing w:after="0" w:line="240" w:lineRule="auto"/>
              <w:ind w:left="253" w:hanging="253"/>
              <w:jc w:val="both"/>
              <w:rPr>
                <w:rFonts w:ascii="Times New Roman" w:eastAsia="Arial" w:hAnsi="Times New Roman" w:cs="Times New Roman"/>
              </w:rPr>
            </w:pPr>
            <w:r w:rsidRPr="00982E12">
              <w:rPr>
                <w:rFonts w:ascii="Times New Roman" w:eastAsia="Arial" w:hAnsi="Times New Roman" w:cs="Times New Roman"/>
              </w:rPr>
              <w:t>Dokumentowanie kontroli ruchu drogowego</w:t>
            </w:r>
          </w:p>
        </w:tc>
        <w:tc>
          <w:tcPr>
            <w:tcW w:w="118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371" w:type="dxa"/>
          </w:tcPr>
          <w:p w:rsidR="0023489B" w:rsidRPr="00982E12" w:rsidRDefault="00E30EFE" w:rsidP="00A5477A">
            <w:pPr>
              <w:jc w:val="center"/>
              <w:rPr>
                <w:rFonts w:ascii="Times New Roman" w:hAnsi="Times New Roman" w:cs="Times New Roman"/>
              </w:rPr>
            </w:pPr>
            <w:r w:rsidRPr="00982E12">
              <w:rPr>
                <w:rFonts w:ascii="Times New Roman" w:hAnsi="Times New Roman" w:cs="Times New Roman"/>
              </w:rPr>
              <w:t>-</w:t>
            </w:r>
          </w:p>
        </w:tc>
        <w:tc>
          <w:tcPr>
            <w:tcW w:w="1149" w:type="dxa"/>
          </w:tcPr>
          <w:p w:rsidR="0023489B" w:rsidRPr="00982E12" w:rsidRDefault="00E30EFE"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854" w:type="dxa"/>
          </w:tcPr>
          <w:p w:rsidR="0023489B" w:rsidRPr="00982E12" w:rsidRDefault="0023489B" w:rsidP="00601528">
            <w:pPr>
              <w:numPr>
                <w:ilvl w:val="0"/>
                <w:numId w:val="624"/>
              </w:numPr>
              <w:rPr>
                <w:rFonts w:ascii="Times New Roman" w:hAnsi="Times New Roman" w:cs="Times New Roman"/>
              </w:rPr>
            </w:pPr>
          </w:p>
        </w:tc>
        <w:tc>
          <w:tcPr>
            <w:tcW w:w="2475"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Kontrola uczestnika ruchu drogowego nie posiadającego wymaganych dokumentów</w:t>
            </w:r>
          </w:p>
        </w:tc>
        <w:tc>
          <w:tcPr>
            <w:tcW w:w="3850" w:type="dxa"/>
          </w:tcPr>
          <w:p w:rsidR="0023489B" w:rsidRPr="00982E12" w:rsidRDefault="0023489B" w:rsidP="00601528">
            <w:pPr>
              <w:pStyle w:val="Akapitzlist"/>
              <w:numPr>
                <w:ilvl w:val="0"/>
                <w:numId w:val="632"/>
              </w:numPr>
              <w:suppressAutoHyphens w:val="0"/>
              <w:spacing w:after="0" w:line="240" w:lineRule="auto"/>
              <w:ind w:left="253" w:hanging="253"/>
              <w:jc w:val="both"/>
              <w:rPr>
                <w:rFonts w:ascii="Times New Roman" w:eastAsia="Arial" w:hAnsi="Times New Roman" w:cs="Times New Roman"/>
              </w:rPr>
            </w:pPr>
            <w:r w:rsidRPr="00982E12">
              <w:rPr>
                <w:rFonts w:ascii="Times New Roman" w:eastAsia="Arial" w:hAnsi="Times New Roman" w:cs="Times New Roman"/>
              </w:rPr>
              <w:t>Wybieranie miejsca do kontroli ruchu drogowego</w:t>
            </w:r>
          </w:p>
          <w:p w:rsidR="0023489B" w:rsidRPr="00982E12" w:rsidRDefault="0023489B" w:rsidP="00601528">
            <w:pPr>
              <w:pStyle w:val="Akapitzlist"/>
              <w:numPr>
                <w:ilvl w:val="0"/>
                <w:numId w:val="632"/>
              </w:numPr>
              <w:suppressAutoHyphens w:val="0"/>
              <w:spacing w:after="0" w:line="240" w:lineRule="auto"/>
              <w:ind w:left="253" w:hanging="253"/>
              <w:jc w:val="both"/>
              <w:rPr>
                <w:rFonts w:ascii="Times New Roman" w:eastAsia="Arial" w:hAnsi="Times New Roman" w:cs="Times New Roman"/>
              </w:rPr>
            </w:pPr>
            <w:r w:rsidRPr="00982E12">
              <w:rPr>
                <w:rFonts w:ascii="Times New Roman" w:eastAsia="Arial" w:hAnsi="Times New Roman" w:cs="Times New Roman"/>
              </w:rPr>
              <w:t>Profilowanie pojazdów do kontroli</w:t>
            </w:r>
          </w:p>
          <w:p w:rsidR="0023489B" w:rsidRPr="00982E12" w:rsidRDefault="0023489B" w:rsidP="00601528">
            <w:pPr>
              <w:pStyle w:val="Akapitzlist"/>
              <w:numPr>
                <w:ilvl w:val="0"/>
                <w:numId w:val="632"/>
              </w:numPr>
              <w:suppressAutoHyphens w:val="0"/>
              <w:spacing w:after="0" w:line="240" w:lineRule="auto"/>
              <w:ind w:left="253" w:hanging="253"/>
              <w:jc w:val="both"/>
              <w:rPr>
                <w:rFonts w:ascii="Times New Roman" w:eastAsia="Arial" w:hAnsi="Times New Roman" w:cs="Times New Roman"/>
              </w:rPr>
            </w:pPr>
            <w:r w:rsidRPr="00982E12">
              <w:rPr>
                <w:rFonts w:ascii="Times New Roman" w:eastAsia="Arial" w:hAnsi="Times New Roman" w:cs="Times New Roman"/>
              </w:rPr>
              <w:t>Sprawdzanie uczestników ruchu drogowego i pojazdów w systemach teleinformatycznych</w:t>
            </w:r>
          </w:p>
          <w:p w:rsidR="0023489B" w:rsidRPr="00982E12" w:rsidRDefault="0023489B" w:rsidP="00601528">
            <w:pPr>
              <w:pStyle w:val="Akapitzlist"/>
              <w:numPr>
                <w:ilvl w:val="0"/>
                <w:numId w:val="632"/>
              </w:numPr>
              <w:suppressAutoHyphens w:val="0"/>
              <w:spacing w:after="0" w:line="240" w:lineRule="auto"/>
              <w:ind w:left="253" w:hanging="253"/>
              <w:jc w:val="both"/>
              <w:rPr>
                <w:rFonts w:ascii="Times New Roman" w:eastAsia="Arial" w:hAnsi="Times New Roman" w:cs="Times New Roman"/>
              </w:rPr>
            </w:pPr>
            <w:r w:rsidRPr="00982E12">
              <w:rPr>
                <w:rFonts w:ascii="Times New Roman" w:eastAsia="Arial" w:hAnsi="Times New Roman" w:cs="Times New Roman"/>
              </w:rPr>
              <w:t>Algorytm działania w sytuacji nie posiadania przez kierującego wymaganych dokumentów podczas kontroli</w:t>
            </w:r>
          </w:p>
          <w:p w:rsidR="0023489B" w:rsidRPr="00982E12" w:rsidRDefault="0023489B" w:rsidP="00601528">
            <w:pPr>
              <w:pStyle w:val="Akapitzlist"/>
              <w:numPr>
                <w:ilvl w:val="0"/>
                <w:numId w:val="632"/>
              </w:numPr>
              <w:suppressAutoHyphens w:val="0"/>
              <w:spacing w:after="0" w:line="240" w:lineRule="auto"/>
              <w:ind w:left="253" w:hanging="253"/>
              <w:jc w:val="both"/>
              <w:rPr>
                <w:rFonts w:ascii="Times New Roman" w:eastAsia="Arial" w:hAnsi="Times New Roman" w:cs="Times New Roman"/>
              </w:rPr>
            </w:pPr>
            <w:r w:rsidRPr="00982E12">
              <w:rPr>
                <w:rFonts w:ascii="Times New Roman" w:eastAsia="Arial" w:hAnsi="Times New Roman" w:cs="Times New Roman"/>
              </w:rPr>
              <w:t xml:space="preserve">Czynności do wykonania w przypadku stwierdzenia braku uprawnień do kierowania pojazdem mechanicznym </w:t>
            </w:r>
          </w:p>
          <w:p w:rsidR="0023489B" w:rsidRPr="00982E12" w:rsidRDefault="0023489B" w:rsidP="00601528">
            <w:pPr>
              <w:pStyle w:val="Akapitzlist"/>
              <w:numPr>
                <w:ilvl w:val="0"/>
                <w:numId w:val="632"/>
              </w:numPr>
              <w:suppressAutoHyphens w:val="0"/>
              <w:spacing w:after="0" w:line="240" w:lineRule="auto"/>
              <w:ind w:left="253" w:hanging="253"/>
              <w:jc w:val="both"/>
              <w:rPr>
                <w:rFonts w:ascii="Times New Roman" w:eastAsia="Arial" w:hAnsi="Times New Roman" w:cs="Times New Roman"/>
              </w:rPr>
            </w:pPr>
            <w:r w:rsidRPr="00982E12">
              <w:rPr>
                <w:rFonts w:ascii="Times New Roman" w:eastAsia="Arial" w:hAnsi="Times New Roman" w:cs="Times New Roman"/>
              </w:rPr>
              <w:t xml:space="preserve">Zatrzymanie za pokwitowaniem dokumentu uprawniającego do używania pojazdu </w:t>
            </w:r>
          </w:p>
          <w:p w:rsidR="0023489B" w:rsidRPr="00982E12" w:rsidRDefault="0023489B" w:rsidP="00601528">
            <w:pPr>
              <w:pStyle w:val="Akapitzlist"/>
              <w:numPr>
                <w:ilvl w:val="0"/>
                <w:numId w:val="632"/>
              </w:numPr>
              <w:suppressAutoHyphens w:val="0"/>
              <w:spacing w:after="0" w:line="240" w:lineRule="auto"/>
              <w:ind w:left="253" w:hanging="253"/>
              <w:jc w:val="both"/>
              <w:rPr>
                <w:rFonts w:ascii="Times New Roman" w:eastAsia="Arial" w:hAnsi="Times New Roman" w:cs="Times New Roman"/>
              </w:rPr>
            </w:pPr>
            <w:r w:rsidRPr="00982E12">
              <w:rPr>
                <w:rFonts w:ascii="Times New Roman" w:eastAsia="Arial" w:hAnsi="Times New Roman" w:cs="Times New Roman"/>
              </w:rPr>
              <w:t>Dokumentowanie kontroli ruchu drogowego</w:t>
            </w:r>
          </w:p>
        </w:tc>
        <w:tc>
          <w:tcPr>
            <w:tcW w:w="118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6</w:t>
            </w:r>
          </w:p>
        </w:tc>
        <w:tc>
          <w:tcPr>
            <w:tcW w:w="1371" w:type="dxa"/>
          </w:tcPr>
          <w:p w:rsidR="0023489B" w:rsidRPr="00982E12" w:rsidRDefault="00E30EFE" w:rsidP="00A5477A">
            <w:pPr>
              <w:jc w:val="center"/>
              <w:rPr>
                <w:rFonts w:ascii="Times New Roman" w:hAnsi="Times New Roman" w:cs="Times New Roman"/>
              </w:rPr>
            </w:pPr>
            <w:r w:rsidRPr="00982E12">
              <w:rPr>
                <w:rFonts w:ascii="Times New Roman" w:hAnsi="Times New Roman" w:cs="Times New Roman"/>
              </w:rPr>
              <w:t>-</w:t>
            </w:r>
          </w:p>
        </w:tc>
        <w:tc>
          <w:tcPr>
            <w:tcW w:w="1149" w:type="dxa"/>
          </w:tcPr>
          <w:p w:rsidR="0023489B" w:rsidRPr="00982E12" w:rsidRDefault="00E30EFE"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854" w:type="dxa"/>
          </w:tcPr>
          <w:p w:rsidR="0023489B" w:rsidRPr="00982E12" w:rsidRDefault="0023489B" w:rsidP="00601528">
            <w:pPr>
              <w:numPr>
                <w:ilvl w:val="0"/>
                <w:numId w:val="624"/>
              </w:numPr>
              <w:rPr>
                <w:rFonts w:ascii="Times New Roman" w:hAnsi="Times New Roman" w:cs="Times New Roman"/>
              </w:rPr>
            </w:pPr>
          </w:p>
        </w:tc>
        <w:tc>
          <w:tcPr>
            <w:tcW w:w="2475"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Kontrola ruchu drogowego </w:t>
            </w:r>
            <w:r w:rsidRPr="00982E12">
              <w:rPr>
                <w:rFonts w:ascii="Times New Roman" w:hAnsi="Times New Roman" w:cs="Times New Roman"/>
              </w:rPr>
              <w:br/>
              <w:t>w sytuacjach szczególnych</w:t>
            </w:r>
          </w:p>
        </w:tc>
        <w:tc>
          <w:tcPr>
            <w:tcW w:w="3850" w:type="dxa"/>
          </w:tcPr>
          <w:p w:rsidR="0023489B" w:rsidRPr="00982E12" w:rsidRDefault="0023489B" w:rsidP="00601528">
            <w:pPr>
              <w:pStyle w:val="Akapitzlist"/>
              <w:numPr>
                <w:ilvl w:val="0"/>
                <w:numId w:val="633"/>
              </w:numPr>
              <w:suppressAutoHyphens w:val="0"/>
              <w:spacing w:after="0" w:line="240" w:lineRule="auto"/>
              <w:ind w:left="253" w:hanging="253"/>
              <w:jc w:val="both"/>
              <w:rPr>
                <w:rFonts w:ascii="Times New Roman" w:eastAsia="Arial" w:hAnsi="Times New Roman" w:cs="Times New Roman"/>
              </w:rPr>
            </w:pPr>
            <w:r w:rsidRPr="00982E12">
              <w:rPr>
                <w:rFonts w:ascii="Times New Roman" w:eastAsia="Arial" w:hAnsi="Times New Roman" w:cs="Times New Roman"/>
              </w:rPr>
              <w:t xml:space="preserve">Prowadzenie kontroli ruchu drogowego </w:t>
            </w:r>
            <w:r w:rsidRPr="00982E12">
              <w:rPr>
                <w:rFonts w:ascii="Times New Roman" w:eastAsia="Arial" w:hAnsi="Times New Roman" w:cs="Times New Roman"/>
              </w:rPr>
              <w:br/>
              <w:t>z uwzględnieniem przypadków:</w:t>
            </w:r>
          </w:p>
          <w:p w:rsidR="0023489B" w:rsidRPr="00982E12" w:rsidRDefault="0023489B" w:rsidP="00601528">
            <w:pPr>
              <w:numPr>
                <w:ilvl w:val="0"/>
                <w:numId w:val="622"/>
              </w:numPr>
              <w:suppressAutoHyphens/>
              <w:ind w:left="253" w:hanging="253"/>
              <w:jc w:val="both"/>
              <w:rPr>
                <w:rFonts w:ascii="Times New Roman" w:hAnsi="Times New Roman" w:cs="Times New Roman"/>
              </w:rPr>
            </w:pPr>
            <w:r w:rsidRPr="00982E12">
              <w:rPr>
                <w:rFonts w:ascii="Times New Roman" w:hAnsi="Times New Roman" w:cs="Times New Roman"/>
              </w:rPr>
              <w:t>kierowca lub pasażerowie nie wykonują poleceń funkcjonariusza SG</w:t>
            </w:r>
          </w:p>
          <w:p w:rsidR="0023489B" w:rsidRPr="00982E12" w:rsidRDefault="0023489B" w:rsidP="00601528">
            <w:pPr>
              <w:numPr>
                <w:ilvl w:val="0"/>
                <w:numId w:val="622"/>
              </w:numPr>
              <w:suppressAutoHyphens/>
              <w:ind w:left="253" w:hanging="253"/>
              <w:jc w:val="both"/>
              <w:rPr>
                <w:rFonts w:ascii="Times New Roman" w:hAnsi="Times New Roman" w:cs="Times New Roman"/>
              </w:rPr>
            </w:pPr>
            <w:r w:rsidRPr="00982E12">
              <w:rPr>
                <w:rFonts w:ascii="Times New Roman" w:hAnsi="Times New Roman" w:cs="Times New Roman"/>
              </w:rPr>
              <w:t>nietrzeźwego kierowcy lub pod wpływem środków odurzających</w:t>
            </w:r>
          </w:p>
          <w:p w:rsidR="0023489B" w:rsidRPr="00982E12" w:rsidRDefault="0023489B" w:rsidP="00601528">
            <w:pPr>
              <w:numPr>
                <w:ilvl w:val="0"/>
                <w:numId w:val="622"/>
              </w:numPr>
              <w:suppressAutoHyphens/>
              <w:ind w:left="253" w:hanging="253"/>
              <w:jc w:val="both"/>
              <w:rPr>
                <w:rFonts w:ascii="Times New Roman" w:hAnsi="Times New Roman" w:cs="Times New Roman"/>
              </w:rPr>
            </w:pPr>
            <w:r w:rsidRPr="00982E12">
              <w:rPr>
                <w:rFonts w:ascii="Times New Roman" w:hAnsi="Times New Roman" w:cs="Times New Roman"/>
              </w:rPr>
              <w:t>podejrzenie kradzieży pojazdu</w:t>
            </w:r>
          </w:p>
          <w:p w:rsidR="0023489B" w:rsidRPr="00982E12" w:rsidRDefault="0023489B" w:rsidP="00601528">
            <w:pPr>
              <w:numPr>
                <w:ilvl w:val="0"/>
                <w:numId w:val="622"/>
              </w:numPr>
              <w:suppressAutoHyphens/>
              <w:ind w:left="253" w:hanging="253"/>
              <w:jc w:val="both"/>
              <w:rPr>
                <w:rFonts w:ascii="Times New Roman" w:hAnsi="Times New Roman" w:cs="Times New Roman"/>
              </w:rPr>
            </w:pPr>
            <w:r w:rsidRPr="00982E12">
              <w:rPr>
                <w:rFonts w:ascii="Times New Roman" w:hAnsi="Times New Roman" w:cs="Times New Roman"/>
              </w:rPr>
              <w:lastRenderedPageBreak/>
              <w:t>niesprawnego technicznie pojazdu</w:t>
            </w:r>
          </w:p>
          <w:p w:rsidR="0023489B" w:rsidRPr="00982E12" w:rsidRDefault="0023489B" w:rsidP="00601528">
            <w:pPr>
              <w:numPr>
                <w:ilvl w:val="0"/>
                <w:numId w:val="622"/>
              </w:numPr>
              <w:suppressAutoHyphens/>
              <w:ind w:left="253" w:hanging="253"/>
              <w:jc w:val="both"/>
              <w:rPr>
                <w:rFonts w:ascii="Times New Roman" w:hAnsi="Times New Roman" w:cs="Times New Roman"/>
              </w:rPr>
            </w:pPr>
            <w:r w:rsidRPr="00982E12">
              <w:rPr>
                <w:rFonts w:ascii="Times New Roman" w:hAnsi="Times New Roman" w:cs="Times New Roman"/>
              </w:rPr>
              <w:t>wykroczenia drogowego</w:t>
            </w:r>
          </w:p>
          <w:p w:rsidR="0023489B" w:rsidRPr="00982E12" w:rsidRDefault="0023489B" w:rsidP="00601528">
            <w:pPr>
              <w:numPr>
                <w:ilvl w:val="0"/>
                <w:numId w:val="622"/>
              </w:numPr>
              <w:suppressAutoHyphens/>
              <w:ind w:left="253" w:hanging="253"/>
              <w:jc w:val="both"/>
              <w:rPr>
                <w:rFonts w:ascii="Times New Roman" w:hAnsi="Times New Roman" w:cs="Times New Roman"/>
              </w:rPr>
            </w:pPr>
            <w:r w:rsidRPr="00982E12">
              <w:rPr>
                <w:rFonts w:ascii="Times New Roman" w:hAnsi="Times New Roman" w:cs="Times New Roman"/>
              </w:rPr>
              <w:t>osoby korzystającej z immunitetu</w:t>
            </w:r>
          </w:p>
          <w:p w:rsidR="0023489B" w:rsidRPr="00982E12" w:rsidRDefault="0023489B" w:rsidP="00601528">
            <w:pPr>
              <w:pStyle w:val="Akapitzlist"/>
              <w:numPr>
                <w:ilvl w:val="0"/>
                <w:numId w:val="633"/>
              </w:numPr>
              <w:suppressAutoHyphens w:val="0"/>
              <w:spacing w:after="0" w:line="240" w:lineRule="auto"/>
              <w:ind w:left="253" w:hanging="253"/>
              <w:jc w:val="both"/>
              <w:rPr>
                <w:rFonts w:ascii="Times New Roman" w:eastAsia="Arial" w:hAnsi="Times New Roman" w:cs="Times New Roman"/>
              </w:rPr>
            </w:pPr>
            <w:r w:rsidRPr="00982E12">
              <w:rPr>
                <w:rFonts w:ascii="Times New Roman" w:eastAsia="Arial" w:hAnsi="Times New Roman" w:cs="Times New Roman"/>
              </w:rPr>
              <w:t>Stosowanie środków przymusu bezpośredniego wobec uczestników ruchu drogowego:</w:t>
            </w:r>
          </w:p>
          <w:p w:rsidR="0023489B" w:rsidRPr="00982E12" w:rsidRDefault="0023489B" w:rsidP="00601528">
            <w:pPr>
              <w:numPr>
                <w:ilvl w:val="0"/>
                <w:numId w:val="622"/>
              </w:numPr>
              <w:suppressAutoHyphens/>
              <w:ind w:left="253" w:hanging="253"/>
              <w:jc w:val="both"/>
              <w:rPr>
                <w:rFonts w:ascii="Times New Roman" w:hAnsi="Times New Roman" w:cs="Times New Roman"/>
              </w:rPr>
            </w:pPr>
            <w:r w:rsidRPr="00982E12">
              <w:rPr>
                <w:rFonts w:ascii="Times New Roman" w:hAnsi="Times New Roman" w:cs="Times New Roman"/>
              </w:rPr>
              <w:t>czynności przed użyciem lub wykorzystaniem środków przymusu bezpośredniego lub broni palnej</w:t>
            </w:r>
          </w:p>
          <w:p w:rsidR="0023489B" w:rsidRPr="00982E12" w:rsidRDefault="0023489B" w:rsidP="00601528">
            <w:pPr>
              <w:numPr>
                <w:ilvl w:val="0"/>
                <w:numId w:val="622"/>
              </w:numPr>
              <w:suppressAutoHyphens/>
              <w:ind w:left="253" w:hanging="253"/>
              <w:jc w:val="both"/>
              <w:rPr>
                <w:rFonts w:ascii="Times New Roman" w:hAnsi="Times New Roman" w:cs="Times New Roman"/>
              </w:rPr>
            </w:pPr>
            <w:r w:rsidRPr="00982E12">
              <w:rPr>
                <w:rFonts w:ascii="Times New Roman" w:hAnsi="Times New Roman" w:cs="Times New Roman"/>
              </w:rPr>
              <w:t>czynności po użyciu lub wykorzystaniu środków przymusu bezpośredniego lub broni palnej</w:t>
            </w:r>
          </w:p>
          <w:p w:rsidR="0023489B" w:rsidRPr="00982E12" w:rsidRDefault="0023489B" w:rsidP="00601528">
            <w:pPr>
              <w:numPr>
                <w:ilvl w:val="0"/>
                <w:numId w:val="622"/>
              </w:numPr>
              <w:suppressAutoHyphens/>
              <w:ind w:left="253" w:hanging="253"/>
              <w:jc w:val="both"/>
              <w:rPr>
                <w:rFonts w:ascii="Times New Roman" w:eastAsia="Arial" w:hAnsi="Times New Roman" w:cs="Times New Roman"/>
              </w:rPr>
            </w:pPr>
            <w:r w:rsidRPr="00982E12">
              <w:rPr>
                <w:rFonts w:ascii="Times New Roman" w:hAnsi="Times New Roman" w:cs="Times New Roman"/>
              </w:rPr>
              <w:t xml:space="preserve">udzielenie pierwszej pomocy w związku z użyciem lub wykorzystaniem środków przymusu bezpośredniego lub broni palnej </w:t>
            </w:r>
          </w:p>
        </w:tc>
        <w:tc>
          <w:tcPr>
            <w:tcW w:w="118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10</w:t>
            </w:r>
          </w:p>
        </w:tc>
        <w:tc>
          <w:tcPr>
            <w:tcW w:w="1371" w:type="dxa"/>
          </w:tcPr>
          <w:p w:rsidR="0023489B" w:rsidRPr="00982E12" w:rsidRDefault="00E30EFE" w:rsidP="00A5477A">
            <w:pPr>
              <w:jc w:val="center"/>
              <w:rPr>
                <w:rFonts w:ascii="Times New Roman" w:hAnsi="Times New Roman" w:cs="Times New Roman"/>
              </w:rPr>
            </w:pPr>
            <w:r w:rsidRPr="00982E12">
              <w:rPr>
                <w:rFonts w:ascii="Times New Roman" w:hAnsi="Times New Roman" w:cs="Times New Roman"/>
              </w:rPr>
              <w:t>-</w:t>
            </w:r>
          </w:p>
        </w:tc>
        <w:tc>
          <w:tcPr>
            <w:tcW w:w="1149" w:type="dxa"/>
          </w:tcPr>
          <w:p w:rsidR="0023489B" w:rsidRPr="00982E12" w:rsidRDefault="00E30EFE"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854" w:type="dxa"/>
          </w:tcPr>
          <w:p w:rsidR="0023489B" w:rsidRPr="00982E12" w:rsidRDefault="0023489B" w:rsidP="00601528">
            <w:pPr>
              <w:numPr>
                <w:ilvl w:val="0"/>
                <w:numId w:val="624"/>
              </w:numPr>
              <w:rPr>
                <w:rFonts w:ascii="Times New Roman" w:hAnsi="Times New Roman" w:cs="Times New Roman"/>
              </w:rPr>
            </w:pPr>
          </w:p>
        </w:tc>
        <w:tc>
          <w:tcPr>
            <w:tcW w:w="2475" w:type="dxa"/>
          </w:tcPr>
          <w:p w:rsidR="0023489B" w:rsidRPr="00982E12" w:rsidRDefault="0023489B" w:rsidP="00C55C86">
            <w:pPr>
              <w:jc w:val="both"/>
              <w:rPr>
                <w:rFonts w:ascii="Times New Roman" w:hAnsi="Times New Roman" w:cs="Times New Roman"/>
              </w:rPr>
            </w:pPr>
            <w:r w:rsidRPr="00982E12">
              <w:rPr>
                <w:rFonts w:ascii="Times New Roman" w:eastAsia="Arial" w:hAnsi="Times New Roman" w:cs="Times New Roman"/>
              </w:rPr>
              <w:t>Zatrzymywanie osób poruszających się pieszo i doprowadzanie ich do placówki SG</w:t>
            </w:r>
          </w:p>
        </w:tc>
        <w:tc>
          <w:tcPr>
            <w:tcW w:w="3850" w:type="dxa"/>
          </w:tcPr>
          <w:p w:rsidR="0023489B" w:rsidRPr="00982E12" w:rsidRDefault="0023489B" w:rsidP="00601528">
            <w:pPr>
              <w:numPr>
                <w:ilvl w:val="0"/>
                <w:numId w:val="625"/>
              </w:numPr>
              <w:ind w:left="253" w:hanging="253"/>
              <w:jc w:val="both"/>
              <w:rPr>
                <w:rFonts w:ascii="Times New Roman" w:hAnsi="Times New Roman" w:cs="Times New Roman"/>
              </w:rPr>
            </w:pPr>
            <w:r w:rsidRPr="00982E12">
              <w:rPr>
                <w:rFonts w:ascii="Times New Roman" w:hAnsi="Times New Roman" w:cs="Times New Roman"/>
              </w:rPr>
              <w:t>Realizacja czynności  funkcjonariuszy SG przed zatrzymaniem osoby/osób pieszych w terenie</w:t>
            </w:r>
          </w:p>
          <w:p w:rsidR="0023489B" w:rsidRPr="00982E12" w:rsidRDefault="0023489B" w:rsidP="00601528">
            <w:pPr>
              <w:numPr>
                <w:ilvl w:val="0"/>
                <w:numId w:val="625"/>
              </w:numPr>
              <w:suppressAutoHyphens/>
              <w:ind w:left="253" w:hanging="253"/>
              <w:jc w:val="both"/>
              <w:rPr>
                <w:rFonts w:ascii="Times New Roman" w:hAnsi="Times New Roman" w:cs="Times New Roman"/>
              </w:rPr>
            </w:pPr>
            <w:r w:rsidRPr="00982E12">
              <w:rPr>
                <w:rFonts w:ascii="Times New Roman" w:hAnsi="Times New Roman" w:cs="Times New Roman"/>
              </w:rPr>
              <w:t>Zatrzymywanie osoby/osób:</w:t>
            </w:r>
          </w:p>
          <w:p w:rsidR="0023489B" w:rsidRPr="00982E12" w:rsidRDefault="0023489B" w:rsidP="00601528">
            <w:pPr>
              <w:numPr>
                <w:ilvl w:val="0"/>
                <w:numId w:val="622"/>
              </w:numPr>
              <w:suppressAutoHyphens/>
              <w:ind w:left="253" w:hanging="253"/>
              <w:jc w:val="both"/>
              <w:rPr>
                <w:rFonts w:ascii="Times New Roman" w:hAnsi="Times New Roman" w:cs="Times New Roman"/>
              </w:rPr>
            </w:pPr>
            <w:r w:rsidRPr="00982E12">
              <w:rPr>
                <w:rFonts w:ascii="Times New Roman" w:hAnsi="Times New Roman" w:cs="Times New Roman"/>
              </w:rPr>
              <w:t>na polecenie uprawnionych organów</w:t>
            </w:r>
          </w:p>
          <w:p w:rsidR="0023489B" w:rsidRPr="00982E12" w:rsidRDefault="0023489B" w:rsidP="00601528">
            <w:pPr>
              <w:numPr>
                <w:ilvl w:val="0"/>
                <w:numId w:val="622"/>
              </w:numPr>
              <w:suppressAutoHyphens/>
              <w:ind w:left="253" w:hanging="253"/>
              <w:jc w:val="both"/>
              <w:rPr>
                <w:rFonts w:ascii="Times New Roman" w:hAnsi="Times New Roman" w:cs="Times New Roman"/>
              </w:rPr>
            </w:pPr>
            <w:r w:rsidRPr="00982E12">
              <w:rPr>
                <w:rFonts w:ascii="Times New Roman" w:hAnsi="Times New Roman" w:cs="Times New Roman"/>
              </w:rPr>
              <w:t>podejrzanych o popełnienie przestępstwa</w:t>
            </w:r>
          </w:p>
          <w:p w:rsidR="0023489B" w:rsidRPr="00982E12" w:rsidRDefault="0023489B" w:rsidP="00601528">
            <w:pPr>
              <w:numPr>
                <w:ilvl w:val="0"/>
                <w:numId w:val="622"/>
              </w:numPr>
              <w:suppressAutoHyphens/>
              <w:ind w:left="253" w:hanging="253"/>
              <w:jc w:val="both"/>
              <w:rPr>
                <w:rFonts w:ascii="Times New Roman" w:hAnsi="Times New Roman" w:cs="Times New Roman"/>
              </w:rPr>
            </w:pPr>
            <w:r w:rsidRPr="00982E12">
              <w:rPr>
                <w:rFonts w:ascii="Times New Roman" w:hAnsi="Times New Roman" w:cs="Times New Roman"/>
              </w:rPr>
              <w:t>w związku z popełnieniem wykroczenia</w:t>
            </w:r>
          </w:p>
          <w:p w:rsidR="0023489B" w:rsidRPr="00982E12" w:rsidRDefault="0023489B" w:rsidP="00601528">
            <w:pPr>
              <w:numPr>
                <w:ilvl w:val="0"/>
                <w:numId w:val="622"/>
              </w:numPr>
              <w:suppressAutoHyphens/>
              <w:ind w:left="253" w:hanging="253"/>
              <w:jc w:val="both"/>
              <w:rPr>
                <w:rFonts w:ascii="Times New Roman" w:hAnsi="Times New Roman" w:cs="Times New Roman"/>
              </w:rPr>
            </w:pPr>
            <w:r w:rsidRPr="00982E12">
              <w:rPr>
                <w:rFonts w:ascii="Times New Roman" w:hAnsi="Times New Roman" w:cs="Times New Roman"/>
              </w:rPr>
              <w:t>w trybie administracyjnym</w:t>
            </w:r>
          </w:p>
          <w:p w:rsidR="0023489B" w:rsidRPr="00982E12" w:rsidRDefault="0023489B" w:rsidP="00601528">
            <w:pPr>
              <w:numPr>
                <w:ilvl w:val="0"/>
                <w:numId w:val="625"/>
              </w:numPr>
              <w:suppressAutoHyphens/>
              <w:ind w:left="253" w:hanging="253"/>
              <w:jc w:val="both"/>
              <w:rPr>
                <w:rFonts w:ascii="Times New Roman" w:hAnsi="Times New Roman" w:cs="Times New Roman"/>
              </w:rPr>
            </w:pPr>
            <w:r w:rsidRPr="00982E12">
              <w:rPr>
                <w:rFonts w:ascii="Times New Roman" w:hAnsi="Times New Roman" w:cs="Times New Roman"/>
              </w:rPr>
              <w:t>Stosowanie środków przymusu bezpośredniego przy zatrzymaniu osoby</w:t>
            </w:r>
          </w:p>
          <w:p w:rsidR="0023489B" w:rsidRPr="00982E12" w:rsidRDefault="0023489B" w:rsidP="00601528">
            <w:pPr>
              <w:numPr>
                <w:ilvl w:val="0"/>
                <w:numId w:val="625"/>
              </w:numPr>
              <w:suppressAutoHyphens/>
              <w:ind w:left="253" w:hanging="253"/>
              <w:jc w:val="both"/>
              <w:rPr>
                <w:rFonts w:ascii="Times New Roman" w:hAnsi="Times New Roman" w:cs="Times New Roman"/>
              </w:rPr>
            </w:pPr>
            <w:r w:rsidRPr="00982E12">
              <w:rPr>
                <w:rFonts w:ascii="Times New Roman" w:hAnsi="Times New Roman" w:cs="Times New Roman"/>
              </w:rPr>
              <w:t>Sprawdzanie osoby zatrzymanej w celu znalezienia broni lub innych niebezpiecznych przedmiotów lub przedmiotów, których posiadanie jest zabronione</w:t>
            </w:r>
          </w:p>
          <w:p w:rsidR="0023489B" w:rsidRPr="00982E12" w:rsidRDefault="0023489B" w:rsidP="00601528">
            <w:pPr>
              <w:numPr>
                <w:ilvl w:val="0"/>
                <w:numId w:val="625"/>
              </w:numPr>
              <w:suppressAutoHyphens/>
              <w:ind w:left="253" w:hanging="253"/>
              <w:jc w:val="both"/>
              <w:rPr>
                <w:rFonts w:ascii="Times New Roman" w:hAnsi="Times New Roman" w:cs="Times New Roman"/>
              </w:rPr>
            </w:pPr>
            <w:r w:rsidRPr="00982E12">
              <w:rPr>
                <w:rFonts w:ascii="Times New Roman" w:hAnsi="Times New Roman" w:cs="Times New Roman"/>
              </w:rPr>
              <w:t>Realizacja czynności funkcjonariuszy SG po zatrzymaniu osoby</w:t>
            </w:r>
          </w:p>
          <w:p w:rsidR="0023489B" w:rsidRPr="00982E12" w:rsidRDefault="0023489B" w:rsidP="00601528">
            <w:pPr>
              <w:numPr>
                <w:ilvl w:val="0"/>
                <w:numId w:val="625"/>
              </w:numPr>
              <w:suppressAutoHyphens/>
              <w:ind w:left="253" w:hanging="253"/>
              <w:jc w:val="both"/>
              <w:rPr>
                <w:rFonts w:ascii="Times New Roman" w:hAnsi="Times New Roman" w:cs="Times New Roman"/>
              </w:rPr>
            </w:pPr>
            <w:r w:rsidRPr="00982E12">
              <w:rPr>
                <w:rFonts w:ascii="Times New Roman" w:hAnsi="Times New Roman" w:cs="Times New Roman"/>
              </w:rPr>
              <w:t>Organizowanie i doprowadzanie osoby/osób</w:t>
            </w:r>
          </w:p>
          <w:p w:rsidR="0023489B" w:rsidRPr="00982E12" w:rsidRDefault="0023489B" w:rsidP="00601528">
            <w:pPr>
              <w:numPr>
                <w:ilvl w:val="0"/>
                <w:numId w:val="625"/>
              </w:numPr>
              <w:suppressAutoHyphens/>
              <w:ind w:left="253" w:hanging="253"/>
              <w:jc w:val="both"/>
              <w:rPr>
                <w:rFonts w:ascii="Times New Roman" w:hAnsi="Times New Roman" w:cs="Times New Roman"/>
              </w:rPr>
            </w:pPr>
            <w:r w:rsidRPr="00982E12">
              <w:rPr>
                <w:rFonts w:ascii="Times New Roman" w:hAnsi="Times New Roman" w:cs="Times New Roman"/>
              </w:rPr>
              <w:t>Dokumentowanie zatrzymania (notatnik służbowy)</w:t>
            </w:r>
          </w:p>
        </w:tc>
        <w:tc>
          <w:tcPr>
            <w:tcW w:w="118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w:t>
            </w:r>
          </w:p>
        </w:tc>
        <w:tc>
          <w:tcPr>
            <w:tcW w:w="1371" w:type="dxa"/>
          </w:tcPr>
          <w:p w:rsidR="0023489B" w:rsidRPr="00982E12" w:rsidRDefault="00E30EFE" w:rsidP="00A5477A">
            <w:pPr>
              <w:jc w:val="center"/>
              <w:rPr>
                <w:rFonts w:ascii="Times New Roman" w:hAnsi="Times New Roman" w:cs="Times New Roman"/>
              </w:rPr>
            </w:pPr>
            <w:r w:rsidRPr="00982E12">
              <w:rPr>
                <w:rFonts w:ascii="Times New Roman" w:hAnsi="Times New Roman" w:cs="Times New Roman"/>
              </w:rPr>
              <w:t>-</w:t>
            </w:r>
          </w:p>
        </w:tc>
        <w:tc>
          <w:tcPr>
            <w:tcW w:w="1149" w:type="dxa"/>
          </w:tcPr>
          <w:p w:rsidR="0023489B" w:rsidRPr="00982E12" w:rsidRDefault="00E30EFE"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854" w:type="dxa"/>
          </w:tcPr>
          <w:p w:rsidR="0023489B" w:rsidRPr="00982E12" w:rsidRDefault="0023489B" w:rsidP="00601528">
            <w:pPr>
              <w:numPr>
                <w:ilvl w:val="0"/>
                <w:numId w:val="624"/>
              </w:numPr>
              <w:rPr>
                <w:rFonts w:ascii="Times New Roman" w:hAnsi="Times New Roman" w:cs="Times New Roman"/>
              </w:rPr>
            </w:pPr>
          </w:p>
        </w:tc>
        <w:tc>
          <w:tcPr>
            <w:tcW w:w="2475"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Zatrzymywanie osób poruszających się pojazdami i doprowadzanie ich do placówki SG</w:t>
            </w:r>
          </w:p>
        </w:tc>
        <w:tc>
          <w:tcPr>
            <w:tcW w:w="3850" w:type="dxa"/>
          </w:tcPr>
          <w:p w:rsidR="0023489B" w:rsidRPr="00982E12" w:rsidRDefault="0023489B" w:rsidP="00601528">
            <w:pPr>
              <w:numPr>
                <w:ilvl w:val="0"/>
                <w:numId w:val="623"/>
              </w:numPr>
              <w:suppressAutoHyphens/>
              <w:ind w:left="253" w:hanging="253"/>
              <w:jc w:val="both"/>
              <w:rPr>
                <w:rFonts w:ascii="Times New Roman" w:hAnsi="Times New Roman" w:cs="Times New Roman"/>
              </w:rPr>
            </w:pPr>
            <w:r w:rsidRPr="00982E12">
              <w:rPr>
                <w:rFonts w:ascii="Times New Roman" w:hAnsi="Times New Roman" w:cs="Times New Roman"/>
              </w:rPr>
              <w:t>Czynności funkcjonariusza SG przed zatrzymaniem osoby/osób poruszających się pojazdem</w:t>
            </w:r>
          </w:p>
          <w:p w:rsidR="0023489B" w:rsidRPr="00982E12" w:rsidRDefault="0023489B" w:rsidP="00601528">
            <w:pPr>
              <w:numPr>
                <w:ilvl w:val="0"/>
                <w:numId w:val="623"/>
              </w:numPr>
              <w:suppressAutoHyphens/>
              <w:ind w:left="253" w:hanging="253"/>
              <w:jc w:val="both"/>
              <w:rPr>
                <w:rFonts w:ascii="Times New Roman" w:hAnsi="Times New Roman" w:cs="Times New Roman"/>
              </w:rPr>
            </w:pPr>
            <w:r w:rsidRPr="00982E12">
              <w:rPr>
                <w:rFonts w:ascii="Times New Roman" w:hAnsi="Times New Roman" w:cs="Times New Roman"/>
              </w:rPr>
              <w:t>Czynności związane z zatrzymaniem osoby/osób:</w:t>
            </w:r>
          </w:p>
          <w:p w:rsidR="0023489B" w:rsidRPr="00982E12" w:rsidRDefault="0023489B" w:rsidP="00601528">
            <w:pPr>
              <w:numPr>
                <w:ilvl w:val="0"/>
                <w:numId w:val="622"/>
              </w:numPr>
              <w:suppressAutoHyphens/>
              <w:ind w:left="253" w:hanging="253"/>
              <w:jc w:val="both"/>
              <w:rPr>
                <w:rFonts w:ascii="Times New Roman" w:hAnsi="Times New Roman" w:cs="Times New Roman"/>
              </w:rPr>
            </w:pPr>
            <w:r w:rsidRPr="00982E12">
              <w:rPr>
                <w:rFonts w:ascii="Times New Roman" w:hAnsi="Times New Roman" w:cs="Times New Roman"/>
              </w:rPr>
              <w:t>na polecenie uprawnionych organów</w:t>
            </w:r>
          </w:p>
          <w:p w:rsidR="0023489B" w:rsidRPr="00982E12" w:rsidRDefault="0023489B" w:rsidP="00601528">
            <w:pPr>
              <w:numPr>
                <w:ilvl w:val="0"/>
                <w:numId w:val="622"/>
              </w:numPr>
              <w:suppressAutoHyphens/>
              <w:ind w:left="253" w:hanging="253"/>
              <w:jc w:val="both"/>
              <w:rPr>
                <w:rFonts w:ascii="Times New Roman" w:hAnsi="Times New Roman" w:cs="Times New Roman"/>
              </w:rPr>
            </w:pPr>
            <w:r w:rsidRPr="00982E12">
              <w:rPr>
                <w:rFonts w:ascii="Times New Roman" w:hAnsi="Times New Roman" w:cs="Times New Roman"/>
              </w:rPr>
              <w:lastRenderedPageBreak/>
              <w:t>podejrzanych o popełnienie przestępstwa</w:t>
            </w:r>
          </w:p>
          <w:p w:rsidR="0023489B" w:rsidRPr="00982E12" w:rsidRDefault="0023489B" w:rsidP="00601528">
            <w:pPr>
              <w:numPr>
                <w:ilvl w:val="0"/>
                <w:numId w:val="622"/>
              </w:numPr>
              <w:suppressAutoHyphens/>
              <w:ind w:left="253" w:hanging="253"/>
              <w:jc w:val="both"/>
              <w:rPr>
                <w:rFonts w:ascii="Times New Roman" w:hAnsi="Times New Roman" w:cs="Times New Roman"/>
              </w:rPr>
            </w:pPr>
            <w:r w:rsidRPr="00982E12">
              <w:rPr>
                <w:rFonts w:ascii="Times New Roman" w:hAnsi="Times New Roman" w:cs="Times New Roman"/>
              </w:rPr>
              <w:t>w związku z popełnieniem wykroczenia</w:t>
            </w:r>
          </w:p>
          <w:p w:rsidR="0023489B" w:rsidRPr="00982E12" w:rsidRDefault="0023489B" w:rsidP="00601528">
            <w:pPr>
              <w:numPr>
                <w:ilvl w:val="0"/>
                <w:numId w:val="622"/>
              </w:numPr>
              <w:suppressAutoHyphens/>
              <w:ind w:left="253" w:hanging="253"/>
              <w:jc w:val="both"/>
              <w:rPr>
                <w:rFonts w:ascii="Times New Roman" w:hAnsi="Times New Roman" w:cs="Times New Roman"/>
              </w:rPr>
            </w:pPr>
            <w:r w:rsidRPr="00982E12">
              <w:rPr>
                <w:rFonts w:ascii="Times New Roman" w:hAnsi="Times New Roman" w:cs="Times New Roman"/>
              </w:rPr>
              <w:t>w trybie administracyjnym</w:t>
            </w:r>
          </w:p>
          <w:p w:rsidR="0023489B" w:rsidRPr="00982E12" w:rsidRDefault="0023489B" w:rsidP="00601528">
            <w:pPr>
              <w:numPr>
                <w:ilvl w:val="0"/>
                <w:numId w:val="623"/>
              </w:numPr>
              <w:suppressAutoHyphens/>
              <w:ind w:left="253" w:hanging="253"/>
              <w:jc w:val="both"/>
              <w:rPr>
                <w:rFonts w:ascii="Times New Roman" w:hAnsi="Times New Roman" w:cs="Times New Roman"/>
              </w:rPr>
            </w:pPr>
            <w:r w:rsidRPr="00982E12">
              <w:rPr>
                <w:rFonts w:ascii="Times New Roman" w:hAnsi="Times New Roman" w:cs="Times New Roman"/>
              </w:rPr>
              <w:t>Stosowanie środków przymusu bezpośredniego przy zatrzymaniu osoby</w:t>
            </w:r>
          </w:p>
          <w:p w:rsidR="0023489B" w:rsidRPr="00982E12" w:rsidRDefault="0023489B" w:rsidP="00601528">
            <w:pPr>
              <w:numPr>
                <w:ilvl w:val="0"/>
                <w:numId w:val="623"/>
              </w:numPr>
              <w:suppressAutoHyphens/>
              <w:ind w:left="253" w:hanging="253"/>
              <w:jc w:val="both"/>
              <w:rPr>
                <w:rFonts w:ascii="Times New Roman" w:hAnsi="Times New Roman" w:cs="Times New Roman"/>
              </w:rPr>
            </w:pPr>
            <w:r w:rsidRPr="00982E12">
              <w:rPr>
                <w:rFonts w:ascii="Times New Roman" w:hAnsi="Times New Roman" w:cs="Times New Roman"/>
              </w:rPr>
              <w:t>Sprawdzanie osoby zatrzymanej w celu znalezienia broni lub innych niebezpiecznych przedmiotów lub przedmiotów, których posiadanie jest zabronione</w:t>
            </w:r>
          </w:p>
          <w:p w:rsidR="0023489B" w:rsidRPr="00982E12" w:rsidRDefault="0023489B" w:rsidP="00601528">
            <w:pPr>
              <w:numPr>
                <w:ilvl w:val="0"/>
                <w:numId w:val="623"/>
              </w:numPr>
              <w:suppressAutoHyphens/>
              <w:ind w:left="253" w:hanging="253"/>
              <w:jc w:val="both"/>
              <w:rPr>
                <w:rFonts w:ascii="Times New Roman" w:hAnsi="Times New Roman" w:cs="Times New Roman"/>
              </w:rPr>
            </w:pPr>
            <w:r w:rsidRPr="00982E12">
              <w:rPr>
                <w:rFonts w:ascii="Times New Roman" w:hAnsi="Times New Roman" w:cs="Times New Roman"/>
              </w:rPr>
              <w:t>Czynności funkcjonariuszy SG po zatrzymaniu osoby</w:t>
            </w:r>
          </w:p>
          <w:p w:rsidR="0023489B" w:rsidRPr="00982E12" w:rsidRDefault="0023489B" w:rsidP="00601528">
            <w:pPr>
              <w:numPr>
                <w:ilvl w:val="0"/>
                <w:numId w:val="623"/>
              </w:numPr>
              <w:suppressAutoHyphens/>
              <w:ind w:left="253" w:hanging="253"/>
              <w:jc w:val="both"/>
              <w:rPr>
                <w:rFonts w:ascii="Times New Roman" w:hAnsi="Times New Roman" w:cs="Times New Roman"/>
              </w:rPr>
            </w:pPr>
            <w:r w:rsidRPr="00982E12">
              <w:rPr>
                <w:rFonts w:ascii="Times New Roman" w:hAnsi="Times New Roman" w:cs="Times New Roman"/>
              </w:rPr>
              <w:t>Organizowanie i doprowadzanie osoby/osób</w:t>
            </w:r>
          </w:p>
          <w:p w:rsidR="0023489B" w:rsidRPr="00982E12" w:rsidRDefault="0023489B" w:rsidP="00601528">
            <w:pPr>
              <w:numPr>
                <w:ilvl w:val="0"/>
                <w:numId w:val="623"/>
              </w:numPr>
              <w:suppressAutoHyphens/>
              <w:ind w:left="253" w:hanging="253"/>
              <w:jc w:val="both"/>
              <w:rPr>
                <w:rFonts w:ascii="Times New Roman" w:hAnsi="Times New Roman" w:cs="Times New Roman"/>
              </w:rPr>
            </w:pPr>
            <w:r w:rsidRPr="00982E12">
              <w:rPr>
                <w:rFonts w:ascii="Times New Roman" w:hAnsi="Times New Roman" w:cs="Times New Roman"/>
              </w:rPr>
              <w:t>Przeszukanie i zabezpieczenie pojazdu, którym poruszała się osoba zatrzymana</w:t>
            </w:r>
          </w:p>
          <w:p w:rsidR="0023489B" w:rsidRPr="00982E12" w:rsidRDefault="0023489B" w:rsidP="00601528">
            <w:pPr>
              <w:numPr>
                <w:ilvl w:val="0"/>
                <w:numId w:val="623"/>
              </w:numPr>
              <w:suppressAutoHyphens/>
              <w:ind w:left="253" w:hanging="253"/>
              <w:jc w:val="both"/>
              <w:rPr>
                <w:rFonts w:ascii="Times New Roman" w:hAnsi="Times New Roman" w:cs="Times New Roman"/>
              </w:rPr>
            </w:pPr>
            <w:r w:rsidRPr="00982E12">
              <w:rPr>
                <w:rFonts w:ascii="Times New Roman" w:hAnsi="Times New Roman" w:cs="Times New Roman"/>
              </w:rPr>
              <w:t xml:space="preserve">Dokumentowanie zatrzymania (notatnik służbowy) </w:t>
            </w:r>
          </w:p>
        </w:tc>
        <w:tc>
          <w:tcPr>
            <w:tcW w:w="118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25</w:t>
            </w:r>
          </w:p>
        </w:tc>
        <w:tc>
          <w:tcPr>
            <w:tcW w:w="1371" w:type="dxa"/>
          </w:tcPr>
          <w:p w:rsidR="0023489B" w:rsidRPr="00982E12" w:rsidRDefault="00E30EFE" w:rsidP="00A5477A">
            <w:pPr>
              <w:jc w:val="center"/>
              <w:rPr>
                <w:rFonts w:ascii="Times New Roman" w:hAnsi="Times New Roman" w:cs="Times New Roman"/>
              </w:rPr>
            </w:pPr>
            <w:r w:rsidRPr="00982E12">
              <w:rPr>
                <w:rFonts w:ascii="Times New Roman" w:hAnsi="Times New Roman" w:cs="Times New Roman"/>
              </w:rPr>
              <w:t>-</w:t>
            </w:r>
          </w:p>
        </w:tc>
        <w:tc>
          <w:tcPr>
            <w:tcW w:w="1149" w:type="dxa"/>
          </w:tcPr>
          <w:p w:rsidR="0023489B" w:rsidRPr="00982E12" w:rsidRDefault="00E30EFE"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7179" w:type="dxa"/>
            <w:gridSpan w:val="3"/>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186"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87</w:t>
            </w:r>
          </w:p>
        </w:tc>
        <w:tc>
          <w:tcPr>
            <w:tcW w:w="1371" w:type="dxa"/>
          </w:tcPr>
          <w:p w:rsidR="0023489B" w:rsidRPr="00982E12" w:rsidRDefault="00E30EFE" w:rsidP="00A5477A">
            <w:pPr>
              <w:jc w:val="center"/>
              <w:rPr>
                <w:rFonts w:ascii="Times New Roman" w:hAnsi="Times New Roman" w:cs="Times New Roman"/>
                <w:b/>
              </w:rPr>
            </w:pPr>
            <w:r w:rsidRPr="00982E12">
              <w:rPr>
                <w:rFonts w:ascii="Times New Roman" w:hAnsi="Times New Roman" w:cs="Times New Roman"/>
                <w:b/>
              </w:rPr>
              <w:t>-</w:t>
            </w:r>
          </w:p>
        </w:tc>
        <w:tc>
          <w:tcPr>
            <w:tcW w:w="1149" w:type="dxa"/>
          </w:tcPr>
          <w:p w:rsidR="0023489B" w:rsidRPr="00982E12" w:rsidRDefault="00E30EFE" w:rsidP="00A5477A">
            <w:pPr>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c>
          <w:tcPr>
            <w:tcW w:w="7179" w:type="dxa"/>
            <w:gridSpan w:val="3"/>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SUMA GODZIN:</w:t>
            </w:r>
          </w:p>
        </w:tc>
        <w:tc>
          <w:tcPr>
            <w:tcW w:w="1186"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100</w:t>
            </w:r>
          </w:p>
        </w:tc>
        <w:tc>
          <w:tcPr>
            <w:tcW w:w="1371" w:type="dxa"/>
          </w:tcPr>
          <w:p w:rsidR="0023489B" w:rsidRPr="00982E12" w:rsidRDefault="00E30EFE" w:rsidP="00A5477A">
            <w:pPr>
              <w:jc w:val="center"/>
              <w:rPr>
                <w:rFonts w:ascii="Times New Roman" w:hAnsi="Times New Roman" w:cs="Times New Roman"/>
                <w:b/>
              </w:rPr>
            </w:pPr>
            <w:r w:rsidRPr="00982E12">
              <w:rPr>
                <w:rFonts w:ascii="Times New Roman" w:hAnsi="Times New Roman" w:cs="Times New Roman"/>
                <w:b/>
              </w:rPr>
              <w:t>-</w:t>
            </w:r>
          </w:p>
        </w:tc>
        <w:tc>
          <w:tcPr>
            <w:tcW w:w="1149" w:type="dxa"/>
          </w:tcPr>
          <w:p w:rsidR="0023489B" w:rsidRPr="00982E12" w:rsidRDefault="00E30EFE" w:rsidP="00A5477A">
            <w:pPr>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926"/>
        <w:gridCol w:w="1417"/>
      </w:tblGrid>
      <w:tr w:rsidR="00817D55" w:rsidRPr="00982E12" w:rsidTr="00A5477A">
        <w:tc>
          <w:tcPr>
            <w:tcW w:w="8926"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1417"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817D55" w:rsidRPr="00982E12" w:rsidTr="00A5477A">
        <w:trPr>
          <w:trHeight w:val="50"/>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 zajęć</w:t>
            </w:r>
          </w:p>
        </w:tc>
        <w:tc>
          <w:tcPr>
            <w:tcW w:w="1417" w:type="dxa"/>
          </w:tcPr>
          <w:p w:rsidR="0023489B" w:rsidRPr="00982E12" w:rsidRDefault="0023489B" w:rsidP="00A5477A">
            <w:pPr>
              <w:jc w:val="center"/>
              <w:rPr>
                <w:rFonts w:ascii="Times New Roman" w:hAnsi="Times New Roman" w:cs="Times New Roman"/>
                <w:strike/>
              </w:rPr>
            </w:pPr>
            <w:r w:rsidRPr="00982E12">
              <w:rPr>
                <w:rFonts w:ascii="Times New Roman" w:hAnsi="Times New Roman" w:cs="Times New Roman"/>
              </w:rPr>
              <w:t>15</w:t>
            </w:r>
          </w:p>
        </w:tc>
      </w:tr>
      <w:tr w:rsidR="00817D55" w:rsidRPr="00982E12" w:rsidTr="00A5477A">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Przygotowanie do udziału w zajęciach </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r>
      <w:tr w:rsidR="0023489B" w:rsidRPr="00982E12" w:rsidTr="00A5477A">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zaliczenia/egzaminu</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838"/>
        <w:gridCol w:w="851"/>
        <w:gridCol w:w="1130"/>
        <w:gridCol w:w="996"/>
        <w:gridCol w:w="1142"/>
        <w:gridCol w:w="984"/>
        <w:gridCol w:w="1134"/>
        <w:gridCol w:w="1134"/>
        <w:gridCol w:w="1134"/>
      </w:tblGrid>
      <w:tr w:rsidR="0023489B" w:rsidRPr="00982E12" w:rsidTr="00A5477A">
        <w:trPr>
          <w:trHeight w:val="165"/>
        </w:trPr>
        <w:tc>
          <w:tcPr>
            <w:tcW w:w="183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371" w:type="dxa"/>
            <w:gridSpan w:val="7"/>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113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851"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386" w:type="dxa"/>
            <w:gridSpan w:val="5"/>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3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1134" w:type="dxa"/>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851" w:type="dxa"/>
            <w:vMerge/>
            <w:hideMark/>
          </w:tcPr>
          <w:p w:rsidR="0023489B" w:rsidRPr="00982E12" w:rsidRDefault="0023489B" w:rsidP="00A5477A">
            <w:pPr>
              <w:spacing w:line="256" w:lineRule="auto"/>
              <w:rPr>
                <w:rFonts w:ascii="Times New Roman" w:hAnsi="Times New Roman" w:cs="Times New Roman"/>
                <w:b/>
              </w:rPr>
            </w:pPr>
          </w:p>
        </w:tc>
        <w:tc>
          <w:tcPr>
            <w:tcW w:w="1130"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996"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14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98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13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34" w:type="dxa"/>
            <w:hideMark/>
          </w:tcPr>
          <w:p w:rsidR="0023489B" w:rsidRPr="00982E12" w:rsidRDefault="0023489B" w:rsidP="00A5477A">
            <w:pPr>
              <w:spacing w:line="256" w:lineRule="auto"/>
              <w:rPr>
                <w:rFonts w:ascii="Times New Roman" w:hAnsi="Times New Roman" w:cs="Times New Roman"/>
                <w:b/>
              </w:rPr>
            </w:pPr>
          </w:p>
        </w:tc>
        <w:tc>
          <w:tcPr>
            <w:tcW w:w="1134" w:type="dxa"/>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851" w:type="dxa"/>
            <w:vAlign w:val="center"/>
          </w:tcPr>
          <w:p w:rsidR="0023489B" w:rsidRPr="00982E12" w:rsidRDefault="0023489B" w:rsidP="00A5477A">
            <w:pPr>
              <w:jc w:val="center"/>
              <w:rPr>
                <w:rFonts w:ascii="Times New Roman" w:hAnsi="Times New Roman" w:cs="Times New Roman"/>
                <w:strike/>
              </w:rPr>
            </w:pPr>
            <w:r w:rsidRPr="00982E12">
              <w:rPr>
                <w:rFonts w:ascii="Times New Roman" w:hAnsi="Times New Roman" w:cs="Times New Roman"/>
              </w:rPr>
              <w:t>13</w:t>
            </w:r>
          </w:p>
        </w:tc>
        <w:tc>
          <w:tcPr>
            <w:tcW w:w="1130" w:type="dxa"/>
            <w:vAlign w:val="center"/>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87</w:t>
            </w:r>
          </w:p>
        </w:tc>
        <w:tc>
          <w:tcPr>
            <w:tcW w:w="996" w:type="dxa"/>
          </w:tcPr>
          <w:p w:rsidR="0023489B" w:rsidRPr="00982E12" w:rsidRDefault="0023489B" w:rsidP="00A5477A">
            <w:pPr>
              <w:ind w:left="356"/>
              <w:jc w:val="center"/>
              <w:rPr>
                <w:rFonts w:ascii="Times New Roman" w:hAnsi="Times New Roman" w:cs="Times New Roman"/>
              </w:rPr>
            </w:pPr>
          </w:p>
        </w:tc>
        <w:tc>
          <w:tcPr>
            <w:tcW w:w="1142" w:type="dxa"/>
          </w:tcPr>
          <w:p w:rsidR="0023489B" w:rsidRPr="00982E12" w:rsidRDefault="0023489B" w:rsidP="00A5477A">
            <w:pPr>
              <w:ind w:left="356"/>
              <w:jc w:val="center"/>
              <w:rPr>
                <w:rFonts w:ascii="Times New Roman" w:hAnsi="Times New Roman" w:cs="Times New Roman"/>
              </w:rPr>
            </w:pPr>
          </w:p>
        </w:tc>
        <w:tc>
          <w:tcPr>
            <w:tcW w:w="984" w:type="dxa"/>
          </w:tcPr>
          <w:p w:rsidR="0023489B" w:rsidRPr="00982E12" w:rsidRDefault="0023489B" w:rsidP="00A5477A">
            <w:pPr>
              <w:ind w:left="356"/>
              <w:jc w:val="center"/>
              <w:rPr>
                <w:rFonts w:ascii="Times New Roman" w:hAnsi="Times New Roman" w:cs="Times New Roman"/>
              </w:rPr>
            </w:pPr>
          </w:p>
        </w:tc>
        <w:tc>
          <w:tcPr>
            <w:tcW w:w="1134" w:type="dxa"/>
            <w:vAlign w:val="center"/>
          </w:tcPr>
          <w:p w:rsidR="0023489B" w:rsidRPr="00982E12" w:rsidRDefault="0023489B" w:rsidP="00A5477A">
            <w:pPr>
              <w:jc w:val="center"/>
              <w:rPr>
                <w:rFonts w:ascii="Times New Roman" w:hAnsi="Times New Roman" w:cs="Times New Roman"/>
              </w:rPr>
            </w:pPr>
          </w:p>
        </w:tc>
        <w:tc>
          <w:tcPr>
            <w:tcW w:w="1134" w:type="dxa"/>
          </w:tcPr>
          <w:p w:rsidR="0023489B" w:rsidRPr="00982E12" w:rsidRDefault="0023489B" w:rsidP="00A5477A">
            <w:pPr>
              <w:jc w:val="center"/>
              <w:rPr>
                <w:rFonts w:ascii="Times New Roman" w:hAnsi="Times New Roman" w:cs="Times New Roman"/>
              </w:rPr>
            </w:pPr>
          </w:p>
        </w:tc>
        <w:tc>
          <w:tcPr>
            <w:tcW w:w="1134" w:type="dxa"/>
            <w:vAlign w:val="center"/>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100</w:t>
            </w: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851" w:type="dxa"/>
            <w:vAlign w:val="center"/>
          </w:tcPr>
          <w:p w:rsidR="0023489B" w:rsidRPr="00982E12" w:rsidRDefault="0023489B" w:rsidP="00A5477A">
            <w:pPr>
              <w:jc w:val="center"/>
              <w:rPr>
                <w:rFonts w:ascii="Times New Roman" w:hAnsi="Times New Roman" w:cs="Times New Roman"/>
              </w:rPr>
            </w:pPr>
          </w:p>
        </w:tc>
        <w:tc>
          <w:tcPr>
            <w:tcW w:w="1130" w:type="dxa"/>
            <w:vAlign w:val="center"/>
          </w:tcPr>
          <w:p w:rsidR="0023489B" w:rsidRPr="00982E12" w:rsidRDefault="0023489B" w:rsidP="00A5477A">
            <w:pPr>
              <w:ind w:left="52"/>
              <w:jc w:val="center"/>
              <w:rPr>
                <w:rFonts w:ascii="Times New Roman" w:hAnsi="Times New Roman" w:cs="Times New Roman"/>
              </w:rPr>
            </w:pPr>
          </w:p>
        </w:tc>
        <w:tc>
          <w:tcPr>
            <w:tcW w:w="996" w:type="dxa"/>
            <w:vAlign w:val="center"/>
          </w:tcPr>
          <w:p w:rsidR="0023489B" w:rsidRPr="00982E12" w:rsidRDefault="0023489B" w:rsidP="00A5477A">
            <w:pPr>
              <w:jc w:val="center"/>
              <w:rPr>
                <w:rFonts w:ascii="Times New Roman" w:hAnsi="Times New Roman" w:cs="Times New Roman"/>
              </w:rPr>
            </w:pPr>
          </w:p>
        </w:tc>
        <w:tc>
          <w:tcPr>
            <w:tcW w:w="1142" w:type="dxa"/>
            <w:vAlign w:val="center"/>
          </w:tcPr>
          <w:p w:rsidR="0023489B" w:rsidRPr="00982E12" w:rsidRDefault="0023489B" w:rsidP="00A5477A">
            <w:pPr>
              <w:jc w:val="center"/>
              <w:rPr>
                <w:rFonts w:ascii="Times New Roman" w:hAnsi="Times New Roman" w:cs="Times New Roman"/>
              </w:rPr>
            </w:pPr>
          </w:p>
        </w:tc>
        <w:tc>
          <w:tcPr>
            <w:tcW w:w="984" w:type="dxa"/>
            <w:vAlign w:val="center"/>
          </w:tcPr>
          <w:p w:rsidR="0023489B" w:rsidRPr="00982E12" w:rsidRDefault="0023489B" w:rsidP="00A5477A">
            <w:pPr>
              <w:jc w:val="center"/>
              <w:rPr>
                <w:rFonts w:ascii="Times New Roman" w:hAnsi="Times New Roman" w:cs="Times New Roman"/>
              </w:rPr>
            </w:pPr>
          </w:p>
        </w:tc>
        <w:tc>
          <w:tcPr>
            <w:tcW w:w="1134" w:type="dxa"/>
            <w:vAlign w:val="center"/>
          </w:tcPr>
          <w:p w:rsidR="0023489B" w:rsidRPr="00982E12" w:rsidRDefault="0023489B" w:rsidP="00A5477A">
            <w:pPr>
              <w:jc w:val="center"/>
              <w:rPr>
                <w:rFonts w:ascii="Times New Roman" w:hAnsi="Times New Roman" w:cs="Times New Roman"/>
              </w:rPr>
            </w:pPr>
          </w:p>
        </w:tc>
        <w:tc>
          <w:tcPr>
            <w:tcW w:w="1134" w:type="dxa"/>
            <w:vAlign w:val="center"/>
          </w:tcPr>
          <w:p w:rsidR="0023489B" w:rsidRPr="00982E12" w:rsidRDefault="0023489B" w:rsidP="00A5477A">
            <w:pPr>
              <w:jc w:val="center"/>
              <w:rPr>
                <w:rFonts w:ascii="Times New Roman" w:hAnsi="Times New Roman" w:cs="Times New Roman"/>
              </w:rPr>
            </w:pPr>
          </w:p>
        </w:tc>
        <w:tc>
          <w:tcPr>
            <w:tcW w:w="1134" w:type="dxa"/>
            <w:vAlign w:val="center"/>
          </w:tcPr>
          <w:p w:rsidR="0023489B" w:rsidRPr="00982E12" w:rsidRDefault="0023489B" w:rsidP="00A5477A">
            <w:pPr>
              <w:jc w:val="center"/>
              <w:rPr>
                <w:rFonts w:ascii="Times New Roman" w:hAnsi="Times New Roman" w:cs="Times New Roman"/>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851" w:type="dxa"/>
            <w:vAlign w:val="center"/>
          </w:tcPr>
          <w:p w:rsidR="0023489B" w:rsidRPr="00982E12" w:rsidRDefault="0023489B" w:rsidP="00A5477A">
            <w:pPr>
              <w:jc w:val="center"/>
              <w:rPr>
                <w:rFonts w:ascii="Times New Roman" w:hAnsi="Times New Roman" w:cs="Times New Roman"/>
                <w:strike/>
              </w:rPr>
            </w:pPr>
            <w:r w:rsidRPr="00982E12">
              <w:rPr>
                <w:rFonts w:ascii="Times New Roman" w:hAnsi="Times New Roman" w:cs="Times New Roman"/>
              </w:rPr>
              <w:t>20</w:t>
            </w:r>
          </w:p>
        </w:tc>
        <w:tc>
          <w:tcPr>
            <w:tcW w:w="1130" w:type="dxa"/>
            <w:vAlign w:val="center"/>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5</w:t>
            </w:r>
          </w:p>
        </w:tc>
        <w:tc>
          <w:tcPr>
            <w:tcW w:w="996" w:type="dxa"/>
          </w:tcPr>
          <w:p w:rsidR="0023489B" w:rsidRPr="00982E12" w:rsidRDefault="0023489B" w:rsidP="00A5477A">
            <w:pPr>
              <w:ind w:left="356"/>
              <w:jc w:val="center"/>
              <w:rPr>
                <w:rFonts w:ascii="Times New Roman" w:hAnsi="Times New Roman" w:cs="Times New Roman"/>
              </w:rPr>
            </w:pPr>
          </w:p>
        </w:tc>
        <w:tc>
          <w:tcPr>
            <w:tcW w:w="1142" w:type="dxa"/>
          </w:tcPr>
          <w:p w:rsidR="0023489B" w:rsidRPr="00982E12" w:rsidRDefault="0023489B" w:rsidP="00A5477A">
            <w:pPr>
              <w:ind w:left="356"/>
              <w:jc w:val="center"/>
              <w:rPr>
                <w:rFonts w:ascii="Times New Roman" w:hAnsi="Times New Roman" w:cs="Times New Roman"/>
              </w:rPr>
            </w:pPr>
          </w:p>
        </w:tc>
        <w:tc>
          <w:tcPr>
            <w:tcW w:w="984" w:type="dxa"/>
          </w:tcPr>
          <w:p w:rsidR="0023489B" w:rsidRPr="00982E12" w:rsidRDefault="0023489B" w:rsidP="00A5477A">
            <w:pPr>
              <w:ind w:left="356"/>
              <w:jc w:val="center"/>
              <w:rPr>
                <w:rFonts w:ascii="Times New Roman" w:hAnsi="Times New Roman" w:cs="Times New Roman"/>
              </w:rPr>
            </w:pPr>
          </w:p>
        </w:tc>
        <w:tc>
          <w:tcPr>
            <w:tcW w:w="1134" w:type="dxa"/>
            <w:vAlign w:val="center"/>
          </w:tcPr>
          <w:p w:rsidR="0023489B" w:rsidRPr="00982E12" w:rsidRDefault="0023489B" w:rsidP="00A5477A">
            <w:pPr>
              <w:jc w:val="center"/>
              <w:rPr>
                <w:rFonts w:ascii="Times New Roman" w:hAnsi="Times New Roman" w:cs="Times New Roman"/>
                <w:strike/>
              </w:rPr>
            </w:pPr>
          </w:p>
        </w:tc>
        <w:tc>
          <w:tcPr>
            <w:tcW w:w="1134" w:type="dxa"/>
          </w:tcPr>
          <w:p w:rsidR="0023489B" w:rsidRPr="00982E12" w:rsidRDefault="0023489B" w:rsidP="00A5477A">
            <w:pPr>
              <w:ind w:left="356"/>
              <w:jc w:val="center"/>
              <w:rPr>
                <w:rFonts w:ascii="Times New Roman" w:hAnsi="Times New Roman" w:cs="Times New Roman"/>
              </w:rPr>
            </w:pPr>
          </w:p>
        </w:tc>
        <w:tc>
          <w:tcPr>
            <w:tcW w:w="1134" w:type="dxa"/>
            <w:vAlign w:val="center"/>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25</w:t>
            </w:r>
          </w:p>
        </w:tc>
      </w:tr>
    </w:tbl>
    <w:p w:rsidR="00E30EFE" w:rsidRPr="00982E12" w:rsidRDefault="00E30EFE" w:rsidP="0023489B">
      <w:pPr>
        <w:spacing w:after="0" w:line="240" w:lineRule="auto"/>
        <w:rPr>
          <w:rFonts w:ascii="Times New Roman" w:hAnsi="Times New Roman" w:cs="Times New Roman"/>
          <w:b/>
          <w:u w:val="single"/>
        </w:rPr>
      </w:pPr>
    </w:p>
    <w:p w:rsidR="00E30EFE" w:rsidRPr="00982E12" w:rsidRDefault="00E30EFE" w:rsidP="0023489B">
      <w:pPr>
        <w:spacing w:after="0" w:line="240" w:lineRule="auto"/>
        <w:rPr>
          <w:rFonts w:ascii="Times New Roman" w:hAnsi="Times New Roman" w:cs="Times New Roman"/>
          <w:b/>
          <w:u w:val="single"/>
        </w:rPr>
      </w:pPr>
    </w:p>
    <w:p w:rsidR="00E30EFE" w:rsidRPr="00982E12" w:rsidRDefault="00E30EFE" w:rsidP="0023489B">
      <w:pPr>
        <w:spacing w:after="0" w:line="240" w:lineRule="auto"/>
        <w:rPr>
          <w:rFonts w:ascii="Times New Roman" w:hAnsi="Times New Roman" w:cs="Times New Roman"/>
          <w:b/>
          <w:u w:val="single"/>
        </w:rPr>
      </w:pPr>
    </w:p>
    <w:p w:rsidR="00E30EFE" w:rsidRPr="00982E12" w:rsidRDefault="00E30EFE" w:rsidP="0023489B">
      <w:pPr>
        <w:spacing w:after="0" w:line="240" w:lineRule="auto"/>
        <w:rPr>
          <w:rFonts w:ascii="Times New Roman" w:hAnsi="Times New Roman" w:cs="Times New Roman"/>
          <w:b/>
          <w:u w:val="single"/>
        </w:rPr>
      </w:pPr>
    </w:p>
    <w:p w:rsidR="00E30EFE" w:rsidRPr="00982E12" w:rsidRDefault="00E30EFE" w:rsidP="0023489B">
      <w:pPr>
        <w:spacing w:after="0" w:line="240" w:lineRule="auto"/>
        <w:rPr>
          <w:rFonts w:ascii="Times New Roman" w:hAnsi="Times New Roman" w:cs="Times New Roman"/>
          <w:b/>
          <w:u w:val="single"/>
        </w:rPr>
      </w:pPr>
    </w:p>
    <w:p w:rsidR="00E30EFE" w:rsidRPr="00982E12" w:rsidRDefault="00E30EFE" w:rsidP="0023489B">
      <w:pPr>
        <w:spacing w:after="0" w:line="240" w:lineRule="auto"/>
        <w:rPr>
          <w:rFonts w:ascii="Times New Roman" w:hAnsi="Times New Roman" w:cs="Times New Roman"/>
          <w:b/>
          <w:u w:val="single"/>
        </w:rPr>
      </w:pPr>
    </w:p>
    <w:p w:rsidR="00E30EFE" w:rsidRPr="00982E12" w:rsidRDefault="00E30EFE" w:rsidP="0023489B">
      <w:pPr>
        <w:spacing w:after="0" w:line="240" w:lineRule="auto"/>
        <w:rPr>
          <w:rFonts w:ascii="Times New Roman" w:hAnsi="Times New Roman" w:cs="Times New Roman"/>
          <w:b/>
          <w:u w:val="single"/>
        </w:rPr>
      </w:pPr>
    </w:p>
    <w:p w:rsidR="00E30EFE" w:rsidRPr="00982E12" w:rsidRDefault="00E30EFE"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500"/>
        <w:gridCol w:w="1843"/>
      </w:tblGrid>
      <w:tr w:rsidR="00817D55" w:rsidRPr="00982E12" w:rsidTr="00C55C86">
        <w:tc>
          <w:tcPr>
            <w:tcW w:w="8500"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1843"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817D55" w:rsidRPr="00982E12" w:rsidTr="00C55C86">
        <w:tc>
          <w:tcPr>
            <w:tcW w:w="8500"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Wiedza: </w:t>
            </w:r>
          </w:p>
        </w:tc>
        <w:tc>
          <w:tcPr>
            <w:tcW w:w="1843" w:type="dxa"/>
          </w:tcPr>
          <w:p w:rsidR="0023489B" w:rsidRPr="00982E12" w:rsidRDefault="0023489B" w:rsidP="00A5477A">
            <w:pPr>
              <w:jc w:val="center"/>
              <w:rPr>
                <w:rFonts w:ascii="Times New Roman" w:hAnsi="Times New Roman" w:cs="Times New Roman"/>
              </w:rPr>
            </w:pPr>
          </w:p>
        </w:tc>
      </w:tr>
      <w:tr w:rsidR="00817D55" w:rsidRPr="00982E12" w:rsidTr="00C55C86">
        <w:tc>
          <w:tcPr>
            <w:tcW w:w="8500" w:type="dxa"/>
          </w:tcPr>
          <w:p w:rsidR="0023489B" w:rsidRPr="00982E12" w:rsidRDefault="000405AA" w:rsidP="00601528">
            <w:pPr>
              <w:numPr>
                <w:ilvl w:val="0"/>
                <w:numId w:val="634"/>
              </w:numPr>
              <w:ind w:left="172" w:hanging="142"/>
              <w:jc w:val="both"/>
              <w:rPr>
                <w:rFonts w:ascii="Times New Roman" w:hAnsi="Times New Roman" w:cs="Times New Roman"/>
              </w:rPr>
            </w:pPr>
            <w:r w:rsidRPr="00982E12">
              <w:rPr>
                <w:rFonts w:ascii="Times New Roman" w:hAnsi="Times New Roman" w:cs="Times New Roman"/>
              </w:rPr>
              <w:t>W</w:t>
            </w:r>
            <w:r w:rsidR="0023489B" w:rsidRPr="00982E12">
              <w:rPr>
                <w:rFonts w:ascii="Times New Roman" w:hAnsi="Times New Roman" w:cs="Times New Roman"/>
              </w:rPr>
              <w:t xml:space="preserve"> stopniu zaawansowanym  omawia podstawy prawne i zasady legitymowania, a także ustalania w  inny sposób tożsamości osób, wskazując na metody, narzędzia i techniki pozyskiwania i gromadzenia danych niezbędnych do zapewnienia bezpieczeństwa granicy państwowej, przeciwdziałania nielegalnej migracji oraz wykrywania przestępstw  i wykroczeń będących we właściwości Straży Granicznej</w:t>
            </w:r>
          </w:p>
        </w:tc>
        <w:tc>
          <w:tcPr>
            <w:tcW w:w="184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BGP1_W01</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BGP1_W03</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BGP1_W05</w:t>
            </w:r>
          </w:p>
        </w:tc>
      </w:tr>
      <w:tr w:rsidR="00817D55" w:rsidRPr="00982E12" w:rsidTr="00C55C86">
        <w:tc>
          <w:tcPr>
            <w:tcW w:w="8500" w:type="dxa"/>
          </w:tcPr>
          <w:p w:rsidR="0023489B" w:rsidRPr="00982E12" w:rsidRDefault="000405AA" w:rsidP="00601528">
            <w:pPr>
              <w:numPr>
                <w:ilvl w:val="0"/>
                <w:numId w:val="634"/>
              </w:numPr>
              <w:ind w:left="172" w:hanging="142"/>
              <w:jc w:val="both"/>
              <w:rPr>
                <w:rFonts w:ascii="Times New Roman" w:hAnsi="Times New Roman" w:cs="Times New Roman"/>
              </w:rPr>
            </w:pPr>
            <w:r w:rsidRPr="00982E12">
              <w:rPr>
                <w:rFonts w:ascii="Times New Roman" w:hAnsi="Times New Roman" w:cs="Times New Roman"/>
              </w:rPr>
              <w:t>Z</w:t>
            </w:r>
            <w:r w:rsidR="0023489B" w:rsidRPr="00982E12">
              <w:rPr>
                <w:rFonts w:ascii="Times New Roman" w:hAnsi="Times New Roman" w:cs="Times New Roman"/>
              </w:rPr>
              <w:t>na podstawy prawne oraz szczegółowe warunki i sposobów wykonywania kontroli ruchu drogowego oraz obowiązujące przepisy dotyczące zatrzymywania wybranych dokumentów komunikacyjnych</w:t>
            </w:r>
          </w:p>
        </w:tc>
        <w:tc>
          <w:tcPr>
            <w:tcW w:w="184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BGP1_W01</w:t>
            </w:r>
          </w:p>
        </w:tc>
      </w:tr>
      <w:tr w:rsidR="00817D55" w:rsidRPr="00982E12" w:rsidTr="00C55C86">
        <w:tc>
          <w:tcPr>
            <w:tcW w:w="8500" w:type="dxa"/>
          </w:tcPr>
          <w:p w:rsidR="0023489B" w:rsidRPr="00982E12" w:rsidRDefault="0023489B" w:rsidP="00C55C86">
            <w:pPr>
              <w:ind w:left="172" w:hanging="142"/>
              <w:jc w:val="both"/>
              <w:rPr>
                <w:rFonts w:ascii="Times New Roman" w:hAnsi="Times New Roman" w:cs="Times New Roman"/>
                <w:b/>
              </w:rPr>
            </w:pPr>
            <w:r w:rsidRPr="00982E12">
              <w:rPr>
                <w:rFonts w:ascii="Times New Roman" w:hAnsi="Times New Roman" w:cs="Times New Roman"/>
                <w:b/>
              </w:rPr>
              <w:t>Umiejętności:</w:t>
            </w:r>
          </w:p>
        </w:tc>
        <w:tc>
          <w:tcPr>
            <w:tcW w:w="1843" w:type="dxa"/>
          </w:tcPr>
          <w:p w:rsidR="0023489B" w:rsidRPr="00982E12" w:rsidRDefault="0023489B" w:rsidP="00A5477A">
            <w:pPr>
              <w:jc w:val="center"/>
              <w:rPr>
                <w:rFonts w:ascii="Times New Roman" w:hAnsi="Times New Roman" w:cs="Times New Roman"/>
              </w:rPr>
            </w:pPr>
          </w:p>
        </w:tc>
      </w:tr>
      <w:tr w:rsidR="00817D55" w:rsidRPr="00982E12" w:rsidTr="00C55C86">
        <w:tc>
          <w:tcPr>
            <w:tcW w:w="8500" w:type="dxa"/>
          </w:tcPr>
          <w:p w:rsidR="0023489B" w:rsidRPr="00982E12" w:rsidRDefault="000405AA" w:rsidP="00601528">
            <w:pPr>
              <w:numPr>
                <w:ilvl w:val="0"/>
                <w:numId w:val="635"/>
              </w:numPr>
              <w:ind w:left="172" w:hanging="142"/>
              <w:jc w:val="both"/>
              <w:rPr>
                <w:rFonts w:ascii="Times New Roman" w:hAnsi="Times New Roman" w:cs="Times New Roman"/>
              </w:rPr>
            </w:pPr>
            <w:r w:rsidRPr="00982E12">
              <w:rPr>
                <w:rFonts w:ascii="Times New Roman" w:hAnsi="Times New Roman" w:cs="Times New Roman"/>
              </w:rPr>
              <w:t>P</w:t>
            </w:r>
            <w:r w:rsidR="0023489B" w:rsidRPr="00982E12">
              <w:rPr>
                <w:rFonts w:ascii="Times New Roman" w:hAnsi="Times New Roman" w:cs="Times New Roman"/>
              </w:rPr>
              <w:t>rawidłowo identyfikuje zagrożenia dla bezpieczeństwa granic państwa i ruchu granicznego, ustalająca tożsamości osoby legitymowanej z wykorzystaniem określonych metod, narzędzi i technik pozyskiwania danych, zgodnie z obowiązującymi przepisami i procedurą w tym zakresie realizowana przez Straż Graniczną</w:t>
            </w:r>
          </w:p>
        </w:tc>
        <w:tc>
          <w:tcPr>
            <w:tcW w:w="184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BGP1_U03</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BGP1_U13</w:t>
            </w:r>
          </w:p>
        </w:tc>
      </w:tr>
      <w:tr w:rsidR="00817D55" w:rsidRPr="00982E12" w:rsidTr="00C55C86">
        <w:tc>
          <w:tcPr>
            <w:tcW w:w="8500" w:type="dxa"/>
          </w:tcPr>
          <w:p w:rsidR="0023489B" w:rsidRPr="00982E12" w:rsidRDefault="000405AA" w:rsidP="00601528">
            <w:pPr>
              <w:numPr>
                <w:ilvl w:val="0"/>
                <w:numId w:val="635"/>
              </w:numPr>
              <w:ind w:left="172" w:hanging="142"/>
              <w:jc w:val="both"/>
              <w:rPr>
                <w:rFonts w:ascii="Times New Roman" w:hAnsi="Times New Roman" w:cs="Times New Roman"/>
              </w:rPr>
            </w:pPr>
            <w:r w:rsidRPr="00982E12">
              <w:rPr>
                <w:rFonts w:ascii="Times New Roman" w:hAnsi="Times New Roman" w:cs="Times New Roman"/>
              </w:rPr>
              <w:t>D</w:t>
            </w:r>
            <w:r w:rsidR="0023489B" w:rsidRPr="00982E12">
              <w:rPr>
                <w:rFonts w:ascii="Times New Roman" w:hAnsi="Times New Roman" w:cs="Times New Roman"/>
              </w:rPr>
              <w:t>okonuje kontroli ruchu drogowego, w tym przeszukania i zabezpieczenia pojazdu, sprawdzając  dokumenty uprawniające do kierowania pojazdami oraz używania pojazdów, a w przypadkach przewidzianych w ustawie,  zatrzymując dokumenty uprawniające do używania pojazdu</w:t>
            </w:r>
          </w:p>
        </w:tc>
        <w:tc>
          <w:tcPr>
            <w:tcW w:w="184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BGP1_U03</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BGP1_U14</w:t>
            </w:r>
          </w:p>
        </w:tc>
      </w:tr>
      <w:tr w:rsidR="00817D55" w:rsidRPr="00982E12" w:rsidTr="00C55C86">
        <w:tc>
          <w:tcPr>
            <w:tcW w:w="8500" w:type="dxa"/>
          </w:tcPr>
          <w:p w:rsidR="0023489B" w:rsidRPr="00982E12" w:rsidRDefault="000405AA" w:rsidP="00601528">
            <w:pPr>
              <w:numPr>
                <w:ilvl w:val="0"/>
                <w:numId w:val="635"/>
              </w:numPr>
              <w:ind w:left="172" w:hanging="142"/>
              <w:jc w:val="both"/>
              <w:rPr>
                <w:rFonts w:ascii="Times New Roman" w:hAnsi="Times New Roman" w:cs="Times New Roman"/>
              </w:rPr>
            </w:pPr>
            <w:r w:rsidRPr="00982E12">
              <w:rPr>
                <w:rFonts w:ascii="Times New Roman" w:hAnsi="Times New Roman" w:cs="Times New Roman"/>
              </w:rPr>
              <w:t>P</w:t>
            </w:r>
            <w:r w:rsidR="0023489B" w:rsidRPr="00982E12">
              <w:rPr>
                <w:rFonts w:ascii="Times New Roman" w:hAnsi="Times New Roman" w:cs="Times New Roman"/>
              </w:rPr>
              <w:t>otrafi przeprowadzić procedurę zatrzymania osoby, zgodnie z obowiązującymi przepisami, wskazując odpowiednia podstawę prawną oraz stosując adekwatne do sytuacji taktyki  techniki interwencji z zachowaniem zasad bezpieczeństwa oraz poszanowaniem praw człowieka</w:t>
            </w:r>
          </w:p>
        </w:tc>
        <w:tc>
          <w:tcPr>
            <w:tcW w:w="184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 xml:space="preserve">BGP1_U03 </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BGP1_U10</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BGP1_U14</w:t>
            </w:r>
          </w:p>
        </w:tc>
      </w:tr>
      <w:tr w:rsidR="00817D55" w:rsidRPr="00982E12" w:rsidTr="00C55C86">
        <w:tc>
          <w:tcPr>
            <w:tcW w:w="8500" w:type="dxa"/>
          </w:tcPr>
          <w:p w:rsidR="0023489B" w:rsidRPr="00982E12" w:rsidRDefault="0023489B" w:rsidP="00C55C86">
            <w:pPr>
              <w:ind w:left="172" w:hanging="142"/>
              <w:jc w:val="both"/>
              <w:rPr>
                <w:rFonts w:ascii="Times New Roman" w:hAnsi="Times New Roman" w:cs="Times New Roman"/>
              </w:rPr>
            </w:pPr>
            <w:r w:rsidRPr="00982E12">
              <w:rPr>
                <w:rFonts w:ascii="Times New Roman" w:hAnsi="Times New Roman" w:cs="Times New Roman"/>
                <w:b/>
              </w:rPr>
              <w:t>Kompetencje społeczne (postawy)</w:t>
            </w:r>
          </w:p>
        </w:tc>
        <w:tc>
          <w:tcPr>
            <w:tcW w:w="1843" w:type="dxa"/>
          </w:tcPr>
          <w:p w:rsidR="0023489B" w:rsidRPr="00982E12" w:rsidRDefault="0023489B" w:rsidP="00A5477A">
            <w:pPr>
              <w:jc w:val="center"/>
              <w:rPr>
                <w:rFonts w:ascii="Times New Roman" w:hAnsi="Times New Roman" w:cs="Times New Roman"/>
              </w:rPr>
            </w:pPr>
          </w:p>
        </w:tc>
      </w:tr>
      <w:tr w:rsidR="0023489B" w:rsidRPr="00982E12" w:rsidTr="00C55C86">
        <w:tc>
          <w:tcPr>
            <w:tcW w:w="8500" w:type="dxa"/>
          </w:tcPr>
          <w:p w:rsidR="0023489B" w:rsidRPr="00982E12" w:rsidRDefault="000405AA" w:rsidP="00601528">
            <w:pPr>
              <w:numPr>
                <w:ilvl w:val="0"/>
                <w:numId w:val="636"/>
              </w:numPr>
              <w:ind w:left="172" w:hanging="142"/>
              <w:jc w:val="both"/>
              <w:rPr>
                <w:rFonts w:ascii="Times New Roman" w:hAnsi="Times New Roman" w:cs="Times New Roman"/>
              </w:rPr>
            </w:pPr>
            <w:r w:rsidRPr="00982E12">
              <w:rPr>
                <w:rFonts w:ascii="Times New Roman" w:hAnsi="Times New Roman" w:cs="Times New Roman"/>
              </w:rPr>
              <w:t>J</w:t>
            </w:r>
            <w:r w:rsidR="0023489B" w:rsidRPr="00982E12">
              <w:rPr>
                <w:rFonts w:ascii="Times New Roman" w:hAnsi="Times New Roman" w:cs="Times New Roman"/>
              </w:rPr>
              <w:t xml:space="preserve">est gotowy do podjęcia decyzji oraz zrealizowania czynności związanych z zatrzymaniem osoby w trybie i przypadkach określonych w przepisach Kodeksu postępowania karnego i innych ustaw </w:t>
            </w:r>
          </w:p>
        </w:tc>
        <w:tc>
          <w:tcPr>
            <w:tcW w:w="184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BGP1_K04</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u w:val="single"/>
        </w:rPr>
      </w:pPr>
    </w:p>
    <w:tbl>
      <w:tblPr>
        <w:tblStyle w:val="Siatkatabelijasna1"/>
        <w:tblW w:w="5000" w:type="pct"/>
        <w:tblLook w:val="04A0" w:firstRow="1" w:lastRow="0" w:firstColumn="1" w:lastColumn="0" w:noHBand="0" w:noVBand="1"/>
      </w:tblPr>
      <w:tblGrid>
        <w:gridCol w:w="1836"/>
        <w:gridCol w:w="1338"/>
        <w:gridCol w:w="1493"/>
        <w:gridCol w:w="1493"/>
        <w:gridCol w:w="1262"/>
        <w:gridCol w:w="1504"/>
        <w:gridCol w:w="1384"/>
        <w:gridCol w:w="17"/>
      </w:tblGrid>
      <w:tr w:rsidR="00817D55" w:rsidRPr="00982E12" w:rsidTr="00C55C86">
        <w:trPr>
          <w:trHeight w:val="307"/>
        </w:trPr>
        <w:tc>
          <w:tcPr>
            <w:tcW w:w="889" w:type="pct"/>
            <w:vMerge w:val="restart"/>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4111" w:type="pct"/>
            <w:gridSpan w:val="7"/>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weryfikacji efektów uczenia się</w:t>
            </w:r>
          </w:p>
        </w:tc>
      </w:tr>
      <w:tr w:rsidR="00817D55" w:rsidRPr="00982E12" w:rsidTr="00C55C86">
        <w:trPr>
          <w:gridAfter w:val="1"/>
          <w:wAfter w:w="8" w:type="pct"/>
          <w:trHeight w:val="425"/>
        </w:trPr>
        <w:tc>
          <w:tcPr>
            <w:tcW w:w="889" w:type="pct"/>
            <w:vMerge/>
          </w:tcPr>
          <w:p w:rsidR="0023489B" w:rsidRPr="00982E12" w:rsidRDefault="0023489B" w:rsidP="00A5477A">
            <w:pPr>
              <w:jc w:val="center"/>
              <w:rPr>
                <w:rFonts w:ascii="Times New Roman" w:hAnsi="Times New Roman" w:cs="Times New Roman"/>
              </w:rPr>
            </w:pPr>
          </w:p>
        </w:tc>
        <w:tc>
          <w:tcPr>
            <w:tcW w:w="648" w:type="pct"/>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Kolokwium</w:t>
            </w:r>
          </w:p>
        </w:tc>
        <w:tc>
          <w:tcPr>
            <w:tcW w:w="723" w:type="pct"/>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Ćwiczenie w terenie/symulacja</w:t>
            </w:r>
          </w:p>
        </w:tc>
        <w:tc>
          <w:tcPr>
            <w:tcW w:w="723" w:type="pct"/>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 xml:space="preserve">Odpowiedź ustna/sprawdzian </w:t>
            </w:r>
          </w:p>
        </w:tc>
        <w:tc>
          <w:tcPr>
            <w:tcW w:w="611" w:type="pct"/>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Prezentacja grupowa</w:t>
            </w:r>
          </w:p>
        </w:tc>
        <w:tc>
          <w:tcPr>
            <w:tcW w:w="728" w:type="pct"/>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Arkusz obserwacji/</w:t>
            </w:r>
          </w:p>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karty samooceny</w:t>
            </w:r>
          </w:p>
        </w:tc>
        <w:tc>
          <w:tcPr>
            <w:tcW w:w="670" w:type="pct"/>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Aktywność na zajęciach</w:t>
            </w:r>
          </w:p>
        </w:tc>
      </w:tr>
      <w:tr w:rsidR="00817D55" w:rsidRPr="00982E12" w:rsidTr="00A5477A">
        <w:trPr>
          <w:gridAfter w:val="1"/>
          <w:wAfter w:w="8" w:type="pct"/>
        </w:trPr>
        <w:tc>
          <w:tcPr>
            <w:tcW w:w="889" w:type="pct"/>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W1</w:t>
            </w:r>
          </w:p>
        </w:tc>
        <w:tc>
          <w:tcPr>
            <w:tcW w:w="648" w:type="pct"/>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723" w:type="pct"/>
          </w:tcPr>
          <w:p w:rsidR="0023489B" w:rsidRPr="00982E12" w:rsidRDefault="0023489B" w:rsidP="00A5477A">
            <w:pPr>
              <w:jc w:val="center"/>
              <w:rPr>
                <w:rFonts w:ascii="Times New Roman" w:hAnsi="Times New Roman" w:cs="Times New Roman"/>
              </w:rPr>
            </w:pPr>
          </w:p>
        </w:tc>
        <w:tc>
          <w:tcPr>
            <w:tcW w:w="723" w:type="pct"/>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611" w:type="pct"/>
          </w:tcPr>
          <w:p w:rsidR="0023489B" w:rsidRPr="00982E12" w:rsidRDefault="0023489B" w:rsidP="00A5477A">
            <w:pPr>
              <w:jc w:val="center"/>
              <w:rPr>
                <w:rFonts w:ascii="Times New Roman" w:hAnsi="Times New Roman" w:cs="Times New Roman"/>
              </w:rPr>
            </w:pPr>
          </w:p>
        </w:tc>
        <w:tc>
          <w:tcPr>
            <w:tcW w:w="728" w:type="pct"/>
          </w:tcPr>
          <w:p w:rsidR="0023489B" w:rsidRPr="00982E12" w:rsidRDefault="0023489B" w:rsidP="00A5477A">
            <w:pPr>
              <w:jc w:val="center"/>
              <w:rPr>
                <w:rFonts w:ascii="Times New Roman" w:hAnsi="Times New Roman" w:cs="Times New Roman"/>
              </w:rPr>
            </w:pPr>
          </w:p>
        </w:tc>
        <w:tc>
          <w:tcPr>
            <w:tcW w:w="670" w:type="pct"/>
          </w:tcPr>
          <w:p w:rsidR="0023489B" w:rsidRPr="00982E12" w:rsidRDefault="004F665F"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gridAfter w:val="1"/>
          <w:wAfter w:w="8" w:type="pct"/>
        </w:trPr>
        <w:tc>
          <w:tcPr>
            <w:tcW w:w="889" w:type="pct"/>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W2</w:t>
            </w:r>
          </w:p>
        </w:tc>
        <w:tc>
          <w:tcPr>
            <w:tcW w:w="648" w:type="pct"/>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723" w:type="pct"/>
          </w:tcPr>
          <w:p w:rsidR="0023489B" w:rsidRPr="00982E12" w:rsidRDefault="0023489B" w:rsidP="00A5477A">
            <w:pPr>
              <w:jc w:val="center"/>
              <w:rPr>
                <w:rFonts w:ascii="Times New Roman" w:hAnsi="Times New Roman" w:cs="Times New Roman"/>
              </w:rPr>
            </w:pPr>
          </w:p>
        </w:tc>
        <w:tc>
          <w:tcPr>
            <w:tcW w:w="723" w:type="pct"/>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611" w:type="pct"/>
          </w:tcPr>
          <w:p w:rsidR="0023489B" w:rsidRPr="00982E12" w:rsidRDefault="0023489B" w:rsidP="00A5477A">
            <w:pPr>
              <w:jc w:val="center"/>
              <w:rPr>
                <w:rFonts w:ascii="Times New Roman" w:hAnsi="Times New Roman" w:cs="Times New Roman"/>
              </w:rPr>
            </w:pPr>
          </w:p>
        </w:tc>
        <w:tc>
          <w:tcPr>
            <w:tcW w:w="728" w:type="pct"/>
          </w:tcPr>
          <w:p w:rsidR="0023489B" w:rsidRPr="00982E12" w:rsidRDefault="0023489B" w:rsidP="00A5477A">
            <w:pPr>
              <w:jc w:val="center"/>
              <w:rPr>
                <w:rFonts w:ascii="Times New Roman" w:hAnsi="Times New Roman" w:cs="Times New Roman"/>
              </w:rPr>
            </w:pPr>
          </w:p>
        </w:tc>
        <w:tc>
          <w:tcPr>
            <w:tcW w:w="670" w:type="pct"/>
          </w:tcPr>
          <w:p w:rsidR="0023489B" w:rsidRPr="00982E12" w:rsidRDefault="004F665F"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gridAfter w:val="1"/>
          <w:wAfter w:w="8" w:type="pct"/>
        </w:trPr>
        <w:tc>
          <w:tcPr>
            <w:tcW w:w="889" w:type="pct"/>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U1</w:t>
            </w:r>
          </w:p>
        </w:tc>
        <w:tc>
          <w:tcPr>
            <w:tcW w:w="648" w:type="pct"/>
          </w:tcPr>
          <w:p w:rsidR="0023489B" w:rsidRPr="00982E12" w:rsidRDefault="0023489B" w:rsidP="00A5477A">
            <w:pPr>
              <w:jc w:val="center"/>
              <w:rPr>
                <w:rFonts w:ascii="Times New Roman" w:hAnsi="Times New Roman" w:cs="Times New Roman"/>
              </w:rPr>
            </w:pPr>
          </w:p>
        </w:tc>
        <w:tc>
          <w:tcPr>
            <w:tcW w:w="723" w:type="pct"/>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723" w:type="pct"/>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611" w:type="pct"/>
          </w:tcPr>
          <w:p w:rsidR="0023489B" w:rsidRPr="00982E12" w:rsidRDefault="0023489B" w:rsidP="00A5477A">
            <w:pPr>
              <w:jc w:val="center"/>
              <w:rPr>
                <w:rFonts w:ascii="Times New Roman" w:hAnsi="Times New Roman" w:cs="Times New Roman"/>
              </w:rPr>
            </w:pPr>
          </w:p>
        </w:tc>
        <w:tc>
          <w:tcPr>
            <w:tcW w:w="728" w:type="pct"/>
          </w:tcPr>
          <w:p w:rsidR="0023489B" w:rsidRPr="00982E12" w:rsidRDefault="0023489B" w:rsidP="00A5477A">
            <w:pPr>
              <w:jc w:val="center"/>
              <w:rPr>
                <w:rFonts w:ascii="Times New Roman" w:hAnsi="Times New Roman" w:cs="Times New Roman"/>
              </w:rPr>
            </w:pPr>
          </w:p>
        </w:tc>
        <w:tc>
          <w:tcPr>
            <w:tcW w:w="670" w:type="pct"/>
          </w:tcPr>
          <w:p w:rsidR="0023489B" w:rsidRPr="00982E12" w:rsidRDefault="004F665F"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gridAfter w:val="1"/>
          <w:wAfter w:w="8" w:type="pct"/>
        </w:trPr>
        <w:tc>
          <w:tcPr>
            <w:tcW w:w="889" w:type="pct"/>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U2</w:t>
            </w:r>
          </w:p>
        </w:tc>
        <w:tc>
          <w:tcPr>
            <w:tcW w:w="648" w:type="pct"/>
          </w:tcPr>
          <w:p w:rsidR="0023489B" w:rsidRPr="00982E12" w:rsidRDefault="0023489B" w:rsidP="00A5477A">
            <w:pPr>
              <w:jc w:val="center"/>
              <w:rPr>
                <w:rFonts w:ascii="Times New Roman" w:hAnsi="Times New Roman" w:cs="Times New Roman"/>
              </w:rPr>
            </w:pPr>
          </w:p>
        </w:tc>
        <w:tc>
          <w:tcPr>
            <w:tcW w:w="723" w:type="pct"/>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723" w:type="pct"/>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611" w:type="pct"/>
          </w:tcPr>
          <w:p w:rsidR="0023489B" w:rsidRPr="00982E12" w:rsidRDefault="0023489B" w:rsidP="00A5477A">
            <w:pPr>
              <w:jc w:val="center"/>
              <w:rPr>
                <w:rFonts w:ascii="Times New Roman" w:hAnsi="Times New Roman" w:cs="Times New Roman"/>
              </w:rPr>
            </w:pPr>
          </w:p>
        </w:tc>
        <w:tc>
          <w:tcPr>
            <w:tcW w:w="728" w:type="pct"/>
          </w:tcPr>
          <w:p w:rsidR="0023489B" w:rsidRPr="00982E12" w:rsidRDefault="0023489B" w:rsidP="00A5477A">
            <w:pPr>
              <w:jc w:val="center"/>
              <w:rPr>
                <w:rFonts w:ascii="Times New Roman" w:hAnsi="Times New Roman" w:cs="Times New Roman"/>
              </w:rPr>
            </w:pPr>
          </w:p>
        </w:tc>
        <w:tc>
          <w:tcPr>
            <w:tcW w:w="670" w:type="pct"/>
          </w:tcPr>
          <w:p w:rsidR="0023489B" w:rsidRPr="00982E12" w:rsidRDefault="004F665F"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gridAfter w:val="1"/>
          <w:wAfter w:w="8" w:type="pct"/>
        </w:trPr>
        <w:tc>
          <w:tcPr>
            <w:tcW w:w="889" w:type="pct"/>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U3</w:t>
            </w:r>
          </w:p>
        </w:tc>
        <w:tc>
          <w:tcPr>
            <w:tcW w:w="648" w:type="pct"/>
          </w:tcPr>
          <w:p w:rsidR="0023489B" w:rsidRPr="00982E12" w:rsidRDefault="0023489B" w:rsidP="00A5477A">
            <w:pPr>
              <w:jc w:val="center"/>
              <w:rPr>
                <w:rFonts w:ascii="Times New Roman" w:hAnsi="Times New Roman" w:cs="Times New Roman"/>
              </w:rPr>
            </w:pPr>
          </w:p>
        </w:tc>
        <w:tc>
          <w:tcPr>
            <w:tcW w:w="723" w:type="pct"/>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723" w:type="pct"/>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611" w:type="pct"/>
          </w:tcPr>
          <w:p w:rsidR="0023489B" w:rsidRPr="00982E12" w:rsidRDefault="0023489B" w:rsidP="00A5477A">
            <w:pPr>
              <w:jc w:val="center"/>
              <w:rPr>
                <w:rFonts w:ascii="Times New Roman" w:hAnsi="Times New Roman" w:cs="Times New Roman"/>
              </w:rPr>
            </w:pPr>
          </w:p>
        </w:tc>
        <w:tc>
          <w:tcPr>
            <w:tcW w:w="728" w:type="pct"/>
          </w:tcPr>
          <w:p w:rsidR="0023489B" w:rsidRPr="00982E12" w:rsidRDefault="0023489B" w:rsidP="00A5477A">
            <w:pPr>
              <w:jc w:val="center"/>
              <w:rPr>
                <w:rFonts w:ascii="Times New Roman" w:hAnsi="Times New Roman" w:cs="Times New Roman"/>
              </w:rPr>
            </w:pPr>
          </w:p>
        </w:tc>
        <w:tc>
          <w:tcPr>
            <w:tcW w:w="670" w:type="pct"/>
          </w:tcPr>
          <w:p w:rsidR="0023489B" w:rsidRPr="00982E12" w:rsidRDefault="004F665F"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gridAfter w:val="1"/>
          <w:wAfter w:w="8" w:type="pct"/>
        </w:trPr>
        <w:tc>
          <w:tcPr>
            <w:tcW w:w="889" w:type="pct"/>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K1</w:t>
            </w:r>
          </w:p>
        </w:tc>
        <w:tc>
          <w:tcPr>
            <w:tcW w:w="648" w:type="pct"/>
          </w:tcPr>
          <w:p w:rsidR="0023489B" w:rsidRPr="00982E12" w:rsidRDefault="0023489B" w:rsidP="00A5477A">
            <w:pPr>
              <w:jc w:val="center"/>
              <w:rPr>
                <w:rFonts w:ascii="Times New Roman" w:hAnsi="Times New Roman" w:cs="Times New Roman"/>
              </w:rPr>
            </w:pPr>
          </w:p>
        </w:tc>
        <w:tc>
          <w:tcPr>
            <w:tcW w:w="723" w:type="pct"/>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723" w:type="pct"/>
          </w:tcPr>
          <w:p w:rsidR="0023489B" w:rsidRPr="00982E12" w:rsidRDefault="0023489B" w:rsidP="00A5477A">
            <w:pPr>
              <w:jc w:val="center"/>
              <w:rPr>
                <w:rFonts w:ascii="Times New Roman" w:hAnsi="Times New Roman" w:cs="Times New Roman"/>
              </w:rPr>
            </w:pPr>
          </w:p>
        </w:tc>
        <w:tc>
          <w:tcPr>
            <w:tcW w:w="611" w:type="pct"/>
          </w:tcPr>
          <w:p w:rsidR="0023489B" w:rsidRPr="00982E12" w:rsidRDefault="0023489B" w:rsidP="00A5477A">
            <w:pPr>
              <w:jc w:val="center"/>
              <w:rPr>
                <w:rFonts w:ascii="Times New Roman" w:hAnsi="Times New Roman" w:cs="Times New Roman"/>
              </w:rPr>
            </w:pPr>
          </w:p>
        </w:tc>
        <w:tc>
          <w:tcPr>
            <w:tcW w:w="728" w:type="pct"/>
          </w:tcPr>
          <w:p w:rsidR="0023489B" w:rsidRPr="00982E12" w:rsidRDefault="0023489B" w:rsidP="00A5477A">
            <w:pPr>
              <w:jc w:val="center"/>
              <w:rPr>
                <w:rFonts w:ascii="Times New Roman" w:hAnsi="Times New Roman" w:cs="Times New Roman"/>
              </w:rPr>
            </w:pPr>
          </w:p>
        </w:tc>
        <w:tc>
          <w:tcPr>
            <w:tcW w:w="670" w:type="pct"/>
          </w:tcPr>
          <w:p w:rsidR="0023489B" w:rsidRPr="00982E12" w:rsidRDefault="004F665F" w:rsidP="00A5477A">
            <w:pPr>
              <w:jc w:val="center"/>
              <w:rPr>
                <w:rFonts w:ascii="Times New Roman" w:hAnsi="Times New Roman" w:cs="Times New Roman"/>
              </w:rPr>
            </w:pPr>
            <w:r w:rsidRPr="00982E12">
              <w:rPr>
                <w:rFonts w:ascii="Times New Roman" w:hAnsi="Times New Roman" w:cs="Times New Roman"/>
              </w:rPr>
              <w:t>x</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8" w:type="dxa"/>
        <w:tblLayout w:type="fixed"/>
        <w:tblLook w:val="0000" w:firstRow="0" w:lastRow="0" w:firstColumn="0" w:lastColumn="0" w:noHBand="0" w:noVBand="0"/>
      </w:tblPr>
      <w:tblGrid>
        <w:gridCol w:w="10348"/>
      </w:tblGrid>
      <w:tr w:rsidR="0023489B" w:rsidRPr="00982E12" w:rsidTr="00A5477A">
        <w:trPr>
          <w:trHeight w:val="587"/>
        </w:trPr>
        <w:tc>
          <w:tcPr>
            <w:tcW w:w="10348"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Forma zaliczenia:</w:t>
            </w:r>
          </w:p>
          <w:p w:rsidR="0023489B" w:rsidRPr="00982E12" w:rsidRDefault="0023489B" w:rsidP="00A5477A">
            <w:pPr>
              <w:rPr>
                <w:rFonts w:ascii="Times New Roman" w:hAnsi="Times New Roman" w:cs="Times New Roman"/>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Wykład</w:t>
            </w:r>
            <w:r w:rsidR="00125093" w:rsidRPr="00982E12">
              <w:rPr>
                <w:rFonts w:ascii="Times New Roman" w:hAnsi="Times New Roman" w:cs="Times New Roman"/>
                <w:b/>
              </w:rPr>
              <w:t>y</w:t>
            </w:r>
            <w:r w:rsidRPr="00982E12">
              <w:rPr>
                <w:rFonts w:ascii="Times New Roman" w:hAnsi="Times New Roman" w:cs="Times New Roman"/>
                <w:b/>
              </w:rPr>
              <w:t xml:space="preserve"> – egzamin</w:t>
            </w:r>
            <w:r w:rsidR="00125093" w:rsidRPr="00982E12">
              <w:rPr>
                <w:rFonts w:ascii="Times New Roman" w:hAnsi="Times New Roman" w:cs="Times New Roman"/>
                <w:b/>
              </w:rPr>
              <w:t>,</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Ćwiczenia – zaliczenie z oceną</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Sposób zaliczenia:</w:t>
            </w:r>
          </w:p>
          <w:p w:rsidR="0023489B" w:rsidRPr="00982E12" w:rsidRDefault="0023489B" w:rsidP="00A5477A">
            <w:pPr>
              <w:jc w:val="both"/>
              <w:rPr>
                <w:rFonts w:ascii="Times New Roman" w:hAnsi="Times New Roman" w:cs="Times New Roman"/>
                <w:b/>
              </w:rPr>
            </w:pPr>
            <w:r w:rsidRPr="00982E12">
              <w:rPr>
                <w:rFonts w:ascii="Times New Roman" w:hAnsi="Times New Roman" w:cs="Times New Roman"/>
                <w:b/>
              </w:rPr>
              <w:t xml:space="preserve">Wykład – </w:t>
            </w:r>
            <w:r w:rsidRPr="00982E12">
              <w:rPr>
                <w:rFonts w:ascii="Times New Roman" w:hAnsi="Times New Roman" w:cs="Times New Roman"/>
              </w:rPr>
              <w:t>egzamin składa się z części teoretycznej i praktycznej</w:t>
            </w:r>
            <w:r w:rsidRPr="00982E12">
              <w:rPr>
                <w:rFonts w:ascii="Times New Roman" w:hAnsi="Times New Roman" w:cs="Times New Roman"/>
                <w:b/>
              </w:rPr>
              <w:t xml:space="preserve">. </w:t>
            </w:r>
            <w:r w:rsidRPr="00982E12">
              <w:rPr>
                <w:rFonts w:ascii="Times New Roman" w:hAnsi="Times New Roman" w:cs="Times New Roman"/>
              </w:rPr>
              <w:t>Część teoretyczna</w:t>
            </w:r>
            <w:r w:rsidRPr="00982E12">
              <w:rPr>
                <w:rFonts w:ascii="Times New Roman" w:hAnsi="Times New Roman" w:cs="Times New Roman"/>
                <w:b/>
              </w:rPr>
              <w:t xml:space="preserve"> </w:t>
            </w:r>
            <w:r w:rsidRPr="00982E12">
              <w:rPr>
                <w:rFonts w:ascii="Times New Roman" w:hAnsi="Times New Roman" w:cs="Times New Roman"/>
              </w:rPr>
              <w:t xml:space="preserve">ma formę testu pisemnego. Warunkiem zaliczenia testu jest uzyskanie co najmniej 60% poprawnych odpowiedzi. Część praktyczna polega na dokonaniu zatrzymania osoby poruszającej się pieszo lub pojazdem wg wskazanego założenia. Ocenę pozytywną z części praktycznej student otrzymuje po uzyskaniu min. 60% ogólnej liczby punktów wynikających z arkusza egzaminacyjnego. Warunkiem zdania egzaminu jest uzyskanie pozytywnej oceny </w:t>
            </w:r>
            <w:r w:rsidRPr="00982E12">
              <w:rPr>
                <w:rFonts w:ascii="Times New Roman" w:hAnsi="Times New Roman" w:cs="Times New Roman"/>
              </w:rPr>
              <w:br/>
            </w:r>
            <w:r w:rsidRPr="00982E12">
              <w:rPr>
                <w:rFonts w:ascii="Times New Roman" w:hAnsi="Times New Roman" w:cs="Times New Roman"/>
              </w:rPr>
              <w:lastRenderedPageBreak/>
              <w:t>z części teoretycznej i praktycznej. Wynik egzaminu końcowego stanowi ocena będąca średnią arytmetyczną ocen uzyskanych z części teoretycznej i praktycznej egzaminu. Ocena zostanie wystawiona zgodnie ze skalą określoną w Regulaminie Studiów.</w:t>
            </w:r>
          </w:p>
          <w:p w:rsidR="0023489B" w:rsidRPr="00982E12" w:rsidRDefault="0023489B" w:rsidP="00A5477A">
            <w:pPr>
              <w:rPr>
                <w:rFonts w:ascii="Times New Roman" w:hAnsi="Times New Roman" w:cs="Times New Roman"/>
                <w:b/>
              </w:rPr>
            </w:pPr>
          </w:p>
          <w:p w:rsidR="0023489B" w:rsidRPr="00982E12" w:rsidRDefault="00125093" w:rsidP="00A5477A">
            <w:pPr>
              <w:rPr>
                <w:rFonts w:ascii="Times New Roman" w:hAnsi="Times New Roman" w:cs="Times New Roman"/>
                <w:b/>
              </w:rPr>
            </w:pPr>
            <w:r w:rsidRPr="00982E12">
              <w:rPr>
                <w:rFonts w:ascii="Times New Roman" w:hAnsi="Times New Roman" w:cs="Times New Roman"/>
                <w:b/>
              </w:rPr>
              <w:t>Ćwiczenia:</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Ocenę pozytywną z ćwiczenia student otrzymuje po uzyskaniu min. 60% ogólnej liczby punktów wynikających z arkusza oceny. Ocenie podlegają umiejętności dotyczące:</w:t>
            </w:r>
          </w:p>
          <w:p w:rsidR="0023489B" w:rsidRPr="00982E12" w:rsidRDefault="0023489B" w:rsidP="00601528">
            <w:pPr>
              <w:pStyle w:val="Akapitzlist"/>
              <w:numPr>
                <w:ilvl w:val="0"/>
                <w:numId w:val="626"/>
              </w:numPr>
              <w:suppressAutoHyphens w:val="0"/>
              <w:spacing w:after="0" w:line="240" w:lineRule="auto"/>
              <w:contextualSpacing w:val="0"/>
              <w:jc w:val="both"/>
              <w:rPr>
                <w:rFonts w:ascii="Times New Roman" w:hAnsi="Times New Roman" w:cs="Times New Roman"/>
              </w:rPr>
            </w:pPr>
            <w:r w:rsidRPr="00982E12">
              <w:rPr>
                <w:rFonts w:ascii="Times New Roman" w:hAnsi="Times New Roman" w:cs="Times New Roman"/>
              </w:rPr>
              <w:t>przeprowadzenia legitymowania osoby lub kontroli ruchu drogowego lub</w:t>
            </w:r>
          </w:p>
          <w:p w:rsidR="0023489B" w:rsidRPr="00982E12" w:rsidRDefault="0023489B" w:rsidP="00601528">
            <w:pPr>
              <w:pStyle w:val="Akapitzlist"/>
              <w:numPr>
                <w:ilvl w:val="0"/>
                <w:numId w:val="626"/>
              </w:numPr>
              <w:suppressAutoHyphens w:val="0"/>
              <w:spacing w:after="0" w:line="240" w:lineRule="auto"/>
              <w:contextualSpacing w:val="0"/>
              <w:jc w:val="both"/>
              <w:rPr>
                <w:rFonts w:ascii="Times New Roman" w:hAnsi="Times New Roman" w:cs="Times New Roman"/>
              </w:rPr>
            </w:pPr>
            <w:r w:rsidRPr="00982E12">
              <w:rPr>
                <w:rFonts w:ascii="Times New Roman" w:hAnsi="Times New Roman" w:cs="Times New Roman"/>
              </w:rPr>
              <w:t>zatrzymania osoby poruszającej się pieszo lub pojazdem</w:t>
            </w:r>
          </w:p>
          <w:p w:rsidR="0023489B" w:rsidRPr="00982E12" w:rsidRDefault="0023489B" w:rsidP="00A5477A">
            <w:pPr>
              <w:jc w:val="both"/>
              <w:rPr>
                <w:rFonts w:ascii="Times New Roman" w:hAnsi="Times New Roman" w:cs="Times New Roman"/>
                <w:b/>
                <w:u w:val="single"/>
              </w:rPr>
            </w:pPr>
          </w:p>
          <w:p w:rsidR="0023489B" w:rsidRPr="00982E12" w:rsidRDefault="0023489B" w:rsidP="00A5477A">
            <w:pPr>
              <w:jc w:val="both"/>
              <w:rPr>
                <w:rFonts w:ascii="Times New Roman" w:hAnsi="Times New Roman" w:cs="Times New Roman"/>
                <w:b/>
              </w:rPr>
            </w:pPr>
            <w:r w:rsidRPr="00982E12">
              <w:rPr>
                <w:rFonts w:ascii="Times New Roman" w:hAnsi="Times New Roman" w:cs="Times New Roman"/>
                <w:b/>
              </w:rPr>
              <w:t>Pomiar bieżący</w:t>
            </w:r>
          </w:p>
          <w:p w:rsidR="0023489B" w:rsidRPr="00982E12" w:rsidRDefault="0023489B" w:rsidP="00A5477A">
            <w:pPr>
              <w:jc w:val="both"/>
              <w:rPr>
                <w:rFonts w:ascii="Times New Roman" w:hAnsi="Times New Roman" w:cs="Times New Roman"/>
                <w:strike/>
              </w:rPr>
            </w:pPr>
            <w:r w:rsidRPr="00982E12">
              <w:rPr>
                <w:rFonts w:ascii="Times New Roman" w:hAnsi="Times New Roman" w:cs="Times New Roman"/>
              </w:rPr>
              <w:t>Ocenie może podlegać każdy z elementów przedstawiony na zajęciach, ujęty w tabeli jako problematyka (zagadnienie). Pomiaru można dokonać na podstawie odpowiedzi ustnej studenta lub też przez sprawdzenie wiadomości całej grupy poprzez formę pisemną</w:t>
            </w:r>
            <w:r w:rsidRPr="00982E12">
              <w:rPr>
                <w:rFonts w:ascii="Times New Roman" w:hAnsi="Times New Roman" w:cs="Times New Roman"/>
                <w:strike/>
              </w:rPr>
              <w:t>.</w:t>
            </w:r>
          </w:p>
          <w:p w:rsidR="0023489B" w:rsidRPr="00982E12" w:rsidRDefault="0023489B" w:rsidP="00A5477A">
            <w:pPr>
              <w:jc w:val="both"/>
              <w:rPr>
                <w:rFonts w:ascii="Times New Roman" w:hAnsi="Times New Roman" w:cs="Times New Roman"/>
              </w:rPr>
            </w:pP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10327"/>
      </w:tblGrid>
      <w:tr w:rsidR="00817D55" w:rsidRPr="00982E12" w:rsidTr="00A5477A">
        <w:trPr>
          <w:trHeight w:val="3960"/>
        </w:trPr>
        <w:tc>
          <w:tcPr>
            <w:tcW w:w="10768" w:type="dxa"/>
          </w:tcPr>
          <w:p w:rsidR="0023489B" w:rsidRPr="00982E12" w:rsidRDefault="0023489B" w:rsidP="00601528">
            <w:pPr>
              <w:pStyle w:val="Akapitzlist"/>
              <w:numPr>
                <w:ilvl w:val="2"/>
                <w:numId w:val="621"/>
              </w:numPr>
              <w:spacing w:after="0" w:line="240" w:lineRule="auto"/>
              <w:ind w:left="597"/>
              <w:jc w:val="both"/>
              <w:rPr>
                <w:rFonts w:ascii="Times New Roman" w:hAnsi="Times New Roman" w:cs="Times New Roman"/>
                <w:b/>
              </w:rPr>
            </w:pPr>
            <w:r w:rsidRPr="00982E12">
              <w:rPr>
                <w:rFonts w:ascii="Times New Roman" w:hAnsi="Times New Roman" w:cs="Times New Roman"/>
                <w:b/>
              </w:rPr>
              <w:t>Literatura podstawowa:</w:t>
            </w:r>
          </w:p>
          <w:p w:rsidR="0023489B" w:rsidRPr="00982E12" w:rsidRDefault="0023489B" w:rsidP="00A5477A">
            <w:pPr>
              <w:pStyle w:val="Akapitzlist"/>
              <w:spacing w:after="0" w:line="240" w:lineRule="auto"/>
              <w:ind w:left="1980"/>
              <w:jc w:val="both"/>
              <w:rPr>
                <w:rFonts w:ascii="Times New Roman" w:hAnsi="Times New Roman" w:cs="Times New Roman"/>
                <w:b/>
              </w:rPr>
            </w:pPr>
          </w:p>
          <w:p w:rsidR="0023489B" w:rsidRPr="00982E12" w:rsidRDefault="0023489B" w:rsidP="00601528">
            <w:pPr>
              <w:numPr>
                <w:ilvl w:val="0"/>
                <w:numId w:val="627"/>
              </w:numPr>
              <w:ind w:left="314"/>
              <w:jc w:val="both"/>
              <w:rPr>
                <w:rFonts w:ascii="Times New Roman" w:hAnsi="Times New Roman" w:cs="Times New Roman"/>
              </w:rPr>
            </w:pPr>
            <w:r w:rsidRPr="00982E12">
              <w:rPr>
                <w:rFonts w:ascii="Times New Roman" w:hAnsi="Times New Roman" w:cs="Times New Roman"/>
              </w:rPr>
              <w:t xml:space="preserve">Ustawa z dnia 12 października 1990 r. o Straży Granicznej (Dz.U. 2022 poz. 1061t.j. z </w:t>
            </w:r>
            <w:proofErr w:type="spellStart"/>
            <w:r w:rsidRPr="00982E12">
              <w:rPr>
                <w:rFonts w:ascii="Times New Roman" w:hAnsi="Times New Roman" w:cs="Times New Roman"/>
              </w:rPr>
              <w:t>późn</w:t>
            </w:r>
            <w:proofErr w:type="spellEnd"/>
            <w:r w:rsidRPr="00982E12">
              <w:rPr>
                <w:rFonts w:ascii="Times New Roman" w:hAnsi="Times New Roman" w:cs="Times New Roman"/>
              </w:rPr>
              <w:t>. zm.)</w:t>
            </w:r>
          </w:p>
          <w:p w:rsidR="0023489B" w:rsidRPr="00982E12" w:rsidRDefault="0023489B" w:rsidP="00601528">
            <w:pPr>
              <w:numPr>
                <w:ilvl w:val="0"/>
                <w:numId w:val="627"/>
              </w:numPr>
              <w:ind w:left="314"/>
              <w:jc w:val="both"/>
              <w:rPr>
                <w:rFonts w:ascii="Times New Roman" w:hAnsi="Times New Roman" w:cs="Times New Roman"/>
              </w:rPr>
            </w:pPr>
            <w:r w:rsidRPr="00982E12">
              <w:rPr>
                <w:rFonts w:ascii="Times New Roman" w:hAnsi="Times New Roman" w:cs="Times New Roman"/>
              </w:rPr>
              <w:t xml:space="preserve">Ustawa z dnia 20 czerwca 1997 roku prawo o ruchu drogowym (Dz.U. 2022 poz. 988t.j. z </w:t>
            </w:r>
            <w:proofErr w:type="spellStart"/>
            <w:r w:rsidRPr="00982E12">
              <w:rPr>
                <w:rFonts w:ascii="Times New Roman" w:hAnsi="Times New Roman" w:cs="Times New Roman"/>
              </w:rPr>
              <w:t>późn</w:t>
            </w:r>
            <w:proofErr w:type="spellEnd"/>
            <w:r w:rsidRPr="00982E12">
              <w:rPr>
                <w:rFonts w:ascii="Times New Roman" w:hAnsi="Times New Roman" w:cs="Times New Roman"/>
              </w:rPr>
              <w:t>. zm.)</w:t>
            </w:r>
          </w:p>
          <w:p w:rsidR="0023489B" w:rsidRPr="00982E12" w:rsidRDefault="0023489B" w:rsidP="00601528">
            <w:pPr>
              <w:numPr>
                <w:ilvl w:val="0"/>
                <w:numId w:val="627"/>
              </w:numPr>
              <w:ind w:left="314"/>
              <w:jc w:val="both"/>
              <w:rPr>
                <w:rFonts w:ascii="Times New Roman" w:hAnsi="Times New Roman" w:cs="Times New Roman"/>
              </w:rPr>
            </w:pPr>
            <w:r w:rsidRPr="00982E12">
              <w:rPr>
                <w:rFonts w:ascii="Times New Roman" w:hAnsi="Times New Roman" w:cs="Times New Roman"/>
              </w:rPr>
              <w:t xml:space="preserve">Ustawa z dnia 24 maja 2013 roku o środkach przymusu bezpośredniego i broni palnej (Dz.U. 2023 poz. 202t.j. z </w:t>
            </w:r>
            <w:proofErr w:type="spellStart"/>
            <w:r w:rsidRPr="00982E12">
              <w:rPr>
                <w:rFonts w:ascii="Times New Roman" w:hAnsi="Times New Roman" w:cs="Times New Roman"/>
              </w:rPr>
              <w:t>późn</w:t>
            </w:r>
            <w:proofErr w:type="spellEnd"/>
            <w:r w:rsidRPr="00982E12">
              <w:rPr>
                <w:rFonts w:ascii="Times New Roman" w:hAnsi="Times New Roman" w:cs="Times New Roman"/>
              </w:rPr>
              <w:t>. zm.)</w:t>
            </w:r>
          </w:p>
          <w:p w:rsidR="0023489B" w:rsidRPr="00982E12" w:rsidRDefault="0023489B" w:rsidP="00601528">
            <w:pPr>
              <w:numPr>
                <w:ilvl w:val="0"/>
                <w:numId w:val="627"/>
              </w:numPr>
              <w:ind w:left="314"/>
              <w:jc w:val="both"/>
              <w:rPr>
                <w:rFonts w:ascii="Times New Roman" w:hAnsi="Times New Roman" w:cs="Times New Roman"/>
              </w:rPr>
            </w:pPr>
            <w:r w:rsidRPr="00982E12">
              <w:rPr>
                <w:rFonts w:ascii="Times New Roman" w:hAnsi="Times New Roman" w:cs="Times New Roman"/>
              </w:rPr>
              <w:t xml:space="preserve">Ustawa z dnia 6 czerwca 1997 r. - Kodeks karny (Dz.U. 2022 poz. 1138t.j. z </w:t>
            </w:r>
            <w:proofErr w:type="spellStart"/>
            <w:r w:rsidRPr="00982E12">
              <w:rPr>
                <w:rFonts w:ascii="Times New Roman" w:hAnsi="Times New Roman" w:cs="Times New Roman"/>
              </w:rPr>
              <w:t>późn</w:t>
            </w:r>
            <w:proofErr w:type="spellEnd"/>
            <w:r w:rsidRPr="00982E12">
              <w:rPr>
                <w:rFonts w:ascii="Times New Roman" w:hAnsi="Times New Roman" w:cs="Times New Roman"/>
              </w:rPr>
              <w:t>. zm.)</w:t>
            </w:r>
          </w:p>
          <w:p w:rsidR="0023489B" w:rsidRPr="00982E12" w:rsidRDefault="0023489B" w:rsidP="00601528">
            <w:pPr>
              <w:numPr>
                <w:ilvl w:val="0"/>
                <w:numId w:val="627"/>
              </w:numPr>
              <w:ind w:left="314"/>
              <w:jc w:val="both"/>
              <w:rPr>
                <w:rFonts w:ascii="Times New Roman" w:hAnsi="Times New Roman" w:cs="Times New Roman"/>
              </w:rPr>
            </w:pPr>
            <w:r w:rsidRPr="00982E12">
              <w:rPr>
                <w:rFonts w:ascii="Times New Roman" w:hAnsi="Times New Roman" w:cs="Times New Roman"/>
              </w:rPr>
              <w:t xml:space="preserve">Ustawa z dnia 6 czerwca 1997 r. - Kodeks postępowania karnego (Dz.U. 2022 poz. 1375t.j. z </w:t>
            </w:r>
            <w:proofErr w:type="spellStart"/>
            <w:r w:rsidRPr="00982E12">
              <w:rPr>
                <w:rFonts w:ascii="Times New Roman" w:hAnsi="Times New Roman" w:cs="Times New Roman"/>
              </w:rPr>
              <w:t>późn</w:t>
            </w:r>
            <w:proofErr w:type="spellEnd"/>
            <w:r w:rsidRPr="00982E12">
              <w:rPr>
                <w:rFonts w:ascii="Times New Roman" w:hAnsi="Times New Roman" w:cs="Times New Roman"/>
              </w:rPr>
              <w:t>. zm.)</w:t>
            </w:r>
          </w:p>
          <w:p w:rsidR="0023489B" w:rsidRPr="00982E12" w:rsidRDefault="0023489B" w:rsidP="00601528">
            <w:pPr>
              <w:numPr>
                <w:ilvl w:val="0"/>
                <w:numId w:val="627"/>
              </w:numPr>
              <w:ind w:left="314"/>
              <w:jc w:val="both"/>
              <w:rPr>
                <w:rFonts w:ascii="Times New Roman" w:hAnsi="Times New Roman" w:cs="Times New Roman"/>
              </w:rPr>
            </w:pPr>
            <w:r w:rsidRPr="00982E12">
              <w:rPr>
                <w:rFonts w:ascii="Times New Roman" w:hAnsi="Times New Roman" w:cs="Times New Roman"/>
              </w:rPr>
              <w:t xml:space="preserve">Ustawa z dnia 20 maja 1971 r. Kodeks wykroczeń (Dz.U. 2022 poz. 2151t.j. z </w:t>
            </w:r>
            <w:proofErr w:type="spellStart"/>
            <w:r w:rsidRPr="00982E12">
              <w:rPr>
                <w:rFonts w:ascii="Times New Roman" w:hAnsi="Times New Roman" w:cs="Times New Roman"/>
              </w:rPr>
              <w:t>późn</w:t>
            </w:r>
            <w:proofErr w:type="spellEnd"/>
            <w:r w:rsidRPr="00982E12">
              <w:rPr>
                <w:rFonts w:ascii="Times New Roman" w:hAnsi="Times New Roman" w:cs="Times New Roman"/>
              </w:rPr>
              <w:t>. zm.)</w:t>
            </w:r>
          </w:p>
          <w:p w:rsidR="0023489B" w:rsidRPr="00982E12" w:rsidRDefault="0023489B" w:rsidP="00601528">
            <w:pPr>
              <w:numPr>
                <w:ilvl w:val="0"/>
                <w:numId w:val="627"/>
              </w:numPr>
              <w:ind w:left="314"/>
              <w:jc w:val="both"/>
              <w:rPr>
                <w:rFonts w:ascii="Times New Roman" w:hAnsi="Times New Roman" w:cs="Times New Roman"/>
              </w:rPr>
            </w:pPr>
            <w:r w:rsidRPr="00982E12">
              <w:rPr>
                <w:rFonts w:ascii="Times New Roman" w:hAnsi="Times New Roman" w:cs="Times New Roman"/>
              </w:rPr>
              <w:t xml:space="preserve">Ustawa z dnia 24 sierpnia 2001 r. - Kodeks postępowania w sprawach o wykroczenia (Dz.U. 2022 poz. 1124t.j. z </w:t>
            </w:r>
            <w:proofErr w:type="spellStart"/>
            <w:r w:rsidRPr="00982E12">
              <w:rPr>
                <w:rFonts w:ascii="Times New Roman" w:hAnsi="Times New Roman" w:cs="Times New Roman"/>
              </w:rPr>
              <w:t>późn</w:t>
            </w:r>
            <w:proofErr w:type="spellEnd"/>
            <w:r w:rsidRPr="00982E12">
              <w:rPr>
                <w:rFonts w:ascii="Times New Roman" w:hAnsi="Times New Roman" w:cs="Times New Roman"/>
              </w:rPr>
              <w:t>. zm.)</w:t>
            </w:r>
          </w:p>
          <w:p w:rsidR="0023489B" w:rsidRPr="00982E12" w:rsidRDefault="0023489B" w:rsidP="00601528">
            <w:pPr>
              <w:numPr>
                <w:ilvl w:val="0"/>
                <w:numId w:val="627"/>
              </w:numPr>
              <w:ind w:left="314"/>
              <w:jc w:val="both"/>
              <w:rPr>
                <w:rFonts w:ascii="Times New Roman" w:hAnsi="Times New Roman" w:cs="Times New Roman"/>
              </w:rPr>
            </w:pPr>
            <w:r w:rsidRPr="00982E12">
              <w:rPr>
                <w:rFonts w:ascii="Times New Roman" w:hAnsi="Times New Roman" w:cs="Times New Roman"/>
              </w:rPr>
              <w:t>Rozporządzenie Ministra Spraw Wewnętrznych i Administracji z dnia 5 listopada 2019 r. w sprawie kontroli ruchu drogowego (Dz.U. 2019 poz. 2141)</w:t>
            </w:r>
          </w:p>
          <w:p w:rsidR="0023489B" w:rsidRPr="00982E12" w:rsidRDefault="0023489B" w:rsidP="00601528">
            <w:pPr>
              <w:numPr>
                <w:ilvl w:val="0"/>
                <w:numId w:val="627"/>
              </w:numPr>
              <w:ind w:left="314"/>
              <w:jc w:val="both"/>
              <w:rPr>
                <w:rFonts w:ascii="Times New Roman" w:hAnsi="Times New Roman" w:cs="Times New Roman"/>
              </w:rPr>
            </w:pPr>
            <w:r w:rsidRPr="00982E12">
              <w:rPr>
                <w:rFonts w:ascii="Times New Roman" w:hAnsi="Times New Roman" w:cs="Times New Roman"/>
              </w:rPr>
              <w:t>Rozporządzenie Rady Ministrów z 6 grudnia 2023 r. w sprawie wykonywania niektórych uprawnień przez funkcjonariuszy Straży Granicznej (Dz.U. 2023 poz. 2693)</w:t>
            </w:r>
          </w:p>
          <w:p w:rsidR="0023489B" w:rsidRPr="00982E12" w:rsidRDefault="0023489B" w:rsidP="00601528">
            <w:pPr>
              <w:numPr>
                <w:ilvl w:val="0"/>
                <w:numId w:val="627"/>
              </w:numPr>
              <w:ind w:left="314"/>
              <w:jc w:val="both"/>
              <w:rPr>
                <w:rFonts w:ascii="Times New Roman" w:hAnsi="Times New Roman" w:cs="Times New Roman"/>
              </w:rPr>
            </w:pPr>
            <w:r w:rsidRPr="00982E12">
              <w:rPr>
                <w:rFonts w:ascii="Times New Roman" w:hAnsi="Times New Roman" w:cs="Times New Roman"/>
              </w:rPr>
              <w:t xml:space="preserve">Rozporządzenie Ministra Spraw Wewnętrznych z dnia 18 kwietnia 2014 r. w sprawie wykroczeń, za które funkcjonariusze Straży Granicznej są uprawnieni do nakładania grzywien w drodze mandatu karnego (Dz.U. 2020 poz. 1437t.j. z </w:t>
            </w:r>
            <w:proofErr w:type="spellStart"/>
            <w:r w:rsidRPr="00982E12">
              <w:rPr>
                <w:rFonts w:ascii="Times New Roman" w:hAnsi="Times New Roman" w:cs="Times New Roman"/>
              </w:rPr>
              <w:t>późn</w:t>
            </w:r>
            <w:proofErr w:type="spellEnd"/>
            <w:r w:rsidRPr="00982E12">
              <w:rPr>
                <w:rFonts w:ascii="Times New Roman" w:hAnsi="Times New Roman" w:cs="Times New Roman"/>
              </w:rPr>
              <w:t>. zm.)</w:t>
            </w:r>
          </w:p>
          <w:p w:rsidR="0023489B" w:rsidRPr="00982E12" w:rsidRDefault="0023489B" w:rsidP="00601528">
            <w:pPr>
              <w:numPr>
                <w:ilvl w:val="0"/>
                <w:numId w:val="627"/>
              </w:numPr>
              <w:ind w:left="314"/>
              <w:jc w:val="both"/>
              <w:rPr>
                <w:rFonts w:ascii="Times New Roman" w:hAnsi="Times New Roman" w:cs="Times New Roman"/>
              </w:rPr>
            </w:pPr>
            <w:r w:rsidRPr="00982E12">
              <w:rPr>
                <w:rFonts w:ascii="Times New Roman" w:hAnsi="Times New Roman" w:cs="Times New Roman"/>
              </w:rPr>
              <w:t xml:space="preserve">Rozporządzenie Prezesa Rady Ministrów z dnia 24 listopada 2003 r. w sprawie wysokości grzywien nakładanych w drodze mandatów karnych za wybrane rodzaje wykroczeń (Dz.U. 2013 poz. 1624t.j. z </w:t>
            </w:r>
            <w:proofErr w:type="spellStart"/>
            <w:r w:rsidRPr="00982E12">
              <w:rPr>
                <w:rFonts w:ascii="Times New Roman" w:hAnsi="Times New Roman" w:cs="Times New Roman"/>
              </w:rPr>
              <w:t>późn</w:t>
            </w:r>
            <w:proofErr w:type="spellEnd"/>
            <w:r w:rsidRPr="00982E12">
              <w:rPr>
                <w:rFonts w:ascii="Times New Roman" w:hAnsi="Times New Roman" w:cs="Times New Roman"/>
              </w:rPr>
              <w:t>. zm.)</w:t>
            </w:r>
          </w:p>
          <w:p w:rsidR="0023489B" w:rsidRPr="00982E12" w:rsidRDefault="0023489B" w:rsidP="00601528">
            <w:pPr>
              <w:numPr>
                <w:ilvl w:val="0"/>
                <w:numId w:val="627"/>
              </w:numPr>
              <w:ind w:left="314"/>
              <w:jc w:val="both"/>
              <w:rPr>
                <w:rFonts w:ascii="Times New Roman" w:hAnsi="Times New Roman" w:cs="Times New Roman"/>
              </w:rPr>
            </w:pPr>
            <w:r w:rsidRPr="00982E12">
              <w:rPr>
                <w:rFonts w:ascii="Times New Roman" w:hAnsi="Times New Roman" w:cs="Times New Roman"/>
              </w:rPr>
              <w:t>Zarządzenie Nr Z-77 Komendanta Głównego Straży Granicznej z dnia 25 października 2013 r. w sprawie sposobu pełnienia służby granicznej i prowadzenia działań granicznych</w:t>
            </w:r>
          </w:p>
          <w:p w:rsidR="0023489B" w:rsidRPr="00982E12" w:rsidRDefault="0023489B" w:rsidP="00A5477A">
            <w:pPr>
              <w:ind w:left="594"/>
              <w:jc w:val="both"/>
              <w:rPr>
                <w:rFonts w:ascii="Times New Roman" w:hAnsi="Times New Roman" w:cs="Times New Roman"/>
              </w:rPr>
            </w:pPr>
          </w:p>
          <w:p w:rsidR="0023489B" w:rsidRPr="00982E12" w:rsidRDefault="0023489B" w:rsidP="00601528">
            <w:pPr>
              <w:pStyle w:val="Akapitzlist"/>
              <w:numPr>
                <w:ilvl w:val="2"/>
                <w:numId w:val="621"/>
              </w:numPr>
              <w:spacing w:after="0" w:line="240" w:lineRule="auto"/>
              <w:ind w:left="597"/>
              <w:jc w:val="both"/>
              <w:rPr>
                <w:rFonts w:ascii="Times New Roman" w:hAnsi="Times New Roman" w:cs="Times New Roman"/>
                <w:b/>
              </w:rPr>
            </w:pPr>
            <w:r w:rsidRPr="00982E12">
              <w:rPr>
                <w:rFonts w:ascii="Times New Roman" w:hAnsi="Times New Roman" w:cs="Times New Roman"/>
                <w:b/>
              </w:rPr>
              <w:t>Literatura uzupełniająca:</w:t>
            </w:r>
          </w:p>
          <w:p w:rsidR="0023489B" w:rsidRPr="00982E12" w:rsidRDefault="0023489B" w:rsidP="00A5477A">
            <w:pPr>
              <w:pStyle w:val="Akapitzlist"/>
              <w:spacing w:after="0" w:line="240" w:lineRule="auto"/>
              <w:ind w:left="1980"/>
              <w:jc w:val="both"/>
              <w:rPr>
                <w:rFonts w:ascii="Times New Roman" w:hAnsi="Times New Roman" w:cs="Times New Roman"/>
                <w:b/>
              </w:rPr>
            </w:pPr>
          </w:p>
          <w:p w:rsidR="0023489B" w:rsidRPr="00982E12" w:rsidRDefault="0023489B" w:rsidP="00601528">
            <w:pPr>
              <w:numPr>
                <w:ilvl w:val="0"/>
                <w:numId w:val="628"/>
              </w:numPr>
              <w:ind w:left="314"/>
              <w:jc w:val="both"/>
              <w:rPr>
                <w:rFonts w:ascii="Times New Roman" w:hAnsi="Times New Roman" w:cs="Times New Roman"/>
              </w:rPr>
            </w:pPr>
            <w:r w:rsidRPr="00982E12">
              <w:rPr>
                <w:rFonts w:ascii="Times New Roman" w:hAnsi="Times New Roman" w:cs="Times New Roman"/>
              </w:rPr>
              <w:t>Ustawa z dnia 5 stycznia 2011 r. o kierujących pojazdami (Dz.U. 2023 poz. 622t.j.)</w:t>
            </w:r>
          </w:p>
          <w:p w:rsidR="0023489B" w:rsidRPr="00982E12" w:rsidRDefault="0023489B" w:rsidP="00601528">
            <w:pPr>
              <w:numPr>
                <w:ilvl w:val="0"/>
                <w:numId w:val="628"/>
              </w:numPr>
              <w:ind w:left="314"/>
              <w:jc w:val="both"/>
              <w:rPr>
                <w:rFonts w:ascii="Times New Roman" w:hAnsi="Times New Roman" w:cs="Times New Roman"/>
              </w:rPr>
            </w:pPr>
            <w:r w:rsidRPr="00982E12">
              <w:rPr>
                <w:rFonts w:ascii="Times New Roman" w:hAnsi="Times New Roman" w:cs="Times New Roman"/>
              </w:rPr>
              <w:t xml:space="preserve">Ustawa z dnia 26 października 1982 r. o wychowaniu w trzeźwości i przeciwdziałaniu alkoholizmowi (Dz.U. 2023 poz. 165t.j. z </w:t>
            </w:r>
            <w:proofErr w:type="spellStart"/>
            <w:r w:rsidRPr="00982E12">
              <w:rPr>
                <w:rFonts w:ascii="Times New Roman" w:hAnsi="Times New Roman" w:cs="Times New Roman"/>
              </w:rPr>
              <w:t>późn</w:t>
            </w:r>
            <w:proofErr w:type="spellEnd"/>
            <w:r w:rsidRPr="00982E12">
              <w:rPr>
                <w:rFonts w:ascii="Times New Roman" w:hAnsi="Times New Roman" w:cs="Times New Roman"/>
              </w:rPr>
              <w:t xml:space="preserve">. zm.) </w:t>
            </w:r>
          </w:p>
          <w:p w:rsidR="0023489B" w:rsidRPr="00982E12" w:rsidRDefault="0023489B" w:rsidP="00601528">
            <w:pPr>
              <w:numPr>
                <w:ilvl w:val="0"/>
                <w:numId w:val="628"/>
              </w:numPr>
              <w:ind w:left="314"/>
              <w:jc w:val="both"/>
              <w:rPr>
                <w:rFonts w:ascii="Times New Roman" w:hAnsi="Times New Roman" w:cs="Times New Roman"/>
              </w:rPr>
            </w:pPr>
            <w:r w:rsidRPr="00982E12">
              <w:rPr>
                <w:rFonts w:ascii="Times New Roman" w:hAnsi="Times New Roman" w:cs="Times New Roman"/>
              </w:rPr>
              <w:t>Rozporządzenie Ministra Zdrowia i Ministra Spraw Wewnętrznych i Administracji z dnia 28 grudnia 2018 r. w sprawie badań na zawartość alkoholu w organizmie (Dz.U. 2018 poz. 2472)</w:t>
            </w:r>
          </w:p>
          <w:p w:rsidR="0023489B" w:rsidRPr="00982E12" w:rsidRDefault="0023489B" w:rsidP="00601528">
            <w:pPr>
              <w:numPr>
                <w:ilvl w:val="0"/>
                <w:numId w:val="628"/>
              </w:numPr>
              <w:ind w:left="314"/>
              <w:jc w:val="both"/>
              <w:rPr>
                <w:rFonts w:ascii="Times New Roman" w:hAnsi="Times New Roman" w:cs="Times New Roman"/>
              </w:rPr>
            </w:pPr>
            <w:r w:rsidRPr="00982E12">
              <w:rPr>
                <w:rFonts w:ascii="Times New Roman" w:hAnsi="Times New Roman" w:cs="Times New Roman"/>
              </w:rPr>
              <w:t>Rozporządzenie Ministra Spraw Wewnętrznych z dnia 22 czerwca 2011 r. w sprawie usuwania pojazdów, których używanie może zagrażać bezpieczeństwu lub porządkowi ruchu drogowego albo utrudniających prowadzenie akcji ratowniczej (Dz.U. 2018 poz. 2285)</w:t>
            </w:r>
          </w:p>
          <w:p w:rsidR="0023489B" w:rsidRPr="00982E12" w:rsidRDefault="0023489B" w:rsidP="00601528">
            <w:pPr>
              <w:numPr>
                <w:ilvl w:val="0"/>
                <w:numId w:val="628"/>
              </w:numPr>
              <w:ind w:left="314"/>
              <w:jc w:val="both"/>
              <w:rPr>
                <w:rFonts w:ascii="Times New Roman" w:hAnsi="Times New Roman" w:cs="Times New Roman"/>
              </w:rPr>
            </w:pPr>
            <w:r w:rsidRPr="00982E12">
              <w:rPr>
                <w:rFonts w:ascii="Times New Roman" w:hAnsi="Times New Roman" w:cs="Times New Roman"/>
              </w:rPr>
              <w:t xml:space="preserve">Rozporządzenie Ministra Spraw Wewnętrznych i Administracji z dnia 6 lipca 2010 r. w sprawie kierowania ruchem drogowym (Dz.U. 2016 poz. 143t.j. z </w:t>
            </w:r>
            <w:proofErr w:type="spellStart"/>
            <w:r w:rsidRPr="00982E12">
              <w:rPr>
                <w:rFonts w:ascii="Times New Roman" w:hAnsi="Times New Roman" w:cs="Times New Roman"/>
              </w:rPr>
              <w:t>późn</w:t>
            </w:r>
            <w:proofErr w:type="spellEnd"/>
            <w:r w:rsidRPr="00982E12">
              <w:rPr>
                <w:rFonts w:ascii="Times New Roman" w:hAnsi="Times New Roman" w:cs="Times New Roman"/>
              </w:rPr>
              <w:t>. zm.)</w:t>
            </w:r>
          </w:p>
          <w:p w:rsidR="0023489B" w:rsidRPr="00982E12" w:rsidRDefault="0023489B" w:rsidP="00601528">
            <w:pPr>
              <w:numPr>
                <w:ilvl w:val="0"/>
                <w:numId w:val="628"/>
              </w:numPr>
              <w:ind w:left="314"/>
              <w:jc w:val="both"/>
              <w:rPr>
                <w:rFonts w:ascii="Times New Roman" w:hAnsi="Times New Roman" w:cs="Times New Roman"/>
              </w:rPr>
            </w:pPr>
            <w:r w:rsidRPr="00982E12">
              <w:rPr>
                <w:rFonts w:ascii="Times New Roman" w:hAnsi="Times New Roman" w:cs="Times New Roman"/>
              </w:rPr>
              <w:t xml:space="preserve">Rozporządzenie Ministrów Infrastruktury oraz Spraw Wewnętrznych i Administracji z dnia 31 lipca 2002 r. w sprawie znaków i sygnałów drogowych (Dz.U. 2019 poz. 2310t.j. z </w:t>
            </w:r>
            <w:proofErr w:type="spellStart"/>
            <w:r w:rsidRPr="00982E12">
              <w:rPr>
                <w:rFonts w:ascii="Times New Roman" w:hAnsi="Times New Roman" w:cs="Times New Roman"/>
              </w:rPr>
              <w:t>późn</w:t>
            </w:r>
            <w:proofErr w:type="spellEnd"/>
            <w:r w:rsidRPr="00982E12">
              <w:rPr>
                <w:rFonts w:ascii="Times New Roman" w:hAnsi="Times New Roman" w:cs="Times New Roman"/>
              </w:rPr>
              <w:t>. zm.)</w:t>
            </w:r>
          </w:p>
        </w:tc>
      </w:tr>
    </w:tbl>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2"/>
        <w:rPr>
          <w:rFonts w:ascii="Times New Roman" w:hAnsi="Times New Roman" w:cs="Times New Roman"/>
          <w:b/>
          <w:noProof/>
          <w:color w:val="auto"/>
          <w:sz w:val="22"/>
          <w:szCs w:val="22"/>
        </w:rPr>
      </w:pPr>
      <w:bookmarkStart w:id="37" w:name="_Toc175896519"/>
      <w:r w:rsidRPr="00982E12">
        <w:rPr>
          <w:rFonts w:ascii="Times New Roman" w:hAnsi="Times New Roman" w:cs="Times New Roman"/>
          <w:b/>
          <w:noProof/>
          <w:color w:val="auto"/>
          <w:sz w:val="22"/>
          <w:szCs w:val="22"/>
        </w:rPr>
        <w:lastRenderedPageBreak/>
        <w:t>9.</w:t>
      </w:r>
      <w:r w:rsidRPr="00982E12">
        <w:rPr>
          <w:rFonts w:ascii="Times New Roman" w:hAnsi="Times New Roman" w:cs="Times New Roman"/>
          <w:b/>
          <w:noProof/>
          <w:color w:val="auto"/>
          <w:sz w:val="22"/>
          <w:szCs w:val="22"/>
        </w:rPr>
        <w:tab/>
        <w:t>Dokumenty w kontroli granicznej</w:t>
      </w:r>
      <w:bookmarkEnd w:id="37"/>
    </w:p>
    <w:p w:rsidR="0023489B" w:rsidRPr="00982E12" w:rsidRDefault="0023489B" w:rsidP="0023489B">
      <w:pPr>
        <w:rPr>
          <w:rFonts w:ascii="Times New Roman" w:hAnsi="Times New Roman" w:cs="Times New Roman"/>
          <w:b/>
          <w:noProof/>
        </w:rPr>
      </w:pPr>
    </w:p>
    <w:tbl>
      <w:tblPr>
        <w:tblStyle w:val="Siatkatabelijasna1"/>
        <w:tblW w:w="10343" w:type="dxa"/>
        <w:tblLayout w:type="fixed"/>
        <w:tblLook w:val="04A0" w:firstRow="1" w:lastRow="0" w:firstColumn="1" w:lastColumn="0" w:noHBand="0" w:noVBand="1"/>
      </w:tblPr>
      <w:tblGrid>
        <w:gridCol w:w="3544"/>
        <w:gridCol w:w="846"/>
        <w:gridCol w:w="2551"/>
        <w:gridCol w:w="449"/>
        <w:gridCol w:w="1110"/>
        <w:gridCol w:w="1843"/>
      </w:tblGrid>
      <w:tr w:rsidR="0023489B" w:rsidRPr="00982E12" w:rsidTr="00A5477A">
        <w:trPr>
          <w:trHeight w:val="1027"/>
        </w:trPr>
        <w:tc>
          <w:tcPr>
            <w:tcW w:w="439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 Nazwa zajęć:</w:t>
            </w:r>
          </w:p>
          <w:p w:rsidR="0023489B" w:rsidRPr="00982E12" w:rsidRDefault="0023489B" w:rsidP="00A5477A">
            <w:pPr>
              <w:rPr>
                <w:rFonts w:ascii="Times New Roman" w:hAnsi="Times New Roman" w:cs="Times New Roman"/>
                <w:b/>
              </w:rPr>
            </w:pPr>
          </w:p>
          <w:p w:rsidR="0023489B" w:rsidRPr="00982E12" w:rsidRDefault="0023489B" w:rsidP="004E0267">
            <w:pPr>
              <w:spacing w:after="160" w:line="259" w:lineRule="auto"/>
              <w:rPr>
                <w:rFonts w:ascii="Times New Roman" w:hAnsi="Times New Roman" w:cs="Times New Roman"/>
                <w:i/>
              </w:rPr>
            </w:pPr>
            <w:r w:rsidRPr="00982E12">
              <w:rPr>
                <w:rFonts w:ascii="Times New Roman" w:hAnsi="Times New Roman" w:cs="Times New Roman"/>
                <w:i/>
              </w:rPr>
              <w:t xml:space="preserve">Dokumenty </w:t>
            </w:r>
            <w:r w:rsidR="000405AA" w:rsidRPr="00982E12">
              <w:rPr>
                <w:rFonts w:ascii="Times New Roman" w:hAnsi="Times New Roman" w:cs="Times New Roman"/>
                <w:i/>
              </w:rPr>
              <w:t>w kontroli granicznej</w:t>
            </w:r>
          </w:p>
        </w:tc>
        <w:tc>
          <w:tcPr>
            <w:tcW w:w="2551"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121FD4" w:rsidP="00A5477A">
            <w:pPr>
              <w:rPr>
                <w:rFonts w:ascii="Times New Roman" w:hAnsi="Times New Roman" w:cs="Times New Roman"/>
                <w:i/>
              </w:rPr>
            </w:pPr>
            <w:r w:rsidRPr="00982E12">
              <w:rPr>
                <w:rFonts w:ascii="Times New Roman" w:hAnsi="Times New Roman" w:cs="Times New Roman"/>
                <w:i/>
              </w:rPr>
              <w:t>Nauki społeczne/Nauki o bezpieczeństwie</w:t>
            </w:r>
          </w:p>
        </w:tc>
        <w:tc>
          <w:tcPr>
            <w:tcW w:w="1559"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E30EFE" w:rsidRPr="00982E12" w:rsidRDefault="00E30EFE"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B 9</w:t>
            </w:r>
          </w:p>
        </w:tc>
        <w:tc>
          <w:tcPr>
            <w:tcW w:w="1843"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r>
      <w:tr w:rsidR="0023489B" w:rsidRPr="00982E12" w:rsidTr="00A5477A">
        <w:trPr>
          <w:trHeight w:val="827"/>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23489B" w:rsidP="009540EA">
            <w:pPr>
              <w:rPr>
                <w:rFonts w:ascii="Times New Roman" w:hAnsi="Times New Roman" w:cs="Times New Roman"/>
                <w:i/>
              </w:rPr>
            </w:pPr>
            <w:r w:rsidRPr="00982E12">
              <w:rPr>
                <w:rFonts w:ascii="Times New Roman" w:hAnsi="Times New Roman" w:cs="Times New Roman"/>
                <w:i/>
              </w:rPr>
              <w:t>Zakład Graniczny</w:t>
            </w:r>
          </w:p>
        </w:tc>
      </w:tr>
      <w:tr w:rsidR="0023489B" w:rsidRPr="00982E12" w:rsidTr="00A5477A">
        <w:trPr>
          <w:trHeight w:val="721"/>
        </w:trPr>
        <w:tc>
          <w:tcPr>
            <w:tcW w:w="10343"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r w:rsidRPr="00982E12">
              <w:rPr>
                <w:rFonts w:ascii="Times New Roman" w:hAnsi="Times New Roman" w:cs="Times New Roman"/>
                <w:b/>
              </w:rPr>
              <w:t xml:space="preserve"> </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Rodzaj zajęć: </w:t>
            </w:r>
            <w:r w:rsidRPr="00982E12">
              <w:rPr>
                <w:rFonts w:ascii="Times New Roman" w:hAnsi="Times New Roman" w:cs="Times New Roman"/>
              </w:rPr>
              <w:t>kierunkowe, obligatoryjne</w:t>
            </w:r>
            <w:r w:rsidRPr="00982E12">
              <w:rPr>
                <w:rFonts w:ascii="Times New Roman" w:hAnsi="Times New Roman" w:cs="Times New Roman"/>
                <w:b/>
              </w:rPr>
              <w:t xml:space="preserve"> </w:t>
            </w:r>
          </w:p>
        </w:tc>
      </w:tr>
      <w:tr w:rsidR="0023489B" w:rsidRPr="00982E12" w:rsidTr="00A5477A">
        <w:trPr>
          <w:trHeight w:val="221"/>
        </w:trPr>
        <w:tc>
          <w:tcPr>
            <w:tcW w:w="354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846"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2953"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681"/>
        </w:trPr>
        <w:tc>
          <w:tcPr>
            <w:tcW w:w="3544"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2024-2027</w:t>
            </w:r>
          </w:p>
        </w:tc>
        <w:tc>
          <w:tcPr>
            <w:tcW w:w="3846" w:type="dxa"/>
            <w:gridSpan w:val="3"/>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2024/2025</w:t>
            </w:r>
          </w:p>
        </w:tc>
        <w:tc>
          <w:tcPr>
            <w:tcW w:w="2953" w:type="dxa"/>
            <w:gridSpan w:val="2"/>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w:t>
            </w:r>
          </w:p>
        </w:tc>
      </w:tr>
      <w:tr w:rsidR="0023489B" w:rsidRPr="00982E12" w:rsidTr="00A5477A">
        <w:trPr>
          <w:trHeight w:val="584"/>
        </w:trPr>
        <w:tc>
          <w:tcPr>
            <w:tcW w:w="10343" w:type="dxa"/>
            <w:gridSpan w:val="6"/>
          </w:tcPr>
          <w:p w:rsidR="0023489B" w:rsidRPr="009540EA" w:rsidRDefault="0023489B" w:rsidP="00E30EFE">
            <w:pPr>
              <w:rPr>
                <w:rFonts w:ascii="Times New Roman" w:hAnsi="Times New Roman" w:cs="Times New Roman"/>
              </w:rPr>
            </w:pPr>
            <w:r w:rsidRPr="00982E12">
              <w:rPr>
                <w:rFonts w:ascii="Times New Roman" w:hAnsi="Times New Roman" w:cs="Times New Roman"/>
                <w:b/>
              </w:rPr>
              <w:t>Koordynator zajęć:</w:t>
            </w:r>
            <w:r w:rsidRPr="00982E12">
              <w:rPr>
                <w:rFonts w:ascii="Times New Roman" w:hAnsi="Times New Roman" w:cs="Times New Roman"/>
              </w:rPr>
              <w:t xml:space="preserve"> ppłk SG mgr inż. Monika Krucińska (</w:t>
            </w:r>
            <w:hyperlink r:id="rId64" w:history="1">
              <w:r w:rsidRPr="00982E12">
                <w:rPr>
                  <w:rStyle w:val="Hipercze"/>
                  <w:rFonts w:ascii="Times New Roman" w:hAnsi="Times New Roman" w:cs="Times New Roman"/>
                  <w:color w:val="auto"/>
                </w:rPr>
                <w:t>monika.krucinska@strazgraniczna.pl</w:t>
              </w:r>
            </w:hyperlink>
            <w:r w:rsidRPr="00982E12">
              <w:rPr>
                <w:rFonts w:ascii="Times New Roman" w:hAnsi="Times New Roman" w:cs="Times New Roman"/>
              </w:rPr>
              <w:t xml:space="preserve"> ,</w:t>
            </w:r>
            <w:r w:rsidR="00E30EFE" w:rsidRPr="00982E12">
              <w:rPr>
                <w:rFonts w:ascii="Times New Roman" w:hAnsi="Times New Roman" w:cs="Times New Roman"/>
              </w:rPr>
              <w:t xml:space="preserve"> </w:t>
            </w:r>
            <w:r w:rsidRPr="00982E12">
              <w:rPr>
                <w:rFonts w:ascii="Times New Roman" w:hAnsi="Times New Roman" w:cs="Times New Roman"/>
              </w:rPr>
              <w:t>tel. 66 44 109)</w:t>
            </w:r>
          </w:p>
        </w:tc>
      </w:tr>
      <w:tr w:rsidR="0023489B" w:rsidRPr="00982E12" w:rsidTr="00A5477A">
        <w:trPr>
          <w:trHeight w:val="512"/>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E30EFE">
            <w:pPr>
              <w:ind w:left="137"/>
              <w:rPr>
                <w:rFonts w:ascii="Times New Roman" w:hAnsi="Times New Roman" w:cs="Times New Roman"/>
                <w:b/>
              </w:rPr>
            </w:pPr>
            <w:r w:rsidRPr="00982E12">
              <w:rPr>
                <w:rFonts w:ascii="Times New Roman" w:hAnsi="Times New Roman" w:cs="Times New Roman"/>
              </w:rPr>
              <w:t>brak wymagań wstępnych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566"/>
        <w:gridCol w:w="9761"/>
      </w:tblGrid>
      <w:tr w:rsidR="00817D55" w:rsidRPr="00982E12" w:rsidTr="00A5477A">
        <w:tc>
          <w:tcPr>
            <w:tcW w:w="56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777"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817D55" w:rsidRPr="00982E12" w:rsidTr="00A5477A">
        <w:tc>
          <w:tcPr>
            <w:tcW w:w="56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C1</w:t>
            </w:r>
          </w:p>
        </w:tc>
        <w:tc>
          <w:tcPr>
            <w:tcW w:w="9777" w:type="dxa"/>
          </w:tcPr>
          <w:p w:rsidR="0023489B" w:rsidRPr="00982E12" w:rsidRDefault="0023489B" w:rsidP="000405AA">
            <w:pPr>
              <w:jc w:val="both"/>
              <w:rPr>
                <w:rFonts w:ascii="Times New Roman" w:hAnsi="Times New Roman" w:cs="Times New Roman"/>
              </w:rPr>
            </w:pPr>
            <w:r w:rsidRPr="00982E12">
              <w:rPr>
                <w:rFonts w:ascii="Times New Roman" w:hAnsi="Times New Roman" w:cs="Times New Roman"/>
              </w:rPr>
              <w:t xml:space="preserve">Zapoznanie z rodzajami dokumentów oraz systemami zabezpieczeń stosowanych przez producenta w dokumentach oraz  metodami umożliwiającymi ich ocenę i weryfikację w toku działań podejmowanych w obszarze kontroli granicznej, a także przepisami prawnymi regulującymi zagadnienie wydawanie dokumentów </w:t>
            </w:r>
          </w:p>
        </w:tc>
      </w:tr>
      <w:tr w:rsidR="00817D55" w:rsidRPr="00982E12" w:rsidTr="00A5477A">
        <w:tc>
          <w:tcPr>
            <w:tcW w:w="56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C2</w:t>
            </w:r>
          </w:p>
        </w:tc>
        <w:tc>
          <w:tcPr>
            <w:tcW w:w="9777" w:type="dxa"/>
          </w:tcPr>
          <w:p w:rsidR="0023489B" w:rsidRPr="00982E12" w:rsidRDefault="0023489B" w:rsidP="000405AA">
            <w:pPr>
              <w:tabs>
                <w:tab w:val="left" w:pos="1046"/>
              </w:tabs>
              <w:jc w:val="both"/>
              <w:rPr>
                <w:rFonts w:ascii="Times New Roman" w:hAnsi="Times New Roman" w:cs="Times New Roman"/>
              </w:rPr>
            </w:pPr>
            <w:r w:rsidRPr="00982E12">
              <w:rPr>
                <w:rFonts w:ascii="Times New Roman" w:hAnsi="Times New Roman" w:cs="Times New Roman"/>
              </w:rPr>
              <w:t>Wyposażenie w umiejętność posługiwania się technikami i narzędziami umożliwiającymi pozyskiwanie informacji z dokumentów, ich weryfikację oraz zdolność posługiwania się przepisami określającymi uprawnienia ich posiadaczy, a także zdolność planowania i organizowania w sposób samodzielny działań zmierzających do podnoszenia zakresu swej wiedzy i kompetencji w obszarze posługiwania się, analizy i weryfikacji dokumentów w kontroli granicznej</w:t>
            </w:r>
          </w:p>
        </w:tc>
      </w:tr>
      <w:tr w:rsidR="0023489B" w:rsidRPr="00982E12" w:rsidTr="00A5477A">
        <w:tc>
          <w:tcPr>
            <w:tcW w:w="56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C3</w:t>
            </w:r>
          </w:p>
        </w:tc>
        <w:tc>
          <w:tcPr>
            <w:tcW w:w="9777" w:type="dxa"/>
          </w:tcPr>
          <w:p w:rsidR="0023489B" w:rsidRPr="00982E12" w:rsidRDefault="0023489B" w:rsidP="000405AA">
            <w:pPr>
              <w:jc w:val="both"/>
              <w:rPr>
                <w:rFonts w:ascii="Times New Roman" w:hAnsi="Times New Roman" w:cs="Times New Roman"/>
              </w:rPr>
            </w:pPr>
            <w:r w:rsidRPr="00982E12">
              <w:rPr>
                <w:rFonts w:ascii="Times New Roman" w:hAnsi="Times New Roman" w:cs="Times New Roman"/>
              </w:rPr>
              <w:t>Ukształtowanie postawy uznania dla dorobku nauki i wiedzy specjalistycznej w zakresie rozwiązywania sytuacji problemowych w obszarze zabezpieczania i weryfikacji dokumentów obowiązujących w kontroli granicznej</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0" w:type="auto"/>
        <w:tblLook w:val="04A0" w:firstRow="1" w:lastRow="0" w:firstColumn="1" w:lastColumn="0" w:noHBand="0" w:noVBand="1"/>
      </w:tblPr>
      <w:tblGrid>
        <w:gridCol w:w="1554"/>
        <w:gridCol w:w="8773"/>
      </w:tblGrid>
      <w:tr w:rsidR="00817D55"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788"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817D55"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c>
          <w:tcPr>
            <w:tcW w:w="8788" w:type="dxa"/>
          </w:tcPr>
          <w:p w:rsidR="0023489B" w:rsidRPr="00982E12" w:rsidRDefault="0023489B" w:rsidP="00A5477A">
            <w:pPr>
              <w:rPr>
                <w:rFonts w:ascii="Times New Roman" w:hAnsi="Times New Roman" w:cs="Times New Roman"/>
                <w:i/>
              </w:rPr>
            </w:pPr>
            <w:r w:rsidRPr="00982E12">
              <w:rPr>
                <w:rFonts w:ascii="Times New Roman" w:hAnsi="Times New Roman" w:cs="Times New Roman"/>
              </w:rPr>
              <w:t>wykład z wykorzystaniem prezentacji multimedialnej, pokaz z objaśnieniem</w:t>
            </w:r>
          </w:p>
        </w:tc>
      </w:tr>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c>
          <w:tcPr>
            <w:tcW w:w="878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ćwiczenia indywidualne, ćwiczenia w grupach, praca z wykorzystaniem dokumentów (arkusze analizy dokumentu) oraz sprzętu do weryfikacji zabezpieczeń dokumentów – analiza przypadków</w:t>
            </w:r>
          </w:p>
        </w:tc>
      </w:tr>
    </w:tbl>
    <w:p w:rsidR="0023489B" w:rsidRPr="00982E12" w:rsidRDefault="0023489B" w:rsidP="0023489B">
      <w:pPr>
        <w:spacing w:after="0" w:line="240" w:lineRule="auto"/>
        <w:rPr>
          <w:rFonts w:ascii="Times New Roman" w:hAnsi="Times New Roman" w:cs="Times New Roman"/>
          <w:b/>
          <w:u w:val="single"/>
        </w:rPr>
      </w:pPr>
    </w:p>
    <w:p w:rsidR="000405AA" w:rsidRPr="00982E12" w:rsidRDefault="000405AA" w:rsidP="0023489B">
      <w:pPr>
        <w:spacing w:after="0" w:line="240" w:lineRule="auto"/>
        <w:rPr>
          <w:rFonts w:ascii="Times New Roman" w:hAnsi="Times New Roman" w:cs="Times New Roman"/>
          <w:b/>
          <w:u w:val="single"/>
        </w:rPr>
      </w:pPr>
    </w:p>
    <w:p w:rsidR="000405AA" w:rsidRPr="00982E12" w:rsidRDefault="000405AA" w:rsidP="0023489B">
      <w:pPr>
        <w:spacing w:after="0" w:line="240" w:lineRule="auto"/>
        <w:rPr>
          <w:rFonts w:ascii="Times New Roman" w:hAnsi="Times New Roman" w:cs="Times New Roman"/>
          <w:b/>
          <w:u w:val="single"/>
        </w:rPr>
      </w:pPr>
    </w:p>
    <w:p w:rsidR="000405AA" w:rsidRPr="00982E12" w:rsidRDefault="000405AA" w:rsidP="0023489B">
      <w:pPr>
        <w:spacing w:after="0" w:line="240" w:lineRule="auto"/>
        <w:rPr>
          <w:rFonts w:ascii="Times New Roman" w:hAnsi="Times New Roman" w:cs="Times New Roman"/>
          <w:b/>
          <w:u w:val="single"/>
        </w:rPr>
      </w:pPr>
    </w:p>
    <w:p w:rsidR="000405AA" w:rsidRPr="00982E12" w:rsidRDefault="000405AA" w:rsidP="0023489B">
      <w:pPr>
        <w:spacing w:after="0" w:line="240" w:lineRule="auto"/>
        <w:rPr>
          <w:rFonts w:ascii="Times New Roman" w:hAnsi="Times New Roman" w:cs="Times New Roman"/>
          <w:b/>
          <w:u w:val="single"/>
        </w:rPr>
      </w:pPr>
    </w:p>
    <w:p w:rsidR="000405AA" w:rsidRPr="00982E12" w:rsidRDefault="000405AA" w:rsidP="0023489B">
      <w:pPr>
        <w:spacing w:after="0" w:line="240" w:lineRule="auto"/>
        <w:rPr>
          <w:rFonts w:ascii="Times New Roman" w:hAnsi="Times New Roman" w:cs="Times New Roman"/>
          <w:b/>
          <w:u w:val="single"/>
        </w:rPr>
      </w:pPr>
    </w:p>
    <w:p w:rsidR="000405AA" w:rsidRPr="00982E12" w:rsidRDefault="000405AA" w:rsidP="0023489B">
      <w:pPr>
        <w:spacing w:after="0" w:line="240" w:lineRule="auto"/>
        <w:rPr>
          <w:rFonts w:ascii="Times New Roman" w:hAnsi="Times New Roman" w:cs="Times New Roman"/>
          <w:b/>
          <w:u w:val="single"/>
        </w:rPr>
      </w:pPr>
    </w:p>
    <w:p w:rsidR="000405AA" w:rsidRPr="00982E12" w:rsidRDefault="000405AA" w:rsidP="0023489B">
      <w:pPr>
        <w:spacing w:after="0" w:line="240" w:lineRule="auto"/>
        <w:rPr>
          <w:rFonts w:ascii="Times New Roman" w:hAnsi="Times New Roman" w:cs="Times New Roman"/>
          <w:b/>
          <w:u w:val="single"/>
        </w:rPr>
      </w:pPr>
    </w:p>
    <w:p w:rsidR="000405AA" w:rsidRPr="00982E12" w:rsidRDefault="000405AA" w:rsidP="0023489B">
      <w:pPr>
        <w:spacing w:after="0" w:line="240" w:lineRule="auto"/>
        <w:rPr>
          <w:rFonts w:ascii="Times New Roman" w:hAnsi="Times New Roman" w:cs="Times New Roman"/>
          <w:b/>
          <w:u w:val="single"/>
        </w:rPr>
      </w:pPr>
    </w:p>
    <w:p w:rsidR="000405AA" w:rsidRPr="00982E12" w:rsidRDefault="000405AA"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Treści programowe:</w:t>
      </w:r>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ayout w:type="fixed"/>
        <w:tblLook w:val="04A0" w:firstRow="1" w:lastRow="0" w:firstColumn="1" w:lastColumn="0" w:noHBand="0" w:noVBand="1"/>
      </w:tblPr>
      <w:tblGrid>
        <w:gridCol w:w="816"/>
        <w:gridCol w:w="2014"/>
        <w:gridCol w:w="3969"/>
        <w:gridCol w:w="1276"/>
        <w:gridCol w:w="1134"/>
        <w:gridCol w:w="1134"/>
      </w:tblGrid>
      <w:tr w:rsidR="0023489B" w:rsidRPr="00982E12" w:rsidTr="00E30EFE">
        <w:trPr>
          <w:tblHeader/>
        </w:trPr>
        <w:tc>
          <w:tcPr>
            <w:tcW w:w="816" w:type="dxa"/>
            <w:vMerge w:val="restart"/>
          </w:tcPr>
          <w:p w:rsidR="0023489B" w:rsidRPr="00982E12" w:rsidRDefault="0023489B" w:rsidP="00A5477A">
            <w:pPr>
              <w:ind w:left="-112"/>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2014"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Temat</w:t>
            </w:r>
          </w:p>
        </w:tc>
        <w:tc>
          <w:tcPr>
            <w:tcW w:w="3969"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Problematyka (zagadnienia)</w:t>
            </w:r>
          </w:p>
        </w:tc>
        <w:tc>
          <w:tcPr>
            <w:tcW w:w="3544" w:type="dxa"/>
            <w:gridSpan w:val="3"/>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 xml:space="preserve">Liczba godzin </w:t>
            </w:r>
          </w:p>
        </w:tc>
      </w:tr>
      <w:tr w:rsidR="0023489B" w:rsidRPr="00982E12" w:rsidTr="00E30EFE">
        <w:trPr>
          <w:tblHeader/>
        </w:trPr>
        <w:tc>
          <w:tcPr>
            <w:tcW w:w="816" w:type="dxa"/>
            <w:vMerge/>
            <w:hideMark/>
          </w:tcPr>
          <w:p w:rsidR="0023489B" w:rsidRPr="00982E12" w:rsidRDefault="0023489B" w:rsidP="00A5477A">
            <w:pPr>
              <w:spacing w:line="256" w:lineRule="auto"/>
              <w:rPr>
                <w:rFonts w:ascii="Times New Roman" w:hAnsi="Times New Roman" w:cs="Times New Roman"/>
                <w:b/>
              </w:rPr>
            </w:pPr>
          </w:p>
        </w:tc>
        <w:tc>
          <w:tcPr>
            <w:tcW w:w="2014" w:type="dxa"/>
            <w:vMerge/>
            <w:hideMark/>
          </w:tcPr>
          <w:p w:rsidR="0023489B" w:rsidRPr="00982E12" w:rsidRDefault="0023489B" w:rsidP="00A5477A">
            <w:pPr>
              <w:spacing w:line="256" w:lineRule="auto"/>
              <w:rPr>
                <w:rFonts w:ascii="Times New Roman" w:hAnsi="Times New Roman" w:cs="Times New Roman"/>
                <w:b/>
              </w:rPr>
            </w:pPr>
          </w:p>
        </w:tc>
        <w:tc>
          <w:tcPr>
            <w:tcW w:w="3969" w:type="dxa"/>
            <w:vMerge/>
            <w:hideMark/>
          </w:tcPr>
          <w:p w:rsidR="0023489B" w:rsidRPr="00982E12" w:rsidRDefault="0023489B" w:rsidP="00A5477A">
            <w:pPr>
              <w:spacing w:line="256" w:lineRule="auto"/>
              <w:rPr>
                <w:rFonts w:ascii="Times New Roman" w:hAnsi="Times New Roman" w:cs="Times New Roman"/>
                <w:b/>
              </w:rPr>
            </w:pPr>
          </w:p>
        </w:tc>
        <w:tc>
          <w:tcPr>
            <w:tcW w:w="1276"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134" w:type="dxa"/>
            <w:hideMark/>
          </w:tcPr>
          <w:p w:rsidR="0023489B" w:rsidRPr="00982E12" w:rsidRDefault="0023489B" w:rsidP="00E30EFE">
            <w:pPr>
              <w:ind w:left="-110" w:right="-58"/>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13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23489B" w:rsidRPr="00982E12" w:rsidTr="00E30EFE">
        <w:tc>
          <w:tcPr>
            <w:tcW w:w="10343"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r>
      <w:tr w:rsidR="0023489B" w:rsidRPr="00982E12" w:rsidTr="00E30EFE">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2014" w:type="dxa"/>
          </w:tcPr>
          <w:p w:rsidR="0023489B" w:rsidRPr="00982E12" w:rsidRDefault="0023489B" w:rsidP="000405AA">
            <w:pPr>
              <w:rPr>
                <w:rFonts w:ascii="Times New Roman" w:hAnsi="Times New Roman" w:cs="Times New Roman"/>
              </w:rPr>
            </w:pPr>
            <w:r w:rsidRPr="00982E12">
              <w:rPr>
                <w:rFonts w:ascii="Times New Roman" w:hAnsi="Times New Roman" w:cs="Times New Roman"/>
              </w:rPr>
              <w:t xml:space="preserve">Rodzaje i formaty dokumentów </w:t>
            </w:r>
          </w:p>
        </w:tc>
        <w:tc>
          <w:tcPr>
            <w:tcW w:w="3969" w:type="dxa"/>
          </w:tcPr>
          <w:p w:rsidR="0023489B" w:rsidRPr="00982E12" w:rsidRDefault="0023489B" w:rsidP="00601528">
            <w:pPr>
              <w:numPr>
                <w:ilvl w:val="0"/>
                <w:numId w:val="639"/>
              </w:numPr>
              <w:ind w:left="315"/>
              <w:rPr>
                <w:rFonts w:ascii="Times New Roman" w:hAnsi="Times New Roman" w:cs="Times New Roman"/>
              </w:rPr>
            </w:pPr>
            <w:r w:rsidRPr="00982E12">
              <w:rPr>
                <w:rFonts w:ascii="Times New Roman" w:hAnsi="Times New Roman" w:cs="Times New Roman"/>
              </w:rPr>
              <w:t>Krajowe, unijne i międzynarodowe regulacje prawne dotyczące standardów budowy dokumentów</w:t>
            </w:r>
            <w:r w:rsidR="004E0267" w:rsidRPr="00982E12">
              <w:rPr>
                <w:rFonts w:ascii="Times New Roman" w:hAnsi="Times New Roman" w:cs="Times New Roman"/>
              </w:rPr>
              <w:t>.</w:t>
            </w:r>
            <w:r w:rsidRPr="00982E12">
              <w:rPr>
                <w:rFonts w:ascii="Times New Roman" w:hAnsi="Times New Roman" w:cs="Times New Roman"/>
              </w:rPr>
              <w:t xml:space="preserve"> </w:t>
            </w:r>
          </w:p>
          <w:p w:rsidR="0023489B" w:rsidRPr="00982E12" w:rsidRDefault="0023489B" w:rsidP="00601528">
            <w:pPr>
              <w:numPr>
                <w:ilvl w:val="0"/>
                <w:numId w:val="639"/>
              </w:numPr>
              <w:ind w:left="315"/>
              <w:rPr>
                <w:rFonts w:ascii="Times New Roman" w:hAnsi="Times New Roman" w:cs="Times New Roman"/>
              </w:rPr>
            </w:pPr>
            <w:r w:rsidRPr="00982E12">
              <w:rPr>
                <w:rFonts w:ascii="Times New Roman" w:hAnsi="Times New Roman" w:cs="Times New Roman"/>
              </w:rPr>
              <w:t>Rodzaje dokumentów</w:t>
            </w:r>
            <w:r w:rsidR="000405AA" w:rsidRPr="00982E12">
              <w:rPr>
                <w:rFonts w:ascii="Times New Roman" w:hAnsi="Times New Roman" w:cs="Times New Roman"/>
              </w:rPr>
              <w:t>.</w:t>
            </w:r>
          </w:p>
          <w:p w:rsidR="0023489B" w:rsidRPr="00982E12" w:rsidRDefault="0023489B" w:rsidP="00601528">
            <w:pPr>
              <w:numPr>
                <w:ilvl w:val="0"/>
                <w:numId w:val="639"/>
              </w:numPr>
              <w:ind w:left="315"/>
              <w:rPr>
                <w:rFonts w:ascii="Times New Roman" w:hAnsi="Times New Roman" w:cs="Times New Roman"/>
              </w:rPr>
            </w:pPr>
            <w:r w:rsidRPr="00982E12">
              <w:rPr>
                <w:rFonts w:ascii="Times New Roman" w:hAnsi="Times New Roman" w:cs="Times New Roman"/>
              </w:rPr>
              <w:t>Formaty dokumentów</w:t>
            </w:r>
            <w:r w:rsidR="000405AA" w:rsidRPr="00982E12">
              <w:rPr>
                <w:rFonts w:ascii="Times New Roman" w:hAnsi="Times New Roman" w:cs="Times New Roman"/>
              </w:rPr>
              <w:t>.</w:t>
            </w: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E30EFE">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2014" w:type="dxa"/>
          </w:tcPr>
          <w:p w:rsidR="0023489B" w:rsidRPr="00982E12" w:rsidRDefault="0023489B" w:rsidP="000405AA">
            <w:pPr>
              <w:rPr>
                <w:rFonts w:ascii="Times New Roman" w:hAnsi="Times New Roman" w:cs="Times New Roman"/>
              </w:rPr>
            </w:pPr>
            <w:r w:rsidRPr="00982E12">
              <w:rPr>
                <w:rFonts w:ascii="Times New Roman" w:hAnsi="Times New Roman" w:cs="Times New Roman"/>
              </w:rPr>
              <w:t xml:space="preserve">Zabezpieczenia stosowane w dokumentach </w:t>
            </w:r>
          </w:p>
        </w:tc>
        <w:tc>
          <w:tcPr>
            <w:tcW w:w="3969" w:type="dxa"/>
          </w:tcPr>
          <w:p w:rsidR="0023489B" w:rsidRPr="00982E12" w:rsidRDefault="0023489B" w:rsidP="00601528">
            <w:pPr>
              <w:numPr>
                <w:ilvl w:val="0"/>
                <w:numId w:val="640"/>
              </w:numPr>
              <w:suppressAutoHyphens/>
              <w:ind w:left="315"/>
              <w:rPr>
                <w:rFonts w:ascii="Times New Roman" w:hAnsi="Times New Roman" w:cs="Times New Roman"/>
              </w:rPr>
            </w:pPr>
            <w:r w:rsidRPr="00982E12">
              <w:rPr>
                <w:rFonts w:ascii="Times New Roman" w:hAnsi="Times New Roman" w:cs="Times New Roman"/>
              </w:rPr>
              <w:t xml:space="preserve">Zabezpieczenia w papierze stosowane  przez producenta </w:t>
            </w:r>
          </w:p>
          <w:p w:rsidR="0023489B" w:rsidRPr="00982E12" w:rsidRDefault="0023489B" w:rsidP="00601528">
            <w:pPr>
              <w:numPr>
                <w:ilvl w:val="0"/>
                <w:numId w:val="640"/>
              </w:numPr>
              <w:suppressAutoHyphens/>
              <w:ind w:left="315"/>
              <w:rPr>
                <w:rFonts w:ascii="Times New Roman" w:hAnsi="Times New Roman" w:cs="Times New Roman"/>
              </w:rPr>
            </w:pPr>
            <w:r w:rsidRPr="00982E12">
              <w:rPr>
                <w:rFonts w:ascii="Times New Roman" w:hAnsi="Times New Roman" w:cs="Times New Roman"/>
              </w:rPr>
              <w:t xml:space="preserve">Zabezpieczenia stosowane przez producenta podczas druku </w:t>
            </w:r>
          </w:p>
          <w:p w:rsidR="0023489B" w:rsidRPr="00982E12" w:rsidRDefault="0023489B" w:rsidP="00601528">
            <w:pPr>
              <w:numPr>
                <w:ilvl w:val="0"/>
                <w:numId w:val="640"/>
              </w:numPr>
              <w:suppressAutoHyphens/>
              <w:ind w:left="315"/>
              <w:rPr>
                <w:rFonts w:ascii="Times New Roman" w:hAnsi="Times New Roman" w:cs="Times New Roman"/>
              </w:rPr>
            </w:pPr>
            <w:r w:rsidRPr="00982E12">
              <w:rPr>
                <w:rFonts w:ascii="Times New Roman" w:hAnsi="Times New Roman" w:cs="Times New Roman"/>
              </w:rPr>
              <w:t xml:space="preserve">Zabezpieczenia stosowane w trakcie personalizacji </w:t>
            </w:r>
          </w:p>
          <w:p w:rsidR="0023489B" w:rsidRPr="00982E12" w:rsidRDefault="0023489B" w:rsidP="00601528">
            <w:pPr>
              <w:numPr>
                <w:ilvl w:val="0"/>
                <w:numId w:val="640"/>
              </w:numPr>
              <w:suppressAutoHyphens/>
              <w:ind w:left="315"/>
              <w:rPr>
                <w:rFonts w:ascii="Times New Roman" w:hAnsi="Times New Roman" w:cs="Times New Roman"/>
              </w:rPr>
            </w:pPr>
            <w:r w:rsidRPr="00982E12">
              <w:rPr>
                <w:rFonts w:ascii="Times New Roman" w:hAnsi="Times New Roman" w:cs="Times New Roman"/>
              </w:rPr>
              <w:t>Zabezpieczenia w innych podłożach</w:t>
            </w: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E30EFE">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2014" w:type="dxa"/>
          </w:tcPr>
          <w:p w:rsidR="0023489B" w:rsidRPr="00982E12" w:rsidRDefault="0023489B" w:rsidP="00A5477A">
            <w:pPr>
              <w:rPr>
                <w:rFonts w:ascii="Times New Roman" w:hAnsi="Times New Roman" w:cs="Times New Roman"/>
              </w:rPr>
            </w:pPr>
            <w:r w:rsidRPr="00982E12">
              <w:rPr>
                <w:rFonts w:ascii="Times New Roman" w:eastAsia="Arial" w:hAnsi="Times New Roman" w:cs="Times New Roman"/>
              </w:rPr>
              <w:t>Dokumenty paszportowe wydawane obywatelom</w:t>
            </w:r>
            <w:r w:rsidRPr="00982E12">
              <w:rPr>
                <w:rFonts w:ascii="Times New Roman" w:hAnsi="Times New Roman" w:cs="Times New Roman"/>
              </w:rPr>
              <w:t xml:space="preserve"> RP</w:t>
            </w:r>
          </w:p>
        </w:tc>
        <w:tc>
          <w:tcPr>
            <w:tcW w:w="3969" w:type="dxa"/>
          </w:tcPr>
          <w:p w:rsidR="0023489B" w:rsidRPr="00982E12" w:rsidRDefault="0023489B" w:rsidP="00601528">
            <w:pPr>
              <w:numPr>
                <w:ilvl w:val="0"/>
                <w:numId w:val="646"/>
              </w:numPr>
              <w:suppressAutoHyphens/>
              <w:ind w:left="315"/>
              <w:rPr>
                <w:rFonts w:ascii="Times New Roman" w:eastAsia="Arial" w:hAnsi="Times New Roman" w:cs="Times New Roman"/>
              </w:rPr>
            </w:pPr>
            <w:r w:rsidRPr="00982E12">
              <w:rPr>
                <w:rFonts w:ascii="Times New Roman" w:hAnsi="Times New Roman" w:cs="Times New Roman"/>
              </w:rPr>
              <w:t>Krajowe regulacje prawne dotyczące polskich dokumentów paszportowych.</w:t>
            </w:r>
          </w:p>
          <w:p w:rsidR="0023489B" w:rsidRPr="00982E12" w:rsidRDefault="0023489B" w:rsidP="00601528">
            <w:pPr>
              <w:numPr>
                <w:ilvl w:val="0"/>
                <w:numId w:val="646"/>
              </w:numPr>
              <w:suppressAutoHyphens/>
              <w:ind w:left="315"/>
              <w:rPr>
                <w:rFonts w:ascii="Times New Roman" w:eastAsia="Arial" w:hAnsi="Times New Roman" w:cs="Times New Roman"/>
              </w:rPr>
            </w:pPr>
            <w:r w:rsidRPr="00982E12">
              <w:rPr>
                <w:rFonts w:ascii="Times New Roman" w:eastAsia="Arial" w:hAnsi="Times New Roman" w:cs="Times New Roman"/>
              </w:rPr>
              <w:t>Dokumenty paszportowe – rodzaje, organy wydające, okres ważności i uprawnienia</w:t>
            </w:r>
            <w:r w:rsidRPr="00982E12">
              <w:rPr>
                <w:rFonts w:ascii="Times New Roman" w:eastAsia="Arial" w:hAnsi="Times New Roman" w:cs="Times New Roman"/>
                <w:b/>
              </w:rPr>
              <w:t xml:space="preserve"> </w:t>
            </w:r>
            <w:r w:rsidRPr="00982E12">
              <w:rPr>
                <w:rFonts w:ascii="Times New Roman" w:eastAsia="Arial" w:hAnsi="Times New Roman" w:cs="Times New Roman"/>
              </w:rPr>
              <w:t>posiadaczy.</w:t>
            </w:r>
          </w:p>
          <w:p w:rsidR="0023489B" w:rsidRPr="00982E12" w:rsidRDefault="0023489B" w:rsidP="00601528">
            <w:pPr>
              <w:numPr>
                <w:ilvl w:val="0"/>
                <w:numId w:val="646"/>
              </w:numPr>
              <w:suppressAutoHyphens/>
              <w:ind w:left="315"/>
              <w:rPr>
                <w:rFonts w:ascii="Times New Roman" w:eastAsia="Arial" w:hAnsi="Times New Roman" w:cs="Times New Roman"/>
              </w:rPr>
            </w:pPr>
            <w:r w:rsidRPr="00982E12">
              <w:rPr>
                <w:rFonts w:ascii="Times New Roman" w:eastAsia="Arial" w:hAnsi="Times New Roman" w:cs="Times New Roman"/>
              </w:rPr>
              <w:t>Zabezpieczenia paszportów polskich</w:t>
            </w: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134" w:type="dxa"/>
          </w:tcPr>
          <w:p w:rsidR="0023489B" w:rsidRPr="00982E12" w:rsidRDefault="00E30EFE"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E30EFE"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E30EFE">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201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Budowa i zabezpieczenia innych dokumentów uprawniających do przekraczania granicy wydawanych obywatelom RP</w:t>
            </w:r>
          </w:p>
        </w:tc>
        <w:tc>
          <w:tcPr>
            <w:tcW w:w="3969" w:type="dxa"/>
          </w:tcPr>
          <w:p w:rsidR="0023489B" w:rsidRPr="00982E12" w:rsidRDefault="0023489B" w:rsidP="00A5477A">
            <w:pPr>
              <w:ind w:left="250" w:hanging="250"/>
              <w:rPr>
                <w:rFonts w:ascii="Times New Roman" w:hAnsi="Times New Roman" w:cs="Times New Roman"/>
              </w:rPr>
            </w:pPr>
            <w:r w:rsidRPr="00982E12">
              <w:rPr>
                <w:rFonts w:ascii="Times New Roman" w:hAnsi="Times New Roman" w:cs="Times New Roman"/>
              </w:rPr>
              <w:t>1.  Inne polskie dokumenty uprawniające do przekraczania granicy - organy wydające, okresy ważności, zasady personalizacji.</w:t>
            </w:r>
          </w:p>
          <w:p w:rsidR="0023489B" w:rsidRPr="00982E12" w:rsidRDefault="0023489B" w:rsidP="00A5477A">
            <w:pPr>
              <w:ind w:left="250" w:hanging="156"/>
              <w:rPr>
                <w:rFonts w:ascii="Times New Roman" w:hAnsi="Times New Roman" w:cs="Times New Roman"/>
              </w:rPr>
            </w:pPr>
            <w:r w:rsidRPr="00982E12">
              <w:rPr>
                <w:rFonts w:ascii="Times New Roman" w:hAnsi="Times New Roman" w:cs="Times New Roman"/>
              </w:rPr>
              <w:t>2.Budowa i zabezpieczenie innych polskich dokumentów uprawniających do przekraczania granicy</w:t>
            </w: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134" w:type="dxa"/>
          </w:tcPr>
          <w:p w:rsidR="0023489B" w:rsidRPr="00982E12" w:rsidRDefault="00E30EFE"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E30EFE"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E30EFE">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2014" w:type="dxa"/>
          </w:tcPr>
          <w:p w:rsidR="0023489B" w:rsidRPr="00982E12" w:rsidRDefault="0023489B" w:rsidP="00A5477A">
            <w:pPr>
              <w:rPr>
                <w:rFonts w:ascii="Times New Roman" w:hAnsi="Times New Roman" w:cs="Times New Roman"/>
              </w:rPr>
            </w:pPr>
            <w:r w:rsidRPr="00982E12">
              <w:rPr>
                <w:rFonts w:ascii="Times New Roman" w:eastAsia="Arial" w:hAnsi="Times New Roman" w:cs="Times New Roman"/>
              </w:rPr>
              <w:t>Polskie dokumenty komunikacyjne</w:t>
            </w:r>
          </w:p>
        </w:tc>
        <w:tc>
          <w:tcPr>
            <w:tcW w:w="3969" w:type="dxa"/>
          </w:tcPr>
          <w:p w:rsidR="0023489B" w:rsidRPr="00982E12" w:rsidRDefault="0023489B" w:rsidP="00601528">
            <w:pPr>
              <w:numPr>
                <w:ilvl w:val="0"/>
                <w:numId w:val="641"/>
              </w:numPr>
              <w:suppressAutoHyphens/>
              <w:ind w:left="301" w:hanging="301"/>
              <w:rPr>
                <w:rFonts w:ascii="Times New Roman" w:hAnsi="Times New Roman" w:cs="Times New Roman"/>
              </w:rPr>
            </w:pPr>
            <w:r w:rsidRPr="00982E12">
              <w:rPr>
                <w:rFonts w:ascii="Times New Roman" w:eastAsia="Arial" w:hAnsi="Times New Roman" w:cs="Times New Roman"/>
              </w:rPr>
              <w:t>Polskie dokumenty komunikacyjne – rodzaje, organy wydające, okresy ważności</w:t>
            </w:r>
          </w:p>
          <w:p w:rsidR="0023489B" w:rsidRPr="00982E12" w:rsidRDefault="0023489B" w:rsidP="00601528">
            <w:pPr>
              <w:numPr>
                <w:ilvl w:val="0"/>
                <w:numId w:val="641"/>
              </w:numPr>
              <w:suppressAutoHyphens/>
              <w:ind w:left="301" w:hanging="301"/>
              <w:rPr>
                <w:rFonts w:ascii="Times New Roman" w:hAnsi="Times New Roman" w:cs="Times New Roman"/>
              </w:rPr>
            </w:pPr>
            <w:r w:rsidRPr="00982E12">
              <w:rPr>
                <w:rFonts w:ascii="Times New Roman" w:eastAsia="Arial" w:hAnsi="Times New Roman" w:cs="Times New Roman"/>
              </w:rPr>
              <w:t>Budowa i zabezpieczenie polskich dokumentów komunikacyjnych.</w:t>
            </w: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134" w:type="dxa"/>
          </w:tcPr>
          <w:p w:rsidR="0023489B" w:rsidRPr="00982E12" w:rsidRDefault="00E30EFE"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E30EFE"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E30EFE">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6.</w:t>
            </w:r>
          </w:p>
        </w:tc>
        <w:tc>
          <w:tcPr>
            <w:tcW w:w="201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Polskie dokumenty podróży wydawanych obywatelom państw trzecich.</w:t>
            </w:r>
          </w:p>
        </w:tc>
        <w:tc>
          <w:tcPr>
            <w:tcW w:w="3969" w:type="dxa"/>
          </w:tcPr>
          <w:p w:rsidR="0023489B" w:rsidRPr="00982E12" w:rsidRDefault="0023489B" w:rsidP="00601528">
            <w:pPr>
              <w:widowControl w:val="0"/>
              <w:numPr>
                <w:ilvl w:val="0"/>
                <w:numId w:val="642"/>
              </w:numPr>
              <w:suppressAutoHyphens/>
              <w:snapToGrid w:val="0"/>
              <w:ind w:left="326" w:right="-1" w:hanging="326"/>
              <w:rPr>
                <w:rFonts w:ascii="Times New Roman" w:eastAsia="HG Mincho Light J" w:hAnsi="Times New Roman" w:cs="Times New Roman"/>
              </w:rPr>
            </w:pPr>
            <w:r w:rsidRPr="00982E12">
              <w:rPr>
                <w:rFonts w:ascii="Times New Roman" w:eastAsia="HG Mincho Light J" w:hAnsi="Times New Roman" w:cs="Times New Roman"/>
              </w:rPr>
              <w:t>Rodzaje polskich dokumentów podróży wydawanych obywatelom państw trzecich.</w:t>
            </w:r>
          </w:p>
          <w:p w:rsidR="0023489B" w:rsidRPr="00982E12" w:rsidRDefault="0023489B" w:rsidP="00601528">
            <w:pPr>
              <w:widowControl w:val="0"/>
              <w:numPr>
                <w:ilvl w:val="0"/>
                <w:numId w:val="642"/>
              </w:numPr>
              <w:suppressAutoHyphens/>
              <w:snapToGrid w:val="0"/>
              <w:ind w:left="326" w:right="-1" w:hanging="326"/>
              <w:rPr>
                <w:rFonts w:ascii="Times New Roman" w:eastAsia="HG Mincho Light J" w:hAnsi="Times New Roman" w:cs="Times New Roman"/>
              </w:rPr>
            </w:pPr>
            <w:r w:rsidRPr="00982E12">
              <w:rPr>
                <w:rFonts w:ascii="Times New Roman" w:eastAsia="HG Mincho Light J" w:hAnsi="Times New Roman" w:cs="Times New Roman"/>
              </w:rPr>
              <w:t>Określenie organów wydających i okresu ważności oraz kategorii  obywateli państw trzecich, którym są wydawane, uprawnienia ich posiadaczy</w:t>
            </w:r>
          </w:p>
          <w:p w:rsidR="0023489B" w:rsidRPr="00982E12" w:rsidRDefault="0023489B" w:rsidP="00601528">
            <w:pPr>
              <w:widowControl w:val="0"/>
              <w:numPr>
                <w:ilvl w:val="0"/>
                <w:numId w:val="642"/>
              </w:numPr>
              <w:suppressAutoHyphens/>
              <w:snapToGrid w:val="0"/>
              <w:ind w:left="326" w:right="-1" w:hanging="326"/>
              <w:rPr>
                <w:rFonts w:ascii="Times New Roman" w:eastAsia="HG Mincho Light J" w:hAnsi="Times New Roman" w:cs="Times New Roman"/>
              </w:rPr>
            </w:pPr>
            <w:r w:rsidRPr="00982E12">
              <w:rPr>
                <w:rFonts w:ascii="Times New Roman" w:eastAsia="HG Mincho Light J" w:hAnsi="Times New Roman" w:cs="Times New Roman"/>
              </w:rPr>
              <w:t>Budowa i zabezpieczenia polskich dokumentów podróży wydawanych obywatelom państw</w:t>
            </w:r>
            <w:r w:rsidRPr="00982E12">
              <w:rPr>
                <w:rFonts w:ascii="Times New Roman" w:eastAsia="Arial" w:hAnsi="Times New Roman" w:cs="Times New Roman"/>
              </w:rPr>
              <w:t xml:space="preserve"> trzecich</w:t>
            </w: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134" w:type="dxa"/>
          </w:tcPr>
          <w:p w:rsidR="0023489B" w:rsidRPr="00982E12" w:rsidRDefault="00E30EFE"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E30EFE"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E30EFE">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7.</w:t>
            </w:r>
          </w:p>
        </w:tc>
        <w:tc>
          <w:tcPr>
            <w:tcW w:w="2014" w:type="dxa"/>
          </w:tcPr>
          <w:p w:rsidR="0023489B" w:rsidRPr="00982E12" w:rsidRDefault="0023489B" w:rsidP="00A5477A">
            <w:pPr>
              <w:rPr>
                <w:rFonts w:ascii="Times New Roman" w:hAnsi="Times New Roman" w:cs="Times New Roman"/>
              </w:rPr>
            </w:pPr>
            <w:r w:rsidRPr="00982E12">
              <w:rPr>
                <w:rFonts w:ascii="Times New Roman" w:eastAsia="Arial" w:hAnsi="Times New Roman" w:cs="Times New Roman"/>
              </w:rPr>
              <w:t xml:space="preserve">Polskie dokumenty pobytowe wydawane obywatelom państw trzecich i osobom korzystającym z prawa do </w:t>
            </w:r>
            <w:r w:rsidRPr="00982E12">
              <w:rPr>
                <w:rFonts w:ascii="Times New Roman" w:eastAsia="Arial" w:hAnsi="Times New Roman" w:cs="Times New Roman"/>
              </w:rPr>
              <w:lastRenderedPageBreak/>
              <w:t>swobodnego przemieszczania się</w:t>
            </w:r>
          </w:p>
        </w:tc>
        <w:tc>
          <w:tcPr>
            <w:tcW w:w="3969" w:type="dxa"/>
          </w:tcPr>
          <w:p w:rsidR="0023489B" w:rsidRPr="00982E12" w:rsidRDefault="0023489B" w:rsidP="00601528">
            <w:pPr>
              <w:numPr>
                <w:ilvl w:val="0"/>
                <w:numId w:val="638"/>
              </w:numPr>
              <w:suppressAutoHyphens/>
              <w:ind w:hanging="360"/>
              <w:rPr>
                <w:rFonts w:ascii="Times New Roman" w:eastAsia="Arial" w:hAnsi="Times New Roman" w:cs="Times New Roman"/>
              </w:rPr>
            </w:pPr>
            <w:r w:rsidRPr="00982E12">
              <w:rPr>
                <w:rFonts w:ascii="Times New Roman" w:eastAsia="Arial" w:hAnsi="Times New Roman" w:cs="Times New Roman"/>
              </w:rPr>
              <w:lastRenderedPageBreak/>
              <w:t>Rodzaje i uprawnienia polskich dokumentów pobytowych wydawanych obywatelom państw trzecich oraz osobom korzystającym z prawa do swobodnego przemieszczania się.</w:t>
            </w:r>
          </w:p>
          <w:p w:rsidR="0023489B" w:rsidRPr="00982E12" w:rsidRDefault="0023489B" w:rsidP="00601528">
            <w:pPr>
              <w:numPr>
                <w:ilvl w:val="0"/>
                <w:numId w:val="638"/>
              </w:numPr>
              <w:suppressAutoHyphens/>
              <w:ind w:hanging="360"/>
              <w:rPr>
                <w:rFonts w:ascii="Times New Roman" w:eastAsia="Arial" w:hAnsi="Times New Roman" w:cs="Times New Roman"/>
              </w:rPr>
            </w:pPr>
            <w:r w:rsidRPr="00982E12">
              <w:rPr>
                <w:rFonts w:ascii="Times New Roman" w:eastAsia="Arial" w:hAnsi="Times New Roman" w:cs="Times New Roman"/>
              </w:rPr>
              <w:lastRenderedPageBreak/>
              <w:t>2.Budowa i system zabezpieczeń dokumentów pobytowych.</w:t>
            </w:r>
          </w:p>
        </w:tc>
        <w:tc>
          <w:tcPr>
            <w:tcW w:w="1276" w:type="dxa"/>
          </w:tcPr>
          <w:p w:rsidR="0023489B" w:rsidRPr="00982E12" w:rsidRDefault="0023489B" w:rsidP="00A5477A">
            <w:pPr>
              <w:jc w:val="center"/>
              <w:rPr>
                <w:rFonts w:ascii="Times New Roman" w:hAnsi="Times New Roman" w:cs="Times New Roman"/>
                <w:strike/>
              </w:rPr>
            </w:pPr>
            <w:r w:rsidRPr="00982E12">
              <w:rPr>
                <w:rFonts w:ascii="Times New Roman" w:hAnsi="Times New Roman" w:cs="Times New Roman"/>
              </w:rPr>
              <w:lastRenderedPageBreak/>
              <w:t>2</w:t>
            </w:r>
          </w:p>
        </w:tc>
        <w:tc>
          <w:tcPr>
            <w:tcW w:w="1134" w:type="dxa"/>
          </w:tcPr>
          <w:p w:rsidR="0023489B" w:rsidRPr="00982E12" w:rsidRDefault="00E30EFE"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E30EFE"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E30EFE">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8.</w:t>
            </w:r>
          </w:p>
        </w:tc>
        <w:tc>
          <w:tcPr>
            <w:tcW w:w="201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Wizy Schengen i krajowe</w:t>
            </w:r>
          </w:p>
        </w:tc>
        <w:tc>
          <w:tcPr>
            <w:tcW w:w="3969" w:type="dxa"/>
          </w:tcPr>
          <w:p w:rsidR="0023489B" w:rsidRPr="00982E12" w:rsidRDefault="0023489B" w:rsidP="00601528">
            <w:pPr>
              <w:numPr>
                <w:ilvl w:val="0"/>
                <w:numId w:val="637"/>
              </w:numPr>
              <w:suppressAutoHyphens/>
              <w:ind w:left="326" w:hanging="326"/>
              <w:rPr>
                <w:rFonts w:ascii="Times New Roman" w:eastAsia="Arial" w:hAnsi="Times New Roman" w:cs="Times New Roman"/>
              </w:rPr>
            </w:pPr>
            <w:r w:rsidRPr="00982E12">
              <w:rPr>
                <w:rFonts w:ascii="Times New Roman" w:hAnsi="Times New Roman" w:cs="Times New Roman"/>
              </w:rPr>
              <w:t>Krajowe i unijne regulacje prawne dotyczące</w:t>
            </w:r>
            <w:r w:rsidRPr="00982E12">
              <w:rPr>
                <w:rFonts w:ascii="Times New Roman" w:eastAsia="Arial" w:hAnsi="Times New Roman" w:cs="Times New Roman"/>
              </w:rPr>
              <w:t xml:space="preserve"> wydawania wiz.</w:t>
            </w:r>
          </w:p>
          <w:p w:rsidR="0023489B" w:rsidRPr="00982E12" w:rsidRDefault="0023489B" w:rsidP="00601528">
            <w:pPr>
              <w:numPr>
                <w:ilvl w:val="0"/>
                <w:numId w:val="637"/>
              </w:numPr>
              <w:suppressAutoHyphens/>
              <w:ind w:left="326" w:hanging="326"/>
              <w:rPr>
                <w:rFonts w:ascii="Times New Roman" w:eastAsia="Arial" w:hAnsi="Times New Roman" w:cs="Times New Roman"/>
              </w:rPr>
            </w:pPr>
            <w:r w:rsidRPr="00982E12">
              <w:rPr>
                <w:rFonts w:ascii="Times New Roman" w:eastAsia="Arial" w:hAnsi="Times New Roman" w:cs="Times New Roman"/>
              </w:rPr>
              <w:t>Rodzaje i uprawnienia posiadaczy wiz.</w:t>
            </w:r>
          </w:p>
          <w:p w:rsidR="0023489B" w:rsidRPr="00982E12" w:rsidRDefault="0023489B" w:rsidP="00601528">
            <w:pPr>
              <w:numPr>
                <w:ilvl w:val="0"/>
                <w:numId w:val="637"/>
              </w:numPr>
              <w:suppressAutoHyphens/>
              <w:ind w:left="326" w:hanging="326"/>
              <w:rPr>
                <w:rFonts w:ascii="Times New Roman" w:eastAsia="Arial" w:hAnsi="Times New Roman" w:cs="Times New Roman"/>
              </w:rPr>
            </w:pPr>
            <w:r w:rsidRPr="00982E12">
              <w:rPr>
                <w:rFonts w:ascii="Times New Roman" w:hAnsi="Times New Roman" w:cs="Times New Roman"/>
              </w:rPr>
              <w:t>B</w:t>
            </w:r>
            <w:r w:rsidRPr="00982E12">
              <w:rPr>
                <w:rFonts w:ascii="Times New Roman" w:eastAsia="Arial" w:hAnsi="Times New Roman" w:cs="Times New Roman"/>
              </w:rPr>
              <w:t>udowa i zabezpieczenia wiz.</w:t>
            </w:r>
          </w:p>
          <w:p w:rsidR="0023489B" w:rsidRPr="00982E12" w:rsidRDefault="0023489B" w:rsidP="00601528">
            <w:pPr>
              <w:numPr>
                <w:ilvl w:val="0"/>
                <w:numId w:val="637"/>
              </w:numPr>
              <w:suppressAutoHyphens/>
              <w:ind w:left="326" w:hanging="326"/>
              <w:rPr>
                <w:rFonts w:ascii="Times New Roman" w:eastAsia="Arial" w:hAnsi="Times New Roman" w:cs="Times New Roman"/>
              </w:rPr>
            </w:pPr>
            <w:r w:rsidRPr="00982E12">
              <w:rPr>
                <w:rFonts w:ascii="Times New Roman" w:eastAsia="Arial" w:hAnsi="Times New Roman" w:cs="Times New Roman"/>
              </w:rPr>
              <w:t>Zasady wydawania wiz na granicy</w:t>
            </w: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134" w:type="dxa"/>
          </w:tcPr>
          <w:p w:rsidR="0023489B" w:rsidRPr="00982E12" w:rsidRDefault="00E30EFE"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E30EFE"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E30EFE">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9.</w:t>
            </w:r>
          </w:p>
        </w:tc>
        <w:tc>
          <w:tcPr>
            <w:tcW w:w="201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Charakterystyka wybranych dokumentów podróży i pobytowych wydawanych przez państwa członkowskie Unii Europejskiej, Europejskiego Obszaru Gospodarczego i Szwajcarii oraz państwa trzecie</w:t>
            </w:r>
          </w:p>
        </w:tc>
        <w:tc>
          <w:tcPr>
            <w:tcW w:w="3969" w:type="dxa"/>
          </w:tcPr>
          <w:p w:rsidR="0023489B" w:rsidRPr="00982E12" w:rsidRDefault="0023489B" w:rsidP="00A5477A">
            <w:pPr>
              <w:ind w:left="94"/>
              <w:rPr>
                <w:rFonts w:ascii="Times New Roman" w:hAnsi="Times New Roman" w:cs="Times New Roman"/>
              </w:rPr>
            </w:pPr>
            <w:r w:rsidRPr="00982E12">
              <w:rPr>
                <w:rFonts w:ascii="Times New Roman" w:eastAsia="HG Mincho Light J" w:hAnsi="Times New Roman" w:cs="Times New Roman"/>
              </w:rPr>
              <w:t>1. Budowa i zabezpieczenia wybranych dokumentów podróży i pobytowych</w:t>
            </w: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134" w:type="dxa"/>
          </w:tcPr>
          <w:p w:rsidR="0023489B" w:rsidRPr="00982E12" w:rsidRDefault="00E30EFE"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E30EFE"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E30EFE">
        <w:tc>
          <w:tcPr>
            <w:tcW w:w="6799"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276" w:type="dxa"/>
          </w:tcPr>
          <w:p w:rsidR="0023489B" w:rsidRPr="00982E12" w:rsidRDefault="00E30EFE" w:rsidP="00A5477A">
            <w:pPr>
              <w:jc w:val="center"/>
              <w:rPr>
                <w:rFonts w:ascii="Times New Roman" w:hAnsi="Times New Roman" w:cs="Times New Roman"/>
                <w:b/>
              </w:rPr>
            </w:pPr>
            <w:r w:rsidRPr="00982E12">
              <w:rPr>
                <w:rFonts w:ascii="Times New Roman" w:hAnsi="Times New Roman" w:cs="Times New Roman"/>
                <w:b/>
              </w:rPr>
              <w:t>20</w:t>
            </w:r>
          </w:p>
        </w:tc>
        <w:tc>
          <w:tcPr>
            <w:tcW w:w="1134" w:type="dxa"/>
          </w:tcPr>
          <w:p w:rsidR="0023489B" w:rsidRPr="00982E12" w:rsidRDefault="00E30EFE" w:rsidP="00A5477A">
            <w:pPr>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E30EFE" w:rsidP="00A5477A">
            <w:pPr>
              <w:jc w:val="center"/>
              <w:rPr>
                <w:rFonts w:ascii="Times New Roman" w:hAnsi="Times New Roman" w:cs="Times New Roman"/>
                <w:b/>
              </w:rPr>
            </w:pPr>
            <w:r w:rsidRPr="00982E12">
              <w:rPr>
                <w:rFonts w:ascii="Times New Roman" w:hAnsi="Times New Roman" w:cs="Times New Roman"/>
                <w:b/>
              </w:rPr>
              <w:t>-</w:t>
            </w:r>
          </w:p>
        </w:tc>
      </w:tr>
      <w:tr w:rsidR="0023489B" w:rsidRPr="00982E12" w:rsidTr="00E30EFE">
        <w:tc>
          <w:tcPr>
            <w:tcW w:w="10343"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r>
      <w:tr w:rsidR="0023489B" w:rsidRPr="00982E12" w:rsidTr="00E30EFE">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2014" w:type="dxa"/>
          </w:tcPr>
          <w:p w:rsidR="0023489B" w:rsidRPr="00982E12" w:rsidRDefault="0023489B" w:rsidP="000405AA">
            <w:pPr>
              <w:rPr>
                <w:rFonts w:ascii="Times New Roman" w:hAnsi="Times New Roman" w:cs="Times New Roman"/>
              </w:rPr>
            </w:pPr>
            <w:r w:rsidRPr="00982E12">
              <w:rPr>
                <w:rFonts w:ascii="Times New Roman" w:hAnsi="Times New Roman" w:cs="Times New Roman"/>
              </w:rPr>
              <w:t xml:space="preserve">Rozpoznawanie zabezpieczeń stosowanych w dokumentach </w:t>
            </w:r>
          </w:p>
        </w:tc>
        <w:tc>
          <w:tcPr>
            <w:tcW w:w="3969" w:type="dxa"/>
          </w:tcPr>
          <w:p w:rsidR="0023489B" w:rsidRPr="00982E12" w:rsidRDefault="0023489B" w:rsidP="00601528">
            <w:pPr>
              <w:pStyle w:val="Akapitzlist"/>
              <w:numPr>
                <w:ilvl w:val="1"/>
                <w:numId w:val="647"/>
              </w:numPr>
              <w:spacing w:after="0" w:line="240" w:lineRule="auto"/>
              <w:ind w:left="326" w:right="147"/>
              <w:contextualSpacing w:val="0"/>
              <w:rPr>
                <w:rFonts w:ascii="Times New Roman" w:eastAsia="Arial" w:hAnsi="Times New Roman" w:cs="Times New Roman"/>
              </w:rPr>
            </w:pPr>
            <w:r w:rsidRPr="00982E12">
              <w:rPr>
                <w:rFonts w:ascii="Times New Roman" w:eastAsia="Arial" w:hAnsi="Times New Roman" w:cs="Times New Roman"/>
              </w:rPr>
              <w:t>Wykorzystanie sprzętu do analizy dokumentów</w:t>
            </w:r>
          </w:p>
          <w:p w:rsidR="0023489B" w:rsidRPr="00982E12" w:rsidRDefault="0023489B" w:rsidP="00601528">
            <w:pPr>
              <w:pStyle w:val="Akapitzlist"/>
              <w:numPr>
                <w:ilvl w:val="1"/>
                <w:numId w:val="647"/>
              </w:numPr>
              <w:spacing w:after="0" w:line="240" w:lineRule="auto"/>
              <w:ind w:left="326" w:right="147"/>
              <w:contextualSpacing w:val="0"/>
              <w:rPr>
                <w:rFonts w:ascii="Times New Roman" w:eastAsia="Arial" w:hAnsi="Times New Roman" w:cs="Times New Roman"/>
              </w:rPr>
            </w:pPr>
            <w:r w:rsidRPr="00982E12">
              <w:rPr>
                <w:rFonts w:ascii="Times New Roman" w:eastAsia="Arial" w:hAnsi="Times New Roman" w:cs="Times New Roman"/>
              </w:rPr>
              <w:t>Analiza zabezpieczeń stosowanych  przez producenta w papierze</w:t>
            </w:r>
          </w:p>
          <w:p w:rsidR="0023489B" w:rsidRPr="00982E12" w:rsidRDefault="0023489B" w:rsidP="00601528">
            <w:pPr>
              <w:pStyle w:val="Akapitzlist"/>
              <w:numPr>
                <w:ilvl w:val="1"/>
                <w:numId w:val="647"/>
              </w:numPr>
              <w:spacing w:after="0" w:line="240" w:lineRule="auto"/>
              <w:ind w:left="326" w:right="147"/>
              <w:contextualSpacing w:val="0"/>
              <w:rPr>
                <w:rFonts w:ascii="Times New Roman" w:eastAsia="Arial" w:hAnsi="Times New Roman" w:cs="Times New Roman"/>
              </w:rPr>
            </w:pPr>
            <w:r w:rsidRPr="00982E12">
              <w:rPr>
                <w:rFonts w:ascii="Times New Roman" w:eastAsia="Arial" w:hAnsi="Times New Roman" w:cs="Times New Roman"/>
              </w:rPr>
              <w:t>Analiza zabezpieczeń stosowanych  przez producenta podczas druku</w:t>
            </w:r>
          </w:p>
          <w:p w:rsidR="0023489B" w:rsidRPr="00982E12" w:rsidRDefault="0023489B" w:rsidP="00601528">
            <w:pPr>
              <w:pStyle w:val="Akapitzlist"/>
              <w:numPr>
                <w:ilvl w:val="1"/>
                <w:numId w:val="647"/>
              </w:numPr>
              <w:spacing w:after="0" w:line="240" w:lineRule="auto"/>
              <w:ind w:left="326" w:right="147"/>
              <w:contextualSpacing w:val="0"/>
              <w:rPr>
                <w:rFonts w:ascii="Times New Roman" w:hAnsi="Times New Roman" w:cs="Times New Roman"/>
              </w:rPr>
            </w:pPr>
            <w:r w:rsidRPr="00982E12">
              <w:rPr>
                <w:rFonts w:ascii="Times New Roman" w:eastAsia="Arial" w:hAnsi="Times New Roman" w:cs="Times New Roman"/>
              </w:rPr>
              <w:t>Analiza zabezpieczeń stosowanych w trakcie personalizacji</w:t>
            </w:r>
          </w:p>
          <w:p w:rsidR="0023489B" w:rsidRPr="00982E12" w:rsidRDefault="0023489B" w:rsidP="00601528">
            <w:pPr>
              <w:pStyle w:val="Akapitzlist"/>
              <w:numPr>
                <w:ilvl w:val="1"/>
                <w:numId w:val="647"/>
              </w:numPr>
              <w:spacing w:after="0" w:line="240" w:lineRule="auto"/>
              <w:ind w:left="326" w:right="147"/>
              <w:contextualSpacing w:val="0"/>
              <w:rPr>
                <w:rFonts w:ascii="Times New Roman" w:hAnsi="Times New Roman" w:cs="Times New Roman"/>
              </w:rPr>
            </w:pPr>
            <w:r w:rsidRPr="00982E12">
              <w:rPr>
                <w:rFonts w:ascii="Times New Roman" w:eastAsia="Arial" w:hAnsi="Times New Roman" w:cs="Times New Roman"/>
              </w:rPr>
              <w:t>Analiza zabezpieczeń w innych podłożach</w:t>
            </w: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134" w:type="dxa"/>
          </w:tcPr>
          <w:p w:rsidR="0023489B" w:rsidRPr="00982E12" w:rsidRDefault="00E30EFE"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E30EFE"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E30EFE">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201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Rozpoznawanie zabezpieczeń stosowanych  w dokumentach z wykorzystaniem dostęp</w:t>
            </w:r>
            <w:r w:rsidR="000405AA" w:rsidRPr="00982E12">
              <w:rPr>
                <w:rFonts w:ascii="Times New Roman" w:hAnsi="Times New Roman" w:cs="Times New Roman"/>
              </w:rPr>
              <w:t>nych baz danych  dotyczących do</w:t>
            </w:r>
            <w:r w:rsidRPr="00982E12">
              <w:rPr>
                <w:rFonts w:ascii="Times New Roman" w:hAnsi="Times New Roman" w:cs="Times New Roman"/>
              </w:rPr>
              <w:t>kumentów</w:t>
            </w:r>
          </w:p>
        </w:tc>
        <w:tc>
          <w:tcPr>
            <w:tcW w:w="3969" w:type="dxa"/>
          </w:tcPr>
          <w:p w:rsidR="0023489B" w:rsidRPr="00982E12" w:rsidRDefault="0023489B" w:rsidP="00601528">
            <w:pPr>
              <w:pStyle w:val="Akapitzlist"/>
              <w:numPr>
                <w:ilvl w:val="0"/>
                <w:numId w:val="648"/>
              </w:numPr>
              <w:spacing w:after="0" w:line="240" w:lineRule="auto"/>
              <w:ind w:left="326" w:right="147"/>
              <w:contextualSpacing w:val="0"/>
              <w:rPr>
                <w:rFonts w:ascii="Times New Roman" w:hAnsi="Times New Roman" w:cs="Times New Roman"/>
              </w:rPr>
            </w:pPr>
            <w:r w:rsidRPr="00982E12">
              <w:rPr>
                <w:rFonts w:ascii="Times New Roman" w:eastAsia="Arial" w:hAnsi="Times New Roman" w:cs="Times New Roman"/>
              </w:rPr>
              <w:t>Wykorzystanie europejskich i krajowych baz danych o dokumentach do rozpoznawania zabezpieczeń.</w:t>
            </w:r>
          </w:p>
          <w:p w:rsidR="0023489B" w:rsidRPr="00982E12" w:rsidRDefault="0023489B" w:rsidP="00601528">
            <w:pPr>
              <w:pStyle w:val="Akapitzlist"/>
              <w:numPr>
                <w:ilvl w:val="0"/>
                <w:numId w:val="648"/>
              </w:numPr>
              <w:spacing w:after="0" w:line="240" w:lineRule="auto"/>
              <w:ind w:left="326" w:right="147"/>
              <w:contextualSpacing w:val="0"/>
              <w:rPr>
                <w:rFonts w:ascii="Times New Roman" w:hAnsi="Times New Roman" w:cs="Times New Roman"/>
              </w:rPr>
            </w:pPr>
            <w:r w:rsidRPr="00982E12">
              <w:rPr>
                <w:rFonts w:ascii="Times New Roman" w:eastAsia="Arial" w:hAnsi="Times New Roman" w:cs="Times New Roman"/>
              </w:rPr>
              <w:t>Analiza zabezpieczeń dokumentu - arkusz analizy dokumentów.</w:t>
            </w: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134" w:type="dxa"/>
          </w:tcPr>
          <w:p w:rsidR="0023489B" w:rsidRPr="00982E12" w:rsidRDefault="00E30EFE"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E30EFE"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E30EFE">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201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Rozpoznawanie elementów budowy i zabezpieczeń polskich dokumentów  paszportowych</w:t>
            </w:r>
          </w:p>
        </w:tc>
        <w:tc>
          <w:tcPr>
            <w:tcW w:w="3969" w:type="dxa"/>
          </w:tcPr>
          <w:p w:rsidR="0023489B" w:rsidRPr="00982E12" w:rsidRDefault="0023489B" w:rsidP="00A5477A">
            <w:pPr>
              <w:ind w:left="94"/>
              <w:rPr>
                <w:rFonts w:ascii="Times New Roman" w:hAnsi="Times New Roman" w:cs="Times New Roman"/>
              </w:rPr>
            </w:pPr>
            <w:r w:rsidRPr="00982E12">
              <w:rPr>
                <w:rFonts w:ascii="Times New Roman" w:eastAsia="Arial" w:hAnsi="Times New Roman" w:cs="Times New Roman"/>
              </w:rPr>
              <w:t>1. Analiza budowy i zabezpieczeń paszportów polskich.</w:t>
            </w: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134" w:type="dxa"/>
          </w:tcPr>
          <w:p w:rsidR="0023489B" w:rsidRPr="00982E12" w:rsidRDefault="00E30EFE"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E30EFE"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E30EFE">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201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Rozpoznawanie elementów budowy i zabezpieczeń innych </w:t>
            </w:r>
            <w:r w:rsidRPr="00982E12">
              <w:rPr>
                <w:rFonts w:ascii="Times New Roman" w:hAnsi="Times New Roman" w:cs="Times New Roman"/>
              </w:rPr>
              <w:lastRenderedPageBreak/>
              <w:t>dokumentów uprawniających do przekraczania granicy wydawanych obywatelom RP</w:t>
            </w:r>
          </w:p>
        </w:tc>
        <w:tc>
          <w:tcPr>
            <w:tcW w:w="3969" w:type="dxa"/>
          </w:tcPr>
          <w:p w:rsidR="0023489B" w:rsidRPr="00982E12" w:rsidRDefault="0023489B" w:rsidP="00A5477A">
            <w:pPr>
              <w:ind w:left="94"/>
              <w:rPr>
                <w:rFonts w:ascii="Times New Roman" w:hAnsi="Times New Roman" w:cs="Times New Roman"/>
              </w:rPr>
            </w:pPr>
            <w:r w:rsidRPr="00982E12">
              <w:rPr>
                <w:rFonts w:ascii="Times New Roman" w:eastAsia="Arial" w:hAnsi="Times New Roman" w:cs="Times New Roman"/>
              </w:rPr>
              <w:lastRenderedPageBreak/>
              <w:t>1. Analiza budowy i zabezpieczeń innych polskich dokumentów uprawniających obywateli RP do przekraczania granicy.</w:t>
            </w: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134" w:type="dxa"/>
          </w:tcPr>
          <w:p w:rsidR="0023489B" w:rsidRPr="00982E12" w:rsidRDefault="00E30EFE"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E30EFE"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E30EFE">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2014" w:type="dxa"/>
          </w:tcPr>
          <w:p w:rsidR="0023489B" w:rsidRPr="00982E12" w:rsidRDefault="0023489B" w:rsidP="00A5477A">
            <w:pPr>
              <w:rPr>
                <w:rFonts w:ascii="Times New Roman" w:hAnsi="Times New Roman" w:cs="Times New Roman"/>
              </w:rPr>
            </w:pPr>
            <w:r w:rsidRPr="00982E12">
              <w:rPr>
                <w:rFonts w:ascii="Times New Roman" w:eastAsia="Arial" w:hAnsi="Times New Roman" w:cs="Times New Roman"/>
              </w:rPr>
              <w:t>Rozpoznawanie elementów budowy i zabezpieczeń stosowanych w polskich dokumentach komunikacyjnych</w:t>
            </w:r>
          </w:p>
        </w:tc>
        <w:tc>
          <w:tcPr>
            <w:tcW w:w="3969" w:type="dxa"/>
          </w:tcPr>
          <w:p w:rsidR="0023489B" w:rsidRPr="00982E12" w:rsidRDefault="0023489B" w:rsidP="00A5477A">
            <w:pPr>
              <w:ind w:left="94"/>
              <w:rPr>
                <w:rFonts w:ascii="Times New Roman" w:hAnsi="Times New Roman" w:cs="Times New Roman"/>
              </w:rPr>
            </w:pPr>
            <w:r w:rsidRPr="00982E12">
              <w:rPr>
                <w:rFonts w:ascii="Times New Roman" w:eastAsia="Arial" w:hAnsi="Times New Roman" w:cs="Times New Roman"/>
              </w:rPr>
              <w:t>1. Analiza budowy i zabezpieczeń dokumentów komunikacyjnych.</w:t>
            </w: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134" w:type="dxa"/>
          </w:tcPr>
          <w:p w:rsidR="0023489B" w:rsidRPr="00982E12" w:rsidRDefault="00E30EFE"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E30EFE"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E30EFE">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6.</w:t>
            </w:r>
          </w:p>
        </w:tc>
        <w:tc>
          <w:tcPr>
            <w:tcW w:w="201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Rozpoznawanie elementów budowy i zabezpieczeń polskich dokumentów </w:t>
            </w:r>
            <w:r w:rsidRPr="00982E12">
              <w:rPr>
                <w:rFonts w:ascii="Times New Roman" w:hAnsi="Times New Roman" w:cs="Times New Roman"/>
              </w:rPr>
              <w:br/>
              <w:t>podróży wydawanych obywatelom państw trzecich</w:t>
            </w:r>
          </w:p>
        </w:tc>
        <w:tc>
          <w:tcPr>
            <w:tcW w:w="3969" w:type="dxa"/>
          </w:tcPr>
          <w:p w:rsidR="0023489B" w:rsidRPr="00982E12" w:rsidRDefault="0023489B" w:rsidP="00A5477A">
            <w:pPr>
              <w:ind w:left="94"/>
              <w:rPr>
                <w:rFonts w:ascii="Times New Roman" w:hAnsi="Times New Roman" w:cs="Times New Roman"/>
              </w:rPr>
            </w:pPr>
            <w:r w:rsidRPr="00982E12">
              <w:rPr>
                <w:rFonts w:ascii="Times New Roman" w:eastAsia="Arial" w:hAnsi="Times New Roman" w:cs="Times New Roman"/>
              </w:rPr>
              <w:t>1. Analiza budowy i zabezpieczeń polskich dokumentów podróży wydawanych obywatelom państw trzecich</w:t>
            </w: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134" w:type="dxa"/>
          </w:tcPr>
          <w:p w:rsidR="0023489B" w:rsidRPr="00982E12" w:rsidRDefault="00E30EFE"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E30EFE"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E30EFE">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7.</w:t>
            </w:r>
          </w:p>
        </w:tc>
        <w:tc>
          <w:tcPr>
            <w:tcW w:w="2014"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Rozpoznawanie elementów budowy i zabezpieczeń polskich dokumentów pobytowych wydawanych obywatelom państw trzecich i osobom korzystającym z prawa do swobodnego przemieszczania się</w:t>
            </w:r>
          </w:p>
        </w:tc>
        <w:tc>
          <w:tcPr>
            <w:tcW w:w="3969" w:type="dxa"/>
          </w:tcPr>
          <w:p w:rsidR="0023489B" w:rsidRPr="00982E12" w:rsidRDefault="0023489B" w:rsidP="00A5477A">
            <w:pPr>
              <w:ind w:left="94"/>
              <w:rPr>
                <w:rFonts w:ascii="Times New Roman" w:hAnsi="Times New Roman" w:cs="Times New Roman"/>
              </w:rPr>
            </w:pPr>
            <w:r w:rsidRPr="00982E12">
              <w:rPr>
                <w:rFonts w:ascii="Times New Roman" w:hAnsi="Times New Roman" w:cs="Times New Roman"/>
              </w:rPr>
              <w:t>1.Analiza budowy i zabezpieczeń polskich dokumentów pobytowych</w:t>
            </w: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134" w:type="dxa"/>
          </w:tcPr>
          <w:p w:rsidR="0023489B" w:rsidRPr="00982E12" w:rsidRDefault="00E30EFE"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E30EFE"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E30EFE">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8.</w:t>
            </w:r>
          </w:p>
        </w:tc>
        <w:tc>
          <w:tcPr>
            <w:tcW w:w="201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Rozpoznawanie elementów budowy i zabezpieczeń wiz Schengen i wiz krajowych</w:t>
            </w:r>
          </w:p>
        </w:tc>
        <w:tc>
          <w:tcPr>
            <w:tcW w:w="3969" w:type="dxa"/>
          </w:tcPr>
          <w:p w:rsidR="0023489B" w:rsidRPr="00982E12" w:rsidRDefault="0023489B" w:rsidP="00601528">
            <w:pPr>
              <w:pStyle w:val="Akapitzlist"/>
              <w:numPr>
                <w:ilvl w:val="0"/>
                <w:numId w:val="649"/>
              </w:numPr>
              <w:spacing w:after="0" w:line="240" w:lineRule="auto"/>
              <w:ind w:left="326" w:right="147"/>
              <w:contextualSpacing w:val="0"/>
              <w:rPr>
                <w:rFonts w:ascii="Times New Roman" w:eastAsia="Arial" w:hAnsi="Times New Roman" w:cs="Times New Roman"/>
              </w:rPr>
            </w:pPr>
            <w:r w:rsidRPr="00982E12">
              <w:rPr>
                <w:rFonts w:ascii="Times New Roman" w:eastAsia="Arial" w:hAnsi="Times New Roman" w:cs="Times New Roman"/>
              </w:rPr>
              <w:t>Analiza budowy i zabezpieczeń wiz.</w:t>
            </w:r>
          </w:p>
          <w:p w:rsidR="0023489B" w:rsidRPr="00982E12" w:rsidRDefault="0023489B" w:rsidP="00601528">
            <w:pPr>
              <w:pStyle w:val="Akapitzlist"/>
              <w:numPr>
                <w:ilvl w:val="0"/>
                <w:numId w:val="649"/>
              </w:numPr>
              <w:spacing w:after="0" w:line="240" w:lineRule="auto"/>
              <w:ind w:left="326" w:right="147"/>
              <w:contextualSpacing w:val="0"/>
              <w:rPr>
                <w:rFonts w:ascii="Times New Roman" w:eastAsia="Arial" w:hAnsi="Times New Roman" w:cs="Times New Roman"/>
              </w:rPr>
            </w:pPr>
            <w:r w:rsidRPr="00982E12">
              <w:rPr>
                <w:rFonts w:ascii="Times New Roman" w:eastAsia="Arial" w:hAnsi="Times New Roman" w:cs="Times New Roman"/>
              </w:rPr>
              <w:t>Personalizacja wiz.</w:t>
            </w: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134" w:type="dxa"/>
          </w:tcPr>
          <w:p w:rsidR="0023489B" w:rsidRPr="00982E12" w:rsidRDefault="00E30EFE"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E30EFE"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E30EFE">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9.</w:t>
            </w:r>
          </w:p>
        </w:tc>
        <w:tc>
          <w:tcPr>
            <w:tcW w:w="201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Rozpoznawanie elementów budowy i zabezpieczeń wybranych dokumentów podróży i pobytowych</w:t>
            </w:r>
          </w:p>
        </w:tc>
        <w:tc>
          <w:tcPr>
            <w:tcW w:w="3969" w:type="dxa"/>
          </w:tcPr>
          <w:p w:rsidR="0023489B" w:rsidRPr="00982E12" w:rsidRDefault="0023489B" w:rsidP="00A5477A">
            <w:pPr>
              <w:ind w:left="94"/>
              <w:rPr>
                <w:rFonts w:ascii="Times New Roman" w:hAnsi="Times New Roman" w:cs="Times New Roman"/>
              </w:rPr>
            </w:pPr>
            <w:r w:rsidRPr="00982E12">
              <w:rPr>
                <w:rFonts w:ascii="Times New Roman" w:hAnsi="Times New Roman" w:cs="Times New Roman"/>
              </w:rPr>
              <w:t>1.Analiza budowy i zabezpieczeń wybranych dokumentów podróży i pobytowych.</w:t>
            </w: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134" w:type="dxa"/>
          </w:tcPr>
          <w:p w:rsidR="0023489B" w:rsidRPr="00982E12" w:rsidRDefault="00E30EFE"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E30EFE"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E30EFE">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r w:rsidR="00094FA7" w:rsidRPr="00982E12">
              <w:rPr>
                <w:rFonts w:ascii="Times New Roman" w:hAnsi="Times New Roman" w:cs="Times New Roman"/>
              </w:rPr>
              <w:t>.</w:t>
            </w:r>
          </w:p>
        </w:tc>
        <w:tc>
          <w:tcPr>
            <w:tcW w:w="201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Dokumenty w kontroli granicznej.</w:t>
            </w:r>
          </w:p>
        </w:tc>
        <w:tc>
          <w:tcPr>
            <w:tcW w:w="3969" w:type="dxa"/>
          </w:tcPr>
          <w:p w:rsidR="0023489B" w:rsidRPr="00982E12" w:rsidRDefault="0023489B" w:rsidP="000405AA">
            <w:pPr>
              <w:ind w:left="94"/>
              <w:rPr>
                <w:rFonts w:ascii="Times New Roman" w:hAnsi="Times New Roman" w:cs="Times New Roman"/>
              </w:rPr>
            </w:pPr>
            <w:r w:rsidRPr="00982E12">
              <w:rPr>
                <w:rFonts w:ascii="Times New Roman" w:hAnsi="Times New Roman" w:cs="Times New Roman"/>
              </w:rPr>
              <w:t xml:space="preserve">1.Ćwiczenie podsumowujące. Na podstawie otrzymanych założeń studenci przygotowują odpowiedź ustną zakresu budowy, zabezpieczeń, zasad wydawania wylosowanego dokumentu, uprawnień posiadaczy).  </w:t>
            </w: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6</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r>
      <w:tr w:rsidR="000405AA" w:rsidRPr="00982E12" w:rsidTr="00E30EFE">
        <w:tc>
          <w:tcPr>
            <w:tcW w:w="6799" w:type="dxa"/>
            <w:gridSpan w:val="3"/>
            <w:hideMark/>
          </w:tcPr>
          <w:p w:rsidR="000405AA" w:rsidRPr="00982E12" w:rsidRDefault="008B01DE" w:rsidP="000405AA">
            <w:pPr>
              <w:jc w:val="right"/>
              <w:rPr>
                <w:rFonts w:ascii="Times New Roman" w:hAnsi="Times New Roman" w:cs="Times New Roman"/>
                <w:b/>
              </w:rPr>
            </w:pPr>
            <w:r w:rsidRPr="00982E12">
              <w:rPr>
                <w:rFonts w:ascii="Times New Roman" w:hAnsi="Times New Roman" w:cs="Times New Roman"/>
                <w:b/>
              </w:rPr>
              <w:lastRenderedPageBreak/>
              <w:t>Razem:</w:t>
            </w:r>
          </w:p>
        </w:tc>
        <w:tc>
          <w:tcPr>
            <w:tcW w:w="1276" w:type="dxa"/>
          </w:tcPr>
          <w:p w:rsidR="000405AA" w:rsidRPr="00982E12" w:rsidRDefault="000405AA" w:rsidP="000405AA">
            <w:pPr>
              <w:jc w:val="center"/>
              <w:rPr>
                <w:rFonts w:ascii="Times New Roman" w:hAnsi="Times New Roman" w:cs="Times New Roman"/>
                <w:b/>
              </w:rPr>
            </w:pPr>
            <w:r w:rsidRPr="00982E12">
              <w:rPr>
                <w:rFonts w:ascii="Times New Roman" w:hAnsi="Times New Roman" w:cs="Times New Roman"/>
                <w:b/>
              </w:rPr>
              <w:t>30</w:t>
            </w:r>
          </w:p>
        </w:tc>
        <w:tc>
          <w:tcPr>
            <w:tcW w:w="1134" w:type="dxa"/>
          </w:tcPr>
          <w:p w:rsidR="000405AA" w:rsidRPr="00982E12" w:rsidRDefault="00094FA7" w:rsidP="000405AA">
            <w:pPr>
              <w:jc w:val="center"/>
              <w:rPr>
                <w:rFonts w:ascii="Times New Roman" w:hAnsi="Times New Roman" w:cs="Times New Roman"/>
                <w:b/>
              </w:rPr>
            </w:pPr>
            <w:r w:rsidRPr="00982E12">
              <w:rPr>
                <w:rFonts w:ascii="Times New Roman" w:hAnsi="Times New Roman" w:cs="Times New Roman"/>
                <w:b/>
              </w:rPr>
              <w:t>-</w:t>
            </w:r>
          </w:p>
        </w:tc>
        <w:tc>
          <w:tcPr>
            <w:tcW w:w="1134" w:type="dxa"/>
          </w:tcPr>
          <w:p w:rsidR="000405AA" w:rsidRPr="00982E12" w:rsidRDefault="00094FA7" w:rsidP="000405AA">
            <w:pPr>
              <w:jc w:val="center"/>
              <w:rPr>
                <w:rFonts w:ascii="Times New Roman" w:hAnsi="Times New Roman" w:cs="Times New Roman"/>
                <w:b/>
              </w:rPr>
            </w:pPr>
            <w:r w:rsidRPr="00982E12">
              <w:rPr>
                <w:rFonts w:ascii="Times New Roman" w:hAnsi="Times New Roman" w:cs="Times New Roman"/>
                <w:b/>
              </w:rPr>
              <w:t>-</w:t>
            </w:r>
          </w:p>
        </w:tc>
      </w:tr>
      <w:tr w:rsidR="000405AA" w:rsidRPr="00982E12" w:rsidTr="00E30EFE">
        <w:tc>
          <w:tcPr>
            <w:tcW w:w="6799" w:type="dxa"/>
            <w:gridSpan w:val="3"/>
            <w:hideMark/>
          </w:tcPr>
          <w:p w:rsidR="000405AA" w:rsidRPr="00982E12" w:rsidRDefault="008B01DE" w:rsidP="000405AA">
            <w:pPr>
              <w:jc w:val="right"/>
              <w:rPr>
                <w:rFonts w:ascii="Times New Roman" w:hAnsi="Times New Roman" w:cs="Times New Roman"/>
                <w:b/>
              </w:rPr>
            </w:pPr>
            <w:r w:rsidRPr="00982E12">
              <w:rPr>
                <w:rFonts w:ascii="Times New Roman" w:hAnsi="Times New Roman" w:cs="Times New Roman"/>
                <w:b/>
              </w:rPr>
              <w:t>SUMA GODZIN:</w:t>
            </w:r>
          </w:p>
        </w:tc>
        <w:tc>
          <w:tcPr>
            <w:tcW w:w="1276" w:type="dxa"/>
          </w:tcPr>
          <w:p w:rsidR="000405AA" w:rsidRPr="00982E12" w:rsidRDefault="000405AA" w:rsidP="000405AA">
            <w:pPr>
              <w:jc w:val="center"/>
              <w:rPr>
                <w:rFonts w:ascii="Times New Roman" w:hAnsi="Times New Roman" w:cs="Times New Roman"/>
                <w:b/>
              </w:rPr>
            </w:pPr>
            <w:r w:rsidRPr="00982E12">
              <w:rPr>
                <w:rFonts w:ascii="Times New Roman" w:hAnsi="Times New Roman" w:cs="Times New Roman"/>
                <w:b/>
              </w:rPr>
              <w:t>50</w:t>
            </w:r>
          </w:p>
        </w:tc>
        <w:tc>
          <w:tcPr>
            <w:tcW w:w="1134" w:type="dxa"/>
          </w:tcPr>
          <w:p w:rsidR="000405AA" w:rsidRPr="00982E12" w:rsidRDefault="00094FA7" w:rsidP="000405AA">
            <w:pPr>
              <w:jc w:val="center"/>
              <w:rPr>
                <w:rFonts w:ascii="Times New Roman" w:hAnsi="Times New Roman" w:cs="Times New Roman"/>
                <w:b/>
              </w:rPr>
            </w:pPr>
            <w:r w:rsidRPr="00982E12">
              <w:rPr>
                <w:rFonts w:ascii="Times New Roman" w:hAnsi="Times New Roman" w:cs="Times New Roman"/>
                <w:b/>
              </w:rPr>
              <w:t>-</w:t>
            </w:r>
          </w:p>
        </w:tc>
        <w:tc>
          <w:tcPr>
            <w:tcW w:w="1134" w:type="dxa"/>
          </w:tcPr>
          <w:p w:rsidR="000405AA" w:rsidRPr="00982E12" w:rsidRDefault="00094FA7" w:rsidP="000405AA">
            <w:pPr>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i/>
        </w:rPr>
      </w:pPr>
      <w:r w:rsidRPr="00982E12">
        <w:rPr>
          <w:rFonts w:ascii="Times New Roman" w:hAnsi="Times New Roman" w:cs="Times New Roman"/>
          <w:i/>
        </w:rPr>
        <w:t>*kolumnę umieszczamy w przypadku, gdy program obejmuje daną formę jego realizacji</w:t>
      </w: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926"/>
        <w:gridCol w:w="1417"/>
      </w:tblGrid>
      <w:tr w:rsidR="00817D55" w:rsidRPr="00982E12" w:rsidTr="00A5477A">
        <w:trPr>
          <w:trHeight w:val="514"/>
        </w:trPr>
        <w:tc>
          <w:tcPr>
            <w:tcW w:w="892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1417"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817D55" w:rsidRPr="00982E12" w:rsidTr="00A5477A">
        <w:trPr>
          <w:trHeight w:val="50"/>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 zajęć</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r>
      <w:tr w:rsidR="00817D55" w:rsidRPr="00982E12" w:rsidTr="00A5477A">
        <w:trPr>
          <w:trHeight w:val="231"/>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Przygotowanie do udziału w zajęciach </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7</w:t>
            </w:r>
          </w:p>
        </w:tc>
      </w:tr>
      <w:tr w:rsidR="0023489B" w:rsidRPr="00982E12" w:rsidTr="00A5477A">
        <w:trPr>
          <w:trHeight w:val="231"/>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zaliczenia/egzaminu</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15</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838"/>
        <w:gridCol w:w="1012"/>
        <w:gridCol w:w="1114"/>
        <w:gridCol w:w="911"/>
        <w:gridCol w:w="1216"/>
        <w:gridCol w:w="951"/>
        <w:gridCol w:w="1013"/>
        <w:gridCol w:w="17"/>
        <w:gridCol w:w="1137"/>
        <w:gridCol w:w="1134"/>
      </w:tblGrid>
      <w:tr w:rsidR="0023489B" w:rsidRPr="00982E12" w:rsidTr="00A5477A">
        <w:trPr>
          <w:trHeight w:val="165"/>
        </w:trPr>
        <w:tc>
          <w:tcPr>
            <w:tcW w:w="183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371" w:type="dxa"/>
            <w:gridSpan w:val="8"/>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1134"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1012"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222" w:type="dxa"/>
            <w:gridSpan w:val="6"/>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37"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1134" w:type="dxa"/>
            <w:vMerge/>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1012" w:type="dxa"/>
            <w:vMerge/>
            <w:hideMark/>
          </w:tcPr>
          <w:p w:rsidR="0023489B" w:rsidRPr="00982E12" w:rsidRDefault="0023489B" w:rsidP="00A5477A">
            <w:pPr>
              <w:spacing w:line="256" w:lineRule="auto"/>
              <w:rPr>
                <w:rFonts w:ascii="Times New Roman" w:hAnsi="Times New Roman" w:cs="Times New Roman"/>
                <w:b/>
              </w:rPr>
            </w:pPr>
          </w:p>
        </w:tc>
        <w:tc>
          <w:tcPr>
            <w:tcW w:w="111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911"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216"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951"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01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54" w:type="dxa"/>
            <w:gridSpan w:val="2"/>
            <w:hideMark/>
          </w:tcPr>
          <w:p w:rsidR="0023489B" w:rsidRPr="00982E12" w:rsidRDefault="0023489B" w:rsidP="00A5477A">
            <w:pPr>
              <w:spacing w:line="256" w:lineRule="auto"/>
              <w:rPr>
                <w:rFonts w:ascii="Times New Roman" w:hAnsi="Times New Roman" w:cs="Times New Roman"/>
                <w:b/>
              </w:rPr>
            </w:pPr>
          </w:p>
        </w:tc>
        <w:tc>
          <w:tcPr>
            <w:tcW w:w="1134" w:type="dxa"/>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101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w:t>
            </w:r>
          </w:p>
        </w:tc>
        <w:tc>
          <w:tcPr>
            <w:tcW w:w="1114"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30</w:t>
            </w:r>
          </w:p>
        </w:tc>
        <w:tc>
          <w:tcPr>
            <w:tcW w:w="911" w:type="dxa"/>
          </w:tcPr>
          <w:p w:rsidR="0023489B" w:rsidRPr="00982E12" w:rsidRDefault="0023489B" w:rsidP="00A5477A">
            <w:pPr>
              <w:ind w:left="356"/>
              <w:jc w:val="center"/>
              <w:rPr>
                <w:rFonts w:ascii="Times New Roman" w:hAnsi="Times New Roman" w:cs="Times New Roman"/>
              </w:rPr>
            </w:pPr>
          </w:p>
        </w:tc>
        <w:tc>
          <w:tcPr>
            <w:tcW w:w="1216" w:type="dxa"/>
          </w:tcPr>
          <w:p w:rsidR="0023489B" w:rsidRPr="00982E12" w:rsidRDefault="0023489B" w:rsidP="00A5477A">
            <w:pPr>
              <w:ind w:left="356"/>
              <w:jc w:val="center"/>
              <w:rPr>
                <w:rFonts w:ascii="Times New Roman" w:hAnsi="Times New Roman" w:cs="Times New Roman"/>
              </w:rPr>
            </w:pPr>
          </w:p>
        </w:tc>
        <w:tc>
          <w:tcPr>
            <w:tcW w:w="951" w:type="dxa"/>
          </w:tcPr>
          <w:p w:rsidR="0023489B" w:rsidRPr="00982E12" w:rsidRDefault="0023489B" w:rsidP="00A5477A">
            <w:pPr>
              <w:ind w:left="356"/>
              <w:jc w:val="center"/>
              <w:rPr>
                <w:rFonts w:ascii="Times New Roman" w:hAnsi="Times New Roman" w:cs="Times New Roman"/>
              </w:rPr>
            </w:pPr>
          </w:p>
        </w:tc>
        <w:tc>
          <w:tcPr>
            <w:tcW w:w="1013" w:type="dxa"/>
          </w:tcPr>
          <w:p w:rsidR="0023489B" w:rsidRPr="00982E12" w:rsidRDefault="0023489B" w:rsidP="00A5477A">
            <w:pPr>
              <w:ind w:left="356"/>
              <w:jc w:val="center"/>
              <w:rPr>
                <w:rFonts w:ascii="Times New Roman" w:hAnsi="Times New Roman" w:cs="Times New Roman"/>
              </w:rPr>
            </w:pPr>
          </w:p>
        </w:tc>
        <w:tc>
          <w:tcPr>
            <w:tcW w:w="1154" w:type="dxa"/>
            <w:gridSpan w:val="2"/>
          </w:tcPr>
          <w:p w:rsidR="0023489B" w:rsidRPr="00982E12" w:rsidRDefault="0023489B" w:rsidP="00A5477A">
            <w:pPr>
              <w:jc w:val="center"/>
              <w:rPr>
                <w:rFonts w:ascii="Times New Roman" w:hAnsi="Times New Roman" w:cs="Times New Roman"/>
              </w:rPr>
            </w:pPr>
          </w:p>
        </w:tc>
        <w:tc>
          <w:tcPr>
            <w:tcW w:w="1134" w:type="dxa"/>
          </w:tcPr>
          <w:p w:rsidR="0023489B" w:rsidRPr="00982E12" w:rsidRDefault="0023489B" w:rsidP="00A5477A">
            <w:pPr>
              <w:ind w:left="356"/>
              <w:rPr>
                <w:rFonts w:ascii="Times New Roman" w:hAnsi="Times New Roman" w:cs="Times New Roman"/>
                <w:b/>
              </w:rPr>
            </w:pPr>
            <w:r w:rsidRPr="00982E12">
              <w:rPr>
                <w:rFonts w:ascii="Times New Roman" w:hAnsi="Times New Roman" w:cs="Times New Roman"/>
                <w:b/>
              </w:rPr>
              <w:t>50</w:t>
            </w: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1012" w:type="dxa"/>
          </w:tcPr>
          <w:p w:rsidR="0023489B" w:rsidRPr="00982E12" w:rsidRDefault="0023489B" w:rsidP="00A5477A">
            <w:pPr>
              <w:jc w:val="center"/>
              <w:rPr>
                <w:rFonts w:ascii="Times New Roman" w:hAnsi="Times New Roman" w:cs="Times New Roman"/>
                <w:i/>
              </w:rPr>
            </w:pPr>
          </w:p>
        </w:tc>
        <w:tc>
          <w:tcPr>
            <w:tcW w:w="1114" w:type="dxa"/>
          </w:tcPr>
          <w:p w:rsidR="0023489B" w:rsidRPr="00982E12" w:rsidRDefault="0023489B" w:rsidP="00A5477A">
            <w:pPr>
              <w:ind w:left="52"/>
              <w:jc w:val="center"/>
              <w:rPr>
                <w:rFonts w:ascii="Times New Roman" w:hAnsi="Times New Roman" w:cs="Times New Roman"/>
                <w:i/>
              </w:rPr>
            </w:pPr>
          </w:p>
        </w:tc>
        <w:tc>
          <w:tcPr>
            <w:tcW w:w="911" w:type="dxa"/>
          </w:tcPr>
          <w:p w:rsidR="0023489B" w:rsidRPr="00982E12" w:rsidRDefault="0023489B" w:rsidP="00A5477A">
            <w:pPr>
              <w:ind w:left="356"/>
              <w:jc w:val="center"/>
              <w:rPr>
                <w:rFonts w:ascii="Times New Roman" w:hAnsi="Times New Roman" w:cs="Times New Roman"/>
                <w:i/>
              </w:rPr>
            </w:pPr>
          </w:p>
        </w:tc>
        <w:tc>
          <w:tcPr>
            <w:tcW w:w="1216" w:type="dxa"/>
          </w:tcPr>
          <w:p w:rsidR="0023489B" w:rsidRPr="00982E12" w:rsidRDefault="0023489B" w:rsidP="00A5477A">
            <w:pPr>
              <w:ind w:left="356"/>
              <w:jc w:val="center"/>
              <w:rPr>
                <w:rFonts w:ascii="Times New Roman" w:hAnsi="Times New Roman" w:cs="Times New Roman"/>
                <w:i/>
              </w:rPr>
            </w:pPr>
          </w:p>
        </w:tc>
        <w:tc>
          <w:tcPr>
            <w:tcW w:w="951" w:type="dxa"/>
          </w:tcPr>
          <w:p w:rsidR="0023489B" w:rsidRPr="00982E12" w:rsidRDefault="0023489B" w:rsidP="00A5477A">
            <w:pPr>
              <w:ind w:left="356"/>
              <w:jc w:val="center"/>
              <w:rPr>
                <w:rFonts w:ascii="Times New Roman" w:hAnsi="Times New Roman" w:cs="Times New Roman"/>
                <w:i/>
              </w:rPr>
            </w:pPr>
          </w:p>
        </w:tc>
        <w:tc>
          <w:tcPr>
            <w:tcW w:w="1013" w:type="dxa"/>
          </w:tcPr>
          <w:p w:rsidR="0023489B" w:rsidRPr="00982E12" w:rsidRDefault="0023489B" w:rsidP="00A5477A">
            <w:pPr>
              <w:ind w:left="356"/>
              <w:jc w:val="center"/>
              <w:rPr>
                <w:rFonts w:ascii="Times New Roman" w:hAnsi="Times New Roman" w:cs="Times New Roman"/>
                <w:i/>
              </w:rPr>
            </w:pPr>
          </w:p>
        </w:tc>
        <w:tc>
          <w:tcPr>
            <w:tcW w:w="1154" w:type="dxa"/>
            <w:gridSpan w:val="2"/>
          </w:tcPr>
          <w:p w:rsidR="0023489B" w:rsidRPr="00982E12" w:rsidRDefault="0023489B" w:rsidP="00A5477A">
            <w:pPr>
              <w:jc w:val="center"/>
              <w:rPr>
                <w:rFonts w:ascii="Times New Roman" w:hAnsi="Times New Roman" w:cs="Times New Roman"/>
                <w:i/>
              </w:rPr>
            </w:pPr>
          </w:p>
        </w:tc>
        <w:tc>
          <w:tcPr>
            <w:tcW w:w="1134" w:type="dxa"/>
          </w:tcPr>
          <w:p w:rsidR="0023489B" w:rsidRPr="00982E12" w:rsidRDefault="0023489B" w:rsidP="00A5477A">
            <w:pPr>
              <w:ind w:left="356"/>
              <w:rPr>
                <w:rFonts w:ascii="Times New Roman" w:hAnsi="Times New Roman" w:cs="Times New Roman"/>
                <w:b/>
                <w:i/>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101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c>
          <w:tcPr>
            <w:tcW w:w="1114"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15</w:t>
            </w:r>
          </w:p>
        </w:tc>
        <w:tc>
          <w:tcPr>
            <w:tcW w:w="911" w:type="dxa"/>
          </w:tcPr>
          <w:p w:rsidR="0023489B" w:rsidRPr="00982E12" w:rsidRDefault="0023489B" w:rsidP="00A5477A">
            <w:pPr>
              <w:ind w:left="356"/>
              <w:jc w:val="center"/>
              <w:rPr>
                <w:rFonts w:ascii="Times New Roman" w:hAnsi="Times New Roman" w:cs="Times New Roman"/>
              </w:rPr>
            </w:pPr>
          </w:p>
        </w:tc>
        <w:tc>
          <w:tcPr>
            <w:tcW w:w="1216" w:type="dxa"/>
          </w:tcPr>
          <w:p w:rsidR="0023489B" w:rsidRPr="00982E12" w:rsidRDefault="0023489B" w:rsidP="00A5477A">
            <w:pPr>
              <w:ind w:left="356"/>
              <w:jc w:val="center"/>
              <w:rPr>
                <w:rFonts w:ascii="Times New Roman" w:hAnsi="Times New Roman" w:cs="Times New Roman"/>
              </w:rPr>
            </w:pPr>
          </w:p>
        </w:tc>
        <w:tc>
          <w:tcPr>
            <w:tcW w:w="951" w:type="dxa"/>
          </w:tcPr>
          <w:p w:rsidR="0023489B" w:rsidRPr="00982E12" w:rsidRDefault="0023489B" w:rsidP="00A5477A">
            <w:pPr>
              <w:ind w:left="356"/>
              <w:jc w:val="center"/>
              <w:rPr>
                <w:rFonts w:ascii="Times New Roman" w:hAnsi="Times New Roman" w:cs="Times New Roman"/>
              </w:rPr>
            </w:pPr>
          </w:p>
        </w:tc>
        <w:tc>
          <w:tcPr>
            <w:tcW w:w="1013" w:type="dxa"/>
          </w:tcPr>
          <w:p w:rsidR="0023489B" w:rsidRPr="00982E12" w:rsidRDefault="0023489B" w:rsidP="00A5477A">
            <w:pPr>
              <w:ind w:left="356"/>
              <w:jc w:val="center"/>
              <w:rPr>
                <w:rFonts w:ascii="Times New Roman" w:hAnsi="Times New Roman" w:cs="Times New Roman"/>
              </w:rPr>
            </w:pPr>
          </w:p>
        </w:tc>
        <w:tc>
          <w:tcPr>
            <w:tcW w:w="1154" w:type="dxa"/>
            <w:gridSpan w:val="2"/>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356"/>
              <w:rPr>
                <w:rFonts w:ascii="Times New Roman" w:hAnsi="Times New Roman" w:cs="Times New Roman"/>
                <w:b/>
              </w:rPr>
            </w:pPr>
            <w:r w:rsidRPr="00982E12">
              <w:rPr>
                <w:rFonts w:ascii="Times New Roman" w:hAnsi="Times New Roman" w:cs="Times New Roman"/>
                <w:b/>
              </w:rPr>
              <w:t>25</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926"/>
        <w:gridCol w:w="1417"/>
      </w:tblGrid>
      <w:tr w:rsidR="00817D55" w:rsidRPr="00982E12" w:rsidTr="00A5477A">
        <w:trPr>
          <w:trHeight w:val="466"/>
        </w:trPr>
        <w:tc>
          <w:tcPr>
            <w:tcW w:w="892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1417"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817D55" w:rsidRPr="00982E12" w:rsidTr="00A5477A">
        <w:trPr>
          <w:trHeight w:val="406"/>
        </w:trPr>
        <w:tc>
          <w:tcPr>
            <w:tcW w:w="8926" w:type="dxa"/>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Wiedza: </w:t>
            </w:r>
          </w:p>
        </w:tc>
        <w:tc>
          <w:tcPr>
            <w:tcW w:w="1417" w:type="dxa"/>
          </w:tcPr>
          <w:p w:rsidR="0023489B" w:rsidRPr="00982E12" w:rsidRDefault="0023489B" w:rsidP="00A5477A">
            <w:pPr>
              <w:jc w:val="center"/>
              <w:rPr>
                <w:rFonts w:ascii="Times New Roman" w:hAnsi="Times New Roman" w:cs="Times New Roman"/>
              </w:rPr>
            </w:pPr>
          </w:p>
        </w:tc>
      </w:tr>
      <w:tr w:rsidR="00817D55" w:rsidRPr="00982E12" w:rsidTr="00A5477A">
        <w:trPr>
          <w:trHeight w:val="406"/>
        </w:trPr>
        <w:tc>
          <w:tcPr>
            <w:tcW w:w="8926" w:type="dxa"/>
          </w:tcPr>
          <w:p w:rsidR="0023489B" w:rsidRPr="00982E12" w:rsidRDefault="0023489B" w:rsidP="00601528">
            <w:pPr>
              <w:numPr>
                <w:ilvl w:val="0"/>
                <w:numId w:val="643"/>
              </w:numPr>
              <w:ind w:left="479" w:hanging="283"/>
              <w:jc w:val="both"/>
              <w:rPr>
                <w:rFonts w:ascii="Times New Roman" w:hAnsi="Times New Roman" w:cs="Times New Roman"/>
              </w:rPr>
            </w:pPr>
            <w:r w:rsidRPr="00982E12">
              <w:rPr>
                <w:rFonts w:ascii="Times New Roman" w:hAnsi="Times New Roman" w:cs="Times New Roman"/>
              </w:rPr>
              <w:t xml:space="preserve">Zna rodzaje dokumentów, ich budowę, zabezpieczenia oraz uprawnienia posiadaczy tych dokumentów, a także rozumie w jaki sposób posługiwać się nimi przy realizacji czynności służbowych </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BGP1_W01</w:t>
            </w:r>
          </w:p>
        </w:tc>
      </w:tr>
      <w:tr w:rsidR="00817D55" w:rsidRPr="00982E12" w:rsidTr="00A5477A">
        <w:trPr>
          <w:trHeight w:val="406"/>
        </w:trPr>
        <w:tc>
          <w:tcPr>
            <w:tcW w:w="8926" w:type="dxa"/>
          </w:tcPr>
          <w:p w:rsidR="0023489B" w:rsidRPr="00982E12" w:rsidRDefault="0023489B" w:rsidP="00601528">
            <w:pPr>
              <w:numPr>
                <w:ilvl w:val="0"/>
                <w:numId w:val="643"/>
              </w:numPr>
              <w:ind w:left="479" w:hanging="283"/>
              <w:jc w:val="both"/>
              <w:rPr>
                <w:rFonts w:ascii="Times New Roman" w:hAnsi="Times New Roman" w:cs="Times New Roman"/>
              </w:rPr>
            </w:pPr>
            <w:r w:rsidRPr="00982E12">
              <w:rPr>
                <w:rFonts w:ascii="Times New Roman" w:hAnsi="Times New Roman" w:cs="Times New Roman"/>
              </w:rPr>
              <w:t>Zna uregulowania prawne krajowe i międzynarodowe dotyczące wydawania dokumentów oraz rozumie w jaki sposób należy dokonywać ich egzegezy w celu wykonania powierzonych czynności służbowych</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BGP1_W02</w:t>
            </w:r>
          </w:p>
        </w:tc>
      </w:tr>
      <w:tr w:rsidR="00817D55" w:rsidRPr="00982E12" w:rsidTr="00A5477A">
        <w:trPr>
          <w:trHeight w:val="406"/>
        </w:trPr>
        <w:tc>
          <w:tcPr>
            <w:tcW w:w="8926" w:type="dxa"/>
          </w:tcPr>
          <w:p w:rsidR="0023489B" w:rsidRPr="00982E12" w:rsidRDefault="0023489B" w:rsidP="00601528">
            <w:pPr>
              <w:numPr>
                <w:ilvl w:val="0"/>
                <w:numId w:val="643"/>
              </w:numPr>
              <w:ind w:left="479" w:hanging="283"/>
              <w:jc w:val="both"/>
              <w:rPr>
                <w:rFonts w:ascii="Times New Roman" w:hAnsi="Times New Roman" w:cs="Times New Roman"/>
              </w:rPr>
            </w:pPr>
            <w:r w:rsidRPr="00982E12">
              <w:rPr>
                <w:rFonts w:ascii="Times New Roman" w:hAnsi="Times New Roman" w:cs="Times New Roman"/>
              </w:rPr>
              <w:t>Zna metody, narzędzia i techniki pozyskiwania danych z dokumentów umożliwiające realizację zadań przez funkcjonariuszy Straży Granicznej związanych z bezpieczeństwem granicy państwowej</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BGP1_W05</w:t>
            </w:r>
          </w:p>
        </w:tc>
      </w:tr>
      <w:tr w:rsidR="00817D55" w:rsidRPr="00982E12" w:rsidTr="00A5477A">
        <w:trPr>
          <w:trHeight w:val="406"/>
        </w:trPr>
        <w:tc>
          <w:tcPr>
            <w:tcW w:w="8926" w:type="dxa"/>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Umiejętności:</w:t>
            </w:r>
          </w:p>
        </w:tc>
        <w:tc>
          <w:tcPr>
            <w:tcW w:w="1417" w:type="dxa"/>
          </w:tcPr>
          <w:p w:rsidR="0023489B" w:rsidRPr="00982E12" w:rsidRDefault="0023489B" w:rsidP="00A5477A">
            <w:pPr>
              <w:jc w:val="center"/>
              <w:rPr>
                <w:rFonts w:ascii="Times New Roman" w:hAnsi="Times New Roman" w:cs="Times New Roman"/>
              </w:rPr>
            </w:pPr>
          </w:p>
        </w:tc>
      </w:tr>
      <w:tr w:rsidR="00817D55" w:rsidRPr="00982E12" w:rsidTr="00A5477A">
        <w:trPr>
          <w:trHeight w:val="406"/>
        </w:trPr>
        <w:tc>
          <w:tcPr>
            <w:tcW w:w="8926" w:type="dxa"/>
          </w:tcPr>
          <w:p w:rsidR="0023489B" w:rsidRPr="00982E12" w:rsidRDefault="0023489B" w:rsidP="00601528">
            <w:pPr>
              <w:numPr>
                <w:ilvl w:val="0"/>
                <w:numId w:val="644"/>
              </w:numPr>
              <w:ind w:left="479" w:hanging="283"/>
              <w:jc w:val="both"/>
              <w:rPr>
                <w:rFonts w:ascii="Times New Roman" w:hAnsi="Times New Roman" w:cs="Times New Roman"/>
              </w:rPr>
            </w:pPr>
            <w:r w:rsidRPr="00982E12">
              <w:rPr>
                <w:rFonts w:ascii="Times New Roman" w:hAnsi="Times New Roman" w:cs="Times New Roman"/>
              </w:rPr>
              <w:t>Potrafi wykorzystywać posiadaną wiedzę na temat metod i wykorzystać specjalistyczne narzędzia oraz techniki pozyskiwania danych z dokumentów umożliwiających ich weryfikację w celu zabezpieczenia granicy państwowej</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BGP1_U08</w:t>
            </w:r>
          </w:p>
        </w:tc>
      </w:tr>
      <w:tr w:rsidR="00817D55" w:rsidRPr="00982E12" w:rsidTr="00A5477A">
        <w:trPr>
          <w:trHeight w:val="406"/>
        </w:trPr>
        <w:tc>
          <w:tcPr>
            <w:tcW w:w="8926" w:type="dxa"/>
          </w:tcPr>
          <w:p w:rsidR="0023489B" w:rsidRPr="00982E12" w:rsidRDefault="0023489B" w:rsidP="00601528">
            <w:pPr>
              <w:numPr>
                <w:ilvl w:val="0"/>
                <w:numId w:val="644"/>
              </w:numPr>
              <w:ind w:left="479" w:hanging="283"/>
              <w:jc w:val="both"/>
              <w:rPr>
                <w:rFonts w:ascii="Times New Roman" w:hAnsi="Times New Roman" w:cs="Times New Roman"/>
              </w:rPr>
            </w:pPr>
            <w:r w:rsidRPr="00982E12">
              <w:rPr>
                <w:rFonts w:ascii="Times New Roman" w:hAnsi="Times New Roman" w:cs="Times New Roman"/>
              </w:rPr>
              <w:t xml:space="preserve">Potrafi wskazać przepisy regulujące uprawnienia posiadaczy dokumentów </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BGP1_U03</w:t>
            </w:r>
          </w:p>
        </w:tc>
      </w:tr>
      <w:tr w:rsidR="00817D55" w:rsidRPr="00982E12" w:rsidTr="00A5477A">
        <w:trPr>
          <w:trHeight w:val="406"/>
        </w:trPr>
        <w:tc>
          <w:tcPr>
            <w:tcW w:w="8926" w:type="dxa"/>
          </w:tcPr>
          <w:p w:rsidR="0023489B" w:rsidRPr="00982E12" w:rsidRDefault="0023489B" w:rsidP="00601528">
            <w:pPr>
              <w:numPr>
                <w:ilvl w:val="0"/>
                <w:numId w:val="644"/>
              </w:numPr>
              <w:ind w:left="479" w:hanging="283"/>
              <w:jc w:val="both"/>
              <w:rPr>
                <w:rFonts w:ascii="Times New Roman" w:hAnsi="Times New Roman" w:cs="Times New Roman"/>
              </w:rPr>
            </w:pPr>
            <w:r w:rsidRPr="00982E12">
              <w:rPr>
                <w:rFonts w:ascii="Times New Roman" w:hAnsi="Times New Roman" w:cs="Times New Roman"/>
              </w:rPr>
              <w:t>Potrafi samodzielnie zaprojektować proces podnoszenia kwalifikacji w celu dostosowania posiadanej wiedzy i umiejętności w zakresie budowy, zabezpieczeń oraz uprawnień posiadaczy tych dokumentów</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BGP1_U20</w:t>
            </w:r>
          </w:p>
        </w:tc>
      </w:tr>
      <w:tr w:rsidR="00817D55" w:rsidRPr="00982E12" w:rsidTr="00A5477A">
        <w:trPr>
          <w:trHeight w:val="406"/>
        </w:trPr>
        <w:tc>
          <w:tcPr>
            <w:tcW w:w="892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b/>
              </w:rPr>
              <w:t>Kompetencje społeczne (postawy)</w:t>
            </w:r>
          </w:p>
        </w:tc>
        <w:tc>
          <w:tcPr>
            <w:tcW w:w="1417" w:type="dxa"/>
          </w:tcPr>
          <w:p w:rsidR="0023489B" w:rsidRPr="00982E12" w:rsidRDefault="0023489B" w:rsidP="00A5477A">
            <w:pPr>
              <w:jc w:val="center"/>
              <w:rPr>
                <w:rFonts w:ascii="Times New Roman" w:hAnsi="Times New Roman" w:cs="Times New Roman"/>
              </w:rPr>
            </w:pPr>
          </w:p>
        </w:tc>
      </w:tr>
      <w:tr w:rsidR="0023489B" w:rsidRPr="00982E12" w:rsidTr="00A5477A">
        <w:trPr>
          <w:trHeight w:val="406"/>
        </w:trPr>
        <w:tc>
          <w:tcPr>
            <w:tcW w:w="8926" w:type="dxa"/>
          </w:tcPr>
          <w:p w:rsidR="0023489B" w:rsidRPr="00982E12" w:rsidRDefault="0023489B" w:rsidP="00601528">
            <w:pPr>
              <w:numPr>
                <w:ilvl w:val="0"/>
                <w:numId w:val="645"/>
              </w:numPr>
              <w:ind w:left="479" w:hanging="283"/>
              <w:jc w:val="both"/>
              <w:rPr>
                <w:rFonts w:ascii="Times New Roman" w:hAnsi="Times New Roman" w:cs="Times New Roman"/>
              </w:rPr>
            </w:pPr>
            <w:r w:rsidRPr="00982E12">
              <w:rPr>
                <w:rFonts w:ascii="Times New Roman" w:hAnsi="Times New Roman" w:cs="Times New Roman"/>
              </w:rPr>
              <w:t xml:space="preserve">Wykazuje gotowość do uznawania znaczenia specjalistycznej wiedzy specjalistycznej w rozwiązywaniu problemów z zakresu weryfikacji i zabezpieczania dokumentów w kontroli </w:t>
            </w:r>
            <w:r w:rsidRPr="00982E12">
              <w:rPr>
                <w:rFonts w:ascii="Times New Roman" w:hAnsi="Times New Roman" w:cs="Times New Roman"/>
              </w:rPr>
              <w:lastRenderedPageBreak/>
              <w:t xml:space="preserve">granicznej oraz skłonność do odwoływania się do ekspertów w sytuacjach napotkania trudności w toku realizacji tych czynności </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BGP1_K02</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rPr>
      </w:pPr>
    </w:p>
    <w:tbl>
      <w:tblPr>
        <w:tblStyle w:val="Siatkatabelijasna1"/>
        <w:tblW w:w="10262" w:type="dxa"/>
        <w:tblLook w:val="04A0" w:firstRow="1" w:lastRow="0" w:firstColumn="1" w:lastColumn="0" w:noHBand="0" w:noVBand="1"/>
      </w:tblPr>
      <w:tblGrid>
        <w:gridCol w:w="2120"/>
        <w:gridCol w:w="1195"/>
        <w:gridCol w:w="1385"/>
        <w:gridCol w:w="1504"/>
        <w:gridCol w:w="1490"/>
        <w:gridCol w:w="1492"/>
        <w:gridCol w:w="1076"/>
      </w:tblGrid>
      <w:tr w:rsidR="00817D55" w:rsidRPr="00982E12" w:rsidTr="00094FA7">
        <w:trPr>
          <w:trHeight w:val="448"/>
        </w:trPr>
        <w:tc>
          <w:tcPr>
            <w:tcW w:w="2120" w:type="dxa"/>
            <w:vMerge w:val="restart"/>
            <w:hideMark/>
          </w:tcPr>
          <w:p w:rsidR="00094FA7" w:rsidRPr="00982E12" w:rsidRDefault="00094FA7" w:rsidP="00A5477A">
            <w:pPr>
              <w:jc w:val="center"/>
              <w:rPr>
                <w:rFonts w:ascii="Times New Roman" w:hAnsi="Times New Roman" w:cs="Times New Roman"/>
                <w:b/>
              </w:rPr>
            </w:pPr>
          </w:p>
          <w:p w:rsidR="00094FA7" w:rsidRPr="00982E12" w:rsidRDefault="00094FA7" w:rsidP="00A5477A">
            <w:pPr>
              <w:jc w:val="center"/>
              <w:rPr>
                <w:rFonts w:ascii="Times New Roman" w:hAnsi="Times New Roman" w:cs="Times New Roman"/>
                <w:b/>
              </w:rPr>
            </w:pPr>
          </w:p>
          <w:p w:rsidR="00094FA7" w:rsidRPr="00982E12" w:rsidRDefault="00094FA7"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8142" w:type="dxa"/>
            <w:gridSpan w:val="6"/>
          </w:tcPr>
          <w:p w:rsidR="00094FA7" w:rsidRPr="00982E12" w:rsidRDefault="00094FA7" w:rsidP="00A5477A">
            <w:pPr>
              <w:jc w:val="center"/>
              <w:rPr>
                <w:rFonts w:ascii="Times New Roman" w:hAnsi="Times New Roman" w:cs="Times New Roman"/>
                <w:b/>
              </w:rPr>
            </w:pPr>
            <w:r w:rsidRPr="00982E12">
              <w:rPr>
                <w:rFonts w:ascii="Times New Roman" w:hAnsi="Times New Roman" w:cs="Times New Roman"/>
                <w:b/>
              </w:rPr>
              <w:t>Metody weryfikacji efektów uczenia się</w:t>
            </w:r>
          </w:p>
        </w:tc>
      </w:tr>
      <w:tr w:rsidR="00817D55" w:rsidRPr="00982E12" w:rsidTr="00A5477A">
        <w:trPr>
          <w:trHeight w:val="651"/>
        </w:trPr>
        <w:tc>
          <w:tcPr>
            <w:tcW w:w="2120" w:type="dxa"/>
            <w:vMerge/>
            <w:hideMark/>
          </w:tcPr>
          <w:p w:rsidR="0023489B" w:rsidRPr="00982E12" w:rsidRDefault="0023489B" w:rsidP="00A5477A">
            <w:pPr>
              <w:spacing w:line="256" w:lineRule="auto"/>
              <w:rPr>
                <w:rFonts w:ascii="Times New Roman" w:hAnsi="Times New Roman" w:cs="Times New Roman"/>
                <w:b/>
              </w:rPr>
            </w:pPr>
          </w:p>
        </w:tc>
        <w:tc>
          <w:tcPr>
            <w:tcW w:w="1195"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test</w:t>
            </w:r>
          </w:p>
          <w:p w:rsidR="0023489B" w:rsidRPr="00982E12" w:rsidRDefault="0023489B" w:rsidP="00A5477A">
            <w:pPr>
              <w:jc w:val="center"/>
              <w:rPr>
                <w:rFonts w:ascii="Times New Roman" w:hAnsi="Times New Roman" w:cs="Times New Roman"/>
                <w:sz w:val="16"/>
                <w:szCs w:val="16"/>
              </w:rPr>
            </w:pPr>
          </w:p>
        </w:tc>
        <w:tc>
          <w:tcPr>
            <w:tcW w:w="1385"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zadania ćwiczeniowe</w:t>
            </w:r>
          </w:p>
        </w:tc>
        <w:tc>
          <w:tcPr>
            <w:tcW w:w="1504"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prezentacja indywidualna</w:t>
            </w:r>
          </w:p>
        </w:tc>
        <w:tc>
          <w:tcPr>
            <w:tcW w:w="1490"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prezentacja grupowa</w:t>
            </w:r>
          </w:p>
        </w:tc>
        <w:tc>
          <w:tcPr>
            <w:tcW w:w="1492"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arkusz analizy dokumentu/</w:t>
            </w:r>
          </w:p>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karty samooceny</w:t>
            </w:r>
          </w:p>
        </w:tc>
        <w:tc>
          <w:tcPr>
            <w:tcW w:w="1076"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aktywność na zajęciach</w:t>
            </w:r>
          </w:p>
        </w:tc>
      </w:tr>
      <w:tr w:rsidR="00817D55" w:rsidRPr="00982E12" w:rsidTr="00A5477A">
        <w:trPr>
          <w:trHeight w:val="382"/>
        </w:trPr>
        <w:tc>
          <w:tcPr>
            <w:tcW w:w="212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W1</w:t>
            </w:r>
          </w:p>
        </w:tc>
        <w:tc>
          <w:tcPr>
            <w:tcW w:w="119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385" w:type="dxa"/>
          </w:tcPr>
          <w:p w:rsidR="0023489B" w:rsidRPr="00982E12" w:rsidRDefault="0023489B" w:rsidP="00A5477A">
            <w:pPr>
              <w:jc w:val="center"/>
              <w:rPr>
                <w:rFonts w:ascii="Times New Roman" w:hAnsi="Times New Roman" w:cs="Times New Roman"/>
              </w:rPr>
            </w:pPr>
          </w:p>
        </w:tc>
        <w:tc>
          <w:tcPr>
            <w:tcW w:w="1504" w:type="dxa"/>
          </w:tcPr>
          <w:p w:rsidR="0023489B" w:rsidRPr="00982E12" w:rsidRDefault="0023489B" w:rsidP="00A5477A">
            <w:pPr>
              <w:jc w:val="center"/>
              <w:rPr>
                <w:rFonts w:ascii="Times New Roman" w:hAnsi="Times New Roman" w:cs="Times New Roman"/>
                <w:strike/>
              </w:rPr>
            </w:pPr>
          </w:p>
        </w:tc>
        <w:tc>
          <w:tcPr>
            <w:tcW w:w="1490" w:type="dxa"/>
          </w:tcPr>
          <w:p w:rsidR="0023489B" w:rsidRPr="00982E12" w:rsidRDefault="0023489B" w:rsidP="00A5477A">
            <w:pPr>
              <w:jc w:val="center"/>
              <w:rPr>
                <w:rFonts w:ascii="Times New Roman" w:hAnsi="Times New Roman" w:cs="Times New Roman"/>
              </w:rPr>
            </w:pPr>
          </w:p>
        </w:tc>
        <w:tc>
          <w:tcPr>
            <w:tcW w:w="1492" w:type="dxa"/>
          </w:tcPr>
          <w:p w:rsidR="0023489B" w:rsidRPr="00982E12" w:rsidRDefault="0023489B" w:rsidP="00A5477A">
            <w:pPr>
              <w:jc w:val="center"/>
              <w:rPr>
                <w:rFonts w:ascii="Times New Roman" w:hAnsi="Times New Roman" w:cs="Times New Roman"/>
              </w:rPr>
            </w:pPr>
          </w:p>
        </w:tc>
        <w:tc>
          <w:tcPr>
            <w:tcW w:w="1076" w:type="dxa"/>
          </w:tcPr>
          <w:p w:rsidR="0023489B" w:rsidRPr="00982E12" w:rsidRDefault="0023489B" w:rsidP="00A5477A">
            <w:pPr>
              <w:jc w:val="center"/>
              <w:rPr>
                <w:rFonts w:ascii="Times New Roman" w:hAnsi="Times New Roman" w:cs="Times New Roman"/>
              </w:rPr>
            </w:pPr>
          </w:p>
        </w:tc>
      </w:tr>
      <w:tr w:rsidR="00817D55" w:rsidRPr="00982E12" w:rsidTr="00A5477A">
        <w:trPr>
          <w:trHeight w:val="382"/>
        </w:trPr>
        <w:tc>
          <w:tcPr>
            <w:tcW w:w="212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W2</w:t>
            </w:r>
          </w:p>
        </w:tc>
        <w:tc>
          <w:tcPr>
            <w:tcW w:w="119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385" w:type="dxa"/>
          </w:tcPr>
          <w:p w:rsidR="0023489B" w:rsidRPr="00982E12" w:rsidRDefault="0023489B" w:rsidP="00A5477A">
            <w:pPr>
              <w:jc w:val="center"/>
              <w:rPr>
                <w:rFonts w:ascii="Times New Roman" w:hAnsi="Times New Roman" w:cs="Times New Roman"/>
              </w:rPr>
            </w:pPr>
          </w:p>
        </w:tc>
        <w:tc>
          <w:tcPr>
            <w:tcW w:w="1504" w:type="dxa"/>
          </w:tcPr>
          <w:p w:rsidR="0023489B" w:rsidRPr="00982E12" w:rsidRDefault="0023489B" w:rsidP="00A5477A">
            <w:pPr>
              <w:jc w:val="center"/>
              <w:rPr>
                <w:rFonts w:ascii="Times New Roman" w:hAnsi="Times New Roman" w:cs="Times New Roman"/>
                <w:strike/>
              </w:rPr>
            </w:pPr>
          </w:p>
        </w:tc>
        <w:tc>
          <w:tcPr>
            <w:tcW w:w="1490" w:type="dxa"/>
          </w:tcPr>
          <w:p w:rsidR="0023489B" w:rsidRPr="00982E12" w:rsidRDefault="0023489B" w:rsidP="00A5477A">
            <w:pPr>
              <w:jc w:val="center"/>
              <w:rPr>
                <w:rFonts w:ascii="Times New Roman" w:hAnsi="Times New Roman" w:cs="Times New Roman"/>
              </w:rPr>
            </w:pPr>
          </w:p>
        </w:tc>
        <w:tc>
          <w:tcPr>
            <w:tcW w:w="1492" w:type="dxa"/>
          </w:tcPr>
          <w:p w:rsidR="0023489B" w:rsidRPr="00982E12" w:rsidRDefault="0023489B" w:rsidP="00A5477A">
            <w:pPr>
              <w:jc w:val="center"/>
              <w:rPr>
                <w:rFonts w:ascii="Times New Roman" w:hAnsi="Times New Roman" w:cs="Times New Roman"/>
              </w:rPr>
            </w:pPr>
          </w:p>
        </w:tc>
        <w:tc>
          <w:tcPr>
            <w:tcW w:w="1076" w:type="dxa"/>
          </w:tcPr>
          <w:p w:rsidR="0023489B" w:rsidRPr="00982E12" w:rsidRDefault="0023489B" w:rsidP="00A5477A">
            <w:pPr>
              <w:jc w:val="center"/>
              <w:rPr>
                <w:rFonts w:ascii="Times New Roman" w:hAnsi="Times New Roman" w:cs="Times New Roman"/>
              </w:rPr>
            </w:pPr>
          </w:p>
        </w:tc>
      </w:tr>
      <w:tr w:rsidR="00817D55" w:rsidRPr="00982E12" w:rsidTr="00A5477A">
        <w:trPr>
          <w:trHeight w:val="382"/>
        </w:trPr>
        <w:tc>
          <w:tcPr>
            <w:tcW w:w="212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W3</w:t>
            </w:r>
          </w:p>
        </w:tc>
        <w:tc>
          <w:tcPr>
            <w:tcW w:w="119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385" w:type="dxa"/>
          </w:tcPr>
          <w:p w:rsidR="0023489B" w:rsidRPr="00982E12" w:rsidRDefault="0023489B" w:rsidP="00A5477A">
            <w:pPr>
              <w:jc w:val="center"/>
              <w:rPr>
                <w:rFonts w:ascii="Times New Roman" w:hAnsi="Times New Roman" w:cs="Times New Roman"/>
              </w:rPr>
            </w:pPr>
          </w:p>
        </w:tc>
        <w:tc>
          <w:tcPr>
            <w:tcW w:w="1504" w:type="dxa"/>
          </w:tcPr>
          <w:p w:rsidR="0023489B" w:rsidRPr="00982E12" w:rsidRDefault="0023489B" w:rsidP="00A5477A">
            <w:pPr>
              <w:jc w:val="center"/>
              <w:rPr>
                <w:rFonts w:ascii="Times New Roman" w:hAnsi="Times New Roman" w:cs="Times New Roman"/>
                <w:strike/>
              </w:rPr>
            </w:pPr>
          </w:p>
        </w:tc>
        <w:tc>
          <w:tcPr>
            <w:tcW w:w="1490" w:type="dxa"/>
          </w:tcPr>
          <w:p w:rsidR="0023489B" w:rsidRPr="00982E12" w:rsidRDefault="0023489B" w:rsidP="00A5477A">
            <w:pPr>
              <w:jc w:val="center"/>
              <w:rPr>
                <w:rFonts w:ascii="Times New Roman" w:hAnsi="Times New Roman" w:cs="Times New Roman"/>
              </w:rPr>
            </w:pPr>
          </w:p>
        </w:tc>
        <w:tc>
          <w:tcPr>
            <w:tcW w:w="1492" w:type="dxa"/>
          </w:tcPr>
          <w:p w:rsidR="0023489B" w:rsidRPr="00982E12" w:rsidRDefault="0023489B" w:rsidP="00A5477A">
            <w:pPr>
              <w:jc w:val="center"/>
              <w:rPr>
                <w:rFonts w:ascii="Times New Roman" w:hAnsi="Times New Roman" w:cs="Times New Roman"/>
              </w:rPr>
            </w:pPr>
          </w:p>
        </w:tc>
        <w:tc>
          <w:tcPr>
            <w:tcW w:w="1076" w:type="dxa"/>
          </w:tcPr>
          <w:p w:rsidR="0023489B" w:rsidRPr="00982E12" w:rsidRDefault="0023489B" w:rsidP="00A5477A">
            <w:pPr>
              <w:jc w:val="center"/>
              <w:rPr>
                <w:rFonts w:ascii="Times New Roman" w:hAnsi="Times New Roman" w:cs="Times New Roman"/>
              </w:rPr>
            </w:pPr>
          </w:p>
        </w:tc>
      </w:tr>
      <w:tr w:rsidR="00817D55" w:rsidRPr="00982E12" w:rsidTr="00A5477A">
        <w:trPr>
          <w:trHeight w:val="382"/>
        </w:trPr>
        <w:tc>
          <w:tcPr>
            <w:tcW w:w="212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U1</w:t>
            </w:r>
          </w:p>
        </w:tc>
        <w:tc>
          <w:tcPr>
            <w:tcW w:w="1195" w:type="dxa"/>
          </w:tcPr>
          <w:p w:rsidR="0023489B" w:rsidRPr="00982E12" w:rsidRDefault="0023489B" w:rsidP="00A5477A">
            <w:pPr>
              <w:jc w:val="center"/>
              <w:rPr>
                <w:rFonts w:ascii="Times New Roman" w:hAnsi="Times New Roman" w:cs="Times New Roman"/>
                <w:strike/>
              </w:rPr>
            </w:pPr>
          </w:p>
        </w:tc>
        <w:tc>
          <w:tcPr>
            <w:tcW w:w="1385" w:type="dxa"/>
          </w:tcPr>
          <w:p w:rsidR="0023489B" w:rsidRPr="00982E12" w:rsidRDefault="0023489B" w:rsidP="00A5477A">
            <w:pPr>
              <w:jc w:val="center"/>
              <w:rPr>
                <w:rFonts w:ascii="Times New Roman" w:hAnsi="Times New Roman" w:cs="Times New Roman"/>
              </w:rPr>
            </w:pPr>
          </w:p>
        </w:tc>
        <w:tc>
          <w:tcPr>
            <w:tcW w:w="150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490" w:type="dxa"/>
          </w:tcPr>
          <w:p w:rsidR="0023489B" w:rsidRPr="00982E12" w:rsidRDefault="0023489B" w:rsidP="00A5477A">
            <w:pPr>
              <w:jc w:val="center"/>
              <w:rPr>
                <w:rFonts w:ascii="Times New Roman" w:hAnsi="Times New Roman" w:cs="Times New Roman"/>
                <w:strike/>
              </w:rPr>
            </w:pPr>
          </w:p>
        </w:tc>
        <w:tc>
          <w:tcPr>
            <w:tcW w:w="1492" w:type="dxa"/>
          </w:tcPr>
          <w:p w:rsidR="0023489B" w:rsidRPr="00982E12" w:rsidRDefault="0023489B" w:rsidP="00A5477A">
            <w:pPr>
              <w:jc w:val="center"/>
              <w:rPr>
                <w:rFonts w:ascii="Times New Roman" w:hAnsi="Times New Roman" w:cs="Times New Roman"/>
                <w:strike/>
              </w:rPr>
            </w:pPr>
          </w:p>
        </w:tc>
        <w:tc>
          <w:tcPr>
            <w:tcW w:w="10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trHeight w:val="382"/>
        </w:trPr>
        <w:tc>
          <w:tcPr>
            <w:tcW w:w="212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U2</w:t>
            </w:r>
          </w:p>
        </w:tc>
        <w:tc>
          <w:tcPr>
            <w:tcW w:w="1195" w:type="dxa"/>
          </w:tcPr>
          <w:p w:rsidR="0023489B" w:rsidRPr="00982E12" w:rsidRDefault="0023489B" w:rsidP="00A5477A">
            <w:pPr>
              <w:jc w:val="center"/>
              <w:rPr>
                <w:rFonts w:ascii="Times New Roman" w:hAnsi="Times New Roman" w:cs="Times New Roman"/>
              </w:rPr>
            </w:pPr>
          </w:p>
        </w:tc>
        <w:tc>
          <w:tcPr>
            <w:tcW w:w="1385" w:type="dxa"/>
          </w:tcPr>
          <w:p w:rsidR="0023489B" w:rsidRPr="00982E12" w:rsidRDefault="0023489B" w:rsidP="00A5477A">
            <w:pPr>
              <w:jc w:val="center"/>
              <w:rPr>
                <w:rFonts w:ascii="Times New Roman" w:hAnsi="Times New Roman" w:cs="Times New Roman"/>
              </w:rPr>
            </w:pPr>
          </w:p>
        </w:tc>
        <w:tc>
          <w:tcPr>
            <w:tcW w:w="150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490" w:type="dxa"/>
          </w:tcPr>
          <w:p w:rsidR="0023489B" w:rsidRPr="00982E12" w:rsidRDefault="0023489B" w:rsidP="00A5477A">
            <w:pPr>
              <w:jc w:val="center"/>
              <w:rPr>
                <w:rFonts w:ascii="Times New Roman" w:hAnsi="Times New Roman" w:cs="Times New Roman"/>
              </w:rPr>
            </w:pPr>
          </w:p>
        </w:tc>
        <w:tc>
          <w:tcPr>
            <w:tcW w:w="149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0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trHeight w:val="395"/>
        </w:trPr>
        <w:tc>
          <w:tcPr>
            <w:tcW w:w="212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U3</w:t>
            </w:r>
          </w:p>
        </w:tc>
        <w:tc>
          <w:tcPr>
            <w:tcW w:w="1195" w:type="dxa"/>
          </w:tcPr>
          <w:p w:rsidR="0023489B" w:rsidRPr="00982E12" w:rsidRDefault="0023489B" w:rsidP="00A5477A">
            <w:pPr>
              <w:jc w:val="center"/>
              <w:rPr>
                <w:rFonts w:ascii="Times New Roman" w:hAnsi="Times New Roman" w:cs="Times New Roman"/>
                <w:strike/>
              </w:rPr>
            </w:pPr>
          </w:p>
        </w:tc>
        <w:tc>
          <w:tcPr>
            <w:tcW w:w="1385" w:type="dxa"/>
          </w:tcPr>
          <w:p w:rsidR="0023489B" w:rsidRPr="00982E12" w:rsidRDefault="0023489B" w:rsidP="00A5477A">
            <w:pPr>
              <w:jc w:val="center"/>
              <w:rPr>
                <w:rFonts w:ascii="Times New Roman" w:hAnsi="Times New Roman" w:cs="Times New Roman"/>
              </w:rPr>
            </w:pPr>
          </w:p>
        </w:tc>
        <w:tc>
          <w:tcPr>
            <w:tcW w:w="150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490" w:type="dxa"/>
          </w:tcPr>
          <w:p w:rsidR="0023489B" w:rsidRPr="00982E12" w:rsidRDefault="0023489B" w:rsidP="00A5477A">
            <w:pPr>
              <w:jc w:val="center"/>
              <w:rPr>
                <w:rFonts w:ascii="Times New Roman" w:hAnsi="Times New Roman" w:cs="Times New Roman"/>
              </w:rPr>
            </w:pPr>
          </w:p>
        </w:tc>
        <w:tc>
          <w:tcPr>
            <w:tcW w:w="149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0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trHeight w:val="395"/>
        </w:trPr>
        <w:tc>
          <w:tcPr>
            <w:tcW w:w="212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U4</w:t>
            </w:r>
          </w:p>
        </w:tc>
        <w:tc>
          <w:tcPr>
            <w:tcW w:w="1195" w:type="dxa"/>
          </w:tcPr>
          <w:p w:rsidR="0023489B" w:rsidRPr="00982E12" w:rsidRDefault="0023489B" w:rsidP="00A5477A">
            <w:pPr>
              <w:jc w:val="center"/>
              <w:rPr>
                <w:rFonts w:ascii="Times New Roman" w:hAnsi="Times New Roman" w:cs="Times New Roman"/>
              </w:rPr>
            </w:pPr>
          </w:p>
        </w:tc>
        <w:tc>
          <w:tcPr>
            <w:tcW w:w="1385" w:type="dxa"/>
          </w:tcPr>
          <w:p w:rsidR="0023489B" w:rsidRPr="00982E12" w:rsidRDefault="0023489B" w:rsidP="00A5477A">
            <w:pPr>
              <w:jc w:val="center"/>
              <w:rPr>
                <w:rFonts w:ascii="Times New Roman" w:hAnsi="Times New Roman" w:cs="Times New Roman"/>
              </w:rPr>
            </w:pPr>
          </w:p>
        </w:tc>
        <w:tc>
          <w:tcPr>
            <w:tcW w:w="150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490" w:type="dxa"/>
          </w:tcPr>
          <w:p w:rsidR="0023489B" w:rsidRPr="00982E12" w:rsidRDefault="0023489B" w:rsidP="00A5477A">
            <w:pPr>
              <w:jc w:val="center"/>
              <w:rPr>
                <w:rFonts w:ascii="Times New Roman" w:hAnsi="Times New Roman" w:cs="Times New Roman"/>
              </w:rPr>
            </w:pPr>
          </w:p>
        </w:tc>
        <w:tc>
          <w:tcPr>
            <w:tcW w:w="149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0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395"/>
        </w:trPr>
        <w:tc>
          <w:tcPr>
            <w:tcW w:w="212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K1</w:t>
            </w:r>
          </w:p>
        </w:tc>
        <w:tc>
          <w:tcPr>
            <w:tcW w:w="1195" w:type="dxa"/>
          </w:tcPr>
          <w:p w:rsidR="0023489B" w:rsidRPr="00982E12" w:rsidRDefault="0023489B" w:rsidP="00A5477A">
            <w:pPr>
              <w:jc w:val="center"/>
              <w:rPr>
                <w:rFonts w:ascii="Times New Roman" w:hAnsi="Times New Roman" w:cs="Times New Roman"/>
              </w:rPr>
            </w:pPr>
          </w:p>
        </w:tc>
        <w:tc>
          <w:tcPr>
            <w:tcW w:w="1385" w:type="dxa"/>
          </w:tcPr>
          <w:p w:rsidR="0023489B" w:rsidRPr="00982E12" w:rsidRDefault="0023489B" w:rsidP="00A5477A">
            <w:pPr>
              <w:jc w:val="center"/>
              <w:rPr>
                <w:rFonts w:ascii="Times New Roman" w:hAnsi="Times New Roman" w:cs="Times New Roman"/>
                <w:strike/>
              </w:rPr>
            </w:pPr>
          </w:p>
        </w:tc>
        <w:tc>
          <w:tcPr>
            <w:tcW w:w="150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49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492" w:type="dxa"/>
          </w:tcPr>
          <w:p w:rsidR="0023489B" w:rsidRPr="00982E12" w:rsidRDefault="0023489B" w:rsidP="00A5477A">
            <w:pPr>
              <w:jc w:val="center"/>
              <w:rPr>
                <w:rFonts w:ascii="Times New Roman" w:hAnsi="Times New Roman" w:cs="Times New Roman"/>
              </w:rPr>
            </w:pPr>
          </w:p>
        </w:tc>
        <w:tc>
          <w:tcPr>
            <w:tcW w:w="10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0343"/>
      </w:tblGrid>
      <w:tr w:rsidR="0023489B" w:rsidRPr="00982E12" w:rsidTr="004E0267">
        <w:trPr>
          <w:trHeight w:val="615"/>
        </w:trPr>
        <w:tc>
          <w:tcPr>
            <w:tcW w:w="10343"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Forma zaliczenia: </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Wykłady – egzamin, </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Ćwiczenia  -- zaliczenie z oceną</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Sposób zaliczenia: </w:t>
            </w:r>
          </w:p>
          <w:p w:rsidR="0023489B" w:rsidRPr="00982E12" w:rsidRDefault="0023489B" w:rsidP="00A5477A">
            <w:pPr>
              <w:rPr>
                <w:rFonts w:ascii="Times New Roman" w:hAnsi="Times New Roman" w:cs="Times New Roman"/>
              </w:rPr>
            </w:pPr>
          </w:p>
          <w:p w:rsidR="004E0267" w:rsidRPr="00982E12" w:rsidRDefault="004E0267" w:rsidP="00601528">
            <w:pPr>
              <w:pStyle w:val="Akapitzlist"/>
              <w:numPr>
                <w:ilvl w:val="0"/>
                <w:numId w:val="1181"/>
              </w:numPr>
              <w:spacing w:after="0" w:line="240" w:lineRule="auto"/>
              <w:rPr>
                <w:rFonts w:ascii="Times New Roman" w:hAnsi="Times New Roman" w:cs="Times New Roman"/>
                <w:b/>
              </w:rPr>
            </w:pPr>
            <w:r w:rsidRPr="00982E12">
              <w:rPr>
                <w:rFonts w:ascii="Times New Roman" w:hAnsi="Times New Roman" w:cs="Times New Roman"/>
              </w:rPr>
              <w:t>Wykłady zostają zaliczone na podstawie wyników egzaminu, który składa się z części teoretycznej i praktycznej. Część teoretyczna obejmuje test pisemny</w:t>
            </w:r>
            <w:r w:rsidRPr="00982E12">
              <w:rPr>
                <w:rFonts w:ascii="Times New Roman" w:hAnsi="Times New Roman" w:cs="Times New Roman"/>
                <w:b/>
              </w:rPr>
              <w:t xml:space="preserve"> </w:t>
            </w:r>
            <w:r w:rsidRPr="00982E12">
              <w:rPr>
                <w:rFonts w:ascii="Times New Roman" w:hAnsi="Times New Roman" w:cs="Times New Roman"/>
              </w:rPr>
              <w:t>z zakresu:</w:t>
            </w:r>
          </w:p>
          <w:p w:rsidR="004E0267" w:rsidRPr="00982E12" w:rsidRDefault="004E0267" w:rsidP="00601528">
            <w:pPr>
              <w:pStyle w:val="Akapitzlist"/>
              <w:numPr>
                <w:ilvl w:val="0"/>
                <w:numId w:val="1182"/>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rodzajów dokumentów,</w:t>
            </w:r>
          </w:p>
          <w:p w:rsidR="004E0267" w:rsidRPr="00982E12" w:rsidRDefault="004E0267" w:rsidP="00601528">
            <w:pPr>
              <w:pStyle w:val="Akapitzlist"/>
              <w:numPr>
                <w:ilvl w:val="0"/>
                <w:numId w:val="1182"/>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zabezpieczeń dokumentów,</w:t>
            </w:r>
          </w:p>
          <w:p w:rsidR="004E0267" w:rsidRPr="00982E12" w:rsidRDefault="004E0267" w:rsidP="00601528">
            <w:pPr>
              <w:pStyle w:val="Akapitzlist"/>
              <w:numPr>
                <w:ilvl w:val="0"/>
                <w:numId w:val="1182"/>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budowy i zabezpieczeń polskich dokumentów paszportowych i innych dokumentów uprawniających do przekraczania granicy wydawanych obywatelom RP,</w:t>
            </w:r>
          </w:p>
          <w:p w:rsidR="004E0267" w:rsidRPr="00982E12" w:rsidRDefault="004E0267" w:rsidP="00601528">
            <w:pPr>
              <w:pStyle w:val="Akapitzlist"/>
              <w:numPr>
                <w:ilvl w:val="0"/>
                <w:numId w:val="1182"/>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uprawnień posiadaczy i zasad personalizacji: dokumentów podróży, pobytu wydawanych cudzoziemcom przez organa RP oraz wiz Schengen i krajowych.</w:t>
            </w:r>
          </w:p>
          <w:p w:rsidR="004E0267" w:rsidRPr="00982E12" w:rsidRDefault="004E0267" w:rsidP="004E0267">
            <w:pPr>
              <w:ind w:left="720"/>
              <w:rPr>
                <w:rFonts w:ascii="Times New Roman" w:hAnsi="Times New Roman" w:cs="Times New Roman"/>
              </w:rPr>
            </w:pPr>
            <w:r w:rsidRPr="00982E12">
              <w:rPr>
                <w:rFonts w:ascii="Times New Roman" w:hAnsi="Times New Roman" w:cs="Times New Roman"/>
              </w:rPr>
              <w:t>Część praktyczna egzaminu obejmuje analizę dokumentu wskazanego przez wykładowcę.</w:t>
            </w:r>
          </w:p>
          <w:p w:rsidR="004E0267" w:rsidRPr="00982E12" w:rsidRDefault="004E0267" w:rsidP="004E0267">
            <w:pPr>
              <w:ind w:firstLine="709"/>
              <w:rPr>
                <w:rFonts w:ascii="Times New Roman" w:hAnsi="Times New Roman" w:cs="Times New Roman"/>
              </w:rPr>
            </w:pPr>
            <w:r w:rsidRPr="00982E12">
              <w:rPr>
                <w:rFonts w:ascii="Times New Roman" w:hAnsi="Times New Roman" w:cs="Times New Roman"/>
              </w:rPr>
              <w:t xml:space="preserve">Zadaniem studenta jest na podstawie otrzymanego dokumentu określenie: </w:t>
            </w:r>
          </w:p>
          <w:p w:rsidR="004E0267" w:rsidRPr="00982E12" w:rsidRDefault="004E0267" w:rsidP="00601528">
            <w:pPr>
              <w:pStyle w:val="Akapitzlist"/>
              <w:numPr>
                <w:ilvl w:val="0"/>
                <w:numId w:val="1182"/>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 xml:space="preserve">formatu dokumentu, </w:t>
            </w:r>
          </w:p>
          <w:p w:rsidR="004E0267" w:rsidRPr="00982E12" w:rsidRDefault="004E0267" w:rsidP="00601528">
            <w:pPr>
              <w:pStyle w:val="Akapitzlist"/>
              <w:numPr>
                <w:ilvl w:val="0"/>
                <w:numId w:val="1182"/>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danych formalnych (organ wydający, ważność czasowa i terytorialna),</w:t>
            </w:r>
          </w:p>
          <w:p w:rsidR="004E0267" w:rsidRPr="00982E12" w:rsidRDefault="004E0267" w:rsidP="00601528">
            <w:pPr>
              <w:pStyle w:val="Akapitzlist"/>
              <w:numPr>
                <w:ilvl w:val="0"/>
                <w:numId w:val="1182"/>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zabezpieczeń w podłożu papierowym,</w:t>
            </w:r>
          </w:p>
          <w:p w:rsidR="004E0267" w:rsidRPr="00982E12" w:rsidRDefault="004E0267" w:rsidP="00601528">
            <w:pPr>
              <w:pStyle w:val="Akapitzlist"/>
              <w:numPr>
                <w:ilvl w:val="0"/>
                <w:numId w:val="1182"/>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zabezpieczeń drukarskich,</w:t>
            </w:r>
          </w:p>
          <w:p w:rsidR="004E0267" w:rsidRPr="00982E12" w:rsidRDefault="004E0267" w:rsidP="00601528">
            <w:pPr>
              <w:pStyle w:val="Akapitzlist"/>
              <w:numPr>
                <w:ilvl w:val="0"/>
                <w:numId w:val="1182"/>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 xml:space="preserve">zabezpieczeń specjalnych, </w:t>
            </w:r>
          </w:p>
          <w:p w:rsidR="004E0267" w:rsidRPr="00982E12" w:rsidRDefault="004E0267" w:rsidP="00601528">
            <w:pPr>
              <w:pStyle w:val="Akapitzlist"/>
              <w:numPr>
                <w:ilvl w:val="0"/>
                <w:numId w:val="1182"/>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 xml:space="preserve">sposobu personalizacji. </w:t>
            </w:r>
          </w:p>
          <w:p w:rsidR="004E0267" w:rsidRPr="00982E12" w:rsidRDefault="004E0267" w:rsidP="004E0267">
            <w:pPr>
              <w:rPr>
                <w:rFonts w:ascii="Times New Roman" w:hAnsi="Times New Roman" w:cs="Times New Roman"/>
                <w:b/>
              </w:rPr>
            </w:pPr>
            <w:r w:rsidRPr="00982E12">
              <w:rPr>
                <w:rFonts w:ascii="Times New Roman" w:hAnsi="Times New Roman" w:cs="Times New Roman"/>
              </w:rPr>
              <w:t>Podczas realizacji tego zadania student ma dostęp do</w:t>
            </w:r>
            <w:r w:rsidRPr="00982E12">
              <w:rPr>
                <w:rFonts w:ascii="Times New Roman" w:hAnsi="Times New Roman" w:cs="Times New Roman"/>
                <w:b/>
              </w:rPr>
              <w:t xml:space="preserve"> </w:t>
            </w:r>
            <w:r w:rsidRPr="00982E12">
              <w:rPr>
                <w:rFonts w:ascii="Times New Roman" w:hAnsi="Times New Roman" w:cs="Times New Roman"/>
              </w:rPr>
              <w:t>stanowiska wyposażonego w sprzęt do weryfikacji dokumentu (minimum: lampa ultrafioletowa, lupa powiększająca) oraz karty pracy, w której dokonuje analizę dokumentu.</w:t>
            </w:r>
          </w:p>
          <w:p w:rsidR="004E0267" w:rsidRPr="00982E12" w:rsidRDefault="004E0267" w:rsidP="004E0267">
            <w:pPr>
              <w:contextualSpacing/>
              <w:rPr>
                <w:rFonts w:ascii="Times New Roman" w:hAnsi="Times New Roman" w:cs="Times New Roman"/>
              </w:rPr>
            </w:pPr>
            <w:r w:rsidRPr="00982E12">
              <w:rPr>
                <w:rFonts w:ascii="Times New Roman" w:hAnsi="Times New Roman" w:cs="Times New Roman"/>
              </w:rPr>
              <w:t>Ocenę pozytywną z egzaminu student otrzymuje po uzyskaniu min. 60% ogólnej liczby punktów wynikających z arkusza egzaminacyjnego.</w:t>
            </w:r>
          </w:p>
          <w:p w:rsidR="004E0267" w:rsidRPr="00982E12" w:rsidRDefault="004E0267" w:rsidP="004E0267">
            <w:pPr>
              <w:contextualSpacing/>
              <w:rPr>
                <w:rFonts w:ascii="Times New Roman" w:hAnsi="Times New Roman" w:cs="Times New Roman"/>
              </w:rPr>
            </w:pPr>
            <w:r w:rsidRPr="00982E12">
              <w:rPr>
                <w:rFonts w:ascii="Times New Roman" w:hAnsi="Times New Roman" w:cs="Times New Roman"/>
              </w:rPr>
              <w:t>Punkty z egzaminu przeliczane są na skalę ocen zgodnie z zasadami określonymi w Regulaminie Studiów.</w:t>
            </w:r>
          </w:p>
          <w:p w:rsidR="004E0267" w:rsidRPr="00982E12" w:rsidRDefault="004E0267" w:rsidP="004E0267">
            <w:pPr>
              <w:ind w:left="492"/>
              <w:jc w:val="both"/>
              <w:rPr>
                <w:rFonts w:ascii="Times New Roman" w:hAnsi="Times New Roman" w:cs="Times New Roman"/>
                <w:b/>
                <w:strike/>
              </w:rPr>
            </w:pPr>
          </w:p>
          <w:p w:rsidR="0023489B" w:rsidRPr="00982E12" w:rsidRDefault="004E0267" w:rsidP="004E0267">
            <w:pPr>
              <w:rPr>
                <w:rFonts w:ascii="Times New Roman" w:hAnsi="Times New Roman" w:cs="Times New Roman"/>
              </w:rPr>
            </w:pPr>
            <w:r w:rsidRPr="00982E12">
              <w:rPr>
                <w:rFonts w:ascii="Times New Roman" w:hAnsi="Times New Roman" w:cs="Times New Roman"/>
                <w:b/>
              </w:rPr>
              <w:lastRenderedPageBreak/>
              <w:t xml:space="preserve">Ćwiczenia – </w:t>
            </w:r>
            <w:r w:rsidRPr="00982E12">
              <w:rPr>
                <w:rFonts w:ascii="Times New Roman" w:hAnsi="Times New Roman" w:cs="Times New Roman"/>
              </w:rPr>
              <w:t>zaliczenie z oceną odbywa się na podstawie ocen uzyskanych z kolokwiów oraz ćwiczeń wykonywanych podczas zajęć.</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10327"/>
      </w:tblGrid>
      <w:tr w:rsidR="0023489B" w:rsidRPr="00982E12" w:rsidTr="00A5477A">
        <w:trPr>
          <w:trHeight w:val="70"/>
        </w:trPr>
        <w:tc>
          <w:tcPr>
            <w:tcW w:w="10343" w:type="dxa"/>
            <w:hideMark/>
          </w:tcPr>
          <w:p w:rsidR="0023489B" w:rsidRPr="00982E12" w:rsidRDefault="0023489B" w:rsidP="00601528">
            <w:pPr>
              <w:pStyle w:val="Akapitzlist"/>
              <w:numPr>
                <w:ilvl w:val="0"/>
                <w:numId w:val="965"/>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podstawowa: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601528">
            <w:pPr>
              <w:pStyle w:val="Akapitzlist"/>
              <w:numPr>
                <w:ilvl w:val="0"/>
                <w:numId w:val="966"/>
              </w:numPr>
              <w:suppressAutoHyphens w:val="0"/>
              <w:spacing w:after="0" w:line="240" w:lineRule="auto"/>
              <w:ind w:left="314"/>
              <w:contextualSpacing w:val="0"/>
              <w:jc w:val="both"/>
              <w:rPr>
                <w:rFonts w:ascii="Times New Roman" w:hAnsi="Times New Roman" w:cs="Times New Roman"/>
              </w:rPr>
            </w:pPr>
            <w:r w:rsidRPr="00982E12">
              <w:rPr>
                <w:rFonts w:ascii="Times New Roman" w:hAnsi="Times New Roman" w:cs="Times New Roman"/>
              </w:rPr>
              <w:t>Krucińska M, Zabezpieczenia stosowane w dokumentach. WSSG Koszalin 2024,</w:t>
            </w:r>
          </w:p>
          <w:p w:rsidR="0023489B" w:rsidRPr="00982E12" w:rsidRDefault="0023489B" w:rsidP="00601528">
            <w:pPr>
              <w:pStyle w:val="Akapitzlist"/>
              <w:numPr>
                <w:ilvl w:val="0"/>
                <w:numId w:val="966"/>
              </w:numPr>
              <w:suppressAutoHyphens w:val="0"/>
              <w:spacing w:after="0" w:line="240" w:lineRule="auto"/>
              <w:ind w:left="314"/>
              <w:contextualSpacing w:val="0"/>
              <w:jc w:val="both"/>
              <w:rPr>
                <w:rFonts w:ascii="Times New Roman" w:hAnsi="Times New Roman" w:cs="Times New Roman"/>
              </w:rPr>
            </w:pPr>
            <w:r w:rsidRPr="00982E12">
              <w:rPr>
                <w:rFonts w:ascii="Times New Roman" w:hAnsi="Times New Roman" w:cs="Times New Roman"/>
              </w:rPr>
              <w:t>Krucińska M, Czerniawska M, Polskie dokumenty paszportowe wydawane obywatelom RP, Koszalin 2023,</w:t>
            </w:r>
          </w:p>
          <w:p w:rsidR="0023489B" w:rsidRPr="00982E12" w:rsidRDefault="0023489B" w:rsidP="00601528">
            <w:pPr>
              <w:pStyle w:val="Akapitzlist"/>
              <w:numPr>
                <w:ilvl w:val="0"/>
                <w:numId w:val="966"/>
              </w:numPr>
              <w:suppressAutoHyphens w:val="0"/>
              <w:spacing w:after="0" w:line="240" w:lineRule="auto"/>
              <w:ind w:left="314"/>
              <w:contextualSpacing w:val="0"/>
              <w:rPr>
                <w:rFonts w:ascii="Times New Roman" w:hAnsi="Times New Roman" w:cs="Times New Roman"/>
              </w:rPr>
            </w:pPr>
            <w:r w:rsidRPr="00982E12">
              <w:rPr>
                <w:rFonts w:ascii="Times New Roman" w:hAnsi="Times New Roman" w:cs="Times New Roman"/>
              </w:rPr>
              <w:t>Krucińska M, Białowąs P, Dokumenty komunikacyjne wydawane przez organy RP, Koszalin, 2014,</w:t>
            </w:r>
          </w:p>
          <w:p w:rsidR="0023489B" w:rsidRPr="00982E12" w:rsidRDefault="0023489B" w:rsidP="00601528">
            <w:pPr>
              <w:numPr>
                <w:ilvl w:val="0"/>
                <w:numId w:val="966"/>
              </w:numPr>
              <w:ind w:left="314"/>
              <w:rPr>
                <w:rFonts w:ascii="Times New Roman" w:hAnsi="Times New Roman" w:cs="Times New Roman"/>
              </w:rPr>
            </w:pPr>
            <w:r w:rsidRPr="00982E12">
              <w:rPr>
                <w:rFonts w:ascii="Times New Roman" w:hAnsi="Times New Roman" w:cs="Times New Roman"/>
              </w:rPr>
              <w:t>Krucińska M, Budowa i zabezpieczenia polskich dowodów osobistych, Koszalin2017</w:t>
            </w:r>
          </w:p>
          <w:p w:rsidR="0023489B" w:rsidRPr="00982E12" w:rsidRDefault="0023489B" w:rsidP="00601528">
            <w:pPr>
              <w:numPr>
                <w:ilvl w:val="0"/>
                <w:numId w:val="966"/>
              </w:numPr>
              <w:ind w:left="314"/>
              <w:rPr>
                <w:rFonts w:ascii="Times New Roman" w:hAnsi="Times New Roman" w:cs="Times New Roman"/>
              </w:rPr>
            </w:pPr>
            <w:r w:rsidRPr="00982E12">
              <w:rPr>
                <w:rFonts w:ascii="Times New Roman" w:hAnsi="Times New Roman" w:cs="Times New Roman"/>
              </w:rPr>
              <w:t>Krucińska M, Budowa i zabezpieczenia polskich dokumentów podróży i pobytu wydawanych cudzoziemcom, Koszalin 2018</w:t>
            </w:r>
          </w:p>
          <w:p w:rsidR="0023489B" w:rsidRPr="00982E12" w:rsidRDefault="0023489B" w:rsidP="00601528">
            <w:pPr>
              <w:numPr>
                <w:ilvl w:val="0"/>
                <w:numId w:val="966"/>
              </w:numPr>
              <w:ind w:left="314"/>
              <w:rPr>
                <w:rFonts w:ascii="Times New Roman" w:hAnsi="Times New Roman" w:cs="Times New Roman"/>
              </w:rPr>
            </w:pPr>
            <w:r w:rsidRPr="00982E12">
              <w:rPr>
                <w:rFonts w:ascii="Times New Roman" w:hAnsi="Times New Roman" w:cs="Times New Roman"/>
              </w:rPr>
              <w:t>Krucińska M, Karta pobytu wzór 2020, Koszalin 2023</w:t>
            </w:r>
          </w:p>
          <w:p w:rsidR="0023489B" w:rsidRPr="00982E12" w:rsidRDefault="0023489B" w:rsidP="00A5477A">
            <w:pPr>
              <w:ind w:firstLine="639"/>
              <w:jc w:val="both"/>
              <w:rPr>
                <w:rFonts w:ascii="Times New Roman" w:hAnsi="Times New Roman" w:cs="Times New Roman"/>
                <w:b/>
              </w:rPr>
            </w:pPr>
          </w:p>
          <w:p w:rsidR="0023489B" w:rsidRPr="00982E12" w:rsidRDefault="0023489B" w:rsidP="00601528">
            <w:pPr>
              <w:pStyle w:val="Akapitzlist"/>
              <w:numPr>
                <w:ilvl w:val="0"/>
                <w:numId w:val="965"/>
              </w:numPr>
              <w:spacing w:after="0" w:line="240" w:lineRule="auto"/>
              <w:jc w:val="both"/>
              <w:rPr>
                <w:rFonts w:ascii="Times New Roman" w:hAnsi="Times New Roman" w:cs="Times New Roman"/>
                <w:b/>
              </w:rPr>
            </w:pPr>
            <w:r w:rsidRPr="00982E12">
              <w:rPr>
                <w:rFonts w:ascii="Times New Roman" w:hAnsi="Times New Roman" w:cs="Times New Roman"/>
                <w:b/>
              </w:rPr>
              <w:t>Literatura uzupełniająca:</w:t>
            </w:r>
          </w:p>
          <w:p w:rsidR="0023489B" w:rsidRPr="00982E12" w:rsidRDefault="0023489B" w:rsidP="00A5477A">
            <w:pPr>
              <w:pStyle w:val="Akapitzlist"/>
              <w:spacing w:after="0" w:line="240" w:lineRule="auto"/>
              <w:jc w:val="both"/>
              <w:rPr>
                <w:rFonts w:ascii="Times New Roman" w:hAnsi="Times New Roman" w:cs="Times New Roman"/>
                <w:b/>
              </w:rPr>
            </w:pPr>
          </w:p>
          <w:p w:rsidR="0023489B" w:rsidRPr="00982E12" w:rsidRDefault="0023489B" w:rsidP="00601528">
            <w:pPr>
              <w:pStyle w:val="Akapitzlist"/>
              <w:numPr>
                <w:ilvl w:val="0"/>
                <w:numId w:val="967"/>
              </w:numPr>
              <w:suppressAutoHyphens w:val="0"/>
              <w:spacing w:after="0" w:line="240" w:lineRule="auto"/>
              <w:ind w:left="314" w:hanging="326"/>
              <w:jc w:val="both"/>
              <w:rPr>
                <w:rFonts w:ascii="Times New Roman" w:hAnsi="Times New Roman" w:cs="Times New Roman"/>
              </w:rPr>
            </w:pPr>
            <w:r w:rsidRPr="00982E12">
              <w:rPr>
                <w:rFonts w:ascii="Times New Roman" w:hAnsi="Times New Roman" w:cs="Times New Roman"/>
              </w:rPr>
              <w:t>Ustawa z dnia 27 stycznia 2022 r. o dokumentach paszportowych (Dz.U. 2022 poz. 350);</w:t>
            </w:r>
          </w:p>
          <w:p w:rsidR="0023489B" w:rsidRPr="00982E12" w:rsidRDefault="0023489B" w:rsidP="00601528">
            <w:pPr>
              <w:pStyle w:val="Akapitzlist"/>
              <w:numPr>
                <w:ilvl w:val="0"/>
                <w:numId w:val="967"/>
              </w:numPr>
              <w:suppressAutoHyphens w:val="0"/>
              <w:spacing w:after="0" w:line="240" w:lineRule="auto"/>
              <w:ind w:left="314" w:hanging="326"/>
              <w:jc w:val="both"/>
              <w:rPr>
                <w:rFonts w:ascii="Times New Roman" w:hAnsi="Times New Roman" w:cs="Times New Roman"/>
              </w:rPr>
            </w:pPr>
            <w:r w:rsidRPr="00982E12">
              <w:rPr>
                <w:rFonts w:ascii="Times New Roman" w:hAnsi="Times New Roman" w:cs="Times New Roman"/>
              </w:rPr>
              <w:t>Ustawa z dnia 22 listopada 2018 r. o dokumentach publicznych (Dz.U. 2019 poz. 53);</w:t>
            </w:r>
          </w:p>
          <w:p w:rsidR="0023489B" w:rsidRPr="00982E12" w:rsidRDefault="0023489B" w:rsidP="00601528">
            <w:pPr>
              <w:pStyle w:val="Akapitzlist"/>
              <w:numPr>
                <w:ilvl w:val="0"/>
                <w:numId w:val="967"/>
              </w:numPr>
              <w:suppressAutoHyphens w:val="0"/>
              <w:spacing w:after="0" w:line="240" w:lineRule="auto"/>
              <w:ind w:left="314" w:hanging="326"/>
              <w:jc w:val="both"/>
              <w:rPr>
                <w:rFonts w:ascii="Times New Roman" w:hAnsi="Times New Roman" w:cs="Times New Roman"/>
              </w:rPr>
            </w:pPr>
            <w:r w:rsidRPr="00982E12">
              <w:rPr>
                <w:rFonts w:ascii="Times New Roman" w:hAnsi="Times New Roman" w:cs="Times New Roman"/>
              </w:rPr>
              <w:t xml:space="preserve">Ustawa z dnia 6 sierpnia 2010 r. o dowodach osobistych (Dz.U. 2010 nr 167 poz. 1131 z </w:t>
            </w:r>
            <w:proofErr w:type="spellStart"/>
            <w:r w:rsidRPr="00982E12">
              <w:rPr>
                <w:rFonts w:ascii="Times New Roman" w:hAnsi="Times New Roman" w:cs="Times New Roman"/>
              </w:rPr>
              <w:t>późn</w:t>
            </w:r>
            <w:proofErr w:type="spellEnd"/>
            <w:r w:rsidRPr="00982E12">
              <w:rPr>
                <w:rFonts w:ascii="Times New Roman" w:hAnsi="Times New Roman" w:cs="Times New Roman"/>
              </w:rPr>
              <w:t>. zm.), wraz z obowiązującymi w tym zakresie aktami wykonawczymi;</w:t>
            </w:r>
          </w:p>
          <w:p w:rsidR="0023489B" w:rsidRPr="00982E12" w:rsidRDefault="0023489B" w:rsidP="00601528">
            <w:pPr>
              <w:pStyle w:val="Akapitzlist"/>
              <w:numPr>
                <w:ilvl w:val="0"/>
                <w:numId w:val="967"/>
              </w:numPr>
              <w:suppressAutoHyphens w:val="0"/>
              <w:spacing w:after="0" w:line="240" w:lineRule="auto"/>
              <w:ind w:left="314" w:hanging="326"/>
              <w:jc w:val="both"/>
              <w:rPr>
                <w:rFonts w:ascii="Times New Roman" w:hAnsi="Times New Roman" w:cs="Times New Roman"/>
              </w:rPr>
            </w:pPr>
            <w:r w:rsidRPr="00982E12">
              <w:rPr>
                <w:rFonts w:ascii="Times New Roman" w:hAnsi="Times New Roman" w:cs="Times New Roman"/>
              </w:rPr>
              <w:t>Rozporządzenie Ministra Spraw Wewnętrznych i Administracji z dnia 2 lipca 2019 r. w sprawie wykazu minimalnych zabezpieczeń dokumentów publicznych przed fałszerstwem (Dz.U. 2019 poz. 1281);</w:t>
            </w:r>
          </w:p>
          <w:p w:rsidR="0023489B" w:rsidRPr="00982E12" w:rsidRDefault="0023489B" w:rsidP="00601528">
            <w:pPr>
              <w:pStyle w:val="Akapitzlist"/>
              <w:numPr>
                <w:ilvl w:val="0"/>
                <w:numId w:val="967"/>
              </w:numPr>
              <w:suppressAutoHyphens w:val="0"/>
              <w:spacing w:after="0" w:line="240" w:lineRule="auto"/>
              <w:ind w:left="314" w:hanging="326"/>
              <w:jc w:val="both"/>
              <w:rPr>
                <w:rFonts w:ascii="Times New Roman" w:hAnsi="Times New Roman" w:cs="Times New Roman"/>
              </w:rPr>
            </w:pPr>
            <w:r w:rsidRPr="00982E12">
              <w:rPr>
                <w:rFonts w:ascii="Times New Roman" w:hAnsi="Times New Roman" w:cs="Times New Roman"/>
              </w:rPr>
              <w:t>Ustawa z dnia 12 grudnia 2013 r. o cudzoziemcach (Dz.U. 2021r. poz. 1650), wraz z obowiązującymi w tym zakresie aktami wykonawczymi;</w:t>
            </w:r>
          </w:p>
          <w:p w:rsidR="0023489B" w:rsidRPr="00982E12" w:rsidRDefault="0023489B" w:rsidP="00601528">
            <w:pPr>
              <w:pStyle w:val="Akapitzlist"/>
              <w:numPr>
                <w:ilvl w:val="0"/>
                <w:numId w:val="967"/>
              </w:numPr>
              <w:suppressAutoHyphens w:val="0"/>
              <w:spacing w:after="0" w:line="240" w:lineRule="auto"/>
              <w:ind w:left="314" w:hanging="326"/>
              <w:jc w:val="both"/>
              <w:rPr>
                <w:rFonts w:ascii="Times New Roman" w:hAnsi="Times New Roman" w:cs="Times New Roman"/>
              </w:rPr>
            </w:pPr>
            <w:r w:rsidRPr="00982E12">
              <w:rPr>
                <w:rFonts w:ascii="Times New Roman" w:hAnsi="Times New Roman" w:cs="Times New Roman"/>
              </w:rPr>
              <w:t>Ustawa z dnia 13 czerwca 2003 r. o udzielaniu cudzoziemcom ochrony na terytorium Rzeczypospolitej Polskiej (Dz.U. 2003 nr 128 poz. 1176), wraz z obowiązującymi w tym zakresie aktami wykonawczymi;</w:t>
            </w:r>
          </w:p>
          <w:p w:rsidR="0023489B" w:rsidRPr="00982E12" w:rsidRDefault="0023489B" w:rsidP="00601528">
            <w:pPr>
              <w:pStyle w:val="Akapitzlist"/>
              <w:numPr>
                <w:ilvl w:val="0"/>
                <w:numId w:val="967"/>
              </w:numPr>
              <w:suppressAutoHyphens w:val="0"/>
              <w:spacing w:after="0" w:line="240" w:lineRule="auto"/>
              <w:ind w:left="314" w:hanging="326"/>
              <w:jc w:val="both"/>
              <w:rPr>
                <w:rFonts w:ascii="Times New Roman" w:hAnsi="Times New Roman" w:cs="Times New Roman"/>
              </w:rPr>
            </w:pPr>
            <w:r w:rsidRPr="00982E12">
              <w:rPr>
                <w:rFonts w:ascii="Times New Roman" w:hAnsi="Times New Roman" w:cs="Times New Roman"/>
              </w:rPr>
              <w:t>Rozporządzenie Parlamentu Europejskiego i Rady (WE) nr 810/2009 z dnia 13 lipca 2009 r. ustanawiające Wspólnotowy Kodeks Wizowy (kodeks wizowy) ( Dz.U. L 243 z 15.09.2009) z późn.zm.;</w:t>
            </w:r>
          </w:p>
          <w:p w:rsidR="0023489B" w:rsidRPr="00982E12" w:rsidRDefault="0023489B" w:rsidP="00601528">
            <w:pPr>
              <w:pStyle w:val="Akapitzlist"/>
              <w:numPr>
                <w:ilvl w:val="0"/>
                <w:numId w:val="967"/>
              </w:numPr>
              <w:suppressAutoHyphens w:val="0"/>
              <w:spacing w:after="0" w:line="240" w:lineRule="auto"/>
              <w:ind w:left="314" w:hanging="326"/>
              <w:jc w:val="both"/>
              <w:rPr>
                <w:rFonts w:ascii="Times New Roman" w:hAnsi="Times New Roman" w:cs="Times New Roman"/>
              </w:rPr>
            </w:pPr>
            <w:r w:rsidRPr="00982E12">
              <w:rPr>
                <w:rFonts w:ascii="Times New Roman" w:hAnsi="Times New Roman" w:cs="Times New Roman"/>
              </w:rPr>
              <w:t>Dyrektywa 2004/38/WE Parlamentu Europejskiego i Rady z dnia 29 kwietnia 2004 r. w sprawie prawa obywateli Unii i członków ich rodzin do swobodnego przemieszczania się i pobytu na terytorium Państw Członkowskich (Dz.U. L 158 z 30. 04. 2004).</w:t>
            </w:r>
          </w:p>
          <w:p w:rsidR="0023489B" w:rsidRPr="00982E12" w:rsidRDefault="0023489B" w:rsidP="00601528">
            <w:pPr>
              <w:pStyle w:val="Akapitzlist"/>
              <w:numPr>
                <w:ilvl w:val="0"/>
                <w:numId w:val="967"/>
              </w:numPr>
              <w:suppressAutoHyphens w:val="0"/>
              <w:spacing w:after="0" w:line="240" w:lineRule="auto"/>
              <w:ind w:left="314" w:hanging="326"/>
              <w:contextualSpacing w:val="0"/>
              <w:rPr>
                <w:rFonts w:ascii="Times New Roman" w:hAnsi="Times New Roman" w:cs="Times New Roman"/>
              </w:rPr>
            </w:pPr>
            <w:r w:rsidRPr="00982E12">
              <w:rPr>
                <w:rFonts w:ascii="Times New Roman" w:hAnsi="Times New Roman" w:cs="Times New Roman"/>
              </w:rPr>
              <w:t xml:space="preserve">Glosariusz PRADO- dostępny w wersji cyfrowej </w:t>
            </w:r>
            <w:hyperlink r:id="rId65" w:history="1">
              <w:r w:rsidRPr="00982E12">
                <w:rPr>
                  <w:rStyle w:val="Hipercze"/>
                  <w:rFonts w:ascii="Times New Roman" w:eastAsiaTheme="majorEastAsia" w:hAnsi="Times New Roman" w:cs="Times New Roman"/>
                  <w:color w:val="auto"/>
                </w:rPr>
                <w:t>https://www.consilium.europa.eu/prado/pl/prado-glossary/prado-glossary.pdf</w:t>
              </w:r>
            </w:hyperlink>
            <w:r w:rsidRPr="00982E12">
              <w:rPr>
                <w:rFonts w:ascii="Times New Roman" w:hAnsi="Times New Roman" w:cs="Times New Roman"/>
              </w:rPr>
              <w:t xml:space="preserve"> ,</w:t>
            </w:r>
          </w:p>
          <w:p w:rsidR="0023489B" w:rsidRPr="00982E12" w:rsidRDefault="0023489B" w:rsidP="00601528">
            <w:pPr>
              <w:pStyle w:val="Akapitzlist"/>
              <w:numPr>
                <w:ilvl w:val="0"/>
                <w:numId w:val="967"/>
              </w:numPr>
              <w:suppressAutoHyphens w:val="0"/>
              <w:spacing w:after="0" w:line="240" w:lineRule="auto"/>
              <w:ind w:left="314" w:hanging="326"/>
              <w:contextualSpacing w:val="0"/>
              <w:rPr>
                <w:rFonts w:ascii="Times New Roman" w:hAnsi="Times New Roman" w:cs="Times New Roman"/>
              </w:rPr>
            </w:pPr>
            <w:r w:rsidRPr="00982E12">
              <w:rPr>
                <w:rStyle w:val="Uwydatnienie"/>
                <w:rFonts w:ascii="Times New Roman" w:hAnsi="Times New Roman" w:cs="Times New Roman"/>
                <w:bCs/>
                <w:shd w:val="clear" w:color="auto" w:fill="FFFFFF"/>
              </w:rPr>
              <w:t>PRADO</w:t>
            </w:r>
            <w:r w:rsidRPr="00982E12">
              <w:rPr>
                <w:rFonts w:ascii="Times New Roman" w:hAnsi="Times New Roman" w:cs="Times New Roman"/>
                <w:shd w:val="clear" w:color="auto" w:fill="FFFFFF"/>
              </w:rPr>
              <w:t xml:space="preserve"> - Publiczny rejestr on-line autentycznych dokumentów tożsamości i dokumentów podróży </w:t>
            </w:r>
            <w:hyperlink r:id="rId66" w:history="1">
              <w:r w:rsidRPr="00982E12">
                <w:rPr>
                  <w:rStyle w:val="Hipercze"/>
                  <w:rFonts w:ascii="Times New Roman" w:eastAsiaTheme="majorEastAsia" w:hAnsi="Times New Roman" w:cs="Times New Roman"/>
                  <w:color w:val="auto"/>
                  <w:shd w:val="clear" w:color="auto" w:fill="FFFFFF"/>
                </w:rPr>
                <w:t>https://www.consilium.europa.eu/prado/pl/prado-start-page.html</w:t>
              </w:r>
            </w:hyperlink>
            <w:r w:rsidRPr="00982E12">
              <w:rPr>
                <w:rFonts w:ascii="Times New Roman" w:hAnsi="Times New Roman" w:cs="Times New Roman"/>
                <w:shd w:val="clear" w:color="auto" w:fill="FFFFFF"/>
              </w:rPr>
              <w:t xml:space="preserve"> .</w:t>
            </w:r>
          </w:p>
          <w:p w:rsidR="0023489B" w:rsidRPr="00982E12" w:rsidRDefault="0023489B" w:rsidP="00A5477A">
            <w:pPr>
              <w:ind w:left="22" w:hanging="22"/>
              <w:jc w:val="both"/>
              <w:rPr>
                <w:rFonts w:ascii="Times New Roman" w:hAnsi="Times New Roman" w:cs="Times New Roman"/>
              </w:rPr>
            </w:pPr>
          </w:p>
          <w:p w:rsidR="0023489B" w:rsidRPr="00982E12" w:rsidRDefault="0023489B" w:rsidP="00A5477A">
            <w:pPr>
              <w:ind w:left="22" w:hanging="22"/>
              <w:jc w:val="both"/>
              <w:rPr>
                <w:rFonts w:ascii="Times New Roman" w:hAnsi="Times New Roman" w:cs="Times New Roman"/>
              </w:rPr>
            </w:pPr>
            <w:r w:rsidRPr="00982E12">
              <w:rPr>
                <w:rFonts w:ascii="Times New Roman" w:hAnsi="Times New Roman" w:cs="Times New Roman"/>
              </w:rPr>
              <w:t>Akty prawne wskazane prze prowadzącego na pierwszych zajęciach.</w:t>
            </w:r>
          </w:p>
          <w:p w:rsidR="0023489B" w:rsidRPr="00982E12" w:rsidRDefault="0023489B" w:rsidP="00A5477A">
            <w:pPr>
              <w:pStyle w:val="Akapitzlist"/>
              <w:suppressAutoHyphens w:val="0"/>
              <w:spacing w:after="0" w:line="240" w:lineRule="auto"/>
              <w:ind w:left="452"/>
              <w:rPr>
                <w:rFonts w:ascii="Times New Roman" w:hAnsi="Times New Roman" w:cs="Times New Roman"/>
              </w:rPr>
            </w:pP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2"/>
        <w:rPr>
          <w:rFonts w:ascii="Times New Roman" w:hAnsi="Times New Roman" w:cs="Times New Roman"/>
          <w:b/>
          <w:noProof/>
          <w:color w:val="auto"/>
          <w:sz w:val="22"/>
          <w:szCs w:val="22"/>
        </w:rPr>
      </w:pPr>
      <w:bookmarkStart w:id="38" w:name="_Toc175896520"/>
      <w:r w:rsidRPr="00982E12">
        <w:rPr>
          <w:rFonts w:ascii="Times New Roman" w:hAnsi="Times New Roman" w:cs="Times New Roman"/>
          <w:b/>
          <w:noProof/>
          <w:color w:val="auto"/>
          <w:sz w:val="22"/>
          <w:szCs w:val="22"/>
        </w:rPr>
        <w:lastRenderedPageBreak/>
        <w:t>10.</w:t>
      </w:r>
      <w:r w:rsidRPr="00982E12">
        <w:rPr>
          <w:rFonts w:ascii="Times New Roman" w:hAnsi="Times New Roman" w:cs="Times New Roman"/>
          <w:b/>
          <w:noProof/>
          <w:color w:val="auto"/>
          <w:sz w:val="22"/>
          <w:szCs w:val="22"/>
        </w:rPr>
        <w:tab/>
        <w:t>Organizacja odprawy granicznej w przejściu granicznym</w:t>
      </w:r>
      <w:bookmarkEnd w:id="38"/>
      <w:r w:rsidRPr="00982E12">
        <w:rPr>
          <w:rFonts w:ascii="Times New Roman" w:hAnsi="Times New Roman" w:cs="Times New Roman"/>
          <w:b/>
          <w:noProof/>
          <w:webHidden/>
          <w:color w:val="auto"/>
          <w:sz w:val="22"/>
          <w:szCs w:val="22"/>
        </w:rPr>
        <w:tab/>
      </w:r>
    </w:p>
    <w:p w:rsidR="0023489B" w:rsidRPr="00982E12" w:rsidRDefault="0023489B" w:rsidP="0023489B">
      <w:pPr>
        <w:spacing w:line="256" w:lineRule="auto"/>
        <w:jc w:val="center"/>
        <w:rPr>
          <w:rFonts w:ascii="Times New Roman" w:hAnsi="Times New Roman" w:cs="Times New Roman"/>
          <w:b/>
        </w:rPr>
      </w:pPr>
    </w:p>
    <w:tbl>
      <w:tblPr>
        <w:tblStyle w:val="Siatkatabelijasna1"/>
        <w:tblW w:w="10343" w:type="dxa"/>
        <w:tblLayout w:type="fixed"/>
        <w:tblLook w:val="04A0" w:firstRow="1" w:lastRow="0" w:firstColumn="1" w:lastColumn="0" w:noHBand="0" w:noVBand="1"/>
      </w:tblPr>
      <w:tblGrid>
        <w:gridCol w:w="3544"/>
        <w:gridCol w:w="846"/>
        <w:gridCol w:w="2551"/>
        <w:gridCol w:w="449"/>
        <w:gridCol w:w="968"/>
        <w:gridCol w:w="1985"/>
      </w:tblGrid>
      <w:tr w:rsidR="0023489B" w:rsidRPr="00982E12" w:rsidTr="00A5477A">
        <w:trPr>
          <w:trHeight w:val="1027"/>
        </w:trPr>
        <w:tc>
          <w:tcPr>
            <w:tcW w:w="439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 Nazwa zajęć:</w:t>
            </w:r>
          </w:p>
          <w:p w:rsidR="0023489B" w:rsidRPr="00982E12" w:rsidRDefault="0023489B" w:rsidP="00A5477A">
            <w:pPr>
              <w:ind w:left="356"/>
              <w:rPr>
                <w:rFonts w:ascii="Times New Roman" w:hAnsi="Times New Roman" w:cs="Times New Roman"/>
              </w:rPr>
            </w:pPr>
            <w:r w:rsidRPr="00982E12">
              <w:rPr>
                <w:rFonts w:ascii="Times New Roman" w:hAnsi="Times New Roman" w:cs="Times New Roman"/>
                <w:i/>
              </w:rPr>
              <w:t>Organizacja odprawy granicznej w przejściu granicznym</w:t>
            </w:r>
          </w:p>
          <w:p w:rsidR="0023489B" w:rsidRPr="00982E12" w:rsidRDefault="0023489B" w:rsidP="00A5477A">
            <w:pPr>
              <w:ind w:left="356"/>
              <w:rPr>
                <w:rFonts w:ascii="Times New Roman" w:hAnsi="Times New Roman" w:cs="Times New Roman"/>
                <w:i/>
              </w:rPr>
            </w:pPr>
          </w:p>
        </w:tc>
        <w:tc>
          <w:tcPr>
            <w:tcW w:w="2551"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23489B" w:rsidP="00A5477A">
            <w:pPr>
              <w:rPr>
                <w:rFonts w:ascii="Times New Roman" w:hAnsi="Times New Roman" w:cs="Times New Roman"/>
              </w:rPr>
            </w:pPr>
            <w:r w:rsidRPr="00982E12">
              <w:rPr>
                <w:rFonts w:ascii="Times New Roman" w:hAnsi="Times New Roman" w:cs="Times New Roman"/>
                <w:i/>
              </w:rPr>
              <w:t>Nauki społeczne/</w:t>
            </w:r>
            <w:r w:rsidR="00121FD4" w:rsidRPr="00982E12">
              <w:rPr>
                <w:rFonts w:ascii="Times New Roman" w:hAnsi="Times New Roman" w:cs="Times New Roman"/>
                <w:i/>
              </w:rPr>
              <w:t xml:space="preserve">Nauki </w:t>
            </w:r>
            <w:r w:rsidRPr="00982E12">
              <w:rPr>
                <w:rFonts w:ascii="Times New Roman" w:hAnsi="Times New Roman" w:cs="Times New Roman"/>
                <w:i/>
              </w:rPr>
              <w:t>o bezpieczeństwie</w:t>
            </w:r>
          </w:p>
        </w:tc>
        <w:tc>
          <w:tcPr>
            <w:tcW w:w="1417"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23489B" w:rsidRPr="00982E12" w:rsidRDefault="0023489B"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B 10</w:t>
            </w:r>
          </w:p>
        </w:tc>
        <w:tc>
          <w:tcPr>
            <w:tcW w:w="1985"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6</w:t>
            </w:r>
          </w:p>
        </w:tc>
      </w:tr>
      <w:tr w:rsidR="0023489B" w:rsidRPr="00982E12" w:rsidTr="00A5477A">
        <w:trPr>
          <w:trHeight w:val="827"/>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23489B" w:rsidP="00A5477A">
            <w:pPr>
              <w:rPr>
                <w:rFonts w:ascii="Times New Roman" w:hAnsi="Times New Roman" w:cs="Times New Roman"/>
              </w:rPr>
            </w:pPr>
            <w:r w:rsidRPr="00982E12">
              <w:rPr>
                <w:rFonts w:ascii="Times New Roman" w:hAnsi="Times New Roman" w:cs="Times New Roman"/>
                <w:i/>
              </w:rPr>
              <w:t>Zakład Graniczny</w:t>
            </w:r>
          </w:p>
        </w:tc>
      </w:tr>
      <w:tr w:rsidR="0023489B" w:rsidRPr="00982E12" w:rsidTr="00A5477A">
        <w:trPr>
          <w:trHeight w:val="721"/>
        </w:trPr>
        <w:tc>
          <w:tcPr>
            <w:tcW w:w="10343"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Rodzaj zajęć: </w:t>
            </w:r>
            <w:r w:rsidRPr="00982E12">
              <w:rPr>
                <w:rFonts w:ascii="Times New Roman" w:hAnsi="Times New Roman" w:cs="Times New Roman"/>
              </w:rPr>
              <w:t>kierunkowe, obligatoryjne</w:t>
            </w:r>
          </w:p>
        </w:tc>
      </w:tr>
      <w:tr w:rsidR="0023489B" w:rsidRPr="00982E12" w:rsidTr="00A5477A">
        <w:trPr>
          <w:trHeight w:val="221"/>
        </w:trPr>
        <w:tc>
          <w:tcPr>
            <w:tcW w:w="354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846"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2953"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681"/>
        </w:trPr>
        <w:tc>
          <w:tcPr>
            <w:tcW w:w="3544"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846" w:type="dxa"/>
            <w:gridSpan w:val="3"/>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rPr>
              <w:t>2024/2025</w:t>
            </w:r>
          </w:p>
        </w:tc>
        <w:tc>
          <w:tcPr>
            <w:tcW w:w="2953" w:type="dxa"/>
            <w:gridSpan w:val="2"/>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 / I, II</w:t>
            </w:r>
          </w:p>
        </w:tc>
      </w:tr>
      <w:tr w:rsidR="0023489B" w:rsidRPr="00982E12" w:rsidTr="00A5477A">
        <w:trPr>
          <w:trHeight w:val="584"/>
        </w:trPr>
        <w:tc>
          <w:tcPr>
            <w:tcW w:w="10343" w:type="dxa"/>
            <w:gridSpan w:val="6"/>
          </w:tcPr>
          <w:p w:rsidR="0023489B" w:rsidRPr="009540EA" w:rsidRDefault="0023489B" w:rsidP="00094FA7">
            <w:pPr>
              <w:rPr>
                <w:rFonts w:ascii="Times New Roman" w:hAnsi="Times New Roman" w:cs="Times New Roman"/>
                <w:b/>
              </w:rPr>
            </w:pPr>
            <w:r w:rsidRPr="00982E12">
              <w:rPr>
                <w:rFonts w:ascii="Times New Roman" w:hAnsi="Times New Roman" w:cs="Times New Roman"/>
                <w:b/>
              </w:rPr>
              <w:t>Koordynator zajęć:</w:t>
            </w:r>
            <w:r w:rsidR="009540EA">
              <w:rPr>
                <w:rFonts w:ascii="Times New Roman" w:hAnsi="Times New Roman" w:cs="Times New Roman"/>
                <w:b/>
              </w:rPr>
              <w:t xml:space="preserve"> </w:t>
            </w:r>
            <w:r w:rsidRPr="00982E12">
              <w:rPr>
                <w:rFonts w:ascii="Times New Roman" w:hAnsi="Times New Roman" w:cs="Times New Roman"/>
              </w:rPr>
              <w:t>ppłk SG mgr inż. Monika Krucińska (</w:t>
            </w:r>
            <w:hyperlink r:id="rId67" w:history="1">
              <w:r w:rsidRPr="00982E12">
                <w:rPr>
                  <w:rStyle w:val="Hipercze"/>
                  <w:rFonts w:ascii="Times New Roman" w:hAnsi="Times New Roman" w:cs="Times New Roman"/>
                  <w:color w:val="auto"/>
                </w:rPr>
                <w:t>monika.krucinska@strazgraniczna.pl</w:t>
              </w:r>
            </w:hyperlink>
            <w:r w:rsidRPr="00982E12">
              <w:rPr>
                <w:rFonts w:ascii="Times New Roman" w:hAnsi="Times New Roman" w:cs="Times New Roman"/>
              </w:rPr>
              <w:t>,</w:t>
            </w:r>
            <w:r w:rsidR="00094FA7" w:rsidRPr="00982E12">
              <w:rPr>
                <w:rFonts w:ascii="Times New Roman" w:hAnsi="Times New Roman" w:cs="Times New Roman"/>
              </w:rPr>
              <w:t xml:space="preserve"> </w:t>
            </w:r>
            <w:r w:rsidRPr="00982E12">
              <w:rPr>
                <w:rFonts w:ascii="Times New Roman" w:hAnsi="Times New Roman" w:cs="Times New Roman"/>
              </w:rPr>
              <w:t>tel. 66 44 109)</w:t>
            </w:r>
          </w:p>
        </w:tc>
      </w:tr>
      <w:tr w:rsidR="0023489B" w:rsidRPr="00982E12" w:rsidTr="00A5477A">
        <w:trPr>
          <w:trHeight w:val="512"/>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E30EFE">
            <w:pPr>
              <w:ind w:left="137"/>
              <w:rPr>
                <w:rFonts w:ascii="Times New Roman" w:hAnsi="Times New Roman" w:cs="Times New Roman"/>
                <w:b/>
              </w:rPr>
            </w:pPr>
            <w:r w:rsidRPr="00982E12">
              <w:rPr>
                <w:rFonts w:ascii="Times New Roman" w:hAnsi="Times New Roman" w:cs="Times New Roman"/>
              </w:rPr>
              <w:t>brak wymagań wstępnych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566"/>
        <w:gridCol w:w="9761"/>
      </w:tblGrid>
      <w:tr w:rsidR="00817D55" w:rsidRPr="00982E12" w:rsidTr="00A5477A">
        <w:tc>
          <w:tcPr>
            <w:tcW w:w="56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777"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817D55" w:rsidRPr="00982E12" w:rsidTr="00A5477A">
        <w:tc>
          <w:tcPr>
            <w:tcW w:w="56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C1</w:t>
            </w:r>
          </w:p>
        </w:tc>
        <w:tc>
          <w:tcPr>
            <w:tcW w:w="9777"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Zapoznanie w zaawansowanym stopniu z przepisami prawa i zasadami określającymi normy i metodykę dokonywania odprawy granicznej różnych kategorii osób, środków transportu i przedmiotów oraz ze środkami technicznymi służącymi realizacji tych czynności oraz sposobami ich wykorzystania i obsługi</w:t>
            </w:r>
          </w:p>
        </w:tc>
      </w:tr>
      <w:tr w:rsidR="00817D55" w:rsidRPr="00982E12" w:rsidTr="00A5477A">
        <w:tc>
          <w:tcPr>
            <w:tcW w:w="56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C2</w:t>
            </w:r>
          </w:p>
        </w:tc>
        <w:tc>
          <w:tcPr>
            <w:tcW w:w="9777"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Potrafi dokonywać odprawy granicznej różnych kategorii osób, środków transportu i przedmiotów przy wykorzystaniu urządzeń służących do przeprowadzenia odprawy granicznej (terminal, czytnik do dokumentów i linii papilarnych), weryfikacji dokumentów również w warunkach nie w pełni przewidywalnych zgodnie z zasadami prawa krajowego i międzynarodowego oraz regułami określającymi dobór i wdrożenie określonych czynności proceduralnych</w:t>
            </w:r>
          </w:p>
        </w:tc>
      </w:tr>
      <w:tr w:rsidR="0023489B" w:rsidRPr="00982E12" w:rsidTr="00A5477A">
        <w:tc>
          <w:tcPr>
            <w:tcW w:w="56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C3</w:t>
            </w:r>
          </w:p>
        </w:tc>
        <w:tc>
          <w:tcPr>
            <w:tcW w:w="9777"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Ukształtowanie postawy gotowości do realizacji zadań służbowych związanych z odprawą graniczną w sposób rzetelny, podejmowania decyzji w przedmiocie określania priorytetów służących ich wypełnieniu, a także podejmowania inicjatyw na rzecz bezpieczeństwa i ochrony granic państwa</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0" w:type="auto"/>
        <w:tblLook w:val="04A0" w:firstRow="1" w:lastRow="0" w:firstColumn="1" w:lastColumn="0" w:noHBand="0" w:noVBand="1"/>
      </w:tblPr>
      <w:tblGrid>
        <w:gridCol w:w="1554"/>
        <w:gridCol w:w="8773"/>
      </w:tblGrid>
      <w:tr w:rsidR="00817D55"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788"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817D55"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c>
          <w:tcPr>
            <w:tcW w:w="8788" w:type="dxa"/>
          </w:tcPr>
          <w:p w:rsidR="0023489B" w:rsidRPr="00982E12" w:rsidRDefault="0023489B" w:rsidP="00A5477A">
            <w:pPr>
              <w:rPr>
                <w:rFonts w:ascii="Times New Roman" w:hAnsi="Times New Roman" w:cs="Times New Roman"/>
                <w:i/>
              </w:rPr>
            </w:pPr>
            <w:r w:rsidRPr="00982E12">
              <w:rPr>
                <w:rFonts w:ascii="Times New Roman" w:hAnsi="Times New Roman" w:cs="Times New Roman"/>
              </w:rPr>
              <w:t>wykład z wykorzystaniem prezentacji multimedialnej, elementy dyskusji</w:t>
            </w:r>
          </w:p>
        </w:tc>
      </w:tr>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c>
          <w:tcPr>
            <w:tcW w:w="878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ćwiczenia indywidualne, ćwiczenia w grupach</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23489B" w:rsidRPr="00982E12" w:rsidRDefault="0023489B" w:rsidP="0023489B">
      <w:pPr>
        <w:spacing w:after="0" w:line="240" w:lineRule="auto"/>
        <w:rPr>
          <w:rFonts w:ascii="Times New Roman" w:hAnsi="Times New Roman" w:cs="Times New Roman"/>
        </w:rPr>
      </w:pPr>
    </w:p>
    <w:tbl>
      <w:tblPr>
        <w:tblStyle w:val="Siatkatabelijasna1"/>
        <w:tblW w:w="10353" w:type="dxa"/>
        <w:tblLook w:val="04A0" w:firstRow="1" w:lastRow="0" w:firstColumn="1" w:lastColumn="0" w:noHBand="0" w:noVBand="1"/>
      </w:tblPr>
      <w:tblGrid>
        <w:gridCol w:w="876"/>
        <w:gridCol w:w="2580"/>
        <w:gridCol w:w="3343"/>
        <w:gridCol w:w="1091"/>
        <w:gridCol w:w="12"/>
        <w:gridCol w:w="71"/>
        <w:gridCol w:w="1207"/>
        <w:gridCol w:w="23"/>
        <w:gridCol w:w="35"/>
        <w:gridCol w:w="1115"/>
      </w:tblGrid>
      <w:tr w:rsidR="00817D55" w:rsidRPr="00982E12" w:rsidTr="003A6D11">
        <w:trPr>
          <w:trHeight w:val="354"/>
          <w:tblHeader/>
        </w:trPr>
        <w:tc>
          <w:tcPr>
            <w:tcW w:w="876" w:type="dxa"/>
            <w:vMerge w:val="restart"/>
            <w:vAlign w:val="center"/>
          </w:tcPr>
          <w:p w:rsidR="00094FA7" w:rsidRPr="00982E12" w:rsidRDefault="00094FA7" w:rsidP="00094FA7">
            <w:pPr>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2580" w:type="dxa"/>
            <w:vMerge w:val="restart"/>
            <w:vAlign w:val="center"/>
            <w:hideMark/>
          </w:tcPr>
          <w:p w:rsidR="00094FA7" w:rsidRPr="00982E12" w:rsidRDefault="00094FA7" w:rsidP="00094FA7">
            <w:pPr>
              <w:jc w:val="center"/>
              <w:rPr>
                <w:rFonts w:ascii="Times New Roman" w:hAnsi="Times New Roman" w:cs="Times New Roman"/>
                <w:b/>
              </w:rPr>
            </w:pPr>
            <w:r w:rsidRPr="00982E12">
              <w:rPr>
                <w:rFonts w:ascii="Times New Roman" w:hAnsi="Times New Roman" w:cs="Times New Roman"/>
                <w:b/>
              </w:rPr>
              <w:t>Temat</w:t>
            </w:r>
          </w:p>
        </w:tc>
        <w:tc>
          <w:tcPr>
            <w:tcW w:w="3343" w:type="dxa"/>
            <w:vMerge w:val="restart"/>
            <w:vAlign w:val="center"/>
            <w:hideMark/>
          </w:tcPr>
          <w:p w:rsidR="00094FA7" w:rsidRPr="00982E12" w:rsidRDefault="00094FA7" w:rsidP="00094FA7">
            <w:pPr>
              <w:jc w:val="center"/>
              <w:rPr>
                <w:rFonts w:ascii="Times New Roman" w:hAnsi="Times New Roman" w:cs="Times New Roman"/>
                <w:b/>
              </w:rPr>
            </w:pPr>
            <w:r w:rsidRPr="00982E12">
              <w:rPr>
                <w:rFonts w:ascii="Times New Roman" w:hAnsi="Times New Roman" w:cs="Times New Roman"/>
                <w:b/>
              </w:rPr>
              <w:t>Problematyka (zagadnienia)</w:t>
            </w:r>
          </w:p>
        </w:tc>
        <w:tc>
          <w:tcPr>
            <w:tcW w:w="3554" w:type="dxa"/>
            <w:gridSpan w:val="7"/>
          </w:tcPr>
          <w:p w:rsidR="00094FA7" w:rsidRPr="00982E12" w:rsidRDefault="00094FA7" w:rsidP="00A5477A">
            <w:pPr>
              <w:jc w:val="center"/>
              <w:rPr>
                <w:rFonts w:ascii="Times New Roman" w:hAnsi="Times New Roman" w:cs="Times New Roman"/>
                <w:b/>
              </w:rPr>
            </w:pPr>
            <w:r w:rsidRPr="00982E12">
              <w:rPr>
                <w:rFonts w:ascii="Times New Roman" w:hAnsi="Times New Roman" w:cs="Times New Roman"/>
                <w:b/>
              </w:rPr>
              <w:t xml:space="preserve">Liczba godzin </w:t>
            </w:r>
          </w:p>
        </w:tc>
      </w:tr>
      <w:tr w:rsidR="00817D55" w:rsidRPr="00982E12" w:rsidTr="003A6D11">
        <w:trPr>
          <w:trHeight w:val="396"/>
          <w:tblHeader/>
        </w:trPr>
        <w:tc>
          <w:tcPr>
            <w:tcW w:w="0" w:type="auto"/>
            <w:vMerge/>
            <w:hideMark/>
          </w:tcPr>
          <w:p w:rsidR="00094FA7" w:rsidRPr="00982E12" w:rsidRDefault="00094FA7" w:rsidP="00094FA7">
            <w:pPr>
              <w:spacing w:line="256" w:lineRule="auto"/>
              <w:rPr>
                <w:rFonts w:ascii="Times New Roman" w:hAnsi="Times New Roman" w:cs="Times New Roman"/>
                <w:b/>
              </w:rPr>
            </w:pPr>
          </w:p>
        </w:tc>
        <w:tc>
          <w:tcPr>
            <w:tcW w:w="2580" w:type="dxa"/>
            <w:vMerge/>
            <w:hideMark/>
          </w:tcPr>
          <w:p w:rsidR="00094FA7" w:rsidRPr="00982E12" w:rsidRDefault="00094FA7" w:rsidP="00094FA7">
            <w:pPr>
              <w:spacing w:line="256" w:lineRule="auto"/>
              <w:rPr>
                <w:rFonts w:ascii="Times New Roman" w:hAnsi="Times New Roman" w:cs="Times New Roman"/>
                <w:b/>
              </w:rPr>
            </w:pPr>
          </w:p>
        </w:tc>
        <w:tc>
          <w:tcPr>
            <w:tcW w:w="3343" w:type="dxa"/>
            <w:vMerge/>
            <w:hideMark/>
          </w:tcPr>
          <w:p w:rsidR="00094FA7" w:rsidRPr="00982E12" w:rsidRDefault="00094FA7" w:rsidP="00094FA7">
            <w:pPr>
              <w:spacing w:line="256" w:lineRule="auto"/>
              <w:rPr>
                <w:rFonts w:ascii="Times New Roman" w:hAnsi="Times New Roman" w:cs="Times New Roman"/>
                <w:b/>
              </w:rPr>
            </w:pPr>
          </w:p>
        </w:tc>
        <w:tc>
          <w:tcPr>
            <w:tcW w:w="1103" w:type="dxa"/>
            <w:gridSpan w:val="2"/>
            <w:hideMark/>
          </w:tcPr>
          <w:p w:rsidR="00094FA7" w:rsidRPr="00982E12" w:rsidRDefault="00094FA7" w:rsidP="00094FA7">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094FA7" w:rsidRPr="00982E12" w:rsidRDefault="00094FA7" w:rsidP="00094FA7">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301" w:type="dxa"/>
            <w:gridSpan w:val="3"/>
          </w:tcPr>
          <w:p w:rsidR="00094FA7" w:rsidRPr="00982E12" w:rsidRDefault="00094FA7" w:rsidP="00094FA7">
            <w:pPr>
              <w:ind w:left="-110" w:right="-58"/>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150" w:type="dxa"/>
            <w:gridSpan w:val="2"/>
          </w:tcPr>
          <w:p w:rsidR="00094FA7" w:rsidRPr="00982E12" w:rsidRDefault="00094FA7" w:rsidP="00094FA7">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817D55" w:rsidRPr="00982E12" w:rsidTr="009D4B60">
        <w:trPr>
          <w:trHeight w:val="234"/>
        </w:trPr>
        <w:tc>
          <w:tcPr>
            <w:tcW w:w="10353" w:type="dxa"/>
            <w:gridSpan w:val="10"/>
          </w:tcPr>
          <w:p w:rsidR="00094FA7" w:rsidRPr="00982E12" w:rsidRDefault="00094FA7" w:rsidP="00A5477A">
            <w:pPr>
              <w:jc w:val="center"/>
              <w:rPr>
                <w:rFonts w:ascii="Times New Roman" w:hAnsi="Times New Roman" w:cs="Times New Roman"/>
                <w:b/>
              </w:rPr>
            </w:pPr>
            <w:r w:rsidRPr="00982E12">
              <w:rPr>
                <w:rFonts w:ascii="Times New Roman" w:hAnsi="Times New Roman" w:cs="Times New Roman"/>
                <w:b/>
              </w:rPr>
              <w:t>Semestr 1</w:t>
            </w:r>
          </w:p>
        </w:tc>
      </w:tr>
      <w:tr w:rsidR="00817D55" w:rsidRPr="00982E12" w:rsidTr="009D4B60">
        <w:trPr>
          <w:trHeight w:val="234"/>
        </w:trPr>
        <w:tc>
          <w:tcPr>
            <w:tcW w:w="10353" w:type="dxa"/>
            <w:gridSpan w:val="10"/>
          </w:tcPr>
          <w:p w:rsidR="00094FA7" w:rsidRPr="00982E12" w:rsidRDefault="00094FA7" w:rsidP="00A5477A">
            <w:pPr>
              <w:jc w:val="center"/>
              <w:rPr>
                <w:rFonts w:ascii="Times New Roman" w:hAnsi="Times New Roman" w:cs="Times New Roman"/>
                <w:b/>
              </w:rPr>
            </w:pPr>
            <w:r w:rsidRPr="00982E12">
              <w:rPr>
                <w:rFonts w:ascii="Times New Roman" w:hAnsi="Times New Roman" w:cs="Times New Roman"/>
                <w:b/>
              </w:rPr>
              <w:t>Wykład</w:t>
            </w:r>
          </w:p>
        </w:tc>
      </w:tr>
      <w:tr w:rsidR="00817D55" w:rsidRPr="00982E12" w:rsidTr="003A6D11">
        <w:trPr>
          <w:trHeight w:val="1150"/>
        </w:trPr>
        <w:tc>
          <w:tcPr>
            <w:tcW w:w="876" w:type="dxa"/>
          </w:tcPr>
          <w:p w:rsidR="00094FA7" w:rsidRPr="00982E12" w:rsidRDefault="00094FA7" w:rsidP="00A5477A">
            <w:pPr>
              <w:jc w:val="center"/>
              <w:rPr>
                <w:rFonts w:ascii="Times New Roman" w:hAnsi="Times New Roman" w:cs="Times New Roman"/>
              </w:rPr>
            </w:pPr>
            <w:r w:rsidRPr="00982E12">
              <w:rPr>
                <w:rFonts w:ascii="Times New Roman" w:hAnsi="Times New Roman" w:cs="Times New Roman"/>
              </w:rPr>
              <w:t>1.</w:t>
            </w:r>
          </w:p>
        </w:tc>
        <w:tc>
          <w:tcPr>
            <w:tcW w:w="2580" w:type="dxa"/>
          </w:tcPr>
          <w:p w:rsidR="00094FA7" w:rsidRPr="00982E12" w:rsidRDefault="00094FA7" w:rsidP="00A5477A">
            <w:pPr>
              <w:rPr>
                <w:rFonts w:ascii="Times New Roman" w:hAnsi="Times New Roman" w:cs="Times New Roman"/>
              </w:rPr>
            </w:pPr>
            <w:r w:rsidRPr="00982E12">
              <w:rPr>
                <w:rFonts w:ascii="Times New Roman" w:hAnsi="Times New Roman" w:cs="Times New Roman"/>
              </w:rPr>
              <w:t>Podstawy prawne odprawy granicznej</w:t>
            </w:r>
          </w:p>
        </w:tc>
        <w:tc>
          <w:tcPr>
            <w:tcW w:w="3343" w:type="dxa"/>
          </w:tcPr>
          <w:p w:rsidR="00094FA7" w:rsidRPr="00982E12" w:rsidRDefault="00094FA7" w:rsidP="00601528">
            <w:pPr>
              <w:numPr>
                <w:ilvl w:val="0"/>
                <w:numId w:val="650"/>
              </w:numPr>
              <w:suppressAutoHyphens/>
              <w:ind w:left="316" w:hanging="284"/>
              <w:rPr>
                <w:rFonts w:ascii="Times New Roman" w:hAnsi="Times New Roman" w:cs="Times New Roman"/>
              </w:rPr>
            </w:pPr>
            <w:r w:rsidRPr="00982E12">
              <w:rPr>
                <w:rFonts w:ascii="Times New Roman" w:hAnsi="Times New Roman" w:cs="Times New Roman"/>
              </w:rPr>
              <w:t xml:space="preserve">Krajowe, unijne i międzynarodowe regulacje prawne dotyczące kontroli granicznej.  </w:t>
            </w:r>
          </w:p>
          <w:p w:rsidR="00094FA7" w:rsidRPr="00982E12" w:rsidRDefault="00094FA7" w:rsidP="00601528">
            <w:pPr>
              <w:numPr>
                <w:ilvl w:val="0"/>
                <w:numId w:val="650"/>
              </w:numPr>
              <w:ind w:left="316" w:hanging="284"/>
              <w:rPr>
                <w:rFonts w:ascii="Times New Roman" w:hAnsi="Times New Roman" w:cs="Times New Roman"/>
              </w:rPr>
            </w:pPr>
            <w:r w:rsidRPr="00982E12">
              <w:rPr>
                <w:rFonts w:ascii="Times New Roman" w:hAnsi="Times New Roman" w:cs="Times New Roman"/>
              </w:rPr>
              <w:lastRenderedPageBreak/>
              <w:t>Kontrola graniczna, a odprawa graniczna.</w:t>
            </w:r>
          </w:p>
          <w:p w:rsidR="00094FA7" w:rsidRPr="00982E12" w:rsidRDefault="00094FA7" w:rsidP="00601528">
            <w:pPr>
              <w:numPr>
                <w:ilvl w:val="0"/>
                <w:numId w:val="650"/>
              </w:numPr>
              <w:ind w:left="316" w:hanging="284"/>
              <w:rPr>
                <w:rFonts w:ascii="Times New Roman" w:hAnsi="Times New Roman" w:cs="Times New Roman"/>
              </w:rPr>
            </w:pPr>
            <w:r w:rsidRPr="00982E12">
              <w:rPr>
                <w:rFonts w:ascii="Times New Roman" w:hAnsi="Times New Roman" w:cs="Times New Roman"/>
              </w:rPr>
              <w:t>Rodzaje odprawy granicznej</w:t>
            </w:r>
          </w:p>
          <w:p w:rsidR="00094FA7" w:rsidRPr="00982E12" w:rsidRDefault="00094FA7" w:rsidP="00601528">
            <w:pPr>
              <w:numPr>
                <w:ilvl w:val="0"/>
                <w:numId w:val="650"/>
              </w:numPr>
              <w:ind w:left="316" w:hanging="284"/>
              <w:rPr>
                <w:rFonts w:ascii="Times New Roman" w:hAnsi="Times New Roman" w:cs="Times New Roman"/>
              </w:rPr>
            </w:pPr>
            <w:r w:rsidRPr="00982E12">
              <w:rPr>
                <w:rFonts w:ascii="Times New Roman" w:hAnsi="Times New Roman" w:cs="Times New Roman"/>
              </w:rPr>
              <w:t>Czynności składające się na odprawę graniczną.</w:t>
            </w:r>
          </w:p>
        </w:tc>
        <w:tc>
          <w:tcPr>
            <w:tcW w:w="1103" w:type="dxa"/>
            <w:gridSpan w:val="2"/>
          </w:tcPr>
          <w:p w:rsidR="00094FA7" w:rsidRPr="00982E12" w:rsidRDefault="00094FA7" w:rsidP="00094FA7">
            <w:pPr>
              <w:jc w:val="center"/>
              <w:rPr>
                <w:rFonts w:ascii="Times New Roman" w:hAnsi="Times New Roman" w:cs="Times New Roman"/>
              </w:rPr>
            </w:pPr>
            <w:r w:rsidRPr="00982E12">
              <w:rPr>
                <w:rFonts w:ascii="Times New Roman" w:hAnsi="Times New Roman" w:cs="Times New Roman"/>
              </w:rPr>
              <w:lastRenderedPageBreak/>
              <w:t xml:space="preserve">3 </w:t>
            </w:r>
          </w:p>
        </w:tc>
        <w:tc>
          <w:tcPr>
            <w:tcW w:w="1301" w:type="dxa"/>
            <w:gridSpan w:val="3"/>
          </w:tcPr>
          <w:p w:rsidR="00094FA7" w:rsidRPr="00982E12" w:rsidRDefault="009D4B60" w:rsidP="00A5477A">
            <w:pPr>
              <w:jc w:val="center"/>
              <w:rPr>
                <w:rFonts w:ascii="Times New Roman" w:hAnsi="Times New Roman" w:cs="Times New Roman"/>
              </w:rPr>
            </w:pPr>
            <w:r w:rsidRPr="00982E12">
              <w:rPr>
                <w:rFonts w:ascii="Times New Roman" w:hAnsi="Times New Roman" w:cs="Times New Roman"/>
              </w:rPr>
              <w:t>-</w:t>
            </w:r>
          </w:p>
        </w:tc>
        <w:tc>
          <w:tcPr>
            <w:tcW w:w="1150" w:type="dxa"/>
            <w:gridSpan w:val="2"/>
          </w:tcPr>
          <w:p w:rsidR="00094FA7" w:rsidRPr="00982E12" w:rsidRDefault="009D4B60"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3A6D11">
        <w:trPr>
          <w:trHeight w:val="916"/>
        </w:trPr>
        <w:tc>
          <w:tcPr>
            <w:tcW w:w="876" w:type="dxa"/>
          </w:tcPr>
          <w:p w:rsidR="00094FA7" w:rsidRPr="00982E12" w:rsidRDefault="00094FA7" w:rsidP="00A5477A">
            <w:pPr>
              <w:jc w:val="center"/>
              <w:rPr>
                <w:rFonts w:ascii="Times New Roman" w:hAnsi="Times New Roman" w:cs="Times New Roman"/>
              </w:rPr>
            </w:pPr>
            <w:r w:rsidRPr="00982E12">
              <w:rPr>
                <w:rFonts w:ascii="Times New Roman" w:hAnsi="Times New Roman" w:cs="Times New Roman"/>
              </w:rPr>
              <w:t>2.</w:t>
            </w:r>
          </w:p>
        </w:tc>
        <w:tc>
          <w:tcPr>
            <w:tcW w:w="2580" w:type="dxa"/>
          </w:tcPr>
          <w:p w:rsidR="00094FA7" w:rsidRPr="00982E12" w:rsidRDefault="00094FA7" w:rsidP="00A5477A">
            <w:pPr>
              <w:rPr>
                <w:rFonts w:ascii="Times New Roman" w:hAnsi="Times New Roman" w:cs="Times New Roman"/>
              </w:rPr>
            </w:pPr>
            <w:r w:rsidRPr="00982E12">
              <w:rPr>
                <w:rFonts w:ascii="Times New Roman" w:hAnsi="Times New Roman" w:cs="Times New Roman"/>
              </w:rPr>
              <w:t>Przekraczanie granic zewnętrznych i wewnętrznych państw członkowskich Unii Europejskiej i strefy Schengen</w:t>
            </w:r>
          </w:p>
        </w:tc>
        <w:tc>
          <w:tcPr>
            <w:tcW w:w="3343" w:type="dxa"/>
          </w:tcPr>
          <w:p w:rsidR="00094FA7" w:rsidRPr="00982E12" w:rsidRDefault="00094FA7" w:rsidP="00601528">
            <w:pPr>
              <w:numPr>
                <w:ilvl w:val="0"/>
                <w:numId w:val="651"/>
              </w:numPr>
              <w:suppressAutoHyphens/>
              <w:ind w:left="316" w:hanging="284"/>
              <w:rPr>
                <w:rFonts w:ascii="Times New Roman" w:hAnsi="Times New Roman" w:cs="Times New Roman"/>
              </w:rPr>
            </w:pPr>
            <w:r w:rsidRPr="00982E12">
              <w:rPr>
                <w:rFonts w:ascii="Times New Roman" w:hAnsi="Times New Roman" w:cs="Times New Roman"/>
              </w:rPr>
              <w:t>Państwa członkowskie Unii Europejskiej, Europejskiego Obszaru Gospodarczego i strefy Schengen.</w:t>
            </w:r>
          </w:p>
          <w:p w:rsidR="00094FA7" w:rsidRPr="00982E12" w:rsidRDefault="00094FA7" w:rsidP="00601528">
            <w:pPr>
              <w:numPr>
                <w:ilvl w:val="0"/>
                <w:numId w:val="651"/>
              </w:numPr>
              <w:suppressAutoHyphens/>
              <w:ind w:left="316" w:hanging="284"/>
              <w:rPr>
                <w:rFonts w:ascii="Times New Roman" w:hAnsi="Times New Roman" w:cs="Times New Roman"/>
              </w:rPr>
            </w:pPr>
            <w:r w:rsidRPr="00982E12">
              <w:rPr>
                <w:rFonts w:ascii="Times New Roman" w:hAnsi="Times New Roman" w:cs="Times New Roman"/>
              </w:rPr>
              <w:t>Zasady przekraczania granic zewnętrznych i wewnętrznych państw członkowskich Unii Europejskiej i strefy Schengen.</w:t>
            </w:r>
          </w:p>
          <w:p w:rsidR="00094FA7" w:rsidRPr="00982E12" w:rsidRDefault="00094FA7" w:rsidP="00601528">
            <w:pPr>
              <w:numPr>
                <w:ilvl w:val="0"/>
                <w:numId w:val="651"/>
              </w:numPr>
              <w:suppressAutoHyphens/>
              <w:ind w:left="316" w:hanging="284"/>
              <w:rPr>
                <w:rFonts w:ascii="Times New Roman" w:hAnsi="Times New Roman" w:cs="Times New Roman"/>
              </w:rPr>
            </w:pPr>
            <w:r w:rsidRPr="00982E12">
              <w:rPr>
                <w:rFonts w:ascii="Times New Roman" w:hAnsi="Times New Roman" w:cs="Times New Roman"/>
              </w:rPr>
              <w:t>Środki kompensacyjne wprowadzone w związku ze zniesieniem kontroli na granicach wewnętrznych.</w:t>
            </w:r>
          </w:p>
          <w:p w:rsidR="00094FA7" w:rsidRPr="00982E12" w:rsidRDefault="00094FA7" w:rsidP="00601528">
            <w:pPr>
              <w:numPr>
                <w:ilvl w:val="0"/>
                <w:numId w:val="651"/>
              </w:numPr>
              <w:suppressAutoHyphens/>
              <w:ind w:left="316" w:hanging="284"/>
              <w:rPr>
                <w:rFonts w:ascii="Times New Roman" w:hAnsi="Times New Roman" w:cs="Times New Roman"/>
              </w:rPr>
            </w:pPr>
            <w:r w:rsidRPr="00982E12">
              <w:rPr>
                <w:rFonts w:ascii="Times New Roman" w:hAnsi="Times New Roman" w:cs="Times New Roman"/>
              </w:rPr>
              <w:t>Zasady kontroli w przypadku tymczasowego przywrócenia kontroli na granicach wewnętrznych Unii Europejskiej i strefy Schengen.</w:t>
            </w:r>
          </w:p>
        </w:tc>
        <w:tc>
          <w:tcPr>
            <w:tcW w:w="1103" w:type="dxa"/>
            <w:gridSpan w:val="2"/>
          </w:tcPr>
          <w:p w:rsidR="00094FA7" w:rsidRPr="00982E12" w:rsidRDefault="00094FA7" w:rsidP="00094FA7">
            <w:pPr>
              <w:jc w:val="center"/>
              <w:rPr>
                <w:rFonts w:ascii="Times New Roman" w:hAnsi="Times New Roman" w:cs="Times New Roman"/>
              </w:rPr>
            </w:pPr>
            <w:r w:rsidRPr="00982E12">
              <w:rPr>
                <w:rFonts w:ascii="Times New Roman" w:hAnsi="Times New Roman" w:cs="Times New Roman"/>
              </w:rPr>
              <w:t xml:space="preserve">3 </w:t>
            </w:r>
          </w:p>
        </w:tc>
        <w:tc>
          <w:tcPr>
            <w:tcW w:w="1301" w:type="dxa"/>
            <w:gridSpan w:val="3"/>
          </w:tcPr>
          <w:p w:rsidR="00094FA7" w:rsidRPr="00982E12" w:rsidRDefault="009D4B60" w:rsidP="00A5477A">
            <w:pPr>
              <w:jc w:val="center"/>
              <w:rPr>
                <w:rFonts w:ascii="Times New Roman" w:hAnsi="Times New Roman" w:cs="Times New Roman"/>
              </w:rPr>
            </w:pPr>
            <w:r w:rsidRPr="00982E12">
              <w:rPr>
                <w:rFonts w:ascii="Times New Roman" w:hAnsi="Times New Roman" w:cs="Times New Roman"/>
              </w:rPr>
              <w:t>-</w:t>
            </w:r>
          </w:p>
        </w:tc>
        <w:tc>
          <w:tcPr>
            <w:tcW w:w="1150" w:type="dxa"/>
            <w:gridSpan w:val="2"/>
          </w:tcPr>
          <w:p w:rsidR="00094FA7" w:rsidRPr="00982E12" w:rsidRDefault="009D4B60"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3A6D11">
        <w:trPr>
          <w:trHeight w:val="1609"/>
        </w:trPr>
        <w:tc>
          <w:tcPr>
            <w:tcW w:w="876" w:type="dxa"/>
          </w:tcPr>
          <w:p w:rsidR="00094FA7" w:rsidRPr="00982E12" w:rsidRDefault="00094FA7" w:rsidP="00A5477A">
            <w:pPr>
              <w:jc w:val="center"/>
              <w:rPr>
                <w:rFonts w:ascii="Times New Roman" w:hAnsi="Times New Roman" w:cs="Times New Roman"/>
              </w:rPr>
            </w:pPr>
            <w:r w:rsidRPr="00982E12">
              <w:rPr>
                <w:rFonts w:ascii="Times New Roman" w:hAnsi="Times New Roman" w:cs="Times New Roman"/>
              </w:rPr>
              <w:t>3.</w:t>
            </w:r>
          </w:p>
        </w:tc>
        <w:tc>
          <w:tcPr>
            <w:tcW w:w="2580" w:type="dxa"/>
          </w:tcPr>
          <w:p w:rsidR="00094FA7" w:rsidRPr="00982E12" w:rsidRDefault="00094FA7" w:rsidP="00A5477A">
            <w:pPr>
              <w:rPr>
                <w:rFonts w:ascii="Times New Roman" w:hAnsi="Times New Roman" w:cs="Times New Roman"/>
              </w:rPr>
            </w:pPr>
            <w:r w:rsidRPr="00982E12">
              <w:rPr>
                <w:rFonts w:ascii="Times New Roman" w:hAnsi="Times New Roman" w:cs="Times New Roman"/>
              </w:rPr>
              <w:t>Wjazd i pobyt obywateli państw trzecich</w:t>
            </w:r>
            <w:r w:rsidRPr="00982E12" w:rsidDel="003E2A36">
              <w:rPr>
                <w:rFonts w:ascii="Times New Roman" w:hAnsi="Times New Roman" w:cs="Times New Roman"/>
              </w:rPr>
              <w:t xml:space="preserve"> </w:t>
            </w:r>
            <w:r w:rsidRPr="00982E12">
              <w:rPr>
                <w:rFonts w:ascii="Times New Roman" w:hAnsi="Times New Roman" w:cs="Times New Roman"/>
              </w:rPr>
              <w:t>na terytorium RP, państw członkowskich Unii Europejskiej i strefy Schengen</w:t>
            </w:r>
          </w:p>
        </w:tc>
        <w:tc>
          <w:tcPr>
            <w:tcW w:w="3343" w:type="dxa"/>
          </w:tcPr>
          <w:p w:rsidR="00094FA7" w:rsidRPr="00982E12" w:rsidRDefault="00094FA7" w:rsidP="00601528">
            <w:pPr>
              <w:numPr>
                <w:ilvl w:val="0"/>
                <w:numId w:val="652"/>
              </w:numPr>
              <w:suppressAutoHyphens/>
              <w:ind w:left="316" w:hanging="283"/>
              <w:rPr>
                <w:rFonts w:ascii="Times New Roman" w:hAnsi="Times New Roman" w:cs="Times New Roman"/>
              </w:rPr>
            </w:pPr>
            <w:r w:rsidRPr="00982E12">
              <w:rPr>
                <w:rFonts w:ascii="Times New Roman" w:hAnsi="Times New Roman" w:cs="Times New Roman"/>
              </w:rPr>
              <w:t>Warunki wjazdu i pobytu obywateli państw trzecich na terytorium RP, państw członkowskich Unii Europejskiej oraz strefy Schengen.</w:t>
            </w:r>
          </w:p>
          <w:p w:rsidR="00094FA7" w:rsidRPr="00982E12" w:rsidRDefault="00094FA7" w:rsidP="00601528">
            <w:pPr>
              <w:numPr>
                <w:ilvl w:val="0"/>
                <w:numId w:val="652"/>
              </w:numPr>
              <w:suppressAutoHyphens/>
              <w:ind w:left="316" w:hanging="283"/>
              <w:rPr>
                <w:rFonts w:ascii="Times New Roman" w:hAnsi="Times New Roman" w:cs="Times New Roman"/>
              </w:rPr>
            </w:pPr>
            <w:r w:rsidRPr="00982E12">
              <w:rPr>
                <w:rFonts w:ascii="Times New Roman" w:hAnsi="Times New Roman" w:cs="Times New Roman"/>
              </w:rPr>
              <w:t>Ruch wizowy i bezwizowy</w:t>
            </w:r>
          </w:p>
          <w:p w:rsidR="00094FA7" w:rsidRPr="00982E12" w:rsidRDefault="00094FA7" w:rsidP="00601528">
            <w:pPr>
              <w:numPr>
                <w:ilvl w:val="0"/>
                <w:numId w:val="652"/>
              </w:numPr>
              <w:suppressAutoHyphens/>
              <w:ind w:left="316" w:hanging="283"/>
              <w:rPr>
                <w:rFonts w:ascii="Times New Roman" w:hAnsi="Times New Roman" w:cs="Times New Roman"/>
              </w:rPr>
            </w:pPr>
            <w:r w:rsidRPr="00982E12">
              <w:rPr>
                <w:rFonts w:ascii="Times New Roman" w:hAnsi="Times New Roman" w:cs="Times New Roman"/>
              </w:rPr>
              <w:t>Odmowa wjazdu na gruncie prawa krajowego i unijnego.</w:t>
            </w:r>
          </w:p>
        </w:tc>
        <w:tc>
          <w:tcPr>
            <w:tcW w:w="1103" w:type="dxa"/>
            <w:gridSpan w:val="2"/>
          </w:tcPr>
          <w:p w:rsidR="00094FA7" w:rsidRPr="00982E12" w:rsidRDefault="00094FA7" w:rsidP="00094FA7">
            <w:pPr>
              <w:jc w:val="center"/>
              <w:rPr>
                <w:rFonts w:ascii="Times New Roman" w:hAnsi="Times New Roman" w:cs="Times New Roman"/>
              </w:rPr>
            </w:pPr>
            <w:r w:rsidRPr="00982E12">
              <w:rPr>
                <w:rFonts w:ascii="Times New Roman" w:hAnsi="Times New Roman" w:cs="Times New Roman"/>
              </w:rPr>
              <w:t xml:space="preserve">3 </w:t>
            </w:r>
          </w:p>
        </w:tc>
        <w:tc>
          <w:tcPr>
            <w:tcW w:w="1301" w:type="dxa"/>
            <w:gridSpan w:val="3"/>
          </w:tcPr>
          <w:p w:rsidR="00094FA7" w:rsidRPr="00982E12" w:rsidRDefault="009D4B60" w:rsidP="00A5477A">
            <w:pPr>
              <w:jc w:val="center"/>
              <w:rPr>
                <w:rFonts w:ascii="Times New Roman" w:hAnsi="Times New Roman" w:cs="Times New Roman"/>
              </w:rPr>
            </w:pPr>
            <w:r w:rsidRPr="00982E12">
              <w:rPr>
                <w:rFonts w:ascii="Times New Roman" w:hAnsi="Times New Roman" w:cs="Times New Roman"/>
              </w:rPr>
              <w:t>-</w:t>
            </w:r>
          </w:p>
        </w:tc>
        <w:tc>
          <w:tcPr>
            <w:tcW w:w="1150" w:type="dxa"/>
            <w:gridSpan w:val="2"/>
          </w:tcPr>
          <w:p w:rsidR="00094FA7" w:rsidRPr="00982E12" w:rsidRDefault="009D4B60"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3A6D11">
        <w:trPr>
          <w:trHeight w:val="2077"/>
        </w:trPr>
        <w:tc>
          <w:tcPr>
            <w:tcW w:w="876" w:type="dxa"/>
          </w:tcPr>
          <w:p w:rsidR="00094FA7" w:rsidRPr="00982E12" w:rsidRDefault="00094FA7" w:rsidP="00A5477A">
            <w:pPr>
              <w:jc w:val="center"/>
              <w:rPr>
                <w:rFonts w:ascii="Times New Roman" w:hAnsi="Times New Roman" w:cs="Times New Roman"/>
              </w:rPr>
            </w:pPr>
            <w:r w:rsidRPr="00982E12">
              <w:rPr>
                <w:rFonts w:ascii="Times New Roman" w:hAnsi="Times New Roman" w:cs="Times New Roman"/>
              </w:rPr>
              <w:t>4.</w:t>
            </w:r>
          </w:p>
        </w:tc>
        <w:tc>
          <w:tcPr>
            <w:tcW w:w="2580" w:type="dxa"/>
          </w:tcPr>
          <w:p w:rsidR="00094FA7" w:rsidRPr="00982E12" w:rsidRDefault="00094FA7" w:rsidP="00A5477A">
            <w:pPr>
              <w:rPr>
                <w:rFonts w:ascii="Times New Roman" w:hAnsi="Times New Roman" w:cs="Times New Roman"/>
              </w:rPr>
            </w:pPr>
            <w:r w:rsidRPr="00982E12">
              <w:rPr>
                <w:rFonts w:ascii="Times New Roman" w:hAnsi="Times New Roman" w:cs="Times New Roman"/>
              </w:rPr>
              <w:t>Wjazd i pobyt na terytorium RP, państw członkowskich Unii Europejskiej i strefy Schengen osób korzystających z prawa do swobodnego przemieszczania się</w:t>
            </w:r>
          </w:p>
        </w:tc>
        <w:tc>
          <w:tcPr>
            <w:tcW w:w="3343" w:type="dxa"/>
          </w:tcPr>
          <w:p w:rsidR="00094FA7" w:rsidRPr="00982E12" w:rsidRDefault="00094FA7" w:rsidP="00601528">
            <w:pPr>
              <w:numPr>
                <w:ilvl w:val="0"/>
                <w:numId w:val="653"/>
              </w:numPr>
              <w:suppressAutoHyphens/>
              <w:ind w:left="316" w:hanging="218"/>
              <w:rPr>
                <w:rFonts w:ascii="Times New Roman" w:eastAsia="Arial" w:hAnsi="Times New Roman" w:cs="Times New Roman"/>
              </w:rPr>
            </w:pPr>
            <w:r w:rsidRPr="00982E12">
              <w:rPr>
                <w:rFonts w:ascii="Times New Roman" w:hAnsi="Times New Roman" w:cs="Times New Roman"/>
              </w:rPr>
              <w:t>Wybrane przepisy prawa unijnego i krajowego dotyczące odprawy granicznej osób korzystających z prawa do swobodnego przemieszczania się.</w:t>
            </w:r>
          </w:p>
          <w:p w:rsidR="00094FA7" w:rsidRPr="00982E12" w:rsidRDefault="00094FA7" w:rsidP="00601528">
            <w:pPr>
              <w:numPr>
                <w:ilvl w:val="0"/>
                <w:numId w:val="653"/>
              </w:numPr>
              <w:suppressAutoHyphens/>
              <w:ind w:left="316" w:hanging="218"/>
              <w:rPr>
                <w:rFonts w:ascii="Times New Roman" w:eastAsia="Arial" w:hAnsi="Times New Roman" w:cs="Times New Roman"/>
              </w:rPr>
            </w:pPr>
            <w:r w:rsidRPr="00982E12">
              <w:rPr>
                <w:rFonts w:ascii="Times New Roman" w:hAnsi="Times New Roman" w:cs="Times New Roman"/>
              </w:rPr>
              <w:t>Zakaz dyskryminacji i obywatelstwo unijne oraz uprawnieni członkowie rodziny obywatela Unii Europejskiej.</w:t>
            </w:r>
          </w:p>
          <w:p w:rsidR="00094FA7" w:rsidRPr="00982E12" w:rsidRDefault="00094FA7" w:rsidP="00601528">
            <w:pPr>
              <w:numPr>
                <w:ilvl w:val="0"/>
                <w:numId w:val="653"/>
              </w:numPr>
              <w:suppressAutoHyphens/>
              <w:ind w:left="316" w:hanging="218"/>
              <w:rPr>
                <w:rFonts w:ascii="Times New Roman" w:eastAsia="Arial" w:hAnsi="Times New Roman" w:cs="Times New Roman"/>
              </w:rPr>
            </w:pPr>
            <w:r w:rsidRPr="00982E12">
              <w:rPr>
                <w:rFonts w:ascii="Times New Roman" w:hAnsi="Times New Roman" w:cs="Times New Roman"/>
              </w:rPr>
              <w:t>Cztery prawa do swobodnego przemieszczania się na mocy prawa Unii.</w:t>
            </w:r>
          </w:p>
        </w:tc>
        <w:tc>
          <w:tcPr>
            <w:tcW w:w="1103" w:type="dxa"/>
            <w:gridSpan w:val="2"/>
          </w:tcPr>
          <w:p w:rsidR="00094FA7" w:rsidRPr="00982E12" w:rsidRDefault="00094FA7" w:rsidP="00094FA7">
            <w:pPr>
              <w:jc w:val="center"/>
              <w:rPr>
                <w:rFonts w:ascii="Times New Roman" w:hAnsi="Times New Roman" w:cs="Times New Roman"/>
              </w:rPr>
            </w:pPr>
            <w:r w:rsidRPr="00982E12">
              <w:rPr>
                <w:rFonts w:ascii="Times New Roman" w:hAnsi="Times New Roman" w:cs="Times New Roman"/>
              </w:rPr>
              <w:t xml:space="preserve">3 </w:t>
            </w:r>
          </w:p>
        </w:tc>
        <w:tc>
          <w:tcPr>
            <w:tcW w:w="1301" w:type="dxa"/>
            <w:gridSpan w:val="3"/>
          </w:tcPr>
          <w:p w:rsidR="00094FA7" w:rsidRPr="00982E12" w:rsidRDefault="009D4B60" w:rsidP="00A5477A">
            <w:pPr>
              <w:jc w:val="center"/>
              <w:rPr>
                <w:rFonts w:ascii="Times New Roman" w:hAnsi="Times New Roman" w:cs="Times New Roman"/>
              </w:rPr>
            </w:pPr>
            <w:r w:rsidRPr="00982E12">
              <w:rPr>
                <w:rFonts w:ascii="Times New Roman" w:hAnsi="Times New Roman" w:cs="Times New Roman"/>
              </w:rPr>
              <w:t>-</w:t>
            </w:r>
          </w:p>
        </w:tc>
        <w:tc>
          <w:tcPr>
            <w:tcW w:w="1150" w:type="dxa"/>
            <w:gridSpan w:val="2"/>
          </w:tcPr>
          <w:p w:rsidR="00094FA7" w:rsidRPr="00982E12" w:rsidRDefault="009D4B60"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3A6D11">
        <w:trPr>
          <w:trHeight w:val="1712"/>
        </w:trPr>
        <w:tc>
          <w:tcPr>
            <w:tcW w:w="876" w:type="dxa"/>
          </w:tcPr>
          <w:p w:rsidR="00094FA7" w:rsidRPr="00982E12" w:rsidRDefault="00094FA7" w:rsidP="00A5477A">
            <w:pPr>
              <w:jc w:val="center"/>
              <w:rPr>
                <w:rFonts w:ascii="Times New Roman" w:hAnsi="Times New Roman" w:cs="Times New Roman"/>
              </w:rPr>
            </w:pPr>
            <w:r w:rsidRPr="00982E12">
              <w:rPr>
                <w:rFonts w:ascii="Times New Roman" w:hAnsi="Times New Roman" w:cs="Times New Roman"/>
              </w:rPr>
              <w:t>5.</w:t>
            </w:r>
          </w:p>
        </w:tc>
        <w:tc>
          <w:tcPr>
            <w:tcW w:w="2580" w:type="dxa"/>
          </w:tcPr>
          <w:p w:rsidR="00094FA7" w:rsidRPr="00982E12" w:rsidRDefault="00094FA7" w:rsidP="00A5477A">
            <w:pPr>
              <w:rPr>
                <w:rFonts w:ascii="Times New Roman" w:hAnsi="Times New Roman" w:cs="Times New Roman"/>
              </w:rPr>
            </w:pPr>
            <w:r w:rsidRPr="00982E12">
              <w:rPr>
                <w:rFonts w:ascii="Times New Roman" w:hAnsi="Times New Roman" w:cs="Times New Roman"/>
              </w:rPr>
              <w:t>Kontrola graniczna osób, środków transportu oraz wybranych kategorii przedmiotów w przejściu granicznym</w:t>
            </w:r>
          </w:p>
        </w:tc>
        <w:tc>
          <w:tcPr>
            <w:tcW w:w="3343" w:type="dxa"/>
          </w:tcPr>
          <w:p w:rsidR="00094FA7" w:rsidRPr="00982E12" w:rsidRDefault="00094FA7" w:rsidP="00601528">
            <w:pPr>
              <w:pStyle w:val="Akapitzlist"/>
              <w:numPr>
                <w:ilvl w:val="0"/>
                <w:numId w:val="654"/>
              </w:numPr>
              <w:suppressAutoHyphens w:val="0"/>
              <w:spacing w:after="0" w:line="240" w:lineRule="auto"/>
              <w:ind w:left="316" w:hanging="283"/>
              <w:contextualSpacing w:val="0"/>
              <w:rPr>
                <w:rFonts w:ascii="Times New Roman" w:eastAsia="Arial" w:hAnsi="Times New Roman" w:cs="Times New Roman"/>
              </w:rPr>
            </w:pPr>
            <w:r w:rsidRPr="00982E12">
              <w:rPr>
                <w:rFonts w:ascii="Times New Roman" w:eastAsia="Arial" w:hAnsi="Times New Roman" w:cs="Times New Roman"/>
              </w:rPr>
              <w:t xml:space="preserve">Sprzęt i organizacja odprawy granicznej na pierwszej linii kontroli. </w:t>
            </w:r>
          </w:p>
          <w:p w:rsidR="00094FA7" w:rsidRPr="00982E12" w:rsidRDefault="00094FA7" w:rsidP="00601528">
            <w:pPr>
              <w:pStyle w:val="Akapitzlist"/>
              <w:numPr>
                <w:ilvl w:val="0"/>
                <w:numId w:val="654"/>
              </w:numPr>
              <w:suppressAutoHyphens w:val="0"/>
              <w:spacing w:after="0" w:line="240" w:lineRule="auto"/>
              <w:ind w:left="316" w:hanging="283"/>
              <w:contextualSpacing w:val="0"/>
              <w:rPr>
                <w:rFonts w:ascii="Times New Roman" w:eastAsia="Arial" w:hAnsi="Times New Roman" w:cs="Times New Roman"/>
              </w:rPr>
            </w:pPr>
            <w:r w:rsidRPr="00982E12">
              <w:rPr>
                <w:rFonts w:ascii="Times New Roman" w:eastAsia="Arial" w:hAnsi="Times New Roman" w:cs="Times New Roman"/>
              </w:rPr>
              <w:t>Służby współdziałające ze SG w przejściu granicznym.</w:t>
            </w:r>
          </w:p>
          <w:p w:rsidR="00094FA7" w:rsidRPr="00982E12" w:rsidRDefault="00094FA7" w:rsidP="00601528">
            <w:pPr>
              <w:pStyle w:val="Akapitzlist"/>
              <w:numPr>
                <w:ilvl w:val="0"/>
                <w:numId w:val="654"/>
              </w:numPr>
              <w:suppressAutoHyphens w:val="0"/>
              <w:spacing w:after="0" w:line="240" w:lineRule="auto"/>
              <w:ind w:left="316" w:hanging="283"/>
              <w:contextualSpacing w:val="0"/>
              <w:rPr>
                <w:rFonts w:ascii="Times New Roman" w:eastAsia="Arial" w:hAnsi="Times New Roman" w:cs="Times New Roman"/>
              </w:rPr>
            </w:pPr>
            <w:r w:rsidRPr="00982E12">
              <w:rPr>
                <w:rFonts w:ascii="Times New Roman" w:eastAsia="Arial" w:hAnsi="Times New Roman" w:cs="Times New Roman"/>
              </w:rPr>
              <w:t xml:space="preserve">Kontrola graniczna wybranych kategorii przedmiotów: broni, amunicji, przedmiotów </w:t>
            </w:r>
            <w:r w:rsidRPr="00982E12">
              <w:rPr>
                <w:rFonts w:ascii="Times New Roman" w:eastAsia="Arial" w:hAnsi="Times New Roman" w:cs="Times New Roman"/>
              </w:rPr>
              <w:lastRenderedPageBreak/>
              <w:t>zabytkowych, środków płatniczych.</w:t>
            </w:r>
          </w:p>
        </w:tc>
        <w:tc>
          <w:tcPr>
            <w:tcW w:w="1103" w:type="dxa"/>
            <w:gridSpan w:val="2"/>
          </w:tcPr>
          <w:p w:rsidR="00094FA7" w:rsidRPr="00982E12" w:rsidRDefault="00094FA7" w:rsidP="00094FA7">
            <w:pPr>
              <w:jc w:val="center"/>
              <w:rPr>
                <w:rFonts w:ascii="Times New Roman" w:hAnsi="Times New Roman" w:cs="Times New Roman"/>
              </w:rPr>
            </w:pPr>
            <w:r w:rsidRPr="00982E12">
              <w:rPr>
                <w:rFonts w:ascii="Times New Roman" w:hAnsi="Times New Roman" w:cs="Times New Roman"/>
              </w:rPr>
              <w:lastRenderedPageBreak/>
              <w:t xml:space="preserve">2 </w:t>
            </w:r>
          </w:p>
        </w:tc>
        <w:tc>
          <w:tcPr>
            <w:tcW w:w="1301" w:type="dxa"/>
            <w:gridSpan w:val="3"/>
          </w:tcPr>
          <w:p w:rsidR="00094FA7" w:rsidRPr="00982E12" w:rsidRDefault="009D4B60" w:rsidP="00A5477A">
            <w:pPr>
              <w:jc w:val="center"/>
              <w:rPr>
                <w:rFonts w:ascii="Times New Roman" w:hAnsi="Times New Roman" w:cs="Times New Roman"/>
              </w:rPr>
            </w:pPr>
            <w:r w:rsidRPr="00982E12">
              <w:rPr>
                <w:rFonts w:ascii="Times New Roman" w:hAnsi="Times New Roman" w:cs="Times New Roman"/>
              </w:rPr>
              <w:t>-</w:t>
            </w:r>
          </w:p>
        </w:tc>
        <w:tc>
          <w:tcPr>
            <w:tcW w:w="1150" w:type="dxa"/>
            <w:gridSpan w:val="2"/>
          </w:tcPr>
          <w:p w:rsidR="00094FA7" w:rsidRPr="00982E12" w:rsidRDefault="009D4B60"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3A6D11">
        <w:trPr>
          <w:trHeight w:val="3406"/>
        </w:trPr>
        <w:tc>
          <w:tcPr>
            <w:tcW w:w="876" w:type="dxa"/>
          </w:tcPr>
          <w:p w:rsidR="00094FA7" w:rsidRPr="00982E12" w:rsidRDefault="00094FA7" w:rsidP="00A5477A">
            <w:pPr>
              <w:jc w:val="center"/>
              <w:rPr>
                <w:rFonts w:ascii="Times New Roman" w:hAnsi="Times New Roman" w:cs="Times New Roman"/>
              </w:rPr>
            </w:pPr>
            <w:r w:rsidRPr="00982E12">
              <w:rPr>
                <w:rFonts w:ascii="Times New Roman" w:hAnsi="Times New Roman" w:cs="Times New Roman"/>
              </w:rPr>
              <w:t>6.</w:t>
            </w:r>
          </w:p>
        </w:tc>
        <w:tc>
          <w:tcPr>
            <w:tcW w:w="2580" w:type="dxa"/>
          </w:tcPr>
          <w:p w:rsidR="00094FA7" w:rsidRPr="00982E12" w:rsidRDefault="00094FA7" w:rsidP="00A5477A">
            <w:pPr>
              <w:rPr>
                <w:rFonts w:ascii="Times New Roman" w:hAnsi="Times New Roman" w:cs="Times New Roman"/>
              </w:rPr>
            </w:pPr>
            <w:r w:rsidRPr="00982E12">
              <w:rPr>
                <w:rFonts w:ascii="Times New Roman" w:hAnsi="Times New Roman" w:cs="Times New Roman"/>
              </w:rPr>
              <w:t>Szczególne zasady odprawy granicznej określonych kategorii osób</w:t>
            </w:r>
          </w:p>
        </w:tc>
        <w:tc>
          <w:tcPr>
            <w:tcW w:w="3343" w:type="dxa"/>
          </w:tcPr>
          <w:p w:rsidR="00094FA7" w:rsidRPr="00982E12" w:rsidRDefault="00094FA7" w:rsidP="00601528">
            <w:pPr>
              <w:numPr>
                <w:ilvl w:val="0"/>
                <w:numId w:val="655"/>
              </w:numPr>
              <w:suppressAutoHyphens/>
              <w:ind w:left="316" w:hanging="218"/>
              <w:rPr>
                <w:rFonts w:ascii="Times New Roman" w:eastAsia="Arial" w:hAnsi="Times New Roman" w:cs="Times New Roman"/>
              </w:rPr>
            </w:pPr>
            <w:r w:rsidRPr="00982E12">
              <w:rPr>
                <w:rFonts w:ascii="Times New Roman" w:hAnsi="Times New Roman" w:cs="Times New Roman"/>
              </w:rPr>
              <w:t>Zasady odprawy:</w:t>
            </w:r>
          </w:p>
          <w:p w:rsidR="00094FA7" w:rsidRPr="00982E12" w:rsidRDefault="00094FA7" w:rsidP="00601528">
            <w:pPr>
              <w:pStyle w:val="Akapitzlist"/>
              <w:numPr>
                <w:ilvl w:val="0"/>
                <w:numId w:val="656"/>
              </w:numPr>
              <w:spacing w:after="0" w:line="240" w:lineRule="auto"/>
              <w:ind w:left="316" w:hanging="142"/>
              <w:contextualSpacing w:val="0"/>
              <w:rPr>
                <w:rFonts w:ascii="Times New Roman" w:eastAsia="Arial" w:hAnsi="Times New Roman" w:cs="Times New Roman"/>
              </w:rPr>
            </w:pPr>
            <w:r w:rsidRPr="00982E12">
              <w:rPr>
                <w:rFonts w:ascii="Times New Roman" w:hAnsi="Times New Roman" w:cs="Times New Roman"/>
              </w:rPr>
              <w:t>głów państw oraz członków korpusu dyplomatycznego, posiadaczy paszportów dyplomatycznych, służbowych, oficjalnych, organizacji międzynarodowych;</w:t>
            </w:r>
          </w:p>
          <w:p w:rsidR="00094FA7" w:rsidRPr="00982E12" w:rsidRDefault="00094FA7" w:rsidP="00601528">
            <w:pPr>
              <w:pStyle w:val="Akapitzlist"/>
              <w:numPr>
                <w:ilvl w:val="0"/>
                <w:numId w:val="656"/>
              </w:numPr>
              <w:spacing w:after="0" w:line="240" w:lineRule="auto"/>
              <w:ind w:left="316" w:hanging="142"/>
              <w:contextualSpacing w:val="0"/>
              <w:rPr>
                <w:rFonts w:ascii="Times New Roman" w:eastAsia="Arial" w:hAnsi="Times New Roman" w:cs="Times New Roman"/>
              </w:rPr>
            </w:pPr>
            <w:r w:rsidRPr="00982E12">
              <w:rPr>
                <w:rFonts w:ascii="Times New Roman" w:hAnsi="Times New Roman" w:cs="Times New Roman"/>
              </w:rPr>
              <w:t>osób małoletnich, uczniów w ramach zorganizowanych wycieczek z państw członkowskich UE;</w:t>
            </w:r>
          </w:p>
          <w:p w:rsidR="00094FA7" w:rsidRPr="00982E12" w:rsidRDefault="00094FA7" w:rsidP="00601528">
            <w:pPr>
              <w:pStyle w:val="Akapitzlist"/>
              <w:numPr>
                <w:ilvl w:val="0"/>
                <w:numId w:val="656"/>
              </w:numPr>
              <w:spacing w:after="0" w:line="240" w:lineRule="auto"/>
              <w:ind w:left="316" w:hanging="142"/>
              <w:contextualSpacing w:val="0"/>
              <w:rPr>
                <w:rFonts w:ascii="Times New Roman" w:eastAsia="Arial" w:hAnsi="Times New Roman" w:cs="Times New Roman"/>
              </w:rPr>
            </w:pPr>
            <w:r w:rsidRPr="00982E12">
              <w:rPr>
                <w:rFonts w:ascii="Times New Roman" w:hAnsi="Times New Roman" w:cs="Times New Roman"/>
              </w:rPr>
              <w:t>pilotów samolotów, członków załogi, marynarzy, pracowników transgranicznych oraz w ramach małego ruchu granicznego;</w:t>
            </w:r>
          </w:p>
          <w:p w:rsidR="00094FA7" w:rsidRPr="00982E12" w:rsidRDefault="00094FA7" w:rsidP="00601528">
            <w:pPr>
              <w:pStyle w:val="Akapitzlist"/>
              <w:numPr>
                <w:ilvl w:val="0"/>
                <w:numId w:val="656"/>
              </w:numPr>
              <w:spacing w:after="0" w:line="240" w:lineRule="auto"/>
              <w:ind w:left="316" w:hanging="142"/>
              <w:contextualSpacing w:val="0"/>
              <w:rPr>
                <w:rFonts w:ascii="Times New Roman" w:eastAsia="Arial" w:hAnsi="Times New Roman" w:cs="Times New Roman"/>
              </w:rPr>
            </w:pPr>
            <w:r w:rsidRPr="00982E12">
              <w:rPr>
                <w:rFonts w:ascii="Times New Roman" w:hAnsi="Times New Roman" w:cs="Times New Roman"/>
              </w:rPr>
              <w:t>żołnierzy w ramach Paktu Północnoatlantyckiego SOFA - NATO, Partnerstwa dla Pokoju.</w:t>
            </w:r>
          </w:p>
        </w:tc>
        <w:tc>
          <w:tcPr>
            <w:tcW w:w="1103" w:type="dxa"/>
            <w:gridSpan w:val="2"/>
          </w:tcPr>
          <w:p w:rsidR="00094FA7" w:rsidRPr="00982E12" w:rsidRDefault="00094FA7" w:rsidP="00094FA7">
            <w:pPr>
              <w:jc w:val="center"/>
              <w:rPr>
                <w:rFonts w:ascii="Times New Roman" w:hAnsi="Times New Roman" w:cs="Times New Roman"/>
              </w:rPr>
            </w:pPr>
            <w:r w:rsidRPr="00982E12">
              <w:rPr>
                <w:rFonts w:ascii="Times New Roman" w:hAnsi="Times New Roman" w:cs="Times New Roman"/>
              </w:rPr>
              <w:t xml:space="preserve">3 </w:t>
            </w:r>
          </w:p>
        </w:tc>
        <w:tc>
          <w:tcPr>
            <w:tcW w:w="1301" w:type="dxa"/>
            <w:gridSpan w:val="3"/>
          </w:tcPr>
          <w:p w:rsidR="00094FA7" w:rsidRPr="00982E12" w:rsidRDefault="009D4B60" w:rsidP="00A5477A">
            <w:pPr>
              <w:jc w:val="center"/>
              <w:rPr>
                <w:rFonts w:ascii="Times New Roman" w:hAnsi="Times New Roman" w:cs="Times New Roman"/>
              </w:rPr>
            </w:pPr>
            <w:r w:rsidRPr="00982E12">
              <w:rPr>
                <w:rFonts w:ascii="Times New Roman" w:hAnsi="Times New Roman" w:cs="Times New Roman"/>
              </w:rPr>
              <w:t>-</w:t>
            </w:r>
          </w:p>
        </w:tc>
        <w:tc>
          <w:tcPr>
            <w:tcW w:w="1150" w:type="dxa"/>
            <w:gridSpan w:val="2"/>
          </w:tcPr>
          <w:p w:rsidR="00094FA7" w:rsidRPr="00982E12" w:rsidRDefault="009D4B60"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3A6D11">
        <w:trPr>
          <w:trHeight w:val="1376"/>
        </w:trPr>
        <w:tc>
          <w:tcPr>
            <w:tcW w:w="876" w:type="dxa"/>
          </w:tcPr>
          <w:p w:rsidR="00094FA7" w:rsidRPr="00982E12" w:rsidRDefault="00094FA7" w:rsidP="00A5477A">
            <w:pPr>
              <w:jc w:val="center"/>
              <w:rPr>
                <w:rFonts w:ascii="Times New Roman" w:hAnsi="Times New Roman" w:cs="Times New Roman"/>
              </w:rPr>
            </w:pPr>
            <w:r w:rsidRPr="00982E12">
              <w:rPr>
                <w:rFonts w:ascii="Times New Roman" w:hAnsi="Times New Roman" w:cs="Times New Roman"/>
              </w:rPr>
              <w:t>7.</w:t>
            </w:r>
          </w:p>
        </w:tc>
        <w:tc>
          <w:tcPr>
            <w:tcW w:w="2580" w:type="dxa"/>
          </w:tcPr>
          <w:p w:rsidR="00094FA7" w:rsidRPr="00982E12" w:rsidRDefault="00094FA7" w:rsidP="00A5477A">
            <w:pPr>
              <w:rPr>
                <w:rFonts w:ascii="Times New Roman" w:hAnsi="Times New Roman" w:cs="Times New Roman"/>
              </w:rPr>
            </w:pPr>
            <w:r w:rsidRPr="00982E12">
              <w:rPr>
                <w:rFonts w:ascii="Times New Roman" w:hAnsi="Times New Roman" w:cs="Times New Roman"/>
              </w:rPr>
              <w:t>Odprawa graniczna w przypadkach szczególnych</w:t>
            </w:r>
          </w:p>
        </w:tc>
        <w:tc>
          <w:tcPr>
            <w:tcW w:w="3343" w:type="dxa"/>
          </w:tcPr>
          <w:p w:rsidR="00094FA7" w:rsidRPr="00982E12" w:rsidRDefault="00094FA7" w:rsidP="00601528">
            <w:pPr>
              <w:numPr>
                <w:ilvl w:val="0"/>
                <w:numId w:val="657"/>
              </w:numPr>
              <w:suppressAutoHyphens/>
              <w:ind w:left="316" w:hanging="216"/>
              <w:rPr>
                <w:rFonts w:ascii="Times New Roman" w:eastAsia="Arial" w:hAnsi="Times New Roman" w:cs="Times New Roman"/>
              </w:rPr>
            </w:pPr>
            <w:r w:rsidRPr="00982E12">
              <w:rPr>
                <w:rFonts w:ascii="Times New Roman" w:hAnsi="Times New Roman" w:cs="Times New Roman"/>
              </w:rPr>
              <w:t xml:space="preserve">Odprawa graniczna w przypadkach szczególnych wobec osób: </w:t>
            </w:r>
          </w:p>
          <w:p w:rsidR="00094FA7" w:rsidRPr="00982E12" w:rsidRDefault="00094FA7" w:rsidP="00601528">
            <w:pPr>
              <w:numPr>
                <w:ilvl w:val="0"/>
                <w:numId w:val="658"/>
              </w:numPr>
              <w:suppressAutoHyphens/>
              <w:ind w:left="316" w:hanging="141"/>
              <w:rPr>
                <w:rFonts w:ascii="Times New Roman" w:hAnsi="Times New Roman" w:cs="Times New Roman"/>
              </w:rPr>
            </w:pPr>
            <w:r w:rsidRPr="00982E12">
              <w:rPr>
                <w:rFonts w:ascii="Times New Roman" w:hAnsi="Times New Roman" w:cs="Times New Roman"/>
              </w:rPr>
              <w:t>nie posiadającymi dokumentów;</w:t>
            </w:r>
          </w:p>
          <w:p w:rsidR="00094FA7" w:rsidRPr="00982E12" w:rsidRDefault="00094FA7" w:rsidP="00601528">
            <w:pPr>
              <w:numPr>
                <w:ilvl w:val="0"/>
                <w:numId w:val="658"/>
              </w:numPr>
              <w:suppressAutoHyphens/>
              <w:ind w:left="316" w:hanging="141"/>
              <w:rPr>
                <w:rFonts w:ascii="Times New Roman" w:hAnsi="Times New Roman" w:cs="Times New Roman"/>
              </w:rPr>
            </w:pPr>
            <w:r w:rsidRPr="00982E12">
              <w:rPr>
                <w:rFonts w:ascii="Times New Roman" w:hAnsi="Times New Roman" w:cs="Times New Roman"/>
              </w:rPr>
              <w:t xml:space="preserve">posiadających dokumenty nieuznawane przez RP; </w:t>
            </w:r>
          </w:p>
          <w:p w:rsidR="00094FA7" w:rsidRPr="00982E12" w:rsidRDefault="00094FA7" w:rsidP="00601528">
            <w:pPr>
              <w:numPr>
                <w:ilvl w:val="0"/>
                <w:numId w:val="658"/>
              </w:numPr>
              <w:suppressAutoHyphens/>
              <w:ind w:left="316" w:hanging="141"/>
              <w:rPr>
                <w:rFonts w:ascii="Times New Roman" w:hAnsi="Times New Roman" w:cs="Times New Roman"/>
              </w:rPr>
            </w:pPr>
            <w:r w:rsidRPr="00982E12">
              <w:rPr>
                <w:rFonts w:ascii="Times New Roman" w:hAnsi="Times New Roman" w:cs="Times New Roman"/>
              </w:rPr>
              <w:t>posiadających podwójne obywatelstwo;</w:t>
            </w:r>
          </w:p>
          <w:p w:rsidR="00094FA7" w:rsidRPr="00982E12" w:rsidRDefault="00094FA7" w:rsidP="00601528">
            <w:pPr>
              <w:numPr>
                <w:ilvl w:val="0"/>
                <w:numId w:val="658"/>
              </w:numPr>
              <w:suppressAutoHyphens/>
              <w:ind w:left="316" w:hanging="141"/>
              <w:rPr>
                <w:rFonts w:ascii="Times New Roman" w:hAnsi="Times New Roman" w:cs="Times New Roman"/>
              </w:rPr>
            </w:pPr>
            <w:r w:rsidRPr="00982E12">
              <w:rPr>
                <w:rFonts w:ascii="Times New Roman" w:hAnsi="Times New Roman" w:cs="Times New Roman"/>
              </w:rPr>
              <w:t>nieposiadających żadnego obywatelstwa (bezpaństwowcy);</w:t>
            </w:r>
          </w:p>
          <w:p w:rsidR="00094FA7" w:rsidRPr="00982E12" w:rsidRDefault="00094FA7" w:rsidP="00601528">
            <w:pPr>
              <w:numPr>
                <w:ilvl w:val="0"/>
                <w:numId w:val="658"/>
              </w:numPr>
              <w:suppressAutoHyphens/>
              <w:ind w:left="316" w:hanging="141"/>
              <w:rPr>
                <w:rFonts w:ascii="Times New Roman" w:hAnsi="Times New Roman" w:cs="Times New Roman"/>
              </w:rPr>
            </w:pPr>
            <w:r w:rsidRPr="00982E12">
              <w:rPr>
                <w:rFonts w:ascii="Times New Roman" w:hAnsi="Times New Roman" w:cs="Times New Roman"/>
              </w:rPr>
              <w:t>posiadających status uchodźcy.</w:t>
            </w:r>
          </w:p>
        </w:tc>
        <w:tc>
          <w:tcPr>
            <w:tcW w:w="1103" w:type="dxa"/>
            <w:gridSpan w:val="2"/>
          </w:tcPr>
          <w:p w:rsidR="00094FA7" w:rsidRPr="00982E12" w:rsidRDefault="00094FA7" w:rsidP="00094FA7">
            <w:pPr>
              <w:jc w:val="center"/>
              <w:rPr>
                <w:rFonts w:ascii="Times New Roman" w:hAnsi="Times New Roman" w:cs="Times New Roman"/>
              </w:rPr>
            </w:pPr>
            <w:r w:rsidRPr="00982E12">
              <w:rPr>
                <w:rFonts w:ascii="Times New Roman" w:hAnsi="Times New Roman" w:cs="Times New Roman"/>
              </w:rPr>
              <w:t xml:space="preserve">2 </w:t>
            </w:r>
          </w:p>
        </w:tc>
        <w:tc>
          <w:tcPr>
            <w:tcW w:w="1301" w:type="dxa"/>
            <w:gridSpan w:val="3"/>
          </w:tcPr>
          <w:p w:rsidR="00094FA7" w:rsidRPr="00982E12" w:rsidRDefault="009D4B60" w:rsidP="00A5477A">
            <w:pPr>
              <w:jc w:val="center"/>
              <w:rPr>
                <w:rFonts w:ascii="Times New Roman" w:hAnsi="Times New Roman" w:cs="Times New Roman"/>
              </w:rPr>
            </w:pPr>
            <w:r w:rsidRPr="00982E12">
              <w:rPr>
                <w:rFonts w:ascii="Times New Roman" w:hAnsi="Times New Roman" w:cs="Times New Roman"/>
              </w:rPr>
              <w:t>-</w:t>
            </w:r>
          </w:p>
        </w:tc>
        <w:tc>
          <w:tcPr>
            <w:tcW w:w="1150" w:type="dxa"/>
            <w:gridSpan w:val="2"/>
          </w:tcPr>
          <w:p w:rsidR="00094FA7" w:rsidRPr="00982E12" w:rsidRDefault="009D4B60"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3A6D11">
        <w:trPr>
          <w:trHeight w:val="1376"/>
        </w:trPr>
        <w:tc>
          <w:tcPr>
            <w:tcW w:w="876" w:type="dxa"/>
          </w:tcPr>
          <w:p w:rsidR="00094FA7" w:rsidRPr="00982E12" w:rsidRDefault="00094FA7" w:rsidP="00A5477A">
            <w:pPr>
              <w:jc w:val="center"/>
              <w:rPr>
                <w:rFonts w:ascii="Times New Roman" w:hAnsi="Times New Roman" w:cs="Times New Roman"/>
              </w:rPr>
            </w:pPr>
            <w:r w:rsidRPr="00982E12">
              <w:rPr>
                <w:rFonts w:ascii="Times New Roman" w:hAnsi="Times New Roman" w:cs="Times New Roman"/>
              </w:rPr>
              <w:t>8.</w:t>
            </w:r>
          </w:p>
        </w:tc>
        <w:tc>
          <w:tcPr>
            <w:tcW w:w="2580" w:type="dxa"/>
          </w:tcPr>
          <w:p w:rsidR="00094FA7" w:rsidRPr="00982E12" w:rsidRDefault="00094FA7" w:rsidP="00A5477A">
            <w:pPr>
              <w:rPr>
                <w:rFonts w:ascii="Times New Roman" w:hAnsi="Times New Roman" w:cs="Times New Roman"/>
              </w:rPr>
            </w:pPr>
            <w:r w:rsidRPr="00982E12">
              <w:rPr>
                <w:rFonts w:ascii="Times New Roman" w:hAnsi="Times New Roman" w:cs="Times New Roman"/>
                <w:bCs/>
              </w:rPr>
              <w:t>Tożsamość osób w odprawie granicznej</w:t>
            </w:r>
          </w:p>
        </w:tc>
        <w:tc>
          <w:tcPr>
            <w:tcW w:w="3343" w:type="dxa"/>
          </w:tcPr>
          <w:p w:rsidR="00094FA7" w:rsidRPr="00982E12" w:rsidRDefault="00094FA7" w:rsidP="00601528">
            <w:pPr>
              <w:numPr>
                <w:ilvl w:val="3"/>
                <w:numId w:val="659"/>
              </w:numPr>
              <w:ind w:left="316" w:hanging="218"/>
              <w:rPr>
                <w:rFonts w:ascii="Times New Roman" w:hAnsi="Times New Roman" w:cs="Times New Roman"/>
              </w:rPr>
            </w:pPr>
            <w:r w:rsidRPr="00982E12">
              <w:rPr>
                <w:rFonts w:ascii="Times New Roman" w:hAnsi="Times New Roman" w:cs="Times New Roman"/>
              </w:rPr>
              <w:t>Sposoby ustalania tożsamości osób w odprawie granicznej.</w:t>
            </w:r>
          </w:p>
          <w:p w:rsidR="00094FA7" w:rsidRPr="00982E12" w:rsidRDefault="00094FA7" w:rsidP="00601528">
            <w:pPr>
              <w:numPr>
                <w:ilvl w:val="3"/>
                <w:numId w:val="659"/>
              </w:numPr>
              <w:ind w:left="316" w:hanging="218"/>
              <w:rPr>
                <w:rFonts w:ascii="Times New Roman" w:hAnsi="Times New Roman" w:cs="Times New Roman"/>
              </w:rPr>
            </w:pPr>
            <w:r w:rsidRPr="00982E12">
              <w:rPr>
                <w:rFonts w:ascii="Times New Roman" w:hAnsi="Times New Roman" w:cs="Times New Roman"/>
              </w:rPr>
              <w:t>Cechy statyczne twarzy człowieka.</w:t>
            </w:r>
          </w:p>
          <w:p w:rsidR="00094FA7" w:rsidRPr="00982E12" w:rsidRDefault="00094FA7" w:rsidP="00601528">
            <w:pPr>
              <w:numPr>
                <w:ilvl w:val="3"/>
                <w:numId w:val="659"/>
              </w:numPr>
              <w:ind w:left="316" w:hanging="218"/>
              <w:rPr>
                <w:rFonts w:ascii="Times New Roman" w:hAnsi="Times New Roman" w:cs="Times New Roman"/>
              </w:rPr>
            </w:pPr>
            <w:r w:rsidRPr="00982E12">
              <w:rPr>
                <w:rFonts w:ascii="Times New Roman" w:hAnsi="Times New Roman" w:cs="Times New Roman"/>
              </w:rPr>
              <w:t xml:space="preserve">Ustalanie tożsamości osób w oparciu o dane z dokumentów podróży </w:t>
            </w:r>
          </w:p>
          <w:p w:rsidR="00094FA7" w:rsidRPr="00982E12" w:rsidRDefault="00094FA7" w:rsidP="00601528">
            <w:pPr>
              <w:numPr>
                <w:ilvl w:val="3"/>
                <w:numId w:val="659"/>
              </w:numPr>
              <w:ind w:left="316" w:hanging="218"/>
              <w:rPr>
                <w:rFonts w:ascii="Times New Roman" w:hAnsi="Times New Roman" w:cs="Times New Roman"/>
              </w:rPr>
            </w:pPr>
            <w:r w:rsidRPr="00982E12">
              <w:rPr>
                <w:rFonts w:ascii="Times New Roman" w:hAnsi="Times New Roman" w:cs="Times New Roman"/>
              </w:rPr>
              <w:t>Komunikacja werbalna i niewerbalna.</w:t>
            </w:r>
          </w:p>
        </w:tc>
        <w:tc>
          <w:tcPr>
            <w:tcW w:w="1103" w:type="dxa"/>
            <w:gridSpan w:val="2"/>
          </w:tcPr>
          <w:p w:rsidR="00094FA7" w:rsidRPr="00982E12" w:rsidRDefault="00094FA7" w:rsidP="00094FA7">
            <w:pPr>
              <w:jc w:val="center"/>
              <w:rPr>
                <w:rFonts w:ascii="Times New Roman" w:hAnsi="Times New Roman" w:cs="Times New Roman"/>
              </w:rPr>
            </w:pPr>
            <w:r w:rsidRPr="00982E12">
              <w:rPr>
                <w:rFonts w:ascii="Times New Roman" w:hAnsi="Times New Roman" w:cs="Times New Roman"/>
              </w:rPr>
              <w:t xml:space="preserve">3 </w:t>
            </w:r>
          </w:p>
        </w:tc>
        <w:tc>
          <w:tcPr>
            <w:tcW w:w="1301" w:type="dxa"/>
            <w:gridSpan w:val="3"/>
          </w:tcPr>
          <w:p w:rsidR="00094FA7" w:rsidRPr="00982E12" w:rsidRDefault="009D4B60" w:rsidP="00A5477A">
            <w:pPr>
              <w:jc w:val="center"/>
              <w:rPr>
                <w:rFonts w:ascii="Times New Roman" w:hAnsi="Times New Roman" w:cs="Times New Roman"/>
              </w:rPr>
            </w:pPr>
            <w:r w:rsidRPr="00982E12">
              <w:rPr>
                <w:rFonts w:ascii="Times New Roman" w:hAnsi="Times New Roman" w:cs="Times New Roman"/>
              </w:rPr>
              <w:t>-</w:t>
            </w:r>
          </w:p>
        </w:tc>
        <w:tc>
          <w:tcPr>
            <w:tcW w:w="1150" w:type="dxa"/>
            <w:gridSpan w:val="2"/>
          </w:tcPr>
          <w:p w:rsidR="00094FA7" w:rsidRPr="00982E12" w:rsidRDefault="009D4B60"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3A6D11">
        <w:trPr>
          <w:trHeight w:val="1225"/>
        </w:trPr>
        <w:tc>
          <w:tcPr>
            <w:tcW w:w="876" w:type="dxa"/>
          </w:tcPr>
          <w:p w:rsidR="00094FA7" w:rsidRPr="00982E12" w:rsidRDefault="00094FA7" w:rsidP="00A5477A">
            <w:pPr>
              <w:jc w:val="center"/>
              <w:rPr>
                <w:rFonts w:ascii="Times New Roman" w:hAnsi="Times New Roman" w:cs="Times New Roman"/>
              </w:rPr>
            </w:pPr>
            <w:r w:rsidRPr="00982E12">
              <w:rPr>
                <w:rFonts w:ascii="Times New Roman" w:hAnsi="Times New Roman" w:cs="Times New Roman"/>
              </w:rPr>
              <w:lastRenderedPageBreak/>
              <w:t>9.</w:t>
            </w:r>
          </w:p>
        </w:tc>
        <w:tc>
          <w:tcPr>
            <w:tcW w:w="2580" w:type="dxa"/>
          </w:tcPr>
          <w:p w:rsidR="00094FA7" w:rsidRPr="00982E12" w:rsidRDefault="00094FA7" w:rsidP="00A5477A">
            <w:pPr>
              <w:rPr>
                <w:rFonts w:ascii="Times New Roman" w:hAnsi="Times New Roman" w:cs="Times New Roman"/>
              </w:rPr>
            </w:pPr>
            <w:r w:rsidRPr="00982E12">
              <w:rPr>
                <w:rFonts w:ascii="Times New Roman" w:hAnsi="Times New Roman" w:cs="Times New Roman"/>
              </w:rPr>
              <w:t>Profilowanie osób i środków transportu w ramach odprawy granicznej</w:t>
            </w:r>
          </w:p>
        </w:tc>
        <w:tc>
          <w:tcPr>
            <w:tcW w:w="3343" w:type="dxa"/>
          </w:tcPr>
          <w:p w:rsidR="00094FA7" w:rsidRPr="00982E12" w:rsidRDefault="00094FA7" w:rsidP="00601528">
            <w:pPr>
              <w:pStyle w:val="Akapitzlist"/>
              <w:numPr>
                <w:ilvl w:val="0"/>
                <w:numId w:val="660"/>
              </w:numPr>
              <w:spacing w:after="0" w:line="240" w:lineRule="auto"/>
              <w:ind w:left="316" w:hanging="283"/>
              <w:contextualSpacing w:val="0"/>
              <w:rPr>
                <w:rFonts w:ascii="Times New Roman" w:hAnsi="Times New Roman" w:cs="Times New Roman"/>
              </w:rPr>
            </w:pPr>
            <w:r w:rsidRPr="00982E12">
              <w:rPr>
                <w:rFonts w:ascii="Times New Roman" w:hAnsi="Times New Roman" w:cs="Times New Roman"/>
              </w:rPr>
              <w:t>Cele i metody profilowania osób i środków transportu</w:t>
            </w:r>
          </w:p>
          <w:p w:rsidR="00094FA7" w:rsidRPr="00982E12" w:rsidRDefault="00094FA7" w:rsidP="00601528">
            <w:pPr>
              <w:pStyle w:val="Akapitzlist"/>
              <w:numPr>
                <w:ilvl w:val="0"/>
                <w:numId w:val="660"/>
              </w:numPr>
              <w:spacing w:after="0" w:line="240" w:lineRule="auto"/>
              <w:ind w:left="316" w:hanging="283"/>
              <w:contextualSpacing w:val="0"/>
              <w:rPr>
                <w:rFonts w:ascii="Times New Roman" w:hAnsi="Times New Roman" w:cs="Times New Roman"/>
              </w:rPr>
            </w:pPr>
            <w:r w:rsidRPr="00982E12">
              <w:rPr>
                <w:rFonts w:ascii="Times New Roman" w:hAnsi="Times New Roman" w:cs="Times New Roman"/>
              </w:rPr>
              <w:t>Weryfikacja innych dokumentów wspomagających profilowanie osób i środków transportu.</w:t>
            </w:r>
          </w:p>
        </w:tc>
        <w:tc>
          <w:tcPr>
            <w:tcW w:w="1103" w:type="dxa"/>
            <w:gridSpan w:val="2"/>
          </w:tcPr>
          <w:p w:rsidR="00094FA7" w:rsidRPr="00982E12" w:rsidRDefault="00094FA7" w:rsidP="00094FA7">
            <w:pPr>
              <w:jc w:val="center"/>
              <w:rPr>
                <w:rFonts w:ascii="Times New Roman" w:hAnsi="Times New Roman" w:cs="Times New Roman"/>
              </w:rPr>
            </w:pPr>
            <w:r w:rsidRPr="00982E12">
              <w:rPr>
                <w:rFonts w:ascii="Times New Roman" w:hAnsi="Times New Roman" w:cs="Times New Roman"/>
              </w:rPr>
              <w:t xml:space="preserve">3 </w:t>
            </w:r>
          </w:p>
        </w:tc>
        <w:tc>
          <w:tcPr>
            <w:tcW w:w="1301" w:type="dxa"/>
            <w:gridSpan w:val="3"/>
          </w:tcPr>
          <w:p w:rsidR="00094FA7" w:rsidRPr="00982E12" w:rsidRDefault="009D4B60" w:rsidP="00A5477A">
            <w:pPr>
              <w:jc w:val="center"/>
              <w:rPr>
                <w:rFonts w:ascii="Times New Roman" w:hAnsi="Times New Roman" w:cs="Times New Roman"/>
              </w:rPr>
            </w:pPr>
            <w:r w:rsidRPr="00982E12">
              <w:rPr>
                <w:rFonts w:ascii="Times New Roman" w:hAnsi="Times New Roman" w:cs="Times New Roman"/>
              </w:rPr>
              <w:t>-</w:t>
            </w:r>
          </w:p>
        </w:tc>
        <w:tc>
          <w:tcPr>
            <w:tcW w:w="1150" w:type="dxa"/>
            <w:gridSpan w:val="2"/>
          </w:tcPr>
          <w:p w:rsidR="00094FA7" w:rsidRPr="00982E12" w:rsidRDefault="009D4B60"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3A6D11">
        <w:trPr>
          <w:trHeight w:val="292"/>
        </w:trPr>
        <w:tc>
          <w:tcPr>
            <w:tcW w:w="6799" w:type="dxa"/>
            <w:gridSpan w:val="3"/>
          </w:tcPr>
          <w:p w:rsidR="003A6D11" w:rsidRPr="00982E12" w:rsidRDefault="008B01DE" w:rsidP="003A6D11">
            <w:pPr>
              <w:pStyle w:val="Akapitzlist"/>
              <w:spacing w:after="0" w:line="240" w:lineRule="auto"/>
              <w:ind w:left="316"/>
              <w:contextualSpacing w:val="0"/>
              <w:jc w:val="right"/>
              <w:rPr>
                <w:rFonts w:ascii="Times New Roman" w:hAnsi="Times New Roman" w:cs="Times New Roman"/>
                <w:b/>
              </w:rPr>
            </w:pPr>
            <w:r w:rsidRPr="00982E12">
              <w:rPr>
                <w:rFonts w:ascii="Times New Roman" w:hAnsi="Times New Roman" w:cs="Times New Roman"/>
                <w:b/>
              </w:rPr>
              <w:t>Razem</w:t>
            </w:r>
            <w:r w:rsidR="003A6D11" w:rsidRPr="00982E12">
              <w:rPr>
                <w:rFonts w:ascii="Times New Roman" w:hAnsi="Times New Roman" w:cs="Times New Roman"/>
                <w:b/>
              </w:rPr>
              <w:t>:</w:t>
            </w:r>
          </w:p>
        </w:tc>
        <w:tc>
          <w:tcPr>
            <w:tcW w:w="1103" w:type="dxa"/>
            <w:gridSpan w:val="2"/>
          </w:tcPr>
          <w:p w:rsidR="003A6D11" w:rsidRPr="00982E12" w:rsidRDefault="003A6D11" w:rsidP="00094FA7">
            <w:pPr>
              <w:jc w:val="center"/>
              <w:rPr>
                <w:rFonts w:ascii="Times New Roman" w:hAnsi="Times New Roman" w:cs="Times New Roman"/>
                <w:b/>
              </w:rPr>
            </w:pPr>
            <w:r w:rsidRPr="00982E12">
              <w:rPr>
                <w:rFonts w:ascii="Times New Roman" w:hAnsi="Times New Roman" w:cs="Times New Roman"/>
                <w:b/>
              </w:rPr>
              <w:t>25</w:t>
            </w:r>
          </w:p>
        </w:tc>
        <w:tc>
          <w:tcPr>
            <w:tcW w:w="1301" w:type="dxa"/>
            <w:gridSpan w:val="3"/>
          </w:tcPr>
          <w:p w:rsidR="003A6D11" w:rsidRPr="00982E12" w:rsidRDefault="003A6D11" w:rsidP="00A5477A">
            <w:pPr>
              <w:jc w:val="center"/>
              <w:rPr>
                <w:rFonts w:ascii="Times New Roman" w:hAnsi="Times New Roman" w:cs="Times New Roman"/>
                <w:b/>
              </w:rPr>
            </w:pPr>
            <w:r w:rsidRPr="00982E12">
              <w:rPr>
                <w:rFonts w:ascii="Times New Roman" w:hAnsi="Times New Roman" w:cs="Times New Roman"/>
                <w:b/>
              </w:rPr>
              <w:t>-</w:t>
            </w:r>
          </w:p>
        </w:tc>
        <w:tc>
          <w:tcPr>
            <w:tcW w:w="1150" w:type="dxa"/>
            <w:gridSpan w:val="2"/>
          </w:tcPr>
          <w:p w:rsidR="003A6D11" w:rsidRPr="00982E12" w:rsidRDefault="003A6D11" w:rsidP="00A5477A">
            <w:pPr>
              <w:jc w:val="center"/>
              <w:rPr>
                <w:rFonts w:ascii="Times New Roman" w:hAnsi="Times New Roman" w:cs="Times New Roman"/>
                <w:b/>
              </w:rPr>
            </w:pPr>
            <w:r w:rsidRPr="00982E12">
              <w:rPr>
                <w:rFonts w:ascii="Times New Roman" w:hAnsi="Times New Roman" w:cs="Times New Roman"/>
                <w:b/>
              </w:rPr>
              <w:t>-</w:t>
            </w:r>
          </w:p>
        </w:tc>
      </w:tr>
      <w:tr w:rsidR="00817D55" w:rsidRPr="00982E12" w:rsidTr="009D4B60">
        <w:trPr>
          <w:trHeight w:val="336"/>
        </w:trPr>
        <w:tc>
          <w:tcPr>
            <w:tcW w:w="10353" w:type="dxa"/>
            <w:gridSpan w:val="10"/>
          </w:tcPr>
          <w:p w:rsidR="00094FA7" w:rsidRPr="00982E12" w:rsidRDefault="00094FA7" w:rsidP="00A5477A">
            <w:pPr>
              <w:jc w:val="center"/>
              <w:rPr>
                <w:rFonts w:ascii="Times New Roman" w:hAnsi="Times New Roman" w:cs="Times New Roman"/>
              </w:rPr>
            </w:pPr>
            <w:r w:rsidRPr="00982E12">
              <w:rPr>
                <w:rFonts w:ascii="Times New Roman" w:hAnsi="Times New Roman" w:cs="Times New Roman"/>
                <w:b/>
              </w:rPr>
              <w:t>Ćwiczenia</w:t>
            </w:r>
          </w:p>
        </w:tc>
      </w:tr>
      <w:tr w:rsidR="00817D55" w:rsidRPr="00982E12" w:rsidTr="003A6D11">
        <w:trPr>
          <w:trHeight w:val="1225"/>
        </w:trPr>
        <w:tc>
          <w:tcPr>
            <w:tcW w:w="876" w:type="dxa"/>
          </w:tcPr>
          <w:p w:rsidR="00094FA7" w:rsidRPr="00982E12" w:rsidRDefault="00094FA7" w:rsidP="00094FA7">
            <w:pPr>
              <w:jc w:val="center"/>
              <w:rPr>
                <w:rFonts w:ascii="Times New Roman" w:hAnsi="Times New Roman" w:cs="Times New Roman"/>
              </w:rPr>
            </w:pPr>
            <w:r w:rsidRPr="00982E12">
              <w:rPr>
                <w:rFonts w:ascii="Times New Roman" w:hAnsi="Times New Roman" w:cs="Times New Roman"/>
              </w:rPr>
              <w:t>1.</w:t>
            </w:r>
          </w:p>
        </w:tc>
        <w:tc>
          <w:tcPr>
            <w:tcW w:w="2580" w:type="dxa"/>
          </w:tcPr>
          <w:p w:rsidR="00094FA7" w:rsidRPr="00982E12" w:rsidRDefault="00094FA7" w:rsidP="00094FA7">
            <w:pPr>
              <w:rPr>
                <w:rFonts w:ascii="Times New Roman" w:hAnsi="Times New Roman" w:cs="Times New Roman"/>
              </w:rPr>
            </w:pPr>
            <w:r w:rsidRPr="00982E12">
              <w:rPr>
                <w:rFonts w:ascii="Times New Roman" w:hAnsi="Times New Roman" w:cs="Times New Roman"/>
              </w:rPr>
              <w:t>Realizacja odprawy granicznej w przejściu granicznym</w:t>
            </w:r>
          </w:p>
        </w:tc>
        <w:tc>
          <w:tcPr>
            <w:tcW w:w="3343" w:type="dxa"/>
          </w:tcPr>
          <w:p w:rsidR="00094FA7" w:rsidRPr="00982E12" w:rsidRDefault="00094FA7" w:rsidP="00601528">
            <w:pPr>
              <w:pStyle w:val="Akapitzlist"/>
              <w:numPr>
                <w:ilvl w:val="0"/>
                <w:numId w:val="665"/>
              </w:numPr>
              <w:spacing w:after="0" w:line="240" w:lineRule="auto"/>
              <w:ind w:left="316" w:hanging="283"/>
              <w:rPr>
                <w:rFonts w:ascii="Times New Roman" w:hAnsi="Times New Roman" w:cs="Times New Roman"/>
              </w:rPr>
            </w:pPr>
            <w:r w:rsidRPr="00982E12">
              <w:rPr>
                <w:rFonts w:ascii="Times New Roman" w:hAnsi="Times New Roman" w:cs="Times New Roman"/>
              </w:rPr>
              <w:t>Odprawa graniczna w przejściu granicznym – wizyta studyjna.</w:t>
            </w:r>
          </w:p>
        </w:tc>
        <w:tc>
          <w:tcPr>
            <w:tcW w:w="1103" w:type="dxa"/>
            <w:gridSpan w:val="2"/>
          </w:tcPr>
          <w:p w:rsidR="00094FA7" w:rsidRPr="00982E12" w:rsidRDefault="00094FA7" w:rsidP="00094FA7">
            <w:pPr>
              <w:jc w:val="center"/>
              <w:rPr>
                <w:rFonts w:ascii="Times New Roman" w:hAnsi="Times New Roman" w:cs="Times New Roman"/>
              </w:rPr>
            </w:pPr>
            <w:r w:rsidRPr="00982E12">
              <w:rPr>
                <w:rFonts w:ascii="Times New Roman" w:hAnsi="Times New Roman" w:cs="Times New Roman"/>
              </w:rPr>
              <w:t xml:space="preserve">16 </w:t>
            </w:r>
          </w:p>
        </w:tc>
        <w:tc>
          <w:tcPr>
            <w:tcW w:w="1301" w:type="dxa"/>
            <w:gridSpan w:val="3"/>
          </w:tcPr>
          <w:p w:rsidR="00094FA7" w:rsidRPr="00982E12" w:rsidRDefault="009D4B60" w:rsidP="00094FA7">
            <w:pPr>
              <w:jc w:val="center"/>
              <w:rPr>
                <w:rFonts w:ascii="Times New Roman" w:hAnsi="Times New Roman" w:cs="Times New Roman"/>
              </w:rPr>
            </w:pPr>
            <w:r w:rsidRPr="00982E12">
              <w:rPr>
                <w:rFonts w:ascii="Times New Roman" w:hAnsi="Times New Roman" w:cs="Times New Roman"/>
              </w:rPr>
              <w:t>-</w:t>
            </w:r>
          </w:p>
        </w:tc>
        <w:tc>
          <w:tcPr>
            <w:tcW w:w="1150" w:type="dxa"/>
            <w:gridSpan w:val="2"/>
          </w:tcPr>
          <w:p w:rsidR="00094FA7" w:rsidRPr="00982E12" w:rsidRDefault="009D4B60" w:rsidP="00094FA7">
            <w:pPr>
              <w:jc w:val="center"/>
              <w:rPr>
                <w:rFonts w:ascii="Times New Roman" w:hAnsi="Times New Roman" w:cs="Times New Roman"/>
              </w:rPr>
            </w:pPr>
            <w:r w:rsidRPr="00982E12">
              <w:rPr>
                <w:rFonts w:ascii="Times New Roman" w:hAnsi="Times New Roman" w:cs="Times New Roman"/>
              </w:rPr>
              <w:t>-</w:t>
            </w:r>
          </w:p>
        </w:tc>
      </w:tr>
      <w:tr w:rsidR="00817D55" w:rsidRPr="00982E12" w:rsidTr="003A6D11">
        <w:trPr>
          <w:trHeight w:val="1225"/>
        </w:trPr>
        <w:tc>
          <w:tcPr>
            <w:tcW w:w="876" w:type="dxa"/>
          </w:tcPr>
          <w:p w:rsidR="00094FA7" w:rsidRPr="00982E12" w:rsidRDefault="00094FA7" w:rsidP="00094FA7">
            <w:pPr>
              <w:jc w:val="center"/>
              <w:rPr>
                <w:rFonts w:ascii="Times New Roman" w:hAnsi="Times New Roman" w:cs="Times New Roman"/>
              </w:rPr>
            </w:pPr>
            <w:r w:rsidRPr="00982E12">
              <w:rPr>
                <w:rFonts w:ascii="Times New Roman" w:hAnsi="Times New Roman" w:cs="Times New Roman"/>
              </w:rPr>
              <w:t>2.</w:t>
            </w:r>
          </w:p>
        </w:tc>
        <w:tc>
          <w:tcPr>
            <w:tcW w:w="2580" w:type="dxa"/>
          </w:tcPr>
          <w:p w:rsidR="00094FA7" w:rsidRPr="00982E12" w:rsidRDefault="00094FA7" w:rsidP="00094FA7">
            <w:pPr>
              <w:rPr>
                <w:rFonts w:ascii="Times New Roman" w:hAnsi="Times New Roman" w:cs="Times New Roman"/>
              </w:rPr>
            </w:pPr>
            <w:r w:rsidRPr="00982E12">
              <w:rPr>
                <w:rFonts w:ascii="Times New Roman" w:hAnsi="Times New Roman" w:cs="Times New Roman"/>
              </w:rPr>
              <w:t>Weryfikacja warunków wjazdu i pobytu obywateli państw</w:t>
            </w:r>
          </w:p>
        </w:tc>
        <w:tc>
          <w:tcPr>
            <w:tcW w:w="3343" w:type="dxa"/>
          </w:tcPr>
          <w:p w:rsidR="00094FA7" w:rsidRPr="00982E12" w:rsidRDefault="00094FA7" w:rsidP="00601528">
            <w:pPr>
              <w:pStyle w:val="Akapitzlist"/>
              <w:numPr>
                <w:ilvl w:val="0"/>
                <w:numId w:val="664"/>
              </w:numPr>
              <w:spacing w:after="0" w:line="240" w:lineRule="auto"/>
              <w:ind w:left="316" w:hanging="283"/>
              <w:rPr>
                <w:rFonts w:ascii="Times New Roman" w:hAnsi="Times New Roman" w:cs="Times New Roman"/>
              </w:rPr>
            </w:pPr>
            <w:r w:rsidRPr="00982E12">
              <w:rPr>
                <w:rFonts w:ascii="Times New Roman" w:hAnsi="Times New Roman" w:cs="Times New Roman"/>
              </w:rPr>
              <w:t>Weryfikacja warunków wjazdu i pobytu obywateli państw trzecich na terytorium RP, państw członkowskich Unii Europejskiej i strefy Schengen.</w:t>
            </w:r>
          </w:p>
        </w:tc>
        <w:tc>
          <w:tcPr>
            <w:tcW w:w="1103" w:type="dxa"/>
            <w:gridSpan w:val="2"/>
          </w:tcPr>
          <w:p w:rsidR="00094FA7" w:rsidRPr="00982E12" w:rsidRDefault="00094FA7" w:rsidP="00094FA7">
            <w:pPr>
              <w:jc w:val="center"/>
              <w:rPr>
                <w:rFonts w:ascii="Times New Roman" w:hAnsi="Times New Roman" w:cs="Times New Roman"/>
              </w:rPr>
            </w:pPr>
            <w:r w:rsidRPr="00982E12">
              <w:rPr>
                <w:rFonts w:ascii="Times New Roman" w:hAnsi="Times New Roman" w:cs="Times New Roman"/>
              </w:rPr>
              <w:t xml:space="preserve">3 </w:t>
            </w:r>
          </w:p>
        </w:tc>
        <w:tc>
          <w:tcPr>
            <w:tcW w:w="1301" w:type="dxa"/>
            <w:gridSpan w:val="3"/>
          </w:tcPr>
          <w:p w:rsidR="00094FA7" w:rsidRPr="00982E12" w:rsidRDefault="009D4B60" w:rsidP="00094FA7">
            <w:pPr>
              <w:jc w:val="center"/>
              <w:rPr>
                <w:rFonts w:ascii="Times New Roman" w:hAnsi="Times New Roman" w:cs="Times New Roman"/>
              </w:rPr>
            </w:pPr>
            <w:r w:rsidRPr="00982E12">
              <w:rPr>
                <w:rFonts w:ascii="Times New Roman" w:hAnsi="Times New Roman" w:cs="Times New Roman"/>
              </w:rPr>
              <w:t>-</w:t>
            </w:r>
          </w:p>
        </w:tc>
        <w:tc>
          <w:tcPr>
            <w:tcW w:w="1150" w:type="dxa"/>
            <w:gridSpan w:val="2"/>
          </w:tcPr>
          <w:p w:rsidR="00094FA7" w:rsidRPr="00982E12" w:rsidRDefault="009D4B60" w:rsidP="00094FA7">
            <w:pPr>
              <w:jc w:val="center"/>
              <w:rPr>
                <w:rFonts w:ascii="Times New Roman" w:hAnsi="Times New Roman" w:cs="Times New Roman"/>
              </w:rPr>
            </w:pPr>
            <w:r w:rsidRPr="00982E12">
              <w:rPr>
                <w:rFonts w:ascii="Times New Roman" w:hAnsi="Times New Roman" w:cs="Times New Roman"/>
              </w:rPr>
              <w:t>-</w:t>
            </w:r>
          </w:p>
        </w:tc>
      </w:tr>
      <w:tr w:rsidR="00817D55" w:rsidRPr="00982E12" w:rsidTr="003A6D11">
        <w:trPr>
          <w:trHeight w:val="1225"/>
        </w:trPr>
        <w:tc>
          <w:tcPr>
            <w:tcW w:w="876" w:type="dxa"/>
          </w:tcPr>
          <w:p w:rsidR="00094FA7" w:rsidRPr="00982E12" w:rsidRDefault="00094FA7" w:rsidP="00094FA7">
            <w:pPr>
              <w:jc w:val="center"/>
              <w:rPr>
                <w:rFonts w:ascii="Times New Roman" w:hAnsi="Times New Roman" w:cs="Times New Roman"/>
              </w:rPr>
            </w:pPr>
            <w:r w:rsidRPr="00982E12">
              <w:rPr>
                <w:rFonts w:ascii="Times New Roman" w:hAnsi="Times New Roman" w:cs="Times New Roman"/>
              </w:rPr>
              <w:t>3.</w:t>
            </w:r>
          </w:p>
        </w:tc>
        <w:tc>
          <w:tcPr>
            <w:tcW w:w="2580" w:type="dxa"/>
          </w:tcPr>
          <w:p w:rsidR="00094FA7" w:rsidRPr="00982E12" w:rsidRDefault="00094FA7" w:rsidP="00094FA7">
            <w:pPr>
              <w:rPr>
                <w:rFonts w:ascii="Times New Roman" w:hAnsi="Times New Roman" w:cs="Times New Roman"/>
              </w:rPr>
            </w:pPr>
            <w:r w:rsidRPr="00982E12">
              <w:rPr>
                <w:rFonts w:ascii="Times New Roman" w:hAnsi="Times New Roman" w:cs="Times New Roman"/>
                <w:bCs/>
              </w:rPr>
              <w:t>Ustalanie tożsamości osób w odprawie granicznej</w:t>
            </w:r>
          </w:p>
        </w:tc>
        <w:tc>
          <w:tcPr>
            <w:tcW w:w="3343" w:type="dxa"/>
          </w:tcPr>
          <w:p w:rsidR="00094FA7" w:rsidRPr="00982E12" w:rsidRDefault="00094FA7" w:rsidP="00601528">
            <w:pPr>
              <w:numPr>
                <w:ilvl w:val="3"/>
                <w:numId w:val="666"/>
              </w:numPr>
              <w:tabs>
                <w:tab w:val="clear" w:pos="0"/>
              </w:tabs>
              <w:ind w:left="316" w:hanging="283"/>
              <w:rPr>
                <w:rFonts w:ascii="Times New Roman" w:hAnsi="Times New Roman" w:cs="Times New Roman"/>
              </w:rPr>
            </w:pPr>
            <w:r w:rsidRPr="00982E12">
              <w:rPr>
                <w:rFonts w:ascii="Times New Roman" w:hAnsi="Times New Roman" w:cs="Times New Roman"/>
              </w:rPr>
              <w:t>Identyfikacja osób na podstawie zdjęć porównawczych.</w:t>
            </w:r>
          </w:p>
          <w:p w:rsidR="00094FA7" w:rsidRPr="00982E12" w:rsidRDefault="00094FA7" w:rsidP="00601528">
            <w:pPr>
              <w:numPr>
                <w:ilvl w:val="3"/>
                <w:numId w:val="666"/>
              </w:numPr>
              <w:tabs>
                <w:tab w:val="clear" w:pos="0"/>
              </w:tabs>
              <w:ind w:left="316" w:hanging="283"/>
              <w:rPr>
                <w:rFonts w:ascii="Times New Roman" w:hAnsi="Times New Roman" w:cs="Times New Roman"/>
              </w:rPr>
            </w:pPr>
            <w:r w:rsidRPr="00982E12">
              <w:rPr>
                <w:rFonts w:ascii="Times New Roman" w:hAnsi="Times New Roman" w:cs="Times New Roman"/>
              </w:rPr>
              <w:t>Rozpoznawanie impostorów – studium przypadku.</w:t>
            </w:r>
          </w:p>
        </w:tc>
        <w:tc>
          <w:tcPr>
            <w:tcW w:w="1103" w:type="dxa"/>
            <w:gridSpan w:val="2"/>
          </w:tcPr>
          <w:p w:rsidR="00094FA7" w:rsidRPr="00982E12" w:rsidRDefault="00094FA7" w:rsidP="00094FA7">
            <w:pPr>
              <w:jc w:val="center"/>
              <w:rPr>
                <w:rFonts w:ascii="Times New Roman" w:hAnsi="Times New Roman" w:cs="Times New Roman"/>
              </w:rPr>
            </w:pPr>
            <w:r w:rsidRPr="00982E12">
              <w:rPr>
                <w:rFonts w:ascii="Times New Roman" w:hAnsi="Times New Roman" w:cs="Times New Roman"/>
              </w:rPr>
              <w:t xml:space="preserve">3 </w:t>
            </w:r>
          </w:p>
        </w:tc>
        <w:tc>
          <w:tcPr>
            <w:tcW w:w="1301" w:type="dxa"/>
            <w:gridSpan w:val="3"/>
          </w:tcPr>
          <w:p w:rsidR="00094FA7" w:rsidRPr="00982E12" w:rsidRDefault="00094FA7" w:rsidP="00094FA7">
            <w:pPr>
              <w:jc w:val="center"/>
              <w:rPr>
                <w:rFonts w:ascii="Times New Roman" w:hAnsi="Times New Roman" w:cs="Times New Roman"/>
              </w:rPr>
            </w:pPr>
            <w:r w:rsidRPr="00982E12">
              <w:rPr>
                <w:rFonts w:ascii="Times New Roman" w:hAnsi="Times New Roman" w:cs="Times New Roman"/>
              </w:rPr>
              <w:t>-</w:t>
            </w:r>
          </w:p>
        </w:tc>
        <w:tc>
          <w:tcPr>
            <w:tcW w:w="1150" w:type="dxa"/>
            <w:gridSpan w:val="2"/>
          </w:tcPr>
          <w:p w:rsidR="00094FA7" w:rsidRPr="00982E12" w:rsidRDefault="00094FA7" w:rsidP="00094FA7">
            <w:pPr>
              <w:jc w:val="center"/>
              <w:rPr>
                <w:rFonts w:ascii="Times New Roman" w:hAnsi="Times New Roman" w:cs="Times New Roman"/>
              </w:rPr>
            </w:pPr>
            <w:r w:rsidRPr="00982E12">
              <w:rPr>
                <w:rFonts w:ascii="Times New Roman" w:hAnsi="Times New Roman" w:cs="Times New Roman"/>
              </w:rPr>
              <w:t>-</w:t>
            </w:r>
          </w:p>
        </w:tc>
      </w:tr>
      <w:tr w:rsidR="00817D55" w:rsidRPr="00982E12" w:rsidTr="003A6D11">
        <w:trPr>
          <w:trHeight w:val="1225"/>
        </w:trPr>
        <w:tc>
          <w:tcPr>
            <w:tcW w:w="876" w:type="dxa"/>
          </w:tcPr>
          <w:p w:rsidR="00094FA7" w:rsidRPr="00982E12" w:rsidRDefault="00094FA7" w:rsidP="00094FA7">
            <w:pPr>
              <w:jc w:val="center"/>
              <w:rPr>
                <w:rFonts w:ascii="Times New Roman" w:hAnsi="Times New Roman" w:cs="Times New Roman"/>
              </w:rPr>
            </w:pPr>
            <w:r w:rsidRPr="00982E12">
              <w:rPr>
                <w:rFonts w:ascii="Times New Roman" w:hAnsi="Times New Roman" w:cs="Times New Roman"/>
              </w:rPr>
              <w:t>4.</w:t>
            </w:r>
          </w:p>
        </w:tc>
        <w:tc>
          <w:tcPr>
            <w:tcW w:w="2580" w:type="dxa"/>
          </w:tcPr>
          <w:p w:rsidR="00094FA7" w:rsidRPr="00982E12" w:rsidRDefault="00094FA7" w:rsidP="00094FA7">
            <w:pPr>
              <w:rPr>
                <w:rFonts w:ascii="Times New Roman" w:hAnsi="Times New Roman" w:cs="Times New Roman"/>
              </w:rPr>
            </w:pPr>
            <w:r w:rsidRPr="00982E12">
              <w:rPr>
                <w:rFonts w:ascii="Times New Roman" w:hAnsi="Times New Roman" w:cs="Times New Roman"/>
              </w:rPr>
              <w:t>Odprawa graniczna różnych kategorii osób, środków transportu i przedmiotów</w:t>
            </w:r>
          </w:p>
        </w:tc>
        <w:tc>
          <w:tcPr>
            <w:tcW w:w="3343" w:type="dxa"/>
          </w:tcPr>
          <w:p w:rsidR="00094FA7" w:rsidRPr="00982E12" w:rsidRDefault="00094FA7" w:rsidP="00601528">
            <w:pPr>
              <w:widowControl w:val="0"/>
              <w:numPr>
                <w:ilvl w:val="0"/>
                <w:numId w:val="667"/>
              </w:numPr>
              <w:tabs>
                <w:tab w:val="clear" w:pos="367"/>
              </w:tabs>
              <w:suppressAutoHyphens/>
              <w:ind w:left="316" w:hanging="283"/>
              <w:rPr>
                <w:rFonts w:ascii="Times New Roman" w:hAnsi="Times New Roman" w:cs="Times New Roman"/>
              </w:rPr>
            </w:pPr>
            <w:r w:rsidRPr="00982E12">
              <w:rPr>
                <w:rFonts w:ascii="Times New Roman" w:hAnsi="Times New Roman" w:cs="Times New Roman"/>
              </w:rPr>
              <w:t>Wykorzystanie systemu ZSE do odprawy osób, środków transportu i przedmiotów.</w:t>
            </w:r>
          </w:p>
          <w:p w:rsidR="00094FA7" w:rsidRPr="00982E12" w:rsidRDefault="00094FA7" w:rsidP="00601528">
            <w:pPr>
              <w:widowControl w:val="0"/>
              <w:numPr>
                <w:ilvl w:val="0"/>
                <w:numId w:val="667"/>
              </w:numPr>
              <w:tabs>
                <w:tab w:val="clear" w:pos="367"/>
              </w:tabs>
              <w:suppressAutoHyphens/>
              <w:ind w:left="316" w:hanging="283"/>
              <w:rPr>
                <w:rFonts w:ascii="Times New Roman" w:hAnsi="Times New Roman" w:cs="Times New Roman"/>
              </w:rPr>
            </w:pPr>
            <w:r w:rsidRPr="00982E12">
              <w:rPr>
                <w:rFonts w:ascii="Times New Roman" w:hAnsi="Times New Roman" w:cs="Times New Roman"/>
              </w:rPr>
              <w:t>Dokumentowanie czynności w systemie ZSE.</w:t>
            </w:r>
          </w:p>
        </w:tc>
        <w:tc>
          <w:tcPr>
            <w:tcW w:w="1103" w:type="dxa"/>
            <w:gridSpan w:val="2"/>
          </w:tcPr>
          <w:p w:rsidR="00094FA7" w:rsidRPr="00982E12" w:rsidRDefault="00094FA7" w:rsidP="00094FA7">
            <w:pPr>
              <w:jc w:val="center"/>
              <w:rPr>
                <w:rFonts w:ascii="Times New Roman" w:hAnsi="Times New Roman" w:cs="Times New Roman"/>
              </w:rPr>
            </w:pPr>
            <w:r w:rsidRPr="00982E12">
              <w:rPr>
                <w:rFonts w:ascii="Times New Roman" w:hAnsi="Times New Roman" w:cs="Times New Roman"/>
              </w:rPr>
              <w:t xml:space="preserve">3 </w:t>
            </w:r>
          </w:p>
        </w:tc>
        <w:tc>
          <w:tcPr>
            <w:tcW w:w="1301" w:type="dxa"/>
            <w:gridSpan w:val="3"/>
          </w:tcPr>
          <w:p w:rsidR="00094FA7" w:rsidRPr="00982E12" w:rsidRDefault="00094FA7" w:rsidP="00094FA7">
            <w:pPr>
              <w:jc w:val="center"/>
              <w:rPr>
                <w:rFonts w:ascii="Times New Roman" w:hAnsi="Times New Roman" w:cs="Times New Roman"/>
              </w:rPr>
            </w:pPr>
            <w:r w:rsidRPr="00982E12">
              <w:rPr>
                <w:rFonts w:ascii="Times New Roman" w:hAnsi="Times New Roman" w:cs="Times New Roman"/>
              </w:rPr>
              <w:t>-</w:t>
            </w:r>
          </w:p>
        </w:tc>
        <w:tc>
          <w:tcPr>
            <w:tcW w:w="1150" w:type="dxa"/>
            <w:gridSpan w:val="2"/>
          </w:tcPr>
          <w:p w:rsidR="00094FA7" w:rsidRPr="00982E12" w:rsidRDefault="00094FA7" w:rsidP="00094FA7">
            <w:pPr>
              <w:jc w:val="center"/>
              <w:rPr>
                <w:rFonts w:ascii="Times New Roman" w:hAnsi="Times New Roman" w:cs="Times New Roman"/>
              </w:rPr>
            </w:pPr>
            <w:r w:rsidRPr="00982E12">
              <w:rPr>
                <w:rFonts w:ascii="Times New Roman" w:hAnsi="Times New Roman" w:cs="Times New Roman"/>
              </w:rPr>
              <w:t>-</w:t>
            </w:r>
          </w:p>
        </w:tc>
      </w:tr>
      <w:tr w:rsidR="00817D55" w:rsidRPr="00982E12" w:rsidTr="003A6D11">
        <w:trPr>
          <w:trHeight w:val="308"/>
        </w:trPr>
        <w:tc>
          <w:tcPr>
            <w:tcW w:w="6799" w:type="dxa"/>
            <w:gridSpan w:val="3"/>
          </w:tcPr>
          <w:p w:rsidR="00094FA7" w:rsidRPr="00982E12" w:rsidRDefault="00094FA7" w:rsidP="00094FA7">
            <w:pPr>
              <w:widowControl w:val="0"/>
              <w:suppressAutoHyphens/>
              <w:ind w:left="316"/>
              <w:jc w:val="right"/>
              <w:rPr>
                <w:rFonts w:ascii="Times New Roman" w:hAnsi="Times New Roman" w:cs="Times New Roman"/>
                <w:b/>
              </w:rPr>
            </w:pPr>
            <w:r w:rsidRPr="00982E12">
              <w:rPr>
                <w:rFonts w:ascii="Times New Roman" w:hAnsi="Times New Roman" w:cs="Times New Roman"/>
                <w:b/>
              </w:rPr>
              <w:t xml:space="preserve">Razem: </w:t>
            </w:r>
          </w:p>
        </w:tc>
        <w:tc>
          <w:tcPr>
            <w:tcW w:w="1091" w:type="dxa"/>
          </w:tcPr>
          <w:p w:rsidR="00094FA7" w:rsidRPr="00982E12" w:rsidRDefault="003A6D11" w:rsidP="00094FA7">
            <w:pPr>
              <w:jc w:val="center"/>
              <w:rPr>
                <w:rFonts w:ascii="Times New Roman" w:hAnsi="Times New Roman" w:cs="Times New Roman"/>
                <w:b/>
              </w:rPr>
            </w:pPr>
            <w:r w:rsidRPr="00982E12">
              <w:rPr>
                <w:rFonts w:ascii="Times New Roman" w:hAnsi="Times New Roman" w:cs="Times New Roman"/>
                <w:b/>
              </w:rPr>
              <w:t>25</w:t>
            </w:r>
          </w:p>
        </w:tc>
        <w:tc>
          <w:tcPr>
            <w:tcW w:w="1290" w:type="dxa"/>
            <w:gridSpan w:val="3"/>
          </w:tcPr>
          <w:p w:rsidR="00094FA7" w:rsidRPr="00982E12" w:rsidRDefault="00094FA7" w:rsidP="00094FA7">
            <w:pPr>
              <w:jc w:val="center"/>
              <w:rPr>
                <w:rFonts w:ascii="Times New Roman" w:hAnsi="Times New Roman" w:cs="Times New Roman"/>
                <w:b/>
              </w:rPr>
            </w:pPr>
            <w:r w:rsidRPr="00982E12">
              <w:rPr>
                <w:rFonts w:ascii="Times New Roman" w:hAnsi="Times New Roman" w:cs="Times New Roman"/>
                <w:b/>
              </w:rPr>
              <w:t>-</w:t>
            </w:r>
          </w:p>
        </w:tc>
        <w:tc>
          <w:tcPr>
            <w:tcW w:w="1173" w:type="dxa"/>
            <w:gridSpan w:val="3"/>
          </w:tcPr>
          <w:p w:rsidR="00094FA7" w:rsidRPr="00982E12" w:rsidRDefault="00094FA7" w:rsidP="00094FA7">
            <w:pPr>
              <w:jc w:val="center"/>
              <w:rPr>
                <w:rFonts w:ascii="Times New Roman" w:hAnsi="Times New Roman" w:cs="Times New Roman"/>
                <w:b/>
              </w:rPr>
            </w:pPr>
            <w:r w:rsidRPr="00982E12">
              <w:rPr>
                <w:rFonts w:ascii="Times New Roman" w:hAnsi="Times New Roman" w:cs="Times New Roman"/>
                <w:b/>
              </w:rPr>
              <w:t>-</w:t>
            </w:r>
          </w:p>
        </w:tc>
      </w:tr>
      <w:tr w:rsidR="00817D55" w:rsidRPr="00982E12" w:rsidTr="009D4B60">
        <w:trPr>
          <w:trHeight w:val="270"/>
        </w:trPr>
        <w:tc>
          <w:tcPr>
            <w:tcW w:w="10353" w:type="dxa"/>
            <w:gridSpan w:val="10"/>
          </w:tcPr>
          <w:p w:rsidR="00094FA7" w:rsidRPr="00982E12" w:rsidRDefault="00094FA7" w:rsidP="00094FA7">
            <w:pPr>
              <w:jc w:val="center"/>
              <w:rPr>
                <w:rFonts w:ascii="Times New Roman" w:hAnsi="Times New Roman" w:cs="Times New Roman"/>
                <w:b/>
              </w:rPr>
            </w:pPr>
            <w:r w:rsidRPr="00982E12">
              <w:rPr>
                <w:rFonts w:ascii="Times New Roman" w:hAnsi="Times New Roman" w:cs="Times New Roman"/>
                <w:b/>
              </w:rPr>
              <w:t>Semestr II</w:t>
            </w:r>
          </w:p>
        </w:tc>
      </w:tr>
      <w:tr w:rsidR="00817D55" w:rsidRPr="00982E12" w:rsidTr="009D4B60">
        <w:trPr>
          <w:trHeight w:val="274"/>
        </w:trPr>
        <w:tc>
          <w:tcPr>
            <w:tcW w:w="10353" w:type="dxa"/>
            <w:gridSpan w:val="10"/>
          </w:tcPr>
          <w:p w:rsidR="00094FA7" w:rsidRPr="00982E12" w:rsidRDefault="003A6D11" w:rsidP="00094FA7">
            <w:pPr>
              <w:jc w:val="center"/>
              <w:rPr>
                <w:rFonts w:ascii="Times New Roman" w:hAnsi="Times New Roman" w:cs="Times New Roman"/>
                <w:b/>
              </w:rPr>
            </w:pPr>
            <w:r w:rsidRPr="00982E12">
              <w:rPr>
                <w:rFonts w:ascii="Times New Roman" w:hAnsi="Times New Roman" w:cs="Times New Roman"/>
                <w:b/>
              </w:rPr>
              <w:t>Wykład</w:t>
            </w:r>
            <w:r w:rsidR="00094FA7" w:rsidRPr="00982E12">
              <w:rPr>
                <w:rFonts w:ascii="Times New Roman" w:hAnsi="Times New Roman" w:cs="Times New Roman"/>
                <w:b/>
              </w:rPr>
              <w:t>:</w:t>
            </w:r>
          </w:p>
        </w:tc>
      </w:tr>
      <w:tr w:rsidR="00817D55" w:rsidRPr="00982E12" w:rsidTr="003A6D11">
        <w:trPr>
          <w:trHeight w:val="1469"/>
        </w:trPr>
        <w:tc>
          <w:tcPr>
            <w:tcW w:w="876" w:type="dxa"/>
          </w:tcPr>
          <w:p w:rsidR="00094FA7" w:rsidRPr="00982E12" w:rsidRDefault="00094FA7" w:rsidP="00094FA7">
            <w:pPr>
              <w:jc w:val="center"/>
              <w:rPr>
                <w:rFonts w:ascii="Times New Roman" w:hAnsi="Times New Roman" w:cs="Times New Roman"/>
              </w:rPr>
            </w:pPr>
            <w:r w:rsidRPr="00982E12">
              <w:rPr>
                <w:rFonts w:ascii="Times New Roman" w:hAnsi="Times New Roman" w:cs="Times New Roman"/>
              </w:rPr>
              <w:t>1.</w:t>
            </w:r>
          </w:p>
        </w:tc>
        <w:tc>
          <w:tcPr>
            <w:tcW w:w="2580" w:type="dxa"/>
          </w:tcPr>
          <w:p w:rsidR="00094FA7" w:rsidRPr="00982E12" w:rsidRDefault="00094FA7" w:rsidP="00094FA7">
            <w:pPr>
              <w:rPr>
                <w:rFonts w:ascii="Times New Roman" w:hAnsi="Times New Roman" w:cs="Times New Roman"/>
              </w:rPr>
            </w:pPr>
            <w:r w:rsidRPr="00982E12">
              <w:rPr>
                <w:rFonts w:ascii="Times New Roman" w:eastAsia="Arial" w:hAnsi="Times New Roman" w:cs="Times New Roman"/>
              </w:rPr>
              <w:t>Dokumentowanie przekroczenia granicy państwowej w dokumentach podróży obywateli państw trzecich i systemach teleinformatycznych SG</w:t>
            </w:r>
          </w:p>
        </w:tc>
        <w:tc>
          <w:tcPr>
            <w:tcW w:w="3343" w:type="dxa"/>
          </w:tcPr>
          <w:p w:rsidR="00094FA7" w:rsidRPr="00982E12" w:rsidRDefault="00094FA7" w:rsidP="00601528">
            <w:pPr>
              <w:pStyle w:val="Akapitzlist"/>
              <w:numPr>
                <w:ilvl w:val="0"/>
                <w:numId w:val="661"/>
              </w:numPr>
              <w:spacing w:after="0" w:line="240" w:lineRule="auto"/>
              <w:ind w:left="316" w:hanging="283"/>
              <w:contextualSpacing w:val="0"/>
              <w:rPr>
                <w:rFonts w:ascii="Times New Roman" w:hAnsi="Times New Roman" w:cs="Times New Roman"/>
              </w:rPr>
            </w:pPr>
            <w:r w:rsidRPr="00982E12">
              <w:rPr>
                <w:rFonts w:ascii="Times New Roman" w:hAnsi="Times New Roman" w:cs="Times New Roman"/>
              </w:rPr>
              <w:t>Budowa, zabezpieczenia oraz zasady użytkowania stempli kontrolerskich.</w:t>
            </w:r>
          </w:p>
          <w:p w:rsidR="00094FA7" w:rsidRPr="00982E12" w:rsidRDefault="00094FA7" w:rsidP="00601528">
            <w:pPr>
              <w:pStyle w:val="Akapitzlist"/>
              <w:numPr>
                <w:ilvl w:val="0"/>
                <w:numId w:val="661"/>
              </w:numPr>
              <w:spacing w:after="0" w:line="240" w:lineRule="auto"/>
              <w:ind w:left="316" w:hanging="283"/>
              <w:contextualSpacing w:val="0"/>
              <w:rPr>
                <w:rFonts w:ascii="Times New Roman" w:hAnsi="Times New Roman" w:cs="Times New Roman"/>
              </w:rPr>
            </w:pPr>
            <w:r w:rsidRPr="00982E12">
              <w:rPr>
                <w:rFonts w:ascii="Times New Roman" w:hAnsi="Times New Roman" w:cs="Times New Roman"/>
              </w:rPr>
              <w:t>Zasady zamieszczania i anulowania odbitek stempli kontrolerskich w dokumentach podróży.</w:t>
            </w:r>
          </w:p>
          <w:p w:rsidR="00094FA7" w:rsidRPr="00982E12" w:rsidRDefault="00094FA7" w:rsidP="00601528">
            <w:pPr>
              <w:pStyle w:val="Akapitzlist"/>
              <w:numPr>
                <w:ilvl w:val="0"/>
                <w:numId w:val="661"/>
              </w:numPr>
              <w:spacing w:after="0" w:line="240" w:lineRule="auto"/>
              <w:ind w:left="316" w:hanging="283"/>
              <w:contextualSpacing w:val="0"/>
              <w:rPr>
                <w:rFonts w:ascii="Times New Roman" w:hAnsi="Times New Roman" w:cs="Times New Roman"/>
              </w:rPr>
            </w:pPr>
            <w:r w:rsidRPr="00982E12">
              <w:rPr>
                <w:rFonts w:ascii="Times New Roman" w:hAnsi="Times New Roman" w:cs="Times New Roman"/>
              </w:rPr>
              <w:t>System wjazdu/wyjazdu (EES).</w:t>
            </w:r>
          </w:p>
        </w:tc>
        <w:tc>
          <w:tcPr>
            <w:tcW w:w="1103" w:type="dxa"/>
            <w:gridSpan w:val="2"/>
          </w:tcPr>
          <w:p w:rsidR="00094FA7" w:rsidRPr="00982E12" w:rsidRDefault="00094FA7" w:rsidP="00094FA7">
            <w:pPr>
              <w:jc w:val="center"/>
              <w:rPr>
                <w:rFonts w:ascii="Times New Roman" w:hAnsi="Times New Roman" w:cs="Times New Roman"/>
              </w:rPr>
            </w:pPr>
            <w:r w:rsidRPr="00982E12">
              <w:rPr>
                <w:rFonts w:ascii="Times New Roman" w:hAnsi="Times New Roman" w:cs="Times New Roman"/>
              </w:rPr>
              <w:t xml:space="preserve">4 </w:t>
            </w:r>
          </w:p>
        </w:tc>
        <w:tc>
          <w:tcPr>
            <w:tcW w:w="1301" w:type="dxa"/>
            <w:gridSpan w:val="3"/>
          </w:tcPr>
          <w:p w:rsidR="00094FA7" w:rsidRPr="00982E12" w:rsidRDefault="00094FA7" w:rsidP="00094FA7">
            <w:pPr>
              <w:jc w:val="center"/>
              <w:rPr>
                <w:rFonts w:ascii="Times New Roman" w:hAnsi="Times New Roman" w:cs="Times New Roman"/>
              </w:rPr>
            </w:pPr>
            <w:r w:rsidRPr="00982E12">
              <w:rPr>
                <w:rFonts w:ascii="Times New Roman" w:hAnsi="Times New Roman" w:cs="Times New Roman"/>
              </w:rPr>
              <w:t>-</w:t>
            </w:r>
          </w:p>
        </w:tc>
        <w:tc>
          <w:tcPr>
            <w:tcW w:w="1150" w:type="dxa"/>
            <w:gridSpan w:val="2"/>
          </w:tcPr>
          <w:p w:rsidR="00094FA7" w:rsidRPr="00982E12" w:rsidRDefault="00094FA7" w:rsidP="00094FA7">
            <w:pPr>
              <w:jc w:val="center"/>
              <w:rPr>
                <w:rFonts w:ascii="Times New Roman" w:hAnsi="Times New Roman" w:cs="Times New Roman"/>
              </w:rPr>
            </w:pPr>
            <w:r w:rsidRPr="00982E12">
              <w:rPr>
                <w:rFonts w:ascii="Times New Roman" w:hAnsi="Times New Roman" w:cs="Times New Roman"/>
              </w:rPr>
              <w:t>-</w:t>
            </w:r>
          </w:p>
        </w:tc>
      </w:tr>
      <w:tr w:rsidR="00817D55" w:rsidRPr="00982E12" w:rsidTr="003A6D11">
        <w:trPr>
          <w:trHeight w:val="1376"/>
        </w:trPr>
        <w:tc>
          <w:tcPr>
            <w:tcW w:w="876" w:type="dxa"/>
          </w:tcPr>
          <w:p w:rsidR="00094FA7" w:rsidRPr="00982E12" w:rsidRDefault="00094FA7" w:rsidP="00094FA7">
            <w:pPr>
              <w:jc w:val="center"/>
              <w:rPr>
                <w:rFonts w:ascii="Times New Roman" w:hAnsi="Times New Roman" w:cs="Times New Roman"/>
              </w:rPr>
            </w:pPr>
            <w:r w:rsidRPr="00982E12">
              <w:rPr>
                <w:rFonts w:ascii="Times New Roman" w:hAnsi="Times New Roman" w:cs="Times New Roman"/>
              </w:rPr>
              <w:t>2.</w:t>
            </w:r>
          </w:p>
        </w:tc>
        <w:tc>
          <w:tcPr>
            <w:tcW w:w="2580" w:type="dxa"/>
          </w:tcPr>
          <w:p w:rsidR="00094FA7" w:rsidRPr="00982E12" w:rsidRDefault="00094FA7" w:rsidP="00094FA7">
            <w:pPr>
              <w:rPr>
                <w:rFonts w:ascii="Times New Roman" w:hAnsi="Times New Roman" w:cs="Times New Roman"/>
              </w:rPr>
            </w:pPr>
            <w:r w:rsidRPr="00982E12">
              <w:rPr>
                <w:rFonts w:ascii="Times New Roman" w:hAnsi="Times New Roman" w:cs="Times New Roman"/>
              </w:rPr>
              <w:t>Czynności zlecone</w:t>
            </w:r>
          </w:p>
        </w:tc>
        <w:tc>
          <w:tcPr>
            <w:tcW w:w="3343" w:type="dxa"/>
          </w:tcPr>
          <w:p w:rsidR="00094FA7" w:rsidRPr="00982E12" w:rsidRDefault="00094FA7" w:rsidP="00601528">
            <w:pPr>
              <w:numPr>
                <w:ilvl w:val="0"/>
                <w:numId w:val="662"/>
              </w:numPr>
              <w:ind w:left="316" w:hanging="283"/>
              <w:rPr>
                <w:rFonts w:ascii="Times New Roman" w:hAnsi="Times New Roman" w:cs="Times New Roman"/>
              </w:rPr>
            </w:pPr>
            <w:r w:rsidRPr="00982E12">
              <w:rPr>
                <w:rFonts w:ascii="Times New Roman" w:hAnsi="Times New Roman" w:cs="Times New Roman"/>
              </w:rPr>
              <w:t>Krajowe i unijne regulacje prawne dotyczące realizacji czynności zleconych.</w:t>
            </w:r>
          </w:p>
          <w:p w:rsidR="00094FA7" w:rsidRPr="00982E12" w:rsidRDefault="00094FA7" w:rsidP="00601528">
            <w:pPr>
              <w:numPr>
                <w:ilvl w:val="0"/>
                <w:numId w:val="662"/>
              </w:numPr>
              <w:ind w:left="316" w:hanging="283"/>
              <w:rPr>
                <w:rFonts w:ascii="Times New Roman" w:hAnsi="Times New Roman" w:cs="Times New Roman"/>
              </w:rPr>
            </w:pPr>
            <w:r w:rsidRPr="00982E12">
              <w:rPr>
                <w:rFonts w:ascii="Times New Roman" w:hAnsi="Times New Roman" w:cs="Times New Roman"/>
              </w:rPr>
              <w:t>Zakres przedmiotowy i podmiotowy czynności zleconych.</w:t>
            </w:r>
          </w:p>
          <w:p w:rsidR="00094FA7" w:rsidRPr="00982E12" w:rsidRDefault="00094FA7" w:rsidP="00601528">
            <w:pPr>
              <w:numPr>
                <w:ilvl w:val="0"/>
                <w:numId w:val="662"/>
              </w:numPr>
              <w:ind w:left="316" w:hanging="283"/>
              <w:rPr>
                <w:rFonts w:ascii="Times New Roman" w:hAnsi="Times New Roman" w:cs="Times New Roman"/>
              </w:rPr>
            </w:pPr>
            <w:r w:rsidRPr="00982E12">
              <w:rPr>
                <w:rFonts w:ascii="Times New Roman" w:hAnsi="Times New Roman" w:cs="Times New Roman"/>
              </w:rPr>
              <w:t>Algorytmy postępowania przy realizacji czynności zleconych.</w:t>
            </w:r>
          </w:p>
        </w:tc>
        <w:tc>
          <w:tcPr>
            <w:tcW w:w="1103" w:type="dxa"/>
            <w:gridSpan w:val="2"/>
          </w:tcPr>
          <w:p w:rsidR="00094FA7" w:rsidRPr="00982E12" w:rsidRDefault="00094FA7" w:rsidP="00094FA7">
            <w:pPr>
              <w:jc w:val="center"/>
              <w:rPr>
                <w:rFonts w:ascii="Times New Roman" w:hAnsi="Times New Roman" w:cs="Times New Roman"/>
              </w:rPr>
            </w:pPr>
            <w:r w:rsidRPr="00982E12">
              <w:rPr>
                <w:rFonts w:ascii="Times New Roman" w:hAnsi="Times New Roman" w:cs="Times New Roman"/>
              </w:rPr>
              <w:t xml:space="preserve">3 </w:t>
            </w:r>
          </w:p>
        </w:tc>
        <w:tc>
          <w:tcPr>
            <w:tcW w:w="1301" w:type="dxa"/>
            <w:gridSpan w:val="3"/>
          </w:tcPr>
          <w:p w:rsidR="00094FA7" w:rsidRPr="00982E12" w:rsidRDefault="00094FA7" w:rsidP="00094FA7">
            <w:pPr>
              <w:jc w:val="center"/>
              <w:rPr>
                <w:rFonts w:ascii="Times New Roman" w:hAnsi="Times New Roman" w:cs="Times New Roman"/>
              </w:rPr>
            </w:pPr>
            <w:r w:rsidRPr="00982E12">
              <w:rPr>
                <w:rFonts w:ascii="Times New Roman" w:hAnsi="Times New Roman" w:cs="Times New Roman"/>
              </w:rPr>
              <w:t>-</w:t>
            </w:r>
          </w:p>
        </w:tc>
        <w:tc>
          <w:tcPr>
            <w:tcW w:w="1150" w:type="dxa"/>
            <w:gridSpan w:val="2"/>
          </w:tcPr>
          <w:p w:rsidR="00094FA7" w:rsidRPr="00982E12" w:rsidRDefault="00094FA7" w:rsidP="00094FA7">
            <w:pPr>
              <w:jc w:val="center"/>
              <w:rPr>
                <w:rFonts w:ascii="Times New Roman" w:hAnsi="Times New Roman" w:cs="Times New Roman"/>
              </w:rPr>
            </w:pPr>
            <w:r w:rsidRPr="00982E12">
              <w:rPr>
                <w:rFonts w:ascii="Times New Roman" w:hAnsi="Times New Roman" w:cs="Times New Roman"/>
              </w:rPr>
              <w:t>-</w:t>
            </w:r>
          </w:p>
        </w:tc>
      </w:tr>
      <w:tr w:rsidR="00817D55" w:rsidRPr="00982E12" w:rsidTr="003A6D11">
        <w:trPr>
          <w:trHeight w:val="926"/>
        </w:trPr>
        <w:tc>
          <w:tcPr>
            <w:tcW w:w="876" w:type="dxa"/>
          </w:tcPr>
          <w:p w:rsidR="00094FA7" w:rsidRPr="00982E12" w:rsidRDefault="00094FA7" w:rsidP="00094FA7">
            <w:pPr>
              <w:jc w:val="center"/>
              <w:rPr>
                <w:rFonts w:ascii="Times New Roman" w:hAnsi="Times New Roman" w:cs="Times New Roman"/>
              </w:rPr>
            </w:pPr>
            <w:r w:rsidRPr="00982E12">
              <w:rPr>
                <w:rFonts w:ascii="Times New Roman" w:hAnsi="Times New Roman" w:cs="Times New Roman"/>
              </w:rPr>
              <w:t>3.</w:t>
            </w:r>
          </w:p>
        </w:tc>
        <w:tc>
          <w:tcPr>
            <w:tcW w:w="2580" w:type="dxa"/>
          </w:tcPr>
          <w:p w:rsidR="00094FA7" w:rsidRPr="00982E12" w:rsidRDefault="00094FA7" w:rsidP="00094FA7">
            <w:pPr>
              <w:rPr>
                <w:rFonts w:ascii="Times New Roman" w:hAnsi="Times New Roman" w:cs="Times New Roman"/>
              </w:rPr>
            </w:pPr>
            <w:r w:rsidRPr="00982E12">
              <w:rPr>
                <w:rFonts w:ascii="Times New Roman" w:hAnsi="Times New Roman" w:cs="Times New Roman"/>
              </w:rPr>
              <w:t>Fałszerstwa dokumentów podróży</w:t>
            </w:r>
          </w:p>
        </w:tc>
        <w:tc>
          <w:tcPr>
            <w:tcW w:w="3343" w:type="dxa"/>
          </w:tcPr>
          <w:p w:rsidR="00094FA7" w:rsidRPr="00982E12" w:rsidRDefault="00094FA7" w:rsidP="00601528">
            <w:pPr>
              <w:numPr>
                <w:ilvl w:val="0"/>
                <w:numId w:val="663"/>
              </w:numPr>
              <w:ind w:left="316"/>
              <w:rPr>
                <w:rFonts w:ascii="Times New Roman" w:hAnsi="Times New Roman" w:cs="Times New Roman"/>
              </w:rPr>
            </w:pPr>
            <w:r w:rsidRPr="00982E12">
              <w:rPr>
                <w:rFonts w:ascii="Times New Roman" w:hAnsi="Times New Roman" w:cs="Times New Roman"/>
              </w:rPr>
              <w:t>Rodzaje fałszerstw dokumentów publicznych.</w:t>
            </w:r>
          </w:p>
          <w:p w:rsidR="00094FA7" w:rsidRPr="00982E12" w:rsidRDefault="00094FA7" w:rsidP="00601528">
            <w:pPr>
              <w:numPr>
                <w:ilvl w:val="0"/>
                <w:numId w:val="663"/>
              </w:numPr>
              <w:ind w:left="316"/>
              <w:rPr>
                <w:rFonts w:ascii="Times New Roman" w:hAnsi="Times New Roman" w:cs="Times New Roman"/>
              </w:rPr>
            </w:pPr>
            <w:r w:rsidRPr="00982E12">
              <w:rPr>
                <w:rFonts w:ascii="Times New Roman" w:hAnsi="Times New Roman" w:cs="Times New Roman"/>
              </w:rPr>
              <w:t>Dokumenty fantazyjne i kamuflażowe.</w:t>
            </w:r>
          </w:p>
          <w:p w:rsidR="00094FA7" w:rsidRPr="00982E12" w:rsidRDefault="00094FA7" w:rsidP="00601528">
            <w:pPr>
              <w:numPr>
                <w:ilvl w:val="0"/>
                <w:numId w:val="663"/>
              </w:numPr>
              <w:ind w:left="316"/>
              <w:rPr>
                <w:rFonts w:ascii="Times New Roman" w:hAnsi="Times New Roman" w:cs="Times New Roman"/>
              </w:rPr>
            </w:pPr>
            <w:r w:rsidRPr="00982E12">
              <w:rPr>
                <w:rFonts w:ascii="Times New Roman" w:hAnsi="Times New Roman" w:cs="Times New Roman"/>
              </w:rPr>
              <w:lastRenderedPageBreak/>
              <w:t>Techniki poligraficzne wykorzystywane do fałszowania dokumentów.</w:t>
            </w:r>
          </w:p>
        </w:tc>
        <w:tc>
          <w:tcPr>
            <w:tcW w:w="1103" w:type="dxa"/>
            <w:gridSpan w:val="2"/>
          </w:tcPr>
          <w:p w:rsidR="00094FA7" w:rsidRPr="00982E12" w:rsidRDefault="00094FA7" w:rsidP="00094FA7">
            <w:pPr>
              <w:jc w:val="center"/>
              <w:rPr>
                <w:rFonts w:ascii="Times New Roman" w:hAnsi="Times New Roman" w:cs="Times New Roman"/>
              </w:rPr>
            </w:pPr>
            <w:r w:rsidRPr="00982E12">
              <w:rPr>
                <w:rFonts w:ascii="Times New Roman" w:hAnsi="Times New Roman" w:cs="Times New Roman"/>
              </w:rPr>
              <w:lastRenderedPageBreak/>
              <w:t xml:space="preserve">3 </w:t>
            </w:r>
          </w:p>
        </w:tc>
        <w:tc>
          <w:tcPr>
            <w:tcW w:w="1301" w:type="dxa"/>
            <w:gridSpan w:val="3"/>
          </w:tcPr>
          <w:p w:rsidR="00094FA7" w:rsidRPr="00982E12" w:rsidRDefault="00094FA7" w:rsidP="00094FA7">
            <w:pPr>
              <w:jc w:val="center"/>
              <w:rPr>
                <w:rFonts w:ascii="Times New Roman" w:hAnsi="Times New Roman" w:cs="Times New Roman"/>
              </w:rPr>
            </w:pPr>
            <w:r w:rsidRPr="00982E12">
              <w:rPr>
                <w:rFonts w:ascii="Times New Roman" w:hAnsi="Times New Roman" w:cs="Times New Roman"/>
              </w:rPr>
              <w:t>-</w:t>
            </w:r>
          </w:p>
        </w:tc>
        <w:tc>
          <w:tcPr>
            <w:tcW w:w="1150" w:type="dxa"/>
            <w:gridSpan w:val="2"/>
          </w:tcPr>
          <w:p w:rsidR="00094FA7" w:rsidRPr="00982E12" w:rsidRDefault="00094FA7" w:rsidP="00094FA7">
            <w:pPr>
              <w:jc w:val="center"/>
              <w:rPr>
                <w:rFonts w:ascii="Times New Roman" w:hAnsi="Times New Roman" w:cs="Times New Roman"/>
              </w:rPr>
            </w:pPr>
            <w:r w:rsidRPr="00982E12">
              <w:rPr>
                <w:rFonts w:ascii="Times New Roman" w:hAnsi="Times New Roman" w:cs="Times New Roman"/>
              </w:rPr>
              <w:t>-</w:t>
            </w:r>
          </w:p>
        </w:tc>
      </w:tr>
      <w:tr w:rsidR="00817D55" w:rsidRPr="00982E12" w:rsidTr="003A6D11">
        <w:trPr>
          <w:trHeight w:val="326"/>
        </w:trPr>
        <w:tc>
          <w:tcPr>
            <w:tcW w:w="6799" w:type="dxa"/>
            <w:gridSpan w:val="3"/>
            <w:hideMark/>
          </w:tcPr>
          <w:p w:rsidR="00094FA7" w:rsidRPr="00982E12" w:rsidRDefault="008B01DE" w:rsidP="00094FA7">
            <w:pPr>
              <w:ind w:left="316"/>
              <w:jc w:val="right"/>
              <w:rPr>
                <w:rFonts w:ascii="Times New Roman" w:hAnsi="Times New Roman" w:cs="Times New Roman"/>
                <w:b/>
              </w:rPr>
            </w:pPr>
            <w:r w:rsidRPr="00982E12">
              <w:rPr>
                <w:rFonts w:ascii="Times New Roman" w:hAnsi="Times New Roman" w:cs="Times New Roman"/>
                <w:b/>
              </w:rPr>
              <w:t>Razem:</w:t>
            </w:r>
          </w:p>
        </w:tc>
        <w:tc>
          <w:tcPr>
            <w:tcW w:w="1174" w:type="dxa"/>
            <w:gridSpan w:val="3"/>
          </w:tcPr>
          <w:p w:rsidR="00094FA7" w:rsidRPr="00982E12" w:rsidRDefault="00094FA7" w:rsidP="00094FA7">
            <w:pPr>
              <w:jc w:val="center"/>
              <w:rPr>
                <w:rFonts w:ascii="Times New Roman" w:hAnsi="Times New Roman" w:cs="Times New Roman"/>
                <w:b/>
              </w:rPr>
            </w:pPr>
            <w:r w:rsidRPr="00982E12">
              <w:rPr>
                <w:rFonts w:ascii="Times New Roman" w:hAnsi="Times New Roman" w:cs="Times New Roman"/>
                <w:b/>
              </w:rPr>
              <w:t>10</w:t>
            </w:r>
          </w:p>
        </w:tc>
        <w:tc>
          <w:tcPr>
            <w:tcW w:w="1265" w:type="dxa"/>
            <w:gridSpan w:val="3"/>
          </w:tcPr>
          <w:p w:rsidR="00094FA7" w:rsidRPr="00982E12" w:rsidRDefault="00094FA7" w:rsidP="00094FA7">
            <w:pPr>
              <w:jc w:val="center"/>
              <w:rPr>
                <w:rFonts w:ascii="Times New Roman" w:hAnsi="Times New Roman" w:cs="Times New Roman"/>
                <w:b/>
              </w:rPr>
            </w:pPr>
            <w:r w:rsidRPr="00982E12">
              <w:rPr>
                <w:rFonts w:ascii="Times New Roman" w:hAnsi="Times New Roman" w:cs="Times New Roman"/>
                <w:b/>
              </w:rPr>
              <w:t>-</w:t>
            </w:r>
          </w:p>
        </w:tc>
        <w:tc>
          <w:tcPr>
            <w:tcW w:w="1115" w:type="dxa"/>
          </w:tcPr>
          <w:p w:rsidR="00094FA7" w:rsidRPr="00982E12" w:rsidRDefault="00094FA7" w:rsidP="00094FA7">
            <w:pPr>
              <w:jc w:val="center"/>
              <w:rPr>
                <w:rFonts w:ascii="Times New Roman" w:hAnsi="Times New Roman" w:cs="Times New Roman"/>
                <w:b/>
              </w:rPr>
            </w:pPr>
            <w:r w:rsidRPr="00982E12">
              <w:rPr>
                <w:rFonts w:ascii="Times New Roman" w:hAnsi="Times New Roman" w:cs="Times New Roman"/>
                <w:b/>
              </w:rPr>
              <w:t>-</w:t>
            </w:r>
          </w:p>
        </w:tc>
      </w:tr>
      <w:tr w:rsidR="00817D55" w:rsidRPr="00982E12" w:rsidTr="0051124C">
        <w:trPr>
          <w:trHeight w:val="224"/>
        </w:trPr>
        <w:tc>
          <w:tcPr>
            <w:tcW w:w="3456" w:type="dxa"/>
            <w:gridSpan w:val="2"/>
          </w:tcPr>
          <w:p w:rsidR="003A6D11" w:rsidRPr="00982E12" w:rsidRDefault="003A6D11" w:rsidP="00094FA7">
            <w:pPr>
              <w:ind w:left="316"/>
              <w:jc w:val="center"/>
              <w:rPr>
                <w:rFonts w:ascii="Times New Roman" w:hAnsi="Times New Roman" w:cs="Times New Roman"/>
                <w:b/>
              </w:rPr>
            </w:pPr>
          </w:p>
        </w:tc>
        <w:tc>
          <w:tcPr>
            <w:tcW w:w="6897" w:type="dxa"/>
            <w:gridSpan w:val="8"/>
            <w:hideMark/>
          </w:tcPr>
          <w:p w:rsidR="003A6D11" w:rsidRPr="00982E12" w:rsidRDefault="003A6D11" w:rsidP="00094FA7">
            <w:pPr>
              <w:ind w:left="316"/>
              <w:jc w:val="center"/>
              <w:rPr>
                <w:rFonts w:ascii="Times New Roman" w:hAnsi="Times New Roman" w:cs="Times New Roman"/>
                <w:b/>
              </w:rPr>
            </w:pPr>
            <w:r w:rsidRPr="00982E12">
              <w:rPr>
                <w:rFonts w:ascii="Times New Roman" w:hAnsi="Times New Roman" w:cs="Times New Roman"/>
                <w:b/>
              </w:rPr>
              <w:t>Ćwiczenia</w:t>
            </w:r>
          </w:p>
        </w:tc>
      </w:tr>
      <w:tr w:rsidR="00817D55" w:rsidRPr="00982E12" w:rsidTr="003A6D11">
        <w:trPr>
          <w:trHeight w:val="1150"/>
        </w:trPr>
        <w:tc>
          <w:tcPr>
            <w:tcW w:w="876" w:type="dxa"/>
          </w:tcPr>
          <w:p w:rsidR="00094FA7" w:rsidRPr="00982E12" w:rsidRDefault="003A6D11" w:rsidP="00094FA7">
            <w:pPr>
              <w:jc w:val="center"/>
              <w:rPr>
                <w:rFonts w:ascii="Times New Roman" w:hAnsi="Times New Roman" w:cs="Times New Roman"/>
              </w:rPr>
            </w:pPr>
            <w:r w:rsidRPr="00982E12">
              <w:rPr>
                <w:rFonts w:ascii="Times New Roman" w:hAnsi="Times New Roman" w:cs="Times New Roman"/>
              </w:rPr>
              <w:t>1.</w:t>
            </w:r>
          </w:p>
        </w:tc>
        <w:tc>
          <w:tcPr>
            <w:tcW w:w="2580" w:type="dxa"/>
          </w:tcPr>
          <w:p w:rsidR="00094FA7" w:rsidRPr="00982E12" w:rsidRDefault="00094FA7" w:rsidP="00094FA7">
            <w:pPr>
              <w:rPr>
                <w:rFonts w:ascii="Times New Roman" w:hAnsi="Times New Roman" w:cs="Times New Roman"/>
              </w:rPr>
            </w:pPr>
            <w:r w:rsidRPr="00982E12">
              <w:rPr>
                <w:rFonts w:ascii="Times New Roman" w:hAnsi="Times New Roman" w:cs="Times New Roman"/>
              </w:rPr>
              <w:t>Doskonalenie umiejętności wykorzystania systemu teleinformatycznego w ramach odprawy granicznej</w:t>
            </w:r>
          </w:p>
        </w:tc>
        <w:tc>
          <w:tcPr>
            <w:tcW w:w="3343" w:type="dxa"/>
          </w:tcPr>
          <w:p w:rsidR="00094FA7" w:rsidRPr="00982E12" w:rsidRDefault="00094FA7" w:rsidP="00601528">
            <w:pPr>
              <w:widowControl w:val="0"/>
              <w:numPr>
                <w:ilvl w:val="0"/>
                <w:numId w:val="668"/>
              </w:numPr>
              <w:tabs>
                <w:tab w:val="clear" w:pos="0"/>
              </w:tabs>
              <w:suppressAutoHyphens/>
              <w:snapToGrid w:val="0"/>
              <w:ind w:left="316" w:right="-1" w:hanging="283"/>
              <w:rPr>
                <w:rFonts w:ascii="Times New Roman" w:eastAsia="HG Mincho Light J" w:hAnsi="Times New Roman" w:cs="Times New Roman"/>
              </w:rPr>
            </w:pPr>
            <w:r w:rsidRPr="00982E12">
              <w:rPr>
                <w:rFonts w:ascii="Times New Roman" w:hAnsi="Times New Roman" w:cs="Times New Roman"/>
              </w:rPr>
              <w:t>Odprawa graniczna osób.</w:t>
            </w:r>
          </w:p>
          <w:p w:rsidR="00094FA7" w:rsidRPr="00982E12" w:rsidRDefault="00094FA7" w:rsidP="00601528">
            <w:pPr>
              <w:numPr>
                <w:ilvl w:val="0"/>
                <w:numId w:val="668"/>
              </w:numPr>
              <w:tabs>
                <w:tab w:val="clear" w:pos="0"/>
              </w:tabs>
              <w:suppressAutoHyphens/>
              <w:ind w:left="316" w:hanging="283"/>
              <w:rPr>
                <w:rFonts w:ascii="Times New Roman" w:hAnsi="Times New Roman" w:cs="Times New Roman"/>
              </w:rPr>
            </w:pPr>
            <w:r w:rsidRPr="00982E12">
              <w:rPr>
                <w:rFonts w:ascii="Times New Roman" w:hAnsi="Times New Roman" w:cs="Times New Roman"/>
              </w:rPr>
              <w:t>Odprawa graniczna środków transportu</w:t>
            </w:r>
            <w:bookmarkStart w:id="39" w:name="__DdeLink__4436_4074842828"/>
            <w:bookmarkEnd w:id="39"/>
            <w:r w:rsidRPr="00982E12">
              <w:rPr>
                <w:rFonts w:ascii="Times New Roman" w:hAnsi="Times New Roman" w:cs="Times New Roman"/>
              </w:rPr>
              <w:t>, przedmiotów.</w:t>
            </w:r>
          </w:p>
          <w:p w:rsidR="00094FA7" w:rsidRPr="00982E12" w:rsidRDefault="00094FA7" w:rsidP="00601528">
            <w:pPr>
              <w:numPr>
                <w:ilvl w:val="0"/>
                <w:numId w:val="668"/>
              </w:numPr>
              <w:tabs>
                <w:tab w:val="clear" w:pos="0"/>
              </w:tabs>
              <w:suppressAutoHyphens/>
              <w:ind w:left="316" w:hanging="283"/>
              <w:rPr>
                <w:rFonts w:ascii="Times New Roman" w:hAnsi="Times New Roman" w:cs="Times New Roman"/>
              </w:rPr>
            </w:pPr>
            <w:r w:rsidRPr="00982E12">
              <w:rPr>
                <w:rFonts w:ascii="Times New Roman" w:hAnsi="Times New Roman" w:cs="Times New Roman"/>
              </w:rPr>
              <w:t>Weryfikacja danych biometrycznych w dokumentach paszportowych.</w:t>
            </w:r>
          </w:p>
        </w:tc>
        <w:tc>
          <w:tcPr>
            <w:tcW w:w="1103" w:type="dxa"/>
            <w:gridSpan w:val="2"/>
          </w:tcPr>
          <w:p w:rsidR="00094FA7" w:rsidRPr="00982E12" w:rsidRDefault="00094FA7" w:rsidP="003A6D11">
            <w:pPr>
              <w:jc w:val="center"/>
              <w:rPr>
                <w:rFonts w:ascii="Times New Roman" w:hAnsi="Times New Roman" w:cs="Times New Roman"/>
              </w:rPr>
            </w:pPr>
            <w:r w:rsidRPr="00982E12">
              <w:rPr>
                <w:rFonts w:ascii="Times New Roman" w:hAnsi="Times New Roman" w:cs="Times New Roman"/>
              </w:rPr>
              <w:t xml:space="preserve">6 </w:t>
            </w:r>
          </w:p>
        </w:tc>
        <w:tc>
          <w:tcPr>
            <w:tcW w:w="1301" w:type="dxa"/>
            <w:gridSpan w:val="3"/>
          </w:tcPr>
          <w:p w:rsidR="00094FA7" w:rsidRPr="00982E12" w:rsidRDefault="003A6D11" w:rsidP="00094FA7">
            <w:pPr>
              <w:jc w:val="center"/>
              <w:rPr>
                <w:rFonts w:ascii="Times New Roman" w:hAnsi="Times New Roman" w:cs="Times New Roman"/>
              </w:rPr>
            </w:pPr>
            <w:r w:rsidRPr="00982E12">
              <w:rPr>
                <w:rFonts w:ascii="Times New Roman" w:hAnsi="Times New Roman" w:cs="Times New Roman"/>
              </w:rPr>
              <w:t>-</w:t>
            </w:r>
          </w:p>
        </w:tc>
        <w:tc>
          <w:tcPr>
            <w:tcW w:w="1150" w:type="dxa"/>
            <w:gridSpan w:val="2"/>
          </w:tcPr>
          <w:p w:rsidR="00094FA7" w:rsidRPr="00982E12" w:rsidRDefault="003A6D11" w:rsidP="00094FA7">
            <w:pPr>
              <w:jc w:val="center"/>
              <w:rPr>
                <w:rFonts w:ascii="Times New Roman" w:hAnsi="Times New Roman" w:cs="Times New Roman"/>
              </w:rPr>
            </w:pPr>
            <w:r w:rsidRPr="00982E12">
              <w:rPr>
                <w:rFonts w:ascii="Times New Roman" w:hAnsi="Times New Roman" w:cs="Times New Roman"/>
              </w:rPr>
              <w:t>-</w:t>
            </w:r>
          </w:p>
        </w:tc>
      </w:tr>
      <w:tr w:rsidR="00817D55" w:rsidRPr="00982E12" w:rsidTr="003A6D11">
        <w:trPr>
          <w:trHeight w:val="982"/>
        </w:trPr>
        <w:tc>
          <w:tcPr>
            <w:tcW w:w="876" w:type="dxa"/>
          </w:tcPr>
          <w:p w:rsidR="00094FA7" w:rsidRPr="00982E12" w:rsidRDefault="003A6D11" w:rsidP="00094FA7">
            <w:pPr>
              <w:jc w:val="center"/>
              <w:rPr>
                <w:rFonts w:ascii="Times New Roman" w:hAnsi="Times New Roman" w:cs="Times New Roman"/>
              </w:rPr>
            </w:pPr>
            <w:r w:rsidRPr="00982E12">
              <w:rPr>
                <w:rFonts w:ascii="Times New Roman" w:hAnsi="Times New Roman" w:cs="Times New Roman"/>
              </w:rPr>
              <w:t>2.</w:t>
            </w:r>
          </w:p>
        </w:tc>
        <w:tc>
          <w:tcPr>
            <w:tcW w:w="2580" w:type="dxa"/>
          </w:tcPr>
          <w:p w:rsidR="00094FA7" w:rsidRPr="00982E12" w:rsidRDefault="00094FA7" w:rsidP="00094FA7">
            <w:pPr>
              <w:rPr>
                <w:rFonts w:ascii="Times New Roman" w:hAnsi="Times New Roman" w:cs="Times New Roman"/>
              </w:rPr>
            </w:pPr>
            <w:r w:rsidRPr="00982E12">
              <w:rPr>
                <w:rFonts w:ascii="Times New Roman" w:hAnsi="Times New Roman" w:cs="Times New Roman"/>
              </w:rPr>
              <w:t>Profilowanie osób i środków transportu w ramach odprawy granicznej</w:t>
            </w:r>
          </w:p>
        </w:tc>
        <w:tc>
          <w:tcPr>
            <w:tcW w:w="3343" w:type="dxa"/>
          </w:tcPr>
          <w:p w:rsidR="00094FA7" w:rsidRPr="00982E12" w:rsidRDefault="00094FA7" w:rsidP="00601528">
            <w:pPr>
              <w:pStyle w:val="Akapitzlist"/>
              <w:numPr>
                <w:ilvl w:val="0"/>
                <w:numId w:val="669"/>
              </w:numPr>
              <w:suppressAutoHyphens w:val="0"/>
              <w:spacing w:after="0" w:line="240" w:lineRule="auto"/>
              <w:ind w:left="316" w:hanging="283"/>
              <w:rPr>
                <w:rFonts w:ascii="Times New Roman" w:eastAsia="Arial" w:hAnsi="Times New Roman" w:cs="Times New Roman"/>
              </w:rPr>
            </w:pPr>
            <w:r w:rsidRPr="00982E12">
              <w:rPr>
                <w:rFonts w:ascii="Times New Roman" w:eastAsia="Arial" w:hAnsi="Times New Roman" w:cs="Times New Roman"/>
              </w:rPr>
              <w:t>Profilowanie osób, bagaży oraz środków transportu.</w:t>
            </w:r>
          </w:p>
          <w:p w:rsidR="00094FA7" w:rsidRPr="00982E12" w:rsidRDefault="00094FA7" w:rsidP="00601528">
            <w:pPr>
              <w:pStyle w:val="Akapitzlist"/>
              <w:numPr>
                <w:ilvl w:val="0"/>
                <w:numId w:val="669"/>
              </w:numPr>
              <w:suppressAutoHyphens w:val="0"/>
              <w:spacing w:after="0" w:line="240" w:lineRule="auto"/>
              <w:ind w:left="316" w:hanging="283"/>
              <w:rPr>
                <w:rFonts w:ascii="Times New Roman" w:eastAsia="Arial" w:hAnsi="Times New Roman" w:cs="Times New Roman"/>
              </w:rPr>
            </w:pPr>
            <w:r w:rsidRPr="00982E12">
              <w:rPr>
                <w:rFonts w:ascii="Times New Roman" w:eastAsia="Arial" w:hAnsi="Times New Roman" w:cs="Times New Roman"/>
              </w:rPr>
              <w:t>Analiza dokumentów w toku profilowania.</w:t>
            </w:r>
          </w:p>
          <w:p w:rsidR="00094FA7" w:rsidRPr="00982E12" w:rsidRDefault="00094FA7" w:rsidP="00601528">
            <w:pPr>
              <w:pStyle w:val="Akapitzlist"/>
              <w:numPr>
                <w:ilvl w:val="0"/>
                <w:numId w:val="669"/>
              </w:numPr>
              <w:suppressAutoHyphens w:val="0"/>
              <w:spacing w:after="0" w:line="240" w:lineRule="auto"/>
              <w:ind w:left="316" w:hanging="283"/>
              <w:rPr>
                <w:rFonts w:ascii="Times New Roman" w:eastAsia="Arial" w:hAnsi="Times New Roman" w:cs="Times New Roman"/>
              </w:rPr>
            </w:pPr>
            <w:r w:rsidRPr="00982E12">
              <w:rPr>
                <w:rFonts w:ascii="Times New Roman" w:eastAsia="Arial" w:hAnsi="Times New Roman" w:cs="Times New Roman"/>
              </w:rPr>
              <w:t>Analiza wyglądu oraz zachowania  podróżnego.</w:t>
            </w:r>
          </w:p>
        </w:tc>
        <w:tc>
          <w:tcPr>
            <w:tcW w:w="1103" w:type="dxa"/>
            <w:gridSpan w:val="2"/>
          </w:tcPr>
          <w:p w:rsidR="00094FA7" w:rsidRPr="00982E12" w:rsidRDefault="00094FA7" w:rsidP="003A6D11">
            <w:pPr>
              <w:jc w:val="center"/>
              <w:rPr>
                <w:rFonts w:ascii="Times New Roman" w:hAnsi="Times New Roman" w:cs="Times New Roman"/>
              </w:rPr>
            </w:pPr>
            <w:r w:rsidRPr="00982E12">
              <w:rPr>
                <w:rFonts w:ascii="Times New Roman" w:hAnsi="Times New Roman" w:cs="Times New Roman"/>
              </w:rPr>
              <w:t xml:space="preserve">3 </w:t>
            </w:r>
          </w:p>
        </w:tc>
        <w:tc>
          <w:tcPr>
            <w:tcW w:w="1301" w:type="dxa"/>
            <w:gridSpan w:val="3"/>
          </w:tcPr>
          <w:p w:rsidR="00094FA7" w:rsidRPr="00982E12" w:rsidRDefault="003A6D11" w:rsidP="00094FA7">
            <w:pPr>
              <w:jc w:val="center"/>
              <w:rPr>
                <w:rFonts w:ascii="Times New Roman" w:hAnsi="Times New Roman" w:cs="Times New Roman"/>
              </w:rPr>
            </w:pPr>
            <w:r w:rsidRPr="00982E12">
              <w:rPr>
                <w:rFonts w:ascii="Times New Roman" w:hAnsi="Times New Roman" w:cs="Times New Roman"/>
              </w:rPr>
              <w:t>-</w:t>
            </w:r>
          </w:p>
        </w:tc>
        <w:tc>
          <w:tcPr>
            <w:tcW w:w="1150" w:type="dxa"/>
            <w:gridSpan w:val="2"/>
          </w:tcPr>
          <w:p w:rsidR="00094FA7" w:rsidRPr="00982E12" w:rsidRDefault="003A6D11" w:rsidP="00094FA7">
            <w:pPr>
              <w:jc w:val="center"/>
              <w:rPr>
                <w:rFonts w:ascii="Times New Roman" w:hAnsi="Times New Roman" w:cs="Times New Roman"/>
              </w:rPr>
            </w:pPr>
            <w:r w:rsidRPr="00982E12">
              <w:rPr>
                <w:rFonts w:ascii="Times New Roman" w:hAnsi="Times New Roman" w:cs="Times New Roman"/>
              </w:rPr>
              <w:t>-</w:t>
            </w:r>
          </w:p>
        </w:tc>
      </w:tr>
      <w:tr w:rsidR="00817D55" w:rsidRPr="00982E12" w:rsidTr="003A6D11">
        <w:trPr>
          <w:trHeight w:val="1469"/>
        </w:trPr>
        <w:tc>
          <w:tcPr>
            <w:tcW w:w="876" w:type="dxa"/>
          </w:tcPr>
          <w:p w:rsidR="00094FA7" w:rsidRPr="00982E12" w:rsidRDefault="003A6D11" w:rsidP="00094FA7">
            <w:pPr>
              <w:jc w:val="center"/>
              <w:rPr>
                <w:rFonts w:ascii="Times New Roman" w:hAnsi="Times New Roman" w:cs="Times New Roman"/>
              </w:rPr>
            </w:pPr>
            <w:r w:rsidRPr="00982E12">
              <w:rPr>
                <w:rFonts w:ascii="Times New Roman" w:hAnsi="Times New Roman" w:cs="Times New Roman"/>
              </w:rPr>
              <w:t>3.</w:t>
            </w:r>
          </w:p>
        </w:tc>
        <w:tc>
          <w:tcPr>
            <w:tcW w:w="2580" w:type="dxa"/>
          </w:tcPr>
          <w:p w:rsidR="00094FA7" w:rsidRPr="00982E12" w:rsidRDefault="00094FA7" w:rsidP="00094FA7">
            <w:pPr>
              <w:rPr>
                <w:rFonts w:ascii="Times New Roman" w:hAnsi="Times New Roman" w:cs="Times New Roman"/>
              </w:rPr>
            </w:pPr>
            <w:r w:rsidRPr="00982E12">
              <w:rPr>
                <w:rFonts w:ascii="Times New Roman" w:hAnsi="Times New Roman" w:cs="Times New Roman"/>
              </w:rPr>
              <w:t>Dokumentowanie przekroczenia granicy państwowej w dokumentach podróży obywateli państw trzecich i systemach teleinformatycznych SG</w:t>
            </w:r>
          </w:p>
        </w:tc>
        <w:tc>
          <w:tcPr>
            <w:tcW w:w="3343" w:type="dxa"/>
          </w:tcPr>
          <w:p w:rsidR="00094FA7" w:rsidRPr="00982E12" w:rsidRDefault="00094FA7" w:rsidP="00601528">
            <w:pPr>
              <w:pStyle w:val="Akapitzlist"/>
              <w:numPr>
                <w:ilvl w:val="0"/>
                <w:numId w:val="670"/>
              </w:numPr>
              <w:suppressAutoHyphens w:val="0"/>
              <w:spacing w:after="0" w:line="240" w:lineRule="auto"/>
              <w:ind w:left="316" w:hanging="282"/>
              <w:rPr>
                <w:rFonts w:ascii="Times New Roman" w:eastAsia="Arial" w:hAnsi="Times New Roman" w:cs="Times New Roman"/>
              </w:rPr>
            </w:pPr>
            <w:r w:rsidRPr="00982E12">
              <w:rPr>
                <w:rFonts w:ascii="Times New Roman" w:eastAsia="Arial" w:hAnsi="Times New Roman" w:cs="Times New Roman"/>
              </w:rPr>
              <w:t>Analiza budowy i zabezpieczeń stempli kontrolerskich.</w:t>
            </w:r>
          </w:p>
          <w:p w:rsidR="00094FA7" w:rsidRPr="00982E12" w:rsidRDefault="00094FA7" w:rsidP="00601528">
            <w:pPr>
              <w:pStyle w:val="Akapitzlist"/>
              <w:numPr>
                <w:ilvl w:val="0"/>
                <w:numId w:val="670"/>
              </w:numPr>
              <w:suppressAutoHyphens w:val="0"/>
              <w:spacing w:after="0" w:line="240" w:lineRule="auto"/>
              <w:ind w:left="316" w:hanging="282"/>
              <w:rPr>
                <w:rFonts w:ascii="Times New Roman" w:eastAsia="Arial" w:hAnsi="Times New Roman" w:cs="Times New Roman"/>
              </w:rPr>
            </w:pPr>
            <w:r w:rsidRPr="00982E12">
              <w:rPr>
                <w:rFonts w:ascii="Times New Roman" w:eastAsia="Arial" w:hAnsi="Times New Roman" w:cs="Times New Roman"/>
              </w:rPr>
              <w:t>Praktyczne zastosowanie stempli kontrolerskich.</w:t>
            </w:r>
          </w:p>
          <w:p w:rsidR="00094FA7" w:rsidRPr="00982E12" w:rsidRDefault="00094FA7" w:rsidP="00601528">
            <w:pPr>
              <w:pStyle w:val="Akapitzlist"/>
              <w:numPr>
                <w:ilvl w:val="0"/>
                <w:numId w:val="670"/>
              </w:numPr>
              <w:suppressAutoHyphens w:val="0"/>
              <w:spacing w:after="0" w:line="240" w:lineRule="auto"/>
              <w:ind w:left="316" w:hanging="282"/>
              <w:rPr>
                <w:rFonts w:ascii="Times New Roman" w:eastAsia="Arial" w:hAnsi="Times New Roman" w:cs="Times New Roman"/>
              </w:rPr>
            </w:pPr>
            <w:r w:rsidRPr="00982E12">
              <w:rPr>
                <w:rFonts w:ascii="Times New Roman" w:eastAsia="Arial" w:hAnsi="Times New Roman" w:cs="Times New Roman"/>
              </w:rPr>
              <w:t>Wykorzystanie systemu wjazdu/wyjazdu (EES) podczas odprawy granicznej.</w:t>
            </w:r>
          </w:p>
        </w:tc>
        <w:tc>
          <w:tcPr>
            <w:tcW w:w="1103" w:type="dxa"/>
            <w:gridSpan w:val="2"/>
          </w:tcPr>
          <w:p w:rsidR="00094FA7" w:rsidRPr="00982E12" w:rsidRDefault="00094FA7" w:rsidP="003A6D11">
            <w:pPr>
              <w:jc w:val="center"/>
              <w:rPr>
                <w:rFonts w:ascii="Times New Roman" w:hAnsi="Times New Roman" w:cs="Times New Roman"/>
              </w:rPr>
            </w:pPr>
            <w:r w:rsidRPr="00982E12">
              <w:rPr>
                <w:rFonts w:ascii="Times New Roman" w:hAnsi="Times New Roman" w:cs="Times New Roman"/>
              </w:rPr>
              <w:t xml:space="preserve">3 </w:t>
            </w:r>
          </w:p>
        </w:tc>
        <w:tc>
          <w:tcPr>
            <w:tcW w:w="1301" w:type="dxa"/>
            <w:gridSpan w:val="3"/>
          </w:tcPr>
          <w:p w:rsidR="00094FA7" w:rsidRPr="00982E12" w:rsidRDefault="003A6D11" w:rsidP="00094FA7">
            <w:pPr>
              <w:jc w:val="center"/>
              <w:rPr>
                <w:rFonts w:ascii="Times New Roman" w:hAnsi="Times New Roman" w:cs="Times New Roman"/>
              </w:rPr>
            </w:pPr>
            <w:r w:rsidRPr="00982E12">
              <w:rPr>
                <w:rFonts w:ascii="Times New Roman" w:hAnsi="Times New Roman" w:cs="Times New Roman"/>
              </w:rPr>
              <w:t>-</w:t>
            </w:r>
          </w:p>
        </w:tc>
        <w:tc>
          <w:tcPr>
            <w:tcW w:w="1150" w:type="dxa"/>
            <w:gridSpan w:val="2"/>
          </w:tcPr>
          <w:p w:rsidR="00094FA7" w:rsidRPr="00982E12" w:rsidRDefault="003A6D11" w:rsidP="00094FA7">
            <w:pPr>
              <w:jc w:val="center"/>
              <w:rPr>
                <w:rFonts w:ascii="Times New Roman" w:hAnsi="Times New Roman" w:cs="Times New Roman"/>
              </w:rPr>
            </w:pPr>
            <w:r w:rsidRPr="00982E12">
              <w:rPr>
                <w:rFonts w:ascii="Times New Roman" w:hAnsi="Times New Roman" w:cs="Times New Roman"/>
              </w:rPr>
              <w:t>-</w:t>
            </w:r>
          </w:p>
        </w:tc>
      </w:tr>
      <w:tr w:rsidR="00817D55" w:rsidRPr="00982E12" w:rsidTr="003A6D11">
        <w:trPr>
          <w:trHeight w:val="972"/>
        </w:trPr>
        <w:tc>
          <w:tcPr>
            <w:tcW w:w="876" w:type="dxa"/>
          </w:tcPr>
          <w:p w:rsidR="00094FA7" w:rsidRPr="00982E12" w:rsidRDefault="003A6D11" w:rsidP="00094FA7">
            <w:pPr>
              <w:jc w:val="center"/>
              <w:rPr>
                <w:rFonts w:ascii="Times New Roman" w:hAnsi="Times New Roman" w:cs="Times New Roman"/>
              </w:rPr>
            </w:pPr>
            <w:r w:rsidRPr="00982E12">
              <w:rPr>
                <w:rFonts w:ascii="Times New Roman" w:hAnsi="Times New Roman" w:cs="Times New Roman"/>
              </w:rPr>
              <w:t>4.</w:t>
            </w:r>
          </w:p>
        </w:tc>
        <w:tc>
          <w:tcPr>
            <w:tcW w:w="2580" w:type="dxa"/>
          </w:tcPr>
          <w:p w:rsidR="00094FA7" w:rsidRPr="00982E12" w:rsidRDefault="00094FA7" w:rsidP="00094FA7">
            <w:pPr>
              <w:rPr>
                <w:rFonts w:ascii="Times New Roman" w:hAnsi="Times New Roman" w:cs="Times New Roman"/>
              </w:rPr>
            </w:pPr>
            <w:r w:rsidRPr="00982E12">
              <w:rPr>
                <w:rFonts w:ascii="Times New Roman" w:hAnsi="Times New Roman" w:cs="Times New Roman"/>
              </w:rPr>
              <w:t>Realizacja czynności zleconych w oparciu o system teleinformatyczny Straży Granicznej</w:t>
            </w:r>
          </w:p>
        </w:tc>
        <w:tc>
          <w:tcPr>
            <w:tcW w:w="3343" w:type="dxa"/>
          </w:tcPr>
          <w:p w:rsidR="00094FA7" w:rsidRPr="00982E12" w:rsidRDefault="00094FA7" w:rsidP="00601528">
            <w:pPr>
              <w:pStyle w:val="Akapitzlist"/>
              <w:numPr>
                <w:ilvl w:val="0"/>
                <w:numId w:val="671"/>
              </w:numPr>
              <w:suppressAutoHyphens w:val="0"/>
              <w:spacing w:after="0" w:line="240" w:lineRule="auto"/>
              <w:ind w:left="316" w:hanging="282"/>
              <w:rPr>
                <w:rFonts w:ascii="Times New Roman" w:eastAsia="Arial" w:hAnsi="Times New Roman" w:cs="Times New Roman"/>
              </w:rPr>
            </w:pPr>
            <w:r w:rsidRPr="00982E12">
              <w:rPr>
                <w:rFonts w:ascii="Times New Roman" w:eastAsia="Arial" w:hAnsi="Times New Roman" w:cs="Times New Roman"/>
              </w:rPr>
              <w:t>Realizacja czynności zleconych w systemie teleinformatycznym Straży Granicznej.</w:t>
            </w:r>
          </w:p>
          <w:p w:rsidR="00094FA7" w:rsidRPr="00982E12" w:rsidRDefault="00094FA7" w:rsidP="00601528">
            <w:pPr>
              <w:pStyle w:val="Akapitzlist"/>
              <w:numPr>
                <w:ilvl w:val="0"/>
                <w:numId w:val="671"/>
              </w:numPr>
              <w:suppressAutoHyphens w:val="0"/>
              <w:spacing w:after="0" w:line="240" w:lineRule="auto"/>
              <w:ind w:left="316" w:hanging="282"/>
              <w:rPr>
                <w:rFonts w:ascii="Times New Roman" w:eastAsia="Arial" w:hAnsi="Times New Roman" w:cs="Times New Roman"/>
              </w:rPr>
            </w:pPr>
            <w:r w:rsidRPr="00982E12">
              <w:rPr>
                <w:rFonts w:ascii="Times New Roman" w:eastAsia="Arial" w:hAnsi="Times New Roman" w:cs="Times New Roman"/>
              </w:rPr>
              <w:t>Wykorzystanie urządzeń stacjonarnych i mobilnych.</w:t>
            </w:r>
          </w:p>
        </w:tc>
        <w:tc>
          <w:tcPr>
            <w:tcW w:w="1103" w:type="dxa"/>
            <w:gridSpan w:val="2"/>
          </w:tcPr>
          <w:p w:rsidR="00094FA7" w:rsidRPr="00982E12" w:rsidRDefault="00094FA7" w:rsidP="003A6D11">
            <w:pPr>
              <w:jc w:val="center"/>
              <w:rPr>
                <w:rFonts w:ascii="Times New Roman" w:hAnsi="Times New Roman" w:cs="Times New Roman"/>
              </w:rPr>
            </w:pPr>
            <w:r w:rsidRPr="00982E12">
              <w:rPr>
                <w:rFonts w:ascii="Times New Roman" w:hAnsi="Times New Roman" w:cs="Times New Roman"/>
              </w:rPr>
              <w:t xml:space="preserve">6 </w:t>
            </w:r>
          </w:p>
        </w:tc>
        <w:tc>
          <w:tcPr>
            <w:tcW w:w="1301" w:type="dxa"/>
            <w:gridSpan w:val="3"/>
          </w:tcPr>
          <w:p w:rsidR="00094FA7" w:rsidRPr="00982E12" w:rsidRDefault="003A6D11" w:rsidP="00094FA7">
            <w:pPr>
              <w:jc w:val="center"/>
              <w:rPr>
                <w:rFonts w:ascii="Times New Roman" w:hAnsi="Times New Roman" w:cs="Times New Roman"/>
              </w:rPr>
            </w:pPr>
            <w:r w:rsidRPr="00982E12">
              <w:rPr>
                <w:rFonts w:ascii="Times New Roman" w:hAnsi="Times New Roman" w:cs="Times New Roman"/>
              </w:rPr>
              <w:t>--</w:t>
            </w:r>
          </w:p>
        </w:tc>
        <w:tc>
          <w:tcPr>
            <w:tcW w:w="1150" w:type="dxa"/>
            <w:gridSpan w:val="2"/>
          </w:tcPr>
          <w:p w:rsidR="00094FA7" w:rsidRPr="00982E12" w:rsidRDefault="003A6D11" w:rsidP="00094FA7">
            <w:pPr>
              <w:jc w:val="center"/>
              <w:rPr>
                <w:rFonts w:ascii="Times New Roman" w:hAnsi="Times New Roman" w:cs="Times New Roman"/>
              </w:rPr>
            </w:pPr>
            <w:r w:rsidRPr="00982E12">
              <w:rPr>
                <w:rFonts w:ascii="Times New Roman" w:hAnsi="Times New Roman" w:cs="Times New Roman"/>
              </w:rPr>
              <w:t>-</w:t>
            </w:r>
          </w:p>
        </w:tc>
      </w:tr>
      <w:tr w:rsidR="00817D55" w:rsidRPr="00982E12" w:rsidTr="003A6D11">
        <w:trPr>
          <w:trHeight w:val="1225"/>
        </w:trPr>
        <w:tc>
          <w:tcPr>
            <w:tcW w:w="876" w:type="dxa"/>
          </w:tcPr>
          <w:p w:rsidR="00094FA7" w:rsidRPr="00982E12" w:rsidRDefault="003A6D11" w:rsidP="00094FA7">
            <w:pPr>
              <w:jc w:val="center"/>
              <w:rPr>
                <w:rFonts w:ascii="Times New Roman" w:hAnsi="Times New Roman" w:cs="Times New Roman"/>
              </w:rPr>
            </w:pPr>
            <w:r w:rsidRPr="00982E12">
              <w:rPr>
                <w:rFonts w:ascii="Times New Roman" w:hAnsi="Times New Roman" w:cs="Times New Roman"/>
              </w:rPr>
              <w:t>5.</w:t>
            </w:r>
          </w:p>
        </w:tc>
        <w:tc>
          <w:tcPr>
            <w:tcW w:w="2580" w:type="dxa"/>
          </w:tcPr>
          <w:p w:rsidR="00094FA7" w:rsidRPr="00982E12" w:rsidRDefault="00094FA7" w:rsidP="00094FA7">
            <w:pPr>
              <w:rPr>
                <w:rFonts w:ascii="Times New Roman" w:hAnsi="Times New Roman" w:cs="Times New Roman"/>
              </w:rPr>
            </w:pPr>
            <w:r w:rsidRPr="00982E12">
              <w:rPr>
                <w:rFonts w:ascii="Times New Roman" w:hAnsi="Times New Roman" w:cs="Times New Roman"/>
              </w:rPr>
              <w:t>Doskonalenie umiejętności realizacji czynności zleconych w oparciu o system teleinformatyczny Straży Granicznej</w:t>
            </w:r>
          </w:p>
        </w:tc>
        <w:tc>
          <w:tcPr>
            <w:tcW w:w="3343" w:type="dxa"/>
          </w:tcPr>
          <w:p w:rsidR="00094FA7" w:rsidRPr="00982E12" w:rsidRDefault="00094FA7" w:rsidP="00601528">
            <w:pPr>
              <w:pStyle w:val="Akapitzlist"/>
              <w:numPr>
                <w:ilvl w:val="0"/>
                <w:numId w:val="672"/>
              </w:numPr>
              <w:suppressAutoHyphens w:val="0"/>
              <w:spacing w:after="0" w:line="240" w:lineRule="auto"/>
              <w:ind w:left="316" w:hanging="282"/>
              <w:rPr>
                <w:rFonts w:ascii="Times New Roman" w:eastAsia="Arial" w:hAnsi="Times New Roman" w:cs="Times New Roman"/>
              </w:rPr>
            </w:pPr>
            <w:r w:rsidRPr="00982E12">
              <w:rPr>
                <w:rFonts w:ascii="Times New Roman" w:eastAsia="Arial" w:hAnsi="Times New Roman" w:cs="Times New Roman"/>
              </w:rPr>
              <w:t>Realizacja czynności zleconych w systemie teleinformatycznym Straży Granicznej na podstawie kazusów.</w:t>
            </w:r>
          </w:p>
          <w:p w:rsidR="00094FA7" w:rsidRPr="00982E12" w:rsidRDefault="00094FA7" w:rsidP="00601528">
            <w:pPr>
              <w:pStyle w:val="Akapitzlist"/>
              <w:numPr>
                <w:ilvl w:val="0"/>
                <w:numId w:val="672"/>
              </w:numPr>
              <w:suppressAutoHyphens w:val="0"/>
              <w:spacing w:after="0" w:line="240" w:lineRule="auto"/>
              <w:ind w:left="316" w:hanging="282"/>
              <w:rPr>
                <w:rFonts w:ascii="Times New Roman" w:eastAsia="Arial" w:hAnsi="Times New Roman" w:cs="Times New Roman"/>
              </w:rPr>
            </w:pPr>
            <w:r w:rsidRPr="00982E12">
              <w:rPr>
                <w:rFonts w:ascii="Times New Roman" w:eastAsia="Arial" w:hAnsi="Times New Roman" w:cs="Times New Roman"/>
              </w:rPr>
              <w:t>Wykorzystanie urządzeń stacjonarnych i mobilnych.</w:t>
            </w:r>
          </w:p>
        </w:tc>
        <w:tc>
          <w:tcPr>
            <w:tcW w:w="1103" w:type="dxa"/>
            <w:gridSpan w:val="2"/>
          </w:tcPr>
          <w:p w:rsidR="00094FA7" w:rsidRPr="00982E12" w:rsidRDefault="00094FA7" w:rsidP="003A6D11">
            <w:pPr>
              <w:jc w:val="center"/>
              <w:rPr>
                <w:rFonts w:ascii="Times New Roman" w:hAnsi="Times New Roman" w:cs="Times New Roman"/>
              </w:rPr>
            </w:pPr>
            <w:r w:rsidRPr="00982E12">
              <w:rPr>
                <w:rFonts w:ascii="Times New Roman" w:hAnsi="Times New Roman" w:cs="Times New Roman"/>
              </w:rPr>
              <w:t xml:space="preserve">4 </w:t>
            </w:r>
          </w:p>
        </w:tc>
        <w:tc>
          <w:tcPr>
            <w:tcW w:w="1301" w:type="dxa"/>
            <w:gridSpan w:val="3"/>
          </w:tcPr>
          <w:p w:rsidR="00094FA7" w:rsidRPr="00982E12" w:rsidRDefault="003A6D11" w:rsidP="00094FA7">
            <w:pPr>
              <w:jc w:val="center"/>
              <w:rPr>
                <w:rFonts w:ascii="Times New Roman" w:hAnsi="Times New Roman" w:cs="Times New Roman"/>
              </w:rPr>
            </w:pPr>
            <w:r w:rsidRPr="00982E12">
              <w:rPr>
                <w:rFonts w:ascii="Times New Roman" w:hAnsi="Times New Roman" w:cs="Times New Roman"/>
              </w:rPr>
              <w:t>-</w:t>
            </w:r>
          </w:p>
        </w:tc>
        <w:tc>
          <w:tcPr>
            <w:tcW w:w="1150" w:type="dxa"/>
            <w:gridSpan w:val="2"/>
          </w:tcPr>
          <w:p w:rsidR="00094FA7" w:rsidRPr="00982E12" w:rsidRDefault="003A6D11" w:rsidP="00094FA7">
            <w:pPr>
              <w:jc w:val="center"/>
              <w:rPr>
                <w:rFonts w:ascii="Times New Roman" w:hAnsi="Times New Roman" w:cs="Times New Roman"/>
              </w:rPr>
            </w:pPr>
            <w:r w:rsidRPr="00982E12">
              <w:rPr>
                <w:rFonts w:ascii="Times New Roman" w:hAnsi="Times New Roman" w:cs="Times New Roman"/>
              </w:rPr>
              <w:t>--</w:t>
            </w:r>
          </w:p>
        </w:tc>
      </w:tr>
      <w:tr w:rsidR="00817D55" w:rsidRPr="00982E12" w:rsidTr="003A6D11">
        <w:trPr>
          <w:trHeight w:val="486"/>
        </w:trPr>
        <w:tc>
          <w:tcPr>
            <w:tcW w:w="876" w:type="dxa"/>
          </w:tcPr>
          <w:p w:rsidR="00094FA7" w:rsidRPr="00982E12" w:rsidRDefault="003A6D11" w:rsidP="00094FA7">
            <w:pPr>
              <w:jc w:val="center"/>
              <w:rPr>
                <w:rFonts w:ascii="Times New Roman" w:hAnsi="Times New Roman" w:cs="Times New Roman"/>
              </w:rPr>
            </w:pPr>
            <w:r w:rsidRPr="00982E12">
              <w:rPr>
                <w:rFonts w:ascii="Times New Roman" w:hAnsi="Times New Roman" w:cs="Times New Roman"/>
              </w:rPr>
              <w:t>6.</w:t>
            </w:r>
          </w:p>
        </w:tc>
        <w:tc>
          <w:tcPr>
            <w:tcW w:w="2580" w:type="dxa"/>
          </w:tcPr>
          <w:p w:rsidR="00094FA7" w:rsidRPr="00982E12" w:rsidRDefault="00094FA7" w:rsidP="00094FA7">
            <w:pPr>
              <w:rPr>
                <w:rFonts w:ascii="Times New Roman" w:hAnsi="Times New Roman" w:cs="Times New Roman"/>
              </w:rPr>
            </w:pPr>
            <w:r w:rsidRPr="00982E12">
              <w:rPr>
                <w:rFonts w:ascii="Times New Roman" w:hAnsi="Times New Roman" w:cs="Times New Roman"/>
              </w:rPr>
              <w:t>Dokumentowanie realizacji czynności zleconych</w:t>
            </w:r>
          </w:p>
        </w:tc>
        <w:tc>
          <w:tcPr>
            <w:tcW w:w="3343" w:type="dxa"/>
          </w:tcPr>
          <w:p w:rsidR="00094FA7" w:rsidRPr="00982E12" w:rsidRDefault="00094FA7" w:rsidP="00601528">
            <w:pPr>
              <w:pStyle w:val="Akapitzlist"/>
              <w:numPr>
                <w:ilvl w:val="0"/>
                <w:numId w:val="673"/>
              </w:numPr>
              <w:spacing w:after="0" w:line="240" w:lineRule="auto"/>
              <w:ind w:left="316" w:hanging="283"/>
              <w:rPr>
                <w:rFonts w:ascii="Times New Roman" w:hAnsi="Times New Roman" w:cs="Times New Roman"/>
              </w:rPr>
            </w:pPr>
            <w:r w:rsidRPr="00982E12">
              <w:rPr>
                <w:rFonts w:ascii="Times New Roman" w:eastAsia="Arial" w:hAnsi="Times New Roman" w:cs="Times New Roman"/>
              </w:rPr>
              <w:t>Dokumentowanie realizacji czynności zleconych na I linii kontroli granicznej.</w:t>
            </w:r>
          </w:p>
        </w:tc>
        <w:tc>
          <w:tcPr>
            <w:tcW w:w="1103" w:type="dxa"/>
            <w:gridSpan w:val="2"/>
          </w:tcPr>
          <w:p w:rsidR="00094FA7" w:rsidRPr="00982E12" w:rsidRDefault="00094FA7" w:rsidP="003A6D11">
            <w:pPr>
              <w:jc w:val="center"/>
              <w:rPr>
                <w:rFonts w:ascii="Times New Roman" w:hAnsi="Times New Roman" w:cs="Times New Roman"/>
              </w:rPr>
            </w:pPr>
            <w:r w:rsidRPr="00982E12">
              <w:rPr>
                <w:rFonts w:ascii="Times New Roman" w:hAnsi="Times New Roman" w:cs="Times New Roman"/>
              </w:rPr>
              <w:t xml:space="preserve">3 </w:t>
            </w:r>
          </w:p>
        </w:tc>
        <w:tc>
          <w:tcPr>
            <w:tcW w:w="1301" w:type="dxa"/>
            <w:gridSpan w:val="3"/>
          </w:tcPr>
          <w:p w:rsidR="00094FA7" w:rsidRPr="00982E12" w:rsidRDefault="003A6D11" w:rsidP="00094FA7">
            <w:pPr>
              <w:jc w:val="center"/>
              <w:rPr>
                <w:rFonts w:ascii="Times New Roman" w:hAnsi="Times New Roman" w:cs="Times New Roman"/>
              </w:rPr>
            </w:pPr>
            <w:r w:rsidRPr="00982E12">
              <w:rPr>
                <w:rFonts w:ascii="Times New Roman" w:hAnsi="Times New Roman" w:cs="Times New Roman"/>
              </w:rPr>
              <w:t>-</w:t>
            </w:r>
          </w:p>
        </w:tc>
        <w:tc>
          <w:tcPr>
            <w:tcW w:w="1150" w:type="dxa"/>
            <w:gridSpan w:val="2"/>
          </w:tcPr>
          <w:p w:rsidR="00094FA7" w:rsidRPr="00982E12" w:rsidRDefault="003A6D11" w:rsidP="00094FA7">
            <w:pPr>
              <w:jc w:val="center"/>
              <w:rPr>
                <w:rFonts w:ascii="Times New Roman" w:hAnsi="Times New Roman" w:cs="Times New Roman"/>
              </w:rPr>
            </w:pPr>
            <w:r w:rsidRPr="00982E12">
              <w:rPr>
                <w:rFonts w:ascii="Times New Roman" w:hAnsi="Times New Roman" w:cs="Times New Roman"/>
              </w:rPr>
              <w:t>-</w:t>
            </w:r>
          </w:p>
        </w:tc>
      </w:tr>
      <w:tr w:rsidR="00817D55" w:rsidRPr="00982E12" w:rsidTr="003A6D11">
        <w:trPr>
          <w:trHeight w:val="486"/>
        </w:trPr>
        <w:tc>
          <w:tcPr>
            <w:tcW w:w="876" w:type="dxa"/>
          </w:tcPr>
          <w:p w:rsidR="00094FA7" w:rsidRPr="00982E12" w:rsidRDefault="003A6D11" w:rsidP="00094FA7">
            <w:pPr>
              <w:jc w:val="center"/>
              <w:rPr>
                <w:rFonts w:ascii="Times New Roman" w:hAnsi="Times New Roman" w:cs="Times New Roman"/>
              </w:rPr>
            </w:pPr>
            <w:r w:rsidRPr="00982E12">
              <w:rPr>
                <w:rFonts w:ascii="Times New Roman" w:hAnsi="Times New Roman" w:cs="Times New Roman"/>
              </w:rPr>
              <w:t>7.</w:t>
            </w:r>
          </w:p>
        </w:tc>
        <w:tc>
          <w:tcPr>
            <w:tcW w:w="2580" w:type="dxa"/>
          </w:tcPr>
          <w:p w:rsidR="00094FA7" w:rsidRPr="00982E12" w:rsidRDefault="00094FA7" w:rsidP="00094FA7">
            <w:pPr>
              <w:rPr>
                <w:rFonts w:ascii="Times New Roman" w:hAnsi="Times New Roman" w:cs="Times New Roman"/>
              </w:rPr>
            </w:pPr>
            <w:r w:rsidRPr="00982E12">
              <w:rPr>
                <w:rFonts w:ascii="Times New Roman" w:hAnsi="Times New Roman" w:cs="Times New Roman"/>
              </w:rPr>
              <w:t>Analiza zabezpieczeń dokumentów podróży</w:t>
            </w:r>
          </w:p>
        </w:tc>
        <w:tc>
          <w:tcPr>
            <w:tcW w:w="3343" w:type="dxa"/>
          </w:tcPr>
          <w:p w:rsidR="00094FA7" w:rsidRPr="00982E12" w:rsidRDefault="00094FA7" w:rsidP="00601528">
            <w:pPr>
              <w:pStyle w:val="Akapitzlist"/>
              <w:numPr>
                <w:ilvl w:val="0"/>
                <w:numId w:val="674"/>
              </w:numPr>
              <w:spacing w:after="0" w:line="240" w:lineRule="auto"/>
              <w:ind w:left="316" w:hanging="283"/>
              <w:rPr>
                <w:rFonts w:ascii="Times New Roman" w:hAnsi="Times New Roman" w:cs="Times New Roman"/>
              </w:rPr>
            </w:pPr>
            <w:r w:rsidRPr="00982E12">
              <w:rPr>
                <w:rFonts w:ascii="Times New Roman" w:eastAsia="Arial" w:hAnsi="Times New Roman" w:cs="Times New Roman"/>
              </w:rPr>
              <w:t>Rozpoznawanie zabezpieczeń w dokumentach podróży – ćwiczenie sprawdzające.</w:t>
            </w:r>
          </w:p>
        </w:tc>
        <w:tc>
          <w:tcPr>
            <w:tcW w:w="1103" w:type="dxa"/>
            <w:gridSpan w:val="2"/>
          </w:tcPr>
          <w:p w:rsidR="00094FA7" w:rsidRPr="00982E12" w:rsidRDefault="00094FA7" w:rsidP="003A6D11">
            <w:pPr>
              <w:jc w:val="center"/>
              <w:rPr>
                <w:rFonts w:ascii="Times New Roman" w:hAnsi="Times New Roman" w:cs="Times New Roman"/>
              </w:rPr>
            </w:pPr>
            <w:r w:rsidRPr="00982E12">
              <w:rPr>
                <w:rFonts w:ascii="Times New Roman" w:hAnsi="Times New Roman" w:cs="Times New Roman"/>
              </w:rPr>
              <w:t xml:space="preserve">4 </w:t>
            </w:r>
          </w:p>
        </w:tc>
        <w:tc>
          <w:tcPr>
            <w:tcW w:w="1301" w:type="dxa"/>
            <w:gridSpan w:val="3"/>
          </w:tcPr>
          <w:p w:rsidR="00094FA7" w:rsidRPr="00982E12" w:rsidRDefault="003A6D11" w:rsidP="00094FA7">
            <w:pPr>
              <w:jc w:val="center"/>
              <w:rPr>
                <w:rFonts w:ascii="Times New Roman" w:hAnsi="Times New Roman" w:cs="Times New Roman"/>
              </w:rPr>
            </w:pPr>
            <w:r w:rsidRPr="00982E12">
              <w:rPr>
                <w:rFonts w:ascii="Times New Roman" w:hAnsi="Times New Roman" w:cs="Times New Roman"/>
              </w:rPr>
              <w:t>-</w:t>
            </w:r>
          </w:p>
        </w:tc>
        <w:tc>
          <w:tcPr>
            <w:tcW w:w="1150" w:type="dxa"/>
            <w:gridSpan w:val="2"/>
          </w:tcPr>
          <w:p w:rsidR="00094FA7" w:rsidRPr="00982E12" w:rsidRDefault="003A6D11" w:rsidP="00094FA7">
            <w:pPr>
              <w:jc w:val="center"/>
              <w:rPr>
                <w:rFonts w:ascii="Times New Roman" w:hAnsi="Times New Roman" w:cs="Times New Roman"/>
              </w:rPr>
            </w:pPr>
            <w:r w:rsidRPr="00982E12">
              <w:rPr>
                <w:rFonts w:ascii="Times New Roman" w:hAnsi="Times New Roman" w:cs="Times New Roman"/>
              </w:rPr>
              <w:t>-</w:t>
            </w:r>
          </w:p>
        </w:tc>
      </w:tr>
      <w:tr w:rsidR="00817D55" w:rsidRPr="00982E12" w:rsidTr="003A6D11">
        <w:trPr>
          <w:trHeight w:val="982"/>
        </w:trPr>
        <w:tc>
          <w:tcPr>
            <w:tcW w:w="876" w:type="dxa"/>
          </w:tcPr>
          <w:p w:rsidR="00094FA7" w:rsidRPr="00982E12" w:rsidRDefault="003A6D11" w:rsidP="00094FA7">
            <w:pPr>
              <w:jc w:val="center"/>
              <w:rPr>
                <w:rFonts w:ascii="Times New Roman" w:hAnsi="Times New Roman" w:cs="Times New Roman"/>
              </w:rPr>
            </w:pPr>
            <w:r w:rsidRPr="00982E12">
              <w:rPr>
                <w:rFonts w:ascii="Times New Roman" w:hAnsi="Times New Roman" w:cs="Times New Roman"/>
              </w:rPr>
              <w:t>8.</w:t>
            </w:r>
          </w:p>
        </w:tc>
        <w:tc>
          <w:tcPr>
            <w:tcW w:w="2580" w:type="dxa"/>
          </w:tcPr>
          <w:p w:rsidR="00094FA7" w:rsidRPr="00982E12" w:rsidRDefault="00094FA7" w:rsidP="00094FA7">
            <w:pPr>
              <w:rPr>
                <w:rFonts w:ascii="Times New Roman" w:hAnsi="Times New Roman" w:cs="Times New Roman"/>
              </w:rPr>
            </w:pPr>
            <w:r w:rsidRPr="00982E12">
              <w:rPr>
                <w:rFonts w:ascii="Times New Roman" w:hAnsi="Times New Roman" w:cs="Times New Roman"/>
              </w:rPr>
              <w:t>Kontrola autentyczności dokumentów</w:t>
            </w:r>
          </w:p>
        </w:tc>
        <w:tc>
          <w:tcPr>
            <w:tcW w:w="3343" w:type="dxa"/>
          </w:tcPr>
          <w:p w:rsidR="00094FA7" w:rsidRPr="00982E12" w:rsidRDefault="00094FA7" w:rsidP="00601528">
            <w:pPr>
              <w:pStyle w:val="Akapitzlist"/>
              <w:numPr>
                <w:ilvl w:val="0"/>
                <w:numId w:val="675"/>
              </w:numPr>
              <w:suppressAutoHyphens w:val="0"/>
              <w:spacing w:after="0" w:line="240" w:lineRule="auto"/>
              <w:ind w:left="316" w:hanging="282"/>
              <w:rPr>
                <w:rFonts w:ascii="Times New Roman" w:eastAsia="Arial" w:hAnsi="Times New Roman" w:cs="Times New Roman"/>
              </w:rPr>
            </w:pPr>
            <w:r w:rsidRPr="00982E12">
              <w:rPr>
                <w:rFonts w:ascii="Times New Roman" w:eastAsia="Arial" w:hAnsi="Times New Roman" w:cs="Times New Roman"/>
              </w:rPr>
              <w:t xml:space="preserve">Analiza autentyczności dokumentów pod kątem budowy, zabezpieczeń oraz fałszerstw. </w:t>
            </w:r>
          </w:p>
          <w:p w:rsidR="00094FA7" w:rsidRPr="00982E12" w:rsidRDefault="00094FA7" w:rsidP="00601528">
            <w:pPr>
              <w:pStyle w:val="Akapitzlist"/>
              <w:numPr>
                <w:ilvl w:val="0"/>
                <w:numId w:val="675"/>
              </w:numPr>
              <w:suppressAutoHyphens w:val="0"/>
              <w:spacing w:after="0" w:line="240" w:lineRule="auto"/>
              <w:ind w:left="316" w:hanging="282"/>
              <w:rPr>
                <w:rFonts w:ascii="Times New Roman" w:eastAsia="Arial" w:hAnsi="Times New Roman" w:cs="Times New Roman"/>
              </w:rPr>
            </w:pPr>
            <w:r w:rsidRPr="00982E12">
              <w:rPr>
                <w:rFonts w:ascii="Times New Roman" w:eastAsia="Arial" w:hAnsi="Times New Roman" w:cs="Times New Roman"/>
              </w:rPr>
              <w:t>Analiza materiałów poglądowych z ujawnionych fałszerstw dokumentów.</w:t>
            </w:r>
          </w:p>
        </w:tc>
        <w:tc>
          <w:tcPr>
            <w:tcW w:w="1103" w:type="dxa"/>
            <w:gridSpan w:val="2"/>
          </w:tcPr>
          <w:p w:rsidR="00094FA7" w:rsidRPr="00982E12" w:rsidRDefault="00094FA7" w:rsidP="003A6D11">
            <w:pPr>
              <w:jc w:val="center"/>
              <w:rPr>
                <w:rFonts w:ascii="Times New Roman" w:hAnsi="Times New Roman" w:cs="Times New Roman"/>
              </w:rPr>
            </w:pPr>
            <w:r w:rsidRPr="00982E12">
              <w:rPr>
                <w:rFonts w:ascii="Times New Roman" w:hAnsi="Times New Roman" w:cs="Times New Roman"/>
              </w:rPr>
              <w:t xml:space="preserve">5 </w:t>
            </w:r>
          </w:p>
        </w:tc>
        <w:tc>
          <w:tcPr>
            <w:tcW w:w="1301" w:type="dxa"/>
            <w:gridSpan w:val="3"/>
          </w:tcPr>
          <w:p w:rsidR="00094FA7" w:rsidRPr="00982E12" w:rsidRDefault="003A6D11" w:rsidP="00094FA7">
            <w:pPr>
              <w:jc w:val="center"/>
              <w:rPr>
                <w:rFonts w:ascii="Times New Roman" w:hAnsi="Times New Roman" w:cs="Times New Roman"/>
              </w:rPr>
            </w:pPr>
            <w:r w:rsidRPr="00982E12">
              <w:rPr>
                <w:rFonts w:ascii="Times New Roman" w:hAnsi="Times New Roman" w:cs="Times New Roman"/>
              </w:rPr>
              <w:t>-</w:t>
            </w:r>
          </w:p>
        </w:tc>
        <w:tc>
          <w:tcPr>
            <w:tcW w:w="1150" w:type="dxa"/>
            <w:gridSpan w:val="2"/>
          </w:tcPr>
          <w:p w:rsidR="00094FA7" w:rsidRPr="00982E12" w:rsidRDefault="003A6D11" w:rsidP="00094FA7">
            <w:pPr>
              <w:jc w:val="center"/>
              <w:rPr>
                <w:rFonts w:ascii="Times New Roman" w:hAnsi="Times New Roman" w:cs="Times New Roman"/>
              </w:rPr>
            </w:pPr>
            <w:r w:rsidRPr="00982E12">
              <w:rPr>
                <w:rFonts w:ascii="Times New Roman" w:hAnsi="Times New Roman" w:cs="Times New Roman"/>
              </w:rPr>
              <w:t>-</w:t>
            </w:r>
          </w:p>
        </w:tc>
      </w:tr>
      <w:tr w:rsidR="00817D55" w:rsidRPr="00982E12" w:rsidTr="003A6D11">
        <w:trPr>
          <w:trHeight w:val="692"/>
        </w:trPr>
        <w:tc>
          <w:tcPr>
            <w:tcW w:w="876" w:type="dxa"/>
          </w:tcPr>
          <w:p w:rsidR="00094FA7" w:rsidRPr="00982E12" w:rsidRDefault="003A6D11" w:rsidP="00094FA7">
            <w:pPr>
              <w:jc w:val="center"/>
              <w:rPr>
                <w:rFonts w:ascii="Times New Roman" w:hAnsi="Times New Roman" w:cs="Times New Roman"/>
              </w:rPr>
            </w:pPr>
            <w:r w:rsidRPr="00982E12">
              <w:rPr>
                <w:rFonts w:ascii="Times New Roman" w:hAnsi="Times New Roman" w:cs="Times New Roman"/>
              </w:rPr>
              <w:t>9.</w:t>
            </w:r>
          </w:p>
        </w:tc>
        <w:tc>
          <w:tcPr>
            <w:tcW w:w="2580" w:type="dxa"/>
          </w:tcPr>
          <w:p w:rsidR="00094FA7" w:rsidRPr="00982E12" w:rsidRDefault="00094FA7" w:rsidP="00094FA7">
            <w:pPr>
              <w:rPr>
                <w:rFonts w:ascii="Times New Roman" w:hAnsi="Times New Roman" w:cs="Times New Roman"/>
              </w:rPr>
            </w:pPr>
            <w:r w:rsidRPr="00982E12">
              <w:rPr>
                <w:rFonts w:ascii="Times New Roman" w:hAnsi="Times New Roman" w:cs="Times New Roman"/>
              </w:rPr>
              <w:t>Techniczno-kryminalistyczne badanie dokumentów - podstawy</w:t>
            </w:r>
          </w:p>
        </w:tc>
        <w:tc>
          <w:tcPr>
            <w:tcW w:w="3343" w:type="dxa"/>
          </w:tcPr>
          <w:p w:rsidR="00094FA7" w:rsidRPr="00982E12" w:rsidRDefault="00094FA7" w:rsidP="00601528">
            <w:pPr>
              <w:pStyle w:val="Akapitzlist"/>
              <w:numPr>
                <w:ilvl w:val="0"/>
                <w:numId w:val="676"/>
              </w:numPr>
              <w:suppressAutoHyphens w:val="0"/>
              <w:spacing w:after="0" w:line="240" w:lineRule="auto"/>
              <w:ind w:left="316"/>
              <w:rPr>
                <w:rFonts w:ascii="Times New Roman" w:hAnsi="Times New Roman" w:cs="Times New Roman"/>
              </w:rPr>
            </w:pPr>
            <w:r w:rsidRPr="00982E12">
              <w:rPr>
                <w:rFonts w:ascii="Times New Roman" w:hAnsi="Times New Roman" w:cs="Times New Roman"/>
              </w:rPr>
              <w:t>Weryfikacja dokumentów podróży.</w:t>
            </w:r>
          </w:p>
          <w:p w:rsidR="00094FA7" w:rsidRPr="00982E12" w:rsidRDefault="00094FA7" w:rsidP="00601528">
            <w:pPr>
              <w:pStyle w:val="Akapitzlist"/>
              <w:numPr>
                <w:ilvl w:val="0"/>
                <w:numId w:val="676"/>
              </w:numPr>
              <w:suppressAutoHyphens w:val="0"/>
              <w:spacing w:after="0" w:line="240" w:lineRule="auto"/>
              <w:ind w:left="316"/>
              <w:rPr>
                <w:rFonts w:ascii="Times New Roman" w:hAnsi="Times New Roman" w:cs="Times New Roman"/>
              </w:rPr>
            </w:pPr>
            <w:r w:rsidRPr="00982E12">
              <w:rPr>
                <w:rFonts w:ascii="Times New Roman" w:hAnsi="Times New Roman" w:cs="Times New Roman"/>
              </w:rPr>
              <w:lastRenderedPageBreak/>
              <w:t>Fałszerstwa – studium przepadków.</w:t>
            </w:r>
          </w:p>
        </w:tc>
        <w:tc>
          <w:tcPr>
            <w:tcW w:w="1103" w:type="dxa"/>
            <w:gridSpan w:val="2"/>
          </w:tcPr>
          <w:p w:rsidR="00094FA7" w:rsidRPr="00982E12" w:rsidRDefault="00094FA7" w:rsidP="003A6D11">
            <w:pPr>
              <w:jc w:val="center"/>
              <w:rPr>
                <w:rFonts w:ascii="Times New Roman" w:hAnsi="Times New Roman" w:cs="Times New Roman"/>
              </w:rPr>
            </w:pPr>
            <w:r w:rsidRPr="00982E12">
              <w:rPr>
                <w:rFonts w:ascii="Times New Roman" w:hAnsi="Times New Roman" w:cs="Times New Roman"/>
              </w:rPr>
              <w:lastRenderedPageBreak/>
              <w:t xml:space="preserve">5 </w:t>
            </w:r>
          </w:p>
        </w:tc>
        <w:tc>
          <w:tcPr>
            <w:tcW w:w="1301" w:type="dxa"/>
            <w:gridSpan w:val="3"/>
          </w:tcPr>
          <w:p w:rsidR="00094FA7" w:rsidRPr="00982E12" w:rsidRDefault="003A6D11" w:rsidP="00094FA7">
            <w:pPr>
              <w:jc w:val="center"/>
              <w:rPr>
                <w:rFonts w:ascii="Times New Roman" w:hAnsi="Times New Roman" w:cs="Times New Roman"/>
              </w:rPr>
            </w:pPr>
            <w:r w:rsidRPr="00982E12">
              <w:rPr>
                <w:rFonts w:ascii="Times New Roman" w:hAnsi="Times New Roman" w:cs="Times New Roman"/>
              </w:rPr>
              <w:t>-</w:t>
            </w:r>
          </w:p>
        </w:tc>
        <w:tc>
          <w:tcPr>
            <w:tcW w:w="1150" w:type="dxa"/>
            <w:gridSpan w:val="2"/>
          </w:tcPr>
          <w:p w:rsidR="00094FA7" w:rsidRPr="00982E12" w:rsidRDefault="003A6D11" w:rsidP="00094FA7">
            <w:pPr>
              <w:jc w:val="center"/>
              <w:rPr>
                <w:rFonts w:ascii="Times New Roman" w:hAnsi="Times New Roman" w:cs="Times New Roman"/>
              </w:rPr>
            </w:pPr>
            <w:r w:rsidRPr="00982E12">
              <w:rPr>
                <w:rFonts w:ascii="Times New Roman" w:hAnsi="Times New Roman" w:cs="Times New Roman"/>
              </w:rPr>
              <w:t>-</w:t>
            </w:r>
          </w:p>
        </w:tc>
      </w:tr>
      <w:tr w:rsidR="00817D55" w:rsidRPr="00982E12" w:rsidTr="003A6D11">
        <w:trPr>
          <w:trHeight w:val="1712"/>
        </w:trPr>
        <w:tc>
          <w:tcPr>
            <w:tcW w:w="876" w:type="dxa"/>
          </w:tcPr>
          <w:p w:rsidR="00094FA7" w:rsidRPr="00982E12" w:rsidRDefault="00094FA7" w:rsidP="00094FA7">
            <w:pPr>
              <w:jc w:val="center"/>
              <w:rPr>
                <w:rFonts w:ascii="Times New Roman" w:hAnsi="Times New Roman" w:cs="Times New Roman"/>
              </w:rPr>
            </w:pPr>
            <w:r w:rsidRPr="00982E12">
              <w:rPr>
                <w:rFonts w:ascii="Times New Roman" w:hAnsi="Times New Roman" w:cs="Times New Roman"/>
              </w:rPr>
              <w:t>14</w:t>
            </w:r>
          </w:p>
        </w:tc>
        <w:tc>
          <w:tcPr>
            <w:tcW w:w="2580" w:type="dxa"/>
          </w:tcPr>
          <w:p w:rsidR="00094FA7" w:rsidRPr="00982E12" w:rsidRDefault="00094FA7" w:rsidP="00094FA7">
            <w:pPr>
              <w:rPr>
                <w:rFonts w:ascii="Times New Roman" w:hAnsi="Times New Roman" w:cs="Times New Roman"/>
              </w:rPr>
            </w:pPr>
            <w:r w:rsidRPr="00982E12">
              <w:rPr>
                <w:rFonts w:ascii="Times New Roman" w:hAnsi="Times New Roman" w:cs="Times New Roman"/>
              </w:rPr>
              <w:t>Zagadnienia problemowe - podsumowanie.</w:t>
            </w:r>
          </w:p>
        </w:tc>
        <w:tc>
          <w:tcPr>
            <w:tcW w:w="3343" w:type="dxa"/>
          </w:tcPr>
          <w:p w:rsidR="00094FA7" w:rsidRPr="00982E12" w:rsidRDefault="00094FA7" w:rsidP="00601528">
            <w:pPr>
              <w:pStyle w:val="Akapitzlist"/>
              <w:numPr>
                <w:ilvl w:val="0"/>
                <w:numId w:val="677"/>
              </w:numPr>
              <w:suppressAutoHyphens w:val="0"/>
              <w:spacing w:after="0" w:line="240" w:lineRule="auto"/>
              <w:ind w:left="316"/>
              <w:rPr>
                <w:rFonts w:ascii="Times New Roman" w:hAnsi="Times New Roman" w:cs="Times New Roman"/>
              </w:rPr>
            </w:pPr>
            <w:r w:rsidRPr="00982E12">
              <w:rPr>
                <w:rFonts w:ascii="Times New Roman" w:hAnsi="Times New Roman" w:cs="Times New Roman"/>
              </w:rPr>
              <w:t>Odprawa graniczna osób i środków transportu.</w:t>
            </w:r>
          </w:p>
          <w:p w:rsidR="00094FA7" w:rsidRPr="00982E12" w:rsidRDefault="00094FA7" w:rsidP="00601528">
            <w:pPr>
              <w:pStyle w:val="Akapitzlist"/>
              <w:numPr>
                <w:ilvl w:val="0"/>
                <w:numId w:val="677"/>
              </w:numPr>
              <w:suppressAutoHyphens w:val="0"/>
              <w:spacing w:after="0" w:line="240" w:lineRule="auto"/>
              <w:ind w:left="316"/>
              <w:rPr>
                <w:rFonts w:ascii="Times New Roman" w:hAnsi="Times New Roman" w:cs="Times New Roman"/>
              </w:rPr>
            </w:pPr>
            <w:r w:rsidRPr="00982E12">
              <w:rPr>
                <w:rFonts w:ascii="Times New Roman" w:hAnsi="Times New Roman" w:cs="Times New Roman"/>
              </w:rPr>
              <w:t>Systemy teleinformatyczne wykorzystywane od odprawy granicznej i realizacji czynności zleconych.</w:t>
            </w:r>
          </w:p>
          <w:p w:rsidR="00094FA7" w:rsidRPr="00982E12" w:rsidRDefault="00094FA7" w:rsidP="00601528">
            <w:pPr>
              <w:pStyle w:val="Akapitzlist"/>
              <w:numPr>
                <w:ilvl w:val="0"/>
                <w:numId w:val="677"/>
              </w:numPr>
              <w:suppressAutoHyphens w:val="0"/>
              <w:spacing w:after="0" w:line="240" w:lineRule="auto"/>
              <w:ind w:left="316"/>
              <w:rPr>
                <w:rFonts w:ascii="Times New Roman" w:hAnsi="Times New Roman" w:cs="Times New Roman"/>
              </w:rPr>
            </w:pPr>
            <w:r w:rsidRPr="00982E12">
              <w:rPr>
                <w:rFonts w:ascii="Times New Roman" w:hAnsi="Times New Roman" w:cs="Times New Roman"/>
              </w:rPr>
              <w:t>Problematyka kontroli tożsamości osób i autentyczności dokumentów w odprawie granicznej.</w:t>
            </w:r>
          </w:p>
        </w:tc>
        <w:tc>
          <w:tcPr>
            <w:tcW w:w="1103" w:type="dxa"/>
            <w:gridSpan w:val="2"/>
          </w:tcPr>
          <w:p w:rsidR="00094FA7" w:rsidRPr="00982E12" w:rsidRDefault="00094FA7" w:rsidP="003A6D11">
            <w:pPr>
              <w:jc w:val="center"/>
              <w:rPr>
                <w:rFonts w:ascii="Times New Roman" w:hAnsi="Times New Roman" w:cs="Times New Roman"/>
              </w:rPr>
            </w:pPr>
            <w:r w:rsidRPr="00982E12">
              <w:rPr>
                <w:rFonts w:ascii="Times New Roman" w:hAnsi="Times New Roman" w:cs="Times New Roman"/>
              </w:rPr>
              <w:t xml:space="preserve">6 </w:t>
            </w:r>
          </w:p>
        </w:tc>
        <w:tc>
          <w:tcPr>
            <w:tcW w:w="1301" w:type="dxa"/>
            <w:gridSpan w:val="3"/>
          </w:tcPr>
          <w:p w:rsidR="00094FA7" w:rsidRPr="00982E12" w:rsidRDefault="003A6D11" w:rsidP="00094FA7">
            <w:pPr>
              <w:jc w:val="center"/>
              <w:rPr>
                <w:rFonts w:ascii="Times New Roman" w:hAnsi="Times New Roman" w:cs="Times New Roman"/>
              </w:rPr>
            </w:pPr>
            <w:r w:rsidRPr="00982E12">
              <w:rPr>
                <w:rFonts w:ascii="Times New Roman" w:hAnsi="Times New Roman" w:cs="Times New Roman"/>
              </w:rPr>
              <w:t>-</w:t>
            </w:r>
          </w:p>
        </w:tc>
        <w:tc>
          <w:tcPr>
            <w:tcW w:w="1150" w:type="dxa"/>
            <w:gridSpan w:val="2"/>
          </w:tcPr>
          <w:p w:rsidR="00094FA7" w:rsidRPr="00982E12" w:rsidRDefault="003A6D11" w:rsidP="00094FA7">
            <w:pPr>
              <w:jc w:val="center"/>
              <w:rPr>
                <w:rFonts w:ascii="Times New Roman" w:hAnsi="Times New Roman" w:cs="Times New Roman"/>
              </w:rPr>
            </w:pPr>
            <w:r w:rsidRPr="00982E12">
              <w:rPr>
                <w:rFonts w:ascii="Times New Roman" w:hAnsi="Times New Roman" w:cs="Times New Roman"/>
              </w:rPr>
              <w:t>-</w:t>
            </w:r>
          </w:p>
        </w:tc>
      </w:tr>
      <w:tr w:rsidR="00817D55" w:rsidRPr="00982E12" w:rsidTr="003A6D11">
        <w:trPr>
          <w:trHeight w:val="224"/>
        </w:trPr>
        <w:tc>
          <w:tcPr>
            <w:tcW w:w="6799" w:type="dxa"/>
            <w:gridSpan w:val="3"/>
            <w:hideMark/>
          </w:tcPr>
          <w:p w:rsidR="00094FA7" w:rsidRPr="00982E12" w:rsidRDefault="008B01DE" w:rsidP="00094FA7">
            <w:pPr>
              <w:jc w:val="right"/>
              <w:rPr>
                <w:rFonts w:ascii="Times New Roman" w:hAnsi="Times New Roman" w:cs="Times New Roman"/>
                <w:b/>
              </w:rPr>
            </w:pPr>
            <w:r w:rsidRPr="00982E12">
              <w:rPr>
                <w:rFonts w:ascii="Times New Roman" w:hAnsi="Times New Roman" w:cs="Times New Roman"/>
                <w:b/>
              </w:rPr>
              <w:t>Razem:</w:t>
            </w:r>
          </w:p>
        </w:tc>
        <w:tc>
          <w:tcPr>
            <w:tcW w:w="1174" w:type="dxa"/>
            <w:gridSpan w:val="3"/>
          </w:tcPr>
          <w:p w:rsidR="00094FA7" w:rsidRPr="00982E12" w:rsidRDefault="003A6D11" w:rsidP="00094FA7">
            <w:pPr>
              <w:jc w:val="center"/>
              <w:rPr>
                <w:rFonts w:ascii="Times New Roman" w:hAnsi="Times New Roman" w:cs="Times New Roman"/>
                <w:b/>
              </w:rPr>
            </w:pPr>
            <w:r w:rsidRPr="00982E12">
              <w:rPr>
                <w:rFonts w:ascii="Times New Roman" w:hAnsi="Times New Roman" w:cs="Times New Roman"/>
                <w:b/>
              </w:rPr>
              <w:t>45</w:t>
            </w:r>
          </w:p>
        </w:tc>
        <w:tc>
          <w:tcPr>
            <w:tcW w:w="1265" w:type="dxa"/>
            <w:gridSpan w:val="3"/>
          </w:tcPr>
          <w:p w:rsidR="00094FA7" w:rsidRPr="00982E12" w:rsidRDefault="003A6D11" w:rsidP="00094FA7">
            <w:pPr>
              <w:jc w:val="center"/>
              <w:rPr>
                <w:rFonts w:ascii="Times New Roman" w:hAnsi="Times New Roman" w:cs="Times New Roman"/>
                <w:b/>
              </w:rPr>
            </w:pPr>
            <w:r w:rsidRPr="00982E12">
              <w:rPr>
                <w:rFonts w:ascii="Times New Roman" w:hAnsi="Times New Roman" w:cs="Times New Roman"/>
                <w:b/>
              </w:rPr>
              <w:t>-</w:t>
            </w:r>
          </w:p>
        </w:tc>
        <w:tc>
          <w:tcPr>
            <w:tcW w:w="1115" w:type="dxa"/>
          </w:tcPr>
          <w:p w:rsidR="00094FA7" w:rsidRPr="00982E12" w:rsidRDefault="003A6D11" w:rsidP="00094FA7">
            <w:pPr>
              <w:jc w:val="center"/>
              <w:rPr>
                <w:rFonts w:ascii="Times New Roman" w:hAnsi="Times New Roman" w:cs="Times New Roman"/>
                <w:b/>
              </w:rPr>
            </w:pPr>
            <w:r w:rsidRPr="00982E12">
              <w:rPr>
                <w:rFonts w:ascii="Times New Roman" w:hAnsi="Times New Roman" w:cs="Times New Roman"/>
                <w:b/>
              </w:rPr>
              <w:t>-</w:t>
            </w:r>
          </w:p>
        </w:tc>
      </w:tr>
      <w:tr w:rsidR="00817D55" w:rsidRPr="00982E12" w:rsidTr="003A6D11">
        <w:trPr>
          <w:trHeight w:val="234"/>
        </w:trPr>
        <w:tc>
          <w:tcPr>
            <w:tcW w:w="6799" w:type="dxa"/>
            <w:gridSpan w:val="3"/>
            <w:hideMark/>
          </w:tcPr>
          <w:p w:rsidR="00094FA7" w:rsidRPr="00982E12" w:rsidRDefault="008B01DE" w:rsidP="00094FA7">
            <w:pPr>
              <w:jc w:val="right"/>
              <w:rPr>
                <w:rFonts w:ascii="Times New Roman" w:hAnsi="Times New Roman" w:cs="Times New Roman"/>
                <w:b/>
              </w:rPr>
            </w:pPr>
            <w:r w:rsidRPr="00982E12">
              <w:rPr>
                <w:rFonts w:ascii="Times New Roman" w:hAnsi="Times New Roman" w:cs="Times New Roman"/>
                <w:b/>
              </w:rPr>
              <w:t>SUMA GODZIN:</w:t>
            </w:r>
          </w:p>
        </w:tc>
        <w:tc>
          <w:tcPr>
            <w:tcW w:w="1174" w:type="dxa"/>
            <w:gridSpan w:val="3"/>
          </w:tcPr>
          <w:p w:rsidR="00094FA7" w:rsidRPr="00982E12" w:rsidRDefault="00094FA7" w:rsidP="00094FA7">
            <w:pPr>
              <w:jc w:val="center"/>
              <w:rPr>
                <w:rFonts w:ascii="Times New Roman" w:hAnsi="Times New Roman" w:cs="Times New Roman"/>
                <w:b/>
              </w:rPr>
            </w:pPr>
            <w:r w:rsidRPr="00982E12">
              <w:rPr>
                <w:rFonts w:ascii="Times New Roman" w:hAnsi="Times New Roman" w:cs="Times New Roman"/>
                <w:b/>
              </w:rPr>
              <w:t>105</w:t>
            </w:r>
          </w:p>
        </w:tc>
        <w:tc>
          <w:tcPr>
            <w:tcW w:w="1265" w:type="dxa"/>
            <w:gridSpan w:val="3"/>
          </w:tcPr>
          <w:p w:rsidR="00094FA7" w:rsidRPr="00982E12" w:rsidRDefault="003A6D11" w:rsidP="00094FA7">
            <w:pPr>
              <w:jc w:val="center"/>
              <w:rPr>
                <w:rFonts w:ascii="Times New Roman" w:hAnsi="Times New Roman" w:cs="Times New Roman"/>
              </w:rPr>
            </w:pPr>
            <w:r w:rsidRPr="00982E12">
              <w:rPr>
                <w:rFonts w:ascii="Times New Roman" w:hAnsi="Times New Roman" w:cs="Times New Roman"/>
              </w:rPr>
              <w:t>-</w:t>
            </w:r>
          </w:p>
        </w:tc>
        <w:tc>
          <w:tcPr>
            <w:tcW w:w="1115" w:type="dxa"/>
          </w:tcPr>
          <w:p w:rsidR="00094FA7" w:rsidRPr="00982E12" w:rsidRDefault="003A6D11" w:rsidP="00094FA7">
            <w:pPr>
              <w:jc w:val="center"/>
              <w:rPr>
                <w:rFonts w:ascii="Times New Roman" w:hAnsi="Times New Roman" w:cs="Times New Roman"/>
              </w:rPr>
            </w:pPr>
            <w:r w:rsidRPr="00982E12">
              <w:rPr>
                <w:rFonts w:ascii="Times New Roman" w:hAnsi="Times New Roman" w:cs="Times New Roman"/>
              </w:rPr>
              <w:t>-</w:t>
            </w:r>
          </w:p>
        </w:tc>
      </w:tr>
    </w:tbl>
    <w:p w:rsidR="0023489B" w:rsidRPr="00982E12" w:rsidRDefault="0023489B" w:rsidP="0023489B">
      <w:pPr>
        <w:spacing w:after="0" w:line="240" w:lineRule="auto"/>
        <w:rPr>
          <w:rFonts w:ascii="Times New Roman" w:hAnsi="Times New Roman" w:cs="Times New Roman"/>
          <w:i/>
        </w:rPr>
      </w:pPr>
      <w:r w:rsidRPr="00982E12">
        <w:rPr>
          <w:rFonts w:ascii="Times New Roman" w:hAnsi="Times New Roman" w:cs="Times New Roman"/>
          <w:i/>
        </w:rPr>
        <w:t>*kolumnę umieszczamy w przypadku, gdy program obejmuje daną formę jego realizacji</w:t>
      </w:r>
    </w:p>
    <w:p w:rsidR="008F36CE" w:rsidRPr="00982E12" w:rsidRDefault="008F36CE"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9067"/>
        <w:gridCol w:w="1276"/>
      </w:tblGrid>
      <w:tr w:rsidR="00817D55" w:rsidRPr="00982E12" w:rsidTr="00A5477A">
        <w:trPr>
          <w:trHeight w:val="514"/>
        </w:trPr>
        <w:tc>
          <w:tcPr>
            <w:tcW w:w="9067"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127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817D55" w:rsidRPr="00982E12" w:rsidTr="00A5477A">
        <w:trPr>
          <w:trHeight w:val="50"/>
        </w:trPr>
        <w:tc>
          <w:tcPr>
            <w:tcW w:w="906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 zajęć</w:t>
            </w: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15</w:t>
            </w:r>
          </w:p>
        </w:tc>
      </w:tr>
      <w:tr w:rsidR="00817D55" w:rsidRPr="00982E12" w:rsidTr="00A5477A">
        <w:trPr>
          <w:trHeight w:val="231"/>
        </w:trPr>
        <w:tc>
          <w:tcPr>
            <w:tcW w:w="906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udziału w zajęciach</w:t>
            </w: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14</w:t>
            </w:r>
          </w:p>
        </w:tc>
      </w:tr>
      <w:tr w:rsidR="0023489B" w:rsidRPr="00982E12" w:rsidTr="00A5477A">
        <w:trPr>
          <w:trHeight w:val="231"/>
        </w:trPr>
        <w:tc>
          <w:tcPr>
            <w:tcW w:w="906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zaliczenia/egzaminu</w:t>
            </w: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16</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838"/>
        <w:gridCol w:w="851"/>
        <w:gridCol w:w="708"/>
        <w:gridCol w:w="1013"/>
        <w:gridCol w:w="830"/>
        <w:gridCol w:w="1216"/>
        <w:gridCol w:w="951"/>
        <w:gridCol w:w="1013"/>
        <w:gridCol w:w="23"/>
        <w:gridCol w:w="989"/>
        <w:gridCol w:w="6"/>
        <w:gridCol w:w="13"/>
        <w:gridCol w:w="892"/>
      </w:tblGrid>
      <w:tr w:rsidR="00A60533" w:rsidRPr="00982E12" w:rsidTr="00A60533">
        <w:trPr>
          <w:trHeight w:val="165"/>
        </w:trPr>
        <w:tc>
          <w:tcPr>
            <w:tcW w:w="1838" w:type="dxa"/>
            <w:vMerge w:val="restart"/>
            <w:hideMark/>
          </w:tcPr>
          <w:p w:rsidR="00A60533" w:rsidRPr="00982E12" w:rsidRDefault="00A60533"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851" w:type="dxa"/>
            <w:vMerge w:val="restart"/>
          </w:tcPr>
          <w:p w:rsidR="00A60533" w:rsidRPr="00982E12" w:rsidRDefault="00A60533" w:rsidP="00A60533">
            <w:pPr>
              <w:ind w:left="-102" w:right="-114"/>
              <w:jc w:val="center"/>
              <w:rPr>
                <w:rFonts w:ascii="Times New Roman" w:hAnsi="Times New Roman" w:cs="Times New Roman"/>
                <w:b/>
              </w:rPr>
            </w:pPr>
            <w:r w:rsidRPr="00982E12">
              <w:rPr>
                <w:rFonts w:ascii="Times New Roman" w:hAnsi="Times New Roman" w:cs="Times New Roman"/>
                <w:b/>
              </w:rPr>
              <w:t>Semestr</w:t>
            </w:r>
          </w:p>
        </w:tc>
        <w:tc>
          <w:tcPr>
            <w:tcW w:w="6762" w:type="dxa"/>
            <w:gridSpan w:val="10"/>
            <w:hideMark/>
          </w:tcPr>
          <w:p w:rsidR="00A60533" w:rsidRPr="00982E12" w:rsidRDefault="00A60533"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892" w:type="dxa"/>
            <w:hideMark/>
          </w:tcPr>
          <w:p w:rsidR="00A60533" w:rsidRPr="00982E12" w:rsidRDefault="00A60533" w:rsidP="00A5477A">
            <w:pPr>
              <w:jc w:val="center"/>
              <w:rPr>
                <w:rFonts w:ascii="Times New Roman" w:hAnsi="Times New Roman" w:cs="Times New Roman"/>
                <w:b/>
              </w:rPr>
            </w:pPr>
            <w:r w:rsidRPr="00982E12">
              <w:rPr>
                <w:rFonts w:ascii="Times New Roman" w:hAnsi="Times New Roman" w:cs="Times New Roman"/>
                <w:b/>
              </w:rPr>
              <w:t>Suma</w:t>
            </w:r>
          </w:p>
        </w:tc>
      </w:tr>
      <w:tr w:rsidR="00A60533" w:rsidRPr="00982E12" w:rsidTr="00A60533">
        <w:trPr>
          <w:trHeight w:val="233"/>
        </w:trPr>
        <w:tc>
          <w:tcPr>
            <w:tcW w:w="1838" w:type="dxa"/>
            <w:vMerge/>
            <w:hideMark/>
          </w:tcPr>
          <w:p w:rsidR="00A60533" w:rsidRPr="00982E12" w:rsidRDefault="00A60533" w:rsidP="00A5477A">
            <w:pPr>
              <w:spacing w:line="256" w:lineRule="auto"/>
              <w:rPr>
                <w:rFonts w:ascii="Times New Roman" w:hAnsi="Times New Roman" w:cs="Times New Roman"/>
                <w:b/>
              </w:rPr>
            </w:pPr>
          </w:p>
        </w:tc>
        <w:tc>
          <w:tcPr>
            <w:tcW w:w="851" w:type="dxa"/>
            <w:vMerge/>
          </w:tcPr>
          <w:p w:rsidR="00A60533" w:rsidRPr="00982E12" w:rsidRDefault="00A60533" w:rsidP="00A5477A">
            <w:pPr>
              <w:jc w:val="center"/>
              <w:rPr>
                <w:rFonts w:ascii="Times New Roman" w:hAnsi="Times New Roman" w:cs="Times New Roman"/>
                <w:b/>
                <w:sz w:val="16"/>
                <w:szCs w:val="16"/>
              </w:rPr>
            </w:pPr>
          </w:p>
        </w:tc>
        <w:tc>
          <w:tcPr>
            <w:tcW w:w="708" w:type="dxa"/>
            <w:vMerge w:val="restart"/>
            <w:hideMark/>
          </w:tcPr>
          <w:p w:rsidR="00A60533" w:rsidRPr="00982E12" w:rsidRDefault="00A60533" w:rsidP="00A60533">
            <w:pPr>
              <w:ind w:right="-103"/>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046" w:type="dxa"/>
            <w:gridSpan w:val="6"/>
            <w:hideMark/>
          </w:tcPr>
          <w:p w:rsidR="00A60533" w:rsidRPr="00982E12" w:rsidRDefault="00A60533"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995" w:type="dxa"/>
            <w:gridSpan w:val="2"/>
            <w:hideMark/>
          </w:tcPr>
          <w:p w:rsidR="00A60533" w:rsidRPr="00982E12" w:rsidRDefault="00A60533" w:rsidP="00A60533">
            <w:pPr>
              <w:ind w:left="-101" w:right="-105"/>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905" w:type="dxa"/>
            <w:gridSpan w:val="2"/>
            <w:hideMark/>
          </w:tcPr>
          <w:p w:rsidR="00A60533" w:rsidRPr="00982E12" w:rsidRDefault="00A60533" w:rsidP="00A5477A">
            <w:pPr>
              <w:spacing w:line="256" w:lineRule="auto"/>
              <w:rPr>
                <w:rFonts w:ascii="Times New Roman" w:hAnsi="Times New Roman" w:cs="Times New Roman"/>
                <w:b/>
              </w:rPr>
            </w:pPr>
          </w:p>
        </w:tc>
      </w:tr>
      <w:tr w:rsidR="00A60533" w:rsidRPr="00982E12" w:rsidTr="00A60533">
        <w:trPr>
          <w:trHeight w:val="233"/>
        </w:trPr>
        <w:tc>
          <w:tcPr>
            <w:tcW w:w="1838" w:type="dxa"/>
            <w:vMerge/>
            <w:hideMark/>
          </w:tcPr>
          <w:p w:rsidR="00A60533" w:rsidRPr="00982E12" w:rsidRDefault="00A60533" w:rsidP="00A5477A">
            <w:pPr>
              <w:spacing w:line="256" w:lineRule="auto"/>
              <w:rPr>
                <w:rFonts w:ascii="Times New Roman" w:hAnsi="Times New Roman" w:cs="Times New Roman"/>
                <w:b/>
              </w:rPr>
            </w:pPr>
          </w:p>
        </w:tc>
        <w:tc>
          <w:tcPr>
            <w:tcW w:w="851" w:type="dxa"/>
            <w:vMerge/>
          </w:tcPr>
          <w:p w:rsidR="00A60533" w:rsidRPr="00982E12" w:rsidRDefault="00A60533" w:rsidP="00A5477A">
            <w:pPr>
              <w:spacing w:line="256" w:lineRule="auto"/>
              <w:rPr>
                <w:rFonts w:ascii="Times New Roman" w:hAnsi="Times New Roman" w:cs="Times New Roman"/>
                <w:b/>
              </w:rPr>
            </w:pPr>
          </w:p>
        </w:tc>
        <w:tc>
          <w:tcPr>
            <w:tcW w:w="708" w:type="dxa"/>
            <w:vMerge/>
            <w:hideMark/>
          </w:tcPr>
          <w:p w:rsidR="00A60533" w:rsidRPr="00982E12" w:rsidRDefault="00A60533" w:rsidP="00A5477A">
            <w:pPr>
              <w:spacing w:line="256" w:lineRule="auto"/>
              <w:rPr>
                <w:rFonts w:ascii="Times New Roman" w:hAnsi="Times New Roman" w:cs="Times New Roman"/>
                <w:b/>
              </w:rPr>
            </w:pPr>
          </w:p>
        </w:tc>
        <w:tc>
          <w:tcPr>
            <w:tcW w:w="1013" w:type="dxa"/>
            <w:hideMark/>
          </w:tcPr>
          <w:p w:rsidR="00A60533" w:rsidRPr="00982E12" w:rsidRDefault="00A60533"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830" w:type="dxa"/>
            <w:hideMark/>
          </w:tcPr>
          <w:p w:rsidR="00A60533" w:rsidRPr="00982E12" w:rsidRDefault="00A60533"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216" w:type="dxa"/>
            <w:hideMark/>
          </w:tcPr>
          <w:p w:rsidR="00A60533" w:rsidRPr="00982E12" w:rsidRDefault="00A60533"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951" w:type="dxa"/>
            <w:hideMark/>
          </w:tcPr>
          <w:p w:rsidR="00A60533" w:rsidRPr="00982E12" w:rsidRDefault="00A60533"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013" w:type="dxa"/>
            <w:hideMark/>
          </w:tcPr>
          <w:p w:rsidR="00A60533" w:rsidRPr="00982E12" w:rsidRDefault="00A60533"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012" w:type="dxa"/>
            <w:gridSpan w:val="2"/>
            <w:hideMark/>
          </w:tcPr>
          <w:p w:rsidR="00A60533" w:rsidRPr="00982E12" w:rsidRDefault="00A60533" w:rsidP="00A5477A">
            <w:pPr>
              <w:spacing w:line="256" w:lineRule="auto"/>
              <w:rPr>
                <w:rFonts w:ascii="Times New Roman" w:hAnsi="Times New Roman" w:cs="Times New Roman"/>
                <w:b/>
              </w:rPr>
            </w:pPr>
          </w:p>
        </w:tc>
        <w:tc>
          <w:tcPr>
            <w:tcW w:w="911" w:type="dxa"/>
            <w:gridSpan w:val="3"/>
            <w:hideMark/>
          </w:tcPr>
          <w:p w:rsidR="00A60533" w:rsidRPr="00982E12" w:rsidRDefault="00A60533" w:rsidP="00A5477A">
            <w:pPr>
              <w:spacing w:line="256" w:lineRule="auto"/>
              <w:rPr>
                <w:rFonts w:ascii="Times New Roman" w:hAnsi="Times New Roman" w:cs="Times New Roman"/>
                <w:b/>
              </w:rPr>
            </w:pPr>
          </w:p>
        </w:tc>
      </w:tr>
      <w:tr w:rsidR="00A60533" w:rsidRPr="00982E12" w:rsidTr="00A60533">
        <w:trPr>
          <w:trHeight w:val="446"/>
        </w:trPr>
        <w:tc>
          <w:tcPr>
            <w:tcW w:w="1838" w:type="dxa"/>
            <w:vMerge w:val="restart"/>
            <w:hideMark/>
          </w:tcPr>
          <w:p w:rsidR="00A60533" w:rsidRPr="00982E12" w:rsidRDefault="00A60533" w:rsidP="00A5477A">
            <w:pPr>
              <w:rPr>
                <w:rFonts w:ascii="Times New Roman" w:hAnsi="Times New Roman" w:cs="Times New Roman"/>
              </w:rPr>
            </w:pPr>
            <w:r w:rsidRPr="00982E12">
              <w:rPr>
                <w:rFonts w:ascii="Times New Roman" w:hAnsi="Times New Roman" w:cs="Times New Roman"/>
              </w:rPr>
              <w:t xml:space="preserve">Kontakt </w:t>
            </w:r>
          </w:p>
          <w:p w:rsidR="00A60533" w:rsidRPr="00982E12" w:rsidRDefault="00A60533" w:rsidP="00A5477A">
            <w:pPr>
              <w:rPr>
                <w:rFonts w:ascii="Times New Roman" w:hAnsi="Times New Roman" w:cs="Times New Roman"/>
              </w:rPr>
            </w:pPr>
            <w:r w:rsidRPr="00982E12">
              <w:rPr>
                <w:rFonts w:ascii="Times New Roman" w:hAnsi="Times New Roman" w:cs="Times New Roman"/>
              </w:rPr>
              <w:t>bezpośredni</w:t>
            </w:r>
          </w:p>
        </w:tc>
        <w:tc>
          <w:tcPr>
            <w:tcW w:w="851" w:type="dxa"/>
          </w:tcPr>
          <w:p w:rsidR="00A60533" w:rsidRPr="00982E12" w:rsidRDefault="00A60533" w:rsidP="00A5477A">
            <w:pPr>
              <w:jc w:val="center"/>
              <w:rPr>
                <w:rFonts w:ascii="Times New Roman" w:hAnsi="Times New Roman" w:cs="Times New Roman"/>
              </w:rPr>
            </w:pPr>
            <w:r w:rsidRPr="00982E12">
              <w:rPr>
                <w:rFonts w:ascii="Times New Roman" w:hAnsi="Times New Roman" w:cs="Times New Roman"/>
              </w:rPr>
              <w:t>I</w:t>
            </w:r>
          </w:p>
        </w:tc>
        <w:tc>
          <w:tcPr>
            <w:tcW w:w="708" w:type="dxa"/>
          </w:tcPr>
          <w:p w:rsidR="00A60533" w:rsidRPr="00982E12" w:rsidRDefault="00A60533" w:rsidP="00A5477A">
            <w:pPr>
              <w:jc w:val="center"/>
              <w:rPr>
                <w:rFonts w:ascii="Times New Roman" w:hAnsi="Times New Roman" w:cs="Times New Roman"/>
              </w:rPr>
            </w:pPr>
            <w:r w:rsidRPr="00982E12">
              <w:rPr>
                <w:rFonts w:ascii="Times New Roman" w:hAnsi="Times New Roman" w:cs="Times New Roman"/>
              </w:rPr>
              <w:t>25</w:t>
            </w:r>
          </w:p>
        </w:tc>
        <w:tc>
          <w:tcPr>
            <w:tcW w:w="1013" w:type="dxa"/>
          </w:tcPr>
          <w:p w:rsidR="00A60533" w:rsidRPr="00982E12" w:rsidRDefault="00A60533" w:rsidP="00A5477A">
            <w:pPr>
              <w:ind w:left="52"/>
              <w:jc w:val="center"/>
              <w:rPr>
                <w:rFonts w:ascii="Times New Roman" w:hAnsi="Times New Roman" w:cs="Times New Roman"/>
              </w:rPr>
            </w:pPr>
            <w:r w:rsidRPr="00982E12">
              <w:rPr>
                <w:rFonts w:ascii="Times New Roman" w:hAnsi="Times New Roman" w:cs="Times New Roman"/>
              </w:rPr>
              <w:t>25</w:t>
            </w:r>
          </w:p>
        </w:tc>
        <w:tc>
          <w:tcPr>
            <w:tcW w:w="830" w:type="dxa"/>
          </w:tcPr>
          <w:p w:rsidR="00A60533" w:rsidRPr="00982E12" w:rsidRDefault="00A60533" w:rsidP="00A5477A">
            <w:pPr>
              <w:ind w:left="356"/>
              <w:jc w:val="center"/>
              <w:rPr>
                <w:rFonts w:ascii="Times New Roman" w:hAnsi="Times New Roman" w:cs="Times New Roman"/>
              </w:rPr>
            </w:pPr>
          </w:p>
        </w:tc>
        <w:tc>
          <w:tcPr>
            <w:tcW w:w="1216" w:type="dxa"/>
          </w:tcPr>
          <w:p w:rsidR="00A60533" w:rsidRPr="00982E12" w:rsidRDefault="00A60533" w:rsidP="00A5477A">
            <w:pPr>
              <w:ind w:left="356"/>
              <w:jc w:val="center"/>
              <w:rPr>
                <w:rFonts w:ascii="Times New Roman" w:hAnsi="Times New Roman" w:cs="Times New Roman"/>
              </w:rPr>
            </w:pPr>
          </w:p>
        </w:tc>
        <w:tc>
          <w:tcPr>
            <w:tcW w:w="951" w:type="dxa"/>
          </w:tcPr>
          <w:p w:rsidR="00A60533" w:rsidRPr="00982E12" w:rsidRDefault="00A60533" w:rsidP="00A5477A">
            <w:pPr>
              <w:ind w:left="356"/>
              <w:jc w:val="center"/>
              <w:rPr>
                <w:rFonts w:ascii="Times New Roman" w:hAnsi="Times New Roman" w:cs="Times New Roman"/>
              </w:rPr>
            </w:pPr>
          </w:p>
        </w:tc>
        <w:tc>
          <w:tcPr>
            <w:tcW w:w="1013" w:type="dxa"/>
          </w:tcPr>
          <w:p w:rsidR="00A60533" w:rsidRPr="00982E12" w:rsidRDefault="00A60533" w:rsidP="00A5477A">
            <w:pPr>
              <w:ind w:left="356"/>
              <w:jc w:val="center"/>
              <w:rPr>
                <w:rFonts w:ascii="Times New Roman" w:hAnsi="Times New Roman" w:cs="Times New Roman"/>
              </w:rPr>
            </w:pPr>
          </w:p>
        </w:tc>
        <w:tc>
          <w:tcPr>
            <w:tcW w:w="1012" w:type="dxa"/>
            <w:gridSpan w:val="2"/>
          </w:tcPr>
          <w:p w:rsidR="00A60533" w:rsidRPr="00982E12" w:rsidRDefault="00A60533" w:rsidP="00A60533">
            <w:pPr>
              <w:ind w:left="-82" w:right="-105"/>
              <w:jc w:val="center"/>
              <w:rPr>
                <w:rFonts w:ascii="Times New Roman" w:hAnsi="Times New Roman" w:cs="Times New Roman"/>
              </w:rPr>
            </w:pPr>
          </w:p>
        </w:tc>
        <w:tc>
          <w:tcPr>
            <w:tcW w:w="911" w:type="dxa"/>
            <w:gridSpan w:val="3"/>
          </w:tcPr>
          <w:p w:rsidR="00A60533" w:rsidRPr="00982E12" w:rsidRDefault="00A60533" w:rsidP="00A5477A">
            <w:pPr>
              <w:jc w:val="center"/>
              <w:rPr>
                <w:rFonts w:ascii="Times New Roman" w:hAnsi="Times New Roman" w:cs="Times New Roman"/>
              </w:rPr>
            </w:pPr>
            <w:r w:rsidRPr="00982E12">
              <w:rPr>
                <w:rFonts w:ascii="Times New Roman" w:hAnsi="Times New Roman" w:cs="Times New Roman"/>
              </w:rPr>
              <w:t>50</w:t>
            </w:r>
          </w:p>
        </w:tc>
      </w:tr>
      <w:tr w:rsidR="00A60533" w:rsidRPr="00982E12" w:rsidTr="00A60533">
        <w:trPr>
          <w:trHeight w:val="446"/>
        </w:trPr>
        <w:tc>
          <w:tcPr>
            <w:tcW w:w="1838" w:type="dxa"/>
            <w:vMerge/>
          </w:tcPr>
          <w:p w:rsidR="00A60533" w:rsidRPr="00982E12" w:rsidRDefault="00A60533" w:rsidP="00A5477A">
            <w:pPr>
              <w:rPr>
                <w:rFonts w:ascii="Times New Roman" w:hAnsi="Times New Roman" w:cs="Times New Roman"/>
              </w:rPr>
            </w:pPr>
          </w:p>
        </w:tc>
        <w:tc>
          <w:tcPr>
            <w:tcW w:w="851" w:type="dxa"/>
          </w:tcPr>
          <w:p w:rsidR="00A60533" w:rsidRPr="00982E12" w:rsidRDefault="00A60533" w:rsidP="00A5477A">
            <w:pPr>
              <w:jc w:val="center"/>
              <w:rPr>
                <w:rFonts w:ascii="Times New Roman" w:hAnsi="Times New Roman" w:cs="Times New Roman"/>
              </w:rPr>
            </w:pPr>
            <w:r w:rsidRPr="00982E12">
              <w:rPr>
                <w:rFonts w:ascii="Times New Roman" w:hAnsi="Times New Roman" w:cs="Times New Roman"/>
              </w:rPr>
              <w:t>II</w:t>
            </w:r>
          </w:p>
        </w:tc>
        <w:tc>
          <w:tcPr>
            <w:tcW w:w="708" w:type="dxa"/>
          </w:tcPr>
          <w:p w:rsidR="00A60533" w:rsidRPr="00982E12" w:rsidRDefault="00A60533" w:rsidP="00A5477A">
            <w:pPr>
              <w:jc w:val="center"/>
              <w:rPr>
                <w:rFonts w:ascii="Times New Roman" w:hAnsi="Times New Roman" w:cs="Times New Roman"/>
              </w:rPr>
            </w:pPr>
            <w:r w:rsidRPr="00982E12">
              <w:rPr>
                <w:rFonts w:ascii="Times New Roman" w:hAnsi="Times New Roman" w:cs="Times New Roman"/>
              </w:rPr>
              <w:t>10</w:t>
            </w:r>
          </w:p>
        </w:tc>
        <w:tc>
          <w:tcPr>
            <w:tcW w:w="1013" w:type="dxa"/>
          </w:tcPr>
          <w:p w:rsidR="00A60533" w:rsidRPr="00982E12" w:rsidRDefault="00A60533" w:rsidP="00A5477A">
            <w:pPr>
              <w:ind w:left="52"/>
              <w:jc w:val="center"/>
              <w:rPr>
                <w:rFonts w:ascii="Times New Roman" w:hAnsi="Times New Roman" w:cs="Times New Roman"/>
              </w:rPr>
            </w:pPr>
            <w:r w:rsidRPr="00982E12">
              <w:rPr>
                <w:rFonts w:ascii="Times New Roman" w:hAnsi="Times New Roman" w:cs="Times New Roman"/>
              </w:rPr>
              <w:t>45</w:t>
            </w:r>
          </w:p>
        </w:tc>
        <w:tc>
          <w:tcPr>
            <w:tcW w:w="830" w:type="dxa"/>
          </w:tcPr>
          <w:p w:rsidR="00A60533" w:rsidRPr="00982E12" w:rsidRDefault="00A60533" w:rsidP="00A5477A">
            <w:pPr>
              <w:ind w:left="356"/>
              <w:jc w:val="center"/>
              <w:rPr>
                <w:rFonts w:ascii="Times New Roman" w:hAnsi="Times New Roman" w:cs="Times New Roman"/>
              </w:rPr>
            </w:pPr>
          </w:p>
        </w:tc>
        <w:tc>
          <w:tcPr>
            <w:tcW w:w="1216" w:type="dxa"/>
          </w:tcPr>
          <w:p w:rsidR="00A60533" w:rsidRPr="00982E12" w:rsidRDefault="00A60533" w:rsidP="00A5477A">
            <w:pPr>
              <w:ind w:left="356"/>
              <w:jc w:val="center"/>
              <w:rPr>
                <w:rFonts w:ascii="Times New Roman" w:hAnsi="Times New Roman" w:cs="Times New Roman"/>
              </w:rPr>
            </w:pPr>
          </w:p>
        </w:tc>
        <w:tc>
          <w:tcPr>
            <w:tcW w:w="951" w:type="dxa"/>
          </w:tcPr>
          <w:p w:rsidR="00A60533" w:rsidRPr="00982E12" w:rsidRDefault="00A60533" w:rsidP="00A5477A">
            <w:pPr>
              <w:ind w:left="356"/>
              <w:jc w:val="center"/>
              <w:rPr>
                <w:rFonts w:ascii="Times New Roman" w:hAnsi="Times New Roman" w:cs="Times New Roman"/>
              </w:rPr>
            </w:pPr>
          </w:p>
        </w:tc>
        <w:tc>
          <w:tcPr>
            <w:tcW w:w="1013" w:type="dxa"/>
          </w:tcPr>
          <w:p w:rsidR="00A60533" w:rsidRPr="00982E12" w:rsidRDefault="00A60533" w:rsidP="00A5477A">
            <w:pPr>
              <w:ind w:left="356"/>
              <w:jc w:val="center"/>
              <w:rPr>
                <w:rFonts w:ascii="Times New Roman" w:hAnsi="Times New Roman" w:cs="Times New Roman"/>
              </w:rPr>
            </w:pPr>
          </w:p>
        </w:tc>
        <w:tc>
          <w:tcPr>
            <w:tcW w:w="1012" w:type="dxa"/>
            <w:gridSpan w:val="2"/>
          </w:tcPr>
          <w:p w:rsidR="00A60533" w:rsidRPr="00982E12" w:rsidRDefault="00A60533" w:rsidP="00A60533">
            <w:pPr>
              <w:ind w:left="-82" w:right="-105"/>
              <w:jc w:val="center"/>
              <w:rPr>
                <w:rFonts w:ascii="Times New Roman" w:hAnsi="Times New Roman" w:cs="Times New Roman"/>
              </w:rPr>
            </w:pPr>
          </w:p>
        </w:tc>
        <w:tc>
          <w:tcPr>
            <w:tcW w:w="911" w:type="dxa"/>
            <w:gridSpan w:val="3"/>
          </w:tcPr>
          <w:p w:rsidR="00A60533" w:rsidRPr="00982E12" w:rsidRDefault="00A60533" w:rsidP="00A5477A">
            <w:pPr>
              <w:jc w:val="center"/>
              <w:rPr>
                <w:rFonts w:ascii="Times New Roman" w:hAnsi="Times New Roman" w:cs="Times New Roman"/>
              </w:rPr>
            </w:pPr>
            <w:r w:rsidRPr="00982E12">
              <w:rPr>
                <w:rFonts w:ascii="Times New Roman" w:hAnsi="Times New Roman" w:cs="Times New Roman"/>
              </w:rPr>
              <w:t>55</w:t>
            </w:r>
          </w:p>
        </w:tc>
      </w:tr>
      <w:tr w:rsidR="00A60533" w:rsidRPr="00982E12" w:rsidTr="00A60533">
        <w:trPr>
          <w:trHeight w:val="446"/>
        </w:trPr>
        <w:tc>
          <w:tcPr>
            <w:tcW w:w="1838" w:type="dxa"/>
            <w:vMerge w:val="restart"/>
            <w:hideMark/>
          </w:tcPr>
          <w:p w:rsidR="00A60533" w:rsidRPr="00982E12" w:rsidRDefault="00A60533"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851" w:type="dxa"/>
          </w:tcPr>
          <w:p w:rsidR="00A60533" w:rsidRPr="00982E12" w:rsidRDefault="00A60533" w:rsidP="00A5477A">
            <w:pPr>
              <w:jc w:val="center"/>
              <w:rPr>
                <w:rFonts w:ascii="Times New Roman" w:hAnsi="Times New Roman" w:cs="Times New Roman"/>
              </w:rPr>
            </w:pPr>
            <w:r w:rsidRPr="00982E12">
              <w:rPr>
                <w:rFonts w:ascii="Times New Roman" w:hAnsi="Times New Roman" w:cs="Times New Roman"/>
              </w:rPr>
              <w:t>I</w:t>
            </w:r>
          </w:p>
        </w:tc>
        <w:tc>
          <w:tcPr>
            <w:tcW w:w="708" w:type="dxa"/>
          </w:tcPr>
          <w:p w:rsidR="00A60533" w:rsidRPr="00982E12" w:rsidRDefault="00A60533" w:rsidP="00A5477A">
            <w:pPr>
              <w:jc w:val="center"/>
              <w:rPr>
                <w:rFonts w:ascii="Times New Roman" w:hAnsi="Times New Roman" w:cs="Times New Roman"/>
                <w:i/>
              </w:rPr>
            </w:pPr>
          </w:p>
        </w:tc>
        <w:tc>
          <w:tcPr>
            <w:tcW w:w="1013" w:type="dxa"/>
          </w:tcPr>
          <w:p w:rsidR="00A60533" w:rsidRPr="00982E12" w:rsidRDefault="00A60533" w:rsidP="00A5477A">
            <w:pPr>
              <w:ind w:left="52"/>
              <w:jc w:val="center"/>
              <w:rPr>
                <w:rFonts w:ascii="Times New Roman" w:hAnsi="Times New Roman" w:cs="Times New Roman"/>
                <w:i/>
              </w:rPr>
            </w:pPr>
          </w:p>
        </w:tc>
        <w:tc>
          <w:tcPr>
            <w:tcW w:w="830" w:type="dxa"/>
          </w:tcPr>
          <w:p w:rsidR="00A60533" w:rsidRPr="00982E12" w:rsidRDefault="00A60533" w:rsidP="00A5477A">
            <w:pPr>
              <w:ind w:left="356"/>
              <w:jc w:val="center"/>
              <w:rPr>
                <w:rFonts w:ascii="Times New Roman" w:hAnsi="Times New Roman" w:cs="Times New Roman"/>
                <w:i/>
              </w:rPr>
            </w:pPr>
          </w:p>
        </w:tc>
        <w:tc>
          <w:tcPr>
            <w:tcW w:w="1216" w:type="dxa"/>
          </w:tcPr>
          <w:p w:rsidR="00A60533" w:rsidRPr="00982E12" w:rsidRDefault="00A60533" w:rsidP="00A5477A">
            <w:pPr>
              <w:ind w:left="356"/>
              <w:jc w:val="center"/>
              <w:rPr>
                <w:rFonts w:ascii="Times New Roman" w:hAnsi="Times New Roman" w:cs="Times New Roman"/>
                <w:i/>
              </w:rPr>
            </w:pPr>
          </w:p>
        </w:tc>
        <w:tc>
          <w:tcPr>
            <w:tcW w:w="951" w:type="dxa"/>
          </w:tcPr>
          <w:p w:rsidR="00A60533" w:rsidRPr="00982E12" w:rsidRDefault="00A60533" w:rsidP="00A5477A">
            <w:pPr>
              <w:ind w:left="356"/>
              <w:jc w:val="center"/>
              <w:rPr>
                <w:rFonts w:ascii="Times New Roman" w:hAnsi="Times New Roman" w:cs="Times New Roman"/>
                <w:i/>
              </w:rPr>
            </w:pPr>
          </w:p>
        </w:tc>
        <w:tc>
          <w:tcPr>
            <w:tcW w:w="1013" w:type="dxa"/>
          </w:tcPr>
          <w:p w:rsidR="00A60533" w:rsidRPr="00982E12" w:rsidRDefault="00A60533" w:rsidP="00A5477A">
            <w:pPr>
              <w:ind w:left="356"/>
              <w:jc w:val="center"/>
              <w:rPr>
                <w:rFonts w:ascii="Times New Roman" w:hAnsi="Times New Roman" w:cs="Times New Roman"/>
                <w:i/>
              </w:rPr>
            </w:pPr>
          </w:p>
        </w:tc>
        <w:tc>
          <w:tcPr>
            <w:tcW w:w="1012" w:type="dxa"/>
            <w:gridSpan w:val="2"/>
          </w:tcPr>
          <w:p w:rsidR="00A60533" w:rsidRPr="00982E12" w:rsidRDefault="00A60533" w:rsidP="00A5477A">
            <w:pPr>
              <w:jc w:val="center"/>
              <w:rPr>
                <w:rFonts w:ascii="Times New Roman" w:hAnsi="Times New Roman" w:cs="Times New Roman"/>
                <w:i/>
              </w:rPr>
            </w:pPr>
          </w:p>
        </w:tc>
        <w:tc>
          <w:tcPr>
            <w:tcW w:w="911" w:type="dxa"/>
            <w:gridSpan w:val="3"/>
          </w:tcPr>
          <w:p w:rsidR="00A60533" w:rsidRPr="00982E12" w:rsidRDefault="00A60533" w:rsidP="00A5477A">
            <w:pPr>
              <w:ind w:left="356"/>
              <w:rPr>
                <w:rFonts w:ascii="Times New Roman" w:hAnsi="Times New Roman" w:cs="Times New Roman"/>
                <w:i/>
              </w:rPr>
            </w:pPr>
          </w:p>
        </w:tc>
      </w:tr>
      <w:tr w:rsidR="00A60533" w:rsidRPr="00982E12" w:rsidTr="00A60533">
        <w:trPr>
          <w:trHeight w:val="446"/>
        </w:trPr>
        <w:tc>
          <w:tcPr>
            <w:tcW w:w="1838" w:type="dxa"/>
            <w:vMerge/>
          </w:tcPr>
          <w:p w:rsidR="00A60533" w:rsidRPr="00982E12" w:rsidRDefault="00A60533" w:rsidP="00A5477A">
            <w:pPr>
              <w:rPr>
                <w:rFonts w:ascii="Times New Roman" w:hAnsi="Times New Roman" w:cs="Times New Roman"/>
                <w:i/>
              </w:rPr>
            </w:pPr>
          </w:p>
        </w:tc>
        <w:tc>
          <w:tcPr>
            <w:tcW w:w="851" w:type="dxa"/>
          </w:tcPr>
          <w:p w:rsidR="00A60533" w:rsidRPr="00982E12" w:rsidRDefault="00A60533" w:rsidP="00A5477A">
            <w:pPr>
              <w:jc w:val="center"/>
              <w:rPr>
                <w:rFonts w:ascii="Times New Roman" w:hAnsi="Times New Roman" w:cs="Times New Roman"/>
              </w:rPr>
            </w:pPr>
            <w:r w:rsidRPr="00982E12">
              <w:rPr>
                <w:rFonts w:ascii="Times New Roman" w:hAnsi="Times New Roman" w:cs="Times New Roman"/>
              </w:rPr>
              <w:t>II</w:t>
            </w:r>
          </w:p>
        </w:tc>
        <w:tc>
          <w:tcPr>
            <w:tcW w:w="708" w:type="dxa"/>
          </w:tcPr>
          <w:p w:rsidR="00A60533" w:rsidRPr="00982E12" w:rsidRDefault="00A60533" w:rsidP="00A5477A">
            <w:pPr>
              <w:jc w:val="center"/>
              <w:rPr>
                <w:rFonts w:ascii="Times New Roman" w:hAnsi="Times New Roman" w:cs="Times New Roman"/>
                <w:i/>
              </w:rPr>
            </w:pPr>
          </w:p>
        </w:tc>
        <w:tc>
          <w:tcPr>
            <w:tcW w:w="1013" w:type="dxa"/>
          </w:tcPr>
          <w:p w:rsidR="00A60533" w:rsidRPr="00982E12" w:rsidRDefault="00A60533" w:rsidP="00A5477A">
            <w:pPr>
              <w:ind w:left="52"/>
              <w:jc w:val="center"/>
              <w:rPr>
                <w:rFonts w:ascii="Times New Roman" w:hAnsi="Times New Roman" w:cs="Times New Roman"/>
                <w:i/>
              </w:rPr>
            </w:pPr>
          </w:p>
        </w:tc>
        <w:tc>
          <w:tcPr>
            <w:tcW w:w="830" w:type="dxa"/>
          </w:tcPr>
          <w:p w:rsidR="00A60533" w:rsidRPr="00982E12" w:rsidRDefault="00A60533" w:rsidP="00A5477A">
            <w:pPr>
              <w:ind w:left="356"/>
              <w:jc w:val="center"/>
              <w:rPr>
                <w:rFonts w:ascii="Times New Roman" w:hAnsi="Times New Roman" w:cs="Times New Roman"/>
                <w:i/>
              </w:rPr>
            </w:pPr>
          </w:p>
        </w:tc>
        <w:tc>
          <w:tcPr>
            <w:tcW w:w="1216" w:type="dxa"/>
          </w:tcPr>
          <w:p w:rsidR="00A60533" w:rsidRPr="00982E12" w:rsidRDefault="00A60533" w:rsidP="00A5477A">
            <w:pPr>
              <w:ind w:left="356"/>
              <w:jc w:val="center"/>
              <w:rPr>
                <w:rFonts w:ascii="Times New Roman" w:hAnsi="Times New Roman" w:cs="Times New Roman"/>
                <w:i/>
              </w:rPr>
            </w:pPr>
          </w:p>
        </w:tc>
        <w:tc>
          <w:tcPr>
            <w:tcW w:w="951" w:type="dxa"/>
          </w:tcPr>
          <w:p w:rsidR="00A60533" w:rsidRPr="00982E12" w:rsidRDefault="00A60533" w:rsidP="00A5477A">
            <w:pPr>
              <w:ind w:left="356"/>
              <w:jc w:val="center"/>
              <w:rPr>
                <w:rFonts w:ascii="Times New Roman" w:hAnsi="Times New Roman" w:cs="Times New Roman"/>
                <w:i/>
              </w:rPr>
            </w:pPr>
          </w:p>
        </w:tc>
        <w:tc>
          <w:tcPr>
            <w:tcW w:w="1013" w:type="dxa"/>
          </w:tcPr>
          <w:p w:rsidR="00A60533" w:rsidRPr="00982E12" w:rsidRDefault="00A60533" w:rsidP="00A5477A">
            <w:pPr>
              <w:ind w:left="356"/>
              <w:jc w:val="center"/>
              <w:rPr>
                <w:rFonts w:ascii="Times New Roman" w:hAnsi="Times New Roman" w:cs="Times New Roman"/>
                <w:i/>
              </w:rPr>
            </w:pPr>
          </w:p>
        </w:tc>
        <w:tc>
          <w:tcPr>
            <w:tcW w:w="1012" w:type="dxa"/>
            <w:gridSpan w:val="2"/>
          </w:tcPr>
          <w:p w:rsidR="00A60533" w:rsidRPr="00982E12" w:rsidRDefault="00A60533" w:rsidP="00A5477A">
            <w:pPr>
              <w:jc w:val="center"/>
              <w:rPr>
                <w:rFonts w:ascii="Times New Roman" w:hAnsi="Times New Roman" w:cs="Times New Roman"/>
                <w:i/>
              </w:rPr>
            </w:pPr>
          </w:p>
        </w:tc>
        <w:tc>
          <w:tcPr>
            <w:tcW w:w="911" w:type="dxa"/>
            <w:gridSpan w:val="3"/>
          </w:tcPr>
          <w:p w:rsidR="00A60533" w:rsidRPr="00982E12" w:rsidRDefault="00A60533" w:rsidP="00A5477A">
            <w:pPr>
              <w:ind w:left="356"/>
              <w:rPr>
                <w:rFonts w:ascii="Times New Roman" w:hAnsi="Times New Roman" w:cs="Times New Roman"/>
                <w:i/>
              </w:rPr>
            </w:pPr>
          </w:p>
        </w:tc>
      </w:tr>
      <w:tr w:rsidR="00A60533" w:rsidRPr="00982E12" w:rsidTr="00A60533">
        <w:trPr>
          <w:trHeight w:val="446"/>
        </w:trPr>
        <w:tc>
          <w:tcPr>
            <w:tcW w:w="1838" w:type="dxa"/>
            <w:vMerge w:val="restart"/>
            <w:hideMark/>
          </w:tcPr>
          <w:p w:rsidR="00A60533" w:rsidRPr="00982E12" w:rsidRDefault="00A60533" w:rsidP="00A5477A">
            <w:pPr>
              <w:rPr>
                <w:rFonts w:ascii="Times New Roman" w:hAnsi="Times New Roman" w:cs="Times New Roman"/>
              </w:rPr>
            </w:pPr>
            <w:r w:rsidRPr="00982E12">
              <w:rPr>
                <w:rFonts w:ascii="Times New Roman" w:hAnsi="Times New Roman" w:cs="Times New Roman"/>
              </w:rPr>
              <w:t xml:space="preserve">Praca własna studenta – </w:t>
            </w:r>
          </w:p>
        </w:tc>
        <w:tc>
          <w:tcPr>
            <w:tcW w:w="851" w:type="dxa"/>
          </w:tcPr>
          <w:p w:rsidR="00A60533" w:rsidRPr="00982E12" w:rsidRDefault="00A60533" w:rsidP="00A5477A">
            <w:pPr>
              <w:jc w:val="center"/>
              <w:rPr>
                <w:rFonts w:ascii="Times New Roman" w:hAnsi="Times New Roman" w:cs="Times New Roman"/>
              </w:rPr>
            </w:pPr>
            <w:r w:rsidRPr="00982E12">
              <w:rPr>
                <w:rFonts w:ascii="Times New Roman" w:hAnsi="Times New Roman" w:cs="Times New Roman"/>
              </w:rPr>
              <w:t>I</w:t>
            </w:r>
          </w:p>
        </w:tc>
        <w:tc>
          <w:tcPr>
            <w:tcW w:w="708" w:type="dxa"/>
          </w:tcPr>
          <w:p w:rsidR="00A60533" w:rsidRPr="00982E12" w:rsidRDefault="00A60533" w:rsidP="00A5477A">
            <w:pPr>
              <w:jc w:val="center"/>
              <w:rPr>
                <w:rFonts w:ascii="Times New Roman" w:hAnsi="Times New Roman" w:cs="Times New Roman"/>
              </w:rPr>
            </w:pPr>
            <w:r w:rsidRPr="00982E12">
              <w:rPr>
                <w:rFonts w:ascii="Times New Roman" w:hAnsi="Times New Roman" w:cs="Times New Roman"/>
              </w:rPr>
              <w:t>12</w:t>
            </w:r>
          </w:p>
        </w:tc>
        <w:tc>
          <w:tcPr>
            <w:tcW w:w="1013" w:type="dxa"/>
          </w:tcPr>
          <w:p w:rsidR="00A60533" w:rsidRPr="00982E12" w:rsidRDefault="00A60533" w:rsidP="00A5477A">
            <w:pPr>
              <w:ind w:left="52"/>
              <w:jc w:val="center"/>
              <w:rPr>
                <w:rFonts w:ascii="Times New Roman" w:hAnsi="Times New Roman" w:cs="Times New Roman"/>
              </w:rPr>
            </w:pPr>
            <w:r w:rsidRPr="00982E12">
              <w:rPr>
                <w:rFonts w:ascii="Times New Roman" w:hAnsi="Times New Roman" w:cs="Times New Roman"/>
              </w:rPr>
              <w:t>8</w:t>
            </w:r>
          </w:p>
        </w:tc>
        <w:tc>
          <w:tcPr>
            <w:tcW w:w="830" w:type="dxa"/>
          </w:tcPr>
          <w:p w:rsidR="00A60533" w:rsidRPr="00982E12" w:rsidRDefault="00A60533" w:rsidP="00A5477A">
            <w:pPr>
              <w:ind w:left="356"/>
              <w:jc w:val="center"/>
              <w:rPr>
                <w:rFonts w:ascii="Times New Roman" w:hAnsi="Times New Roman" w:cs="Times New Roman"/>
              </w:rPr>
            </w:pPr>
          </w:p>
        </w:tc>
        <w:tc>
          <w:tcPr>
            <w:tcW w:w="1216" w:type="dxa"/>
          </w:tcPr>
          <w:p w:rsidR="00A60533" w:rsidRPr="00982E12" w:rsidRDefault="00A60533" w:rsidP="00A5477A">
            <w:pPr>
              <w:ind w:left="356"/>
              <w:jc w:val="center"/>
              <w:rPr>
                <w:rFonts w:ascii="Times New Roman" w:hAnsi="Times New Roman" w:cs="Times New Roman"/>
              </w:rPr>
            </w:pPr>
          </w:p>
        </w:tc>
        <w:tc>
          <w:tcPr>
            <w:tcW w:w="951" w:type="dxa"/>
          </w:tcPr>
          <w:p w:rsidR="00A60533" w:rsidRPr="00982E12" w:rsidRDefault="00A60533" w:rsidP="00A5477A">
            <w:pPr>
              <w:ind w:left="356"/>
              <w:jc w:val="center"/>
              <w:rPr>
                <w:rFonts w:ascii="Times New Roman" w:hAnsi="Times New Roman" w:cs="Times New Roman"/>
              </w:rPr>
            </w:pPr>
          </w:p>
        </w:tc>
        <w:tc>
          <w:tcPr>
            <w:tcW w:w="1013" w:type="dxa"/>
          </w:tcPr>
          <w:p w:rsidR="00A60533" w:rsidRPr="00982E12" w:rsidRDefault="00A60533" w:rsidP="00A5477A">
            <w:pPr>
              <w:ind w:left="356"/>
              <w:jc w:val="center"/>
              <w:rPr>
                <w:rFonts w:ascii="Times New Roman" w:hAnsi="Times New Roman" w:cs="Times New Roman"/>
              </w:rPr>
            </w:pPr>
          </w:p>
        </w:tc>
        <w:tc>
          <w:tcPr>
            <w:tcW w:w="1012" w:type="dxa"/>
            <w:gridSpan w:val="2"/>
          </w:tcPr>
          <w:p w:rsidR="00A60533" w:rsidRPr="00982E12" w:rsidRDefault="00A60533" w:rsidP="00A5477A">
            <w:pPr>
              <w:ind w:left="356"/>
              <w:jc w:val="center"/>
              <w:rPr>
                <w:rFonts w:ascii="Times New Roman" w:hAnsi="Times New Roman" w:cs="Times New Roman"/>
              </w:rPr>
            </w:pPr>
          </w:p>
        </w:tc>
        <w:tc>
          <w:tcPr>
            <w:tcW w:w="911" w:type="dxa"/>
            <w:gridSpan w:val="3"/>
          </w:tcPr>
          <w:p w:rsidR="00A60533" w:rsidRPr="00982E12" w:rsidRDefault="00A60533" w:rsidP="00A5477A">
            <w:pPr>
              <w:jc w:val="center"/>
              <w:rPr>
                <w:rFonts w:ascii="Times New Roman" w:hAnsi="Times New Roman" w:cs="Times New Roman"/>
              </w:rPr>
            </w:pPr>
            <w:r w:rsidRPr="00982E12">
              <w:rPr>
                <w:rFonts w:ascii="Times New Roman" w:hAnsi="Times New Roman" w:cs="Times New Roman"/>
              </w:rPr>
              <w:t>20</w:t>
            </w:r>
          </w:p>
        </w:tc>
      </w:tr>
      <w:tr w:rsidR="00A60533" w:rsidRPr="00982E12" w:rsidTr="00A60533">
        <w:trPr>
          <w:trHeight w:val="446"/>
        </w:trPr>
        <w:tc>
          <w:tcPr>
            <w:tcW w:w="1838" w:type="dxa"/>
            <w:vMerge/>
          </w:tcPr>
          <w:p w:rsidR="00A60533" w:rsidRPr="00982E12" w:rsidRDefault="00A60533" w:rsidP="00A5477A">
            <w:pPr>
              <w:rPr>
                <w:rFonts w:ascii="Times New Roman" w:hAnsi="Times New Roman" w:cs="Times New Roman"/>
              </w:rPr>
            </w:pPr>
          </w:p>
        </w:tc>
        <w:tc>
          <w:tcPr>
            <w:tcW w:w="851" w:type="dxa"/>
          </w:tcPr>
          <w:p w:rsidR="00A60533" w:rsidRPr="00982E12" w:rsidRDefault="00A60533" w:rsidP="00A5477A">
            <w:pPr>
              <w:jc w:val="center"/>
              <w:rPr>
                <w:rFonts w:ascii="Times New Roman" w:hAnsi="Times New Roman" w:cs="Times New Roman"/>
              </w:rPr>
            </w:pPr>
            <w:r w:rsidRPr="00982E12">
              <w:rPr>
                <w:rFonts w:ascii="Times New Roman" w:hAnsi="Times New Roman" w:cs="Times New Roman"/>
              </w:rPr>
              <w:t>II</w:t>
            </w:r>
          </w:p>
        </w:tc>
        <w:tc>
          <w:tcPr>
            <w:tcW w:w="708" w:type="dxa"/>
          </w:tcPr>
          <w:p w:rsidR="00A60533" w:rsidRPr="00982E12" w:rsidRDefault="00A60533" w:rsidP="00A5477A">
            <w:pPr>
              <w:jc w:val="center"/>
              <w:rPr>
                <w:rFonts w:ascii="Times New Roman" w:hAnsi="Times New Roman" w:cs="Times New Roman"/>
              </w:rPr>
            </w:pPr>
            <w:r w:rsidRPr="00982E12">
              <w:rPr>
                <w:rFonts w:ascii="Times New Roman" w:hAnsi="Times New Roman" w:cs="Times New Roman"/>
              </w:rPr>
              <w:t>15</w:t>
            </w:r>
          </w:p>
        </w:tc>
        <w:tc>
          <w:tcPr>
            <w:tcW w:w="1013" w:type="dxa"/>
          </w:tcPr>
          <w:p w:rsidR="00A60533" w:rsidRPr="00982E12" w:rsidRDefault="00A60533" w:rsidP="00A5477A">
            <w:pPr>
              <w:ind w:left="52"/>
              <w:jc w:val="center"/>
              <w:rPr>
                <w:rFonts w:ascii="Times New Roman" w:hAnsi="Times New Roman" w:cs="Times New Roman"/>
              </w:rPr>
            </w:pPr>
            <w:r w:rsidRPr="00982E12">
              <w:rPr>
                <w:rFonts w:ascii="Times New Roman" w:hAnsi="Times New Roman" w:cs="Times New Roman"/>
              </w:rPr>
              <w:t>10</w:t>
            </w:r>
          </w:p>
        </w:tc>
        <w:tc>
          <w:tcPr>
            <w:tcW w:w="830" w:type="dxa"/>
          </w:tcPr>
          <w:p w:rsidR="00A60533" w:rsidRPr="00982E12" w:rsidRDefault="00A60533" w:rsidP="00A5477A">
            <w:pPr>
              <w:ind w:left="356"/>
              <w:jc w:val="center"/>
              <w:rPr>
                <w:rFonts w:ascii="Times New Roman" w:hAnsi="Times New Roman" w:cs="Times New Roman"/>
              </w:rPr>
            </w:pPr>
          </w:p>
        </w:tc>
        <w:tc>
          <w:tcPr>
            <w:tcW w:w="1216" w:type="dxa"/>
          </w:tcPr>
          <w:p w:rsidR="00A60533" w:rsidRPr="00982E12" w:rsidRDefault="00A60533" w:rsidP="00A5477A">
            <w:pPr>
              <w:ind w:left="356"/>
              <w:jc w:val="center"/>
              <w:rPr>
                <w:rFonts w:ascii="Times New Roman" w:hAnsi="Times New Roman" w:cs="Times New Roman"/>
              </w:rPr>
            </w:pPr>
          </w:p>
        </w:tc>
        <w:tc>
          <w:tcPr>
            <w:tcW w:w="951" w:type="dxa"/>
          </w:tcPr>
          <w:p w:rsidR="00A60533" w:rsidRPr="00982E12" w:rsidRDefault="00A60533" w:rsidP="00A5477A">
            <w:pPr>
              <w:ind w:left="356"/>
              <w:jc w:val="center"/>
              <w:rPr>
                <w:rFonts w:ascii="Times New Roman" w:hAnsi="Times New Roman" w:cs="Times New Roman"/>
              </w:rPr>
            </w:pPr>
          </w:p>
        </w:tc>
        <w:tc>
          <w:tcPr>
            <w:tcW w:w="1013" w:type="dxa"/>
          </w:tcPr>
          <w:p w:rsidR="00A60533" w:rsidRPr="00982E12" w:rsidRDefault="00A60533" w:rsidP="00A5477A">
            <w:pPr>
              <w:ind w:left="356"/>
              <w:jc w:val="center"/>
              <w:rPr>
                <w:rFonts w:ascii="Times New Roman" w:hAnsi="Times New Roman" w:cs="Times New Roman"/>
              </w:rPr>
            </w:pPr>
          </w:p>
        </w:tc>
        <w:tc>
          <w:tcPr>
            <w:tcW w:w="1012" w:type="dxa"/>
            <w:gridSpan w:val="2"/>
          </w:tcPr>
          <w:p w:rsidR="00A60533" w:rsidRPr="00982E12" w:rsidRDefault="00A60533" w:rsidP="00A5477A">
            <w:pPr>
              <w:ind w:left="356"/>
              <w:jc w:val="center"/>
              <w:rPr>
                <w:rFonts w:ascii="Times New Roman" w:hAnsi="Times New Roman" w:cs="Times New Roman"/>
              </w:rPr>
            </w:pPr>
          </w:p>
        </w:tc>
        <w:tc>
          <w:tcPr>
            <w:tcW w:w="911" w:type="dxa"/>
            <w:gridSpan w:val="3"/>
          </w:tcPr>
          <w:p w:rsidR="00A60533" w:rsidRPr="00982E12" w:rsidRDefault="00A60533" w:rsidP="00A5477A">
            <w:pPr>
              <w:jc w:val="center"/>
              <w:rPr>
                <w:rFonts w:ascii="Times New Roman" w:hAnsi="Times New Roman" w:cs="Times New Roman"/>
              </w:rPr>
            </w:pPr>
            <w:r w:rsidRPr="00982E12">
              <w:rPr>
                <w:rFonts w:ascii="Times New Roman" w:hAnsi="Times New Roman" w:cs="Times New Roman"/>
              </w:rPr>
              <w:t>25</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926"/>
        <w:gridCol w:w="1417"/>
      </w:tblGrid>
      <w:tr w:rsidR="00817D55" w:rsidRPr="00982E12" w:rsidTr="00A5477A">
        <w:trPr>
          <w:trHeight w:val="466"/>
        </w:trPr>
        <w:tc>
          <w:tcPr>
            <w:tcW w:w="892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1417"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817D55" w:rsidRPr="00982E12" w:rsidTr="00A5477A">
        <w:trPr>
          <w:trHeight w:val="406"/>
        </w:trPr>
        <w:tc>
          <w:tcPr>
            <w:tcW w:w="8926" w:type="dxa"/>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Wiedza: </w:t>
            </w:r>
          </w:p>
        </w:tc>
        <w:tc>
          <w:tcPr>
            <w:tcW w:w="1417" w:type="dxa"/>
          </w:tcPr>
          <w:p w:rsidR="0023489B" w:rsidRPr="00982E12" w:rsidRDefault="0023489B" w:rsidP="00A5477A">
            <w:pPr>
              <w:jc w:val="center"/>
              <w:rPr>
                <w:rFonts w:ascii="Times New Roman" w:hAnsi="Times New Roman" w:cs="Times New Roman"/>
              </w:rPr>
            </w:pPr>
          </w:p>
        </w:tc>
      </w:tr>
      <w:tr w:rsidR="00817D55" w:rsidRPr="00982E12" w:rsidTr="00A5477A">
        <w:trPr>
          <w:trHeight w:val="406"/>
        </w:trPr>
        <w:tc>
          <w:tcPr>
            <w:tcW w:w="8926" w:type="dxa"/>
          </w:tcPr>
          <w:p w:rsidR="0023489B" w:rsidRPr="00982E12" w:rsidRDefault="0023489B" w:rsidP="00601528">
            <w:pPr>
              <w:pStyle w:val="Akapitzlist"/>
              <w:numPr>
                <w:ilvl w:val="0"/>
                <w:numId w:val="1113"/>
              </w:numPr>
              <w:suppressAutoHyphens w:val="0"/>
              <w:spacing w:after="0" w:line="240" w:lineRule="auto"/>
              <w:jc w:val="both"/>
              <w:rPr>
                <w:rFonts w:ascii="Times New Roman" w:hAnsi="Times New Roman" w:cs="Times New Roman"/>
              </w:rPr>
            </w:pPr>
            <w:r w:rsidRPr="00982E12">
              <w:rPr>
                <w:rFonts w:ascii="Times New Roman" w:hAnsi="Times New Roman" w:cs="Times New Roman"/>
              </w:rPr>
              <w:t>W zaawansowanym stopniu zna normy i przepisy prawa międzynarodowego, europejskiego, krajowego regulujące dokonywanie kontroli granicznej, zasady odprawy granicznej i środki umożliwiające implementacje tych wiadomości do praktyki służbowej.</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BGP1_W01</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BGP1_W09</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BGP1_W12</w:t>
            </w:r>
          </w:p>
        </w:tc>
      </w:tr>
      <w:tr w:rsidR="00817D55" w:rsidRPr="00982E12" w:rsidTr="00A5477A">
        <w:trPr>
          <w:trHeight w:val="406"/>
        </w:trPr>
        <w:tc>
          <w:tcPr>
            <w:tcW w:w="8926" w:type="dxa"/>
          </w:tcPr>
          <w:p w:rsidR="0023489B" w:rsidRPr="00982E12" w:rsidRDefault="0023489B" w:rsidP="00601528">
            <w:pPr>
              <w:pStyle w:val="Akapitzlist"/>
              <w:numPr>
                <w:ilvl w:val="0"/>
                <w:numId w:val="1113"/>
              </w:numPr>
              <w:suppressAutoHyphens w:val="0"/>
              <w:spacing w:after="0" w:line="240" w:lineRule="auto"/>
              <w:ind w:left="311" w:hanging="284"/>
              <w:jc w:val="both"/>
              <w:rPr>
                <w:rFonts w:ascii="Times New Roman" w:hAnsi="Times New Roman" w:cs="Times New Roman"/>
              </w:rPr>
            </w:pPr>
            <w:r w:rsidRPr="00982E12">
              <w:rPr>
                <w:rFonts w:ascii="Times New Roman" w:hAnsi="Times New Roman" w:cs="Times New Roman"/>
              </w:rPr>
              <w:t>Zna w zaawansowanym stopniu i rozumie całe spektrum meandrów regulujących warunki wjazdu i pobytu obywateli państw trzecich na terytorium.</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BGP1_W02</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BGP1_W09</w:t>
            </w:r>
          </w:p>
        </w:tc>
      </w:tr>
      <w:tr w:rsidR="00817D55" w:rsidRPr="00982E12" w:rsidTr="00A5477A">
        <w:trPr>
          <w:trHeight w:val="406"/>
        </w:trPr>
        <w:tc>
          <w:tcPr>
            <w:tcW w:w="8926" w:type="dxa"/>
          </w:tcPr>
          <w:p w:rsidR="0023489B" w:rsidRPr="00982E12" w:rsidRDefault="0023489B" w:rsidP="00601528">
            <w:pPr>
              <w:pStyle w:val="Akapitzlist"/>
              <w:numPr>
                <w:ilvl w:val="0"/>
                <w:numId w:val="1113"/>
              </w:numPr>
              <w:suppressAutoHyphens w:val="0"/>
              <w:spacing w:after="0" w:line="240" w:lineRule="auto"/>
              <w:ind w:left="311" w:hanging="284"/>
              <w:jc w:val="both"/>
              <w:rPr>
                <w:rFonts w:ascii="Times New Roman" w:hAnsi="Times New Roman" w:cs="Times New Roman"/>
              </w:rPr>
            </w:pPr>
            <w:r w:rsidRPr="00982E12">
              <w:rPr>
                <w:rFonts w:ascii="Times New Roman" w:hAnsi="Times New Roman" w:cs="Times New Roman"/>
              </w:rPr>
              <w:lastRenderedPageBreak/>
              <w:t>Zna i rozumie stopniu zaawansowanym różnorodne, złożone uwarunkowania działań podejmowanych w zakresie bezpieczeństwa, w szczególności w zakresie ochrony granicy państwowej, polityki migracyjnej, zapobiegania i zwalczania nielegalnej migracji, prowadzenia postępowań wobec cudzoziemców, w tym metody i zasady ustalania tożsamości, prowadzenia działań o charakterze operacyjno-śledczym oraz zastosowanie tej wiedzy w praktyce.</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BGP1_W02</w:t>
            </w:r>
          </w:p>
        </w:tc>
      </w:tr>
      <w:tr w:rsidR="00817D55" w:rsidRPr="00982E12" w:rsidTr="00A5477A">
        <w:trPr>
          <w:trHeight w:val="406"/>
        </w:trPr>
        <w:tc>
          <w:tcPr>
            <w:tcW w:w="8926" w:type="dxa"/>
          </w:tcPr>
          <w:p w:rsidR="0023489B" w:rsidRPr="00982E12" w:rsidRDefault="0023489B" w:rsidP="00601528">
            <w:pPr>
              <w:pStyle w:val="Akapitzlist"/>
              <w:numPr>
                <w:ilvl w:val="0"/>
                <w:numId w:val="1113"/>
              </w:numPr>
              <w:suppressAutoHyphens w:val="0"/>
              <w:spacing w:after="0" w:line="240" w:lineRule="auto"/>
              <w:ind w:left="311" w:hanging="284"/>
              <w:jc w:val="both"/>
              <w:rPr>
                <w:rFonts w:ascii="Times New Roman" w:hAnsi="Times New Roman" w:cs="Times New Roman"/>
              </w:rPr>
            </w:pPr>
            <w:r w:rsidRPr="00982E12">
              <w:rPr>
                <w:rFonts w:ascii="Times New Roman" w:hAnsi="Times New Roman" w:cs="Times New Roman"/>
              </w:rPr>
              <w:t>W zaawansowanym stopniu zna budowę i zabezpieczenia odbitek stempli kontrolerskich, zasady ich zamieszczania w dokumentach oraz zna akty prawne dotyczące systemu teleinformatycznego SG – EES i rozumie w jaki sposób przenieść tą wiedzę na grunt działań praktycznych.</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BGP1_W10</w:t>
            </w:r>
          </w:p>
        </w:tc>
      </w:tr>
      <w:tr w:rsidR="00817D55" w:rsidRPr="00982E12" w:rsidTr="00A5477A">
        <w:trPr>
          <w:trHeight w:val="406"/>
        </w:trPr>
        <w:tc>
          <w:tcPr>
            <w:tcW w:w="8926" w:type="dxa"/>
          </w:tcPr>
          <w:p w:rsidR="0023489B" w:rsidRPr="00982E12" w:rsidRDefault="0023489B" w:rsidP="00601528">
            <w:pPr>
              <w:pStyle w:val="Akapitzlist"/>
              <w:numPr>
                <w:ilvl w:val="0"/>
                <w:numId w:val="1113"/>
              </w:numPr>
              <w:suppressAutoHyphens w:val="0"/>
              <w:spacing w:after="0" w:line="240" w:lineRule="auto"/>
              <w:ind w:left="311" w:hanging="284"/>
              <w:jc w:val="both"/>
              <w:rPr>
                <w:rFonts w:ascii="Times New Roman" w:hAnsi="Times New Roman" w:cs="Times New Roman"/>
              </w:rPr>
            </w:pPr>
            <w:r w:rsidRPr="00982E12">
              <w:rPr>
                <w:rFonts w:ascii="Times New Roman" w:hAnsi="Times New Roman" w:cs="Times New Roman"/>
              </w:rPr>
              <w:t>Zna i rozumie w stopniu zaawansowanym metody identyfikacji osoby zachowującej się podejrzanie lub nietypowo podczas odprawy granicznej oraz sposoby weryfikacji autentyczności dokumentów na I linii kontroli.</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BGP1_W10</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BGP1_W05</w:t>
            </w:r>
          </w:p>
          <w:p w:rsidR="0023489B" w:rsidRPr="00982E12" w:rsidRDefault="0023489B" w:rsidP="00A5477A">
            <w:pPr>
              <w:jc w:val="center"/>
              <w:rPr>
                <w:rFonts w:ascii="Times New Roman" w:hAnsi="Times New Roman" w:cs="Times New Roman"/>
              </w:rPr>
            </w:pPr>
          </w:p>
        </w:tc>
      </w:tr>
      <w:tr w:rsidR="00817D55" w:rsidRPr="00982E12" w:rsidTr="00A5477A">
        <w:trPr>
          <w:trHeight w:val="406"/>
        </w:trPr>
        <w:tc>
          <w:tcPr>
            <w:tcW w:w="8926" w:type="dxa"/>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Umiejętności:</w:t>
            </w:r>
          </w:p>
        </w:tc>
        <w:tc>
          <w:tcPr>
            <w:tcW w:w="1417" w:type="dxa"/>
          </w:tcPr>
          <w:p w:rsidR="0023489B" w:rsidRPr="00982E12" w:rsidRDefault="0023489B" w:rsidP="00A5477A">
            <w:pPr>
              <w:jc w:val="center"/>
              <w:rPr>
                <w:rFonts w:ascii="Times New Roman" w:hAnsi="Times New Roman" w:cs="Times New Roman"/>
              </w:rPr>
            </w:pPr>
          </w:p>
        </w:tc>
      </w:tr>
      <w:tr w:rsidR="00817D55" w:rsidRPr="00982E12" w:rsidTr="00A5477A">
        <w:trPr>
          <w:trHeight w:val="406"/>
        </w:trPr>
        <w:tc>
          <w:tcPr>
            <w:tcW w:w="8926" w:type="dxa"/>
          </w:tcPr>
          <w:p w:rsidR="0023489B" w:rsidRPr="00982E12" w:rsidRDefault="0023489B" w:rsidP="00601528">
            <w:pPr>
              <w:pStyle w:val="Akapitzlist"/>
              <w:numPr>
                <w:ilvl w:val="0"/>
                <w:numId w:val="1114"/>
              </w:numPr>
              <w:suppressAutoHyphens w:val="0"/>
              <w:spacing w:after="0" w:line="240" w:lineRule="auto"/>
              <w:jc w:val="both"/>
              <w:rPr>
                <w:rFonts w:ascii="Times New Roman" w:hAnsi="Times New Roman" w:cs="Times New Roman"/>
              </w:rPr>
            </w:pPr>
            <w:r w:rsidRPr="00982E12">
              <w:rPr>
                <w:rFonts w:ascii="Times New Roman" w:hAnsi="Times New Roman" w:cs="Times New Roman"/>
              </w:rPr>
              <w:t>Potrafi wykorzystać posiadaną wiedzę z zakresu struktury, zabezpieczeń dokumentów publicznych, uprawnień przysługujących podmiotom posługującym się nimi oraz organów je wydających do weryfikacji warunków wjazdu i pobytu obywateli państw trzecich na terytorium państw członkowskich, a w sytuacjach nietypowych i konieczności realizacji działań służbowych w warunkach nie w pełni przewidywalnych, potrafi rozwiązywać je odwołując się do całego spektrum posiadanej wiedzy z obszaru nauk o bezpieczeństwie lub innych dziedzin nauk społecznych.</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BGP1_U01</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BGP1_U08</w:t>
            </w:r>
          </w:p>
        </w:tc>
      </w:tr>
      <w:tr w:rsidR="00817D55" w:rsidRPr="00982E12" w:rsidTr="00A5477A">
        <w:trPr>
          <w:trHeight w:val="406"/>
        </w:trPr>
        <w:tc>
          <w:tcPr>
            <w:tcW w:w="8926" w:type="dxa"/>
          </w:tcPr>
          <w:p w:rsidR="0023489B" w:rsidRPr="00982E12" w:rsidRDefault="0023489B" w:rsidP="00601528">
            <w:pPr>
              <w:pStyle w:val="Akapitzlist"/>
              <w:numPr>
                <w:ilvl w:val="0"/>
                <w:numId w:val="1114"/>
              </w:numPr>
              <w:suppressAutoHyphens w:val="0"/>
              <w:spacing w:after="0" w:line="240" w:lineRule="auto"/>
              <w:jc w:val="both"/>
              <w:rPr>
                <w:rFonts w:ascii="Times New Roman" w:hAnsi="Times New Roman" w:cs="Times New Roman"/>
              </w:rPr>
            </w:pPr>
            <w:r w:rsidRPr="00982E12">
              <w:rPr>
                <w:rFonts w:ascii="Times New Roman" w:hAnsi="Times New Roman" w:cs="Times New Roman"/>
              </w:rPr>
              <w:t>Potrafi dokonać odprawy kontroli granicznej różnej kategorii osób, środków transportu i przedmiotów z wykorzystaniem właściwych metod i narzędzi w, tym zaawansowanych technik informacyjno-komunikacyjnych, w szczególności wykorzystywanych w Straży Granicznej do przeprowadzenia odprawy granicznej, wykazując umiejętność odpowiedniego doboru czynności proceduralnych w zależności od specyfiki zaistniałej sytuacji, w tym również w warunkach nie w pełni przewidywalnych.</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BGP1_U03</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BGP1_U10</w:t>
            </w:r>
            <w:r w:rsidRPr="00982E12">
              <w:rPr>
                <w:rFonts w:ascii="Times New Roman" w:hAnsi="Times New Roman" w:cs="Times New Roman"/>
              </w:rPr>
              <w:br/>
              <w:t>BGP1_U13</w:t>
            </w:r>
          </w:p>
          <w:p w:rsidR="0023489B" w:rsidRPr="00982E12" w:rsidRDefault="0023489B" w:rsidP="00A5477A">
            <w:pPr>
              <w:jc w:val="center"/>
              <w:rPr>
                <w:rFonts w:ascii="Times New Roman" w:hAnsi="Times New Roman" w:cs="Times New Roman"/>
              </w:rPr>
            </w:pPr>
          </w:p>
        </w:tc>
      </w:tr>
      <w:tr w:rsidR="00817D55" w:rsidRPr="00982E12" w:rsidTr="00A5477A">
        <w:trPr>
          <w:trHeight w:val="406"/>
        </w:trPr>
        <w:tc>
          <w:tcPr>
            <w:tcW w:w="892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b/>
              </w:rPr>
              <w:t>Kompetencje społeczne (postawy)</w:t>
            </w:r>
          </w:p>
        </w:tc>
        <w:tc>
          <w:tcPr>
            <w:tcW w:w="1417" w:type="dxa"/>
          </w:tcPr>
          <w:p w:rsidR="0023489B" w:rsidRPr="00982E12" w:rsidRDefault="0023489B" w:rsidP="00A5477A">
            <w:pPr>
              <w:jc w:val="center"/>
              <w:rPr>
                <w:rFonts w:ascii="Times New Roman" w:hAnsi="Times New Roman" w:cs="Times New Roman"/>
              </w:rPr>
            </w:pPr>
          </w:p>
        </w:tc>
      </w:tr>
      <w:tr w:rsidR="0023489B" w:rsidRPr="00982E12" w:rsidTr="00A5477A">
        <w:trPr>
          <w:trHeight w:val="406"/>
        </w:trPr>
        <w:tc>
          <w:tcPr>
            <w:tcW w:w="8926" w:type="dxa"/>
          </w:tcPr>
          <w:p w:rsidR="0023489B" w:rsidRPr="00982E12" w:rsidRDefault="0023489B" w:rsidP="00601528">
            <w:pPr>
              <w:pStyle w:val="Akapitzlist"/>
              <w:numPr>
                <w:ilvl w:val="0"/>
                <w:numId w:val="1115"/>
              </w:numPr>
              <w:suppressAutoHyphens w:val="0"/>
              <w:spacing w:after="0" w:line="240" w:lineRule="auto"/>
              <w:ind w:left="455"/>
              <w:jc w:val="both"/>
              <w:rPr>
                <w:rFonts w:ascii="Times New Roman" w:hAnsi="Times New Roman" w:cs="Times New Roman"/>
              </w:rPr>
            </w:pPr>
            <w:r w:rsidRPr="00982E12">
              <w:rPr>
                <w:rFonts w:ascii="Times New Roman" w:hAnsi="Times New Roman" w:cs="Times New Roman"/>
              </w:rPr>
              <w:t>Jest gotów do rzetelnej i odpowiedzialnej odprawy granicznej na I linii kontroli, podjęcia działania w celu samodzielnego przeprowadzenia odprawy granicznej osób, środków transportu i przedmiotów w systemie ZSE oraz współorganizowania działalności na rzecz środowiska społecznego, podejmowania decyzji w przedmiocie określania priorytetów służących realizacji tych działań, a także inicjowania działań na rzecz bezpieczeństwa i ochrony granic państwowych.</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BGP1_K03</w:t>
            </w:r>
            <w:r w:rsidRPr="00982E12">
              <w:rPr>
                <w:rFonts w:ascii="Times New Roman" w:hAnsi="Times New Roman" w:cs="Times New Roman"/>
              </w:rPr>
              <w:br/>
              <w:t>BGP1_K04</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ook w:val="04A0" w:firstRow="1" w:lastRow="0" w:firstColumn="1" w:lastColumn="0" w:noHBand="0" w:noVBand="1"/>
      </w:tblPr>
      <w:tblGrid>
        <w:gridCol w:w="1838"/>
        <w:gridCol w:w="1162"/>
        <w:gridCol w:w="1546"/>
        <w:gridCol w:w="1367"/>
        <w:gridCol w:w="1347"/>
        <w:gridCol w:w="1666"/>
        <w:gridCol w:w="1417"/>
      </w:tblGrid>
      <w:tr w:rsidR="00817D55" w:rsidRPr="00982E12" w:rsidTr="00A5477A">
        <w:trPr>
          <w:trHeight w:val="657"/>
        </w:trPr>
        <w:tc>
          <w:tcPr>
            <w:tcW w:w="183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8505"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weryfikacji efektów uczenia się</w:t>
            </w:r>
          </w:p>
        </w:tc>
      </w:tr>
      <w:tr w:rsidR="00817D55" w:rsidRPr="00982E12" w:rsidTr="00A5477A">
        <w:trPr>
          <w:trHeight w:val="61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1162"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kolokwium</w:t>
            </w:r>
          </w:p>
        </w:tc>
        <w:tc>
          <w:tcPr>
            <w:tcW w:w="1546"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zadania ćwiczeniowe</w:t>
            </w:r>
          </w:p>
        </w:tc>
        <w:tc>
          <w:tcPr>
            <w:tcW w:w="1367"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prezentacja indywidualna</w:t>
            </w:r>
          </w:p>
        </w:tc>
        <w:tc>
          <w:tcPr>
            <w:tcW w:w="1347"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prezentacja grupowa</w:t>
            </w:r>
          </w:p>
        </w:tc>
        <w:tc>
          <w:tcPr>
            <w:tcW w:w="1666"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arkusz obserwacji/karty samooceny</w:t>
            </w:r>
          </w:p>
        </w:tc>
        <w:tc>
          <w:tcPr>
            <w:tcW w:w="1417"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aktywność na zajęciach</w:t>
            </w:r>
          </w:p>
        </w:tc>
      </w:tr>
      <w:tr w:rsidR="00817D55" w:rsidRPr="00982E12" w:rsidTr="00A5477A">
        <w:trPr>
          <w:trHeight w:val="382"/>
        </w:trPr>
        <w:tc>
          <w:tcPr>
            <w:tcW w:w="183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W1</w:t>
            </w:r>
          </w:p>
        </w:tc>
        <w:tc>
          <w:tcPr>
            <w:tcW w:w="116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546" w:type="dxa"/>
          </w:tcPr>
          <w:p w:rsidR="0023489B" w:rsidRPr="00982E12" w:rsidRDefault="0023489B" w:rsidP="00A5477A">
            <w:pPr>
              <w:jc w:val="center"/>
              <w:rPr>
                <w:rFonts w:ascii="Times New Roman" w:hAnsi="Times New Roman" w:cs="Times New Roman"/>
              </w:rPr>
            </w:pPr>
          </w:p>
        </w:tc>
        <w:tc>
          <w:tcPr>
            <w:tcW w:w="1367" w:type="dxa"/>
          </w:tcPr>
          <w:p w:rsidR="0023489B" w:rsidRPr="00982E12" w:rsidRDefault="0023489B" w:rsidP="00A5477A">
            <w:pPr>
              <w:jc w:val="center"/>
              <w:rPr>
                <w:rFonts w:ascii="Times New Roman" w:hAnsi="Times New Roman" w:cs="Times New Roman"/>
              </w:rPr>
            </w:pPr>
          </w:p>
        </w:tc>
        <w:tc>
          <w:tcPr>
            <w:tcW w:w="1347" w:type="dxa"/>
          </w:tcPr>
          <w:p w:rsidR="0023489B" w:rsidRPr="00982E12" w:rsidRDefault="0023489B" w:rsidP="00A5477A">
            <w:pPr>
              <w:jc w:val="center"/>
              <w:rPr>
                <w:rFonts w:ascii="Times New Roman" w:hAnsi="Times New Roman" w:cs="Times New Roman"/>
              </w:rPr>
            </w:pPr>
          </w:p>
        </w:tc>
        <w:tc>
          <w:tcPr>
            <w:tcW w:w="1666" w:type="dxa"/>
          </w:tcPr>
          <w:p w:rsidR="0023489B" w:rsidRPr="00982E12" w:rsidRDefault="0023489B" w:rsidP="00A5477A">
            <w:pPr>
              <w:jc w:val="center"/>
              <w:rPr>
                <w:rFonts w:ascii="Times New Roman" w:hAnsi="Times New Roman" w:cs="Times New Roman"/>
              </w:rPr>
            </w:pPr>
          </w:p>
        </w:tc>
        <w:tc>
          <w:tcPr>
            <w:tcW w:w="1417" w:type="dxa"/>
          </w:tcPr>
          <w:p w:rsidR="0023489B" w:rsidRPr="00982E12" w:rsidRDefault="0023489B" w:rsidP="00A5477A">
            <w:pPr>
              <w:jc w:val="center"/>
              <w:rPr>
                <w:rFonts w:ascii="Times New Roman" w:hAnsi="Times New Roman" w:cs="Times New Roman"/>
              </w:rPr>
            </w:pPr>
          </w:p>
        </w:tc>
      </w:tr>
      <w:tr w:rsidR="00817D55" w:rsidRPr="00982E12" w:rsidTr="00A5477A">
        <w:trPr>
          <w:trHeight w:val="395"/>
        </w:trPr>
        <w:tc>
          <w:tcPr>
            <w:tcW w:w="183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W2</w:t>
            </w:r>
          </w:p>
        </w:tc>
        <w:tc>
          <w:tcPr>
            <w:tcW w:w="116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546" w:type="dxa"/>
          </w:tcPr>
          <w:p w:rsidR="0023489B" w:rsidRPr="00982E12" w:rsidRDefault="0023489B" w:rsidP="00A5477A">
            <w:pPr>
              <w:jc w:val="center"/>
              <w:rPr>
                <w:rFonts w:ascii="Times New Roman" w:hAnsi="Times New Roman" w:cs="Times New Roman"/>
              </w:rPr>
            </w:pPr>
          </w:p>
        </w:tc>
        <w:tc>
          <w:tcPr>
            <w:tcW w:w="1367" w:type="dxa"/>
          </w:tcPr>
          <w:p w:rsidR="0023489B" w:rsidRPr="00982E12" w:rsidRDefault="0023489B" w:rsidP="00A5477A">
            <w:pPr>
              <w:jc w:val="center"/>
              <w:rPr>
                <w:rFonts w:ascii="Times New Roman" w:hAnsi="Times New Roman" w:cs="Times New Roman"/>
              </w:rPr>
            </w:pPr>
          </w:p>
        </w:tc>
        <w:tc>
          <w:tcPr>
            <w:tcW w:w="1347" w:type="dxa"/>
          </w:tcPr>
          <w:p w:rsidR="0023489B" w:rsidRPr="00982E12" w:rsidRDefault="0023489B" w:rsidP="00A5477A">
            <w:pPr>
              <w:jc w:val="center"/>
              <w:rPr>
                <w:rFonts w:ascii="Times New Roman" w:hAnsi="Times New Roman" w:cs="Times New Roman"/>
              </w:rPr>
            </w:pPr>
          </w:p>
        </w:tc>
        <w:tc>
          <w:tcPr>
            <w:tcW w:w="1666" w:type="dxa"/>
          </w:tcPr>
          <w:p w:rsidR="0023489B" w:rsidRPr="00982E12" w:rsidRDefault="0023489B" w:rsidP="00A5477A">
            <w:pPr>
              <w:jc w:val="center"/>
              <w:rPr>
                <w:rFonts w:ascii="Times New Roman" w:hAnsi="Times New Roman" w:cs="Times New Roman"/>
              </w:rPr>
            </w:pPr>
          </w:p>
        </w:tc>
        <w:tc>
          <w:tcPr>
            <w:tcW w:w="1417" w:type="dxa"/>
          </w:tcPr>
          <w:p w:rsidR="0023489B" w:rsidRPr="00982E12" w:rsidRDefault="0023489B" w:rsidP="00A5477A">
            <w:pPr>
              <w:jc w:val="center"/>
              <w:rPr>
                <w:rFonts w:ascii="Times New Roman" w:hAnsi="Times New Roman" w:cs="Times New Roman"/>
              </w:rPr>
            </w:pPr>
          </w:p>
        </w:tc>
      </w:tr>
      <w:tr w:rsidR="00817D55" w:rsidRPr="00982E12" w:rsidTr="00A5477A">
        <w:trPr>
          <w:trHeight w:val="395"/>
        </w:trPr>
        <w:tc>
          <w:tcPr>
            <w:tcW w:w="183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W3</w:t>
            </w:r>
          </w:p>
        </w:tc>
        <w:tc>
          <w:tcPr>
            <w:tcW w:w="1162" w:type="dxa"/>
          </w:tcPr>
          <w:p w:rsidR="0023489B" w:rsidRPr="00982E12" w:rsidRDefault="0023489B" w:rsidP="00A5477A">
            <w:pPr>
              <w:jc w:val="center"/>
              <w:rPr>
                <w:rFonts w:ascii="Times New Roman" w:hAnsi="Times New Roman" w:cs="Times New Roman"/>
              </w:rPr>
            </w:pPr>
          </w:p>
        </w:tc>
        <w:tc>
          <w:tcPr>
            <w:tcW w:w="154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367" w:type="dxa"/>
          </w:tcPr>
          <w:p w:rsidR="0023489B" w:rsidRPr="00982E12" w:rsidRDefault="0023489B" w:rsidP="00A5477A">
            <w:pPr>
              <w:jc w:val="center"/>
              <w:rPr>
                <w:rFonts w:ascii="Times New Roman" w:hAnsi="Times New Roman" w:cs="Times New Roman"/>
              </w:rPr>
            </w:pPr>
          </w:p>
        </w:tc>
        <w:tc>
          <w:tcPr>
            <w:tcW w:w="1347" w:type="dxa"/>
          </w:tcPr>
          <w:p w:rsidR="0023489B" w:rsidRPr="00982E12" w:rsidRDefault="0023489B" w:rsidP="00A5477A">
            <w:pPr>
              <w:jc w:val="center"/>
              <w:rPr>
                <w:rFonts w:ascii="Times New Roman" w:hAnsi="Times New Roman" w:cs="Times New Roman"/>
              </w:rPr>
            </w:pPr>
          </w:p>
        </w:tc>
        <w:tc>
          <w:tcPr>
            <w:tcW w:w="166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417" w:type="dxa"/>
          </w:tcPr>
          <w:p w:rsidR="0023489B" w:rsidRPr="00982E12" w:rsidRDefault="0023489B" w:rsidP="00A5477A">
            <w:pPr>
              <w:jc w:val="center"/>
              <w:rPr>
                <w:rFonts w:ascii="Times New Roman" w:hAnsi="Times New Roman" w:cs="Times New Roman"/>
              </w:rPr>
            </w:pPr>
          </w:p>
        </w:tc>
      </w:tr>
      <w:tr w:rsidR="00817D55" w:rsidRPr="00982E12" w:rsidTr="00A5477A">
        <w:trPr>
          <w:trHeight w:val="395"/>
        </w:trPr>
        <w:tc>
          <w:tcPr>
            <w:tcW w:w="183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W4</w:t>
            </w:r>
          </w:p>
        </w:tc>
        <w:tc>
          <w:tcPr>
            <w:tcW w:w="116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54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36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347" w:type="dxa"/>
          </w:tcPr>
          <w:p w:rsidR="0023489B" w:rsidRPr="00982E12" w:rsidRDefault="0023489B" w:rsidP="00A5477A">
            <w:pPr>
              <w:jc w:val="center"/>
              <w:rPr>
                <w:rFonts w:ascii="Times New Roman" w:hAnsi="Times New Roman" w:cs="Times New Roman"/>
              </w:rPr>
            </w:pPr>
          </w:p>
        </w:tc>
        <w:tc>
          <w:tcPr>
            <w:tcW w:w="1666" w:type="dxa"/>
          </w:tcPr>
          <w:p w:rsidR="0023489B" w:rsidRPr="00982E12" w:rsidRDefault="0023489B" w:rsidP="00A5477A">
            <w:pPr>
              <w:jc w:val="center"/>
              <w:rPr>
                <w:rFonts w:ascii="Times New Roman" w:hAnsi="Times New Roman" w:cs="Times New Roman"/>
              </w:rPr>
            </w:pPr>
          </w:p>
        </w:tc>
        <w:tc>
          <w:tcPr>
            <w:tcW w:w="1417" w:type="dxa"/>
          </w:tcPr>
          <w:p w:rsidR="0023489B" w:rsidRPr="00982E12" w:rsidRDefault="0023489B" w:rsidP="00A5477A">
            <w:pPr>
              <w:jc w:val="center"/>
              <w:rPr>
                <w:rFonts w:ascii="Times New Roman" w:hAnsi="Times New Roman" w:cs="Times New Roman"/>
              </w:rPr>
            </w:pPr>
          </w:p>
        </w:tc>
      </w:tr>
      <w:tr w:rsidR="00817D55" w:rsidRPr="00982E12" w:rsidTr="00A5477A">
        <w:trPr>
          <w:trHeight w:val="395"/>
        </w:trPr>
        <w:tc>
          <w:tcPr>
            <w:tcW w:w="183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W5</w:t>
            </w:r>
          </w:p>
        </w:tc>
        <w:tc>
          <w:tcPr>
            <w:tcW w:w="116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54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36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347" w:type="dxa"/>
          </w:tcPr>
          <w:p w:rsidR="0023489B" w:rsidRPr="00982E12" w:rsidRDefault="0023489B" w:rsidP="00A5477A">
            <w:pPr>
              <w:jc w:val="center"/>
              <w:rPr>
                <w:rFonts w:ascii="Times New Roman" w:hAnsi="Times New Roman" w:cs="Times New Roman"/>
              </w:rPr>
            </w:pPr>
          </w:p>
        </w:tc>
        <w:tc>
          <w:tcPr>
            <w:tcW w:w="166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417" w:type="dxa"/>
          </w:tcPr>
          <w:p w:rsidR="0023489B" w:rsidRPr="00982E12" w:rsidRDefault="0023489B" w:rsidP="00A5477A">
            <w:pPr>
              <w:jc w:val="center"/>
              <w:rPr>
                <w:rFonts w:ascii="Times New Roman" w:hAnsi="Times New Roman" w:cs="Times New Roman"/>
              </w:rPr>
            </w:pPr>
          </w:p>
        </w:tc>
      </w:tr>
      <w:tr w:rsidR="00817D55" w:rsidRPr="00982E12" w:rsidTr="00A5477A">
        <w:trPr>
          <w:trHeight w:val="395"/>
        </w:trPr>
        <w:tc>
          <w:tcPr>
            <w:tcW w:w="183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U1</w:t>
            </w:r>
          </w:p>
        </w:tc>
        <w:tc>
          <w:tcPr>
            <w:tcW w:w="1162" w:type="dxa"/>
          </w:tcPr>
          <w:p w:rsidR="0023489B" w:rsidRPr="00982E12" w:rsidRDefault="0023489B" w:rsidP="00A5477A">
            <w:pPr>
              <w:jc w:val="center"/>
              <w:rPr>
                <w:rFonts w:ascii="Times New Roman" w:hAnsi="Times New Roman" w:cs="Times New Roman"/>
              </w:rPr>
            </w:pPr>
          </w:p>
        </w:tc>
        <w:tc>
          <w:tcPr>
            <w:tcW w:w="154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367" w:type="dxa"/>
          </w:tcPr>
          <w:p w:rsidR="0023489B" w:rsidRPr="00982E12" w:rsidRDefault="0023489B" w:rsidP="00A5477A">
            <w:pPr>
              <w:jc w:val="center"/>
              <w:rPr>
                <w:rFonts w:ascii="Times New Roman" w:hAnsi="Times New Roman" w:cs="Times New Roman"/>
              </w:rPr>
            </w:pPr>
          </w:p>
        </w:tc>
        <w:tc>
          <w:tcPr>
            <w:tcW w:w="1347" w:type="dxa"/>
          </w:tcPr>
          <w:p w:rsidR="0023489B" w:rsidRPr="00982E12" w:rsidRDefault="0023489B" w:rsidP="00A5477A">
            <w:pPr>
              <w:jc w:val="center"/>
              <w:rPr>
                <w:rFonts w:ascii="Times New Roman" w:hAnsi="Times New Roman" w:cs="Times New Roman"/>
              </w:rPr>
            </w:pPr>
          </w:p>
        </w:tc>
        <w:tc>
          <w:tcPr>
            <w:tcW w:w="1666" w:type="dxa"/>
          </w:tcPr>
          <w:p w:rsidR="0023489B" w:rsidRPr="00982E12" w:rsidRDefault="0023489B" w:rsidP="00A5477A">
            <w:pPr>
              <w:jc w:val="center"/>
              <w:rPr>
                <w:rFonts w:ascii="Times New Roman" w:hAnsi="Times New Roman" w:cs="Times New Roman"/>
              </w:rPr>
            </w:pPr>
          </w:p>
        </w:tc>
        <w:tc>
          <w:tcPr>
            <w:tcW w:w="1417" w:type="dxa"/>
          </w:tcPr>
          <w:p w:rsidR="0023489B" w:rsidRPr="00982E12" w:rsidRDefault="0023489B" w:rsidP="00A5477A">
            <w:pPr>
              <w:jc w:val="center"/>
              <w:rPr>
                <w:rFonts w:ascii="Times New Roman" w:hAnsi="Times New Roman" w:cs="Times New Roman"/>
              </w:rPr>
            </w:pPr>
          </w:p>
        </w:tc>
      </w:tr>
      <w:tr w:rsidR="00817D55" w:rsidRPr="00982E12" w:rsidTr="00A5477A">
        <w:trPr>
          <w:trHeight w:val="395"/>
        </w:trPr>
        <w:tc>
          <w:tcPr>
            <w:tcW w:w="183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U2</w:t>
            </w:r>
          </w:p>
        </w:tc>
        <w:tc>
          <w:tcPr>
            <w:tcW w:w="1162" w:type="dxa"/>
          </w:tcPr>
          <w:p w:rsidR="0023489B" w:rsidRPr="00982E12" w:rsidRDefault="0023489B" w:rsidP="00A5477A">
            <w:pPr>
              <w:jc w:val="center"/>
              <w:rPr>
                <w:rFonts w:ascii="Times New Roman" w:hAnsi="Times New Roman" w:cs="Times New Roman"/>
              </w:rPr>
            </w:pPr>
          </w:p>
        </w:tc>
        <w:tc>
          <w:tcPr>
            <w:tcW w:w="154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36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347" w:type="dxa"/>
          </w:tcPr>
          <w:p w:rsidR="0023489B" w:rsidRPr="00982E12" w:rsidRDefault="0023489B" w:rsidP="00A5477A">
            <w:pPr>
              <w:jc w:val="center"/>
              <w:rPr>
                <w:rFonts w:ascii="Times New Roman" w:hAnsi="Times New Roman" w:cs="Times New Roman"/>
              </w:rPr>
            </w:pPr>
          </w:p>
        </w:tc>
        <w:tc>
          <w:tcPr>
            <w:tcW w:w="166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417" w:type="dxa"/>
          </w:tcPr>
          <w:p w:rsidR="0023489B" w:rsidRPr="00982E12" w:rsidRDefault="0023489B" w:rsidP="00A5477A">
            <w:pPr>
              <w:jc w:val="center"/>
              <w:rPr>
                <w:rFonts w:ascii="Times New Roman" w:hAnsi="Times New Roman" w:cs="Times New Roman"/>
              </w:rPr>
            </w:pPr>
          </w:p>
        </w:tc>
      </w:tr>
      <w:tr w:rsidR="0023489B" w:rsidRPr="00982E12" w:rsidTr="00A5477A">
        <w:trPr>
          <w:trHeight w:val="395"/>
        </w:trPr>
        <w:tc>
          <w:tcPr>
            <w:tcW w:w="183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K1</w:t>
            </w:r>
          </w:p>
        </w:tc>
        <w:tc>
          <w:tcPr>
            <w:tcW w:w="1162" w:type="dxa"/>
          </w:tcPr>
          <w:p w:rsidR="0023489B" w:rsidRPr="00982E12" w:rsidRDefault="0023489B" w:rsidP="00A5477A">
            <w:pPr>
              <w:jc w:val="center"/>
              <w:rPr>
                <w:rFonts w:ascii="Times New Roman" w:hAnsi="Times New Roman" w:cs="Times New Roman"/>
              </w:rPr>
            </w:pPr>
          </w:p>
        </w:tc>
        <w:tc>
          <w:tcPr>
            <w:tcW w:w="154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36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347" w:type="dxa"/>
          </w:tcPr>
          <w:p w:rsidR="0023489B" w:rsidRPr="00982E12" w:rsidRDefault="0023489B" w:rsidP="00A5477A">
            <w:pPr>
              <w:jc w:val="center"/>
              <w:rPr>
                <w:rFonts w:ascii="Times New Roman" w:hAnsi="Times New Roman" w:cs="Times New Roman"/>
              </w:rPr>
            </w:pPr>
          </w:p>
        </w:tc>
        <w:tc>
          <w:tcPr>
            <w:tcW w:w="166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417" w:type="dxa"/>
          </w:tcPr>
          <w:p w:rsidR="0023489B" w:rsidRPr="00982E12" w:rsidRDefault="0023489B" w:rsidP="00A5477A">
            <w:pPr>
              <w:jc w:val="center"/>
              <w:rPr>
                <w:rFonts w:ascii="Times New Roman" w:hAnsi="Times New Roman" w:cs="Times New Roman"/>
              </w:rPr>
            </w:pP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0343"/>
      </w:tblGrid>
      <w:tr w:rsidR="0023489B" w:rsidRPr="00982E12" w:rsidTr="00A5477A">
        <w:trPr>
          <w:trHeight w:val="1480"/>
        </w:trPr>
        <w:tc>
          <w:tcPr>
            <w:tcW w:w="10343" w:type="dxa"/>
          </w:tcPr>
          <w:p w:rsidR="0023489B" w:rsidRPr="00982E12" w:rsidRDefault="0023489B" w:rsidP="00A5477A">
            <w:pPr>
              <w:rPr>
                <w:rFonts w:ascii="Times New Roman" w:hAnsi="Times New Roman" w:cs="Times New Roman"/>
                <w:b/>
                <w:u w:val="single"/>
              </w:rPr>
            </w:pPr>
            <w:r w:rsidRPr="00982E12">
              <w:rPr>
                <w:rFonts w:ascii="Times New Roman" w:hAnsi="Times New Roman" w:cs="Times New Roman"/>
                <w:b/>
                <w:u w:val="single"/>
              </w:rPr>
              <w:t>SEMESTR I</w:t>
            </w:r>
          </w:p>
          <w:p w:rsidR="00A60533" w:rsidRPr="00982E12" w:rsidRDefault="00A60533" w:rsidP="00A5477A">
            <w:pPr>
              <w:rPr>
                <w:rFonts w:ascii="Times New Roman" w:hAnsi="Times New Roman" w:cs="Times New Roman"/>
                <w:b/>
                <w:u w:val="single"/>
              </w:rPr>
            </w:pPr>
          </w:p>
          <w:p w:rsidR="0023489B" w:rsidRPr="00982E12" w:rsidRDefault="0023489B" w:rsidP="00A5477A">
            <w:pPr>
              <w:rPr>
                <w:rFonts w:ascii="Times New Roman" w:hAnsi="Times New Roman" w:cs="Times New Roman"/>
              </w:rPr>
            </w:pPr>
            <w:r w:rsidRPr="00982E12">
              <w:rPr>
                <w:rFonts w:ascii="Times New Roman" w:hAnsi="Times New Roman" w:cs="Times New Roman"/>
                <w:b/>
              </w:rPr>
              <w:t>Form</w:t>
            </w:r>
            <w:r w:rsidR="00A60533" w:rsidRPr="00982E12">
              <w:rPr>
                <w:rFonts w:ascii="Times New Roman" w:hAnsi="Times New Roman" w:cs="Times New Roman"/>
                <w:b/>
              </w:rPr>
              <w:t>a</w:t>
            </w:r>
            <w:r w:rsidRPr="00982E12">
              <w:rPr>
                <w:rFonts w:ascii="Times New Roman" w:hAnsi="Times New Roman" w:cs="Times New Roman"/>
                <w:b/>
              </w:rPr>
              <w:t xml:space="preserve"> zaliczenia</w:t>
            </w:r>
            <w:r w:rsidRPr="00982E12">
              <w:rPr>
                <w:rFonts w:ascii="Times New Roman" w:hAnsi="Times New Roman" w:cs="Times New Roman"/>
              </w:rPr>
              <w:t xml:space="preserve">: </w:t>
            </w:r>
          </w:p>
          <w:p w:rsidR="00A60533" w:rsidRPr="00982E12" w:rsidRDefault="00A60533"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Wykład</w:t>
            </w:r>
            <w:r w:rsidR="006E45B9" w:rsidRPr="00982E12">
              <w:rPr>
                <w:rFonts w:ascii="Times New Roman" w:hAnsi="Times New Roman" w:cs="Times New Roman"/>
                <w:b/>
              </w:rPr>
              <w:t>y</w:t>
            </w:r>
            <w:r w:rsidRPr="00982E12">
              <w:rPr>
                <w:rFonts w:ascii="Times New Roman" w:hAnsi="Times New Roman" w:cs="Times New Roman"/>
                <w:b/>
              </w:rPr>
              <w:t xml:space="preserve">  - </w:t>
            </w:r>
            <w:r w:rsidR="00125093" w:rsidRPr="00982E12">
              <w:rPr>
                <w:rFonts w:ascii="Times New Roman" w:hAnsi="Times New Roman" w:cs="Times New Roman"/>
                <w:b/>
              </w:rPr>
              <w:t>zaliczenie z oceną,</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Ćwiczenie - zaliczenie z oceną</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rPr>
            </w:pPr>
            <w:r w:rsidRPr="00982E12">
              <w:rPr>
                <w:rFonts w:ascii="Times New Roman" w:hAnsi="Times New Roman" w:cs="Times New Roman"/>
                <w:b/>
              </w:rPr>
              <w:t>Sposób zaliczenia</w:t>
            </w:r>
            <w:r w:rsidRPr="00982E12">
              <w:rPr>
                <w:rFonts w:ascii="Times New Roman" w:hAnsi="Times New Roman" w:cs="Times New Roman"/>
              </w:rPr>
              <w:t xml:space="preserve">: </w:t>
            </w:r>
          </w:p>
          <w:p w:rsidR="00A60533" w:rsidRPr="00982E12" w:rsidRDefault="00A60533" w:rsidP="00A5477A">
            <w:pPr>
              <w:rPr>
                <w:rFonts w:ascii="Times New Roman" w:hAnsi="Times New Roman" w:cs="Times New Roman"/>
              </w:rPr>
            </w:pPr>
          </w:p>
          <w:p w:rsidR="0023489B" w:rsidRPr="00982E12" w:rsidRDefault="0023489B" w:rsidP="00A5477A">
            <w:pPr>
              <w:rPr>
                <w:rFonts w:ascii="Times New Roman" w:hAnsi="Times New Roman" w:cs="Times New Roman"/>
              </w:rPr>
            </w:pPr>
            <w:r w:rsidRPr="00982E12">
              <w:rPr>
                <w:rFonts w:ascii="Times New Roman" w:hAnsi="Times New Roman" w:cs="Times New Roman"/>
              </w:rPr>
              <w:t>Warunkiem zaliczenia wykładów i ćwiczeń  jest uzyskanie ocen pozytywnych z testów oraz ćwiczeń.</w:t>
            </w:r>
          </w:p>
          <w:p w:rsidR="0023489B" w:rsidRPr="00982E12" w:rsidRDefault="0023489B" w:rsidP="00A5477A">
            <w:pPr>
              <w:rPr>
                <w:rFonts w:ascii="Times New Roman" w:hAnsi="Times New Roman" w:cs="Times New Roman"/>
              </w:rPr>
            </w:pPr>
          </w:p>
          <w:p w:rsidR="0023489B" w:rsidRPr="00982E12" w:rsidRDefault="0023489B" w:rsidP="00A5477A">
            <w:pPr>
              <w:rPr>
                <w:rFonts w:ascii="Times New Roman" w:hAnsi="Times New Roman" w:cs="Times New Roman"/>
              </w:rPr>
            </w:pPr>
            <w:r w:rsidRPr="00982E12">
              <w:rPr>
                <w:rFonts w:ascii="Times New Roman" w:hAnsi="Times New Roman" w:cs="Times New Roman"/>
              </w:rPr>
              <w:t>Test składa się z zadań zamkniętych, gdzie tylko jedna z czterech odpowiedzi jest prawidłowa. Zakres zagadnień obejmuje treści merytoryczne przekazane w semestrze I.</w:t>
            </w:r>
          </w:p>
          <w:p w:rsidR="0023489B" w:rsidRPr="00982E12" w:rsidRDefault="0023489B" w:rsidP="00A5477A">
            <w:pPr>
              <w:rPr>
                <w:rFonts w:ascii="Times New Roman" w:hAnsi="Times New Roman" w:cs="Times New Roman"/>
              </w:rPr>
            </w:pPr>
          </w:p>
          <w:p w:rsidR="0023489B" w:rsidRPr="00982E12" w:rsidRDefault="0023489B" w:rsidP="00A5477A">
            <w:pPr>
              <w:rPr>
                <w:rFonts w:ascii="Times New Roman" w:hAnsi="Times New Roman" w:cs="Times New Roman"/>
                <w:strike/>
              </w:rPr>
            </w:pPr>
            <w:r w:rsidRPr="00982E12">
              <w:rPr>
                <w:rFonts w:ascii="Times New Roman" w:hAnsi="Times New Roman" w:cs="Times New Roman"/>
              </w:rPr>
              <w:t>Ćwiczenia oceniane są na podstawie poprawności wykonania zadań postawionych przez prowadzącego.</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Ocenie podlega umiejętność:</w:t>
            </w:r>
          </w:p>
          <w:p w:rsidR="0023489B" w:rsidRPr="00982E12" w:rsidRDefault="0023489B" w:rsidP="00601528">
            <w:pPr>
              <w:numPr>
                <w:ilvl w:val="0"/>
                <w:numId w:val="614"/>
              </w:numPr>
              <w:jc w:val="both"/>
              <w:rPr>
                <w:rFonts w:ascii="Times New Roman" w:hAnsi="Times New Roman" w:cs="Times New Roman"/>
              </w:rPr>
            </w:pPr>
            <w:r w:rsidRPr="00982E12">
              <w:rPr>
                <w:rFonts w:ascii="Times New Roman" w:hAnsi="Times New Roman" w:cs="Times New Roman"/>
              </w:rPr>
              <w:t>weryfikacji warunków wjazdu i pobytu obywateli państw trzecich i obywateli UE,</w:t>
            </w:r>
          </w:p>
          <w:p w:rsidR="0023489B" w:rsidRPr="00982E12" w:rsidRDefault="0023489B" w:rsidP="00601528">
            <w:pPr>
              <w:numPr>
                <w:ilvl w:val="0"/>
                <w:numId w:val="614"/>
              </w:numPr>
              <w:jc w:val="both"/>
              <w:rPr>
                <w:rFonts w:ascii="Times New Roman" w:hAnsi="Times New Roman" w:cs="Times New Roman"/>
              </w:rPr>
            </w:pPr>
            <w:r w:rsidRPr="00982E12">
              <w:rPr>
                <w:rFonts w:ascii="Times New Roman" w:hAnsi="Times New Roman" w:cs="Times New Roman"/>
              </w:rPr>
              <w:t>wykrywanie impostorów,</w:t>
            </w:r>
          </w:p>
          <w:p w:rsidR="0023489B" w:rsidRPr="00982E12" w:rsidRDefault="0023489B" w:rsidP="00601528">
            <w:pPr>
              <w:numPr>
                <w:ilvl w:val="0"/>
                <w:numId w:val="614"/>
              </w:numPr>
              <w:jc w:val="both"/>
              <w:rPr>
                <w:rFonts w:ascii="Times New Roman" w:hAnsi="Times New Roman" w:cs="Times New Roman"/>
              </w:rPr>
            </w:pPr>
            <w:r w:rsidRPr="00982E12">
              <w:rPr>
                <w:rFonts w:ascii="Times New Roman" w:hAnsi="Times New Roman" w:cs="Times New Roman"/>
              </w:rPr>
              <w:t>wprowadzania danych do sytemu teleinformatycznego SG i określenia warunków odprawy,</w:t>
            </w:r>
          </w:p>
          <w:p w:rsidR="0023489B" w:rsidRPr="00982E12" w:rsidRDefault="0023489B" w:rsidP="00601528">
            <w:pPr>
              <w:numPr>
                <w:ilvl w:val="0"/>
                <w:numId w:val="614"/>
              </w:numPr>
              <w:jc w:val="both"/>
              <w:rPr>
                <w:rFonts w:ascii="Times New Roman" w:hAnsi="Times New Roman" w:cs="Times New Roman"/>
              </w:rPr>
            </w:pPr>
            <w:r w:rsidRPr="00982E12">
              <w:rPr>
                <w:rFonts w:ascii="Times New Roman" w:hAnsi="Times New Roman" w:cs="Times New Roman"/>
              </w:rPr>
              <w:t>analizy wyników sprawdzenia osoby i pojazdu w systemach teleinformatycznych SG.</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Kryteria oceniania określone zostały w karcie pracy /arkuszu oceny/ arkuszu obserwacji i są omawiane przed rozpoczęciem ćwiczenia. </w:t>
            </w:r>
          </w:p>
          <w:p w:rsidR="0023489B" w:rsidRPr="00982E12" w:rsidRDefault="0023489B" w:rsidP="00A5477A">
            <w:pPr>
              <w:jc w:val="both"/>
              <w:rPr>
                <w:rFonts w:ascii="Times New Roman" w:hAnsi="Times New Roman" w:cs="Times New Roman"/>
              </w:rPr>
            </w:pP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Warunkiem uzyskania oceny pozytywnej jest uzyskanie min. 60 % maksymalnej punktacji.</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Ocena zostanie wystawiona zgodnie ze skalą określoną w Regulaminie Studiów.</w:t>
            </w:r>
          </w:p>
          <w:p w:rsidR="0023489B" w:rsidRPr="00982E12" w:rsidRDefault="0023489B" w:rsidP="00A5477A">
            <w:pPr>
              <w:rPr>
                <w:rFonts w:ascii="Times New Roman" w:hAnsi="Times New Roman" w:cs="Times New Roman"/>
              </w:rPr>
            </w:pPr>
          </w:p>
          <w:p w:rsidR="0023489B" w:rsidRPr="00982E12" w:rsidRDefault="0023489B" w:rsidP="00A5477A">
            <w:pPr>
              <w:rPr>
                <w:rFonts w:ascii="Times New Roman" w:hAnsi="Times New Roman" w:cs="Times New Roman"/>
                <w:b/>
                <w:u w:val="single"/>
              </w:rPr>
            </w:pPr>
            <w:r w:rsidRPr="00982E12">
              <w:rPr>
                <w:rFonts w:ascii="Times New Roman" w:hAnsi="Times New Roman" w:cs="Times New Roman"/>
                <w:b/>
                <w:u w:val="single"/>
              </w:rPr>
              <w:t>SEMESTR II</w:t>
            </w:r>
          </w:p>
          <w:p w:rsidR="00A60533" w:rsidRPr="00982E12" w:rsidRDefault="00A60533" w:rsidP="00A5477A">
            <w:pPr>
              <w:rPr>
                <w:rFonts w:ascii="Times New Roman" w:hAnsi="Times New Roman" w:cs="Times New Roman"/>
                <w:b/>
                <w:u w:val="single"/>
              </w:rPr>
            </w:pPr>
          </w:p>
          <w:p w:rsidR="0023489B" w:rsidRPr="00982E12" w:rsidRDefault="0023489B" w:rsidP="00A5477A">
            <w:pPr>
              <w:rPr>
                <w:rFonts w:ascii="Times New Roman" w:hAnsi="Times New Roman" w:cs="Times New Roman"/>
              </w:rPr>
            </w:pPr>
            <w:r w:rsidRPr="00982E12">
              <w:rPr>
                <w:rFonts w:ascii="Times New Roman" w:hAnsi="Times New Roman" w:cs="Times New Roman"/>
                <w:b/>
              </w:rPr>
              <w:t>Form</w:t>
            </w:r>
            <w:r w:rsidR="00A60533" w:rsidRPr="00982E12">
              <w:rPr>
                <w:rFonts w:ascii="Times New Roman" w:hAnsi="Times New Roman" w:cs="Times New Roman"/>
                <w:b/>
              </w:rPr>
              <w:t>a</w:t>
            </w:r>
            <w:r w:rsidRPr="00982E12">
              <w:rPr>
                <w:rFonts w:ascii="Times New Roman" w:hAnsi="Times New Roman" w:cs="Times New Roman"/>
                <w:b/>
              </w:rPr>
              <w:t xml:space="preserve"> zaliczenia</w:t>
            </w:r>
            <w:r w:rsidRPr="00982E12">
              <w:rPr>
                <w:rFonts w:ascii="Times New Roman" w:hAnsi="Times New Roman" w:cs="Times New Roman"/>
              </w:rPr>
              <w:t>:</w:t>
            </w:r>
          </w:p>
          <w:p w:rsidR="00A60533" w:rsidRPr="00982E12" w:rsidRDefault="00A60533"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Wykład</w:t>
            </w:r>
            <w:r w:rsidR="006E45B9" w:rsidRPr="00982E12">
              <w:rPr>
                <w:rFonts w:ascii="Times New Roman" w:hAnsi="Times New Roman" w:cs="Times New Roman"/>
                <w:b/>
              </w:rPr>
              <w:t>y</w:t>
            </w:r>
            <w:r w:rsidRPr="00982E12">
              <w:rPr>
                <w:rFonts w:ascii="Times New Roman" w:hAnsi="Times New Roman" w:cs="Times New Roman"/>
                <w:b/>
              </w:rPr>
              <w:t xml:space="preserve"> </w:t>
            </w:r>
            <w:r w:rsidR="00125093" w:rsidRPr="00982E12">
              <w:rPr>
                <w:rFonts w:ascii="Times New Roman" w:hAnsi="Times New Roman" w:cs="Times New Roman"/>
                <w:b/>
              </w:rPr>
              <w:t>–</w:t>
            </w:r>
            <w:r w:rsidRPr="00982E12">
              <w:rPr>
                <w:rFonts w:ascii="Times New Roman" w:hAnsi="Times New Roman" w:cs="Times New Roman"/>
                <w:b/>
              </w:rPr>
              <w:t xml:space="preserve"> egzamin</w:t>
            </w:r>
            <w:r w:rsidR="00125093" w:rsidRPr="00982E12">
              <w:rPr>
                <w:rFonts w:ascii="Times New Roman" w:hAnsi="Times New Roman" w:cs="Times New Roman"/>
                <w:b/>
              </w:rPr>
              <w:t>,</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Ćwiczenie - zaliczenie z oceną</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rPr>
            </w:pPr>
            <w:r w:rsidRPr="00982E12">
              <w:rPr>
                <w:rFonts w:ascii="Times New Roman" w:hAnsi="Times New Roman" w:cs="Times New Roman"/>
                <w:b/>
              </w:rPr>
              <w:t>Sposób zaliczenia</w:t>
            </w:r>
            <w:r w:rsidRPr="00982E12">
              <w:rPr>
                <w:rFonts w:ascii="Times New Roman" w:hAnsi="Times New Roman" w:cs="Times New Roman"/>
              </w:rPr>
              <w:t>:</w:t>
            </w:r>
          </w:p>
          <w:p w:rsidR="0023489B" w:rsidRPr="00982E12" w:rsidRDefault="0023489B" w:rsidP="00A5477A">
            <w:pPr>
              <w:rPr>
                <w:rFonts w:ascii="Times New Roman" w:hAnsi="Times New Roman" w:cs="Times New Roman"/>
              </w:rPr>
            </w:pPr>
            <w:r w:rsidRPr="00982E12">
              <w:rPr>
                <w:rFonts w:ascii="Times New Roman" w:hAnsi="Times New Roman" w:cs="Times New Roman"/>
              </w:rPr>
              <w:t>Warunkiem dopuszczenia do egzaminu jest uzyskanie ocen pozytywnych z testów oraz ćwiczeń.</w:t>
            </w:r>
          </w:p>
          <w:p w:rsidR="0023489B" w:rsidRPr="00982E12" w:rsidRDefault="0023489B" w:rsidP="00A5477A">
            <w:pPr>
              <w:rPr>
                <w:rFonts w:ascii="Times New Roman" w:hAnsi="Times New Roman" w:cs="Times New Roman"/>
              </w:rPr>
            </w:pPr>
            <w:r w:rsidRPr="00982E12">
              <w:rPr>
                <w:rFonts w:ascii="Times New Roman" w:hAnsi="Times New Roman" w:cs="Times New Roman"/>
              </w:rPr>
              <w:t>Test składa się z zadań zamkniętych, gdzie tylko jedna z czterech odpowiedzi jest prawidłowa. Zakres zagadnień obejmuje treści merytoryczne przekazane w semestrze II.</w:t>
            </w:r>
          </w:p>
          <w:p w:rsidR="0023489B" w:rsidRPr="00982E12" w:rsidRDefault="0023489B" w:rsidP="00A5477A">
            <w:pPr>
              <w:rPr>
                <w:rFonts w:ascii="Times New Roman" w:hAnsi="Times New Roman" w:cs="Times New Roman"/>
              </w:rPr>
            </w:pPr>
          </w:p>
          <w:p w:rsidR="0023489B" w:rsidRPr="00982E12" w:rsidRDefault="0023489B" w:rsidP="00A5477A">
            <w:pPr>
              <w:rPr>
                <w:rFonts w:ascii="Times New Roman" w:hAnsi="Times New Roman" w:cs="Times New Roman"/>
                <w:strike/>
              </w:rPr>
            </w:pPr>
            <w:r w:rsidRPr="00982E12">
              <w:rPr>
                <w:rFonts w:ascii="Times New Roman" w:hAnsi="Times New Roman" w:cs="Times New Roman"/>
              </w:rPr>
              <w:t>Ćwiczenia oceniane są na podstawie poprawności wykonania zadań postawionych przez prowadzącego.</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Ocenie podlega umiejętność:</w:t>
            </w:r>
          </w:p>
          <w:p w:rsidR="0023489B" w:rsidRPr="00982E12" w:rsidRDefault="0023489B" w:rsidP="00601528">
            <w:pPr>
              <w:numPr>
                <w:ilvl w:val="0"/>
                <w:numId w:val="614"/>
              </w:numPr>
              <w:rPr>
                <w:rFonts w:ascii="Times New Roman" w:hAnsi="Times New Roman" w:cs="Times New Roman"/>
              </w:rPr>
            </w:pPr>
            <w:r w:rsidRPr="00982E12">
              <w:rPr>
                <w:rFonts w:ascii="Times New Roman" w:hAnsi="Times New Roman" w:cs="Times New Roman"/>
              </w:rPr>
              <w:t>realizacji czynności zleconych w oparciu o systemy teleinformatyczne SG,</w:t>
            </w:r>
          </w:p>
          <w:p w:rsidR="0023489B" w:rsidRPr="00982E12" w:rsidRDefault="0023489B" w:rsidP="00601528">
            <w:pPr>
              <w:numPr>
                <w:ilvl w:val="0"/>
                <w:numId w:val="614"/>
              </w:numPr>
              <w:rPr>
                <w:rFonts w:ascii="Times New Roman" w:hAnsi="Times New Roman" w:cs="Times New Roman"/>
              </w:rPr>
            </w:pPr>
            <w:r w:rsidRPr="00982E12">
              <w:rPr>
                <w:rFonts w:ascii="Times New Roman" w:hAnsi="Times New Roman" w:cs="Times New Roman"/>
              </w:rPr>
              <w:t xml:space="preserve">dokumentowania przekroczenia granicy, </w:t>
            </w:r>
          </w:p>
          <w:p w:rsidR="0023489B" w:rsidRPr="00982E12" w:rsidRDefault="0023489B" w:rsidP="00601528">
            <w:pPr>
              <w:numPr>
                <w:ilvl w:val="0"/>
                <w:numId w:val="614"/>
              </w:numPr>
              <w:rPr>
                <w:rFonts w:ascii="Times New Roman" w:hAnsi="Times New Roman" w:cs="Times New Roman"/>
              </w:rPr>
            </w:pPr>
            <w:r w:rsidRPr="00982E12">
              <w:rPr>
                <w:rFonts w:ascii="Times New Roman" w:hAnsi="Times New Roman" w:cs="Times New Roman"/>
              </w:rPr>
              <w:t>analizy autentyczności dokumentów podróży,</w:t>
            </w:r>
          </w:p>
          <w:p w:rsidR="0023489B" w:rsidRPr="00982E12" w:rsidRDefault="0023489B" w:rsidP="00601528">
            <w:pPr>
              <w:numPr>
                <w:ilvl w:val="0"/>
                <w:numId w:val="614"/>
              </w:numPr>
              <w:rPr>
                <w:rFonts w:ascii="Times New Roman" w:hAnsi="Times New Roman" w:cs="Times New Roman"/>
              </w:rPr>
            </w:pPr>
            <w:r w:rsidRPr="00982E12">
              <w:rPr>
                <w:rFonts w:ascii="Times New Roman" w:hAnsi="Times New Roman" w:cs="Times New Roman"/>
              </w:rPr>
              <w:t>podjęcia stosownej decyzji dotyczącej zezwolenia na przekroczenia granicy.</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Kryteria oceniania określone zostały w karcie pracy /arkuszu oceny/ arkuszu obserwacji i są omawiane przed rozpoczęciem ćwiczenia. </w:t>
            </w:r>
          </w:p>
          <w:p w:rsidR="0023489B" w:rsidRPr="00982E12" w:rsidRDefault="0023489B" w:rsidP="00A5477A">
            <w:pPr>
              <w:jc w:val="both"/>
              <w:rPr>
                <w:rFonts w:ascii="Times New Roman" w:hAnsi="Times New Roman" w:cs="Times New Roman"/>
              </w:rPr>
            </w:pP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Warunkiem uzyskania oceny pozytywnej jest uzyskanie min. 60 % maksymalnej punktacji.</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Ocena zostanie wystawiona zgodnie ze skalą określoną w Regulaminie Studiów.</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EGZAMIN</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Egzamin składa się z:</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części teoretycznej - test końcowy, warunkiem uzyskania oceny pozytywnej jest uzyskanie min. 60 % maksymalnej punktacji, </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lastRenderedPageBreak/>
              <w:t>części praktycznej - na podstawie zaliczonych ćwiczeń przewidzianych w semestrze II.</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Ocenę końcową z egzaminu stanowi średnia arytmetyczna ocen z testu końcowego i zaliczenia z oceną z ćwiczeń.</w:t>
            </w:r>
          </w:p>
          <w:p w:rsidR="0023489B" w:rsidRPr="00982E12" w:rsidRDefault="0023489B" w:rsidP="00A5477A">
            <w:pPr>
              <w:jc w:val="both"/>
              <w:rPr>
                <w:rFonts w:ascii="Times New Roman" w:hAnsi="Times New Roman" w:cs="Times New Roman"/>
              </w:rPr>
            </w:pPr>
          </w:p>
          <w:p w:rsidR="0023489B" w:rsidRPr="00982E12" w:rsidRDefault="0023489B" w:rsidP="00A5477A">
            <w:pPr>
              <w:pStyle w:val="Akapitzlist"/>
              <w:tabs>
                <w:tab w:val="left" w:pos="4283"/>
              </w:tabs>
              <w:ind w:left="0"/>
              <w:rPr>
                <w:rFonts w:ascii="Times New Roman" w:hAnsi="Times New Roman" w:cs="Times New Roman"/>
                <w:b/>
              </w:rPr>
            </w:pPr>
            <w:r w:rsidRPr="00982E12">
              <w:rPr>
                <w:rFonts w:ascii="Times New Roman" w:hAnsi="Times New Roman" w:cs="Times New Roman"/>
              </w:rPr>
              <w:t>Ocena zostanie wystawiona zgodnie ze skalą określoną w Regulaminie Studiów.</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10327"/>
      </w:tblGrid>
      <w:tr w:rsidR="0023489B" w:rsidRPr="00982E12" w:rsidTr="00A5477A">
        <w:trPr>
          <w:trHeight w:val="70"/>
        </w:trPr>
        <w:tc>
          <w:tcPr>
            <w:tcW w:w="10606" w:type="dxa"/>
            <w:hideMark/>
          </w:tcPr>
          <w:p w:rsidR="0023489B" w:rsidRPr="00982E12" w:rsidRDefault="0023489B" w:rsidP="00601528">
            <w:pPr>
              <w:pStyle w:val="Akapitzlist"/>
              <w:numPr>
                <w:ilvl w:val="0"/>
                <w:numId w:val="968"/>
              </w:numPr>
              <w:spacing w:after="0" w:line="240" w:lineRule="auto"/>
              <w:rPr>
                <w:rFonts w:ascii="Times New Roman" w:hAnsi="Times New Roman" w:cs="Times New Roman"/>
                <w:b/>
              </w:rPr>
            </w:pPr>
            <w:r w:rsidRPr="00982E12">
              <w:rPr>
                <w:rFonts w:ascii="Times New Roman" w:hAnsi="Times New Roman" w:cs="Times New Roman"/>
                <w:b/>
              </w:rPr>
              <w:t>Literatura podstawowa:</w:t>
            </w:r>
          </w:p>
          <w:p w:rsidR="0023489B" w:rsidRPr="00982E12" w:rsidRDefault="0023489B" w:rsidP="00A5477A">
            <w:pPr>
              <w:pStyle w:val="Akapitzlist"/>
              <w:spacing w:after="0" w:line="240" w:lineRule="auto"/>
              <w:rPr>
                <w:rFonts w:ascii="Times New Roman" w:hAnsi="Times New Roman" w:cs="Times New Roman"/>
              </w:rPr>
            </w:pPr>
          </w:p>
          <w:p w:rsidR="0023489B" w:rsidRPr="00982E12" w:rsidRDefault="0023489B" w:rsidP="00601528">
            <w:pPr>
              <w:pStyle w:val="Akapitzlist"/>
              <w:numPr>
                <w:ilvl w:val="0"/>
                <w:numId w:val="1204"/>
              </w:numPr>
              <w:suppressAutoHyphens w:val="0"/>
              <w:spacing w:after="0" w:line="240" w:lineRule="auto"/>
              <w:contextualSpacing w:val="0"/>
              <w:jc w:val="both"/>
              <w:rPr>
                <w:rFonts w:ascii="Times New Roman" w:hAnsi="Times New Roman" w:cs="Times New Roman"/>
                <w:shd w:val="clear" w:color="auto" w:fill="FFFFFF"/>
              </w:rPr>
            </w:pPr>
            <w:r w:rsidRPr="00982E12">
              <w:rPr>
                <w:rFonts w:ascii="Times New Roman" w:hAnsi="Times New Roman" w:cs="Times New Roman"/>
                <w:shd w:val="clear" w:color="auto" w:fill="FFFFFF"/>
              </w:rPr>
              <w:t>Rozporządzenie Parlamentu</w:t>
            </w:r>
            <w:r w:rsidRPr="00982E12">
              <w:rPr>
                <w:rFonts w:ascii="Times New Roman" w:hAnsi="Times New Roman" w:cs="Times New Roman"/>
              </w:rPr>
              <w:t xml:space="preserve"> Europejskiego i Rady (UE) 2016/399 z dnia 9 marca 2016 r. w sprawie unijnego kodeksu zasad regulujących przepływ osób przez granice (kodeks graniczny Schengen) (tekst jednolity) (Dz.U.UE.L.2016.77.1 z 23.03.2016</w:t>
            </w:r>
            <w:bookmarkStart w:id="40" w:name="https://eur-lex.europa.eu/legal-content/"/>
            <w:r w:rsidRPr="00982E12">
              <w:rPr>
                <w:rFonts w:ascii="Times New Roman" w:hAnsi="Times New Roman" w:cs="Times New Roman"/>
              </w:rPr>
              <w:t>);</w:t>
            </w:r>
          </w:p>
          <w:bookmarkEnd w:id="40"/>
          <w:p w:rsidR="0023489B" w:rsidRPr="00982E12" w:rsidRDefault="0023489B" w:rsidP="00601528">
            <w:pPr>
              <w:pStyle w:val="Akapitzlist"/>
              <w:numPr>
                <w:ilvl w:val="0"/>
                <w:numId w:val="1204"/>
              </w:numPr>
              <w:suppressAutoHyphens w:val="0"/>
              <w:spacing w:after="0" w:line="240" w:lineRule="auto"/>
              <w:contextualSpacing w:val="0"/>
              <w:jc w:val="both"/>
              <w:rPr>
                <w:rFonts w:ascii="Times New Roman" w:hAnsi="Times New Roman" w:cs="Times New Roman"/>
                <w:shd w:val="clear" w:color="auto" w:fill="FFFFFF"/>
              </w:rPr>
            </w:pPr>
            <w:r w:rsidRPr="00982E12">
              <w:rPr>
                <w:rFonts w:ascii="Times New Roman" w:eastAsiaTheme="minorHAnsi" w:hAnsi="Times New Roman" w:cs="Times New Roman"/>
                <w:lang w:eastAsia="en-US"/>
              </w:rPr>
              <w:t>Zalecenie Komisji z dnia 28 października 2022 roku ustanawiające wspólny „Praktyczny podręcznik dla straży granicznej” przeznaczony dla właściwych organów państw członkowskich prowadzących kontrolę osób na granicach i zastępującego zalecenie Komisji C(2019) 7131) wersja ostateczna (C(2022) 7591 wersja ostateczna z 28.10.2022);</w:t>
            </w:r>
          </w:p>
          <w:p w:rsidR="0023489B" w:rsidRPr="00982E12" w:rsidRDefault="0023489B" w:rsidP="00601528">
            <w:pPr>
              <w:pStyle w:val="Akapitzlist"/>
              <w:numPr>
                <w:ilvl w:val="0"/>
                <w:numId w:val="1204"/>
              </w:numPr>
              <w:suppressAutoHyphens w:val="0"/>
              <w:spacing w:after="0" w:line="240" w:lineRule="auto"/>
              <w:contextualSpacing w:val="0"/>
              <w:jc w:val="both"/>
              <w:rPr>
                <w:rFonts w:ascii="Times New Roman" w:hAnsi="Times New Roman" w:cs="Times New Roman"/>
                <w:shd w:val="clear" w:color="auto" w:fill="FFFFFF"/>
              </w:rPr>
            </w:pPr>
            <w:r w:rsidRPr="00982E12">
              <w:rPr>
                <w:rFonts w:ascii="Times New Roman" w:hAnsi="Times New Roman" w:cs="Times New Roman"/>
              </w:rPr>
              <w:t>Rozporządzenie Ministra Spraw Wewnętrznych i Administracji z dnia 2 lipca 2019 r. w sprawie kontroli granicznej; (</w:t>
            </w:r>
            <w:r w:rsidRPr="00982E12">
              <w:rPr>
                <w:rStyle w:val="ng-binding"/>
                <w:rFonts w:ascii="Times New Roman" w:eastAsiaTheme="majorEastAsia" w:hAnsi="Times New Roman" w:cs="Times New Roman"/>
                <w:bCs/>
              </w:rPr>
              <w:t>Dz.U.2019.1336</w:t>
            </w:r>
            <w:r w:rsidRPr="00982E12">
              <w:rPr>
                <w:rFonts w:ascii="Times New Roman" w:hAnsi="Times New Roman" w:cs="Times New Roman"/>
                <w:bCs/>
              </w:rPr>
              <w:t xml:space="preserve"> </w:t>
            </w:r>
            <w:r w:rsidRPr="00982E12">
              <w:rPr>
                <w:rStyle w:val="ng-scope"/>
                <w:rFonts w:ascii="Times New Roman" w:hAnsi="Times New Roman" w:cs="Times New Roman"/>
                <w:bCs/>
              </w:rPr>
              <w:t xml:space="preserve">z </w:t>
            </w:r>
            <w:r w:rsidRPr="00982E12">
              <w:rPr>
                <w:rFonts w:ascii="Times New Roman" w:hAnsi="Times New Roman" w:cs="Times New Roman"/>
                <w:bCs/>
              </w:rPr>
              <w:t>17.07.2019);</w:t>
            </w:r>
          </w:p>
          <w:p w:rsidR="0023489B" w:rsidRPr="00982E12" w:rsidRDefault="0023489B" w:rsidP="00601528">
            <w:pPr>
              <w:pStyle w:val="Akapitzlist"/>
              <w:numPr>
                <w:ilvl w:val="0"/>
                <w:numId w:val="1204"/>
              </w:numPr>
              <w:suppressAutoHyphens w:val="0"/>
              <w:spacing w:after="0" w:line="240" w:lineRule="auto"/>
              <w:contextualSpacing w:val="0"/>
              <w:jc w:val="both"/>
              <w:rPr>
                <w:rFonts w:ascii="Times New Roman" w:hAnsi="Times New Roman" w:cs="Times New Roman"/>
                <w:shd w:val="clear" w:color="auto" w:fill="FFFFFF"/>
              </w:rPr>
            </w:pPr>
            <w:r w:rsidRPr="00982E12">
              <w:rPr>
                <w:rFonts w:ascii="Times New Roman" w:hAnsi="Times New Roman" w:cs="Times New Roman"/>
              </w:rPr>
              <w:t xml:space="preserve">Rozporządzenie Ministra Spraw Wewnętrznych i Administracji z dnia 22 marca 2022 r. w sprawie wiz dla cudzoziemców (Dz.U.2023.2449 </w:t>
            </w:r>
            <w:proofErr w:type="spellStart"/>
            <w:r w:rsidRPr="00982E12">
              <w:rPr>
                <w:rFonts w:ascii="Times New Roman" w:hAnsi="Times New Roman" w:cs="Times New Roman"/>
              </w:rPr>
              <w:t>t.j</w:t>
            </w:r>
            <w:proofErr w:type="spellEnd"/>
            <w:r w:rsidRPr="00982E12">
              <w:rPr>
                <w:rFonts w:ascii="Times New Roman" w:hAnsi="Times New Roman" w:cs="Times New Roman"/>
              </w:rPr>
              <w:t>. z 10.11.2023);</w:t>
            </w:r>
          </w:p>
          <w:p w:rsidR="0023489B" w:rsidRPr="00982E12" w:rsidRDefault="0023489B" w:rsidP="00601528">
            <w:pPr>
              <w:pStyle w:val="Akapitzlist"/>
              <w:numPr>
                <w:ilvl w:val="0"/>
                <w:numId w:val="1204"/>
              </w:numPr>
              <w:suppressAutoHyphens w:val="0"/>
              <w:spacing w:after="0" w:line="240" w:lineRule="auto"/>
              <w:contextualSpacing w:val="0"/>
              <w:jc w:val="both"/>
              <w:rPr>
                <w:rFonts w:ascii="Times New Roman" w:hAnsi="Times New Roman" w:cs="Times New Roman"/>
                <w:shd w:val="clear" w:color="auto" w:fill="FFFFFF"/>
              </w:rPr>
            </w:pPr>
            <w:r w:rsidRPr="00982E12">
              <w:rPr>
                <w:rFonts w:ascii="Times New Roman" w:hAnsi="Times New Roman" w:cs="Times New Roman"/>
              </w:rPr>
              <w:t>Obwieszczenie Ministra Spraw Wewnętrznych i Administracji z dnia 31 października 2017 r. w sprawie ogłoszenia jednolitego tekstu rozporządzenia Ministra Spraw Wewnętrznych w sprawie środków finansowych wymaganych od cudzoziemca wjeżdżającego na terytorium Rzeczypospolitej Polskiej oraz dokumentów, które mogą potwierdzić możliwość uzyskania takich środków, a także cel i czas trwania planowanego pobytu (Dz.U. 2017 poz. 2122 z 17.11.2017);</w:t>
            </w:r>
          </w:p>
          <w:p w:rsidR="0023489B" w:rsidRPr="00982E12" w:rsidRDefault="0023489B" w:rsidP="00601528">
            <w:pPr>
              <w:pStyle w:val="Akapitzlist"/>
              <w:numPr>
                <w:ilvl w:val="0"/>
                <w:numId w:val="1204"/>
              </w:numPr>
              <w:suppressAutoHyphens w:val="0"/>
              <w:spacing w:after="0" w:line="240" w:lineRule="auto"/>
              <w:contextualSpacing w:val="0"/>
              <w:jc w:val="both"/>
              <w:rPr>
                <w:rFonts w:ascii="Times New Roman" w:hAnsi="Times New Roman" w:cs="Times New Roman"/>
                <w:strike/>
                <w:shd w:val="clear" w:color="auto" w:fill="FFFFFF"/>
              </w:rPr>
            </w:pPr>
            <w:r w:rsidRPr="00982E12">
              <w:rPr>
                <w:rFonts w:ascii="Times New Roman" w:hAnsi="Times New Roman" w:cs="Times New Roman"/>
                <w:shd w:val="clear" w:color="auto" w:fill="FFFFFF"/>
              </w:rPr>
              <w:t>Zarządzenie nr KG-BP-Z -77/ 13 KGSG z dnia 25.10.2013 r. w sprawie pełnienia służby granicznej i prowadzenia działań granicznych</w:t>
            </w:r>
            <w:r w:rsidRPr="00982E12">
              <w:rPr>
                <w:rFonts w:ascii="Times New Roman" w:hAnsi="Times New Roman" w:cs="Times New Roman"/>
              </w:rPr>
              <w:t xml:space="preserve"> z poźn.zm</w:t>
            </w:r>
            <w:r w:rsidRPr="00982E12">
              <w:rPr>
                <w:rFonts w:ascii="Times New Roman" w:hAnsi="Times New Roman" w:cs="Times New Roman"/>
                <w:shd w:val="clear" w:color="auto" w:fill="FFFFFF"/>
              </w:rPr>
              <w:t>,</w:t>
            </w:r>
          </w:p>
          <w:p w:rsidR="0023489B" w:rsidRPr="00982E12" w:rsidRDefault="0023489B" w:rsidP="00601528">
            <w:pPr>
              <w:pStyle w:val="Akapitzlist"/>
              <w:numPr>
                <w:ilvl w:val="0"/>
                <w:numId w:val="1204"/>
              </w:numPr>
              <w:suppressAutoHyphens w:val="0"/>
              <w:spacing w:after="0" w:line="240" w:lineRule="auto"/>
              <w:contextualSpacing w:val="0"/>
              <w:jc w:val="both"/>
              <w:rPr>
                <w:rFonts w:ascii="Times New Roman" w:hAnsi="Times New Roman" w:cs="Times New Roman"/>
                <w:shd w:val="clear" w:color="auto" w:fill="FFFFFF"/>
              </w:rPr>
            </w:pPr>
            <w:r w:rsidRPr="00982E12">
              <w:rPr>
                <w:rFonts w:ascii="Times New Roman" w:hAnsi="Times New Roman" w:cs="Times New Roman"/>
                <w:shd w:val="clear" w:color="auto" w:fill="FFFFFF"/>
              </w:rPr>
              <w:t>Zarządzenie nr 9 Komendanta Głównego Straży Granicznej z dnia 9 marca 2023 r. w sprawie sposobu postępowania funkcjonariuszy Straży Granicznej w przypadku odnalezienia osoby lub zajęć na skutek wglądu do danych Systemu Informacyjnego Schengen (</w:t>
            </w:r>
            <w:r w:rsidRPr="00982E12">
              <w:rPr>
                <w:rFonts w:ascii="Times New Roman" w:hAnsi="Times New Roman" w:cs="Times New Roman"/>
              </w:rPr>
              <w:t xml:space="preserve">Dz. Urz. KGSG 2023.5 </w:t>
            </w:r>
            <w:r w:rsidRPr="00982E12">
              <w:rPr>
                <w:rFonts w:ascii="Times New Roman" w:hAnsi="Times New Roman" w:cs="Times New Roman"/>
                <w:shd w:val="clear" w:color="auto" w:fill="FFFFFF"/>
              </w:rPr>
              <w:t>z 09.03.2023);</w:t>
            </w:r>
          </w:p>
          <w:p w:rsidR="0023489B" w:rsidRPr="00982E12" w:rsidRDefault="0023489B" w:rsidP="00601528">
            <w:pPr>
              <w:pStyle w:val="Akapitzlist"/>
              <w:numPr>
                <w:ilvl w:val="0"/>
                <w:numId w:val="1204"/>
              </w:numPr>
              <w:suppressAutoHyphens w:val="0"/>
              <w:spacing w:after="0" w:line="240" w:lineRule="auto"/>
              <w:contextualSpacing w:val="0"/>
              <w:jc w:val="both"/>
              <w:rPr>
                <w:rFonts w:ascii="Times New Roman" w:hAnsi="Times New Roman" w:cs="Times New Roman"/>
                <w:shd w:val="clear" w:color="auto" w:fill="FFFFFF"/>
              </w:rPr>
            </w:pPr>
            <w:r w:rsidRPr="00982E12">
              <w:rPr>
                <w:rFonts w:ascii="Times New Roman" w:hAnsi="Times New Roman" w:cs="Times New Roman"/>
                <w:shd w:val="clear" w:color="auto" w:fill="FFFFFF"/>
              </w:rPr>
              <w:t>Instrukcja wersja 1.0 z dnia 07.03.2023 r. dotycząca korzystania przez Straż Graniczną z Systemu Informacyjnego Schengen (SIS) oraz współpracy z biurem SIRENE;</w:t>
            </w:r>
          </w:p>
          <w:p w:rsidR="0023489B" w:rsidRPr="00982E12" w:rsidRDefault="0023489B" w:rsidP="00601528">
            <w:pPr>
              <w:pStyle w:val="Akapitzlist"/>
              <w:numPr>
                <w:ilvl w:val="0"/>
                <w:numId w:val="1204"/>
              </w:numPr>
              <w:suppressAutoHyphens w:val="0"/>
              <w:spacing w:after="0" w:line="240" w:lineRule="auto"/>
              <w:contextualSpacing w:val="0"/>
              <w:jc w:val="both"/>
              <w:rPr>
                <w:rFonts w:ascii="Times New Roman" w:hAnsi="Times New Roman" w:cs="Times New Roman"/>
                <w:shd w:val="clear" w:color="auto" w:fill="FFFFFF"/>
              </w:rPr>
            </w:pPr>
            <w:r w:rsidRPr="00982E12">
              <w:rPr>
                <w:rFonts w:ascii="Times New Roman" w:hAnsi="Times New Roman" w:cs="Times New Roman"/>
              </w:rPr>
              <w:t>Zarządzenie nr 49 Komendanta Głównego Straży Granicznej z dnia 16 kwietnia 2014 r. w sprawie szczegółowego sposobu wykonywania przez Straż Graniczną czynności zleconych przez właściwe organy państwowe (</w:t>
            </w:r>
            <w:r w:rsidRPr="00982E12">
              <w:rPr>
                <w:rStyle w:val="ng-binding"/>
                <w:rFonts w:ascii="Times New Roman" w:eastAsiaTheme="majorEastAsia" w:hAnsi="Times New Roman" w:cs="Times New Roman"/>
                <w:bCs/>
              </w:rPr>
              <w:t>Dz.Urz.KGSG.2014.69</w:t>
            </w:r>
            <w:r w:rsidRPr="00982E12">
              <w:rPr>
                <w:rFonts w:ascii="Times New Roman" w:hAnsi="Times New Roman" w:cs="Times New Roman"/>
                <w:bCs/>
              </w:rPr>
              <w:t xml:space="preserve"> </w:t>
            </w:r>
            <w:r w:rsidRPr="00982E12">
              <w:rPr>
                <w:rStyle w:val="ng-scope"/>
                <w:rFonts w:ascii="Times New Roman" w:hAnsi="Times New Roman" w:cs="Times New Roman"/>
                <w:bCs/>
              </w:rPr>
              <w:t xml:space="preserve">z </w:t>
            </w:r>
            <w:r w:rsidRPr="00982E12">
              <w:rPr>
                <w:rFonts w:ascii="Times New Roman" w:hAnsi="Times New Roman" w:cs="Times New Roman"/>
                <w:bCs/>
              </w:rPr>
              <w:t>17.04.2014)</w:t>
            </w:r>
          </w:p>
          <w:p w:rsidR="0023489B" w:rsidRPr="00982E12" w:rsidRDefault="0023489B" w:rsidP="00601528">
            <w:pPr>
              <w:pStyle w:val="Akapitzlist"/>
              <w:numPr>
                <w:ilvl w:val="0"/>
                <w:numId w:val="1204"/>
              </w:numPr>
              <w:suppressAutoHyphens w:val="0"/>
              <w:spacing w:after="0" w:line="240" w:lineRule="auto"/>
              <w:contextualSpacing w:val="0"/>
              <w:jc w:val="both"/>
              <w:rPr>
                <w:rFonts w:ascii="Times New Roman" w:hAnsi="Times New Roman" w:cs="Times New Roman"/>
                <w:shd w:val="clear" w:color="auto" w:fill="FFFFFF"/>
              </w:rPr>
            </w:pPr>
            <w:r w:rsidRPr="00982E12">
              <w:rPr>
                <w:rFonts w:ascii="Times New Roman" w:hAnsi="Times New Roman" w:cs="Times New Roman"/>
              </w:rPr>
              <w:t>Krucińska M., Budowa i zabezpieczenia stempli kontrolerskich oraz zasady stemplowania na podstawie KGS COSSG Koszalin 2016</w:t>
            </w:r>
            <w:r w:rsidRPr="00982E12">
              <w:rPr>
                <w:rFonts w:ascii="Times New Roman" w:hAnsi="Times New Roman" w:cs="Times New Roman"/>
                <w:bCs/>
              </w:rPr>
              <w:t>.</w:t>
            </w:r>
          </w:p>
          <w:p w:rsidR="0023489B" w:rsidRPr="00982E12" w:rsidRDefault="0023489B" w:rsidP="00A5477A">
            <w:pPr>
              <w:ind w:left="22" w:hanging="22"/>
              <w:rPr>
                <w:rFonts w:ascii="Times New Roman" w:hAnsi="Times New Roman" w:cs="Times New Roman"/>
              </w:rPr>
            </w:pPr>
            <w:r w:rsidRPr="00982E12">
              <w:rPr>
                <w:rFonts w:ascii="Times New Roman" w:hAnsi="Times New Roman" w:cs="Times New Roman"/>
              </w:rPr>
              <w:t>Akty prawne wskazane przez prowadzącego na pierwszych zajęciach.</w:t>
            </w:r>
          </w:p>
          <w:p w:rsidR="0023489B" w:rsidRPr="00982E12" w:rsidRDefault="0023489B" w:rsidP="00A5477A">
            <w:pPr>
              <w:rPr>
                <w:rFonts w:ascii="Times New Roman" w:hAnsi="Times New Roman" w:cs="Times New Roman"/>
                <w:b/>
              </w:rPr>
            </w:pPr>
          </w:p>
          <w:p w:rsidR="0023489B" w:rsidRPr="00982E12" w:rsidRDefault="0023489B" w:rsidP="00601528">
            <w:pPr>
              <w:pStyle w:val="Akapitzlist"/>
              <w:numPr>
                <w:ilvl w:val="0"/>
                <w:numId w:val="968"/>
              </w:numPr>
              <w:spacing w:after="0"/>
              <w:rPr>
                <w:rFonts w:ascii="Times New Roman" w:hAnsi="Times New Roman" w:cs="Times New Roman"/>
                <w:b/>
              </w:rPr>
            </w:pPr>
            <w:r w:rsidRPr="00982E12">
              <w:rPr>
                <w:rFonts w:ascii="Times New Roman" w:hAnsi="Times New Roman" w:cs="Times New Roman"/>
                <w:b/>
              </w:rPr>
              <w:t>Literatura uzupełniająca:</w:t>
            </w:r>
          </w:p>
          <w:p w:rsidR="0023489B" w:rsidRPr="00982E12" w:rsidRDefault="0023489B" w:rsidP="00A5477A">
            <w:pPr>
              <w:pStyle w:val="Akapitzlist"/>
              <w:spacing w:after="0"/>
              <w:rPr>
                <w:rFonts w:ascii="Times New Roman" w:hAnsi="Times New Roman" w:cs="Times New Roman"/>
                <w:b/>
              </w:rPr>
            </w:pPr>
          </w:p>
          <w:p w:rsidR="0023489B" w:rsidRPr="00982E12" w:rsidRDefault="0023489B" w:rsidP="00601528">
            <w:pPr>
              <w:pStyle w:val="Akapitzlist"/>
              <w:numPr>
                <w:ilvl w:val="0"/>
                <w:numId w:val="678"/>
              </w:numPr>
              <w:suppressAutoHyphens w:val="0"/>
              <w:spacing w:after="0" w:line="240" w:lineRule="auto"/>
              <w:contextualSpacing w:val="0"/>
              <w:jc w:val="both"/>
              <w:rPr>
                <w:rFonts w:ascii="Times New Roman" w:hAnsi="Times New Roman" w:cs="Times New Roman"/>
                <w:shd w:val="clear" w:color="auto" w:fill="FFFFFF"/>
              </w:rPr>
            </w:pPr>
            <w:r w:rsidRPr="00982E12">
              <w:rPr>
                <w:rFonts w:ascii="Times New Roman" w:hAnsi="Times New Roman" w:cs="Times New Roman"/>
                <w:shd w:val="clear" w:color="auto" w:fill="FFFFFF"/>
              </w:rPr>
              <w:t>Konwencja dotycząca statusu uchodźców sporządzona w Genewie dnia 28 lipca 1951 r. (Dz.U.1991.119.515 z 20.12.1991);</w:t>
            </w:r>
          </w:p>
          <w:p w:rsidR="0023489B" w:rsidRPr="00982E12" w:rsidRDefault="0023489B" w:rsidP="00601528">
            <w:pPr>
              <w:pStyle w:val="Akapitzlist"/>
              <w:numPr>
                <w:ilvl w:val="0"/>
                <w:numId w:val="678"/>
              </w:numPr>
              <w:suppressAutoHyphens w:val="0"/>
              <w:spacing w:after="0" w:line="240" w:lineRule="auto"/>
              <w:contextualSpacing w:val="0"/>
              <w:jc w:val="both"/>
              <w:rPr>
                <w:rFonts w:ascii="Times New Roman" w:hAnsi="Times New Roman" w:cs="Times New Roman"/>
                <w:shd w:val="clear" w:color="auto" w:fill="FFFFFF"/>
              </w:rPr>
            </w:pPr>
            <w:r w:rsidRPr="00982E12">
              <w:rPr>
                <w:rFonts w:ascii="Times New Roman" w:hAnsi="Times New Roman" w:cs="Times New Roman"/>
                <w:shd w:val="clear" w:color="auto" w:fill="FFFFFF"/>
              </w:rPr>
              <w:t>Protokół dotyczący statusu uchodźców sporządzony w Nowym Jorku dnia 31 stycznia 1967 r. (Dz.U.1991.119.517 z 20.12.1991);</w:t>
            </w:r>
          </w:p>
          <w:p w:rsidR="0023489B" w:rsidRPr="00982E12" w:rsidRDefault="0023489B" w:rsidP="00601528">
            <w:pPr>
              <w:pStyle w:val="Akapitzlist"/>
              <w:numPr>
                <w:ilvl w:val="0"/>
                <w:numId w:val="678"/>
              </w:numPr>
              <w:suppressAutoHyphens w:val="0"/>
              <w:spacing w:after="0" w:line="240" w:lineRule="auto"/>
              <w:contextualSpacing w:val="0"/>
              <w:jc w:val="both"/>
              <w:rPr>
                <w:rFonts w:ascii="Times New Roman" w:hAnsi="Times New Roman" w:cs="Times New Roman"/>
                <w:shd w:val="clear" w:color="auto" w:fill="FFFFFF"/>
              </w:rPr>
            </w:pPr>
            <w:r w:rsidRPr="00982E12">
              <w:rPr>
                <w:rFonts w:ascii="Times New Roman" w:hAnsi="Times New Roman" w:cs="Times New Roman"/>
                <w:shd w:val="clear" w:color="auto" w:fill="FFFFFF"/>
              </w:rPr>
              <w:t>Konwencja wiedeńska o stosunkach dyplomatycznych sporządzona w Wiedniu dnia 18 kwietnia 1961 roku (Dz.U.1965.37.232 z 19.04.1965);</w:t>
            </w:r>
          </w:p>
          <w:p w:rsidR="0023489B" w:rsidRPr="00982E12" w:rsidRDefault="0023489B" w:rsidP="00601528">
            <w:pPr>
              <w:pStyle w:val="Akapitzlist"/>
              <w:numPr>
                <w:ilvl w:val="0"/>
                <w:numId w:val="678"/>
              </w:numPr>
              <w:suppressAutoHyphens w:val="0"/>
              <w:spacing w:after="0" w:line="240" w:lineRule="auto"/>
              <w:contextualSpacing w:val="0"/>
              <w:jc w:val="both"/>
              <w:rPr>
                <w:rFonts w:ascii="Times New Roman" w:hAnsi="Times New Roman" w:cs="Times New Roman"/>
                <w:shd w:val="clear" w:color="auto" w:fill="FFFFFF"/>
              </w:rPr>
            </w:pPr>
            <w:r w:rsidRPr="00982E12">
              <w:rPr>
                <w:rFonts w:ascii="Times New Roman" w:hAnsi="Times New Roman" w:cs="Times New Roman"/>
                <w:bCs/>
              </w:rPr>
              <w:t>Umowa między Rządem Rzeczypospolitej Polskiej a Gabinetem Ministrów Ukrainy o zasadach małego ruchu granicznego podpisana w Kijowie dnia 28 marca 2008 r. (</w:t>
            </w:r>
            <w:r w:rsidRPr="00982E12">
              <w:rPr>
                <w:rFonts w:ascii="Times New Roman" w:hAnsi="Times New Roman" w:cs="Times New Roman"/>
              </w:rPr>
              <w:t>Dz.U.09.103.858);</w:t>
            </w:r>
          </w:p>
          <w:p w:rsidR="0023489B" w:rsidRPr="00982E12" w:rsidRDefault="0023489B" w:rsidP="00601528">
            <w:pPr>
              <w:pStyle w:val="Akapitzlist"/>
              <w:numPr>
                <w:ilvl w:val="0"/>
                <w:numId w:val="678"/>
              </w:numPr>
              <w:suppressAutoHyphens w:val="0"/>
              <w:spacing w:after="0" w:line="240" w:lineRule="auto"/>
              <w:contextualSpacing w:val="0"/>
              <w:jc w:val="both"/>
              <w:rPr>
                <w:rFonts w:ascii="Times New Roman" w:hAnsi="Times New Roman" w:cs="Times New Roman"/>
                <w:shd w:val="clear" w:color="auto" w:fill="FFFFFF"/>
              </w:rPr>
            </w:pPr>
            <w:r w:rsidRPr="00982E12">
              <w:rPr>
                <w:rFonts w:ascii="Times New Roman" w:hAnsi="Times New Roman" w:cs="Times New Roman"/>
                <w:shd w:val="clear" w:color="auto" w:fill="FFFFFF"/>
              </w:rPr>
              <w:t>Konwencja o międzynarodowym lotnictwie cywilnym podpisana w Chicago dnia 7 grudnia 1944 r. (Dz.U.1959.35.212 z 26.06.1959);</w:t>
            </w:r>
          </w:p>
          <w:p w:rsidR="0023489B" w:rsidRPr="00982E12" w:rsidRDefault="0023489B" w:rsidP="00601528">
            <w:pPr>
              <w:pStyle w:val="Akapitzlist"/>
              <w:numPr>
                <w:ilvl w:val="0"/>
                <w:numId w:val="678"/>
              </w:numPr>
              <w:suppressAutoHyphens w:val="0"/>
              <w:spacing w:after="0" w:line="240" w:lineRule="auto"/>
              <w:contextualSpacing w:val="0"/>
              <w:jc w:val="both"/>
              <w:rPr>
                <w:rFonts w:ascii="Times New Roman" w:hAnsi="Times New Roman" w:cs="Times New Roman"/>
                <w:shd w:val="clear" w:color="auto" w:fill="FFFFFF"/>
              </w:rPr>
            </w:pPr>
            <w:r w:rsidRPr="00982E12">
              <w:rPr>
                <w:rFonts w:ascii="Times New Roman" w:hAnsi="Times New Roman" w:cs="Times New Roman"/>
                <w:shd w:val="clear" w:color="auto" w:fill="FFFFFF"/>
              </w:rPr>
              <w:t>Konwencja wykonawcza do Układu z Schengen z dnia 14 czerwca 1985 r. między Rządami Państw Unii Gospodarczej Beneluksu, Republiki Federalnej Niemiec oraz Republiki Francuskiej w sprawie stopniowego znoszenia kontroli na wspólnych granicach (Dz.U.UE.L.2000.239.19 z 22.09.2000);</w:t>
            </w:r>
          </w:p>
          <w:p w:rsidR="0023489B" w:rsidRPr="00982E12" w:rsidRDefault="0023489B" w:rsidP="00601528">
            <w:pPr>
              <w:pStyle w:val="Akapitzlist"/>
              <w:numPr>
                <w:ilvl w:val="0"/>
                <w:numId w:val="678"/>
              </w:numPr>
              <w:suppressAutoHyphens w:val="0"/>
              <w:spacing w:after="0" w:line="240" w:lineRule="auto"/>
              <w:contextualSpacing w:val="0"/>
              <w:jc w:val="both"/>
              <w:rPr>
                <w:rFonts w:ascii="Times New Roman" w:hAnsi="Times New Roman" w:cs="Times New Roman"/>
                <w:shd w:val="clear" w:color="auto" w:fill="FFFFFF"/>
              </w:rPr>
            </w:pPr>
            <w:r w:rsidRPr="00982E12">
              <w:rPr>
                <w:rFonts w:ascii="Times New Roman" w:hAnsi="Times New Roman" w:cs="Times New Roman"/>
                <w:shd w:val="clear" w:color="auto" w:fill="FFFFFF"/>
              </w:rPr>
              <w:lastRenderedPageBreak/>
              <w:t>Traktat o Unii Europejskiej. Maastricht.1992.02.07. (Dz.U.2004.90.864/30 z 30.04.2004)</w:t>
            </w:r>
          </w:p>
          <w:p w:rsidR="0023489B" w:rsidRPr="00982E12" w:rsidRDefault="0023489B" w:rsidP="00601528">
            <w:pPr>
              <w:pStyle w:val="Akapitzlist"/>
              <w:numPr>
                <w:ilvl w:val="0"/>
                <w:numId w:val="678"/>
              </w:numPr>
              <w:suppressAutoHyphens w:val="0"/>
              <w:spacing w:after="0" w:line="240" w:lineRule="auto"/>
              <w:contextualSpacing w:val="0"/>
              <w:jc w:val="both"/>
              <w:rPr>
                <w:rFonts w:ascii="Times New Roman" w:hAnsi="Times New Roman" w:cs="Times New Roman"/>
                <w:shd w:val="clear" w:color="auto" w:fill="FFFFFF"/>
              </w:rPr>
            </w:pPr>
            <w:r w:rsidRPr="00982E12">
              <w:rPr>
                <w:rFonts w:ascii="Times New Roman" w:hAnsi="Times New Roman" w:cs="Times New Roman"/>
                <w:shd w:val="clear" w:color="auto" w:fill="FFFFFF"/>
              </w:rPr>
              <w:t>Traktat o funkcjonowaniu Unii Europejskiej. Rzym.1957.03.25. (Dz.U.2004.90.864/2 z 30.04.2004)</w:t>
            </w:r>
          </w:p>
          <w:p w:rsidR="0023489B" w:rsidRPr="00982E12" w:rsidRDefault="0023489B" w:rsidP="00601528">
            <w:pPr>
              <w:pStyle w:val="Akapitzlist"/>
              <w:numPr>
                <w:ilvl w:val="0"/>
                <w:numId w:val="678"/>
              </w:numPr>
              <w:suppressAutoHyphens w:val="0"/>
              <w:spacing w:after="0" w:line="240" w:lineRule="auto"/>
              <w:contextualSpacing w:val="0"/>
              <w:jc w:val="both"/>
              <w:rPr>
                <w:rFonts w:ascii="Times New Roman" w:hAnsi="Times New Roman" w:cs="Times New Roman"/>
              </w:rPr>
            </w:pPr>
            <w:r w:rsidRPr="00982E12">
              <w:rPr>
                <w:rFonts w:ascii="Times New Roman" w:hAnsi="Times New Roman" w:cs="Times New Roman"/>
              </w:rPr>
              <w:t xml:space="preserve">Rozporządzenie Parlamentu Europejskiego i Rady (UE) nr 1806/2018 z dnia 14 listopad 2018 roku wymieniające państwa trzecie, których obywatele muszą posiadać wizy podczas przekraczania granic zewnętrznych oraz te, których obywatele są zwolnieni z tego wymogu (tekst jednolity) </w:t>
            </w:r>
            <w:r w:rsidRPr="00982E12">
              <w:rPr>
                <w:rFonts w:ascii="Times New Roman" w:eastAsia="Arial Unicode MS" w:hAnsi="Times New Roman" w:cs="Times New Roman"/>
                <w:shd w:val="clear" w:color="auto" w:fill="FFFFFF"/>
              </w:rPr>
              <w:t>(Dz.U.UE.L.2018.303.39 z 28.11.2018, s. 39)</w:t>
            </w:r>
            <w:r w:rsidRPr="00982E12">
              <w:rPr>
                <w:rFonts w:ascii="Times New Roman" w:hAnsi="Times New Roman" w:cs="Times New Roman"/>
                <w:shd w:val="clear" w:color="auto" w:fill="FFFFFF"/>
              </w:rPr>
              <w:t>;</w:t>
            </w:r>
          </w:p>
          <w:p w:rsidR="0023489B" w:rsidRPr="00982E12" w:rsidRDefault="0023489B" w:rsidP="00601528">
            <w:pPr>
              <w:pStyle w:val="Akapitzlist"/>
              <w:numPr>
                <w:ilvl w:val="0"/>
                <w:numId w:val="678"/>
              </w:numPr>
              <w:suppressAutoHyphens w:val="0"/>
              <w:spacing w:after="0" w:line="240" w:lineRule="auto"/>
              <w:contextualSpacing w:val="0"/>
              <w:jc w:val="both"/>
              <w:rPr>
                <w:rFonts w:ascii="Times New Roman" w:hAnsi="Times New Roman" w:cs="Times New Roman"/>
                <w:shd w:val="clear" w:color="auto" w:fill="FFFFFF"/>
              </w:rPr>
            </w:pPr>
            <w:r w:rsidRPr="00982E12">
              <w:rPr>
                <w:rFonts w:ascii="Times New Roman" w:hAnsi="Times New Roman" w:cs="Times New Roman"/>
                <w:shd w:val="clear" w:color="auto" w:fill="FFFFFF"/>
              </w:rPr>
              <w:t>Rozporządzenie Parlamentu Europejskiego i Rady (WE) nr 810/2009 z dnia 13 lipca 2009 r. ustanawiające wspólnotowy kodeks wizowy (DZ.U.UE.l.2009.243.1 z 15.09.2009);</w:t>
            </w:r>
          </w:p>
          <w:p w:rsidR="0023489B" w:rsidRPr="00982E12" w:rsidRDefault="0023489B" w:rsidP="00601528">
            <w:pPr>
              <w:pStyle w:val="Akapitzlist"/>
              <w:numPr>
                <w:ilvl w:val="0"/>
                <w:numId w:val="678"/>
              </w:numPr>
              <w:suppressAutoHyphens w:val="0"/>
              <w:spacing w:after="0" w:line="240" w:lineRule="auto"/>
              <w:contextualSpacing w:val="0"/>
              <w:jc w:val="both"/>
              <w:rPr>
                <w:rFonts w:ascii="Times New Roman" w:hAnsi="Times New Roman" w:cs="Times New Roman"/>
                <w:shd w:val="clear" w:color="auto" w:fill="FFFFFF"/>
              </w:rPr>
            </w:pPr>
            <w:r w:rsidRPr="00982E12">
              <w:rPr>
                <w:rFonts w:ascii="Times New Roman" w:hAnsi="Times New Roman" w:cs="Times New Roman"/>
                <w:shd w:val="clear" w:color="auto" w:fill="FFFFFF"/>
              </w:rPr>
              <w:t>Rozporządzenie Parlamentu Europejskiego i Rady</w:t>
            </w:r>
            <w:r w:rsidRPr="00982E12">
              <w:rPr>
                <w:rFonts w:ascii="Times New Roman" w:hAnsi="Times New Roman" w:cs="Times New Roman"/>
                <w:bCs/>
              </w:rPr>
              <w:t xml:space="preserve"> (UE) 2017/2226 </w:t>
            </w:r>
            <w:r w:rsidRPr="00982E12">
              <w:rPr>
                <w:rFonts w:ascii="Times New Roman" w:hAnsi="Times New Roman" w:cs="Times New Roman"/>
              </w:rPr>
              <w:t xml:space="preserve">z dnia 30 listopada 2017 r. </w:t>
            </w:r>
            <w:r w:rsidRPr="00982E12">
              <w:rPr>
                <w:rFonts w:ascii="Times New Roman" w:hAnsi="Times New Roman" w:cs="Times New Roman"/>
                <w:bCs/>
              </w:rPr>
              <w:t>ustanawiające system wjazdu/wyjazdu (EES) w celu rejestrowania danych dotyczących wjazdu i wyjazdu obywateli państw trzecich przekraczających granice zewnętrzne państw członkowskich i danych dotyczących odmowy wjazdu w odniesieniu do takich obywateli oraz określające warunki dostępu do (EES) na potrzeby ochrony porządku publicznego i zmieniające konwencję wykonawczą do układu z Schengen i rozporządzenia (WE) nr 767/2008 i (UE) nr 1077/2011 (</w:t>
            </w:r>
            <w:r w:rsidRPr="00982E12">
              <w:rPr>
                <w:rStyle w:val="ng-binding"/>
                <w:rFonts w:ascii="Times New Roman" w:hAnsi="Times New Roman" w:cs="Times New Roman"/>
              </w:rPr>
              <w:t>Dz.U.UE.L.2017.327.20</w:t>
            </w:r>
            <w:r w:rsidRPr="00982E12">
              <w:rPr>
                <w:rStyle w:val="ng-scope"/>
                <w:rFonts w:ascii="Times New Roman" w:eastAsiaTheme="majorEastAsia" w:hAnsi="Times New Roman" w:cs="Times New Roman"/>
              </w:rPr>
              <w:t xml:space="preserve"> z </w:t>
            </w:r>
            <w:r w:rsidRPr="00982E12">
              <w:rPr>
                <w:rStyle w:val="ng-binding"/>
                <w:rFonts w:ascii="Times New Roman" w:hAnsi="Times New Roman" w:cs="Times New Roman"/>
              </w:rPr>
              <w:t>30.112017),</w:t>
            </w:r>
          </w:p>
          <w:p w:rsidR="0023489B" w:rsidRPr="00982E12" w:rsidRDefault="0023489B" w:rsidP="00601528">
            <w:pPr>
              <w:pStyle w:val="Akapitzlist"/>
              <w:numPr>
                <w:ilvl w:val="0"/>
                <w:numId w:val="678"/>
              </w:numPr>
              <w:suppressAutoHyphens w:val="0"/>
              <w:spacing w:after="0" w:line="240" w:lineRule="auto"/>
              <w:contextualSpacing w:val="0"/>
              <w:jc w:val="both"/>
              <w:rPr>
                <w:rFonts w:ascii="Times New Roman" w:hAnsi="Times New Roman" w:cs="Times New Roman"/>
                <w:shd w:val="clear" w:color="auto" w:fill="FFFFFF"/>
              </w:rPr>
            </w:pPr>
            <w:r w:rsidRPr="00982E12">
              <w:rPr>
                <w:rFonts w:ascii="Times New Roman" w:hAnsi="Times New Roman" w:cs="Times New Roman"/>
                <w:shd w:val="clear" w:color="auto" w:fill="FFFFFF"/>
              </w:rPr>
              <w:t>Dyrektywa 2004/38/WE z dnia 29 kwietnia 2004 roku w sprawie prawa obywatel w sprawie prawa obywateli Unii i członków ich rodzin do swobodnego przemieszczania się i pobytu na terytorium Państw Członkowskich, zmieniająca rozporządzenie (EWG) nr 1612/68 i uchylająca dyrektywy 64/221/EWG, 68/360/EWG, 72/194/EWG, 73/148/EWG, 75/34/EWG, 75/35/EWG, 90/364/EWG, 90/365/EWG i 93/96/EWG (Dz.U.UE.L.2004.158.77 z 30.04.2004);</w:t>
            </w:r>
          </w:p>
          <w:p w:rsidR="0023489B" w:rsidRPr="00982E12" w:rsidRDefault="0023489B" w:rsidP="00601528">
            <w:pPr>
              <w:pStyle w:val="Akapitzlist"/>
              <w:numPr>
                <w:ilvl w:val="0"/>
                <w:numId w:val="678"/>
              </w:numPr>
              <w:suppressAutoHyphens w:val="0"/>
              <w:spacing w:after="0" w:line="240" w:lineRule="auto"/>
              <w:contextualSpacing w:val="0"/>
              <w:jc w:val="both"/>
              <w:rPr>
                <w:rFonts w:ascii="Times New Roman" w:hAnsi="Times New Roman" w:cs="Times New Roman"/>
                <w:shd w:val="clear" w:color="auto" w:fill="FFFFFF"/>
              </w:rPr>
            </w:pPr>
            <w:r w:rsidRPr="00982E12">
              <w:rPr>
                <w:rFonts w:ascii="Times New Roman" w:hAnsi="Times New Roman" w:cs="Times New Roman"/>
                <w:shd w:val="clear" w:color="auto" w:fill="FFFFFF"/>
              </w:rPr>
              <w:t xml:space="preserve">Ustawa z dnia 12 października 1990 roku o Straży Granicznej (Dz.U.2023.1080 </w:t>
            </w:r>
            <w:proofErr w:type="spellStart"/>
            <w:r w:rsidRPr="00982E12">
              <w:rPr>
                <w:rFonts w:ascii="Times New Roman" w:hAnsi="Times New Roman" w:cs="Times New Roman"/>
                <w:shd w:val="clear" w:color="auto" w:fill="FFFFFF"/>
              </w:rPr>
              <w:t>t.j</w:t>
            </w:r>
            <w:proofErr w:type="spellEnd"/>
            <w:r w:rsidRPr="00982E12">
              <w:rPr>
                <w:rFonts w:ascii="Times New Roman" w:hAnsi="Times New Roman" w:cs="Times New Roman"/>
                <w:shd w:val="clear" w:color="auto" w:fill="FFFFFF"/>
              </w:rPr>
              <w:t>. z 09.06.2023);</w:t>
            </w:r>
          </w:p>
          <w:p w:rsidR="0023489B" w:rsidRPr="00982E12" w:rsidRDefault="0023489B" w:rsidP="00601528">
            <w:pPr>
              <w:pStyle w:val="Akapitzlist"/>
              <w:numPr>
                <w:ilvl w:val="0"/>
                <w:numId w:val="678"/>
              </w:numPr>
              <w:suppressAutoHyphens w:val="0"/>
              <w:spacing w:after="0" w:line="240" w:lineRule="auto"/>
              <w:contextualSpacing w:val="0"/>
              <w:jc w:val="both"/>
              <w:rPr>
                <w:rFonts w:ascii="Times New Roman" w:hAnsi="Times New Roman" w:cs="Times New Roman"/>
                <w:shd w:val="clear" w:color="auto" w:fill="FFFFFF"/>
              </w:rPr>
            </w:pPr>
            <w:r w:rsidRPr="00982E12">
              <w:rPr>
                <w:rFonts w:ascii="Times New Roman" w:hAnsi="Times New Roman" w:cs="Times New Roman"/>
                <w:shd w:val="clear" w:color="auto" w:fill="FFFFFF"/>
              </w:rPr>
              <w:t xml:space="preserve">Ustawa o ochronie granicy państwowej z dnia 12 października 1990 roku (Dz.U.2022.295 </w:t>
            </w:r>
            <w:proofErr w:type="spellStart"/>
            <w:r w:rsidRPr="00982E12">
              <w:rPr>
                <w:rFonts w:ascii="Times New Roman" w:hAnsi="Times New Roman" w:cs="Times New Roman"/>
                <w:shd w:val="clear" w:color="auto" w:fill="FFFFFF"/>
              </w:rPr>
              <w:t>t.j</w:t>
            </w:r>
            <w:proofErr w:type="spellEnd"/>
            <w:r w:rsidRPr="00982E12">
              <w:rPr>
                <w:rFonts w:ascii="Times New Roman" w:hAnsi="Times New Roman" w:cs="Times New Roman"/>
                <w:shd w:val="clear" w:color="auto" w:fill="FFFFFF"/>
              </w:rPr>
              <w:t>. z 07.02.2022);</w:t>
            </w:r>
            <w:r w:rsidRPr="00982E12">
              <w:rPr>
                <w:rFonts w:ascii="Times New Roman" w:hAnsi="Times New Roman" w:cs="Times New Roman"/>
                <w:u w:val="single"/>
              </w:rPr>
              <w:t xml:space="preserve"> </w:t>
            </w:r>
            <w:proofErr w:type="spellStart"/>
            <w:r w:rsidRPr="00982E12">
              <w:rPr>
                <w:rFonts w:ascii="Times New Roman" w:hAnsi="Times New Roman" w:cs="Times New Roman"/>
              </w:rPr>
              <w:t>t.j</w:t>
            </w:r>
            <w:proofErr w:type="spellEnd"/>
            <w:r w:rsidRPr="00982E12">
              <w:rPr>
                <w:rFonts w:ascii="Times New Roman" w:hAnsi="Times New Roman" w:cs="Times New Roman"/>
              </w:rPr>
              <w:t>. ustawy o ochronie granicy państwowej (Dz. U. poz. 388)</w:t>
            </w:r>
          </w:p>
          <w:p w:rsidR="0023489B" w:rsidRPr="00982E12" w:rsidRDefault="0023489B" w:rsidP="00601528">
            <w:pPr>
              <w:pStyle w:val="Akapitzlist"/>
              <w:numPr>
                <w:ilvl w:val="0"/>
                <w:numId w:val="678"/>
              </w:numPr>
              <w:suppressAutoHyphens w:val="0"/>
              <w:spacing w:after="0" w:line="240" w:lineRule="auto"/>
              <w:contextualSpacing w:val="0"/>
              <w:jc w:val="both"/>
              <w:rPr>
                <w:rFonts w:ascii="Times New Roman" w:hAnsi="Times New Roman" w:cs="Times New Roman"/>
                <w:shd w:val="clear" w:color="auto" w:fill="FFFFFF"/>
              </w:rPr>
            </w:pPr>
            <w:r w:rsidRPr="00982E12">
              <w:rPr>
                <w:rFonts w:ascii="Times New Roman" w:hAnsi="Times New Roman" w:cs="Times New Roman"/>
                <w:shd w:val="clear" w:color="auto" w:fill="FFFFFF"/>
              </w:rPr>
              <w:t xml:space="preserve">Ustawa z dnia 13 czerwca 2003 roku o udzielaniu cudzoziemcom ochrony na terytorium Rzeczypospolitej Polskiej (Dz.U.2023.1504 </w:t>
            </w:r>
            <w:proofErr w:type="spellStart"/>
            <w:r w:rsidRPr="00982E12">
              <w:rPr>
                <w:rFonts w:ascii="Times New Roman" w:hAnsi="Times New Roman" w:cs="Times New Roman"/>
                <w:shd w:val="clear" w:color="auto" w:fill="FFFFFF"/>
              </w:rPr>
              <w:t>t.j</w:t>
            </w:r>
            <w:proofErr w:type="spellEnd"/>
            <w:r w:rsidRPr="00982E12">
              <w:rPr>
                <w:rFonts w:ascii="Times New Roman" w:hAnsi="Times New Roman" w:cs="Times New Roman"/>
                <w:shd w:val="clear" w:color="auto" w:fill="FFFFFF"/>
              </w:rPr>
              <w:t>. z 03.08.2023),</w:t>
            </w:r>
          </w:p>
          <w:p w:rsidR="0023489B" w:rsidRPr="00982E12" w:rsidRDefault="0023489B" w:rsidP="00601528">
            <w:pPr>
              <w:pStyle w:val="Akapitzlist"/>
              <w:numPr>
                <w:ilvl w:val="0"/>
                <w:numId w:val="678"/>
              </w:numPr>
              <w:suppressAutoHyphens w:val="0"/>
              <w:spacing w:after="0" w:line="240" w:lineRule="auto"/>
              <w:contextualSpacing w:val="0"/>
              <w:jc w:val="both"/>
              <w:rPr>
                <w:rFonts w:ascii="Times New Roman" w:hAnsi="Times New Roman" w:cs="Times New Roman"/>
                <w:shd w:val="clear" w:color="auto" w:fill="FFFFFF"/>
              </w:rPr>
            </w:pPr>
            <w:r w:rsidRPr="00982E12">
              <w:rPr>
                <w:rFonts w:ascii="Times New Roman" w:hAnsi="Times New Roman" w:cs="Times New Roman"/>
                <w:shd w:val="clear" w:color="auto" w:fill="FFFFFF"/>
              </w:rPr>
              <w:t xml:space="preserve">Ustawa z dnia 12 grudnia 2013 roku o cudzoziemcach (Dz.U.2023.519 </w:t>
            </w:r>
            <w:proofErr w:type="spellStart"/>
            <w:r w:rsidRPr="00982E12">
              <w:rPr>
                <w:rFonts w:ascii="Times New Roman" w:hAnsi="Times New Roman" w:cs="Times New Roman"/>
                <w:shd w:val="clear" w:color="auto" w:fill="FFFFFF"/>
              </w:rPr>
              <w:t>t.j</w:t>
            </w:r>
            <w:proofErr w:type="spellEnd"/>
            <w:r w:rsidRPr="00982E12">
              <w:rPr>
                <w:rFonts w:ascii="Times New Roman" w:hAnsi="Times New Roman" w:cs="Times New Roman"/>
                <w:shd w:val="clear" w:color="auto" w:fill="FFFFFF"/>
              </w:rPr>
              <w:t>. z 20.03.2023),</w:t>
            </w:r>
          </w:p>
          <w:p w:rsidR="0023489B" w:rsidRPr="00982E12" w:rsidRDefault="0023489B" w:rsidP="00601528">
            <w:pPr>
              <w:pStyle w:val="Akapitzlist"/>
              <w:numPr>
                <w:ilvl w:val="0"/>
                <w:numId w:val="678"/>
              </w:numPr>
              <w:suppressAutoHyphens w:val="0"/>
              <w:spacing w:after="0" w:line="240" w:lineRule="auto"/>
              <w:rPr>
                <w:rFonts w:ascii="Times New Roman" w:hAnsi="Times New Roman" w:cs="Times New Roman"/>
              </w:rPr>
            </w:pPr>
            <w:r w:rsidRPr="00982E12">
              <w:rPr>
                <w:rFonts w:ascii="Times New Roman" w:hAnsi="Times New Roman" w:cs="Times New Roman"/>
                <w:shd w:val="clear" w:color="auto" w:fill="FFFFFF"/>
              </w:rPr>
              <w:t xml:space="preserve">Ustawa z dnia 14 lipca 2006 roku o wjeździe na terytorium Rzeczpospolitej Polskiej, pobycie oraz wyjeździe z tego terytorium obywateli państw członkowskich Unii Europejskiej i członków ich rodzin (Dz.U.2021.1697 </w:t>
            </w:r>
            <w:proofErr w:type="spellStart"/>
            <w:r w:rsidRPr="00982E12">
              <w:rPr>
                <w:rFonts w:ascii="Times New Roman" w:hAnsi="Times New Roman" w:cs="Times New Roman"/>
                <w:shd w:val="clear" w:color="auto" w:fill="FFFFFF"/>
              </w:rPr>
              <w:t>t.j</w:t>
            </w:r>
            <w:proofErr w:type="spellEnd"/>
            <w:r w:rsidRPr="00982E12">
              <w:rPr>
                <w:rFonts w:ascii="Times New Roman" w:hAnsi="Times New Roman" w:cs="Times New Roman"/>
                <w:shd w:val="clear" w:color="auto" w:fill="FFFFFF"/>
              </w:rPr>
              <w:t>. z 15.09.2021).</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2"/>
        <w:rPr>
          <w:rFonts w:ascii="Times New Roman" w:hAnsi="Times New Roman" w:cs="Times New Roman"/>
          <w:b/>
          <w:noProof/>
          <w:color w:val="auto"/>
          <w:sz w:val="22"/>
          <w:szCs w:val="22"/>
        </w:rPr>
      </w:pPr>
      <w:bookmarkStart w:id="41" w:name="_Toc175896521"/>
      <w:r w:rsidRPr="00982E12">
        <w:rPr>
          <w:rFonts w:ascii="Times New Roman" w:hAnsi="Times New Roman" w:cs="Times New Roman"/>
          <w:b/>
          <w:noProof/>
          <w:color w:val="auto"/>
          <w:sz w:val="22"/>
          <w:szCs w:val="22"/>
        </w:rPr>
        <w:lastRenderedPageBreak/>
        <w:t>11.</w:t>
      </w:r>
      <w:r w:rsidRPr="00982E12">
        <w:rPr>
          <w:rFonts w:ascii="Times New Roman" w:hAnsi="Times New Roman" w:cs="Times New Roman"/>
          <w:b/>
          <w:noProof/>
          <w:color w:val="auto"/>
          <w:sz w:val="22"/>
          <w:szCs w:val="22"/>
        </w:rPr>
        <w:tab/>
        <w:t>Proces karny</w:t>
      </w:r>
      <w:bookmarkEnd w:id="41"/>
    </w:p>
    <w:p w:rsidR="0023489B" w:rsidRPr="00982E12" w:rsidRDefault="0023489B" w:rsidP="0023489B">
      <w:pPr>
        <w:spacing w:line="256" w:lineRule="auto"/>
        <w:jc w:val="center"/>
        <w:rPr>
          <w:rFonts w:ascii="Times New Roman" w:hAnsi="Times New Roman" w:cs="Times New Roman"/>
          <w:b/>
        </w:rPr>
      </w:pPr>
    </w:p>
    <w:tbl>
      <w:tblPr>
        <w:tblStyle w:val="Siatkatabelijasna1"/>
        <w:tblW w:w="10343" w:type="dxa"/>
        <w:tblLayout w:type="fixed"/>
        <w:tblLook w:val="04A0" w:firstRow="1" w:lastRow="0" w:firstColumn="1" w:lastColumn="0" w:noHBand="0" w:noVBand="1"/>
      </w:tblPr>
      <w:tblGrid>
        <w:gridCol w:w="3544"/>
        <w:gridCol w:w="846"/>
        <w:gridCol w:w="2551"/>
        <w:gridCol w:w="449"/>
        <w:gridCol w:w="968"/>
        <w:gridCol w:w="1985"/>
      </w:tblGrid>
      <w:tr w:rsidR="0023489B" w:rsidRPr="00982E12" w:rsidTr="00A5477A">
        <w:trPr>
          <w:trHeight w:val="1027"/>
        </w:trPr>
        <w:tc>
          <w:tcPr>
            <w:tcW w:w="439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 Nazwa zajęć:</w:t>
            </w:r>
          </w:p>
          <w:p w:rsidR="0023489B" w:rsidRPr="00982E12" w:rsidRDefault="0023489B" w:rsidP="00A5477A">
            <w:pPr>
              <w:rPr>
                <w:rFonts w:ascii="Times New Roman" w:hAnsi="Times New Roman" w:cs="Times New Roman"/>
                <w:b/>
              </w:rPr>
            </w:pPr>
          </w:p>
          <w:p w:rsidR="0023489B" w:rsidRPr="00982E12" w:rsidRDefault="0023489B" w:rsidP="00A5477A">
            <w:pPr>
              <w:ind w:left="356"/>
              <w:rPr>
                <w:rFonts w:ascii="Times New Roman" w:hAnsi="Times New Roman" w:cs="Times New Roman"/>
                <w:i/>
              </w:rPr>
            </w:pPr>
            <w:r w:rsidRPr="00982E12">
              <w:rPr>
                <w:rFonts w:ascii="Times New Roman" w:hAnsi="Times New Roman" w:cs="Times New Roman"/>
                <w:i/>
              </w:rPr>
              <w:t>Proces karny</w:t>
            </w:r>
          </w:p>
          <w:p w:rsidR="0023489B" w:rsidRPr="00982E12" w:rsidRDefault="0023489B" w:rsidP="00A5477A">
            <w:pPr>
              <w:ind w:left="356"/>
              <w:rPr>
                <w:rFonts w:ascii="Times New Roman" w:hAnsi="Times New Roman" w:cs="Times New Roman"/>
                <w:i/>
              </w:rPr>
            </w:pPr>
          </w:p>
        </w:tc>
        <w:tc>
          <w:tcPr>
            <w:tcW w:w="2551"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121FD4" w:rsidP="00A5477A">
            <w:pPr>
              <w:rPr>
                <w:rFonts w:ascii="Times New Roman" w:hAnsi="Times New Roman" w:cs="Times New Roman"/>
              </w:rPr>
            </w:pPr>
            <w:r w:rsidRPr="00982E12">
              <w:rPr>
                <w:rFonts w:ascii="Times New Roman" w:hAnsi="Times New Roman" w:cs="Times New Roman"/>
                <w:i/>
              </w:rPr>
              <w:t>Nauki społeczne/Nauki o bezpieczeństwie</w:t>
            </w:r>
          </w:p>
        </w:tc>
        <w:tc>
          <w:tcPr>
            <w:tcW w:w="1417"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23489B" w:rsidRPr="00982E12" w:rsidRDefault="0023489B"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B 11</w:t>
            </w:r>
          </w:p>
        </w:tc>
        <w:tc>
          <w:tcPr>
            <w:tcW w:w="1985"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r>
      <w:tr w:rsidR="0023489B" w:rsidRPr="00982E12" w:rsidTr="00A5477A">
        <w:trPr>
          <w:trHeight w:val="827"/>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23489B" w:rsidP="00A60533">
            <w:pPr>
              <w:rPr>
                <w:rFonts w:ascii="Times New Roman" w:hAnsi="Times New Roman" w:cs="Times New Roman"/>
                <w:i/>
              </w:rPr>
            </w:pPr>
            <w:r w:rsidRPr="00982E12">
              <w:rPr>
                <w:rFonts w:ascii="Times New Roman" w:hAnsi="Times New Roman" w:cs="Times New Roman"/>
                <w:bCs/>
                <w:i/>
              </w:rPr>
              <w:t>Zakład Operacyjno-Rozpoznawczy, Zespół ds. Przestępczości Zorganizowanej i Procedur Karnych</w:t>
            </w:r>
          </w:p>
        </w:tc>
      </w:tr>
      <w:tr w:rsidR="0023489B" w:rsidRPr="00982E12" w:rsidTr="00A5477A">
        <w:trPr>
          <w:trHeight w:val="721"/>
        </w:trPr>
        <w:tc>
          <w:tcPr>
            <w:tcW w:w="10343"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Kierunek:  Bezpieczeństwo granicy państwowej</w:t>
            </w:r>
          </w:p>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Rodzaj zajęć: </w:t>
            </w:r>
            <w:r w:rsidRPr="00982E12">
              <w:rPr>
                <w:rFonts w:ascii="Times New Roman" w:hAnsi="Times New Roman" w:cs="Times New Roman"/>
              </w:rPr>
              <w:t>kierunkowe, obligatoryjne</w:t>
            </w:r>
          </w:p>
        </w:tc>
      </w:tr>
      <w:tr w:rsidR="0023489B" w:rsidRPr="00982E12" w:rsidTr="00A5477A">
        <w:trPr>
          <w:trHeight w:val="221"/>
        </w:trPr>
        <w:tc>
          <w:tcPr>
            <w:tcW w:w="354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846"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2953"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681"/>
        </w:trPr>
        <w:tc>
          <w:tcPr>
            <w:tcW w:w="3544"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846" w:type="dxa"/>
            <w:gridSpan w:val="3"/>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rPr>
              <w:t>2024/2025</w:t>
            </w:r>
          </w:p>
        </w:tc>
        <w:tc>
          <w:tcPr>
            <w:tcW w:w="2953" w:type="dxa"/>
            <w:gridSpan w:val="2"/>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I/II</w:t>
            </w:r>
          </w:p>
        </w:tc>
      </w:tr>
      <w:tr w:rsidR="0023489B" w:rsidRPr="00982E12" w:rsidTr="00A5477A">
        <w:trPr>
          <w:trHeight w:val="584"/>
        </w:trPr>
        <w:tc>
          <w:tcPr>
            <w:tcW w:w="10343" w:type="dxa"/>
            <w:gridSpan w:val="6"/>
          </w:tcPr>
          <w:p w:rsidR="0023489B" w:rsidRPr="009540EA" w:rsidRDefault="0023489B" w:rsidP="00A60533">
            <w:pPr>
              <w:rPr>
                <w:rFonts w:ascii="Times New Roman" w:hAnsi="Times New Roman" w:cs="Times New Roman"/>
              </w:rPr>
            </w:pPr>
            <w:r w:rsidRPr="00982E12">
              <w:rPr>
                <w:rFonts w:ascii="Times New Roman" w:hAnsi="Times New Roman" w:cs="Times New Roman"/>
                <w:b/>
              </w:rPr>
              <w:t>Koordynator zajęć:</w:t>
            </w:r>
            <w:r w:rsidRPr="00982E12">
              <w:rPr>
                <w:rFonts w:ascii="Times New Roman" w:hAnsi="Times New Roman" w:cs="Times New Roman"/>
              </w:rPr>
              <w:t xml:space="preserve"> ppłk SG mgr Maria Marek </w:t>
            </w:r>
            <w:r w:rsidR="006E2DF4" w:rsidRPr="00982E12">
              <w:rPr>
                <w:rFonts w:ascii="Times New Roman" w:hAnsi="Times New Roman" w:cs="Times New Roman"/>
              </w:rPr>
              <w:t xml:space="preserve">(e-mail: </w:t>
            </w:r>
            <w:hyperlink r:id="rId68" w:history="1">
              <w:r w:rsidR="006E2DF4" w:rsidRPr="00982E12">
                <w:rPr>
                  <w:rStyle w:val="Hipercze"/>
                  <w:rFonts w:ascii="Times New Roman" w:hAnsi="Times New Roman" w:cs="Times New Roman"/>
                  <w:color w:val="auto"/>
                </w:rPr>
                <w:t>maria.marek@strazgraniczna.pl</w:t>
              </w:r>
            </w:hyperlink>
            <w:r w:rsidR="006E2DF4" w:rsidRPr="00982E12">
              <w:rPr>
                <w:rFonts w:ascii="Times New Roman" w:hAnsi="Times New Roman" w:cs="Times New Roman"/>
              </w:rPr>
              <w:t>, tel. 66 44 177)</w:t>
            </w:r>
          </w:p>
        </w:tc>
      </w:tr>
      <w:tr w:rsidR="0023489B" w:rsidRPr="00982E12" w:rsidTr="00A5477A">
        <w:trPr>
          <w:trHeight w:val="512"/>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E30EFE">
            <w:pPr>
              <w:ind w:left="137"/>
              <w:rPr>
                <w:rFonts w:ascii="Times New Roman" w:hAnsi="Times New Roman" w:cs="Times New Roman"/>
                <w:b/>
              </w:rPr>
            </w:pPr>
            <w:r w:rsidRPr="00982E12">
              <w:rPr>
                <w:rFonts w:ascii="Times New Roman" w:hAnsi="Times New Roman" w:cs="Times New Roman"/>
              </w:rPr>
              <w:t>brak wymagań wstępnych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566"/>
        <w:gridCol w:w="9761"/>
      </w:tblGrid>
      <w:tr w:rsidR="00817D55" w:rsidRPr="00982E12" w:rsidTr="00A5477A">
        <w:tc>
          <w:tcPr>
            <w:tcW w:w="56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777"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817D55" w:rsidRPr="00982E12" w:rsidTr="00A5477A">
        <w:tc>
          <w:tcPr>
            <w:tcW w:w="56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C1</w:t>
            </w:r>
          </w:p>
        </w:tc>
        <w:tc>
          <w:tcPr>
            <w:tcW w:w="9777"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Zapoznanie z pojęciami i terminologią z zakresu prawa karnego procesowego i jego miejsca w systemie prawa z ukierunkowaniem na właściwość Straży Granicznej</w:t>
            </w:r>
          </w:p>
        </w:tc>
      </w:tr>
      <w:tr w:rsidR="00817D55" w:rsidRPr="00982E12" w:rsidTr="00A5477A">
        <w:tc>
          <w:tcPr>
            <w:tcW w:w="56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C2</w:t>
            </w:r>
          </w:p>
        </w:tc>
        <w:tc>
          <w:tcPr>
            <w:tcW w:w="9777"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Poznanie zasad przebiegu procesu karnego, w tym przesłanek procesu karnego, uczestników procesu, czynności procesowych, środków przymusu procesowego oraz dowodów.</w:t>
            </w:r>
          </w:p>
        </w:tc>
      </w:tr>
      <w:tr w:rsidR="00817D55" w:rsidRPr="00982E12" w:rsidTr="00A5477A">
        <w:tc>
          <w:tcPr>
            <w:tcW w:w="56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C3</w:t>
            </w:r>
          </w:p>
        </w:tc>
        <w:tc>
          <w:tcPr>
            <w:tcW w:w="9777"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Zapoznanie studentów z dynamiką postępowania karnego, w tym w szczególności: postępowaniem przygotowawczym i sądowym i środkami zaskarżenia, z ukierunkowaniem na właściwość Straży Granicznej.</w:t>
            </w:r>
          </w:p>
        </w:tc>
      </w:tr>
      <w:tr w:rsidR="0023489B" w:rsidRPr="00982E12" w:rsidTr="00A5477A">
        <w:tc>
          <w:tcPr>
            <w:tcW w:w="56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C4</w:t>
            </w:r>
          </w:p>
        </w:tc>
        <w:tc>
          <w:tcPr>
            <w:tcW w:w="9777"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Kształtowanie umiejętności w zakresie stosowania przepisów prawa karnego procesowego, w zakresie czynności realizowanych przez funkcjonariuszy Straży Granicznej, w tym podejmowania decyzji procesowych oraz nabycie umiejętności wykonania określonych czynności procesowych, w szczególności dokumentowania zatrzymania rzeczy, przeszukania osoby i zatrzymania osoby, z poszanowaniem praw człowieka.</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0" w:type="auto"/>
        <w:tblLook w:val="04A0" w:firstRow="1" w:lastRow="0" w:firstColumn="1" w:lastColumn="0" w:noHBand="0" w:noVBand="1"/>
      </w:tblPr>
      <w:tblGrid>
        <w:gridCol w:w="1554"/>
        <w:gridCol w:w="8773"/>
      </w:tblGrid>
      <w:tr w:rsidR="00817D55"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788"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817D55"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c>
          <w:tcPr>
            <w:tcW w:w="8788" w:type="dxa"/>
          </w:tcPr>
          <w:p w:rsidR="0023489B" w:rsidRPr="00982E12" w:rsidRDefault="0023489B" w:rsidP="00A5477A">
            <w:pPr>
              <w:rPr>
                <w:rFonts w:ascii="Times New Roman" w:hAnsi="Times New Roman" w:cs="Times New Roman"/>
                <w:i/>
              </w:rPr>
            </w:pPr>
            <w:r w:rsidRPr="00982E12">
              <w:rPr>
                <w:rFonts w:ascii="Times New Roman" w:hAnsi="Times New Roman" w:cs="Times New Roman"/>
              </w:rPr>
              <w:t>wykład z wykorzystaniem prezentacji multimedialnej, dyskusja moderowana</w:t>
            </w:r>
            <w:r w:rsidRPr="00982E12">
              <w:rPr>
                <w:rFonts w:ascii="Times New Roman" w:hAnsi="Times New Roman" w:cs="Times New Roman"/>
                <w:i/>
              </w:rPr>
              <w:t xml:space="preserve">, </w:t>
            </w:r>
            <w:r w:rsidRPr="00982E12">
              <w:rPr>
                <w:rFonts w:ascii="Times New Roman" w:hAnsi="Times New Roman" w:cs="Times New Roman"/>
              </w:rPr>
              <w:t>pokaz z objaśnieniem</w:t>
            </w:r>
          </w:p>
        </w:tc>
      </w:tr>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c>
          <w:tcPr>
            <w:tcW w:w="878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ćwiczenia indywidualne, ćwiczenia w grupach, analiza aktów prawnych, dyskusja, odgrywanie ról, demonstracje</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23489B" w:rsidRPr="00982E12" w:rsidRDefault="0023489B" w:rsidP="0023489B">
      <w:pPr>
        <w:spacing w:after="0" w:line="240" w:lineRule="auto"/>
        <w:rPr>
          <w:rFonts w:ascii="Times New Roman" w:hAnsi="Times New Roman" w:cs="Times New Roman"/>
        </w:rPr>
      </w:pPr>
    </w:p>
    <w:tbl>
      <w:tblPr>
        <w:tblStyle w:val="Siatkatabelijasna1"/>
        <w:tblW w:w="10364" w:type="dxa"/>
        <w:tblLook w:val="04A0" w:firstRow="1" w:lastRow="0" w:firstColumn="1" w:lastColumn="0" w:noHBand="0" w:noVBand="1"/>
      </w:tblPr>
      <w:tblGrid>
        <w:gridCol w:w="876"/>
        <w:gridCol w:w="1954"/>
        <w:gridCol w:w="3841"/>
        <w:gridCol w:w="1102"/>
        <w:gridCol w:w="1420"/>
        <w:gridCol w:w="1144"/>
        <w:gridCol w:w="27"/>
      </w:tblGrid>
      <w:tr w:rsidR="00817D55" w:rsidRPr="00982E12" w:rsidTr="00A60533">
        <w:trPr>
          <w:gridAfter w:val="1"/>
          <w:wAfter w:w="27" w:type="dxa"/>
          <w:tblHeader/>
        </w:trPr>
        <w:tc>
          <w:tcPr>
            <w:tcW w:w="876" w:type="dxa"/>
            <w:vMerge w:val="restart"/>
            <w:vAlign w:val="center"/>
          </w:tcPr>
          <w:p w:rsidR="0023489B" w:rsidRPr="00982E12" w:rsidRDefault="0023489B" w:rsidP="00A60533">
            <w:pPr>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1954" w:type="dxa"/>
            <w:vMerge w:val="restart"/>
            <w:vAlign w:val="center"/>
            <w:hideMark/>
          </w:tcPr>
          <w:p w:rsidR="0023489B" w:rsidRPr="00982E12" w:rsidRDefault="0023489B" w:rsidP="00A60533">
            <w:pPr>
              <w:jc w:val="center"/>
              <w:rPr>
                <w:rFonts w:ascii="Times New Roman" w:hAnsi="Times New Roman" w:cs="Times New Roman"/>
                <w:b/>
              </w:rPr>
            </w:pPr>
            <w:r w:rsidRPr="00982E12">
              <w:rPr>
                <w:rFonts w:ascii="Times New Roman" w:hAnsi="Times New Roman" w:cs="Times New Roman"/>
                <w:b/>
              </w:rPr>
              <w:t>Temat</w:t>
            </w:r>
          </w:p>
        </w:tc>
        <w:tc>
          <w:tcPr>
            <w:tcW w:w="3841" w:type="dxa"/>
            <w:vMerge w:val="restart"/>
            <w:vAlign w:val="center"/>
            <w:hideMark/>
          </w:tcPr>
          <w:p w:rsidR="0023489B" w:rsidRPr="00982E12" w:rsidRDefault="0023489B" w:rsidP="00A60533">
            <w:pPr>
              <w:jc w:val="center"/>
              <w:rPr>
                <w:rFonts w:ascii="Times New Roman" w:hAnsi="Times New Roman" w:cs="Times New Roman"/>
                <w:b/>
              </w:rPr>
            </w:pPr>
            <w:r w:rsidRPr="00982E12">
              <w:rPr>
                <w:rFonts w:ascii="Times New Roman" w:hAnsi="Times New Roman" w:cs="Times New Roman"/>
                <w:b/>
              </w:rPr>
              <w:t>Problematyka (zagadnienia)</w:t>
            </w:r>
          </w:p>
        </w:tc>
        <w:tc>
          <w:tcPr>
            <w:tcW w:w="3666" w:type="dxa"/>
            <w:gridSpan w:val="3"/>
          </w:tcPr>
          <w:p w:rsidR="0023489B" w:rsidRPr="00982E12" w:rsidRDefault="0023489B" w:rsidP="00A60533">
            <w:pPr>
              <w:jc w:val="center"/>
              <w:rPr>
                <w:rFonts w:ascii="Times New Roman" w:hAnsi="Times New Roman" w:cs="Times New Roman"/>
              </w:rPr>
            </w:pPr>
            <w:r w:rsidRPr="00982E12">
              <w:rPr>
                <w:rFonts w:ascii="Times New Roman" w:hAnsi="Times New Roman" w:cs="Times New Roman"/>
                <w:b/>
              </w:rPr>
              <w:t xml:space="preserve">Liczba godzin </w:t>
            </w:r>
          </w:p>
        </w:tc>
      </w:tr>
      <w:tr w:rsidR="00817D55" w:rsidRPr="00982E12" w:rsidTr="00A5477A">
        <w:trPr>
          <w:gridAfter w:val="1"/>
          <w:wAfter w:w="27" w:type="dxa"/>
          <w:tblHeader/>
        </w:trPr>
        <w:tc>
          <w:tcPr>
            <w:tcW w:w="0" w:type="auto"/>
            <w:vMerge/>
            <w:hideMark/>
          </w:tcPr>
          <w:p w:rsidR="0023489B" w:rsidRPr="00982E12" w:rsidRDefault="0023489B" w:rsidP="00A5477A">
            <w:pPr>
              <w:spacing w:line="256" w:lineRule="auto"/>
              <w:rPr>
                <w:rFonts w:ascii="Times New Roman" w:hAnsi="Times New Roman" w:cs="Times New Roman"/>
                <w:b/>
              </w:rPr>
            </w:pPr>
          </w:p>
        </w:tc>
        <w:tc>
          <w:tcPr>
            <w:tcW w:w="1954" w:type="dxa"/>
            <w:vMerge/>
            <w:hideMark/>
          </w:tcPr>
          <w:p w:rsidR="0023489B" w:rsidRPr="00982E12" w:rsidRDefault="0023489B" w:rsidP="00A5477A">
            <w:pPr>
              <w:spacing w:line="256" w:lineRule="auto"/>
              <w:rPr>
                <w:rFonts w:ascii="Times New Roman" w:hAnsi="Times New Roman" w:cs="Times New Roman"/>
                <w:b/>
              </w:rPr>
            </w:pPr>
          </w:p>
        </w:tc>
        <w:tc>
          <w:tcPr>
            <w:tcW w:w="3841" w:type="dxa"/>
            <w:vMerge/>
            <w:hideMark/>
          </w:tcPr>
          <w:p w:rsidR="0023489B" w:rsidRPr="00982E12" w:rsidRDefault="0023489B" w:rsidP="00A5477A">
            <w:pPr>
              <w:spacing w:line="256" w:lineRule="auto"/>
              <w:rPr>
                <w:rFonts w:ascii="Times New Roman" w:hAnsi="Times New Roman" w:cs="Times New Roman"/>
                <w:b/>
              </w:rPr>
            </w:pPr>
          </w:p>
        </w:tc>
        <w:tc>
          <w:tcPr>
            <w:tcW w:w="110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420"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14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817D55" w:rsidRPr="00982E12" w:rsidTr="00A5477A">
        <w:tc>
          <w:tcPr>
            <w:tcW w:w="10364" w:type="dxa"/>
            <w:gridSpan w:val="7"/>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r>
      <w:tr w:rsidR="00817D55" w:rsidRPr="00982E12" w:rsidTr="00A5477A">
        <w:trPr>
          <w:gridAfter w:val="1"/>
          <w:wAfter w:w="27" w:type="dxa"/>
        </w:trPr>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r w:rsidR="00A60533" w:rsidRPr="00982E12">
              <w:rPr>
                <w:rFonts w:ascii="Times New Roman" w:hAnsi="Times New Roman" w:cs="Times New Roman"/>
              </w:rPr>
              <w:t>.</w:t>
            </w:r>
          </w:p>
        </w:tc>
        <w:tc>
          <w:tcPr>
            <w:tcW w:w="195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Podstawowe zagadnienia </w:t>
            </w:r>
            <w:r w:rsidRPr="00982E12">
              <w:rPr>
                <w:rFonts w:ascii="Times New Roman" w:hAnsi="Times New Roman" w:cs="Times New Roman"/>
              </w:rPr>
              <w:br/>
              <w:t>z zakresu prawa karnego procesowego</w:t>
            </w:r>
          </w:p>
          <w:p w:rsidR="0023489B" w:rsidRPr="00982E12" w:rsidRDefault="0023489B" w:rsidP="00A5477A">
            <w:pPr>
              <w:jc w:val="center"/>
              <w:rPr>
                <w:rFonts w:ascii="Times New Roman" w:hAnsi="Times New Roman" w:cs="Times New Roman"/>
              </w:rPr>
            </w:pPr>
          </w:p>
        </w:tc>
        <w:tc>
          <w:tcPr>
            <w:tcW w:w="384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lastRenderedPageBreak/>
              <w:t>1. Pojęcie i etapy procesu karnego</w:t>
            </w:r>
          </w:p>
          <w:p w:rsidR="0023489B" w:rsidRPr="00982E12" w:rsidRDefault="0023489B" w:rsidP="00A5477A">
            <w:pPr>
              <w:rPr>
                <w:rFonts w:ascii="Times New Roman" w:hAnsi="Times New Roman" w:cs="Times New Roman"/>
              </w:rPr>
            </w:pPr>
            <w:r w:rsidRPr="00982E12">
              <w:rPr>
                <w:rFonts w:ascii="Times New Roman" w:hAnsi="Times New Roman" w:cs="Times New Roman"/>
              </w:rPr>
              <w:t>2. Uczestnicy procesu karnego</w:t>
            </w:r>
          </w:p>
          <w:p w:rsidR="0023489B" w:rsidRPr="00982E12" w:rsidRDefault="0023489B" w:rsidP="00A5477A">
            <w:pPr>
              <w:rPr>
                <w:rFonts w:ascii="Times New Roman" w:hAnsi="Times New Roman" w:cs="Times New Roman"/>
              </w:rPr>
            </w:pPr>
            <w:r w:rsidRPr="00982E12">
              <w:rPr>
                <w:rFonts w:ascii="Times New Roman" w:hAnsi="Times New Roman" w:cs="Times New Roman"/>
              </w:rPr>
              <w:t>3. Wybrane zasady procesu karnego:</w:t>
            </w:r>
          </w:p>
          <w:p w:rsidR="0023489B" w:rsidRPr="00982E12" w:rsidRDefault="0023489B" w:rsidP="00A5477A">
            <w:pPr>
              <w:rPr>
                <w:rFonts w:ascii="Times New Roman" w:hAnsi="Times New Roman" w:cs="Times New Roman"/>
              </w:rPr>
            </w:pPr>
            <w:r w:rsidRPr="00982E12">
              <w:rPr>
                <w:rFonts w:ascii="Times New Roman" w:hAnsi="Times New Roman" w:cs="Times New Roman"/>
              </w:rPr>
              <w:t>− prawdy materialnej</w:t>
            </w:r>
          </w:p>
          <w:p w:rsidR="0023489B" w:rsidRPr="00982E12" w:rsidRDefault="0023489B" w:rsidP="00A5477A">
            <w:pPr>
              <w:rPr>
                <w:rFonts w:ascii="Times New Roman" w:hAnsi="Times New Roman" w:cs="Times New Roman"/>
              </w:rPr>
            </w:pPr>
            <w:r w:rsidRPr="00982E12">
              <w:rPr>
                <w:rFonts w:ascii="Times New Roman" w:hAnsi="Times New Roman" w:cs="Times New Roman"/>
              </w:rPr>
              <w:t>− domniemania niewinności</w:t>
            </w:r>
          </w:p>
          <w:p w:rsidR="0023489B" w:rsidRPr="00982E12" w:rsidRDefault="0023489B" w:rsidP="00A5477A">
            <w:pPr>
              <w:rPr>
                <w:rFonts w:ascii="Times New Roman" w:hAnsi="Times New Roman" w:cs="Times New Roman"/>
              </w:rPr>
            </w:pPr>
            <w:r w:rsidRPr="00982E12">
              <w:rPr>
                <w:rFonts w:ascii="Times New Roman" w:hAnsi="Times New Roman" w:cs="Times New Roman"/>
              </w:rPr>
              <w:lastRenderedPageBreak/>
              <w:t xml:space="preserve">− in dubio pro </w:t>
            </w:r>
            <w:proofErr w:type="spellStart"/>
            <w:r w:rsidRPr="00982E12">
              <w:rPr>
                <w:rFonts w:ascii="Times New Roman" w:hAnsi="Times New Roman" w:cs="Times New Roman"/>
              </w:rPr>
              <w:t>reo</w:t>
            </w:r>
            <w:proofErr w:type="spellEnd"/>
          </w:p>
          <w:p w:rsidR="0023489B" w:rsidRPr="00982E12" w:rsidRDefault="0023489B" w:rsidP="00A5477A">
            <w:pPr>
              <w:rPr>
                <w:rFonts w:ascii="Times New Roman" w:hAnsi="Times New Roman" w:cs="Times New Roman"/>
              </w:rPr>
            </w:pPr>
            <w:r w:rsidRPr="00982E12">
              <w:rPr>
                <w:rFonts w:ascii="Times New Roman" w:hAnsi="Times New Roman" w:cs="Times New Roman"/>
              </w:rPr>
              <w:t>− obiektywizmu</w:t>
            </w:r>
          </w:p>
          <w:p w:rsidR="0023489B" w:rsidRPr="00982E12" w:rsidRDefault="0023489B" w:rsidP="00A5477A">
            <w:pPr>
              <w:rPr>
                <w:rFonts w:ascii="Times New Roman" w:hAnsi="Times New Roman" w:cs="Times New Roman"/>
              </w:rPr>
            </w:pPr>
            <w:r w:rsidRPr="00982E12">
              <w:rPr>
                <w:rFonts w:ascii="Times New Roman" w:hAnsi="Times New Roman" w:cs="Times New Roman"/>
              </w:rPr>
              <w:t>− legalizmu</w:t>
            </w:r>
          </w:p>
          <w:p w:rsidR="0023489B" w:rsidRPr="00982E12" w:rsidRDefault="0023489B" w:rsidP="00A5477A">
            <w:pPr>
              <w:rPr>
                <w:rFonts w:ascii="Times New Roman" w:hAnsi="Times New Roman" w:cs="Times New Roman"/>
              </w:rPr>
            </w:pPr>
            <w:r w:rsidRPr="00982E12">
              <w:rPr>
                <w:rFonts w:ascii="Times New Roman" w:hAnsi="Times New Roman" w:cs="Times New Roman"/>
              </w:rPr>
              <w:t>− informowania stron</w:t>
            </w:r>
          </w:p>
          <w:p w:rsidR="0023489B" w:rsidRPr="00982E12" w:rsidRDefault="0023489B" w:rsidP="00A5477A">
            <w:pPr>
              <w:ind w:left="94"/>
              <w:rPr>
                <w:rFonts w:ascii="Times New Roman" w:hAnsi="Times New Roman" w:cs="Times New Roman"/>
              </w:rPr>
            </w:pPr>
          </w:p>
        </w:tc>
        <w:tc>
          <w:tcPr>
            <w:tcW w:w="110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7</w:t>
            </w:r>
          </w:p>
        </w:tc>
        <w:tc>
          <w:tcPr>
            <w:tcW w:w="1420" w:type="dxa"/>
          </w:tcPr>
          <w:p w:rsidR="0023489B" w:rsidRPr="00982E12" w:rsidRDefault="00A60533" w:rsidP="00A5477A">
            <w:pPr>
              <w:jc w:val="center"/>
              <w:rPr>
                <w:rFonts w:ascii="Times New Roman" w:hAnsi="Times New Roman" w:cs="Times New Roman"/>
              </w:rPr>
            </w:pPr>
            <w:r w:rsidRPr="00982E12">
              <w:rPr>
                <w:rFonts w:ascii="Times New Roman" w:hAnsi="Times New Roman" w:cs="Times New Roman"/>
              </w:rPr>
              <w:t>-</w:t>
            </w:r>
          </w:p>
        </w:tc>
        <w:tc>
          <w:tcPr>
            <w:tcW w:w="1144" w:type="dxa"/>
          </w:tcPr>
          <w:p w:rsidR="0023489B" w:rsidRPr="00982E12" w:rsidRDefault="00A60533"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rPr>
          <w:gridAfter w:val="1"/>
          <w:wAfter w:w="27" w:type="dxa"/>
        </w:trPr>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r w:rsidR="00A60533" w:rsidRPr="00982E12">
              <w:rPr>
                <w:rFonts w:ascii="Times New Roman" w:hAnsi="Times New Roman" w:cs="Times New Roman"/>
              </w:rPr>
              <w:t>.</w:t>
            </w:r>
          </w:p>
        </w:tc>
        <w:tc>
          <w:tcPr>
            <w:tcW w:w="195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Czynności w niezbędnym zakresie</w:t>
            </w:r>
          </w:p>
        </w:tc>
        <w:tc>
          <w:tcPr>
            <w:tcW w:w="384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1. Podstawy prawne, przesłanki i czas prowadzenia czynności w niezbędnym zakresie</w:t>
            </w:r>
          </w:p>
          <w:p w:rsidR="0023489B" w:rsidRPr="00982E12" w:rsidRDefault="0023489B" w:rsidP="00A5477A">
            <w:pPr>
              <w:rPr>
                <w:rFonts w:ascii="Times New Roman" w:hAnsi="Times New Roman" w:cs="Times New Roman"/>
              </w:rPr>
            </w:pPr>
            <w:r w:rsidRPr="00982E12">
              <w:rPr>
                <w:rFonts w:ascii="Times New Roman" w:hAnsi="Times New Roman" w:cs="Times New Roman"/>
              </w:rPr>
              <w:t>2. Czynności wchodzące w zakres i wykonywane w ramach czynności w niezbędnym zakresie oraz zasady ich dokumentowania</w:t>
            </w:r>
          </w:p>
          <w:p w:rsidR="0023489B" w:rsidRPr="00982E12" w:rsidRDefault="0023489B" w:rsidP="00A5477A">
            <w:pPr>
              <w:ind w:left="94"/>
              <w:rPr>
                <w:rFonts w:ascii="Times New Roman" w:hAnsi="Times New Roman" w:cs="Times New Roman"/>
              </w:rPr>
            </w:pPr>
            <w:r w:rsidRPr="00982E12">
              <w:rPr>
                <w:rFonts w:ascii="Times New Roman" w:hAnsi="Times New Roman" w:cs="Times New Roman"/>
              </w:rPr>
              <w:t>3. Sposób zakończenia czynności w niezbędnym zakresie</w:t>
            </w:r>
          </w:p>
        </w:tc>
        <w:tc>
          <w:tcPr>
            <w:tcW w:w="110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420" w:type="dxa"/>
          </w:tcPr>
          <w:p w:rsidR="0023489B" w:rsidRPr="00982E12" w:rsidRDefault="00A60533" w:rsidP="00A5477A">
            <w:pPr>
              <w:jc w:val="center"/>
              <w:rPr>
                <w:rFonts w:ascii="Times New Roman" w:hAnsi="Times New Roman" w:cs="Times New Roman"/>
              </w:rPr>
            </w:pPr>
            <w:r w:rsidRPr="00982E12">
              <w:rPr>
                <w:rFonts w:ascii="Times New Roman" w:hAnsi="Times New Roman" w:cs="Times New Roman"/>
              </w:rPr>
              <w:t>-</w:t>
            </w:r>
          </w:p>
        </w:tc>
        <w:tc>
          <w:tcPr>
            <w:tcW w:w="1144" w:type="dxa"/>
          </w:tcPr>
          <w:p w:rsidR="0023489B" w:rsidRPr="00982E12" w:rsidRDefault="00A60533"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rPr>
          <w:gridAfter w:val="1"/>
          <w:wAfter w:w="27" w:type="dxa"/>
        </w:trPr>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r w:rsidR="00A60533" w:rsidRPr="00982E12">
              <w:rPr>
                <w:rFonts w:ascii="Times New Roman" w:hAnsi="Times New Roman" w:cs="Times New Roman"/>
              </w:rPr>
              <w:t>.</w:t>
            </w:r>
          </w:p>
        </w:tc>
        <w:tc>
          <w:tcPr>
            <w:tcW w:w="195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Dowody w procesie karnym</w:t>
            </w:r>
          </w:p>
        </w:tc>
        <w:tc>
          <w:tcPr>
            <w:tcW w:w="384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1. Pojęcie dowodu</w:t>
            </w:r>
          </w:p>
          <w:p w:rsidR="0023489B" w:rsidRPr="00982E12" w:rsidRDefault="0023489B" w:rsidP="00A5477A">
            <w:pPr>
              <w:rPr>
                <w:rFonts w:ascii="Times New Roman" w:hAnsi="Times New Roman" w:cs="Times New Roman"/>
              </w:rPr>
            </w:pPr>
            <w:r w:rsidRPr="00982E12">
              <w:rPr>
                <w:rFonts w:ascii="Times New Roman" w:hAnsi="Times New Roman" w:cs="Times New Roman"/>
              </w:rPr>
              <w:t>2. Pojęcie źródła i środka dowodowego:</w:t>
            </w:r>
          </w:p>
          <w:p w:rsidR="0023489B" w:rsidRPr="00982E12" w:rsidRDefault="0023489B" w:rsidP="00A5477A">
            <w:pPr>
              <w:rPr>
                <w:rFonts w:ascii="Times New Roman" w:hAnsi="Times New Roman" w:cs="Times New Roman"/>
              </w:rPr>
            </w:pPr>
            <w:r w:rsidRPr="00982E12">
              <w:rPr>
                <w:rFonts w:ascii="Times New Roman" w:hAnsi="Times New Roman" w:cs="Times New Roman"/>
              </w:rPr>
              <w:t>− fakty dowodowe</w:t>
            </w:r>
          </w:p>
          <w:p w:rsidR="0023489B" w:rsidRPr="00982E12" w:rsidRDefault="0023489B" w:rsidP="00A5477A">
            <w:pPr>
              <w:rPr>
                <w:rFonts w:ascii="Times New Roman" w:hAnsi="Times New Roman" w:cs="Times New Roman"/>
              </w:rPr>
            </w:pPr>
            <w:r w:rsidRPr="00982E12">
              <w:rPr>
                <w:rFonts w:ascii="Times New Roman" w:hAnsi="Times New Roman" w:cs="Times New Roman"/>
              </w:rPr>
              <w:t>− ogólne zasady postępowania dowodowego</w:t>
            </w:r>
          </w:p>
          <w:p w:rsidR="0023489B" w:rsidRPr="00982E12" w:rsidRDefault="0023489B" w:rsidP="00A5477A">
            <w:pPr>
              <w:rPr>
                <w:rFonts w:ascii="Times New Roman" w:hAnsi="Times New Roman" w:cs="Times New Roman"/>
              </w:rPr>
            </w:pPr>
            <w:r w:rsidRPr="00982E12">
              <w:rPr>
                <w:rFonts w:ascii="Times New Roman" w:hAnsi="Times New Roman" w:cs="Times New Roman"/>
              </w:rPr>
              <w:t>3. Podział dowodów:</w:t>
            </w:r>
          </w:p>
          <w:p w:rsidR="0023489B" w:rsidRPr="00982E12" w:rsidRDefault="0023489B" w:rsidP="00A5477A">
            <w:pPr>
              <w:rPr>
                <w:rFonts w:ascii="Times New Roman" w:hAnsi="Times New Roman" w:cs="Times New Roman"/>
              </w:rPr>
            </w:pPr>
            <w:r w:rsidRPr="00982E12">
              <w:rPr>
                <w:rFonts w:ascii="Times New Roman" w:hAnsi="Times New Roman" w:cs="Times New Roman"/>
              </w:rPr>
              <w:t>− osobowe i rzeczowe</w:t>
            </w:r>
          </w:p>
          <w:p w:rsidR="0023489B" w:rsidRPr="00982E12" w:rsidRDefault="0023489B" w:rsidP="00A5477A">
            <w:pPr>
              <w:rPr>
                <w:rFonts w:ascii="Times New Roman" w:hAnsi="Times New Roman" w:cs="Times New Roman"/>
              </w:rPr>
            </w:pPr>
            <w:r w:rsidRPr="00982E12">
              <w:rPr>
                <w:rFonts w:ascii="Times New Roman" w:hAnsi="Times New Roman" w:cs="Times New Roman"/>
              </w:rPr>
              <w:t>− bezpośrednie i pośrednie</w:t>
            </w:r>
          </w:p>
          <w:p w:rsidR="0023489B" w:rsidRPr="00982E12" w:rsidRDefault="0023489B" w:rsidP="00A5477A">
            <w:pPr>
              <w:rPr>
                <w:rFonts w:ascii="Times New Roman" w:hAnsi="Times New Roman" w:cs="Times New Roman"/>
              </w:rPr>
            </w:pPr>
            <w:r w:rsidRPr="00982E12">
              <w:rPr>
                <w:rFonts w:ascii="Times New Roman" w:hAnsi="Times New Roman" w:cs="Times New Roman"/>
              </w:rPr>
              <w:t>− obciążające i odciążające</w:t>
            </w:r>
          </w:p>
          <w:p w:rsidR="0023489B" w:rsidRPr="00982E12" w:rsidRDefault="0023489B" w:rsidP="00A5477A">
            <w:pPr>
              <w:rPr>
                <w:rFonts w:ascii="Times New Roman" w:hAnsi="Times New Roman" w:cs="Times New Roman"/>
              </w:rPr>
            </w:pPr>
            <w:r w:rsidRPr="00982E12">
              <w:rPr>
                <w:rFonts w:ascii="Times New Roman" w:hAnsi="Times New Roman" w:cs="Times New Roman"/>
              </w:rPr>
              <w:t>− pierwotne i pochodne</w:t>
            </w:r>
          </w:p>
        </w:tc>
        <w:tc>
          <w:tcPr>
            <w:tcW w:w="110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420" w:type="dxa"/>
          </w:tcPr>
          <w:p w:rsidR="0023489B" w:rsidRPr="00982E12" w:rsidRDefault="00A60533" w:rsidP="00A5477A">
            <w:pPr>
              <w:jc w:val="center"/>
              <w:rPr>
                <w:rFonts w:ascii="Times New Roman" w:hAnsi="Times New Roman" w:cs="Times New Roman"/>
              </w:rPr>
            </w:pPr>
            <w:r w:rsidRPr="00982E12">
              <w:rPr>
                <w:rFonts w:ascii="Times New Roman" w:hAnsi="Times New Roman" w:cs="Times New Roman"/>
              </w:rPr>
              <w:t>-</w:t>
            </w:r>
          </w:p>
        </w:tc>
        <w:tc>
          <w:tcPr>
            <w:tcW w:w="1144" w:type="dxa"/>
          </w:tcPr>
          <w:p w:rsidR="0023489B" w:rsidRPr="00982E12" w:rsidRDefault="00A60533"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rPr>
          <w:gridAfter w:val="1"/>
          <w:wAfter w:w="27" w:type="dxa"/>
        </w:trPr>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r w:rsidR="00A60533" w:rsidRPr="00982E12">
              <w:rPr>
                <w:rFonts w:ascii="Times New Roman" w:hAnsi="Times New Roman" w:cs="Times New Roman"/>
              </w:rPr>
              <w:t>.</w:t>
            </w:r>
          </w:p>
        </w:tc>
        <w:tc>
          <w:tcPr>
            <w:tcW w:w="195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Funkcjonariusz SG w roli świadka</w:t>
            </w:r>
          </w:p>
        </w:tc>
        <w:tc>
          <w:tcPr>
            <w:tcW w:w="384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1. Znaczenie zeznań funkcjonariusza SG w postępowaniu karnym i w sprawach o wykroczenia</w:t>
            </w:r>
          </w:p>
          <w:p w:rsidR="0023489B" w:rsidRPr="00982E12" w:rsidRDefault="0023489B" w:rsidP="00A5477A">
            <w:pPr>
              <w:rPr>
                <w:rFonts w:ascii="Times New Roman" w:hAnsi="Times New Roman" w:cs="Times New Roman"/>
              </w:rPr>
            </w:pPr>
            <w:r w:rsidRPr="00982E12">
              <w:rPr>
                <w:rFonts w:ascii="Times New Roman" w:hAnsi="Times New Roman" w:cs="Times New Roman"/>
              </w:rPr>
              <w:t>2. Prawa i obowiązki świadka</w:t>
            </w:r>
          </w:p>
          <w:p w:rsidR="0023489B" w:rsidRPr="00982E12" w:rsidRDefault="0023489B" w:rsidP="00A5477A">
            <w:pPr>
              <w:rPr>
                <w:rFonts w:ascii="Times New Roman" w:hAnsi="Times New Roman" w:cs="Times New Roman"/>
              </w:rPr>
            </w:pPr>
            <w:r w:rsidRPr="00982E12">
              <w:rPr>
                <w:rFonts w:ascii="Times New Roman" w:hAnsi="Times New Roman" w:cs="Times New Roman"/>
              </w:rPr>
              <w:t>3. Zakazy dowodowe dotyczące zeznań</w:t>
            </w:r>
          </w:p>
        </w:tc>
        <w:tc>
          <w:tcPr>
            <w:tcW w:w="110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420" w:type="dxa"/>
          </w:tcPr>
          <w:p w:rsidR="0023489B" w:rsidRPr="00982E12" w:rsidRDefault="00A60533" w:rsidP="00A5477A">
            <w:pPr>
              <w:jc w:val="center"/>
              <w:rPr>
                <w:rFonts w:ascii="Times New Roman" w:hAnsi="Times New Roman" w:cs="Times New Roman"/>
              </w:rPr>
            </w:pPr>
            <w:r w:rsidRPr="00982E12">
              <w:rPr>
                <w:rFonts w:ascii="Times New Roman" w:hAnsi="Times New Roman" w:cs="Times New Roman"/>
              </w:rPr>
              <w:t>-</w:t>
            </w:r>
          </w:p>
        </w:tc>
        <w:tc>
          <w:tcPr>
            <w:tcW w:w="1144" w:type="dxa"/>
          </w:tcPr>
          <w:p w:rsidR="0023489B" w:rsidRPr="00982E12" w:rsidRDefault="00A60533"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rPr>
          <w:gridAfter w:val="1"/>
          <w:wAfter w:w="27" w:type="dxa"/>
        </w:trPr>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r w:rsidR="00A60533" w:rsidRPr="00982E12">
              <w:rPr>
                <w:rFonts w:ascii="Times New Roman" w:hAnsi="Times New Roman" w:cs="Times New Roman"/>
              </w:rPr>
              <w:t>.</w:t>
            </w:r>
          </w:p>
        </w:tc>
        <w:tc>
          <w:tcPr>
            <w:tcW w:w="195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Zatrzymanie rzeczy</w:t>
            </w:r>
          </w:p>
        </w:tc>
        <w:tc>
          <w:tcPr>
            <w:tcW w:w="384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1. Podstawy prawne zatrzymania rzeczy</w:t>
            </w:r>
          </w:p>
          <w:p w:rsidR="0023489B" w:rsidRPr="00982E12" w:rsidRDefault="0023489B" w:rsidP="00A5477A">
            <w:pPr>
              <w:rPr>
                <w:rFonts w:ascii="Times New Roman" w:hAnsi="Times New Roman" w:cs="Times New Roman"/>
              </w:rPr>
            </w:pPr>
            <w:r w:rsidRPr="00982E12">
              <w:rPr>
                <w:rFonts w:ascii="Times New Roman" w:hAnsi="Times New Roman" w:cs="Times New Roman"/>
              </w:rPr>
              <w:t>2. Prawa i obowiązki osoby, u której dokonano zatrzymania rzeczy</w:t>
            </w:r>
          </w:p>
          <w:p w:rsidR="0023489B" w:rsidRPr="00982E12" w:rsidRDefault="0023489B" w:rsidP="00A5477A">
            <w:pPr>
              <w:rPr>
                <w:rFonts w:ascii="Times New Roman" w:hAnsi="Times New Roman" w:cs="Times New Roman"/>
              </w:rPr>
            </w:pPr>
            <w:r w:rsidRPr="00982E12">
              <w:rPr>
                <w:rFonts w:ascii="Times New Roman" w:hAnsi="Times New Roman" w:cs="Times New Roman"/>
              </w:rPr>
              <w:t>3. Prawa i obowiązki funkcjonariusza SG zatrzymującego rzeczy</w:t>
            </w:r>
          </w:p>
          <w:p w:rsidR="0023489B" w:rsidRPr="00982E12" w:rsidRDefault="0023489B" w:rsidP="00A5477A">
            <w:pPr>
              <w:rPr>
                <w:rFonts w:ascii="Times New Roman" w:hAnsi="Times New Roman" w:cs="Times New Roman"/>
              </w:rPr>
            </w:pPr>
            <w:r w:rsidRPr="00982E12">
              <w:rPr>
                <w:rFonts w:ascii="Times New Roman" w:hAnsi="Times New Roman" w:cs="Times New Roman"/>
              </w:rPr>
              <w:t>4. Zasady postępowania w trakcie przeprowadzania zatrzymania rzeczy</w:t>
            </w:r>
          </w:p>
          <w:p w:rsidR="0023489B" w:rsidRPr="00982E12" w:rsidRDefault="0023489B" w:rsidP="00A5477A">
            <w:pPr>
              <w:rPr>
                <w:rFonts w:ascii="Times New Roman" w:hAnsi="Times New Roman" w:cs="Times New Roman"/>
              </w:rPr>
            </w:pPr>
            <w:r w:rsidRPr="00982E12">
              <w:rPr>
                <w:rFonts w:ascii="Times New Roman" w:hAnsi="Times New Roman" w:cs="Times New Roman"/>
              </w:rPr>
              <w:t>5. Zatwierdzenie zatrzymania rzeczy</w:t>
            </w:r>
          </w:p>
          <w:p w:rsidR="0023489B" w:rsidRPr="00982E12" w:rsidRDefault="0023489B" w:rsidP="00A5477A">
            <w:pPr>
              <w:rPr>
                <w:rFonts w:ascii="Times New Roman" w:hAnsi="Times New Roman" w:cs="Times New Roman"/>
              </w:rPr>
            </w:pPr>
            <w:r w:rsidRPr="00982E12">
              <w:rPr>
                <w:rFonts w:ascii="Times New Roman" w:hAnsi="Times New Roman" w:cs="Times New Roman"/>
              </w:rPr>
              <w:t>6. Przestrzeganie praw człowieka podczas zatrzymania rzeczy</w:t>
            </w:r>
          </w:p>
        </w:tc>
        <w:tc>
          <w:tcPr>
            <w:tcW w:w="110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420" w:type="dxa"/>
          </w:tcPr>
          <w:p w:rsidR="0023489B" w:rsidRPr="00982E12" w:rsidRDefault="00A60533" w:rsidP="00A5477A">
            <w:pPr>
              <w:jc w:val="center"/>
              <w:rPr>
                <w:rFonts w:ascii="Times New Roman" w:hAnsi="Times New Roman" w:cs="Times New Roman"/>
              </w:rPr>
            </w:pPr>
            <w:r w:rsidRPr="00982E12">
              <w:rPr>
                <w:rFonts w:ascii="Times New Roman" w:hAnsi="Times New Roman" w:cs="Times New Roman"/>
              </w:rPr>
              <w:t>-</w:t>
            </w:r>
          </w:p>
        </w:tc>
        <w:tc>
          <w:tcPr>
            <w:tcW w:w="1144" w:type="dxa"/>
          </w:tcPr>
          <w:p w:rsidR="0023489B" w:rsidRPr="00982E12" w:rsidRDefault="00A60533"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rPr>
          <w:gridAfter w:val="1"/>
          <w:wAfter w:w="27" w:type="dxa"/>
        </w:trPr>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6</w:t>
            </w:r>
            <w:r w:rsidR="00A60533" w:rsidRPr="00982E12">
              <w:rPr>
                <w:rFonts w:ascii="Times New Roman" w:hAnsi="Times New Roman" w:cs="Times New Roman"/>
              </w:rPr>
              <w:t>.</w:t>
            </w:r>
          </w:p>
        </w:tc>
        <w:tc>
          <w:tcPr>
            <w:tcW w:w="195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Przeszukanie</w:t>
            </w:r>
          </w:p>
        </w:tc>
        <w:tc>
          <w:tcPr>
            <w:tcW w:w="384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1. Podstawy prawne oraz przesłanki przeszukania</w:t>
            </w:r>
          </w:p>
          <w:p w:rsidR="0023489B" w:rsidRPr="00982E12" w:rsidRDefault="0023489B" w:rsidP="00A5477A">
            <w:pPr>
              <w:rPr>
                <w:rFonts w:ascii="Times New Roman" w:hAnsi="Times New Roman" w:cs="Times New Roman"/>
              </w:rPr>
            </w:pPr>
            <w:r w:rsidRPr="00982E12">
              <w:rPr>
                <w:rFonts w:ascii="Times New Roman" w:hAnsi="Times New Roman" w:cs="Times New Roman"/>
              </w:rPr>
              <w:t>2. Prawa i obowiązki osoby, u której dokonano, lub wobec której dokonano przeszukania</w:t>
            </w:r>
          </w:p>
          <w:p w:rsidR="0023489B" w:rsidRPr="00982E12" w:rsidRDefault="0023489B" w:rsidP="00A5477A">
            <w:pPr>
              <w:rPr>
                <w:rFonts w:ascii="Times New Roman" w:hAnsi="Times New Roman" w:cs="Times New Roman"/>
              </w:rPr>
            </w:pPr>
            <w:r w:rsidRPr="00982E12">
              <w:rPr>
                <w:rFonts w:ascii="Times New Roman" w:hAnsi="Times New Roman" w:cs="Times New Roman"/>
              </w:rPr>
              <w:t>3. Prawa i obowiązki funkcjonariusza SG dokonującego przeszukania:</w:t>
            </w:r>
          </w:p>
          <w:p w:rsidR="0023489B" w:rsidRPr="00982E12" w:rsidRDefault="0023489B" w:rsidP="00A5477A">
            <w:pPr>
              <w:rPr>
                <w:rFonts w:ascii="Times New Roman" w:hAnsi="Times New Roman" w:cs="Times New Roman"/>
              </w:rPr>
            </w:pPr>
            <w:r w:rsidRPr="00982E12">
              <w:rPr>
                <w:rFonts w:ascii="Times New Roman" w:hAnsi="Times New Roman" w:cs="Times New Roman"/>
              </w:rPr>
              <w:t>− czynności realizowane w ramach przeszukania</w:t>
            </w:r>
          </w:p>
          <w:p w:rsidR="0023489B" w:rsidRPr="00982E12" w:rsidRDefault="0023489B" w:rsidP="00A5477A">
            <w:pPr>
              <w:rPr>
                <w:rFonts w:ascii="Times New Roman" w:hAnsi="Times New Roman" w:cs="Times New Roman"/>
              </w:rPr>
            </w:pPr>
            <w:r w:rsidRPr="00982E12">
              <w:rPr>
                <w:rFonts w:ascii="Times New Roman" w:hAnsi="Times New Roman" w:cs="Times New Roman"/>
              </w:rPr>
              <w:t>− zasady postępowania podczas przeszukania</w:t>
            </w:r>
          </w:p>
          <w:p w:rsidR="0023489B" w:rsidRPr="00982E12" w:rsidRDefault="0023489B" w:rsidP="00A5477A">
            <w:pPr>
              <w:rPr>
                <w:rFonts w:ascii="Times New Roman" w:hAnsi="Times New Roman" w:cs="Times New Roman"/>
              </w:rPr>
            </w:pPr>
            <w:r w:rsidRPr="00982E12">
              <w:rPr>
                <w:rFonts w:ascii="Times New Roman" w:hAnsi="Times New Roman" w:cs="Times New Roman"/>
              </w:rPr>
              <w:t>− zatwierdzenie przeszukania</w:t>
            </w:r>
          </w:p>
          <w:p w:rsidR="0023489B" w:rsidRPr="00982E12" w:rsidRDefault="0023489B" w:rsidP="00A5477A">
            <w:pPr>
              <w:rPr>
                <w:rFonts w:ascii="Times New Roman" w:hAnsi="Times New Roman" w:cs="Times New Roman"/>
              </w:rPr>
            </w:pPr>
            <w:r w:rsidRPr="00982E12">
              <w:rPr>
                <w:rFonts w:ascii="Times New Roman" w:hAnsi="Times New Roman" w:cs="Times New Roman"/>
              </w:rPr>
              <w:t>− różnice między zatrzymaniem rzeczy a przeszukaniem</w:t>
            </w:r>
          </w:p>
          <w:p w:rsidR="0023489B" w:rsidRPr="00982E12" w:rsidRDefault="0023489B" w:rsidP="00A5477A">
            <w:pPr>
              <w:rPr>
                <w:rFonts w:ascii="Times New Roman" w:hAnsi="Times New Roman" w:cs="Times New Roman"/>
              </w:rPr>
            </w:pPr>
            <w:r w:rsidRPr="00982E12">
              <w:rPr>
                <w:rFonts w:ascii="Times New Roman" w:hAnsi="Times New Roman" w:cs="Times New Roman"/>
              </w:rPr>
              <w:lastRenderedPageBreak/>
              <w:t>4. Czynności nie będące przeszukaniem - kontrola osobista</w:t>
            </w:r>
          </w:p>
          <w:p w:rsidR="0023489B" w:rsidRPr="00982E12" w:rsidRDefault="0023489B" w:rsidP="00A5477A">
            <w:pPr>
              <w:rPr>
                <w:rFonts w:ascii="Times New Roman" w:hAnsi="Times New Roman" w:cs="Times New Roman"/>
              </w:rPr>
            </w:pPr>
            <w:r w:rsidRPr="00982E12">
              <w:rPr>
                <w:rFonts w:ascii="Times New Roman" w:hAnsi="Times New Roman" w:cs="Times New Roman"/>
              </w:rPr>
              <w:t>5. Taktyka prowadzenia przeszukania:</w:t>
            </w:r>
          </w:p>
          <w:p w:rsidR="0023489B" w:rsidRPr="00982E12" w:rsidRDefault="0023489B" w:rsidP="00A5477A">
            <w:pPr>
              <w:rPr>
                <w:rFonts w:ascii="Times New Roman" w:hAnsi="Times New Roman" w:cs="Times New Roman"/>
              </w:rPr>
            </w:pPr>
            <w:r w:rsidRPr="00982E12">
              <w:rPr>
                <w:rFonts w:ascii="Times New Roman" w:hAnsi="Times New Roman" w:cs="Times New Roman"/>
              </w:rPr>
              <w:t>− przygotowanie przeszukania</w:t>
            </w:r>
          </w:p>
          <w:p w:rsidR="0023489B" w:rsidRPr="00982E12" w:rsidRDefault="0023489B" w:rsidP="00A5477A">
            <w:pPr>
              <w:rPr>
                <w:rFonts w:ascii="Times New Roman" w:hAnsi="Times New Roman" w:cs="Times New Roman"/>
              </w:rPr>
            </w:pPr>
            <w:r w:rsidRPr="00982E12">
              <w:rPr>
                <w:rFonts w:ascii="Times New Roman" w:hAnsi="Times New Roman" w:cs="Times New Roman"/>
              </w:rPr>
              <w:t>− metody wejścia do pomieszczeń podlegających przeszukaniu</w:t>
            </w:r>
          </w:p>
          <w:p w:rsidR="0023489B" w:rsidRPr="00982E12" w:rsidRDefault="0023489B" w:rsidP="00A5477A">
            <w:pPr>
              <w:rPr>
                <w:rFonts w:ascii="Times New Roman" w:hAnsi="Times New Roman" w:cs="Times New Roman"/>
              </w:rPr>
            </w:pPr>
            <w:r w:rsidRPr="00982E12">
              <w:rPr>
                <w:rFonts w:ascii="Times New Roman" w:hAnsi="Times New Roman" w:cs="Times New Roman"/>
              </w:rPr>
              <w:t>− metody przeszukania pomieszczeń</w:t>
            </w:r>
          </w:p>
          <w:p w:rsidR="0023489B" w:rsidRPr="00982E12" w:rsidRDefault="0023489B" w:rsidP="00A5477A">
            <w:pPr>
              <w:rPr>
                <w:rFonts w:ascii="Times New Roman" w:hAnsi="Times New Roman" w:cs="Times New Roman"/>
              </w:rPr>
            </w:pPr>
            <w:r w:rsidRPr="00982E12">
              <w:rPr>
                <w:rFonts w:ascii="Times New Roman" w:hAnsi="Times New Roman" w:cs="Times New Roman"/>
              </w:rPr>
              <w:t>− metody przeszukania osoby, jej odzieży i podręcznych przedmiotów</w:t>
            </w:r>
          </w:p>
          <w:p w:rsidR="0023489B" w:rsidRPr="00982E12" w:rsidRDefault="0023489B" w:rsidP="00A5477A">
            <w:pPr>
              <w:rPr>
                <w:rFonts w:ascii="Times New Roman" w:hAnsi="Times New Roman" w:cs="Times New Roman"/>
              </w:rPr>
            </w:pPr>
            <w:r w:rsidRPr="00982E12">
              <w:rPr>
                <w:rFonts w:ascii="Times New Roman" w:hAnsi="Times New Roman" w:cs="Times New Roman"/>
              </w:rPr>
              <w:t>6. Poszanowanie praw człowieka w trakcie przeszukania pomieszczeń i osób</w:t>
            </w:r>
          </w:p>
        </w:tc>
        <w:tc>
          <w:tcPr>
            <w:tcW w:w="110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3</w:t>
            </w:r>
          </w:p>
        </w:tc>
        <w:tc>
          <w:tcPr>
            <w:tcW w:w="1420" w:type="dxa"/>
          </w:tcPr>
          <w:p w:rsidR="0023489B" w:rsidRPr="00982E12" w:rsidRDefault="00A60533" w:rsidP="00A5477A">
            <w:pPr>
              <w:jc w:val="center"/>
              <w:rPr>
                <w:rFonts w:ascii="Times New Roman" w:hAnsi="Times New Roman" w:cs="Times New Roman"/>
              </w:rPr>
            </w:pPr>
            <w:r w:rsidRPr="00982E12">
              <w:rPr>
                <w:rFonts w:ascii="Times New Roman" w:hAnsi="Times New Roman" w:cs="Times New Roman"/>
              </w:rPr>
              <w:t>-</w:t>
            </w:r>
          </w:p>
        </w:tc>
        <w:tc>
          <w:tcPr>
            <w:tcW w:w="1144" w:type="dxa"/>
          </w:tcPr>
          <w:p w:rsidR="0023489B" w:rsidRPr="00982E12" w:rsidRDefault="00A60533"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rPr>
          <w:gridAfter w:val="1"/>
          <w:wAfter w:w="27" w:type="dxa"/>
        </w:trPr>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7</w:t>
            </w:r>
            <w:r w:rsidR="00A60533" w:rsidRPr="00982E12">
              <w:rPr>
                <w:rFonts w:ascii="Times New Roman" w:hAnsi="Times New Roman" w:cs="Times New Roman"/>
              </w:rPr>
              <w:t>.</w:t>
            </w:r>
          </w:p>
        </w:tc>
        <w:tc>
          <w:tcPr>
            <w:tcW w:w="195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Zatrzymanie osoby podejrzanej o popełnienie przestępstwa</w:t>
            </w:r>
          </w:p>
        </w:tc>
        <w:tc>
          <w:tcPr>
            <w:tcW w:w="384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1. Podstawy prawne oraz przesłanki zatrzymania przez funkcjonariuszy SG osoby podejrzanej o popełnienie przestępstwa:</w:t>
            </w:r>
          </w:p>
          <w:p w:rsidR="0023489B" w:rsidRPr="00982E12" w:rsidRDefault="0023489B" w:rsidP="00A5477A">
            <w:pPr>
              <w:rPr>
                <w:rFonts w:ascii="Times New Roman" w:hAnsi="Times New Roman" w:cs="Times New Roman"/>
              </w:rPr>
            </w:pPr>
            <w:r w:rsidRPr="00982E12">
              <w:rPr>
                <w:rFonts w:ascii="Times New Roman" w:hAnsi="Times New Roman" w:cs="Times New Roman"/>
              </w:rPr>
              <w:t>− materialna i formalne przesłanki zatrzymania osoby podejrzanej o popełnienie przestępstwa</w:t>
            </w:r>
          </w:p>
          <w:p w:rsidR="0023489B" w:rsidRPr="00982E12" w:rsidRDefault="0023489B" w:rsidP="00A5477A">
            <w:pPr>
              <w:rPr>
                <w:rFonts w:ascii="Times New Roman" w:hAnsi="Times New Roman" w:cs="Times New Roman"/>
              </w:rPr>
            </w:pPr>
            <w:r w:rsidRPr="00982E12">
              <w:rPr>
                <w:rFonts w:ascii="Times New Roman" w:hAnsi="Times New Roman" w:cs="Times New Roman"/>
              </w:rPr>
              <w:t>2. Czas zatrzymania osoby podejrzanej o popełnienie przestępstwa</w:t>
            </w:r>
          </w:p>
          <w:p w:rsidR="0023489B" w:rsidRPr="00982E12" w:rsidRDefault="0023489B" w:rsidP="00A5477A">
            <w:pPr>
              <w:rPr>
                <w:rFonts w:ascii="Times New Roman" w:hAnsi="Times New Roman" w:cs="Times New Roman"/>
              </w:rPr>
            </w:pPr>
            <w:r w:rsidRPr="00982E12">
              <w:rPr>
                <w:rFonts w:ascii="Times New Roman" w:hAnsi="Times New Roman" w:cs="Times New Roman"/>
              </w:rPr>
              <w:t>3. Prawa i obowiązki osoby zatrzymanej</w:t>
            </w:r>
          </w:p>
          <w:p w:rsidR="0023489B" w:rsidRPr="00982E12" w:rsidRDefault="0023489B" w:rsidP="00A5477A">
            <w:pPr>
              <w:rPr>
                <w:rFonts w:ascii="Times New Roman" w:hAnsi="Times New Roman" w:cs="Times New Roman"/>
              </w:rPr>
            </w:pPr>
            <w:r w:rsidRPr="00982E12">
              <w:rPr>
                <w:rFonts w:ascii="Times New Roman" w:hAnsi="Times New Roman" w:cs="Times New Roman"/>
              </w:rPr>
              <w:t>4. Prawa i obowiązki funkcjonariusza SG dokonującego zatrzymania</w:t>
            </w:r>
          </w:p>
          <w:p w:rsidR="0023489B" w:rsidRPr="00982E12" w:rsidRDefault="0023489B" w:rsidP="00A5477A">
            <w:pPr>
              <w:rPr>
                <w:rFonts w:ascii="Times New Roman" w:hAnsi="Times New Roman" w:cs="Times New Roman"/>
              </w:rPr>
            </w:pPr>
            <w:r w:rsidRPr="00982E12">
              <w:rPr>
                <w:rFonts w:ascii="Times New Roman" w:hAnsi="Times New Roman" w:cs="Times New Roman"/>
              </w:rPr>
              <w:t>5. Sposób dokumentowania zatrzymania osoby podejrzanej o popełnienie przestępstwa</w:t>
            </w:r>
          </w:p>
        </w:tc>
        <w:tc>
          <w:tcPr>
            <w:tcW w:w="110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420" w:type="dxa"/>
          </w:tcPr>
          <w:p w:rsidR="0023489B" w:rsidRPr="00982E12" w:rsidRDefault="00A60533" w:rsidP="00A5477A">
            <w:pPr>
              <w:jc w:val="center"/>
              <w:rPr>
                <w:rFonts w:ascii="Times New Roman" w:hAnsi="Times New Roman" w:cs="Times New Roman"/>
              </w:rPr>
            </w:pPr>
            <w:r w:rsidRPr="00982E12">
              <w:rPr>
                <w:rFonts w:ascii="Times New Roman" w:hAnsi="Times New Roman" w:cs="Times New Roman"/>
              </w:rPr>
              <w:t>-</w:t>
            </w:r>
          </w:p>
        </w:tc>
        <w:tc>
          <w:tcPr>
            <w:tcW w:w="1144" w:type="dxa"/>
          </w:tcPr>
          <w:p w:rsidR="0023489B" w:rsidRPr="00982E12" w:rsidRDefault="00A60533"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rPr>
          <w:gridAfter w:val="1"/>
          <w:wAfter w:w="27" w:type="dxa"/>
        </w:trPr>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8</w:t>
            </w:r>
            <w:r w:rsidR="00A60533" w:rsidRPr="00982E12">
              <w:rPr>
                <w:rFonts w:ascii="Times New Roman" w:hAnsi="Times New Roman" w:cs="Times New Roman"/>
              </w:rPr>
              <w:t>.</w:t>
            </w:r>
          </w:p>
        </w:tc>
        <w:tc>
          <w:tcPr>
            <w:tcW w:w="195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Zatrzymanie prewencyjne i sposób jego dokumentowania</w:t>
            </w:r>
          </w:p>
        </w:tc>
        <w:tc>
          <w:tcPr>
            <w:tcW w:w="384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1. Podstawy prawne oraz przesłanki zatrzymania prewencyjnego</w:t>
            </w:r>
          </w:p>
          <w:p w:rsidR="0023489B" w:rsidRPr="00982E12" w:rsidRDefault="0023489B" w:rsidP="00A5477A">
            <w:pPr>
              <w:rPr>
                <w:rFonts w:ascii="Times New Roman" w:hAnsi="Times New Roman" w:cs="Times New Roman"/>
              </w:rPr>
            </w:pPr>
            <w:r w:rsidRPr="00982E12">
              <w:rPr>
                <w:rFonts w:ascii="Times New Roman" w:hAnsi="Times New Roman" w:cs="Times New Roman"/>
              </w:rPr>
              <w:t>2. Prawa i obowiązki osoby zatrzymanej prewencyjnie</w:t>
            </w:r>
          </w:p>
          <w:p w:rsidR="0023489B" w:rsidRPr="00982E12" w:rsidRDefault="0023489B" w:rsidP="00A5477A">
            <w:pPr>
              <w:rPr>
                <w:rFonts w:ascii="Times New Roman" w:hAnsi="Times New Roman" w:cs="Times New Roman"/>
              </w:rPr>
            </w:pPr>
            <w:r w:rsidRPr="00982E12">
              <w:rPr>
                <w:rFonts w:ascii="Times New Roman" w:hAnsi="Times New Roman" w:cs="Times New Roman"/>
              </w:rPr>
              <w:t>3. Prawa i obowiązki funkcjonariusza SG dokonującego zatrzymania prewencyjnego</w:t>
            </w:r>
          </w:p>
        </w:tc>
        <w:tc>
          <w:tcPr>
            <w:tcW w:w="110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1420" w:type="dxa"/>
          </w:tcPr>
          <w:p w:rsidR="0023489B" w:rsidRPr="00982E12" w:rsidRDefault="00A60533" w:rsidP="00A5477A">
            <w:pPr>
              <w:jc w:val="center"/>
              <w:rPr>
                <w:rFonts w:ascii="Times New Roman" w:hAnsi="Times New Roman" w:cs="Times New Roman"/>
              </w:rPr>
            </w:pPr>
            <w:r w:rsidRPr="00982E12">
              <w:rPr>
                <w:rFonts w:ascii="Times New Roman" w:hAnsi="Times New Roman" w:cs="Times New Roman"/>
              </w:rPr>
              <w:t>-</w:t>
            </w:r>
          </w:p>
        </w:tc>
        <w:tc>
          <w:tcPr>
            <w:tcW w:w="1144" w:type="dxa"/>
          </w:tcPr>
          <w:p w:rsidR="0023489B" w:rsidRPr="00982E12" w:rsidRDefault="00A60533"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rPr>
          <w:gridAfter w:val="1"/>
          <w:wAfter w:w="27" w:type="dxa"/>
        </w:trPr>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9</w:t>
            </w:r>
            <w:r w:rsidR="00A60533" w:rsidRPr="00982E12">
              <w:rPr>
                <w:rFonts w:ascii="Times New Roman" w:hAnsi="Times New Roman" w:cs="Times New Roman"/>
              </w:rPr>
              <w:t>.</w:t>
            </w:r>
          </w:p>
        </w:tc>
        <w:tc>
          <w:tcPr>
            <w:tcW w:w="195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Zatrzymanie osoby na polecenie uprawnionych organów i dokumentowanie tego zatrzymania</w:t>
            </w:r>
          </w:p>
        </w:tc>
        <w:tc>
          <w:tcPr>
            <w:tcW w:w="384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1. Podstawy prawne zatrzymania osoby na polecenie uprawnionych organów</w:t>
            </w:r>
          </w:p>
          <w:p w:rsidR="0023489B" w:rsidRPr="00982E12" w:rsidRDefault="0023489B" w:rsidP="00A5477A">
            <w:pPr>
              <w:rPr>
                <w:rFonts w:ascii="Times New Roman" w:hAnsi="Times New Roman" w:cs="Times New Roman"/>
              </w:rPr>
            </w:pPr>
            <w:r w:rsidRPr="00982E12">
              <w:rPr>
                <w:rFonts w:ascii="Times New Roman" w:hAnsi="Times New Roman" w:cs="Times New Roman"/>
              </w:rPr>
              <w:t>2. Prawa i obowiązki osoby zatrzymanej</w:t>
            </w:r>
          </w:p>
          <w:p w:rsidR="0023489B" w:rsidRPr="00982E12" w:rsidRDefault="0023489B" w:rsidP="00A5477A">
            <w:pPr>
              <w:rPr>
                <w:rFonts w:ascii="Times New Roman" w:hAnsi="Times New Roman" w:cs="Times New Roman"/>
              </w:rPr>
            </w:pPr>
            <w:r w:rsidRPr="00982E12">
              <w:rPr>
                <w:rFonts w:ascii="Times New Roman" w:hAnsi="Times New Roman" w:cs="Times New Roman"/>
              </w:rPr>
              <w:t>3. Prawa i obowiązki funkcjonariusza SG dokonującego zatrzymania na polecenie uprawnionych organów</w:t>
            </w:r>
          </w:p>
        </w:tc>
        <w:tc>
          <w:tcPr>
            <w:tcW w:w="110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1420" w:type="dxa"/>
          </w:tcPr>
          <w:p w:rsidR="0023489B" w:rsidRPr="00982E12" w:rsidRDefault="00A60533" w:rsidP="00A5477A">
            <w:pPr>
              <w:jc w:val="center"/>
              <w:rPr>
                <w:rFonts w:ascii="Times New Roman" w:hAnsi="Times New Roman" w:cs="Times New Roman"/>
              </w:rPr>
            </w:pPr>
            <w:r w:rsidRPr="00982E12">
              <w:rPr>
                <w:rFonts w:ascii="Times New Roman" w:hAnsi="Times New Roman" w:cs="Times New Roman"/>
              </w:rPr>
              <w:t>-</w:t>
            </w:r>
          </w:p>
        </w:tc>
        <w:tc>
          <w:tcPr>
            <w:tcW w:w="1144" w:type="dxa"/>
          </w:tcPr>
          <w:p w:rsidR="0023489B" w:rsidRPr="00982E12" w:rsidRDefault="00A60533"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rPr>
          <w:gridAfter w:val="1"/>
          <w:wAfter w:w="27" w:type="dxa"/>
        </w:trPr>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r w:rsidR="00A60533" w:rsidRPr="00982E12">
              <w:rPr>
                <w:rFonts w:ascii="Times New Roman" w:hAnsi="Times New Roman" w:cs="Times New Roman"/>
              </w:rPr>
              <w:t>.</w:t>
            </w:r>
          </w:p>
        </w:tc>
        <w:tc>
          <w:tcPr>
            <w:tcW w:w="195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Doprowadzanie osób zatrzymanych</w:t>
            </w:r>
          </w:p>
        </w:tc>
        <w:tc>
          <w:tcPr>
            <w:tcW w:w="384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1. Podstawy prawne doprowadzania osób zatrzymanych</w:t>
            </w:r>
          </w:p>
          <w:p w:rsidR="0023489B" w:rsidRPr="00982E12" w:rsidRDefault="0023489B" w:rsidP="008F36CE">
            <w:pPr>
              <w:rPr>
                <w:rFonts w:ascii="Times New Roman" w:hAnsi="Times New Roman" w:cs="Times New Roman"/>
              </w:rPr>
            </w:pPr>
            <w:r w:rsidRPr="00982E12">
              <w:rPr>
                <w:rFonts w:ascii="Times New Roman" w:hAnsi="Times New Roman" w:cs="Times New Roman"/>
              </w:rPr>
              <w:t>2. Zasady doprowadzania osób zatrzymanych pieszo, pojazdem i środkami komunikacji publicznej</w:t>
            </w:r>
          </w:p>
        </w:tc>
        <w:tc>
          <w:tcPr>
            <w:tcW w:w="110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1420" w:type="dxa"/>
          </w:tcPr>
          <w:p w:rsidR="0023489B" w:rsidRPr="00982E12" w:rsidRDefault="00A60533" w:rsidP="00A5477A">
            <w:pPr>
              <w:jc w:val="center"/>
              <w:rPr>
                <w:rFonts w:ascii="Times New Roman" w:hAnsi="Times New Roman" w:cs="Times New Roman"/>
              </w:rPr>
            </w:pPr>
            <w:r w:rsidRPr="00982E12">
              <w:rPr>
                <w:rFonts w:ascii="Times New Roman" w:hAnsi="Times New Roman" w:cs="Times New Roman"/>
              </w:rPr>
              <w:t>-</w:t>
            </w:r>
          </w:p>
        </w:tc>
        <w:tc>
          <w:tcPr>
            <w:tcW w:w="1144" w:type="dxa"/>
          </w:tcPr>
          <w:p w:rsidR="0023489B" w:rsidRPr="00982E12" w:rsidRDefault="00A60533"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rPr>
          <w:gridAfter w:val="1"/>
          <w:wAfter w:w="27" w:type="dxa"/>
        </w:trPr>
        <w:tc>
          <w:tcPr>
            <w:tcW w:w="6671"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102"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26</w:t>
            </w:r>
          </w:p>
        </w:tc>
        <w:tc>
          <w:tcPr>
            <w:tcW w:w="1420" w:type="dxa"/>
          </w:tcPr>
          <w:p w:rsidR="0023489B" w:rsidRPr="00982E12" w:rsidRDefault="00A60533" w:rsidP="00A5477A">
            <w:pPr>
              <w:jc w:val="center"/>
              <w:rPr>
                <w:rFonts w:ascii="Times New Roman" w:hAnsi="Times New Roman" w:cs="Times New Roman"/>
                <w:b/>
              </w:rPr>
            </w:pPr>
            <w:r w:rsidRPr="00982E12">
              <w:rPr>
                <w:rFonts w:ascii="Times New Roman" w:hAnsi="Times New Roman" w:cs="Times New Roman"/>
                <w:b/>
              </w:rPr>
              <w:t>-</w:t>
            </w:r>
          </w:p>
        </w:tc>
        <w:tc>
          <w:tcPr>
            <w:tcW w:w="1144" w:type="dxa"/>
          </w:tcPr>
          <w:p w:rsidR="0023489B" w:rsidRPr="00982E12" w:rsidRDefault="00A60533" w:rsidP="00A5477A">
            <w:pPr>
              <w:jc w:val="center"/>
              <w:rPr>
                <w:rFonts w:ascii="Times New Roman" w:hAnsi="Times New Roman" w:cs="Times New Roman"/>
                <w:b/>
              </w:rPr>
            </w:pPr>
            <w:r w:rsidRPr="00982E12">
              <w:rPr>
                <w:rFonts w:ascii="Times New Roman" w:hAnsi="Times New Roman" w:cs="Times New Roman"/>
                <w:b/>
              </w:rPr>
              <w:t>-</w:t>
            </w:r>
          </w:p>
        </w:tc>
      </w:tr>
      <w:tr w:rsidR="00817D55" w:rsidRPr="00982E12" w:rsidTr="00A5477A">
        <w:tc>
          <w:tcPr>
            <w:tcW w:w="10364" w:type="dxa"/>
            <w:gridSpan w:val="7"/>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r>
      <w:tr w:rsidR="00817D55" w:rsidRPr="00982E12" w:rsidTr="00A5477A">
        <w:trPr>
          <w:gridAfter w:val="1"/>
          <w:wAfter w:w="27" w:type="dxa"/>
        </w:trPr>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r w:rsidR="00A60533" w:rsidRPr="00982E12">
              <w:rPr>
                <w:rFonts w:ascii="Times New Roman" w:hAnsi="Times New Roman" w:cs="Times New Roman"/>
              </w:rPr>
              <w:t>.</w:t>
            </w:r>
          </w:p>
        </w:tc>
        <w:tc>
          <w:tcPr>
            <w:tcW w:w="195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Dokumentowanie zatrzymania rzeczy</w:t>
            </w:r>
          </w:p>
        </w:tc>
        <w:tc>
          <w:tcPr>
            <w:tcW w:w="3841" w:type="dxa"/>
          </w:tcPr>
          <w:p w:rsidR="0023489B" w:rsidRPr="00982E12" w:rsidRDefault="0023489B" w:rsidP="00A5477A">
            <w:pPr>
              <w:ind w:left="94"/>
              <w:rPr>
                <w:rFonts w:ascii="Times New Roman" w:hAnsi="Times New Roman" w:cs="Times New Roman"/>
              </w:rPr>
            </w:pPr>
            <w:r w:rsidRPr="00982E12">
              <w:rPr>
                <w:rFonts w:ascii="Times New Roman" w:hAnsi="Times New Roman" w:cs="Times New Roman"/>
              </w:rPr>
              <w:t>1. Zasady sporządzania protokołu zatrzymania rzeczy oraz sposób opisu zatrzymanych rzeczy</w:t>
            </w:r>
          </w:p>
          <w:p w:rsidR="0023489B" w:rsidRPr="00982E12" w:rsidRDefault="0023489B" w:rsidP="00A5477A">
            <w:pPr>
              <w:ind w:left="94"/>
              <w:rPr>
                <w:rFonts w:ascii="Times New Roman" w:hAnsi="Times New Roman" w:cs="Times New Roman"/>
              </w:rPr>
            </w:pPr>
            <w:r w:rsidRPr="00982E12">
              <w:rPr>
                <w:rFonts w:ascii="Times New Roman" w:hAnsi="Times New Roman" w:cs="Times New Roman"/>
              </w:rPr>
              <w:t>2. Wymogi formalno-prawne protokołu</w:t>
            </w:r>
          </w:p>
          <w:p w:rsidR="0023489B" w:rsidRPr="00982E12" w:rsidRDefault="0023489B" w:rsidP="00A5477A">
            <w:pPr>
              <w:ind w:left="94"/>
              <w:rPr>
                <w:rFonts w:ascii="Times New Roman" w:hAnsi="Times New Roman" w:cs="Times New Roman"/>
              </w:rPr>
            </w:pPr>
            <w:r w:rsidRPr="00982E12">
              <w:rPr>
                <w:rFonts w:ascii="Times New Roman" w:hAnsi="Times New Roman" w:cs="Times New Roman"/>
              </w:rPr>
              <w:t>3. Sposób opisu zatrzymanych rzeczy</w:t>
            </w:r>
          </w:p>
          <w:p w:rsidR="0023489B" w:rsidRPr="00982E12" w:rsidRDefault="0023489B" w:rsidP="00A5477A">
            <w:pPr>
              <w:ind w:left="94"/>
              <w:rPr>
                <w:rFonts w:ascii="Times New Roman" w:hAnsi="Times New Roman" w:cs="Times New Roman"/>
              </w:rPr>
            </w:pPr>
            <w:r w:rsidRPr="00982E12">
              <w:rPr>
                <w:rFonts w:ascii="Times New Roman" w:hAnsi="Times New Roman" w:cs="Times New Roman"/>
              </w:rPr>
              <w:t>4. Sporządzanie protokołu zatrzymania rzeczy</w:t>
            </w:r>
          </w:p>
        </w:tc>
        <w:tc>
          <w:tcPr>
            <w:tcW w:w="110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420" w:type="dxa"/>
          </w:tcPr>
          <w:p w:rsidR="0023489B" w:rsidRPr="00982E12" w:rsidRDefault="00A60533" w:rsidP="00A5477A">
            <w:pPr>
              <w:jc w:val="center"/>
              <w:rPr>
                <w:rFonts w:ascii="Times New Roman" w:hAnsi="Times New Roman" w:cs="Times New Roman"/>
              </w:rPr>
            </w:pPr>
            <w:r w:rsidRPr="00982E12">
              <w:rPr>
                <w:rFonts w:ascii="Times New Roman" w:hAnsi="Times New Roman" w:cs="Times New Roman"/>
              </w:rPr>
              <w:t>-</w:t>
            </w:r>
          </w:p>
        </w:tc>
        <w:tc>
          <w:tcPr>
            <w:tcW w:w="1144" w:type="dxa"/>
          </w:tcPr>
          <w:p w:rsidR="0023489B" w:rsidRPr="00982E12" w:rsidRDefault="00A60533"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rPr>
          <w:gridAfter w:val="1"/>
          <w:wAfter w:w="27" w:type="dxa"/>
        </w:trPr>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2</w:t>
            </w:r>
            <w:r w:rsidR="00A60533" w:rsidRPr="00982E12">
              <w:rPr>
                <w:rFonts w:ascii="Times New Roman" w:hAnsi="Times New Roman" w:cs="Times New Roman"/>
              </w:rPr>
              <w:t>.</w:t>
            </w:r>
          </w:p>
        </w:tc>
        <w:tc>
          <w:tcPr>
            <w:tcW w:w="195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Dokumentowanie przeszukania</w:t>
            </w:r>
          </w:p>
        </w:tc>
        <w:tc>
          <w:tcPr>
            <w:tcW w:w="384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1. Zasady sporządzania protokołu przeszukania pomieszczeń </w:t>
            </w:r>
          </w:p>
          <w:p w:rsidR="0023489B" w:rsidRPr="00982E12" w:rsidRDefault="0023489B" w:rsidP="00A5477A">
            <w:pPr>
              <w:rPr>
                <w:rFonts w:ascii="Times New Roman" w:hAnsi="Times New Roman" w:cs="Times New Roman"/>
              </w:rPr>
            </w:pPr>
            <w:r w:rsidRPr="00982E12">
              <w:rPr>
                <w:rFonts w:ascii="Times New Roman" w:hAnsi="Times New Roman" w:cs="Times New Roman"/>
              </w:rPr>
              <w:t>2. Wymogi formalno-prawne protokołu</w:t>
            </w:r>
          </w:p>
          <w:p w:rsidR="0023489B" w:rsidRPr="00982E12" w:rsidRDefault="0023489B" w:rsidP="00A5477A">
            <w:pPr>
              <w:rPr>
                <w:rFonts w:ascii="Times New Roman" w:hAnsi="Times New Roman" w:cs="Times New Roman"/>
              </w:rPr>
            </w:pPr>
            <w:r w:rsidRPr="00982E12">
              <w:rPr>
                <w:rFonts w:ascii="Times New Roman" w:hAnsi="Times New Roman" w:cs="Times New Roman"/>
              </w:rPr>
              <w:t>3. Zasady opisywania rzeczy ujawnionych w toku przeszukania</w:t>
            </w:r>
          </w:p>
          <w:p w:rsidR="0023489B" w:rsidRPr="00982E12" w:rsidRDefault="0023489B" w:rsidP="00A5477A">
            <w:pPr>
              <w:rPr>
                <w:rFonts w:ascii="Times New Roman" w:hAnsi="Times New Roman" w:cs="Times New Roman"/>
              </w:rPr>
            </w:pPr>
            <w:r w:rsidRPr="00982E12">
              <w:rPr>
                <w:rFonts w:ascii="Times New Roman" w:hAnsi="Times New Roman" w:cs="Times New Roman"/>
              </w:rPr>
              <w:t>4. Sporządzanie protokołu przeszukania</w:t>
            </w:r>
          </w:p>
        </w:tc>
        <w:tc>
          <w:tcPr>
            <w:tcW w:w="110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420" w:type="dxa"/>
          </w:tcPr>
          <w:p w:rsidR="0023489B" w:rsidRPr="00982E12" w:rsidRDefault="00A60533" w:rsidP="00A5477A">
            <w:pPr>
              <w:jc w:val="center"/>
              <w:rPr>
                <w:rFonts w:ascii="Times New Roman" w:hAnsi="Times New Roman" w:cs="Times New Roman"/>
              </w:rPr>
            </w:pPr>
            <w:r w:rsidRPr="00982E12">
              <w:rPr>
                <w:rFonts w:ascii="Times New Roman" w:hAnsi="Times New Roman" w:cs="Times New Roman"/>
              </w:rPr>
              <w:t>-</w:t>
            </w:r>
          </w:p>
        </w:tc>
        <w:tc>
          <w:tcPr>
            <w:tcW w:w="1144" w:type="dxa"/>
          </w:tcPr>
          <w:p w:rsidR="0023489B" w:rsidRPr="00982E12" w:rsidRDefault="00A60533"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rPr>
          <w:gridAfter w:val="1"/>
          <w:wAfter w:w="27" w:type="dxa"/>
        </w:trPr>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r w:rsidR="00A60533" w:rsidRPr="00982E12">
              <w:rPr>
                <w:rFonts w:ascii="Times New Roman" w:hAnsi="Times New Roman" w:cs="Times New Roman"/>
              </w:rPr>
              <w:t>.</w:t>
            </w:r>
          </w:p>
        </w:tc>
        <w:tc>
          <w:tcPr>
            <w:tcW w:w="195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Dokumentowanie przeszukania osoby</w:t>
            </w:r>
          </w:p>
        </w:tc>
        <w:tc>
          <w:tcPr>
            <w:tcW w:w="3841" w:type="dxa"/>
          </w:tcPr>
          <w:p w:rsidR="0023489B" w:rsidRPr="00982E12" w:rsidRDefault="0023489B" w:rsidP="00A5477A">
            <w:pPr>
              <w:ind w:left="94"/>
              <w:rPr>
                <w:rFonts w:ascii="Times New Roman" w:hAnsi="Times New Roman" w:cs="Times New Roman"/>
              </w:rPr>
            </w:pPr>
            <w:r w:rsidRPr="00982E12">
              <w:rPr>
                <w:rFonts w:ascii="Times New Roman" w:hAnsi="Times New Roman" w:cs="Times New Roman"/>
              </w:rPr>
              <w:t>1.Zasady sporządzania protokołu przeszukania osoby</w:t>
            </w:r>
          </w:p>
          <w:p w:rsidR="0023489B" w:rsidRPr="00982E12" w:rsidRDefault="0023489B" w:rsidP="00A5477A">
            <w:pPr>
              <w:ind w:left="94"/>
              <w:rPr>
                <w:rFonts w:ascii="Times New Roman" w:hAnsi="Times New Roman" w:cs="Times New Roman"/>
              </w:rPr>
            </w:pPr>
            <w:r w:rsidRPr="00982E12">
              <w:rPr>
                <w:rFonts w:ascii="Times New Roman" w:hAnsi="Times New Roman" w:cs="Times New Roman"/>
              </w:rPr>
              <w:t>2. Wymogi formalno-prawne protokołu</w:t>
            </w:r>
          </w:p>
          <w:p w:rsidR="0023489B" w:rsidRPr="00982E12" w:rsidRDefault="0023489B" w:rsidP="00A5477A">
            <w:pPr>
              <w:ind w:left="94"/>
              <w:rPr>
                <w:rFonts w:ascii="Times New Roman" w:hAnsi="Times New Roman" w:cs="Times New Roman"/>
              </w:rPr>
            </w:pPr>
            <w:r w:rsidRPr="00982E12">
              <w:rPr>
                <w:rFonts w:ascii="Times New Roman" w:hAnsi="Times New Roman" w:cs="Times New Roman"/>
              </w:rPr>
              <w:t>3. Zasady opisywania rzeczy ujawnionych w toku przeszukania</w:t>
            </w:r>
          </w:p>
          <w:p w:rsidR="0023489B" w:rsidRPr="00982E12" w:rsidRDefault="0023489B" w:rsidP="00A5477A">
            <w:pPr>
              <w:ind w:left="94"/>
              <w:rPr>
                <w:rFonts w:ascii="Times New Roman" w:hAnsi="Times New Roman" w:cs="Times New Roman"/>
              </w:rPr>
            </w:pPr>
            <w:r w:rsidRPr="00982E12">
              <w:rPr>
                <w:rFonts w:ascii="Times New Roman" w:hAnsi="Times New Roman" w:cs="Times New Roman"/>
              </w:rPr>
              <w:t>4. Sporządzanie protokołu przeszukania osoby, spisu i opisu rzeczy</w:t>
            </w:r>
          </w:p>
        </w:tc>
        <w:tc>
          <w:tcPr>
            <w:tcW w:w="110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420" w:type="dxa"/>
          </w:tcPr>
          <w:p w:rsidR="0023489B" w:rsidRPr="00982E12" w:rsidRDefault="00A60533" w:rsidP="00A5477A">
            <w:pPr>
              <w:jc w:val="center"/>
              <w:rPr>
                <w:rFonts w:ascii="Times New Roman" w:hAnsi="Times New Roman" w:cs="Times New Roman"/>
              </w:rPr>
            </w:pPr>
            <w:r w:rsidRPr="00982E12">
              <w:rPr>
                <w:rFonts w:ascii="Times New Roman" w:hAnsi="Times New Roman" w:cs="Times New Roman"/>
              </w:rPr>
              <w:t>-</w:t>
            </w:r>
          </w:p>
        </w:tc>
        <w:tc>
          <w:tcPr>
            <w:tcW w:w="1144" w:type="dxa"/>
          </w:tcPr>
          <w:p w:rsidR="0023489B" w:rsidRPr="00982E12" w:rsidRDefault="00A60533"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rPr>
          <w:gridAfter w:val="1"/>
          <w:wAfter w:w="27" w:type="dxa"/>
        </w:trPr>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r w:rsidR="00A60533" w:rsidRPr="00982E12">
              <w:rPr>
                <w:rFonts w:ascii="Times New Roman" w:hAnsi="Times New Roman" w:cs="Times New Roman"/>
              </w:rPr>
              <w:t>.</w:t>
            </w:r>
          </w:p>
        </w:tc>
        <w:tc>
          <w:tcPr>
            <w:tcW w:w="195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Dokumentowanie zatrzymania osoby podejrzanej o popełnienie przestępstwa</w:t>
            </w:r>
          </w:p>
        </w:tc>
        <w:tc>
          <w:tcPr>
            <w:tcW w:w="384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1. Zasady sporządzania protokołu zatrzymania osoby podejrzanej o popełnienie przestępstwa</w:t>
            </w:r>
          </w:p>
          <w:p w:rsidR="0023489B" w:rsidRPr="00982E12" w:rsidRDefault="0023489B" w:rsidP="00A5477A">
            <w:pPr>
              <w:rPr>
                <w:rFonts w:ascii="Times New Roman" w:hAnsi="Times New Roman" w:cs="Times New Roman"/>
              </w:rPr>
            </w:pPr>
            <w:r w:rsidRPr="00982E12">
              <w:rPr>
                <w:rFonts w:ascii="Times New Roman" w:hAnsi="Times New Roman" w:cs="Times New Roman"/>
              </w:rPr>
              <w:t>2. Wymogi formalno-prawne protokołu</w:t>
            </w:r>
          </w:p>
          <w:p w:rsidR="0023489B" w:rsidRPr="00982E12" w:rsidRDefault="0023489B" w:rsidP="00A5477A">
            <w:pPr>
              <w:rPr>
                <w:rFonts w:ascii="Times New Roman" w:hAnsi="Times New Roman" w:cs="Times New Roman"/>
              </w:rPr>
            </w:pPr>
            <w:r w:rsidRPr="00982E12">
              <w:rPr>
                <w:rFonts w:ascii="Times New Roman" w:hAnsi="Times New Roman" w:cs="Times New Roman"/>
              </w:rPr>
              <w:t>3. Zasady opisywania przyczyny zatrzymania</w:t>
            </w:r>
          </w:p>
          <w:p w:rsidR="0023489B" w:rsidRPr="00982E12" w:rsidRDefault="0023489B" w:rsidP="00A5477A">
            <w:pPr>
              <w:rPr>
                <w:rFonts w:ascii="Times New Roman" w:hAnsi="Times New Roman" w:cs="Times New Roman"/>
              </w:rPr>
            </w:pPr>
            <w:r w:rsidRPr="00982E12">
              <w:rPr>
                <w:rFonts w:ascii="Times New Roman" w:hAnsi="Times New Roman" w:cs="Times New Roman"/>
              </w:rPr>
              <w:t>4. Sporządzanie protokołu zatrzymania osoby podejrzanej o popełnienie przestępstwa</w:t>
            </w:r>
          </w:p>
        </w:tc>
        <w:tc>
          <w:tcPr>
            <w:tcW w:w="110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7</w:t>
            </w:r>
          </w:p>
        </w:tc>
        <w:tc>
          <w:tcPr>
            <w:tcW w:w="1420" w:type="dxa"/>
          </w:tcPr>
          <w:p w:rsidR="0023489B" w:rsidRPr="00982E12" w:rsidRDefault="00A60533" w:rsidP="00A5477A">
            <w:pPr>
              <w:jc w:val="center"/>
              <w:rPr>
                <w:rFonts w:ascii="Times New Roman" w:hAnsi="Times New Roman" w:cs="Times New Roman"/>
              </w:rPr>
            </w:pPr>
            <w:r w:rsidRPr="00982E12">
              <w:rPr>
                <w:rFonts w:ascii="Times New Roman" w:hAnsi="Times New Roman" w:cs="Times New Roman"/>
              </w:rPr>
              <w:t>-</w:t>
            </w:r>
          </w:p>
        </w:tc>
        <w:tc>
          <w:tcPr>
            <w:tcW w:w="1144" w:type="dxa"/>
          </w:tcPr>
          <w:p w:rsidR="0023489B" w:rsidRPr="00982E12" w:rsidRDefault="00A60533"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rPr>
          <w:gridAfter w:val="1"/>
          <w:wAfter w:w="27" w:type="dxa"/>
        </w:trPr>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r w:rsidR="00A60533" w:rsidRPr="00982E12">
              <w:rPr>
                <w:rFonts w:ascii="Times New Roman" w:hAnsi="Times New Roman" w:cs="Times New Roman"/>
              </w:rPr>
              <w:t>.</w:t>
            </w:r>
          </w:p>
        </w:tc>
        <w:tc>
          <w:tcPr>
            <w:tcW w:w="195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Dokumentowanie zatrzymania prewencyjnego i na polecenie innych organów</w:t>
            </w:r>
          </w:p>
        </w:tc>
        <w:tc>
          <w:tcPr>
            <w:tcW w:w="384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1. Zasady sporządzania protokołu zatrzymania prewencyjnego i na polecenie innych organów</w:t>
            </w:r>
          </w:p>
          <w:p w:rsidR="0023489B" w:rsidRPr="00982E12" w:rsidRDefault="0023489B" w:rsidP="00A5477A">
            <w:pPr>
              <w:rPr>
                <w:rFonts w:ascii="Times New Roman" w:hAnsi="Times New Roman" w:cs="Times New Roman"/>
              </w:rPr>
            </w:pPr>
            <w:r w:rsidRPr="00982E12">
              <w:rPr>
                <w:rFonts w:ascii="Times New Roman" w:hAnsi="Times New Roman" w:cs="Times New Roman"/>
              </w:rPr>
              <w:t>2. Wymogi formalno-prawne protokołu</w:t>
            </w:r>
          </w:p>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3. Zasady opisywania przyczyny zatrzymani prewencyjnego </w:t>
            </w:r>
            <w:r w:rsidRPr="00982E12">
              <w:rPr>
                <w:rFonts w:ascii="Times New Roman" w:hAnsi="Times New Roman" w:cs="Times New Roman"/>
              </w:rPr>
              <w:br/>
              <w:t xml:space="preserve"> i na polecenie innych organów a </w:t>
            </w:r>
          </w:p>
          <w:p w:rsidR="0023489B" w:rsidRPr="00982E12" w:rsidRDefault="0023489B" w:rsidP="00A5477A">
            <w:pPr>
              <w:rPr>
                <w:rFonts w:ascii="Times New Roman" w:hAnsi="Times New Roman" w:cs="Times New Roman"/>
              </w:rPr>
            </w:pPr>
            <w:r w:rsidRPr="00982E12">
              <w:rPr>
                <w:rFonts w:ascii="Times New Roman" w:hAnsi="Times New Roman" w:cs="Times New Roman"/>
              </w:rPr>
              <w:t>4. Sporządzanie protokołu zatrzymania  prewencyjnego i na polecenie innych organów</w:t>
            </w:r>
          </w:p>
        </w:tc>
        <w:tc>
          <w:tcPr>
            <w:tcW w:w="110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420" w:type="dxa"/>
          </w:tcPr>
          <w:p w:rsidR="0023489B" w:rsidRPr="00982E12" w:rsidRDefault="00A60533" w:rsidP="00A5477A">
            <w:pPr>
              <w:jc w:val="center"/>
              <w:rPr>
                <w:rFonts w:ascii="Times New Roman" w:hAnsi="Times New Roman" w:cs="Times New Roman"/>
              </w:rPr>
            </w:pPr>
            <w:r w:rsidRPr="00982E12">
              <w:rPr>
                <w:rFonts w:ascii="Times New Roman" w:hAnsi="Times New Roman" w:cs="Times New Roman"/>
              </w:rPr>
              <w:t>-</w:t>
            </w:r>
          </w:p>
        </w:tc>
        <w:tc>
          <w:tcPr>
            <w:tcW w:w="1144" w:type="dxa"/>
          </w:tcPr>
          <w:p w:rsidR="0023489B" w:rsidRPr="00982E12" w:rsidRDefault="00A60533"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rPr>
          <w:gridAfter w:val="1"/>
          <w:wAfter w:w="27" w:type="dxa"/>
        </w:trPr>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6</w:t>
            </w:r>
            <w:r w:rsidR="00A60533" w:rsidRPr="00982E12">
              <w:rPr>
                <w:rFonts w:ascii="Times New Roman" w:hAnsi="Times New Roman" w:cs="Times New Roman"/>
              </w:rPr>
              <w:t>.</w:t>
            </w:r>
          </w:p>
        </w:tc>
        <w:tc>
          <w:tcPr>
            <w:tcW w:w="195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Dokumentacja związana z doprowadzeniem osoby zatrzymanej</w:t>
            </w:r>
          </w:p>
        </w:tc>
        <w:tc>
          <w:tcPr>
            <w:tcW w:w="3841" w:type="dxa"/>
          </w:tcPr>
          <w:p w:rsidR="0023489B" w:rsidRPr="00982E12" w:rsidRDefault="0023489B" w:rsidP="00A5477A">
            <w:pPr>
              <w:ind w:left="94"/>
              <w:rPr>
                <w:rFonts w:ascii="Times New Roman" w:hAnsi="Times New Roman" w:cs="Times New Roman"/>
              </w:rPr>
            </w:pPr>
            <w:r w:rsidRPr="00982E12">
              <w:rPr>
                <w:rFonts w:ascii="Times New Roman" w:hAnsi="Times New Roman" w:cs="Times New Roman"/>
              </w:rPr>
              <w:t xml:space="preserve">1. Zasady sporządzania dokumentacji związanej z doprowadzeniem osoby zatrzymanej </w:t>
            </w:r>
          </w:p>
          <w:p w:rsidR="0023489B" w:rsidRPr="00982E12" w:rsidRDefault="0023489B" w:rsidP="00A5477A">
            <w:pPr>
              <w:ind w:left="94"/>
              <w:rPr>
                <w:rFonts w:ascii="Times New Roman" w:hAnsi="Times New Roman" w:cs="Times New Roman"/>
              </w:rPr>
            </w:pPr>
            <w:r w:rsidRPr="00982E12">
              <w:rPr>
                <w:rFonts w:ascii="Times New Roman" w:hAnsi="Times New Roman" w:cs="Times New Roman"/>
              </w:rPr>
              <w:t>2. Wymogi formalno-prawne nakazu doprowadzenia</w:t>
            </w:r>
          </w:p>
        </w:tc>
        <w:tc>
          <w:tcPr>
            <w:tcW w:w="110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420" w:type="dxa"/>
          </w:tcPr>
          <w:p w:rsidR="0023489B" w:rsidRPr="00982E12" w:rsidRDefault="00A60533" w:rsidP="00A5477A">
            <w:pPr>
              <w:jc w:val="center"/>
              <w:rPr>
                <w:rFonts w:ascii="Times New Roman" w:hAnsi="Times New Roman" w:cs="Times New Roman"/>
              </w:rPr>
            </w:pPr>
            <w:r w:rsidRPr="00982E12">
              <w:rPr>
                <w:rFonts w:ascii="Times New Roman" w:hAnsi="Times New Roman" w:cs="Times New Roman"/>
              </w:rPr>
              <w:t>-</w:t>
            </w:r>
          </w:p>
        </w:tc>
        <w:tc>
          <w:tcPr>
            <w:tcW w:w="1144" w:type="dxa"/>
          </w:tcPr>
          <w:p w:rsidR="0023489B" w:rsidRPr="00982E12" w:rsidRDefault="00A60533"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rPr>
          <w:gridAfter w:val="1"/>
          <w:wAfter w:w="27" w:type="dxa"/>
        </w:trPr>
        <w:tc>
          <w:tcPr>
            <w:tcW w:w="6671"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102"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24</w:t>
            </w:r>
          </w:p>
        </w:tc>
        <w:tc>
          <w:tcPr>
            <w:tcW w:w="1420" w:type="dxa"/>
          </w:tcPr>
          <w:p w:rsidR="0023489B" w:rsidRPr="00982E12" w:rsidRDefault="00A60533" w:rsidP="00A5477A">
            <w:pPr>
              <w:jc w:val="center"/>
              <w:rPr>
                <w:rFonts w:ascii="Times New Roman" w:hAnsi="Times New Roman" w:cs="Times New Roman"/>
                <w:b/>
              </w:rPr>
            </w:pPr>
            <w:r w:rsidRPr="00982E12">
              <w:rPr>
                <w:rFonts w:ascii="Times New Roman" w:hAnsi="Times New Roman" w:cs="Times New Roman"/>
                <w:b/>
              </w:rPr>
              <w:t>-</w:t>
            </w:r>
          </w:p>
        </w:tc>
        <w:tc>
          <w:tcPr>
            <w:tcW w:w="1144" w:type="dxa"/>
          </w:tcPr>
          <w:p w:rsidR="0023489B" w:rsidRPr="00982E12" w:rsidRDefault="00A60533" w:rsidP="00A5477A">
            <w:pPr>
              <w:jc w:val="center"/>
              <w:rPr>
                <w:rFonts w:ascii="Times New Roman" w:hAnsi="Times New Roman" w:cs="Times New Roman"/>
                <w:b/>
              </w:rPr>
            </w:pPr>
            <w:r w:rsidRPr="00982E12">
              <w:rPr>
                <w:rFonts w:ascii="Times New Roman" w:hAnsi="Times New Roman" w:cs="Times New Roman"/>
                <w:b/>
              </w:rPr>
              <w:t>-</w:t>
            </w:r>
          </w:p>
        </w:tc>
      </w:tr>
      <w:tr w:rsidR="00817D55" w:rsidRPr="00982E12" w:rsidTr="00A5477A">
        <w:trPr>
          <w:gridAfter w:val="1"/>
          <w:wAfter w:w="27" w:type="dxa"/>
        </w:trPr>
        <w:tc>
          <w:tcPr>
            <w:tcW w:w="6671"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SUMA GODZIN:</w:t>
            </w:r>
          </w:p>
        </w:tc>
        <w:tc>
          <w:tcPr>
            <w:tcW w:w="1102"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50</w:t>
            </w:r>
          </w:p>
        </w:tc>
        <w:tc>
          <w:tcPr>
            <w:tcW w:w="1420" w:type="dxa"/>
          </w:tcPr>
          <w:p w:rsidR="0023489B" w:rsidRPr="00982E12" w:rsidRDefault="00A60533" w:rsidP="00A5477A">
            <w:pPr>
              <w:jc w:val="center"/>
              <w:rPr>
                <w:rFonts w:ascii="Times New Roman" w:hAnsi="Times New Roman" w:cs="Times New Roman"/>
                <w:b/>
              </w:rPr>
            </w:pPr>
            <w:r w:rsidRPr="00982E12">
              <w:rPr>
                <w:rFonts w:ascii="Times New Roman" w:hAnsi="Times New Roman" w:cs="Times New Roman"/>
                <w:b/>
              </w:rPr>
              <w:t>-</w:t>
            </w:r>
          </w:p>
        </w:tc>
        <w:tc>
          <w:tcPr>
            <w:tcW w:w="1144" w:type="dxa"/>
          </w:tcPr>
          <w:p w:rsidR="0023489B" w:rsidRPr="00982E12" w:rsidRDefault="00A60533" w:rsidP="00A5477A">
            <w:pPr>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i/>
        </w:rPr>
      </w:pPr>
      <w:r w:rsidRPr="00982E12">
        <w:rPr>
          <w:rFonts w:ascii="Times New Roman" w:hAnsi="Times New Roman" w:cs="Times New Roman"/>
          <w:i/>
        </w:rPr>
        <w:t>*kolumnę umieszczamy w przypadku, gdy program obejmuje daną formę jego realizacji</w:t>
      </w: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9209"/>
        <w:gridCol w:w="1134"/>
      </w:tblGrid>
      <w:tr w:rsidR="00817D55" w:rsidRPr="00982E12" w:rsidTr="00A5477A">
        <w:trPr>
          <w:trHeight w:val="450"/>
        </w:trPr>
        <w:tc>
          <w:tcPr>
            <w:tcW w:w="9209"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113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817D55" w:rsidRPr="00982E12" w:rsidTr="00A5477A">
        <w:trPr>
          <w:trHeight w:val="50"/>
        </w:trPr>
        <w:tc>
          <w:tcPr>
            <w:tcW w:w="920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 przedmiotu</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r>
      <w:tr w:rsidR="00817D55" w:rsidRPr="00982E12" w:rsidTr="00A5477A">
        <w:trPr>
          <w:trHeight w:val="225"/>
        </w:trPr>
        <w:tc>
          <w:tcPr>
            <w:tcW w:w="920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udziału w zajęciach</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13</w:t>
            </w:r>
          </w:p>
        </w:tc>
      </w:tr>
      <w:tr w:rsidR="0023489B" w:rsidRPr="00982E12" w:rsidTr="00A5477A">
        <w:trPr>
          <w:trHeight w:val="225"/>
        </w:trPr>
        <w:tc>
          <w:tcPr>
            <w:tcW w:w="920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Przygotowanie do zaliczenia/egzaminu </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7</w:t>
            </w:r>
          </w:p>
        </w:tc>
      </w:tr>
    </w:tbl>
    <w:p w:rsidR="0023489B" w:rsidRPr="00982E12" w:rsidRDefault="0023489B" w:rsidP="0023489B">
      <w:pPr>
        <w:spacing w:after="0" w:line="240" w:lineRule="auto"/>
        <w:rPr>
          <w:rFonts w:ascii="Times New Roman" w:hAnsi="Times New Roman" w:cs="Times New Roman"/>
          <w:b/>
          <w:u w:val="single"/>
        </w:rPr>
      </w:pPr>
    </w:p>
    <w:p w:rsidR="0051124C" w:rsidRPr="00982E12" w:rsidRDefault="0051124C" w:rsidP="0023489B">
      <w:pPr>
        <w:spacing w:after="0" w:line="240" w:lineRule="auto"/>
        <w:rPr>
          <w:rFonts w:ascii="Times New Roman" w:hAnsi="Times New Roman" w:cs="Times New Roman"/>
          <w:b/>
          <w:u w:val="single"/>
        </w:rPr>
      </w:pPr>
    </w:p>
    <w:p w:rsidR="0051124C" w:rsidRPr="00982E12" w:rsidRDefault="0051124C" w:rsidP="0023489B">
      <w:pPr>
        <w:spacing w:after="0" w:line="240" w:lineRule="auto"/>
        <w:rPr>
          <w:rFonts w:ascii="Times New Roman" w:hAnsi="Times New Roman" w:cs="Times New Roman"/>
          <w:b/>
          <w:u w:val="single"/>
        </w:rPr>
      </w:pPr>
    </w:p>
    <w:p w:rsidR="0051124C" w:rsidRPr="00982E12" w:rsidRDefault="0051124C" w:rsidP="0023489B">
      <w:pPr>
        <w:spacing w:after="0" w:line="240" w:lineRule="auto"/>
        <w:rPr>
          <w:rFonts w:ascii="Times New Roman" w:hAnsi="Times New Roman" w:cs="Times New Roman"/>
          <w:b/>
          <w:u w:val="single"/>
        </w:rPr>
      </w:pPr>
    </w:p>
    <w:p w:rsidR="0051124C" w:rsidRPr="00982E12" w:rsidRDefault="0051124C"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980"/>
        <w:gridCol w:w="1012"/>
        <w:gridCol w:w="1013"/>
        <w:gridCol w:w="1012"/>
        <w:gridCol w:w="1215"/>
        <w:gridCol w:w="951"/>
        <w:gridCol w:w="1013"/>
        <w:gridCol w:w="9"/>
        <w:gridCol w:w="1146"/>
        <w:gridCol w:w="992"/>
      </w:tblGrid>
      <w:tr w:rsidR="0023489B" w:rsidRPr="00982E12" w:rsidTr="00A5477A">
        <w:trPr>
          <w:trHeight w:val="165"/>
        </w:trPr>
        <w:tc>
          <w:tcPr>
            <w:tcW w:w="1980"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371" w:type="dxa"/>
            <w:gridSpan w:val="8"/>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992"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rPr>
        <w:tc>
          <w:tcPr>
            <w:tcW w:w="1980" w:type="dxa"/>
            <w:vMerge/>
            <w:hideMark/>
          </w:tcPr>
          <w:p w:rsidR="0023489B" w:rsidRPr="00982E12" w:rsidRDefault="0023489B" w:rsidP="00A5477A">
            <w:pPr>
              <w:spacing w:line="256" w:lineRule="auto"/>
              <w:rPr>
                <w:rFonts w:ascii="Times New Roman" w:hAnsi="Times New Roman" w:cs="Times New Roman"/>
                <w:b/>
              </w:rPr>
            </w:pPr>
          </w:p>
        </w:tc>
        <w:tc>
          <w:tcPr>
            <w:tcW w:w="1012"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213" w:type="dxa"/>
            <w:gridSpan w:val="6"/>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46"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992" w:type="dxa"/>
            <w:vMerge/>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233"/>
        </w:trPr>
        <w:tc>
          <w:tcPr>
            <w:tcW w:w="1980" w:type="dxa"/>
            <w:vMerge/>
            <w:hideMark/>
          </w:tcPr>
          <w:p w:rsidR="0023489B" w:rsidRPr="00982E12" w:rsidRDefault="0023489B" w:rsidP="00A5477A">
            <w:pPr>
              <w:spacing w:line="256" w:lineRule="auto"/>
              <w:rPr>
                <w:rFonts w:ascii="Times New Roman" w:hAnsi="Times New Roman" w:cs="Times New Roman"/>
                <w:b/>
              </w:rPr>
            </w:pPr>
          </w:p>
        </w:tc>
        <w:tc>
          <w:tcPr>
            <w:tcW w:w="1012" w:type="dxa"/>
            <w:vMerge/>
            <w:hideMark/>
          </w:tcPr>
          <w:p w:rsidR="0023489B" w:rsidRPr="00982E12" w:rsidRDefault="0023489B" w:rsidP="00A5477A">
            <w:pPr>
              <w:spacing w:line="256" w:lineRule="auto"/>
              <w:rPr>
                <w:rFonts w:ascii="Times New Roman" w:hAnsi="Times New Roman" w:cs="Times New Roman"/>
                <w:b/>
              </w:rPr>
            </w:pPr>
          </w:p>
        </w:tc>
        <w:tc>
          <w:tcPr>
            <w:tcW w:w="101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101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215"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951"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01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55" w:type="dxa"/>
            <w:gridSpan w:val="2"/>
            <w:hideMark/>
          </w:tcPr>
          <w:p w:rsidR="0023489B" w:rsidRPr="00982E12" w:rsidRDefault="0023489B" w:rsidP="00A5477A">
            <w:pPr>
              <w:spacing w:line="256" w:lineRule="auto"/>
              <w:rPr>
                <w:rFonts w:ascii="Times New Roman" w:hAnsi="Times New Roman" w:cs="Times New Roman"/>
                <w:b/>
              </w:rPr>
            </w:pPr>
          </w:p>
        </w:tc>
        <w:tc>
          <w:tcPr>
            <w:tcW w:w="992" w:type="dxa"/>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446"/>
        </w:trPr>
        <w:tc>
          <w:tcPr>
            <w:tcW w:w="1980"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101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26</w:t>
            </w:r>
          </w:p>
        </w:tc>
        <w:tc>
          <w:tcPr>
            <w:tcW w:w="1013"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24</w:t>
            </w:r>
          </w:p>
        </w:tc>
        <w:tc>
          <w:tcPr>
            <w:tcW w:w="1012" w:type="dxa"/>
          </w:tcPr>
          <w:p w:rsidR="0023489B" w:rsidRPr="00982E12" w:rsidRDefault="0023489B" w:rsidP="00A5477A">
            <w:pPr>
              <w:ind w:left="356"/>
              <w:jc w:val="center"/>
              <w:rPr>
                <w:rFonts w:ascii="Times New Roman" w:hAnsi="Times New Roman" w:cs="Times New Roman"/>
              </w:rPr>
            </w:pPr>
          </w:p>
        </w:tc>
        <w:tc>
          <w:tcPr>
            <w:tcW w:w="1215" w:type="dxa"/>
          </w:tcPr>
          <w:p w:rsidR="0023489B" w:rsidRPr="00982E12" w:rsidRDefault="0023489B" w:rsidP="00A5477A">
            <w:pPr>
              <w:ind w:left="356"/>
              <w:jc w:val="center"/>
              <w:rPr>
                <w:rFonts w:ascii="Times New Roman" w:hAnsi="Times New Roman" w:cs="Times New Roman"/>
              </w:rPr>
            </w:pPr>
          </w:p>
        </w:tc>
        <w:tc>
          <w:tcPr>
            <w:tcW w:w="951" w:type="dxa"/>
          </w:tcPr>
          <w:p w:rsidR="0023489B" w:rsidRPr="00982E12" w:rsidRDefault="0023489B" w:rsidP="00A5477A">
            <w:pPr>
              <w:ind w:left="356"/>
              <w:jc w:val="center"/>
              <w:rPr>
                <w:rFonts w:ascii="Times New Roman" w:hAnsi="Times New Roman" w:cs="Times New Roman"/>
              </w:rPr>
            </w:pPr>
          </w:p>
        </w:tc>
        <w:tc>
          <w:tcPr>
            <w:tcW w:w="1013" w:type="dxa"/>
          </w:tcPr>
          <w:p w:rsidR="0023489B" w:rsidRPr="00982E12" w:rsidRDefault="0023489B" w:rsidP="00A5477A">
            <w:pPr>
              <w:ind w:left="356"/>
              <w:jc w:val="center"/>
              <w:rPr>
                <w:rFonts w:ascii="Times New Roman" w:hAnsi="Times New Roman" w:cs="Times New Roman"/>
              </w:rPr>
            </w:pPr>
          </w:p>
        </w:tc>
        <w:tc>
          <w:tcPr>
            <w:tcW w:w="1155" w:type="dxa"/>
            <w:gridSpan w:val="2"/>
          </w:tcPr>
          <w:p w:rsidR="0023489B" w:rsidRPr="00982E12" w:rsidRDefault="0023489B" w:rsidP="00A5477A">
            <w:pPr>
              <w:jc w:val="center"/>
              <w:rPr>
                <w:rFonts w:ascii="Times New Roman" w:hAnsi="Times New Roman" w:cs="Times New Roman"/>
              </w:rPr>
            </w:pPr>
          </w:p>
        </w:tc>
        <w:tc>
          <w:tcPr>
            <w:tcW w:w="992" w:type="dxa"/>
          </w:tcPr>
          <w:p w:rsidR="0023489B" w:rsidRPr="00982E12" w:rsidRDefault="0023489B" w:rsidP="00A5477A">
            <w:pPr>
              <w:ind w:left="356"/>
              <w:rPr>
                <w:rFonts w:ascii="Times New Roman" w:hAnsi="Times New Roman" w:cs="Times New Roman"/>
                <w:b/>
              </w:rPr>
            </w:pPr>
            <w:r w:rsidRPr="00982E12">
              <w:rPr>
                <w:rFonts w:ascii="Times New Roman" w:hAnsi="Times New Roman" w:cs="Times New Roman"/>
                <w:b/>
              </w:rPr>
              <w:t>50</w:t>
            </w:r>
          </w:p>
        </w:tc>
      </w:tr>
      <w:tr w:rsidR="0023489B" w:rsidRPr="00982E12" w:rsidTr="00A5477A">
        <w:trPr>
          <w:trHeight w:val="446"/>
        </w:trPr>
        <w:tc>
          <w:tcPr>
            <w:tcW w:w="1980"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1012" w:type="dxa"/>
          </w:tcPr>
          <w:p w:rsidR="0023489B" w:rsidRPr="00982E12" w:rsidRDefault="0023489B" w:rsidP="00A5477A">
            <w:pPr>
              <w:jc w:val="center"/>
              <w:rPr>
                <w:rFonts w:ascii="Times New Roman" w:hAnsi="Times New Roman" w:cs="Times New Roman"/>
                <w:i/>
              </w:rPr>
            </w:pPr>
          </w:p>
        </w:tc>
        <w:tc>
          <w:tcPr>
            <w:tcW w:w="1013" w:type="dxa"/>
          </w:tcPr>
          <w:p w:rsidR="0023489B" w:rsidRPr="00982E12" w:rsidRDefault="0023489B" w:rsidP="00A5477A">
            <w:pPr>
              <w:ind w:left="52"/>
              <w:jc w:val="center"/>
              <w:rPr>
                <w:rFonts w:ascii="Times New Roman" w:hAnsi="Times New Roman" w:cs="Times New Roman"/>
                <w:i/>
              </w:rPr>
            </w:pPr>
          </w:p>
        </w:tc>
        <w:tc>
          <w:tcPr>
            <w:tcW w:w="1012" w:type="dxa"/>
          </w:tcPr>
          <w:p w:rsidR="0023489B" w:rsidRPr="00982E12" w:rsidRDefault="0023489B" w:rsidP="00A5477A">
            <w:pPr>
              <w:ind w:left="356"/>
              <w:jc w:val="center"/>
              <w:rPr>
                <w:rFonts w:ascii="Times New Roman" w:hAnsi="Times New Roman" w:cs="Times New Roman"/>
                <w:i/>
              </w:rPr>
            </w:pPr>
          </w:p>
        </w:tc>
        <w:tc>
          <w:tcPr>
            <w:tcW w:w="1215" w:type="dxa"/>
          </w:tcPr>
          <w:p w:rsidR="0023489B" w:rsidRPr="00982E12" w:rsidRDefault="0023489B" w:rsidP="00A5477A">
            <w:pPr>
              <w:ind w:left="356"/>
              <w:jc w:val="center"/>
              <w:rPr>
                <w:rFonts w:ascii="Times New Roman" w:hAnsi="Times New Roman" w:cs="Times New Roman"/>
                <w:i/>
              </w:rPr>
            </w:pPr>
          </w:p>
        </w:tc>
        <w:tc>
          <w:tcPr>
            <w:tcW w:w="951" w:type="dxa"/>
          </w:tcPr>
          <w:p w:rsidR="0023489B" w:rsidRPr="00982E12" w:rsidRDefault="0023489B" w:rsidP="00A5477A">
            <w:pPr>
              <w:ind w:left="356"/>
              <w:jc w:val="center"/>
              <w:rPr>
                <w:rFonts w:ascii="Times New Roman" w:hAnsi="Times New Roman" w:cs="Times New Roman"/>
                <w:i/>
              </w:rPr>
            </w:pPr>
          </w:p>
        </w:tc>
        <w:tc>
          <w:tcPr>
            <w:tcW w:w="1013" w:type="dxa"/>
          </w:tcPr>
          <w:p w:rsidR="0023489B" w:rsidRPr="00982E12" w:rsidRDefault="0023489B" w:rsidP="00A5477A">
            <w:pPr>
              <w:ind w:left="356"/>
              <w:jc w:val="center"/>
              <w:rPr>
                <w:rFonts w:ascii="Times New Roman" w:hAnsi="Times New Roman" w:cs="Times New Roman"/>
                <w:i/>
              </w:rPr>
            </w:pPr>
          </w:p>
        </w:tc>
        <w:tc>
          <w:tcPr>
            <w:tcW w:w="1155" w:type="dxa"/>
            <w:gridSpan w:val="2"/>
          </w:tcPr>
          <w:p w:rsidR="0023489B" w:rsidRPr="00982E12" w:rsidRDefault="0023489B" w:rsidP="00A5477A">
            <w:pPr>
              <w:jc w:val="center"/>
              <w:rPr>
                <w:rFonts w:ascii="Times New Roman" w:hAnsi="Times New Roman" w:cs="Times New Roman"/>
                <w:i/>
              </w:rPr>
            </w:pPr>
          </w:p>
        </w:tc>
        <w:tc>
          <w:tcPr>
            <w:tcW w:w="992" w:type="dxa"/>
          </w:tcPr>
          <w:p w:rsidR="0023489B" w:rsidRPr="00982E12" w:rsidRDefault="0023489B" w:rsidP="00A5477A">
            <w:pPr>
              <w:ind w:left="356"/>
              <w:rPr>
                <w:rFonts w:ascii="Times New Roman" w:hAnsi="Times New Roman" w:cs="Times New Roman"/>
                <w:b/>
                <w:i/>
              </w:rPr>
            </w:pPr>
          </w:p>
        </w:tc>
      </w:tr>
      <w:tr w:rsidR="0023489B" w:rsidRPr="00982E12" w:rsidTr="00A5477A">
        <w:trPr>
          <w:trHeight w:val="446"/>
        </w:trPr>
        <w:tc>
          <w:tcPr>
            <w:tcW w:w="1980"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101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c>
          <w:tcPr>
            <w:tcW w:w="1013"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15</w:t>
            </w:r>
          </w:p>
        </w:tc>
        <w:tc>
          <w:tcPr>
            <w:tcW w:w="1012" w:type="dxa"/>
          </w:tcPr>
          <w:p w:rsidR="0023489B" w:rsidRPr="00982E12" w:rsidRDefault="0023489B" w:rsidP="00A5477A">
            <w:pPr>
              <w:ind w:left="356"/>
              <w:jc w:val="center"/>
              <w:rPr>
                <w:rFonts w:ascii="Times New Roman" w:hAnsi="Times New Roman" w:cs="Times New Roman"/>
              </w:rPr>
            </w:pPr>
          </w:p>
        </w:tc>
        <w:tc>
          <w:tcPr>
            <w:tcW w:w="1215" w:type="dxa"/>
          </w:tcPr>
          <w:p w:rsidR="0023489B" w:rsidRPr="00982E12" w:rsidRDefault="0023489B" w:rsidP="00A5477A">
            <w:pPr>
              <w:ind w:left="356"/>
              <w:jc w:val="center"/>
              <w:rPr>
                <w:rFonts w:ascii="Times New Roman" w:hAnsi="Times New Roman" w:cs="Times New Roman"/>
              </w:rPr>
            </w:pPr>
          </w:p>
        </w:tc>
        <w:tc>
          <w:tcPr>
            <w:tcW w:w="951" w:type="dxa"/>
          </w:tcPr>
          <w:p w:rsidR="0023489B" w:rsidRPr="00982E12" w:rsidRDefault="0023489B" w:rsidP="00A5477A">
            <w:pPr>
              <w:ind w:left="356"/>
              <w:jc w:val="center"/>
              <w:rPr>
                <w:rFonts w:ascii="Times New Roman" w:hAnsi="Times New Roman" w:cs="Times New Roman"/>
              </w:rPr>
            </w:pPr>
          </w:p>
        </w:tc>
        <w:tc>
          <w:tcPr>
            <w:tcW w:w="1013" w:type="dxa"/>
          </w:tcPr>
          <w:p w:rsidR="0023489B" w:rsidRPr="00982E12" w:rsidRDefault="0023489B" w:rsidP="00A5477A">
            <w:pPr>
              <w:ind w:left="356"/>
              <w:jc w:val="center"/>
              <w:rPr>
                <w:rFonts w:ascii="Times New Roman" w:hAnsi="Times New Roman" w:cs="Times New Roman"/>
              </w:rPr>
            </w:pPr>
          </w:p>
        </w:tc>
        <w:tc>
          <w:tcPr>
            <w:tcW w:w="1155" w:type="dxa"/>
            <w:gridSpan w:val="2"/>
          </w:tcPr>
          <w:p w:rsidR="0023489B" w:rsidRPr="00982E12" w:rsidRDefault="0023489B" w:rsidP="00A5477A">
            <w:pPr>
              <w:ind w:left="356"/>
              <w:jc w:val="center"/>
              <w:rPr>
                <w:rFonts w:ascii="Times New Roman" w:hAnsi="Times New Roman" w:cs="Times New Roman"/>
              </w:rPr>
            </w:pPr>
          </w:p>
        </w:tc>
        <w:tc>
          <w:tcPr>
            <w:tcW w:w="992" w:type="dxa"/>
          </w:tcPr>
          <w:p w:rsidR="0023489B" w:rsidRPr="00982E12" w:rsidRDefault="0023489B" w:rsidP="00A5477A">
            <w:pPr>
              <w:ind w:left="356"/>
              <w:rPr>
                <w:rFonts w:ascii="Times New Roman" w:hAnsi="Times New Roman" w:cs="Times New Roman"/>
                <w:b/>
              </w:rPr>
            </w:pPr>
            <w:r w:rsidRPr="00982E12">
              <w:rPr>
                <w:rFonts w:ascii="Times New Roman" w:hAnsi="Times New Roman" w:cs="Times New Roman"/>
                <w:b/>
              </w:rPr>
              <w:t>25</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25" w:type="dxa"/>
        <w:tblLook w:val="04A0" w:firstRow="1" w:lastRow="0" w:firstColumn="1" w:lastColumn="0" w:noHBand="0" w:noVBand="1"/>
      </w:tblPr>
      <w:tblGrid>
        <w:gridCol w:w="8642"/>
        <w:gridCol w:w="1683"/>
      </w:tblGrid>
      <w:tr w:rsidR="00817D55" w:rsidRPr="00982E12" w:rsidTr="00A5477A">
        <w:trPr>
          <w:trHeight w:val="412"/>
        </w:trPr>
        <w:tc>
          <w:tcPr>
            <w:tcW w:w="8642"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Przedmiotowe efekty uczenia się:</w:t>
            </w:r>
          </w:p>
        </w:tc>
        <w:tc>
          <w:tcPr>
            <w:tcW w:w="1683"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817D55" w:rsidRPr="00982E12" w:rsidTr="00A5477A">
        <w:trPr>
          <w:trHeight w:val="412"/>
        </w:trPr>
        <w:tc>
          <w:tcPr>
            <w:tcW w:w="8642"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Wiedza: </w:t>
            </w:r>
          </w:p>
        </w:tc>
        <w:tc>
          <w:tcPr>
            <w:tcW w:w="1683" w:type="dxa"/>
          </w:tcPr>
          <w:p w:rsidR="0023489B" w:rsidRPr="00982E12" w:rsidRDefault="0023489B" w:rsidP="00A5477A">
            <w:pPr>
              <w:jc w:val="center"/>
              <w:rPr>
                <w:rFonts w:ascii="Times New Roman" w:hAnsi="Times New Roman" w:cs="Times New Roman"/>
              </w:rPr>
            </w:pPr>
          </w:p>
        </w:tc>
      </w:tr>
      <w:tr w:rsidR="00817D55" w:rsidRPr="00982E12" w:rsidTr="00A5477A">
        <w:trPr>
          <w:trHeight w:val="412"/>
        </w:trPr>
        <w:tc>
          <w:tcPr>
            <w:tcW w:w="8642" w:type="dxa"/>
          </w:tcPr>
          <w:p w:rsidR="0023489B" w:rsidRPr="00982E12" w:rsidRDefault="0023489B" w:rsidP="00601528">
            <w:pPr>
              <w:numPr>
                <w:ilvl w:val="0"/>
                <w:numId w:val="679"/>
              </w:numPr>
              <w:ind w:left="311" w:hanging="142"/>
              <w:rPr>
                <w:rFonts w:ascii="Times New Roman" w:hAnsi="Times New Roman" w:cs="Times New Roman"/>
              </w:rPr>
            </w:pPr>
            <w:r w:rsidRPr="00982E12">
              <w:rPr>
                <w:rFonts w:ascii="Times New Roman" w:hAnsi="Times New Roman" w:cs="Times New Roman"/>
              </w:rPr>
              <w:t>Wyjaśnia  pojęcia i terminy występujące w postępowaniu karnym</w:t>
            </w:r>
          </w:p>
        </w:tc>
        <w:tc>
          <w:tcPr>
            <w:tcW w:w="168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BGP1_W01</w:t>
            </w:r>
          </w:p>
        </w:tc>
      </w:tr>
      <w:tr w:rsidR="00817D55" w:rsidRPr="00982E12" w:rsidTr="00A5477A">
        <w:trPr>
          <w:trHeight w:val="412"/>
        </w:trPr>
        <w:tc>
          <w:tcPr>
            <w:tcW w:w="8642" w:type="dxa"/>
          </w:tcPr>
          <w:p w:rsidR="0023489B" w:rsidRPr="00982E12" w:rsidRDefault="0023489B" w:rsidP="00601528">
            <w:pPr>
              <w:numPr>
                <w:ilvl w:val="0"/>
                <w:numId w:val="679"/>
              </w:numPr>
              <w:ind w:left="311" w:hanging="142"/>
              <w:rPr>
                <w:rFonts w:ascii="Times New Roman" w:hAnsi="Times New Roman" w:cs="Times New Roman"/>
              </w:rPr>
            </w:pPr>
            <w:r w:rsidRPr="00982E12">
              <w:rPr>
                <w:rFonts w:ascii="Times New Roman" w:hAnsi="Times New Roman" w:cs="Times New Roman"/>
              </w:rPr>
              <w:t>Zna status prawny uczestników procesu karnego</w:t>
            </w:r>
          </w:p>
        </w:tc>
        <w:tc>
          <w:tcPr>
            <w:tcW w:w="168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BGP1_W03</w:t>
            </w:r>
          </w:p>
        </w:tc>
      </w:tr>
      <w:tr w:rsidR="00817D55" w:rsidRPr="00982E12" w:rsidTr="00A5477A">
        <w:trPr>
          <w:trHeight w:val="412"/>
        </w:trPr>
        <w:tc>
          <w:tcPr>
            <w:tcW w:w="8642" w:type="dxa"/>
          </w:tcPr>
          <w:p w:rsidR="0023489B" w:rsidRPr="00982E12" w:rsidRDefault="0023489B" w:rsidP="00601528">
            <w:pPr>
              <w:numPr>
                <w:ilvl w:val="0"/>
                <w:numId w:val="679"/>
              </w:numPr>
              <w:ind w:left="311" w:hanging="142"/>
              <w:rPr>
                <w:rFonts w:ascii="Times New Roman" w:hAnsi="Times New Roman" w:cs="Times New Roman"/>
              </w:rPr>
            </w:pPr>
            <w:r w:rsidRPr="00982E12">
              <w:rPr>
                <w:rFonts w:ascii="Times New Roman" w:hAnsi="Times New Roman" w:cs="Times New Roman"/>
              </w:rPr>
              <w:t>Opisuje zasady prowadzenia postępowania karnego</w:t>
            </w:r>
          </w:p>
        </w:tc>
        <w:tc>
          <w:tcPr>
            <w:tcW w:w="168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BGP1_W02</w:t>
            </w:r>
          </w:p>
        </w:tc>
      </w:tr>
      <w:tr w:rsidR="00817D55" w:rsidRPr="00982E12" w:rsidTr="00A5477A">
        <w:trPr>
          <w:trHeight w:val="412"/>
        </w:trPr>
        <w:tc>
          <w:tcPr>
            <w:tcW w:w="8642"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Umiejętności:</w:t>
            </w:r>
          </w:p>
        </w:tc>
        <w:tc>
          <w:tcPr>
            <w:tcW w:w="1683" w:type="dxa"/>
          </w:tcPr>
          <w:p w:rsidR="0023489B" w:rsidRPr="00982E12" w:rsidRDefault="0023489B" w:rsidP="00A5477A">
            <w:pPr>
              <w:jc w:val="center"/>
              <w:rPr>
                <w:rFonts w:ascii="Times New Roman" w:hAnsi="Times New Roman" w:cs="Times New Roman"/>
              </w:rPr>
            </w:pPr>
          </w:p>
        </w:tc>
      </w:tr>
      <w:tr w:rsidR="00817D55" w:rsidRPr="00982E12" w:rsidTr="0051124C">
        <w:trPr>
          <w:trHeight w:val="520"/>
        </w:trPr>
        <w:tc>
          <w:tcPr>
            <w:tcW w:w="8642" w:type="dxa"/>
          </w:tcPr>
          <w:p w:rsidR="0023489B" w:rsidRPr="00982E12" w:rsidRDefault="0023489B" w:rsidP="00601528">
            <w:pPr>
              <w:numPr>
                <w:ilvl w:val="0"/>
                <w:numId w:val="680"/>
              </w:numPr>
              <w:ind w:left="311" w:hanging="142"/>
              <w:rPr>
                <w:rFonts w:ascii="Times New Roman" w:hAnsi="Times New Roman" w:cs="Times New Roman"/>
              </w:rPr>
            </w:pPr>
            <w:r w:rsidRPr="00982E12">
              <w:rPr>
                <w:rFonts w:ascii="Times New Roman" w:hAnsi="Times New Roman" w:cs="Times New Roman"/>
              </w:rPr>
              <w:t>Posługuje się właściwymi przepisami prawa w celu podjęcia decyzji procesowych</w:t>
            </w:r>
          </w:p>
        </w:tc>
        <w:tc>
          <w:tcPr>
            <w:tcW w:w="168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BGP1_U03</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BGP1_U12</w:t>
            </w:r>
          </w:p>
        </w:tc>
      </w:tr>
      <w:tr w:rsidR="00817D55" w:rsidRPr="00982E12" w:rsidTr="00A5477A">
        <w:trPr>
          <w:trHeight w:val="412"/>
        </w:trPr>
        <w:tc>
          <w:tcPr>
            <w:tcW w:w="8642" w:type="dxa"/>
          </w:tcPr>
          <w:p w:rsidR="0023489B" w:rsidRPr="00982E12" w:rsidRDefault="0023489B" w:rsidP="00601528">
            <w:pPr>
              <w:numPr>
                <w:ilvl w:val="0"/>
                <w:numId w:val="680"/>
              </w:numPr>
              <w:ind w:left="311" w:hanging="142"/>
              <w:rPr>
                <w:rFonts w:ascii="Times New Roman" w:hAnsi="Times New Roman" w:cs="Times New Roman"/>
              </w:rPr>
            </w:pPr>
            <w:r w:rsidRPr="00982E12">
              <w:rPr>
                <w:rFonts w:ascii="Times New Roman" w:hAnsi="Times New Roman" w:cs="Times New Roman"/>
              </w:rPr>
              <w:t>Sporządza we właściwy sposób dokumentację procesową</w:t>
            </w:r>
          </w:p>
        </w:tc>
        <w:tc>
          <w:tcPr>
            <w:tcW w:w="168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BGP1_U03</w:t>
            </w:r>
          </w:p>
        </w:tc>
      </w:tr>
      <w:tr w:rsidR="00817D55" w:rsidRPr="00982E12" w:rsidTr="00A5477A">
        <w:trPr>
          <w:trHeight w:val="412"/>
        </w:trPr>
        <w:tc>
          <w:tcPr>
            <w:tcW w:w="8642" w:type="dxa"/>
          </w:tcPr>
          <w:p w:rsidR="0023489B" w:rsidRPr="00982E12" w:rsidRDefault="0023489B" w:rsidP="00601528">
            <w:pPr>
              <w:numPr>
                <w:ilvl w:val="0"/>
                <w:numId w:val="680"/>
              </w:numPr>
              <w:ind w:left="311" w:hanging="142"/>
              <w:rPr>
                <w:rFonts w:ascii="Times New Roman" w:hAnsi="Times New Roman" w:cs="Times New Roman"/>
              </w:rPr>
            </w:pPr>
            <w:r w:rsidRPr="00982E12">
              <w:rPr>
                <w:rFonts w:ascii="Times New Roman" w:hAnsi="Times New Roman" w:cs="Times New Roman"/>
              </w:rPr>
              <w:t>Uczestniczy w realizacji zadań przez grupę</w:t>
            </w:r>
          </w:p>
        </w:tc>
        <w:tc>
          <w:tcPr>
            <w:tcW w:w="168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BGP1_U03</w:t>
            </w:r>
          </w:p>
        </w:tc>
      </w:tr>
      <w:tr w:rsidR="00817D55" w:rsidRPr="00982E12" w:rsidTr="00A5477A">
        <w:trPr>
          <w:trHeight w:val="412"/>
        </w:trPr>
        <w:tc>
          <w:tcPr>
            <w:tcW w:w="8642" w:type="dxa"/>
          </w:tcPr>
          <w:p w:rsidR="0023489B" w:rsidRPr="00982E12" w:rsidRDefault="0023489B" w:rsidP="00A5477A">
            <w:pPr>
              <w:rPr>
                <w:rFonts w:ascii="Times New Roman" w:hAnsi="Times New Roman" w:cs="Times New Roman"/>
              </w:rPr>
            </w:pPr>
            <w:r w:rsidRPr="00982E12">
              <w:rPr>
                <w:rFonts w:ascii="Times New Roman" w:hAnsi="Times New Roman" w:cs="Times New Roman"/>
                <w:b/>
              </w:rPr>
              <w:t>Kompetencje społeczne (postawy)</w:t>
            </w:r>
          </w:p>
        </w:tc>
        <w:tc>
          <w:tcPr>
            <w:tcW w:w="1683" w:type="dxa"/>
          </w:tcPr>
          <w:p w:rsidR="0023489B" w:rsidRPr="00982E12" w:rsidRDefault="0023489B" w:rsidP="00A5477A">
            <w:pPr>
              <w:jc w:val="center"/>
              <w:rPr>
                <w:rFonts w:ascii="Times New Roman" w:hAnsi="Times New Roman" w:cs="Times New Roman"/>
              </w:rPr>
            </w:pPr>
          </w:p>
        </w:tc>
      </w:tr>
      <w:tr w:rsidR="00817D55" w:rsidRPr="00982E12" w:rsidTr="00A5477A">
        <w:trPr>
          <w:trHeight w:val="825"/>
        </w:trPr>
        <w:tc>
          <w:tcPr>
            <w:tcW w:w="8642" w:type="dxa"/>
          </w:tcPr>
          <w:p w:rsidR="0023489B" w:rsidRPr="00982E12" w:rsidRDefault="0023489B" w:rsidP="00601528">
            <w:pPr>
              <w:numPr>
                <w:ilvl w:val="0"/>
                <w:numId w:val="681"/>
              </w:numPr>
              <w:ind w:left="311" w:hanging="142"/>
              <w:rPr>
                <w:rFonts w:ascii="Times New Roman" w:hAnsi="Times New Roman" w:cs="Times New Roman"/>
              </w:rPr>
            </w:pPr>
            <w:r w:rsidRPr="00982E12">
              <w:rPr>
                <w:rFonts w:ascii="Times New Roman" w:hAnsi="Times New Roman" w:cs="Times New Roman"/>
              </w:rPr>
              <w:t xml:space="preserve">Jest gotów do wypełniania zobowiązań społecznych, a także inicjowania działań na rzecz interesu publicznego w zakresie ścigania przestępczości </w:t>
            </w:r>
          </w:p>
        </w:tc>
        <w:tc>
          <w:tcPr>
            <w:tcW w:w="168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BGP1_K02</w:t>
            </w:r>
          </w:p>
        </w:tc>
      </w:tr>
      <w:tr w:rsidR="00817D55" w:rsidRPr="00982E12" w:rsidTr="00A5477A">
        <w:trPr>
          <w:trHeight w:val="853"/>
        </w:trPr>
        <w:tc>
          <w:tcPr>
            <w:tcW w:w="8642" w:type="dxa"/>
          </w:tcPr>
          <w:p w:rsidR="0023489B" w:rsidRPr="00982E12" w:rsidRDefault="0023489B" w:rsidP="00601528">
            <w:pPr>
              <w:numPr>
                <w:ilvl w:val="0"/>
                <w:numId w:val="681"/>
              </w:numPr>
              <w:ind w:left="311" w:hanging="142"/>
              <w:rPr>
                <w:rFonts w:ascii="Times New Roman" w:hAnsi="Times New Roman" w:cs="Times New Roman"/>
              </w:rPr>
            </w:pPr>
            <w:r w:rsidRPr="00982E12">
              <w:rPr>
                <w:rFonts w:ascii="Times New Roman" w:hAnsi="Times New Roman" w:cs="Times New Roman"/>
              </w:rPr>
              <w:t>Jest gotów do odpowiedzialnego pełnienia roli zawodowej, z uwzględnieniem statusu prawnego funkcjonariusza SG</w:t>
            </w:r>
          </w:p>
        </w:tc>
        <w:tc>
          <w:tcPr>
            <w:tcW w:w="168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BGP1_K07</w:t>
            </w:r>
          </w:p>
        </w:tc>
      </w:tr>
      <w:tr w:rsidR="0023489B" w:rsidRPr="00982E12" w:rsidTr="00A5477A">
        <w:trPr>
          <w:trHeight w:val="385"/>
        </w:trPr>
        <w:tc>
          <w:tcPr>
            <w:tcW w:w="8642" w:type="dxa"/>
          </w:tcPr>
          <w:p w:rsidR="0023489B" w:rsidRPr="00982E12" w:rsidRDefault="0023489B" w:rsidP="00601528">
            <w:pPr>
              <w:numPr>
                <w:ilvl w:val="0"/>
                <w:numId w:val="681"/>
              </w:numPr>
              <w:ind w:left="311" w:hanging="142"/>
              <w:rPr>
                <w:rFonts w:ascii="Times New Roman" w:hAnsi="Times New Roman" w:cs="Times New Roman"/>
              </w:rPr>
            </w:pPr>
            <w:r w:rsidRPr="00982E12">
              <w:rPr>
                <w:rFonts w:ascii="Times New Roman" w:hAnsi="Times New Roman" w:cs="Times New Roman"/>
              </w:rPr>
              <w:t>Dokonuje krytycznej oceny poziomu swojej wiedzy</w:t>
            </w:r>
          </w:p>
        </w:tc>
        <w:tc>
          <w:tcPr>
            <w:tcW w:w="168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BGP1_K02</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u w:val="single"/>
        </w:rPr>
      </w:pPr>
    </w:p>
    <w:tbl>
      <w:tblPr>
        <w:tblStyle w:val="Siatkatabelijasna1"/>
        <w:tblW w:w="10347" w:type="dxa"/>
        <w:jc w:val="center"/>
        <w:tblLook w:val="04A0" w:firstRow="1" w:lastRow="0" w:firstColumn="1" w:lastColumn="0" w:noHBand="0" w:noVBand="1"/>
      </w:tblPr>
      <w:tblGrid>
        <w:gridCol w:w="2552"/>
        <w:gridCol w:w="2761"/>
        <w:gridCol w:w="2831"/>
        <w:gridCol w:w="2203"/>
      </w:tblGrid>
      <w:tr w:rsidR="00817D55" w:rsidRPr="00982E12" w:rsidTr="00A5477A">
        <w:trPr>
          <w:trHeight w:val="506"/>
          <w:jc w:val="center"/>
        </w:trPr>
        <w:tc>
          <w:tcPr>
            <w:tcW w:w="2552" w:type="dxa"/>
            <w:vMerge w:val="restart"/>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7795" w:type="dxa"/>
            <w:gridSpan w:val="3"/>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Metody weryfikacji efektów uczenia się</w:t>
            </w:r>
          </w:p>
        </w:tc>
      </w:tr>
      <w:tr w:rsidR="00817D55" w:rsidRPr="00982E12" w:rsidTr="00A5477A">
        <w:trPr>
          <w:trHeight w:val="272"/>
          <w:jc w:val="center"/>
        </w:trPr>
        <w:tc>
          <w:tcPr>
            <w:tcW w:w="2552" w:type="dxa"/>
            <w:vMerge/>
          </w:tcPr>
          <w:p w:rsidR="0023489B" w:rsidRPr="00982E12" w:rsidRDefault="0023489B" w:rsidP="00A5477A">
            <w:pPr>
              <w:jc w:val="center"/>
              <w:rPr>
                <w:rFonts w:ascii="Times New Roman" w:hAnsi="Times New Roman" w:cs="Times New Roman"/>
              </w:rPr>
            </w:pPr>
          </w:p>
        </w:tc>
        <w:tc>
          <w:tcPr>
            <w:tcW w:w="2761"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Odpowiedź</w:t>
            </w:r>
          </w:p>
        </w:tc>
        <w:tc>
          <w:tcPr>
            <w:tcW w:w="2831"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Test</w:t>
            </w:r>
          </w:p>
        </w:tc>
        <w:tc>
          <w:tcPr>
            <w:tcW w:w="2203"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Zadania ćwiczeniowe</w:t>
            </w:r>
          </w:p>
        </w:tc>
      </w:tr>
      <w:tr w:rsidR="00817D55" w:rsidRPr="00982E12" w:rsidTr="00A5477A">
        <w:trPr>
          <w:trHeight w:val="221"/>
          <w:jc w:val="center"/>
        </w:trPr>
        <w:tc>
          <w:tcPr>
            <w:tcW w:w="255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W1</w:t>
            </w:r>
          </w:p>
        </w:tc>
        <w:tc>
          <w:tcPr>
            <w:tcW w:w="276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83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20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trHeight w:val="221"/>
          <w:jc w:val="center"/>
        </w:trPr>
        <w:tc>
          <w:tcPr>
            <w:tcW w:w="255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W2</w:t>
            </w:r>
          </w:p>
        </w:tc>
        <w:tc>
          <w:tcPr>
            <w:tcW w:w="276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83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20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trHeight w:val="221"/>
          <w:jc w:val="center"/>
        </w:trPr>
        <w:tc>
          <w:tcPr>
            <w:tcW w:w="255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W3</w:t>
            </w:r>
          </w:p>
        </w:tc>
        <w:tc>
          <w:tcPr>
            <w:tcW w:w="276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83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20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trHeight w:val="221"/>
          <w:jc w:val="center"/>
        </w:trPr>
        <w:tc>
          <w:tcPr>
            <w:tcW w:w="255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U1</w:t>
            </w:r>
          </w:p>
        </w:tc>
        <w:tc>
          <w:tcPr>
            <w:tcW w:w="276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83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20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trHeight w:val="221"/>
          <w:jc w:val="center"/>
        </w:trPr>
        <w:tc>
          <w:tcPr>
            <w:tcW w:w="255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U2</w:t>
            </w:r>
          </w:p>
        </w:tc>
        <w:tc>
          <w:tcPr>
            <w:tcW w:w="276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83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20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trHeight w:val="221"/>
          <w:jc w:val="center"/>
        </w:trPr>
        <w:tc>
          <w:tcPr>
            <w:tcW w:w="255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U3</w:t>
            </w:r>
          </w:p>
        </w:tc>
        <w:tc>
          <w:tcPr>
            <w:tcW w:w="276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83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20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trHeight w:val="221"/>
          <w:jc w:val="center"/>
        </w:trPr>
        <w:tc>
          <w:tcPr>
            <w:tcW w:w="255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K1</w:t>
            </w:r>
          </w:p>
        </w:tc>
        <w:tc>
          <w:tcPr>
            <w:tcW w:w="276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83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20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trHeight w:val="221"/>
          <w:jc w:val="center"/>
        </w:trPr>
        <w:tc>
          <w:tcPr>
            <w:tcW w:w="255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K2</w:t>
            </w:r>
          </w:p>
        </w:tc>
        <w:tc>
          <w:tcPr>
            <w:tcW w:w="276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83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20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206"/>
          <w:jc w:val="center"/>
        </w:trPr>
        <w:tc>
          <w:tcPr>
            <w:tcW w:w="255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K3</w:t>
            </w:r>
          </w:p>
        </w:tc>
        <w:tc>
          <w:tcPr>
            <w:tcW w:w="276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83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20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0343"/>
      </w:tblGrid>
      <w:tr w:rsidR="0023489B" w:rsidRPr="00982E12" w:rsidTr="00A5477A">
        <w:trPr>
          <w:trHeight w:val="1480"/>
        </w:trPr>
        <w:tc>
          <w:tcPr>
            <w:tcW w:w="10343"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Forma zaliczenia:</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Wykłady </w:t>
            </w:r>
            <w:r w:rsidR="00125093" w:rsidRPr="00982E12">
              <w:rPr>
                <w:rFonts w:ascii="Times New Roman" w:hAnsi="Times New Roman" w:cs="Times New Roman"/>
                <w:b/>
              </w:rPr>
              <w:t>–</w:t>
            </w:r>
            <w:r w:rsidRPr="00982E12">
              <w:rPr>
                <w:rFonts w:ascii="Times New Roman" w:hAnsi="Times New Roman" w:cs="Times New Roman"/>
                <w:b/>
              </w:rPr>
              <w:t xml:space="preserve"> </w:t>
            </w:r>
            <w:r w:rsidR="00125093" w:rsidRPr="00982E12">
              <w:rPr>
                <w:rFonts w:ascii="Times New Roman" w:hAnsi="Times New Roman" w:cs="Times New Roman"/>
                <w:b/>
              </w:rPr>
              <w:t>e</w:t>
            </w:r>
            <w:r w:rsidRPr="00982E12">
              <w:rPr>
                <w:rFonts w:ascii="Times New Roman" w:hAnsi="Times New Roman" w:cs="Times New Roman"/>
                <w:b/>
              </w:rPr>
              <w:t>gzamin</w:t>
            </w:r>
            <w:r w:rsidR="00125093" w:rsidRPr="00982E12">
              <w:rPr>
                <w:rFonts w:ascii="Times New Roman" w:hAnsi="Times New Roman" w:cs="Times New Roman"/>
                <w:b/>
              </w:rPr>
              <w:t>,</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Ćwiczenia – zaliczenie z oceną.</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Sposób zaliczenia: </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Egzamin </w:t>
            </w:r>
            <w:r w:rsidR="008F36CE" w:rsidRPr="00982E12">
              <w:rPr>
                <w:rFonts w:ascii="Times New Roman" w:hAnsi="Times New Roman" w:cs="Times New Roman"/>
                <w:b/>
              </w:rPr>
              <w:t xml:space="preserve"> - </w:t>
            </w:r>
            <w:r w:rsidRPr="00982E12">
              <w:rPr>
                <w:rFonts w:ascii="Times New Roman" w:hAnsi="Times New Roman" w:cs="Times New Roman"/>
              </w:rPr>
              <w:t>Testu pisemny składający się  z 70% pytań zamkniętych i 30% pytań otwartych</w:t>
            </w:r>
          </w:p>
          <w:p w:rsidR="0023489B" w:rsidRPr="00982E12" w:rsidRDefault="0023489B" w:rsidP="00A5477A">
            <w:pPr>
              <w:rPr>
                <w:rFonts w:ascii="Times New Roman" w:hAnsi="Times New Roman" w:cs="Times New Roman"/>
              </w:rPr>
            </w:pPr>
            <w:r w:rsidRPr="00982E12">
              <w:rPr>
                <w:rFonts w:ascii="Times New Roman" w:hAnsi="Times New Roman" w:cs="Times New Roman"/>
              </w:rPr>
              <w:t>Pytania zamknięte oceniane są w skali 0-1pkt. (0 pkt – brak lub błędna odpowiedź; 1 pkt – odpowiedź prawidłowa), pytania otwarte: 0-2 pkt (0 pkt – brak lub błędna odpowiedź; 1 pkt – prawidłowa odpowiedź, niepełna; 2 pkt – prawidłowa odpowiedź, pełna). Warunkiem uzyskania oceny pozytywnej z testu jest uzyskanie min 60% poprawnych odpowiedzi.</w:t>
            </w:r>
          </w:p>
          <w:p w:rsidR="0023489B" w:rsidRPr="00982E12" w:rsidRDefault="0023489B" w:rsidP="006D135F">
            <w:pPr>
              <w:numPr>
                <w:ilvl w:val="0"/>
                <w:numId w:val="123"/>
              </w:numPr>
              <w:suppressAutoHyphens/>
              <w:rPr>
                <w:rFonts w:ascii="Times New Roman" w:hAnsi="Times New Roman" w:cs="Times New Roman"/>
              </w:rPr>
            </w:pPr>
            <w:r w:rsidRPr="00982E12">
              <w:rPr>
                <w:rFonts w:ascii="Times New Roman" w:hAnsi="Times New Roman" w:cs="Times New Roman"/>
              </w:rPr>
              <w:t>warunek zaliczenia testu to uzyskanie ponad 60% poprawnych odpowiedzi</w:t>
            </w:r>
          </w:p>
          <w:p w:rsidR="0023489B" w:rsidRPr="00982E12" w:rsidRDefault="0023489B" w:rsidP="00A5477A">
            <w:pPr>
              <w:rPr>
                <w:rFonts w:ascii="Times New Roman" w:hAnsi="Times New Roman" w:cs="Times New Roman"/>
              </w:rPr>
            </w:pPr>
          </w:p>
          <w:p w:rsidR="0023489B" w:rsidRPr="00982E12" w:rsidRDefault="0023489B" w:rsidP="00A5477A">
            <w:pPr>
              <w:rPr>
                <w:rFonts w:ascii="Times New Roman" w:hAnsi="Times New Roman" w:cs="Times New Roman"/>
              </w:rPr>
            </w:pPr>
            <w:r w:rsidRPr="00982E12">
              <w:rPr>
                <w:rFonts w:ascii="Times New Roman" w:hAnsi="Times New Roman" w:cs="Times New Roman"/>
                <w:b/>
              </w:rPr>
              <w:t>Ćwiczenia</w:t>
            </w:r>
            <w:r w:rsidR="008F36CE" w:rsidRPr="00982E12">
              <w:rPr>
                <w:rFonts w:ascii="Times New Roman" w:hAnsi="Times New Roman" w:cs="Times New Roman"/>
                <w:b/>
              </w:rPr>
              <w:t xml:space="preserve"> - </w:t>
            </w:r>
            <w:r w:rsidRPr="00982E12">
              <w:rPr>
                <w:rFonts w:ascii="Times New Roman" w:hAnsi="Times New Roman" w:cs="Times New Roman"/>
              </w:rPr>
              <w:t>Student podczas zajęć będzie oceniany w formie:</w:t>
            </w:r>
          </w:p>
          <w:p w:rsidR="0023489B" w:rsidRPr="00982E12" w:rsidRDefault="0023489B" w:rsidP="00601528">
            <w:pPr>
              <w:numPr>
                <w:ilvl w:val="0"/>
                <w:numId w:val="682"/>
              </w:numPr>
              <w:suppressAutoHyphens/>
              <w:rPr>
                <w:rFonts w:ascii="Times New Roman" w:hAnsi="Times New Roman" w:cs="Times New Roman"/>
              </w:rPr>
            </w:pPr>
            <w:r w:rsidRPr="00982E12">
              <w:rPr>
                <w:rFonts w:ascii="Times New Roman" w:hAnsi="Times New Roman" w:cs="Times New Roman"/>
              </w:rPr>
              <w:t>odpowiedzi ustnych</w:t>
            </w:r>
          </w:p>
          <w:p w:rsidR="0023489B" w:rsidRPr="00982E12" w:rsidRDefault="0023489B" w:rsidP="00601528">
            <w:pPr>
              <w:numPr>
                <w:ilvl w:val="0"/>
                <w:numId w:val="682"/>
              </w:numPr>
              <w:suppressAutoHyphens/>
              <w:rPr>
                <w:rFonts w:ascii="Times New Roman" w:hAnsi="Times New Roman" w:cs="Times New Roman"/>
              </w:rPr>
            </w:pPr>
            <w:r w:rsidRPr="00982E12">
              <w:rPr>
                <w:rFonts w:ascii="Times New Roman" w:hAnsi="Times New Roman" w:cs="Times New Roman"/>
              </w:rPr>
              <w:t xml:space="preserve">bieżące testy wiedzy – zaliczenie na ocenę pozytywną testu wiedzy z przeszukania, przeszukania osoby oraz praw osoby zatrzymanej podejrzanej o popełnienie przestępstwa </w:t>
            </w:r>
          </w:p>
          <w:p w:rsidR="0023489B" w:rsidRPr="00982E12" w:rsidRDefault="0023489B" w:rsidP="00601528">
            <w:pPr>
              <w:numPr>
                <w:ilvl w:val="0"/>
                <w:numId w:val="682"/>
              </w:numPr>
              <w:suppressAutoHyphens/>
              <w:rPr>
                <w:rFonts w:ascii="Times New Roman" w:hAnsi="Times New Roman" w:cs="Times New Roman"/>
              </w:rPr>
            </w:pPr>
            <w:r w:rsidRPr="00982E12">
              <w:rPr>
                <w:rFonts w:ascii="Times New Roman" w:hAnsi="Times New Roman" w:cs="Times New Roman"/>
              </w:rPr>
              <w:t xml:space="preserve">ćwiczenie –  zaliczenie na ocenę pozytywną ćwiczenia z dokumentowania zatrzymania rzeczy, przeszukania osoby oraz dokumentowania zatrzymania osoby podejrzanej o popełnienie przestępstwa </w:t>
            </w:r>
          </w:p>
          <w:p w:rsidR="0023489B" w:rsidRPr="00982E12" w:rsidRDefault="0023489B" w:rsidP="00601528">
            <w:pPr>
              <w:numPr>
                <w:ilvl w:val="0"/>
                <w:numId w:val="682"/>
              </w:numPr>
              <w:suppressAutoHyphens/>
              <w:rPr>
                <w:rFonts w:ascii="Times New Roman" w:hAnsi="Times New Roman" w:cs="Times New Roman"/>
              </w:rPr>
            </w:pPr>
            <w:r w:rsidRPr="00982E12">
              <w:rPr>
                <w:rFonts w:ascii="Times New Roman" w:hAnsi="Times New Roman" w:cs="Times New Roman"/>
              </w:rPr>
              <w:t>przekazywanie informacji zwrotnej na temat nabytych umiejętności (aktywność na zajęciach)</w:t>
            </w:r>
          </w:p>
          <w:p w:rsidR="0023489B" w:rsidRPr="00982E12" w:rsidRDefault="0023489B" w:rsidP="00A5477A">
            <w:pPr>
              <w:rPr>
                <w:rFonts w:ascii="Times New Roman" w:hAnsi="Times New Roman" w:cs="Times New Roman"/>
              </w:rPr>
            </w:pPr>
            <w:r w:rsidRPr="00982E12">
              <w:rPr>
                <w:rFonts w:ascii="Times New Roman" w:hAnsi="Times New Roman" w:cs="Times New Roman"/>
              </w:rPr>
              <w:t>Kryteria oceniania prowadzący przedstawia zgodnie z regulaminem studiów. Ocenianie w skali 2-5.</w:t>
            </w:r>
          </w:p>
          <w:p w:rsidR="0023489B" w:rsidRPr="00982E12" w:rsidRDefault="008F36CE" w:rsidP="00A5477A">
            <w:pPr>
              <w:rPr>
                <w:rFonts w:ascii="Times New Roman" w:hAnsi="Times New Roman" w:cs="Times New Roman"/>
              </w:rPr>
            </w:pPr>
            <w:r w:rsidRPr="00982E12">
              <w:rPr>
                <w:rFonts w:ascii="Times New Roman" w:hAnsi="Times New Roman" w:cs="Times New Roman"/>
              </w:rPr>
              <w:t>Ć</w:t>
            </w:r>
            <w:r w:rsidR="0023489B" w:rsidRPr="00982E12">
              <w:rPr>
                <w:rFonts w:ascii="Times New Roman" w:hAnsi="Times New Roman" w:cs="Times New Roman"/>
              </w:rPr>
              <w:t>wiczenia polegają na opracowaniu we właściwy sposób protokołu z określonej przez wykładowcę czynności procesowej wraz z jej prezentacją pod kątem obrony decyzji procesowej. Warunkiem zaliczenia ćwiczenia - uzyskanie co najmniej 60% wg punktacji  zawartej w arkuszu oceny obejmującym nw. elementy:</w:t>
            </w:r>
          </w:p>
          <w:p w:rsidR="0023489B" w:rsidRPr="00982E12" w:rsidRDefault="0023489B" w:rsidP="00A5477A">
            <w:pPr>
              <w:numPr>
                <w:ilvl w:val="0"/>
                <w:numId w:val="2"/>
              </w:numPr>
              <w:suppressAutoHyphens/>
              <w:rPr>
                <w:rFonts w:ascii="Times New Roman" w:hAnsi="Times New Roman" w:cs="Times New Roman"/>
              </w:rPr>
            </w:pPr>
            <w:r w:rsidRPr="00982E12">
              <w:rPr>
                <w:rFonts w:ascii="Times New Roman" w:hAnsi="Times New Roman" w:cs="Times New Roman"/>
              </w:rPr>
              <w:t xml:space="preserve">decyzja procesowa, </w:t>
            </w:r>
          </w:p>
          <w:p w:rsidR="0023489B" w:rsidRPr="00982E12" w:rsidRDefault="0023489B" w:rsidP="00A5477A">
            <w:pPr>
              <w:numPr>
                <w:ilvl w:val="0"/>
                <w:numId w:val="2"/>
              </w:numPr>
              <w:suppressAutoHyphens/>
              <w:rPr>
                <w:rFonts w:ascii="Times New Roman" w:hAnsi="Times New Roman" w:cs="Times New Roman"/>
              </w:rPr>
            </w:pPr>
            <w:r w:rsidRPr="00982E12">
              <w:rPr>
                <w:rFonts w:ascii="Times New Roman" w:hAnsi="Times New Roman" w:cs="Times New Roman"/>
              </w:rPr>
              <w:t>podstawa prawna podjęcia czynności,</w:t>
            </w:r>
          </w:p>
          <w:p w:rsidR="0023489B" w:rsidRPr="00982E12" w:rsidRDefault="0023489B" w:rsidP="00A5477A">
            <w:pPr>
              <w:numPr>
                <w:ilvl w:val="0"/>
                <w:numId w:val="2"/>
              </w:numPr>
              <w:suppressAutoHyphens/>
              <w:rPr>
                <w:rFonts w:ascii="Times New Roman" w:hAnsi="Times New Roman" w:cs="Times New Roman"/>
              </w:rPr>
            </w:pPr>
            <w:r w:rsidRPr="00982E12">
              <w:rPr>
                <w:rFonts w:ascii="Times New Roman" w:hAnsi="Times New Roman" w:cs="Times New Roman"/>
              </w:rPr>
              <w:t>przesłanki do realizacji czynności procesowej,</w:t>
            </w:r>
          </w:p>
          <w:p w:rsidR="0023489B" w:rsidRPr="00982E12" w:rsidRDefault="0023489B" w:rsidP="00A5477A">
            <w:pPr>
              <w:numPr>
                <w:ilvl w:val="0"/>
                <w:numId w:val="2"/>
              </w:numPr>
              <w:suppressAutoHyphens/>
              <w:rPr>
                <w:rFonts w:ascii="Times New Roman" w:hAnsi="Times New Roman" w:cs="Times New Roman"/>
              </w:rPr>
            </w:pPr>
            <w:r w:rsidRPr="00982E12">
              <w:rPr>
                <w:rFonts w:ascii="Times New Roman" w:hAnsi="Times New Roman" w:cs="Times New Roman"/>
              </w:rPr>
              <w:t>prawidłowość opracowania protokołu</w:t>
            </w:r>
          </w:p>
          <w:p w:rsidR="0023489B" w:rsidRPr="00982E12" w:rsidRDefault="0023489B" w:rsidP="00A5477A">
            <w:pPr>
              <w:numPr>
                <w:ilvl w:val="0"/>
                <w:numId w:val="2"/>
              </w:numPr>
              <w:suppressAutoHyphens/>
              <w:rPr>
                <w:rFonts w:ascii="Times New Roman" w:hAnsi="Times New Roman" w:cs="Times New Roman"/>
              </w:rPr>
            </w:pPr>
            <w:r w:rsidRPr="00982E12">
              <w:rPr>
                <w:rFonts w:ascii="Times New Roman" w:hAnsi="Times New Roman" w:cs="Times New Roman"/>
              </w:rPr>
              <w:t>obrona decyzji procesowej.</w:t>
            </w:r>
          </w:p>
          <w:p w:rsidR="0023489B" w:rsidRPr="00982E12" w:rsidRDefault="0023489B" w:rsidP="008F36CE">
            <w:pPr>
              <w:rPr>
                <w:rFonts w:ascii="Times New Roman" w:hAnsi="Times New Roman" w:cs="Times New Roman"/>
              </w:rPr>
            </w:pPr>
            <w:r w:rsidRPr="00982E12">
              <w:rPr>
                <w:rFonts w:ascii="Times New Roman" w:hAnsi="Times New Roman" w:cs="Times New Roman"/>
              </w:rPr>
              <w:t xml:space="preserve">Ocenę z ćwiczeń stanowi ocena wynikająca ze średniej </w:t>
            </w:r>
            <w:r w:rsidRPr="00776EF4">
              <w:rPr>
                <w:rFonts w:ascii="Times New Roman" w:hAnsi="Times New Roman" w:cs="Times New Roman"/>
              </w:rPr>
              <w:t>arytmetycznej ocen uzyskanych na kolejnych zajęciach, pod warunkiem uzyskania wszystkich ocen pozytywnych. Skala ocen – liczba punktów przeliczona na oceny zgodnie z  zasadami określonymi w Regulaminie Studiów.</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10327"/>
      </w:tblGrid>
      <w:tr w:rsidR="0023489B" w:rsidRPr="00982E12" w:rsidTr="00A5477A">
        <w:trPr>
          <w:trHeight w:val="70"/>
        </w:trPr>
        <w:tc>
          <w:tcPr>
            <w:tcW w:w="10343" w:type="dxa"/>
            <w:hideMark/>
          </w:tcPr>
          <w:p w:rsidR="0023489B" w:rsidRPr="00982E12" w:rsidRDefault="0023489B" w:rsidP="00601528">
            <w:pPr>
              <w:pStyle w:val="Akapitzlist"/>
              <w:numPr>
                <w:ilvl w:val="0"/>
                <w:numId w:val="969"/>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podstawowa: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601528">
            <w:pPr>
              <w:numPr>
                <w:ilvl w:val="0"/>
                <w:numId w:val="684"/>
              </w:numPr>
              <w:ind w:left="452"/>
              <w:rPr>
                <w:rFonts w:ascii="Times New Roman" w:hAnsi="Times New Roman" w:cs="Times New Roman"/>
                <w:lang w:eastAsia="pl-PL"/>
              </w:rPr>
            </w:pPr>
            <w:r w:rsidRPr="00982E12">
              <w:rPr>
                <w:rFonts w:ascii="Times New Roman" w:hAnsi="Times New Roman" w:cs="Times New Roman"/>
                <w:lang w:eastAsia="pl-PL"/>
              </w:rPr>
              <w:t>Ustawa z dnia 12 października o Straży Granicznej Dz. U. 2022.1061 tj. z póź. zm.</w:t>
            </w:r>
          </w:p>
          <w:p w:rsidR="0023489B" w:rsidRPr="00982E12" w:rsidRDefault="0023489B" w:rsidP="00601528">
            <w:pPr>
              <w:numPr>
                <w:ilvl w:val="0"/>
                <w:numId w:val="684"/>
              </w:numPr>
              <w:ind w:left="447"/>
              <w:rPr>
                <w:rFonts w:ascii="Times New Roman" w:hAnsi="Times New Roman" w:cs="Times New Roman"/>
                <w:lang w:eastAsia="pl-PL"/>
              </w:rPr>
            </w:pPr>
            <w:r w:rsidRPr="00982E12">
              <w:rPr>
                <w:rFonts w:ascii="Times New Roman" w:hAnsi="Times New Roman" w:cs="Times New Roman"/>
                <w:lang w:eastAsia="pl-PL"/>
              </w:rPr>
              <w:t>Ustawa z dnia 6 czerwca 1997 r. Kodeks karny Dz. U. 2022.1138 tj. z póź. zm.</w:t>
            </w:r>
          </w:p>
          <w:p w:rsidR="0023489B" w:rsidRPr="00982E12" w:rsidRDefault="0023489B" w:rsidP="00601528">
            <w:pPr>
              <w:numPr>
                <w:ilvl w:val="0"/>
                <w:numId w:val="684"/>
              </w:numPr>
              <w:ind w:left="447"/>
              <w:rPr>
                <w:rFonts w:ascii="Times New Roman" w:hAnsi="Times New Roman" w:cs="Times New Roman"/>
                <w:lang w:eastAsia="pl-PL"/>
              </w:rPr>
            </w:pPr>
            <w:r w:rsidRPr="00982E12">
              <w:rPr>
                <w:rFonts w:ascii="Times New Roman" w:hAnsi="Times New Roman" w:cs="Times New Roman"/>
                <w:lang w:eastAsia="pl-PL"/>
              </w:rPr>
              <w:t>Ustawa z dnia 6 czerwca 1997 r. Kodeks postępowania karnego Dz. U.  2022.1375 tj. z póź. zm.</w:t>
            </w:r>
          </w:p>
          <w:p w:rsidR="0023489B" w:rsidRPr="00982E12" w:rsidRDefault="0023489B" w:rsidP="00601528">
            <w:pPr>
              <w:numPr>
                <w:ilvl w:val="0"/>
                <w:numId w:val="684"/>
              </w:numPr>
              <w:ind w:left="447"/>
              <w:rPr>
                <w:rFonts w:ascii="Times New Roman" w:hAnsi="Times New Roman" w:cs="Times New Roman"/>
                <w:lang w:eastAsia="pl-PL"/>
              </w:rPr>
            </w:pPr>
            <w:r w:rsidRPr="00982E12">
              <w:rPr>
                <w:rFonts w:ascii="Times New Roman" w:hAnsi="Times New Roman" w:cs="Times New Roman"/>
                <w:lang w:eastAsia="pl-PL"/>
              </w:rPr>
              <w:t xml:space="preserve">Hofmański P., Waltoś S. </w:t>
            </w:r>
            <w:r w:rsidRPr="00982E12">
              <w:rPr>
                <w:rFonts w:ascii="Times New Roman" w:hAnsi="Times New Roman" w:cs="Times New Roman"/>
                <w:i/>
                <w:lang w:eastAsia="pl-PL"/>
              </w:rPr>
              <w:t>Proces karny</w:t>
            </w:r>
            <w:r w:rsidRPr="00982E12">
              <w:rPr>
                <w:rFonts w:ascii="Times New Roman" w:hAnsi="Times New Roman" w:cs="Times New Roman"/>
                <w:lang w:eastAsia="pl-PL"/>
              </w:rPr>
              <w:t xml:space="preserve">. Zarys systemu 2020 r. </w:t>
            </w:r>
          </w:p>
          <w:p w:rsidR="008F36CE" w:rsidRPr="00982E12" w:rsidRDefault="008F36CE" w:rsidP="008F36CE">
            <w:pPr>
              <w:ind w:left="87"/>
              <w:rPr>
                <w:rFonts w:ascii="Times New Roman" w:hAnsi="Times New Roman" w:cs="Times New Roman"/>
                <w:lang w:eastAsia="pl-PL"/>
              </w:rPr>
            </w:pPr>
          </w:p>
          <w:p w:rsidR="0023489B" w:rsidRPr="00982E12" w:rsidRDefault="0023489B" w:rsidP="00601528">
            <w:pPr>
              <w:pStyle w:val="Akapitzlist"/>
              <w:numPr>
                <w:ilvl w:val="0"/>
                <w:numId w:val="969"/>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uzupełniająca: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601528">
            <w:pPr>
              <w:numPr>
                <w:ilvl w:val="0"/>
                <w:numId w:val="683"/>
              </w:numPr>
              <w:ind w:left="452"/>
              <w:rPr>
                <w:rFonts w:ascii="Times New Roman" w:hAnsi="Times New Roman" w:cs="Times New Roman"/>
                <w:lang w:eastAsia="pl-PL"/>
              </w:rPr>
            </w:pPr>
            <w:r w:rsidRPr="00982E12">
              <w:rPr>
                <w:rFonts w:ascii="Times New Roman" w:hAnsi="Times New Roman" w:cs="Times New Roman"/>
                <w:lang w:eastAsia="pl-PL"/>
              </w:rPr>
              <w:t xml:space="preserve">Zagrodnik J.,  Marszał K. </w:t>
            </w:r>
            <w:r w:rsidRPr="00982E12">
              <w:rPr>
                <w:rFonts w:ascii="Times New Roman" w:hAnsi="Times New Roman" w:cs="Times New Roman"/>
                <w:i/>
                <w:lang w:eastAsia="pl-PL"/>
              </w:rPr>
              <w:t>Proces karny</w:t>
            </w:r>
            <w:r w:rsidRPr="00982E12">
              <w:rPr>
                <w:rFonts w:ascii="Times New Roman" w:hAnsi="Times New Roman" w:cs="Times New Roman"/>
                <w:lang w:eastAsia="pl-PL"/>
              </w:rPr>
              <w:t xml:space="preserve">, Wolters Kluwer 2021 r. </w:t>
            </w:r>
          </w:p>
          <w:p w:rsidR="0023489B" w:rsidRPr="00982E12" w:rsidRDefault="0023489B" w:rsidP="00601528">
            <w:pPr>
              <w:numPr>
                <w:ilvl w:val="0"/>
                <w:numId w:val="683"/>
              </w:numPr>
              <w:ind w:left="452"/>
              <w:rPr>
                <w:rFonts w:ascii="Times New Roman" w:hAnsi="Times New Roman" w:cs="Times New Roman"/>
                <w:lang w:eastAsia="pl-PL"/>
              </w:rPr>
            </w:pPr>
            <w:r w:rsidRPr="00982E12">
              <w:rPr>
                <w:rFonts w:ascii="Times New Roman" w:hAnsi="Times New Roman" w:cs="Times New Roman"/>
                <w:lang w:eastAsia="pl-PL"/>
              </w:rPr>
              <w:t xml:space="preserve">Postępowanie karne. Pytania. Kazusy. Tablice. Testy </w:t>
            </w:r>
            <w:proofErr w:type="spellStart"/>
            <w:r w:rsidRPr="00982E12">
              <w:rPr>
                <w:rFonts w:ascii="Times New Roman" w:hAnsi="Times New Roman" w:cs="Times New Roman"/>
                <w:lang w:eastAsia="pl-PL"/>
              </w:rPr>
              <w:t>C.H.Beck</w:t>
            </w:r>
            <w:proofErr w:type="spellEnd"/>
            <w:r w:rsidRPr="00982E12">
              <w:rPr>
                <w:rFonts w:ascii="Times New Roman" w:hAnsi="Times New Roman" w:cs="Times New Roman"/>
                <w:lang w:eastAsia="pl-PL"/>
              </w:rPr>
              <w:t xml:space="preserve"> 2021 r.</w:t>
            </w:r>
          </w:p>
          <w:p w:rsidR="0023489B" w:rsidRPr="00982E12" w:rsidRDefault="0023489B" w:rsidP="00A5477A">
            <w:pPr>
              <w:pStyle w:val="Akapitzlist"/>
              <w:suppressAutoHyphens w:val="0"/>
              <w:spacing w:after="0" w:line="240" w:lineRule="auto"/>
              <w:ind w:left="452"/>
              <w:rPr>
                <w:rFonts w:ascii="Times New Roman" w:hAnsi="Times New Roman" w:cs="Times New Roman"/>
              </w:rPr>
            </w:pPr>
            <w:r w:rsidRPr="00982E12">
              <w:rPr>
                <w:rFonts w:ascii="Times New Roman" w:hAnsi="Times New Roman" w:cs="Times New Roman"/>
                <w:i/>
                <w:lang w:eastAsia="pl-PL"/>
              </w:rPr>
              <w:t>Kwartalnik policyjny</w:t>
            </w:r>
            <w:r w:rsidRPr="00982E12">
              <w:rPr>
                <w:rFonts w:ascii="Times New Roman" w:hAnsi="Times New Roman" w:cs="Times New Roman"/>
                <w:lang w:eastAsia="pl-PL"/>
              </w:rPr>
              <w:t>, Centrum Szkolenia Policji Legionowo</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2"/>
        <w:rPr>
          <w:rFonts w:ascii="Times New Roman" w:hAnsi="Times New Roman" w:cs="Times New Roman"/>
          <w:b/>
          <w:noProof/>
          <w:color w:val="auto"/>
          <w:sz w:val="22"/>
          <w:szCs w:val="22"/>
        </w:rPr>
      </w:pPr>
      <w:bookmarkStart w:id="42" w:name="_Toc175896522"/>
      <w:r w:rsidRPr="00982E12">
        <w:rPr>
          <w:rFonts w:ascii="Times New Roman" w:hAnsi="Times New Roman" w:cs="Times New Roman"/>
          <w:b/>
          <w:noProof/>
          <w:color w:val="auto"/>
          <w:sz w:val="22"/>
          <w:szCs w:val="22"/>
        </w:rPr>
        <w:lastRenderedPageBreak/>
        <w:t>12.</w:t>
      </w:r>
      <w:r w:rsidRPr="00982E12">
        <w:rPr>
          <w:rFonts w:ascii="Times New Roman" w:hAnsi="Times New Roman" w:cs="Times New Roman"/>
          <w:b/>
          <w:noProof/>
          <w:color w:val="auto"/>
          <w:sz w:val="22"/>
          <w:szCs w:val="22"/>
        </w:rPr>
        <w:tab/>
        <w:t>Postępowanie w sprawach cudzoziemców</w:t>
      </w:r>
      <w:bookmarkEnd w:id="42"/>
    </w:p>
    <w:p w:rsidR="0023489B" w:rsidRPr="00982E12" w:rsidRDefault="0023489B" w:rsidP="0023489B">
      <w:pPr>
        <w:spacing w:line="256" w:lineRule="auto"/>
        <w:jc w:val="center"/>
        <w:rPr>
          <w:rFonts w:ascii="Times New Roman" w:hAnsi="Times New Roman" w:cs="Times New Roman"/>
          <w:b/>
        </w:rPr>
      </w:pPr>
    </w:p>
    <w:tbl>
      <w:tblPr>
        <w:tblStyle w:val="Siatkatabelijasna1"/>
        <w:tblW w:w="10343" w:type="dxa"/>
        <w:tblLayout w:type="fixed"/>
        <w:tblLook w:val="04A0" w:firstRow="1" w:lastRow="0" w:firstColumn="1" w:lastColumn="0" w:noHBand="0" w:noVBand="1"/>
      </w:tblPr>
      <w:tblGrid>
        <w:gridCol w:w="3544"/>
        <w:gridCol w:w="846"/>
        <w:gridCol w:w="2551"/>
        <w:gridCol w:w="449"/>
        <w:gridCol w:w="968"/>
        <w:gridCol w:w="1985"/>
      </w:tblGrid>
      <w:tr w:rsidR="0023489B" w:rsidRPr="00982E12" w:rsidTr="00A5477A">
        <w:trPr>
          <w:trHeight w:val="1027"/>
        </w:trPr>
        <w:tc>
          <w:tcPr>
            <w:tcW w:w="439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 Nazwa zajęć:</w:t>
            </w:r>
          </w:p>
          <w:p w:rsidR="0023489B" w:rsidRPr="00982E12" w:rsidRDefault="0023489B" w:rsidP="00A5477A">
            <w:pPr>
              <w:ind w:left="356"/>
              <w:rPr>
                <w:rFonts w:ascii="Times New Roman" w:hAnsi="Times New Roman" w:cs="Times New Roman"/>
                <w:i/>
              </w:rPr>
            </w:pPr>
            <w:r w:rsidRPr="00982E12">
              <w:rPr>
                <w:rFonts w:ascii="Times New Roman" w:hAnsi="Times New Roman" w:cs="Times New Roman"/>
                <w:i/>
              </w:rPr>
              <w:t>Postępowanie w sprawach cudzoziemców</w:t>
            </w:r>
          </w:p>
        </w:tc>
        <w:tc>
          <w:tcPr>
            <w:tcW w:w="2551"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23489B" w:rsidP="00A5477A">
            <w:pPr>
              <w:rPr>
                <w:rFonts w:ascii="Times New Roman" w:hAnsi="Times New Roman" w:cs="Times New Roman"/>
                <w:i/>
              </w:rPr>
            </w:pPr>
            <w:r w:rsidRPr="00982E12">
              <w:rPr>
                <w:rFonts w:ascii="Times New Roman" w:hAnsi="Times New Roman" w:cs="Times New Roman"/>
                <w:i/>
              </w:rPr>
              <w:t>Nauki społeczne/</w:t>
            </w:r>
            <w:r w:rsidR="00121FD4" w:rsidRPr="00982E12">
              <w:rPr>
                <w:rFonts w:ascii="Times New Roman" w:hAnsi="Times New Roman" w:cs="Times New Roman"/>
                <w:i/>
              </w:rPr>
              <w:t xml:space="preserve">Nauki </w:t>
            </w:r>
            <w:r w:rsidRPr="00982E12">
              <w:rPr>
                <w:rFonts w:ascii="Times New Roman" w:hAnsi="Times New Roman" w:cs="Times New Roman"/>
                <w:i/>
              </w:rPr>
              <w:t>prawne</w:t>
            </w:r>
          </w:p>
        </w:tc>
        <w:tc>
          <w:tcPr>
            <w:tcW w:w="1417"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23489B" w:rsidRPr="00982E12" w:rsidRDefault="0023489B"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B 12</w:t>
            </w:r>
          </w:p>
        </w:tc>
        <w:tc>
          <w:tcPr>
            <w:tcW w:w="1985"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r>
      <w:tr w:rsidR="0023489B" w:rsidRPr="00982E12" w:rsidTr="00A5477A">
        <w:trPr>
          <w:trHeight w:val="827"/>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23489B" w:rsidP="00776EF4">
            <w:pPr>
              <w:rPr>
                <w:rFonts w:ascii="Times New Roman" w:hAnsi="Times New Roman" w:cs="Times New Roman"/>
              </w:rPr>
            </w:pPr>
            <w:r w:rsidRPr="00982E12">
              <w:rPr>
                <w:rFonts w:ascii="Times New Roman" w:hAnsi="Times New Roman" w:cs="Times New Roman"/>
                <w:i/>
              </w:rPr>
              <w:t xml:space="preserve">Zakład  Operacyjno </w:t>
            </w:r>
            <w:r w:rsidR="00121FD4" w:rsidRPr="00982E12">
              <w:rPr>
                <w:rFonts w:ascii="Times New Roman" w:hAnsi="Times New Roman" w:cs="Times New Roman"/>
                <w:i/>
              </w:rPr>
              <w:t>–</w:t>
            </w:r>
            <w:r w:rsidRPr="00982E12">
              <w:rPr>
                <w:rFonts w:ascii="Times New Roman" w:hAnsi="Times New Roman" w:cs="Times New Roman"/>
                <w:i/>
              </w:rPr>
              <w:t xml:space="preserve"> Rozpoznawczy</w:t>
            </w:r>
          </w:p>
        </w:tc>
      </w:tr>
      <w:tr w:rsidR="0023489B" w:rsidRPr="00982E12" w:rsidTr="00A5477A">
        <w:trPr>
          <w:trHeight w:val="721"/>
        </w:trPr>
        <w:tc>
          <w:tcPr>
            <w:tcW w:w="10343"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Rodzaj zajęć: </w:t>
            </w:r>
            <w:r w:rsidRPr="00982E12">
              <w:rPr>
                <w:rFonts w:ascii="Times New Roman" w:hAnsi="Times New Roman" w:cs="Times New Roman"/>
              </w:rPr>
              <w:t>kierunkowe, obligatoryjne</w:t>
            </w:r>
          </w:p>
        </w:tc>
      </w:tr>
      <w:tr w:rsidR="0023489B" w:rsidRPr="00982E12" w:rsidTr="00A5477A">
        <w:trPr>
          <w:trHeight w:val="221"/>
        </w:trPr>
        <w:tc>
          <w:tcPr>
            <w:tcW w:w="354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846"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2953"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681"/>
        </w:trPr>
        <w:tc>
          <w:tcPr>
            <w:tcW w:w="3544"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846" w:type="dxa"/>
            <w:gridSpan w:val="3"/>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rPr>
              <w:t>2024/2025</w:t>
            </w:r>
          </w:p>
        </w:tc>
        <w:tc>
          <w:tcPr>
            <w:tcW w:w="2953" w:type="dxa"/>
            <w:gridSpan w:val="2"/>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I/II</w:t>
            </w:r>
          </w:p>
        </w:tc>
      </w:tr>
      <w:tr w:rsidR="0023489B" w:rsidRPr="00982E12" w:rsidTr="00A5477A">
        <w:trPr>
          <w:trHeight w:val="584"/>
        </w:trPr>
        <w:tc>
          <w:tcPr>
            <w:tcW w:w="10343" w:type="dxa"/>
            <w:gridSpan w:val="6"/>
          </w:tcPr>
          <w:p w:rsidR="0023489B" w:rsidRPr="00776EF4" w:rsidRDefault="0023489B" w:rsidP="0051124C">
            <w:pPr>
              <w:rPr>
                <w:rFonts w:ascii="Times New Roman" w:hAnsi="Times New Roman" w:cs="Times New Roman"/>
              </w:rPr>
            </w:pPr>
            <w:r w:rsidRPr="00982E12">
              <w:rPr>
                <w:rFonts w:ascii="Times New Roman" w:hAnsi="Times New Roman" w:cs="Times New Roman"/>
                <w:b/>
              </w:rPr>
              <w:t>Koordynator zajęć:</w:t>
            </w:r>
            <w:r w:rsidRPr="00982E12">
              <w:rPr>
                <w:rFonts w:ascii="Times New Roman" w:hAnsi="Times New Roman" w:cs="Times New Roman"/>
              </w:rPr>
              <w:t xml:space="preserve"> </w:t>
            </w:r>
            <w:r w:rsidRPr="00982E12">
              <w:rPr>
                <w:rFonts w:ascii="Times New Roman" w:hAnsi="Times New Roman" w:cs="Times New Roman"/>
                <w:lang w:eastAsia="pl-PL"/>
              </w:rPr>
              <w:t xml:space="preserve">ppłk SG </w:t>
            </w:r>
            <w:r w:rsidR="00E958AA" w:rsidRPr="00982E12">
              <w:rPr>
                <w:rFonts w:ascii="Times New Roman" w:hAnsi="Times New Roman" w:cs="Times New Roman"/>
                <w:lang w:eastAsia="pl-PL"/>
              </w:rPr>
              <w:t xml:space="preserve">mgr </w:t>
            </w:r>
            <w:r w:rsidRPr="00982E12">
              <w:rPr>
                <w:rFonts w:ascii="Times New Roman" w:hAnsi="Times New Roman" w:cs="Times New Roman"/>
                <w:lang w:eastAsia="pl-PL"/>
              </w:rPr>
              <w:t xml:space="preserve">Maria Marek </w:t>
            </w:r>
            <w:r w:rsidR="006E2DF4" w:rsidRPr="00982E12">
              <w:rPr>
                <w:rFonts w:ascii="Times New Roman" w:hAnsi="Times New Roman" w:cs="Times New Roman"/>
              </w:rPr>
              <w:t xml:space="preserve">(e-mail: </w:t>
            </w:r>
            <w:hyperlink r:id="rId69" w:history="1">
              <w:r w:rsidR="006E2DF4" w:rsidRPr="00982E12">
                <w:rPr>
                  <w:rStyle w:val="Hipercze"/>
                  <w:rFonts w:ascii="Times New Roman" w:hAnsi="Times New Roman" w:cs="Times New Roman"/>
                  <w:color w:val="auto"/>
                </w:rPr>
                <w:t>maria.marek@strazgraniczna.pl</w:t>
              </w:r>
            </w:hyperlink>
            <w:r w:rsidR="006E2DF4" w:rsidRPr="00982E12">
              <w:rPr>
                <w:rFonts w:ascii="Times New Roman" w:hAnsi="Times New Roman" w:cs="Times New Roman"/>
              </w:rPr>
              <w:t>, tel. 66 44 177)</w:t>
            </w:r>
          </w:p>
        </w:tc>
      </w:tr>
      <w:tr w:rsidR="0023489B" w:rsidRPr="00982E12" w:rsidTr="00A5477A">
        <w:trPr>
          <w:trHeight w:val="512"/>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E30EFE">
            <w:pPr>
              <w:ind w:left="137"/>
              <w:rPr>
                <w:rFonts w:ascii="Times New Roman" w:hAnsi="Times New Roman" w:cs="Times New Roman"/>
                <w:b/>
              </w:rPr>
            </w:pPr>
            <w:r w:rsidRPr="00982E12">
              <w:rPr>
                <w:rFonts w:ascii="Times New Roman" w:hAnsi="Times New Roman" w:cs="Times New Roman"/>
              </w:rPr>
              <w:t>brak wymagań wstępnych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566"/>
        <w:gridCol w:w="9761"/>
      </w:tblGrid>
      <w:tr w:rsidR="00817D55" w:rsidRPr="00982E12" w:rsidTr="00A5477A">
        <w:tc>
          <w:tcPr>
            <w:tcW w:w="56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777"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817D55" w:rsidRPr="00982E12" w:rsidTr="00A5477A">
        <w:tc>
          <w:tcPr>
            <w:tcW w:w="56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C1</w:t>
            </w:r>
          </w:p>
        </w:tc>
        <w:tc>
          <w:tcPr>
            <w:tcW w:w="977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Poznanie zasad prowadzenia postepowań administracyjnych wobec cudzoziemców.</w:t>
            </w:r>
          </w:p>
        </w:tc>
      </w:tr>
      <w:tr w:rsidR="00817D55" w:rsidRPr="00982E12" w:rsidTr="00A5477A">
        <w:tc>
          <w:tcPr>
            <w:tcW w:w="56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C2</w:t>
            </w:r>
          </w:p>
        </w:tc>
        <w:tc>
          <w:tcPr>
            <w:tcW w:w="977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Poznanie zasad prowadzenia kontroli legalności pobytu cudzoziemców na terytorium RP.</w:t>
            </w:r>
          </w:p>
        </w:tc>
      </w:tr>
      <w:tr w:rsidR="00817D55" w:rsidRPr="00982E12" w:rsidTr="00A5477A">
        <w:tc>
          <w:tcPr>
            <w:tcW w:w="56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C3</w:t>
            </w:r>
          </w:p>
        </w:tc>
        <w:tc>
          <w:tcPr>
            <w:tcW w:w="977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Poznanie podstaw prawnych i procedury wydawania decyzji administracyjnych wobec cudzoziemców.</w:t>
            </w:r>
          </w:p>
        </w:tc>
      </w:tr>
      <w:tr w:rsidR="0023489B" w:rsidRPr="00982E12" w:rsidTr="00A5477A">
        <w:tc>
          <w:tcPr>
            <w:tcW w:w="56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C4</w:t>
            </w:r>
          </w:p>
        </w:tc>
        <w:tc>
          <w:tcPr>
            <w:tcW w:w="977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Poznanie dokumentacji związanej z legalnym i nielegalnym pobytem cudzoziemca na terytorium RP.</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0" w:type="auto"/>
        <w:tblLook w:val="04A0" w:firstRow="1" w:lastRow="0" w:firstColumn="1" w:lastColumn="0" w:noHBand="0" w:noVBand="1"/>
      </w:tblPr>
      <w:tblGrid>
        <w:gridCol w:w="1554"/>
        <w:gridCol w:w="8773"/>
      </w:tblGrid>
      <w:tr w:rsidR="00817D55"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788"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817D55"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c>
          <w:tcPr>
            <w:tcW w:w="8788" w:type="dxa"/>
          </w:tcPr>
          <w:p w:rsidR="0023489B" w:rsidRPr="00982E12" w:rsidRDefault="0023489B" w:rsidP="00A5477A">
            <w:pPr>
              <w:rPr>
                <w:rFonts w:ascii="Times New Roman" w:hAnsi="Times New Roman" w:cs="Times New Roman"/>
                <w:i/>
              </w:rPr>
            </w:pPr>
            <w:r w:rsidRPr="00982E12">
              <w:rPr>
                <w:rFonts w:ascii="Times New Roman" w:hAnsi="Times New Roman" w:cs="Times New Roman"/>
              </w:rPr>
              <w:t>wykład z wykorzystaniem prezentacji multimedialnej, dyskusja moderowana</w:t>
            </w:r>
            <w:r w:rsidRPr="00982E12">
              <w:rPr>
                <w:rFonts w:ascii="Times New Roman" w:hAnsi="Times New Roman" w:cs="Times New Roman"/>
                <w:i/>
              </w:rPr>
              <w:t xml:space="preserve">, </w:t>
            </w:r>
            <w:r w:rsidRPr="00982E12">
              <w:rPr>
                <w:rFonts w:ascii="Times New Roman" w:hAnsi="Times New Roman" w:cs="Times New Roman"/>
              </w:rPr>
              <w:t xml:space="preserve">pokaz </w:t>
            </w:r>
            <w:r w:rsidRPr="00982E12">
              <w:rPr>
                <w:rFonts w:ascii="Times New Roman" w:hAnsi="Times New Roman" w:cs="Times New Roman"/>
              </w:rPr>
              <w:br/>
              <w:t>z objaśnieniem</w:t>
            </w:r>
          </w:p>
        </w:tc>
      </w:tr>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c>
          <w:tcPr>
            <w:tcW w:w="878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ćwiczenia indywidualne, ćwiczenia w grupach, analiza tekstów, dyskusja.</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ook w:val="04A0" w:firstRow="1" w:lastRow="0" w:firstColumn="1" w:lastColumn="0" w:noHBand="0" w:noVBand="1"/>
      </w:tblPr>
      <w:tblGrid>
        <w:gridCol w:w="876"/>
        <w:gridCol w:w="1954"/>
        <w:gridCol w:w="3828"/>
        <w:gridCol w:w="1154"/>
        <w:gridCol w:w="1387"/>
        <w:gridCol w:w="1144"/>
      </w:tblGrid>
      <w:tr w:rsidR="00817D55" w:rsidRPr="00982E12" w:rsidTr="0051124C">
        <w:trPr>
          <w:tblHeader/>
        </w:trPr>
        <w:tc>
          <w:tcPr>
            <w:tcW w:w="876" w:type="dxa"/>
            <w:vMerge w:val="restart"/>
            <w:vAlign w:val="center"/>
          </w:tcPr>
          <w:p w:rsidR="0023489B" w:rsidRPr="00982E12" w:rsidRDefault="0023489B" w:rsidP="0051124C">
            <w:pPr>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1954" w:type="dxa"/>
            <w:vMerge w:val="restart"/>
            <w:vAlign w:val="center"/>
            <w:hideMark/>
          </w:tcPr>
          <w:p w:rsidR="0023489B" w:rsidRPr="00982E12" w:rsidRDefault="0023489B" w:rsidP="0051124C">
            <w:pPr>
              <w:jc w:val="center"/>
              <w:rPr>
                <w:rFonts w:ascii="Times New Roman" w:hAnsi="Times New Roman" w:cs="Times New Roman"/>
                <w:b/>
              </w:rPr>
            </w:pPr>
            <w:r w:rsidRPr="00982E12">
              <w:rPr>
                <w:rFonts w:ascii="Times New Roman" w:hAnsi="Times New Roman" w:cs="Times New Roman"/>
                <w:b/>
              </w:rPr>
              <w:t>Temat</w:t>
            </w:r>
          </w:p>
        </w:tc>
        <w:tc>
          <w:tcPr>
            <w:tcW w:w="3828" w:type="dxa"/>
            <w:vMerge w:val="restart"/>
            <w:vAlign w:val="center"/>
            <w:hideMark/>
          </w:tcPr>
          <w:p w:rsidR="0023489B" w:rsidRPr="00982E12" w:rsidRDefault="0023489B" w:rsidP="0051124C">
            <w:pPr>
              <w:jc w:val="center"/>
              <w:rPr>
                <w:rFonts w:ascii="Times New Roman" w:hAnsi="Times New Roman" w:cs="Times New Roman"/>
                <w:b/>
              </w:rPr>
            </w:pPr>
            <w:r w:rsidRPr="00982E12">
              <w:rPr>
                <w:rFonts w:ascii="Times New Roman" w:hAnsi="Times New Roman" w:cs="Times New Roman"/>
                <w:b/>
              </w:rPr>
              <w:t>Problematyka (zagadnienia)</w:t>
            </w:r>
          </w:p>
        </w:tc>
        <w:tc>
          <w:tcPr>
            <w:tcW w:w="3685" w:type="dxa"/>
            <w:gridSpan w:val="3"/>
          </w:tcPr>
          <w:p w:rsidR="0023489B" w:rsidRPr="00982E12" w:rsidRDefault="0023489B" w:rsidP="0051124C">
            <w:pPr>
              <w:jc w:val="center"/>
              <w:rPr>
                <w:rFonts w:ascii="Times New Roman" w:hAnsi="Times New Roman" w:cs="Times New Roman"/>
              </w:rPr>
            </w:pPr>
            <w:r w:rsidRPr="00982E12">
              <w:rPr>
                <w:rFonts w:ascii="Times New Roman" w:hAnsi="Times New Roman" w:cs="Times New Roman"/>
                <w:b/>
              </w:rPr>
              <w:t xml:space="preserve">Liczba godzin </w:t>
            </w:r>
          </w:p>
        </w:tc>
      </w:tr>
      <w:tr w:rsidR="00817D55" w:rsidRPr="00982E12" w:rsidTr="00A5477A">
        <w:trPr>
          <w:tblHeader/>
        </w:trPr>
        <w:tc>
          <w:tcPr>
            <w:tcW w:w="0" w:type="auto"/>
            <w:vMerge/>
            <w:hideMark/>
          </w:tcPr>
          <w:p w:rsidR="0023489B" w:rsidRPr="00982E12" w:rsidRDefault="0023489B" w:rsidP="00A5477A">
            <w:pPr>
              <w:spacing w:line="256" w:lineRule="auto"/>
              <w:rPr>
                <w:rFonts w:ascii="Times New Roman" w:hAnsi="Times New Roman" w:cs="Times New Roman"/>
                <w:b/>
              </w:rPr>
            </w:pPr>
          </w:p>
        </w:tc>
        <w:tc>
          <w:tcPr>
            <w:tcW w:w="1954" w:type="dxa"/>
            <w:vMerge/>
            <w:hideMark/>
          </w:tcPr>
          <w:p w:rsidR="0023489B" w:rsidRPr="00982E12" w:rsidRDefault="0023489B" w:rsidP="00A5477A">
            <w:pPr>
              <w:spacing w:line="256" w:lineRule="auto"/>
              <w:rPr>
                <w:rFonts w:ascii="Times New Roman" w:hAnsi="Times New Roman" w:cs="Times New Roman"/>
                <w:b/>
              </w:rPr>
            </w:pPr>
          </w:p>
        </w:tc>
        <w:tc>
          <w:tcPr>
            <w:tcW w:w="3828" w:type="dxa"/>
            <w:vMerge/>
            <w:hideMark/>
          </w:tcPr>
          <w:p w:rsidR="0023489B" w:rsidRPr="00982E12" w:rsidRDefault="0023489B" w:rsidP="00A5477A">
            <w:pPr>
              <w:spacing w:line="256" w:lineRule="auto"/>
              <w:rPr>
                <w:rFonts w:ascii="Times New Roman" w:hAnsi="Times New Roman" w:cs="Times New Roman"/>
                <w:b/>
              </w:rPr>
            </w:pPr>
          </w:p>
        </w:tc>
        <w:tc>
          <w:tcPr>
            <w:tcW w:w="115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387"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14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817D55" w:rsidRPr="00982E12" w:rsidTr="00A5477A">
        <w:tc>
          <w:tcPr>
            <w:tcW w:w="10343"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r>
      <w:tr w:rsidR="00817D55" w:rsidRPr="00982E12" w:rsidTr="00A5477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195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Podstawy prowadzenia postepowań administracyjnych w sprawach dotyczących cudzoziemców</w:t>
            </w:r>
          </w:p>
        </w:tc>
        <w:tc>
          <w:tcPr>
            <w:tcW w:w="3828" w:type="dxa"/>
          </w:tcPr>
          <w:p w:rsidR="0023489B" w:rsidRPr="00982E12" w:rsidRDefault="0023489B" w:rsidP="00601528">
            <w:pPr>
              <w:numPr>
                <w:ilvl w:val="0"/>
                <w:numId w:val="685"/>
              </w:numPr>
              <w:rPr>
                <w:rFonts w:ascii="Times New Roman" w:hAnsi="Times New Roman" w:cs="Times New Roman"/>
                <w:lang w:eastAsia="pl-PL"/>
              </w:rPr>
            </w:pPr>
            <w:r w:rsidRPr="00982E12">
              <w:rPr>
                <w:rFonts w:ascii="Times New Roman" w:hAnsi="Times New Roman" w:cs="Times New Roman"/>
                <w:lang w:eastAsia="pl-PL"/>
              </w:rPr>
              <w:t>Zasady ogólne prowadzonego postępowania administracyjnego</w:t>
            </w:r>
          </w:p>
          <w:p w:rsidR="0023489B" w:rsidRPr="00982E12" w:rsidRDefault="0023489B" w:rsidP="00601528">
            <w:pPr>
              <w:numPr>
                <w:ilvl w:val="0"/>
                <w:numId w:val="685"/>
              </w:numPr>
              <w:rPr>
                <w:rFonts w:ascii="Times New Roman" w:hAnsi="Times New Roman" w:cs="Times New Roman"/>
                <w:lang w:eastAsia="pl-PL"/>
              </w:rPr>
            </w:pPr>
            <w:r w:rsidRPr="00982E12">
              <w:rPr>
                <w:rFonts w:ascii="Times New Roman" w:hAnsi="Times New Roman" w:cs="Times New Roman"/>
                <w:lang w:eastAsia="pl-PL"/>
              </w:rPr>
              <w:t>Terminy w postępowaniu administracyjnym</w:t>
            </w:r>
          </w:p>
          <w:p w:rsidR="0023489B" w:rsidRPr="00982E12" w:rsidRDefault="0023489B" w:rsidP="00601528">
            <w:pPr>
              <w:numPr>
                <w:ilvl w:val="0"/>
                <w:numId w:val="685"/>
              </w:numPr>
              <w:rPr>
                <w:rFonts w:ascii="Times New Roman" w:hAnsi="Times New Roman" w:cs="Times New Roman"/>
                <w:lang w:eastAsia="pl-PL"/>
              </w:rPr>
            </w:pPr>
            <w:r w:rsidRPr="00982E12">
              <w:rPr>
                <w:rFonts w:ascii="Times New Roman" w:hAnsi="Times New Roman" w:cs="Times New Roman"/>
                <w:lang w:eastAsia="pl-PL"/>
              </w:rPr>
              <w:t>Pojęcie i elementy decyzji administracyjnej</w:t>
            </w:r>
          </w:p>
          <w:p w:rsidR="0023489B" w:rsidRPr="00982E12" w:rsidRDefault="0023489B" w:rsidP="00601528">
            <w:pPr>
              <w:numPr>
                <w:ilvl w:val="0"/>
                <w:numId w:val="685"/>
              </w:numPr>
              <w:rPr>
                <w:rFonts w:ascii="Times New Roman" w:hAnsi="Times New Roman" w:cs="Times New Roman"/>
                <w:lang w:eastAsia="pl-PL"/>
              </w:rPr>
            </w:pPr>
            <w:r w:rsidRPr="00982E12">
              <w:rPr>
                <w:rFonts w:ascii="Times New Roman" w:hAnsi="Times New Roman" w:cs="Times New Roman"/>
                <w:lang w:eastAsia="pl-PL"/>
              </w:rPr>
              <w:t>Odwołanie od decyzji administracyjnej</w:t>
            </w:r>
          </w:p>
          <w:p w:rsidR="0023489B" w:rsidRPr="00982E12" w:rsidRDefault="0023489B" w:rsidP="00A5477A">
            <w:pPr>
              <w:ind w:left="94"/>
              <w:rPr>
                <w:rFonts w:ascii="Times New Roman" w:hAnsi="Times New Roman" w:cs="Times New Roman"/>
              </w:rPr>
            </w:pPr>
          </w:p>
        </w:tc>
        <w:tc>
          <w:tcPr>
            <w:tcW w:w="115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387" w:type="dxa"/>
          </w:tcPr>
          <w:p w:rsidR="0023489B" w:rsidRPr="00982E12" w:rsidRDefault="0051124C" w:rsidP="00A5477A">
            <w:pPr>
              <w:jc w:val="center"/>
              <w:rPr>
                <w:rFonts w:ascii="Times New Roman" w:hAnsi="Times New Roman" w:cs="Times New Roman"/>
              </w:rPr>
            </w:pPr>
            <w:r w:rsidRPr="00982E12">
              <w:rPr>
                <w:rFonts w:ascii="Times New Roman" w:hAnsi="Times New Roman" w:cs="Times New Roman"/>
              </w:rPr>
              <w:t>-</w:t>
            </w:r>
          </w:p>
        </w:tc>
        <w:tc>
          <w:tcPr>
            <w:tcW w:w="1144" w:type="dxa"/>
          </w:tcPr>
          <w:p w:rsidR="0023489B" w:rsidRPr="00982E12" w:rsidRDefault="0051124C"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95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Kontrola legalności pobytu cudzoziemców na terytorium RP</w:t>
            </w:r>
          </w:p>
        </w:tc>
        <w:tc>
          <w:tcPr>
            <w:tcW w:w="3828" w:type="dxa"/>
          </w:tcPr>
          <w:p w:rsidR="0023489B" w:rsidRPr="00982E12" w:rsidRDefault="0023489B" w:rsidP="00601528">
            <w:pPr>
              <w:numPr>
                <w:ilvl w:val="0"/>
                <w:numId w:val="686"/>
              </w:numPr>
              <w:rPr>
                <w:rFonts w:ascii="Times New Roman" w:hAnsi="Times New Roman" w:cs="Times New Roman"/>
                <w:lang w:eastAsia="pl-PL"/>
              </w:rPr>
            </w:pPr>
            <w:r w:rsidRPr="00982E12">
              <w:rPr>
                <w:rFonts w:ascii="Times New Roman" w:hAnsi="Times New Roman" w:cs="Times New Roman"/>
                <w:lang w:eastAsia="pl-PL"/>
              </w:rPr>
              <w:t>Podstawy prawne przeprowadzenia kontroli legalności pobytu</w:t>
            </w:r>
          </w:p>
          <w:p w:rsidR="0023489B" w:rsidRPr="00982E12" w:rsidRDefault="0023489B" w:rsidP="00601528">
            <w:pPr>
              <w:numPr>
                <w:ilvl w:val="0"/>
                <w:numId w:val="686"/>
              </w:numPr>
              <w:rPr>
                <w:rFonts w:ascii="Times New Roman" w:hAnsi="Times New Roman" w:cs="Times New Roman"/>
                <w:lang w:eastAsia="pl-PL"/>
              </w:rPr>
            </w:pPr>
            <w:r w:rsidRPr="00982E12">
              <w:rPr>
                <w:rFonts w:ascii="Times New Roman" w:hAnsi="Times New Roman" w:cs="Times New Roman"/>
                <w:lang w:eastAsia="pl-PL"/>
              </w:rPr>
              <w:lastRenderedPageBreak/>
              <w:t>Organy uprawnione do przeprowadzenia kontroli legalności pobytu</w:t>
            </w:r>
          </w:p>
          <w:p w:rsidR="0023489B" w:rsidRPr="00982E12" w:rsidRDefault="0023489B" w:rsidP="00601528">
            <w:pPr>
              <w:numPr>
                <w:ilvl w:val="0"/>
                <w:numId w:val="686"/>
              </w:numPr>
              <w:rPr>
                <w:rFonts w:ascii="Times New Roman" w:hAnsi="Times New Roman" w:cs="Times New Roman"/>
                <w:lang w:eastAsia="pl-PL"/>
              </w:rPr>
            </w:pPr>
            <w:r w:rsidRPr="00982E12">
              <w:rPr>
                <w:rFonts w:ascii="Times New Roman" w:hAnsi="Times New Roman" w:cs="Times New Roman"/>
                <w:lang w:eastAsia="pl-PL"/>
              </w:rPr>
              <w:t>Procedura przeprowadzenia kontroli legalności pobytu cudzoziemców na terytorium RP</w:t>
            </w:r>
          </w:p>
          <w:p w:rsidR="0023489B" w:rsidRPr="00982E12" w:rsidRDefault="0023489B" w:rsidP="00A5477A">
            <w:pPr>
              <w:ind w:left="94"/>
              <w:rPr>
                <w:rFonts w:ascii="Times New Roman" w:hAnsi="Times New Roman" w:cs="Times New Roman"/>
              </w:rPr>
            </w:pPr>
          </w:p>
        </w:tc>
        <w:tc>
          <w:tcPr>
            <w:tcW w:w="115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2</w:t>
            </w:r>
          </w:p>
        </w:tc>
        <w:tc>
          <w:tcPr>
            <w:tcW w:w="1387" w:type="dxa"/>
          </w:tcPr>
          <w:p w:rsidR="0023489B" w:rsidRPr="00982E12" w:rsidRDefault="0051124C" w:rsidP="00A5477A">
            <w:pPr>
              <w:jc w:val="center"/>
              <w:rPr>
                <w:rFonts w:ascii="Times New Roman" w:hAnsi="Times New Roman" w:cs="Times New Roman"/>
              </w:rPr>
            </w:pPr>
            <w:r w:rsidRPr="00982E12">
              <w:rPr>
                <w:rFonts w:ascii="Times New Roman" w:hAnsi="Times New Roman" w:cs="Times New Roman"/>
              </w:rPr>
              <w:t>-</w:t>
            </w:r>
          </w:p>
        </w:tc>
        <w:tc>
          <w:tcPr>
            <w:tcW w:w="1144" w:type="dxa"/>
          </w:tcPr>
          <w:p w:rsidR="0023489B" w:rsidRPr="00982E12" w:rsidRDefault="0051124C"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95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Decyzja o wydaniu, cofnięciu i unieważnieniu wizy przez organ SG oraz o odmowie wjazdu</w:t>
            </w:r>
          </w:p>
        </w:tc>
        <w:tc>
          <w:tcPr>
            <w:tcW w:w="3828" w:type="dxa"/>
          </w:tcPr>
          <w:p w:rsidR="0023489B" w:rsidRPr="00982E12" w:rsidRDefault="0023489B" w:rsidP="00601528">
            <w:pPr>
              <w:numPr>
                <w:ilvl w:val="0"/>
                <w:numId w:val="687"/>
              </w:numPr>
              <w:rPr>
                <w:rFonts w:ascii="Times New Roman" w:hAnsi="Times New Roman" w:cs="Times New Roman"/>
              </w:rPr>
            </w:pPr>
            <w:r w:rsidRPr="00982E12">
              <w:rPr>
                <w:rFonts w:ascii="Times New Roman" w:hAnsi="Times New Roman" w:cs="Times New Roman"/>
              </w:rPr>
              <w:t>Uregulowania unijne i krajowe w zakresie poszczególnych decyzji administracyjnych</w:t>
            </w:r>
          </w:p>
          <w:p w:rsidR="0023489B" w:rsidRPr="00982E12" w:rsidRDefault="0023489B" w:rsidP="00601528">
            <w:pPr>
              <w:numPr>
                <w:ilvl w:val="0"/>
                <w:numId w:val="687"/>
              </w:numPr>
              <w:rPr>
                <w:rFonts w:ascii="Times New Roman" w:hAnsi="Times New Roman" w:cs="Times New Roman"/>
              </w:rPr>
            </w:pPr>
            <w:r w:rsidRPr="00982E12">
              <w:rPr>
                <w:rFonts w:ascii="Times New Roman" w:hAnsi="Times New Roman" w:cs="Times New Roman"/>
              </w:rPr>
              <w:t>Rodzaje decyzji administracyjnych związanych z odmową wjazdu</w:t>
            </w:r>
          </w:p>
          <w:p w:rsidR="0023489B" w:rsidRPr="00982E12" w:rsidRDefault="0023489B" w:rsidP="00601528">
            <w:pPr>
              <w:numPr>
                <w:ilvl w:val="0"/>
                <w:numId w:val="687"/>
              </w:numPr>
              <w:rPr>
                <w:rFonts w:ascii="Times New Roman" w:hAnsi="Times New Roman" w:cs="Times New Roman"/>
              </w:rPr>
            </w:pPr>
            <w:r w:rsidRPr="00982E12">
              <w:rPr>
                <w:rFonts w:ascii="Times New Roman" w:hAnsi="Times New Roman" w:cs="Times New Roman"/>
              </w:rPr>
              <w:t>Procedura wydawania decyzji związanych z odmową wjazdu</w:t>
            </w:r>
          </w:p>
          <w:p w:rsidR="0023489B" w:rsidRPr="00982E12" w:rsidRDefault="0023489B" w:rsidP="00601528">
            <w:pPr>
              <w:pStyle w:val="Akapitzlist"/>
              <w:numPr>
                <w:ilvl w:val="0"/>
                <w:numId w:val="687"/>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Organy uprawnione do wydawania poszczególnych decyzji administracyjnych</w:t>
            </w:r>
          </w:p>
        </w:tc>
        <w:tc>
          <w:tcPr>
            <w:tcW w:w="115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387" w:type="dxa"/>
          </w:tcPr>
          <w:p w:rsidR="0023489B" w:rsidRPr="00982E12" w:rsidRDefault="0051124C" w:rsidP="00A5477A">
            <w:pPr>
              <w:jc w:val="center"/>
              <w:rPr>
                <w:rFonts w:ascii="Times New Roman" w:hAnsi="Times New Roman" w:cs="Times New Roman"/>
              </w:rPr>
            </w:pPr>
            <w:r w:rsidRPr="00982E12">
              <w:rPr>
                <w:rFonts w:ascii="Times New Roman" w:hAnsi="Times New Roman" w:cs="Times New Roman"/>
              </w:rPr>
              <w:t>-</w:t>
            </w:r>
          </w:p>
        </w:tc>
        <w:tc>
          <w:tcPr>
            <w:tcW w:w="1144" w:type="dxa"/>
          </w:tcPr>
          <w:p w:rsidR="0023489B" w:rsidRPr="00982E12" w:rsidRDefault="0051124C"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95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Decyzja o zobowiązaniu do    powrotu</w:t>
            </w:r>
          </w:p>
        </w:tc>
        <w:tc>
          <w:tcPr>
            <w:tcW w:w="3828" w:type="dxa"/>
          </w:tcPr>
          <w:p w:rsidR="0023489B" w:rsidRPr="00982E12" w:rsidRDefault="0023489B" w:rsidP="00601528">
            <w:pPr>
              <w:numPr>
                <w:ilvl w:val="0"/>
                <w:numId w:val="688"/>
              </w:numPr>
              <w:rPr>
                <w:rFonts w:ascii="Times New Roman" w:hAnsi="Times New Roman" w:cs="Times New Roman"/>
                <w:lang w:eastAsia="pl-PL"/>
              </w:rPr>
            </w:pPr>
            <w:r w:rsidRPr="00982E12">
              <w:rPr>
                <w:rFonts w:ascii="Times New Roman" w:hAnsi="Times New Roman" w:cs="Times New Roman"/>
                <w:lang w:eastAsia="pl-PL"/>
              </w:rPr>
              <w:t>Podstawy prawne i przesłanki wydania decyzji o zobowiązaniu do powrotu</w:t>
            </w:r>
          </w:p>
          <w:p w:rsidR="0023489B" w:rsidRPr="00982E12" w:rsidRDefault="0023489B" w:rsidP="00601528">
            <w:pPr>
              <w:numPr>
                <w:ilvl w:val="0"/>
                <w:numId w:val="688"/>
              </w:numPr>
              <w:rPr>
                <w:rFonts w:ascii="Times New Roman" w:hAnsi="Times New Roman" w:cs="Times New Roman"/>
                <w:lang w:eastAsia="pl-PL"/>
              </w:rPr>
            </w:pPr>
            <w:r w:rsidRPr="00982E12">
              <w:rPr>
                <w:rFonts w:ascii="Times New Roman" w:hAnsi="Times New Roman" w:cs="Times New Roman"/>
                <w:lang w:eastAsia="pl-PL"/>
              </w:rPr>
              <w:t>Organy uprawnione do wydania decyzji</w:t>
            </w:r>
          </w:p>
          <w:p w:rsidR="0023489B" w:rsidRPr="00982E12" w:rsidRDefault="0023489B" w:rsidP="00601528">
            <w:pPr>
              <w:numPr>
                <w:ilvl w:val="0"/>
                <w:numId w:val="688"/>
              </w:numPr>
              <w:rPr>
                <w:rFonts w:ascii="Times New Roman" w:hAnsi="Times New Roman" w:cs="Times New Roman"/>
                <w:lang w:eastAsia="pl-PL"/>
              </w:rPr>
            </w:pPr>
            <w:r w:rsidRPr="00982E12">
              <w:rPr>
                <w:rFonts w:ascii="Times New Roman" w:hAnsi="Times New Roman" w:cs="Times New Roman"/>
                <w:lang w:eastAsia="pl-PL"/>
              </w:rPr>
              <w:t>Obowiązku cudzoziemca wynikające z decyzji o zobowiązaniu do powrotu</w:t>
            </w:r>
          </w:p>
          <w:p w:rsidR="0023489B" w:rsidRPr="00982E12" w:rsidRDefault="0023489B" w:rsidP="00601528">
            <w:pPr>
              <w:numPr>
                <w:ilvl w:val="0"/>
                <w:numId w:val="688"/>
              </w:numPr>
              <w:rPr>
                <w:rFonts w:ascii="Times New Roman" w:hAnsi="Times New Roman" w:cs="Times New Roman"/>
                <w:lang w:eastAsia="pl-PL"/>
              </w:rPr>
            </w:pPr>
            <w:r w:rsidRPr="00982E12">
              <w:rPr>
                <w:rFonts w:ascii="Times New Roman" w:hAnsi="Times New Roman" w:cs="Times New Roman"/>
                <w:lang w:eastAsia="pl-PL"/>
              </w:rPr>
              <w:t>Zakaz ponownego wjazdu na terytorium RP i strefy Schengen</w:t>
            </w:r>
          </w:p>
          <w:p w:rsidR="0023489B" w:rsidRPr="00982E12" w:rsidRDefault="0023489B" w:rsidP="00A5477A">
            <w:pPr>
              <w:ind w:left="94"/>
              <w:rPr>
                <w:rFonts w:ascii="Times New Roman" w:hAnsi="Times New Roman" w:cs="Times New Roman"/>
              </w:rPr>
            </w:pPr>
          </w:p>
        </w:tc>
        <w:tc>
          <w:tcPr>
            <w:tcW w:w="115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387" w:type="dxa"/>
          </w:tcPr>
          <w:p w:rsidR="0023489B" w:rsidRPr="00982E12" w:rsidRDefault="0051124C" w:rsidP="00A5477A">
            <w:pPr>
              <w:jc w:val="center"/>
              <w:rPr>
                <w:rFonts w:ascii="Times New Roman" w:hAnsi="Times New Roman" w:cs="Times New Roman"/>
              </w:rPr>
            </w:pPr>
            <w:r w:rsidRPr="00982E12">
              <w:rPr>
                <w:rFonts w:ascii="Times New Roman" w:hAnsi="Times New Roman" w:cs="Times New Roman"/>
              </w:rPr>
              <w:t>-</w:t>
            </w:r>
          </w:p>
        </w:tc>
        <w:tc>
          <w:tcPr>
            <w:tcW w:w="1144" w:type="dxa"/>
          </w:tcPr>
          <w:p w:rsidR="0023489B" w:rsidRPr="00982E12" w:rsidRDefault="0051124C"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6658"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15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10</w:t>
            </w:r>
          </w:p>
        </w:tc>
        <w:tc>
          <w:tcPr>
            <w:tcW w:w="1387" w:type="dxa"/>
          </w:tcPr>
          <w:p w:rsidR="0023489B" w:rsidRPr="00982E12" w:rsidRDefault="0051124C" w:rsidP="00A5477A">
            <w:pPr>
              <w:jc w:val="center"/>
              <w:rPr>
                <w:rFonts w:ascii="Times New Roman" w:hAnsi="Times New Roman" w:cs="Times New Roman"/>
                <w:b/>
              </w:rPr>
            </w:pPr>
            <w:r w:rsidRPr="00982E12">
              <w:rPr>
                <w:rFonts w:ascii="Times New Roman" w:hAnsi="Times New Roman" w:cs="Times New Roman"/>
                <w:b/>
              </w:rPr>
              <w:t>--</w:t>
            </w:r>
          </w:p>
        </w:tc>
        <w:tc>
          <w:tcPr>
            <w:tcW w:w="1144" w:type="dxa"/>
          </w:tcPr>
          <w:p w:rsidR="0023489B" w:rsidRPr="00982E12" w:rsidRDefault="0023489B" w:rsidP="00A5477A">
            <w:pPr>
              <w:jc w:val="center"/>
              <w:rPr>
                <w:rFonts w:ascii="Times New Roman" w:hAnsi="Times New Roman" w:cs="Times New Roman"/>
                <w:b/>
              </w:rPr>
            </w:pPr>
          </w:p>
        </w:tc>
      </w:tr>
      <w:tr w:rsidR="00817D55" w:rsidRPr="00982E12" w:rsidTr="00A5477A">
        <w:tc>
          <w:tcPr>
            <w:tcW w:w="10343"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r>
      <w:tr w:rsidR="00817D55" w:rsidRPr="00982E12" w:rsidTr="00A5477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195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Podstawy prowadzenia postepowań administracyjnych w sprawach dotyczących cudzoziemców</w:t>
            </w:r>
          </w:p>
        </w:tc>
        <w:tc>
          <w:tcPr>
            <w:tcW w:w="3828" w:type="dxa"/>
          </w:tcPr>
          <w:p w:rsidR="0023489B" w:rsidRPr="00982E12" w:rsidRDefault="0023489B" w:rsidP="00601528">
            <w:pPr>
              <w:pStyle w:val="Akapitzlist"/>
              <w:numPr>
                <w:ilvl w:val="0"/>
                <w:numId w:val="689"/>
              </w:numPr>
              <w:spacing w:after="0" w:line="240" w:lineRule="auto"/>
              <w:rPr>
                <w:rFonts w:ascii="Times New Roman" w:hAnsi="Times New Roman" w:cs="Times New Roman"/>
              </w:rPr>
            </w:pPr>
            <w:r w:rsidRPr="00982E12">
              <w:rPr>
                <w:rFonts w:ascii="Times New Roman" w:hAnsi="Times New Roman" w:cs="Times New Roman"/>
              </w:rPr>
              <w:t>Praca z kodeksem – opracowanie wybranych zagadnień wg KPA</w:t>
            </w:r>
          </w:p>
        </w:tc>
        <w:tc>
          <w:tcPr>
            <w:tcW w:w="115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387" w:type="dxa"/>
          </w:tcPr>
          <w:p w:rsidR="0023489B" w:rsidRPr="00982E12" w:rsidRDefault="0051124C" w:rsidP="00A5477A">
            <w:pPr>
              <w:jc w:val="center"/>
              <w:rPr>
                <w:rFonts w:ascii="Times New Roman" w:hAnsi="Times New Roman" w:cs="Times New Roman"/>
              </w:rPr>
            </w:pPr>
            <w:r w:rsidRPr="00982E12">
              <w:rPr>
                <w:rFonts w:ascii="Times New Roman" w:hAnsi="Times New Roman" w:cs="Times New Roman"/>
              </w:rPr>
              <w:t>-</w:t>
            </w:r>
          </w:p>
        </w:tc>
        <w:tc>
          <w:tcPr>
            <w:tcW w:w="1144" w:type="dxa"/>
          </w:tcPr>
          <w:p w:rsidR="0023489B" w:rsidRPr="00982E12" w:rsidRDefault="0051124C"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95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Dokumentowanie kontroli legalności pobytu cudzoziemców na terytorium RP</w:t>
            </w:r>
          </w:p>
        </w:tc>
        <w:tc>
          <w:tcPr>
            <w:tcW w:w="3828" w:type="dxa"/>
          </w:tcPr>
          <w:p w:rsidR="0023489B" w:rsidRPr="00982E12" w:rsidRDefault="0023489B" w:rsidP="00601528">
            <w:pPr>
              <w:numPr>
                <w:ilvl w:val="0"/>
                <w:numId w:val="690"/>
              </w:numPr>
              <w:rPr>
                <w:rFonts w:ascii="Times New Roman" w:hAnsi="Times New Roman" w:cs="Times New Roman"/>
                <w:lang w:eastAsia="pl-PL"/>
              </w:rPr>
            </w:pPr>
            <w:r w:rsidRPr="00982E12">
              <w:rPr>
                <w:rFonts w:ascii="Times New Roman" w:hAnsi="Times New Roman" w:cs="Times New Roman"/>
                <w:lang w:eastAsia="pl-PL"/>
              </w:rPr>
              <w:t xml:space="preserve">Sporządzanie dokumentacji z kontroli legalności pobytu na podstawie wybranych stanów faktycznych </w:t>
            </w:r>
          </w:p>
          <w:p w:rsidR="0023489B" w:rsidRPr="00982E12" w:rsidRDefault="0023489B" w:rsidP="00601528">
            <w:pPr>
              <w:numPr>
                <w:ilvl w:val="0"/>
                <w:numId w:val="690"/>
              </w:numPr>
              <w:rPr>
                <w:rFonts w:ascii="Times New Roman" w:hAnsi="Times New Roman" w:cs="Times New Roman"/>
                <w:lang w:eastAsia="pl-PL"/>
              </w:rPr>
            </w:pPr>
            <w:r w:rsidRPr="00982E12">
              <w:rPr>
                <w:rFonts w:ascii="Times New Roman" w:hAnsi="Times New Roman" w:cs="Times New Roman"/>
                <w:lang w:eastAsia="pl-PL"/>
              </w:rPr>
              <w:t>Obliczanie czasu pobytu cudzoziemca na terytorium RP    w oparciu o dany stan faktyczny</w:t>
            </w:r>
          </w:p>
          <w:p w:rsidR="0023489B" w:rsidRPr="00982E12" w:rsidRDefault="0023489B" w:rsidP="00601528">
            <w:pPr>
              <w:pStyle w:val="Akapitzlist"/>
              <w:numPr>
                <w:ilvl w:val="0"/>
                <w:numId w:val="690"/>
              </w:numPr>
              <w:spacing w:after="0" w:line="240" w:lineRule="auto"/>
              <w:rPr>
                <w:rFonts w:ascii="Times New Roman" w:hAnsi="Times New Roman" w:cs="Times New Roman"/>
              </w:rPr>
            </w:pPr>
            <w:r w:rsidRPr="00982E12">
              <w:rPr>
                <w:rFonts w:ascii="Times New Roman" w:hAnsi="Times New Roman" w:cs="Times New Roman"/>
                <w:lang w:eastAsia="pl-PL"/>
              </w:rPr>
              <w:t>Konsekwencje nielegalnego pobytu cudzoziemca w oparciu o stan faktyczny</w:t>
            </w:r>
          </w:p>
        </w:tc>
        <w:tc>
          <w:tcPr>
            <w:tcW w:w="115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15</w:t>
            </w:r>
          </w:p>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387" w:type="dxa"/>
          </w:tcPr>
          <w:p w:rsidR="0023489B" w:rsidRPr="00982E12" w:rsidRDefault="0051124C" w:rsidP="00A5477A">
            <w:pPr>
              <w:jc w:val="center"/>
              <w:rPr>
                <w:rFonts w:ascii="Times New Roman" w:hAnsi="Times New Roman" w:cs="Times New Roman"/>
              </w:rPr>
            </w:pPr>
            <w:r w:rsidRPr="00982E12">
              <w:rPr>
                <w:rFonts w:ascii="Times New Roman" w:hAnsi="Times New Roman" w:cs="Times New Roman"/>
              </w:rPr>
              <w:t>-</w:t>
            </w:r>
          </w:p>
        </w:tc>
        <w:tc>
          <w:tcPr>
            <w:tcW w:w="1144" w:type="dxa"/>
          </w:tcPr>
          <w:p w:rsidR="0023489B" w:rsidRPr="00982E12" w:rsidRDefault="0051124C"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3.</w:t>
            </w:r>
          </w:p>
        </w:tc>
        <w:tc>
          <w:tcPr>
            <w:tcW w:w="195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Decyzja o zobowiązaniu do powrotu</w:t>
            </w:r>
          </w:p>
        </w:tc>
        <w:tc>
          <w:tcPr>
            <w:tcW w:w="3828" w:type="dxa"/>
          </w:tcPr>
          <w:p w:rsidR="0023489B" w:rsidRPr="00982E12" w:rsidRDefault="0023489B" w:rsidP="00601528">
            <w:pPr>
              <w:pStyle w:val="Akapitzlist"/>
              <w:numPr>
                <w:ilvl w:val="0"/>
                <w:numId w:val="691"/>
              </w:numPr>
              <w:spacing w:after="0" w:line="240" w:lineRule="auto"/>
              <w:rPr>
                <w:rFonts w:ascii="Times New Roman" w:hAnsi="Times New Roman" w:cs="Times New Roman"/>
              </w:rPr>
            </w:pPr>
            <w:r w:rsidRPr="00982E12">
              <w:rPr>
                <w:rFonts w:ascii="Times New Roman" w:hAnsi="Times New Roman" w:cs="Times New Roman"/>
              </w:rPr>
              <w:t>Wyszukiwanie poszczególnych elementów decyzji w przykładowym zobowiązaniu do powrotu. Na podstawie KPA.</w:t>
            </w:r>
          </w:p>
        </w:tc>
        <w:tc>
          <w:tcPr>
            <w:tcW w:w="115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387" w:type="dxa"/>
          </w:tcPr>
          <w:p w:rsidR="0023489B" w:rsidRPr="00982E12" w:rsidRDefault="0051124C" w:rsidP="00A5477A">
            <w:pPr>
              <w:jc w:val="center"/>
              <w:rPr>
                <w:rFonts w:ascii="Times New Roman" w:hAnsi="Times New Roman" w:cs="Times New Roman"/>
              </w:rPr>
            </w:pPr>
            <w:r w:rsidRPr="00982E12">
              <w:rPr>
                <w:rFonts w:ascii="Times New Roman" w:hAnsi="Times New Roman" w:cs="Times New Roman"/>
              </w:rPr>
              <w:t>-</w:t>
            </w:r>
          </w:p>
        </w:tc>
        <w:tc>
          <w:tcPr>
            <w:tcW w:w="1144" w:type="dxa"/>
          </w:tcPr>
          <w:p w:rsidR="0023489B" w:rsidRPr="00982E12" w:rsidRDefault="0051124C"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6658"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15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25</w:t>
            </w:r>
          </w:p>
        </w:tc>
        <w:tc>
          <w:tcPr>
            <w:tcW w:w="1387" w:type="dxa"/>
          </w:tcPr>
          <w:p w:rsidR="0023489B" w:rsidRPr="00982E12" w:rsidRDefault="0051124C" w:rsidP="00A5477A">
            <w:pPr>
              <w:jc w:val="center"/>
              <w:rPr>
                <w:rFonts w:ascii="Times New Roman" w:hAnsi="Times New Roman" w:cs="Times New Roman"/>
                <w:b/>
              </w:rPr>
            </w:pPr>
            <w:r w:rsidRPr="00982E12">
              <w:rPr>
                <w:rFonts w:ascii="Times New Roman" w:hAnsi="Times New Roman" w:cs="Times New Roman"/>
                <w:b/>
              </w:rPr>
              <w:t>-</w:t>
            </w:r>
          </w:p>
        </w:tc>
        <w:tc>
          <w:tcPr>
            <w:tcW w:w="1144" w:type="dxa"/>
          </w:tcPr>
          <w:p w:rsidR="0023489B" w:rsidRPr="00982E12" w:rsidRDefault="0051124C" w:rsidP="00A5477A">
            <w:pPr>
              <w:jc w:val="center"/>
              <w:rPr>
                <w:rFonts w:ascii="Times New Roman" w:hAnsi="Times New Roman" w:cs="Times New Roman"/>
                <w:b/>
              </w:rPr>
            </w:pPr>
            <w:r w:rsidRPr="00982E12">
              <w:rPr>
                <w:rFonts w:ascii="Times New Roman" w:hAnsi="Times New Roman" w:cs="Times New Roman"/>
                <w:b/>
              </w:rPr>
              <w:t>-</w:t>
            </w:r>
          </w:p>
        </w:tc>
      </w:tr>
      <w:tr w:rsidR="00817D55" w:rsidRPr="00982E12" w:rsidTr="00A5477A">
        <w:tc>
          <w:tcPr>
            <w:tcW w:w="6658"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SUMA GODZIN:</w:t>
            </w:r>
          </w:p>
        </w:tc>
        <w:tc>
          <w:tcPr>
            <w:tcW w:w="115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35</w:t>
            </w:r>
          </w:p>
        </w:tc>
        <w:tc>
          <w:tcPr>
            <w:tcW w:w="1387" w:type="dxa"/>
          </w:tcPr>
          <w:p w:rsidR="0023489B" w:rsidRPr="00982E12" w:rsidRDefault="0051124C" w:rsidP="00A5477A">
            <w:pPr>
              <w:jc w:val="center"/>
              <w:rPr>
                <w:rFonts w:ascii="Times New Roman" w:hAnsi="Times New Roman" w:cs="Times New Roman"/>
                <w:b/>
              </w:rPr>
            </w:pPr>
            <w:r w:rsidRPr="00982E12">
              <w:rPr>
                <w:rFonts w:ascii="Times New Roman" w:hAnsi="Times New Roman" w:cs="Times New Roman"/>
                <w:b/>
              </w:rPr>
              <w:t>-</w:t>
            </w:r>
          </w:p>
        </w:tc>
        <w:tc>
          <w:tcPr>
            <w:tcW w:w="1144" w:type="dxa"/>
          </w:tcPr>
          <w:p w:rsidR="0023489B" w:rsidRPr="00982E12" w:rsidRDefault="0051124C" w:rsidP="00A5477A">
            <w:pPr>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i/>
        </w:rPr>
      </w:pPr>
      <w:r w:rsidRPr="00982E12">
        <w:rPr>
          <w:rFonts w:ascii="Times New Roman" w:hAnsi="Times New Roman" w:cs="Times New Roman"/>
          <w:i/>
        </w:rPr>
        <w:t>*kolumnę umieszczamy w przypadku, gdy program obejmuje daną formę jego realizacji</w:t>
      </w: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926"/>
        <w:gridCol w:w="1417"/>
      </w:tblGrid>
      <w:tr w:rsidR="00817D55" w:rsidRPr="00982E12" w:rsidTr="00A5477A">
        <w:trPr>
          <w:trHeight w:val="514"/>
        </w:trPr>
        <w:tc>
          <w:tcPr>
            <w:tcW w:w="892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1417"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817D55" w:rsidRPr="00982E12" w:rsidTr="00A5477A">
        <w:trPr>
          <w:trHeight w:val="50"/>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 przedmiotu</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r>
      <w:tr w:rsidR="00817D55" w:rsidRPr="00982E12" w:rsidTr="00A5477A">
        <w:trPr>
          <w:trHeight w:val="231"/>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udziału w zajęciach</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7</w:t>
            </w:r>
          </w:p>
        </w:tc>
      </w:tr>
      <w:tr w:rsidR="0023489B" w:rsidRPr="00982E12" w:rsidTr="00A5477A">
        <w:trPr>
          <w:trHeight w:val="231"/>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zaliczenia/egzaminu</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838"/>
        <w:gridCol w:w="1012"/>
        <w:gridCol w:w="1013"/>
        <w:gridCol w:w="1012"/>
        <w:gridCol w:w="1216"/>
        <w:gridCol w:w="951"/>
        <w:gridCol w:w="1013"/>
        <w:gridCol w:w="17"/>
        <w:gridCol w:w="1137"/>
        <w:gridCol w:w="1134"/>
      </w:tblGrid>
      <w:tr w:rsidR="0023489B" w:rsidRPr="00982E12" w:rsidTr="00A5477A">
        <w:trPr>
          <w:trHeight w:val="165"/>
        </w:trPr>
        <w:tc>
          <w:tcPr>
            <w:tcW w:w="183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371" w:type="dxa"/>
            <w:gridSpan w:val="8"/>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1134"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1012"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222" w:type="dxa"/>
            <w:gridSpan w:val="6"/>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37"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1134" w:type="dxa"/>
            <w:vMerge/>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1012" w:type="dxa"/>
            <w:vMerge/>
            <w:hideMark/>
          </w:tcPr>
          <w:p w:rsidR="0023489B" w:rsidRPr="00982E12" w:rsidRDefault="0023489B" w:rsidP="00A5477A">
            <w:pPr>
              <w:spacing w:line="256" w:lineRule="auto"/>
              <w:rPr>
                <w:rFonts w:ascii="Times New Roman" w:hAnsi="Times New Roman" w:cs="Times New Roman"/>
                <w:b/>
              </w:rPr>
            </w:pPr>
          </w:p>
        </w:tc>
        <w:tc>
          <w:tcPr>
            <w:tcW w:w="101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101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216"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951"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01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54" w:type="dxa"/>
            <w:gridSpan w:val="2"/>
            <w:hideMark/>
          </w:tcPr>
          <w:p w:rsidR="0023489B" w:rsidRPr="00982E12" w:rsidRDefault="0023489B" w:rsidP="00A5477A">
            <w:pPr>
              <w:spacing w:line="256" w:lineRule="auto"/>
              <w:rPr>
                <w:rFonts w:ascii="Times New Roman" w:hAnsi="Times New Roman" w:cs="Times New Roman"/>
                <w:b/>
              </w:rPr>
            </w:pPr>
          </w:p>
        </w:tc>
        <w:tc>
          <w:tcPr>
            <w:tcW w:w="1134" w:type="dxa"/>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101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c>
          <w:tcPr>
            <w:tcW w:w="1013"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25</w:t>
            </w:r>
          </w:p>
        </w:tc>
        <w:tc>
          <w:tcPr>
            <w:tcW w:w="1012" w:type="dxa"/>
          </w:tcPr>
          <w:p w:rsidR="0023489B" w:rsidRPr="00982E12" w:rsidRDefault="0023489B" w:rsidP="00A5477A">
            <w:pPr>
              <w:ind w:left="356"/>
              <w:jc w:val="center"/>
              <w:rPr>
                <w:rFonts w:ascii="Times New Roman" w:hAnsi="Times New Roman" w:cs="Times New Roman"/>
              </w:rPr>
            </w:pPr>
          </w:p>
        </w:tc>
        <w:tc>
          <w:tcPr>
            <w:tcW w:w="1216" w:type="dxa"/>
          </w:tcPr>
          <w:p w:rsidR="0023489B" w:rsidRPr="00982E12" w:rsidRDefault="0023489B" w:rsidP="00A5477A">
            <w:pPr>
              <w:ind w:left="356"/>
              <w:jc w:val="center"/>
              <w:rPr>
                <w:rFonts w:ascii="Times New Roman" w:hAnsi="Times New Roman" w:cs="Times New Roman"/>
              </w:rPr>
            </w:pPr>
          </w:p>
        </w:tc>
        <w:tc>
          <w:tcPr>
            <w:tcW w:w="951" w:type="dxa"/>
          </w:tcPr>
          <w:p w:rsidR="0023489B" w:rsidRPr="00982E12" w:rsidRDefault="0023489B" w:rsidP="00A5477A">
            <w:pPr>
              <w:ind w:left="356"/>
              <w:jc w:val="center"/>
              <w:rPr>
                <w:rFonts w:ascii="Times New Roman" w:hAnsi="Times New Roman" w:cs="Times New Roman"/>
              </w:rPr>
            </w:pPr>
          </w:p>
        </w:tc>
        <w:tc>
          <w:tcPr>
            <w:tcW w:w="1013" w:type="dxa"/>
          </w:tcPr>
          <w:p w:rsidR="0023489B" w:rsidRPr="00982E12" w:rsidRDefault="0023489B" w:rsidP="00A5477A">
            <w:pPr>
              <w:ind w:left="356"/>
              <w:jc w:val="center"/>
              <w:rPr>
                <w:rFonts w:ascii="Times New Roman" w:hAnsi="Times New Roman" w:cs="Times New Roman"/>
              </w:rPr>
            </w:pPr>
          </w:p>
        </w:tc>
        <w:tc>
          <w:tcPr>
            <w:tcW w:w="1154" w:type="dxa"/>
            <w:gridSpan w:val="2"/>
          </w:tcPr>
          <w:p w:rsidR="0023489B" w:rsidRPr="00982E12" w:rsidRDefault="0023489B" w:rsidP="00A5477A">
            <w:pPr>
              <w:jc w:val="center"/>
              <w:rPr>
                <w:rFonts w:ascii="Times New Roman" w:hAnsi="Times New Roman" w:cs="Times New Roman"/>
              </w:rPr>
            </w:pPr>
          </w:p>
        </w:tc>
        <w:tc>
          <w:tcPr>
            <w:tcW w:w="1134" w:type="dxa"/>
          </w:tcPr>
          <w:p w:rsidR="0023489B" w:rsidRPr="00982E12" w:rsidRDefault="0023489B" w:rsidP="00A5477A">
            <w:pPr>
              <w:ind w:left="356"/>
              <w:rPr>
                <w:rFonts w:ascii="Times New Roman" w:hAnsi="Times New Roman" w:cs="Times New Roman"/>
                <w:b/>
              </w:rPr>
            </w:pPr>
            <w:r w:rsidRPr="00982E12">
              <w:rPr>
                <w:rFonts w:ascii="Times New Roman" w:hAnsi="Times New Roman" w:cs="Times New Roman"/>
                <w:b/>
              </w:rPr>
              <w:t>35</w:t>
            </w: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1012" w:type="dxa"/>
          </w:tcPr>
          <w:p w:rsidR="0023489B" w:rsidRPr="00982E12" w:rsidRDefault="0023489B" w:rsidP="00A5477A">
            <w:pPr>
              <w:jc w:val="center"/>
              <w:rPr>
                <w:rFonts w:ascii="Times New Roman" w:hAnsi="Times New Roman" w:cs="Times New Roman"/>
                <w:i/>
              </w:rPr>
            </w:pPr>
          </w:p>
        </w:tc>
        <w:tc>
          <w:tcPr>
            <w:tcW w:w="1013" w:type="dxa"/>
          </w:tcPr>
          <w:p w:rsidR="0023489B" w:rsidRPr="00982E12" w:rsidRDefault="0023489B" w:rsidP="00A5477A">
            <w:pPr>
              <w:ind w:left="52"/>
              <w:jc w:val="center"/>
              <w:rPr>
                <w:rFonts w:ascii="Times New Roman" w:hAnsi="Times New Roman" w:cs="Times New Roman"/>
                <w:i/>
              </w:rPr>
            </w:pPr>
          </w:p>
        </w:tc>
        <w:tc>
          <w:tcPr>
            <w:tcW w:w="1012" w:type="dxa"/>
          </w:tcPr>
          <w:p w:rsidR="0023489B" w:rsidRPr="00982E12" w:rsidRDefault="0023489B" w:rsidP="00A5477A">
            <w:pPr>
              <w:ind w:left="356"/>
              <w:jc w:val="center"/>
              <w:rPr>
                <w:rFonts w:ascii="Times New Roman" w:hAnsi="Times New Roman" w:cs="Times New Roman"/>
                <w:i/>
              </w:rPr>
            </w:pPr>
          </w:p>
        </w:tc>
        <w:tc>
          <w:tcPr>
            <w:tcW w:w="1216" w:type="dxa"/>
          </w:tcPr>
          <w:p w:rsidR="0023489B" w:rsidRPr="00982E12" w:rsidRDefault="0023489B" w:rsidP="00A5477A">
            <w:pPr>
              <w:ind w:left="356"/>
              <w:jc w:val="center"/>
              <w:rPr>
                <w:rFonts w:ascii="Times New Roman" w:hAnsi="Times New Roman" w:cs="Times New Roman"/>
                <w:i/>
              </w:rPr>
            </w:pPr>
          </w:p>
        </w:tc>
        <w:tc>
          <w:tcPr>
            <w:tcW w:w="951" w:type="dxa"/>
          </w:tcPr>
          <w:p w:rsidR="0023489B" w:rsidRPr="00982E12" w:rsidRDefault="0023489B" w:rsidP="00A5477A">
            <w:pPr>
              <w:ind w:left="356"/>
              <w:jc w:val="center"/>
              <w:rPr>
                <w:rFonts w:ascii="Times New Roman" w:hAnsi="Times New Roman" w:cs="Times New Roman"/>
                <w:i/>
              </w:rPr>
            </w:pPr>
          </w:p>
        </w:tc>
        <w:tc>
          <w:tcPr>
            <w:tcW w:w="1013" w:type="dxa"/>
          </w:tcPr>
          <w:p w:rsidR="0023489B" w:rsidRPr="00982E12" w:rsidRDefault="0023489B" w:rsidP="00A5477A">
            <w:pPr>
              <w:ind w:left="356"/>
              <w:jc w:val="center"/>
              <w:rPr>
                <w:rFonts w:ascii="Times New Roman" w:hAnsi="Times New Roman" w:cs="Times New Roman"/>
                <w:i/>
              </w:rPr>
            </w:pPr>
          </w:p>
        </w:tc>
        <w:tc>
          <w:tcPr>
            <w:tcW w:w="1154" w:type="dxa"/>
            <w:gridSpan w:val="2"/>
          </w:tcPr>
          <w:p w:rsidR="0023489B" w:rsidRPr="00982E12" w:rsidRDefault="0023489B" w:rsidP="00A5477A">
            <w:pPr>
              <w:jc w:val="center"/>
              <w:rPr>
                <w:rFonts w:ascii="Times New Roman" w:hAnsi="Times New Roman" w:cs="Times New Roman"/>
                <w:i/>
              </w:rPr>
            </w:pPr>
          </w:p>
        </w:tc>
        <w:tc>
          <w:tcPr>
            <w:tcW w:w="1134" w:type="dxa"/>
          </w:tcPr>
          <w:p w:rsidR="0023489B" w:rsidRPr="00982E12" w:rsidRDefault="0023489B" w:rsidP="00A5477A">
            <w:pPr>
              <w:ind w:left="356"/>
              <w:rPr>
                <w:rFonts w:ascii="Times New Roman" w:hAnsi="Times New Roman" w:cs="Times New Roman"/>
                <w:b/>
                <w:i/>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101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013"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10</w:t>
            </w:r>
          </w:p>
        </w:tc>
        <w:tc>
          <w:tcPr>
            <w:tcW w:w="1012" w:type="dxa"/>
          </w:tcPr>
          <w:p w:rsidR="0023489B" w:rsidRPr="00982E12" w:rsidRDefault="0023489B" w:rsidP="00A5477A">
            <w:pPr>
              <w:ind w:left="356"/>
              <w:jc w:val="center"/>
              <w:rPr>
                <w:rFonts w:ascii="Times New Roman" w:hAnsi="Times New Roman" w:cs="Times New Roman"/>
              </w:rPr>
            </w:pPr>
          </w:p>
        </w:tc>
        <w:tc>
          <w:tcPr>
            <w:tcW w:w="1216" w:type="dxa"/>
          </w:tcPr>
          <w:p w:rsidR="0023489B" w:rsidRPr="00982E12" w:rsidRDefault="0023489B" w:rsidP="00A5477A">
            <w:pPr>
              <w:ind w:left="356"/>
              <w:jc w:val="center"/>
              <w:rPr>
                <w:rFonts w:ascii="Times New Roman" w:hAnsi="Times New Roman" w:cs="Times New Roman"/>
              </w:rPr>
            </w:pPr>
          </w:p>
        </w:tc>
        <w:tc>
          <w:tcPr>
            <w:tcW w:w="951" w:type="dxa"/>
          </w:tcPr>
          <w:p w:rsidR="0023489B" w:rsidRPr="00982E12" w:rsidRDefault="0023489B" w:rsidP="00A5477A">
            <w:pPr>
              <w:ind w:left="356"/>
              <w:jc w:val="center"/>
              <w:rPr>
                <w:rFonts w:ascii="Times New Roman" w:hAnsi="Times New Roman" w:cs="Times New Roman"/>
              </w:rPr>
            </w:pPr>
          </w:p>
        </w:tc>
        <w:tc>
          <w:tcPr>
            <w:tcW w:w="1013" w:type="dxa"/>
          </w:tcPr>
          <w:p w:rsidR="0023489B" w:rsidRPr="00982E12" w:rsidRDefault="0023489B" w:rsidP="00A5477A">
            <w:pPr>
              <w:ind w:left="356"/>
              <w:jc w:val="center"/>
              <w:rPr>
                <w:rFonts w:ascii="Times New Roman" w:hAnsi="Times New Roman" w:cs="Times New Roman"/>
              </w:rPr>
            </w:pPr>
          </w:p>
        </w:tc>
        <w:tc>
          <w:tcPr>
            <w:tcW w:w="1154" w:type="dxa"/>
            <w:gridSpan w:val="2"/>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356"/>
              <w:rPr>
                <w:rFonts w:ascii="Times New Roman" w:hAnsi="Times New Roman" w:cs="Times New Roman"/>
                <w:b/>
              </w:rPr>
            </w:pPr>
            <w:r w:rsidRPr="00982E12">
              <w:rPr>
                <w:rFonts w:ascii="Times New Roman" w:hAnsi="Times New Roman" w:cs="Times New Roman"/>
                <w:b/>
              </w:rPr>
              <w:t>15</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926"/>
        <w:gridCol w:w="1417"/>
      </w:tblGrid>
      <w:tr w:rsidR="00817D55" w:rsidRPr="00982E12" w:rsidTr="00A5477A">
        <w:trPr>
          <w:trHeight w:val="466"/>
        </w:trPr>
        <w:tc>
          <w:tcPr>
            <w:tcW w:w="892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1417"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817D55" w:rsidRPr="00982E12" w:rsidTr="00A5477A">
        <w:trPr>
          <w:trHeight w:val="406"/>
        </w:trPr>
        <w:tc>
          <w:tcPr>
            <w:tcW w:w="8926" w:type="dxa"/>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Wiedza: </w:t>
            </w:r>
          </w:p>
        </w:tc>
        <w:tc>
          <w:tcPr>
            <w:tcW w:w="1417" w:type="dxa"/>
          </w:tcPr>
          <w:p w:rsidR="0023489B" w:rsidRPr="00982E12" w:rsidRDefault="0023489B" w:rsidP="00A5477A">
            <w:pPr>
              <w:jc w:val="center"/>
              <w:rPr>
                <w:rFonts w:ascii="Times New Roman" w:hAnsi="Times New Roman" w:cs="Times New Roman"/>
              </w:rPr>
            </w:pPr>
          </w:p>
        </w:tc>
      </w:tr>
      <w:tr w:rsidR="00817D55" w:rsidRPr="00982E12" w:rsidTr="00A5477A">
        <w:trPr>
          <w:trHeight w:val="406"/>
        </w:trPr>
        <w:tc>
          <w:tcPr>
            <w:tcW w:w="8926" w:type="dxa"/>
          </w:tcPr>
          <w:p w:rsidR="0023489B" w:rsidRPr="00982E12" w:rsidRDefault="0023489B" w:rsidP="00601528">
            <w:pPr>
              <w:pStyle w:val="Akapitzlist"/>
              <w:numPr>
                <w:ilvl w:val="0"/>
                <w:numId w:val="1116"/>
              </w:numPr>
              <w:suppressAutoHyphens w:val="0"/>
              <w:spacing w:after="0" w:line="240" w:lineRule="auto"/>
              <w:jc w:val="both"/>
              <w:rPr>
                <w:rFonts w:ascii="Times New Roman" w:hAnsi="Times New Roman" w:cs="Times New Roman"/>
              </w:rPr>
            </w:pPr>
            <w:r w:rsidRPr="00982E12">
              <w:rPr>
                <w:rFonts w:ascii="Times New Roman" w:hAnsi="Times New Roman" w:cs="Times New Roman"/>
              </w:rPr>
              <w:t>wyjaśnia  podstawowe zasady prowadzenia postepowania administracyjnego wobec cudzoziemców</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BGP1_W11</w:t>
            </w:r>
          </w:p>
        </w:tc>
      </w:tr>
      <w:tr w:rsidR="00817D55" w:rsidRPr="00982E12" w:rsidTr="00A5477A">
        <w:trPr>
          <w:trHeight w:val="406"/>
        </w:trPr>
        <w:tc>
          <w:tcPr>
            <w:tcW w:w="8926" w:type="dxa"/>
          </w:tcPr>
          <w:p w:rsidR="0023489B" w:rsidRPr="00982E12" w:rsidRDefault="0023489B" w:rsidP="00601528">
            <w:pPr>
              <w:pStyle w:val="Akapitzlist"/>
              <w:numPr>
                <w:ilvl w:val="0"/>
                <w:numId w:val="1116"/>
              </w:numPr>
              <w:suppressAutoHyphens w:val="0"/>
              <w:spacing w:after="0" w:line="240" w:lineRule="auto"/>
              <w:ind w:left="311" w:hanging="284"/>
              <w:jc w:val="both"/>
              <w:rPr>
                <w:rFonts w:ascii="Times New Roman" w:hAnsi="Times New Roman" w:cs="Times New Roman"/>
              </w:rPr>
            </w:pPr>
            <w:r w:rsidRPr="00982E12">
              <w:rPr>
                <w:rFonts w:ascii="Times New Roman" w:hAnsi="Times New Roman" w:cs="Times New Roman"/>
              </w:rPr>
              <w:t>rozumie procedurę przeprowadzenia kontroli legalności pobytu wobec cudzoziemców</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BGP1_W11</w:t>
            </w:r>
          </w:p>
        </w:tc>
      </w:tr>
      <w:tr w:rsidR="00817D55" w:rsidRPr="00982E12" w:rsidTr="00A5477A">
        <w:trPr>
          <w:trHeight w:val="406"/>
        </w:trPr>
        <w:tc>
          <w:tcPr>
            <w:tcW w:w="8926" w:type="dxa"/>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Umiejętności:</w:t>
            </w:r>
          </w:p>
        </w:tc>
        <w:tc>
          <w:tcPr>
            <w:tcW w:w="1417" w:type="dxa"/>
          </w:tcPr>
          <w:p w:rsidR="0023489B" w:rsidRPr="00982E12" w:rsidRDefault="0023489B" w:rsidP="00A5477A">
            <w:pPr>
              <w:jc w:val="center"/>
              <w:rPr>
                <w:rFonts w:ascii="Times New Roman" w:hAnsi="Times New Roman" w:cs="Times New Roman"/>
              </w:rPr>
            </w:pPr>
          </w:p>
        </w:tc>
      </w:tr>
      <w:tr w:rsidR="00817D55" w:rsidRPr="00982E12" w:rsidTr="00A5477A">
        <w:trPr>
          <w:trHeight w:val="406"/>
        </w:trPr>
        <w:tc>
          <w:tcPr>
            <w:tcW w:w="8926" w:type="dxa"/>
          </w:tcPr>
          <w:p w:rsidR="0023489B" w:rsidRPr="00982E12" w:rsidRDefault="0023489B" w:rsidP="00601528">
            <w:pPr>
              <w:pStyle w:val="Akapitzlist"/>
              <w:numPr>
                <w:ilvl w:val="0"/>
                <w:numId w:val="1117"/>
              </w:numPr>
              <w:suppressAutoHyphens w:val="0"/>
              <w:spacing w:after="0" w:line="240" w:lineRule="auto"/>
              <w:jc w:val="both"/>
              <w:rPr>
                <w:rFonts w:ascii="Times New Roman" w:hAnsi="Times New Roman" w:cs="Times New Roman"/>
              </w:rPr>
            </w:pPr>
            <w:r w:rsidRPr="00982E12">
              <w:rPr>
                <w:rFonts w:ascii="Times New Roman" w:hAnsi="Times New Roman" w:cs="Times New Roman"/>
              </w:rPr>
              <w:t>potrafi rozpoznawać poszczególne decyzje administracyjne wydawane cudzoziemcom</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BGP1_U14</w:t>
            </w:r>
          </w:p>
        </w:tc>
      </w:tr>
      <w:tr w:rsidR="00817D55" w:rsidRPr="00982E12" w:rsidTr="00A5477A">
        <w:trPr>
          <w:trHeight w:val="406"/>
        </w:trPr>
        <w:tc>
          <w:tcPr>
            <w:tcW w:w="892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b/>
              </w:rPr>
              <w:t>Kompetencje społeczne (postawy)</w:t>
            </w:r>
          </w:p>
        </w:tc>
        <w:tc>
          <w:tcPr>
            <w:tcW w:w="1417" w:type="dxa"/>
          </w:tcPr>
          <w:p w:rsidR="0023489B" w:rsidRPr="00982E12" w:rsidRDefault="0023489B" w:rsidP="00A5477A">
            <w:pPr>
              <w:jc w:val="center"/>
              <w:rPr>
                <w:rFonts w:ascii="Times New Roman" w:hAnsi="Times New Roman" w:cs="Times New Roman"/>
              </w:rPr>
            </w:pPr>
          </w:p>
        </w:tc>
      </w:tr>
      <w:tr w:rsidR="0023489B" w:rsidRPr="00982E12" w:rsidTr="00A5477A">
        <w:trPr>
          <w:trHeight w:val="406"/>
        </w:trPr>
        <w:tc>
          <w:tcPr>
            <w:tcW w:w="8926" w:type="dxa"/>
          </w:tcPr>
          <w:p w:rsidR="0023489B" w:rsidRPr="00982E12" w:rsidRDefault="0023489B" w:rsidP="00601528">
            <w:pPr>
              <w:pStyle w:val="Akapitzlist"/>
              <w:numPr>
                <w:ilvl w:val="0"/>
                <w:numId w:val="1118"/>
              </w:numPr>
              <w:suppressAutoHyphens w:val="0"/>
              <w:spacing w:after="0" w:line="240" w:lineRule="auto"/>
              <w:ind w:left="314"/>
              <w:jc w:val="both"/>
              <w:rPr>
                <w:rFonts w:ascii="Times New Roman" w:hAnsi="Times New Roman" w:cs="Times New Roman"/>
              </w:rPr>
            </w:pPr>
            <w:r w:rsidRPr="00982E12">
              <w:rPr>
                <w:rFonts w:ascii="Times New Roman" w:hAnsi="Times New Roman" w:cs="Times New Roman"/>
              </w:rPr>
              <w:t>Jest gotów do należytego pełnienia służby jako funkcjonariusz publiczny potrafiący rozpoznawać stan faktyczny cudzoziemca odnośnie legalnego lub nielegalnego pobytu.</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BGP1_K04</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7" w:type="dxa"/>
        <w:tblLook w:val="04A0" w:firstRow="1" w:lastRow="0" w:firstColumn="1" w:lastColumn="0" w:noHBand="0" w:noVBand="1"/>
      </w:tblPr>
      <w:tblGrid>
        <w:gridCol w:w="2552"/>
        <w:gridCol w:w="2761"/>
        <w:gridCol w:w="2831"/>
        <w:gridCol w:w="2203"/>
      </w:tblGrid>
      <w:tr w:rsidR="00817D55" w:rsidRPr="00982E12" w:rsidTr="0051124C">
        <w:trPr>
          <w:trHeight w:val="344"/>
          <w:tblHeader/>
        </w:trPr>
        <w:tc>
          <w:tcPr>
            <w:tcW w:w="2552" w:type="dxa"/>
            <w:vMerge w:val="restart"/>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7795" w:type="dxa"/>
            <w:gridSpan w:val="3"/>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Metody weryfikacji efektów uczenia się</w:t>
            </w:r>
          </w:p>
        </w:tc>
      </w:tr>
      <w:tr w:rsidR="00817D55" w:rsidRPr="00982E12" w:rsidTr="0051124C">
        <w:trPr>
          <w:trHeight w:val="272"/>
          <w:tblHeader/>
        </w:trPr>
        <w:tc>
          <w:tcPr>
            <w:tcW w:w="2552" w:type="dxa"/>
            <w:vMerge/>
          </w:tcPr>
          <w:p w:rsidR="0023489B" w:rsidRPr="00982E12" w:rsidRDefault="0023489B" w:rsidP="00A5477A">
            <w:pPr>
              <w:rPr>
                <w:rFonts w:ascii="Times New Roman" w:hAnsi="Times New Roman" w:cs="Times New Roman"/>
              </w:rPr>
            </w:pPr>
          </w:p>
        </w:tc>
        <w:tc>
          <w:tcPr>
            <w:tcW w:w="2761" w:type="dxa"/>
            <w:vAlign w:val="center"/>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Test</w:t>
            </w:r>
          </w:p>
        </w:tc>
        <w:tc>
          <w:tcPr>
            <w:tcW w:w="2831" w:type="dxa"/>
          </w:tcPr>
          <w:p w:rsidR="0023489B" w:rsidRPr="00982E12" w:rsidRDefault="0023489B" w:rsidP="00A5477A">
            <w:pPr>
              <w:rPr>
                <w:rFonts w:ascii="Times New Roman" w:hAnsi="Times New Roman" w:cs="Times New Roman"/>
                <w:sz w:val="16"/>
                <w:szCs w:val="16"/>
              </w:rPr>
            </w:pPr>
            <w:r w:rsidRPr="00982E12">
              <w:rPr>
                <w:rFonts w:ascii="Times New Roman" w:hAnsi="Times New Roman" w:cs="Times New Roman"/>
                <w:sz w:val="16"/>
                <w:szCs w:val="16"/>
              </w:rPr>
              <w:t xml:space="preserve"> Zadania ćwiczeniowe</w:t>
            </w:r>
          </w:p>
        </w:tc>
        <w:tc>
          <w:tcPr>
            <w:tcW w:w="2203"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Prezentacja multimedialna</w:t>
            </w:r>
          </w:p>
        </w:tc>
      </w:tr>
      <w:tr w:rsidR="00817D55" w:rsidRPr="00982E12" w:rsidTr="00A5477A">
        <w:trPr>
          <w:trHeight w:val="272"/>
        </w:trPr>
        <w:tc>
          <w:tcPr>
            <w:tcW w:w="2552"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W1</w:t>
            </w:r>
          </w:p>
        </w:tc>
        <w:tc>
          <w:tcPr>
            <w:tcW w:w="2761" w:type="dxa"/>
            <w:vAlign w:val="center"/>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83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20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trHeight w:val="272"/>
        </w:trPr>
        <w:tc>
          <w:tcPr>
            <w:tcW w:w="2552"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W2</w:t>
            </w:r>
          </w:p>
        </w:tc>
        <w:tc>
          <w:tcPr>
            <w:tcW w:w="2761" w:type="dxa"/>
            <w:vAlign w:val="center"/>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83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20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trHeight w:val="272"/>
        </w:trPr>
        <w:tc>
          <w:tcPr>
            <w:tcW w:w="2552"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lastRenderedPageBreak/>
              <w:t>U1</w:t>
            </w:r>
          </w:p>
        </w:tc>
        <w:tc>
          <w:tcPr>
            <w:tcW w:w="2761" w:type="dxa"/>
            <w:vAlign w:val="center"/>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83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20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272"/>
        </w:trPr>
        <w:tc>
          <w:tcPr>
            <w:tcW w:w="2552"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K1</w:t>
            </w:r>
          </w:p>
        </w:tc>
        <w:tc>
          <w:tcPr>
            <w:tcW w:w="2761" w:type="dxa"/>
            <w:vAlign w:val="center"/>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83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20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0343"/>
      </w:tblGrid>
      <w:tr w:rsidR="0023489B" w:rsidRPr="00982E12" w:rsidTr="00A5477A">
        <w:trPr>
          <w:trHeight w:val="1480"/>
        </w:trPr>
        <w:tc>
          <w:tcPr>
            <w:tcW w:w="10343"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Forma zaliczenia: </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Wykład</w:t>
            </w:r>
            <w:r w:rsidR="00125093" w:rsidRPr="00982E12">
              <w:rPr>
                <w:rFonts w:ascii="Times New Roman" w:hAnsi="Times New Roman" w:cs="Times New Roman"/>
                <w:b/>
              </w:rPr>
              <w:t>y</w:t>
            </w:r>
            <w:r w:rsidRPr="00982E12">
              <w:rPr>
                <w:rFonts w:ascii="Times New Roman" w:hAnsi="Times New Roman" w:cs="Times New Roman"/>
                <w:b/>
              </w:rPr>
              <w:t xml:space="preserve"> – </w:t>
            </w:r>
            <w:r w:rsidR="00125093" w:rsidRPr="00982E12">
              <w:rPr>
                <w:rFonts w:ascii="Times New Roman" w:hAnsi="Times New Roman" w:cs="Times New Roman"/>
                <w:b/>
              </w:rPr>
              <w:t>e</w:t>
            </w:r>
            <w:r w:rsidRPr="00982E12">
              <w:rPr>
                <w:rFonts w:ascii="Times New Roman" w:hAnsi="Times New Roman" w:cs="Times New Roman"/>
                <w:b/>
              </w:rPr>
              <w:t>gzamin,</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Ćwiczenia – zaliczenie z oceną</w:t>
            </w:r>
          </w:p>
          <w:p w:rsidR="0023489B" w:rsidRPr="00982E12" w:rsidRDefault="0023489B" w:rsidP="00A5477A">
            <w:pPr>
              <w:rPr>
                <w:rFonts w:ascii="Times New Roman" w:hAnsi="Times New Roman" w:cs="Times New Roman"/>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Sposób  zaliczenia:  </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lang w:eastAsia="pl-PL"/>
              </w:rPr>
            </w:pPr>
            <w:r w:rsidRPr="00982E12">
              <w:rPr>
                <w:rFonts w:ascii="Times New Roman" w:hAnsi="Times New Roman" w:cs="Times New Roman"/>
                <w:b/>
                <w:lang w:eastAsia="pl-PL"/>
              </w:rPr>
              <w:t>Student otrzymuje zaliczenie przedmiotu, pod warunkiem uzyskania ocen pozytywnych z:</w:t>
            </w:r>
          </w:p>
          <w:p w:rsidR="0023489B" w:rsidRPr="00982E12" w:rsidRDefault="0023489B" w:rsidP="00601528">
            <w:pPr>
              <w:numPr>
                <w:ilvl w:val="0"/>
                <w:numId w:val="1144"/>
              </w:numPr>
              <w:ind w:left="314"/>
              <w:jc w:val="both"/>
              <w:rPr>
                <w:rFonts w:ascii="Times New Roman" w:hAnsi="Times New Roman" w:cs="Times New Roman"/>
                <w:lang w:eastAsia="pl-PL"/>
              </w:rPr>
            </w:pPr>
            <w:r w:rsidRPr="00982E12">
              <w:rPr>
                <w:rFonts w:ascii="Times New Roman" w:hAnsi="Times New Roman" w:cs="Times New Roman"/>
                <w:lang w:eastAsia="pl-PL"/>
              </w:rPr>
              <w:t>ćwiczenia polegającego na sporządzeniu właściwej dokumentacji służbowej – protokół kontroli legalności pobytu lub notatka służbowa w oparciu o dany stan faktyczny uzyskania co najmniej 60% wg punktacji zawartej w arkuszu oceny.</w:t>
            </w:r>
          </w:p>
          <w:p w:rsidR="0023489B" w:rsidRPr="00982E12" w:rsidRDefault="0023489B" w:rsidP="008F36CE">
            <w:pPr>
              <w:ind w:left="314" w:hanging="360"/>
              <w:jc w:val="both"/>
              <w:rPr>
                <w:rFonts w:ascii="Times New Roman" w:hAnsi="Times New Roman" w:cs="Times New Roman"/>
                <w:lang w:eastAsia="pl-PL"/>
              </w:rPr>
            </w:pPr>
          </w:p>
          <w:p w:rsidR="0023489B" w:rsidRPr="00982E12" w:rsidRDefault="0023489B" w:rsidP="00601528">
            <w:pPr>
              <w:numPr>
                <w:ilvl w:val="0"/>
                <w:numId w:val="1144"/>
              </w:numPr>
              <w:ind w:left="314"/>
              <w:jc w:val="both"/>
              <w:rPr>
                <w:rFonts w:ascii="Times New Roman" w:hAnsi="Times New Roman" w:cs="Times New Roman"/>
                <w:lang w:eastAsia="pl-PL"/>
              </w:rPr>
            </w:pPr>
            <w:r w:rsidRPr="00982E12">
              <w:rPr>
                <w:rFonts w:ascii="Times New Roman" w:hAnsi="Times New Roman" w:cs="Times New Roman"/>
                <w:lang w:eastAsia="pl-PL"/>
              </w:rPr>
              <w:t>testu pisemnego składającego się  z 70% pytań zamkniętych i 30% pytań otwartych</w:t>
            </w:r>
          </w:p>
          <w:p w:rsidR="0023489B" w:rsidRPr="00982E12" w:rsidRDefault="0023489B" w:rsidP="00A5477A">
            <w:pPr>
              <w:ind w:left="497"/>
              <w:rPr>
                <w:rFonts w:ascii="Times New Roman" w:hAnsi="Times New Roman" w:cs="Times New Roman"/>
                <w:lang w:eastAsia="pl-PL"/>
              </w:rPr>
            </w:pPr>
            <w:r w:rsidRPr="00982E12">
              <w:rPr>
                <w:rFonts w:ascii="Times New Roman" w:hAnsi="Times New Roman" w:cs="Times New Roman"/>
                <w:lang w:eastAsia="pl-PL"/>
              </w:rPr>
              <w:t xml:space="preserve">Pytania zamknięte: oceniane 0-1pkt., pytania otwarte: 0-2 pkt. </w:t>
            </w:r>
          </w:p>
          <w:p w:rsidR="0023489B" w:rsidRPr="00982E12" w:rsidRDefault="0023489B" w:rsidP="00A5477A">
            <w:pPr>
              <w:ind w:left="497"/>
              <w:rPr>
                <w:rFonts w:ascii="Times New Roman" w:hAnsi="Times New Roman" w:cs="Times New Roman"/>
                <w:lang w:eastAsia="pl-PL"/>
              </w:rPr>
            </w:pPr>
          </w:p>
          <w:p w:rsidR="0023489B" w:rsidRPr="00982E12" w:rsidRDefault="0023489B" w:rsidP="006D135F">
            <w:pPr>
              <w:numPr>
                <w:ilvl w:val="0"/>
                <w:numId w:val="123"/>
              </w:numPr>
              <w:ind w:left="314"/>
              <w:contextualSpacing/>
              <w:rPr>
                <w:rFonts w:ascii="Times New Roman" w:hAnsi="Times New Roman" w:cs="Times New Roman"/>
                <w:lang w:eastAsia="pl-PL"/>
              </w:rPr>
            </w:pPr>
            <w:r w:rsidRPr="00982E12">
              <w:rPr>
                <w:rFonts w:ascii="Times New Roman" w:hAnsi="Times New Roman" w:cs="Times New Roman"/>
                <w:lang w:eastAsia="pl-PL"/>
              </w:rPr>
              <w:t>Warunek zaliczenia testu to uzyskanie ponad 60% poprawnych odpowiedzi</w:t>
            </w:r>
          </w:p>
          <w:p w:rsidR="0023489B" w:rsidRPr="00982E12" w:rsidRDefault="0023489B" w:rsidP="00A5477A">
            <w:pPr>
              <w:ind w:left="314"/>
              <w:contextualSpacing/>
              <w:rPr>
                <w:rFonts w:ascii="Times New Roman" w:hAnsi="Times New Roman" w:cs="Times New Roman"/>
                <w:lang w:eastAsia="pl-PL"/>
              </w:rPr>
            </w:pPr>
          </w:p>
          <w:p w:rsidR="0023489B" w:rsidRPr="00982E12" w:rsidRDefault="0023489B" w:rsidP="00A5477A">
            <w:pPr>
              <w:ind w:left="314"/>
              <w:contextualSpacing/>
              <w:rPr>
                <w:rFonts w:ascii="Times New Roman" w:hAnsi="Times New Roman" w:cs="Times New Roman"/>
                <w:lang w:eastAsia="pl-PL"/>
              </w:rPr>
            </w:pPr>
            <w:r w:rsidRPr="00982E12">
              <w:rPr>
                <w:rFonts w:ascii="Times New Roman" w:hAnsi="Times New Roman" w:cs="Times New Roman"/>
                <w:lang w:eastAsia="pl-PL"/>
              </w:rPr>
              <w:t>Test będzie obejmował zagadnienia dotyczące podstawowych zasad prowadzenia postępowania administracyjnego, kontroli legalności pobytu cudzoziemców na terytorium RP, wydawanych decyzji administracyjnych cudzoziemcom.</w:t>
            </w:r>
          </w:p>
          <w:p w:rsidR="0023489B" w:rsidRPr="00982E12" w:rsidRDefault="0023489B" w:rsidP="00A5477A">
            <w:pPr>
              <w:ind w:left="314"/>
              <w:contextualSpacing/>
              <w:rPr>
                <w:rFonts w:ascii="Times New Roman" w:hAnsi="Times New Roman" w:cs="Times New Roman"/>
                <w:lang w:eastAsia="pl-PL"/>
              </w:rPr>
            </w:pPr>
          </w:p>
          <w:p w:rsidR="0023489B" w:rsidRPr="00982E12" w:rsidRDefault="0023489B" w:rsidP="00A5477A">
            <w:pPr>
              <w:ind w:left="314"/>
              <w:contextualSpacing/>
              <w:rPr>
                <w:rFonts w:ascii="Times New Roman" w:hAnsi="Times New Roman" w:cs="Times New Roman"/>
                <w:lang w:eastAsia="pl-PL"/>
              </w:rPr>
            </w:pPr>
            <w:r w:rsidRPr="00982E12">
              <w:rPr>
                <w:rFonts w:ascii="Times New Roman" w:hAnsi="Times New Roman" w:cs="Times New Roman"/>
                <w:lang w:eastAsia="pl-PL"/>
              </w:rPr>
              <w:t>Skala ocen – liczba punktów przeliczona na oceny zgodnie z  zasadami określonymi w Regulaminie Studiów</w:t>
            </w:r>
          </w:p>
          <w:p w:rsidR="0023489B" w:rsidRPr="00982E12" w:rsidRDefault="0023489B" w:rsidP="00A5477A">
            <w:pPr>
              <w:tabs>
                <w:tab w:val="left" w:pos="4283"/>
              </w:tabs>
              <w:jc w:val="both"/>
              <w:rPr>
                <w:rFonts w:ascii="Times New Roman" w:hAnsi="Times New Roman" w:cs="Times New Roman"/>
              </w:rPr>
            </w:pP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10327"/>
      </w:tblGrid>
      <w:tr w:rsidR="00817D55" w:rsidRPr="00982E12" w:rsidTr="00A5477A">
        <w:trPr>
          <w:trHeight w:val="70"/>
        </w:trPr>
        <w:tc>
          <w:tcPr>
            <w:tcW w:w="10343" w:type="dxa"/>
            <w:hideMark/>
          </w:tcPr>
          <w:p w:rsidR="0023489B" w:rsidRPr="00982E12" w:rsidRDefault="0023489B" w:rsidP="00601528">
            <w:pPr>
              <w:pStyle w:val="Akapitzlist"/>
              <w:numPr>
                <w:ilvl w:val="0"/>
                <w:numId w:val="970"/>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podstawowa: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A5477A">
            <w:pPr>
              <w:tabs>
                <w:tab w:val="left" w:pos="142"/>
              </w:tabs>
              <w:ind w:left="142" w:hanging="142"/>
              <w:rPr>
                <w:rFonts w:ascii="Times New Roman" w:hAnsi="Times New Roman" w:cs="Times New Roman"/>
                <w:bCs/>
                <w:iCs/>
                <w:lang w:eastAsia="pl-PL"/>
              </w:rPr>
            </w:pPr>
            <w:r w:rsidRPr="00982E12">
              <w:rPr>
                <w:rFonts w:ascii="Times New Roman" w:hAnsi="Times New Roman" w:cs="Times New Roman"/>
                <w:bCs/>
                <w:iCs/>
                <w:lang w:eastAsia="pl-PL"/>
              </w:rPr>
              <w:t xml:space="preserve">1. Ustawa z dnia 12 grudnia 2013 rok o Cudzoziemcach ( Dz.U. 2023r .poz. 519 </w:t>
            </w:r>
            <w:proofErr w:type="spellStart"/>
            <w:r w:rsidRPr="00982E12">
              <w:rPr>
                <w:rFonts w:ascii="Times New Roman" w:hAnsi="Times New Roman" w:cs="Times New Roman"/>
                <w:bCs/>
                <w:iCs/>
                <w:lang w:eastAsia="pl-PL"/>
              </w:rPr>
              <w:t>t.j</w:t>
            </w:r>
            <w:proofErr w:type="spellEnd"/>
            <w:r w:rsidRPr="00982E12">
              <w:rPr>
                <w:rFonts w:ascii="Times New Roman" w:hAnsi="Times New Roman" w:cs="Times New Roman"/>
                <w:bCs/>
                <w:iCs/>
                <w:lang w:eastAsia="pl-PL"/>
              </w:rPr>
              <w:t xml:space="preserve">. z </w:t>
            </w:r>
            <w:proofErr w:type="spellStart"/>
            <w:r w:rsidRPr="00982E12">
              <w:rPr>
                <w:rFonts w:ascii="Times New Roman" w:hAnsi="Times New Roman" w:cs="Times New Roman"/>
                <w:bCs/>
                <w:iCs/>
                <w:lang w:eastAsia="pl-PL"/>
              </w:rPr>
              <w:t>późn</w:t>
            </w:r>
            <w:proofErr w:type="spellEnd"/>
            <w:r w:rsidRPr="00982E12">
              <w:rPr>
                <w:rFonts w:ascii="Times New Roman" w:hAnsi="Times New Roman" w:cs="Times New Roman"/>
                <w:bCs/>
                <w:iCs/>
                <w:lang w:eastAsia="pl-PL"/>
              </w:rPr>
              <w:t>. zm.)</w:t>
            </w:r>
          </w:p>
          <w:p w:rsidR="0023489B" w:rsidRPr="00982E12" w:rsidRDefault="0023489B" w:rsidP="00A5477A">
            <w:pPr>
              <w:tabs>
                <w:tab w:val="left" w:pos="142"/>
              </w:tabs>
              <w:ind w:left="142" w:hanging="142"/>
              <w:rPr>
                <w:rFonts w:ascii="Times New Roman" w:hAnsi="Times New Roman" w:cs="Times New Roman"/>
                <w:bCs/>
                <w:iCs/>
                <w:lang w:eastAsia="pl-PL"/>
              </w:rPr>
            </w:pPr>
            <w:r w:rsidRPr="00982E12">
              <w:rPr>
                <w:rFonts w:ascii="Times New Roman" w:hAnsi="Times New Roman" w:cs="Times New Roman"/>
                <w:bCs/>
                <w:iCs/>
                <w:lang w:eastAsia="pl-PL"/>
              </w:rPr>
              <w:t xml:space="preserve">2. Ustawa z dnia 13 czerwca 2003 roku o udzielaniu cudzoziemcom ochrony na terytorium RP ( Dz. U. 2022r. poz.1264 </w:t>
            </w:r>
            <w:proofErr w:type="spellStart"/>
            <w:r w:rsidRPr="00982E12">
              <w:rPr>
                <w:rFonts w:ascii="Times New Roman" w:hAnsi="Times New Roman" w:cs="Times New Roman"/>
                <w:bCs/>
                <w:iCs/>
                <w:lang w:eastAsia="pl-PL"/>
              </w:rPr>
              <w:t>t.j</w:t>
            </w:r>
            <w:proofErr w:type="spellEnd"/>
            <w:r w:rsidRPr="00982E12">
              <w:rPr>
                <w:rFonts w:ascii="Times New Roman" w:hAnsi="Times New Roman" w:cs="Times New Roman"/>
                <w:bCs/>
                <w:iCs/>
                <w:lang w:eastAsia="pl-PL"/>
              </w:rPr>
              <w:t>. z późn.zm.)</w:t>
            </w:r>
          </w:p>
          <w:p w:rsidR="0023489B" w:rsidRPr="00982E12" w:rsidRDefault="0023489B" w:rsidP="00A5477A">
            <w:pPr>
              <w:tabs>
                <w:tab w:val="left" w:pos="142"/>
              </w:tabs>
              <w:ind w:left="142" w:hanging="142"/>
              <w:rPr>
                <w:rFonts w:ascii="Times New Roman" w:hAnsi="Times New Roman" w:cs="Times New Roman"/>
                <w:bCs/>
                <w:iCs/>
                <w:lang w:eastAsia="pl-PL"/>
              </w:rPr>
            </w:pPr>
            <w:r w:rsidRPr="00982E12">
              <w:rPr>
                <w:rFonts w:ascii="Times New Roman" w:hAnsi="Times New Roman" w:cs="Times New Roman"/>
                <w:bCs/>
                <w:iCs/>
                <w:lang w:eastAsia="pl-PL"/>
              </w:rPr>
              <w:t xml:space="preserve">3. Ustawa z dnia 20 kwietnia 2004 r. o promocji zatrudnienia i instytucjach rynku pracy ( Dz. U. 2022r. poz.690 </w:t>
            </w:r>
            <w:proofErr w:type="spellStart"/>
            <w:r w:rsidRPr="00982E12">
              <w:rPr>
                <w:rFonts w:ascii="Times New Roman" w:hAnsi="Times New Roman" w:cs="Times New Roman"/>
                <w:bCs/>
                <w:iCs/>
                <w:lang w:eastAsia="pl-PL"/>
              </w:rPr>
              <w:t>t.j</w:t>
            </w:r>
            <w:proofErr w:type="spellEnd"/>
            <w:r w:rsidRPr="00982E12">
              <w:rPr>
                <w:rFonts w:ascii="Times New Roman" w:hAnsi="Times New Roman" w:cs="Times New Roman"/>
                <w:bCs/>
                <w:iCs/>
                <w:lang w:eastAsia="pl-PL"/>
              </w:rPr>
              <w:t>. z późn.zm.)</w:t>
            </w:r>
          </w:p>
          <w:p w:rsidR="0023489B" w:rsidRPr="00982E12" w:rsidRDefault="0023489B" w:rsidP="00A5477A">
            <w:pPr>
              <w:tabs>
                <w:tab w:val="left" w:pos="142"/>
              </w:tabs>
              <w:ind w:left="142" w:hanging="142"/>
              <w:rPr>
                <w:rFonts w:ascii="Times New Roman" w:hAnsi="Times New Roman" w:cs="Times New Roman"/>
                <w:lang w:eastAsia="pl-PL"/>
              </w:rPr>
            </w:pPr>
            <w:r w:rsidRPr="00982E12">
              <w:rPr>
                <w:rFonts w:ascii="Times New Roman" w:hAnsi="Times New Roman" w:cs="Times New Roman"/>
                <w:bCs/>
                <w:iCs/>
                <w:lang w:eastAsia="pl-PL"/>
              </w:rPr>
              <w:t xml:space="preserve">4. Ustawa z dnia 14 czerwca 1960 roku Kodeks postępowania administracyjnego ( Dz. U. 2022 r.  poz.2000 </w:t>
            </w:r>
            <w:proofErr w:type="spellStart"/>
            <w:r w:rsidRPr="00982E12">
              <w:rPr>
                <w:rFonts w:ascii="Times New Roman" w:hAnsi="Times New Roman" w:cs="Times New Roman"/>
                <w:bCs/>
                <w:iCs/>
                <w:lang w:eastAsia="pl-PL"/>
              </w:rPr>
              <w:t>t.j</w:t>
            </w:r>
            <w:proofErr w:type="spellEnd"/>
            <w:r w:rsidRPr="00982E12">
              <w:rPr>
                <w:rFonts w:ascii="Times New Roman" w:hAnsi="Times New Roman" w:cs="Times New Roman"/>
                <w:bCs/>
                <w:iCs/>
                <w:lang w:eastAsia="pl-PL"/>
              </w:rPr>
              <w:t xml:space="preserve">. z </w:t>
            </w:r>
            <w:proofErr w:type="spellStart"/>
            <w:r w:rsidRPr="00982E12">
              <w:rPr>
                <w:rFonts w:ascii="Times New Roman" w:hAnsi="Times New Roman" w:cs="Times New Roman"/>
                <w:bCs/>
                <w:iCs/>
                <w:lang w:eastAsia="pl-PL"/>
              </w:rPr>
              <w:t>późn</w:t>
            </w:r>
            <w:proofErr w:type="spellEnd"/>
            <w:r w:rsidRPr="00982E12">
              <w:rPr>
                <w:rFonts w:ascii="Times New Roman" w:hAnsi="Times New Roman" w:cs="Times New Roman"/>
                <w:bCs/>
                <w:iCs/>
                <w:lang w:eastAsia="pl-PL"/>
              </w:rPr>
              <w:t>. zm.)</w:t>
            </w:r>
          </w:p>
          <w:p w:rsidR="0023489B" w:rsidRPr="00982E12" w:rsidRDefault="0023489B" w:rsidP="00A5477A">
            <w:pPr>
              <w:tabs>
                <w:tab w:val="left" w:pos="142"/>
              </w:tabs>
              <w:ind w:left="142" w:hanging="142"/>
              <w:rPr>
                <w:rFonts w:ascii="Times New Roman" w:hAnsi="Times New Roman" w:cs="Times New Roman"/>
                <w:b/>
              </w:rPr>
            </w:pPr>
          </w:p>
          <w:p w:rsidR="0023489B" w:rsidRPr="00982E12" w:rsidRDefault="0023489B" w:rsidP="00601528">
            <w:pPr>
              <w:pStyle w:val="Akapitzlist"/>
              <w:numPr>
                <w:ilvl w:val="0"/>
                <w:numId w:val="970"/>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uzupełniająca: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601528">
            <w:pPr>
              <w:numPr>
                <w:ilvl w:val="0"/>
                <w:numId w:val="692"/>
              </w:numPr>
              <w:tabs>
                <w:tab w:val="left" w:pos="142"/>
              </w:tabs>
              <w:ind w:left="314"/>
              <w:rPr>
                <w:rFonts w:ascii="Times New Roman" w:hAnsi="Times New Roman" w:cs="Times New Roman"/>
                <w:lang w:eastAsia="pl-PL"/>
              </w:rPr>
            </w:pPr>
            <w:r w:rsidRPr="00982E12">
              <w:rPr>
                <w:rFonts w:ascii="Times New Roman" w:hAnsi="Times New Roman" w:cs="Times New Roman"/>
                <w:lang w:eastAsia="pl-PL"/>
              </w:rPr>
              <w:t xml:space="preserve">Praca sezonowa – miesiąc w Amazonie, Heike </w:t>
            </w:r>
            <w:proofErr w:type="spellStart"/>
            <w:r w:rsidRPr="00982E12">
              <w:rPr>
                <w:rFonts w:ascii="Times New Roman" w:hAnsi="Times New Roman" w:cs="Times New Roman"/>
                <w:lang w:eastAsia="pl-PL"/>
              </w:rPr>
              <w:t>Geisler</w:t>
            </w:r>
            <w:proofErr w:type="spellEnd"/>
            <w:r w:rsidRPr="00982E12">
              <w:rPr>
                <w:rFonts w:ascii="Times New Roman" w:hAnsi="Times New Roman" w:cs="Times New Roman"/>
                <w:lang w:eastAsia="pl-PL"/>
              </w:rPr>
              <w:t>, wyd. Czarne, Wołowiec 2020 rok.</w:t>
            </w:r>
          </w:p>
          <w:p w:rsidR="0023489B" w:rsidRPr="00982E12" w:rsidRDefault="0023489B" w:rsidP="00601528">
            <w:pPr>
              <w:numPr>
                <w:ilvl w:val="0"/>
                <w:numId w:val="692"/>
              </w:numPr>
              <w:tabs>
                <w:tab w:val="left" w:pos="142"/>
              </w:tabs>
              <w:ind w:left="314"/>
              <w:rPr>
                <w:rFonts w:ascii="Times New Roman" w:hAnsi="Times New Roman" w:cs="Times New Roman"/>
                <w:lang w:eastAsia="pl-PL"/>
              </w:rPr>
            </w:pPr>
            <w:r w:rsidRPr="00982E12">
              <w:rPr>
                <w:rFonts w:ascii="Times New Roman" w:hAnsi="Times New Roman" w:cs="Times New Roman"/>
                <w:lang w:eastAsia="pl-PL"/>
              </w:rPr>
              <w:t xml:space="preserve">Nadzy nie boja się wody, </w:t>
            </w:r>
            <w:proofErr w:type="spellStart"/>
            <w:r w:rsidRPr="00982E12">
              <w:rPr>
                <w:rFonts w:ascii="Times New Roman" w:hAnsi="Times New Roman" w:cs="Times New Roman"/>
                <w:lang w:eastAsia="pl-PL"/>
              </w:rPr>
              <w:t>Matthieu</w:t>
            </w:r>
            <w:proofErr w:type="spellEnd"/>
            <w:r w:rsidRPr="00982E12">
              <w:rPr>
                <w:rFonts w:ascii="Times New Roman" w:hAnsi="Times New Roman" w:cs="Times New Roman"/>
                <w:lang w:eastAsia="pl-PL"/>
              </w:rPr>
              <w:t xml:space="preserve"> </w:t>
            </w:r>
            <w:proofErr w:type="spellStart"/>
            <w:r w:rsidRPr="00982E12">
              <w:rPr>
                <w:rFonts w:ascii="Times New Roman" w:hAnsi="Times New Roman" w:cs="Times New Roman"/>
                <w:lang w:eastAsia="pl-PL"/>
              </w:rPr>
              <w:t>Alkins</w:t>
            </w:r>
            <w:proofErr w:type="spellEnd"/>
            <w:r w:rsidRPr="00982E12">
              <w:rPr>
                <w:rFonts w:ascii="Times New Roman" w:hAnsi="Times New Roman" w:cs="Times New Roman"/>
                <w:lang w:eastAsia="pl-PL"/>
              </w:rPr>
              <w:t>, wyd. Znak, Kraków 2022 rok.</w:t>
            </w:r>
          </w:p>
          <w:p w:rsidR="0023489B" w:rsidRPr="00982E12" w:rsidRDefault="0023489B" w:rsidP="00601528">
            <w:pPr>
              <w:numPr>
                <w:ilvl w:val="0"/>
                <w:numId w:val="692"/>
              </w:numPr>
              <w:tabs>
                <w:tab w:val="left" w:pos="142"/>
              </w:tabs>
              <w:ind w:left="314"/>
              <w:rPr>
                <w:rFonts w:ascii="Times New Roman" w:hAnsi="Times New Roman" w:cs="Times New Roman"/>
                <w:u w:val="single"/>
              </w:rPr>
            </w:pPr>
            <w:r w:rsidRPr="00982E12">
              <w:rPr>
                <w:rFonts w:ascii="Times New Roman" w:hAnsi="Times New Roman" w:cs="Times New Roman"/>
                <w:lang w:eastAsia="pl-PL"/>
              </w:rPr>
              <w:t>Praca przymusowa cudzoziemców w Polsce, Paweł Dąbrowski, wyd. Uniwersytetu Warszawskiego, Warszawa 2014 rok.</w:t>
            </w:r>
          </w:p>
        </w:tc>
      </w:tr>
    </w:tbl>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2"/>
        <w:rPr>
          <w:rFonts w:ascii="Times New Roman" w:hAnsi="Times New Roman" w:cs="Times New Roman"/>
          <w:b/>
          <w:noProof/>
          <w:color w:val="auto"/>
          <w:sz w:val="22"/>
          <w:szCs w:val="22"/>
        </w:rPr>
      </w:pPr>
      <w:bookmarkStart w:id="43" w:name="_Toc175896523"/>
      <w:r w:rsidRPr="00982E12">
        <w:rPr>
          <w:rFonts w:ascii="Times New Roman" w:hAnsi="Times New Roman" w:cs="Times New Roman"/>
          <w:b/>
          <w:noProof/>
          <w:color w:val="auto"/>
          <w:sz w:val="22"/>
          <w:szCs w:val="22"/>
        </w:rPr>
        <w:lastRenderedPageBreak/>
        <w:t>13.</w:t>
      </w:r>
      <w:r w:rsidRPr="00982E12">
        <w:rPr>
          <w:rFonts w:ascii="Times New Roman" w:hAnsi="Times New Roman" w:cs="Times New Roman"/>
          <w:b/>
          <w:noProof/>
          <w:color w:val="auto"/>
          <w:sz w:val="22"/>
          <w:szCs w:val="22"/>
        </w:rPr>
        <w:tab/>
        <w:t>Zagrożenia dla funkcjonariuszy SG realizujących zadania ustawowe</w:t>
      </w:r>
      <w:bookmarkEnd w:id="43"/>
    </w:p>
    <w:p w:rsidR="0023489B" w:rsidRPr="00982E12" w:rsidRDefault="0023489B" w:rsidP="0023489B">
      <w:pPr>
        <w:rPr>
          <w:rFonts w:ascii="Times New Roman" w:hAnsi="Times New Roman" w:cs="Times New Roman"/>
          <w:b/>
          <w:noProof/>
        </w:rPr>
      </w:pPr>
    </w:p>
    <w:tbl>
      <w:tblPr>
        <w:tblStyle w:val="Siatkatabelijasna1"/>
        <w:tblW w:w="10343" w:type="dxa"/>
        <w:tblLayout w:type="fixed"/>
        <w:tblLook w:val="04A0" w:firstRow="1" w:lastRow="0" w:firstColumn="1" w:lastColumn="0" w:noHBand="0" w:noVBand="1"/>
      </w:tblPr>
      <w:tblGrid>
        <w:gridCol w:w="3544"/>
        <w:gridCol w:w="846"/>
        <w:gridCol w:w="2410"/>
        <w:gridCol w:w="442"/>
        <w:gridCol w:w="1117"/>
        <w:gridCol w:w="1984"/>
      </w:tblGrid>
      <w:tr w:rsidR="0023489B" w:rsidRPr="00982E12" w:rsidTr="00A5477A">
        <w:trPr>
          <w:trHeight w:val="1027"/>
        </w:trPr>
        <w:tc>
          <w:tcPr>
            <w:tcW w:w="439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zajęć:</w:t>
            </w:r>
          </w:p>
          <w:p w:rsidR="0023489B" w:rsidRPr="00982E12" w:rsidRDefault="0023489B" w:rsidP="00A5477A">
            <w:pPr>
              <w:ind w:left="356"/>
              <w:rPr>
                <w:rFonts w:ascii="Times New Roman" w:hAnsi="Times New Roman" w:cs="Times New Roman"/>
                <w:i/>
              </w:rPr>
            </w:pPr>
            <w:r w:rsidRPr="00982E12">
              <w:rPr>
                <w:rFonts w:ascii="Times New Roman" w:hAnsi="Times New Roman" w:cs="Times New Roman"/>
                <w:i/>
              </w:rPr>
              <w:t>Zagrożenia dla funkcjonariuszy SG realizujących zadania ustawowe</w:t>
            </w:r>
          </w:p>
        </w:tc>
        <w:tc>
          <w:tcPr>
            <w:tcW w:w="2410"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23489B" w:rsidP="00A5477A">
            <w:pPr>
              <w:rPr>
                <w:rFonts w:ascii="Times New Roman" w:hAnsi="Times New Roman" w:cs="Times New Roman"/>
              </w:rPr>
            </w:pPr>
            <w:r w:rsidRPr="00982E12">
              <w:rPr>
                <w:rFonts w:ascii="Times New Roman" w:hAnsi="Times New Roman" w:cs="Times New Roman"/>
                <w:i/>
              </w:rPr>
              <w:t>Nauki społeczne/Nauki o bezpieczeństwie</w:t>
            </w:r>
          </w:p>
        </w:tc>
        <w:tc>
          <w:tcPr>
            <w:tcW w:w="1559"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EE659D" w:rsidRPr="00982E12" w:rsidRDefault="00EE659D"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B 13</w:t>
            </w:r>
          </w:p>
        </w:tc>
        <w:tc>
          <w:tcPr>
            <w:tcW w:w="1984"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p w:rsidR="0023489B" w:rsidRPr="00982E12" w:rsidRDefault="0023489B" w:rsidP="00A5477A">
            <w:pPr>
              <w:jc w:val="center"/>
              <w:rPr>
                <w:rFonts w:ascii="Times New Roman" w:hAnsi="Times New Roman" w:cs="Times New Roman"/>
              </w:rPr>
            </w:pPr>
          </w:p>
        </w:tc>
      </w:tr>
      <w:tr w:rsidR="0023489B" w:rsidRPr="00982E12" w:rsidTr="00A5477A">
        <w:trPr>
          <w:trHeight w:val="827"/>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23489B" w:rsidP="00A5477A">
            <w:pPr>
              <w:rPr>
                <w:rFonts w:ascii="Times New Roman" w:hAnsi="Times New Roman" w:cs="Times New Roman"/>
                <w:i/>
              </w:rPr>
            </w:pPr>
            <w:r w:rsidRPr="00982E12">
              <w:rPr>
                <w:rFonts w:ascii="Times New Roman" w:hAnsi="Times New Roman" w:cs="Times New Roman"/>
                <w:i/>
              </w:rPr>
              <w:t>Zakład Operacyjno-Rozpoznawczy</w:t>
            </w:r>
          </w:p>
        </w:tc>
      </w:tr>
      <w:tr w:rsidR="0023489B" w:rsidRPr="00982E12" w:rsidTr="00A5477A">
        <w:trPr>
          <w:trHeight w:val="721"/>
        </w:trPr>
        <w:tc>
          <w:tcPr>
            <w:tcW w:w="10343"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Rodzaj zajęć:  </w:t>
            </w:r>
            <w:r w:rsidRPr="00982E12">
              <w:rPr>
                <w:rFonts w:ascii="Times New Roman" w:hAnsi="Times New Roman" w:cs="Times New Roman"/>
              </w:rPr>
              <w:t>kierunkowe, obligatoryjne</w:t>
            </w:r>
          </w:p>
        </w:tc>
      </w:tr>
      <w:tr w:rsidR="0023489B" w:rsidRPr="00982E12" w:rsidTr="00A5477A">
        <w:trPr>
          <w:trHeight w:val="221"/>
        </w:trPr>
        <w:tc>
          <w:tcPr>
            <w:tcW w:w="354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698"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3101"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681"/>
        </w:trPr>
        <w:tc>
          <w:tcPr>
            <w:tcW w:w="3544"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698" w:type="dxa"/>
            <w:gridSpan w:val="3"/>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rPr>
              <w:t>2024/2025</w:t>
            </w:r>
          </w:p>
        </w:tc>
        <w:tc>
          <w:tcPr>
            <w:tcW w:w="3101" w:type="dxa"/>
            <w:gridSpan w:val="2"/>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I/II</w:t>
            </w:r>
          </w:p>
        </w:tc>
      </w:tr>
      <w:tr w:rsidR="0023489B" w:rsidRPr="00982E12" w:rsidTr="00A5477A">
        <w:trPr>
          <w:trHeight w:val="584"/>
        </w:trPr>
        <w:tc>
          <w:tcPr>
            <w:tcW w:w="10343" w:type="dxa"/>
            <w:gridSpan w:val="6"/>
          </w:tcPr>
          <w:p w:rsidR="0051124C" w:rsidRPr="00982E12" w:rsidRDefault="0023489B" w:rsidP="00A5477A">
            <w:pPr>
              <w:rPr>
                <w:rFonts w:ascii="Times New Roman" w:hAnsi="Times New Roman" w:cs="Times New Roman"/>
              </w:rPr>
            </w:pPr>
            <w:r w:rsidRPr="00982E12">
              <w:rPr>
                <w:rFonts w:ascii="Times New Roman" w:hAnsi="Times New Roman" w:cs="Times New Roman"/>
                <w:b/>
              </w:rPr>
              <w:t>Koordynator zajęć:</w:t>
            </w:r>
            <w:r w:rsidRPr="00982E12">
              <w:rPr>
                <w:rFonts w:ascii="Times New Roman" w:hAnsi="Times New Roman" w:cs="Times New Roman"/>
              </w:rPr>
              <w:t xml:space="preserve"> </w:t>
            </w:r>
          </w:p>
          <w:p w:rsidR="0023489B" w:rsidRPr="00982E12" w:rsidRDefault="0023489B" w:rsidP="0051124C">
            <w:pPr>
              <w:rPr>
                <w:rFonts w:ascii="Times New Roman" w:hAnsi="Times New Roman" w:cs="Times New Roman"/>
                <w:bCs/>
              </w:rPr>
            </w:pPr>
            <w:r w:rsidRPr="00982E12">
              <w:rPr>
                <w:rFonts w:ascii="Times New Roman" w:hAnsi="Times New Roman" w:cs="Times New Roman"/>
              </w:rPr>
              <w:t>ppłk SG mgr inż. Marek Suska (</w:t>
            </w:r>
            <w:r w:rsidR="004E2329" w:rsidRPr="00982E12">
              <w:rPr>
                <w:rFonts w:ascii="Times New Roman" w:hAnsi="Times New Roman" w:cs="Times New Roman"/>
              </w:rPr>
              <w:t xml:space="preserve">e-mail: </w:t>
            </w:r>
            <w:hyperlink r:id="rId70" w:history="1">
              <w:r w:rsidRPr="00982E12">
                <w:rPr>
                  <w:rStyle w:val="Hipercze"/>
                  <w:rFonts w:ascii="Times New Roman" w:hAnsi="Times New Roman" w:cs="Times New Roman"/>
                  <w:color w:val="auto"/>
                </w:rPr>
                <w:t>marek.suska@strazgraniczna.pl</w:t>
              </w:r>
            </w:hyperlink>
            <w:r w:rsidR="004E2329" w:rsidRPr="00982E12">
              <w:rPr>
                <w:rFonts w:ascii="Times New Roman" w:hAnsi="Times New Roman" w:cs="Times New Roman"/>
              </w:rPr>
              <w:t>, tel. 66 44264</w:t>
            </w:r>
            <w:r w:rsidRPr="00982E12">
              <w:rPr>
                <w:rFonts w:ascii="Times New Roman" w:hAnsi="Times New Roman" w:cs="Times New Roman"/>
              </w:rPr>
              <w:t>)</w:t>
            </w:r>
          </w:p>
        </w:tc>
      </w:tr>
      <w:tr w:rsidR="0023489B" w:rsidRPr="00982E12" w:rsidTr="00A5477A">
        <w:trPr>
          <w:trHeight w:val="512"/>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A5477A">
            <w:pPr>
              <w:numPr>
                <w:ilvl w:val="0"/>
                <w:numId w:val="2"/>
              </w:numPr>
              <w:ind w:left="497"/>
              <w:rPr>
                <w:rFonts w:ascii="Times New Roman" w:hAnsi="Times New Roman" w:cs="Times New Roman"/>
                <w:b/>
              </w:rPr>
            </w:pPr>
            <w:r w:rsidRPr="00982E12">
              <w:rPr>
                <w:rFonts w:ascii="Times New Roman" w:hAnsi="Times New Roman" w:cs="Times New Roman"/>
              </w:rPr>
              <w:t>brak wymagań wstępnych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ook w:val="04A0" w:firstRow="1" w:lastRow="0" w:firstColumn="1" w:lastColumn="0" w:noHBand="0" w:noVBand="1"/>
      </w:tblPr>
      <w:tblGrid>
        <w:gridCol w:w="549"/>
        <w:gridCol w:w="9794"/>
      </w:tblGrid>
      <w:tr w:rsidR="00817D55" w:rsidRPr="00982E12" w:rsidTr="00A5477A">
        <w:tc>
          <w:tcPr>
            <w:tcW w:w="549"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794"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817D55" w:rsidRPr="00982E12" w:rsidTr="00A5477A">
        <w:tc>
          <w:tcPr>
            <w:tcW w:w="549" w:type="dxa"/>
            <w:hideMark/>
          </w:tcPr>
          <w:p w:rsidR="0023489B" w:rsidRPr="00982E12" w:rsidRDefault="0023489B" w:rsidP="008B01DE">
            <w:pPr>
              <w:jc w:val="center"/>
              <w:rPr>
                <w:rFonts w:ascii="Times New Roman" w:hAnsi="Times New Roman" w:cs="Times New Roman"/>
              </w:rPr>
            </w:pPr>
            <w:r w:rsidRPr="00982E12">
              <w:rPr>
                <w:rFonts w:ascii="Times New Roman" w:hAnsi="Times New Roman" w:cs="Times New Roman"/>
              </w:rPr>
              <w:t>C1</w:t>
            </w:r>
          </w:p>
        </w:tc>
        <w:tc>
          <w:tcPr>
            <w:tcW w:w="9794"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Zapoznanie w stopniu zaawansowanym ze sposobami i obszarami działalności służb specjalnych oraz środkami umożliwiającymi wykorzystanie tej wiedzy w praktyce zawodowej</w:t>
            </w:r>
          </w:p>
        </w:tc>
      </w:tr>
      <w:tr w:rsidR="00817D55" w:rsidRPr="00982E12" w:rsidTr="00A5477A">
        <w:tc>
          <w:tcPr>
            <w:tcW w:w="549" w:type="dxa"/>
            <w:hideMark/>
          </w:tcPr>
          <w:p w:rsidR="0023489B" w:rsidRPr="00982E12" w:rsidRDefault="0023489B" w:rsidP="008B01DE">
            <w:pPr>
              <w:jc w:val="center"/>
              <w:rPr>
                <w:rFonts w:ascii="Times New Roman" w:hAnsi="Times New Roman" w:cs="Times New Roman"/>
              </w:rPr>
            </w:pPr>
            <w:r w:rsidRPr="00982E12">
              <w:rPr>
                <w:rFonts w:ascii="Times New Roman" w:hAnsi="Times New Roman" w:cs="Times New Roman"/>
              </w:rPr>
              <w:t>C2</w:t>
            </w:r>
          </w:p>
        </w:tc>
        <w:tc>
          <w:tcPr>
            <w:tcW w:w="9794"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Zapoznanie w zaawansowanym stopniu z zasadami stosowania narzędzi w walce informacyjnej, zmieniających się w zależności od rozwoju technicznego i cywilizacyjnego oraz wyposażenie w praktyczną umiejętność ich obsługi w codziennej służbie</w:t>
            </w:r>
          </w:p>
        </w:tc>
      </w:tr>
      <w:tr w:rsidR="00817D55" w:rsidRPr="00982E12" w:rsidTr="00A5477A">
        <w:tc>
          <w:tcPr>
            <w:tcW w:w="549" w:type="dxa"/>
            <w:hideMark/>
          </w:tcPr>
          <w:p w:rsidR="0023489B" w:rsidRPr="00982E12" w:rsidRDefault="0023489B" w:rsidP="008B01DE">
            <w:pPr>
              <w:jc w:val="center"/>
              <w:rPr>
                <w:rFonts w:ascii="Times New Roman" w:hAnsi="Times New Roman" w:cs="Times New Roman"/>
              </w:rPr>
            </w:pPr>
            <w:r w:rsidRPr="00982E12">
              <w:rPr>
                <w:rFonts w:ascii="Times New Roman" w:hAnsi="Times New Roman" w:cs="Times New Roman"/>
              </w:rPr>
              <w:t>C3</w:t>
            </w:r>
          </w:p>
        </w:tc>
        <w:tc>
          <w:tcPr>
            <w:tcW w:w="9794"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Wyposażenie w umiejętności rozpoznawania i przeciwdziałania zagrożeniom czyhającym na funkcjonariuszy formacji granicznych realizujących zadania ustawowe </w:t>
            </w:r>
          </w:p>
        </w:tc>
      </w:tr>
      <w:tr w:rsidR="0023489B" w:rsidRPr="00982E12" w:rsidTr="00A5477A">
        <w:tc>
          <w:tcPr>
            <w:tcW w:w="549" w:type="dxa"/>
          </w:tcPr>
          <w:p w:rsidR="0023489B" w:rsidRPr="00982E12" w:rsidRDefault="0023489B" w:rsidP="008B01DE">
            <w:pPr>
              <w:jc w:val="center"/>
              <w:rPr>
                <w:rFonts w:ascii="Times New Roman" w:hAnsi="Times New Roman" w:cs="Times New Roman"/>
              </w:rPr>
            </w:pPr>
            <w:r w:rsidRPr="00982E12">
              <w:rPr>
                <w:rFonts w:ascii="Times New Roman" w:hAnsi="Times New Roman" w:cs="Times New Roman"/>
              </w:rPr>
              <w:t>C4</w:t>
            </w:r>
          </w:p>
        </w:tc>
        <w:tc>
          <w:tcPr>
            <w:tcW w:w="9794"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Wykształcenie postawy przestrzegania moralnych, etycznych i prawnych zasad funkcjonariusza służby publicznej oraz szacunku i dbałości o wizerunek i etos funkcjonariusza Straży Granicznej </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2263"/>
        <w:gridCol w:w="8080"/>
      </w:tblGrid>
      <w:tr w:rsidR="00817D55" w:rsidRPr="00982E12" w:rsidTr="00A5477A">
        <w:tc>
          <w:tcPr>
            <w:tcW w:w="2263"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080"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817D55" w:rsidRPr="00982E12" w:rsidTr="00A5477A">
        <w:tc>
          <w:tcPr>
            <w:tcW w:w="2263"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c>
          <w:tcPr>
            <w:tcW w:w="8080" w:type="dxa"/>
          </w:tcPr>
          <w:p w:rsidR="0023489B" w:rsidRPr="00982E12" w:rsidRDefault="0023489B" w:rsidP="00A5477A">
            <w:pPr>
              <w:rPr>
                <w:rFonts w:ascii="Times New Roman" w:hAnsi="Times New Roman" w:cs="Times New Roman"/>
                <w:i/>
              </w:rPr>
            </w:pPr>
            <w:r w:rsidRPr="00982E12">
              <w:rPr>
                <w:rFonts w:ascii="Times New Roman" w:hAnsi="Times New Roman" w:cs="Times New Roman"/>
              </w:rPr>
              <w:t>wykład z wykorzystaniem prezentacji multimedialnej, dyskusja moderowana</w:t>
            </w:r>
            <w:r w:rsidRPr="00982E12">
              <w:rPr>
                <w:rFonts w:ascii="Times New Roman" w:hAnsi="Times New Roman" w:cs="Times New Roman"/>
                <w:i/>
              </w:rPr>
              <w:t>,</w:t>
            </w:r>
          </w:p>
        </w:tc>
      </w:tr>
      <w:tr w:rsidR="0023489B" w:rsidRPr="00982E12" w:rsidTr="00A5477A">
        <w:tc>
          <w:tcPr>
            <w:tcW w:w="2263"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c>
          <w:tcPr>
            <w:tcW w:w="8080"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dyskusja moderowana, prezentacja przygotowanych prac</w:t>
            </w:r>
            <w:r w:rsidRPr="00982E12" w:rsidDel="00993CCA">
              <w:rPr>
                <w:rFonts w:ascii="Times New Roman" w:hAnsi="Times New Roman" w:cs="Times New Roman"/>
              </w:rPr>
              <w:t xml:space="preserve"> </w:t>
            </w:r>
            <w:r w:rsidRPr="00982E12">
              <w:rPr>
                <w:rFonts w:ascii="Times New Roman" w:hAnsi="Times New Roman" w:cs="Times New Roman"/>
              </w:rPr>
              <w:t>grupowych</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23489B" w:rsidRPr="00982E12" w:rsidRDefault="0023489B" w:rsidP="0023489B">
      <w:pPr>
        <w:spacing w:after="0" w:line="240" w:lineRule="auto"/>
        <w:rPr>
          <w:rFonts w:ascii="Times New Roman" w:hAnsi="Times New Roman" w:cs="Times New Roman"/>
        </w:rPr>
      </w:pPr>
    </w:p>
    <w:tbl>
      <w:tblPr>
        <w:tblStyle w:val="Siatkatabelijasna1"/>
        <w:tblpPr w:leftFromText="141" w:rightFromText="141" w:vertAnchor="text" w:tblpY="1"/>
        <w:tblW w:w="10343" w:type="dxa"/>
        <w:tblLook w:val="04A0" w:firstRow="1" w:lastRow="0" w:firstColumn="1" w:lastColumn="0" w:noHBand="0" w:noVBand="1"/>
      </w:tblPr>
      <w:tblGrid>
        <w:gridCol w:w="878"/>
        <w:gridCol w:w="2002"/>
        <w:gridCol w:w="3991"/>
        <w:gridCol w:w="1147"/>
        <w:gridCol w:w="1191"/>
        <w:gridCol w:w="1134"/>
      </w:tblGrid>
      <w:tr w:rsidR="00817D55" w:rsidRPr="00982E12" w:rsidTr="0051124C">
        <w:trPr>
          <w:tblHeader/>
        </w:trPr>
        <w:tc>
          <w:tcPr>
            <w:tcW w:w="878" w:type="dxa"/>
            <w:vMerge w:val="restart"/>
          </w:tcPr>
          <w:p w:rsidR="0051124C" w:rsidRPr="00982E12" w:rsidRDefault="0051124C" w:rsidP="008D7612">
            <w:pPr>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2002" w:type="dxa"/>
            <w:vMerge w:val="restart"/>
            <w:hideMark/>
          </w:tcPr>
          <w:p w:rsidR="0051124C" w:rsidRPr="00982E12" w:rsidRDefault="0051124C" w:rsidP="00A5477A">
            <w:pPr>
              <w:jc w:val="center"/>
              <w:rPr>
                <w:rFonts w:ascii="Times New Roman" w:hAnsi="Times New Roman" w:cs="Times New Roman"/>
                <w:b/>
              </w:rPr>
            </w:pPr>
            <w:r w:rsidRPr="00982E12">
              <w:rPr>
                <w:rFonts w:ascii="Times New Roman" w:hAnsi="Times New Roman" w:cs="Times New Roman"/>
                <w:b/>
              </w:rPr>
              <w:t>Temat</w:t>
            </w:r>
          </w:p>
        </w:tc>
        <w:tc>
          <w:tcPr>
            <w:tcW w:w="3991" w:type="dxa"/>
            <w:vMerge w:val="restart"/>
            <w:hideMark/>
          </w:tcPr>
          <w:p w:rsidR="0051124C" w:rsidRPr="00982E12" w:rsidRDefault="0051124C" w:rsidP="00A5477A">
            <w:pPr>
              <w:jc w:val="center"/>
              <w:rPr>
                <w:rFonts w:ascii="Times New Roman" w:hAnsi="Times New Roman" w:cs="Times New Roman"/>
                <w:b/>
              </w:rPr>
            </w:pPr>
            <w:r w:rsidRPr="00982E12">
              <w:rPr>
                <w:rFonts w:ascii="Times New Roman" w:hAnsi="Times New Roman" w:cs="Times New Roman"/>
                <w:b/>
              </w:rPr>
              <w:t>Problematyka (zagadnienia)</w:t>
            </w:r>
          </w:p>
        </w:tc>
        <w:tc>
          <w:tcPr>
            <w:tcW w:w="3472" w:type="dxa"/>
            <w:gridSpan w:val="3"/>
          </w:tcPr>
          <w:p w:rsidR="0051124C" w:rsidRPr="00982E12" w:rsidRDefault="0051124C" w:rsidP="008D7612">
            <w:pPr>
              <w:jc w:val="center"/>
              <w:rPr>
                <w:rFonts w:ascii="Times New Roman" w:hAnsi="Times New Roman" w:cs="Times New Roman"/>
                <w:b/>
              </w:rPr>
            </w:pPr>
            <w:r w:rsidRPr="00982E12">
              <w:rPr>
                <w:rFonts w:ascii="Times New Roman" w:hAnsi="Times New Roman" w:cs="Times New Roman"/>
                <w:b/>
              </w:rPr>
              <w:t xml:space="preserve">Liczba godzin </w:t>
            </w:r>
          </w:p>
        </w:tc>
      </w:tr>
      <w:tr w:rsidR="00817D55" w:rsidRPr="00982E12" w:rsidTr="0051124C">
        <w:trPr>
          <w:tblHeader/>
        </w:trPr>
        <w:tc>
          <w:tcPr>
            <w:tcW w:w="0" w:type="auto"/>
            <w:vMerge/>
            <w:hideMark/>
          </w:tcPr>
          <w:p w:rsidR="0051124C" w:rsidRPr="00982E12" w:rsidRDefault="0051124C" w:rsidP="0051124C">
            <w:pPr>
              <w:spacing w:line="256" w:lineRule="auto"/>
              <w:rPr>
                <w:rFonts w:ascii="Times New Roman" w:hAnsi="Times New Roman" w:cs="Times New Roman"/>
                <w:b/>
              </w:rPr>
            </w:pPr>
          </w:p>
        </w:tc>
        <w:tc>
          <w:tcPr>
            <w:tcW w:w="2002" w:type="dxa"/>
            <w:vMerge/>
            <w:hideMark/>
          </w:tcPr>
          <w:p w:rsidR="0051124C" w:rsidRPr="00982E12" w:rsidRDefault="0051124C" w:rsidP="0051124C">
            <w:pPr>
              <w:spacing w:line="256" w:lineRule="auto"/>
              <w:rPr>
                <w:rFonts w:ascii="Times New Roman" w:hAnsi="Times New Roman" w:cs="Times New Roman"/>
                <w:b/>
              </w:rPr>
            </w:pPr>
          </w:p>
        </w:tc>
        <w:tc>
          <w:tcPr>
            <w:tcW w:w="3991" w:type="dxa"/>
            <w:vMerge/>
            <w:hideMark/>
          </w:tcPr>
          <w:p w:rsidR="0051124C" w:rsidRPr="00982E12" w:rsidRDefault="0051124C" w:rsidP="0051124C">
            <w:pPr>
              <w:spacing w:line="256" w:lineRule="auto"/>
              <w:rPr>
                <w:rFonts w:ascii="Times New Roman" w:hAnsi="Times New Roman" w:cs="Times New Roman"/>
                <w:b/>
              </w:rPr>
            </w:pPr>
          </w:p>
        </w:tc>
        <w:tc>
          <w:tcPr>
            <w:tcW w:w="1147" w:type="dxa"/>
            <w:hideMark/>
          </w:tcPr>
          <w:p w:rsidR="0051124C" w:rsidRPr="00982E12" w:rsidRDefault="0051124C" w:rsidP="0051124C">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51124C" w:rsidRPr="00982E12" w:rsidRDefault="0051124C" w:rsidP="0051124C">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191" w:type="dxa"/>
          </w:tcPr>
          <w:p w:rsidR="0051124C" w:rsidRPr="00982E12" w:rsidRDefault="0051124C" w:rsidP="0051124C">
            <w:pPr>
              <w:ind w:left="-110" w:right="-58"/>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134" w:type="dxa"/>
          </w:tcPr>
          <w:p w:rsidR="0051124C" w:rsidRPr="00982E12" w:rsidRDefault="0051124C" w:rsidP="0051124C">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817D55" w:rsidRPr="00982E12" w:rsidTr="0051124C">
        <w:tc>
          <w:tcPr>
            <w:tcW w:w="10343" w:type="dxa"/>
            <w:gridSpan w:val="6"/>
            <w:hideMark/>
          </w:tcPr>
          <w:p w:rsidR="0051124C" w:rsidRPr="00982E12" w:rsidRDefault="0051124C" w:rsidP="00A5477A">
            <w:pPr>
              <w:jc w:val="center"/>
              <w:rPr>
                <w:rFonts w:ascii="Times New Roman" w:hAnsi="Times New Roman" w:cs="Times New Roman"/>
                <w:b/>
              </w:rPr>
            </w:pPr>
            <w:r w:rsidRPr="00982E12">
              <w:rPr>
                <w:rFonts w:ascii="Times New Roman" w:hAnsi="Times New Roman" w:cs="Times New Roman"/>
                <w:b/>
              </w:rPr>
              <w:t>Wykład</w:t>
            </w:r>
          </w:p>
        </w:tc>
      </w:tr>
      <w:tr w:rsidR="00817D55" w:rsidRPr="00982E12" w:rsidTr="0051124C">
        <w:tc>
          <w:tcPr>
            <w:tcW w:w="878" w:type="dxa"/>
          </w:tcPr>
          <w:p w:rsidR="0051124C" w:rsidRPr="00982E12" w:rsidRDefault="0051124C" w:rsidP="00A5477A">
            <w:pPr>
              <w:jc w:val="center"/>
              <w:rPr>
                <w:rFonts w:ascii="Times New Roman" w:hAnsi="Times New Roman" w:cs="Times New Roman"/>
              </w:rPr>
            </w:pPr>
            <w:r w:rsidRPr="00982E12">
              <w:rPr>
                <w:rFonts w:ascii="Times New Roman" w:hAnsi="Times New Roman" w:cs="Times New Roman"/>
              </w:rPr>
              <w:t>1.</w:t>
            </w:r>
          </w:p>
        </w:tc>
        <w:tc>
          <w:tcPr>
            <w:tcW w:w="2002" w:type="dxa"/>
          </w:tcPr>
          <w:p w:rsidR="0051124C" w:rsidRPr="00982E12" w:rsidRDefault="0051124C" w:rsidP="00A5477A">
            <w:pPr>
              <w:rPr>
                <w:rFonts w:ascii="Times New Roman" w:hAnsi="Times New Roman" w:cs="Times New Roman"/>
              </w:rPr>
            </w:pPr>
            <w:r w:rsidRPr="00982E12">
              <w:rPr>
                <w:rFonts w:ascii="Times New Roman" w:hAnsi="Times New Roman" w:cs="Times New Roman"/>
              </w:rPr>
              <w:t>Działania obcych służb specjalnych</w:t>
            </w:r>
            <w:r w:rsidRPr="00982E12" w:rsidDel="00BA49C2">
              <w:rPr>
                <w:rFonts w:ascii="Times New Roman" w:hAnsi="Times New Roman" w:cs="Times New Roman"/>
              </w:rPr>
              <w:t xml:space="preserve"> </w:t>
            </w:r>
          </w:p>
        </w:tc>
        <w:tc>
          <w:tcPr>
            <w:tcW w:w="3991" w:type="dxa"/>
          </w:tcPr>
          <w:p w:rsidR="0051124C" w:rsidRPr="00982E12" w:rsidRDefault="0051124C" w:rsidP="006D135F">
            <w:pPr>
              <w:numPr>
                <w:ilvl w:val="0"/>
                <w:numId w:val="149"/>
              </w:numPr>
              <w:ind w:left="270" w:right="-112" w:hanging="191"/>
              <w:rPr>
                <w:rFonts w:ascii="Times New Roman" w:hAnsi="Times New Roman" w:cs="Times New Roman"/>
              </w:rPr>
            </w:pPr>
            <w:r w:rsidRPr="00982E12">
              <w:rPr>
                <w:rFonts w:ascii="Times New Roman" w:hAnsi="Times New Roman" w:cs="Times New Roman"/>
              </w:rPr>
              <w:t>Kierunki zainteresowań obcych służb specjalnych.</w:t>
            </w:r>
          </w:p>
          <w:p w:rsidR="0051124C" w:rsidRPr="00982E12" w:rsidRDefault="0051124C" w:rsidP="006D135F">
            <w:pPr>
              <w:numPr>
                <w:ilvl w:val="0"/>
                <w:numId w:val="149"/>
              </w:numPr>
              <w:ind w:left="270" w:right="-112" w:hanging="191"/>
              <w:rPr>
                <w:rFonts w:ascii="Times New Roman" w:hAnsi="Times New Roman" w:cs="Times New Roman"/>
              </w:rPr>
            </w:pPr>
            <w:r w:rsidRPr="00982E12">
              <w:rPr>
                <w:rFonts w:ascii="Times New Roman" w:hAnsi="Times New Roman" w:cs="Times New Roman"/>
              </w:rPr>
              <w:t>Plasowanie służb specjalnych i ich tajnych współpracowników.</w:t>
            </w:r>
          </w:p>
          <w:p w:rsidR="0051124C" w:rsidRPr="00982E12" w:rsidRDefault="0051124C" w:rsidP="006D135F">
            <w:pPr>
              <w:numPr>
                <w:ilvl w:val="0"/>
                <w:numId w:val="149"/>
              </w:numPr>
              <w:ind w:left="270" w:right="-112" w:hanging="191"/>
              <w:rPr>
                <w:rFonts w:ascii="Times New Roman" w:hAnsi="Times New Roman" w:cs="Times New Roman"/>
              </w:rPr>
            </w:pPr>
            <w:r w:rsidRPr="00982E12">
              <w:rPr>
                <w:rFonts w:ascii="Times New Roman" w:hAnsi="Times New Roman" w:cs="Times New Roman"/>
              </w:rPr>
              <w:t>Metody działań obcych wywiadów.</w:t>
            </w:r>
          </w:p>
          <w:p w:rsidR="0051124C" w:rsidRPr="00982E12" w:rsidRDefault="0051124C" w:rsidP="006D135F">
            <w:pPr>
              <w:numPr>
                <w:ilvl w:val="0"/>
                <w:numId w:val="149"/>
              </w:numPr>
              <w:ind w:left="270" w:right="-112" w:hanging="191"/>
              <w:rPr>
                <w:rFonts w:ascii="Times New Roman" w:hAnsi="Times New Roman" w:cs="Times New Roman"/>
              </w:rPr>
            </w:pPr>
            <w:r w:rsidRPr="00982E12">
              <w:rPr>
                <w:rFonts w:ascii="Times New Roman" w:hAnsi="Times New Roman" w:cs="Times New Roman"/>
              </w:rPr>
              <w:t>Specyfika strefy przygranicznej</w:t>
            </w:r>
            <w:r w:rsidRPr="00982E12" w:rsidDel="00BA49C2">
              <w:rPr>
                <w:rFonts w:ascii="Times New Roman" w:hAnsi="Times New Roman" w:cs="Times New Roman"/>
              </w:rPr>
              <w:t xml:space="preserve"> </w:t>
            </w:r>
          </w:p>
        </w:tc>
        <w:tc>
          <w:tcPr>
            <w:tcW w:w="1147" w:type="dxa"/>
          </w:tcPr>
          <w:p w:rsidR="0051124C" w:rsidRPr="00982E12" w:rsidRDefault="0051124C" w:rsidP="00A5477A">
            <w:pPr>
              <w:jc w:val="center"/>
              <w:rPr>
                <w:rFonts w:ascii="Times New Roman" w:hAnsi="Times New Roman" w:cs="Times New Roman"/>
              </w:rPr>
            </w:pPr>
            <w:r w:rsidRPr="00982E12">
              <w:rPr>
                <w:rFonts w:ascii="Times New Roman" w:hAnsi="Times New Roman" w:cs="Times New Roman"/>
              </w:rPr>
              <w:t>2</w:t>
            </w:r>
          </w:p>
        </w:tc>
        <w:tc>
          <w:tcPr>
            <w:tcW w:w="1191" w:type="dxa"/>
          </w:tcPr>
          <w:p w:rsidR="0051124C" w:rsidRPr="00982E12" w:rsidRDefault="0051124C"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51124C" w:rsidRPr="00982E12" w:rsidRDefault="0051124C"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51124C">
        <w:tc>
          <w:tcPr>
            <w:tcW w:w="878" w:type="dxa"/>
          </w:tcPr>
          <w:p w:rsidR="0051124C" w:rsidRPr="00982E12" w:rsidRDefault="0051124C" w:rsidP="00A5477A">
            <w:pPr>
              <w:jc w:val="center"/>
              <w:rPr>
                <w:rFonts w:ascii="Times New Roman" w:hAnsi="Times New Roman" w:cs="Times New Roman"/>
              </w:rPr>
            </w:pPr>
            <w:r w:rsidRPr="00982E12">
              <w:rPr>
                <w:rFonts w:ascii="Times New Roman" w:hAnsi="Times New Roman" w:cs="Times New Roman"/>
              </w:rPr>
              <w:t>2.</w:t>
            </w:r>
          </w:p>
        </w:tc>
        <w:tc>
          <w:tcPr>
            <w:tcW w:w="2002" w:type="dxa"/>
          </w:tcPr>
          <w:p w:rsidR="0051124C" w:rsidRPr="00982E12" w:rsidRDefault="0051124C" w:rsidP="00A5477A">
            <w:pPr>
              <w:rPr>
                <w:rFonts w:ascii="Times New Roman" w:hAnsi="Times New Roman" w:cs="Times New Roman"/>
              </w:rPr>
            </w:pPr>
            <w:r w:rsidRPr="00982E12">
              <w:rPr>
                <w:rFonts w:ascii="Times New Roman" w:hAnsi="Times New Roman" w:cs="Times New Roman"/>
              </w:rPr>
              <w:t xml:space="preserve">Funkcjonariusz jako cel </w:t>
            </w:r>
            <w:r w:rsidRPr="00982E12">
              <w:rPr>
                <w:rFonts w:ascii="Times New Roman" w:hAnsi="Times New Roman" w:cs="Times New Roman"/>
              </w:rPr>
              <w:lastRenderedPageBreak/>
              <w:t>działalności obcych służb</w:t>
            </w:r>
          </w:p>
          <w:p w:rsidR="0051124C" w:rsidRPr="00982E12" w:rsidRDefault="0051124C" w:rsidP="00A5477A">
            <w:pPr>
              <w:rPr>
                <w:rFonts w:ascii="Times New Roman" w:hAnsi="Times New Roman" w:cs="Times New Roman"/>
              </w:rPr>
            </w:pPr>
          </w:p>
        </w:tc>
        <w:tc>
          <w:tcPr>
            <w:tcW w:w="3991" w:type="dxa"/>
          </w:tcPr>
          <w:p w:rsidR="0051124C" w:rsidRPr="00982E12" w:rsidRDefault="0051124C" w:rsidP="006D135F">
            <w:pPr>
              <w:numPr>
                <w:ilvl w:val="0"/>
                <w:numId w:val="150"/>
              </w:numPr>
              <w:ind w:left="270" w:right="-112" w:hanging="191"/>
              <w:rPr>
                <w:rFonts w:ascii="Times New Roman" w:hAnsi="Times New Roman" w:cs="Times New Roman"/>
              </w:rPr>
            </w:pPr>
            <w:r w:rsidRPr="00982E12">
              <w:rPr>
                <w:rFonts w:ascii="Times New Roman" w:hAnsi="Times New Roman" w:cs="Times New Roman"/>
              </w:rPr>
              <w:lastRenderedPageBreak/>
              <w:t>Istota pozyskania funkcjonariusza przez służby specjalne.</w:t>
            </w:r>
          </w:p>
          <w:p w:rsidR="0051124C" w:rsidRPr="00982E12" w:rsidRDefault="0051124C" w:rsidP="006D135F">
            <w:pPr>
              <w:numPr>
                <w:ilvl w:val="0"/>
                <w:numId w:val="150"/>
              </w:numPr>
              <w:ind w:left="270" w:right="-112" w:hanging="191"/>
              <w:rPr>
                <w:rFonts w:ascii="Times New Roman" w:hAnsi="Times New Roman" w:cs="Times New Roman"/>
              </w:rPr>
            </w:pPr>
            <w:r w:rsidRPr="00982E12">
              <w:rPr>
                <w:rFonts w:ascii="Times New Roman" w:hAnsi="Times New Roman" w:cs="Times New Roman"/>
              </w:rPr>
              <w:lastRenderedPageBreak/>
              <w:t>Zachowanie się funkcjonariusza w trakcie podróży służbowych i wyjazdów zagranicznych.</w:t>
            </w:r>
          </w:p>
        </w:tc>
        <w:tc>
          <w:tcPr>
            <w:tcW w:w="1147" w:type="dxa"/>
          </w:tcPr>
          <w:p w:rsidR="0051124C" w:rsidRPr="00982E12" w:rsidRDefault="0051124C" w:rsidP="00A5477A">
            <w:pPr>
              <w:jc w:val="center"/>
              <w:rPr>
                <w:rFonts w:ascii="Times New Roman" w:hAnsi="Times New Roman" w:cs="Times New Roman"/>
              </w:rPr>
            </w:pPr>
            <w:r w:rsidRPr="00982E12">
              <w:rPr>
                <w:rFonts w:ascii="Times New Roman" w:hAnsi="Times New Roman" w:cs="Times New Roman"/>
              </w:rPr>
              <w:lastRenderedPageBreak/>
              <w:t>1</w:t>
            </w:r>
          </w:p>
        </w:tc>
        <w:tc>
          <w:tcPr>
            <w:tcW w:w="1191" w:type="dxa"/>
          </w:tcPr>
          <w:p w:rsidR="0051124C" w:rsidRPr="00982E12" w:rsidRDefault="0051124C"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51124C" w:rsidRPr="00982E12" w:rsidRDefault="0051124C"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51124C">
        <w:tc>
          <w:tcPr>
            <w:tcW w:w="878" w:type="dxa"/>
          </w:tcPr>
          <w:p w:rsidR="0051124C" w:rsidRPr="00982E12" w:rsidRDefault="0051124C" w:rsidP="00A5477A">
            <w:pPr>
              <w:jc w:val="center"/>
              <w:rPr>
                <w:rFonts w:ascii="Times New Roman" w:hAnsi="Times New Roman" w:cs="Times New Roman"/>
              </w:rPr>
            </w:pPr>
            <w:r w:rsidRPr="00982E12">
              <w:rPr>
                <w:rFonts w:ascii="Times New Roman" w:hAnsi="Times New Roman" w:cs="Times New Roman"/>
              </w:rPr>
              <w:t>3.</w:t>
            </w:r>
          </w:p>
        </w:tc>
        <w:tc>
          <w:tcPr>
            <w:tcW w:w="2002" w:type="dxa"/>
          </w:tcPr>
          <w:p w:rsidR="0051124C" w:rsidRPr="00982E12" w:rsidRDefault="0051124C" w:rsidP="00A5477A">
            <w:pPr>
              <w:rPr>
                <w:rFonts w:ascii="Times New Roman" w:hAnsi="Times New Roman" w:cs="Times New Roman"/>
              </w:rPr>
            </w:pPr>
            <w:r w:rsidRPr="00982E12">
              <w:rPr>
                <w:rFonts w:ascii="Times New Roman" w:hAnsi="Times New Roman" w:cs="Times New Roman"/>
              </w:rPr>
              <w:t>Wojna informacyjna</w:t>
            </w:r>
            <w:r w:rsidRPr="00982E12" w:rsidDel="00BA49C2">
              <w:rPr>
                <w:rFonts w:ascii="Times New Roman" w:hAnsi="Times New Roman" w:cs="Times New Roman"/>
              </w:rPr>
              <w:t xml:space="preserve"> </w:t>
            </w:r>
          </w:p>
        </w:tc>
        <w:tc>
          <w:tcPr>
            <w:tcW w:w="3991" w:type="dxa"/>
          </w:tcPr>
          <w:p w:rsidR="0051124C" w:rsidRPr="00982E12" w:rsidRDefault="0051124C" w:rsidP="006D135F">
            <w:pPr>
              <w:numPr>
                <w:ilvl w:val="0"/>
                <w:numId w:val="151"/>
              </w:numPr>
              <w:ind w:left="270" w:right="-112" w:hanging="191"/>
              <w:rPr>
                <w:rFonts w:ascii="Times New Roman" w:hAnsi="Times New Roman" w:cs="Times New Roman"/>
              </w:rPr>
            </w:pPr>
            <w:r w:rsidRPr="00982E12">
              <w:rPr>
                <w:rFonts w:ascii="Times New Roman" w:hAnsi="Times New Roman" w:cs="Times New Roman"/>
              </w:rPr>
              <w:t>Wojna informacyjna jako element wojny hybrydowej</w:t>
            </w:r>
          </w:p>
          <w:p w:rsidR="0051124C" w:rsidRPr="00982E12" w:rsidRDefault="0051124C" w:rsidP="006D135F">
            <w:pPr>
              <w:numPr>
                <w:ilvl w:val="0"/>
                <w:numId w:val="151"/>
              </w:numPr>
              <w:ind w:left="270" w:right="-112" w:hanging="191"/>
              <w:rPr>
                <w:rFonts w:ascii="Times New Roman" w:hAnsi="Times New Roman" w:cs="Times New Roman"/>
              </w:rPr>
            </w:pPr>
            <w:r w:rsidRPr="00982E12">
              <w:rPr>
                <w:rFonts w:ascii="Times New Roman" w:hAnsi="Times New Roman" w:cs="Times New Roman"/>
              </w:rPr>
              <w:t>Podstawowe narzędzia w walce informacyjnej.</w:t>
            </w:r>
          </w:p>
        </w:tc>
        <w:tc>
          <w:tcPr>
            <w:tcW w:w="1147" w:type="dxa"/>
          </w:tcPr>
          <w:p w:rsidR="0051124C" w:rsidRPr="00982E12" w:rsidRDefault="0051124C" w:rsidP="00A5477A">
            <w:pPr>
              <w:jc w:val="center"/>
              <w:rPr>
                <w:rFonts w:ascii="Times New Roman" w:hAnsi="Times New Roman" w:cs="Times New Roman"/>
              </w:rPr>
            </w:pPr>
            <w:r w:rsidRPr="00982E12">
              <w:rPr>
                <w:rFonts w:ascii="Times New Roman" w:hAnsi="Times New Roman" w:cs="Times New Roman"/>
              </w:rPr>
              <w:t>2</w:t>
            </w:r>
          </w:p>
        </w:tc>
        <w:tc>
          <w:tcPr>
            <w:tcW w:w="1191" w:type="dxa"/>
          </w:tcPr>
          <w:p w:rsidR="0051124C" w:rsidRPr="00982E12" w:rsidRDefault="0051124C"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51124C" w:rsidRPr="00982E12" w:rsidRDefault="0051124C"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51124C">
        <w:tc>
          <w:tcPr>
            <w:tcW w:w="878" w:type="dxa"/>
          </w:tcPr>
          <w:p w:rsidR="0051124C" w:rsidRPr="00982E12" w:rsidRDefault="0051124C" w:rsidP="00A5477A">
            <w:pPr>
              <w:jc w:val="center"/>
              <w:rPr>
                <w:rFonts w:ascii="Times New Roman" w:hAnsi="Times New Roman" w:cs="Times New Roman"/>
              </w:rPr>
            </w:pPr>
            <w:r w:rsidRPr="00982E12">
              <w:rPr>
                <w:rFonts w:ascii="Times New Roman" w:hAnsi="Times New Roman" w:cs="Times New Roman"/>
              </w:rPr>
              <w:t>4.</w:t>
            </w:r>
          </w:p>
        </w:tc>
        <w:tc>
          <w:tcPr>
            <w:tcW w:w="2002" w:type="dxa"/>
          </w:tcPr>
          <w:p w:rsidR="0051124C" w:rsidRPr="00982E12" w:rsidRDefault="0051124C" w:rsidP="00A5477A">
            <w:pPr>
              <w:rPr>
                <w:rFonts w:ascii="Times New Roman" w:hAnsi="Times New Roman" w:cs="Times New Roman"/>
              </w:rPr>
            </w:pPr>
            <w:r w:rsidRPr="00982E12">
              <w:rPr>
                <w:rFonts w:ascii="Times New Roman" w:hAnsi="Times New Roman" w:cs="Times New Roman"/>
              </w:rPr>
              <w:t xml:space="preserve">Współdziałanie Straży Granicznej z innymi służbami w celu </w:t>
            </w:r>
          </w:p>
          <w:p w:rsidR="0051124C" w:rsidRPr="00982E12" w:rsidRDefault="0051124C" w:rsidP="00A5477A">
            <w:pPr>
              <w:rPr>
                <w:rFonts w:ascii="Times New Roman" w:hAnsi="Times New Roman" w:cs="Times New Roman"/>
              </w:rPr>
            </w:pPr>
            <w:r w:rsidRPr="00982E12">
              <w:rPr>
                <w:rFonts w:ascii="Times New Roman" w:hAnsi="Times New Roman" w:cs="Times New Roman"/>
              </w:rPr>
              <w:t>neutralizacji zagrożeń</w:t>
            </w:r>
            <w:r w:rsidRPr="00982E12" w:rsidDel="00BA49C2">
              <w:rPr>
                <w:rFonts w:ascii="Times New Roman" w:hAnsi="Times New Roman" w:cs="Times New Roman"/>
              </w:rPr>
              <w:t xml:space="preserve"> </w:t>
            </w:r>
          </w:p>
        </w:tc>
        <w:tc>
          <w:tcPr>
            <w:tcW w:w="3991" w:type="dxa"/>
          </w:tcPr>
          <w:p w:rsidR="0051124C" w:rsidRPr="00982E12" w:rsidRDefault="0051124C" w:rsidP="006D135F">
            <w:pPr>
              <w:pStyle w:val="Akapitzlist"/>
              <w:numPr>
                <w:ilvl w:val="0"/>
                <w:numId w:val="155"/>
              </w:numPr>
              <w:suppressAutoHyphens w:val="0"/>
              <w:spacing w:after="0" w:line="240" w:lineRule="auto"/>
              <w:ind w:left="270" w:right="-112" w:hanging="191"/>
              <w:contextualSpacing w:val="0"/>
              <w:rPr>
                <w:rFonts w:ascii="Times New Roman" w:hAnsi="Times New Roman" w:cs="Times New Roman"/>
              </w:rPr>
            </w:pPr>
            <w:r w:rsidRPr="00982E12">
              <w:rPr>
                <w:rFonts w:ascii="Times New Roman" w:hAnsi="Times New Roman" w:cs="Times New Roman"/>
              </w:rPr>
              <w:t>Polskie służby zajmujące się działalnością kontrwywiadowczą i przeciwdziałaniem zagrożeniom  terrorystycznym.</w:t>
            </w:r>
          </w:p>
          <w:p w:rsidR="0051124C" w:rsidRPr="00982E12" w:rsidRDefault="0051124C" w:rsidP="006D135F">
            <w:pPr>
              <w:pStyle w:val="Akapitzlist"/>
              <w:numPr>
                <w:ilvl w:val="0"/>
                <w:numId w:val="155"/>
              </w:numPr>
              <w:suppressAutoHyphens w:val="0"/>
              <w:spacing w:after="0" w:line="240" w:lineRule="auto"/>
              <w:ind w:left="270" w:right="-112" w:hanging="191"/>
              <w:contextualSpacing w:val="0"/>
              <w:rPr>
                <w:rFonts w:ascii="Times New Roman" w:hAnsi="Times New Roman" w:cs="Times New Roman"/>
              </w:rPr>
            </w:pPr>
            <w:r w:rsidRPr="00982E12">
              <w:rPr>
                <w:rFonts w:ascii="Times New Roman" w:hAnsi="Times New Roman" w:cs="Times New Roman"/>
              </w:rPr>
              <w:t>Współpraca pomiędzy służbami w zakresie profilaktyki kontrwywiadowczej i zagrożeń terrorystycznych.</w:t>
            </w:r>
          </w:p>
          <w:p w:rsidR="0051124C" w:rsidRPr="00982E12" w:rsidRDefault="0051124C" w:rsidP="008F36CE">
            <w:pPr>
              <w:ind w:left="270" w:right="-112" w:hanging="191"/>
              <w:rPr>
                <w:rFonts w:ascii="Times New Roman" w:hAnsi="Times New Roman" w:cs="Times New Roman"/>
              </w:rPr>
            </w:pPr>
          </w:p>
        </w:tc>
        <w:tc>
          <w:tcPr>
            <w:tcW w:w="1147" w:type="dxa"/>
          </w:tcPr>
          <w:p w:rsidR="0051124C" w:rsidRPr="00982E12" w:rsidRDefault="0051124C" w:rsidP="00A5477A">
            <w:pPr>
              <w:jc w:val="center"/>
              <w:rPr>
                <w:rFonts w:ascii="Times New Roman" w:hAnsi="Times New Roman" w:cs="Times New Roman"/>
              </w:rPr>
            </w:pPr>
            <w:r w:rsidRPr="00982E12">
              <w:rPr>
                <w:rFonts w:ascii="Times New Roman" w:hAnsi="Times New Roman" w:cs="Times New Roman"/>
              </w:rPr>
              <w:t>1</w:t>
            </w:r>
          </w:p>
        </w:tc>
        <w:tc>
          <w:tcPr>
            <w:tcW w:w="1191" w:type="dxa"/>
          </w:tcPr>
          <w:p w:rsidR="0051124C" w:rsidRPr="00982E12" w:rsidRDefault="0051124C"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51124C" w:rsidRPr="00982E12" w:rsidRDefault="0051124C"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51124C">
        <w:tc>
          <w:tcPr>
            <w:tcW w:w="878" w:type="dxa"/>
          </w:tcPr>
          <w:p w:rsidR="0051124C" w:rsidRPr="00982E12" w:rsidRDefault="0051124C" w:rsidP="00A5477A">
            <w:pPr>
              <w:jc w:val="center"/>
              <w:rPr>
                <w:rFonts w:ascii="Times New Roman" w:hAnsi="Times New Roman" w:cs="Times New Roman"/>
              </w:rPr>
            </w:pPr>
            <w:r w:rsidRPr="00982E12">
              <w:rPr>
                <w:rFonts w:ascii="Times New Roman" w:hAnsi="Times New Roman" w:cs="Times New Roman"/>
              </w:rPr>
              <w:t>5.</w:t>
            </w:r>
          </w:p>
        </w:tc>
        <w:tc>
          <w:tcPr>
            <w:tcW w:w="2002" w:type="dxa"/>
          </w:tcPr>
          <w:p w:rsidR="0051124C" w:rsidRPr="00982E12" w:rsidRDefault="0051124C" w:rsidP="00A5477A">
            <w:pPr>
              <w:rPr>
                <w:rFonts w:ascii="Times New Roman" w:hAnsi="Times New Roman" w:cs="Times New Roman"/>
              </w:rPr>
            </w:pPr>
            <w:r w:rsidRPr="00982E12">
              <w:rPr>
                <w:rFonts w:ascii="Times New Roman" w:hAnsi="Times New Roman" w:cs="Times New Roman"/>
              </w:rPr>
              <w:t>Właściwość ustawowa Straży Granicznej w zwalczaniu przestępczości korupcyjnej.</w:t>
            </w:r>
          </w:p>
          <w:p w:rsidR="0051124C" w:rsidRPr="00982E12" w:rsidRDefault="0051124C" w:rsidP="00A5477A">
            <w:pPr>
              <w:rPr>
                <w:rFonts w:ascii="Times New Roman" w:hAnsi="Times New Roman" w:cs="Times New Roman"/>
              </w:rPr>
            </w:pPr>
          </w:p>
        </w:tc>
        <w:tc>
          <w:tcPr>
            <w:tcW w:w="3991" w:type="dxa"/>
          </w:tcPr>
          <w:p w:rsidR="0051124C" w:rsidRPr="00982E12" w:rsidRDefault="0051124C" w:rsidP="006D135F">
            <w:pPr>
              <w:numPr>
                <w:ilvl w:val="0"/>
                <w:numId w:val="152"/>
              </w:numPr>
              <w:ind w:left="270" w:right="-112" w:hanging="191"/>
              <w:rPr>
                <w:rFonts w:ascii="Times New Roman" w:hAnsi="Times New Roman" w:cs="Times New Roman"/>
              </w:rPr>
            </w:pPr>
            <w:r w:rsidRPr="00982E12">
              <w:rPr>
                <w:rFonts w:ascii="Times New Roman" w:hAnsi="Times New Roman" w:cs="Times New Roman"/>
              </w:rPr>
              <w:t>Czym jest korupcja? – ujęcie ogólne i prawne.</w:t>
            </w:r>
          </w:p>
          <w:p w:rsidR="0051124C" w:rsidRPr="00982E12" w:rsidRDefault="0051124C" w:rsidP="006D135F">
            <w:pPr>
              <w:numPr>
                <w:ilvl w:val="0"/>
                <w:numId w:val="152"/>
              </w:numPr>
              <w:ind w:left="270" w:right="-112" w:hanging="191"/>
              <w:rPr>
                <w:rFonts w:ascii="Times New Roman" w:hAnsi="Times New Roman" w:cs="Times New Roman"/>
              </w:rPr>
            </w:pPr>
            <w:r w:rsidRPr="00982E12">
              <w:rPr>
                <w:rFonts w:ascii="Times New Roman" w:hAnsi="Times New Roman" w:cs="Times New Roman"/>
              </w:rPr>
              <w:t>Funkcjonariusz publiczny, osoba pełniąca funkcję publiczną.</w:t>
            </w:r>
          </w:p>
          <w:p w:rsidR="0051124C" w:rsidRPr="00982E12" w:rsidRDefault="0051124C" w:rsidP="006D135F">
            <w:pPr>
              <w:numPr>
                <w:ilvl w:val="0"/>
                <w:numId w:val="152"/>
              </w:numPr>
              <w:ind w:left="270" w:right="-112" w:hanging="191"/>
              <w:rPr>
                <w:rFonts w:ascii="Times New Roman" w:hAnsi="Times New Roman" w:cs="Times New Roman"/>
              </w:rPr>
            </w:pPr>
            <w:r w:rsidRPr="00982E12">
              <w:rPr>
                <w:rFonts w:ascii="Times New Roman" w:hAnsi="Times New Roman" w:cs="Times New Roman"/>
              </w:rPr>
              <w:t>Korzyść majątkowa, a korzyść osobista, obietnica tych korzyści.</w:t>
            </w:r>
          </w:p>
        </w:tc>
        <w:tc>
          <w:tcPr>
            <w:tcW w:w="1147" w:type="dxa"/>
          </w:tcPr>
          <w:p w:rsidR="0051124C" w:rsidRPr="00982E12" w:rsidRDefault="0051124C" w:rsidP="00A5477A">
            <w:pPr>
              <w:jc w:val="center"/>
              <w:rPr>
                <w:rFonts w:ascii="Times New Roman" w:hAnsi="Times New Roman" w:cs="Times New Roman"/>
              </w:rPr>
            </w:pPr>
            <w:r w:rsidRPr="00982E12">
              <w:rPr>
                <w:rFonts w:ascii="Times New Roman" w:hAnsi="Times New Roman" w:cs="Times New Roman"/>
              </w:rPr>
              <w:t>1</w:t>
            </w:r>
          </w:p>
        </w:tc>
        <w:tc>
          <w:tcPr>
            <w:tcW w:w="1191" w:type="dxa"/>
          </w:tcPr>
          <w:p w:rsidR="0051124C" w:rsidRPr="00982E12" w:rsidRDefault="0051124C"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51124C" w:rsidRPr="00982E12" w:rsidRDefault="0051124C"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51124C">
        <w:tc>
          <w:tcPr>
            <w:tcW w:w="878" w:type="dxa"/>
          </w:tcPr>
          <w:p w:rsidR="0051124C" w:rsidRPr="00982E12" w:rsidRDefault="0051124C" w:rsidP="00A5477A">
            <w:pPr>
              <w:jc w:val="center"/>
              <w:rPr>
                <w:rFonts w:ascii="Times New Roman" w:hAnsi="Times New Roman" w:cs="Times New Roman"/>
              </w:rPr>
            </w:pPr>
            <w:r w:rsidRPr="00982E12">
              <w:rPr>
                <w:rFonts w:ascii="Times New Roman" w:hAnsi="Times New Roman" w:cs="Times New Roman"/>
              </w:rPr>
              <w:t>6.</w:t>
            </w:r>
          </w:p>
        </w:tc>
        <w:tc>
          <w:tcPr>
            <w:tcW w:w="2002" w:type="dxa"/>
          </w:tcPr>
          <w:p w:rsidR="0051124C" w:rsidRPr="00982E12" w:rsidRDefault="0051124C" w:rsidP="00A5477A">
            <w:pPr>
              <w:rPr>
                <w:rFonts w:ascii="Times New Roman" w:hAnsi="Times New Roman" w:cs="Times New Roman"/>
              </w:rPr>
            </w:pPr>
            <w:r w:rsidRPr="00982E12">
              <w:rPr>
                <w:rFonts w:ascii="Times New Roman" w:hAnsi="Times New Roman" w:cs="Times New Roman"/>
              </w:rPr>
              <w:t>Regulacje prawne i konsekwencje korupcji.</w:t>
            </w:r>
          </w:p>
          <w:p w:rsidR="0051124C" w:rsidRPr="00982E12" w:rsidRDefault="0051124C" w:rsidP="00A5477A">
            <w:pPr>
              <w:rPr>
                <w:rFonts w:ascii="Times New Roman" w:hAnsi="Times New Roman" w:cs="Times New Roman"/>
              </w:rPr>
            </w:pPr>
          </w:p>
        </w:tc>
        <w:tc>
          <w:tcPr>
            <w:tcW w:w="3991" w:type="dxa"/>
          </w:tcPr>
          <w:p w:rsidR="0051124C" w:rsidRPr="00982E12" w:rsidRDefault="0051124C" w:rsidP="006D135F">
            <w:pPr>
              <w:numPr>
                <w:ilvl w:val="0"/>
                <w:numId w:val="153"/>
              </w:numPr>
              <w:ind w:left="270" w:right="-112" w:hanging="191"/>
              <w:rPr>
                <w:rFonts w:ascii="Times New Roman" w:hAnsi="Times New Roman" w:cs="Times New Roman"/>
              </w:rPr>
            </w:pPr>
            <w:r w:rsidRPr="00982E12">
              <w:rPr>
                <w:rFonts w:ascii="Times New Roman" w:hAnsi="Times New Roman" w:cs="Times New Roman"/>
              </w:rPr>
              <w:t xml:space="preserve">Sprzedajność urzędnicza i przekupstwo. </w:t>
            </w:r>
          </w:p>
          <w:p w:rsidR="0051124C" w:rsidRPr="00982E12" w:rsidRDefault="0051124C" w:rsidP="006D135F">
            <w:pPr>
              <w:numPr>
                <w:ilvl w:val="0"/>
                <w:numId w:val="153"/>
              </w:numPr>
              <w:ind w:left="270" w:right="-112" w:hanging="191"/>
              <w:rPr>
                <w:rFonts w:ascii="Times New Roman" w:hAnsi="Times New Roman" w:cs="Times New Roman"/>
              </w:rPr>
            </w:pPr>
            <w:r w:rsidRPr="00982E12">
              <w:rPr>
                <w:rFonts w:ascii="Times New Roman" w:hAnsi="Times New Roman" w:cs="Times New Roman"/>
              </w:rPr>
              <w:t>Przekroczenie uprawnień i niedopełnienie obowiązków.</w:t>
            </w:r>
          </w:p>
          <w:p w:rsidR="0051124C" w:rsidRPr="00982E12" w:rsidRDefault="0051124C" w:rsidP="006D135F">
            <w:pPr>
              <w:numPr>
                <w:ilvl w:val="0"/>
                <w:numId w:val="153"/>
              </w:numPr>
              <w:ind w:left="270" w:right="-112" w:hanging="191"/>
              <w:rPr>
                <w:rFonts w:ascii="Times New Roman" w:hAnsi="Times New Roman" w:cs="Times New Roman"/>
              </w:rPr>
            </w:pPr>
            <w:r w:rsidRPr="00982E12">
              <w:rPr>
                <w:rFonts w:ascii="Times New Roman" w:hAnsi="Times New Roman" w:cs="Times New Roman"/>
              </w:rPr>
              <w:t>Odpowiedzialność karna, odpowiedzialność dyscyplinarna.</w:t>
            </w:r>
          </w:p>
        </w:tc>
        <w:tc>
          <w:tcPr>
            <w:tcW w:w="1147" w:type="dxa"/>
          </w:tcPr>
          <w:p w:rsidR="0051124C" w:rsidRPr="00982E12" w:rsidRDefault="0051124C" w:rsidP="00A5477A">
            <w:pPr>
              <w:jc w:val="center"/>
              <w:rPr>
                <w:rFonts w:ascii="Times New Roman" w:hAnsi="Times New Roman" w:cs="Times New Roman"/>
              </w:rPr>
            </w:pPr>
            <w:r w:rsidRPr="00982E12">
              <w:rPr>
                <w:rFonts w:ascii="Times New Roman" w:hAnsi="Times New Roman" w:cs="Times New Roman"/>
              </w:rPr>
              <w:t>1</w:t>
            </w:r>
          </w:p>
        </w:tc>
        <w:tc>
          <w:tcPr>
            <w:tcW w:w="1191" w:type="dxa"/>
          </w:tcPr>
          <w:p w:rsidR="0051124C" w:rsidRPr="00982E12" w:rsidRDefault="0051124C"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51124C" w:rsidRPr="00982E12" w:rsidRDefault="0051124C"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51124C">
        <w:tc>
          <w:tcPr>
            <w:tcW w:w="878" w:type="dxa"/>
          </w:tcPr>
          <w:p w:rsidR="0051124C" w:rsidRPr="00982E12" w:rsidRDefault="0051124C" w:rsidP="00A5477A">
            <w:pPr>
              <w:jc w:val="center"/>
              <w:rPr>
                <w:rFonts w:ascii="Times New Roman" w:hAnsi="Times New Roman" w:cs="Times New Roman"/>
              </w:rPr>
            </w:pPr>
            <w:r w:rsidRPr="00982E12">
              <w:rPr>
                <w:rFonts w:ascii="Times New Roman" w:hAnsi="Times New Roman" w:cs="Times New Roman"/>
              </w:rPr>
              <w:t>7.</w:t>
            </w:r>
          </w:p>
        </w:tc>
        <w:tc>
          <w:tcPr>
            <w:tcW w:w="2002" w:type="dxa"/>
          </w:tcPr>
          <w:p w:rsidR="0051124C" w:rsidRPr="00982E12" w:rsidDel="00BA49C2" w:rsidRDefault="0051124C" w:rsidP="00A5477A">
            <w:pPr>
              <w:rPr>
                <w:rFonts w:ascii="Times New Roman" w:hAnsi="Times New Roman" w:cs="Times New Roman"/>
              </w:rPr>
            </w:pPr>
            <w:r w:rsidRPr="00982E12">
              <w:rPr>
                <w:rFonts w:ascii="Times New Roman" w:hAnsi="Times New Roman" w:cs="Times New Roman"/>
              </w:rPr>
              <w:t>Ochrona prawna funkcjonariusza w związku z wykonywaniem obowiązków służbowych.</w:t>
            </w:r>
          </w:p>
        </w:tc>
        <w:tc>
          <w:tcPr>
            <w:tcW w:w="3991" w:type="dxa"/>
          </w:tcPr>
          <w:p w:rsidR="0051124C" w:rsidRPr="00982E12" w:rsidDel="00BA49C2" w:rsidRDefault="0051124C" w:rsidP="006D135F">
            <w:pPr>
              <w:numPr>
                <w:ilvl w:val="0"/>
                <w:numId w:val="154"/>
              </w:numPr>
              <w:ind w:left="270" w:right="-112" w:hanging="191"/>
              <w:rPr>
                <w:rFonts w:ascii="Times New Roman" w:hAnsi="Times New Roman" w:cs="Times New Roman"/>
              </w:rPr>
            </w:pPr>
            <w:r w:rsidRPr="00982E12">
              <w:rPr>
                <w:rFonts w:ascii="Times New Roman" w:hAnsi="Times New Roman" w:cs="Times New Roman"/>
              </w:rPr>
              <w:t>Ochrona prawna funkcjonariusza w związku z wykonywaniem obowiązków służbowych.</w:t>
            </w:r>
          </w:p>
        </w:tc>
        <w:tc>
          <w:tcPr>
            <w:tcW w:w="1147" w:type="dxa"/>
          </w:tcPr>
          <w:p w:rsidR="0051124C" w:rsidRPr="00982E12" w:rsidRDefault="0051124C" w:rsidP="00A5477A">
            <w:pPr>
              <w:jc w:val="center"/>
              <w:rPr>
                <w:rFonts w:ascii="Times New Roman" w:hAnsi="Times New Roman" w:cs="Times New Roman"/>
              </w:rPr>
            </w:pPr>
            <w:r w:rsidRPr="00982E12">
              <w:rPr>
                <w:rFonts w:ascii="Times New Roman" w:hAnsi="Times New Roman" w:cs="Times New Roman"/>
              </w:rPr>
              <w:t>2</w:t>
            </w:r>
          </w:p>
        </w:tc>
        <w:tc>
          <w:tcPr>
            <w:tcW w:w="1191" w:type="dxa"/>
          </w:tcPr>
          <w:p w:rsidR="0051124C" w:rsidRPr="00982E12" w:rsidRDefault="0051124C"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51124C" w:rsidRPr="00982E12" w:rsidRDefault="0051124C"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51124C">
        <w:tc>
          <w:tcPr>
            <w:tcW w:w="6871" w:type="dxa"/>
            <w:gridSpan w:val="3"/>
            <w:hideMark/>
          </w:tcPr>
          <w:p w:rsidR="0051124C"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147" w:type="dxa"/>
          </w:tcPr>
          <w:p w:rsidR="0051124C" w:rsidRPr="00982E12" w:rsidRDefault="0051124C" w:rsidP="00A5477A">
            <w:pPr>
              <w:jc w:val="center"/>
              <w:rPr>
                <w:rFonts w:ascii="Times New Roman" w:hAnsi="Times New Roman" w:cs="Times New Roman"/>
                <w:b/>
              </w:rPr>
            </w:pPr>
            <w:r w:rsidRPr="00982E12">
              <w:rPr>
                <w:rFonts w:ascii="Times New Roman" w:hAnsi="Times New Roman" w:cs="Times New Roman"/>
                <w:b/>
              </w:rPr>
              <w:t>10</w:t>
            </w:r>
          </w:p>
        </w:tc>
        <w:tc>
          <w:tcPr>
            <w:tcW w:w="1191" w:type="dxa"/>
          </w:tcPr>
          <w:p w:rsidR="0051124C" w:rsidRPr="00982E12" w:rsidRDefault="0051124C" w:rsidP="00A5477A">
            <w:pPr>
              <w:jc w:val="center"/>
              <w:rPr>
                <w:rFonts w:ascii="Times New Roman" w:hAnsi="Times New Roman" w:cs="Times New Roman"/>
                <w:b/>
              </w:rPr>
            </w:pPr>
          </w:p>
        </w:tc>
        <w:tc>
          <w:tcPr>
            <w:tcW w:w="1134" w:type="dxa"/>
          </w:tcPr>
          <w:p w:rsidR="0051124C" w:rsidRPr="00982E12" w:rsidRDefault="0051124C" w:rsidP="00A5477A">
            <w:pPr>
              <w:jc w:val="center"/>
              <w:rPr>
                <w:rFonts w:ascii="Times New Roman" w:hAnsi="Times New Roman" w:cs="Times New Roman"/>
                <w:b/>
              </w:rPr>
            </w:pPr>
          </w:p>
        </w:tc>
      </w:tr>
      <w:tr w:rsidR="00817D55" w:rsidRPr="00982E12" w:rsidTr="0051124C">
        <w:tc>
          <w:tcPr>
            <w:tcW w:w="10343" w:type="dxa"/>
            <w:gridSpan w:val="6"/>
            <w:hideMark/>
          </w:tcPr>
          <w:p w:rsidR="0051124C" w:rsidRPr="00982E12" w:rsidRDefault="0051124C" w:rsidP="00A5477A">
            <w:pPr>
              <w:jc w:val="center"/>
              <w:rPr>
                <w:rFonts w:ascii="Times New Roman" w:hAnsi="Times New Roman" w:cs="Times New Roman"/>
                <w:b/>
              </w:rPr>
            </w:pPr>
            <w:r w:rsidRPr="00982E12">
              <w:rPr>
                <w:rFonts w:ascii="Times New Roman" w:hAnsi="Times New Roman" w:cs="Times New Roman"/>
                <w:b/>
              </w:rPr>
              <w:t>Ćwiczenia</w:t>
            </w:r>
          </w:p>
        </w:tc>
      </w:tr>
      <w:tr w:rsidR="00817D55" w:rsidRPr="00982E12" w:rsidTr="0051124C">
        <w:tc>
          <w:tcPr>
            <w:tcW w:w="878" w:type="dxa"/>
          </w:tcPr>
          <w:p w:rsidR="0051124C" w:rsidRPr="00982E12" w:rsidRDefault="0051124C" w:rsidP="00A5477A">
            <w:pPr>
              <w:jc w:val="center"/>
              <w:rPr>
                <w:rFonts w:ascii="Times New Roman" w:hAnsi="Times New Roman" w:cs="Times New Roman"/>
              </w:rPr>
            </w:pPr>
            <w:r w:rsidRPr="00982E12">
              <w:rPr>
                <w:rFonts w:ascii="Times New Roman" w:hAnsi="Times New Roman" w:cs="Times New Roman"/>
              </w:rPr>
              <w:t>1.</w:t>
            </w:r>
          </w:p>
        </w:tc>
        <w:tc>
          <w:tcPr>
            <w:tcW w:w="2002" w:type="dxa"/>
          </w:tcPr>
          <w:p w:rsidR="0051124C" w:rsidRPr="00982E12" w:rsidRDefault="0051124C" w:rsidP="00A5477A">
            <w:pPr>
              <w:rPr>
                <w:rFonts w:ascii="Times New Roman" w:hAnsi="Times New Roman" w:cs="Times New Roman"/>
              </w:rPr>
            </w:pPr>
            <w:r w:rsidRPr="00982E12">
              <w:rPr>
                <w:rFonts w:ascii="Times New Roman" w:hAnsi="Times New Roman" w:cs="Times New Roman"/>
              </w:rPr>
              <w:t>Zagrożenia dla funkcjonariuszy SG realizujących zadania ustawowe</w:t>
            </w:r>
          </w:p>
        </w:tc>
        <w:tc>
          <w:tcPr>
            <w:tcW w:w="3991" w:type="dxa"/>
          </w:tcPr>
          <w:p w:rsidR="0051124C" w:rsidRPr="00982E12" w:rsidRDefault="0051124C" w:rsidP="00A5477A">
            <w:pPr>
              <w:rPr>
                <w:rFonts w:ascii="Times New Roman" w:hAnsi="Times New Roman" w:cs="Times New Roman"/>
              </w:rPr>
            </w:pPr>
            <w:r w:rsidRPr="00982E12">
              <w:rPr>
                <w:rFonts w:ascii="Times New Roman" w:hAnsi="Times New Roman" w:cs="Times New Roman"/>
              </w:rPr>
              <w:t xml:space="preserve">Przygotowanie i omówienie prac w zakresie wybranych zagrożeń </w:t>
            </w:r>
            <w:proofErr w:type="spellStart"/>
            <w:r w:rsidRPr="00982E12">
              <w:rPr>
                <w:rFonts w:ascii="Times New Roman" w:hAnsi="Times New Roman" w:cs="Times New Roman"/>
              </w:rPr>
              <w:t>korypcyjnych</w:t>
            </w:r>
            <w:proofErr w:type="spellEnd"/>
            <w:r w:rsidRPr="00982E12">
              <w:rPr>
                <w:rFonts w:ascii="Times New Roman" w:hAnsi="Times New Roman" w:cs="Times New Roman"/>
              </w:rPr>
              <w:t xml:space="preserve"> oraz zagrożeń ze strony obcych służb specjalnych ze wskazaniem i analizą indywidualnych przypadków. </w:t>
            </w:r>
          </w:p>
        </w:tc>
        <w:tc>
          <w:tcPr>
            <w:tcW w:w="1147" w:type="dxa"/>
          </w:tcPr>
          <w:p w:rsidR="0051124C" w:rsidRPr="00982E12" w:rsidRDefault="0051124C" w:rsidP="00A5477A">
            <w:pPr>
              <w:jc w:val="center"/>
              <w:rPr>
                <w:rFonts w:ascii="Times New Roman" w:hAnsi="Times New Roman" w:cs="Times New Roman"/>
              </w:rPr>
            </w:pPr>
            <w:r w:rsidRPr="00982E12">
              <w:rPr>
                <w:rFonts w:ascii="Times New Roman" w:hAnsi="Times New Roman" w:cs="Times New Roman"/>
              </w:rPr>
              <w:t>5</w:t>
            </w:r>
          </w:p>
        </w:tc>
        <w:tc>
          <w:tcPr>
            <w:tcW w:w="1191" w:type="dxa"/>
          </w:tcPr>
          <w:p w:rsidR="0051124C" w:rsidRPr="00982E12" w:rsidRDefault="0051124C"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51124C" w:rsidRPr="00982E12" w:rsidRDefault="0051124C"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51124C">
        <w:tc>
          <w:tcPr>
            <w:tcW w:w="6871" w:type="dxa"/>
            <w:gridSpan w:val="3"/>
            <w:hideMark/>
          </w:tcPr>
          <w:p w:rsidR="0051124C"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147" w:type="dxa"/>
          </w:tcPr>
          <w:p w:rsidR="0051124C" w:rsidRPr="00982E12" w:rsidRDefault="0051124C" w:rsidP="00A5477A">
            <w:pPr>
              <w:jc w:val="center"/>
              <w:rPr>
                <w:rFonts w:ascii="Times New Roman" w:hAnsi="Times New Roman" w:cs="Times New Roman"/>
                <w:b/>
              </w:rPr>
            </w:pPr>
            <w:r w:rsidRPr="00982E12">
              <w:rPr>
                <w:rFonts w:ascii="Times New Roman" w:hAnsi="Times New Roman" w:cs="Times New Roman"/>
                <w:b/>
              </w:rPr>
              <w:t>5</w:t>
            </w:r>
          </w:p>
        </w:tc>
        <w:tc>
          <w:tcPr>
            <w:tcW w:w="1191" w:type="dxa"/>
          </w:tcPr>
          <w:p w:rsidR="0051124C" w:rsidRPr="00982E12" w:rsidRDefault="0051124C" w:rsidP="00A5477A">
            <w:pPr>
              <w:jc w:val="center"/>
              <w:rPr>
                <w:rFonts w:ascii="Times New Roman" w:hAnsi="Times New Roman" w:cs="Times New Roman"/>
                <w:b/>
              </w:rPr>
            </w:pPr>
          </w:p>
        </w:tc>
        <w:tc>
          <w:tcPr>
            <w:tcW w:w="1134" w:type="dxa"/>
          </w:tcPr>
          <w:p w:rsidR="0051124C" w:rsidRPr="00982E12" w:rsidRDefault="0051124C" w:rsidP="00A5477A">
            <w:pPr>
              <w:jc w:val="center"/>
              <w:rPr>
                <w:rFonts w:ascii="Times New Roman" w:hAnsi="Times New Roman" w:cs="Times New Roman"/>
                <w:b/>
              </w:rPr>
            </w:pPr>
          </w:p>
        </w:tc>
      </w:tr>
      <w:tr w:rsidR="00817D55" w:rsidRPr="00982E12" w:rsidTr="0051124C">
        <w:tc>
          <w:tcPr>
            <w:tcW w:w="6871" w:type="dxa"/>
            <w:gridSpan w:val="3"/>
            <w:hideMark/>
          </w:tcPr>
          <w:p w:rsidR="0051124C" w:rsidRPr="00982E12" w:rsidRDefault="008B01DE" w:rsidP="00A5477A">
            <w:pPr>
              <w:jc w:val="right"/>
              <w:rPr>
                <w:rFonts w:ascii="Times New Roman" w:hAnsi="Times New Roman" w:cs="Times New Roman"/>
                <w:b/>
              </w:rPr>
            </w:pPr>
            <w:r w:rsidRPr="00982E12">
              <w:rPr>
                <w:rFonts w:ascii="Times New Roman" w:hAnsi="Times New Roman" w:cs="Times New Roman"/>
                <w:b/>
              </w:rPr>
              <w:t>SUMA GODZIN:</w:t>
            </w:r>
          </w:p>
        </w:tc>
        <w:tc>
          <w:tcPr>
            <w:tcW w:w="1147" w:type="dxa"/>
          </w:tcPr>
          <w:p w:rsidR="0051124C" w:rsidRPr="00982E12" w:rsidRDefault="0051124C" w:rsidP="00A5477A">
            <w:pPr>
              <w:jc w:val="center"/>
              <w:rPr>
                <w:rFonts w:ascii="Times New Roman" w:hAnsi="Times New Roman" w:cs="Times New Roman"/>
                <w:b/>
              </w:rPr>
            </w:pPr>
            <w:r w:rsidRPr="00982E12">
              <w:rPr>
                <w:rFonts w:ascii="Times New Roman" w:hAnsi="Times New Roman" w:cs="Times New Roman"/>
                <w:b/>
              </w:rPr>
              <w:t>15</w:t>
            </w:r>
          </w:p>
        </w:tc>
        <w:tc>
          <w:tcPr>
            <w:tcW w:w="1191" w:type="dxa"/>
          </w:tcPr>
          <w:p w:rsidR="0051124C" w:rsidRPr="00982E12" w:rsidRDefault="0051124C" w:rsidP="00A5477A">
            <w:pPr>
              <w:jc w:val="center"/>
              <w:rPr>
                <w:rFonts w:ascii="Times New Roman" w:hAnsi="Times New Roman" w:cs="Times New Roman"/>
                <w:b/>
              </w:rPr>
            </w:pPr>
          </w:p>
        </w:tc>
        <w:tc>
          <w:tcPr>
            <w:tcW w:w="1134" w:type="dxa"/>
          </w:tcPr>
          <w:p w:rsidR="0051124C" w:rsidRPr="00982E12" w:rsidRDefault="0051124C" w:rsidP="00A5477A">
            <w:pPr>
              <w:jc w:val="center"/>
              <w:rPr>
                <w:rFonts w:ascii="Times New Roman" w:hAnsi="Times New Roman" w:cs="Times New Roman"/>
                <w:b/>
              </w:rPr>
            </w:pPr>
          </w:p>
        </w:tc>
      </w:tr>
    </w:tbl>
    <w:p w:rsidR="0023489B" w:rsidRPr="00982E12" w:rsidRDefault="0023489B" w:rsidP="0023489B">
      <w:pPr>
        <w:spacing w:after="0" w:line="240" w:lineRule="auto"/>
        <w:rPr>
          <w:rFonts w:ascii="Times New Roman" w:hAnsi="Times New Roman" w:cs="Times New Roman"/>
          <w:i/>
        </w:rPr>
      </w:pPr>
      <w:r w:rsidRPr="00982E12">
        <w:rPr>
          <w:rFonts w:ascii="Times New Roman" w:hAnsi="Times New Roman" w:cs="Times New Roman"/>
          <w:i/>
        </w:rPr>
        <w:t>*kolumnę umieszczamy w przypadku, gdy program obejmuje daną formę jego realizacji</w:t>
      </w: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500"/>
        <w:gridCol w:w="1843"/>
      </w:tblGrid>
      <w:tr w:rsidR="00817D55" w:rsidRPr="00982E12" w:rsidTr="00A5477A">
        <w:trPr>
          <w:trHeight w:val="514"/>
        </w:trPr>
        <w:tc>
          <w:tcPr>
            <w:tcW w:w="8500"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1843"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817D55" w:rsidRPr="00982E12" w:rsidTr="00A5477A">
        <w:trPr>
          <w:trHeight w:val="50"/>
        </w:trPr>
        <w:tc>
          <w:tcPr>
            <w:tcW w:w="8500"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Analiza aktów prawnych</w:t>
            </w:r>
          </w:p>
        </w:tc>
        <w:tc>
          <w:tcPr>
            <w:tcW w:w="184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r>
      <w:tr w:rsidR="0023489B" w:rsidRPr="00982E12" w:rsidTr="00A5477A">
        <w:trPr>
          <w:trHeight w:val="231"/>
        </w:trPr>
        <w:tc>
          <w:tcPr>
            <w:tcW w:w="8500"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zaliczenia</w:t>
            </w:r>
          </w:p>
        </w:tc>
        <w:tc>
          <w:tcPr>
            <w:tcW w:w="184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r>
    </w:tbl>
    <w:p w:rsidR="0023489B" w:rsidRPr="00982E12" w:rsidRDefault="0023489B" w:rsidP="0023489B">
      <w:pPr>
        <w:spacing w:after="0" w:line="240" w:lineRule="auto"/>
        <w:rPr>
          <w:rFonts w:ascii="Times New Roman" w:hAnsi="Times New Roman" w:cs="Times New Roman"/>
          <w:b/>
          <w:u w:val="single"/>
        </w:rPr>
      </w:pPr>
    </w:p>
    <w:p w:rsidR="0051124C" w:rsidRPr="00982E12" w:rsidRDefault="0051124C" w:rsidP="0023489B">
      <w:pPr>
        <w:spacing w:after="0" w:line="240" w:lineRule="auto"/>
        <w:rPr>
          <w:rFonts w:ascii="Times New Roman" w:hAnsi="Times New Roman" w:cs="Times New Roman"/>
          <w:b/>
          <w:u w:val="single"/>
        </w:rPr>
      </w:pPr>
    </w:p>
    <w:p w:rsidR="0051124C" w:rsidRPr="00982E12" w:rsidRDefault="0051124C" w:rsidP="0023489B">
      <w:pPr>
        <w:spacing w:after="0" w:line="240" w:lineRule="auto"/>
        <w:rPr>
          <w:rFonts w:ascii="Times New Roman" w:hAnsi="Times New Roman" w:cs="Times New Roman"/>
          <w:b/>
          <w:u w:val="single"/>
        </w:rPr>
      </w:pPr>
    </w:p>
    <w:p w:rsidR="0051124C" w:rsidRPr="00982E12" w:rsidRDefault="0051124C" w:rsidP="0023489B">
      <w:pPr>
        <w:spacing w:after="0" w:line="240" w:lineRule="auto"/>
        <w:rPr>
          <w:rFonts w:ascii="Times New Roman" w:hAnsi="Times New Roman" w:cs="Times New Roman"/>
          <w:b/>
          <w:u w:val="single"/>
        </w:rPr>
      </w:pPr>
    </w:p>
    <w:p w:rsidR="0051124C" w:rsidRPr="00982E12" w:rsidRDefault="0051124C"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838"/>
        <w:gridCol w:w="1012"/>
        <w:gridCol w:w="1013"/>
        <w:gridCol w:w="1012"/>
        <w:gridCol w:w="1216"/>
        <w:gridCol w:w="951"/>
        <w:gridCol w:w="1013"/>
        <w:gridCol w:w="17"/>
        <w:gridCol w:w="1137"/>
        <w:gridCol w:w="1134"/>
      </w:tblGrid>
      <w:tr w:rsidR="0023489B" w:rsidRPr="00982E12" w:rsidTr="00A5477A">
        <w:trPr>
          <w:trHeight w:val="165"/>
        </w:trPr>
        <w:tc>
          <w:tcPr>
            <w:tcW w:w="183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371" w:type="dxa"/>
            <w:gridSpan w:val="8"/>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1134"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1012"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222" w:type="dxa"/>
            <w:gridSpan w:val="6"/>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37"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1134" w:type="dxa"/>
            <w:vMerge/>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1012" w:type="dxa"/>
            <w:vMerge/>
            <w:hideMark/>
          </w:tcPr>
          <w:p w:rsidR="0023489B" w:rsidRPr="00982E12" w:rsidRDefault="0023489B" w:rsidP="00A5477A">
            <w:pPr>
              <w:spacing w:line="256" w:lineRule="auto"/>
              <w:rPr>
                <w:rFonts w:ascii="Times New Roman" w:hAnsi="Times New Roman" w:cs="Times New Roman"/>
                <w:b/>
              </w:rPr>
            </w:pPr>
          </w:p>
        </w:tc>
        <w:tc>
          <w:tcPr>
            <w:tcW w:w="101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01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216"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951"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01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54" w:type="dxa"/>
            <w:gridSpan w:val="2"/>
            <w:hideMark/>
          </w:tcPr>
          <w:p w:rsidR="0023489B" w:rsidRPr="00982E12" w:rsidRDefault="0023489B" w:rsidP="00A5477A">
            <w:pPr>
              <w:spacing w:line="256" w:lineRule="auto"/>
              <w:rPr>
                <w:rFonts w:ascii="Times New Roman" w:hAnsi="Times New Roman" w:cs="Times New Roman"/>
                <w:b/>
              </w:rPr>
            </w:pPr>
          </w:p>
        </w:tc>
        <w:tc>
          <w:tcPr>
            <w:tcW w:w="1134" w:type="dxa"/>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101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c>
          <w:tcPr>
            <w:tcW w:w="1013"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5</w:t>
            </w:r>
          </w:p>
        </w:tc>
        <w:tc>
          <w:tcPr>
            <w:tcW w:w="1012" w:type="dxa"/>
          </w:tcPr>
          <w:p w:rsidR="0023489B" w:rsidRPr="00982E12" w:rsidRDefault="0023489B" w:rsidP="00A5477A">
            <w:pPr>
              <w:ind w:left="356"/>
              <w:jc w:val="center"/>
              <w:rPr>
                <w:rFonts w:ascii="Times New Roman" w:hAnsi="Times New Roman" w:cs="Times New Roman"/>
              </w:rPr>
            </w:pPr>
          </w:p>
        </w:tc>
        <w:tc>
          <w:tcPr>
            <w:tcW w:w="1216" w:type="dxa"/>
          </w:tcPr>
          <w:p w:rsidR="0023489B" w:rsidRPr="00982E12" w:rsidRDefault="0023489B" w:rsidP="00A5477A">
            <w:pPr>
              <w:ind w:left="356"/>
              <w:jc w:val="center"/>
              <w:rPr>
                <w:rFonts w:ascii="Times New Roman" w:hAnsi="Times New Roman" w:cs="Times New Roman"/>
              </w:rPr>
            </w:pPr>
          </w:p>
        </w:tc>
        <w:tc>
          <w:tcPr>
            <w:tcW w:w="951" w:type="dxa"/>
          </w:tcPr>
          <w:p w:rsidR="0023489B" w:rsidRPr="00982E12" w:rsidRDefault="0023489B" w:rsidP="00A5477A">
            <w:pPr>
              <w:ind w:left="356"/>
              <w:jc w:val="center"/>
              <w:rPr>
                <w:rFonts w:ascii="Times New Roman" w:hAnsi="Times New Roman" w:cs="Times New Roman"/>
              </w:rPr>
            </w:pPr>
          </w:p>
        </w:tc>
        <w:tc>
          <w:tcPr>
            <w:tcW w:w="1013" w:type="dxa"/>
          </w:tcPr>
          <w:p w:rsidR="0023489B" w:rsidRPr="00982E12" w:rsidRDefault="0023489B" w:rsidP="00A5477A">
            <w:pPr>
              <w:ind w:left="356"/>
              <w:jc w:val="center"/>
              <w:rPr>
                <w:rFonts w:ascii="Times New Roman" w:hAnsi="Times New Roman" w:cs="Times New Roman"/>
              </w:rPr>
            </w:pPr>
          </w:p>
        </w:tc>
        <w:tc>
          <w:tcPr>
            <w:tcW w:w="1154" w:type="dxa"/>
            <w:gridSpan w:val="2"/>
          </w:tcPr>
          <w:p w:rsidR="0023489B" w:rsidRPr="00982E12" w:rsidRDefault="0023489B" w:rsidP="00A5477A">
            <w:pPr>
              <w:jc w:val="center"/>
              <w:rPr>
                <w:rFonts w:ascii="Times New Roman" w:hAnsi="Times New Roman" w:cs="Times New Roman"/>
              </w:rPr>
            </w:pPr>
          </w:p>
        </w:tc>
        <w:tc>
          <w:tcPr>
            <w:tcW w:w="1134" w:type="dxa"/>
          </w:tcPr>
          <w:p w:rsidR="0023489B" w:rsidRPr="00982E12" w:rsidRDefault="0051124C" w:rsidP="00A5477A">
            <w:pPr>
              <w:ind w:left="356"/>
              <w:rPr>
                <w:rFonts w:ascii="Times New Roman" w:hAnsi="Times New Roman" w:cs="Times New Roman"/>
                <w:b/>
              </w:rPr>
            </w:pPr>
            <w:r w:rsidRPr="00982E12">
              <w:rPr>
                <w:rFonts w:ascii="Times New Roman" w:hAnsi="Times New Roman" w:cs="Times New Roman"/>
                <w:b/>
              </w:rPr>
              <w:t>15</w:t>
            </w: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1012" w:type="dxa"/>
          </w:tcPr>
          <w:p w:rsidR="0023489B" w:rsidRPr="00982E12" w:rsidRDefault="0023489B" w:rsidP="00A5477A">
            <w:pPr>
              <w:jc w:val="center"/>
              <w:rPr>
                <w:rFonts w:ascii="Times New Roman" w:hAnsi="Times New Roman" w:cs="Times New Roman"/>
                <w:i/>
              </w:rPr>
            </w:pPr>
          </w:p>
        </w:tc>
        <w:tc>
          <w:tcPr>
            <w:tcW w:w="1013" w:type="dxa"/>
          </w:tcPr>
          <w:p w:rsidR="0023489B" w:rsidRPr="00982E12" w:rsidRDefault="0023489B" w:rsidP="00A5477A">
            <w:pPr>
              <w:ind w:left="52"/>
              <w:jc w:val="center"/>
              <w:rPr>
                <w:rFonts w:ascii="Times New Roman" w:hAnsi="Times New Roman" w:cs="Times New Roman"/>
                <w:i/>
              </w:rPr>
            </w:pPr>
          </w:p>
        </w:tc>
        <w:tc>
          <w:tcPr>
            <w:tcW w:w="1012" w:type="dxa"/>
          </w:tcPr>
          <w:p w:rsidR="0023489B" w:rsidRPr="00982E12" w:rsidRDefault="0023489B" w:rsidP="00A5477A">
            <w:pPr>
              <w:ind w:left="356"/>
              <w:jc w:val="center"/>
              <w:rPr>
                <w:rFonts w:ascii="Times New Roman" w:hAnsi="Times New Roman" w:cs="Times New Roman"/>
                <w:i/>
              </w:rPr>
            </w:pPr>
          </w:p>
        </w:tc>
        <w:tc>
          <w:tcPr>
            <w:tcW w:w="1216" w:type="dxa"/>
          </w:tcPr>
          <w:p w:rsidR="0023489B" w:rsidRPr="00982E12" w:rsidRDefault="0023489B" w:rsidP="00A5477A">
            <w:pPr>
              <w:ind w:left="356"/>
              <w:jc w:val="center"/>
              <w:rPr>
                <w:rFonts w:ascii="Times New Roman" w:hAnsi="Times New Roman" w:cs="Times New Roman"/>
                <w:i/>
              </w:rPr>
            </w:pPr>
          </w:p>
        </w:tc>
        <w:tc>
          <w:tcPr>
            <w:tcW w:w="951" w:type="dxa"/>
          </w:tcPr>
          <w:p w:rsidR="0023489B" w:rsidRPr="00982E12" w:rsidRDefault="0023489B" w:rsidP="00A5477A">
            <w:pPr>
              <w:ind w:left="356"/>
              <w:jc w:val="center"/>
              <w:rPr>
                <w:rFonts w:ascii="Times New Roman" w:hAnsi="Times New Roman" w:cs="Times New Roman"/>
                <w:i/>
              </w:rPr>
            </w:pPr>
          </w:p>
        </w:tc>
        <w:tc>
          <w:tcPr>
            <w:tcW w:w="1013" w:type="dxa"/>
          </w:tcPr>
          <w:p w:rsidR="0023489B" w:rsidRPr="00982E12" w:rsidRDefault="0023489B" w:rsidP="00A5477A">
            <w:pPr>
              <w:ind w:left="356"/>
              <w:jc w:val="center"/>
              <w:rPr>
                <w:rFonts w:ascii="Times New Roman" w:hAnsi="Times New Roman" w:cs="Times New Roman"/>
                <w:i/>
              </w:rPr>
            </w:pPr>
          </w:p>
        </w:tc>
        <w:tc>
          <w:tcPr>
            <w:tcW w:w="1154" w:type="dxa"/>
            <w:gridSpan w:val="2"/>
          </w:tcPr>
          <w:p w:rsidR="0023489B" w:rsidRPr="00982E12" w:rsidRDefault="0023489B" w:rsidP="00A5477A">
            <w:pPr>
              <w:jc w:val="center"/>
              <w:rPr>
                <w:rFonts w:ascii="Times New Roman" w:hAnsi="Times New Roman" w:cs="Times New Roman"/>
                <w:i/>
              </w:rPr>
            </w:pPr>
          </w:p>
        </w:tc>
        <w:tc>
          <w:tcPr>
            <w:tcW w:w="1134" w:type="dxa"/>
          </w:tcPr>
          <w:p w:rsidR="0023489B" w:rsidRPr="00982E12" w:rsidRDefault="0023489B" w:rsidP="00A5477A">
            <w:pPr>
              <w:ind w:left="356"/>
              <w:rPr>
                <w:rFonts w:ascii="Times New Roman" w:hAnsi="Times New Roman" w:cs="Times New Roman"/>
                <w:b/>
                <w:i/>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101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013"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5</w:t>
            </w:r>
          </w:p>
        </w:tc>
        <w:tc>
          <w:tcPr>
            <w:tcW w:w="1012" w:type="dxa"/>
          </w:tcPr>
          <w:p w:rsidR="0023489B" w:rsidRPr="00982E12" w:rsidRDefault="0023489B" w:rsidP="00A5477A">
            <w:pPr>
              <w:ind w:left="356"/>
              <w:jc w:val="center"/>
              <w:rPr>
                <w:rFonts w:ascii="Times New Roman" w:hAnsi="Times New Roman" w:cs="Times New Roman"/>
              </w:rPr>
            </w:pPr>
          </w:p>
        </w:tc>
        <w:tc>
          <w:tcPr>
            <w:tcW w:w="1216" w:type="dxa"/>
          </w:tcPr>
          <w:p w:rsidR="0023489B" w:rsidRPr="00982E12" w:rsidRDefault="0023489B" w:rsidP="00A5477A">
            <w:pPr>
              <w:ind w:left="356"/>
              <w:jc w:val="center"/>
              <w:rPr>
                <w:rFonts w:ascii="Times New Roman" w:hAnsi="Times New Roman" w:cs="Times New Roman"/>
              </w:rPr>
            </w:pPr>
          </w:p>
        </w:tc>
        <w:tc>
          <w:tcPr>
            <w:tcW w:w="951" w:type="dxa"/>
          </w:tcPr>
          <w:p w:rsidR="0023489B" w:rsidRPr="00982E12" w:rsidRDefault="0023489B" w:rsidP="00A5477A">
            <w:pPr>
              <w:ind w:left="356"/>
              <w:jc w:val="center"/>
              <w:rPr>
                <w:rFonts w:ascii="Times New Roman" w:hAnsi="Times New Roman" w:cs="Times New Roman"/>
              </w:rPr>
            </w:pPr>
          </w:p>
        </w:tc>
        <w:tc>
          <w:tcPr>
            <w:tcW w:w="1013" w:type="dxa"/>
          </w:tcPr>
          <w:p w:rsidR="0023489B" w:rsidRPr="00982E12" w:rsidRDefault="0023489B" w:rsidP="00A5477A">
            <w:pPr>
              <w:ind w:left="356"/>
              <w:jc w:val="center"/>
              <w:rPr>
                <w:rFonts w:ascii="Times New Roman" w:hAnsi="Times New Roman" w:cs="Times New Roman"/>
              </w:rPr>
            </w:pPr>
          </w:p>
        </w:tc>
        <w:tc>
          <w:tcPr>
            <w:tcW w:w="1154" w:type="dxa"/>
            <w:gridSpan w:val="2"/>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51124C" w:rsidP="00A5477A">
            <w:pPr>
              <w:ind w:left="356"/>
              <w:rPr>
                <w:rFonts w:ascii="Times New Roman" w:hAnsi="Times New Roman" w:cs="Times New Roman"/>
                <w:b/>
              </w:rPr>
            </w:pPr>
            <w:r w:rsidRPr="00982E12">
              <w:rPr>
                <w:rFonts w:ascii="Times New Roman" w:hAnsi="Times New Roman" w:cs="Times New Roman"/>
                <w:b/>
              </w:rPr>
              <w:t>10</w:t>
            </w:r>
          </w:p>
        </w:tc>
      </w:tr>
    </w:tbl>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500"/>
        <w:gridCol w:w="1843"/>
      </w:tblGrid>
      <w:tr w:rsidR="00817D55" w:rsidRPr="00982E12" w:rsidTr="00A5477A">
        <w:trPr>
          <w:trHeight w:val="466"/>
        </w:trPr>
        <w:tc>
          <w:tcPr>
            <w:tcW w:w="8500"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1843"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817D55" w:rsidRPr="00982E12" w:rsidTr="00A5477A">
        <w:trPr>
          <w:trHeight w:val="406"/>
        </w:trPr>
        <w:tc>
          <w:tcPr>
            <w:tcW w:w="8500"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Wiedza: </w:t>
            </w:r>
          </w:p>
        </w:tc>
        <w:tc>
          <w:tcPr>
            <w:tcW w:w="1843" w:type="dxa"/>
          </w:tcPr>
          <w:p w:rsidR="0023489B" w:rsidRPr="00982E12" w:rsidRDefault="0023489B" w:rsidP="00A5477A">
            <w:pPr>
              <w:jc w:val="center"/>
              <w:rPr>
                <w:rFonts w:ascii="Times New Roman" w:hAnsi="Times New Roman" w:cs="Times New Roman"/>
              </w:rPr>
            </w:pPr>
          </w:p>
        </w:tc>
      </w:tr>
      <w:tr w:rsidR="00817D55" w:rsidRPr="00982E12" w:rsidTr="00A5477A">
        <w:trPr>
          <w:trHeight w:val="406"/>
        </w:trPr>
        <w:tc>
          <w:tcPr>
            <w:tcW w:w="8500" w:type="dxa"/>
          </w:tcPr>
          <w:p w:rsidR="0023489B" w:rsidRPr="00982E12" w:rsidRDefault="0023489B" w:rsidP="006D135F">
            <w:pPr>
              <w:numPr>
                <w:ilvl w:val="0"/>
                <w:numId w:val="156"/>
              </w:numPr>
              <w:ind w:left="447"/>
              <w:jc w:val="both"/>
              <w:rPr>
                <w:rFonts w:ascii="Times New Roman" w:hAnsi="Times New Roman" w:cs="Times New Roman"/>
              </w:rPr>
            </w:pPr>
            <w:r w:rsidRPr="00982E12">
              <w:rPr>
                <w:rFonts w:ascii="Times New Roman" w:hAnsi="Times New Roman" w:cs="Times New Roman"/>
              </w:rPr>
              <w:t>Student zna i rozumie w zaawansowanym stopniu kierunki zainteresowań obcych służb specjalnych, oraz metody ich działań, , a także rozumie w jaki sposób skutecznie zastosować tą wiedzę w codziennej praktyce działań służbowych</w:t>
            </w:r>
          </w:p>
        </w:tc>
        <w:tc>
          <w:tcPr>
            <w:tcW w:w="184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BGP1_W02</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BGP1_W03</w:t>
            </w:r>
          </w:p>
        </w:tc>
      </w:tr>
      <w:tr w:rsidR="00817D55" w:rsidRPr="00982E12" w:rsidTr="00A5477A">
        <w:trPr>
          <w:trHeight w:val="406"/>
        </w:trPr>
        <w:tc>
          <w:tcPr>
            <w:tcW w:w="8500" w:type="dxa"/>
          </w:tcPr>
          <w:p w:rsidR="0023489B" w:rsidRPr="00982E12" w:rsidRDefault="0023489B" w:rsidP="006D135F">
            <w:pPr>
              <w:numPr>
                <w:ilvl w:val="0"/>
                <w:numId w:val="156"/>
              </w:numPr>
              <w:ind w:left="447"/>
              <w:jc w:val="both"/>
              <w:rPr>
                <w:rFonts w:ascii="Times New Roman" w:hAnsi="Times New Roman" w:cs="Times New Roman"/>
              </w:rPr>
            </w:pPr>
            <w:r w:rsidRPr="00982E12">
              <w:rPr>
                <w:rFonts w:ascii="Times New Roman" w:hAnsi="Times New Roman" w:cs="Times New Roman"/>
              </w:rPr>
              <w:t>Zna i rozumie w stopniu zaawansowanym zakres działalności kontrwywiadowczej i przeciwdziałania zagrożeniom terrorystycznym przez polskie służby oraz środki służące wykorzystaniu tej wiedzy w pragmatyce zawodowej</w:t>
            </w:r>
          </w:p>
        </w:tc>
        <w:tc>
          <w:tcPr>
            <w:tcW w:w="184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BGP1_W03</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BGP1_W05</w:t>
            </w:r>
          </w:p>
        </w:tc>
      </w:tr>
      <w:tr w:rsidR="00817D55" w:rsidRPr="00982E12" w:rsidTr="00A5477A">
        <w:trPr>
          <w:trHeight w:val="406"/>
        </w:trPr>
        <w:tc>
          <w:tcPr>
            <w:tcW w:w="8500" w:type="dxa"/>
          </w:tcPr>
          <w:p w:rsidR="0023489B" w:rsidRPr="00982E12" w:rsidRDefault="0023489B" w:rsidP="006D135F">
            <w:pPr>
              <w:numPr>
                <w:ilvl w:val="0"/>
                <w:numId w:val="156"/>
              </w:numPr>
              <w:ind w:left="447"/>
              <w:jc w:val="both"/>
              <w:rPr>
                <w:rFonts w:ascii="Times New Roman" w:hAnsi="Times New Roman" w:cs="Times New Roman"/>
              </w:rPr>
            </w:pPr>
            <w:r w:rsidRPr="00982E12">
              <w:rPr>
                <w:rFonts w:ascii="Times New Roman" w:hAnsi="Times New Roman" w:cs="Times New Roman"/>
              </w:rPr>
              <w:t>Zna i rozumie w zaawansowanym stopniu zakres regulacji prawnych i konsekwencji zjawiska korupcji, a także możliwości zastosowania tej wiedzy w pragmatyce służbowej formacji granicznych</w:t>
            </w:r>
          </w:p>
        </w:tc>
        <w:tc>
          <w:tcPr>
            <w:tcW w:w="184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BGP1_W01</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BGP1_W08</w:t>
            </w:r>
          </w:p>
        </w:tc>
      </w:tr>
      <w:tr w:rsidR="00817D55" w:rsidRPr="00982E12" w:rsidTr="00A5477A">
        <w:trPr>
          <w:trHeight w:val="406"/>
        </w:trPr>
        <w:tc>
          <w:tcPr>
            <w:tcW w:w="8500"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Umiejętności:</w:t>
            </w:r>
          </w:p>
        </w:tc>
        <w:tc>
          <w:tcPr>
            <w:tcW w:w="1843" w:type="dxa"/>
          </w:tcPr>
          <w:p w:rsidR="0023489B" w:rsidRPr="00982E12" w:rsidRDefault="0023489B" w:rsidP="00A5477A">
            <w:pPr>
              <w:jc w:val="center"/>
              <w:rPr>
                <w:rFonts w:ascii="Times New Roman" w:hAnsi="Times New Roman" w:cs="Times New Roman"/>
              </w:rPr>
            </w:pPr>
          </w:p>
        </w:tc>
      </w:tr>
      <w:tr w:rsidR="00817D55" w:rsidRPr="00982E12" w:rsidTr="00A5477A">
        <w:trPr>
          <w:trHeight w:val="406"/>
        </w:trPr>
        <w:tc>
          <w:tcPr>
            <w:tcW w:w="8500" w:type="dxa"/>
          </w:tcPr>
          <w:p w:rsidR="0023489B" w:rsidRPr="00982E12" w:rsidRDefault="0023489B" w:rsidP="006D135F">
            <w:pPr>
              <w:numPr>
                <w:ilvl w:val="0"/>
                <w:numId w:val="157"/>
              </w:numPr>
              <w:ind w:left="426"/>
              <w:jc w:val="both"/>
              <w:rPr>
                <w:rFonts w:ascii="Times New Roman" w:hAnsi="Times New Roman" w:cs="Times New Roman"/>
              </w:rPr>
            </w:pPr>
            <w:r w:rsidRPr="00982E12">
              <w:rPr>
                <w:rFonts w:ascii="Times New Roman" w:hAnsi="Times New Roman" w:cs="Times New Roman"/>
              </w:rPr>
              <w:t xml:space="preserve">Potrafi rozpoznać, analizować i dokonywać oceny metod i form działania obcych służb oraz płynących z tego zagrożeń przez pryzmat bezpieczeństwa granicy państwowej, a także podejmować stosowne w tym zakresie działania </w:t>
            </w:r>
            <w:r w:rsidRPr="00982E12">
              <w:rPr>
                <w:rFonts w:ascii="Times New Roman" w:hAnsi="Times New Roman" w:cs="Times New Roman"/>
              </w:rPr>
              <w:br/>
            </w:r>
          </w:p>
        </w:tc>
        <w:tc>
          <w:tcPr>
            <w:tcW w:w="184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BGP1_U03</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BGP1_U12</w:t>
            </w:r>
          </w:p>
        </w:tc>
      </w:tr>
      <w:tr w:rsidR="00817D55" w:rsidRPr="00982E12" w:rsidTr="00A5477A">
        <w:trPr>
          <w:trHeight w:val="406"/>
        </w:trPr>
        <w:tc>
          <w:tcPr>
            <w:tcW w:w="8500" w:type="dxa"/>
          </w:tcPr>
          <w:p w:rsidR="0023489B" w:rsidRPr="00982E12" w:rsidRDefault="0023489B" w:rsidP="006D135F">
            <w:pPr>
              <w:numPr>
                <w:ilvl w:val="0"/>
                <w:numId w:val="157"/>
              </w:numPr>
              <w:ind w:left="447"/>
              <w:jc w:val="both"/>
              <w:rPr>
                <w:rFonts w:ascii="Times New Roman" w:hAnsi="Times New Roman" w:cs="Times New Roman"/>
              </w:rPr>
            </w:pPr>
            <w:r w:rsidRPr="00982E12">
              <w:rPr>
                <w:rFonts w:ascii="Times New Roman" w:hAnsi="Times New Roman" w:cs="Times New Roman"/>
              </w:rPr>
              <w:t>Potrafi wykorzystywać posiadaną wiedzę z zakresu czynności proceduralnych niezbędnych do realizacji zadań służbowych, odpowiedniego ich doboru i stosowania zgodnie z przepisami prawa, w zależności od typu zagrożeń dla bezpieczeństwa państwa i jego granic</w:t>
            </w:r>
          </w:p>
        </w:tc>
        <w:tc>
          <w:tcPr>
            <w:tcW w:w="184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BGP1_U03</w:t>
            </w:r>
          </w:p>
        </w:tc>
      </w:tr>
      <w:tr w:rsidR="00817D55" w:rsidRPr="00982E12" w:rsidTr="00A5477A">
        <w:trPr>
          <w:trHeight w:val="406"/>
        </w:trPr>
        <w:tc>
          <w:tcPr>
            <w:tcW w:w="8500" w:type="dxa"/>
          </w:tcPr>
          <w:p w:rsidR="0023489B" w:rsidRPr="00982E12" w:rsidRDefault="0023489B" w:rsidP="006D135F">
            <w:pPr>
              <w:numPr>
                <w:ilvl w:val="0"/>
                <w:numId w:val="157"/>
              </w:numPr>
              <w:ind w:left="447"/>
              <w:jc w:val="both"/>
              <w:rPr>
                <w:rFonts w:ascii="Times New Roman" w:hAnsi="Times New Roman" w:cs="Times New Roman"/>
              </w:rPr>
            </w:pPr>
            <w:r w:rsidRPr="00982E12">
              <w:rPr>
                <w:rFonts w:ascii="Times New Roman" w:hAnsi="Times New Roman" w:cs="Times New Roman"/>
              </w:rPr>
              <w:t>Potrafi prawidłowo posługiwać się systemami normatywnymi (moralnymi, etycznymi i prawnymi) związanych z praktyką działalności w obszarze bezpieczeństwa w celu wykonywania zadań służbowych w warunkach nie w pełni przewidywalnych oraz rozwiązywania złożonych i nietypowych problemów w toku ich realizacji</w:t>
            </w:r>
          </w:p>
        </w:tc>
        <w:tc>
          <w:tcPr>
            <w:tcW w:w="184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BGP1_U14</w:t>
            </w:r>
          </w:p>
        </w:tc>
      </w:tr>
      <w:tr w:rsidR="00817D55" w:rsidRPr="00982E12" w:rsidTr="00A5477A">
        <w:trPr>
          <w:trHeight w:val="406"/>
        </w:trPr>
        <w:tc>
          <w:tcPr>
            <w:tcW w:w="8500" w:type="dxa"/>
          </w:tcPr>
          <w:p w:rsidR="0023489B" w:rsidRPr="00982E12" w:rsidRDefault="0023489B" w:rsidP="00A5477A">
            <w:pPr>
              <w:rPr>
                <w:rFonts w:ascii="Times New Roman" w:hAnsi="Times New Roman" w:cs="Times New Roman"/>
              </w:rPr>
            </w:pPr>
            <w:r w:rsidRPr="00982E12">
              <w:rPr>
                <w:rFonts w:ascii="Times New Roman" w:hAnsi="Times New Roman" w:cs="Times New Roman"/>
                <w:b/>
              </w:rPr>
              <w:t>Kompetencje społeczne (postawy)</w:t>
            </w:r>
          </w:p>
        </w:tc>
        <w:tc>
          <w:tcPr>
            <w:tcW w:w="1843" w:type="dxa"/>
          </w:tcPr>
          <w:p w:rsidR="0023489B" w:rsidRPr="00982E12" w:rsidRDefault="0023489B" w:rsidP="00A5477A">
            <w:pPr>
              <w:jc w:val="center"/>
              <w:rPr>
                <w:rFonts w:ascii="Times New Roman" w:hAnsi="Times New Roman" w:cs="Times New Roman"/>
              </w:rPr>
            </w:pPr>
          </w:p>
        </w:tc>
      </w:tr>
      <w:tr w:rsidR="00817D55" w:rsidRPr="00982E12" w:rsidTr="00A5477A">
        <w:trPr>
          <w:trHeight w:val="406"/>
        </w:trPr>
        <w:tc>
          <w:tcPr>
            <w:tcW w:w="8500" w:type="dxa"/>
          </w:tcPr>
          <w:p w:rsidR="0023489B" w:rsidRPr="00982E12" w:rsidRDefault="0023489B" w:rsidP="006D135F">
            <w:pPr>
              <w:numPr>
                <w:ilvl w:val="0"/>
                <w:numId w:val="158"/>
              </w:numPr>
              <w:ind w:left="426"/>
              <w:jc w:val="both"/>
              <w:rPr>
                <w:rFonts w:ascii="Times New Roman" w:hAnsi="Times New Roman" w:cs="Times New Roman"/>
              </w:rPr>
            </w:pPr>
            <w:r w:rsidRPr="00982E12">
              <w:rPr>
                <w:rFonts w:ascii="Times New Roman" w:hAnsi="Times New Roman" w:cs="Times New Roman"/>
              </w:rPr>
              <w:t xml:space="preserve">Wykazuje gotowość do uznania i znaczenia specjalistycznej wiedzy naukowej jako praktycznego narzędzia umożliwiającego wykonywanie zadań służbowych </w:t>
            </w:r>
          </w:p>
        </w:tc>
        <w:tc>
          <w:tcPr>
            <w:tcW w:w="184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BGP1_K02</w:t>
            </w:r>
          </w:p>
          <w:p w:rsidR="0023489B" w:rsidRPr="00982E12" w:rsidRDefault="0023489B" w:rsidP="00A5477A">
            <w:pPr>
              <w:jc w:val="center"/>
              <w:rPr>
                <w:rFonts w:ascii="Times New Roman" w:hAnsi="Times New Roman" w:cs="Times New Roman"/>
              </w:rPr>
            </w:pPr>
          </w:p>
        </w:tc>
      </w:tr>
      <w:tr w:rsidR="0023489B" w:rsidRPr="00982E12" w:rsidTr="00A5477A">
        <w:trPr>
          <w:trHeight w:val="406"/>
        </w:trPr>
        <w:tc>
          <w:tcPr>
            <w:tcW w:w="8500" w:type="dxa"/>
            <w:hideMark/>
          </w:tcPr>
          <w:p w:rsidR="0023489B" w:rsidRPr="00982E12" w:rsidRDefault="0023489B" w:rsidP="006D135F">
            <w:pPr>
              <w:numPr>
                <w:ilvl w:val="0"/>
                <w:numId w:val="158"/>
              </w:numPr>
              <w:ind w:left="447"/>
              <w:jc w:val="both"/>
              <w:rPr>
                <w:rFonts w:ascii="Times New Roman" w:hAnsi="Times New Roman" w:cs="Times New Roman"/>
              </w:rPr>
            </w:pPr>
            <w:r w:rsidRPr="00982E12">
              <w:rPr>
                <w:rFonts w:ascii="Times New Roman" w:hAnsi="Times New Roman" w:cs="Times New Roman"/>
              </w:rPr>
              <w:t>Wykazuje gotowość do podejmowania dialogu na temat różnych zachowań moralnych, odpowiedzialności prawnej funkcjonariusza Straży Granicznej w związku z wykonywaniem obowiązków służbowych.</w:t>
            </w:r>
          </w:p>
        </w:tc>
        <w:tc>
          <w:tcPr>
            <w:tcW w:w="184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BGP1_K07</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43" w:type="dxa"/>
        <w:tblLook w:val="04A0" w:firstRow="1" w:lastRow="0" w:firstColumn="1" w:lastColumn="0" w:noHBand="0" w:noVBand="1"/>
      </w:tblPr>
      <w:tblGrid>
        <w:gridCol w:w="2405"/>
        <w:gridCol w:w="1843"/>
        <w:gridCol w:w="1697"/>
        <w:gridCol w:w="1988"/>
        <w:gridCol w:w="2410"/>
      </w:tblGrid>
      <w:tr w:rsidR="00817D55" w:rsidRPr="00982E12" w:rsidTr="0051124C">
        <w:trPr>
          <w:trHeight w:val="47"/>
          <w:tblHeader/>
        </w:trPr>
        <w:tc>
          <w:tcPr>
            <w:tcW w:w="2405" w:type="dxa"/>
            <w:vMerge w:val="restart"/>
            <w:vAlign w:val="center"/>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p w:rsidR="0023489B" w:rsidRPr="00982E12" w:rsidRDefault="0023489B" w:rsidP="00A5477A">
            <w:pPr>
              <w:jc w:val="center"/>
              <w:rPr>
                <w:rFonts w:ascii="Times New Roman" w:hAnsi="Times New Roman" w:cs="Times New Roman"/>
                <w:b/>
              </w:rPr>
            </w:pPr>
          </w:p>
        </w:tc>
        <w:tc>
          <w:tcPr>
            <w:tcW w:w="7938" w:type="dxa"/>
            <w:gridSpan w:val="4"/>
            <w:vAlign w:val="center"/>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weryfikacji efektów uczenia się</w:t>
            </w:r>
          </w:p>
          <w:p w:rsidR="0023489B" w:rsidRPr="00982E12" w:rsidRDefault="0023489B" w:rsidP="00A5477A">
            <w:pPr>
              <w:jc w:val="center"/>
              <w:rPr>
                <w:rFonts w:ascii="Times New Roman" w:hAnsi="Times New Roman" w:cs="Times New Roman"/>
                <w:b/>
              </w:rPr>
            </w:pPr>
          </w:p>
        </w:tc>
      </w:tr>
      <w:tr w:rsidR="00817D55" w:rsidRPr="00982E12" w:rsidTr="0051124C">
        <w:trPr>
          <w:trHeight w:val="310"/>
          <w:tblHeader/>
        </w:trPr>
        <w:tc>
          <w:tcPr>
            <w:tcW w:w="2405" w:type="dxa"/>
            <w:vMerge/>
            <w:vAlign w:val="center"/>
          </w:tcPr>
          <w:p w:rsidR="00EE659D" w:rsidRPr="00982E12" w:rsidRDefault="00EE659D" w:rsidP="00A5477A">
            <w:pPr>
              <w:jc w:val="center"/>
              <w:rPr>
                <w:rFonts w:ascii="Times New Roman" w:hAnsi="Times New Roman" w:cs="Times New Roman"/>
              </w:rPr>
            </w:pPr>
          </w:p>
        </w:tc>
        <w:tc>
          <w:tcPr>
            <w:tcW w:w="1843" w:type="dxa"/>
            <w:vAlign w:val="center"/>
          </w:tcPr>
          <w:p w:rsidR="00EE659D" w:rsidRPr="00982E12" w:rsidRDefault="00EE659D" w:rsidP="00A5477A">
            <w:pPr>
              <w:jc w:val="center"/>
              <w:rPr>
                <w:rFonts w:ascii="Times New Roman" w:hAnsi="Times New Roman" w:cs="Times New Roman"/>
                <w:sz w:val="16"/>
                <w:szCs w:val="16"/>
              </w:rPr>
            </w:pPr>
            <w:r w:rsidRPr="00982E12">
              <w:rPr>
                <w:rFonts w:ascii="Times New Roman" w:hAnsi="Times New Roman" w:cs="Times New Roman"/>
                <w:sz w:val="16"/>
                <w:szCs w:val="16"/>
              </w:rPr>
              <w:t>Studium przypadku</w:t>
            </w:r>
          </w:p>
        </w:tc>
        <w:tc>
          <w:tcPr>
            <w:tcW w:w="1697" w:type="dxa"/>
            <w:vAlign w:val="center"/>
          </w:tcPr>
          <w:p w:rsidR="00EE659D" w:rsidRPr="00982E12" w:rsidRDefault="00EE659D" w:rsidP="00A5477A">
            <w:pPr>
              <w:jc w:val="center"/>
              <w:rPr>
                <w:rFonts w:ascii="Times New Roman" w:hAnsi="Times New Roman" w:cs="Times New Roman"/>
                <w:sz w:val="16"/>
                <w:szCs w:val="16"/>
              </w:rPr>
            </w:pPr>
            <w:r w:rsidRPr="00982E12">
              <w:rPr>
                <w:rFonts w:ascii="Times New Roman" w:hAnsi="Times New Roman" w:cs="Times New Roman"/>
                <w:sz w:val="16"/>
                <w:szCs w:val="16"/>
              </w:rPr>
              <w:t>Test</w:t>
            </w:r>
          </w:p>
        </w:tc>
        <w:tc>
          <w:tcPr>
            <w:tcW w:w="1988" w:type="dxa"/>
            <w:vAlign w:val="center"/>
          </w:tcPr>
          <w:p w:rsidR="00EE659D" w:rsidRPr="00982E12" w:rsidRDefault="00EE659D" w:rsidP="00A5477A">
            <w:pPr>
              <w:jc w:val="center"/>
              <w:rPr>
                <w:rFonts w:ascii="Times New Roman" w:hAnsi="Times New Roman" w:cs="Times New Roman"/>
                <w:sz w:val="16"/>
                <w:szCs w:val="16"/>
              </w:rPr>
            </w:pPr>
            <w:r w:rsidRPr="00982E12">
              <w:rPr>
                <w:rFonts w:ascii="Times New Roman" w:hAnsi="Times New Roman" w:cs="Times New Roman"/>
                <w:sz w:val="16"/>
                <w:szCs w:val="16"/>
              </w:rPr>
              <w:t>Prezentacja grupowa</w:t>
            </w:r>
          </w:p>
          <w:p w:rsidR="00EE659D" w:rsidRPr="00982E12" w:rsidRDefault="00EE659D" w:rsidP="00A5477A">
            <w:pPr>
              <w:jc w:val="center"/>
              <w:rPr>
                <w:rFonts w:ascii="Times New Roman" w:hAnsi="Times New Roman" w:cs="Times New Roman"/>
                <w:sz w:val="16"/>
                <w:szCs w:val="16"/>
              </w:rPr>
            </w:pPr>
            <w:r w:rsidRPr="00982E12">
              <w:rPr>
                <w:rFonts w:ascii="Times New Roman" w:hAnsi="Times New Roman" w:cs="Times New Roman"/>
                <w:sz w:val="16"/>
                <w:szCs w:val="16"/>
              </w:rPr>
              <w:t>(wystąpienie)</w:t>
            </w:r>
          </w:p>
        </w:tc>
        <w:tc>
          <w:tcPr>
            <w:tcW w:w="2410" w:type="dxa"/>
            <w:vAlign w:val="center"/>
          </w:tcPr>
          <w:p w:rsidR="00EE659D" w:rsidRPr="00982E12" w:rsidRDefault="00EE659D" w:rsidP="00A5477A">
            <w:pPr>
              <w:jc w:val="center"/>
              <w:rPr>
                <w:rFonts w:ascii="Times New Roman" w:hAnsi="Times New Roman" w:cs="Times New Roman"/>
                <w:sz w:val="16"/>
                <w:szCs w:val="16"/>
              </w:rPr>
            </w:pPr>
            <w:r w:rsidRPr="00982E12">
              <w:rPr>
                <w:rFonts w:ascii="Times New Roman" w:hAnsi="Times New Roman" w:cs="Times New Roman"/>
                <w:sz w:val="16"/>
                <w:szCs w:val="16"/>
              </w:rPr>
              <w:t>Aktywność na zajęciach</w:t>
            </w:r>
          </w:p>
        </w:tc>
      </w:tr>
      <w:tr w:rsidR="00817D55" w:rsidRPr="00982E12" w:rsidTr="00EE659D">
        <w:tc>
          <w:tcPr>
            <w:tcW w:w="2405" w:type="dxa"/>
          </w:tcPr>
          <w:p w:rsidR="00EE659D" w:rsidRPr="00982E12" w:rsidRDefault="00EE659D" w:rsidP="00A5477A">
            <w:pPr>
              <w:jc w:val="center"/>
              <w:rPr>
                <w:rFonts w:ascii="Times New Roman" w:hAnsi="Times New Roman" w:cs="Times New Roman"/>
              </w:rPr>
            </w:pPr>
            <w:r w:rsidRPr="00982E12">
              <w:rPr>
                <w:rFonts w:ascii="Times New Roman" w:hAnsi="Times New Roman" w:cs="Times New Roman"/>
              </w:rPr>
              <w:t>W1</w:t>
            </w:r>
          </w:p>
        </w:tc>
        <w:tc>
          <w:tcPr>
            <w:tcW w:w="1843" w:type="dxa"/>
          </w:tcPr>
          <w:p w:rsidR="00EE659D" w:rsidRPr="00982E12" w:rsidRDefault="00EE659D" w:rsidP="00A5477A">
            <w:pPr>
              <w:jc w:val="center"/>
              <w:rPr>
                <w:rFonts w:ascii="Times New Roman" w:hAnsi="Times New Roman" w:cs="Times New Roman"/>
              </w:rPr>
            </w:pPr>
          </w:p>
        </w:tc>
        <w:tc>
          <w:tcPr>
            <w:tcW w:w="1697" w:type="dxa"/>
          </w:tcPr>
          <w:p w:rsidR="00EE659D" w:rsidRPr="00982E12" w:rsidRDefault="00EE659D" w:rsidP="00A5477A">
            <w:pPr>
              <w:jc w:val="center"/>
              <w:rPr>
                <w:rFonts w:ascii="Times New Roman" w:hAnsi="Times New Roman" w:cs="Times New Roman"/>
              </w:rPr>
            </w:pPr>
            <w:r w:rsidRPr="00982E12">
              <w:rPr>
                <w:rFonts w:ascii="Times New Roman" w:hAnsi="Times New Roman" w:cs="Times New Roman"/>
              </w:rPr>
              <w:t>x</w:t>
            </w:r>
          </w:p>
        </w:tc>
        <w:tc>
          <w:tcPr>
            <w:tcW w:w="1988" w:type="dxa"/>
          </w:tcPr>
          <w:p w:rsidR="00EE659D" w:rsidRPr="00982E12" w:rsidRDefault="00EE659D" w:rsidP="00A5477A">
            <w:pPr>
              <w:jc w:val="center"/>
              <w:rPr>
                <w:rFonts w:ascii="Times New Roman" w:hAnsi="Times New Roman" w:cs="Times New Roman"/>
              </w:rPr>
            </w:pPr>
          </w:p>
        </w:tc>
        <w:tc>
          <w:tcPr>
            <w:tcW w:w="2410" w:type="dxa"/>
          </w:tcPr>
          <w:p w:rsidR="00EE659D" w:rsidRPr="00982E12" w:rsidRDefault="00EE659D" w:rsidP="00A5477A">
            <w:pPr>
              <w:jc w:val="center"/>
              <w:rPr>
                <w:rFonts w:ascii="Times New Roman" w:hAnsi="Times New Roman" w:cs="Times New Roman"/>
              </w:rPr>
            </w:pPr>
          </w:p>
        </w:tc>
      </w:tr>
      <w:tr w:rsidR="00817D55" w:rsidRPr="00982E12" w:rsidTr="00EE659D">
        <w:tc>
          <w:tcPr>
            <w:tcW w:w="2405" w:type="dxa"/>
          </w:tcPr>
          <w:p w:rsidR="00EE659D" w:rsidRPr="00982E12" w:rsidRDefault="00EE659D" w:rsidP="00A5477A">
            <w:pPr>
              <w:jc w:val="center"/>
              <w:rPr>
                <w:rFonts w:ascii="Times New Roman" w:hAnsi="Times New Roman" w:cs="Times New Roman"/>
              </w:rPr>
            </w:pPr>
            <w:r w:rsidRPr="00982E12">
              <w:rPr>
                <w:rFonts w:ascii="Times New Roman" w:hAnsi="Times New Roman" w:cs="Times New Roman"/>
              </w:rPr>
              <w:t>W2</w:t>
            </w:r>
          </w:p>
        </w:tc>
        <w:tc>
          <w:tcPr>
            <w:tcW w:w="1843" w:type="dxa"/>
          </w:tcPr>
          <w:p w:rsidR="00EE659D" w:rsidRPr="00982E12" w:rsidRDefault="00EE659D" w:rsidP="00A5477A">
            <w:pPr>
              <w:jc w:val="center"/>
              <w:rPr>
                <w:rFonts w:ascii="Times New Roman" w:hAnsi="Times New Roman" w:cs="Times New Roman"/>
              </w:rPr>
            </w:pPr>
          </w:p>
        </w:tc>
        <w:tc>
          <w:tcPr>
            <w:tcW w:w="1697" w:type="dxa"/>
          </w:tcPr>
          <w:p w:rsidR="00EE659D" w:rsidRPr="00982E12" w:rsidRDefault="00EE659D" w:rsidP="00A5477A">
            <w:pPr>
              <w:jc w:val="center"/>
              <w:rPr>
                <w:rFonts w:ascii="Times New Roman" w:hAnsi="Times New Roman" w:cs="Times New Roman"/>
              </w:rPr>
            </w:pPr>
            <w:r w:rsidRPr="00982E12">
              <w:rPr>
                <w:rFonts w:ascii="Times New Roman" w:hAnsi="Times New Roman" w:cs="Times New Roman"/>
              </w:rPr>
              <w:t>x</w:t>
            </w:r>
          </w:p>
        </w:tc>
        <w:tc>
          <w:tcPr>
            <w:tcW w:w="1988" w:type="dxa"/>
          </w:tcPr>
          <w:p w:rsidR="00EE659D" w:rsidRPr="00982E12" w:rsidRDefault="00EE659D" w:rsidP="00A5477A">
            <w:pPr>
              <w:jc w:val="center"/>
              <w:rPr>
                <w:rFonts w:ascii="Times New Roman" w:hAnsi="Times New Roman" w:cs="Times New Roman"/>
              </w:rPr>
            </w:pPr>
          </w:p>
        </w:tc>
        <w:tc>
          <w:tcPr>
            <w:tcW w:w="2410" w:type="dxa"/>
          </w:tcPr>
          <w:p w:rsidR="00EE659D" w:rsidRPr="00982E12" w:rsidRDefault="00EE659D" w:rsidP="00A5477A">
            <w:pPr>
              <w:jc w:val="center"/>
              <w:rPr>
                <w:rFonts w:ascii="Times New Roman" w:hAnsi="Times New Roman" w:cs="Times New Roman"/>
              </w:rPr>
            </w:pPr>
          </w:p>
        </w:tc>
      </w:tr>
      <w:tr w:rsidR="00817D55" w:rsidRPr="00982E12" w:rsidTr="00EE659D">
        <w:tc>
          <w:tcPr>
            <w:tcW w:w="2405" w:type="dxa"/>
          </w:tcPr>
          <w:p w:rsidR="00EE659D" w:rsidRPr="00982E12" w:rsidRDefault="00EE659D" w:rsidP="00A5477A">
            <w:pPr>
              <w:jc w:val="center"/>
              <w:rPr>
                <w:rFonts w:ascii="Times New Roman" w:hAnsi="Times New Roman" w:cs="Times New Roman"/>
              </w:rPr>
            </w:pPr>
            <w:r w:rsidRPr="00982E12">
              <w:rPr>
                <w:rFonts w:ascii="Times New Roman" w:hAnsi="Times New Roman" w:cs="Times New Roman"/>
              </w:rPr>
              <w:t>W3</w:t>
            </w:r>
          </w:p>
        </w:tc>
        <w:tc>
          <w:tcPr>
            <w:tcW w:w="1843" w:type="dxa"/>
          </w:tcPr>
          <w:p w:rsidR="00EE659D" w:rsidRPr="00982E12" w:rsidDel="00BA49C2" w:rsidRDefault="00EE659D" w:rsidP="00A5477A">
            <w:pPr>
              <w:jc w:val="center"/>
              <w:rPr>
                <w:rFonts w:ascii="Times New Roman" w:hAnsi="Times New Roman" w:cs="Times New Roman"/>
              </w:rPr>
            </w:pPr>
          </w:p>
        </w:tc>
        <w:tc>
          <w:tcPr>
            <w:tcW w:w="1697" w:type="dxa"/>
          </w:tcPr>
          <w:p w:rsidR="00EE659D" w:rsidRPr="00982E12" w:rsidRDefault="00EE659D" w:rsidP="00A5477A">
            <w:pPr>
              <w:jc w:val="center"/>
              <w:rPr>
                <w:rFonts w:ascii="Times New Roman" w:hAnsi="Times New Roman" w:cs="Times New Roman"/>
              </w:rPr>
            </w:pPr>
            <w:r w:rsidRPr="00982E12">
              <w:rPr>
                <w:rFonts w:ascii="Times New Roman" w:hAnsi="Times New Roman" w:cs="Times New Roman"/>
              </w:rPr>
              <w:t>x</w:t>
            </w:r>
          </w:p>
        </w:tc>
        <w:tc>
          <w:tcPr>
            <w:tcW w:w="1988" w:type="dxa"/>
          </w:tcPr>
          <w:p w:rsidR="00EE659D" w:rsidRPr="00982E12" w:rsidRDefault="00EE659D" w:rsidP="00A5477A">
            <w:pPr>
              <w:jc w:val="center"/>
              <w:rPr>
                <w:rFonts w:ascii="Times New Roman" w:hAnsi="Times New Roman" w:cs="Times New Roman"/>
              </w:rPr>
            </w:pPr>
          </w:p>
        </w:tc>
        <w:tc>
          <w:tcPr>
            <w:tcW w:w="2410" w:type="dxa"/>
          </w:tcPr>
          <w:p w:rsidR="00EE659D" w:rsidRPr="00982E12" w:rsidDel="00BA49C2" w:rsidRDefault="00EE659D" w:rsidP="00A5477A">
            <w:pPr>
              <w:jc w:val="center"/>
              <w:rPr>
                <w:rFonts w:ascii="Times New Roman" w:hAnsi="Times New Roman" w:cs="Times New Roman"/>
              </w:rPr>
            </w:pPr>
          </w:p>
        </w:tc>
      </w:tr>
      <w:tr w:rsidR="00817D55" w:rsidRPr="00982E12" w:rsidTr="00EE659D">
        <w:tc>
          <w:tcPr>
            <w:tcW w:w="2405" w:type="dxa"/>
          </w:tcPr>
          <w:p w:rsidR="00EE659D" w:rsidRPr="00982E12" w:rsidRDefault="00EE659D" w:rsidP="00A5477A">
            <w:pPr>
              <w:jc w:val="center"/>
              <w:rPr>
                <w:rFonts w:ascii="Times New Roman" w:hAnsi="Times New Roman" w:cs="Times New Roman"/>
              </w:rPr>
            </w:pPr>
            <w:r w:rsidRPr="00982E12">
              <w:rPr>
                <w:rFonts w:ascii="Times New Roman" w:hAnsi="Times New Roman" w:cs="Times New Roman"/>
              </w:rPr>
              <w:lastRenderedPageBreak/>
              <w:t>U1</w:t>
            </w:r>
          </w:p>
        </w:tc>
        <w:tc>
          <w:tcPr>
            <w:tcW w:w="1843" w:type="dxa"/>
          </w:tcPr>
          <w:p w:rsidR="00EE659D" w:rsidRPr="00982E12" w:rsidRDefault="00EE659D" w:rsidP="00A5477A">
            <w:pPr>
              <w:jc w:val="center"/>
              <w:rPr>
                <w:rFonts w:ascii="Times New Roman" w:hAnsi="Times New Roman" w:cs="Times New Roman"/>
              </w:rPr>
            </w:pPr>
          </w:p>
        </w:tc>
        <w:tc>
          <w:tcPr>
            <w:tcW w:w="1697" w:type="dxa"/>
          </w:tcPr>
          <w:p w:rsidR="00EE659D" w:rsidRPr="00982E12" w:rsidRDefault="00EE659D" w:rsidP="00A5477A">
            <w:pPr>
              <w:jc w:val="center"/>
              <w:rPr>
                <w:rFonts w:ascii="Times New Roman" w:hAnsi="Times New Roman" w:cs="Times New Roman"/>
              </w:rPr>
            </w:pPr>
          </w:p>
        </w:tc>
        <w:tc>
          <w:tcPr>
            <w:tcW w:w="1988" w:type="dxa"/>
          </w:tcPr>
          <w:p w:rsidR="00EE659D" w:rsidRPr="00982E12" w:rsidRDefault="00EE659D" w:rsidP="00A5477A">
            <w:pPr>
              <w:jc w:val="center"/>
              <w:rPr>
                <w:rFonts w:ascii="Times New Roman" w:hAnsi="Times New Roman" w:cs="Times New Roman"/>
              </w:rPr>
            </w:pPr>
            <w:r w:rsidRPr="00982E12">
              <w:rPr>
                <w:rFonts w:ascii="Times New Roman" w:hAnsi="Times New Roman" w:cs="Times New Roman"/>
              </w:rPr>
              <w:t>x</w:t>
            </w:r>
          </w:p>
        </w:tc>
        <w:tc>
          <w:tcPr>
            <w:tcW w:w="2410" w:type="dxa"/>
          </w:tcPr>
          <w:p w:rsidR="00EE659D" w:rsidRPr="00982E12" w:rsidRDefault="00EE659D"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EE659D">
        <w:tc>
          <w:tcPr>
            <w:tcW w:w="2405" w:type="dxa"/>
          </w:tcPr>
          <w:p w:rsidR="00EE659D" w:rsidRPr="00982E12" w:rsidRDefault="00EE659D" w:rsidP="00A5477A">
            <w:pPr>
              <w:jc w:val="center"/>
              <w:rPr>
                <w:rFonts w:ascii="Times New Roman" w:hAnsi="Times New Roman" w:cs="Times New Roman"/>
              </w:rPr>
            </w:pPr>
            <w:r w:rsidRPr="00982E12">
              <w:rPr>
                <w:rFonts w:ascii="Times New Roman" w:hAnsi="Times New Roman" w:cs="Times New Roman"/>
              </w:rPr>
              <w:t>U2</w:t>
            </w:r>
          </w:p>
        </w:tc>
        <w:tc>
          <w:tcPr>
            <w:tcW w:w="1843" w:type="dxa"/>
          </w:tcPr>
          <w:p w:rsidR="00EE659D" w:rsidRPr="00982E12" w:rsidRDefault="00EE659D" w:rsidP="00A5477A">
            <w:pPr>
              <w:jc w:val="center"/>
              <w:rPr>
                <w:rFonts w:ascii="Times New Roman" w:hAnsi="Times New Roman" w:cs="Times New Roman"/>
              </w:rPr>
            </w:pPr>
          </w:p>
        </w:tc>
        <w:tc>
          <w:tcPr>
            <w:tcW w:w="1697" w:type="dxa"/>
          </w:tcPr>
          <w:p w:rsidR="00EE659D" w:rsidRPr="00982E12" w:rsidRDefault="00EE659D" w:rsidP="00A5477A">
            <w:pPr>
              <w:jc w:val="center"/>
              <w:rPr>
                <w:rFonts w:ascii="Times New Roman" w:hAnsi="Times New Roman" w:cs="Times New Roman"/>
              </w:rPr>
            </w:pPr>
          </w:p>
        </w:tc>
        <w:tc>
          <w:tcPr>
            <w:tcW w:w="1988" w:type="dxa"/>
          </w:tcPr>
          <w:p w:rsidR="00EE659D" w:rsidRPr="00982E12" w:rsidRDefault="00EE659D" w:rsidP="00A5477A">
            <w:pPr>
              <w:jc w:val="center"/>
              <w:rPr>
                <w:rFonts w:ascii="Times New Roman" w:hAnsi="Times New Roman" w:cs="Times New Roman"/>
              </w:rPr>
            </w:pPr>
            <w:r w:rsidRPr="00982E12">
              <w:rPr>
                <w:rFonts w:ascii="Times New Roman" w:hAnsi="Times New Roman" w:cs="Times New Roman"/>
              </w:rPr>
              <w:t>x</w:t>
            </w:r>
          </w:p>
        </w:tc>
        <w:tc>
          <w:tcPr>
            <w:tcW w:w="2410" w:type="dxa"/>
          </w:tcPr>
          <w:p w:rsidR="00EE659D" w:rsidRPr="00982E12" w:rsidRDefault="00EE659D"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EE659D">
        <w:tc>
          <w:tcPr>
            <w:tcW w:w="2405" w:type="dxa"/>
          </w:tcPr>
          <w:p w:rsidR="00EE659D" w:rsidRPr="00982E12" w:rsidRDefault="00EE659D" w:rsidP="00A5477A">
            <w:pPr>
              <w:jc w:val="center"/>
              <w:rPr>
                <w:rFonts w:ascii="Times New Roman" w:hAnsi="Times New Roman" w:cs="Times New Roman"/>
              </w:rPr>
            </w:pPr>
            <w:r w:rsidRPr="00982E12">
              <w:rPr>
                <w:rFonts w:ascii="Times New Roman" w:hAnsi="Times New Roman" w:cs="Times New Roman"/>
              </w:rPr>
              <w:t>U3</w:t>
            </w:r>
          </w:p>
        </w:tc>
        <w:tc>
          <w:tcPr>
            <w:tcW w:w="1843" w:type="dxa"/>
          </w:tcPr>
          <w:p w:rsidR="00EE659D" w:rsidRPr="00982E12" w:rsidRDefault="00EE659D" w:rsidP="00A5477A">
            <w:pPr>
              <w:jc w:val="center"/>
              <w:rPr>
                <w:rFonts w:ascii="Times New Roman" w:hAnsi="Times New Roman" w:cs="Times New Roman"/>
              </w:rPr>
            </w:pPr>
          </w:p>
        </w:tc>
        <w:tc>
          <w:tcPr>
            <w:tcW w:w="1697" w:type="dxa"/>
          </w:tcPr>
          <w:p w:rsidR="00EE659D" w:rsidRPr="00982E12" w:rsidRDefault="00EE659D" w:rsidP="00A5477A">
            <w:pPr>
              <w:jc w:val="center"/>
              <w:rPr>
                <w:rFonts w:ascii="Times New Roman" w:hAnsi="Times New Roman" w:cs="Times New Roman"/>
              </w:rPr>
            </w:pPr>
          </w:p>
        </w:tc>
        <w:tc>
          <w:tcPr>
            <w:tcW w:w="1988" w:type="dxa"/>
          </w:tcPr>
          <w:p w:rsidR="00EE659D" w:rsidRPr="00982E12" w:rsidRDefault="00EE659D" w:rsidP="00A5477A">
            <w:pPr>
              <w:jc w:val="center"/>
              <w:rPr>
                <w:rFonts w:ascii="Times New Roman" w:hAnsi="Times New Roman" w:cs="Times New Roman"/>
              </w:rPr>
            </w:pPr>
            <w:r w:rsidRPr="00982E12">
              <w:rPr>
                <w:rFonts w:ascii="Times New Roman" w:hAnsi="Times New Roman" w:cs="Times New Roman"/>
              </w:rPr>
              <w:t>x</w:t>
            </w:r>
          </w:p>
        </w:tc>
        <w:tc>
          <w:tcPr>
            <w:tcW w:w="2410" w:type="dxa"/>
          </w:tcPr>
          <w:p w:rsidR="00EE659D" w:rsidRPr="00982E12" w:rsidRDefault="00EE659D"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EE659D">
        <w:tc>
          <w:tcPr>
            <w:tcW w:w="2405" w:type="dxa"/>
          </w:tcPr>
          <w:p w:rsidR="00EE659D" w:rsidRPr="00982E12" w:rsidRDefault="00EE659D" w:rsidP="00A5477A">
            <w:pPr>
              <w:jc w:val="center"/>
              <w:rPr>
                <w:rFonts w:ascii="Times New Roman" w:hAnsi="Times New Roman" w:cs="Times New Roman"/>
              </w:rPr>
            </w:pPr>
            <w:r w:rsidRPr="00982E12">
              <w:rPr>
                <w:rFonts w:ascii="Times New Roman" w:hAnsi="Times New Roman" w:cs="Times New Roman"/>
              </w:rPr>
              <w:t>K1</w:t>
            </w:r>
          </w:p>
        </w:tc>
        <w:tc>
          <w:tcPr>
            <w:tcW w:w="1843" w:type="dxa"/>
          </w:tcPr>
          <w:p w:rsidR="00EE659D" w:rsidRPr="00982E12" w:rsidRDefault="00EE659D" w:rsidP="00A5477A">
            <w:pPr>
              <w:jc w:val="center"/>
              <w:rPr>
                <w:rFonts w:ascii="Times New Roman" w:hAnsi="Times New Roman" w:cs="Times New Roman"/>
              </w:rPr>
            </w:pPr>
          </w:p>
        </w:tc>
        <w:tc>
          <w:tcPr>
            <w:tcW w:w="1697" w:type="dxa"/>
          </w:tcPr>
          <w:p w:rsidR="00EE659D" w:rsidRPr="00982E12" w:rsidRDefault="00EE659D" w:rsidP="00A5477A">
            <w:pPr>
              <w:jc w:val="center"/>
              <w:rPr>
                <w:rFonts w:ascii="Times New Roman" w:hAnsi="Times New Roman" w:cs="Times New Roman"/>
              </w:rPr>
            </w:pPr>
          </w:p>
        </w:tc>
        <w:tc>
          <w:tcPr>
            <w:tcW w:w="1988" w:type="dxa"/>
          </w:tcPr>
          <w:p w:rsidR="00EE659D" w:rsidRPr="00982E12" w:rsidRDefault="00EE659D" w:rsidP="00A5477A">
            <w:pPr>
              <w:jc w:val="center"/>
              <w:rPr>
                <w:rFonts w:ascii="Times New Roman" w:hAnsi="Times New Roman" w:cs="Times New Roman"/>
              </w:rPr>
            </w:pPr>
          </w:p>
        </w:tc>
        <w:tc>
          <w:tcPr>
            <w:tcW w:w="2410" w:type="dxa"/>
          </w:tcPr>
          <w:p w:rsidR="00EE659D" w:rsidRPr="00982E12" w:rsidRDefault="00EE659D" w:rsidP="00A5477A">
            <w:pPr>
              <w:jc w:val="center"/>
              <w:rPr>
                <w:rFonts w:ascii="Times New Roman" w:hAnsi="Times New Roman" w:cs="Times New Roman"/>
              </w:rPr>
            </w:pPr>
            <w:r w:rsidRPr="00982E12">
              <w:rPr>
                <w:rFonts w:ascii="Times New Roman" w:hAnsi="Times New Roman" w:cs="Times New Roman"/>
              </w:rPr>
              <w:t>x</w:t>
            </w:r>
          </w:p>
        </w:tc>
      </w:tr>
      <w:tr w:rsidR="00EE659D" w:rsidRPr="00982E12" w:rsidTr="00EE659D">
        <w:tc>
          <w:tcPr>
            <w:tcW w:w="2405" w:type="dxa"/>
          </w:tcPr>
          <w:p w:rsidR="00EE659D" w:rsidRPr="00982E12" w:rsidRDefault="00EE659D" w:rsidP="00A5477A">
            <w:pPr>
              <w:jc w:val="center"/>
              <w:rPr>
                <w:rFonts w:ascii="Times New Roman" w:hAnsi="Times New Roman" w:cs="Times New Roman"/>
              </w:rPr>
            </w:pPr>
            <w:r w:rsidRPr="00982E12">
              <w:rPr>
                <w:rFonts w:ascii="Times New Roman" w:hAnsi="Times New Roman" w:cs="Times New Roman"/>
              </w:rPr>
              <w:t>K2</w:t>
            </w:r>
          </w:p>
        </w:tc>
        <w:tc>
          <w:tcPr>
            <w:tcW w:w="1843" w:type="dxa"/>
          </w:tcPr>
          <w:p w:rsidR="00EE659D" w:rsidRPr="00982E12" w:rsidRDefault="00EE659D" w:rsidP="00A5477A">
            <w:pPr>
              <w:jc w:val="center"/>
              <w:rPr>
                <w:rFonts w:ascii="Times New Roman" w:hAnsi="Times New Roman" w:cs="Times New Roman"/>
              </w:rPr>
            </w:pPr>
          </w:p>
        </w:tc>
        <w:tc>
          <w:tcPr>
            <w:tcW w:w="1697" w:type="dxa"/>
          </w:tcPr>
          <w:p w:rsidR="00EE659D" w:rsidRPr="00982E12" w:rsidRDefault="00EE659D" w:rsidP="00A5477A">
            <w:pPr>
              <w:jc w:val="center"/>
              <w:rPr>
                <w:rFonts w:ascii="Times New Roman" w:hAnsi="Times New Roman" w:cs="Times New Roman"/>
              </w:rPr>
            </w:pPr>
          </w:p>
        </w:tc>
        <w:tc>
          <w:tcPr>
            <w:tcW w:w="1988" w:type="dxa"/>
          </w:tcPr>
          <w:p w:rsidR="00EE659D" w:rsidRPr="00982E12" w:rsidRDefault="00EE659D" w:rsidP="00A5477A">
            <w:pPr>
              <w:jc w:val="center"/>
              <w:rPr>
                <w:rFonts w:ascii="Times New Roman" w:hAnsi="Times New Roman" w:cs="Times New Roman"/>
              </w:rPr>
            </w:pPr>
          </w:p>
        </w:tc>
        <w:tc>
          <w:tcPr>
            <w:tcW w:w="2410" w:type="dxa"/>
          </w:tcPr>
          <w:p w:rsidR="00EE659D" w:rsidRPr="00982E12" w:rsidRDefault="00EE659D" w:rsidP="00A5477A">
            <w:pPr>
              <w:jc w:val="center"/>
              <w:rPr>
                <w:rFonts w:ascii="Times New Roman" w:hAnsi="Times New Roman" w:cs="Times New Roman"/>
              </w:rPr>
            </w:pPr>
            <w:r w:rsidRPr="00982E12">
              <w:rPr>
                <w:rFonts w:ascii="Times New Roman" w:hAnsi="Times New Roman" w:cs="Times New Roman"/>
              </w:rPr>
              <w:t>x</w:t>
            </w:r>
          </w:p>
        </w:tc>
      </w:tr>
    </w:tbl>
    <w:p w:rsidR="008D7612" w:rsidRPr="00982E12" w:rsidRDefault="008D7612"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000" w:firstRow="0" w:lastRow="0" w:firstColumn="0" w:lastColumn="0" w:noHBand="0" w:noVBand="0"/>
      </w:tblPr>
      <w:tblGrid>
        <w:gridCol w:w="10343"/>
      </w:tblGrid>
      <w:tr w:rsidR="0023489B" w:rsidRPr="00982E12" w:rsidTr="00A5477A">
        <w:trPr>
          <w:trHeight w:val="1858"/>
        </w:trPr>
        <w:tc>
          <w:tcPr>
            <w:tcW w:w="10343"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Forma zaliczenia:</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Wykłady - </w:t>
            </w:r>
            <w:r w:rsidR="00125093" w:rsidRPr="00982E12">
              <w:rPr>
                <w:rFonts w:ascii="Times New Roman" w:hAnsi="Times New Roman" w:cs="Times New Roman"/>
                <w:b/>
              </w:rPr>
              <w:t>zaliczenie z oceną,</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Ćwiczenia – zaliczenie z oceną</w:t>
            </w:r>
          </w:p>
          <w:p w:rsidR="0023489B" w:rsidRPr="00982E12" w:rsidRDefault="0023489B" w:rsidP="00A5477A">
            <w:pPr>
              <w:ind w:left="720"/>
              <w:rPr>
                <w:rFonts w:ascii="Times New Roman" w:hAnsi="Times New Roman" w:cs="Times New Roman"/>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Sposób zaliczenia: </w:t>
            </w:r>
          </w:p>
          <w:p w:rsidR="0051124C" w:rsidRPr="00982E12" w:rsidRDefault="0051124C" w:rsidP="00A5477A">
            <w:pPr>
              <w:rPr>
                <w:rFonts w:ascii="Times New Roman" w:hAnsi="Times New Roman" w:cs="Times New Roman"/>
                <w:b/>
              </w:rPr>
            </w:pP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Wiadomości teoretyczne podlegają ocenie na podstawie przeprowadzonego testu. Test składa się z  pytań zamkniętych wielokrotnego wyboru z jedną prawidłową odpowiedzią i  pytań otwartych z tematyki programowej zajęć. Za prawidłową i pełną odpowiedź w pytaniu otwartym student otrzymuje 2 pkt, natomiast za odpowiedź prawidłową ale nie pełną  student otrzymuje 1 pkt. Brak odpowiedzi lub odpowiedź nieprawidłowa – 0pkt,  Pytania zamknięte punktowane są 0 lub 1 – za odpowiedź prawidłową.</w:t>
            </w:r>
          </w:p>
          <w:p w:rsidR="0023489B" w:rsidRPr="00982E12" w:rsidRDefault="0023489B" w:rsidP="00A5477A">
            <w:pPr>
              <w:contextualSpacing/>
              <w:jc w:val="both"/>
              <w:rPr>
                <w:rFonts w:ascii="Times New Roman" w:hAnsi="Times New Roman" w:cs="Times New Roman"/>
                <w:shd w:val="clear" w:color="auto" w:fill="FFFFFF" w:themeFill="background1"/>
              </w:rPr>
            </w:pPr>
            <w:r w:rsidRPr="00982E12">
              <w:rPr>
                <w:rFonts w:ascii="Times New Roman" w:hAnsi="Times New Roman" w:cs="Times New Roman"/>
                <w:shd w:val="clear" w:color="auto" w:fill="FFFFFF" w:themeFill="background1"/>
              </w:rPr>
              <w:t>Warunkiem zaliczenia testu jest uzyskanie min. 60% maksymalnej punktacji.</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shd w:val="clear" w:color="auto" w:fill="FFFFFF" w:themeFill="background1"/>
              </w:rPr>
              <w:t>Skala ocen – liczba punktów przeliczona na oceny zgodnie z  zasadami określonymi w Regulaminie Studiów.</w:t>
            </w:r>
          </w:p>
          <w:p w:rsidR="0023489B" w:rsidRPr="00982E12" w:rsidRDefault="0023489B" w:rsidP="00A5477A">
            <w:pPr>
              <w:jc w:val="both"/>
              <w:rPr>
                <w:rFonts w:ascii="Times New Roman" w:hAnsi="Times New Roman" w:cs="Times New Roman"/>
              </w:rPr>
            </w:pP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Student otrzymuje zaliczenie ćwiczeń, pod warunkiem uzyskania oceny pozytywnej  z przygotowanego wystąpienia grupowego (prezentacji) w zakresie wybranych zagrożeń korupcyjnych oraz zagrożeń ze strony obcych służb specjalnych ze wskazaniem i analizą indywidualnych przypadków. Prezentacja przygotowywana jest w grupach na zadany przez wykładowcę temat, a ocenie podlega:</w:t>
            </w:r>
          </w:p>
          <w:p w:rsidR="0023489B" w:rsidRPr="00982E12" w:rsidRDefault="0023489B" w:rsidP="00A5477A">
            <w:pPr>
              <w:pStyle w:val="Akapitzlist"/>
              <w:numPr>
                <w:ilvl w:val="0"/>
                <w:numId w:val="3"/>
              </w:numPr>
              <w:suppressAutoHyphens w:val="0"/>
              <w:spacing w:after="0" w:line="240" w:lineRule="auto"/>
              <w:contextualSpacing w:val="0"/>
              <w:jc w:val="both"/>
              <w:rPr>
                <w:rFonts w:ascii="Times New Roman" w:hAnsi="Times New Roman" w:cs="Times New Roman"/>
              </w:rPr>
            </w:pPr>
            <w:r w:rsidRPr="00982E12">
              <w:rPr>
                <w:rFonts w:ascii="Times New Roman" w:hAnsi="Times New Roman" w:cs="Times New Roman"/>
              </w:rPr>
              <w:t>poprawność merytoryczna opracowania tematu,</w:t>
            </w:r>
          </w:p>
          <w:p w:rsidR="0023489B" w:rsidRPr="00982E12" w:rsidRDefault="0023489B" w:rsidP="00A5477A">
            <w:pPr>
              <w:pStyle w:val="Akapitzlist"/>
              <w:numPr>
                <w:ilvl w:val="0"/>
                <w:numId w:val="3"/>
              </w:numPr>
              <w:suppressAutoHyphens w:val="0"/>
              <w:spacing w:after="0" w:line="240" w:lineRule="auto"/>
              <w:contextualSpacing w:val="0"/>
              <w:jc w:val="both"/>
              <w:rPr>
                <w:rFonts w:ascii="Times New Roman" w:hAnsi="Times New Roman" w:cs="Times New Roman"/>
              </w:rPr>
            </w:pPr>
            <w:r w:rsidRPr="00982E12">
              <w:rPr>
                <w:rFonts w:ascii="Times New Roman" w:hAnsi="Times New Roman" w:cs="Times New Roman"/>
              </w:rPr>
              <w:t>strona językowa,</w:t>
            </w:r>
          </w:p>
          <w:p w:rsidR="0023489B" w:rsidRPr="00982E12" w:rsidRDefault="0023489B" w:rsidP="00A5477A">
            <w:pPr>
              <w:pStyle w:val="Akapitzlist"/>
              <w:numPr>
                <w:ilvl w:val="0"/>
                <w:numId w:val="3"/>
              </w:numPr>
              <w:suppressAutoHyphens w:val="0"/>
              <w:spacing w:after="0" w:line="240" w:lineRule="auto"/>
              <w:contextualSpacing w:val="0"/>
              <w:jc w:val="both"/>
              <w:rPr>
                <w:rFonts w:ascii="Times New Roman" w:hAnsi="Times New Roman" w:cs="Times New Roman"/>
              </w:rPr>
            </w:pPr>
            <w:r w:rsidRPr="00982E12">
              <w:rPr>
                <w:rFonts w:ascii="Times New Roman" w:hAnsi="Times New Roman" w:cs="Times New Roman"/>
              </w:rPr>
              <w:t>sposób przedstawienia tematu przez studentów– prezentacja tematu.</w:t>
            </w:r>
          </w:p>
          <w:p w:rsidR="0023489B" w:rsidRPr="00982E12" w:rsidRDefault="0023489B" w:rsidP="00A5477A">
            <w:pPr>
              <w:jc w:val="both"/>
              <w:rPr>
                <w:rFonts w:ascii="Times New Roman" w:hAnsi="Times New Roman" w:cs="Times New Roman"/>
              </w:rPr>
            </w:pPr>
          </w:p>
          <w:p w:rsidR="0023489B" w:rsidRPr="00982E12" w:rsidRDefault="0023489B" w:rsidP="00A5477A">
            <w:pPr>
              <w:contextualSpacing/>
              <w:rPr>
                <w:rFonts w:ascii="Times New Roman" w:hAnsi="Times New Roman" w:cs="Times New Roman"/>
              </w:rPr>
            </w:pPr>
            <w:r w:rsidRPr="00982E12">
              <w:rPr>
                <w:rFonts w:ascii="Times New Roman" w:hAnsi="Times New Roman" w:cs="Times New Roman"/>
              </w:rPr>
              <w:t>Nieobecności na wykładach i seminariach podlegają zaliczeniu na zasadach określonych przez prowadzącego.</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0" w:type="auto"/>
        <w:tblLook w:val="04A0" w:firstRow="1" w:lastRow="0" w:firstColumn="1" w:lastColumn="0" w:noHBand="0" w:noVBand="1"/>
      </w:tblPr>
      <w:tblGrid>
        <w:gridCol w:w="10327"/>
      </w:tblGrid>
      <w:tr w:rsidR="0023489B" w:rsidRPr="00982E12" w:rsidTr="00A5477A">
        <w:trPr>
          <w:trHeight w:val="551"/>
        </w:trPr>
        <w:tc>
          <w:tcPr>
            <w:tcW w:w="10343" w:type="dxa"/>
          </w:tcPr>
          <w:p w:rsidR="0023489B" w:rsidRPr="00982E12" w:rsidRDefault="0023489B" w:rsidP="00601528">
            <w:pPr>
              <w:pStyle w:val="Akapitzlist"/>
              <w:numPr>
                <w:ilvl w:val="0"/>
                <w:numId w:val="971"/>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podstawowa: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6D135F">
            <w:pPr>
              <w:numPr>
                <w:ilvl w:val="0"/>
                <w:numId w:val="159"/>
              </w:numPr>
              <w:ind w:left="314"/>
              <w:rPr>
                <w:rFonts w:ascii="Times New Roman" w:hAnsi="Times New Roman" w:cs="Times New Roman"/>
                <w:lang w:eastAsia="pl-PL"/>
              </w:rPr>
            </w:pPr>
            <w:r w:rsidRPr="00982E12">
              <w:rPr>
                <w:rFonts w:ascii="Times New Roman" w:hAnsi="Times New Roman" w:cs="Times New Roman"/>
                <w:lang w:eastAsia="pl-PL"/>
              </w:rPr>
              <w:t xml:space="preserve">Ustawa z dnia 12 października 1990 r. o Straży Granicznej (Dz.U. 1990 nr 78 poz. 462 z </w:t>
            </w:r>
            <w:proofErr w:type="spellStart"/>
            <w:r w:rsidRPr="00982E12">
              <w:rPr>
                <w:rFonts w:ascii="Times New Roman" w:hAnsi="Times New Roman" w:cs="Times New Roman"/>
                <w:lang w:eastAsia="pl-PL"/>
              </w:rPr>
              <w:t>późn</w:t>
            </w:r>
            <w:proofErr w:type="spellEnd"/>
            <w:r w:rsidRPr="00982E12">
              <w:rPr>
                <w:rFonts w:ascii="Times New Roman" w:hAnsi="Times New Roman" w:cs="Times New Roman"/>
                <w:lang w:eastAsia="pl-PL"/>
              </w:rPr>
              <w:t>. zm.).</w:t>
            </w:r>
          </w:p>
          <w:p w:rsidR="0023489B" w:rsidRPr="00982E12" w:rsidRDefault="0023489B" w:rsidP="006D135F">
            <w:pPr>
              <w:numPr>
                <w:ilvl w:val="0"/>
                <w:numId w:val="159"/>
              </w:numPr>
              <w:ind w:left="314"/>
              <w:rPr>
                <w:rFonts w:ascii="Times New Roman" w:hAnsi="Times New Roman" w:cs="Times New Roman"/>
                <w:lang w:eastAsia="pl-PL"/>
              </w:rPr>
            </w:pPr>
            <w:r w:rsidRPr="00982E12">
              <w:rPr>
                <w:rFonts w:ascii="Times New Roman" w:hAnsi="Times New Roman" w:cs="Times New Roman"/>
                <w:lang w:eastAsia="pl-PL"/>
              </w:rPr>
              <w:t xml:space="preserve">Ustawa z dnia 6 czerwca 1997 r. - Kodeks karny (Dz.U. 1997 nr 88 poz. 553z </w:t>
            </w:r>
            <w:proofErr w:type="spellStart"/>
            <w:r w:rsidRPr="00982E12">
              <w:rPr>
                <w:rFonts w:ascii="Times New Roman" w:hAnsi="Times New Roman" w:cs="Times New Roman"/>
                <w:lang w:eastAsia="pl-PL"/>
              </w:rPr>
              <w:t>późn</w:t>
            </w:r>
            <w:proofErr w:type="spellEnd"/>
            <w:r w:rsidRPr="00982E12">
              <w:rPr>
                <w:rFonts w:ascii="Times New Roman" w:hAnsi="Times New Roman" w:cs="Times New Roman"/>
                <w:lang w:eastAsia="pl-PL"/>
              </w:rPr>
              <w:t>. zm.).</w:t>
            </w:r>
          </w:p>
          <w:p w:rsidR="0023489B" w:rsidRPr="00982E12" w:rsidRDefault="0023489B" w:rsidP="00601528">
            <w:pPr>
              <w:pStyle w:val="Akapitzlist"/>
              <w:numPr>
                <w:ilvl w:val="0"/>
                <w:numId w:val="971"/>
              </w:numPr>
              <w:spacing w:after="0" w:line="240" w:lineRule="auto"/>
              <w:rPr>
                <w:rFonts w:ascii="Times New Roman" w:hAnsi="Times New Roman" w:cs="Times New Roman"/>
                <w:b/>
              </w:rPr>
            </w:pPr>
            <w:r w:rsidRPr="00982E12">
              <w:rPr>
                <w:rFonts w:ascii="Times New Roman" w:hAnsi="Times New Roman" w:cs="Times New Roman"/>
                <w:b/>
              </w:rPr>
              <w:t>Literatura uzupełniająca:</w:t>
            </w:r>
          </w:p>
          <w:p w:rsidR="0023489B" w:rsidRPr="00982E12" w:rsidRDefault="0023489B" w:rsidP="00A5477A">
            <w:pPr>
              <w:pStyle w:val="Akapitzlist"/>
              <w:spacing w:after="0" w:line="240" w:lineRule="auto"/>
              <w:rPr>
                <w:rFonts w:ascii="Times New Roman" w:hAnsi="Times New Roman" w:cs="Times New Roman"/>
                <w:b/>
              </w:rPr>
            </w:pPr>
          </w:p>
          <w:p w:rsidR="0023489B" w:rsidRPr="00982E12" w:rsidRDefault="0023489B" w:rsidP="006D135F">
            <w:pPr>
              <w:numPr>
                <w:ilvl w:val="0"/>
                <w:numId w:val="160"/>
              </w:numPr>
              <w:ind w:left="314"/>
              <w:rPr>
                <w:rFonts w:ascii="Times New Roman" w:hAnsi="Times New Roman" w:cs="Times New Roman"/>
                <w:lang w:eastAsia="pl-PL"/>
              </w:rPr>
            </w:pPr>
            <w:r w:rsidRPr="00982E12">
              <w:rPr>
                <w:rFonts w:ascii="Times New Roman" w:hAnsi="Times New Roman" w:cs="Times New Roman"/>
                <w:lang w:eastAsia="pl-PL"/>
              </w:rPr>
              <w:t>Korupcja, a bezpieczeństwo państwa. Korupcja w administracji publicznej diagnoza – profilaktyka – zwalczani, pod red. P. Majer, Kętrzyn, 2016</w:t>
            </w:r>
          </w:p>
          <w:p w:rsidR="0023489B" w:rsidRPr="00982E12" w:rsidRDefault="0023489B" w:rsidP="006D135F">
            <w:pPr>
              <w:numPr>
                <w:ilvl w:val="0"/>
                <w:numId w:val="160"/>
              </w:numPr>
              <w:ind w:left="314"/>
              <w:rPr>
                <w:rFonts w:ascii="Times New Roman" w:hAnsi="Times New Roman" w:cs="Times New Roman"/>
                <w:lang w:eastAsia="pl-PL"/>
              </w:rPr>
            </w:pPr>
            <w:proofErr w:type="spellStart"/>
            <w:r w:rsidRPr="00982E12">
              <w:rPr>
                <w:rFonts w:ascii="Times New Roman" w:hAnsi="Times New Roman" w:cs="Times New Roman"/>
                <w:lang w:eastAsia="pl-PL"/>
              </w:rPr>
              <w:t>Rauhut</w:t>
            </w:r>
            <w:proofErr w:type="spellEnd"/>
            <w:r w:rsidRPr="00982E12">
              <w:rPr>
                <w:rFonts w:ascii="Times New Roman" w:hAnsi="Times New Roman" w:cs="Times New Roman"/>
                <w:lang w:eastAsia="pl-PL"/>
              </w:rPr>
              <w:t xml:space="preserve"> R. Etyka zawodowa, Piła, 2008</w:t>
            </w:r>
          </w:p>
          <w:p w:rsidR="0023489B" w:rsidRPr="00982E12" w:rsidRDefault="0023489B" w:rsidP="006D135F">
            <w:pPr>
              <w:numPr>
                <w:ilvl w:val="0"/>
                <w:numId w:val="160"/>
              </w:numPr>
              <w:ind w:left="314"/>
              <w:rPr>
                <w:rFonts w:ascii="Times New Roman" w:hAnsi="Times New Roman" w:cs="Times New Roman"/>
                <w:lang w:eastAsia="pl-PL"/>
              </w:rPr>
            </w:pPr>
            <w:r w:rsidRPr="00982E12">
              <w:rPr>
                <w:rFonts w:ascii="Times New Roman" w:hAnsi="Times New Roman" w:cs="Times New Roman"/>
                <w:lang w:eastAsia="pl-PL"/>
              </w:rPr>
              <w:t xml:space="preserve">Uprawnienia służb specjalnych z perspektywy współczesnych zagrożeń bezpieczeństwa narodowego, pod red. P. </w:t>
            </w:r>
            <w:proofErr w:type="spellStart"/>
            <w:r w:rsidRPr="00982E12">
              <w:rPr>
                <w:rFonts w:ascii="Times New Roman" w:hAnsi="Times New Roman" w:cs="Times New Roman"/>
                <w:lang w:eastAsia="pl-PL"/>
              </w:rPr>
              <w:t>Burczaniuka</w:t>
            </w:r>
            <w:proofErr w:type="spellEnd"/>
            <w:r w:rsidRPr="00982E12">
              <w:rPr>
                <w:rFonts w:ascii="Times New Roman" w:hAnsi="Times New Roman" w:cs="Times New Roman"/>
                <w:lang w:eastAsia="pl-PL"/>
              </w:rPr>
              <w:t>, Warszawa 2017</w:t>
            </w:r>
          </w:p>
          <w:p w:rsidR="0023489B" w:rsidRPr="00982E12" w:rsidRDefault="0023489B" w:rsidP="00A5477A">
            <w:pPr>
              <w:ind w:left="314"/>
              <w:rPr>
                <w:rFonts w:ascii="Times New Roman" w:hAnsi="Times New Roman" w:cs="Times New Roman"/>
                <w:lang w:eastAsia="pl-PL"/>
              </w:rPr>
            </w:pPr>
          </w:p>
        </w:tc>
      </w:tr>
    </w:tbl>
    <w:p w:rsidR="0023489B" w:rsidRPr="00982E12" w:rsidRDefault="0023489B" w:rsidP="0023489B">
      <w:pPr>
        <w:rPr>
          <w:rFonts w:ascii="Times New Roman" w:hAnsi="Times New Roman" w:cs="Times New Roman"/>
          <w:b/>
          <w:noProof/>
        </w:rPr>
      </w:pPr>
    </w:p>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2"/>
        <w:rPr>
          <w:rFonts w:ascii="Times New Roman" w:hAnsi="Times New Roman" w:cs="Times New Roman"/>
          <w:b/>
          <w:noProof/>
          <w:color w:val="auto"/>
          <w:sz w:val="22"/>
          <w:szCs w:val="22"/>
        </w:rPr>
      </w:pPr>
      <w:bookmarkStart w:id="44" w:name="_Toc175896524"/>
      <w:r w:rsidRPr="00982E12">
        <w:rPr>
          <w:rFonts w:ascii="Times New Roman" w:hAnsi="Times New Roman" w:cs="Times New Roman"/>
          <w:b/>
          <w:noProof/>
          <w:color w:val="auto"/>
          <w:sz w:val="22"/>
          <w:szCs w:val="22"/>
        </w:rPr>
        <w:lastRenderedPageBreak/>
        <w:t>14.</w:t>
      </w:r>
      <w:r w:rsidRPr="00982E12">
        <w:rPr>
          <w:rFonts w:ascii="Times New Roman" w:hAnsi="Times New Roman" w:cs="Times New Roman"/>
          <w:b/>
          <w:noProof/>
          <w:color w:val="auto"/>
          <w:sz w:val="22"/>
          <w:szCs w:val="22"/>
        </w:rPr>
        <w:tab/>
        <w:t>Prowadzenie działań w ochronie granicy państwowej</w:t>
      </w:r>
      <w:bookmarkEnd w:id="44"/>
    </w:p>
    <w:p w:rsidR="0023489B" w:rsidRPr="00982E12" w:rsidRDefault="0023489B" w:rsidP="0023489B">
      <w:pPr>
        <w:spacing w:line="254" w:lineRule="auto"/>
        <w:jc w:val="center"/>
        <w:rPr>
          <w:rFonts w:ascii="Times New Roman" w:hAnsi="Times New Roman" w:cs="Times New Roman"/>
          <w:b/>
        </w:rPr>
      </w:pPr>
    </w:p>
    <w:tbl>
      <w:tblPr>
        <w:tblStyle w:val="Siatkatabelijasna1"/>
        <w:tblW w:w="10343" w:type="dxa"/>
        <w:tblLayout w:type="fixed"/>
        <w:tblLook w:val="04A0" w:firstRow="1" w:lastRow="0" w:firstColumn="1" w:lastColumn="0" w:noHBand="0" w:noVBand="1"/>
      </w:tblPr>
      <w:tblGrid>
        <w:gridCol w:w="3515"/>
        <w:gridCol w:w="875"/>
        <w:gridCol w:w="2409"/>
        <w:gridCol w:w="61"/>
        <w:gridCol w:w="1357"/>
        <w:gridCol w:w="2126"/>
      </w:tblGrid>
      <w:tr w:rsidR="0023489B" w:rsidRPr="00982E12" w:rsidTr="00A5477A">
        <w:trPr>
          <w:trHeight w:val="1027"/>
        </w:trPr>
        <w:tc>
          <w:tcPr>
            <w:tcW w:w="439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 Nazwa zajęć</w:t>
            </w:r>
          </w:p>
          <w:p w:rsidR="0023489B" w:rsidRPr="00982E12" w:rsidRDefault="0023489B" w:rsidP="00A5477A">
            <w:pPr>
              <w:ind w:left="356"/>
              <w:rPr>
                <w:rFonts w:ascii="Times New Roman" w:hAnsi="Times New Roman" w:cs="Times New Roman"/>
              </w:rPr>
            </w:pPr>
            <w:r w:rsidRPr="00982E12">
              <w:rPr>
                <w:rFonts w:ascii="Times New Roman" w:hAnsi="Times New Roman" w:cs="Times New Roman"/>
                <w:i/>
              </w:rPr>
              <w:t>Prowadzenie działań w ochronie granicy państwowej</w:t>
            </w:r>
          </w:p>
        </w:tc>
        <w:tc>
          <w:tcPr>
            <w:tcW w:w="2409"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23489B" w:rsidP="00121FD4">
            <w:pPr>
              <w:ind w:left="30"/>
              <w:rPr>
                <w:rFonts w:ascii="Times New Roman" w:hAnsi="Times New Roman" w:cs="Times New Roman"/>
                <w:i/>
              </w:rPr>
            </w:pPr>
            <w:r w:rsidRPr="00982E12">
              <w:rPr>
                <w:rFonts w:ascii="Times New Roman" w:hAnsi="Times New Roman" w:cs="Times New Roman"/>
                <w:i/>
              </w:rPr>
              <w:t>Nauki społeczne/nauki o bezpieczeństwie</w:t>
            </w:r>
          </w:p>
        </w:tc>
        <w:tc>
          <w:tcPr>
            <w:tcW w:w="1418"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Kod </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przedmiotu</w:t>
            </w:r>
          </w:p>
          <w:p w:rsidR="00EE659D" w:rsidRPr="00982E12" w:rsidRDefault="00EE659D"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B 14</w:t>
            </w:r>
          </w:p>
        </w:tc>
        <w:tc>
          <w:tcPr>
            <w:tcW w:w="2126"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51124C" w:rsidRPr="00982E12" w:rsidRDefault="0051124C"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r>
      <w:tr w:rsidR="0023489B" w:rsidRPr="00982E12" w:rsidTr="00A5477A">
        <w:trPr>
          <w:trHeight w:val="827"/>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23489B" w:rsidP="00776EF4">
            <w:pPr>
              <w:rPr>
                <w:rFonts w:ascii="Times New Roman" w:hAnsi="Times New Roman" w:cs="Times New Roman"/>
                <w:bCs/>
                <w:i/>
              </w:rPr>
            </w:pPr>
            <w:r w:rsidRPr="00982E12">
              <w:rPr>
                <w:rFonts w:ascii="Times New Roman" w:hAnsi="Times New Roman" w:cs="Times New Roman"/>
                <w:bCs/>
                <w:i/>
              </w:rPr>
              <w:t>Zakład Graniczny</w:t>
            </w:r>
          </w:p>
        </w:tc>
      </w:tr>
      <w:tr w:rsidR="0023489B" w:rsidRPr="00982E12" w:rsidTr="00A5477A">
        <w:trPr>
          <w:trHeight w:val="721"/>
        </w:trPr>
        <w:tc>
          <w:tcPr>
            <w:tcW w:w="10343"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8F36CE">
            <w:pPr>
              <w:rPr>
                <w:rFonts w:ascii="Times New Roman" w:hAnsi="Times New Roman" w:cs="Times New Roman"/>
              </w:rPr>
            </w:pPr>
            <w:r w:rsidRPr="00982E12">
              <w:rPr>
                <w:rFonts w:ascii="Times New Roman" w:hAnsi="Times New Roman" w:cs="Times New Roman"/>
                <w:b/>
              </w:rPr>
              <w:t xml:space="preserve">Rodzaj zajęć: </w:t>
            </w:r>
            <w:r w:rsidRPr="00982E12">
              <w:rPr>
                <w:rFonts w:ascii="Times New Roman" w:hAnsi="Times New Roman" w:cs="Times New Roman"/>
              </w:rPr>
              <w:t>kierunkow</w:t>
            </w:r>
            <w:r w:rsidR="008F36CE" w:rsidRPr="00982E12">
              <w:rPr>
                <w:rFonts w:ascii="Times New Roman" w:hAnsi="Times New Roman" w:cs="Times New Roman"/>
              </w:rPr>
              <w:t>e</w:t>
            </w:r>
            <w:r w:rsidRPr="00982E12">
              <w:rPr>
                <w:rFonts w:ascii="Times New Roman" w:hAnsi="Times New Roman" w:cs="Times New Roman"/>
              </w:rPr>
              <w:t>, obligatoryjn</w:t>
            </w:r>
            <w:r w:rsidR="008F36CE" w:rsidRPr="00982E12">
              <w:rPr>
                <w:rFonts w:ascii="Times New Roman" w:hAnsi="Times New Roman" w:cs="Times New Roman"/>
              </w:rPr>
              <w:t>e</w:t>
            </w:r>
          </w:p>
        </w:tc>
      </w:tr>
      <w:tr w:rsidR="0023489B" w:rsidRPr="00982E12" w:rsidTr="00A5477A">
        <w:trPr>
          <w:trHeight w:val="221"/>
        </w:trPr>
        <w:tc>
          <w:tcPr>
            <w:tcW w:w="351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345"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3483"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681"/>
        </w:trPr>
        <w:tc>
          <w:tcPr>
            <w:tcW w:w="3515"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345" w:type="dxa"/>
            <w:gridSpan w:val="3"/>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2024/2025</w:t>
            </w:r>
          </w:p>
        </w:tc>
        <w:tc>
          <w:tcPr>
            <w:tcW w:w="3483" w:type="dxa"/>
            <w:gridSpan w:val="2"/>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I/II</w:t>
            </w:r>
          </w:p>
        </w:tc>
      </w:tr>
      <w:tr w:rsidR="0023489B" w:rsidRPr="00982E12" w:rsidTr="00A5477A">
        <w:trPr>
          <w:trHeight w:val="584"/>
        </w:trPr>
        <w:tc>
          <w:tcPr>
            <w:tcW w:w="10343" w:type="dxa"/>
            <w:gridSpan w:val="6"/>
          </w:tcPr>
          <w:p w:rsidR="0051124C" w:rsidRPr="00982E12" w:rsidRDefault="0023489B" w:rsidP="00A5477A">
            <w:pPr>
              <w:rPr>
                <w:rFonts w:ascii="Times New Roman" w:hAnsi="Times New Roman" w:cs="Times New Roman"/>
              </w:rPr>
            </w:pPr>
            <w:r w:rsidRPr="00982E12">
              <w:rPr>
                <w:rFonts w:ascii="Times New Roman" w:hAnsi="Times New Roman" w:cs="Times New Roman"/>
                <w:b/>
              </w:rPr>
              <w:t>Koordynator zajęć:</w:t>
            </w:r>
            <w:r w:rsidRPr="00982E12">
              <w:rPr>
                <w:rFonts w:ascii="Times New Roman" w:hAnsi="Times New Roman" w:cs="Times New Roman"/>
              </w:rPr>
              <w:t xml:space="preserve"> </w:t>
            </w:r>
          </w:p>
          <w:p w:rsidR="0023489B" w:rsidRPr="00982E12" w:rsidRDefault="0023489B" w:rsidP="0051124C">
            <w:pPr>
              <w:rPr>
                <w:rFonts w:ascii="Times New Roman" w:hAnsi="Times New Roman" w:cs="Times New Roman"/>
                <w:bCs/>
              </w:rPr>
            </w:pPr>
            <w:r w:rsidRPr="00982E12">
              <w:rPr>
                <w:rFonts w:ascii="Times New Roman" w:hAnsi="Times New Roman" w:cs="Times New Roman"/>
              </w:rPr>
              <w:t>ppłk SG mgr inż. Monika Krucińska (monika.krucinska@strazgraniczna.pl, tel. 66 44 109)</w:t>
            </w:r>
          </w:p>
        </w:tc>
      </w:tr>
      <w:tr w:rsidR="0023489B" w:rsidRPr="00982E12" w:rsidTr="00A5477A">
        <w:trPr>
          <w:trHeight w:val="512"/>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A5477A">
            <w:pPr>
              <w:numPr>
                <w:ilvl w:val="0"/>
                <w:numId w:val="2"/>
              </w:numPr>
              <w:ind w:left="497"/>
              <w:rPr>
                <w:rFonts w:ascii="Times New Roman" w:hAnsi="Times New Roman" w:cs="Times New Roman"/>
                <w:b/>
              </w:rPr>
            </w:pPr>
            <w:r w:rsidRPr="00982E12">
              <w:rPr>
                <w:rFonts w:ascii="Times New Roman" w:hAnsi="Times New Roman" w:cs="Times New Roman"/>
              </w:rPr>
              <w:t>brak wymagań wstępnych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566"/>
        <w:gridCol w:w="9761"/>
      </w:tblGrid>
      <w:tr w:rsidR="00817D55" w:rsidRPr="00982E12" w:rsidTr="00A5477A">
        <w:tc>
          <w:tcPr>
            <w:tcW w:w="56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777"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817D55" w:rsidRPr="00982E12" w:rsidTr="00A5477A">
        <w:tc>
          <w:tcPr>
            <w:tcW w:w="566" w:type="dxa"/>
            <w:hideMark/>
          </w:tcPr>
          <w:p w:rsidR="0023489B" w:rsidRPr="00982E12" w:rsidRDefault="0023489B" w:rsidP="008B01DE">
            <w:pPr>
              <w:jc w:val="center"/>
              <w:rPr>
                <w:rFonts w:ascii="Times New Roman" w:hAnsi="Times New Roman" w:cs="Times New Roman"/>
              </w:rPr>
            </w:pPr>
            <w:r w:rsidRPr="00982E12">
              <w:rPr>
                <w:rFonts w:ascii="Times New Roman" w:hAnsi="Times New Roman" w:cs="Times New Roman"/>
              </w:rPr>
              <w:t>C1</w:t>
            </w:r>
          </w:p>
        </w:tc>
        <w:tc>
          <w:tcPr>
            <w:tcW w:w="9777"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Poznanie form organizowania i prowadzenia działań pościgowych</w:t>
            </w:r>
          </w:p>
        </w:tc>
      </w:tr>
      <w:tr w:rsidR="00817D55" w:rsidRPr="00982E12" w:rsidTr="00A5477A">
        <w:tc>
          <w:tcPr>
            <w:tcW w:w="566" w:type="dxa"/>
            <w:hideMark/>
          </w:tcPr>
          <w:p w:rsidR="0023489B" w:rsidRPr="00982E12" w:rsidRDefault="0023489B" w:rsidP="008B01DE">
            <w:pPr>
              <w:jc w:val="center"/>
              <w:rPr>
                <w:rFonts w:ascii="Times New Roman" w:hAnsi="Times New Roman" w:cs="Times New Roman"/>
              </w:rPr>
            </w:pPr>
            <w:r w:rsidRPr="00982E12">
              <w:rPr>
                <w:rFonts w:ascii="Times New Roman" w:hAnsi="Times New Roman" w:cs="Times New Roman"/>
              </w:rPr>
              <w:t>C2</w:t>
            </w:r>
          </w:p>
        </w:tc>
        <w:tc>
          <w:tcPr>
            <w:tcW w:w="9777"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Zdobycie umiejętności prowadzenia pościgu za osoba ściganą</w:t>
            </w:r>
          </w:p>
        </w:tc>
      </w:tr>
      <w:tr w:rsidR="00817D55" w:rsidRPr="00982E12" w:rsidTr="00A5477A">
        <w:tc>
          <w:tcPr>
            <w:tcW w:w="566" w:type="dxa"/>
            <w:hideMark/>
          </w:tcPr>
          <w:p w:rsidR="0023489B" w:rsidRPr="00982E12" w:rsidRDefault="0023489B" w:rsidP="008B01DE">
            <w:pPr>
              <w:jc w:val="center"/>
              <w:rPr>
                <w:rFonts w:ascii="Times New Roman" w:hAnsi="Times New Roman" w:cs="Times New Roman"/>
              </w:rPr>
            </w:pPr>
            <w:r w:rsidRPr="00982E12">
              <w:rPr>
                <w:rFonts w:ascii="Times New Roman" w:hAnsi="Times New Roman" w:cs="Times New Roman"/>
              </w:rPr>
              <w:t>C3</w:t>
            </w:r>
          </w:p>
        </w:tc>
        <w:tc>
          <w:tcPr>
            <w:tcW w:w="9777"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Zdobycie umiejętności rozpoznawania i typowania miejsc dokładnych do organizowania działań blokadowych </w:t>
            </w:r>
          </w:p>
        </w:tc>
      </w:tr>
      <w:tr w:rsidR="00817D55" w:rsidRPr="00982E12" w:rsidTr="00A5477A">
        <w:tc>
          <w:tcPr>
            <w:tcW w:w="566" w:type="dxa"/>
          </w:tcPr>
          <w:p w:rsidR="0023489B" w:rsidRPr="00982E12" w:rsidRDefault="0023489B" w:rsidP="008B01DE">
            <w:pPr>
              <w:jc w:val="center"/>
              <w:rPr>
                <w:rFonts w:ascii="Times New Roman" w:hAnsi="Times New Roman" w:cs="Times New Roman"/>
              </w:rPr>
            </w:pPr>
            <w:r w:rsidRPr="00982E12">
              <w:rPr>
                <w:rFonts w:ascii="Times New Roman" w:hAnsi="Times New Roman" w:cs="Times New Roman"/>
              </w:rPr>
              <w:t>C4</w:t>
            </w:r>
          </w:p>
        </w:tc>
        <w:tc>
          <w:tcPr>
            <w:tcW w:w="9777"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Przygotowanie do zatrzymywania osoby/osób ściganych w ramach prowadzonych działań pościgowych oraz przeszukania i zabezpieczenia środka transportu</w:t>
            </w:r>
          </w:p>
        </w:tc>
      </w:tr>
      <w:tr w:rsidR="0023489B" w:rsidRPr="00982E12" w:rsidTr="00A5477A">
        <w:tc>
          <w:tcPr>
            <w:tcW w:w="566" w:type="dxa"/>
          </w:tcPr>
          <w:p w:rsidR="0023489B" w:rsidRPr="00982E12" w:rsidRDefault="0023489B" w:rsidP="008B01DE">
            <w:pPr>
              <w:jc w:val="center"/>
              <w:rPr>
                <w:rFonts w:ascii="Times New Roman" w:hAnsi="Times New Roman" w:cs="Times New Roman"/>
              </w:rPr>
            </w:pPr>
            <w:r w:rsidRPr="00982E12">
              <w:rPr>
                <w:rFonts w:ascii="Times New Roman" w:hAnsi="Times New Roman" w:cs="Times New Roman"/>
              </w:rPr>
              <w:t>C5</w:t>
            </w:r>
          </w:p>
        </w:tc>
        <w:tc>
          <w:tcPr>
            <w:tcW w:w="9777"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Kształtowanie gotowości do współdziałania w zespole realizującym zadania w zakresie prowadzenia działań pościgowych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1555"/>
        <w:gridCol w:w="8788"/>
      </w:tblGrid>
      <w:tr w:rsidR="00817D55"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788"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817D55"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c>
          <w:tcPr>
            <w:tcW w:w="8788" w:type="dxa"/>
          </w:tcPr>
          <w:p w:rsidR="0023489B" w:rsidRPr="00982E12" w:rsidRDefault="0023489B" w:rsidP="00A5477A">
            <w:pPr>
              <w:rPr>
                <w:rFonts w:ascii="Times New Roman" w:hAnsi="Times New Roman" w:cs="Times New Roman"/>
                <w:i/>
              </w:rPr>
            </w:pPr>
            <w:r w:rsidRPr="00982E12">
              <w:rPr>
                <w:rFonts w:ascii="Times New Roman" w:hAnsi="Times New Roman" w:cs="Times New Roman"/>
              </w:rPr>
              <w:t>wykład z wykorzystaniem prezentacji multimedialnej, elementy dyskusji</w:t>
            </w:r>
          </w:p>
        </w:tc>
      </w:tr>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c>
          <w:tcPr>
            <w:tcW w:w="878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ćwiczenia indywidualne, ćwiczenia w grupach, odgrywanie ról</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ayout w:type="fixed"/>
        <w:tblLook w:val="04A0" w:firstRow="1" w:lastRow="0" w:firstColumn="1" w:lastColumn="0" w:noHBand="0" w:noVBand="1"/>
      </w:tblPr>
      <w:tblGrid>
        <w:gridCol w:w="816"/>
        <w:gridCol w:w="2156"/>
        <w:gridCol w:w="3686"/>
        <w:gridCol w:w="1237"/>
        <w:gridCol w:w="1314"/>
        <w:gridCol w:w="1134"/>
      </w:tblGrid>
      <w:tr w:rsidR="0023489B" w:rsidRPr="00982E12" w:rsidTr="00EE659D">
        <w:trPr>
          <w:tblHeader/>
        </w:trPr>
        <w:tc>
          <w:tcPr>
            <w:tcW w:w="816" w:type="dxa"/>
            <w:vMerge w:val="restart"/>
          </w:tcPr>
          <w:p w:rsidR="0023489B" w:rsidRPr="00982E12" w:rsidRDefault="0023489B" w:rsidP="008D7612">
            <w:pPr>
              <w:ind w:left="-112"/>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2156"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Temat</w:t>
            </w:r>
          </w:p>
        </w:tc>
        <w:tc>
          <w:tcPr>
            <w:tcW w:w="3686"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Problematyka (zagadnienia)</w:t>
            </w:r>
          </w:p>
        </w:tc>
        <w:tc>
          <w:tcPr>
            <w:tcW w:w="3685" w:type="dxa"/>
            <w:gridSpan w:val="3"/>
          </w:tcPr>
          <w:p w:rsidR="0023489B" w:rsidRPr="00982E12" w:rsidRDefault="0023489B" w:rsidP="008D7612">
            <w:pPr>
              <w:jc w:val="center"/>
              <w:rPr>
                <w:rFonts w:ascii="Times New Roman" w:hAnsi="Times New Roman" w:cs="Times New Roman"/>
              </w:rPr>
            </w:pPr>
            <w:r w:rsidRPr="00982E12">
              <w:rPr>
                <w:rFonts w:ascii="Times New Roman" w:hAnsi="Times New Roman" w:cs="Times New Roman"/>
                <w:b/>
              </w:rPr>
              <w:t xml:space="preserve">Liczba godzin </w:t>
            </w:r>
          </w:p>
        </w:tc>
      </w:tr>
      <w:tr w:rsidR="0023489B" w:rsidRPr="00982E12" w:rsidTr="00EE659D">
        <w:trPr>
          <w:tblHeader/>
        </w:trPr>
        <w:tc>
          <w:tcPr>
            <w:tcW w:w="816" w:type="dxa"/>
            <w:vMerge/>
            <w:hideMark/>
          </w:tcPr>
          <w:p w:rsidR="0023489B" w:rsidRPr="00982E12" w:rsidRDefault="0023489B" w:rsidP="00A5477A">
            <w:pPr>
              <w:spacing w:line="256" w:lineRule="auto"/>
              <w:rPr>
                <w:rFonts w:ascii="Times New Roman" w:hAnsi="Times New Roman" w:cs="Times New Roman"/>
                <w:b/>
              </w:rPr>
            </w:pPr>
          </w:p>
        </w:tc>
        <w:tc>
          <w:tcPr>
            <w:tcW w:w="2156" w:type="dxa"/>
            <w:vMerge/>
            <w:hideMark/>
          </w:tcPr>
          <w:p w:rsidR="0023489B" w:rsidRPr="00982E12" w:rsidRDefault="0023489B" w:rsidP="00A5477A">
            <w:pPr>
              <w:spacing w:line="256" w:lineRule="auto"/>
              <w:rPr>
                <w:rFonts w:ascii="Times New Roman" w:hAnsi="Times New Roman" w:cs="Times New Roman"/>
                <w:b/>
              </w:rPr>
            </w:pPr>
          </w:p>
        </w:tc>
        <w:tc>
          <w:tcPr>
            <w:tcW w:w="3686" w:type="dxa"/>
            <w:vMerge/>
            <w:hideMark/>
          </w:tcPr>
          <w:p w:rsidR="0023489B" w:rsidRPr="00982E12" w:rsidRDefault="0023489B" w:rsidP="00A5477A">
            <w:pPr>
              <w:spacing w:line="256" w:lineRule="auto"/>
              <w:rPr>
                <w:rFonts w:ascii="Times New Roman" w:hAnsi="Times New Roman" w:cs="Times New Roman"/>
                <w:b/>
              </w:rPr>
            </w:pPr>
          </w:p>
        </w:tc>
        <w:tc>
          <w:tcPr>
            <w:tcW w:w="1237"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31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13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23489B" w:rsidRPr="00982E12" w:rsidTr="00A5477A">
        <w:tc>
          <w:tcPr>
            <w:tcW w:w="10343"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r w:rsidR="0051124C" w:rsidRPr="00982E12">
              <w:rPr>
                <w:rFonts w:ascii="Times New Roman" w:hAnsi="Times New Roman" w:cs="Times New Roman"/>
              </w:rPr>
              <w:t>.</w:t>
            </w:r>
          </w:p>
        </w:tc>
        <w:tc>
          <w:tcPr>
            <w:tcW w:w="2156"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Zasady organizowania i prowadzenia pościgu</w:t>
            </w:r>
          </w:p>
        </w:tc>
        <w:tc>
          <w:tcPr>
            <w:tcW w:w="3686" w:type="dxa"/>
          </w:tcPr>
          <w:p w:rsidR="0023489B" w:rsidRPr="00982E12" w:rsidRDefault="0023489B" w:rsidP="00601528">
            <w:pPr>
              <w:numPr>
                <w:ilvl w:val="0"/>
                <w:numId w:val="693"/>
              </w:numPr>
              <w:suppressAutoHyphens/>
              <w:jc w:val="both"/>
              <w:rPr>
                <w:rFonts w:ascii="Times New Roman" w:hAnsi="Times New Roman" w:cs="Times New Roman"/>
              </w:rPr>
            </w:pPr>
            <w:r w:rsidRPr="00982E12">
              <w:rPr>
                <w:rFonts w:ascii="Times New Roman" w:hAnsi="Times New Roman" w:cs="Times New Roman"/>
              </w:rPr>
              <w:t>Pojęcie i cel działań pościgowych</w:t>
            </w:r>
          </w:p>
          <w:p w:rsidR="0023489B" w:rsidRPr="00982E12" w:rsidRDefault="0023489B" w:rsidP="00601528">
            <w:pPr>
              <w:numPr>
                <w:ilvl w:val="0"/>
                <w:numId w:val="693"/>
              </w:numPr>
              <w:suppressAutoHyphens/>
              <w:jc w:val="both"/>
              <w:rPr>
                <w:rFonts w:ascii="Times New Roman" w:hAnsi="Times New Roman" w:cs="Times New Roman"/>
              </w:rPr>
            </w:pPr>
            <w:r w:rsidRPr="00982E12">
              <w:rPr>
                <w:rFonts w:ascii="Times New Roman" w:hAnsi="Times New Roman" w:cs="Times New Roman"/>
              </w:rPr>
              <w:t xml:space="preserve">Zasady prowadzenia działań pościgowych </w:t>
            </w:r>
          </w:p>
          <w:p w:rsidR="0023489B" w:rsidRPr="00982E12" w:rsidRDefault="0023489B" w:rsidP="00601528">
            <w:pPr>
              <w:numPr>
                <w:ilvl w:val="0"/>
                <w:numId w:val="693"/>
              </w:numPr>
              <w:suppressAutoHyphens/>
              <w:jc w:val="both"/>
              <w:rPr>
                <w:rFonts w:ascii="Times New Roman" w:hAnsi="Times New Roman" w:cs="Times New Roman"/>
              </w:rPr>
            </w:pPr>
            <w:r w:rsidRPr="00982E12">
              <w:rPr>
                <w:rFonts w:ascii="Times New Roman" w:hAnsi="Times New Roman" w:cs="Times New Roman"/>
              </w:rPr>
              <w:t>Czynności podejmowane przez funkcjonariusza SG w pościgu bezpośrednim</w:t>
            </w:r>
          </w:p>
          <w:p w:rsidR="0023489B" w:rsidRPr="00982E12" w:rsidRDefault="0023489B" w:rsidP="00601528">
            <w:pPr>
              <w:numPr>
                <w:ilvl w:val="0"/>
                <w:numId w:val="693"/>
              </w:numPr>
              <w:suppressAutoHyphens/>
              <w:jc w:val="both"/>
              <w:rPr>
                <w:rFonts w:ascii="Times New Roman" w:hAnsi="Times New Roman" w:cs="Times New Roman"/>
              </w:rPr>
            </w:pPr>
            <w:r w:rsidRPr="00982E12">
              <w:rPr>
                <w:rFonts w:ascii="Times New Roman" w:hAnsi="Times New Roman" w:cs="Times New Roman"/>
              </w:rPr>
              <w:t xml:space="preserve">Czynności funkcjonariuszy SG pełniących służbę </w:t>
            </w:r>
            <w:r w:rsidRPr="00982E12">
              <w:rPr>
                <w:rFonts w:ascii="Times New Roman" w:hAnsi="Times New Roman" w:cs="Times New Roman"/>
              </w:rPr>
              <w:br/>
              <w:t>w rejonie prowadzonego pościgu</w:t>
            </w:r>
          </w:p>
          <w:p w:rsidR="0023489B" w:rsidRPr="00982E12" w:rsidRDefault="0023489B" w:rsidP="00601528">
            <w:pPr>
              <w:numPr>
                <w:ilvl w:val="0"/>
                <w:numId w:val="693"/>
              </w:numPr>
              <w:suppressAutoHyphens/>
              <w:jc w:val="both"/>
              <w:rPr>
                <w:rFonts w:ascii="Times New Roman" w:hAnsi="Times New Roman" w:cs="Times New Roman"/>
              </w:rPr>
            </w:pPr>
            <w:r w:rsidRPr="00982E12">
              <w:rPr>
                <w:rFonts w:ascii="Times New Roman" w:hAnsi="Times New Roman" w:cs="Times New Roman"/>
              </w:rPr>
              <w:lastRenderedPageBreak/>
              <w:t>Formy działań pościgowych: za widocznym sprawcą, po śladach, na prawdopodobnym kierunku</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2</w:t>
            </w:r>
          </w:p>
        </w:tc>
        <w:tc>
          <w:tcPr>
            <w:tcW w:w="1314" w:type="dxa"/>
          </w:tcPr>
          <w:p w:rsidR="0023489B" w:rsidRPr="00982E12" w:rsidRDefault="0051124C"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51124C"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r w:rsidR="0051124C" w:rsidRPr="00982E12">
              <w:rPr>
                <w:rFonts w:ascii="Times New Roman" w:hAnsi="Times New Roman" w:cs="Times New Roman"/>
              </w:rPr>
              <w:t>.</w:t>
            </w:r>
          </w:p>
        </w:tc>
        <w:tc>
          <w:tcPr>
            <w:tcW w:w="2156"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Zasady blokowania dróg </w:t>
            </w:r>
          </w:p>
        </w:tc>
        <w:tc>
          <w:tcPr>
            <w:tcW w:w="3686" w:type="dxa"/>
          </w:tcPr>
          <w:p w:rsidR="0023489B" w:rsidRPr="00982E12" w:rsidRDefault="0023489B" w:rsidP="00601528">
            <w:pPr>
              <w:numPr>
                <w:ilvl w:val="0"/>
                <w:numId w:val="694"/>
              </w:numPr>
              <w:jc w:val="both"/>
              <w:rPr>
                <w:rFonts w:ascii="Times New Roman" w:hAnsi="Times New Roman" w:cs="Times New Roman"/>
              </w:rPr>
            </w:pPr>
            <w:r w:rsidRPr="00982E12">
              <w:rPr>
                <w:rFonts w:ascii="Times New Roman" w:hAnsi="Times New Roman" w:cs="Times New Roman"/>
              </w:rPr>
              <w:t>Posterunki w ramach blokady</w:t>
            </w:r>
          </w:p>
          <w:p w:rsidR="0023489B" w:rsidRPr="00982E12" w:rsidRDefault="0023489B" w:rsidP="00601528">
            <w:pPr>
              <w:numPr>
                <w:ilvl w:val="0"/>
                <w:numId w:val="694"/>
              </w:numPr>
              <w:jc w:val="both"/>
              <w:rPr>
                <w:rFonts w:ascii="Times New Roman" w:hAnsi="Times New Roman" w:cs="Times New Roman"/>
              </w:rPr>
            </w:pPr>
            <w:r w:rsidRPr="00982E12">
              <w:rPr>
                <w:rFonts w:ascii="Times New Roman" w:hAnsi="Times New Roman" w:cs="Times New Roman"/>
              </w:rPr>
              <w:t>Zadania funkcjonariuszy SG na poszczególnych posterunkach działań blokadowych</w:t>
            </w:r>
          </w:p>
          <w:p w:rsidR="0023489B" w:rsidRPr="00982E12" w:rsidRDefault="0023489B" w:rsidP="00601528">
            <w:pPr>
              <w:numPr>
                <w:ilvl w:val="0"/>
                <w:numId w:val="694"/>
              </w:numPr>
              <w:jc w:val="both"/>
              <w:rPr>
                <w:rFonts w:ascii="Times New Roman" w:hAnsi="Times New Roman" w:cs="Times New Roman"/>
              </w:rPr>
            </w:pPr>
            <w:r w:rsidRPr="00982E12">
              <w:rPr>
                <w:rFonts w:ascii="Times New Roman" w:hAnsi="Times New Roman" w:cs="Times New Roman"/>
              </w:rPr>
              <w:t xml:space="preserve">Środki przymusu bezpośredniego wykorzystywane </w:t>
            </w:r>
            <w:r w:rsidRPr="00982E12">
              <w:rPr>
                <w:rFonts w:ascii="Times New Roman" w:hAnsi="Times New Roman" w:cs="Times New Roman"/>
              </w:rPr>
              <w:br/>
              <w:t>do blokowania dróg</w:t>
            </w:r>
          </w:p>
        </w:tc>
        <w:tc>
          <w:tcPr>
            <w:tcW w:w="1237" w:type="dxa"/>
          </w:tcPr>
          <w:p w:rsidR="0023489B" w:rsidRPr="00982E12" w:rsidRDefault="0023489B" w:rsidP="00A5477A">
            <w:pPr>
              <w:jc w:val="center"/>
              <w:rPr>
                <w:rFonts w:ascii="Times New Roman" w:hAnsi="Times New Roman" w:cs="Times New Roman"/>
                <w:strike/>
              </w:rPr>
            </w:pPr>
            <w:r w:rsidRPr="00982E12">
              <w:rPr>
                <w:rFonts w:ascii="Times New Roman" w:hAnsi="Times New Roman" w:cs="Times New Roman"/>
              </w:rPr>
              <w:t>1</w:t>
            </w:r>
          </w:p>
        </w:tc>
        <w:tc>
          <w:tcPr>
            <w:tcW w:w="1314" w:type="dxa"/>
          </w:tcPr>
          <w:p w:rsidR="0023489B" w:rsidRPr="00982E12" w:rsidRDefault="0051124C"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51124C"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r w:rsidR="0051124C" w:rsidRPr="00982E12">
              <w:rPr>
                <w:rFonts w:ascii="Times New Roman" w:hAnsi="Times New Roman" w:cs="Times New Roman"/>
              </w:rPr>
              <w:t>.</w:t>
            </w:r>
          </w:p>
        </w:tc>
        <w:tc>
          <w:tcPr>
            <w:tcW w:w="215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Zasady organizowania zasadzki</w:t>
            </w:r>
          </w:p>
        </w:tc>
        <w:tc>
          <w:tcPr>
            <w:tcW w:w="3686" w:type="dxa"/>
          </w:tcPr>
          <w:p w:rsidR="0023489B" w:rsidRPr="00982E12" w:rsidRDefault="0023489B" w:rsidP="00601528">
            <w:pPr>
              <w:numPr>
                <w:ilvl w:val="0"/>
                <w:numId w:val="695"/>
              </w:numPr>
              <w:suppressAutoHyphens/>
              <w:rPr>
                <w:rFonts w:ascii="Times New Roman" w:eastAsia="Arial" w:hAnsi="Times New Roman" w:cs="Times New Roman"/>
              </w:rPr>
            </w:pPr>
            <w:r w:rsidRPr="00982E12">
              <w:rPr>
                <w:rFonts w:ascii="Times New Roman" w:eastAsia="Arial" w:hAnsi="Times New Roman" w:cs="Times New Roman"/>
              </w:rPr>
              <w:t>Istota i cel organizowania zasadzki</w:t>
            </w:r>
          </w:p>
          <w:p w:rsidR="0023489B" w:rsidRPr="00982E12" w:rsidRDefault="0023489B" w:rsidP="00601528">
            <w:pPr>
              <w:numPr>
                <w:ilvl w:val="0"/>
                <w:numId w:val="695"/>
              </w:numPr>
              <w:suppressAutoHyphens/>
              <w:rPr>
                <w:rFonts w:ascii="Times New Roman" w:eastAsia="Arial" w:hAnsi="Times New Roman" w:cs="Times New Roman"/>
              </w:rPr>
            </w:pPr>
            <w:r w:rsidRPr="00982E12">
              <w:rPr>
                <w:rFonts w:ascii="Times New Roman" w:eastAsia="Arial" w:hAnsi="Times New Roman" w:cs="Times New Roman"/>
              </w:rPr>
              <w:t>Zasady organizacji zasadzki</w:t>
            </w:r>
          </w:p>
          <w:p w:rsidR="0023489B" w:rsidRPr="00982E12" w:rsidRDefault="0023489B" w:rsidP="00601528">
            <w:pPr>
              <w:numPr>
                <w:ilvl w:val="0"/>
                <w:numId w:val="695"/>
              </w:numPr>
              <w:suppressAutoHyphens/>
              <w:rPr>
                <w:rFonts w:ascii="Times New Roman" w:eastAsia="Arial" w:hAnsi="Times New Roman" w:cs="Times New Roman"/>
              </w:rPr>
            </w:pPr>
            <w:r w:rsidRPr="00982E12">
              <w:rPr>
                <w:rFonts w:ascii="Times New Roman" w:eastAsia="Arial" w:hAnsi="Times New Roman" w:cs="Times New Roman"/>
              </w:rPr>
              <w:t>Wybór miejsca zorganizowania  zasadzki</w:t>
            </w:r>
          </w:p>
          <w:p w:rsidR="0023489B" w:rsidRPr="00982E12" w:rsidRDefault="0023489B" w:rsidP="00601528">
            <w:pPr>
              <w:numPr>
                <w:ilvl w:val="0"/>
                <w:numId w:val="695"/>
              </w:numPr>
              <w:suppressAutoHyphens/>
              <w:rPr>
                <w:rFonts w:ascii="Times New Roman" w:eastAsia="Arial" w:hAnsi="Times New Roman" w:cs="Times New Roman"/>
              </w:rPr>
            </w:pPr>
            <w:r w:rsidRPr="00982E12">
              <w:rPr>
                <w:rFonts w:ascii="Times New Roman" w:eastAsia="Arial" w:hAnsi="Times New Roman" w:cs="Times New Roman"/>
              </w:rPr>
              <w:t>Sposoby zajęcia stanowiska w zasadzce</w:t>
            </w:r>
          </w:p>
          <w:p w:rsidR="0023489B" w:rsidRPr="00982E12" w:rsidRDefault="0023489B" w:rsidP="00601528">
            <w:pPr>
              <w:numPr>
                <w:ilvl w:val="0"/>
                <w:numId w:val="695"/>
              </w:numPr>
              <w:suppressAutoHyphens/>
              <w:rPr>
                <w:rFonts w:ascii="Times New Roman" w:eastAsia="Arial" w:hAnsi="Times New Roman" w:cs="Times New Roman"/>
              </w:rPr>
            </w:pPr>
            <w:r w:rsidRPr="00982E12">
              <w:rPr>
                <w:rFonts w:ascii="Times New Roman" w:eastAsia="Arial" w:hAnsi="Times New Roman" w:cs="Times New Roman"/>
              </w:rPr>
              <w:t>Sposoby maskowania</w:t>
            </w:r>
          </w:p>
          <w:p w:rsidR="0023489B" w:rsidRPr="00982E12" w:rsidRDefault="0023489B" w:rsidP="00601528">
            <w:pPr>
              <w:numPr>
                <w:ilvl w:val="0"/>
                <w:numId w:val="695"/>
              </w:numPr>
              <w:suppressAutoHyphens/>
              <w:rPr>
                <w:rFonts w:ascii="Times New Roman" w:eastAsia="Arial" w:hAnsi="Times New Roman" w:cs="Times New Roman"/>
              </w:rPr>
            </w:pPr>
            <w:r w:rsidRPr="00982E12">
              <w:rPr>
                <w:rFonts w:ascii="Times New Roman" w:eastAsia="Arial" w:hAnsi="Times New Roman" w:cs="Times New Roman"/>
              </w:rPr>
              <w:t>Organizacja łączności wewnątrz zasadzki</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1314" w:type="dxa"/>
          </w:tcPr>
          <w:p w:rsidR="0023489B" w:rsidRPr="00982E12" w:rsidRDefault="0051124C"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51124C"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8D7612">
        <w:trPr>
          <w:trHeight w:val="382"/>
        </w:trPr>
        <w:tc>
          <w:tcPr>
            <w:tcW w:w="6658" w:type="dxa"/>
            <w:gridSpan w:val="3"/>
            <w:hideMark/>
          </w:tcPr>
          <w:p w:rsidR="0023489B" w:rsidRPr="00982E12" w:rsidRDefault="008B01DE" w:rsidP="00A5477A">
            <w:pPr>
              <w:spacing w:before="120" w:after="120"/>
              <w:jc w:val="right"/>
              <w:rPr>
                <w:rFonts w:ascii="Times New Roman" w:hAnsi="Times New Roman" w:cs="Times New Roman"/>
                <w:b/>
              </w:rPr>
            </w:pPr>
            <w:r w:rsidRPr="00982E12">
              <w:rPr>
                <w:rFonts w:ascii="Times New Roman" w:hAnsi="Times New Roman" w:cs="Times New Roman"/>
                <w:b/>
              </w:rPr>
              <w:t>Razem:</w:t>
            </w:r>
          </w:p>
        </w:tc>
        <w:tc>
          <w:tcPr>
            <w:tcW w:w="1237" w:type="dxa"/>
          </w:tcPr>
          <w:p w:rsidR="0023489B" w:rsidRPr="00982E12" w:rsidRDefault="0023489B" w:rsidP="00A5477A">
            <w:pPr>
              <w:spacing w:before="120" w:after="120"/>
              <w:jc w:val="center"/>
              <w:rPr>
                <w:rFonts w:ascii="Times New Roman" w:hAnsi="Times New Roman" w:cs="Times New Roman"/>
                <w:b/>
              </w:rPr>
            </w:pPr>
            <w:r w:rsidRPr="00982E12">
              <w:rPr>
                <w:rFonts w:ascii="Times New Roman" w:hAnsi="Times New Roman" w:cs="Times New Roman"/>
                <w:b/>
              </w:rPr>
              <w:t>4</w:t>
            </w:r>
          </w:p>
        </w:tc>
        <w:tc>
          <w:tcPr>
            <w:tcW w:w="1314" w:type="dxa"/>
          </w:tcPr>
          <w:p w:rsidR="0023489B" w:rsidRPr="00982E12" w:rsidRDefault="0051124C" w:rsidP="00A5477A">
            <w:pPr>
              <w:spacing w:before="120" w:after="120"/>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51124C" w:rsidP="00A5477A">
            <w:pPr>
              <w:spacing w:before="120" w:after="120"/>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c>
          <w:tcPr>
            <w:tcW w:w="10343" w:type="dxa"/>
            <w:gridSpan w:val="6"/>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Zajęcia w terenie</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r w:rsidR="0051124C" w:rsidRPr="00982E12">
              <w:rPr>
                <w:rFonts w:ascii="Times New Roman" w:hAnsi="Times New Roman" w:cs="Times New Roman"/>
              </w:rPr>
              <w:t>.</w:t>
            </w:r>
          </w:p>
        </w:tc>
        <w:tc>
          <w:tcPr>
            <w:tcW w:w="2156" w:type="dxa"/>
          </w:tcPr>
          <w:p w:rsidR="0023489B" w:rsidRPr="00982E12" w:rsidRDefault="0023489B" w:rsidP="00A5477A">
            <w:pPr>
              <w:rPr>
                <w:rFonts w:ascii="Times New Roman" w:hAnsi="Times New Roman" w:cs="Times New Roman"/>
              </w:rPr>
            </w:pPr>
            <w:r w:rsidRPr="00982E12">
              <w:rPr>
                <w:rFonts w:ascii="Times New Roman" w:eastAsia="Arial" w:hAnsi="Times New Roman" w:cs="Times New Roman"/>
              </w:rPr>
              <w:t>Prowadzenie pościgu</w:t>
            </w:r>
          </w:p>
        </w:tc>
        <w:tc>
          <w:tcPr>
            <w:tcW w:w="3686" w:type="dxa"/>
          </w:tcPr>
          <w:p w:rsidR="0023489B" w:rsidRPr="00982E12" w:rsidRDefault="0023489B" w:rsidP="00601528">
            <w:pPr>
              <w:numPr>
                <w:ilvl w:val="0"/>
                <w:numId w:val="696"/>
              </w:numPr>
              <w:jc w:val="both"/>
              <w:rPr>
                <w:rFonts w:ascii="Times New Roman" w:hAnsi="Times New Roman" w:cs="Times New Roman"/>
              </w:rPr>
            </w:pPr>
            <w:r w:rsidRPr="00982E12">
              <w:rPr>
                <w:rFonts w:ascii="Times New Roman" w:hAnsi="Times New Roman" w:cs="Times New Roman"/>
              </w:rPr>
              <w:t>Prowadzenie działań pościgowych:</w:t>
            </w:r>
          </w:p>
          <w:p w:rsidR="0023489B" w:rsidRPr="00982E12" w:rsidRDefault="0023489B" w:rsidP="00601528">
            <w:pPr>
              <w:numPr>
                <w:ilvl w:val="0"/>
                <w:numId w:val="622"/>
              </w:numPr>
              <w:suppressAutoHyphens/>
              <w:jc w:val="both"/>
              <w:rPr>
                <w:rFonts w:ascii="Times New Roman" w:hAnsi="Times New Roman" w:cs="Times New Roman"/>
              </w:rPr>
            </w:pPr>
            <w:r w:rsidRPr="00982E12">
              <w:rPr>
                <w:rFonts w:ascii="Times New Roman" w:hAnsi="Times New Roman" w:cs="Times New Roman"/>
              </w:rPr>
              <w:t>za widocznym sprawcą przestępstwa lub wykroczenia</w:t>
            </w:r>
          </w:p>
          <w:p w:rsidR="0023489B" w:rsidRPr="00982E12" w:rsidRDefault="0023489B" w:rsidP="00601528">
            <w:pPr>
              <w:numPr>
                <w:ilvl w:val="0"/>
                <w:numId w:val="622"/>
              </w:numPr>
              <w:suppressAutoHyphens/>
              <w:jc w:val="both"/>
              <w:rPr>
                <w:rFonts w:ascii="Times New Roman" w:hAnsi="Times New Roman" w:cs="Times New Roman"/>
              </w:rPr>
            </w:pPr>
            <w:r w:rsidRPr="00982E12">
              <w:rPr>
                <w:rFonts w:ascii="Times New Roman" w:hAnsi="Times New Roman" w:cs="Times New Roman"/>
              </w:rPr>
              <w:t>po śladach pozostawionych przez osobę/osoby ścigane</w:t>
            </w:r>
          </w:p>
          <w:p w:rsidR="0023489B" w:rsidRPr="00982E12" w:rsidRDefault="0023489B" w:rsidP="00601528">
            <w:pPr>
              <w:numPr>
                <w:ilvl w:val="0"/>
                <w:numId w:val="622"/>
              </w:numPr>
              <w:suppressAutoHyphens/>
              <w:jc w:val="both"/>
              <w:rPr>
                <w:rFonts w:ascii="Times New Roman" w:hAnsi="Times New Roman" w:cs="Times New Roman"/>
              </w:rPr>
            </w:pPr>
            <w:r w:rsidRPr="00982E12">
              <w:rPr>
                <w:rFonts w:ascii="Times New Roman" w:hAnsi="Times New Roman" w:cs="Times New Roman"/>
              </w:rPr>
              <w:t>na przypuszczalnym kierunku przemieszczania się osoby ściganej</w:t>
            </w:r>
          </w:p>
          <w:p w:rsidR="0023489B" w:rsidRPr="00982E12" w:rsidRDefault="0023489B" w:rsidP="00601528">
            <w:pPr>
              <w:numPr>
                <w:ilvl w:val="0"/>
                <w:numId w:val="696"/>
              </w:numPr>
              <w:rPr>
                <w:rFonts w:ascii="Times New Roman" w:hAnsi="Times New Roman" w:cs="Times New Roman"/>
              </w:rPr>
            </w:pPr>
            <w:r w:rsidRPr="00982E12">
              <w:rPr>
                <w:rFonts w:ascii="Times New Roman" w:hAnsi="Times New Roman" w:cs="Times New Roman"/>
              </w:rPr>
              <w:t>Stosowanie właściwej taktyki w trakcie pościgu</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14</w:t>
            </w:r>
          </w:p>
        </w:tc>
        <w:tc>
          <w:tcPr>
            <w:tcW w:w="1314" w:type="dxa"/>
          </w:tcPr>
          <w:p w:rsidR="0023489B" w:rsidRPr="00982E12" w:rsidRDefault="0051124C"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51124C"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r w:rsidR="0051124C" w:rsidRPr="00982E12">
              <w:rPr>
                <w:rFonts w:ascii="Times New Roman" w:hAnsi="Times New Roman" w:cs="Times New Roman"/>
              </w:rPr>
              <w:t>.</w:t>
            </w:r>
          </w:p>
        </w:tc>
        <w:tc>
          <w:tcPr>
            <w:tcW w:w="215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Planowanie i organizowanie działań blokadowych</w:t>
            </w:r>
          </w:p>
        </w:tc>
        <w:tc>
          <w:tcPr>
            <w:tcW w:w="3686" w:type="dxa"/>
          </w:tcPr>
          <w:p w:rsidR="0023489B" w:rsidRPr="00982E12" w:rsidRDefault="0023489B" w:rsidP="00601528">
            <w:pPr>
              <w:numPr>
                <w:ilvl w:val="0"/>
                <w:numId w:val="697"/>
              </w:numPr>
              <w:suppressAutoHyphens/>
              <w:rPr>
                <w:rFonts w:ascii="Times New Roman" w:eastAsia="Arial" w:hAnsi="Times New Roman" w:cs="Times New Roman"/>
              </w:rPr>
            </w:pPr>
            <w:r w:rsidRPr="00982E12">
              <w:rPr>
                <w:rFonts w:ascii="Times New Roman" w:eastAsia="Arial" w:hAnsi="Times New Roman" w:cs="Times New Roman"/>
              </w:rPr>
              <w:t>Wybieranie miejsca blokady drogi</w:t>
            </w:r>
          </w:p>
          <w:p w:rsidR="0023489B" w:rsidRPr="00982E12" w:rsidRDefault="0023489B" w:rsidP="00601528">
            <w:pPr>
              <w:numPr>
                <w:ilvl w:val="0"/>
                <w:numId w:val="697"/>
              </w:numPr>
              <w:suppressAutoHyphens/>
              <w:rPr>
                <w:rFonts w:ascii="Times New Roman" w:eastAsia="Arial" w:hAnsi="Times New Roman" w:cs="Times New Roman"/>
              </w:rPr>
            </w:pPr>
            <w:r w:rsidRPr="00982E12">
              <w:rPr>
                <w:rFonts w:ascii="Times New Roman" w:eastAsia="Arial" w:hAnsi="Times New Roman" w:cs="Times New Roman"/>
              </w:rPr>
              <w:t>Organizowanie blokady drogi w terenie</w:t>
            </w:r>
          </w:p>
          <w:p w:rsidR="0023489B" w:rsidRPr="00982E12" w:rsidRDefault="0023489B" w:rsidP="00601528">
            <w:pPr>
              <w:numPr>
                <w:ilvl w:val="0"/>
                <w:numId w:val="697"/>
              </w:numPr>
              <w:suppressAutoHyphens/>
              <w:rPr>
                <w:rFonts w:ascii="Times New Roman" w:eastAsia="Arial" w:hAnsi="Times New Roman" w:cs="Times New Roman"/>
              </w:rPr>
            </w:pPr>
            <w:r w:rsidRPr="00982E12">
              <w:rPr>
                <w:rFonts w:ascii="Times New Roman" w:eastAsia="Arial" w:hAnsi="Times New Roman" w:cs="Times New Roman"/>
              </w:rPr>
              <w:t>Kontrolowanie osób pieszych i poruszających się pojazdami</w:t>
            </w:r>
          </w:p>
          <w:p w:rsidR="0023489B" w:rsidRPr="00982E12" w:rsidRDefault="0023489B" w:rsidP="00601528">
            <w:pPr>
              <w:numPr>
                <w:ilvl w:val="0"/>
                <w:numId w:val="697"/>
              </w:numPr>
              <w:suppressAutoHyphens/>
              <w:rPr>
                <w:rFonts w:ascii="Times New Roman" w:eastAsia="Arial" w:hAnsi="Times New Roman" w:cs="Times New Roman"/>
              </w:rPr>
            </w:pPr>
            <w:r w:rsidRPr="00982E12">
              <w:rPr>
                <w:rFonts w:ascii="Times New Roman" w:eastAsia="Arial" w:hAnsi="Times New Roman" w:cs="Times New Roman"/>
              </w:rPr>
              <w:t>Zatrzymywanie osób, pojazdów i rzeczy</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p w:rsidR="0023489B" w:rsidRPr="00982E12" w:rsidRDefault="0023489B" w:rsidP="00A5477A">
            <w:pPr>
              <w:jc w:val="center"/>
              <w:rPr>
                <w:rFonts w:ascii="Times New Roman" w:hAnsi="Times New Roman" w:cs="Times New Roman"/>
              </w:rPr>
            </w:pPr>
          </w:p>
        </w:tc>
        <w:tc>
          <w:tcPr>
            <w:tcW w:w="1314" w:type="dxa"/>
          </w:tcPr>
          <w:p w:rsidR="0023489B" w:rsidRPr="00982E12" w:rsidRDefault="0051124C"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51124C"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r w:rsidR="0051124C" w:rsidRPr="00982E12">
              <w:rPr>
                <w:rFonts w:ascii="Times New Roman" w:hAnsi="Times New Roman" w:cs="Times New Roman"/>
              </w:rPr>
              <w:t>.</w:t>
            </w:r>
          </w:p>
        </w:tc>
        <w:tc>
          <w:tcPr>
            <w:tcW w:w="215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Zasadzka</w:t>
            </w:r>
          </w:p>
        </w:tc>
        <w:tc>
          <w:tcPr>
            <w:tcW w:w="3686" w:type="dxa"/>
          </w:tcPr>
          <w:p w:rsidR="0023489B" w:rsidRPr="00982E12" w:rsidRDefault="0023489B" w:rsidP="00601528">
            <w:pPr>
              <w:numPr>
                <w:ilvl w:val="0"/>
                <w:numId w:val="698"/>
              </w:numPr>
              <w:suppressAutoHyphens/>
              <w:rPr>
                <w:rFonts w:ascii="Times New Roman" w:eastAsia="Arial" w:hAnsi="Times New Roman" w:cs="Times New Roman"/>
              </w:rPr>
            </w:pPr>
            <w:r w:rsidRPr="00982E12">
              <w:rPr>
                <w:rFonts w:ascii="Times New Roman" w:eastAsia="Arial" w:hAnsi="Times New Roman" w:cs="Times New Roman"/>
              </w:rPr>
              <w:t>Wybieranie miejsca zorganizowania  zasadzki</w:t>
            </w:r>
          </w:p>
          <w:p w:rsidR="0023489B" w:rsidRPr="00982E12" w:rsidRDefault="0023489B" w:rsidP="00601528">
            <w:pPr>
              <w:numPr>
                <w:ilvl w:val="0"/>
                <w:numId w:val="698"/>
              </w:numPr>
              <w:suppressAutoHyphens/>
              <w:rPr>
                <w:rFonts w:ascii="Times New Roman" w:eastAsia="Arial" w:hAnsi="Times New Roman" w:cs="Times New Roman"/>
              </w:rPr>
            </w:pPr>
            <w:r w:rsidRPr="00982E12">
              <w:rPr>
                <w:rFonts w:ascii="Times New Roman" w:eastAsia="Arial" w:hAnsi="Times New Roman" w:cs="Times New Roman"/>
              </w:rPr>
              <w:t>Zajmowanie stanowiska w terenie</w:t>
            </w:r>
          </w:p>
          <w:p w:rsidR="0023489B" w:rsidRPr="00982E12" w:rsidRDefault="0023489B" w:rsidP="00601528">
            <w:pPr>
              <w:numPr>
                <w:ilvl w:val="0"/>
                <w:numId w:val="698"/>
              </w:numPr>
              <w:suppressAutoHyphens/>
              <w:rPr>
                <w:rFonts w:ascii="Times New Roman" w:eastAsia="Arial" w:hAnsi="Times New Roman" w:cs="Times New Roman"/>
              </w:rPr>
            </w:pPr>
            <w:r w:rsidRPr="00982E12">
              <w:rPr>
                <w:rFonts w:ascii="Times New Roman" w:eastAsia="Arial" w:hAnsi="Times New Roman" w:cs="Times New Roman"/>
              </w:rPr>
              <w:t>Maskowanie</w:t>
            </w:r>
          </w:p>
          <w:p w:rsidR="0023489B" w:rsidRPr="00982E12" w:rsidRDefault="0023489B" w:rsidP="00601528">
            <w:pPr>
              <w:numPr>
                <w:ilvl w:val="0"/>
                <w:numId w:val="698"/>
              </w:numPr>
              <w:suppressAutoHyphens/>
              <w:rPr>
                <w:rFonts w:ascii="Times New Roman" w:eastAsia="Arial" w:hAnsi="Times New Roman" w:cs="Times New Roman"/>
              </w:rPr>
            </w:pPr>
            <w:r w:rsidRPr="00982E12">
              <w:rPr>
                <w:rFonts w:ascii="Times New Roman" w:eastAsia="Arial" w:hAnsi="Times New Roman" w:cs="Times New Roman"/>
              </w:rPr>
              <w:t>Organizowanie łączności wewnątrz zasadzki</w:t>
            </w:r>
          </w:p>
          <w:p w:rsidR="0023489B" w:rsidRPr="00982E12" w:rsidRDefault="0023489B" w:rsidP="00601528">
            <w:pPr>
              <w:numPr>
                <w:ilvl w:val="0"/>
                <w:numId w:val="698"/>
              </w:numPr>
              <w:suppressAutoHyphens/>
              <w:rPr>
                <w:rFonts w:ascii="Times New Roman" w:eastAsia="Arial" w:hAnsi="Times New Roman" w:cs="Times New Roman"/>
              </w:rPr>
            </w:pPr>
            <w:r w:rsidRPr="00982E12">
              <w:rPr>
                <w:rFonts w:ascii="Times New Roman" w:eastAsia="Arial" w:hAnsi="Times New Roman" w:cs="Times New Roman"/>
              </w:rPr>
              <w:t>Zatrzymywanie osób i rzeczy</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6</w:t>
            </w:r>
          </w:p>
        </w:tc>
        <w:tc>
          <w:tcPr>
            <w:tcW w:w="1314" w:type="dxa"/>
          </w:tcPr>
          <w:p w:rsidR="0023489B" w:rsidRPr="00982E12" w:rsidRDefault="0051124C"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51124C"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8D7612">
        <w:trPr>
          <w:trHeight w:val="378"/>
        </w:trPr>
        <w:tc>
          <w:tcPr>
            <w:tcW w:w="6658" w:type="dxa"/>
            <w:gridSpan w:val="3"/>
            <w:hideMark/>
          </w:tcPr>
          <w:p w:rsidR="0023489B" w:rsidRPr="00982E12" w:rsidRDefault="008B01DE" w:rsidP="00A5477A">
            <w:pPr>
              <w:spacing w:before="120" w:after="120"/>
              <w:jc w:val="right"/>
              <w:rPr>
                <w:rFonts w:ascii="Times New Roman" w:hAnsi="Times New Roman" w:cs="Times New Roman"/>
                <w:b/>
              </w:rPr>
            </w:pPr>
            <w:r w:rsidRPr="00982E12">
              <w:rPr>
                <w:rFonts w:ascii="Times New Roman" w:hAnsi="Times New Roman" w:cs="Times New Roman"/>
                <w:b/>
              </w:rPr>
              <w:t>Razem:</w:t>
            </w:r>
          </w:p>
        </w:tc>
        <w:tc>
          <w:tcPr>
            <w:tcW w:w="1237" w:type="dxa"/>
          </w:tcPr>
          <w:p w:rsidR="0023489B" w:rsidRPr="00982E12" w:rsidRDefault="0023489B" w:rsidP="00A5477A">
            <w:pPr>
              <w:spacing w:before="120" w:after="120"/>
              <w:jc w:val="center"/>
              <w:rPr>
                <w:rFonts w:ascii="Times New Roman" w:hAnsi="Times New Roman" w:cs="Times New Roman"/>
                <w:b/>
              </w:rPr>
            </w:pPr>
            <w:r w:rsidRPr="00982E12">
              <w:rPr>
                <w:rFonts w:ascii="Times New Roman" w:hAnsi="Times New Roman" w:cs="Times New Roman"/>
                <w:b/>
              </w:rPr>
              <w:t>30</w:t>
            </w:r>
          </w:p>
        </w:tc>
        <w:tc>
          <w:tcPr>
            <w:tcW w:w="1314" w:type="dxa"/>
          </w:tcPr>
          <w:p w:rsidR="0023489B" w:rsidRPr="00982E12" w:rsidRDefault="0051124C" w:rsidP="00A5477A">
            <w:pPr>
              <w:spacing w:before="120" w:after="120"/>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51124C" w:rsidP="00A5477A">
            <w:pPr>
              <w:spacing w:before="120" w:after="120"/>
              <w:jc w:val="center"/>
              <w:rPr>
                <w:rFonts w:ascii="Times New Roman" w:hAnsi="Times New Roman" w:cs="Times New Roman"/>
                <w:b/>
              </w:rPr>
            </w:pPr>
            <w:r w:rsidRPr="00982E12">
              <w:rPr>
                <w:rFonts w:ascii="Times New Roman" w:hAnsi="Times New Roman" w:cs="Times New Roman"/>
                <w:b/>
              </w:rPr>
              <w:t>-</w:t>
            </w:r>
          </w:p>
        </w:tc>
      </w:tr>
      <w:tr w:rsidR="0023489B" w:rsidRPr="00982E12" w:rsidTr="008D7612">
        <w:trPr>
          <w:trHeight w:val="300"/>
        </w:trPr>
        <w:tc>
          <w:tcPr>
            <w:tcW w:w="6658" w:type="dxa"/>
            <w:gridSpan w:val="3"/>
            <w:hideMark/>
          </w:tcPr>
          <w:p w:rsidR="0023489B" w:rsidRPr="00982E12" w:rsidRDefault="008B01DE" w:rsidP="00A5477A">
            <w:pPr>
              <w:spacing w:before="120" w:after="120"/>
              <w:jc w:val="right"/>
              <w:rPr>
                <w:rFonts w:ascii="Times New Roman" w:hAnsi="Times New Roman" w:cs="Times New Roman"/>
                <w:b/>
              </w:rPr>
            </w:pPr>
            <w:r w:rsidRPr="00982E12">
              <w:rPr>
                <w:rFonts w:ascii="Times New Roman" w:hAnsi="Times New Roman" w:cs="Times New Roman"/>
                <w:b/>
              </w:rPr>
              <w:t>SUMA GODZIN:</w:t>
            </w:r>
          </w:p>
        </w:tc>
        <w:tc>
          <w:tcPr>
            <w:tcW w:w="1237" w:type="dxa"/>
          </w:tcPr>
          <w:p w:rsidR="0023489B" w:rsidRPr="00982E12" w:rsidRDefault="0023489B" w:rsidP="00A5477A">
            <w:pPr>
              <w:spacing w:before="120" w:after="120"/>
              <w:jc w:val="center"/>
              <w:rPr>
                <w:rFonts w:ascii="Times New Roman" w:hAnsi="Times New Roman" w:cs="Times New Roman"/>
                <w:b/>
                <w:strike/>
              </w:rPr>
            </w:pPr>
            <w:r w:rsidRPr="00982E12">
              <w:rPr>
                <w:rFonts w:ascii="Times New Roman" w:hAnsi="Times New Roman" w:cs="Times New Roman"/>
                <w:b/>
              </w:rPr>
              <w:t>34</w:t>
            </w:r>
          </w:p>
        </w:tc>
        <w:tc>
          <w:tcPr>
            <w:tcW w:w="1314" w:type="dxa"/>
          </w:tcPr>
          <w:p w:rsidR="0023489B" w:rsidRPr="00982E12" w:rsidRDefault="0051124C" w:rsidP="00A5477A">
            <w:pPr>
              <w:spacing w:before="120" w:after="120"/>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51124C" w:rsidP="00A5477A">
            <w:pPr>
              <w:spacing w:before="120" w:after="120"/>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i/>
        </w:rPr>
      </w:pPr>
      <w:r w:rsidRPr="00982E12">
        <w:rPr>
          <w:rFonts w:ascii="Times New Roman" w:hAnsi="Times New Roman" w:cs="Times New Roman"/>
          <w:i/>
        </w:rPr>
        <w:t>*kolumny umieszczamy w przypadku, gdy program obejmuje daną formę jego realizacji</w:t>
      </w:r>
    </w:p>
    <w:p w:rsidR="0023489B" w:rsidRPr="00982E12" w:rsidRDefault="0023489B" w:rsidP="0023489B">
      <w:pPr>
        <w:spacing w:after="0" w:line="240" w:lineRule="auto"/>
        <w:rPr>
          <w:rFonts w:ascii="Times New Roman" w:hAnsi="Times New Roman" w:cs="Times New Roman"/>
          <w:b/>
          <w:u w:val="single"/>
        </w:rPr>
      </w:pPr>
    </w:p>
    <w:p w:rsidR="0051124C" w:rsidRPr="00982E12" w:rsidRDefault="0051124C"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359"/>
        <w:gridCol w:w="1984"/>
      </w:tblGrid>
      <w:tr w:rsidR="00817D55" w:rsidRPr="00982E12" w:rsidTr="00A5477A">
        <w:trPr>
          <w:trHeight w:val="514"/>
        </w:trPr>
        <w:tc>
          <w:tcPr>
            <w:tcW w:w="8359"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198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817D55" w:rsidRPr="00982E12" w:rsidTr="00A5477A">
        <w:trPr>
          <w:trHeight w:val="157"/>
        </w:trPr>
        <w:tc>
          <w:tcPr>
            <w:tcW w:w="835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 zajęć</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r>
      <w:tr w:rsidR="00817D55" w:rsidRPr="00982E12" w:rsidTr="00A5477A">
        <w:trPr>
          <w:trHeight w:val="231"/>
        </w:trPr>
        <w:tc>
          <w:tcPr>
            <w:tcW w:w="835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Przygotowanie do udziału w zajęciach </w:t>
            </w:r>
          </w:p>
        </w:tc>
        <w:tc>
          <w:tcPr>
            <w:tcW w:w="1984" w:type="dxa"/>
          </w:tcPr>
          <w:p w:rsidR="0023489B" w:rsidRPr="00982E12" w:rsidRDefault="003A0ED0" w:rsidP="00A5477A">
            <w:pPr>
              <w:jc w:val="center"/>
              <w:rPr>
                <w:rFonts w:ascii="Times New Roman" w:hAnsi="Times New Roman" w:cs="Times New Roman"/>
              </w:rPr>
            </w:pPr>
            <w:r w:rsidRPr="00982E12">
              <w:rPr>
                <w:rFonts w:ascii="Times New Roman" w:hAnsi="Times New Roman" w:cs="Times New Roman"/>
              </w:rPr>
              <w:t>5</w:t>
            </w:r>
          </w:p>
        </w:tc>
      </w:tr>
      <w:tr w:rsidR="0023489B" w:rsidRPr="00982E12" w:rsidTr="00A5477A">
        <w:trPr>
          <w:trHeight w:val="231"/>
        </w:trPr>
        <w:tc>
          <w:tcPr>
            <w:tcW w:w="835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zaliczenia/egzaminu</w:t>
            </w:r>
          </w:p>
        </w:tc>
        <w:tc>
          <w:tcPr>
            <w:tcW w:w="1984" w:type="dxa"/>
          </w:tcPr>
          <w:p w:rsidR="0023489B" w:rsidRPr="00982E12" w:rsidRDefault="003A0ED0" w:rsidP="00A5477A">
            <w:pPr>
              <w:jc w:val="center"/>
              <w:rPr>
                <w:rFonts w:ascii="Times New Roman" w:hAnsi="Times New Roman" w:cs="Times New Roman"/>
                <w:strike/>
              </w:rPr>
            </w:pPr>
            <w:r w:rsidRPr="00982E12">
              <w:rPr>
                <w:rFonts w:ascii="Times New Roman" w:hAnsi="Times New Roman" w:cs="Times New Roman"/>
              </w:rPr>
              <w:t>6</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838"/>
        <w:gridCol w:w="851"/>
        <w:gridCol w:w="1130"/>
        <w:gridCol w:w="997"/>
        <w:gridCol w:w="1275"/>
        <w:gridCol w:w="993"/>
        <w:gridCol w:w="992"/>
        <w:gridCol w:w="41"/>
        <w:gridCol w:w="1092"/>
        <w:gridCol w:w="1134"/>
      </w:tblGrid>
      <w:tr w:rsidR="0023489B" w:rsidRPr="00982E12" w:rsidTr="00A5477A">
        <w:trPr>
          <w:trHeight w:val="165"/>
        </w:trPr>
        <w:tc>
          <w:tcPr>
            <w:tcW w:w="183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371" w:type="dxa"/>
            <w:gridSpan w:val="8"/>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1134"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851"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428" w:type="dxa"/>
            <w:gridSpan w:val="6"/>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09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1134" w:type="dxa"/>
            <w:vMerge/>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851" w:type="dxa"/>
            <w:vMerge/>
            <w:hideMark/>
          </w:tcPr>
          <w:p w:rsidR="0023489B" w:rsidRPr="00982E12" w:rsidRDefault="0023489B" w:rsidP="00A5477A">
            <w:pPr>
              <w:spacing w:line="256" w:lineRule="auto"/>
              <w:rPr>
                <w:rFonts w:ascii="Times New Roman" w:hAnsi="Times New Roman" w:cs="Times New Roman"/>
                <w:b/>
              </w:rPr>
            </w:pPr>
          </w:p>
        </w:tc>
        <w:tc>
          <w:tcPr>
            <w:tcW w:w="1130"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997"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275"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99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99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33" w:type="dxa"/>
            <w:gridSpan w:val="2"/>
            <w:hideMark/>
          </w:tcPr>
          <w:p w:rsidR="0023489B" w:rsidRPr="00982E12" w:rsidRDefault="0023489B" w:rsidP="00A5477A">
            <w:pPr>
              <w:spacing w:line="256" w:lineRule="auto"/>
              <w:rPr>
                <w:rFonts w:ascii="Times New Roman" w:hAnsi="Times New Roman" w:cs="Times New Roman"/>
                <w:b/>
              </w:rPr>
            </w:pPr>
          </w:p>
        </w:tc>
        <w:tc>
          <w:tcPr>
            <w:tcW w:w="1134" w:type="dxa"/>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85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130" w:type="dxa"/>
          </w:tcPr>
          <w:p w:rsidR="0023489B" w:rsidRPr="00982E12" w:rsidRDefault="0023489B" w:rsidP="00A5477A">
            <w:pPr>
              <w:ind w:left="52"/>
              <w:jc w:val="center"/>
              <w:rPr>
                <w:rFonts w:ascii="Times New Roman" w:hAnsi="Times New Roman" w:cs="Times New Roman"/>
                <w:strike/>
              </w:rPr>
            </w:pPr>
          </w:p>
        </w:tc>
        <w:tc>
          <w:tcPr>
            <w:tcW w:w="997" w:type="dxa"/>
          </w:tcPr>
          <w:p w:rsidR="0023489B" w:rsidRPr="00982E12" w:rsidRDefault="0023489B" w:rsidP="00A5477A">
            <w:pPr>
              <w:ind w:left="356"/>
              <w:jc w:val="center"/>
              <w:rPr>
                <w:rFonts w:ascii="Times New Roman" w:hAnsi="Times New Roman" w:cs="Times New Roman"/>
              </w:rPr>
            </w:pPr>
          </w:p>
        </w:tc>
        <w:tc>
          <w:tcPr>
            <w:tcW w:w="1275" w:type="dxa"/>
          </w:tcPr>
          <w:p w:rsidR="0023489B" w:rsidRPr="00982E12" w:rsidRDefault="0023489B" w:rsidP="00A5477A">
            <w:pPr>
              <w:ind w:left="356"/>
              <w:jc w:val="center"/>
              <w:rPr>
                <w:rFonts w:ascii="Times New Roman" w:hAnsi="Times New Roman" w:cs="Times New Roman"/>
              </w:rPr>
            </w:pPr>
          </w:p>
        </w:tc>
        <w:tc>
          <w:tcPr>
            <w:tcW w:w="993" w:type="dxa"/>
          </w:tcPr>
          <w:p w:rsidR="0023489B" w:rsidRPr="00982E12" w:rsidRDefault="0023489B" w:rsidP="00A5477A">
            <w:pPr>
              <w:ind w:left="356"/>
              <w:jc w:val="center"/>
              <w:rPr>
                <w:rFonts w:ascii="Times New Roman" w:hAnsi="Times New Roman" w:cs="Times New Roman"/>
              </w:rPr>
            </w:pPr>
          </w:p>
        </w:tc>
        <w:tc>
          <w:tcPr>
            <w:tcW w:w="992" w:type="dxa"/>
          </w:tcPr>
          <w:p w:rsidR="0023489B" w:rsidRPr="00982E12" w:rsidRDefault="0023489B" w:rsidP="00A5477A">
            <w:pPr>
              <w:ind w:left="356"/>
              <w:rPr>
                <w:rFonts w:ascii="Times New Roman" w:hAnsi="Times New Roman" w:cs="Times New Roman"/>
              </w:rPr>
            </w:pPr>
            <w:r w:rsidRPr="00982E12">
              <w:rPr>
                <w:rFonts w:ascii="Times New Roman" w:hAnsi="Times New Roman" w:cs="Times New Roman"/>
              </w:rPr>
              <w:t>30</w:t>
            </w:r>
          </w:p>
        </w:tc>
        <w:tc>
          <w:tcPr>
            <w:tcW w:w="1133" w:type="dxa"/>
            <w:gridSpan w:val="2"/>
          </w:tcPr>
          <w:p w:rsidR="0023489B" w:rsidRPr="00982E12" w:rsidRDefault="0023489B" w:rsidP="00A5477A">
            <w:pPr>
              <w:jc w:val="center"/>
              <w:rPr>
                <w:rFonts w:ascii="Times New Roman" w:hAnsi="Times New Roman" w:cs="Times New Roman"/>
              </w:rPr>
            </w:pPr>
          </w:p>
        </w:tc>
        <w:tc>
          <w:tcPr>
            <w:tcW w:w="1134" w:type="dxa"/>
          </w:tcPr>
          <w:p w:rsidR="0023489B" w:rsidRPr="00982E12" w:rsidRDefault="0023489B" w:rsidP="00A5477A">
            <w:pPr>
              <w:ind w:left="80"/>
              <w:jc w:val="center"/>
              <w:rPr>
                <w:rFonts w:ascii="Times New Roman" w:hAnsi="Times New Roman" w:cs="Times New Roman"/>
                <w:b/>
                <w:strike/>
              </w:rPr>
            </w:pPr>
            <w:r w:rsidRPr="00982E12">
              <w:rPr>
                <w:rFonts w:ascii="Times New Roman" w:hAnsi="Times New Roman" w:cs="Times New Roman"/>
                <w:b/>
              </w:rPr>
              <w:t>34</w:t>
            </w: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851" w:type="dxa"/>
          </w:tcPr>
          <w:p w:rsidR="0023489B" w:rsidRPr="00982E12" w:rsidRDefault="0023489B" w:rsidP="00A5477A">
            <w:pPr>
              <w:jc w:val="center"/>
              <w:rPr>
                <w:rFonts w:ascii="Times New Roman" w:hAnsi="Times New Roman" w:cs="Times New Roman"/>
                <w:i/>
              </w:rPr>
            </w:pPr>
          </w:p>
        </w:tc>
        <w:tc>
          <w:tcPr>
            <w:tcW w:w="1130" w:type="dxa"/>
          </w:tcPr>
          <w:p w:rsidR="0023489B" w:rsidRPr="00982E12" w:rsidRDefault="0023489B" w:rsidP="00A5477A">
            <w:pPr>
              <w:ind w:left="52"/>
              <w:jc w:val="center"/>
              <w:rPr>
                <w:rFonts w:ascii="Times New Roman" w:hAnsi="Times New Roman" w:cs="Times New Roman"/>
                <w:i/>
              </w:rPr>
            </w:pPr>
          </w:p>
        </w:tc>
        <w:tc>
          <w:tcPr>
            <w:tcW w:w="997" w:type="dxa"/>
          </w:tcPr>
          <w:p w:rsidR="0023489B" w:rsidRPr="00982E12" w:rsidRDefault="0023489B" w:rsidP="00A5477A">
            <w:pPr>
              <w:ind w:left="356"/>
              <w:jc w:val="center"/>
              <w:rPr>
                <w:rFonts w:ascii="Times New Roman" w:hAnsi="Times New Roman" w:cs="Times New Roman"/>
                <w:i/>
              </w:rPr>
            </w:pPr>
          </w:p>
        </w:tc>
        <w:tc>
          <w:tcPr>
            <w:tcW w:w="1275" w:type="dxa"/>
          </w:tcPr>
          <w:p w:rsidR="0023489B" w:rsidRPr="00982E12" w:rsidRDefault="0023489B" w:rsidP="00A5477A">
            <w:pPr>
              <w:ind w:left="356"/>
              <w:jc w:val="center"/>
              <w:rPr>
                <w:rFonts w:ascii="Times New Roman" w:hAnsi="Times New Roman" w:cs="Times New Roman"/>
                <w:i/>
              </w:rPr>
            </w:pPr>
          </w:p>
        </w:tc>
        <w:tc>
          <w:tcPr>
            <w:tcW w:w="993" w:type="dxa"/>
          </w:tcPr>
          <w:p w:rsidR="0023489B" w:rsidRPr="00982E12" w:rsidRDefault="0023489B" w:rsidP="00A5477A">
            <w:pPr>
              <w:ind w:left="356"/>
              <w:jc w:val="center"/>
              <w:rPr>
                <w:rFonts w:ascii="Times New Roman" w:hAnsi="Times New Roman" w:cs="Times New Roman"/>
                <w:i/>
              </w:rPr>
            </w:pPr>
          </w:p>
        </w:tc>
        <w:tc>
          <w:tcPr>
            <w:tcW w:w="992" w:type="dxa"/>
          </w:tcPr>
          <w:p w:rsidR="0023489B" w:rsidRPr="00982E12" w:rsidRDefault="0023489B" w:rsidP="00A5477A">
            <w:pPr>
              <w:ind w:left="356"/>
              <w:jc w:val="center"/>
              <w:rPr>
                <w:rFonts w:ascii="Times New Roman" w:hAnsi="Times New Roman" w:cs="Times New Roman"/>
                <w:i/>
              </w:rPr>
            </w:pPr>
          </w:p>
        </w:tc>
        <w:tc>
          <w:tcPr>
            <w:tcW w:w="1133" w:type="dxa"/>
            <w:gridSpan w:val="2"/>
          </w:tcPr>
          <w:p w:rsidR="0023489B" w:rsidRPr="00982E12" w:rsidRDefault="0023489B" w:rsidP="00A5477A">
            <w:pPr>
              <w:jc w:val="center"/>
              <w:rPr>
                <w:rFonts w:ascii="Times New Roman" w:hAnsi="Times New Roman" w:cs="Times New Roman"/>
                <w:i/>
              </w:rPr>
            </w:pPr>
          </w:p>
        </w:tc>
        <w:tc>
          <w:tcPr>
            <w:tcW w:w="1134" w:type="dxa"/>
          </w:tcPr>
          <w:p w:rsidR="0023489B" w:rsidRPr="00982E12" w:rsidRDefault="0023489B" w:rsidP="00A5477A">
            <w:pPr>
              <w:ind w:left="80"/>
              <w:jc w:val="center"/>
              <w:rPr>
                <w:rFonts w:ascii="Times New Roman" w:hAnsi="Times New Roman" w:cs="Times New Roman"/>
                <w:b/>
                <w:i/>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851" w:type="dxa"/>
          </w:tcPr>
          <w:p w:rsidR="0023489B" w:rsidRPr="00982E12" w:rsidRDefault="0023489B" w:rsidP="00A5477A">
            <w:pPr>
              <w:jc w:val="center"/>
              <w:rPr>
                <w:rFonts w:ascii="Times New Roman" w:hAnsi="Times New Roman" w:cs="Times New Roman"/>
                <w:strike/>
              </w:rPr>
            </w:pPr>
            <w:r w:rsidRPr="00982E12">
              <w:rPr>
                <w:rFonts w:ascii="Times New Roman" w:hAnsi="Times New Roman" w:cs="Times New Roman"/>
              </w:rPr>
              <w:t>6</w:t>
            </w:r>
          </w:p>
        </w:tc>
        <w:tc>
          <w:tcPr>
            <w:tcW w:w="1130" w:type="dxa"/>
          </w:tcPr>
          <w:p w:rsidR="0023489B" w:rsidRPr="00982E12" w:rsidRDefault="0023489B" w:rsidP="00A5477A">
            <w:pPr>
              <w:ind w:left="52"/>
              <w:jc w:val="center"/>
              <w:rPr>
                <w:rFonts w:ascii="Times New Roman" w:hAnsi="Times New Roman" w:cs="Times New Roman"/>
                <w:strike/>
              </w:rPr>
            </w:pPr>
          </w:p>
        </w:tc>
        <w:tc>
          <w:tcPr>
            <w:tcW w:w="997" w:type="dxa"/>
          </w:tcPr>
          <w:p w:rsidR="0023489B" w:rsidRPr="00982E12" w:rsidRDefault="0023489B" w:rsidP="00A5477A">
            <w:pPr>
              <w:ind w:left="356"/>
              <w:jc w:val="center"/>
              <w:rPr>
                <w:rFonts w:ascii="Times New Roman" w:hAnsi="Times New Roman" w:cs="Times New Roman"/>
              </w:rPr>
            </w:pPr>
          </w:p>
        </w:tc>
        <w:tc>
          <w:tcPr>
            <w:tcW w:w="1275" w:type="dxa"/>
          </w:tcPr>
          <w:p w:rsidR="0023489B" w:rsidRPr="00982E12" w:rsidRDefault="0023489B" w:rsidP="00A5477A">
            <w:pPr>
              <w:ind w:left="356"/>
              <w:jc w:val="center"/>
              <w:rPr>
                <w:rFonts w:ascii="Times New Roman" w:hAnsi="Times New Roman" w:cs="Times New Roman"/>
              </w:rPr>
            </w:pPr>
          </w:p>
        </w:tc>
        <w:tc>
          <w:tcPr>
            <w:tcW w:w="993" w:type="dxa"/>
          </w:tcPr>
          <w:p w:rsidR="0023489B" w:rsidRPr="00982E12" w:rsidRDefault="0023489B" w:rsidP="00A5477A">
            <w:pPr>
              <w:ind w:left="356"/>
              <w:jc w:val="center"/>
              <w:rPr>
                <w:rFonts w:ascii="Times New Roman" w:hAnsi="Times New Roman" w:cs="Times New Roman"/>
              </w:rPr>
            </w:pPr>
          </w:p>
        </w:tc>
        <w:tc>
          <w:tcPr>
            <w:tcW w:w="992" w:type="dxa"/>
          </w:tcPr>
          <w:p w:rsidR="0023489B" w:rsidRPr="00982E12" w:rsidRDefault="0023489B" w:rsidP="00A5477A">
            <w:pPr>
              <w:ind w:left="356"/>
              <w:jc w:val="center"/>
              <w:rPr>
                <w:rFonts w:ascii="Times New Roman" w:hAnsi="Times New Roman" w:cs="Times New Roman"/>
              </w:rPr>
            </w:pPr>
            <w:r w:rsidRPr="00982E12">
              <w:rPr>
                <w:rFonts w:ascii="Times New Roman" w:hAnsi="Times New Roman" w:cs="Times New Roman"/>
              </w:rPr>
              <w:t>10</w:t>
            </w:r>
          </w:p>
        </w:tc>
        <w:tc>
          <w:tcPr>
            <w:tcW w:w="1133" w:type="dxa"/>
            <w:gridSpan w:val="2"/>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80"/>
              <w:jc w:val="center"/>
              <w:rPr>
                <w:rFonts w:ascii="Times New Roman" w:hAnsi="Times New Roman" w:cs="Times New Roman"/>
                <w:b/>
              </w:rPr>
            </w:pPr>
            <w:r w:rsidRPr="00982E12">
              <w:rPr>
                <w:rFonts w:ascii="Times New Roman" w:hAnsi="Times New Roman" w:cs="Times New Roman"/>
                <w:b/>
              </w:rPr>
              <w:t>16</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359"/>
        <w:gridCol w:w="1984"/>
      </w:tblGrid>
      <w:tr w:rsidR="00817D55" w:rsidRPr="00982E12" w:rsidTr="00A5477A">
        <w:tc>
          <w:tcPr>
            <w:tcW w:w="8359"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198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817D55" w:rsidRPr="00982E12" w:rsidTr="00A5477A">
        <w:tc>
          <w:tcPr>
            <w:tcW w:w="10343" w:type="dxa"/>
            <w:gridSpan w:val="2"/>
          </w:tcPr>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Wiedza: </w:t>
            </w:r>
          </w:p>
        </w:tc>
      </w:tr>
      <w:tr w:rsidR="00817D55" w:rsidRPr="00982E12" w:rsidTr="00A5477A">
        <w:tc>
          <w:tcPr>
            <w:tcW w:w="8359" w:type="dxa"/>
          </w:tcPr>
          <w:p w:rsidR="0023489B" w:rsidRPr="00982E12" w:rsidRDefault="0023489B" w:rsidP="00601528">
            <w:pPr>
              <w:numPr>
                <w:ilvl w:val="0"/>
                <w:numId w:val="699"/>
              </w:numPr>
              <w:ind w:left="452"/>
              <w:jc w:val="both"/>
              <w:rPr>
                <w:rFonts w:ascii="Times New Roman" w:hAnsi="Times New Roman" w:cs="Times New Roman"/>
              </w:rPr>
            </w:pPr>
            <w:r w:rsidRPr="00982E12">
              <w:rPr>
                <w:rFonts w:ascii="Times New Roman" w:hAnsi="Times New Roman" w:cs="Times New Roman"/>
              </w:rPr>
              <w:t>W zaawansowanym stopniu  zna działania podejmowane w zakresie bezpieczeństwa, ich złożone uwarunkowania, w tym  zasady oraz formy organizowania i prowadzenia działań pościgowych i blokadowych, a także zasadzki,  realizowanych przez Straż Graniczną, także we współdziałaniu z innymi służbami</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BGP1_W02</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BGP1_W03</w:t>
            </w:r>
          </w:p>
          <w:p w:rsidR="0023489B" w:rsidRPr="00982E12" w:rsidRDefault="0023489B" w:rsidP="00A5477A">
            <w:pPr>
              <w:rPr>
                <w:rFonts w:ascii="Times New Roman" w:hAnsi="Times New Roman" w:cs="Times New Roman"/>
              </w:rPr>
            </w:pPr>
          </w:p>
        </w:tc>
      </w:tr>
      <w:tr w:rsidR="00817D55" w:rsidRPr="00982E12" w:rsidTr="00A5477A">
        <w:tc>
          <w:tcPr>
            <w:tcW w:w="10343" w:type="dxa"/>
            <w:gridSpan w:val="2"/>
          </w:tcPr>
          <w:p w:rsidR="0023489B" w:rsidRPr="00982E12" w:rsidRDefault="0023489B" w:rsidP="00A5477A">
            <w:pPr>
              <w:rPr>
                <w:rFonts w:ascii="Times New Roman" w:hAnsi="Times New Roman" w:cs="Times New Roman"/>
              </w:rPr>
            </w:pPr>
            <w:r w:rsidRPr="00982E12">
              <w:rPr>
                <w:rFonts w:ascii="Times New Roman" w:hAnsi="Times New Roman" w:cs="Times New Roman"/>
                <w:b/>
              </w:rPr>
              <w:t>Umiejętności:</w:t>
            </w:r>
          </w:p>
        </w:tc>
      </w:tr>
      <w:tr w:rsidR="00817D55" w:rsidRPr="00982E12" w:rsidTr="00A5477A">
        <w:tc>
          <w:tcPr>
            <w:tcW w:w="8359" w:type="dxa"/>
          </w:tcPr>
          <w:p w:rsidR="0023489B" w:rsidRPr="00982E12" w:rsidRDefault="0023489B" w:rsidP="00601528">
            <w:pPr>
              <w:numPr>
                <w:ilvl w:val="0"/>
                <w:numId w:val="700"/>
              </w:numPr>
              <w:ind w:left="452"/>
              <w:jc w:val="both"/>
              <w:rPr>
                <w:rFonts w:ascii="Times New Roman" w:hAnsi="Times New Roman" w:cs="Times New Roman"/>
              </w:rPr>
            </w:pPr>
            <w:r w:rsidRPr="00982E12">
              <w:rPr>
                <w:rFonts w:ascii="Times New Roman" w:hAnsi="Times New Roman" w:cs="Times New Roman"/>
              </w:rPr>
              <w:t>W zaawansowanym stopniu potrafi podejmować działania w ochronie granicy państwowej, stosując odpowiednie procedury zmierzające do ujęcia osoby poprzez prowadzenie pościgu, organizację blokady drogowej i zasadzki w warunkach problemowych,   z zachowaniem zasad bezpieczeństwa</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BGP1_U03</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BGP1_U11</w:t>
            </w:r>
          </w:p>
          <w:p w:rsidR="0023489B" w:rsidRPr="00982E12" w:rsidRDefault="0023489B" w:rsidP="00A5477A">
            <w:pPr>
              <w:jc w:val="center"/>
              <w:rPr>
                <w:rFonts w:ascii="Times New Roman" w:hAnsi="Times New Roman" w:cs="Times New Roman"/>
              </w:rPr>
            </w:pPr>
          </w:p>
        </w:tc>
      </w:tr>
      <w:tr w:rsidR="00817D55" w:rsidRPr="00982E12" w:rsidTr="00A5477A">
        <w:tc>
          <w:tcPr>
            <w:tcW w:w="10343" w:type="dxa"/>
            <w:gridSpan w:val="2"/>
          </w:tcPr>
          <w:p w:rsidR="0023489B" w:rsidRPr="00982E12" w:rsidRDefault="0023489B" w:rsidP="00A5477A">
            <w:pPr>
              <w:rPr>
                <w:rFonts w:ascii="Times New Roman" w:hAnsi="Times New Roman" w:cs="Times New Roman"/>
              </w:rPr>
            </w:pPr>
            <w:r w:rsidRPr="00982E12">
              <w:rPr>
                <w:rFonts w:ascii="Times New Roman" w:hAnsi="Times New Roman" w:cs="Times New Roman"/>
                <w:b/>
              </w:rPr>
              <w:t>Kompetencje społeczne (postawy)</w:t>
            </w:r>
          </w:p>
        </w:tc>
      </w:tr>
      <w:tr w:rsidR="0023489B" w:rsidRPr="00982E12" w:rsidTr="00A5477A">
        <w:trPr>
          <w:trHeight w:val="1141"/>
        </w:trPr>
        <w:tc>
          <w:tcPr>
            <w:tcW w:w="8359" w:type="dxa"/>
          </w:tcPr>
          <w:p w:rsidR="0023489B" w:rsidRPr="00982E12" w:rsidRDefault="0023489B" w:rsidP="00601528">
            <w:pPr>
              <w:numPr>
                <w:ilvl w:val="0"/>
                <w:numId w:val="701"/>
              </w:numPr>
              <w:ind w:left="452"/>
              <w:jc w:val="both"/>
              <w:rPr>
                <w:rFonts w:ascii="Times New Roman" w:hAnsi="Times New Roman" w:cs="Times New Roman"/>
              </w:rPr>
            </w:pPr>
            <w:r w:rsidRPr="00982E12">
              <w:rPr>
                <w:rFonts w:ascii="Times New Roman" w:hAnsi="Times New Roman" w:cs="Times New Roman"/>
              </w:rPr>
              <w:t>jest gotowy do inicjowania, podejmowania i realizacji  działań na rzecz interesu publicznego w sytuacjach wymagających pojęcia decyzji i myślenia w sposób kreatywny podczas wykonywania obowiązków służbowych, zmierzający wypełniania zobowiązań społecznych, a więc przeciwdziałania zagrożeniom i bezpieczeństwu granicy państwowej</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BGP1_K03</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BGP1_K04</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BGP1_K05</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u w:val="single"/>
        </w:rPr>
      </w:pPr>
    </w:p>
    <w:tbl>
      <w:tblPr>
        <w:tblStyle w:val="Siatkatabelijasna1"/>
        <w:tblW w:w="5000" w:type="pct"/>
        <w:tblLook w:val="04A0" w:firstRow="1" w:lastRow="0" w:firstColumn="1" w:lastColumn="0" w:noHBand="0" w:noVBand="1"/>
      </w:tblPr>
      <w:tblGrid>
        <w:gridCol w:w="1535"/>
        <w:gridCol w:w="1537"/>
        <w:gridCol w:w="1493"/>
        <w:gridCol w:w="1493"/>
        <w:gridCol w:w="1206"/>
        <w:gridCol w:w="1506"/>
        <w:gridCol w:w="1557"/>
      </w:tblGrid>
      <w:tr w:rsidR="00817D55" w:rsidRPr="00982E12" w:rsidTr="008D7612">
        <w:trPr>
          <w:trHeight w:val="447"/>
        </w:trPr>
        <w:tc>
          <w:tcPr>
            <w:tcW w:w="743" w:type="pct"/>
            <w:vMerge w:val="restart"/>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4257" w:type="pct"/>
            <w:gridSpan w:val="6"/>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weryfikacji efektów uczenia się</w:t>
            </w:r>
          </w:p>
        </w:tc>
      </w:tr>
      <w:tr w:rsidR="00817D55" w:rsidRPr="00982E12" w:rsidTr="008D7612">
        <w:trPr>
          <w:trHeight w:val="518"/>
        </w:trPr>
        <w:tc>
          <w:tcPr>
            <w:tcW w:w="743" w:type="pct"/>
            <w:vMerge/>
          </w:tcPr>
          <w:p w:rsidR="0023489B" w:rsidRPr="00982E12" w:rsidRDefault="0023489B" w:rsidP="00A5477A">
            <w:pPr>
              <w:jc w:val="center"/>
              <w:rPr>
                <w:rFonts w:ascii="Times New Roman" w:hAnsi="Times New Roman" w:cs="Times New Roman"/>
              </w:rPr>
            </w:pPr>
          </w:p>
        </w:tc>
        <w:tc>
          <w:tcPr>
            <w:tcW w:w="744" w:type="pct"/>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Kolokwium</w:t>
            </w:r>
          </w:p>
        </w:tc>
        <w:tc>
          <w:tcPr>
            <w:tcW w:w="723" w:type="pct"/>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Ćwiczenie w terenie/symulacja</w:t>
            </w:r>
          </w:p>
        </w:tc>
        <w:tc>
          <w:tcPr>
            <w:tcW w:w="723" w:type="pct"/>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Odpowiedź ustna/sprawdzian</w:t>
            </w:r>
          </w:p>
        </w:tc>
        <w:tc>
          <w:tcPr>
            <w:tcW w:w="584" w:type="pct"/>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Prezentacja grupowa</w:t>
            </w:r>
          </w:p>
        </w:tc>
        <w:tc>
          <w:tcPr>
            <w:tcW w:w="729" w:type="pct"/>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Arkusz obserwacji/</w:t>
            </w:r>
          </w:p>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karty samooceny</w:t>
            </w:r>
          </w:p>
        </w:tc>
        <w:tc>
          <w:tcPr>
            <w:tcW w:w="754" w:type="pct"/>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Aktywność na zajęciach</w:t>
            </w:r>
          </w:p>
        </w:tc>
      </w:tr>
      <w:tr w:rsidR="00817D55" w:rsidRPr="00982E12" w:rsidTr="008D7612">
        <w:tc>
          <w:tcPr>
            <w:tcW w:w="743" w:type="pct"/>
          </w:tcPr>
          <w:p w:rsidR="0023489B" w:rsidRPr="00982E12" w:rsidRDefault="0023489B" w:rsidP="00A5477A">
            <w:pPr>
              <w:rPr>
                <w:rFonts w:ascii="Times New Roman" w:hAnsi="Times New Roman" w:cs="Times New Roman"/>
              </w:rPr>
            </w:pPr>
            <w:r w:rsidRPr="00982E12">
              <w:rPr>
                <w:rFonts w:ascii="Times New Roman" w:hAnsi="Times New Roman" w:cs="Times New Roman"/>
              </w:rPr>
              <w:t>W1</w:t>
            </w:r>
          </w:p>
        </w:tc>
        <w:tc>
          <w:tcPr>
            <w:tcW w:w="744" w:type="pct"/>
          </w:tcPr>
          <w:p w:rsidR="0023489B" w:rsidRPr="00982E12" w:rsidRDefault="0023489B" w:rsidP="00A5477A">
            <w:pPr>
              <w:rPr>
                <w:rFonts w:ascii="Times New Roman" w:hAnsi="Times New Roman" w:cs="Times New Roman"/>
              </w:rPr>
            </w:pPr>
            <w:r w:rsidRPr="00982E12">
              <w:rPr>
                <w:rFonts w:ascii="Times New Roman" w:hAnsi="Times New Roman" w:cs="Times New Roman"/>
              </w:rPr>
              <w:t>x</w:t>
            </w:r>
          </w:p>
        </w:tc>
        <w:tc>
          <w:tcPr>
            <w:tcW w:w="723" w:type="pct"/>
          </w:tcPr>
          <w:p w:rsidR="0023489B" w:rsidRPr="00982E12" w:rsidRDefault="0023489B" w:rsidP="00A5477A">
            <w:pPr>
              <w:rPr>
                <w:rFonts w:ascii="Times New Roman" w:hAnsi="Times New Roman" w:cs="Times New Roman"/>
              </w:rPr>
            </w:pPr>
          </w:p>
        </w:tc>
        <w:tc>
          <w:tcPr>
            <w:tcW w:w="723" w:type="pct"/>
          </w:tcPr>
          <w:p w:rsidR="0023489B" w:rsidRPr="00982E12" w:rsidRDefault="0023489B" w:rsidP="00A5477A">
            <w:pPr>
              <w:rPr>
                <w:rFonts w:ascii="Times New Roman" w:hAnsi="Times New Roman" w:cs="Times New Roman"/>
              </w:rPr>
            </w:pPr>
            <w:r w:rsidRPr="00982E12">
              <w:rPr>
                <w:rFonts w:ascii="Times New Roman" w:hAnsi="Times New Roman" w:cs="Times New Roman"/>
              </w:rPr>
              <w:t>x</w:t>
            </w:r>
          </w:p>
        </w:tc>
        <w:tc>
          <w:tcPr>
            <w:tcW w:w="584" w:type="pct"/>
          </w:tcPr>
          <w:p w:rsidR="0023489B" w:rsidRPr="00982E12" w:rsidRDefault="0023489B" w:rsidP="00A5477A">
            <w:pPr>
              <w:rPr>
                <w:rFonts w:ascii="Times New Roman" w:hAnsi="Times New Roman" w:cs="Times New Roman"/>
              </w:rPr>
            </w:pPr>
          </w:p>
        </w:tc>
        <w:tc>
          <w:tcPr>
            <w:tcW w:w="729" w:type="pct"/>
          </w:tcPr>
          <w:p w:rsidR="0023489B" w:rsidRPr="00982E12" w:rsidRDefault="0023489B" w:rsidP="00A5477A">
            <w:pPr>
              <w:rPr>
                <w:rFonts w:ascii="Times New Roman" w:hAnsi="Times New Roman" w:cs="Times New Roman"/>
              </w:rPr>
            </w:pPr>
          </w:p>
        </w:tc>
        <w:tc>
          <w:tcPr>
            <w:tcW w:w="754" w:type="pct"/>
          </w:tcPr>
          <w:p w:rsidR="0023489B" w:rsidRPr="00982E12" w:rsidRDefault="0023489B" w:rsidP="00A5477A">
            <w:pPr>
              <w:rPr>
                <w:rFonts w:ascii="Times New Roman" w:hAnsi="Times New Roman" w:cs="Times New Roman"/>
              </w:rPr>
            </w:pPr>
          </w:p>
        </w:tc>
      </w:tr>
      <w:tr w:rsidR="00817D55" w:rsidRPr="00982E12" w:rsidTr="008D7612">
        <w:tc>
          <w:tcPr>
            <w:tcW w:w="743" w:type="pct"/>
          </w:tcPr>
          <w:p w:rsidR="0023489B" w:rsidRPr="00982E12" w:rsidRDefault="0023489B" w:rsidP="00A5477A">
            <w:pPr>
              <w:rPr>
                <w:rFonts w:ascii="Times New Roman" w:hAnsi="Times New Roman" w:cs="Times New Roman"/>
              </w:rPr>
            </w:pPr>
            <w:r w:rsidRPr="00982E12">
              <w:rPr>
                <w:rFonts w:ascii="Times New Roman" w:hAnsi="Times New Roman" w:cs="Times New Roman"/>
              </w:rPr>
              <w:t>U1</w:t>
            </w:r>
          </w:p>
        </w:tc>
        <w:tc>
          <w:tcPr>
            <w:tcW w:w="744" w:type="pct"/>
          </w:tcPr>
          <w:p w:rsidR="0023489B" w:rsidRPr="00982E12" w:rsidRDefault="0023489B" w:rsidP="00A5477A">
            <w:pPr>
              <w:rPr>
                <w:rFonts w:ascii="Times New Roman" w:hAnsi="Times New Roman" w:cs="Times New Roman"/>
              </w:rPr>
            </w:pPr>
          </w:p>
        </w:tc>
        <w:tc>
          <w:tcPr>
            <w:tcW w:w="723" w:type="pct"/>
          </w:tcPr>
          <w:p w:rsidR="0023489B" w:rsidRPr="00982E12" w:rsidRDefault="0023489B" w:rsidP="00A5477A">
            <w:pPr>
              <w:rPr>
                <w:rFonts w:ascii="Times New Roman" w:hAnsi="Times New Roman" w:cs="Times New Roman"/>
              </w:rPr>
            </w:pPr>
            <w:r w:rsidRPr="00982E12">
              <w:rPr>
                <w:rFonts w:ascii="Times New Roman" w:hAnsi="Times New Roman" w:cs="Times New Roman"/>
              </w:rPr>
              <w:t>x</w:t>
            </w:r>
          </w:p>
        </w:tc>
        <w:tc>
          <w:tcPr>
            <w:tcW w:w="723" w:type="pct"/>
          </w:tcPr>
          <w:p w:rsidR="0023489B" w:rsidRPr="00982E12" w:rsidRDefault="0023489B" w:rsidP="00A5477A">
            <w:pPr>
              <w:rPr>
                <w:rFonts w:ascii="Times New Roman" w:hAnsi="Times New Roman" w:cs="Times New Roman"/>
              </w:rPr>
            </w:pPr>
            <w:r w:rsidRPr="00982E12">
              <w:rPr>
                <w:rFonts w:ascii="Times New Roman" w:hAnsi="Times New Roman" w:cs="Times New Roman"/>
              </w:rPr>
              <w:t>x</w:t>
            </w:r>
          </w:p>
        </w:tc>
        <w:tc>
          <w:tcPr>
            <w:tcW w:w="584" w:type="pct"/>
          </w:tcPr>
          <w:p w:rsidR="0023489B" w:rsidRPr="00982E12" w:rsidRDefault="0023489B" w:rsidP="00A5477A">
            <w:pPr>
              <w:rPr>
                <w:rFonts w:ascii="Times New Roman" w:hAnsi="Times New Roman" w:cs="Times New Roman"/>
              </w:rPr>
            </w:pPr>
          </w:p>
        </w:tc>
        <w:tc>
          <w:tcPr>
            <w:tcW w:w="729" w:type="pct"/>
          </w:tcPr>
          <w:p w:rsidR="0023489B" w:rsidRPr="00982E12" w:rsidRDefault="0023489B" w:rsidP="00A5477A">
            <w:pPr>
              <w:rPr>
                <w:rFonts w:ascii="Times New Roman" w:hAnsi="Times New Roman" w:cs="Times New Roman"/>
              </w:rPr>
            </w:pPr>
          </w:p>
        </w:tc>
        <w:tc>
          <w:tcPr>
            <w:tcW w:w="754" w:type="pct"/>
          </w:tcPr>
          <w:p w:rsidR="0023489B" w:rsidRPr="00982E12" w:rsidRDefault="0023489B" w:rsidP="00A5477A">
            <w:pPr>
              <w:rPr>
                <w:rFonts w:ascii="Times New Roman" w:hAnsi="Times New Roman" w:cs="Times New Roman"/>
              </w:rPr>
            </w:pPr>
          </w:p>
        </w:tc>
      </w:tr>
      <w:tr w:rsidR="0023489B" w:rsidRPr="00982E12" w:rsidTr="008D7612">
        <w:trPr>
          <w:trHeight w:val="452"/>
        </w:trPr>
        <w:tc>
          <w:tcPr>
            <w:tcW w:w="743" w:type="pct"/>
          </w:tcPr>
          <w:p w:rsidR="0023489B" w:rsidRPr="00982E12" w:rsidRDefault="0023489B" w:rsidP="00A5477A">
            <w:pPr>
              <w:rPr>
                <w:rFonts w:ascii="Times New Roman" w:hAnsi="Times New Roman" w:cs="Times New Roman"/>
              </w:rPr>
            </w:pPr>
            <w:r w:rsidRPr="00982E12">
              <w:rPr>
                <w:rFonts w:ascii="Times New Roman" w:hAnsi="Times New Roman" w:cs="Times New Roman"/>
              </w:rPr>
              <w:t>K1</w:t>
            </w:r>
          </w:p>
        </w:tc>
        <w:tc>
          <w:tcPr>
            <w:tcW w:w="744" w:type="pct"/>
          </w:tcPr>
          <w:p w:rsidR="0023489B" w:rsidRPr="00982E12" w:rsidRDefault="0023489B" w:rsidP="00A5477A">
            <w:pPr>
              <w:rPr>
                <w:rFonts w:ascii="Times New Roman" w:hAnsi="Times New Roman" w:cs="Times New Roman"/>
              </w:rPr>
            </w:pPr>
          </w:p>
        </w:tc>
        <w:tc>
          <w:tcPr>
            <w:tcW w:w="723" w:type="pct"/>
          </w:tcPr>
          <w:p w:rsidR="0023489B" w:rsidRPr="00982E12" w:rsidRDefault="0023489B" w:rsidP="00A5477A">
            <w:pPr>
              <w:rPr>
                <w:rFonts w:ascii="Times New Roman" w:hAnsi="Times New Roman" w:cs="Times New Roman"/>
              </w:rPr>
            </w:pPr>
            <w:r w:rsidRPr="00982E12">
              <w:rPr>
                <w:rFonts w:ascii="Times New Roman" w:hAnsi="Times New Roman" w:cs="Times New Roman"/>
              </w:rPr>
              <w:t>x</w:t>
            </w:r>
          </w:p>
        </w:tc>
        <w:tc>
          <w:tcPr>
            <w:tcW w:w="723" w:type="pct"/>
          </w:tcPr>
          <w:p w:rsidR="0023489B" w:rsidRPr="00982E12" w:rsidRDefault="0023489B" w:rsidP="00A5477A">
            <w:pPr>
              <w:rPr>
                <w:rFonts w:ascii="Times New Roman" w:hAnsi="Times New Roman" w:cs="Times New Roman"/>
              </w:rPr>
            </w:pPr>
            <w:r w:rsidRPr="00982E12">
              <w:rPr>
                <w:rFonts w:ascii="Times New Roman" w:hAnsi="Times New Roman" w:cs="Times New Roman"/>
              </w:rPr>
              <w:t>x</w:t>
            </w:r>
          </w:p>
        </w:tc>
        <w:tc>
          <w:tcPr>
            <w:tcW w:w="584" w:type="pct"/>
          </w:tcPr>
          <w:p w:rsidR="0023489B" w:rsidRPr="00982E12" w:rsidRDefault="0023489B" w:rsidP="00A5477A">
            <w:pPr>
              <w:rPr>
                <w:rFonts w:ascii="Times New Roman" w:hAnsi="Times New Roman" w:cs="Times New Roman"/>
              </w:rPr>
            </w:pPr>
          </w:p>
        </w:tc>
        <w:tc>
          <w:tcPr>
            <w:tcW w:w="729" w:type="pct"/>
          </w:tcPr>
          <w:p w:rsidR="0023489B" w:rsidRPr="00982E12" w:rsidRDefault="0023489B" w:rsidP="00A5477A">
            <w:pPr>
              <w:rPr>
                <w:rFonts w:ascii="Times New Roman" w:hAnsi="Times New Roman" w:cs="Times New Roman"/>
              </w:rPr>
            </w:pPr>
          </w:p>
        </w:tc>
        <w:tc>
          <w:tcPr>
            <w:tcW w:w="754" w:type="pct"/>
          </w:tcPr>
          <w:p w:rsidR="0023489B" w:rsidRPr="00982E12" w:rsidRDefault="0023489B" w:rsidP="00A5477A">
            <w:pPr>
              <w:rPr>
                <w:rFonts w:ascii="Times New Roman" w:hAnsi="Times New Roman" w:cs="Times New Roman"/>
              </w:rPr>
            </w:pPr>
          </w:p>
        </w:tc>
      </w:tr>
    </w:tbl>
    <w:p w:rsidR="0023489B" w:rsidRPr="00982E12" w:rsidRDefault="0023489B" w:rsidP="0023489B">
      <w:pPr>
        <w:spacing w:after="0" w:line="240" w:lineRule="auto"/>
        <w:rPr>
          <w:rFonts w:ascii="Times New Roman" w:hAnsi="Times New Roman" w:cs="Times New Roman"/>
        </w:rPr>
      </w:pPr>
    </w:p>
    <w:p w:rsidR="0051124C" w:rsidRPr="00982E12" w:rsidRDefault="0051124C" w:rsidP="0023489B">
      <w:pPr>
        <w:spacing w:after="0" w:line="240" w:lineRule="auto"/>
        <w:rPr>
          <w:rFonts w:ascii="Times New Roman" w:hAnsi="Times New Roman" w:cs="Times New Roman"/>
          <w:b/>
          <w:u w:val="single"/>
        </w:rPr>
      </w:pPr>
    </w:p>
    <w:p w:rsidR="0051124C" w:rsidRPr="00982E12" w:rsidRDefault="0051124C"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rPr>
      </w:pPr>
      <w:r w:rsidRPr="00982E12">
        <w:rPr>
          <w:rFonts w:ascii="Times New Roman" w:hAnsi="Times New Roman" w:cs="Times New Roman"/>
          <w:b/>
          <w:u w:val="single"/>
        </w:rPr>
        <w:lastRenderedPageBreak/>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ayout w:type="fixed"/>
        <w:tblLook w:val="0000" w:firstRow="0" w:lastRow="0" w:firstColumn="0" w:lastColumn="0" w:noHBand="0" w:noVBand="0"/>
      </w:tblPr>
      <w:tblGrid>
        <w:gridCol w:w="10343"/>
      </w:tblGrid>
      <w:tr w:rsidR="0023489B" w:rsidRPr="00982E12" w:rsidTr="00A5477A">
        <w:trPr>
          <w:trHeight w:val="5329"/>
        </w:trPr>
        <w:tc>
          <w:tcPr>
            <w:tcW w:w="10343"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Forma</w:t>
            </w:r>
            <w:r w:rsidRPr="00982E12">
              <w:rPr>
                <w:rFonts w:ascii="Times New Roman" w:hAnsi="Times New Roman" w:cs="Times New Roman"/>
                <w:b/>
                <w:u w:val="single"/>
              </w:rPr>
              <w:t xml:space="preserve"> </w:t>
            </w:r>
            <w:r w:rsidRPr="00982E12">
              <w:rPr>
                <w:rFonts w:ascii="Times New Roman" w:hAnsi="Times New Roman" w:cs="Times New Roman"/>
                <w:b/>
              </w:rPr>
              <w:t xml:space="preserve">zaliczenia: </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Wykład</w:t>
            </w:r>
            <w:r w:rsidR="006E45B9" w:rsidRPr="00982E12">
              <w:rPr>
                <w:rFonts w:ascii="Times New Roman" w:hAnsi="Times New Roman" w:cs="Times New Roman"/>
                <w:b/>
              </w:rPr>
              <w:t>y</w:t>
            </w:r>
            <w:r w:rsidRPr="00982E12">
              <w:rPr>
                <w:rFonts w:ascii="Times New Roman" w:hAnsi="Times New Roman" w:cs="Times New Roman"/>
                <w:b/>
              </w:rPr>
              <w:t xml:space="preserve"> - zaliczenie z oceną,</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Ćwiczenia – zaliczenie z oceną </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rPr>
            </w:pPr>
            <w:r w:rsidRPr="00982E12">
              <w:rPr>
                <w:rFonts w:ascii="Times New Roman" w:hAnsi="Times New Roman" w:cs="Times New Roman"/>
                <w:b/>
              </w:rPr>
              <w:t>Sposób  zaliczenia</w:t>
            </w:r>
          </w:p>
          <w:p w:rsidR="0023489B" w:rsidRPr="00982E12" w:rsidRDefault="0023489B" w:rsidP="00A5477A">
            <w:pPr>
              <w:rPr>
                <w:rFonts w:ascii="Times New Roman" w:hAnsi="Times New Roman" w:cs="Times New Roman"/>
              </w:rPr>
            </w:pP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Warunkiem zaliczenia zajęć jest uzyskanie pozytywnej oceny z ćwiczeń w terenie, kolokwium oraz 100% pozytywnych ocen z bieżącego pomiaru dydaktycznego. Ocenę końcową stanowi średnia ważona uzyskanych ocen wg przyjętego kryterium: </w:t>
            </w:r>
          </w:p>
          <w:p w:rsidR="0023489B" w:rsidRPr="00982E12" w:rsidRDefault="0023489B" w:rsidP="00601528">
            <w:pPr>
              <w:pStyle w:val="Akapitzlist"/>
              <w:numPr>
                <w:ilvl w:val="0"/>
                <w:numId w:val="626"/>
              </w:numPr>
              <w:suppressAutoHyphens w:val="0"/>
              <w:spacing w:after="0" w:line="240" w:lineRule="auto"/>
              <w:contextualSpacing w:val="0"/>
              <w:jc w:val="both"/>
              <w:rPr>
                <w:rFonts w:ascii="Times New Roman" w:hAnsi="Times New Roman" w:cs="Times New Roman"/>
              </w:rPr>
            </w:pPr>
            <w:r w:rsidRPr="00982E12">
              <w:rPr>
                <w:rFonts w:ascii="Times New Roman" w:hAnsi="Times New Roman" w:cs="Times New Roman"/>
              </w:rPr>
              <w:t>kolokwium – waga 3,</w:t>
            </w:r>
          </w:p>
          <w:p w:rsidR="0023489B" w:rsidRPr="00982E12" w:rsidRDefault="0023489B" w:rsidP="00601528">
            <w:pPr>
              <w:pStyle w:val="Akapitzlist"/>
              <w:numPr>
                <w:ilvl w:val="0"/>
                <w:numId w:val="626"/>
              </w:numPr>
              <w:suppressAutoHyphens w:val="0"/>
              <w:spacing w:after="0" w:line="240" w:lineRule="auto"/>
              <w:contextualSpacing w:val="0"/>
              <w:jc w:val="both"/>
              <w:rPr>
                <w:rFonts w:ascii="Times New Roman" w:hAnsi="Times New Roman" w:cs="Times New Roman"/>
              </w:rPr>
            </w:pPr>
            <w:r w:rsidRPr="00982E12">
              <w:rPr>
                <w:rFonts w:ascii="Times New Roman" w:hAnsi="Times New Roman" w:cs="Times New Roman"/>
              </w:rPr>
              <w:t>ćwiczenie praktyczne – waga 2,</w:t>
            </w:r>
          </w:p>
          <w:p w:rsidR="0023489B" w:rsidRPr="00982E12" w:rsidRDefault="0023489B" w:rsidP="00601528">
            <w:pPr>
              <w:pStyle w:val="Akapitzlist"/>
              <w:numPr>
                <w:ilvl w:val="0"/>
                <w:numId w:val="626"/>
              </w:numPr>
              <w:suppressAutoHyphens w:val="0"/>
              <w:spacing w:after="0" w:line="240" w:lineRule="auto"/>
              <w:contextualSpacing w:val="0"/>
              <w:jc w:val="both"/>
              <w:rPr>
                <w:rFonts w:ascii="Times New Roman" w:hAnsi="Times New Roman" w:cs="Times New Roman"/>
              </w:rPr>
            </w:pPr>
            <w:r w:rsidRPr="00982E12">
              <w:rPr>
                <w:rFonts w:ascii="Times New Roman" w:hAnsi="Times New Roman" w:cs="Times New Roman"/>
              </w:rPr>
              <w:t>oceny z bieżącego pomiaru dydaktycznego – waga 1.</w:t>
            </w:r>
          </w:p>
          <w:p w:rsidR="0023489B" w:rsidRPr="00982E12" w:rsidRDefault="0023489B" w:rsidP="00A5477A">
            <w:pPr>
              <w:jc w:val="both"/>
              <w:rPr>
                <w:rFonts w:ascii="Times New Roman" w:hAnsi="Times New Roman" w:cs="Times New Roman"/>
                <w:b/>
                <w:u w:val="single"/>
              </w:rPr>
            </w:pPr>
            <w:r w:rsidRPr="00982E12">
              <w:rPr>
                <w:rFonts w:ascii="Times New Roman" w:hAnsi="Times New Roman" w:cs="Times New Roman"/>
                <w:b/>
                <w:u w:val="single"/>
              </w:rPr>
              <w:t>Ćwiczenie w terenie</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Ćwiczenie realizowane jest w zespołach 4 – 8 osobowych. Ocena wystawiana jest dla zespołu. Ocenę pozytywną z ćwiczenia zespół otrzymuje po uzyskaniu min. 60% ogólnej liczby punktów wynikających z arkusza oceny. Ocenie podlega umiejętność:</w:t>
            </w:r>
          </w:p>
          <w:p w:rsidR="0023489B" w:rsidRPr="00982E12" w:rsidRDefault="0023489B" w:rsidP="00601528">
            <w:pPr>
              <w:pStyle w:val="Akapitzlist"/>
              <w:numPr>
                <w:ilvl w:val="0"/>
                <w:numId w:val="626"/>
              </w:numPr>
              <w:suppressAutoHyphens w:val="0"/>
              <w:spacing w:after="0" w:line="240" w:lineRule="auto"/>
              <w:contextualSpacing w:val="0"/>
              <w:jc w:val="both"/>
              <w:rPr>
                <w:rFonts w:ascii="Times New Roman" w:hAnsi="Times New Roman" w:cs="Times New Roman"/>
              </w:rPr>
            </w:pPr>
            <w:r w:rsidRPr="00982E12">
              <w:rPr>
                <w:rFonts w:ascii="Times New Roman" w:hAnsi="Times New Roman" w:cs="Times New Roman"/>
              </w:rPr>
              <w:t>zorganizowania zasadzki</w:t>
            </w:r>
          </w:p>
          <w:p w:rsidR="0023489B" w:rsidRPr="00982E12" w:rsidRDefault="0023489B" w:rsidP="00601528">
            <w:pPr>
              <w:pStyle w:val="Akapitzlist"/>
              <w:numPr>
                <w:ilvl w:val="0"/>
                <w:numId w:val="626"/>
              </w:numPr>
              <w:suppressAutoHyphens w:val="0"/>
              <w:spacing w:after="0" w:line="240" w:lineRule="auto"/>
              <w:contextualSpacing w:val="0"/>
              <w:jc w:val="both"/>
              <w:rPr>
                <w:rFonts w:ascii="Times New Roman" w:hAnsi="Times New Roman" w:cs="Times New Roman"/>
              </w:rPr>
            </w:pPr>
            <w:r w:rsidRPr="00982E12">
              <w:rPr>
                <w:rFonts w:ascii="Times New Roman" w:hAnsi="Times New Roman" w:cs="Times New Roman"/>
              </w:rPr>
              <w:t>przeprowadzenia zatrzymania osoby/osób ściganych w ramach prowadzonych działań blokadowych, w tym przeszukania i zabezpieczenie pojazdu</w:t>
            </w:r>
          </w:p>
          <w:p w:rsidR="0023489B" w:rsidRPr="00982E12" w:rsidRDefault="0023489B" w:rsidP="00A5477A">
            <w:pPr>
              <w:jc w:val="both"/>
              <w:rPr>
                <w:rFonts w:ascii="Times New Roman" w:hAnsi="Times New Roman" w:cs="Times New Roman"/>
                <w:b/>
              </w:rPr>
            </w:pPr>
            <w:r w:rsidRPr="00982E12">
              <w:rPr>
                <w:rFonts w:ascii="Times New Roman" w:hAnsi="Times New Roman" w:cs="Times New Roman"/>
              </w:rPr>
              <w:t xml:space="preserve">  </w:t>
            </w:r>
            <w:r w:rsidRPr="00982E12">
              <w:rPr>
                <w:rFonts w:ascii="Times New Roman" w:hAnsi="Times New Roman" w:cs="Times New Roman"/>
                <w:b/>
                <w:u w:val="single"/>
              </w:rPr>
              <w:t>Kolokwium</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Składa się z zadań zamkniętych, gdzie tylko jedna z czterech odpowiedzi jest prawidłowa. Zakres zagadnień obejmuje wiedzę nt.:</w:t>
            </w:r>
          </w:p>
          <w:p w:rsidR="0023489B" w:rsidRPr="00982E12" w:rsidRDefault="0023489B" w:rsidP="00601528">
            <w:pPr>
              <w:pStyle w:val="Akapitzlist"/>
              <w:numPr>
                <w:ilvl w:val="0"/>
                <w:numId w:val="477"/>
              </w:numPr>
              <w:suppressAutoHyphens w:val="0"/>
              <w:spacing w:after="0" w:line="240" w:lineRule="auto"/>
              <w:contextualSpacing w:val="0"/>
              <w:jc w:val="both"/>
              <w:rPr>
                <w:rFonts w:ascii="Times New Roman" w:hAnsi="Times New Roman" w:cs="Times New Roman"/>
              </w:rPr>
            </w:pPr>
            <w:r w:rsidRPr="00982E12">
              <w:rPr>
                <w:rFonts w:ascii="Times New Roman" w:hAnsi="Times New Roman" w:cs="Times New Roman"/>
              </w:rPr>
              <w:t>form organizowania i prowadzenia działań pościgowych</w:t>
            </w:r>
          </w:p>
          <w:p w:rsidR="0023489B" w:rsidRPr="00982E12" w:rsidRDefault="0023489B" w:rsidP="00601528">
            <w:pPr>
              <w:pStyle w:val="Akapitzlist"/>
              <w:numPr>
                <w:ilvl w:val="0"/>
                <w:numId w:val="477"/>
              </w:numPr>
              <w:suppressAutoHyphens w:val="0"/>
              <w:spacing w:after="0" w:line="240" w:lineRule="auto"/>
              <w:contextualSpacing w:val="0"/>
              <w:jc w:val="both"/>
              <w:rPr>
                <w:rFonts w:ascii="Times New Roman" w:hAnsi="Times New Roman" w:cs="Times New Roman"/>
              </w:rPr>
            </w:pPr>
            <w:r w:rsidRPr="00982E12">
              <w:rPr>
                <w:rFonts w:ascii="Times New Roman" w:hAnsi="Times New Roman" w:cs="Times New Roman"/>
              </w:rPr>
              <w:t>zasad organizowania zasadzki</w:t>
            </w:r>
          </w:p>
          <w:p w:rsidR="0023489B" w:rsidRPr="00982E12" w:rsidRDefault="0023489B" w:rsidP="00601528">
            <w:pPr>
              <w:pStyle w:val="Akapitzlist"/>
              <w:numPr>
                <w:ilvl w:val="0"/>
                <w:numId w:val="477"/>
              </w:numPr>
              <w:suppressAutoHyphens w:val="0"/>
              <w:spacing w:after="0" w:line="240" w:lineRule="auto"/>
              <w:contextualSpacing w:val="0"/>
              <w:jc w:val="both"/>
              <w:rPr>
                <w:rFonts w:ascii="Times New Roman" w:hAnsi="Times New Roman" w:cs="Times New Roman"/>
              </w:rPr>
            </w:pPr>
            <w:r w:rsidRPr="00982E12">
              <w:rPr>
                <w:rFonts w:ascii="Times New Roman" w:hAnsi="Times New Roman" w:cs="Times New Roman"/>
              </w:rPr>
              <w:t>środków przymusu bezpośredniego wykorzystywanych do organizowania działań pościgowych</w:t>
            </w:r>
          </w:p>
          <w:p w:rsidR="0023489B" w:rsidRPr="00982E12" w:rsidRDefault="0023489B" w:rsidP="00A5477A">
            <w:pPr>
              <w:jc w:val="both"/>
              <w:rPr>
                <w:rFonts w:ascii="Times New Roman" w:hAnsi="Times New Roman" w:cs="Times New Roman"/>
                <w:b/>
                <w:u w:val="single"/>
              </w:rPr>
            </w:pPr>
            <w:r w:rsidRPr="00982E12">
              <w:rPr>
                <w:rFonts w:ascii="Times New Roman" w:hAnsi="Times New Roman" w:cs="Times New Roman"/>
                <w:b/>
                <w:u w:val="single"/>
              </w:rPr>
              <w:t>Pomiar bieżący</w:t>
            </w:r>
          </w:p>
          <w:p w:rsidR="0023489B" w:rsidRPr="00982E12" w:rsidRDefault="0023489B" w:rsidP="00F60A1A">
            <w:pPr>
              <w:jc w:val="both"/>
              <w:rPr>
                <w:rFonts w:ascii="Times New Roman" w:hAnsi="Times New Roman" w:cs="Times New Roman"/>
              </w:rPr>
            </w:pPr>
            <w:r w:rsidRPr="00982E12">
              <w:rPr>
                <w:rFonts w:ascii="Times New Roman" w:hAnsi="Times New Roman" w:cs="Times New Roman"/>
              </w:rPr>
              <w:t>Ocenie może podlegać każdy z elementów przedstawiony na zajęciach, ujęty w tabeli jako problematyka (zagadnienie). Pomiaru można dokonać na podstawie odpowiedzi ustnej studenta lub też przez sprawdzenie wiedzy całej grupy poprzez formę pisemną tj. tzw. wejściówka.</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10327"/>
      </w:tblGrid>
      <w:tr w:rsidR="00817D55" w:rsidRPr="00982E12" w:rsidTr="00A5477A">
        <w:trPr>
          <w:trHeight w:val="2110"/>
        </w:trPr>
        <w:tc>
          <w:tcPr>
            <w:tcW w:w="10343" w:type="dxa"/>
          </w:tcPr>
          <w:p w:rsidR="0023489B" w:rsidRPr="00982E12" w:rsidRDefault="0023489B" w:rsidP="00601528">
            <w:pPr>
              <w:pStyle w:val="Akapitzlist"/>
              <w:numPr>
                <w:ilvl w:val="0"/>
                <w:numId w:val="972"/>
              </w:numPr>
              <w:spacing w:after="0" w:line="240" w:lineRule="auto"/>
              <w:jc w:val="both"/>
              <w:rPr>
                <w:rFonts w:ascii="Times New Roman" w:hAnsi="Times New Roman" w:cs="Times New Roman"/>
              </w:rPr>
            </w:pPr>
            <w:r w:rsidRPr="00982E12">
              <w:rPr>
                <w:rFonts w:ascii="Times New Roman" w:hAnsi="Times New Roman" w:cs="Times New Roman"/>
                <w:b/>
              </w:rPr>
              <w:t>Literatura podstawowa:</w:t>
            </w:r>
            <w:r w:rsidRPr="00982E12">
              <w:rPr>
                <w:rFonts w:ascii="Times New Roman" w:hAnsi="Times New Roman" w:cs="Times New Roman"/>
              </w:rPr>
              <w:t xml:space="preserve"> </w:t>
            </w:r>
          </w:p>
          <w:p w:rsidR="0023489B" w:rsidRPr="00982E12" w:rsidRDefault="0023489B" w:rsidP="00A5477A">
            <w:pPr>
              <w:pStyle w:val="Akapitzlist"/>
              <w:spacing w:after="0" w:line="240" w:lineRule="auto"/>
              <w:ind w:left="716"/>
              <w:jc w:val="both"/>
              <w:rPr>
                <w:rFonts w:ascii="Times New Roman" w:hAnsi="Times New Roman" w:cs="Times New Roman"/>
                <w:b/>
              </w:rPr>
            </w:pPr>
          </w:p>
          <w:p w:rsidR="0023489B" w:rsidRPr="00982E12" w:rsidRDefault="0023489B" w:rsidP="00601528">
            <w:pPr>
              <w:numPr>
                <w:ilvl w:val="0"/>
                <w:numId w:val="703"/>
              </w:numPr>
              <w:ind w:left="594"/>
              <w:jc w:val="both"/>
              <w:rPr>
                <w:rFonts w:ascii="Times New Roman" w:hAnsi="Times New Roman" w:cs="Times New Roman"/>
              </w:rPr>
            </w:pPr>
            <w:r w:rsidRPr="00982E12">
              <w:rPr>
                <w:rFonts w:ascii="Times New Roman" w:hAnsi="Times New Roman" w:cs="Times New Roman"/>
              </w:rPr>
              <w:t xml:space="preserve">Ustawa z dnia 12 października 1990 r. o Straży Granicznej (Dz.U. 2022 poz. 1061t.j. z </w:t>
            </w:r>
            <w:proofErr w:type="spellStart"/>
            <w:r w:rsidRPr="00982E12">
              <w:rPr>
                <w:rFonts w:ascii="Times New Roman" w:hAnsi="Times New Roman" w:cs="Times New Roman"/>
              </w:rPr>
              <w:t>późn</w:t>
            </w:r>
            <w:proofErr w:type="spellEnd"/>
            <w:r w:rsidRPr="00982E12">
              <w:rPr>
                <w:rFonts w:ascii="Times New Roman" w:hAnsi="Times New Roman" w:cs="Times New Roman"/>
              </w:rPr>
              <w:t>. zm.)</w:t>
            </w:r>
          </w:p>
          <w:p w:rsidR="0023489B" w:rsidRPr="00982E12" w:rsidRDefault="0023489B" w:rsidP="00601528">
            <w:pPr>
              <w:numPr>
                <w:ilvl w:val="0"/>
                <w:numId w:val="703"/>
              </w:numPr>
              <w:ind w:left="567"/>
              <w:jc w:val="both"/>
              <w:rPr>
                <w:rFonts w:ascii="Times New Roman" w:hAnsi="Times New Roman" w:cs="Times New Roman"/>
              </w:rPr>
            </w:pPr>
            <w:r w:rsidRPr="00982E12">
              <w:rPr>
                <w:rFonts w:ascii="Times New Roman" w:hAnsi="Times New Roman" w:cs="Times New Roman"/>
              </w:rPr>
              <w:t xml:space="preserve">Ustawa z dnia 20 czerwca 1997 roku prawo o ruchu drogowym (Dz.U. 2022 poz. 988t.j. z </w:t>
            </w:r>
            <w:proofErr w:type="spellStart"/>
            <w:r w:rsidRPr="00982E12">
              <w:rPr>
                <w:rFonts w:ascii="Times New Roman" w:hAnsi="Times New Roman" w:cs="Times New Roman"/>
              </w:rPr>
              <w:t>późn</w:t>
            </w:r>
            <w:proofErr w:type="spellEnd"/>
            <w:r w:rsidRPr="00982E12">
              <w:rPr>
                <w:rFonts w:ascii="Times New Roman" w:hAnsi="Times New Roman" w:cs="Times New Roman"/>
              </w:rPr>
              <w:t>. zm.)</w:t>
            </w:r>
          </w:p>
          <w:p w:rsidR="0023489B" w:rsidRPr="00982E12" w:rsidRDefault="0023489B" w:rsidP="00601528">
            <w:pPr>
              <w:numPr>
                <w:ilvl w:val="0"/>
                <w:numId w:val="703"/>
              </w:numPr>
              <w:ind w:left="567"/>
              <w:jc w:val="both"/>
              <w:rPr>
                <w:rFonts w:ascii="Times New Roman" w:hAnsi="Times New Roman" w:cs="Times New Roman"/>
              </w:rPr>
            </w:pPr>
            <w:r w:rsidRPr="00982E12">
              <w:rPr>
                <w:rFonts w:ascii="Times New Roman" w:hAnsi="Times New Roman" w:cs="Times New Roman"/>
              </w:rPr>
              <w:t xml:space="preserve">Ustawa z dnia 24 maja 2013 roku o środkach przymusu bezpośredniego i broni palnej (Dz.U. 2023 poz. 202 </w:t>
            </w:r>
            <w:proofErr w:type="spellStart"/>
            <w:r w:rsidRPr="00982E12">
              <w:rPr>
                <w:rFonts w:ascii="Times New Roman" w:hAnsi="Times New Roman" w:cs="Times New Roman"/>
              </w:rPr>
              <w:t>t.j</w:t>
            </w:r>
            <w:proofErr w:type="spellEnd"/>
            <w:r w:rsidRPr="00982E12">
              <w:rPr>
                <w:rFonts w:ascii="Times New Roman" w:hAnsi="Times New Roman" w:cs="Times New Roman"/>
              </w:rPr>
              <w:t xml:space="preserve">. z </w:t>
            </w:r>
            <w:proofErr w:type="spellStart"/>
            <w:r w:rsidRPr="00982E12">
              <w:rPr>
                <w:rFonts w:ascii="Times New Roman" w:hAnsi="Times New Roman" w:cs="Times New Roman"/>
              </w:rPr>
              <w:t>późn</w:t>
            </w:r>
            <w:proofErr w:type="spellEnd"/>
            <w:r w:rsidRPr="00982E12">
              <w:rPr>
                <w:rFonts w:ascii="Times New Roman" w:hAnsi="Times New Roman" w:cs="Times New Roman"/>
              </w:rPr>
              <w:t>. zm.)</w:t>
            </w:r>
          </w:p>
          <w:p w:rsidR="0023489B" w:rsidRPr="00982E12" w:rsidRDefault="0023489B" w:rsidP="00601528">
            <w:pPr>
              <w:numPr>
                <w:ilvl w:val="0"/>
                <w:numId w:val="703"/>
              </w:numPr>
              <w:ind w:left="567"/>
              <w:jc w:val="both"/>
              <w:rPr>
                <w:rFonts w:ascii="Times New Roman" w:hAnsi="Times New Roman" w:cs="Times New Roman"/>
              </w:rPr>
            </w:pPr>
            <w:r w:rsidRPr="00982E12">
              <w:rPr>
                <w:rFonts w:ascii="Times New Roman" w:hAnsi="Times New Roman" w:cs="Times New Roman"/>
              </w:rPr>
              <w:t xml:space="preserve">Ustawa z dnia 6 czerwca 1997 r. - Kodeks karny (Dz.U. 2022 poz. 1138t.j. z </w:t>
            </w:r>
            <w:proofErr w:type="spellStart"/>
            <w:r w:rsidRPr="00982E12">
              <w:rPr>
                <w:rFonts w:ascii="Times New Roman" w:hAnsi="Times New Roman" w:cs="Times New Roman"/>
              </w:rPr>
              <w:t>późn</w:t>
            </w:r>
            <w:proofErr w:type="spellEnd"/>
            <w:r w:rsidRPr="00982E12">
              <w:rPr>
                <w:rFonts w:ascii="Times New Roman" w:hAnsi="Times New Roman" w:cs="Times New Roman"/>
              </w:rPr>
              <w:t>. zm.)</w:t>
            </w:r>
          </w:p>
          <w:p w:rsidR="0023489B" w:rsidRPr="00982E12" w:rsidRDefault="0023489B" w:rsidP="00601528">
            <w:pPr>
              <w:numPr>
                <w:ilvl w:val="0"/>
                <w:numId w:val="703"/>
              </w:numPr>
              <w:ind w:left="567"/>
              <w:jc w:val="both"/>
              <w:rPr>
                <w:rFonts w:ascii="Times New Roman" w:hAnsi="Times New Roman" w:cs="Times New Roman"/>
              </w:rPr>
            </w:pPr>
            <w:r w:rsidRPr="00982E12">
              <w:rPr>
                <w:rFonts w:ascii="Times New Roman" w:hAnsi="Times New Roman" w:cs="Times New Roman"/>
              </w:rPr>
              <w:t xml:space="preserve">Ustawa z dnia 6 czerwca 1997 r. - Kodeks postępowania karnego (Dz.U. 2022 poz. 1375t.j. z </w:t>
            </w:r>
            <w:proofErr w:type="spellStart"/>
            <w:r w:rsidRPr="00982E12">
              <w:rPr>
                <w:rFonts w:ascii="Times New Roman" w:hAnsi="Times New Roman" w:cs="Times New Roman"/>
              </w:rPr>
              <w:t>późn</w:t>
            </w:r>
            <w:proofErr w:type="spellEnd"/>
            <w:r w:rsidRPr="00982E12">
              <w:rPr>
                <w:rFonts w:ascii="Times New Roman" w:hAnsi="Times New Roman" w:cs="Times New Roman"/>
              </w:rPr>
              <w:t>. zm.)</w:t>
            </w:r>
          </w:p>
          <w:p w:rsidR="0023489B" w:rsidRPr="00982E12" w:rsidRDefault="0023489B" w:rsidP="00601528">
            <w:pPr>
              <w:numPr>
                <w:ilvl w:val="0"/>
                <w:numId w:val="703"/>
              </w:numPr>
              <w:ind w:left="567"/>
              <w:jc w:val="both"/>
              <w:rPr>
                <w:rFonts w:ascii="Times New Roman" w:hAnsi="Times New Roman" w:cs="Times New Roman"/>
              </w:rPr>
            </w:pPr>
            <w:r w:rsidRPr="00982E12">
              <w:rPr>
                <w:rFonts w:ascii="Times New Roman" w:hAnsi="Times New Roman" w:cs="Times New Roman"/>
              </w:rPr>
              <w:t xml:space="preserve">Ustawa z dnia 20 maja 1971 r. Kodeks wykroczeń (Dz.U. 2022 poz. 2151t.j. z </w:t>
            </w:r>
            <w:proofErr w:type="spellStart"/>
            <w:r w:rsidRPr="00982E12">
              <w:rPr>
                <w:rFonts w:ascii="Times New Roman" w:hAnsi="Times New Roman" w:cs="Times New Roman"/>
              </w:rPr>
              <w:t>późn</w:t>
            </w:r>
            <w:proofErr w:type="spellEnd"/>
            <w:r w:rsidRPr="00982E12">
              <w:rPr>
                <w:rFonts w:ascii="Times New Roman" w:hAnsi="Times New Roman" w:cs="Times New Roman"/>
              </w:rPr>
              <w:t>. zm.)</w:t>
            </w:r>
          </w:p>
          <w:p w:rsidR="0023489B" w:rsidRPr="00982E12" w:rsidRDefault="0023489B" w:rsidP="00601528">
            <w:pPr>
              <w:numPr>
                <w:ilvl w:val="0"/>
                <w:numId w:val="703"/>
              </w:numPr>
              <w:ind w:left="567"/>
              <w:jc w:val="both"/>
              <w:rPr>
                <w:rFonts w:ascii="Times New Roman" w:hAnsi="Times New Roman" w:cs="Times New Roman"/>
              </w:rPr>
            </w:pPr>
            <w:r w:rsidRPr="00982E12">
              <w:rPr>
                <w:rFonts w:ascii="Times New Roman" w:hAnsi="Times New Roman" w:cs="Times New Roman"/>
              </w:rPr>
              <w:t xml:space="preserve">Ustawa z dnia 24 sierpnia 2001 r. - Kodeks postępowania w sprawach o wykroczenia (Dz.U. 2022 poz. 1124 </w:t>
            </w:r>
            <w:proofErr w:type="spellStart"/>
            <w:r w:rsidRPr="00982E12">
              <w:rPr>
                <w:rFonts w:ascii="Times New Roman" w:hAnsi="Times New Roman" w:cs="Times New Roman"/>
              </w:rPr>
              <w:t>t.j</w:t>
            </w:r>
            <w:proofErr w:type="spellEnd"/>
            <w:r w:rsidRPr="00982E12">
              <w:rPr>
                <w:rFonts w:ascii="Times New Roman" w:hAnsi="Times New Roman" w:cs="Times New Roman"/>
              </w:rPr>
              <w:t xml:space="preserve">. z </w:t>
            </w:r>
            <w:proofErr w:type="spellStart"/>
            <w:r w:rsidRPr="00982E12">
              <w:rPr>
                <w:rFonts w:ascii="Times New Roman" w:hAnsi="Times New Roman" w:cs="Times New Roman"/>
              </w:rPr>
              <w:t>późn</w:t>
            </w:r>
            <w:proofErr w:type="spellEnd"/>
            <w:r w:rsidRPr="00982E12">
              <w:rPr>
                <w:rFonts w:ascii="Times New Roman" w:hAnsi="Times New Roman" w:cs="Times New Roman"/>
              </w:rPr>
              <w:t>. zm.)</w:t>
            </w:r>
          </w:p>
          <w:p w:rsidR="0023489B" w:rsidRPr="00982E12" w:rsidRDefault="0023489B" w:rsidP="00601528">
            <w:pPr>
              <w:numPr>
                <w:ilvl w:val="0"/>
                <w:numId w:val="703"/>
              </w:numPr>
              <w:ind w:left="567"/>
              <w:jc w:val="both"/>
              <w:rPr>
                <w:rFonts w:ascii="Times New Roman" w:hAnsi="Times New Roman" w:cs="Times New Roman"/>
              </w:rPr>
            </w:pPr>
            <w:r w:rsidRPr="00982E12">
              <w:rPr>
                <w:rFonts w:ascii="Times New Roman" w:hAnsi="Times New Roman" w:cs="Times New Roman"/>
              </w:rPr>
              <w:t>Rozporządzenie Ministra Spraw Wewnętrznych i Administracji z dnia 5 listopada 2019 r. w sprawie kontroli ruchu drogowego (Dz.U. 2019 poz. 2141)</w:t>
            </w:r>
          </w:p>
          <w:p w:rsidR="0023489B" w:rsidRPr="00982E12" w:rsidRDefault="0023489B" w:rsidP="00601528">
            <w:pPr>
              <w:numPr>
                <w:ilvl w:val="0"/>
                <w:numId w:val="703"/>
              </w:numPr>
              <w:ind w:left="567"/>
              <w:jc w:val="both"/>
              <w:rPr>
                <w:rFonts w:ascii="Times New Roman" w:hAnsi="Times New Roman" w:cs="Times New Roman"/>
              </w:rPr>
            </w:pPr>
            <w:r w:rsidRPr="00982E12">
              <w:rPr>
                <w:rFonts w:ascii="Times New Roman" w:hAnsi="Times New Roman" w:cs="Times New Roman"/>
              </w:rPr>
              <w:t>Rozporządzenie Rady Ministrów z 4 lutego 2020 r. w sprawie wykonywania niektórych uprawnień przez funkcjonariuszy Straży Granicznej (Dz.U. 2020 poz. 187)</w:t>
            </w:r>
          </w:p>
          <w:p w:rsidR="0023489B" w:rsidRPr="00982E12" w:rsidRDefault="0023489B" w:rsidP="00601528">
            <w:pPr>
              <w:numPr>
                <w:ilvl w:val="0"/>
                <w:numId w:val="703"/>
              </w:numPr>
              <w:ind w:left="567"/>
              <w:jc w:val="both"/>
              <w:rPr>
                <w:rFonts w:ascii="Times New Roman" w:hAnsi="Times New Roman" w:cs="Times New Roman"/>
              </w:rPr>
            </w:pPr>
            <w:r w:rsidRPr="00982E12">
              <w:rPr>
                <w:rFonts w:ascii="Times New Roman" w:hAnsi="Times New Roman" w:cs="Times New Roman"/>
              </w:rPr>
              <w:t xml:space="preserve">Rozporządzenie Ministra Spraw Wewnętrznych z dnia 18 kwietnia 2014 r. w sprawie wykroczeń, za które funkcjonariusze Straży Granicznej są uprawnieni do nakładania grzywien w drodze mandatu karnego </w:t>
            </w:r>
            <w:r w:rsidRPr="00982E12">
              <w:rPr>
                <w:rFonts w:ascii="Times New Roman" w:hAnsi="Times New Roman" w:cs="Times New Roman"/>
              </w:rPr>
              <w:br/>
              <w:t xml:space="preserve">(Dz.U. 2020 poz. 1437t.j. z </w:t>
            </w:r>
            <w:proofErr w:type="spellStart"/>
            <w:r w:rsidRPr="00982E12">
              <w:rPr>
                <w:rFonts w:ascii="Times New Roman" w:hAnsi="Times New Roman" w:cs="Times New Roman"/>
              </w:rPr>
              <w:t>późn</w:t>
            </w:r>
            <w:proofErr w:type="spellEnd"/>
            <w:r w:rsidRPr="00982E12">
              <w:rPr>
                <w:rFonts w:ascii="Times New Roman" w:hAnsi="Times New Roman" w:cs="Times New Roman"/>
              </w:rPr>
              <w:t>. zm.)</w:t>
            </w:r>
          </w:p>
          <w:p w:rsidR="0023489B" w:rsidRPr="00982E12" w:rsidRDefault="0023489B" w:rsidP="00601528">
            <w:pPr>
              <w:numPr>
                <w:ilvl w:val="0"/>
                <w:numId w:val="703"/>
              </w:numPr>
              <w:ind w:left="567"/>
              <w:jc w:val="both"/>
              <w:rPr>
                <w:rFonts w:ascii="Times New Roman" w:hAnsi="Times New Roman" w:cs="Times New Roman"/>
              </w:rPr>
            </w:pPr>
            <w:r w:rsidRPr="00982E12">
              <w:rPr>
                <w:rFonts w:ascii="Times New Roman" w:hAnsi="Times New Roman" w:cs="Times New Roman"/>
              </w:rPr>
              <w:t xml:space="preserve">Rozporządzenie Prezesa Rady Ministrów z dnia 24 listopada 2003 r. w sprawie wysokości grzywien nakładanych w drodze mandatów karnych za wybrane rodzaje wykroczeń (Dz.U. 2013 poz. 1624t.j. z </w:t>
            </w:r>
            <w:proofErr w:type="spellStart"/>
            <w:r w:rsidRPr="00982E12">
              <w:rPr>
                <w:rFonts w:ascii="Times New Roman" w:hAnsi="Times New Roman" w:cs="Times New Roman"/>
              </w:rPr>
              <w:t>późn</w:t>
            </w:r>
            <w:proofErr w:type="spellEnd"/>
            <w:r w:rsidRPr="00982E12">
              <w:rPr>
                <w:rFonts w:ascii="Times New Roman" w:hAnsi="Times New Roman" w:cs="Times New Roman"/>
              </w:rPr>
              <w:t>. zm.)</w:t>
            </w:r>
          </w:p>
          <w:p w:rsidR="0023489B" w:rsidRPr="00982E12" w:rsidRDefault="0023489B" w:rsidP="00601528">
            <w:pPr>
              <w:numPr>
                <w:ilvl w:val="0"/>
                <w:numId w:val="703"/>
              </w:numPr>
              <w:ind w:left="567"/>
              <w:jc w:val="both"/>
              <w:rPr>
                <w:rFonts w:ascii="Times New Roman" w:hAnsi="Times New Roman" w:cs="Times New Roman"/>
              </w:rPr>
            </w:pPr>
            <w:r w:rsidRPr="00982E12">
              <w:rPr>
                <w:rFonts w:ascii="Times New Roman" w:hAnsi="Times New Roman" w:cs="Times New Roman"/>
              </w:rPr>
              <w:lastRenderedPageBreak/>
              <w:t>Zarządzenie Nr Z-77 Komendanta Głównego Straży Granicznej z dnia 25 października 2013 r. w sprawie sposobu pełnienia służby granicznej i prowadzenia działań granicznych</w:t>
            </w:r>
          </w:p>
          <w:p w:rsidR="0023489B" w:rsidRPr="00982E12" w:rsidRDefault="0023489B" w:rsidP="00601528">
            <w:pPr>
              <w:numPr>
                <w:ilvl w:val="0"/>
                <w:numId w:val="703"/>
              </w:numPr>
              <w:ind w:left="567"/>
              <w:jc w:val="both"/>
              <w:rPr>
                <w:rFonts w:ascii="Times New Roman" w:hAnsi="Times New Roman" w:cs="Times New Roman"/>
              </w:rPr>
            </w:pPr>
            <w:r w:rsidRPr="00982E12">
              <w:rPr>
                <w:rFonts w:ascii="Times New Roman" w:hAnsi="Times New Roman" w:cs="Times New Roman"/>
              </w:rPr>
              <w:t>Zarządzenie Nr Z-40 Komendanta Głównego Straży Granicznej z dnia 13 października 2011 r. w sprawie organizowania i prowadzenia działań pościgowych oraz działań blokadowych przez Straż Graniczną</w:t>
            </w:r>
          </w:p>
          <w:p w:rsidR="0023489B" w:rsidRPr="00982E12" w:rsidRDefault="0023489B" w:rsidP="00A5477A">
            <w:pPr>
              <w:ind w:left="1428"/>
              <w:jc w:val="both"/>
              <w:rPr>
                <w:rFonts w:ascii="Times New Roman" w:hAnsi="Times New Roman" w:cs="Times New Roman"/>
              </w:rPr>
            </w:pPr>
          </w:p>
          <w:p w:rsidR="0023489B" w:rsidRPr="00982E12" w:rsidRDefault="0023489B" w:rsidP="00601528">
            <w:pPr>
              <w:pStyle w:val="Akapitzlist"/>
              <w:numPr>
                <w:ilvl w:val="0"/>
                <w:numId w:val="972"/>
              </w:numPr>
              <w:spacing w:after="0" w:line="240" w:lineRule="auto"/>
              <w:jc w:val="both"/>
              <w:rPr>
                <w:rFonts w:ascii="Times New Roman" w:hAnsi="Times New Roman" w:cs="Times New Roman"/>
                <w:b/>
              </w:rPr>
            </w:pPr>
            <w:r w:rsidRPr="00982E12">
              <w:rPr>
                <w:rFonts w:ascii="Times New Roman" w:hAnsi="Times New Roman" w:cs="Times New Roman"/>
                <w:b/>
              </w:rPr>
              <w:t>Literatura uzupełniająca:</w:t>
            </w:r>
          </w:p>
          <w:p w:rsidR="0023489B" w:rsidRPr="00982E12" w:rsidRDefault="0023489B" w:rsidP="00A5477A">
            <w:pPr>
              <w:pStyle w:val="Akapitzlist"/>
              <w:spacing w:after="0" w:line="240" w:lineRule="auto"/>
              <w:ind w:left="716"/>
              <w:jc w:val="both"/>
              <w:rPr>
                <w:rFonts w:ascii="Times New Roman" w:hAnsi="Times New Roman" w:cs="Times New Roman"/>
                <w:b/>
              </w:rPr>
            </w:pPr>
          </w:p>
          <w:p w:rsidR="0023489B" w:rsidRPr="00982E12" w:rsidRDefault="0023489B" w:rsidP="00601528">
            <w:pPr>
              <w:numPr>
                <w:ilvl w:val="0"/>
                <w:numId w:val="702"/>
              </w:numPr>
              <w:ind w:left="736"/>
              <w:jc w:val="both"/>
              <w:rPr>
                <w:rFonts w:ascii="Times New Roman" w:hAnsi="Times New Roman" w:cs="Times New Roman"/>
              </w:rPr>
            </w:pPr>
            <w:r w:rsidRPr="00982E12">
              <w:rPr>
                <w:rFonts w:ascii="Times New Roman" w:hAnsi="Times New Roman" w:cs="Times New Roman"/>
              </w:rPr>
              <w:t xml:space="preserve">Ustawa z dnia 26 października 1982 r. o wychowaniu w trzeźwości i przeciwdziałaniu alkoholizmowi </w:t>
            </w:r>
            <w:r w:rsidRPr="00982E12">
              <w:rPr>
                <w:rFonts w:ascii="Times New Roman" w:hAnsi="Times New Roman" w:cs="Times New Roman"/>
              </w:rPr>
              <w:br/>
              <w:t xml:space="preserve">(Dz.U. 2023 poz. 165t.j. z </w:t>
            </w:r>
            <w:proofErr w:type="spellStart"/>
            <w:r w:rsidRPr="00982E12">
              <w:rPr>
                <w:rFonts w:ascii="Times New Roman" w:hAnsi="Times New Roman" w:cs="Times New Roman"/>
              </w:rPr>
              <w:t>późn</w:t>
            </w:r>
            <w:proofErr w:type="spellEnd"/>
            <w:r w:rsidRPr="00982E12">
              <w:rPr>
                <w:rFonts w:ascii="Times New Roman" w:hAnsi="Times New Roman" w:cs="Times New Roman"/>
              </w:rPr>
              <w:t xml:space="preserve">. zm.) </w:t>
            </w:r>
          </w:p>
          <w:p w:rsidR="0023489B" w:rsidRPr="00982E12" w:rsidRDefault="0023489B" w:rsidP="00601528">
            <w:pPr>
              <w:numPr>
                <w:ilvl w:val="0"/>
                <w:numId w:val="702"/>
              </w:numPr>
              <w:ind w:left="736"/>
              <w:jc w:val="both"/>
              <w:rPr>
                <w:rFonts w:ascii="Times New Roman" w:hAnsi="Times New Roman" w:cs="Times New Roman"/>
              </w:rPr>
            </w:pPr>
            <w:r w:rsidRPr="00982E12">
              <w:rPr>
                <w:rFonts w:ascii="Times New Roman" w:hAnsi="Times New Roman" w:cs="Times New Roman"/>
              </w:rPr>
              <w:t>Rozporządzenie Ministra Zdrowia i Ministra Spraw Wewnętrznych i Administracji z dnia 28 grudnia 2018 r. w sprawie badań na zawartość alkoholu w organizmie (Dz.U. 2018 poz. 2472)</w:t>
            </w:r>
          </w:p>
          <w:p w:rsidR="0023489B" w:rsidRPr="00982E12" w:rsidRDefault="0023489B" w:rsidP="00601528">
            <w:pPr>
              <w:numPr>
                <w:ilvl w:val="0"/>
                <w:numId w:val="702"/>
              </w:numPr>
              <w:ind w:left="736"/>
              <w:jc w:val="both"/>
              <w:rPr>
                <w:rFonts w:ascii="Times New Roman" w:hAnsi="Times New Roman" w:cs="Times New Roman"/>
              </w:rPr>
            </w:pPr>
            <w:r w:rsidRPr="00982E12">
              <w:rPr>
                <w:rFonts w:ascii="Times New Roman" w:hAnsi="Times New Roman" w:cs="Times New Roman"/>
              </w:rPr>
              <w:t>Rozporządzenie Ministra Spraw Wewnętrznych z dnia 22 czerwca 2011 r. w sprawie usuwania pojazdów, których używanie może zagrażać bezpieczeństwu lub porządkowi ruchu drogowego albo utrudniających prowadzenie akcji ratowniczej (Dz.U. 2018 poz. 2285)</w:t>
            </w:r>
          </w:p>
          <w:p w:rsidR="0023489B" w:rsidRPr="00982E12" w:rsidRDefault="0023489B" w:rsidP="00601528">
            <w:pPr>
              <w:numPr>
                <w:ilvl w:val="0"/>
                <w:numId w:val="702"/>
              </w:numPr>
              <w:ind w:left="736"/>
              <w:jc w:val="both"/>
              <w:rPr>
                <w:rFonts w:ascii="Times New Roman" w:hAnsi="Times New Roman" w:cs="Times New Roman"/>
              </w:rPr>
            </w:pPr>
            <w:r w:rsidRPr="00982E12">
              <w:rPr>
                <w:rFonts w:ascii="Times New Roman" w:hAnsi="Times New Roman" w:cs="Times New Roman"/>
              </w:rPr>
              <w:t xml:space="preserve">Rozporządzenie Ministra Spraw Wewnętrznych i Administracji z dnia 6 lipca 2010 r. w sprawie kierowania ruchem drogowym (Dz.U. 2016 poz. 143t.j. z </w:t>
            </w:r>
            <w:proofErr w:type="spellStart"/>
            <w:r w:rsidRPr="00982E12">
              <w:rPr>
                <w:rFonts w:ascii="Times New Roman" w:hAnsi="Times New Roman" w:cs="Times New Roman"/>
              </w:rPr>
              <w:t>późn</w:t>
            </w:r>
            <w:proofErr w:type="spellEnd"/>
            <w:r w:rsidRPr="00982E12">
              <w:rPr>
                <w:rFonts w:ascii="Times New Roman" w:hAnsi="Times New Roman" w:cs="Times New Roman"/>
              </w:rPr>
              <w:t>. zm.)</w:t>
            </w:r>
          </w:p>
          <w:p w:rsidR="0023489B" w:rsidRPr="00982E12" w:rsidRDefault="0023489B" w:rsidP="00601528">
            <w:pPr>
              <w:numPr>
                <w:ilvl w:val="0"/>
                <w:numId w:val="702"/>
              </w:numPr>
              <w:ind w:left="736"/>
              <w:jc w:val="both"/>
              <w:rPr>
                <w:rFonts w:ascii="Times New Roman" w:hAnsi="Times New Roman" w:cs="Times New Roman"/>
              </w:rPr>
            </w:pPr>
            <w:r w:rsidRPr="00982E12">
              <w:rPr>
                <w:rFonts w:ascii="Times New Roman" w:hAnsi="Times New Roman" w:cs="Times New Roman"/>
              </w:rPr>
              <w:t>Rozporządzenie Ministrów Infrastruktury oraz Spraw Wewnętrznych i Adminis</w:t>
            </w:r>
            <w:r w:rsidR="00261BE2" w:rsidRPr="00982E12">
              <w:rPr>
                <w:rFonts w:ascii="Times New Roman" w:hAnsi="Times New Roman" w:cs="Times New Roman"/>
              </w:rPr>
              <w:t xml:space="preserve">tracji z dnia 31 lipca 2002 r. </w:t>
            </w:r>
            <w:r w:rsidRPr="00982E12">
              <w:rPr>
                <w:rFonts w:ascii="Times New Roman" w:hAnsi="Times New Roman" w:cs="Times New Roman"/>
              </w:rPr>
              <w:t xml:space="preserve">w sprawie znaków i sygnałów drogowych (Dz.U. 2019 poz. 2310t.j. z </w:t>
            </w:r>
            <w:proofErr w:type="spellStart"/>
            <w:r w:rsidRPr="00982E12">
              <w:rPr>
                <w:rFonts w:ascii="Times New Roman" w:hAnsi="Times New Roman" w:cs="Times New Roman"/>
              </w:rPr>
              <w:t>późn</w:t>
            </w:r>
            <w:proofErr w:type="spellEnd"/>
            <w:r w:rsidRPr="00982E12">
              <w:rPr>
                <w:rFonts w:ascii="Times New Roman" w:hAnsi="Times New Roman" w:cs="Times New Roman"/>
              </w:rPr>
              <w:t>. zm.)</w:t>
            </w:r>
          </w:p>
          <w:p w:rsidR="0023489B" w:rsidRPr="00982E12" w:rsidRDefault="0023489B" w:rsidP="00A5477A">
            <w:pPr>
              <w:ind w:left="736"/>
              <w:jc w:val="both"/>
              <w:rPr>
                <w:rFonts w:ascii="Times New Roman" w:hAnsi="Times New Roman" w:cs="Times New Roman"/>
              </w:rPr>
            </w:pPr>
          </w:p>
        </w:tc>
      </w:tr>
    </w:tbl>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lastRenderedPageBreak/>
        <w:br w:type="page"/>
      </w:r>
    </w:p>
    <w:p w:rsidR="0023489B" w:rsidRPr="00982E12" w:rsidRDefault="0023489B" w:rsidP="0023489B">
      <w:pPr>
        <w:pStyle w:val="Nagwek2"/>
        <w:rPr>
          <w:rFonts w:ascii="Times New Roman" w:hAnsi="Times New Roman" w:cs="Times New Roman"/>
          <w:b/>
          <w:noProof/>
          <w:color w:val="auto"/>
          <w:sz w:val="22"/>
          <w:szCs w:val="22"/>
        </w:rPr>
      </w:pPr>
      <w:bookmarkStart w:id="45" w:name="_Toc175896525"/>
      <w:r w:rsidRPr="00982E12">
        <w:rPr>
          <w:rFonts w:ascii="Times New Roman" w:hAnsi="Times New Roman" w:cs="Times New Roman"/>
          <w:b/>
          <w:noProof/>
          <w:color w:val="auto"/>
          <w:sz w:val="22"/>
          <w:szCs w:val="22"/>
        </w:rPr>
        <w:lastRenderedPageBreak/>
        <w:t>15.</w:t>
      </w:r>
      <w:r w:rsidRPr="00982E12">
        <w:rPr>
          <w:rFonts w:ascii="Times New Roman" w:hAnsi="Times New Roman" w:cs="Times New Roman"/>
          <w:b/>
          <w:noProof/>
          <w:color w:val="auto"/>
          <w:sz w:val="22"/>
          <w:szCs w:val="22"/>
        </w:rPr>
        <w:tab/>
        <w:t>Wybrane zagadnienia bezpieczeństwa w komunikacji</w:t>
      </w:r>
      <w:bookmarkEnd w:id="45"/>
    </w:p>
    <w:p w:rsidR="0023489B" w:rsidRPr="00982E12" w:rsidRDefault="0023489B" w:rsidP="0023489B">
      <w:pPr>
        <w:spacing w:line="256" w:lineRule="auto"/>
        <w:jc w:val="center"/>
        <w:rPr>
          <w:rFonts w:ascii="Times New Roman" w:hAnsi="Times New Roman" w:cs="Times New Roman"/>
          <w:b/>
        </w:rPr>
      </w:pPr>
    </w:p>
    <w:tbl>
      <w:tblPr>
        <w:tblStyle w:val="Siatkatabelijasna1"/>
        <w:tblW w:w="10343" w:type="dxa"/>
        <w:tblLayout w:type="fixed"/>
        <w:tblLook w:val="04A0" w:firstRow="1" w:lastRow="0" w:firstColumn="1" w:lastColumn="0" w:noHBand="0" w:noVBand="1"/>
      </w:tblPr>
      <w:tblGrid>
        <w:gridCol w:w="3544"/>
        <w:gridCol w:w="846"/>
        <w:gridCol w:w="2551"/>
        <w:gridCol w:w="449"/>
        <w:gridCol w:w="969"/>
        <w:gridCol w:w="1984"/>
      </w:tblGrid>
      <w:tr w:rsidR="0023489B" w:rsidRPr="00982E12" w:rsidTr="00A5477A">
        <w:trPr>
          <w:trHeight w:val="900"/>
        </w:trPr>
        <w:tc>
          <w:tcPr>
            <w:tcW w:w="439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 Nazwa zajęć:</w:t>
            </w:r>
          </w:p>
          <w:p w:rsidR="0023489B" w:rsidRPr="00982E12" w:rsidRDefault="0023489B" w:rsidP="00A5477A">
            <w:pPr>
              <w:rPr>
                <w:rFonts w:ascii="Times New Roman" w:hAnsi="Times New Roman" w:cs="Times New Roman"/>
                <w:b/>
              </w:rPr>
            </w:pPr>
          </w:p>
          <w:p w:rsidR="0023489B" w:rsidRPr="00982E12" w:rsidRDefault="0023489B" w:rsidP="00A5477A">
            <w:pPr>
              <w:ind w:left="356"/>
              <w:rPr>
                <w:rFonts w:ascii="Times New Roman" w:hAnsi="Times New Roman" w:cs="Times New Roman"/>
                <w:i/>
              </w:rPr>
            </w:pPr>
            <w:r w:rsidRPr="00982E12">
              <w:rPr>
                <w:rFonts w:ascii="Times New Roman" w:hAnsi="Times New Roman" w:cs="Times New Roman"/>
                <w:i/>
              </w:rPr>
              <w:t>Wybrane zagadnienia bezpieczeństwa</w:t>
            </w:r>
            <w:r w:rsidRPr="00982E12">
              <w:rPr>
                <w:rFonts w:ascii="Times New Roman" w:hAnsi="Times New Roman" w:cs="Times New Roman"/>
                <w:i/>
              </w:rPr>
              <w:br/>
              <w:t xml:space="preserve"> w komunikacji</w:t>
            </w:r>
          </w:p>
          <w:p w:rsidR="0023489B" w:rsidRPr="00982E12" w:rsidRDefault="0023489B" w:rsidP="00A5477A">
            <w:pPr>
              <w:ind w:left="356"/>
              <w:rPr>
                <w:rFonts w:ascii="Times New Roman" w:hAnsi="Times New Roman" w:cs="Times New Roman"/>
                <w:i/>
              </w:rPr>
            </w:pPr>
          </w:p>
        </w:tc>
        <w:tc>
          <w:tcPr>
            <w:tcW w:w="2551"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121FD4" w:rsidP="00A5477A">
            <w:pPr>
              <w:rPr>
                <w:rFonts w:ascii="Times New Roman" w:hAnsi="Times New Roman" w:cs="Times New Roman"/>
              </w:rPr>
            </w:pPr>
            <w:r w:rsidRPr="00982E12">
              <w:rPr>
                <w:rFonts w:ascii="Times New Roman" w:hAnsi="Times New Roman" w:cs="Times New Roman"/>
                <w:i/>
              </w:rPr>
              <w:t>Nauki społeczne/Nauki o bezpieczeństwie</w:t>
            </w:r>
          </w:p>
        </w:tc>
        <w:tc>
          <w:tcPr>
            <w:tcW w:w="1418"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23489B" w:rsidRPr="00982E12" w:rsidRDefault="0023489B"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B 15</w:t>
            </w:r>
          </w:p>
        </w:tc>
        <w:tc>
          <w:tcPr>
            <w:tcW w:w="1984"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r>
      <w:tr w:rsidR="0023489B" w:rsidRPr="00982E12" w:rsidTr="00A5477A">
        <w:trPr>
          <w:trHeight w:val="827"/>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23489B" w:rsidP="00776EF4">
            <w:pPr>
              <w:rPr>
                <w:rFonts w:ascii="Times New Roman" w:hAnsi="Times New Roman" w:cs="Times New Roman"/>
              </w:rPr>
            </w:pPr>
            <w:r w:rsidRPr="00982E12">
              <w:rPr>
                <w:rFonts w:ascii="Times New Roman" w:hAnsi="Times New Roman" w:cs="Times New Roman"/>
                <w:i/>
              </w:rPr>
              <w:t>Zakład Graniczny</w:t>
            </w:r>
          </w:p>
        </w:tc>
      </w:tr>
      <w:tr w:rsidR="0023489B" w:rsidRPr="00982E12" w:rsidTr="00A5477A">
        <w:trPr>
          <w:trHeight w:val="721"/>
        </w:trPr>
        <w:tc>
          <w:tcPr>
            <w:tcW w:w="10343"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8F36CE">
            <w:pPr>
              <w:rPr>
                <w:rFonts w:ascii="Times New Roman" w:hAnsi="Times New Roman" w:cs="Times New Roman"/>
              </w:rPr>
            </w:pPr>
            <w:r w:rsidRPr="00982E12">
              <w:rPr>
                <w:rFonts w:ascii="Times New Roman" w:hAnsi="Times New Roman" w:cs="Times New Roman"/>
                <w:b/>
              </w:rPr>
              <w:t xml:space="preserve">Rodzaj zajęć: </w:t>
            </w:r>
            <w:r w:rsidRPr="00982E12">
              <w:rPr>
                <w:rFonts w:ascii="Times New Roman" w:hAnsi="Times New Roman" w:cs="Times New Roman"/>
                <w:i/>
              </w:rPr>
              <w:t>obligatoryjn</w:t>
            </w:r>
            <w:r w:rsidR="008F36CE" w:rsidRPr="00982E12">
              <w:rPr>
                <w:rFonts w:ascii="Times New Roman" w:hAnsi="Times New Roman" w:cs="Times New Roman"/>
                <w:i/>
              </w:rPr>
              <w:t>e</w:t>
            </w:r>
            <w:r w:rsidRPr="00982E12">
              <w:rPr>
                <w:rFonts w:ascii="Times New Roman" w:hAnsi="Times New Roman" w:cs="Times New Roman"/>
                <w:i/>
              </w:rPr>
              <w:t>, kierunkow</w:t>
            </w:r>
            <w:r w:rsidR="008F36CE" w:rsidRPr="00982E12">
              <w:rPr>
                <w:rFonts w:ascii="Times New Roman" w:hAnsi="Times New Roman" w:cs="Times New Roman"/>
                <w:i/>
              </w:rPr>
              <w:t>e</w:t>
            </w:r>
          </w:p>
        </w:tc>
      </w:tr>
      <w:tr w:rsidR="0023489B" w:rsidRPr="00982E12" w:rsidTr="00A5477A">
        <w:trPr>
          <w:trHeight w:val="221"/>
        </w:trPr>
        <w:tc>
          <w:tcPr>
            <w:tcW w:w="354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846"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2953"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681"/>
        </w:trPr>
        <w:tc>
          <w:tcPr>
            <w:tcW w:w="3544"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846" w:type="dxa"/>
            <w:gridSpan w:val="3"/>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rPr>
              <w:t>2024-2025</w:t>
            </w:r>
          </w:p>
        </w:tc>
        <w:tc>
          <w:tcPr>
            <w:tcW w:w="2953" w:type="dxa"/>
            <w:gridSpan w:val="2"/>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w:t>
            </w:r>
          </w:p>
        </w:tc>
      </w:tr>
      <w:tr w:rsidR="0023489B" w:rsidRPr="00982E12" w:rsidTr="00A5477A">
        <w:trPr>
          <w:trHeight w:val="584"/>
        </w:trPr>
        <w:tc>
          <w:tcPr>
            <w:tcW w:w="10343" w:type="dxa"/>
            <w:gridSpan w:val="6"/>
          </w:tcPr>
          <w:p w:rsidR="0023489B" w:rsidRPr="005854B6" w:rsidRDefault="0023489B" w:rsidP="0051124C">
            <w:pPr>
              <w:rPr>
                <w:rFonts w:ascii="Times New Roman" w:hAnsi="Times New Roman" w:cs="Times New Roman"/>
              </w:rPr>
            </w:pPr>
            <w:r w:rsidRPr="00982E12">
              <w:rPr>
                <w:rFonts w:ascii="Times New Roman" w:hAnsi="Times New Roman" w:cs="Times New Roman"/>
                <w:b/>
              </w:rPr>
              <w:t>Koordynator zajęć:</w:t>
            </w:r>
            <w:r w:rsidRPr="00982E12">
              <w:rPr>
                <w:rFonts w:ascii="Times New Roman" w:hAnsi="Times New Roman" w:cs="Times New Roman"/>
              </w:rPr>
              <w:t xml:space="preserve"> ppłk SG mgr Marek Świętanowski (</w:t>
            </w:r>
            <w:hyperlink r:id="rId71" w:history="1">
              <w:r w:rsidRPr="00982E12">
                <w:rPr>
                  <w:rStyle w:val="Hipercze"/>
                  <w:rFonts w:ascii="Times New Roman" w:hAnsi="Times New Roman" w:cs="Times New Roman"/>
                  <w:color w:val="auto"/>
                </w:rPr>
                <w:t>Marek.Swietanowski@strazgraniczna.pl</w:t>
              </w:r>
            </w:hyperlink>
            <w:r w:rsidRPr="00982E12">
              <w:rPr>
                <w:rFonts w:ascii="Times New Roman" w:hAnsi="Times New Roman" w:cs="Times New Roman"/>
              </w:rPr>
              <w:t>, tel. 66 44121)</w:t>
            </w:r>
          </w:p>
        </w:tc>
      </w:tr>
      <w:tr w:rsidR="0023489B" w:rsidRPr="00982E12" w:rsidTr="00A5477A">
        <w:trPr>
          <w:trHeight w:val="512"/>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51124C" w:rsidP="0051124C">
            <w:pPr>
              <w:ind w:left="497"/>
              <w:rPr>
                <w:rFonts w:ascii="Times New Roman" w:hAnsi="Times New Roman" w:cs="Times New Roman"/>
                <w:b/>
              </w:rPr>
            </w:pPr>
            <w:r w:rsidRPr="00982E12">
              <w:rPr>
                <w:rFonts w:ascii="Times New Roman" w:hAnsi="Times New Roman" w:cs="Times New Roman"/>
              </w:rPr>
              <w:t>brak wymagań wstępnych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566"/>
        <w:gridCol w:w="9761"/>
      </w:tblGrid>
      <w:tr w:rsidR="00817D55" w:rsidRPr="00982E12" w:rsidTr="00396523">
        <w:tc>
          <w:tcPr>
            <w:tcW w:w="56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761"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817D55" w:rsidRPr="00982E12" w:rsidTr="00396523">
        <w:tc>
          <w:tcPr>
            <w:tcW w:w="56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C1</w:t>
            </w:r>
          </w:p>
        </w:tc>
        <w:tc>
          <w:tcPr>
            <w:tcW w:w="9761"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Zdobycie umiejętności weryfikacji dokumentów oraz znaków identyfikacyjnych pojazdu..</w:t>
            </w:r>
          </w:p>
        </w:tc>
      </w:tr>
      <w:tr w:rsidR="00817D55" w:rsidRPr="00982E12" w:rsidTr="00396523">
        <w:tc>
          <w:tcPr>
            <w:tcW w:w="56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C2</w:t>
            </w:r>
          </w:p>
        </w:tc>
        <w:tc>
          <w:tcPr>
            <w:tcW w:w="9761"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Poznanie substancji psychotropowych oraz zagrożeń związanych z materiałami wybuchowymi. </w:t>
            </w:r>
          </w:p>
        </w:tc>
      </w:tr>
      <w:tr w:rsidR="00817D55" w:rsidRPr="00982E12" w:rsidTr="00396523">
        <w:tc>
          <w:tcPr>
            <w:tcW w:w="56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C3</w:t>
            </w:r>
          </w:p>
        </w:tc>
        <w:tc>
          <w:tcPr>
            <w:tcW w:w="9761"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Poznanie podstawowych rodzajów promieniowania jonizującego  i zasad ochrony przed promieniowaniem oraz posługiwania się sygnalizatorami promieniowania jonizującego oraz  nabycie umiejętności w zakresie kontroli środków transportu</w:t>
            </w:r>
          </w:p>
        </w:tc>
      </w:tr>
      <w:tr w:rsidR="0023489B" w:rsidRPr="00982E12" w:rsidTr="00396523">
        <w:tc>
          <w:tcPr>
            <w:tcW w:w="56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C4</w:t>
            </w:r>
          </w:p>
        </w:tc>
        <w:tc>
          <w:tcPr>
            <w:tcW w:w="9761"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Kształtowanie odpowiedzialności za zdrowie, życie i bezpieczeństwo własne, innych funkcjonariuszy oraz osób w tym prowadzenie działań w środowisku lokalnym zmierzającym do poszerzenia wiedzy nt. zagrożeń, sposobów przeciwdziałania tym zjawiskom</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0" w:type="auto"/>
        <w:tblLook w:val="04A0" w:firstRow="1" w:lastRow="0" w:firstColumn="1" w:lastColumn="0" w:noHBand="0" w:noVBand="1"/>
      </w:tblPr>
      <w:tblGrid>
        <w:gridCol w:w="1554"/>
        <w:gridCol w:w="8773"/>
      </w:tblGrid>
      <w:tr w:rsidR="00817D55"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788"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817D55"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c>
          <w:tcPr>
            <w:tcW w:w="878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wykład z wykorzystaniem prezentacji multimedialnej, dyskusja, pokaz z objaśnieniem</w:t>
            </w:r>
          </w:p>
        </w:tc>
      </w:tr>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c>
          <w:tcPr>
            <w:tcW w:w="878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ćwiczenia indywidualne, ćwiczenia w grupach, dyskusja</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ook w:val="04A0" w:firstRow="1" w:lastRow="0" w:firstColumn="1" w:lastColumn="0" w:noHBand="0" w:noVBand="1"/>
      </w:tblPr>
      <w:tblGrid>
        <w:gridCol w:w="876"/>
        <w:gridCol w:w="1817"/>
        <w:gridCol w:w="3963"/>
        <w:gridCol w:w="1134"/>
        <w:gridCol w:w="1301"/>
        <w:gridCol w:w="1252"/>
      </w:tblGrid>
      <w:tr w:rsidR="00817D55" w:rsidRPr="00982E12" w:rsidTr="0051124C">
        <w:trPr>
          <w:tblHeader/>
        </w:trPr>
        <w:tc>
          <w:tcPr>
            <w:tcW w:w="876" w:type="dxa"/>
            <w:vMerge w:val="restart"/>
            <w:vAlign w:val="center"/>
          </w:tcPr>
          <w:p w:rsidR="0023489B" w:rsidRPr="00982E12" w:rsidRDefault="0023489B" w:rsidP="0051124C">
            <w:pPr>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1817" w:type="dxa"/>
            <w:vMerge w:val="restart"/>
            <w:vAlign w:val="center"/>
            <w:hideMark/>
          </w:tcPr>
          <w:p w:rsidR="0023489B" w:rsidRPr="00982E12" w:rsidRDefault="0023489B" w:rsidP="0051124C">
            <w:pPr>
              <w:jc w:val="center"/>
              <w:rPr>
                <w:rFonts w:ascii="Times New Roman" w:hAnsi="Times New Roman" w:cs="Times New Roman"/>
                <w:b/>
              </w:rPr>
            </w:pPr>
            <w:r w:rsidRPr="00982E12">
              <w:rPr>
                <w:rFonts w:ascii="Times New Roman" w:hAnsi="Times New Roman" w:cs="Times New Roman"/>
                <w:b/>
              </w:rPr>
              <w:t>Temat</w:t>
            </w:r>
          </w:p>
        </w:tc>
        <w:tc>
          <w:tcPr>
            <w:tcW w:w="3963" w:type="dxa"/>
            <w:vMerge w:val="restart"/>
            <w:vAlign w:val="center"/>
            <w:hideMark/>
          </w:tcPr>
          <w:p w:rsidR="0023489B" w:rsidRPr="00982E12" w:rsidRDefault="0023489B" w:rsidP="0051124C">
            <w:pPr>
              <w:jc w:val="center"/>
              <w:rPr>
                <w:rFonts w:ascii="Times New Roman" w:hAnsi="Times New Roman" w:cs="Times New Roman"/>
                <w:b/>
              </w:rPr>
            </w:pPr>
            <w:r w:rsidRPr="00982E12">
              <w:rPr>
                <w:rFonts w:ascii="Times New Roman" w:hAnsi="Times New Roman" w:cs="Times New Roman"/>
                <w:b/>
              </w:rPr>
              <w:t>Problematyka (zagadnienia)</w:t>
            </w:r>
          </w:p>
        </w:tc>
        <w:tc>
          <w:tcPr>
            <w:tcW w:w="3687" w:type="dxa"/>
            <w:gridSpan w:val="3"/>
          </w:tcPr>
          <w:p w:rsidR="0023489B" w:rsidRPr="00982E12" w:rsidRDefault="0023489B" w:rsidP="0051124C">
            <w:pPr>
              <w:jc w:val="center"/>
              <w:rPr>
                <w:rFonts w:ascii="Times New Roman" w:hAnsi="Times New Roman" w:cs="Times New Roman"/>
              </w:rPr>
            </w:pPr>
            <w:r w:rsidRPr="00982E12">
              <w:rPr>
                <w:rFonts w:ascii="Times New Roman" w:hAnsi="Times New Roman" w:cs="Times New Roman"/>
                <w:b/>
              </w:rPr>
              <w:t xml:space="preserve">Liczba godzin </w:t>
            </w:r>
          </w:p>
        </w:tc>
      </w:tr>
      <w:tr w:rsidR="00817D55" w:rsidRPr="00982E12" w:rsidTr="0051124C">
        <w:trPr>
          <w:trHeight w:val="450"/>
          <w:tblHeader/>
        </w:trPr>
        <w:tc>
          <w:tcPr>
            <w:tcW w:w="876" w:type="dxa"/>
            <w:vMerge/>
            <w:hideMark/>
          </w:tcPr>
          <w:p w:rsidR="0023489B" w:rsidRPr="00982E12" w:rsidRDefault="0023489B" w:rsidP="00A5477A">
            <w:pPr>
              <w:spacing w:line="256" w:lineRule="auto"/>
              <w:rPr>
                <w:rFonts w:ascii="Times New Roman" w:hAnsi="Times New Roman" w:cs="Times New Roman"/>
                <w:b/>
              </w:rPr>
            </w:pPr>
          </w:p>
        </w:tc>
        <w:tc>
          <w:tcPr>
            <w:tcW w:w="1817" w:type="dxa"/>
            <w:vMerge/>
            <w:hideMark/>
          </w:tcPr>
          <w:p w:rsidR="0023489B" w:rsidRPr="00982E12" w:rsidRDefault="0023489B" w:rsidP="00A5477A">
            <w:pPr>
              <w:spacing w:line="256" w:lineRule="auto"/>
              <w:rPr>
                <w:rFonts w:ascii="Times New Roman" w:hAnsi="Times New Roman" w:cs="Times New Roman"/>
                <w:b/>
              </w:rPr>
            </w:pPr>
          </w:p>
        </w:tc>
        <w:tc>
          <w:tcPr>
            <w:tcW w:w="3963" w:type="dxa"/>
            <w:vMerge/>
            <w:hideMark/>
          </w:tcPr>
          <w:p w:rsidR="0023489B" w:rsidRPr="00982E12" w:rsidRDefault="0023489B" w:rsidP="00A5477A">
            <w:pPr>
              <w:spacing w:line="256" w:lineRule="auto"/>
              <w:rPr>
                <w:rFonts w:ascii="Times New Roman" w:hAnsi="Times New Roman" w:cs="Times New Roman"/>
                <w:b/>
              </w:rPr>
            </w:pPr>
          </w:p>
        </w:tc>
        <w:tc>
          <w:tcPr>
            <w:tcW w:w="113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301"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25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817D55" w:rsidRPr="00982E12" w:rsidTr="0051124C">
        <w:tc>
          <w:tcPr>
            <w:tcW w:w="10343"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r>
      <w:tr w:rsidR="00817D55" w:rsidRPr="00982E12" w:rsidTr="0051124C">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r w:rsidR="0051124C" w:rsidRPr="00982E12">
              <w:rPr>
                <w:rFonts w:ascii="Times New Roman" w:hAnsi="Times New Roman" w:cs="Times New Roman"/>
              </w:rPr>
              <w:t>.</w:t>
            </w:r>
          </w:p>
        </w:tc>
        <w:tc>
          <w:tcPr>
            <w:tcW w:w="181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Identyfikacja pojazdów</w:t>
            </w:r>
          </w:p>
        </w:tc>
        <w:tc>
          <w:tcPr>
            <w:tcW w:w="3963" w:type="dxa"/>
          </w:tcPr>
          <w:p w:rsidR="0023489B" w:rsidRPr="00982E12" w:rsidRDefault="0023489B" w:rsidP="00601528">
            <w:pPr>
              <w:numPr>
                <w:ilvl w:val="0"/>
                <w:numId w:val="704"/>
              </w:numPr>
              <w:snapToGrid w:val="0"/>
              <w:ind w:left="288"/>
              <w:rPr>
                <w:rFonts w:ascii="Times New Roman" w:hAnsi="Times New Roman" w:cs="Times New Roman"/>
              </w:rPr>
            </w:pPr>
            <w:r w:rsidRPr="00982E12">
              <w:rPr>
                <w:rFonts w:ascii="Times New Roman" w:hAnsi="Times New Roman" w:cs="Times New Roman"/>
              </w:rPr>
              <w:t>Rodzaje dokumentów uprawniających do użytkowania pojazdu.</w:t>
            </w:r>
          </w:p>
          <w:p w:rsidR="0023489B" w:rsidRPr="00982E12" w:rsidRDefault="0023489B" w:rsidP="00601528">
            <w:pPr>
              <w:numPr>
                <w:ilvl w:val="0"/>
                <w:numId w:val="704"/>
              </w:numPr>
              <w:snapToGrid w:val="0"/>
              <w:ind w:left="318"/>
              <w:rPr>
                <w:rFonts w:ascii="Times New Roman" w:hAnsi="Times New Roman" w:cs="Times New Roman"/>
              </w:rPr>
            </w:pPr>
            <w:r w:rsidRPr="00982E12">
              <w:rPr>
                <w:rFonts w:ascii="Times New Roman" w:hAnsi="Times New Roman" w:cs="Times New Roman"/>
              </w:rPr>
              <w:t>Oznaczenia identyfikacyjne pojazdów stosowane przez producentów.</w:t>
            </w:r>
          </w:p>
          <w:p w:rsidR="0023489B" w:rsidRPr="00982E12" w:rsidRDefault="0023489B" w:rsidP="00601528">
            <w:pPr>
              <w:numPr>
                <w:ilvl w:val="0"/>
                <w:numId w:val="704"/>
              </w:numPr>
              <w:snapToGrid w:val="0"/>
              <w:ind w:left="318"/>
              <w:rPr>
                <w:rFonts w:ascii="Times New Roman" w:hAnsi="Times New Roman" w:cs="Times New Roman"/>
              </w:rPr>
            </w:pPr>
            <w:r w:rsidRPr="00982E12">
              <w:rPr>
                <w:rFonts w:ascii="Times New Roman" w:hAnsi="Times New Roman" w:cs="Times New Roman"/>
              </w:rPr>
              <w:t>Dostępne bazy informacji o cechach identyfikacyjnych pojazdów.</w:t>
            </w:r>
          </w:p>
          <w:p w:rsidR="0023489B" w:rsidRPr="00982E12" w:rsidRDefault="0023489B" w:rsidP="00A5477A">
            <w:pPr>
              <w:ind w:left="94"/>
              <w:rPr>
                <w:rFonts w:ascii="Times New Roman" w:hAnsi="Times New Roman" w:cs="Times New Roman"/>
              </w:rPr>
            </w:pP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301" w:type="dxa"/>
          </w:tcPr>
          <w:p w:rsidR="0023489B" w:rsidRPr="00982E12" w:rsidRDefault="0051124C" w:rsidP="00A5477A">
            <w:pPr>
              <w:jc w:val="center"/>
              <w:rPr>
                <w:rFonts w:ascii="Times New Roman" w:hAnsi="Times New Roman" w:cs="Times New Roman"/>
              </w:rPr>
            </w:pPr>
            <w:r w:rsidRPr="00982E12">
              <w:rPr>
                <w:rFonts w:ascii="Times New Roman" w:hAnsi="Times New Roman" w:cs="Times New Roman"/>
              </w:rPr>
              <w:t>-</w:t>
            </w:r>
          </w:p>
        </w:tc>
        <w:tc>
          <w:tcPr>
            <w:tcW w:w="1252" w:type="dxa"/>
          </w:tcPr>
          <w:p w:rsidR="0023489B" w:rsidRPr="00982E12" w:rsidRDefault="0051124C"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51124C">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2</w:t>
            </w:r>
            <w:r w:rsidR="0051124C" w:rsidRPr="00982E12">
              <w:rPr>
                <w:rFonts w:ascii="Times New Roman" w:hAnsi="Times New Roman" w:cs="Times New Roman"/>
              </w:rPr>
              <w:t>.</w:t>
            </w:r>
          </w:p>
        </w:tc>
        <w:tc>
          <w:tcPr>
            <w:tcW w:w="181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Środki odurzające i substancje psychotropowe</w:t>
            </w:r>
          </w:p>
        </w:tc>
        <w:tc>
          <w:tcPr>
            <w:tcW w:w="3963" w:type="dxa"/>
          </w:tcPr>
          <w:p w:rsidR="0023489B" w:rsidRPr="00982E12" w:rsidRDefault="0023489B" w:rsidP="00601528">
            <w:pPr>
              <w:widowControl w:val="0"/>
              <w:numPr>
                <w:ilvl w:val="0"/>
                <w:numId w:val="705"/>
              </w:numPr>
              <w:tabs>
                <w:tab w:val="left" w:pos="350"/>
              </w:tabs>
              <w:snapToGrid w:val="0"/>
              <w:ind w:left="288"/>
              <w:rPr>
                <w:rFonts w:ascii="Times New Roman" w:hAnsi="Times New Roman" w:cs="Times New Roman"/>
                <w:i/>
                <w:lang w:eastAsia="pl-PL"/>
              </w:rPr>
            </w:pPr>
            <w:r w:rsidRPr="00982E12">
              <w:rPr>
                <w:rFonts w:ascii="Times New Roman" w:hAnsi="Times New Roman" w:cs="Times New Roman"/>
                <w:lang w:eastAsia="pl-PL"/>
              </w:rPr>
              <w:t>Pojęcie oraz klasyfikacja środków odurzających i substancji psychotropowych</w:t>
            </w:r>
            <w:r w:rsidRPr="00982E12">
              <w:rPr>
                <w:rFonts w:ascii="Times New Roman" w:hAnsi="Times New Roman" w:cs="Times New Roman"/>
                <w:i/>
                <w:lang w:eastAsia="pl-PL"/>
              </w:rPr>
              <w:t>.</w:t>
            </w:r>
          </w:p>
          <w:p w:rsidR="0023489B" w:rsidRPr="00982E12" w:rsidRDefault="0023489B" w:rsidP="00601528">
            <w:pPr>
              <w:widowControl w:val="0"/>
              <w:numPr>
                <w:ilvl w:val="0"/>
                <w:numId w:val="705"/>
              </w:numPr>
              <w:tabs>
                <w:tab w:val="left" w:pos="350"/>
              </w:tabs>
              <w:snapToGrid w:val="0"/>
              <w:ind w:left="288"/>
              <w:rPr>
                <w:rFonts w:ascii="Times New Roman" w:hAnsi="Times New Roman" w:cs="Times New Roman"/>
              </w:rPr>
            </w:pPr>
            <w:r w:rsidRPr="00982E12">
              <w:rPr>
                <w:rFonts w:ascii="Times New Roman" w:hAnsi="Times New Roman" w:cs="Times New Roman"/>
              </w:rPr>
              <w:t>Charakterystyka poszczególnych grup środków odurzających i substancji psychotropowych</w:t>
            </w:r>
            <w:r w:rsidRPr="00982E12">
              <w:rPr>
                <w:rFonts w:ascii="Times New Roman" w:hAnsi="Times New Roman" w:cs="Times New Roman"/>
                <w:i/>
              </w:rPr>
              <w:t>.</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301" w:type="dxa"/>
          </w:tcPr>
          <w:p w:rsidR="0023489B" w:rsidRPr="00982E12" w:rsidRDefault="0051124C" w:rsidP="00A5477A">
            <w:pPr>
              <w:jc w:val="center"/>
              <w:rPr>
                <w:rFonts w:ascii="Times New Roman" w:hAnsi="Times New Roman" w:cs="Times New Roman"/>
              </w:rPr>
            </w:pPr>
            <w:r w:rsidRPr="00982E12">
              <w:rPr>
                <w:rFonts w:ascii="Times New Roman" w:hAnsi="Times New Roman" w:cs="Times New Roman"/>
              </w:rPr>
              <w:t>-</w:t>
            </w:r>
          </w:p>
        </w:tc>
        <w:tc>
          <w:tcPr>
            <w:tcW w:w="1252" w:type="dxa"/>
          </w:tcPr>
          <w:p w:rsidR="0023489B" w:rsidRPr="00982E12" w:rsidRDefault="0051124C"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51124C">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r w:rsidR="0051124C" w:rsidRPr="00982E12">
              <w:rPr>
                <w:rFonts w:ascii="Times New Roman" w:hAnsi="Times New Roman" w:cs="Times New Roman"/>
              </w:rPr>
              <w:t>.</w:t>
            </w:r>
          </w:p>
        </w:tc>
        <w:tc>
          <w:tcPr>
            <w:tcW w:w="181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Wykrywanie promieniowania jonizującego.</w:t>
            </w:r>
          </w:p>
          <w:p w:rsidR="0023489B" w:rsidRPr="00982E12" w:rsidRDefault="0023489B" w:rsidP="00A5477A">
            <w:pPr>
              <w:rPr>
                <w:rFonts w:ascii="Times New Roman" w:hAnsi="Times New Roman" w:cs="Times New Roman"/>
                <w:strike/>
              </w:rPr>
            </w:pPr>
          </w:p>
        </w:tc>
        <w:tc>
          <w:tcPr>
            <w:tcW w:w="3963" w:type="dxa"/>
          </w:tcPr>
          <w:p w:rsidR="0023489B" w:rsidRPr="00982E12" w:rsidRDefault="0023489B" w:rsidP="00601528">
            <w:pPr>
              <w:numPr>
                <w:ilvl w:val="0"/>
                <w:numId w:val="706"/>
              </w:numPr>
              <w:ind w:left="318"/>
              <w:rPr>
                <w:rFonts w:ascii="Times New Roman" w:hAnsi="Times New Roman" w:cs="Times New Roman"/>
              </w:rPr>
            </w:pPr>
            <w:r w:rsidRPr="00982E12">
              <w:rPr>
                <w:rFonts w:ascii="Times New Roman" w:hAnsi="Times New Roman" w:cs="Times New Roman"/>
              </w:rPr>
              <w:t>Podstawowe pojęcia związane z promieniowaniem.</w:t>
            </w:r>
          </w:p>
          <w:p w:rsidR="0023489B" w:rsidRPr="00982E12" w:rsidRDefault="0023489B" w:rsidP="00601528">
            <w:pPr>
              <w:numPr>
                <w:ilvl w:val="0"/>
                <w:numId w:val="706"/>
              </w:numPr>
              <w:ind w:left="318"/>
              <w:rPr>
                <w:rFonts w:ascii="Times New Roman" w:hAnsi="Times New Roman" w:cs="Times New Roman"/>
              </w:rPr>
            </w:pPr>
            <w:r w:rsidRPr="00982E12">
              <w:rPr>
                <w:rFonts w:ascii="Times New Roman" w:hAnsi="Times New Roman" w:cs="Times New Roman"/>
              </w:rPr>
              <w:t>Skutki oddziaływania promieniowania jonizującego na organizm ludzki i zasady ochrony przed nim.</w:t>
            </w:r>
          </w:p>
          <w:p w:rsidR="0023489B" w:rsidRPr="00982E12" w:rsidRDefault="0023489B" w:rsidP="00601528">
            <w:pPr>
              <w:numPr>
                <w:ilvl w:val="0"/>
                <w:numId w:val="706"/>
              </w:numPr>
              <w:ind w:left="318"/>
              <w:rPr>
                <w:rFonts w:ascii="Times New Roman" w:hAnsi="Times New Roman" w:cs="Times New Roman"/>
              </w:rPr>
            </w:pPr>
            <w:r w:rsidRPr="00982E12">
              <w:rPr>
                <w:rFonts w:ascii="Times New Roman" w:hAnsi="Times New Roman" w:cs="Times New Roman"/>
              </w:rPr>
              <w:t>Sprzęt radiometryczny</w:t>
            </w:r>
            <w:r w:rsidR="00396523" w:rsidRPr="00982E12">
              <w:rPr>
                <w:rFonts w:ascii="Times New Roman" w:hAnsi="Times New Roman" w:cs="Times New Roman"/>
              </w:rPr>
              <w:t xml:space="preserve"> stosowany  w Straży Granicznej.</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301" w:type="dxa"/>
          </w:tcPr>
          <w:p w:rsidR="0023489B" w:rsidRPr="00982E12" w:rsidRDefault="0051124C" w:rsidP="00A5477A">
            <w:pPr>
              <w:jc w:val="center"/>
              <w:rPr>
                <w:rFonts w:ascii="Times New Roman" w:hAnsi="Times New Roman" w:cs="Times New Roman"/>
              </w:rPr>
            </w:pPr>
            <w:r w:rsidRPr="00982E12">
              <w:rPr>
                <w:rFonts w:ascii="Times New Roman" w:hAnsi="Times New Roman" w:cs="Times New Roman"/>
              </w:rPr>
              <w:t>-</w:t>
            </w:r>
          </w:p>
        </w:tc>
        <w:tc>
          <w:tcPr>
            <w:tcW w:w="1252" w:type="dxa"/>
          </w:tcPr>
          <w:p w:rsidR="0023489B" w:rsidRPr="00982E12" w:rsidRDefault="0051124C"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51124C">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r w:rsidR="0051124C" w:rsidRPr="00982E12">
              <w:rPr>
                <w:rFonts w:ascii="Times New Roman" w:hAnsi="Times New Roman" w:cs="Times New Roman"/>
              </w:rPr>
              <w:t>.</w:t>
            </w:r>
          </w:p>
        </w:tc>
        <w:tc>
          <w:tcPr>
            <w:tcW w:w="1817" w:type="dxa"/>
          </w:tcPr>
          <w:p w:rsidR="0023489B" w:rsidRPr="00982E12" w:rsidRDefault="0023489B" w:rsidP="00396523">
            <w:pPr>
              <w:rPr>
                <w:rFonts w:ascii="Times New Roman" w:hAnsi="Times New Roman" w:cs="Times New Roman"/>
              </w:rPr>
            </w:pPr>
            <w:r w:rsidRPr="00982E12">
              <w:rPr>
                <w:rFonts w:ascii="Times New Roman" w:hAnsi="Times New Roman" w:cs="Times New Roman"/>
              </w:rPr>
              <w:t>Materiały wybuchowe  i postępowanie w przypadku zagrożenia bombowego</w:t>
            </w:r>
          </w:p>
        </w:tc>
        <w:tc>
          <w:tcPr>
            <w:tcW w:w="3963" w:type="dxa"/>
          </w:tcPr>
          <w:p w:rsidR="0023489B" w:rsidRPr="00982E12" w:rsidRDefault="0023489B" w:rsidP="00601528">
            <w:pPr>
              <w:numPr>
                <w:ilvl w:val="0"/>
                <w:numId w:val="707"/>
              </w:numPr>
              <w:snapToGrid w:val="0"/>
              <w:ind w:left="299" w:hanging="299"/>
              <w:rPr>
                <w:rFonts w:ascii="Times New Roman" w:hAnsi="Times New Roman" w:cs="Times New Roman"/>
              </w:rPr>
            </w:pPr>
            <w:r w:rsidRPr="00982E12">
              <w:rPr>
                <w:rFonts w:ascii="Times New Roman" w:hAnsi="Times New Roman" w:cs="Times New Roman"/>
              </w:rPr>
              <w:t>Podział materiałów wybuchowych i urządzeń zapalających.</w:t>
            </w:r>
          </w:p>
          <w:p w:rsidR="0023489B" w:rsidRPr="00982E12" w:rsidRDefault="0023489B" w:rsidP="00601528">
            <w:pPr>
              <w:numPr>
                <w:ilvl w:val="0"/>
                <w:numId w:val="707"/>
              </w:numPr>
              <w:snapToGrid w:val="0"/>
              <w:ind w:left="299" w:hanging="299"/>
              <w:rPr>
                <w:rFonts w:ascii="Times New Roman" w:hAnsi="Times New Roman" w:cs="Times New Roman"/>
              </w:rPr>
            </w:pPr>
            <w:r w:rsidRPr="00982E12">
              <w:rPr>
                <w:rFonts w:ascii="Times New Roman" w:hAnsi="Times New Roman" w:cs="Times New Roman"/>
              </w:rPr>
              <w:t>Budowa i zasady działania urządzeń wybuchowych.</w:t>
            </w:r>
          </w:p>
          <w:p w:rsidR="0023489B" w:rsidRPr="00982E12" w:rsidRDefault="0023489B" w:rsidP="00601528">
            <w:pPr>
              <w:numPr>
                <w:ilvl w:val="0"/>
                <w:numId w:val="707"/>
              </w:numPr>
              <w:snapToGrid w:val="0"/>
              <w:ind w:left="299" w:hanging="299"/>
              <w:rPr>
                <w:rFonts w:ascii="Times New Roman" w:hAnsi="Times New Roman" w:cs="Times New Roman"/>
              </w:rPr>
            </w:pPr>
            <w:r w:rsidRPr="00982E12">
              <w:rPr>
                <w:rFonts w:ascii="Times New Roman" w:hAnsi="Times New Roman" w:cs="Times New Roman"/>
              </w:rPr>
              <w:t xml:space="preserve"> Postępowanie w przypadku zagrożenia</w:t>
            </w:r>
            <w:r w:rsidR="00396523" w:rsidRPr="00982E12">
              <w:rPr>
                <w:rFonts w:ascii="Times New Roman" w:hAnsi="Times New Roman" w:cs="Times New Roman"/>
              </w:rPr>
              <w:t xml:space="preserve"> </w:t>
            </w:r>
            <w:r w:rsidRPr="00982E12">
              <w:rPr>
                <w:rFonts w:ascii="Times New Roman" w:hAnsi="Times New Roman" w:cs="Times New Roman"/>
              </w:rPr>
              <w:t>bombowego</w:t>
            </w:r>
            <w:r w:rsidR="00396523" w:rsidRPr="00982E12">
              <w:rPr>
                <w:rFonts w:ascii="Times New Roman" w:hAnsi="Times New Roman" w:cs="Times New Roman"/>
              </w:rPr>
              <w:t>.</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301" w:type="dxa"/>
          </w:tcPr>
          <w:p w:rsidR="0023489B" w:rsidRPr="00982E12" w:rsidRDefault="0051124C" w:rsidP="00A5477A">
            <w:pPr>
              <w:jc w:val="center"/>
              <w:rPr>
                <w:rFonts w:ascii="Times New Roman" w:hAnsi="Times New Roman" w:cs="Times New Roman"/>
              </w:rPr>
            </w:pPr>
            <w:r w:rsidRPr="00982E12">
              <w:rPr>
                <w:rFonts w:ascii="Times New Roman" w:hAnsi="Times New Roman" w:cs="Times New Roman"/>
              </w:rPr>
              <w:t>-</w:t>
            </w:r>
          </w:p>
        </w:tc>
        <w:tc>
          <w:tcPr>
            <w:tcW w:w="1252" w:type="dxa"/>
          </w:tcPr>
          <w:p w:rsidR="0023489B" w:rsidRPr="00982E12" w:rsidRDefault="0051124C"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51124C">
        <w:tc>
          <w:tcPr>
            <w:tcW w:w="6656"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13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10</w:t>
            </w:r>
          </w:p>
        </w:tc>
        <w:tc>
          <w:tcPr>
            <w:tcW w:w="1301" w:type="dxa"/>
          </w:tcPr>
          <w:p w:rsidR="0023489B" w:rsidRPr="00982E12" w:rsidRDefault="0051124C" w:rsidP="00A5477A">
            <w:pPr>
              <w:jc w:val="center"/>
              <w:rPr>
                <w:rFonts w:ascii="Times New Roman" w:hAnsi="Times New Roman" w:cs="Times New Roman"/>
                <w:b/>
              </w:rPr>
            </w:pPr>
            <w:r w:rsidRPr="00982E12">
              <w:rPr>
                <w:rFonts w:ascii="Times New Roman" w:hAnsi="Times New Roman" w:cs="Times New Roman"/>
                <w:b/>
              </w:rPr>
              <w:t>-</w:t>
            </w:r>
          </w:p>
        </w:tc>
        <w:tc>
          <w:tcPr>
            <w:tcW w:w="1252" w:type="dxa"/>
          </w:tcPr>
          <w:p w:rsidR="0023489B" w:rsidRPr="00982E12" w:rsidRDefault="0051124C" w:rsidP="00A5477A">
            <w:pPr>
              <w:jc w:val="center"/>
              <w:rPr>
                <w:rFonts w:ascii="Times New Roman" w:hAnsi="Times New Roman" w:cs="Times New Roman"/>
                <w:b/>
              </w:rPr>
            </w:pPr>
            <w:r w:rsidRPr="00982E12">
              <w:rPr>
                <w:rFonts w:ascii="Times New Roman" w:hAnsi="Times New Roman" w:cs="Times New Roman"/>
                <w:b/>
              </w:rPr>
              <w:t>-</w:t>
            </w:r>
          </w:p>
        </w:tc>
      </w:tr>
      <w:tr w:rsidR="00817D55" w:rsidRPr="00982E12" w:rsidTr="0051124C">
        <w:tc>
          <w:tcPr>
            <w:tcW w:w="10343"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r>
      <w:tr w:rsidR="00817D55" w:rsidRPr="00982E12" w:rsidTr="0051124C">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r w:rsidR="0051124C" w:rsidRPr="00982E12">
              <w:rPr>
                <w:rFonts w:ascii="Times New Roman" w:hAnsi="Times New Roman" w:cs="Times New Roman"/>
              </w:rPr>
              <w:t>.</w:t>
            </w:r>
          </w:p>
        </w:tc>
        <w:tc>
          <w:tcPr>
            <w:tcW w:w="181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Kontrola cech identyfikacyjnych pojazdów</w:t>
            </w:r>
          </w:p>
        </w:tc>
        <w:tc>
          <w:tcPr>
            <w:tcW w:w="3963" w:type="dxa"/>
          </w:tcPr>
          <w:p w:rsidR="0023489B" w:rsidRPr="00982E12" w:rsidRDefault="0023489B" w:rsidP="00601528">
            <w:pPr>
              <w:numPr>
                <w:ilvl w:val="0"/>
                <w:numId w:val="708"/>
              </w:numPr>
              <w:snapToGrid w:val="0"/>
              <w:ind w:left="318"/>
              <w:rPr>
                <w:rFonts w:ascii="Times New Roman" w:hAnsi="Times New Roman" w:cs="Times New Roman"/>
              </w:rPr>
            </w:pPr>
            <w:r w:rsidRPr="00982E12">
              <w:rPr>
                <w:rFonts w:ascii="Times New Roman" w:hAnsi="Times New Roman" w:cs="Times New Roman"/>
              </w:rPr>
              <w:t>Zasady bezpieczeństwa podczas kontroli.</w:t>
            </w:r>
          </w:p>
          <w:p w:rsidR="0023489B" w:rsidRPr="00982E12" w:rsidRDefault="0023489B" w:rsidP="00601528">
            <w:pPr>
              <w:numPr>
                <w:ilvl w:val="0"/>
                <w:numId w:val="708"/>
              </w:numPr>
              <w:snapToGrid w:val="0"/>
              <w:ind w:left="318"/>
              <w:rPr>
                <w:rFonts w:ascii="Times New Roman" w:hAnsi="Times New Roman" w:cs="Times New Roman"/>
              </w:rPr>
            </w:pPr>
            <w:r w:rsidRPr="00982E12">
              <w:rPr>
                <w:rFonts w:ascii="Times New Roman" w:hAnsi="Times New Roman" w:cs="Times New Roman"/>
              </w:rPr>
              <w:t>Ustalenie miejsca występowania znaków identyfikacyjnych pojazdu.</w:t>
            </w:r>
          </w:p>
          <w:p w:rsidR="0023489B" w:rsidRPr="00982E12" w:rsidRDefault="0023489B" w:rsidP="00601528">
            <w:pPr>
              <w:numPr>
                <w:ilvl w:val="0"/>
                <w:numId w:val="708"/>
              </w:numPr>
              <w:snapToGrid w:val="0"/>
              <w:ind w:left="318"/>
              <w:rPr>
                <w:rFonts w:ascii="Times New Roman" w:hAnsi="Times New Roman" w:cs="Times New Roman"/>
              </w:rPr>
            </w:pPr>
            <w:r w:rsidRPr="00982E12">
              <w:rPr>
                <w:rFonts w:ascii="Times New Roman" w:hAnsi="Times New Roman" w:cs="Times New Roman"/>
              </w:rPr>
              <w:t xml:space="preserve">Porównanie i weryfikacja znaków identyfikacyjnych z przedstawionymi </w:t>
            </w:r>
          </w:p>
          <w:p w:rsidR="0023489B" w:rsidRPr="00982E12" w:rsidRDefault="0023489B" w:rsidP="00396523">
            <w:pPr>
              <w:snapToGrid w:val="0"/>
              <w:ind w:left="318"/>
              <w:rPr>
                <w:rFonts w:ascii="Times New Roman" w:hAnsi="Times New Roman" w:cs="Times New Roman"/>
              </w:rPr>
            </w:pPr>
            <w:r w:rsidRPr="00982E12">
              <w:rPr>
                <w:rFonts w:ascii="Times New Roman" w:hAnsi="Times New Roman" w:cs="Times New Roman"/>
              </w:rPr>
              <w:t>dokumentami i cechami charakterystycznymi pojazdu</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6</w:t>
            </w:r>
          </w:p>
        </w:tc>
        <w:tc>
          <w:tcPr>
            <w:tcW w:w="1301" w:type="dxa"/>
          </w:tcPr>
          <w:p w:rsidR="0023489B" w:rsidRPr="00982E12" w:rsidRDefault="0051124C" w:rsidP="00A5477A">
            <w:pPr>
              <w:jc w:val="center"/>
              <w:rPr>
                <w:rFonts w:ascii="Times New Roman" w:hAnsi="Times New Roman" w:cs="Times New Roman"/>
              </w:rPr>
            </w:pPr>
            <w:r w:rsidRPr="00982E12">
              <w:rPr>
                <w:rFonts w:ascii="Times New Roman" w:hAnsi="Times New Roman" w:cs="Times New Roman"/>
              </w:rPr>
              <w:t>-</w:t>
            </w:r>
          </w:p>
        </w:tc>
        <w:tc>
          <w:tcPr>
            <w:tcW w:w="1252" w:type="dxa"/>
          </w:tcPr>
          <w:p w:rsidR="0023489B" w:rsidRPr="00982E12" w:rsidRDefault="0051124C"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51124C">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r w:rsidR="0051124C" w:rsidRPr="00982E12">
              <w:rPr>
                <w:rFonts w:ascii="Times New Roman" w:hAnsi="Times New Roman" w:cs="Times New Roman"/>
              </w:rPr>
              <w:t>.</w:t>
            </w:r>
          </w:p>
        </w:tc>
        <w:tc>
          <w:tcPr>
            <w:tcW w:w="181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Kontrola radiometryczna</w:t>
            </w:r>
          </w:p>
        </w:tc>
        <w:tc>
          <w:tcPr>
            <w:tcW w:w="3963" w:type="dxa"/>
          </w:tcPr>
          <w:p w:rsidR="0023489B" w:rsidRPr="00982E12" w:rsidRDefault="0023489B" w:rsidP="00601528">
            <w:pPr>
              <w:numPr>
                <w:ilvl w:val="0"/>
                <w:numId w:val="709"/>
              </w:numPr>
              <w:ind w:left="288"/>
              <w:rPr>
                <w:rFonts w:ascii="Times New Roman" w:hAnsi="Times New Roman" w:cs="Times New Roman"/>
                <w:lang w:eastAsia="pl-PL"/>
              </w:rPr>
            </w:pPr>
            <w:r w:rsidRPr="00982E12">
              <w:rPr>
                <w:rFonts w:ascii="Times New Roman" w:hAnsi="Times New Roman" w:cs="Times New Roman"/>
                <w:lang w:eastAsia="pl-PL"/>
              </w:rPr>
              <w:t>Weryfikowanie sygnałów świadczących   o wystąpieniu promieniowania jonizującego.</w:t>
            </w:r>
          </w:p>
          <w:p w:rsidR="0023489B" w:rsidRPr="00982E12" w:rsidRDefault="0023489B" w:rsidP="00601528">
            <w:pPr>
              <w:numPr>
                <w:ilvl w:val="0"/>
                <w:numId w:val="709"/>
              </w:numPr>
              <w:ind w:left="288"/>
              <w:rPr>
                <w:rFonts w:ascii="Times New Roman" w:hAnsi="Times New Roman" w:cs="Times New Roman"/>
                <w:lang w:eastAsia="pl-PL"/>
              </w:rPr>
            </w:pPr>
            <w:r w:rsidRPr="00982E12">
              <w:rPr>
                <w:rFonts w:ascii="Times New Roman" w:hAnsi="Times New Roman" w:cs="Times New Roman"/>
                <w:lang w:eastAsia="pl-PL"/>
              </w:rPr>
              <w:t>Czynności funkcjonariusza po wykryciu promieniowania jonizującego.</w:t>
            </w:r>
          </w:p>
          <w:p w:rsidR="0023489B" w:rsidRPr="00982E12" w:rsidRDefault="0023489B" w:rsidP="00A5477A">
            <w:pPr>
              <w:ind w:left="94"/>
              <w:rPr>
                <w:rFonts w:ascii="Times New Roman" w:hAnsi="Times New Roman" w:cs="Times New Roman"/>
              </w:rPr>
            </w:pP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7</w:t>
            </w:r>
          </w:p>
        </w:tc>
        <w:tc>
          <w:tcPr>
            <w:tcW w:w="1301" w:type="dxa"/>
          </w:tcPr>
          <w:p w:rsidR="0023489B" w:rsidRPr="00982E12" w:rsidRDefault="0051124C" w:rsidP="00A5477A">
            <w:pPr>
              <w:jc w:val="center"/>
              <w:rPr>
                <w:rFonts w:ascii="Times New Roman" w:hAnsi="Times New Roman" w:cs="Times New Roman"/>
              </w:rPr>
            </w:pPr>
            <w:r w:rsidRPr="00982E12">
              <w:rPr>
                <w:rFonts w:ascii="Times New Roman" w:hAnsi="Times New Roman" w:cs="Times New Roman"/>
              </w:rPr>
              <w:t>-</w:t>
            </w:r>
          </w:p>
        </w:tc>
        <w:tc>
          <w:tcPr>
            <w:tcW w:w="1252" w:type="dxa"/>
          </w:tcPr>
          <w:p w:rsidR="0023489B" w:rsidRPr="00982E12" w:rsidRDefault="0051124C"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51124C">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r w:rsidR="0051124C" w:rsidRPr="00982E12">
              <w:rPr>
                <w:rFonts w:ascii="Times New Roman" w:hAnsi="Times New Roman" w:cs="Times New Roman"/>
              </w:rPr>
              <w:t>.</w:t>
            </w:r>
          </w:p>
        </w:tc>
        <w:tc>
          <w:tcPr>
            <w:tcW w:w="181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Kontrola środków transportu pod kątem bezpieczeństwa w komunikacji.</w:t>
            </w:r>
          </w:p>
          <w:p w:rsidR="0023489B" w:rsidRPr="00982E12" w:rsidRDefault="0023489B" w:rsidP="00A5477A">
            <w:pPr>
              <w:rPr>
                <w:rFonts w:ascii="Times New Roman" w:hAnsi="Times New Roman" w:cs="Times New Roman"/>
              </w:rPr>
            </w:pPr>
          </w:p>
        </w:tc>
        <w:tc>
          <w:tcPr>
            <w:tcW w:w="3963" w:type="dxa"/>
          </w:tcPr>
          <w:p w:rsidR="0023489B" w:rsidRPr="00982E12" w:rsidRDefault="0023489B" w:rsidP="00601528">
            <w:pPr>
              <w:numPr>
                <w:ilvl w:val="0"/>
                <w:numId w:val="710"/>
              </w:numPr>
              <w:ind w:left="318"/>
              <w:rPr>
                <w:rFonts w:ascii="Times New Roman" w:hAnsi="Times New Roman" w:cs="Times New Roman"/>
              </w:rPr>
            </w:pPr>
            <w:r w:rsidRPr="00982E12">
              <w:rPr>
                <w:rFonts w:ascii="Times New Roman" w:hAnsi="Times New Roman" w:cs="Times New Roman"/>
              </w:rPr>
              <w:t>Zasady bezpieczeństwa podczas dokonywania kontroli</w:t>
            </w:r>
            <w:r w:rsidRPr="00982E12">
              <w:rPr>
                <w:rFonts w:ascii="Times New Roman" w:hAnsi="Times New Roman" w:cs="Times New Roman"/>
                <w:u w:val="single"/>
              </w:rPr>
              <w:t xml:space="preserve"> </w:t>
            </w:r>
            <w:r w:rsidRPr="00982E12">
              <w:rPr>
                <w:rFonts w:ascii="Times New Roman" w:hAnsi="Times New Roman" w:cs="Times New Roman"/>
              </w:rPr>
              <w:t>środków transportu.</w:t>
            </w:r>
          </w:p>
          <w:p w:rsidR="0023489B" w:rsidRPr="00982E12" w:rsidRDefault="0023489B" w:rsidP="00601528">
            <w:pPr>
              <w:numPr>
                <w:ilvl w:val="0"/>
                <w:numId w:val="710"/>
              </w:numPr>
              <w:ind w:left="318"/>
              <w:rPr>
                <w:rFonts w:ascii="Times New Roman" w:hAnsi="Times New Roman" w:cs="Times New Roman"/>
              </w:rPr>
            </w:pPr>
            <w:r w:rsidRPr="00982E12">
              <w:rPr>
                <w:rFonts w:ascii="Times New Roman" w:hAnsi="Times New Roman" w:cs="Times New Roman"/>
              </w:rPr>
              <w:t>Kontrola</w:t>
            </w:r>
            <w:r w:rsidRPr="00982E12">
              <w:rPr>
                <w:rFonts w:ascii="Times New Roman" w:hAnsi="Times New Roman" w:cs="Times New Roman"/>
                <w:u w:val="single"/>
              </w:rPr>
              <w:t xml:space="preserve"> </w:t>
            </w:r>
            <w:r w:rsidRPr="00982E12">
              <w:rPr>
                <w:rFonts w:ascii="Times New Roman" w:hAnsi="Times New Roman" w:cs="Times New Roman"/>
              </w:rPr>
              <w:t>środków transportu.</w:t>
            </w:r>
          </w:p>
          <w:p w:rsidR="0023489B" w:rsidRPr="00982E12" w:rsidRDefault="0023489B" w:rsidP="00601528">
            <w:pPr>
              <w:numPr>
                <w:ilvl w:val="0"/>
                <w:numId w:val="710"/>
              </w:numPr>
              <w:ind w:left="318"/>
              <w:rPr>
                <w:rFonts w:ascii="Times New Roman" w:hAnsi="Times New Roman" w:cs="Times New Roman"/>
              </w:rPr>
            </w:pPr>
            <w:r w:rsidRPr="00982E12">
              <w:rPr>
                <w:rFonts w:ascii="Times New Roman" w:hAnsi="Times New Roman" w:cs="Times New Roman"/>
              </w:rPr>
              <w:t>Identyfikacja materiałów niebezpiecznych</w:t>
            </w:r>
            <w:r w:rsidRPr="00982E12" w:rsidDel="00BA49C2">
              <w:rPr>
                <w:rFonts w:ascii="Times New Roman" w:hAnsi="Times New Roman" w:cs="Times New Roman"/>
              </w:rPr>
              <w:t xml:space="preserve"> </w:t>
            </w:r>
            <w:r w:rsidRPr="00982E12">
              <w:rPr>
                <w:rFonts w:ascii="Times New Roman" w:hAnsi="Times New Roman" w:cs="Times New Roman"/>
              </w:rPr>
              <w:t>oraz posługiwanie się wykazem numerycznym ADR</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7</w:t>
            </w:r>
          </w:p>
        </w:tc>
        <w:tc>
          <w:tcPr>
            <w:tcW w:w="1301" w:type="dxa"/>
          </w:tcPr>
          <w:p w:rsidR="0023489B" w:rsidRPr="00982E12" w:rsidRDefault="0051124C" w:rsidP="00A5477A">
            <w:pPr>
              <w:jc w:val="center"/>
              <w:rPr>
                <w:rFonts w:ascii="Times New Roman" w:hAnsi="Times New Roman" w:cs="Times New Roman"/>
              </w:rPr>
            </w:pPr>
            <w:r w:rsidRPr="00982E12">
              <w:rPr>
                <w:rFonts w:ascii="Times New Roman" w:hAnsi="Times New Roman" w:cs="Times New Roman"/>
              </w:rPr>
              <w:t>-</w:t>
            </w:r>
          </w:p>
        </w:tc>
        <w:tc>
          <w:tcPr>
            <w:tcW w:w="1252" w:type="dxa"/>
          </w:tcPr>
          <w:p w:rsidR="0023489B" w:rsidRPr="00982E12" w:rsidRDefault="0051124C"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51124C">
        <w:tc>
          <w:tcPr>
            <w:tcW w:w="6656"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13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20</w:t>
            </w:r>
          </w:p>
        </w:tc>
        <w:tc>
          <w:tcPr>
            <w:tcW w:w="1301" w:type="dxa"/>
          </w:tcPr>
          <w:p w:rsidR="0023489B" w:rsidRPr="00982E12" w:rsidRDefault="0051124C" w:rsidP="00A5477A">
            <w:pPr>
              <w:jc w:val="center"/>
              <w:rPr>
                <w:rFonts w:ascii="Times New Roman" w:hAnsi="Times New Roman" w:cs="Times New Roman"/>
                <w:b/>
              </w:rPr>
            </w:pPr>
            <w:r w:rsidRPr="00982E12">
              <w:rPr>
                <w:rFonts w:ascii="Times New Roman" w:hAnsi="Times New Roman" w:cs="Times New Roman"/>
                <w:b/>
              </w:rPr>
              <w:t>-</w:t>
            </w:r>
          </w:p>
        </w:tc>
        <w:tc>
          <w:tcPr>
            <w:tcW w:w="1252" w:type="dxa"/>
          </w:tcPr>
          <w:p w:rsidR="0023489B" w:rsidRPr="00982E12" w:rsidRDefault="0051124C" w:rsidP="00A5477A">
            <w:pPr>
              <w:jc w:val="center"/>
              <w:rPr>
                <w:rFonts w:ascii="Times New Roman" w:hAnsi="Times New Roman" w:cs="Times New Roman"/>
                <w:b/>
              </w:rPr>
            </w:pPr>
            <w:r w:rsidRPr="00982E12">
              <w:rPr>
                <w:rFonts w:ascii="Times New Roman" w:hAnsi="Times New Roman" w:cs="Times New Roman"/>
                <w:b/>
              </w:rPr>
              <w:t>-</w:t>
            </w:r>
          </w:p>
        </w:tc>
      </w:tr>
      <w:tr w:rsidR="00817D55" w:rsidRPr="00982E12" w:rsidTr="0051124C">
        <w:tc>
          <w:tcPr>
            <w:tcW w:w="6656"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SUMA GODZIN:</w:t>
            </w:r>
          </w:p>
        </w:tc>
        <w:tc>
          <w:tcPr>
            <w:tcW w:w="113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30</w:t>
            </w:r>
          </w:p>
        </w:tc>
        <w:tc>
          <w:tcPr>
            <w:tcW w:w="1301" w:type="dxa"/>
          </w:tcPr>
          <w:p w:rsidR="0023489B" w:rsidRPr="00982E12" w:rsidRDefault="0051124C" w:rsidP="00A5477A">
            <w:pPr>
              <w:jc w:val="center"/>
              <w:rPr>
                <w:rFonts w:ascii="Times New Roman" w:hAnsi="Times New Roman" w:cs="Times New Roman"/>
                <w:b/>
              </w:rPr>
            </w:pPr>
            <w:r w:rsidRPr="00982E12">
              <w:rPr>
                <w:rFonts w:ascii="Times New Roman" w:hAnsi="Times New Roman" w:cs="Times New Roman"/>
                <w:b/>
              </w:rPr>
              <w:t>-</w:t>
            </w:r>
          </w:p>
        </w:tc>
        <w:tc>
          <w:tcPr>
            <w:tcW w:w="1252" w:type="dxa"/>
          </w:tcPr>
          <w:p w:rsidR="0023489B" w:rsidRPr="00982E12" w:rsidRDefault="0051124C" w:rsidP="00A5477A">
            <w:pPr>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i/>
        </w:rPr>
      </w:pPr>
      <w:r w:rsidRPr="00982E12">
        <w:rPr>
          <w:rFonts w:ascii="Times New Roman" w:hAnsi="Times New Roman" w:cs="Times New Roman"/>
          <w:i/>
        </w:rPr>
        <w:t>*kolumnę umieszczamy w przypadku, gdy program obejmuje daną formę jego realizacji</w:t>
      </w:r>
    </w:p>
    <w:p w:rsidR="0023489B" w:rsidRPr="00982E12" w:rsidRDefault="0023489B" w:rsidP="0023489B">
      <w:pPr>
        <w:spacing w:after="0" w:line="240" w:lineRule="auto"/>
        <w:rPr>
          <w:rFonts w:ascii="Times New Roman" w:hAnsi="Times New Roman" w:cs="Times New Roman"/>
          <w:b/>
          <w:u w:val="single"/>
        </w:rPr>
      </w:pPr>
    </w:p>
    <w:p w:rsidR="00396523" w:rsidRPr="00982E12" w:rsidRDefault="00396523" w:rsidP="0023489B">
      <w:pPr>
        <w:spacing w:after="0" w:line="240" w:lineRule="auto"/>
        <w:rPr>
          <w:rFonts w:ascii="Times New Roman" w:hAnsi="Times New Roman" w:cs="Times New Roman"/>
          <w:b/>
          <w:u w:val="single"/>
        </w:rPr>
      </w:pPr>
    </w:p>
    <w:p w:rsidR="0051124C" w:rsidRPr="00982E12" w:rsidRDefault="0051124C" w:rsidP="0023489B">
      <w:pPr>
        <w:spacing w:after="0" w:line="240" w:lineRule="auto"/>
        <w:rPr>
          <w:rFonts w:ascii="Times New Roman" w:hAnsi="Times New Roman" w:cs="Times New Roman"/>
          <w:b/>
          <w:u w:val="single"/>
        </w:rPr>
      </w:pPr>
    </w:p>
    <w:p w:rsidR="0051124C" w:rsidRPr="00982E12" w:rsidRDefault="0051124C" w:rsidP="0023489B">
      <w:pPr>
        <w:spacing w:after="0" w:line="240" w:lineRule="auto"/>
        <w:rPr>
          <w:rFonts w:ascii="Times New Roman" w:hAnsi="Times New Roman" w:cs="Times New Roman"/>
          <w:b/>
          <w:u w:val="single"/>
        </w:rPr>
      </w:pPr>
    </w:p>
    <w:p w:rsidR="0051124C" w:rsidRPr="00982E12" w:rsidRDefault="0051124C" w:rsidP="0023489B">
      <w:pPr>
        <w:spacing w:after="0" w:line="240" w:lineRule="auto"/>
        <w:rPr>
          <w:rFonts w:ascii="Times New Roman" w:hAnsi="Times New Roman" w:cs="Times New Roman"/>
          <w:b/>
          <w:u w:val="single"/>
        </w:rPr>
      </w:pPr>
    </w:p>
    <w:p w:rsidR="00396523" w:rsidRPr="00982E12" w:rsidRDefault="00396523" w:rsidP="0023489B">
      <w:pPr>
        <w:spacing w:after="0" w:line="240" w:lineRule="auto"/>
        <w:rPr>
          <w:rFonts w:ascii="Times New Roman" w:hAnsi="Times New Roman" w:cs="Times New Roman"/>
          <w:b/>
          <w:u w:val="single"/>
        </w:rPr>
      </w:pPr>
    </w:p>
    <w:p w:rsidR="00396523" w:rsidRPr="00982E12" w:rsidRDefault="00396523"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926"/>
        <w:gridCol w:w="1417"/>
      </w:tblGrid>
      <w:tr w:rsidR="00817D55" w:rsidRPr="00982E12" w:rsidTr="00A5477A">
        <w:trPr>
          <w:trHeight w:val="514"/>
        </w:trPr>
        <w:tc>
          <w:tcPr>
            <w:tcW w:w="892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1417"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817D55" w:rsidRPr="00982E12" w:rsidTr="00A5477A">
        <w:trPr>
          <w:trHeight w:val="50"/>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 przedmiotu</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r>
      <w:tr w:rsidR="00817D55" w:rsidRPr="00982E12" w:rsidTr="00A5477A">
        <w:trPr>
          <w:trHeight w:val="231"/>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Przygotowanie do udziału w zajęciach </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r>
      <w:tr w:rsidR="0023489B" w:rsidRPr="00982E12" w:rsidTr="00A5477A">
        <w:trPr>
          <w:trHeight w:val="231"/>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zaliczenia/egzaminu</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6</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838"/>
        <w:gridCol w:w="1012"/>
        <w:gridCol w:w="1013"/>
        <w:gridCol w:w="1012"/>
        <w:gridCol w:w="1216"/>
        <w:gridCol w:w="951"/>
        <w:gridCol w:w="1013"/>
        <w:gridCol w:w="17"/>
        <w:gridCol w:w="1137"/>
        <w:gridCol w:w="1134"/>
      </w:tblGrid>
      <w:tr w:rsidR="0023489B" w:rsidRPr="00982E12" w:rsidTr="00A5477A">
        <w:trPr>
          <w:trHeight w:val="165"/>
        </w:trPr>
        <w:tc>
          <w:tcPr>
            <w:tcW w:w="183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371" w:type="dxa"/>
            <w:gridSpan w:val="8"/>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1134"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1012"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222" w:type="dxa"/>
            <w:gridSpan w:val="6"/>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37"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1134" w:type="dxa"/>
            <w:vMerge/>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1012" w:type="dxa"/>
            <w:vMerge/>
            <w:hideMark/>
          </w:tcPr>
          <w:p w:rsidR="0023489B" w:rsidRPr="00982E12" w:rsidRDefault="0023489B" w:rsidP="00A5477A">
            <w:pPr>
              <w:spacing w:line="256" w:lineRule="auto"/>
              <w:rPr>
                <w:rFonts w:ascii="Times New Roman" w:hAnsi="Times New Roman" w:cs="Times New Roman"/>
                <w:b/>
              </w:rPr>
            </w:pPr>
          </w:p>
        </w:tc>
        <w:tc>
          <w:tcPr>
            <w:tcW w:w="101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101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216"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951"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01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54" w:type="dxa"/>
            <w:gridSpan w:val="2"/>
            <w:hideMark/>
          </w:tcPr>
          <w:p w:rsidR="0023489B" w:rsidRPr="00982E12" w:rsidRDefault="0023489B" w:rsidP="00A5477A">
            <w:pPr>
              <w:spacing w:line="256" w:lineRule="auto"/>
              <w:rPr>
                <w:rFonts w:ascii="Times New Roman" w:hAnsi="Times New Roman" w:cs="Times New Roman"/>
                <w:b/>
              </w:rPr>
            </w:pPr>
          </w:p>
        </w:tc>
        <w:tc>
          <w:tcPr>
            <w:tcW w:w="1134" w:type="dxa"/>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101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c>
          <w:tcPr>
            <w:tcW w:w="1013"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20</w:t>
            </w:r>
          </w:p>
        </w:tc>
        <w:tc>
          <w:tcPr>
            <w:tcW w:w="1012" w:type="dxa"/>
          </w:tcPr>
          <w:p w:rsidR="0023489B" w:rsidRPr="00982E12" w:rsidRDefault="0023489B" w:rsidP="00A5477A">
            <w:pPr>
              <w:ind w:left="356"/>
              <w:jc w:val="center"/>
              <w:rPr>
                <w:rFonts w:ascii="Times New Roman" w:hAnsi="Times New Roman" w:cs="Times New Roman"/>
              </w:rPr>
            </w:pPr>
          </w:p>
        </w:tc>
        <w:tc>
          <w:tcPr>
            <w:tcW w:w="1216" w:type="dxa"/>
          </w:tcPr>
          <w:p w:rsidR="0023489B" w:rsidRPr="00982E12" w:rsidRDefault="0023489B" w:rsidP="00A5477A">
            <w:pPr>
              <w:ind w:left="356"/>
              <w:jc w:val="center"/>
              <w:rPr>
                <w:rFonts w:ascii="Times New Roman" w:hAnsi="Times New Roman" w:cs="Times New Roman"/>
              </w:rPr>
            </w:pPr>
          </w:p>
        </w:tc>
        <w:tc>
          <w:tcPr>
            <w:tcW w:w="951" w:type="dxa"/>
          </w:tcPr>
          <w:p w:rsidR="0023489B" w:rsidRPr="00982E12" w:rsidRDefault="0023489B" w:rsidP="00A5477A">
            <w:pPr>
              <w:ind w:left="356"/>
              <w:jc w:val="center"/>
              <w:rPr>
                <w:rFonts w:ascii="Times New Roman" w:hAnsi="Times New Roman" w:cs="Times New Roman"/>
              </w:rPr>
            </w:pPr>
          </w:p>
        </w:tc>
        <w:tc>
          <w:tcPr>
            <w:tcW w:w="1013" w:type="dxa"/>
          </w:tcPr>
          <w:p w:rsidR="0023489B" w:rsidRPr="00982E12" w:rsidRDefault="0023489B" w:rsidP="00A5477A">
            <w:pPr>
              <w:ind w:left="356"/>
              <w:jc w:val="center"/>
              <w:rPr>
                <w:rFonts w:ascii="Times New Roman" w:hAnsi="Times New Roman" w:cs="Times New Roman"/>
              </w:rPr>
            </w:pPr>
          </w:p>
        </w:tc>
        <w:tc>
          <w:tcPr>
            <w:tcW w:w="1154" w:type="dxa"/>
            <w:gridSpan w:val="2"/>
          </w:tcPr>
          <w:p w:rsidR="0023489B" w:rsidRPr="00982E12" w:rsidRDefault="0023489B" w:rsidP="00A5477A">
            <w:pPr>
              <w:jc w:val="center"/>
              <w:rPr>
                <w:rFonts w:ascii="Times New Roman" w:hAnsi="Times New Roman" w:cs="Times New Roman"/>
              </w:rPr>
            </w:pPr>
          </w:p>
        </w:tc>
        <w:tc>
          <w:tcPr>
            <w:tcW w:w="1134" w:type="dxa"/>
          </w:tcPr>
          <w:p w:rsidR="0023489B" w:rsidRPr="00982E12" w:rsidRDefault="0023489B" w:rsidP="00A5477A">
            <w:pPr>
              <w:ind w:left="356"/>
              <w:rPr>
                <w:rFonts w:ascii="Times New Roman" w:hAnsi="Times New Roman" w:cs="Times New Roman"/>
                <w:b/>
              </w:rPr>
            </w:pPr>
            <w:r w:rsidRPr="00982E12">
              <w:rPr>
                <w:rFonts w:ascii="Times New Roman" w:hAnsi="Times New Roman" w:cs="Times New Roman"/>
                <w:b/>
              </w:rPr>
              <w:t>30</w:t>
            </w: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1012" w:type="dxa"/>
          </w:tcPr>
          <w:p w:rsidR="0023489B" w:rsidRPr="00982E12" w:rsidRDefault="0023489B" w:rsidP="00A5477A">
            <w:pPr>
              <w:jc w:val="center"/>
              <w:rPr>
                <w:rFonts w:ascii="Times New Roman" w:hAnsi="Times New Roman" w:cs="Times New Roman"/>
                <w:i/>
              </w:rPr>
            </w:pPr>
          </w:p>
        </w:tc>
        <w:tc>
          <w:tcPr>
            <w:tcW w:w="1013" w:type="dxa"/>
          </w:tcPr>
          <w:p w:rsidR="0023489B" w:rsidRPr="00982E12" w:rsidRDefault="0023489B" w:rsidP="00A5477A">
            <w:pPr>
              <w:ind w:left="52"/>
              <w:jc w:val="center"/>
              <w:rPr>
                <w:rFonts w:ascii="Times New Roman" w:hAnsi="Times New Roman" w:cs="Times New Roman"/>
                <w:i/>
              </w:rPr>
            </w:pPr>
          </w:p>
        </w:tc>
        <w:tc>
          <w:tcPr>
            <w:tcW w:w="1012" w:type="dxa"/>
          </w:tcPr>
          <w:p w:rsidR="0023489B" w:rsidRPr="00982E12" w:rsidRDefault="0023489B" w:rsidP="00A5477A">
            <w:pPr>
              <w:ind w:left="356"/>
              <w:jc w:val="center"/>
              <w:rPr>
                <w:rFonts w:ascii="Times New Roman" w:hAnsi="Times New Roman" w:cs="Times New Roman"/>
                <w:i/>
              </w:rPr>
            </w:pPr>
          </w:p>
        </w:tc>
        <w:tc>
          <w:tcPr>
            <w:tcW w:w="1216" w:type="dxa"/>
          </w:tcPr>
          <w:p w:rsidR="0023489B" w:rsidRPr="00982E12" w:rsidRDefault="0023489B" w:rsidP="00A5477A">
            <w:pPr>
              <w:ind w:left="356"/>
              <w:jc w:val="center"/>
              <w:rPr>
                <w:rFonts w:ascii="Times New Roman" w:hAnsi="Times New Roman" w:cs="Times New Roman"/>
                <w:i/>
              </w:rPr>
            </w:pPr>
          </w:p>
        </w:tc>
        <w:tc>
          <w:tcPr>
            <w:tcW w:w="951" w:type="dxa"/>
          </w:tcPr>
          <w:p w:rsidR="0023489B" w:rsidRPr="00982E12" w:rsidRDefault="0023489B" w:rsidP="00A5477A">
            <w:pPr>
              <w:ind w:left="356"/>
              <w:jc w:val="center"/>
              <w:rPr>
                <w:rFonts w:ascii="Times New Roman" w:hAnsi="Times New Roman" w:cs="Times New Roman"/>
                <w:i/>
              </w:rPr>
            </w:pPr>
          </w:p>
        </w:tc>
        <w:tc>
          <w:tcPr>
            <w:tcW w:w="1013" w:type="dxa"/>
          </w:tcPr>
          <w:p w:rsidR="0023489B" w:rsidRPr="00982E12" w:rsidRDefault="0023489B" w:rsidP="00A5477A">
            <w:pPr>
              <w:ind w:left="356"/>
              <w:jc w:val="center"/>
              <w:rPr>
                <w:rFonts w:ascii="Times New Roman" w:hAnsi="Times New Roman" w:cs="Times New Roman"/>
                <w:i/>
              </w:rPr>
            </w:pPr>
          </w:p>
        </w:tc>
        <w:tc>
          <w:tcPr>
            <w:tcW w:w="1154" w:type="dxa"/>
            <w:gridSpan w:val="2"/>
          </w:tcPr>
          <w:p w:rsidR="0023489B" w:rsidRPr="00982E12" w:rsidRDefault="0023489B" w:rsidP="00A5477A">
            <w:pPr>
              <w:jc w:val="center"/>
              <w:rPr>
                <w:rFonts w:ascii="Times New Roman" w:hAnsi="Times New Roman" w:cs="Times New Roman"/>
                <w:i/>
              </w:rPr>
            </w:pPr>
          </w:p>
        </w:tc>
        <w:tc>
          <w:tcPr>
            <w:tcW w:w="1134" w:type="dxa"/>
          </w:tcPr>
          <w:p w:rsidR="0023489B" w:rsidRPr="00982E12" w:rsidRDefault="0023489B" w:rsidP="00A5477A">
            <w:pPr>
              <w:ind w:left="356"/>
              <w:rPr>
                <w:rFonts w:ascii="Times New Roman" w:hAnsi="Times New Roman" w:cs="Times New Roman"/>
                <w:b/>
                <w:i/>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101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c>
          <w:tcPr>
            <w:tcW w:w="1013"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10</w:t>
            </w:r>
          </w:p>
        </w:tc>
        <w:tc>
          <w:tcPr>
            <w:tcW w:w="1012" w:type="dxa"/>
          </w:tcPr>
          <w:p w:rsidR="0023489B" w:rsidRPr="00982E12" w:rsidRDefault="0023489B" w:rsidP="00A5477A">
            <w:pPr>
              <w:ind w:left="356"/>
              <w:jc w:val="center"/>
              <w:rPr>
                <w:rFonts w:ascii="Times New Roman" w:hAnsi="Times New Roman" w:cs="Times New Roman"/>
              </w:rPr>
            </w:pPr>
          </w:p>
        </w:tc>
        <w:tc>
          <w:tcPr>
            <w:tcW w:w="1216" w:type="dxa"/>
          </w:tcPr>
          <w:p w:rsidR="0023489B" w:rsidRPr="00982E12" w:rsidRDefault="0023489B" w:rsidP="00A5477A">
            <w:pPr>
              <w:ind w:left="356"/>
              <w:jc w:val="center"/>
              <w:rPr>
                <w:rFonts w:ascii="Times New Roman" w:hAnsi="Times New Roman" w:cs="Times New Roman"/>
              </w:rPr>
            </w:pPr>
          </w:p>
        </w:tc>
        <w:tc>
          <w:tcPr>
            <w:tcW w:w="951" w:type="dxa"/>
          </w:tcPr>
          <w:p w:rsidR="0023489B" w:rsidRPr="00982E12" w:rsidRDefault="0023489B" w:rsidP="00A5477A">
            <w:pPr>
              <w:ind w:left="356"/>
              <w:jc w:val="center"/>
              <w:rPr>
                <w:rFonts w:ascii="Times New Roman" w:hAnsi="Times New Roman" w:cs="Times New Roman"/>
              </w:rPr>
            </w:pPr>
          </w:p>
        </w:tc>
        <w:tc>
          <w:tcPr>
            <w:tcW w:w="1013" w:type="dxa"/>
          </w:tcPr>
          <w:p w:rsidR="0023489B" w:rsidRPr="00982E12" w:rsidRDefault="0023489B" w:rsidP="00A5477A">
            <w:pPr>
              <w:ind w:left="356"/>
              <w:jc w:val="center"/>
              <w:rPr>
                <w:rFonts w:ascii="Times New Roman" w:hAnsi="Times New Roman" w:cs="Times New Roman"/>
              </w:rPr>
            </w:pPr>
          </w:p>
        </w:tc>
        <w:tc>
          <w:tcPr>
            <w:tcW w:w="1154" w:type="dxa"/>
            <w:gridSpan w:val="2"/>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356"/>
              <w:rPr>
                <w:rFonts w:ascii="Times New Roman" w:hAnsi="Times New Roman" w:cs="Times New Roman"/>
                <w:b/>
              </w:rPr>
            </w:pPr>
            <w:r w:rsidRPr="00982E12">
              <w:rPr>
                <w:rFonts w:ascii="Times New Roman" w:hAnsi="Times New Roman" w:cs="Times New Roman"/>
                <w:b/>
              </w:rPr>
              <w:t>20</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926"/>
        <w:gridCol w:w="1417"/>
      </w:tblGrid>
      <w:tr w:rsidR="00817D55" w:rsidRPr="00982E12" w:rsidTr="00A5477A">
        <w:trPr>
          <w:trHeight w:val="466"/>
        </w:trPr>
        <w:tc>
          <w:tcPr>
            <w:tcW w:w="892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1417"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817D55" w:rsidRPr="00982E12" w:rsidTr="00A5477A">
        <w:trPr>
          <w:trHeight w:val="406"/>
        </w:trPr>
        <w:tc>
          <w:tcPr>
            <w:tcW w:w="8926" w:type="dxa"/>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Wiedza: </w:t>
            </w:r>
          </w:p>
        </w:tc>
        <w:tc>
          <w:tcPr>
            <w:tcW w:w="1417" w:type="dxa"/>
          </w:tcPr>
          <w:p w:rsidR="0023489B" w:rsidRPr="00982E12" w:rsidRDefault="0023489B" w:rsidP="00A5477A">
            <w:pPr>
              <w:jc w:val="center"/>
              <w:rPr>
                <w:rFonts w:ascii="Times New Roman" w:hAnsi="Times New Roman" w:cs="Times New Roman"/>
              </w:rPr>
            </w:pPr>
          </w:p>
        </w:tc>
      </w:tr>
      <w:tr w:rsidR="00817D55" w:rsidRPr="00982E12" w:rsidTr="00A5477A">
        <w:trPr>
          <w:trHeight w:val="406"/>
        </w:trPr>
        <w:tc>
          <w:tcPr>
            <w:tcW w:w="8926" w:type="dxa"/>
          </w:tcPr>
          <w:p w:rsidR="0023489B" w:rsidRPr="00982E12" w:rsidRDefault="0023489B" w:rsidP="00601528">
            <w:pPr>
              <w:numPr>
                <w:ilvl w:val="0"/>
                <w:numId w:val="711"/>
              </w:numPr>
              <w:ind w:left="452" w:hanging="283"/>
              <w:jc w:val="both"/>
              <w:rPr>
                <w:rFonts w:ascii="Times New Roman" w:hAnsi="Times New Roman" w:cs="Times New Roman"/>
              </w:rPr>
            </w:pPr>
            <w:r w:rsidRPr="00982E12">
              <w:rPr>
                <w:rFonts w:ascii="Times New Roman" w:hAnsi="Times New Roman" w:cs="Times New Roman"/>
              </w:rPr>
              <w:t>Wyjaśnia  pojęcia i terminy z obszaru kontroli granicznej dotyczące bezpieczeństwa w komunikacji</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BGP1_W01</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BGP1_W03</w:t>
            </w:r>
          </w:p>
          <w:p w:rsidR="0023489B" w:rsidRPr="00982E12" w:rsidRDefault="0023489B" w:rsidP="00A5477A">
            <w:pPr>
              <w:jc w:val="center"/>
              <w:rPr>
                <w:rFonts w:ascii="Times New Roman" w:hAnsi="Times New Roman" w:cs="Times New Roman"/>
              </w:rPr>
            </w:pPr>
          </w:p>
        </w:tc>
      </w:tr>
      <w:tr w:rsidR="00817D55" w:rsidRPr="00982E12" w:rsidTr="00A5477A">
        <w:trPr>
          <w:trHeight w:val="406"/>
        </w:trPr>
        <w:tc>
          <w:tcPr>
            <w:tcW w:w="8926" w:type="dxa"/>
          </w:tcPr>
          <w:p w:rsidR="0023489B" w:rsidRPr="00982E12" w:rsidRDefault="0023489B" w:rsidP="00601528">
            <w:pPr>
              <w:pStyle w:val="Akapitzlist"/>
              <w:numPr>
                <w:ilvl w:val="0"/>
                <w:numId w:val="711"/>
              </w:numPr>
              <w:suppressAutoHyphens w:val="0"/>
              <w:spacing w:after="0" w:line="240" w:lineRule="auto"/>
              <w:ind w:left="447" w:hanging="283"/>
              <w:jc w:val="both"/>
              <w:rPr>
                <w:rFonts w:ascii="Times New Roman" w:hAnsi="Times New Roman" w:cs="Times New Roman"/>
              </w:rPr>
            </w:pPr>
            <w:r w:rsidRPr="00982E12">
              <w:rPr>
                <w:rFonts w:ascii="Times New Roman" w:hAnsi="Times New Roman" w:cs="Times New Roman"/>
              </w:rPr>
              <w:t>Rozumie zasady dokonywania kontroli granicznej w zakresie kontroli pojazdów, kontroli radiometrycznej, postępowania z substancjami psychotropowymi oraz zagrożenia związanego z materiałami wybuchowymi.</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BGP1_W01</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BGP1_W03</w:t>
            </w:r>
          </w:p>
        </w:tc>
      </w:tr>
      <w:tr w:rsidR="00817D55" w:rsidRPr="00982E12" w:rsidTr="00A5477A">
        <w:trPr>
          <w:trHeight w:val="406"/>
        </w:trPr>
        <w:tc>
          <w:tcPr>
            <w:tcW w:w="8926" w:type="dxa"/>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Umiejętności:</w:t>
            </w:r>
          </w:p>
        </w:tc>
        <w:tc>
          <w:tcPr>
            <w:tcW w:w="1417" w:type="dxa"/>
          </w:tcPr>
          <w:p w:rsidR="0023489B" w:rsidRPr="00982E12" w:rsidRDefault="0023489B" w:rsidP="00A5477A">
            <w:pPr>
              <w:jc w:val="center"/>
              <w:rPr>
                <w:rFonts w:ascii="Times New Roman" w:hAnsi="Times New Roman" w:cs="Times New Roman"/>
              </w:rPr>
            </w:pPr>
          </w:p>
        </w:tc>
      </w:tr>
      <w:tr w:rsidR="00817D55" w:rsidRPr="00982E12" w:rsidTr="00A5477A">
        <w:trPr>
          <w:trHeight w:val="406"/>
        </w:trPr>
        <w:tc>
          <w:tcPr>
            <w:tcW w:w="8926" w:type="dxa"/>
          </w:tcPr>
          <w:p w:rsidR="0023489B" w:rsidRPr="00982E12" w:rsidRDefault="0023489B" w:rsidP="00601528">
            <w:pPr>
              <w:pStyle w:val="Akapitzlist"/>
              <w:numPr>
                <w:ilvl w:val="0"/>
                <w:numId w:val="1205"/>
              </w:numPr>
              <w:suppressAutoHyphens w:val="0"/>
              <w:spacing w:after="0" w:line="240" w:lineRule="auto"/>
              <w:jc w:val="both"/>
              <w:rPr>
                <w:rFonts w:ascii="Times New Roman" w:hAnsi="Times New Roman" w:cs="Times New Roman"/>
              </w:rPr>
            </w:pPr>
            <w:r w:rsidRPr="00982E12">
              <w:rPr>
                <w:rFonts w:ascii="Times New Roman" w:hAnsi="Times New Roman" w:cs="Times New Roman"/>
              </w:rPr>
              <w:t>Rozpoznanie rodzaje zagrożeń podczas prowadzenia kontroli granicznej oraz identyfikuje pojazdy</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BGP1_U02</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BGP1_U03</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BGP1_U12</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BGP1_U13</w:t>
            </w:r>
          </w:p>
        </w:tc>
      </w:tr>
      <w:tr w:rsidR="00817D55" w:rsidRPr="00982E12" w:rsidTr="00A5477A">
        <w:trPr>
          <w:trHeight w:val="406"/>
        </w:trPr>
        <w:tc>
          <w:tcPr>
            <w:tcW w:w="8926" w:type="dxa"/>
          </w:tcPr>
          <w:p w:rsidR="0023489B" w:rsidRPr="00982E12" w:rsidRDefault="0023489B" w:rsidP="00601528">
            <w:pPr>
              <w:pStyle w:val="Akapitzlist"/>
              <w:numPr>
                <w:ilvl w:val="0"/>
                <w:numId w:val="1205"/>
              </w:numPr>
              <w:suppressAutoHyphens w:val="0"/>
              <w:spacing w:after="0" w:line="240" w:lineRule="auto"/>
              <w:jc w:val="both"/>
              <w:rPr>
                <w:rFonts w:ascii="Times New Roman" w:hAnsi="Times New Roman" w:cs="Times New Roman"/>
              </w:rPr>
            </w:pPr>
            <w:r w:rsidRPr="00982E12">
              <w:rPr>
                <w:rFonts w:ascii="Times New Roman" w:hAnsi="Times New Roman" w:cs="Times New Roman"/>
              </w:rPr>
              <w:t>Posługuje się wybranymi urządzeniami służącymi wykryciu promieniowania jonizującego</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BGP1_U01</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BGP1_U13</w:t>
            </w:r>
          </w:p>
          <w:p w:rsidR="0023489B" w:rsidRPr="00982E12" w:rsidRDefault="0023489B" w:rsidP="00A5477A">
            <w:pPr>
              <w:jc w:val="center"/>
              <w:rPr>
                <w:rFonts w:ascii="Times New Roman" w:hAnsi="Times New Roman" w:cs="Times New Roman"/>
              </w:rPr>
            </w:pPr>
          </w:p>
        </w:tc>
      </w:tr>
      <w:tr w:rsidR="00817D55" w:rsidRPr="00982E12" w:rsidTr="00A5477A">
        <w:trPr>
          <w:trHeight w:val="406"/>
        </w:trPr>
        <w:tc>
          <w:tcPr>
            <w:tcW w:w="892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b/>
              </w:rPr>
              <w:t>Kompetencje społeczne (postawy)</w:t>
            </w:r>
          </w:p>
        </w:tc>
        <w:tc>
          <w:tcPr>
            <w:tcW w:w="1417" w:type="dxa"/>
          </w:tcPr>
          <w:p w:rsidR="0023489B" w:rsidRPr="00982E12" w:rsidRDefault="0023489B" w:rsidP="00A5477A">
            <w:pPr>
              <w:jc w:val="center"/>
              <w:rPr>
                <w:rFonts w:ascii="Times New Roman" w:hAnsi="Times New Roman" w:cs="Times New Roman"/>
              </w:rPr>
            </w:pPr>
          </w:p>
        </w:tc>
      </w:tr>
      <w:tr w:rsidR="00817D55" w:rsidRPr="00982E12" w:rsidTr="00A5477A">
        <w:trPr>
          <w:trHeight w:val="406"/>
        </w:trPr>
        <w:tc>
          <w:tcPr>
            <w:tcW w:w="8926" w:type="dxa"/>
          </w:tcPr>
          <w:p w:rsidR="0023489B" w:rsidRPr="00982E12" w:rsidRDefault="0023489B" w:rsidP="00601528">
            <w:pPr>
              <w:pStyle w:val="Akapitzlist"/>
              <w:numPr>
                <w:ilvl w:val="0"/>
                <w:numId w:val="1206"/>
              </w:numPr>
              <w:suppressAutoHyphens w:val="0"/>
              <w:spacing w:after="0" w:line="240" w:lineRule="auto"/>
              <w:ind w:left="313" w:hanging="284"/>
              <w:jc w:val="both"/>
              <w:rPr>
                <w:rFonts w:ascii="Times New Roman" w:hAnsi="Times New Roman" w:cs="Times New Roman"/>
              </w:rPr>
            </w:pPr>
            <w:r w:rsidRPr="00982E12">
              <w:rPr>
                <w:rFonts w:ascii="Times New Roman" w:hAnsi="Times New Roman" w:cs="Times New Roman"/>
              </w:rPr>
              <w:t>Jest świadomy zagrożeń wynikających z prowadzenia kontroli granicznej i konieczności przeciwdziałania im w aspekcie zapewnienia bezpieczeństwa własnego oraz innych osób</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BGP1_K03</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BGP1_K04</w:t>
            </w:r>
          </w:p>
        </w:tc>
      </w:tr>
      <w:tr w:rsidR="0023489B" w:rsidRPr="00982E12" w:rsidTr="00A5477A">
        <w:trPr>
          <w:trHeight w:val="406"/>
        </w:trPr>
        <w:tc>
          <w:tcPr>
            <w:tcW w:w="8926" w:type="dxa"/>
          </w:tcPr>
          <w:p w:rsidR="0023489B" w:rsidRPr="00982E12" w:rsidRDefault="0023489B" w:rsidP="00601528">
            <w:pPr>
              <w:pStyle w:val="Akapitzlist"/>
              <w:numPr>
                <w:ilvl w:val="0"/>
                <w:numId w:val="1206"/>
              </w:numPr>
              <w:suppressAutoHyphens w:val="0"/>
              <w:spacing w:after="0" w:line="240" w:lineRule="auto"/>
              <w:ind w:left="311" w:hanging="284"/>
              <w:jc w:val="both"/>
              <w:rPr>
                <w:rFonts w:ascii="Times New Roman" w:hAnsi="Times New Roman" w:cs="Times New Roman"/>
              </w:rPr>
            </w:pPr>
            <w:r w:rsidRPr="00982E12">
              <w:rPr>
                <w:rFonts w:ascii="Times New Roman" w:hAnsi="Times New Roman" w:cs="Times New Roman"/>
              </w:rPr>
              <w:t>Jest gotów współdziałać z przedstawicielami innych instytucji w przedsięwzięciach edukacyjnych na rzecz podniesienia świadomości osób w odniesieniu do przyczyn i sposobu postępowania przeciwdziałającym wybranym zagrożeniom</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BGP1_K02</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BGP1_K03</w:t>
            </w:r>
          </w:p>
        </w:tc>
      </w:tr>
    </w:tbl>
    <w:p w:rsidR="0023489B" w:rsidRPr="00982E12" w:rsidRDefault="0023489B" w:rsidP="0023489B">
      <w:pPr>
        <w:spacing w:after="0" w:line="240" w:lineRule="auto"/>
        <w:rPr>
          <w:rFonts w:ascii="Times New Roman" w:hAnsi="Times New Roman" w:cs="Times New Roman"/>
          <w:b/>
          <w:u w:val="single"/>
        </w:rPr>
      </w:pPr>
    </w:p>
    <w:p w:rsidR="00396523" w:rsidRPr="00982E12" w:rsidRDefault="00396523" w:rsidP="0023489B">
      <w:pPr>
        <w:spacing w:after="0" w:line="240" w:lineRule="auto"/>
        <w:rPr>
          <w:rFonts w:ascii="Times New Roman" w:hAnsi="Times New Roman" w:cs="Times New Roman"/>
          <w:b/>
          <w:u w:val="single"/>
        </w:rPr>
      </w:pPr>
    </w:p>
    <w:p w:rsidR="00396523" w:rsidRPr="00982E12" w:rsidRDefault="00396523" w:rsidP="0023489B">
      <w:pPr>
        <w:spacing w:after="0" w:line="240" w:lineRule="auto"/>
        <w:rPr>
          <w:rFonts w:ascii="Times New Roman" w:hAnsi="Times New Roman" w:cs="Times New Roman"/>
          <w:b/>
          <w:u w:val="single"/>
        </w:rPr>
      </w:pPr>
    </w:p>
    <w:p w:rsidR="00396523" w:rsidRPr="00982E12" w:rsidRDefault="00396523" w:rsidP="0023489B">
      <w:pPr>
        <w:spacing w:after="0" w:line="240" w:lineRule="auto"/>
        <w:rPr>
          <w:rFonts w:ascii="Times New Roman" w:hAnsi="Times New Roman" w:cs="Times New Roman"/>
          <w:b/>
          <w:u w:val="single"/>
        </w:rPr>
      </w:pPr>
    </w:p>
    <w:p w:rsidR="00396523" w:rsidRPr="00982E12" w:rsidRDefault="00396523" w:rsidP="0023489B">
      <w:pPr>
        <w:spacing w:after="0" w:line="240" w:lineRule="auto"/>
        <w:rPr>
          <w:rFonts w:ascii="Times New Roman" w:hAnsi="Times New Roman" w:cs="Times New Roman"/>
          <w:b/>
          <w:u w:val="single"/>
        </w:rPr>
      </w:pPr>
    </w:p>
    <w:p w:rsidR="00396523" w:rsidRPr="00982E12" w:rsidRDefault="00396523" w:rsidP="0023489B">
      <w:pPr>
        <w:spacing w:after="0" w:line="240" w:lineRule="auto"/>
        <w:rPr>
          <w:rFonts w:ascii="Times New Roman" w:hAnsi="Times New Roman" w:cs="Times New Roman"/>
          <w:b/>
          <w:u w:val="single"/>
        </w:rPr>
      </w:pPr>
    </w:p>
    <w:p w:rsidR="00396523" w:rsidRPr="00982E12" w:rsidRDefault="00396523" w:rsidP="0023489B">
      <w:pPr>
        <w:spacing w:after="0" w:line="240" w:lineRule="auto"/>
        <w:rPr>
          <w:rFonts w:ascii="Times New Roman" w:hAnsi="Times New Roman" w:cs="Times New Roman"/>
          <w:b/>
          <w:u w:val="single"/>
        </w:rPr>
      </w:pPr>
    </w:p>
    <w:p w:rsidR="00396523" w:rsidRPr="00982E12" w:rsidRDefault="00396523"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u w:val="single"/>
        </w:rPr>
      </w:pPr>
      <w:r w:rsidRPr="00982E12">
        <w:rPr>
          <w:rFonts w:ascii="Times New Roman" w:hAnsi="Times New Roman" w:cs="Times New Roman"/>
          <w:b/>
          <w:u w:val="single"/>
        </w:rPr>
        <w:lastRenderedPageBreak/>
        <w:t>Metody weryfikacji efektów uczenia się:</w:t>
      </w:r>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ook w:val="04A0" w:firstRow="1" w:lastRow="0" w:firstColumn="1" w:lastColumn="0" w:noHBand="0" w:noVBand="1"/>
      </w:tblPr>
      <w:tblGrid>
        <w:gridCol w:w="2263"/>
        <w:gridCol w:w="2835"/>
        <w:gridCol w:w="2552"/>
        <w:gridCol w:w="2693"/>
      </w:tblGrid>
      <w:tr w:rsidR="00817D55" w:rsidRPr="00982E12" w:rsidTr="00396523">
        <w:trPr>
          <w:trHeight w:val="531"/>
        </w:trPr>
        <w:tc>
          <w:tcPr>
            <w:tcW w:w="2263"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8080"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weryfikacji efektów uczenia się</w:t>
            </w:r>
          </w:p>
        </w:tc>
      </w:tr>
      <w:tr w:rsidR="00817D55" w:rsidRPr="00982E12" w:rsidTr="00396523">
        <w:trPr>
          <w:trHeight w:val="512"/>
        </w:trPr>
        <w:tc>
          <w:tcPr>
            <w:tcW w:w="2263" w:type="dxa"/>
            <w:vMerge/>
            <w:hideMark/>
          </w:tcPr>
          <w:p w:rsidR="00396523" w:rsidRPr="00982E12" w:rsidRDefault="00396523" w:rsidP="00A5477A">
            <w:pPr>
              <w:spacing w:line="256" w:lineRule="auto"/>
              <w:rPr>
                <w:rFonts w:ascii="Times New Roman" w:hAnsi="Times New Roman" w:cs="Times New Roman"/>
                <w:b/>
              </w:rPr>
            </w:pPr>
          </w:p>
        </w:tc>
        <w:tc>
          <w:tcPr>
            <w:tcW w:w="2835" w:type="dxa"/>
          </w:tcPr>
          <w:p w:rsidR="00396523" w:rsidRPr="00982E12" w:rsidRDefault="00396523" w:rsidP="00A5477A">
            <w:pPr>
              <w:jc w:val="center"/>
              <w:rPr>
                <w:rFonts w:ascii="Times New Roman" w:hAnsi="Times New Roman" w:cs="Times New Roman"/>
                <w:sz w:val="16"/>
                <w:szCs w:val="16"/>
              </w:rPr>
            </w:pPr>
            <w:r w:rsidRPr="00982E12">
              <w:rPr>
                <w:rFonts w:ascii="Times New Roman" w:hAnsi="Times New Roman" w:cs="Times New Roman"/>
                <w:sz w:val="16"/>
                <w:szCs w:val="16"/>
              </w:rPr>
              <w:t>Test</w:t>
            </w:r>
          </w:p>
        </w:tc>
        <w:tc>
          <w:tcPr>
            <w:tcW w:w="2552" w:type="dxa"/>
          </w:tcPr>
          <w:p w:rsidR="00396523" w:rsidRPr="00982E12" w:rsidRDefault="00396523" w:rsidP="00A5477A">
            <w:pPr>
              <w:jc w:val="center"/>
              <w:rPr>
                <w:rFonts w:ascii="Times New Roman" w:hAnsi="Times New Roman" w:cs="Times New Roman"/>
                <w:sz w:val="16"/>
                <w:szCs w:val="16"/>
              </w:rPr>
            </w:pPr>
            <w:r w:rsidRPr="00982E12">
              <w:rPr>
                <w:rFonts w:ascii="Times New Roman" w:hAnsi="Times New Roman" w:cs="Times New Roman"/>
                <w:sz w:val="16"/>
                <w:szCs w:val="16"/>
              </w:rPr>
              <w:t>Zadania ćwiczeniowe /Arkusz obserwacji</w:t>
            </w:r>
          </w:p>
        </w:tc>
        <w:tc>
          <w:tcPr>
            <w:tcW w:w="2693" w:type="dxa"/>
          </w:tcPr>
          <w:p w:rsidR="00396523" w:rsidRPr="00982E12" w:rsidRDefault="00396523" w:rsidP="00A5477A">
            <w:pPr>
              <w:jc w:val="center"/>
              <w:rPr>
                <w:rFonts w:ascii="Times New Roman" w:hAnsi="Times New Roman" w:cs="Times New Roman"/>
                <w:sz w:val="16"/>
                <w:szCs w:val="16"/>
              </w:rPr>
            </w:pPr>
            <w:r w:rsidRPr="00982E12">
              <w:rPr>
                <w:rFonts w:ascii="Times New Roman" w:hAnsi="Times New Roman" w:cs="Times New Roman"/>
                <w:sz w:val="16"/>
                <w:szCs w:val="16"/>
              </w:rPr>
              <w:t>Aktywność na zajęciach</w:t>
            </w:r>
          </w:p>
        </w:tc>
      </w:tr>
      <w:tr w:rsidR="00817D55" w:rsidRPr="00982E12" w:rsidTr="00396523">
        <w:trPr>
          <w:trHeight w:val="382"/>
        </w:trPr>
        <w:tc>
          <w:tcPr>
            <w:tcW w:w="2263" w:type="dxa"/>
          </w:tcPr>
          <w:p w:rsidR="00396523" w:rsidRPr="00982E12" w:rsidRDefault="00396523" w:rsidP="008D7612">
            <w:pPr>
              <w:jc w:val="center"/>
              <w:rPr>
                <w:rFonts w:ascii="Times New Roman" w:hAnsi="Times New Roman" w:cs="Times New Roman"/>
              </w:rPr>
            </w:pPr>
            <w:r w:rsidRPr="00982E12">
              <w:rPr>
                <w:rFonts w:ascii="Times New Roman" w:hAnsi="Times New Roman" w:cs="Times New Roman"/>
              </w:rPr>
              <w:t>W1</w:t>
            </w:r>
          </w:p>
        </w:tc>
        <w:tc>
          <w:tcPr>
            <w:tcW w:w="2835" w:type="dxa"/>
          </w:tcPr>
          <w:p w:rsidR="00396523" w:rsidRPr="00982E12" w:rsidRDefault="00396523" w:rsidP="00A5477A">
            <w:pPr>
              <w:jc w:val="center"/>
              <w:rPr>
                <w:rFonts w:ascii="Times New Roman" w:hAnsi="Times New Roman" w:cs="Times New Roman"/>
              </w:rPr>
            </w:pPr>
            <w:r w:rsidRPr="00982E12">
              <w:rPr>
                <w:rFonts w:ascii="Times New Roman" w:hAnsi="Times New Roman" w:cs="Times New Roman"/>
              </w:rPr>
              <w:t>x</w:t>
            </w:r>
          </w:p>
        </w:tc>
        <w:tc>
          <w:tcPr>
            <w:tcW w:w="2552" w:type="dxa"/>
          </w:tcPr>
          <w:p w:rsidR="00396523" w:rsidRPr="00982E12" w:rsidRDefault="00396523" w:rsidP="00A5477A">
            <w:pPr>
              <w:jc w:val="center"/>
              <w:rPr>
                <w:rFonts w:ascii="Times New Roman" w:hAnsi="Times New Roman" w:cs="Times New Roman"/>
              </w:rPr>
            </w:pPr>
          </w:p>
        </w:tc>
        <w:tc>
          <w:tcPr>
            <w:tcW w:w="2693" w:type="dxa"/>
          </w:tcPr>
          <w:p w:rsidR="00396523" w:rsidRPr="00982E12" w:rsidRDefault="00396523" w:rsidP="00A5477A">
            <w:pPr>
              <w:jc w:val="center"/>
              <w:rPr>
                <w:rFonts w:ascii="Times New Roman" w:hAnsi="Times New Roman" w:cs="Times New Roman"/>
              </w:rPr>
            </w:pPr>
          </w:p>
        </w:tc>
      </w:tr>
      <w:tr w:rsidR="00817D55" w:rsidRPr="00982E12" w:rsidTr="00396523">
        <w:trPr>
          <w:trHeight w:val="382"/>
        </w:trPr>
        <w:tc>
          <w:tcPr>
            <w:tcW w:w="2263" w:type="dxa"/>
          </w:tcPr>
          <w:p w:rsidR="00396523" w:rsidRPr="00982E12" w:rsidRDefault="00396523" w:rsidP="008D7612">
            <w:pPr>
              <w:jc w:val="center"/>
              <w:rPr>
                <w:rFonts w:ascii="Times New Roman" w:hAnsi="Times New Roman" w:cs="Times New Roman"/>
              </w:rPr>
            </w:pPr>
            <w:r w:rsidRPr="00982E12">
              <w:rPr>
                <w:rFonts w:ascii="Times New Roman" w:hAnsi="Times New Roman" w:cs="Times New Roman"/>
              </w:rPr>
              <w:t>W2</w:t>
            </w:r>
          </w:p>
        </w:tc>
        <w:tc>
          <w:tcPr>
            <w:tcW w:w="2835" w:type="dxa"/>
          </w:tcPr>
          <w:p w:rsidR="00396523" w:rsidRPr="00982E12" w:rsidRDefault="00396523" w:rsidP="00A5477A">
            <w:pPr>
              <w:jc w:val="center"/>
              <w:rPr>
                <w:rFonts w:ascii="Times New Roman" w:hAnsi="Times New Roman" w:cs="Times New Roman"/>
              </w:rPr>
            </w:pPr>
            <w:r w:rsidRPr="00982E12">
              <w:rPr>
                <w:rFonts w:ascii="Times New Roman" w:hAnsi="Times New Roman" w:cs="Times New Roman"/>
              </w:rPr>
              <w:t>x</w:t>
            </w:r>
          </w:p>
        </w:tc>
        <w:tc>
          <w:tcPr>
            <w:tcW w:w="2552" w:type="dxa"/>
          </w:tcPr>
          <w:p w:rsidR="00396523" w:rsidRPr="00982E12" w:rsidRDefault="00396523" w:rsidP="00A5477A">
            <w:pPr>
              <w:jc w:val="center"/>
              <w:rPr>
                <w:rFonts w:ascii="Times New Roman" w:hAnsi="Times New Roman" w:cs="Times New Roman"/>
              </w:rPr>
            </w:pPr>
          </w:p>
        </w:tc>
        <w:tc>
          <w:tcPr>
            <w:tcW w:w="2693" w:type="dxa"/>
          </w:tcPr>
          <w:p w:rsidR="00396523" w:rsidRPr="00982E12" w:rsidRDefault="00396523" w:rsidP="00A5477A">
            <w:pPr>
              <w:jc w:val="center"/>
              <w:rPr>
                <w:rFonts w:ascii="Times New Roman" w:hAnsi="Times New Roman" w:cs="Times New Roman"/>
              </w:rPr>
            </w:pPr>
          </w:p>
        </w:tc>
      </w:tr>
      <w:tr w:rsidR="00817D55" w:rsidRPr="00982E12" w:rsidTr="00396523">
        <w:trPr>
          <w:trHeight w:val="382"/>
        </w:trPr>
        <w:tc>
          <w:tcPr>
            <w:tcW w:w="2263" w:type="dxa"/>
          </w:tcPr>
          <w:p w:rsidR="00396523" w:rsidRPr="00982E12" w:rsidRDefault="00396523" w:rsidP="008D7612">
            <w:pPr>
              <w:jc w:val="center"/>
              <w:rPr>
                <w:rFonts w:ascii="Times New Roman" w:hAnsi="Times New Roman" w:cs="Times New Roman"/>
              </w:rPr>
            </w:pPr>
            <w:r w:rsidRPr="00982E12">
              <w:rPr>
                <w:rFonts w:ascii="Times New Roman" w:hAnsi="Times New Roman" w:cs="Times New Roman"/>
              </w:rPr>
              <w:t>U1</w:t>
            </w:r>
          </w:p>
        </w:tc>
        <w:tc>
          <w:tcPr>
            <w:tcW w:w="2835" w:type="dxa"/>
          </w:tcPr>
          <w:p w:rsidR="00396523" w:rsidRPr="00982E12" w:rsidRDefault="00396523" w:rsidP="00A5477A">
            <w:pPr>
              <w:jc w:val="center"/>
              <w:rPr>
                <w:rFonts w:ascii="Times New Roman" w:hAnsi="Times New Roman" w:cs="Times New Roman"/>
              </w:rPr>
            </w:pPr>
          </w:p>
        </w:tc>
        <w:tc>
          <w:tcPr>
            <w:tcW w:w="2552" w:type="dxa"/>
          </w:tcPr>
          <w:p w:rsidR="00396523" w:rsidRPr="00982E12" w:rsidRDefault="00396523" w:rsidP="00A5477A">
            <w:pPr>
              <w:jc w:val="center"/>
              <w:rPr>
                <w:rFonts w:ascii="Times New Roman" w:hAnsi="Times New Roman" w:cs="Times New Roman"/>
              </w:rPr>
            </w:pPr>
            <w:r w:rsidRPr="00982E12">
              <w:rPr>
                <w:rFonts w:ascii="Times New Roman" w:hAnsi="Times New Roman" w:cs="Times New Roman"/>
              </w:rPr>
              <w:t>x</w:t>
            </w:r>
          </w:p>
        </w:tc>
        <w:tc>
          <w:tcPr>
            <w:tcW w:w="2693" w:type="dxa"/>
          </w:tcPr>
          <w:p w:rsidR="00396523" w:rsidRPr="00982E12" w:rsidRDefault="00396523"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396523">
        <w:trPr>
          <w:trHeight w:val="382"/>
        </w:trPr>
        <w:tc>
          <w:tcPr>
            <w:tcW w:w="2263" w:type="dxa"/>
          </w:tcPr>
          <w:p w:rsidR="00396523" w:rsidRPr="00982E12" w:rsidRDefault="00396523" w:rsidP="008D7612">
            <w:pPr>
              <w:jc w:val="center"/>
              <w:rPr>
                <w:rFonts w:ascii="Times New Roman" w:hAnsi="Times New Roman" w:cs="Times New Roman"/>
              </w:rPr>
            </w:pPr>
            <w:r w:rsidRPr="00982E12">
              <w:rPr>
                <w:rFonts w:ascii="Times New Roman" w:hAnsi="Times New Roman" w:cs="Times New Roman"/>
              </w:rPr>
              <w:t>U2</w:t>
            </w:r>
          </w:p>
        </w:tc>
        <w:tc>
          <w:tcPr>
            <w:tcW w:w="2835" w:type="dxa"/>
          </w:tcPr>
          <w:p w:rsidR="00396523" w:rsidRPr="00982E12" w:rsidRDefault="00396523" w:rsidP="00A5477A">
            <w:pPr>
              <w:jc w:val="center"/>
              <w:rPr>
                <w:rFonts w:ascii="Times New Roman" w:hAnsi="Times New Roman" w:cs="Times New Roman"/>
              </w:rPr>
            </w:pPr>
          </w:p>
        </w:tc>
        <w:tc>
          <w:tcPr>
            <w:tcW w:w="2552" w:type="dxa"/>
          </w:tcPr>
          <w:p w:rsidR="00396523" w:rsidRPr="00982E12" w:rsidRDefault="00396523" w:rsidP="00A5477A">
            <w:pPr>
              <w:jc w:val="center"/>
              <w:rPr>
                <w:rFonts w:ascii="Times New Roman" w:hAnsi="Times New Roman" w:cs="Times New Roman"/>
              </w:rPr>
            </w:pPr>
            <w:r w:rsidRPr="00982E12">
              <w:rPr>
                <w:rFonts w:ascii="Times New Roman" w:hAnsi="Times New Roman" w:cs="Times New Roman"/>
              </w:rPr>
              <w:t>x</w:t>
            </w:r>
          </w:p>
        </w:tc>
        <w:tc>
          <w:tcPr>
            <w:tcW w:w="2693" w:type="dxa"/>
          </w:tcPr>
          <w:p w:rsidR="00396523" w:rsidRPr="00982E12" w:rsidRDefault="00396523"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396523">
        <w:trPr>
          <w:trHeight w:val="382"/>
        </w:trPr>
        <w:tc>
          <w:tcPr>
            <w:tcW w:w="2263" w:type="dxa"/>
          </w:tcPr>
          <w:p w:rsidR="00396523" w:rsidRPr="00982E12" w:rsidRDefault="00396523" w:rsidP="008D7612">
            <w:pPr>
              <w:jc w:val="center"/>
              <w:rPr>
                <w:rFonts w:ascii="Times New Roman" w:hAnsi="Times New Roman" w:cs="Times New Roman"/>
              </w:rPr>
            </w:pPr>
            <w:r w:rsidRPr="00982E12">
              <w:rPr>
                <w:rFonts w:ascii="Times New Roman" w:hAnsi="Times New Roman" w:cs="Times New Roman"/>
              </w:rPr>
              <w:t>K1</w:t>
            </w:r>
          </w:p>
        </w:tc>
        <w:tc>
          <w:tcPr>
            <w:tcW w:w="2835" w:type="dxa"/>
          </w:tcPr>
          <w:p w:rsidR="00396523" w:rsidRPr="00982E12" w:rsidRDefault="00396523" w:rsidP="00A5477A">
            <w:pPr>
              <w:jc w:val="center"/>
              <w:rPr>
                <w:rFonts w:ascii="Times New Roman" w:hAnsi="Times New Roman" w:cs="Times New Roman"/>
              </w:rPr>
            </w:pPr>
          </w:p>
        </w:tc>
        <w:tc>
          <w:tcPr>
            <w:tcW w:w="2552" w:type="dxa"/>
          </w:tcPr>
          <w:p w:rsidR="00396523" w:rsidRPr="00982E12" w:rsidRDefault="00396523" w:rsidP="00A5477A">
            <w:pPr>
              <w:jc w:val="center"/>
              <w:rPr>
                <w:rFonts w:ascii="Times New Roman" w:hAnsi="Times New Roman" w:cs="Times New Roman"/>
              </w:rPr>
            </w:pPr>
          </w:p>
        </w:tc>
        <w:tc>
          <w:tcPr>
            <w:tcW w:w="2693" w:type="dxa"/>
          </w:tcPr>
          <w:p w:rsidR="00396523" w:rsidRPr="00982E12" w:rsidRDefault="00396523" w:rsidP="00A5477A">
            <w:pPr>
              <w:jc w:val="center"/>
              <w:rPr>
                <w:rFonts w:ascii="Times New Roman" w:hAnsi="Times New Roman" w:cs="Times New Roman"/>
              </w:rPr>
            </w:pPr>
            <w:r w:rsidRPr="00982E12">
              <w:rPr>
                <w:rFonts w:ascii="Times New Roman" w:hAnsi="Times New Roman" w:cs="Times New Roman"/>
              </w:rPr>
              <w:t>x</w:t>
            </w:r>
          </w:p>
        </w:tc>
      </w:tr>
      <w:tr w:rsidR="00396523" w:rsidRPr="00982E12" w:rsidTr="00396523">
        <w:trPr>
          <w:trHeight w:val="395"/>
        </w:trPr>
        <w:tc>
          <w:tcPr>
            <w:tcW w:w="2263" w:type="dxa"/>
          </w:tcPr>
          <w:p w:rsidR="00396523" w:rsidRPr="00982E12" w:rsidRDefault="00396523" w:rsidP="008D7612">
            <w:pPr>
              <w:jc w:val="center"/>
              <w:rPr>
                <w:rFonts w:ascii="Times New Roman" w:hAnsi="Times New Roman" w:cs="Times New Roman"/>
              </w:rPr>
            </w:pPr>
            <w:r w:rsidRPr="00982E12">
              <w:rPr>
                <w:rFonts w:ascii="Times New Roman" w:hAnsi="Times New Roman" w:cs="Times New Roman"/>
              </w:rPr>
              <w:t>K2</w:t>
            </w:r>
          </w:p>
        </w:tc>
        <w:tc>
          <w:tcPr>
            <w:tcW w:w="2835" w:type="dxa"/>
          </w:tcPr>
          <w:p w:rsidR="00396523" w:rsidRPr="00982E12" w:rsidRDefault="00396523" w:rsidP="00A5477A">
            <w:pPr>
              <w:jc w:val="center"/>
              <w:rPr>
                <w:rFonts w:ascii="Times New Roman" w:hAnsi="Times New Roman" w:cs="Times New Roman"/>
              </w:rPr>
            </w:pPr>
          </w:p>
        </w:tc>
        <w:tc>
          <w:tcPr>
            <w:tcW w:w="2552" w:type="dxa"/>
          </w:tcPr>
          <w:p w:rsidR="00396523" w:rsidRPr="00982E12" w:rsidRDefault="00396523" w:rsidP="00A5477A">
            <w:pPr>
              <w:jc w:val="center"/>
              <w:rPr>
                <w:rFonts w:ascii="Times New Roman" w:hAnsi="Times New Roman" w:cs="Times New Roman"/>
              </w:rPr>
            </w:pPr>
          </w:p>
        </w:tc>
        <w:tc>
          <w:tcPr>
            <w:tcW w:w="2693" w:type="dxa"/>
          </w:tcPr>
          <w:p w:rsidR="00396523" w:rsidRPr="00982E12" w:rsidRDefault="00396523" w:rsidP="00A5477A">
            <w:pPr>
              <w:jc w:val="center"/>
              <w:rPr>
                <w:rFonts w:ascii="Times New Roman" w:hAnsi="Times New Roman" w:cs="Times New Roman"/>
              </w:rPr>
            </w:pPr>
            <w:r w:rsidRPr="00982E12">
              <w:rPr>
                <w:rFonts w:ascii="Times New Roman" w:hAnsi="Times New Roman" w:cs="Times New Roman"/>
              </w:rPr>
              <w:t>x</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0343"/>
      </w:tblGrid>
      <w:tr w:rsidR="0023489B" w:rsidRPr="00982E12" w:rsidTr="00A5477A">
        <w:trPr>
          <w:trHeight w:val="1480"/>
        </w:trPr>
        <w:tc>
          <w:tcPr>
            <w:tcW w:w="10343" w:type="dxa"/>
          </w:tcPr>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Forma zaliczenia: </w:t>
            </w:r>
          </w:p>
          <w:p w:rsidR="00396523" w:rsidRPr="00982E12" w:rsidRDefault="00396523"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Wykłady – </w:t>
            </w:r>
            <w:r w:rsidR="00125093" w:rsidRPr="00982E12">
              <w:rPr>
                <w:rFonts w:ascii="Times New Roman" w:hAnsi="Times New Roman" w:cs="Times New Roman"/>
                <w:b/>
              </w:rPr>
              <w:t>zaliczenie z oceną,</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Ćwiczenia – zaliczenie z oceną</w:t>
            </w:r>
          </w:p>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 </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Sposób  zaliczenia:  </w:t>
            </w:r>
          </w:p>
          <w:p w:rsidR="0023489B" w:rsidRPr="00982E12" w:rsidRDefault="0023489B" w:rsidP="00A5477A">
            <w:pPr>
              <w:rPr>
                <w:rFonts w:ascii="Times New Roman" w:hAnsi="Times New Roman" w:cs="Times New Roman"/>
              </w:rPr>
            </w:pPr>
            <w:r w:rsidRPr="00982E12">
              <w:rPr>
                <w:rFonts w:ascii="Times New Roman" w:hAnsi="Times New Roman" w:cs="Times New Roman"/>
                <w:b/>
              </w:rPr>
              <w:t>Student otrzymuje zaliczenie zajęć:</w:t>
            </w:r>
            <w:r w:rsidRPr="00982E12">
              <w:rPr>
                <w:rFonts w:ascii="Times New Roman" w:hAnsi="Times New Roman" w:cs="Times New Roman"/>
              </w:rPr>
              <w:t xml:space="preserve"> </w:t>
            </w:r>
          </w:p>
          <w:p w:rsidR="0023489B" w:rsidRPr="00982E12" w:rsidRDefault="0023489B" w:rsidP="00601528">
            <w:pPr>
              <w:numPr>
                <w:ilvl w:val="0"/>
                <w:numId w:val="712"/>
              </w:numPr>
              <w:rPr>
                <w:rFonts w:ascii="Times New Roman" w:hAnsi="Times New Roman" w:cs="Times New Roman"/>
              </w:rPr>
            </w:pPr>
            <w:r w:rsidRPr="00982E12">
              <w:rPr>
                <w:rFonts w:ascii="Times New Roman" w:hAnsi="Times New Roman" w:cs="Times New Roman"/>
              </w:rPr>
              <w:t>Wykłady ocenianie są na podstawie kolokwium przeprowadzanego w formie testu.</w:t>
            </w:r>
          </w:p>
          <w:p w:rsidR="0023489B" w:rsidRPr="00982E12" w:rsidRDefault="0023489B" w:rsidP="00A5477A">
            <w:pPr>
              <w:ind w:left="784"/>
              <w:rPr>
                <w:rFonts w:ascii="Times New Roman" w:hAnsi="Times New Roman" w:cs="Times New Roman"/>
              </w:rPr>
            </w:pPr>
            <w:r w:rsidRPr="00982E12">
              <w:rPr>
                <w:rFonts w:ascii="Times New Roman" w:hAnsi="Times New Roman" w:cs="Times New Roman"/>
              </w:rPr>
              <w:t>Student rozwiązuje test składający się z pytań zamkniętych wielokrotnego wyboru z jedną poprawną odpowiedzią. Do zaliczenia testu wymagane jest uzyskanie 60% poprawnych odpowiedzi. Za każdą prawidłową odpowiedź student otrzymuje 1 pkt.</w:t>
            </w:r>
          </w:p>
          <w:p w:rsidR="0023489B" w:rsidRPr="00982E12" w:rsidRDefault="0023489B" w:rsidP="00601528">
            <w:pPr>
              <w:numPr>
                <w:ilvl w:val="0"/>
                <w:numId w:val="712"/>
              </w:numPr>
              <w:ind w:left="784"/>
              <w:rPr>
                <w:rFonts w:ascii="Times New Roman" w:hAnsi="Times New Roman" w:cs="Times New Roman"/>
              </w:rPr>
            </w:pPr>
            <w:r w:rsidRPr="00982E12">
              <w:rPr>
                <w:rFonts w:ascii="Times New Roman" w:hAnsi="Times New Roman" w:cs="Times New Roman"/>
              </w:rPr>
              <w:t>Ćwiczenia oceniane są na podstawie poprawności wykonania zadań postawionych przez prowadzącego ćwiczenia. Kryteria oceniania określone zostały w karcie pracy /arkuszu oceny i są omówione przed rozpoczęciem ćwiczenia. Warunkiem zaliczenia jest uzyskanie min. 60% maksymalnej punktacji.</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Ocena zostanie wystawiona zgodnie ze skalą określoną w Regulaminie Studiów.</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10327"/>
      </w:tblGrid>
      <w:tr w:rsidR="00817D55" w:rsidRPr="00982E12" w:rsidTr="00A5477A">
        <w:trPr>
          <w:trHeight w:val="70"/>
        </w:trPr>
        <w:tc>
          <w:tcPr>
            <w:tcW w:w="10606" w:type="dxa"/>
            <w:hideMark/>
          </w:tcPr>
          <w:p w:rsidR="0023489B" w:rsidRPr="00982E12" w:rsidRDefault="0023489B" w:rsidP="00601528">
            <w:pPr>
              <w:pStyle w:val="Akapitzlist"/>
              <w:numPr>
                <w:ilvl w:val="0"/>
                <w:numId w:val="713"/>
              </w:numPr>
              <w:tabs>
                <w:tab w:val="left" w:pos="142"/>
              </w:tabs>
              <w:spacing w:after="0" w:line="240" w:lineRule="auto"/>
              <w:ind w:left="142" w:hanging="142"/>
              <w:rPr>
                <w:rFonts w:ascii="Times New Roman" w:hAnsi="Times New Roman" w:cs="Times New Roman"/>
              </w:rPr>
            </w:pPr>
            <w:r w:rsidRPr="00982E12">
              <w:rPr>
                <w:rFonts w:ascii="Times New Roman" w:hAnsi="Times New Roman" w:cs="Times New Roman"/>
                <w:b/>
              </w:rPr>
              <w:t xml:space="preserve">Literatura podstawowa: </w:t>
            </w:r>
            <w:r w:rsidRPr="00982E12">
              <w:rPr>
                <w:rFonts w:ascii="Times New Roman" w:hAnsi="Times New Roman" w:cs="Times New Roman"/>
              </w:rPr>
              <w:t>Artykuły, działy i paragrafy aktów prawnych, rozdziały, podrozdziały, części literatury wskazane są przez prowadzącego zajęcia.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601528">
            <w:pPr>
              <w:pStyle w:val="Akapitzlist"/>
              <w:numPr>
                <w:ilvl w:val="0"/>
                <w:numId w:val="973"/>
              </w:numPr>
              <w:suppressAutoHyphens w:val="0"/>
              <w:spacing w:after="0" w:line="240" w:lineRule="auto"/>
              <w:ind w:left="314"/>
              <w:jc w:val="both"/>
              <w:rPr>
                <w:rFonts w:ascii="Times New Roman" w:hAnsi="Times New Roman" w:cs="Times New Roman"/>
              </w:rPr>
            </w:pPr>
            <w:r w:rsidRPr="00982E12">
              <w:rPr>
                <w:rFonts w:ascii="Times New Roman" w:hAnsi="Times New Roman" w:cs="Times New Roman"/>
                <w:bCs/>
              </w:rPr>
              <w:t xml:space="preserve">Ustawa </w:t>
            </w:r>
            <w:r w:rsidRPr="00982E12">
              <w:rPr>
                <w:rFonts w:ascii="Times New Roman" w:hAnsi="Times New Roman" w:cs="Times New Roman"/>
              </w:rPr>
              <w:t>Prawo atomowe z dnia 29 listopada 2000 r. Dz. U. 2001 Nr 3 poz. 18</w:t>
            </w:r>
          </w:p>
          <w:p w:rsidR="0023489B" w:rsidRPr="00982E12" w:rsidRDefault="0023489B" w:rsidP="00601528">
            <w:pPr>
              <w:pStyle w:val="Akapitzlist"/>
              <w:numPr>
                <w:ilvl w:val="0"/>
                <w:numId w:val="973"/>
              </w:numPr>
              <w:suppressAutoHyphens w:val="0"/>
              <w:spacing w:after="0" w:line="240" w:lineRule="auto"/>
              <w:ind w:left="314"/>
              <w:jc w:val="both"/>
              <w:rPr>
                <w:rFonts w:ascii="Times New Roman" w:hAnsi="Times New Roman" w:cs="Times New Roman"/>
              </w:rPr>
            </w:pPr>
            <w:r w:rsidRPr="00982E12">
              <w:rPr>
                <w:rFonts w:ascii="Times New Roman" w:hAnsi="Times New Roman" w:cs="Times New Roman"/>
                <w:bCs/>
              </w:rPr>
              <w:t xml:space="preserve">Ustawa </w:t>
            </w:r>
            <w:r w:rsidRPr="00982E12">
              <w:rPr>
                <w:rFonts w:ascii="Times New Roman" w:hAnsi="Times New Roman" w:cs="Times New Roman"/>
              </w:rPr>
              <w:t xml:space="preserve">o  przeciwdziałaniu narkomanii z dnia 29 lipca 2005 r Dz. U. 2005 Nr 179 poz. 1485 </w:t>
            </w:r>
          </w:p>
          <w:p w:rsidR="0023489B" w:rsidRPr="00982E12" w:rsidRDefault="0023489B" w:rsidP="00601528">
            <w:pPr>
              <w:pStyle w:val="Akapitzlist"/>
              <w:numPr>
                <w:ilvl w:val="0"/>
                <w:numId w:val="973"/>
              </w:numPr>
              <w:suppressAutoHyphens w:val="0"/>
              <w:snapToGrid w:val="0"/>
              <w:spacing w:after="0" w:line="240" w:lineRule="auto"/>
              <w:ind w:left="314"/>
              <w:jc w:val="both"/>
              <w:rPr>
                <w:rFonts w:ascii="Times New Roman" w:hAnsi="Times New Roman" w:cs="Times New Roman"/>
              </w:rPr>
            </w:pPr>
            <w:r w:rsidRPr="00982E12">
              <w:rPr>
                <w:rFonts w:ascii="Times New Roman" w:hAnsi="Times New Roman" w:cs="Times New Roman"/>
              </w:rPr>
              <w:t>Rozporządzenie Ministra Infrastruktury z dnia 31 grudnia 2002 r. w sprawie warunków technicznych pojazdów oraz zakresu ich niezbędnego wyposażenia. Dz.U. 2003 nr 32 poz. 262</w:t>
            </w:r>
          </w:p>
          <w:p w:rsidR="0023489B" w:rsidRPr="00982E12" w:rsidRDefault="0023489B" w:rsidP="00601528">
            <w:pPr>
              <w:pStyle w:val="Akapitzlist"/>
              <w:numPr>
                <w:ilvl w:val="0"/>
                <w:numId w:val="973"/>
              </w:numPr>
              <w:suppressAutoHyphens w:val="0"/>
              <w:snapToGrid w:val="0"/>
              <w:spacing w:after="0" w:line="240" w:lineRule="auto"/>
              <w:ind w:left="314"/>
              <w:jc w:val="both"/>
              <w:rPr>
                <w:rFonts w:ascii="Times New Roman" w:hAnsi="Times New Roman" w:cs="Times New Roman"/>
                <w:b/>
              </w:rPr>
            </w:pPr>
            <w:r w:rsidRPr="00982E12">
              <w:rPr>
                <w:rFonts w:ascii="Times New Roman" w:hAnsi="Times New Roman" w:cs="Times New Roman"/>
              </w:rPr>
              <w:t>Zarządzenie nr 9 Komendanta Głównego Straży Granicznej z 7 lutego 2017r.  w sprawie sposobu przeprowadzania przez funkcjonariuszy Straży Granicznej kontroli przemieszczania przez granicę państwową szkodliwych substancji chemicznych, odpadów, materiałów promieniotwórczych, broni i amunicji, materiałów wybuchowych, środków odurzających i substancji psychotropowych, towarów niebezpiecznych oraz zapobiegania zanieczyszczaniu wód granicznych  (Dz. U. KGSG.2017 poz. 5 z dn. 07.02.2017 r.)</w:t>
            </w:r>
          </w:p>
          <w:p w:rsidR="0023489B" w:rsidRPr="00982E12" w:rsidRDefault="0023489B" w:rsidP="00A5477A">
            <w:pPr>
              <w:pStyle w:val="Akapitzlist"/>
              <w:tabs>
                <w:tab w:val="left" w:pos="142"/>
              </w:tabs>
              <w:spacing w:after="0" w:line="240" w:lineRule="auto"/>
              <w:ind w:left="314"/>
              <w:jc w:val="both"/>
              <w:rPr>
                <w:rFonts w:ascii="Times New Roman" w:hAnsi="Times New Roman" w:cs="Times New Roman"/>
                <w:b/>
              </w:rPr>
            </w:pPr>
          </w:p>
          <w:p w:rsidR="0023489B" w:rsidRPr="00982E12" w:rsidRDefault="0023489B" w:rsidP="00601528">
            <w:pPr>
              <w:pStyle w:val="Akapitzlist"/>
              <w:numPr>
                <w:ilvl w:val="0"/>
                <w:numId w:val="713"/>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uzupełniająca: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601528">
            <w:pPr>
              <w:numPr>
                <w:ilvl w:val="0"/>
                <w:numId w:val="974"/>
              </w:numPr>
              <w:tabs>
                <w:tab w:val="left" w:pos="426"/>
              </w:tabs>
              <w:ind w:left="314"/>
              <w:rPr>
                <w:rFonts w:ascii="Times New Roman" w:hAnsi="Times New Roman" w:cs="Times New Roman"/>
              </w:rPr>
            </w:pPr>
            <w:proofErr w:type="spellStart"/>
            <w:r w:rsidRPr="00982E12">
              <w:rPr>
                <w:rFonts w:ascii="Times New Roman" w:hAnsi="Times New Roman" w:cs="Times New Roman"/>
              </w:rPr>
              <w:t>Świetanowski</w:t>
            </w:r>
            <w:proofErr w:type="spellEnd"/>
            <w:r w:rsidRPr="00982E12">
              <w:rPr>
                <w:rFonts w:ascii="Times New Roman" w:hAnsi="Times New Roman" w:cs="Times New Roman"/>
              </w:rPr>
              <w:t xml:space="preserve"> M., Identyfikacja pojazdów,  COSSG 2016,</w:t>
            </w:r>
          </w:p>
          <w:p w:rsidR="0023489B" w:rsidRPr="00982E12" w:rsidRDefault="0023489B" w:rsidP="00601528">
            <w:pPr>
              <w:numPr>
                <w:ilvl w:val="0"/>
                <w:numId w:val="974"/>
              </w:numPr>
              <w:tabs>
                <w:tab w:val="left" w:pos="426"/>
              </w:tabs>
              <w:ind w:left="314"/>
              <w:rPr>
                <w:rFonts w:ascii="Times New Roman" w:hAnsi="Times New Roman" w:cs="Times New Roman"/>
              </w:rPr>
            </w:pPr>
            <w:proofErr w:type="spellStart"/>
            <w:r w:rsidRPr="00982E12">
              <w:rPr>
                <w:rFonts w:ascii="Times New Roman" w:hAnsi="Times New Roman" w:cs="Times New Roman"/>
              </w:rPr>
              <w:t>Kukiełczyński</w:t>
            </w:r>
            <w:proofErr w:type="spellEnd"/>
            <w:r w:rsidRPr="00982E12">
              <w:rPr>
                <w:rFonts w:ascii="Times New Roman" w:hAnsi="Times New Roman" w:cs="Times New Roman"/>
              </w:rPr>
              <w:t xml:space="preserve"> Ł., Świętanowski M., Poradnik radiometrysty, COSSG 2017,</w:t>
            </w:r>
          </w:p>
          <w:p w:rsidR="0023489B" w:rsidRPr="00982E12" w:rsidRDefault="0023489B" w:rsidP="00601528">
            <w:pPr>
              <w:numPr>
                <w:ilvl w:val="0"/>
                <w:numId w:val="974"/>
              </w:numPr>
              <w:tabs>
                <w:tab w:val="left" w:pos="426"/>
              </w:tabs>
              <w:ind w:left="314"/>
              <w:rPr>
                <w:rFonts w:ascii="Times New Roman" w:hAnsi="Times New Roman" w:cs="Times New Roman"/>
              </w:rPr>
            </w:pPr>
            <w:r w:rsidRPr="00982E12">
              <w:rPr>
                <w:rFonts w:ascii="Times New Roman" w:hAnsi="Times New Roman" w:cs="Times New Roman"/>
              </w:rPr>
              <w:t>Karwowska E. Materiały wybuchowe w środowisku, Politechnika Warszawska 2016,</w:t>
            </w:r>
          </w:p>
          <w:p w:rsidR="0023489B" w:rsidRPr="00982E12" w:rsidRDefault="00777A24" w:rsidP="00601528">
            <w:pPr>
              <w:pStyle w:val="Akapitzlist"/>
              <w:numPr>
                <w:ilvl w:val="0"/>
                <w:numId w:val="974"/>
              </w:numPr>
              <w:suppressAutoHyphens w:val="0"/>
              <w:spacing w:after="0" w:line="240" w:lineRule="auto"/>
              <w:ind w:left="314"/>
              <w:rPr>
                <w:rFonts w:ascii="Times New Roman" w:hAnsi="Times New Roman" w:cs="Times New Roman"/>
              </w:rPr>
            </w:pPr>
            <w:hyperlink r:id="rId72" w:tooltip="Barbara Gołąbek" w:history="1">
              <w:r w:rsidR="0023489B" w:rsidRPr="00982E12">
                <w:rPr>
                  <w:rFonts w:ascii="Times New Roman" w:eastAsiaTheme="minorHAnsi" w:hAnsi="Times New Roman" w:cs="Times New Roman"/>
                  <w:lang w:eastAsia="en-US"/>
                </w:rPr>
                <w:t>Gołąbek</w:t>
              </w:r>
            </w:hyperlink>
            <w:r w:rsidR="0023489B" w:rsidRPr="00982E12">
              <w:rPr>
                <w:rFonts w:ascii="Times New Roman" w:eastAsiaTheme="minorHAnsi" w:hAnsi="Times New Roman" w:cs="Times New Roman"/>
                <w:lang w:eastAsia="en-US"/>
              </w:rPr>
              <w:t xml:space="preserve"> B., </w:t>
            </w:r>
            <w:hyperlink r:id="rId73" w:tooltip="Johann Kasperski" w:history="1">
              <w:r w:rsidR="0023489B" w:rsidRPr="00982E12">
                <w:rPr>
                  <w:rFonts w:ascii="Times New Roman" w:eastAsiaTheme="minorHAnsi" w:hAnsi="Times New Roman" w:cs="Times New Roman"/>
                  <w:lang w:eastAsia="en-US"/>
                </w:rPr>
                <w:t>Kasperski</w:t>
              </w:r>
            </w:hyperlink>
            <w:r w:rsidR="0023489B" w:rsidRPr="00982E12">
              <w:rPr>
                <w:rFonts w:ascii="Times New Roman" w:eastAsiaTheme="minorHAnsi" w:hAnsi="Times New Roman" w:cs="Times New Roman"/>
                <w:lang w:eastAsia="en-US"/>
              </w:rPr>
              <w:t xml:space="preserve"> J., </w:t>
            </w:r>
            <w:proofErr w:type="spellStart"/>
            <w:r w:rsidR="003160BA" w:rsidRPr="00982E12">
              <w:rPr>
                <w:rFonts w:ascii="Times New Roman" w:hAnsi="Times New Roman" w:cs="Times New Roman"/>
              </w:rPr>
              <w:fldChar w:fldCharType="begin"/>
            </w:r>
            <w:r w:rsidR="003160BA" w:rsidRPr="00982E12">
              <w:rPr>
                <w:rFonts w:ascii="Times New Roman" w:hAnsi="Times New Roman" w:cs="Times New Roman"/>
              </w:rPr>
              <w:instrText xml:space="preserve"> HYPERLINK "https://ksiegarnia.pwn.pl/autor/Andrzej-Maranda,a,74108058" \o "Andrzej Maranda" </w:instrText>
            </w:r>
            <w:r w:rsidR="003160BA" w:rsidRPr="00982E12">
              <w:rPr>
                <w:rFonts w:ascii="Times New Roman" w:hAnsi="Times New Roman" w:cs="Times New Roman"/>
              </w:rPr>
              <w:fldChar w:fldCharType="separate"/>
            </w:r>
            <w:r w:rsidR="0023489B" w:rsidRPr="00982E12">
              <w:rPr>
                <w:rFonts w:ascii="Times New Roman" w:eastAsiaTheme="minorHAnsi" w:hAnsi="Times New Roman" w:cs="Times New Roman"/>
                <w:lang w:eastAsia="en-US"/>
              </w:rPr>
              <w:t>Maranda</w:t>
            </w:r>
            <w:proofErr w:type="spellEnd"/>
            <w:r w:rsidR="003160BA" w:rsidRPr="00982E12">
              <w:rPr>
                <w:rFonts w:ascii="Times New Roman" w:eastAsiaTheme="minorHAnsi" w:hAnsi="Times New Roman" w:cs="Times New Roman"/>
                <w:lang w:eastAsia="en-US"/>
              </w:rPr>
              <w:fldChar w:fldCharType="end"/>
            </w:r>
            <w:r w:rsidR="0023489B" w:rsidRPr="00982E12">
              <w:rPr>
                <w:rFonts w:ascii="Times New Roman" w:eastAsiaTheme="minorHAnsi" w:hAnsi="Times New Roman" w:cs="Times New Roman"/>
                <w:lang w:eastAsia="en-US"/>
              </w:rPr>
              <w:t xml:space="preserve"> A. Materiały wybuchowe emulsyjne WNT 2008.</w:t>
            </w:r>
          </w:p>
        </w:tc>
      </w:tr>
    </w:tbl>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2"/>
        <w:rPr>
          <w:rFonts w:ascii="Times New Roman" w:hAnsi="Times New Roman" w:cs="Times New Roman"/>
          <w:b/>
          <w:noProof/>
          <w:color w:val="auto"/>
          <w:sz w:val="22"/>
          <w:szCs w:val="22"/>
        </w:rPr>
      </w:pPr>
      <w:bookmarkStart w:id="46" w:name="_Toc175896526"/>
      <w:r w:rsidRPr="00982E12">
        <w:rPr>
          <w:rFonts w:ascii="Times New Roman" w:hAnsi="Times New Roman" w:cs="Times New Roman"/>
          <w:b/>
          <w:noProof/>
          <w:color w:val="auto"/>
          <w:sz w:val="22"/>
          <w:szCs w:val="22"/>
        </w:rPr>
        <w:lastRenderedPageBreak/>
        <w:t>16.</w:t>
      </w:r>
      <w:r w:rsidRPr="00982E12">
        <w:rPr>
          <w:rFonts w:ascii="Times New Roman" w:hAnsi="Times New Roman" w:cs="Times New Roman"/>
          <w:b/>
          <w:noProof/>
          <w:color w:val="auto"/>
          <w:sz w:val="22"/>
          <w:szCs w:val="22"/>
        </w:rPr>
        <w:tab/>
        <w:t>Podstawy kwalifikowanej pierwszej pomocy</w:t>
      </w:r>
      <w:bookmarkEnd w:id="46"/>
    </w:p>
    <w:p w:rsidR="0023489B" w:rsidRPr="00982E12" w:rsidRDefault="0023489B" w:rsidP="0023489B">
      <w:pPr>
        <w:rPr>
          <w:rFonts w:ascii="Times New Roman" w:hAnsi="Times New Roman" w:cs="Times New Roman"/>
          <w:b/>
          <w:noProof/>
        </w:rPr>
      </w:pPr>
    </w:p>
    <w:tbl>
      <w:tblPr>
        <w:tblStyle w:val="Siatkatabelijasna1"/>
        <w:tblW w:w="10343" w:type="dxa"/>
        <w:tblLayout w:type="fixed"/>
        <w:tblLook w:val="04A0" w:firstRow="1" w:lastRow="0" w:firstColumn="1" w:lastColumn="0" w:noHBand="0" w:noVBand="1"/>
      </w:tblPr>
      <w:tblGrid>
        <w:gridCol w:w="3515"/>
        <w:gridCol w:w="875"/>
        <w:gridCol w:w="2409"/>
        <w:gridCol w:w="61"/>
        <w:gridCol w:w="1357"/>
        <w:gridCol w:w="2126"/>
      </w:tblGrid>
      <w:tr w:rsidR="0023489B" w:rsidRPr="00982E12" w:rsidTr="00A5477A">
        <w:trPr>
          <w:trHeight w:val="1027"/>
        </w:trPr>
        <w:tc>
          <w:tcPr>
            <w:tcW w:w="439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zajęć:</w:t>
            </w:r>
          </w:p>
          <w:p w:rsidR="0023489B" w:rsidRPr="00982E12" w:rsidRDefault="0023489B" w:rsidP="00A5477A">
            <w:pPr>
              <w:rPr>
                <w:rFonts w:ascii="Times New Roman" w:hAnsi="Times New Roman" w:cs="Times New Roman"/>
                <w:i/>
              </w:rPr>
            </w:pPr>
            <w:r w:rsidRPr="00982E12">
              <w:rPr>
                <w:rFonts w:ascii="Times New Roman" w:hAnsi="Times New Roman" w:cs="Times New Roman"/>
                <w:i/>
              </w:rPr>
              <w:t>Podstawy kwalifikowanej pierwszej pomocy</w:t>
            </w:r>
          </w:p>
        </w:tc>
        <w:tc>
          <w:tcPr>
            <w:tcW w:w="2409"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121FD4" w:rsidP="00A5477A">
            <w:pPr>
              <w:rPr>
                <w:rFonts w:ascii="Times New Roman" w:hAnsi="Times New Roman" w:cs="Times New Roman"/>
              </w:rPr>
            </w:pPr>
            <w:r w:rsidRPr="00982E12">
              <w:rPr>
                <w:rFonts w:ascii="Times New Roman" w:hAnsi="Times New Roman" w:cs="Times New Roman"/>
                <w:i/>
              </w:rPr>
              <w:t>Nauki społeczne/Nauki o bezpieczeństwie</w:t>
            </w:r>
          </w:p>
        </w:tc>
        <w:tc>
          <w:tcPr>
            <w:tcW w:w="1418"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23489B" w:rsidRPr="00982E12" w:rsidRDefault="0023489B"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B 16</w:t>
            </w:r>
          </w:p>
        </w:tc>
        <w:tc>
          <w:tcPr>
            <w:tcW w:w="2126"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r>
      <w:tr w:rsidR="0023489B" w:rsidRPr="00982E12" w:rsidTr="00A5477A">
        <w:trPr>
          <w:trHeight w:val="827"/>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23489B" w:rsidP="00A5477A">
            <w:pPr>
              <w:rPr>
                <w:rFonts w:ascii="Times New Roman" w:hAnsi="Times New Roman" w:cs="Times New Roman"/>
                <w:bCs/>
                <w:i/>
              </w:rPr>
            </w:pPr>
            <w:r w:rsidRPr="00982E12">
              <w:rPr>
                <w:rFonts w:ascii="Times New Roman" w:hAnsi="Times New Roman" w:cs="Times New Roman"/>
                <w:bCs/>
                <w:i/>
              </w:rPr>
              <w:t>Zakład Kompetencji Kierowniczych i Logistycznych</w:t>
            </w:r>
          </w:p>
        </w:tc>
      </w:tr>
      <w:tr w:rsidR="0023489B" w:rsidRPr="00982E12" w:rsidTr="00A5477A">
        <w:trPr>
          <w:trHeight w:val="721"/>
        </w:trPr>
        <w:tc>
          <w:tcPr>
            <w:tcW w:w="10343"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Rodzaj zajęć: </w:t>
            </w:r>
            <w:r w:rsidRPr="00982E12">
              <w:rPr>
                <w:rFonts w:ascii="Times New Roman" w:hAnsi="Times New Roman" w:cs="Times New Roman"/>
              </w:rPr>
              <w:t>kierunkowe, obligatoryjne</w:t>
            </w:r>
          </w:p>
        </w:tc>
      </w:tr>
      <w:tr w:rsidR="0023489B" w:rsidRPr="00982E12" w:rsidTr="00A5477A">
        <w:trPr>
          <w:trHeight w:val="221"/>
        </w:trPr>
        <w:tc>
          <w:tcPr>
            <w:tcW w:w="351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345"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3483"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681"/>
        </w:trPr>
        <w:tc>
          <w:tcPr>
            <w:tcW w:w="3515" w:type="dxa"/>
          </w:tcPr>
          <w:p w:rsidR="00226AFF" w:rsidRPr="00982E12" w:rsidRDefault="00226AFF"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345" w:type="dxa"/>
            <w:gridSpan w:val="3"/>
          </w:tcPr>
          <w:p w:rsidR="00226AFF" w:rsidRPr="00982E12" w:rsidRDefault="00226AFF"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2025/2026</w:t>
            </w:r>
          </w:p>
        </w:tc>
        <w:tc>
          <w:tcPr>
            <w:tcW w:w="3483" w:type="dxa"/>
            <w:gridSpan w:val="2"/>
          </w:tcPr>
          <w:p w:rsidR="00226AFF" w:rsidRPr="00982E12" w:rsidRDefault="00226AFF"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II/3</w:t>
            </w:r>
          </w:p>
        </w:tc>
      </w:tr>
      <w:tr w:rsidR="0023489B" w:rsidRPr="00982E12" w:rsidTr="00A5477A">
        <w:trPr>
          <w:trHeight w:val="384"/>
        </w:trPr>
        <w:tc>
          <w:tcPr>
            <w:tcW w:w="10343" w:type="dxa"/>
            <w:gridSpan w:val="6"/>
          </w:tcPr>
          <w:p w:rsidR="0023489B" w:rsidRPr="00982E12" w:rsidRDefault="0023489B" w:rsidP="00A5477A">
            <w:pPr>
              <w:rPr>
                <w:rFonts w:ascii="Times New Roman" w:hAnsi="Times New Roman" w:cs="Times New Roman"/>
                <w:bCs/>
              </w:rPr>
            </w:pPr>
            <w:r w:rsidRPr="00982E12">
              <w:rPr>
                <w:rFonts w:ascii="Times New Roman" w:hAnsi="Times New Roman" w:cs="Times New Roman"/>
                <w:b/>
              </w:rPr>
              <w:t>Koordynator zajęć:</w:t>
            </w:r>
            <w:r w:rsidRPr="00982E12">
              <w:rPr>
                <w:rFonts w:ascii="Times New Roman" w:hAnsi="Times New Roman" w:cs="Times New Roman"/>
              </w:rPr>
              <w:t xml:space="preserve"> ppłk SG mgr inż. Marek Piórkowski (</w:t>
            </w:r>
            <w:hyperlink r:id="rId74" w:history="1">
              <w:r w:rsidRPr="00982E12">
                <w:rPr>
                  <w:rStyle w:val="Hipercze"/>
                  <w:rFonts w:ascii="Times New Roman" w:hAnsi="Times New Roman" w:cs="Times New Roman"/>
                  <w:color w:val="auto"/>
                </w:rPr>
                <w:t>marek.piorkowski@strazgraniczna.pl</w:t>
              </w:r>
            </w:hyperlink>
            <w:r w:rsidRPr="00982E12">
              <w:rPr>
                <w:rFonts w:ascii="Times New Roman" w:hAnsi="Times New Roman" w:cs="Times New Roman"/>
              </w:rPr>
              <w:t>, tel. 66 44 243)</w:t>
            </w:r>
          </w:p>
        </w:tc>
      </w:tr>
      <w:tr w:rsidR="0023489B" w:rsidRPr="00982E12" w:rsidTr="00A5477A">
        <w:trPr>
          <w:trHeight w:val="512"/>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A5477A">
            <w:pPr>
              <w:numPr>
                <w:ilvl w:val="0"/>
                <w:numId w:val="2"/>
              </w:numPr>
              <w:ind w:left="497"/>
              <w:rPr>
                <w:rFonts w:ascii="Times New Roman" w:hAnsi="Times New Roman" w:cs="Times New Roman"/>
                <w:b/>
              </w:rPr>
            </w:pPr>
            <w:r w:rsidRPr="00982E12">
              <w:rPr>
                <w:rFonts w:ascii="Times New Roman" w:hAnsi="Times New Roman" w:cs="Times New Roman"/>
              </w:rPr>
              <w:t>Podstawowe wiadomości z zakresu anatomii człowieka – na poziomie szkoły średniej</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566"/>
        <w:gridCol w:w="9761"/>
      </w:tblGrid>
      <w:tr w:rsidR="00817D55" w:rsidRPr="00982E12" w:rsidTr="00A5477A">
        <w:tc>
          <w:tcPr>
            <w:tcW w:w="56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777"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817D55" w:rsidRPr="00982E12" w:rsidTr="00A5477A">
        <w:tc>
          <w:tcPr>
            <w:tcW w:w="56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C1</w:t>
            </w:r>
          </w:p>
        </w:tc>
        <w:tc>
          <w:tcPr>
            <w:tcW w:w="9777" w:type="dxa"/>
          </w:tcPr>
          <w:p w:rsidR="0023489B" w:rsidRPr="00982E12" w:rsidRDefault="0023489B" w:rsidP="00226AFF">
            <w:pPr>
              <w:jc w:val="both"/>
              <w:rPr>
                <w:rFonts w:ascii="Times New Roman" w:hAnsi="Times New Roman" w:cs="Times New Roman"/>
              </w:rPr>
            </w:pPr>
            <w:r w:rsidRPr="00982E12">
              <w:rPr>
                <w:rFonts w:ascii="Times New Roman" w:hAnsi="Times New Roman" w:cs="Times New Roman"/>
              </w:rPr>
              <w:t>Zapoznanie z zasadami udzielania pierwszej pomocy przedmedycznej w stanach zagrożenia życia i zdrowia u dzieci i dorosłych</w:t>
            </w:r>
          </w:p>
        </w:tc>
      </w:tr>
      <w:tr w:rsidR="0023489B" w:rsidRPr="00982E12" w:rsidTr="00A5477A">
        <w:tc>
          <w:tcPr>
            <w:tcW w:w="56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C2</w:t>
            </w:r>
          </w:p>
        </w:tc>
        <w:tc>
          <w:tcPr>
            <w:tcW w:w="9777" w:type="dxa"/>
          </w:tcPr>
          <w:p w:rsidR="0023489B" w:rsidRPr="00982E12" w:rsidRDefault="0023489B" w:rsidP="00226AFF">
            <w:pPr>
              <w:jc w:val="both"/>
              <w:rPr>
                <w:rFonts w:ascii="Times New Roman" w:hAnsi="Times New Roman" w:cs="Times New Roman"/>
              </w:rPr>
            </w:pPr>
            <w:r w:rsidRPr="00982E12">
              <w:rPr>
                <w:rFonts w:ascii="Times New Roman" w:hAnsi="Times New Roman" w:cs="Times New Roman"/>
              </w:rPr>
              <w:t>Zdobycie umiejętności praktycznych w zakresie zabezpieczenia i utrzymania przy życiu osoby poszkodowanej do czasu przyjazdu wykwalifikowanych służb medycznych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1555"/>
        <w:gridCol w:w="8788"/>
      </w:tblGrid>
      <w:tr w:rsidR="00817D55"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788"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Warsztaty</w:t>
            </w:r>
          </w:p>
        </w:tc>
        <w:tc>
          <w:tcPr>
            <w:tcW w:w="8788" w:type="dxa"/>
          </w:tcPr>
          <w:p w:rsidR="0023489B" w:rsidRPr="00982E12" w:rsidRDefault="0023489B" w:rsidP="00A5477A">
            <w:pPr>
              <w:rPr>
                <w:rFonts w:ascii="Times New Roman" w:hAnsi="Times New Roman" w:cs="Times New Roman"/>
                <w:i/>
              </w:rPr>
            </w:pPr>
            <w:r w:rsidRPr="00982E12">
              <w:rPr>
                <w:rFonts w:ascii="Times New Roman" w:hAnsi="Times New Roman" w:cs="Times New Roman"/>
              </w:rPr>
              <w:t>Zajęcia prowadzone są w formie  praktycznej. Każdy student ma możliwość wykonywania ćwiczeń manualnych z wykorzystaniem niezbędnego sprzętu pierwszej pomocy</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ayout w:type="fixed"/>
        <w:tblLook w:val="04A0" w:firstRow="1" w:lastRow="0" w:firstColumn="1" w:lastColumn="0" w:noHBand="0" w:noVBand="1"/>
      </w:tblPr>
      <w:tblGrid>
        <w:gridCol w:w="816"/>
        <w:gridCol w:w="2298"/>
        <w:gridCol w:w="3441"/>
        <w:gridCol w:w="1237"/>
        <w:gridCol w:w="1417"/>
        <w:gridCol w:w="1134"/>
      </w:tblGrid>
      <w:tr w:rsidR="0023489B" w:rsidRPr="00982E12" w:rsidTr="00A5477A">
        <w:trPr>
          <w:tblHeader/>
        </w:trPr>
        <w:tc>
          <w:tcPr>
            <w:tcW w:w="816" w:type="dxa"/>
            <w:vMerge w:val="restart"/>
          </w:tcPr>
          <w:p w:rsidR="0023489B" w:rsidRPr="00982E12" w:rsidRDefault="0023489B" w:rsidP="009572B6">
            <w:pPr>
              <w:ind w:left="-112"/>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229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Temat</w:t>
            </w:r>
          </w:p>
        </w:tc>
        <w:tc>
          <w:tcPr>
            <w:tcW w:w="3441"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Problematyka (zagadnienia)</w:t>
            </w:r>
          </w:p>
        </w:tc>
        <w:tc>
          <w:tcPr>
            <w:tcW w:w="3788" w:type="dxa"/>
            <w:gridSpan w:val="3"/>
          </w:tcPr>
          <w:p w:rsidR="0023489B" w:rsidRPr="00982E12" w:rsidRDefault="0023489B" w:rsidP="009572B6">
            <w:pPr>
              <w:jc w:val="center"/>
              <w:rPr>
                <w:rFonts w:ascii="Times New Roman" w:hAnsi="Times New Roman" w:cs="Times New Roman"/>
              </w:rPr>
            </w:pPr>
            <w:r w:rsidRPr="00982E12">
              <w:rPr>
                <w:rFonts w:ascii="Times New Roman" w:hAnsi="Times New Roman" w:cs="Times New Roman"/>
                <w:b/>
              </w:rPr>
              <w:t xml:space="preserve">Liczba godzin </w:t>
            </w:r>
          </w:p>
        </w:tc>
      </w:tr>
      <w:tr w:rsidR="0023489B" w:rsidRPr="00982E12" w:rsidTr="00A5477A">
        <w:trPr>
          <w:tblHeader/>
        </w:trPr>
        <w:tc>
          <w:tcPr>
            <w:tcW w:w="816" w:type="dxa"/>
            <w:vMerge/>
            <w:hideMark/>
          </w:tcPr>
          <w:p w:rsidR="0023489B" w:rsidRPr="00982E12" w:rsidRDefault="0023489B" w:rsidP="00A5477A">
            <w:pPr>
              <w:spacing w:line="256" w:lineRule="auto"/>
              <w:rPr>
                <w:rFonts w:ascii="Times New Roman" w:hAnsi="Times New Roman" w:cs="Times New Roman"/>
                <w:b/>
              </w:rPr>
            </w:pPr>
          </w:p>
        </w:tc>
        <w:tc>
          <w:tcPr>
            <w:tcW w:w="2298" w:type="dxa"/>
            <w:vMerge/>
            <w:hideMark/>
          </w:tcPr>
          <w:p w:rsidR="0023489B" w:rsidRPr="00982E12" w:rsidRDefault="0023489B" w:rsidP="00A5477A">
            <w:pPr>
              <w:spacing w:line="256" w:lineRule="auto"/>
              <w:rPr>
                <w:rFonts w:ascii="Times New Roman" w:hAnsi="Times New Roman" w:cs="Times New Roman"/>
                <w:b/>
              </w:rPr>
            </w:pPr>
          </w:p>
        </w:tc>
        <w:tc>
          <w:tcPr>
            <w:tcW w:w="3441" w:type="dxa"/>
            <w:vMerge/>
            <w:hideMark/>
          </w:tcPr>
          <w:p w:rsidR="0023489B" w:rsidRPr="00982E12" w:rsidRDefault="0023489B" w:rsidP="00A5477A">
            <w:pPr>
              <w:spacing w:line="256" w:lineRule="auto"/>
              <w:rPr>
                <w:rFonts w:ascii="Times New Roman" w:hAnsi="Times New Roman" w:cs="Times New Roman"/>
                <w:b/>
              </w:rPr>
            </w:pPr>
          </w:p>
        </w:tc>
        <w:tc>
          <w:tcPr>
            <w:tcW w:w="1237"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417"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13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23489B" w:rsidRPr="00982E12" w:rsidTr="00A5477A">
        <w:tc>
          <w:tcPr>
            <w:tcW w:w="10343"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Warsztaty</w:t>
            </w:r>
          </w:p>
        </w:tc>
      </w:tr>
      <w:tr w:rsidR="0023489B" w:rsidRPr="00982E12" w:rsidTr="00A5477A">
        <w:tc>
          <w:tcPr>
            <w:tcW w:w="816" w:type="dxa"/>
          </w:tcPr>
          <w:p w:rsidR="0023489B" w:rsidRPr="00982E12" w:rsidRDefault="0023489B" w:rsidP="00601528">
            <w:pPr>
              <w:pStyle w:val="Akapitzlist"/>
              <w:numPr>
                <w:ilvl w:val="0"/>
                <w:numId w:val="1138"/>
              </w:numPr>
              <w:spacing w:after="0" w:line="240" w:lineRule="auto"/>
              <w:jc w:val="center"/>
              <w:rPr>
                <w:rFonts w:ascii="Times New Roman" w:hAnsi="Times New Roman" w:cs="Times New Roman"/>
              </w:rPr>
            </w:pPr>
            <w:r w:rsidRPr="00982E12">
              <w:rPr>
                <w:rFonts w:ascii="Times New Roman" w:hAnsi="Times New Roman" w:cs="Times New Roman"/>
              </w:rPr>
              <w:t>1</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bCs/>
              </w:rPr>
              <w:t>Podstawowe zasady udzielania pierwszej pomocy</w:t>
            </w:r>
          </w:p>
        </w:tc>
        <w:tc>
          <w:tcPr>
            <w:tcW w:w="3441" w:type="dxa"/>
          </w:tcPr>
          <w:p w:rsidR="0023489B" w:rsidRPr="00982E12" w:rsidRDefault="0023489B" w:rsidP="00601528">
            <w:pPr>
              <w:numPr>
                <w:ilvl w:val="0"/>
                <w:numId w:val="415"/>
              </w:numPr>
              <w:ind w:left="168" w:hanging="170"/>
              <w:rPr>
                <w:rFonts w:ascii="Times New Roman" w:hAnsi="Times New Roman" w:cs="Times New Roman"/>
              </w:rPr>
            </w:pPr>
            <w:r w:rsidRPr="00982E12">
              <w:rPr>
                <w:rFonts w:ascii="Times New Roman" w:hAnsi="Times New Roman" w:cs="Times New Roman"/>
              </w:rPr>
              <w:t>Wskazanie obowiązujących przepisów prawnych normujących kwestie udzielania pierwszej pomocy</w:t>
            </w:r>
          </w:p>
          <w:p w:rsidR="0023489B" w:rsidRPr="00982E12" w:rsidRDefault="0023489B" w:rsidP="00601528">
            <w:pPr>
              <w:numPr>
                <w:ilvl w:val="0"/>
                <w:numId w:val="415"/>
              </w:numPr>
              <w:ind w:left="168" w:hanging="170"/>
              <w:rPr>
                <w:rFonts w:ascii="Times New Roman" w:hAnsi="Times New Roman" w:cs="Times New Roman"/>
              </w:rPr>
            </w:pPr>
            <w:r w:rsidRPr="00982E12">
              <w:rPr>
                <w:rFonts w:ascii="Times New Roman" w:hAnsi="Times New Roman" w:cs="Times New Roman"/>
              </w:rPr>
              <w:t xml:space="preserve">Wskazanie służb ratunkowych, które należy powiadomić </w:t>
            </w:r>
            <w:r w:rsidRPr="00982E12">
              <w:rPr>
                <w:rFonts w:ascii="Times New Roman" w:hAnsi="Times New Roman" w:cs="Times New Roman"/>
              </w:rPr>
              <w:br/>
              <w:t>w zależności od zaistniałego zagrożenia</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1417" w:type="dxa"/>
          </w:tcPr>
          <w:p w:rsidR="0023489B" w:rsidRPr="00982E12" w:rsidRDefault="009572B6"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9572B6"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601528">
            <w:pPr>
              <w:pStyle w:val="Akapitzlist"/>
              <w:numPr>
                <w:ilvl w:val="0"/>
                <w:numId w:val="1138"/>
              </w:numPr>
              <w:spacing w:after="0" w:line="240" w:lineRule="auto"/>
              <w:jc w:val="center"/>
              <w:rPr>
                <w:rFonts w:ascii="Times New Roman" w:hAnsi="Times New Roman" w:cs="Times New Roman"/>
              </w:rPr>
            </w:pPr>
          </w:p>
        </w:tc>
        <w:tc>
          <w:tcPr>
            <w:tcW w:w="2298" w:type="dxa"/>
          </w:tcPr>
          <w:p w:rsidR="0023489B" w:rsidRPr="00982E12" w:rsidRDefault="0023489B" w:rsidP="00A5477A">
            <w:pPr>
              <w:rPr>
                <w:rFonts w:ascii="Times New Roman" w:hAnsi="Times New Roman" w:cs="Times New Roman"/>
                <w:bCs/>
                <w:iCs/>
              </w:rPr>
            </w:pPr>
            <w:r w:rsidRPr="00982E12">
              <w:rPr>
                <w:rFonts w:ascii="Times New Roman" w:hAnsi="Times New Roman" w:cs="Times New Roman"/>
                <w:bCs/>
                <w:iCs/>
              </w:rPr>
              <w:t xml:space="preserve">Podstawy anatomii </w:t>
            </w:r>
          </w:p>
          <w:p w:rsidR="0023489B" w:rsidRPr="00982E12" w:rsidRDefault="0023489B" w:rsidP="00A5477A">
            <w:pPr>
              <w:rPr>
                <w:rFonts w:ascii="Times New Roman" w:hAnsi="Times New Roman" w:cs="Times New Roman"/>
              </w:rPr>
            </w:pPr>
            <w:r w:rsidRPr="00982E12">
              <w:rPr>
                <w:rFonts w:ascii="Times New Roman" w:hAnsi="Times New Roman" w:cs="Times New Roman"/>
                <w:bCs/>
                <w:iCs/>
              </w:rPr>
              <w:t>i fizjologii człowieka</w:t>
            </w:r>
          </w:p>
        </w:tc>
        <w:tc>
          <w:tcPr>
            <w:tcW w:w="3441" w:type="dxa"/>
          </w:tcPr>
          <w:p w:rsidR="0023489B" w:rsidRPr="00982E12" w:rsidRDefault="0023489B" w:rsidP="00601528">
            <w:pPr>
              <w:numPr>
                <w:ilvl w:val="0"/>
                <w:numId w:val="416"/>
              </w:numPr>
              <w:ind w:left="168" w:hanging="170"/>
              <w:rPr>
                <w:rFonts w:ascii="Times New Roman" w:hAnsi="Times New Roman" w:cs="Times New Roman"/>
              </w:rPr>
            </w:pPr>
            <w:r w:rsidRPr="00982E12">
              <w:rPr>
                <w:rFonts w:ascii="Times New Roman" w:hAnsi="Times New Roman" w:cs="Times New Roman"/>
              </w:rPr>
              <w:t>Elementy anatomii i fizjologii człowieka</w:t>
            </w:r>
          </w:p>
          <w:p w:rsidR="0023489B" w:rsidRPr="00982E12" w:rsidRDefault="0023489B" w:rsidP="00601528">
            <w:pPr>
              <w:numPr>
                <w:ilvl w:val="0"/>
                <w:numId w:val="416"/>
              </w:numPr>
              <w:ind w:left="168" w:hanging="170"/>
              <w:rPr>
                <w:rFonts w:ascii="Times New Roman" w:hAnsi="Times New Roman" w:cs="Times New Roman"/>
              </w:rPr>
            </w:pPr>
            <w:r w:rsidRPr="00982E12">
              <w:rPr>
                <w:rFonts w:ascii="Times New Roman" w:hAnsi="Times New Roman" w:cs="Times New Roman"/>
              </w:rPr>
              <w:t>Prawidłowe parametry podstawowych czynności życiowych</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1417" w:type="dxa"/>
          </w:tcPr>
          <w:p w:rsidR="0023489B" w:rsidRPr="00982E12" w:rsidRDefault="009572B6"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9572B6"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601528">
            <w:pPr>
              <w:pStyle w:val="Akapitzlist"/>
              <w:numPr>
                <w:ilvl w:val="0"/>
                <w:numId w:val="1138"/>
              </w:numPr>
              <w:spacing w:after="0" w:line="240" w:lineRule="auto"/>
              <w:jc w:val="center"/>
              <w:rPr>
                <w:rFonts w:ascii="Times New Roman" w:hAnsi="Times New Roman" w:cs="Times New Roman"/>
              </w:rPr>
            </w:pPr>
          </w:p>
        </w:tc>
        <w:tc>
          <w:tcPr>
            <w:tcW w:w="2298" w:type="dxa"/>
          </w:tcPr>
          <w:p w:rsidR="0023489B" w:rsidRPr="00982E12" w:rsidRDefault="0023489B" w:rsidP="00A5477A">
            <w:pPr>
              <w:rPr>
                <w:rFonts w:ascii="Times New Roman" w:hAnsi="Times New Roman" w:cs="Times New Roman"/>
                <w:bCs/>
                <w:iCs/>
              </w:rPr>
            </w:pPr>
            <w:r w:rsidRPr="00982E12">
              <w:rPr>
                <w:rFonts w:ascii="Times New Roman" w:hAnsi="Times New Roman" w:cs="Times New Roman"/>
                <w:bCs/>
                <w:iCs/>
              </w:rPr>
              <w:t xml:space="preserve">Bezpieczeństwo </w:t>
            </w:r>
          </w:p>
          <w:p w:rsidR="0023489B" w:rsidRPr="00982E12" w:rsidRDefault="0023489B" w:rsidP="00A5477A">
            <w:pPr>
              <w:rPr>
                <w:rFonts w:ascii="Times New Roman" w:hAnsi="Times New Roman" w:cs="Times New Roman"/>
              </w:rPr>
            </w:pPr>
            <w:r w:rsidRPr="00982E12">
              <w:rPr>
                <w:rFonts w:ascii="Times New Roman" w:hAnsi="Times New Roman" w:cs="Times New Roman"/>
                <w:bCs/>
                <w:iCs/>
              </w:rPr>
              <w:t>w trakcie udzielania pierwszej pomocy</w:t>
            </w:r>
          </w:p>
        </w:tc>
        <w:tc>
          <w:tcPr>
            <w:tcW w:w="3441" w:type="dxa"/>
          </w:tcPr>
          <w:p w:rsidR="0023489B" w:rsidRPr="00982E12" w:rsidRDefault="0023489B" w:rsidP="00601528">
            <w:pPr>
              <w:numPr>
                <w:ilvl w:val="0"/>
                <w:numId w:val="417"/>
              </w:numPr>
              <w:ind w:left="168" w:hanging="170"/>
              <w:rPr>
                <w:rFonts w:ascii="Times New Roman" w:hAnsi="Times New Roman" w:cs="Times New Roman"/>
              </w:rPr>
            </w:pPr>
            <w:r w:rsidRPr="00982E12">
              <w:rPr>
                <w:rFonts w:ascii="Times New Roman" w:hAnsi="Times New Roman" w:cs="Times New Roman"/>
              </w:rPr>
              <w:t>Wymienienie rodzajów sprzętu ochrony osobistej oraz sposobów zabezpieczenia się przed ryzykiem zakażenia</w:t>
            </w:r>
          </w:p>
          <w:p w:rsidR="0023489B" w:rsidRPr="00982E12" w:rsidRDefault="0023489B" w:rsidP="00601528">
            <w:pPr>
              <w:numPr>
                <w:ilvl w:val="0"/>
                <w:numId w:val="417"/>
              </w:numPr>
              <w:ind w:left="168" w:hanging="170"/>
              <w:rPr>
                <w:rFonts w:ascii="Times New Roman" w:hAnsi="Times New Roman" w:cs="Times New Roman"/>
              </w:rPr>
            </w:pPr>
            <w:r w:rsidRPr="00982E12">
              <w:rPr>
                <w:rFonts w:ascii="Times New Roman" w:hAnsi="Times New Roman" w:cs="Times New Roman"/>
              </w:rPr>
              <w:t>Omówienie wyposażenia apteczki pierwszej pomocy</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1417" w:type="dxa"/>
          </w:tcPr>
          <w:p w:rsidR="0023489B" w:rsidRPr="00982E12" w:rsidRDefault="009572B6"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9572B6"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2860"/>
        </w:trPr>
        <w:tc>
          <w:tcPr>
            <w:tcW w:w="816" w:type="dxa"/>
          </w:tcPr>
          <w:p w:rsidR="0023489B" w:rsidRPr="00982E12" w:rsidRDefault="0023489B" w:rsidP="00601528">
            <w:pPr>
              <w:pStyle w:val="Akapitzlist"/>
              <w:numPr>
                <w:ilvl w:val="0"/>
                <w:numId w:val="1138"/>
              </w:numPr>
              <w:spacing w:after="0" w:line="240" w:lineRule="auto"/>
              <w:jc w:val="center"/>
              <w:rPr>
                <w:rFonts w:ascii="Times New Roman" w:hAnsi="Times New Roman" w:cs="Times New Roman"/>
              </w:rPr>
            </w:pP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bCs/>
                <w:iCs/>
              </w:rPr>
              <w:t>Ocena stanu poszkodowanego</w:t>
            </w:r>
          </w:p>
        </w:tc>
        <w:tc>
          <w:tcPr>
            <w:tcW w:w="3441" w:type="dxa"/>
          </w:tcPr>
          <w:p w:rsidR="0023489B" w:rsidRPr="00982E12" w:rsidRDefault="0023489B" w:rsidP="00601528">
            <w:pPr>
              <w:numPr>
                <w:ilvl w:val="0"/>
                <w:numId w:val="418"/>
              </w:numPr>
              <w:ind w:left="168" w:hanging="170"/>
              <w:rPr>
                <w:rFonts w:ascii="Times New Roman" w:hAnsi="Times New Roman" w:cs="Times New Roman"/>
              </w:rPr>
            </w:pPr>
            <w:r w:rsidRPr="00982E12">
              <w:rPr>
                <w:rFonts w:ascii="Times New Roman" w:hAnsi="Times New Roman" w:cs="Times New Roman"/>
              </w:rPr>
              <w:t xml:space="preserve">Omówienie objawy omdlenia </w:t>
            </w:r>
            <w:r w:rsidRPr="00982E12">
              <w:rPr>
                <w:rFonts w:ascii="Times New Roman" w:hAnsi="Times New Roman" w:cs="Times New Roman"/>
              </w:rPr>
              <w:br/>
              <w:t>i potencjalne przyczyny utraty przytomności,</w:t>
            </w:r>
          </w:p>
          <w:p w:rsidR="0023489B" w:rsidRPr="00982E12" w:rsidRDefault="0023489B" w:rsidP="00601528">
            <w:pPr>
              <w:numPr>
                <w:ilvl w:val="0"/>
                <w:numId w:val="418"/>
              </w:numPr>
              <w:ind w:left="168" w:hanging="170"/>
              <w:rPr>
                <w:rFonts w:ascii="Times New Roman" w:hAnsi="Times New Roman" w:cs="Times New Roman"/>
              </w:rPr>
            </w:pPr>
            <w:r w:rsidRPr="00982E12">
              <w:rPr>
                <w:rFonts w:ascii="Times New Roman" w:hAnsi="Times New Roman" w:cs="Times New Roman"/>
              </w:rPr>
              <w:t>Wymienienie objawów wskazujących na zatrzymanie krążenia u osoby w każdej grupie wiekowej</w:t>
            </w:r>
          </w:p>
          <w:p w:rsidR="0023489B" w:rsidRPr="00982E12" w:rsidRDefault="0023489B" w:rsidP="00601528">
            <w:pPr>
              <w:numPr>
                <w:ilvl w:val="0"/>
                <w:numId w:val="418"/>
              </w:numPr>
              <w:ind w:left="168" w:hanging="170"/>
              <w:rPr>
                <w:rFonts w:ascii="Times New Roman" w:hAnsi="Times New Roman" w:cs="Times New Roman"/>
              </w:rPr>
            </w:pPr>
            <w:r w:rsidRPr="00982E12">
              <w:rPr>
                <w:rFonts w:ascii="Times New Roman" w:hAnsi="Times New Roman" w:cs="Times New Roman"/>
              </w:rPr>
              <w:t xml:space="preserve">Ułożenie poszkodowanego </w:t>
            </w:r>
            <w:r w:rsidRPr="00982E12">
              <w:rPr>
                <w:rFonts w:ascii="Times New Roman" w:hAnsi="Times New Roman" w:cs="Times New Roman"/>
              </w:rPr>
              <w:br/>
              <w:t xml:space="preserve">w pozycji bezpiecznej  </w:t>
            </w:r>
            <w:r w:rsidRPr="00982E12">
              <w:rPr>
                <w:rFonts w:ascii="Times New Roman" w:hAnsi="Times New Roman" w:cs="Times New Roman"/>
              </w:rPr>
              <w:br/>
              <w:t>z zapewnieniem komfortu termicznego</w:t>
            </w:r>
          </w:p>
          <w:p w:rsidR="0023489B" w:rsidRPr="00982E12" w:rsidRDefault="0023489B" w:rsidP="00601528">
            <w:pPr>
              <w:numPr>
                <w:ilvl w:val="0"/>
                <w:numId w:val="418"/>
              </w:numPr>
              <w:ind w:left="168" w:hanging="170"/>
              <w:rPr>
                <w:rFonts w:ascii="Times New Roman" w:hAnsi="Times New Roman" w:cs="Times New Roman"/>
              </w:rPr>
            </w:pPr>
            <w:r w:rsidRPr="00982E12">
              <w:rPr>
                <w:rFonts w:ascii="Times New Roman" w:hAnsi="Times New Roman" w:cs="Times New Roman"/>
              </w:rPr>
              <w:t>Omówienie  rodzajów ran i urazów</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417" w:type="dxa"/>
          </w:tcPr>
          <w:p w:rsidR="0023489B" w:rsidRPr="00982E12" w:rsidRDefault="009572B6"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9572B6"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601528">
            <w:pPr>
              <w:pStyle w:val="Akapitzlist"/>
              <w:numPr>
                <w:ilvl w:val="0"/>
                <w:numId w:val="1138"/>
              </w:numPr>
              <w:spacing w:after="0" w:line="240" w:lineRule="auto"/>
              <w:jc w:val="center"/>
              <w:rPr>
                <w:rFonts w:ascii="Times New Roman" w:hAnsi="Times New Roman" w:cs="Times New Roman"/>
              </w:rPr>
            </w:pP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bCs/>
                <w:iCs/>
              </w:rPr>
              <w:t>Resuscytacja krążeniowo-oddechowa</w:t>
            </w:r>
          </w:p>
        </w:tc>
        <w:tc>
          <w:tcPr>
            <w:tcW w:w="3441" w:type="dxa"/>
          </w:tcPr>
          <w:p w:rsidR="0023489B" w:rsidRPr="00982E12" w:rsidRDefault="0023489B" w:rsidP="00601528">
            <w:pPr>
              <w:numPr>
                <w:ilvl w:val="0"/>
                <w:numId w:val="419"/>
              </w:numPr>
              <w:ind w:left="168" w:hanging="170"/>
              <w:rPr>
                <w:rFonts w:ascii="Times New Roman" w:hAnsi="Times New Roman" w:cs="Times New Roman"/>
              </w:rPr>
            </w:pPr>
            <w:r w:rsidRPr="00982E12">
              <w:rPr>
                <w:rFonts w:ascii="Times New Roman" w:hAnsi="Times New Roman" w:cs="Times New Roman"/>
              </w:rPr>
              <w:t>Prowadzenie resuscytacji krążeniowo - oddechowej u dorosłych, dzieci i niemowląt,</w:t>
            </w:r>
          </w:p>
          <w:p w:rsidR="0023489B" w:rsidRPr="00982E12" w:rsidRDefault="0023489B" w:rsidP="00601528">
            <w:pPr>
              <w:numPr>
                <w:ilvl w:val="0"/>
                <w:numId w:val="419"/>
              </w:numPr>
              <w:ind w:left="168" w:hanging="170"/>
              <w:rPr>
                <w:rFonts w:ascii="Times New Roman" w:hAnsi="Times New Roman" w:cs="Times New Roman"/>
              </w:rPr>
            </w:pPr>
            <w:r w:rsidRPr="00982E12">
              <w:rPr>
                <w:rFonts w:ascii="Times New Roman" w:hAnsi="Times New Roman" w:cs="Times New Roman"/>
              </w:rPr>
              <w:t>Wykorzystanie AED podczas resuscytacji</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417" w:type="dxa"/>
          </w:tcPr>
          <w:p w:rsidR="0023489B" w:rsidRPr="00982E12" w:rsidRDefault="009572B6"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9572B6"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601528">
            <w:pPr>
              <w:pStyle w:val="Akapitzlist"/>
              <w:numPr>
                <w:ilvl w:val="0"/>
                <w:numId w:val="1138"/>
              </w:numPr>
              <w:spacing w:after="0" w:line="240" w:lineRule="auto"/>
              <w:jc w:val="center"/>
              <w:rPr>
                <w:rFonts w:ascii="Times New Roman" w:hAnsi="Times New Roman" w:cs="Times New Roman"/>
              </w:rPr>
            </w:pPr>
            <w:r w:rsidRPr="00982E12">
              <w:rPr>
                <w:rFonts w:ascii="Times New Roman" w:hAnsi="Times New Roman" w:cs="Times New Roman"/>
              </w:rPr>
              <w:t>2</w:t>
            </w:r>
          </w:p>
        </w:tc>
        <w:tc>
          <w:tcPr>
            <w:tcW w:w="2298" w:type="dxa"/>
          </w:tcPr>
          <w:p w:rsidR="0023489B" w:rsidRPr="00982E12" w:rsidRDefault="0023489B" w:rsidP="00A5477A">
            <w:pPr>
              <w:rPr>
                <w:rFonts w:ascii="Times New Roman" w:hAnsi="Times New Roman" w:cs="Times New Roman"/>
                <w:bCs/>
                <w:iCs/>
              </w:rPr>
            </w:pPr>
            <w:r w:rsidRPr="00982E12">
              <w:rPr>
                <w:rFonts w:ascii="Times New Roman" w:hAnsi="Times New Roman" w:cs="Times New Roman"/>
                <w:bCs/>
                <w:iCs/>
              </w:rPr>
              <w:t>Wstrząs</w:t>
            </w:r>
          </w:p>
        </w:tc>
        <w:tc>
          <w:tcPr>
            <w:tcW w:w="3441" w:type="dxa"/>
          </w:tcPr>
          <w:p w:rsidR="0023489B" w:rsidRPr="00982E12" w:rsidRDefault="0023489B" w:rsidP="00601528">
            <w:pPr>
              <w:numPr>
                <w:ilvl w:val="0"/>
                <w:numId w:val="420"/>
              </w:numPr>
              <w:ind w:left="168" w:hanging="170"/>
              <w:contextualSpacing/>
              <w:rPr>
                <w:rFonts w:ascii="Times New Roman" w:hAnsi="Times New Roman" w:cs="Times New Roman"/>
              </w:rPr>
            </w:pPr>
            <w:r w:rsidRPr="00982E12">
              <w:rPr>
                <w:rFonts w:ascii="Times New Roman" w:hAnsi="Times New Roman" w:cs="Times New Roman"/>
              </w:rPr>
              <w:t>Objawy wstrząsu</w:t>
            </w:r>
          </w:p>
          <w:p w:rsidR="0023489B" w:rsidRPr="00982E12" w:rsidRDefault="0023489B" w:rsidP="00601528">
            <w:pPr>
              <w:numPr>
                <w:ilvl w:val="0"/>
                <w:numId w:val="420"/>
              </w:numPr>
              <w:ind w:left="168" w:hanging="170"/>
              <w:contextualSpacing/>
              <w:rPr>
                <w:rFonts w:ascii="Times New Roman" w:hAnsi="Times New Roman" w:cs="Times New Roman"/>
              </w:rPr>
            </w:pPr>
            <w:r w:rsidRPr="00982E12">
              <w:rPr>
                <w:rFonts w:ascii="Times New Roman" w:hAnsi="Times New Roman" w:cs="Times New Roman"/>
              </w:rPr>
              <w:t>Zasady postępowania przeciwwstrząsowego</w:t>
            </w:r>
          </w:p>
          <w:p w:rsidR="0023489B" w:rsidRPr="00982E12" w:rsidRDefault="0023489B" w:rsidP="00601528">
            <w:pPr>
              <w:numPr>
                <w:ilvl w:val="0"/>
                <w:numId w:val="420"/>
              </w:numPr>
              <w:ind w:left="168" w:hanging="170"/>
              <w:contextualSpacing/>
              <w:rPr>
                <w:rFonts w:ascii="Times New Roman" w:hAnsi="Times New Roman" w:cs="Times New Roman"/>
              </w:rPr>
            </w:pPr>
            <w:r w:rsidRPr="00982E12">
              <w:rPr>
                <w:rFonts w:ascii="Times New Roman" w:hAnsi="Times New Roman" w:cs="Times New Roman"/>
              </w:rPr>
              <w:t>Zastosowania odpowiedniej pozycji poszkodowanego we wstrząsie i zabezpieczenie termiczne</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417" w:type="dxa"/>
          </w:tcPr>
          <w:p w:rsidR="0023489B" w:rsidRPr="00982E12" w:rsidRDefault="009572B6"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9572B6"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601528">
            <w:pPr>
              <w:pStyle w:val="Akapitzlist"/>
              <w:numPr>
                <w:ilvl w:val="0"/>
                <w:numId w:val="1138"/>
              </w:numPr>
              <w:spacing w:after="0" w:line="240" w:lineRule="auto"/>
              <w:jc w:val="center"/>
              <w:rPr>
                <w:rFonts w:ascii="Times New Roman" w:hAnsi="Times New Roman" w:cs="Times New Roman"/>
              </w:rPr>
            </w:pPr>
            <w:r w:rsidRPr="00982E12">
              <w:rPr>
                <w:rFonts w:ascii="Times New Roman" w:hAnsi="Times New Roman" w:cs="Times New Roman"/>
              </w:rPr>
              <w:t>3</w:t>
            </w:r>
          </w:p>
        </w:tc>
        <w:tc>
          <w:tcPr>
            <w:tcW w:w="2298" w:type="dxa"/>
          </w:tcPr>
          <w:p w:rsidR="0023489B" w:rsidRPr="00982E12" w:rsidRDefault="0023489B" w:rsidP="00A5477A">
            <w:pPr>
              <w:rPr>
                <w:rFonts w:ascii="Times New Roman" w:hAnsi="Times New Roman" w:cs="Times New Roman"/>
                <w:bCs/>
                <w:iCs/>
              </w:rPr>
            </w:pPr>
            <w:r w:rsidRPr="00982E12">
              <w:rPr>
                <w:rFonts w:ascii="Times New Roman" w:hAnsi="Times New Roman" w:cs="Times New Roman"/>
                <w:bCs/>
                <w:iCs/>
              </w:rPr>
              <w:t>Rany ciała i krwotoki</w:t>
            </w:r>
          </w:p>
        </w:tc>
        <w:tc>
          <w:tcPr>
            <w:tcW w:w="3441" w:type="dxa"/>
          </w:tcPr>
          <w:p w:rsidR="0023489B" w:rsidRPr="00982E12" w:rsidRDefault="0023489B" w:rsidP="00601528">
            <w:pPr>
              <w:numPr>
                <w:ilvl w:val="0"/>
                <w:numId w:val="421"/>
              </w:numPr>
              <w:ind w:left="168" w:hanging="170"/>
              <w:contextualSpacing/>
              <w:rPr>
                <w:rFonts w:ascii="Times New Roman" w:hAnsi="Times New Roman" w:cs="Times New Roman"/>
              </w:rPr>
            </w:pPr>
            <w:r w:rsidRPr="00982E12">
              <w:rPr>
                <w:rFonts w:ascii="Times New Roman" w:hAnsi="Times New Roman" w:cs="Times New Roman"/>
              </w:rPr>
              <w:t>Charakterystyka rodzajów ran i krwotoków</w:t>
            </w:r>
          </w:p>
          <w:p w:rsidR="0023489B" w:rsidRPr="00982E12" w:rsidRDefault="0023489B" w:rsidP="00601528">
            <w:pPr>
              <w:numPr>
                <w:ilvl w:val="0"/>
                <w:numId w:val="421"/>
              </w:numPr>
              <w:ind w:left="168" w:hanging="170"/>
              <w:contextualSpacing/>
              <w:rPr>
                <w:rFonts w:ascii="Times New Roman" w:hAnsi="Times New Roman" w:cs="Times New Roman"/>
              </w:rPr>
            </w:pPr>
            <w:r w:rsidRPr="00982E12">
              <w:rPr>
                <w:rFonts w:ascii="Times New Roman" w:hAnsi="Times New Roman" w:cs="Times New Roman"/>
              </w:rPr>
              <w:t>Zakładanie opatrunków w zależności od rodzaju urazu</w:t>
            </w:r>
          </w:p>
          <w:p w:rsidR="0023489B" w:rsidRPr="00982E12" w:rsidRDefault="0023489B" w:rsidP="00601528">
            <w:pPr>
              <w:numPr>
                <w:ilvl w:val="0"/>
                <w:numId w:val="421"/>
              </w:numPr>
              <w:ind w:left="168" w:hanging="170"/>
              <w:contextualSpacing/>
              <w:rPr>
                <w:rFonts w:ascii="Times New Roman" w:hAnsi="Times New Roman" w:cs="Times New Roman"/>
              </w:rPr>
            </w:pPr>
            <w:r w:rsidRPr="00982E12">
              <w:rPr>
                <w:rFonts w:ascii="Times New Roman" w:hAnsi="Times New Roman" w:cs="Times New Roman"/>
              </w:rPr>
              <w:t>Tamowanie krwotoków</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417" w:type="dxa"/>
          </w:tcPr>
          <w:p w:rsidR="0023489B" w:rsidRPr="00982E12" w:rsidRDefault="009572B6"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9572B6"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601528">
            <w:pPr>
              <w:pStyle w:val="Akapitzlist"/>
              <w:numPr>
                <w:ilvl w:val="0"/>
                <w:numId w:val="1138"/>
              </w:numPr>
              <w:spacing w:after="0" w:line="240" w:lineRule="auto"/>
              <w:jc w:val="center"/>
              <w:rPr>
                <w:rFonts w:ascii="Times New Roman" w:hAnsi="Times New Roman" w:cs="Times New Roman"/>
              </w:rPr>
            </w:pPr>
            <w:r w:rsidRPr="00982E12">
              <w:rPr>
                <w:rFonts w:ascii="Times New Roman" w:hAnsi="Times New Roman" w:cs="Times New Roman"/>
              </w:rPr>
              <w:t>4</w:t>
            </w:r>
          </w:p>
        </w:tc>
        <w:tc>
          <w:tcPr>
            <w:tcW w:w="2298" w:type="dxa"/>
          </w:tcPr>
          <w:p w:rsidR="0023489B" w:rsidRPr="00982E12" w:rsidRDefault="0023489B" w:rsidP="00A5477A">
            <w:pPr>
              <w:rPr>
                <w:rFonts w:ascii="Times New Roman" w:hAnsi="Times New Roman" w:cs="Times New Roman"/>
                <w:bCs/>
                <w:iCs/>
              </w:rPr>
            </w:pPr>
            <w:r w:rsidRPr="00982E12">
              <w:rPr>
                <w:rFonts w:ascii="Times New Roman" w:hAnsi="Times New Roman" w:cs="Times New Roman"/>
                <w:bCs/>
                <w:iCs/>
              </w:rPr>
              <w:t>Urazy kostne i stawowe</w:t>
            </w:r>
          </w:p>
        </w:tc>
        <w:tc>
          <w:tcPr>
            <w:tcW w:w="3441" w:type="dxa"/>
          </w:tcPr>
          <w:p w:rsidR="0023489B" w:rsidRPr="00982E12" w:rsidRDefault="0023489B" w:rsidP="00601528">
            <w:pPr>
              <w:numPr>
                <w:ilvl w:val="0"/>
                <w:numId w:val="422"/>
              </w:numPr>
              <w:ind w:left="168" w:hanging="170"/>
              <w:contextualSpacing/>
              <w:rPr>
                <w:rFonts w:ascii="Times New Roman" w:hAnsi="Times New Roman" w:cs="Times New Roman"/>
              </w:rPr>
            </w:pPr>
            <w:r w:rsidRPr="00982E12">
              <w:rPr>
                <w:rFonts w:ascii="Times New Roman" w:hAnsi="Times New Roman" w:cs="Times New Roman"/>
              </w:rPr>
              <w:t>Unieruchamiania okolic urazowych</w:t>
            </w:r>
          </w:p>
          <w:p w:rsidR="0023489B" w:rsidRPr="00982E12" w:rsidRDefault="0023489B" w:rsidP="00601528">
            <w:pPr>
              <w:numPr>
                <w:ilvl w:val="0"/>
                <w:numId w:val="422"/>
              </w:numPr>
              <w:ind w:left="168" w:hanging="170"/>
              <w:contextualSpacing/>
              <w:rPr>
                <w:rFonts w:ascii="Times New Roman" w:hAnsi="Times New Roman" w:cs="Times New Roman"/>
              </w:rPr>
            </w:pPr>
            <w:r w:rsidRPr="00982E12">
              <w:rPr>
                <w:rFonts w:ascii="Times New Roman" w:hAnsi="Times New Roman" w:cs="Times New Roman"/>
              </w:rPr>
              <w:t>Sposoby transportowania poszkodowanego</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417" w:type="dxa"/>
          </w:tcPr>
          <w:p w:rsidR="0023489B" w:rsidRPr="00982E12" w:rsidRDefault="009572B6"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9572B6"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601528">
            <w:pPr>
              <w:pStyle w:val="Akapitzlist"/>
              <w:numPr>
                <w:ilvl w:val="0"/>
                <w:numId w:val="1138"/>
              </w:numPr>
              <w:spacing w:after="0" w:line="240" w:lineRule="auto"/>
              <w:jc w:val="center"/>
              <w:rPr>
                <w:rFonts w:ascii="Times New Roman" w:hAnsi="Times New Roman" w:cs="Times New Roman"/>
              </w:rPr>
            </w:pPr>
          </w:p>
        </w:tc>
        <w:tc>
          <w:tcPr>
            <w:tcW w:w="2298" w:type="dxa"/>
          </w:tcPr>
          <w:p w:rsidR="0023489B" w:rsidRPr="00982E12" w:rsidRDefault="0023489B" w:rsidP="00A5477A">
            <w:pPr>
              <w:rPr>
                <w:rFonts w:ascii="Times New Roman" w:hAnsi="Times New Roman" w:cs="Times New Roman"/>
                <w:bCs/>
                <w:iCs/>
              </w:rPr>
            </w:pPr>
            <w:r w:rsidRPr="00982E12">
              <w:rPr>
                <w:rFonts w:ascii="Times New Roman" w:hAnsi="Times New Roman" w:cs="Times New Roman"/>
                <w:bCs/>
                <w:iCs/>
              </w:rPr>
              <w:t>Urazy termiczne</w:t>
            </w:r>
          </w:p>
        </w:tc>
        <w:tc>
          <w:tcPr>
            <w:tcW w:w="3441" w:type="dxa"/>
          </w:tcPr>
          <w:p w:rsidR="0023489B" w:rsidRPr="00982E12" w:rsidRDefault="0023489B" w:rsidP="00601528">
            <w:pPr>
              <w:numPr>
                <w:ilvl w:val="0"/>
                <w:numId w:val="423"/>
              </w:numPr>
              <w:ind w:left="168" w:hanging="170"/>
              <w:contextualSpacing/>
              <w:rPr>
                <w:rFonts w:ascii="Times New Roman" w:hAnsi="Times New Roman" w:cs="Times New Roman"/>
              </w:rPr>
            </w:pPr>
            <w:r w:rsidRPr="00982E12">
              <w:rPr>
                <w:rFonts w:ascii="Times New Roman" w:hAnsi="Times New Roman" w:cs="Times New Roman"/>
              </w:rPr>
              <w:t>Wpływu wysokiej i niskiej temperatury na organizm człowieka</w:t>
            </w:r>
          </w:p>
          <w:p w:rsidR="0023489B" w:rsidRPr="00982E12" w:rsidRDefault="0023489B" w:rsidP="00601528">
            <w:pPr>
              <w:numPr>
                <w:ilvl w:val="0"/>
                <w:numId w:val="423"/>
              </w:numPr>
              <w:ind w:left="168" w:hanging="170"/>
              <w:contextualSpacing/>
              <w:rPr>
                <w:rFonts w:ascii="Times New Roman" w:hAnsi="Times New Roman" w:cs="Times New Roman"/>
              </w:rPr>
            </w:pPr>
            <w:r w:rsidRPr="00982E12">
              <w:rPr>
                <w:rFonts w:ascii="Times New Roman" w:hAnsi="Times New Roman" w:cs="Times New Roman"/>
              </w:rPr>
              <w:t>Sposoby udzielania pierwszej pomocy osobom poszkodowanym w następstwie urazów termicznych</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417" w:type="dxa"/>
          </w:tcPr>
          <w:p w:rsidR="0023489B" w:rsidRPr="00982E12" w:rsidRDefault="009572B6"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9572B6"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601528">
            <w:pPr>
              <w:pStyle w:val="Akapitzlist"/>
              <w:numPr>
                <w:ilvl w:val="0"/>
                <w:numId w:val="1138"/>
              </w:numPr>
              <w:spacing w:after="0" w:line="240" w:lineRule="auto"/>
              <w:jc w:val="center"/>
              <w:rPr>
                <w:rFonts w:ascii="Times New Roman" w:hAnsi="Times New Roman" w:cs="Times New Roman"/>
              </w:rPr>
            </w:pPr>
          </w:p>
        </w:tc>
        <w:tc>
          <w:tcPr>
            <w:tcW w:w="2298" w:type="dxa"/>
          </w:tcPr>
          <w:p w:rsidR="0023489B" w:rsidRPr="00982E12" w:rsidRDefault="0023489B" w:rsidP="00A5477A">
            <w:pPr>
              <w:rPr>
                <w:rFonts w:ascii="Times New Roman" w:hAnsi="Times New Roman" w:cs="Times New Roman"/>
                <w:bCs/>
                <w:iCs/>
              </w:rPr>
            </w:pPr>
            <w:r w:rsidRPr="00982E12">
              <w:rPr>
                <w:rFonts w:ascii="Times New Roman" w:hAnsi="Times New Roman" w:cs="Times New Roman"/>
                <w:bCs/>
                <w:iCs/>
              </w:rPr>
              <w:t>Wybrane stany zagrożenia zdrowia lub życia</w:t>
            </w:r>
          </w:p>
        </w:tc>
        <w:tc>
          <w:tcPr>
            <w:tcW w:w="3441" w:type="dxa"/>
          </w:tcPr>
          <w:p w:rsidR="0023489B" w:rsidRPr="00982E12" w:rsidRDefault="0023489B" w:rsidP="00601528">
            <w:pPr>
              <w:numPr>
                <w:ilvl w:val="0"/>
                <w:numId w:val="424"/>
              </w:numPr>
              <w:ind w:left="168" w:hanging="170"/>
              <w:contextualSpacing/>
              <w:rPr>
                <w:rFonts w:ascii="Times New Roman" w:hAnsi="Times New Roman" w:cs="Times New Roman"/>
              </w:rPr>
            </w:pPr>
            <w:r w:rsidRPr="00982E12">
              <w:rPr>
                <w:rFonts w:ascii="Times New Roman" w:hAnsi="Times New Roman" w:cs="Times New Roman"/>
              </w:rPr>
              <w:t>Objawy: glikemii, epilepsji, udaru mózgu, zatrucia, utonięcia, porażenia prądem, ukąszenia, itd.</w:t>
            </w:r>
          </w:p>
          <w:p w:rsidR="0023489B" w:rsidRPr="00982E12" w:rsidRDefault="0023489B" w:rsidP="00601528">
            <w:pPr>
              <w:numPr>
                <w:ilvl w:val="0"/>
                <w:numId w:val="424"/>
              </w:numPr>
              <w:ind w:left="168" w:hanging="170"/>
              <w:contextualSpacing/>
              <w:rPr>
                <w:rFonts w:ascii="Times New Roman" w:hAnsi="Times New Roman" w:cs="Times New Roman"/>
              </w:rPr>
            </w:pPr>
            <w:r w:rsidRPr="00982E12">
              <w:rPr>
                <w:rFonts w:ascii="Times New Roman" w:hAnsi="Times New Roman" w:cs="Times New Roman"/>
              </w:rPr>
              <w:t xml:space="preserve">Postępowanie osoby udzielającej pierwszej pomocy w zależności </w:t>
            </w:r>
            <w:r w:rsidRPr="00982E12">
              <w:rPr>
                <w:rFonts w:ascii="Times New Roman" w:hAnsi="Times New Roman" w:cs="Times New Roman"/>
              </w:rPr>
              <w:lastRenderedPageBreak/>
              <w:t>od nagłego stanu zagrożenia zdrowia lub życia</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3</w:t>
            </w:r>
          </w:p>
        </w:tc>
        <w:tc>
          <w:tcPr>
            <w:tcW w:w="1417" w:type="dxa"/>
          </w:tcPr>
          <w:p w:rsidR="0023489B" w:rsidRPr="00982E12" w:rsidRDefault="009572B6"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9572B6"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601528">
            <w:pPr>
              <w:pStyle w:val="Akapitzlist"/>
              <w:numPr>
                <w:ilvl w:val="0"/>
                <w:numId w:val="1138"/>
              </w:numPr>
              <w:spacing w:after="0" w:line="240" w:lineRule="auto"/>
              <w:jc w:val="center"/>
              <w:rPr>
                <w:rFonts w:ascii="Times New Roman" w:hAnsi="Times New Roman" w:cs="Times New Roman"/>
              </w:rPr>
            </w:pPr>
          </w:p>
        </w:tc>
        <w:tc>
          <w:tcPr>
            <w:tcW w:w="2298" w:type="dxa"/>
          </w:tcPr>
          <w:p w:rsidR="0023489B" w:rsidRPr="00982E12" w:rsidRDefault="0023489B" w:rsidP="00A5477A">
            <w:pPr>
              <w:rPr>
                <w:rFonts w:ascii="Times New Roman" w:hAnsi="Times New Roman" w:cs="Times New Roman"/>
                <w:bCs/>
                <w:iCs/>
              </w:rPr>
            </w:pPr>
            <w:r w:rsidRPr="00982E12">
              <w:rPr>
                <w:rFonts w:ascii="Times New Roman" w:hAnsi="Times New Roman" w:cs="Times New Roman"/>
                <w:bCs/>
                <w:iCs/>
              </w:rPr>
              <w:t>Wypadki komunikacyjne</w:t>
            </w:r>
          </w:p>
        </w:tc>
        <w:tc>
          <w:tcPr>
            <w:tcW w:w="3441" w:type="dxa"/>
          </w:tcPr>
          <w:p w:rsidR="0023489B" w:rsidRPr="00982E12" w:rsidRDefault="0023489B" w:rsidP="00601528">
            <w:pPr>
              <w:numPr>
                <w:ilvl w:val="0"/>
                <w:numId w:val="425"/>
              </w:numPr>
              <w:ind w:left="168" w:hanging="170"/>
              <w:contextualSpacing/>
              <w:rPr>
                <w:rFonts w:ascii="Times New Roman" w:hAnsi="Times New Roman" w:cs="Times New Roman"/>
              </w:rPr>
            </w:pPr>
            <w:r w:rsidRPr="00982E12">
              <w:rPr>
                <w:rFonts w:ascii="Times New Roman" w:hAnsi="Times New Roman" w:cs="Times New Roman"/>
              </w:rPr>
              <w:t xml:space="preserve">Zasady oznaczenia </w:t>
            </w:r>
            <w:r w:rsidRPr="00982E12">
              <w:rPr>
                <w:rFonts w:ascii="Times New Roman" w:hAnsi="Times New Roman" w:cs="Times New Roman"/>
              </w:rPr>
              <w:br/>
              <w:t>i zabezpieczenia miejsca wypadku w celu zapewnienia bezpieczeństwa swojego i osób poszkodowanych,</w:t>
            </w:r>
          </w:p>
          <w:p w:rsidR="0023489B" w:rsidRPr="00982E12" w:rsidRDefault="0023489B" w:rsidP="00601528">
            <w:pPr>
              <w:numPr>
                <w:ilvl w:val="0"/>
                <w:numId w:val="425"/>
              </w:numPr>
              <w:ind w:left="168" w:hanging="170"/>
              <w:contextualSpacing/>
              <w:rPr>
                <w:rFonts w:ascii="Times New Roman" w:hAnsi="Times New Roman" w:cs="Times New Roman"/>
              </w:rPr>
            </w:pPr>
            <w:r w:rsidRPr="00982E12">
              <w:rPr>
                <w:rFonts w:ascii="Times New Roman" w:hAnsi="Times New Roman" w:cs="Times New Roman"/>
              </w:rPr>
              <w:t xml:space="preserve">Ewakuacja poszkodowanych </w:t>
            </w:r>
            <w:r w:rsidRPr="00982E12">
              <w:rPr>
                <w:rFonts w:ascii="Times New Roman" w:hAnsi="Times New Roman" w:cs="Times New Roman"/>
              </w:rPr>
              <w:br/>
              <w:t>z pojazdów</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417" w:type="dxa"/>
          </w:tcPr>
          <w:p w:rsidR="0023489B" w:rsidRPr="00982E12" w:rsidRDefault="009572B6"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9572B6"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601528">
            <w:pPr>
              <w:pStyle w:val="Akapitzlist"/>
              <w:numPr>
                <w:ilvl w:val="0"/>
                <w:numId w:val="1138"/>
              </w:numPr>
              <w:spacing w:after="0" w:line="240" w:lineRule="auto"/>
              <w:jc w:val="center"/>
              <w:rPr>
                <w:rFonts w:ascii="Times New Roman" w:hAnsi="Times New Roman" w:cs="Times New Roman"/>
              </w:rPr>
            </w:pPr>
          </w:p>
        </w:tc>
        <w:tc>
          <w:tcPr>
            <w:tcW w:w="2298" w:type="dxa"/>
          </w:tcPr>
          <w:p w:rsidR="0023489B" w:rsidRPr="00982E12" w:rsidRDefault="0023489B" w:rsidP="00A5477A">
            <w:pPr>
              <w:rPr>
                <w:rFonts w:ascii="Times New Roman" w:hAnsi="Times New Roman" w:cs="Times New Roman"/>
                <w:bCs/>
                <w:iCs/>
              </w:rPr>
            </w:pPr>
            <w:r w:rsidRPr="00982E12">
              <w:rPr>
                <w:rFonts w:ascii="Times New Roman" w:hAnsi="Times New Roman" w:cs="Times New Roman"/>
                <w:bCs/>
                <w:iCs/>
              </w:rPr>
              <w:t>Ćwiczenia podsumowujące</w:t>
            </w:r>
          </w:p>
        </w:tc>
        <w:tc>
          <w:tcPr>
            <w:tcW w:w="3441" w:type="dxa"/>
          </w:tcPr>
          <w:p w:rsidR="0023489B" w:rsidRPr="00982E12" w:rsidRDefault="0023489B" w:rsidP="00601528">
            <w:pPr>
              <w:pStyle w:val="Akapitzlist"/>
              <w:numPr>
                <w:ilvl w:val="0"/>
                <w:numId w:val="426"/>
              </w:numPr>
              <w:suppressAutoHyphens w:val="0"/>
              <w:spacing w:after="0" w:line="240" w:lineRule="auto"/>
              <w:ind w:left="168" w:hanging="170"/>
              <w:rPr>
                <w:rFonts w:ascii="Times New Roman" w:hAnsi="Times New Roman" w:cs="Times New Roman"/>
              </w:rPr>
            </w:pPr>
            <w:r w:rsidRPr="00982E12">
              <w:rPr>
                <w:rFonts w:ascii="Times New Roman" w:hAnsi="Times New Roman" w:cs="Times New Roman"/>
              </w:rPr>
              <w:t xml:space="preserve">Podsumowanie ćwiczeń – prezentacja wybranych czynności </w:t>
            </w:r>
            <w:r w:rsidRPr="00982E12">
              <w:rPr>
                <w:rFonts w:ascii="Times New Roman" w:hAnsi="Times New Roman" w:cs="Times New Roman"/>
              </w:rPr>
              <w:br/>
              <w:t>z zakresu KPP</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417" w:type="dxa"/>
          </w:tcPr>
          <w:p w:rsidR="0023489B" w:rsidRPr="00982E12" w:rsidRDefault="009572B6"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9572B6"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6555" w:type="dxa"/>
            <w:gridSpan w:val="3"/>
            <w:hideMark/>
          </w:tcPr>
          <w:p w:rsidR="0023489B" w:rsidRPr="00982E12" w:rsidRDefault="008B01DE" w:rsidP="00A5477A">
            <w:pPr>
              <w:spacing w:before="120" w:after="120"/>
              <w:jc w:val="right"/>
              <w:rPr>
                <w:rFonts w:ascii="Times New Roman" w:hAnsi="Times New Roman" w:cs="Times New Roman"/>
                <w:b/>
              </w:rPr>
            </w:pPr>
            <w:r w:rsidRPr="00982E12">
              <w:rPr>
                <w:rFonts w:ascii="Times New Roman" w:hAnsi="Times New Roman" w:cs="Times New Roman"/>
                <w:b/>
              </w:rPr>
              <w:t>SUMA GODZIN:</w:t>
            </w:r>
          </w:p>
        </w:tc>
        <w:tc>
          <w:tcPr>
            <w:tcW w:w="1237" w:type="dxa"/>
          </w:tcPr>
          <w:p w:rsidR="0023489B" w:rsidRPr="00982E12" w:rsidRDefault="0023489B" w:rsidP="00A5477A">
            <w:pPr>
              <w:spacing w:before="120" w:after="120"/>
              <w:jc w:val="center"/>
              <w:rPr>
                <w:rFonts w:ascii="Times New Roman" w:hAnsi="Times New Roman" w:cs="Times New Roman"/>
                <w:b/>
              </w:rPr>
            </w:pPr>
            <w:r w:rsidRPr="00982E12">
              <w:rPr>
                <w:rFonts w:ascii="Times New Roman" w:hAnsi="Times New Roman" w:cs="Times New Roman"/>
                <w:b/>
              </w:rPr>
              <w:t>30</w:t>
            </w:r>
          </w:p>
        </w:tc>
        <w:tc>
          <w:tcPr>
            <w:tcW w:w="1417" w:type="dxa"/>
          </w:tcPr>
          <w:p w:rsidR="0023489B" w:rsidRPr="00982E12" w:rsidRDefault="009572B6" w:rsidP="00A5477A">
            <w:pPr>
              <w:spacing w:before="120" w:after="120"/>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9572B6" w:rsidP="00A5477A">
            <w:pPr>
              <w:spacing w:before="120" w:after="120"/>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i/>
        </w:rPr>
      </w:pPr>
      <w:r w:rsidRPr="00982E12">
        <w:rPr>
          <w:rFonts w:ascii="Times New Roman" w:hAnsi="Times New Roman" w:cs="Times New Roman"/>
          <w:i/>
        </w:rPr>
        <w:t>*kolumny umieszczamy w przypadku, gdy program obejmuje daną formę jego realizacji</w:t>
      </w: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359"/>
        <w:gridCol w:w="1984"/>
      </w:tblGrid>
      <w:tr w:rsidR="00817D55" w:rsidRPr="00982E12" w:rsidTr="00A5477A">
        <w:trPr>
          <w:trHeight w:val="514"/>
        </w:trPr>
        <w:tc>
          <w:tcPr>
            <w:tcW w:w="8359"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198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817D55" w:rsidRPr="00982E12" w:rsidTr="00A5477A">
        <w:trPr>
          <w:trHeight w:val="50"/>
        </w:trPr>
        <w:tc>
          <w:tcPr>
            <w:tcW w:w="835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 przedmiotu</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231"/>
        </w:trPr>
        <w:tc>
          <w:tcPr>
            <w:tcW w:w="835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testów wiedzy</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838"/>
        <w:gridCol w:w="992"/>
        <w:gridCol w:w="1130"/>
        <w:gridCol w:w="997"/>
        <w:gridCol w:w="1275"/>
        <w:gridCol w:w="851"/>
        <w:gridCol w:w="1134"/>
        <w:gridCol w:w="1134"/>
        <w:gridCol w:w="992"/>
      </w:tblGrid>
      <w:tr w:rsidR="0023489B" w:rsidRPr="00982E12" w:rsidTr="00A5477A">
        <w:trPr>
          <w:trHeight w:val="165"/>
        </w:trPr>
        <w:tc>
          <w:tcPr>
            <w:tcW w:w="183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513" w:type="dxa"/>
            <w:gridSpan w:val="7"/>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992"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992"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387" w:type="dxa"/>
            <w:gridSpan w:val="5"/>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3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992" w:type="dxa"/>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992" w:type="dxa"/>
            <w:vMerge/>
            <w:hideMark/>
          </w:tcPr>
          <w:p w:rsidR="0023489B" w:rsidRPr="00982E12" w:rsidRDefault="0023489B" w:rsidP="00A5477A">
            <w:pPr>
              <w:spacing w:line="256" w:lineRule="auto"/>
              <w:rPr>
                <w:rFonts w:ascii="Times New Roman" w:hAnsi="Times New Roman" w:cs="Times New Roman"/>
                <w:b/>
              </w:rPr>
            </w:pPr>
          </w:p>
        </w:tc>
        <w:tc>
          <w:tcPr>
            <w:tcW w:w="1130"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997"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275"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851"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13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34" w:type="dxa"/>
            <w:hideMark/>
          </w:tcPr>
          <w:p w:rsidR="0023489B" w:rsidRPr="00982E12" w:rsidRDefault="0023489B" w:rsidP="00A5477A">
            <w:pPr>
              <w:spacing w:line="256" w:lineRule="auto"/>
              <w:rPr>
                <w:rFonts w:ascii="Times New Roman" w:hAnsi="Times New Roman" w:cs="Times New Roman"/>
                <w:b/>
              </w:rPr>
            </w:pPr>
          </w:p>
        </w:tc>
        <w:tc>
          <w:tcPr>
            <w:tcW w:w="992" w:type="dxa"/>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992" w:type="dxa"/>
          </w:tcPr>
          <w:p w:rsidR="0023489B" w:rsidRPr="00982E12" w:rsidRDefault="0023489B" w:rsidP="00A5477A">
            <w:pPr>
              <w:jc w:val="center"/>
              <w:rPr>
                <w:rFonts w:ascii="Times New Roman" w:hAnsi="Times New Roman" w:cs="Times New Roman"/>
              </w:rPr>
            </w:pPr>
          </w:p>
        </w:tc>
        <w:tc>
          <w:tcPr>
            <w:tcW w:w="1130" w:type="dxa"/>
          </w:tcPr>
          <w:p w:rsidR="0023489B" w:rsidRPr="00982E12" w:rsidRDefault="0023489B" w:rsidP="00A5477A">
            <w:pPr>
              <w:ind w:left="52"/>
              <w:jc w:val="center"/>
              <w:rPr>
                <w:rFonts w:ascii="Times New Roman" w:hAnsi="Times New Roman" w:cs="Times New Roman"/>
              </w:rPr>
            </w:pPr>
          </w:p>
        </w:tc>
        <w:tc>
          <w:tcPr>
            <w:tcW w:w="997" w:type="dxa"/>
          </w:tcPr>
          <w:p w:rsidR="0023489B" w:rsidRPr="00982E12" w:rsidRDefault="0023489B" w:rsidP="00A5477A">
            <w:pPr>
              <w:ind w:left="356"/>
              <w:rPr>
                <w:rFonts w:ascii="Times New Roman" w:hAnsi="Times New Roman" w:cs="Times New Roman"/>
              </w:rPr>
            </w:pPr>
            <w:r w:rsidRPr="00982E12">
              <w:rPr>
                <w:rFonts w:ascii="Times New Roman" w:hAnsi="Times New Roman" w:cs="Times New Roman"/>
              </w:rPr>
              <w:t>30</w:t>
            </w:r>
          </w:p>
        </w:tc>
        <w:tc>
          <w:tcPr>
            <w:tcW w:w="1275" w:type="dxa"/>
          </w:tcPr>
          <w:p w:rsidR="0023489B" w:rsidRPr="00982E12" w:rsidRDefault="0023489B" w:rsidP="00A5477A">
            <w:pPr>
              <w:ind w:left="356"/>
              <w:rPr>
                <w:rFonts w:ascii="Times New Roman" w:hAnsi="Times New Roman" w:cs="Times New Roman"/>
              </w:rPr>
            </w:pPr>
          </w:p>
        </w:tc>
        <w:tc>
          <w:tcPr>
            <w:tcW w:w="851" w:type="dxa"/>
          </w:tcPr>
          <w:p w:rsidR="0023489B" w:rsidRPr="00982E12" w:rsidRDefault="0023489B" w:rsidP="00A5477A">
            <w:pPr>
              <w:ind w:left="356"/>
              <w:rPr>
                <w:rFonts w:ascii="Times New Roman" w:hAnsi="Times New Roman" w:cs="Times New Roman"/>
              </w:rPr>
            </w:pPr>
          </w:p>
        </w:tc>
        <w:tc>
          <w:tcPr>
            <w:tcW w:w="1134" w:type="dxa"/>
          </w:tcPr>
          <w:p w:rsidR="0023489B" w:rsidRPr="00982E12" w:rsidRDefault="0023489B" w:rsidP="00A5477A">
            <w:pPr>
              <w:ind w:left="356"/>
              <w:rPr>
                <w:rFonts w:ascii="Times New Roman" w:hAnsi="Times New Roman" w:cs="Times New Roman"/>
              </w:rPr>
            </w:pPr>
          </w:p>
        </w:tc>
        <w:tc>
          <w:tcPr>
            <w:tcW w:w="1134" w:type="dxa"/>
          </w:tcPr>
          <w:p w:rsidR="0023489B" w:rsidRPr="00982E12" w:rsidRDefault="0023489B" w:rsidP="00A5477A">
            <w:pPr>
              <w:jc w:val="center"/>
              <w:rPr>
                <w:rFonts w:ascii="Times New Roman" w:hAnsi="Times New Roman" w:cs="Times New Roman"/>
                <w:strike/>
              </w:rPr>
            </w:pPr>
          </w:p>
        </w:tc>
        <w:tc>
          <w:tcPr>
            <w:tcW w:w="992" w:type="dxa"/>
          </w:tcPr>
          <w:p w:rsidR="0023489B" w:rsidRPr="00982E12" w:rsidRDefault="0023489B" w:rsidP="00A5477A">
            <w:pPr>
              <w:ind w:left="80"/>
              <w:jc w:val="center"/>
              <w:rPr>
                <w:rFonts w:ascii="Times New Roman" w:hAnsi="Times New Roman" w:cs="Times New Roman"/>
                <w:b/>
              </w:rPr>
            </w:pPr>
            <w:r w:rsidRPr="00982E12">
              <w:rPr>
                <w:rFonts w:ascii="Times New Roman" w:hAnsi="Times New Roman" w:cs="Times New Roman"/>
                <w:b/>
              </w:rPr>
              <w:t>30</w:t>
            </w: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992" w:type="dxa"/>
          </w:tcPr>
          <w:p w:rsidR="0023489B" w:rsidRPr="00982E12" w:rsidRDefault="0023489B" w:rsidP="00A5477A">
            <w:pPr>
              <w:jc w:val="center"/>
              <w:rPr>
                <w:rFonts w:ascii="Times New Roman" w:hAnsi="Times New Roman" w:cs="Times New Roman"/>
                <w:i/>
              </w:rPr>
            </w:pPr>
          </w:p>
        </w:tc>
        <w:tc>
          <w:tcPr>
            <w:tcW w:w="1130" w:type="dxa"/>
          </w:tcPr>
          <w:p w:rsidR="0023489B" w:rsidRPr="00982E12" w:rsidRDefault="0023489B" w:rsidP="00A5477A">
            <w:pPr>
              <w:ind w:left="52"/>
              <w:jc w:val="center"/>
              <w:rPr>
                <w:rFonts w:ascii="Times New Roman" w:hAnsi="Times New Roman" w:cs="Times New Roman"/>
                <w:i/>
              </w:rPr>
            </w:pPr>
          </w:p>
        </w:tc>
        <w:tc>
          <w:tcPr>
            <w:tcW w:w="997" w:type="dxa"/>
          </w:tcPr>
          <w:p w:rsidR="0023489B" w:rsidRPr="00982E12" w:rsidRDefault="0023489B" w:rsidP="00A5477A">
            <w:pPr>
              <w:ind w:left="356"/>
              <w:rPr>
                <w:rFonts w:ascii="Times New Roman" w:hAnsi="Times New Roman" w:cs="Times New Roman"/>
                <w:i/>
              </w:rPr>
            </w:pPr>
          </w:p>
        </w:tc>
        <w:tc>
          <w:tcPr>
            <w:tcW w:w="1275" w:type="dxa"/>
          </w:tcPr>
          <w:p w:rsidR="0023489B" w:rsidRPr="00982E12" w:rsidRDefault="0023489B" w:rsidP="00A5477A">
            <w:pPr>
              <w:ind w:left="356"/>
              <w:rPr>
                <w:rFonts w:ascii="Times New Roman" w:hAnsi="Times New Roman" w:cs="Times New Roman"/>
                <w:i/>
              </w:rPr>
            </w:pPr>
          </w:p>
        </w:tc>
        <w:tc>
          <w:tcPr>
            <w:tcW w:w="851" w:type="dxa"/>
          </w:tcPr>
          <w:p w:rsidR="0023489B" w:rsidRPr="00982E12" w:rsidRDefault="0023489B" w:rsidP="00A5477A">
            <w:pPr>
              <w:ind w:left="356"/>
              <w:rPr>
                <w:rFonts w:ascii="Times New Roman" w:hAnsi="Times New Roman" w:cs="Times New Roman"/>
                <w:i/>
              </w:rPr>
            </w:pPr>
          </w:p>
        </w:tc>
        <w:tc>
          <w:tcPr>
            <w:tcW w:w="1134" w:type="dxa"/>
          </w:tcPr>
          <w:p w:rsidR="0023489B" w:rsidRPr="00982E12" w:rsidRDefault="0023489B" w:rsidP="00A5477A">
            <w:pPr>
              <w:ind w:left="356"/>
              <w:rPr>
                <w:rFonts w:ascii="Times New Roman" w:hAnsi="Times New Roman" w:cs="Times New Roman"/>
                <w:i/>
              </w:rPr>
            </w:pPr>
          </w:p>
        </w:tc>
        <w:tc>
          <w:tcPr>
            <w:tcW w:w="1134" w:type="dxa"/>
          </w:tcPr>
          <w:p w:rsidR="0023489B" w:rsidRPr="00982E12" w:rsidRDefault="0023489B" w:rsidP="00A5477A">
            <w:pPr>
              <w:jc w:val="center"/>
              <w:rPr>
                <w:rFonts w:ascii="Times New Roman" w:hAnsi="Times New Roman" w:cs="Times New Roman"/>
                <w:i/>
              </w:rPr>
            </w:pPr>
          </w:p>
        </w:tc>
        <w:tc>
          <w:tcPr>
            <w:tcW w:w="992" w:type="dxa"/>
          </w:tcPr>
          <w:p w:rsidR="0023489B" w:rsidRPr="00982E12" w:rsidRDefault="0023489B" w:rsidP="00A5477A">
            <w:pPr>
              <w:ind w:left="80"/>
              <w:jc w:val="center"/>
              <w:rPr>
                <w:rFonts w:ascii="Times New Roman" w:hAnsi="Times New Roman" w:cs="Times New Roman"/>
                <w:b/>
                <w:i/>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992" w:type="dxa"/>
          </w:tcPr>
          <w:p w:rsidR="0023489B" w:rsidRPr="00982E12" w:rsidRDefault="0023489B" w:rsidP="00A5477A">
            <w:pPr>
              <w:jc w:val="center"/>
              <w:rPr>
                <w:rFonts w:ascii="Times New Roman" w:hAnsi="Times New Roman" w:cs="Times New Roman"/>
              </w:rPr>
            </w:pPr>
          </w:p>
        </w:tc>
        <w:tc>
          <w:tcPr>
            <w:tcW w:w="1130" w:type="dxa"/>
          </w:tcPr>
          <w:p w:rsidR="0023489B" w:rsidRPr="00982E12" w:rsidRDefault="0023489B" w:rsidP="00A5477A">
            <w:pPr>
              <w:ind w:left="52"/>
              <w:jc w:val="center"/>
              <w:rPr>
                <w:rFonts w:ascii="Times New Roman" w:hAnsi="Times New Roman" w:cs="Times New Roman"/>
              </w:rPr>
            </w:pPr>
          </w:p>
        </w:tc>
        <w:tc>
          <w:tcPr>
            <w:tcW w:w="997" w:type="dxa"/>
          </w:tcPr>
          <w:p w:rsidR="0023489B" w:rsidRPr="00982E12" w:rsidRDefault="0023489B" w:rsidP="00A5477A">
            <w:pPr>
              <w:ind w:left="356"/>
              <w:jc w:val="center"/>
              <w:rPr>
                <w:rFonts w:ascii="Times New Roman" w:hAnsi="Times New Roman" w:cs="Times New Roman"/>
              </w:rPr>
            </w:pPr>
          </w:p>
        </w:tc>
        <w:tc>
          <w:tcPr>
            <w:tcW w:w="1275" w:type="dxa"/>
          </w:tcPr>
          <w:p w:rsidR="0023489B" w:rsidRPr="00982E12" w:rsidRDefault="0023489B" w:rsidP="00A5477A">
            <w:pPr>
              <w:ind w:left="356"/>
              <w:jc w:val="center"/>
              <w:rPr>
                <w:rFonts w:ascii="Times New Roman" w:hAnsi="Times New Roman" w:cs="Times New Roman"/>
              </w:rPr>
            </w:pPr>
          </w:p>
        </w:tc>
        <w:tc>
          <w:tcPr>
            <w:tcW w:w="851" w:type="dxa"/>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356"/>
              <w:jc w:val="center"/>
              <w:rPr>
                <w:rFonts w:ascii="Times New Roman" w:hAnsi="Times New Roman" w:cs="Times New Roman"/>
              </w:rPr>
            </w:pPr>
          </w:p>
        </w:tc>
        <w:tc>
          <w:tcPr>
            <w:tcW w:w="992" w:type="dxa"/>
          </w:tcPr>
          <w:p w:rsidR="0023489B" w:rsidRPr="00982E12" w:rsidRDefault="0023489B" w:rsidP="00A5477A">
            <w:pPr>
              <w:ind w:left="80"/>
              <w:jc w:val="center"/>
              <w:rPr>
                <w:rFonts w:ascii="Times New Roman" w:hAnsi="Times New Roman" w:cs="Times New Roman"/>
                <w:b/>
              </w:rPr>
            </w:pP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359"/>
        <w:gridCol w:w="1984"/>
      </w:tblGrid>
      <w:tr w:rsidR="00817D55" w:rsidRPr="00982E12" w:rsidTr="00A5477A">
        <w:tc>
          <w:tcPr>
            <w:tcW w:w="8359"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198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817D55" w:rsidRPr="00982E12" w:rsidTr="00A5477A">
        <w:tc>
          <w:tcPr>
            <w:tcW w:w="10343" w:type="dxa"/>
            <w:gridSpan w:val="2"/>
          </w:tcPr>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Wiedza: </w:t>
            </w:r>
          </w:p>
        </w:tc>
      </w:tr>
      <w:tr w:rsidR="00817D55" w:rsidRPr="00982E12" w:rsidTr="00A5477A">
        <w:tc>
          <w:tcPr>
            <w:tcW w:w="8359" w:type="dxa"/>
          </w:tcPr>
          <w:p w:rsidR="0023489B" w:rsidRPr="00982E12" w:rsidRDefault="0023489B" w:rsidP="00601528">
            <w:pPr>
              <w:numPr>
                <w:ilvl w:val="0"/>
                <w:numId w:val="427"/>
              </w:numPr>
              <w:ind w:left="461" w:hanging="283"/>
              <w:jc w:val="both"/>
              <w:rPr>
                <w:rFonts w:ascii="Times New Roman" w:hAnsi="Times New Roman" w:cs="Times New Roman"/>
              </w:rPr>
            </w:pPr>
            <w:r w:rsidRPr="00982E12">
              <w:rPr>
                <w:rFonts w:ascii="Times New Roman" w:hAnsi="Times New Roman" w:cs="Times New Roman"/>
              </w:rPr>
              <w:t>Zna zasady udzielania pierwszej pomocy medycznej oraz zapewnienia warunków bezpieczeństwa sobie i osobom poszkodowanym</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BGP1_W02</w:t>
            </w:r>
          </w:p>
        </w:tc>
      </w:tr>
      <w:tr w:rsidR="00817D55" w:rsidRPr="00982E12" w:rsidTr="00A5477A">
        <w:tc>
          <w:tcPr>
            <w:tcW w:w="8359" w:type="dxa"/>
          </w:tcPr>
          <w:p w:rsidR="0023489B" w:rsidRPr="00982E12" w:rsidRDefault="0023489B" w:rsidP="00601528">
            <w:pPr>
              <w:numPr>
                <w:ilvl w:val="0"/>
                <w:numId w:val="427"/>
              </w:numPr>
              <w:ind w:left="461" w:hanging="283"/>
              <w:jc w:val="both"/>
              <w:rPr>
                <w:rFonts w:ascii="Times New Roman" w:hAnsi="Times New Roman" w:cs="Times New Roman"/>
              </w:rPr>
            </w:pPr>
            <w:r w:rsidRPr="00982E12">
              <w:rPr>
                <w:rFonts w:ascii="Times New Roman" w:hAnsi="Times New Roman" w:cs="Times New Roman"/>
              </w:rPr>
              <w:t>Zna możliwości sprzętu przeznaczonego do udzielania pierwszej pomocy</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BGP1_W02</w:t>
            </w:r>
          </w:p>
        </w:tc>
      </w:tr>
      <w:tr w:rsidR="00817D55" w:rsidRPr="00982E12" w:rsidTr="00A5477A">
        <w:tc>
          <w:tcPr>
            <w:tcW w:w="10343" w:type="dxa"/>
            <w:gridSpan w:val="2"/>
          </w:tcPr>
          <w:p w:rsidR="0023489B" w:rsidRPr="00982E12" w:rsidRDefault="0023489B" w:rsidP="00A5477A">
            <w:pPr>
              <w:rPr>
                <w:rFonts w:ascii="Times New Roman" w:hAnsi="Times New Roman" w:cs="Times New Roman"/>
              </w:rPr>
            </w:pPr>
            <w:r w:rsidRPr="00982E12">
              <w:rPr>
                <w:rFonts w:ascii="Times New Roman" w:hAnsi="Times New Roman" w:cs="Times New Roman"/>
                <w:b/>
              </w:rPr>
              <w:t>Umiejętności:</w:t>
            </w:r>
          </w:p>
        </w:tc>
      </w:tr>
      <w:tr w:rsidR="00817D55" w:rsidRPr="00982E12" w:rsidTr="00A5477A">
        <w:tc>
          <w:tcPr>
            <w:tcW w:w="8359" w:type="dxa"/>
          </w:tcPr>
          <w:p w:rsidR="0023489B" w:rsidRPr="00982E12" w:rsidRDefault="0023489B" w:rsidP="00601528">
            <w:pPr>
              <w:numPr>
                <w:ilvl w:val="0"/>
                <w:numId w:val="428"/>
              </w:numPr>
              <w:ind w:left="461" w:hanging="283"/>
              <w:jc w:val="both"/>
              <w:rPr>
                <w:rFonts w:ascii="Times New Roman" w:hAnsi="Times New Roman" w:cs="Times New Roman"/>
              </w:rPr>
            </w:pPr>
            <w:r w:rsidRPr="00982E12">
              <w:rPr>
                <w:rFonts w:ascii="Times New Roman" w:hAnsi="Times New Roman" w:cs="Times New Roman"/>
              </w:rPr>
              <w:t>Umie udzielić pomocy adekwatnej do rozpoznanego stanu zdrowia poszkodowanego</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BGP1_U11</w:t>
            </w:r>
          </w:p>
        </w:tc>
      </w:tr>
      <w:tr w:rsidR="00817D55" w:rsidRPr="00982E12" w:rsidTr="00A5477A">
        <w:tc>
          <w:tcPr>
            <w:tcW w:w="8359" w:type="dxa"/>
          </w:tcPr>
          <w:p w:rsidR="0023489B" w:rsidRPr="00982E12" w:rsidRDefault="0023489B" w:rsidP="00601528">
            <w:pPr>
              <w:numPr>
                <w:ilvl w:val="0"/>
                <w:numId w:val="428"/>
              </w:numPr>
              <w:ind w:left="461" w:hanging="283"/>
              <w:jc w:val="both"/>
              <w:rPr>
                <w:rFonts w:ascii="Times New Roman" w:hAnsi="Times New Roman" w:cs="Times New Roman"/>
              </w:rPr>
            </w:pPr>
            <w:r w:rsidRPr="00982E12">
              <w:rPr>
                <w:rFonts w:ascii="Times New Roman" w:hAnsi="Times New Roman" w:cs="Times New Roman"/>
              </w:rPr>
              <w:t>Wykorzystuje sprzęt przeznaczony do udzielania pierwszej pomocy</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BGP1_U11</w:t>
            </w:r>
          </w:p>
        </w:tc>
      </w:tr>
      <w:tr w:rsidR="00817D55" w:rsidRPr="00982E12" w:rsidTr="00A5477A">
        <w:tc>
          <w:tcPr>
            <w:tcW w:w="10343" w:type="dxa"/>
            <w:gridSpan w:val="2"/>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b/>
              </w:rPr>
              <w:t>Kompetencje społeczne (postawy)</w:t>
            </w:r>
          </w:p>
        </w:tc>
      </w:tr>
      <w:tr w:rsidR="0023489B" w:rsidRPr="00982E12" w:rsidTr="00A5477A">
        <w:trPr>
          <w:trHeight w:val="632"/>
        </w:trPr>
        <w:tc>
          <w:tcPr>
            <w:tcW w:w="8359" w:type="dxa"/>
          </w:tcPr>
          <w:p w:rsidR="0023489B" w:rsidRPr="00982E12" w:rsidRDefault="0023489B" w:rsidP="00601528">
            <w:pPr>
              <w:numPr>
                <w:ilvl w:val="0"/>
                <w:numId w:val="429"/>
              </w:numPr>
              <w:ind w:left="461" w:hanging="283"/>
              <w:jc w:val="both"/>
              <w:rPr>
                <w:rFonts w:ascii="Times New Roman" w:hAnsi="Times New Roman" w:cs="Times New Roman"/>
              </w:rPr>
            </w:pPr>
            <w:r w:rsidRPr="00982E12">
              <w:rPr>
                <w:rFonts w:ascii="Times New Roman" w:hAnsi="Times New Roman" w:cs="Times New Roman"/>
              </w:rPr>
              <w:t>Jest gotowy do podjęcia działań ratowniczych z zakresu udzielania pierwszej pomocy zarówno w służbie, jak i w czasie pozasłużbowym</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BGP1_K04</w:t>
            </w:r>
          </w:p>
        </w:tc>
      </w:tr>
    </w:tbl>
    <w:p w:rsidR="0023489B" w:rsidRPr="00982E12" w:rsidRDefault="0023489B" w:rsidP="0023489B">
      <w:pPr>
        <w:spacing w:after="0" w:line="240" w:lineRule="auto"/>
        <w:rPr>
          <w:rFonts w:ascii="Times New Roman" w:hAnsi="Times New Roman" w:cs="Times New Roman"/>
          <w:b/>
          <w:u w:val="single"/>
        </w:rPr>
      </w:pPr>
    </w:p>
    <w:p w:rsidR="009572B6" w:rsidRPr="00982E12" w:rsidRDefault="009572B6" w:rsidP="0023489B">
      <w:pPr>
        <w:spacing w:after="0" w:line="240" w:lineRule="auto"/>
        <w:rPr>
          <w:rFonts w:ascii="Times New Roman" w:hAnsi="Times New Roman" w:cs="Times New Roman"/>
          <w:b/>
          <w:u w:val="single"/>
        </w:rPr>
      </w:pPr>
    </w:p>
    <w:p w:rsidR="009572B6" w:rsidRPr="00982E12" w:rsidRDefault="009572B6"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u w:val="single"/>
        </w:rPr>
      </w:pPr>
      <w:r w:rsidRPr="00982E12">
        <w:rPr>
          <w:rFonts w:ascii="Times New Roman" w:hAnsi="Times New Roman" w:cs="Times New Roman"/>
          <w:b/>
          <w:u w:val="single"/>
        </w:rPr>
        <w:lastRenderedPageBreak/>
        <w:t>Metody weryfikacji efektów uczenia się:</w:t>
      </w:r>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ook w:val="04A0" w:firstRow="1" w:lastRow="0" w:firstColumn="1" w:lastColumn="0" w:noHBand="0" w:noVBand="1"/>
      </w:tblPr>
      <w:tblGrid>
        <w:gridCol w:w="2547"/>
        <w:gridCol w:w="1843"/>
        <w:gridCol w:w="1843"/>
        <w:gridCol w:w="1984"/>
        <w:gridCol w:w="2126"/>
      </w:tblGrid>
      <w:tr w:rsidR="00817D55" w:rsidRPr="00982E12" w:rsidTr="00226AFF">
        <w:trPr>
          <w:trHeight w:val="454"/>
        </w:trPr>
        <w:tc>
          <w:tcPr>
            <w:tcW w:w="2547" w:type="dxa"/>
            <w:vMerge w:val="restart"/>
            <w:hideMark/>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7796" w:type="dxa"/>
            <w:gridSpan w:val="4"/>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weryfikacji efektów uczenia się</w:t>
            </w:r>
          </w:p>
        </w:tc>
      </w:tr>
      <w:tr w:rsidR="00817D55" w:rsidRPr="00982E12" w:rsidTr="00226AFF">
        <w:trPr>
          <w:trHeight w:val="532"/>
        </w:trPr>
        <w:tc>
          <w:tcPr>
            <w:tcW w:w="2547" w:type="dxa"/>
            <w:vMerge/>
            <w:hideMark/>
          </w:tcPr>
          <w:p w:rsidR="00226AFF" w:rsidRPr="00982E12" w:rsidRDefault="00226AFF" w:rsidP="00A5477A">
            <w:pPr>
              <w:spacing w:line="256" w:lineRule="auto"/>
              <w:rPr>
                <w:rFonts w:ascii="Times New Roman" w:hAnsi="Times New Roman" w:cs="Times New Roman"/>
                <w:b/>
              </w:rPr>
            </w:pPr>
          </w:p>
        </w:tc>
        <w:tc>
          <w:tcPr>
            <w:tcW w:w="1843" w:type="dxa"/>
          </w:tcPr>
          <w:p w:rsidR="00226AFF" w:rsidRPr="00982E12" w:rsidRDefault="00226AFF" w:rsidP="00A5477A">
            <w:pPr>
              <w:jc w:val="center"/>
              <w:rPr>
                <w:rFonts w:ascii="Times New Roman" w:hAnsi="Times New Roman" w:cs="Times New Roman"/>
                <w:sz w:val="16"/>
                <w:szCs w:val="16"/>
              </w:rPr>
            </w:pPr>
            <w:r w:rsidRPr="00982E12">
              <w:rPr>
                <w:rFonts w:ascii="Times New Roman" w:hAnsi="Times New Roman" w:cs="Times New Roman"/>
                <w:sz w:val="16"/>
                <w:szCs w:val="16"/>
              </w:rPr>
              <w:t>Test</w:t>
            </w:r>
          </w:p>
          <w:p w:rsidR="00226AFF" w:rsidRPr="00982E12" w:rsidRDefault="00226AFF" w:rsidP="00A5477A">
            <w:pPr>
              <w:jc w:val="center"/>
              <w:rPr>
                <w:rFonts w:ascii="Times New Roman" w:hAnsi="Times New Roman" w:cs="Times New Roman"/>
                <w:sz w:val="16"/>
                <w:szCs w:val="16"/>
              </w:rPr>
            </w:pPr>
          </w:p>
        </w:tc>
        <w:tc>
          <w:tcPr>
            <w:tcW w:w="1843" w:type="dxa"/>
          </w:tcPr>
          <w:p w:rsidR="00226AFF" w:rsidRPr="00982E12" w:rsidRDefault="00226AFF" w:rsidP="00A5477A">
            <w:pPr>
              <w:jc w:val="center"/>
              <w:rPr>
                <w:rFonts w:ascii="Times New Roman" w:hAnsi="Times New Roman" w:cs="Times New Roman"/>
                <w:sz w:val="16"/>
                <w:szCs w:val="16"/>
              </w:rPr>
            </w:pPr>
            <w:r w:rsidRPr="00982E12">
              <w:rPr>
                <w:rFonts w:ascii="Times New Roman" w:hAnsi="Times New Roman" w:cs="Times New Roman"/>
                <w:sz w:val="16"/>
                <w:szCs w:val="16"/>
              </w:rPr>
              <w:t>Zadania ćwiczeniowe</w:t>
            </w:r>
          </w:p>
        </w:tc>
        <w:tc>
          <w:tcPr>
            <w:tcW w:w="1984" w:type="dxa"/>
          </w:tcPr>
          <w:p w:rsidR="00226AFF" w:rsidRPr="00982E12" w:rsidRDefault="00226AFF" w:rsidP="00A5477A">
            <w:pPr>
              <w:jc w:val="center"/>
              <w:rPr>
                <w:rFonts w:ascii="Times New Roman" w:hAnsi="Times New Roman" w:cs="Times New Roman"/>
                <w:sz w:val="16"/>
                <w:szCs w:val="16"/>
              </w:rPr>
            </w:pPr>
            <w:r w:rsidRPr="00982E12">
              <w:rPr>
                <w:rFonts w:ascii="Times New Roman" w:hAnsi="Times New Roman" w:cs="Times New Roman"/>
                <w:sz w:val="16"/>
                <w:szCs w:val="16"/>
              </w:rPr>
              <w:t>Arkusz obserwacji/ karty samooceny</w:t>
            </w:r>
          </w:p>
        </w:tc>
        <w:tc>
          <w:tcPr>
            <w:tcW w:w="2126" w:type="dxa"/>
          </w:tcPr>
          <w:p w:rsidR="00226AFF" w:rsidRPr="00982E12" w:rsidRDefault="00226AFF" w:rsidP="00A5477A">
            <w:pPr>
              <w:jc w:val="center"/>
              <w:rPr>
                <w:rFonts w:ascii="Times New Roman" w:hAnsi="Times New Roman" w:cs="Times New Roman"/>
                <w:sz w:val="16"/>
                <w:szCs w:val="16"/>
              </w:rPr>
            </w:pPr>
            <w:r w:rsidRPr="00982E12">
              <w:rPr>
                <w:rFonts w:ascii="Times New Roman" w:hAnsi="Times New Roman" w:cs="Times New Roman"/>
                <w:sz w:val="16"/>
                <w:szCs w:val="16"/>
              </w:rPr>
              <w:t>Aktywność na zajęciach</w:t>
            </w:r>
          </w:p>
        </w:tc>
      </w:tr>
      <w:tr w:rsidR="00817D55" w:rsidRPr="00982E12" w:rsidTr="00226AFF">
        <w:trPr>
          <w:trHeight w:val="382"/>
        </w:trPr>
        <w:tc>
          <w:tcPr>
            <w:tcW w:w="2547" w:type="dxa"/>
          </w:tcPr>
          <w:p w:rsidR="00226AFF" w:rsidRPr="00982E12" w:rsidRDefault="00226AFF" w:rsidP="00A5477A">
            <w:pPr>
              <w:jc w:val="center"/>
              <w:rPr>
                <w:rFonts w:ascii="Times New Roman" w:hAnsi="Times New Roman" w:cs="Times New Roman"/>
                <w:b/>
              </w:rPr>
            </w:pPr>
            <w:r w:rsidRPr="00982E12">
              <w:rPr>
                <w:rFonts w:ascii="Times New Roman" w:hAnsi="Times New Roman" w:cs="Times New Roman"/>
                <w:b/>
              </w:rPr>
              <w:t>W1</w:t>
            </w:r>
          </w:p>
        </w:tc>
        <w:tc>
          <w:tcPr>
            <w:tcW w:w="1843" w:type="dxa"/>
          </w:tcPr>
          <w:p w:rsidR="00226AFF" w:rsidRPr="00982E12" w:rsidRDefault="00226AFF" w:rsidP="00A5477A">
            <w:pPr>
              <w:jc w:val="center"/>
              <w:rPr>
                <w:rFonts w:ascii="Times New Roman" w:hAnsi="Times New Roman" w:cs="Times New Roman"/>
              </w:rPr>
            </w:pPr>
            <w:r w:rsidRPr="00982E12">
              <w:rPr>
                <w:rFonts w:ascii="Times New Roman" w:hAnsi="Times New Roman" w:cs="Times New Roman"/>
              </w:rPr>
              <w:t>x</w:t>
            </w:r>
          </w:p>
        </w:tc>
        <w:tc>
          <w:tcPr>
            <w:tcW w:w="1843" w:type="dxa"/>
          </w:tcPr>
          <w:p w:rsidR="00226AFF" w:rsidRPr="00982E12" w:rsidRDefault="00226AFF" w:rsidP="00A5477A">
            <w:pPr>
              <w:jc w:val="center"/>
              <w:rPr>
                <w:rFonts w:ascii="Times New Roman" w:hAnsi="Times New Roman" w:cs="Times New Roman"/>
              </w:rPr>
            </w:pPr>
          </w:p>
        </w:tc>
        <w:tc>
          <w:tcPr>
            <w:tcW w:w="1984" w:type="dxa"/>
          </w:tcPr>
          <w:p w:rsidR="00226AFF" w:rsidRPr="00982E12" w:rsidRDefault="00226AFF" w:rsidP="00A5477A">
            <w:pPr>
              <w:jc w:val="center"/>
              <w:rPr>
                <w:rFonts w:ascii="Times New Roman" w:hAnsi="Times New Roman" w:cs="Times New Roman"/>
              </w:rPr>
            </w:pPr>
          </w:p>
        </w:tc>
        <w:tc>
          <w:tcPr>
            <w:tcW w:w="2126" w:type="dxa"/>
          </w:tcPr>
          <w:p w:rsidR="00226AFF" w:rsidRPr="00982E12" w:rsidRDefault="00226AFF"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226AFF">
        <w:trPr>
          <w:trHeight w:val="395"/>
        </w:trPr>
        <w:tc>
          <w:tcPr>
            <w:tcW w:w="2547" w:type="dxa"/>
          </w:tcPr>
          <w:p w:rsidR="00226AFF" w:rsidRPr="00982E12" w:rsidRDefault="00226AFF" w:rsidP="00A5477A">
            <w:pPr>
              <w:jc w:val="center"/>
              <w:rPr>
                <w:rFonts w:ascii="Times New Roman" w:hAnsi="Times New Roman" w:cs="Times New Roman"/>
                <w:b/>
              </w:rPr>
            </w:pPr>
            <w:r w:rsidRPr="00982E12">
              <w:rPr>
                <w:rFonts w:ascii="Times New Roman" w:hAnsi="Times New Roman" w:cs="Times New Roman"/>
                <w:b/>
              </w:rPr>
              <w:t>W2</w:t>
            </w:r>
          </w:p>
        </w:tc>
        <w:tc>
          <w:tcPr>
            <w:tcW w:w="1843" w:type="dxa"/>
          </w:tcPr>
          <w:p w:rsidR="00226AFF" w:rsidRPr="00982E12" w:rsidRDefault="00226AFF" w:rsidP="00A5477A">
            <w:pPr>
              <w:jc w:val="center"/>
              <w:rPr>
                <w:rFonts w:ascii="Times New Roman" w:hAnsi="Times New Roman" w:cs="Times New Roman"/>
              </w:rPr>
            </w:pPr>
            <w:r w:rsidRPr="00982E12">
              <w:rPr>
                <w:rFonts w:ascii="Times New Roman" w:hAnsi="Times New Roman" w:cs="Times New Roman"/>
              </w:rPr>
              <w:t>x</w:t>
            </w:r>
          </w:p>
        </w:tc>
        <w:tc>
          <w:tcPr>
            <w:tcW w:w="1843" w:type="dxa"/>
          </w:tcPr>
          <w:p w:rsidR="00226AFF" w:rsidRPr="00982E12" w:rsidRDefault="00226AFF" w:rsidP="00A5477A">
            <w:pPr>
              <w:jc w:val="center"/>
              <w:rPr>
                <w:rFonts w:ascii="Times New Roman" w:hAnsi="Times New Roman" w:cs="Times New Roman"/>
              </w:rPr>
            </w:pPr>
            <w:r w:rsidRPr="00982E12">
              <w:rPr>
                <w:rFonts w:ascii="Times New Roman" w:hAnsi="Times New Roman" w:cs="Times New Roman"/>
              </w:rPr>
              <w:t>x</w:t>
            </w:r>
          </w:p>
        </w:tc>
        <w:tc>
          <w:tcPr>
            <w:tcW w:w="1984" w:type="dxa"/>
          </w:tcPr>
          <w:p w:rsidR="00226AFF" w:rsidRPr="00982E12" w:rsidRDefault="00226AFF" w:rsidP="00A5477A">
            <w:pPr>
              <w:jc w:val="center"/>
              <w:rPr>
                <w:rFonts w:ascii="Times New Roman" w:hAnsi="Times New Roman" w:cs="Times New Roman"/>
              </w:rPr>
            </w:pPr>
          </w:p>
        </w:tc>
        <w:tc>
          <w:tcPr>
            <w:tcW w:w="2126" w:type="dxa"/>
          </w:tcPr>
          <w:p w:rsidR="00226AFF" w:rsidRPr="00982E12" w:rsidRDefault="00226AFF"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226AFF">
        <w:trPr>
          <w:trHeight w:val="395"/>
        </w:trPr>
        <w:tc>
          <w:tcPr>
            <w:tcW w:w="2547" w:type="dxa"/>
          </w:tcPr>
          <w:p w:rsidR="00226AFF" w:rsidRPr="00982E12" w:rsidRDefault="00226AFF" w:rsidP="00A5477A">
            <w:pPr>
              <w:jc w:val="center"/>
              <w:rPr>
                <w:rFonts w:ascii="Times New Roman" w:hAnsi="Times New Roman" w:cs="Times New Roman"/>
                <w:b/>
              </w:rPr>
            </w:pPr>
            <w:r w:rsidRPr="00982E12">
              <w:rPr>
                <w:rFonts w:ascii="Times New Roman" w:hAnsi="Times New Roman" w:cs="Times New Roman"/>
                <w:b/>
              </w:rPr>
              <w:t>U1</w:t>
            </w:r>
          </w:p>
        </w:tc>
        <w:tc>
          <w:tcPr>
            <w:tcW w:w="1843" w:type="dxa"/>
          </w:tcPr>
          <w:p w:rsidR="00226AFF" w:rsidRPr="00982E12" w:rsidRDefault="00226AFF" w:rsidP="00A5477A">
            <w:pPr>
              <w:jc w:val="center"/>
              <w:rPr>
                <w:rFonts w:ascii="Times New Roman" w:hAnsi="Times New Roman" w:cs="Times New Roman"/>
              </w:rPr>
            </w:pPr>
          </w:p>
        </w:tc>
        <w:tc>
          <w:tcPr>
            <w:tcW w:w="1843" w:type="dxa"/>
          </w:tcPr>
          <w:p w:rsidR="00226AFF" w:rsidRPr="00982E12" w:rsidRDefault="00226AFF" w:rsidP="00A5477A">
            <w:pPr>
              <w:jc w:val="center"/>
              <w:rPr>
                <w:rFonts w:ascii="Times New Roman" w:hAnsi="Times New Roman" w:cs="Times New Roman"/>
              </w:rPr>
            </w:pPr>
            <w:r w:rsidRPr="00982E12">
              <w:rPr>
                <w:rFonts w:ascii="Times New Roman" w:hAnsi="Times New Roman" w:cs="Times New Roman"/>
              </w:rPr>
              <w:t>x</w:t>
            </w:r>
          </w:p>
        </w:tc>
        <w:tc>
          <w:tcPr>
            <w:tcW w:w="1984" w:type="dxa"/>
          </w:tcPr>
          <w:p w:rsidR="00226AFF" w:rsidRPr="00982E12" w:rsidRDefault="00226AFF" w:rsidP="00A5477A">
            <w:pPr>
              <w:jc w:val="center"/>
              <w:rPr>
                <w:rFonts w:ascii="Times New Roman" w:hAnsi="Times New Roman" w:cs="Times New Roman"/>
              </w:rPr>
            </w:pPr>
            <w:r w:rsidRPr="00982E12">
              <w:rPr>
                <w:rFonts w:ascii="Times New Roman" w:hAnsi="Times New Roman" w:cs="Times New Roman"/>
              </w:rPr>
              <w:t>x</w:t>
            </w:r>
          </w:p>
        </w:tc>
        <w:tc>
          <w:tcPr>
            <w:tcW w:w="2126" w:type="dxa"/>
          </w:tcPr>
          <w:p w:rsidR="00226AFF" w:rsidRPr="00982E12" w:rsidRDefault="00226AFF"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226AFF">
        <w:trPr>
          <w:trHeight w:val="395"/>
        </w:trPr>
        <w:tc>
          <w:tcPr>
            <w:tcW w:w="2547" w:type="dxa"/>
          </w:tcPr>
          <w:p w:rsidR="00226AFF" w:rsidRPr="00982E12" w:rsidRDefault="00226AFF" w:rsidP="00A5477A">
            <w:pPr>
              <w:jc w:val="center"/>
              <w:rPr>
                <w:rFonts w:ascii="Times New Roman" w:hAnsi="Times New Roman" w:cs="Times New Roman"/>
                <w:b/>
              </w:rPr>
            </w:pPr>
            <w:r w:rsidRPr="00982E12">
              <w:rPr>
                <w:rFonts w:ascii="Times New Roman" w:hAnsi="Times New Roman" w:cs="Times New Roman"/>
                <w:b/>
              </w:rPr>
              <w:t>U2</w:t>
            </w:r>
          </w:p>
        </w:tc>
        <w:tc>
          <w:tcPr>
            <w:tcW w:w="1843" w:type="dxa"/>
          </w:tcPr>
          <w:p w:rsidR="00226AFF" w:rsidRPr="00982E12" w:rsidRDefault="00226AFF" w:rsidP="00A5477A">
            <w:pPr>
              <w:jc w:val="center"/>
              <w:rPr>
                <w:rFonts w:ascii="Times New Roman" w:hAnsi="Times New Roman" w:cs="Times New Roman"/>
              </w:rPr>
            </w:pPr>
          </w:p>
        </w:tc>
        <w:tc>
          <w:tcPr>
            <w:tcW w:w="1843" w:type="dxa"/>
          </w:tcPr>
          <w:p w:rsidR="00226AFF" w:rsidRPr="00982E12" w:rsidRDefault="00226AFF" w:rsidP="00A5477A">
            <w:pPr>
              <w:jc w:val="center"/>
              <w:rPr>
                <w:rFonts w:ascii="Times New Roman" w:hAnsi="Times New Roman" w:cs="Times New Roman"/>
              </w:rPr>
            </w:pPr>
            <w:r w:rsidRPr="00982E12">
              <w:rPr>
                <w:rFonts w:ascii="Times New Roman" w:hAnsi="Times New Roman" w:cs="Times New Roman"/>
              </w:rPr>
              <w:t>x</w:t>
            </w:r>
          </w:p>
        </w:tc>
        <w:tc>
          <w:tcPr>
            <w:tcW w:w="1984" w:type="dxa"/>
          </w:tcPr>
          <w:p w:rsidR="00226AFF" w:rsidRPr="00982E12" w:rsidRDefault="00226AFF" w:rsidP="00A5477A">
            <w:pPr>
              <w:jc w:val="center"/>
              <w:rPr>
                <w:rFonts w:ascii="Times New Roman" w:hAnsi="Times New Roman" w:cs="Times New Roman"/>
              </w:rPr>
            </w:pPr>
            <w:r w:rsidRPr="00982E12">
              <w:rPr>
                <w:rFonts w:ascii="Times New Roman" w:hAnsi="Times New Roman" w:cs="Times New Roman"/>
              </w:rPr>
              <w:t>x</w:t>
            </w:r>
          </w:p>
        </w:tc>
        <w:tc>
          <w:tcPr>
            <w:tcW w:w="2126" w:type="dxa"/>
          </w:tcPr>
          <w:p w:rsidR="00226AFF" w:rsidRPr="00982E12" w:rsidRDefault="00226AFF" w:rsidP="00A5477A">
            <w:pPr>
              <w:jc w:val="center"/>
              <w:rPr>
                <w:rFonts w:ascii="Times New Roman" w:hAnsi="Times New Roman" w:cs="Times New Roman"/>
              </w:rPr>
            </w:pPr>
            <w:r w:rsidRPr="00982E12">
              <w:rPr>
                <w:rFonts w:ascii="Times New Roman" w:hAnsi="Times New Roman" w:cs="Times New Roman"/>
              </w:rPr>
              <w:t>x</w:t>
            </w:r>
          </w:p>
        </w:tc>
      </w:tr>
      <w:tr w:rsidR="00226AFF" w:rsidRPr="00982E12" w:rsidTr="00226AFF">
        <w:trPr>
          <w:trHeight w:val="395"/>
        </w:trPr>
        <w:tc>
          <w:tcPr>
            <w:tcW w:w="2547" w:type="dxa"/>
          </w:tcPr>
          <w:p w:rsidR="00226AFF" w:rsidRPr="00982E12" w:rsidRDefault="00226AFF" w:rsidP="00A5477A">
            <w:pPr>
              <w:jc w:val="center"/>
              <w:rPr>
                <w:rFonts w:ascii="Times New Roman" w:hAnsi="Times New Roman" w:cs="Times New Roman"/>
                <w:b/>
              </w:rPr>
            </w:pPr>
            <w:r w:rsidRPr="00982E12">
              <w:rPr>
                <w:rFonts w:ascii="Times New Roman" w:hAnsi="Times New Roman" w:cs="Times New Roman"/>
                <w:b/>
              </w:rPr>
              <w:t>K1</w:t>
            </w:r>
          </w:p>
        </w:tc>
        <w:tc>
          <w:tcPr>
            <w:tcW w:w="1843" w:type="dxa"/>
          </w:tcPr>
          <w:p w:rsidR="00226AFF" w:rsidRPr="00982E12" w:rsidRDefault="00226AFF" w:rsidP="00A5477A">
            <w:pPr>
              <w:jc w:val="center"/>
              <w:rPr>
                <w:rFonts w:ascii="Times New Roman" w:hAnsi="Times New Roman" w:cs="Times New Roman"/>
              </w:rPr>
            </w:pPr>
          </w:p>
        </w:tc>
        <w:tc>
          <w:tcPr>
            <w:tcW w:w="1843" w:type="dxa"/>
          </w:tcPr>
          <w:p w:rsidR="00226AFF" w:rsidRPr="00982E12" w:rsidRDefault="00226AFF" w:rsidP="00A5477A">
            <w:pPr>
              <w:jc w:val="center"/>
              <w:rPr>
                <w:rFonts w:ascii="Times New Roman" w:hAnsi="Times New Roman" w:cs="Times New Roman"/>
              </w:rPr>
            </w:pPr>
            <w:r w:rsidRPr="00982E12">
              <w:rPr>
                <w:rFonts w:ascii="Times New Roman" w:hAnsi="Times New Roman" w:cs="Times New Roman"/>
              </w:rPr>
              <w:t>x</w:t>
            </w:r>
          </w:p>
        </w:tc>
        <w:tc>
          <w:tcPr>
            <w:tcW w:w="1984" w:type="dxa"/>
          </w:tcPr>
          <w:p w:rsidR="00226AFF" w:rsidRPr="00982E12" w:rsidRDefault="00226AFF" w:rsidP="00A5477A">
            <w:pPr>
              <w:jc w:val="center"/>
              <w:rPr>
                <w:rFonts w:ascii="Times New Roman" w:hAnsi="Times New Roman" w:cs="Times New Roman"/>
              </w:rPr>
            </w:pPr>
          </w:p>
        </w:tc>
        <w:tc>
          <w:tcPr>
            <w:tcW w:w="2126" w:type="dxa"/>
          </w:tcPr>
          <w:p w:rsidR="00226AFF" w:rsidRPr="00982E12" w:rsidRDefault="00226AFF" w:rsidP="00A5477A">
            <w:pPr>
              <w:jc w:val="center"/>
              <w:rPr>
                <w:rFonts w:ascii="Times New Roman" w:hAnsi="Times New Roman" w:cs="Times New Roman"/>
              </w:rPr>
            </w:pP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000" w:firstRow="0" w:lastRow="0" w:firstColumn="0" w:lastColumn="0" w:noHBand="0" w:noVBand="0"/>
      </w:tblPr>
      <w:tblGrid>
        <w:gridCol w:w="10343"/>
      </w:tblGrid>
      <w:tr w:rsidR="0023489B" w:rsidRPr="00982E12" w:rsidTr="00A5477A">
        <w:trPr>
          <w:trHeight w:val="2599"/>
        </w:trPr>
        <w:tc>
          <w:tcPr>
            <w:tcW w:w="10343"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Forma zaliczenia:</w:t>
            </w:r>
          </w:p>
          <w:p w:rsidR="00226AFF" w:rsidRPr="00982E12" w:rsidRDefault="00226AFF" w:rsidP="00A5477A">
            <w:pPr>
              <w:rPr>
                <w:rFonts w:ascii="Times New Roman" w:hAnsi="Times New Roman" w:cs="Times New Roman"/>
                <w:b/>
              </w:rPr>
            </w:pPr>
          </w:p>
          <w:p w:rsidR="0023489B" w:rsidRPr="00982E12" w:rsidRDefault="009572B6" w:rsidP="00A5477A">
            <w:pPr>
              <w:rPr>
                <w:rFonts w:ascii="Times New Roman" w:hAnsi="Times New Roman" w:cs="Times New Roman"/>
                <w:b/>
              </w:rPr>
            </w:pPr>
            <w:r w:rsidRPr="00982E12">
              <w:rPr>
                <w:rFonts w:ascii="Times New Roman" w:hAnsi="Times New Roman" w:cs="Times New Roman"/>
                <w:b/>
              </w:rPr>
              <w:t>Ćwiczenia</w:t>
            </w:r>
            <w:r w:rsidR="0023489B" w:rsidRPr="00982E12">
              <w:rPr>
                <w:rFonts w:ascii="Times New Roman" w:hAnsi="Times New Roman" w:cs="Times New Roman"/>
                <w:b/>
              </w:rPr>
              <w:t xml:space="preserve"> – zaliczenie z oceną</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Sposób zaliczenia:</w:t>
            </w:r>
          </w:p>
          <w:p w:rsidR="00226AFF" w:rsidRPr="00982E12" w:rsidRDefault="00226AFF" w:rsidP="00A5477A">
            <w:pPr>
              <w:rPr>
                <w:rFonts w:ascii="Times New Roman" w:hAnsi="Times New Roman" w:cs="Times New Roman"/>
                <w:b/>
              </w:rPr>
            </w:pPr>
          </w:p>
          <w:p w:rsidR="0023489B" w:rsidRPr="00776EF4" w:rsidRDefault="0023489B" w:rsidP="00A5477A">
            <w:pPr>
              <w:rPr>
                <w:rFonts w:ascii="Times New Roman" w:hAnsi="Times New Roman" w:cs="Times New Roman"/>
              </w:rPr>
            </w:pPr>
            <w:r w:rsidRPr="00982E12">
              <w:rPr>
                <w:rFonts w:ascii="Times New Roman" w:hAnsi="Times New Roman" w:cs="Times New Roman"/>
                <w:b/>
              </w:rPr>
              <w:t xml:space="preserve">Student otrzymuje zaliczenie zajęć na podstawie prawidłowo wykonanego wylosowanego zadania w ramach ćwiczenia podsumowującego zajęcia warsztatowe. </w:t>
            </w:r>
            <w:r w:rsidRPr="00982E12">
              <w:rPr>
                <w:rFonts w:ascii="Times New Roman" w:hAnsi="Times New Roman" w:cs="Times New Roman"/>
              </w:rPr>
              <w:t xml:space="preserve">Warunkiem koniecznym do przystąpienia do ćwiczenia podsumowującego </w:t>
            </w:r>
            <w:r w:rsidRPr="00776EF4">
              <w:rPr>
                <w:rFonts w:ascii="Times New Roman" w:hAnsi="Times New Roman" w:cs="Times New Roman"/>
              </w:rPr>
              <w:t>jest zaliczenie testu z zakresu zapewnienia warunków bezpieczeństwa i zasad udzielania pierwszej pomocy. Test składa się z zadań o charakterze zamkniętym, z jedną prawidłową odpowiedzią, za którą student otrzymuje 1 pkt. Warunkiem zaliczenia (</w:t>
            </w:r>
            <w:proofErr w:type="spellStart"/>
            <w:r w:rsidRPr="00776EF4">
              <w:rPr>
                <w:rFonts w:ascii="Times New Roman" w:hAnsi="Times New Roman" w:cs="Times New Roman"/>
              </w:rPr>
              <w:t>zal</w:t>
            </w:r>
            <w:proofErr w:type="spellEnd"/>
            <w:r w:rsidRPr="00776EF4">
              <w:rPr>
                <w:rFonts w:ascii="Times New Roman" w:hAnsi="Times New Roman" w:cs="Times New Roman"/>
              </w:rPr>
              <w:t>.) jest uzyskanie min. 60% maksymalnej punktacji.</w:t>
            </w:r>
          </w:p>
          <w:p w:rsidR="00226AFF" w:rsidRPr="00776EF4" w:rsidRDefault="0023489B" w:rsidP="00A5477A">
            <w:pPr>
              <w:rPr>
                <w:rFonts w:ascii="Times New Roman" w:hAnsi="Times New Roman" w:cs="Times New Roman"/>
              </w:rPr>
            </w:pPr>
            <w:r w:rsidRPr="00776EF4">
              <w:rPr>
                <w:rFonts w:ascii="Times New Roman" w:hAnsi="Times New Roman" w:cs="Times New Roman"/>
              </w:rPr>
              <w:t xml:space="preserve">Przed realizacją ćwiczenia podsumowującego prowadzący przedstawi arkusz oceny z wyszczególnionymi elementami oceny oraz punktacją (kryteriami). </w:t>
            </w:r>
          </w:p>
          <w:p w:rsidR="00226AFF" w:rsidRPr="00776EF4" w:rsidRDefault="00226AFF" w:rsidP="00A5477A">
            <w:pPr>
              <w:rPr>
                <w:rFonts w:ascii="Times New Roman" w:hAnsi="Times New Roman" w:cs="Times New Roman"/>
              </w:rPr>
            </w:pPr>
          </w:p>
          <w:p w:rsidR="0023489B" w:rsidRPr="00982E12" w:rsidRDefault="0023489B" w:rsidP="00A5477A">
            <w:pPr>
              <w:rPr>
                <w:rFonts w:ascii="Times New Roman" w:hAnsi="Times New Roman" w:cs="Times New Roman"/>
                <w:b/>
              </w:rPr>
            </w:pPr>
            <w:r w:rsidRPr="00982E12">
              <w:rPr>
                <w:rFonts w:ascii="Times New Roman" w:hAnsi="Times New Roman" w:cs="Times New Roman"/>
              </w:rPr>
              <w:t>Warunkiem uzyskania pozytywnej oceny na zaliczenie zajęć jest otrzymanie min. 60 % maksymalnej punktacji określonej w arkuszu oceny. Ocena zostanie wystawiona zgodnie ze skalą określoną w Regulaminie Studiów.</w:t>
            </w:r>
          </w:p>
          <w:p w:rsidR="0023489B" w:rsidRPr="00982E12" w:rsidRDefault="0023489B" w:rsidP="00A5477A">
            <w:pPr>
              <w:contextualSpacing/>
              <w:rPr>
                <w:rFonts w:ascii="Times New Roman" w:hAnsi="Times New Roman" w:cs="Times New Roman"/>
              </w:rPr>
            </w:pP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10327"/>
      </w:tblGrid>
      <w:tr w:rsidR="00817D55" w:rsidRPr="00982E12" w:rsidTr="00A5477A">
        <w:trPr>
          <w:trHeight w:val="1432"/>
        </w:trPr>
        <w:tc>
          <w:tcPr>
            <w:tcW w:w="10343" w:type="dxa"/>
          </w:tcPr>
          <w:p w:rsidR="0023489B" w:rsidRPr="00982E12" w:rsidRDefault="0023489B" w:rsidP="00601528">
            <w:pPr>
              <w:pStyle w:val="Akapitzlist"/>
              <w:numPr>
                <w:ilvl w:val="0"/>
                <w:numId w:val="430"/>
              </w:numPr>
              <w:tabs>
                <w:tab w:val="left" w:pos="142"/>
              </w:tabs>
              <w:spacing w:after="0" w:line="240" w:lineRule="auto"/>
              <w:ind w:left="308" w:hanging="308"/>
              <w:rPr>
                <w:rFonts w:ascii="Times New Roman" w:hAnsi="Times New Roman" w:cs="Times New Roman"/>
                <w:b/>
              </w:rPr>
            </w:pPr>
            <w:r w:rsidRPr="00982E12">
              <w:rPr>
                <w:rFonts w:ascii="Times New Roman" w:hAnsi="Times New Roman" w:cs="Times New Roman"/>
                <w:b/>
              </w:rPr>
              <w:t>Literatura podstawowa:</w:t>
            </w:r>
          </w:p>
          <w:p w:rsidR="0023489B" w:rsidRPr="00982E12" w:rsidRDefault="0023489B" w:rsidP="00A5477A">
            <w:pPr>
              <w:pStyle w:val="Akapitzlist"/>
              <w:tabs>
                <w:tab w:val="left" w:pos="142"/>
              </w:tabs>
              <w:spacing w:after="0" w:line="240" w:lineRule="auto"/>
              <w:ind w:left="308"/>
              <w:rPr>
                <w:rFonts w:ascii="Times New Roman" w:hAnsi="Times New Roman" w:cs="Times New Roman"/>
                <w:b/>
              </w:rPr>
            </w:pPr>
          </w:p>
          <w:p w:rsidR="0023489B" w:rsidRPr="00982E12" w:rsidRDefault="0023489B" w:rsidP="00A5477A">
            <w:pPr>
              <w:tabs>
                <w:tab w:val="left" w:pos="142"/>
              </w:tabs>
              <w:ind w:left="142" w:hanging="142"/>
              <w:rPr>
                <w:rFonts w:ascii="Times New Roman" w:hAnsi="Times New Roman" w:cs="Times New Roman"/>
              </w:rPr>
            </w:pPr>
            <w:r w:rsidRPr="00982E12">
              <w:rPr>
                <w:rFonts w:ascii="Times New Roman" w:hAnsi="Times New Roman" w:cs="Times New Roman"/>
              </w:rPr>
              <w:t xml:space="preserve">1. </w:t>
            </w:r>
            <w:proofErr w:type="spellStart"/>
            <w:r w:rsidRPr="00982E12">
              <w:rPr>
                <w:rFonts w:ascii="Times New Roman" w:hAnsi="Times New Roman" w:cs="Times New Roman"/>
              </w:rPr>
              <w:t>Goniewicz</w:t>
            </w:r>
            <w:proofErr w:type="spellEnd"/>
            <w:r w:rsidRPr="00982E12">
              <w:rPr>
                <w:rFonts w:ascii="Times New Roman" w:hAnsi="Times New Roman" w:cs="Times New Roman"/>
              </w:rPr>
              <w:t xml:space="preserve"> M., Pierwsza pomoc – podręcznik dla studentów, PZWL Wydawnictwo Lekarskie, Warszawa 2023</w:t>
            </w:r>
          </w:p>
          <w:p w:rsidR="0023489B" w:rsidRPr="00982E12" w:rsidRDefault="0023489B" w:rsidP="00A5477A">
            <w:pPr>
              <w:tabs>
                <w:tab w:val="left" w:pos="142"/>
              </w:tabs>
              <w:ind w:left="142" w:hanging="142"/>
              <w:rPr>
                <w:rFonts w:ascii="Times New Roman" w:hAnsi="Times New Roman" w:cs="Times New Roman"/>
              </w:rPr>
            </w:pPr>
          </w:p>
          <w:p w:rsidR="0023489B" w:rsidRPr="00982E12" w:rsidRDefault="0023489B" w:rsidP="00601528">
            <w:pPr>
              <w:pStyle w:val="Akapitzlist"/>
              <w:numPr>
                <w:ilvl w:val="0"/>
                <w:numId w:val="430"/>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uzupełniająca: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A5477A">
            <w:pPr>
              <w:tabs>
                <w:tab w:val="left" w:pos="142"/>
              </w:tabs>
              <w:ind w:left="142" w:hanging="142"/>
              <w:rPr>
                <w:rFonts w:ascii="Times New Roman" w:hAnsi="Times New Roman" w:cs="Times New Roman"/>
              </w:rPr>
            </w:pPr>
            <w:r w:rsidRPr="00982E12">
              <w:rPr>
                <w:rFonts w:ascii="Times New Roman" w:hAnsi="Times New Roman" w:cs="Times New Roman"/>
              </w:rPr>
              <w:t xml:space="preserve">1. </w:t>
            </w:r>
            <w:proofErr w:type="spellStart"/>
            <w:r w:rsidRPr="00982E12">
              <w:rPr>
                <w:rFonts w:ascii="Times New Roman" w:hAnsi="Times New Roman" w:cs="Times New Roman"/>
              </w:rPr>
              <w:t>www.prc.kraków</w:t>
            </w:r>
            <w:proofErr w:type="spellEnd"/>
            <w:r w:rsidRPr="00982E12">
              <w:rPr>
                <w:rFonts w:ascii="Times New Roman" w:hAnsi="Times New Roman" w:cs="Times New Roman"/>
              </w:rPr>
              <w:t xml:space="preserve"> .</w:t>
            </w:r>
            <w:proofErr w:type="spellStart"/>
            <w:r w:rsidRPr="00982E12">
              <w:rPr>
                <w:rFonts w:ascii="Times New Roman" w:hAnsi="Times New Roman" w:cs="Times New Roman"/>
              </w:rPr>
              <w:t>pl</w:t>
            </w:r>
            <w:proofErr w:type="spellEnd"/>
          </w:p>
          <w:p w:rsidR="0023489B" w:rsidRPr="00982E12" w:rsidRDefault="0023489B" w:rsidP="00A5477A">
            <w:pPr>
              <w:tabs>
                <w:tab w:val="left" w:pos="142"/>
              </w:tabs>
              <w:ind w:left="142" w:hanging="142"/>
              <w:rPr>
                <w:rFonts w:ascii="Times New Roman" w:hAnsi="Times New Roman" w:cs="Times New Roman"/>
              </w:rPr>
            </w:pPr>
          </w:p>
          <w:p w:rsidR="0023489B" w:rsidRPr="00982E12" w:rsidRDefault="0023489B" w:rsidP="00A5477A">
            <w:pPr>
              <w:tabs>
                <w:tab w:val="left" w:pos="142"/>
              </w:tabs>
              <w:ind w:left="142" w:hanging="142"/>
              <w:rPr>
                <w:rFonts w:ascii="Times New Roman" w:hAnsi="Times New Roman" w:cs="Times New Roman"/>
              </w:rPr>
            </w:pPr>
            <w:r w:rsidRPr="00982E12">
              <w:rPr>
                <w:rFonts w:ascii="Times New Roman" w:hAnsi="Times New Roman" w:cs="Times New Roman"/>
              </w:rPr>
              <w:t>Zakres tematyczny literatury określi i przedstawi studentom prowadzący zajęcia</w:t>
            </w:r>
          </w:p>
        </w:tc>
      </w:tr>
    </w:tbl>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2"/>
        <w:rPr>
          <w:rFonts w:ascii="Times New Roman" w:hAnsi="Times New Roman" w:cs="Times New Roman"/>
          <w:b/>
          <w:noProof/>
          <w:color w:val="auto"/>
          <w:sz w:val="22"/>
          <w:szCs w:val="22"/>
        </w:rPr>
      </w:pPr>
      <w:bookmarkStart w:id="47" w:name="_Toc175896527"/>
      <w:r w:rsidRPr="00982E12">
        <w:rPr>
          <w:rFonts w:ascii="Times New Roman" w:hAnsi="Times New Roman" w:cs="Times New Roman"/>
          <w:b/>
          <w:noProof/>
          <w:color w:val="auto"/>
          <w:sz w:val="22"/>
          <w:szCs w:val="22"/>
        </w:rPr>
        <w:lastRenderedPageBreak/>
        <w:t>17.</w:t>
      </w:r>
      <w:r w:rsidRPr="00982E12">
        <w:rPr>
          <w:rFonts w:ascii="Times New Roman" w:hAnsi="Times New Roman" w:cs="Times New Roman"/>
          <w:b/>
          <w:noProof/>
          <w:color w:val="auto"/>
          <w:sz w:val="22"/>
          <w:szCs w:val="22"/>
        </w:rPr>
        <w:tab/>
        <w:t>Uprawnienia Straży Granicznej w zakresie stosowania czynności operacyjno - rozpoznawczych w SG</w:t>
      </w:r>
      <w:bookmarkEnd w:id="47"/>
    </w:p>
    <w:p w:rsidR="0023489B" w:rsidRPr="00982E12" w:rsidRDefault="0023489B" w:rsidP="0023489B">
      <w:pPr>
        <w:rPr>
          <w:rFonts w:ascii="Times New Roman" w:hAnsi="Times New Roman" w:cs="Times New Roman"/>
          <w:b/>
          <w:noProof/>
        </w:rPr>
      </w:pPr>
    </w:p>
    <w:tbl>
      <w:tblPr>
        <w:tblStyle w:val="Siatkatabelijasna1"/>
        <w:tblW w:w="10343" w:type="dxa"/>
        <w:tblLayout w:type="fixed"/>
        <w:tblLook w:val="04A0" w:firstRow="1" w:lastRow="0" w:firstColumn="1" w:lastColumn="0" w:noHBand="0" w:noVBand="1"/>
      </w:tblPr>
      <w:tblGrid>
        <w:gridCol w:w="3544"/>
        <w:gridCol w:w="846"/>
        <w:gridCol w:w="2551"/>
        <w:gridCol w:w="449"/>
        <w:gridCol w:w="969"/>
        <w:gridCol w:w="1984"/>
      </w:tblGrid>
      <w:tr w:rsidR="0023489B" w:rsidRPr="00982E12" w:rsidTr="00A5477A">
        <w:trPr>
          <w:trHeight w:val="1027"/>
        </w:trPr>
        <w:tc>
          <w:tcPr>
            <w:tcW w:w="439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zajęć:</w:t>
            </w:r>
          </w:p>
          <w:p w:rsidR="0023489B" w:rsidRPr="00982E12" w:rsidRDefault="0023489B" w:rsidP="00A5477A">
            <w:pPr>
              <w:ind w:left="356"/>
              <w:rPr>
                <w:rFonts w:ascii="Times New Roman" w:hAnsi="Times New Roman" w:cs="Times New Roman"/>
                <w:i/>
              </w:rPr>
            </w:pPr>
            <w:r w:rsidRPr="00982E12">
              <w:rPr>
                <w:rFonts w:ascii="Times New Roman" w:hAnsi="Times New Roman" w:cs="Times New Roman"/>
                <w:i/>
              </w:rPr>
              <w:t>Uprawnienia Straży Granicznej w zakresie stosowania czynności operacyjno - rozpoznawczych w SG</w:t>
            </w:r>
          </w:p>
        </w:tc>
        <w:tc>
          <w:tcPr>
            <w:tcW w:w="2551"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23489B" w:rsidP="00A5477A">
            <w:pPr>
              <w:rPr>
                <w:rFonts w:ascii="Times New Roman" w:hAnsi="Times New Roman" w:cs="Times New Roman"/>
              </w:rPr>
            </w:pPr>
            <w:r w:rsidRPr="00982E12">
              <w:rPr>
                <w:rFonts w:ascii="Times New Roman" w:hAnsi="Times New Roman" w:cs="Times New Roman"/>
                <w:i/>
              </w:rPr>
              <w:t>Nauki społeczne/Nauki o bezpieczeństwie</w:t>
            </w:r>
          </w:p>
        </w:tc>
        <w:tc>
          <w:tcPr>
            <w:tcW w:w="1418"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23489B" w:rsidRPr="00982E12" w:rsidRDefault="0023489B"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B 17</w:t>
            </w:r>
          </w:p>
        </w:tc>
        <w:tc>
          <w:tcPr>
            <w:tcW w:w="1984"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r>
      <w:tr w:rsidR="0023489B" w:rsidRPr="00982E12" w:rsidTr="00A5477A">
        <w:trPr>
          <w:trHeight w:val="827"/>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23489B" w:rsidP="00A5477A">
            <w:pPr>
              <w:rPr>
                <w:rFonts w:ascii="Times New Roman" w:hAnsi="Times New Roman" w:cs="Times New Roman"/>
                <w:i/>
              </w:rPr>
            </w:pPr>
            <w:r w:rsidRPr="00982E12">
              <w:rPr>
                <w:rFonts w:ascii="Times New Roman" w:hAnsi="Times New Roman" w:cs="Times New Roman"/>
                <w:i/>
              </w:rPr>
              <w:t>Zakład Operacyjno-Rozpoznawczy</w:t>
            </w:r>
          </w:p>
        </w:tc>
      </w:tr>
      <w:tr w:rsidR="0023489B" w:rsidRPr="00982E12" w:rsidTr="00A5477A">
        <w:trPr>
          <w:trHeight w:val="721"/>
        </w:trPr>
        <w:tc>
          <w:tcPr>
            <w:tcW w:w="10343"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8F36CE">
            <w:pPr>
              <w:rPr>
                <w:rFonts w:ascii="Times New Roman" w:hAnsi="Times New Roman" w:cs="Times New Roman"/>
              </w:rPr>
            </w:pPr>
            <w:r w:rsidRPr="00982E12">
              <w:rPr>
                <w:rFonts w:ascii="Times New Roman" w:hAnsi="Times New Roman" w:cs="Times New Roman"/>
                <w:b/>
              </w:rPr>
              <w:t xml:space="preserve">Rodzaj zajęć: </w:t>
            </w:r>
            <w:r w:rsidRPr="00982E12">
              <w:rPr>
                <w:rFonts w:ascii="Times New Roman" w:hAnsi="Times New Roman" w:cs="Times New Roman"/>
              </w:rPr>
              <w:t>kierunkowe, obligatoryjne</w:t>
            </w:r>
          </w:p>
        </w:tc>
      </w:tr>
      <w:tr w:rsidR="0023489B" w:rsidRPr="00982E12" w:rsidTr="00A5477A">
        <w:trPr>
          <w:trHeight w:val="221"/>
        </w:trPr>
        <w:tc>
          <w:tcPr>
            <w:tcW w:w="354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846"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2953"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681"/>
        </w:trPr>
        <w:tc>
          <w:tcPr>
            <w:tcW w:w="3544"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846" w:type="dxa"/>
            <w:gridSpan w:val="3"/>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rPr>
              <w:t>2025/2026</w:t>
            </w:r>
          </w:p>
        </w:tc>
        <w:tc>
          <w:tcPr>
            <w:tcW w:w="2953" w:type="dxa"/>
            <w:gridSpan w:val="2"/>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II/III</w:t>
            </w:r>
          </w:p>
        </w:tc>
      </w:tr>
      <w:tr w:rsidR="0023489B" w:rsidRPr="00982E12" w:rsidTr="00A5477A">
        <w:trPr>
          <w:trHeight w:val="584"/>
        </w:trPr>
        <w:tc>
          <w:tcPr>
            <w:tcW w:w="10343" w:type="dxa"/>
            <w:gridSpan w:val="6"/>
          </w:tcPr>
          <w:p w:rsidR="0023489B" w:rsidRPr="00776EF4" w:rsidRDefault="0023489B" w:rsidP="009572B6">
            <w:pPr>
              <w:rPr>
                <w:rFonts w:ascii="Times New Roman" w:hAnsi="Times New Roman" w:cs="Times New Roman"/>
              </w:rPr>
            </w:pPr>
            <w:r w:rsidRPr="00982E12">
              <w:rPr>
                <w:rFonts w:ascii="Times New Roman" w:hAnsi="Times New Roman" w:cs="Times New Roman"/>
                <w:b/>
              </w:rPr>
              <w:t>Koordynator zajęć:</w:t>
            </w:r>
            <w:r w:rsidRPr="00982E12">
              <w:rPr>
                <w:rFonts w:ascii="Times New Roman" w:hAnsi="Times New Roman" w:cs="Times New Roman"/>
              </w:rPr>
              <w:t xml:space="preserve"> ppłk mgr inż. SG Suska  (</w:t>
            </w:r>
            <w:hyperlink r:id="rId75" w:history="1">
              <w:r w:rsidRPr="00982E12">
                <w:rPr>
                  <w:rStyle w:val="Hipercze"/>
                  <w:rFonts w:ascii="Times New Roman" w:hAnsi="Times New Roman" w:cs="Times New Roman"/>
                  <w:color w:val="auto"/>
                </w:rPr>
                <w:t>marek.suska@strazgraniczna.pl</w:t>
              </w:r>
            </w:hyperlink>
            <w:r w:rsidRPr="00982E12">
              <w:rPr>
                <w:rFonts w:ascii="Times New Roman" w:hAnsi="Times New Roman" w:cs="Times New Roman"/>
              </w:rPr>
              <w:t>, tel. 66 44264)</w:t>
            </w:r>
          </w:p>
        </w:tc>
      </w:tr>
      <w:tr w:rsidR="0023489B" w:rsidRPr="00982E12" w:rsidTr="00A5477A">
        <w:trPr>
          <w:trHeight w:val="512"/>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9572B6">
            <w:pPr>
              <w:rPr>
                <w:rFonts w:ascii="Times New Roman" w:hAnsi="Times New Roman" w:cs="Times New Roman"/>
                <w:b/>
              </w:rPr>
            </w:pPr>
            <w:r w:rsidRPr="00982E12">
              <w:rPr>
                <w:rFonts w:ascii="Times New Roman" w:hAnsi="Times New Roman" w:cs="Times New Roman"/>
              </w:rPr>
              <w:t>brak wymagań wstępnych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ook w:val="04A0" w:firstRow="1" w:lastRow="0" w:firstColumn="1" w:lastColumn="0" w:noHBand="0" w:noVBand="1"/>
      </w:tblPr>
      <w:tblGrid>
        <w:gridCol w:w="564"/>
        <w:gridCol w:w="9779"/>
      </w:tblGrid>
      <w:tr w:rsidR="00817D55" w:rsidRPr="00982E12" w:rsidTr="00A5477A">
        <w:tc>
          <w:tcPr>
            <w:tcW w:w="56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779"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817D55" w:rsidRPr="00982E12" w:rsidTr="00A5477A">
        <w:tc>
          <w:tcPr>
            <w:tcW w:w="564"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C1</w:t>
            </w:r>
          </w:p>
        </w:tc>
        <w:tc>
          <w:tcPr>
            <w:tcW w:w="977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Zapoznanie w stopniu zaawansowanym z istotą i funkcjami czynności operacyjno-rozpoznawczych. </w:t>
            </w:r>
          </w:p>
        </w:tc>
      </w:tr>
      <w:tr w:rsidR="00817D55" w:rsidRPr="00982E12" w:rsidTr="00A5477A">
        <w:tc>
          <w:tcPr>
            <w:tcW w:w="564"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C2</w:t>
            </w:r>
          </w:p>
        </w:tc>
        <w:tc>
          <w:tcPr>
            <w:tcW w:w="977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w stopniu zaawansowanym z uregulowaniami prawnymi dotyczących stosowania czynności operacyjno – rozpoznawczych w Straży Granicznej.</w:t>
            </w:r>
          </w:p>
        </w:tc>
      </w:tr>
      <w:tr w:rsidR="00817D55" w:rsidRPr="00982E12" w:rsidTr="00A5477A">
        <w:tc>
          <w:tcPr>
            <w:tcW w:w="564"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C3</w:t>
            </w:r>
          </w:p>
        </w:tc>
        <w:tc>
          <w:tcPr>
            <w:tcW w:w="977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Zapoznanie w stopniu zaawansowanym ze strukturą i zadaniami pionu operacyjno-śledczego Straży Granicznej. </w:t>
            </w:r>
          </w:p>
        </w:tc>
      </w:tr>
      <w:tr w:rsidR="0023489B" w:rsidRPr="00982E12" w:rsidTr="00A5477A">
        <w:tc>
          <w:tcPr>
            <w:tcW w:w="56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C4</w:t>
            </w:r>
          </w:p>
        </w:tc>
        <w:tc>
          <w:tcPr>
            <w:tcW w:w="977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Ukształtowanie postawy uznania dla wiedzy specjalistycznej, jako niezbędnego narzędzia umożliwiającego rzetelną realizację zadań służbowych </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1555"/>
        <w:gridCol w:w="8788"/>
      </w:tblGrid>
      <w:tr w:rsidR="00817D55"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788"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23489B" w:rsidRPr="00982E12" w:rsidTr="00A5477A">
        <w:tc>
          <w:tcPr>
            <w:tcW w:w="1555"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c>
          <w:tcPr>
            <w:tcW w:w="8788" w:type="dxa"/>
          </w:tcPr>
          <w:p w:rsidR="0023489B" w:rsidRPr="00982E12" w:rsidRDefault="0023489B" w:rsidP="00A5477A">
            <w:pPr>
              <w:rPr>
                <w:rFonts w:ascii="Times New Roman" w:hAnsi="Times New Roman" w:cs="Times New Roman"/>
                <w:i/>
              </w:rPr>
            </w:pPr>
            <w:r w:rsidRPr="00982E12">
              <w:rPr>
                <w:rFonts w:ascii="Times New Roman" w:hAnsi="Times New Roman" w:cs="Times New Roman"/>
              </w:rPr>
              <w:t>wykład z wykorzystaniem prezentacji multimedialnej, dyskusja moderowana</w:t>
            </w:r>
            <w:r w:rsidRPr="00982E12">
              <w:rPr>
                <w:rFonts w:ascii="Times New Roman" w:hAnsi="Times New Roman" w:cs="Times New Roman"/>
                <w:i/>
              </w:rPr>
              <w:t xml:space="preserve">, </w:t>
            </w:r>
            <w:r w:rsidRPr="00982E12">
              <w:rPr>
                <w:rFonts w:ascii="Times New Roman" w:hAnsi="Times New Roman" w:cs="Times New Roman"/>
              </w:rPr>
              <w:t>pokaz z objaśnieniem</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23489B" w:rsidRPr="00982E12" w:rsidRDefault="0023489B" w:rsidP="0023489B">
      <w:pPr>
        <w:spacing w:after="0" w:line="240" w:lineRule="auto"/>
        <w:rPr>
          <w:rFonts w:ascii="Times New Roman" w:hAnsi="Times New Roman" w:cs="Times New Roman"/>
        </w:rPr>
      </w:pPr>
    </w:p>
    <w:tbl>
      <w:tblPr>
        <w:tblStyle w:val="Siatkatabelijasna1"/>
        <w:tblW w:w="10327" w:type="dxa"/>
        <w:tblLook w:val="04A0" w:firstRow="1" w:lastRow="0" w:firstColumn="1" w:lastColumn="0" w:noHBand="0" w:noVBand="1"/>
      </w:tblPr>
      <w:tblGrid>
        <w:gridCol w:w="876"/>
        <w:gridCol w:w="2153"/>
        <w:gridCol w:w="3629"/>
        <w:gridCol w:w="1403"/>
        <w:gridCol w:w="9"/>
        <w:gridCol w:w="1173"/>
        <w:gridCol w:w="18"/>
        <w:gridCol w:w="1057"/>
        <w:gridCol w:w="9"/>
      </w:tblGrid>
      <w:tr w:rsidR="00817D55" w:rsidRPr="00982E12" w:rsidTr="009572B6">
        <w:trPr>
          <w:tblHeader/>
        </w:trPr>
        <w:tc>
          <w:tcPr>
            <w:tcW w:w="876" w:type="dxa"/>
            <w:vMerge w:val="restart"/>
            <w:vAlign w:val="center"/>
          </w:tcPr>
          <w:p w:rsidR="009572B6" w:rsidRPr="00982E12" w:rsidRDefault="009572B6" w:rsidP="009572B6">
            <w:pPr>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2153" w:type="dxa"/>
            <w:vMerge w:val="restart"/>
            <w:vAlign w:val="center"/>
            <w:hideMark/>
          </w:tcPr>
          <w:p w:rsidR="009572B6" w:rsidRPr="00982E12" w:rsidRDefault="009572B6" w:rsidP="009572B6">
            <w:pPr>
              <w:jc w:val="center"/>
              <w:rPr>
                <w:rFonts w:ascii="Times New Roman" w:hAnsi="Times New Roman" w:cs="Times New Roman"/>
                <w:b/>
              </w:rPr>
            </w:pPr>
            <w:r w:rsidRPr="00982E12">
              <w:rPr>
                <w:rFonts w:ascii="Times New Roman" w:hAnsi="Times New Roman" w:cs="Times New Roman"/>
                <w:b/>
              </w:rPr>
              <w:t>Temat</w:t>
            </w:r>
          </w:p>
        </w:tc>
        <w:tc>
          <w:tcPr>
            <w:tcW w:w="3629" w:type="dxa"/>
            <w:vMerge w:val="restart"/>
            <w:vAlign w:val="center"/>
            <w:hideMark/>
          </w:tcPr>
          <w:p w:rsidR="009572B6" w:rsidRPr="00982E12" w:rsidRDefault="009572B6" w:rsidP="009572B6">
            <w:pPr>
              <w:jc w:val="center"/>
              <w:rPr>
                <w:rFonts w:ascii="Times New Roman" w:hAnsi="Times New Roman" w:cs="Times New Roman"/>
                <w:b/>
              </w:rPr>
            </w:pPr>
            <w:r w:rsidRPr="00982E12">
              <w:rPr>
                <w:rFonts w:ascii="Times New Roman" w:hAnsi="Times New Roman" w:cs="Times New Roman"/>
                <w:b/>
              </w:rPr>
              <w:t>Problematyka (zagadnienia)</w:t>
            </w:r>
          </w:p>
        </w:tc>
        <w:tc>
          <w:tcPr>
            <w:tcW w:w="3669" w:type="dxa"/>
            <w:gridSpan w:val="6"/>
          </w:tcPr>
          <w:p w:rsidR="009572B6" w:rsidRPr="00982E12" w:rsidRDefault="009572B6" w:rsidP="008D7612">
            <w:pPr>
              <w:jc w:val="center"/>
              <w:rPr>
                <w:rFonts w:ascii="Times New Roman" w:hAnsi="Times New Roman" w:cs="Times New Roman"/>
                <w:b/>
              </w:rPr>
            </w:pPr>
            <w:r w:rsidRPr="00982E12">
              <w:rPr>
                <w:rFonts w:ascii="Times New Roman" w:hAnsi="Times New Roman" w:cs="Times New Roman"/>
                <w:b/>
              </w:rPr>
              <w:t xml:space="preserve">Liczba godzin </w:t>
            </w:r>
          </w:p>
        </w:tc>
      </w:tr>
      <w:tr w:rsidR="00817D55" w:rsidRPr="00982E12" w:rsidTr="009572B6">
        <w:trPr>
          <w:tblHeader/>
        </w:trPr>
        <w:tc>
          <w:tcPr>
            <w:tcW w:w="876" w:type="dxa"/>
            <w:vMerge/>
            <w:hideMark/>
          </w:tcPr>
          <w:p w:rsidR="009572B6" w:rsidRPr="00982E12" w:rsidRDefault="009572B6" w:rsidP="009572B6">
            <w:pPr>
              <w:spacing w:line="256" w:lineRule="auto"/>
              <w:rPr>
                <w:rFonts w:ascii="Times New Roman" w:hAnsi="Times New Roman" w:cs="Times New Roman"/>
                <w:b/>
              </w:rPr>
            </w:pPr>
          </w:p>
        </w:tc>
        <w:tc>
          <w:tcPr>
            <w:tcW w:w="2153" w:type="dxa"/>
            <w:vMerge/>
            <w:hideMark/>
          </w:tcPr>
          <w:p w:rsidR="009572B6" w:rsidRPr="00982E12" w:rsidRDefault="009572B6" w:rsidP="009572B6">
            <w:pPr>
              <w:spacing w:line="256" w:lineRule="auto"/>
              <w:rPr>
                <w:rFonts w:ascii="Times New Roman" w:hAnsi="Times New Roman" w:cs="Times New Roman"/>
                <w:b/>
              </w:rPr>
            </w:pPr>
          </w:p>
        </w:tc>
        <w:tc>
          <w:tcPr>
            <w:tcW w:w="3629" w:type="dxa"/>
            <w:vMerge/>
            <w:hideMark/>
          </w:tcPr>
          <w:p w:rsidR="009572B6" w:rsidRPr="00982E12" w:rsidRDefault="009572B6" w:rsidP="009572B6">
            <w:pPr>
              <w:spacing w:line="256" w:lineRule="auto"/>
              <w:rPr>
                <w:rFonts w:ascii="Times New Roman" w:hAnsi="Times New Roman" w:cs="Times New Roman"/>
                <w:b/>
              </w:rPr>
            </w:pPr>
          </w:p>
        </w:tc>
        <w:tc>
          <w:tcPr>
            <w:tcW w:w="1412" w:type="dxa"/>
            <w:gridSpan w:val="2"/>
            <w:hideMark/>
          </w:tcPr>
          <w:p w:rsidR="009572B6" w:rsidRPr="00982E12" w:rsidRDefault="009572B6" w:rsidP="009572B6">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9572B6" w:rsidRPr="00982E12" w:rsidRDefault="009572B6" w:rsidP="009572B6">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191" w:type="dxa"/>
            <w:gridSpan w:val="2"/>
          </w:tcPr>
          <w:p w:rsidR="009572B6" w:rsidRPr="00982E12" w:rsidRDefault="009572B6" w:rsidP="009572B6">
            <w:pPr>
              <w:ind w:left="-110" w:right="-58"/>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066" w:type="dxa"/>
            <w:gridSpan w:val="2"/>
          </w:tcPr>
          <w:p w:rsidR="009572B6" w:rsidRPr="00982E12" w:rsidRDefault="009572B6" w:rsidP="009572B6">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817D55" w:rsidRPr="00982E12" w:rsidTr="00D519EF">
        <w:tc>
          <w:tcPr>
            <w:tcW w:w="10327" w:type="dxa"/>
            <w:gridSpan w:val="9"/>
            <w:hideMark/>
          </w:tcPr>
          <w:p w:rsidR="009572B6" w:rsidRPr="00982E12" w:rsidRDefault="009572B6" w:rsidP="00A5477A">
            <w:pPr>
              <w:jc w:val="center"/>
              <w:rPr>
                <w:rFonts w:ascii="Times New Roman" w:hAnsi="Times New Roman" w:cs="Times New Roman"/>
                <w:b/>
              </w:rPr>
            </w:pPr>
            <w:r w:rsidRPr="00982E12">
              <w:rPr>
                <w:rFonts w:ascii="Times New Roman" w:hAnsi="Times New Roman" w:cs="Times New Roman"/>
                <w:b/>
              </w:rPr>
              <w:t>Wykład</w:t>
            </w:r>
          </w:p>
        </w:tc>
      </w:tr>
      <w:tr w:rsidR="00817D55" w:rsidRPr="00982E12" w:rsidTr="009572B6">
        <w:tc>
          <w:tcPr>
            <w:tcW w:w="876" w:type="dxa"/>
          </w:tcPr>
          <w:p w:rsidR="009572B6" w:rsidRPr="00982E12" w:rsidRDefault="009572B6" w:rsidP="006D135F">
            <w:pPr>
              <w:pStyle w:val="Akapitzlist"/>
              <w:numPr>
                <w:ilvl w:val="0"/>
                <w:numId w:val="161"/>
              </w:numPr>
              <w:tabs>
                <w:tab w:val="left" w:pos="346"/>
              </w:tabs>
              <w:spacing w:after="0" w:line="240" w:lineRule="auto"/>
              <w:rPr>
                <w:rFonts w:ascii="Times New Roman" w:hAnsi="Times New Roman" w:cs="Times New Roman"/>
              </w:rPr>
            </w:pPr>
          </w:p>
        </w:tc>
        <w:tc>
          <w:tcPr>
            <w:tcW w:w="2153" w:type="dxa"/>
          </w:tcPr>
          <w:p w:rsidR="009572B6" w:rsidRPr="00982E12" w:rsidRDefault="009572B6" w:rsidP="00A5477A">
            <w:pPr>
              <w:rPr>
                <w:rFonts w:ascii="Times New Roman" w:hAnsi="Times New Roman" w:cs="Times New Roman"/>
              </w:rPr>
            </w:pPr>
            <w:r w:rsidRPr="00982E12">
              <w:rPr>
                <w:rFonts w:ascii="Times New Roman" w:hAnsi="Times New Roman" w:cs="Times New Roman"/>
              </w:rPr>
              <w:t>Regulacje prawne w zakresie stosowania czynności operacyjno – rozpoznawczych w SG</w:t>
            </w:r>
          </w:p>
        </w:tc>
        <w:tc>
          <w:tcPr>
            <w:tcW w:w="3629" w:type="dxa"/>
          </w:tcPr>
          <w:p w:rsidR="009572B6" w:rsidRPr="00982E12" w:rsidRDefault="009572B6" w:rsidP="00A5477A">
            <w:pPr>
              <w:ind w:left="289" w:hanging="289"/>
              <w:rPr>
                <w:rFonts w:ascii="Times New Roman" w:hAnsi="Times New Roman" w:cs="Times New Roman"/>
              </w:rPr>
            </w:pPr>
            <w:r w:rsidRPr="00982E12">
              <w:rPr>
                <w:rFonts w:ascii="Times New Roman" w:hAnsi="Times New Roman" w:cs="Times New Roman"/>
              </w:rPr>
              <w:t>1. Definicja czynności operacyjno – rozpoznawczych.</w:t>
            </w:r>
          </w:p>
          <w:p w:rsidR="009572B6" w:rsidRPr="00982E12" w:rsidRDefault="009572B6" w:rsidP="00A5477A">
            <w:pPr>
              <w:ind w:left="289" w:hanging="289"/>
              <w:rPr>
                <w:rFonts w:ascii="Times New Roman" w:hAnsi="Times New Roman" w:cs="Times New Roman"/>
              </w:rPr>
            </w:pPr>
            <w:r w:rsidRPr="00982E12">
              <w:rPr>
                <w:rFonts w:ascii="Times New Roman" w:hAnsi="Times New Roman" w:cs="Times New Roman"/>
              </w:rPr>
              <w:t xml:space="preserve">2.  Uprawnienia Straży Granicznej w zakresie stosowania czynności operacyjno – rozpoznawczych. </w:t>
            </w:r>
          </w:p>
          <w:p w:rsidR="009572B6" w:rsidRPr="00982E12" w:rsidRDefault="009572B6" w:rsidP="00A5477A">
            <w:pPr>
              <w:ind w:left="289" w:hanging="289"/>
              <w:rPr>
                <w:rFonts w:ascii="Times New Roman" w:hAnsi="Times New Roman" w:cs="Times New Roman"/>
              </w:rPr>
            </w:pPr>
            <w:r w:rsidRPr="00982E12">
              <w:rPr>
                <w:rFonts w:ascii="Times New Roman" w:hAnsi="Times New Roman" w:cs="Times New Roman"/>
              </w:rPr>
              <w:t>3.  Akty prawne regulujące wykonywanie   czynności operacyjno - rozpoznawczych.</w:t>
            </w:r>
          </w:p>
        </w:tc>
        <w:tc>
          <w:tcPr>
            <w:tcW w:w="1412" w:type="dxa"/>
            <w:gridSpan w:val="2"/>
          </w:tcPr>
          <w:p w:rsidR="009572B6" w:rsidRPr="00982E12" w:rsidRDefault="009572B6" w:rsidP="00A5477A">
            <w:pPr>
              <w:jc w:val="center"/>
              <w:rPr>
                <w:rFonts w:ascii="Times New Roman" w:hAnsi="Times New Roman" w:cs="Times New Roman"/>
              </w:rPr>
            </w:pPr>
            <w:r w:rsidRPr="00982E12">
              <w:rPr>
                <w:rFonts w:ascii="Times New Roman" w:hAnsi="Times New Roman" w:cs="Times New Roman"/>
              </w:rPr>
              <w:t>8</w:t>
            </w:r>
          </w:p>
          <w:p w:rsidR="009572B6" w:rsidRPr="00982E12" w:rsidRDefault="009572B6" w:rsidP="00A5477A">
            <w:pPr>
              <w:rPr>
                <w:rFonts w:ascii="Times New Roman" w:hAnsi="Times New Roman" w:cs="Times New Roman"/>
              </w:rPr>
            </w:pPr>
          </w:p>
        </w:tc>
        <w:tc>
          <w:tcPr>
            <w:tcW w:w="1191" w:type="dxa"/>
            <w:gridSpan w:val="2"/>
          </w:tcPr>
          <w:p w:rsidR="009572B6" w:rsidRPr="00982E12" w:rsidRDefault="009572B6" w:rsidP="00A5477A">
            <w:pPr>
              <w:jc w:val="center"/>
              <w:rPr>
                <w:rFonts w:ascii="Times New Roman" w:hAnsi="Times New Roman" w:cs="Times New Roman"/>
              </w:rPr>
            </w:pPr>
            <w:r w:rsidRPr="00982E12">
              <w:rPr>
                <w:rFonts w:ascii="Times New Roman" w:hAnsi="Times New Roman" w:cs="Times New Roman"/>
              </w:rPr>
              <w:t>-</w:t>
            </w:r>
          </w:p>
        </w:tc>
        <w:tc>
          <w:tcPr>
            <w:tcW w:w="1066" w:type="dxa"/>
            <w:gridSpan w:val="2"/>
          </w:tcPr>
          <w:p w:rsidR="009572B6" w:rsidRPr="00982E12" w:rsidRDefault="009572B6"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9572B6">
        <w:tc>
          <w:tcPr>
            <w:tcW w:w="876" w:type="dxa"/>
          </w:tcPr>
          <w:p w:rsidR="009572B6" w:rsidRPr="00982E12" w:rsidRDefault="009572B6" w:rsidP="006D135F">
            <w:pPr>
              <w:pStyle w:val="Akapitzlist"/>
              <w:numPr>
                <w:ilvl w:val="0"/>
                <w:numId w:val="161"/>
              </w:numPr>
              <w:tabs>
                <w:tab w:val="left" w:pos="346"/>
              </w:tabs>
              <w:spacing w:after="0" w:line="240" w:lineRule="auto"/>
              <w:rPr>
                <w:rFonts w:ascii="Times New Roman" w:hAnsi="Times New Roman" w:cs="Times New Roman"/>
              </w:rPr>
            </w:pPr>
          </w:p>
        </w:tc>
        <w:tc>
          <w:tcPr>
            <w:tcW w:w="2153" w:type="dxa"/>
          </w:tcPr>
          <w:p w:rsidR="009572B6" w:rsidRPr="00982E12" w:rsidRDefault="009572B6" w:rsidP="00A5477A">
            <w:pPr>
              <w:tabs>
                <w:tab w:val="left" w:pos="0"/>
              </w:tabs>
              <w:rPr>
                <w:rFonts w:ascii="Times New Roman" w:hAnsi="Times New Roman" w:cs="Times New Roman"/>
                <w:b/>
              </w:rPr>
            </w:pPr>
            <w:r w:rsidRPr="00982E12">
              <w:rPr>
                <w:rFonts w:ascii="Times New Roman" w:hAnsi="Times New Roman" w:cs="Times New Roman"/>
              </w:rPr>
              <w:t>Funkcje czynności operacyjno – rozpoznawczych w systemie zadań SG</w:t>
            </w:r>
          </w:p>
        </w:tc>
        <w:tc>
          <w:tcPr>
            <w:tcW w:w="3629" w:type="dxa"/>
          </w:tcPr>
          <w:p w:rsidR="009572B6" w:rsidRPr="00982E12" w:rsidRDefault="009572B6" w:rsidP="00A5477A">
            <w:pPr>
              <w:ind w:left="349" w:hanging="349"/>
              <w:rPr>
                <w:rFonts w:ascii="Times New Roman" w:hAnsi="Times New Roman" w:cs="Times New Roman"/>
              </w:rPr>
            </w:pPr>
            <w:r w:rsidRPr="00982E12">
              <w:rPr>
                <w:rFonts w:ascii="Times New Roman" w:hAnsi="Times New Roman" w:cs="Times New Roman"/>
              </w:rPr>
              <w:t>1.  Funkcje i zadania czynności operacyjno – rozpoznawczych w systemie zadań SG.</w:t>
            </w:r>
          </w:p>
        </w:tc>
        <w:tc>
          <w:tcPr>
            <w:tcW w:w="1412" w:type="dxa"/>
            <w:gridSpan w:val="2"/>
          </w:tcPr>
          <w:p w:rsidR="009572B6" w:rsidRPr="00982E12" w:rsidRDefault="009572B6" w:rsidP="00A5477A">
            <w:pPr>
              <w:jc w:val="center"/>
              <w:rPr>
                <w:rFonts w:ascii="Times New Roman" w:hAnsi="Times New Roman" w:cs="Times New Roman"/>
              </w:rPr>
            </w:pPr>
            <w:r w:rsidRPr="00982E12">
              <w:rPr>
                <w:rFonts w:ascii="Times New Roman" w:hAnsi="Times New Roman" w:cs="Times New Roman"/>
              </w:rPr>
              <w:t>2</w:t>
            </w:r>
          </w:p>
        </w:tc>
        <w:tc>
          <w:tcPr>
            <w:tcW w:w="1191" w:type="dxa"/>
            <w:gridSpan w:val="2"/>
          </w:tcPr>
          <w:p w:rsidR="009572B6" w:rsidRPr="00982E12" w:rsidRDefault="009572B6" w:rsidP="00A5477A">
            <w:pPr>
              <w:jc w:val="center"/>
              <w:rPr>
                <w:rFonts w:ascii="Times New Roman" w:hAnsi="Times New Roman" w:cs="Times New Roman"/>
              </w:rPr>
            </w:pPr>
            <w:r w:rsidRPr="00982E12">
              <w:rPr>
                <w:rFonts w:ascii="Times New Roman" w:hAnsi="Times New Roman" w:cs="Times New Roman"/>
              </w:rPr>
              <w:t>-</w:t>
            </w:r>
          </w:p>
        </w:tc>
        <w:tc>
          <w:tcPr>
            <w:tcW w:w="1066" w:type="dxa"/>
            <w:gridSpan w:val="2"/>
          </w:tcPr>
          <w:p w:rsidR="009572B6" w:rsidRPr="00982E12" w:rsidRDefault="009572B6"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9572B6">
        <w:tc>
          <w:tcPr>
            <w:tcW w:w="876" w:type="dxa"/>
          </w:tcPr>
          <w:p w:rsidR="009572B6" w:rsidRPr="00982E12" w:rsidRDefault="009572B6" w:rsidP="006D135F">
            <w:pPr>
              <w:pStyle w:val="Akapitzlist"/>
              <w:numPr>
                <w:ilvl w:val="0"/>
                <w:numId w:val="161"/>
              </w:numPr>
              <w:tabs>
                <w:tab w:val="left" w:pos="346"/>
              </w:tabs>
              <w:spacing w:after="0" w:line="240" w:lineRule="auto"/>
              <w:rPr>
                <w:rFonts w:ascii="Times New Roman" w:hAnsi="Times New Roman" w:cs="Times New Roman"/>
              </w:rPr>
            </w:pPr>
          </w:p>
        </w:tc>
        <w:tc>
          <w:tcPr>
            <w:tcW w:w="2153" w:type="dxa"/>
          </w:tcPr>
          <w:p w:rsidR="009572B6" w:rsidRPr="00982E12" w:rsidRDefault="009572B6" w:rsidP="00A5477A">
            <w:pPr>
              <w:rPr>
                <w:rFonts w:ascii="Times New Roman" w:hAnsi="Times New Roman" w:cs="Times New Roman"/>
              </w:rPr>
            </w:pPr>
            <w:r w:rsidRPr="00982E12">
              <w:rPr>
                <w:rFonts w:ascii="Times New Roman" w:hAnsi="Times New Roman" w:cs="Times New Roman"/>
              </w:rPr>
              <w:t>Zasady prowadzenia czynności operacyjno – rozpoznawczych.</w:t>
            </w:r>
          </w:p>
        </w:tc>
        <w:tc>
          <w:tcPr>
            <w:tcW w:w="3629" w:type="dxa"/>
          </w:tcPr>
          <w:p w:rsidR="009572B6" w:rsidRPr="00982E12" w:rsidRDefault="009572B6" w:rsidP="00A5477A">
            <w:pPr>
              <w:ind w:left="323" w:hanging="323"/>
              <w:rPr>
                <w:rFonts w:ascii="Times New Roman" w:hAnsi="Times New Roman" w:cs="Times New Roman"/>
              </w:rPr>
            </w:pPr>
            <w:r w:rsidRPr="00982E12">
              <w:rPr>
                <w:rFonts w:ascii="Times New Roman" w:hAnsi="Times New Roman" w:cs="Times New Roman"/>
              </w:rPr>
              <w:t>1.  Zasady obowiązujące w toku prowadzenia czynności operacyjno - rozpoznawczych.</w:t>
            </w:r>
          </w:p>
          <w:p w:rsidR="009572B6" w:rsidRPr="00982E12" w:rsidRDefault="009572B6" w:rsidP="00A5477A">
            <w:pPr>
              <w:ind w:left="323" w:hanging="323"/>
              <w:rPr>
                <w:rFonts w:ascii="Times New Roman" w:hAnsi="Times New Roman" w:cs="Times New Roman"/>
              </w:rPr>
            </w:pPr>
            <w:r w:rsidRPr="00982E12">
              <w:rPr>
                <w:rFonts w:ascii="Times New Roman" w:hAnsi="Times New Roman" w:cs="Times New Roman"/>
              </w:rPr>
              <w:t>2.  Zastosowanie poszczególnych zasad przy wykonywaniu czynności operacyjno - rozpoznawczych.</w:t>
            </w:r>
          </w:p>
        </w:tc>
        <w:tc>
          <w:tcPr>
            <w:tcW w:w="1412" w:type="dxa"/>
            <w:gridSpan w:val="2"/>
          </w:tcPr>
          <w:p w:rsidR="009572B6" w:rsidRPr="00982E12" w:rsidRDefault="009572B6" w:rsidP="00A5477A">
            <w:pPr>
              <w:jc w:val="center"/>
              <w:rPr>
                <w:rFonts w:ascii="Times New Roman" w:hAnsi="Times New Roman" w:cs="Times New Roman"/>
              </w:rPr>
            </w:pPr>
            <w:r w:rsidRPr="00982E12">
              <w:rPr>
                <w:rFonts w:ascii="Times New Roman" w:hAnsi="Times New Roman" w:cs="Times New Roman"/>
              </w:rPr>
              <w:t>2</w:t>
            </w:r>
          </w:p>
        </w:tc>
        <w:tc>
          <w:tcPr>
            <w:tcW w:w="1191" w:type="dxa"/>
            <w:gridSpan w:val="2"/>
          </w:tcPr>
          <w:p w:rsidR="009572B6" w:rsidRPr="00982E12" w:rsidRDefault="009572B6" w:rsidP="00A5477A">
            <w:pPr>
              <w:jc w:val="center"/>
              <w:rPr>
                <w:rFonts w:ascii="Times New Roman" w:hAnsi="Times New Roman" w:cs="Times New Roman"/>
              </w:rPr>
            </w:pPr>
            <w:r w:rsidRPr="00982E12">
              <w:rPr>
                <w:rFonts w:ascii="Times New Roman" w:hAnsi="Times New Roman" w:cs="Times New Roman"/>
              </w:rPr>
              <w:t>-</w:t>
            </w:r>
          </w:p>
        </w:tc>
        <w:tc>
          <w:tcPr>
            <w:tcW w:w="1066" w:type="dxa"/>
            <w:gridSpan w:val="2"/>
          </w:tcPr>
          <w:p w:rsidR="009572B6" w:rsidRPr="00982E12" w:rsidRDefault="009572B6"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9572B6">
        <w:tc>
          <w:tcPr>
            <w:tcW w:w="876" w:type="dxa"/>
          </w:tcPr>
          <w:p w:rsidR="009572B6" w:rsidRPr="00982E12" w:rsidRDefault="009572B6" w:rsidP="006D135F">
            <w:pPr>
              <w:pStyle w:val="Akapitzlist"/>
              <w:numPr>
                <w:ilvl w:val="0"/>
                <w:numId w:val="161"/>
              </w:numPr>
              <w:tabs>
                <w:tab w:val="left" w:pos="346"/>
              </w:tabs>
              <w:spacing w:after="0" w:line="240" w:lineRule="auto"/>
              <w:rPr>
                <w:rFonts w:ascii="Times New Roman" w:hAnsi="Times New Roman" w:cs="Times New Roman"/>
              </w:rPr>
            </w:pPr>
          </w:p>
        </w:tc>
        <w:tc>
          <w:tcPr>
            <w:tcW w:w="2153" w:type="dxa"/>
          </w:tcPr>
          <w:p w:rsidR="009572B6" w:rsidRPr="00982E12" w:rsidRDefault="009572B6" w:rsidP="00A5477A">
            <w:pPr>
              <w:rPr>
                <w:rFonts w:ascii="Times New Roman" w:hAnsi="Times New Roman" w:cs="Times New Roman"/>
              </w:rPr>
            </w:pPr>
            <w:r w:rsidRPr="00982E12">
              <w:rPr>
                <w:rFonts w:ascii="Times New Roman" w:hAnsi="Times New Roman" w:cs="Times New Roman"/>
              </w:rPr>
              <w:t>Struktura i zadania pionu operacyjno – śledczego i pionu spraw wewnętrznych w Straży Granicznej</w:t>
            </w:r>
          </w:p>
        </w:tc>
        <w:tc>
          <w:tcPr>
            <w:tcW w:w="3629" w:type="dxa"/>
          </w:tcPr>
          <w:p w:rsidR="009572B6" w:rsidRPr="00982E12" w:rsidRDefault="009572B6" w:rsidP="00A5477A">
            <w:pPr>
              <w:ind w:left="323" w:hanging="323"/>
              <w:rPr>
                <w:rFonts w:ascii="Times New Roman" w:hAnsi="Times New Roman" w:cs="Times New Roman"/>
              </w:rPr>
            </w:pPr>
            <w:r w:rsidRPr="00982E12">
              <w:rPr>
                <w:rFonts w:ascii="Times New Roman" w:hAnsi="Times New Roman" w:cs="Times New Roman"/>
              </w:rPr>
              <w:t>1.  Struktura oraz zadania jednostek i komórek organizacyjnych wykonujących czynności operacyjno – śledcze  w Komendzie Głównej SG, oddziałach SG i granicznych jednostkach organizacyjnych SG.</w:t>
            </w:r>
          </w:p>
        </w:tc>
        <w:tc>
          <w:tcPr>
            <w:tcW w:w="1412" w:type="dxa"/>
            <w:gridSpan w:val="2"/>
          </w:tcPr>
          <w:p w:rsidR="009572B6" w:rsidRPr="00982E12" w:rsidRDefault="009572B6" w:rsidP="00A5477A">
            <w:pPr>
              <w:jc w:val="center"/>
              <w:rPr>
                <w:rFonts w:ascii="Times New Roman" w:hAnsi="Times New Roman" w:cs="Times New Roman"/>
              </w:rPr>
            </w:pPr>
            <w:r w:rsidRPr="00982E12">
              <w:rPr>
                <w:rFonts w:ascii="Times New Roman" w:hAnsi="Times New Roman" w:cs="Times New Roman"/>
              </w:rPr>
              <w:t>3</w:t>
            </w:r>
          </w:p>
        </w:tc>
        <w:tc>
          <w:tcPr>
            <w:tcW w:w="1191" w:type="dxa"/>
            <w:gridSpan w:val="2"/>
          </w:tcPr>
          <w:p w:rsidR="009572B6" w:rsidRPr="00982E12" w:rsidRDefault="009572B6" w:rsidP="00A5477A">
            <w:pPr>
              <w:jc w:val="center"/>
              <w:rPr>
                <w:rFonts w:ascii="Times New Roman" w:hAnsi="Times New Roman" w:cs="Times New Roman"/>
              </w:rPr>
            </w:pPr>
            <w:r w:rsidRPr="00982E12">
              <w:rPr>
                <w:rFonts w:ascii="Times New Roman" w:hAnsi="Times New Roman" w:cs="Times New Roman"/>
              </w:rPr>
              <w:t>-</w:t>
            </w:r>
          </w:p>
        </w:tc>
        <w:tc>
          <w:tcPr>
            <w:tcW w:w="1066" w:type="dxa"/>
            <w:gridSpan w:val="2"/>
          </w:tcPr>
          <w:p w:rsidR="009572B6" w:rsidRPr="00982E12" w:rsidRDefault="009572B6"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9572B6">
        <w:trPr>
          <w:gridAfter w:val="1"/>
          <w:wAfter w:w="9" w:type="dxa"/>
        </w:trPr>
        <w:tc>
          <w:tcPr>
            <w:tcW w:w="6658" w:type="dxa"/>
            <w:gridSpan w:val="3"/>
            <w:hideMark/>
          </w:tcPr>
          <w:p w:rsidR="009572B6"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403" w:type="dxa"/>
          </w:tcPr>
          <w:p w:rsidR="009572B6" w:rsidRPr="00982E12" w:rsidRDefault="009572B6" w:rsidP="00A5477A">
            <w:pPr>
              <w:jc w:val="center"/>
              <w:rPr>
                <w:rFonts w:ascii="Times New Roman" w:hAnsi="Times New Roman" w:cs="Times New Roman"/>
                <w:b/>
              </w:rPr>
            </w:pPr>
            <w:r w:rsidRPr="00982E12">
              <w:rPr>
                <w:rFonts w:ascii="Times New Roman" w:hAnsi="Times New Roman" w:cs="Times New Roman"/>
                <w:b/>
              </w:rPr>
              <w:t>15</w:t>
            </w:r>
          </w:p>
        </w:tc>
        <w:tc>
          <w:tcPr>
            <w:tcW w:w="1182" w:type="dxa"/>
            <w:gridSpan w:val="2"/>
          </w:tcPr>
          <w:p w:rsidR="009572B6" w:rsidRPr="00982E12" w:rsidRDefault="009572B6" w:rsidP="00A5477A">
            <w:pPr>
              <w:jc w:val="center"/>
              <w:rPr>
                <w:rFonts w:ascii="Times New Roman" w:hAnsi="Times New Roman" w:cs="Times New Roman"/>
                <w:b/>
              </w:rPr>
            </w:pPr>
            <w:r w:rsidRPr="00982E12">
              <w:rPr>
                <w:rFonts w:ascii="Times New Roman" w:hAnsi="Times New Roman" w:cs="Times New Roman"/>
                <w:b/>
              </w:rPr>
              <w:t>-</w:t>
            </w:r>
          </w:p>
        </w:tc>
        <w:tc>
          <w:tcPr>
            <w:tcW w:w="1075" w:type="dxa"/>
            <w:gridSpan w:val="2"/>
          </w:tcPr>
          <w:p w:rsidR="009572B6" w:rsidRPr="00982E12" w:rsidRDefault="009572B6" w:rsidP="00A5477A">
            <w:pPr>
              <w:jc w:val="center"/>
              <w:rPr>
                <w:rFonts w:ascii="Times New Roman" w:hAnsi="Times New Roman" w:cs="Times New Roman"/>
                <w:b/>
              </w:rPr>
            </w:pPr>
            <w:r w:rsidRPr="00982E12">
              <w:rPr>
                <w:rFonts w:ascii="Times New Roman" w:hAnsi="Times New Roman" w:cs="Times New Roman"/>
                <w:b/>
              </w:rPr>
              <w:t>-</w:t>
            </w:r>
          </w:p>
        </w:tc>
      </w:tr>
      <w:tr w:rsidR="00817D55" w:rsidRPr="00982E12" w:rsidTr="009572B6">
        <w:trPr>
          <w:gridAfter w:val="1"/>
          <w:wAfter w:w="9" w:type="dxa"/>
        </w:trPr>
        <w:tc>
          <w:tcPr>
            <w:tcW w:w="6658" w:type="dxa"/>
            <w:gridSpan w:val="3"/>
            <w:hideMark/>
          </w:tcPr>
          <w:p w:rsidR="009572B6" w:rsidRPr="00982E12" w:rsidRDefault="008B01DE" w:rsidP="00A5477A">
            <w:pPr>
              <w:jc w:val="right"/>
              <w:rPr>
                <w:rFonts w:ascii="Times New Roman" w:hAnsi="Times New Roman" w:cs="Times New Roman"/>
                <w:b/>
              </w:rPr>
            </w:pPr>
            <w:r w:rsidRPr="00982E12">
              <w:rPr>
                <w:rFonts w:ascii="Times New Roman" w:hAnsi="Times New Roman" w:cs="Times New Roman"/>
                <w:b/>
              </w:rPr>
              <w:t>SUMA GODZIN:</w:t>
            </w:r>
          </w:p>
        </w:tc>
        <w:tc>
          <w:tcPr>
            <w:tcW w:w="1403" w:type="dxa"/>
          </w:tcPr>
          <w:p w:rsidR="009572B6" w:rsidRPr="00982E12" w:rsidRDefault="009572B6" w:rsidP="00A5477A">
            <w:pPr>
              <w:jc w:val="center"/>
              <w:rPr>
                <w:rFonts w:ascii="Times New Roman" w:hAnsi="Times New Roman" w:cs="Times New Roman"/>
              </w:rPr>
            </w:pPr>
            <w:r w:rsidRPr="00982E12">
              <w:rPr>
                <w:rFonts w:ascii="Times New Roman" w:hAnsi="Times New Roman" w:cs="Times New Roman"/>
              </w:rPr>
              <w:t>15</w:t>
            </w:r>
          </w:p>
        </w:tc>
        <w:tc>
          <w:tcPr>
            <w:tcW w:w="1182" w:type="dxa"/>
            <w:gridSpan w:val="2"/>
          </w:tcPr>
          <w:p w:rsidR="009572B6" w:rsidRPr="00982E12" w:rsidRDefault="009572B6" w:rsidP="00A5477A">
            <w:pPr>
              <w:jc w:val="center"/>
              <w:rPr>
                <w:rFonts w:ascii="Times New Roman" w:hAnsi="Times New Roman" w:cs="Times New Roman"/>
              </w:rPr>
            </w:pPr>
            <w:r w:rsidRPr="00982E12">
              <w:rPr>
                <w:rFonts w:ascii="Times New Roman" w:hAnsi="Times New Roman" w:cs="Times New Roman"/>
              </w:rPr>
              <w:t>-</w:t>
            </w:r>
          </w:p>
        </w:tc>
        <w:tc>
          <w:tcPr>
            <w:tcW w:w="1075" w:type="dxa"/>
            <w:gridSpan w:val="2"/>
          </w:tcPr>
          <w:p w:rsidR="009572B6" w:rsidRPr="00982E12" w:rsidRDefault="009572B6" w:rsidP="00A5477A">
            <w:pPr>
              <w:jc w:val="center"/>
              <w:rPr>
                <w:rFonts w:ascii="Times New Roman" w:hAnsi="Times New Roman" w:cs="Times New Roman"/>
              </w:rPr>
            </w:pPr>
            <w:r w:rsidRPr="00982E12">
              <w:rPr>
                <w:rFonts w:ascii="Times New Roman" w:hAnsi="Times New Roman" w:cs="Times New Roman"/>
              </w:rPr>
              <w:t>-</w:t>
            </w:r>
          </w:p>
        </w:tc>
      </w:tr>
    </w:tbl>
    <w:p w:rsidR="0023489B" w:rsidRPr="00982E12" w:rsidRDefault="0023489B" w:rsidP="0023489B">
      <w:pPr>
        <w:spacing w:after="0" w:line="240" w:lineRule="auto"/>
        <w:rPr>
          <w:rFonts w:ascii="Times New Roman" w:hAnsi="Times New Roman" w:cs="Times New Roman"/>
          <w:i/>
        </w:rPr>
      </w:pPr>
      <w:r w:rsidRPr="00982E12">
        <w:rPr>
          <w:rFonts w:ascii="Times New Roman" w:hAnsi="Times New Roman" w:cs="Times New Roman"/>
          <w:i/>
        </w:rPr>
        <w:t>*kolumnę umieszczamy w przypadku, gdy program obejmuje daną formę jego realizacji</w:t>
      </w: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201" w:type="dxa"/>
        <w:tblLook w:val="04A0" w:firstRow="1" w:lastRow="0" w:firstColumn="1" w:lastColumn="0" w:noHBand="0" w:noVBand="1"/>
      </w:tblPr>
      <w:tblGrid>
        <w:gridCol w:w="8500"/>
        <w:gridCol w:w="1701"/>
      </w:tblGrid>
      <w:tr w:rsidR="00817D55" w:rsidRPr="00982E12" w:rsidTr="00A5477A">
        <w:trPr>
          <w:trHeight w:val="514"/>
        </w:trPr>
        <w:tc>
          <w:tcPr>
            <w:tcW w:w="8500"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1701"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817D55" w:rsidRPr="00982E12" w:rsidTr="00A5477A">
        <w:trPr>
          <w:trHeight w:val="50"/>
        </w:trPr>
        <w:tc>
          <w:tcPr>
            <w:tcW w:w="8500"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 zajęć</w:t>
            </w:r>
          </w:p>
        </w:tc>
        <w:tc>
          <w:tcPr>
            <w:tcW w:w="17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r>
      <w:tr w:rsidR="00817D55" w:rsidRPr="00982E12" w:rsidTr="00A5477A">
        <w:trPr>
          <w:trHeight w:val="231"/>
        </w:trPr>
        <w:tc>
          <w:tcPr>
            <w:tcW w:w="8500"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Przygotowanie do udziału w zajęciach </w:t>
            </w:r>
          </w:p>
        </w:tc>
        <w:tc>
          <w:tcPr>
            <w:tcW w:w="17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r>
      <w:tr w:rsidR="0023489B" w:rsidRPr="00982E12" w:rsidTr="00A5477A">
        <w:trPr>
          <w:trHeight w:val="231"/>
        </w:trPr>
        <w:tc>
          <w:tcPr>
            <w:tcW w:w="8500"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zaliczenia</w:t>
            </w:r>
          </w:p>
        </w:tc>
        <w:tc>
          <w:tcPr>
            <w:tcW w:w="17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838"/>
        <w:gridCol w:w="992"/>
        <w:gridCol w:w="1130"/>
        <w:gridCol w:w="997"/>
        <w:gridCol w:w="1275"/>
        <w:gridCol w:w="851"/>
        <w:gridCol w:w="1134"/>
        <w:gridCol w:w="1134"/>
        <w:gridCol w:w="992"/>
      </w:tblGrid>
      <w:tr w:rsidR="0023489B" w:rsidRPr="00982E12" w:rsidTr="00A5477A">
        <w:trPr>
          <w:trHeight w:val="165"/>
        </w:trPr>
        <w:tc>
          <w:tcPr>
            <w:tcW w:w="1838"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513" w:type="dxa"/>
            <w:gridSpan w:val="7"/>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rPr>
        <w:tc>
          <w:tcPr>
            <w:tcW w:w="1838"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rsidR="0023489B" w:rsidRPr="00982E12" w:rsidRDefault="0023489B" w:rsidP="00A5477A">
            <w:pPr>
              <w:rPr>
                <w:rFonts w:ascii="Times New Roman" w:hAnsi="Times New Roman" w:cs="Times New Roman"/>
                <w:b/>
              </w:rPr>
            </w:pPr>
          </w:p>
        </w:tc>
        <w:tc>
          <w:tcPr>
            <w:tcW w:w="992"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387" w:type="dxa"/>
            <w:gridSpan w:val="5"/>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rPr>
                <w:rFonts w:ascii="Times New Roman" w:hAnsi="Times New Roman" w:cs="Times New Roman"/>
                <w:b/>
                <w:sz w:val="16"/>
                <w:szCs w:val="16"/>
              </w:rPr>
            </w:pPr>
          </w:p>
        </w:tc>
      </w:tr>
      <w:tr w:rsidR="0023489B" w:rsidRPr="00982E12" w:rsidTr="00A5477A">
        <w:trPr>
          <w:trHeight w:val="233"/>
        </w:trPr>
        <w:tc>
          <w:tcPr>
            <w:tcW w:w="1838"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rsidR="0023489B" w:rsidRPr="00982E12" w:rsidRDefault="0023489B" w:rsidP="00A5477A">
            <w:pPr>
              <w:rPr>
                <w:rFonts w:ascii="Times New Roman" w:hAnsi="Times New Roman" w:cs="Times New Roman"/>
                <w:b/>
              </w:rPr>
            </w:pPr>
          </w:p>
        </w:tc>
        <w:tc>
          <w:tcPr>
            <w:tcW w:w="992"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rsidR="0023489B" w:rsidRPr="00982E12" w:rsidRDefault="0023489B" w:rsidP="00A5477A">
            <w:pPr>
              <w:rPr>
                <w:rFonts w:ascii="Times New Roman" w:hAnsi="Times New Roman" w:cs="Times New Roman"/>
                <w:b/>
                <w:sz w:val="16"/>
                <w:szCs w:val="16"/>
              </w:rPr>
            </w:pPr>
          </w:p>
        </w:tc>
        <w:tc>
          <w:tcPr>
            <w:tcW w:w="11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99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2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rPr>
                <w:rFonts w:ascii="Times New Roman" w:hAnsi="Times New Roman" w:cs="Times New Roman"/>
                <w:b/>
                <w:sz w:val="16"/>
                <w:szCs w:val="16"/>
              </w:rPr>
            </w:pP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rPr>
                <w:rFonts w:ascii="Times New Roman" w:hAnsi="Times New Roman" w:cs="Times New Roman"/>
                <w:sz w:val="20"/>
                <w:szCs w:val="20"/>
                <w:lang w:eastAsia="pl-PL"/>
              </w:rPr>
            </w:pPr>
          </w:p>
        </w:tc>
      </w:tr>
      <w:tr w:rsidR="0023489B" w:rsidRPr="00982E12" w:rsidTr="00A5477A">
        <w:trPr>
          <w:trHeight w:val="446"/>
        </w:trPr>
        <w:tc>
          <w:tcPr>
            <w:tcW w:w="18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15</w:t>
            </w:r>
          </w:p>
        </w:tc>
        <w:tc>
          <w:tcPr>
            <w:tcW w:w="11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ind w:left="52"/>
              <w:jc w:val="center"/>
              <w:rPr>
                <w:rFonts w:ascii="Times New Roman" w:hAnsi="Times New Roman" w:cs="Times New Roman"/>
              </w:rPr>
            </w:pPr>
          </w:p>
        </w:tc>
        <w:tc>
          <w:tcPr>
            <w:tcW w:w="99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ind w:left="356"/>
              <w:jc w:val="center"/>
              <w:rPr>
                <w:rFonts w:ascii="Times New Roman" w:hAnsi="Times New Roman" w:cs="Times New Roman"/>
              </w:rPr>
            </w:pPr>
          </w:p>
        </w:tc>
        <w:tc>
          <w:tcPr>
            <w:tcW w:w="12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ind w:left="356"/>
              <w:jc w:val="center"/>
              <w:rPr>
                <w:rFonts w:ascii="Times New Roman" w:hAnsi="Times New Roman" w:cs="Times New Roman"/>
              </w:rPr>
            </w:pP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ind w:left="356"/>
              <w:jc w:val="center"/>
              <w:rPr>
                <w:rFonts w:ascii="Times New Roman" w:hAnsi="Times New Roman" w:cs="Times New Roman"/>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ind w:left="356"/>
              <w:jc w:val="center"/>
              <w:rPr>
                <w:rFonts w:ascii="Times New Roman" w:hAnsi="Times New Roman" w:cs="Times New Roman"/>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ind w:left="356"/>
              <w:rPr>
                <w:rFonts w:ascii="Times New Roman" w:hAnsi="Times New Roman" w:cs="Times New Roman"/>
              </w:rPr>
            </w:pPr>
            <w:r w:rsidRPr="00982E12">
              <w:rPr>
                <w:rFonts w:ascii="Times New Roman" w:hAnsi="Times New Roman" w:cs="Times New Roman"/>
              </w:rPr>
              <w:t>15</w:t>
            </w:r>
          </w:p>
        </w:tc>
      </w:tr>
      <w:tr w:rsidR="0023489B" w:rsidRPr="00982E12" w:rsidTr="00A5477A">
        <w:trPr>
          <w:trHeight w:val="446"/>
        </w:trPr>
        <w:tc>
          <w:tcPr>
            <w:tcW w:w="18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3489B" w:rsidRPr="00982E12" w:rsidRDefault="0023489B" w:rsidP="00A5477A">
            <w:pPr>
              <w:jc w:val="center"/>
              <w:rPr>
                <w:rFonts w:ascii="Times New Roman" w:hAnsi="Times New Roman" w:cs="Times New Roman"/>
              </w:rPr>
            </w:pPr>
          </w:p>
        </w:tc>
        <w:tc>
          <w:tcPr>
            <w:tcW w:w="11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3489B" w:rsidRPr="00982E12" w:rsidRDefault="0023489B" w:rsidP="00A5477A">
            <w:pPr>
              <w:jc w:val="center"/>
              <w:rPr>
                <w:rFonts w:ascii="Times New Roman" w:hAnsi="Times New Roman" w:cs="Times New Roman"/>
                <w:i/>
              </w:rPr>
            </w:pPr>
          </w:p>
        </w:tc>
        <w:tc>
          <w:tcPr>
            <w:tcW w:w="99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3489B" w:rsidRPr="00982E12" w:rsidRDefault="0023489B" w:rsidP="00A5477A">
            <w:pPr>
              <w:ind w:left="52"/>
              <w:jc w:val="center"/>
              <w:rPr>
                <w:rFonts w:ascii="Times New Roman" w:hAnsi="Times New Roman" w:cs="Times New Roman"/>
                <w:i/>
              </w:rPr>
            </w:pPr>
          </w:p>
        </w:tc>
        <w:tc>
          <w:tcPr>
            <w:tcW w:w="12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3489B" w:rsidRPr="00982E12" w:rsidRDefault="0023489B" w:rsidP="00A5477A">
            <w:pPr>
              <w:ind w:left="356"/>
              <w:jc w:val="center"/>
              <w:rPr>
                <w:rFonts w:ascii="Times New Roman" w:hAnsi="Times New Roman" w:cs="Times New Roman"/>
                <w:i/>
              </w:rPr>
            </w:pP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3489B" w:rsidRPr="00982E12" w:rsidRDefault="0023489B" w:rsidP="00A5477A">
            <w:pPr>
              <w:ind w:left="356"/>
              <w:jc w:val="center"/>
              <w:rPr>
                <w:rFonts w:ascii="Times New Roman" w:hAnsi="Times New Roman" w:cs="Times New Roman"/>
                <w:i/>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3489B" w:rsidRPr="00982E12" w:rsidRDefault="0023489B" w:rsidP="00A5477A">
            <w:pPr>
              <w:ind w:left="356"/>
              <w:jc w:val="center"/>
              <w:rPr>
                <w:rFonts w:ascii="Times New Roman" w:hAnsi="Times New Roman" w:cs="Times New Roman"/>
                <w:i/>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3489B" w:rsidRPr="00982E12" w:rsidRDefault="0023489B" w:rsidP="00A5477A">
            <w:pPr>
              <w:ind w:left="356"/>
              <w:jc w:val="center"/>
              <w:rPr>
                <w:rFonts w:ascii="Times New Roman" w:hAnsi="Times New Roman" w:cs="Times New Roman"/>
                <w:i/>
              </w:rPr>
            </w:pP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3489B" w:rsidRPr="00982E12" w:rsidRDefault="0023489B" w:rsidP="00A5477A">
            <w:pPr>
              <w:jc w:val="center"/>
              <w:rPr>
                <w:rFonts w:ascii="Times New Roman" w:hAnsi="Times New Roman" w:cs="Times New Roman"/>
                <w:i/>
              </w:rPr>
            </w:pPr>
          </w:p>
        </w:tc>
      </w:tr>
      <w:tr w:rsidR="0023489B" w:rsidRPr="00982E12" w:rsidTr="00A5477A">
        <w:trPr>
          <w:trHeight w:val="446"/>
        </w:trPr>
        <w:tc>
          <w:tcPr>
            <w:tcW w:w="18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c>
          <w:tcPr>
            <w:tcW w:w="11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ind w:left="52"/>
              <w:jc w:val="center"/>
              <w:rPr>
                <w:rFonts w:ascii="Times New Roman" w:hAnsi="Times New Roman" w:cs="Times New Roman"/>
              </w:rPr>
            </w:pPr>
          </w:p>
        </w:tc>
        <w:tc>
          <w:tcPr>
            <w:tcW w:w="99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ind w:left="356"/>
              <w:jc w:val="center"/>
              <w:rPr>
                <w:rFonts w:ascii="Times New Roman" w:hAnsi="Times New Roman" w:cs="Times New Roman"/>
              </w:rPr>
            </w:pPr>
          </w:p>
        </w:tc>
        <w:tc>
          <w:tcPr>
            <w:tcW w:w="12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ind w:left="356"/>
              <w:jc w:val="center"/>
              <w:rPr>
                <w:rFonts w:ascii="Times New Roman" w:hAnsi="Times New Roman" w:cs="Times New Roman"/>
              </w:rPr>
            </w:pP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ind w:left="356"/>
              <w:jc w:val="center"/>
              <w:rPr>
                <w:rFonts w:ascii="Times New Roman" w:hAnsi="Times New Roman" w:cs="Times New Roman"/>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ind w:left="356"/>
              <w:jc w:val="center"/>
              <w:rPr>
                <w:rFonts w:ascii="Times New Roman" w:hAnsi="Times New Roman" w:cs="Times New Roman"/>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ind w:left="356"/>
              <w:jc w:val="center"/>
              <w:rPr>
                <w:rFonts w:ascii="Times New Roman" w:hAnsi="Times New Roman" w:cs="Times New Roman"/>
              </w:rPr>
            </w:pP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ind w:left="356"/>
              <w:rPr>
                <w:rFonts w:ascii="Times New Roman" w:hAnsi="Times New Roman" w:cs="Times New Roman"/>
              </w:rPr>
            </w:pPr>
            <w:r w:rsidRPr="00982E12">
              <w:rPr>
                <w:rFonts w:ascii="Times New Roman" w:hAnsi="Times New Roman" w:cs="Times New Roman"/>
              </w:rPr>
              <w:t>10</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500"/>
        <w:gridCol w:w="1843"/>
      </w:tblGrid>
      <w:tr w:rsidR="00817D55" w:rsidRPr="00982E12" w:rsidTr="00A5477A">
        <w:trPr>
          <w:trHeight w:val="466"/>
        </w:trPr>
        <w:tc>
          <w:tcPr>
            <w:tcW w:w="8500"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1843"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817D55" w:rsidRPr="00982E12" w:rsidTr="00A5477A">
        <w:trPr>
          <w:trHeight w:val="406"/>
        </w:trPr>
        <w:tc>
          <w:tcPr>
            <w:tcW w:w="8500" w:type="dxa"/>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Wiedza: </w:t>
            </w:r>
          </w:p>
        </w:tc>
        <w:tc>
          <w:tcPr>
            <w:tcW w:w="1843" w:type="dxa"/>
          </w:tcPr>
          <w:p w:rsidR="0023489B" w:rsidRPr="00982E12" w:rsidRDefault="0023489B" w:rsidP="00A5477A">
            <w:pPr>
              <w:jc w:val="center"/>
              <w:rPr>
                <w:rFonts w:ascii="Times New Roman" w:hAnsi="Times New Roman" w:cs="Times New Roman"/>
              </w:rPr>
            </w:pPr>
          </w:p>
        </w:tc>
      </w:tr>
      <w:tr w:rsidR="00817D55" w:rsidRPr="00982E12" w:rsidTr="00A5477A">
        <w:trPr>
          <w:trHeight w:val="406"/>
        </w:trPr>
        <w:tc>
          <w:tcPr>
            <w:tcW w:w="8500" w:type="dxa"/>
          </w:tcPr>
          <w:p w:rsidR="0023489B" w:rsidRPr="00982E12" w:rsidRDefault="0023489B" w:rsidP="006D135F">
            <w:pPr>
              <w:numPr>
                <w:ilvl w:val="0"/>
                <w:numId w:val="162"/>
              </w:numPr>
              <w:ind w:left="311" w:hanging="234"/>
              <w:jc w:val="both"/>
              <w:rPr>
                <w:rFonts w:ascii="Times New Roman" w:hAnsi="Times New Roman" w:cs="Times New Roman"/>
              </w:rPr>
            </w:pPr>
            <w:r w:rsidRPr="00982E12">
              <w:rPr>
                <w:rFonts w:ascii="Times New Roman" w:hAnsi="Times New Roman" w:cs="Times New Roman"/>
              </w:rPr>
              <w:t xml:space="preserve">Zna i rozumie w stopniu zaawansowanym istotę, zasady i funkcje czynności operacyjno-rozpoznawczych prowadzonych w Straży Granicznej i uprawnień w tym zakresie tej formacji </w:t>
            </w:r>
          </w:p>
        </w:tc>
        <w:tc>
          <w:tcPr>
            <w:tcW w:w="184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BGP1_W02</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BGP1_W03</w:t>
            </w:r>
          </w:p>
        </w:tc>
      </w:tr>
      <w:tr w:rsidR="00817D55" w:rsidRPr="00982E12" w:rsidTr="00A5477A">
        <w:trPr>
          <w:trHeight w:val="406"/>
        </w:trPr>
        <w:tc>
          <w:tcPr>
            <w:tcW w:w="8500" w:type="dxa"/>
          </w:tcPr>
          <w:p w:rsidR="0023489B" w:rsidRPr="00982E12" w:rsidRDefault="0023489B" w:rsidP="006D135F">
            <w:pPr>
              <w:numPr>
                <w:ilvl w:val="0"/>
                <w:numId w:val="162"/>
              </w:numPr>
              <w:ind w:left="311" w:hanging="234"/>
              <w:jc w:val="both"/>
              <w:rPr>
                <w:rFonts w:ascii="Times New Roman" w:hAnsi="Times New Roman" w:cs="Times New Roman"/>
              </w:rPr>
            </w:pPr>
            <w:r w:rsidRPr="00982E12">
              <w:rPr>
                <w:rFonts w:ascii="Times New Roman" w:hAnsi="Times New Roman" w:cs="Times New Roman"/>
              </w:rPr>
              <w:lastRenderedPageBreak/>
              <w:t xml:space="preserve">Zna w zaawansowanym stopniu strukturę i zadania operacyjno-śledcze Straży Granicznej </w:t>
            </w:r>
          </w:p>
        </w:tc>
        <w:tc>
          <w:tcPr>
            <w:tcW w:w="184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BGP1_W03</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BGP1_W14</w:t>
            </w:r>
          </w:p>
        </w:tc>
      </w:tr>
      <w:tr w:rsidR="00817D55" w:rsidRPr="00982E12" w:rsidTr="00A5477A">
        <w:trPr>
          <w:trHeight w:val="406"/>
        </w:trPr>
        <w:tc>
          <w:tcPr>
            <w:tcW w:w="8500"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b/>
              </w:rPr>
              <w:t>Kompetencje społeczne (postawy)</w:t>
            </w:r>
          </w:p>
        </w:tc>
        <w:tc>
          <w:tcPr>
            <w:tcW w:w="1843" w:type="dxa"/>
          </w:tcPr>
          <w:p w:rsidR="0023489B" w:rsidRPr="00982E12" w:rsidRDefault="0023489B" w:rsidP="00A5477A">
            <w:pPr>
              <w:jc w:val="center"/>
              <w:rPr>
                <w:rFonts w:ascii="Times New Roman" w:hAnsi="Times New Roman" w:cs="Times New Roman"/>
              </w:rPr>
            </w:pPr>
          </w:p>
        </w:tc>
      </w:tr>
      <w:tr w:rsidR="0023489B" w:rsidRPr="00982E12" w:rsidTr="00A5477A">
        <w:trPr>
          <w:trHeight w:val="406"/>
        </w:trPr>
        <w:tc>
          <w:tcPr>
            <w:tcW w:w="8500" w:type="dxa"/>
          </w:tcPr>
          <w:p w:rsidR="0023489B" w:rsidRPr="00982E12" w:rsidRDefault="0023489B" w:rsidP="006D135F">
            <w:pPr>
              <w:numPr>
                <w:ilvl w:val="0"/>
                <w:numId w:val="163"/>
              </w:numPr>
              <w:ind w:left="311" w:hanging="234"/>
              <w:jc w:val="both"/>
              <w:rPr>
                <w:rFonts w:ascii="Times New Roman" w:hAnsi="Times New Roman" w:cs="Times New Roman"/>
              </w:rPr>
            </w:pPr>
            <w:r w:rsidRPr="00982E12">
              <w:rPr>
                <w:rFonts w:ascii="Times New Roman" w:hAnsi="Times New Roman" w:cs="Times New Roman"/>
              </w:rPr>
              <w:t xml:space="preserve">Jest świadomy roli i znaczenia specjalistycznej wiedzy niezbędnej do rzetelnej realizacji czynności operacyjno-rozpoznawczych w procesie wykrywania i zwalczania przestępczości mającej związek z ochroną granicy państwowej </w:t>
            </w:r>
          </w:p>
        </w:tc>
        <w:tc>
          <w:tcPr>
            <w:tcW w:w="184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BGP1_K02</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BGP1_K04</w:t>
            </w:r>
          </w:p>
        </w:tc>
      </w:tr>
    </w:tbl>
    <w:p w:rsidR="0023489B" w:rsidRPr="00982E12" w:rsidRDefault="0023489B" w:rsidP="0023489B">
      <w:pPr>
        <w:spacing w:after="0" w:line="240" w:lineRule="auto"/>
        <w:rPr>
          <w:rFonts w:ascii="Times New Roman" w:hAnsi="Times New Roman" w:cs="Times New Roman"/>
          <w:b/>
          <w:u w:val="single"/>
        </w:rPr>
      </w:pPr>
    </w:p>
    <w:p w:rsidR="008D7612" w:rsidRPr="00982E12" w:rsidRDefault="008D7612" w:rsidP="0023489B">
      <w:pPr>
        <w:spacing w:after="0" w:line="240" w:lineRule="auto"/>
        <w:rPr>
          <w:rFonts w:ascii="Times New Roman" w:hAnsi="Times New Roman" w:cs="Times New Roman"/>
          <w:b/>
          <w:u w:val="single"/>
        </w:rPr>
      </w:pPr>
    </w:p>
    <w:p w:rsidR="008D7612" w:rsidRPr="00982E12" w:rsidRDefault="008D7612"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43" w:type="dxa"/>
        <w:tblLook w:val="04A0" w:firstRow="1" w:lastRow="0" w:firstColumn="1" w:lastColumn="0" w:noHBand="0" w:noVBand="1"/>
      </w:tblPr>
      <w:tblGrid>
        <w:gridCol w:w="3539"/>
        <w:gridCol w:w="3402"/>
        <w:gridCol w:w="3402"/>
      </w:tblGrid>
      <w:tr w:rsidR="00817D55" w:rsidRPr="00982E12" w:rsidTr="00226AFF">
        <w:trPr>
          <w:trHeight w:val="50"/>
        </w:trPr>
        <w:tc>
          <w:tcPr>
            <w:tcW w:w="3539" w:type="dxa"/>
            <w:vMerge w:val="restart"/>
            <w:vAlign w:val="center"/>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6804" w:type="dxa"/>
            <w:gridSpan w:val="2"/>
            <w:vAlign w:val="center"/>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weryfikacji efektów uczenia się</w:t>
            </w:r>
          </w:p>
        </w:tc>
      </w:tr>
      <w:tr w:rsidR="00817D55" w:rsidRPr="00982E12" w:rsidTr="00226AFF">
        <w:trPr>
          <w:trHeight w:val="50"/>
        </w:trPr>
        <w:tc>
          <w:tcPr>
            <w:tcW w:w="3539" w:type="dxa"/>
            <w:vMerge/>
          </w:tcPr>
          <w:p w:rsidR="00226AFF" w:rsidRPr="00982E12" w:rsidRDefault="00226AFF" w:rsidP="00A5477A">
            <w:pPr>
              <w:jc w:val="center"/>
              <w:rPr>
                <w:rFonts w:ascii="Times New Roman" w:hAnsi="Times New Roman" w:cs="Times New Roman"/>
              </w:rPr>
            </w:pPr>
          </w:p>
        </w:tc>
        <w:tc>
          <w:tcPr>
            <w:tcW w:w="3402" w:type="dxa"/>
            <w:vAlign w:val="center"/>
          </w:tcPr>
          <w:p w:rsidR="00226AFF" w:rsidRPr="00982E12" w:rsidRDefault="00226AFF" w:rsidP="00A5477A">
            <w:pPr>
              <w:jc w:val="center"/>
              <w:rPr>
                <w:rFonts w:ascii="Times New Roman" w:hAnsi="Times New Roman" w:cs="Times New Roman"/>
                <w:sz w:val="16"/>
                <w:szCs w:val="16"/>
              </w:rPr>
            </w:pPr>
            <w:r w:rsidRPr="00982E12">
              <w:rPr>
                <w:rFonts w:ascii="Times New Roman" w:hAnsi="Times New Roman" w:cs="Times New Roman"/>
                <w:sz w:val="16"/>
                <w:szCs w:val="16"/>
              </w:rPr>
              <w:t>Kolokwium</w:t>
            </w:r>
          </w:p>
        </w:tc>
        <w:tc>
          <w:tcPr>
            <w:tcW w:w="3402" w:type="dxa"/>
            <w:vAlign w:val="center"/>
          </w:tcPr>
          <w:p w:rsidR="00226AFF" w:rsidRPr="00982E12" w:rsidRDefault="00226AFF" w:rsidP="00A5477A">
            <w:pPr>
              <w:jc w:val="center"/>
              <w:rPr>
                <w:rFonts w:ascii="Times New Roman" w:hAnsi="Times New Roman" w:cs="Times New Roman"/>
                <w:sz w:val="16"/>
                <w:szCs w:val="16"/>
              </w:rPr>
            </w:pPr>
            <w:r w:rsidRPr="00982E12">
              <w:rPr>
                <w:rFonts w:ascii="Times New Roman" w:hAnsi="Times New Roman" w:cs="Times New Roman"/>
                <w:sz w:val="16"/>
                <w:szCs w:val="16"/>
              </w:rPr>
              <w:t>Aktywność na zajęciach</w:t>
            </w:r>
          </w:p>
        </w:tc>
      </w:tr>
      <w:tr w:rsidR="00817D55" w:rsidRPr="00982E12" w:rsidTr="00226AFF">
        <w:tc>
          <w:tcPr>
            <w:tcW w:w="3539" w:type="dxa"/>
          </w:tcPr>
          <w:p w:rsidR="00226AFF" w:rsidRPr="00982E12" w:rsidRDefault="00226AFF" w:rsidP="00A5477A">
            <w:pPr>
              <w:rPr>
                <w:rFonts w:ascii="Times New Roman" w:hAnsi="Times New Roman" w:cs="Times New Roman"/>
              </w:rPr>
            </w:pPr>
            <w:r w:rsidRPr="00982E12">
              <w:rPr>
                <w:rFonts w:ascii="Times New Roman" w:hAnsi="Times New Roman" w:cs="Times New Roman"/>
              </w:rPr>
              <w:t>W1</w:t>
            </w:r>
          </w:p>
        </w:tc>
        <w:tc>
          <w:tcPr>
            <w:tcW w:w="3402" w:type="dxa"/>
          </w:tcPr>
          <w:p w:rsidR="00226AFF" w:rsidRPr="00982E12" w:rsidRDefault="00226AFF" w:rsidP="00A5477A">
            <w:pPr>
              <w:jc w:val="center"/>
              <w:rPr>
                <w:rFonts w:ascii="Times New Roman" w:hAnsi="Times New Roman" w:cs="Times New Roman"/>
              </w:rPr>
            </w:pPr>
            <w:r w:rsidRPr="00982E12">
              <w:rPr>
                <w:rFonts w:ascii="Times New Roman" w:hAnsi="Times New Roman" w:cs="Times New Roman"/>
              </w:rPr>
              <w:t>x</w:t>
            </w:r>
          </w:p>
        </w:tc>
        <w:tc>
          <w:tcPr>
            <w:tcW w:w="3402" w:type="dxa"/>
          </w:tcPr>
          <w:p w:rsidR="00226AFF" w:rsidRPr="00982E12" w:rsidRDefault="00226AFF"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226AFF">
        <w:tc>
          <w:tcPr>
            <w:tcW w:w="3539" w:type="dxa"/>
          </w:tcPr>
          <w:p w:rsidR="00226AFF" w:rsidRPr="00982E12" w:rsidRDefault="00226AFF" w:rsidP="00A5477A">
            <w:pPr>
              <w:rPr>
                <w:rFonts w:ascii="Times New Roman" w:hAnsi="Times New Roman" w:cs="Times New Roman"/>
              </w:rPr>
            </w:pPr>
            <w:r w:rsidRPr="00982E12">
              <w:rPr>
                <w:rFonts w:ascii="Times New Roman" w:hAnsi="Times New Roman" w:cs="Times New Roman"/>
              </w:rPr>
              <w:t>W2</w:t>
            </w:r>
          </w:p>
        </w:tc>
        <w:tc>
          <w:tcPr>
            <w:tcW w:w="3402" w:type="dxa"/>
          </w:tcPr>
          <w:p w:rsidR="00226AFF" w:rsidRPr="00982E12" w:rsidRDefault="00226AFF" w:rsidP="00A5477A">
            <w:pPr>
              <w:jc w:val="center"/>
              <w:rPr>
                <w:rFonts w:ascii="Times New Roman" w:hAnsi="Times New Roman" w:cs="Times New Roman"/>
              </w:rPr>
            </w:pPr>
            <w:r w:rsidRPr="00982E12">
              <w:rPr>
                <w:rFonts w:ascii="Times New Roman" w:hAnsi="Times New Roman" w:cs="Times New Roman"/>
              </w:rPr>
              <w:t>x</w:t>
            </w:r>
          </w:p>
        </w:tc>
        <w:tc>
          <w:tcPr>
            <w:tcW w:w="3402" w:type="dxa"/>
          </w:tcPr>
          <w:p w:rsidR="00226AFF" w:rsidRPr="00982E12" w:rsidRDefault="00226AFF" w:rsidP="00A5477A">
            <w:pPr>
              <w:jc w:val="center"/>
              <w:rPr>
                <w:rFonts w:ascii="Times New Roman" w:hAnsi="Times New Roman" w:cs="Times New Roman"/>
              </w:rPr>
            </w:pPr>
            <w:r w:rsidRPr="00982E12">
              <w:rPr>
                <w:rFonts w:ascii="Times New Roman" w:hAnsi="Times New Roman" w:cs="Times New Roman"/>
              </w:rPr>
              <w:t>x</w:t>
            </w:r>
          </w:p>
        </w:tc>
      </w:tr>
      <w:tr w:rsidR="00226AFF" w:rsidRPr="00982E12" w:rsidTr="00226AFF">
        <w:tc>
          <w:tcPr>
            <w:tcW w:w="3539" w:type="dxa"/>
          </w:tcPr>
          <w:p w:rsidR="00226AFF" w:rsidRPr="00982E12" w:rsidRDefault="00226AFF" w:rsidP="00A5477A">
            <w:pPr>
              <w:rPr>
                <w:rFonts w:ascii="Times New Roman" w:hAnsi="Times New Roman" w:cs="Times New Roman"/>
              </w:rPr>
            </w:pPr>
            <w:r w:rsidRPr="00982E12">
              <w:rPr>
                <w:rFonts w:ascii="Times New Roman" w:hAnsi="Times New Roman" w:cs="Times New Roman"/>
              </w:rPr>
              <w:t>K1</w:t>
            </w:r>
          </w:p>
        </w:tc>
        <w:tc>
          <w:tcPr>
            <w:tcW w:w="3402" w:type="dxa"/>
          </w:tcPr>
          <w:p w:rsidR="00226AFF" w:rsidRPr="00982E12" w:rsidRDefault="00226AFF" w:rsidP="00A5477A">
            <w:pPr>
              <w:jc w:val="center"/>
              <w:rPr>
                <w:rFonts w:ascii="Times New Roman" w:hAnsi="Times New Roman" w:cs="Times New Roman"/>
              </w:rPr>
            </w:pPr>
            <w:r w:rsidRPr="00982E12">
              <w:rPr>
                <w:rFonts w:ascii="Times New Roman" w:hAnsi="Times New Roman" w:cs="Times New Roman"/>
              </w:rPr>
              <w:t>x</w:t>
            </w:r>
          </w:p>
        </w:tc>
        <w:tc>
          <w:tcPr>
            <w:tcW w:w="3402" w:type="dxa"/>
          </w:tcPr>
          <w:p w:rsidR="00226AFF" w:rsidRPr="00982E12" w:rsidRDefault="00226AFF" w:rsidP="00A5477A">
            <w:pPr>
              <w:jc w:val="center"/>
              <w:rPr>
                <w:rFonts w:ascii="Times New Roman" w:hAnsi="Times New Roman" w:cs="Times New Roman"/>
              </w:rPr>
            </w:pPr>
            <w:r w:rsidRPr="00982E12">
              <w:rPr>
                <w:rFonts w:ascii="Times New Roman" w:hAnsi="Times New Roman" w:cs="Times New Roman"/>
              </w:rPr>
              <w:t>x</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43" w:type="dxa"/>
        <w:tblLayout w:type="fixed"/>
        <w:tblLook w:val="0000" w:firstRow="0" w:lastRow="0" w:firstColumn="0" w:lastColumn="0" w:noHBand="0" w:noVBand="0"/>
      </w:tblPr>
      <w:tblGrid>
        <w:gridCol w:w="10343"/>
      </w:tblGrid>
      <w:tr w:rsidR="0023489B" w:rsidRPr="00982E12" w:rsidTr="00A5477A">
        <w:trPr>
          <w:trHeight w:val="45"/>
        </w:trPr>
        <w:tc>
          <w:tcPr>
            <w:tcW w:w="10343"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Forma zaliczenia: </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Wykład</w:t>
            </w:r>
            <w:r w:rsidR="00125093" w:rsidRPr="00982E12">
              <w:rPr>
                <w:rFonts w:ascii="Times New Roman" w:hAnsi="Times New Roman" w:cs="Times New Roman"/>
                <w:b/>
              </w:rPr>
              <w:t>y</w:t>
            </w:r>
            <w:r w:rsidRPr="00982E12">
              <w:rPr>
                <w:rFonts w:ascii="Times New Roman" w:hAnsi="Times New Roman" w:cs="Times New Roman"/>
                <w:b/>
              </w:rPr>
              <w:t xml:space="preserve"> – zaliczenie z oceną</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Sposób  zaliczenia </w:t>
            </w:r>
          </w:p>
          <w:p w:rsidR="0023489B" w:rsidRPr="00982E12" w:rsidRDefault="0023489B" w:rsidP="00A5477A">
            <w:pPr>
              <w:contextualSpacing/>
              <w:rPr>
                <w:rFonts w:ascii="Times New Roman" w:hAnsi="Times New Roman" w:cs="Times New Roman"/>
              </w:rPr>
            </w:pPr>
          </w:p>
          <w:p w:rsidR="0023489B" w:rsidRPr="00982E12" w:rsidRDefault="0023489B" w:rsidP="00A5477A">
            <w:pPr>
              <w:contextualSpacing/>
              <w:rPr>
                <w:rFonts w:ascii="Times New Roman" w:hAnsi="Times New Roman" w:cs="Times New Roman"/>
                <w:shd w:val="clear" w:color="auto" w:fill="FFFFFF" w:themeFill="background1"/>
              </w:rPr>
            </w:pPr>
            <w:r w:rsidRPr="00982E12">
              <w:rPr>
                <w:rFonts w:ascii="Times New Roman" w:hAnsi="Times New Roman" w:cs="Times New Roman"/>
              </w:rPr>
              <w:t>W ramach oceny bieżącej student może uzyskać ocenę za aktywności, która będzie uwzględniała jego zaangażowanie i udzielanie poprawnych odpowiedzi, udział w dyskusjach moderowanych</w:t>
            </w:r>
            <w:r w:rsidR="00226AFF" w:rsidRPr="00982E12">
              <w:rPr>
                <w:rFonts w:ascii="Times New Roman" w:hAnsi="Times New Roman" w:cs="Times New Roman"/>
              </w:rPr>
              <w:t>.</w:t>
            </w:r>
          </w:p>
          <w:p w:rsidR="00226AFF" w:rsidRPr="00982E12" w:rsidRDefault="00226AFF" w:rsidP="00A5477A">
            <w:pPr>
              <w:rPr>
                <w:rFonts w:ascii="Times New Roman" w:hAnsi="Times New Roman" w:cs="Times New Roman"/>
              </w:rPr>
            </w:pPr>
          </w:p>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Zaliczenie zajęć odbywa się w formie pisemnej – kolokwium. </w:t>
            </w:r>
          </w:p>
          <w:p w:rsidR="00226AFF" w:rsidRPr="00982E12" w:rsidRDefault="00226AFF" w:rsidP="00A5477A">
            <w:pPr>
              <w:rPr>
                <w:rFonts w:ascii="Times New Roman" w:hAnsi="Times New Roman" w:cs="Times New Roman"/>
              </w:rPr>
            </w:pPr>
          </w:p>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Kolokwium składa się z  pytań zamkniętych wielokrotnego wyboru z jedną prawidłową odpowiedzią i  pytań otwartych z tematyki programowej zajęć. </w:t>
            </w:r>
          </w:p>
          <w:p w:rsidR="0023489B" w:rsidRPr="00982E12" w:rsidRDefault="0023489B" w:rsidP="00A5477A">
            <w:pPr>
              <w:rPr>
                <w:rFonts w:ascii="Times New Roman" w:hAnsi="Times New Roman" w:cs="Times New Roman"/>
              </w:rPr>
            </w:pPr>
            <w:r w:rsidRPr="00982E12">
              <w:rPr>
                <w:rFonts w:ascii="Times New Roman" w:hAnsi="Times New Roman" w:cs="Times New Roman"/>
              </w:rPr>
              <w:t>Za prawidłową i pełną odpowiedź w pytaniu otwartym student otrzymuje 2 pkt, natomiast za odpowiedź prawidłową ale nie pełną  student otrzymuje 1 pkt. Brak odpowiedzi lub odpowiedź nieprawidłowa – 0pkt,  Pytania zamknięte punktowane są 0 lub 1 – za odpowiedź prawidłową.</w:t>
            </w:r>
          </w:p>
          <w:p w:rsidR="0023489B" w:rsidRPr="00982E12" w:rsidRDefault="0023489B" w:rsidP="00A5477A">
            <w:pPr>
              <w:contextualSpacing/>
              <w:rPr>
                <w:rFonts w:ascii="Times New Roman" w:hAnsi="Times New Roman" w:cs="Times New Roman"/>
                <w:shd w:val="clear" w:color="auto" w:fill="FFFFFF" w:themeFill="background1"/>
              </w:rPr>
            </w:pPr>
            <w:r w:rsidRPr="00982E12">
              <w:rPr>
                <w:rFonts w:ascii="Times New Roman" w:hAnsi="Times New Roman" w:cs="Times New Roman"/>
                <w:shd w:val="clear" w:color="auto" w:fill="FFFFFF" w:themeFill="background1"/>
              </w:rPr>
              <w:t>Warunkiem zaliczenia testu jest uzyskanie min. 60% maksymalnej punktacji.</w:t>
            </w:r>
          </w:p>
          <w:p w:rsidR="00226AFF" w:rsidRPr="00982E12" w:rsidRDefault="00226AFF" w:rsidP="00A5477A">
            <w:pPr>
              <w:contextualSpacing/>
              <w:rPr>
                <w:rFonts w:ascii="Times New Roman" w:hAnsi="Times New Roman" w:cs="Times New Roman"/>
                <w:shd w:val="clear" w:color="auto" w:fill="FFFFFF" w:themeFill="background1"/>
              </w:rPr>
            </w:pPr>
          </w:p>
          <w:p w:rsidR="0023489B" w:rsidRPr="00982E12" w:rsidRDefault="0023489B" w:rsidP="00A5477A">
            <w:pPr>
              <w:contextualSpacing/>
              <w:rPr>
                <w:rFonts w:ascii="Times New Roman" w:hAnsi="Times New Roman" w:cs="Times New Roman"/>
              </w:rPr>
            </w:pPr>
            <w:r w:rsidRPr="00982E12">
              <w:rPr>
                <w:rFonts w:ascii="Times New Roman" w:hAnsi="Times New Roman" w:cs="Times New Roman"/>
                <w:shd w:val="clear" w:color="auto" w:fill="FFFFFF" w:themeFill="background1"/>
              </w:rPr>
              <w:t>Skala ocen – liczba punktów przeliczona na oceny zgodnie z  zasadami określonymi w Regulaminie Studiów.</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43" w:type="dxa"/>
        <w:tblLook w:val="04A0" w:firstRow="1" w:lastRow="0" w:firstColumn="1" w:lastColumn="0" w:noHBand="0" w:noVBand="1"/>
      </w:tblPr>
      <w:tblGrid>
        <w:gridCol w:w="10343"/>
      </w:tblGrid>
      <w:tr w:rsidR="00817D55" w:rsidRPr="00982E12" w:rsidTr="00A5477A">
        <w:trPr>
          <w:trHeight w:val="2031"/>
        </w:trPr>
        <w:tc>
          <w:tcPr>
            <w:tcW w:w="10343" w:type="dxa"/>
          </w:tcPr>
          <w:p w:rsidR="0023489B" w:rsidRPr="00982E12" w:rsidRDefault="0023489B" w:rsidP="00601528">
            <w:pPr>
              <w:pStyle w:val="Akapitzlist"/>
              <w:numPr>
                <w:ilvl w:val="0"/>
                <w:numId w:val="975"/>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obowiązkowa: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6D135F">
            <w:pPr>
              <w:pStyle w:val="Akapitzlist"/>
              <w:numPr>
                <w:ilvl w:val="0"/>
                <w:numId w:val="164"/>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Ustawa z dnia 12 października 1990 r. o Straży Granicznej (</w:t>
            </w:r>
            <w:proofErr w:type="spellStart"/>
            <w:r w:rsidRPr="00982E12">
              <w:rPr>
                <w:rFonts w:ascii="Times New Roman" w:hAnsi="Times New Roman" w:cs="Times New Roman"/>
                <w:shd w:val="clear" w:color="auto" w:fill="FFFFFF"/>
              </w:rPr>
              <w:t>t.j</w:t>
            </w:r>
            <w:proofErr w:type="spellEnd"/>
            <w:r w:rsidRPr="00982E12">
              <w:rPr>
                <w:rFonts w:ascii="Times New Roman" w:hAnsi="Times New Roman" w:cs="Times New Roman"/>
                <w:shd w:val="clear" w:color="auto" w:fill="FFFFFF"/>
              </w:rPr>
              <w:t xml:space="preserve">. </w:t>
            </w:r>
            <w:r w:rsidRPr="00982E12">
              <w:rPr>
                <w:rFonts w:ascii="Times New Roman" w:hAnsi="Times New Roman" w:cs="Times New Roman"/>
              </w:rPr>
              <w:t xml:space="preserve">Dz. U. z 2022 r. poz.1061 z </w:t>
            </w:r>
            <w:proofErr w:type="spellStart"/>
            <w:r w:rsidRPr="00982E12">
              <w:rPr>
                <w:rFonts w:ascii="Times New Roman" w:hAnsi="Times New Roman" w:cs="Times New Roman"/>
              </w:rPr>
              <w:t>późn</w:t>
            </w:r>
            <w:proofErr w:type="spellEnd"/>
            <w:r w:rsidRPr="00982E12">
              <w:rPr>
                <w:rFonts w:ascii="Times New Roman" w:hAnsi="Times New Roman" w:cs="Times New Roman"/>
              </w:rPr>
              <w:t>. zm.)</w:t>
            </w:r>
          </w:p>
          <w:p w:rsidR="0023489B" w:rsidRPr="00982E12" w:rsidRDefault="0023489B" w:rsidP="006D135F">
            <w:pPr>
              <w:pStyle w:val="Akapitzlist"/>
              <w:numPr>
                <w:ilvl w:val="0"/>
                <w:numId w:val="164"/>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 xml:space="preserve">Zarządzenie Nr KG-BP-Pf-91/15 Komendanta Głównego Straży Granicznej z dnia 24 listopada 2015r., w sprawie wykonywania czynności operacyjno – rozpoznawczych oraz prowadzenia ewidencji operacyjnej  w  Straży Granicznej   (z </w:t>
            </w:r>
            <w:proofErr w:type="spellStart"/>
            <w:r w:rsidRPr="00982E12">
              <w:rPr>
                <w:rFonts w:ascii="Times New Roman" w:hAnsi="Times New Roman" w:cs="Times New Roman"/>
              </w:rPr>
              <w:t>późn</w:t>
            </w:r>
            <w:proofErr w:type="spellEnd"/>
            <w:r w:rsidRPr="00982E12">
              <w:rPr>
                <w:rFonts w:ascii="Times New Roman" w:hAnsi="Times New Roman" w:cs="Times New Roman"/>
              </w:rPr>
              <w:t xml:space="preserve">. zm.).  </w:t>
            </w:r>
          </w:p>
          <w:p w:rsidR="0023489B" w:rsidRPr="00982E12" w:rsidRDefault="0023489B" w:rsidP="006D135F">
            <w:pPr>
              <w:pStyle w:val="Akapitzlist"/>
              <w:numPr>
                <w:ilvl w:val="0"/>
                <w:numId w:val="164"/>
              </w:numPr>
              <w:suppressAutoHyphens w:val="0"/>
              <w:spacing w:after="0" w:line="240" w:lineRule="auto"/>
              <w:contextualSpacing w:val="0"/>
              <w:rPr>
                <w:rFonts w:ascii="Times New Roman" w:hAnsi="Times New Roman" w:cs="Times New Roman"/>
                <w:b/>
              </w:rPr>
            </w:pPr>
            <w:proofErr w:type="spellStart"/>
            <w:r w:rsidRPr="00982E12">
              <w:rPr>
                <w:rFonts w:ascii="Times New Roman" w:hAnsi="Times New Roman" w:cs="Times New Roman"/>
              </w:rPr>
              <w:t>Taracha</w:t>
            </w:r>
            <w:proofErr w:type="spellEnd"/>
            <w:r w:rsidRPr="00982E12">
              <w:rPr>
                <w:rFonts w:ascii="Times New Roman" w:hAnsi="Times New Roman" w:cs="Times New Roman"/>
                <w:shd w:val="clear" w:color="auto" w:fill="F8F8F8"/>
              </w:rPr>
              <w:t xml:space="preserve">  A., Czynności operacyjno-rozpoznawcze aspekty kryminalistyczne i prawnodowodowe, Lublin 2006.</w:t>
            </w:r>
            <w:r w:rsidRPr="00982E12">
              <w:rPr>
                <w:rFonts w:ascii="Times New Roman" w:hAnsi="Times New Roman" w:cs="Times New Roman"/>
              </w:rPr>
              <w:t xml:space="preserve"> </w:t>
            </w:r>
          </w:p>
          <w:p w:rsidR="0023489B" w:rsidRPr="00982E12" w:rsidRDefault="0023489B" w:rsidP="00601528">
            <w:pPr>
              <w:pStyle w:val="Akapitzlist"/>
              <w:numPr>
                <w:ilvl w:val="0"/>
                <w:numId w:val="975"/>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uzupełniająca: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6D135F">
            <w:pPr>
              <w:pStyle w:val="Akapitzlist"/>
              <w:numPr>
                <w:ilvl w:val="0"/>
                <w:numId w:val="165"/>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Ustawa o Straży Granicznej. Komentarz, B. Opaliński, M. Rogalski, P. Szustakiewicz, C.H. Beck Warszawa, 2019</w:t>
            </w:r>
          </w:p>
        </w:tc>
      </w:tr>
    </w:tbl>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2"/>
        <w:rPr>
          <w:rFonts w:ascii="Times New Roman" w:hAnsi="Times New Roman" w:cs="Times New Roman"/>
          <w:b/>
          <w:noProof/>
          <w:color w:val="auto"/>
          <w:sz w:val="22"/>
          <w:szCs w:val="22"/>
        </w:rPr>
      </w:pPr>
      <w:bookmarkStart w:id="48" w:name="_Toc175896528"/>
      <w:r w:rsidRPr="00982E12">
        <w:rPr>
          <w:rFonts w:ascii="Times New Roman" w:hAnsi="Times New Roman" w:cs="Times New Roman"/>
          <w:b/>
          <w:noProof/>
          <w:color w:val="auto"/>
          <w:sz w:val="22"/>
          <w:szCs w:val="22"/>
        </w:rPr>
        <w:lastRenderedPageBreak/>
        <w:t>18.</w:t>
      </w:r>
      <w:r w:rsidRPr="00982E12">
        <w:rPr>
          <w:rFonts w:ascii="Times New Roman" w:hAnsi="Times New Roman" w:cs="Times New Roman"/>
          <w:b/>
          <w:noProof/>
          <w:color w:val="auto"/>
          <w:sz w:val="22"/>
          <w:szCs w:val="22"/>
        </w:rPr>
        <w:tab/>
        <w:t>Planowanie i organizowanie służby granicznej</w:t>
      </w:r>
      <w:bookmarkEnd w:id="48"/>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ayout w:type="fixed"/>
        <w:tblLook w:val="0000" w:firstRow="0" w:lastRow="0" w:firstColumn="0" w:lastColumn="0" w:noHBand="0" w:noVBand="0"/>
      </w:tblPr>
      <w:tblGrid>
        <w:gridCol w:w="3544"/>
        <w:gridCol w:w="704"/>
        <w:gridCol w:w="2134"/>
        <w:gridCol w:w="559"/>
        <w:gridCol w:w="1467"/>
        <w:gridCol w:w="1935"/>
      </w:tblGrid>
      <w:tr w:rsidR="0023489B" w:rsidRPr="00982E12" w:rsidTr="00A5477A">
        <w:trPr>
          <w:trHeight w:val="538"/>
        </w:trPr>
        <w:tc>
          <w:tcPr>
            <w:tcW w:w="4248"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 Nazwa zajęć</w:t>
            </w:r>
          </w:p>
          <w:p w:rsidR="0023489B" w:rsidRPr="00982E12" w:rsidRDefault="0023489B" w:rsidP="00A5477A">
            <w:pPr>
              <w:ind w:left="356"/>
              <w:rPr>
                <w:rFonts w:ascii="Times New Roman" w:hAnsi="Times New Roman" w:cs="Times New Roman"/>
                <w:i/>
              </w:rPr>
            </w:pPr>
          </w:p>
          <w:p w:rsidR="0023489B" w:rsidRPr="00982E12" w:rsidRDefault="0023489B" w:rsidP="00A5477A">
            <w:pPr>
              <w:ind w:left="356"/>
              <w:rPr>
                <w:rFonts w:ascii="Times New Roman" w:hAnsi="Times New Roman" w:cs="Times New Roman"/>
                <w:i/>
              </w:rPr>
            </w:pPr>
            <w:r w:rsidRPr="00982E12">
              <w:rPr>
                <w:rFonts w:ascii="Times New Roman" w:hAnsi="Times New Roman" w:cs="Times New Roman"/>
                <w:i/>
              </w:rPr>
              <w:t>Planowanie i organizowanie służby granicznej</w:t>
            </w:r>
          </w:p>
          <w:p w:rsidR="0023489B" w:rsidRPr="00982E12" w:rsidRDefault="0023489B" w:rsidP="00A5477A">
            <w:pPr>
              <w:ind w:left="356"/>
              <w:rPr>
                <w:rFonts w:ascii="Times New Roman" w:hAnsi="Times New Roman" w:cs="Times New Roman"/>
              </w:rPr>
            </w:pPr>
          </w:p>
        </w:tc>
        <w:tc>
          <w:tcPr>
            <w:tcW w:w="2693"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9572B6" w:rsidP="009572B6">
            <w:pPr>
              <w:ind w:left="39"/>
              <w:rPr>
                <w:rFonts w:ascii="Times New Roman" w:hAnsi="Times New Roman" w:cs="Times New Roman"/>
              </w:rPr>
            </w:pPr>
            <w:r w:rsidRPr="00982E12">
              <w:rPr>
                <w:rFonts w:ascii="Times New Roman" w:hAnsi="Times New Roman" w:cs="Times New Roman"/>
                <w:i/>
              </w:rPr>
              <w:t>Nauki społeczne/Nauki o bezpieczeństwie</w:t>
            </w:r>
          </w:p>
        </w:tc>
        <w:tc>
          <w:tcPr>
            <w:tcW w:w="1467"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Kod </w:t>
            </w:r>
            <w:r w:rsidR="009572B6" w:rsidRPr="00982E12">
              <w:rPr>
                <w:rFonts w:ascii="Times New Roman" w:hAnsi="Times New Roman" w:cs="Times New Roman"/>
                <w:b/>
              </w:rPr>
              <w:t>z</w:t>
            </w:r>
            <w:r w:rsidRPr="00982E12">
              <w:rPr>
                <w:rFonts w:ascii="Times New Roman" w:hAnsi="Times New Roman" w:cs="Times New Roman"/>
                <w:b/>
              </w:rPr>
              <w:t>ajęć</w:t>
            </w:r>
          </w:p>
          <w:p w:rsidR="009572B6" w:rsidRPr="00982E12" w:rsidRDefault="0023489B" w:rsidP="00A5477A">
            <w:pPr>
              <w:rPr>
                <w:rFonts w:ascii="Times New Roman" w:hAnsi="Times New Roman" w:cs="Times New Roman"/>
              </w:rPr>
            </w:pPr>
            <w:r w:rsidRPr="00982E12">
              <w:rPr>
                <w:rFonts w:ascii="Times New Roman" w:hAnsi="Times New Roman" w:cs="Times New Roman"/>
              </w:rPr>
              <w:t xml:space="preserve"> </w:t>
            </w:r>
          </w:p>
          <w:p w:rsidR="009572B6" w:rsidRPr="00982E12" w:rsidRDefault="009572B6" w:rsidP="00A5477A">
            <w:pPr>
              <w:rPr>
                <w:rFonts w:ascii="Times New Roman" w:hAnsi="Times New Roman" w:cs="Times New Roman"/>
              </w:rPr>
            </w:pPr>
          </w:p>
          <w:p w:rsidR="0023489B" w:rsidRPr="00982E12" w:rsidRDefault="0023489B" w:rsidP="009572B6">
            <w:pPr>
              <w:jc w:val="center"/>
              <w:rPr>
                <w:rFonts w:ascii="Times New Roman" w:hAnsi="Times New Roman" w:cs="Times New Roman"/>
                <w:b/>
              </w:rPr>
            </w:pPr>
            <w:r w:rsidRPr="00982E12">
              <w:rPr>
                <w:rFonts w:ascii="Times New Roman" w:hAnsi="Times New Roman" w:cs="Times New Roman"/>
              </w:rPr>
              <w:t>B</w:t>
            </w:r>
            <w:r w:rsidRPr="00982E12">
              <w:rPr>
                <w:rFonts w:ascii="Times New Roman" w:hAnsi="Times New Roman" w:cs="Times New Roman"/>
                <w:b/>
              </w:rPr>
              <w:t xml:space="preserve"> </w:t>
            </w:r>
            <w:r w:rsidRPr="00982E12">
              <w:rPr>
                <w:rFonts w:ascii="Times New Roman" w:hAnsi="Times New Roman" w:cs="Times New Roman"/>
              </w:rPr>
              <w:t>18</w:t>
            </w:r>
          </w:p>
          <w:p w:rsidR="0023489B" w:rsidRPr="00982E12" w:rsidRDefault="0023489B" w:rsidP="00A5477A">
            <w:pPr>
              <w:ind w:left="227"/>
              <w:rPr>
                <w:rFonts w:ascii="Times New Roman" w:hAnsi="Times New Roman" w:cs="Times New Roman"/>
              </w:rPr>
            </w:pPr>
          </w:p>
        </w:tc>
        <w:tc>
          <w:tcPr>
            <w:tcW w:w="1935"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9572B6" w:rsidRPr="00982E12" w:rsidRDefault="009572B6"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r>
      <w:tr w:rsidR="0023489B" w:rsidRPr="00982E12" w:rsidTr="00A5477A">
        <w:trPr>
          <w:trHeight w:val="698"/>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prowadzącej/odpowiadającej za zajęcia:</w:t>
            </w:r>
          </w:p>
          <w:p w:rsidR="0023489B" w:rsidRPr="00982E12" w:rsidRDefault="0023489B" w:rsidP="00776EF4">
            <w:pPr>
              <w:rPr>
                <w:rFonts w:ascii="Times New Roman" w:hAnsi="Times New Roman" w:cs="Times New Roman"/>
                <w:i/>
              </w:rPr>
            </w:pPr>
            <w:r w:rsidRPr="00982E12">
              <w:rPr>
                <w:rFonts w:ascii="Times New Roman" w:hAnsi="Times New Roman" w:cs="Times New Roman"/>
                <w:i/>
              </w:rPr>
              <w:t>Zakład Graniczny</w:t>
            </w:r>
          </w:p>
        </w:tc>
      </w:tr>
      <w:tr w:rsidR="0023489B" w:rsidRPr="00982E12" w:rsidTr="00A5477A">
        <w:trPr>
          <w:trHeight w:val="945"/>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8D7612">
            <w:pPr>
              <w:rPr>
                <w:rFonts w:ascii="Times New Roman" w:hAnsi="Times New Roman" w:cs="Times New Roman"/>
              </w:rPr>
            </w:pPr>
            <w:r w:rsidRPr="00982E12">
              <w:rPr>
                <w:rFonts w:ascii="Times New Roman" w:hAnsi="Times New Roman" w:cs="Times New Roman"/>
                <w:b/>
              </w:rPr>
              <w:t xml:space="preserve">Rodzaj zajęć: </w:t>
            </w:r>
            <w:r w:rsidRPr="00982E12">
              <w:rPr>
                <w:rFonts w:ascii="Times New Roman" w:hAnsi="Times New Roman" w:cs="Times New Roman"/>
                <w:i/>
              </w:rPr>
              <w:t>kierunkow</w:t>
            </w:r>
            <w:r w:rsidR="008D7612" w:rsidRPr="00982E12">
              <w:rPr>
                <w:rFonts w:ascii="Times New Roman" w:hAnsi="Times New Roman" w:cs="Times New Roman"/>
                <w:i/>
              </w:rPr>
              <w:t>e</w:t>
            </w:r>
            <w:r w:rsidRPr="00982E12">
              <w:rPr>
                <w:rFonts w:ascii="Times New Roman" w:hAnsi="Times New Roman" w:cs="Times New Roman"/>
                <w:i/>
              </w:rPr>
              <w:t>, obligatoryjn</w:t>
            </w:r>
            <w:r w:rsidR="008D7612" w:rsidRPr="00982E12">
              <w:rPr>
                <w:rFonts w:ascii="Times New Roman" w:hAnsi="Times New Roman" w:cs="Times New Roman"/>
                <w:i/>
              </w:rPr>
              <w:t>e</w:t>
            </w:r>
          </w:p>
        </w:tc>
      </w:tr>
      <w:tr w:rsidR="0023489B" w:rsidRPr="00982E12" w:rsidTr="00A5477A">
        <w:trPr>
          <w:trHeight w:val="221"/>
        </w:trPr>
        <w:tc>
          <w:tcPr>
            <w:tcW w:w="354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2838" w:type="dxa"/>
            <w:gridSpan w:val="2"/>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3961" w:type="dxa"/>
            <w:gridSpan w:val="3"/>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681"/>
        </w:trPr>
        <w:tc>
          <w:tcPr>
            <w:tcW w:w="3544"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2838" w:type="dxa"/>
            <w:gridSpan w:val="2"/>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rPr>
              <w:t>2025/2026</w:t>
            </w:r>
          </w:p>
        </w:tc>
        <w:tc>
          <w:tcPr>
            <w:tcW w:w="3961" w:type="dxa"/>
            <w:gridSpan w:val="3"/>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II/III</w:t>
            </w:r>
          </w:p>
        </w:tc>
      </w:tr>
      <w:tr w:rsidR="0023489B" w:rsidRPr="00982E12" w:rsidTr="00A5477A">
        <w:trPr>
          <w:trHeight w:val="584"/>
        </w:trPr>
        <w:tc>
          <w:tcPr>
            <w:tcW w:w="10343" w:type="dxa"/>
            <w:gridSpan w:val="6"/>
          </w:tcPr>
          <w:p w:rsidR="00A2046D" w:rsidRPr="00982E12" w:rsidRDefault="0023489B" w:rsidP="00A5477A">
            <w:pPr>
              <w:rPr>
                <w:rFonts w:ascii="Times New Roman" w:hAnsi="Times New Roman" w:cs="Times New Roman"/>
              </w:rPr>
            </w:pPr>
            <w:r w:rsidRPr="00982E12">
              <w:rPr>
                <w:rFonts w:ascii="Times New Roman" w:hAnsi="Times New Roman" w:cs="Times New Roman"/>
                <w:b/>
              </w:rPr>
              <w:t>Koordynator zajęć:</w:t>
            </w:r>
            <w:r w:rsidRPr="00982E12">
              <w:rPr>
                <w:rFonts w:ascii="Times New Roman" w:hAnsi="Times New Roman" w:cs="Times New Roman"/>
              </w:rPr>
              <w:t xml:space="preserve"> </w:t>
            </w:r>
          </w:p>
          <w:p w:rsidR="0023489B" w:rsidRPr="00982E12" w:rsidRDefault="00A2046D" w:rsidP="00A2046D">
            <w:pPr>
              <w:rPr>
                <w:rFonts w:ascii="Times New Roman" w:hAnsi="Times New Roman" w:cs="Times New Roman"/>
              </w:rPr>
            </w:pPr>
            <w:r w:rsidRPr="00982E12">
              <w:rPr>
                <w:rFonts w:ascii="Times New Roman" w:hAnsi="Times New Roman" w:cs="Times New Roman"/>
              </w:rPr>
              <w:t>ppłk SG mgr inż. Monika Krucińska (monika.krucinska@strazgraniczna.pl tel. 66 44109)</w:t>
            </w:r>
          </w:p>
        </w:tc>
      </w:tr>
      <w:tr w:rsidR="0023489B" w:rsidRPr="00982E12" w:rsidTr="00A5477A">
        <w:trPr>
          <w:trHeight w:val="512"/>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A2046D">
            <w:pPr>
              <w:ind w:left="497"/>
              <w:rPr>
                <w:rFonts w:ascii="Times New Roman" w:hAnsi="Times New Roman" w:cs="Times New Roman"/>
                <w:b/>
              </w:rPr>
            </w:pPr>
            <w:r w:rsidRPr="00982E12">
              <w:rPr>
                <w:rFonts w:ascii="Times New Roman" w:hAnsi="Times New Roman" w:cs="Times New Roman"/>
              </w:rPr>
              <w:t>brak wymagań wstępnych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657"/>
        <w:gridCol w:w="9670"/>
      </w:tblGrid>
      <w:tr w:rsidR="00817D55" w:rsidRPr="00982E12" w:rsidTr="00A5477A">
        <w:tc>
          <w:tcPr>
            <w:tcW w:w="661"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82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817D55" w:rsidRPr="00982E12" w:rsidTr="00A5477A">
        <w:tc>
          <w:tcPr>
            <w:tcW w:w="66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C1</w:t>
            </w:r>
          </w:p>
        </w:tc>
        <w:tc>
          <w:tcPr>
            <w:tcW w:w="9829"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Stosuje zapisy aktów prawnych regulujących zasady planowania i organizowania służby w placówce SG</w:t>
            </w:r>
          </w:p>
        </w:tc>
      </w:tr>
      <w:tr w:rsidR="00817D55" w:rsidRPr="00982E12" w:rsidTr="00A5477A">
        <w:tc>
          <w:tcPr>
            <w:tcW w:w="66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C2</w:t>
            </w:r>
          </w:p>
        </w:tc>
        <w:tc>
          <w:tcPr>
            <w:tcW w:w="9829"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Planuje służbę na dobę operacyjną w placówce SG z wykorzystaniem komputerowego systemu wspomagania kierowania</w:t>
            </w:r>
          </w:p>
        </w:tc>
      </w:tr>
      <w:tr w:rsidR="00817D55" w:rsidRPr="00982E12" w:rsidTr="00A5477A">
        <w:tc>
          <w:tcPr>
            <w:tcW w:w="66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C3</w:t>
            </w:r>
          </w:p>
        </w:tc>
        <w:tc>
          <w:tcPr>
            <w:tcW w:w="9829"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Ewidencjonuje zdarzenia wynikłe w toku pełnienia służby w komputerowym systemie wspomagania kierowania</w:t>
            </w:r>
          </w:p>
        </w:tc>
      </w:tr>
      <w:tr w:rsidR="00817D55" w:rsidRPr="00982E12" w:rsidTr="00A5477A">
        <w:tc>
          <w:tcPr>
            <w:tcW w:w="66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C4</w:t>
            </w:r>
          </w:p>
        </w:tc>
        <w:tc>
          <w:tcPr>
            <w:tcW w:w="9829"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Charakteryzuje podstawowe zasady i zakres wykorzystania analizy ryzyka w Straży Granicznej</w:t>
            </w:r>
          </w:p>
        </w:tc>
      </w:tr>
      <w:tr w:rsidR="0023489B" w:rsidRPr="00982E12" w:rsidTr="00A5477A">
        <w:tc>
          <w:tcPr>
            <w:tcW w:w="66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C5</w:t>
            </w:r>
          </w:p>
        </w:tc>
        <w:tc>
          <w:tcPr>
            <w:tcW w:w="9829"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Planuje służbę na dobę operacyjną w placówce SG z wykorzystaniem komputerowego systemu wspomagania kierowania</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0" w:type="auto"/>
        <w:tblLook w:val="04A0" w:firstRow="1" w:lastRow="0" w:firstColumn="1" w:lastColumn="0" w:noHBand="0" w:noVBand="1"/>
      </w:tblPr>
      <w:tblGrid>
        <w:gridCol w:w="2195"/>
        <w:gridCol w:w="8132"/>
      </w:tblGrid>
      <w:tr w:rsidR="00817D55" w:rsidRPr="00982E12" w:rsidTr="00226AFF">
        <w:tc>
          <w:tcPr>
            <w:tcW w:w="2195"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132"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817D55" w:rsidRPr="00982E12" w:rsidTr="00226AFF">
        <w:tc>
          <w:tcPr>
            <w:tcW w:w="2195"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c>
          <w:tcPr>
            <w:tcW w:w="8132" w:type="dxa"/>
          </w:tcPr>
          <w:p w:rsidR="0023489B" w:rsidRPr="00982E12" w:rsidRDefault="0023489B" w:rsidP="00A5477A">
            <w:pPr>
              <w:jc w:val="both"/>
              <w:rPr>
                <w:rFonts w:ascii="Times New Roman" w:hAnsi="Times New Roman" w:cs="Times New Roman"/>
                <w:i/>
              </w:rPr>
            </w:pPr>
            <w:r w:rsidRPr="00982E12">
              <w:rPr>
                <w:rFonts w:ascii="Times New Roman" w:hAnsi="Times New Roman" w:cs="Times New Roman"/>
              </w:rPr>
              <w:t>wykład z wykorzystaniem prezentacji multimedialnej i komputerowego systemu wspomagania kierowania, elementy dyskusji</w:t>
            </w:r>
          </w:p>
        </w:tc>
      </w:tr>
      <w:tr w:rsidR="0023489B" w:rsidRPr="00982E12" w:rsidTr="00226AFF">
        <w:tc>
          <w:tcPr>
            <w:tcW w:w="2195"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c>
          <w:tcPr>
            <w:tcW w:w="8132"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ćwiczenia indywidualne, ćwiczenia w grupach, praca z wykorzystaniem komputerowego systemu wspomagania kierowania</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403" w:type="dxa"/>
        <w:tblLook w:val="04A0" w:firstRow="1" w:lastRow="0" w:firstColumn="1" w:lastColumn="0" w:noHBand="0" w:noVBand="1"/>
      </w:tblPr>
      <w:tblGrid>
        <w:gridCol w:w="876"/>
        <w:gridCol w:w="2001"/>
        <w:gridCol w:w="3780"/>
        <w:gridCol w:w="1197"/>
        <w:gridCol w:w="1347"/>
        <w:gridCol w:w="1181"/>
        <w:gridCol w:w="21"/>
      </w:tblGrid>
      <w:tr w:rsidR="00817D55" w:rsidRPr="00982E12" w:rsidTr="00A2046D">
        <w:trPr>
          <w:gridAfter w:val="1"/>
          <w:wAfter w:w="21" w:type="dxa"/>
          <w:trHeight w:val="324"/>
          <w:tblHeader/>
        </w:trPr>
        <w:tc>
          <w:tcPr>
            <w:tcW w:w="876" w:type="dxa"/>
            <w:vMerge w:val="restart"/>
            <w:vAlign w:val="center"/>
          </w:tcPr>
          <w:p w:rsidR="0023489B" w:rsidRPr="00982E12" w:rsidRDefault="0023489B" w:rsidP="00A2046D">
            <w:pPr>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2001" w:type="dxa"/>
            <w:vMerge w:val="restart"/>
            <w:vAlign w:val="center"/>
          </w:tcPr>
          <w:p w:rsidR="0023489B" w:rsidRPr="00982E12" w:rsidRDefault="0023489B" w:rsidP="00A2046D">
            <w:pPr>
              <w:jc w:val="center"/>
              <w:rPr>
                <w:rFonts w:ascii="Times New Roman" w:hAnsi="Times New Roman" w:cs="Times New Roman"/>
                <w:b/>
              </w:rPr>
            </w:pPr>
            <w:r w:rsidRPr="00982E12">
              <w:rPr>
                <w:rFonts w:ascii="Times New Roman" w:hAnsi="Times New Roman" w:cs="Times New Roman"/>
                <w:b/>
              </w:rPr>
              <w:t>Temat</w:t>
            </w:r>
          </w:p>
        </w:tc>
        <w:tc>
          <w:tcPr>
            <w:tcW w:w="3780" w:type="dxa"/>
            <w:vMerge w:val="restart"/>
            <w:vAlign w:val="center"/>
          </w:tcPr>
          <w:p w:rsidR="0023489B" w:rsidRPr="00982E12" w:rsidRDefault="0023489B" w:rsidP="00A2046D">
            <w:pPr>
              <w:jc w:val="center"/>
              <w:rPr>
                <w:rFonts w:ascii="Times New Roman" w:hAnsi="Times New Roman" w:cs="Times New Roman"/>
                <w:b/>
              </w:rPr>
            </w:pPr>
            <w:r w:rsidRPr="00982E12">
              <w:rPr>
                <w:rFonts w:ascii="Times New Roman" w:hAnsi="Times New Roman" w:cs="Times New Roman"/>
                <w:b/>
              </w:rPr>
              <w:t>Problematyka (zagadnienia)</w:t>
            </w:r>
          </w:p>
        </w:tc>
        <w:tc>
          <w:tcPr>
            <w:tcW w:w="3725" w:type="dxa"/>
            <w:gridSpan w:val="3"/>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817D55" w:rsidRPr="00982E12" w:rsidTr="00226AFF">
        <w:trPr>
          <w:gridAfter w:val="1"/>
          <w:wAfter w:w="21" w:type="dxa"/>
          <w:trHeight w:val="457"/>
          <w:tblHeader/>
        </w:trPr>
        <w:tc>
          <w:tcPr>
            <w:tcW w:w="876" w:type="dxa"/>
            <w:vMerge/>
          </w:tcPr>
          <w:p w:rsidR="0023489B" w:rsidRPr="00982E12" w:rsidRDefault="0023489B" w:rsidP="00A5477A">
            <w:pPr>
              <w:jc w:val="center"/>
              <w:rPr>
                <w:rFonts w:ascii="Times New Roman" w:hAnsi="Times New Roman" w:cs="Times New Roman"/>
              </w:rPr>
            </w:pPr>
          </w:p>
        </w:tc>
        <w:tc>
          <w:tcPr>
            <w:tcW w:w="2001" w:type="dxa"/>
            <w:vMerge/>
          </w:tcPr>
          <w:p w:rsidR="0023489B" w:rsidRPr="00982E12" w:rsidRDefault="0023489B" w:rsidP="00A5477A">
            <w:pPr>
              <w:jc w:val="center"/>
              <w:rPr>
                <w:rFonts w:ascii="Times New Roman" w:hAnsi="Times New Roman" w:cs="Times New Roman"/>
                <w:b/>
              </w:rPr>
            </w:pPr>
          </w:p>
        </w:tc>
        <w:tc>
          <w:tcPr>
            <w:tcW w:w="3780" w:type="dxa"/>
            <w:vMerge/>
          </w:tcPr>
          <w:p w:rsidR="0023489B" w:rsidRPr="00982E12" w:rsidRDefault="0023489B" w:rsidP="00A5477A">
            <w:pPr>
              <w:jc w:val="center"/>
              <w:rPr>
                <w:rFonts w:ascii="Times New Roman" w:hAnsi="Times New Roman" w:cs="Times New Roman"/>
                <w:b/>
              </w:rPr>
            </w:pPr>
          </w:p>
        </w:tc>
        <w:tc>
          <w:tcPr>
            <w:tcW w:w="1197" w:type="dxa"/>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stacjonarne</w:t>
            </w:r>
          </w:p>
        </w:tc>
        <w:tc>
          <w:tcPr>
            <w:tcW w:w="1347" w:type="dxa"/>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181" w:type="dxa"/>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817D55" w:rsidRPr="00982E12" w:rsidTr="00A5477A">
        <w:tc>
          <w:tcPr>
            <w:tcW w:w="10403" w:type="dxa"/>
            <w:gridSpan w:val="7"/>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r>
      <w:tr w:rsidR="00817D55" w:rsidRPr="00982E12" w:rsidTr="00226AFF">
        <w:trPr>
          <w:gridAfter w:val="1"/>
          <w:wAfter w:w="21" w:type="dxa"/>
        </w:trPr>
        <w:tc>
          <w:tcPr>
            <w:tcW w:w="876" w:type="dxa"/>
          </w:tcPr>
          <w:p w:rsidR="0023489B" w:rsidRPr="00982E12" w:rsidRDefault="0023489B" w:rsidP="00601528">
            <w:pPr>
              <w:pStyle w:val="Akapitzlist"/>
              <w:numPr>
                <w:ilvl w:val="0"/>
                <w:numId w:val="718"/>
              </w:numPr>
              <w:suppressAutoHyphens w:val="0"/>
              <w:spacing w:after="0" w:line="240" w:lineRule="auto"/>
              <w:contextualSpacing w:val="0"/>
              <w:jc w:val="center"/>
              <w:rPr>
                <w:rFonts w:ascii="Times New Roman" w:hAnsi="Times New Roman" w:cs="Times New Roman"/>
              </w:rPr>
            </w:pPr>
          </w:p>
        </w:tc>
        <w:tc>
          <w:tcPr>
            <w:tcW w:w="2001"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Uwarunkowania prawne dotyczące planowania </w:t>
            </w:r>
            <w:r w:rsidRPr="00982E12">
              <w:rPr>
                <w:rFonts w:ascii="Times New Roman" w:hAnsi="Times New Roman" w:cs="Times New Roman"/>
              </w:rPr>
              <w:br/>
              <w:t>i organizowania służby</w:t>
            </w:r>
          </w:p>
        </w:tc>
        <w:tc>
          <w:tcPr>
            <w:tcW w:w="3780" w:type="dxa"/>
          </w:tcPr>
          <w:p w:rsidR="0023489B" w:rsidRPr="00982E12" w:rsidRDefault="0023489B" w:rsidP="00601528">
            <w:pPr>
              <w:numPr>
                <w:ilvl w:val="0"/>
                <w:numId w:val="1139"/>
              </w:numPr>
              <w:suppressAutoHyphens/>
              <w:ind w:left="270" w:hanging="270"/>
              <w:jc w:val="both"/>
              <w:rPr>
                <w:rFonts w:ascii="Times New Roman" w:hAnsi="Times New Roman" w:cs="Times New Roman"/>
              </w:rPr>
            </w:pPr>
            <w:r w:rsidRPr="00982E12">
              <w:rPr>
                <w:rFonts w:ascii="Times New Roman" w:hAnsi="Times New Roman" w:cs="Times New Roman"/>
              </w:rPr>
              <w:t>Przepisy prawa określające zasady planowania i organizowania służby w placówce SG</w:t>
            </w:r>
          </w:p>
          <w:p w:rsidR="0023489B" w:rsidRPr="00982E12" w:rsidRDefault="0023489B" w:rsidP="00601528">
            <w:pPr>
              <w:numPr>
                <w:ilvl w:val="0"/>
                <w:numId w:val="1139"/>
              </w:numPr>
              <w:suppressAutoHyphens/>
              <w:ind w:left="270" w:hanging="270"/>
              <w:jc w:val="both"/>
              <w:rPr>
                <w:rFonts w:ascii="Times New Roman" w:hAnsi="Times New Roman" w:cs="Times New Roman"/>
              </w:rPr>
            </w:pPr>
            <w:r w:rsidRPr="00982E12">
              <w:rPr>
                <w:rFonts w:ascii="Times New Roman" w:hAnsi="Times New Roman" w:cs="Times New Roman"/>
              </w:rPr>
              <w:t>Czynniki determinujące planowanie i organizowanie służby w placówce SG</w:t>
            </w:r>
          </w:p>
          <w:p w:rsidR="0023489B" w:rsidRPr="00982E12" w:rsidRDefault="0023489B" w:rsidP="00601528">
            <w:pPr>
              <w:pStyle w:val="Akapitzlist"/>
              <w:numPr>
                <w:ilvl w:val="0"/>
                <w:numId w:val="1139"/>
              </w:numPr>
              <w:suppressAutoHyphens w:val="0"/>
              <w:spacing w:after="0" w:line="240" w:lineRule="auto"/>
              <w:ind w:left="270" w:hanging="270"/>
              <w:contextualSpacing w:val="0"/>
              <w:jc w:val="both"/>
              <w:rPr>
                <w:rFonts w:ascii="Times New Roman" w:hAnsi="Times New Roman" w:cs="Times New Roman"/>
              </w:rPr>
            </w:pPr>
            <w:r w:rsidRPr="00982E12">
              <w:rPr>
                <w:rFonts w:ascii="Times New Roman" w:hAnsi="Times New Roman" w:cs="Times New Roman"/>
              </w:rPr>
              <w:lastRenderedPageBreak/>
              <w:t>Wymagania dotyczące planowania i organizowania służby w placówce SG</w:t>
            </w:r>
          </w:p>
        </w:tc>
        <w:tc>
          <w:tcPr>
            <w:tcW w:w="1197" w:type="dxa"/>
          </w:tcPr>
          <w:p w:rsidR="0023489B" w:rsidRPr="00982E12" w:rsidRDefault="0023489B" w:rsidP="00A5477A">
            <w:pPr>
              <w:jc w:val="center"/>
              <w:rPr>
                <w:rFonts w:ascii="Times New Roman" w:hAnsi="Times New Roman" w:cs="Times New Roman"/>
                <w:strike/>
              </w:rPr>
            </w:pPr>
            <w:r w:rsidRPr="00982E12">
              <w:rPr>
                <w:rFonts w:ascii="Times New Roman" w:hAnsi="Times New Roman" w:cs="Times New Roman"/>
              </w:rPr>
              <w:lastRenderedPageBreak/>
              <w:t>2</w:t>
            </w:r>
          </w:p>
        </w:tc>
        <w:tc>
          <w:tcPr>
            <w:tcW w:w="1347" w:type="dxa"/>
          </w:tcPr>
          <w:p w:rsidR="0023489B" w:rsidRPr="00982E12" w:rsidRDefault="00A2046D" w:rsidP="00A5477A">
            <w:pPr>
              <w:jc w:val="center"/>
              <w:rPr>
                <w:rFonts w:ascii="Times New Roman" w:hAnsi="Times New Roman" w:cs="Times New Roman"/>
              </w:rPr>
            </w:pPr>
            <w:r w:rsidRPr="00982E12">
              <w:rPr>
                <w:rFonts w:ascii="Times New Roman" w:hAnsi="Times New Roman" w:cs="Times New Roman"/>
              </w:rPr>
              <w:t>-</w:t>
            </w:r>
          </w:p>
        </w:tc>
        <w:tc>
          <w:tcPr>
            <w:tcW w:w="1181" w:type="dxa"/>
          </w:tcPr>
          <w:p w:rsidR="0023489B" w:rsidRPr="00982E12" w:rsidRDefault="00A2046D"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226AFF">
        <w:trPr>
          <w:gridAfter w:val="1"/>
          <w:wAfter w:w="21" w:type="dxa"/>
          <w:trHeight w:val="783"/>
        </w:trPr>
        <w:tc>
          <w:tcPr>
            <w:tcW w:w="876" w:type="dxa"/>
          </w:tcPr>
          <w:p w:rsidR="0023489B" w:rsidRPr="00982E12" w:rsidRDefault="0023489B" w:rsidP="00601528">
            <w:pPr>
              <w:pStyle w:val="Akapitzlist"/>
              <w:numPr>
                <w:ilvl w:val="0"/>
                <w:numId w:val="718"/>
              </w:numPr>
              <w:suppressAutoHyphens w:val="0"/>
              <w:spacing w:after="0" w:line="240" w:lineRule="auto"/>
              <w:contextualSpacing w:val="0"/>
              <w:jc w:val="center"/>
              <w:rPr>
                <w:rFonts w:ascii="Times New Roman" w:hAnsi="Times New Roman" w:cs="Times New Roman"/>
              </w:rPr>
            </w:pPr>
          </w:p>
        </w:tc>
        <w:tc>
          <w:tcPr>
            <w:tcW w:w="2001" w:type="dxa"/>
          </w:tcPr>
          <w:p w:rsidR="0023489B" w:rsidRPr="00982E12" w:rsidRDefault="0023489B" w:rsidP="00A5477A">
            <w:pPr>
              <w:ind w:left="-78"/>
              <w:jc w:val="both"/>
              <w:rPr>
                <w:rFonts w:ascii="Times New Roman" w:hAnsi="Times New Roman" w:cs="Times New Roman"/>
              </w:rPr>
            </w:pPr>
            <w:r w:rsidRPr="00982E12">
              <w:rPr>
                <w:rFonts w:ascii="Times New Roman" w:hAnsi="Times New Roman" w:cs="Times New Roman"/>
              </w:rPr>
              <w:t xml:space="preserve">Wprowadzenie do komputerowego systemu wspomagania kierowania </w:t>
            </w:r>
            <w:r w:rsidRPr="00982E12">
              <w:rPr>
                <w:rFonts w:ascii="Times New Roman" w:hAnsi="Times New Roman" w:cs="Times New Roman"/>
              </w:rPr>
              <w:br/>
              <w:t>(np. w Centralnej Bazy Danych Straży Granicznej System Wspomagania Kierowania)</w:t>
            </w:r>
          </w:p>
        </w:tc>
        <w:tc>
          <w:tcPr>
            <w:tcW w:w="3780" w:type="dxa"/>
          </w:tcPr>
          <w:p w:rsidR="0023489B" w:rsidRPr="00982E12" w:rsidRDefault="0023489B" w:rsidP="00601528">
            <w:pPr>
              <w:numPr>
                <w:ilvl w:val="0"/>
                <w:numId w:val="1140"/>
              </w:numPr>
              <w:ind w:left="270" w:hanging="270"/>
              <w:rPr>
                <w:rFonts w:ascii="Times New Roman" w:hAnsi="Times New Roman" w:cs="Times New Roman"/>
              </w:rPr>
            </w:pPr>
            <w:r w:rsidRPr="00982E12">
              <w:rPr>
                <w:rFonts w:ascii="Times New Roman" w:hAnsi="Times New Roman" w:cs="Times New Roman"/>
              </w:rPr>
              <w:t>Zakres i wykorzystanie funkcji programu</w:t>
            </w:r>
          </w:p>
          <w:p w:rsidR="0023489B" w:rsidRPr="00982E12" w:rsidRDefault="0023489B" w:rsidP="00601528">
            <w:pPr>
              <w:numPr>
                <w:ilvl w:val="0"/>
                <w:numId w:val="1140"/>
              </w:numPr>
              <w:ind w:left="270" w:hanging="270"/>
              <w:jc w:val="both"/>
              <w:rPr>
                <w:rFonts w:ascii="Times New Roman" w:hAnsi="Times New Roman" w:cs="Times New Roman"/>
              </w:rPr>
            </w:pPr>
            <w:r w:rsidRPr="00982E12">
              <w:rPr>
                <w:rFonts w:ascii="Times New Roman" w:hAnsi="Times New Roman" w:cs="Times New Roman"/>
              </w:rPr>
              <w:t>Wprowadzenie danych do systemu wspomagania kierowania</w:t>
            </w:r>
          </w:p>
          <w:p w:rsidR="0023489B" w:rsidRPr="00982E12" w:rsidRDefault="0023489B" w:rsidP="007007DC">
            <w:pPr>
              <w:suppressAutoHyphens/>
              <w:ind w:left="270" w:hanging="270"/>
              <w:rPr>
                <w:rFonts w:ascii="Times New Roman" w:hAnsi="Times New Roman" w:cs="Times New Roman"/>
              </w:rPr>
            </w:pPr>
          </w:p>
        </w:tc>
        <w:tc>
          <w:tcPr>
            <w:tcW w:w="119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347" w:type="dxa"/>
          </w:tcPr>
          <w:p w:rsidR="0023489B" w:rsidRPr="00982E12" w:rsidRDefault="00A2046D" w:rsidP="00A5477A">
            <w:pPr>
              <w:jc w:val="center"/>
              <w:rPr>
                <w:rFonts w:ascii="Times New Roman" w:hAnsi="Times New Roman" w:cs="Times New Roman"/>
              </w:rPr>
            </w:pPr>
            <w:r w:rsidRPr="00982E12">
              <w:rPr>
                <w:rFonts w:ascii="Times New Roman" w:hAnsi="Times New Roman" w:cs="Times New Roman"/>
              </w:rPr>
              <w:t>-</w:t>
            </w:r>
          </w:p>
        </w:tc>
        <w:tc>
          <w:tcPr>
            <w:tcW w:w="1181" w:type="dxa"/>
          </w:tcPr>
          <w:p w:rsidR="0023489B" w:rsidRPr="00982E12" w:rsidRDefault="00A2046D"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226AFF">
        <w:trPr>
          <w:gridAfter w:val="1"/>
          <w:wAfter w:w="21" w:type="dxa"/>
          <w:trHeight w:val="783"/>
        </w:trPr>
        <w:tc>
          <w:tcPr>
            <w:tcW w:w="876" w:type="dxa"/>
          </w:tcPr>
          <w:p w:rsidR="0023489B" w:rsidRPr="00982E12" w:rsidRDefault="0023489B" w:rsidP="00601528">
            <w:pPr>
              <w:pStyle w:val="Akapitzlist"/>
              <w:numPr>
                <w:ilvl w:val="0"/>
                <w:numId w:val="718"/>
              </w:numPr>
              <w:suppressAutoHyphens w:val="0"/>
              <w:spacing w:after="0" w:line="240" w:lineRule="auto"/>
              <w:contextualSpacing w:val="0"/>
              <w:jc w:val="center"/>
              <w:rPr>
                <w:rFonts w:ascii="Times New Roman" w:hAnsi="Times New Roman" w:cs="Times New Roman"/>
              </w:rPr>
            </w:pPr>
          </w:p>
        </w:tc>
        <w:tc>
          <w:tcPr>
            <w:tcW w:w="200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Analiza ryzyka w SG</w:t>
            </w:r>
          </w:p>
        </w:tc>
        <w:tc>
          <w:tcPr>
            <w:tcW w:w="3780" w:type="dxa"/>
          </w:tcPr>
          <w:p w:rsidR="0023489B" w:rsidRPr="00982E12" w:rsidRDefault="0023489B" w:rsidP="00601528">
            <w:pPr>
              <w:numPr>
                <w:ilvl w:val="0"/>
                <w:numId w:val="715"/>
              </w:numPr>
              <w:suppressAutoHyphens/>
              <w:ind w:left="270" w:hanging="270"/>
              <w:jc w:val="both"/>
              <w:rPr>
                <w:rFonts w:ascii="Times New Roman" w:eastAsia="Arial" w:hAnsi="Times New Roman" w:cs="Times New Roman"/>
              </w:rPr>
            </w:pPr>
            <w:r w:rsidRPr="00982E12">
              <w:rPr>
                <w:rFonts w:ascii="Times New Roman" w:eastAsia="Arial" w:hAnsi="Times New Roman" w:cs="Times New Roman"/>
              </w:rPr>
              <w:t>Koncepcja Wspólnego Zintegrowanego Modelu Analizy Ryzyka</w:t>
            </w:r>
          </w:p>
          <w:p w:rsidR="0023489B" w:rsidRPr="00982E12" w:rsidRDefault="0023489B" w:rsidP="00601528">
            <w:pPr>
              <w:numPr>
                <w:ilvl w:val="0"/>
                <w:numId w:val="715"/>
              </w:numPr>
              <w:suppressAutoHyphens/>
              <w:ind w:left="270" w:hanging="270"/>
              <w:jc w:val="both"/>
              <w:rPr>
                <w:rFonts w:ascii="Times New Roman" w:eastAsia="Arial" w:hAnsi="Times New Roman" w:cs="Times New Roman"/>
              </w:rPr>
            </w:pPr>
            <w:r w:rsidRPr="00982E12">
              <w:rPr>
                <w:rFonts w:ascii="Times New Roman" w:eastAsia="Arial" w:hAnsi="Times New Roman" w:cs="Times New Roman"/>
              </w:rPr>
              <w:t>Podstawowe pojęcia analizy ryzyka</w:t>
            </w:r>
          </w:p>
          <w:p w:rsidR="0023489B" w:rsidRPr="00982E12" w:rsidRDefault="0023489B" w:rsidP="00601528">
            <w:pPr>
              <w:numPr>
                <w:ilvl w:val="0"/>
                <w:numId w:val="715"/>
              </w:numPr>
              <w:suppressAutoHyphens/>
              <w:ind w:left="270" w:hanging="270"/>
              <w:jc w:val="both"/>
              <w:rPr>
                <w:rFonts w:ascii="Times New Roman" w:eastAsia="Arial" w:hAnsi="Times New Roman" w:cs="Times New Roman"/>
              </w:rPr>
            </w:pPr>
            <w:r w:rsidRPr="00982E12">
              <w:rPr>
                <w:rFonts w:ascii="Times New Roman" w:eastAsia="Arial" w:hAnsi="Times New Roman" w:cs="Times New Roman"/>
              </w:rPr>
              <w:t>Ocena ryzyka</w:t>
            </w:r>
          </w:p>
          <w:p w:rsidR="0023489B" w:rsidRPr="00982E12" w:rsidRDefault="0023489B" w:rsidP="00601528">
            <w:pPr>
              <w:numPr>
                <w:ilvl w:val="0"/>
                <w:numId w:val="715"/>
              </w:numPr>
              <w:suppressAutoHyphens/>
              <w:ind w:left="270" w:hanging="270"/>
              <w:jc w:val="both"/>
              <w:rPr>
                <w:rFonts w:ascii="Times New Roman" w:eastAsia="Arial" w:hAnsi="Times New Roman" w:cs="Times New Roman"/>
              </w:rPr>
            </w:pPr>
            <w:r w:rsidRPr="00982E12">
              <w:rPr>
                <w:rFonts w:ascii="Times New Roman" w:eastAsia="Arial" w:hAnsi="Times New Roman" w:cs="Times New Roman"/>
              </w:rPr>
              <w:t>Komponenty analizy ryzyka</w:t>
            </w:r>
          </w:p>
          <w:p w:rsidR="0023489B" w:rsidRPr="00982E12" w:rsidRDefault="0023489B" w:rsidP="00601528">
            <w:pPr>
              <w:numPr>
                <w:ilvl w:val="0"/>
                <w:numId w:val="715"/>
              </w:numPr>
              <w:suppressAutoHyphens/>
              <w:ind w:left="270" w:hanging="270"/>
              <w:jc w:val="both"/>
              <w:rPr>
                <w:rFonts w:ascii="Times New Roman" w:eastAsia="Arial" w:hAnsi="Times New Roman" w:cs="Times New Roman"/>
              </w:rPr>
            </w:pPr>
            <w:r w:rsidRPr="00982E12">
              <w:rPr>
                <w:rFonts w:ascii="Times New Roman" w:eastAsia="Arial" w:hAnsi="Times New Roman" w:cs="Times New Roman"/>
              </w:rPr>
              <w:t>Produkty analityczne</w:t>
            </w:r>
          </w:p>
          <w:p w:rsidR="0023489B" w:rsidRPr="00982E12" w:rsidRDefault="0023489B" w:rsidP="007007DC">
            <w:pPr>
              <w:ind w:left="270" w:hanging="270"/>
              <w:rPr>
                <w:rFonts w:ascii="Times New Roman" w:hAnsi="Times New Roman" w:cs="Times New Roman"/>
              </w:rPr>
            </w:pPr>
          </w:p>
        </w:tc>
        <w:tc>
          <w:tcPr>
            <w:tcW w:w="119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347" w:type="dxa"/>
          </w:tcPr>
          <w:p w:rsidR="0023489B" w:rsidRPr="00982E12" w:rsidRDefault="00A2046D" w:rsidP="00A5477A">
            <w:pPr>
              <w:jc w:val="center"/>
              <w:rPr>
                <w:rFonts w:ascii="Times New Roman" w:hAnsi="Times New Roman" w:cs="Times New Roman"/>
              </w:rPr>
            </w:pPr>
            <w:r w:rsidRPr="00982E12">
              <w:rPr>
                <w:rFonts w:ascii="Times New Roman" w:hAnsi="Times New Roman" w:cs="Times New Roman"/>
              </w:rPr>
              <w:t>-</w:t>
            </w:r>
          </w:p>
        </w:tc>
        <w:tc>
          <w:tcPr>
            <w:tcW w:w="1181" w:type="dxa"/>
          </w:tcPr>
          <w:p w:rsidR="0023489B" w:rsidRPr="00982E12" w:rsidRDefault="00A2046D"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226AFF">
        <w:trPr>
          <w:gridAfter w:val="1"/>
          <w:wAfter w:w="21" w:type="dxa"/>
          <w:trHeight w:val="370"/>
        </w:trPr>
        <w:tc>
          <w:tcPr>
            <w:tcW w:w="6657" w:type="dxa"/>
            <w:gridSpan w:val="3"/>
          </w:tcPr>
          <w:p w:rsidR="0023489B" w:rsidRPr="00982E12" w:rsidRDefault="008B01DE" w:rsidP="007007DC">
            <w:pPr>
              <w:ind w:left="270" w:hanging="270"/>
              <w:jc w:val="right"/>
              <w:rPr>
                <w:rFonts w:ascii="Times New Roman" w:hAnsi="Times New Roman" w:cs="Times New Roman"/>
                <w:b/>
              </w:rPr>
            </w:pPr>
            <w:r w:rsidRPr="00982E12">
              <w:rPr>
                <w:rFonts w:ascii="Times New Roman" w:hAnsi="Times New Roman" w:cs="Times New Roman"/>
                <w:b/>
              </w:rPr>
              <w:t>Razem:</w:t>
            </w:r>
          </w:p>
        </w:tc>
        <w:tc>
          <w:tcPr>
            <w:tcW w:w="1197" w:type="dxa"/>
          </w:tcPr>
          <w:p w:rsidR="0023489B" w:rsidRPr="00982E12" w:rsidRDefault="0023489B" w:rsidP="00A5477A">
            <w:pPr>
              <w:jc w:val="center"/>
              <w:rPr>
                <w:rFonts w:ascii="Times New Roman" w:hAnsi="Times New Roman" w:cs="Times New Roman"/>
                <w:b/>
                <w:strike/>
              </w:rPr>
            </w:pPr>
            <w:r w:rsidRPr="00982E12">
              <w:rPr>
                <w:rFonts w:ascii="Times New Roman" w:hAnsi="Times New Roman" w:cs="Times New Roman"/>
                <w:b/>
              </w:rPr>
              <w:t>7</w:t>
            </w:r>
          </w:p>
        </w:tc>
        <w:tc>
          <w:tcPr>
            <w:tcW w:w="1347" w:type="dxa"/>
          </w:tcPr>
          <w:p w:rsidR="0023489B" w:rsidRPr="00982E12" w:rsidRDefault="00A2046D" w:rsidP="00A5477A">
            <w:pPr>
              <w:jc w:val="center"/>
              <w:rPr>
                <w:rFonts w:ascii="Times New Roman" w:hAnsi="Times New Roman" w:cs="Times New Roman"/>
                <w:b/>
              </w:rPr>
            </w:pPr>
            <w:r w:rsidRPr="00982E12">
              <w:rPr>
                <w:rFonts w:ascii="Times New Roman" w:hAnsi="Times New Roman" w:cs="Times New Roman"/>
                <w:b/>
              </w:rPr>
              <w:t>-</w:t>
            </w:r>
          </w:p>
        </w:tc>
        <w:tc>
          <w:tcPr>
            <w:tcW w:w="1181" w:type="dxa"/>
          </w:tcPr>
          <w:p w:rsidR="0023489B" w:rsidRPr="00982E12" w:rsidRDefault="00A2046D" w:rsidP="00A5477A">
            <w:pPr>
              <w:jc w:val="center"/>
              <w:rPr>
                <w:rFonts w:ascii="Times New Roman" w:hAnsi="Times New Roman" w:cs="Times New Roman"/>
                <w:b/>
              </w:rPr>
            </w:pPr>
            <w:r w:rsidRPr="00982E12">
              <w:rPr>
                <w:rFonts w:ascii="Times New Roman" w:hAnsi="Times New Roman" w:cs="Times New Roman"/>
                <w:b/>
              </w:rPr>
              <w:t>-</w:t>
            </w:r>
          </w:p>
        </w:tc>
      </w:tr>
      <w:tr w:rsidR="00817D55" w:rsidRPr="00982E12" w:rsidTr="00A5477A">
        <w:trPr>
          <w:trHeight w:val="346"/>
        </w:trPr>
        <w:tc>
          <w:tcPr>
            <w:tcW w:w="10403" w:type="dxa"/>
            <w:gridSpan w:val="7"/>
          </w:tcPr>
          <w:p w:rsidR="0023489B" w:rsidRPr="00982E12" w:rsidRDefault="0023489B" w:rsidP="007007DC">
            <w:pPr>
              <w:ind w:left="270" w:hanging="270"/>
              <w:jc w:val="center"/>
              <w:rPr>
                <w:rFonts w:ascii="Times New Roman" w:hAnsi="Times New Roman" w:cs="Times New Roman"/>
                <w:b/>
              </w:rPr>
            </w:pPr>
            <w:r w:rsidRPr="00982E12">
              <w:rPr>
                <w:rFonts w:ascii="Times New Roman" w:hAnsi="Times New Roman" w:cs="Times New Roman"/>
                <w:b/>
              </w:rPr>
              <w:t>Ćwiczenia</w:t>
            </w:r>
          </w:p>
        </w:tc>
      </w:tr>
      <w:tr w:rsidR="00817D55" w:rsidRPr="00982E12" w:rsidTr="00226AFF">
        <w:trPr>
          <w:gridAfter w:val="1"/>
          <w:wAfter w:w="21" w:type="dxa"/>
        </w:trPr>
        <w:tc>
          <w:tcPr>
            <w:tcW w:w="876" w:type="dxa"/>
          </w:tcPr>
          <w:p w:rsidR="0023489B" w:rsidRPr="00982E12" w:rsidRDefault="0023489B" w:rsidP="00601528">
            <w:pPr>
              <w:numPr>
                <w:ilvl w:val="0"/>
                <w:numId w:val="1142"/>
              </w:numPr>
              <w:rPr>
                <w:rFonts w:ascii="Times New Roman" w:hAnsi="Times New Roman" w:cs="Times New Roman"/>
              </w:rPr>
            </w:pPr>
          </w:p>
        </w:tc>
        <w:tc>
          <w:tcPr>
            <w:tcW w:w="2001" w:type="dxa"/>
          </w:tcPr>
          <w:p w:rsidR="0023489B" w:rsidRPr="00982E12" w:rsidRDefault="0023489B" w:rsidP="00A5477A">
            <w:pPr>
              <w:ind w:left="-78"/>
              <w:jc w:val="both"/>
              <w:rPr>
                <w:rFonts w:ascii="Times New Roman" w:hAnsi="Times New Roman" w:cs="Times New Roman"/>
              </w:rPr>
            </w:pPr>
            <w:r w:rsidRPr="00982E12">
              <w:rPr>
                <w:rFonts w:ascii="Times New Roman" w:eastAsia="Arial" w:hAnsi="Times New Roman" w:cs="Times New Roman"/>
              </w:rPr>
              <w:t xml:space="preserve">Planowanie służby </w:t>
            </w:r>
            <w:r w:rsidRPr="00982E12">
              <w:rPr>
                <w:rFonts w:ascii="Times New Roman" w:eastAsia="Arial" w:hAnsi="Times New Roman" w:cs="Times New Roman"/>
              </w:rPr>
              <w:br/>
              <w:t>w komputerowy systemie wspomagania kierowania</w:t>
            </w:r>
            <w:r w:rsidRPr="00982E12">
              <w:rPr>
                <w:rFonts w:ascii="Times New Roman" w:eastAsia="Arial" w:hAnsi="Times New Roman" w:cs="Times New Roman"/>
              </w:rPr>
              <w:br/>
              <w:t>(np.</w:t>
            </w:r>
            <w:r w:rsidRPr="00982E12">
              <w:rPr>
                <w:rFonts w:ascii="Times New Roman" w:hAnsi="Times New Roman" w:cs="Times New Roman"/>
              </w:rPr>
              <w:t xml:space="preserve"> w </w:t>
            </w:r>
            <w:r w:rsidRPr="00982E12">
              <w:rPr>
                <w:rFonts w:ascii="Times New Roman" w:eastAsia="Arial" w:hAnsi="Times New Roman" w:cs="Times New Roman"/>
              </w:rPr>
              <w:t>Centralnej Bazy Danych Straży Granicznej System Wspomagania Kierowania</w:t>
            </w:r>
            <w:r w:rsidRPr="00982E12">
              <w:rPr>
                <w:rFonts w:ascii="Times New Roman" w:hAnsi="Times New Roman" w:cs="Times New Roman"/>
              </w:rPr>
              <w:t>)</w:t>
            </w:r>
          </w:p>
        </w:tc>
        <w:tc>
          <w:tcPr>
            <w:tcW w:w="3780" w:type="dxa"/>
          </w:tcPr>
          <w:p w:rsidR="0023489B" w:rsidRPr="00982E12" w:rsidRDefault="0023489B" w:rsidP="00601528">
            <w:pPr>
              <w:numPr>
                <w:ilvl w:val="0"/>
                <w:numId w:val="714"/>
              </w:numPr>
              <w:ind w:left="270" w:hanging="270"/>
              <w:jc w:val="both"/>
              <w:rPr>
                <w:rFonts w:ascii="Times New Roman" w:hAnsi="Times New Roman" w:cs="Times New Roman"/>
              </w:rPr>
            </w:pPr>
            <w:r w:rsidRPr="00982E12">
              <w:rPr>
                <w:rFonts w:ascii="Times New Roman" w:hAnsi="Times New Roman" w:cs="Times New Roman"/>
              </w:rPr>
              <w:t>Planowanie służby na dobę operacyjną w systemie wspomagania kierowania</w:t>
            </w:r>
          </w:p>
          <w:p w:rsidR="0023489B" w:rsidRPr="00982E12" w:rsidRDefault="0023489B" w:rsidP="00601528">
            <w:pPr>
              <w:numPr>
                <w:ilvl w:val="0"/>
                <w:numId w:val="714"/>
              </w:numPr>
              <w:ind w:left="270" w:hanging="270"/>
              <w:jc w:val="both"/>
              <w:rPr>
                <w:rFonts w:ascii="Times New Roman" w:hAnsi="Times New Roman" w:cs="Times New Roman"/>
              </w:rPr>
            </w:pPr>
            <w:r w:rsidRPr="00982E12">
              <w:rPr>
                <w:rFonts w:ascii="Times New Roman" w:hAnsi="Times New Roman" w:cs="Times New Roman"/>
              </w:rPr>
              <w:t xml:space="preserve">Planowanie służby w oparciu </w:t>
            </w:r>
            <w:r w:rsidRPr="00982E12">
              <w:rPr>
                <w:rFonts w:ascii="Times New Roman" w:hAnsi="Times New Roman" w:cs="Times New Roman"/>
              </w:rPr>
              <w:br/>
              <w:t xml:space="preserve">o posiadane informacje </w:t>
            </w:r>
            <w:r w:rsidRPr="00982E12">
              <w:rPr>
                <w:rFonts w:ascii="Times New Roman" w:hAnsi="Times New Roman" w:cs="Times New Roman"/>
              </w:rPr>
              <w:br/>
              <w:t>o zagrożeniach</w:t>
            </w:r>
          </w:p>
          <w:p w:rsidR="0023489B" w:rsidRPr="00982E12" w:rsidRDefault="0023489B" w:rsidP="007007DC">
            <w:pPr>
              <w:pStyle w:val="Akapitzlist"/>
              <w:spacing w:after="0" w:line="240" w:lineRule="auto"/>
              <w:ind w:left="270" w:hanging="270"/>
              <w:jc w:val="both"/>
              <w:rPr>
                <w:rFonts w:ascii="Times New Roman" w:eastAsia="Arial" w:hAnsi="Times New Roman" w:cs="Times New Roman"/>
              </w:rPr>
            </w:pPr>
          </w:p>
        </w:tc>
        <w:tc>
          <w:tcPr>
            <w:tcW w:w="119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18</w:t>
            </w:r>
          </w:p>
        </w:tc>
        <w:tc>
          <w:tcPr>
            <w:tcW w:w="1347" w:type="dxa"/>
          </w:tcPr>
          <w:p w:rsidR="0023489B" w:rsidRPr="00982E12" w:rsidRDefault="00A2046D" w:rsidP="00A5477A">
            <w:pPr>
              <w:jc w:val="center"/>
              <w:rPr>
                <w:rFonts w:ascii="Times New Roman" w:hAnsi="Times New Roman" w:cs="Times New Roman"/>
              </w:rPr>
            </w:pPr>
            <w:r w:rsidRPr="00982E12">
              <w:rPr>
                <w:rFonts w:ascii="Times New Roman" w:hAnsi="Times New Roman" w:cs="Times New Roman"/>
              </w:rPr>
              <w:t>-</w:t>
            </w:r>
          </w:p>
        </w:tc>
        <w:tc>
          <w:tcPr>
            <w:tcW w:w="1181" w:type="dxa"/>
          </w:tcPr>
          <w:p w:rsidR="0023489B" w:rsidRPr="00982E12" w:rsidRDefault="00A2046D"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226AFF">
        <w:trPr>
          <w:gridAfter w:val="1"/>
          <w:wAfter w:w="21" w:type="dxa"/>
        </w:trPr>
        <w:tc>
          <w:tcPr>
            <w:tcW w:w="876" w:type="dxa"/>
          </w:tcPr>
          <w:p w:rsidR="0023489B" w:rsidRPr="00982E12" w:rsidRDefault="0023489B" w:rsidP="00601528">
            <w:pPr>
              <w:numPr>
                <w:ilvl w:val="0"/>
                <w:numId w:val="1142"/>
              </w:numPr>
              <w:ind w:left="786"/>
              <w:rPr>
                <w:rFonts w:ascii="Times New Roman" w:hAnsi="Times New Roman" w:cs="Times New Roman"/>
              </w:rPr>
            </w:pPr>
          </w:p>
        </w:tc>
        <w:tc>
          <w:tcPr>
            <w:tcW w:w="2001" w:type="dxa"/>
          </w:tcPr>
          <w:p w:rsidR="0023489B" w:rsidRPr="00982E12" w:rsidDel="008646A5" w:rsidRDefault="0023489B" w:rsidP="00A5477A">
            <w:pPr>
              <w:ind w:left="-78"/>
              <w:jc w:val="both"/>
              <w:rPr>
                <w:rFonts w:ascii="Times New Roman" w:hAnsi="Times New Roman" w:cs="Times New Roman"/>
              </w:rPr>
            </w:pPr>
            <w:r w:rsidRPr="00982E12">
              <w:rPr>
                <w:rFonts w:ascii="Times New Roman" w:hAnsi="Times New Roman" w:cs="Times New Roman"/>
              </w:rPr>
              <w:t>Rejestracja zdarzeń zaistniałych w toku służby w komputerowy systemie wspomagania kierowania (np. w Centralnej Bazy Danych Straży Granicznej System Wspomagania Kierowania)</w:t>
            </w:r>
          </w:p>
        </w:tc>
        <w:tc>
          <w:tcPr>
            <w:tcW w:w="3780" w:type="dxa"/>
          </w:tcPr>
          <w:p w:rsidR="0023489B" w:rsidRPr="00982E12" w:rsidRDefault="0023489B" w:rsidP="00601528">
            <w:pPr>
              <w:numPr>
                <w:ilvl w:val="0"/>
                <w:numId w:val="1141"/>
              </w:numPr>
              <w:suppressAutoHyphens/>
              <w:ind w:left="270" w:hanging="270"/>
              <w:jc w:val="both"/>
              <w:rPr>
                <w:rFonts w:ascii="Times New Roman" w:eastAsia="Arial" w:hAnsi="Times New Roman" w:cs="Times New Roman"/>
              </w:rPr>
            </w:pPr>
            <w:r w:rsidRPr="00982E12">
              <w:rPr>
                <w:rFonts w:ascii="Times New Roman" w:eastAsia="Arial" w:hAnsi="Times New Roman" w:cs="Times New Roman"/>
              </w:rPr>
              <w:t xml:space="preserve">Wykorzystywanie katalogu zdarzeń podlegających ewidencjonowaniu </w:t>
            </w:r>
            <w:r w:rsidRPr="00982E12">
              <w:rPr>
                <w:rFonts w:ascii="Times New Roman" w:eastAsia="Arial" w:hAnsi="Times New Roman" w:cs="Times New Roman"/>
              </w:rPr>
              <w:br/>
              <w:t>w komputerowym systemie wspomagania kierowania</w:t>
            </w:r>
          </w:p>
          <w:p w:rsidR="0023489B" w:rsidRPr="00982E12" w:rsidRDefault="0023489B" w:rsidP="00601528">
            <w:pPr>
              <w:numPr>
                <w:ilvl w:val="0"/>
                <w:numId w:val="1141"/>
              </w:numPr>
              <w:suppressAutoHyphens/>
              <w:ind w:left="270" w:hanging="270"/>
              <w:jc w:val="both"/>
              <w:rPr>
                <w:rFonts w:ascii="Times New Roman" w:eastAsia="Arial" w:hAnsi="Times New Roman" w:cs="Times New Roman"/>
              </w:rPr>
            </w:pPr>
            <w:r w:rsidRPr="00982E12">
              <w:rPr>
                <w:rFonts w:ascii="Times New Roman" w:eastAsia="Arial" w:hAnsi="Times New Roman" w:cs="Times New Roman"/>
              </w:rPr>
              <w:t>Rejestrowanie zdarzeń</w:t>
            </w:r>
          </w:p>
          <w:p w:rsidR="0023489B" w:rsidRPr="00982E12" w:rsidDel="008646A5" w:rsidRDefault="0023489B" w:rsidP="00601528">
            <w:pPr>
              <w:numPr>
                <w:ilvl w:val="0"/>
                <w:numId w:val="1141"/>
              </w:numPr>
              <w:suppressAutoHyphens/>
              <w:ind w:left="270" w:hanging="270"/>
              <w:jc w:val="both"/>
              <w:rPr>
                <w:rFonts w:ascii="Times New Roman" w:eastAsia="Arial" w:hAnsi="Times New Roman" w:cs="Times New Roman"/>
              </w:rPr>
            </w:pPr>
            <w:r w:rsidRPr="00982E12">
              <w:rPr>
                <w:rFonts w:ascii="Times New Roman" w:eastAsia="Arial" w:hAnsi="Times New Roman" w:cs="Times New Roman"/>
              </w:rPr>
              <w:t xml:space="preserve">Generowanie raportów </w:t>
            </w:r>
          </w:p>
        </w:tc>
        <w:tc>
          <w:tcPr>
            <w:tcW w:w="119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12</w:t>
            </w:r>
          </w:p>
        </w:tc>
        <w:tc>
          <w:tcPr>
            <w:tcW w:w="1347" w:type="dxa"/>
          </w:tcPr>
          <w:p w:rsidR="0023489B" w:rsidRPr="00982E12" w:rsidDel="008646A5" w:rsidRDefault="00A2046D" w:rsidP="00A5477A">
            <w:pPr>
              <w:jc w:val="center"/>
              <w:rPr>
                <w:rFonts w:ascii="Times New Roman" w:hAnsi="Times New Roman" w:cs="Times New Roman"/>
              </w:rPr>
            </w:pPr>
            <w:r w:rsidRPr="00982E12">
              <w:rPr>
                <w:rFonts w:ascii="Times New Roman" w:hAnsi="Times New Roman" w:cs="Times New Roman"/>
              </w:rPr>
              <w:t>-</w:t>
            </w:r>
          </w:p>
        </w:tc>
        <w:tc>
          <w:tcPr>
            <w:tcW w:w="1181" w:type="dxa"/>
          </w:tcPr>
          <w:p w:rsidR="0023489B" w:rsidRPr="00982E12" w:rsidDel="008646A5" w:rsidRDefault="00A2046D"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226AFF">
        <w:trPr>
          <w:gridAfter w:val="1"/>
          <w:wAfter w:w="21" w:type="dxa"/>
        </w:trPr>
        <w:tc>
          <w:tcPr>
            <w:tcW w:w="876" w:type="dxa"/>
          </w:tcPr>
          <w:p w:rsidR="0023489B" w:rsidRPr="00982E12" w:rsidRDefault="0023489B" w:rsidP="00601528">
            <w:pPr>
              <w:numPr>
                <w:ilvl w:val="0"/>
                <w:numId w:val="1142"/>
              </w:numPr>
              <w:ind w:left="786"/>
              <w:rPr>
                <w:rFonts w:ascii="Times New Roman" w:hAnsi="Times New Roman" w:cs="Times New Roman"/>
              </w:rPr>
            </w:pPr>
          </w:p>
        </w:tc>
        <w:tc>
          <w:tcPr>
            <w:tcW w:w="2001" w:type="dxa"/>
          </w:tcPr>
          <w:p w:rsidR="0023489B" w:rsidRPr="00982E12" w:rsidDel="008646A5" w:rsidRDefault="0023489B" w:rsidP="00A5477A">
            <w:pPr>
              <w:jc w:val="both"/>
              <w:rPr>
                <w:rFonts w:ascii="Times New Roman" w:hAnsi="Times New Roman" w:cs="Times New Roman"/>
              </w:rPr>
            </w:pPr>
            <w:r w:rsidRPr="00982E12">
              <w:rPr>
                <w:rFonts w:ascii="Times New Roman" w:hAnsi="Times New Roman" w:cs="Times New Roman"/>
              </w:rPr>
              <w:t xml:space="preserve">Planowanie </w:t>
            </w:r>
            <w:r w:rsidRPr="00982E12">
              <w:rPr>
                <w:rFonts w:ascii="Times New Roman" w:hAnsi="Times New Roman" w:cs="Times New Roman"/>
              </w:rPr>
              <w:br/>
              <w:t xml:space="preserve">i organizowanie służby </w:t>
            </w:r>
          </w:p>
        </w:tc>
        <w:tc>
          <w:tcPr>
            <w:tcW w:w="3780" w:type="dxa"/>
          </w:tcPr>
          <w:p w:rsidR="0023489B" w:rsidRPr="00982E12" w:rsidRDefault="0023489B" w:rsidP="00601528">
            <w:pPr>
              <w:numPr>
                <w:ilvl w:val="0"/>
                <w:numId w:val="716"/>
              </w:numPr>
              <w:suppressAutoHyphens/>
              <w:ind w:left="270" w:hanging="270"/>
              <w:jc w:val="both"/>
              <w:rPr>
                <w:rFonts w:ascii="Times New Roman" w:eastAsia="Arial" w:hAnsi="Times New Roman" w:cs="Times New Roman"/>
              </w:rPr>
            </w:pPr>
            <w:r w:rsidRPr="00982E12">
              <w:rPr>
                <w:rFonts w:ascii="Times New Roman" w:eastAsia="Arial" w:hAnsi="Times New Roman" w:cs="Times New Roman"/>
              </w:rPr>
              <w:t>Planowanie służby w oparciu:</w:t>
            </w:r>
          </w:p>
          <w:p w:rsidR="0023489B" w:rsidRPr="00982E12" w:rsidRDefault="0023489B" w:rsidP="00601528">
            <w:pPr>
              <w:numPr>
                <w:ilvl w:val="1"/>
                <w:numId w:val="716"/>
              </w:numPr>
              <w:suppressAutoHyphens/>
              <w:ind w:left="270" w:hanging="270"/>
              <w:jc w:val="both"/>
              <w:rPr>
                <w:rFonts w:ascii="Times New Roman" w:eastAsia="Arial" w:hAnsi="Times New Roman" w:cs="Times New Roman"/>
              </w:rPr>
            </w:pPr>
            <w:r w:rsidRPr="00982E12">
              <w:rPr>
                <w:rFonts w:ascii="Times New Roman" w:eastAsia="Arial" w:hAnsi="Times New Roman" w:cs="Times New Roman"/>
              </w:rPr>
              <w:t>o wybrane produkty z analizy ryzyka</w:t>
            </w:r>
          </w:p>
          <w:p w:rsidR="0023489B" w:rsidRPr="00982E12" w:rsidRDefault="0023489B" w:rsidP="00601528">
            <w:pPr>
              <w:numPr>
                <w:ilvl w:val="1"/>
                <w:numId w:val="716"/>
              </w:numPr>
              <w:suppressAutoHyphens/>
              <w:ind w:left="270" w:hanging="270"/>
              <w:jc w:val="both"/>
              <w:rPr>
                <w:rFonts w:ascii="Times New Roman" w:eastAsia="Arial" w:hAnsi="Times New Roman" w:cs="Times New Roman"/>
              </w:rPr>
            </w:pPr>
            <w:r w:rsidRPr="00982E12">
              <w:rPr>
                <w:rFonts w:ascii="Times New Roman" w:eastAsia="Arial" w:hAnsi="Times New Roman" w:cs="Times New Roman"/>
              </w:rPr>
              <w:t>dane dotyczące zagrożeń występujących w zasięgu terytorialnym placówki SG</w:t>
            </w:r>
          </w:p>
          <w:p w:rsidR="0023489B" w:rsidRPr="00982E12" w:rsidRDefault="0023489B" w:rsidP="00601528">
            <w:pPr>
              <w:numPr>
                <w:ilvl w:val="1"/>
                <w:numId w:val="716"/>
              </w:numPr>
              <w:suppressAutoHyphens/>
              <w:ind w:left="270" w:hanging="270"/>
              <w:jc w:val="both"/>
              <w:rPr>
                <w:rFonts w:ascii="Times New Roman" w:eastAsia="Arial" w:hAnsi="Times New Roman" w:cs="Times New Roman"/>
              </w:rPr>
            </w:pPr>
            <w:r w:rsidRPr="00982E12">
              <w:rPr>
                <w:rFonts w:ascii="Times New Roman" w:eastAsia="Arial" w:hAnsi="Times New Roman" w:cs="Times New Roman"/>
              </w:rPr>
              <w:t>posiadane siły i środki</w:t>
            </w:r>
          </w:p>
          <w:p w:rsidR="0023489B" w:rsidRPr="00982E12" w:rsidDel="008646A5" w:rsidRDefault="0023489B" w:rsidP="00601528">
            <w:pPr>
              <w:numPr>
                <w:ilvl w:val="1"/>
                <w:numId w:val="716"/>
              </w:numPr>
              <w:suppressAutoHyphens/>
              <w:ind w:left="270" w:hanging="270"/>
              <w:jc w:val="both"/>
              <w:rPr>
                <w:rFonts w:ascii="Times New Roman" w:eastAsia="Arial" w:hAnsi="Times New Roman" w:cs="Times New Roman"/>
              </w:rPr>
            </w:pPr>
            <w:r w:rsidRPr="00982E12">
              <w:rPr>
                <w:rFonts w:ascii="Times New Roman" w:eastAsia="Arial" w:hAnsi="Times New Roman" w:cs="Times New Roman"/>
              </w:rPr>
              <w:t>informacje z rozpoznania</w:t>
            </w:r>
          </w:p>
        </w:tc>
        <w:tc>
          <w:tcPr>
            <w:tcW w:w="1197" w:type="dxa"/>
          </w:tcPr>
          <w:p w:rsidR="0023489B" w:rsidRPr="00982E12" w:rsidDel="008646A5" w:rsidRDefault="0023489B" w:rsidP="00A5477A">
            <w:pPr>
              <w:jc w:val="center"/>
              <w:rPr>
                <w:rFonts w:ascii="Times New Roman" w:hAnsi="Times New Roman" w:cs="Times New Roman"/>
                <w:strike/>
              </w:rPr>
            </w:pPr>
            <w:r w:rsidRPr="00982E12">
              <w:rPr>
                <w:rFonts w:ascii="Times New Roman" w:hAnsi="Times New Roman" w:cs="Times New Roman"/>
              </w:rPr>
              <w:t>18</w:t>
            </w:r>
          </w:p>
        </w:tc>
        <w:tc>
          <w:tcPr>
            <w:tcW w:w="1347" w:type="dxa"/>
          </w:tcPr>
          <w:p w:rsidR="0023489B" w:rsidRPr="00982E12" w:rsidDel="008646A5" w:rsidRDefault="00A2046D" w:rsidP="00A5477A">
            <w:pPr>
              <w:jc w:val="center"/>
              <w:rPr>
                <w:rFonts w:ascii="Times New Roman" w:hAnsi="Times New Roman" w:cs="Times New Roman"/>
              </w:rPr>
            </w:pPr>
            <w:r w:rsidRPr="00982E12">
              <w:rPr>
                <w:rFonts w:ascii="Times New Roman" w:hAnsi="Times New Roman" w:cs="Times New Roman"/>
              </w:rPr>
              <w:t>-</w:t>
            </w:r>
          </w:p>
        </w:tc>
        <w:tc>
          <w:tcPr>
            <w:tcW w:w="1181" w:type="dxa"/>
          </w:tcPr>
          <w:p w:rsidR="0023489B" w:rsidRPr="00982E12" w:rsidDel="008646A5" w:rsidRDefault="00A2046D"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226AFF">
        <w:trPr>
          <w:gridAfter w:val="1"/>
          <w:wAfter w:w="21" w:type="dxa"/>
        </w:trPr>
        <w:tc>
          <w:tcPr>
            <w:tcW w:w="876" w:type="dxa"/>
          </w:tcPr>
          <w:p w:rsidR="0023489B" w:rsidRPr="00982E12" w:rsidRDefault="0023489B" w:rsidP="00601528">
            <w:pPr>
              <w:numPr>
                <w:ilvl w:val="0"/>
                <w:numId w:val="1142"/>
              </w:numPr>
              <w:ind w:left="786"/>
              <w:rPr>
                <w:rFonts w:ascii="Times New Roman" w:hAnsi="Times New Roman" w:cs="Times New Roman"/>
              </w:rPr>
            </w:pPr>
          </w:p>
        </w:tc>
        <w:tc>
          <w:tcPr>
            <w:tcW w:w="2001" w:type="dxa"/>
          </w:tcPr>
          <w:p w:rsidR="0023489B" w:rsidRPr="00982E12" w:rsidDel="008646A5" w:rsidRDefault="0023489B" w:rsidP="00A5477A">
            <w:pPr>
              <w:jc w:val="both"/>
              <w:rPr>
                <w:rFonts w:ascii="Times New Roman" w:hAnsi="Times New Roman" w:cs="Times New Roman"/>
              </w:rPr>
            </w:pPr>
            <w:r w:rsidRPr="00982E12">
              <w:rPr>
                <w:rFonts w:ascii="Times New Roman" w:hAnsi="Times New Roman" w:cs="Times New Roman"/>
              </w:rPr>
              <w:t xml:space="preserve">Algorytmy w ochronie granicy państwowej </w:t>
            </w:r>
          </w:p>
        </w:tc>
        <w:tc>
          <w:tcPr>
            <w:tcW w:w="3780" w:type="dxa"/>
          </w:tcPr>
          <w:p w:rsidR="0023489B" w:rsidRPr="00982E12" w:rsidRDefault="0023489B" w:rsidP="00601528">
            <w:pPr>
              <w:numPr>
                <w:ilvl w:val="0"/>
                <w:numId w:val="717"/>
              </w:numPr>
              <w:suppressAutoHyphens/>
              <w:ind w:left="270" w:hanging="270"/>
              <w:jc w:val="both"/>
              <w:rPr>
                <w:rFonts w:ascii="Times New Roman" w:eastAsia="Arial" w:hAnsi="Times New Roman" w:cs="Times New Roman"/>
              </w:rPr>
            </w:pPr>
            <w:r w:rsidRPr="00982E12">
              <w:rPr>
                <w:rFonts w:ascii="Times New Roman" w:eastAsia="Arial" w:hAnsi="Times New Roman" w:cs="Times New Roman"/>
              </w:rPr>
              <w:t>Stosowanie zasad tworzenia algorytmów</w:t>
            </w:r>
          </w:p>
          <w:p w:rsidR="0023489B" w:rsidRPr="00982E12" w:rsidRDefault="0023489B" w:rsidP="00601528">
            <w:pPr>
              <w:numPr>
                <w:ilvl w:val="0"/>
                <w:numId w:val="717"/>
              </w:numPr>
              <w:suppressAutoHyphens/>
              <w:ind w:left="270" w:hanging="270"/>
              <w:jc w:val="both"/>
              <w:rPr>
                <w:rFonts w:ascii="Times New Roman" w:eastAsia="Arial" w:hAnsi="Times New Roman" w:cs="Times New Roman"/>
              </w:rPr>
            </w:pPr>
            <w:r w:rsidRPr="00982E12">
              <w:rPr>
                <w:rFonts w:ascii="Times New Roman" w:eastAsia="Arial" w:hAnsi="Times New Roman" w:cs="Times New Roman"/>
              </w:rPr>
              <w:t>Tworzenie algorytmów  w celu wykluczenie możliwości popełniani błędów</w:t>
            </w:r>
          </w:p>
          <w:p w:rsidR="0023489B" w:rsidRPr="00982E12" w:rsidRDefault="0023489B" w:rsidP="00601528">
            <w:pPr>
              <w:numPr>
                <w:ilvl w:val="0"/>
                <w:numId w:val="717"/>
              </w:numPr>
              <w:suppressAutoHyphens/>
              <w:ind w:left="270" w:hanging="270"/>
              <w:jc w:val="both"/>
              <w:rPr>
                <w:rFonts w:ascii="Times New Roman" w:eastAsia="Arial" w:hAnsi="Times New Roman" w:cs="Times New Roman"/>
              </w:rPr>
            </w:pPr>
            <w:r w:rsidRPr="00982E12">
              <w:rPr>
                <w:rFonts w:ascii="Times New Roman" w:eastAsia="Arial" w:hAnsi="Times New Roman" w:cs="Times New Roman"/>
              </w:rPr>
              <w:t>Zwiększanie efektywności  działań funkcjonariuszy poprzez wdrażanie zweryfikowanych procedur</w:t>
            </w:r>
          </w:p>
          <w:p w:rsidR="0023489B" w:rsidRPr="00982E12" w:rsidDel="008646A5" w:rsidRDefault="0023489B" w:rsidP="007007DC">
            <w:pPr>
              <w:ind w:left="270" w:hanging="270"/>
              <w:contextualSpacing/>
              <w:jc w:val="both"/>
              <w:rPr>
                <w:rFonts w:ascii="Times New Roman" w:eastAsia="Arial" w:hAnsi="Times New Roman" w:cs="Times New Roman"/>
              </w:rPr>
            </w:pPr>
          </w:p>
        </w:tc>
        <w:tc>
          <w:tcPr>
            <w:tcW w:w="1197" w:type="dxa"/>
          </w:tcPr>
          <w:p w:rsidR="0023489B" w:rsidRPr="00982E12" w:rsidDel="008646A5" w:rsidRDefault="0023489B" w:rsidP="00A5477A">
            <w:pPr>
              <w:jc w:val="center"/>
              <w:rPr>
                <w:rFonts w:ascii="Times New Roman" w:hAnsi="Times New Roman" w:cs="Times New Roman"/>
                <w:strike/>
              </w:rPr>
            </w:pPr>
            <w:r w:rsidRPr="00982E12">
              <w:rPr>
                <w:rFonts w:ascii="Times New Roman" w:hAnsi="Times New Roman" w:cs="Times New Roman"/>
              </w:rPr>
              <w:t>5</w:t>
            </w:r>
          </w:p>
        </w:tc>
        <w:tc>
          <w:tcPr>
            <w:tcW w:w="1347" w:type="dxa"/>
          </w:tcPr>
          <w:p w:rsidR="0023489B" w:rsidRPr="00982E12" w:rsidDel="008646A5" w:rsidRDefault="00A2046D" w:rsidP="00A5477A">
            <w:pPr>
              <w:jc w:val="center"/>
              <w:rPr>
                <w:rFonts w:ascii="Times New Roman" w:hAnsi="Times New Roman" w:cs="Times New Roman"/>
              </w:rPr>
            </w:pPr>
            <w:r w:rsidRPr="00982E12">
              <w:rPr>
                <w:rFonts w:ascii="Times New Roman" w:hAnsi="Times New Roman" w:cs="Times New Roman"/>
              </w:rPr>
              <w:t>-</w:t>
            </w:r>
          </w:p>
        </w:tc>
        <w:tc>
          <w:tcPr>
            <w:tcW w:w="1181" w:type="dxa"/>
          </w:tcPr>
          <w:p w:rsidR="0023489B" w:rsidRPr="00982E12" w:rsidDel="008646A5" w:rsidRDefault="00A2046D"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226AFF">
        <w:trPr>
          <w:gridAfter w:val="1"/>
          <w:wAfter w:w="21" w:type="dxa"/>
        </w:trPr>
        <w:tc>
          <w:tcPr>
            <w:tcW w:w="876" w:type="dxa"/>
          </w:tcPr>
          <w:p w:rsidR="0023489B" w:rsidRPr="00982E12" w:rsidRDefault="0023489B" w:rsidP="00601528">
            <w:pPr>
              <w:numPr>
                <w:ilvl w:val="0"/>
                <w:numId w:val="1142"/>
              </w:numPr>
              <w:ind w:left="786"/>
              <w:rPr>
                <w:rFonts w:ascii="Times New Roman" w:hAnsi="Times New Roman" w:cs="Times New Roman"/>
              </w:rPr>
            </w:pPr>
          </w:p>
        </w:tc>
        <w:tc>
          <w:tcPr>
            <w:tcW w:w="2001"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Zapoznanie z aktualną sytuacją w rejonie służbowej odpowiedzialności</w:t>
            </w:r>
          </w:p>
        </w:tc>
        <w:tc>
          <w:tcPr>
            <w:tcW w:w="3780" w:type="dxa"/>
          </w:tcPr>
          <w:p w:rsidR="0023489B" w:rsidRPr="00982E12" w:rsidRDefault="0023489B" w:rsidP="00601528">
            <w:pPr>
              <w:numPr>
                <w:ilvl w:val="0"/>
                <w:numId w:val="719"/>
              </w:numPr>
              <w:suppressAutoHyphens/>
              <w:ind w:left="270" w:hanging="270"/>
              <w:jc w:val="both"/>
              <w:rPr>
                <w:rFonts w:ascii="Times New Roman" w:eastAsia="Arial" w:hAnsi="Times New Roman" w:cs="Times New Roman"/>
              </w:rPr>
            </w:pPr>
            <w:r w:rsidRPr="00982E12">
              <w:rPr>
                <w:rFonts w:ascii="Times New Roman" w:eastAsia="Arial" w:hAnsi="Times New Roman" w:cs="Times New Roman"/>
              </w:rPr>
              <w:t>Zapoznanie z mapą zagrożeń</w:t>
            </w:r>
          </w:p>
          <w:p w:rsidR="0023489B" w:rsidRPr="00982E12" w:rsidRDefault="0023489B" w:rsidP="00601528">
            <w:pPr>
              <w:numPr>
                <w:ilvl w:val="0"/>
                <w:numId w:val="719"/>
              </w:numPr>
              <w:suppressAutoHyphens/>
              <w:ind w:left="270" w:hanging="270"/>
              <w:jc w:val="both"/>
              <w:rPr>
                <w:rFonts w:ascii="Times New Roman" w:eastAsia="Arial" w:hAnsi="Times New Roman" w:cs="Times New Roman"/>
              </w:rPr>
            </w:pPr>
            <w:r w:rsidRPr="00982E12">
              <w:rPr>
                <w:rFonts w:ascii="Times New Roman" w:eastAsia="Arial" w:hAnsi="Times New Roman" w:cs="Times New Roman"/>
              </w:rPr>
              <w:t>Zapoznanie ze służbami w terenie</w:t>
            </w:r>
          </w:p>
          <w:p w:rsidR="0023489B" w:rsidRPr="00982E12" w:rsidRDefault="0023489B" w:rsidP="00601528">
            <w:pPr>
              <w:numPr>
                <w:ilvl w:val="0"/>
                <w:numId w:val="719"/>
              </w:numPr>
              <w:suppressAutoHyphens/>
              <w:ind w:left="270" w:hanging="270"/>
              <w:jc w:val="both"/>
              <w:rPr>
                <w:rFonts w:ascii="Times New Roman" w:eastAsia="Arial" w:hAnsi="Times New Roman" w:cs="Times New Roman"/>
              </w:rPr>
            </w:pPr>
            <w:r w:rsidRPr="00982E12">
              <w:rPr>
                <w:rFonts w:ascii="Times New Roman" w:eastAsia="Arial" w:hAnsi="Times New Roman" w:cs="Times New Roman"/>
              </w:rPr>
              <w:t>Zapoznanie z rejonem służbowej odpowiedzialności</w:t>
            </w:r>
          </w:p>
          <w:p w:rsidR="0023489B" w:rsidRPr="00982E12" w:rsidRDefault="0023489B" w:rsidP="00601528">
            <w:pPr>
              <w:numPr>
                <w:ilvl w:val="0"/>
                <w:numId w:val="719"/>
              </w:numPr>
              <w:suppressAutoHyphens/>
              <w:ind w:left="270" w:hanging="270"/>
              <w:jc w:val="both"/>
              <w:rPr>
                <w:rFonts w:ascii="Times New Roman" w:eastAsia="Arial" w:hAnsi="Times New Roman" w:cs="Times New Roman"/>
              </w:rPr>
            </w:pPr>
            <w:r w:rsidRPr="00982E12">
              <w:rPr>
                <w:rFonts w:ascii="Times New Roman" w:eastAsia="Arial" w:hAnsi="Times New Roman" w:cs="Times New Roman"/>
              </w:rPr>
              <w:t xml:space="preserve">Przeprowadzenie odprawy </w:t>
            </w:r>
            <w:r w:rsidRPr="00982E12">
              <w:rPr>
                <w:rFonts w:ascii="Times New Roman" w:eastAsia="Arial" w:hAnsi="Times New Roman" w:cs="Times New Roman"/>
              </w:rPr>
              <w:br/>
              <w:t>do służby</w:t>
            </w:r>
          </w:p>
          <w:p w:rsidR="0023489B" w:rsidRPr="00982E12" w:rsidRDefault="0023489B" w:rsidP="007007DC">
            <w:pPr>
              <w:suppressAutoHyphens/>
              <w:ind w:left="270" w:hanging="270"/>
              <w:jc w:val="both"/>
              <w:rPr>
                <w:rFonts w:ascii="Times New Roman" w:eastAsia="Arial" w:hAnsi="Times New Roman" w:cs="Times New Roman"/>
              </w:rPr>
            </w:pPr>
          </w:p>
        </w:tc>
        <w:tc>
          <w:tcPr>
            <w:tcW w:w="119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7</w:t>
            </w:r>
          </w:p>
        </w:tc>
        <w:tc>
          <w:tcPr>
            <w:tcW w:w="1347" w:type="dxa"/>
          </w:tcPr>
          <w:p w:rsidR="0023489B" w:rsidRPr="00982E12" w:rsidRDefault="00A2046D" w:rsidP="00A5477A">
            <w:pPr>
              <w:jc w:val="center"/>
              <w:rPr>
                <w:rFonts w:ascii="Times New Roman" w:hAnsi="Times New Roman" w:cs="Times New Roman"/>
              </w:rPr>
            </w:pPr>
            <w:r w:rsidRPr="00982E12">
              <w:rPr>
                <w:rFonts w:ascii="Times New Roman" w:hAnsi="Times New Roman" w:cs="Times New Roman"/>
              </w:rPr>
              <w:t>-</w:t>
            </w:r>
          </w:p>
        </w:tc>
        <w:tc>
          <w:tcPr>
            <w:tcW w:w="1181" w:type="dxa"/>
          </w:tcPr>
          <w:p w:rsidR="0023489B" w:rsidRPr="00982E12" w:rsidRDefault="00A2046D"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226AFF">
        <w:trPr>
          <w:gridAfter w:val="1"/>
          <w:wAfter w:w="21" w:type="dxa"/>
        </w:trPr>
        <w:tc>
          <w:tcPr>
            <w:tcW w:w="6657" w:type="dxa"/>
            <w:gridSpan w:val="3"/>
          </w:tcPr>
          <w:p w:rsidR="0023489B" w:rsidRPr="00982E12" w:rsidRDefault="008B01DE" w:rsidP="00A5477A">
            <w:pPr>
              <w:suppressAutoHyphens/>
              <w:ind w:left="360"/>
              <w:jc w:val="right"/>
              <w:rPr>
                <w:rFonts w:ascii="Times New Roman" w:eastAsia="Arial" w:hAnsi="Times New Roman" w:cs="Times New Roman"/>
              </w:rPr>
            </w:pPr>
            <w:r w:rsidRPr="00982E12">
              <w:rPr>
                <w:rFonts w:ascii="Times New Roman" w:hAnsi="Times New Roman" w:cs="Times New Roman"/>
                <w:b/>
              </w:rPr>
              <w:t>Razem:</w:t>
            </w:r>
          </w:p>
        </w:tc>
        <w:tc>
          <w:tcPr>
            <w:tcW w:w="1197" w:type="dxa"/>
          </w:tcPr>
          <w:p w:rsidR="0023489B" w:rsidRPr="00982E12" w:rsidRDefault="0023489B" w:rsidP="00A5477A">
            <w:pPr>
              <w:jc w:val="center"/>
              <w:rPr>
                <w:rFonts w:ascii="Times New Roman" w:hAnsi="Times New Roman" w:cs="Times New Roman"/>
                <w:strike/>
              </w:rPr>
            </w:pPr>
            <w:r w:rsidRPr="00982E12">
              <w:rPr>
                <w:rFonts w:ascii="Times New Roman" w:hAnsi="Times New Roman" w:cs="Times New Roman"/>
                <w:b/>
              </w:rPr>
              <w:t>60</w:t>
            </w:r>
          </w:p>
        </w:tc>
        <w:tc>
          <w:tcPr>
            <w:tcW w:w="1347" w:type="dxa"/>
          </w:tcPr>
          <w:p w:rsidR="0023489B" w:rsidRPr="00982E12" w:rsidRDefault="00A2046D" w:rsidP="00A5477A">
            <w:pPr>
              <w:jc w:val="center"/>
              <w:rPr>
                <w:rFonts w:ascii="Times New Roman" w:hAnsi="Times New Roman" w:cs="Times New Roman"/>
              </w:rPr>
            </w:pPr>
            <w:r w:rsidRPr="00982E12">
              <w:rPr>
                <w:rFonts w:ascii="Times New Roman" w:hAnsi="Times New Roman" w:cs="Times New Roman"/>
              </w:rPr>
              <w:t>-</w:t>
            </w:r>
          </w:p>
        </w:tc>
        <w:tc>
          <w:tcPr>
            <w:tcW w:w="1181" w:type="dxa"/>
          </w:tcPr>
          <w:p w:rsidR="0023489B" w:rsidRPr="00982E12" w:rsidRDefault="00A2046D"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226AFF">
        <w:trPr>
          <w:gridAfter w:val="1"/>
          <w:wAfter w:w="21" w:type="dxa"/>
        </w:trPr>
        <w:tc>
          <w:tcPr>
            <w:tcW w:w="6657" w:type="dxa"/>
            <w:gridSpan w:val="3"/>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SUMA GODZIN:</w:t>
            </w:r>
          </w:p>
        </w:tc>
        <w:tc>
          <w:tcPr>
            <w:tcW w:w="1197" w:type="dxa"/>
          </w:tcPr>
          <w:p w:rsidR="0023489B" w:rsidRPr="00982E12" w:rsidRDefault="0023489B" w:rsidP="00A5477A">
            <w:pPr>
              <w:jc w:val="center"/>
              <w:rPr>
                <w:rFonts w:ascii="Times New Roman" w:hAnsi="Times New Roman" w:cs="Times New Roman"/>
                <w:b/>
                <w:strike/>
              </w:rPr>
            </w:pPr>
            <w:r w:rsidRPr="00982E12">
              <w:rPr>
                <w:rFonts w:ascii="Times New Roman" w:hAnsi="Times New Roman" w:cs="Times New Roman"/>
                <w:b/>
              </w:rPr>
              <w:t>67</w:t>
            </w:r>
          </w:p>
        </w:tc>
        <w:tc>
          <w:tcPr>
            <w:tcW w:w="1347" w:type="dxa"/>
          </w:tcPr>
          <w:p w:rsidR="0023489B" w:rsidRPr="00982E12" w:rsidRDefault="00A2046D" w:rsidP="00A5477A">
            <w:pPr>
              <w:jc w:val="center"/>
              <w:rPr>
                <w:rFonts w:ascii="Times New Roman" w:hAnsi="Times New Roman" w:cs="Times New Roman"/>
                <w:b/>
              </w:rPr>
            </w:pPr>
            <w:r w:rsidRPr="00982E12">
              <w:rPr>
                <w:rFonts w:ascii="Times New Roman" w:hAnsi="Times New Roman" w:cs="Times New Roman"/>
                <w:b/>
              </w:rPr>
              <w:t>-</w:t>
            </w:r>
          </w:p>
        </w:tc>
        <w:tc>
          <w:tcPr>
            <w:tcW w:w="1181" w:type="dxa"/>
          </w:tcPr>
          <w:p w:rsidR="0023489B" w:rsidRPr="00982E12" w:rsidRDefault="00A2046D" w:rsidP="00A5477A">
            <w:pPr>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9209"/>
        <w:gridCol w:w="1134"/>
      </w:tblGrid>
      <w:tr w:rsidR="00817D55" w:rsidRPr="00982E12" w:rsidTr="00A5477A">
        <w:tc>
          <w:tcPr>
            <w:tcW w:w="9209"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113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817D55" w:rsidRPr="00982E12" w:rsidTr="00A5477A">
        <w:trPr>
          <w:trHeight w:val="50"/>
        </w:trPr>
        <w:tc>
          <w:tcPr>
            <w:tcW w:w="920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 przedmiotu</w:t>
            </w:r>
          </w:p>
        </w:tc>
        <w:tc>
          <w:tcPr>
            <w:tcW w:w="1134" w:type="dxa"/>
          </w:tcPr>
          <w:p w:rsidR="0023489B" w:rsidRPr="00982E12" w:rsidRDefault="00226AFF" w:rsidP="00A5477A">
            <w:pPr>
              <w:jc w:val="center"/>
              <w:rPr>
                <w:rFonts w:ascii="Times New Roman" w:hAnsi="Times New Roman" w:cs="Times New Roman"/>
              </w:rPr>
            </w:pPr>
            <w:r w:rsidRPr="00982E12">
              <w:rPr>
                <w:rFonts w:ascii="Times New Roman" w:hAnsi="Times New Roman" w:cs="Times New Roman"/>
              </w:rPr>
              <w:t>10</w:t>
            </w:r>
          </w:p>
        </w:tc>
      </w:tr>
      <w:tr w:rsidR="00817D55" w:rsidRPr="00982E12" w:rsidTr="00A5477A">
        <w:tc>
          <w:tcPr>
            <w:tcW w:w="920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Przygotowanie do udziału w zajęciach </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8</w:t>
            </w:r>
          </w:p>
        </w:tc>
      </w:tr>
      <w:tr w:rsidR="0023489B" w:rsidRPr="00982E12" w:rsidTr="00A5477A">
        <w:tc>
          <w:tcPr>
            <w:tcW w:w="920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zaliczenia/egzaminu</w:t>
            </w:r>
          </w:p>
        </w:tc>
        <w:tc>
          <w:tcPr>
            <w:tcW w:w="1134" w:type="dxa"/>
          </w:tcPr>
          <w:p w:rsidR="0023489B" w:rsidRPr="00982E12" w:rsidRDefault="00226AFF" w:rsidP="00A5477A">
            <w:pPr>
              <w:jc w:val="center"/>
              <w:rPr>
                <w:rFonts w:ascii="Times New Roman" w:hAnsi="Times New Roman" w:cs="Times New Roman"/>
              </w:rPr>
            </w:pPr>
            <w:r w:rsidRPr="00982E12">
              <w:rPr>
                <w:rFonts w:ascii="Times New Roman" w:hAnsi="Times New Roman" w:cs="Times New Roman"/>
              </w:rPr>
              <w:t>15</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980"/>
        <w:gridCol w:w="1012"/>
        <w:gridCol w:w="1013"/>
        <w:gridCol w:w="1012"/>
        <w:gridCol w:w="1216"/>
        <w:gridCol w:w="951"/>
        <w:gridCol w:w="1013"/>
        <w:gridCol w:w="17"/>
        <w:gridCol w:w="1137"/>
        <w:gridCol w:w="992"/>
      </w:tblGrid>
      <w:tr w:rsidR="0023489B" w:rsidRPr="00982E12" w:rsidTr="00A5477A">
        <w:trPr>
          <w:trHeight w:val="165"/>
        </w:trPr>
        <w:tc>
          <w:tcPr>
            <w:tcW w:w="1980"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371" w:type="dxa"/>
            <w:gridSpan w:val="8"/>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992"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rPr>
        <w:tc>
          <w:tcPr>
            <w:tcW w:w="1980" w:type="dxa"/>
            <w:vMerge/>
            <w:hideMark/>
          </w:tcPr>
          <w:p w:rsidR="0023489B" w:rsidRPr="00982E12" w:rsidRDefault="0023489B" w:rsidP="00A5477A">
            <w:pPr>
              <w:spacing w:line="256" w:lineRule="auto"/>
              <w:rPr>
                <w:rFonts w:ascii="Times New Roman" w:hAnsi="Times New Roman" w:cs="Times New Roman"/>
                <w:b/>
              </w:rPr>
            </w:pPr>
          </w:p>
        </w:tc>
        <w:tc>
          <w:tcPr>
            <w:tcW w:w="1012"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222" w:type="dxa"/>
            <w:gridSpan w:val="6"/>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37"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992" w:type="dxa"/>
            <w:vMerge/>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233"/>
        </w:trPr>
        <w:tc>
          <w:tcPr>
            <w:tcW w:w="1980" w:type="dxa"/>
            <w:vMerge/>
            <w:hideMark/>
          </w:tcPr>
          <w:p w:rsidR="0023489B" w:rsidRPr="00982E12" w:rsidRDefault="0023489B" w:rsidP="00A5477A">
            <w:pPr>
              <w:spacing w:line="256" w:lineRule="auto"/>
              <w:rPr>
                <w:rFonts w:ascii="Times New Roman" w:hAnsi="Times New Roman" w:cs="Times New Roman"/>
                <w:b/>
              </w:rPr>
            </w:pPr>
          </w:p>
        </w:tc>
        <w:tc>
          <w:tcPr>
            <w:tcW w:w="1012" w:type="dxa"/>
            <w:vMerge/>
            <w:hideMark/>
          </w:tcPr>
          <w:p w:rsidR="0023489B" w:rsidRPr="00982E12" w:rsidRDefault="0023489B" w:rsidP="00A5477A">
            <w:pPr>
              <w:spacing w:line="256" w:lineRule="auto"/>
              <w:rPr>
                <w:rFonts w:ascii="Times New Roman" w:hAnsi="Times New Roman" w:cs="Times New Roman"/>
                <w:b/>
              </w:rPr>
            </w:pPr>
          </w:p>
        </w:tc>
        <w:tc>
          <w:tcPr>
            <w:tcW w:w="101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101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216"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951"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01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54" w:type="dxa"/>
            <w:gridSpan w:val="2"/>
            <w:hideMark/>
          </w:tcPr>
          <w:p w:rsidR="0023489B" w:rsidRPr="00982E12" w:rsidRDefault="0023489B" w:rsidP="00A5477A">
            <w:pPr>
              <w:spacing w:line="256" w:lineRule="auto"/>
              <w:rPr>
                <w:rFonts w:ascii="Times New Roman" w:hAnsi="Times New Roman" w:cs="Times New Roman"/>
                <w:b/>
              </w:rPr>
            </w:pPr>
          </w:p>
        </w:tc>
        <w:tc>
          <w:tcPr>
            <w:tcW w:w="992" w:type="dxa"/>
            <w:hideMark/>
          </w:tcPr>
          <w:p w:rsidR="0023489B" w:rsidRPr="00982E12" w:rsidRDefault="0023489B" w:rsidP="00A5477A">
            <w:pPr>
              <w:spacing w:line="256" w:lineRule="auto"/>
              <w:rPr>
                <w:rFonts w:ascii="Times New Roman" w:hAnsi="Times New Roman" w:cs="Times New Roman"/>
                <w:b/>
              </w:rPr>
            </w:pPr>
          </w:p>
        </w:tc>
      </w:tr>
      <w:tr w:rsidR="0023489B" w:rsidRPr="00982E12" w:rsidTr="00A2046D">
        <w:trPr>
          <w:trHeight w:val="446"/>
        </w:trPr>
        <w:tc>
          <w:tcPr>
            <w:tcW w:w="1980"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1012" w:type="dxa"/>
            <w:vAlign w:val="center"/>
          </w:tcPr>
          <w:p w:rsidR="0023489B" w:rsidRPr="00982E12" w:rsidRDefault="0023489B" w:rsidP="00A5477A">
            <w:pPr>
              <w:jc w:val="center"/>
              <w:rPr>
                <w:rFonts w:ascii="Times New Roman" w:hAnsi="Times New Roman" w:cs="Times New Roman"/>
                <w:strike/>
              </w:rPr>
            </w:pPr>
            <w:r w:rsidRPr="00982E12">
              <w:rPr>
                <w:rFonts w:ascii="Times New Roman" w:hAnsi="Times New Roman" w:cs="Times New Roman"/>
              </w:rPr>
              <w:t>7</w:t>
            </w:r>
          </w:p>
        </w:tc>
        <w:tc>
          <w:tcPr>
            <w:tcW w:w="1013" w:type="dxa"/>
            <w:vAlign w:val="center"/>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60</w:t>
            </w:r>
          </w:p>
        </w:tc>
        <w:tc>
          <w:tcPr>
            <w:tcW w:w="1012" w:type="dxa"/>
          </w:tcPr>
          <w:p w:rsidR="0023489B" w:rsidRPr="00982E12" w:rsidRDefault="0023489B" w:rsidP="00A5477A">
            <w:pPr>
              <w:ind w:left="356"/>
              <w:jc w:val="center"/>
              <w:rPr>
                <w:rFonts w:ascii="Times New Roman" w:hAnsi="Times New Roman" w:cs="Times New Roman"/>
              </w:rPr>
            </w:pPr>
          </w:p>
        </w:tc>
        <w:tc>
          <w:tcPr>
            <w:tcW w:w="1216" w:type="dxa"/>
          </w:tcPr>
          <w:p w:rsidR="0023489B" w:rsidRPr="00982E12" w:rsidRDefault="0023489B" w:rsidP="00A5477A">
            <w:pPr>
              <w:ind w:left="356"/>
              <w:jc w:val="center"/>
              <w:rPr>
                <w:rFonts w:ascii="Times New Roman" w:hAnsi="Times New Roman" w:cs="Times New Roman"/>
              </w:rPr>
            </w:pPr>
          </w:p>
        </w:tc>
        <w:tc>
          <w:tcPr>
            <w:tcW w:w="951" w:type="dxa"/>
          </w:tcPr>
          <w:p w:rsidR="0023489B" w:rsidRPr="00982E12" w:rsidRDefault="0023489B" w:rsidP="00A5477A">
            <w:pPr>
              <w:ind w:left="356"/>
              <w:jc w:val="center"/>
              <w:rPr>
                <w:rFonts w:ascii="Times New Roman" w:hAnsi="Times New Roman" w:cs="Times New Roman"/>
              </w:rPr>
            </w:pPr>
          </w:p>
        </w:tc>
        <w:tc>
          <w:tcPr>
            <w:tcW w:w="1013" w:type="dxa"/>
          </w:tcPr>
          <w:p w:rsidR="0023489B" w:rsidRPr="00982E12" w:rsidRDefault="0023489B" w:rsidP="00A5477A">
            <w:pPr>
              <w:ind w:left="356"/>
              <w:jc w:val="center"/>
              <w:rPr>
                <w:rFonts w:ascii="Times New Roman" w:hAnsi="Times New Roman" w:cs="Times New Roman"/>
              </w:rPr>
            </w:pPr>
          </w:p>
        </w:tc>
        <w:tc>
          <w:tcPr>
            <w:tcW w:w="1154" w:type="dxa"/>
            <w:gridSpan w:val="2"/>
          </w:tcPr>
          <w:p w:rsidR="0023489B" w:rsidRPr="00982E12" w:rsidRDefault="0023489B" w:rsidP="00A5477A">
            <w:pPr>
              <w:jc w:val="center"/>
              <w:rPr>
                <w:rFonts w:ascii="Times New Roman" w:hAnsi="Times New Roman" w:cs="Times New Roman"/>
              </w:rPr>
            </w:pPr>
          </w:p>
        </w:tc>
        <w:tc>
          <w:tcPr>
            <w:tcW w:w="992" w:type="dxa"/>
            <w:vAlign w:val="center"/>
          </w:tcPr>
          <w:p w:rsidR="0023489B" w:rsidRPr="00982E12" w:rsidRDefault="0023489B" w:rsidP="00A2046D">
            <w:pPr>
              <w:ind w:left="36"/>
              <w:jc w:val="center"/>
              <w:rPr>
                <w:rFonts w:ascii="Times New Roman" w:hAnsi="Times New Roman" w:cs="Times New Roman"/>
                <w:b/>
              </w:rPr>
            </w:pPr>
            <w:r w:rsidRPr="00982E12">
              <w:rPr>
                <w:rFonts w:ascii="Times New Roman" w:hAnsi="Times New Roman" w:cs="Times New Roman"/>
                <w:b/>
              </w:rPr>
              <w:t>67</w:t>
            </w:r>
          </w:p>
        </w:tc>
      </w:tr>
      <w:tr w:rsidR="0023489B" w:rsidRPr="00982E12" w:rsidTr="00A2046D">
        <w:trPr>
          <w:trHeight w:val="446"/>
        </w:trPr>
        <w:tc>
          <w:tcPr>
            <w:tcW w:w="1980"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1012" w:type="dxa"/>
            <w:vAlign w:val="center"/>
          </w:tcPr>
          <w:p w:rsidR="0023489B" w:rsidRPr="00982E12" w:rsidRDefault="0023489B" w:rsidP="00A5477A">
            <w:pPr>
              <w:jc w:val="center"/>
              <w:rPr>
                <w:rFonts w:ascii="Times New Roman" w:hAnsi="Times New Roman" w:cs="Times New Roman"/>
              </w:rPr>
            </w:pPr>
          </w:p>
        </w:tc>
        <w:tc>
          <w:tcPr>
            <w:tcW w:w="1013" w:type="dxa"/>
            <w:vAlign w:val="center"/>
          </w:tcPr>
          <w:p w:rsidR="0023489B" w:rsidRPr="00982E12" w:rsidRDefault="0023489B" w:rsidP="00A5477A">
            <w:pPr>
              <w:ind w:left="52"/>
              <w:jc w:val="center"/>
              <w:rPr>
                <w:rFonts w:ascii="Times New Roman" w:hAnsi="Times New Roman" w:cs="Times New Roman"/>
              </w:rPr>
            </w:pPr>
          </w:p>
        </w:tc>
        <w:tc>
          <w:tcPr>
            <w:tcW w:w="1012" w:type="dxa"/>
            <w:vAlign w:val="center"/>
          </w:tcPr>
          <w:p w:rsidR="0023489B" w:rsidRPr="00982E12" w:rsidRDefault="0023489B" w:rsidP="00A5477A">
            <w:pPr>
              <w:jc w:val="center"/>
              <w:rPr>
                <w:rFonts w:ascii="Times New Roman" w:hAnsi="Times New Roman" w:cs="Times New Roman"/>
              </w:rPr>
            </w:pPr>
          </w:p>
        </w:tc>
        <w:tc>
          <w:tcPr>
            <w:tcW w:w="1216" w:type="dxa"/>
            <w:vAlign w:val="center"/>
          </w:tcPr>
          <w:p w:rsidR="0023489B" w:rsidRPr="00982E12" w:rsidRDefault="0023489B" w:rsidP="00A5477A">
            <w:pPr>
              <w:jc w:val="center"/>
              <w:rPr>
                <w:rFonts w:ascii="Times New Roman" w:hAnsi="Times New Roman" w:cs="Times New Roman"/>
              </w:rPr>
            </w:pPr>
          </w:p>
        </w:tc>
        <w:tc>
          <w:tcPr>
            <w:tcW w:w="951" w:type="dxa"/>
            <w:vAlign w:val="center"/>
          </w:tcPr>
          <w:p w:rsidR="0023489B" w:rsidRPr="00982E12" w:rsidRDefault="0023489B" w:rsidP="00A5477A">
            <w:pPr>
              <w:jc w:val="center"/>
              <w:rPr>
                <w:rFonts w:ascii="Times New Roman" w:hAnsi="Times New Roman" w:cs="Times New Roman"/>
              </w:rPr>
            </w:pPr>
          </w:p>
        </w:tc>
        <w:tc>
          <w:tcPr>
            <w:tcW w:w="1013" w:type="dxa"/>
            <w:vAlign w:val="center"/>
          </w:tcPr>
          <w:p w:rsidR="0023489B" w:rsidRPr="00982E12" w:rsidRDefault="0023489B" w:rsidP="00A5477A">
            <w:pPr>
              <w:jc w:val="center"/>
              <w:rPr>
                <w:rFonts w:ascii="Times New Roman" w:hAnsi="Times New Roman" w:cs="Times New Roman"/>
              </w:rPr>
            </w:pPr>
          </w:p>
        </w:tc>
        <w:tc>
          <w:tcPr>
            <w:tcW w:w="1154" w:type="dxa"/>
            <w:gridSpan w:val="2"/>
            <w:vAlign w:val="center"/>
          </w:tcPr>
          <w:p w:rsidR="0023489B" w:rsidRPr="00982E12" w:rsidRDefault="0023489B" w:rsidP="00A5477A">
            <w:pPr>
              <w:jc w:val="center"/>
              <w:rPr>
                <w:rFonts w:ascii="Times New Roman" w:hAnsi="Times New Roman" w:cs="Times New Roman"/>
              </w:rPr>
            </w:pPr>
          </w:p>
        </w:tc>
        <w:tc>
          <w:tcPr>
            <w:tcW w:w="992" w:type="dxa"/>
            <w:vAlign w:val="center"/>
          </w:tcPr>
          <w:p w:rsidR="0023489B" w:rsidRPr="00982E12" w:rsidRDefault="0023489B" w:rsidP="00A2046D">
            <w:pPr>
              <w:ind w:left="36"/>
              <w:jc w:val="center"/>
              <w:rPr>
                <w:rFonts w:ascii="Times New Roman" w:hAnsi="Times New Roman" w:cs="Times New Roman"/>
                <w:b/>
                <w:i/>
              </w:rPr>
            </w:pPr>
          </w:p>
        </w:tc>
      </w:tr>
      <w:tr w:rsidR="0023489B" w:rsidRPr="00982E12" w:rsidTr="00A2046D">
        <w:trPr>
          <w:trHeight w:val="446"/>
        </w:trPr>
        <w:tc>
          <w:tcPr>
            <w:tcW w:w="1980"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1012" w:type="dxa"/>
            <w:vAlign w:val="center"/>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12</w:t>
            </w:r>
          </w:p>
        </w:tc>
        <w:tc>
          <w:tcPr>
            <w:tcW w:w="1013" w:type="dxa"/>
            <w:vAlign w:val="center"/>
          </w:tcPr>
          <w:p w:rsidR="0023489B" w:rsidRPr="00982E12" w:rsidRDefault="0023489B" w:rsidP="00A5477A">
            <w:pPr>
              <w:ind w:left="52"/>
              <w:jc w:val="center"/>
              <w:rPr>
                <w:rFonts w:ascii="Times New Roman" w:hAnsi="Times New Roman" w:cs="Times New Roman"/>
                <w:strike/>
              </w:rPr>
            </w:pPr>
            <w:r w:rsidRPr="00982E12">
              <w:rPr>
                <w:rFonts w:ascii="Times New Roman" w:hAnsi="Times New Roman" w:cs="Times New Roman"/>
              </w:rPr>
              <w:t>21</w:t>
            </w:r>
          </w:p>
        </w:tc>
        <w:tc>
          <w:tcPr>
            <w:tcW w:w="1012" w:type="dxa"/>
          </w:tcPr>
          <w:p w:rsidR="0023489B" w:rsidRPr="00982E12" w:rsidRDefault="0023489B" w:rsidP="00A5477A">
            <w:pPr>
              <w:ind w:left="356"/>
              <w:jc w:val="center"/>
              <w:rPr>
                <w:rFonts w:ascii="Times New Roman" w:hAnsi="Times New Roman" w:cs="Times New Roman"/>
              </w:rPr>
            </w:pPr>
          </w:p>
        </w:tc>
        <w:tc>
          <w:tcPr>
            <w:tcW w:w="1216" w:type="dxa"/>
          </w:tcPr>
          <w:p w:rsidR="0023489B" w:rsidRPr="00982E12" w:rsidRDefault="0023489B" w:rsidP="00A5477A">
            <w:pPr>
              <w:ind w:left="356"/>
              <w:jc w:val="center"/>
              <w:rPr>
                <w:rFonts w:ascii="Times New Roman" w:hAnsi="Times New Roman" w:cs="Times New Roman"/>
              </w:rPr>
            </w:pPr>
          </w:p>
        </w:tc>
        <w:tc>
          <w:tcPr>
            <w:tcW w:w="951" w:type="dxa"/>
          </w:tcPr>
          <w:p w:rsidR="0023489B" w:rsidRPr="00982E12" w:rsidRDefault="0023489B" w:rsidP="00A5477A">
            <w:pPr>
              <w:ind w:left="356"/>
              <w:jc w:val="center"/>
              <w:rPr>
                <w:rFonts w:ascii="Times New Roman" w:hAnsi="Times New Roman" w:cs="Times New Roman"/>
              </w:rPr>
            </w:pPr>
          </w:p>
        </w:tc>
        <w:tc>
          <w:tcPr>
            <w:tcW w:w="1013" w:type="dxa"/>
          </w:tcPr>
          <w:p w:rsidR="0023489B" w:rsidRPr="00982E12" w:rsidRDefault="0023489B" w:rsidP="00A5477A">
            <w:pPr>
              <w:ind w:left="356"/>
              <w:jc w:val="center"/>
              <w:rPr>
                <w:rFonts w:ascii="Times New Roman" w:hAnsi="Times New Roman" w:cs="Times New Roman"/>
              </w:rPr>
            </w:pPr>
          </w:p>
        </w:tc>
        <w:tc>
          <w:tcPr>
            <w:tcW w:w="1154" w:type="dxa"/>
            <w:gridSpan w:val="2"/>
          </w:tcPr>
          <w:p w:rsidR="0023489B" w:rsidRPr="00982E12" w:rsidRDefault="0023489B" w:rsidP="00A5477A">
            <w:pPr>
              <w:ind w:left="356"/>
              <w:jc w:val="center"/>
              <w:rPr>
                <w:rFonts w:ascii="Times New Roman" w:hAnsi="Times New Roman" w:cs="Times New Roman"/>
              </w:rPr>
            </w:pPr>
          </w:p>
        </w:tc>
        <w:tc>
          <w:tcPr>
            <w:tcW w:w="992" w:type="dxa"/>
            <w:vAlign w:val="center"/>
          </w:tcPr>
          <w:p w:rsidR="0023489B" w:rsidRPr="00982E12" w:rsidRDefault="0023489B" w:rsidP="00A2046D">
            <w:pPr>
              <w:ind w:left="36"/>
              <w:jc w:val="center"/>
              <w:rPr>
                <w:rFonts w:ascii="Times New Roman" w:hAnsi="Times New Roman" w:cs="Times New Roman"/>
                <w:b/>
              </w:rPr>
            </w:pPr>
            <w:r w:rsidRPr="00982E12">
              <w:rPr>
                <w:rFonts w:ascii="Times New Roman" w:hAnsi="Times New Roman" w:cs="Times New Roman"/>
                <w:b/>
              </w:rPr>
              <w:t>33</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0" w:type="auto"/>
        <w:tblLook w:val="04A0" w:firstRow="1" w:lastRow="0" w:firstColumn="1" w:lastColumn="0" w:noHBand="0" w:noVBand="1"/>
      </w:tblPr>
      <w:tblGrid>
        <w:gridCol w:w="7684"/>
        <w:gridCol w:w="2643"/>
      </w:tblGrid>
      <w:tr w:rsidR="00817D55" w:rsidRPr="00982E12" w:rsidTr="00A5477A">
        <w:tc>
          <w:tcPr>
            <w:tcW w:w="7773"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2663"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817D55" w:rsidRPr="00982E12" w:rsidTr="00A5477A">
        <w:tc>
          <w:tcPr>
            <w:tcW w:w="7773" w:type="dxa"/>
          </w:tcPr>
          <w:p w:rsidR="0023489B" w:rsidRPr="00982E12" w:rsidRDefault="0023489B" w:rsidP="00A5477A">
            <w:pPr>
              <w:jc w:val="both"/>
              <w:rPr>
                <w:rFonts w:ascii="Times New Roman" w:hAnsi="Times New Roman" w:cs="Times New Roman"/>
                <w:b/>
              </w:rPr>
            </w:pPr>
            <w:r w:rsidRPr="00982E12">
              <w:rPr>
                <w:rFonts w:ascii="Times New Roman" w:hAnsi="Times New Roman" w:cs="Times New Roman"/>
                <w:b/>
              </w:rPr>
              <w:t xml:space="preserve">Wiedza: </w:t>
            </w:r>
          </w:p>
        </w:tc>
        <w:tc>
          <w:tcPr>
            <w:tcW w:w="2663" w:type="dxa"/>
          </w:tcPr>
          <w:p w:rsidR="0023489B" w:rsidRPr="00982E12" w:rsidRDefault="0023489B" w:rsidP="00A5477A">
            <w:pPr>
              <w:jc w:val="center"/>
              <w:rPr>
                <w:rFonts w:ascii="Times New Roman" w:hAnsi="Times New Roman" w:cs="Times New Roman"/>
              </w:rPr>
            </w:pPr>
          </w:p>
        </w:tc>
      </w:tr>
      <w:tr w:rsidR="00817D55" w:rsidRPr="00982E12" w:rsidTr="00A5477A">
        <w:tc>
          <w:tcPr>
            <w:tcW w:w="7773" w:type="dxa"/>
          </w:tcPr>
          <w:p w:rsidR="0023489B" w:rsidRPr="00982E12" w:rsidRDefault="007007DC" w:rsidP="006D135F">
            <w:pPr>
              <w:numPr>
                <w:ilvl w:val="0"/>
                <w:numId w:val="147"/>
              </w:numPr>
              <w:ind w:left="284" w:hanging="142"/>
              <w:jc w:val="both"/>
              <w:rPr>
                <w:rFonts w:ascii="Times New Roman" w:hAnsi="Times New Roman" w:cs="Times New Roman"/>
              </w:rPr>
            </w:pPr>
            <w:r w:rsidRPr="00982E12">
              <w:rPr>
                <w:rFonts w:ascii="Times New Roman" w:hAnsi="Times New Roman" w:cs="Times New Roman"/>
              </w:rPr>
              <w:t>Z</w:t>
            </w:r>
            <w:r w:rsidR="0023489B" w:rsidRPr="00982E12">
              <w:rPr>
                <w:rFonts w:ascii="Times New Roman" w:hAnsi="Times New Roman" w:cs="Times New Roman"/>
              </w:rPr>
              <w:t>na przepisy regulujące sposób planowania służby</w:t>
            </w:r>
          </w:p>
        </w:tc>
        <w:tc>
          <w:tcPr>
            <w:tcW w:w="266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BGP1_W01</w:t>
            </w:r>
          </w:p>
        </w:tc>
      </w:tr>
      <w:tr w:rsidR="00817D55" w:rsidRPr="00982E12" w:rsidTr="00A5477A">
        <w:tc>
          <w:tcPr>
            <w:tcW w:w="7773" w:type="dxa"/>
          </w:tcPr>
          <w:p w:rsidR="0023489B" w:rsidRPr="00982E12" w:rsidRDefault="007007DC" w:rsidP="006D135F">
            <w:pPr>
              <w:numPr>
                <w:ilvl w:val="0"/>
                <w:numId w:val="147"/>
              </w:numPr>
              <w:ind w:left="284" w:hanging="142"/>
              <w:jc w:val="both"/>
              <w:rPr>
                <w:rFonts w:ascii="Times New Roman" w:hAnsi="Times New Roman" w:cs="Times New Roman"/>
              </w:rPr>
            </w:pPr>
            <w:r w:rsidRPr="00982E12">
              <w:rPr>
                <w:rFonts w:ascii="Times New Roman" w:hAnsi="Times New Roman" w:cs="Times New Roman"/>
              </w:rPr>
              <w:t>Z</w:t>
            </w:r>
            <w:r w:rsidR="0023489B" w:rsidRPr="00982E12">
              <w:rPr>
                <w:rFonts w:ascii="Times New Roman" w:hAnsi="Times New Roman" w:cs="Times New Roman"/>
              </w:rPr>
              <w:t>na podstawowe produkty analizy ryzyka</w:t>
            </w:r>
          </w:p>
        </w:tc>
        <w:tc>
          <w:tcPr>
            <w:tcW w:w="266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BGP1_W01, BGP1_W02</w:t>
            </w:r>
          </w:p>
        </w:tc>
      </w:tr>
      <w:tr w:rsidR="00817D55" w:rsidRPr="00982E12" w:rsidTr="00A5477A">
        <w:tc>
          <w:tcPr>
            <w:tcW w:w="7773" w:type="dxa"/>
          </w:tcPr>
          <w:p w:rsidR="0023489B" w:rsidRPr="00982E12" w:rsidRDefault="0023489B" w:rsidP="00A5477A">
            <w:pPr>
              <w:ind w:left="284" w:hanging="142"/>
              <w:jc w:val="both"/>
              <w:rPr>
                <w:rFonts w:ascii="Times New Roman" w:hAnsi="Times New Roman" w:cs="Times New Roman"/>
                <w:b/>
              </w:rPr>
            </w:pPr>
            <w:r w:rsidRPr="00982E12">
              <w:rPr>
                <w:rFonts w:ascii="Times New Roman" w:hAnsi="Times New Roman" w:cs="Times New Roman"/>
                <w:b/>
              </w:rPr>
              <w:t>Umiejętności:</w:t>
            </w:r>
          </w:p>
        </w:tc>
        <w:tc>
          <w:tcPr>
            <w:tcW w:w="2663" w:type="dxa"/>
          </w:tcPr>
          <w:p w:rsidR="0023489B" w:rsidRPr="00982E12" w:rsidRDefault="0023489B" w:rsidP="00A5477A">
            <w:pPr>
              <w:jc w:val="center"/>
              <w:rPr>
                <w:rFonts w:ascii="Times New Roman" w:hAnsi="Times New Roman" w:cs="Times New Roman"/>
              </w:rPr>
            </w:pPr>
          </w:p>
        </w:tc>
      </w:tr>
      <w:tr w:rsidR="00817D55" w:rsidRPr="00982E12" w:rsidTr="00A5477A">
        <w:tc>
          <w:tcPr>
            <w:tcW w:w="7773" w:type="dxa"/>
          </w:tcPr>
          <w:p w:rsidR="0023489B" w:rsidRPr="00982E12" w:rsidRDefault="007007DC" w:rsidP="00601528">
            <w:pPr>
              <w:numPr>
                <w:ilvl w:val="0"/>
                <w:numId w:val="1077"/>
              </w:numPr>
              <w:ind w:left="284" w:hanging="142"/>
              <w:jc w:val="both"/>
              <w:rPr>
                <w:rFonts w:ascii="Times New Roman" w:hAnsi="Times New Roman" w:cs="Times New Roman"/>
              </w:rPr>
            </w:pPr>
            <w:r w:rsidRPr="00982E12">
              <w:rPr>
                <w:rFonts w:ascii="Times New Roman" w:hAnsi="Times New Roman" w:cs="Times New Roman"/>
              </w:rPr>
              <w:t>S</w:t>
            </w:r>
            <w:r w:rsidR="0023489B" w:rsidRPr="00982E12">
              <w:rPr>
                <w:rFonts w:ascii="Times New Roman" w:hAnsi="Times New Roman" w:cs="Times New Roman"/>
              </w:rPr>
              <w:t xml:space="preserve">tosuje przepisy regulujące sposób planowania służby </w:t>
            </w:r>
          </w:p>
        </w:tc>
        <w:tc>
          <w:tcPr>
            <w:tcW w:w="266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BGP1_U01</w:t>
            </w:r>
          </w:p>
        </w:tc>
      </w:tr>
      <w:tr w:rsidR="00817D55" w:rsidRPr="00982E12" w:rsidTr="00A5477A">
        <w:tc>
          <w:tcPr>
            <w:tcW w:w="7773" w:type="dxa"/>
          </w:tcPr>
          <w:p w:rsidR="0023489B" w:rsidRPr="00982E12" w:rsidRDefault="007007DC" w:rsidP="00601528">
            <w:pPr>
              <w:numPr>
                <w:ilvl w:val="0"/>
                <w:numId w:val="1077"/>
              </w:numPr>
              <w:ind w:left="284" w:hanging="142"/>
              <w:jc w:val="both"/>
              <w:rPr>
                <w:rFonts w:ascii="Times New Roman" w:hAnsi="Times New Roman" w:cs="Times New Roman"/>
              </w:rPr>
            </w:pPr>
            <w:r w:rsidRPr="00982E12">
              <w:rPr>
                <w:rFonts w:ascii="Times New Roman" w:hAnsi="Times New Roman" w:cs="Times New Roman"/>
              </w:rPr>
              <w:t>P</w:t>
            </w:r>
            <w:r w:rsidR="0023489B" w:rsidRPr="00982E12">
              <w:rPr>
                <w:rFonts w:ascii="Times New Roman" w:hAnsi="Times New Roman" w:cs="Times New Roman"/>
              </w:rPr>
              <w:t>otrafi zaplanować służbę na dobę operacyjna w placówce SG (również z wykorzystaniem komputerowego systemu wspomagania kierowania)</w:t>
            </w:r>
          </w:p>
        </w:tc>
        <w:tc>
          <w:tcPr>
            <w:tcW w:w="266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BGP1_W10, BGP1_U01</w:t>
            </w:r>
          </w:p>
        </w:tc>
      </w:tr>
      <w:tr w:rsidR="00817D55" w:rsidRPr="00982E12" w:rsidTr="00A5477A">
        <w:tc>
          <w:tcPr>
            <w:tcW w:w="7773" w:type="dxa"/>
          </w:tcPr>
          <w:p w:rsidR="0023489B" w:rsidRPr="00982E12" w:rsidRDefault="007007DC" w:rsidP="00601528">
            <w:pPr>
              <w:numPr>
                <w:ilvl w:val="0"/>
                <w:numId w:val="1077"/>
              </w:numPr>
              <w:ind w:left="284" w:hanging="142"/>
              <w:jc w:val="both"/>
              <w:rPr>
                <w:rFonts w:ascii="Times New Roman" w:hAnsi="Times New Roman" w:cs="Times New Roman"/>
              </w:rPr>
            </w:pPr>
            <w:r w:rsidRPr="00982E12">
              <w:rPr>
                <w:rFonts w:ascii="Times New Roman" w:hAnsi="Times New Roman" w:cs="Times New Roman"/>
              </w:rPr>
              <w:t>P</w:t>
            </w:r>
            <w:r w:rsidR="0023489B" w:rsidRPr="00982E12">
              <w:rPr>
                <w:rFonts w:ascii="Times New Roman" w:hAnsi="Times New Roman" w:cs="Times New Roman"/>
              </w:rPr>
              <w:t>otrafi stworzyć algorytm postepowania w typowej sytuacji granicznej</w:t>
            </w:r>
          </w:p>
        </w:tc>
        <w:tc>
          <w:tcPr>
            <w:tcW w:w="266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BGP1_U01, BGP1_U03,</w:t>
            </w:r>
            <w:r w:rsidRPr="00982E12">
              <w:rPr>
                <w:rFonts w:ascii="Times New Roman" w:hAnsi="Times New Roman" w:cs="Times New Roman"/>
                <w:highlight w:val="green"/>
              </w:rPr>
              <w:t xml:space="preserve"> </w:t>
            </w:r>
            <w:r w:rsidRPr="00982E12">
              <w:rPr>
                <w:rFonts w:ascii="Times New Roman" w:hAnsi="Times New Roman" w:cs="Times New Roman"/>
              </w:rPr>
              <w:t>BGP1_U14</w:t>
            </w:r>
          </w:p>
        </w:tc>
      </w:tr>
      <w:tr w:rsidR="00817D55" w:rsidRPr="00982E12" w:rsidTr="00A5477A">
        <w:tc>
          <w:tcPr>
            <w:tcW w:w="7773" w:type="dxa"/>
          </w:tcPr>
          <w:p w:rsidR="0023489B" w:rsidRPr="00982E12" w:rsidRDefault="0023489B" w:rsidP="00A5477A">
            <w:pPr>
              <w:ind w:left="284" w:hanging="142"/>
              <w:jc w:val="both"/>
              <w:rPr>
                <w:rFonts w:ascii="Times New Roman" w:hAnsi="Times New Roman" w:cs="Times New Roman"/>
              </w:rPr>
            </w:pPr>
            <w:r w:rsidRPr="00982E12">
              <w:rPr>
                <w:rFonts w:ascii="Times New Roman" w:hAnsi="Times New Roman" w:cs="Times New Roman"/>
                <w:b/>
              </w:rPr>
              <w:t>Kompetencje społeczne (postawy)</w:t>
            </w:r>
          </w:p>
        </w:tc>
        <w:tc>
          <w:tcPr>
            <w:tcW w:w="2663" w:type="dxa"/>
          </w:tcPr>
          <w:p w:rsidR="0023489B" w:rsidRPr="00982E12" w:rsidRDefault="0023489B" w:rsidP="00A5477A">
            <w:pPr>
              <w:jc w:val="center"/>
              <w:rPr>
                <w:rFonts w:ascii="Times New Roman" w:hAnsi="Times New Roman" w:cs="Times New Roman"/>
              </w:rPr>
            </w:pPr>
          </w:p>
        </w:tc>
      </w:tr>
      <w:tr w:rsidR="0023489B" w:rsidRPr="00982E12" w:rsidTr="00A5477A">
        <w:tc>
          <w:tcPr>
            <w:tcW w:w="7773" w:type="dxa"/>
          </w:tcPr>
          <w:p w:rsidR="0023489B" w:rsidRPr="00982E12" w:rsidRDefault="007007DC" w:rsidP="00601528">
            <w:pPr>
              <w:numPr>
                <w:ilvl w:val="0"/>
                <w:numId w:val="1078"/>
              </w:numPr>
              <w:ind w:left="284" w:hanging="142"/>
              <w:jc w:val="both"/>
              <w:rPr>
                <w:rFonts w:ascii="Times New Roman" w:hAnsi="Times New Roman" w:cs="Times New Roman"/>
              </w:rPr>
            </w:pPr>
            <w:r w:rsidRPr="00982E12">
              <w:rPr>
                <w:rFonts w:ascii="Times New Roman" w:hAnsi="Times New Roman" w:cs="Times New Roman"/>
              </w:rPr>
              <w:lastRenderedPageBreak/>
              <w:t>P</w:t>
            </w:r>
            <w:r w:rsidR="0023489B" w:rsidRPr="00982E12">
              <w:rPr>
                <w:rFonts w:ascii="Times New Roman" w:hAnsi="Times New Roman" w:cs="Times New Roman"/>
              </w:rPr>
              <w:t xml:space="preserve">otrafi zaplanować służbę w placówce SG na dobę operacyjną z wykorzystaniem </w:t>
            </w:r>
            <w:r w:rsidR="0023489B" w:rsidRPr="00982E12">
              <w:rPr>
                <w:rFonts w:ascii="Times New Roman" w:hAnsi="Times New Roman" w:cs="Times New Roman"/>
              </w:rPr>
              <w:br/>
              <w:t>m.in. produktów analizy ryzyka</w:t>
            </w:r>
          </w:p>
        </w:tc>
        <w:tc>
          <w:tcPr>
            <w:tcW w:w="266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BGP1_K01</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u w:val="single"/>
        </w:rPr>
      </w:pPr>
    </w:p>
    <w:tbl>
      <w:tblPr>
        <w:tblStyle w:val="Siatkatabelijasna1"/>
        <w:tblW w:w="5002" w:type="pct"/>
        <w:tblLook w:val="04A0" w:firstRow="1" w:lastRow="0" w:firstColumn="1" w:lastColumn="0" w:noHBand="0" w:noVBand="1"/>
      </w:tblPr>
      <w:tblGrid>
        <w:gridCol w:w="2251"/>
        <w:gridCol w:w="2114"/>
        <w:gridCol w:w="2114"/>
        <w:gridCol w:w="2114"/>
        <w:gridCol w:w="1738"/>
      </w:tblGrid>
      <w:tr w:rsidR="00817D55" w:rsidRPr="00982E12" w:rsidTr="007007DC">
        <w:trPr>
          <w:trHeight w:val="447"/>
        </w:trPr>
        <w:tc>
          <w:tcPr>
            <w:tcW w:w="1090" w:type="pct"/>
            <w:vMerge w:val="restart"/>
            <w:vAlign w:val="center"/>
          </w:tcPr>
          <w:p w:rsidR="0023489B" w:rsidRPr="00982E12" w:rsidRDefault="0023489B" w:rsidP="007007DC">
            <w:pPr>
              <w:jc w:val="center"/>
              <w:rPr>
                <w:rFonts w:ascii="Times New Roman" w:hAnsi="Times New Roman" w:cs="Times New Roman"/>
                <w:b/>
              </w:rPr>
            </w:pPr>
            <w:r w:rsidRPr="00982E12">
              <w:rPr>
                <w:rFonts w:ascii="Times New Roman" w:hAnsi="Times New Roman" w:cs="Times New Roman"/>
                <w:b/>
              </w:rPr>
              <w:t>Efekty uczenia się</w:t>
            </w:r>
          </w:p>
        </w:tc>
        <w:tc>
          <w:tcPr>
            <w:tcW w:w="3910" w:type="pct"/>
            <w:gridSpan w:val="4"/>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weryfikacji efektów uczenia się</w:t>
            </w:r>
          </w:p>
        </w:tc>
      </w:tr>
      <w:tr w:rsidR="00817D55" w:rsidRPr="00982E12" w:rsidTr="007007DC">
        <w:trPr>
          <w:trHeight w:val="435"/>
        </w:trPr>
        <w:tc>
          <w:tcPr>
            <w:tcW w:w="1090" w:type="pct"/>
            <w:vMerge/>
          </w:tcPr>
          <w:p w:rsidR="007007DC" w:rsidRPr="00982E12" w:rsidRDefault="007007DC" w:rsidP="00A5477A">
            <w:pPr>
              <w:jc w:val="center"/>
              <w:rPr>
                <w:rFonts w:ascii="Times New Roman" w:hAnsi="Times New Roman" w:cs="Times New Roman"/>
              </w:rPr>
            </w:pPr>
          </w:p>
        </w:tc>
        <w:tc>
          <w:tcPr>
            <w:tcW w:w="1023" w:type="pct"/>
          </w:tcPr>
          <w:p w:rsidR="007007DC" w:rsidRPr="00982E12" w:rsidRDefault="007007DC" w:rsidP="00A5477A">
            <w:pPr>
              <w:jc w:val="center"/>
              <w:rPr>
                <w:rFonts w:ascii="Times New Roman" w:hAnsi="Times New Roman" w:cs="Times New Roman"/>
                <w:sz w:val="16"/>
                <w:szCs w:val="16"/>
              </w:rPr>
            </w:pPr>
            <w:r w:rsidRPr="00982E12">
              <w:rPr>
                <w:rFonts w:ascii="Times New Roman" w:hAnsi="Times New Roman" w:cs="Times New Roman"/>
                <w:sz w:val="16"/>
                <w:szCs w:val="16"/>
              </w:rPr>
              <w:t>Zadania ćwiczeniowe</w:t>
            </w:r>
          </w:p>
        </w:tc>
        <w:tc>
          <w:tcPr>
            <w:tcW w:w="1023" w:type="pct"/>
          </w:tcPr>
          <w:p w:rsidR="007007DC" w:rsidRPr="00982E12" w:rsidRDefault="007007DC" w:rsidP="00A5477A">
            <w:pPr>
              <w:jc w:val="center"/>
              <w:rPr>
                <w:rFonts w:ascii="Times New Roman" w:hAnsi="Times New Roman" w:cs="Times New Roman"/>
                <w:sz w:val="16"/>
                <w:szCs w:val="16"/>
              </w:rPr>
            </w:pPr>
            <w:r w:rsidRPr="00982E12">
              <w:rPr>
                <w:rFonts w:ascii="Times New Roman" w:hAnsi="Times New Roman" w:cs="Times New Roman"/>
                <w:sz w:val="16"/>
                <w:szCs w:val="16"/>
              </w:rPr>
              <w:t>odpowiedź ustna</w:t>
            </w:r>
          </w:p>
        </w:tc>
        <w:tc>
          <w:tcPr>
            <w:tcW w:w="1023" w:type="pct"/>
          </w:tcPr>
          <w:p w:rsidR="007007DC" w:rsidRPr="00982E12" w:rsidRDefault="007007DC" w:rsidP="00A5477A">
            <w:pPr>
              <w:jc w:val="center"/>
              <w:rPr>
                <w:rFonts w:ascii="Times New Roman" w:hAnsi="Times New Roman" w:cs="Times New Roman"/>
                <w:sz w:val="16"/>
                <w:szCs w:val="16"/>
              </w:rPr>
            </w:pPr>
            <w:r w:rsidRPr="00982E12">
              <w:rPr>
                <w:rFonts w:ascii="Times New Roman" w:hAnsi="Times New Roman" w:cs="Times New Roman"/>
                <w:sz w:val="16"/>
                <w:szCs w:val="16"/>
              </w:rPr>
              <w:t>test</w:t>
            </w:r>
          </w:p>
        </w:tc>
        <w:tc>
          <w:tcPr>
            <w:tcW w:w="840" w:type="pct"/>
          </w:tcPr>
          <w:p w:rsidR="007007DC" w:rsidRPr="00982E12" w:rsidRDefault="007007DC" w:rsidP="00A5477A">
            <w:pPr>
              <w:jc w:val="center"/>
              <w:rPr>
                <w:rFonts w:ascii="Times New Roman" w:hAnsi="Times New Roman" w:cs="Times New Roman"/>
                <w:sz w:val="16"/>
                <w:szCs w:val="16"/>
              </w:rPr>
            </w:pPr>
            <w:r w:rsidRPr="00982E12">
              <w:rPr>
                <w:rFonts w:ascii="Times New Roman" w:hAnsi="Times New Roman" w:cs="Times New Roman"/>
                <w:sz w:val="16"/>
                <w:szCs w:val="16"/>
              </w:rPr>
              <w:t>praca w podgrupie</w:t>
            </w:r>
          </w:p>
        </w:tc>
      </w:tr>
      <w:tr w:rsidR="00817D55" w:rsidRPr="00982E12" w:rsidTr="007007DC">
        <w:tc>
          <w:tcPr>
            <w:tcW w:w="1090" w:type="pct"/>
          </w:tcPr>
          <w:p w:rsidR="007007DC" w:rsidRPr="00982E12" w:rsidRDefault="007007DC" w:rsidP="007007DC">
            <w:pPr>
              <w:jc w:val="center"/>
              <w:rPr>
                <w:rFonts w:ascii="Times New Roman" w:hAnsi="Times New Roman" w:cs="Times New Roman"/>
              </w:rPr>
            </w:pPr>
            <w:r w:rsidRPr="00982E12">
              <w:rPr>
                <w:rFonts w:ascii="Times New Roman" w:hAnsi="Times New Roman" w:cs="Times New Roman"/>
              </w:rPr>
              <w:t>W1</w:t>
            </w:r>
          </w:p>
        </w:tc>
        <w:tc>
          <w:tcPr>
            <w:tcW w:w="1023" w:type="pct"/>
          </w:tcPr>
          <w:p w:rsidR="007007DC" w:rsidRPr="00982E12" w:rsidRDefault="007007DC" w:rsidP="00A5477A">
            <w:pPr>
              <w:jc w:val="center"/>
              <w:rPr>
                <w:rFonts w:ascii="Times New Roman" w:hAnsi="Times New Roman" w:cs="Times New Roman"/>
              </w:rPr>
            </w:pPr>
          </w:p>
        </w:tc>
        <w:tc>
          <w:tcPr>
            <w:tcW w:w="1023" w:type="pct"/>
          </w:tcPr>
          <w:p w:rsidR="007007DC" w:rsidRPr="00982E12" w:rsidRDefault="007007DC" w:rsidP="00A5477A">
            <w:pPr>
              <w:jc w:val="center"/>
              <w:rPr>
                <w:rFonts w:ascii="Times New Roman" w:hAnsi="Times New Roman" w:cs="Times New Roman"/>
              </w:rPr>
            </w:pPr>
            <w:r w:rsidRPr="00982E12">
              <w:rPr>
                <w:rFonts w:ascii="Times New Roman" w:hAnsi="Times New Roman" w:cs="Times New Roman"/>
              </w:rPr>
              <w:t>x</w:t>
            </w:r>
          </w:p>
        </w:tc>
        <w:tc>
          <w:tcPr>
            <w:tcW w:w="1023" w:type="pct"/>
          </w:tcPr>
          <w:p w:rsidR="007007DC" w:rsidRPr="00982E12" w:rsidRDefault="007007DC" w:rsidP="00A5477A">
            <w:pPr>
              <w:jc w:val="center"/>
              <w:rPr>
                <w:rFonts w:ascii="Times New Roman" w:hAnsi="Times New Roman" w:cs="Times New Roman"/>
              </w:rPr>
            </w:pPr>
            <w:r w:rsidRPr="00982E12">
              <w:rPr>
                <w:rFonts w:ascii="Times New Roman" w:hAnsi="Times New Roman" w:cs="Times New Roman"/>
              </w:rPr>
              <w:t>x</w:t>
            </w:r>
          </w:p>
        </w:tc>
        <w:tc>
          <w:tcPr>
            <w:tcW w:w="840" w:type="pct"/>
          </w:tcPr>
          <w:p w:rsidR="007007DC" w:rsidRPr="00982E12" w:rsidRDefault="007007DC" w:rsidP="00A5477A">
            <w:pPr>
              <w:jc w:val="center"/>
              <w:rPr>
                <w:rFonts w:ascii="Times New Roman" w:hAnsi="Times New Roman" w:cs="Times New Roman"/>
              </w:rPr>
            </w:pPr>
          </w:p>
        </w:tc>
      </w:tr>
      <w:tr w:rsidR="00817D55" w:rsidRPr="00982E12" w:rsidTr="007007DC">
        <w:tc>
          <w:tcPr>
            <w:tcW w:w="1090" w:type="pct"/>
          </w:tcPr>
          <w:p w:rsidR="007007DC" w:rsidRPr="00982E12" w:rsidRDefault="007007DC" w:rsidP="007007DC">
            <w:pPr>
              <w:jc w:val="center"/>
              <w:rPr>
                <w:rFonts w:ascii="Times New Roman" w:hAnsi="Times New Roman" w:cs="Times New Roman"/>
              </w:rPr>
            </w:pPr>
            <w:r w:rsidRPr="00982E12">
              <w:rPr>
                <w:rFonts w:ascii="Times New Roman" w:hAnsi="Times New Roman" w:cs="Times New Roman"/>
              </w:rPr>
              <w:t>W2</w:t>
            </w:r>
          </w:p>
        </w:tc>
        <w:tc>
          <w:tcPr>
            <w:tcW w:w="1023" w:type="pct"/>
          </w:tcPr>
          <w:p w:rsidR="007007DC" w:rsidRPr="00982E12" w:rsidRDefault="007007DC" w:rsidP="00A5477A">
            <w:pPr>
              <w:jc w:val="center"/>
              <w:rPr>
                <w:rFonts w:ascii="Times New Roman" w:hAnsi="Times New Roman" w:cs="Times New Roman"/>
              </w:rPr>
            </w:pPr>
          </w:p>
        </w:tc>
        <w:tc>
          <w:tcPr>
            <w:tcW w:w="1023" w:type="pct"/>
          </w:tcPr>
          <w:p w:rsidR="007007DC" w:rsidRPr="00982E12" w:rsidRDefault="007007DC" w:rsidP="00A5477A">
            <w:pPr>
              <w:jc w:val="center"/>
              <w:rPr>
                <w:rFonts w:ascii="Times New Roman" w:hAnsi="Times New Roman" w:cs="Times New Roman"/>
              </w:rPr>
            </w:pPr>
            <w:r w:rsidRPr="00982E12">
              <w:rPr>
                <w:rFonts w:ascii="Times New Roman" w:hAnsi="Times New Roman" w:cs="Times New Roman"/>
              </w:rPr>
              <w:t>x</w:t>
            </w:r>
          </w:p>
        </w:tc>
        <w:tc>
          <w:tcPr>
            <w:tcW w:w="1023" w:type="pct"/>
          </w:tcPr>
          <w:p w:rsidR="007007DC" w:rsidRPr="00982E12" w:rsidRDefault="007007DC" w:rsidP="00A5477A">
            <w:pPr>
              <w:jc w:val="center"/>
              <w:rPr>
                <w:rFonts w:ascii="Times New Roman" w:hAnsi="Times New Roman" w:cs="Times New Roman"/>
              </w:rPr>
            </w:pPr>
          </w:p>
        </w:tc>
        <w:tc>
          <w:tcPr>
            <w:tcW w:w="840" w:type="pct"/>
          </w:tcPr>
          <w:p w:rsidR="007007DC" w:rsidRPr="00982E12" w:rsidRDefault="007007DC" w:rsidP="00A5477A">
            <w:pPr>
              <w:jc w:val="center"/>
              <w:rPr>
                <w:rFonts w:ascii="Times New Roman" w:hAnsi="Times New Roman" w:cs="Times New Roman"/>
              </w:rPr>
            </w:pPr>
          </w:p>
        </w:tc>
      </w:tr>
      <w:tr w:rsidR="00817D55" w:rsidRPr="00982E12" w:rsidTr="007007DC">
        <w:tc>
          <w:tcPr>
            <w:tcW w:w="1090" w:type="pct"/>
          </w:tcPr>
          <w:p w:rsidR="007007DC" w:rsidRPr="00982E12" w:rsidRDefault="007007DC" w:rsidP="007007DC">
            <w:pPr>
              <w:jc w:val="center"/>
              <w:rPr>
                <w:rFonts w:ascii="Times New Roman" w:hAnsi="Times New Roman" w:cs="Times New Roman"/>
              </w:rPr>
            </w:pPr>
            <w:r w:rsidRPr="00982E12">
              <w:rPr>
                <w:rFonts w:ascii="Times New Roman" w:hAnsi="Times New Roman" w:cs="Times New Roman"/>
              </w:rPr>
              <w:t>U1</w:t>
            </w:r>
          </w:p>
        </w:tc>
        <w:tc>
          <w:tcPr>
            <w:tcW w:w="1023" w:type="pct"/>
          </w:tcPr>
          <w:p w:rsidR="007007DC" w:rsidRPr="00982E12" w:rsidRDefault="007007DC" w:rsidP="00A5477A">
            <w:pPr>
              <w:jc w:val="center"/>
              <w:rPr>
                <w:rFonts w:ascii="Times New Roman" w:hAnsi="Times New Roman" w:cs="Times New Roman"/>
              </w:rPr>
            </w:pPr>
            <w:r w:rsidRPr="00982E12">
              <w:rPr>
                <w:rFonts w:ascii="Times New Roman" w:hAnsi="Times New Roman" w:cs="Times New Roman"/>
              </w:rPr>
              <w:t>x</w:t>
            </w:r>
          </w:p>
        </w:tc>
        <w:tc>
          <w:tcPr>
            <w:tcW w:w="1023" w:type="pct"/>
          </w:tcPr>
          <w:p w:rsidR="007007DC" w:rsidRPr="00982E12" w:rsidRDefault="007007DC" w:rsidP="00A5477A">
            <w:pPr>
              <w:jc w:val="center"/>
              <w:rPr>
                <w:rFonts w:ascii="Times New Roman" w:hAnsi="Times New Roman" w:cs="Times New Roman"/>
              </w:rPr>
            </w:pPr>
          </w:p>
        </w:tc>
        <w:tc>
          <w:tcPr>
            <w:tcW w:w="1023" w:type="pct"/>
          </w:tcPr>
          <w:p w:rsidR="007007DC" w:rsidRPr="00982E12" w:rsidRDefault="007007DC" w:rsidP="00A5477A">
            <w:pPr>
              <w:jc w:val="center"/>
              <w:rPr>
                <w:rFonts w:ascii="Times New Roman" w:hAnsi="Times New Roman" w:cs="Times New Roman"/>
              </w:rPr>
            </w:pPr>
          </w:p>
        </w:tc>
        <w:tc>
          <w:tcPr>
            <w:tcW w:w="840" w:type="pct"/>
          </w:tcPr>
          <w:p w:rsidR="007007DC" w:rsidRPr="00982E12" w:rsidRDefault="007007DC" w:rsidP="00A5477A">
            <w:pPr>
              <w:jc w:val="center"/>
              <w:rPr>
                <w:rFonts w:ascii="Times New Roman" w:hAnsi="Times New Roman" w:cs="Times New Roman"/>
              </w:rPr>
            </w:pPr>
          </w:p>
        </w:tc>
      </w:tr>
      <w:tr w:rsidR="00817D55" w:rsidRPr="00982E12" w:rsidTr="007007DC">
        <w:tc>
          <w:tcPr>
            <w:tcW w:w="1090" w:type="pct"/>
          </w:tcPr>
          <w:p w:rsidR="007007DC" w:rsidRPr="00982E12" w:rsidRDefault="007007DC" w:rsidP="007007DC">
            <w:pPr>
              <w:jc w:val="center"/>
              <w:rPr>
                <w:rFonts w:ascii="Times New Roman" w:hAnsi="Times New Roman" w:cs="Times New Roman"/>
              </w:rPr>
            </w:pPr>
            <w:r w:rsidRPr="00982E12">
              <w:rPr>
                <w:rFonts w:ascii="Times New Roman" w:hAnsi="Times New Roman" w:cs="Times New Roman"/>
              </w:rPr>
              <w:t>U2</w:t>
            </w:r>
          </w:p>
        </w:tc>
        <w:tc>
          <w:tcPr>
            <w:tcW w:w="1023" w:type="pct"/>
          </w:tcPr>
          <w:p w:rsidR="007007DC" w:rsidRPr="00982E12" w:rsidRDefault="007007DC" w:rsidP="00A5477A">
            <w:pPr>
              <w:jc w:val="center"/>
              <w:rPr>
                <w:rFonts w:ascii="Times New Roman" w:hAnsi="Times New Roman" w:cs="Times New Roman"/>
              </w:rPr>
            </w:pPr>
            <w:r w:rsidRPr="00982E12">
              <w:rPr>
                <w:rFonts w:ascii="Times New Roman" w:hAnsi="Times New Roman" w:cs="Times New Roman"/>
              </w:rPr>
              <w:t>x</w:t>
            </w:r>
          </w:p>
        </w:tc>
        <w:tc>
          <w:tcPr>
            <w:tcW w:w="1023" w:type="pct"/>
          </w:tcPr>
          <w:p w:rsidR="007007DC" w:rsidRPr="00982E12" w:rsidRDefault="007007DC" w:rsidP="00A5477A">
            <w:pPr>
              <w:jc w:val="center"/>
              <w:rPr>
                <w:rFonts w:ascii="Times New Roman" w:hAnsi="Times New Roman" w:cs="Times New Roman"/>
              </w:rPr>
            </w:pPr>
          </w:p>
        </w:tc>
        <w:tc>
          <w:tcPr>
            <w:tcW w:w="1023" w:type="pct"/>
          </w:tcPr>
          <w:p w:rsidR="007007DC" w:rsidRPr="00982E12" w:rsidRDefault="007007DC" w:rsidP="00A5477A">
            <w:pPr>
              <w:jc w:val="center"/>
              <w:rPr>
                <w:rFonts w:ascii="Times New Roman" w:hAnsi="Times New Roman" w:cs="Times New Roman"/>
              </w:rPr>
            </w:pPr>
          </w:p>
        </w:tc>
        <w:tc>
          <w:tcPr>
            <w:tcW w:w="840" w:type="pct"/>
          </w:tcPr>
          <w:p w:rsidR="007007DC" w:rsidRPr="00982E12" w:rsidRDefault="007007DC"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7007DC">
        <w:tc>
          <w:tcPr>
            <w:tcW w:w="1090" w:type="pct"/>
          </w:tcPr>
          <w:p w:rsidR="007007DC" w:rsidRPr="00982E12" w:rsidRDefault="007007DC" w:rsidP="007007DC">
            <w:pPr>
              <w:jc w:val="center"/>
              <w:rPr>
                <w:rFonts w:ascii="Times New Roman" w:hAnsi="Times New Roman" w:cs="Times New Roman"/>
              </w:rPr>
            </w:pPr>
            <w:r w:rsidRPr="00982E12">
              <w:rPr>
                <w:rFonts w:ascii="Times New Roman" w:hAnsi="Times New Roman" w:cs="Times New Roman"/>
              </w:rPr>
              <w:t>U3</w:t>
            </w:r>
          </w:p>
        </w:tc>
        <w:tc>
          <w:tcPr>
            <w:tcW w:w="1023" w:type="pct"/>
          </w:tcPr>
          <w:p w:rsidR="007007DC" w:rsidRPr="00982E12" w:rsidRDefault="007007DC" w:rsidP="00A5477A">
            <w:pPr>
              <w:jc w:val="center"/>
              <w:rPr>
                <w:rFonts w:ascii="Times New Roman" w:hAnsi="Times New Roman" w:cs="Times New Roman"/>
              </w:rPr>
            </w:pPr>
          </w:p>
        </w:tc>
        <w:tc>
          <w:tcPr>
            <w:tcW w:w="1023" w:type="pct"/>
          </w:tcPr>
          <w:p w:rsidR="007007DC" w:rsidRPr="00982E12" w:rsidRDefault="007007DC" w:rsidP="00A5477A">
            <w:pPr>
              <w:jc w:val="center"/>
              <w:rPr>
                <w:rFonts w:ascii="Times New Roman" w:hAnsi="Times New Roman" w:cs="Times New Roman"/>
              </w:rPr>
            </w:pPr>
          </w:p>
        </w:tc>
        <w:tc>
          <w:tcPr>
            <w:tcW w:w="1023" w:type="pct"/>
          </w:tcPr>
          <w:p w:rsidR="007007DC" w:rsidRPr="00982E12" w:rsidRDefault="007007DC" w:rsidP="00A5477A">
            <w:pPr>
              <w:jc w:val="center"/>
              <w:rPr>
                <w:rFonts w:ascii="Times New Roman" w:hAnsi="Times New Roman" w:cs="Times New Roman"/>
              </w:rPr>
            </w:pPr>
          </w:p>
        </w:tc>
        <w:tc>
          <w:tcPr>
            <w:tcW w:w="840" w:type="pct"/>
          </w:tcPr>
          <w:p w:rsidR="007007DC" w:rsidRPr="00982E12" w:rsidRDefault="007007DC" w:rsidP="00A5477A">
            <w:pPr>
              <w:jc w:val="center"/>
              <w:rPr>
                <w:rFonts w:ascii="Times New Roman" w:hAnsi="Times New Roman" w:cs="Times New Roman"/>
              </w:rPr>
            </w:pPr>
            <w:r w:rsidRPr="00982E12">
              <w:rPr>
                <w:rFonts w:ascii="Times New Roman" w:hAnsi="Times New Roman" w:cs="Times New Roman"/>
              </w:rPr>
              <w:t>x</w:t>
            </w:r>
          </w:p>
        </w:tc>
      </w:tr>
      <w:tr w:rsidR="007007DC" w:rsidRPr="00982E12" w:rsidTr="007007DC">
        <w:tc>
          <w:tcPr>
            <w:tcW w:w="1090" w:type="pct"/>
          </w:tcPr>
          <w:p w:rsidR="007007DC" w:rsidRPr="00982E12" w:rsidRDefault="007007DC" w:rsidP="007007DC">
            <w:pPr>
              <w:jc w:val="center"/>
              <w:rPr>
                <w:rFonts w:ascii="Times New Roman" w:hAnsi="Times New Roman" w:cs="Times New Roman"/>
              </w:rPr>
            </w:pPr>
            <w:r w:rsidRPr="00982E12">
              <w:rPr>
                <w:rFonts w:ascii="Times New Roman" w:hAnsi="Times New Roman" w:cs="Times New Roman"/>
              </w:rPr>
              <w:t>K1</w:t>
            </w:r>
          </w:p>
        </w:tc>
        <w:tc>
          <w:tcPr>
            <w:tcW w:w="1023" w:type="pct"/>
          </w:tcPr>
          <w:p w:rsidR="007007DC" w:rsidRPr="00982E12" w:rsidRDefault="007007DC" w:rsidP="00A5477A">
            <w:pPr>
              <w:jc w:val="center"/>
              <w:rPr>
                <w:rFonts w:ascii="Times New Roman" w:hAnsi="Times New Roman" w:cs="Times New Roman"/>
              </w:rPr>
            </w:pPr>
            <w:r w:rsidRPr="00982E12">
              <w:rPr>
                <w:rFonts w:ascii="Times New Roman" w:hAnsi="Times New Roman" w:cs="Times New Roman"/>
              </w:rPr>
              <w:t>x</w:t>
            </w:r>
          </w:p>
        </w:tc>
        <w:tc>
          <w:tcPr>
            <w:tcW w:w="1023" w:type="pct"/>
          </w:tcPr>
          <w:p w:rsidR="007007DC" w:rsidRPr="00982E12" w:rsidRDefault="007007DC" w:rsidP="00A5477A">
            <w:pPr>
              <w:jc w:val="center"/>
              <w:rPr>
                <w:rFonts w:ascii="Times New Roman" w:hAnsi="Times New Roman" w:cs="Times New Roman"/>
              </w:rPr>
            </w:pPr>
            <w:r w:rsidRPr="00982E12">
              <w:rPr>
                <w:rFonts w:ascii="Times New Roman" w:hAnsi="Times New Roman" w:cs="Times New Roman"/>
              </w:rPr>
              <w:t>x</w:t>
            </w:r>
          </w:p>
        </w:tc>
        <w:tc>
          <w:tcPr>
            <w:tcW w:w="1023" w:type="pct"/>
          </w:tcPr>
          <w:p w:rsidR="007007DC" w:rsidRPr="00982E12" w:rsidRDefault="007007DC" w:rsidP="00A5477A">
            <w:pPr>
              <w:jc w:val="center"/>
              <w:rPr>
                <w:rFonts w:ascii="Times New Roman" w:hAnsi="Times New Roman" w:cs="Times New Roman"/>
              </w:rPr>
            </w:pPr>
            <w:r w:rsidRPr="00982E12">
              <w:rPr>
                <w:rFonts w:ascii="Times New Roman" w:hAnsi="Times New Roman" w:cs="Times New Roman"/>
              </w:rPr>
              <w:t>x</w:t>
            </w:r>
          </w:p>
        </w:tc>
        <w:tc>
          <w:tcPr>
            <w:tcW w:w="840" w:type="pct"/>
          </w:tcPr>
          <w:p w:rsidR="007007DC" w:rsidRPr="00982E12" w:rsidRDefault="007007DC" w:rsidP="00A5477A">
            <w:pPr>
              <w:jc w:val="center"/>
              <w:rPr>
                <w:rFonts w:ascii="Times New Roman" w:hAnsi="Times New Roman" w:cs="Times New Roman"/>
              </w:rPr>
            </w:pPr>
            <w:r w:rsidRPr="00982E12">
              <w:rPr>
                <w:rFonts w:ascii="Times New Roman" w:hAnsi="Times New Roman" w:cs="Times New Roman"/>
              </w:rPr>
              <w:t>x</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000" w:firstRow="0" w:lastRow="0" w:firstColumn="0" w:lastColumn="0" w:noHBand="0" w:noVBand="0"/>
      </w:tblPr>
      <w:tblGrid>
        <w:gridCol w:w="10343"/>
      </w:tblGrid>
      <w:tr w:rsidR="0023489B" w:rsidRPr="00982E12" w:rsidTr="00A5477A">
        <w:trPr>
          <w:trHeight w:val="1858"/>
        </w:trPr>
        <w:tc>
          <w:tcPr>
            <w:tcW w:w="10343" w:type="dxa"/>
          </w:tcPr>
          <w:p w:rsidR="007007DC" w:rsidRPr="00982E12" w:rsidRDefault="0023489B" w:rsidP="00A5477A">
            <w:pPr>
              <w:rPr>
                <w:rFonts w:ascii="Times New Roman" w:hAnsi="Times New Roman" w:cs="Times New Roman"/>
                <w:b/>
              </w:rPr>
            </w:pPr>
            <w:r w:rsidRPr="00982E12">
              <w:rPr>
                <w:rFonts w:ascii="Times New Roman" w:hAnsi="Times New Roman" w:cs="Times New Roman"/>
                <w:b/>
              </w:rPr>
              <w:t>Forma  zaliczenia:</w:t>
            </w:r>
          </w:p>
          <w:p w:rsidR="007007DC" w:rsidRPr="00982E12" w:rsidRDefault="007007DC" w:rsidP="00A5477A">
            <w:pPr>
              <w:rPr>
                <w:rFonts w:ascii="Times New Roman" w:hAnsi="Times New Roman" w:cs="Times New Roman"/>
                <w:b/>
              </w:rPr>
            </w:pPr>
          </w:p>
          <w:p w:rsidR="007007DC" w:rsidRPr="00982E12" w:rsidRDefault="007007DC" w:rsidP="00A5477A">
            <w:pPr>
              <w:rPr>
                <w:rFonts w:ascii="Times New Roman" w:hAnsi="Times New Roman" w:cs="Times New Roman"/>
                <w:b/>
              </w:rPr>
            </w:pPr>
            <w:r w:rsidRPr="00982E12">
              <w:rPr>
                <w:rFonts w:ascii="Times New Roman" w:hAnsi="Times New Roman" w:cs="Times New Roman"/>
                <w:b/>
              </w:rPr>
              <w:t>Wykład</w:t>
            </w:r>
            <w:r w:rsidR="00125093" w:rsidRPr="00982E12">
              <w:rPr>
                <w:rFonts w:ascii="Times New Roman" w:hAnsi="Times New Roman" w:cs="Times New Roman"/>
                <w:b/>
              </w:rPr>
              <w:t>y</w:t>
            </w:r>
            <w:r w:rsidRPr="00982E12">
              <w:rPr>
                <w:rFonts w:ascii="Times New Roman" w:hAnsi="Times New Roman" w:cs="Times New Roman"/>
                <w:b/>
              </w:rPr>
              <w:t xml:space="preserve"> – egzamin</w:t>
            </w:r>
            <w:r w:rsidR="00125093" w:rsidRPr="00982E12">
              <w:rPr>
                <w:rFonts w:ascii="Times New Roman" w:hAnsi="Times New Roman" w:cs="Times New Roman"/>
                <w:b/>
              </w:rPr>
              <w:t>,</w:t>
            </w:r>
          </w:p>
          <w:p w:rsidR="007007DC" w:rsidRPr="00982E12" w:rsidRDefault="007007DC" w:rsidP="00A5477A">
            <w:pPr>
              <w:rPr>
                <w:rFonts w:ascii="Times New Roman" w:hAnsi="Times New Roman" w:cs="Times New Roman"/>
                <w:b/>
              </w:rPr>
            </w:pPr>
            <w:r w:rsidRPr="00982E12">
              <w:rPr>
                <w:rFonts w:ascii="Times New Roman" w:hAnsi="Times New Roman" w:cs="Times New Roman"/>
                <w:b/>
              </w:rPr>
              <w:t>Ćwiczenia – zaliczenie z oceną</w:t>
            </w:r>
          </w:p>
          <w:p w:rsidR="007007DC" w:rsidRPr="00982E12" w:rsidRDefault="007007DC" w:rsidP="00A5477A">
            <w:pPr>
              <w:rPr>
                <w:rFonts w:ascii="Times New Roman" w:hAnsi="Times New Roman" w:cs="Times New Roman"/>
              </w:rPr>
            </w:pPr>
          </w:p>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Sposób  zaliczenia: </w:t>
            </w:r>
          </w:p>
          <w:p w:rsidR="0023489B" w:rsidRPr="00982E12" w:rsidRDefault="0023489B" w:rsidP="00A5477A">
            <w:pPr>
              <w:rPr>
                <w:rFonts w:ascii="Times New Roman" w:hAnsi="Times New Roman" w:cs="Times New Roman"/>
              </w:rPr>
            </w:pPr>
          </w:p>
          <w:p w:rsidR="007007DC" w:rsidRPr="00982E12" w:rsidRDefault="00A2046D" w:rsidP="00A5477A">
            <w:pPr>
              <w:jc w:val="both"/>
              <w:rPr>
                <w:rFonts w:ascii="Times New Roman" w:hAnsi="Times New Roman" w:cs="Times New Roman"/>
              </w:rPr>
            </w:pPr>
            <w:r w:rsidRPr="00982E12">
              <w:rPr>
                <w:rFonts w:ascii="Times New Roman" w:hAnsi="Times New Roman" w:cs="Times New Roman"/>
              </w:rPr>
              <w:t>W</w:t>
            </w:r>
            <w:r w:rsidR="0023489B" w:rsidRPr="00982E12">
              <w:rPr>
                <w:rFonts w:ascii="Times New Roman" w:hAnsi="Times New Roman" w:cs="Times New Roman"/>
              </w:rPr>
              <w:t xml:space="preserve">arunkiem przystąpienia do egzaminu końcowego jest zaliczenie przez studenta dwóch ćwiczeń. </w:t>
            </w:r>
          </w:p>
          <w:p w:rsidR="007007DC" w:rsidRPr="00982E12" w:rsidRDefault="0023489B" w:rsidP="00A5477A">
            <w:pPr>
              <w:jc w:val="both"/>
              <w:rPr>
                <w:rFonts w:ascii="Times New Roman" w:hAnsi="Times New Roman" w:cs="Times New Roman"/>
              </w:rPr>
            </w:pPr>
            <w:r w:rsidRPr="00982E12">
              <w:rPr>
                <w:rFonts w:ascii="Times New Roman" w:hAnsi="Times New Roman" w:cs="Times New Roman"/>
              </w:rPr>
              <w:t xml:space="preserve">Pierwsze ćwiczenie polega na zaplanowaniu, indywidualnie przez każdego ze studentów, służby w placówce SG na dobę operacyjną z wykorzystaniem komputerowego systemu wspomagania kierowania. </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Drugie ćwiczenie obejmuje zaplanowanie zadań dla patroli na dobę operacyjną w placówce SG (forma pisemna z wykorzystaniem mapy topograficznej, praca w grupach 3 lub 4-osobowych).</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Ocena z każdego z powyższych ćwiczeń wystawiana jest zgodnie z arkuszem oceny.</w:t>
            </w:r>
          </w:p>
          <w:p w:rsidR="0023489B" w:rsidRPr="00982E12" w:rsidRDefault="0023489B" w:rsidP="00A5477A">
            <w:pPr>
              <w:rPr>
                <w:rFonts w:ascii="Times New Roman" w:hAnsi="Times New Roman" w:cs="Times New Roman"/>
              </w:rPr>
            </w:pP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Pomiar bieżący. </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Ocenie może podlegać każdy z elementów przedstawiony na wykładach, ujęty w tabeli jako problematyka (zagadnienie). Pomiaru można dokonać na podstawie odpowiedzi ustnej studenta lub też przez sprawdzenie wiedzy całej grupy poprzez formie pisemną tj. wejściówka. </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EGZAMIN</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Egzamin praktyczny odnosi się do zagadnień z zakresu wykorzystywania w służbie komputerowego systemu wspomagania kierowania i obejmuje wykonanie trzech zadań:</w:t>
            </w:r>
          </w:p>
          <w:p w:rsidR="0023489B" w:rsidRPr="00982E12" w:rsidRDefault="0023489B" w:rsidP="00601528">
            <w:pPr>
              <w:numPr>
                <w:ilvl w:val="0"/>
                <w:numId w:val="720"/>
              </w:numPr>
              <w:jc w:val="both"/>
              <w:rPr>
                <w:rFonts w:ascii="Times New Roman" w:hAnsi="Times New Roman" w:cs="Times New Roman"/>
              </w:rPr>
            </w:pPr>
            <w:r w:rsidRPr="00982E12">
              <w:rPr>
                <w:rFonts w:ascii="Times New Roman" w:hAnsi="Times New Roman" w:cs="Times New Roman"/>
              </w:rPr>
              <w:t>zadania 1 - polegającego na sprawdzeniu umiejętności w zakresie poruszania się w module związanym z administrowaniem poprzez:</w:t>
            </w:r>
          </w:p>
          <w:p w:rsidR="0023489B" w:rsidRPr="00982E12" w:rsidRDefault="0023489B" w:rsidP="00601528">
            <w:pPr>
              <w:numPr>
                <w:ilvl w:val="0"/>
                <w:numId w:val="721"/>
              </w:numPr>
              <w:jc w:val="both"/>
              <w:rPr>
                <w:rFonts w:ascii="Times New Roman" w:hAnsi="Times New Roman" w:cs="Times New Roman"/>
              </w:rPr>
            </w:pPr>
            <w:r w:rsidRPr="00982E12">
              <w:rPr>
                <w:rFonts w:ascii="Times New Roman" w:hAnsi="Times New Roman" w:cs="Times New Roman"/>
              </w:rPr>
              <w:t>wyszukanie w zasobach systemu funkcjonariusza wskazanego przez osobę egzaminującą ,</w:t>
            </w:r>
          </w:p>
          <w:p w:rsidR="0023489B" w:rsidRPr="00982E12" w:rsidRDefault="0023489B" w:rsidP="00601528">
            <w:pPr>
              <w:numPr>
                <w:ilvl w:val="0"/>
                <w:numId w:val="721"/>
              </w:numPr>
              <w:jc w:val="both"/>
              <w:rPr>
                <w:rFonts w:ascii="Times New Roman" w:hAnsi="Times New Roman" w:cs="Times New Roman"/>
              </w:rPr>
            </w:pPr>
            <w:r w:rsidRPr="00982E12">
              <w:rPr>
                <w:rFonts w:ascii="Times New Roman" w:hAnsi="Times New Roman" w:cs="Times New Roman"/>
              </w:rPr>
              <w:t>dokonanie edycji danych wybranego funkcjonariusza zmieniając, w zależności od polecenia zawartego w wylosowanym wariancie egzaminacyjnym, stopień służbowy, bądź też uprawnienia danego funkcjonariusza;</w:t>
            </w:r>
          </w:p>
          <w:p w:rsidR="0023489B" w:rsidRPr="00982E12" w:rsidRDefault="0023489B" w:rsidP="00601528">
            <w:pPr>
              <w:numPr>
                <w:ilvl w:val="0"/>
                <w:numId w:val="720"/>
              </w:numPr>
              <w:jc w:val="both"/>
              <w:rPr>
                <w:rFonts w:ascii="Times New Roman" w:hAnsi="Times New Roman" w:cs="Times New Roman"/>
              </w:rPr>
            </w:pPr>
            <w:r w:rsidRPr="00982E12">
              <w:rPr>
                <w:rFonts w:ascii="Times New Roman" w:hAnsi="Times New Roman" w:cs="Times New Roman"/>
              </w:rPr>
              <w:t>zadania 2 - polegającego na sprawdzeniu poziomu znajomości modułu związanego z planowaniem poprzez zaplanowanie służby w terenie dla patrolu składającego się z dwóch funkcjonariuszy . W zadaniu ocenie podlegać będzie w szczególności:</w:t>
            </w:r>
          </w:p>
          <w:p w:rsidR="0023489B" w:rsidRPr="00982E12" w:rsidRDefault="0023489B" w:rsidP="00601528">
            <w:pPr>
              <w:numPr>
                <w:ilvl w:val="0"/>
                <w:numId w:val="722"/>
              </w:numPr>
              <w:jc w:val="both"/>
              <w:rPr>
                <w:rFonts w:ascii="Times New Roman" w:hAnsi="Times New Roman" w:cs="Times New Roman"/>
              </w:rPr>
            </w:pPr>
            <w:r w:rsidRPr="00982E12">
              <w:rPr>
                <w:rFonts w:ascii="Times New Roman" w:hAnsi="Times New Roman" w:cs="Times New Roman"/>
              </w:rPr>
              <w:t>stworzenie zapotrzebowania na dobę,</w:t>
            </w:r>
          </w:p>
          <w:p w:rsidR="0023489B" w:rsidRPr="00982E12" w:rsidRDefault="0023489B" w:rsidP="00601528">
            <w:pPr>
              <w:numPr>
                <w:ilvl w:val="0"/>
                <w:numId w:val="722"/>
              </w:numPr>
              <w:jc w:val="both"/>
              <w:rPr>
                <w:rFonts w:ascii="Times New Roman" w:hAnsi="Times New Roman" w:cs="Times New Roman"/>
              </w:rPr>
            </w:pPr>
            <w:r w:rsidRPr="00982E12">
              <w:rPr>
                <w:rFonts w:ascii="Times New Roman" w:hAnsi="Times New Roman" w:cs="Times New Roman"/>
              </w:rPr>
              <w:t>zaplanowanie służby dla wybranych funkcjonariuszy,</w:t>
            </w:r>
          </w:p>
          <w:p w:rsidR="0023489B" w:rsidRPr="00982E12" w:rsidRDefault="0023489B" w:rsidP="00601528">
            <w:pPr>
              <w:numPr>
                <w:ilvl w:val="0"/>
                <w:numId w:val="722"/>
              </w:numPr>
              <w:jc w:val="both"/>
              <w:rPr>
                <w:rFonts w:ascii="Times New Roman" w:hAnsi="Times New Roman" w:cs="Times New Roman"/>
              </w:rPr>
            </w:pPr>
            <w:r w:rsidRPr="00982E12">
              <w:rPr>
                <w:rFonts w:ascii="Times New Roman" w:hAnsi="Times New Roman" w:cs="Times New Roman"/>
              </w:rPr>
              <w:t>powiązanie służby z formą (w tym dodanie pojazdu dla patrolu, przypisanie sprzętu funkcjonariuszom oraz postawienie zadań dla patrolu w określonym przedziale czasowym);</w:t>
            </w:r>
          </w:p>
          <w:p w:rsidR="0023489B" w:rsidRPr="00982E12" w:rsidRDefault="0023489B" w:rsidP="00601528">
            <w:pPr>
              <w:numPr>
                <w:ilvl w:val="0"/>
                <w:numId w:val="720"/>
              </w:numPr>
              <w:jc w:val="both"/>
              <w:rPr>
                <w:rFonts w:ascii="Times New Roman" w:hAnsi="Times New Roman" w:cs="Times New Roman"/>
              </w:rPr>
            </w:pPr>
            <w:r w:rsidRPr="00982E12">
              <w:rPr>
                <w:rFonts w:ascii="Times New Roman" w:hAnsi="Times New Roman" w:cs="Times New Roman"/>
              </w:rPr>
              <w:t xml:space="preserve">zadania 3 - polegającego na sprawdzeniu umiejętności dokonania rejestracji zdarzenia w służbie. </w:t>
            </w:r>
            <w:r w:rsidRPr="00982E12">
              <w:rPr>
                <w:rFonts w:ascii="Times New Roman" w:hAnsi="Times New Roman" w:cs="Times New Roman"/>
              </w:rPr>
              <w:br/>
              <w:t xml:space="preserve">W szczególności ocenie podlegać będzie umiejętność wygenerowania i wybrania właściwego kodu </w:t>
            </w:r>
            <w:r w:rsidRPr="00982E12">
              <w:rPr>
                <w:rFonts w:ascii="Times New Roman" w:hAnsi="Times New Roman" w:cs="Times New Roman"/>
              </w:rPr>
              <w:lastRenderedPageBreak/>
              <w:t>zaistniałego zdarzenia oraz prawidłowy sposób wypełniania okien pozwalających zarejestrować daną czynność w systemie.</w:t>
            </w:r>
          </w:p>
          <w:p w:rsidR="007007DC" w:rsidRPr="00982E12" w:rsidRDefault="0023489B" w:rsidP="00A5477A">
            <w:pPr>
              <w:jc w:val="both"/>
              <w:rPr>
                <w:rFonts w:ascii="Times New Roman" w:hAnsi="Times New Roman" w:cs="Times New Roman"/>
              </w:rPr>
            </w:pPr>
            <w:r w:rsidRPr="00982E12">
              <w:rPr>
                <w:rFonts w:ascii="Times New Roman" w:hAnsi="Times New Roman" w:cs="Times New Roman"/>
              </w:rPr>
              <w:t xml:space="preserve">Łączna ilość punktów uzyskanych z tych trzech ćwiczeń da ocenę końcową </w:t>
            </w:r>
          </w:p>
          <w:p w:rsidR="007007DC" w:rsidRPr="00982E12" w:rsidRDefault="007007DC" w:rsidP="00A5477A">
            <w:pPr>
              <w:jc w:val="both"/>
              <w:rPr>
                <w:rFonts w:ascii="Times New Roman" w:hAnsi="Times New Roman" w:cs="Times New Roman"/>
              </w:rPr>
            </w:pP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Ocena zostanie wystawiona zgodnie z przygotowanym arkuszem oceny. Ocena zostanie wystawiona zgodnie ze skalą określoną w Regulaminie Studiów.</w:t>
            </w:r>
          </w:p>
          <w:p w:rsidR="0023489B" w:rsidRPr="00982E12" w:rsidRDefault="0023489B" w:rsidP="00A5477A">
            <w:pPr>
              <w:rPr>
                <w:rFonts w:ascii="Times New Roman" w:hAnsi="Times New Roman" w:cs="Times New Roman"/>
              </w:rPr>
            </w:pP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rPr>
      </w:pPr>
      <w:r w:rsidRPr="00982E12">
        <w:rPr>
          <w:rFonts w:ascii="Times New Roman" w:hAnsi="Times New Roman" w:cs="Times New Roman"/>
          <w:b/>
          <w:u w:val="single"/>
        </w:rPr>
        <w:t>Wykaz literatury:</w:t>
      </w:r>
    </w:p>
    <w:tbl>
      <w:tblPr>
        <w:tblStyle w:val="Siatkatabelijasna1"/>
        <w:tblW w:w="0" w:type="auto"/>
        <w:tblLook w:val="04A0" w:firstRow="1" w:lastRow="0" w:firstColumn="1" w:lastColumn="0" w:noHBand="0" w:noVBand="1"/>
      </w:tblPr>
      <w:tblGrid>
        <w:gridCol w:w="10327"/>
      </w:tblGrid>
      <w:tr w:rsidR="00817D55" w:rsidRPr="00982E12" w:rsidTr="00A5477A">
        <w:trPr>
          <w:trHeight w:val="3614"/>
        </w:trPr>
        <w:tc>
          <w:tcPr>
            <w:tcW w:w="10606" w:type="dxa"/>
          </w:tcPr>
          <w:p w:rsidR="0023489B" w:rsidRPr="00982E12" w:rsidRDefault="0023489B" w:rsidP="00A5477A">
            <w:pPr>
              <w:rPr>
                <w:rFonts w:ascii="Times New Roman" w:hAnsi="Times New Roman" w:cs="Times New Roman"/>
                <w:b/>
              </w:rPr>
            </w:pPr>
          </w:p>
          <w:p w:rsidR="0023489B" w:rsidRPr="00982E12" w:rsidRDefault="0023489B" w:rsidP="00A5477A">
            <w:pPr>
              <w:ind w:left="356"/>
              <w:jc w:val="both"/>
              <w:rPr>
                <w:rFonts w:ascii="Times New Roman" w:hAnsi="Times New Roman" w:cs="Times New Roman"/>
                <w:b/>
              </w:rPr>
            </w:pPr>
            <w:r w:rsidRPr="00982E12">
              <w:rPr>
                <w:rFonts w:ascii="Times New Roman" w:hAnsi="Times New Roman" w:cs="Times New Roman"/>
                <w:b/>
              </w:rPr>
              <w:t>A. Literatura podstawowa:</w:t>
            </w:r>
          </w:p>
          <w:p w:rsidR="0023489B" w:rsidRPr="00982E12" w:rsidRDefault="0023489B" w:rsidP="00A5477A">
            <w:pPr>
              <w:ind w:firstLine="639"/>
              <w:jc w:val="both"/>
              <w:rPr>
                <w:rFonts w:ascii="Times New Roman" w:hAnsi="Times New Roman" w:cs="Times New Roman"/>
              </w:rPr>
            </w:pPr>
          </w:p>
          <w:p w:rsidR="0023489B" w:rsidRPr="00982E12" w:rsidRDefault="0023489B" w:rsidP="00601528">
            <w:pPr>
              <w:numPr>
                <w:ilvl w:val="0"/>
                <w:numId w:val="1183"/>
              </w:numPr>
              <w:jc w:val="both"/>
              <w:rPr>
                <w:rFonts w:ascii="Times New Roman" w:hAnsi="Times New Roman" w:cs="Times New Roman"/>
              </w:rPr>
            </w:pPr>
            <w:r w:rsidRPr="00982E12">
              <w:rPr>
                <w:rFonts w:ascii="Times New Roman" w:hAnsi="Times New Roman" w:cs="Times New Roman"/>
              </w:rPr>
              <w:t xml:space="preserve">Ustawa z dnia 12 października 1990 r. o Straży Granicznej (Dz.U. 2022 poz. 1061t.j. z </w:t>
            </w:r>
            <w:proofErr w:type="spellStart"/>
            <w:r w:rsidRPr="00982E12">
              <w:rPr>
                <w:rFonts w:ascii="Times New Roman" w:hAnsi="Times New Roman" w:cs="Times New Roman"/>
              </w:rPr>
              <w:t>późn</w:t>
            </w:r>
            <w:proofErr w:type="spellEnd"/>
            <w:r w:rsidRPr="00982E12">
              <w:rPr>
                <w:rFonts w:ascii="Times New Roman" w:hAnsi="Times New Roman" w:cs="Times New Roman"/>
              </w:rPr>
              <w:t>. zm.)</w:t>
            </w:r>
          </w:p>
          <w:p w:rsidR="0023489B" w:rsidRPr="00982E12" w:rsidRDefault="0023489B" w:rsidP="00601528">
            <w:pPr>
              <w:numPr>
                <w:ilvl w:val="0"/>
                <w:numId w:val="1183"/>
              </w:numPr>
              <w:jc w:val="both"/>
              <w:rPr>
                <w:rFonts w:ascii="Times New Roman" w:hAnsi="Times New Roman" w:cs="Times New Roman"/>
              </w:rPr>
            </w:pPr>
            <w:r w:rsidRPr="00982E12">
              <w:rPr>
                <w:rFonts w:ascii="Times New Roman" w:hAnsi="Times New Roman" w:cs="Times New Roman"/>
              </w:rPr>
              <w:t xml:space="preserve">Rozporządzenie Ministra Spraw Wewnętrznych i Administracji z dnia 10 czerwca 2009 r. w sprawie rozkładu czasu służby funkcjonariuszy Straży Granicznej (Dz.U. 2009 nr 95 poz. 794 z </w:t>
            </w:r>
            <w:proofErr w:type="spellStart"/>
            <w:r w:rsidRPr="00982E12">
              <w:rPr>
                <w:rFonts w:ascii="Times New Roman" w:hAnsi="Times New Roman" w:cs="Times New Roman"/>
              </w:rPr>
              <w:t>poźn</w:t>
            </w:r>
            <w:proofErr w:type="spellEnd"/>
            <w:r w:rsidRPr="00982E12">
              <w:rPr>
                <w:rFonts w:ascii="Times New Roman" w:hAnsi="Times New Roman" w:cs="Times New Roman"/>
              </w:rPr>
              <w:t xml:space="preserve">. </w:t>
            </w:r>
            <w:proofErr w:type="spellStart"/>
            <w:r w:rsidRPr="00982E12">
              <w:rPr>
                <w:rFonts w:ascii="Times New Roman" w:hAnsi="Times New Roman" w:cs="Times New Roman"/>
              </w:rPr>
              <w:t>zm</w:t>
            </w:r>
            <w:proofErr w:type="spellEnd"/>
            <w:r w:rsidRPr="00982E12">
              <w:rPr>
                <w:rFonts w:ascii="Times New Roman" w:hAnsi="Times New Roman" w:cs="Times New Roman"/>
              </w:rPr>
              <w:t>)</w:t>
            </w:r>
          </w:p>
          <w:p w:rsidR="0023489B" w:rsidRPr="00982E12" w:rsidRDefault="0023489B" w:rsidP="00601528">
            <w:pPr>
              <w:numPr>
                <w:ilvl w:val="0"/>
                <w:numId w:val="1183"/>
              </w:numPr>
              <w:jc w:val="both"/>
              <w:rPr>
                <w:rFonts w:ascii="Times New Roman" w:hAnsi="Times New Roman" w:cs="Times New Roman"/>
              </w:rPr>
            </w:pPr>
            <w:r w:rsidRPr="00982E12">
              <w:rPr>
                <w:rFonts w:ascii="Times New Roman" w:hAnsi="Times New Roman" w:cs="Times New Roman"/>
              </w:rPr>
              <w:t>Zarządzenie Nr Z-77 Komendanta Głównego Straży Granicznej z dnia 25 października 2013 r. w sprawie sposobu pełnienia służby granicznej i prowadzenia działań granicznych (Dz.Urz.KGSG.2015.1 z poźn.zm.)</w:t>
            </w:r>
          </w:p>
          <w:p w:rsidR="0023489B" w:rsidRPr="00982E12" w:rsidRDefault="0023489B" w:rsidP="00601528">
            <w:pPr>
              <w:pStyle w:val="Akapitzlist"/>
              <w:numPr>
                <w:ilvl w:val="0"/>
                <w:numId w:val="1183"/>
              </w:numPr>
              <w:suppressAutoHyphens w:val="0"/>
              <w:spacing w:after="0" w:line="240" w:lineRule="auto"/>
              <w:contextualSpacing w:val="0"/>
              <w:jc w:val="both"/>
              <w:rPr>
                <w:rFonts w:ascii="Times New Roman" w:hAnsi="Times New Roman" w:cs="Times New Roman"/>
              </w:rPr>
            </w:pPr>
            <w:r w:rsidRPr="00982E12">
              <w:rPr>
                <w:rFonts w:ascii="Times New Roman" w:hAnsi="Times New Roman" w:cs="Times New Roman"/>
              </w:rPr>
              <w:t>Zarządzenie Nr Z-40 Komendanta Głównego Straży Granicznej z dnia 13 października 2011 r. w sprawie organizowania i prowadzenia działań pościgowych oraz działań blokadowych przez Straż Graniczną (Dz.Urz.KGSG.2011.11.39)</w:t>
            </w:r>
          </w:p>
          <w:p w:rsidR="0023489B" w:rsidRPr="00982E12" w:rsidRDefault="0023489B" w:rsidP="00601528">
            <w:pPr>
              <w:pStyle w:val="Akapitzlist"/>
              <w:numPr>
                <w:ilvl w:val="0"/>
                <w:numId w:val="1183"/>
              </w:numPr>
              <w:suppressAutoHyphens w:val="0"/>
              <w:spacing w:after="0" w:line="240" w:lineRule="auto"/>
              <w:contextualSpacing w:val="0"/>
              <w:jc w:val="both"/>
              <w:rPr>
                <w:rFonts w:ascii="Times New Roman" w:hAnsi="Times New Roman" w:cs="Times New Roman"/>
              </w:rPr>
            </w:pPr>
            <w:r w:rsidRPr="00982E12">
              <w:rPr>
                <w:rFonts w:ascii="Times New Roman" w:hAnsi="Times New Roman" w:cs="Times New Roman"/>
              </w:rPr>
              <w:t>Zarządzenie Nr 58 Komendanta Głównego Straży Granicznej z dnia 25 listopada 2022 r. w sprawie systemu służb dyżurnych operacyjnych w Straży Granicznej (Dz. U. z 2022 r. poz. 1061. 1115 i 1855)</w:t>
            </w:r>
          </w:p>
          <w:p w:rsidR="0023489B" w:rsidRPr="00982E12" w:rsidRDefault="0023489B" w:rsidP="00A5477A">
            <w:pPr>
              <w:ind w:left="720"/>
              <w:rPr>
                <w:rFonts w:ascii="Times New Roman" w:hAnsi="Times New Roman" w:cs="Times New Roman"/>
              </w:rPr>
            </w:pPr>
          </w:p>
          <w:p w:rsidR="0023489B" w:rsidRPr="00982E12" w:rsidRDefault="0023489B" w:rsidP="00A5477A">
            <w:pPr>
              <w:ind w:left="720"/>
              <w:rPr>
                <w:rFonts w:ascii="Times New Roman" w:hAnsi="Times New Roman" w:cs="Times New Roman"/>
              </w:rPr>
            </w:pPr>
          </w:p>
          <w:p w:rsidR="0023489B" w:rsidRPr="00982E12" w:rsidRDefault="0023489B" w:rsidP="00A5477A">
            <w:pPr>
              <w:ind w:firstLine="317"/>
              <w:rPr>
                <w:rFonts w:ascii="Times New Roman" w:hAnsi="Times New Roman" w:cs="Times New Roman"/>
                <w:b/>
              </w:rPr>
            </w:pPr>
            <w:r w:rsidRPr="00982E12">
              <w:rPr>
                <w:rFonts w:ascii="Times New Roman" w:hAnsi="Times New Roman" w:cs="Times New Roman"/>
                <w:b/>
              </w:rPr>
              <w:t>B. Literatura uzupełniająca</w:t>
            </w:r>
            <w:r w:rsidR="00A2046D" w:rsidRPr="00982E12">
              <w:rPr>
                <w:rFonts w:ascii="Times New Roman" w:hAnsi="Times New Roman" w:cs="Times New Roman"/>
                <w:b/>
              </w:rPr>
              <w:t>:</w:t>
            </w:r>
          </w:p>
          <w:p w:rsidR="00A2046D" w:rsidRPr="00982E12" w:rsidRDefault="00A2046D" w:rsidP="00A5477A">
            <w:pPr>
              <w:ind w:firstLine="317"/>
              <w:rPr>
                <w:rFonts w:ascii="Times New Roman" w:hAnsi="Times New Roman" w:cs="Times New Roman"/>
                <w:b/>
              </w:rPr>
            </w:pPr>
          </w:p>
          <w:p w:rsidR="0023489B" w:rsidRPr="00982E12" w:rsidRDefault="00777A24" w:rsidP="00601528">
            <w:pPr>
              <w:pStyle w:val="Akapitzlist"/>
              <w:numPr>
                <w:ilvl w:val="0"/>
                <w:numId w:val="1184"/>
              </w:numPr>
              <w:spacing w:after="0" w:line="240" w:lineRule="auto"/>
              <w:rPr>
                <w:rFonts w:ascii="Times New Roman" w:hAnsi="Times New Roman" w:cs="Times New Roman"/>
              </w:rPr>
            </w:pPr>
            <w:hyperlink r:id="rId76" w:history="1">
              <w:r w:rsidR="0023489B" w:rsidRPr="00982E12">
                <w:rPr>
                  <w:rStyle w:val="Hipercze"/>
                  <w:rFonts w:ascii="Times New Roman" w:hAnsi="Times New Roman" w:cs="Times New Roman"/>
                  <w:color w:val="auto"/>
                  <w:u w:val="none"/>
                </w:rPr>
                <w:t>http://swk.strazgraniczna.pl/Dokumenty%20i%20pliki%20SWK/Instrukcje</w:t>
              </w:r>
            </w:hyperlink>
          </w:p>
          <w:p w:rsidR="0023489B" w:rsidRPr="00982E12" w:rsidRDefault="00777A24" w:rsidP="00A5477A">
            <w:pPr>
              <w:rPr>
                <w:rFonts w:ascii="Times New Roman" w:hAnsi="Times New Roman" w:cs="Times New Roman"/>
              </w:rPr>
            </w:pPr>
            <w:hyperlink r:id="rId77" w:history="1"/>
          </w:p>
        </w:tc>
      </w:tr>
    </w:tbl>
    <w:p w:rsidR="0023489B" w:rsidRPr="00982E12" w:rsidRDefault="0023489B" w:rsidP="0023489B">
      <w:pPr>
        <w:spacing w:after="0" w:line="240" w:lineRule="auto"/>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2"/>
        <w:rPr>
          <w:rFonts w:ascii="Times New Roman" w:hAnsi="Times New Roman" w:cs="Times New Roman"/>
          <w:b/>
          <w:noProof/>
          <w:color w:val="auto"/>
          <w:sz w:val="22"/>
          <w:szCs w:val="22"/>
        </w:rPr>
      </w:pPr>
      <w:bookmarkStart w:id="49" w:name="_Toc175896529"/>
      <w:r w:rsidRPr="00982E12">
        <w:rPr>
          <w:rFonts w:ascii="Times New Roman" w:hAnsi="Times New Roman" w:cs="Times New Roman"/>
          <w:b/>
          <w:noProof/>
          <w:color w:val="auto"/>
          <w:sz w:val="22"/>
          <w:szCs w:val="22"/>
        </w:rPr>
        <w:lastRenderedPageBreak/>
        <w:t>19.</w:t>
      </w:r>
      <w:r w:rsidRPr="00982E12">
        <w:rPr>
          <w:rFonts w:ascii="Times New Roman" w:hAnsi="Times New Roman" w:cs="Times New Roman"/>
          <w:b/>
          <w:noProof/>
          <w:color w:val="auto"/>
          <w:sz w:val="22"/>
          <w:szCs w:val="22"/>
        </w:rPr>
        <w:tab/>
        <w:t>Realizacja i koordynacja zadań w kontroli ruchu granicznego</w:t>
      </w:r>
      <w:bookmarkEnd w:id="49"/>
    </w:p>
    <w:p w:rsidR="0023489B" w:rsidRPr="00982E12" w:rsidRDefault="0023489B" w:rsidP="0023489B">
      <w:pPr>
        <w:rPr>
          <w:rFonts w:ascii="Times New Roman" w:hAnsi="Times New Roman" w:cs="Times New Roman"/>
          <w:b/>
          <w:noProof/>
        </w:rPr>
      </w:pPr>
    </w:p>
    <w:tbl>
      <w:tblPr>
        <w:tblStyle w:val="Siatkatabelijasna1"/>
        <w:tblW w:w="10343" w:type="dxa"/>
        <w:tblLayout w:type="fixed"/>
        <w:tblLook w:val="04A0" w:firstRow="1" w:lastRow="0" w:firstColumn="1" w:lastColumn="0" w:noHBand="0" w:noVBand="1"/>
      </w:tblPr>
      <w:tblGrid>
        <w:gridCol w:w="3544"/>
        <w:gridCol w:w="846"/>
        <w:gridCol w:w="2551"/>
        <w:gridCol w:w="449"/>
        <w:gridCol w:w="968"/>
        <w:gridCol w:w="1985"/>
      </w:tblGrid>
      <w:tr w:rsidR="0023489B" w:rsidRPr="00982E12" w:rsidTr="00A5477A">
        <w:trPr>
          <w:trHeight w:val="1027"/>
        </w:trPr>
        <w:tc>
          <w:tcPr>
            <w:tcW w:w="439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zajęć:</w:t>
            </w:r>
          </w:p>
          <w:p w:rsidR="0023489B" w:rsidRPr="00982E12" w:rsidRDefault="0023489B" w:rsidP="00A5477A">
            <w:pPr>
              <w:rPr>
                <w:rFonts w:ascii="Times New Roman" w:hAnsi="Times New Roman" w:cs="Times New Roman"/>
                <w:i/>
              </w:rPr>
            </w:pPr>
            <w:r w:rsidRPr="00982E12">
              <w:rPr>
                <w:rFonts w:ascii="Times New Roman" w:hAnsi="Times New Roman" w:cs="Times New Roman"/>
                <w:i/>
              </w:rPr>
              <w:t>Realizacja i koordynacja zadań w kontroli ruchu granicznego</w:t>
            </w:r>
          </w:p>
          <w:p w:rsidR="0023489B" w:rsidRPr="00982E12" w:rsidRDefault="0023489B" w:rsidP="00A5477A">
            <w:pPr>
              <w:ind w:left="356"/>
              <w:rPr>
                <w:rFonts w:ascii="Times New Roman" w:hAnsi="Times New Roman" w:cs="Times New Roman"/>
                <w:i/>
              </w:rPr>
            </w:pPr>
          </w:p>
        </w:tc>
        <w:tc>
          <w:tcPr>
            <w:tcW w:w="2551"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23489B" w:rsidP="00A5477A">
            <w:pPr>
              <w:rPr>
                <w:rFonts w:ascii="Times New Roman" w:hAnsi="Times New Roman" w:cs="Times New Roman"/>
                <w:i/>
              </w:rPr>
            </w:pPr>
            <w:r w:rsidRPr="00982E12">
              <w:rPr>
                <w:rFonts w:ascii="Times New Roman" w:hAnsi="Times New Roman" w:cs="Times New Roman"/>
                <w:i/>
              </w:rPr>
              <w:t>Nauki społeczne/</w:t>
            </w:r>
            <w:r w:rsidR="00121FD4" w:rsidRPr="00982E12">
              <w:rPr>
                <w:rFonts w:ascii="Times New Roman" w:hAnsi="Times New Roman" w:cs="Times New Roman"/>
                <w:i/>
              </w:rPr>
              <w:t xml:space="preserve">Nauki </w:t>
            </w:r>
            <w:r w:rsidRPr="00982E12">
              <w:rPr>
                <w:rFonts w:ascii="Times New Roman" w:hAnsi="Times New Roman" w:cs="Times New Roman"/>
                <w:i/>
              </w:rPr>
              <w:t>o bezpieczeństwie</w:t>
            </w:r>
          </w:p>
        </w:tc>
        <w:tc>
          <w:tcPr>
            <w:tcW w:w="1417"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A77098" w:rsidRPr="00982E12" w:rsidRDefault="00A77098"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B 19</w:t>
            </w:r>
          </w:p>
        </w:tc>
        <w:tc>
          <w:tcPr>
            <w:tcW w:w="1985"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r>
      <w:tr w:rsidR="0023489B" w:rsidRPr="00982E12" w:rsidTr="00D12F31">
        <w:trPr>
          <w:trHeight w:val="553"/>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D12F31" w:rsidP="00A5477A">
            <w:pPr>
              <w:rPr>
                <w:rFonts w:ascii="Times New Roman" w:hAnsi="Times New Roman" w:cs="Times New Roman"/>
                <w:i/>
              </w:rPr>
            </w:pPr>
            <w:r w:rsidRPr="00982E12">
              <w:rPr>
                <w:rFonts w:ascii="Times New Roman" w:hAnsi="Times New Roman" w:cs="Times New Roman"/>
                <w:i/>
              </w:rPr>
              <w:t>Zakład Graniczny</w:t>
            </w:r>
          </w:p>
        </w:tc>
      </w:tr>
      <w:tr w:rsidR="0023489B" w:rsidRPr="00982E12" w:rsidTr="00A5477A">
        <w:trPr>
          <w:trHeight w:val="721"/>
        </w:trPr>
        <w:tc>
          <w:tcPr>
            <w:tcW w:w="10343"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8D7612">
            <w:pPr>
              <w:rPr>
                <w:rFonts w:ascii="Times New Roman" w:hAnsi="Times New Roman" w:cs="Times New Roman"/>
              </w:rPr>
            </w:pPr>
            <w:r w:rsidRPr="00982E12">
              <w:rPr>
                <w:rFonts w:ascii="Times New Roman" w:hAnsi="Times New Roman" w:cs="Times New Roman"/>
                <w:b/>
              </w:rPr>
              <w:t xml:space="preserve">Rodzaj zajęć: </w:t>
            </w:r>
            <w:r w:rsidRPr="00982E12">
              <w:rPr>
                <w:rFonts w:ascii="Times New Roman" w:hAnsi="Times New Roman" w:cs="Times New Roman"/>
                <w:i/>
              </w:rPr>
              <w:t>kierunkow</w:t>
            </w:r>
            <w:r w:rsidR="008D7612" w:rsidRPr="00982E12">
              <w:rPr>
                <w:rFonts w:ascii="Times New Roman" w:hAnsi="Times New Roman" w:cs="Times New Roman"/>
                <w:i/>
              </w:rPr>
              <w:t>e</w:t>
            </w:r>
            <w:r w:rsidRPr="00982E12">
              <w:rPr>
                <w:rFonts w:ascii="Times New Roman" w:hAnsi="Times New Roman" w:cs="Times New Roman"/>
                <w:i/>
              </w:rPr>
              <w:t>, obligatoryjn</w:t>
            </w:r>
            <w:r w:rsidR="008D7612" w:rsidRPr="00982E12">
              <w:rPr>
                <w:rFonts w:ascii="Times New Roman" w:hAnsi="Times New Roman" w:cs="Times New Roman"/>
                <w:i/>
              </w:rPr>
              <w:t>e</w:t>
            </w:r>
          </w:p>
        </w:tc>
      </w:tr>
      <w:tr w:rsidR="0023489B" w:rsidRPr="00982E12" w:rsidTr="00A5477A">
        <w:trPr>
          <w:trHeight w:val="221"/>
        </w:trPr>
        <w:tc>
          <w:tcPr>
            <w:tcW w:w="354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846"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2953"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681"/>
        </w:trPr>
        <w:tc>
          <w:tcPr>
            <w:tcW w:w="3544"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846" w:type="dxa"/>
            <w:gridSpan w:val="3"/>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rPr>
              <w:t>2025/2026</w:t>
            </w:r>
          </w:p>
        </w:tc>
        <w:tc>
          <w:tcPr>
            <w:tcW w:w="2953" w:type="dxa"/>
            <w:gridSpan w:val="2"/>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II/III</w:t>
            </w:r>
          </w:p>
        </w:tc>
      </w:tr>
      <w:tr w:rsidR="0023489B" w:rsidRPr="00982E12" w:rsidTr="00A5477A">
        <w:trPr>
          <w:trHeight w:val="584"/>
        </w:trPr>
        <w:tc>
          <w:tcPr>
            <w:tcW w:w="10343" w:type="dxa"/>
            <w:gridSpan w:val="6"/>
          </w:tcPr>
          <w:p w:rsidR="00D12F31" w:rsidRPr="00982E12" w:rsidRDefault="0023489B" w:rsidP="00A5477A">
            <w:pPr>
              <w:rPr>
                <w:rFonts w:ascii="Times New Roman" w:hAnsi="Times New Roman" w:cs="Times New Roman"/>
              </w:rPr>
            </w:pPr>
            <w:r w:rsidRPr="00982E12">
              <w:rPr>
                <w:rFonts w:ascii="Times New Roman" w:hAnsi="Times New Roman" w:cs="Times New Roman"/>
                <w:b/>
              </w:rPr>
              <w:t>Koordynator zajęć:</w:t>
            </w:r>
            <w:r w:rsidRPr="00982E12">
              <w:rPr>
                <w:rFonts w:ascii="Times New Roman" w:hAnsi="Times New Roman" w:cs="Times New Roman"/>
              </w:rPr>
              <w:t xml:space="preserve"> </w:t>
            </w:r>
          </w:p>
          <w:p w:rsidR="0023489B" w:rsidRPr="00982E12" w:rsidRDefault="0023489B" w:rsidP="00D12F31">
            <w:pPr>
              <w:rPr>
                <w:rFonts w:ascii="Times New Roman" w:hAnsi="Times New Roman" w:cs="Times New Roman"/>
                <w:bCs/>
              </w:rPr>
            </w:pPr>
            <w:r w:rsidRPr="00982E12">
              <w:rPr>
                <w:rFonts w:ascii="Times New Roman" w:hAnsi="Times New Roman" w:cs="Times New Roman"/>
              </w:rPr>
              <w:t>ppłk SG mgr inż. Monika Krucińska (monika.krucinska@strazgraniczna.pl tel. 66 44109)</w:t>
            </w:r>
          </w:p>
        </w:tc>
      </w:tr>
      <w:tr w:rsidR="0023489B" w:rsidRPr="00982E12" w:rsidTr="00A5477A">
        <w:trPr>
          <w:trHeight w:val="512"/>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A5477A">
            <w:pPr>
              <w:rPr>
                <w:rFonts w:ascii="Times New Roman" w:hAnsi="Times New Roman" w:cs="Times New Roman"/>
              </w:rPr>
            </w:pPr>
            <w:r w:rsidRPr="00982E12">
              <w:rPr>
                <w:rFonts w:ascii="Times New Roman" w:hAnsi="Times New Roman" w:cs="Times New Roman"/>
              </w:rPr>
              <w:t>brak wymagań wstępnych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566"/>
        <w:gridCol w:w="9761"/>
      </w:tblGrid>
      <w:tr w:rsidR="00817D55" w:rsidRPr="00982E12" w:rsidTr="00A5477A">
        <w:tc>
          <w:tcPr>
            <w:tcW w:w="56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777"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817D55" w:rsidRPr="00982E12" w:rsidTr="00A5477A">
        <w:tc>
          <w:tcPr>
            <w:tcW w:w="56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C1</w:t>
            </w:r>
          </w:p>
        </w:tc>
        <w:tc>
          <w:tcPr>
            <w:tcW w:w="9777"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Zapoznanie w zaawansowanym stopniu z warunkami kontroli ruchu granicznego w przypadkach szczególnych w oparciu o regulacje prawa krajowego, UE i międzynarodowego oraz trybu postępowania podczas kontroli ruchu granicznego w przypadkach szczególnych.</w:t>
            </w:r>
          </w:p>
        </w:tc>
      </w:tr>
      <w:tr w:rsidR="00817D55" w:rsidRPr="00982E12" w:rsidTr="00A5477A">
        <w:tc>
          <w:tcPr>
            <w:tcW w:w="56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C2</w:t>
            </w:r>
          </w:p>
        </w:tc>
        <w:tc>
          <w:tcPr>
            <w:tcW w:w="9777"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Zapoznanie w stopniu zaawansowanym  z systemami teleinformatycznymi wspierającymi procedury kontroli ruchu granicznego oraz sposobami nadzoru nad realizacją czynności zleconych w przejściu granicznym.</w:t>
            </w:r>
          </w:p>
        </w:tc>
      </w:tr>
      <w:tr w:rsidR="00817D55" w:rsidRPr="00982E12" w:rsidTr="00A5477A">
        <w:tc>
          <w:tcPr>
            <w:tcW w:w="56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C3</w:t>
            </w:r>
          </w:p>
        </w:tc>
        <w:tc>
          <w:tcPr>
            <w:tcW w:w="9777"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Zapoznanie w stopniu zaawansowanym z kluczowymi zadaniami służbowymi na stanowiskach funkcyjnych w przejściu granicznym oraz wyposażenie w umiejętność przygotowania poszczególnych algorytmów postępowania w realizacji i nadzorze czynności zleconych w przejściu granicznym.</w:t>
            </w:r>
          </w:p>
        </w:tc>
      </w:tr>
      <w:tr w:rsidR="00817D55" w:rsidRPr="00982E12" w:rsidTr="00A5477A">
        <w:tc>
          <w:tcPr>
            <w:tcW w:w="56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C4</w:t>
            </w:r>
          </w:p>
        </w:tc>
        <w:tc>
          <w:tcPr>
            <w:tcW w:w="9777"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Zapoznanie w zaawansowanym stopniu z kluczowymi zadań służbowymi na stanowiskach funkcyjnych w przejściu granicznym.</w:t>
            </w:r>
          </w:p>
        </w:tc>
      </w:tr>
      <w:tr w:rsidR="00817D55" w:rsidRPr="00982E12" w:rsidTr="00A5477A">
        <w:tc>
          <w:tcPr>
            <w:tcW w:w="56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C5</w:t>
            </w:r>
          </w:p>
        </w:tc>
        <w:tc>
          <w:tcPr>
            <w:tcW w:w="9777"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Wyposażenie w umiejętności realizacji i koordynacji zadań w kontroli ruchu granicznego oraz udzielania asysty przy wykonywaniu czynności służbowych na poszczególnych stanowiskach.</w:t>
            </w:r>
          </w:p>
        </w:tc>
      </w:tr>
      <w:tr w:rsidR="0023489B" w:rsidRPr="00982E12" w:rsidTr="00A5477A">
        <w:tc>
          <w:tcPr>
            <w:tcW w:w="56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C6</w:t>
            </w:r>
          </w:p>
        </w:tc>
        <w:tc>
          <w:tcPr>
            <w:tcW w:w="9777"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Ukształtowanie postawy krytycznej oceny posiadanej wiedzy i refleksji oraz interpretacji poznanych pojęć, rzetelnej realizacji powierzonych zadań służbowych  oraz podejmowania inicjatyw na rzecz bezpieczeństwa oraz efektywnej i sprawnej kontroli ruchu granicznego</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0" w:type="auto"/>
        <w:tblLook w:val="04A0" w:firstRow="1" w:lastRow="0" w:firstColumn="1" w:lastColumn="0" w:noHBand="0" w:noVBand="1"/>
      </w:tblPr>
      <w:tblGrid>
        <w:gridCol w:w="1695"/>
        <w:gridCol w:w="8632"/>
      </w:tblGrid>
      <w:tr w:rsidR="00817D55" w:rsidRPr="00982E12" w:rsidTr="005E0FC6">
        <w:tc>
          <w:tcPr>
            <w:tcW w:w="169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632"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817D55" w:rsidRPr="00982E12" w:rsidTr="005E0FC6">
        <w:tc>
          <w:tcPr>
            <w:tcW w:w="169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c>
          <w:tcPr>
            <w:tcW w:w="8632"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wykład z wykorzystaniem prezentacji multimedialnej, dyskusja</w:t>
            </w:r>
          </w:p>
        </w:tc>
      </w:tr>
      <w:tr w:rsidR="0023489B" w:rsidRPr="00982E12" w:rsidTr="005E0FC6">
        <w:tc>
          <w:tcPr>
            <w:tcW w:w="169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c>
          <w:tcPr>
            <w:tcW w:w="8632"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ćwiczenia indywidualne, ćwiczenia grupowe</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rPr>
      </w:pPr>
      <w:r w:rsidRPr="00982E12">
        <w:rPr>
          <w:rFonts w:ascii="Times New Roman" w:hAnsi="Times New Roman" w:cs="Times New Roman"/>
          <w:b/>
          <w:u w:val="single"/>
        </w:rPr>
        <w:t>Treści programowe:</w:t>
      </w:r>
    </w:p>
    <w:tbl>
      <w:tblPr>
        <w:tblStyle w:val="Siatkatabelijasna1"/>
        <w:tblW w:w="10325" w:type="dxa"/>
        <w:tblLook w:val="04A0" w:firstRow="1" w:lastRow="0" w:firstColumn="1" w:lastColumn="0" w:noHBand="0" w:noVBand="1"/>
      </w:tblPr>
      <w:tblGrid>
        <w:gridCol w:w="876"/>
        <w:gridCol w:w="2006"/>
        <w:gridCol w:w="3776"/>
        <w:gridCol w:w="1107"/>
        <w:gridCol w:w="1359"/>
        <w:gridCol w:w="1158"/>
        <w:gridCol w:w="43"/>
      </w:tblGrid>
      <w:tr w:rsidR="00817D55" w:rsidRPr="00982E12" w:rsidTr="00A77098">
        <w:trPr>
          <w:gridAfter w:val="1"/>
          <w:wAfter w:w="43" w:type="dxa"/>
          <w:tblHeader/>
        </w:trPr>
        <w:tc>
          <w:tcPr>
            <w:tcW w:w="876" w:type="dxa"/>
            <w:vMerge w:val="restart"/>
            <w:vAlign w:val="center"/>
          </w:tcPr>
          <w:p w:rsidR="0023489B" w:rsidRPr="00982E12" w:rsidRDefault="0023489B" w:rsidP="00A77098">
            <w:pPr>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2006" w:type="dxa"/>
            <w:vMerge w:val="restart"/>
            <w:vAlign w:val="center"/>
            <w:hideMark/>
          </w:tcPr>
          <w:p w:rsidR="0023489B" w:rsidRPr="00982E12" w:rsidRDefault="0023489B" w:rsidP="00A77098">
            <w:pPr>
              <w:jc w:val="center"/>
              <w:rPr>
                <w:rFonts w:ascii="Times New Roman" w:hAnsi="Times New Roman" w:cs="Times New Roman"/>
                <w:b/>
              </w:rPr>
            </w:pPr>
            <w:r w:rsidRPr="00982E12">
              <w:rPr>
                <w:rFonts w:ascii="Times New Roman" w:hAnsi="Times New Roman" w:cs="Times New Roman"/>
                <w:b/>
              </w:rPr>
              <w:t>Temat</w:t>
            </w:r>
          </w:p>
        </w:tc>
        <w:tc>
          <w:tcPr>
            <w:tcW w:w="3776" w:type="dxa"/>
            <w:vMerge w:val="restart"/>
            <w:vAlign w:val="center"/>
            <w:hideMark/>
          </w:tcPr>
          <w:p w:rsidR="0023489B" w:rsidRPr="00982E12" w:rsidRDefault="0023489B" w:rsidP="00A77098">
            <w:pPr>
              <w:jc w:val="center"/>
              <w:rPr>
                <w:rFonts w:ascii="Times New Roman" w:hAnsi="Times New Roman" w:cs="Times New Roman"/>
                <w:b/>
              </w:rPr>
            </w:pPr>
            <w:r w:rsidRPr="00982E12">
              <w:rPr>
                <w:rFonts w:ascii="Times New Roman" w:hAnsi="Times New Roman" w:cs="Times New Roman"/>
                <w:b/>
              </w:rPr>
              <w:t>Problematyka (zagadnienia)</w:t>
            </w:r>
          </w:p>
        </w:tc>
        <w:tc>
          <w:tcPr>
            <w:tcW w:w="3624" w:type="dxa"/>
            <w:gridSpan w:val="3"/>
          </w:tcPr>
          <w:p w:rsidR="0023489B" w:rsidRPr="00982E12" w:rsidRDefault="0023489B" w:rsidP="005E0FC6">
            <w:pPr>
              <w:jc w:val="center"/>
              <w:rPr>
                <w:rFonts w:ascii="Times New Roman" w:hAnsi="Times New Roman" w:cs="Times New Roman"/>
              </w:rPr>
            </w:pPr>
            <w:r w:rsidRPr="00982E12">
              <w:rPr>
                <w:rFonts w:ascii="Times New Roman" w:hAnsi="Times New Roman" w:cs="Times New Roman"/>
                <w:b/>
              </w:rPr>
              <w:t xml:space="preserve">Liczba godzin </w:t>
            </w:r>
          </w:p>
        </w:tc>
      </w:tr>
      <w:tr w:rsidR="00817D55" w:rsidRPr="00982E12" w:rsidTr="00A5477A">
        <w:trPr>
          <w:gridAfter w:val="1"/>
          <w:wAfter w:w="43" w:type="dxa"/>
          <w:tblHeader/>
        </w:trPr>
        <w:tc>
          <w:tcPr>
            <w:tcW w:w="0" w:type="auto"/>
            <w:vMerge/>
            <w:hideMark/>
          </w:tcPr>
          <w:p w:rsidR="0023489B" w:rsidRPr="00982E12" w:rsidRDefault="0023489B" w:rsidP="00A5477A">
            <w:pPr>
              <w:spacing w:line="256" w:lineRule="auto"/>
              <w:rPr>
                <w:rFonts w:ascii="Times New Roman" w:hAnsi="Times New Roman" w:cs="Times New Roman"/>
                <w:b/>
              </w:rPr>
            </w:pPr>
          </w:p>
        </w:tc>
        <w:tc>
          <w:tcPr>
            <w:tcW w:w="2006" w:type="dxa"/>
            <w:vMerge/>
            <w:hideMark/>
          </w:tcPr>
          <w:p w:rsidR="0023489B" w:rsidRPr="00982E12" w:rsidRDefault="0023489B" w:rsidP="00A5477A">
            <w:pPr>
              <w:spacing w:line="256" w:lineRule="auto"/>
              <w:rPr>
                <w:rFonts w:ascii="Times New Roman" w:hAnsi="Times New Roman" w:cs="Times New Roman"/>
                <w:b/>
              </w:rPr>
            </w:pPr>
          </w:p>
        </w:tc>
        <w:tc>
          <w:tcPr>
            <w:tcW w:w="3776" w:type="dxa"/>
            <w:vMerge/>
            <w:hideMark/>
          </w:tcPr>
          <w:p w:rsidR="0023489B" w:rsidRPr="00982E12" w:rsidRDefault="0023489B" w:rsidP="00A5477A">
            <w:pPr>
              <w:spacing w:line="256" w:lineRule="auto"/>
              <w:rPr>
                <w:rFonts w:ascii="Times New Roman" w:hAnsi="Times New Roman" w:cs="Times New Roman"/>
                <w:b/>
              </w:rPr>
            </w:pPr>
          </w:p>
        </w:tc>
        <w:tc>
          <w:tcPr>
            <w:tcW w:w="1107"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359"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158"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817D55" w:rsidRPr="00982E12" w:rsidTr="00A5477A">
        <w:tc>
          <w:tcPr>
            <w:tcW w:w="10325" w:type="dxa"/>
            <w:gridSpan w:val="7"/>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r>
      <w:tr w:rsidR="00817D55" w:rsidRPr="00982E12" w:rsidTr="00A5477A">
        <w:trPr>
          <w:gridAfter w:val="1"/>
          <w:wAfter w:w="43" w:type="dxa"/>
        </w:trPr>
        <w:tc>
          <w:tcPr>
            <w:tcW w:w="876"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r w:rsidR="00A77098" w:rsidRPr="00982E12">
              <w:rPr>
                <w:rFonts w:ascii="Times New Roman" w:hAnsi="Times New Roman" w:cs="Times New Roman"/>
              </w:rPr>
              <w:t>.</w:t>
            </w:r>
          </w:p>
        </w:tc>
        <w:tc>
          <w:tcPr>
            <w:tcW w:w="2006" w:type="dxa"/>
          </w:tcPr>
          <w:p w:rsidR="0023489B" w:rsidRPr="00982E12" w:rsidRDefault="0023489B" w:rsidP="00A77098">
            <w:pPr>
              <w:rPr>
                <w:rFonts w:ascii="Times New Roman" w:hAnsi="Times New Roman" w:cs="Times New Roman"/>
              </w:rPr>
            </w:pPr>
            <w:r w:rsidRPr="00982E12">
              <w:rPr>
                <w:rFonts w:ascii="Times New Roman" w:hAnsi="Times New Roman" w:cs="Times New Roman"/>
              </w:rPr>
              <w:t xml:space="preserve">Kontrola ruchu granicznego w przypadkach szczególnych w oparciu o regulacje </w:t>
            </w:r>
            <w:r w:rsidRPr="00982E12">
              <w:rPr>
                <w:rFonts w:ascii="Times New Roman" w:hAnsi="Times New Roman" w:cs="Times New Roman"/>
              </w:rPr>
              <w:lastRenderedPageBreak/>
              <w:t>prawa krajowego, UE i międzynarodowego.</w:t>
            </w:r>
          </w:p>
        </w:tc>
        <w:tc>
          <w:tcPr>
            <w:tcW w:w="3776" w:type="dxa"/>
          </w:tcPr>
          <w:p w:rsidR="0023489B" w:rsidRPr="00982E12" w:rsidRDefault="0023489B" w:rsidP="00601528">
            <w:pPr>
              <w:widowControl w:val="0"/>
              <w:numPr>
                <w:ilvl w:val="0"/>
                <w:numId w:val="465"/>
              </w:numPr>
              <w:suppressAutoHyphens/>
              <w:ind w:left="342"/>
              <w:rPr>
                <w:rFonts w:ascii="Times New Roman" w:hAnsi="Times New Roman" w:cs="Times New Roman"/>
              </w:rPr>
            </w:pPr>
            <w:r w:rsidRPr="00982E12">
              <w:rPr>
                <w:rFonts w:ascii="Times New Roman" w:hAnsi="Times New Roman" w:cs="Times New Roman"/>
              </w:rPr>
              <w:lastRenderedPageBreak/>
              <w:t>Krajowe, unijne i międzynarodowe regulacje prawne kontroli ruchu granicznego.</w:t>
            </w:r>
          </w:p>
          <w:p w:rsidR="0023489B" w:rsidRPr="00982E12" w:rsidRDefault="0023489B" w:rsidP="00601528">
            <w:pPr>
              <w:widowControl w:val="0"/>
              <w:numPr>
                <w:ilvl w:val="0"/>
                <w:numId w:val="465"/>
              </w:numPr>
              <w:suppressAutoHyphens/>
              <w:ind w:left="352"/>
              <w:rPr>
                <w:rFonts w:ascii="Times New Roman" w:hAnsi="Times New Roman" w:cs="Times New Roman"/>
              </w:rPr>
            </w:pPr>
            <w:r w:rsidRPr="00982E12">
              <w:rPr>
                <w:rFonts w:ascii="Times New Roman" w:hAnsi="Times New Roman" w:cs="Times New Roman"/>
              </w:rPr>
              <w:t>Odprawa w przypadkach szczególnych.</w:t>
            </w:r>
          </w:p>
        </w:tc>
        <w:tc>
          <w:tcPr>
            <w:tcW w:w="1107"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359" w:type="dxa"/>
          </w:tcPr>
          <w:p w:rsidR="0023489B" w:rsidRPr="00982E12" w:rsidRDefault="00A77098" w:rsidP="00A5477A">
            <w:pPr>
              <w:jc w:val="center"/>
              <w:rPr>
                <w:rFonts w:ascii="Times New Roman" w:hAnsi="Times New Roman" w:cs="Times New Roman"/>
              </w:rPr>
            </w:pPr>
            <w:r w:rsidRPr="00982E12">
              <w:rPr>
                <w:rFonts w:ascii="Times New Roman" w:hAnsi="Times New Roman" w:cs="Times New Roman"/>
              </w:rPr>
              <w:t>-</w:t>
            </w:r>
          </w:p>
        </w:tc>
        <w:tc>
          <w:tcPr>
            <w:tcW w:w="1158" w:type="dxa"/>
          </w:tcPr>
          <w:p w:rsidR="0023489B" w:rsidRPr="00982E12" w:rsidRDefault="00A77098"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rPr>
          <w:gridAfter w:val="1"/>
          <w:wAfter w:w="43" w:type="dxa"/>
        </w:trPr>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r w:rsidR="00A77098" w:rsidRPr="00982E12">
              <w:rPr>
                <w:rFonts w:ascii="Times New Roman" w:hAnsi="Times New Roman" w:cs="Times New Roman"/>
              </w:rPr>
              <w:t>.</w:t>
            </w:r>
          </w:p>
        </w:tc>
        <w:tc>
          <w:tcPr>
            <w:tcW w:w="2006" w:type="dxa"/>
          </w:tcPr>
          <w:p w:rsidR="0023489B" w:rsidRPr="00982E12" w:rsidRDefault="0023489B" w:rsidP="00A5477A">
            <w:pPr>
              <w:widowControl w:val="0"/>
              <w:rPr>
                <w:rFonts w:ascii="Times New Roman" w:hAnsi="Times New Roman" w:cs="Times New Roman"/>
              </w:rPr>
            </w:pPr>
            <w:r w:rsidRPr="00982E12">
              <w:rPr>
                <w:rFonts w:ascii="Times New Roman" w:hAnsi="Times New Roman" w:cs="Times New Roman"/>
              </w:rPr>
              <w:t>Zasady kontroli granicznej wybranych kategorii przedmiotów oraz gatunków dzikich zwierząt i roślin objętych Konwencją Waszyngtońską (CITES)</w:t>
            </w:r>
          </w:p>
        </w:tc>
        <w:tc>
          <w:tcPr>
            <w:tcW w:w="3776" w:type="dxa"/>
          </w:tcPr>
          <w:p w:rsidR="0023489B" w:rsidRPr="00982E12" w:rsidRDefault="0023489B" w:rsidP="00601528">
            <w:pPr>
              <w:widowControl w:val="0"/>
              <w:numPr>
                <w:ilvl w:val="0"/>
                <w:numId w:val="466"/>
              </w:numPr>
              <w:suppressAutoHyphens/>
              <w:ind w:left="342"/>
              <w:rPr>
                <w:rFonts w:ascii="Times New Roman" w:hAnsi="Times New Roman" w:cs="Times New Roman"/>
              </w:rPr>
            </w:pPr>
            <w:r w:rsidRPr="00982E12">
              <w:rPr>
                <w:rFonts w:ascii="Times New Roman" w:hAnsi="Times New Roman" w:cs="Times New Roman"/>
              </w:rPr>
              <w:t>Krajowe, unijne i międzynarodowe regulacje prawne dotyczące przewozu przez granicę broni, amunicji, przedmiotów zabytkowych, środków płatniczych oraz gatunków dzikich zwierząt i roślin objętych Konwencją Waszyngtońską (CITES).</w:t>
            </w:r>
          </w:p>
        </w:tc>
        <w:tc>
          <w:tcPr>
            <w:tcW w:w="110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359" w:type="dxa"/>
          </w:tcPr>
          <w:p w:rsidR="0023489B" w:rsidRPr="00982E12" w:rsidRDefault="00A77098" w:rsidP="00A5477A">
            <w:pPr>
              <w:jc w:val="center"/>
              <w:rPr>
                <w:rFonts w:ascii="Times New Roman" w:hAnsi="Times New Roman" w:cs="Times New Roman"/>
              </w:rPr>
            </w:pPr>
            <w:r w:rsidRPr="00982E12">
              <w:rPr>
                <w:rFonts w:ascii="Times New Roman" w:hAnsi="Times New Roman" w:cs="Times New Roman"/>
              </w:rPr>
              <w:t>-</w:t>
            </w:r>
          </w:p>
        </w:tc>
        <w:tc>
          <w:tcPr>
            <w:tcW w:w="1158" w:type="dxa"/>
          </w:tcPr>
          <w:p w:rsidR="0023489B" w:rsidRPr="00982E12" w:rsidRDefault="00A77098"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rPr>
          <w:gridAfter w:val="1"/>
          <w:wAfter w:w="43" w:type="dxa"/>
        </w:trPr>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r w:rsidR="00A77098" w:rsidRPr="00982E12">
              <w:rPr>
                <w:rFonts w:ascii="Times New Roman" w:hAnsi="Times New Roman" w:cs="Times New Roman"/>
              </w:rPr>
              <w:t>.</w:t>
            </w:r>
          </w:p>
        </w:tc>
        <w:tc>
          <w:tcPr>
            <w:tcW w:w="2006" w:type="dxa"/>
          </w:tcPr>
          <w:p w:rsidR="0023489B" w:rsidRPr="00982E12" w:rsidRDefault="0023489B" w:rsidP="00A5477A">
            <w:pPr>
              <w:widowControl w:val="0"/>
              <w:rPr>
                <w:rFonts w:ascii="Times New Roman" w:hAnsi="Times New Roman" w:cs="Times New Roman"/>
              </w:rPr>
            </w:pPr>
            <w:r w:rsidRPr="00982E12">
              <w:rPr>
                <w:rFonts w:ascii="Times New Roman" w:hAnsi="Times New Roman" w:cs="Times New Roman"/>
              </w:rPr>
              <w:t>Systemy teleinformatyczne wspierające procedury kontroli ruchu granicznego (SIS, VIS, EURODAC, EES (ENTRY / EXIT), ETIAS, ECRIS – TCN, bramka ABC).</w:t>
            </w:r>
          </w:p>
        </w:tc>
        <w:tc>
          <w:tcPr>
            <w:tcW w:w="3776" w:type="dxa"/>
          </w:tcPr>
          <w:p w:rsidR="0023489B" w:rsidRPr="00982E12" w:rsidRDefault="0023489B" w:rsidP="00601528">
            <w:pPr>
              <w:widowControl w:val="0"/>
              <w:numPr>
                <w:ilvl w:val="0"/>
                <w:numId w:val="467"/>
              </w:numPr>
              <w:suppressAutoHyphens/>
              <w:ind w:left="342"/>
              <w:rPr>
                <w:rFonts w:ascii="Times New Roman" w:hAnsi="Times New Roman" w:cs="Times New Roman"/>
              </w:rPr>
            </w:pPr>
            <w:r w:rsidRPr="00982E12">
              <w:rPr>
                <w:rFonts w:ascii="Times New Roman" w:hAnsi="Times New Roman" w:cs="Times New Roman"/>
              </w:rPr>
              <w:t>Charakterystyka systemów teleinformatycznych wspierających procedury kontroli ruchu granicznego (SIS, VIS, EURODAC, EES (ENTRY / EXIT), ETIAS, ECRIS – TCN, bramka ABC).</w:t>
            </w:r>
          </w:p>
        </w:tc>
        <w:tc>
          <w:tcPr>
            <w:tcW w:w="110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359" w:type="dxa"/>
          </w:tcPr>
          <w:p w:rsidR="0023489B" w:rsidRPr="00982E12" w:rsidRDefault="00A77098" w:rsidP="00A5477A">
            <w:pPr>
              <w:jc w:val="center"/>
              <w:rPr>
                <w:rFonts w:ascii="Times New Roman" w:hAnsi="Times New Roman" w:cs="Times New Roman"/>
              </w:rPr>
            </w:pPr>
            <w:r w:rsidRPr="00982E12">
              <w:rPr>
                <w:rFonts w:ascii="Times New Roman" w:hAnsi="Times New Roman" w:cs="Times New Roman"/>
              </w:rPr>
              <w:t>-</w:t>
            </w:r>
          </w:p>
        </w:tc>
        <w:tc>
          <w:tcPr>
            <w:tcW w:w="1158" w:type="dxa"/>
          </w:tcPr>
          <w:p w:rsidR="0023489B" w:rsidRPr="00982E12" w:rsidRDefault="00A77098"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rPr>
          <w:gridAfter w:val="1"/>
          <w:wAfter w:w="43" w:type="dxa"/>
        </w:trPr>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r w:rsidR="00A77098" w:rsidRPr="00982E12">
              <w:rPr>
                <w:rFonts w:ascii="Times New Roman" w:hAnsi="Times New Roman" w:cs="Times New Roman"/>
              </w:rPr>
              <w:t>.</w:t>
            </w:r>
          </w:p>
        </w:tc>
        <w:tc>
          <w:tcPr>
            <w:tcW w:w="2006" w:type="dxa"/>
          </w:tcPr>
          <w:p w:rsidR="0023489B" w:rsidRPr="00982E12" w:rsidRDefault="0023489B" w:rsidP="00A5477A">
            <w:pPr>
              <w:widowControl w:val="0"/>
              <w:rPr>
                <w:rFonts w:ascii="Times New Roman" w:hAnsi="Times New Roman" w:cs="Times New Roman"/>
              </w:rPr>
            </w:pPr>
            <w:r w:rsidRPr="00982E12">
              <w:rPr>
                <w:rFonts w:ascii="Times New Roman" w:hAnsi="Times New Roman" w:cs="Times New Roman"/>
              </w:rPr>
              <w:t>Nadzór nad realizacją czynności zleconych w przejściu granicznym.</w:t>
            </w:r>
          </w:p>
        </w:tc>
        <w:tc>
          <w:tcPr>
            <w:tcW w:w="3776" w:type="dxa"/>
          </w:tcPr>
          <w:p w:rsidR="0023489B" w:rsidRPr="00982E12" w:rsidRDefault="0023489B" w:rsidP="00601528">
            <w:pPr>
              <w:numPr>
                <w:ilvl w:val="0"/>
                <w:numId w:val="468"/>
              </w:numPr>
              <w:suppressAutoHyphens/>
              <w:ind w:left="342"/>
              <w:rPr>
                <w:rFonts w:ascii="Times New Roman" w:hAnsi="Times New Roman" w:cs="Times New Roman"/>
              </w:rPr>
            </w:pPr>
            <w:r w:rsidRPr="00982E12">
              <w:rPr>
                <w:rFonts w:ascii="Times New Roman" w:hAnsi="Times New Roman" w:cs="Times New Roman"/>
              </w:rPr>
              <w:t>Nadzór nad czynnościami zleconymi realizowanymi  w przejściu granicznym na - II linia kontroli.</w:t>
            </w:r>
          </w:p>
          <w:p w:rsidR="0023489B" w:rsidRPr="00982E12" w:rsidRDefault="0023489B" w:rsidP="00601528">
            <w:pPr>
              <w:widowControl w:val="0"/>
              <w:numPr>
                <w:ilvl w:val="0"/>
                <w:numId w:val="468"/>
              </w:numPr>
              <w:suppressAutoHyphens/>
              <w:ind w:left="342"/>
              <w:rPr>
                <w:rFonts w:ascii="Times New Roman" w:hAnsi="Times New Roman" w:cs="Times New Roman"/>
              </w:rPr>
            </w:pPr>
            <w:r w:rsidRPr="00982E12">
              <w:rPr>
                <w:rFonts w:ascii="Times New Roman" w:hAnsi="Times New Roman" w:cs="Times New Roman"/>
              </w:rPr>
              <w:t>Błędy w realizacji czynności zleconych</w:t>
            </w:r>
          </w:p>
        </w:tc>
        <w:tc>
          <w:tcPr>
            <w:tcW w:w="110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1359" w:type="dxa"/>
          </w:tcPr>
          <w:p w:rsidR="0023489B" w:rsidRPr="00982E12" w:rsidRDefault="00A77098" w:rsidP="00A5477A">
            <w:pPr>
              <w:jc w:val="center"/>
              <w:rPr>
                <w:rFonts w:ascii="Times New Roman" w:hAnsi="Times New Roman" w:cs="Times New Roman"/>
              </w:rPr>
            </w:pPr>
            <w:r w:rsidRPr="00982E12">
              <w:rPr>
                <w:rFonts w:ascii="Times New Roman" w:hAnsi="Times New Roman" w:cs="Times New Roman"/>
              </w:rPr>
              <w:t>-</w:t>
            </w:r>
          </w:p>
        </w:tc>
        <w:tc>
          <w:tcPr>
            <w:tcW w:w="1158" w:type="dxa"/>
          </w:tcPr>
          <w:p w:rsidR="0023489B" w:rsidRPr="00982E12" w:rsidRDefault="00A77098"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rPr>
          <w:gridAfter w:val="1"/>
          <w:wAfter w:w="43" w:type="dxa"/>
        </w:trPr>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r w:rsidR="00A77098" w:rsidRPr="00982E12">
              <w:rPr>
                <w:rFonts w:ascii="Times New Roman" w:hAnsi="Times New Roman" w:cs="Times New Roman"/>
              </w:rPr>
              <w:t>.</w:t>
            </w:r>
          </w:p>
        </w:tc>
        <w:tc>
          <w:tcPr>
            <w:tcW w:w="200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Zadania służbowe realizowane na stanowiskach w przejściu granicznym</w:t>
            </w:r>
          </w:p>
        </w:tc>
        <w:tc>
          <w:tcPr>
            <w:tcW w:w="3776" w:type="dxa"/>
          </w:tcPr>
          <w:p w:rsidR="0023489B" w:rsidRPr="00982E12" w:rsidRDefault="0023489B" w:rsidP="00601528">
            <w:pPr>
              <w:numPr>
                <w:ilvl w:val="0"/>
                <w:numId w:val="469"/>
              </w:numPr>
              <w:suppressAutoHyphens/>
              <w:ind w:left="342"/>
              <w:rPr>
                <w:rFonts w:ascii="Times New Roman" w:hAnsi="Times New Roman" w:cs="Times New Roman"/>
              </w:rPr>
            </w:pPr>
            <w:r w:rsidRPr="00982E12">
              <w:rPr>
                <w:rFonts w:ascii="Times New Roman" w:hAnsi="Times New Roman" w:cs="Times New Roman"/>
              </w:rPr>
              <w:t xml:space="preserve">Zakres obowiązków kierownika zmiany, pomocnika kierownika zmiany, kierownika ekipy kontrolerskiej, kontrolera realizującego zadania na I </w:t>
            </w:r>
            <w:proofErr w:type="spellStart"/>
            <w:r w:rsidRPr="00982E12">
              <w:rPr>
                <w:rFonts w:ascii="Times New Roman" w:hAnsi="Times New Roman" w:cs="Times New Roman"/>
              </w:rPr>
              <w:t>i</w:t>
            </w:r>
            <w:proofErr w:type="spellEnd"/>
            <w:r w:rsidRPr="00982E12">
              <w:rPr>
                <w:rFonts w:ascii="Times New Roman" w:hAnsi="Times New Roman" w:cs="Times New Roman"/>
              </w:rPr>
              <w:t xml:space="preserve"> II linii.</w:t>
            </w:r>
          </w:p>
        </w:tc>
        <w:tc>
          <w:tcPr>
            <w:tcW w:w="110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359" w:type="dxa"/>
          </w:tcPr>
          <w:p w:rsidR="0023489B" w:rsidRPr="00982E12" w:rsidRDefault="00A77098" w:rsidP="00A5477A">
            <w:pPr>
              <w:jc w:val="center"/>
              <w:rPr>
                <w:rFonts w:ascii="Times New Roman" w:hAnsi="Times New Roman" w:cs="Times New Roman"/>
              </w:rPr>
            </w:pPr>
            <w:r w:rsidRPr="00982E12">
              <w:rPr>
                <w:rFonts w:ascii="Times New Roman" w:hAnsi="Times New Roman" w:cs="Times New Roman"/>
              </w:rPr>
              <w:t>-</w:t>
            </w:r>
          </w:p>
        </w:tc>
        <w:tc>
          <w:tcPr>
            <w:tcW w:w="1158" w:type="dxa"/>
          </w:tcPr>
          <w:p w:rsidR="0023489B" w:rsidRPr="00982E12" w:rsidRDefault="00A77098"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rPr>
          <w:gridAfter w:val="1"/>
          <w:wAfter w:w="43" w:type="dxa"/>
        </w:trPr>
        <w:tc>
          <w:tcPr>
            <w:tcW w:w="6658"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107"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10</w:t>
            </w:r>
          </w:p>
        </w:tc>
        <w:tc>
          <w:tcPr>
            <w:tcW w:w="1359" w:type="dxa"/>
          </w:tcPr>
          <w:p w:rsidR="0023489B" w:rsidRPr="00982E12" w:rsidRDefault="00A77098" w:rsidP="00A5477A">
            <w:pPr>
              <w:jc w:val="center"/>
              <w:rPr>
                <w:rFonts w:ascii="Times New Roman" w:hAnsi="Times New Roman" w:cs="Times New Roman"/>
                <w:b/>
              </w:rPr>
            </w:pPr>
            <w:r w:rsidRPr="00982E12">
              <w:rPr>
                <w:rFonts w:ascii="Times New Roman" w:hAnsi="Times New Roman" w:cs="Times New Roman"/>
                <w:b/>
              </w:rPr>
              <w:t>-</w:t>
            </w:r>
          </w:p>
        </w:tc>
        <w:tc>
          <w:tcPr>
            <w:tcW w:w="1158" w:type="dxa"/>
          </w:tcPr>
          <w:p w:rsidR="0023489B" w:rsidRPr="00982E12" w:rsidRDefault="00A77098" w:rsidP="00A5477A">
            <w:pPr>
              <w:jc w:val="center"/>
              <w:rPr>
                <w:rFonts w:ascii="Times New Roman" w:hAnsi="Times New Roman" w:cs="Times New Roman"/>
                <w:b/>
              </w:rPr>
            </w:pPr>
            <w:r w:rsidRPr="00982E12">
              <w:rPr>
                <w:rFonts w:ascii="Times New Roman" w:hAnsi="Times New Roman" w:cs="Times New Roman"/>
                <w:b/>
              </w:rPr>
              <w:t>-</w:t>
            </w:r>
          </w:p>
        </w:tc>
      </w:tr>
      <w:tr w:rsidR="00817D55" w:rsidRPr="00982E12" w:rsidTr="00A5477A">
        <w:tc>
          <w:tcPr>
            <w:tcW w:w="10325" w:type="dxa"/>
            <w:gridSpan w:val="7"/>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r>
      <w:tr w:rsidR="00817D55" w:rsidRPr="00982E12" w:rsidTr="00A5477A">
        <w:trPr>
          <w:gridAfter w:val="1"/>
          <w:wAfter w:w="43" w:type="dxa"/>
        </w:trPr>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r w:rsidR="00A77098" w:rsidRPr="00982E12">
              <w:rPr>
                <w:rFonts w:ascii="Times New Roman" w:hAnsi="Times New Roman" w:cs="Times New Roman"/>
              </w:rPr>
              <w:t>.</w:t>
            </w:r>
          </w:p>
        </w:tc>
        <w:tc>
          <w:tcPr>
            <w:tcW w:w="200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Kontrola ruchu granicznego w przypadkach szczególnych</w:t>
            </w:r>
          </w:p>
        </w:tc>
        <w:tc>
          <w:tcPr>
            <w:tcW w:w="3776" w:type="dxa"/>
          </w:tcPr>
          <w:p w:rsidR="0023489B" w:rsidRPr="00982E12" w:rsidRDefault="0023489B" w:rsidP="00601528">
            <w:pPr>
              <w:numPr>
                <w:ilvl w:val="0"/>
                <w:numId w:val="470"/>
              </w:numPr>
              <w:ind w:left="342"/>
              <w:rPr>
                <w:rFonts w:ascii="Times New Roman" w:hAnsi="Times New Roman" w:cs="Times New Roman"/>
                <w:lang w:eastAsia="pl-PL"/>
              </w:rPr>
            </w:pPr>
            <w:r w:rsidRPr="00982E12">
              <w:rPr>
                <w:rFonts w:ascii="Times New Roman" w:hAnsi="Times New Roman" w:cs="Times New Roman"/>
                <w:lang w:eastAsia="pl-PL"/>
              </w:rPr>
              <w:t xml:space="preserve">Studium przypadków zdarzeń w kontroli ruchu granicznego m.in. - zasady postępowania z osobami nie posiadającymi dokumentów, posiadających dokumenty nieuznawane przez RP, nieposiadającymi żadnego </w:t>
            </w:r>
            <w:r w:rsidRPr="00982E12">
              <w:rPr>
                <w:rFonts w:ascii="Times New Roman" w:hAnsi="Times New Roman" w:cs="Times New Roman"/>
                <w:lang w:eastAsia="pl-PL"/>
              </w:rPr>
              <w:br/>
              <w:t>obywatelstwa, posiadającymi status uchodźcy.</w:t>
            </w:r>
          </w:p>
        </w:tc>
        <w:tc>
          <w:tcPr>
            <w:tcW w:w="110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359" w:type="dxa"/>
          </w:tcPr>
          <w:p w:rsidR="0023489B" w:rsidRPr="00982E12" w:rsidRDefault="00A77098" w:rsidP="00A5477A">
            <w:pPr>
              <w:jc w:val="center"/>
              <w:rPr>
                <w:rFonts w:ascii="Times New Roman" w:hAnsi="Times New Roman" w:cs="Times New Roman"/>
              </w:rPr>
            </w:pPr>
            <w:r w:rsidRPr="00982E12">
              <w:rPr>
                <w:rFonts w:ascii="Times New Roman" w:hAnsi="Times New Roman" w:cs="Times New Roman"/>
              </w:rPr>
              <w:t>-</w:t>
            </w:r>
          </w:p>
        </w:tc>
        <w:tc>
          <w:tcPr>
            <w:tcW w:w="1158" w:type="dxa"/>
          </w:tcPr>
          <w:p w:rsidR="0023489B" w:rsidRPr="00982E12" w:rsidRDefault="00A77098"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rPr>
          <w:gridAfter w:val="1"/>
          <w:wAfter w:w="43" w:type="dxa"/>
        </w:trPr>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r w:rsidR="00A77098" w:rsidRPr="00982E12">
              <w:rPr>
                <w:rFonts w:ascii="Times New Roman" w:hAnsi="Times New Roman" w:cs="Times New Roman"/>
              </w:rPr>
              <w:t>.</w:t>
            </w:r>
          </w:p>
        </w:tc>
        <w:tc>
          <w:tcPr>
            <w:tcW w:w="200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Realizacja czynności zleconych w oparciu o system teleinformatyczny Straży Granicznej.</w:t>
            </w:r>
          </w:p>
        </w:tc>
        <w:tc>
          <w:tcPr>
            <w:tcW w:w="3776" w:type="dxa"/>
          </w:tcPr>
          <w:p w:rsidR="0023489B" w:rsidRPr="00982E12" w:rsidRDefault="0023489B" w:rsidP="00601528">
            <w:pPr>
              <w:widowControl w:val="0"/>
              <w:numPr>
                <w:ilvl w:val="0"/>
                <w:numId w:val="471"/>
              </w:numPr>
              <w:suppressAutoHyphens/>
              <w:ind w:left="342"/>
              <w:rPr>
                <w:rFonts w:ascii="Times New Roman" w:hAnsi="Times New Roman" w:cs="Times New Roman"/>
              </w:rPr>
            </w:pPr>
            <w:r w:rsidRPr="00982E12">
              <w:rPr>
                <w:rFonts w:ascii="Times New Roman" w:hAnsi="Times New Roman" w:cs="Times New Roman"/>
              </w:rPr>
              <w:t>Realizacja czynności zleconych na I linii kontroli.</w:t>
            </w:r>
          </w:p>
          <w:p w:rsidR="0023489B" w:rsidRPr="00982E12" w:rsidRDefault="0023489B" w:rsidP="00601528">
            <w:pPr>
              <w:widowControl w:val="0"/>
              <w:numPr>
                <w:ilvl w:val="0"/>
                <w:numId w:val="471"/>
              </w:numPr>
              <w:suppressAutoHyphens/>
              <w:ind w:left="342"/>
              <w:rPr>
                <w:rFonts w:ascii="Times New Roman" w:hAnsi="Times New Roman" w:cs="Times New Roman"/>
              </w:rPr>
            </w:pPr>
            <w:r w:rsidRPr="00982E12">
              <w:rPr>
                <w:rFonts w:ascii="Times New Roman" w:hAnsi="Times New Roman" w:cs="Times New Roman"/>
              </w:rPr>
              <w:t>Realizacja czynności zleconych na II linii kontroli.</w:t>
            </w:r>
          </w:p>
          <w:p w:rsidR="0023489B" w:rsidRPr="00982E12" w:rsidRDefault="0023489B" w:rsidP="00601528">
            <w:pPr>
              <w:widowControl w:val="0"/>
              <w:numPr>
                <w:ilvl w:val="0"/>
                <w:numId w:val="471"/>
              </w:numPr>
              <w:suppressAutoHyphens/>
              <w:ind w:left="342"/>
              <w:rPr>
                <w:rFonts w:ascii="Times New Roman" w:hAnsi="Times New Roman" w:cs="Times New Roman"/>
              </w:rPr>
            </w:pPr>
            <w:r w:rsidRPr="00982E12">
              <w:rPr>
                <w:rFonts w:ascii="Times New Roman" w:hAnsi="Times New Roman" w:cs="Times New Roman"/>
              </w:rPr>
              <w:t>Sporządzanie dokumentacji z realizacji czynności zleconych.</w:t>
            </w:r>
          </w:p>
        </w:tc>
        <w:tc>
          <w:tcPr>
            <w:tcW w:w="110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359" w:type="dxa"/>
          </w:tcPr>
          <w:p w:rsidR="0023489B" w:rsidRPr="00982E12" w:rsidRDefault="00A77098" w:rsidP="00A5477A">
            <w:pPr>
              <w:jc w:val="center"/>
              <w:rPr>
                <w:rFonts w:ascii="Times New Roman" w:hAnsi="Times New Roman" w:cs="Times New Roman"/>
              </w:rPr>
            </w:pPr>
            <w:r w:rsidRPr="00982E12">
              <w:rPr>
                <w:rFonts w:ascii="Times New Roman" w:hAnsi="Times New Roman" w:cs="Times New Roman"/>
              </w:rPr>
              <w:t>-</w:t>
            </w:r>
          </w:p>
        </w:tc>
        <w:tc>
          <w:tcPr>
            <w:tcW w:w="1158" w:type="dxa"/>
          </w:tcPr>
          <w:p w:rsidR="0023489B" w:rsidRPr="00982E12" w:rsidRDefault="00A77098"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77098">
        <w:trPr>
          <w:gridAfter w:val="1"/>
          <w:wAfter w:w="43" w:type="dxa"/>
          <w:trHeight w:val="2805"/>
        </w:trPr>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3</w:t>
            </w:r>
            <w:r w:rsidR="00A77098" w:rsidRPr="00982E12">
              <w:rPr>
                <w:rFonts w:ascii="Times New Roman" w:hAnsi="Times New Roman" w:cs="Times New Roman"/>
              </w:rPr>
              <w:t>.</w:t>
            </w:r>
          </w:p>
        </w:tc>
        <w:tc>
          <w:tcPr>
            <w:tcW w:w="200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Systemy teleinformatyczne wspierające procedury kontroli ruchu granicznego (SIS, VIS, EURODAC, EES (ENTRY / EXIT), ETIAS, ECRIS – TCN, bramka ABC).</w:t>
            </w:r>
          </w:p>
        </w:tc>
        <w:tc>
          <w:tcPr>
            <w:tcW w:w="3776" w:type="dxa"/>
          </w:tcPr>
          <w:p w:rsidR="0023489B" w:rsidRPr="00982E12" w:rsidRDefault="0023489B" w:rsidP="00601528">
            <w:pPr>
              <w:widowControl w:val="0"/>
              <w:numPr>
                <w:ilvl w:val="0"/>
                <w:numId w:val="472"/>
              </w:numPr>
              <w:suppressAutoHyphens/>
              <w:ind w:left="343"/>
              <w:rPr>
                <w:rFonts w:ascii="Times New Roman" w:hAnsi="Times New Roman" w:cs="Times New Roman"/>
              </w:rPr>
            </w:pPr>
            <w:r w:rsidRPr="00982E12">
              <w:rPr>
                <w:rFonts w:ascii="Times New Roman" w:hAnsi="Times New Roman" w:cs="Times New Roman"/>
              </w:rPr>
              <w:t>Wykorzystanie systemów teleinformatycznych w praktyce.</w:t>
            </w:r>
          </w:p>
        </w:tc>
        <w:tc>
          <w:tcPr>
            <w:tcW w:w="110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359" w:type="dxa"/>
          </w:tcPr>
          <w:p w:rsidR="0023489B" w:rsidRPr="00982E12" w:rsidRDefault="00A77098" w:rsidP="00A5477A">
            <w:pPr>
              <w:jc w:val="center"/>
              <w:rPr>
                <w:rFonts w:ascii="Times New Roman" w:hAnsi="Times New Roman" w:cs="Times New Roman"/>
              </w:rPr>
            </w:pPr>
            <w:r w:rsidRPr="00982E12">
              <w:rPr>
                <w:rFonts w:ascii="Times New Roman" w:hAnsi="Times New Roman" w:cs="Times New Roman"/>
              </w:rPr>
              <w:t>-</w:t>
            </w:r>
          </w:p>
        </w:tc>
        <w:tc>
          <w:tcPr>
            <w:tcW w:w="1158" w:type="dxa"/>
          </w:tcPr>
          <w:p w:rsidR="0023489B" w:rsidRPr="00982E12" w:rsidRDefault="00A77098"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rPr>
          <w:gridAfter w:val="1"/>
          <w:wAfter w:w="43" w:type="dxa"/>
        </w:trPr>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r w:rsidR="00A77098" w:rsidRPr="00982E12">
              <w:rPr>
                <w:rFonts w:ascii="Times New Roman" w:hAnsi="Times New Roman" w:cs="Times New Roman"/>
              </w:rPr>
              <w:t>.</w:t>
            </w:r>
          </w:p>
        </w:tc>
        <w:tc>
          <w:tcPr>
            <w:tcW w:w="200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Praktyczne aspekty nadzoru nad realizacją czynności zleconych w przejściu granicznym.</w:t>
            </w:r>
          </w:p>
        </w:tc>
        <w:tc>
          <w:tcPr>
            <w:tcW w:w="3776" w:type="dxa"/>
          </w:tcPr>
          <w:p w:rsidR="0023489B" w:rsidRPr="00982E12" w:rsidRDefault="0023489B" w:rsidP="00601528">
            <w:pPr>
              <w:widowControl w:val="0"/>
              <w:numPr>
                <w:ilvl w:val="0"/>
                <w:numId w:val="473"/>
              </w:numPr>
              <w:suppressAutoHyphens/>
              <w:ind w:left="343"/>
              <w:rPr>
                <w:rFonts w:ascii="Times New Roman" w:hAnsi="Times New Roman" w:cs="Times New Roman"/>
              </w:rPr>
            </w:pPr>
            <w:r w:rsidRPr="00982E12">
              <w:rPr>
                <w:rFonts w:ascii="Times New Roman" w:hAnsi="Times New Roman" w:cs="Times New Roman"/>
              </w:rPr>
              <w:t>Algorytmy postępowania w realizacji i nadzorze czynności zleconych w przejściu granicznym.</w:t>
            </w:r>
          </w:p>
        </w:tc>
        <w:tc>
          <w:tcPr>
            <w:tcW w:w="110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359" w:type="dxa"/>
          </w:tcPr>
          <w:p w:rsidR="0023489B" w:rsidRPr="00982E12" w:rsidRDefault="00A77098" w:rsidP="00A5477A">
            <w:pPr>
              <w:jc w:val="center"/>
              <w:rPr>
                <w:rFonts w:ascii="Times New Roman" w:hAnsi="Times New Roman" w:cs="Times New Roman"/>
              </w:rPr>
            </w:pPr>
            <w:r w:rsidRPr="00982E12">
              <w:rPr>
                <w:rFonts w:ascii="Times New Roman" w:hAnsi="Times New Roman" w:cs="Times New Roman"/>
              </w:rPr>
              <w:t>-</w:t>
            </w:r>
          </w:p>
        </w:tc>
        <w:tc>
          <w:tcPr>
            <w:tcW w:w="1158" w:type="dxa"/>
          </w:tcPr>
          <w:p w:rsidR="0023489B" w:rsidRPr="00982E12" w:rsidRDefault="00A77098"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rPr>
          <w:gridAfter w:val="1"/>
          <w:wAfter w:w="43" w:type="dxa"/>
        </w:trPr>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r w:rsidR="00A77098" w:rsidRPr="00982E12">
              <w:rPr>
                <w:rFonts w:ascii="Times New Roman" w:hAnsi="Times New Roman" w:cs="Times New Roman"/>
              </w:rPr>
              <w:t>.</w:t>
            </w:r>
          </w:p>
        </w:tc>
        <w:tc>
          <w:tcPr>
            <w:tcW w:w="200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Wykonywanie czynności służbowych na poszczególnych stanowiskach w przejściu granicznym.</w:t>
            </w:r>
          </w:p>
        </w:tc>
        <w:tc>
          <w:tcPr>
            <w:tcW w:w="3776" w:type="dxa"/>
          </w:tcPr>
          <w:p w:rsidR="0023489B" w:rsidRPr="00982E12" w:rsidRDefault="0023489B" w:rsidP="00601528">
            <w:pPr>
              <w:numPr>
                <w:ilvl w:val="6"/>
                <w:numId w:val="474"/>
              </w:numPr>
              <w:ind w:left="343"/>
              <w:rPr>
                <w:rFonts w:ascii="Times New Roman" w:hAnsi="Times New Roman" w:cs="Times New Roman"/>
                <w:lang w:eastAsia="pl-PL"/>
              </w:rPr>
            </w:pPr>
            <w:r w:rsidRPr="00982E12">
              <w:rPr>
                <w:rFonts w:ascii="Times New Roman" w:hAnsi="Times New Roman" w:cs="Times New Roman"/>
                <w:lang w:eastAsia="pl-PL"/>
              </w:rPr>
              <w:t xml:space="preserve">Wykonanie czynności służbowych </w:t>
            </w:r>
            <w:r w:rsidRPr="00982E12">
              <w:rPr>
                <w:rFonts w:ascii="Times New Roman" w:hAnsi="Times New Roman" w:cs="Times New Roman"/>
              </w:rPr>
              <w:t>na poszczególnych stanowiskach w przejściu granicznym stosownie do otrzymanego kazusu</w:t>
            </w:r>
            <w:r w:rsidRPr="00982E12">
              <w:rPr>
                <w:rFonts w:ascii="Times New Roman" w:hAnsi="Times New Roman" w:cs="Times New Roman"/>
                <w:lang w:eastAsia="pl-PL"/>
              </w:rPr>
              <w:t xml:space="preserve">. </w:t>
            </w:r>
          </w:p>
        </w:tc>
        <w:tc>
          <w:tcPr>
            <w:tcW w:w="110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359" w:type="dxa"/>
          </w:tcPr>
          <w:p w:rsidR="0023489B" w:rsidRPr="00982E12" w:rsidRDefault="00A77098" w:rsidP="00A5477A">
            <w:pPr>
              <w:jc w:val="center"/>
              <w:rPr>
                <w:rFonts w:ascii="Times New Roman" w:hAnsi="Times New Roman" w:cs="Times New Roman"/>
              </w:rPr>
            </w:pPr>
            <w:r w:rsidRPr="00982E12">
              <w:rPr>
                <w:rFonts w:ascii="Times New Roman" w:hAnsi="Times New Roman" w:cs="Times New Roman"/>
              </w:rPr>
              <w:t>-</w:t>
            </w:r>
          </w:p>
        </w:tc>
        <w:tc>
          <w:tcPr>
            <w:tcW w:w="1158" w:type="dxa"/>
          </w:tcPr>
          <w:p w:rsidR="0023489B" w:rsidRPr="00982E12" w:rsidRDefault="00A77098"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rPr>
          <w:gridAfter w:val="1"/>
          <w:wAfter w:w="43" w:type="dxa"/>
        </w:trPr>
        <w:tc>
          <w:tcPr>
            <w:tcW w:w="6658"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107"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20</w:t>
            </w:r>
          </w:p>
        </w:tc>
        <w:tc>
          <w:tcPr>
            <w:tcW w:w="1359" w:type="dxa"/>
          </w:tcPr>
          <w:p w:rsidR="0023489B" w:rsidRPr="00982E12" w:rsidRDefault="0023489B" w:rsidP="00A5477A">
            <w:pPr>
              <w:jc w:val="center"/>
              <w:rPr>
                <w:rFonts w:ascii="Times New Roman" w:hAnsi="Times New Roman" w:cs="Times New Roman"/>
                <w:b/>
              </w:rPr>
            </w:pPr>
          </w:p>
        </w:tc>
        <w:tc>
          <w:tcPr>
            <w:tcW w:w="1158" w:type="dxa"/>
          </w:tcPr>
          <w:p w:rsidR="0023489B" w:rsidRPr="00982E12" w:rsidRDefault="0023489B" w:rsidP="00A5477A">
            <w:pPr>
              <w:jc w:val="center"/>
              <w:rPr>
                <w:rFonts w:ascii="Times New Roman" w:hAnsi="Times New Roman" w:cs="Times New Roman"/>
                <w:b/>
              </w:rPr>
            </w:pPr>
          </w:p>
        </w:tc>
      </w:tr>
      <w:tr w:rsidR="00817D55" w:rsidRPr="00982E12" w:rsidTr="00A5477A">
        <w:trPr>
          <w:gridAfter w:val="1"/>
          <w:wAfter w:w="43" w:type="dxa"/>
        </w:trPr>
        <w:tc>
          <w:tcPr>
            <w:tcW w:w="6658"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SUMA GODZIN:</w:t>
            </w:r>
          </w:p>
        </w:tc>
        <w:tc>
          <w:tcPr>
            <w:tcW w:w="1107" w:type="dxa"/>
          </w:tcPr>
          <w:p w:rsidR="0023489B" w:rsidRPr="00982E12" w:rsidRDefault="005E0FC6" w:rsidP="00A5477A">
            <w:pPr>
              <w:jc w:val="center"/>
              <w:rPr>
                <w:rFonts w:ascii="Times New Roman" w:hAnsi="Times New Roman" w:cs="Times New Roman"/>
                <w:b/>
              </w:rPr>
            </w:pPr>
            <w:r w:rsidRPr="00982E12">
              <w:rPr>
                <w:rFonts w:ascii="Times New Roman" w:hAnsi="Times New Roman" w:cs="Times New Roman"/>
                <w:b/>
              </w:rPr>
              <w:t>30</w:t>
            </w:r>
          </w:p>
        </w:tc>
        <w:tc>
          <w:tcPr>
            <w:tcW w:w="1359" w:type="dxa"/>
          </w:tcPr>
          <w:p w:rsidR="0023489B" w:rsidRPr="00982E12" w:rsidRDefault="0023489B" w:rsidP="00A5477A">
            <w:pPr>
              <w:jc w:val="center"/>
              <w:rPr>
                <w:rFonts w:ascii="Times New Roman" w:hAnsi="Times New Roman" w:cs="Times New Roman"/>
              </w:rPr>
            </w:pPr>
          </w:p>
        </w:tc>
        <w:tc>
          <w:tcPr>
            <w:tcW w:w="1158" w:type="dxa"/>
          </w:tcPr>
          <w:p w:rsidR="0023489B" w:rsidRPr="00982E12" w:rsidRDefault="0023489B" w:rsidP="00A5477A">
            <w:pPr>
              <w:jc w:val="center"/>
              <w:rPr>
                <w:rFonts w:ascii="Times New Roman" w:hAnsi="Times New Roman" w:cs="Times New Roman"/>
              </w:rPr>
            </w:pPr>
          </w:p>
        </w:tc>
      </w:tr>
    </w:tbl>
    <w:p w:rsidR="0023489B" w:rsidRPr="00982E12" w:rsidRDefault="0023489B" w:rsidP="0023489B">
      <w:pPr>
        <w:spacing w:after="0" w:line="240" w:lineRule="auto"/>
        <w:rPr>
          <w:rFonts w:ascii="Times New Roman" w:hAnsi="Times New Roman" w:cs="Times New Roman"/>
          <w:i/>
        </w:rPr>
      </w:pPr>
      <w:r w:rsidRPr="00982E12">
        <w:rPr>
          <w:rFonts w:ascii="Times New Roman" w:hAnsi="Times New Roman" w:cs="Times New Roman"/>
          <w:i/>
        </w:rPr>
        <w:t>*kolumnę umieszczamy w przypadku, gdy program obejmuje daną formę jego realizacji</w:t>
      </w: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201" w:type="dxa"/>
        <w:tblLook w:val="04A0" w:firstRow="1" w:lastRow="0" w:firstColumn="1" w:lastColumn="0" w:noHBand="0" w:noVBand="1"/>
      </w:tblPr>
      <w:tblGrid>
        <w:gridCol w:w="8784"/>
        <w:gridCol w:w="1417"/>
      </w:tblGrid>
      <w:tr w:rsidR="00817D55" w:rsidRPr="00982E12" w:rsidTr="00A5477A">
        <w:trPr>
          <w:trHeight w:val="514"/>
        </w:trPr>
        <w:tc>
          <w:tcPr>
            <w:tcW w:w="878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1417"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817D55" w:rsidRPr="00982E12" w:rsidTr="00A5477A">
        <w:trPr>
          <w:trHeight w:val="50"/>
        </w:trPr>
        <w:tc>
          <w:tcPr>
            <w:tcW w:w="878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 przedmiotu</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r>
      <w:tr w:rsidR="00817D55" w:rsidRPr="00982E12" w:rsidTr="00A5477A">
        <w:trPr>
          <w:trHeight w:val="231"/>
        </w:trPr>
        <w:tc>
          <w:tcPr>
            <w:tcW w:w="878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Przygotowanie do udziału w zajęciach </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15</w:t>
            </w:r>
          </w:p>
        </w:tc>
      </w:tr>
      <w:tr w:rsidR="0023489B" w:rsidRPr="00982E12" w:rsidTr="00A5477A">
        <w:trPr>
          <w:trHeight w:val="231"/>
        </w:trPr>
        <w:tc>
          <w:tcPr>
            <w:tcW w:w="878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Przygotowanie do zaliczenia/egzaminu </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201" w:type="dxa"/>
        <w:tblLayout w:type="fixed"/>
        <w:tblLook w:val="04A0" w:firstRow="1" w:lastRow="0" w:firstColumn="1" w:lastColumn="0" w:noHBand="0" w:noVBand="1"/>
      </w:tblPr>
      <w:tblGrid>
        <w:gridCol w:w="1838"/>
        <w:gridCol w:w="1012"/>
        <w:gridCol w:w="1013"/>
        <w:gridCol w:w="1012"/>
        <w:gridCol w:w="1216"/>
        <w:gridCol w:w="951"/>
        <w:gridCol w:w="1013"/>
        <w:gridCol w:w="17"/>
        <w:gridCol w:w="1137"/>
        <w:gridCol w:w="992"/>
      </w:tblGrid>
      <w:tr w:rsidR="0023489B" w:rsidRPr="00982E12" w:rsidTr="00A5477A">
        <w:trPr>
          <w:trHeight w:val="165"/>
        </w:trPr>
        <w:tc>
          <w:tcPr>
            <w:tcW w:w="183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371" w:type="dxa"/>
            <w:gridSpan w:val="8"/>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992"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1012"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222" w:type="dxa"/>
            <w:gridSpan w:val="6"/>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37"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992" w:type="dxa"/>
            <w:vMerge/>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1012" w:type="dxa"/>
            <w:vMerge/>
            <w:hideMark/>
          </w:tcPr>
          <w:p w:rsidR="0023489B" w:rsidRPr="00982E12" w:rsidRDefault="0023489B" w:rsidP="00A5477A">
            <w:pPr>
              <w:spacing w:line="256" w:lineRule="auto"/>
              <w:rPr>
                <w:rFonts w:ascii="Times New Roman" w:hAnsi="Times New Roman" w:cs="Times New Roman"/>
                <w:b/>
              </w:rPr>
            </w:pPr>
          </w:p>
        </w:tc>
        <w:tc>
          <w:tcPr>
            <w:tcW w:w="101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101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216"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951"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01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54" w:type="dxa"/>
            <w:gridSpan w:val="2"/>
            <w:hideMark/>
          </w:tcPr>
          <w:p w:rsidR="0023489B" w:rsidRPr="00982E12" w:rsidRDefault="0023489B" w:rsidP="00A5477A">
            <w:pPr>
              <w:spacing w:line="256" w:lineRule="auto"/>
              <w:rPr>
                <w:rFonts w:ascii="Times New Roman" w:hAnsi="Times New Roman" w:cs="Times New Roman"/>
                <w:b/>
              </w:rPr>
            </w:pPr>
          </w:p>
        </w:tc>
        <w:tc>
          <w:tcPr>
            <w:tcW w:w="992" w:type="dxa"/>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101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c>
          <w:tcPr>
            <w:tcW w:w="1013"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20</w:t>
            </w:r>
          </w:p>
        </w:tc>
        <w:tc>
          <w:tcPr>
            <w:tcW w:w="1012" w:type="dxa"/>
          </w:tcPr>
          <w:p w:rsidR="0023489B" w:rsidRPr="00982E12" w:rsidRDefault="0023489B" w:rsidP="00A5477A">
            <w:pPr>
              <w:ind w:left="356"/>
              <w:jc w:val="center"/>
              <w:rPr>
                <w:rFonts w:ascii="Times New Roman" w:hAnsi="Times New Roman" w:cs="Times New Roman"/>
              </w:rPr>
            </w:pPr>
          </w:p>
        </w:tc>
        <w:tc>
          <w:tcPr>
            <w:tcW w:w="1216" w:type="dxa"/>
          </w:tcPr>
          <w:p w:rsidR="0023489B" w:rsidRPr="00982E12" w:rsidRDefault="0023489B" w:rsidP="00A5477A">
            <w:pPr>
              <w:ind w:left="356"/>
              <w:jc w:val="center"/>
              <w:rPr>
                <w:rFonts w:ascii="Times New Roman" w:hAnsi="Times New Roman" w:cs="Times New Roman"/>
              </w:rPr>
            </w:pPr>
          </w:p>
        </w:tc>
        <w:tc>
          <w:tcPr>
            <w:tcW w:w="951" w:type="dxa"/>
          </w:tcPr>
          <w:p w:rsidR="0023489B" w:rsidRPr="00982E12" w:rsidRDefault="0023489B" w:rsidP="00A5477A">
            <w:pPr>
              <w:ind w:left="356"/>
              <w:jc w:val="center"/>
              <w:rPr>
                <w:rFonts w:ascii="Times New Roman" w:hAnsi="Times New Roman" w:cs="Times New Roman"/>
              </w:rPr>
            </w:pPr>
          </w:p>
        </w:tc>
        <w:tc>
          <w:tcPr>
            <w:tcW w:w="1013" w:type="dxa"/>
          </w:tcPr>
          <w:p w:rsidR="0023489B" w:rsidRPr="00982E12" w:rsidRDefault="0023489B" w:rsidP="00A5477A">
            <w:pPr>
              <w:ind w:left="356"/>
              <w:jc w:val="center"/>
              <w:rPr>
                <w:rFonts w:ascii="Times New Roman" w:hAnsi="Times New Roman" w:cs="Times New Roman"/>
              </w:rPr>
            </w:pPr>
          </w:p>
        </w:tc>
        <w:tc>
          <w:tcPr>
            <w:tcW w:w="1154" w:type="dxa"/>
            <w:gridSpan w:val="2"/>
          </w:tcPr>
          <w:p w:rsidR="0023489B" w:rsidRPr="00982E12" w:rsidRDefault="0023489B" w:rsidP="00A5477A">
            <w:pPr>
              <w:jc w:val="center"/>
              <w:rPr>
                <w:rFonts w:ascii="Times New Roman" w:hAnsi="Times New Roman" w:cs="Times New Roman"/>
              </w:rPr>
            </w:pPr>
          </w:p>
        </w:tc>
        <w:tc>
          <w:tcPr>
            <w:tcW w:w="992" w:type="dxa"/>
          </w:tcPr>
          <w:p w:rsidR="0023489B" w:rsidRPr="00982E12" w:rsidRDefault="0023489B" w:rsidP="00A5477A">
            <w:pPr>
              <w:ind w:left="356"/>
              <w:rPr>
                <w:rFonts w:ascii="Times New Roman" w:hAnsi="Times New Roman" w:cs="Times New Roman"/>
                <w:b/>
              </w:rPr>
            </w:pPr>
            <w:r w:rsidRPr="00982E12">
              <w:rPr>
                <w:rFonts w:ascii="Times New Roman" w:hAnsi="Times New Roman" w:cs="Times New Roman"/>
                <w:b/>
              </w:rPr>
              <w:t>30</w:t>
            </w: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1012" w:type="dxa"/>
          </w:tcPr>
          <w:p w:rsidR="0023489B" w:rsidRPr="00982E12" w:rsidRDefault="0023489B" w:rsidP="00A5477A">
            <w:pPr>
              <w:jc w:val="center"/>
              <w:rPr>
                <w:rFonts w:ascii="Times New Roman" w:hAnsi="Times New Roman" w:cs="Times New Roman"/>
                <w:i/>
              </w:rPr>
            </w:pPr>
          </w:p>
        </w:tc>
        <w:tc>
          <w:tcPr>
            <w:tcW w:w="1013" w:type="dxa"/>
          </w:tcPr>
          <w:p w:rsidR="0023489B" w:rsidRPr="00982E12" w:rsidRDefault="0023489B" w:rsidP="00A5477A">
            <w:pPr>
              <w:ind w:left="52"/>
              <w:jc w:val="center"/>
              <w:rPr>
                <w:rFonts w:ascii="Times New Roman" w:hAnsi="Times New Roman" w:cs="Times New Roman"/>
                <w:i/>
              </w:rPr>
            </w:pPr>
          </w:p>
        </w:tc>
        <w:tc>
          <w:tcPr>
            <w:tcW w:w="1012" w:type="dxa"/>
          </w:tcPr>
          <w:p w:rsidR="0023489B" w:rsidRPr="00982E12" w:rsidRDefault="0023489B" w:rsidP="00A5477A">
            <w:pPr>
              <w:ind w:left="356"/>
              <w:jc w:val="center"/>
              <w:rPr>
                <w:rFonts w:ascii="Times New Roman" w:hAnsi="Times New Roman" w:cs="Times New Roman"/>
                <w:i/>
              </w:rPr>
            </w:pPr>
          </w:p>
        </w:tc>
        <w:tc>
          <w:tcPr>
            <w:tcW w:w="1216" w:type="dxa"/>
          </w:tcPr>
          <w:p w:rsidR="0023489B" w:rsidRPr="00982E12" w:rsidRDefault="0023489B" w:rsidP="00A5477A">
            <w:pPr>
              <w:ind w:left="356"/>
              <w:jc w:val="center"/>
              <w:rPr>
                <w:rFonts w:ascii="Times New Roman" w:hAnsi="Times New Roman" w:cs="Times New Roman"/>
                <w:i/>
              </w:rPr>
            </w:pPr>
          </w:p>
        </w:tc>
        <w:tc>
          <w:tcPr>
            <w:tcW w:w="951" w:type="dxa"/>
          </w:tcPr>
          <w:p w:rsidR="0023489B" w:rsidRPr="00982E12" w:rsidRDefault="0023489B" w:rsidP="00A5477A">
            <w:pPr>
              <w:ind w:left="356"/>
              <w:jc w:val="center"/>
              <w:rPr>
                <w:rFonts w:ascii="Times New Roman" w:hAnsi="Times New Roman" w:cs="Times New Roman"/>
                <w:i/>
              </w:rPr>
            </w:pPr>
          </w:p>
        </w:tc>
        <w:tc>
          <w:tcPr>
            <w:tcW w:w="1013" w:type="dxa"/>
          </w:tcPr>
          <w:p w:rsidR="0023489B" w:rsidRPr="00982E12" w:rsidRDefault="0023489B" w:rsidP="00A5477A">
            <w:pPr>
              <w:ind w:left="356"/>
              <w:jc w:val="center"/>
              <w:rPr>
                <w:rFonts w:ascii="Times New Roman" w:hAnsi="Times New Roman" w:cs="Times New Roman"/>
                <w:i/>
              </w:rPr>
            </w:pPr>
          </w:p>
        </w:tc>
        <w:tc>
          <w:tcPr>
            <w:tcW w:w="1154" w:type="dxa"/>
            <w:gridSpan w:val="2"/>
          </w:tcPr>
          <w:p w:rsidR="0023489B" w:rsidRPr="00982E12" w:rsidRDefault="0023489B" w:rsidP="00A5477A">
            <w:pPr>
              <w:jc w:val="center"/>
              <w:rPr>
                <w:rFonts w:ascii="Times New Roman" w:hAnsi="Times New Roman" w:cs="Times New Roman"/>
                <w:i/>
              </w:rPr>
            </w:pPr>
          </w:p>
        </w:tc>
        <w:tc>
          <w:tcPr>
            <w:tcW w:w="992" w:type="dxa"/>
          </w:tcPr>
          <w:p w:rsidR="0023489B" w:rsidRPr="00982E12" w:rsidRDefault="0023489B" w:rsidP="00A5477A">
            <w:pPr>
              <w:ind w:left="356"/>
              <w:rPr>
                <w:rFonts w:ascii="Times New Roman" w:hAnsi="Times New Roman" w:cs="Times New Roman"/>
                <w:b/>
                <w:i/>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1012" w:type="dxa"/>
          </w:tcPr>
          <w:p w:rsidR="0023489B" w:rsidRPr="00982E12" w:rsidRDefault="005E0FC6" w:rsidP="00A5477A">
            <w:pPr>
              <w:jc w:val="center"/>
              <w:rPr>
                <w:rFonts w:ascii="Times New Roman" w:hAnsi="Times New Roman" w:cs="Times New Roman"/>
              </w:rPr>
            </w:pPr>
            <w:r w:rsidRPr="00982E12">
              <w:rPr>
                <w:rFonts w:ascii="Times New Roman" w:hAnsi="Times New Roman" w:cs="Times New Roman"/>
              </w:rPr>
              <w:t>20</w:t>
            </w:r>
          </w:p>
        </w:tc>
        <w:tc>
          <w:tcPr>
            <w:tcW w:w="1013" w:type="dxa"/>
          </w:tcPr>
          <w:p w:rsidR="0023489B" w:rsidRPr="00982E12" w:rsidRDefault="005E0FC6" w:rsidP="00A5477A">
            <w:pPr>
              <w:ind w:left="52"/>
              <w:jc w:val="center"/>
              <w:rPr>
                <w:rFonts w:ascii="Times New Roman" w:hAnsi="Times New Roman" w:cs="Times New Roman"/>
              </w:rPr>
            </w:pPr>
            <w:r w:rsidRPr="00982E12">
              <w:rPr>
                <w:rFonts w:ascii="Times New Roman" w:hAnsi="Times New Roman" w:cs="Times New Roman"/>
              </w:rPr>
              <w:t>25</w:t>
            </w:r>
          </w:p>
        </w:tc>
        <w:tc>
          <w:tcPr>
            <w:tcW w:w="1012" w:type="dxa"/>
          </w:tcPr>
          <w:p w:rsidR="0023489B" w:rsidRPr="00982E12" w:rsidRDefault="0023489B" w:rsidP="00A5477A">
            <w:pPr>
              <w:ind w:left="356"/>
              <w:jc w:val="center"/>
              <w:rPr>
                <w:rFonts w:ascii="Times New Roman" w:hAnsi="Times New Roman" w:cs="Times New Roman"/>
              </w:rPr>
            </w:pPr>
          </w:p>
        </w:tc>
        <w:tc>
          <w:tcPr>
            <w:tcW w:w="1216" w:type="dxa"/>
          </w:tcPr>
          <w:p w:rsidR="0023489B" w:rsidRPr="00982E12" w:rsidRDefault="0023489B" w:rsidP="00A5477A">
            <w:pPr>
              <w:ind w:left="356"/>
              <w:jc w:val="center"/>
              <w:rPr>
                <w:rFonts w:ascii="Times New Roman" w:hAnsi="Times New Roman" w:cs="Times New Roman"/>
              </w:rPr>
            </w:pPr>
          </w:p>
        </w:tc>
        <w:tc>
          <w:tcPr>
            <w:tcW w:w="951" w:type="dxa"/>
          </w:tcPr>
          <w:p w:rsidR="0023489B" w:rsidRPr="00982E12" w:rsidRDefault="0023489B" w:rsidP="00A5477A">
            <w:pPr>
              <w:ind w:left="356"/>
              <w:jc w:val="center"/>
              <w:rPr>
                <w:rFonts w:ascii="Times New Roman" w:hAnsi="Times New Roman" w:cs="Times New Roman"/>
              </w:rPr>
            </w:pPr>
          </w:p>
        </w:tc>
        <w:tc>
          <w:tcPr>
            <w:tcW w:w="1013" w:type="dxa"/>
          </w:tcPr>
          <w:p w:rsidR="0023489B" w:rsidRPr="00982E12" w:rsidRDefault="0023489B" w:rsidP="00A5477A">
            <w:pPr>
              <w:ind w:left="356"/>
              <w:jc w:val="center"/>
              <w:rPr>
                <w:rFonts w:ascii="Times New Roman" w:hAnsi="Times New Roman" w:cs="Times New Roman"/>
              </w:rPr>
            </w:pPr>
          </w:p>
        </w:tc>
        <w:tc>
          <w:tcPr>
            <w:tcW w:w="1154" w:type="dxa"/>
            <w:gridSpan w:val="2"/>
          </w:tcPr>
          <w:p w:rsidR="0023489B" w:rsidRPr="00982E12" w:rsidRDefault="0023489B" w:rsidP="00A5477A">
            <w:pPr>
              <w:ind w:left="356"/>
              <w:jc w:val="center"/>
              <w:rPr>
                <w:rFonts w:ascii="Times New Roman" w:hAnsi="Times New Roman" w:cs="Times New Roman"/>
              </w:rPr>
            </w:pPr>
          </w:p>
        </w:tc>
        <w:tc>
          <w:tcPr>
            <w:tcW w:w="992" w:type="dxa"/>
          </w:tcPr>
          <w:p w:rsidR="0023489B" w:rsidRPr="00982E12" w:rsidRDefault="0023489B" w:rsidP="00A5477A">
            <w:pPr>
              <w:ind w:left="356"/>
              <w:rPr>
                <w:rFonts w:ascii="Times New Roman" w:hAnsi="Times New Roman" w:cs="Times New Roman"/>
                <w:b/>
              </w:rPr>
            </w:pPr>
            <w:r w:rsidRPr="00982E12">
              <w:rPr>
                <w:rFonts w:ascii="Times New Roman" w:hAnsi="Times New Roman" w:cs="Times New Roman"/>
                <w:b/>
              </w:rPr>
              <w:t>45</w:t>
            </w:r>
          </w:p>
        </w:tc>
      </w:tr>
    </w:tbl>
    <w:p w:rsidR="0023489B" w:rsidRPr="00982E12" w:rsidRDefault="0023489B" w:rsidP="0023489B">
      <w:pPr>
        <w:spacing w:after="0" w:line="240" w:lineRule="auto"/>
        <w:rPr>
          <w:rFonts w:ascii="Times New Roman" w:hAnsi="Times New Roman" w:cs="Times New Roman"/>
          <w:b/>
          <w:u w:val="single"/>
        </w:rPr>
      </w:pPr>
    </w:p>
    <w:p w:rsidR="005E0FC6" w:rsidRPr="00982E12" w:rsidRDefault="005E0FC6" w:rsidP="0023489B">
      <w:pPr>
        <w:spacing w:after="0" w:line="240" w:lineRule="auto"/>
        <w:rPr>
          <w:rFonts w:ascii="Times New Roman" w:hAnsi="Times New Roman" w:cs="Times New Roman"/>
          <w:b/>
          <w:u w:val="single"/>
        </w:rPr>
      </w:pPr>
    </w:p>
    <w:p w:rsidR="00776EF4" w:rsidRDefault="00776EF4" w:rsidP="0023489B">
      <w:pPr>
        <w:spacing w:after="0" w:line="240" w:lineRule="auto"/>
        <w:rPr>
          <w:rFonts w:ascii="Times New Roman" w:hAnsi="Times New Roman" w:cs="Times New Roman"/>
          <w:b/>
          <w:u w:val="single"/>
        </w:rPr>
      </w:pPr>
    </w:p>
    <w:p w:rsidR="00776EF4" w:rsidRDefault="00776EF4" w:rsidP="0023489B">
      <w:pPr>
        <w:spacing w:after="0" w:line="240" w:lineRule="auto"/>
        <w:rPr>
          <w:rFonts w:ascii="Times New Roman" w:hAnsi="Times New Roman" w:cs="Times New Roman"/>
          <w:b/>
          <w:u w:val="single"/>
        </w:rPr>
      </w:pPr>
    </w:p>
    <w:p w:rsidR="00776EF4" w:rsidRDefault="00776EF4" w:rsidP="0023489B">
      <w:pPr>
        <w:spacing w:after="0" w:line="240" w:lineRule="auto"/>
        <w:rPr>
          <w:rFonts w:ascii="Times New Roman" w:hAnsi="Times New Roman" w:cs="Times New Roman"/>
          <w:b/>
          <w:u w:val="single"/>
        </w:rPr>
      </w:pPr>
    </w:p>
    <w:p w:rsidR="00776EF4" w:rsidRDefault="00776EF4"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201" w:type="dxa"/>
        <w:tblLook w:val="04A0" w:firstRow="1" w:lastRow="0" w:firstColumn="1" w:lastColumn="0" w:noHBand="0" w:noVBand="1"/>
      </w:tblPr>
      <w:tblGrid>
        <w:gridCol w:w="8784"/>
        <w:gridCol w:w="1417"/>
      </w:tblGrid>
      <w:tr w:rsidR="00817D55" w:rsidRPr="00982E12" w:rsidTr="00A5477A">
        <w:trPr>
          <w:trHeight w:val="466"/>
        </w:trPr>
        <w:tc>
          <w:tcPr>
            <w:tcW w:w="878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1417"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817D55" w:rsidRPr="00982E12" w:rsidTr="00A5477A">
        <w:trPr>
          <w:trHeight w:val="406"/>
        </w:trPr>
        <w:tc>
          <w:tcPr>
            <w:tcW w:w="8784" w:type="dxa"/>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Wiedza: </w:t>
            </w:r>
          </w:p>
        </w:tc>
        <w:tc>
          <w:tcPr>
            <w:tcW w:w="1417" w:type="dxa"/>
          </w:tcPr>
          <w:p w:rsidR="0023489B" w:rsidRPr="00982E12" w:rsidRDefault="0023489B" w:rsidP="00A5477A">
            <w:pPr>
              <w:jc w:val="center"/>
              <w:rPr>
                <w:rFonts w:ascii="Times New Roman" w:hAnsi="Times New Roman" w:cs="Times New Roman"/>
              </w:rPr>
            </w:pPr>
          </w:p>
        </w:tc>
      </w:tr>
      <w:tr w:rsidR="00817D55" w:rsidRPr="00982E12" w:rsidTr="00A5477A">
        <w:trPr>
          <w:trHeight w:val="406"/>
        </w:trPr>
        <w:tc>
          <w:tcPr>
            <w:tcW w:w="8784" w:type="dxa"/>
          </w:tcPr>
          <w:p w:rsidR="0023489B" w:rsidRPr="00982E12" w:rsidRDefault="0023489B" w:rsidP="00601528">
            <w:pPr>
              <w:pStyle w:val="Akapitzlist"/>
              <w:numPr>
                <w:ilvl w:val="0"/>
                <w:numId w:val="1143"/>
              </w:numPr>
              <w:suppressAutoHyphens w:val="0"/>
              <w:spacing w:after="0" w:line="240" w:lineRule="auto"/>
              <w:jc w:val="both"/>
              <w:rPr>
                <w:rFonts w:ascii="Times New Roman" w:hAnsi="Times New Roman" w:cs="Times New Roman"/>
              </w:rPr>
            </w:pPr>
            <w:r w:rsidRPr="00982E12">
              <w:rPr>
                <w:rFonts w:ascii="Times New Roman" w:hAnsi="Times New Roman" w:cs="Times New Roman"/>
              </w:rPr>
              <w:t>zna i rozumie w stopniu zaawansowanym pojęcia, teorie z zakresu krajowych, unijnych i międzynarodowych regulacji prawnych w przypadkach szczególnych kontroli ruchu granicznego oraz przewozu przez granicę broni, amunicji, przedmiotów zabytkowych, środków płatniczych oraz gatunków dzikich zwierząt i roślin objętych Konwencją Waszyngtońską (CITES)</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BGP1_W01</w:t>
            </w:r>
          </w:p>
        </w:tc>
      </w:tr>
      <w:tr w:rsidR="00817D55" w:rsidRPr="00982E12" w:rsidTr="00A5477A">
        <w:trPr>
          <w:trHeight w:val="406"/>
        </w:trPr>
        <w:tc>
          <w:tcPr>
            <w:tcW w:w="8784" w:type="dxa"/>
          </w:tcPr>
          <w:p w:rsidR="0023489B" w:rsidRPr="00982E12" w:rsidRDefault="0023489B" w:rsidP="00601528">
            <w:pPr>
              <w:pStyle w:val="Akapitzlist"/>
              <w:numPr>
                <w:ilvl w:val="0"/>
                <w:numId w:val="1143"/>
              </w:numPr>
              <w:suppressAutoHyphens w:val="0"/>
              <w:spacing w:after="0" w:line="240" w:lineRule="auto"/>
              <w:jc w:val="both"/>
              <w:rPr>
                <w:rFonts w:ascii="Times New Roman" w:hAnsi="Times New Roman" w:cs="Times New Roman"/>
              </w:rPr>
            </w:pPr>
            <w:r w:rsidRPr="00982E12">
              <w:rPr>
                <w:rFonts w:ascii="Times New Roman" w:hAnsi="Times New Roman" w:cs="Times New Roman"/>
              </w:rPr>
              <w:t>zna i rozumie w zaawansowanym stopniu techniki realizacji i koordynacji zadań w zakresie kontroli ruchu granicznego, w tym realizacji czynności zleconych i nadzoru nad sposobem ich realizacji w przejściu granicznym</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BGP1_W04</w:t>
            </w:r>
          </w:p>
        </w:tc>
      </w:tr>
      <w:tr w:rsidR="00817D55" w:rsidRPr="00982E12" w:rsidTr="00A5477A">
        <w:trPr>
          <w:trHeight w:val="406"/>
        </w:trPr>
        <w:tc>
          <w:tcPr>
            <w:tcW w:w="8784" w:type="dxa"/>
          </w:tcPr>
          <w:p w:rsidR="0023489B" w:rsidRPr="00982E12" w:rsidRDefault="0023489B" w:rsidP="00601528">
            <w:pPr>
              <w:pStyle w:val="Akapitzlist"/>
              <w:numPr>
                <w:ilvl w:val="0"/>
                <w:numId w:val="1143"/>
              </w:numPr>
              <w:suppressAutoHyphens w:val="0"/>
              <w:spacing w:after="0" w:line="240" w:lineRule="auto"/>
              <w:jc w:val="both"/>
              <w:rPr>
                <w:rFonts w:ascii="Times New Roman" w:hAnsi="Times New Roman" w:cs="Times New Roman"/>
              </w:rPr>
            </w:pPr>
            <w:r w:rsidRPr="00982E12">
              <w:rPr>
                <w:rFonts w:ascii="Times New Roman" w:hAnsi="Times New Roman" w:cs="Times New Roman"/>
              </w:rPr>
              <w:t>zna i rozumie w zaawansowanym stopniu systemy, metody i narzędzia umożliwiające realizację czynności zleconych, pozwalające na wykrywanie i analizę zagrożeń, usprawniające procesy decyzyjne i wspomagające procesy rozwiązywania typowych i specyficznych problemów związanych z realizacją zadań w przejściu granicznym</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BGP1_W10</w:t>
            </w:r>
          </w:p>
        </w:tc>
      </w:tr>
      <w:tr w:rsidR="00817D55" w:rsidRPr="00982E12" w:rsidTr="00A5477A">
        <w:trPr>
          <w:trHeight w:val="406"/>
        </w:trPr>
        <w:tc>
          <w:tcPr>
            <w:tcW w:w="8784" w:type="dxa"/>
            <w:hideMark/>
          </w:tcPr>
          <w:p w:rsidR="0023489B" w:rsidRPr="00982E12" w:rsidRDefault="0023489B" w:rsidP="00A5477A">
            <w:pPr>
              <w:jc w:val="both"/>
              <w:rPr>
                <w:rFonts w:ascii="Times New Roman" w:hAnsi="Times New Roman" w:cs="Times New Roman"/>
                <w:b/>
              </w:rPr>
            </w:pPr>
            <w:r w:rsidRPr="00982E12">
              <w:rPr>
                <w:rFonts w:ascii="Times New Roman" w:hAnsi="Times New Roman" w:cs="Times New Roman"/>
                <w:b/>
              </w:rPr>
              <w:t>Umiejętności:</w:t>
            </w:r>
          </w:p>
        </w:tc>
        <w:tc>
          <w:tcPr>
            <w:tcW w:w="1417" w:type="dxa"/>
          </w:tcPr>
          <w:p w:rsidR="0023489B" w:rsidRPr="00982E12" w:rsidRDefault="0023489B" w:rsidP="00A5477A">
            <w:pPr>
              <w:jc w:val="center"/>
              <w:rPr>
                <w:rFonts w:ascii="Times New Roman" w:hAnsi="Times New Roman" w:cs="Times New Roman"/>
              </w:rPr>
            </w:pPr>
          </w:p>
        </w:tc>
      </w:tr>
      <w:tr w:rsidR="00817D55" w:rsidRPr="00982E12" w:rsidTr="00A5477A">
        <w:trPr>
          <w:trHeight w:val="406"/>
        </w:trPr>
        <w:tc>
          <w:tcPr>
            <w:tcW w:w="8784" w:type="dxa"/>
          </w:tcPr>
          <w:p w:rsidR="0023489B" w:rsidRPr="00982E12" w:rsidRDefault="0023489B" w:rsidP="00601528">
            <w:pPr>
              <w:numPr>
                <w:ilvl w:val="0"/>
                <w:numId w:val="475"/>
              </w:numPr>
              <w:ind w:left="479"/>
              <w:jc w:val="both"/>
              <w:rPr>
                <w:rFonts w:ascii="Times New Roman" w:hAnsi="Times New Roman" w:cs="Times New Roman"/>
              </w:rPr>
            </w:pPr>
            <w:r w:rsidRPr="00982E12">
              <w:rPr>
                <w:rFonts w:ascii="Times New Roman" w:hAnsi="Times New Roman" w:cs="Times New Roman"/>
              </w:rPr>
              <w:t>potrafi wykorzystywać posiadaną wiedzę z zakresu krajowych, unijnych i międzynarodowych regulacji prawnych w kontroli ruchu granicznego oraz praktycznie ją zastosować do podejmowania działań w zakresie kontroli granicznej, w tym w praktycznej realizacji czynności zleconych</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BGP1_U01</w:t>
            </w:r>
          </w:p>
        </w:tc>
      </w:tr>
      <w:tr w:rsidR="00817D55" w:rsidRPr="00982E12" w:rsidTr="00A5477A">
        <w:trPr>
          <w:trHeight w:val="406"/>
        </w:trPr>
        <w:tc>
          <w:tcPr>
            <w:tcW w:w="8784" w:type="dxa"/>
          </w:tcPr>
          <w:p w:rsidR="0023489B" w:rsidRPr="00982E12" w:rsidRDefault="0023489B" w:rsidP="00601528">
            <w:pPr>
              <w:numPr>
                <w:ilvl w:val="0"/>
                <w:numId w:val="475"/>
              </w:numPr>
              <w:ind w:left="479"/>
              <w:jc w:val="both"/>
              <w:rPr>
                <w:rFonts w:ascii="Times New Roman" w:hAnsi="Times New Roman" w:cs="Times New Roman"/>
              </w:rPr>
            </w:pPr>
            <w:r w:rsidRPr="00982E12">
              <w:rPr>
                <w:rFonts w:ascii="Times New Roman" w:hAnsi="Times New Roman" w:cs="Times New Roman"/>
              </w:rPr>
              <w:t>potrafi wykonywać zadania w warunkach nie w pełni przewidywalnych przez właściwe wykorzystanie systemów teleinformatycznych oraz algorytmów postępowania w realizacji i nadzorze czynności zleconych w przejściu granicznym</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BGP1_U10</w:t>
            </w:r>
          </w:p>
        </w:tc>
      </w:tr>
      <w:tr w:rsidR="00817D55" w:rsidRPr="00982E12" w:rsidTr="00A5477A">
        <w:trPr>
          <w:trHeight w:val="406"/>
        </w:trPr>
        <w:tc>
          <w:tcPr>
            <w:tcW w:w="8784" w:type="dxa"/>
            <w:hideMark/>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b/>
              </w:rPr>
              <w:t>Kompetencje społeczne (postawy)</w:t>
            </w:r>
          </w:p>
        </w:tc>
        <w:tc>
          <w:tcPr>
            <w:tcW w:w="1417" w:type="dxa"/>
          </w:tcPr>
          <w:p w:rsidR="0023489B" w:rsidRPr="00982E12" w:rsidRDefault="0023489B" w:rsidP="00A5477A">
            <w:pPr>
              <w:jc w:val="center"/>
              <w:rPr>
                <w:rFonts w:ascii="Times New Roman" w:hAnsi="Times New Roman" w:cs="Times New Roman"/>
              </w:rPr>
            </w:pPr>
          </w:p>
        </w:tc>
      </w:tr>
      <w:tr w:rsidR="00817D55" w:rsidRPr="00982E12" w:rsidTr="00A5477A">
        <w:trPr>
          <w:trHeight w:val="406"/>
        </w:trPr>
        <w:tc>
          <w:tcPr>
            <w:tcW w:w="8784" w:type="dxa"/>
          </w:tcPr>
          <w:p w:rsidR="0023489B" w:rsidRPr="00982E12" w:rsidRDefault="0023489B" w:rsidP="00601528">
            <w:pPr>
              <w:numPr>
                <w:ilvl w:val="0"/>
                <w:numId w:val="476"/>
              </w:numPr>
              <w:ind w:left="479"/>
              <w:jc w:val="both"/>
              <w:rPr>
                <w:rFonts w:ascii="Times New Roman" w:hAnsi="Times New Roman" w:cs="Times New Roman"/>
              </w:rPr>
            </w:pPr>
            <w:r w:rsidRPr="00982E12">
              <w:rPr>
                <w:rFonts w:ascii="Times New Roman" w:hAnsi="Times New Roman" w:cs="Times New Roman"/>
              </w:rPr>
              <w:t>jest gotów do krytycznej oceny posiadanej wiedzy, w tym treści związanych z kierunkiem kształcenia, właściwej ich interpretacji i wykorzystania własnych refleksji zarówno w teorii, jak i praktyce realizowanych czynności służbowych</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BGP1_K01</w:t>
            </w:r>
          </w:p>
        </w:tc>
      </w:tr>
      <w:tr w:rsidR="0023489B" w:rsidRPr="00982E12" w:rsidTr="00A5477A">
        <w:trPr>
          <w:trHeight w:val="406"/>
        </w:trPr>
        <w:tc>
          <w:tcPr>
            <w:tcW w:w="8784" w:type="dxa"/>
          </w:tcPr>
          <w:p w:rsidR="0023489B" w:rsidRPr="00982E12" w:rsidRDefault="0023489B" w:rsidP="00601528">
            <w:pPr>
              <w:numPr>
                <w:ilvl w:val="0"/>
                <w:numId w:val="476"/>
              </w:numPr>
              <w:ind w:left="479"/>
              <w:jc w:val="both"/>
              <w:rPr>
                <w:rFonts w:ascii="Times New Roman" w:hAnsi="Times New Roman" w:cs="Times New Roman"/>
                <w:lang w:eastAsia="pl-PL"/>
              </w:rPr>
            </w:pPr>
            <w:r w:rsidRPr="00982E12">
              <w:rPr>
                <w:rFonts w:ascii="Times New Roman" w:hAnsi="Times New Roman" w:cs="Times New Roman"/>
                <w:lang w:eastAsia="pl-PL"/>
              </w:rPr>
              <w:t>jest gotów do rzetelniej realizacji zadań służbowych i wypełniania zobowiązań społecznych, a także podejmowania inicjatyw na rzecz bezpieczeństwa oraz efektywnej i sprawnej kontroli ruchu granicznego</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BGP1_K03</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rPr>
      </w:pPr>
    </w:p>
    <w:tbl>
      <w:tblPr>
        <w:tblStyle w:val="Siatkatabelijasna1"/>
        <w:tblW w:w="10121" w:type="dxa"/>
        <w:tblLook w:val="04A0" w:firstRow="1" w:lastRow="0" w:firstColumn="1" w:lastColumn="0" w:noHBand="0" w:noVBand="1"/>
      </w:tblPr>
      <w:tblGrid>
        <w:gridCol w:w="1980"/>
        <w:gridCol w:w="1626"/>
        <w:gridCol w:w="1632"/>
        <w:gridCol w:w="1633"/>
        <w:gridCol w:w="1625"/>
        <w:gridCol w:w="1625"/>
      </w:tblGrid>
      <w:tr w:rsidR="00817D55" w:rsidRPr="00982E12" w:rsidTr="00A5477A">
        <w:trPr>
          <w:trHeight w:val="517"/>
        </w:trPr>
        <w:tc>
          <w:tcPr>
            <w:tcW w:w="1980"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8141" w:type="dxa"/>
            <w:gridSpan w:val="5"/>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weryfikacji efektów uczenia się</w:t>
            </w:r>
          </w:p>
        </w:tc>
      </w:tr>
      <w:tr w:rsidR="00817D55" w:rsidRPr="00982E12" w:rsidTr="00A5477A">
        <w:trPr>
          <w:trHeight w:val="473"/>
        </w:trPr>
        <w:tc>
          <w:tcPr>
            <w:tcW w:w="1980" w:type="dxa"/>
            <w:vMerge/>
            <w:hideMark/>
          </w:tcPr>
          <w:p w:rsidR="0023489B" w:rsidRPr="00982E12" w:rsidRDefault="0023489B" w:rsidP="00A5477A">
            <w:pPr>
              <w:spacing w:line="256" w:lineRule="auto"/>
              <w:rPr>
                <w:rFonts w:ascii="Times New Roman" w:hAnsi="Times New Roman" w:cs="Times New Roman"/>
                <w:b/>
              </w:rPr>
            </w:pPr>
          </w:p>
        </w:tc>
        <w:tc>
          <w:tcPr>
            <w:tcW w:w="1626"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Kolokwium</w:t>
            </w:r>
          </w:p>
        </w:tc>
        <w:tc>
          <w:tcPr>
            <w:tcW w:w="1632"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Zadania ćwiczeniowe</w:t>
            </w:r>
          </w:p>
        </w:tc>
        <w:tc>
          <w:tcPr>
            <w:tcW w:w="1633"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Prezentacja indywidualna</w:t>
            </w:r>
          </w:p>
        </w:tc>
        <w:tc>
          <w:tcPr>
            <w:tcW w:w="1625"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Arkusz obserwacji/</w:t>
            </w:r>
          </w:p>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karty samooceny</w:t>
            </w:r>
          </w:p>
        </w:tc>
        <w:tc>
          <w:tcPr>
            <w:tcW w:w="1625"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Aktywność na zajęciach</w:t>
            </w:r>
          </w:p>
        </w:tc>
      </w:tr>
      <w:tr w:rsidR="00817D55" w:rsidRPr="00982E12" w:rsidTr="00A5477A">
        <w:trPr>
          <w:trHeight w:val="382"/>
        </w:trPr>
        <w:tc>
          <w:tcPr>
            <w:tcW w:w="1980" w:type="dxa"/>
          </w:tcPr>
          <w:p w:rsidR="0023489B" w:rsidRPr="00982E12" w:rsidRDefault="0023489B" w:rsidP="005E0FC6">
            <w:pPr>
              <w:jc w:val="center"/>
              <w:rPr>
                <w:rFonts w:ascii="Times New Roman" w:hAnsi="Times New Roman" w:cs="Times New Roman"/>
              </w:rPr>
            </w:pPr>
            <w:r w:rsidRPr="00982E12">
              <w:rPr>
                <w:rFonts w:ascii="Times New Roman" w:hAnsi="Times New Roman" w:cs="Times New Roman"/>
              </w:rPr>
              <w:t>W1</w:t>
            </w:r>
          </w:p>
        </w:tc>
        <w:tc>
          <w:tcPr>
            <w:tcW w:w="16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632" w:type="dxa"/>
          </w:tcPr>
          <w:p w:rsidR="0023489B" w:rsidRPr="00982E12" w:rsidRDefault="0023489B" w:rsidP="00A5477A">
            <w:pPr>
              <w:jc w:val="center"/>
              <w:rPr>
                <w:rFonts w:ascii="Times New Roman" w:hAnsi="Times New Roman" w:cs="Times New Roman"/>
              </w:rPr>
            </w:pPr>
          </w:p>
        </w:tc>
        <w:tc>
          <w:tcPr>
            <w:tcW w:w="1633" w:type="dxa"/>
          </w:tcPr>
          <w:p w:rsidR="0023489B" w:rsidRPr="00982E12" w:rsidRDefault="0023489B" w:rsidP="00A5477A">
            <w:pPr>
              <w:jc w:val="center"/>
              <w:rPr>
                <w:rFonts w:ascii="Times New Roman" w:hAnsi="Times New Roman" w:cs="Times New Roman"/>
              </w:rPr>
            </w:pPr>
          </w:p>
        </w:tc>
        <w:tc>
          <w:tcPr>
            <w:tcW w:w="1625" w:type="dxa"/>
          </w:tcPr>
          <w:p w:rsidR="0023489B" w:rsidRPr="00982E12" w:rsidRDefault="0023489B" w:rsidP="00A5477A">
            <w:pPr>
              <w:jc w:val="center"/>
              <w:rPr>
                <w:rFonts w:ascii="Times New Roman" w:hAnsi="Times New Roman" w:cs="Times New Roman"/>
              </w:rPr>
            </w:pPr>
          </w:p>
        </w:tc>
        <w:tc>
          <w:tcPr>
            <w:tcW w:w="1625" w:type="dxa"/>
          </w:tcPr>
          <w:p w:rsidR="0023489B" w:rsidRPr="00982E12" w:rsidRDefault="0023489B" w:rsidP="00A5477A">
            <w:pPr>
              <w:jc w:val="center"/>
              <w:rPr>
                <w:rFonts w:ascii="Times New Roman" w:hAnsi="Times New Roman" w:cs="Times New Roman"/>
              </w:rPr>
            </w:pPr>
          </w:p>
        </w:tc>
      </w:tr>
      <w:tr w:rsidR="00817D55" w:rsidRPr="00982E12" w:rsidTr="00A5477A">
        <w:trPr>
          <w:trHeight w:val="395"/>
        </w:trPr>
        <w:tc>
          <w:tcPr>
            <w:tcW w:w="1980" w:type="dxa"/>
          </w:tcPr>
          <w:p w:rsidR="0023489B" w:rsidRPr="00982E12" w:rsidRDefault="0023489B" w:rsidP="005E0FC6">
            <w:pPr>
              <w:jc w:val="center"/>
              <w:rPr>
                <w:rFonts w:ascii="Times New Roman" w:hAnsi="Times New Roman" w:cs="Times New Roman"/>
              </w:rPr>
            </w:pPr>
            <w:r w:rsidRPr="00982E12">
              <w:rPr>
                <w:rFonts w:ascii="Times New Roman" w:hAnsi="Times New Roman" w:cs="Times New Roman"/>
              </w:rPr>
              <w:t>W2</w:t>
            </w:r>
          </w:p>
        </w:tc>
        <w:tc>
          <w:tcPr>
            <w:tcW w:w="16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632" w:type="dxa"/>
          </w:tcPr>
          <w:p w:rsidR="0023489B" w:rsidRPr="00982E12" w:rsidRDefault="0023489B" w:rsidP="00A5477A">
            <w:pPr>
              <w:jc w:val="center"/>
              <w:rPr>
                <w:rFonts w:ascii="Times New Roman" w:hAnsi="Times New Roman" w:cs="Times New Roman"/>
              </w:rPr>
            </w:pPr>
          </w:p>
        </w:tc>
        <w:tc>
          <w:tcPr>
            <w:tcW w:w="1633" w:type="dxa"/>
          </w:tcPr>
          <w:p w:rsidR="0023489B" w:rsidRPr="00982E12" w:rsidRDefault="0023489B" w:rsidP="00A5477A">
            <w:pPr>
              <w:jc w:val="center"/>
              <w:rPr>
                <w:rFonts w:ascii="Times New Roman" w:hAnsi="Times New Roman" w:cs="Times New Roman"/>
              </w:rPr>
            </w:pPr>
          </w:p>
        </w:tc>
        <w:tc>
          <w:tcPr>
            <w:tcW w:w="1625" w:type="dxa"/>
          </w:tcPr>
          <w:p w:rsidR="0023489B" w:rsidRPr="00982E12" w:rsidRDefault="0023489B" w:rsidP="00A5477A">
            <w:pPr>
              <w:jc w:val="center"/>
              <w:rPr>
                <w:rFonts w:ascii="Times New Roman" w:hAnsi="Times New Roman" w:cs="Times New Roman"/>
              </w:rPr>
            </w:pPr>
          </w:p>
        </w:tc>
        <w:tc>
          <w:tcPr>
            <w:tcW w:w="1625" w:type="dxa"/>
          </w:tcPr>
          <w:p w:rsidR="0023489B" w:rsidRPr="00982E12" w:rsidRDefault="0023489B" w:rsidP="00A5477A">
            <w:pPr>
              <w:jc w:val="center"/>
              <w:rPr>
                <w:rFonts w:ascii="Times New Roman" w:hAnsi="Times New Roman" w:cs="Times New Roman"/>
              </w:rPr>
            </w:pPr>
          </w:p>
        </w:tc>
      </w:tr>
      <w:tr w:rsidR="00817D55" w:rsidRPr="00982E12" w:rsidTr="00A5477A">
        <w:trPr>
          <w:trHeight w:val="395"/>
        </w:trPr>
        <w:tc>
          <w:tcPr>
            <w:tcW w:w="1980" w:type="dxa"/>
          </w:tcPr>
          <w:p w:rsidR="0023489B" w:rsidRPr="00982E12" w:rsidRDefault="0023489B" w:rsidP="005E0FC6">
            <w:pPr>
              <w:jc w:val="center"/>
              <w:rPr>
                <w:rFonts w:ascii="Times New Roman" w:hAnsi="Times New Roman" w:cs="Times New Roman"/>
              </w:rPr>
            </w:pPr>
            <w:r w:rsidRPr="00982E12">
              <w:rPr>
                <w:rFonts w:ascii="Times New Roman" w:hAnsi="Times New Roman" w:cs="Times New Roman"/>
              </w:rPr>
              <w:t>W3</w:t>
            </w:r>
          </w:p>
        </w:tc>
        <w:tc>
          <w:tcPr>
            <w:tcW w:w="1626" w:type="dxa"/>
          </w:tcPr>
          <w:p w:rsidR="0023489B" w:rsidRPr="00982E12" w:rsidRDefault="0023489B" w:rsidP="00A5477A">
            <w:pPr>
              <w:jc w:val="center"/>
              <w:rPr>
                <w:rFonts w:ascii="Times New Roman" w:hAnsi="Times New Roman" w:cs="Times New Roman"/>
              </w:rPr>
            </w:pPr>
          </w:p>
        </w:tc>
        <w:tc>
          <w:tcPr>
            <w:tcW w:w="1632" w:type="dxa"/>
          </w:tcPr>
          <w:p w:rsidR="0023489B" w:rsidRPr="00982E12" w:rsidRDefault="0023489B" w:rsidP="00A5477A">
            <w:pPr>
              <w:jc w:val="center"/>
              <w:rPr>
                <w:rFonts w:ascii="Times New Roman" w:hAnsi="Times New Roman" w:cs="Times New Roman"/>
              </w:rPr>
            </w:pPr>
          </w:p>
        </w:tc>
        <w:tc>
          <w:tcPr>
            <w:tcW w:w="163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62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625" w:type="dxa"/>
          </w:tcPr>
          <w:p w:rsidR="0023489B" w:rsidRPr="00982E12" w:rsidRDefault="0023489B" w:rsidP="00A5477A">
            <w:pPr>
              <w:jc w:val="center"/>
              <w:rPr>
                <w:rFonts w:ascii="Times New Roman" w:hAnsi="Times New Roman" w:cs="Times New Roman"/>
              </w:rPr>
            </w:pPr>
          </w:p>
        </w:tc>
      </w:tr>
      <w:tr w:rsidR="00817D55" w:rsidRPr="00982E12" w:rsidTr="00A5477A">
        <w:trPr>
          <w:trHeight w:val="395"/>
        </w:trPr>
        <w:tc>
          <w:tcPr>
            <w:tcW w:w="1980" w:type="dxa"/>
          </w:tcPr>
          <w:p w:rsidR="0023489B" w:rsidRPr="00982E12" w:rsidRDefault="0023489B" w:rsidP="005E0FC6">
            <w:pPr>
              <w:jc w:val="center"/>
              <w:rPr>
                <w:rFonts w:ascii="Times New Roman" w:hAnsi="Times New Roman" w:cs="Times New Roman"/>
              </w:rPr>
            </w:pPr>
            <w:r w:rsidRPr="00982E12">
              <w:rPr>
                <w:rFonts w:ascii="Times New Roman" w:hAnsi="Times New Roman" w:cs="Times New Roman"/>
              </w:rPr>
              <w:t>U1</w:t>
            </w:r>
          </w:p>
        </w:tc>
        <w:tc>
          <w:tcPr>
            <w:tcW w:w="1626" w:type="dxa"/>
          </w:tcPr>
          <w:p w:rsidR="0023489B" w:rsidRPr="00982E12" w:rsidRDefault="0023489B" w:rsidP="00A5477A">
            <w:pPr>
              <w:jc w:val="center"/>
              <w:rPr>
                <w:rFonts w:ascii="Times New Roman" w:hAnsi="Times New Roman" w:cs="Times New Roman"/>
              </w:rPr>
            </w:pPr>
          </w:p>
        </w:tc>
        <w:tc>
          <w:tcPr>
            <w:tcW w:w="1632" w:type="dxa"/>
          </w:tcPr>
          <w:p w:rsidR="0023489B" w:rsidRPr="00982E12" w:rsidRDefault="0023489B" w:rsidP="00A5477A">
            <w:pPr>
              <w:jc w:val="center"/>
              <w:rPr>
                <w:rFonts w:ascii="Times New Roman" w:hAnsi="Times New Roman" w:cs="Times New Roman"/>
              </w:rPr>
            </w:pPr>
          </w:p>
        </w:tc>
        <w:tc>
          <w:tcPr>
            <w:tcW w:w="163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62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62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trHeight w:val="395"/>
        </w:trPr>
        <w:tc>
          <w:tcPr>
            <w:tcW w:w="1980" w:type="dxa"/>
          </w:tcPr>
          <w:p w:rsidR="0023489B" w:rsidRPr="00982E12" w:rsidRDefault="0023489B" w:rsidP="005E0FC6">
            <w:pPr>
              <w:jc w:val="center"/>
              <w:rPr>
                <w:rFonts w:ascii="Times New Roman" w:hAnsi="Times New Roman" w:cs="Times New Roman"/>
              </w:rPr>
            </w:pPr>
            <w:r w:rsidRPr="00982E12">
              <w:rPr>
                <w:rFonts w:ascii="Times New Roman" w:hAnsi="Times New Roman" w:cs="Times New Roman"/>
              </w:rPr>
              <w:t>U2</w:t>
            </w:r>
          </w:p>
        </w:tc>
        <w:tc>
          <w:tcPr>
            <w:tcW w:w="1626" w:type="dxa"/>
          </w:tcPr>
          <w:p w:rsidR="0023489B" w:rsidRPr="00982E12" w:rsidRDefault="0023489B" w:rsidP="00A5477A">
            <w:pPr>
              <w:jc w:val="center"/>
              <w:rPr>
                <w:rFonts w:ascii="Times New Roman" w:hAnsi="Times New Roman" w:cs="Times New Roman"/>
              </w:rPr>
            </w:pPr>
          </w:p>
        </w:tc>
        <w:tc>
          <w:tcPr>
            <w:tcW w:w="1632" w:type="dxa"/>
          </w:tcPr>
          <w:p w:rsidR="0023489B" w:rsidRPr="00982E12" w:rsidRDefault="0023489B" w:rsidP="00A5477A">
            <w:pPr>
              <w:jc w:val="center"/>
              <w:rPr>
                <w:rFonts w:ascii="Times New Roman" w:hAnsi="Times New Roman" w:cs="Times New Roman"/>
              </w:rPr>
            </w:pPr>
          </w:p>
        </w:tc>
        <w:tc>
          <w:tcPr>
            <w:tcW w:w="163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62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62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trHeight w:val="395"/>
        </w:trPr>
        <w:tc>
          <w:tcPr>
            <w:tcW w:w="1980" w:type="dxa"/>
          </w:tcPr>
          <w:p w:rsidR="0023489B" w:rsidRPr="00982E12" w:rsidRDefault="0023489B" w:rsidP="005E0FC6">
            <w:pPr>
              <w:jc w:val="center"/>
              <w:rPr>
                <w:rFonts w:ascii="Times New Roman" w:hAnsi="Times New Roman" w:cs="Times New Roman"/>
              </w:rPr>
            </w:pPr>
            <w:r w:rsidRPr="00982E12">
              <w:rPr>
                <w:rFonts w:ascii="Times New Roman" w:hAnsi="Times New Roman" w:cs="Times New Roman"/>
              </w:rPr>
              <w:t>K1</w:t>
            </w:r>
          </w:p>
        </w:tc>
        <w:tc>
          <w:tcPr>
            <w:tcW w:w="1626" w:type="dxa"/>
          </w:tcPr>
          <w:p w:rsidR="0023489B" w:rsidRPr="00982E12" w:rsidRDefault="0023489B" w:rsidP="00A5477A">
            <w:pPr>
              <w:jc w:val="center"/>
              <w:rPr>
                <w:rFonts w:ascii="Times New Roman" w:hAnsi="Times New Roman" w:cs="Times New Roman"/>
              </w:rPr>
            </w:pPr>
          </w:p>
        </w:tc>
        <w:tc>
          <w:tcPr>
            <w:tcW w:w="1632" w:type="dxa"/>
          </w:tcPr>
          <w:p w:rsidR="0023489B" w:rsidRPr="00982E12" w:rsidRDefault="0023489B" w:rsidP="00A5477A">
            <w:pPr>
              <w:jc w:val="center"/>
              <w:rPr>
                <w:rFonts w:ascii="Times New Roman" w:hAnsi="Times New Roman" w:cs="Times New Roman"/>
              </w:rPr>
            </w:pPr>
          </w:p>
        </w:tc>
        <w:tc>
          <w:tcPr>
            <w:tcW w:w="163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62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62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395"/>
        </w:trPr>
        <w:tc>
          <w:tcPr>
            <w:tcW w:w="1980" w:type="dxa"/>
          </w:tcPr>
          <w:p w:rsidR="0023489B" w:rsidRPr="00982E12" w:rsidRDefault="0023489B" w:rsidP="005E0FC6">
            <w:pPr>
              <w:jc w:val="center"/>
              <w:rPr>
                <w:rFonts w:ascii="Times New Roman" w:hAnsi="Times New Roman" w:cs="Times New Roman"/>
              </w:rPr>
            </w:pPr>
            <w:r w:rsidRPr="00982E12">
              <w:rPr>
                <w:rFonts w:ascii="Times New Roman" w:hAnsi="Times New Roman" w:cs="Times New Roman"/>
              </w:rPr>
              <w:t>K2</w:t>
            </w:r>
          </w:p>
        </w:tc>
        <w:tc>
          <w:tcPr>
            <w:tcW w:w="1626" w:type="dxa"/>
          </w:tcPr>
          <w:p w:rsidR="0023489B" w:rsidRPr="00982E12" w:rsidRDefault="0023489B" w:rsidP="00A5477A">
            <w:pPr>
              <w:jc w:val="center"/>
              <w:rPr>
                <w:rFonts w:ascii="Times New Roman" w:hAnsi="Times New Roman" w:cs="Times New Roman"/>
              </w:rPr>
            </w:pPr>
          </w:p>
        </w:tc>
        <w:tc>
          <w:tcPr>
            <w:tcW w:w="1632" w:type="dxa"/>
          </w:tcPr>
          <w:p w:rsidR="0023489B" w:rsidRPr="00982E12" w:rsidRDefault="0023489B" w:rsidP="00A5477A">
            <w:pPr>
              <w:jc w:val="center"/>
              <w:rPr>
                <w:rFonts w:ascii="Times New Roman" w:hAnsi="Times New Roman" w:cs="Times New Roman"/>
              </w:rPr>
            </w:pPr>
          </w:p>
        </w:tc>
        <w:tc>
          <w:tcPr>
            <w:tcW w:w="163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62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62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bl>
    <w:p w:rsidR="0023489B" w:rsidRPr="00982E12" w:rsidRDefault="0023489B" w:rsidP="0023489B">
      <w:pPr>
        <w:spacing w:after="0" w:line="240" w:lineRule="auto"/>
        <w:rPr>
          <w:rFonts w:ascii="Times New Roman" w:hAnsi="Times New Roman" w:cs="Times New Roman"/>
          <w:b/>
          <w:u w:val="single"/>
        </w:rPr>
      </w:pPr>
    </w:p>
    <w:p w:rsidR="008F36CE" w:rsidRPr="00982E12" w:rsidRDefault="008F36CE" w:rsidP="0023489B">
      <w:pPr>
        <w:spacing w:after="0" w:line="240" w:lineRule="auto"/>
        <w:rPr>
          <w:rFonts w:ascii="Times New Roman" w:hAnsi="Times New Roman" w:cs="Times New Roman"/>
          <w:b/>
          <w:u w:val="single"/>
        </w:rPr>
      </w:pPr>
    </w:p>
    <w:p w:rsidR="008F36CE" w:rsidRPr="00982E12" w:rsidRDefault="008F36CE" w:rsidP="0023489B">
      <w:pPr>
        <w:spacing w:after="0" w:line="240" w:lineRule="auto"/>
        <w:rPr>
          <w:rFonts w:ascii="Times New Roman" w:hAnsi="Times New Roman" w:cs="Times New Roman"/>
          <w:b/>
          <w:u w:val="single"/>
        </w:rPr>
      </w:pPr>
    </w:p>
    <w:p w:rsidR="008F36CE" w:rsidRPr="00982E12" w:rsidRDefault="008F36CE" w:rsidP="0023489B">
      <w:pPr>
        <w:spacing w:after="0" w:line="240" w:lineRule="auto"/>
        <w:rPr>
          <w:rFonts w:ascii="Times New Roman" w:hAnsi="Times New Roman" w:cs="Times New Roman"/>
          <w:b/>
          <w:u w:val="single"/>
        </w:rPr>
      </w:pPr>
    </w:p>
    <w:p w:rsidR="00A77098" w:rsidRPr="00982E12" w:rsidRDefault="00A77098" w:rsidP="0023489B">
      <w:pPr>
        <w:spacing w:after="0" w:line="240" w:lineRule="auto"/>
        <w:rPr>
          <w:rFonts w:ascii="Times New Roman" w:hAnsi="Times New Roman" w:cs="Times New Roman"/>
          <w:b/>
          <w:u w:val="single"/>
        </w:rPr>
      </w:pPr>
    </w:p>
    <w:p w:rsidR="00A77098" w:rsidRPr="00982E12" w:rsidRDefault="00A77098"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201" w:type="dxa"/>
        <w:tblLayout w:type="fixed"/>
        <w:tblLook w:val="04A0" w:firstRow="1" w:lastRow="0" w:firstColumn="1" w:lastColumn="0" w:noHBand="0" w:noVBand="1"/>
      </w:tblPr>
      <w:tblGrid>
        <w:gridCol w:w="10201"/>
      </w:tblGrid>
      <w:tr w:rsidR="0023489B" w:rsidRPr="00982E12" w:rsidTr="00A5477A">
        <w:trPr>
          <w:trHeight w:val="1480"/>
        </w:trPr>
        <w:tc>
          <w:tcPr>
            <w:tcW w:w="10201" w:type="dxa"/>
          </w:tcPr>
          <w:p w:rsidR="0023489B" w:rsidRPr="00982E12" w:rsidRDefault="0023489B" w:rsidP="00A5477A">
            <w:pPr>
              <w:rPr>
                <w:rFonts w:ascii="Times New Roman" w:hAnsi="Times New Roman" w:cs="Times New Roman"/>
              </w:rPr>
            </w:pPr>
            <w:r w:rsidRPr="00982E12">
              <w:rPr>
                <w:rFonts w:ascii="Times New Roman" w:hAnsi="Times New Roman" w:cs="Times New Roman"/>
                <w:b/>
              </w:rPr>
              <w:t>Formy zaliczenia</w:t>
            </w:r>
            <w:r w:rsidRPr="00982E12">
              <w:rPr>
                <w:rFonts w:ascii="Times New Roman" w:hAnsi="Times New Roman" w:cs="Times New Roman"/>
              </w:rPr>
              <w:t>:</w:t>
            </w:r>
          </w:p>
          <w:p w:rsidR="005E0FC6" w:rsidRPr="00982E12" w:rsidRDefault="005E0FC6" w:rsidP="00A5477A">
            <w:pPr>
              <w:rPr>
                <w:rFonts w:ascii="Times New Roman" w:hAnsi="Times New Roman" w:cs="Times New Roman"/>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Wykład</w:t>
            </w:r>
            <w:r w:rsidR="00125093" w:rsidRPr="00982E12">
              <w:rPr>
                <w:rFonts w:ascii="Times New Roman" w:hAnsi="Times New Roman" w:cs="Times New Roman"/>
                <w:b/>
              </w:rPr>
              <w:t>y</w:t>
            </w:r>
            <w:r w:rsidRPr="00982E12">
              <w:rPr>
                <w:rFonts w:ascii="Times New Roman" w:hAnsi="Times New Roman" w:cs="Times New Roman"/>
                <w:b/>
              </w:rPr>
              <w:t xml:space="preserve"> </w:t>
            </w:r>
            <w:r w:rsidR="00125093" w:rsidRPr="00982E12">
              <w:rPr>
                <w:rFonts w:ascii="Times New Roman" w:hAnsi="Times New Roman" w:cs="Times New Roman"/>
                <w:b/>
              </w:rPr>
              <w:t>–</w:t>
            </w:r>
            <w:r w:rsidRPr="00982E12">
              <w:rPr>
                <w:rFonts w:ascii="Times New Roman" w:hAnsi="Times New Roman" w:cs="Times New Roman"/>
                <w:b/>
              </w:rPr>
              <w:t xml:space="preserve"> egzamin</w:t>
            </w:r>
            <w:r w:rsidR="00125093" w:rsidRPr="00982E12">
              <w:rPr>
                <w:rFonts w:ascii="Times New Roman" w:hAnsi="Times New Roman" w:cs="Times New Roman"/>
                <w:b/>
              </w:rPr>
              <w:t>,</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Ćwiczenie - zaliczenie z oceną</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rPr>
            </w:pPr>
            <w:r w:rsidRPr="00982E12">
              <w:rPr>
                <w:rFonts w:ascii="Times New Roman" w:hAnsi="Times New Roman" w:cs="Times New Roman"/>
                <w:b/>
              </w:rPr>
              <w:t>Sposób zaliczenia</w:t>
            </w:r>
            <w:r w:rsidRPr="00982E12">
              <w:rPr>
                <w:rFonts w:ascii="Times New Roman" w:hAnsi="Times New Roman" w:cs="Times New Roman"/>
              </w:rPr>
              <w:t>:</w:t>
            </w:r>
          </w:p>
          <w:p w:rsidR="0023489B" w:rsidRPr="00982E12" w:rsidRDefault="0023489B" w:rsidP="00A5477A">
            <w:pPr>
              <w:rPr>
                <w:rFonts w:ascii="Times New Roman" w:hAnsi="Times New Roman" w:cs="Times New Roman"/>
              </w:rPr>
            </w:pPr>
          </w:p>
          <w:p w:rsidR="0023489B" w:rsidRPr="00982E12" w:rsidRDefault="0023489B" w:rsidP="00A5477A">
            <w:pPr>
              <w:rPr>
                <w:rFonts w:ascii="Times New Roman" w:hAnsi="Times New Roman" w:cs="Times New Roman"/>
              </w:rPr>
            </w:pPr>
            <w:r w:rsidRPr="00982E12">
              <w:rPr>
                <w:rFonts w:ascii="Times New Roman" w:hAnsi="Times New Roman" w:cs="Times New Roman"/>
              </w:rPr>
              <w:t>Warunkiem dopuszczenia do egzaminu jest uzyskanie ocen pozytywnych z testów oraz ćwiczeń.</w:t>
            </w:r>
          </w:p>
          <w:p w:rsidR="0023489B" w:rsidRPr="00982E12" w:rsidRDefault="0023489B" w:rsidP="00A5477A">
            <w:pPr>
              <w:rPr>
                <w:rFonts w:ascii="Times New Roman" w:hAnsi="Times New Roman" w:cs="Times New Roman"/>
              </w:rPr>
            </w:pPr>
            <w:r w:rsidRPr="00982E12">
              <w:rPr>
                <w:rFonts w:ascii="Times New Roman" w:hAnsi="Times New Roman" w:cs="Times New Roman"/>
              </w:rPr>
              <w:t>Test składa się z zadań zamkniętych (test), gdzie tylko jedna z czterech odpowiedzi jest prawidłowa. Zakres zagadnień obejmuje treści merytoryczne przekazane w semestrze.</w:t>
            </w:r>
          </w:p>
          <w:p w:rsidR="0023489B" w:rsidRPr="00982E12" w:rsidRDefault="0023489B" w:rsidP="00A5477A">
            <w:pPr>
              <w:rPr>
                <w:rFonts w:ascii="Times New Roman" w:hAnsi="Times New Roman" w:cs="Times New Roman"/>
              </w:rPr>
            </w:pPr>
          </w:p>
          <w:p w:rsidR="0023489B" w:rsidRPr="00982E12" w:rsidRDefault="0023489B" w:rsidP="00A5477A">
            <w:pPr>
              <w:rPr>
                <w:rFonts w:ascii="Times New Roman" w:hAnsi="Times New Roman" w:cs="Times New Roman"/>
                <w:strike/>
              </w:rPr>
            </w:pPr>
            <w:r w:rsidRPr="00982E12">
              <w:rPr>
                <w:rFonts w:ascii="Times New Roman" w:hAnsi="Times New Roman" w:cs="Times New Roman"/>
              </w:rPr>
              <w:t>Ćwiczenia oceniane są na podstawie poprawności wykonania zadań postawionych przez prowadzącego.</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Ocenie podlega umiejętność:</w:t>
            </w:r>
          </w:p>
          <w:p w:rsidR="0023489B" w:rsidRPr="00982E12" w:rsidRDefault="0023489B" w:rsidP="00601528">
            <w:pPr>
              <w:widowControl w:val="0"/>
              <w:numPr>
                <w:ilvl w:val="0"/>
                <w:numId w:val="477"/>
              </w:numPr>
              <w:suppressAutoHyphens/>
              <w:rPr>
                <w:rFonts w:ascii="Times New Roman" w:hAnsi="Times New Roman" w:cs="Times New Roman"/>
              </w:rPr>
            </w:pPr>
            <w:r w:rsidRPr="00982E12">
              <w:rPr>
                <w:rFonts w:ascii="Times New Roman" w:hAnsi="Times New Roman" w:cs="Times New Roman"/>
              </w:rPr>
              <w:t>posługiwania się krajowymi, unijnymi i międzynarodowymi regulacjami prawnymi w kontroli ruchu granicznego,</w:t>
            </w:r>
          </w:p>
          <w:p w:rsidR="0023489B" w:rsidRPr="00982E12" w:rsidRDefault="0023489B" w:rsidP="00601528">
            <w:pPr>
              <w:widowControl w:val="0"/>
              <w:numPr>
                <w:ilvl w:val="0"/>
                <w:numId w:val="477"/>
              </w:numPr>
              <w:suppressAutoHyphens/>
              <w:rPr>
                <w:rFonts w:ascii="Times New Roman" w:hAnsi="Times New Roman" w:cs="Times New Roman"/>
              </w:rPr>
            </w:pPr>
            <w:r w:rsidRPr="00982E12">
              <w:rPr>
                <w:rFonts w:ascii="Times New Roman" w:hAnsi="Times New Roman" w:cs="Times New Roman"/>
              </w:rPr>
              <w:t>posługiwania się krajowymi, unijnymi i międzynarodowymi regulacjami prawnymi z zakresu przewozu przez granicę broni, amunicji, przedmiotów zabytkowych, środków płatniczych oraz gatunków dzikich zwierząt i roślin objętych Konwencją Waszyngtońską (CITES)</w:t>
            </w:r>
          </w:p>
          <w:p w:rsidR="0023489B" w:rsidRPr="00982E12" w:rsidRDefault="0023489B" w:rsidP="00601528">
            <w:pPr>
              <w:widowControl w:val="0"/>
              <w:numPr>
                <w:ilvl w:val="0"/>
                <w:numId w:val="477"/>
              </w:numPr>
              <w:suppressAutoHyphens/>
              <w:rPr>
                <w:rFonts w:ascii="Times New Roman" w:hAnsi="Times New Roman" w:cs="Times New Roman"/>
              </w:rPr>
            </w:pPr>
            <w:r w:rsidRPr="00982E12">
              <w:rPr>
                <w:rFonts w:ascii="Times New Roman" w:hAnsi="Times New Roman" w:cs="Times New Roman"/>
              </w:rPr>
              <w:t>przeprowadzania odprawy granicznej w przypadkach szczególnych,</w:t>
            </w:r>
          </w:p>
          <w:p w:rsidR="0023489B" w:rsidRPr="00982E12" w:rsidRDefault="0023489B" w:rsidP="00601528">
            <w:pPr>
              <w:numPr>
                <w:ilvl w:val="0"/>
                <w:numId w:val="477"/>
              </w:numPr>
              <w:rPr>
                <w:rFonts w:ascii="Times New Roman" w:hAnsi="Times New Roman" w:cs="Times New Roman"/>
                <w:lang w:eastAsia="pl-PL"/>
              </w:rPr>
            </w:pPr>
            <w:r w:rsidRPr="00982E12">
              <w:rPr>
                <w:rFonts w:ascii="Times New Roman" w:hAnsi="Times New Roman" w:cs="Times New Roman"/>
                <w:lang w:eastAsia="pl-PL"/>
              </w:rPr>
              <w:t xml:space="preserve">posługiwania się systemami teleinformatycznymi wspierających procedury kontroli ruchu granicznego, </w:t>
            </w:r>
          </w:p>
          <w:p w:rsidR="0023489B" w:rsidRPr="00982E12" w:rsidRDefault="0023489B" w:rsidP="00601528">
            <w:pPr>
              <w:numPr>
                <w:ilvl w:val="0"/>
                <w:numId w:val="477"/>
              </w:numPr>
              <w:suppressAutoHyphens/>
              <w:ind w:left="709"/>
              <w:rPr>
                <w:rFonts w:ascii="Times New Roman" w:hAnsi="Times New Roman" w:cs="Times New Roman"/>
              </w:rPr>
            </w:pPr>
            <w:r w:rsidRPr="00982E12">
              <w:rPr>
                <w:rFonts w:ascii="Times New Roman" w:hAnsi="Times New Roman" w:cs="Times New Roman"/>
              </w:rPr>
              <w:t xml:space="preserve">charakterystyki zakresu obowiązków kierownika zmiany, pomocnika kierownika zmiany, kierownika ekipy kontrolerskiej, kontrolera realizującego zadania na I </w:t>
            </w:r>
            <w:proofErr w:type="spellStart"/>
            <w:r w:rsidRPr="00982E12">
              <w:rPr>
                <w:rFonts w:ascii="Times New Roman" w:hAnsi="Times New Roman" w:cs="Times New Roman"/>
              </w:rPr>
              <w:t>i</w:t>
            </w:r>
            <w:proofErr w:type="spellEnd"/>
            <w:r w:rsidRPr="00982E12">
              <w:rPr>
                <w:rFonts w:ascii="Times New Roman" w:hAnsi="Times New Roman" w:cs="Times New Roman"/>
              </w:rPr>
              <w:t xml:space="preserve"> II linii.</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Kryteria oceniania określone zostały w karcie pracy /arkuszu oceny/ arkuszu obserwacji i są omawiane przed rozpoczęciem ćwiczenia. </w:t>
            </w:r>
          </w:p>
          <w:p w:rsidR="0023489B" w:rsidRPr="00982E12" w:rsidRDefault="0023489B" w:rsidP="00A5477A">
            <w:pPr>
              <w:jc w:val="both"/>
              <w:rPr>
                <w:rFonts w:ascii="Times New Roman" w:hAnsi="Times New Roman" w:cs="Times New Roman"/>
              </w:rPr>
            </w:pP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Warunkiem uzyskania oceny pozytywnej jest uzyskanie min. 60 % maksymalnej punktacji.</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Ocena zostanie wystawiona zgodnie ze skalą określoną w Regulaminie Studiów.</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EGZAMIN</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Egzamin składa się z:</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części teoretycznej - test końcowy, warunkiem uzyskania oceny pozytywnej jest uzyskanie min. 60 % maksymalnej punktacji, </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części praktycznej - na podstawie zaliczonych ćwiczeń przewidzianych w semestrze.</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Ocenę końcową z egzaminu stanowi średnia arytmetyczna ocen z testu końcowego oraz zaliczenia z oceną z ćwiczeń.</w:t>
            </w:r>
          </w:p>
          <w:p w:rsidR="0023489B" w:rsidRPr="00982E12" w:rsidRDefault="0023489B" w:rsidP="00A5477A">
            <w:pPr>
              <w:jc w:val="both"/>
              <w:rPr>
                <w:rFonts w:ascii="Times New Roman" w:hAnsi="Times New Roman" w:cs="Times New Roman"/>
              </w:rPr>
            </w:pPr>
          </w:p>
          <w:p w:rsidR="0023489B" w:rsidRPr="00982E12" w:rsidRDefault="0023489B" w:rsidP="00A5477A">
            <w:pPr>
              <w:rPr>
                <w:rFonts w:ascii="Times New Roman" w:hAnsi="Times New Roman" w:cs="Times New Roman"/>
                <w:b/>
              </w:rPr>
            </w:pPr>
            <w:r w:rsidRPr="00982E12">
              <w:rPr>
                <w:rFonts w:ascii="Times New Roman" w:hAnsi="Times New Roman" w:cs="Times New Roman"/>
              </w:rPr>
              <w:t>Ocena zostanie wystawiona zgodnie ze skalą określoną w Regulaminie Studiów</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10201"/>
      </w:tblGrid>
      <w:tr w:rsidR="0023489B" w:rsidRPr="00982E12" w:rsidTr="00A5477A">
        <w:trPr>
          <w:trHeight w:val="70"/>
        </w:trPr>
        <w:tc>
          <w:tcPr>
            <w:tcW w:w="10201" w:type="dxa"/>
            <w:hideMark/>
          </w:tcPr>
          <w:p w:rsidR="0023489B" w:rsidRPr="00982E12" w:rsidRDefault="0023489B" w:rsidP="00601528">
            <w:pPr>
              <w:pStyle w:val="Akapitzlist"/>
              <w:numPr>
                <w:ilvl w:val="0"/>
                <w:numId w:val="976"/>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podstawowa: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601528">
            <w:pPr>
              <w:pStyle w:val="Akapitzlist"/>
              <w:numPr>
                <w:ilvl w:val="0"/>
                <w:numId w:val="1079"/>
              </w:numPr>
              <w:suppressAutoHyphens w:val="0"/>
              <w:spacing w:after="0" w:line="240" w:lineRule="auto"/>
              <w:ind w:left="314"/>
              <w:rPr>
                <w:rFonts w:ascii="Times New Roman" w:hAnsi="Times New Roman" w:cs="Times New Roman"/>
              </w:rPr>
            </w:pPr>
            <w:r w:rsidRPr="00982E12">
              <w:rPr>
                <w:rFonts w:ascii="Times New Roman" w:hAnsi="Times New Roman" w:cs="Times New Roman"/>
              </w:rPr>
              <w:t xml:space="preserve">Ustawa z dnia 12 października 1990 roku o Straży Granicznej, Dz.U. z dnia 19.11.1990 nr 78 poz. 462       z </w:t>
            </w:r>
            <w:proofErr w:type="spellStart"/>
            <w:r w:rsidRPr="00982E12">
              <w:rPr>
                <w:rFonts w:ascii="Times New Roman" w:hAnsi="Times New Roman" w:cs="Times New Roman"/>
              </w:rPr>
              <w:t>późn</w:t>
            </w:r>
            <w:proofErr w:type="spellEnd"/>
            <w:r w:rsidRPr="00982E12">
              <w:rPr>
                <w:rFonts w:ascii="Times New Roman" w:hAnsi="Times New Roman" w:cs="Times New Roman"/>
              </w:rPr>
              <w:t>. zm.</w:t>
            </w:r>
          </w:p>
          <w:p w:rsidR="0023489B" w:rsidRPr="00982E12" w:rsidRDefault="0023489B" w:rsidP="00601528">
            <w:pPr>
              <w:pStyle w:val="Akapitzlist"/>
              <w:numPr>
                <w:ilvl w:val="0"/>
                <w:numId w:val="1079"/>
              </w:numPr>
              <w:suppressAutoHyphens w:val="0"/>
              <w:spacing w:after="0" w:line="240" w:lineRule="auto"/>
              <w:ind w:left="313"/>
              <w:rPr>
                <w:rFonts w:ascii="Times New Roman" w:hAnsi="Times New Roman" w:cs="Times New Roman"/>
              </w:rPr>
            </w:pPr>
            <w:r w:rsidRPr="00982E12">
              <w:rPr>
                <w:rFonts w:ascii="Times New Roman" w:hAnsi="Times New Roman" w:cs="Times New Roman"/>
              </w:rPr>
              <w:t xml:space="preserve">Ustawa z dnia 12 października 1990 r. o ochronie granicy państwowej, Dz.U. z dnia 19.11.1990 nr 78 poz. 461 z </w:t>
            </w:r>
            <w:proofErr w:type="spellStart"/>
            <w:r w:rsidRPr="00982E12">
              <w:rPr>
                <w:rFonts w:ascii="Times New Roman" w:hAnsi="Times New Roman" w:cs="Times New Roman"/>
              </w:rPr>
              <w:t>późn</w:t>
            </w:r>
            <w:proofErr w:type="spellEnd"/>
            <w:r w:rsidRPr="00982E12">
              <w:rPr>
                <w:rFonts w:ascii="Times New Roman" w:hAnsi="Times New Roman" w:cs="Times New Roman"/>
              </w:rPr>
              <w:t>. zm.</w:t>
            </w:r>
          </w:p>
          <w:p w:rsidR="0023489B" w:rsidRPr="00982E12" w:rsidRDefault="0023489B" w:rsidP="00601528">
            <w:pPr>
              <w:pStyle w:val="Akapitzlist"/>
              <w:numPr>
                <w:ilvl w:val="0"/>
                <w:numId w:val="1079"/>
              </w:numPr>
              <w:suppressAutoHyphens w:val="0"/>
              <w:spacing w:after="0" w:line="240" w:lineRule="auto"/>
              <w:ind w:left="313"/>
              <w:rPr>
                <w:rFonts w:ascii="Times New Roman" w:hAnsi="Times New Roman" w:cs="Times New Roman"/>
              </w:rPr>
            </w:pPr>
            <w:r w:rsidRPr="00982E12">
              <w:rPr>
                <w:rFonts w:ascii="Times New Roman" w:hAnsi="Times New Roman" w:cs="Times New Roman"/>
              </w:rPr>
              <w:t xml:space="preserve">Rozporządzenie Ministra Spraw Wewnętrznych i Administracji z dnia 13 sierpnia 2008 r. w sprawie sposobu ustalania zasięgu terytorialnego przejść granicznych, Dz.U. z dnia 14.08.2008 nr 147 poz. 938            z </w:t>
            </w:r>
            <w:proofErr w:type="spellStart"/>
            <w:r w:rsidRPr="00982E12">
              <w:rPr>
                <w:rFonts w:ascii="Times New Roman" w:hAnsi="Times New Roman" w:cs="Times New Roman"/>
              </w:rPr>
              <w:t>późn</w:t>
            </w:r>
            <w:proofErr w:type="spellEnd"/>
            <w:r w:rsidRPr="00982E12">
              <w:rPr>
                <w:rFonts w:ascii="Times New Roman" w:hAnsi="Times New Roman" w:cs="Times New Roman"/>
              </w:rPr>
              <w:t>. zm.</w:t>
            </w:r>
          </w:p>
          <w:p w:rsidR="0023489B" w:rsidRPr="00982E12" w:rsidRDefault="0023489B" w:rsidP="00601528">
            <w:pPr>
              <w:pStyle w:val="Akapitzlist"/>
              <w:numPr>
                <w:ilvl w:val="0"/>
                <w:numId w:val="1079"/>
              </w:numPr>
              <w:suppressAutoHyphens w:val="0"/>
              <w:spacing w:after="0" w:line="240" w:lineRule="auto"/>
              <w:ind w:left="313"/>
              <w:rPr>
                <w:rFonts w:ascii="Times New Roman" w:hAnsi="Times New Roman" w:cs="Times New Roman"/>
              </w:rPr>
            </w:pPr>
            <w:r w:rsidRPr="00982E12">
              <w:rPr>
                <w:rFonts w:ascii="Times New Roman" w:hAnsi="Times New Roman" w:cs="Times New Roman"/>
              </w:rPr>
              <w:t xml:space="preserve">Rozporządzenie Parlamentu Europejskiego i Rady (UE) 2016/399 z dnia 9 marca 2016 r. w sprawie unijnego kodeksu zasad regulujących przepływ osób przez granice (kodeks graniczny </w:t>
            </w:r>
            <w:proofErr w:type="spellStart"/>
            <w:r w:rsidRPr="00982E12">
              <w:rPr>
                <w:rFonts w:ascii="Times New Roman" w:hAnsi="Times New Roman" w:cs="Times New Roman"/>
              </w:rPr>
              <w:t>Schengen</w:t>
            </w:r>
            <w:proofErr w:type="spellEnd"/>
            <w:r w:rsidRPr="00982E12">
              <w:rPr>
                <w:rFonts w:ascii="Times New Roman" w:hAnsi="Times New Roman" w:cs="Times New Roman"/>
              </w:rPr>
              <w:t xml:space="preserve">), </w:t>
            </w:r>
            <w:proofErr w:type="spellStart"/>
            <w:r w:rsidRPr="00982E12">
              <w:rPr>
                <w:rFonts w:ascii="Times New Roman" w:hAnsi="Times New Roman" w:cs="Times New Roman"/>
              </w:rPr>
              <w:t>Dz.U.UE</w:t>
            </w:r>
            <w:proofErr w:type="spellEnd"/>
            <w:r w:rsidRPr="00982E12">
              <w:rPr>
                <w:rFonts w:ascii="Times New Roman" w:hAnsi="Times New Roman" w:cs="Times New Roman"/>
              </w:rPr>
              <w:t xml:space="preserve">. seria L z dnia 23.03.2016 nr 77 poz.1 z </w:t>
            </w:r>
            <w:proofErr w:type="spellStart"/>
            <w:r w:rsidRPr="00982E12">
              <w:rPr>
                <w:rFonts w:ascii="Times New Roman" w:hAnsi="Times New Roman" w:cs="Times New Roman"/>
              </w:rPr>
              <w:t>późn</w:t>
            </w:r>
            <w:proofErr w:type="spellEnd"/>
            <w:r w:rsidRPr="00982E12">
              <w:rPr>
                <w:rFonts w:ascii="Times New Roman" w:hAnsi="Times New Roman" w:cs="Times New Roman"/>
              </w:rPr>
              <w:t>. zm.</w:t>
            </w:r>
          </w:p>
          <w:p w:rsidR="0023489B" w:rsidRPr="00982E12" w:rsidRDefault="0023489B" w:rsidP="00601528">
            <w:pPr>
              <w:pStyle w:val="Akapitzlist"/>
              <w:numPr>
                <w:ilvl w:val="0"/>
                <w:numId w:val="1079"/>
              </w:numPr>
              <w:suppressAutoHyphens w:val="0"/>
              <w:spacing w:after="0" w:line="240" w:lineRule="auto"/>
              <w:ind w:left="313"/>
              <w:rPr>
                <w:rFonts w:ascii="Times New Roman" w:hAnsi="Times New Roman" w:cs="Times New Roman"/>
              </w:rPr>
            </w:pPr>
            <w:r w:rsidRPr="00982E12">
              <w:rPr>
                <w:rFonts w:ascii="Times New Roman" w:hAnsi="Times New Roman" w:cs="Times New Roman"/>
              </w:rPr>
              <w:lastRenderedPageBreak/>
              <w:t xml:space="preserve">Decyzja Wykonawcza Komisji (UE) 2023/201 z dnia 30 stycznia 2023 r. określająca datę rozpoczęcia eksploatacji Systemu Informacyjnego Schengen zgodnie z rozporządzeniem Parlamentu Europejskiego            i Rady (UE) 2018/1861 i rozporządzeniem Parlamentu Europejskiego i Rady (UE) 2018/1862, </w:t>
            </w:r>
            <w:proofErr w:type="spellStart"/>
            <w:r w:rsidRPr="00982E12">
              <w:rPr>
                <w:rFonts w:ascii="Times New Roman" w:hAnsi="Times New Roman" w:cs="Times New Roman"/>
              </w:rPr>
              <w:t>Dz.U.UE</w:t>
            </w:r>
            <w:proofErr w:type="spellEnd"/>
            <w:r w:rsidRPr="00982E12">
              <w:rPr>
                <w:rFonts w:ascii="Times New Roman" w:hAnsi="Times New Roman" w:cs="Times New Roman"/>
              </w:rPr>
              <w:t xml:space="preserve"> seria L z dnia 31.01.2023 nr 27 poz. 29 z </w:t>
            </w:r>
            <w:proofErr w:type="spellStart"/>
            <w:r w:rsidRPr="00982E12">
              <w:rPr>
                <w:rFonts w:ascii="Times New Roman" w:hAnsi="Times New Roman" w:cs="Times New Roman"/>
              </w:rPr>
              <w:t>późn</w:t>
            </w:r>
            <w:proofErr w:type="spellEnd"/>
            <w:r w:rsidRPr="00982E12">
              <w:rPr>
                <w:rFonts w:ascii="Times New Roman" w:hAnsi="Times New Roman" w:cs="Times New Roman"/>
              </w:rPr>
              <w:t>. zm.</w:t>
            </w:r>
          </w:p>
          <w:p w:rsidR="0023489B" w:rsidRPr="00982E12" w:rsidRDefault="0023489B" w:rsidP="00601528">
            <w:pPr>
              <w:pStyle w:val="Akapitzlist"/>
              <w:numPr>
                <w:ilvl w:val="0"/>
                <w:numId w:val="1079"/>
              </w:numPr>
              <w:suppressAutoHyphens w:val="0"/>
              <w:spacing w:after="0" w:line="240" w:lineRule="auto"/>
              <w:ind w:left="313"/>
              <w:rPr>
                <w:rFonts w:ascii="Times New Roman" w:hAnsi="Times New Roman" w:cs="Times New Roman"/>
              </w:rPr>
            </w:pPr>
            <w:r w:rsidRPr="00982E12">
              <w:rPr>
                <w:rFonts w:ascii="Times New Roman" w:hAnsi="Times New Roman" w:cs="Times New Roman"/>
              </w:rPr>
              <w:t xml:space="preserve">Instrukcja dotycząca korzystania przez straż graniczną z systemu informacyjnego </w:t>
            </w:r>
            <w:proofErr w:type="spellStart"/>
            <w:r w:rsidRPr="00982E12">
              <w:rPr>
                <w:rFonts w:ascii="Times New Roman" w:hAnsi="Times New Roman" w:cs="Times New Roman"/>
              </w:rPr>
              <w:t>Schengen</w:t>
            </w:r>
            <w:proofErr w:type="spellEnd"/>
            <w:r w:rsidRPr="00982E12">
              <w:rPr>
                <w:rFonts w:ascii="Times New Roman" w:hAnsi="Times New Roman" w:cs="Times New Roman"/>
              </w:rPr>
              <w:t xml:space="preserve"> (</w:t>
            </w:r>
            <w:proofErr w:type="spellStart"/>
            <w:r w:rsidRPr="00982E12">
              <w:rPr>
                <w:rFonts w:ascii="Times New Roman" w:hAnsi="Times New Roman" w:cs="Times New Roman"/>
              </w:rPr>
              <w:t>sis</w:t>
            </w:r>
            <w:proofErr w:type="spellEnd"/>
            <w:r w:rsidRPr="00982E12">
              <w:rPr>
                <w:rFonts w:ascii="Times New Roman" w:hAnsi="Times New Roman" w:cs="Times New Roman"/>
              </w:rPr>
              <w:t xml:space="preserve">) oraz współpracy z Biurem </w:t>
            </w:r>
            <w:proofErr w:type="spellStart"/>
            <w:r w:rsidRPr="00982E12">
              <w:rPr>
                <w:rFonts w:ascii="Times New Roman" w:hAnsi="Times New Roman" w:cs="Times New Roman"/>
              </w:rPr>
              <w:t>Sirene</w:t>
            </w:r>
            <w:proofErr w:type="spellEnd"/>
            <w:r w:rsidRPr="00982E12">
              <w:rPr>
                <w:rFonts w:ascii="Times New Roman" w:hAnsi="Times New Roman" w:cs="Times New Roman"/>
              </w:rPr>
              <w:t>, Wersja 1.0 z dnia 07.03.2023 r.</w:t>
            </w:r>
          </w:p>
          <w:p w:rsidR="0023489B" w:rsidRPr="00982E12" w:rsidRDefault="0023489B" w:rsidP="00601528">
            <w:pPr>
              <w:pStyle w:val="Akapitzlist"/>
              <w:numPr>
                <w:ilvl w:val="0"/>
                <w:numId w:val="1079"/>
              </w:numPr>
              <w:suppressAutoHyphens w:val="0"/>
              <w:spacing w:after="0" w:line="240" w:lineRule="auto"/>
              <w:ind w:left="313"/>
              <w:rPr>
                <w:rFonts w:ascii="Times New Roman" w:hAnsi="Times New Roman" w:cs="Times New Roman"/>
              </w:rPr>
            </w:pPr>
            <w:r w:rsidRPr="00982E12">
              <w:rPr>
                <w:rFonts w:ascii="Times New Roman" w:hAnsi="Times New Roman" w:cs="Times New Roman"/>
              </w:rPr>
              <w:t>Zarządzenie nr KG-BP-Z -77 13 KGSG z dnia 25.10.2013r. w sprawie pełnienia służby granicznej            i prowadzenia działań granicznych, KG-ZG-Z-442/13</w:t>
            </w:r>
          </w:p>
          <w:p w:rsidR="0023489B" w:rsidRPr="00982E12" w:rsidRDefault="0023489B" w:rsidP="00601528">
            <w:pPr>
              <w:pStyle w:val="Akapitzlist"/>
              <w:numPr>
                <w:ilvl w:val="0"/>
                <w:numId w:val="1079"/>
              </w:numPr>
              <w:suppressAutoHyphens w:val="0"/>
              <w:spacing w:after="0" w:line="240" w:lineRule="auto"/>
              <w:ind w:left="313"/>
              <w:rPr>
                <w:rFonts w:ascii="Times New Roman" w:hAnsi="Times New Roman" w:cs="Times New Roman"/>
              </w:rPr>
            </w:pPr>
            <w:r w:rsidRPr="00982E12">
              <w:rPr>
                <w:rFonts w:ascii="Times New Roman" w:hAnsi="Times New Roman" w:cs="Times New Roman"/>
              </w:rPr>
              <w:t xml:space="preserve">Ustawa z dnia 27 stycznia 2022 r. o dokumentach paszportowych Dz.U. z dnia 2022.02.10 poz. 350           z </w:t>
            </w:r>
            <w:proofErr w:type="spellStart"/>
            <w:r w:rsidRPr="00982E12">
              <w:rPr>
                <w:rFonts w:ascii="Times New Roman" w:hAnsi="Times New Roman" w:cs="Times New Roman"/>
              </w:rPr>
              <w:t>późn</w:t>
            </w:r>
            <w:proofErr w:type="spellEnd"/>
            <w:r w:rsidRPr="00982E12">
              <w:rPr>
                <w:rFonts w:ascii="Times New Roman" w:hAnsi="Times New Roman" w:cs="Times New Roman"/>
              </w:rPr>
              <w:t>. zm.</w:t>
            </w:r>
          </w:p>
          <w:p w:rsidR="0023489B" w:rsidRPr="00982E12" w:rsidRDefault="0023489B" w:rsidP="00601528">
            <w:pPr>
              <w:pStyle w:val="Akapitzlist"/>
              <w:numPr>
                <w:ilvl w:val="0"/>
                <w:numId w:val="1079"/>
              </w:numPr>
              <w:suppressAutoHyphens w:val="0"/>
              <w:spacing w:after="0" w:line="240" w:lineRule="auto"/>
              <w:ind w:left="313"/>
              <w:rPr>
                <w:rFonts w:ascii="Times New Roman" w:hAnsi="Times New Roman" w:cs="Times New Roman"/>
              </w:rPr>
            </w:pPr>
            <w:r w:rsidRPr="00982E12">
              <w:rPr>
                <w:rFonts w:ascii="Times New Roman" w:hAnsi="Times New Roman" w:cs="Times New Roman"/>
              </w:rPr>
              <w:t xml:space="preserve">Ustawa z dnia 6 sierpnia 2010 r. o dowodach osobistych, Dz.U. z dnia 2010.09.10 nr 167 poz.1131              z </w:t>
            </w:r>
            <w:proofErr w:type="spellStart"/>
            <w:r w:rsidRPr="00982E12">
              <w:rPr>
                <w:rFonts w:ascii="Times New Roman" w:hAnsi="Times New Roman" w:cs="Times New Roman"/>
              </w:rPr>
              <w:t>późn</w:t>
            </w:r>
            <w:proofErr w:type="spellEnd"/>
            <w:r w:rsidRPr="00982E12">
              <w:rPr>
                <w:rFonts w:ascii="Times New Roman" w:hAnsi="Times New Roman" w:cs="Times New Roman"/>
              </w:rPr>
              <w:t>. zm.</w:t>
            </w:r>
          </w:p>
          <w:p w:rsidR="0023489B" w:rsidRPr="00982E12" w:rsidRDefault="0023489B" w:rsidP="00601528">
            <w:pPr>
              <w:pStyle w:val="Akapitzlist"/>
              <w:numPr>
                <w:ilvl w:val="0"/>
                <w:numId w:val="1079"/>
              </w:numPr>
              <w:suppressAutoHyphens w:val="0"/>
              <w:spacing w:after="0" w:line="240" w:lineRule="auto"/>
              <w:ind w:left="313"/>
              <w:rPr>
                <w:rFonts w:ascii="Times New Roman" w:hAnsi="Times New Roman" w:cs="Times New Roman"/>
              </w:rPr>
            </w:pPr>
            <w:r w:rsidRPr="00982E12">
              <w:rPr>
                <w:rFonts w:ascii="Times New Roman" w:hAnsi="Times New Roman" w:cs="Times New Roman"/>
              </w:rPr>
              <w:t xml:space="preserve">Ustawa z dnia 12 grudnia 2013 r. o cudzoziemcach, Dz.U. z dnia 30.12.2013 poz.1650 z </w:t>
            </w:r>
            <w:proofErr w:type="spellStart"/>
            <w:r w:rsidRPr="00982E12">
              <w:rPr>
                <w:rFonts w:ascii="Times New Roman" w:hAnsi="Times New Roman" w:cs="Times New Roman"/>
              </w:rPr>
              <w:t>późn</w:t>
            </w:r>
            <w:proofErr w:type="spellEnd"/>
            <w:r w:rsidRPr="00982E12">
              <w:rPr>
                <w:rFonts w:ascii="Times New Roman" w:hAnsi="Times New Roman" w:cs="Times New Roman"/>
              </w:rPr>
              <w:t>. zm.</w:t>
            </w:r>
          </w:p>
          <w:p w:rsidR="0023489B" w:rsidRPr="00982E12" w:rsidRDefault="0023489B" w:rsidP="00601528">
            <w:pPr>
              <w:pStyle w:val="Akapitzlist"/>
              <w:numPr>
                <w:ilvl w:val="0"/>
                <w:numId w:val="1079"/>
              </w:numPr>
              <w:suppressAutoHyphens w:val="0"/>
              <w:spacing w:after="0" w:line="240" w:lineRule="auto"/>
              <w:ind w:left="313"/>
              <w:rPr>
                <w:rFonts w:ascii="Times New Roman" w:hAnsi="Times New Roman" w:cs="Times New Roman"/>
              </w:rPr>
            </w:pPr>
            <w:r w:rsidRPr="00982E12">
              <w:rPr>
                <w:rFonts w:ascii="Times New Roman" w:hAnsi="Times New Roman" w:cs="Times New Roman"/>
              </w:rPr>
              <w:t xml:space="preserve">Ustawa z dnia 13 czerwca 2003 r. o udzielaniu cudzoziemcom ochrony na terytorium Rzeczypospolitej Polskiej, Dz.U. z dnia 21.07.2023 nr 128 poz.1176 z </w:t>
            </w:r>
            <w:proofErr w:type="spellStart"/>
            <w:r w:rsidRPr="00982E12">
              <w:rPr>
                <w:rFonts w:ascii="Times New Roman" w:hAnsi="Times New Roman" w:cs="Times New Roman"/>
              </w:rPr>
              <w:t>późn</w:t>
            </w:r>
            <w:proofErr w:type="spellEnd"/>
            <w:r w:rsidRPr="00982E12">
              <w:rPr>
                <w:rFonts w:ascii="Times New Roman" w:hAnsi="Times New Roman" w:cs="Times New Roman"/>
              </w:rPr>
              <w:t>. zm.</w:t>
            </w:r>
          </w:p>
          <w:p w:rsidR="0023489B" w:rsidRPr="00982E12" w:rsidRDefault="0023489B" w:rsidP="00601528">
            <w:pPr>
              <w:pStyle w:val="Akapitzlist"/>
              <w:numPr>
                <w:ilvl w:val="0"/>
                <w:numId w:val="1079"/>
              </w:numPr>
              <w:suppressAutoHyphens w:val="0"/>
              <w:spacing w:after="0" w:line="240" w:lineRule="auto"/>
              <w:ind w:left="313"/>
              <w:rPr>
                <w:rFonts w:ascii="Times New Roman" w:hAnsi="Times New Roman" w:cs="Times New Roman"/>
              </w:rPr>
            </w:pPr>
            <w:r w:rsidRPr="00982E12">
              <w:rPr>
                <w:rFonts w:ascii="Times New Roman" w:hAnsi="Times New Roman" w:cs="Times New Roman"/>
              </w:rPr>
              <w:t>Akty prawne wskazane prze prowadzącego na pierwszych zajęciach.</w:t>
            </w:r>
          </w:p>
          <w:p w:rsidR="0023489B" w:rsidRPr="00982E12" w:rsidRDefault="0023489B" w:rsidP="00A77098">
            <w:pPr>
              <w:pStyle w:val="Akapitzlist"/>
              <w:tabs>
                <w:tab w:val="left" w:pos="142"/>
              </w:tabs>
              <w:spacing w:after="0" w:line="240" w:lineRule="auto"/>
              <w:rPr>
                <w:rFonts w:ascii="Times New Roman" w:hAnsi="Times New Roman" w:cs="Times New Roman"/>
                <w:b/>
              </w:rPr>
            </w:pPr>
          </w:p>
        </w:tc>
      </w:tr>
    </w:tbl>
    <w:p w:rsidR="0023489B" w:rsidRPr="00982E12" w:rsidRDefault="0023489B" w:rsidP="0023489B">
      <w:pPr>
        <w:rPr>
          <w:rFonts w:ascii="Times New Roman" w:hAnsi="Times New Roman" w:cs="Times New Roman"/>
          <w:b/>
          <w:noProof/>
        </w:rPr>
      </w:pPr>
    </w:p>
    <w:p w:rsidR="0023489B" w:rsidRPr="00982E12" w:rsidRDefault="0023489B" w:rsidP="0023489B">
      <w:pPr>
        <w:rPr>
          <w:rFonts w:ascii="Times New Roman" w:hAnsi="Times New Roman" w:cs="Times New Roman"/>
          <w:b/>
          <w:noProof/>
        </w:rPr>
      </w:pPr>
    </w:p>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2"/>
        <w:rPr>
          <w:rFonts w:ascii="Times New Roman" w:hAnsi="Times New Roman" w:cs="Times New Roman"/>
          <w:b/>
          <w:noProof/>
          <w:color w:val="auto"/>
          <w:sz w:val="22"/>
          <w:szCs w:val="22"/>
        </w:rPr>
      </w:pPr>
      <w:bookmarkStart w:id="50" w:name="_Toc175896530"/>
      <w:r w:rsidRPr="00982E12">
        <w:rPr>
          <w:rFonts w:ascii="Times New Roman" w:hAnsi="Times New Roman" w:cs="Times New Roman"/>
          <w:b/>
          <w:noProof/>
          <w:color w:val="auto"/>
          <w:sz w:val="22"/>
          <w:szCs w:val="22"/>
        </w:rPr>
        <w:lastRenderedPageBreak/>
        <w:t>20.</w:t>
      </w:r>
      <w:r w:rsidRPr="00982E12">
        <w:rPr>
          <w:rFonts w:ascii="Times New Roman" w:hAnsi="Times New Roman" w:cs="Times New Roman"/>
          <w:b/>
          <w:noProof/>
          <w:color w:val="auto"/>
          <w:sz w:val="22"/>
          <w:szCs w:val="22"/>
        </w:rPr>
        <w:tab/>
        <w:t>Realizacja i koordynacja zadań w zapobieganiu  i przeciwdziałaniu nielegalnej migracji</w:t>
      </w:r>
      <w:bookmarkEnd w:id="50"/>
    </w:p>
    <w:p w:rsidR="0023489B" w:rsidRPr="00982E12" w:rsidRDefault="0023489B" w:rsidP="0023489B">
      <w:pPr>
        <w:rPr>
          <w:rFonts w:ascii="Times New Roman" w:hAnsi="Times New Roman" w:cs="Times New Roman"/>
          <w:b/>
          <w:noProof/>
        </w:rPr>
      </w:pPr>
    </w:p>
    <w:p w:rsidR="0023489B" w:rsidRPr="00982E12" w:rsidRDefault="0023489B" w:rsidP="0023489B">
      <w:pPr>
        <w:spacing w:line="256" w:lineRule="auto"/>
        <w:jc w:val="center"/>
        <w:rPr>
          <w:rFonts w:ascii="Times New Roman" w:hAnsi="Times New Roman" w:cs="Times New Roman"/>
          <w:b/>
        </w:rPr>
      </w:pPr>
      <w:r w:rsidRPr="00982E12">
        <w:rPr>
          <w:rFonts w:ascii="Times New Roman" w:hAnsi="Times New Roman" w:cs="Times New Roman"/>
          <w:b/>
        </w:rPr>
        <w:t>Karta zajęć</w:t>
      </w:r>
    </w:p>
    <w:tbl>
      <w:tblPr>
        <w:tblStyle w:val="Siatkatabelijasna1"/>
        <w:tblW w:w="10201" w:type="dxa"/>
        <w:tblLayout w:type="fixed"/>
        <w:tblLook w:val="04A0" w:firstRow="1" w:lastRow="0" w:firstColumn="1" w:lastColumn="0" w:noHBand="0" w:noVBand="1"/>
      </w:tblPr>
      <w:tblGrid>
        <w:gridCol w:w="3544"/>
        <w:gridCol w:w="846"/>
        <w:gridCol w:w="2551"/>
        <w:gridCol w:w="449"/>
        <w:gridCol w:w="969"/>
        <w:gridCol w:w="1842"/>
      </w:tblGrid>
      <w:tr w:rsidR="0023489B" w:rsidRPr="00982E12" w:rsidTr="00A5477A">
        <w:trPr>
          <w:trHeight w:val="1027"/>
        </w:trPr>
        <w:tc>
          <w:tcPr>
            <w:tcW w:w="439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 Nazwa zajęć:</w:t>
            </w:r>
          </w:p>
          <w:p w:rsidR="0023489B" w:rsidRPr="00982E12" w:rsidRDefault="0023489B" w:rsidP="00A5477A">
            <w:pPr>
              <w:ind w:left="356"/>
              <w:rPr>
                <w:rFonts w:ascii="Times New Roman" w:hAnsi="Times New Roman" w:cs="Times New Roman"/>
                <w:i/>
                <w:lang w:eastAsia="pl-PL"/>
              </w:rPr>
            </w:pPr>
            <w:r w:rsidRPr="00982E12">
              <w:rPr>
                <w:rFonts w:ascii="Times New Roman" w:hAnsi="Times New Roman" w:cs="Times New Roman"/>
                <w:i/>
                <w:lang w:eastAsia="pl-PL"/>
              </w:rPr>
              <w:t>Realizac</w:t>
            </w:r>
            <w:r w:rsidR="00776EF4">
              <w:rPr>
                <w:rFonts w:ascii="Times New Roman" w:hAnsi="Times New Roman" w:cs="Times New Roman"/>
                <w:i/>
                <w:lang w:eastAsia="pl-PL"/>
              </w:rPr>
              <w:t xml:space="preserve">ja i koordynacja zadań  </w:t>
            </w:r>
            <w:r w:rsidRPr="00982E12">
              <w:rPr>
                <w:rFonts w:ascii="Times New Roman" w:hAnsi="Times New Roman" w:cs="Times New Roman"/>
                <w:i/>
                <w:lang w:eastAsia="pl-PL"/>
              </w:rPr>
              <w:t>w zapobieganiu  i przeciwdziałaniu nielegalnej migracji</w:t>
            </w:r>
          </w:p>
          <w:p w:rsidR="0023489B" w:rsidRPr="00982E12" w:rsidRDefault="0023489B" w:rsidP="00A5477A">
            <w:pPr>
              <w:ind w:left="356"/>
              <w:rPr>
                <w:rFonts w:ascii="Times New Roman" w:hAnsi="Times New Roman" w:cs="Times New Roman"/>
                <w:i/>
              </w:rPr>
            </w:pPr>
          </w:p>
        </w:tc>
        <w:tc>
          <w:tcPr>
            <w:tcW w:w="2551"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23489B" w:rsidP="00A5477A">
            <w:pPr>
              <w:rPr>
                <w:rFonts w:ascii="Times New Roman" w:hAnsi="Times New Roman" w:cs="Times New Roman"/>
                <w:i/>
              </w:rPr>
            </w:pPr>
            <w:r w:rsidRPr="00982E12">
              <w:rPr>
                <w:rFonts w:ascii="Times New Roman" w:hAnsi="Times New Roman" w:cs="Times New Roman"/>
                <w:i/>
              </w:rPr>
              <w:t>Nauki społeczne/</w:t>
            </w:r>
            <w:r w:rsidR="00F21DAA" w:rsidRPr="00982E12">
              <w:rPr>
                <w:rFonts w:ascii="Times New Roman" w:hAnsi="Times New Roman" w:cs="Times New Roman"/>
                <w:i/>
              </w:rPr>
              <w:t xml:space="preserve">Nauki </w:t>
            </w:r>
            <w:r w:rsidRPr="00982E12">
              <w:rPr>
                <w:rFonts w:ascii="Times New Roman" w:hAnsi="Times New Roman" w:cs="Times New Roman"/>
                <w:i/>
              </w:rPr>
              <w:t>prawne</w:t>
            </w:r>
          </w:p>
        </w:tc>
        <w:tc>
          <w:tcPr>
            <w:tcW w:w="1418"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23489B" w:rsidRPr="00982E12" w:rsidRDefault="0023489B" w:rsidP="00A5477A">
            <w:pPr>
              <w:ind w:left="227"/>
              <w:rPr>
                <w:rFonts w:ascii="Times New Roman" w:hAnsi="Times New Roman" w:cs="Times New Roman"/>
              </w:rPr>
            </w:pPr>
          </w:p>
          <w:p w:rsidR="00F21DAA" w:rsidRPr="00982E12" w:rsidRDefault="00F21DAA"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B</w:t>
            </w:r>
            <w:r w:rsidR="00F21DAA" w:rsidRPr="00982E12">
              <w:rPr>
                <w:rFonts w:ascii="Times New Roman" w:hAnsi="Times New Roman" w:cs="Times New Roman"/>
              </w:rPr>
              <w:t xml:space="preserve"> </w:t>
            </w:r>
            <w:r w:rsidRPr="00982E12">
              <w:rPr>
                <w:rFonts w:ascii="Times New Roman" w:hAnsi="Times New Roman" w:cs="Times New Roman"/>
              </w:rPr>
              <w:t>20</w:t>
            </w:r>
          </w:p>
        </w:tc>
        <w:tc>
          <w:tcPr>
            <w:tcW w:w="1842"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F21DAA" w:rsidRPr="00982E12" w:rsidRDefault="00F21DAA"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r>
      <w:tr w:rsidR="0023489B" w:rsidRPr="00982E12" w:rsidTr="00A5477A">
        <w:trPr>
          <w:trHeight w:val="827"/>
        </w:trPr>
        <w:tc>
          <w:tcPr>
            <w:tcW w:w="10201"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23489B" w:rsidP="00776EF4">
            <w:pPr>
              <w:rPr>
                <w:rFonts w:ascii="Times New Roman" w:hAnsi="Times New Roman" w:cs="Times New Roman"/>
              </w:rPr>
            </w:pPr>
            <w:r w:rsidRPr="00982E12">
              <w:rPr>
                <w:rFonts w:ascii="Times New Roman" w:hAnsi="Times New Roman" w:cs="Times New Roman"/>
                <w:i/>
              </w:rPr>
              <w:t xml:space="preserve">Zakład  Operacyjno </w:t>
            </w:r>
            <w:r w:rsidR="00F21DAA" w:rsidRPr="00982E12">
              <w:rPr>
                <w:rFonts w:ascii="Times New Roman" w:hAnsi="Times New Roman" w:cs="Times New Roman"/>
                <w:i/>
              </w:rPr>
              <w:t>–</w:t>
            </w:r>
            <w:r w:rsidRPr="00982E12">
              <w:rPr>
                <w:rFonts w:ascii="Times New Roman" w:hAnsi="Times New Roman" w:cs="Times New Roman"/>
                <w:i/>
              </w:rPr>
              <w:t xml:space="preserve"> Rozpoznawczy</w:t>
            </w:r>
          </w:p>
        </w:tc>
      </w:tr>
      <w:tr w:rsidR="0023489B" w:rsidRPr="00982E12" w:rsidTr="00A5477A">
        <w:trPr>
          <w:trHeight w:val="721"/>
        </w:trPr>
        <w:tc>
          <w:tcPr>
            <w:tcW w:w="10201"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8D7612">
            <w:pPr>
              <w:rPr>
                <w:rFonts w:ascii="Times New Roman" w:hAnsi="Times New Roman" w:cs="Times New Roman"/>
              </w:rPr>
            </w:pPr>
            <w:r w:rsidRPr="00982E12">
              <w:rPr>
                <w:rFonts w:ascii="Times New Roman" w:hAnsi="Times New Roman" w:cs="Times New Roman"/>
                <w:b/>
              </w:rPr>
              <w:t xml:space="preserve">Rodzaj zajęć: </w:t>
            </w:r>
            <w:r w:rsidRPr="00982E12">
              <w:rPr>
                <w:rFonts w:ascii="Times New Roman" w:hAnsi="Times New Roman" w:cs="Times New Roman"/>
              </w:rPr>
              <w:t>kierunkow</w:t>
            </w:r>
            <w:r w:rsidR="008D7612" w:rsidRPr="00982E12">
              <w:rPr>
                <w:rFonts w:ascii="Times New Roman" w:hAnsi="Times New Roman" w:cs="Times New Roman"/>
              </w:rPr>
              <w:t>e</w:t>
            </w:r>
            <w:r w:rsidRPr="00982E12">
              <w:rPr>
                <w:rFonts w:ascii="Times New Roman" w:hAnsi="Times New Roman" w:cs="Times New Roman"/>
              </w:rPr>
              <w:t>, obligatoryjn</w:t>
            </w:r>
            <w:r w:rsidR="008D7612" w:rsidRPr="00982E12">
              <w:rPr>
                <w:rFonts w:ascii="Times New Roman" w:hAnsi="Times New Roman" w:cs="Times New Roman"/>
              </w:rPr>
              <w:t>e</w:t>
            </w:r>
          </w:p>
        </w:tc>
      </w:tr>
      <w:tr w:rsidR="0023489B" w:rsidRPr="00982E12" w:rsidTr="00A5477A">
        <w:trPr>
          <w:trHeight w:val="221"/>
        </w:trPr>
        <w:tc>
          <w:tcPr>
            <w:tcW w:w="354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846"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2811"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681"/>
        </w:trPr>
        <w:tc>
          <w:tcPr>
            <w:tcW w:w="3544"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846" w:type="dxa"/>
            <w:gridSpan w:val="3"/>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rPr>
              <w:t>2025/2026</w:t>
            </w:r>
          </w:p>
        </w:tc>
        <w:tc>
          <w:tcPr>
            <w:tcW w:w="2811" w:type="dxa"/>
            <w:gridSpan w:val="2"/>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II/IV</w:t>
            </w:r>
          </w:p>
        </w:tc>
      </w:tr>
      <w:tr w:rsidR="0023489B" w:rsidRPr="00982E12" w:rsidTr="00A5477A">
        <w:trPr>
          <w:trHeight w:val="584"/>
        </w:trPr>
        <w:tc>
          <w:tcPr>
            <w:tcW w:w="10201" w:type="dxa"/>
            <w:gridSpan w:val="6"/>
          </w:tcPr>
          <w:p w:rsidR="0023489B" w:rsidRPr="00982E12" w:rsidRDefault="0023489B" w:rsidP="006E2DF4">
            <w:pPr>
              <w:rPr>
                <w:rFonts w:ascii="Times New Roman" w:hAnsi="Times New Roman" w:cs="Times New Roman"/>
              </w:rPr>
            </w:pPr>
            <w:r w:rsidRPr="00982E12">
              <w:rPr>
                <w:rFonts w:ascii="Times New Roman" w:hAnsi="Times New Roman" w:cs="Times New Roman"/>
                <w:b/>
              </w:rPr>
              <w:t>Koordynator zajęć:</w:t>
            </w:r>
            <w:r w:rsidRPr="00982E12">
              <w:rPr>
                <w:rFonts w:ascii="Times New Roman" w:hAnsi="Times New Roman" w:cs="Times New Roman"/>
              </w:rPr>
              <w:t xml:space="preserve"> </w:t>
            </w:r>
            <w:r w:rsidR="006E2DF4" w:rsidRPr="00982E12">
              <w:rPr>
                <w:rFonts w:ascii="Times New Roman" w:hAnsi="Times New Roman" w:cs="Times New Roman"/>
                <w:lang w:eastAsia="pl-PL"/>
              </w:rPr>
              <w:t xml:space="preserve">ppłk SG </w:t>
            </w:r>
            <w:r w:rsidR="00E958AA" w:rsidRPr="00982E12">
              <w:rPr>
                <w:rFonts w:ascii="Times New Roman" w:hAnsi="Times New Roman" w:cs="Times New Roman"/>
                <w:lang w:eastAsia="pl-PL"/>
              </w:rPr>
              <w:t xml:space="preserve">mgr </w:t>
            </w:r>
            <w:r w:rsidR="006E2DF4" w:rsidRPr="00982E12">
              <w:rPr>
                <w:rFonts w:ascii="Times New Roman" w:hAnsi="Times New Roman" w:cs="Times New Roman"/>
                <w:lang w:eastAsia="pl-PL"/>
              </w:rPr>
              <w:t xml:space="preserve">Maria Marek </w:t>
            </w:r>
            <w:r w:rsidR="006E2DF4" w:rsidRPr="00982E12">
              <w:rPr>
                <w:rFonts w:ascii="Times New Roman" w:hAnsi="Times New Roman" w:cs="Times New Roman"/>
              </w:rPr>
              <w:t xml:space="preserve">(e-mail: </w:t>
            </w:r>
            <w:hyperlink r:id="rId78" w:history="1">
              <w:r w:rsidR="006E2DF4" w:rsidRPr="00982E12">
                <w:rPr>
                  <w:rStyle w:val="Hipercze"/>
                  <w:rFonts w:ascii="Times New Roman" w:hAnsi="Times New Roman" w:cs="Times New Roman"/>
                  <w:color w:val="auto"/>
                </w:rPr>
                <w:t>maria.marek@strazgraniczna.pl</w:t>
              </w:r>
            </w:hyperlink>
            <w:r w:rsidR="006E2DF4" w:rsidRPr="00982E12">
              <w:rPr>
                <w:rFonts w:ascii="Times New Roman" w:hAnsi="Times New Roman" w:cs="Times New Roman"/>
              </w:rPr>
              <w:t>, tel. 66 44 177)</w:t>
            </w:r>
          </w:p>
        </w:tc>
      </w:tr>
      <w:tr w:rsidR="0023489B" w:rsidRPr="00982E12" w:rsidTr="00A5477A">
        <w:trPr>
          <w:trHeight w:val="512"/>
        </w:trPr>
        <w:tc>
          <w:tcPr>
            <w:tcW w:w="10201"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F21DAA">
            <w:pPr>
              <w:rPr>
                <w:rFonts w:ascii="Times New Roman" w:hAnsi="Times New Roman" w:cs="Times New Roman"/>
                <w:b/>
              </w:rPr>
            </w:pPr>
            <w:r w:rsidRPr="00982E12">
              <w:rPr>
                <w:rFonts w:ascii="Times New Roman" w:hAnsi="Times New Roman" w:cs="Times New Roman"/>
              </w:rPr>
              <w:t>brak wymagań wstępnych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547"/>
        <w:gridCol w:w="9654"/>
      </w:tblGrid>
      <w:tr w:rsidR="00817D55" w:rsidRPr="00982E12" w:rsidTr="00A5477A">
        <w:tc>
          <w:tcPr>
            <w:tcW w:w="547"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654"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817D55" w:rsidRPr="00982E12" w:rsidTr="00A5477A">
        <w:tc>
          <w:tcPr>
            <w:tcW w:w="547"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C1</w:t>
            </w:r>
          </w:p>
        </w:tc>
        <w:tc>
          <w:tcPr>
            <w:tcW w:w="9654" w:type="dxa"/>
          </w:tcPr>
          <w:p w:rsidR="0023489B" w:rsidRPr="00982E12" w:rsidRDefault="0023489B" w:rsidP="00A5477A">
            <w:pPr>
              <w:ind w:right="176"/>
              <w:jc w:val="both"/>
              <w:rPr>
                <w:rFonts w:ascii="Times New Roman" w:hAnsi="Times New Roman" w:cs="Times New Roman"/>
              </w:rPr>
            </w:pPr>
            <w:r w:rsidRPr="00982E12">
              <w:rPr>
                <w:rFonts w:ascii="Times New Roman" w:hAnsi="Times New Roman" w:cs="Times New Roman"/>
              </w:rPr>
              <w:t>Wskazuje zadania realizowane przez funkcjonariuszy SG  w zakresie zapobiegania i przeciwdziałania nielegalnej migracji</w:t>
            </w:r>
          </w:p>
        </w:tc>
      </w:tr>
      <w:tr w:rsidR="00817D55" w:rsidRPr="00982E12" w:rsidTr="00A5477A">
        <w:tc>
          <w:tcPr>
            <w:tcW w:w="547"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C2</w:t>
            </w:r>
          </w:p>
        </w:tc>
        <w:tc>
          <w:tcPr>
            <w:tcW w:w="9654"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Wymienia organy realizujące działania w zakresie walki z nielegalną migracją</w:t>
            </w:r>
          </w:p>
        </w:tc>
      </w:tr>
      <w:tr w:rsidR="00817D55" w:rsidRPr="00982E12" w:rsidTr="00A5477A">
        <w:tc>
          <w:tcPr>
            <w:tcW w:w="547"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C3</w:t>
            </w:r>
          </w:p>
        </w:tc>
        <w:tc>
          <w:tcPr>
            <w:tcW w:w="9654"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Wskazuje zakres współpracy SG  z organami zajmującymi się sprawami cudzoziemców</w:t>
            </w:r>
          </w:p>
        </w:tc>
      </w:tr>
      <w:tr w:rsidR="0023489B" w:rsidRPr="00982E12" w:rsidTr="00A5477A">
        <w:tc>
          <w:tcPr>
            <w:tcW w:w="54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C4</w:t>
            </w:r>
          </w:p>
        </w:tc>
        <w:tc>
          <w:tcPr>
            <w:tcW w:w="9654"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Wymienia tryb przeprowadzenia czynności </w:t>
            </w:r>
            <w:proofErr w:type="spellStart"/>
            <w:r w:rsidRPr="00982E12">
              <w:rPr>
                <w:rFonts w:ascii="Times New Roman" w:hAnsi="Times New Roman" w:cs="Times New Roman"/>
              </w:rPr>
              <w:t>kontrolno</w:t>
            </w:r>
            <w:proofErr w:type="spellEnd"/>
            <w:r w:rsidRPr="00982E12">
              <w:rPr>
                <w:rFonts w:ascii="Times New Roman" w:hAnsi="Times New Roman" w:cs="Times New Roman"/>
              </w:rPr>
              <w:t xml:space="preserve"> – weryfikacyjnych wobec cudzoziemców</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0" w:type="auto"/>
        <w:tblLook w:val="04A0" w:firstRow="1" w:lastRow="0" w:firstColumn="1" w:lastColumn="0" w:noHBand="0" w:noVBand="1"/>
      </w:tblPr>
      <w:tblGrid>
        <w:gridCol w:w="1555"/>
        <w:gridCol w:w="8646"/>
      </w:tblGrid>
      <w:tr w:rsidR="00817D55"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64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817D55"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c>
          <w:tcPr>
            <w:tcW w:w="8646" w:type="dxa"/>
          </w:tcPr>
          <w:p w:rsidR="0023489B" w:rsidRPr="00982E12" w:rsidRDefault="0023489B" w:rsidP="00A5477A">
            <w:pPr>
              <w:rPr>
                <w:rFonts w:ascii="Times New Roman" w:hAnsi="Times New Roman" w:cs="Times New Roman"/>
                <w:i/>
              </w:rPr>
            </w:pPr>
            <w:r w:rsidRPr="00982E12">
              <w:rPr>
                <w:rFonts w:ascii="Times New Roman" w:hAnsi="Times New Roman" w:cs="Times New Roman"/>
              </w:rPr>
              <w:t>wykład z wykorzystaniem prezentacji multimedialnej, dyskusja moderowana</w:t>
            </w:r>
            <w:r w:rsidRPr="00982E12">
              <w:rPr>
                <w:rFonts w:ascii="Times New Roman" w:hAnsi="Times New Roman" w:cs="Times New Roman"/>
                <w:i/>
              </w:rPr>
              <w:t xml:space="preserve">, </w:t>
            </w:r>
            <w:r w:rsidRPr="00982E12">
              <w:rPr>
                <w:rFonts w:ascii="Times New Roman" w:hAnsi="Times New Roman" w:cs="Times New Roman"/>
              </w:rPr>
              <w:t xml:space="preserve">pokaz </w:t>
            </w:r>
            <w:r w:rsidRPr="00982E12">
              <w:rPr>
                <w:rFonts w:ascii="Times New Roman" w:hAnsi="Times New Roman" w:cs="Times New Roman"/>
              </w:rPr>
              <w:br/>
              <w:t>z objaśnieniem</w:t>
            </w:r>
          </w:p>
        </w:tc>
      </w:tr>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c>
          <w:tcPr>
            <w:tcW w:w="864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ćwiczenia indywidualne, ćwiczenia w grupach, analiza tekstów, dyskusja.</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23489B" w:rsidRPr="00982E12" w:rsidRDefault="0023489B" w:rsidP="0023489B">
      <w:pPr>
        <w:spacing w:after="0" w:line="240" w:lineRule="auto"/>
        <w:rPr>
          <w:rFonts w:ascii="Times New Roman" w:hAnsi="Times New Roman" w:cs="Times New Roman"/>
        </w:rPr>
      </w:pPr>
    </w:p>
    <w:tbl>
      <w:tblPr>
        <w:tblStyle w:val="Siatkatabelijasna1"/>
        <w:tblW w:w="10201" w:type="dxa"/>
        <w:tblLook w:val="04A0" w:firstRow="1" w:lastRow="0" w:firstColumn="1" w:lastColumn="0" w:noHBand="0" w:noVBand="1"/>
      </w:tblPr>
      <w:tblGrid>
        <w:gridCol w:w="876"/>
        <w:gridCol w:w="1954"/>
        <w:gridCol w:w="3686"/>
        <w:gridCol w:w="1071"/>
        <w:gridCol w:w="1347"/>
        <w:gridCol w:w="1267"/>
      </w:tblGrid>
      <w:tr w:rsidR="00817D55" w:rsidRPr="00982E12" w:rsidTr="00F21DAA">
        <w:trPr>
          <w:tblHeader/>
        </w:trPr>
        <w:tc>
          <w:tcPr>
            <w:tcW w:w="876" w:type="dxa"/>
            <w:vMerge w:val="restart"/>
            <w:vAlign w:val="center"/>
          </w:tcPr>
          <w:p w:rsidR="0023489B" w:rsidRPr="00982E12" w:rsidRDefault="0023489B" w:rsidP="00F21DAA">
            <w:pPr>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1954" w:type="dxa"/>
            <w:vMerge w:val="restart"/>
            <w:vAlign w:val="center"/>
            <w:hideMark/>
          </w:tcPr>
          <w:p w:rsidR="0023489B" w:rsidRPr="00982E12" w:rsidRDefault="0023489B" w:rsidP="00F21DAA">
            <w:pPr>
              <w:jc w:val="center"/>
              <w:rPr>
                <w:rFonts w:ascii="Times New Roman" w:hAnsi="Times New Roman" w:cs="Times New Roman"/>
                <w:b/>
              </w:rPr>
            </w:pPr>
            <w:r w:rsidRPr="00982E12">
              <w:rPr>
                <w:rFonts w:ascii="Times New Roman" w:hAnsi="Times New Roman" w:cs="Times New Roman"/>
                <w:b/>
              </w:rPr>
              <w:t>Temat</w:t>
            </w:r>
          </w:p>
        </w:tc>
        <w:tc>
          <w:tcPr>
            <w:tcW w:w="3686" w:type="dxa"/>
            <w:vMerge w:val="restart"/>
            <w:vAlign w:val="center"/>
            <w:hideMark/>
          </w:tcPr>
          <w:p w:rsidR="0023489B" w:rsidRPr="00982E12" w:rsidRDefault="0023489B" w:rsidP="00F21DAA">
            <w:pPr>
              <w:jc w:val="center"/>
              <w:rPr>
                <w:rFonts w:ascii="Times New Roman" w:hAnsi="Times New Roman" w:cs="Times New Roman"/>
                <w:b/>
              </w:rPr>
            </w:pPr>
            <w:r w:rsidRPr="00982E12">
              <w:rPr>
                <w:rFonts w:ascii="Times New Roman" w:hAnsi="Times New Roman" w:cs="Times New Roman"/>
                <w:b/>
              </w:rPr>
              <w:t>Problematyka (zagadnienia)</w:t>
            </w:r>
          </w:p>
        </w:tc>
        <w:tc>
          <w:tcPr>
            <w:tcW w:w="3685" w:type="dxa"/>
            <w:gridSpan w:val="3"/>
          </w:tcPr>
          <w:p w:rsidR="0023489B" w:rsidRPr="00982E12" w:rsidRDefault="0023489B" w:rsidP="00F21DAA">
            <w:pPr>
              <w:jc w:val="center"/>
              <w:rPr>
                <w:rFonts w:ascii="Times New Roman" w:hAnsi="Times New Roman" w:cs="Times New Roman"/>
              </w:rPr>
            </w:pPr>
            <w:r w:rsidRPr="00982E12">
              <w:rPr>
                <w:rFonts w:ascii="Times New Roman" w:hAnsi="Times New Roman" w:cs="Times New Roman"/>
                <w:b/>
              </w:rPr>
              <w:t xml:space="preserve">Liczba godzin </w:t>
            </w:r>
          </w:p>
        </w:tc>
      </w:tr>
      <w:tr w:rsidR="00817D55" w:rsidRPr="00982E12" w:rsidTr="00F21DAA">
        <w:trPr>
          <w:tblHeader/>
        </w:trPr>
        <w:tc>
          <w:tcPr>
            <w:tcW w:w="0" w:type="auto"/>
            <w:vMerge/>
            <w:hideMark/>
          </w:tcPr>
          <w:p w:rsidR="0023489B" w:rsidRPr="00982E12" w:rsidRDefault="0023489B" w:rsidP="00A5477A">
            <w:pPr>
              <w:spacing w:line="256" w:lineRule="auto"/>
              <w:rPr>
                <w:rFonts w:ascii="Times New Roman" w:hAnsi="Times New Roman" w:cs="Times New Roman"/>
                <w:b/>
              </w:rPr>
            </w:pPr>
          </w:p>
        </w:tc>
        <w:tc>
          <w:tcPr>
            <w:tcW w:w="1954" w:type="dxa"/>
            <w:vMerge/>
            <w:hideMark/>
          </w:tcPr>
          <w:p w:rsidR="0023489B" w:rsidRPr="00982E12" w:rsidRDefault="0023489B" w:rsidP="00A5477A">
            <w:pPr>
              <w:spacing w:line="256" w:lineRule="auto"/>
              <w:rPr>
                <w:rFonts w:ascii="Times New Roman" w:hAnsi="Times New Roman" w:cs="Times New Roman"/>
                <w:b/>
              </w:rPr>
            </w:pPr>
          </w:p>
        </w:tc>
        <w:tc>
          <w:tcPr>
            <w:tcW w:w="3686" w:type="dxa"/>
            <w:vMerge/>
            <w:hideMark/>
          </w:tcPr>
          <w:p w:rsidR="0023489B" w:rsidRPr="00982E12" w:rsidRDefault="0023489B" w:rsidP="00A5477A">
            <w:pPr>
              <w:spacing w:line="256" w:lineRule="auto"/>
              <w:rPr>
                <w:rFonts w:ascii="Times New Roman" w:hAnsi="Times New Roman" w:cs="Times New Roman"/>
                <w:b/>
              </w:rPr>
            </w:pPr>
          </w:p>
        </w:tc>
        <w:tc>
          <w:tcPr>
            <w:tcW w:w="1071"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347"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267"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817D55" w:rsidRPr="00982E12" w:rsidTr="00F21DAA">
        <w:tc>
          <w:tcPr>
            <w:tcW w:w="10201"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r>
      <w:tr w:rsidR="00817D55" w:rsidRPr="00982E12" w:rsidTr="00F21DA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195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Podstawowe informacje o zjawisku migracji</w:t>
            </w:r>
          </w:p>
        </w:tc>
        <w:tc>
          <w:tcPr>
            <w:tcW w:w="3686" w:type="dxa"/>
          </w:tcPr>
          <w:p w:rsidR="0023489B" w:rsidRPr="00982E12" w:rsidRDefault="0023489B" w:rsidP="00601528">
            <w:pPr>
              <w:numPr>
                <w:ilvl w:val="0"/>
                <w:numId w:val="1145"/>
              </w:numPr>
              <w:ind w:left="466"/>
              <w:rPr>
                <w:rFonts w:ascii="Times New Roman" w:hAnsi="Times New Roman" w:cs="Times New Roman"/>
                <w:lang w:eastAsia="pl-PL"/>
              </w:rPr>
            </w:pPr>
            <w:r w:rsidRPr="00982E12">
              <w:rPr>
                <w:rFonts w:ascii="Times New Roman" w:hAnsi="Times New Roman" w:cs="Times New Roman"/>
                <w:lang w:eastAsia="pl-PL"/>
              </w:rPr>
              <w:t xml:space="preserve">Pojęcie migracji </w:t>
            </w:r>
          </w:p>
          <w:p w:rsidR="0023489B" w:rsidRPr="00982E12" w:rsidRDefault="0023489B" w:rsidP="00601528">
            <w:pPr>
              <w:numPr>
                <w:ilvl w:val="0"/>
                <w:numId w:val="1145"/>
              </w:numPr>
              <w:ind w:left="466"/>
              <w:rPr>
                <w:rFonts w:ascii="Times New Roman" w:hAnsi="Times New Roman" w:cs="Times New Roman"/>
                <w:lang w:eastAsia="pl-PL"/>
              </w:rPr>
            </w:pPr>
            <w:r w:rsidRPr="00982E12">
              <w:rPr>
                <w:rFonts w:ascii="Times New Roman" w:hAnsi="Times New Roman" w:cs="Times New Roman"/>
                <w:lang w:eastAsia="pl-PL"/>
              </w:rPr>
              <w:t>Rodzaje migracji</w:t>
            </w:r>
          </w:p>
          <w:p w:rsidR="0023489B" w:rsidRPr="00982E12" w:rsidRDefault="0023489B" w:rsidP="00601528">
            <w:pPr>
              <w:numPr>
                <w:ilvl w:val="0"/>
                <w:numId w:val="1145"/>
              </w:numPr>
              <w:ind w:left="466"/>
              <w:rPr>
                <w:rFonts w:ascii="Times New Roman" w:hAnsi="Times New Roman" w:cs="Times New Roman"/>
                <w:lang w:eastAsia="pl-PL"/>
              </w:rPr>
            </w:pPr>
            <w:r w:rsidRPr="00982E12">
              <w:rPr>
                <w:rFonts w:ascii="Times New Roman" w:hAnsi="Times New Roman" w:cs="Times New Roman"/>
                <w:lang w:eastAsia="pl-PL"/>
              </w:rPr>
              <w:t>Przyczyny migracji</w:t>
            </w:r>
          </w:p>
          <w:p w:rsidR="0023489B" w:rsidRPr="00982E12" w:rsidRDefault="0023489B" w:rsidP="00601528">
            <w:pPr>
              <w:numPr>
                <w:ilvl w:val="0"/>
                <w:numId w:val="1145"/>
              </w:numPr>
              <w:ind w:left="466"/>
              <w:rPr>
                <w:rFonts w:ascii="Times New Roman" w:hAnsi="Times New Roman" w:cs="Times New Roman"/>
                <w:lang w:eastAsia="pl-PL"/>
              </w:rPr>
            </w:pPr>
            <w:r w:rsidRPr="00982E12">
              <w:rPr>
                <w:rFonts w:ascii="Times New Roman" w:hAnsi="Times New Roman" w:cs="Times New Roman"/>
                <w:lang w:eastAsia="pl-PL"/>
              </w:rPr>
              <w:t xml:space="preserve">Uwarunkowania sytuacji </w:t>
            </w:r>
            <w:proofErr w:type="spellStart"/>
            <w:r w:rsidRPr="00982E12">
              <w:rPr>
                <w:rFonts w:ascii="Times New Roman" w:hAnsi="Times New Roman" w:cs="Times New Roman"/>
                <w:lang w:eastAsia="pl-PL"/>
              </w:rPr>
              <w:t>polityczno</w:t>
            </w:r>
            <w:proofErr w:type="spellEnd"/>
            <w:r w:rsidRPr="00982E12">
              <w:rPr>
                <w:rFonts w:ascii="Times New Roman" w:hAnsi="Times New Roman" w:cs="Times New Roman"/>
                <w:lang w:eastAsia="pl-PL"/>
              </w:rPr>
              <w:t xml:space="preserve"> – społecznej RP na tle zjawiska nielegalnej migracji</w:t>
            </w:r>
          </w:p>
          <w:p w:rsidR="0023489B" w:rsidRPr="00982E12" w:rsidRDefault="0023489B" w:rsidP="00601528">
            <w:pPr>
              <w:numPr>
                <w:ilvl w:val="0"/>
                <w:numId w:val="1145"/>
              </w:numPr>
              <w:ind w:left="466"/>
              <w:rPr>
                <w:rFonts w:ascii="Times New Roman" w:hAnsi="Times New Roman" w:cs="Times New Roman"/>
                <w:lang w:eastAsia="pl-PL"/>
              </w:rPr>
            </w:pPr>
            <w:r w:rsidRPr="00982E12">
              <w:rPr>
                <w:rFonts w:ascii="Times New Roman" w:hAnsi="Times New Roman" w:cs="Times New Roman"/>
                <w:lang w:eastAsia="pl-PL"/>
              </w:rPr>
              <w:t>Pojęcie tzw. nielegalnej migracji</w:t>
            </w:r>
          </w:p>
          <w:p w:rsidR="0023489B" w:rsidRPr="00982E12" w:rsidRDefault="0023489B" w:rsidP="008D7612">
            <w:pPr>
              <w:ind w:left="466" w:hanging="360"/>
              <w:rPr>
                <w:rFonts w:ascii="Times New Roman" w:hAnsi="Times New Roman" w:cs="Times New Roman"/>
              </w:rPr>
            </w:pPr>
          </w:p>
        </w:tc>
        <w:tc>
          <w:tcPr>
            <w:tcW w:w="107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1347" w:type="dxa"/>
          </w:tcPr>
          <w:p w:rsidR="0023489B" w:rsidRPr="00982E12" w:rsidRDefault="00F21DAA" w:rsidP="00A5477A">
            <w:pPr>
              <w:jc w:val="center"/>
              <w:rPr>
                <w:rFonts w:ascii="Times New Roman" w:hAnsi="Times New Roman" w:cs="Times New Roman"/>
              </w:rPr>
            </w:pPr>
            <w:r w:rsidRPr="00982E12">
              <w:rPr>
                <w:rFonts w:ascii="Times New Roman" w:hAnsi="Times New Roman" w:cs="Times New Roman"/>
              </w:rPr>
              <w:t>-</w:t>
            </w:r>
          </w:p>
        </w:tc>
        <w:tc>
          <w:tcPr>
            <w:tcW w:w="1267" w:type="dxa"/>
          </w:tcPr>
          <w:p w:rsidR="0023489B" w:rsidRPr="00982E12" w:rsidRDefault="00F21DAA"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F21DA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2.</w:t>
            </w:r>
          </w:p>
        </w:tc>
        <w:tc>
          <w:tcPr>
            <w:tcW w:w="195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Organy realizujące działania wobec cudzoziemców w zakresie zapobiegania i przeciwdziałania nielegalnej migracji</w:t>
            </w:r>
          </w:p>
        </w:tc>
        <w:tc>
          <w:tcPr>
            <w:tcW w:w="3686" w:type="dxa"/>
          </w:tcPr>
          <w:p w:rsidR="0023489B" w:rsidRPr="00982E12" w:rsidRDefault="0023489B" w:rsidP="00601528">
            <w:pPr>
              <w:pStyle w:val="Akapitzlist"/>
              <w:numPr>
                <w:ilvl w:val="0"/>
                <w:numId w:val="724"/>
              </w:numPr>
              <w:spacing w:after="0" w:line="240" w:lineRule="auto"/>
              <w:ind w:left="466"/>
              <w:rPr>
                <w:rFonts w:ascii="Times New Roman" w:hAnsi="Times New Roman" w:cs="Times New Roman"/>
              </w:rPr>
            </w:pPr>
            <w:r w:rsidRPr="00982E12">
              <w:rPr>
                <w:rFonts w:ascii="Times New Roman" w:hAnsi="Times New Roman" w:cs="Times New Roman"/>
              </w:rPr>
              <w:t>Współpraca SG  z Wojewodą, Szefem Urzędu ds. Cudzoziemców, Policją  i Krajową Administracją  Skarbową</w:t>
            </w:r>
          </w:p>
        </w:tc>
        <w:tc>
          <w:tcPr>
            <w:tcW w:w="107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1347" w:type="dxa"/>
          </w:tcPr>
          <w:p w:rsidR="0023489B" w:rsidRPr="00982E12" w:rsidRDefault="00F21DAA" w:rsidP="00A5477A">
            <w:pPr>
              <w:jc w:val="center"/>
              <w:rPr>
                <w:rFonts w:ascii="Times New Roman" w:hAnsi="Times New Roman" w:cs="Times New Roman"/>
              </w:rPr>
            </w:pPr>
            <w:r w:rsidRPr="00982E12">
              <w:rPr>
                <w:rFonts w:ascii="Times New Roman" w:hAnsi="Times New Roman" w:cs="Times New Roman"/>
              </w:rPr>
              <w:t>-</w:t>
            </w:r>
          </w:p>
        </w:tc>
        <w:tc>
          <w:tcPr>
            <w:tcW w:w="1267" w:type="dxa"/>
          </w:tcPr>
          <w:p w:rsidR="0023489B" w:rsidRPr="00982E12" w:rsidRDefault="00F21DAA"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F21DA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95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Działania </w:t>
            </w:r>
            <w:proofErr w:type="spellStart"/>
            <w:r w:rsidRPr="00982E12">
              <w:rPr>
                <w:rFonts w:ascii="Times New Roman" w:hAnsi="Times New Roman" w:cs="Times New Roman"/>
              </w:rPr>
              <w:t>kontrolno</w:t>
            </w:r>
            <w:proofErr w:type="spellEnd"/>
            <w:r w:rsidRPr="00982E12">
              <w:rPr>
                <w:rFonts w:ascii="Times New Roman" w:hAnsi="Times New Roman" w:cs="Times New Roman"/>
              </w:rPr>
              <w:t xml:space="preserve"> – weryfikacyjne realizowane przez SG    wobec cudzoziemców</w:t>
            </w:r>
          </w:p>
        </w:tc>
        <w:tc>
          <w:tcPr>
            <w:tcW w:w="3686" w:type="dxa"/>
          </w:tcPr>
          <w:p w:rsidR="0023489B" w:rsidRPr="00982E12" w:rsidRDefault="0023489B" w:rsidP="00601528">
            <w:pPr>
              <w:numPr>
                <w:ilvl w:val="0"/>
                <w:numId w:val="723"/>
              </w:numPr>
              <w:ind w:left="466"/>
              <w:rPr>
                <w:rFonts w:ascii="Times New Roman" w:hAnsi="Times New Roman" w:cs="Times New Roman"/>
                <w:lang w:eastAsia="pl-PL"/>
              </w:rPr>
            </w:pPr>
            <w:r w:rsidRPr="00982E12">
              <w:rPr>
                <w:rFonts w:ascii="Times New Roman" w:hAnsi="Times New Roman" w:cs="Times New Roman"/>
                <w:lang w:eastAsia="pl-PL"/>
              </w:rPr>
              <w:t>Tryb i sposób przeprowadzenia wywiadu środowiskowego i sprawdzenia lokalu</w:t>
            </w:r>
          </w:p>
          <w:p w:rsidR="0023489B" w:rsidRPr="00982E12" w:rsidRDefault="0023489B" w:rsidP="008D7612">
            <w:pPr>
              <w:ind w:left="466" w:hanging="360"/>
              <w:rPr>
                <w:rFonts w:ascii="Times New Roman" w:hAnsi="Times New Roman" w:cs="Times New Roman"/>
              </w:rPr>
            </w:pPr>
          </w:p>
        </w:tc>
        <w:tc>
          <w:tcPr>
            <w:tcW w:w="107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347" w:type="dxa"/>
          </w:tcPr>
          <w:p w:rsidR="0023489B" w:rsidRPr="00982E12" w:rsidRDefault="00F21DAA" w:rsidP="00A5477A">
            <w:pPr>
              <w:jc w:val="center"/>
              <w:rPr>
                <w:rFonts w:ascii="Times New Roman" w:hAnsi="Times New Roman" w:cs="Times New Roman"/>
              </w:rPr>
            </w:pPr>
            <w:r w:rsidRPr="00982E12">
              <w:rPr>
                <w:rFonts w:ascii="Times New Roman" w:hAnsi="Times New Roman" w:cs="Times New Roman"/>
              </w:rPr>
              <w:t>-</w:t>
            </w:r>
          </w:p>
        </w:tc>
        <w:tc>
          <w:tcPr>
            <w:tcW w:w="1267" w:type="dxa"/>
          </w:tcPr>
          <w:p w:rsidR="0023489B" w:rsidRPr="00982E12" w:rsidRDefault="00F21DAA"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F21DA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 xml:space="preserve">4. </w:t>
            </w:r>
          </w:p>
        </w:tc>
        <w:tc>
          <w:tcPr>
            <w:tcW w:w="195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Formy ochrony międzynarodowej</w:t>
            </w:r>
          </w:p>
        </w:tc>
        <w:tc>
          <w:tcPr>
            <w:tcW w:w="3686" w:type="dxa"/>
          </w:tcPr>
          <w:p w:rsidR="0023489B" w:rsidRPr="00982E12" w:rsidRDefault="0023489B" w:rsidP="00601528">
            <w:pPr>
              <w:numPr>
                <w:ilvl w:val="0"/>
                <w:numId w:val="725"/>
              </w:numPr>
              <w:ind w:left="466"/>
              <w:jc w:val="both"/>
              <w:rPr>
                <w:rFonts w:ascii="Times New Roman" w:hAnsi="Times New Roman" w:cs="Times New Roman"/>
              </w:rPr>
            </w:pPr>
            <w:r w:rsidRPr="00982E12">
              <w:rPr>
                <w:rFonts w:ascii="Times New Roman" w:hAnsi="Times New Roman" w:cs="Times New Roman"/>
              </w:rPr>
              <w:t>Pojęcie uchodźcy w świetle przepisów</w:t>
            </w:r>
          </w:p>
          <w:p w:rsidR="0023489B" w:rsidRPr="00982E12" w:rsidRDefault="0023489B" w:rsidP="00601528">
            <w:pPr>
              <w:numPr>
                <w:ilvl w:val="0"/>
                <w:numId w:val="725"/>
              </w:numPr>
              <w:ind w:left="466"/>
              <w:jc w:val="both"/>
              <w:rPr>
                <w:rFonts w:ascii="Times New Roman" w:hAnsi="Times New Roman" w:cs="Times New Roman"/>
              </w:rPr>
            </w:pPr>
            <w:r w:rsidRPr="00982E12">
              <w:rPr>
                <w:rFonts w:ascii="Times New Roman" w:hAnsi="Times New Roman" w:cs="Times New Roman"/>
              </w:rPr>
              <w:t>Formy ochrony międzynarodowej  w polskim prawie</w:t>
            </w:r>
          </w:p>
          <w:p w:rsidR="0023489B" w:rsidRPr="00982E12" w:rsidRDefault="0023489B" w:rsidP="00601528">
            <w:pPr>
              <w:pStyle w:val="Akapitzlist"/>
              <w:numPr>
                <w:ilvl w:val="0"/>
                <w:numId w:val="725"/>
              </w:numPr>
              <w:suppressAutoHyphens w:val="0"/>
              <w:spacing w:after="0" w:line="240" w:lineRule="auto"/>
              <w:ind w:left="466"/>
              <w:contextualSpacing w:val="0"/>
              <w:rPr>
                <w:rFonts w:ascii="Times New Roman" w:hAnsi="Times New Roman" w:cs="Times New Roman"/>
              </w:rPr>
            </w:pPr>
            <w:r w:rsidRPr="00982E12">
              <w:rPr>
                <w:rFonts w:ascii="Times New Roman" w:hAnsi="Times New Roman" w:cs="Times New Roman"/>
              </w:rPr>
              <w:t>Organy właściwe do udzielenia ochrony międzynarodowej</w:t>
            </w:r>
          </w:p>
        </w:tc>
        <w:tc>
          <w:tcPr>
            <w:tcW w:w="107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347" w:type="dxa"/>
          </w:tcPr>
          <w:p w:rsidR="0023489B" w:rsidRPr="00982E12" w:rsidRDefault="00F21DAA" w:rsidP="00A5477A">
            <w:pPr>
              <w:jc w:val="center"/>
              <w:rPr>
                <w:rFonts w:ascii="Times New Roman" w:hAnsi="Times New Roman" w:cs="Times New Roman"/>
              </w:rPr>
            </w:pPr>
            <w:r w:rsidRPr="00982E12">
              <w:rPr>
                <w:rFonts w:ascii="Times New Roman" w:hAnsi="Times New Roman" w:cs="Times New Roman"/>
              </w:rPr>
              <w:t>-</w:t>
            </w:r>
          </w:p>
        </w:tc>
        <w:tc>
          <w:tcPr>
            <w:tcW w:w="1267" w:type="dxa"/>
          </w:tcPr>
          <w:p w:rsidR="0023489B" w:rsidRPr="00982E12" w:rsidRDefault="00F21DAA"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F21DA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95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Procedura zatrzymania administracyjnego cudzoziemca</w:t>
            </w:r>
          </w:p>
        </w:tc>
        <w:tc>
          <w:tcPr>
            <w:tcW w:w="3686" w:type="dxa"/>
          </w:tcPr>
          <w:p w:rsidR="0023489B" w:rsidRPr="00982E12" w:rsidRDefault="0023489B" w:rsidP="00601528">
            <w:pPr>
              <w:numPr>
                <w:ilvl w:val="0"/>
                <w:numId w:val="726"/>
              </w:numPr>
              <w:ind w:left="466"/>
              <w:jc w:val="both"/>
              <w:rPr>
                <w:rFonts w:ascii="Times New Roman" w:hAnsi="Times New Roman" w:cs="Times New Roman"/>
                <w:lang w:eastAsia="pl-PL"/>
              </w:rPr>
            </w:pPr>
            <w:r w:rsidRPr="00982E12">
              <w:rPr>
                <w:rFonts w:ascii="Times New Roman" w:hAnsi="Times New Roman" w:cs="Times New Roman"/>
                <w:lang w:eastAsia="pl-PL"/>
              </w:rPr>
              <w:t>Podstawy prawne i przesłanki zatrzymania administracyjnego cudzoziemca</w:t>
            </w:r>
          </w:p>
          <w:p w:rsidR="0023489B" w:rsidRPr="00982E12" w:rsidRDefault="0023489B" w:rsidP="00601528">
            <w:pPr>
              <w:numPr>
                <w:ilvl w:val="0"/>
                <w:numId w:val="726"/>
              </w:numPr>
              <w:ind w:left="466"/>
              <w:jc w:val="both"/>
              <w:rPr>
                <w:rFonts w:ascii="Times New Roman" w:hAnsi="Times New Roman" w:cs="Times New Roman"/>
                <w:lang w:eastAsia="pl-PL"/>
              </w:rPr>
            </w:pPr>
            <w:r w:rsidRPr="00982E12">
              <w:rPr>
                <w:rFonts w:ascii="Times New Roman" w:hAnsi="Times New Roman" w:cs="Times New Roman"/>
                <w:lang w:eastAsia="pl-PL"/>
              </w:rPr>
              <w:t>Prawa i obowiązki osoby zatrzymanej</w:t>
            </w:r>
          </w:p>
          <w:p w:rsidR="0023489B" w:rsidRPr="00982E12" w:rsidRDefault="0023489B" w:rsidP="00601528">
            <w:pPr>
              <w:numPr>
                <w:ilvl w:val="0"/>
                <w:numId w:val="726"/>
              </w:numPr>
              <w:ind w:left="466"/>
              <w:jc w:val="both"/>
              <w:rPr>
                <w:rFonts w:ascii="Times New Roman" w:hAnsi="Times New Roman" w:cs="Times New Roman"/>
                <w:lang w:eastAsia="pl-PL"/>
              </w:rPr>
            </w:pPr>
            <w:r w:rsidRPr="00982E12">
              <w:rPr>
                <w:rFonts w:ascii="Times New Roman" w:hAnsi="Times New Roman" w:cs="Times New Roman"/>
                <w:lang w:eastAsia="pl-PL"/>
              </w:rPr>
              <w:t>Prawa i obowiązki funkcjonariusza dokonującego zatrzymania administracyjnego cudzoziemca</w:t>
            </w:r>
          </w:p>
          <w:p w:rsidR="0023489B" w:rsidRPr="00982E12" w:rsidRDefault="0023489B" w:rsidP="00601528">
            <w:pPr>
              <w:numPr>
                <w:ilvl w:val="0"/>
                <w:numId w:val="726"/>
              </w:numPr>
              <w:ind w:left="466"/>
              <w:jc w:val="both"/>
              <w:rPr>
                <w:rFonts w:ascii="Times New Roman" w:hAnsi="Times New Roman" w:cs="Times New Roman"/>
              </w:rPr>
            </w:pPr>
            <w:r w:rsidRPr="00982E12">
              <w:rPr>
                <w:rFonts w:ascii="Times New Roman" w:hAnsi="Times New Roman" w:cs="Times New Roman"/>
                <w:lang w:eastAsia="pl-PL"/>
              </w:rPr>
              <w:t>Zasady umieszczania cudzoziemców</w:t>
            </w:r>
            <w:r w:rsidR="008D7612" w:rsidRPr="00982E12">
              <w:rPr>
                <w:rFonts w:ascii="Times New Roman" w:hAnsi="Times New Roman" w:cs="Times New Roman"/>
                <w:lang w:eastAsia="pl-PL"/>
              </w:rPr>
              <w:t xml:space="preserve"> </w:t>
            </w:r>
            <w:r w:rsidRPr="00982E12">
              <w:rPr>
                <w:rFonts w:ascii="Times New Roman" w:hAnsi="Times New Roman" w:cs="Times New Roman"/>
                <w:lang w:eastAsia="pl-PL"/>
              </w:rPr>
              <w:t>w strzeżonych ośrodkach dla cudzoziemców</w:t>
            </w:r>
          </w:p>
        </w:tc>
        <w:tc>
          <w:tcPr>
            <w:tcW w:w="107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347" w:type="dxa"/>
          </w:tcPr>
          <w:p w:rsidR="0023489B" w:rsidRPr="00982E12" w:rsidRDefault="00F21DAA" w:rsidP="00A5477A">
            <w:pPr>
              <w:jc w:val="center"/>
              <w:rPr>
                <w:rFonts w:ascii="Times New Roman" w:hAnsi="Times New Roman" w:cs="Times New Roman"/>
              </w:rPr>
            </w:pPr>
            <w:r w:rsidRPr="00982E12">
              <w:rPr>
                <w:rFonts w:ascii="Times New Roman" w:hAnsi="Times New Roman" w:cs="Times New Roman"/>
              </w:rPr>
              <w:t>-</w:t>
            </w:r>
          </w:p>
        </w:tc>
        <w:tc>
          <w:tcPr>
            <w:tcW w:w="1267" w:type="dxa"/>
          </w:tcPr>
          <w:p w:rsidR="0023489B" w:rsidRPr="00982E12" w:rsidRDefault="00F21DAA"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F21DA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6.</w:t>
            </w:r>
          </w:p>
        </w:tc>
        <w:tc>
          <w:tcPr>
            <w:tcW w:w="195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Pobieranie odcisków linii papilarnych i wykonanie zdjęcia osobie zatrzymanej</w:t>
            </w:r>
          </w:p>
        </w:tc>
        <w:tc>
          <w:tcPr>
            <w:tcW w:w="3686" w:type="dxa"/>
          </w:tcPr>
          <w:p w:rsidR="0023489B" w:rsidRPr="00982E12" w:rsidRDefault="0023489B" w:rsidP="008D7612">
            <w:pPr>
              <w:ind w:left="466" w:hanging="360"/>
              <w:jc w:val="both"/>
              <w:rPr>
                <w:rFonts w:ascii="Times New Roman" w:hAnsi="Times New Roman" w:cs="Times New Roman"/>
                <w:lang w:eastAsia="pl-PL"/>
              </w:rPr>
            </w:pPr>
            <w:r w:rsidRPr="00982E12">
              <w:rPr>
                <w:rFonts w:ascii="Times New Roman" w:hAnsi="Times New Roman" w:cs="Times New Roman"/>
                <w:lang w:eastAsia="pl-PL"/>
              </w:rPr>
              <w:t>1.Podsatwy prawne i zasady dotyczące pobrania odcisków linii papilarnych i wykonania zdjęcia osoby zatrzymanej</w:t>
            </w:r>
          </w:p>
          <w:p w:rsidR="0023489B" w:rsidRPr="00982E12" w:rsidRDefault="0023489B" w:rsidP="008D7612">
            <w:pPr>
              <w:ind w:left="466" w:hanging="360"/>
              <w:jc w:val="both"/>
              <w:rPr>
                <w:rFonts w:ascii="Times New Roman" w:hAnsi="Times New Roman" w:cs="Times New Roman"/>
              </w:rPr>
            </w:pPr>
            <w:r w:rsidRPr="00982E12">
              <w:rPr>
                <w:rFonts w:ascii="Times New Roman" w:hAnsi="Times New Roman" w:cs="Times New Roman"/>
                <w:lang w:eastAsia="pl-PL"/>
              </w:rPr>
              <w:t>2. Omówienie sprzętu niezbędnego do pobrania linii papilarnych i wykonania fotografii</w:t>
            </w:r>
          </w:p>
        </w:tc>
        <w:tc>
          <w:tcPr>
            <w:tcW w:w="107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1347" w:type="dxa"/>
          </w:tcPr>
          <w:p w:rsidR="0023489B" w:rsidRPr="00982E12" w:rsidRDefault="00F21DAA" w:rsidP="00A5477A">
            <w:pPr>
              <w:jc w:val="center"/>
              <w:rPr>
                <w:rFonts w:ascii="Times New Roman" w:hAnsi="Times New Roman" w:cs="Times New Roman"/>
              </w:rPr>
            </w:pPr>
            <w:r w:rsidRPr="00982E12">
              <w:rPr>
                <w:rFonts w:ascii="Times New Roman" w:hAnsi="Times New Roman" w:cs="Times New Roman"/>
              </w:rPr>
              <w:t>-</w:t>
            </w:r>
          </w:p>
        </w:tc>
        <w:tc>
          <w:tcPr>
            <w:tcW w:w="1267" w:type="dxa"/>
          </w:tcPr>
          <w:p w:rsidR="0023489B" w:rsidRPr="00982E12" w:rsidRDefault="00F21DAA"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F21DAA">
        <w:tc>
          <w:tcPr>
            <w:tcW w:w="6516" w:type="dxa"/>
            <w:gridSpan w:val="3"/>
            <w:hideMark/>
          </w:tcPr>
          <w:p w:rsidR="0023489B" w:rsidRPr="00982E12" w:rsidRDefault="008B01DE" w:rsidP="008D7612">
            <w:pPr>
              <w:ind w:left="466" w:hanging="360"/>
              <w:jc w:val="right"/>
              <w:rPr>
                <w:rFonts w:ascii="Times New Roman" w:hAnsi="Times New Roman" w:cs="Times New Roman"/>
                <w:b/>
              </w:rPr>
            </w:pPr>
            <w:r w:rsidRPr="00982E12">
              <w:rPr>
                <w:rFonts w:ascii="Times New Roman" w:hAnsi="Times New Roman" w:cs="Times New Roman"/>
                <w:b/>
              </w:rPr>
              <w:t>Razem:</w:t>
            </w:r>
          </w:p>
        </w:tc>
        <w:tc>
          <w:tcPr>
            <w:tcW w:w="1071"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10</w:t>
            </w:r>
          </w:p>
        </w:tc>
        <w:tc>
          <w:tcPr>
            <w:tcW w:w="1347" w:type="dxa"/>
          </w:tcPr>
          <w:p w:rsidR="0023489B" w:rsidRPr="00982E12" w:rsidRDefault="0023489B" w:rsidP="00A5477A">
            <w:pPr>
              <w:jc w:val="center"/>
              <w:rPr>
                <w:rFonts w:ascii="Times New Roman" w:hAnsi="Times New Roman" w:cs="Times New Roman"/>
                <w:b/>
              </w:rPr>
            </w:pPr>
          </w:p>
        </w:tc>
        <w:tc>
          <w:tcPr>
            <w:tcW w:w="1267" w:type="dxa"/>
          </w:tcPr>
          <w:p w:rsidR="0023489B" w:rsidRPr="00982E12" w:rsidRDefault="0023489B" w:rsidP="00A5477A">
            <w:pPr>
              <w:jc w:val="center"/>
              <w:rPr>
                <w:rFonts w:ascii="Times New Roman" w:hAnsi="Times New Roman" w:cs="Times New Roman"/>
                <w:b/>
              </w:rPr>
            </w:pPr>
          </w:p>
        </w:tc>
      </w:tr>
      <w:tr w:rsidR="00817D55" w:rsidRPr="00982E12" w:rsidTr="00F21DAA">
        <w:tc>
          <w:tcPr>
            <w:tcW w:w="10201" w:type="dxa"/>
            <w:gridSpan w:val="6"/>
            <w:hideMark/>
          </w:tcPr>
          <w:p w:rsidR="0023489B" w:rsidRPr="00982E12" w:rsidRDefault="0023489B" w:rsidP="008D7612">
            <w:pPr>
              <w:ind w:left="466" w:hanging="360"/>
              <w:jc w:val="center"/>
              <w:rPr>
                <w:rFonts w:ascii="Times New Roman" w:hAnsi="Times New Roman" w:cs="Times New Roman"/>
                <w:b/>
              </w:rPr>
            </w:pPr>
            <w:r w:rsidRPr="00982E12">
              <w:rPr>
                <w:rFonts w:ascii="Times New Roman" w:hAnsi="Times New Roman" w:cs="Times New Roman"/>
                <w:b/>
              </w:rPr>
              <w:t>Ćwiczenia</w:t>
            </w:r>
          </w:p>
        </w:tc>
      </w:tr>
      <w:tr w:rsidR="00817D55" w:rsidRPr="00982E12" w:rsidTr="00F21DA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195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Podstawowe informacje o zjawisku migracji</w:t>
            </w:r>
          </w:p>
        </w:tc>
        <w:tc>
          <w:tcPr>
            <w:tcW w:w="3686" w:type="dxa"/>
          </w:tcPr>
          <w:p w:rsidR="0023489B" w:rsidRPr="00982E12" w:rsidRDefault="0023489B" w:rsidP="00601528">
            <w:pPr>
              <w:numPr>
                <w:ilvl w:val="0"/>
                <w:numId w:val="727"/>
              </w:numPr>
              <w:ind w:left="466"/>
              <w:rPr>
                <w:rFonts w:ascii="Times New Roman" w:hAnsi="Times New Roman" w:cs="Times New Roman"/>
                <w:lang w:eastAsia="pl-PL"/>
              </w:rPr>
            </w:pPr>
            <w:r w:rsidRPr="00982E12">
              <w:rPr>
                <w:rFonts w:ascii="Times New Roman" w:hAnsi="Times New Roman" w:cs="Times New Roman"/>
                <w:lang w:eastAsia="pl-PL"/>
              </w:rPr>
              <w:t>Skutki migracji</w:t>
            </w:r>
          </w:p>
          <w:p w:rsidR="0023489B" w:rsidRPr="00982E12" w:rsidRDefault="0023489B" w:rsidP="008D7612">
            <w:pPr>
              <w:ind w:left="466" w:hanging="360"/>
              <w:rPr>
                <w:rFonts w:ascii="Times New Roman" w:hAnsi="Times New Roman" w:cs="Times New Roman"/>
              </w:rPr>
            </w:pPr>
          </w:p>
        </w:tc>
        <w:tc>
          <w:tcPr>
            <w:tcW w:w="107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347" w:type="dxa"/>
          </w:tcPr>
          <w:p w:rsidR="0023489B" w:rsidRPr="00982E12" w:rsidRDefault="00F21DAA" w:rsidP="00A5477A">
            <w:pPr>
              <w:jc w:val="center"/>
              <w:rPr>
                <w:rFonts w:ascii="Times New Roman" w:hAnsi="Times New Roman" w:cs="Times New Roman"/>
              </w:rPr>
            </w:pPr>
            <w:r w:rsidRPr="00982E12">
              <w:rPr>
                <w:rFonts w:ascii="Times New Roman" w:hAnsi="Times New Roman" w:cs="Times New Roman"/>
              </w:rPr>
              <w:t>-</w:t>
            </w:r>
          </w:p>
        </w:tc>
        <w:tc>
          <w:tcPr>
            <w:tcW w:w="1267" w:type="dxa"/>
          </w:tcPr>
          <w:p w:rsidR="0023489B" w:rsidRPr="00982E12" w:rsidRDefault="00F21DAA"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F21DA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95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Działania </w:t>
            </w:r>
            <w:proofErr w:type="spellStart"/>
            <w:r w:rsidRPr="00982E12">
              <w:rPr>
                <w:rFonts w:ascii="Times New Roman" w:hAnsi="Times New Roman" w:cs="Times New Roman"/>
              </w:rPr>
              <w:t>kontrolno</w:t>
            </w:r>
            <w:proofErr w:type="spellEnd"/>
            <w:r w:rsidRPr="00982E12">
              <w:rPr>
                <w:rFonts w:ascii="Times New Roman" w:hAnsi="Times New Roman" w:cs="Times New Roman"/>
              </w:rPr>
              <w:t xml:space="preserve"> – weryfikacyjne realizowane przez SG    wobec cudzoziemców</w:t>
            </w:r>
          </w:p>
        </w:tc>
        <w:tc>
          <w:tcPr>
            <w:tcW w:w="3686" w:type="dxa"/>
          </w:tcPr>
          <w:p w:rsidR="0023489B" w:rsidRPr="00982E12" w:rsidRDefault="0023489B" w:rsidP="00601528">
            <w:pPr>
              <w:pStyle w:val="Akapitzlist"/>
              <w:numPr>
                <w:ilvl w:val="0"/>
                <w:numId w:val="728"/>
              </w:numPr>
              <w:spacing w:after="0" w:line="240" w:lineRule="auto"/>
              <w:ind w:left="466"/>
              <w:rPr>
                <w:rFonts w:ascii="Times New Roman" w:hAnsi="Times New Roman" w:cs="Times New Roman"/>
              </w:rPr>
            </w:pPr>
            <w:r w:rsidRPr="00982E12">
              <w:rPr>
                <w:rFonts w:ascii="Times New Roman" w:hAnsi="Times New Roman" w:cs="Times New Roman"/>
              </w:rPr>
              <w:t>Przeprowadzenie wywiadu środowiskowego wobec cudzoziemca na podstawie określonego założenia – np. zawarcie związku małżeńskiego cudzoziemca  z ob. RP – scenka rodzajowa</w:t>
            </w:r>
          </w:p>
        </w:tc>
        <w:tc>
          <w:tcPr>
            <w:tcW w:w="107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347" w:type="dxa"/>
          </w:tcPr>
          <w:p w:rsidR="0023489B" w:rsidRPr="00982E12" w:rsidRDefault="00F21DAA" w:rsidP="00A5477A">
            <w:pPr>
              <w:jc w:val="center"/>
              <w:rPr>
                <w:rFonts w:ascii="Times New Roman" w:hAnsi="Times New Roman" w:cs="Times New Roman"/>
              </w:rPr>
            </w:pPr>
            <w:r w:rsidRPr="00982E12">
              <w:rPr>
                <w:rFonts w:ascii="Times New Roman" w:hAnsi="Times New Roman" w:cs="Times New Roman"/>
              </w:rPr>
              <w:t>-</w:t>
            </w:r>
          </w:p>
        </w:tc>
        <w:tc>
          <w:tcPr>
            <w:tcW w:w="1267" w:type="dxa"/>
          </w:tcPr>
          <w:p w:rsidR="0023489B" w:rsidRPr="00982E12" w:rsidRDefault="00F21DAA"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F21DA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95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Procedura zatrzymania </w:t>
            </w:r>
            <w:r w:rsidRPr="00982E12">
              <w:rPr>
                <w:rFonts w:ascii="Times New Roman" w:hAnsi="Times New Roman" w:cs="Times New Roman"/>
              </w:rPr>
              <w:lastRenderedPageBreak/>
              <w:t>administracyjnego cudzoziemca</w:t>
            </w:r>
          </w:p>
        </w:tc>
        <w:tc>
          <w:tcPr>
            <w:tcW w:w="3686" w:type="dxa"/>
          </w:tcPr>
          <w:p w:rsidR="0023489B" w:rsidRPr="00982E12" w:rsidRDefault="0023489B" w:rsidP="00601528">
            <w:pPr>
              <w:pStyle w:val="Akapitzlist"/>
              <w:numPr>
                <w:ilvl w:val="0"/>
                <w:numId w:val="729"/>
              </w:numPr>
              <w:spacing w:after="0" w:line="240" w:lineRule="auto"/>
              <w:ind w:left="466"/>
              <w:rPr>
                <w:rFonts w:ascii="Times New Roman" w:hAnsi="Times New Roman" w:cs="Times New Roman"/>
              </w:rPr>
            </w:pPr>
            <w:r w:rsidRPr="00982E12">
              <w:rPr>
                <w:rFonts w:ascii="Times New Roman" w:hAnsi="Times New Roman" w:cs="Times New Roman"/>
              </w:rPr>
              <w:lastRenderedPageBreak/>
              <w:t xml:space="preserve">Dokumentowanie zatrzymania administracyjnego cudzoziemca- </w:t>
            </w:r>
            <w:r w:rsidRPr="00982E12">
              <w:rPr>
                <w:rFonts w:ascii="Times New Roman" w:hAnsi="Times New Roman" w:cs="Times New Roman"/>
              </w:rPr>
              <w:lastRenderedPageBreak/>
              <w:t>sporządzenie protokołu zatrzymania w oparciu o dany stan faktyczny</w:t>
            </w:r>
          </w:p>
        </w:tc>
        <w:tc>
          <w:tcPr>
            <w:tcW w:w="107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6</w:t>
            </w:r>
          </w:p>
        </w:tc>
        <w:tc>
          <w:tcPr>
            <w:tcW w:w="1347" w:type="dxa"/>
          </w:tcPr>
          <w:p w:rsidR="0023489B" w:rsidRPr="00982E12" w:rsidRDefault="00F21DAA" w:rsidP="00A5477A">
            <w:pPr>
              <w:jc w:val="center"/>
              <w:rPr>
                <w:rFonts w:ascii="Times New Roman" w:hAnsi="Times New Roman" w:cs="Times New Roman"/>
              </w:rPr>
            </w:pPr>
            <w:r w:rsidRPr="00982E12">
              <w:rPr>
                <w:rFonts w:ascii="Times New Roman" w:hAnsi="Times New Roman" w:cs="Times New Roman"/>
              </w:rPr>
              <w:t>-</w:t>
            </w:r>
          </w:p>
        </w:tc>
        <w:tc>
          <w:tcPr>
            <w:tcW w:w="1267" w:type="dxa"/>
          </w:tcPr>
          <w:p w:rsidR="0023489B" w:rsidRPr="00982E12" w:rsidRDefault="00F21DAA"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F21DA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 xml:space="preserve">4. </w:t>
            </w:r>
          </w:p>
        </w:tc>
        <w:tc>
          <w:tcPr>
            <w:tcW w:w="195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Pobieranie odcisków linii papilarnych i wykonanie zdjęcia osobie zatrzymanej</w:t>
            </w:r>
          </w:p>
        </w:tc>
        <w:tc>
          <w:tcPr>
            <w:tcW w:w="3686" w:type="dxa"/>
          </w:tcPr>
          <w:p w:rsidR="0023489B" w:rsidRPr="00982E12" w:rsidRDefault="0023489B" w:rsidP="00601528">
            <w:pPr>
              <w:numPr>
                <w:ilvl w:val="0"/>
                <w:numId w:val="730"/>
              </w:numPr>
              <w:ind w:left="466"/>
              <w:jc w:val="both"/>
              <w:rPr>
                <w:rFonts w:ascii="Times New Roman" w:hAnsi="Times New Roman" w:cs="Times New Roman"/>
              </w:rPr>
            </w:pPr>
            <w:r w:rsidRPr="00982E12">
              <w:rPr>
                <w:rFonts w:ascii="Times New Roman" w:hAnsi="Times New Roman" w:cs="Times New Roman"/>
                <w:lang w:eastAsia="pl-PL"/>
              </w:rPr>
              <w:t>Karta daktyloskopowa – w założeniu o dany stan faktyczny pobranie odcisków linii papilarnych oraz umiejętne wykonanie zdjęcia osobie zatrzymanej.</w:t>
            </w:r>
          </w:p>
        </w:tc>
        <w:tc>
          <w:tcPr>
            <w:tcW w:w="107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347" w:type="dxa"/>
          </w:tcPr>
          <w:p w:rsidR="0023489B" w:rsidRPr="00982E12" w:rsidRDefault="00F21DAA" w:rsidP="00A5477A">
            <w:pPr>
              <w:jc w:val="center"/>
              <w:rPr>
                <w:rFonts w:ascii="Times New Roman" w:hAnsi="Times New Roman" w:cs="Times New Roman"/>
              </w:rPr>
            </w:pPr>
            <w:r w:rsidRPr="00982E12">
              <w:rPr>
                <w:rFonts w:ascii="Times New Roman" w:hAnsi="Times New Roman" w:cs="Times New Roman"/>
              </w:rPr>
              <w:t>-</w:t>
            </w:r>
          </w:p>
        </w:tc>
        <w:tc>
          <w:tcPr>
            <w:tcW w:w="1267" w:type="dxa"/>
          </w:tcPr>
          <w:p w:rsidR="0023489B" w:rsidRPr="00982E12" w:rsidRDefault="00F21DAA"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F21DA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95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Realizowanie i koordynowanie zadań elementem walki ze zjawiskiem nielegalnej migracji</w:t>
            </w:r>
          </w:p>
        </w:tc>
        <w:tc>
          <w:tcPr>
            <w:tcW w:w="3686" w:type="dxa"/>
          </w:tcPr>
          <w:p w:rsidR="0023489B" w:rsidRPr="00982E12" w:rsidRDefault="0023489B" w:rsidP="00601528">
            <w:pPr>
              <w:pStyle w:val="Akapitzlist"/>
              <w:numPr>
                <w:ilvl w:val="0"/>
                <w:numId w:val="731"/>
              </w:numPr>
              <w:spacing w:after="0" w:line="240" w:lineRule="auto"/>
              <w:ind w:left="466"/>
              <w:rPr>
                <w:rFonts w:ascii="Times New Roman" w:hAnsi="Times New Roman" w:cs="Times New Roman"/>
              </w:rPr>
            </w:pPr>
            <w:r w:rsidRPr="00982E12">
              <w:rPr>
                <w:rFonts w:ascii="Times New Roman" w:hAnsi="Times New Roman" w:cs="Times New Roman"/>
              </w:rPr>
              <w:t>Opracowanie procedury ( etapów postępowania ) dotyczącej realizacji poszczególnych zadań w zakresie nielegalnej migracji w oparciu o wybrany stan faktyczny dotyczący pobytu lub pracy cudzoziemca na terytorium RP</w:t>
            </w:r>
          </w:p>
        </w:tc>
        <w:tc>
          <w:tcPr>
            <w:tcW w:w="107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8</w:t>
            </w:r>
          </w:p>
        </w:tc>
        <w:tc>
          <w:tcPr>
            <w:tcW w:w="1347" w:type="dxa"/>
          </w:tcPr>
          <w:p w:rsidR="0023489B" w:rsidRPr="00982E12" w:rsidRDefault="00F21DAA" w:rsidP="00A5477A">
            <w:pPr>
              <w:jc w:val="center"/>
              <w:rPr>
                <w:rFonts w:ascii="Times New Roman" w:hAnsi="Times New Roman" w:cs="Times New Roman"/>
              </w:rPr>
            </w:pPr>
            <w:r w:rsidRPr="00982E12">
              <w:rPr>
                <w:rFonts w:ascii="Times New Roman" w:hAnsi="Times New Roman" w:cs="Times New Roman"/>
              </w:rPr>
              <w:t>-</w:t>
            </w:r>
          </w:p>
        </w:tc>
        <w:tc>
          <w:tcPr>
            <w:tcW w:w="1267" w:type="dxa"/>
          </w:tcPr>
          <w:p w:rsidR="0023489B" w:rsidRPr="00982E12" w:rsidRDefault="00F21DAA"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F21DA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6.</w:t>
            </w:r>
          </w:p>
        </w:tc>
        <w:tc>
          <w:tcPr>
            <w:tcW w:w="195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Niestandardowe sytuacje związane z zatrzymaniem cudzoziemca w trybie administracyjnym</w:t>
            </w:r>
          </w:p>
        </w:tc>
        <w:tc>
          <w:tcPr>
            <w:tcW w:w="3686" w:type="dxa"/>
          </w:tcPr>
          <w:p w:rsidR="0023489B" w:rsidRPr="00982E12" w:rsidRDefault="0023489B" w:rsidP="00601528">
            <w:pPr>
              <w:pStyle w:val="Akapitzlist"/>
              <w:numPr>
                <w:ilvl w:val="0"/>
                <w:numId w:val="732"/>
              </w:numPr>
              <w:spacing w:after="0" w:line="240" w:lineRule="auto"/>
              <w:ind w:left="466"/>
              <w:rPr>
                <w:rFonts w:ascii="Times New Roman" w:hAnsi="Times New Roman" w:cs="Times New Roman"/>
              </w:rPr>
            </w:pPr>
            <w:r w:rsidRPr="00982E12">
              <w:rPr>
                <w:rFonts w:ascii="Times New Roman" w:hAnsi="Times New Roman" w:cs="Times New Roman"/>
              </w:rPr>
              <w:t>W oparciu o stan faktyczny przygotowanie i zaprezentowanie scenki z uwzględnieniem rejonu WSSG.</w:t>
            </w:r>
          </w:p>
        </w:tc>
        <w:tc>
          <w:tcPr>
            <w:tcW w:w="107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8</w:t>
            </w:r>
          </w:p>
        </w:tc>
        <w:tc>
          <w:tcPr>
            <w:tcW w:w="1347" w:type="dxa"/>
          </w:tcPr>
          <w:p w:rsidR="0023489B" w:rsidRPr="00982E12" w:rsidRDefault="00F21DAA" w:rsidP="00A5477A">
            <w:pPr>
              <w:jc w:val="center"/>
              <w:rPr>
                <w:rFonts w:ascii="Times New Roman" w:hAnsi="Times New Roman" w:cs="Times New Roman"/>
              </w:rPr>
            </w:pPr>
            <w:r w:rsidRPr="00982E12">
              <w:rPr>
                <w:rFonts w:ascii="Times New Roman" w:hAnsi="Times New Roman" w:cs="Times New Roman"/>
              </w:rPr>
              <w:t>-</w:t>
            </w:r>
          </w:p>
        </w:tc>
        <w:tc>
          <w:tcPr>
            <w:tcW w:w="1267" w:type="dxa"/>
          </w:tcPr>
          <w:p w:rsidR="0023489B" w:rsidRPr="00982E12" w:rsidRDefault="00F21DAA"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F21DAA">
        <w:tc>
          <w:tcPr>
            <w:tcW w:w="6516"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071"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35</w:t>
            </w:r>
          </w:p>
        </w:tc>
        <w:tc>
          <w:tcPr>
            <w:tcW w:w="1347" w:type="dxa"/>
          </w:tcPr>
          <w:p w:rsidR="0023489B" w:rsidRPr="00982E12" w:rsidRDefault="00F21DAA" w:rsidP="00A5477A">
            <w:pPr>
              <w:jc w:val="center"/>
              <w:rPr>
                <w:rFonts w:ascii="Times New Roman" w:hAnsi="Times New Roman" w:cs="Times New Roman"/>
                <w:b/>
              </w:rPr>
            </w:pPr>
            <w:r w:rsidRPr="00982E12">
              <w:rPr>
                <w:rFonts w:ascii="Times New Roman" w:hAnsi="Times New Roman" w:cs="Times New Roman"/>
                <w:b/>
              </w:rPr>
              <w:t>-</w:t>
            </w:r>
          </w:p>
        </w:tc>
        <w:tc>
          <w:tcPr>
            <w:tcW w:w="1267" w:type="dxa"/>
          </w:tcPr>
          <w:p w:rsidR="0023489B" w:rsidRPr="00982E12" w:rsidRDefault="00F21DAA" w:rsidP="00A5477A">
            <w:pPr>
              <w:jc w:val="center"/>
              <w:rPr>
                <w:rFonts w:ascii="Times New Roman" w:hAnsi="Times New Roman" w:cs="Times New Roman"/>
                <w:b/>
              </w:rPr>
            </w:pPr>
            <w:r w:rsidRPr="00982E12">
              <w:rPr>
                <w:rFonts w:ascii="Times New Roman" w:hAnsi="Times New Roman" w:cs="Times New Roman"/>
                <w:b/>
              </w:rPr>
              <w:t>-</w:t>
            </w:r>
          </w:p>
        </w:tc>
      </w:tr>
      <w:tr w:rsidR="00817D55" w:rsidRPr="00982E12" w:rsidTr="00F21DAA">
        <w:tc>
          <w:tcPr>
            <w:tcW w:w="6516"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SUMA GODZIN:</w:t>
            </w:r>
          </w:p>
        </w:tc>
        <w:tc>
          <w:tcPr>
            <w:tcW w:w="1071"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45</w:t>
            </w:r>
          </w:p>
        </w:tc>
        <w:tc>
          <w:tcPr>
            <w:tcW w:w="1347" w:type="dxa"/>
          </w:tcPr>
          <w:p w:rsidR="0023489B" w:rsidRPr="00982E12" w:rsidRDefault="00F21DAA" w:rsidP="00A5477A">
            <w:pPr>
              <w:jc w:val="center"/>
              <w:rPr>
                <w:rFonts w:ascii="Times New Roman" w:hAnsi="Times New Roman" w:cs="Times New Roman"/>
                <w:b/>
              </w:rPr>
            </w:pPr>
            <w:r w:rsidRPr="00982E12">
              <w:rPr>
                <w:rFonts w:ascii="Times New Roman" w:hAnsi="Times New Roman" w:cs="Times New Roman"/>
                <w:b/>
              </w:rPr>
              <w:t>-</w:t>
            </w:r>
          </w:p>
        </w:tc>
        <w:tc>
          <w:tcPr>
            <w:tcW w:w="1267" w:type="dxa"/>
          </w:tcPr>
          <w:p w:rsidR="0023489B" w:rsidRPr="00982E12" w:rsidRDefault="00F21DAA" w:rsidP="00A5477A">
            <w:pPr>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i/>
        </w:rPr>
      </w:pPr>
      <w:r w:rsidRPr="00982E12">
        <w:rPr>
          <w:rFonts w:ascii="Times New Roman" w:hAnsi="Times New Roman" w:cs="Times New Roman"/>
          <w:i/>
        </w:rPr>
        <w:t>*kolumnę umieszczamy w przypadku, gdy program obejmuje daną formę jego realizacji</w:t>
      </w: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201" w:type="dxa"/>
        <w:tblLook w:val="04A0" w:firstRow="1" w:lastRow="0" w:firstColumn="1" w:lastColumn="0" w:noHBand="0" w:noVBand="1"/>
      </w:tblPr>
      <w:tblGrid>
        <w:gridCol w:w="8784"/>
        <w:gridCol w:w="1417"/>
      </w:tblGrid>
      <w:tr w:rsidR="00817D55" w:rsidRPr="00982E12" w:rsidTr="00A5477A">
        <w:trPr>
          <w:trHeight w:val="514"/>
        </w:trPr>
        <w:tc>
          <w:tcPr>
            <w:tcW w:w="878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1417"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817D55" w:rsidRPr="00982E12" w:rsidTr="00A5477A">
        <w:trPr>
          <w:trHeight w:val="50"/>
        </w:trPr>
        <w:tc>
          <w:tcPr>
            <w:tcW w:w="878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 przedmiotu</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r>
      <w:tr w:rsidR="00817D55" w:rsidRPr="00982E12" w:rsidTr="00A5477A">
        <w:trPr>
          <w:trHeight w:val="231"/>
        </w:trPr>
        <w:tc>
          <w:tcPr>
            <w:tcW w:w="878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Przygotowanie do udziału w zajęciach </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r>
      <w:tr w:rsidR="0023489B" w:rsidRPr="00982E12" w:rsidTr="00A5477A">
        <w:trPr>
          <w:trHeight w:val="231"/>
        </w:trPr>
        <w:tc>
          <w:tcPr>
            <w:tcW w:w="878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zaliczenia/egzaminu</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201" w:type="dxa"/>
        <w:tblLayout w:type="fixed"/>
        <w:tblLook w:val="04A0" w:firstRow="1" w:lastRow="0" w:firstColumn="1" w:lastColumn="0" w:noHBand="0" w:noVBand="1"/>
      </w:tblPr>
      <w:tblGrid>
        <w:gridCol w:w="1838"/>
        <w:gridCol w:w="1012"/>
        <w:gridCol w:w="1013"/>
        <w:gridCol w:w="1012"/>
        <w:gridCol w:w="1216"/>
        <w:gridCol w:w="951"/>
        <w:gridCol w:w="1013"/>
        <w:gridCol w:w="17"/>
        <w:gridCol w:w="1137"/>
        <w:gridCol w:w="992"/>
      </w:tblGrid>
      <w:tr w:rsidR="0023489B" w:rsidRPr="00982E12" w:rsidTr="00A5477A">
        <w:trPr>
          <w:trHeight w:val="165"/>
        </w:trPr>
        <w:tc>
          <w:tcPr>
            <w:tcW w:w="183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371" w:type="dxa"/>
            <w:gridSpan w:val="8"/>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992"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1012"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222" w:type="dxa"/>
            <w:gridSpan w:val="6"/>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37"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992" w:type="dxa"/>
            <w:vMerge/>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1012" w:type="dxa"/>
            <w:vMerge/>
            <w:hideMark/>
          </w:tcPr>
          <w:p w:rsidR="0023489B" w:rsidRPr="00982E12" w:rsidRDefault="0023489B" w:rsidP="00A5477A">
            <w:pPr>
              <w:spacing w:line="256" w:lineRule="auto"/>
              <w:rPr>
                <w:rFonts w:ascii="Times New Roman" w:hAnsi="Times New Roman" w:cs="Times New Roman"/>
                <w:b/>
              </w:rPr>
            </w:pPr>
          </w:p>
        </w:tc>
        <w:tc>
          <w:tcPr>
            <w:tcW w:w="101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101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216"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951"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01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54" w:type="dxa"/>
            <w:gridSpan w:val="2"/>
            <w:hideMark/>
          </w:tcPr>
          <w:p w:rsidR="0023489B" w:rsidRPr="00982E12" w:rsidRDefault="0023489B" w:rsidP="00A5477A">
            <w:pPr>
              <w:spacing w:line="256" w:lineRule="auto"/>
              <w:rPr>
                <w:rFonts w:ascii="Times New Roman" w:hAnsi="Times New Roman" w:cs="Times New Roman"/>
                <w:b/>
              </w:rPr>
            </w:pPr>
          </w:p>
        </w:tc>
        <w:tc>
          <w:tcPr>
            <w:tcW w:w="992" w:type="dxa"/>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101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c>
          <w:tcPr>
            <w:tcW w:w="1013"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35</w:t>
            </w:r>
          </w:p>
        </w:tc>
        <w:tc>
          <w:tcPr>
            <w:tcW w:w="1012" w:type="dxa"/>
          </w:tcPr>
          <w:p w:rsidR="0023489B" w:rsidRPr="00982E12" w:rsidRDefault="0023489B" w:rsidP="00A5477A">
            <w:pPr>
              <w:ind w:left="356"/>
              <w:jc w:val="center"/>
              <w:rPr>
                <w:rFonts w:ascii="Times New Roman" w:hAnsi="Times New Roman" w:cs="Times New Roman"/>
              </w:rPr>
            </w:pPr>
          </w:p>
        </w:tc>
        <w:tc>
          <w:tcPr>
            <w:tcW w:w="1216" w:type="dxa"/>
          </w:tcPr>
          <w:p w:rsidR="0023489B" w:rsidRPr="00982E12" w:rsidRDefault="0023489B" w:rsidP="00A5477A">
            <w:pPr>
              <w:ind w:left="356"/>
              <w:jc w:val="center"/>
              <w:rPr>
                <w:rFonts w:ascii="Times New Roman" w:hAnsi="Times New Roman" w:cs="Times New Roman"/>
              </w:rPr>
            </w:pPr>
          </w:p>
        </w:tc>
        <w:tc>
          <w:tcPr>
            <w:tcW w:w="951" w:type="dxa"/>
          </w:tcPr>
          <w:p w:rsidR="0023489B" w:rsidRPr="00982E12" w:rsidRDefault="0023489B" w:rsidP="00A5477A">
            <w:pPr>
              <w:ind w:left="356"/>
              <w:jc w:val="center"/>
              <w:rPr>
                <w:rFonts w:ascii="Times New Roman" w:hAnsi="Times New Roman" w:cs="Times New Roman"/>
              </w:rPr>
            </w:pPr>
          </w:p>
        </w:tc>
        <w:tc>
          <w:tcPr>
            <w:tcW w:w="1013" w:type="dxa"/>
          </w:tcPr>
          <w:p w:rsidR="0023489B" w:rsidRPr="00982E12" w:rsidRDefault="0023489B" w:rsidP="00A5477A">
            <w:pPr>
              <w:ind w:left="356"/>
              <w:jc w:val="center"/>
              <w:rPr>
                <w:rFonts w:ascii="Times New Roman" w:hAnsi="Times New Roman" w:cs="Times New Roman"/>
              </w:rPr>
            </w:pPr>
          </w:p>
        </w:tc>
        <w:tc>
          <w:tcPr>
            <w:tcW w:w="1154" w:type="dxa"/>
            <w:gridSpan w:val="2"/>
          </w:tcPr>
          <w:p w:rsidR="0023489B" w:rsidRPr="00982E12" w:rsidRDefault="0023489B" w:rsidP="00A5477A">
            <w:pPr>
              <w:jc w:val="center"/>
              <w:rPr>
                <w:rFonts w:ascii="Times New Roman" w:hAnsi="Times New Roman" w:cs="Times New Roman"/>
              </w:rPr>
            </w:pPr>
          </w:p>
        </w:tc>
        <w:tc>
          <w:tcPr>
            <w:tcW w:w="992" w:type="dxa"/>
          </w:tcPr>
          <w:p w:rsidR="0023489B" w:rsidRPr="00982E12" w:rsidRDefault="0023489B" w:rsidP="00A5477A">
            <w:pPr>
              <w:ind w:left="356"/>
              <w:rPr>
                <w:rFonts w:ascii="Times New Roman" w:hAnsi="Times New Roman" w:cs="Times New Roman"/>
                <w:b/>
              </w:rPr>
            </w:pPr>
            <w:r w:rsidRPr="00982E12">
              <w:rPr>
                <w:rFonts w:ascii="Times New Roman" w:hAnsi="Times New Roman" w:cs="Times New Roman"/>
                <w:b/>
              </w:rPr>
              <w:t>45</w:t>
            </w: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1012" w:type="dxa"/>
          </w:tcPr>
          <w:p w:rsidR="0023489B" w:rsidRPr="00982E12" w:rsidRDefault="0023489B" w:rsidP="00A5477A">
            <w:pPr>
              <w:jc w:val="center"/>
              <w:rPr>
                <w:rFonts w:ascii="Times New Roman" w:hAnsi="Times New Roman" w:cs="Times New Roman"/>
                <w:i/>
              </w:rPr>
            </w:pPr>
          </w:p>
        </w:tc>
        <w:tc>
          <w:tcPr>
            <w:tcW w:w="1013" w:type="dxa"/>
          </w:tcPr>
          <w:p w:rsidR="0023489B" w:rsidRPr="00982E12" w:rsidRDefault="0023489B" w:rsidP="00A5477A">
            <w:pPr>
              <w:ind w:left="52"/>
              <w:jc w:val="center"/>
              <w:rPr>
                <w:rFonts w:ascii="Times New Roman" w:hAnsi="Times New Roman" w:cs="Times New Roman"/>
                <w:i/>
              </w:rPr>
            </w:pPr>
          </w:p>
        </w:tc>
        <w:tc>
          <w:tcPr>
            <w:tcW w:w="1012" w:type="dxa"/>
          </w:tcPr>
          <w:p w:rsidR="0023489B" w:rsidRPr="00982E12" w:rsidRDefault="0023489B" w:rsidP="00A5477A">
            <w:pPr>
              <w:ind w:left="356"/>
              <w:jc w:val="center"/>
              <w:rPr>
                <w:rFonts w:ascii="Times New Roman" w:hAnsi="Times New Roman" w:cs="Times New Roman"/>
                <w:i/>
              </w:rPr>
            </w:pPr>
          </w:p>
        </w:tc>
        <w:tc>
          <w:tcPr>
            <w:tcW w:w="1216" w:type="dxa"/>
          </w:tcPr>
          <w:p w:rsidR="0023489B" w:rsidRPr="00982E12" w:rsidRDefault="0023489B" w:rsidP="00A5477A">
            <w:pPr>
              <w:ind w:left="356"/>
              <w:jc w:val="center"/>
              <w:rPr>
                <w:rFonts w:ascii="Times New Roman" w:hAnsi="Times New Roman" w:cs="Times New Roman"/>
                <w:i/>
              </w:rPr>
            </w:pPr>
          </w:p>
        </w:tc>
        <w:tc>
          <w:tcPr>
            <w:tcW w:w="951" w:type="dxa"/>
          </w:tcPr>
          <w:p w:rsidR="0023489B" w:rsidRPr="00982E12" w:rsidRDefault="0023489B" w:rsidP="00A5477A">
            <w:pPr>
              <w:ind w:left="356"/>
              <w:jc w:val="center"/>
              <w:rPr>
                <w:rFonts w:ascii="Times New Roman" w:hAnsi="Times New Roman" w:cs="Times New Roman"/>
                <w:i/>
              </w:rPr>
            </w:pPr>
          </w:p>
        </w:tc>
        <w:tc>
          <w:tcPr>
            <w:tcW w:w="1013" w:type="dxa"/>
          </w:tcPr>
          <w:p w:rsidR="0023489B" w:rsidRPr="00982E12" w:rsidRDefault="0023489B" w:rsidP="00A5477A">
            <w:pPr>
              <w:ind w:left="356"/>
              <w:jc w:val="center"/>
              <w:rPr>
                <w:rFonts w:ascii="Times New Roman" w:hAnsi="Times New Roman" w:cs="Times New Roman"/>
                <w:i/>
              </w:rPr>
            </w:pPr>
          </w:p>
        </w:tc>
        <w:tc>
          <w:tcPr>
            <w:tcW w:w="1154" w:type="dxa"/>
            <w:gridSpan w:val="2"/>
          </w:tcPr>
          <w:p w:rsidR="0023489B" w:rsidRPr="00982E12" w:rsidRDefault="0023489B" w:rsidP="00A5477A">
            <w:pPr>
              <w:jc w:val="center"/>
              <w:rPr>
                <w:rFonts w:ascii="Times New Roman" w:hAnsi="Times New Roman" w:cs="Times New Roman"/>
                <w:i/>
              </w:rPr>
            </w:pPr>
          </w:p>
        </w:tc>
        <w:tc>
          <w:tcPr>
            <w:tcW w:w="992" w:type="dxa"/>
          </w:tcPr>
          <w:p w:rsidR="0023489B" w:rsidRPr="00982E12" w:rsidRDefault="0023489B" w:rsidP="00A5477A">
            <w:pPr>
              <w:ind w:left="356"/>
              <w:rPr>
                <w:rFonts w:ascii="Times New Roman" w:hAnsi="Times New Roman" w:cs="Times New Roman"/>
                <w:b/>
                <w:i/>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101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013"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25</w:t>
            </w:r>
          </w:p>
        </w:tc>
        <w:tc>
          <w:tcPr>
            <w:tcW w:w="1012" w:type="dxa"/>
          </w:tcPr>
          <w:p w:rsidR="0023489B" w:rsidRPr="00982E12" w:rsidRDefault="0023489B" w:rsidP="00A5477A">
            <w:pPr>
              <w:ind w:left="356"/>
              <w:jc w:val="center"/>
              <w:rPr>
                <w:rFonts w:ascii="Times New Roman" w:hAnsi="Times New Roman" w:cs="Times New Roman"/>
              </w:rPr>
            </w:pPr>
          </w:p>
        </w:tc>
        <w:tc>
          <w:tcPr>
            <w:tcW w:w="1216" w:type="dxa"/>
          </w:tcPr>
          <w:p w:rsidR="0023489B" w:rsidRPr="00982E12" w:rsidRDefault="0023489B" w:rsidP="00A5477A">
            <w:pPr>
              <w:ind w:left="356"/>
              <w:jc w:val="center"/>
              <w:rPr>
                <w:rFonts w:ascii="Times New Roman" w:hAnsi="Times New Roman" w:cs="Times New Roman"/>
              </w:rPr>
            </w:pPr>
          </w:p>
        </w:tc>
        <w:tc>
          <w:tcPr>
            <w:tcW w:w="951" w:type="dxa"/>
          </w:tcPr>
          <w:p w:rsidR="0023489B" w:rsidRPr="00982E12" w:rsidRDefault="0023489B" w:rsidP="00A5477A">
            <w:pPr>
              <w:ind w:left="356"/>
              <w:jc w:val="center"/>
              <w:rPr>
                <w:rFonts w:ascii="Times New Roman" w:hAnsi="Times New Roman" w:cs="Times New Roman"/>
              </w:rPr>
            </w:pPr>
          </w:p>
        </w:tc>
        <w:tc>
          <w:tcPr>
            <w:tcW w:w="1013" w:type="dxa"/>
          </w:tcPr>
          <w:p w:rsidR="0023489B" w:rsidRPr="00982E12" w:rsidRDefault="0023489B" w:rsidP="00A5477A">
            <w:pPr>
              <w:ind w:left="356"/>
              <w:jc w:val="center"/>
              <w:rPr>
                <w:rFonts w:ascii="Times New Roman" w:hAnsi="Times New Roman" w:cs="Times New Roman"/>
              </w:rPr>
            </w:pPr>
          </w:p>
        </w:tc>
        <w:tc>
          <w:tcPr>
            <w:tcW w:w="1154" w:type="dxa"/>
            <w:gridSpan w:val="2"/>
          </w:tcPr>
          <w:p w:rsidR="0023489B" w:rsidRPr="00982E12" w:rsidRDefault="0023489B" w:rsidP="00A5477A">
            <w:pPr>
              <w:ind w:left="356"/>
              <w:jc w:val="center"/>
              <w:rPr>
                <w:rFonts w:ascii="Times New Roman" w:hAnsi="Times New Roman" w:cs="Times New Roman"/>
              </w:rPr>
            </w:pPr>
          </w:p>
        </w:tc>
        <w:tc>
          <w:tcPr>
            <w:tcW w:w="992" w:type="dxa"/>
          </w:tcPr>
          <w:p w:rsidR="0023489B" w:rsidRPr="00982E12" w:rsidRDefault="0023489B" w:rsidP="00A5477A">
            <w:pPr>
              <w:ind w:left="356"/>
              <w:rPr>
                <w:rFonts w:ascii="Times New Roman" w:hAnsi="Times New Roman" w:cs="Times New Roman"/>
                <w:b/>
              </w:rPr>
            </w:pPr>
            <w:r w:rsidRPr="00982E12">
              <w:rPr>
                <w:rFonts w:ascii="Times New Roman" w:hAnsi="Times New Roman" w:cs="Times New Roman"/>
                <w:b/>
              </w:rPr>
              <w:t>30</w:t>
            </w:r>
          </w:p>
        </w:tc>
      </w:tr>
    </w:tbl>
    <w:p w:rsidR="0023489B" w:rsidRPr="00982E12" w:rsidRDefault="0023489B" w:rsidP="0023489B">
      <w:pPr>
        <w:spacing w:after="0" w:line="240" w:lineRule="auto"/>
        <w:rPr>
          <w:rFonts w:ascii="Times New Roman" w:hAnsi="Times New Roman" w:cs="Times New Roman"/>
          <w:b/>
          <w:u w:val="single"/>
        </w:rPr>
      </w:pPr>
    </w:p>
    <w:p w:rsidR="008D7612" w:rsidRPr="00982E12" w:rsidRDefault="008D7612" w:rsidP="0023489B">
      <w:pPr>
        <w:spacing w:after="0" w:line="240" w:lineRule="auto"/>
        <w:rPr>
          <w:rFonts w:ascii="Times New Roman" w:hAnsi="Times New Roman" w:cs="Times New Roman"/>
          <w:b/>
          <w:u w:val="single"/>
        </w:rPr>
      </w:pPr>
    </w:p>
    <w:p w:rsidR="008D7612" w:rsidRPr="00982E12" w:rsidRDefault="008D7612" w:rsidP="0023489B">
      <w:pPr>
        <w:spacing w:after="0" w:line="240" w:lineRule="auto"/>
        <w:rPr>
          <w:rFonts w:ascii="Times New Roman" w:hAnsi="Times New Roman" w:cs="Times New Roman"/>
          <w:b/>
          <w:u w:val="single"/>
        </w:rPr>
      </w:pPr>
    </w:p>
    <w:p w:rsidR="008D7612" w:rsidRPr="00982E12" w:rsidRDefault="008D7612" w:rsidP="0023489B">
      <w:pPr>
        <w:spacing w:after="0" w:line="240" w:lineRule="auto"/>
        <w:rPr>
          <w:rFonts w:ascii="Times New Roman" w:hAnsi="Times New Roman" w:cs="Times New Roman"/>
          <w:b/>
          <w:u w:val="single"/>
        </w:rPr>
      </w:pPr>
    </w:p>
    <w:p w:rsidR="008D7612" w:rsidRPr="00982E12" w:rsidRDefault="008D7612" w:rsidP="0023489B">
      <w:pPr>
        <w:spacing w:after="0" w:line="240" w:lineRule="auto"/>
        <w:rPr>
          <w:rFonts w:ascii="Times New Roman" w:hAnsi="Times New Roman" w:cs="Times New Roman"/>
          <w:b/>
          <w:u w:val="single"/>
        </w:rPr>
      </w:pPr>
    </w:p>
    <w:p w:rsidR="00776EF4" w:rsidRDefault="00776EF4" w:rsidP="0023489B">
      <w:pPr>
        <w:spacing w:after="0" w:line="240" w:lineRule="auto"/>
        <w:rPr>
          <w:rFonts w:ascii="Times New Roman" w:hAnsi="Times New Roman" w:cs="Times New Roman"/>
          <w:b/>
          <w:u w:val="single"/>
        </w:rPr>
      </w:pPr>
    </w:p>
    <w:p w:rsidR="00776EF4" w:rsidRDefault="00776EF4" w:rsidP="0023489B">
      <w:pPr>
        <w:spacing w:after="0" w:line="240" w:lineRule="auto"/>
        <w:rPr>
          <w:rFonts w:ascii="Times New Roman" w:hAnsi="Times New Roman" w:cs="Times New Roman"/>
          <w:b/>
          <w:u w:val="single"/>
        </w:rPr>
      </w:pPr>
    </w:p>
    <w:p w:rsidR="00776EF4" w:rsidRDefault="00776EF4"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201" w:type="dxa"/>
        <w:tblLook w:val="04A0" w:firstRow="1" w:lastRow="0" w:firstColumn="1" w:lastColumn="0" w:noHBand="0" w:noVBand="1"/>
      </w:tblPr>
      <w:tblGrid>
        <w:gridCol w:w="8784"/>
        <w:gridCol w:w="1417"/>
      </w:tblGrid>
      <w:tr w:rsidR="00817D55" w:rsidRPr="00982E12" w:rsidTr="00A5477A">
        <w:trPr>
          <w:trHeight w:val="466"/>
        </w:trPr>
        <w:tc>
          <w:tcPr>
            <w:tcW w:w="878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1417"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817D55" w:rsidRPr="00982E12" w:rsidTr="00A5477A">
        <w:trPr>
          <w:trHeight w:val="406"/>
        </w:trPr>
        <w:tc>
          <w:tcPr>
            <w:tcW w:w="8784" w:type="dxa"/>
            <w:hideMark/>
          </w:tcPr>
          <w:p w:rsidR="0023489B" w:rsidRPr="00982E12" w:rsidRDefault="0023489B" w:rsidP="00A5477A">
            <w:pPr>
              <w:jc w:val="both"/>
              <w:rPr>
                <w:rFonts w:ascii="Times New Roman" w:hAnsi="Times New Roman" w:cs="Times New Roman"/>
                <w:b/>
              </w:rPr>
            </w:pPr>
            <w:r w:rsidRPr="00982E12">
              <w:rPr>
                <w:rFonts w:ascii="Times New Roman" w:hAnsi="Times New Roman" w:cs="Times New Roman"/>
                <w:b/>
              </w:rPr>
              <w:t xml:space="preserve">Wiedza: </w:t>
            </w:r>
          </w:p>
        </w:tc>
        <w:tc>
          <w:tcPr>
            <w:tcW w:w="1417" w:type="dxa"/>
          </w:tcPr>
          <w:p w:rsidR="0023489B" w:rsidRPr="00982E12" w:rsidRDefault="0023489B" w:rsidP="00A5477A">
            <w:pPr>
              <w:jc w:val="center"/>
              <w:rPr>
                <w:rFonts w:ascii="Times New Roman" w:hAnsi="Times New Roman" w:cs="Times New Roman"/>
              </w:rPr>
            </w:pPr>
          </w:p>
        </w:tc>
      </w:tr>
      <w:tr w:rsidR="00817D55" w:rsidRPr="00982E12" w:rsidTr="00A5477A">
        <w:trPr>
          <w:trHeight w:val="406"/>
        </w:trPr>
        <w:tc>
          <w:tcPr>
            <w:tcW w:w="8784" w:type="dxa"/>
          </w:tcPr>
          <w:p w:rsidR="0023489B" w:rsidRPr="00982E12" w:rsidRDefault="008D7612" w:rsidP="00601528">
            <w:pPr>
              <w:pStyle w:val="Akapitzlist"/>
              <w:numPr>
                <w:ilvl w:val="0"/>
                <w:numId w:val="1246"/>
              </w:numPr>
              <w:suppressAutoHyphens w:val="0"/>
              <w:spacing w:after="0" w:line="240" w:lineRule="auto"/>
              <w:jc w:val="both"/>
              <w:rPr>
                <w:rFonts w:ascii="Times New Roman" w:hAnsi="Times New Roman" w:cs="Times New Roman"/>
              </w:rPr>
            </w:pPr>
            <w:r w:rsidRPr="00982E12">
              <w:rPr>
                <w:rFonts w:ascii="Times New Roman" w:hAnsi="Times New Roman" w:cs="Times New Roman"/>
              </w:rPr>
              <w:t>W</w:t>
            </w:r>
            <w:r w:rsidR="0023489B" w:rsidRPr="00982E12">
              <w:rPr>
                <w:rFonts w:ascii="Times New Roman" w:hAnsi="Times New Roman" w:cs="Times New Roman"/>
              </w:rPr>
              <w:t>yjaśnia  podstawowe zadania realizowane przez funkcjonariuszy SG w zakresie zapobiegania i przeciwdziałania nielegalnej migracji</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BGP1_W11</w:t>
            </w:r>
          </w:p>
        </w:tc>
      </w:tr>
      <w:tr w:rsidR="00817D55" w:rsidRPr="00982E12" w:rsidTr="00A5477A">
        <w:trPr>
          <w:trHeight w:val="406"/>
        </w:trPr>
        <w:tc>
          <w:tcPr>
            <w:tcW w:w="8784" w:type="dxa"/>
            <w:hideMark/>
          </w:tcPr>
          <w:p w:rsidR="0023489B" w:rsidRPr="00982E12" w:rsidRDefault="0023489B" w:rsidP="00A5477A">
            <w:pPr>
              <w:jc w:val="both"/>
              <w:rPr>
                <w:rFonts w:ascii="Times New Roman" w:hAnsi="Times New Roman" w:cs="Times New Roman"/>
                <w:b/>
              </w:rPr>
            </w:pPr>
            <w:r w:rsidRPr="00982E12">
              <w:rPr>
                <w:rFonts w:ascii="Times New Roman" w:hAnsi="Times New Roman" w:cs="Times New Roman"/>
                <w:b/>
              </w:rPr>
              <w:t>Umiejętności:</w:t>
            </w:r>
          </w:p>
        </w:tc>
        <w:tc>
          <w:tcPr>
            <w:tcW w:w="1417" w:type="dxa"/>
          </w:tcPr>
          <w:p w:rsidR="0023489B" w:rsidRPr="00982E12" w:rsidRDefault="0023489B" w:rsidP="00A5477A">
            <w:pPr>
              <w:jc w:val="center"/>
              <w:rPr>
                <w:rFonts w:ascii="Times New Roman" w:hAnsi="Times New Roman" w:cs="Times New Roman"/>
              </w:rPr>
            </w:pPr>
          </w:p>
        </w:tc>
      </w:tr>
      <w:tr w:rsidR="00817D55" w:rsidRPr="00982E12" w:rsidTr="00A5477A">
        <w:trPr>
          <w:trHeight w:val="406"/>
        </w:trPr>
        <w:tc>
          <w:tcPr>
            <w:tcW w:w="8784" w:type="dxa"/>
          </w:tcPr>
          <w:p w:rsidR="0023489B" w:rsidRPr="00982E12" w:rsidRDefault="008D7612" w:rsidP="00601528">
            <w:pPr>
              <w:pStyle w:val="Akapitzlist"/>
              <w:numPr>
                <w:ilvl w:val="0"/>
                <w:numId w:val="1247"/>
              </w:numPr>
              <w:suppressAutoHyphens w:val="0"/>
              <w:spacing w:after="0" w:line="240" w:lineRule="auto"/>
              <w:jc w:val="both"/>
              <w:rPr>
                <w:rFonts w:ascii="Times New Roman" w:hAnsi="Times New Roman" w:cs="Times New Roman"/>
              </w:rPr>
            </w:pPr>
            <w:r w:rsidRPr="00982E12">
              <w:rPr>
                <w:rFonts w:ascii="Times New Roman" w:hAnsi="Times New Roman" w:cs="Times New Roman"/>
              </w:rPr>
              <w:t>P</w:t>
            </w:r>
            <w:r w:rsidR="0023489B" w:rsidRPr="00982E12">
              <w:rPr>
                <w:rFonts w:ascii="Times New Roman" w:hAnsi="Times New Roman" w:cs="Times New Roman"/>
              </w:rPr>
              <w:t>otrafi rozpoznawać poszczególne kompetencje organów realizujących działania w zakresie walki z nielegalną migracją</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BGP1_U14</w:t>
            </w:r>
          </w:p>
        </w:tc>
      </w:tr>
      <w:tr w:rsidR="00817D55" w:rsidRPr="00982E12" w:rsidTr="00A5477A">
        <w:trPr>
          <w:trHeight w:val="406"/>
        </w:trPr>
        <w:tc>
          <w:tcPr>
            <w:tcW w:w="8784" w:type="dxa"/>
          </w:tcPr>
          <w:p w:rsidR="0023489B" w:rsidRPr="00982E12" w:rsidRDefault="008D7612" w:rsidP="00601528">
            <w:pPr>
              <w:pStyle w:val="Akapitzlist"/>
              <w:numPr>
                <w:ilvl w:val="0"/>
                <w:numId w:val="1247"/>
              </w:numPr>
              <w:suppressAutoHyphens w:val="0"/>
              <w:spacing w:after="0" w:line="240" w:lineRule="auto"/>
              <w:jc w:val="both"/>
              <w:rPr>
                <w:rFonts w:ascii="Times New Roman" w:hAnsi="Times New Roman" w:cs="Times New Roman"/>
              </w:rPr>
            </w:pPr>
            <w:r w:rsidRPr="00982E12">
              <w:rPr>
                <w:rFonts w:ascii="Times New Roman" w:hAnsi="Times New Roman" w:cs="Times New Roman"/>
              </w:rPr>
              <w:t>P</w:t>
            </w:r>
            <w:r w:rsidR="0023489B" w:rsidRPr="00982E12">
              <w:rPr>
                <w:rFonts w:ascii="Times New Roman" w:hAnsi="Times New Roman" w:cs="Times New Roman"/>
              </w:rPr>
              <w:t>otrafi omówić zakres współpracy SG z innymi organami zajmującymi się sprawami cudzoziemców</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BGP1_U14</w:t>
            </w:r>
          </w:p>
        </w:tc>
      </w:tr>
      <w:tr w:rsidR="00817D55" w:rsidRPr="00982E12" w:rsidTr="00A5477A">
        <w:trPr>
          <w:trHeight w:val="406"/>
        </w:trPr>
        <w:tc>
          <w:tcPr>
            <w:tcW w:w="8784" w:type="dxa"/>
          </w:tcPr>
          <w:p w:rsidR="0023489B" w:rsidRPr="00982E12" w:rsidRDefault="008D7612" w:rsidP="00601528">
            <w:pPr>
              <w:pStyle w:val="Akapitzlist"/>
              <w:numPr>
                <w:ilvl w:val="0"/>
                <w:numId w:val="1247"/>
              </w:numPr>
              <w:suppressAutoHyphens w:val="0"/>
              <w:spacing w:after="0" w:line="240" w:lineRule="auto"/>
              <w:jc w:val="both"/>
              <w:rPr>
                <w:rFonts w:ascii="Times New Roman" w:hAnsi="Times New Roman" w:cs="Times New Roman"/>
              </w:rPr>
            </w:pPr>
            <w:r w:rsidRPr="00982E12">
              <w:rPr>
                <w:rFonts w:ascii="Times New Roman" w:hAnsi="Times New Roman" w:cs="Times New Roman"/>
              </w:rPr>
              <w:t>P</w:t>
            </w:r>
            <w:r w:rsidR="0023489B" w:rsidRPr="00982E12">
              <w:rPr>
                <w:rFonts w:ascii="Times New Roman" w:hAnsi="Times New Roman" w:cs="Times New Roman"/>
              </w:rPr>
              <w:t>otrafi omówić tryb przeprowadzenia wywiadu środowiskowego i sprawdzenia lokalu wobec cudzoziemców</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BGP1_U14</w:t>
            </w:r>
          </w:p>
        </w:tc>
      </w:tr>
      <w:tr w:rsidR="00817D55" w:rsidRPr="00982E12" w:rsidTr="00A5477A">
        <w:trPr>
          <w:trHeight w:val="406"/>
        </w:trPr>
        <w:tc>
          <w:tcPr>
            <w:tcW w:w="8784" w:type="dxa"/>
            <w:hideMark/>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b/>
              </w:rPr>
              <w:t>Kompetencje społeczne (postawy)</w:t>
            </w:r>
          </w:p>
        </w:tc>
        <w:tc>
          <w:tcPr>
            <w:tcW w:w="1417" w:type="dxa"/>
          </w:tcPr>
          <w:p w:rsidR="0023489B" w:rsidRPr="00982E12" w:rsidRDefault="0023489B" w:rsidP="00A5477A">
            <w:pPr>
              <w:jc w:val="center"/>
              <w:rPr>
                <w:rFonts w:ascii="Times New Roman" w:hAnsi="Times New Roman" w:cs="Times New Roman"/>
              </w:rPr>
            </w:pPr>
          </w:p>
        </w:tc>
      </w:tr>
      <w:tr w:rsidR="0023489B" w:rsidRPr="00982E12" w:rsidTr="00A5477A">
        <w:trPr>
          <w:trHeight w:val="406"/>
        </w:trPr>
        <w:tc>
          <w:tcPr>
            <w:tcW w:w="8784" w:type="dxa"/>
          </w:tcPr>
          <w:p w:rsidR="0023489B" w:rsidRPr="00776EF4" w:rsidRDefault="0023489B" w:rsidP="00601528">
            <w:pPr>
              <w:pStyle w:val="Akapitzlist"/>
              <w:numPr>
                <w:ilvl w:val="0"/>
                <w:numId w:val="1248"/>
              </w:numPr>
              <w:spacing w:after="0" w:line="240" w:lineRule="auto"/>
              <w:ind w:left="308"/>
              <w:jc w:val="both"/>
              <w:rPr>
                <w:rFonts w:ascii="Times New Roman" w:hAnsi="Times New Roman" w:cs="Times New Roman"/>
              </w:rPr>
            </w:pPr>
            <w:r w:rsidRPr="00776EF4">
              <w:rPr>
                <w:rFonts w:ascii="Times New Roman" w:hAnsi="Times New Roman" w:cs="Times New Roman"/>
              </w:rPr>
              <w:t>Jest gotów do należytego pełnienia służby jako funkcjonariusz publiczny potrafiący rozpoznawać sytuacje pobytową cudzoziemca.</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BGP1_K04</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BGP1_K05</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rPr>
      </w:pPr>
    </w:p>
    <w:tbl>
      <w:tblPr>
        <w:tblStyle w:val="Siatkatabelijasna1"/>
        <w:tblW w:w="10201" w:type="dxa"/>
        <w:tblLook w:val="04A0" w:firstRow="1" w:lastRow="0" w:firstColumn="1" w:lastColumn="0" w:noHBand="0" w:noVBand="1"/>
      </w:tblPr>
      <w:tblGrid>
        <w:gridCol w:w="2552"/>
        <w:gridCol w:w="3680"/>
        <w:gridCol w:w="3969"/>
      </w:tblGrid>
      <w:tr w:rsidR="00817D55" w:rsidRPr="00982E12" w:rsidTr="00A5477A">
        <w:trPr>
          <w:trHeight w:val="506"/>
        </w:trPr>
        <w:tc>
          <w:tcPr>
            <w:tcW w:w="2552"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7649"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Metody weryfikacji efektów uczenia się</w:t>
            </w:r>
          </w:p>
        </w:tc>
      </w:tr>
      <w:tr w:rsidR="00817D55" w:rsidRPr="00982E12" w:rsidTr="00A5477A">
        <w:trPr>
          <w:trHeight w:val="272"/>
        </w:trPr>
        <w:tc>
          <w:tcPr>
            <w:tcW w:w="0" w:type="auto"/>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rsidR="0023489B" w:rsidRPr="00982E12" w:rsidRDefault="0023489B" w:rsidP="00A5477A">
            <w:pPr>
              <w:rPr>
                <w:rFonts w:ascii="Times New Roman" w:hAnsi="Times New Roman" w:cs="Times New Roman"/>
                <w:b/>
              </w:rPr>
            </w:pPr>
          </w:p>
        </w:tc>
        <w:tc>
          <w:tcPr>
            <w:tcW w:w="36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Test</w:t>
            </w:r>
          </w:p>
        </w:tc>
        <w:tc>
          <w:tcPr>
            <w:tcW w:w="39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Zadania ćwiczeniowe</w:t>
            </w:r>
          </w:p>
        </w:tc>
      </w:tr>
      <w:tr w:rsidR="00817D55" w:rsidRPr="00982E12" w:rsidTr="00A5477A">
        <w:trPr>
          <w:trHeight w:val="272"/>
        </w:trPr>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W1</w:t>
            </w:r>
          </w:p>
        </w:tc>
        <w:tc>
          <w:tcPr>
            <w:tcW w:w="36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39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trHeight w:val="272"/>
        </w:trPr>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U1</w:t>
            </w:r>
          </w:p>
        </w:tc>
        <w:tc>
          <w:tcPr>
            <w:tcW w:w="36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39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trHeight w:val="272"/>
        </w:trPr>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U2</w:t>
            </w:r>
          </w:p>
        </w:tc>
        <w:tc>
          <w:tcPr>
            <w:tcW w:w="36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39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trHeight w:val="272"/>
        </w:trPr>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U3</w:t>
            </w:r>
          </w:p>
        </w:tc>
        <w:tc>
          <w:tcPr>
            <w:tcW w:w="36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39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272"/>
        </w:trPr>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K1</w:t>
            </w:r>
          </w:p>
        </w:tc>
        <w:tc>
          <w:tcPr>
            <w:tcW w:w="36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39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201" w:type="dxa"/>
        <w:tblLayout w:type="fixed"/>
        <w:tblLook w:val="04A0" w:firstRow="1" w:lastRow="0" w:firstColumn="1" w:lastColumn="0" w:noHBand="0" w:noVBand="1"/>
      </w:tblPr>
      <w:tblGrid>
        <w:gridCol w:w="10201"/>
      </w:tblGrid>
      <w:tr w:rsidR="0023489B" w:rsidRPr="00982E12" w:rsidTr="008D7612">
        <w:trPr>
          <w:trHeight w:val="756"/>
        </w:trPr>
        <w:tc>
          <w:tcPr>
            <w:tcW w:w="10201"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Forma zaliczenia: </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Wykłady – egzamin,</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Ćwiczenia – zaliczenie z oceną </w:t>
            </w:r>
          </w:p>
          <w:p w:rsidR="0023489B" w:rsidRPr="00982E12" w:rsidRDefault="0023489B" w:rsidP="00A5477A">
            <w:pPr>
              <w:rPr>
                <w:rFonts w:ascii="Times New Roman" w:hAnsi="Times New Roman" w:cs="Times New Roman"/>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Sposób  zaliczenia:  </w:t>
            </w:r>
          </w:p>
          <w:p w:rsidR="00F21DAA" w:rsidRPr="00982E12" w:rsidRDefault="00F21DAA" w:rsidP="00A5477A">
            <w:pPr>
              <w:rPr>
                <w:rFonts w:ascii="Times New Roman" w:hAnsi="Times New Roman" w:cs="Times New Roman"/>
                <w:b/>
              </w:rPr>
            </w:pPr>
          </w:p>
          <w:p w:rsidR="0023489B" w:rsidRPr="00982E12" w:rsidRDefault="0023489B" w:rsidP="00A5477A">
            <w:pPr>
              <w:rPr>
                <w:rFonts w:ascii="Times New Roman" w:hAnsi="Times New Roman" w:cs="Times New Roman"/>
                <w:b/>
                <w:lang w:eastAsia="pl-PL"/>
              </w:rPr>
            </w:pPr>
            <w:r w:rsidRPr="00982E12">
              <w:rPr>
                <w:rFonts w:ascii="Times New Roman" w:hAnsi="Times New Roman" w:cs="Times New Roman"/>
                <w:b/>
                <w:lang w:eastAsia="pl-PL"/>
              </w:rPr>
              <w:t>Student otrzymuje zaliczenie, pod warunkiem uzyskania ocen pozytywnych z:</w:t>
            </w:r>
          </w:p>
          <w:p w:rsidR="0023489B" w:rsidRPr="00982E12" w:rsidRDefault="0023489B" w:rsidP="00A5477A">
            <w:pPr>
              <w:ind w:left="208"/>
              <w:rPr>
                <w:rFonts w:ascii="Times New Roman" w:hAnsi="Times New Roman" w:cs="Times New Roman"/>
                <w:b/>
                <w:lang w:eastAsia="pl-PL"/>
              </w:rPr>
            </w:pPr>
          </w:p>
          <w:p w:rsidR="0023489B" w:rsidRPr="00982E12" w:rsidRDefault="0023489B" w:rsidP="00601528">
            <w:pPr>
              <w:numPr>
                <w:ilvl w:val="0"/>
                <w:numId w:val="1146"/>
              </w:numPr>
              <w:jc w:val="both"/>
              <w:rPr>
                <w:rFonts w:ascii="Times New Roman" w:hAnsi="Times New Roman" w:cs="Times New Roman"/>
                <w:lang w:eastAsia="pl-PL"/>
              </w:rPr>
            </w:pPr>
            <w:r w:rsidRPr="00982E12">
              <w:rPr>
                <w:rFonts w:ascii="Times New Roman" w:hAnsi="Times New Roman" w:cs="Times New Roman"/>
                <w:lang w:eastAsia="pl-PL"/>
              </w:rPr>
              <w:t>ćwiczenia polegającego na sporządzeniu właściwej dokumentacji służbowej – protokół zatrzymania osoby w oparciu o dany stan faktyczny uzyskania co najmniej 60% wg punktacji zawartej w arkuszu oceny.</w:t>
            </w:r>
          </w:p>
          <w:p w:rsidR="0023489B" w:rsidRPr="00982E12" w:rsidRDefault="0023489B" w:rsidP="00A5477A">
            <w:pPr>
              <w:ind w:left="497"/>
              <w:jc w:val="both"/>
              <w:rPr>
                <w:rFonts w:ascii="Times New Roman" w:hAnsi="Times New Roman" w:cs="Times New Roman"/>
                <w:lang w:eastAsia="pl-PL"/>
              </w:rPr>
            </w:pPr>
          </w:p>
          <w:p w:rsidR="0023489B" w:rsidRPr="00982E12" w:rsidRDefault="0023489B" w:rsidP="00601528">
            <w:pPr>
              <w:numPr>
                <w:ilvl w:val="0"/>
                <w:numId w:val="1146"/>
              </w:numPr>
              <w:jc w:val="both"/>
              <w:rPr>
                <w:rFonts w:ascii="Times New Roman" w:hAnsi="Times New Roman" w:cs="Times New Roman"/>
                <w:lang w:eastAsia="pl-PL"/>
              </w:rPr>
            </w:pPr>
            <w:r w:rsidRPr="00982E12">
              <w:rPr>
                <w:rFonts w:ascii="Times New Roman" w:hAnsi="Times New Roman" w:cs="Times New Roman"/>
                <w:lang w:eastAsia="pl-PL"/>
              </w:rPr>
              <w:t>testu pisemnego składającego się  z 70% pytań zamkniętych i 30% pytań otwartych</w:t>
            </w:r>
          </w:p>
          <w:p w:rsidR="0023489B" w:rsidRPr="00982E12" w:rsidRDefault="0023489B" w:rsidP="006D135F">
            <w:pPr>
              <w:numPr>
                <w:ilvl w:val="0"/>
                <w:numId w:val="123"/>
              </w:numPr>
              <w:ind w:left="497"/>
              <w:contextualSpacing/>
              <w:rPr>
                <w:rFonts w:ascii="Times New Roman" w:hAnsi="Times New Roman" w:cs="Times New Roman"/>
                <w:lang w:eastAsia="pl-PL"/>
              </w:rPr>
            </w:pPr>
            <w:r w:rsidRPr="00982E12">
              <w:rPr>
                <w:rFonts w:ascii="Times New Roman" w:hAnsi="Times New Roman" w:cs="Times New Roman"/>
                <w:lang w:eastAsia="pl-PL"/>
              </w:rPr>
              <w:t>Pytania zamknięte: oceniane 0-1pkt., pytania otwarte: 0-2 pkt</w:t>
            </w:r>
          </w:p>
          <w:p w:rsidR="0023489B" w:rsidRPr="00982E12" w:rsidRDefault="0023489B" w:rsidP="00A5477A">
            <w:pPr>
              <w:ind w:left="497"/>
              <w:rPr>
                <w:rFonts w:ascii="Times New Roman" w:hAnsi="Times New Roman" w:cs="Times New Roman"/>
                <w:lang w:eastAsia="pl-PL"/>
              </w:rPr>
            </w:pPr>
          </w:p>
          <w:p w:rsidR="0023489B" w:rsidRPr="00982E12" w:rsidRDefault="0023489B" w:rsidP="006D135F">
            <w:pPr>
              <w:numPr>
                <w:ilvl w:val="0"/>
                <w:numId w:val="123"/>
              </w:numPr>
              <w:contextualSpacing/>
              <w:rPr>
                <w:rFonts w:ascii="Times New Roman" w:hAnsi="Times New Roman" w:cs="Times New Roman"/>
                <w:lang w:eastAsia="pl-PL"/>
              </w:rPr>
            </w:pPr>
            <w:r w:rsidRPr="00982E12">
              <w:rPr>
                <w:rFonts w:ascii="Times New Roman" w:hAnsi="Times New Roman" w:cs="Times New Roman"/>
                <w:lang w:eastAsia="pl-PL"/>
              </w:rPr>
              <w:t>warunek zaliczenia testu to uzyskanie ponad 60% poprawnych odpowiedzi</w:t>
            </w:r>
          </w:p>
          <w:p w:rsidR="0023489B" w:rsidRPr="00982E12" w:rsidRDefault="0023489B" w:rsidP="00A5477A">
            <w:pPr>
              <w:ind w:left="720"/>
              <w:contextualSpacing/>
              <w:rPr>
                <w:rFonts w:ascii="Times New Roman" w:hAnsi="Times New Roman" w:cs="Times New Roman"/>
                <w:lang w:eastAsia="pl-PL"/>
              </w:rPr>
            </w:pPr>
          </w:p>
          <w:p w:rsidR="0023489B" w:rsidRPr="00982E12" w:rsidRDefault="0023489B" w:rsidP="00A5477A">
            <w:pPr>
              <w:ind w:left="720"/>
              <w:contextualSpacing/>
              <w:rPr>
                <w:rFonts w:ascii="Times New Roman" w:hAnsi="Times New Roman" w:cs="Times New Roman"/>
                <w:lang w:eastAsia="pl-PL"/>
              </w:rPr>
            </w:pPr>
            <w:r w:rsidRPr="00982E12">
              <w:rPr>
                <w:rFonts w:ascii="Times New Roman" w:hAnsi="Times New Roman" w:cs="Times New Roman"/>
                <w:lang w:eastAsia="pl-PL"/>
              </w:rPr>
              <w:t>Test dotyczyć będzie zagadnień związanych z trybem i sposobem przeprowadzenia wywiadu środowiskowego i sprawdzenia lokalu, procedurą zatrzymania administracyjnego cudzoziemca oraz form ochrony międzynarodowej stosowanej wobec cudzoziemców.</w:t>
            </w:r>
          </w:p>
          <w:p w:rsidR="0023489B" w:rsidRPr="00982E12" w:rsidRDefault="0023489B" w:rsidP="00A5477A">
            <w:pPr>
              <w:ind w:left="708"/>
              <w:contextualSpacing/>
              <w:rPr>
                <w:rFonts w:ascii="Times New Roman" w:hAnsi="Times New Roman" w:cs="Times New Roman"/>
                <w:lang w:eastAsia="pl-PL"/>
              </w:rPr>
            </w:pPr>
          </w:p>
          <w:p w:rsidR="0023489B" w:rsidRPr="00982E12" w:rsidRDefault="0023489B" w:rsidP="008D7612">
            <w:pPr>
              <w:ind w:left="708"/>
              <w:contextualSpacing/>
              <w:rPr>
                <w:rFonts w:ascii="Times New Roman" w:hAnsi="Times New Roman" w:cs="Times New Roman"/>
              </w:rPr>
            </w:pPr>
            <w:r w:rsidRPr="00982E12">
              <w:rPr>
                <w:rFonts w:ascii="Times New Roman" w:hAnsi="Times New Roman" w:cs="Times New Roman"/>
                <w:lang w:eastAsia="pl-PL"/>
              </w:rPr>
              <w:t>Skala ocen – liczba punktów przeliczona na oceny zgodnie z  zasadami określonymi w Regulaminie Studiów</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10201"/>
      </w:tblGrid>
      <w:tr w:rsidR="0023489B" w:rsidRPr="00982E12" w:rsidTr="00A5477A">
        <w:trPr>
          <w:trHeight w:val="70"/>
        </w:trPr>
        <w:tc>
          <w:tcPr>
            <w:tcW w:w="10201" w:type="dxa"/>
            <w:hideMark/>
          </w:tcPr>
          <w:p w:rsidR="0023489B" w:rsidRPr="00982E12" w:rsidRDefault="0023489B" w:rsidP="00601528">
            <w:pPr>
              <w:pStyle w:val="Akapitzlist"/>
              <w:numPr>
                <w:ilvl w:val="0"/>
                <w:numId w:val="977"/>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podstawowa: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F21DAA" w:rsidRPr="00982E12" w:rsidRDefault="0023489B" w:rsidP="00F21DAA">
            <w:pPr>
              <w:tabs>
                <w:tab w:val="left" w:pos="455"/>
              </w:tabs>
              <w:ind w:left="455" w:hanging="455"/>
              <w:rPr>
                <w:rFonts w:ascii="Times New Roman" w:hAnsi="Times New Roman" w:cs="Times New Roman"/>
                <w:bCs/>
                <w:iCs/>
                <w:lang w:eastAsia="pl-PL"/>
              </w:rPr>
            </w:pPr>
            <w:r w:rsidRPr="00982E12">
              <w:rPr>
                <w:rFonts w:ascii="Times New Roman" w:hAnsi="Times New Roman" w:cs="Times New Roman"/>
                <w:bCs/>
                <w:iCs/>
                <w:lang w:eastAsia="pl-PL"/>
              </w:rPr>
              <w:t xml:space="preserve">1. Ustawa z dnia 12 grudnia 2013 rok o Cudzoziemcach ( Dz.U. 2023r .poz. 519 </w:t>
            </w:r>
            <w:proofErr w:type="spellStart"/>
            <w:r w:rsidRPr="00982E12">
              <w:rPr>
                <w:rFonts w:ascii="Times New Roman" w:hAnsi="Times New Roman" w:cs="Times New Roman"/>
                <w:bCs/>
                <w:iCs/>
                <w:lang w:eastAsia="pl-PL"/>
              </w:rPr>
              <w:t>t.j</w:t>
            </w:r>
            <w:proofErr w:type="spellEnd"/>
            <w:r w:rsidRPr="00982E12">
              <w:rPr>
                <w:rFonts w:ascii="Times New Roman" w:hAnsi="Times New Roman" w:cs="Times New Roman"/>
                <w:bCs/>
                <w:iCs/>
                <w:lang w:eastAsia="pl-PL"/>
              </w:rPr>
              <w:t xml:space="preserve">. z </w:t>
            </w:r>
            <w:proofErr w:type="spellStart"/>
            <w:r w:rsidRPr="00982E12">
              <w:rPr>
                <w:rFonts w:ascii="Times New Roman" w:hAnsi="Times New Roman" w:cs="Times New Roman"/>
                <w:bCs/>
                <w:iCs/>
                <w:lang w:eastAsia="pl-PL"/>
              </w:rPr>
              <w:t>późn</w:t>
            </w:r>
            <w:proofErr w:type="spellEnd"/>
            <w:r w:rsidRPr="00982E12">
              <w:rPr>
                <w:rFonts w:ascii="Times New Roman" w:hAnsi="Times New Roman" w:cs="Times New Roman"/>
                <w:bCs/>
                <w:iCs/>
                <w:lang w:eastAsia="pl-PL"/>
              </w:rPr>
              <w:t xml:space="preserve">. zm.) </w:t>
            </w:r>
          </w:p>
          <w:p w:rsidR="00F21DAA" w:rsidRPr="00982E12" w:rsidRDefault="0023489B" w:rsidP="00F21DAA">
            <w:pPr>
              <w:tabs>
                <w:tab w:val="left" w:pos="455"/>
              </w:tabs>
              <w:ind w:left="455" w:hanging="455"/>
              <w:rPr>
                <w:rFonts w:ascii="Times New Roman" w:hAnsi="Times New Roman" w:cs="Times New Roman"/>
                <w:bCs/>
                <w:iCs/>
                <w:lang w:eastAsia="pl-PL"/>
              </w:rPr>
            </w:pPr>
            <w:r w:rsidRPr="00982E12">
              <w:rPr>
                <w:rFonts w:ascii="Times New Roman" w:hAnsi="Times New Roman" w:cs="Times New Roman"/>
                <w:bCs/>
                <w:iCs/>
                <w:lang w:eastAsia="pl-PL"/>
              </w:rPr>
              <w:t xml:space="preserve">2. Ustawa z dnia 13 czerwca 2003 roku o udzielaniu cudzoziemcom ochrony na terytorium RP ( Dz. U. 2022r. poz.1264 </w:t>
            </w:r>
            <w:proofErr w:type="spellStart"/>
            <w:r w:rsidRPr="00982E12">
              <w:rPr>
                <w:rFonts w:ascii="Times New Roman" w:hAnsi="Times New Roman" w:cs="Times New Roman"/>
                <w:bCs/>
                <w:iCs/>
                <w:lang w:eastAsia="pl-PL"/>
              </w:rPr>
              <w:t>t.j</w:t>
            </w:r>
            <w:proofErr w:type="spellEnd"/>
            <w:r w:rsidRPr="00982E12">
              <w:rPr>
                <w:rFonts w:ascii="Times New Roman" w:hAnsi="Times New Roman" w:cs="Times New Roman"/>
                <w:bCs/>
                <w:iCs/>
                <w:lang w:eastAsia="pl-PL"/>
              </w:rPr>
              <w:t xml:space="preserve">. z późn.zm.) </w:t>
            </w:r>
          </w:p>
          <w:p w:rsidR="00F21DAA" w:rsidRPr="00982E12" w:rsidRDefault="0023489B" w:rsidP="00F21DAA">
            <w:pPr>
              <w:tabs>
                <w:tab w:val="left" w:pos="455"/>
              </w:tabs>
              <w:ind w:left="455" w:hanging="455"/>
              <w:rPr>
                <w:rFonts w:ascii="Times New Roman" w:hAnsi="Times New Roman" w:cs="Times New Roman"/>
                <w:bCs/>
                <w:iCs/>
                <w:lang w:eastAsia="pl-PL"/>
              </w:rPr>
            </w:pPr>
            <w:r w:rsidRPr="00982E12">
              <w:rPr>
                <w:rFonts w:ascii="Times New Roman" w:hAnsi="Times New Roman" w:cs="Times New Roman"/>
                <w:bCs/>
                <w:iCs/>
                <w:lang w:eastAsia="pl-PL"/>
              </w:rPr>
              <w:t xml:space="preserve">3. Ustawa z dnia 20 kwietnia 2004 r. o promocji zatrudnienia i instytucjach rynku pracy ( Dz. U. 2022r. poz.690 </w:t>
            </w:r>
            <w:proofErr w:type="spellStart"/>
            <w:r w:rsidRPr="00982E12">
              <w:rPr>
                <w:rFonts w:ascii="Times New Roman" w:hAnsi="Times New Roman" w:cs="Times New Roman"/>
                <w:bCs/>
                <w:iCs/>
                <w:lang w:eastAsia="pl-PL"/>
              </w:rPr>
              <w:t>t.j</w:t>
            </w:r>
            <w:proofErr w:type="spellEnd"/>
            <w:r w:rsidRPr="00982E12">
              <w:rPr>
                <w:rFonts w:ascii="Times New Roman" w:hAnsi="Times New Roman" w:cs="Times New Roman"/>
                <w:bCs/>
                <w:iCs/>
                <w:lang w:eastAsia="pl-PL"/>
              </w:rPr>
              <w:t xml:space="preserve">. z późn.zm.)   </w:t>
            </w:r>
          </w:p>
          <w:p w:rsidR="0023489B" w:rsidRPr="00982E12" w:rsidRDefault="0023489B" w:rsidP="00F21DAA">
            <w:pPr>
              <w:tabs>
                <w:tab w:val="left" w:pos="455"/>
              </w:tabs>
              <w:ind w:left="455" w:hanging="455"/>
              <w:rPr>
                <w:rFonts w:ascii="Times New Roman" w:hAnsi="Times New Roman" w:cs="Times New Roman"/>
                <w:bCs/>
                <w:iCs/>
                <w:lang w:eastAsia="pl-PL"/>
              </w:rPr>
            </w:pPr>
            <w:r w:rsidRPr="00982E12">
              <w:rPr>
                <w:rFonts w:ascii="Times New Roman" w:hAnsi="Times New Roman" w:cs="Times New Roman"/>
                <w:bCs/>
                <w:iCs/>
                <w:lang w:eastAsia="pl-PL"/>
              </w:rPr>
              <w:t xml:space="preserve">4. Ustawa z dnia 14 czerwca 1960 roku Kodeks postępowania administracyjnego ( Dz. U. 2022 r.  poz.2000 </w:t>
            </w:r>
            <w:proofErr w:type="spellStart"/>
            <w:r w:rsidRPr="00982E12">
              <w:rPr>
                <w:rFonts w:ascii="Times New Roman" w:hAnsi="Times New Roman" w:cs="Times New Roman"/>
                <w:bCs/>
                <w:iCs/>
                <w:lang w:eastAsia="pl-PL"/>
              </w:rPr>
              <w:t>t.j</w:t>
            </w:r>
            <w:proofErr w:type="spellEnd"/>
            <w:r w:rsidRPr="00982E12">
              <w:rPr>
                <w:rFonts w:ascii="Times New Roman" w:hAnsi="Times New Roman" w:cs="Times New Roman"/>
                <w:bCs/>
                <w:iCs/>
                <w:lang w:eastAsia="pl-PL"/>
              </w:rPr>
              <w:t xml:space="preserve">. z </w:t>
            </w:r>
            <w:proofErr w:type="spellStart"/>
            <w:r w:rsidRPr="00982E12">
              <w:rPr>
                <w:rFonts w:ascii="Times New Roman" w:hAnsi="Times New Roman" w:cs="Times New Roman"/>
                <w:bCs/>
                <w:iCs/>
                <w:lang w:eastAsia="pl-PL"/>
              </w:rPr>
              <w:t>późn</w:t>
            </w:r>
            <w:proofErr w:type="spellEnd"/>
            <w:r w:rsidRPr="00982E12">
              <w:rPr>
                <w:rFonts w:ascii="Times New Roman" w:hAnsi="Times New Roman" w:cs="Times New Roman"/>
                <w:bCs/>
                <w:iCs/>
                <w:lang w:eastAsia="pl-PL"/>
              </w:rPr>
              <w:t>. zm.)</w:t>
            </w:r>
          </w:p>
          <w:p w:rsidR="0023489B" w:rsidRPr="00982E12" w:rsidRDefault="0023489B" w:rsidP="00A5477A">
            <w:pPr>
              <w:pStyle w:val="Akapitzlist"/>
              <w:suppressAutoHyphens w:val="0"/>
              <w:spacing w:after="0" w:line="240" w:lineRule="auto"/>
              <w:ind w:left="452"/>
              <w:rPr>
                <w:rFonts w:ascii="Times New Roman" w:hAnsi="Times New Roman" w:cs="Times New Roman"/>
              </w:rPr>
            </w:pPr>
          </w:p>
          <w:p w:rsidR="0023489B" w:rsidRPr="00982E12" w:rsidRDefault="0023489B" w:rsidP="00601528">
            <w:pPr>
              <w:pStyle w:val="Akapitzlist"/>
              <w:numPr>
                <w:ilvl w:val="0"/>
                <w:numId w:val="977"/>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uzupełniająca: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601528">
            <w:pPr>
              <w:pStyle w:val="Akapitzlist"/>
              <w:numPr>
                <w:ilvl w:val="0"/>
                <w:numId w:val="1185"/>
              </w:numPr>
              <w:tabs>
                <w:tab w:val="left" w:pos="455"/>
              </w:tabs>
              <w:suppressAutoHyphens w:val="0"/>
              <w:spacing w:after="0" w:line="240" w:lineRule="auto"/>
              <w:ind w:left="455" w:hanging="425"/>
              <w:contextualSpacing w:val="0"/>
              <w:rPr>
                <w:rFonts w:ascii="Times New Roman" w:hAnsi="Times New Roman" w:cs="Times New Roman"/>
              </w:rPr>
            </w:pPr>
            <w:r w:rsidRPr="00982E12">
              <w:rPr>
                <w:rFonts w:ascii="Times New Roman" w:hAnsi="Times New Roman" w:cs="Times New Roman"/>
              </w:rPr>
              <w:t xml:space="preserve">Praca sezonowa – miesiąc w Amazonie, Heike </w:t>
            </w:r>
            <w:proofErr w:type="spellStart"/>
            <w:r w:rsidRPr="00982E12">
              <w:rPr>
                <w:rFonts w:ascii="Times New Roman" w:hAnsi="Times New Roman" w:cs="Times New Roman"/>
              </w:rPr>
              <w:t>Geisler</w:t>
            </w:r>
            <w:proofErr w:type="spellEnd"/>
            <w:r w:rsidRPr="00982E12">
              <w:rPr>
                <w:rFonts w:ascii="Times New Roman" w:hAnsi="Times New Roman" w:cs="Times New Roman"/>
              </w:rPr>
              <w:t>, wyd. Czarne, Wołowiec 2020 rok.</w:t>
            </w:r>
          </w:p>
          <w:p w:rsidR="0023489B" w:rsidRPr="00982E12" w:rsidRDefault="0023489B" w:rsidP="00601528">
            <w:pPr>
              <w:pStyle w:val="Akapitzlist"/>
              <w:numPr>
                <w:ilvl w:val="0"/>
                <w:numId w:val="1185"/>
              </w:numPr>
              <w:tabs>
                <w:tab w:val="left" w:pos="455"/>
              </w:tabs>
              <w:suppressAutoHyphens w:val="0"/>
              <w:spacing w:after="0" w:line="240" w:lineRule="auto"/>
              <w:ind w:left="455" w:hanging="425"/>
              <w:contextualSpacing w:val="0"/>
              <w:rPr>
                <w:rFonts w:ascii="Times New Roman" w:hAnsi="Times New Roman" w:cs="Times New Roman"/>
              </w:rPr>
            </w:pPr>
            <w:r w:rsidRPr="00982E12">
              <w:rPr>
                <w:rFonts w:ascii="Times New Roman" w:hAnsi="Times New Roman" w:cs="Times New Roman"/>
              </w:rPr>
              <w:t xml:space="preserve">Nadzy nie boja się wody, </w:t>
            </w:r>
            <w:proofErr w:type="spellStart"/>
            <w:r w:rsidRPr="00982E12">
              <w:rPr>
                <w:rFonts w:ascii="Times New Roman" w:hAnsi="Times New Roman" w:cs="Times New Roman"/>
              </w:rPr>
              <w:t>Matthieu</w:t>
            </w:r>
            <w:proofErr w:type="spellEnd"/>
            <w:r w:rsidRPr="00982E12">
              <w:rPr>
                <w:rFonts w:ascii="Times New Roman" w:hAnsi="Times New Roman" w:cs="Times New Roman"/>
              </w:rPr>
              <w:t xml:space="preserve"> </w:t>
            </w:r>
            <w:proofErr w:type="spellStart"/>
            <w:r w:rsidRPr="00982E12">
              <w:rPr>
                <w:rFonts w:ascii="Times New Roman" w:hAnsi="Times New Roman" w:cs="Times New Roman"/>
              </w:rPr>
              <w:t>Alkins</w:t>
            </w:r>
            <w:proofErr w:type="spellEnd"/>
            <w:r w:rsidRPr="00982E12">
              <w:rPr>
                <w:rFonts w:ascii="Times New Roman" w:hAnsi="Times New Roman" w:cs="Times New Roman"/>
              </w:rPr>
              <w:t>, wyd. Znak, Kraków 2022 rok.</w:t>
            </w:r>
          </w:p>
          <w:p w:rsidR="0023489B" w:rsidRPr="00982E12" w:rsidRDefault="0023489B" w:rsidP="00601528">
            <w:pPr>
              <w:pStyle w:val="Akapitzlist"/>
              <w:numPr>
                <w:ilvl w:val="0"/>
                <w:numId w:val="1185"/>
              </w:numPr>
              <w:tabs>
                <w:tab w:val="left" w:pos="455"/>
              </w:tabs>
              <w:suppressAutoHyphens w:val="0"/>
              <w:spacing w:after="0" w:line="240" w:lineRule="auto"/>
              <w:ind w:left="455" w:hanging="425"/>
              <w:contextualSpacing w:val="0"/>
              <w:rPr>
                <w:rFonts w:ascii="Times New Roman" w:hAnsi="Times New Roman" w:cs="Times New Roman"/>
              </w:rPr>
            </w:pPr>
            <w:r w:rsidRPr="00982E12">
              <w:rPr>
                <w:rFonts w:ascii="Times New Roman" w:hAnsi="Times New Roman" w:cs="Times New Roman"/>
              </w:rPr>
              <w:t>Praca przymusowa cudzoziemców w Polsce, Paweł Dąbrowski, wyd. Uniwersytetu Warszawskiego, Warszawa 2014 rok.</w:t>
            </w:r>
          </w:p>
          <w:p w:rsidR="0023489B" w:rsidRPr="00982E12" w:rsidRDefault="0023489B" w:rsidP="00A5477A">
            <w:pPr>
              <w:pStyle w:val="Akapitzlist"/>
              <w:suppressAutoHyphens w:val="0"/>
              <w:spacing w:after="0" w:line="240" w:lineRule="auto"/>
              <w:rPr>
                <w:rFonts w:ascii="Times New Roman" w:hAnsi="Times New Roman" w:cs="Times New Roman"/>
                <w:u w:val="single"/>
              </w:rPr>
            </w:pP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2"/>
        <w:rPr>
          <w:rFonts w:ascii="Times New Roman" w:hAnsi="Times New Roman" w:cs="Times New Roman"/>
          <w:b/>
          <w:noProof/>
          <w:color w:val="auto"/>
          <w:sz w:val="22"/>
          <w:szCs w:val="22"/>
        </w:rPr>
      </w:pPr>
      <w:bookmarkStart w:id="51" w:name="_Toc175896531"/>
      <w:r w:rsidRPr="00982E12">
        <w:rPr>
          <w:rFonts w:ascii="Times New Roman" w:hAnsi="Times New Roman" w:cs="Times New Roman"/>
          <w:b/>
          <w:noProof/>
          <w:color w:val="auto"/>
          <w:sz w:val="22"/>
          <w:szCs w:val="22"/>
        </w:rPr>
        <w:lastRenderedPageBreak/>
        <w:t>21.</w:t>
      </w:r>
      <w:r w:rsidRPr="00982E12">
        <w:rPr>
          <w:rFonts w:ascii="Times New Roman" w:hAnsi="Times New Roman" w:cs="Times New Roman"/>
          <w:b/>
          <w:noProof/>
          <w:color w:val="auto"/>
          <w:sz w:val="22"/>
          <w:szCs w:val="22"/>
        </w:rPr>
        <w:tab/>
        <w:t>Współczesne zagrożenia terroryzmem</w:t>
      </w:r>
      <w:bookmarkEnd w:id="51"/>
    </w:p>
    <w:p w:rsidR="0023489B" w:rsidRPr="00982E12" w:rsidRDefault="0023489B" w:rsidP="0023489B">
      <w:pPr>
        <w:rPr>
          <w:rFonts w:ascii="Times New Roman" w:hAnsi="Times New Roman" w:cs="Times New Roman"/>
          <w:b/>
          <w:noProof/>
        </w:rPr>
      </w:pPr>
    </w:p>
    <w:tbl>
      <w:tblPr>
        <w:tblStyle w:val="Siatkatabelijasna1"/>
        <w:tblW w:w="10201" w:type="dxa"/>
        <w:tblLayout w:type="fixed"/>
        <w:tblLook w:val="04A0" w:firstRow="1" w:lastRow="0" w:firstColumn="1" w:lastColumn="0" w:noHBand="0" w:noVBand="1"/>
      </w:tblPr>
      <w:tblGrid>
        <w:gridCol w:w="3544"/>
        <w:gridCol w:w="846"/>
        <w:gridCol w:w="2551"/>
        <w:gridCol w:w="449"/>
        <w:gridCol w:w="968"/>
        <w:gridCol w:w="1843"/>
      </w:tblGrid>
      <w:tr w:rsidR="0023489B" w:rsidRPr="00982E12" w:rsidTr="00A5477A">
        <w:trPr>
          <w:trHeight w:val="1027"/>
        </w:trPr>
        <w:tc>
          <w:tcPr>
            <w:tcW w:w="439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zajęć:</w:t>
            </w:r>
          </w:p>
          <w:p w:rsidR="0023489B" w:rsidRPr="00982E12" w:rsidRDefault="0023489B" w:rsidP="00A5477A">
            <w:pPr>
              <w:ind w:left="356"/>
              <w:rPr>
                <w:rFonts w:ascii="Times New Roman" w:hAnsi="Times New Roman" w:cs="Times New Roman"/>
                <w:i/>
              </w:rPr>
            </w:pPr>
            <w:r w:rsidRPr="00982E12">
              <w:rPr>
                <w:rFonts w:ascii="Times New Roman" w:hAnsi="Times New Roman" w:cs="Times New Roman"/>
                <w:i/>
              </w:rPr>
              <w:t>Współczesne zagrożenia terroryzmem</w:t>
            </w:r>
          </w:p>
        </w:tc>
        <w:tc>
          <w:tcPr>
            <w:tcW w:w="2551"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F21DAA" w:rsidP="00A5477A">
            <w:pPr>
              <w:rPr>
                <w:rFonts w:ascii="Times New Roman" w:hAnsi="Times New Roman" w:cs="Times New Roman"/>
              </w:rPr>
            </w:pPr>
            <w:r w:rsidRPr="00982E12">
              <w:rPr>
                <w:rFonts w:ascii="Times New Roman" w:hAnsi="Times New Roman" w:cs="Times New Roman"/>
                <w:i/>
              </w:rPr>
              <w:t xml:space="preserve">Nauki </w:t>
            </w:r>
            <w:r w:rsidR="0023489B" w:rsidRPr="00982E12">
              <w:rPr>
                <w:rFonts w:ascii="Times New Roman" w:hAnsi="Times New Roman" w:cs="Times New Roman"/>
                <w:i/>
              </w:rPr>
              <w:t>społeczne/</w:t>
            </w:r>
            <w:r w:rsidRPr="00982E12">
              <w:rPr>
                <w:rFonts w:ascii="Times New Roman" w:hAnsi="Times New Roman" w:cs="Times New Roman"/>
                <w:i/>
              </w:rPr>
              <w:t xml:space="preserve">Nauki </w:t>
            </w:r>
            <w:r w:rsidR="0023489B" w:rsidRPr="00982E12">
              <w:rPr>
                <w:rFonts w:ascii="Times New Roman" w:hAnsi="Times New Roman" w:cs="Times New Roman"/>
                <w:i/>
              </w:rPr>
              <w:t>o bezpieczeństwie</w:t>
            </w:r>
          </w:p>
        </w:tc>
        <w:tc>
          <w:tcPr>
            <w:tcW w:w="1417"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23489B" w:rsidRPr="00982E12" w:rsidRDefault="0023489B"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B 21</w:t>
            </w:r>
          </w:p>
        </w:tc>
        <w:tc>
          <w:tcPr>
            <w:tcW w:w="1843"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r>
      <w:tr w:rsidR="0023489B" w:rsidRPr="00982E12" w:rsidTr="00A5477A">
        <w:trPr>
          <w:trHeight w:val="827"/>
        </w:trPr>
        <w:tc>
          <w:tcPr>
            <w:tcW w:w="10201"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23489B" w:rsidP="00A5477A">
            <w:pPr>
              <w:rPr>
                <w:rFonts w:ascii="Times New Roman" w:hAnsi="Times New Roman" w:cs="Times New Roman"/>
                <w:i/>
              </w:rPr>
            </w:pPr>
            <w:r w:rsidRPr="00982E12">
              <w:rPr>
                <w:rFonts w:ascii="Times New Roman" w:hAnsi="Times New Roman" w:cs="Times New Roman"/>
                <w:i/>
              </w:rPr>
              <w:t>Zakład Operacyjno-Rozpoznawczy</w:t>
            </w:r>
          </w:p>
        </w:tc>
      </w:tr>
      <w:tr w:rsidR="0023489B" w:rsidRPr="00982E12" w:rsidTr="00A5477A">
        <w:trPr>
          <w:trHeight w:val="721"/>
        </w:trPr>
        <w:tc>
          <w:tcPr>
            <w:tcW w:w="10201"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8D7612">
            <w:pPr>
              <w:rPr>
                <w:rFonts w:ascii="Times New Roman" w:hAnsi="Times New Roman" w:cs="Times New Roman"/>
              </w:rPr>
            </w:pPr>
            <w:r w:rsidRPr="00982E12">
              <w:rPr>
                <w:rFonts w:ascii="Times New Roman" w:hAnsi="Times New Roman" w:cs="Times New Roman"/>
                <w:b/>
              </w:rPr>
              <w:t xml:space="preserve">Rodzaj zajęć: </w:t>
            </w:r>
            <w:r w:rsidRPr="00982E12">
              <w:rPr>
                <w:rFonts w:ascii="Times New Roman" w:hAnsi="Times New Roman" w:cs="Times New Roman"/>
              </w:rPr>
              <w:t>kierunkowe, obligatoryjne</w:t>
            </w:r>
          </w:p>
        </w:tc>
      </w:tr>
      <w:tr w:rsidR="0023489B" w:rsidRPr="00982E12" w:rsidTr="00A5477A">
        <w:trPr>
          <w:trHeight w:val="221"/>
        </w:trPr>
        <w:tc>
          <w:tcPr>
            <w:tcW w:w="354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846"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2811"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681"/>
        </w:trPr>
        <w:tc>
          <w:tcPr>
            <w:tcW w:w="3544" w:type="dxa"/>
          </w:tcPr>
          <w:p w:rsidR="008D7612" w:rsidRPr="00982E12" w:rsidRDefault="008D7612"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846" w:type="dxa"/>
            <w:gridSpan w:val="3"/>
          </w:tcPr>
          <w:p w:rsidR="008D7612" w:rsidRPr="00982E12" w:rsidRDefault="008D7612"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rPr>
              <w:t>2025/2026</w:t>
            </w:r>
          </w:p>
        </w:tc>
        <w:tc>
          <w:tcPr>
            <w:tcW w:w="2811" w:type="dxa"/>
            <w:gridSpan w:val="2"/>
          </w:tcPr>
          <w:p w:rsidR="008D7612" w:rsidRPr="00982E12" w:rsidRDefault="008D7612"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II/IV</w:t>
            </w:r>
          </w:p>
        </w:tc>
      </w:tr>
      <w:tr w:rsidR="0023489B" w:rsidRPr="00982E12" w:rsidTr="00A5477A">
        <w:trPr>
          <w:trHeight w:val="584"/>
        </w:trPr>
        <w:tc>
          <w:tcPr>
            <w:tcW w:w="10201" w:type="dxa"/>
            <w:gridSpan w:val="6"/>
          </w:tcPr>
          <w:p w:rsidR="0023489B" w:rsidRPr="00776EF4" w:rsidRDefault="0023489B" w:rsidP="00F21DAA">
            <w:pPr>
              <w:rPr>
                <w:rFonts w:ascii="Times New Roman" w:hAnsi="Times New Roman" w:cs="Times New Roman"/>
              </w:rPr>
            </w:pPr>
            <w:r w:rsidRPr="00982E12">
              <w:rPr>
                <w:rFonts w:ascii="Times New Roman" w:hAnsi="Times New Roman" w:cs="Times New Roman"/>
                <w:b/>
              </w:rPr>
              <w:t>Koordynator zajęć:</w:t>
            </w:r>
            <w:r w:rsidRPr="00982E12">
              <w:rPr>
                <w:rFonts w:ascii="Times New Roman" w:hAnsi="Times New Roman" w:cs="Times New Roman"/>
              </w:rPr>
              <w:t xml:space="preserve"> ppłk SG </w:t>
            </w:r>
            <w:r w:rsidR="00776EF4">
              <w:rPr>
                <w:rFonts w:ascii="Times New Roman" w:hAnsi="Times New Roman" w:cs="Times New Roman"/>
              </w:rPr>
              <w:t xml:space="preserve">mgr inż. </w:t>
            </w:r>
            <w:r w:rsidRPr="00982E12">
              <w:rPr>
                <w:rFonts w:ascii="Times New Roman" w:hAnsi="Times New Roman" w:cs="Times New Roman"/>
              </w:rPr>
              <w:t>Marek Suska (</w:t>
            </w:r>
            <w:hyperlink r:id="rId79" w:history="1">
              <w:r w:rsidRPr="00982E12">
                <w:rPr>
                  <w:rStyle w:val="Hipercze"/>
                  <w:rFonts w:ascii="Times New Roman" w:hAnsi="Times New Roman" w:cs="Times New Roman"/>
                  <w:color w:val="auto"/>
                </w:rPr>
                <w:t>marek.suska@strazgraniczna.pl</w:t>
              </w:r>
            </w:hyperlink>
            <w:r w:rsidRPr="00982E12">
              <w:rPr>
                <w:rFonts w:ascii="Times New Roman" w:hAnsi="Times New Roman" w:cs="Times New Roman"/>
              </w:rPr>
              <w:t>, tel. 66 44264)</w:t>
            </w:r>
          </w:p>
        </w:tc>
      </w:tr>
      <w:tr w:rsidR="0023489B" w:rsidRPr="00982E12" w:rsidTr="00A5477A">
        <w:trPr>
          <w:trHeight w:val="512"/>
        </w:trPr>
        <w:tc>
          <w:tcPr>
            <w:tcW w:w="10201"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F21DAA">
            <w:pPr>
              <w:rPr>
                <w:rFonts w:ascii="Times New Roman" w:hAnsi="Times New Roman" w:cs="Times New Roman"/>
                <w:b/>
              </w:rPr>
            </w:pPr>
            <w:r w:rsidRPr="00982E12">
              <w:rPr>
                <w:rFonts w:ascii="Times New Roman" w:hAnsi="Times New Roman" w:cs="Times New Roman"/>
              </w:rPr>
              <w:t>brak wymagań wstępnych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564"/>
        <w:gridCol w:w="9637"/>
      </w:tblGrid>
      <w:tr w:rsidR="00817D55" w:rsidRPr="00982E12" w:rsidTr="00A5477A">
        <w:tc>
          <w:tcPr>
            <w:tcW w:w="56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637"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817D55" w:rsidRPr="00982E12" w:rsidTr="00A5477A">
        <w:tc>
          <w:tcPr>
            <w:tcW w:w="564" w:type="dxa"/>
            <w:hideMark/>
          </w:tcPr>
          <w:p w:rsidR="0023489B" w:rsidRPr="00982E12" w:rsidRDefault="0023489B" w:rsidP="008B01DE">
            <w:pPr>
              <w:jc w:val="center"/>
              <w:rPr>
                <w:rFonts w:ascii="Times New Roman" w:hAnsi="Times New Roman" w:cs="Times New Roman"/>
              </w:rPr>
            </w:pPr>
            <w:r w:rsidRPr="00982E12">
              <w:rPr>
                <w:rFonts w:ascii="Times New Roman" w:hAnsi="Times New Roman" w:cs="Times New Roman"/>
              </w:rPr>
              <w:t>C1</w:t>
            </w:r>
          </w:p>
        </w:tc>
        <w:tc>
          <w:tcPr>
            <w:tcW w:w="963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Poznanie pojęć i zjawisk występujących we współczesnym  terroryzmie</w:t>
            </w:r>
          </w:p>
        </w:tc>
      </w:tr>
      <w:tr w:rsidR="00817D55" w:rsidRPr="00982E12" w:rsidTr="00A5477A">
        <w:tc>
          <w:tcPr>
            <w:tcW w:w="564" w:type="dxa"/>
            <w:hideMark/>
          </w:tcPr>
          <w:p w:rsidR="0023489B" w:rsidRPr="00982E12" w:rsidRDefault="0023489B" w:rsidP="008B01DE">
            <w:pPr>
              <w:jc w:val="center"/>
              <w:rPr>
                <w:rFonts w:ascii="Times New Roman" w:hAnsi="Times New Roman" w:cs="Times New Roman"/>
              </w:rPr>
            </w:pPr>
            <w:r w:rsidRPr="00982E12">
              <w:rPr>
                <w:rFonts w:ascii="Times New Roman" w:hAnsi="Times New Roman" w:cs="Times New Roman"/>
              </w:rPr>
              <w:t>C2</w:t>
            </w:r>
          </w:p>
        </w:tc>
        <w:tc>
          <w:tcPr>
            <w:tcW w:w="963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Poznanie zasad funkcjonowania polskiego systemu antyterrorystycznego</w:t>
            </w:r>
          </w:p>
        </w:tc>
      </w:tr>
      <w:tr w:rsidR="0023489B" w:rsidRPr="00982E12" w:rsidTr="00A5477A">
        <w:tc>
          <w:tcPr>
            <w:tcW w:w="564" w:type="dxa"/>
            <w:hideMark/>
          </w:tcPr>
          <w:p w:rsidR="0023489B" w:rsidRPr="00982E12" w:rsidRDefault="0023489B" w:rsidP="008B01DE">
            <w:pPr>
              <w:jc w:val="center"/>
              <w:rPr>
                <w:rFonts w:ascii="Times New Roman" w:hAnsi="Times New Roman" w:cs="Times New Roman"/>
              </w:rPr>
            </w:pPr>
            <w:r w:rsidRPr="00982E12">
              <w:rPr>
                <w:rFonts w:ascii="Times New Roman" w:hAnsi="Times New Roman" w:cs="Times New Roman"/>
              </w:rPr>
              <w:t>C3</w:t>
            </w:r>
          </w:p>
        </w:tc>
        <w:tc>
          <w:tcPr>
            <w:tcW w:w="963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Zdobycie umiejętności podejmowania działań w ramach współpracy i współdziałania Straży Granicznej z innymi podmiotami  w systemie bezpieczeństwa państwa w aspekcie przeciwdziałania terroryzmowi i jego zwalczania.</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0" w:type="auto"/>
        <w:tblLook w:val="04A0" w:firstRow="1" w:lastRow="0" w:firstColumn="1" w:lastColumn="0" w:noHBand="0" w:noVBand="1"/>
      </w:tblPr>
      <w:tblGrid>
        <w:gridCol w:w="1555"/>
        <w:gridCol w:w="8646"/>
      </w:tblGrid>
      <w:tr w:rsidR="00817D55"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64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817D55"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c>
          <w:tcPr>
            <w:tcW w:w="8646" w:type="dxa"/>
          </w:tcPr>
          <w:p w:rsidR="0023489B" w:rsidRPr="00982E12" w:rsidRDefault="0023489B" w:rsidP="00A5477A">
            <w:pPr>
              <w:rPr>
                <w:rFonts w:ascii="Times New Roman" w:hAnsi="Times New Roman" w:cs="Times New Roman"/>
                <w:i/>
              </w:rPr>
            </w:pPr>
            <w:r w:rsidRPr="00982E12">
              <w:rPr>
                <w:rFonts w:ascii="Times New Roman" w:hAnsi="Times New Roman" w:cs="Times New Roman"/>
              </w:rPr>
              <w:t>wykład z wykorzystaniem prezentacji multimedialnej, dyskusja moderowana</w:t>
            </w:r>
            <w:r w:rsidRPr="00982E12">
              <w:rPr>
                <w:rFonts w:ascii="Times New Roman" w:hAnsi="Times New Roman" w:cs="Times New Roman"/>
                <w:i/>
              </w:rPr>
              <w:t xml:space="preserve">, </w:t>
            </w:r>
            <w:r w:rsidRPr="00982E12">
              <w:rPr>
                <w:rFonts w:ascii="Times New Roman" w:hAnsi="Times New Roman" w:cs="Times New Roman"/>
              </w:rPr>
              <w:t>pokaz z objaśnieniem</w:t>
            </w:r>
          </w:p>
        </w:tc>
      </w:tr>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c>
          <w:tcPr>
            <w:tcW w:w="864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ćwiczenia indywidualne, ćwiczenia w grupach, analiza tekstów i materiałów filmowych, dyskusja</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pPr w:leftFromText="141" w:rightFromText="141" w:vertAnchor="text" w:tblpY="1"/>
        <w:tblW w:w="10216" w:type="dxa"/>
        <w:tblLook w:val="04A0" w:firstRow="1" w:lastRow="0" w:firstColumn="1" w:lastColumn="0" w:noHBand="0" w:noVBand="1"/>
      </w:tblPr>
      <w:tblGrid>
        <w:gridCol w:w="876"/>
        <w:gridCol w:w="1891"/>
        <w:gridCol w:w="3749"/>
        <w:gridCol w:w="1344"/>
        <w:gridCol w:w="1191"/>
        <w:gridCol w:w="1150"/>
        <w:gridCol w:w="15"/>
      </w:tblGrid>
      <w:tr w:rsidR="00817D55" w:rsidRPr="00982E12" w:rsidTr="00F21DAA">
        <w:trPr>
          <w:gridAfter w:val="1"/>
          <w:wAfter w:w="15" w:type="dxa"/>
          <w:trHeight w:val="458"/>
          <w:tblHeader/>
        </w:trPr>
        <w:tc>
          <w:tcPr>
            <w:tcW w:w="876" w:type="dxa"/>
            <w:vMerge w:val="restart"/>
          </w:tcPr>
          <w:p w:rsidR="00F21DAA" w:rsidRPr="00982E12" w:rsidRDefault="00F21DAA" w:rsidP="008D7612">
            <w:pPr>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1891" w:type="dxa"/>
            <w:vMerge w:val="restart"/>
          </w:tcPr>
          <w:p w:rsidR="00F21DAA" w:rsidRPr="00982E12" w:rsidRDefault="00F21DAA" w:rsidP="00A5477A">
            <w:pPr>
              <w:jc w:val="center"/>
              <w:rPr>
                <w:rFonts w:ascii="Times New Roman" w:hAnsi="Times New Roman" w:cs="Times New Roman"/>
                <w:b/>
              </w:rPr>
            </w:pPr>
            <w:r w:rsidRPr="00982E12">
              <w:rPr>
                <w:rFonts w:ascii="Times New Roman" w:hAnsi="Times New Roman" w:cs="Times New Roman"/>
                <w:b/>
              </w:rPr>
              <w:t>Temat</w:t>
            </w:r>
          </w:p>
        </w:tc>
        <w:tc>
          <w:tcPr>
            <w:tcW w:w="3749" w:type="dxa"/>
            <w:vMerge w:val="restart"/>
          </w:tcPr>
          <w:p w:rsidR="00F21DAA" w:rsidRPr="00982E12" w:rsidRDefault="00F21DAA" w:rsidP="00A5477A">
            <w:pPr>
              <w:jc w:val="center"/>
              <w:rPr>
                <w:rFonts w:ascii="Times New Roman" w:hAnsi="Times New Roman" w:cs="Times New Roman"/>
                <w:b/>
              </w:rPr>
            </w:pPr>
            <w:r w:rsidRPr="00982E12">
              <w:rPr>
                <w:rFonts w:ascii="Times New Roman" w:hAnsi="Times New Roman" w:cs="Times New Roman"/>
                <w:b/>
              </w:rPr>
              <w:t>Problematyka (zagadnienia)</w:t>
            </w:r>
          </w:p>
        </w:tc>
        <w:tc>
          <w:tcPr>
            <w:tcW w:w="3685" w:type="dxa"/>
            <w:gridSpan w:val="3"/>
          </w:tcPr>
          <w:p w:rsidR="00F21DAA" w:rsidRPr="00982E12" w:rsidRDefault="00F21DAA" w:rsidP="00A5477A">
            <w:pPr>
              <w:jc w:val="center"/>
              <w:rPr>
                <w:rFonts w:ascii="Times New Roman" w:hAnsi="Times New Roman" w:cs="Times New Roman"/>
                <w:b/>
              </w:rPr>
            </w:pPr>
            <w:r w:rsidRPr="00982E12">
              <w:rPr>
                <w:rFonts w:ascii="Times New Roman" w:hAnsi="Times New Roman" w:cs="Times New Roman"/>
                <w:b/>
              </w:rPr>
              <w:t>Liczba godzin</w:t>
            </w:r>
          </w:p>
        </w:tc>
      </w:tr>
      <w:tr w:rsidR="00817D55" w:rsidRPr="00982E12" w:rsidTr="00F21DAA">
        <w:trPr>
          <w:gridAfter w:val="1"/>
          <w:wAfter w:w="15" w:type="dxa"/>
          <w:trHeight w:val="457"/>
          <w:tblHeader/>
        </w:trPr>
        <w:tc>
          <w:tcPr>
            <w:tcW w:w="876" w:type="dxa"/>
            <w:vMerge/>
          </w:tcPr>
          <w:p w:rsidR="00F21DAA" w:rsidRPr="00982E12" w:rsidRDefault="00F21DAA" w:rsidP="00F21DAA">
            <w:pPr>
              <w:jc w:val="center"/>
              <w:rPr>
                <w:rFonts w:ascii="Times New Roman" w:hAnsi="Times New Roman" w:cs="Times New Roman"/>
              </w:rPr>
            </w:pPr>
          </w:p>
        </w:tc>
        <w:tc>
          <w:tcPr>
            <w:tcW w:w="1891" w:type="dxa"/>
            <w:vMerge/>
          </w:tcPr>
          <w:p w:rsidR="00F21DAA" w:rsidRPr="00982E12" w:rsidRDefault="00F21DAA" w:rsidP="00F21DAA">
            <w:pPr>
              <w:jc w:val="center"/>
              <w:rPr>
                <w:rFonts w:ascii="Times New Roman" w:hAnsi="Times New Roman" w:cs="Times New Roman"/>
                <w:b/>
              </w:rPr>
            </w:pPr>
          </w:p>
        </w:tc>
        <w:tc>
          <w:tcPr>
            <w:tcW w:w="3749" w:type="dxa"/>
            <w:vMerge/>
          </w:tcPr>
          <w:p w:rsidR="00F21DAA" w:rsidRPr="00982E12" w:rsidRDefault="00F21DAA" w:rsidP="00F21DAA">
            <w:pPr>
              <w:jc w:val="center"/>
              <w:rPr>
                <w:rFonts w:ascii="Times New Roman" w:hAnsi="Times New Roman" w:cs="Times New Roman"/>
                <w:b/>
              </w:rPr>
            </w:pPr>
          </w:p>
        </w:tc>
        <w:tc>
          <w:tcPr>
            <w:tcW w:w="1344" w:type="dxa"/>
          </w:tcPr>
          <w:p w:rsidR="00F21DAA" w:rsidRPr="00982E12" w:rsidRDefault="00F21DAA" w:rsidP="00F21DAA">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F21DAA" w:rsidRPr="00982E12" w:rsidRDefault="00F21DAA" w:rsidP="00F21DAA">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191" w:type="dxa"/>
          </w:tcPr>
          <w:p w:rsidR="00F21DAA" w:rsidRPr="00982E12" w:rsidRDefault="00F21DAA" w:rsidP="00F21DAA">
            <w:pPr>
              <w:ind w:left="-110" w:right="-58"/>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150" w:type="dxa"/>
          </w:tcPr>
          <w:p w:rsidR="00F21DAA" w:rsidRPr="00982E12" w:rsidRDefault="00F21DAA" w:rsidP="00F21DA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817D55" w:rsidRPr="00982E12" w:rsidTr="00D519EF">
        <w:tc>
          <w:tcPr>
            <w:tcW w:w="10216" w:type="dxa"/>
            <w:gridSpan w:val="7"/>
          </w:tcPr>
          <w:p w:rsidR="00F21DAA" w:rsidRPr="00982E12" w:rsidRDefault="00F21DAA" w:rsidP="00A5477A">
            <w:pPr>
              <w:jc w:val="center"/>
              <w:rPr>
                <w:rFonts w:ascii="Times New Roman" w:hAnsi="Times New Roman" w:cs="Times New Roman"/>
                <w:b/>
              </w:rPr>
            </w:pPr>
            <w:r w:rsidRPr="00982E12">
              <w:rPr>
                <w:rFonts w:ascii="Times New Roman" w:hAnsi="Times New Roman" w:cs="Times New Roman"/>
                <w:b/>
              </w:rPr>
              <w:t>Wykład</w:t>
            </w:r>
          </w:p>
        </w:tc>
      </w:tr>
      <w:tr w:rsidR="00817D55" w:rsidRPr="00982E12" w:rsidTr="00F21DAA">
        <w:trPr>
          <w:gridAfter w:val="1"/>
          <w:wAfter w:w="15" w:type="dxa"/>
        </w:trPr>
        <w:tc>
          <w:tcPr>
            <w:tcW w:w="876" w:type="dxa"/>
          </w:tcPr>
          <w:p w:rsidR="00F21DAA" w:rsidRPr="00982E12" w:rsidRDefault="00F21DAA" w:rsidP="00A5477A">
            <w:pPr>
              <w:jc w:val="center"/>
              <w:rPr>
                <w:rFonts w:ascii="Times New Roman" w:hAnsi="Times New Roman" w:cs="Times New Roman"/>
              </w:rPr>
            </w:pPr>
            <w:r w:rsidRPr="00982E12">
              <w:rPr>
                <w:rFonts w:ascii="Times New Roman" w:hAnsi="Times New Roman" w:cs="Times New Roman"/>
              </w:rPr>
              <w:t>1.</w:t>
            </w:r>
          </w:p>
        </w:tc>
        <w:tc>
          <w:tcPr>
            <w:tcW w:w="1891" w:type="dxa"/>
          </w:tcPr>
          <w:p w:rsidR="00F21DAA" w:rsidRPr="00982E12" w:rsidRDefault="00F21DAA" w:rsidP="00A5477A">
            <w:pPr>
              <w:rPr>
                <w:rFonts w:ascii="Times New Roman" w:hAnsi="Times New Roman" w:cs="Times New Roman"/>
              </w:rPr>
            </w:pPr>
            <w:r w:rsidRPr="00982E12">
              <w:rPr>
                <w:rFonts w:ascii="Times New Roman" w:hAnsi="Times New Roman" w:cs="Times New Roman"/>
              </w:rPr>
              <w:t>Charakterystyka współczesnego  terroryzmu</w:t>
            </w:r>
          </w:p>
        </w:tc>
        <w:tc>
          <w:tcPr>
            <w:tcW w:w="3749" w:type="dxa"/>
          </w:tcPr>
          <w:p w:rsidR="00F21DAA" w:rsidRPr="00982E12" w:rsidRDefault="00F21DAA" w:rsidP="006D135F">
            <w:pPr>
              <w:pStyle w:val="Akapitzlist"/>
              <w:numPr>
                <w:ilvl w:val="0"/>
                <w:numId w:val="203"/>
              </w:numPr>
              <w:suppressAutoHyphens w:val="0"/>
              <w:spacing w:after="0" w:line="240" w:lineRule="auto"/>
              <w:ind w:left="284"/>
              <w:contextualSpacing w:val="0"/>
              <w:rPr>
                <w:rFonts w:ascii="Times New Roman" w:hAnsi="Times New Roman" w:cs="Times New Roman"/>
              </w:rPr>
            </w:pPr>
            <w:r w:rsidRPr="00982E12">
              <w:rPr>
                <w:rFonts w:ascii="Times New Roman" w:hAnsi="Times New Roman" w:cs="Times New Roman"/>
              </w:rPr>
              <w:t>Definicja pojęcia terroryzmu</w:t>
            </w:r>
          </w:p>
          <w:p w:rsidR="00F21DAA" w:rsidRPr="00982E12" w:rsidRDefault="00F21DAA" w:rsidP="006D135F">
            <w:pPr>
              <w:pStyle w:val="Akapitzlist"/>
              <w:numPr>
                <w:ilvl w:val="0"/>
                <w:numId w:val="203"/>
              </w:numPr>
              <w:suppressAutoHyphens w:val="0"/>
              <w:spacing w:after="0" w:line="240" w:lineRule="auto"/>
              <w:ind w:left="284"/>
              <w:contextualSpacing w:val="0"/>
              <w:rPr>
                <w:rFonts w:ascii="Times New Roman" w:hAnsi="Times New Roman" w:cs="Times New Roman"/>
              </w:rPr>
            </w:pPr>
            <w:r w:rsidRPr="00982E12">
              <w:rPr>
                <w:rFonts w:ascii="Times New Roman" w:hAnsi="Times New Roman" w:cs="Times New Roman"/>
              </w:rPr>
              <w:t>Historia terroryzmu</w:t>
            </w:r>
          </w:p>
          <w:p w:rsidR="00F21DAA" w:rsidRPr="00982E12" w:rsidRDefault="00F21DAA" w:rsidP="006D135F">
            <w:pPr>
              <w:pStyle w:val="Akapitzlist"/>
              <w:numPr>
                <w:ilvl w:val="0"/>
                <w:numId w:val="203"/>
              </w:numPr>
              <w:suppressAutoHyphens w:val="0"/>
              <w:spacing w:after="0" w:line="240" w:lineRule="auto"/>
              <w:ind w:left="284"/>
              <w:contextualSpacing w:val="0"/>
              <w:rPr>
                <w:rFonts w:ascii="Times New Roman" w:hAnsi="Times New Roman" w:cs="Times New Roman"/>
              </w:rPr>
            </w:pPr>
            <w:r w:rsidRPr="00982E12">
              <w:rPr>
                <w:rFonts w:ascii="Times New Roman" w:hAnsi="Times New Roman" w:cs="Times New Roman"/>
              </w:rPr>
              <w:t>Charakterystyka współczesnego terroryzmu</w:t>
            </w:r>
          </w:p>
          <w:p w:rsidR="00F21DAA" w:rsidRPr="00982E12" w:rsidRDefault="00F21DAA" w:rsidP="006D135F">
            <w:pPr>
              <w:pStyle w:val="Akapitzlist"/>
              <w:numPr>
                <w:ilvl w:val="0"/>
                <w:numId w:val="203"/>
              </w:numPr>
              <w:suppressAutoHyphens w:val="0"/>
              <w:spacing w:after="0" w:line="240" w:lineRule="auto"/>
              <w:ind w:left="284"/>
              <w:contextualSpacing w:val="0"/>
              <w:rPr>
                <w:rFonts w:ascii="Times New Roman" w:hAnsi="Times New Roman" w:cs="Times New Roman"/>
              </w:rPr>
            </w:pPr>
            <w:r w:rsidRPr="00982E12">
              <w:rPr>
                <w:rFonts w:ascii="Times New Roman" w:hAnsi="Times New Roman" w:cs="Times New Roman"/>
              </w:rPr>
              <w:t xml:space="preserve"> Pojęcia związane z terroryzmem (radykalizm i ekstremizm polityczny, separatyzm, terror kryminalny) </w:t>
            </w:r>
          </w:p>
          <w:p w:rsidR="00F21DAA" w:rsidRPr="00982E12" w:rsidRDefault="00F21DAA" w:rsidP="006D135F">
            <w:pPr>
              <w:pStyle w:val="Akapitzlist"/>
              <w:numPr>
                <w:ilvl w:val="0"/>
                <w:numId w:val="203"/>
              </w:numPr>
              <w:suppressAutoHyphens w:val="0"/>
              <w:spacing w:after="0" w:line="240" w:lineRule="auto"/>
              <w:ind w:left="284"/>
              <w:contextualSpacing w:val="0"/>
              <w:rPr>
                <w:rFonts w:ascii="Times New Roman" w:hAnsi="Times New Roman" w:cs="Times New Roman"/>
              </w:rPr>
            </w:pPr>
            <w:r w:rsidRPr="00982E12">
              <w:rPr>
                <w:rFonts w:ascii="Times New Roman" w:hAnsi="Times New Roman" w:cs="Times New Roman"/>
              </w:rPr>
              <w:t>Zjawisko współczesnego terroryzmu w Polsce</w:t>
            </w:r>
          </w:p>
        </w:tc>
        <w:tc>
          <w:tcPr>
            <w:tcW w:w="1344" w:type="dxa"/>
          </w:tcPr>
          <w:p w:rsidR="00F21DAA" w:rsidRPr="00982E12" w:rsidRDefault="00F21DAA" w:rsidP="00A5477A">
            <w:pPr>
              <w:jc w:val="center"/>
              <w:rPr>
                <w:rFonts w:ascii="Times New Roman" w:hAnsi="Times New Roman" w:cs="Times New Roman"/>
              </w:rPr>
            </w:pPr>
            <w:r w:rsidRPr="00982E12">
              <w:rPr>
                <w:rFonts w:ascii="Times New Roman" w:hAnsi="Times New Roman" w:cs="Times New Roman"/>
              </w:rPr>
              <w:t>6</w:t>
            </w:r>
          </w:p>
        </w:tc>
        <w:tc>
          <w:tcPr>
            <w:tcW w:w="1191" w:type="dxa"/>
          </w:tcPr>
          <w:p w:rsidR="00F21DAA" w:rsidRPr="00982E12" w:rsidRDefault="00F21DAA" w:rsidP="00A5477A">
            <w:pPr>
              <w:jc w:val="center"/>
              <w:rPr>
                <w:rFonts w:ascii="Times New Roman" w:hAnsi="Times New Roman" w:cs="Times New Roman"/>
              </w:rPr>
            </w:pPr>
            <w:r w:rsidRPr="00982E12">
              <w:rPr>
                <w:rFonts w:ascii="Times New Roman" w:hAnsi="Times New Roman" w:cs="Times New Roman"/>
              </w:rPr>
              <w:t>-</w:t>
            </w:r>
          </w:p>
        </w:tc>
        <w:tc>
          <w:tcPr>
            <w:tcW w:w="1150" w:type="dxa"/>
          </w:tcPr>
          <w:p w:rsidR="00F21DAA" w:rsidRPr="00982E12" w:rsidRDefault="00F21DAA"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F21DAA">
        <w:trPr>
          <w:gridAfter w:val="1"/>
          <w:wAfter w:w="15" w:type="dxa"/>
        </w:trPr>
        <w:tc>
          <w:tcPr>
            <w:tcW w:w="876" w:type="dxa"/>
          </w:tcPr>
          <w:p w:rsidR="00F21DAA" w:rsidRPr="00982E12" w:rsidRDefault="00F21DAA" w:rsidP="00A5477A">
            <w:pPr>
              <w:jc w:val="center"/>
              <w:rPr>
                <w:rFonts w:ascii="Times New Roman" w:hAnsi="Times New Roman" w:cs="Times New Roman"/>
              </w:rPr>
            </w:pPr>
            <w:r w:rsidRPr="00982E12">
              <w:rPr>
                <w:rFonts w:ascii="Times New Roman" w:hAnsi="Times New Roman" w:cs="Times New Roman"/>
              </w:rPr>
              <w:lastRenderedPageBreak/>
              <w:t>2.</w:t>
            </w:r>
          </w:p>
        </w:tc>
        <w:tc>
          <w:tcPr>
            <w:tcW w:w="1891" w:type="dxa"/>
          </w:tcPr>
          <w:p w:rsidR="00F21DAA" w:rsidRPr="00982E12" w:rsidRDefault="00F21DAA" w:rsidP="00A5477A">
            <w:pPr>
              <w:rPr>
                <w:rFonts w:ascii="Times New Roman" w:hAnsi="Times New Roman" w:cs="Times New Roman"/>
              </w:rPr>
            </w:pPr>
            <w:r w:rsidRPr="00982E12">
              <w:rPr>
                <w:rFonts w:ascii="Times New Roman" w:hAnsi="Times New Roman" w:cs="Times New Roman"/>
              </w:rPr>
              <w:t xml:space="preserve">System antyterrorystyczny </w:t>
            </w:r>
          </w:p>
        </w:tc>
        <w:tc>
          <w:tcPr>
            <w:tcW w:w="3749" w:type="dxa"/>
          </w:tcPr>
          <w:p w:rsidR="00F21DAA" w:rsidRPr="00982E12" w:rsidRDefault="00F21DAA" w:rsidP="006D135F">
            <w:pPr>
              <w:pStyle w:val="Akapitzlist"/>
              <w:numPr>
                <w:ilvl w:val="0"/>
                <w:numId w:val="204"/>
              </w:numPr>
              <w:suppressAutoHyphens w:val="0"/>
              <w:spacing w:after="0" w:line="240" w:lineRule="auto"/>
              <w:ind w:left="284"/>
              <w:contextualSpacing w:val="0"/>
              <w:rPr>
                <w:rFonts w:ascii="Times New Roman" w:hAnsi="Times New Roman" w:cs="Times New Roman"/>
              </w:rPr>
            </w:pPr>
            <w:r w:rsidRPr="00982E12">
              <w:rPr>
                <w:rFonts w:ascii="Times New Roman" w:hAnsi="Times New Roman" w:cs="Times New Roman"/>
              </w:rPr>
              <w:t xml:space="preserve">Program antyterrorystyczny i jego założenia </w:t>
            </w:r>
          </w:p>
          <w:p w:rsidR="00F21DAA" w:rsidRPr="00982E12" w:rsidRDefault="00F21DAA" w:rsidP="006D135F">
            <w:pPr>
              <w:pStyle w:val="Akapitzlist"/>
              <w:numPr>
                <w:ilvl w:val="0"/>
                <w:numId w:val="204"/>
              </w:numPr>
              <w:suppressAutoHyphens w:val="0"/>
              <w:spacing w:after="0" w:line="240" w:lineRule="auto"/>
              <w:ind w:left="284"/>
              <w:contextualSpacing w:val="0"/>
              <w:rPr>
                <w:rFonts w:ascii="Times New Roman" w:hAnsi="Times New Roman" w:cs="Times New Roman"/>
              </w:rPr>
            </w:pPr>
            <w:r w:rsidRPr="00982E12">
              <w:rPr>
                <w:rFonts w:ascii="Times New Roman" w:hAnsi="Times New Roman" w:cs="Times New Roman"/>
              </w:rPr>
              <w:t xml:space="preserve">Poziomy i podmioty krajowego systemu antyterrorystycznego </w:t>
            </w:r>
          </w:p>
        </w:tc>
        <w:tc>
          <w:tcPr>
            <w:tcW w:w="1344" w:type="dxa"/>
          </w:tcPr>
          <w:p w:rsidR="00F21DAA" w:rsidRPr="00982E12" w:rsidRDefault="00F21DAA" w:rsidP="00A5477A">
            <w:pPr>
              <w:jc w:val="center"/>
              <w:rPr>
                <w:rFonts w:ascii="Times New Roman" w:hAnsi="Times New Roman" w:cs="Times New Roman"/>
              </w:rPr>
            </w:pPr>
            <w:r w:rsidRPr="00982E12">
              <w:rPr>
                <w:rFonts w:ascii="Times New Roman" w:hAnsi="Times New Roman" w:cs="Times New Roman"/>
              </w:rPr>
              <w:t>4</w:t>
            </w:r>
          </w:p>
        </w:tc>
        <w:tc>
          <w:tcPr>
            <w:tcW w:w="1191" w:type="dxa"/>
          </w:tcPr>
          <w:p w:rsidR="00F21DAA" w:rsidRPr="00982E12" w:rsidRDefault="00F21DAA" w:rsidP="00A5477A">
            <w:pPr>
              <w:jc w:val="center"/>
              <w:rPr>
                <w:rFonts w:ascii="Times New Roman" w:hAnsi="Times New Roman" w:cs="Times New Roman"/>
              </w:rPr>
            </w:pPr>
            <w:r w:rsidRPr="00982E12">
              <w:rPr>
                <w:rFonts w:ascii="Times New Roman" w:hAnsi="Times New Roman" w:cs="Times New Roman"/>
              </w:rPr>
              <w:t>-</w:t>
            </w:r>
          </w:p>
        </w:tc>
        <w:tc>
          <w:tcPr>
            <w:tcW w:w="1150" w:type="dxa"/>
          </w:tcPr>
          <w:p w:rsidR="00F21DAA" w:rsidRPr="00982E12" w:rsidRDefault="00F21DAA"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F21DAA">
        <w:trPr>
          <w:gridAfter w:val="1"/>
          <w:wAfter w:w="15" w:type="dxa"/>
        </w:trPr>
        <w:tc>
          <w:tcPr>
            <w:tcW w:w="6516" w:type="dxa"/>
            <w:gridSpan w:val="3"/>
          </w:tcPr>
          <w:p w:rsidR="00F21DAA"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344" w:type="dxa"/>
          </w:tcPr>
          <w:p w:rsidR="00F21DAA" w:rsidRPr="00982E12" w:rsidRDefault="00F21DAA" w:rsidP="00A5477A">
            <w:pPr>
              <w:jc w:val="center"/>
              <w:rPr>
                <w:rFonts w:ascii="Times New Roman" w:hAnsi="Times New Roman" w:cs="Times New Roman"/>
                <w:b/>
              </w:rPr>
            </w:pPr>
            <w:r w:rsidRPr="00982E12">
              <w:rPr>
                <w:rFonts w:ascii="Times New Roman" w:hAnsi="Times New Roman" w:cs="Times New Roman"/>
                <w:b/>
              </w:rPr>
              <w:t>10</w:t>
            </w:r>
          </w:p>
        </w:tc>
        <w:tc>
          <w:tcPr>
            <w:tcW w:w="1191" w:type="dxa"/>
          </w:tcPr>
          <w:p w:rsidR="00F21DAA" w:rsidRPr="00982E12" w:rsidRDefault="00F21DAA" w:rsidP="00A5477A">
            <w:pPr>
              <w:jc w:val="center"/>
              <w:rPr>
                <w:rFonts w:ascii="Times New Roman" w:hAnsi="Times New Roman" w:cs="Times New Roman"/>
                <w:b/>
              </w:rPr>
            </w:pPr>
            <w:r w:rsidRPr="00982E12">
              <w:rPr>
                <w:rFonts w:ascii="Times New Roman" w:hAnsi="Times New Roman" w:cs="Times New Roman"/>
                <w:b/>
              </w:rPr>
              <w:t>-</w:t>
            </w:r>
          </w:p>
        </w:tc>
        <w:tc>
          <w:tcPr>
            <w:tcW w:w="1150" w:type="dxa"/>
          </w:tcPr>
          <w:p w:rsidR="00F21DAA" w:rsidRPr="00982E12" w:rsidRDefault="00F21DAA" w:rsidP="00A5477A">
            <w:pPr>
              <w:jc w:val="center"/>
              <w:rPr>
                <w:rFonts w:ascii="Times New Roman" w:hAnsi="Times New Roman" w:cs="Times New Roman"/>
                <w:b/>
              </w:rPr>
            </w:pPr>
            <w:r w:rsidRPr="00982E12">
              <w:rPr>
                <w:rFonts w:ascii="Times New Roman" w:hAnsi="Times New Roman" w:cs="Times New Roman"/>
                <w:b/>
              </w:rPr>
              <w:t>-</w:t>
            </w:r>
          </w:p>
        </w:tc>
      </w:tr>
      <w:tr w:rsidR="00817D55" w:rsidRPr="00982E12" w:rsidTr="00D519EF">
        <w:tc>
          <w:tcPr>
            <w:tcW w:w="10216" w:type="dxa"/>
            <w:gridSpan w:val="7"/>
          </w:tcPr>
          <w:p w:rsidR="00F21DAA" w:rsidRPr="00982E12" w:rsidRDefault="00F21DAA" w:rsidP="00A5477A">
            <w:pPr>
              <w:jc w:val="center"/>
              <w:rPr>
                <w:rFonts w:ascii="Times New Roman" w:hAnsi="Times New Roman" w:cs="Times New Roman"/>
                <w:b/>
              </w:rPr>
            </w:pPr>
            <w:r w:rsidRPr="00982E12">
              <w:rPr>
                <w:rFonts w:ascii="Times New Roman" w:hAnsi="Times New Roman" w:cs="Times New Roman"/>
                <w:b/>
              </w:rPr>
              <w:t>Ćwiczenia</w:t>
            </w:r>
          </w:p>
        </w:tc>
      </w:tr>
      <w:tr w:rsidR="00817D55" w:rsidRPr="00982E12" w:rsidTr="00F21DAA">
        <w:trPr>
          <w:gridAfter w:val="1"/>
          <w:wAfter w:w="15" w:type="dxa"/>
        </w:trPr>
        <w:tc>
          <w:tcPr>
            <w:tcW w:w="876" w:type="dxa"/>
          </w:tcPr>
          <w:p w:rsidR="00F21DAA" w:rsidRPr="00982E12" w:rsidRDefault="00F21DAA" w:rsidP="00A5477A">
            <w:pPr>
              <w:jc w:val="center"/>
              <w:rPr>
                <w:rFonts w:ascii="Times New Roman" w:hAnsi="Times New Roman" w:cs="Times New Roman"/>
              </w:rPr>
            </w:pPr>
            <w:r w:rsidRPr="00982E12">
              <w:rPr>
                <w:rFonts w:ascii="Times New Roman" w:hAnsi="Times New Roman" w:cs="Times New Roman"/>
              </w:rPr>
              <w:t>1.</w:t>
            </w:r>
          </w:p>
        </w:tc>
        <w:tc>
          <w:tcPr>
            <w:tcW w:w="1891" w:type="dxa"/>
          </w:tcPr>
          <w:p w:rsidR="00F21DAA" w:rsidRPr="00982E12" w:rsidRDefault="00F21DAA" w:rsidP="00A5477A">
            <w:pPr>
              <w:rPr>
                <w:rFonts w:ascii="Times New Roman" w:hAnsi="Times New Roman" w:cs="Times New Roman"/>
              </w:rPr>
            </w:pPr>
            <w:r w:rsidRPr="00982E12">
              <w:rPr>
                <w:rFonts w:ascii="Times New Roman" w:hAnsi="Times New Roman" w:cs="Times New Roman"/>
              </w:rPr>
              <w:t>System antyterrorystyczny</w:t>
            </w:r>
          </w:p>
        </w:tc>
        <w:tc>
          <w:tcPr>
            <w:tcW w:w="3749" w:type="dxa"/>
          </w:tcPr>
          <w:p w:rsidR="00F21DAA" w:rsidRPr="00982E12" w:rsidRDefault="00F21DAA" w:rsidP="00A5477A">
            <w:pPr>
              <w:rPr>
                <w:rFonts w:ascii="Times New Roman" w:hAnsi="Times New Roman" w:cs="Times New Roman"/>
              </w:rPr>
            </w:pPr>
            <w:r w:rsidRPr="00982E12">
              <w:rPr>
                <w:rFonts w:ascii="Times New Roman" w:hAnsi="Times New Roman" w:cs="Times New Roman"/>
              </w:rPr>
              <w:t>Współdziałanie służb w Polsce i na świecie w zakresie zwalczania terroryzmu – analiza przypadków na podstawie tekstów źródłowych, i materiałów filmowych</w:t>
            </w:r>
          </w:p>
        </w:tc>
        <w:tc>
          <w:tcPr>
            <w:tcW w:w="1344" w:type="dxa"/>
          </w:tcPr>
          <w:p w:rsidR="00F21DAA" w:rsidRPr="00982E12" w:rsidRDefault="00F21DAA" w:rsidP="00A5477A">
            <w:pPr>
              <w:jc w:val="center"/>
              <w:rPr>
                <w:rFonts w:ascii="Times New Roman" w:hAnsi="Times New Roman" w:cs="Times New Roman"/>
              </w:rPr>
            </w:pPr>
            <w:r w:rsidRPr="00982E12">
              <w:rPr>
                <w:rFonts w:ascii="Times New Roman" w:hAnsi="Times New Roman" w:cs="Times New Roman"/>
              </w:rPr>
              <w:t>13</w:t>
            </w:r>
          </w:p>
        </w:tc>
        <w:tc>
          <w:tcPr>
            <w:tcW w:w="1191" w:type="dxa"/>
          </w:tcPr>
          <w:p w:rsidR="00F21DAA" w:rsidRPr="00982E12" w:rsidRDefault="00F21DAA" w:rsidP="00A5477A">
            <w:pPr>
              <w:jc w:val="center"/>
              <w:rPr>
                <w:rFonts w:ascii="Times New Roman" w:hAnsi="Times New Roman" w:cs="Times New Roman"/>
              </w:rPr>
            </w:pPr>
            <w:r w:rsidRPr="00982E12">
              <w:rPr>
                <w:rFonts w:ascii="Times New Roman" w:hAnsi="Times New Roman" w:cs="Times New Roman"/>
              </w:rPr>
              <w:t>-</w:t>
            </w:r>
          </w:p>
        </w:tc>
        <w:tc>
          <w:tcPr>
            <w:tcW w:w="1150" w:type="dxa"/>
          </w:tcPr>
          <w:p w:rsidR="00F21DAA" w:rsidRPr="00982E12" w:rsidRDefault="00F21DAA"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F21DAA">
        <w:trPr>
          <w:gridAfter w:val="1"/>
          <w:wAfter w:w="15" w:type="dxa"/>
        </w:trPr>
        <w:tc>
          <w:tcPr>
            <w:tcW w:w="876" w:type="dxa"/>
          </w:tcPr>
          <w:p w:rsidR="00F21DAA" w:rsidRPr="00982E12" w:rsidRDefault="00F21DAA" w:rsidP="00A5477A">
            <w:pPr>
              <w:jc w:val="center"/>
              <w:rPr>
                <w:rFonts w:ascii="Times New Roman" w:hAnsi="Times New Roman" w:cs="Times New Roman"/>
              </w:rPr>
            </w:pPr>
            <w:r w:rsidRPr="00982E12">
              <w:rPr>
                <w:rFonts w:ascii="Times New Roman" w:hAnsi="Times New Roman" w:cs="Times New Roman"/>
              </w:rPr>
              <w:t>2.</w:t>
            </w:r>
          </w:p>
        </w:tc>
        <w:tc>
          <w:tcPr>
            <w:tcW w:w="1891" w:type="dxa"/>
          </w:tcPr>
          <w:p w:rsidR="00F21DAA" w:rsidRPr="00982E12" w:rsidRDefault="00F21DAA" w:rsidP="00A5477A">
            <w:pPr>
              <w:rPr>
                <w:rFonts w:ascii="Times New Roman" w:hAnsi="Times New Roman" w:cs="Times New Roman"/>
              </w:rPr>
            </w:pPr>
            <w:r w:rsidRPr="00982E12">
              <w:rPr>
                <w:rFonts w:ascii="Times New Roman" w:hAnsi="Times New Roman" w:cs="Times New Roman"/>
              </w:rPr>
              <w:t>Rola Straży Granicznej w przeciwdziałaniu i zwalczaniu  terroryzmowi</w:t>
            </w:r>
          </w:p>
        </w:tc>
        <w:tc>
          <w:tcPr>
            <w:tcW w:w="3749" w:type="dxa"/>
          </w:tcPr>
          <w:p w:rsidR="00F21DAA" w:rsidRPr="00982E12" w:rsidRDefault="00F21DAA" w:rsidP="00A5477A">
            <w:pPr>
              <w:rPr>
                <w:rFonts w:ascii="Times New Roman" w:hAnsi="Times New Roman" w:cs="Times New Roman"/>
              </w:rPr>
            </w:pPr>
            <w:r w:rsidRPr="00982E12">
              <w:rPr>
                <w:rFonts w:ascii="Times New Roman" w:hAnsi="Times New Roman" w:cs="Times New Roman"/>
              </w:rPr>
              <w:t>Współpraca Straży Granicznej z organami realizującym zadania w obszarze bezpieczeństwa państwa.</w:t>
            </w:r>
          </w:p>
          <w:p w:rsidR="00F21DAA" w:rsidRPr="00982E12" w:rsidRDefault="00F21DAA" w:rsidP="00A5477A">
            <w:pPr>
              <w:rPr>
                <w:rFonts w:ascii="Times New Roman" w:hAnsi="Times New Roman" w:cs="Times New Roman"/>
              </w:rPr>
            </w:pPr>
            <w:r w:rsidRPr="00982E12">
              <w:rPr>
                <w:rFonts w:ascii="Times New Roman" w:hAnsi="Times New Roman" w:cs="Times New Roman"/>
              </w:rPr>
              <w:t>- analiza przypadków, określanie zasad</w:t>
            </w:r>
          </w:p>
        </w:tc>
        <w:tc>
          <w:tcPr>
            <w:tcW w:w="1344" w:type="dxa"/>
          </w:tcPr>
          <w:p w:rsidR="00F21DAA" w:rsidRPr="00982E12" w:rsidRDefault="00F21DAA" w:rsidP="00A5477A">
            <w:pPr>
              <w:jc w:val="center"/>
              <w:rPr>
                <w:rFonts w:ascii="Times New Roman" w:hAnsi="Times New Roman" w:cs="Times New Roman"/>
              </w:rPr>
            </w:pPr>
            <w:r w:rsidRPr="00982E12">
              <w:rPr>
                <w:rFonts w:ascii="Times New Roman" w:hAnsi="Times New Roman" w:cs="Times New Roman"/>
              </w:rPr>
              <w:t>12</w:t>
            </w:r>
          </w:p>
        </w:tc>
        <w:tc>
          <w:tcPr>
            <w:tcW w:w="1191" w:type="dxa"/>
          </w:tcPr>
          <w:p w:rsidR="00F21DAA" w:rsidRPr="00982E12" w:rsidRDefault="00F21DAA" w:rsidP="00A5477A">
            <w:pPr>
              <w:jc w:val="center"/>
              <w:rPr>
                <w:rFonts w:ascii="Times New Roman" w:hAnsi="Times New Roman" w:cs="Times New Roman"/>
              </w:rPr>
            </w:pPr>
            <w:r w:rsidRPr="00982E12">
              <w:rPr>
                <w:rFonts w:ascii="Times New Roman" w:hAnsi="Times New Roman" w:cs="Times New Roman"/>
              </w:rPr>
              <w:t>-</w:t>
            </w:r>
          </w:p>
        </w:tc>
        <w:tc>
          <w:tcPr>
            <w:tcW w:w="1150" w:type="dxa"/>
          </w:tcPr>
          <w:p w:rsidR="00F21DAA" w:rsidRPr="00982E12" w:rsidRDefault="00F21DAA"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F21DAA">
        <w:trPr>
          <w:gridAfter w:val="1"/>
          <w:wAfter w:w="15" w:type="dxa"/>
        </w:trPr>
        <w:tc>
          <w:tcPr>
            <w:tcW w:w="6516" w:type="dxa"/>
            <w:gridSpan w:val="3"/>
          </w:tcPr>
          <w:p w:rsidR="00F21DAA"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344" w:type="dxa"/>
          </w:tcPr>
          <w:p w:rsidR="00F21DAA" w:rsidRPr="00982E12" w:rsidRDefault="00F21DAA" w:rsidP="00A5477A">
            <w:pPr>
              <w:jc w:val="center"/>
              <w:rPr>
                <w:rFonts w:ascii="Times New Roman" w:hAnsi="Times New Roman" w:cs="Times New Roman"/>
                <w:b/>
              </w:rPr>
            </w:pPr>
            <w:r w:rsidRPr="00982E12">
              <w:rPr>
                <w:rFonts w:ascii="Times New Roman" w:hAnsi="Times New Roman" w:cs="Times New Roman"/>
                <w:b/>
              </w:rPr>
              <w:t>25</w:t>
            </w:r>
          </w:p>
        </w:tc>
        <w:tc>
          <w:tcPr>
            <w:tcW w:w="1191" w:type="dxa"/>
          </w:tcPr>
          <w:p w:rsidR="00F21DAA" w:rsidRPr="00982E12" w:rsidRDefault="00F21DAA" w:rsidP="00A5477A">
            <w:pPr>
              <w:jc w:val="center"/>
              <w:rPr>
                <w:rFonts w:ascii="Times New Roman" w:hAnsi="Times New Roman" w:cs="Times New Roman"/>
                <w:b/>
              </w:rPr>
            </w:pPr>
            <w:r w:rsidRPr="00982E12">
              <w:rPr>
                <w:rFonts w:ascii="Times New Roman" w:hAnsi="Times New Roman" w:cs="Times New Roman"/>
                <w:b/>
              </w:rPr>
              <w:t>-</w:t>
            </w:r>
          </w:p>
        </w:tc>
        <w:tc>
          <w:tcPr>
            <w:tcW w:w="1150" w:type="dxa"/>
          </w:tcPr>
          <w:p w:rsidR="00F21DAA" w:rsidRPr="00982E12" w:rsidRDefault="00F21DAA" w:rsidP="00A5477A">
            <w:pPr>
              <w:jc w:val="center"/>
              <w:rPr>
                <w:rFonts w:ascii="Times New Roman" w:hAnsi="Times New Roman" w:cs="Times New Roman"/>
                <w:b/>
              </w:rPr>
            </w:pPr>
            <w:r w:rsidRPr="00982E12">
              <w:rPr>
                <w:rFonts w:ascii="Times New Roman" w:hAnsi="Times New Roman" w:cs="Times New Roman"/>
                <w:b/>
              </w:rPr>
              <w:t>-</w:t>
            </w:r>
          </w:p>
        </w:tc>
      </w:tr>
      <w:tr w:rsidR="00817D55" w:rsidRPr="00982E12" w:rsidTr="00F21DAA">
        <w:trPr>
          <w:gridAfter w:val="1"/>
          <w:wAfter w:w="15" w:type="dxa"/>
        </w:trPr>
        <w:tc>
          <w:tcPr>
            <w:tcW w:w="6516" w:type="dxa"/>
            <w:gridSpan w:val="3"/>
          </w:tcPr>
          <w:p w:rsidR="00F21DAA" w:rsidRPr="00982E12" w:rsidRDefault="008B01DE" w:rsidP="00A5477A">
            <w:pPr>
              <w:jc w:val="right"/>
              <w:rPr>
                <w:rFonts w:ascii="Times New Roman" w:hAnsi="Times New Roman" w:cs="Times New Roman"/>
                <w:b/>
              </w:rPr>
            </w:pPr>
            <w:r w:rsidRPr="00982E12">
              <w:rPr>
                <w:rFonts w:ascii="Times New Roman" w:hAnsi="Times New Roman" w:cs="Times New Roman"/>
                <w:b/>
              </w:rPr>
              <w:t>SUMA GODZIN:</w:t>
            </w:r>
          </w:p>
        </w:tc>
        <w:tc>
          <w:tcPr>
            <w:tcW w:w="1344" w:type="dxa"/>
          </w:tcPr>
          <w:p w:rsidR="00F21DAA" w:rsidRPr="00982E12" w:rsidRDefault="00F21DAA" w:rsidP="00A5477A">
            <w:pPr>
              <w:jc w:val="center"/>
              <w:rPr>
                <w:rFonts w:ascii="Times New Roman" w:hAnsi="Times New Roman" w:cs="Times New Roman"/>
                <w:b/>
              </w:rPr>
            </w:pPr>
            <w:r w:rsidRPr="00982E12">
              <w:rPr>
                <w:rFonts w:ascii="Times New Roman" w:hAnsi="Times New Roman" w:cs="Times New Roman"/>
                <w:b/>
              </w:rPr>
              <w:t>35</w:t>
            </w:r>
          </w:p>
        </w:tc>
        <w:tc>
          <w:tcPr>
            <w:tcW w:w="1191" w:type="dxa"/>
          </w:tcPr>
          <w:p w:rsidR="00F21DAA" w:rsidRPr="00982E12" w:rsidRDefault="00F21DAA" w:rsidP="00A5477A">
            <w:pPr>
              <w:jc w:val="center"/>
              <w:rPr>
                <w:rFonts w:ascii="Times New Roman" w:hAnsi="Times New Roman" w:cs="Times New Roman"/>
                <w:b/>
              </w:rPr>
            </w:pPr>
            <w:r w:rsidRPr="00982E12">
              <w:rPr>
                <w:rFonts w:ascii="Times New Roman" w:hAnsi="Times New Roman" w:cs="Times New Roman"/>
                <w:b/>
              </w:rPr>
              <w:t>-</w:t>
            </w:r>
          </w:p>
        </w:tc>
        <w:tc>
          <w:tcPr>
            <w:tcW w:w="1150" w:type="dxa"/>
          </w:tcPr>
          <w:p w:rsidR="00F21DAA" w:rsidRPr="00982E12" w:rsidRDefault="00F21DAA" w:rsidP="00A5477A">
            <w:pPr>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201" w:type="dxa"/>
        <w:tblLook w:val="04A0" w:firstRow="1" w:lastRow="0" w:firstColumn="1" w:lastColumn="0" w:noHBand="0" w:noVBand="1"/>
      </w:tblPr>
      <w:tblGrid>
        <w:gridCol w:w="8784"/>
        <w:gridCol w:w="1417"/>
      </w:tblGrid>
      <w:tr w:rsidR="00817D55" w:rsidRPr="00982E12" w:rsidTr="00A5477A">
        <w:trPr>
          <w:trHeight w:val="514"/>
        </w:trPr>
        <w:tc>
          <w:tcPr>
            <w:tcW w:w="878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1417"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817D55" w:rsidRPr="00982E12" w:rsidTr="00A5477A">
        <w:trPr>
          <w:trHeight w:val="50"/>
        </w:trPr>
        <w:tc>
          <w:tcPr>
            <w:tcW w:w="878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 przedmiotu</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r>
      <w:tr w:rsidR="00817D55" w:rsidRPr="00982E12" w:rsidTr="00A5477A">
        <w:trPr>
          <w:trHeight w:val="231"/>
        </w:trPr>
        <w:tc>
          <w:tcPr>
            <w:tcW w:w="878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udziału w zajęciach - współdziałanie służb w Polsce i na świecie w zakresie zwalczania terroryzmu</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r>
      <w:tr w:rsidR="0023489B" w:rsidRPr="00982E12" w:rsidTr="00A5477A">
        <w:trPr>
          <w:trHeight w:val="231"/>
        </w:trPr>
        <w:tc>
          <w:tcPr>
            <w:tcW w:w="878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Przygotowanie do zaliczenia </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201" w:type="dxa"/>
        <w:tblLayout w:type="fixed"/>
        <w:tblLook w:val="04A0" w:firstRow="1" w:lastRow="0" w:firstColumn="1" w:lastColumn="0" w:noHBand="0" w:noVBand="1"/>
      </w:tblPr>
      <w:tblGrid>
        <w:gridCol w:w="1838"/>
        <w:gridCol w:w="1012"/>
        <w:gridCol w:w="1013"/>
        <w:gridCol w:w="1012"/>
        <w:gridCol w:w="1216"/>
        <w:gridCol w:w="951"/>
        <w:gridCol w:w="1013"/>
        <w:gridCol w:w="17"/>
        <w:gridCol w:w="1137"/>
        <w:gridCol w:w="992"/>
      </w:tblGrid>
      <w:tr w:rsidR="0023489B" w:rsidRPr="00982E12" w:rsidTr="00A5477A">
        <w:trPr>
          <w:trHeight w:val="165"/>
        </w:trPr>
        <w:tc>
          <w:tcPr>
            <w:tcW w:w="183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371" w:type="dxa"/>
            <w:gridSpan w:val="8"/>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992"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1012"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222" w:type="dxa"/>
            <w:gridSpan w:val="6"/>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37"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992" w:type="dxa"/>
            <w:vMerge/>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1012" w:type="dxa"/>
            <w:vMerge/>
            <w:hideMark/>
          </w:tcPr>
          <w:p w:rsidR="0023489B" w:rsidRPr="00982E12" w:rsidRDefault="0023489B" w:rsidP="00A5477A">
            <w:pPr>
              <w:spacing w:line="256" w:lineRule="auto"/>
              <w:rPr>
                <w:rFonts w:ascii="Times New Roman" w:hAnsi="Times New Roman" w:cs="Times New Roman"/>
                <w:b/>
              </w:rPr>
            </w:pPr>
          </w:p>
        </w:tc>
        <w:tc>
          <w:tcPr>
            <w:tcW w:w="101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101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216"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951"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01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54" w:type="dxa"/>
            <w:gridSpan w:val="2"/>
            <w:hideMark/>
          </w:tcPr>
          <w:p w:rsidR="0023489B" w:rsidRPr="00982E12" w:rsidRDefault="0023489B" w:rsidP="00A5477A">
            <w:pPr>
              <w:spacing w:line="256" w:lineRule="auto"/>
              <w:rPr>
                <w:rFonts w:ascii="Times New Roman" w:hAnsi="Times New Roman" w:cs="Times New Roman"/>
                <w:b/>
              </w:rPr>
            </w:pPr>
          </w:p>
        </w:tc>
        <w:tc>
          <w:tcPr>
            <w:tcW w:w="992" w:type="dxa"/>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101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c>
          <w:tcPr>
            <w:tcW w:w="1013"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25</w:t>
            </w:r>
          </w:p>
        </w:tc>
        <w:tc>
          <w:tcPr>
            <w:tcW w:w="1012" w:type="dxa"/>
          </w:tcPr>
          <w:p w:rsidR="0023489B" w:rsidRPr="00982E12" w:rsidRDefault="0023489B" w:rsidP="00A5477A">
            <w:pPr>
              <w:ind w:left="356"/>
              <w:jc w:val="center"/>
              <w:rPr>
                <w:rFonts w:ascii="Times New Roman" w:hAnsi="Times New Roman" w:cs="Times New Roman"/>
              </w:rPr>
            </w:pPr>
          </w:p>
        </w:tc>
        <w:tc>
          <w:tcPr>
            <w:tcW w:w="1216" w:type="dxa"/>
          </w:tcPr>
          <w:p w:rsidR="0023489B" w:rsidRPr="00982E12" w:rsidRDefault="0023489B" w:rsidP="00A5477A">
            <w:pPr>
              <w:ind w:left="356"/>
              <w:jc w:val="center"/>
              <w:rPr>
                <w:rFonts w:ascii="Times New Roman" w:hAnsi="Times New Roman" w:cs="Times New Roman"/>
              </w:rPr>
            </w:pPr>
          </w:p>
        </w:tc>
        <w:tc>
          <w:tcPr>
            <w:tcW w:w="951" w:type="dxa"/>
          </w:tcPr>
          <w:p w:rsidR="0023489B" w:rsidRPr="00982E12" w:rsidRDefault="0023489B" w:rsidP="00A5477A">
            <w:pPr>
              <w:ind w:left="356"/>
              <w:jc w:val="center"/>
              <w:rPr>
                <w:rFonts w:ascii="Times New Roman" w:hAnsi="Times New Roman" w:cs="Times New Roman"/>
              </w:rPr>
            </w:pPr>
          </w:p>
        </w:tc>
        <w:tc>
          <w:tcPr>
            <w:tcW w:w="1013" w:type="dxa"/>
          </w:tcPr>
          <w:p w:rsidR="0023489B" w:rsidRPr="00982E12" w:rsidRDefault="0023489B" w:rsidP="00A5477A">
            <w:pPr>
              <w:ind w:left="356"/>
              <w:jc w:val="center"/>
              <w:rPr>
                <w:rFonts w:ascii="Times New Roman" w:hAnsi="Times New Roman" w:cs="Times New Roman"/>
              </w:rPr>
            </w:pPr>
          </w:p>
        </w:tc>
        <w:tc>
          <w:tcPr>
            <w:tcW w:w="1154" w:type="dxa"/>
            <w:gridSpan w:val="2"/>
          </w:tcPr>
          <w:p w:rsidR="0023489B" w:rsidRPr="00982E12" w:rsidRDefault="0023489B" w:rsidP="00A5477A">
            <w:pPr>
              <w:jc w:val="center"/>
              <w:rPr>
                <w:rFonts w:ascii="Times New Roman" w:hAnsi="Times New Roman" w:cs="Times New Roman"/>
              </w:rPr>
            </w:pPr>
          </w:p>
        </w:tc>
        <w:tc>
          <w:tcPr>
            <w:tcW w:w="992" w:type="dxa"/>
          </w:tcPr>
          <w:p w:rsidR="0023489B" w:rsidRPr="00982E12" w:rsidRDefault="0023489B" w:rsidP="00A5477A">
            <w:pPr>
              <w:ind w:left="356"/>
              <w:rPr>
                <w:rFonts w:ascii="Times New Roman" w:hAnsi="Times New Roman" w:cs="Times New Roman"/>
                <w:b/>
              </w:rPr>
            </w:pPr>
            <w:r w:rsidRPr="00982E12">
              <w:rPr>
                <w:rFonts w:ascii="Times New Roman" w:hAnsi="Times New Roman" w:cs="Times New Roman"/>
                <w:b/>
              </w:rPr>
              <w:t>35</w:t>
            </w:r>
          </w:p>
        </w:tc>
      </w:tr>
      <w:tr w:rsidR="0023489B" w:rsidRPr="00982E12" w:rsidTr="00A5477A">
        <w:trPr>
          <w:trHeight w:val="446"/>
        </w:trPr>
        <w:tc>
          <w:tcPr>
            <w:tcW w:w="1838" w:type="dxa"/>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1012" w:type="dxa"/>
          </w:tcPr>
          <w:p w:rsidR="0023489B" w:rsidRPr="00982E12" w:rsidRDefault="0023489B" w:rsidP="00A5477A">
            <w:pPr>
              <w:jc w:val="center"/>
              <w:rPr>
                <w:rFonts w:ascii="Times New Roman" w:hAnsi="Times New Roman" w:cs="Times New Roman"/>
              </w:rPr>
            </w:pPr>
          </w:p>
        </w:tc>
        <w:tc>
          <w:tcPr>
            <w:tcW w:w="1013" w:type="dxa"/>
          </w:tcPr>
          <w:p w:rsidR="0023489B" w:rsidRPr="00982E12" w:rsidRDefault="0023489B" w:rsidP="00A5477A">
            <w:pPr>
              <w:jc w:val="center"/>
              <w:rPr>
                <w:rFonts w:ascii="Times New Roman" w:hAnsi="Times New Roman" w:cs="Times New Roman"/>
                <w:i/>
              </w:rPr>
            </w:pPr>
          </w:p>
        </w:tc>
        <w:tc>
          <w:tcPr>
            <w:tcW w:w="1012" w:type="dxa"/>
          </w:tcPr>
          <w:p w:rsidR="0023489B" w:rsidRPr="00982E12" w:rsidRDefault="0023489B" w:rsidP="00A5477A">
            <w:pPr>
              <w:ind w:left="52"/>
              <w:jc w:val="center"/>
              <w:rPr>
                <w:rFonts w:ascii="Times New Roman" w:hAnsi="Times New Roman" w:cs="Times New Roman"/>
                <w:i/>
              </w:rPr>
            </w:pPr>
          </w:p>
        </w:tc>
        <w:tc>
          <w:tcPr>
            <w:tcW w:w="1216" w:type="dxa"/>
          </w:tcPr>
          <w:p w:rsidR="0023489B" w:rsidRPr="00982E12" w:rsidRDefault="0023489B" w:rsidP="00A5477A">
            <w:pPr>
              <w:ind w:left="356"/>
              <w:jc w:val="center"/>
              <w:rPr>
                <w:rFonts w:ascii="Times New Roman" w:hAnsi="Times New Roman" w:cs="Times New Roman"/>
                <w:i/>
              </w:rPr>
            </w:pPr>
          </w:p>
        </w:tc>
        <w:tc>
          <w:tcPr>
            <w:tcW w:w="951" w:type="dxa"/>
          </w:tcPr>
          <w:p w:rsidR="0023489B" w:rsidRPr="00982E12" w:rsidRDefault="0023489B" w:rsidP="00A5477A">
            <w:pPr>
              <w:ind w:left="356"/>
              <w:jc w:val="center"/>
              <w:rPr>
                <w:rFonts w:ascii="Times New Roman" w:hAnsi="Times New Roman" w:cs="Times New Roman"/>
                <w:i/>
              </w:rPr>
            </w:pPr>
          </w:p>
        </w:tc>
        <w:tc>
          <w:tcPr>
            <w:tcW w:w="1013" w:type="dxa"/>
          </w:tcPr>
          <w:p w:rsidR="0023489B" w:rsidRPr="00982E12" w:rsidRDefault="0023489B" w:rsidP="00A5477A">
            <w:pPr>
              <w:ind w:left="356"/>
              <w:jc w:val="center"/>
              <w:rPr>
                <w:rFonts w:ascii="Times New Roman" w:hAnsi="Times New Roman" w:cs="Times New Roman"/>
                <w:i/>
              </w:rPr>
            </w:pPr>
          </w:p>
        </w:tc>
        <w:tc>
          <w:tcPr>
            <w:tcW w:w="1154" w:type="dxa"/>
            <w:gridSpan w:val="2"/>
          </w:tcPr>
          <w:p w:rsidR="0023489B" w:rsidRPr="00982E12" w:rsidRDefault="0023489B" w:rsidP="00A5477A">
            <w:pPr>
              <w:ind w:left="356"/>
              <w:jc w:val="center"/>
              <w:rPr>
                <w:rFonts w:ascii="Times New Roman" w:hAnsi="Times New Roman" w:cs="Times New Roman"/>
                <w:i/>
              </w:rPr>
            </w:pPr>
          </w:p>
        </w:tc>
        <w:tc>
          <w:tcPr>
            <w:tcW w:w="992" w:type="dxa"/>
          </w:tcPr>
          <w:p w:rsidR="0023489B" w:rsidRPr="00982E12" w:rsidRDefault="0023489B" w:rsidP="00A5477A">
            <w:pPr>
              <w:jc w:val="center"/>
              <w:rPr>
                <w:rFonts w:ascii="Times New Roman" w:hAnsi="Times New Roman" w:cs="Times New Roman"/>
                <w:b/>
                <w:i/>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101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013"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10</w:t>
            </w:r>
          </w:p>
        </w:tc>
        <w:tc>
          <w:tcPr>
            <w:tcW w:w="1012" w:type="dxa"/>
          </w:tcPr>
          <w:p w:rsidR="0023489B" w:rsidRPr="00982E12" w:rsidRDefault="0023489B" w:rsidP="00A5477A">
            <w:pPr>
              <w:ind w:left="356"/>
              <w:jc w:val="center"/>
              <w:rPr>
                <w:rFonts w:ascii="Times New Roman" w:hAnsi="Times New Roman" w:cs="Times New Roman"/>
              </w:rPr>
            </w:pPr>
          </w:p>
        </w:tc>
        <w:tc>
          <w:tcPr>
            <w:tcW w:w="1216" w:type="dxa"/>
          </w:tcPr>
          <w:p w:rsidR="0023489B" w:rsidRPr="00982E12" w:rsidRDefault="0023489B" w:rsidP="00A5477A">
            <w:pPr>
              <w:ind w:left="356"/>
              <w:jc w:val="center"/>
              <w:rPr>
                <w:rFonts w:ascii="Times New Roman" w:hAnsi="Times New Roman" w:cs="Times New Roman"/>
              </w:rPr>
            </w:pPr>
          </w:p>
        </w:tc>
        <w:tc>
          <w:tcPr>
            <w:tcW w:w="951" w:type="dxa"/>
          </w:tcPr>
          <w:p w:rsidR="0023489B" w:rsidRPr="00982E12" w:rsidRDefault="0023489B" w:rsidP="00A5477A">
            <w:pPr>
              <w:ind w:left="356"/>
              <w:jc w:val="center"/>
              <w:rPr>
                <w:rFonts w:ascii="Times New Roman" w:hAnsi="Times New Roman" w:cs="Times New Roman"/>
              </w:rPr>
            </w:pPr>
          </w:p>
        </w:tc>
        <w:tc>
          <w:tcPr>
            <w:tcW w:w="1013" w:type="dxa"/>
          </w:tcPr>
          <w:p w:rsidR="0023489B" w:rsidRPr="00982E12" w:rsidRDefault="0023489B" w:rsidP="00A5477A">
            <w:pPr>
              <w:ind w:left="356"/>
              <w:jc w:val="center"/>
              <w:rPr>
                <w:rFonts w:ascii="Times New Roman" w:hAnsi="Times New Roman" w:cs="Times New Roman"/>
              </w:rPr>
            </w:pPr>
          </w:p>
        </w:tc>
        <w:tc>
          <w:tcPr>
            <w:tcW w:w="1154" w:type="dxa"/>
            <w:gridSpan w:val="2"/>
          </w:tcPr>
          <w:p w:rsidR="0023489B" w:rsidRPr="00982E12" w:rsidRDefault="0023489B" w:rsidP="00A5477A">
            <w:pPr>
              <w:ind w:left="356"/>
              <w:jc w:val="center"/>
              <w:rPr>
                <w:rFonts w:ascii="Times New Roman" w:hAnsi="Times New Roman" w:cs="Times New Roman"/>
              </w:rPr>
            </w:pPr>
          </w:p>
        </w:tc>
        <w:tc>
          <w:tcPr>
            <w:tcW w:w="992" w:type="dxa"/>
          </w:tcPr>
          <w:p w:rsidR="0023489B" w:rsidRPr="00982E12" w:rsidRDefault="0023489B" w:rsidP="00A5477A">
            <w:pPr>
              <w:ind w:left="356"/>
              <w:rPr>
                <w:rFonts w:ascii="Times New Roman" w:hAnsi="Times New Roman" w:cs="Times New Roman"/>
                <w:b/>
              </w:rPr>
            </w:pPr>
            <w:r w:rsidRPr="00982E12">
              <w:rPr>
                <w:rFonts w:ascii="Times New Roman" w:hAnsi="Times New Roman" w:cs="Times New Roman"/>
                <w:b/>
              </w:rPr>
              <w:t>15</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201" w:type="dxa"/>
        <w:tblLook w:val="04A0" w:firstRow="1" w:lastRow="0" w:firstColumn="1" w:lastColumn="0" w:noHBand="0" w:noVBand="1"/>
      </w:tblPr>
      <w:tblGrid>
        <w:gridCol w:w="8784"/>
        <w:gridCol w:w="1417"/>
      </w:tblGrid>
      <w:tr w:rsidR="00817D55" w:rsidRPr="00982E12" w:rsidTr="00A5477A">
        <w:trPr>
          <w:trHeight w:val="466"/>
        </w:trPr>
        <w:tc>
          <w:tcPr>
            <w:tcW w:w="878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1417"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817D55" w:rsidRPr="00982E12" w:rsidTr="00A5477A">
        <w:trPr>
          <w:trHeight w:val="406"/>
        </w:trPr>
        <w:tc>
          <w:tcPr>
            <w:tcW w:w="8784" w:type="dxa"/>
            <w:hideMark/>
          </w:tcPr>
          <w:p w:rsidR="0023489B" w:rsidRPr="00982E12" w:rsidRDefault="0023489B" w:rsidP="00A5477A">
            <w:pPr>
              <w:jc w:val="both"/>
              <w:rPr>
                <w:rFonts w:ascii="Times New Roman" w:hAnsi="Times New Roman" w:cs="Times New Roman"/>
                <w:b/>
              </w:rPr>
            </w:pPr>
            <w:r w:rsidRPr="00982E12">
              <w:rPr>
                <w:rFonts w:ascii="Times New Roman" w:hAnsi="Times New Roman" w:cs="Times New Roman"/>
                <w:b/>
              </w:rPr>
              <w:t xml:space="preserve">Wiedza: </w:t>
            </w:r>
          </w:p>
        </w:tc>
        <w:tc>
          <w:tcPr>
            <w:tcW w:w="1417" w:type="dxa"/>
          </w:tcPr>
          <w:p w:rsidR="0023489B" w:rsidRPr="00982E12" w:rsidRDefault="0023489B" w:rsidP="00A5477A">
            <w:pPr>
              <w:jc w:val="center"/>
              <w:rPr>
                <w:rFonts w:ascii="Times New Roman" w:hAnsi="Times New Roman" w:cs="Times New Roman"/>
              </w:rPr>
            </w:pPr>
          </w:p>
        </w:tc>
      </w:tr>
      <w:tr w:rsidR="00817D55" w:rsidRPr="00982E12" w:rsidTr="00A5477A">
        <w:trPr>
          <w:trHeight w:val="406"/>
        </w:trPr>
        <w:tc>
          <w:tcPr>
            <w:tcW w:w="8784"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1. Wyjaśnia  pojęcia i zjawiska z obszaru współczesnego terroryzmu, w tym zagrożenia mogące wystąpić podczas wykonywania zadań służbowych przez funkcjonariuszy Straży Granicznej </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BGP1_W11</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BGP1_W12</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BGP1_W14</w:t>
            </w:r>
          </w:p>
        </w:tc>
      </w:tr>
      <w:tr w:rsidR="00817D55" w:rsidRPr="00982E12" w:rsidTr="00A5477A">
        <w:trPr>
          <w:trHeight w:val="406"/>
        </w:trPr>
        <w:tc>
          <w:tcPr>
            <w:tcW w:w="8784"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2. Rozumie zasady współdziałania służb mających wpływ na kształtowanie sytemu bezpieczeństwa publicznego i miejsce Straży Granicznej w krajowym systemie antyterrorystycznym</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BGP1_W03</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BGP1_W14</w:t>
            </w:r>
          </w:p>
        </w:tc>
      </w:tr>
      <w:tr w:rsidR="00817D55" w:rsidRPr="00982E12" w:rsidTr="00A5477A">
        <w:trPr>
          <w:trHeight w:val="406"/>
        </w:trPr>
        <w:tc>
          <w:tcPr>
            <w:tcW w:w="8784" w:type="dxa"/>
            <w:hideMark/>
          </w:tcPr>
          <w:p w:rsidR="0023489B" w:rsidRPr="00982E12" w:rsidRDefault="0023489B" w:rsidP="00A5477A">
            <w:pPr>
              <w:jc w:val="both"/>
              <w:rPr>
                <w:rFonts w:ascii="Times New Roman" w:hAnsi="Times New Roman" w:cs="Times New Roman"/>
                <w:b/>
              </w:rPr>
            </w:pPr>
            <w:r w:rsidRPr="00982E12">
              <w:rPr>
                <w:rFonts w:ascii="Times New Roman" w:hAnsi="Times New Roman" w:cs="Times New Roman"/>
                <w:b/>
              </w:rPr>
              <w:t>Umiejętności:</w:t>
            </w:r>
          </w:p>
        </w:tc>
        <w:tc>
          <w:tcPr>
            <w:tcW w:w="1417" w:type="dxa"/>
          </w:tcPr>
          <w:p w:rsidR="0023489B" w:rsidRPr="00982E12" w:rsidRDefault="0023489B" w:rsidP="00A5477A">
            <w:pPr>
              <w:jc w:val="center"/>
              <w:rPr>
                <w:rFonts w:ascii="Times New Roman" w:hAnsi="Times New Roman" w:cs="Times New Roman"/>
              </w:rPr>
            </w:pPr>
          </w:p>
        </w:tc>
      </w:tr>
      <w:tr w:rsidR="00817D55" w:rsidRPr="00982E12" w:rsidTr="00A5477A">
        <w:trPr>
          <w:trHeight w:val="406"/>
        </w:trPr>
        <w:tc>
          <w:tcPr>
            <w:tcW w:w="8784"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lastRenderedPageBreak/>
              <w:t>1. Potrafi właściwie zinterpretować i przekazać uzyskaną informację w ramach realizacji czynności służbowych do służb współdziałających ze Strażą Graniczną w ramach systemu bezpieczeństwa publicznego</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BGP1_U12</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BGP1_U13</w:t>
            </w:r>
          </w:p>
        </w:tc>
      </w:tr>
      <w:tr w:rsidR="00817D55" w:rsidRPr="00982E12" w:rsidTr="00A5477A">
        <w:trPr>
          <w:trHeight w:val="406"/>
        </w:trPr>
        <w:tc>
          <w:tcPr>
            <w:tcW w:w="8784" w:type="dxa"/>
            <w:hideMark/>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b/>
              </w:rPr>
              <w:t>Kompetencje społeczne (postawy)</w:t>
            </w:r>
          </w:p>
        </w:tc>
        <w:tc>
          <w:tcPr>
            <w:tcW w:w="1417" w:type="dxa"/>
          </w:tcPr>
          <w:p w:rsidR="0023489B" w:rsidRPr="00982E12" w:rsidRDefault="0023489B" w:rsidP="00A5477A">
            <w:pPr>
              <w:jc w:val="center"/>
              <w:rPr>
                <w:rFonts w:ascii="Times New Roman" w:hAnsi="Times New Roman" w:cs="Times New Roman"/>
              </w:rPr>
            </w:pPr>
          </w:p>
        </w:tc>
      </w:tr>
      <w:tr w:rsidR="0023489B" w:rsidRPr="00982E12" w:rsidTr="00A5477A">
        <w:trPr>
          <w:trHeight w:val="406"/>
        </w:trPr>
        <w:tc>
          <w:tcPr>
            <w:tcW w:w="8784"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1. Ma świadomość odpowiedzialności za bezpieczeństwo i konieczności  współpracy z organami bezpieczeństwa państwa w ramach systemu zwalczania terroryzmu oraz inicjowania działań zmierzających do przeciwdziałania zagrożeniom terrorystycznym</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BGP1_K03</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BGP1_W04</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u w:val="single"/>
        </w:rPr>
      </w:pPr>
    </w:p>
    <w:tbl>
      <w:tblPr>
        <w:tblStyle w:val="Siatkatabelijasna"/>
        <w:tblW w:w="0" w:type="auto"/>
        <w:tblLook w:val="04A0" w:firstRow="1" w:lastRow="0" w:firstColumn="1" w:lastColumn="0" w:noHBand="0" w:noVBand="1"/>
      </w:tblPr>
      <w:tblGrid>
        <w:gridCol w:w="2830"/>
        <w:gridCol w:w="2410"/>
        <w:gridCol w:w="2409"/>
        <w:gridCol w:w="2552"/>
      </w:tblGrid>
      <w:tr w:rsidR="00817D55" w:rsidRPr="00982E12" w:rsidTr="008D7612">
        <w:trPr>
          <w:trHeight w:val="50"/>
        </w:trPr>
        <w:tc>
          <w:tcPr>
            <w:tcW w:w="2830" w:type="dxa"/>
            <w:vMerge w:val="restart"/>
            <w:vAlign w:val="center"/>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7371" w:type="dxa"/>
            <w:gridSpan w:val="3"/>
            <w:vAlign w:val="center"/>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weryfikacji efektów uczenia się</w:t>
            </w:r>
          </w:p>
        </w:tc>
      </w:tr>
      <w:tr w:rsidR="00817D55" w:rsidRPr="00982E12" w:rsidTr="008D7612">
        <w:trPr>
          <w:trHeight w:val="444"/>
        </w:trPr>
        <w:tc>
          <w:tcPr>
            <w:tcW w:w="2830" w:type="dxa"/>
            <w:vMerge/>
            <w:vAlign w:val="center"/>
          </w:tcPr>
          <w:p w:rsidR="008D7612" w:rsidRPr="00982E12" w:rsidRDefault="008D7612" w:rsidP="00A5477A">
            <w:pPr>
              <w:jc w:val="center"/>
              <w:rPr>
                <w:rFonts w:ascii="Times New Roman" w:hAnsi="Times New Roman" w:cs="Times New Roman"/>
              </w:rPr>
            </w:pPr>
          </w:p>
        </w:tc>
        <w:tc>
          <w:tcPr>
            <w:tcW w:w="2410" w:type="dxa"/>
            <w:vAlign w:val="center"/>
          </w:tcPr>
          <w:p w:rsidR="008D7612" w:rsidRPr="00982E12" w:rsidRDefault="008D7612" w:rsidP="00A5477A">
            <w:pPr>
              <w:jc w:val="center"/>
              <w:rPr>
                <w:rFonts w:ascii="Times New Roman" w:hAnsi="Times New Roman" w:cs="Times New Roman"/>
                <w:sz w:val="16"/>
                <w:szCs w:val="16"/>
              </w:rPr>
            </w:pPr>
            <w:r w:rsidRPr="00982E12">
              <w:rPr>
                <w:rFonts w:ascii="Times New Roman" w:hAnsi="Times New Roman" w:cs="Times New Roman"/>
                <w:sz w:val="16"/>
                <w:szCs w:val="16"/>
              </w:rPr>
              <w:t>Test</w:t>
            </w:r>
          </w:p>
        </w:tc>
        <w:tc>
          <w:tcPr>
            <w:tcW w:w="2409" w:type="dxa"/>
            <w:vAlign w:val="center"/>
          </w:tcPr>
          <w:p w:rsidR="008D7612" w:rsidRPr="00982E12" w:rsidRDefault="008D7612" w:rsidP="00A5477A">
            <w:pPr>
              <w:jc w:val="center"/>
              <w:rPr>
                <w:rFonts w:ascii="Times New Roman" w:hAnsi="Times New Roman" w:cs="Times New Roman"/>
                <w:sz w:val="16"/>
                <w:szCs w:val="16"/>
              </w:rPr>
            </w:pPr>
            <w:r w:rsidRPr="00982E12">
              <w:rPr>
                <w:rFonts w:ascii="Times New Roman" w:hAnsi="Times New Roman" w:cs="Times New Roman"/>
                <w:sz w:val="16"/>
                <w:szCs w:val="16"/>
              </w:rPr>
              <w:t>Prezentacja grupowa</w:t>
            </w:r>
          </w:p>
        </w:tc>
        <w:tc>
          <w:tcPr>
            <w:tcW w:w="2552" w:type="dxa"/>
            <w:vAlign w:val="center"/>
          </w:tcPr>
          <w:p w:rsidR="008D7612" w:rsidRPr="00982E12" w:rsidRDefault="008D7612" w:rsidP="00A5477A">
            <w:pPr>
              <w:jc w:val="center"/>
              <w:rPr>
                <w:rFonts w:ascii="Times New Roman" w:hAnsi="Times New Roman" w:cs="Times New Roman"/>
                <w:sz w:val="16"/>
                <w:szCs w:val="16"/>
              </w:rPr>
            </w:pPr>
            <w:r w:rsidRPr="00982E12">
              <w:rPr>
                <w:rFonts w:ascii="Times New Roman" w:hAnsi="Times New Roman" w:cs="Times New Roman"/>
                <w:sz w:val="16"/>
                <w:szCs w:val="16"/>
              </w:rPr>
              <w:t>Aktywność na zajęciach</w:t>
            </w:r>
          </w:p>
        </w:tc>
      </w:tr>
      <w:tr w:rsidR="00817D55" w:rsidRPr="00982E12" w:rsidTr="008D7612">
        <w:trPr>
          <w:trHeight w:val="142"/>
        </w:trPr>
        <w:tc>
          <w:tcPr>
            <w:tcW w:w="2830" w:type="dxa"/>
          </w:tcPr>
          <w:p w:rsidR="008D7612" w:rsidRPr="00982E12" w:rsidRDefault="008D7612" w:rsidP="008D7612">
            <w:pPr>
              <w:jc w:val="center"/>
              <w:rPr>
                <w:rFonts w:ascii="Times New Roman" w:hAnsi="Times New Roman" w:cs="Times New Roman"/>
              </w:rPr>
            </w:pPr>
            <w:r w:rsidRPr="00982E12">
              <w:rPr>
                <w:rFonts w:ascii="Times New Roman" w:hAnsi="Times New Roman" w:cs="Times New Roman"/>
              </w:rPr>
              <w:t>W1</w:t>
            </w:r>
          </w:p>
        </w:tc>
        <w:tc>
          <w:tcPr>
            <w:tcW w:w="2410" w:type="dxa"/>
          </w:tcPr>
          <w:p w:rsidR="008D7612" w:rsidRPr="00982E12" w:rsidRDefault="008D7612" w:rsidP="00A5477A">
            <w:pPr>
              <w:jc w:val="center"/>
              <w:rPr>
                <w:rFonts w:ascii="Times New Roman" w:hAnsi="Times New Roman" w:cs="Times New Roman"/>
              </w:rPr>
            </w:pPr>
            <w:r w:rsidRPr="00982E12">
              <w:rPr>
                <w:rFonts w:ascii="Times New Roman" w:hAnsi="Times New Roman" w:cs="Times New Roman"/>
              </w:rPr>
              <w:t>x</w:t>
            </w:r>
          </w:p>
        </w:tc>
        <w:tc>
          <w:tcPr>
            <w:tcW w:w="2409" w:type="dxa"/>
          </w:tcPr>
          <w:p w:rsidR="008D7612" w:rsidRPr="00982E12" w:rsidRDefault="008D7612" w:rsidP="00A5477A">
            <w:pPr>
              <w:jc w:val="center"/>
              <w:rPr>
                <w:rFonts w:ascii="Times New Roman" w:hAnsi="Times New Roman" w:cs="Times New Roman"/>
              </w:rPr>
            </w:pPr>
          </w:p>
        </w:tc>
        <w:tc>
          <w:tcPr>
            <w:tcW w:w="2552" w:type="dxa"/>
          </w:tcPr>
          <w:p w:rsidR="008D7612" w:rsidRPr="00982E12" w:rsidRDefault="008D7612"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8D7612">
        <w:trPr>
          <w:trHeight w:val="50"/>
        </w:trPr>
        <w:tc>
          <w:tcPr>
            <w:tcW w:w="2830" w:type="dxa"/>
          </w:tcPr>
          <w:p w:rsidR="008D7612" w:rsidRPr="00982E12" w:rsidRDefault="008D7612" w:rsidP="008D7612">
            <w:pPr>
              <w:jc w:val="center"/>
              <w:rPr>
                <w:rFonts w:ascii="Times New Roman" w:hAnsi="Times New Roman" w:cs="Times New Roman"/>
              </w:rPr>
            </w:pPr>
            <w:r w:rsidRPr="00982E12">
              <w:rPr>
                <w:rFonts w:ascii="Times New Roman" w:hAnsi="Times New Roman" w:cs="Times New Roman"/>
              </w:rPr>
              <w:t>W2</w:t>
            </w:r>
          </w:p>
        </w:tc>
        <w:tc>
          <w:tcPr>
            <w:tcW w:w="2410" w:type="dxa"/>
          </w:tcPr>
          <w:p w:rsidR="008D7612" w:rsidRPr="00982E12" w:rsidRDefault="008D7612" w:rsidP="00A5477A">
            <w:pPr>
              <w:jc w:val="center"/>
              <w:rPr>
                <w:rFonts w:ascii="Times New Roman" w:hAnsi="Times New Roman" w:cs="Times New Roman"/>
              </w:rPr>
            </w:pPr>
            <w:r w:rsidRPr="00982E12">
              <w:rPr>
                <w:rFonts w:ascii="Times New Roman" w:hAnsi="Times New Roman" w:cs="Times New Roman"/>
              </w:rPr>
              <w:t>x</w:t>
            </w:r>
          </w:p>
        </w:tc>
        <w:tc>
          <w:tcPr>
            <w:tcW w:w="2409" w:type="dxa"/>
          </w:tcPr>
          <w:p w:rsidR="008D7612" w:rsidRPr="00982E12" w:rsidRDefault="008D7612" w:rsidP="00A5477A">
            <w:pPr>
              <w:jc w:val="center"/>
              <w:rPr>
                <w:rFonts w:ascii="Times New Roman" w:hAnsi="Times New Roman" w:cs="Times New Roman"/>
              </w:rPr>
            </w:pPr>
          </w:p>
        </w:tc>
        <w:tc>
          <w:tcPr>
            <w:tcW w:w="2552" w:type="dxa"/>
          </w:tcPr>
          <w:p w:rsidR="008D7612" w:rsidRPr="00982E12" w:rsidRDefault="008D7612" w:rsidP="00A5477A">
            <w:pPr>
              <w:jc w:val="center"/>
              <w:rPr>
                <w:rFonts w:ascii="Times New Roman" w:hAnsi="Times New Roman" w:cs="Times New Roman"/>
              </w:rPr>
            </w:pPr>
          </w:p>
        </w:tc>
      </w:tr>
      <w:tr w:rsidR="00817D55" w:rsidRPr="00982E12" w:rsidTr="008D7612">
        <w:trPr>
          <w:trHeight w:val="50"/>
        </w:trPr>
        <w:tc>
          <w:tcPr>
            <w:tcW w:w="2830" w:type="dxa"/>
          </w:tcPr>
          <w:p w:rsidR="008D7612" w:rsidRPr="00982E12" w:rsidRDefault="008D7612" w:rsidP="008D7612">
            <w:pPr>
              <w:jc w:val="center"/>
              <w:rPr>
                <w:rFonts w:ascii="Times New Roman" w:hAnsi="Times New Roman" w:cs="Times New Roman"/>
              </w:rPr>
            </w:pPr>
            <w:r w:rsidRPr="00982E12">
              <w:rPr>
                <w:rFonts w:ascii="Times New Roman" w:hAnsi="Times New Roman" w:cs="Times New Roman"/>
              </w:rPr>
              <w:t>U1</w:t>
            </w:r>
          </w:p>
        </w:tc>
        <w:tc>
          <w:tcPr>
            <w:tcW w:w="2410" w:type="dxa"/>
          </w:tcPr>
          <w:p w:rsidR="008D7612" w:rsidRPr="00982E12" w:rsidRDefault="008D7612" w:rsidP="00A5477A">
            <w:pPr>
              <w:jc w:val="center"/>
              <w:rPr>
                <w:rFonts w:ascii="Times New Roman" w:hAnsi="Times New Roman" w:cs="Times New Roman"/>
              </w:rPr>
            </w:pPr>
          </w:p>
        </w:tc>
        <w:tc>
          <w:tcPr>
            <w:tcW w:w="2409" w:type="dxa"/>
          </w:tcPr>
          <w:p w:rsidR="008D7612" w:rsidRPr="00982E12" w:rsidRDefault="008D7612" w:rsidP="00A5477A">
            <w:pPr>
              <w:jc w:val="center"/>
              <w:rPr>
                <w:rFonts w:ascii="Times New Roman" w:hAnsi="Times New Roman" w:cs="Times New Roman"/>
              </w:rPr>
            </w:pPr>
            <w:r w:rsidRPr="00982E12">
              <w:rPr>
                <w:rFonts w:ascii="Times New Roman" w:hAnsi="Times New Roman" w:cs="Times New Roman"/>
              </w:rPr>
              <w:t>x</w:t>
            </w:r>
          </w:p>
        </w:tc>
        <w:tc>
          <w:tcPr>
            <w:tcW w:w="2552" w:type="dxa"/>
          </w:tcPr>
          <w:p w:rsidR="008D7612" w:rsidRPr="00982E12" w:rsidRDefault="008D7612" w:rsidP="00A5477A">
            <w:pPr>
              <w:jc w:val="center"/>
              <w:rPr>
                <w:rFonts w:ascii="Times New Roman" w:hAnsi="Times New Roman" w:cs="Times New Roman"/>
              </w:rPr>
            </w:pPr>
            <w:r w:rsidRPr="00982E12">
              <w:rPr>
                <w:rFonts w:ascii="Times New Roman" w:hAnsi="Times New Roman" w:cs="Times New Roman"/>
              </w:rPr>
              <w:t>x</w:t>
            </w:r>
          </w:p>
        </w:tc>
      </w:tr>
      <w:tr w:rsidR="008D7612" w:rsidRPr="00982E12" w:rsidTr="008D7612">
        <w:trPr>
          <w:trHeight w:val="50"/>
        </w:trPr>
        <w:tc>
          <w:tcPr>
            <w:tcW w:w="2830" w:type="dxa"/>
          </w:tcPr>
          <w:p w:rsidR="008D7612" w:rsidRPr="00982E12" w:rsidRDefault="008D7612" w:rsidP="008D7612">
            <w:pPr>
              <w:jc w:val="center"/>
              <w:rPr>
                <w:rFonts w:ascii="Times New Roman" w:hAnsi="Times New Roman" w:cs="Times New Roman"/>
              </w:rPr>
            </w:pPr>
            <w:r w:rsidRPr="00982E12">
              <w:rPr>
                <w:rFonts w:ascii="Times New Roman" w:hAnsi="Times New Roman" w:cs="Times New Roman"/>
              </w:rPr>
              <w:t>K1</w:t>
            </w:r>
          </w:p>
        </w:tc>
        <w:tc>
          <w:tcPr>
            <w:tcW w:w="2410" w:type="dxa"/>
          </w:tcPr>
          <w:p w:rsidR="008D7612" w:rsidRPr="00982E12" w:rsidRDefault="008D7612" w:rsidP="00A5477A">
            <w:pPr>
              <w:jc w:val="center"/>
              <w:rPr>
                <w:rFonts w:ascii="Times New Roman" w:hAnsi="Times New Roman" w:cs="Times New Roman"/>
              </w:rPr>
            </w:pPr>
          </w:p>
        </w:tc>
        <w:tc>
          <w:tcPr>
            <w:tcW w:w="2409" w:type="dxa"/>
          </w:tcPr>
          <w:p w:rsidR="008D7612" w:rsidRPr="00982E12" w:rsidRDefault="008D7612" w:rsidP="00A5477A">
            <w:pPr>
              <w:jc w:val="center"/>
              <w:rPr>
                <w:rFonts w:ascii="Times New Roman" w:hAnsi="Times New Roman" w:cs="Times New Roman"/>
              </w:rPr>
            </w:pPr>
            <w:r w:rsidRPr="00982E12">
              <w:rPr>
                <w:rFonts w:ascii="Times New Roman" w:hAnsi="Times New Roman" w:cs="Times New Roman"/>
              </w:rPr>
              <w:t>x</w:t>
            </w:r>
          </w:p>
        </w:tc>
        <w:tc>
          <w:tcPr>
            <w:tcW w:w="2552" w:type="dxa"/>
          </w:tcPr>
          <w:p w:rsidR="008D7612" w:rsidRPr="00982E12" w:rsidRDefault="008D7612" w:rsidP="00A5477A">
            <w:pPr>
              <w:jc w:val="center"/>
              <w:rPr>
                <w:rFonts w:ascii="Times New Roman" w:hAnsi="Times New Roman" w:cs="Times New Roman"/>
              </w:rPr>
            </w:pPr>
            <w:r w:rsidRPr="00982E12">
              <w:rPr>
                <w:rFonts w:ascii="Times New Roman" w:hAnsi="Times New Roman" w:cs="Times New Roman"/>
              </w:rPr>
              <w:t>x</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201" w:type="dxa"/>
        <w:tblLayout w:type="fixed"/>
        <w:tblLook w:val="0000" w:firstRow="0" w:lastRow="0" w:firstColumn="0" w:lastColumn="0" w:noHBand="0" w:noVBand="0"/>
      </w:tblPr>
      <w:tblGrid>
        <w:gridCol w:w="10201"/>
      </w:tblGrid>
      <w:tr w:rsidR="0023489B" w:rsidRPr="00982E12" w:rsidTr="00A5477A">
        <w:trPr>
          <w:trHeight w:val="47"/>
        </w:trPr>
        <w:tc>
          <w:tcPr>
            <w:tcW w:w="10201"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Forma  zaliczenia:</w:t>
            </w:r>
          </w:p>
          <w:p w:rsidR="008D7612" w:rsidRPr="00982E12" w:rsidRDefault="008D7612"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Wykłady - </w:t>
            </w:r>
            <w:r w:rsidR="00125093" w:rsidRPr="00982E12">
              <w:rPr>
                <w:rFonts w:ascii="Times New Roman" w:hAnsi="Times New Roman" w:cs="Times New Roman"/>
                <w:b/>
              </w:rPr>
              <w:t>zaliczenie z oceną,</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Ćwiczenia – zaliczenie z oceną</w:t>
            </w:r>
          </w:p>
          <w:p w:rsidR="008D7612" w:rsidRPr="00982E12" w:rsidRDefault="008D7612"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Sposób  zaliczenia: </w:t>
            </w:r>
          </w:p>
          <w:p w:rsidR="008D7612" w:rsidRPr="00982E12" w:rsidRDefault="008D7612" w:rsidP="00A5477A">
            <w:pPr>
              <w:rPr>
                <w:rFonts w:ascii="Times New Roman" w:hAnsi="Times New Roman" w:cs="Times New Roman"/>
                <w:b/>
              </w:rPr>
            </w:pPr>
          </w:p>
          <w:p w:rsidR="0023489B" w:rsidRPr="00982E12" w:rsidRDefault="0023489B" w:rsidP="006D135F">
            <w:pPr>
              <w:pStyle w:val="Akapitzlist"/>
              <w:numPr>
                <w:ilvl w:val="0"/>
                <w:numId w:val="191"/>
              </w:numPr>
              <w:suppressAutoHyphens w:val="0"/>
              <w:spacing w:after="0" w:line="240" w:lineRule="auto"/>
              <w:ind w:left="455"/>
              <w:contextualSpacing w:val="0"/>
              <w:rPr>
                <w:rFonts w:ascii="Times New Roman" w:hAnsi="Times New Roman" w:cs="Times New Roman"/>
              </w:rPr>
            </w:pPr>
            <w:r w:rsidRPr="00982E12">
              <w:rPr>
                <w:rFonts w:ascii="Times New Roman" w:hAnsi="Times New Roman" w:cs="Times New Roman"/>
              </w:rPr>
              <w:t>Zaliczenie wykładów odbywa się w formie pisemnej testu składającego się  z  pytań zamkniętych i  pytań otwartych. Pytania zamknięte oceniane są w skali 0-1pkt. (0 pkt – brak lub błędna odpowiedź; 1 pkt – odpowiedź prawidłowa), pytania otwarte: 0-2 pkt (0 pkt – brak lub błędna odpowiedź; 1 pkt – prawidłowa odpowiedź, niepełna; 2 pkt – prawidłowa odpowiedź, pełna). Warunkiem uzyskania oceny pozytywnej z testu jest uzyskanie min 60% poprawnych odpowiedzi. Ocena z testu wystawiana jest zgodnie z warunkami określonymi w Regulaminie Studiów.</w:t>
            </w:r>
          </w:p>
          <w:p w:rsidR="0023489B" w:rsidRPr="00982E12" w:rsidRDefault="0023489B" w:rsidP="006D135F">
            <w:pPr>
              <w:pStyle w:val="Akapitzlist"/>
              <w:numPr>
                <w:ilvl w:val="0"/>
                <w:numId w:val="191"/>
              </w:numPr>
              <w:suppressAutoHyphens w:val="0"/>
              <w:spacing w:after="0" w:line="240" w:lineRule="auto"/>
              <w:ind w:left="455"/>
              <w:contextualSpacing w:val="0"/>
              <w:rPr>
                <w:rFonts w:ascii="Times New Roman" w:hAnsi="Times New Roman" w:cs="Times New Roman"/>
              </w:rPr>
            </w:pPr>
            <w:r w:rsidRPr="00982E12">
              <w:rPr>
                <w:rFonts w:ascii="Times New Roman" w:hAnsi="Times New Roman" w:cs="Times New Roman"/>
              </w:rPr>
              <w:t>Ćwiczenia kończą się przygotowaniem wystąpienia w grupach na określony przez prowadzącego temat z wykorzystaniem 15-25 minutowej prezentacji multimedialnej. Wystąpienie realizuje trzyosobowa lub czteroosobowa grupa studentów. Ocenie podlegają nw. elementy:</w:t>
            </w:r>
          </w:p>
          <w:p w:rsidR="0023489B" w:rsidRPr="00982E12" w:rsidRDefault="0023489B" w:rsidP="006D135F">
            <w:pPr>
              <w:pStyle w:val="Akapitzlist"/>
              <w:numPr>
                <w:ilvl w:val="0"/>
                <w:numId w:val="205"/>
              </w:numPr>
              <w:suppressAutoHyphens w:val="0"/>
              <w:spacing w:after="0" w:line="240" w:lineRule="auto"/>
              <w:contextualSpacing w:val="0"/>
              <w:jc w:val="both"/>
              <w:rPr>
                <w:rFonts w:ascii="Times New Roman" w:hAnsi="Times New Roman" w:cs="Times New Roman"/>
              </w:rPr>
            </w:pPr>
            <w:r w:rsidRPr="00982E12">
              <w:rPr>
                <w:rFonts w:ascii="Times New Roman" w:hAnsi="Times New Roman" w:cs="Times New Roman"/>
              </w:rPr>
              <w:t xml:space="preserve">realizacja celu wystąpienia,   </w:t>
            </w:r>
          </w:p>
          <w:p w:rsidR="0023489B" w:rsidRPr="00982E12" w:rsidRDefault="0023489B" w:rsidP="006D135F">
            <w:pPr>
              <w:pStyle w:val="Akapitzlist"/>
              <w:numPr>
                <w:ilvl w:val="0"/>
                <w:numId w:val="205"/>
              </w:numPr>
              <w:suppressAutoHyphens w:val="0"/>
              <w:spacing w:after="0" w:line="240" w:lineRule="auto"/>
              <w:contextualSpacing w:val="0"/>
              <w:jc w:val="both"/>
              <w:rPr>
                <w:rFonts w:ascii="Times New Roman" w:hAnsi="Times New Roman" w:cs="Times New Roman"/>
              </w:rPr>
            </w:pPr>
            <w:r w:rsidRPr="00982E12">
              <w:rPr>
                <w:rFonts w:ascii="Times New Roman" w:hAnsi="Times New Roman" w:cs="Times New Roman"/>
              </w:rPr>
              <w:t>autoprezentacja grupy studentów,</w:t>
            </w:r>
          </w:p>
          <w:p w:rsidR="0023489B" w:rsidRPr="00982E12" w:rsidRDefault="0023489B" w:rsidP="006D135F">
            <w:pPr>
              <w:pStyle w:val="Akapitzlist"/>
              <w:numPr>
                <w:ilvl w:val="0"/>
                <w:numId w:val="205"/>
              </w:numPr>
              <w:suppressAutoHyphens w:val="0"/>
              <w:spacing w:after="0" w:line="240" w:lineRule="auto"/>
              <w:contextualSpacing w:val="0"/>
              <w:jc w:val="both"/>
              <w:rPr>
                <w:rFonts w:ascii="Times New Roman" w:hAnsi="Times New Roman" w:cs="Times New Roman"/>
              </w:rPr>
            </w:pPr>
            <w:r w:rsidRPr="00982E12">
              <w:rPr>
                <w:rFonts w:ascii="Times New Roman" w:hAnsi="Times New Roman" w:cs="Times New Roman"/>
              </w:rPr>
              <w:t>język wypowiedzi, stosowanie właściwej nomenklatury słownej,</w:t>
            </w:r>
          </w:p>
          <w:p w:rsidR="0023489B" w:rsidRPr="00982E12" w:rsidRDefault="0023489B" w:rsidP="006D135F">
            <w:pPr>
              <w:pStyle w:val="Akapitzlist"/>
              <w:numPr>
                <w:ilvl w:val="0"/>
                <w:numId w:val="205"/>
              </w:numPr>
              <w:suppressAutoHyphens w:val="0"/>
              <w:spacing w:after="0" w:line="240" w:lineRule="auto"/>
              <w:contextualSpacing w:val="0"/>
              <w:jc w:val="both"/>
              <w:rPr>
                <w:rFonts w:ascii="Times New Roman" w:hAnsi="Times New Roman" w:cs="Times New Roman"/>
              </w:rPr>
            </w:pPr>
            <w:r w:rsidRPr="00982E12">
              <w:rPr>
                <w:rFonts w:ascii="Times New Roman" w:hAnsi="Times New Roman" w:cs="Times New Roman"/>
              </w:rPr>
              <w:t xml:space="preserve">komunikacja niewerbalna, </w:t>
            </w:r>
          </w:p>
          <w:p w:rsidR="0023489B" w:rsidRPr="00982E12" w:rsidRDefault="0023489B" w:rsidP="006D135F">
            <w:pPr>
              <w:pStyle w:val="Akapitzlist"/>
              <w:numPr>
                <w:ilvl w:val="0"/>
                <w:numId w:val="205"/>
              </w:numPr>
              <w:suppressAutoHyphens w:val="0"/>
              <w:spacing w:after="0" w:line="240" w:lineRule="auto"/>
              <w:contextualSpacing w:val="0"/>
              <w:jc w:val="both"/>
              <w:rPr>
                <w:rFonts w:ascii="Times New Roman" w:hAnsi="Times New Roman" w:cs="Times New Roman"/>
              </w:rPr>
            </w:pPr>
            <w:r w:rsidRPr="00982E12">
              <w:rPr>
                <w:rFonts w:ascii="Times New Roman" w:hAnsi="Times New Roman" w:cs="Times New Roman"/>
              </w:rPr>
              <w:t xml:space="preserve">właściwa argumentacja przyjętego stanowiska. </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10327"/>
      </w:tblGrid>
      <w:tr w:rsidR="00817D55" w:rsidRPr="00982E12" w:rsidTr="00A5477A">
        <w:trPr>
          <w:trHeight w:val="70"/>
        </w:trPr>
        <w:tc>
          <w:tcPr>
            <w:tcW w:w="10606" w:type="dxa"/>
            <w:hideMark/>
          </w:tcPr>
          <w:p w:rsidR="0023489B" w:rsidRPr="00982E12" w:rsidRDefault="0023489B" w:rsidP="00601528">
            <w:pPr>
              <w:pStyle w:val="Akapitzlist"/>
              <w:numPr>
                <w:ilvl w:val="0"/>
                <w:numId w:val="978"/>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podstawowa: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6D135F">
            <w:pPr>
              <w:pStyle w:val="Akapitzlist"/>
              <w:numPr>
                <w:ilvl w:val="0"/>
                <w:numId w:val="206"/>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 xml:space="preserve">Kuba </w:t>
            </w:r>
            <w:proofErr w:type="spellStart"/>
            <w:r w:rsidRPr="00982E12">
              <w:rPr>
                <w:rFonts w:ascii="Times New Roman" w:hAnsi="Times New Roman" w:cs="Times New Roman"/>
              </w:rPr>
              <w:t>Jałoszyński</w:t>
            </w:r>
            <w:proofErr w:type="spellEnd"/>
            <w:r w:rsidRPr="00982E12">
              <w:rPr>
                <w:rFonts w:ascii="Times New Roman" w:hAnsi="Times New Roman" w:cs="Times New Roman"/>
              </w:rPr>
              <w:t xml:space="preserve">, Tomasz Aleksandrowicz, Krzysztof </w:t>
            </w:r>
            <w:proofErr w:type="spellStart"/>
            <w:r w:rsidRPr="00982E12">
              <w:rPr>
                <w:rFonts w:ascii="Times New Roman" w:hAnsi="Times New Roman" w:cs="Times New Roman"/>
              </w:rPr>
              <w:t>Wiciak</w:t>
            </w:r>
            <w:proofErr w:type="spellEnd"/>
            <w:r w:rsidRPr="00982E12">
              <w:rPr>
                <w:rFonts w:ascii="Times New Roman" w:hAnsi="Times New Roman" w:cs="Times New Roman"/>
              </w:rPr>
              <w:t xml:space="preserve"> (red. nauk.), Bezpieczeństwo państwa a zagrożenie terroryzmem. Terroryzm na przełomie XX i XXI wieku, Tom. 1, , Szczytno, 2016</w:t>
            </w:r>
          </w:p>
          <w:p w:rsidR="0023489B" w:rsidRPr="00982E12" w:rsidRDefault="0023489B" w:rsidP="006D135F">
            <w:pPr>
              <w:pStyle w:val="Akapitzlist"/>
              <w:numPr>
                <w:ilvl w:val="0"/>
                <w:numId w:val="206"/>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 xml:space="preserve">Kuba </w:t>
            </w:r>
            <w:proofErr w:type="spellStart"/>
            <w:r w:rsidRPr="00982E12">
              <w:rPr>
                <w:rFonts w:ascii="Times New Roman" w:hAnsi="Times New Roman" w:cs="Times New Roman"/>
              </w:rPr>
              <w:t>Jałoszyński</w:t>
            </w:r>
            <w:proofErr w:type="spellEnd"/>
            <w:r w:rsidRPr="00982E12">
              <w:rPr>
                <w:rFonts w:ascii="Times New Roman" w:hAnsi="Times New Roman" w:cs="Times New Roman"/>
              </w:rPr>
              <w:t xml:space="preserve">, Tomasz Aleksandrowicz, Krzysztof </w:t>
            </w:r>
            <w:proofErr w:type="spellStart"/>
            <w:r w:rsidRPr="00982E12">
              <w:rPr>
                <w:rFonts w:ascii="Times New Roman" w:hAnsi="Times New Roman" w:cs="Times New Roman"/>
              </w:rPr>
              <w:t>Wiciak</w:t>
            </w:r>
            <w:proofErr w:type="spellEnd"/>
            <w:r w:rsidRPr="00982E12">
              <w:rPr>
                <w:rFonts w:ascii="Times New Roman" w:hAnsi="Times New Roman" w:cs="Times New Roman"/>
              </w:rPr>
              <w:t xml:space="preserve"> (red. nauk.),Bezpieczeństwo państwa a zagrożenie terroryzmem. Instytucje państwa wobec zagrożenia terroryzmem, Tom 2, Szczytno, 2016</w:t>
            </w:r>
          </w:p>
          <w:p w:rsidR="0023489B" w:rsidRPr="00982E12" w:rsidRDefault="0023489B" w:rsidP="006D135F">
            <w:pPr>
              <w:pStyle w:val="Akapitzlist"/>
              <w:numPr>
                <w:ilvl w:val="0"/>
                <w:numId w:val="206"/>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 xml:space="preserve">Jarosław </w:t>
            </w:r>
            <w:proofErr w:type="spellStart"/>
            <w:r w:rsidRPr="00982E12">
              <w:rPr>
                <w:rFonts w:ascii="Times New Roman" w:hAnsi="Times New Roman" w:cs="Times New Roman"/>
              </w:rPr>
              <w:t>Cymerski</w:t>
            </w:r>
            <w:proofErr w:type="spellEnd"/>
            <w:r w:rsidRPr="00982E12">
              <w:rPr>
                <w:rFonts w:ascii="Times New Roman" w:hAnsi="Times New Roman" w:cs="Times New Roman"/>
              </w:rPr>
              <w:t>, Waldemar Zubrzycki, Tomasz Aleksandrowicz, Terroryzm. Działania antyterrorystyczne, Bellona, 2020.</w:t>
            </w:r>
          </w:p>
          <w:p w:rsidR="0023489B" w:rsidRPr="00982E12" w:rsidRDefault="0023489B" w:rsidP="006D135F">
            <w:pPr>
              <w:pStyle w:val="Akapitzlist"/>
              <w:numPr>
                <w:ilvl w:val="0"/>
                <w:numId w:val="206"/>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 xml:space="preserve">Aleksander Olech, Walka z terroryzmem. Polskie rozwiązania a francuskie doświadczenia,  </w:t>
            </w:r>
            <w:proofErr w:type="spellStart"/>
            <w:r w:rsidRPr="00982E12">
              <w:rPr>
                <w:rFonts w:ascii="Times New Roman" w:hAnsi="Times New Roman" w:cs="Times New Roman"/>
              </w:rPr>
              <w:t>Difin</w:t>
            </w:r>
            <w:proofErr w:type="spellEnd"/>
            <w:r w:rsidRPr="00982E12">
              <w:rPr>
                <w:rFonts w:ascii="Times New Roman" w:hAnsi="Times New Roman" w:cs="Times New Roman"/>
              </w:rPr>
              <w:t xml:space="preserve">, 2021 </w:t>
            </w:r>
          </w:p>
          <w:p w:rsidR="0023489B" w:rsidRPr="00982E12" w:rsidRDefault="0023489B" w:rsidP="00A5477A">
            <w:pPr>
              <w:tabs>
                <w:tab w:val="left" w:pos="142"/>
              </w:tabs>
              <w:ind w:left="142" w:hanging="142"/>
              <w:rPr>
                <w:rFonts w:ascii="Times New Roman" w:hAnsi="Times New Roman" w:cs="Times New Roman"/>
                <w:b/>
              </w:rPr>
            </w:pPr>
          </w:p>
          <w:p w:rsidR="0023489B" w:rsidRPr="00982E12" w:rsidRDefault="0023489B" w:rsidP="00601528">
            <w:pPr>
              <w:pStyle w:val="Akapitzlist"/>
              <w:numPr>
                <w:ilvl w:val="0"/>
                <w:numId w:val="978"/>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uzupełniająca: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6D135F">
            <w:pPr>
              <w:pStyle w:val="Akapitzlist"/>
              <w:numPr>
                <w:ilvl w:val="0"/>
                <w:numId w:val="207"/>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 xml:space="preserve"> Michał Gabriel – Węgłowski, Działania antyterrorystyczne. Komentarz, Warszawa, 2018</w:t>
            </w:r>
          </w:p>
          <w:p w:rsidR="0023489B" w:rsidRPr="00982E12" w:rsidRDefault="0023489B" w:rsidP="006D135F">
            <w:pPr>
              <w:pStyle w:val="Akapitzlist"/>
              <w:numPr>
                <w:ilvl w:val="0"/>
                <w:numId w:val="207"/>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 xml:space="preserve">Jarosław </w:t>
            </w:r>
            <w:proofErr w:type="spellStart"/>
            <w:r w:rsidRPr="00982E12">
              <w:rPr>
                <w:rFonts w:ascii="Times New Roman" w:hAnsi="Times New Roman" w:cs="Times New Roman"/>
              </w:rPr>
              <w:t>Cymerski</w:t>
            </w:r>
            <w:proofErr w:type="spellEnd"/>
            <w:r w:rsidRPr="00982E12">
              <w:rPr>
                <w:rFonts w:ascii="Times New Roman" w:hAnsi="Times New Roman" w:cs="Times New Roman"/>
              </w:rPr>
              <w:t xml:space="preserve"> ,Wybrane aspekty terroryzmu niekonwencjonalnego. Zagrożenia – przeciwdziałanie, Fundacja historia i kultura, 2021</w:t>
            </w:r>
          </w:p>
          <w:p w:rsidR="0023489B" w:rsidRPr="00982E12" w:rsidRDefault="0023489B" w:rsidP="006D135F">
            <w:pPr>
              <w:pStyle w:val="Akapitzlist"/>
              <w:numPr>
                <w:ilvl w:val="0"/>
                <w:numId w:val="207"/>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 xml:space="preserve">Reagowanie na zamachy. Dobre praktyki i rekomendacje, </w:t>
            </w:r>
            <w:proofErr w:type="spellStart"/>
            <w:r w:rsidRPr="00982E12">
              <w:rPr>
                <w:rFonts w:ascii="Times New Roman" w:hAnsi="Times New Roman" w:cs="Times New Roman"/>
              </w:rPr>
              <w:t>Difin</w:t>
            </w:r>
            <w:proofErr w:type="spellEnd"/>
            <w:r w:rsidRPr="00982E12">
              <w:rPr>
                <w:rFonts w:ascii="Times New Roman" w:hAnsi="Times New Roman" w:cs="Times New Roman"/>
              </w:rPr>
              <w:t>, 2021</w:t>
            </w:r>
          </w:p>
        </w:tc>
      </w:tr>
    </w:tbl>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lastRenderedPageBreak/>
        <w:br w:type="page"/>
      </w:r>
    </w:p>
    <w:p w:rsidR="0023489B" w:rsidRPr="00982E12" w:rsidRDefault="0023489B" w:rsidP="0023489B">
      <w:pPr>
        <w:pStyle w:val="Nagwek2"/>
        <w:rPr>
          <w:rFonts w:ascii="Times New Roman" w:hAnsi="Times New Roman" w:cs="Times New Roman"/>
          <w:b/>
          <w:noProof/>
          <w:color w:val="auto"/>
          <w:sz w:val="22"/>
          <w:szCs w:val="22"/>
        </w:rPr>
      </w:pPr>
      <w:bookmarkStart w:id="52" w:name="_Toc175896532"/>
      <w:r w:rsidRPr="00982E12">
        <w:rPr>
          <w:rFonts w:ascii="Times New Roman" w:hAnsi="Times New Roman" w:cs="Times New Roman"/>
          <w:b/>
          <w:noProof/>
          <w:color w:val="auto"/>
          <w:sz w:val="22"/>
          <w:szCs w:val="22"/>
        </w:rPr>
        <w:lastRenderedPageBreak/>
        <w:t>22.</w:t>
      </w:r>
      <w:r w:rsidRPr="00982E12">
        <w:rPr>
          <w:rFonts w:ascii="Times New Roman" w:hAnsi="Times New Roman" w:cs="Times New Roman"/>
          <w:b/>
          <w:noProof/>
          <w:color w:val="auto"/>
          <w:sz w:val="22"/>
          <w:szCs w:val="22"/>
        </w:rPr>
        <w:tab/>
        <w:t>Zagrożenia spowodowane przez czynniki chemiczne, biologiczne, radiologiczne, nuklearne i wybuchowe (CBRNE)</w:t>
      </w:r>
      <w:bookmarkEnd w:id="52"/>
    </w:p>
    <w:p w:rsidR="0023489B" w:rsidRPr="00982E12" w:rsidRDefault="0023489B" w:rsidP="0023489B">
      <w:pPr>
        <w:rPr>
          <w:rFonts w:ascii="Times New Roman" w:hAnsi="Times New Roman" w:cs="Times New Roman"/>
          <w:b/>
          <w:noProof/>
        </w:rPr>
      </w:pPr>
    </w:p>
    <w:p w:rsidR="0023489B" w:rsidRPr="00982E12" w:rsidRDefault="0023489B" w:rsidP="0023489B">
      <w:pPr>
        <w:rPr>
          <w:rFonts w:ascii="Times New Roman" w:hAnsi="Times New Roman" w:cs="Times New Roman"/>
          <w:b/>
          <w:noProof/>
        </w:rPr>
      </w:pPr>
    </w:p>
    <w:tbl>
      <w:tblPr>
        <w:tblStyle w:val="Siatkatabelijasna"/>
        <w:tblW w:w="10348" w:type="dxa"/>
        <w:jc w:val="center"/>
        <w:tblLayout w:type="fixed"/>
        <w:tblLook w:val="04A0" w:firstRow="1" w:lastRow="0" w:firstColumn="1" w:lastColumn="0" w:noHBand="0" w:noVBand="1"/>
      </w:tblPr>
      <w:tblGrid>
        <w:gridCol w:w="4196"/>
        <w:gridCol w:w="199"/>
        <w:gridCol w:w="2410"/>
        <w:gridCol w:w="425"/>
        <w:gridCol w:w="1346"/>
        <w:gridCol w:w="1772"/>
      </w:tblGrid>
      <w:tr w:rsidR="0023489B" w:rsidRPr="00982E12" w:rsidTr="00A5477A">
        <w:trPr>
          <w:trHeight w:val="900"/>
          <w:jc w:val="center"/>
        </w:trPr>
        <w:tc>
          <w:tcPr>
            <w:tcW w:w="4395"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zajęć:</w:t>
            </w:r>
          </w:p>
          <w:p w:rsidR="0023489B" w:rsidRPr="00982E12" w:rsidRDefault="0023489B" w:rsidP="00A5477A">
            <w:pPr>
              <w:rPr>
                <w:rFonts w:ascii="Times New Roman" w:hAnsi="Times New Roman" w:cs="Times New Roman"/>
                <w:b/>
              </w:rPr>
            </w:pPr>
            <w:r w:rsidRPr="00982E12">
              <w:rPr>
                <w:rFonts w:ascii="Times New Roman" w:hAnsi="Times New Roman" w:cs="Times New Roman"/>
                <w:i/>
              </w:rPr>
              <w:t>Zagrożenia spowodowane przez czynniki chemiczne, biologiczne, radiologiczne, nuklearne i wybuchowe (CBRNE)</w:t>
            </w:r>
          </w:p>
        </w:tc>
        <w:tc>
          <w:tcPr>
            <w:tcW w:w="2410"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F21DAA" w:rsidP="00A5477A">
            <w:pPr>
              <w:rPr>
                <w:rFonts w:ascii="Times New Roman" w:hAnsi="Times New Roman" w:cs="Times New Roman"/>
              </w:rPr>
            </w:pPr>
            <w:r w:rsidRPr="00982E12">
              <w:rPr>
                <w:rFonts w:ascii="Times New Roman" w:hAnsi="Times New Roman" w:cs="Times New Roman"/>
                <w:i/>
              </w:rPr>
              <w:t xml:space="preserve">Nauki </w:t>
            </w:r>
            <w:r w:rsidR="0023489B" w:rsidRPr="00982E12">
              <w:rPr>
                <w:rFonts w:ascii="Times New Roman" w:hAnsi="Times New Roman" w:cs="Times New Roman"/>
                <w:i/>
              </w:rPr>
              <w:t>społeczne/</w:t>
            </w:r>
            <w:r w:rsidRPr="00982E12">
              <w:rPr>
                <w:rFonts w:ascii="Times New Roman" w:hAnsi="Times New Roman" w:cs="Times New Roman"/>
                <w:i/>
              </w:rPr>
              <w:t xml:space="preserve">Nauki </w:t>
            </w:r>
            <w:r w:rsidR="0023489B" w:rsidRPr="00982E12">
              <w:rPr>
                <w:rFonts w:ascii="Times New Roman" w:hAnsi="Times New Roman" w:cs="Times New Roman"/>
                <w:i/>
              </w:rPr>
              <w:br/>
              <w:t>o bezpieczeństwie</w:t>
            </w:r>
          </w:p>
        </w:tc>
        <w:tc>
          <w:tcPr>
            <w:tcW w:w="1771"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BF0EFC" w:rsidRPr="00982E12" w:rsidRDefault="00BF0EFC"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B 22</w:t>
            </w:r>
          </w:p>
        </w:tc>
        <w:tc>
          <w:tcPr>
            <w:tcW w:w="1772"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r>
      <w:tr w:rsidR="0023489B" w:rsidRPr="00982E12" w:rsidTr="00A5477A">
        <w:trPr>
          <w:trHeight w:val="827"/>
          <w:jc w:val="center"/>
        </w:trPr>
        <w:tc>
          <w:tcPr>
            <w:tcW w:w="10348"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23489B" w:rsidP="00776EF4">
            <w:pPr>
              <w:rPr>
                <w:rFonts w:ascii="Times New Roman" w:hAnsi="Times New Roman" w:cs="Times New Roman"/>
              </w:rPr>
            </w:pPr>
            <w:r w:rsidRPr="00982E12">
              <w:rPr>
                <w:rFonts w:ascii="Times New Roman" w:hAnsi="Times New Roman" w:cs="Times New Roman"/>
                <w:i/>
              </w:rPr>
              <w:t>Zakład Graniczny</w:t>
            </w:r>
          </w:p>
        </w:tc>
      </w:tr>
      <w:tr w:rsidR="0023489B" w:rsidRPr="00982E12" w:rsidTr="00A5477A">
        <w:trPr>
          <w:trHeight w:val="721"/>
          <w:jc w:val="center"/>
        </w:trPr>
        <w:tc>
          <w:tcPr>
            <w:tcW w:w="10348"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8D7612">
            <w:pPr>
              <w:rPr>
                <w:rFonts w:ascii="Times New Roman" w:hAnsi="Times New Roman" w:cs="Times New Roman"/>
              </w:rPr>
            </w:pPr>
            <w:r w:rsidRPr="00982E12">
              <w:rPr>
                <w:rFonts w:ascii="Times New Roman" w:hAnsi="Times New Roman" w:cs="Times New Roman"/>
                <w:b/>
              </w:rPr>
              <w:t xml:space="preserve">Rodzaj zajęć: </w:t>
            </w:r>
            <w:r w:rsidR="008D7612" w:rsidRPr="00982E12">
              <w:rPr>
                <w:rFonts w:ascii="Times New Roman" w:hAnsi="Times New Roman" w:cs="Times New Roman"/>
                <w:i/>
              </w:rPr>
              <w:t>kierunkowe</w:t>
            </w:r>
            <w:r w:rsidR="00BF0EFC" w:rsidRPr="00982E12">
              <w:rPr>
                <w:rFonts w:ascii="Times New Roman" w:hAnsi="Times New Roman" w:cs="Times New Roman"/>
                <w:i/>
              </w:rPr>
              <w:t>,</w:t>
            </w:r>
            <w:r w:rsidR="008D7612" w:rsidRPr="00982E12">
              <w:rPr>
                <w:rFonts w:ascii="Times New Roman" w:hAnsi="Times New Roman" w:cs="Times New Roman"/>
                <w:i/>
              </w:rPr>
              <w:t xml:space="preserve"> </w:t>
            </w:r>
            <w:r w:rsidRPr="00982E12">
              <w:rPr>
                <w:rFonts w:ascii="Times New Roman" w:hAnsi="Times New Roman" w:cs="Times New Roman"/>
                <w:i/>
              </w:rPr>
              <w:t>obligatoryjn</w:t>
            </w:r>
            <w:r w:rsidR="00BF0EFC" w:rsidRPr="00982E12">
              <w:rPr>
                <w:rFonts w:ascii="Times New Roman" w:hAnsi="Times New Roman" w:cs="Times New Roman"/>
                <w:i/>
              </w:rPr>
              <w:t>e</w:t>
            </w:r>
            <w:r w:rsidRPr="00982E12">
              <w:rPr>
                <w:rFonts w:ascii="Times New Roman" w:hAnsi="Times New Roman" w:cs="Times New Roman"/>
                <w:i/>
              </w:rPr>
              <w:t xml:space="preserve"> </w:t>
            </w:r>
          </w:p>
        </w:tc>
      </w:tr>
      <w:tr w:rsidR="0023489B" w:rsidRPr="00982E12" w:rsidTr="00A5477A">
        <w:trPr>
          <w:trHeight w:val="221"/>
          <w:jc w:val="center"/>
        </w:trPr>
        <w:tc>
          <w:tcPr>
            <w:tcW w:w="419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034"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3118"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681"/>
          <w:jc w:val="center"/>
        </w:trPr>
        <w:tc>
          <w:tcPr>
            <w:tcW w:w="4196"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034" w:type="dxa"/>
            <w:gridSpan w:val="3"/>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rPr>
              <w:t>2026-2027</w:t>
            </w:r>
          </w:p>
        </w:tc>
        <w:tc>
          <w:tcPr>
            <w:tcW w:w="3118" w:type="dxa"/>
            <w:gridSpan w:val="2"/>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III/V</w:t>
            </w:r>
          </w:p>
        </w:tc>
      </w:tr>
      <w:tr w:rsidR="0023489B" w:rsidRPr="00982E12" w:rsidTr="00A5477A">
        <w:trPr>
          <w:trHeight w:val="584"/>
          <w:jc w:val="center"/>
        </w:trPr>
        <w:tc>
          <w:tcPr>
            <w:tcW w:w="10348" w:type="dxa"/>
            <w:gridSpan w:val="6"/>
          </w:tcPr>
          <w:p w:rsidR="0023489B" w:rsidRPr="00776EF4" w:rsidRDefault="0023489B" w:rsidP="00F21DAA">
            <w:pPr>
              <w:rPr>
                <w:rFonts w:ascii="Times New Roman" w:hAnsi="Times New Roman" w:cs="Times New Roman"/>
              </w:rPr>
            </w:pPr>
            <w:r w:rsidRPr="00982E12">
              <w:rPr>
                <w:rFonts w:ascii="Times New Roman" w:hAnsi="Times New Roman" w:cs="Times New Roman"/>
                <w:b/>
              </w:rPr>
              <w:t>Koordynator zajęć:</w:t>
            </w:r>
            <w:r w:rsidRPr="00982E12">
              <w:rPr>
                <w:rFonts w:ascii="Times New Roman" w:hAnsi="Times New Roman" w:cs="Times New Roman"/>
              </w:rPr>
              <w:t xml:space="preserve"> ppłk SG mgr Marek Świętanowski (</w:t>
            </w:r>
            <w:hyperlink r:id="rId80" w:history="1">
              <w:r w:rsidRPr="00982E12">
                <w:rPr>
                  <w:rStyle w:val="Hipercze"/>
                  <w:rFonts w:ascii="Times New Roman" w:hAnsi="Times New Roman" w:cs="Times New Roman"/>
                  <w:color w:val="auto"/>
                </w:rPr>
                <w:t>Marek.Swietanowski@strazgraniczna.pl</w:t>
              </w:r>
            </w:hyperlink>
            <w:r w:rsidRPr="00982E12">
              <w:rPr>
                <w:rFonts w:ascii="Times New Roman" w:hAnsi="Times New Roman" w:cs="Times New Roman"/>
              </w:rPr>
              <w:t>, tel. 66 44121)</w:t>
            </w:r>
          </w:p>
        </w:tc>
      </w:tr>
      <w:tr w:rsidR="0023489B" w:rsidRPr="00982E12" w:rsidTr="00A5477A">
        <w:trPr>
          <w:trHeight w:val="512"/>
          <w:jc w:val="center"/>
        </w:trPr>
        <w:tc>
          <w:tcPr>
            <w:tcW w:w="10348"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F21DAA" w:rsidP="00F21DAA">
            <w:pPr>
              <w:rPr>
                <w:rFonts w:ascii="Times New Roman" w:hAnsi="Times New Roman" w:cs="Times New Roman"/>
              </w:rPr>
            </w:pPr>
            <w:r w:rsidRPr="00982E12">
              <w:rPr>
                <w:rFonts w:ascii="Times New Roman" w:hAnsi="Times New Roman" w:cs="Times New Roman"/>
              </w:rPr>
              <w:t>b</w:t>
            </w:r>
            <w:r w:rsidR="0023489B" w:rsidRPr="00982E12">
              <w:rPr>
                <w:rFonts w:ascii="Times New Roman" w:hAnsi="Times New Roman" w:cs="Times New Roman"/>
              </w:rPr>
              <w:t>rak wymagań wstępnych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
        <w:tblW w:w="10343" w:type="dxa"/>
        <w:jc w:val="center"/>
        <w:tblLook w:val="04A0" w:firstRow="1" w:lastRow="0" w:firstColumn="1" w:lastColumn="0" w:noHBand="0" w:noVBand="1"/>
      </w:tblPr>
      <w:tblGrid>
        <w:gridCol w:w="1229"/>
        <w:gridCol w:w="9114"/>
      </w:tblGrid>
      <w:tr w:rsidR="00817D55" w:rsidRPr="00982E12" w:rsidTr="00A5477A">
        <w:trPr>
          <w:jc w:val="center"/>
        </w:trPr>
        <w:tc>
          <w:tcPr>
            <w:tcW w:w="1229"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114"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817D55" w:rsidRPr="00982E12" w:rsidTr="00A5477A">
        <w:trPr>
          <w:jc w:val="center"/>
        </w:trPr>
        <w:tc>
          <w:tcPr>
            <w:tcW w:w="1229" w:type="dxa"/>
            <w:hideMark/>
          </w:tcPr>
          <w:p w:rsidR="0023489B" w:rsidRPr="00982E12" w:rsidRDefault="0023489B" w:rsidP="00F21DAA">
            <w:pPr>
              <w:jc w:val="center"/>
              <w:rPr>
                <w:rFonts w:ascii="Times New Roman" w:hAnsi="Times New Roman" w:cs="Times New Roman"/>
              </w:rPr>
            </w:pPr>
            <w:r w:rsidRPr="00982E12">
              <w:rPr>
                <w:rFonts w:ascii="Times New Roman" w:hAnsi="Times New Roman" w:cs="Times New Roman"/>
              </w:rPr>
              <w:t>C1</w:t>
            </w:r>
          </w:p>
        </w:tc>
        <w:tc>
          <w:tcPr>
            <w:tcW w:w="9114" w:type="dxa"/>
          </w:tcPr>
          <w:p w:rsidR="0023489B" w:rsidRPr="00982E12" w:rsidRDefault="0023489B" w:rsidP="00BF0EFC">
            <w:pPr>
              <w:jc w:val="both"/>
              <w:rPr>
                <w:rFonts w:ascii="Times New Roman" w:hAnsi="Times New Roman" w:cs="Times New Roman"/>
              </w:rPr>
            </w:pPr>
            <w:r w:rsidRPr="00982E12">
              <w:rPr>
                <w:rFonts w:ascii="Times New Roman" w:hAnsi="Times New Roman" w:cs="Times New Roman"/>
              </w:rPr>
              <w:t>Poznanie rodzajów zdarzeń z użyciem czynników CBRNE oraz definiowanie czynników powodujących  zdarzenia</w:t>
            </w:r>
          </w:p>
        </w:tc>
      </w:tr>
      <w:tr w:rsidR="00817D55" w:rsidRPr="00982E12" w:rsidTr="00A5477A">
        <w:trPr>
          <w:jc w:val="center"/>
        </w:trPr>
        <w:tc>
          <w:tcPr>
            <w:tcW w:w="1229" w:type="dxa"/>
            <w:hideMark/>
          </w:tcPr>
          <w:p w:rsidR="0023489B" w:rsidRPr="00982E12" w:rsidRDefault="0023489B" w:rsidP="00F21DAA">
            <w:pPr>
              <w:jc w:val="center"/>
              <w:rPr>
                <w:rFonts w:ascii="Times New Roman" w:hAnsi="Times New Roman" w:cs="Times New Roman"/>
              </w:rPr>
            </w:pPr>
            <w:r w:rsidRPr="00982E12">
              <w:rPr>
                <w:rFonts w:ascii="Times New Roman" w:hAnsi="Times New Roman" w:cs="Times New Roman"/>
              </w:rPr>
              <w:t>C2</w:t>
            </w:r>
          </w:p>
        </w:tc>
        <w:tc>
          <w:tcPr>
            <w:tcW w:w="9114" w:type="dxa"/>
          </w:tcPr>
          <w:p w:rsidR="0023489B" w:rsidRPr="00982E12" w:rsidRDefault="0023489B" w:rsidP="00BF0EFC">
            <w:pPr>
              <w:jc w:val="both"/>
              <w:rPr>
                <w:rFonts w:ascii="Times New Roman" w:hAnsi="Times New Roman" w:cs="Times New Roman"/>
              </w:rPr>
            </w:pPr>
            <w:r w:rsidRPr="00982E12">
              <w:rPr>
                <w:rFonts w:ascii="Times New Roman" w:hAnsi="Times New Roman" w:cs="Times New Roman"/>
              </w:rPr>
              <w:t>Poznanie  objawów charakterystycznych  dla użycia lub ekspozycji na czynniki CBRNE oraz wpływu tych czynników na organizmy żywe i środowisko.</w:t>
            </w:r>
          </w:p>
        </w:tc>
      </w:tr>
      <w:tr w:rsidR="00817D55" w:rsidRPr="00982E12" w:rsidTr="00A5477A">
        <w:trPr>
          <w:jc w:val="center"/>
        </w:trPr>
        <w:tc>
          <w:tcPr>
            <w:tcW w:w="1229" w:type="dxa"/>
            <w:hideMark/>
          </w:tcPr>
          <w:p w:rsidR="0023489B" w:rsidRPr="00982E12" w:rsidRDefault="0023489B" w:rsidP="00F21DAA">
            <w:pPr>
              <w:jc w:val="center"/>
              <w:rPr>
                <w:rFonts w:ascii="Times New Roman" w:hAnsi="Times New Roman" w:cs="Times New Roman"/>
              </w:rPr>
            </w:pPr>
            <w:r w:rsidRPr="00982E12">
              <w:rPr>
                <w:rFonts w:ascii="Times New Roman" w:hAnsi="Times New Roman" w:cs="Times New Roman"/>
              </w:rPr>
              <w:t>C3</w:t>
            </w:r>
          </w:p>
        </w:tc>
        <w:tc>
          <w:tcPr>
            <w:tcW w:w="9114" w:type="dxa"/>
          </w:tcPr>
          <w:p w:rsidR="0023489B" w:rsidRPr="00982E12" w:rsidRDefault="0023489B" w:rsidP="00BF0EFC">
            <w:pPr>
              <w:jc w:val="both"/>
              <w:rPr>
                <w:rFonts w:ascii="Times New Roman" w:hAnsi="Times New Roman" w:cs="Times New Roman"/>
              </w:rPr>
            </w:pPr>
            <w:r w:rsidRPr="00982E12">
              <w:rPr>
                <w:rFonts w:ascii="Times New Roman" w:hAnsi="Times New Roman" w:cs="Times New Roman"/>
              </w:rPr>
              <w:t>Poznanie elementów wyposażenia i środków ochrony osobistej przed czynnikami CBRNE</w:t>
            </w:r>
          </w:p>
        </w:tc>
      </w:tr>
      <w:tr w:rsidR="0023489B" w:rsidRPr="00982E12" w:rsidTr="00A5477A">
        <w:trPr>
          <w:jc w:val="center"/>
        </w:trPr>
        <w:tc>
          <w:tcPr>
            <w:tcW w:w="1229" w:type="dxa"/>
          </w:tcPr>
          <w:p w:rsidR="0023489B" w:rsidRPr="00982E12" w:rsidRDefault="0023489B" w:rsidP="00F21DAA">
            <w:pPr>
              <w:jc w:val="center"/>
              <w:rPr>
                <w:rFonts w:ascii="Times New Roman" w:hAnsi="Times New Roman" w:cs="Times New Roman"/>
              </w:rPr>
            </w:pPr>
            <w:r w:rsidRPr="00982E12">
              <w:rPr>
                <w:rFonts w:ascii="Times New Roman" w:hAnsi="Times New Roman" w:cs="Times New Roman"/>
              </w:rPr>
              <w:t>C4</w:t>
            </w:r>
          </w:p>
        </w:tc>
        <w:tc>
          <w:tcPr>
            <w:tcW w:w="9114" w:type="dxa"/>
          </w:tcPr>
          <w:p w:rsidR="0023489B" w:rsidRPr="00982E12" w:rsidRDefault="0023489B" w:rsidP="00BF0EFC">
            <w:pPr>
              <w:jc w:val="both"/>
              <w:rPr>
                <w:rFonts w:ascii="Times New Roman" w:hAnsi="Times New Roman" w:cs="Times New Roman"/>
              </w:rPr>
            </w:pPr>
            <w:r w:rsidRPr="00982E12">
              <w:rPr>
                <w:rFonts w:ascii="Times New Roman" w:hAnsi="Times New Roman" w:cs="Times New Roman"/>
              </w:rPr>
              <w:t>Kształtowanie świadomości społecznej i psychologicznej związane ze zdarzeniem o charakterze CBRNE, odpowiedzialność za zdrowie i życie własne oraz innych osób potencjalnie narażonych na te czynniki</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490" w:type="dxa"/>
        <w:jc w:val="center"/>
        <w:tblLook w:val="04A0" w:firstRow="1" w:lastRow="0" w:firstColumn="1" w:lastColumn="0" w:noHBand="0" w:noVBand="1"/>
      </w:tblPr>
      <w:tblGrid>
        <w:gridCol w:w="1418"/>
        <w:gridCol w:w="9072"/>
      </w:tblGrid>
      <w:tr w:rsidR="00817D55" w:rsidRPr="00982E12" w:rsidTr="00A5477A">
        <w:trPr>
          <w:jc w:val="center"/>
        </w:trPr>
        <w:tc>
          <w:tcPr>
            <w:tcW w:w="1418"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9072"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817D55" w:rsidRPr="00982E12" w:rsidTr="00A5477A">
        <w:trPr>
          <w:jc w:val="center"/>
        </w:trPr>
        <w:tc>
          <w:tcPr>
            <w:tcW w:w="1418"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c>
          <w:tcPr>
            <w:tcW w:w="9072"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wykład z wykorzystaniem prezentacji multimedialnej, dyskusja, pokaz z objaśnieniem</w:t>
            </w:r>
          </w:p>
        </w:tc>
      </w:tr>
      <w:tr w:rsidR="0023489B" w:rsidRPr="00982E12" w:rsidTr="00A5477A">
        <w:trPr>
          <w:jc w:val="center"/>
        </w:trPr>
        <w:tc>
          <w:tcPr>
            <w:tcW w:w="1418"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Seminarium</w:t>
            </w:r>
          </w:p>
        </w:tc>
        <w:tc>
          <w:tcPr>
            <w:tcW w:w="9072"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 grupach, prezentacja, dyskusja</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23489B" w:rsidRPr="00982E12" w:rsidRDefault="0023489B" w:rsidP="0023489B">
      <w:pPr>
        <w:spacing w:after="0" w:line="240" w:lineRule="auto"/>
        <w:rPr>
          <w:rFonts w:ascii="Times New Roman" w:hAnsi="Times New Roman" w:cs="Times New Roman"/>
        </w:rPr>
      </w:pPr>
    </w:p>
    <w:tbl>
      <w:tblPr>
        <w:tblStyle w:val="Siatkatabelijasna"/>
        <w:tblW w:w="10490" w:type="dxa"/>
        <w:jc w:val="center"/>
        <w:tblLook w:val="04A0" w:firstRow="1" w:lastRow="0" w:firstColumn="1" w:lastColumn="0" w:noHBand="0" w:noVBand="1"/>
      </w:tblPr>
      <w:tblGrid>
        <w:gridCol w:w="876"/>
        <w:gridCol w:w="1963"/>
        <w:gridCol w:w="3834"/>
        <w:gridCol w:w="1115"/>
        <w:gridCol w:w="1442"/>
        <w:gridCol w:w="1260"/>
      </w:tblGrid>
      <w:tr w:rsidR="00817D55" w:rsidRPr="00982E12" w:rsidTr="00A5477A">
        <w:trPr>
          <w:tblHeader/>
          <w:jc w:val="center"/>
        </w:trPr>
        <w:tc>
          <w:tcPr>
            <w:tcW w:w="850" w:type="dxa"/>
            <w:vMerge w:val="restart"/>
            <w:vAlign w:val="center"/>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1965" w:type="dxa"/>
            <w:vMerge w:val="restart"/>
            <w:vAlign w:val="center"/>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Temat</w:t>
            </w:r>
          </w:p>
        </w:tc>
        <w:tc>
          <w:tcPr>
            <w:tcW w:w="3852" w:type="dxa"/>
            <w:vMerge w:val="restart"/>
            <w:vAlign w:val="center"/>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Problematyka (zagadnienia)</w:t>
            </w:r>
          </w:p>
        </w:tc>
        <w:tc>
          <w:tcPr>
            <w:tcW w:w="3823" w:type="dxa"/>
            <w:gridSpan w:val="3"/>
            <w:vAlign w:val="center"/>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817D55" w:rsidRPr="00982E12" w:rsidTr="00A5477A">
        <w:trPr>
          <w:trHeight w:val="456"/>
          <w:tblHeader/>
          <w:jc w:val="center"/>
        </w:trPr>
        <w:tc>
          <w:tcPr>
            <w:tcW w:w="850" w:type="dxa"/>
            <w:vMerge/>
            <w:vAlign w:val="center"/>
            <w:hideMark/>
          </w:tcPr>
          <w:p w:rsidR="0023489B" w:rsidRPr="00982E12" w:rsidRDefault="0023489B" w:rsidP="00A5477A">
            <w:pPr>
              <w:spacing w:line="256" w:lineRule="auto"/>
              <w:jc w:val="center"/>
              <w:rPr>
                <w:rFonts w:ascii="Times New Roman" w:hAnsi="Times New Roman" w:cs="Times New Roman"/>
                <w:b/>
              </w:rPr>
            </w:pPr>
          </w:p>
        </w:tc>
        <w:tc>
          <w:tcPr>
            <w:tcW w:w="1965" w:type="dxa"/>
            <w:vMerge/>
            <w:vAlign w:val="center"/>
            <w:hideMark/>
          </w:tcPr>
          <w:p w:rsidR="0023489B" w:rsidRPr="00982E12" w:rsidRDefault="0023489B" w:rsidP="00A5477A">
            <w:pPr>
              <w:spacing w:line="256" w:lineRule="auto"/>
              <w:jc w:val="center"/>
              <w:rPr>
                <w:rFonts w:ascii="Times New Roman" w:hAnsi="Times New Roman" w:cs="Times New Roman"/>
                <w:b/>
              </w:rPr>
            </w:pPr>
          </w:p>
        </w:tc>
        <w:tc>
          <w:tcPr>
            <w:tcW w:w="3852" w:type="dxa"/>
            <w:vMerge/>
            <w:vAlign w:val="center"/>
            <w:hideMark/>
          </w:tcPr>
          <w:p w:rsidR="0023489B" w:rsidRPr="00982E12" w:rsidRDefault="0023489B" w:rsidP="00A5477A">
            <w:pPr>
              <w:spacing w:line="256" w:lineRule="auto"/>
              <w:jc w:val="center"/>
              <w:rPr>
                <w:rFonts w:ascii="Times New Roman" w:hAnsi="Times New Roman" w:cs="Times New Roman"/>
                <w:b/>
              </w:rPr>
            </w:pPr>
          </w:p>
        </w:tc>
        <w:tc>
          <w:tcPr>
            <w:tcW w:w="1116" w:type="dxa"/>
            <w:vAlign w:val="center"/>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444" w:type="dxa"/>
            <w:vAlign w:val="center"/>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263" w:type="dxa"/>
            <w:vAlign w:val="center"/>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817D55" w:rsidRPr="00982E12" w:rsidTr="00BF0EFC">
        <w:trPr>
          <w:jc w:val="center"/>
        </w:trPr>
        <w:tc>
          <w:tcPr>
            <w:tcW w:w="10490" w:type="dxa"/>
            <w:gridSpan w:val="6"/>
            <w:shd w:val="clear" w:color="auto" w:fill="auto"/>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r>
      <w:tr w:rsidR="00817D55" w:rsidRPr="00982E12" w:rsidTr="00A5477A">
        <w:trPr>
          <w:jc w:val="center"/>
        </w:trPr>
        <w:tc>
          <w:tcPr>
            <w:tcW w:w="85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r w:rsidR="00F21DAA" w:rsidRPr="00982E12">
              <w:rPr>
                <w:rFonts w:ascii="Times New Roman" w:hAnsi="Times New Roman" w:cs="Times New Roman"/>
              </w:rPr>
              <w:t>.</w:t>
            </w:r>
          </w:p>
        </w:tc>
        <w:tc>
          <w:tcPr>
            <w:tcW w:w="1965"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Definicja, geneza pojęcia i użycie czynników CBRNE w przeszłości.  </w:t>
            </w:r>
          </w:p>
        </w:tc>
        <w:tc>
          <w:tcPr>
            <w:tcW w:w="3852" w:type="dxa"/>
          </w:tcPr>
          <w:p w:rsidR="0023489B" w:rsidRPr="00982E12" w:rsidRDefault="0023489B" w:rsidP="00601528">
            <w:pPr>
              <w:numPr>
                <w:ilvl w:val="0"/>
                <w:numId w:val="733"/>
              </w:numPr>
              <w:ind w:left="288"/>
              <w:rPr>
                <w:rFonts w:ascii="Times New Roman" w:hAnsi="Times New Roman" w:cs="Times New Roman"/>
              </w:rPr>
            </w:pPr>
            <w:r w:rsidRPr="00982E12">
              <w:rPr>
                <w:rFonts w:ascii="Times New Roman" w:hAnsi="Times New Roman" w:cs="Times New Roman"/>
              </w:rPr>
              <w:t>Rozwinięcie akronimu CBRNE oraz wybranych pozostałych akronimów stosowanych w tej tematyce.</w:t>
            </w:r>
          </w:p>
          <w:p w:rsidR="0023489B" w:rsidRPr="00982E12" w:rsidRDefault="0023489B" w:rsidP="00601528">
            <w:pPr>
              <w:numPr>
                <w:ilvl w:val="0"/>
                <w:numId w:val="733"/>
              </w:numPr>
              <w:ind w:left="297"/>
              <w:rPr>
                <w:rFonts w:ascii="Times New Roman" w:hAnsi="Times New Roman" w:cs="Times New Roman"/>
              </w:rPr>
            </w:pPr>
            <w:r w:rsidRPr="00982E12">
              <w:rPr>
                <w:rFonts w:ascii="Times New Roman" w:hAnsi="Times New Roman" w:cs="Times New Roman"/>
              </w:rPr>
              <w:t>Geneza problematyki związanej z powstaniem CBRNE.</w:t>
            </w:r>
          </w:p>
          <w:p w:rsidR="0023489B" w:rsidRPr="00982E12" w:rsidRDefault="0023489B" w:rsidP="00601528">
            <w:pPr>
              <w:numPr>
                <w:ilvl w:val="0"/>
                <w:numId w:val="733"/>
              </w:numPr>
              <w:ind w:left="297"/>
              <w:rPr>
                <w:rFonts w:ascii="Times New Roman" w:hAnsi="Times New Roman" w:cs="Times New Roman"/>
              </w:rPr>
            </w:pPr>
            <w:r w:rsidRPr="00982E12">
              <w:rPr>
                <w:rFonts w:ascii="Times New Roman" w:hAnsi="Times New Roman" w:cs="Times New Roman"/>
              </w:rPr>
              <w:t>Historyczne aspekty CBRNE.</w:t>
            </w:r>
          </w:p>
        </w:tc>
        <w:tc>
          <w:tcPr>
            <w:tcW w:w="11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444" w:type="dxa"/>
          </w:tcPr>
          <w:p w:rsidR="0023489B" w:rsidRPr="00982E12" w:rsidRDefault="00F21DAA" w:rsidP="00A5477A">
            <w:pPr>
              <w:jc w:val="center"/>
              <w:rPr>
                <w:rFonts w:ascii="Times New Roman" w:hAnsi="Times New Roman" w:cs="Times New Roman"/>
              </w:rPr>
            </w:pPr>
            <w:r w:rsidRPr="00982E12">
              <w:rPr>
                <w:rFonts w:ascii="Times New Roman" w:hAnsi="Times New Roman" w:cs="Times New Roman"/>
              </w:rPr>
              <w:t>-</w:t>
            </w:r>
          </w:p>
        </w:tc>
        <w:tc>
          <w:tcPr>
            <w:tcW w:w="1263" w:type="dxa"/>
          </w:tcPr>
          <w:p w:rsidR="0023489B" w:rsidRPr="00982E12" w:rsidRDefault="00F21DAA"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rPr>
          <w:jc w:val="center"/>
        </w:trPr>
        <w:tc>
          <w:tcPr>
            <w:tcW w:w="85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2</w:t>
            </w:r>
            <w:r w:rsidR="00F21DAA" w:rsidRPr="00982E12">
              <w:rPr>
                <w:rFonts w:ascii="Times New Roman" w:hAnsi="Times New Roman" w:cs="Times New Roman"/>
              </w:rPr>
              <w:t>.</w:t>
            </w:r>
          </w:p>
        </w:tc>
        <w:tc>
          <w:tcPr>
            <w:tcW w:w="1965"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Czynniki, właściwości i sposoby rozprzestrzeniania CBRNE.</w:t>
            </w:r>
          </w:p>
        </w:tc>
        <w:tc>
          <w:tcPr>
            <w:tcW w:w="3852" w:type="dxa"/>
          </w:tcPr>
          <w:p w:rsidR="0023489B" w:rsidRPr="00982E12" w:rsidRDefault="0023489B" w:rsidP="00601528">
            <w:pPr>
              <w:pStyle w:val="Akapitzlist"/>
              <w:numPr>
                <w:ilvl w:val="0"/>
                <w:numId w:val="734"/>
              </w:numPr>
              <w:suppressAutoHyphens w:val="0"/>
              <w:spacing w:after="0" w:line="240" w:lineRule="auto"/>
              <w:ind w:left="357" w:hanging="426"/>
              <w:rPr>
                <w:rFonts w:ascii="Times New Roman" w:hAnsi="Times New Roman" w:cs="Times New Roman"/>
              </w:rPr>
            </w:pPr>
            <w:r w:rsidRPr="00982E12">
              <w:rPr>
                <w:rFonts w:ascii="Times New Roman" w:hAnsi="Times New Roman" w:cs="Times New Roman"/>
              </w:rPr>
              <w:t>Omówienie rodzaju czynników CBRNE.</w:t>
            </w:r>
          </w:p>
          <w:p w:rsidR="0023489B" w:rsidRPr="00982E12" w:rsidRDefault="0023489B" w:rsidP="00601528">
            <w:pPr>
              <w:pStyle w:val="Akapitzlist"/>
              <w:numPr>
                <w:ilvl w:val="0"/>
                <w:numId w:val="734"/>
              </w:numPr>
              <w:suppressAutoHyphens w:val="0"/>
              <w:spacing w:after="0" w:line="240" w:lineRule="auto"/>
              <w:ind w:left="357" w:hanging="426"/>
              <w:rPr>
                <w:rFonts w:ascii="Times New Roman" w:hAnsi="Times New Roman" w:cs="Times New Roman"/>
              </w:rPr>
            </w:pPr>
            <w:r w:rsidRPr="00982E12">
              <w:rPr>
                <w:rFonts w:ascii="Times New Roman" w:hAnsi="Times New Roman" w:cs="Times New Roman"/>
              </w:rPr>
              <w:t>Omówienie parametrów fizykochemicznych, toksykologicznych i biologicznych.</w:t>
            </w:r>
          </w:p>
          <w:p w:rsidR="0023489B" w:rsidRPr="00982E12" w:rsidRDefault="0023489B" w:rsidP="00601528">
            <w:pPr>
              <w:pStyle w:val="Akapitzlist"/>
              <w:numPr>
                <w:ilvl w:val="0"/>
                <w:numId w:val="734"/>
              </w:numPr>
              <w:suppressAutoHyphens w:val="0"/>
              <w:spacing w:after="0" w:line="240" w:lineRule="auto"/>
              <w:ind w:left="357" w:hanging="426"/>
              <w:rPr>
                <w:rFonts w:ascii="Times New Roman" w:hAnsi="Times New Roman" w:cs="Times New Roman"/>
              </w:rPr>
            </w:pPr>
            <w:r w:rsidRPr="00982E12">
              <w:rPr>
                <w:rFonts w:ascii="Times New Roman" w:hAnsi="Times New Roman" w:cs="Times New Roman"/>
              </w:rPr>
              <w:t>Omówienie czynników wpływających na rozprzestrzenianie się czynników CBRNE</w:t>
            </w:r>
          </w:p>
        </w:tc>
        <w:tc>
          <w:tcPr>
            <w:tcW w:w="11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444" w:type="dxa"/>
          </w:tcPr>
          <w:p w:rsidR="0023489B" w:rsidRPr="00982E12" w:rsidRDefault="00F21DAA" w:rsidP="00A5477A">
            <w:pPr>
              <w:jc w:val="center"/>
              <w:rPr>
                <w:rFonts w:ascii="Times New Roman" w:hAnsi="Times New Roman" w:cs="Times New Roman"/>
              </w:rPr>
            </w:pPr>
            <w:r w:rsidRPr="00982E12">
              <w:rPr>
                <w:rFonts w:ascii="Times New Roman" w:hAnsi="Times New Roman" w:cs="Times New Roman"/>
              </w:rPr>
              <w:t>-</w:t>
            </w:r>
          </w:p>
        </w:tc>
        <w:tc>
          <w:tcPr>
            <w:tcW w:w="1263" w:type="dxa"/>
          </w:tcPr>
          <w:p w:rsidR="0023489B" w:rsidRPr="00982E12" w:rsidRDefault="00F21DAA"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rPr>
          <w:jc w:val="center"/>
        </w:trPr>
        <w:tc>
          <w:tcPr>
            <w:tcW w:w="85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r w:rsidR="00F21DAA" w:rsidRPr="00982E12">
              <w:rPr>
                <w:rFonts w:ascii="Times New Roman" w:hAnsi="Times New Roman" w:cs="Times New Roman"/>
              </w:rPr>
              <w:t>.</w:t>
            </w:r>
          </w:p>
        </w:tc>
        <w:tc>
          <w:tcPr>
            <w:tcW w:w="1965"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Skutki użycia czynników CBRNE</w:t>
            </w:r>
          </w:p>
        </w:tc>
        <w:tc>
          <w:tcPr>
            <w:tcW w:w="3852" w:type="dxa"/>
          </w:tcPr>
          <w:p w:rsidR="0023489B" w:rsidRPr="00982E12" w:rsidRDefault="0023489B" w:rsidP="00601528">
            <w:pPr>
              <w:pStyle w:val="Akapitzlist"/>
              <w:numPr>
                <w:ilvl w:val="0"/>
                <w:numId w:val="735"/>
              </w:numPr>
              <w:suppressAutoHyphens w:val="0"/>
              <w:spacing w:after="0" w:line="240" w:lineRule="auto"/>
              <w:ind w:left="357" w:hanging="426"/>
              <w:rPr>
                <w:rFonts w:ascii="Times New Roman" w:hAnsi="Times New Roman" w:cs="Times New Roman"/>
              </w:rPr>
            </w:pPr>
            <w:r w:rsidRPr="00982E12">
              <w:rPr>
                <w:rFonts w:ascii="Times New Roman" w:hAnsi="Times New Roman" w:cs="Times New Roman"/>
              </w:rPr>
              <w:t>Wpływ czynników CBRNE na organizmy żywe i środowisko.</w:t>
            </w:r>
          </w:p>
          <w:p w:rsidR="0023489B" w:rsidRPr="00982E12" w:rsidRDefault="0023489B" w:rsidP="00601528">
            <w:pPr>
              <w:pStyle w:val="Akapitzlist"/>
              <w:numPr>
                <w:ilvl w:val="0"/>
                <w:numId w:val="735"/>
              </w:numPr>
              <w:suppressAutoHyphens w:val="0"/>
              <w:spacing w:after="0" w:line="240" w:lineRule="auto"/>
              <w:ind w:left="357" w:hanging="426"/>
              <w:rPr>
                <w:rFonts w:ascii="Times New Roman" w:hAnsi="Times New Roman" w:cs="Times New Roman"/>
              </w:rPr>
            </w:pPr>
            <w:r w:rsidRPr="00982E12">
              <w:rPr>
                <w:rFonts w:ascii="Times New Roman" w:hAnsi="Times New Roman" w:cs="Times New Roman"/>
              </w:rPr>
              <w:t xml:space="preserve">Symptomy i charakterystyczne oznaki związane z użyciem CBRNE możliwe do zaobserwowania na osobach, zwierzętach i w otaczającym środowisku </w:t>
            </w:r>
          </w:p>
        </w:tc>
        <w:tc>
          <w:tcPr>
            <w:tcW w:w="11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444" w:type="dxa"/>
          </w:tcPr>
          <w:p w:rsidR="0023489B" w:rsidRPr="00982E12" w:rsidRDefault="00F21DAA" w:rsidP="00A5477A">
            <w:pPr>
              <w:jc w:val="center"/>
              <w:rPr>
                <w:rFonts w:ascii="Times New Roman" w:hAnsi="Times New Roman" w:cs="Times New Roman"/>
              </w:rPr>
            </w:pPr>
            <w:r w:rsidRPr="00982E12">
              <w:rPr>
                <w:rFonts w:ascii="Times New Roman" w:hAnsi="Times New Roman" w:cs="Times New Roman"/>
              </w:rPr>
              <w:t>-</w:t>
            </w:r>
          </w:p>
        </w:tc>
        <w:tc>
          <w:tcPr>
            <w:tcW w:w="1263" w:type="dxa"/>
          </w:tcPr>
          <w:p w:rsidR="0023489B" w:rsidRPr="00982E12" w:rsidRDefault="00F21DAA"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rPr>
          <w:jc w:val="center"/>
        </w:trPr>
        <w:tc>
          <w:tcPr>
            <w:tcW w:w="85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r w:rsidR="00F21DAA" w:rsidRPr="00982E12">
              <w:rPr>
                <w:rFonts w:ascii="Times New Roman" w:hAnsi="Times New Roman" w:cs="Times New Roman"/>
              </w:rPr>
              <w:t>.</w:t>
            </w:r>
          </w:p>
        </w:tc>
        <w:tc>
          <w:tcPr>
            <w:tcW w:w="1965"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Psychologiczne i społeczne skutki użycia czynników CBRNE</w:t>
            </w:r>
          </w:p>
        </w:tc>
        <w:tc>
          <w:tcPr>
            <w:tcW w:w="3852" w:type="dxa"/>
          </w:tcPr>
          <w:p w:rsidR="0023489B" w:rsidRPr="00982E12" w:rsidRDefault="0023489B" w:rsidP="00601528">
            <w:pPr>
              <w:pStyle w:val="Akapitzlist"/>
              <w:numPr>
                <w:ilvl w:val="0"/>
                <w:numId w:val="736"/>
              </w:numPr>
              <w:suppressAutoHyphens w:val="0"/>
              <w:spacing w:after="0" w:line="240" w:lineRule="auto"/>
              <w:ind w:left="357" w:hanging="426"/>
              <w:rPr>
                <w:rFonts w:ascii="Times New Roman" w:hAnsi="Times New Roman" w:cs="Times New Roman"/>
              </w:rPr>
            </w:pPr>
            <w:r w:rsidRPr="00982E12">
              <w:rPr>
                <w:rFonts w:ascii="Times New Roman" w:hAnsi="Times New Roman" w:cs="Times New Roman"/>
              </w:rPr>
              <w:t>Omówienie i dyskusja na temat różnych aspektów życia społecznego (m. in. fobie, ekonomia, utrata lub zwiększenie zaufania do różnego rodzaju służb porządku publicznego) po użyciu czynników CBRNE.</w:t>
            </w:r>
          </w:p>
        </w:tc>
        <w:tc>
          <w:tcPr>
            <w:tcW w:w="11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444" w:type="dxa"/>
          </w:tcPr>
          <w:p w:rsidR="0023489B" w:rsidRPr="00982E12" w:rsidRDefault="00F21DAA" w:rsidP="00A5477A">
            <w:pPr>
              <w:jc w:val="center"/>
              <w:rPr>
                <w:rFonts w:ascii="Times New Roman" w:hAnsi="Times New Roman" w:cs="Times New Roman"/>
              </w:rPr>
            </w:pPr>
            <w:r w:rsidRPr="00982E12">
              <w:rPr>
                <w:rFonts w:ascii="Times New Roman" w:hAnsi="Times New Roman" w:cs="Times New Roman"/>
              </w:rPr>
              <w:t>-</w:t>
            </w:r>
          </w:p>
        </w:tc>
        <w:tc>
          <w:tcPr>
            <w:tcW w:w="1263" w:type="dxa"/>
          </w:tcPr>
          <w:p w:rsidR="0023489B" w:rsidRPr="00982E12" w:rsidRDefault="00F21DAA"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rPr>
          <w:jc w:val="center"/>
        </w:trPr>
        <w:tc>
          <w:tcPr>
            <w:tcW w:w="85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r w:rsidR="00F21DAA" w:rsidRPr="00982E12">
              <w:rPr>
                <w:rFonts w:ascii="Times New Roman" w:hAnsi="Times New Roman" w:cs="Times New Roman"/>
              </w:rPr>
              <w:t>.</w:t>
            </w:r>
          </w:p>
        </w:tc>
        <w:tc>
          <w:tcPr>
            <w:tcW w:w="1965"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Wykrywanie czynników CBRNE  i ochrona osobista przed nimi.</w:t>
            </w:r>
          </w:p>
        </w:tc>
        <w:tc>
          <w:tcPr>
            <w:tcW w:w="3852" w:type="dxa"/>
          </w:tcPr>
          <w:p w:rsidR="0023489B" w:rsidRPr="00982E12" w:rsidRDefault="0023489B" w:rsidP="00601528">
            <w:pPr>
              <w:pStyle w:val="Akapitzlist"/>
              <w:numPr>
                <w:ilvl w:val="0"/>
                <w:numId w:val="737"/>
              </w:numPr>
              <w:suppressAutoHyphens w:val="0"/>
              <w:spacing w:after="0" w:line="240" w:lineRule="auto"/>
              <w:ind w:left="357" w:hanging="426"/>
              <w:rPr>
                <w:rFonts w:ascii="Times New Roman" w:hAnsi="Times New Roman" w:cs="Times New Roman"/>
              </w:rPr>
            </w:pPr>
            <w:r w:rsidRPr="00982E12">
              <w:rPr>
                <w:rFonts w:ascii="Times New Roman" w:hAnsi="Times New Roman" w:cs="Times New Roman"/>
              </w:rPr>
              <w:t xml:space="preserve">Zapoznanie z wybranymi typami urządzeń i środków ochrony osobistej. </w:t>
            </w:r>
          </w:p>
          <w:p w:rsidR="0023489B" w:rsidRPr="00982E12" w:rsidRDefault="0023489B" w:rsidP="00601528">
            <w:pPr>
              <w:pStyle w:val="Akapitzlist"/>
              <w:numPr>
                <w:ilvl w:val="0"/>
                <w:numId w:val="737"/>
              </w:numPr>
              <w:suppressAutoHyphens w:val="0"/>
              <w:spacing w:after="0" w:line="240" w:lineRule="auto"/>
              <w:ind w:left="357" w:hanging="426"/>
              <w:rPr>
                <w:rFonts w:ascii="Times New Roman" w:hAnsi="Times New Roman" w:cs="Times New Roman"/>
              </w:rPr>
            </w:pPr>
            <w:r w:rsidRPr="00982E12">
              <w:rPr>
                <w:rFonts w:ascii="Times New Roman" w:hAnsi="Times New Roman" w:cs="Times New Roman"/>
              </w:rPr>
              <w:t>Wykrywanie wybranych czynników powodujących zagrożenia CBRNE</w:t>
            </w:r>
          </w:p>
        </w:tc>
        <w:tc>
          <w:tcPr>
            <w:tcW w:w="11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444" w:type="dxa"/>
          </w:tcPr>
          <w:p w:rsidR="0023489B" w:rsidRPr="00982E12" w:rsidRDefault="00F21DAA" w:rsidP="00A5477A">
            <w:pPr>
              <w:jc w:val="center"/>
              <w:rPr>
                <w:rFonts w:ascii="Times New Roman" w:hAnsi="Times New Roman" w:cs="Times New Roman"/>
              </w:rPr>
            </w:pPr>
            <w:r w:rsidRPr="00982E12">
              <w:rPr>
                <w:rFonts w:ascii="Times New Roman" w:hAnsi="Times New Roman" w:cs="Times New Roman"/>
              </w:rPr>
              <w:t>-</w:t>
            </w:r>
          </w:p>
        </w:tc>
        <w:tc>
          <w:tcPr>
            <w:tcW w:w="1263" w:type="dxa"/>
          </w:tcPr>
          <w:p w:rsidR="0023489B" w:rsidRPr="00982E12" w:rsidRDefault="00F21DAA"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rPr>
          <w:jc w:val="center"/>
        </w:trPr>
        <w:tc>
          <w:tcPr>
            <w:tcW w:w="6667"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116"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15</w:t>
            </w:r>
          </w:p>
        </w:tc>
        <w:tc>
          <w:tcPr>
            <w:tcW w:w="1444" w:type="dxa"/>
          </w:tcPr>
          <w:p w:rsidR="0023489B" w:rsidRPr="00982E12" w:rsidRDefault="00F21DAA" w:rsidP="00A5477A">
            <w:pPr>
              <w:jc w:val="center"/>
              <w:rPr>
                <w:rFonts w:ascii="Times New Roman" w:hAnsi="Times New Roman" w:cs="Times New Roman"/>
                <w:b/>
              </w:rPr>
            </w:pPr>
            <w:r w:rsidRPr="00982E12">
              <w:rPr>
                <w:rFonts w:ascii="Times New Roman" w:hAnsi="Times New Roman" w:cs="Times New Roman"/>
                <w:b/>
              </w:rPr>
              <w:t>-</w:t>
            </w:r>
          </w:p>
        </w:tc>
        <w:tc>
          <w:tcPr>
            <w:tcW w:w="1263" w:type="dxa"/>
          </w:tcPr>
          <w:p w:rsidR="0023489B" w:rsidRPr="00982E12" w:rsidRDefault="00F21DAA" w:rsidP="00A5477A">
            <w:pPr>
              <w:jc w:val="center"/>
              <w:rPr>
                <w:rFonts w:ascii="Times New Roman" w:hAnsi="Times New Roman" w:cs="Times New Roman"/>
                <w:b/>
              </w:rPr>
            </w:pPr>
            <w:r w:rsidRPr="00982E12">
              <w:rPr>
                <w:rFonts w:ascii="Times New Roman" w:hAnsi="Times New Roman" w:cs="Times New Roman"/>
                <w:b/>
              </w:rPr>
              <w:t>-</w:t>
            </w:r>
          </w:p>
        </w:tc>
      </w:tr>
      <w:tr w:rsidR="00817D55" w:rsidRPr="00982E12" w:rsidTr="00BF0EFC">
        <w:trPr>
          <w:jc w:val="center"/>
        </w:trPr>
        <w:tc>
          <w:tcPr>
            <w:tcW w:w="10490" w:type="dxa"/>
            <w:gridSpan w:val="6"/>
            <w:shd w:val="clear" w:color="auto" w:fill="auto"/>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Seminarium</w:t>
            </w:r>
          </w:p>
        </w:tc>
      </w:tr>
      <w:tr w:rsidR="00817D55" w:rsidRPr="00982E12" w:rsidTr="00A5477A">
        <w:trPr>
          <w:jc w:val="center"/>
        </w:trPr>
        <w:tc>
          <w:tcPr>
            <w:tcW w:w="85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r w:rsidR="00F21DAA" w:rsidRPr="00982E12">
              <w:rPr>
                <w:rFonts w:ascii="Times New Roman" w:hAnsi="Times New Roman" w:cs="Times New Roman"/>
              </w:rPr>
              <w:t>.</w:t>
            </w:r>
          </w:p>
        </w:tc>
        <w:tc>
          <w:tcPr>
            <w:tcW w:w="1965"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Możliwe zagrożenia  CBRNE </w:t>
            </w:r>
          </w:p>
        </w:tc>
        <w:tc>
          <w:tcPr>
            <w:tcW w:w="3852" w:type="dxa"/>
          </w:tcPr>
          <w:p w:rsidR="0023489B" w:rsidRPr="00982E12" w:rsidRDefault="0023489B" w:rsidP="00601528">
            <w:pPr>
              <w:pStyle w:val="Akapitzlist"/>
              <w:numPr>
                <w:ilvl w:val="0"/>
                <w:numId w:val="738"/>
              </w:numPr>
              <w:suppressAutoHyphens w:val="0"/>
              <w:spacing w:after="0" w:line="240" w:lineRule="auto"/>
              <w:ind w:left="321"/>
              <w:rPr>
                <w:rFonts w:ascii="Times New Roman" w:hAnsi="Times New Roman" w:cs="Times New Roman"/>
              </w:rPr>
            </w:pPr>
            <w:r w:rsidRPr="00982E12">
              <w:rPr>
                <w:rFonts w:ascii="Times New Roman" w:hAnsi="Times New Roman" w:cs="Times New Roman"/>
              </w:rPr>
              <w:t>Analiza możliwych kierunków zdarzeń o charakterze CBRNE, charakterystyka mechanizmów powstawania i negatywnych skutków wybranych zagrożeń</w:t>
            </w:r>
          </w:p>
        </w:tc>
        <w:tc>
          <w:tcPr>
            <w:tcW w:w="11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w:t>
            </w:r>
          </w:p>
        </w:tc>
        <w:tc>
          <w:tcPr>
            <w:tcW w:w="1444" w:type="dxa"/>
          </w:tcPr>
          <w:p w:rsidR="0023489B" w:rsidRPr="00982E12" w:rsidRDefault="00F21DAA" w:rsidP="00A5477A">
            <w:pPr>
              <w:jc w:val="center"/>
              <w:rPr>
                <w:rFonts w:ascii="Times New Roman" w:hAnsi="Times New Roman" w:cs="Times New Roman"/>
              </w:rPr>
            </w:pPr>
            <w:r w:rsidRPr="00982E12">
              <w:rPr>
                <w:rFonts w:ascii="Times New Roman" w:hAnsi="Times New Roman" w:cs="Times New Roman"/>
              </w:rPr>
              <w:t>-</w:t>
            </w:r>
          </w:p>
        </w:tc>
        <w:tc>
          <w:tcPr>
            <w:tcW w:w="1263" w:type="dxa"/>
          </w:tcPr>
          <w:p w:rsidR="0023489B" w:rsidRPr="00982E12" w:rsidRDefault="00F21DAA"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rPr>
          <w:jc w:val="center"/>
        </w:trPr>
        <w:tc>
          <w:tcPr>
            <w:tcW w:w="6667"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116" w:type="dxa"/>
          </w:tcPr>
          <w:p w:rsidR="0023489B" w:rsidRPr="00982E12" w:rsidRDefault="00BF0EFC" w:rsidP="00A5477A">
            <w:pPr>
              <w:jc w:val="center"/>
              <w:rPr>
                <w:rFonts w:ascii="Times New Roman" w:hAnsi="Times New Roman" w:cs="Times New Roman"/>
                <w:b/>
              </w:rPr>
            </w:pPr>
            <w:r w:rsidRPr="00982E12">
              <w:rPr>
                <w:rFonts w:ascii="Times New Roman" w:hAnsi="Times New Roman" w:cs="Times New Roman"/>
                <w:b/>
              </w:rPr>
              <w:t>20</w:t>
            </w:r>
          </w:p>
        </w:tc>
        <w:tc>
          <w:tcPr>
            <w:tcW w:w="1444" w:type="dxa"/>
          </w:tcPr>
          <w:p w:rsidR="0023489B" w:rsidRPr="00982E12" w:rsidRDefault="00F21DAA" w:rsidP="00A5477A">
            <w:pPr>
              <w:jc w:val="center"/>
              <w:rPr>
                <w:rFonts w:ascii="Times New Roman" w:hAnsi="Times New Roman" w:cs="Times New Roman"/>
                <w:b/>
              </w:rPr>
            </w:pPr>
            <w:r w:rsidRPr="00982E12">
              <w:rPr>
                <w:rFonts w:ascii="Times New Roman" w:hAnsi="Times New Roman" w:cs="Times New Roman"/>
                <w:b/>
              </w:rPr>
              <w:t>-</w:t>
            </w:r>
          </w:p>
        </w:tc>
        <w:tc>
          <w:tcPr>
            <w:tcW w:w="1263" w:type="dxa"/>
          </w:tcPr>
          <w:p w:rsidR="0023489B" w:rsidRPr="00982E12" w:rsidRDefault="00F21DAA" w:rsidP="00A5477A">
            <w:pPr>
              <w:jc w:val="center"/>
              <w:rPr>
                <w:rFonts w:ascii="Times New Roman" w:hAnsi="Times New Roman" w:cs="Times New Roman"/>
                <w:b/>
              </w:rPr>
            </w:pPr>
            <w:r w:rsidRPr="00982E12">
              <w:rPr>
                <w:rFonts w:ascii="Times New Roman" w:hAnsi="Times New Roman" w:cs="Times New Roman"/>
                <w:b/>
              </w:rPr>
              <w:t>-</w:t>
            </w:r>
          </w:p>
        </w:tc>
      </w:tr>
      <w:tr w:rsidR="00817D55" w:rsidRPr="00982E12" w:rsidTr="00A5477A">
        <w:trPr>
          <w:jc w:val="center"/>
        </w:trPr>
        <w:tc>
          <w:tcPr>
            <w:tcW w:w="6667"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SUMA GODZIN:</w:t>
            </w:r>
          </w:p>
        </w:tc>
        <w:tc>
          <w:tcPr>
            <w:tcW w:w="1116" w:type="dxa"/>
          </w:tcPr>
          <w:p w:rsidR="0023489B" w:rsidRPr="00982E12" w:rsidRDefault="00BF0EFC" w:rsidP="00A5477A">
            <w:pPr>
              <w:jc w:val="center"/>
              <w:rPr>
                <w:rFonts w:ascii="Times New Roman" w:hAnsi="Times New Roman" w:cs="Times New Roman"/>
                <w:b/>
              </w:rPr>
            </w:pPr>
            <w:r w:rsidRPr="00982E12">
              <w:rPr>
                <w:rFonts w:ascii="Times New Roman" w:hAnsi="Times New Roman" w:cs="Times New Roman"/>
                <w:b/>
              </w:rPr>
              <w:t>35</w:t>
            </w:r>
          </w:p>
        </w:tc>
        <w:tc>
          <w:tcPr>
            <w:tcW w:w="1444" w:type="dxa"/>
          </w:tcPr>
          <w:p w:rsidR="0023489B" w:rsidRPr="00982E12" w:rsidRDefault="00F21DAA" w:rsidP="00A5477A">
            <w:pPr>
              <w:jc w:val="center"/>
              <w:rPr>
                <w:rFonts w:ascii="Times New Roman" w:hAnsi="Times New Roman" w:cs="Times New Roman"/>
              </w:rPr>
            </w:pPr>
            <w:r w:rsidRPr="00982E12">
              <w:rPr>
                <w:rFonts w:ascii="Times New Roman" w:hAnsi="Times New Roman" w:cs="Times New Roman"/>
              </w:rPr>
              <w:t>-</w:t>
            </w:r>
          </w:p>
        </w:tc>
        <w:tc>
          <w:tcPr>
            <w:tcW w:w="1263" w:type="dxa"/>
          </w:tcPr>
          <w:p w:rsidR="0023489B" w:rsidRPr="00982E12" w:rsidRDefault="00F21DAA" w:rsidP="00A5477A">
            <w:pPr>
              <w:jc w:val="center"/>
              <w:rPr>
                <w:rFonts w:ascii="Times New Roman" w:hAnsi="Times New Roman" w:cs="Times New Roman"/>
              </w:rPr>
            </w:pPr>
            <w:r w:rsidRPr="00982E12">
              <w:rPr>
                <w:rFonts w:ascii="Times New Roman" w:hAnsi="Times New Roman" w:cs="Times New Roman"/>
              </w:rPr>
              <w:t>-</w:t>
            </w:r>
          </w:p>
        </w:tc>
      </w:tr>
    </w:tbl>
    <w:p w:rsidR="0023489B" w:rsidRPr="00982E12" w:rsidRDefault="0023489B" w:rsidP="0023489B">
      <w:pPr>
        <w:spacing w:after="0" w:line="240" w:lineRule="auto"/>
        <w:rPr>
          <w:rFonts w:ascii="Times New Roman" w:hAnsi="Times New Roman" w:cs="Times New Roman"/>
          <w:i/>
        </w:rPr>
      </w:pPr>
      <w:r w:rsidRPr="00982E12">
        <w:rPr>
          <w:rFonts w:ascii="Times New Roman" w:hAnsi="Times New Roman" w:cs="Times New Roman"/>
          <w:i/>
        </w:rPr>
        <w:t>*kolumnę umieszczamy w przypadku, gdy program obejmuje daną formę jego realizacji</w:t>
      </w: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490" w:type="dxa"/>
        <w:jc w:val="center"/>
        <w:tblLook w:val="04A0" w:firstRow="1" w:lastRow="0" w:firstColumn="1" w:lastColumn="0" w:noHBand="0" w:noVBand="1"/>
      </w:tblPr>
      <w:tblGrid>
        <w:gridCol w:w="9073"/>
        <w:gridCol w:w="1417"/>
      </w:tblGrid>
      <w:tr w:rsidR="00817D55" w:rsidRPr="00982E12" w:rsidTr="00A5477A">
        <w:trPr>
          <w:trHeight w:val="50"/>
          <w:jc w:val="center"/>
        </w:trPr>
        <w:tc>
          <w:tcPr>
            <w:tcW w:w="9073"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1417"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817D55" w:rsidRPr="00982E12" w:rsidTr="00A5477A">
        <w:trPr>
          <w:trHeight w:val="50"/>
          <w:jc w:val="center"/>
        </w:trPr>
        <w:tc>
          <w:tcPr>
            <w:tcW w:w="907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 przedmiotu</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r>
      <w:tr w:rsidR="00817D55" w:rsidRPr="00982E12" w:rsidTr="00A5477A">
        <w:trPr>
          <w:trHeight w:val="231"/>
          <w:jc w:val="center"/>
        </w:trPr>
        <w:tc>
          <w:tcPr>
            <w:tcW w:w="907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udziału w zajęciach</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r>
      <w:tr w:rsidR="0023489B" w:rsidRPr="00982E12" w:rsidTr="00A5477A">
        <w:trPr>
          <w:trHeight w:val="231"/>
          <w:jc w:val="center"/>
        </w:trPr>
        <w:tc>
          <w:tcPr>
            <w:tcW w:w="907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zaliczenia</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r>
    </w:tbl>
    <w:p w:rsidR="0023489B" w:rsidRPr="00982E12" w:rsidRDefault="0023489B" w:rsidP="0023489B">
      <w:pPr>
        <w:spacing w:after="0" w:line="240" w:lineRule="auto"/>
        <w:rPr>
          <w:rFonts w:ascii="Times New Roman" w:hAnsi="Times New Roman" w:cs="Times New Roman"/>
          <w:b/>
          <w:u w:val="single"/>
        </w:rPr>
      </w:pPr>
    </w:p>
    <w:p w:rsidR="00D519EF" w:rsidRPr="00982E12" w:rsidRDefault="00D519EF" w:rsidP="0023489B">
      <w:pPr>
        <w:spacing w:after="0" w:line="240" w:lineRule="auto"/>
        <w:jc w:val="both"/>
        <w:rPr>
          <w:rFonts w:ascii="Times New Roman" w:hAnsi="Times New Roman" w:cs="Times New Roman"/>
          <w:b/>
          <w:u w:val="single"/>
        </w:rPr>
      </w:pPr>
    </w:p>
    <w:p w:rsidR="00D519EF" w:rsidRPr="00982E12" w:rsidRDefault="00D519EF" w:rsidP="0023489B">
      <w:pPr>
        <w:spacing w:after="0" w:line="240" w:lineRule="auto"/>
        <w:jc w:val="both"/>
        <w:rPr>
          <w:rFonts w:ascii="Times New Roman" w:hAnsi="Times New Roman" w:cs="Times New Roman"/>
          <w:b/>
          <w:u w:val="single"/>
        </w:rPr>
      </w:pPr>
    </w:p>
    <w:p w:rsidR="00D519EF" w:rsidRPr="00982E12" w:rsidRDefault="00D519EF" w:rsidP="0023489B">
      <w:pPr>
        <w:spacing w:after="0" w:line="240" w:lineRule="auto"/>
        <w:jc w:val="both"/>
        <w:rPr>
          <w:rFonts w:ascii="Times New Roman" w:hAnsi="Times New Roman" w:cs="Times New Roman"/>
          <w:b/>
          <w:u w:val="single"/>
        </w:rPr>
      </w:pPr>
    </w:p>
    <w:p w:rsidR="00D519EF" w:rsidRPr="00982E12" w:rsidRDefault="00D519EF" w:rsidP="0023489B">
      <w:pPr>
        <w:spacing w:after="0" w:line="240" w:lineRule="auto"/>
        <w:jc w:val="both"/>
        <w:rPr>
          <w:rFonts w:ascii="Times New Roman" w:hAnsi="Times New Roman" w:cs="Times New Roman"/>
          <w:b/>
          <w:u w:val="single"/>
        </w:rPr>
      </w:pPr>
    </w:p>
    <w:p w:rsidR="00D519EF" w:rsidRPr="00982E12" w:rsidRDefault="00D519EF" w:rsidP="0023489B">
      <w:pPr>
        <w:spacing w:after="0" w:line="240" w:lineRule="auto"/>
        <w:jc w:val="both"/>
        <w:rPr>
          <w:rFonts w:ascii="Times New Roman" w:hAnsi="Times New Roman" w:cs="Times New Roman"/>
          <w:b/>
          <w:u w:val="single"/>
        </w:rPr>
      </w:pPr>
    </w:p>
    <w:p w:rsidR="00D519EF" w:rsidRPr="00982E12" w:rsidRDefault="00D519EF" w:rsidP="0023489B">
      <w:pPr>
        <w:spacing w:after="0" w:line="240" w:lineRule="auto"/>
        <w:jc w:val="both"/>
        <w:rPr>
          <w:rFonts w:ascii="Times New Roman" w:hAnsi="Times New Roman" w:cs="Times New Roman"/>
          <w:b/>
          <w:u w:val="single"/>
        </w:rPr>
      </w:pPr>
    </w:p>
    <w:p w:rsidR="00D519EF" w:rsidRPr="00982E12" w:rsidRDefault="00D519EF" w:rsidP="0023489B">
      <w:pPr>
        <w:spacing w:after="0" w:line="240" w:lineRule="auto"/>
        <w:jc w:val="both"/>
        <w:rPr>
          <w:rFonts w:ascii="Times New Roman" w:hAnsi="Times New Roman" w:cs="Times New Roman"/>
          <w:b/>
          <w:u w:val="single"/>
        </w:rPr>
      </w:pPr>
    </w:p>
    <w:p w:rsidR="00D519EF" w:rsidRPr="00982E12" w:rsidRDefault="00D519EF" w:rsidP="0023489B">
      <w:pPr>
        <w:spacing w:after="0" w:line="240" w:lineRule="auto"/>
        <w:jc w:val="both"/>
        <w:rPr>
          <w:rFonts w:ascii="Times New Roman" w:hAnsi="Times New Roman" w:cs="Times New Roman"/>
          <w:b/>
          <w:u w:val="single"/>
        </w:rPr>
      </w:pPr>
    </w:p>
    <w:p w:rsidR="0023489B" w:rsidRPr="00982E12" w:rsidRDefault="0023489B" w:rsidP="0023489B">
      <w:pPr>
        <w:spacing w:after="0" w:line="240" w:lineRule="auto"/>
        <w:jc w:val="both"/>
        <w:rPr>
          <w:rFonts w:ascii="Times New Roman" w:hAnsi="Times New Roman" w:cs="Times New Roman"/>
          <w:b/>
          <w:u w:val="single"/>
        </w:rPr>
      </w:pPr>
      <w:r w:rsidRPr="00982E12">
        <w:rPr>
          <w:rFonts w:ascii="Times New Roman" w:hAnsi="Times New Roman" w:cs="Times New Roman"/>
          <w:b/>
          <w:u w:val="single"/>
        </w:rPr>
        <w:lastRenderedPageBreak/>
        <w:t>Rozliczenie nakładu pracy studenta:</w:t>
      </w:r>
    </w:p>
    <w:p w:rsidR="0023489B" w:rsidRPr="00982E12" w:rsidRDefault="0023489B" w:rsidP="0023489B">
      <w:pPr>
        <w:spacing w:after="0" w:line="240" w:lineRule="auto"/>
        <w:jc w:val="both"/>
        <w:rPr>
          <w:rFonts w:ascii="Times New Roman" w:hAnsi="Times New Roman" w:cs="Times New Roman"/>
          <w:b/>
          <w:u w:val="single"/>
        </w:rPr>
      </w:pPr>
    </w:p>
    <w:tbl>
      <w:tblPr>
        <w:tblStyle w:val="Siatkatabelijasna"/>
        <w:tblW w:w="10490" w:type="dxa"/>
        <w:jc w:val="center"/>
        <w:tblLayout w:type="fixed"/>
        <w:tblLook w:val="04A0" w:firstRow="1" w:lastRow="0" w:firstColumn="1" w:lastColumn="0" w:noHBand="0" w:noVBand="1"/>
      </w:tblPr>
      <w:tblGrid>
        <w:gridCol w:w="1985"/>
        <w:gridCol w:w="1012"/>
        <w:gridCol w:w="1013"/>
        <w:gridCol w:w="1012"/>
        <w:gridCol w:w="1210"/>
        <w:gridCol w:w="815"/>
        <w:gridCol w:w="1317"/>
        <w:gridCol w:w="1129"/>
        <w:gridCol w:w="997"/>
      </w:tblGrid>
      <w:tr w:rsidR="0023489B" w:rsidRPr="00982E12" w:rsidTr="00A5477A">
        <w:trPr>
          <w:trHeight w:val="165"/>
          <w:jc w:val="center"/>
        </w:trPr>
        <w:tc>
          <w:tcPr>
            <w:tcW w:w="1985" w:type="dxa"/>
            <w:vMerge w:val="restart"/>
            <w:vAlign w:val="center"/>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508" w:type="dxa"/>
            <w:gridSpan w:val="7"/>
            <w:vAlign w:val="center"/>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997" w:type="dxa"/>
            <w:vMerge w:val="restart"/>
            <w:vAlign w:val="center"/>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jc w:val="center"/>
        </w:trPr>
        <w:tc>
          <w:tcPr>
            <w:tcW w:w="1985" w:type="dxa"/>
            <w:vMerge/>
            <w:vAlign w:val="center"/>
            <w:hideMark/>
          </w:tcPr>
          <w:p w:rsidR="0023489B" w:rsidRPr="00982E12" w:rsidRDefault="0023489B" w:rsidP="00A5477A">
            <w:pPr>
              <w:spacing w:line="256" w:lineRule="auto"/>
              <w:jc w:val="center"/>
              <w:rPr>
                <w:rFonts w:ascii="Times New Roman" w:hAnsi="Times New Roman" w:cs="Times New Roman"/>
                <w:b/>
              </w:rPr>
            </w:pPr>
          </w:p>
        </w:tc>
        <w:tc>
          <w:tcPr>
            <w:tcW w:w="1012" w:type="dxa"/>
            <w:vMerge w:val="restart"/>
            <w:vAlign w:val="center"/>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367" w:type="dxa"/>
            <w:gridSpan w:val="5"/>
            <w:vAlign w:val="center"/>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29" w:type="dxa"/>
            <w:vMerge w:val="restart"/>
            <w:vAlign w:val="center"/>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997" w:type="dxa"/>
            <w:vMerge/>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233"/>
          <w:jc w:val="center"/>
        </w:trPr>
        <w:tc>
          <w:tcPr>
            <w:tcW w:w="1985" w:type="dxa"/>
            <w:vMerge/>
            <w:hideMark/>
          </w:tcPr>
          <w:p w:rsidR="0023489B" w:rsidRPr="00982E12" w:rsidRDefault="0023489B" w:rsidP="00A5477A">
            <w:pPr>
              <w:spacing w:line="256" w:lineRule="auto"/>
              <w:rPr>
                <w:rFonts w:ascii="Times New Roman" w:hAnsi="Times New Roman" w:cs="Times New Roman"/>
                <w:b/>
              </w:rPr>
            </w:pPr>
          </w:p>
        </w:tc>
        <w:tc>
          <w:tcPr>
            <w:tcW w:w="1012" w:type="dxa"/>
            <w:vMerge/>
            <w:hideMark/>
          </w:tcPr>
          <w:p w:rsidR="0023489B" w:rsidRPr="00982E12" w:rsidRDefault="0023489B" w:rsidP="00A5477A">
            <w:pPr>
              <w:spacing w:line="256" w:lineRule="auto"/>
              <w:rPr>
                <w:rFonts w:ascii="Times New Roman" w:hAnsi="Times New Roman" w:cs="Times New Roman"/>
                <w:b/>
              </w:rPr>
            </w:pPr>
          </w:p>
        </w:tc>
        <w:tc>
          <w:tcPr>
            <w:tcW w:w="101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101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210"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815"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317"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29" w:type="dxa"/>
            <w:vMerge/>
            <w:hideMark/>
          </w:tcPr>
          <w:p w:rsidR="0023489B" w:rsidRPr="00982E12" w:rsidRDefault="0023489B" w:rsidP="00A5477A">
            <w:pPr>
              <w:spacing w:line="256" w:lineRule="auto"/>
              <w:rPr>
                <w:rFonts w:ascii="Times New Roman" w:hAnsi="Times New Roman" w:cs="Times New Roman"/>
                <w:b/>
              </w:rPr>
            </w:pPr>
          </w:p>
        </w:tc>
        <w:tc>
          <w:tcPr>
            <w:tcW w:w="997" w:type="dxa"/>
            <w:vMerge/>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446"/>
          <w:jc w:val="center"/>
        </w:trPr>
        <w:tc>
          <w:tcPr>
            <w:tcW w:w="1985"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1012" w:type="dxa"/>
            <w:vAlign w:val="center"/>
          </w:tcPr>
          <w:p w:rsidR="0023489B" w:rsidRPr="00982E12" w:rsidRDefault="00BF0EFC" w:rsidP="00A5477A">
            <w:pPr>
              <w:jc w:val="center"/>
              <w:rPr>
                <w:rFonts w:ascii="Times New Roman" w:hAnsi="Times New Roman" w:cs="Times New Roman"/>
              </w:rPr>
            </w:pPr>
            <w:r w:rsidRPr="00982E12">
              <w:rPr>
                <w:rFonts w:ascii="Times New Roman" w:hAnsi="Times New Roman" w:cs="Times New Roman"/>
              </w:rPr>
              <w:t>15</w:t>
            </w:r>
          </w:p>
        </w:tc>
        <w:tc>
          <w:tcPr>
            <w:tcW w:w="1013" w:type="dxa"/>
            <w:vAlign w:val="center"/>
          </w:tcPr>
          <w:p w:rsidR="0023489B" w:rsidRPr="00982E12" w:rsidRDefault="0023489B" w:rsidP="00A5477A">
            <w:pPr>
              <w:ind w:left="52"/>
              <w:jc w:val="center"/>
              <w:rPr>
                <w:rFonts w:ascii="Times New Roman" w:hAnsi="Times New Roman" w:cs="Times New Roman"/>
              </w:rPr>
            </w:pPr>
          </w:p>
        </w:tc>
        <w:tc>
          <w:tcPr>
            <w:tcW w:w="1012" w:type="dxa"/>
            <w:vAlign w:val="center"/>
          </w:tcPr>
          <w:p w:rsidR="0023489B" w:rsidRPr="00982E12" w:rsidRDefault="0023489B" w:rsidP="00A5477A">
            <w:pPr>
              <w:ind w:left="356"/>
              <w:jc w:val="center"/>
              <w:rPr>
                <w:rFonts w:ascii="Times New Roman" w:hAnsi="Times New Roman" w:cs="Times New Roman"/>
              </w:rPr>
            </w:pPr>
          </w:p>
        </w:tc>
        <w:tc>
          <w:tcPr>
            <w:tcW w:w="1210" w:type="dxa"/>
            <w:vAlign w:val="center"/>
          </w:tcPr>
          <w:p w:rsidR="0023489B" w:rsidRPr="00982E12" w:rsidRDefault="0023489B" w:rsidP="00A5477A">
            <w:pPr>
              <w:ind w:left="356"/>
              <w:jc w:val="center"/>
              <w:rPr>
                <w:rFonts w:ascii="Times New Roman" w:hAnsi="Times New Roman" w:cs="Times New Roman"/>
              </w:rPr>
            </w:pPr>
          </w:p>
        </w:tc>
        <w:tc>
          <w:tcPr>
            <w:tcW w:w="815" w:type="dxa"/>
            <w:vAlign w:val="center"/>
          </w:tcPr>
          <w:p w:rsidR="0023489B" w:rsidRPr="00982E12" w:rsidRDefault="0023489B" w:rsidP="00A5477A">
            <w:pPr>
              <w:ind w:left="356"/>
              <w:jc w:val="center"/>
              <w:rPr>
                <w:rFonts w:ascii="Times New Roman" w:hAnsi="Times New Roman" w:cs="Times New Roman"/>
              </w:rPr>
            </w:pPr>
          </w:p>
        </w:tc>
        <w:tc>
          <w:tcPr>
            <w:tcW w:w="1317" w:type="dxa"/>
            <w:vAlign w:val="center"/>
          </w:tcPr>
          <w:p w:rsidR="0023489B" w:rsidRPr="00982E12" w:rsidRDefault="0023489B" w:rsidP="00A5477A">
            <w:pPr>
              <w:ind w:left="356"/>
              <w:jc w:val="center"/>
              <w:rPr>
                <w:rFonts w:ascii="Times New Roman" w:hAnsi="Times New Roman" w:cs="Times New Roman"/>
              </w:rPr>
            </w:pPr>
          </w:p>
        </w:tc>
        <w:tc>
          <w:tcPr>
            <w:tcW w:w="1129" w:type="dxa"/>
            <w:vAlign w:val="center"/>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w:t>
            </w:r>
          </w:p>
        </w:tc>
        <w:tc>
          <w:tcPr>
            <w:tcW w:w="997" w:type="dxa"/>
            <w:vAlign w:val="center"/>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35</w:t>
            </w:r>
          </w:p>
        </w:tc>
      </w:tr>
      <w:tr w:rsidR="0023489B" w:rsidRPr="00982E12" w:rsidTr="00BF0EFC">
        <w:trPr>
          <w:trHeight w:val="446"/>
          <w:jc w:val="center"/>
        </w:trPr>
        <w:tc>
          <w:tcPr>
            <w:tcW w:w="1985" w:type="dxa"/>
            <w:shd w:val="clear" w:color="auto" w:fill="auto"/>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1012" w:type="dxa"/>
            <w:shd w:val="clear" w:color="auto" w:fill="auto"/>
            <w:vAlign w:val="center"/>
          </w:tcPr>
          <w:p w:rsidR="0023489B" w:rsidRPr="00982E12" w:rsidRDefault="0023489B" w:rsidP="00A5477A">
            <w:pPr>
              <w:jc w:val="center"/>
              <w:rPr>
                <w:rFonts w:ascii="Times New Roman" w:hAnsi="Times New Roman" w:cs="Times New Roman"/>
                <w:i/>
              </w:rPr>
            </w:pPr>
          </w:p>
        </w:tc>
        <w:tc>
          <w:tcPr>
            <w:tcW w:w="1013" w:type="dxa"/>
            <w:shd w:val="clear" w:color="auto" w:fill="auto"/>
            <w:vAlign w:val="center"/>
          </w:tcPr>
          <w:p w:rsidR="0023489B" w:rsidRPr="00982E12" w:rsidRDefault="0023489B" w:rsidP="00A5477A">
            <w:pPr>
              <w:ind w:left="52"/>
              <w:jc w:val="center"/>
              <w:rPr>
                <w:rFonts w:ascii="Times New Roman" w:hAnsi="Times New Roman" w:cs="Times New Roman"/>
                <w:i/>
              </w:rPr>
            </w:pPr>
          </w:p>
        </w:tc>
        <w:tc>
          <w:tcPr>
            <w:tcW w:w="1012" w:type="dxa"/>
            <w:shd w:val="clear" w:color="auto" w:fill="auto"/>
            <w:vAlign w:val="center"/>
          </w:tcPr>
          <w:p w:rsidR="0023489B" w:rsidRPr="00982E12" w:rsidRDefault="0023489B" w:rsidP="00A5477A">
            <w:pPr>
              <w:ind w:left="356"/>
              <w:jc w:val="center"/>
              <w:rPr>
                <w:rFonts w:ascii="Times New Roman" w:hAnsi="Times New Roman" w:cs="Times New Roman"/>
                <w:i/>
              </w:rPr>
            </w:pPr>
          </w:p>
        </w:tc>
        <w:tc>
          <w:tcPr>
            <w:tcW w:w="1210" w:type="dxa"/>
            <w:shd w:val="clear" w:color="auto" w:fill="auto"/>
            <w:vAlign w:val="center"/>
          </w:tcPr>
          <w:p w:rsidR="0023489B" w:rsidRPr="00982E12" w:rsidRDefault="0023489B" w:rsidP="00A5477A">
            <w:pPr>
              <w:ind w:left="356"/>
              <w:jc w:val="center"/>
              <w:rPr>
                <w:rFonts w:ascii="Times New Roman" w:hAnsi="Times New Roman" w:cs="Times New Roman"/>
                <w:i/>
              </w:rPr>
            </w:pPr>
          </w:p>
        </w:tc>
        <w:tc>
          <w:tcPr>
            <w:tcW w:w="815" w:type="dxa"/>
            <w:shd w:val="clear" w:color="auto" w:fill="auto"/>
            <w:vAlign w:val="center"/>
          </w:tcPr>
          <w:p w:rsidR="0023489B" w:rsidRPr="00982E12" w:rsidRDefault="0023489B" w:rsidP="00A5477A">
            <w:pPr>
              <w:ind w:left="356"/>
              <w:jc w:val="center"/>
              <w:rPr>
                <w:rFonts w:ascii="Times New Roman" w:hAnsi="Times New Roman" w:cs="Times New Roman"/>
                <w:i/>
              </w:rPr>
            </w:pPr>
          </w:p>
        </w:tc>
        <w:tc>
          <w:tcPr>
            <w:tcW w:w="1317" w:type="dxa"/>
            <w:shd w:val="clear" w:color="auto" w:fill="auto"/>
            <w:vAlign w:val="center"/>
          </w:tcPr>
          <w:p w:rsidR="0023489B" w:rsidRPr="00982E12" w:rsidRDefault="0023489B" w:rsidP="00A5477A">
            <w:pPr>
              <w:ind w:left="356"/>
              <w:jc w:val="center"/>
              <w:rPr>
                <w:rFonts w:ascii="Times New Roman" w:hAnsi="Times New Roman" w:cs="Times New Roman"/>
                <w:i/>
              </w:rPr>
            </w:pPr>
          </w:p>
        </w:tc>
        <w:tc>
          <w:tcPr>
            <w:tcW w:w="1129" w:type="dxa"/>
            <w:shd w:val="clear" w:color="auto" w:fill="auto"/>
            <w:vAlign w:val="center"/>
          </w:tcPr>
          <w:p w:rsidR="0023489B" w:rsidRPr="00982E12" w:rsidRDefault="0023489B" w:rsidP="00A5477A">
            <w:pPr>
              <w:jc w:val="center"/>
              <w:rPr>
                <w:rFonts w:ascii="Times New Roman" w:hAnsi="Times New Roman" w:cs="Times New Roman"/>
                <w:i/>
              </w:rPr>
            </w:pPr>
          </w:p>
        </w:tc>
        <w:tc>
          <w:tcPr>
            <w:tcW w:w="997" w:type="dxa"/>
            <w:shd w:val="clear" w:color="auto" w:fill="auto"/>
            <w:vAlign w:val="center"/>
          </w:tcPr>
          <w:p w:rsidR="0023489B" w:rsidRPr="00982E12" w:rsidRDefault="0023489B" w:rsidP="00A5477A">
            <w:pPr>
              <w:ind w:left="356"/>
              <w:jc w:val="center"/>
              <w:rPr>
                <w:rFonts w:ascii="Times New Roman" w:hAnsi="Times New Roman" w:cs="Times New Roman"/>
                <w:b/>
                <w:i/>
              </w:rPr>
            </w:pPr>
          </w:p>
        </w:tc>
      </w:tr>
      <w:tr w:rsidR="0023489B" w:rsidRPr="00982E12" w:rsidTr="00A5477A">
        <w:trPr>
          <w:trHeight w:val="446"/>
          <w:jc w:val="center"/>
        </w:trPr>
        <w:tc>
          <w:tcPr>
            <w:tcW w:w="1985"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1012" w:type="dxa"/>
            <w:vAlign w:val="center"/>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013" w:type="dxa"/>
            <w:vAlign w:val="center"/>
          </w:tcPr>
          <w:p w:rsidR="0023489B" w:rsidRPr="00982E12" w:rsidRDefault="0023489B" w:rsidP="00A5477A">
            <w:pPr>
              <w:ind w:left="52"/>
              <w:jc w:val="center"/>
              <w:rPr>
                <w:rFonts w:ascii="Times New Roman" w:hAnsi="Times New Roman" w:cs="Times New Roman"/>
              </w:rPr>
            </w:pPr>
          </w:p>
        </w:tc>
        <w:tc>
          <w:tcPr>
            <w:tcW w:w="1012" w:type="dxa"/>
            <w:vAlign w:val="center"/>
          </w:tcPr>
          <w:p w:rsidR="0023489B" w:rsidRPr="00982E12" w:rsidRDefault="0023489B" w:rsidP="00A5477A">
            <w:pPr>
              <w:ind w:left="356"/>
              <w:jc w:val="center"/>
              <w:rPr>
                <w:rFonts w:ascii="Times New Roman" w:hAnsi="Times New Roman" w:cs="Times New Roman"/>
              </w:rPr>
            </w:pPr>
          </w:p>
        </w:tc>
        <w:tc>
          <w:tcPr>
            <w:tcW w:w="1210" w:type="dxa"/>
            <w:vAlign w:val="center"/>
          </w:tcPr>
          <w:p w:rsidR="0023489B" w:rsidRPr="00982E12" w:rsidRDefault="0023489B" w:rsidP="00A5477A">
            <w:pPr>
              <w:ind w:left="356"/>
              <w:jc w:val="center"/>
              <w:rPr>
                <w:rFonts w:ascii="Times New Roman" w:hAnsi="Times New Roman" w:cs="Times New Roman"/>
              </w:rPr>
            </w:pPr>
          </w:p>
        </w:tc>
        <w:tc>
          <w:tcPr>
            <w:tcW w:w="815" w:type="dxa"/>
            <w:vAlign w:val="center"/>
          </w:tcPr>
          <w:p w:rsidR="0023489B" w:rsidRPr="00982E12" w:rsidRDefault="0023489B" w:rsidP="00A5477A">
            <w:pPr>
              <w:ind w:left="356"/>
              <w:jc w:val="center"/>
              <w:rPr>
                <w:rFonts w:ascii="Times New Roman" w:hAnsi="Times New Roman" w:cs="Times New Roman"/>
              </w:rPr>
            </w:pPr>
          </w:p>
        </w:tc>
        <w:tc>
          <w:tcPr>
            <w:tcW w:w="1317" w:type="dxa"/>
            <w:vAlign w:val="center"/>
          </w:tcPr>
          <w:p w:rsidR="0023489B" w:rsidRPr="00982E12" w:rsidRDefault="0023489B" w:rsidP="00A5477A">
            <w:pPr>
              <w:ind w:left="356"/>
              <w:jc w:val="center"/>
              <w:rPr>
                <w:rFonts w:ascii="Times New Roman" w:hAnsi="Times New Roman" w:cs="Times New Roman"/>
              </w:rPr>
            </w:pPr>
          </w:p>
        </w:tc>
        <w:tc>
          <w:tcPr>
            <w:tcW w:w="1129" w:type="dxa"/>
            <w:vAlign w:val="center"/>
          </w:tcPr>
          <w:p w:rsidR="0023489B" w:rsidRPr="00982E12" w:rsidRDefault="0023489B" w:rsidP="00A5477A">
            <w:pPr>
              <w:ind w:left="356"/>
              <w:jc w:val="center"/>
              <w:rPr>
                <w:rFonts w:ascii="Times New Roman" w:hAnsi="Times New Roman" w:cs="Times New Roman"/>
              </w:rPr>
            </w:pPr>
            <w:r w:rsidRPr="00982E12">
              <w:rPr>
                <w:rFonts w:ascii="Times New Roman" w:hAnsi="Times New Roman" w:cs="Times New Roman"/>
              </w:rPr>
              <w:t>12</w:t>
            </w:r>
          </w:p>
        </w:tc>
        <w:tc>
          <w:tcPr>
            <w:tcW w:w="997" w:type="dxa"/>
            <w:vAlign w:val="center"/>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15</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43" w:type="dxa"/>
        <w:jc w:val="center"/>
        <w:tblLook w:val="04A0" w:firstRow="1" w:lastRow="0" w:firstColumn="1" w:lastColumn="0" w:noHBand="0" w:noVBand="1"/>
      </w:tblPr>
      <w:tblGrid>
        <w:gridCol w:w="8364"/>
        <w:gridCol w:w="1979"/>
      </w:tblGrid>
      <w:tr w:rsidR="00817D55" w:rsidRPr="00982E12" w:rsidTr="00A5477A">
        <w:trPr>
          <w:trHeight w:val="50"/>
          <w:tblHeader/>
          <w:jc w:val="center"/>
        </w:trPr>
        <w:tc>
          <w:tcPr>
            <w:tcW w:w="836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1979"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817D55" w:rsidRPr="00982E12" w:rsidTr="00A5477A">
        <w:trPr>
          <w:trHeight w:val="50"/>
          <w:jc w:val="center"/>
        </w:trPr>
        <w:tc>
          <w:tcPr>
            <w:tcW w:w="8364" w:type="dxa"/>
            <w:hideMark/>
          </w:tcPr>
          <w:p w:rsidR="0023489B" w:rsidRPr="00982E12" w:rsidRDefault="0023489B" w:rsidP="00A5477A">
            <w:pPr>
              <w:jc w:val="both"/>
              <w:rPr>
                <w:rFonts w:ascii="Times New Roman" w:hAnsi="Times New Roman" w:cs="Times New Roman"/>
                <w:b/>
              </w:rPr>
            </w:pPr>
            <w:r w:rsidRPr="00982E12">
              <w:rPr>
                <w:rFonts w:ascii="Times New Roman" w:hAnsi="Times New Roman" w:cs="Times New Roman"/>
                <w:b/>
              </w:rPr>
              <w:t xml:space="preserve">Wiedza: </w:t>
            </w:r>
          </w:p>
        </w:tc>
        <w:tc>
          <w:tcPr>
            <w:tcW w:w="1979" w:type="dxa"/>
          </w:tcPr>
          <w:p w:rsidR="0023489B" w:rsidRPr="00982E12" w:rsidRDefault="0023489B" w:rsidP="00A5477A">
            <w:pPr>
              <w:jc w:val="center"/>
              <w:rPr>
                <w:rFonts w:ascii="Times New Roman" w:hAnsi="Times New Roman" w:cs="Times New Roman"/>
              </w:rPr>
            </w:pPr>
          </w:p>
        </w:tc>
      </w:tr>
      <w:tr w:rsidR="00817D55" w:rsidRPr="00982E12" w:rsidTr="00A5477A">
        <w:trPr>
          <w:trHeight w:val="406"/>
          <w:jc w:val="center"/>
        </w:trPr>
        <w:tc>
          <w:tcPr>
            <w:tcW w:w="8364" w:type="dxa"/>
          </w:tcPr>
          <w:p w:rsidR="0023489B" w:rsidRPr="00982E12" w:rsidRDefault="00BF0EFC" w:rsidP="00601528">
            <w:pPr>
              <w:numPr>
                <w:ilvl w:val="0"/>
                <w:numId w:val="739"/>
              </w:numPr>
              <w:ind w:left="452"/>
              <w:jc w:val="both"/>
              <w:rPr>
                <w:rFonts w:ascii="Times New Roman" w:hAnsi="Times New Roman" w:cs="Times New Roman"/>
              </w:rPr>
            </w:pPr>
            <w:r w:rsidRPr="00982E12">
              <w:rPr>
                <w:rFonts w:ascii="Times New Roman" w:hAnsi="Times New Roman" w:cs="Times New Roman"/>
              </w:rPr>
              <w:t>D</w:t>
            </w:r>
            <w:r w:rsidR="0023489B" w:rsidRPr="00982E12">
              <w:rPr>
                <w:rFonts w:ascii="Times New Roman" w:hAnsi="Times New Roman" w:cs="Times New Roman"/>
              </w:rPr>
              <w:t>efiniuje parametry fizykochemiczne, toksykologiczne, biologiczne czynników CBRNE</w:t>
            </w:r>
          </w:p>
        </w:tc>
        <w:tc>
          <w:tcPr>
            <w:tcW w:w="197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BGP1_W02</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BGP1_W08</w:t>
            </w:r>
          </w:p>
        </w:tc>
      </w:tr>
      <w:tr w:rsidR="00817D55" w:rsidRPr="00982E12" w:rsidTr="00A5477A">
        <w:trPr>
          <w:trHeight w:val="406"/>
          <w:jc w:val="center"/>
        </w:trPr>
        <w:tc>
          <w:tcPr>
            <w:tcW w:w="8364" w:type="dxa"/>
          </w:tcPr>
          <w:p w:rsidR="0023489B" w:rsidRPr="00982E12" w:rsidRDefault="00BF0EFC" w:rsidP="00601528">
            <w:pPr>
              <w:numPr>
                <w:ilvl w:val="0"/>
                <w:numId w:val="739"/>
              </w:numPr>
              <w:ind w:left="452"/>
              <w:jc w:val="both"/>
              <w:rPr>
                <w:rFonts w:ascii="Times New Roman" w:hAnsi="Times New Roman" w:cs="Times New Roman"/>
              </w:rPr>
            </w:pPr>
            <w:r w:rsidRPr="00982E12">
              <w:rPr>
                <w:rFonts w:ascii="Times New Roman" w:hAnsi="Times New Roman" w:cs="Times New Roman"/>
              </w:rPr>
              <w:t>Z</w:t>
            </w:r>
            <w:r w:rsidR="0023489B" w:rsidRPr="00982E12">
              <w:rPr>
                <w:rFonts w:ascii="Times New Roman" w:hAnsi="Times New Roman" w:cs="Times New Roman"/>
              </w:rPr>
              <w:t xml:space="preserve">na symptomy występujące po użyciu lub ekspozycji na czynniki CBRNE oraz wpływu tych czynników na organizmy żywe i środowisko. </w:t>
            </w:r>
          </w:p>
        </w:tc>
        <w:tc>
          <w:tcPr>
            <w:tcW w:w="197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BGP1_W02</w:t>
            </w:r>
          </w:p>
        </w:tc>
      </w:tr>
      <w:tr w:rsidR="00817D55" w:rsidRPr="00982E12" w:rsidTr="00A5477A">
        <w:trPr>
          <w:trHeight w:val="50"/>
          <w:jc w:val="center"/>
        </w:trPr>
        <w:tc>
          <w:tcPr>
            <w:tcW w:w="8364" w:type="dxa"/>
            <w:hideMark/>
          </w:tcPr>
          <w:p w:rsidR="0023489B" w:rsidRPr="00982E12" w:rsidRDefault="0023489B" w:rsidP="00A5477A">
            <w:pPr>
              <w:jc w:val="both"/>
              <w:rPr>
                <w:rFonts w:ascii="Times New Roman" w:hAnsi="Times New Roman" w:cs="Times New Roman"/>
                <w:b/>
              </w:rPr>
            </w:pPr>
            <w:r w:rsidRPr="00982E12">
              <w:rPr>
                <w:rFonts w:ascii="Times New Roman" w:hAnsi="Times New Roman" w:cs="Times New Roman"/>
                <w:b/>
              </w:rPr>
              <w:t>Umiejętności:</w:t>
            </w:r>
          </w:p>
        </w:tc>
        <w:tc>
          <w:tcPr>
            <w:tcW w:w="1979" w:type="dxa"/>
          </w:tcPr>
          <w:p w:rsidR="0023489B" w:rsidRPr="00982E12" w:rsidRDefault="0023489B" w:rsidP="00A5477A">
            <w:pPr>
              <w:jc w:val="center"/>
              <w:rPr>
                <w:rFonts w:ascii="Times New Roman" w:hAnsi="Times New Roman" w:cs="Times New Roman"/>
              </w:rPr>
            </w:pPr>
          </w:p>
        </w:tc>
      </w:tr>
      <w:tr w:rsidR="00817D55" w:rsidRPr="00982E12" w:rsidTr="00A5477A">
        <w:trPr>
          <w:trHeight w:val="406"/>
          <w:jc w:val="center"/>
        </w:trPr>
        <w:tc>
          <w:tcPr>
            <w:tcW w:w="8364" w:type="dxa"/>
          </w:tcPr>
          <w:p w:rsidR="0023489B" w:rsidRPr="00982E12" w:rsidRDefault="00BF0EFC" w:rsidP="00601528">
            <w:pPr>
              <w:numPr>
                <w:ilvl w:val="0"/>
                <w:numId w:val="740"/>
              </w:numPr>
              <w:ind w:left="452"/>
              <w:jc w:val="both"/>
              <w:rPr>
                <w:rFonts w:ascii="Times New Roman" w:hAnsi="Times New Roman" w:cs="Times New Roman"/>
              </w:rPr>
            </w:pPr>
            <w:r w:rsidRPr="00982E12">
              <w:rPr>
                <w:rFonts w:ascii="Times New Roman" w:hAnsi="Times New Roman" w:cs="Times New Roman"/>
              </w:rPr>
              <w:t>R</w:t>
            </w:r>
            <w:r w:rsidR="0023489B" w:rsidRPr="00982E12">
              <w:rPr>
                <w:rFonts w:ascii="Times New Roman" w:hAnsi="Times New Roman" w:cs="Times New Roman"/>
              </w:rPr>
              <w:t>ozpoznaje rodzaje zdarzeń CBRNE</w:t>
            </w:r>
          </w:p>
        </w:tc>
        <w:tc>
          <w:tcPr>
            <w:tcW w:w="197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BGP1_U02</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BGP1_U07</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BGP1_U12</w:t>
            </w:r>
          </w:p>
        </w:tc>
      </w:tr>
      <w:tr w:rsidR="00817D55" w:rsidRPr="00982E12" w:rsidTr="00A5477A">
        <w:trPr>
          <w:trHeight w:val="50"/>
          <w:jc w:val="center"/>
        </w:trPr>
        <w:tc>
          <w:tcPr>
            <w:tcW w:w="8364" w:type="dxa"/>
          </w:tcPr>
          <w:p w:rsidR="0023489B" w:rsidRPr="00982E12" w:rsidRDefault="00BF0EFC" w:rsidP="00601528">
            <w:pPr>
              <w:numPr>
                <w:ilvl w:val="0"/>
                <w:numId w:val="740"/>
              </w:numPr>
              <w:ind w:left="452"/>
              <w:jc w:val="both"/>
              <w:rPr>
                <w:rFonts w:ascii="Times New Roman" w:hAnsi="Times New Roman" w:cs="Times New Roman"/>
              </w:rPr>
            </w:pPr>
            <w:r w:rsidRPr="00982E12">
              <w:rPr>
                <w:rFonts w:ascii="Times New Roman" w:hAnsi="Times New Roman" w:cs="Times New Roman"/>
              </w:rPr>
              <w:t>S</w:t>
            </w:r>
            <w:r w:rsidR="0023489B" w:rsidRPr="00982E12">
              <w:rPr>
                <w:rFonts w:ascii="Times New Roman" w:hAnsi="Times New Roman" w:cs="Times New Roman"/>
              </w:rPr>
              <w:t>tosuje elementy wyposażenia i środki ochrony osobistej przed czynnikami CBRNE</w:t>
            </w:r>
          </w:p>
        </w:tc>
        <w:tc>
          <w:tcPr>
            <w:tcW w:w="197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BGP1_U09</w:t>
            </w:r>
          </w:p>
        </w:tc>
      </w:tr>
      <w:tr w:rsidR="00817D55" w:rsidRPr="00982E12" w:rsidTr="00A5477A">
        <w:trPr>
          <w:trHeight w:val="406"/>
          <w:jc w:val="center"/>
        </w:trPr>
        <w:tc>
          <w:tcPr>
            <w:tcW w:w="8364" w:type="dxa"/>
            <w:hideMark/>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b/>
              </w:rPr>
              <w:t>Kompetencje społeczne (postawy)</w:t>
            </w:r>
          </w:p>
        </w:tc>
        <w:tc>
          <w:tcPr>
            <w:tcW w:w="1979" w:type="dxa"/>
          </w:tcPr>
          <w:p w:rsidR="0023489B" w:rsidRPr="00982E12" w:rsidRDefault="0023489B" w:rsidP="00A5477A">
            <w:pPr>
              <w:jc w:val="center"/>
              <w:rPr>
                <w:rFonts w:ascii="Times New Roman" w:hAnsi="Times New Roman" w:cs="Times New Roman"/>
              </w:rPr>
            </w:pPr>
          </w:p>
        </w:tc>
      </w:tr>
      <w:tr w:rsidR="00817D55" w:rsidRPr="00982E12" w:rsidTr="00A5477A">
        <w:trPr>
          <w:trHeight w:val="406"/>
          <w:jc w:val="center"/>
        </w:trPr>
        <w:tc>
          <w:tcPr>
            <w:tcW w:w="8364" w:type="dxa"/>
          </w:tcPr>
          <w:p w:rsidR="0023489B" w:rsidRPr="00982E12" w:rsidRDefault="0023489B" w:rsidP="00601528">
            <w:pPr>
              <w:numPr>
                <w:ilvl w:val="0"/>
                <w:numId w:val="741"/>
              </w:numPr>
              <w:ind w:left="452"/>
              <w:jc w:val="both"/>
              <w:rPr>
                <w:rFonts w:ascii="Times New Roman" w:hAnsi="Times New Roman" w:cs="Times New Roman"/>
              </w:rPr>
            </w:pPr>
            <w:r w:rsidRPr="00982E12">
              <w:rPr>
                <w:rFonts w:ascii="Times New Roman" w:hAnsi="Times New Roman" w:cs="Times New Roman"/>
              </w:rPr>
              <w:t>Jest świadomy wpływu zdarzenia o charakterze CBRNE na  społeczne i psychologiczne aspekty funkcjonowania społeczeństwa po wystąpieniu takiego zdarzenia</w:t>
            </w:r>
          </w:p>
        </w:tc>
        <w:tc>
          <w:tcPr>
            <w:tcW w:w="197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BGP1_K03</w:t>
            </w:r>
          </w:p>
          <w:p w:rsidR="0023489B" w:rsidRPr="00982E12" w:rsidRDefault="0023489B" w:rsidP="00A5477A">
            <w:pPr>
              <w:jc w:val="center"/>
              <w:rPr>
                <w:rFonts w:ascii="Times New Roman" w:hAnsi="Times New Roman" w:cs="Times New Roman"/>
              </w:rPr>
            </w:pPr>
          </w:p>
        </w:tc>
      </w:tr>
      <w:tr w:rsidR="0023489B" w:rsidRPr="00982E12" w:rsidTr="00A5477A">
        <w:trPr>
          <w:trHeight w:val="406"/>
          <w:jc w:val="center"/>
        </w:trPr>
        <w:tc>
          <w:tcPr>
            <w:tcW w:w="8364" w:type="dxa"/>
          </w:tcPr>
          <w:p w:rsidR="0023489B" w:rsidRPr="00982E12" w:rsidRDefault="0023489B" w:rsidP="00601528">
            <w:pPr>
              <w:numPr>
                <w:ilvl w:val="0"/>
                <w:numId w:val="741"/>
              </w:numPr>
              <w:ind w:left="452"/>
              <w:jc w:val="both"/>
              <w:rPr>
                <w:rFonts w:ascii="Times New Roman" w:hAnsi="Times New Roman" w:cs="Times New Roman"/>
              </w:rPr>
            </w:pPr>
            <w:r w:rsidRPr="00982E12">
              <w:rPr>
                <w:rFonts w:ascii="Times New Roman" w:hAnsi="Times New Roman" w:cs="Times New Roman"/>
              </w:rPr>
              <w:t xml:space="preserve">Jest gotów współdziałać z przedstawicielami innych instytucji  zakresie minimalizowania skutków z udziałem czynników CBRNE </w:t>
            </w:r>
          </w:p>
        </w:tc>
        <w:tc>
          <w:tcPr>
            <w:tcW w:w="197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BGP1_K03</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BGP1_K02</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u w:val="single"/>
        </w:rPr>
      </w:pPr>
    </w:p>
    <w:tbl>
      <w:tblPr>
        <w:tblStyle w:val="Siatkatabelijasna"/>
        <w:tblW w:w="10348" w:type="dxa"/>
        <w:tblInd w:w="-5" w:type="dxa"/>
        <w:tblLayout w:type="fixed"/>
        <w:tblLook w:val="04A0" w:firstRow="1" w:lastRow="0" w:firstColumn="1" w:lastColumn="0" w:noHBand="0" w:noVBand="1"/>
      </w:tblPr>
      <w:tblGrid>
        <w:gridCol w:w="3402"/>
        <w:gridCol w:w="2126"/>
        <w:gridCol w:w="2552"/>
        <w:gridCol w:w="2268"/>
      </w:tblGrid>
      <w:tr w:rsidR="0023489B" w:rsidRPr="00982E12" w:rsidTr="00BF0EFC">
        <w:trPr>
          <w:trHeight w:val="50"/>
        </w:trPr>
        <w:tc>
          <w:tcPr>
            <w:tcW w:w="3402" w:type="dxa"/>
            <w:vMerge w:val="restart"/>
            <w:vAlign w:val="center"/>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6946"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weryfikacji efektów uczenia się</w:t>
            </w:r>
          </w:p>
        </w:tc>
      </w:tr>
      <w:tr w:rsidR="00BF0EFC" w:rsidRPr="00982E12" w:rsidTr="00BF0EFC">
        <w:trPr>
          <w:trHeight w:val="50"/>
        </w:trPr>
        <w:tc>
          <w:tcPr>
            <w:tcW w:w="3402" w:type="dxa"/>
            <w:vMerge/>
            <w:hideMark/>
          </w:tcPr>
          <w:p w:rsidR="00BF0EFC" w:rsidRPr="00982E12" w:rsidRDefault="00BF0EFC" w:rsidP="00A5477A">
            <w:pPr>
              <w:spacing w:line="256" w:lineRule="auto"/>
              <w:rPr>
                <w:rFonts w:ascii="Times New Roman" w:hAnsi="Times New Roman" w:cs="Times New Roman"/>
                <w:b/>
              </w:rPr>
            </w:pPr>
          </w:p>
        </w:tc>
        <w:tc>
          <w:tcPr>
            <w:tcW w:w="2126" w:type="dxa"/>
          </w:tcPr>
          <w:p w:rsidR="00BF0EFC" w:rsidRPr="00982E12" w:rsidRDefault="00BF0EFC" w:rsidP="00A5477A">
            <w:pPr>
              <w:jc w:val="center"/>
              <w:rPr>
                <w:rFonts w:ascii="Times New Roman" w:hAnsi="Times New Roman" w:cs="Times New Roman"/>
                <w:sz w:val="16"/>
                <w:szCs w:val="16"/>
              </w:rPr>
            </w:pPr>
            <w:r w:rsidRPr="00982E12">
              <w:rPr>
                <w:rFonts w:ascii="Times New Roman" w:hAnsi="Times New Roman" w:cs="Times New Roman"/>
                <w:sz w:val="16"/>
                <w:szCs w:val="16"/>
              </w:rPr>
              <w:t>Test</w:t>
            </w:r>
          </w:p>
        </w:tc>
        <w:tc>
          <w:tcPr>
            <w:tcW w:w="2552" w:type="dxa"/>
            <w:vAlign w:val="center"/>
          </w:tcPr>
          <w:p w:rsidR="00BF0EFC" w:rsidRPr="00982E12" w:rsidRDefault="00BF0EFC" w:rsidP="00A5477A">
            <w:pPr>
              <w:jc w:val="center"/>
              <w:rPr>
                <w:rFonts w:ascii="Times New Roman" w:hAnsi="Times New Roman" w:cs="Times New Roman"/>
                <w:sz w:val="16"/>
                <w:szCs w:val="16"/>
              </w:rPr>
            </w:pPr>
            <w:r w:rsidRPr="00982E12">
              <w:rPr>
                <w:rFonts w:ascii="Times New Roman" w:hAnsi="Times New Roman" w:cs="Times New Roman"/>
                <w:sz w:val="16"/>
                <w:szCs w:val="16"/>
              </w:rPr>
              <w:t>Prezentacja indywidualna/grupowa</w:t>
            </w:r>
          </w:p>
        </w:tc>
        <w:tc>
          <w:tcPr>
            <w:tcW w:w="2268" w:type="dxa"/>
            <w:vAlign w:val="center"/>
          </w:tcPr>
          <w:p w:rsidR="00BF0EFC" w:rsidRPr="00982E12" w:rsidRDefault="00BF0EFC" w:rsidP="00A5477A">
            <w:pPr>
              <w:jc w:val="center"/>
              <w:rPr>
                <w:rFonts w:ascii="Times New Roman" w:hAnsi="Times New Roman" w:cs="Times New Roman"/>
                <w:sz w:val="16"/>
                <w:szCs w:val="16"/>
              </w:rPr>
            </w:pPr>
            <w:r w:rsidRPr="00982E12">
              <w:rPr>
                <w:rFonts w:ascii="Times New Roman" w:hAnsi="Times New Roman" w:cs="Times New Roman"/>
                <w:sz w:val="16"/>
                <w:szCs w:val="16"/>
              </w:rPr>
              <w:t>Aktywność na zajęciach</w:t>
            </w:r>
          </w:p>
        </w:tc>
      </w:tr>
      <w:tr w:rsidR="00BF0EFC" w:rsidRPr="00982E12" w:rsidTr="00BF0EFC">
        <w:trPr>
          <w:trHeight w:val="50"/>
        </w:trPr>
        <w:tc>
          <w:tcPr>
            <w:tcW w:w="3402" w:type="dxa"/>
          </w:tcPr>
          <w:p w:rsidR="00BF0EFC" w:rsidRPr="00982E12" w:rsidRDefault="00BF0EFC" w:rsidP="00BF0EFC">
            <w:pPr>
              <w:jc w:val="center"/>
              <w:rPr>
                <w:rFonts w:ascii="Times New Roman" w:hAnsi="Times New Roman" w:cs="Times New Roman"/>
              </w:rPr>
            </w:pPr>
            <w:r w:rsidRPr="00982E12">
              <w:rPr>
                <w:rFonts w:ascii="Times New Roman" w:hAnsi="Times New Roman" w:cs="Times New Roman"/>
              </w:rPr>
              <w:t>W1</w:t>
            </w:r>
          </w:p>
        </w:tc>
        <w:tc>
          <w:tcPr>
            <w:tcW w:w="2126" w:type="dxa"/>
          </w:tcPr>
          <w:p w:rsidR="00BF0EFC" w:rsidRPr="00982E12" w:rsidRDefault="00BF0EFC" w:rsidP="00A5477A">
            <w:pPr>
              <w:jc w:val="center"/>
              <w:rPr>
                <w:rFonts w:ascii="Times New Roman" w:hAnsi="Times New Roman" w:cs="Times New Roman"/>
              </w:rPr>
            </w:pPr>
            <w:r w:rsidRPr="00982E12">
              <w:rPr>
                <w:rFonts w:ascii="Times New Roman" w:hAnsi="Times New Roman" w:cs="Times New Roman"/>
              </w:rPr>
              <w:t>x</w:t>
            </w:r>
          </w:p>
        </w:tc>
        <w:tc>
          <w:tcPr>
            <w:tcW w:w="2552" w:type="dxa"/>
          </w:tcPr>
          <w:p w:rsidR="00BF0EFC" w:rsidRPr="00982E12" w:rsidRDefault="00BF0EFC" w:rsidP="00A5477A">
            <w:pPr>
              <w:jc w:val="center"/>
              <w:rPr>
                <w:rFonts w:ascii="Times New Roman" w:hAnsi="Times New Roman" w:cs="Times New Roman"/>
              </w:rPr>
            </w:pPr>
            <w:r w:rsidRPr="00982E12">
              <w:rPr>
                <w:rFonts w:ascii="Times New Roman" w:hAnsi="Times New Roman" w:cs="Times New Roman"/>
              </w:rPr>
              <w:t>x</w:t>
            </w:r>
          </w:p>
        </w:tc>
        <w:tc>
          <w:tcPr>
            <w:tcW w:w="2268" w:type="dxa"/>
          </w:tcPr>
          <w:p w:rsidR="00BF0EFC" w:rsidRPr="00982E12" w:rsidRDefault="00BF0EFC" w:rsidP="00A5477A">
            <w:pPr>
              <w:jc w:val="center"/>
              <w:rPr>
                <w:rFonts w:ascii="Times New Roman" w:hAnsi="Times New Roman" w:cs="Times New Roman"/>
              </w:rPr>
            </w:pPr>
            <w:r w:rsidRPr="00982E12">
              <w:rPr>
                <w:rFonts w:ascii="Times New Roman" w:hAnsi="Times New Roman" w:cs="Times New Roman"/>
              </w:rPr>
              <w:t>x</w:t>
            </w:r>
          </w:p>
        </w:tc>
      </w:tr>
      <w:tr w:rsidR="00BF0EFC" w:rsidRPr="00982E12" w:rsidTr="00BF0EFC">
        <w:trPr>
          <w:trHeight w:val="50"/>
        </w:trPr>
        <w:tc>
          <w:tcPr>
            <w:tcW w:w="3402" w:type="dxa"/>
          </w:tcPr>
          <w:p w:rsidR="00BF0EFC" w:rsidRPr="00982E12" w:rsidRDefault="00BF0EFC" w:rsidP="00BF0EFC">
            <w:pPr>
              <w:jc w:val="center"/>
              <w:rPr>
                <w:rFonts w:ascii="Times New Roman" w:hAnsi="Times New Roman" w:cs="Times New Roman"/>
              </w:rPr>
            </w:pPr>
            <w:r w:rsidRPr="00982E12">
              <w:rPr>
                <w:rFonts w:ascii="Times New Roman" w:hAnsi="Times New Roman" w:cs="Times New Roman"/>
              </w:rPr>
              <w:t>W2</w:t>
            </w:r>
          </w:p>
        </w:tc>
        <w:tc>
          <w:tcPr>
            <w:tcW w:w="2126" w:type="dxa"/>
          </w:tcPr>
          <w:p w:rsidR="00BF0EFC" w:rsidRPr="00982E12" w:rsidRDefault="00BF0EFC" w:rsidP="00A5477A">
            <w:pPr>
              <w:jc w:val="center"/>
              <w:rPr>
                <w:rFonts w:ascii="Times New Roman" w:hAnsi="Times New Roman" w:cs="Times New Roman"/>
              </w:rPr>
            </w:pPr>
            <w:r w:rsidRPr="00982E12">
              <w:rPr>
                <w:rFonts w:ascii="Times New Roman" w:hAnsi="Times New Roman" w:cs="Times New Roman"/>
              </w:rPr>
              <w:t>x</w:t>
            </w:r>
          </w:p>
        </w:tc>
        <w:tc>
          <w:tcPr>
            <w:tcW w:w="2552" w:type="dxa"/>
          </w:tcPr>
          <w:p w:rsidR="00BF0EFC" w:rsidRPr="00982E12" w:rsidRDefault="00BF0EFC" w:rsidP="00A5477A">
            <w:pPr>
              <w:jc w:val="center"/>
              <w:rPr>
                <w:rFonts w:ascii="Times New Roman" w:hAnsi="Times New Roman" w:cs="Times New Roman"/>
              </w:rPr>
            </w:pPr>
            <w:r w:rsidRPr="00982E12">
              <w:rPr>
                <w:rFonts w:ascii="Times New Roman" w:hAnsi="Times New Roman" w:cs="Times New Roman"/>
              </w:rPr>
              <w:t>x</w:t>
            </w:r>
          </w:p>
        </w:tc>
        <w:tc>
          <w:tcPr>
            <w:tcW w:w="2268" w:type="dxa"/>
          </w:tcPr>
          <w:p w:rsidR="00BF0EFC" w:rsidRPr="00982E12" w:rsidRDefault="00BF0EFC" w:rsidP="00A5477A">
            <w:pPr>
              <w:jc w:val="center"/>
              <w:rPr>
                <w:rFonts w:ascii="Times New Roman" w:hAnsi="Times New Roman" w:cs="Times New Roman"/>
              </w:rPr>
            </w:pPr>
            <w:r w:rsidRPr="00982E12">
              <w:rPr>
                <w:rFonts w:ascii="Times New Roman" w:hAnsi="Times New Roman" w:cs="Times New Roman"/>
              </w:rPr>
              <w:t>x</w:t>
            </w:r>
          </w:p>
        </w:tc>
      </w:tr>
      <w:tr w:rsidR="00BF0EFC" w:rsidRPr="00982E12" w:rsidTr="00BF0EFC">
        <w:trPr>
          <w:trHeight w:val="50"/>
        </w:trPr>
        <w:tc>
          <w:tcPr>
            <w:tcW w:w="3402" w:type="dxa"/>
          </w:tcPr>
          <w:p w:rsidR="00BF0EFC" w:rsidRPr="00982E12" w:rsidRDefault="00BF0EFC" w:rsidP="00BF0EFC">
            <w:pPr>
              <w:jc w:val="center"/>
              <w:rPr>
                <w:rFonts w:ascii="Times New Roman" w:hAnsi="Times New Roman" w:cs="Times New Roman"/>
              </w:rPr>
            </w:pPr>
            <w:r w:rsidRPr="00982E12">
              <w:rPr>
                <w:rFonts w:ascii="Times New Roman" w:hAnsi="Times New Roman" w:cs="Times New Roman"/>
              </w:rPr>
              <w:t>U1</w:t>
            </w:r>
          </w:p>
        </w:tc>
        <w:tc>
          <w:tcPr>
            <w:tcW w:w="2126" w:type="dxa"/>
          </w:tcPr>
          <w:p w:rsidR="00BF0EFC" w:rsidRPr="00982E12" w:rsidRDefault="00BF0EFC" w:rsidP="00A5477A">
            <w:pPr>
              <w:jc w:val="center"/>
              <w:rPr>
                <w:rFonts w:ascii="Times New Roman" w:hAnsi="Times New Roman" w:cs="Times New Roman"/>
              </w:rPr>
            </w:pPr>
          </w:p>
        </w:tc>
        <w:tc>
          <w:tcPr>
            <w:tcW w:w="2552" w:type="dxa"/>
          </w:tcPr>
          <w:p w:rsidR="00BF0EFC" w:rsidRPr="00982E12" w:rsidRDefault="00BF0EFC" w:rsidP="00A5477A">
            <w:pPr>
              <w:jc w:val="center"/>
              <w:rPr>
                <w:rFonts w:ascii="Times New Roman" w:hAnsi="Times New Roman" w:cs="Times New Roman"/>
              </w:rPr>
            </w:pPr>
            <w:r w:rsidRPr="00982E12">
              <w:rPr>
                <w:rFonts w:ascii="Times New Roman" w:hAnsi="Times New Roman" w:cs="Times New Roman"/>
              </w:rPr>
              <w:t>x</w:t>
            </w:r>
          </w:p>
        </w:tc>
        <w:tc>
          <w:tcPr>
            <w:tcW w:w="2268" w:type="dxa"/>
          </w:tcPr>
          <w:p w:rsidR="00BF0EFC" w:rsidRPr="00982E12" w:rsidRDefault="00BF0EFC" w:rsidP="00A5477A">
            <w:pPr>
              <w:jc w:val="center"/>
              <w:rPr>
                <w:rFonts w:ascii="Times New Roman" w:hAnsi="Times New Roman" w:cs="Times New Roman"/>
              </w:rPr>
            </w:pPr>
            <w:r w:rsidRPr="00982E12">
              <w:rPr>
                <w:rFonts w:ascii="Times New Roman" w:hAnsi="Times New Roman" w:cs="Times New Roman"/>
              </w:rPr>
              <w:t>x</w:t>
            </w:r>
          </w:p>
        </w:tc>
      </w:tr>
      <w:tr w:rsidR="00BF0EFC" w:rsidRPr="00982E12" w:rsidTr="00BF0EFC">
        <w:trPr>
          <w:trHeight w:val="50"/>
        </w:trPr>
        <w:tc>
          <w:tcPr>
            <w:tcW w:w="3402" w:type="dxa"/>
          </w:tcPr>
          <w:p w:rsidR="00BF0EFC" w:rsidRPr="00982E12" w:rsidRDefault="00BF0EFC" w:rsidP="00BF0EFC">
            <w:pPr>
              <w:jc w:val="center"/>
              <w:rPr>
                <w:rFonts w:ascii="Times New Roman" w:hAnsi="Times New Roman" w:cs="Times New Roman"/>
              </w:rPr>
            </w:pPr>
            <w:r w:rsidRPr="00982E12">
              <w:rPr>
                <w:rFonts w:ascii="Times New Roman" w:hAnsi="Times New Roman" w:cs="Times New Roman"/>
              </w:rPr>
              <w:t>U2</w:t>
            </w:r>
          </w:p>
        </w:tc>
        <w:tc>
          <w:tcPr>
            <w:tcW w:w="2126" w:type="dxa"/>
          </w:tcPr>
          <w:p w:rsidR="00BF0EFC" w:rsidRPr="00982E12" w:rsidRDefault="00BF0EFC" w:rsidP="00A5477A">
            <w:pPr>
              <w:jc w:val="center"/>
              <w:rPr>
                <w:rFonts w:ascii="Times New Roman" w:hAnsi="Times New Roman" w:cs="Times New Roman"/>
              </w:rPr>
            </w:pPr>
          </w:p>
        </w:tc>
        <w:tc>
          <w:tcPr>
            <w:tcW w:w="2552" w:type="dxa"/>
          </w:tcPr>
          <w:p w:rsidR="00BF0EFC" w:rsidRPr="00982E12" w:rsidRDefault="00BF0EFC" w:rsidP="00A5477A">
            <w:pPr>
              <w:jc w:val="center"/>
              <w:rPr>
                <w:rFonts w:ascii="Times New Roman" w:hAnsi="Times New Roman" w:cs="Times New Roman"/>
              </w:rPr>
            </w:pPr>
            <w:r w:rsidRPr="00982E12">
              <w:rPr>
                <w:rFonts w:ascii="Times New Roman" w:hAnsi="Times New Roman" w:cs="Times New Roman"/>
              </w:rPr>
              <w:t>x</w:t>
            </w:r>
          </w:p>
        </w:tc>
        <w:tc>
          <w:tcPr>
            <w:tcW w:w="2268" w:type="dxa"/>
          </w:tcPr>
          <w:p w:rsidR="00BF0EFC" w:rsidRPr="00982E12" w:rsidRDefault="00BF0EFC" w:rsidP="00A5477A">
            <w:pPr>
              <w:jc w:val="center"/>
              <w:rPr>
                <w:rFonts w:ascii="Times New Roman" w:hAnsi="Times New Roman" w:cs="Times New Roman"/>
              </w:rPr>
            </w:pPr>
            <w:r w:rsidRPr="00982E12">
              <w:rPr>
                <w:rFonts w:ascii="Times New Roman" w:hAnsi="Times New Roman" w:cs="Times New Roman"/>
              </w:rPr>
              <w:t>x</w:t>
            </w:r>
          </w:p>
        </w:tc>
      </w:tr>
      <w:tr w:rsidR="00BF0EFC" w:rsidRPr="00982E12" w:rsidTr="00BF0EFC">
        <w:trPr>
          <w:trHeight w:val="50"/>
        </w:trPr>
        <w:tc>
          <w:tcPr>
            <w:tcW w:w="3402" w:type="dxa"/>
          </w:tcPr>
          <w:p w:rsidR="00BF0EFC" w:rsidRPr="00982E12" w:rsidRDefault="00BF0EFC" w:rsidP="00BF0EFC">
            <w:pPr>
              <w:jc w:val="center"/>
              <w:rPr>
                <w:rFonts w:ascii="Times New Roman" w:hAnsi="Times New Roman" w:cs="Times New Roman"/>
              </w:rPr>
            </w:pPr>
            <w:r w:rsidRPr="00982E12">
              <w:rPr>
                <w:rFonts w:ascii="Times New Roman" w:hAnsi="Times New Roman" w:cs="Times New Roman"/>
              </w:rPr>
              <w:t>K1</w:t>
            </w:r>
          </w:p>
        </w:tc>
        <w:tc>
          <w:tcPr>
            <w:tcW w:w="2126" w:type="dxa"/>
          </w:tcPr>
          <w:p w:rsidR="00BF0EFC" w:rsidRPr="00982E12" w:rsidRDefault="00BF0EFC" w:rsidP="00A5477A">
            <w:pPr>
              <w:jc w:val="center"/>
              <w:rPr>
                <w:rFonts w:ascii="Times New Roman" w:hAnsi="Times New Roman" w:cs="Times New Roman"/>
              </w:rPr>
            </w:pPr>
          </w:p>
        </w:tc>
        <w:tc>
          <w:tcPr>
            <w:tcW w:w="2552" w:type="dxa"/>
          </w:tcPr>
          <w:p w:rsidR="00BF0EFC" w:rsidRPr="00982E12" w:rsidRDefault="00BF0EFC" w:rsidP="00A5477A">
            <w:pPr>
              <w:jc w:val="center"/>
              <w:rPr>
                <w:rFonts w:ascii="Times New Roman" w:hAnsi="Times New Roman" w:cs="Times New Roman"/>
              </w:rPr>
            </w:pPr>
            <w:r w:rsidRPr="00982E12">
              <w:rPr>
                <w:rFonts w:ascii="Times New Roman" w:hAnsi="Times New Roman" w:cs="Times New Roman"/>
              </w:rPr>
              <w:t>x</w:t>
            </w:r>
          </w:p>
        </w:tc>
        <w:tc>
          <w:tcPr>
            <w:tcW w:w="2268" w:type="dxa"/>
          </w:tcPr>
          <w:p w:rsidR="00BF0EFC" w:rsidRPr="00982E12" w:rsidRDefault="00BF0EFC" w:rsidP="00A5477A">
            <w:pPr>
              <w:jc w:val="center"/>
              <w:rPr>
                <w:rFonts w:ascii="Times New Roman" w:hAnsi="Times New Roman" w:cs="Times New Roman"/>
              </w:rPr>
            </w:pPr>
            <w:r w:rsidRPr="00982E12">
              <w:rPr>
                <w:rFonts w:ascii="Times New Roman" w:hAnsi="Times New Roman" w:cs="Times New Roman"/>
              </w:rPr>
              <w:t>x</w:t>
            </w:r>
          </w:p>
        </w:tc>
      </w:tr>
      <w:tr w:rsidR="00BF0EFC" w:rsidRPr="00982E12" w:rsidTr="00BF0EFC">
        <w:trPr>
          <w:trHeight w:val="50"/>
        </w:trPr>
        <w:tc>
          <w:tcPr>
            <w:tcW w:w="3402" w:type="dxa"/>
          </w:tcPr>
          <w:p w:rsidR="00BF0EFC" w:rsidRPr="00982E12" w:rsidRDefault="00BF0EFC" w:rsidP="00BF0EFC">
            <w:pPr>
              <w:jc w:val="center"/>
              <w:rPr>
                <w:rFonts w:ascii="Times New Roman" w:hAnsi="Times New Roman" w:cs="Times New Roman"/>
              </w:rPr>
            </w:pPr>
            <w:r w:rsidRPr="00982E12">
              <w:rPr>
                <w:rFonts w:ascii="Times New Roman" w:hAnsi="Times New Roman" w:cs="Times New Roman"/>
              </w:rPr>
              <w:t>K2</w:t>
            </w:r>
          </w:p>
        </w:tc>
        <w:tc>
          <w:tcPr>
            <w:tcW w:w="2126" w:type="dxa"/>
          </w:tcPr>
          <w:p w:rsidR="00BF0EFC" w:rsidRPr="00982E12" w:rsidRDefault="00BF0EFC" w:rsidP="00A5477A">
            <w:pPr>
              <w:jc w:val="center"/>
              <w:rPr>
                <w:rFonts w:ascii="Times New Roman" w:hAnsi="Times New Roman" w:cs="Times New Roman"/>
              </w:rPr>
            </w:pPr>
          </w:p>
        </w:tc>
        <w:tc>
          <w:tcPr>
            <w:tcW w:w="2552" w:type="dxa"/>
          </w:tcPr>
          <w:p w:rsidR="00BF0EFC" w:rsidRPr="00982E12" w:rsidRDefault="00BF0EFC" w:rsidP="00A5477A">
            <w:pPr>
              <w:jc w:val="center"/>
              <w:rPr>
                <w:rFonts w:ascii="Times New Roman" w:hAnsi="Times New Roman" w:cs="Times New Roman"/>
              </w:rPr>
            </w:pPr>
            <w:r w:rsidRPr="00982E12">
              <w:rPr>
                <w:rFonts w:ascii="Times New Roman" w:hAnsi="Times New Roman" w:cs="Times New Roman"/>
              </w:rPr>
              <w:t>x</w:t>
            </w:r>
          </w:p>
        </w:tc>
        <w:tc>
          <w:tcPr>
            <w:tcW w:w="2268" w:type="dxa"/>
          </w:tcPr>
          <w:p w:rsidR="00BF0EFC" w:rsidRPr="00982E12" w:rsidRDefault="00BF0EFC" w:rsidP="00A5477A">
            <w:pPr>
              <w:jc w:val="center"/>
              <w:rPr>
                <w:rFonts w:ascii="Times New Roman" w:hAnsi="Times New Roman" w:cs="Times New Roman"/>
              </w:rPr>
            </w:pPr>
            <w:r w:rsidRPr="00982E12">
              <w:rPr>
                <w:rFonts w:ascii="Times New Roman" w:hAnsi="Times New Roman" w:cs="Times New Roman"/>
              </w:rPr>
              <w:t>x</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43" w:type="dxa"/>
        <w:jc w:val="center"/>
        <w:tblLayout w:type="fixed"/>
        <w:tblLook w:val="04A0" w:firstRow="1" w:lastRow="0" w:firstColumn="1" w:lastColumn="0" w:noHBand="0" w:noVBand="1"/>
      </w:tblPr>
      <w:tblGrid>
        <w:gridCol w:w="10343"/>
      </w:tblGrid>
      <w:tr w:rsidR="0023489B" w:rsidRPr="00982E12" w:rsidTr="00A5477A">
        <w:trPr>
          <w:trHeight w:val="128"/>
          <w:jc w:val="center"/>
        </w:trPr>
        <w:tc>
          <w:tcPr>
            <w:tcW w:w="10343"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Forma zaliczenia: </w:t>
            </w:r>
          </w:p>
          <w:p w:rsidR="00BF0EFC" w:rsidRPr="00982E12" w:rsidRDefault="00BF0EFC" w:rsidP="00A5477A">
            <w:pPr>
              <w:rPr>
                <w:rFonts w:ascii="Times New Roman" w:hAnsi="Times New Roman" w:cs="Times New Roman"/>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Wykład</w:t>
            </w:r>
            <w:r w:rsidR="006E45B9" w:rsidRPr="00982E12">
              <w:rPr>
                <w:rFonts w:ascii="Times New Roman" w:hAnsi="Times New Roman" w:cs="Times New Roman"/>
                <w:b/>
              </w:rPr>
              <w:t>y</w:t>
            </w:r>
            <w:r w:rsidRPr="00982E12">
              <w:rPr>
                <w:rFonts w:ascii="Times New Roman" w:hAnsi="Times New Roman" w:cs="Times New Roman"/>
                <w:b/>
              </w:rPr>
              <w:t xml:space="preserve"> - </w:t>
            </w:r>
            <w:r w:rsidR="00125093" w:rsidRPr="00982E12">
              <w:rPr>
                <w:rFonts w:ascii="Times New Roman" w:hAnsi="Times New Roman" w:cs="Times New Roman"/>
                <w:b/>
              </w:rPr>
              <w:t>zaliczenie z oceną,</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Seminarium – zaliczenie z oceną</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Sposób  zaliczenia:  </w:t>
            </w:r>
          </w:p>
          <w:p w:rsidR="0023489B" w:rsidRPr="00982E12" w:rsidRDefault="0023489B" w:rsidP="00A5477A">
            <w:pPr>
              <w:rPr>
                <w:rFonts w:ascii="Times New Roman" w:hAnsi="Times New Roman" w:cs="Times New Roman"/>
              </w:rPr>
            </w:pPr>
            <w:r w:rsidRPr="00982E12">
              <w:rPr>
                <w:rFonts w:ascii="Times New Roman" w:hAnsi="Times New Roman" w:cs="Times New Roman"/>
              </w:rPr>
              <w:t>Wykłady ocenianie są na podstawie testu. Student rozwiązuje test składający się z pytań zamkniętych wielokrotnego wyboru z jedną poprawną odpowiedzią. Do zaliczenia testu wymagane jest uzyskanie 60% poprawnych odpowiedzi. Za każdą prawidłową odpowiedź student otrzymuje 1 pkt.</w:t>
            </w:r>
          </w:p>
          <w:p w:rsidR="0023489B" w:rsidRPr="00982E12" w:rsidRDefault="0023489B" w:rsidP="00A5477A">
            <w:pPr>
              <w:rPr>
                <w:rFonts w:ascii="Times New Roman" w:hAnsi="Times New Roman" w:cs="Times New Roman"/>
              </w:rPr>
            </w:pPr>
          </w:p>
          <w:p w:rsidR="0023489B" w:rsidRPr="00982E12" w:rsidRDefault="0023489B" w:rsidP="00A5477A">
            <w:pPr>
              <w:rPr>
                <w:rFonts w:ascii="Times New Roman" w:hAnsi="Times New Roman" w:cs="Times New Roman"/>
              </w:rPr>
            </w:pPr>
            <w:r w:rsidRPr="00982E12">
              <w:rPr>
                <w:rFonts w:ascii="Times New Roman" w:hAnsi="Times New Roman" w:cs="Times New Roman"/>
              </w:rPr>
              <w:t>Seminarium oceniane są na podstawie przygotowanej pracy na zadany temat oraz sposobu jej zaprezentowania podczas seminarium – weryfikacja zadania jest prowadzona przez obserwację oraz analizę przygotowanej pracy pod kątem zamieszczenia oczekiwanych treści. Seminarium będzie ocenione na podstawie materiałów przygotowanych przez studenta i zaprezentowanych w formie wystąpienia indywidualnego lub grupowego.</w:t>
            </w:r>
          </w:p>
          <w:p w:rsidR="0023489B" w:rsidRPr="00982E12" w:rsidRDefault="0023489B" w:rsidP="00A5477A">
            <w:pPr>
              <w:rPr>
                <w:rFonts w:ascii="Times New Roman" w:hAnsi="Times New Roman" w:cs="Times New Roman"/>
              </w:rPr>
            </w:pPr>
            <w:r w:rsidRPr="00982E12">
              <w:rPr>
                <w:rFonts w:ascii="Times New Roman" w:hAnsi="Times New Roman" w:cs="Times New Roman"/>
              </w:rPr>
              <w:t>Kryteria oceny określone zostały w arkuszu oceny i podane przed rozpoczęciem seminarium.</w:t>
            </w:r>
          </w:p>
          <w:p w:rsidR="0023489B" w:rsidRPr="00982E12" w:rsidRDefault="0023489B" w:rsidP="00A5477A">
            <w:pPr>
              <w:rPr>
                <w:rFonts w:ascii="Times New Roman" w:hAnsi="Times New Roman" w:cs="Times New Roman"/>
              </w:rPr>
            </w:pPr>
            <w:r w:rsidRPr="00982E12">
              <w:rPr>
                <w:rFonts w:ascii="Times New Roman" w:hAnsi="Times New Roman" w:cs="Times New Roman"/>
              </w:rPr>
              <w:t>Warunkiem zaliczenia jest uzyskanie min. 60% maksymalnej punktacji.</w:t>
            </w:r>
          </w:p>
          <w:p w:rsidR="0023489B" w:rsidRPr="00982E12" w:rsidRDefault="0023489B" w:rsidP="00A5477A">
            <w:pPr>
              <w:rPr>
                <w:rFonts w:ascii="Times New Roman" w:hAnsi="Times New Roman" w:cs="Times New Roman"/>
              </w:rPr>
            </w:pPr>
          </w:p>
          <w:p w:rsidR="0023489B" w:rsidRPr="00982E12" w:rsidRDefault="0023489B" w:rsidP="00A5477A">
            <w:pPr>
              <w:rPr>
                <w:rFonts w:ascii="Times New Roman" w:hAnsi="Times New Roman" w:cs="Times New Roman"/>
              </w:rPr>
            </w:pPr>
            <w:r w:rsidRPr="00982E12">
              <w:rPr>
                <w:rFonts w:ascii="Times New Roman" w:hAnsi="Times New Roman" w:cs="Times New Roman"/>
              </w:rPr>
              <w:t>Ocena zostanie wystawiona zgodnie ze skalą określoną w Regulaminie Studiów.</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rPr>
      </w:pPr>
    </w:p>
    <w:tbl>
      <w:tblPr>
        <w:tblStyle w:val="Siatkatabelijasna"/>
        <w:tblW w:w="10490" w:type="dxa"/>
        <w:jc w:val="center"/>
        <w:tblLook w:val="04A0" w:firstRow="1" w:lastRow="0" w:firstColumn="1" w:lastColumn="0" w:noHBand="0" w:noVBand="1"/>
      </w:tblPr>
      <w:tblGrid>
        <w:gridCol w:w="10490"/>
      </w:tblGrid>
      <w:tr w:rsidR="0023489B" w:rsidRPr="00982E12" w:rsidTr="00A5477A">
        <w:trPr>
          <w:trHeight w:val="70"/>
          <w:jc w:val="center"/>
        </w:trPr>
        <w:tc>
          <w:tcPr>
            <w:tcW w:w="10490" w:type="dxa"/>
            <w:hideMark/>
          </w:tcPr>
          <w:p w:rsidR="0023489B" w:rsidRPr="00982E12" w:rsidRDefault="0023489B" w:rsidP="00A5477A">
            <w:pPr>
              <w:tabs>
                <w:tab w:val="left" w:pos="142"/>
              </w:tabs>
              <w:rPr>
                <w:rFonts w:ascii="Times New Roman" w:hAnsi="Times New Roman" w:cs="Times New Roman"/>
                <w:b/>
              </w:rPr>
            </w:pPr>
          </w:p>
          <w:p w:rsidR="0023489B" w:rsidRPr="00982E12" w:rsidRDefault="0023489B" w:rsidP="00A5477A">
            <w:pPr>
              <w:tabs>
                <w:tab w:val="left" w:pos="142"/>
              </w:tabs>
              <w:ind w:left="142" w:hanging="142"/>
              <w:rPr>
                <w:rFonts w:ascii="Times New Roman" w:hAnsi="Times New Roman" w:cs="Times New Roman"/>
                <w:b/>
              </w:rPr>
            </w:pPr>
            <w:r w:rsidRPr="00982E12">
              <w:rPr>
                <w:rFonts w:ascii="Times New Roman" w:hAnsi="Times New Roman" w:cs="Times New Roman"/>
                <w:b/>
              </w:rPr>
              <w:t>A. Literatura podstawowa:</w:t>
            </w:r>
          </w:p>
          <w:p w:rsidR="0023489B" w:rsidRPr="00982E12" w:rsidRDefault="0023489B" w:rsidP="00A5477A">
            <w:pPr>
              <w:tabs>
                <w:tab w:val="left" w:pos="142"/>
              </w:tabs>
              <w:ind w:left="142" w:hanging="142"/>
              <w:rPr>
                <w:rFonts w:ascii="Times New Roman" w:hAnsi="Times New Roman" w:cs="Times New Roman"/>
              </w:rPr>
            </w:pPr>
          </w:p>
          <w:p w:rsidR="0023489B" w:rsidRPr="00982E12" w:rsidRDefault="0023489B" w:rsidP="00A5477A">
            <w:pPr>
              <w:tabs>
                <w:tab w:val="left" w:pos="142"/>
              </w:tabs>
              <w:ind w:left="142" w:hanging="142"/>
              <w:rPr>
                <w:rFonts w:ascii="Times New Roman" w:hAnsi="Times New Roman" w:cs="Times New Roman"/>
              </w:rPr>
            </w:pPr>
            <w:r w:rsidRPr="00982E12">
              <w:rPr>
                <w:rFonts w:ascii="Times New Roman" w:hAnsi="Times New Roman" w:cs="Times New Roman"/>
              </w:rPr>
              <w:t>Artykuły, działy i paragrafy aktów prawnych, rozdziały, podrozdziały, części literatury wskazane są przez prowadzącego zajęcia.</w:t>
            </w:r>
          </w:p>
          <w:p w:rsidR="0023489B" w:rsidRPr="00982E12" w:rsidRDefault="0023489B" w:rsidP="00601528">
            <w:pPr>
              <w:numPr>
                <w:ilvl w:val="0"/>
                <w:numId w:val="742"/>
              </w:numPr>
              <w:rPr>
                <w:rFonts w:ascii="Times New Roman" w:hAnsi="Times New Roman" w:cs="Times New Roman"/>
              </w:rPr>
            </w:pPr>
            <w:proofErr w:type="spellStart"/>
            <w:r w:rsidRPr="00982E12">
              <w:rPr>
                <w:rFonts w:ascii="Times New Roman" w:hAnsi="Times New Roman" w:cs="Times New Roman"/>
              </w:rPr>
              <w:t>Hołyst</w:t>
            </w:r>
            <w:proofErr w:type="spellEnd"/>
            <w:r w:rsidRPr="00982E12">
              <w:rPr>
                <w:rFonts w:ascii="Times New Roman" w:hAnsi="Times New Roman" w:cs="Times New Roman"/>
              </w:rPr>
              <w:t xml:space="preserve"> B. „Terroryzm. Tom 1-2” Wydanie 2, Wyd. </w:t>
            </w:r>
            <w:proofErr w:type="spellStart"/>
            <w:r w:rsidRPr="00982E12">
              <w:rPr>
                <w:rFonts w:ascii="Times New Roman" w:hAnsi="Times New Roman" w:cs="Times New Roman"/>
              </w:rPr>
              <w:t>LexisNexis</w:t>
            </w:r>
            <w:proofErr w:type="spellEnd"/>
            <w:r w:rsidRPr="00982E12">
              <w:rPr>
                <w:rFonts w:ascii="Times New Roman" w:hAnsi="Times New Roman" w:cs="Times New Roman"/>
              </w:rPr>
              <w:t xml:space="preserve"> Polska,  Warszawa 2011; </w:t>
            </w:r>
          </w:p>
          <w:p w:rsidR="0023489B" w:rsidRPr="00982E12" w:rsidRDefault="0023489B" w:rsidP="00601528">
            <w:pPr>
              <w:numPr>
                <w:ilvl w:val="0"/>
                <w:numId w:val="742"/>
              </w:numPr>
              <w:rPr>
                <w:rFonts w:ascii="Times New Roman" w:hAnsi="Times New Roman" w:cs="Times New Roman"/>
              </w:rPr>
            </w:pPr>
            <w:r w:rsidRPr="00982E12">
              <w:rPr>
                <w:rFonts w:ascii="Times New Roman" w:hAnsi="Times New Roman" w:cs="Times New Roman"/>
              </w:rPr>
              <w:t xml:space="preserve">Guła P., </w:t>
            </w:r>
            <w:proofErr w:type="spellStart"/>
            <w:r w:rsidRPr="00982E12">
              <w:rPr>
                <w:rFonts w:ascii="Times New Roman" w:hAnsi="Times New Roman" w:cs="Times New Roman"/>
              </w:rPr>
              <w:t>Jałoszyński</w:t>
            </w:r>
            <w:proofErr w:type="spellEnd"/>
            <w:r w:rsidRPr="00982E12">
              <w:rPr>
                <w:rFonts w:ascii="Times New Roman" w:hAnsi="Times New Roman" w:cs="Times New Roman"/>
              </w:rPr>
              <w:t xml:space="preserve"> K., Tarnawski P. „Medyczne skutki terroryzmu”, PZWL 2017;</w:t>
            </w:r>
          </w:p>
          <w:p w:rsidR="0023489B" w:rsidRPr="00982E12" w:rsidRDefault="0023489B" w:rsidP="00601528">
            <w:pPr>
              <w:numPr>
                <w:ilvl w:val="0"/>
                <w:numId w:val="742"/>
              </w:numPr>
              <w:rPr>
                <w:rFonts w:ascii="Times New Roman" w:hAnsi="Times New Roman" w:cs="Times New Roman"/>
              </w:rPr>
            </w:pPr>
            <w:r w:rsidRPr="00982E12">
              <w:rPr>
                <w:rFonts w:ascii="Times New Roman" w:hAnsi="Times New Roman" w:cs="Times New Roman"/>
              </w:rPr>
              <w:t>prof. dr hab. med. Płusa T. „Współczesne zagrożenia patogenami biologicznymi”, Warszawa 2015;</w:t>
            </w:r>
          </w:p>
          <w:p w:rsidR="0023489B" w:rsidRPr="00982E12" w:rsidRDefault="0023489B" w:rsidP="00601528">
            <w:pPr>
              <w:numPr>
                <w:ilvl w:val="0"/>
                <w:numId w:val="742"/>
              </w:numPr>
              <w:rPr>
                <w:rFonts w:ascii="Times New Roman" w:hAnsi="Times New Roman" w:cs="Times New Roman"/>
              </w:rPr>
            </w:pPr>
            <w:proofErr w:type="spellStart"/>
            <w:r w:rsidRPr="00982E12">
              <w:rPr>
                <w:rFonts w:ascii="Times New Roman" w:hAnsi="Times New Roman" w:cs="Times New Roman"/>
              </w:rPr>
              <w:t>Drzewiński</w:t>
            </w:r>
            <w:proofErr w:type="spellEnd"/>
            <w:r w:rsidRPr="00982E12">
              <w:rPr>
                <w:rFonts w:ascii="Times New Roman" w:hAnsi="Times New Roman" w:cs="Times New Roman"/>
              </w:rPr>
              <w:t xml:space="preserve"> Ł. „Broń biologiczna”, Wydawnictwo Sowa, 2013;</w:t>
            </w:r>
          </w:p>
          <w:p w:rsidR="0023489B" w:rsidRPr="00982E12" w:rsidRDefault="0023489B" w:rsidP="00601528">
            <w:pPr>
              <w:numPr>
                <w:ilvl w:val="0"/>
                <w:numId w:val="742"/>
              </w:numPr>
              <w:rPr>
                <w:rFonts w:ascii="Times New Roman" w:hAnsi="Times New Roman" w:cs="Times New Roman"/>
              </w:rPr>
            </w:pPr>
            <w:r w:rsidRPr="00982E12">
              <w:rPr>
                <w:rFonts w:ascii="Times New Roman" w:hAnsi="Times New Roman" w:cs="Times New Roman"/>
                <w:bCs/>
              </w:rPr>
              <w:t xml:space="preserve">Ustawa </w:t>
            </w:r>
            <w:r w:rsidRPr="00982E12">
              <w:rPr>
                <w:rFonts w:ascii="Times New Roman" w:hAnsi="Times New Roman" w:cs="Times New Roman"/>
              </w:rPr>
              <w:t>Prawo atomowe z dnia 29 listopada 2000 r. Dz. U. 2001 Nr 3 poz. 18</w:t>
            </w:r>
          </w:p>
          <w:p w:rsidR="0023489B" w:rsidRPr="00982E12" w:rsidRDefault="0023489B" w:rsidP="00601528">
            <w:pPr>
              <w:numPr>
                <w:ilvl w:val="0"/>
                <w:numId w:val="742"/>
              </w:numPr>
              <w:jc w:val="both"/>
              <w:rPr>
                <w:rFonts w:ascii="Times New Roman" w:hAnsi="Times New Roman" w:cs="Times New Roman"/>
              </w:rPr>
            </w:pPr>
            <w:r w:rsidRPr="00982E12">
              <w:rPr>
                <w:rFonts w:ascii="Times New Roman" w:hAnsi="Times New Roman" w:cs="Times New Roman"/>
              </w:rPr>
              <w:t>Ustawa z dnia 19 sierpnia 2011 r. o przewozie towarów niebezpiecznych. Dz.U. 2011 Nr 227 poz. 1367</w:t>
            </w:r>
          </w:p>
          <w:p w:rsidR="0023489B" w:rsidRPr="00982E12" w:rsidRDefault="0023489B" w:rsidP="00601528">
            <w:pPr>
              <w:numPr>
                <w:ilvl w:val="0"/>
                <w:numId w:val="742"/>
              </w:numPr>
              <w:jc w:val="both"/>
              <w:rPr>
                <w:rFonts w:ascii="Times New Roman" w:hAnsi="Times New Roman" w:cs="Times New Roman"/>
              </w:rPr>
            </w:pPr>
            <w:r w:rsidRPr="00982E12">
              <w:rPr>
                <w:rFonts w:ascii="Times New Roman" w:hAnsi="Times New Roman" w:cs="Times New Roman"/>
              </w:rPr>
              <w:t>Zarządzenie nr 9 Komendanta Głównego Straży Granicznej z 7 lutego 2017r.  w sprawie sposobu przeprowadzania przez funkcjonariuszy Straży Granicznej kontroli przemieszczania przez granicę państwową szkodliwych substancji chemicznych, odpadów, materiałów promieniotwórczych, broni i amunicji, materiałów wybuchowych, środków odurzających i substancji psychotropowych, towarów niebezpiecznych oraz zapobiegania zanieczyszczaniu wód granicznych (Dz. U. KGSG.2017 poz. 5 z dn. 07.02.2017 r.).</w:t>
            </w:r>
          </w:p>
          <w:p w:rsidR="0023489B" w:rsidRPr="00982E12" w:rsidRDefault="0023489B" w:rsidP="00601528">
            <w:pPr>
              <w:pStyle w:val="Akapitzlist"/>
              <w:numPr>
                <w:ilvl w:val="0"/>
                <w:numId w:val="978"/>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uzupełniająca: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601528">
            <w:pPr>
              <w:numPr>
                <w:ilvl w:val="0"/>
                <w:numId w:val="743"/>
              </w:numPr>
              <w:tabs>
                <w:tab w:val="left" w:pos="426"/>
              </w:tabs>
              <w:rPr>
                <w:rFonts w:ascii="Times New Roman" w:hAnsi="Times New Roman" w:cs="Times New Roman"/>
              </w:rPr>
            </w:pPr>
            <w:proofErr w:type="spellStart"/>
            <w:r w:rsidRPr="00982E12">
              <w:rPr>
                <w:rFonts w:ascii="Times New Roman" w:hAnsi="Times New Roman" w:cs="Times New Roman"/>
              </w:rPr>
              <w:t>Kukiełczyński</w:t>
            </w:r>
            <w:proofErr w:type="spellEnd"/>
            <w:r w:rsidRPr="00982E12">
              <w:rPr>
                <w:rFonts w:ascii="Times New Roman" w:hAnsi="Times New Roman" w:cs="Times New Roman"/>
              </w:rPr>
              <w:t xml:space="preserve"> Ł., Świętanowski M. „Poradnik radiometrysty”, COSSG, 2017; </w:t>
            </w:r>
          </w:p>
          <w:p w:rsidR="0023489B" w:rsidRPr="00982E12" w:rsidRDefault="0023489B" w:rsidP="00601528">
            <w:pPr>
              <w:numPr>
                <w:ilvl w:val="0"/>
                <w:numId w:val="743"/>
              </w:numPr>
              <w:tabs>
                <w:tab w:val="left" w:pos="426"/>
              </w:tabs>
              <w:rPr>
                <w:rFonts w:ascii="Times New Roman" w:hAnsi="Times New Roman" w:cs="Times New Roman"/>
              </w:rPr>
            </w:pPr>
            <w:r w:rsidRPr="00982E12">
              <w:rPr>
                <w:rFonts w:ascii="Times New Roman" w:hAnsi="Times New Roman" w:cs="Times New Roman"/>
              </w:rPr>
              <w:t xml:space="preserve">Grzegorczyk K., </w:t>
            </w:r>
            <w:proofErr w:type="spellStart"/>
            <w:r w:rsidRPr="00982E12">
              <w:rPr>
                <w:rFonts w:ascii="Times New Roman" w:hAnsi="Times New Roman" w:cs="Times New Roman"/>
              </w:rPr>
              <w:t>Buchcar</w:t>
            </w:r>
            <w:proofErr w:type="spellEnd"/>
            <w:r w:rsidRPr="00982E12">
              <w:rPr>
                <w:rFonts w:ascii="Times New Roman" w:hAnsi="Times New Roman" w:cs="Times New Roman"/>
              </w:rPr>
              <w:t xml:space="preserve"> R. „Podręcznik ADR 2021-2023”, </w:t>
            </w:r>
            <w:proofErr w:type="spellStart"/>
            <w:r w:rsidRPr="00982E12">
              <w:rPr>
                <w:rFonts w:ascii="Times New Roman" w:hAnsi="Times New Roman" w:cs="Times New Roman"/>
              </w:rPr>
              <w:t>ADeR</w:t>
            </w:r>
            <w:proofErr w:type="spellEnd"/>
            <w:r w:rsidRPr="00982E12">
              <w:rPr>
                <w:rFonts w:ascii="Times New Roman" w:hAnsi="Times New Roman" w:cs="Times New Roman"/>
              </w:rPr>
              <w:t xml:space="preserve">, 2021; </w:t>
            </w:r>
          </w:p>
          <w:p w:rsidR="0023489B" w:rsidRPr="00982E12" w:rsidRDefault="0023489B" w:rsidP="00601528">
            <w:pPr>
              <w:numPr>
                <w:ilvl w:val="0"/>
                <w:numId w:val="743"/>
              </w:numPr>
              <w:tabs>
                <w:tab w:val="left" w:pos="426"/>
              </w:tabs>
              <w:rPr>
                <w:rFonts w:ascii="Times New Roman" w:hAnsi="Times New Roman" w:cs="Times New Roman"/>
              </w:rPr>
            </w:pPr>
            <w:r w:rsidRPr="00982E12">
              <w:rPr>
                <w:rFonts w:ascii="Times New Roman" w:hAnsi="Times New Roman" w:cs="Times New Roman"/>
              </w:rPr>
              <w:t xml:space="preserve">Instrukcje obsługi urządzeń radiometrycznych </w:t>
            </w:r>
          </w:p>
          <w:p w:rsidR="0023489B" w:rsidRPr="00982E12" w:rsidRDefault="0023489B" w:rsidP="00A5477A">
            <w:pPr>
              <w:tabs>
                <w:tab w:val="left" w:pos="426"/>
              </w:tabs>
              <w:ind w:left="720"/>
              <w:rPr>
                <w:rFonts w:ascii="Times New Roman" w:hAnsi="Times New Roman" w:cs="Times New Roman"/>
              </w:rPr>
            </w:pPr>
          </w:p>
        </w:tc>
      </w:tr>
    </w:tbl>
    <w:p w:rsidR="0023489B" w:rsidRPr="00982E12" w:rsidRDefault="0023489B" w:rsidP="0023489B">
      <w:pPr>
        <w:rPr>
          <w:rFonts w:ascii="Times New Roman" w:hAnsi="Times New Roman" w:cs="Times New Roman"/>
          <w:b/>
          <w:noProof/>
        </w:rPr>
      </w:pPr>
    </w:p>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2"/>
        <w:rPr>
          <w:rFonts w:ascii="Times New Roman" w:hAnsi="Times New Roman" w:cs="Times New Roman"/>
          <w:b/>
          <w:noProof/>
          <w:color w:val="auto"/>
          <w:sz w:val="22"/>
          <w:szCs w:val="22"/>
        </w:rPr>
      </w:pPr>
      <w:bookmarkStart w:id="53" w:name="_Toc175896533"/>
      <w:r w:rsidRPr="00982E12">
        <w:rPr>
          <w:rFonts w:ascii="Times New Roman" w:hAnsi="Times New Roman" w:cs="Times New Roman"/>
          <w:b/>
          <w:noProof/>
          <w:color w:val="auto"/>
          <w:sz w:val="22"/>
          <w:szCs w:val="22"/>
        </w:rPr>
        <w:lastRenderedPageBreak/>
        <w:t>23.</w:t>
      </w:r>
      <w:r w:rsidRPr="00982E12">
        <w:rPr>
          <w:rFonts w:ascii="Times New Roman" w:hAnsi="Times New Roman" w:cs="Times New Roman"/>
          <w:b/>
          <w:noProof/>
          <w:color w:val="auto"/>
          <w:sz w:val="22"/>
          <w:szCs w:val="22"/>
        </w:rPr>
        <w:tab/>
        <w:t>Trendy w zabezpieczeniach i fałszerstwach dokumentów podróży</w:t>
      </w:r>
      <w:bookmarkEnd w:id="53"/>
    </w:p>
    <w:p w:rsidR="0023489B" w:rsidRPr="00982E12" w:rsidRDefault="0023489B" w:rsidP="0023489B">
      <w:pPr>
        <w:spacing w:line="256" w:lineRule="auto"/>
        <w:jc w:val="both"/>
        <w:rPr>
          <w:rFonts w:ascii="Times New Roman" w:hAnsi="Times New Roman" w:cs="Times New Roman"/>
          <w:b/>
        </w:rPr>
      </w:pPr>
    </w:p>
    <w:tbl>
      <w:tblPr>
        <w:tblStyle w:val="Siatkatabelijasna1"/>
        <w:tblW w:w="10343" w:type="dxa"/>
        <w:tblLayout w:type="fixed"/>
        <w:tblLook w:val="04A0" w:firstRow="1" w:lastRow="0" w:firstColumn="1" w:lastColumn="0" w:noHBand="0" w:noVBand="1"/>
      </w:tblPr>
      <w:tblGrid>
        <w:gridCol w:w="3544"/>
        <w:gridCol w:w="846"/>
        <w:gridCol w:w="2551"/>
        <w:gridCol w:w="449"/>
        <w:gridCol w:w="968"/>
        <w:gridCol w:w="1985"/>
      </w:tblGrid>
      <w:tr w:rsidR="0023489B" w:rsidRPr="00982E12" w:rsidTr="00A5477A">
        <w:trPr>
          <w:trHeight w:val="1027"/>
        </w:trPr>
        <w:tc>
          <w:tcPr>
            <w:tcW w:w="439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 Nazwa zajęć:</w:t>
            </w:r>
          </w:p>
          <w:p w:rsidR="0023489B" w:rsidRPr="00982E12" w:rsidRDefault="0023489B" w:rsidP="00A5477A">
            <w:pPr>
              <w:ind w:left="356"/>
              <w:rPr>
                <w:rFonts w:ascii="Times New Roman" w:hAnsi="Times New Roman" w:cs="Times New Roman"/>
                <w:i/>
              </w:rPr>
            </w:pPr>
            <w:r w:rsidRPr="00982E12">
              <w:rPr>
                <w:rFonts w:ascii="Times New Roman" w:hAnsi="Times New Roman" w:cs="Times New Roman"/>
                <w:i/>
              </w:rPr>
              <w:t>Trendy w zabezpieczeniach</w:t>
            </w:r>
            <w:r w:rsidRPr="00982E12">
              <w:rPr>
                <w:rFonts w:ascii="Times New Roman" w:hAnsi="Times New Roman" w:cs="Times New Roman"/>
                <w:i/>
              </w:rPr>
              <w:br/>
              <w:t xml:space="preserve"> i fałszerstwach dokumentów podróży </w:t>
            </w:r>
          </w:p>
        </w:tc>
        <w:tc>
          <w:tcPr>
            <w:tcW w:w="2551"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23489B" w:rsidP="00A5477A">
            <w:pPr>
              <w:rPr>
                <w:rFonts w:ascii="Times New Roman" w:hAnsi="Times New Roman" w:cs="Times New Roman"/>
                <w:i/>
              </w:rPr>
            </w:pPr>
            <w:r w:rsidRPr="00982E12">
              <w:rPr>
                <w:rFonts w:ascii="Times New Roman" w:hAnsi="Times New Roman" w:cs="Times New Roman"/>
                <w:i/>
              </w:rPr>
              <w:t>Nauki społeczne/</w:t>
            </w:r>
            <w:r w:rsidR="00D519EF" w:rsidRPr="00982E12">
              <w:rPr>
                <w:rFonts w:ascii="Times New Roman" w:hAnsi="Times New Roman" w:cs="Times New Roman"/>
                <w:i/>
              </w:rPr>
              <w:t xml:space="preserve">Nauki </w:t>
            </w:r>
            <w:r w:rsidRPr="00982E12">
              <w:rPr>
                <w:rFonts w:ascii="Times New Roman" w:hAnsi="Times New Roman" w:cs="Times New Roman"/>
                <w:i/>
              </w:rPr>
              <w:t>o bezpieczeństwie</w:t>
            </w:r>
          </w:p>
        </w:tc>
        <w:tc>
          <w:tcPr>
            <w:tcW w:w="1417"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BF0EFC" w:rsidRPr="00982E12" w:rsidRDefault="00BF0EFC"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B 23</w:t>
            </w:r>
          </w:p>
        </w:tc>
        <w:tc>
          <w:tcPr>
            <w:tcW w:w="1985"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r>
      <w:tr w:rsidR="0023489B" w:rsidRPr="00982E12" w:rsidTr="00D519EF">
        <w:trPr>
          <w:trHeight w:val="568"/>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23489B" w:rsidP="00776EF4">
            <w:pPr>
              <w:rPr>
                <w:rFonts w:ascii="Times New Roman" w:hAnsi="Times New Roman" w:cs="Times New Roman"/>
                <w:i/>
              </w:rPr>
            </w:pPr>
            <w:r w:rsidRPr="00982E12">
              <w:rPr>
                <w:rFonts w:ascii="Times New Roman" w:hAnsi="Times New Roman" w:cs="Times New Roman"/>
                <w:i/>
              </w:rPr>
              <w:t>Zakład Graniczny</w:t>
            </w:r>
            <w:r w:rsidR="00D519EF" w:rsidRPr="00982E12">
              <w:rPr>
                <w:rFonts w:ascii="Times New Roman" w:hAnsi="Times New Roman" w:cs="Times New Roman"/>
                <w:sz w:val="20"/>
                <w:szCs w:val="20"/>
              </w:rPr>
              <w:t xml:space="preserve"> </w:t>
            </w:r>
          </w:p>
        </w:tc>
      </w:tr>
      <w:tr w:rsidR="0023489B" w:rsidRPr="00982E12" w:rsidTr="00A5477A">
        <w:trPr>
          <w:trHeight w:val="721"/>
        </w:trPr>
        <w:tc>
          <w:tcPr>
            <w:tcW w:w="10343"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r w:rsidRPr="00982E12">
              <w:rPr>
                <w:rFonts w:ascii="Times New Roman" w:hAnsi="Times New Roman" w:cs="Times New Roman"/>
                <w:b/>
              </w:rPr>
              <w:t xml:space="preserve"> </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Rodzaj zajęć: </w:t>
            </w:r>
            <w:r w:rsidRPr="00982E12">
              <w:rPr>
                <w:rFonts w:ascii="Times New Roman" w:hAnsi="Times New Roman" w:cs="Times New Roman"/>
              </w:rPr>
              <w:t>kierunkowe, obligatoryjne</w:t>
            </w:r>
            <w:r w:rsidRPr="00982E12">
              <w:rPr>
                <w:rFonts w:ascii="Times New Roman" w:hAnsi="Times New Roman" w:cs="Times New Roman"/>
                <w:b/>
              </w:rPr>
              <w:t xml:space="preserve"> </w:t>
            </w:r>
          </w:p>
        </w:tc>
      </w:tr>
      <w:tr w:rsidR="0023489B" w:rsidRPr="00982E12" w:rsidTr="00A5477A">
        <w:trPr>
          <w:trHeight w:val="221"/>
        </w:trPr>
        <w:tc>
          <w:tcPr>
            <w:tcW w:w="354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846"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2953"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681"/>
        </w:trPr>
        <w:tc>
          <w:tcPr>
            <w:tcW w:w="3544" w:type="dxa"/>
          </w:tcPr>
          <w:p w:rsidR="00BF0EFC" w:rsidRPr="00982E12" w:rsidRDefault="00BF0EFC"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2024-2027</w:t>
            </w:r>
          </w:p>
        </w:tc>
        <w:tc>
          <w:tcPr>
            <w:tcW w:w="3846" w:type="dxa"/>
            <w:gridSpan w:val="3"/>
          </w:tcPr>
          <w:p w:rsidR="00BF0EFC" w:rsidRPr="00982E12" w:rsidRDefault="00BF0EFC"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2026/2027</w:t>
            </w:r>
          </w:p>
        </w:tc>
        <w:tc>
          <w:tcPr>
            <w:tcW w:w="2953" w:type="dxa"/>
            <w:gridSpan w:val="2"/>
          </w:tcPr>
          <w:p w:rsidR="00BF0EFC" w:rsidRPr="00982E12" w:rsidRDefault="00BF0EFC"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III/IV</w:t>
            </w:r>
          </w:p>
        </w:tc>
      </w:tr>
      <w:tr w:rsidR="0023489B" w:rsidRPr="00982E12" w:rsidTr="00A5477A">
        <w:trPr>
          <w:trHeight w:val="584"/>
        </w:trPr>
        <w:tc>
          <w:tcPr>
            <w:tcW w:w="10343" w:type="dxa"/>
            <w:gridSpan w:val="6"/>
          </w:tcPr>
          <w:p w:rsidR="0023489B" w:rsidRPr="00776EF4" w:rsidRDefault="0023489B" w:rsidP="00D519EF">
            <w:pPr>
              <w:rPr>
                <w:rFonts w:ascii="Times New Roman" w:hAnsi="Times New Roman" w:cs="Times New Roman"/>
              </w:rPr>
            </w:pPr>
            <w:r w:rsidRPr="00982E12">
              <w:rPr>
                <w:rFonts w:ascii="Times New Roman" w:hAnsi="Times New Roman" w:cs="Times New Roman"/>
                <w:b/>
              </w:rPr>
              <w:t>Koordynator zajęć:</w:t>
            </w:r>
            <w:r w:rsidRPr="00982E12">
              <w:rPr>
                <w:rFonts w:ascii="Times New Roman" w:hAnsi="Times New Roman" w:cs="Times New Roman"/>
              </w:rPr>
              <w:t xml:space="preserve"> ppłk SG mgr inż. Monika Krucińska (</w:t>
            </w:r>
            <w:hyperlink r:id="rId81" w:history="1">
              <w:r w:rsidRPr="00982E12">
                <w:rPr>
                  <w:rStyle w:val="Hipercze"/>
                  <w:rFonts w:ascii="Times New Roman" w:hAnsi="Times New Roman" w:cs="Times New Roman"/>
                  <w:color w:val="auto"/>
                </w:rPr>
                <w:t>monika.krucinska@strazgraniczna.pl</w:t>
              </w:r>
            </w:hyperlink>
            <w:r w:rsidRPr="00982E12">
              <w:rPr>
                <w:rFonts w:ascii="Times New Roman" w:hAnsi="Times New Roman" w:cs="Times New Roman"/>
              </w:rPr>
              <w:t xml:space="preserve"> ,</w:t>
            </w:r>
            <w:r w:rsidR="00D519EF" w:rsidRPr="00982E12">
              <w:rPr>
                <w:rFonts w:ascii="Times New Roman" w:hAnsi="Times New Roman" w:cs="Times New Roman"/>
              </w:rPr>
              <w:t xml:space="preserve"> </w:t>
            </w:r>
            <w:r w:rsidRPr="00982E12">
              <w:rPr>
                <w:rFonts w:ascii="Times New Roman" w:hAnsi="Times New Roman" w:cs="Times New Roman"/>
              </w:rPr>
              <w:t>tel. 66 44 109)</w:t>
            </w:r>
          </w:p>
        </w:tc>
      </w:tr>
      <w:tr w:rsidR="0023489B" w:rsidRPr="00982E12" w:rsidTr="00A5477A">
        <w:trPr>
          <w:trHeight w:val="512"/>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D519EF">
            <w:pPr>
              <w:rPr>
                <w:rFonts w:ascii="Times New Roman" w:hAnsi="Times New Roman" w:cs="Times New Roman"/>
                <w:b/>
              </w:rPr>
            </w:pPr>
            <w:r w:rsidRPr="00982E12">
              <w:rPr>
                <w:rFonts w:ascii="Times New Roman" w:hAnsi="Times New Roman" w:cs="Times New Roman"/>
              </w:rPr>
              <w:t>brak wymagań wstępnych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547"/>
        <w:gridCol w:w="9780"/>
      </w:tblGrid>
      <w:tr w:rsidR="00817D55" w:rsidRPr="00982E12" w:rsidTr="00A5477A">
        <w:tc>
          <w:tcPr>
            <w:tcW w:w="547"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796"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817D55" w:rsidRPr="00982E12" w:rsidTr="00A5477A">
        <w:tc>
          <w:tcPr>
            <w:tcW w:w="547" w:type="dxa"/>
            <w:hideMark/>
          </w:tcPr>
          <w:p w:rsidR="0023489B" w:rsidRPr="00982E12" w:rsidRDefault="0023489B" w:rsidP="008B01DE">
            <w:pPr>
              <w:jc w:val="center"/>
              <w:rPr>
                <w:rFonts w:ascii="Times New Roman" w:hAnsi="Times New Roman" w:cs="Times New Roman"/>
              </w:rPr>
            </w:pPr>
            <w:r w:rsidRPr="00982E12">
              <w:rPr>
                <w:rFonts w:ascii="Times New Roman" w:hAnsi="Times New Roman" w:cs="Times New Roman"/>
              </w:rPr>
              <w:t>C1</w:t>
            </w:r>
          </w:p>
        </w:tc>
        <w:tc>
          <w:tcPr>
            <w:tcW w:w="9796"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Wyposażenie w umiejętności identyfikowania elementów zabezpieczeń w dokumentach oraz posługiwania się do tego celu specjalistycznymi metodami, technikami i nowoczesnymi technologiami w celu realizacji czynności służbowych </w:t>
            </w:r>
          </w:p>
        </w:tc>
      </w:tr>
      <w:tr w:rsidR="00817D55" w:rsidRPr="00982E12" w:rsidTr="00A5477A">
        <w:tc>
          <w:tcPr>
            <w:tcW w:w="547" w:type="dxa"/>
            <w:hideMark/>
          </w:tcPr>
          <w:p w:rsidR="0023489B" w:rsidRPr="00982E12" w:rsidRDefault="0023489B" w:rsidP="008B01DE">
            <w:pPr>
              <w:jc w:val="center"/>
              <w:rPr>
                <w:rFonts w:ascii="Times New Roman" w:hAnsi="Times New Roman" w:cs="Times New Roman"/>
              </w:rPr>
            </w:pPr>
            <w:r w:rsidRPr="00982E12">
              <w:rPr>
                <w:rFonts w:ascii="Times New Roman" w:hAnsi="Times New Roman" w:cs="Times New Roman"/>
              </w:rPr>
              <w:t>C2</w:t>
            </w:r>
          </w:p>
        </w:tc>
        <w:tc>
          <w:tcPr>
            <w:tcW w:w="9796"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Zapoznanie w zaawansowanym stopniu z zasadami dokonania kontroli autentyczności dokumentów.</w:t>
            </w:r>
          </w:p>
        </w:tc>
      </w:tr>
      <w:tr w:rsidR="00817D55" w:rsidRPr="00982E12" w:rsidTr="00A5477A">
        <w:tc>
          <w:tcPr>
            <w:tcW w:w="547" w:type="dxa"/>
            <w:hideMark/>
          </w:tcPr>
          <w:p w:rsidR="0023489B" w:rsidRPr="00982E12" w:rsidRDefault="0023489B" w:rsidP="008B01DE">
            <w:pPr>
              <w:jc w:val="center"/>
              <w:rPr>
                <w:rFonts w:ascii="Times New Roman" w:hAnsi="Times New Roman" w:cs="Times New Roman"/>
              </w:rPr>
            </w:pPr>
            <w:r w:rsidRPr="00982E12">
              <w:rPr>
                <w:rFonts w:ascii="Times New Roman" w:hAnsi="Times New Roman" w:cs="Times New Roman"/>
              </w:rPr>
              <w:t>C3</w:t>
            </w:r>
          </w:p>
        </w:tc>
        <w:tc>
          <w:tcPr>
            <w:tcW w:w="9796"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Wyposażenie w umiejętności rozpoznawania fałszerstw w dokumentach oraz podejmowania stosownych czynności w przypadku ich wykrycia, a także przeciwdziałania tym procederom </w:t>
            </w:r>
          </w:p>
        </w:tc>
      </w:tr>
      <w:tr w:rsidR="0023489B" w:rsidRPr="00982E12" w:rsidTr="00A5477A">
        <w:tc>
          <w:tcPr>
            <w:tcW w:w="547" w:type="dxa"/>
          </w:tcPr>
          <w:p w:rsidR="0023489B" w:rsidRPr="00982E12" w:rsidRDefault="0023489B" w:rsidP="008B01DE">
            <w:pPr>
              <w:jc w:val="center"/>
              <w:rPr>
                <w:rFonts w:ascii="Times New Roman" w:hAnsi="Times New Roman" w:cs="Times New Roman"/>
              </w:rPr>
            </w:pPr>
            <w:r w:rsidRPr="00982E12">
              <w:rPr>
                <w:rFonts w:ascii="Times New Roman" w:hAnsi="Times New Roman" w:cs="Times New Roman"/>
              </w:rPr>
              <w:t>C4</w:t>
            </w:r>
          </w:p>
        </w:tc>
        <w:tc>
          <w:tcPr>
            <w:tcW w:w="9796"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Ukształtowanie gotowości do rzetelnego wykonywania czynności służbowych w obszarze zabezpieczeń dokumentów podróży i weryfikacji ich autentyczności oraz podejmowania stosowanych działań w tym obszarze w trosce o bezpieczeństwo granic państwowych </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0" w:type="auto"/>
        <w:tblLook w:val="04A0" w:firstRow="1" w:lastRow="0" w:firstColumn="1" w:lastColumn="0" w:noHBand="0" w:noVBand="1"/>
      </w:tblPr>
      <w:tblGrid>
        <w:gridCol w:w="1554"/>
        <w:gridCol w:w="8773"/>
      </w:tblGrid>
      <w:tr w:rsidR="00817D55"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788"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817D55"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c>
          <w:tcPr>
            <w:tcW w:w="8788" w:type="dxa"/>
          </w:tcPr>
          <w:p w:rsidR="0023489B" w:rsidRPr="00982E12" w:rsidRDefault="0023489B" w:rsidP="00A5477A">
            <w:pPr>
              <w:rPr>
                <w:rFonts w:ascii="Times New Roman" w:hAnsi="Times New Roman" w:cs="Times New Roman"/>
                <w:i/>
              </w:rPr>
            </w:pPr>
            <w:r w:rsidRPr="00982E12">
              <w:rPr>
                <w:rFonts w:ascii="Times New Roman" w:hAnsi="Times New Roman" w:cs="Times New Roman"/>
              </w:rPr>
              <w:t>wykład z wykorzystaniem prezentacji multimedialnej, pokaz z objaśnieniem</w:t>
            </w:r>
          </w:p>
        </w:tc>
      </w:tr>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c>
          <w:tcPr>
            <w:tcW w:w="878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ćwiczenia indywidualne, analiza dokumentów, dyskusja, prezentacje wyników analizy.</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23489B" w:rsidRPr="00982E12" w:rsidRDefault="0023489B" w:rsidP="0023489B">
      <w:pPr>
        <w:spacing w:after="0" w:line="240" w:lineRule="auto"/>
        <w:rPr>
          <w:rFonts w:ascii="Times New Roman" w:hAnsi="Times New Roman" w:cs="Times New Roman"/>
        </w:rPr>
      </w:pPr>
    </w:p>
    <w:tbl>
      <w:tblPr>
        <w:tblStyle w:val="Siatkatabelijasna1"/>
        <w:tblW w:w="10390" w:type="dxa"/>
        <w:tblLayout w:type="fixed"/>
        <w:tblLook w:val="04A0" w:firstRow="1" w:lastRow="0" w:firstColumn="1" w:lastColumn="0" w:noHBand="0" w:noVBand="1"/>
      </w:tblPr>
      <w:tblGrid>
        <w:gridCol w:w="816"/>
        <w:gridCol w:w="2014"/>
        <w:gridCol w:w="3828"/>
        <w:gridCol w:w="1276"/>
        <w:gridCol w:w="1275"/>
        <w:gridCol w:w="1134"/>
        <w:gridCol w:w="47"/>
      </w:tblGrid>
      <w:tr w:rsidR="0023489B" w:rsidRPr="00982E12" w:rsidTr="00A5477A">
        <w:trPr>
          <w:gridAfter w:val="1"/>
          <w:wAfter w:w="47" w:type="dxa"/>
          <w:tblHeader/>
        </w:trPr>
        <w:tc>
          <w:tcPr>
            <w:tcW w:w="816" w:type="dxa"/>
            <w:vMerge w:val="restart"/>
          </w:tcPr>
          <w:p w:rsidR="0023489B" w:rsidRPr="00982E12" w:rsidRDefault="0023489B" w:rsidP="00BF0EFC">
            <w:pPr>
              <w:ind w:left="-112" w:right="-141"/>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2014"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Temat</w:t>
            </w:r>
          </w:p>
        </w:tc>
        <w:tc>
          <w:tcPr>
            <w:tcW w:w="382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Problematyka (zagadnienia)</w:t>
            </w:r>
          </w:p>
        </w:tc>
        <w:tc>
          <w:tcPr>
            <w:tcW w:w="3685" w:type="dxa"/>
            <w:gridSpan w:val="3"/>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 xml:space="preserve">Liczba godzin </w:t>
            </w:r>
          </w:p>
        </w:tc>
      </w:tr>
      <w:tr w:rsidR="0023489B" w:rsidRPr="00982E12" w:rsidTr="00D519EF">
        <w:trPr>
          <w:gridAfter w:val="1"/>
          <w:wAfter w:w="47" w:type="dxa"/>
          <w:trHeight w:val="418"/>
          <w:tblHeader/>
        </w:trPr>
        <w:tc>
          <w:tcPr>
            <w:tcW w:w="816" w:type="dxa"/>
            <w:vMerge/>
            <w:hideMark/>
          </w:tcPr>
          <w:p w:rsidR="0023489B" w:rsidRPr="00982E12" w:rsidRDefault="0023489B" w:rsidP="00A5477A">
            <w:pPr>
              <w:spacing w:line="256" w:lineRule="auto"/>
              <w:rPr>
                <w:rFonts w:ascii="Times New Roman" w:hAnsi="Times New Roman" w:cs="Times New Roman"/>
                <w:b/>
              </w:rPr>
            </w:pPr>
          </w:p>
        </w:tc>
        <w:tc>
          <w:tcPr>
            <w:tcW w:w="2014" w:type="dxa"/>
            <w:vMerge/>
            <w:hideMark/>
          </w:tcPr>
          <w:p w:rsidR="0023489B" w:rsidRPr="00982E12" w:rsidRDefault="0023489B" w:rsidP="00A5477A">
            <w:pPr>
              <w:spacing w:line="256" w:lineRule="auto"/>
              <w:rPr>
                <w:rFonts w:ascii="Times New Roman" w:hAnsi="Times New Roman" w:cs="Times New Roman"/>
                <w:b/>
              </w:rPr>
            </w:pPr>
          </w:p>
        </w:tc>
        <w:tc>
          <w:tcPr>
            <w:tcW w:w="3828" w:type="dxa"/>
            <w:vMerge/>
            <w:hideMark/>
          </w:tcPr>
          <w:p w:rsidR="0023489B" w:rsidRPr="00982E12" w:rsidRDefault="0023489B" w:rsidP="00A5477A">
            <w:pPr>
              <w:spacing w:line="256" w:lineRule="auto"/>
              <w:rPr>
                <w:rFonts w:ascii="Times New Roman" w:hAnsi="Times New Roman" w:cs="Times New Roman"/>
                <w:b/>
              </w:rPr>
            </w:pPr>
          </w:p>
        </w:tc>
        <w:tc>
          <w:tcPr>
            <w:tcW w:w="1276"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275"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w:t>
            </w:r>
            <w:r w:rsidR="00D519EF" w:rsidRPr="00982E12">
              <w:rPr>
                <w:rFonts w:ascii="Times New Roman" w:hAnsi="Times New Roman" w:cs="Times New Roman"/>
                <w:b/>
                <w:sz w:val="16"/>
                <w:szCs w:val="16"/>
              </w:rPr>
              <w:t>tudia niestacjonarne</w:t>
            </w:r>
          </w:p>
        </w:tc>
        <w:tc>
          <w:tcPr>
            <w:tcW w:w="113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23489B" w:rsidRPr="00982E12" w:rsidTr="00A5477A">
        <w:tc>
          <w:tcPr>
            <w:tcW w:w="10390" w:type="dxa"/>
            <w:gridSpan w:val="7"/>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r>
      <w:tr w:rsidR="0023489B" w:rsidRPr="00982E12" w:rsidTr="00A5477A">
        <w:trPr>
          <w:gridAfter w:val="1"/>
          <w:wAfter w:w="47" w:type="dxa"/>
        </w:trPr>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201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Trendy w produkcji i zabezpieczeniach  dokumentów podróży. </w:t>
            </w:r>
          </w:p>
        </w:tc>
        <w:tc>
          <w:tcPr>
            <w:tcW w:w="3828" w:type="dxa"/>
          </w:tcPr>
          <w:p w:rsidR="0023489B" w:rsidRPr="00982E12" w:rsidRDefault="0023489B" w:rsidP="00601528">
            <w:pPr>
              <w:pStyle w:val="Akapitzlist"/>
              <w:numPr>
                <w:ilvl w:val="0"/>
                <w:numId w:val="753"/>
              </w:numPr>
              <w:suppressAutoHyphens w:val="0"/>
              <w:spacing w:after="0" w:line="240" w:lineRule="auto"/>
              <w:ind w:left="279" w:hanging="218"/>
              <w:rPr>
                <w:rFonts w:ascii="Times New Roman" w:hAnsi="Times New Roman" w:cs="Times New Roman"/>
              </w:rPr>
            </w:pPr>
            <w:r w:rsidRPr="00982E12">
              <w:rPr>
                <w:rFonts w:ascii="Times New Roman" w:hAnsi="Times New Roman" w:cs="Times New Roman"/>
              </w:rPr>
              <w:t>Aktualne standardy produkcji dokumentów i trendy zabezpieczeń w podłożu papierowym.</w:t>
            </w:r>
          </w:p>
          <w:p w:rsidR="0023489B" w:rsidRPr="00982E12" w:rsidRDefault="0023489B" w:rsidP="00601528">
            <w:pPr>
              <w:pStyle w:val="Akapitzlist"/>
              <w:numPr>
                <w:ilvl w:val="0"/>
                <w:numId w:val="753"/>
              </w:numPr>
              <w:suppressAutoHyphens w:val="0"/>
              <w:spacing w:after="0" w:line="240" w:lineRule="auto"/>
              <w:ind w:left="279" w:hanging="218"/>
              <w:rPr>
                <w:rFonts w:ascii="Times New Roman" w:hAnsi="Times New Roman" w:cs="Times New Roman"/>
              </w:rPr>
            </w:pPr>
            <w:r w:rsidRPr="00982E12">
              <w:rPr>
                <w:rFonts w:ascii="Times New Roman" w:hAnsi="Times New Roman" w:cs="Times New Roman"/>
              </w:rPr>
              <w:t>Metody weryfikacji zabezpieczeń w podłożu papierowym.</w:t>
            </w: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27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47" w:type="dxa"/>
        </w:trPr>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201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Zabezpieczenia drukarskie</w:t>
            </w:r>
          </w:p>
        </w:tc>
        <w:tc>
          <w:tcPr>
            <w:tcW w:w="3828" w:type="dxa"/>
          </w:tcPr>
          <w:p w:rsidR="0023489B" w:rsidRPr="00982E12" w:rsidRDefault="0023489B" w:rsidP="00601528">
            <w:pPr>
              <w:numPr>
                <w:ilvl w:val="0"/>
                <w:numId w:val="744"/>
              </w:numPr>
              <w:ind w:left="271" w:hanging="271"/>
              <w:rPr>
                <w:rFonts w:ascii="Times New Roman" w:hAnsi="Times New Roman" w:cs="Times New Roman"/>
                <w:lang w:eastAsia="pl-PL"/>
              </w:rPr>
            </w:pPr>
            <w:r w:rsidRPr="00982E12">
              <w:rPr>
                <w:rFonts w:ascii="Times New Roman" w:hAnsi="Times New Roman" w:cs="Times New Roman"/>
                <w:lang w:eastAsia="pl-PL"/>
              </w:rPr>
              <w:t>Techniki drukarskie</w:t>
            </w:r>
          </w:p>
          <w:p w:rsidR="0023489B" w:rsidRPr="00982E12" w:rsidRDefault="0023489B" w:rsidP="00601528">
            <w:pPr>
              <w:numPr>
                <w:ilvl w:val="0"/>
                <w:numId w:val="744"/>
              </w:numPr>
              <w:ind w:left="271" w:hanging="271"/>
              <w:rPr>
                <w:rFonts w:ascii="Times New Roman" w:hAnsi="Times New Roman" w:cs="Times New Roman"/>
                <w:lang w:eastAsia="pl-PL"/>
              </w:rPr>
            </w:pPr>
            <w:r w:rsidRPr="00982E12">
              <w:rPr>
                <w:rFonts w:ascii="Times New Roman" w:hAnsi="Times New Roman" w:cs="Times New Roman"/>
                <w:lang w:eastAsia="pl-PL"/>
              </w:rPr>
              <w:t>Zabezpieczenia w szacie graficznej</w:t>
            </w:r>
          </w:p>
          <w:p w:rsidR="0023489B" w:rsidRPr="00982E12" w:rsidRDefault="0023489B" w:rsidP="00601528">
            <w:pPr>
              <w:numPr>
                <w:ilvl w:val="0"/>
                <w:numId w:val="744"/>
              </w:numPr>
              <w:ind w:left="271" w:hanging="271"/>
              <w:rPr>
                <w:rFonts w:ascii="Times New Roman" w:hAnsi="Times New Roman" w:cs="Times New Roman"/>
                <w:lang w:eastAsia="pl-PL"/>
              </w:rPr>
            </w:pPr>
            <w:r w:rsidRPr="00982E12">
              <w:rPr>
                <w:rFonts w:ascii="Times New Roman" w:hAnsi="Times New Roman" w:cs="Times New Roman"/>
                <w:lang w:eastAsia="pl-PL"/>
              </w:rPr>
              <w:t>Metody weryfikacji zabezpieczeń drukarskich</w:t>
            </w: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27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47" w:type="dxa"/>
        </w:trPr>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3.</w:t>
            </w:r>
          </w:p>
        </w:tc>
        <w:tc>
          <w:tcPr>
            <w:tcW w:w="201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Personalizacja dokumentów</w:t>
            </w:r>
          </w:p>
        </w:tc>
        <w:tc>
          <w:tcPr>
            <w:tcW w:w="3828" w:type="dxa"/>
          </w:tcPr>
          <w:p w:rsidR="0023489B" w:rsidRPr="00982E12" w:rsidRDefault="0023489B" w:rsidP="00601528">
            <w:pPr>
              <w:numPr>
                <w:ilvl w:val="0"/>
                <w:numId w:val="745"/>
              </w:numPr>
              <w:ind w:left="271" w:hanging="271"/>
              <w:rPr>
                <w:rFonts w:ascii="Times New Roman" w:hAnsi="Times New Roman" w:cs="Times New Roman"/>
                <w:lang w:eastAsia="pl-PL"/>
              </w:rPr>
            </w:pPr>
            <w:r w:rsidRPr="00982E12">
              <w:rPr>
                <w:rFonts w:ascii="Times New Roman" w:hAnsi="Times New Roman" w:cs="Times New Roman"/>
                <w:lang w:eastAsia="pl-PL"/>
              </w:rPr>
              <w:t>Sposoby personalizacji dokumentów</w:t>
            </w:r>
          </w:p>
          <w:p w:rsidR="0023489B" w:rsidRPr="00982E12" w:rsidRDefault="0023489B" w:rsidP="00601528">
            <w:pPr>
              <w:numPr>
                <w:ilvl w:val="0"/>
                <w:numId w:val="745"/>
              </w:numPr>
              <w:ind w:left="271" w:hanging="271"/>
              <w:rPr>
                <w:rFonts w:ascii="Times New Roman" w:hAnsi="Times New Roman" w:cs="Times New Roman"/>
                <w:lang w:eastAsia="pl-PL"/>
              </w:rPr>
            </w:pPr>
            <w:r w:rsidRPr="00982E12">
              <w:rPr>
                <w:rFonts w:ascii="Times New Roman" w:hAnsi="Times New Roman" w:cs="Times New Roman"/>
                <w:lang w:eastAsia="pl-PL"/>
              </w:rPr>
              <w:t>Zabezpieczenie wizerunku posiadacza.</w:t>
            </w:r>
          </w:p>
          <w:p w:rsidR="0023489B" w:rsidRPr="00982E12" w:rsidRDefault="0023489B" w:rsidP="00601528">
            <w:pPr>
              <w:numPr>
                <w:ilvl w:val="0"/>
                <w:numId w:val="745"/>
              </w:numPr>
              <w:ind w:left="271" w:hanging="271"/>
              <w:rPr>
                <w:rFonts w:ascii="Times New Roman" w:hAnsi="Times New Roman" w:cs="Times New Roman"/>
                <w:lang w:eastAsia="pl-PL"/>
              </w:rPr>
            </w:pPr>
            <w:r w:rsidRPr="00982E12">
              <w:rPr>
                <w:rFonts w:ascii="Times New Roman" w:hAnsi="Times New Roman" w:cs="Times New Roman"/>
                <w:lang w:eastAsia="pl-PL"/>
              </w:rPr>
              <w:t>Strefa odczytu maszynowego.</w:t>
            </w:r>
          </w:p>
          <w:p w:rsidR="0023489B" w:rsidRPr="00982E12" w:rsidRDefault="0023489B" w:rsidP="00601528">
            <w:pPr>
              <w:numPr>
                <w:ilvl w:val="0"/>
                <w:numId w:val="745"/>
              </w:numPr>
              <w:ind w:left="271" w:hanging="271"/>
              <w:rPr>
                <w:rFonts w:ascii="Times New Roman" w:hAnsi="Times New Roman" w:cs="Times New Roman"/>
                <w:lang w:eastAsia="pl-PL"/>
              </w:rPr>
            </w:pPr>
            <w:r w:rsidRPr="00982E12">
              <w:rPr>
                <w:rFonts w:ascii="Times New Roman" w:hAnsi="Times New Roman" w:cs="Times New Roman"/>
                <w:lang w:eastAsia="pl-PL"/>
              </w:rPr>
              <w:t>Metody weryfikacji sposobów personalizacji dokumentów.</w:t>
            </w: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275" w:type="dxa"/>
          </w:tcPr>
          <w:p w:rsidR="0023489B" w:rsidRPr="00982E12" w:rsidRDefault="00D519EF"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D519EF"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47" w:type="dxa"/>
        </w:trPr>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201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Trendy w zabezpieczeniach dokumentów </w:t>
            </w:r>
          </w:p>
        </w:tc>
        <w:tc>
          <w:tcPr>
            <w:tcW w:w="3828" w:type="dxa"/>
          </w:tcPr>
          <w:p w:rsidR="0023489B" w:rsidRPr="00982E12" w:rsidRDefault="0023489B" w:rsidP="00601528">
            <w:pPr>
              <w:numPr>
                <w:ilvl w:val="0"/>
                <w:numId w:val="746"/>
              </w:numPr>
              <w:ind w:left="271" w:hanging="283"/>
              <w:rPr>
                <w:rFonts w:ascii="Times New Roman" w:hAnsi="Times New Roman" w:cs="Times New Roman"/>
                <w:lang w:eastAsia="pl-PL"/>
              </w:rPr>
            </w:pPr>
            <w:r w:rsidRPr="00982E12">
              <w:rPr>
                <w:rFonts w:ascii="Times New Roman" w:hAnsi="Times New Roman" w:cs="Times New Roman"/>
                <w:lang w:eastAsia="pl-PL"/>
              </w:rPr>
              <w:t>Nowe elementy zabezpieczeń stosowanych w dokumentach:</w:t>
            </w:r>
          </w:p>
          <w:p w:rsidR="0023489B" w:rsidRPr="00982E12" w:rsidRDefault="0023489B" w:rsidP="00601528">
            <w:pPr>
              <w:numPr>
                <w:ilvl w:val="0"/>
                <w:numId w:val="733"/>
              </w:numPr>
              <w:rPr>
                <w:rFonts w:ascii="Times New Roman" w:hAnsi="Times New Roman" w:cs="Times New Roman"/>
                <w:lang w:eastAsia="pl-PL"/>
              </w:rPr>
            </w:pPr>
            <w:r w:rsidRPr="00982E12">
              <w:rPr>
                <w:rFonts w:ascii="Times New Roman" w:hAnsi="Times New Roman" w:cs="Times New Roman"/>
                <w:lang w:eastAsia="pl-PL"/>
              </w:rPr>
              <w:t>zabezpieczenia specjalne,</w:t>
            </w:r>
          </w:p>
          <w:p w:rsidR="0023489B" w:rsidRPr="00982E12" w:rsidRDefault="0023489B" w:rsidP="00601528">
            <w:pPr>
              <w:numPr>
                <w:ilvl w:val="0"/>
                <w:numId w:val="733"/>
              </w:numPr>
              <w:rPr>
                <w:rFonts w:ascii="Times New Roman" w:hAnsi="Times New Roman" w:cs="Times New Roman"/>
                <w:lang w:eastAsia="pl-PL"/>
              </w:rPr>
            </w:pPr>
            <w:proofErr w:type="spellStart"/>
            <w:r w:rsidRPr="00982E12">
              <w:rPr>
                <w:rFonts w:ascii="Times New Roman" w:hAnsi="Times New Roman" w:cs="Times New Roman"/>
                <w:lang w:eastAsia="pl-PL"/>
              </w:rPr>
              <w:t>multipersonalizacja</w:t>
            </w:r>
            <w:proofErr w:type="spellEnd"/>
            <w:r w:rsidRPr="00982E12">
              <w:rPr>
                <w:rFonts w:ascii="Times New Roman" w:hAnsi="Times New Roman" w:cs="Times New Roman"/>
                <w:lang w:eastAsia="pl-PL"/>
              </w:rPr>
              <w:t>,</w:t>
            </w:r>
          </w:p>
          <w:p w:rsidR="0023489B" w:rsidRPr="00982E12" w:rsidRDefault="0023489B" w:rsidP="00601528">
            <w:pPr>
              <w:numPr>
                <w:ilvl w:val="0"/>
                <w:numId w:val="733"/>
              </w:numPr>
              <w:rPr>
                <w:rFonts w:ascii="Times New Roman" w:hAnsi="Times New Roman" w:cs="Times New Roman"/>
                <w:lang w:eastAsia="pl-PL"/>
              </w:rPr>
            </w:pPr>
            <w:r w:rsidRPr="00982E12">
              <w:rPr>
                <w:rFonts w:ascii="Times New Roman" w:hAnsi="Times New Roman" w:cs="Times New Roman"/>
                <w:lang w:eastAsia="pl-PL"/>
              </w:rPr>
              <w:t>zabezpieczenia zmienne optycznie,</w:t>
            </w:r>
          </w:p>
          <w:p w:rsidR="0023489B" w:rsidRPr="00982E12" w:rsidRDefault="0023489B" w:rsidP="00601528">
            <w:pPr>
              <w:numPr>
                <w:ilvl w:val="0"/>
                <w:numId w:val="733"/>
              </w:numPr>
              <w:rPr>
                <w:rFonts w:ascii="Times New Roman" w:hAnsi="Times New Roman" w:cs="Times New Roman"/>
                <w:lang w:eastAsia="pl-PL"/>
              </w:rPr>
            </w:pPr>
            <w:r w:rsidRPr="00982E12">
              <w:rPr>
                <w:rFonts w:ascii="Times New Roman" w:hAnsi="Times New Roman" w:cs="Times New Roman"/>
                <w:lang w:eastAsia="pl-PL"/>
              </w:rPr>
              <w:t>dane biometryczne.</w:t>
            </w:r>
          </w:p>
          <w:p w:rsidR="0023489B" w:rsidRPr="00982E12" w:rsidRDefault="0023489B" w:rsidP="00601528">
            <w:pPr>
              <w:numPr>
                <w:ilvl w:val="0"/>
                <w:numId w:val="746"/>
              </w:numPr>
              <w:ind w:left="271" w:hanging="271"/>
              <w:rPr>
                <w:rFonts w:ascii="Times New Roman" w:hAnsi="Times New Roman" w:cs="Times New Roman"/>
                <w:lang w:eastAsia="pl-PL"/>
              </w:rPr>
            </w:pPr>
            <w:r w:rsidRPr="00982E12">
              <w:rPr>
                <w:rFonts w:ascii="Times New Roman" w:hAnsi="Times New Roman" w:cs="Times New Roman"/>
                <w:lang w:eastAsia="pl-PL"/>
              </w:rPr>
              <w:t>Albumy i bazy danych dokumentów autentycznych  wykorzystywanych w kontroli dokumentów.</w:t>
            </w: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275" w:type="dxa"/>
          </w:tcPr>
          <w:p w:rsidR="0023489B" w:rsidRPr="00982E12" w:rsidRDefault="00D519EF"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D519EF"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47" w:type="dxa"/>
        </w:trPr>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201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Fałszerstwa dokumentów </w:t>
            </w:r>
          </w:p>
        </w:tc>
        <w:tc>
          <w:tcPr>
            <w:tcW w:w="3828" w:type="dxa"/>
          </w:tcPr>
          <w:p w:rsidR="0023489B" w:rsidRPr="00982E12" w:rsidRDefault="0023489B" w:rsidP="00601528">
            <w:pPr>
              <w:numPr>
                <w:ilvl w:val="0"/>
                <w:numId w:val="747"/>
              </w:numPr>
              <w:ind w:left="271" w:hanging="271"/>
              <w:rPr>
                <w:rFonts w:ascii="Times New Roman" w:hAnsi="Times New Roman" w:cs="Times New Roman"/>
                <w:lang w:eastAsia="pl-PL"/>
              </w:rPr>
            </w:pPr>
            <w:r w:rsidRPr="00982E12">
              <w:rPr>
                <w:rFonts w:ascii="Times New Roman" w:hAnsi="Times New Roman" w:cs="Times New Roman"/>
                <w:lang w:eastAsia="pl-PL"/>
              </w:rPr>
              <w:t>Rodzaje fałszerstw dokumentów.</w:t>
            </w:r>
          </w:p>
          <w:p w:rsidR="0023489B" w:rsidRPr="00982E12" w:rsidRDefault="0023489B" w:rsidP="00601528">
            <w:pPr>
              <w:numPr>
                <w:ilvl w:val="0"/>
                <w:numId w:val="747"/>
              </w:numPr>
              <w:ind w:left="271" w:hanging="271"/>
              <w:rPr>
                <w:rFonts w:ascii="Times New Roman" w:hAnsi="Times New Roman" w:cs="Times New Roman"/>
                <w:lang w:eastAsia="pl-PL"/>
              </w:rPr>
            </w:pPr>
            <w:r w:rsidRPr="00982E12">
              <w:rPr>
                <w:rFonts w:ascii="Times New Roman" w:hAnsi="Times New Roman" w:cs="Times New Roman"/>
                <w:lang w:eastAsia="pl-PL"/>
              </w:rPr>
              <w:t>Symptomy świadczące o fałszerstwie dokumentu</w:t>
            </w:r>
          </w:p>
          <w:p w:rsidR="0023489B" w:rsidRPr="00982E12" w:rsidRDefault="0023489B" w:rsidP="00601528">
            <w:pPr>
              <w:numPr>
                <w:ilvl w:val="0"/>
                <w:numId w:val="747"/>
              </w:numPr>
              <w:ind w:left="271" w:hanging="271"/>
              <w:rPr>
                <w:rFonts w:ascii="Times New Roman" w:hAnsi="Times New Roman" w:cs="Times New Roman"/>
                <w:lang w:eastAsia="pl-PL"/>
              </w:rPr>
            </w:pPr>
            <w:r w:rsidRPr="00982E12">
              <w:rPr>
                <w:rFonts w:ascii="Times New Roman" w:hAnsi="Times New Roman" w:cs="Times New Roman"/>
                <w:lang w:eastAsia="pl-PL"/>
              </w:rPr>
              <w:t>Postepowanie z dokumentem nieautentycznym</w:t>
            </w: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275" w:type="dxa"/>
          </w:tcPr>
          <w:p w:rsidR="0023489B" w:rsidRPr="00982E12" w:rsidRDefault="00D519EF"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D519EF"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47" w:type="dxa"/>
        </w:trPr>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6.</w:t>
            </w:r>
          </w:p>
        </w:tc>
        <w:tc>
          <w:tcPr>
            <w:tcW w:w="201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Fałszerstwa dokumentów – nowe trendy</w:t>
            </w:r>
          </w:p>
        </w:tc>
        <w:tc>
          <w:tcPr>
            <w:tcW w:w="382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1. Fałszerstwa dokumentów – zagrożenia</w:t>
            </w:r>
          </w:p>
          <w:p w:rsidR="0023489B" w:rsidRPr="00982E12" w:rsidRDefault="0023489B" w:rsidP="00601528">
            <w:pPr>
              <w:numPr>
                <w:ilvl w:val="0"/>
                <w:numId w:val="748"/>
              </w:numPr>
              <w:rPr>
                <w:rFonts w:ascii="Times New Roman" w:hAnsi="Times New Roman" w:cs="Times New Roman"/>
                <w:lang w:eastAsia="pl-PL"/>
              </w:rPr>
            </w:pPr>
            <w:r w:rsidRPr="00982E12">
              <w:rPr>
                <w:rFonts w:ascii="Times New Roman" w:hAnsi="Times New Roman" w:cs="Times New Roman"/>
                <w:lang w:eastAsia="pl-PL"/>
              </w:rPr>
              <w:t xml:space="preserve">zjawisko </w:t>
            </w:r>
            <w:proofErr w:type="spellStart"/>
            <w:r w:rsidRPr="00982E12">
              <w:rPr>
                <w:rFonts w:ascii="Times New Roman" w:hAnsi="Times New Roman" w:cs="Times New Roman"/>
                <w:lang w:eastAsia="pl-PL"/>
              </w:rPr>
              <w:t>morfingu</w:t>
            </w:r>
            <w:proofErr w:type="spellEnd"/>
            <w:r w:rsidRPr="00982E12">
              <w:rPr>
                <w:rFonts w:ascii="Times New Roman" w:hAnsi="Times New Roman" w:cs="Times New Roman"/>
                <w:lang w:eastAsia="pl-PL"/>
              </w:rPr>
              <w:t>,</w:t>
            </w:r>
          </w:p>
          <w:p w:rsidR="0023489B" w:rsidRPr="00982E12" w:rsidRDefault="0023489B" w:rsidP="00601528">
            <w:pPr>
              <w:numPr>
                <w:ilvl w:val="0"/>
                <w:numId w:val="748"/>
              </w:numPr>
              <w:rPr>
                <w:rFonts w:ascii="Times New Roman" w:hAnsi="Times New Roman" w:cs="Times New Roman"/>
                <w:lang w:eastAsia="pl-PL"/>
              </w:rPr>
            </w:pPr>
            <w:r w:rsidRPr="00982E12">
              <w:rPr>
                <w:rFonts w:ascii="Times New Roman" w:hAnsi="Times New Roman" w:cs="Times New Roman"/>
                <w:lang w:eastAsia="pl-PL"/>
              </w:rPr>
              <w:t>zjawisko impostora,</w:t>
            </w:r>
          </w:p>
          <w:p w:rsidR="0023489B" w:rsidRPr="00982E12" w:rsidRDefault="0023489B" w:rsidP="00601528">
            <w:pPr>
              <w:numPr>
                <w:ilvl w:val="0"/>
                <w:numId w:val="748"/>
              </w:numPr>
              <w:rPr>
                <w:rFonts w:ascii="Times New Roman" w:hAnsi="Times New Roman" w:cs="Times New Roman"/>
                <w:lang w:eastAsia="pl-PL"/>
              </w:rPr>
            </w:pPr>
            <w:r w:rsidRPr="00982E12">
              <w:rPr>
                <w:rFonts w:ascii="Times New Roman" w:hAnsi="Times New Roman" w:cs="Times New Roman"/>
                <w:lang w:eastAsia="pl-PL"/>
              </w:rPr>
              <w:t>imitacje dokumentów,</w:t>
            </w:r>
          </w:p>
          <w:p w:rsidR="0023489B" w:rsidRPr="00982E12" w:rsidRDefault="0023489B" w:rsidP="00601528">
            <w:pPr>
              <w:numPr>
                <w:ilvl w:val="0"/>
                <w:numId w:val="748"/>
              </w:numPr>
              <w:rPr>
                <w:rFonts w:ascii="Times New Roman" w:hAnsi="Times New Roman" w:cs="Times New Roman"/>
                <w:lang w:eastAsia="pl-PL"/>
              </w:rPr>
            </w:pPr>
            <w:r w:rsidRPr="00982E12">
              <w:rPr>
                <w:rFonts w:ascii="Times New Roman" w:hAnsi="Times New Roman" w:cs="Times New Roman"/>
                <w:lang w:eastAsia="pl-PL"/>
              </w:rPr>
              <w:t>dokumenty kamuflażowe</w:t>
            </w:r>
          </w:p>
          <w:p w:rsidR="0023489B" w:rsidRPr="00982E12" w:rsidRDefault="0023489B" w:rsidP="00A5477A">
            <w:pPr>
              <w:rPr>
                <w:rFonts w:ascii="Times New Roman" w:hAnsi="Times New Roman" w:cs="Times New Roman"/>
              </w:rPr>
            </w:pPr>
            <w:r w:rsidRPr="00982E12">
              <w:rPr>
                <w:rFonts w:ascii="Times New Roman" w:hAnsi="Times New Roman" w:cs="Times New Roman"/>
              </w:rPr>
              <w:t>2. Albumy wzorów i bazy dokumentów autentycznych i fałszywych</w:t>
            </w: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275" w:type="dxa"/>
          </w:tcPr>
          <w:p w:rsidR="0023489B" w:rsidRPr="00982E12" w:rsidRDefault="00D519EF"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D519EF"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47" w:type="dxa"/>
        </w:trPr>
        <w:tc>
          <w:tcPr>
            <w:tcW w:w="6658"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276" w:type="dxa"/>
          </w:tcPr>
          <w:p w:rsidR="0023489B" w:rsidRPr="00982E12" w:rsidRDefault="00D519EF" w:rsidP="00A5477A">
            <w:pPr>
              <w:jc w:val="center"/>
              <w:rPr>
                <w:rFonts w:ascii="Times New Roman" w:hAnsi="Times New Roman" w:cs="Times New Roman"/>
                <w:b/>
              </w:rPr>
            </w:pPr>
            <w:r w:rsidRPr="00982E12">
              <w:rPr>
                <w:rFonts w:ascii="Times New Roman" w:hAnsi="Times New Roman" w:cs="Times New Roman"/>
                <w:b/>
              </w:rPr>
              <w:t>15</w:t>
            </w:r>
          </w:p>
        </w:tc>
        <w:tc>
          <w:tcPr>
            <w:tcW w:w="1275" w:type="dxa"/>
          </w:tcPr>
          <w:p w:rsidR="0023489B" w:rsidRPr="00982E12" w:rsidRDefault="00D519EF" w:rsidP="00A5477A">
            <w:pPr>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D519EF" w:rsidP="00A5477A">
            <w:pPr>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c>
          <w:tcPr>
            <w:tcW w:w="10390" w:type="dxa"/>
            <w:gridSpan w:val="7"/>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r>
      <w:tr w:rsidR="0023489B" w:rsidRPr="00982E12" w:rsidTr="00A5477A">
        <w:trPr>
          <w:gridAfter w:val="1"/>
          <w:wAfter w:w="47" w:type="dxa"/>
        </w:trPr>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201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Kompleksowa analiza zabezpieczeń w dokumentach </w:t>
            </w:r>
          </w:p>
        </w:tc>
        <w:tc>
          <w:tcPr>
            <w:tcW w:w="3828" w:type="dxa"/>
          </w:tcPr>
          <w:p w:rsidR="0023489B" w:rsidRPr="00982E12" w:rsidRDefault="0023489B" w:rsidP="00A5477A">
            <w:pPr>
              <w:ind w:left="129" w:hanging="129"/>
              <w:rPr>
                <w:rFonts w:ascii="Times New Roman" w:hAnsi="Times New Roman" w:cs="Times New Roman"/>
              </w:rPr>
            </w:pPr>
            <w:r w:rsidRPr="00982E12">
              <w:rPr>
                <w:rFonts w:ascii="Times New Roman" w:hAnsi="Times New Roman" w:cs="Times New Roman"/>
              </w:rPr>
              <w:t>1. Analiza zabezpieczeń w dokumentach publicznych w różnych podłożach .</w:t>
            </w:r>
          </w:p>
          <w:p w:rsidR="0023489B" w:rsidRPr="00982E12" w:rsidRDefault="0023489B" w:rsidP="00A5477A">
            <w:pPr>
              <w:ind w:left="129" w:hanging="129"/>
              <w:rPr>
                <w:rFonts w:ascii="Times New Roman" w:hAnsi="Times New Roman" w:cs="Times New Roman"/>
              </w:rPr>
            </w:pPr>
            <w:r w:rsidRPr="00982E12">
              <w:rPr>
                <w:rFonts w:ascii="Times New Roman" w:hAnsi="Times New Roman" w:cs="Times New Roman"/>
              </w:rPr>
              <w:t>2. Zastosowanie urządzeń technicznych w procesie weryfikacji autentyczności dokumentów</w:t>
            </w:r>
          </w:p>
          <w:p w:rsidR="0023489B" w:rsidRPr="00982E12" w:rsidRDefault="0023489B" w:rsidP="00A5477A">
            <w:pPr>
              <w:rPr>
                <w:rFonts w:ascii="Times New Roman" w:hAnsi="Times New Roman" w:cs="Times New Roman"/>
              </w:rPr>
            </w:pPr>
            <w:r w:rsidRPr="00982E12">
              <w:rPr>
                <w:rFonts w:ascii="Times New Roman" w:hAnsi="Times New Roman" w:cs="Times New Roman"/>
              </w:rPr>
              <w:t>3. Dobierane odpowiedniej metody do badania dokumentu</w:t>
            </w: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c>
          <w:tcPr>
            <w:tcW w:w="1275" w:type="dxa"/>
          </w:tcPr>
          <w:p w:rsidR="0023489B" w:rsidRPr="00982E12" w:rsidRDefault="00D519EF"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D519EF"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47" w:type="dxa"/>
        </w:trPr>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201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Badanie autentyczności dokumentów</w:t>
            </w:r>
          </w:p>
        </w:tc>
        <w:tc>
          <w:tcPr>
            <w:tcW w:w="382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1. Kontrola autentyczności dokumentów.</w:t>
            </w:r>
          </w:p>
          <w:p w:rsidR="0023489B" w:rsidRPr="00982E12" w:rsidRDefault="0023489B" w:rsidP="00A5477A">
            <w:pPr>
              <w:rPr>
                <w:rFonts w:ascii="Times New Roman" w:hAnsi="Times New Roman" w:cs="Times New Roman"/>
              </w:rPr>
            </w:pPr>
            <w:r w:rsidRPr="00982E12">
              <w:rPr>
                <w:rFonts w:ascii="Times New Roman" w:hAnsi="Times New Roman" w:cs="Times New Roman"/>
              </w:rPr>
              <w:t>2. Identyfikacja symptomów świadczących o ingerencji w dokument.</w:t>
            </w: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15</w:t>
            </w:r>
          </w:p>
        </w:tc>
        <w:tc>
          <w:tcPr>
            <w:tcW w:w="1275" w:type="dxa"/>
          </w:tcPr>
          <w:p w:rsidR="0023489B" w:rsidRPr="00982E12" w:rsidRDefault="00D519EF"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D519EF"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47" w:type="dxa"/>
        </w:trPr>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201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Produkty analizy ryzyka w kontekście fałszerstw dokumentów</w:t>
            </w:r>
          </w:p>
        </w:tc>
        <w:tc>
          <w:tcPr>
            <w:tcW w:w="382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1. Analiza raportów statystycznych i innych produktów analizy ryzyka dotyczących fałszerstw.</w:t>
            </w: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275" w:type="dxa"/>
          </w:tcPr>
          <w:p w:rsidR="0023489B" w:rsidRPr="00982E12" w:rsidRDefault="00D519EF"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D519EF"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47" w:type="dxa"/>
        </w:trPr>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201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Weryfikacja autentyczności dokumentów książeczkowych</w:t>
            </w:r>
          </w:p>
        </w:tc>
        <w:tc>
          <w:tcPr>
            <w:tcW w:w="382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1. Weryfikacja autentyczności dokumentów wykonanych na podłożu papierowym i tworzyw sztucznych</w:t>
            </w: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15</w:t>
            </w:r>
          </w:p>
        </w:tc>
        <w:tc>
          <w:tcPr>
            <w:tcW w:w="1275" w:type="dxa"/>
          </w:tcPr>
          <w:p w:rsidR="0023489B" w:rsidRPr="00982E12" w:rsidRDefault="00D519EF"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D519EF"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47" w:type="dxa"/>
        </w:trPr>
        <w:tc>
          <w:tcPr>
            <w:tcW w:w="6658"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276"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45</w:t>
            </w:r>
          </w:p>
        </w:tc>
        <w:tc>
          <w:tcPr>
            <w:tcW w:w="1275" w:type="dxa"/>
          </w:tcPr>
          <w:p w:rsidR="0023489B" w:rsidRPr="00982E12" w:rsidRDefault="00D519EF" w:rsidP="00A5477A">
            <w:pPr>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D519EF" w:rsidP="00A5477A">
            <w:pPr>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rPr>
          <w:gridAfter w:val="1"/>
          <w:wAfter w:w="47" w:type="dxa"/>
        </w:trPr>
        <w:tc>
          <w:tcPr>
            <w:tcW w:w="6658"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SUMA GODZIN:</w:t>
            </w:r>
          </w:p>
        </w:tc>
        <w:tc>
          <w:tcPr>
            <w:tcW w:w="1276"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60</w:t>
            </w:r>
          </w:p>
        </w:tc>
        <w:tc>
          <w:tcPr>
            <w:tcW w:w="1275" w:type="dxa"/>
          </w:tcPr>
          <w:p w:rsidR="0023489B" w:rsidRPr="00982E12" w:rsidRDefault="00D519EF" w:rsidP="00A5477A">
            <w:pPr>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D519EF" w:rsidP="00A5477A">
            <w:pPr>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i/>
        </w:rPr>
      </w:pPr>
      <w:r w:rsidRPr="00982E12">
        <w:rPr>
          <w:rFonts w:ascii="Times New Roman" w:hAnsi="Times New Roman" w:cs="Times New Roman"/>
          <w:i/>
        </w:rPr>
        <w:lastRenderedPageBreak/>
        <w:t>*kolumnę umieszczamy w przypadku, gdy program obejmuje daną formę jego realizacji</w:t>
      </w: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926"/>
        <w:gridCol w:w="1417"/>
      </w:tblGrid>
      <w:tr w:rsidR="00817D55" w:rsidRPr="00982E12" w:rsidTr="00A5477A">
        <w:trPr>
          <w:trHeight w:val="514"/>
        </w:trPr>
        <w:tc>
          <w:tcPr>
            <w:tcW w:w="892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1417"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817D55" w:rsidRPr="00982E12" w:rsidTr="00A5477A">
        <w:trPr>
          <w:trHeight w:val="50"/>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 zajęć</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r>
      <w:tr w:rsidR="00817D55" w:rsidRPr="00982E12" w:rsidTr="00A5477A">
        <w:trPr>
          <w:trHeight w:val="231"/>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Przygotowanie do udziału w zajęciach </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7</w:t>
            </w:r>
          </w:p>
        </w:tc>
      </w:tr>
      <w:tr w:rsidR="0023489B" w:rsidRPr="00982E12" w:rsidTr="00A5477A">
        <w:trPr>
          <w:trHeight w:val="231"/>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zaliczenia/egzaminu</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838"/>
        <w:gridCol w:w="1012"/>
        <w:gridCol w:w="1013"/>
        <w:gridCol w:w="1012"/>
        <w:gridCol w:w="1216"/>
        <w:gridCol w:w="951"/>
        <w:gridCol w:w="1013"/>
        <w:gridCol w:w="17"/>
        <w:gridCol w:w="1137"/>
        <w:gridCol w:w="1134"/>
      </w:tblGrid>
      <w:tr w:rsidR="0023489B" w:rsidRPr="00982E12" w:rsidTr="00A5477A">
        <w:trPr>
          <w:trHeight w:val="165"/>
        </w:trPr>
        <w:tc>
          <w:tcPr>
            <w:tcW w:w="183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371" w:type="dxa"/>
            <w:gridSpan w:val="8"/>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1134"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1012"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222" w:type="dxa"/>
            <w:gridSpan w:val="6"/>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37"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1134" w:type="dxa"/>
            <w:vMerge/>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1012" w:type="dxa"/>
            <w:vMerge/>
            <w:hideMark/>
          </w:tcPr>
          <w:p w:rsidR="0023489B" w:rsidRPr="00982E12" w:rsidRDefault="0023489B" w:rsidP="00A5477A">
            <w:pPr>
              <w:spacing w:line="256" w:lineRule="auto"/>
              <w:rPr>
                <w:rFonts w:ascii="Times New Roman" w:hAnsi="Times New Roman" w:cs="Times New Roman"/>
                <w:b/>
              </w:rPr>
            </w:pPr>
          </w:p>
        </w:tc>
        <w:tc>
          <w:tcPr>
            <w:tcW w:w="101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101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216"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951"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01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54" w:type="dxa"/>
            <w:gridSpan w:val="2"/>
            <w:hideMark/>
          </w:tcPr>
          <w:p w:rsidR="0023489B" w:rsidRPr="00982E12" w:rsidRDefault="0023489B" w:rsidP="00A5477A">
            <w:pPr>
              <w:spacing w:line="256" w:lineRule="auto"/>
              <w:rPr>
                <w:rFonts w:ascii="Times New Roman" w:hAnsi="Times New Roman" w:cs="Times New Roman"/>
                <w:b/>
              </w:rPr>
            </w:pPr>
          </w:p>
        </w:tc>
        <w:tc>
          <w:tcPr>
            <w:tcW w:w="1134" w:type="dxa"/>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101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15</w:t>
            </w:r>
          </w:p>
        </w:tc>
        <w:tc>
          <w:tcPr>
            <w:tcW w:w="1013"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45</w:t>
            </w:r>
          </w:p>
        </w:tc>
        <w:tc>
          <w:tcPr>
            <w:tcW w:w="1012" w:type="dxa"/>
          </w:tcPr>
          <w:p w:rsidR="0023489B" w:rsidRPr="00982E12" w:rsidRDefault="0023489B" w:rsidP="00A5477A">
            <w:pPr>
              <w:ind w:left="356"/>
              <w:jc w:val="center"/>
              <w:rPr>
                <w:rFonts w:ascii="Times New Roman" w:hAnsi="Times New Roman" w:cs="Times New Roman"/>
              </w:rPr>
            </w:pPr>
          </w:p>
        </w:tc>
        <w:tc>
          <w:tcPr>
            <w:tcW w:w="1216" w:type="dxa"/>
          </w:tcPr>
          <w:p w:rsidR="0023489B" w:rsidRPr="00982E12" w:rsidRDefault="0023489B" w:rsidP="00A5477A">
            <w:pPr>
              <w:ind w:left="356"/>
              <w:jc w:val="center"/>
              <w:rPr>
                <w:rFonts w:ascii="Times New Roman" w:hAnsi="Times New Roman" w:cs="Times New Roman"/>
              </w:rPr>
            </w:pPr>
          </w:p>
        </w:tc>
        <w:tc>
          <w:tcPr>
            <w:tcW w:w="951" w:type="dxa"/>
          </w:tcPr>
          <w:p w:rsidR="0023489B" w:rsidRPr="00982E12" w:rsidRDefault="0023489B" w:rsidP="00A5477A">
            <w:pPr>
              <w:ind w:left="356"/>
              <w:jc w:val="center"/>
              <w:rPr>
                <w:rFonts w:ascii="Times New Roman" w:hAnsi="Times New Roman" w:cs="Times New Roman"/>
              </w:rPr>
            </w:pPr>
          </w:p>
        </w:tc>
        <w:tc>
          <w:tcPr>
            <w:tcW w:w="1013" w:type="dxa"/>
          </w:tcPr>
          <w:p w:rsidR="0023489B" w:rsidRPr="00982E12" w:rsidRDefault="0023489B" w:rsidP="00A5477A">
            <w:pPr>
              <w:ind w:left="356"/>
              <w:jc w:val="center"/>
              <w:rPr>
                <w:rFonts w:ascii="Times New Roman" w:hAnsi="Times New Roman" w:cs="Times New Roman"/>
              </w:rPr>
            </w:pPr>
          </w:p>
        </w:tc>
        <w:tc>
          <w:tcPr>
            <w:tcW w:w="1154" w:type="dxa"/>
            <w:gridSpan w:val="2"/>
          </w:tcPr>
          <w:p w:rsidR="0023489B" w:rsidRPr="00982E12" w:rsidRDefault="0023489B" w:rsidP="00A5477A">
            <w:pPr>
              <w:jc w:val="center"/>
              <w:rPr>
                <w:rFonts w:ascii="Times New Roman" w:hAnsi="Times New Roman" w:cs="Times New Roman"/>
              </w:rPr>
            </w:pPr>
          </w:p>
        </w:tc>
        <w:tc>
          <w:tcPr>
            <w:tcW w:w="1134" w:type="dxa"/>
          </w:tcPr>
          <w:p w:rsidR="0023489B" w:rsidRPr="00982E12" w:rsidRDefault="0023489B" w:rsidP="00A5477A">
            <w:pPr>
              <w:ind w:left="356"/>
              <w:rPr>
                <w:rFonts w:ascii="Times New Roman" w:hAnsi="Times New Roman" w:cs="Times New Roman"/>
                <w:b/>
              </w:rPr>
            </w:pPr>
            <w:r w:rsidRPr="00982E12">
              <w:rPr>
                <w:rFonts w:ascii="Times New Roman" w:hAnsi="Times New Roman" w:cs="Times New Roman"/>
                <w:b/>
              </w:rPr>
              <w:t>60</w:t>
            </w: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1012" w:type="dxa"/>
          </w:tcPr>
          <w:p w:rsidR="0023489B" w:rsidRPr="00982E12" w:rsidRDefault="0023489B" w:rsidP="00A5477A">
            <w:pPr>
              <w:jc w:val="center"/>
              <w:rPr>
                <w:rFonts w:ascii="Times New Roman" w:hAnsi="Times New Roman" w:cs="Times New Roman"/>
                <w:i/>
              </w:rPr>
            </w:pPr>
          </w:p>
        </w:tc>
        <w:tc>
          <w:tcPr>
            <w:tcW w:w="1013" w:type="dxa"/>
          </w:tcPr>
          <w:p w:rsidR="0023489B" w:rsidRPr="00982E12" w:rsidRDefault="0023489B" w:rsidP="00A5477A">
            <w:pPr>
              <w:ind w:left="52"/>
              <w:jc w:val="center"/>
              <w:rPr>
                <w:rFonts w:ascii="Times New Roman" w:hAnsi="Times New Roman" w:cs="Times New Roman"/>
                <w:i/>
              </w:rPr>
            </w:pPr>
          </w:p>
        </w:tc>
        <w:tc>
          <w:tcPr>
            <w:tcW w:w="1012" w:type="dxa"/>
          </w:tcPr>
          <w:p w:rsidR="0023489B" w:rsidRPr="00982E12" w:rsidRDefault="0023489B" w:rsidP="00A5477A">
            <w:pPr>
              <w:ind w:left="356"/>
              <w:jc w:val="center"/>
              <w:rPr>
                <w:rFonts w:ascii="Times New Roman" w:hAnsi="Times New Roman" w:cs="Times New Roman"/>
                <w:i/>
              </w:rPr>
            </w:pPr>
          </w:p>
        </w:tc>
        <w:tc>
          <w:tcPr>
            <w:tcW w:w="1216" w:type="dxa"/>
          </w:tcPr>
          <w:p w:rsidR="0023489B" w:rsidRPr="00982E12" w:rsidRDefault="0023489B" w:rsidP="00A5477A">
            <w:pPr>
              <w:ind w:left="356"/>
              <w:jc w:val="center"/>
              <w:rPr>
                <w:rFonts w:ascii="Times New Roman" w:hAnsi="Times New Roman" w:cs="Times New Roman"/>
                <w:i/>
              </w:rPr>
            </w:pPr>
          </w:p>
        </w:tc>
        <w:tc>
          <w:tcPr>
            <w:tcW w:w="951" w:type="dxa"/>
          </w:tcPr>
          <w:p w:rsidR="0023489B" w:rsidRPr="00982E12" w:rsidRDefault="0023489B" w:rsidP="00A5477A">
            <w:pPr>
              <w:ind w:left="356"/>
              <w:jc w:val="center"/>
              <w:rPr>
                <w:rFonts w:ascii="Times New Roman" w:hAnsi="Times New Roman" w:cs="Times New Roman"/>
                <w:i/>
              </w:rPr>
            </w:pPr>
          </w:p>
        </w:tc>
        <w:tc>
          <w:tcPr>
            <w:tcW w:w="1013" w:type="dxa"/>
          </w:tcPr>
          <w:p w:rsidR="0023489B" w:rsidRPr="00982E12" w:rsidRDefault="0023489B" w:rsidP="00A5477A">
            <w:pPr>
              <w:ind w:left="356"/>
              <w:jc w:val="center"/>
              <w:rPr>
                <w:rFonts w:ascii="Times New Roman" w:hAnsi="Times New Roman" w:cs="Times New Roman"/>
                <w:i/>
              </w:rPr>
            </w:pPr>
          </w:p>
        </w:tc>
        <w:tc>
          <w:tcPr>
            <w:tcW w:w="1154" w:type="dxa"/>
            <w:gridSpan w:val="2"/>
          </w:tcPr>
          <w:p w:rsidR="0023489B" w:rsidRPr="00982E12" w:rsidRDefault="0023489B" w:rsidP="00A5477A">
            <w:pPr>
              <w:jc w:val="center"/>
              <w:rPr>
                <w:rFonts w:ascii="Times New Roman" w:hAnsi="Times New Roman" w:cs="Times New Roman"/>
                <w:i/>
              </w:rPr>
            </w:pPr>
          </w:p>
        </w:tc>
        <w:tc>
          <w:tcPr>
            <w:tcW w:w="1134" w:type="dxa"/>
          </w:tcPr>
          <w:p w:rsidR="0023489B" w:rsidRPr="00982E12" w:rsidRDefault="0023489B" w:rsidP="00A5477A">
            <w:pPr>
              <w:ind w:left="356"/>
              <w:rPr>
                <w:rFonts w:ascii="Times New Roman" w:hAnsi="Times New Roman" w:cs="Times New Roman"/>
                <w:b/>
                <w:i/>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101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013"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10</w:t>
            </w:r>
          </w:p>
        </w:tc>
        <w:tc>
          <w:tcPr>
            <w:tcW w:w="1012" w:type="dxa"/>
          </w:tcPr>
          <w:p w:rsidR="0023489B" w:rsidRPr="00982E12" w:rsidRDefault="0023489B" w:rsidP="00A5477A">
            <w:pPr>
              <w:ind w:left="356"/>
              <w:jc w:val="center"/>
              <w:rPr>
                <w:rFonts w:ascii="Times New Roman" w:hAnsi="Times New Roman" w:cs="Times New Roman"/>
              </w:rPr>
            </w:pPr>
          </w:p>
        </w:tc>
        <w:tc>
          <w:tcPr>
            <w:tcW w:w="1216" w:type="dxa"/>
          </w:tcPr>
          <w:p w:rsidR="0023489B" w:rsidRPr="00982E12" w:rsidRDefault="0023489B" w:rsidP="00A5477A">
            <w:pPr>
              <w:ind w:left="356"/>
              <w:jc w:val="center"/>
              <w:rPr>
                <w:rFonts w:ascii="Times New Roman" w:hAnsi="Times New Roman" w:cs="Times New Roman"/>
              </w:rPr>
            </w:pPr>
          </w:p>
        </w:tc>
        <w:tc>
          <w:tcPr>
            <w:tcW w:w="951" w:type="dxa"/>
          </w:tcPr>
          <w:p w:rsidR="0023489B" w:rsidRPr="00982E12" w:rsidRDefault="0023489B" w:rsidP="00A5477A">
            <w:pPr>
              <w:ind w:left="356"/>
              <w:jc w:val="center"/>
              <w:rPr>
                <w:rFonts w:ascii="Times New Roman" w:hAnsi="Times New Roman" w:cs="Times New Roman"/>
              </w:rPr>
            </w:pPr>
          </w:p>
        </w:tc>
        <w:tc>
          <w:tcPr>
            <w:tcW w:w="1013" w:type="dxa"/>
          </w:tcPr>
          <w:p w:rsidR="0023489B" w:rsidRPr="00982E12" w:rsidRDefault="0023489B" w:rsidP="00A5477A">
            <w:pPr>
              <w:ind w:left="356"/>
              <w:jc w:val="center"/>
              <w:rPr>
                <w:rFonts w:ascii="Times New Roman" w:hAnsi="Times New Roman" w:cs="Times New Roman"/>
              </w:rPr>
            </w:pPr>
          </w:p>
        </w:tc>
        <w:tc>
          <w:tcPr>
            <w:tcW w:w="1154" w:type="dxa"/>
            <w:gridSpan w:val="2"/>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D519EF">
            <w:pPr>
              <w:ind w:left="356"/>
              <w:rPr>
                <w:rFonts w:ascii="Times New Roman" w:hAnsi="Times New Roman" w:cs="Times New Roman"/>
                <w:b/>
              </w:rPr>
            </w:pPr>
            <w:r w:rsidRPr="00982E12">
              <w:rPr>
                <w:rFonts w:ascii="Times New Roman" w:hAnsi="Times New Roman" w:cs="Times New Roman"/>
                <w:b/>
              </w:rPr>
              <w:t>1</w:t>
            </w:r>
            <w:r w:rsidR="00D519EF" w:rsidRPr="00982E12">
              <w:rPr>
                <w:rFonts w:ascii="Times New Roman" w:hAnsi="Times New Roman" w:cs="Times New Roman"/>
                <w:b/>
              </w:rPr>
              <w:t>5</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926"/>
        <w:gridCol w:w="1417"/>
      </w:tblGrid>
      <w:tr w:rsidR="00817D55" w:rsidRPr="00982E12" w:rsidTr="00A5477A">
        <w:trPr>
          <w:trHeight w:val="466"/>
        </w:trPr>
        <w:tc>
          <w:tcPr>
            <w:tcW w:w="892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1417"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817D55" w:rsidRPr="00982E12" w:rsidTr="00A5477A">
        <w:trPr>
          <w:trHeight w:val="406"/>
        </w:trPr>
        <w:tc>
          <w:tcPr>
            <w:tcW w:w="8926" w:type="dxa"/>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Wiedza: </w:t>
            </w:r>
          </w:p>
        </w:tc>
        <w:tc>
          <w:tcPr>
            <w:tcW w:w="1417" w:type="dxa"/>
          </w:tcPr>
          <w:p w:rsidR="0023489B" w:rsidRPr="00982E12" w:rsidRDefault="0023489B" w:rsidP="00A5477A">
            <w:pPr>
              <w:jc w:val="center"/>
              <w:rPr>
                <w:rFonts w:ascii="Times New Roman" w:hAnsi="Times New Roman" w:cs="Times New Roman"/>
              </w:rPr>
            </w:pPr>
          </w:p>
        </w:tc>
      </w:tr>
      <w:tr w:rsidR="00817D55" w:rsidRPr="00982E12" w:rsidTr="00A5477A">
        <w:trPr>
          <w:trHeight w:val="406"/>
        </w:trPr>
        <w:tc>
          <w:tcPr>
            <w:tcW w:w="8926" w:type="dxa"/>
          </w:tcPr>
          <w:p w:rsidR="0023489B" w:rsidRPr="00982E12" w:rsidRDefault="0023489B" w:rsidP="00601528">
            <w:pPr>
              <w:numPr>
                <w:ilvl w:val="0"/>
                <w:numId w:val="749"/>
              </w:numPr>
              <w:ind w:left="479"/>
              <w:jc w:val="both"/>
              <w:rPr>
                <w:rFonts w:ascii="Times New Roman" w:hAnsi="Times New Roman" w:cs="Times New Roman"/>
              </w:rPr>
            </w:pPr>
            <w:r w:rsidRPr="00982E12">
              <w:rPr>
                <w:rFonts w:ascii="Times New Roman" w:hAnsi="Times New Roman" w:cs="Times New Roman"/>
              </w:rPr>
              <w:t xml:space="preserve">Zna w zaawansowanym stopniu pojęcia, teorie i trendy zabezpieczeń i fałszerstw dokumentów podróży, metody i techniki weryfikacji autentyczności dokumentów, w tym nowoczesne technologie IT, rodzaje przestępstw i wykroczeń wynikających z przepisów krajowych i międzynarodowych związanych z przestępczością graniczną, w tym fałszerstw dokumentów podróży, metod ich zwalczania i przeciwdziałania tym zjawiskom , umożliwiające praktyczne ich zastosowanie w obszarze realizacji zadań pozostających we właściwości Straży Granicznej  </w:t>
            </w:r>
          </w:p>
        </w:tc>
        <w:tc>
          <w:tcPr>
            <w:tcW w:w="1417" w:type="dxa"/>
          </w:tcPr>
          <w:p w:rsidR="0023489B" w:rsidRPr="00982E12" w:rsidRDefault="0023489B" w:rsidP="00A5477A">
            <w:pPr>
              <w:ind w:hanging="109"/>
              <w:jc w:val="center"/>
              <w:rPr>
                <w:rFonts w:ascii="Times New Roman" w:hAnsi="Times New Roman" w:cs="Times New Roman"/>
              </w:rPr>
            </w:pPr>
            <w:r w:rsidRPr="00982E12">
              <w:rPr>
                <w:rFonts w:ascii="Times New Roman" w:hAnsi="Times New Roman" w:cs="Times New Roman"/>
              </w:rPr>
              <w:t>BGP1_W01</w:t>
            </w:r>
          </w:p>
          <w:p w:rsidR="0023489B" w:rsidRPr="00982E12" w:rsidRDefault="0023489B" w:rsidP="00A5477A">
            <w:pPr>
              <w:ind w:hanging="109"/>
              <w:jc w:val="center"/>
              <w:rPr>
                <w:rFonts w:ascii="Times New Roman" w:hAnsi="Times New Roman" w:cs="Times New Roman"/>
              </w:rPr>
            </w:pPr>
            <w:r w:rsidRPr="00982E12">
              <w:rPr>
                <w:rFonts w:ascii="Times New Roman" w:hAnsi="Times New Roman" w:cs="Times New Roman"/>
              </w:rPr>
              <w:t>BGP1_W02</w:t>
            </w:r>
          </w:p>
          <w:p w:rsidR="0023489B" w:rsidRPr="00982E12" w:rsidRDefault="0023489B" w:rsidP="00A5477A">
            <w:pPr>
              <w:ind w:hanging="109"/>
              <w:jc w:val="center"/>
              <w:rPr>
                <w:rFonts w:ascii="Times New Roman" w:hAnsi="Times New Roman" w:cs="Times New Roman"/>
              </w:rPr>
            </w:pPr>
            <w:r w:rsidRPr="00982E12">
              <w:rPr>
                <w:rFonts w:ascii="Times New Roman" w:hAnsi="Times New Roman" w:cs="Times New Roman"/>
              </w:rPr>
              <w:t>BGP1_W05</w:t>
            </w:r>
          </w:p>
          <w:p w:rsidR="0023489B" w:rsidRPr="00982E12" w:rsidRDefault="0023489B" w:rsidP="00A5477A">
            <w:pPr>
              <w:ind w:hanging="109"/>
              <w:jc w:val="center"/>
              <w:rPr>
                <w:rFonts w:ascii="Times New Roman" w:hAnsi="Times New Roman" w:cs="Times New Roman"/>
              </w:rPr>
            </w:pPr>
            <w:r w:rsidRPr="00982E12">
              <w:rPr>
                <w:rFonts w:ascii="Times New Roman" w:hAnsi="Times New Roman" w:cs="Times New Roman"/>
              </w:rPr>
              <w:t>BGP1_W08</w:t>
            </w:r>
          </w:p>
          <w:p w:rsidR="0023489B" w:rsidRPr="00982E12" w:rsidRDefault="0023489B" w:rsidP="00A5477A">
            <w:pPr>
              <w:ind w:hanging="109"/>
              <w:jc w:val="center"/>
              <w:rPr>
                <w:rFonts w:ascii="Times New Roman" w:hAnsi="Times New Roman" w:cs="Times New Roman"/>
              </w:rPr>
            </w:pPr>
            <w:r w:rsidRPr="00982E12">
              <w:rPr>
                <w:rFonts w:ascii="Times New Roman" w:hAnsi="Times New Roman" w:cs="Times New Roman"/>
              </w:rPr>
              <w:t>BGP1_W10</w:t>
            </w:r>
          </w:p>
        </w:tc>
      </w:tr>
      <w:tr w:rsidR="00817D55" w:rsidRPr="00982E12" w:rsidTr="00A5477A">
        <w:trPr>
          <w:trHeight w:val="406"/>
        </w:trPr>
        <w:tc>
          <w:tcPr>
            <w:tcW w:w="8926" w:type="dxa"/>
            <w:hideMark/>
          </w:tcPr>
          <w:p w:rsidR="0023489B" w:rsidRPr="00982E12" w:rsidRDefault="0023489B" w:rsidP="00A5477A">
            <w:pPr>
              <w:jc w:val="both"/>
              <w:rPr>
                <w:rFonts w:ascii="Times New Roman" w:hAnsi="Times New Roman" w:cs="Times New Roman"/>
                <w:b/>
              </w:rPr>
            </w:pPr>
            <w:r w:rsidRPr="00982E12">
              <w:rPr>
                <w:rFonts w:ascii="Times New Roman" w:hAnsi="Times New Roman" w:cs="Times New Roman"/>
                <w:b/>
              </w:rPr>
              <w:t>Umiejętności:</w:t>
            </w:r>
          </w:p>
        </w:tc>
        <w:tc>
          <w:tcPr>
            <w:tcW w:w="1417" w:type="dxa"/>
          </w:tcPr>
          <w:p w:rsidR="0023489B" w:rsidRPr="00982E12" w:rsidRDefault="0023489B" w:rsidP="00A5477A">
            <w:pPr>
              <w:jc w:val="center"/>
              <w:rPr>
                <w:rFonts w:ascii="Times New Roman" w:hAnsi="Times New Roman" w:cs="Times New Roman"/>
              </w:rPr>
            </w:pPr>
          </w:p>
        </w:tc>
      </w:tr>
      <w:tr w:rsidR="00817D55" w:rsidRPr="00982E12" w:rsidTr="00A5477A">
        <w:trPr>
          <w:trHeight w:val="406"/>
        </w:trPr>
        <w:tc>
          <w:tcPr>
            <w:tcW w:w="8926" w:type="dxa"/>
          </w:tcPr>
          <w:p w:rsidR="0023489B" w:rsidRPr="00982E12" w:rsidRDefault="0023489B" w:rsidP="00601528">
            <w:pPr>
              <w:numPr>
                <w:ilvl w:val="0"/>
                <w:numId w:val="750"/>
              </w:numPr>
              <w:ind w:left="479"/>
              <w:jc w:val="both"/>
              <w:rPr>
                <w:rFonts w:ascii="Times New Roman" w:hAnsi="Times New Roman" w:cs="Times New Roman"/>
              </w:rPr>
            </w:pPr>
            <w:r w:rsidRPr="00982E12">
              <w:rPr>
                <w:rFonts w:ascii="Times New Roman" w:hAnsi="Times New Roman" w:cs="Times New Roman"/>
              </w:rPr>
              <w:t>Potrafi wykorzystać posiadaną wiedzę na temat struktury i zabezpieczeń dokumentów publicznych do realizacji zadań służbowych z zakresu zabezpieczeń i fałszerstw dokumentów podróży, dokonać analizy i weryfikacji ich autentyczności oraz prawidłowo identyfikować zagrożenia dla bezpieczeństwa granic państwa i ruchu granicznego w obszarze tych zjawisk w celu przeciwdziałania nielegalnej migracji oraz zorganizowanej przestępczości transgranicznej, a także formułować i wdrażać rozwiązania mające charakter prewencyjny wobec tych niebezpieczeństw z wykorzystaniem właściwych metod i narzędzi w, tym zaawansowanych technik informacyjno-komunikacyjnych</w:t>
            </w:r>
          </w:p>
        </w:tc>
        <w:tc>
          <w:tcPr>
            <w:tcW w:w="1417" w:type="dxa"/>
          </w:tcPr>
          <w:p w:rsidR="0023489B" w:rsidRPr="00982E12" w:rsidRDefault="0023489B" w:rsidP="00A5477A">
            <w:pPr>
              <w:ind w:hanging="109"/>
              <w:jc w:val="center"/>
              <w:rPr>
                <w:rFonts w:ascii="Times New Roman" w:hAnsi="Times New Roman" w:cs="Times New Roman"/>
              </w:rPr>
            </w:pPr>
            <w:r w:rsidRPr="00982E12">
              <w:rPr>
                <w:rFonts w:ascii="Times New Roman" w:hAnsi="Times New Roman" w:cs="Times New Roman"/>
              </w:rPr>
              <w:t>BGP1_U03</w:t>
            </w:r>
          </w:p>
          <w:p w:rsidR="0023489B" w:rsidRPr="00982E12" w:rsidRDefault="0023489B" w:rsidP="00A5477A">
            <w:pPr>
              <w:ind w:hanging="109"/>
              <w:jc w:val="center"/>
              <w:rPr>
                <w:rFonts w:ascii="Times New Roman" w:hAnsi="Times New Roman" w:cs="Times New Roman"/>
              </w:rPr>
            </w:pPr>
            <w:r w:rsidRPr="00982E12">
              <w:rPr>
                <w:rFonts w:ascii="Times New Roman" w:hAnsi="Times New Roman" w:cs="Times New Roman"/>
              </w:rPr>
              <w:t>BGP1_U08</w:t>
            </w:r>
          </w:p>
          <w:p w:rsidR="0023489B" w:rsidRPr="00982E12" w:rsidRDefault="0023489B" w:rsidP="00A5477A">
            <w:pPr>
              <w:ind w:hanging="109"/>
              <w:jc w:val="center"/>
              <w:rPr>
                <w:rFonts w:ascii="Times New Roman" w:hAnsi="Times New Roman" w:cs="Times New Roman"/>
              </w:rPr>
            </w:pPr>
            <w:r w:rsidRPr="00982E12">
              <w:rPr>
                <w:rFonts w:ascii="Times New Roman" w:hAnsi="Times New Roman" w:cs="Times New Roman"/>
              </w:rPr>
              <w:t>BGP1_U12</w:t>
            </w:r>
          </w:p>
          <w:p w:rsidR="0023489B" w:rsidRPr="00982E12" w:rsidRDefault="0023489B" w:rsidP="00A5477A">
            <w:pPr>
              <w:ind w:hanging="109"/>
              <w:jc w:val="center"/>
              <w:rPr>
                <w:rFonts w:ascii="Times New Roman" w:hAnsi="Times New Roman" w:cs="Times New Roman"/>
              </w:rPr>
            </w:pPr>
            <w:r w:rsidRPr="00982E12">
              <w:rPr>
                <w:rFonts w:ascii="Times New Roman" w:hAnsi="Times New Roman" w:cs="Times New Roman"/>
              </w:rPr>
              <w:t>BGP1_U13</w:t>
            </w:r>
          </w:p>
        </w:tc>
      </w:tr>
      <w:tr w:rsidR="00817D55" w:rsidRPr="00982E12" w:rsidTr="00A5477A">
        <w:trPr>
          <w:trHeight w:val="406"/>
        </w:trPr>
        <w:tc>
          <w:tcPr>
            <w:tcW w:w="8926" w:type="dxa"/>
            <w:hideMark/>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b/>
              </w:rPr>
              <w:t>Kompetencje społeczne (postawy)</w:t>
            </w:r>
          </w:p>
        </w:tc>
        <w:tc>
          <w:tcPr>
            <w:tcW w:w="1417" w:type="dxa"/>
          </w:tcPr>
          <w:p w:rsidR="0023489B" w:rsidRPr="00982E12" w:rsidRDefault="0023489B" w:rsidP="00A5477A">
            <w:pPr>
              <w:jc w:val="center"/>
              <w:rPr>
                <w:rFonts w:ascii="Times New Roman" w:hAnsi="Times New Roman" w:cs="Times New Roman"/>
              </w:rPr>
            </w:pPr>
          </w:p>
        </w:tc>
      </w:tr>
      <w:tr w:rsidR="0023489B" w:rsidRPr="00982E12" w:rsidTr="00A5477A">
        <w:trPr>
          <w:trHeight w:val="406"/>
        </w:trPr>
        <w:tc>
          <w:tcPr>
            <w:tcW w:w="8926" w:type="dxa"/>
          </w:tcPr>
          <w:p w:rsidR="0023489B" w:rsidRPr="00982E12" w:rsidRDefault="0023489B" w:rsidP="00601528">
            <w:pPr>
              <w:numPr>
                <w:ilvl w:val="0"/>
                <w:numId w:val="751"/>
              </w:numPr>
              <w:ind w:left="479"/>
              <w:jc w:val="both"/>
              <w:rPr>
                <w:rFonts w:ascii="Times New Roman" w:hAnsi="Times New Roman" w:cs="Times New Roman"/>
              </w:rPr>
            </w:pPr>
            <w:r w:rsidRPr="00982E12">
              <w:rPr>
                <w:rFonts w:ascii="Times New Roman" w:hAnsi="Times New Roman" w:cs="Times New Roman"/>
              </w:rPr>
              <w:t>Jest gotów do rzetelnego wykonywania zadań w obszarze weryfikacji autentyczności dokumentów podróży oraz podejmowania inicjatyw na rzecz bezpieczeństwa i ochrony granic państwowych</w:t>
            </w:r>
          </w:p>
        </w:tc>
        <w:tc>
          <w:tcPr>
            <w:tcW w:w="1417" w:type="dxa"/>
          </w:tcPr>
          <w:p w:rsidR="0023489B" w:rsidRPr="00982E12" w:rsidRDefault="0023489B" w:rsidP="00A5477A">
            <w:pPr>
              <w:ind w:hanging="109"/>
              <w:jc w:val="center"/>
              <w:rPr>
                <w:rFonts w:ascii="Times New Roman" w:hAnsi="Times New Roman" w:cs="Times New Roman"/>
              </w:rPr>
            </w:pPr>
            <w:r w:rsidRPr="00982E12">
              <w:rPr>
                <w:rFonts w:ascii="Times New Roman" w:hAnsi="Times New Roman" w:cs="Times New Roman"/>
              </w:rPr>
              <w:t>BGP1_K04</w:t>
            </w:r>
          </w:p>
        </w:tc>
      </w:tr>
    </w:tbl>
    <w:p w:rsidR="0023489B" w:rsidRPr="00982E12" w:rsidRDefault="0023489B" w:rsidP="0023489B">
      <w:pPr>
        <w:spacing w:after="0" w:line="240" w:lineRule="auto"/>
        <w:rPr>
          <w:rFonts w:ascii="Times New Roman" w:hAnsi="Times New Roman" w:cs="Times New Roman"/>
          <w:b/>
          <w:u w:val="single"/>
        </w:rPr>
      </w:pPr>
    </w:p>
    <w:p w:rsidR="00D519EF" w:rsidRPr="00982E12" w:rsidRDefault="00D519EF" w:rsidP="0023489B">
      <w:pPr>
        <w:spacing w:after="0" w:line="240" w:lineRule="auto"/>
        <w:rPr>
          <w:rFonts w:ascii="Times New Roman" w:hAnsi="Times New Roman" w:cs="Times New Roman"/>
          <w:b/>
          <w:u w:val="single"/>
        </w:rPr>
      </w:pPr>
    </w:p>
    <w:p w:rsidR="00D519EF" w:rsidRPr="00982E12" w:rsidRDefault="00D519EF" w:rsidP="0023489B">
      <w:pPr>
        <w:spacing w:after="0" w:line="240" w:lineRule="auto"/>
        <w:rPr>
          <w:rFonts w:ascii="Times New Roman" w:hAnsi="Times New Roman" w:cs="Times New Roman"/>
          <w:b/>
          <w:u w:val="single"/>
        </w:rPr>
      </w:pPr>
    </w:p>
    <w:p w:rsidR="00D519EF" w:rsidRPr="00982E12" w:rsidRDefault="00D519EF" w:rsidP="0023489B">
      <w:pPr>
        <w:spacing w:after="0" w:line="240" w:lineRule="auto"/>
        <w:rPr>
          <w:rFonts w:ascii="Times New Roman" w:hAnsi="Times New Roman" w:cs="Times New Roman"/>
          <w:b/>
          <w:u w:val="single"/>
        </w:rPr>
      </w:pPr>
    </w:p>
    <w:p w:rsidR="00D519EF" w:rsidRPr="00982E12" w:rsidRDefault="00D519EF" w:rsidP="0023489B">
      <w:pPr>
        <w:spacing w:after="0" w:line="240" w:lineRule="auto"/>
        <w:rPr>
          <w:rFonts w:ascii="Times New Roman" w:hAnsi="Times New Roman" w:cs="Times New Roman"/>
          <w:b/>
          <w:u w:val="single"/>
        </w:rPr>
      </w:pPr>
    </w:p>
    <w:p w:rsidR="00D519EF" w:rsidRPr="00982E12" w:rsidRDefault="00D519EF" w:rsidP="0023489B">
      <w:pPr>
        <w:spacing w:after="0" w:line="240" w:lineRule="auto"/>
        <w:rPr>
          <w:rFonts w:ascii="Times New Roman" w:hAnsi="Times New Roman" w:cs="Times New Roman"/>
          <w:b/>
          <w:u w:val="single"/>
        </w:rPr>
      </w:pPr>
    </w:p>
    <w:p w:rsidR="00D519EF" w:rsidRPr="00982E12" w:rsidRDefault="00D519EF"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u w:val="single"/>
        </w:rPr>
      </w:pPr>
      <w:r w:rsidRPr="00982E12">
        <w:rPr>
          <w:rFonts w:ascii="Times New Roman" w:hAnsi="Times New Roman" w:cs="Times New Roman"/>
          <w:b/>
          <w:u w:val="single"/>
        </w:rPr>
        <w:lastRenderedPageBreak/>
        <w:t>Metody weryfikacji efektów uczenia się:</w:t>
      </w:r>
    </w:p>
    <w:p w:rsidR="0023489B" w:rsidRPr="00982E12" w:rsidRDefault="0023489B" w:rsidP="0023489B">
      <w:pPr>
        <w:spacing w:after="0" w:line="240" w:lineRule="auto"/>
        <w:rPr>
          <w:rFonts w:ascii="Times New Roman" w:hAnsi="Times New Roman" w:cs="Times New Roman"/>
        </w:rPr>
      </w:pPr>
    </w:p>
    <w:tbl>
      <w:tblPr>
        <w:tblStyle w:val="Siatkatabelijasna1"/>
        <w:tblW w:w="10332" w:type="dxa"/>
        <w:tblLook w:val="04A0" w:firstRow="1" w:lastRow="0" w:firstColumn="1" w:lastColumn="0" w:noHBand="0" w:noVBand="1"/>
      </w:tblPr>
      <w:tblGrid>
        <w:gridCol w:w="1980"/>
        <w:gridCol w:w="1176"/>
        <w:gridCol w:w="1392"/>
        <w:gridCol w:w="1509"/>
        <w:gridCol w:w="1488"/>
        <w:gridCol w:w="1664"/>
        <w:gridCol w:w="1123"/>
      </w:tblGrid>
      <w:tr w:rsidR="00817D55" w:rsidRPr="00982E12" w:rsidTr="00A5477A">
        <w:trPr>
          <w:trHeight w:val="50"/>
        </w:trPr>
        <w:tc>
          <w:tcPr>
            <w:tcW w:w="1980"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8352" w:type="dxa"/>
            <w:gridSpan w:val="6"/>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weryfikacji efektów uczenia się</w:t>
            </w:r>
          </w:p>
        </w:tc>
      </w:tr>
      <w:tr w:rsidR="00817D55" w:rsidRPr="00982E12" w:rsidTr="00A5477A">
        <w:trPr>
          <w:trHeight w:val="50"/>
        </w:trPr>
        <w:tc>
          <w:tcPr>
            <w:tcW w:w="1980" w:type="dxa"/>
            <w:vMerge/>
            <w:hideMark/>
          </w:tcPr>
          <w:p w:rsidR="0023489B" w:rsidRPr="00982E12" w:rsidRDefault="0023489B" w:rsidP="00A5477A">
            <w:pPr>
              <w:spacing w:line="256" w:lineRule="auto"/>
              <w:rPr>
                <w:rFonts w:ascii="Times New Roman" w:hAnsi="Times New Roman" w:cs="Times New Roman"/>
                <w:b/>
              </w:rPr>
            </w:pPr>
          </w:p>
        </w:tc>
        <w:tc>
          <w:tcPr>
            <w:tcW w:w="1176"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test</w:t>
            </w:r>
          </w:p>
          <w:p w:rsidR="0023489B" w:rsidRPr="00982E12" w:rsidRDefault="0023489B" w:rsidP="00A5477A">
            <w:pPr>
              <w:jc w:val="center"/>
              <w:rPr>
                <w:rFonts w:ascii="Times New Roman" w:hAnsi="Times New Roman" w:cs="Times New Roman"/>
                <w:sz w:val="16"/>
                <w:szCs w:val="16"/>
              </w:rPr>
            </w:pPr>
          </w:p>
        </w:tc>
        <w:tc>
          <w:tcPr>
            <w:tcW w:w="1392"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zadania ćwiczeniowe</w:t>
            </w:r>
          </w:p>
        </w:tc>
        <w:tc>
          <w:tcPr>
            <w:tcW w:w="1509"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prezentacja indywidualna</w:t>
            </w:r>
          </w:p>
        </w:tc>
        <w:tc>
          <w:tcPr>
            <w:tcW w:w="1488"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prezentacja grupowa</w:t>
            </w:r>
          </w:p>
        </w:tc>
        <w:tc>
          <w:tcPr>
            <w:tcW w:w="1664"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arkusz analizy dokumentu/</w:t>
            </w:r>
          </w:p>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karty samooceny</w:t>
            </w:r>
          </w:p>
        </w:tc>
        <w:tc>
          <w:tcPr>
            <w:tcW w:w="1123"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aktywność na zajęciach</w:t>
            </w:r>
          </w:p>
        </w:tc>
      </w:tr>
      <w:tr w:rsidR="00817D55" w:rsidRPr="00982E12" w:rsidTr="00A5477A">
        <w:trPr>
          <w:trHeight w:val="382"/>
        </w:trPr>
        <w:tc>
          <w:tcPr>
            <w:tcW w:w="198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W1</w:t>
            </w:r>
          </w:p>
        </w:tc>
        <w:tc>
          <w:tcPr>
            <w:tcW w:w="11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392" w:type="dxa"/>
          </w:tcPr>
          <w:p w:rsidR="0023489B" w:rsidRPr="00982E12" w:rsidRDefault="0023489B" w:rsidP="00A5477A">
            <w:pPr>
              <w:jc w:val="center"/>
              <w:rPr>
                <w:rFonts w:ascii="Times New Roman" w:hAnsi="Times New Roman" w:cs="Times New Roman"/>
              </w:rPr>
            </w:pPr>
          </w:p>
        </w:tc>
        <w:tc>
          <w:tcPr>
            <w:tcW w:w="1509" w:type="dxa"/>
          </w:tcPr>
          <w:p w:rsidR="0023489B" w:rsidRPr="00982E12" w:rsidRDefault="0023489B" w:rsidP="00A5477A">
            <w:pPr>
              <w:jc w:val="center"/>
              <w:rPr>
                <w:rFonts w:ascii="Times New Roman" w:hAnsi="Times New Roman" w:cs="Times New Roman"/>
              </w:rPr>
            </w:pPr>
          </w:p>
        </w:tc>
        <w:tc>
          <w:tcPr>
            <w:tcW w:w="1488" w:type="dxa"/>
          </w:tcPr>
          <w:p w:rsidR="0023489B" w:rsidRPr="00982E12" w:rsidRDefault="0023489B" w:rsidP="00A5477A">
            <w:pPr>
              <w:jc w:val="center"/>
              <w:rPr>
                <w:rFonts w:ascii="Times New Roman" w:hAnsi="Times New Roman" w:cs="Times New Roman"/>
              </w:rPr>
            </w:pPr>
          </w:p>
        </w:tc>
        <w:tc>
          <w:tcPr>
            <w:tcW w:w="1664" w:type="dxa"/>
          </w:tcPr>
          <w:p w:rsidR="0023489B" w:rsidRPr="00982E12" w:rsidRDefault="0023489B" w:rsidP="00A5477A">
            <w:pPr>
              <w:jc w:val="center"/>
              <w:rPr>
                <w:rFonts w:ascii="Times New Roman" w:hAnsi="Times New Roman" w:cs="Times New Roman"/>
              </w:rPr>
            </w:pPr>
          </w:p>
        </w:tc>
        <w:tc>
          <w:tcPr>
            <w:tcW w:w="1123" w:type="dxa"/>
          </w:tcPr>
          <w:p w:rsidR="0023489B" w:rsidRPr="00982E12" w:rsidRDefault="0023489B" w:rsidP="00A5477A">
            <w:pPr>
              <w:jc w:val="center"/>
              <w:rPr>
                <w:rFonts w:ascii="Times New Roman" w:hAnsi="Times New Roman" w:cs="Times New Roman"/>
              </w:rPr>
            </w:pPr>
          </w:p>
        </w:tc>
      </w:tr>
      <w:tr w:rsidR="00817D55" w:rsidRPr="00982E12" w:rsidTr="00A5477A">
        <w:trPr>
          <w:trHeight w:val="382"/>
        </w:trPr>
        <w:tc>
          <w:tcPr>
            <w:tcW w:w="198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U1</w:t>
            </w:r>
          </w:p>
        </w:tc>
        <w:tc>
          <w:tcPr>
            <w:tcW w:w="1176" w:type="dxa"/>
          </w:tcPr>
          <w:p w:rsidR="0023489B" w:rsidRPr="00982E12" w:rsidRDefault="0023489B" w:rsidP="00A5477A">
            <w:pPr>
              <w:jc w:val="center"/>
              <w:rPr>
                <w:rFonts w:ascii="Times New Roman" w:hAnsi="Times New Roman" w:cs="Times New Roman"/>
              </w:rPr>
            </w:pPr>
          </w:p>
        </w:tc>
        <w:tc>
          <w:tcPr>
            <w:tcW w:w="139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509" w:type="dxa"/>
          </w:tcPr>
          <w:p w:rsidR="0023489B" w:rsidRPr="00982E12" w:rsidRDefault="0023489B" w:rsidP="00A5477A">
            <w:pPr>
              <w:jc w:val="center"/>
              <w:rPr>
                <w:rFonts w:ascii="Times New Roman" w:hAnsi="Times New Roman" w:cs="Times New Roman"/>
              </w:rPr>
            </w:pPr>
          </w:p>
        </w:tc>
        <w:tc>
          <w:tcPr>
            <w:tcW w:w="1488" w:type="dxa"/>
          </w:tcPr>
          <w:p w:rsidR="0023489B" w:rsidRPr="00982E12" w:rsidRDefault="0023489B" w:rsidP="00A5477A">
            <w:pPr>
              <w:jc w:val="center"/>
              <w:rPr>
                <w:rFonts w:ascii="Times New Roman" w:hAnsi="Times New Roman" w:cs="Times New Roman"/>
              </w:rPr>
            </w:pPr>
          </w:p>
        </w:tc>
        <w:tc>
          <w:tcPr>
            <w:tcW w:w="166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12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395"/>
        </w:trPr>
        <w:tc>
          <w:tcPr>
            <w:tcW w:w="198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K1</w:t>
            </w:r>
          </w:p>
        </w:tc>
        <w:tc>
          <w:tcPr>
            <w:tcW w:w="1176" w:type="dxa"/>
          </w:tcPr>
          <w:p w:rsidR="0023489B" w:rsidRPr="00982E12" w:rsidRDefault="0023489B" w:rsidP="00A5477A">
            <w:pPr>
              <w:jc w:val="center"/>
              <w:rPr>
                <w:rFonts w:ascii="Times New Roman" w:hAnsi="Times New Roman" w:cs="Times New Roman"/>
              </w:rPr>
            </w:pPr>
          </w:p>
        </w:tc>
        <w:tc>
          <w:tcPr>
            <w:tcW w:w="1392" w:type="dxa"/>
          </w:tcPr>
          <w:p w:rsidR="0023489B" w:rsidRPr="00982E12" w:rsidRDefault="0023489B" w:rsidP="00A5477A">
            <w:pPr>
              <w:jc w:val="center"/>
              <w:rPr>
                <w:rFonts w:ascii="Times New Roman" w:hAnsi="Times New Roman" w:cs="Times New Roman"/>
              </w:rPr>
            </w:pPr>
          </w:p>
        </w:tc>
        <w:tc>
          <w:tcPr>
            <w:tcW w:w="150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488" w:type="dxa"/>
          </w:tcPr>
          <w:p w:rsidR="0023489B" w:rsidRPr="00982E12" w:rsidRDefault="0023489B" w:rsidP="00A5477A">
            <w:pPr>
              <w:jc w:val="center"/>
              <w:rPr>
                <w:rFonts w:ascii="Times New Roman" w:hAnsi="Times New Roman" w:cs="Times New Roman"/>
              </w:rPr>
            </w:pPr>
          </w:p>
        </w:tc>
        <w:tc>
          <w:tcPr>
            <w:tcW w:w="1664" w:type="dxa"/>
          </w:tcPr>
          <w:p w:rsidR="0023489B" w:rsidRPr="00982E12" w:rsidRDefault="0023489B" w:rsidP="00A5477A">
            <w:pPr>
              <w:jc w:val="center"/>
              <w:rPr>
                <w:rFonts w:ascii="Times New Roman" w:hAnsi="Times New Roman" w:cs="Times New Roman"/>
              </w:rPr>
            </w:pPr>
          </w:p>
        </w:tc>
        <w:tc>
          <w:tcPr>
            <w:tcW w:w="112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000" w:firstRow="0" w:lastRow="0" w:firstColumn="0" w:lastColumn="0" w:noHBand="0" w:noVBand="0"/>
      </w:tblPr>
      <w:tblGrid>
        <w:gridCol w:w="10343"/>
      </w:tblGrid>
      <w:tr w:rsidR="0023489B" w:rsidRPr="00982E12" w:rsidTr="00A5477A">
        <w:trPr>
          <w:trHeight w:val="125"/>
        </w:trPr>
        <w:tc>
          <w:tcPr>
            <w:tcW w:w="10343" w:type="dxa"/>
          </w:tcPr>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Forma zaliczenia: </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Wykład</w:t>
            </w:r>
            <w:r w:rsidR="00125093" w:rsidRPr="00982E12">
              <w:rPr>
                <w:rFonts w:ascii="Times New Roman" w:hAnsi="Times New Roman" w:cs="Times New Roman"/>
                <w:b/>
              </w:rPr>
              <w:t>y</w:t>
            </w:r>
            <w:r w:rsidRPr="00982E12">
              <w:rPr>
                <w:rFonts w:ascii="Times New Roman" w:hAnsi="Times New Roman" w:cs="Times New Roman"/>
                <w:b/>
              </w:rPr>
              <w:t xml:space="preserve"> – egzamin</w:t>
            </w:r>
            <w:r w:rsidR="00125093" w:rsidRPr="00982E12">
              <w:rPr>
                <w:rFonts w:ascii="Times New Roman" w:hAnsi="Times New Roman" w:cs="Times New Roman"/>
                <w:b/>
              </w:rPr>
              <w:t>,</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Ćwiczenia – zaliczenie z oceną</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Sposób  zaliczenia: egzamin pisemny </w:t>
            </w:r>
          </w:p>
          <w:p w:rsidR="0023489B" w:rsidRPr="00982E12" w:rsidRDefault="0023489B" w:rsidP="00A5477A">
            <w:pPr>
              <w:rPr>
                <w:rFonts w:ascii="Times New Roman" w:hAnsi="Times New Roman" w:cs="Times New Roman"/>
                <w:b/>
              </w:rPr>
            </w:pPr>
          </w:p>
          <w:p w:rsidR="0023489B" w:rsidRPr="00982E12" w:rsidRDefault="0023489B" w:rsidP="00601528">
            <w:pPr>
              <w:pStyle w:val="Akapitzlist"/>
              <w:numPr>
                <w:ilvl w:val="0"/>
                <w:numId w:val="754"/>
              </w:numPr>
              <w:suppressAutoHyphens w:val="0"/>
              <w:spacing w:after="0" w:line="240" w:lineRule="auto"/>
              <w:rPr>
                <w:rFonts w:ascii="Times New Roman" w:eastAsiaTheme="minorHAnsi" w:hAnsi="Times New Roman" w:cs="Times New Roman"/>
                <w:b/>
                <w:lang w:eastAsia="en-US"/>
              </w:rPr>
            </w:pPr>
            <w:r w:rsidRPr="00982E12">
              <w:rPr>
                <w:rFonts w:ascii="Times New Roman" w:eastAsiaTheme="minorHAnsi" w:hAnsi="Times New Roman" w:cs="Times New Roman"/>
                <w:b/>
                <w:lang w:eastAsia="en-US"/>
              </w:rPr>
              <w:t xml:space="preserve">Wykłady </w:t>
            </w:r>
            <w:r w:rsidRPr="00982E12">
              <w:rPr>
                <w:rFonts w:ascii="Times New Roman" w:eastAsiaTheme="minorHAnsi" w:hAnsi="Times New Roman" w:cs="Times New Roman"/>
                <w:lang w:eastAsia="en-US"/>
              </w:rPr>
              <w:t xml:space="preserve">zostają zaliczone na podstawie wyników egzaminu, który składa się z części teoretycznej i praktycznej. Część teoretyczna obejmuje test pisemny z zadaniami zamkniętymi wielokrotnego wyboru, gdzie tylko jedna z czterech odpowiedzi jest prawidłowa. Pytania oceniane są w skali 0-1pkt., </w:t>
            </w:r>
          </w:p>
          <w:p w:rsidR="0023489B" w:rsidRPr="00982E12" w:rsidRDefault="0023489B" w:rsidP="00A5477A">
            <w:pPr>
              <w:ind w:left="709"/>
              <w:rPr>
                <w:rFonts w:ascii="Times New Roman" w:hAnsi="Times New Roman" w:cs="Times New Roman"/>
              </w:rPr>
            </w:pPr>
            <w:r w:rsidRPr="00982E12">
              <w:rPr>
                <w:rFonts w:ascii="Times New Roman" w:hAnsi="Times New Roman" w:cs="Times New Roman"/>
              </w:rPr>
              <w:t>Część</w:t>
            </w:r>
            <w:r w:rsidRPr="00982E12">
              <w:rPr>
                <w:rFonts w:ascii="Times New Roman" w:hAnsi="Times New Roman" w:cs="Times New Roman"/>
                <w:b/>
              </w:rPr>
              <w:t xml:space="preserve"> </w:t>
            </w:r>
            <w:r w:rsidRPr="00982E12">
              <w:rPr>
                <w:rFonts w:ascii="Times New Roman" w:hAnsi="Times New Roman" w:cs="Times New Roman"/>
              </w:rPr>
              <w:t xml:space="preserve">praktyczna egzaminu obejmuje </w:t>
            </w:r>
            <w:r w:rsidRPr="00982E12">
              <w:rPr>
                <w:rFonts w:ascii="Times New Roman" w:hAnsi="Times New Roman" w:cs="Times New Roman"/>
                <w:lang w:eastAsia="pl-PL"/>
              </w:rPr>
              <w:t xml:space="preserve">weryfikację i analizę wybranego dokumentu publicznego pod kątem autentyczności (studenci będą mieli dostęp do dokumentów autentycznych i fałszywych). </w:t>
            </w:r>
            <w:r w:rsidRPr="00982E12">
              <w:rPr>
                <w:rFonts w:ascii="Times New Roman" w:hAnsi="Times New Roman" w:cs="Times New Roman"/>
              </w:rPr>
              <w:t>Ocenie podlega umiejętność:</w:t>
            </w:r>
          </w:p>
          <w:p w:rsidR="0023489B" w:rsidRPr="00982E12" w:rsidRDefault="0023489B" w:rsidP="00601528">
            <w:pPr>
              <w:numPr>
                <w:ilvl w:val="0"/>
                <w:numId w:val="614"/>
              </w:numPr>
              <w:ind w:left="1134"/>
              <w:rPr>
                <w:rFonts w:ascii="Times New Roman" w:hAnsi="Times New Roman" w:cs="Times New Roman"/>
                <w:lang w:eastAsia="pl-PL"/>
              </w:rPr>
            </w:pPr>
            <w:r w:rsidRPr="00982E12">
              <w:rPr>
                <w:rFonts w:ascii="Times New Roman" w:hAnsi="Times New Roman" w:cs="Times New Roman"/>
                <w:lang w:eastAsia="pl-PL"/>
              </w:rPr>
              <w:t>kompleksowej analizy zabezpieczeń dokumentów,</w:t>
            </w:r>
          </w:p>
          <w:p w:rsidR="0023489B" w:rsidRPr="00982E12" w:rsidRDefault="0023489B" w:rsidP="00601528">
            <w:pPr>
              <w:numPr>
                <w:ilvl w:val="0"/>
                <w:numId w:val="614"/>
              </w:numPr>
              <w:ind w:left="1134"/>
              <w:rPr>
                <w:rFonts w:ascii="Times New Roman" w:hAnsi="Times New Roman" w:cs="Times New Roman"/>
                <w:lang w:eastAsia="pl-PL"/>
              </w:rPr>
            </w:pPr>
            <w:r w:rsidRPr="00982E12">
              <w:rPr>
                <w:rFonts w:ascii="Times New Roman" w:hAnsi="Times New Roman" w:cs="Times New Roman"/>
                <w:lang w:eastAsia="pl-PL"/>
              </w:rPr>
              <w:t>wskazywanie symptomów świadczących o fałszerstwie,</w:t>
            </w:r>
          </w:p>
          <w:p w:rsidR="0023489B" w:rsidRPr="00982E12" w:rsidRDefault="0023489B" w:rsidP="00601528">
            <w:pPr>
              <w:numPr>
                <w:ilvl w:val="0"/>
                <w:numId w:val="614"/>
              </w:numPr>
              <w:ind w:left="1134"/>
              <w:rPr>
                <w:rFonts w:ascii="Times New Roman" w:hAnsi="Times New Roman" w:cs="Times New Roman"/>
                <w:lang w:eastAsia="pl-PL"/>
              </w:rPr>
            </w:pPr>
            <w:r w:rsidRPr="00982E12">
              <w:rPr>
                <w:rFonts w:ascii="Times New Roman" w:hAnsi="Times New Roman" w:cs="Times New Roman"/>
                <w:lang w:eastAsia="pl-PL"/>
              </w:rPr>
              <w:t>obsługa sprzętu do badań dokumentów,</w:t>
            </w:r>
          </w:p>
          <w:p w:rsidR="0023489B" w:rsidRPr="00982E12" w:rsidRDefault="0023489B" w:rsidP="00601528">
            <w:pPr>
              <w:numPr>
                <w:ilvl w:val="0"/>
                <w:numId w:val="614"/>
              </w:numPr>
              <w:ind w:left="1134"/>
              <w:rPr>
                <w:rFonts w:ascii="Times New Roman" w:hAnsi="Times New Roman" w:cs="Times New Roman"/>
                <w:lang w:eastAsia="pl-PL"/>
              </w:rPr>
            </w:pPr>
            <w:r w:rsidRPr="00982E12">
              <w:rPr>
                <w:rFonts w:ascii="Times New Roman" w:hAnsi="Times New Roman" w:cs="Times New Roman"/>
                <w:lang w:eastAsia="pl-PL"/>
              </w:rPr>
              <w:t>korzystanie z dostępnych baz danych, albumów wzorów.</w:t>
            </w:r>
          </w:p>
          <w:p w:rsidR="0023489B" w:rsidRPr="00982E12" w:rsidRDefault="0023489B" w:rsidP="00A5477A">
            <w:pPr>
              <w:ind w:left="709"/>
              <w:rPr>
                <w:rFonts w:ascii="Times New Roman" w:hAnsi="Times New Roman" w:cs="Times New Roman"/>
                <w:lang w:eastAsia="pl-PL"/>
              </w:rPr>
            </w:pPr>
            <w:r w:rsidRPr="00982E12">
              <w:rPr>
                <w:rFonts w:ascii="Times New Roman" w:hAnsi="Times New Roman" w:cs="Times New Roman"/>
                <w:lang w:eastAsia="pl-PL"/>
              </w:rPr>
              <w:t xml:space="preserve">Analizę dokumentu będą dokonywać w przygotowanym arkuszu analizy dokumentu. Ocenie podlegać będzie wykorzystanie właściwego sprzętu do weryfikacji dokumentów oraz dokonanie ustnej analizy wyniku weryfikacji dokumentu. </w:t>
            </w:r>
          </w:p>
          <w:p w:rsidR="0023489B" w:rsidRPr="00982E12" w:rsidRDefault="0023489B" w:rsidP="00A5477A">
            <w:pPr>
              <w:ind w:left="709"/>
              <w:rPr>
                <w:rFonts w:ascii="Times New Roman" w:hAnsi="Times New Roman" w:cs="Times New Roman"/>
                <w:lang w:eastAsia="pl-PL"/>
              </w:rPr>
            </w:pPr>
            <w:r w:rsidRPr="00982E12">
              <w:rPr>
                <w:rFonts w:ascii="Times New Roman" w:hAnsi="Times New Roman" w:cs="Times New Roman"/>
              </w:rPr>
              <w:t>Ocenę pozytywną z egzaminu student otrzymuje po uzyskaniu min. 60% ogólnej liczby punktów z części teoretycznej oraz praktycznej egzaminu zgodnie z zasadami określonymi w Regulaminie studiów.</w:t>
            </w:r>
          </w:p>
          <w:p w:rsidR="0023489B" w:rsidRPr="00982E12" w:rsidRDefault="0023489B" w:rsidP="00A5477A">
            <w:pPr>
              <w:ind w:left="709"/>
              <w:rPr>
                <w:rFonts w:ascii="Times New Roman" w:hAnsi="Times New Roman" w:cs="Times New Roman"/>
              </w:rPr>
            </w:pPr>
          </w:p>
          <w:p w:rsidR="0023489B" w:rsidRPr="00982E12" w:rsidRDefault="0023489B" w:rsidP="00601528">
            <w:pPr>
              <w:pStyle w:val="Akapitzlist"/>
              <w:numPr>
                <w:ilvl w:val="0"/>
                <w:numId w:val="754"/>
              </w:numPr>
              <w:suppressAutoHyphens w:val="0"/>
              <w:spacing w:after="0" w:line="240" w:lineRule="auto"/>
              <w:rPr>
                <w:rFonts w:ascii="Times New Roman" w:eastAsiaTheme="minorHAnsi" w:hAnsi="Times New Roman" w:cs="Times New Roman"/>
                <w:b/>
                <w:lang w:eastAsia="en-US"/>
              </w:rPr>
            </w:pPr>
            <w:r w:rsidRPr="00982E12">
              <w:rPr>
                <w:rFonts w:ascii="Times New Roman" w:eastAsiaTheme="minorHAnsi" w:hAnsi="Times New Roman" w:cs="Times New Roman"/>
                <w:b/>
                <w:lang w:eastAsia="en-US"/>
              </w:rPr>
              <w:t xml:space="preserve">Ćwiczenia </w:t>
            </w:r>
            <w:r w:rsidRPr="00982E12">
              <w:rPr>
                <w:rFonts w:ascii="Times New Roman" w:hAnsi="Times New Roman" w:cs="Times New Roman"/>
                <w:b/>
              </w:rPr>
              <w:t xml:space="preserve">– </w:t>
            </w:r>
            <w:r w:rsidRPr="00982E12">
              <w:rPr>
                <w:rFonts w:ascii="Times New Roman" w:hAnsi="Times New Roman" w:cs="Times New Roman"/>
              </w:rPr>
              <w:t>zaliczenie z oceną odbywa się na podstawie ocen uzyskanych z kolokwiów oraz ćwiczeń wykonywanych podczas zajęć</w:t>
            </w:r>
          </w:p>
          <w:p w:rsidR="0023489B" w:rsidRPr="00982E12" w:rsidRDefault="0023489B" w:rsidP="00BF0EFC">
            <w:pPr>
              <w:rPr>
                <w:rFonts w:ascii="Times New Roman" w:hAnsi="Times New Roman" w:cs="Times New Roman"/>
                <w:lang w:eastAsia="pl-PL"/>
              </w:rPr>
            </w:pP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10327"/>
      </w:tblGrid>
      <w:tr w:rsidR="0023489B" w:rsidRPr="00982E12" w:rsidTr="00A5477A">
        <w:trPr>
          <w:trHeight w:val="70"/>
        </w:trPr>
        <w:tc>
          <w:tcPr>
            <w:tcW w:w="10606" w:type="dxa"/>
            <w:hideMark/>
          </w:tcPr>
          <w:p w:rsidR="0023489B" w:rsidRPr="00982E12" w:rsidRDefault="0023489B" w:rsidP="00601528">
            <w:pPr>
              <w:pStyle w:val="Akapitzlist"/>
              <w:numPr>
                <w:ilvl w:val="0"/>
                <w:numId w:val="979"/>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podstawowa: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601528">
            <w:pPr>
              <w:numPr>
                <w:ilvl w:val="0"/>
                <w:numId w:val="752"/>
              </w:numPr>
              <w:tabs>
                <w:tab w:val="left" w:pos="142"/>
              </w:tabs>
              <w:ind w:left="596"/>
              <w:rPr>
                <w:rFonts w:ascii="Times New Roman" w:hAnsi="Times New Roman" w:cs="Times New Roman"/>
                <w:lang w:eastAsia="pl-PL"/>
              </w:rPr>
            </w:pPr>
            <w:r w:rsidRPr="00982E12">
              <w:rPr>
                <w:rFonts w:ascii="Times New Roman" w:hAnsi="Times New Roman" w:cs="Times New Roman"/>
                <w:lang w:eastAsia="pl-PL"/>
              </w:rPr>
              <w:t xml:space="preserve">Ustawa z dnia 22 listopada 2018 r. o dokumentach publicznych Dz.U.2022.1394 </w:t>
            </w:r>
            <w:proofErr w:type="spellStart"/>
            <w:r w:rsidRPr="00982E12">
              <w:rPr>
                <w:rFonts w:ascii="Times New Roman" w:hAnsi="Times New Roman" w:cs="Times New Roman"/>
                <w:lang w:eastAsia="pl-PL"/>
              </w:rPr>
              <w:t>t.j</w:t>
            </w:r>
            <w:proofErr w:type="spellEnd"/>
            <w:r w:rsidRPr="00982E12">
              <w:rPr>
                <w:rFonts w:ascii="Times New Roman" w:hAnsi="Times New Roman" w:cs="Times New Roman"/>
                <w:lang w:eastAsia="pl-PL"/>
              </w:rPr>
              <w:t>.</w:t>
            </w:r>
          </w:p>
          <w:p w:rsidR="0023489B" w:rsidRPr="00982E12" w:rsidRDefault="0023489B" w:rsidP="00601528">
            <w:pPr>
              <w:numPr>
                <w:ilvl w:val="0"/>
                <w:numId w:val="752"/>
              </w:numPr>
              <w:ind w:left="596"/>
              <w:rPr>
                <w:rFonts w:ascii="Times New Roman" w:hAnsi="Times New Roman" w:cs="Times New Roman"/>
                <w:lang w:eastAsia="pl-PL"/>
              </w:rPr>
            </w:pPr>
            <w:r w:rsidRPr="00982E12">
              <w:rPr>
                <w:rFonts w:ascii="Times New Roman" w:hAnsi="Times New Roman" w:cs="Times New Roman"/>
                <w:lang w:eastAsia="pl-PL"/>
              </w:rPr>
              <w:t xml:space="preserve">Rozporządzenie Ministra Spraw Wewnętrznych i Administracji z dnia 11 lipca 2022 r. w sprawie wykazu minimalnych zabezpieczeń dokumentów publicznych przed fałszerstwem Dz.U. 2022. poz. 1456 </w:t>
            </w:r>
          </w:p>
          <w:p w:rsidR="0023489B" w:rsidRPr="00982E12" w:rsidRDefault="0023489B" w:rsidP="00601528">
            <w:pPr>
              <w:numPr>
                <w:ilvl w:val="0"/>
                <w:numId w:val="752"/>
              </w:numPr>
              <w:ind w:left="596"/>
              <w:rPr>
                <w:rFonts w:ascii="Times New Roman" w:hAnsi="Times New Roman" w:cs="Times New Roman"/>
                <w:u w:val="single"/>
                <w:shd w:val="clear" w:color="auto" w:fill="FFFFFF"/>
                <w:lang w:eastAsia="pl-PL"/>
              </w:rPr>
            </w:pPr>
            <w:r w:rsidRPr="00982E12">
              <w:rPr>
                <w:rFonts w:ascii="Times New Roman" w:hAnsi="Times New Roman" w:cs="Times New Roman"/>
                <w:lang w:eastAsia="pl-PL"/>
              </w:rPr>
              <w:t xml:space="preserve">Dokument ICAO 9303 - </w:t>
            </w:r>
            <w:r w:rsidRPr="00982E12">
              <w:rPr>
                <w:rFonts w:ascii="Times New Roman" w:hAnsi="Times New Roman" w:cs="Times New Roman"/>
                <w:lang w:eastAsia="pl-PL"/>
              </w:rPr>
              <w:fldChar w:fldCharType="begin"/>
            </w:r>
            <w:r w:rsidRPr="00982E12">
              <w:rPr>
                <w:rFonts w:ascii="Times New Roman" w:hAnsi="Times New Roman" w:cs="Times New Roman"/>
                <w:lang w:eastAsia="pl-PL"/>
              </w:rPr>
              <w:instrText xml:space="preserve"> HYPERLINK "https://www.icao.int/publications/pages/publication.aspx?docnum=9303" </w:instrText>
            </w:r>
            <w:r w:rsidRPr="00982E12">
              <w:rPr>
                <w:rFonts w:ascii="Times New Roman" w:hAnsi="Times New Roman" w:cs="Times New Roman"/>
                <w:lang w:eastAsia="pl-PL"/>
              </w:rPr>
              <w:fldChar w:fldCharType="separate"/>
            </w:r>
            <w:r w:rsidRPr="00982E12">
              <w:rPr>
                <w:rFonts w:ascii="Times New Roman" w:hAnsi="Times New Roman" w:cs="Times New Roman"/>
                <w:bCs/>
                <w:shd w:val="clear" w:color="auto" w:fill="FFFFFF"/>
                <w:lang w:eastAsia="pl-PL"/>
              </w:rPr>
              <w:t xml:space="preserve">Machine </w:t>
            </w:r>
            <w:proofErr w:type="spellStart"/>
            <w:r w:rsidRPr="00982E12">
              <w:rPr>
                <w:rFonts w:ascii="Times New Roman" w:hAnsi="Times New Roman" w:cs="Times New Roman"/>
                <w:bCs/>
                <w:shd w:val="clear" w:color="auto" w:fill="FFFFFF"/>
                <w:lang w:eastAsia="pl-PL"/>
              </w:rPr>
              <w:t>Readable</w:t>
            </w:r>
            <w:proofErr w:type="spellEnd"/>
            <w:r w:rsidRPr="00982E12">
              <w:rPr>
                <w:rFonts w:ascii="Times New Roman" w:hAnsi="Times New Roman" w:cs="Times New Roman"/>
                <w:bCs/>
                <w:shd w:val="clear" w:color="auto" w:fill="FFFFFF"/>
                <w:lang w:eastAsia="pl-PL"/>
              </w:rPr>
              <w:t xml:space="preserve"> Travel </w:t>
            </w:r>
            <w:proofErr w:type="spellStart"/>
            <w:r w:rsidRPr="00982E12">
              <w:rPr>
                <w:rFonts w:ascii="Times New Roman" w:hAnsi="Times New Roman" w:cs="Times New Roman"/>
                <w:bCs/>
                <w:shd w:val="clear" w:color="auto" w:fill="FFFFFF"/>
                <w:lang w:eastAsia="pl-PL"/>
              </w:rPr>
              <w:t>Documents</w:t>
            </w:r>
            <w:proofErr w:type="spellEnd"/>
            <w:r w:rsidRPr="00982E12">
              <w:rPr>
                <w:rFonts w:ascii="Times New Roman" w:hAnsi="Times New Roman" w:cs="Times New Roman"/>
                <w:bCs/>
                <w:shd w:val="clear" w:color="auto" w:fill="FFFFFF"/>
                <w:lang w:eastAsia="pl-PL"/>
              </w:rPr>
              <w:t xml:space="preserve"> – ICAO dostępny w wersji cyfrowej</w:t>
            </w:r>
          </w:p>
          <w:p w:rsidR="0023489B" w:rsidRPr="00982E12" w:rsidRDefault="0023489B" w:rsidP="00601528">
            <w:pPr>
              <w:numPr>
                <w:ilvl w:val="0"/>
                <w:numId w:val="752"/>
              </w:numPr>
              <w:ind w:left="596"/>
              <w:rPr>
                <w:rFonts w:ascii="Times New Roman" w:hAnsi="Times New Roman" w:cs="Times New Roman"/>
                <w:lang w:eastAsia="pl-PL"/>
              </w:rPr>
            </w:pPr>
            <w:r w:rsidRPr="00982E12">
              <w:rPr>
                <w:rFonts w:ascii="Times New Roman" w:hAnsi="Times New Roman" w:cs="Times New Roman"/>
                <w:lang w:eastAsia="pl-PL"/>
              </w:rPr>
              <w:fldChar w:fldCharType="end"/>
            </w:r>
            <w:r w:rsidRPr="00982E12">
              <w:rPr>
                <w:rFonts w:ascii="Times New Roman" w:hAnsi="Times New Roman" w:cs="Times New Roman"/>
                <w:lang w:eastAsia="pl-PL"/>
              </w:rPr>
              <w:t>Aktualne dane ze statystyk, raportów, analiz i baz danych otrzymywanych na bieżąco z Komendy Głównej Straży Granicznej.</w:t>
            </w:r>
          </w:p>
          <w:p w:rsidR="0023489B" w:rsidRPr="00982E12" w:rsidRDefault="0023489B" w:rsidP="00601528">
            <w:pPr>
              <w:numPr>
                <w:ilvl w:val="0"/>
                <w:numId w:val="752"/>
              </w:numPr>
              <w:ind w:left="596"/>
              <w:rPr>
                <w:rFonts w:ascii="Times New Roman" w:hAnsi="Times New Roman" w:cs="Times New Roman"/>
                <w:lang w:eastAsia="pl-PL"/>
              </w:rPr>
            </w:pPr>
            <w:r w:rsidRPr="00982E12">
              <w:rPr>
                <w:rFonts w:ascii="Times New Roman" w:hAnsi="Times New Roman" w:cs="Times New Roman"/>
                <w:lang w:eastAsia="pl-PL"/>
              </w:rPr>
              <w:t xml:space="preserve">Dokumenty typu </w:t>
            </w:r>
            <w:proofErr w:type="spellStart"/>
            <w:r w:rsidRPr="00982E12">
              <w:rPr>
                <w:rFonts w:ascii="Times New Roman" w:hAnsi="Times New Roman" w:cs="Times New Roman"/>
                <w:lang w:eastAsia="pl-PL"/>
              </w:rPr>
              <w:t>specimen</w:t>
            </w:r>
            <w:proofErr w:type="spellEnd"/>
            <w:r w:rsidRPr="00982E12">
              <w:rPr>
                <w:rFonts w:ascii="Times New Roman" w:hAnsi="Times New Roman" w:cs="Times New Roman"/>
                <w:lang w:eastAsia="pl-PL"/>
              </w:rPr>
              <w:t xml:space="preserve"> i dokumenty sfałszowane udostępnione przez Komendę Główną Straży Granicznej.</w:t>
            </w:r>
          </w:p>
          <w:p w:rsidR="0023489B" w:rsidRPr="00982E12" w:rsidRDefault="0023489B" w:rsidP="00601528">
            <w:pPr>
              <w:numPr>
                <w:ilvl w:val="0"/>
                <w:numId w:val="752"/>
              </w:numPr>
              <w:ind w:left="596"/>
              <w:rPr>
                <w:rFonts w:ascii="Times New Roman" w:hAnsi="Times New Roman" w:cs="Times New Roman"/>
                <w:lang w:eastAsia="pl-PL"/>
              </w:rPr>
            </w:pPr>
            <w:r w:rsidRPr="00982E12">
              <w:rPr>
                <w:rFonts w:ascii="Times New Roman" w:hAnsi="Times New Roman" w:cs="Times New Roman"/>
                <w:lang w:eastAsia="pl-PL"/>
              </w:rPr>
              <w:t xml:space="preserve">Aktualne opracowania dostępne w zasobach internetowych i wewnętrznych wskazane przez prowadzącego (opracowania będą pojawiały się stosownie do nowych modus </w:t>
            </w:r>
            <w:proofErr w:type="spellStart"/>
            <w:r w:rsidRPr="00982E12">
              <w:rPr>
                <w:rFonts w:ascii="Times New Roman" w:hAnsi="Times New Roman" w:cs="Times New Roman"/>
                <w:lang w:eastAsia="pl-PL"/>
              </w:rPr>
              <w:t>operandi</w:t>
            </w:r>
            <w:proofErr w:type="spellEnd"/>
            <w:r w:rsidRPr="00982E12">
              <w:rPr>
                <w:rFonts w:ascii="Times New Roman" w:hAnsi="Times New Roman" w:cs="Times New Roman"/>
                <w:lang w:eastAsia="pl-PL"/>
              </w:rPr>
              <w:t xml:space="preserve">). </w:t>
            </w:r>
          </w:p>
          <w:p w:rsidR="0023489B" w:rsidRPr="00982E12" w:rsidRDefault="0023489B" w:rsidP="00A5477A">
            <w:pPr>
              <w:ind w:left="1235"/>
              <w:jc w:val="both"/>
              <w:rPr>
                <w:rFonts w:ascii="Times New Roman" w:hAnsi="Times New Roman" w:cs="Times New Roman"/>
                <w:b/>
              </w:rPr>
            </w:pPr>
          </w:p>
          <w:p w:rsidR="00D519EF" w:rsidRPr="00982E12" w:rsidRDefault="00D519EF" w:rsidP="00A5477A">
            <w:pPr>
              <w:ind w:left="1235"/>
              <w:jc w:val="both"/>
              <w:rPr>
                <w:rFonts w:ascii="Times New Roman" w:hAnsi="Times New Roman" w:cs="Times New Roman"/>
                <w:b/>
              </w:rPr>
            </w:pPr>
          </w:p>
          <w:p w:rsidR="0023489B" w:rsidRPr="00982E12" w:rsidRDefault="0023489B" w:rsidP="00601528">
            <w:pPr>
              <w:pStyle w:val="Akapitzlist"/>
              <w:numPr>
                <w:ilvl w:val="0"/>
                <w:numId w:val="979"/>
              </w:numPr>
              <w:spacing w:after="0" w:line="240" w:lineRule="auto"/>
              <w:jc w:val="both"/>
              <w:rPr>
                <w:rFonts w:ascii="Times New Roman" w:hAnsi="Times New Roman" w:cs="Times New Roman"/>
                <w:b/>
              </w:rPr>
            </w:pPr>
            <w:r w:rsidRPr="00982E12">
              <w:rPr>
                <w:rFonts w:ascii="Times New Roman" w:hAnsi="Times New Roman" w:cs="Times New Roman"/>
                <w:b/>
              </w:rPr>
              <w:lastRenderedPageBreak/>
              <w:t>Literatura uzupełniająca:</w:t>
            </w:r>
          </w:p>
          <w:p w:rsidR="0023489B" w:rsidRPr="00982E12" w:rsidRDefault="0023489B" w:rsidP="00A5477A">
            <w:pPr>
              <w:pStyle w:val="Akapitzlist"/>
              <w:spacing w:after="0" w:line="240" w:lineRule="auto"/>
              <w:jc w:val="both"/>
              <w:rPr>
                <w:rFonts w:ascii="Times New Roman" w:hAnsi="Times New Roman" w:cs="Times New Roman"/>
                <w:b/>
              </w:rPr>
            </w:pPr>
          </w:p>
          <w:p w:rsidR="0023489B" w:rsidRPr="00982E12" w:rsidRDefault="0023489B" w:rsidP="00601528">
            <w:pPr>
              <w:pStyle w:val="Akapitzlist"/>
              <w:numPr>
                <w:ilvl w:val="0"/>
                <w:numId w:val="980"/>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 xml:space="preserve">Glosariusz PRADO- dostępny w wersji cyfrowej </w:t>
            </w:r>
            <w:hyperlink r:id="rId82" w:history="1">
              <w:r w:rsidRPr="00982E12">
                <w:rPr>
                  <w:rStyle w:val="Hipercze"/>
                  <w:rFonts w:ascii="Times New Roman" w:eastAsiaTheme="majorEastAsia" w:hAnsi="Times New Roman" w:cs="Times New Roman"/>
                  <w:color w:val="auto"/>
                </w:rPr>
                <w:t>https://www.consilium.europa.eu/prado/pl/prado-glossary/prado-glossary.pdf</w:t>
              </w:r>
            </w:hyperlink>
            <w:r w:rsidRPr="00982E12">
              <w:rPr>
                <w:rFonts w:ascii="Times New Roman" w:hAnsi="Times New Roman" w:cs="Times New Roman"/>
              </w:rPr>
              <w:t xml:space="preserve"> ,</w:t>
            </w:r>
          </w:p>
          <w:p w:rsidR="0023489B" w:rsidRPr="00982E12" w:rsidRDefault="0023489B" w:rsidP="00601528">
            <w:pPr>
              <w:pStyle w:val="Akapitzlist"/>
              <w:numPr>
                <w:ilvl w:val="0"/>
                <w:numId w:val="980"/>
              </w:numPr>
              <w:suppressAutoHyphens w:val="0"/>
              <w:spacing w:after="0" w:line="240" w:lineRule="auto"/>
              <w:contextualSpacing w:val="0"/>
              <w:rPr>
                <w:rFonts w:ascii="Times New Roman" w:hAnsi="Times New Roman" w:cs="Times New Roman"/>
              </w:rPr>
            </w:pPr>
            <w:r w:rsidRPr="00982E12">
              <w:rPr>
                <w:rStyle w:val="Uwydatnienie"/>
                <w:rFonts w:ascii="Times New Roman" w:hAnsi="Times New Roman" w:cs="Times New Roman"/>
                <w:bCs/>
                <w:shd w:val="clear" w:color="auto" w:fill="FFFFFF"/>
              </w:rPr>
              <w:t>PRADO</w:t>
            </w:r>
            <w:r w:rsidRPr="00982E12">
              <w:rPr>
                <w:rFonts w:ascii="Times New Roman" w:hAnsi="Times New Roman" w:cs="Times New Roman"/>
                <w:shd w:val="clear" w:color="auto" w:fill="FFFFFF"/>
              </w:rPr>
              <w:t xml:space="preserve"> - Publiczny rejestr on-line autentycznych dokumentów tożsamości i dokumentów podróży </w:t>
            </w:r>
            <w:hyperlink r:id="rId83" w:history="1">
              <w:r w:rsidRPr="00982E12">
                <w:rPr>
                  <w:rStyle w:val="Hipercze"/>
                  <w:rFonts w:ascii="Times New Roman" w:eastAsiaTheme="majorEastAsia" w:hAnsi="Times New Roman" w:cs="Times New Roman"/>
                  <w:color w:val="auto"/>
                  <w:shd w:val="clear" w:color="auto" w:fill="FFFFFF"/>
                </w:rPr>
                <w:t>https://www.consilium.europa.eu/prado/pl/prado-start-page.html</w:t>
              </w:r>
            </w:hyperlink>
            <w:r w:rsidRPr="00982E12">
              <w:rPr>
                <w:rFonts w:ascii="Times New Roman" w:hAnsi="Times New Roman" w:cs="Times New Roman"/>
                <w:shd w:val="clear" w:color="auto" w:fill="FFFFFF"/>
              </w:rPr>
              <w:t xml:space="preserve"> .</w:t>
            </w:r>
          </w:p>
          <w:p w:rsidR="0023489B" w:rsidRPr="00982E12" w:rsidRDefault="0023489B" w:rsidP="00A5477A">
            <w:pPr>
              <w:ind w:left="22" w:hanging="22"/>
              <w:jc w:val="both"/>
              <w:rPr>
                <w:rFonts w:ascii="Times New Roman" w:hAnsi="Times New Roman" w:cs="Times New Roman"/>
              </w:rPr>
            </w:pPr>
          </w:p>
          <w:p w:rsidR="0023489B" w:rsidRPr="00982E12" w:rsidRDefault="0023489B" w:rsidP="00A5477A">
            <w:pPr>
              <w:ind w:left="22" w:hanging="22"/>
              <w:jc w:val="both"/>
              <w:rPr>
                <w:rFonts w:ascii="Times New Roman" w:hAnsi="Times New Roman" w:cs="Times New Roman"/>
              </w:rPr>
            </w:pPr>
            <w:r w:rsidRPr="00982E12">
              <w:rPr>
                <w:rFonts w:ascii="Times New Roman" w:hAnsi="Times New Roman" w:cs="Times New Roman"/>
              </w:rPr>
              <w:t>Akty prawne wskazane prze prowadzącego na pierwszych zajęciach.</w:t>
            </w:r>
          </w:p>
          <w:p w:rsidR="0023489B" w:rsidRPr="00982E12" w:rsidRDefault="0023489B" w:rsidP="00A5477A">
            <w:pPr>
              <w:pStyle w:val="Akapitzlist"/>
              <w:suppressAutoHyphens w:val="0"/>
              <w:spacing w:after="0" w:line="240" w:lineRule="auto"/>
              <w:ind w:left="452"/>
              <w:rPr>
                <w:rFonts w:ascii="Times New Roman" w:hAnsi="Times New Roman" w:cs="Times New Roman"/>
              </w:rPr>
            </w:pP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2"/>
        <w:rPr>
          <w:rFonts w:ascii="Times New Roman" w:hAnsi="Times New Roman" w:cs="Times New Roman"/>
          <w:b/>
          <w:noProof/>
          <w:color w:val="auto"/>
          <w:sz w:val="22"/>
          <w:szCs w:val="22"/>
        </w:rPr>
      </w:pPr>
      <w:bookmarkStart w:id="54" w:name="_Toc175896534"/>
      <w:r w:rsidRPr="00982E12">
        <w:rPr>
          <w:rFonts w:ascii="Times New Roman" w:hAnsi="Times New Roman" w:cs="Times New Roman"/>
          <w:b/>
          <w:noProof/>
          <w:color w:val="auto"/>
          <w:sz w:val="22"/>
          <w:szCs w:val="22"/>
        </w:rPr>
        <w:lastRenderedPageBreak/>
        <w:t>24.</w:t>
      </w:r>
      <w:r w:rsidRPr="00982E12">
        <w:rPr>
          <w:rFonts w:ascii="Times New Roman" w:hAnsi="Times New Roman" w:cs="Times New Roman"/>
          <w:b/>
          <w:noProof/>
          <w:color w:val="auto"/>
          <w:sz w:val="22"/>
          <w:szCs w:val="22"/>
        </w:rPr>
        <w:tab/>
        <w:t>Ochrona systemów informatycznych w Straży Granicznej w dostępie do Krajowego Systemu Informatycznego oraz ochrona danych osobowych</w:t>
      </w:r>
      <w:bookmarkEnd w:id="54"/>
    </w:p>
    <w:p w:rsidR="0023489B" w:rsidRPr="00982E12" w:rsidRDefault="0023489B" w:rsidP="0023489B">
      <w:pPr>
        <w:spacing w:line="254" w:lineRule="auto"/>
        <w:jc w:val="center"/>
        <w:rPr>
          <w:rFonts w:ascii="Times New Roman" w:hAnsi="Times New Roman" w:cs="Times New Roman"/>
          <w:b/>
        </w:rPr>
      </w:pPr>
    </w:p>
    <w:tbl>
      <w:tblPr>
        <w:tblStyle w:val="Siatkatabelijasna1"/>
        <w:tblW w:w="10343" w:type="dxa"/>
        <w:tblLayout w:type="fixed"/>
        <w:tblLook w:val="04A0" w:firstRow="1" w:lastRow="0" w:firstColumn="1" w:lastColumn="0" w:noHBand="0" w:noVBand="1"/>
      </w:tblPr>
      <w:tblGrid>
        <w:gridCol w:w="3515"/>
        <w:gridCol w:w="875"/>
        <w:gridCol w:w="2551"/>
        <w:gridCol w:w="43"/>
        <w:gridCol w:w="1233"/>
        <w:gridCol w:w="2126"/>
      </w:tblGrid>
      <w:tr w:rsidR="0023489B" w:rsidRPr="00982E12" w:rsidTr="00A5477A">
        <w:trPr>
          <w:trHeight w:val="1027"/>
        </w:trPr>
        <w:tc>
          <w:tcPr>
            <w:tcW w:w="439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 Nazwa zajęć:</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i/>
              </w:rPr>
            </w:pPr>
            <w:r w:rsidRPr="00982E12">
              <w:rPr>
                <w:rFonts w:ascii="Times New Roman" w:hAnsi="Times New Roman" w:cs="Times New Roman"/>
                <w:i/>
              </w:rPr>
              <w:t xml:space="preserve">Ochrona systemów informatycznych w Straży Granicznej w dostępie do Krajowego Systemu Informatycznego oraz ochrona danych osobowych </w:t>
            </w:r>
          </w:p>
        </w:tc>
        <w:tc>
          <w:tcPr>
            <w:tcW w:w="2551"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D519EF" w:rsidP="00A5477A">
            <w:pPr>
              <w:rPr>
                <w:rFonts w:ascii="Times New Roman" w:hAnsi="Times New Roman" w:cs="Times New Roman"/>
              </w:rPr>
            </w:pPr>
            <w:r w:rsidRPr="00982E12">
              <w:rPr>
                <w:rFonts w:ascii="Times New Roman" w:hAnsi="Times New Roman" w:cs="Times New Roman"/>
                <w:i/>
              </w:rPr>
              <w:t xml:space="preserve">Nauki </w:t>
            </w:r>
            <w:r w:rsidR="0023489B" w:rsidRPr="00982E12">
              <w:rPr>
                <w:rFonts w:ascii="Times New Roman" w:hAnsi="Times New Roman" w:cs="Times New Roman"/>
                <w:i/>
              </w:rPr>
              <w:t>społeczne/</w:t>
            </w:r>
            <w:r w:rsidRPr="00982E12">
              <w:rPr>
                <w:rFonts w:ascii="Times New Roman" w:hAnsi="Times New Roman" w:cs="Times New Roman"/>
                <w:i/>
              </w:rPr>
              <w:t xml:space="preserve">Nauki </w:t>
            </w:r>
            <w:r w:rsidR="0023489B" w:rsidRPr="00982E12">
              <w:rPr>
                <w:rFonts w:ascii="Times New Roman" w:hAnsi="Times New Roman" w:cs="Times New Roman"/>
                <w:i/>
              </w:rPr>
              <w:t>o bezpieczeństwie</w:t>
            </w:r>
          </w:p>
        </w:tc>
        <w:tc>
          <w:tcPr>
            <w:tcW w:w="1276"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23489B" w:rsidRPr="00982E12" w:rsidRDefault="0023489B" w:rsidP="00A5477A">
            <w:pPr>
              <w:ind w:left="227"/>
              <w:rPr>
                <w:rFonts w:ascii="Times New Roman" w:hAnsi="Times New Roman" w:cs="Times New Roman"/>
              </w:rPr>
            </w:pPr>
          </w:p>
          <w:p w:rsidR="00D519EF" w:rsidRPr="00982E12" w:rsidRDefault="00D519EF"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B 24</w:t>
            </w:r>
          </w:p>
        </w:tc>
        <w:tc>
          <w:tcPr>
            <w:tcW w:w="2126"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D519EF" w:rsidRPr="00982E12" w:rsidRDefault="00D519EF"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r>
      <w:tr w:rsidR="0023489B" w:rsidRPr="00982E12" w:rsidTr="00A5477A">
        <w:trPr>
          <w:trHeight w:val="827"/>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23489B" w:rsidP="00A5477A">
            <w:pPr>
              <w:rPr>
                <w:rFonts w:ascii="Times New Roman" w:hAnsi="Times New Roman" w:cs="Times New Roman"/>
                <w:bCs/>
                <w:i/>
              </w:rPr>
            </w:pPr>
            <w:r w:rsidRPr="00982E12">
              <w:rPr>
                <w:rFonts w:ascii="Times New Roman" w:hAnsi="Times New Roman" w:cs="Times New Roman"/>
                <w:i/>
              </w:rPr>
              <w:t>Zakład Graniczny</w:t>
            </w:r>
          </w:p>
        </w:tc>
      </w:tr>
      <w:tr w:rsidR="0023489B" w:rsidRPr="00982E12" w:rsidTr="00A5477A">
        <w:trPr>
          <w:trHeight w:val="721"/>
        </w:trPr>
        <w:tc>
          <w:tcPr>
            <w:tcW w:w="10343"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BF0EFC">
            <w:pPr>
              <w:rPr>
                <w:rFonts w:ascii="Times New Roman" w:hAnsi="Times New Roman" w:cs="Times New Roman"/>
              </w:rPr>
            </w:pPr>
            <w:r w:rsidRPr="00982E12">
              <w:rPr>
                <w:rFonts w:ascii="Times New Roman" w:hAnsi="Times New Roman" w:cs="Times New Roman"/>
                <w:b/>
              </w:rPr>
              <w:t xml:space="preserve">Rodzaj zajęć: </w:t>
            </w:r>
            <w:r w:rsidRPr="00982E12">
              <w:rPr>
                <w:rFonts w:ascii="Times New Roman" w:hAnsi="Times New Roman" w:cs="Times New Roman"/>
              </w:rPr>
              <w:t>kierunkow</w:t>
            </w:r>
            <w:r w:rsidR="00BF0EFC" w:rsidRPr="00982E12">
              <w:rPr>
                <w:rFonts w:ascii="Times New Roman" w:hAnsi="Times New Roman" w:cs="Times New Roman"/>
              </w:rPr>
              <w:t>e</w:t>
            </w:r>
            <w:r w:rsidRPr="00982E12">
              <w:rPr>
                <w:rFonts w:ascii="Times New Roman" w:hAnsi="Times New Roman" w:cs="Times New Roman"/>
              </w:rPr>
              <w:t>, obligatoryjn</w:t>
            </w:r>
            <w:r w:rsidR="00BF0EFC" w:rsidRPr="00982E12">
              <w:rPr>
                <w:rFonts w:ascii="Times New Roman" w:hAnsi="Times New Roman" w:cs="Times New Roman"/>
              </w:rPr>
              <w:t>e</w:t>
            </w:r>
          </w:p>
        </w:tc>
      </w:tr>
      <w:tr w:rsidR="0023489B" w:rsidRPr="00982E12" w:rsidTr="00A5477A">
        <w:trPr>
          <w:trHeight w:val="221"/>
        </w:trPr>
        <w:tc>
          <w:tcPr>
            <w:tcW w:w="351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469"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3359"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681"/>
        </w:trPr>
        <w:tc>
          <w:tcPr>
            <w:tcW w:w="3515"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469" w:type="dxa"/>
            <w:gridSpan w:val="3"/>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2024/2025</w:t>
            </w:r>
          </w:p>
        </w:tc>
        <w:tc>
          <w:tcPr>
            <w:tcW w:w="3359" w:type="dxa"/>
            <w:gridSpan w:val="2"/>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w:t>
            </w:r>
          </w:p>
        </w:tc>
      </w:tr>
      <w:tr w:rsidR="0023489B" w:rsidRPr="00982E12" w:rsidTr="00A5477A">
        <w:trPr>
          <w:trHeight w:val="584"/>
        </w:trPr>
        <w:tc>
          <w:tcPr>
            <w:tcW w:w="10343" w:type="dxa"/>
            <w:gridSpan w:val="6"/>
          </w:tcPr>
          <w:p w:rsidR="0023489B" w:rsidRPr="00776EF4" w:rsidRDefault="0023489B" w:rsidP="00D519EF">
            <w:pPr>
              <w:rPr>
                <w:rFonts w:ascii="Times New Roman" w:hAnsi="Times New Roman" w:cs="Times New Roman"/>
              </w:rPr>
            </w:pPr>
            <w:r w:rsidRPr="00982E12">
              <w:rPr>
                <w:rFonts w:ascii="Times New Roman" w:hAnsi="Times New Roman" w:cs="Times New Roman"/>
                <w:b/>
              </w:rPr>
              <w:t>Koordynator zajęć:</w:t>
            </w:r>
            <w:r w:rsidRPr="00982E12">
              <w:rPr>
                <w:rFonts w:ascii="Times New Roman" w:hAnsi="Times New Roman" w:cs="Times New Roman"/>
              </w:rPr>
              <w:t xml:space="preserve"> por. SG mgr Rafał Podolańczyk (</w:t>
            </w:r>
            <w:hyperlink r:id="rId84" w:history="1">
              <w:r w:rsidRPr="00982E12">
                <w:rPr>
                  <w:rStyle w:val="Hipercze"/>
                  <w:rFonts w:ascii="Times New Roman" w:hAnsi="Times New Roman" w:cs="Times New Roman"/>
                  <w:color w:val="auto"/>
                </w:rPr>
                <w:t>rafal.podolanczyk@strazgraniczna.pl</w:t>
              </w:r>
            </w:hyperlink>
            <w:r w:rsidRPr="00982E12">
              <w:rPr>
                <w:rFonts w:ascii="Times New Roman" w:hAnsi="Times New Roman" w:cs="Times New Roman"/>
              </w:rPr>
              <w:t xml:space="preserve">) </w:t>
            </w:r>
          </w:p>
        </w:tc>
      </w:tr>
      <w:tr w:rsidR="0023489B" w:rsidRPr="00982E12" w:rsidTr="00A5477A">
        <w:trPr>
          <w:trHeight w:val="512"/>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D519EF">
            <w:pPr>
              <w:rPr>
                <w:rFonts w:ascii="Times New Roman" w:hAnsi="Times New Roman" w:cs="Times New Roman"/>
                <w:b/>
              </w:rPr>
            </w:pPr>
            <w:r w:rsidRPr="00982E12">
              <w:rPr>
                <w:rFonts w:ascii="Times New Roman" w:hAnsi="Times New Roman" w:cs="Times New Roman"/>
              </w:rPr>
              <w:t>brak wymagań wstępnych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566"/>
        <w:gridCol w:w="9761"/>
      </w:tblGrid>
      <w:tr w:rsidR="00817D55" w:rsidRPr="00982E12" w:rsidTr="00A5477A">
        <w:tc>
          <w:tcPr>
            <w:tcW w:w="56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777"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817D55" w:rsidRPr="00982E12" w:rsidTr="00A5477A">
        <w:tc>
          <w:tcPr>
            <w:tcW w:w="566" w:type="dxa"/>
            <w:hideMark/>
          </w:tcPr>
          <w:p w:rsidR="0023489B" w:rsidRPr="00982E12" w:rsidRDefault="0023489B" w:rsidP="008B01DE">
            <w:pPr>
              <w:jc w:val="center"/>
              <w:rPr>
                <w:rFonts w:ascii="Times New Roman" w:hAnsi="Times New Roman" w:cs="Times New Roman"/>
              </w:rPr>
            </w:pPr>
            <w:r w:rsidRPr="00982E12">
              <w:rPr>
                <w:rFonts w:ascii="Times New Roman" w:hAnsi="Times New Roman" w:cs="Times New Roman"/>
              </w:rPr>
              <w:t>C1</w:t>
            </w:r>
          </w:p>
        </w:tc>
        <w:tc>
          <w:tcPr>
            <w:tcW w:w="9777"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Poznanie przepisów prawa regulujących funkcjonowanie Systemu Informacyjnego Schengen i Wizowego Systemu Informacyjnego w tym dotyczących ochrony danych osobowych oraz potrzeby stosowania przepisów ochrony danych osobowych.</w:t>
            </w:r>
          </w:p>
        </w:tc>
      </w:tr>
      <w:tr w:rsidR="00817D55" w:rsidRPr="00982E12" w:rsidTr="00A5477A">
        <w:tc>
          <w:tcPr>
            <w:tcW w:w="566" w:type="dxa"/>
            <w:hideMark/>
          </w:tcPr>
          <w:p w:rsidR="0023489B" w:rsidRPr="00982E12" w:rsidRDefault="0023489B" w:rsidP="008B01DE">
            <w:pPr>
              <w:jc w:val="center"/>
              <w:rPr>
                <w:rFonts w:ascii="Times New Roman" w:hAnsi="Times New Roman" w:cs="Times New Roman"/>
              </w:rPr>
            </w:pPr>
            <w:r w:rsidRPr="00982E12">
              <w:rPr>
                <w:rFonts w:ascii="Times New Roman" w:hAnsi="Times New Roman" w:cs="Times New Roman"/>
              </w:rPr>
              <w:t>C2</w:t>
            </w:r>
          </w:p>
        </w:tc>
        <w:tc>
          <w:tcPr>
            <w:tcW w:w="9777"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Poznanie podstawowych zasad funkcjonowania systemu teleinformatycznego, procedur zawartych w polityce ochrony danych osobowych oraz dokonanie analizy uzyskanych informacji z baz danych w przypadku odnalezienia osób lub przedmiotów na skutek wglądu do danych Systemu Informacyjnego Schengen.</w:t>
            </w:r>
          </w:p>
        </w:tc>
      </w:tr>
      <w:tr w:rsidR="00817D55" w:rsidRPr="00982E12" w:rsidTr="00A5477A">
        <w:tc>
          <w:tcPr>
            <w:tcW w:w="566" w:type="dxa"/>
            <w:hideMark/>
          </w:tcPr>
          <w:p w:rsidR="0023489B" w:rsidRPr="00982E12" w:rsidRDefault="0023489B" w:rsidP="008B01DE">
            <w:pPr>
              <w:jc w:val="center"/>
              <w:rPr>
                <w:rFonts w:ascii="Times New Roman" w:hAnsi="Times New Roman" w:cs="Times New Roman"/>
              </w:rPr>
            </w:pPr>
            <w:r w:rsidRPr="00982E12">
              <w:rPr>
                <w:rFonts w:ascii="Times New Roman" w:hAnsi="Times New Roman" w:cs="Times New Roman"/>
              </w:rPr>
              <w:t>C3</w:t>
            </w:r>
          </w:p>
        </w:tc>
        <w:tc>
          <w:tcPr>
            <w:tcW w:w="9777"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Poznanie unormowań prawnych w zakresie odpowiedzialności karnej za ujawnienie informacji objętych ochroną danych osobowych.</w:t>
            </w:r>
            <w:r w:rsidRPr="00982E12" w:rsidDel="007933DE">
              <w:rPr>
                <w:rFonts w:ascii="Times New Roman" w:hAnsi="Times New Roman" w:cs="Times New Roman"/>
              </w:rPr>
              <w:t xml:space="preserve"> </w:t>
            </w:r>
          </w:p>
        </w:tc>
      </w:tr>
      <w:tr w:rsidR="0023489B" w:rsidRPr="00982E12" w:rsidTr="00A5477A">
        <w:tc>
          <w:tcPr>
            <w:tcW w:w="566" w:type="dxa"/>
          </w:tcPr>
          <w:p w:rsidR="0023489B" w:rsidRPr="00982E12" w:rsidRDefault="0023489B" w:rsidP="008B01DE">
            <w:pPr>
              <w:jc w:val="center"/>
              <w:rPr>
                <w:rFonts w:ascii="Times New Roman" w:hAnsi="Times New Roman" w:cs="Times New Roman"/>
              </w:rPr>
            </w:pPr>
            <w:r w:rsidRPr="00982E12">
              <w:rPr>
                <w:rFonts w:ascii="Times New Roman" w:hAnsi="Times New Roman" w:cs="Times New Roman"/>
              </w:rPr>
              <w:t>C4</w:t>
            </w:r>
          </w:p>
        </w:tc>
        <w:tc>
          <w:tcPr>
            <w:tcW w:w="9777"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Kształtowanie świadomości znaczenia użytkowania Krajowego Systemu Informatycznego i danych osobowych w rzetelnej realizacji zadań służbowych na rzecz bezpieczeństwa i ochrony granicy państwowej.</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1555"/>
        <w:gridCol w:w="8788"/>
      </w:tblGrid>
      <w:tr w:rsidR="00817D55"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788"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c>
          <w:tcPr>
            <w:tcW w:w="8788" w:type="dxa"/>
          </w:tcPr>
          <w:p w:rsidR="0023489B" w:rsidRPr="00982E12" w:rsidRDefault="0023489B" w:rsidP="00A5477A">
            <w:pPr>
              <w:rPr>
                <w:rFonts w:ascii="Times New Roman" w:hAnsi="Times New Roman" w:cs="Times New Roman"/>
                <w:i/>
              </w:rPr>
            </w:pPr>
            <w:r w:rsidRPr="00982E12">
              <w:rPr>
                <w:rFonts w:ascii="Times New Roman" w:hAnsi="Times New Roman" w:cs="Times New Roman"/>
              </w:rPr>
              <w:t>wykład z wykorzystaniem prezentacji multimedialnej, dyskusja moderowana</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23489B" w:rsidRPr="00982E12" w:rsidRDefault="0023489B" w:rsidP="0023489B">
      <w:pPr>
        <w:spacing w:after="0" w:line="240" w:lineRule="auto"/>
        <w:rPr>
          <w:rFonts w:ascii="Times New Roman" w:hAnsi="Times New Roman" w:cs="Times New Roman"/>
        </w:rPr>
      </w:pPr>
    </w:p>
    <w:tbl>
      <w:tblPr>
        <w:tblStyle w:val="Siatkatabelijasna1"/>
        <w:tblW w:w="10486" w:type="dxa"/>
        <w:tblLayout w:type="fixed"/>
        <w:tblLook w:val="04A0" w:firstRow="1" w:lastRow="0" w:firstColumn="1" w:lastColumn="0" w:noHBand="0" w:noVBand="1"/>
      </w:tblPr>
      <w:tblGrid>
        <w:gridCol w:w="816"/>
        <w:gridCol w:w="1873"/>
        <w:gridCol w:w="3969"/>
        <w:gridCol w:w="1276"/>
        <w:gridCol w:w="1276"/>
        <w:gridCol w:w="1276"/>
      </w:tblGrid>
      <w:tr w:rsidR="00D519EF" w:rsidRPr="00982E12" w:rsidTr="00D519EF">
        <w:trPr>
          <w:trHeight w:val="358"/>
          <w:tblHeader/>
        </w:trPr>
        <w:tc>
          <w:tcPr>
            <w:tcW w:w="816" w:type="dxa"/>
            <w:vMerge w:val="restart"/>
          </w:tcPr>
          <w:p w:rsidR="00D519EF" w:rsidRPr="00982E12" w:rsidRDefault="00D519EF" w:rsidP="00BF0EFC">
            <w:pPr>
              <w:ind w:left="-112"/>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1873" w:type="dxa"/>
            <w:vMerge w:val="restart"/>
            <w:hideMark/>
          </w:tcPr>
          <w:p w:rsidR="00D519EF" w:rsidRPr="00982E12" w:rsidRDefault="00D519EF" w:rsidP="00A5477A">
            <w:pPr>
              <w:jc w:val="center"/>
              <w:rPr>
                <w:rFonts w:ascii="Times New Roman" w:hAnsi="Times New Roman" w:cs="Times New Roman"/>
                <w:b/>
              </w:rPr>
            </w:pPr>
            <w:r w:rsidRPr="00982E12">
              <w:rPr>
                <w:rFonts w:ascii="Times New Roman" w:hAnsi="Times New Roman" w:cs="Times New Roman"/>
                <w:b/>
              </w:rPr>
              <w:t>Temat</w:t>
            </w:r>
          </w:p>
        </w:tc>
        <w:tc>
          <w:tcPr>
            <w:tcW w:w="3969" w:type="dxa"/>
            <w:vMerge w:val="restart"/>
            <w:hideMark/>
          </w:tcPr>
          <w:p w:rsidR="00D519EF" w:rsidRPr="00982E12" w:rsidRDefault="00D519EF" w:rsidP="00D519EF">
            <w:pPr>
              <w:jc w:val="center"/>
              <w:rPr>
                <w:rFonts w:ascii="Times New Roman" w:hAnsi="Times New Roman" w:cs="Times New Roman"/>
                <w:b/>
              </w:rPr>
            </w:pPr>
            <w:r w:rsidRPr="00982E12">
              <w:rPr>
                <w:rFonts w:ascii="Times New Roman" w:hAnsi="Times New Roman" w:cs="Times New Roman"/>
                <w:b/>
              </w:rPr>
              <w:t>Problematyka (zagadnienia)</w:t>
            </w:r>
          </w:p>
        </w:tc>
        <w:tc>
          <w:tcPr>
            <w:tcW w:w="3828" w:type="dxa"/>
            <w:gridSpan w:val="3"/>
          </w:tcPr>
          <w:p w:rsidR="00D519EF" w:rsidRPr="00982E12" w:rsidRDefault="00D519EF" w:rsidP="00D519EF">
            <w:pPr>
              <w:jc w:val="center"/>
              <w:rPr>
                <w:rFonts w:ascii="Times New Roman" w:hAnsi="Times New Roman" w:cs="Times New Roman"/>
                <w:b/>
              </w:rPr>
            </w:pPr>
            <w:r w:rsidRPr="00982E12">
              <w:rPr>
                <w:rFonts w:ascii="Times New Roman" w:hAnsi="Times New Roman" w:cs="Times New Roman"/>
                <w:b/>
              </w:rPr>
              <w:t xml:space="preserve">Liczba godzin </w:t>
            </w:r>
          </w:p>
        </w:tc>
      </w:tr>
      <w:tr w:rsidR="00D519EF" w:rsidRPr="00982E12" w:rsidTr="00D519EF">
        <w:trPr>
          <w:tblHeader/>
        </w:trPr>
        <w:tc>
          <w:tcPr>
            <w:tcW w:w="816" w:type="dxa"/>
            <w:vMerge/>
            <w:hideMark/>
          </w:tcPr>
          <w:p w:rsidR="00D519EF" w:rsidRPr="00982E12" w:rsidRDefault="00D519EF" w:rsidP="00D519EF">
            <w:pPr>
              <w:spacing w:line="256" w:lineRule="auto"/>
              <w:rPr>
                <w:rFonts w:ascii="Times New Roman" w:hAnsi="Times New Roman" w:cs="Times New Roman"/>
                <w:b/>
              </w:rPr>
            </w:pPr>
          </w:p>
        </w:tc>
        <w:tc>
          <w:tcPr>
            <w:tcW w:w="1873" w:type="dxa"/>
            <w:vMerge/>
            <w:hideMark/>
          </w:tcPr>
          <w:p w:rsidR="00D519EF" w:rsidRPr="00982E12" w:rsidRDefault="00D519EF" w:rsidP="00D519EF">
            <w:pPr>
              <w:spacing w:line="256" w:lineRule="auto"/>
              <w:rPr>
                <w:rFonts w:ascii="Times New Roman" w:hAnsi="Times New Roman" w:cs="Times New Roman"/>
                <w:b/>
              </w:rPr>
            </w:pPr>
          </w:p>
        </w:tc>
        <w:tc>
          <w:tcPr>
            <w:tcW w:w="3969" w:type="dxa"/>
            <w:vMerge/>
            <w:hideMark/>
          </w:tcPr>
          <w:p w:rsidR="00D519EF" w:rsidRPr="00982E12" w:rsidRDefault="00D519EF" w:rsidP="00D519EF">
            <w:pPr>
              <w:spacing w:line="256" w:lineRule="auto"/>
              <w:rPr>
                <w:rFonts w:ascii="Times New Roman" w:hAnsi="Times New Roman" w:cs="Times New Roman"/>
                <w:b/>
              </w:rPr>
            </w:pPr>
          </w:p>
        </w:tc>
        <w:tc>
          <w:tcPr>
            <w:tcW w:w="1276" w:type="dxa"/>
            <w:hideMark/>
          </w:tcPr>
          <w:p w:rsidR="00D519EF" w:rsidRPr="00982E12" w:rsidRDefault="00D519EF" w:rsidP="00D519EF">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D519EF" w:rsidRPr="00982E12" w:rsidRDefault="00D519EF" w:rsidP="00D519EF">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276" w:type="dxa"/>
          </w:tcPr>
          <w:p w:rsidR="00D519EF" w:rsidRPr="00982E12" w:rsidRDefault="00D519EF" w:rsidP="00D519EF">
            <w:pPr>
              <w:ind w:left="-110" w:right="-58"/>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276" w:type="dxa"/>
          </w:tcPr>
          <w:p w:rsidR="00D519EF" w:rsidRPr="00982E12" w:rsidRDefault="00D519EF" w:rsidP="00D519EF">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D519EF" w:rsidRPr="00982E12" w:rsidTr="00D519EF">
        <w:tc>
          <w:tcPr>
            <w:tcW w:w="10486" w:type="dxa"/>
            <w:gridSpan w:val="6"/>
          </w:tcPr>
          <w:p w:rsidR="00D519EF" w:rsidRPr="00982E12" w:rsidRDefault="00D519EF" w:rsidP="00A5477A">
            <w:pPr>
              <w:jc w:val="center"/>
              <w:rPr>
                <w:rFonts w:ascii="Times New Roman" w:hAnsi="Times New Roman" w:cs="Times New Roman"/>
                <w:b/>
              </w:rPr>
            </w:pPr>
            <w:r w:rsidRPr="00982E12">
              <w:rPr>
                <w:rFonts w:ascii="Times New Roman" w:hAnsi="Times New Roman" w:cs="Times New Roman"/>
                <w:b/>
              </w:rPr>
              <w:t>Wykład</w:t>
            </w:r>
          </w:p>
        </w:tc>
      </w:tr>
      <w:tr w:rsidR="00D519EF" w:rsidRPr="00982E12" w:rsidTr="00D519EF">
        <w:tc>
          <w:tcPr>
            <w:tcW w:w="816" w:type="dxa"/>
          </w:tcPr>
          <w:p w:rsidR="00D519EF" w:rsidRPr="00982E12" w:rsidRDefault="00D519EF" w:rsidP="00A5477A">
            <w:pPr>
              <w:jc w:val="center"/>
              <w:rPr>
                <w:rFonts w:ascii="Times New Roman" w:hAnsi="Times New Roman" w:cs="Times New Roman"/>
              </w:rPr>
            </w:pPr>
            <w:r w:rsidRPr="00982E12">
              <w:rPr>
                <w:rFonts w:ascii="Times New Roman" w:hAnsi="Times New Roman" w:cs="Times New Roman"/>
              </w:rPr>
              <w:t>1</w:t>
            </w:r>
            <w:r w:rsidR="00EA3E45" w:rsidRPr="00982E12">
              <w:rPr>
                <w:rFonts w:ascii="Times New Roman" w:hAnsi="Times New Roman" w:cs="Times New Roman"/>
              </w:rPr>
              <w:t>.</w:t>
            </w:r>
          </w:p>
        </w:tc>
        <w:tc>
          <w:tcPr>
            <w:tcW w:w="1873" w:type="dxa"/>
          </w:tcPr>
          <w:p w:rsidR="00D519EF" w:rsidRPr="00982E12" w:rsidRDefault="00D519EF" w:rsidP="00A5477A">
            <w:pPr>
              <w:rPr>
                <w:rFonts w:ascii="Times New Roman" w:hAnsi="Times New Roman" w:cs="Times New Roman"/>
              </w:rPr>
            </w:pPr>
            <w:r w:rsidRPr="00982E12">
              <w:rPr>
                <w:rFonts w:ascii="Times New Roman" w:hAnsi="Times New Roman" w:cs="Times New Roman"/>
              </w:rPr>
              <w:t xml:space="preserve">Krajowe i europejskie regulacje dotyczące ochrony </w:t>
            </w:r>
            <w:r w:rsidRPr="00982E12">
              <w:rPr>
                <w:rFonts w:ascii="Times New Roman" w:hAnsi="Times New Roman" w:cs="Times New Roman"/>
              </w:rPr>
              <w:lastRenderedPageBreak/>
              <w:t>danych osobowych</w:t>
            </w:r>
          </w:p>
          <w:p w:rsidR="00D519EF" w:rsidRPr="00982E12" w:rsidRDefault="00D519EF" w:rsidP="00A5477A">
            <w:pPr>
              <w:rPr>
                <w:rFonts w:ascii="Times New Roman" w:hAnsi="Times New Roman" w:cs="Times New Roman"/>
              </w:rPr>
            </w:pPr>
          </w:p>
        </w:tc>
        <w:tc>
          <w:tcPr>
            <w:tcW w:w="3969" w:type="dxa"/>
          </w:tcPr>
          <w:p w:rsidR="00D519EF" w:rsidRPr="00982E12" w:rsidRDefault="00D519EF" w:rsidP="006D135F">
            <w:pPr>
              <w:numPr>
                <w:ilvl w:val="0"/>
                <w:numId w:val="128"/>
              </w:numPr>
              <w:ind w:left="320" w:hanging="283"/>
              <w:rPr>
                <w:rFonts w:ascii="Times New Roman" w:hAnsi="Times New Roman" w:cs="Times New Roman"/>
              </w:rPr>
            </w:pPr>
            <w:r w:rsidRPr="00982E12">
              <w:rPr>
                <w:rFonts w:ascii="Times New Roman" w:hAnsi="Times New Roman" w:cs="Times New Roman"/>
              </w:rPr>
              <w:lastRenderedPageBreak/>
              <w:t>Prawo Unii Europejskiej dotyczące ochrony danych osobowych.</w:t>
            </w:r>
          </w:p>
          <w:p w:rsidR="00D519EF" w:rsidRPr="00982E12" w:rsidRDefault="00D519EF" w:rsidP="006D135F">
            <w:pPr>
              <w:numPr>
                <w:ilvl w:val="0"/>
                <w:numId w:val="128"/>
              </w:numPr>
              <w:ind w:left="320" w:hanging="283"/>
              <w:rPr>
                <w:rFonts w:ascii="Times New Roman" w:hAnsi="Times New Roman" w:cs="Times New Roman"/>
              </w:rPr>
            </w:pPr>
            <w:r w:rsidRPr="00982E12">
              <w:rPr>
                <w:rFonts w:ascii="Times New Roman" w:hAnsi="Times New Roman" w:cs="Times New Roman"/>
              </w:rPr>
              <w:t>Krajowe prawo dotyczące ochrony danych osobowych.</w:t>
            </w:r>
          </w:p>
          <w:p w:rsidR="00D519EF" w:rsidRPr="00982E12" w:rsidRDefault="00D519EF" w:rsidP="006D135F">
            <w:pPr>
              <w:numPr>
                <w:ilvl w:val="0"/>
                <w:numId w:val="128"/>
              </w:numPr>
              <w:ind w:left="320" w:hanging="283"/>
              <w:rPr>
                <w:rFonts w:ascii="Times New Roman" w:hAnsi="Times New Roman" w:cs="Times New Roman"/>
              </w:rPr>
            </w:pPr>
            <w:r w:rsidRPr="00982E12">
              <w:rPr>
                <w:rFonts w:ascii="Times New Roman" w:hAnsi="Times New Roman" w:cs="Times New Roman"/>
              </w:rPr>
              <w:lastRenderedPageBreak/>
              <w:t>Prawa podstawowe osób, których dotyczą dane osobowe.</w:t>
            </w:r>
          </w:p>
          <w:p w:rsidR="00D519EF" w:rsidRPr="00982E12" w:rsidRDefault="00D519EF" w:rsidP="006D135F">
            <w:pPr>
              <w:numPr>
                <w:ilvl w:val="0"/>
                <w:numId w:val="128"/>
              </w:numPr>
              <w:ind w:left="320" w:hanging="283"/>
              <w:rPr>
                <w:rFonts w:ascii="Times New Roman" w:hAnsi="Times New Roman" w:cs="Times New Roman"/>
              </w:rPr>
            </w:pPr>
            <w:r w:rsidRPr="00982E12">
              <w:rPr>
                <w:rFonts w:ascii="Times New Roman" w:hAnsi="Times New Roman" w:cs="Times New Roman"/>
              </w:rPr>
              <w:t>Wewnętrzne regulacje Straży Granicznej dotyczące ochrony danych osobowych.</w:t>
            </w:r>
          </w:p>
          <w:p w:rsidR="00D519EF" w:rsidRPr="00982E12" w:rsidRDefault="00D519EF" w:rsidP="006D135F">
            <w:pPr>
              <w:numPr>
                <w:ilvl w:val="0"/>
                <w:numId w:val="128"/>
              </w:numPr>
              <w:ind w:left="320" w:hanging="283"/>
              <w:rPr>
                <w:rFonts w:ascii="Times New Roman" w:hAnsi="Times New Roman" w:cs="Times New Roman"/>
              </w:rPr>
            </w:pPr>
            <w:r w:rsidRPr="00982E12">
              <w:rPr>
                <w:rFonts w:ascii="Times New Roman" w:hAnsi="Times New Roman" w:cs="Times New Roman"/>
              </w:rPr>
              <w:t xml:space="preserve">Odpowiedzialność prawna, w tym dyscyplinarna funkcjonariuszy </w:t>
            </w:r>
            <w:r w:rsidRPr="00982E12">
              <w:rPr>
                <w:rFonts w:ascii="Times New Roman" w:hAnsi="Times New Roman" w:cs="Times New Roman"/>
              </w:rPr>
              <w:br/>
              <w:t>i pracowników Straży Granicznej oraz sankcje z tytułu naruszeń ochrony danych osobowych i incydentów bezpieczeństwa.</w:t>
            </w:r>
          </w:p>
        </w:tc>
        <w:tc>
          <w:tcPr>
            <w:tcW w:w="1276" w:type="dxa"/>
          </w:tcPr>
          <w:p w:rsidR="00D519EF" w:rsidRPr="00982E12" w:rsidRDefault="00D519EF" w:rsidP="00A5477A">
            <w:pPr>
              <w:jc w:val="center"/>
              <w:rPr>
                <w:rFonts w:ascii="Times New Roman" w:hAnsi="Times New Roman" w:cs="Times New Roman"/>
              </w:rPr>
            </w:pPr>
            <w:r w:rsidRPr="00982E12">
              <w:rPr>
                <w:rFonts w:ascii="Times New Roman" w:hAnsi="Times New Roman" w:cs="Times New Roman"/>
              </w:rPr>
              <w:lastRenderedPageBreak/>
              <w:t>2</w:t>
            </w:r>
          </w:p>
        </w:tc>
        <w:tc>
          <w:tcPr>
            <w:tcW w:w="1276" w:type="dxa"/>
          </w:tcPr>
          <w:p w:rsidR="00D519EF" w:rsidRPr="00982E12" w:rsidRDefault="00EA3E45" w:rsidP="00A5477A">
            <w:pPr>
              <w:jc w:val="center"/>
              <w:rPr>
                <w:rFonts w:ascii="Times New Roman" w:hAnsi="Times New Roman" w:cs="Times New Roman"/>
              </w:rPr>
            </w:pPr>
            <w:r w:rsidRPr="00982E12">
              <w:rPr>
                <w:rFonts w:ascii="Times New Roman" w:hAnsi="Times New Roman" w:cs="Times New Roman"/>
              </w:rPr>
              <w:t>-</w:t>
            </w:r>
          </w:p>
        </w:tc>
        <w:tc>
          <w:tcPr>
            <w:tcW w:w="1276" w:type="dxa"/>
          </w:tcPr>
          <w:p w:rsidR="00D519EF" w:rsidRPr="00982E12" w:rsidRDefault="00EA3E45" w:rsidP="00A5477A">
            <w:pPr>
              <w:jc w:val="center"/>
              <w:rPr>
                <w:rFonts w:ascii="Times New Roman" w:hAnsi="Times New Roman" w:cs="Times New Roman"/>
              </w:rPr>
            </w:pPr>
            <w:r w:rsidRPr="00982E12">
              <w:rPr>
                <w:rFonts w:ascii="Times New Roman" w:hAnsi="Times New Roman" w:cs="Times New Roman"/>
              </w:rPr>
              <w:t>-</w:t>
            </w:r>
          </w:p>
        </w:tc>
      </w:tr>
      <w:tr w:rsidR="00D519EF" w:rsidRPr="00982E12" w:rsidTr="00D519EF">
        <w:trPr>
          <w:trHeight w:val="801"/>
        </w:trPr>
        <w:tc>
          <w:tcPr>
            <w:tcW w:w="816" w:type="dxa"/>
          </w:tcPr>
          <w:p w:rsidR="00D519EF" w:rsidRPr="00982E12" w:rsidRDefault="00D519EF" w:rsidP="00A5477A">
            <w:pPr>
              <w:jc w:val="center"/>
              <w:rPr>
                <w:rFonts w:ascii="Times New Roman" w:hAnsi="Times New Roman" w:cs="Times New Roman"/>
              </w:rPr>
            </w:pPr>
            <w:r w:rsidRPr="00982E12">
              <w:rPr>
                <w:rFonts w:ascii="Times New Roman" w:hAnsi="Times New Roman" w:cs="Times New Roman"/>
              </w:rPr>
              <w:t>2</w:t>
            </w:r>
            <w:r w:rsidR="00EA3E45" w:rsidRPr="00982E12">
              <w:rPr>
                <w:rFonts w:ascii="Times New Roman" w:hAnsi="Times New Roman" w:cs="Times New Roman"/>
              </w:rPr>
              <w:t>.</w:t>
            </w:r>
          </w:p>
        </w:tc>
        <w:tc>
          <w:tcPr>
            <w:tcW w:w="1873" w:type="dxa"/>
          </w:tcPr>
          <w:p w:rsidR="00D519EF" w:rsidRPr="00982E12" w:rsidRDefault="00D519EF" w:rsidP="00A5477A">
            <w:pPr>
              <w:rPr>
                <w:rFonts w:ascii="Times New Roman" w:hAnsi="Times New Roman" w:cs="Times New Roman"/>
              </w:rPr>
            </w:pPr>
            <w:r w:rsidRPr="00982E12">
              <w:rPr>
                <w:rFonts w:ascii="Times New Roman" w:hAnsi="Times New Roman" w:cs="Times New Roman"/>
                <w:bCs/>
                <w:iCs/>
              </w:rPr>
              <w:t xml:space="preserve">Krajowe i europejskie regulacje dotyczące </w:t>
            </w:r>
            <w:r w:rsidRPr="00982E12">
              <w:rPr>
                <w:rFonts w:ascii="Times New Roman" w:hAnsi="Times New Roman" w:cs="Times New Roman"/>
              </w:rPr>
              <w:t>Systemu Informacyjnego Schengen oraz Wizowego Systemu Informacyjnego</w:t>
            </w:r>
          </w:p>
        </w:tc>
        <w:tc>
          <w:tcPr>
            <w:tcW w:w="3969" w:type="dxa"/>
          </w:tcPr>
          <w:p w:rsidR="00D519EF" w:rsidRPr="00982E12" w:rsidRDefault="00D519EF" w:rsidP="006D135F">
            <w:pPr>
              <w:numPr>
                <w:ilvl w:val="0"/>
                <w:numId w:val="129"/>
              </w:numPr>
              <w:ind w:left="320" w:hanging="284"/>
              <w:rPr>
                <w:rFonts w:ascii="Times New Roman" w:hAnsi="Times New Roman" w:cs="Times New Roman"/>
              </w:rPr>
            </w:pPr>
            <w:r w:rsidRPr="00982E12">
              <w:rPr>
                <w:rFonts w:ascii="Times New Roman" w:hAnsi="Times New Roman" w:cs="Times New Roman"/>
              </w:rPr>
              <w:t>Ogólne informacje dotyczące strefy Schengen.</w:t>
            </w:r>
          </w:p>
          <w:p w:rsidR="00D519EF" w:rsidRPr="00982E12" w:rsidRDefault="00D519EF" w:rsidP="006D135F">
            <w:pPr>
              <w:numPr>
                <w:ilvl w:val="0"/>
                <w:numId w:val="129"/>
              </w:numPr>
              <w:ind w:left="320" w:hanging="284"/>
              <w:rPr>
                <w:rFonts w:ascii="Times New Roman" w:hAnsi="Times New Roman" w:cs="Times New Roman"/>
              </w:rPr>
            </w:pPr>
            <w:r w:rsidRPr="00982E12">
              <w:rPr>
                <w:rFonts w:ascii="Times New Roman" w:hAnsi="Times New Roman" w:cs="Times New Roman"/>
              </w:rPr>
              <w:t>Podstawy prawne i budowa systemów.</w:t>
            </w:r>
          </w:p>
          <w:p w:rsidR="00D519EF" w:rsidRPr="00982E12" w:rsidRDefault="00D519EF" w:rsidP="006D135F">
            <w:pPr>
              <w:numPr>
                <w:ilvl w:val="0"/>
                <w:numId w:val="129"/>
              </w:numPr>
              <w:ind w:left="320" w:hanging="284"/>
              <w:rPr>
                <w:rFonts w:ascii="Times New Roman" w:hAnsi="Times New Roman" w:cs="Times New Roman"/>
              </w:rPr>
            </w:pPr>
            <w:r w:rsidRPr="00982E12">
              <w:rPr>
                <w:rFonts w:ascii="Times New Roman" w:hAnsi="Times New Roman" w:cs="Times New Roman"/>
              </w:rPr>
              <w:t>Zakres, cel, zasady wykorzystywania danych.</w:t>
            </w:r>
          </w:p>
          <w:p w:rsidR="00D519EF" w:rsidRPr="00982E12" w:rsidRDefault="00D519EF" w:rsidP="006D135F">
            <w:pPr>
              <w:numPr>
                <w:ilvl w:val="0"/>
                <w:numId w:val="129"/>
              </w:numPr>
              <w:ind w:left="320" w:hanging="284"/>
              <w:rPr>
                <w:rFonts w:ascii="Times New Roman" w:hAnsi="Times New Roman" w:cs="Times New Roman"/>
              </w:rPr>
            </w:pPr>
            <w:r w:rsidRPr="00982E12">
              <w:rPr>
                <w:rFonts w:ascii="Times New Roman" w:hAnsi="Times New Roman" w:cs="Times New Roman"/>
              </w:rPr>
              <w:t>Zasady i praktyki w zakresie standardów jakości danych.</w:t>
            </w:r>
          </w:p>
          <w:p w:rsidR="00D519EF" w:rsidRPr="00982E12" w:rsidRDefault="00D519EF" w:rsidP="006D135F">
            <w:pPr>
              <w:numPr>
                <w:ilvl w:val="0"/>
                <w:numId w:val="129"/>
              </w:numPr>
              <w:ind w:left="320" w:hanging="284"/>
              <w:rPr>
                <w:rFonts w:ascii="Times New Roman" w:hAnsi="Times New Roman" w:cs="Times New Roman"/>
              </w:rPr>
            </w:pPr>
            <w:r w:rsidRPr="00982E12">
              <w:rPr>
                <w:rFonts w:ascii="Times New Roman" w:hAnsi="Times New Roman" w:cs="Times New Roman"/>
              </w:rPr>
              <w:t>Bezpieczeństwo i ochrona danych.</w:t>
            </w:r>
          </w:p>
          <w:p w:rsidR="00D519EF" w:rsidRPr="00982E12" w:rsidRDefault="00D519EF" w:rsidP="006D135F">
            <w:pPr>
              <w:numPr>
                <w:ilvl w:val="0"/>
                <w:numId w:val="129"/>
              </w:numPr>
              <w:ind w:left="318" w:hanging="284"/>
              <w:rPr>
                <w:rFonts w:ascii="Times New Roman" w:hAnsi="Times New Roman" w:cs="Times New Roman"/>
              </w:rPr>
            </w:pPr>
            <w:r w:rsidRPr="00982E12">
              <w:rPr>
                <w:rFonts w:ascii="Times New Roman" w:hAnsi="Times New Roman" w:cs="Times New Roman"/>
              </w:rPr>
              <w:t>Inne akty prawne oraz regulacje obowiązujące w Straży Granicznej.</w:t>
            </w:r>
          </w:p>
        </w:tc>
        <w:tc>
          <w:tcPr>
            <w:tcW w:w="1276" w:type="dxa"/>
          </w:tcPr>
          <w:p w:rsidR="00D519EF" w:rsidRPr="00982E12" w:rsidRDefault="00D519EF" w:rsidP="00A5477A">
            <w:pPr>
              <w:jc w:val="center"/>
              <w:rPr>
                <w:rFonts w:ascii="Times New Roman" w:hAnsi="Times New Roman" w:cs="Times New Roman"/>
              </w:rPr>
            </w:pPr>
            <w:r w:rsidRPr="00982E12">
              <w:rPr>
                <w:rFonts w:ascii="Times New Roman" w:hAnsi="Times New Roman" w:cs="Times New Roman"/>
              </w:rPr>
              <w:t>2</w:t>
            </w:r>
          </w:p>
        </w:tc>
        <w:tc>
          <w:tcPr>
            <w:tcW w:w="1276" w:type="dxa"/>
          </w:tcPr>
          <w:p w:rsidR="00D519EF" w:rsidRPr="00982E12" w:rsidRDefault="00EA3E45" w:rsidP="00A5477A">
            <w:pPr>
              <w:jc w:val="center"/>
              <w:rPr>
                <w:rFonts w:ascii="Times New Roman" w:hAnsi="Times New Roman" w:cs="Times New Roman"/>
              </w:rPr>
            </w:pPr>
            <w:r w:rsidRPr="00982E12">
              <w:rPr>
                <w:rFonts w:ascii="Times New Roman" w:hAnsi="Times New Roman" w:cs="Times New Roman"/>
              </w:rPr>
              <w:t>-</w:t>
            </w:r>
          </w:p>
        </w:tc>
        <w:tc>
          <w:tcPr>
            <w:tcW w:w="1276" w:type="dxa"/>
          </w:tcPr>
          <w:p w:rsidR="00D519EF" w:rsidRPr="00982E12" w:rsidRDefault="00EA3E45" w:rsidP="00A5477A">
            <w:pPr>
              <w:jc w:val="center"/>
              <w:rPr>
                <w:rFonts w:ascii="Times New Roman" w:hAnsi="Times New Roman" w:cs="Times New Roman"/>
              </w:rPr>
            </w:pPr>
            <w:r w:rsidRPr="00982E12">
              <w:rPr>
                <w:rFonts w:ascii="Times New Roman" w:hAnsi="Times New Roman" w:cs="Times New Roman"/>
              </w:rPr>
              <w:t>-</w:t>
            </w:r>
          </w:p>
        </w:tc>
      </w:tr>
      <w:tr w:rsidR="00D519EF" w:rsidRPr="00982E12" w:rsidTr="00D519EF">
        <w:tc>
          <w:tcPr>
            <w:tcW w:w="816" w:type="dxa"/>
          </w:tcPr>
          <w:p w:rsidR="00D519EF" w:rsidRPr="00982E12" w:rsidRDefault="00D519EF" w:rsidP="00A5477A">
            <w:pPr>
              <w:jc w:val="center"/>
              <w:rPr>
                <w:rFonts w:ascii="Times New Roman" w:hAnsi="Times New Roman" w:cs="Times New Roman"/>
              </w:rPr>
            </w:pPr>
            <w:r w:rsidRPr="00982E12">
              <w:rPr>
                <w:rFonts w:ascii="Times New Roman" w:hAnsi="Times New Roman" w:cs="Times New Roman"/>
              </w:rPr>
              <w:t>3</w:t>
            </w:r>
            <w:r w:rsidR="00EA3E45" w:rsidRPr="00982E12">
              <w:rPr>
                <w:rFonts w:ascii="Times New Roman" w:hAnsi="Times New Roman" w:cs="Times New Roman"/>
              </w:rPr>
              <w:t>.</w:t>
            </w:r>
          </w:p>
        </w:tc>
        <w:tc>
          <w:tcPr>
            <w:tcW w:w="1873" w:type="dxa"/>
          </w:tcPr>
          <w:p w:rsidR="00D519EF" w:rsidRPr="00982E12" w:rsidRDefault="00D519EF" w:rsidP="00A5477A">
            <w:pPr>
              <w:spacing w:after="22" w:line="244" w:lineRule="auto"/>
              <w:ind w:left="43"/>
              <w:rPr>
                <w:rFonts w:ascii="Times New Roman" w:hAnsi="Times New Roman" w:cs="Times New Roman"/>
              </w:rPr>
            </w:pPr>
            <w:r w:rsidRPr="00982E12">
              <w:rPr>
                <w:rFonts w:ascii="Times New Roman" w:hAnsi="Times New Roman" w:cs="Times New Roman"/>
              </w:rPr>
              <w:t>Użytkowanie Systemu Informacyjnego Schengen i Wizowego Systemu Informacyjnego oraz procedury regulujące przetwarzanie danych</w:t>
            </w:r>
          </w:p>
          <w:p w:rsidR="00D519EF" w:rsidRPr="00982E12" w:rsidRDefault="00D519EF" w:rsidP="00A5477A">
            <w:pPr>
              <w:rPr>
                <w:rFonts w:ascii="Times New Roman" w:hAnsi="Times New Roman" w:cs="Times New Roman"/>
              </w:rPr>
            </w:pPr>
          </w:p>
        </w:tc>
        <w:tc>
          <w:tcPr>
            <w:tcW w:w="3969" w:type="dxa"/>
          </w:tcPr>
          <w:p w:rsidR="00D519EF" w:rsidRPr="00982E12" w:rsidRDefault="00D519EF" w:rsidP="006D135F">
            <w:pPr>
              <w:numPr>
                <w:ilvl w:val="0"/>
                <w:numId w:val="130"/>
              </w:numPr>
              <w:ind w:left="320" w:hanging="284"/>
              <w:rPr>
                <w:rFonts w:ascii="Times New Roman" w:hAnsi="Times New Roman" w:cs="Times New Roman"/>
              </w:rPr>
            </w:pPr>
            <w:r w:rsidRPr="00982E12">
              <w:rPr>
                <w:rFonts w:ascii="Times New Roman" w:hAnsi="Times New Roman" w:cs="Times New Roman"/>
              </w:rPr>
              <w:t>Dostęp użytkowników końcowych do Krajowego Systemu Informatycznego (KSI) oraz przetwarzania danych poprzez Krajowy System Informatyczny (KSI).</w:t>
            </w:r>
          </w:p>
          <w:p w:rsidR="00D519EF" w:rsidRPr="00982E12" w:rsidRDefault="00D519EF" w:rsidP="006D135F">
            <w:pPr>
              <w:numPr>
                <w:ilvl w:val="0"/>
                <w:numId w:val="130"/>
              </w:numPr>
              <w:ind w:left="320" w:hanging="284"/>
              <w:rPr>
                <w:rFonts w:ascii="Times New Roman" w:hAnsi="Times New Roman" w:cs="Times New Roman"/>
              </w:rPr>
            </w:pPr>
            <w:r w:rsidRPr="00982E12">
              <w:rPr>
                <w:rFonts w:ascii="Times New Roman" w:hAnsi="Times New Roman" w:cs="Times New Roman"/>
              </w:rPr>
              <w:t>Dostęp użytkowników indywidualnych do Krajowego Systemu Informatycznego (KSI) oraz przetwarzania danych poprzez Krajowy System Informatyczny (KSI).</w:t>
            </w:r>
          </w:p>
          <w:p w:rsidR="00D519EF" w:rsidRPr="00982E12" w:rsidRDefault="00D519EF" w:rsidP="006D135F">
            <w:pPr>
              <w:numPr>
                <w:ilvl w:val="0"/>
                <w:numId w:val="130"/>
              </w:numPr>
              <w:ind w:left="320" w:hanging="284"/>
              <w:rPr>
                <w:rFonts w:ascii="Times New Roman" w:hAnsi="Times New Roman" w:cs="Times New Roman"/>
              </w:rPr>
            </w:pPr>
            <w:r w:rsidRPr="00982E12">
              <w:rPr>
                <w:rFonts w:ascii="Times New Roman" w:hAnsi="Times New Roman" w:cs="Times New Roman"/>
              </w:rPr>
              <w:t>Zasady proporcjonalności, zgodności wpisów, weryfikowania i usuwania wpisów oraz jakości danych na podstawie rozporządzenia 2018/1860, rozporządzenia 2018/1861 oraz rozporządzenia 2018/1862.</w:t>
            </w:r>
          </w:p>
          <w:p w:rsidR="00D519EF" w:rsidRPr="00982E12" w:rsidRDefault="00D519EF" w:rsidP="006D135F">
            <w:pPr>
              <w:numPr>
                <w:ilvl w:val="0"/>
                <w:numId w:val="130"/>
              </w:numPr>
              <w:ind w:left="320" w:hanging="284"/>
              <w:rPr>
                <w:rFonts w:ascii="Times New Roman" w:hAnsi="Times New Roman" w:cs="Times New Roman"/>
              </w:rPr>
            </w:pPr>
            <w:r w:rsidRPr="00982E12">
              <w:rPr>
                <w:rFonts w:ascii="Times New Roman" w:hAnsi="Times New Roman" w:cs="Times New Roman"/>
              </w:rPr>
              <w:t>Elementy zadań biura SIRENE oraz procedury regulujące przetwarzanie danych związanych z wymianą informacji uzupełniających.</w:t>
            </w:r>
          </w:p>
          <w:p w:rsidR="00D519EF" w:rsidRPr="00982E12" w:rsidRDefault="00D519EF" w:rsidP="006D135F">
            <w:pPr>
              <w:numPr>
                <w:ilvl w:val="0"/>
                <w:numId w:val="130"/>
              </w:numPr>
              <w:ind w:left="320" w:hanging="284"/>
              <w:rPr>
                <w:rFonts w:ascii="Times New Roman" w:hAnsi="Times New Roman" w:cs="Times New Roman"/>
              </w:rPr>
            </w:pPr>
            <w:r w:rsidRPr="00982E12">
              <w:rPr>
                <w:rFonts w:ascii="Times New Roman" w:hAnsi="Times New Roman" w:cs="Times New Roman"/>
              </w:rPr>
              <w:t>Jakość danych przetwarzanych poprzez Krajowy System Informatyczny (KSI) oraz jakość informacji uzupełniających podlegających wymianie za pośrednictwem biura SIRENE.</w:t>
            </w:r>
          </w:p>
          <w:p w:rsidR="00D519EF" w:rsidRPr="00982E12" w:rsidRDefault="00D519EF" w:rsidP="006D135F">
            <w:pPr>
              <w:numPr>
                <w:ilvl w:val="0"/>
                <w:numId w:val="130"/>
              </w:numPr>
              <w:ind w:left="320" w:hanging="284"/>
              <w:rPr>
                <w:rFonts w:ascii="Times New Roman" w:hAnsi="Times New Roman" w:cs="Times New Roman"/>
              </w:rPr>
            </w:pPr>
            <w:r w:rsidRPr="00982E12">
              <w:rPr>
                <w:rFonts w:ascii="Times New Roman" w:hAnsi="Times New Roman" w:cs="Times New Roman"/>
              </w:rPr>
              <w:t>Algorytm postępowania funkcjonariuszy SG w przypadku odnalezienia osoby lub przedmiotu na skutek wglądu do danych Systemu Informacyjnego Schengen.</w:t>
            </w:r>
          </w:p>
        </w:tc>
        <w:tc>
          <w:tcPr>
            <w:tcW w:w="1276" w:type="dxa"/>
          </w:tcPr>
          <w:p w:rsidR="00D519EF" w:rsidRPr="00982E12" w:rsidRDefault="00D519EF" w:rsidP="00A5477A">
            <w:pPr>
              <w:jc w:val="center"/>
              <w:rPr>
                <w:rFonts w:ascii="Times New Roman" w:hAnsi="Times New Roman" w:cs="Times New Roman"/>
              </w:rPr>
            </w:pPr>
            <w:r w:rsidRPr="00982E12">
              <w:rPr>
                <w:rFonts w:ascii="Times New Roman" w:hAnsi="Times New Roman" w:cs="Times New Roman"/>
              </w:rPr>
              <w:t>3</w:t>
            </w:r>
          </w:p>
        </w:tc>
        <w:tc>
          <w:tcPr>
            <w:tcW w:w="1276" w:type="dxa"/>
          </w:tcPr>
          <w:p w:rsidR="00D519EF" w:rsidRPr="00982E12" w:rsidRDefault="00EA3E45" w:rsidP="00A5477A">
            <w:pPr>
              <w:jc w:val="center"/>
              <w:rPr>
                <w:rFonts w:ascii="Times New Roman" w:hAnsi="Times New Roman" w:cs="Times New Roman"/>
              </w:rPr>
            </w:pPr>
            <w:r w:rsidRPr="00982E12">
              <w:rPr>
                <w:rFonts w:ascii="Times New Roman" w:hAnsi="Times New Roman" w:cs="Times New Roman"/>
              </w:rPr>
              <w:t>-</w:t>
            </w:r>
          </w:p>
        </w:tc>
        <w:tc>
          <w:tcPr>
            <w:tcW w:w="1276" w:type="dxa"/>
          </w:tcPr>
          <w:p w:rsidR="00D519EF" w:rsidRPr="00982E12" w:rsidRDefault="00EA3E45" w:rsidP="00A5477A">
            <w:pPr>
              <w:jc w:val="center"/>
              <w:rPr>
                <w:rFonts w:ascii="Times New Roman" w:hAnsi="Times New Roman" w:cs="Times New Roman"/>
              </w:rPr>
            </w:pPr>
            <w:r w:rsidRPr="00982E12">
              <w:rPr>
                <w:rFonts w:ascii="Times New Roman" w:hAnsi="Times New Roman" w:cs="Times New Roman"/>
              </w:rPr>
              <w:t>-</w:t>
            </w:r>
          </w:p>
        </w:tc>
      </w:tr>
      <w:tr w:rsidR="00D519EF" w:rsidRPr="00982E12" w:rsidTr="00D519EF">
        <w:tc>
          <w:tcPr>
            <w:tcW w:w="816" w:type="dxa"/>
          </w:tcPr>
          <w:p w:rsidR="00D519EF" w:rsidRPr="00982E12" w:rsidRDefault="00D519EF" w:rsidP="00A5477A">
            <w:pPr>
              <w:jc w:val="center"/>
              <w:rPr>
                <w:rFonts w:ascii="Times New Roman" w:hAnsi="Times New Roman" w:cs="Times New Roman"/>
              </w:rPr>
            </w:pPr>
            <w:r w:rsidRPr="00982E12">
              <w:rPr>
                <w:rFonts w:ascii="Times New Roman" w:hAnsi="Times New Roman" w:cs="Times New Roman"/>
              </w:rPr>
              <w:lastRenderedPageBreak/>
              <w:t>4</w:t>
            </w:r>
            <w:r w:rsidR="00EA3E45" w:rsidRPr="00982E12">
              <w:rPr>
                <w:rFonts w:ascii="Times New Roman" w:hAnsi="Times New Roman" w:cs="Times New Roman"/>
              </w:rPr>
              <w:t>.</w:t>
            </w:r>
          </w:p>
        </w:tc>
        <w:tc>
          <w:tcPr>
            <w:tcW w:w="1873" w:type="dxa"/>
          </w:tcPr>
          <w:p w:rsidR="00D519EF" w:rsidRPr="00982E12" w:rsidRDefault="00D519EF" w:rsidP="00A5477A">
            <w:pPr>
              <w:rPr>
                <w:rFonts w:ascii="Times New Roman" w:hAnsi="Times New Roman" w:cs="Times New Roman"/>
              </w:rPr>
            </w:pPr>
            <w:r w:rsidRPr="00982E12">
              <w:rPr>
                <w:rFonts w:ascii="Times New Roman" w:hAnsi="Times New Roman" w:cs="Times New Roman"/>
              </w:rPr>
              <w:t>Zasady bezpieczeństwa danych, w tym ochrony danych, oraz bezpieczeństwa systemów informatycznych wykorzystywanych w Straży Granicznej do realizacji bezpośredniego dostępu do Krajowego Systemu Informatycznego (KSI)</w:t>
            </w:r>
          </w:p>
        </w:tc>
        <w:tc>
          <w:tcPr>
            <w:tcW w:w="3969" w:type="dxa"/>
          </w:tcPr>
          <w:p w:rsidR="00D519EF" w:rsidRPr="00982E12" w:rsidRDefault="00D519EF" w:rsidP="006D135F">
            <w:pPr>
              <w:numPr>
                <w:ilvl w:val="0"/>
                <w:numId w:val="131"/>
              </w:numPr>
              <w:ind w:left="320" w:hanging="284"/>
              <w:rPr>
                <w:rFonts w:ascii="Times New Roman" w:hAnsi="Times New Roman" w:cs="Times New Roman"/>
              </w:rPr>
            </w:pPr>
            <w:r w:rsidRPr="00982E12">
              <w:rPr>
                <w:rFonts w:ascii="Times New Roman" w:hAnsi="Times New Roman" w:cs="Times New Roman"/>
              </w:rPr>
              <w:t>Polityka ochrony danych osobowych, których administratorem jest Komendant Główny Straży Granicznej.</w:t>
            </w:r>
          </w:p>
          <w:p w:rsidR="00D519EF" w:rsidRPr="00982E12" w:rsidRDefault="00D519EF" w:rsidP="006D135F">
            <w:pPr>
              <w:numPr>
                <w:ilvl w:val="0"/>
                <w:numId w:val="131"/>
              </w:numPr>
              <w:ind w:left="320" w:hanging="284"/>
              <w:rPr>
                <w:rFonts w:ascii="Times New Roman" w:hAnsi="Times New Roman" w:cs="Times New Roman"/>
              </w:rPr>
            </w:pPr>
            <w:r w:rsidRPr="00982E12">
              <w:rPr>
                <w:rFonts w:ascii="Times New Roman" w:hAnsi="Times New Roman" w:cs="Times New Roman"/>
              </w:rPr>
              <w:t>Polityka ochrony danych osobowych przetwarzanych poprzez Krajowy System Informatyczny.</w:t>
            </w:r>
          </w:p>
          <w:p w:rsidR="00D519EF" w:rsidRPr="00982E12" w:rsidRDefault="00D519EF" w:rsidP="006D135F">
            <w:pPr>
              <w:numPr>
                <w:ilvl w:val="0"/>
                <w:numId w:val="131"/>
              </w:numPr>
              <w:ind w:left="320" w:hanging="284"/>
              <w:rPr>
                <w:rFonts w:ascii="Times New Roman" w:hAnsi="Times New Roman" w:cs="Times New Roman"/>
              </w:rPr>
            </w:pPr>
            <w:r w:rsidRPr="00982E12">
              <w:rPr>
                <w:rFonts w:ascii="Times New Roman" w:hAnsi="Times New Roman" w:cs="Times New Roman"/>
              </w:rPr>
              <w:t>Dokumentacja bezpieczeństwa CBD SG.</w:t>
            </w:r>
          </w:p>
          <w:p w:rsidR="00D519EF" w:rsidRPr="00982E12" w:rsidRDefault="00D519EF" w:rsidP="006D135F">
            <w:pPr>
              <w:numPr>
                <w:ilvl w:val="0"/>
                <w:numId w:val="131"/>
              </w:numPr>
              <w:ind w:left="320" w:hanging="284"/>
              <w:rPr>
                <w:rFonts w:ascii="Times New Roman" w:hAnsi="Times New Roman" w:cs="Times New Roman"/>
              </w:rPr>
            </w:pPr>
            <w:r w:rsidRPr="00982E12">
              <w:rPr>
                <w:rFonts w:ascii="Times New Roman" w:hAnsi="Times New Roman" w:cs="Times New Roman"/>
              </w:rPr>
              <w:t>Procedury nadawania uprawnień dla użytkownika indywidualnego i użytkownika końcowego do przetwarzania danych i rejestrowania tych uprawnień w systemie informatycznym oraz wskazanie osoby odpowiedzialnej za te czynności.</w:t>
            </w:r>
          </w:p>
          <w:p w:rsidR="00D519EF" w:rsidRPr="00982E12" w:rsidRDefault="00D519EF" w:rsidP="006D135F">
            <w:pPr>
              <w:numPr>
                <w:ilvl w:val="0"/>
                <w:numId w:val="131"/>
              </w:numPr>
              <w:ind w:left="320" w:hanging="284"/>
              <w:rPr>
                <w:rFonts w:ascii="Times New Roman" w:hAnsi="Times New Roman" w:cs="Times New Roman"/>
              </w:rPr>
            </w:pPr>
            <w:r w:rsidRPr="00982E12">
              <w:rPr>
                <w:rFonts w:ascii="Times New Roman" w:hAnsi="Times New Roman" w:cs="Times New Roman"/>
              </w:rPr>
              <w:t>Stosowane metody i środki uwierzytelnienia oraz procedury związane z ich zarządzaniem i użytkowaniem.</w:t>
            </w:r>
          </w:p>
          <w:p w:rsidR="00D519EF" w:rsidRPr="00982E12" w:rsidRDefault="00D519EF" w:rsidP="006D135F">
            <w:pPr>
              <w:numPr>
                <w:ilvl w:val="0"/>
                <w:numId w:val="131"/>
              </w:numPr>
              <w:ind w:left="320" w:hanging="284"/>
              <w:rPr>
                <w:rFonts w:ascii="Times New Roman" w:hAnsi="Times New Roman" w:cs="Times New Roman"/>
              </w:rPr>
            </w:pPr>
            <w:r w:rsidRPr="00982E12">
              <w:rPr>
                <w:rFonts w:ascii="Times New Roman" w:hAnsi="Times New Roman" w:cs="Times New Roman"/>
              </w:rPr>
              <w:t>Procedury rozpoczęcia, zawieszenia i zakończenia pracy przeznaczone dla użytkowników systemu.</w:t>
            </w:r>
          </w:p>
          <w:p w:rsidR="00D519EF" w:rsidRPr="00982E12" w:rsidRDefault="00D519EF" w:rsidP="006D135F">
            <w:pPr>
              <w:numPr>
                <w:ilvl w:val="0"/>
                <w:numId w:val="131"/>
              </w:numPr>
              <w:ind w:left="320" w:hanging="284"/>
              <w:rPr>
                <w:rFonts w:ascii="Times New Roman" w:hAnsi="Times New Roman" w:cs="Times New Roman"/>
              </w:rPr>
            </w:pPr>
            <w:r w:rsidRPr="00982E12">
              <w:rPr>
                <w:rFonts w:ascii="Times New Roman" w:hAnsi="Times New Roman" w:cs="Times New Roman"/>
              </w:rPr>
              <w:t>Zasady wykorzystania CBD SG (ZSE6, SOC), WWW SIS, WWW VIS - budowa systemu, profile użytkowników i zakres dostępu do danych, obowiązki użytkowników.</w:t>
            </w:r>
          </w:p>
        </w:tc>
        <w:tc>
          <w:tcPr>
            <w:tcW w:w="1276" w:type="dxa"/>
          </w:tcPr>
          <w:p w:rsidR="00D519EF" w:rsidRPr="00982E12" w:rsidRDefault="00D519EF" w:rsidP="00A5477A">
            <w:pPr>
              <w:jc w:val="center"/>
              <w:rPr>
                <w:rFonts w:ascii="Times New Roman" w:hAnsi="Times New Roman" w:cs="Times New Roman"/>
              </w:rPr>
            </w:pPr>
            <w:r w:rsidRPr="00982E12">
              <w:rPr>
                <w:rFonts w:ascii="Times New Roman" w:hAnsi="Times New Roman" w:cs="Times New Roman"/>
              </w:rPr>
              <w:t>1</w:t>
            </w:r>
          </w:p>
        </w:tc>
        <w:tc>
          <w:tcPr>
            <w:tcW w:w="1276" w:type="dxa"/>
          </w:tcPr>
          <w:p w:rsidR="00D519EF" w:rsidRPr="00982E12" w:rsidRDefault="00EA3E45" w:rsidP="00A5477A">
            <w:pPr>
              <w:jc w:val="center"/>
              <w:rPr>
                <w:rFonts w:ascii="Times New Roman" w:hAnsi="Times New Roman" w:cs="Times New Roman"/>
              </w:rPr>
            </w:pPr>
            <w:r w:rsidRPr="00982E12">
              <w:rPr>
                <w:rFonts w:ascii="Times New Roman" w:hAnsi="Times New Roman" w:cs="Times New Roman"/>
              </w:rPr>
              <w:t>-</w:t>
            </w:r>
          </w:p>
        </w:tc>
        <w:tc>
          <w:tcPr>
            <w:tcW w:w="1276" w:type="dxa"/>
          </w:tcPr>
          <w:p w:rsidR="00D519EF" w:rsidRPr="00982E12" w:rsidRDefault="00EA3E45" w:rsidP="00A5477A">
            <w:pPr>
              <w:jc w:val="center"/>
              <w:rPr>
                <w:rFonts w:ascii="Times New Roman" w:hAnsi="Times New Roman" w:cs="Times New Roman"/>
              </w:rPr>
            </w:pPr>
            <w:r w:rsidRPr="00982E12">
              <w:rPr>
                <w:rFonts w:ascii="Times New Roman" w:hAnsi="Times New Roman" w:cs="Times New Roman"/>
              </w:rPr>
              <w:t>-</w:t>
            </w:r>
          </w:p>
        </w:tc>
      </w:tr>
      <w:tr w:rsidR="00D519EF" w:rsidRPr="00982E12" w:rsidTr="00D519EF">
        <w:tc>
          <w:tcPr>
            <w:tcW w:w="816" w:type="dxa"/>
          </w:tcPr>
          <w:p w:rsidR="00D519EF" w:rsidRPr="00982E12" w:rsidRDefault="00D519EF" w:rsidP="00A5477A">
            <w:pPr>
              <w:jc w:val="center"/>
              <w:rPr>
                <w:rFonts w:ascii="Times New Roman" w:hAnsi="Times New Roman" w:cs="Times New Roman"/>
              </w:rPr>
            </w:pPr>
            <w:r w:rsidRPr="00982E12">
              <w:rPr>
                <w:rFonts w:ascii="Times New Roman" w:hAnsi="Times New Roman" w:cs="Times New Roman"/>
              </w:rPr>
              <w:t>5</w:t>
            </w:r>
            <w:r w:rsidR="00EA3E45" w:rsidRPr="00982E12">
              <w:rPr>
                <w:rFonts w:ascii="Times New Roman" w:hAnsi="Times New Roman" w:cs="Times New Roman"/>
              </w:rPr>
              <w:t>.</w:t>
            </w:r>
          </w:p>
        </w:tc>
        <w:tc>
          <w:tcPr>
            <w:tcW w:w="1873" w:type="dxa"/>
          </w:tcPr>
          <w:p w:rsidR="00D519EF" w:rsidRPr="00982E12" w:rsidRDefault="00D519EF" w:rsidP="00A5477A">
            <w:pPr>
              <w:rPr>
                <w:rFonts w:ascii="Times New Roman" w:hAnsi="Times New Roman" w:cs="Times New Roman"/>
              </w:rPr>
            </w:pPr>
            <w:r w:rsidRPr="00982E12">
              <w:rPr>
                <w:rFonts w:ascii="Times New Roman" w:hAnsi="Times New Roman" w:cs="Times New Roman"/>
                <w:bCs/>
                <w:iCs/>
              </w:rPr>
              <w:t>Ochrona systemów informatycznych w Straży Granicznej w dostępie do Krajowego Systemu Informatycznego oraz ochrona danych osobowych</w:t>
            </w:r>
          </w:p>
        </w:tc>
        <w:tc>
          <w:tcPr>
            <w:tcW w:w="3969" w:type="dxa"/>
          </w:tcPr>
          <w:p w:rsidR="00D519EF" w:rsidRPr="00982E12" w:rsidRDefault="00D519EF" w:rsidP="006D135F">
            <w:pPr>
              <w:numPr>
                <w:ilvl w:val="0"/>
                <w:numId w:val="132"/>
              </w:numPr>
              <w:ind w:left="320" w:hanging="284"/>
              <w:rPr>
                <w:rFonts w:ascii="Times New Roman" w:hAnsi="Times New Roman" w:cs="Times New Roman"/>
              </w:rPr>
            </w:pPr>
            <w:r w:rsidRPr="00982E12">
              <w:rPr>
                <w:rFonts w:ascii="Times New Roman" w:hAnsi="Times New Roman" w:cs="Times New Roman"/>
              </w:rPr>
              <w:t>Podsumowanie wiadomości</w:t>
            </w:r>
          </w:p>
        </w:tc>
        <w:tc>
          <w:tcPr>
            <w:tcW w:w="1276" w:type="dxa"/>
          </w:tcPr>
          <w:p w:rsidR="00D519EF" w:rsidRPr="00982E12" w:rsidRDefault="00D519EF" w:rsidP="00A5477A">
            <w:pPr>
              <w:jc w:val="center"/>
              <w:rPr>
                <w:rFonts w:ascii="Times New Roman" w:hAnsi="Times New Roman" w:cs="Times New Roman"/>
              </w:rPr>
            </w:pPr>
            <w:r w:rsidRPr="00982E12">
              <w:rPr>
                <w:rFonts w:ascii="Times New Roman" w:hAnsi="Times New Roman" w:cs="Times New Roman"/>
              </w:rPr>
              <w:t>2</w:t>
            </w:r>
          </w:p>
        </w:tc>
        <w:tc>
          <w:tcPr>
            <w:tcW w:w="1276" w:type="dxa"/>
          </w:tcPr>
          <w:p w:rsidR="00D519EF" w:rsidRPr="00982E12" w:rsidRDefault="00EA3E45" w:rsidP="00A5477A">
            <w:pPr>
              <w:jc w:val="center"/>
              <w:rPr>
                <w:rFonts w:ascii="Times New Roman" w:hAnsi="Times New Roman" w:cs="Times New Roman"/>
              </w:rPr>
            </w:pPr>
            <w:r w:rsidRPr="00982E12">
              <w:rPr>
                <w:rFonts w:ascii="Times New Roman" w:hAnsi="Times New Roman" w:cs="Times New Roman"/>
              </w:rPr>
              <w:t>-</w:t>
            </w:r>
          </w:p>
        </w:tc>
        <w:tc>
          <w:tcPr>
            <w:tcW w:w="1276" w:type="dxa"/>
          </w:tcPr>
          <w:p w:rsidR="00D519EF" w:rsidRPr="00982E12" w:rsidRDefault="00EA3E45" w:rsidP="00A5477A">
            <w:pPr>
              <w:jc w:val="center"/>
              <w:rPr>
                <w:rFonts w:ascii="Times New Roman" w:hAnsi="Times New Roman" w:cs="Times New Roman"/>
              </w:rPr>
            </w:pPr>
            <w:r w:rsidRPr="00982E12">
              <w:rPr>
                <w:rFonts w:ascii="Times New Roman" w:hAnsi="Times New Roman" w:cs="Times New Roman"/>
              </w:rPr>
              <w:t>-</w:t>
            </w:r>
          </w:p>
        </w:tc>
      </w:tr>
      <w:tr w:rsidR="00D519EF" w:rsidRPr="00982E12" w:rsidTr="00D519EF">
        <w:tc>
          <w:tcPr>
            <w:tcW w:w="6658" w:type="dxa"/>
            <w:gridSpan w:val="3"/>
            <w:hideMark/>
          </w:tcPr>
          <w:p w:rsidR="00D519EF" w:rsidRPr="00982E12" w:rsidRDefault="008B01DE" w:rsidP="00A5477A">
            <w:pPr>
              <w:spacing w:before="120" w:after="120"/>
              <w:jc w:val="right"/>
              <w:rPr>
                <w:rFonts w:ascii="Times New Roman" w:hAnsi="Times New Roman" w:cs="Times New Roman"/>
                <w:b/>
              </w:rPr>
            </w:pPr>
            <w:r w:rsidRPr="00982E12">
              <w:rPr>
                <w:rFonts w:ascii="Times New Roman" w:hAnsi="Times New Roman" w:cs="Times New Roman"/>
                <w:b/>
              </w:rPr>
              <w:t>Razem:</w:t>
            </w:r>
          </w:p>
        </w:tc>
        <w:tc>
          <w:tcPr>
            <w:tcW w:w="1276" w:type="dxa"/>
          </w:tcPr>
          <w:p w:rsidR="00D519EF" w:rsidRPr="00982E12" w:rsidRDefault="00D519EF" w:rsidP="00A5477A">
            <w:pPr>
              <w:spacing w:before="120" w:after="120"/>
              <w:jc w:val="center"/>
              <w:rPr>
                <w:rFonts w:ascii="Times New Roman" w:hAnsi="Times New Roman" w:cs="Times New Roman"/>
                <w:b/>
              </w:rPr>
            </w:pPr>
            <w:r w:rsidRPr="00982E12">
              <w:rPr>
                <w:rFonts w:ascii="Times New Roman" w:hAnsi="Times New Roman" w:cs="Times New Roman"/>
                <w:b/>
              </w:rPr>
              <w:t>10</w:t>
            </w:r>
          </w:p>
        </w:tc>
        <w:tc>
          <w:tcPr>
            <w:tcW w:w="1276" w:type="dxa"/>
          </w:tcPr>
          <w:p w:rsidR="00D519EF" w:rsidRPr="00982E12" w:rsidRDefault="00EA3E45" w:rsidP="00A5477A">
            <w:pPr>
              <w:spacing w:before="120" w:after="120"/>
              <w:jc w:val="center"/>
              <w:rPr>
                <w:rFonts w:ascii="Times New Roman" w:hAnsi="Times New Roman" w:cs="Times New Roman"/>
                <w:b/>
              </w:rPr>
            </w:pPr>
            <w:r w:rsidRPr="00982E12">
              <w:rPr>
                <w:rFonts w:ascii="Times New Roman" w:hAnsi="Times New Roman" w:cs="Times New Roman"/>
                <w:b/>
              </w:rPr>
              <w:t>-</w:t>
            </w:r>
          </w:p>
        </w:tc>
        <w:tc>
          <w:tcPr>
            <w:tcW w:w="1276" w:type="dxa"/>
          </w:tcPr>
          <w:p w:rsidR="00D519EF" w:rsidRPr="00982E12" w:rsidRDefault="00EA3E45" w:rsidP="00A5477A">
            <w:pPr>
              <w:spacing w:before="120" w:after="120"/>
              <w:jc w:val="center"/>
              <w:rPr>
                <w:rFonts w:ascii="Times New Roman" w:hAnsi="Times New Roman" w:cs="Times New Roman"/>
                <w:b/>
              </w:rPr>
            </w:pPr>
            <w:r w:rsidRPr="00982E12">
              <w:rPr>
                <w:rFonts w:ascii="Times New Roman" w:hAnsi="Times New Roman" w:cs="Times New Roman"/>
                <w:b/>
              </w:rPr>
              <w:t>-</w:t>
            </w:r>
          </w:p>
        </w:tc>
      </w:tr>
      <w:tr w:rsidR="00D519EF" w:rsidRPr="00982E12" w:rsidTr="00D519EF">
        <w:tc>
          <w:tcPr>
            <w:tcW w:w="6658" w:type="dxa"/>
            <w:gridSpan w:val="3"/>
            <w:hideMark/>
          </w:tcPr>
          <w:p w:rsidR="00D519EF" w:rsidRPr="00982E12" w:rsidRDefault="008B01DE" w:rsidP="00A5477A">
            <w:pPr>
              <w:spacing w:before="120" w:after="120"/>
              <w:jc w:val="right"/>
              <w:rPr>
                <w:rFonts w:ascii="Times New Roman" w:hAnsi="Times New Roman" w:cs="Times New Roman"/>
                <w:b/>
              </w:rPr>
            </w:pPr>
            <w:r w:rsidRPr="00982E12">
              <w:rPr>
                <w:rFonts w:ascii="Times New Roman" w:hAnsi="Times New Roman" w:cs="Times New Roman"/>
                <w:b/>
              </w:rPr>
              <w:t>SUMA GODZIN:</w:t>
            </w:r>
          </w:p>
        </w:tc>
        <w:tc>
          <w:tcPr>
            <w:tcW w:w="1276" w:type="dxa"/>
          </w:tcPr>
          <w:p w:rsidR="00D519EF" w:rsidRPr="00982E12" w:rsidRDefault="00D519EF" w:rsidP="00A5477A">
            <w:pPr>
              <w:spacing w:before="120" w:after="120"/>
              <w:jc w:val="center"/>
              <w:rPr>
                <w:rFonts w:ascii="Times New Roman" w:hAnsi="Times New Roman" w:cs="Times New Roman"/>
                <w:b/>
              </w:rPr>
            </w:pPr>
            <w:r w:rsidRPr="00982E12">
              <w:rPr>
                <w:rFonts w:ascii="Times New Roman" w:hAnsi="Times New Roman" w:cs="Times New Roman"/>
                <w:b/>
              </w:rPr>
              <w:t>10</w:t>
            </w:r>
          </w:p>
        </w:tc>
        <w:tc>
          <w:tcPr>
            <w:tcW w:w="1276" w:type="dxa"/>
          </w:tcPr>
          <w:p w:rsidR="00D519EF" w:rsidRPr="00982E12" w:rsidRDefault="00EA3E45" w:rsidP="00A5477A">
            <w:pPr>
              <w:spacing w:before="120" w:after="120"/>
              <w:jc w:val="center"/>
              <w:rPr>
                <w:rFonts w:ascii="Times New Roman" w:hAnsi="Times New Roman" w:cs="Times New Roman"/>
                <w:b/>
              </w:rPr>
            </w:pPr>
            <w:r w:rsidRPr="00982E12">
              <w:rPr>
                <w:rFonts w:ascii="Times New Roman" w:hAnsi="Times New Roman" w:cs="Times New Roman"/>
                <w:b/>
              </w:rPr>
              <w:t>-</w:t>
            </w:r>
          </w:p>
        </w:tc>
        <w:tc>
          <w:tcPr>
            <w:tcW w:w="1276" w:type="dxa"/>
          </w:tcPr>
          <w:p w:rsidR="00D519EF" w:rsidRPr="00982E12" w:rsidRDefault="00EA3E45" w:rsidP="00A5477A">
            <w:pPr>
              <w:spacing w:before="120" w:after="120"/>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4" w:type="dxa"/>
        <w:tblLook w:val="04A0" w:firstRow="1" w:lastRow="0" w:firstColumn="1" w:lastColumn="0" w:noHBand="0" w:noVBand="1"/>
      </w:tblPr>
      <w:tblGrid>
        <w:gridCol w:w="8926"/>
        <w:gridCol w:w="1418"/>
      </w:tblGrid>
      <w:tr w:rsidR="00817D55" w:rsidRPr="00982E12" w:rsidTr="00A5477A">
        <w:trPr>
          <w:trHeight w:val="514"/>
        </w:trPr>
        <w:tc>
          <w:tcPr>
            <w:tcW w:w="892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1418"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817D55" w:rsidRPr="00982E12" w:rsidTr="00A5477A">
        <w:trPr>
          <w:trHeight w:val="157"/>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 przedmiotu</w:t>
            </w:r>
          </w:p>
        </w:tc>
        <w:tc>
          <w:tcPr>
            <w:tcW w:w="141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r>
      <w:tr w:rsidR="0023489B" w:rsidRPr="00982E12" w:rsidTr="00A5477A">
        <w:trPr>
          <w:trHeight w:val="231"/>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testu wiadomości</w:t>
            </w:r>
          </w:p>
        </w:tc>
        <w:tc>
          <w:tcPr>
            <w:tcW w:w="141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838"/>
        <w:gridCol w:w="1012"/>
        <w:gridCol w:w="1130"/>
        <w:gridCol w:w="977"/>
        <w:gridCol w:w="1134"/>
        <w:gridCol w:w="850"/>
        <w:gridCol w:w="992"/>
        <w:gridCol w:w="1134"/>
        <w:gridCol w:w="30"/>
        <w:gridCol w:w="1246"/>
      </w:tblGrid>
      <w:tr w:rsidR="0023489B" w:rsidRPr="00982E12" w:rsidTr="00A5477A">
        <w:trPr>
          <w:trHeight w:val="165"/>
        </w:trPr>
        <w:tc>
          <w:tcPr>
            <w:tcW w:w="183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259" w:type="dxa"/>
            <w:gridSpan w:val="8"/>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124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1012"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083" w:type="dxa"/>
            <w:gridSpan w:val="5"/>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3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1276" w:type="dxa"/>
            <w:gridSpan w:val="2"/>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1012" w:type="dxa"/>
            <w:vMerge/>
            <w:hideMark/>
          </w:tcPr>
          <w:p w:rsidR="0023489B" w:rsidRPr="00982E12" w:rsidRDefault="0023489B" w:rsidP="00A5477A">
            <w:pPr>
              <w:spacing w:line="256" w:lineRule="auto"/>
              <w:rPr>
                <w:rFonts w:ascii="Times New Roman" w:hAnsi="Times New Roman" w:cs="Times New Roman"/>
                <w:b/>
              </w:rPr>
            </w:pPr>
          </w:p>
        </w:tc>
        <w:tc>
          <w:tcPr>
            <w:tcW w:w="1130"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977"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13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850"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99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34" w:type="dxa"/>
            <w:hideMark/>
          </w:tcPr>
          <w:p w:rsidR="0023489B" w:rsidRPr="00982E12" w:rsidRDefault="0023489B" w:rsidP="00A5477A">
            <w:pPr>
              <w:spacing w:line="256" w:lineRule="auto"/>
              <w:rPr>
                <w:rFonts w:ascii="Times New Roman" w:hAnsi="Times New Roman" w:cs="Times New Roman"/>
                <w:b/>
              </w:rPr>
            </w:pPr>
          </w:p>
        </w:tc>
        <w:tc>
          <w:tcPr>
            <w:tcW w:w="1276" w:type="dxa"/>
            <w:gridSpan w:val="2"/>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101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c>
          <w:tcPr>
            <w:tcW w:w="1130" w:type="dxa"/>
          </w:tcPr>
          <w:p w:rsidR="0023489B" w:rsidRPr="00982E12" w:rsidRDefault="0023489B" w:rsidP="00A5477A">
            <w:pPr>
              <w:ind w:left="52"/>
              <w:jc w:val="center"/>
              <w:rPr>
                <w:rFonts w:ascii="Times New Roman" w:hAnsi="Times New Roman" w:cs="Times New Roman"/>
              </w:rPr>
            </w:pPr>
          </w:p>
        </w:tc>
        <w:tc>
          <w:tcPr>
            <w:tcW w:w="977" w:type="dxa"/>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356"/>
              <w:jc w:val="center"/>
              <w:rPr>
                <w:rFonts w:ascii="Times New Roman" w:hAnsi="Times New Roman" w:cs="Times New Roman"/>
              </w:rPr>
            </w:pPr>
          </w:p>
        </w:tc>
        <w:tc>
          <w:tcPr>
            <w:tcW w:w="850" w:type="dxa"/>
          </w:tcPr>
          <w:p w:rsidR="0023489B" w:rsidRPr="00982E12" w:rsidRDefault="0023489B" w:rsidP="00A5477A">
            <w:pPr>
              <w:ind w:left="356"/>
              <w:jc w:val="center"/>
              <w:rPr>
                <w:rFonts w:ascii="Times New Roman" w:hAnsi="Times New Roman" w:cs="Times New Roman"/>
              </w:rPr>
            </w:pPr>
          </w:p>
        </w:tc>
        <w:tc>
          <w:tcPr>
            <w:tcW w:w="992" w:type="dxa"/>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jc w:val="center"/>
              <w:rPr>
                <w:rFonts w:ascii="Times New Roman" w:hAnsi="Times New Roman" w:cs="Times New Roman"/>
              </w:rPr>
            </w:pPr>
          </w:p>
        </w:tc>
        <w:tc>
          <w:tcPr>
            <w:tcW w:w="1276" w:type="dxa"/>
            <w:gridSpan w:val="2"/>
          </w:tcPr>
          <w:p w:rsidR="0023489B" w:rsidRPr="00982E12" w:rsidRDefault="0023489B" w:rsidP="00A5477A">
            <w:pPr>
              <w:ind w:left="80"/>
              <w:jc w:val="center"/>
              <w:rPr>
                <w:rFonts w:ascii="Times New Roman" w:hAnsi="Times New Roman" w:cs="Times New Roman"/>
                <w:b/>
              </w:rPr>
            </w:pPr>
            <w:r w:rsidRPr="00982E12">
              <w:rPr>
                <w:rFonts w:ascii="Times New Roman" w:hAnsi="Times New Roman" w:cs="Times New Roman"/>
                <w:b/>
              </w:rPr>
              <w:t>10</w:t>
            </w: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1012" w:type="dxa"/>
          </w:tcPr>
          <w:p w:rsidR="0023489B" w:rsidRPr="00982E12" w:rsidRDefault="0023489B" w:rsidP="00A5477A">
            <w:pPr>
              <w:jc w:val="center"/>
              <w:rPr>
                <w:rFonts w:ascii="Times New Roman" w:hAnsi="Times New Roman" w:cs="Times New Roman"/>
                <w:i/>
              </w:rPr>
            </w:pPr>
          </w:p>
        </w:tc>
        <w:tc>
          <w:tcPr>
            <w:tcW w:w="1130" w:type="dxa"/>
          </w:tcPr>
          <w:p w:rsidR="0023489B" w:rsidRPr="00982E12" w:rsidRDefault="0023489B" w:rsidP="00A5477A">
            <w:pPr>
              <w:ind w:left="52"/>
              <w:jc w:val="center"/>
              <w:rPr>
                <w:rFonts w:ascii="Times New Roman" w:hAnsi="Times New Roman" w:cs="Times New Roman"/>
                <w:b/>
                <w:i/>
              </w:rPr>
            </w:pPr>
          </w:p>
        </w:tc>
        <w:tc>
          <w:tcPr>
            <w:tcW w:w="977" w:type="dxa"/>
          </w:tcPr>
          <w:p w:rsidR="0023489B" w:rsidRPr="00982E12" w:rsidRDefault="0023489B" w:rsidP="00A5477A">
            <w:pPr>
              <w:ind w:left="356"/>
              <w:jc w:val="center"/>
              <w:rPr>
                <w:rFonts w:ascii="Times New Roman" w:hAnsi="Times New Roman" w:cs="Times New Roman"/>
                <w:i/>
              </w:rPr>
            </w:pPr>
          </w:p>
        </w:tc>
        <w:tc>
          <w:tcPr>
            <w:tcW w:w="1134" w:type="dxa"/>
          </w:tcPr>
          <w:p w:rsidR="0023489B" w:rsidRPr="00982E12" w:rsidRDefault="0023489B" w:rsidP="00A5477A">
            <w:pPr>
              <w:ind w:left="356"/>
              <w:jc w:val="center"/>
              <w:rPr>
                <w:rFonts w:ascii="Times New Roman" w:hAnsi="Times New Roman" w:cs="Times New Roman"/>
                <w:i/>
              </w:rPr>
            </w:pPr>
          </w:p>
        </w:tc>
        <w:tc>
          <w:tcPr>
            <w:tcW w:w="850" w:type="dxa"/>
          </w:tcPr>
          <w:p w:rsidR="0023489B" w:rsidRPr="00982E12" w:rsidRDefault="0023489B" w:rsidP="00A5477A">
            <w:pPr>
              <w:ind w:left="356"/>
              <w:jc w:val="center"/>
              <w:rPr>
                <w:rFonts w:ascii="Times New Roman" w:hAnsi="Times New Roman" w:cs="Times New Roman"/>
                <w:i/>
              </w:rPr>
            </w:pPr>
          </w:p>
        </w:tc>
        <w:tc>
          <w:tcPr>
            <w:tcW w:w="992" w:type="dxa"/>
          </w:tcPr>
          <w:p w:rsidR="0023489B" w:rsidRPr="00982E12" w:rsidRDefault="0023489B" w:rsidP="00A5477A">
            <w:pPr>
              <w:ind w:left="356"/>
              <w:jc w:val="center"/>
              <w:rPr>
                <w:rFonts w:ascii="Times New Roman" w:hAnsi="Times New Roman" w:cs="Times New Roman"/>
                <w:i/>
              </w:rPr>
            </w:pPr>
          </w:p>
        </w:tc>
        <w:tc>
          <w:tcPr>
            <w:tcW w:w="1134" w:type="dxa"/>
          </w:tcPr>
          <w:p w:rsidR="0023489B" w:rsidRPr="00982E12" w:rsidRDefault="0023489B" w:rsidP="00A5477A">
            <w:pPr>
              <w:jc w:val="center"/>
              <w:rPr>
                <w:rFonts w:ascii="Times New Roman" w:hAnsi="Times New Roman" w:cs="Times New Roman"/>
                <w:i/>
              </w:rPr>
            </w:pPr>
          </w:p>
        </w:tc>
        <w:tc>
          <w:tcPr>
            <w:tcW w:w="1276" w:type="dxa"/>
            <w:gridSpan w:val="2"/>
          </w:tcPr>
          <w:p w:rsidR="0023489B" w:rsidRPr="00982E12" w:rsidRDefault="0023489B" w:rsidP="00A5477A">
            <w:pPr>
              <w:ind w:left="80"/>
              <w:jc w:val="center"/>
              <w:rPr>
                <w:rFonts w:ascii="Times New Roman" w:hAnsi="Times New Roman" w:cs="Times New Roman"/>
                <w:b/>
                <w:i/>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1012" w:type="dxa"/>
          </w:tcPr>
          <w:p w:rsidR="0023489B" w:rsidRPr="00982E12" w:rsidRDefault="00BF0EFC" w:rsidP="00A5477A">
            <w:pPr>
              <w:jc w:val="center"/>
              <w:rPr>
                <w:rFonts w:ascii="Times New Roman" w:hAnsi="Times New Roman" w:cs="Times New Roman"/>
              </w:rPr>
            </w:pPr>
            <w:r w:rsidRPr="00982E12">
              <w:rPr>
                <w:rFonts w:ascii="Times New Roman" w:hAnsi="Times New Roman" w:cs="Times New Roman"/>
              </w:rPr>
              <w:t>15</w:t>
            </w:r>
          </w:p>
        </w:tc>
        <w:tc>
          <w:tcPr>
            <w:tcW w:w="1130" w:type="dxa"/>
          </w:tcPr>
          <w:p w:rsidR="0023489B" w:rsidRPr="00982E12" w:rsidRDefault="0023489B" w:rsidP="00A5477A">
            <w:pPr>
              <w:ind w:left="52"/>
              <w:jc w:val="center"/>
              <w:rPr>
                <w:rFonts w:ascii="Times New Roman" w:hAnsi="Times New Roman" w:cs="Times New Roman"/>
              </w:rPr>
            </w:pPr>
          </w:p>
        </w:tc>
        <w:tc>
          <w:tcPr>
            <w:tcW w:w="977" w:type="dxa"/>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356"/>
              <w:jc w:val="center"/>
              <w:rPr>
                <w:rFonts w:ascii="Times New Roman" w:hAnsi="Times New Roman" w:cs="Times New Roman"/>
              </w:rPr>
            </w:pPr>
          </w:p>
        </w:tc>
        <w:tc>
          <w:tcPr>
            <w:tcW w:w="850" w:type="dxa"/>
          </w:tcPr>
          <w:p w:rsidR="0023489B" w:rsidRPr="00982E12" w:rsidRDefault="0023489B" w:rsidP="00A5477A">
            <w:pPr>
              <w:ind w:left="356"/>
              <w:jc w:val="center"/>
              <w:rPr>
                <w:rFonts w:ascii="Times New Roman" w:hAnsi="Times New Roman" w:cs="Times New Roman"/>
              </w:rPr>
            </w:pPr>
          </w:p>
        </w:tc>
        <w:tc>
          <w:tcPr>
            <w:tcW w:w="992" w:type="dxa"/>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356"/>
              <w:jc w:val="center"/>
              <w:rPr>
                <w:rFonts w:ascii="Times New Roman" w:hAnsi="Times New Roman" w:cs="Times New Roman"/>
              </w:rPr>
            </w:pPr>
          </w:p>
        </w:tc>
        <w:tc>
          <w:tcPr>
            <w:tcW w:w="1276" w:type="dxa"/>
            <w:gridSpan w:val="2"/>
          </w:tcPr>
          <w:p w:rsidR="0023489B" w:rsidRPr="00982E12" w:rsidRDefault="0023489B" w:rsidP="00A5477A">
            <w:pPr>
              <w:ind w:left="80"/>
              <w:jc w:val="center"/>
              <w:rPr>
                <w:rFonts w:ascii="Times New Roman" w:hAnsi="Times New Roman" w:cs="Times New Roman"/>
                <w:b/>
              </w:rPr>
            </w:pPr>
            <w:r w:rsidRPr="00982E12">
              <w:rPr>
                <w:rFonts w:ascii="Times New Roman" w:hAnsi="Times New Roman" w:cs="Times New Roman"/>
                <w:b/>
              </w:rPr>
              <w:t>15</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359"/>
        <w:gridCol w:w="1984"/>
      </w:tblGrid>
      <w:tr w:rsidR="00817D55" w:rsidRPr="00982E12" w:rsidTr="00A5477A">
        <w:tc>
          <w:tcPr>
            <w:tcW w:w="8359"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198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817D55" w:rsidRPr="00982E12" w:rsidTr="00A5477A">
        <w:tc>
          <w:tcPr>
            <w:tcW w:w="10343" w:type="dxa"/>
            <w:gridSpan w:val="2"/>
          </w:tcPr>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Wiedza: </w:t>
            </w:r>
          </w:p>
        </w:tc>
      </w:tr>
      <w:tr w:rsidR="00817D55" w:rsidRPr="00982E12" w:rsidTr="00A5477A">
        <w:tc>
          <w:tcPr>
            <w:tcW w:w="8359" w:type="dxa"/>
          </w:tcPr>
          <w:p w:rsidR="0023489B" w:rsidRPr="00982E12" w:rsidRDefault="0023489B" w:rsidP="006D135F">
            <w:pPr>
              <w:numPr>
                <w:ilvl w:val="0"/>
                <w:numId w:val="133"/>
              </w:numPr>
              <w:ind w:left="452" w:hanging="141"/>
              <w:jc w:val="both"/>
              <w:rPr>
                <w:rFonts w:ascii="Times New Roman" w:hAnsi="Times New Roman" w:cs="Times New Roman"/>
              </w:rPr>
            </w:pPr>
            <w:r w:rsidRPr="00982E12">
              <w:rPr>
                <w:rFonts w:ascii="Times New Roman" w:hAnsi="Times New Roman" w:cs="Times New Roman"/>
              </w:rPr>
              <w:t>Wyjaśnia pojęcia i terminy z obszaru stosowania Systemu Informacyjnego Schengen i Wizowego Systemu Informacyjnego oraz ochrony danych osobowych</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BGP1_W03</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BGP1_W09</w:t>
            </w:r>
          </w:p>
        </w:tc>
      </w:tr>
      <w:tr w:rsidR="00817D55" w:rsidRPr="00982E12" w:rsidTr="00A5477A">
        <w:tc>
          <w:tcPr>
            <w:tcW w:w="8359" w:type="dxa"/>
          </w:tcPr>
          <w:p w:rsidR="0023489B" w:rsidRPr="00982E12" w:rsidRDefault="0023489B" w:rsidP="006D135F">
            <w:pPr>
              <w:numPr>
                <w:ilvl w:val="0"/>
                <w:numId w:val="133"/>
              </w:numPr>
              <w:ind w:left="452" w:hanging="141"/>
              <w:jc w:val="both"/>
              <w:rPr>
                <w:rFonts w:ascii="Times New Roman" w:hAnsi="Times New Roman" w:cs="Times New Roman"/>
              </w:rPr>
            </w:pPr>
            <w:r w:rsidRPr="00982E12">
              <w:rPr>
                <w:rFonts w:ascii="Times New Roman" w:hAnsi="Times New Roman" w:cs="Times New Roman"/>
              </w:rPr>
              <w:t>Rozumie zasady przechowywania danych w Systemie Informacyjnym Schengen oraz Wizowym Systemie Informacyjnym</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BGP1_W10</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BGP1_W14</w:t>
            </w:r>
          </w:p>
        </w:tc>
      </w:tr>
      <w:tr w:rsidR="00817D55" w:rsidRPr="00982E12" w:rsidTr="00A5477A">
        <w:tc>
          <w:tcPr>
            <w:tcW w:w="10343" w:type="dxa"/>
            <w:gridSpan w:val="2"/>
          </w:tcPr>
          <w:p w:rsidR="0023489B" w:rsidRPr="00982E12" w:rsidRDefault="0023489B" w:rsidP="00A5477A">
            <w:pPr>
              <w:rPr>
                <w:rFonts w:ascii="Times New Roman" w:hAnsi="Times New Roman" w:cs="Times New Roman"/>
              </w:rPr>
            </w:pPr>
            <w:r w:rsidRPr="00982E12">
              <w:rPr>
                <w:rFonts w:ascii="Times New Roman" w:hAnsi="Times New Roman" w:cs="Times New Roman"/>
                <w:b/>
              </w:rPr>
              <w:t>Umiejętności:</w:t>
            </w:r>
          </w:p>
        </w:tc>
      </w:tr>
      <w:tr w:rsidR="00817D55" w:rsidRPr="00982E12" w:rsidTr="00A5477A">
        <w:tc>
          <w:tcPr>
            <w:tcW w:w="8359" w:type="dxa"/>
          </w:tcPr>
          <w:p w:rsidR="0023489B" w:rsidRPr="00982E12" w:rsidRDefault="0023489B" w:rsidP="006D135F">
            <w:pPr>
              <w:numPr>
                <w:ilvl w:val="0"/>
                <w:numId w:val="134"/>
              </w:numPr>
              <w:ind w:left="452" w:hanging="141"/>
              <w:jc w:val="both"/>
              <w:rPr>
                <w:rFonts w:ascii="Times New Roman" w:hAnsi="Times New Roman" w:cs="Times New Roman"/>
              </w:rPr>
            </w:pPr>
            <w:r w:rsidRPr="00982E12">
              <w:rPr>
                <w:rFonts w:ascii="Times New Roman" w:hAnsi="Times New Roman" w:cs="Times New Roman"/>
              </w:rPr>
              <w:t>Potrafi stosować podstawowe regulacje prawne w praktyce służbowej, prawidłowo interpretować informacje uzyskane w toku działalności służbowej</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BGP1_U03</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BGP1_U06</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BGP1_U12</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BGP1_U13</w:t>
            </w:r>
          </w:p>
        </w:tc>
      </w:tr>
      <w:tr w:rsidR="00817D55" w:rsidRPr="00982E12" w:rsidTr="00A5477A">
        <w:tc>
          <w:tcPr>
            <w:tcW w:w="10343" w:type="dxa"/>
            <w:gridSpan w:val="2"/>
          </w:tcPr>
          <w:p w:rsidR="0023489B" w:rsidRPr="00982E12" w:rsidRDefault="0023489B" w:rsidP="00A5477A">
            <w:pPr>
              <w:rPr>
                <w:rFonts w:ascii="Times New Roman" w:hAnsi="Times New Roman" w:cs="Times New Roman"/>
              </w:rPr>
            </w:pPr>
            <w:r w:rsidRPr="00982E12">
              <w:rPr>
                <w:rFonts w:ascii="Times New Roman" w:hAnsi="Times New Roman" w:cs="Times New Roman"/>
                <w:b/>
              </w:rPr>
              <w:t>Kompetencje społeczne (postawy)</w:t>
            </w:r>
          </w:p>
        </w:tc>
      </w:tr>
      <w:tr w:rsidR="00817D55" w:rsidRPr="00982E12" w:rsidTr="00A5477A">
        <w:trPr>
          <w:trHeight w:val="544"/>
        </w:trPr>
        <w:tc>
          <w:tcPr>
            <w:tcW w:w="8359" w:type="dxa"/>
          </w:tcPr>
          <w:p w:rsidR="0023489B" w:rsidRPr="00982E12" w:rsidRDefault="0023489B" w:rsidP="006D135F">
            <w:pPr>
              <w:numPr>
                <w:ilvl w:val="0"/>
                <w:numId w:val="135"/>
              </w:numPr>
              <w:ind w:left="452" w:hanging="141"/>
              <w:jc w:val="both"/>
              <w:rPr>
                <w:rFonts w:ascii="Times New Roman" w:hAnsi="Times New Roman" w:cs="Times New Roman"/>
              </w:rPr>
            </w:pPr>
            <w:r w:rsidRPr="00982E12">
              <w:rPr>
                <w:rFonts w:ascii="Times New Roman" w:hAnsi="Times New Roman" w:cs="Times New Roman"/>
              </w:rPr>
              <w:t>Wykazuje kreatywność w myśleniu i działaniach podejmowanych na rzecz bezpieczeństwa publicznego</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BGP1_K04</w:t>
            </w:r>
          </w:p>
        </w:tc>
      </w:tr>
      <w:tr w:rsidR="0023489B" w:rsidRPr="00982E12" w:rsidTr="00A5477A">
        <w:trPr>
          <w:trHeight w:val="551"/>
        </w:trPr>
        <w:tc>
          <w:tcPr>
            <w:tcW w:w="8359" w:type="dxa"/>
          </w:tcPr>
          <w:p w:rsidR="0023489B" w:rsidRPr="00982E12" w:rsidRDefault="0023489B" w:rsidP="006D135F">
            <w:pPr>
              <w:numPr>
                <w:ilvl w:val="0"/>
                <w:numId w:val="135"/>
              </w:numPr>
              <w:ind w:left="452" w:hanging="141"/>
              <w:jc w:val="both"/>
              <w:rPr>
                <w:rFonts w:ascii="Times New Roman" w:hAnsi="Times New Roman" w:cs="Times New Roman"/>
              </w:rPr>
            </w:pPr>
            <w:r w:rsidRPr="00982E12">
              <w:rPr>
                <w:rFonts w:ascii="Times New Roman" w:hAnsi="Times New Roman" w:cs="Times New Roman"/>
              </w:rPr>
              <w:t>Jest gotowy do myślenia i działania w sposób przedsiębiorczy dążąc do pełnego wykorzystania dostępnych systemów w realizacji zadań służbowych</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BGP1_K05</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u w:val="single"/>
        </w:rPr>
      </w:pPr>
    </w:p>
    <w:tbl>
      <w:tblPr>
        <w:tblStyle w:val="Siatkatabelijasna1"/>
        <w:tblW w:w="0" w:type="auto"/>
        <w:tblLook w:val="04A0" w:firstRow="1" w:lastRow="0" w:firstColumn="1" w:lastColumn="0" w:noHBand="0" w:noVBand="1"/>
      </w:tblPr>
      <w:tblGrid>
        <w:gridCol w:w="1387"/>
        <w:gridCol w:w="1509"/>
        <w:gridCol w:w="1509"/>
        <w:gridCol w:w="1509"/>
        <w:gridCol w:w="1508"/>
        <w:gridCol w:w="1509"/>
        <w:gridCol w:w="1396"/>
      </w:tblGrid>
      <w:tr w:rsidR="00817D55" w:rsidRPr="00982E12" w:rsidTr="00A5477A">
        <w:trPr>
          <w:trHeight w:val="569"/>
        </w:trPr>
        <w:tc>
          <w:tcPr>
            <w:tcW w:w="1390" w:type="dxa"/>
            <w:vMerge w:val="restart"/>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8953" w:type="dxa"/>
            <w:gridSpan w:val="6"/>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weryfikacji efektów uczenia się</w:t>
            </w:r>
          </w:p>
        </w:tc>
      </w:tr>
      <w:tr w:rsidR="00817D55" w:rsidRPr="00982E12" w:rsidTr="00A5477A">
        <w:trPr>
          <w:trHeight w:val="549"/>
        </w:trPr>
        <w:tc>
          <w:tcPr>
            <w:tcW w:w="1390" w:type="dxa"/>
            <w:vMerge/>
          </w:tcPr>
          <w:p w:rsidR="0023489B" w:rsidRPr="00982E12" w:rsidRDefault="0023489B" w:rsidP="00A5477A">
            <w:pPr>
              <w:jc w:val="center"/>
              <w:rPr>
                <w:rFonts w:ascii="Times New Roman" w:hAnsi="Times New Roman" w:cs="Times New Roman"/>
              </w:rPr>
            </w:pPr>
          </w:p>
        </w:tc>
        <w:tc>
          <w:tcPr>
            <w:tcW w:w="1511"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Kolokwium</w:t>
            </w:r>
          </w:p>
          <w:p w:rsidR="0023489B" w:rsidRPr="00982E12" w:rsidRDefault="0023489B" w:rsidP="00A5477A">
            <w:pPr>
              <w:jc w:val="center"/>
              <w:rPr>
                <w:rFonts w:ascii="Times New Roman" w:hAnsi="Times New Roman" w:cs="Times New Roman"/>
                <w:sz w:val="16"/>
                <w:szCs w:val="16"/>
              </w:rPr>
            </w:pPr>
          </w:p>
        </w:tc>
        <w:tc>
          <w:tcPr>
            <w:tcW w:w="1511"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Zadania ćwiczeniowe</w:t>
            </w:r>
          </w:p>
        </w:tc>
        <w:tc>
          <w:tcPr>
            <w:tcW w:w="1511"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Prezentacja indywidualna</w:t>
            </w:r>
          </w:p>
        </w:tc>
        <w:tc>
          <w:tcPr>
            <w:tcW w:w="1511"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Praca  w grupach</w:t>
            </w:r>
          </w:p>
        </w:tc>
        <w:tc>
          <w:tcPr>
            <w:tcW w:w="1511"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Arkusz obserwacji/</w:t>
            </w:r>
          </w:p>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karty samooceny</w:t>
            </w:r>
          </w:p>
        </w:tc>
        <w:tc>
          <w:tcPr>
            <w:tcW w:w="1398"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Aktywność na zajęciach</w:t>
            </w:r>
          </w:p>
        </w:tc>
      </w:tr>
      <w:tr w:rsidR="00817D55" w:rsidRPr="00982E12" w:rsidTr="00A5477A">
        <w:tc>
          <w:tcPr>
            <w:tcW w:w="139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W1</w:t>
            </w:r>
          </w:p>
        </w:tc>
        <w:tc>
          <w:tcPr>
            <w:tcW w:w="1511" w:type="dxa"/>
          </w:tcPr>
          <w:p w:rsidR="0023489B" w:rsidRPr="00982E12" w:rsidRDefault="00EA3E45" w:rsidP="00A5477A">
            <w:pPr>
              <w:jc w:val="center"/>
              <w:rPr>
                <w:rFonts w:ascii="Times New Roman" w:hAnsi="Times New Roman" w:cs="Times New Roman"/>
              </w:rPr>
            </w:pPr>
            <w:r w:rsidRPr="00982E12">
              <w:rPr>
                <w:rFonts w:ascii="Times New Roman" w:hAnsi="Times New Roman" w:cs="Times New Roman"/>
              </w:rPr>
              <w:t>x</w:t>
            </w:r>
          </w:p>
        </w:tc>
        <w:tc>
          <w:tcPr>
            <w:tcW w:w="1511" w:type="dxa"/>
          </w:tcPr>
          <w:p w:rsidR="0023489B" w:rsidRPr="00982E12" w:rsidRDefault="0023489B" w:rsidP="00A5477A">
            <w:pPr>
              <w:jc w:val="center"/>
              <w:rPr>
                <w:rFonts w:ascii="Times New Roman" w:hAnsi="Times New Roman" w:cs="Times New Roman"/>
              </w:rPr>
            </w:pPr>
          </w:p>
        </w:tc>
        <w:tc>
          <w:tcPr>
            <w:tcW w:w="1511" w:type="dxa"/>
          </w:tcPr>
          <w:p w:rsidR="0023489B" w:rsidRPr="00982E12" w:rsidRDefault="0023489B" w:rsidP="00A5477A">
            <w:pPr>
              <w:jc w:val="center"/>
              <w:rPr>
                <w:rFonts w:ascii="Times New Roman" w:hAnsi="Times New Roman" w:cs="Times New Roman"/>
              </w:rPr>
            </w:pPr>
          </w:p>
        </w:tc>
        <w:tc>
          <w:tcPr>
            <w:tcW w:w="1511" w:type="dxa"/>
          </w:tcPr>
          <w:p w:rsidR="0023489B" w:rsidRPr="00982E12" w:rsidRDefault="0023489B" w:rsidP="00A5477A">
            <w:pPr>
              <w:jc w:val="center"/>
              <w:rPr>
                <w:rFonts w:ascii="Times New Roman" w:hAnsi="Times New Roman" w:cs="Times New Roman"/>
              </w:rPr>
            </w:pPr>
          </w:p>
        </w:tc>
        <w:tc>
          <w:tcPr>
            <w:tcW w:w="1511" w:type="dxa"/>
          </w:tcPr>
          <w:p w:rsidR="0023489B" w:rsidRPr="00982E12" w:rsidRDefault="0023489B" w:rsidP="00A5477A">
            <w:pPr>
              <w:jc w:val="center"/>
              <w:rPr>
                <w:rFonts w:ascii="Times New Roman" w:hAnsi="Times New Roman" w:cs="Times New Roman"/>
              </w:rPr>
            </w:pPr>
          </w:p>
        </w:tc>
        <w:tc>
          <w:tcPr>
            <w:tcW w:w="1398" w:type="dxa"/>
          </w:tcPr>
          <w:p w:rsidR="0023489B" w:rsidRPr="00982E12" w:rsidRDefault="0023489B" w:rsidP="00A5477A">
            <w:pPr>
              <w:jc w:val="center"/>
              <w:rPr>
                <w:rFonts w:ascii="Times New Roman" w:hAnsi="Times New Roman" w:cs="Times New Roman"/>
              </w:rPr>
            </w:pPr>
          </w:p>
        </w:tc>
      </w:tr>
      <w:tr w:rsidR="00817D55" w:rsidRPr="00982E12" w:rsidTr="00A5477A">
        <w:tc>
          <w:tcPr>
            <w:tcW w:w="139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W2</w:t>
            </w:r>
          </w:p>
        </w:tc>
        <w:tc>
          <w:tcPr>
            <w:tcW w:w="1511" w:type="dxa"/>
          </w:tcPr>
          <w:p w:rsidR="0023489B" w:rsidRPr="00982E12" w:rsidRDefault="00EA3E45" w:rsidP="00A5477A">
            <w:pPr>
              <w:jc w:val="center"/>
              <w:rPr>
                <w:rFonts w:ascii="Times New Roman" w:hAnsi="Times New Roman" w:cs="Times New Roman"/>
              </w:rPr>
            </w:pPr>
            <w:r w:rsidRPr="00982E12">
              <w:rPr>
                <w:rFonts w:ascii="Times New Roman" w:hAnsi="Times New Roman" w:cs="Times New Roman"/>
              </w:rPr>
              <w:t>x</w:t>
            </w:r>
          </w:p>
        </w:tc>
        <w:tc>
          <w:tcPr>
            <w:tcW w:w="1511" w:type="dxa"/>
          </w:tcPr>
          <w:p w:rsidR="0023489B" w:rsidRPr="00982E12" w:rsidRDefault="0023489B" w:rsidP="00A5477A">
            <w:pPr>
              <w:jc w:val="center"/>
              <w:rPr>
                <w:rFonts w:ascii="Times New Roman" w:hAnsi="Times New Roman" w:cs="Times New Roman"/>
              </w:rPr>
            </w:pPr>
          </w:p>
        </w:tc>
        <w:tc>
          <w:tcPr>
            <w:tcW w:w="1511" w:type="dxa"/>
          </w:tcPr>
          <w:p w:rsidR="0023489B" w:rsidRPr="00982E12" w:rsidRDefault="0023489B" w:rsidP="00A5477A">
            <w:pPr>
              <w:jc w:val="center"/>
              <w:rPr>
                <w:rFonts w:ascii="Times New Roman" w:hAnsi="Times New Roman" w:cs="Times New Roman"/>
              </w:rPr>
            </w:pPr>
          </w:p>
        </w:tc>
        <w:tc>
          <w:tcPr>
            <w:tcW w:w="1511" w:type="dxa"/>
          </w:tcPr>
          <w:p w:rsidR="0023489B" w:rsidRPr="00982E12" w:rsidRDefault="0023489B" w:rsidP="00A5477A">
            <w:pPr>
              <w:jc w:val="center"/>
              <w:rPr>
                <w:rFonts w:ascii="Times New Roman" w:hAnsi="Times New Roman" w:cs="Times New Roman"/>
              </w:rPr>
            </w:pPr>
          </w:p>
        </w:tc>
        <w:tc>
          <w:tcPr>
            <w:tcW w:w="1511" w:type="dxa"/>
          </w:tcPr>
          <w:p w:rsidR="0023489B" w:rsidRPr="00982E12" w:rsidRDefault="0023489B" w:rsidP="00A5477A">
            <w:pPr>
              <w:jc w:val="center"/>
              <w:rPr>
                <w:rFonts w:ascii="Times New Roman" w:hAnsi="Times New Roman" w:cs="Times New Roman"/>
              </w:rPr>
            </w:pPr>
          </w:p>
        </w:tc>
        <w:tc>
          <w:tcPr>
            <w:tcW w:w="1398" w:type="dxa"/>
          </w:tcPr>
          <w:p w:rsidR="0023489B" w:rsidRPr="00982E12" w:rsidRDefault="0023489B" w:rsidP="00A5477A">
            <w:pPr>
              <w:jc w:val="center"/>
              <w:rPr>
                <w:rFonts w:ascii="Times New Roman" w:hAnsi="Times New Roman" w:cs="Times New Roman"/>
              </w:rPr>
            </w:pPr>
          </w:p>
        </w:tc>
      </w:tr>
      <w:tr w:rsidR="00817D55" w:rsidRPr="00982E12" w:rsidTr="00A5477A">
        <w:tc>
          <w:tcPr>
            <w:tcW w:w="139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U1</w:t>
            </w:r>
          </w:p>
        </w:tc>
        <w:tc>
          <w:tcPr>
            <w:tcW w:w="1511" w:type="dxa"/>
          </w:tcPr>
          <w:p w:rsidR="0023489B" w:rsidRPr="00982E12" w:rsidRDefault="00EA3E45" w:rsidP="00A5477A">
            <w:pPr>
              <w:jc w:val="center"/>
              <w:rPr>
                <w:rFonts w:ascii="Times New Roman" w:hAnsi="Times New Roman" w:cs="Times New Roman"/>
              </w:rPr>
            </w:pPr>
            <w:r w:rsidRPr="00982E12">
              <w:rPr>
                <w:rFonts w:ascii="Times New Roman" w:hAnsi="Times New Roman" w:cs="Times New Roman"/>
              </w:rPr>
              <w:t>x</w:t>
            </w:r>
          </w:p>
        </w:tc>
        <w:tc>
          <w:tcPr>
            <w:tcW w:w="1511" w:type="dxa"/>
          </w:tcPr>
          <w:p w:rsidR="0023489B" w:rsidRPr="00982E12" w:rsidRDefault="0023489B" w:rsidP="00A5477A">
            <w:pPr>
              <w:jc w:val="center"/>
              <w:rPr>
                <w:rFonts w:ascii="Times New Roman" w:hAnsi="Times New Roman" w:cs="Times New Roman"/>
              </w:rPr>
            </w:pPr>
          </w:p>
        </w:tc>
        <w:tc>
          <w:tcPr>
            <w:tcW w:w="1511" w:type="dxa"/>
          </w:tcPr>
          <w:p w:rsidR="0023489B" w:rsidRPr="00982E12" w:rsidRDefault="0023489B" w:rsidP="00A5477A">
            <w:pPr>
              <w:jc w:val="center"/>
              <w:rPr>
                <w:rFonts w:ascii="Times New Roman" w:hAnsi="Times New Roman" w:cs="Times New Roman"/>
              </w:rPr>
            </w:pPr>
          </w:p>
        </w:tc>
        <w:tc>
          <w:tcPr>
            <w:tcW w:w="1511" w:type="dxa"/>
          </w:tcPr>
          <w:p w:rsidR="0023489B" w:rsidRPr="00982E12" w:rsidRDefault="0023489B" w:rsidP="00A5477A">
            <w:pPr>
              <w:jc w:val="center"/>
              <w:rPr>
                <w:rFonts w:ascii="Times New Roman" w:hAnsi="Times New Roman" w:cs="Times New Roman"/>
              </w:rPr>
            </w:pPr>
          </w:p>
        </w:tc>
        <w:tc>
          <w:tcPr>
            <w:tcW w:w="1511" w:type="dxa"/>
          </w:tcPr>
          <w:p w:rsidR="0023489B" w:rsidRPr="00982E12" w:rsidRDefault="0023489B" w:rsidP="00A5477A">
            <w:pPr>
              <w:jc w:val="center"/>
              <w:rPr>
                <w:rFonts w:ascii="Times New Roman" w:hAnsi="Times New Roman" w:cs="Times New Roman"/>
              </w:rPr>
            </w:pPr>
          </w:p>
        </w:tc>
        <w:tc>
          <w:tcPr>
            <w:tcW w:w="1398" w:type="dxa"/>
          </w:tcPr>
          <w:p w:rsidR="0023489B" w:rsidRPr="00982E12" w:rsidRDefault="0023489B" w:rsidP="00A5477A">
            <w:pPr>
              <w:jc w:val="center"/>
              <w:rPr>
                <w:rFonts w:ascii="Times New Roman" w:hAnsi="Times New Roman" w:cs="Times New Roman"/>
              </w:rPr>
            </w:pPr>
          </w:p>
        </w:tc>
      </w:tr>
      <w:tr w:rsidR="00817D55" w:rsidRPr="00982E12" w:rsidTr="00A5477A">
        <w:tc>
          <w:tcPr>
            <w:tcW w:w="139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K1</w:t>
            </w:r>
          </w:p>
        </w:tc>
        <w:tc>
          <w:tcPr>
            <w:tcW w:w="1511" w:type="dxa"/>
          </w:tcPr>
          <w:p w:rsidR="0023489B" w:rsidRPr="00982E12" w:rsidRDefault="00EA3E45" w:rsidP="00A5477A">
            <w:pPr>
              <w:jc w:val="center"/>
              <w:rPr>
                <w:rFonts w:ascii="Times New Roman" w:hAnsi="Times New Roman" w:cs="Times New Roman"/>
              </w:rPr>
            </w:pPr>
            <w:r w:rsidRPr="00982E12">
              <w:rPr>
                <w:rFonts w:ascii="Times New Roman" w:hAnsi="Times New Roman" w:cs="Times New Roman"/>
              </w:rPr>
              <w:t>x</w:t>
            </w:r>
          </w:p>
        </w:tc>
        <w:tc>
          <w:tcPr>
            <w:tcW w:w="1511" w:type="dxa"/>
          </w:tcPr>
          <w:p w:rsidR="0023489B" w:rsidRPr="00982E12" w:rsidRDefault="0023489B" w:rsidP="00A5477A">
            <w:pPr>
              <w:jc w:val="center"/>
              <w:rPr>
                <w:rFonts w:ascii="Times New Roman" w:hAnsi="Times New Roman" w:cs="Times New Roman"/>
              </w:rPr>
            </w:pPr>
          </w:p>
        </w:tc>
        <w:tc>
          <w:tcPr>
            <w:tcW w:w="1511" w:type="dxa"/>
          </w:tcPr>
          <w:p w:rsidR="0023489B" w:rsidRPr="00982E12" w:rsidRDefault="0023489B" w:rsidP="00A5477A">
            <w:pPr>
              <w:jc w:val="center"/>
              <w:rPr>
                <w:rFonts w:ascii="Times New Roman" w:hAnsi="Times New Roman" w:cs="Times New Roman"/>
              </w:rPr>
            </w:pPr>
          </w:p>
        </w:tc>
        <w:tc>
          <w:tcPr>
            <w:tcW w:w="1511" w:type="dxa"/>
          </w:tcPr>
          <w:p w:rsidR="0023489B" w:rsidRPr="00982E12" w:rsidRDefault="0023489B" w:rsidP="00A5477A">
            <w:pPr>
              <w:jc w:val="center"/>
              <w:rPr>
                <w:rFonts w:ascii="Times New Roman" w:hAnsi="Times New Roman" w:cs="Times New Roman"/>
              </w:rPr>
            </w:pPr>
          </w:p>
        </w:tc>
        <w:tc>
          <w:tcPr>
            <w:tcW w:w="1511" w:type="dxa"/>
          </w:tcPr>
          <w:p w:rsidR="0023489B" w:rsidRPr="00982E12" w:rsidRDefault="0023489B" w:rsidP="00A5477A">
            <w:pPr>
              <w:jc w:val="center"/>
              <w:rPr>
                <w:rFonts w:ascii="Times New Roman" w:hAnsi="Times New Roman" w:cs="Times New Roman"/>
              </w:rPr>
            </w:pPr>
          </w:p>
        </w:tc>
        <w:tc>
          <w:tcPr>
            <w:tcW w:w="1398" w:type="dxa"/>
          </w:tcPr>
          <w:p w:rsidR="0023489B" w:rsidRPr="00982E12" w:rsidRDefault="0023489B" w:rsidP="00A5477A">
            <w:pPr>
              <w:jc w:val="center"/>
              <w:rPr>
                <w:rFonts w:ascii="Times New Roman" w:hAnsi="Times New Roman" w:cs="Times New Roman"/>
              </w:rPr>
            </w:pPr>
          </w:p>
        </w:tc>
      </w:tr>
      <w:tr w:rsidR="0023489B" w:rsidRPr="00982E12" w:rsidTr="00A5477A">
        <w:tc>
          <w:tcPr>
            <w:tcW w:w="139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K2</w:t>
            </w:r>
          </w:p>
        </w:tc>
        <w:tc>
          <w:tcPr>
            <w:tcW w:w="1511" w:type="dxa"/>
          </w:tcPr>
          <w:p w:rsidR="0023489B" w:rsidRPr="00982E12" w:rsidRDefault="00EA3E45" w:rsidP="00A5477A">
            <w:pPr>
              <w:jc w:val="center"/>
              <w:rPr>
                <w:rFonts w:ascii="Times New Roman" w:hAnsi="Times New Roman" w:cs="Times New Roman"/>
              </w:rPr>
            </w:pPr>
            <w:r w:rsidRPr="00982E12">
              <w:rPr>
                <w:rFonts w:ascii="Times New Roman" w:hAnsi="Times New Roman" w:cs="Times New Roman"/>
              </w:rPr>
              <w:t>x</w:t>
            </w:r>
          </w:p>
        </w:tc>
        <w:tc>
          <w:tcPr>
            <w:tcW w:w="1511" w:type="dxa"/>
          </w:tcPr>
          <w:p w:rsidR="0023489B" w:rsidRPr="00982E12" w:rsidRDefault="0023489B" w:rsidP="00A5477A">
            <w:pPr>
              <w:jc w:val="center"/>
              <w:rPr>
                <w:rFonts w:ascii="Times New Roman" w:hAnsi="Times New Roman" w:cs="Times New Roman"/>
              </w:rPr>
            </w:pPr>
          </w:p>
        </w:tc>
        <w:tc>
          <w:tcPr>
            <w:tcW w:w="1511" w:type="dxa"/>
          </w:tcPr>
          <w:p w:rsidR="0023489B" w:rsidRPr="00982E12" w:rsidRDefault="0023489B" w:rsidP="00A5477A">
            <w:pPr>
              <w:jc w:val="center"/>
              <w:rPr>
                <w:rFonts w:ascii="Times New Roman" w:hAnsi="Times New Roman" w:cs="Times New Roman"/>
              </w:rPr>
            </w:pPr>
          </w:p>
        </w:tc>
        <w:tc>
          <w:tcPr>
            <w:tcW w:w="1511" w:type="dxa"/>
          </w:tcPr>
          <w:p w:rsidR="0023489B" w:rsidRPr="00982E12" w:rsidRDefault="0023489B" w:rsidP="00A5477A">
            <w:pPr>
              <w:jc w:val="center"/>
              <w:rPr>
                <w:rFonts w:ascii="Times New Roman" w:hAnsi="Times New Roman" w:cs="Times New Roman"/>
              </w:rPr>
            </w:pPr>
          </w:p>
        </w:tc>
        <w:tc>
          <w:tcPr>
            <w:tcW w:w="1511" w:type="dxa"/>
          </w:tcPr>
          <w:p w:rsidR="0023489B" w:rsidRPr="00982E12" w:rsidRDefault="0023489B" w:rsidP="00A5477A">
            <w:pPr>
              <w:jc w:val="center"/>
              <w:rPr>
                <w:rFonts w:ascii="Times New Roman" w:hAnsi="Times New Roman" w:cs="Times New Roman"/>
              </w:rPr>
            </w:pPr>
          </w:p>
        </w:tc>
        <w:tc>
          <w:tcPr>
            <w:tcW w:w="1398" w:type="dxa"/>
          </w:tcPr>
          <w:p w:rsidR="0023489B" w:rsidRPr="00982E12" w:rsidRDefault="0023489B" w:rsidP="00A5477A">
            <w:pPr>
              <w:jc w:val="center"/>
              <w:rPr>
                <w:rFonts w:ascii="Times New Roman" w:hAnsi="Times New Roman" w:cs="Times New Roman"/>
              </w:rPr>
            </w:pPr>
          </w:p>
        </w:tc>
      </w:tr>
    </w:tbl>
    <w:p w:rsidR="0023489B" w:rsidRPr="00982E12" w:rsidRDefault="0023489B" w:rsidP="0023489B">
      <w:pPr>
        <w:spacing w:after="0" w:line="240" w:lineRule="auto"/>
        <w:rPr>
          <w:rFonts w:ascii="Times New Roman" w:hAnsi="Times New Roman" w:cs="Times New Roman"/>
          <w:b/>
          <w:u w:val="single"/>
        </w:rPr>
      </w:pPr>
    </w:p>
    <w:p w:rsidR="00EA3E45" w:rsidRPr="00982E12" w:rsidRDefault="00EA3E45" w:rsidP="0023489B">
      <w:pPr>
        <w:spacing w:after="0" w:line="240" w:lineRule="auto"/>
        <w:rPr>
          <w:rFonts w:ascii="Times New Roman" w:hAnsi="Times New Roman" w:cs="Times New Roman"/>
          <w:b/>
          <w:u w:val="single"/>
        </w:rPr>
      </w:pPr>
    </w:p>
    <w:p w:rsidR="00EA3E45" w:rsidRPr="00982E12" w:rsidRDefault="00EA3E45" w:rsidP="0023489B">
      <w:pPr>
        <w:spacing w:after="0" w:line="240" w:lineRule="auto"/>
        <w:rPr>
          <w:rFonts w:ascii="Times New Roman" w:hAnsi="Times New Roman" w:cs="Times New Roman"/>
          <w:b/>
          <w:u w:val="single"/>
        </w:rPr>
      </w:pPr>
    </w:p>
    <w:p w:rsidR="00EA3E45" w:rsidRPr="00982E12" w:rsidRDefault="00EA3E45" w:rsidP="0023489B">
      <w:pPr>
        <w:spacing w:after="0" w:line="240" w:lineRule="auto"/>
        <w:rPr>
          <w:rFonts w:ascii="Times New Roman" w:hAnsi="Times New Roman" w:cs="Times New Roman"/>
          <w:b/>
          <w:u w:val="single"/>
        </w:rPr>
      </w:pPr>
    </w:p>
    <w:p w:rsidR="00EA3E45" w:rsidRPr="00982E12" w:rsidRDefault="00EA3E45" w:rsidP="0023489B">
      <w:pPr>
        <w:spacing w:after="0" w:line="240" w:lineRule="auto"/>
        <w:rPr>
          <w:rFonts w:ascii="Times New Roman" w:hAnsi="Times New Roman" w:cs="Times New Roman"/>
          <w:b/>
          <w:u w:val="single"/>
        </w:rPr>
      </w:pPr>
    </w:p>
    <w:p w:rsidR="00EA3E45" w:rsidRPr="00982E12" w:rsidRDefault="00EA3E45" w:rsidP="0023489B">
      <w:pPr>
        <w:spacing w:after="0" w:line="240" w:lineRule="auto"/>
        <w:rPr>
          <w:rFonts w:ascii="Times New Roman" w:hAnsi="Times New Roman" w:cs="Times New Roman"/>
          <w:b/>
          <w:u w:val="single"/>
        </w:rPr>
      </w:pPr>
    </w:p>
    <w:p w:rsidR="00EA3E45" w:rsidRPr="00982E12" w:rsidRDefault="00EA3E45" w:rsidP="0023489B">
      <w:pPr>
        <w:spacing w:after="0" w:line="240" w:lineRule="auto"/>
        <w:rPr>
          <w:rFonts w:ascii="Times New Roman" w:hAnsi="Times New Roman" w:cs="Times New Roman"/>
          <w:b/>
          <w:u w:val="single"/>
        </w:rPr>
      </w:pPr>
    </w:p>
    <w:p w:rsidR="00EA3E45" w:rsidRPr="00982E12" w:rsidRDefault="00EA3E45" w:rsidP="0023489B">
      <w:pPr>
        <w:spacing w:after="0" w:line="240" w:lineRule="auto"/>
        <w:rPr>
          <w:rFonts w:ascii="Times New Roman" w:hAnsi="Times New Roman" w:cs="Times New Roman"/>
          <w:b/>
          <w:u w:val="single"/>
        </w:rPr>
      </w:pPr>
    </w:p>
    <w:p w:rsidR="00EA3E45" w:rsidRPr="00982E12" w:rsidRDefault="00EA3E45" w:rsidP="0023489B">
      <w:pPr>
        <w:spacing w:after="0" w:line="240" w:lineRule="auto"/>
        <w:rPr>
          <w:rFonts w:ascii="Times New Roman" w:hAnsi="Times New Roman" w:cs="Times New Roman"/>
          <w:b/>
          <w:u w:val="single"/>
        </w:rPr>
      </w:pPr>
    </w:p>
    <w:p w:rsidR="00EA3E45" w:rsidRPr="00982E12" w:rsidRDefault="00EA3E45" w:rsidP="0023489B">
      <w:pPr>
        <w:spacing w:after="0" w:line="240" w:lineRule="auto"/>
        <w:rPr>
          <w:rFonts w:ascii="Times New Roman" w:hAnsi="Times New Roman" w:cs="Times New Roman"/>
          <w:b/>
          <w:u w:val="single"/>
        </w:rPr>
      </w:pPr>
    </w:p>
    <w:p w:rsidR="00EA3E45" w:rsidRPr="00982E12" w:rsidRDefault="00EA3E45"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000" w:firstRow="0" w:lastRow="0" w:firstColumn="0" w:lastColumn="0" w:noHBand="0" w:noVBand="0"/>
      </w:tblPr>
      <w:tblGrid>
        <w:gridCol w:w="10343"/>
      </w:tblGrid>
      <w:tr w:rsidR="0023489B" w:rsidRPr="00982E12" w:rsidTr="00A5477A">
        <w:trPr>
          <w:trHeight w:val="2349"/>
        </w:trPr>
        <w:tc>
          <w:tcPr>
            <w:tcW w:w="10343" w:type="dxa"/>
          </w:tcPr>
          <w:p w:rsidR="00BF0EFC" w:rsidRPr="00982E12" w:rsidRDefault="0023489B" w:rsidP="00A5477A">
            <w:pPr>
              <w:rPr>
                <w:rFonts w:ascii="Times New Roman" w:hAnsi="Times New Roman" w:cs="Times New Roman"/>
                <w:b/>
              </w:rPr>
            </w:pPr>
            <w:r w:rsidRPr="00982E12">
              <w:rPr>
                <w:rFonts w:ascii="Times New Roman" w:hAnsi="Times New Roman" w:cs="Times New Roman"/>
                <w:b/>
              </w:rPr>
              <w:t xml:space="preserve">Forma zaliczenia: </w:t>
            </w:r>
          </w:p>
          <w:p w:rsidR="00BF0EFC" w:rsidRPr="00982E12" w:rsidRDefault="00BF0EFC" w:rsidP="00A5477A">
            <w:pPr>
              <w:rPr>
                <w:rFonts w:ascii="Times New Roman" w:hAnsi="Times New Roman" w:cs="Times New Roman"/>
                <w:b/>
              </w:rPr>
            </w:pPr>
          </w:p>
          <w:p w:rsidR="0023489B" w:rsidRPr="00982E12" w:rsidRDefault="00BF0EFC" w:rsidP="00A5477A">
            <w:pPr>
              <w:rPr>
                <w:rFonts w:ascii="Times New Roman" w:hAnsi="Times New Roman" w:cs="Times New Roman"/>
                <w:b/>
              </w:rPr>
            </w:pPr>
            <w:r w:rsidRPr="00982E12">
              <w:rPr>
                <w:rFonts w:ascii="Times New Roman" w:hAnsi="Times New Roman" w:cs="Times New Roman"/>
                <w:b/>
              </w:rPr>
              <w:t xml:space="preserve">Wykłady - </w:t>
            </w:r>
            <w:r w:rsidR="0023489B" w:rsidRPr="00982E12">
              <w:rPr>
                <w:rFonts w:ascii="Times New Roman" w:hAnsi="Times New Roman" w:cs="Times New Roman"/>
                <w:b/>
              </w:rPr>
              <w:t>zaliczenie z oceną</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Sposób  zaliczenia: </w:t>
            </w:r>
          </w:p>
          <w:p w:rsidR="00EA3E45" w:rsidRPr="00982E12" w:rsidRDefault="00EA3E45" w:rsidP="00A5477A">
            <w:pPr>
              <w:rPr>
                <w:rFonts w:ascii="Times New Roman" w:hAnsi="Times New Roman" w:cs="Times New Roman"/>
                <w:b/>
              </w:rPr>
            </w:pPr>
          </w:p>
          <w:p w:rsidR="0023489B" w:rsidRPr="00982E12" w:rsidRDefault="0023489B" w:rsidP="00A5477A">
            <w:pPr>
              <w:rPr>
                <w:rFonts w:ascii="Times New Roman" w:hAnsi="Times New Roman" w:cs="Times New Roman"/>
              </w:rPr>
            </w:pPr>
            <w:r w:rsidRPr="00982E12">
              <w:rPr>
                <w:rFonts w:ascii="Times New Roman" w:hAnsi="Times New Roman" w:cs="Times New Roman"/>
                <w:b/>
              </w:rPr>
              <w:t>Student otrzymuje zaliczenie zajęć, pod warunkiem uzyskania ocen pozytywnych z:</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Zaliczenie zajęć odbywa się w formie pisemnej – kolokwium realizowanym na ostatnich zajęciach. Kolokwium składa się z zadań zamkniętych, wielokrotnego wyboru z jedną prawidłową odpowiedzią, z tematyki programowej zajęć oraz zadania otwartego w formie opisu działań podejmowanych przez funkcjonariusza do otrzymanej sytuacji służbowej związanej z odnalezieniem osoby lub przedmiotu w bazie SIS zgodnie z procedurą. Warunkiem otrzymania oceny pozytywnej jest uzyskanie co najmniej 60% maksymalnej liczby punktów, przy czym zadania zamknięte punktowane są w skali od 0 do 1 – za odpowiedź prawidłową. Zadanie otwarte punktowane jest w skali od 0 do 4 pkt (za przeprowadzenie algorytmu postępowania zgodnie z procedurą zawartą w arkuszu oceny).</w:t>
            </w:r>
          </w:p>
          <w:p w:rsidR="00EA3E45" w:rsidRPr="00982E12" w:rsidRDefault="00EA3E45" w:rsidP="00A5477A">
            <w:pPr>
              <w:jc w:val="both"/>
              <w:rPr>
                <w:rFonts w:ascii="Times New Roman" w:hAnsi="Times New Roman" w:cs="Times New Roman"/>
                <w:lang w:eastAsia="pl-PL"/>
              </w:rPr>
            </w:pP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10327"/>
      </w:tblGrid>
      <w:tr w:rsidR="0023489B" w:rsidRPr="00982E12" w:rsidTr="00A5477A">
        <w:trPr>
          <w:trHeight w:val="405"/>
        </w:trPr>
        <w:tc>
          <w:tcPr>
            <w:tcW w:w="10343" w:type="dxa"/>
          </w:tcPr>
          <w:p w:rsidR="0023489B" w:rsidRPr="00982E12" w:rsidRDefault="0023489B" w:rsidP="00601528">
            <w:pPr>
              <w:pStyle w:val="Akapitzlist"/>
              <w:numPr>
                <w:ilvl w:val="0"/>
                <w:numId w:val="981"/>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podstawowa: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6D135F">
            <w:pPr>
              <w:pStyle w:val="Akapitzlist"/>
              <w:numPr>
                <w:ilvl w:val="0"/>
                <w:numId w:val="136"/>
              </w:numPr>
              <w:suppressAutoHyphens w:val="0"/>
              <w:autoSpaceDE w:val="0"/>
              <w:autoSpaceDN w:val="0"/>
              <w:adjustRightInd w:val="0"/>
              <w:spacing w:after="0" w:line="240" w:lineRule="auto"/>
              <w:ind w:left="306" w:hanging="211"/>
              <w:contextualSpacing w:val="0"/>
              <w:jc w:val="both"/>
              <w:rPr>
                <w:rFonts w:ascii="Times New Roman" w:hAnsi="Times New Roman" w:cs="Times New Roman"/>
              </w:rPr>
            </w:pPr>
            <w:r w:rsidRPr="00982E12">
              <w:rPr>
                <w:rFonts w:ascii="Times New Roman" w:hAnsi="Times New Roman" w:cs="Times New Roman"/>
              </w:rPr>
              <w:t>Rozporządzenie Parlamentu Europejskiego i Rady (UE) nr 2018/1860 w sprawie użytkowania Systemu Informacyjnego Schengen do celów powrotu nielegalnie przebywających obywateli państw trzecich (Dz.U.UE.L.2018.312.1 z  2018.12.07);</w:t>
            </w:r>
          </w:p>
          <w:p w:rsidR="0023489B" w:rsidRPr="00982E12" w:rsidRDefault="0023489B" w:rsidP="006D135F">
            <w:pPr>
              <w:pStyle w:val="Akapitzlist"/>
              <w:numPr>
                <w:ilvl w:val="0"/>
                <w:numId w:val="136"/>
              </w:numPr>
              <w:suppressAutoHyphens w:val="0"/>
              <w:autoSpaceDE w:val="0"/>
              <w:autoSpaceDN w:val="0"/>
              <w:adjustRightInd w:val="0"/>
              <w:spacing w:after="0" w:line="240" w:lineRule="auto"/>
              <w:ind w:left="306" w:hanging="211"/>
              <w:contextualSpacing w:val="0"/>
              <w:jc w:val="both"/>
              <w:rPr>
                <w:rFonts w:ascii="Times New Roman" w:hAnsi="Times New Roman" w:cs="Times New Roman"/>
              </w:rPr>
            </w:pPr>
            <w:r w:rsidRPr="00982E12">
              <w:rPr>
                <w:rFonts w:ascii="Times New Roman" w:hAnsi="Times New Roman" w:cs="Times New Roman"/>
              </w:rPr>
              <w:t>Rozporządzenie Parlamentu Europejskiego i Rady (UE) nr 2018/1861 w sprawie utworzenia, funkcjonowania i użytkowania Systemu Informacyjnego Schengen (SIS) w dziedzinie odpraw granicznych, zmiany konwencji wykonawczej do układu z Schengen oraz zmiany i uchylenia rozporządzenia (WE) nr 1987/2006 (Dz.U.UE.L.2018.312.14 z 2018.12.07);</w:t>
            </w:r>
          </w:p>
          <w:p w:rsidR="0023489B" w:rsidRPr="00982E12" w:rsidRDefault="0023489B" w:rsidP="006D135F">
            <w:pPr>
              <w:pStyle w:val="Akapitzlist"/>
              <w:numPr>
                <w:ilvl w:val="0"/>
                <w:numId w:val="136"/>
              </w:numPr>
              <w:suppressAutoHyphens w:val="0"/>
              <w:autoSpaceDE w:val="0"/>
              <w:autoSpaceDN w:val="0"/>
              <w:adjustRightInd w:val="0"/>
              <w:spacing w:after="0" w:line="240" w:lineRule="auto"/>
              <w:ind w:left="306" w:hanging="211"/>
              <w:contextualSpacing w:val="0"/>
              <w:jc w:val="both"/>
              <w:rPr>
                <w:rFonts w:ascii="Times New Roman" w:hAnsi="Times New Roman" w:cs="Times New Roman"/>
              </w:rPr>
            </w:pPr>
            <w:r w:rsidRPr="00982E12">
              <w:rPr>
                <w:rFonts w:ascii="Times New Roman" w:hAnsi="Times New Roman" w:cs="Times New Roman"/>
              </w:rPr>
              <w:t>Rozporządzenie Parlamentu Europejskiego i Rady (UE) nr 2018/1862 w sprawie utworzenia, funkcjonowania i użytkowania Systemu Informacyjnego Schengen (SIS) w dziedzinie współpracy policyjnej i współpracy wymiarów sprawiedliwości w sprawach karnych, zmiany i uchylenia decyzji Rady 2007/533/</w:t>
            </w:r>
            <w:proofErr w:type="spellStart"/>
            <w:r w:rsidRPr="00982E12">
              <w:rPr>
                <w:rFonts w:ascii="Times New Roman" w:hAnsi="Times New Roman" w:cs="Times New Roman"/>
              </w:rPr>
              <w:t>WSiSW</w:t>
            </w:r>
            <w:proofErr w:type="spellEnd"/>
            <w:r w:rsidRPr="00982E12">
              <w:rPr>
                <w:rFonts w:ascii="Times New Roman" w:hAnsi="Times New Roman" w:cs="Times New Roman"/>
              </w:rPr>
              <w:t xml:space="preserve"> oraz uchylenia rozporządzenia Parlamentu Europejskiego i Rady (WE) nr 1986/2006 i decyzji Komisji 2010/261/UE(Dz.U.UE.L.2018.312.56 z 2018.12.07);</w:t>
            </w:r>
          </w:p>
          <w:p w:rsidR="0023489B" w:rsidRPr="00982E12" w:rsidRDefault="0023489B" w:rsidP="006D135F">
            <w:pPr>
              <w:pStyle w:val="Akapitzlist"/>
              <w:numPr>
                <w:ilvl w:val="0"/>
                <w:numId w:val="136"/>
              </w:numPr>
              <w:suppressAutoHyphens w:val="0"/>
              <w:autoSpaceDE w:val="0"/>
              <w:autoSpaceDN w:val="0"/>
              <w:adjustRightInd w:val="0"/>
              <w:spacing w:after="0" w:line="240" w:lineRule="auto"/>
              <w:ind w:left="306" w:hanging="211"/>
              <w:contextualSpacing w:val="0"/>
              <w:jc w:val="both"/>
              <w:rPr>
                <w:rFonts w:ascii="Times New Roman" w:hAnsi="Times New Roman" w:cs="Times New Roman"/>
              </w:rPr>
            </w:pPr>
            <w:r w:rsidRPr="00982E12">
              <w:rPr>
                <w:rFonts w:ascii="Times New Roman" w:hAnsi="Times New Roman" w:cs="Times New Roman"/>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(Dz.U.UE.L2016.119.1 z 2016.05.04);</w:t>
            </w:r>
          </w:p>
          <w:p w:rsidR="0023489B" w:rsidRPr="00982E12" w:rsidRDefault="0023489B" w:rsidP="006D135F">
            <w:pPr>
              <w:pStyle w:val="Akapitzlist"/>
              <w:numPr>
                <w:ilvl w:val="0"/>
                <w:numId w:val="136"/>
              </w:numPr>
              <w:suppressAutoHyphens w:val="0"/>
              <w:autoSpaceDE w:val="0"/>
              <w:autoSpaceDN w:val="0"/>
              <w:adjustRightInd w:val="0"/>
              <w:spacing w:after="0" w:line="240" w:lineRule="auto"/>
              <w:ind w:left="306" w:hanging="211"/>
              <w:contextualSpacing w:val="0"/>
              <w:jc w:val="both"/>
              <w:rPr>
                <w:rFonts w:ascii="Times New Roman" w:hAnsi="Times New Roman" w:cs="Times New Roman"/>
              </w:rPr>
            </w:pPr>
            <w:r w:rsidRPr="00982E12">
              <w:rPr>
                <w:rFonts w:ascii="Times New Roman" w:hAnsi="Times New Roman" w:cs="Times New Roman"/>
              </w:rPr>
              <w:t xml:space="preserve">Ustawa z dnia 10 maja 2018 r. o ochronie danych osobowych (Dz.U.2019.1781 </w:t>
            </w:r>
            <w:proofErr w:type="spellStart"/>
            <w:r w:rsidRPr="00982E12">
              <w:rPr>
                <w:rFonts w:ascii="Times New Roman" w:hAnsi="Times New Roman" w:cs="Times New Roman"/>
              </w:rPr>
              <w:t>t.j</w:t>
            </w:r>
            <w:proofErr w:type="spellEnd"/>
            <w:r w:rsidRPr="00982E12">
              <w:rPr>
                <w:rFonts w:ascii="Times New Roman" w:hAnsi="Times New Roman" w:cs="Times New Roman"/>
              </w:rPr>
              <w:t>. z 2019.09.19);</w:t>
            </w:r>
          </w:p>
          <w:p w:rsidR="0023489B" w:rsidRPr="00982E12" w:rsidRDefault="0023489B" w:rsidP="006D135F">
            <w:pPr>
              <w:pStyle w:val="Akapitzlist"/>
              <w:numPr>
                <w:ilvl w:val="0"/>
                <w:numId w:val="136"/>
              </w:numPr>
              <w:suppressAutoHyphens w:val="0"/>
              <w:autoSpaceDE w:val="0"/>
              <w:autoSpaceDN w:val="0"/>
              <w:adjustRightInd w:val="0"/>
              <w:spacing w:after="0" w:line="240" w:lineRule="auto"/>
              <w:ind w:left="306" w:hanging="211"/>
              <w:contextualSpacing w:val="0"/>
              <w:jc w:val="both"/>
              <w:rPr>
                <w:rFonts w:ascii="Times New Roman" w:hAnsi="Times New Roman" w:cs="Times New Roman"/>
              </w:rPr>
            </w:pPr>
            <w:r w:rsidRPr="00982E12">
              <w:rPr>
                <w:rFonts w:ascii="Times New Roman" w:hAnsi="Times New Roman" w:cs="Times New Roman"/>
              </w:rPr>
              <w:t xml:space="preserve">Ustawa z dnia 24 sierpnia 2007 r. o udziale Rzeczypospolitej Polskiej w Systemie Informacyjnym Schengen oraz Wizowym Systemie Informacyjnym (Dz.U.2023.1355 </w:t>
            </w:r>
            <w:proofErr w:type="spellStart"/>
            <w:r w:rsidRPr="00982E12">
              <w:rPr>
                <w:rFonts w:ascii="Times New Roman" w:hAnsi="Times New Roman" w:cs="Times New Roman"/>
              </w:rPr>
              <w:t>t.j</w:t>
            </w:r>
            <w:proofErr w:type="spellEnd"/>
            <w:r w:rsidRPr="00982E12">
              <w:rPr>
                <w:rFonts w:ascii="Times New Roman" w:hAnsi="Times New Roman" w:cs="Times New Roman"/>
              </w:rPr>
              <w:t>. z 2023.07.17);</w:t>
            </w:r>
          </w:p>
          <w:p w:rsidR="0023489B" w:rsidRPr="00982E12" w:rsidRDefault="0023489B" w:rsidP="006D135F">
            <w:pPr>
              <w:pStyle w:val="Akapitzlist"/>
              <w:numPr>
                <w:ilvl w:val="0"/>
                <w:numId w:val="136"/>
              </w:numPr>
              <w:suppressAutoHyphens w:val="0"/>
              <w:autoSpaceDE w:val="0"/>
              <w:autoSpaceDN w:val="0"/>
              <w:adjustRightInd w:val="0"/>
              <w:spacing w:after="0" w:line="240" w:lineRule="auto"/>
              <w:ind w:left="306" w:hanging="211"/>
              <w:contextualSpacing w:val="0"/>
              <w:jc w:val="both"/>
              <w:rPr>
                <w:rFonts w:ascii="Times New Roman" w:hAnsi="Times New Roman" w:cs="Times New Roman"/>
              </w:rPr>
            </w:pPr>
            <w:r w:rsidRPr="00982E12">
              <w:rPr>
                <w:rFonts w:ascii="Times New Roman" w:hAnsi="Times New Roman" w:cs="Times New Roman"/>
              </w:rPr>
              <w:t>Zarządzenie nr 9 Komendanta Głównego Straży Granicznej z dnia 9 marca 2023 r. w sprawie sposobu postępowania funkcjonariuszy Straży Granicznej w przypadku odnalezienia osoby lub przedmiotu na skutek wglądu do danych Systemu Informacyjnego Schengen. (Dz. Urz. KGSG 2023.5 z 2023.03.09);</w:t>
            </w:r>
          </w:p>
          <w:p w:rsidR="0023489B" w:rsidRPr="00982E12" w:rsidRDefault="0023489B" w:rsidP="006D135F">
            <w:pPr>
              <w:pStyle w:val="Akapitzlist"/>
              <w:numPr>
                <w:ilvl w:val="0"/>
                <w:numId w:val="136"/>
              </w:numPr>
              <w:suppressAutoHyphens w:val="0"/>
              <w:autoSpaceDE w:val="0"/>
              <w:autoSpaceDN w:val="0"/>
              <w:adjustRightInd w:val="0"/>
              <w:spacing w:after="0" w:line="240" w:lineRule="auto"/>
              <w:ind w:left="306" w:hanging="211"/>
              <w:contextualSpacing w:val="0"/>
              <w:jc w:val="both"/>
              <w:rPr>
                <w:rFonts w:ascii="Times New Roman" w:hAnsi="Times New Roman" w:cs="Times New Roman"/>
              </w:rPr>
            </w:pPr>
            <w:r w:rsidRPr="00982E12">
              <w:rPr>
                <w:rFonts w:ascii="Times New Roman" w:hAnsi="Times New Roman" w:cs="Times New Roman"/>
              </w:rPr>
              <w:t>Instrukcja wersja 1.0 z dnia 07.03.2023 r. dotycząca korzystania przez Straż Graniczną z Systemu Informacyjnego Schengen (SIS) oraz współpracy z biurem SIRENE.</w:t>
            </w:r>
          </w:p>
          <w:p w:rsidR="0023489B" w:rsidRPr="00982E12" w:rsidRDefault="0023489B" w:rsidP="004F5C2D">
            <w:pPr>
              <w:tabs>
                <w:tab w:val="left" w:pos="142"/>
              </w:tabs>
              <w:rPr>
                <w:rFonts w:ascii="Times New Roman" w:hAnsi="Times New Roman" w:cs="Times New Roman"/>
                <w:b/>
              </w:rPr>
            </w:pPr>
          </w:p>
        </w:tc>
      </w:tr>
    </w:tbl>
    <w:p w:rsidR="0023489B" w:rsidRPr="00982E12" w:rsidRDefault="0023489B" w:rsidP="0023489B">
      <w:pPr>
        <w:rPr>
          <w:rFonts w:ascii="Times New Roman" w:hAnsi="Times New Roman" w:cs="Times New Roman"/>
          <w:b/>
          <w:noProof/>
        </w:rPr>
      </w:pPr>
    </w:p>
    <w:p w:rsidR="0023489B" w:rsidRPr="00982E12" w:rsidRDefault="0023489B" w:rsidP="0023489B">
      <w:pPr>
        <w:rPr>
          <w:rFonts w:ascii="Times New Roman" w:hAnsi="Times New Roman" w:cs="Times New Roman"/>
          <w:b/>
          <w:noProof/>
        </w:rPr>
      </w:pPr>
    </w:p>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2"/>
        <w:rPr>
          <w:rFonts w:ascii="Times New Roman" w:hAnsi="Times New Roman" w:cs="Times New Roman"/>
          <w:b/>
          <w:noProof/>
          <w:color w:val="auto"/>
          <w:sz w:val="22"/>
          <w:szCs w:val="22"/>
        </w:rPr>
      </w:pPr>
      <w:bookmarkStart w:id="55" w:name="_Toc175896535"/>
      <w:r w:rsidRPr="00982E12">
        <w:rPr>
          <w:rFonts w:ascii="Times New Roman" w:hAnsi="Times New Roman" w:cs="Times New Roman"/>
          <w:b/>
          <w:noProof/>
          <w:color w:val="auto"/>
          <w:sz w:val="22"/>
          <w:szCs w:val="22"/>
        </w:rPr>
        <w:lastRenderedPageBreak/>
        <w:t>25.</w:t>
      </w:r>
      <w:r w:rsidRPr="00982E12">
        <w:rPr>
          <w:rFonts w:ascii="Times New Roman" w:hAnsi="Times New Roman" w:cs="Times New Roman"/>
          <w:b/>
          <w:noProof/>
          <w:color w:val="auto"/>
          <w:sz w:val="22"/>
          <w:szCs w:val="22"/>
        </w:rPr>
        <w:tab/>
        <w:t>Techniczne i teleinformatyczne zabezpieczenie granicy państwowej</w:t>
      </w:r>
      <w:bookmarkEnd w:id="55"/>
    </w:p>
    <w:p w:rsidR="0023489B" w:rsidRPr="00982E12" w:rsidRDefault="0023489B" w:rsidP="0023489B">
      <w:pPr>
        <w:rPr>
          <w:rFonts w:ascii="Times New Roman" w:hAnsi="Times New Roman" w:cs="Times New Roman"/>
          <w:b/>
          <w:noProof/>
        </w:rPr>
      </w:pPr>
    </w:p>
    <w:tbl>
      <w:tblPr>
        <w:tblStyle w:val="Siatkatabelijasna1"/>
        <w:tblW w:w="10343" w:type="dxa"/>
        <w:tblLayout w:type="fixed"/>
        <w:tblLook w:val="04A0" w:firstRow="1" w:lastRow="0" w:firstColumn="1" w:lastColumn="0" w:noHBand="0" w:noVBand="1"/>
      </w:tblPr>
      <w:tblGrid>
        <w:gridCol w:w="3515"/>
        <w:gridCol w:w="875"/>
        <w:gridCol w:w="2551"/>
        <w:gridCol w:w="61"/>
        <w:gridCol w:w="1357"/>
        <w:gridCol w:w="1984"/>
      </w:tblGrid>
      <w:tr w:rsidR="0023489B" w:rsidRPr="00982E12" w:rsidTr="00A5477A">
        <w:trPr>
          <w:trHeight w:val="1027"/>
        </w:trPr>
        <w:tc>
          <w:tcPr>
            <w:tcW w:w="439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zajęć:</w:t>
            </w:r>
          </w:p>
          <w:p w:rsidR="0023489B" w:rsidRPr="00982E12" w:rsidRDefault="0023489B" w:rsidP="00A5477A">
            <w:pPr>
              <w:rPr>
                <w:rFonts w:ascii="Times New Roman" w:hAnsi="Times New Roman" w:cs="Times New Roman"/>
                <w:b/>
              </w:rPr>
            </w:pPr>
            <w:r w:rsidRPr="00982E12">
              <w:rPr>
                <w:rFonts w:ascii="Times New Roman" w:hAnsi="Times New Roman" w:cs="Times New Roman"/>
                <w:i/>
              </w:rPr>
              <w:t>Techniczne i teleinformatyczne zabezpieczenie granicy państwowej</w:t>
            </w:r>
          </w:p>
          <w:p w:rsidR="0023489B" w:rsidRPr="00982E12" w:rsidRDefault="0023489B" w:rsidP="00A5477A">
            <w:pPr>
              <w:rPr>
                <w:rFonts w:ascii="Times New Roman" w:hAnsi="Times New Roman" w:cs="Times New Roman"/>
                <w:i/>
              </w:rPr>
            </w:pPr>
          </w:p>
        </w:tc>
        <w:tc>
          <w:tcPr>
            <w:tcW w:w="2551"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23489B" w:rsidP="00A5477A">
            <w:pPr>
              <w:rPr>
                <w:rFonts w:ascii="Times New Roman" w:hAnsi="Times New Roman" w:cs="Times New Roman"/>
              </w:rPr>
            </w:pPr>
            <w:r w:rsidRPr="00982E12">
              <w:rPr>
                <w:rFonts w:ascii="Times New Roman" w:hAnsi="Times New Roman" w:cs="Times New Roman"/>
                <w:i/>
              </w:rPr>
              <w:t>Nauki społeczne/</w:t>
            </w:r>
            <w:r w:rsidR="00EA3E45" w:rsidRPr="00982E12">
              <w:rPr>
                <w:rFonts w:ascii="Times New Roman" w:hAnsi="Times New Roman" w:cs="Times New Roman"/>
                <w:i/>
              </w:rPr>
              <w:t xml:space="preserve">Nauki </w:t>
            </w:r>
            <w:r w:rsidRPr="00982E12">
              <w:rPr>
                <w:rFonts w:ascii="Times New Roman" w:hAnsi="Times New Roman" w:cs="Times New Roman"/>
                <w:i/>
              </w:rPr>
              <w:t>o bezpieczeństwie</w:t>
            </w:r>
          </w:p>
        </w:tc>
        <w:tc>
          <w:tcPr>
            <w:tcW w:w="1418"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23489B" w:rsidRPr="00982E12" w:rsidRDefault="0023489B"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B 25</w:t>
            </w:r>
          </w:p>
        </w:tc>
        <w:tc>
          <w:tcPr>
            <w:tcW w:w="1984"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r>
      <w:tr w:rsidR="0023489B" w:rsidRPr="00982E12" w:rsidTr="00A5477A">
        <w:trPr>
          <w:trHeight w:val="827"/>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23489B" w:rsidP="00A5477A">
            <w:pPr>
              <w:rPr>
                <w:rFonts w:ascii="Times New Roman" w:hAnsi="Times New Roman" w:cs="Times New Roman"/>
                <w:bCs/>
                <w:i/>
              </w:rPr>
            </w:pPr>
            <w:r w:rsidRPr="00982E12">
              <w:rPr>
                <w:rFonts w:ascii="Times New Roman" w:hAnsi="Times New Roman" w:cs="Times New Roman"/>
                <w:bCs/>
                <w:i/>
              </w:rPr>
              <w:t>Zakład Kompetencji Kierowniczych i Logistycznych</w:t>
            </w:r>
          </w:p>
        </w:tc>
      </w:tr>
      <w:tr w:rsidR="0023489B" w:rsidRPr="00982E12" w:rsidTr="00A5477A">
        <w:trPr>
          <w:trHeight w:val="721"/>
        </w:trPr>
        <w:tc>
          <w:tcPr>
            <w:tcW w:w="10343"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Rodzaj zajęć: </w:t>
            </w:r>
            <w:r w:rsidRPr="00982E12">
              <w:rPr>
                <w:rFonts w:ascii="Times New Roman" w:hAnsi="Times New Roman" w:cs="Times New Roman"/>
              </w:rPr>
              <w:t>kierunkowe, obligatoryjne</w:t>
            </w:r>
          </w:p>
        </w:tc>
      </w:tr>
      <w:tr w:rsidR="0023489B" w:rsidRPr="00982E12" w:rsidTr="00A5477A">
        <w:trPr>
          <w:trHeight w:val="221"/>
        </w:trPr>
        <w:tc>
          <w:tcPr>
            <w:tcW w:w="351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487"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3341"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681"/>
        </w:trPr>
        <w:tc>
          <w:tcPr>
            <w:tcW w:w="3515" w:type="dxa"/>
          </w:tcPr>
          <w:p w:rsidR="00BF0EFC" w:rsidRPr="00982E12" w:rsidRDefault="00BF0EFC"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487" w:type="dxa"/>
            <w:gridSpan w:val="3"/>
          </w:tcPr>
          <w:p w:rsidR="00BF0EFC" w:rsidRPr="00982E12" w:rsidRDefault="00BF0EFC"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2024/2025</w:t>
            </w:r>
          </w:p>
        </w:tc>
        <w:tc>
          <w:tcPr>
            <w:tcW w:w="3341" w:type="dxa"/>
            <w:gridSpan w:val="2"/>
          </w:tcPr>
          <w:p w:rsidR="00BF0EFC" w:rsidRPr="00982E12" w:rsidRDefault="00BF0EFC" w:rsidP="00A5477A">
            <w:pPr>
              <w:jc w:val="center"/>
              <w:rPr>
                <w:rFonts w:ascii="Times New Roman" w:hAnsi="Times New Roman" w:cs="Times New Roman"/>
                <w:b/>
              </w:rPr>
            </w:pPr>
          </w:p>
          <w:p w:rsidR="0023489B" w:rsidRPr="00982E12" w:rsidRDefault="0023489B" w:rsidP="004F5C2D">
            <w:pPr>
              <w:jc w:val="center"/>
              <w:rPr>
                <w:rFonts w:ascii="Times New Roman" w:hAnsi="Times New Roman" w:cs="Times New Roman"/>
                <w:b/>
              </w:rPr>
            </w:pPr>
            <w:r w:rsidRPr="00982E12">
              <w:rPr>
                <w:rFonts w:ascii="Times New Roman" w:hAnsi="Times New Roman" w:cs="Times New Roman"/>
                <w:b/>
              </w:rPr>
              <w:t>I/</w:t>
            </w:r>
            <w:r w:rsidR="004F5C2D" w:rsidRPr="00982E12">
              <w:rPr>
                <w:rFonts w:ascii="Times New Roman" w:hAnsi="Times New Roman" w:cs="Times New Roman"/>
                <w:b/>
              </w:rPr>
              <w:t>I</w:t>
            </w:r>
          </w:p>
        </w:tc>
      </w:tr>
      <w:tr w:rsidR="0023489B" w:rsidRPr="00982E12" w:rsidTr="00A5477A">
        <w:trPr>
          <w:trHeight w:val="384"/>
        </w:trPr>
        <w:tc>
          <w:tcPr>
            <w:tcW w:w="10343" w:type="dxa"/>
            <w:gridSpan w:val="6"/>
          </w:tcPr>
          <w:p w:rsidR="0023489B" w:rsidRPr="00776EF4" w:rsidRDefault="0023489B" w:rsidP="00A5477A">
            <w:pPr>
              <w:rPr>
                <w:rFonts w:ascii="Times New Roman" w:hAnsi="Times New Roman" w:cs="Times New Roman"/>
              </w:rPr>
            </w:pPr>
            <w:r w:rsidRPr="00982E12">
              <w:rPr>
                <w:rFonts w:ascii="Times New Roman" w:hAnsi="Times New Roman" w:cs="Times New Roman"/>
                <w:b/>
              </w:rPr>
              <w:t>Koordynator zajęć:</w:t>
            </w:r>
            <w:r w:rsidRPr="00982E12">
              <w:rPr>
                <w:rFonts w:ascii="Times New Roman" w:hAnsi="Times New Roman" w:cs="Times New Roman"/>
              </w:rPr>
              <w:t xml:space="preserve"> ppłk SG mgr inż. Marek Piórkowski (</w:t>
            </w:r>
            <w:hyperlink r:id="rId85" w:history="1">
              <w:r w:rsidRPr="00982E12">
                <w:rPr>
                  <w:rStyle w:val="Hipercze"/>
                  <w:rFonts w:ascii="Times New Roman" w:hAnsi="Times New Roman" w:cs="Times New Roman"/>
                  <w:color w:val="auto"/>
                </w:rPr>
                <w:t>marek.piorkowski@strazgraniczna.pl</w:t>
              </w:r>
            </w:hyperlink>
            <w:r w:rsidRPr="00982E12">
              <w:rPr>
                <w:rFonts w:ascii="Times New Roman" w:hAnsi="Times New Roman" w:cs="Times New Roman"/>
              </w:rPr>
              <w:t>, tel. 66 44 243)</w:t>
            </w:r>
          </w:p>
        </w:tc>
      </w:tr>
      <w:tr w:rsidR="0023489B" w:rsidRPr="00982E12" w:rsidTr="00A5477A">
        <w:trPr>
          <w:trHeight w:val="512"/>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EA3E45">
            <w:pPr>
              <w:rPr>
                <w:rFonts w:ascii="Times New Roman" w:hAnsi="Times New Roman" w:cs="Times New Roman"/>
                <w:b/>
              </w:rPr>
            </w:pPr>
            <w:r w:rsidRPr="00982E12">
              <w:rPr>
                <w:rFonts w:ascii="Times New Roman" w:hAnsi="Times New Roman" w:cs="Times New Roman"/>
              </w:rPr>
              <w:t>brak wymagań wstępnych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566"/>
        <w:gridCol w:w="9761"/>
      </w:tblGrid>
      <w:tr w:rsidR="00817D55" w:rsidRPr="00982E12" w:rsidTr="00A5477A">
        <w:tc>
          <w:tcPr>
            <w:tcW w:w="56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777"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817D55" w:rsidRPr="00982E12" w:rsidTr="00A5477A">
        <w:tc>
          <w:tcPr>
            <w:tcW w:w="56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C1</w:t>
            </w:r>
          </w:p>
        </w:tc>
        <w:tc>
          <w:tcPr>
            <w:tcW w:w="9777"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Poznanie elementów systemu teleinformatycznego wykorzystywanego w Straży Granicznej, wybranych aplikacji i baz danych wykorzystywanych w ochronie granicy państwowej, wykorzystanie usług teleinformatycznych dostępnych </w:t>
            </w:r>
            <w:r w:rsidRPr="00982E12">
              <w:rPr>
                <w:rFonts w:ascii="Times New Roman" w:hAnsi="Times New Roman" w:cs="Times New Roman"/>
              </w:rPr>
              <w:br/>
              <w:t>w sieciach Straży Granicznej</w:t>
            </w:r>
          </w:p>
        </w:tc>
      </w:tr>
      <w:tr w:rsidR="00817D55" w:rsidRPr="00982E12" w:rsidTr="00A5477A">
        <w:tc>
          <w:tcPr>
            <w:tcW w:w="56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C2</w:t>
            </w:r>
          </w:p>
        </w:tc>
        <w:tc>
          <w:tcPr>
            <w:tcW w:w="9777"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Poznanie przepisów oraz omówienie zasad prowadzenia korespondencji w sieciach i kierunkach radiowych UKF, poznanie sprzętu łączności radiowej UKF, obsługa wybranego sprzętu łączności UKF oraz prowadzenie korespondencji radiowej UKF zgodnie z przepisami</w:t>
            </w:r>
          </w:p>
        </w:tc>
      </w:tr>
      <w:tr w:rsidR="00817D55" w:rsidRPr="00982E12" w:rsidTr="00A5477A">
        <w:tc>
          <w:tcPr>
            <w:tcW w:w="56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C3</w:t>
            </w:r>
          </w:p>
        </w:tc>
        <w:tc>
          <w:tcPr>
            <w:tcW w:w="9777"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Poznanie zjawisk fizycznych wykorzystywanych w termowizji i noktowizji, omówienie wpływu warunków atmosferycznych na obraz w urządzeniach optoelektronicznych oraz wyjaśnienie różnic pomiędzy termowizją </w:t>
            </w:r>
            <w:r w:rsidRPr="00982E12">
              <w:rPr>
                <w:rFonts w:ascii="Times New Roman" w:hAnsi="Times New Roman" w:cs="Times New Roman"/>
              </w:rPr>
              <w:br/>
              <w:t>a noktowizją</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Wykonanie podstawowych czynności związanych z przygotowaniem do pracy i obsługą wybranych urządzeń termowizyjnych i noktowizyjnych, wskazanie dostępnych trybów pracy i funkcji w wybranych urządzeniach termowizyjnych i noktowizyjnych oraz posługiwanie się przenośnymi urządzeniami służącymi do obserwacji technicznej</w:t>
            </w:r>
          </w:p>
        </w:tc>
      </w:tr>
      <w:tr w:rsidR="0023489B" w:rsidRPr="00982E12" w:rsidTr="00A5477A">
        <w:tc>
          <w:tcPr>
            <w:tcW w:w="56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C4</w:t>
            </w:r>
          </w:p>
        </w:tc>
        <w:tc>
          <w:tcPr>
            <w:tcW w:w="9777"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Obsługa aplikacji wykorzystywanej w Straży Granicznej do legitymowania i odprawy granicznej oraz posługiwanie się sprzętem mobilnym będącym na wyposażeniu Straży Granicznej wykorzystywanym podczas odprawy i legitymowania</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1555"/>
        <w:gridCol w:w="8788"/>
      </w:tblGrid>
      <w:tr w:rsidR="00817D55"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788"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817D55"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c>
          <w:tcPr>
            <w:tcW w:w="8788" w:type="dxa"/>
          </w:tcPr>
          <w:p w:rsidR="0023489B" w:rsidRPr="00982E12" w:rsidRDefault="0023489B" w:rsidP="00A5477A">
            <w:pPr>
              <w:rPr>
                <w:rFonts w:ascii="Times New Roman" w:hAnsi="Times New Roman" w:cs="Times New Roman"/>
                <w:i/>
              </w:rPr>
            </w:pPr>
            <w:r w:rsidRPr="00982E12">
              <w:rPr>
                <w:rFonts w:ascii="Times New Roman" w:hAnsi="Times New Roman" w:cs="Times New Roman"/>
              </w:rPr>
              <w:t>wykład z wykorzystaniem prezentacji multimedialnej, dyskusja moderowana</w:t>
            </w:r>
          </w:p>
        </w:tc>
      </w:tr>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c>
          <w:tcPr>
            <w:tcW w:w="878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ćwiczenia indywidualne, ćwiczenia w grupach</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Treści programowe:</w:t>
      </w:r>
    </w:p>
    <w:p w:rsidR="0023489B" w:rsidRPr="00982E12" w:rsidRDefault="0023489B" w:rsidP="0023489B">
      <w:pPr>
        <w:spacing w:after="0" w:line="240" w:lineRule="auto"/>
        <w:rPr>
          <w:rFonts w:ascii="Times New Roman" w:hAnsi="Times New Roman" w:cs="Times New Roman"/>
        </w:rPr>
      </w:pPr>
    </w:p>
    <w:tbl>
      <w:tblPr>
        <w:tblStyle w:val="Siatkatabelijasna1"/>
        <w:tblW w:w="10485" w:type="dxa"/>
        <w:tblLayout w:type="fixed"/>
        <w:tblLook w:val="04A0" w:firstRow="1" w:lastRow="0" w:firstColumn="1" w:lastColumn="0" w:noHBand="0" w:noVBand="1"/>
      </w:tblPr>
      <w:tblGrid>
        <w:gridCol w:w="816"/>
        <w:gridCol w:w="2298"/>
        <w:gridCol w:w="3441"/>
        <w:gridCol w:w="1237"/>
        <w:gridCol w:w="1559"/>
        <w:gridCol w:w="1134"/>
      </w:tblGrid>
      <w:tr w:rsidR="0023489B" w:rsidRPr="00982E12" w:rsidTr="00A5477A">
        <w:trPr>
          <w:tblHeader/>
        </w:trPr>
        <w:tc>
          <w:tcPr>
            <w:tcW w:w="816" w:type="dxa"/>
            <w:vMerge w:val="restart"/>
          </w:tcPr>
          <w:p w:rsidR="0023489B" w:rsidRPr="00982E12" w:rsidRDefault="0023489B" w:rsidP="00A5477A">
            <w:pPr>
              <w:jc w:val="center"/>
              <w:rPr>
                <w:rFonts w:ascii="Times New Roman" w:hAnsi="Times New Roman" w:cs="Times New Roman"/>
                <w:b/>
              </w:rPr>
            </w:pPr>
          </w:p>
          <w:p w:rsidR="0023489B" w:rsidRPr="00982E12" w:rsidRDefault="0023489B" w:rsidP="00A5477A">
            <w:pPr>
              <w:ind w:left="-112"/>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p w:rsidR="0023489B" w:rsidRPr="00982E12" w:rsidRDefault="0023489B" w:rsidP="00A5477A">
            <w:pPr>
              <w:jc w:val="center"/>
              <w:rPr>
                <w:rFonts w:ascii="Times New Roman" w:hAnsi="Times New Roman" w:cs="Times New Roman"/>
                <w:b/>
              </w:rPr>
            </w:pPr>
          </w:p>
        </w:tc>
        <w:tc>
          <w:tcPr>
            <w:tcW w:w="229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Temat</w:t>
            </w:r>
          </w:p>
        </w:tc>
        <w:tc>
          <w:tcPr>
            <w:tcW w:w="3441"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Problematyka (zagadnienia)</w:t>
            </w:r>
          </w:p>
        </w:tc>
        <w:tc>
          <w:tcPr>
            <w:tcW w:w="3930" w:type="dxa"/>
            <w:gridSpan w:val="3"/>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 xml:space="preserve">Liczba godzin </w:t>
            </w:r>
          </w:p>
          <w:p w:rsidR="0023489B" w:rsidRPr="00982E12" w:rsidRDefault="0023489B" w:rsidP="00A5477A">
            <w:pPr>
              <w:jc w:val="center"/>
              <w:rPr>
                <w:rFonts w:ascii="Times New Roman" w:hAnsi="Times New Roman" w:cs="Times New Roman"/>
              </w:rPr>
            </w:pPr>
          </w:p>
        </w:tc>
      </w:tr>
      <w:tr w:rsidR="0023489B" w:rsidRPr="00982E12" w:rsidTr="00A5477A">
        <w:trPr>
          <w:tblHeader/>
        </w:trPr>
        <w:tc>
          <w:tcPr>
            <w:tcW w:w="816" w:type="dxa"/>
            <w:vMerge/>
            <w:hideMark/>
          </w:tcPr>
          <w:p w:rsidR="0023489B" w:rsidRPr="00982E12" w:rsidRDefault="0023489B" w:rsidP="00A5477A">
            <w:pPr>
              <w:spacing w:line="256" w:lineRule="auto"/>
              <w:rPr>
                <w:rFonts w:ascii="Times New Roman" w:hAnsi="Times New Roman" w:cs="Times New Roman"/>
                <w:b/>
              </w:rPr>
            </w:pPr>
          </w:p>
        </w:tc>
        <w:tc>
          <w:tcPr>
            <w:tcW w:w="2298" w:type="dxa"/>
            <w:vMerge/>
            <w:hideMark/>
          </w:tcPr>
          <w:p w:rsidR="0023489B" w:rsidRPr="00982E12" w:rsidRDefault="0023489B" w:rsidP="00A5477A">
            <w:pPr>
              <w:spacing w:line="256" w:lineRule="auto"/>
              <w:rPr>
                <w:rFonts w:ascii="Times New Roman" w:hAnsi="Times New Roman" w:cs="Times New Roman"/>
                <w:b/>
              </w:rPr>
            </w:pPr>
          </w:p>
        </w:tc>
        <w:tc>
          <w:tcPr>
            <w:tcW w:w="3441" w:type="dxa"/>
            <w:vMerge/>
            <w:hideMark/>
          </w:tcPr>
          <w:p w:rsidR="0023489B" w:rsidRPr="00982E12" w:rsidRDefault="0023489B" w:rsidP="00A5477A">
            <w:pPr>
              <w:spacing w:line="256" w:lineRule="auto"/>
              <w:rPr>
                <w:rFonts w:ascii="Times New Roman" w:hAnsi="Times New Roman" w:cs="Times New Roman"/>
                <w:b/>
              </w:rPr>
            </w:pPr>
          </w:p>
        </w:tc>
        <w:tc>
          <w:tcPr>
            <w:tcW w:w="1237"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559"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13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23489B" w:rsidRPr="00982E12" w:rsidTr="00A5477A">
        <w:tc>
          <w:tcPr>
            <w:tcW w:w="10485"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r>
      <w:tr w:rsidR="0023489B" w:rsidRPr="00982E12" w:rsidTr="00A5477A">
        <w:tc>
          <w:tcPr>
            <w:tcW w:w="816" w:type="dxa"/>
          </w:tcPr>
          <w:p w:rsidR="0023489B" w:rsidRPr="00982E12" w:rsidRDefault="0023489B" w:rsidP="00601528">
            <w:pPr>
              <w:pStyle w:val="Akapitzlist"/>
              <w:numPr>
                <w:ilvl w:val="0"/>
                <w:numId w:val="440"/>
              </w:numPr>
              <w:spacing w:after="0" w:line="240" w:lineRule="auto"/>
              <w:jc w:val="center"/>
              <w:rPr>
                <w:rFonts w:ascii="Times New Roman" w:hAnsi="Times New Roman" w:cs="Times New Roman"/>
              </w:rPr>
            </w:pPr>
            <w:r w:rsidRPr="00982E12">
              <w:rPr>
                <w:rFonts w:ascii="Times New Roman" w:hAnsi="Times New Roman" w:cs="Times New Roman"/>
              </w:rPr>
              <w:t>1</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bCs/>
              </w:rPr>
              <w:t>System teleinformatyczny Straży Granicznej</w:t>
            </w:r>
          </w:p>
        </w:tc>
        <w:tc>
          <w:tcPr>
            <w:tcW w:w="3441" w:type="dxa"/>
          </w:tcPr>
          <w:p w:rsidR="0023489B" w:rsidRPr="00982E12" w:rsidRDefault="0023489B" w:rsidP="00601528">
            <w:pPr>
              <w:numPr>
                <w:ilvl w:val="0"/>
                <w:numId w:val="431"/>
              </w:numPr>
              <w:ind w:left="300"/>
              <w:rPr>
                <w:rFonts w:ascii="Times New Roman" w:hAnsi="Times New Roman" w:cs="Times New Roman"/>
              </w:rPr>
            </w:pPr>
            <w:r w:rsidRPr="00982E12">
              <w:rPr>
                <w:rFonts w:ascii="Times New Roman" w:hAnsi="Times New Roman" w:cs="Times New Roman"/>
              </w:rPr>
              <w:t>Budowa i zadania systemu teleinformatycznego SG</w:t>
            </w:r>
          </w:p>
          <w:p w:rsidR="0023489B" w:rsidRPr="00982E12" w:rsidRDefault="0023489B" w:rsidP="00601528">
            <w:pPr>
              <w:numPr>
                <w:ilvl w:val="0"/>
                <w:numId w:val="431"/>
              </w:numPr>
              <w:ind w:left="300"/>
              <w:rPr>
                <w:rFonts w:ascii="Times New Roman" w:hAnsi="Times New Roman" w:cs="Times New Roman"/>
              </w:rPr>
            </w:pPr>
            <w:r w:rsidRPr="00982E12">
              <w:rPr>
                <w:rFonts w:ascii="Times New Roman" w:hAnsi="Times New Roman" w:cs="Times New Roman"/>
              </w:rPr>
              <w:t>Wybrane bazy danych i aplikacje dostępne w systemie teleinformatycznym SG</w:t>
            </w:r>
          </w:p>
          <w:p w:rsidR="0023489B" w:rsidRPr="00982E12" w:rsidRDefault="0023489B" w:rsidP="00A5477A">
            <w:pPr>
              <w:ind w:left="5"/>
              <w:rPr>
                <w:rFonts w:ascii="Times New Roman" w:hAnsi="Times New Roman" w:cs="Times New Roman"/>
              </w:rPr>
            </w:pP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559" w:type="dxa"/>
          </w:tcPr>
          <w:p w:rsidR="0023489B" w:rsidRPr="00982E12" w:rsidRDefault="004F5C2D"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4F5C2D"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601528">
            <w:pPr>
              <w:pStyle w:val="Akapitzlist"/>
              <w:numPr>
                <w:ilvl w:val="0"/>
                <w:numId w:val="440"/>
              </w:numPr>
              <w:spacing w:after="0" w:line="240" w:lineRule="auto"/>
              <w:jc w:val="center"/>
              <w:rPr>
                <w:rFonts w:ascii="Times New Roman" w:hAnsi="Times New Roman" w:cs="Times New Roman"/>
              </w:rPr>
            </w:pP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bCs/>
                <w:iCs/>
              </w:rPr>
              <w:t>Łączność radiowa UKF Straży Granicznej</w:t>
            </w:r>
          </w:p>
        </w:tc>
        <w:tc>
          <w:tcPr>
            <w:tcW w:w="3441" w:type="dxa"/>
          </w:tcPr>
          <w:p w:rsidR="0023489B" w:rsidRPr="00982E12" w:rsidRDefault="0023489B" w:rsidP="00601528">
            <w:pPr>
              <w:numPr>
                <w:ilvl w:val="0"/>
                <w:numId w:val="432"/>
              </w:numPr>
              <w:ind w:left="300"/>
              <w:rPr>
                <w:rFonts w:ascii="Times New Roman" w:hAnsi="Times New Roman" w:cs="Times New Roman"/>
              </w:rPr>
            </w:pPr>
            <w:r w:rsidRPr="00982E12">
              <w:rPr>
                <w:rFonts w:ascii="Times New Roman" w:hAnsi="Times New Roman" w:cs="Times New Roman"/>
              </w:rPr>
              <w:t>Przepisy regulujące prowadzenie korespondencji radiowej w Straży Granicznej</w:t>
            </w:r>
          </w:p>
          <w:p w:rsidR="0023489B" w:rsidRPr="00982E12" w:rsidRDefault="0023489B" w:rsidP="00601528">
            <w:pPr>
              <w:numPr>
                <w:ilvl w:val="0"/>
                <w:numId w:val="432"/>
              </w:numPr>
              <w:ind w:left="300"/>
              <w:rPr>
                <w:rFonts w:ascii="Times New Roman" w:hAnsi="Times New Roman" w:cs="Times New Roman"/>
              </w:rPr>
            </w:pPr>
            <w:r w:rsidRPr="00982E12">
              <w:rPr>
                <w:rFonts w:ascii="Times New Roman" w:hAnsi="Times New Roman" w:cs="Times New Roman"/>
              </w:rPr>
              <w:t>Zasady prowadzenia korespondencji radiowej</w:t>
            </w:r>
          </w:p>
          <w:p w:rsidR="0023489B" w:rsidRPr="00982E12" w:rsidRDefault="0023489B" w:rsidP="00601528">
            <w:pPr>
              <w:numPr>
                <w:ilvl w:val="0"/>
                <w:numId w:val="432"/>
              </w:numPr>
              <w:ind w:left="300"/>
              <w:rPr>
                <w:rFonts w:ascii="Times New Roman" w:hAnsi="Times New Roman" w:cs="Times New Roman"/>
              </w:rPr>
            </w:pPr>
            <w:r w:rsidRPr="00982E12">
              <w:rPr>
                <w:rFonts w:ascii="Times New Roman" w:hAnsi="Times New Roman" w:cs="Times New Roman"/>
              </w:rPr>
              <w:t>Zasady pracy w sieciach współdziałania</w:t>
            </w:r>
          </w:p>
          <w:p w:rsidR="0023489B" w:rsidRPr="00982E12" w:rsidRDefault="0023489B" w:rsidP="00601528">
            <w:pPr>
              <w:numPr>
                <w:ilvl w:val="0"/>
                <w:numId w:val="432"/>
              </w:numPr>
              <w:ind w:left="300"/>
              <w:rPr>
                <w:rFonts w:ascii="Times New Roman" w:hAnsi="Times New Roman" w:cs="Times New Roman"/>
              </w:rPr>
            </w:pPr>
            <w:r w:rsidRPr="00982E12">
              <w:rPr>
                <w:rFonts w:ascii="Times New Roman" w:hAnsi="Times New Roman" w:cs="Times New Roman"/>
              </w:rPr>
              <w:t>Budowa i eksploatacja sprzętu radiotelefonicznego</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559" w:type="dxa"/>
          </w:tcPr>
          <w:p w:rsidR="0023489B" w:rsidRPr="00982E12" w:rsidRDefault="004F5C2D"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4F5C2D"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601528">
            <w:pPr>
              <w:pStyle w:val="Akapitzlist"/>
              <w:numPr>
                <w:ilvl w:val="0"/>
                <w:numId w:val="440"/>
              </w:numPr>
              <w:spacing w:after="0" w:line="240" w:lineRule="auto"/>
              <w:jc w:val="center"/>
              <w:rPr>
                <w:rFonts w:ascii="Times New Roman" w:hAnsi="Times New Roman" w:cs="Times New Roman"/>
              </w:rPr>
            </w:pPr>
            <w:r w:rsidRPr="00982E12">
              <w:rPr>
                <w:rFonts w:ascii="Times New Roman" w:hAnsi="Times New Roman" w:cs="Times New Roman"/>
              </w:rPr>
              <w:t>2</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bCs/>
                <w:iCs/>
              </w:rPr>
              <w:t>Urządzenia optoelektroniczne</w:t>
            </w:r>
          </w:p>
        </w:tc>
        <w:tc>
          <w:tcPr>
            <w:tcW w:w="3441" w:type="dxa"/>
          </w:tcPr>
          <w:p w:rsidR="0023489B" w:rsidRPr="00982E12" w:rsidRDefault="0023489B" w:rsidP="00601528">
            <w:pPr>
              <w:numPr>
                <w:ilvl w:val="0"/>
                <w:numId w:val="433"/>
              </w:numPr>
              <w:ind w:left="300"/>
              <w:rPr>
                <w:rFonts w:ascii="Times New Roman" w:hAnsi="Times New Roman" w:cs="Times New Roman"/>
              </w:rPr>
            </w:pPr>
            <w:r w:rsidRPr="00982E12">
              <w:rPr>
                <w:rFonts w:ascii="Times New Roman" w:hAnsi="Times New Roman" w:cs="Times New Roman"/>
              </w:rPr>
              <w:t>Podstawowe zjawiska fizyczne wykorzystywane w urządzeniach optoelektronicznych</w:t>
            </w:r>
          </w:p>
          <w:p w:rsidR="0023489B" w:rsidRPr="00982E12" w:rsidRDefault="0023489B" w:rsidP="00601528">
            <w:pPr>
              <w:numPr>
                <w:ilvl w:val="0"/>
                <w:numId w:val="433"/>
              </w:numPr>
              <w:ind w:left="300"/>
              <w:rPr>
                <w:rFonts w:ascii="Times New Roman" w:hAnsi="Times New Roman" w:cs="Times New Roman"/>
              </w:rPr>
            </w:pPr>
            <w:r w:rsidRPr="00982E12">
              <w:rPr>
                <w:rFonts w:ascii="Times New Roman" w:hAnsi="Times New Roman" w:cs="Times New Roman"/>
              </w:rPr>
              <w:t>Noktowizja i termowizja</w:t>
            </w:r>
          </w:p>
          <w:p w:rsidR="0023489B" w:rsidRPr="00982E12" w:rsidRDefault="0023489B" w:rsidP="00601528">
            <w:pPr>
              <w:numPr>
                <w:ilvl w:val="0"/>
                <w:numId w:val="433"/>
              </w:numPr>
              <w:ind w:left="300"/>
              <w:rPr>
                <w:rFonts w:ascii="Times New Roman" w:hAnsi="Times New Roman" w:cs="Times New Roman"/>
              </w:rPr>
            </w:pPr>
            <w:r w:rsidRPr="00982E12">
              <w:rPr>
                <w:rFonts w:ascii="Times New Roman" w:hAnsi="Times New Roman" w:cs="Times New Roman"/>
              </w:rPr>
              <w:t>Wybrane systemy obserwacji technicznej w SG</w:t>
            </w:r>
          </w:p>
          <w:p w:rsidR="0023489B" w:rsidRPr="00982E12" w:rsidRDefault="0023489B" w:rsidP="00601528">
            <w:pPr>
              <w:numPr>
                <w:ilvl w:val="0"/>
                <w:numId w:val="433"/>
              </w:numPr>
              <w:ind w:left="300"/>
              <w:rPr>
                <w:rFonts w:ascii="Times New Roman" w:hAnsi="Times New Roman" w:cs="Times New Roman"/>
              </w:rPr>
            </w:pPr>
            <w:r w:rsidRPr="00982E12">
              <w:rPr>
                <w:rFonts w:ascii="Times New Roman" w:hAnsi="Times New Roman" w:cs="Times New Roman"/>
              </w:rPr>
              <w:t xml:space="preserve">Budowa i eksploatacja przenośnych urządzeń optoelektronicznych </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559" w:type="dxa"/>
          </w:tcPr>
          <w:p w:rsidR="0023489B" w:rsidRPr="00982E12" w:rsidRDefault="004F5C2D"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4F5C2D"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601528">
            <w:pPr>
              <w:pStyle w:val="Akapitzlist"/>
              <w:numPr>
                <w:ilvl w:val="0"/>
                <w:numId w:val="440"/>
              </w:numPr>
              <w:spacing w:after="0" w:line="240" w:lineRule="auto"/>
              <w:jc w:val="center"/>
              <w:rPr>
                <w:rFonts w:ascii="Times New Roman" w:hAnsi="Times New Roman" w:cs="Times New Roman"/>
              </w:rPr>
            </w:pPr>
            <w:r w:rsidRPr="00982E12">
              <w:rPr>
                <w:rFonts w:ascii="Times New Roman" w:hAnsi="Times New Roman" w:cs="Times New Roman"/>
              </w:rPr>
              <w:t>3</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Budowa i zasady korzystania ze Zintegrowanego Systemu Ewidencji - ZSE</w:t>
            </w:r>
          </w:p>
        </w:tc>
        <w:tc>
          <w:tcPr>
            <w:tcW w:w="3441" w:type="dxa"/>
          </w:tcPr>
          <w:p w:rsidR="0023489B" w:rsidRPr="00982E12" w:rsidRDefault="0023489B" w:rsidP="00601528">
            <w:pPr>
              <w:pStyle w:val="Akapitzlist"/>
              <w:numPr>
                <w:ilvl w:val="0"/>
                <w:numId w:val="434"/>
              </w:numPr>
              <w:suppressAutoHyphens w:val="0"/>
              <w:spacing w:after="0" w:line="240" w:lineRule="auto"/>
              <w:rPr>
                <w:rFonts w:ascii="Times New Roman" w:hAnsi="Times New Roman" w:cs="Times New Roman"/>
              </w:rPr>
            </w:pPr>
            <w:r w:rsidRPr="00982E12">
              <w:rPr>
                <w:rFonts w:ascii="Times New Roman" w:hAnsi="Times New Roman" w:cs="Times New Roman"/>
              </w:rPr>
              <w:t>Budowa systemu ZSE</w:t>
            </w:r>
          </w:p>
          <w:p w:rsidR="0023489B" w:rsidRPr="00982E12" w:rsidRDefault="0023489B" w:rsidP="00601528">
            <w:pPr>
              <w:pStyle w:val="Akapitzlist"/>
              <w:numPr>
                <w:ilvl w:val="0"/>
                <w:numId w:val="434"/>
              </w:numPr>
              <w:suppressAutoHyphens w:val="0"/>
              <w:spacing w:after="0" w:line="240" w:lineRule="auto"/>
              <w:rPr>
                <w:rFonts w:ascii="Times New Roman" w:hAnsi="Times New Roman" w:cs="Times New Roman"/>
              </w:rPr>
            </w:pPr>
            <w:r w:rsidRPr="00982E12">
              <w:rPr>
                <w:rFonts w:ascii="Times New Roman" w:hAnsi="Times New Roman" w:cs="Times New Roman"/>
              </w:rPr>
              <w:t>Ogólne zasady korzystania z wybranych modułów systemu ZSE</w:t>
            </w:r>
          </w:p>
          <w:p w:rsidR="0023489B" w:rsidRPr="00982E12" w:rsidRDefault="0023489B" w:rsidP="00601528">
            <w:pPr>
              <w:pStyle w:val="Akapitzlist"/>
              <w:numPr>
                <w:ilvl w:val="0"/>
                <w:numId w:val="434"/>
              </w:numPr>
              <w:suppressAutoHyphens w:val="0"/>
              <w:spacing w:after="0" w:line="240" w:lineRule="auto"/>
              <w:rPr>
                <w:rFonts w:ascii="Times New Roman" w:hAnsi="Times New Roman" w:cs="Times New Roman"/>
              </w:rPr>
            </w:pPr>
            <w:r w:rsidRPr="00982E12">
              <w:rPr>
                <w:rFonts w:ascii="Times New Roman" w:hAnsi="Times New Roman" w:cs="Times New Roman"/>
              </w:rPr>
              <w:t>Kolokwium zaliczeniowe (test pisemny)</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559" w:type="dxa"/>
          </w:tcPr>
          <w:p w:rsidR="0023489B" w:rsidRPr="00982E12" w:rsidRDefault="004F5C2D"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4F5C2D"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4F5C2D">
        <w:trPr>
          <w:trHeight w:val="338"/>
        </w:trPr>
        <w:tc>
          <w:tcPr>
            <w:tcW w:w="6555" w:type="dxa"/>
            <w:gridSpan w:val="3"/>
            <w:hideMark/>
          </w:tcPr>
          <w:p w:rsidR="0023489B" w:rsidRPr="00982E12" w:rsidRDefault="008B01DE" w:rsidP="00A5477A">
            <w:pPr>
              <w:spacing w:before="120" w:after="120"/>
              <w:jc w:val="right"/>
              <w:rPr>
                <w:rFonts w:ascii="Times New Roman" w:hAnsi="Times New Roman" w:cs="Times New Roman"/>
                <w:b/>
              </w:rPr>
            </w:pPr>
            <w:r w:rsidRPr="00982E12">
              <w:rPr>
                <w:rFonts w:ascii="Times New Roman" w:hAnsi="Times New Roman" w:cs="Times New Roman"/>
                <w:b/>
              </w:rPr>
              <w:t>Razem:</w:t>
            </w:r>
          </w:p>
        </w:tc>
        <w:tc>
          <w:tcPr>
            <w:tcW w:w="1237" w:type="dxa"/>
          </w:tcPr>
          <w:p w:rsidR="0023489B" w:rsidRPr="00982E12" w:rsidRDefault="0023489B" w:rsidP="00A5477A">
            <w:pPr>
              <w:spacing w:before="120" w:after="120"/>
              <w:jc w:val="center"/>
              <w:rPr>
                <w:rFonts w:ascii="Times New Roman" w:hAnsi="Times New Roman" w:cs="Times New Roman"/>
                <w:b/>
              </w:rPr>
            </w:pPr>
            <w:r w:rsidRPr="00982E12">
              <w:rPr>
                <w:rFonts w:ascii="Times New Roman" w:hAnsi="Times New Roman" w:cs="Times New Roman"/>
                <w:b/>
              </w:rPr>
              <w:t>12</w:t>
            </w:r>
          </w:p>
        </w:tc>
        <w:tc>
          <w:tcPr>
            <w:tcW w:w="1559" w:type="dxa"/>
          </w:tcPr>
          <w:p w:rsidR="0023489B" w:rsidRPr="00982E12" w:rsidRDefault="004F5C2D" w:rsidP="00A5477A">
            <w:pPr>
              <w:spacing w:before="120" w:after="120"/>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4F5C2D" w:rsidP="00A5477A">
            <w:pPr>
              <w:spacing w:before="120" w:after="120"/>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c>
          <w:tcPr>
            <w:tcW w:w="10485"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bCs/>
                <w:iCs/>
              </w:rPr>
              <w:t>Wykorzystanie usług teleinformatycznych</w:t>
            </w:r>
          </w:p>
        </w:tc>
        <w:tc>
          <w:tcPr>
            <w:tcW w:w="3441" w:type="dxa"/>
          </w:tcPr>
          <w:p w:rsidR="0023489B" w:rsidRPr="00982E12" w:rsidRDefault="0023489B" w:rsidP="00601528">
            <w:pPr>
              <w:pStyle w:val="Akapitzlist"/>
              <w:numPr>
                <w:ilvl w:val="0"/>
                <w:numId w:val="438"/>
              </w:numPr>
              <w:spacing w:after="0" w:line="240" w:lineRule="auto"/>
              <w:rPr>
                <w:rFonts w:ascii="Times New Roman" w:hAnsi="Times New Roman" w:cs="Times New Roman"/>
              </w:rPr>
            </w:pPr>
            <w:r w:rsidRPr="00982E12">
              <w:rPr>
                <w:rFonts w:ascii="Times New Roman" w:hAnsi="Times New Roman" w:cs="Times New Roman"/>
              </w:rPr>
              <w:t>Wyszukiwanie i przetwarzanie informacji z wybranych elementów systemu teleinformatycznego SG</w:t>
            </w:r>
          </w:p>
          <w:p w:rsidR="0023489B" w:rsidRPr="00982E12" w:rsidRDefault="0023489B" w:rsidP="00601528">
            <w:pPr>
              <w:pStyle w:val="Akapitzlist"/>
              <w:numPr>
                <w:ilvl w:val="0"/>
                <w:numId w:val="438"/>
              </w:numPr>
              <w:spacing w:after="0" w:line="240" w:lineRule="auto"/>
              <w:rPr>
                <w:rFonts w:ascii="Times New Roman" w:hAnsi="Times New Roman" w:cs="Times New Roman"/>
              </w:rPr>
            </w:pPr>
            <w:r w:rsidRPr="00982E12">
              <w:rPr>
                <w:rFonts w:ascii="Times New Roman" w:hAnsi="Times New Roman" w:cs="Times New Roman"/>
              </w:rPr>
              <w:t>Tworzenie dokumentów służbowych</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559" w:type="dxa"/>
          </w:tcPr>
          <w:p w:rsidR="0023489B" w:rsidRPr="00982E12" w:rsidRDefault="004F5C2D"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4F5C2D"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bCs/>
                <w:iCs/>
              </w:rPr>
              <w:t>Obsługa sprzętu łączności radiowej UKF</w:t>
            </w:r>
          </w:p>
        </w:tc>
        <w:tc>
          <w:tcPr>
            <w:tcW w:w="344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Posługiwanie się sprzętem radiowym </w:t>
            </w:r>
            <w:r w:rsidRPr="00982E12">
              <w:rPr>
                <w:rFonts w:ascii="Times New Roman" w:hAnsi="Times New Roman" w:cs="Times New Roman"/>
              </w:rPr>
              <w:br/>
              <w:t>w symulowanych ćwiczeniach</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559" w:type="dxa"/>
          </w:tcPr>
          <w:p w:rsidR="0023489B" w:rsidRPr="00982E12" w:rsidRDefault="004F5C2D"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4F5C2D"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bCs/>
                <w:iCs/>
              </w:rPr>
              <w:t>Obsługa przenośnych urządzeń obserwacji technicznej</w:t>
            </w:r>
          </w:p>
        </w:tc>
        <w:tc>
          <w:tcPr>
            <w:tcW w:w="344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Posługiwanie się sprzętem optoelektronicznym w symulowanych ćwiczeniach </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559" w:type="dxa"/>
          </w:tcPr>
          <w:p w:rsidR="0023489B" w:rsidRPr="00982E12" w:rsidRDefault="004F5C2D"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4F5C2D"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bCs/>
                <w:iCs/>
              </w:rPr>
              <w:t xml:space="preserve">Wykorzystanie </w:t>
            </w:r>
            <w:r w:rsidRPr="00982E12">
              <w:rPr>
                <w:rFonts w:ascii="Times New Roman" w:hAnsi="Times New Roman" w:cs="Times New Roman"/>
              </w:rPr>
              <w:t>Zintegrowanego Systemu Ewidencji - ZSE</w:t>
            </w:r>
          </w:p>
        </w:tc>
        <w:tc>
          <w:tcPr>
            <w:tcW w:w="3441" w:type="dxa"/>
          </w:tcPr>
          <w:p w:rsidR="0023489B" w:rsidRPr="00982E12" w:rsidRDefault="0023489B" w:rsidP="00601528">
            <w:pPr>
              <w:pStyle w:val="Akapitzlist"/>
              <w:numPr>
                <w:ilvl w:val="0"/>
                <w:numId w:val="439"/>
              </w:numPr>
              <w:spacing w:after="0" w:line="240" w:lineRule="auto"/>
              <w:rPr>
                <w:rFonts w:ascii="Times New Roman" w:hAnsi="Times New Roman" w:cs="Times New Roman"/>
              </w:rPr>
            </w:pPr>
            <w:r w:rsidRPr="00982E12">
              <w:rPr>
                <w:rFonts w:ascii="Times New Roman" w:hAnsi="Times New Roman" w:cs="Times New Roman"/>
              </w:rPr>
              <w:t>Logowanie do systemu</w:t>
            </w:r>
          </w:p>
          <w:p w:rsidR="0023489B" w:rsidRPr="00982E12" w:rsidRDefault="0023489B" w:rsidP="00601528">
            <w:pPr>
              <w:pStyle w:val="Akapitzlist"/>
              <w:numPr>
                <w:ilvl w:val="0"/>
                <w:numId w:val="439"/>
              </w:numPr>
              <w:spacing w:after="0" w:line="240" w:lineRule="auto"/>
              <w:rPr>
                <w:rFonts w:ascii="Times New Roman" w:hAnsi="Times New Roman" w:cs="Times New Roman"/>
              </w:rPr>
            </w:pPr>
            <w:r w:rsidRPr="00982E12">
              <w:rPr>
                <w:rFonts w:ascii="Times New Roman" w:hAnsi="Times New Roman" w:cs="Times New Roman"/>
              </w:rPr>
              <w:t>Wprowadzanie danych podczas legitymowania</w:t>
            </w:r>
          </w:p>
          <w:p w:rsidR="0023489B" w:rsidRPr="00982E12" w:rsidRDefault="0023489B" w:rsidP="00601528">
            <w:pPr>
              <w:pStyle w:val="Akapitzlist"/>
              <w:numPr>
                <w:ilvl w:val="0"/>
                <w:numId w:val="439"/>
              </w:numPr>
              <w:spacing w:after="0" w:line="240" w:lineRule="auto"/>
              <w:rPr>
                <w:rFonts w:ascii="Times New Roman" w:hAnsi="Times New Roman" w:cs="Times New Roman"/>
              </w:rPr>
            </w:pPr>
            <w:r w:rsidRPr="00982E12">
              <w:rPr>
                <w:rFonts w:ascii="Times New Roman" w:hAnsi="Times New Roman" w:cs="Times New Roman"/>
              </w:rPr>
              <w:lastRenderedPageBreak/>
              <w:t>Wprowadzanie danych podczas odprawy granicznej</w:t>
            </w:r>
          </w:p>
          <w:p w:rsidR="0023489B" w:rsidRPr="00982E12" w:rsidRDefault="0023489B" w:rsidP="00601528">
            <w:pPr>
              <w:pStyle w:val="Akapitzlist"/>
              <w:numPr>
                <w:ilvl w:val="0"/>
                <w:numId w:val="439"/>
              </w:numPr>
              <w:spacing w:after="0" w:line="240" w:lineRule="auto"/>
              <w:rPr>
                <w:rFonts w:ascii="Times New Roman" w:hAnsi="Times New Roman" w:cs="Times New Roman"/>
              </w:rPr>
            </w:pPr>
            <w:r w:rsidRPr="00982E12">
              <w:rPr>
                <w:rFonts w:ascii="Times New Roman" w:hAnsi="Times New Roman" w:cs="Times New Roman"/>
              </w:rPr>
              <w:t>Realizacja czynności po uzyskaniu informacji z aplikacji</w:t>
            </w:r>
          </w:p>
          <w:p w:rsidR="0023489B" w:rsidRPr="00982E12" w:rsidRDefault="0023489B" w:rsidP="00A5477A">
            <w:pPr>
              <w:pStyle w:val="Akapitzlist"/>
              <w:spacing w:after="0" w:line="240" w:lineRule="auto"/>
              <w:ind w:left="360"/>
              <w:rPr>
                <w:rFonts w:ascii="Times New Roman" w:hAnsi="Times New Roman" w:cs="Times New Roman"/>
              </w:rPr>
            </w:pP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8</w:t>
            </w:r>
          </w:p>
        </w:tc>
        <w:tc>
          <w:tcPr>
            <w:tcW w:w="1559" w:type="dxa"/>
          </w:tcPr>
          <w:p w:rsidR="0023489B" w:rsidRPr="00982E12" w:rsidRDefault="004F5C2D"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4F5C2D"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6555" w:type="dxa"/>
            <w:gridSpan w:val="3"/>
            <w:hideMark/>
          </w:tcPr>
          <w:p w:rsidR="0023489B" w:rsidRPr="00982E12" w:rsidRDefault="008B01DE" w:rsidP="00A5477A">
            <w:pPr>
              <w:spacing w:before="120" w:after="120"/>
              <w:jc w:val="right"/>
              <w:rPr>
                <w:rFonts w:ascii="Times New Roman" w:hAnsi="Times New Roman" w:cs="Times New Roman"/>
                <w:b/>
              </w:rPr>
            </w:pPr>
            <w:r w:rsidRPr="00982E12">
              <w:rPr>
                <w:rFonts w:ascii="Times New Roman" w:hAnsi="Times New Roman" w:cs="Times New Roman"/>
                <w:b/>
              </w:rPr>
              <w:t>Razem:</w:t>
            </w:r>
          </w:p>
        </w:tc>
        <w:tc>
          <w:tcPr>
            <w:tcW w:w="1237" w:type="dxa"/>
          </w:tcPr>
          <w:p w:rsidR="0023489B" w:rsidRPr="00982E12" w:rsidRDefault="0023489B" w:rsidP="00A5477A">
            <w:pPr>
              <w:spacing w:before="120" w:after="120"/>
              <w:jc w:val="center"/>
              <w:rPr>
                <w:rFonts w:ascii="Times New Roman" w:hAnsi="Times New Roman" w:cs="Times New Roman"/>
                <w:b/>
              </w:rPr>
            </w:pPr>
            <w:r w:rsidRPr="00982E12">
              <w:rPr>
                <w:rFonts w:ascii="Times New Roman" w:hAnsi="Times New Roman" w:cs="Times New Roman"/>
                <w:b/>
              </w:rPr>
              <w:t>20</w:t>
            </w:r>
          </w:p>
        </w:tc>
        <w:tc>
          <w:tcPr>
            <w:tcW w:w="1559" w:type="dxa"/>
          </w:tcPr>
          <w:p w:rsidR="0023489B" w:rsidRPr="00982E12" w:rsidRDefault="004F5C2D" w:rsidP="00A5477A">
            <w:pPr>
              <w:spacing w:before="120" w:after="120"/>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4F5C2D" w:rsidP="00A5477A">
            <w:pPr>
              <w:spacing w:before="120" w:after="120"/>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c>
          <w:tcPr>
            <w:tcW w:w="6555" w:type="dxa"/>
            <w:gridSpan w:val="3"/>
            <w:hideMark/>
          </w:tcPr>
          <w:p w:rsidR="0023489B" w:rsidRPr="00982E12" w:rsidRDefault="008B01DE" w:rsidP="00A5477A">
            <w:pPr>
              <w:spacing w:before="120" w:after="120"/>
              <w:jc w:val="right"/>
              <w:rPr>
                <w:rFonts w:ascii="Times New Roman" w:hAnsi="Times New Roman" w:cs="Times New Roman"/>
                <w:b/>
              </w:rPr>
            </w:pPr>
            <w:r w:rsidRPr="00982E12">
              <w:rPr>
                <w:rFonts w:ascii="Times New Roman" w:hAnsi="Times New Roman" w:cs="Times New Roman"/>
                <w:b/>
              </w:rPr>
              <w:t>SUMA GODZIN:</w:t>
            </w:r>
          </w:p>
        </w:tc>
        <w:tc>
          <w:tcPr>
            <w:tcW w:w="1237" w:type="dxa"/>
          </w:tcPr>
          <w:p w:rsidR="0023489B" w:rsidRPr="00982E12" w:rsidRDefault="0023489B" w:rsidP="00A5477A">
            <w:pPr>
              <w:spacing w:before="120" w:after="120"/>
              <w:jc w:val="center"/>
              <w:rPr>
                <w:rFonts w:ascii="Times New Roman" w:hAnsi="Times New Roman" w:cs="Times New Roman"/>
                <w:b/>
              </w:rPr>
            </w:pPr>
            <w:r w:rsidRPr="00982E12">
              <w:rPr>
                <w:rFonts w:ascii="Times New Roman" w:hAnsi="Times New Roman" w:cs="Times New Roman"/>
                <w:b/>
              </w:rPr>
              <w:t>32</w:t>
            </w:r>
          </w:p>
        </w:tc>
        <w:tc>
          <w:tcPr>
            <w:tcW w:w="1559" w:type="dxa"/>
          </w:tcPr>
          <w:p w:rsidR="0023489B" w:rsidRPr="00982E12" w:rsidRDefault="004F5C2D" w:rsidP="00A5477A">
            <w:pPr>
              <w:spacing w:before="120" w:after="120"/>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4F5C2D" w:rsidP="00A5477A">
            <w:pPr>
              <w:spacing w:before="120" w:after="120"/>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i/>
        </w:rPr>
      </w:pPr>
      <w:r w:rsidRPr="00982E12">
        <w:rPr>
          <w:rFonts w:ascii="Times New Roman" w:hAnsi="Times New Roman" w:cs="Times New Roman"/>
          <w:i/>
        </w:rPr>
        <w:t>*kolumny umieszczamy w przypadku, gdy program obejmuje daną formę jego realizacji</w:t>
      </w: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485" w:type="dxa"/>
        <w:tblLook w:val="04A0" w:firstRow="1" w:lastRow="0" w:firstColumn="1" w:lastColumn="0" w:noHBand="0" w:noVBand="1"/>
      </w:tblPr>
      <w:tblGrid>
        <w:gridCol w:w="8359"/>
        <w:gridCol w:w="2126"/>
      </w:tblGrid>
      <w:tr w:rsidR="00817D55" w:rsidRPr="00982E12" w:rsidTr="00A5477A">
        <w:trPr>
          <w:trHeight w:val="514"/>
        </w:trPr>
        <w:tc>
          <w:tcPr>
            <w:tcW w:w="8359"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212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817D55" w:rsidRPr="00982E12" w:rsidTr="00A5477A">
        <w:trPr>
          <w:trHeight w:val="50"/>
        </w:trPr>
        <w:tc>
          <w:tcPr>
            <w:tcW w:w="835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 przedmiotu</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13</w:t>
            </w:r>
          </w:p>
        </w:tc>
      </w:tr>
      <w:tr w:rsidR="0023489B" w:rsidRPr="00982E12" w:rsidTr="00A5477A">
        <w:trPr>
          <w:trHeight w:val="231"/>
        </w:trPr>
        <w:tc>
          <w:tcPr>
            <w:tcW w:w="835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testów wiedzy</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485" w:type="dxa"/>
        <w:tblLayout w:type="fixed"/>
        <w:tblLook w:val="04A0" w:firstRow="1" w:lastRow="0" w:firstColumn="1" w:lastColumn="0" w:noHBand="0" w:noVBand="1"/>
      </w:tblPr>
      <w:tblGrid>
        <w:gridCol w:w="1838"/>
        <w:gridCol w:w="851"/>
        <w:gridCol w:w="1130"/>
        <w:gridCol w:w="996"/>
        <w:gridCol w:w="1134"/>
        <w:gridCol w:w="1130"/>
        <w:gridCol w:w="1130"/>
        <w:gridCol w:w="21"/>
        <w:gridCol w:w="1116"/>
        <w:gridCol w:w="21"/>
        <w:gridCol w:w="1118"/>
      </w:tblGrid>
      <w:tr w:rsidR="0023489B" w:rsidRPr="00982E12" w:rsidTr="00A5477A">
        <w:trPr>
          <w:trHeight w:val="165"/>
        </w:trPr>
        <w:tc>
          <w:tcPr>
            <w:tcW w:w="183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529" w:type="dxa"/>
            <w:gridSpan w:val="9"/>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111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851"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541" w:type="dxa"/>
            <w:gridSpan w:val="6"/>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37" w:type="dxa"/>
            <w:gridSpan w:val="2"/>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1118" w:type="dxa"/>
            <w:vMerge/>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851" w:type="dxa"/>
            <w:vMerge/>
            <w:hideMark/>
          </w:tcPr>
          <w:p w:rsidR="0023489B" w:rsidRPr="00982E12" w:rsidRDefault="0023489B" w:rsidP="00A5477A">
            <w:pPr>
              <w:spacing w:line="256" w:lineRule="auto"/>
              <w:rPr>
                <w:rFonts w:ascii="Times New Roman" w:hAnsi="Times New Roman" w:cs="Times New Roman"/>
                <w:b/>
              </w:rPr>
            </w:pPr>
          </w:p>
        </w:tc>
        <w:tc>
          <w:tcPr>
            <w:tcW w:w="1130"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996"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13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1130"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130"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37" w:type="dxa"/>
            <w:gridSpan w:val="2"/>
            <w:hideMark/>
          </w:tcPr>
          <w:p w:rsidR="0023489B" w:rsidRPr="00982E12" w:rsidRDefault="0023489B" w:rsidP="00A5477A">
            <w:pPr>
              <w:spacing w:line="256" w:lineRule="auto"/>
              <w:rPr>
                <w:rFonts w:ascii="Times New Roman" w:hAnsi="Times New Roman" w:cs="Times New Roman"/>
                <w:b/>
              </w:rPr>
            </w:pPr>
          </w:p>
        </w:tc>
        <w:tc>
          <w:tcPr>
            <w:tcW w:w="1139" w:type="dxa"/>
            <w:gridSpan w:val="2"/>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85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12</w:t>
            </w:r>
          </w:p>
        </w:tc>
        <w:tc>
          <w:tcPr>
            <w:tcW w:w="1130"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20</w:t>
            </w:r>
          </w:p>
        </w:tc>
        <w:tc>
          <w:tcPr>
            <w:tcW w:w="996" w:type="dxa"/>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356"/>
              <w:jc w:val="center"/>
              <w:rPr>
                <w:rFonts w:ascii="Times New Roman" w:hAnsi="Times New Roman" w:cs="Times New Roman"/>
              </w:rPr>
            </w:pPr>
          </w:p>
        </w:tc>
        <w:tc>
          <w:tcPr>
            <w:tcW w:w="1130" w:type="dxa"/>
          </w:tcPr>
          <w:p w:rsidR="0023489B" w:rsidRPr="00982E12" w:rsidRDefault="0023489B" w:rsidP="00A5477A">
            <w:pPr>
              <w:ind w:left="356"/>
              <w:jc w:val="center"/>
              <w:rPr>
                <w:rFonts w:ascii="Times New Roman" w:hAnsi="Times New Roman" w:cs="Times New Roman"/>
              </w:rPr>
            </w:pPr>
          </w:p>
        </w:tc>
        <w:tc>
          <w:tcPr>
            <w:tcW w:w="1130" w:type="dxa"/>
          </w:tcPr>
          <w:p w:rsidR="0023489B" w:rsidRPr="00982E12" w:rsidRDefault="0023489B" w:rsidP="00A5477A">
            <w:pPr>
              <w:ind w:left="356"/>
              <w:jc w:val="center"/>
              <w:rPr>
                <w:rFonts w:ascii="Times New Roman" w:hAnsi="Times New Roman" w:cs="Times New Roman"/>
              </w:rPr>
            </w:pPr>
          </w:p>
        </w:tc>
        <w:tc>
          <w:tcPr>
            <w:tcW w:w="1137" w:type="dxa"/>
            <w:gridSpan w:val="2"/>
          </w:tcPr>
          <w:p w:rsidR="0023489B" w:rsidRPr="00982E12" w:rsidRDefault="0023489B" w:rsidP="00A5477A">
            <w:pPr>
              <w:jc w:val="center"/>
              <w:rPr>
                <w:rFonts w:ascii="Times New Roman" w:hAnsi="Times New Roman" w:cs="Times New Roman"/>
              </w:rPr>
            </w:pPr>
          </w:p>
        </w:tc>
        <w:tc>
          <w:tcPr>
            <w:tcW w:w="1139" w:type="dxa"/>
            <w:gridSpan w:val="2"/>
          </w:tcPr>
          <w:p w:rsidR="0023489B" w:rsidRPr="00982E12" w:rsidRDefault="0023489B" w:rsidP="00A5477A">
            <w:pPr>
              <w:ind w:left="80"/>
              <w:jc w:val="center"/>
              <w:rPr>
                <w:rFonts w:ascii="Times New Roman" w:hAnsi="Times New Roman" w:cs="Times New Roman"/>
                <w:b/>
              </w:rPr>
            </w:pPr>
            <w:r w:rsidRPr="00982E12">
              <w:rPr>
                <w:rFonts w:ascii="Times New Roman" w:hAnsi="Times New Roman" w:cs="Times New Roman"/>
                <w:b/>
              </w:rPr>
              <w:t>32</w:t>
            </w: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851" w:type="dxa"/>
          </w:tcPr>
          <w:p w:rsidR="0023489B" w:rsidRPr="00982E12" w:rsidRDefault="0023489B" w:rsidP="00A5477A">
            <w:pPr>
              <w:jc w:val="center"/>
              <w:rPr>
                <w:rFonts w:ascii="Times New Roman" w:hAnsi="Times New Roman" w:cs="Times New Roman"/>
                <w:i/>
              </w:rPr>
            </w:pPr>
          </w:p>
        </w:tc>
        <w:tc>
          <w:tcPr>
            <w:tcW w:w="1130" w:type="dxa"/>
          </w:tcPr>
          <w:p w:rsidR="0023489B" w:rsidRPr="00982E12" w:rsidRDefault="0023489B" w:rsidP="00A5477A">
            <w:pPr>
              <w:ind w:left="52"/>
              <w:jc w:val="center"/>
              <w:rPr>
                <w:rFonts w:ascii="Times New Roman" w:hAnsi="Times New Roman" w:cs="Times New Roman"/>
                <w:i/>
              </w:rPr>
            </w:pPr>
          </w:p>
        </w:tc>
        <w:tc>
          <w:tcPr>
            <w:tcW w:w="996" w:type="dxa"/>
          </w:tcPr>
          <w:p w:rsidR="0023489B" w:rsidRPr="00982E12" w:rsidRDefault="0023489B" w:rsidP="00A5477A">
            <w:pPr>
              <w:ind w:left="356"/>
              <w:jc w:val="center"/>
              <w:rPr>
                <w:rFonts w:ascii="Times New Roman" w:hAnsi="Times New Roman" w:cs="Times New Roman"/>
                <w:i/>
              </w:rPr>
            </w:pPr>
          </w:p>
        </w:tc>
        <w:tc>
          <w:tcPr>
            <w:tcW w:w="1134" w:type="dxa"/>
          </w:tcPr>
          <w:p w:rsidR="0023489B" w:rsidRPr="00982E12" w:rsidRDefault="0023489B" w:rsidP="00A5477A">
            <w:pPr>
              <w:ind w:left="356"/>
              <w:jc w:val="center"/>
              <w:rPr>
                <w:rFonts w:ascii="Times New Roman" w:hAnsi="Times New Roman" w:cs="Times New Roman"/>
                <w:i/>
              </w:rPr>
            </w:pPr>
          </w:p>
        </w:tc>
        <w:tc>
          <w:tcPr>
            <w:tcW w:w="1130" w:type="dxa"/>
          </w:tcPr>
          <w:p w:rsidR="0023489B" w:rsidRPr="00982E12" w:rsidRDefault="0023489B" w:rsidP="00A5477A">
            <w:pPr>
              <w:ind w:left="356"/>
              <w:jc w:val="center"/>
              <w:rPr>
                <w:rFonts w:ascii="Times New Roman" w:hAnsi="Times New Roman" w:cs="Times New Roman"/>
                <w:i/>
              </w:rPr>
            </w:pPr>
          </w:p>
        </w:tc>
        <w:tc>
          <w:tcPr>
            <w:tcW w:w="1130" w:type="dxa"/>
          </w:tcPr>
          <w:p w:rsidR="0023489B" w:rsidRPr="00982E12" w:rsidRDefault="0023489B" w:rsidP="00A5477A">
            <w:pPr>
              <w:ind w:left="356"/>
              <w:jc w:val="center"/>
              <w:rPr>
                <w:rFonts w:ascii="Times New Roman" w:hAnsi="Times New Roman" w:cs="Times New Roman"/>
                <w:i/>
              </w:rPr>
            </w:pPr>
          </w:p>
        </w:tc>
        <w:tc>
          <w:tcPr>
            <w:tcW w:w="1137" w:type="dxa"/>
            <w:gridSpan w:val="2"/>
          </w:tcPr>
          <w:p w:rsidR="0023489B" w:rsidRPr="00982E12" w:rsidRDefault="0023489B" w:rsidP="00A5477A">
            <w:pPr>
              <w:jc w:val="center"/>
              <w:rPr>
                <w:rFonts w:ascii="Times New Roman" w:hAnsi="Times New Roman" w:cs="Times New Roman"/>
                <w:i/>
              </w:rPr>
            </w:pPr>
          </w:p>
        </w:tc>
        <w:tc>
          <w:tcPr>
            <w:tcW w:w="1139" w:type="dxa"/>
            <w:gridSpan w:val="2"/>
          </w:tcPr>
          <w:p w:rsidR="0023489B" w:rsidRPr="00982E12" w:rsidRDefault="0023489B" w:rsidP="00A5477A">
            <w:pPr>
              <w:ind w:left="80"/>
              <w:jc w:val="center"/>
              <w:rPr>
                <w:rFonts w:ascii="Times New Roman" w:hAnsi="Times New Roman" w:cs="Times New Roman"/>
                <w:b/>
                <w:i/>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85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13</w:t>
            </w:r>
          </w:p>
        </w:tc>
        <w:tc>
          <w:tcPr>
            <w:tcW w:w="1130"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5</w:t>
            </w:r>
          </w:p>
        </w:tc>
        <w:tc>
          <w:tcPr>
            <w:tcW w:w="996" w:type="dxa"/>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356"/>
              <w:jc w:val="center"/>
              <w:rPr>
                <w:rFonts w:ascii="Times New Roman" w:hAnsi="Times New Roman" w:cs="Times New Roman"/>
              </w:rPr>
            </w:pPr>
          </w:p>
        </w:tc>
        <w:tc>
          <w:tcPr>
            <w:tcW w:w="1130" w:type="dxa"/>
          </w:tcPr>
          <w:p w:rsidR="0023489B" w:rsidRPr="00982E12" w:rsidRDefault="0023489B" w:rsidP="00A5477A">
            <w:pPr>
              <w:ind w:left="356"/>
              <w:jc w:val="center"/>
              <w:rPr>
                <w:rFonts w:ascii="Times New Roman" w:hAnsi="Times New Roman" w:cs="Times New Roman"/>
              </w:rPr>
            </w:pPr>
          </w:p>
        </w:tc>
        <w:tc>
          <w:tcPr>
            <w:tcW w:w="1130" w:type="dxa"/>
          </w:tcPr>
          <w:p w:rsidR="0023489B" w:rsidRPr="00982E12" w:rsidRDefault="0023489B" w:rsidP="00A5477A">
            <w:pPr>
              <w:ind w:left="356"/>
              <w:jc w:val="center"/>
              <w:rPr>
                <w:rFonts w:ascii="Times New Roman" w:hAnsi="Times New Roman" w:cs="Times New Roman"/>
              </w:rPr>
            </w:pPr>
          </w:p>
        </w:tc>
        <w:tc>
          <w:tcPr>
            <w:tcW w:w="1137" w:type="dxa"/>
            <w:gridSpan w:val="2"/>
          </w:tcPr>
          <w:p w:rsidR="0023489B" w:rsidRPr="00982E12" w:rsidRDefault="0023489B" w:rsidP="00A5477A">
            <w:pPr>
              <w:ind w:left="356"/>
              <w:jc w:val="center"/>
              <w:rPr>
                <w:rFonts w:ascii="Times New Roman" w:hAnsi="Times New Roman" w:cs="Times New Roman"/>
              </w:rPr>
            </w:pPr>
          </w:p>
        </w:tc>
        <w:tc>
          <w:tcPr>
            <w:tcW w:w="1139" w:type="dxa"/>
            <w:gridSpan w:val="2"/>
          </w:tcPr>
          <w:p w:rsidR="0023489B" w:rsidRPr="00982E12" w:rsidRDefault="0023489B" w:rsidP="00A5477A">
            <w:pPr>
              <w:ind w:left="80"/>
              <w:jc w:val="center"/>
              <w:rPr>
                <w:rFonts w:ascii="Times New Roman" w:hAnsi="Times New Roman" w:cs="Times New Roman"/>
                <w:b/>
              </w:rPr>
            </w:pPr>
            <w:r w:rsidRPr="00982E12">
              <w:rPr>
                <w:rFonts w:ascii="Times New Roman" w:hAnsi="Times New Roman" w:cs="Times New Roman"/>
                <w:b/>
              </w:rPr>
              <w:t>18</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485" w:type="dxa"/>
        <w:tblLook w:val="04A0" w:firstRow="1" w:lastRow="0" w:firstColumn="1" w:lastColumn="0" w:noHBand="0" w:noVBand="1"/>
      </w:tblPr>
      <w:tblGrid>
        <w:gridCol w:w="8359"/>
        <w:gridCol w:w="2126"/>
      </w:tblGrid>
      <w:tr w:rsidR="00817D55" w:rsidRPr="00982E12" w:rsidTr="00A5477A">
        <w:tc>
          <w:tcPr>
            <w:tcW w:w="8359"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2126"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817D55" w:rsidRPr="00982E12" w:rsidTr="00A5477A">
        <w:tc>
          <w:tcPr>
            <w:tcW w:w="10485" w:type="dxa"/>
            <w:gridSpan w:val="2"/>
          </w:tcPr>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Wiedza: </w:t>
            </w:r>
          </w:p>
        </w:tc>
      </w:tr>
      <w:tr w:rsidR="00817D55" w:rsidRPr="00982E12" w:rsidTr="00A5477A">
        <w:trPr>
          <w:trHeight w:val="520"/>
        </w:trPr>
        <w:tc>
          <w:tcPr>
            <w:tcW w:w="8359" w:type="dxa"/>
          </w:tcPr>
          <w:p w:rsidR="0023489B" w:rsidRPr="00982E12" w:rsidRDefault="0023489B" w:rsidP="00601528">
            <w:pPr>
              <w:numPr>
                <w:ilvl w:val="0"/>
                <w:numId w:val="435"/>
              </w:numPr>
              <w:ind w:left="311" w:hanging="284"/>
              <w:jc w:val="both"/>
              <w:rPr>
                <w:rFonts w:ascii="Times New Roman" w:hAnsi="Times New Roman" w:cs="Times New Roman"/>
              </w:rPr>
            </w:pPr>
            <w:r w:rsidRPr="00982E12">
              <w:rPr>
                <w:rFonts w:ascii="Times New Roman" w:hAnsi="Times New Roman" w:cs="Times New Roman"/>
              </w:rPr>
              <w:t>Omawia elementy systemu teleinformatycznego wykorzystywane w Straży Granicznej, wybrane aplikacje i bazy danych wykorzystywane w ochronie granicy państwowej</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BGP1_W03</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BGP1_W09</w:t>
            </w:r>
          </w:p>
        </w:tc>
      </w:tr>
      <w:tr w:rsidR="00817D55" w:rsidRPr="00982E12" w:rsidTr="00A5477A">
        <w:tc>
          <w:tcPr>
            <w:tcW w:w="8359" w:type="dxa"/>
          </w:tcPr>
          <w:p w:rsidR="0023489B" w:rsidRPr="00982E12" w:rsidRDefault="0023489B" w:rsidP="00601528">
            <w:pPr>
              <w:numPr>
                <w:ilvl w:val="0"/>
                <w:numId w:val="435"/>
              </w:numPr>
              <w:ind w:left="311" w:hanging="284"/>
              <w:jc w:val="both"/>
              <w:rPr>
                <w:rFonts w:ascii="Times New Roman" w:hAnsi="Times New Roman" w:cs="Times New Roman"/>
              </w:rPr>
            </w:pPr>
            <w:r w:rsidRPr="00982E12">
              <w:rPr>
                <w:rFonts w:ascii="Times New Roman" w:hAnsi="Times New Roman" w:cs="Times New Roman"/>
              </w:rPr>
              <w:t>Omawia zjawiska fizyczne wykorzystywane w termowizji i noktowizji, omawia wpływ warunków atmosferycznych na obraz w urządzeniach optoelektronicznych oraz wyjaśnia różnice pomiędzy termowizją a noktowizją</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BGP1_W10</w:t>
            </w:r>
          </w:p>
        </w:tc>
      </w:tr>
      <w:tr w:rsidR="00817D55" w:rsidRPr="00982E12" w:rsidTr="00A5477A">
        <w:tc>
          <w:tcPr>
            <w:tcW w:w="8359" w:type="dxa"/>
          </w:tcPr>
          <w:p w:rsidR="0023489B" w:rsidRPr="00982E12" w:rsidRDefault="0023489B" w:rsidP="00601528">
            <w:pPr>
              <w:numPr>
                <w:ilvl w:val="0"/>
                <w:numId w:val="435"/>
              </w:numPr>
              <w:ind w:left="311" w:hanging="284"/>
              <w:jc w:val="both"/>
              <w:rPr>
                <w:rFonts w:ascii="Times New Roman" w:hAnsi="Times New Roman" w:cs="Times New Roman"/>
              </w:rPr>
            </w:pPr>
            <w:r w:rsidRPr="00982E12">
              <w:rPr>
                <w:rFonts w:ascii="Times New Roman" w:hAnsi="Times New Roman" w:cs="Times New Roman"/>
              </w:rPr>
              <w:t>Omawia przepisy oraz zasady prowadzenia korespondencji w sieciach i kierunkach radiowych UKF</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BGP1_W10</w:t>
            </w:r>
          </w:p>
        </w:tc>
      </w:tr>
      <w:tr w:rsidR="00817D55" w:rsidRPr="00982E12" w:rsidTr="00A5477A">
        <w:tc>
          <w:tcPr>
            <w:tcW w:w="10485" w:type="dxa"/>
            <w:gridSpan w:val="2"/>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b/>
              </w:rPr>
              <w:t>Umiejętności:</w:t>
            </w:r>
          </w:p>
        </w:tc>
      </w:tr>
      <w:tr w:rsidR="00817D55" w:rsidRPr="00982E12" w:rsidTr="00A5477A">
        <w:tc>
          <w:tcPr>
            <w:tcW w:w="8359" w:type="dxa"/>
          </w:tcPr>
          <w:p w:rsidR="0023489B" w:rsidRPr="00982E12" w:rsidRDefault="0023489B" w:rsidP="00601528">
            <w:pPr>
              <w:numPr>
                <w:ilvl w:val="0"/>
                <w:numId w:val="436"/>
              </w:numPr>
              <w:ind w:left="311" w:hanging="284"/>
              <w:jc w:val="both"/>
              <w:rPr>
                <w:rFonts w:ascii="Times New Roman" w:hAnsi="Times New Roman" w:cs="Times New Roman"/>
              </w:rPr>
            </w:pPr>
            <w:r w:rsidRPr="00982E12">
              <w:rPr>
                <w:rFonts w:ascii="Times New Roman" w:hAnsi="Times New Roman" w:cs="Times New Roman"/>
              </w:rPr>
              <w:t>Wykorzystuje usługi teleinformatyczne dostępne w sieciach Straży Granicznej</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BGP1_U13</w:t>
            </w:r>
          </w:p>
        </w:tc>
      </w:tr>
      <w:tr w:rsidR="00817D55" w:rsidRPr="00982E12" w:rsidTr="00A5477A">
        <w:tc>
          <w:tcPr>
            <w:tcW w:w="8359" w:type="dxa"/>
          </w:tcPr>
          <w:p w:rsidR="0023489B" w:rsidRPr="00982E12" w:rsidRDefault="0023489B" w:rsidP="00601528">
            <w:pPr>
              <w:numPr>
                <w:ilvl w:val="0"/>
                <w:numId w:val="436"/>
              </w:numPr>
              <w:ind w:left="311" w:hanging="284"/>
              <w:jc w:val="both"/>
              <w:rPr>
                <w:rFonts w:ascii="Times New Roman" w:hAnsi="Times New Roman" w:cs="Times New Roman"/>
              </w:rPr>
            </w:pPr>
            <w:r w:rsidRPr="00982E12">
              <w:rPr>
                <w:rFonts w:ascii="Times New Roman" w:hAnsi="Times New Roman" w:cs="Times New Roman"/>
              </w:rPr>
              <w:t xml:space="preserve">Obsługuje wybrany sprzęt łączności UKF oraz prowadzi korespondencję radiową UKF zgodnie </w:t>
            </w:r>
            <w:r w:rsidRPr="00982E12">
              <w:rPr>
                <w:rFonts w:ascii="Times New Roman" w:hAnsi="Times New Roman" w:cs="Times New Roman"/>
              </w:rPr>
              <w:br/>
              <w:t>z przepisami</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BGP1_U13</w:t>
            </w:r>
          </w:p>
        </w:tc>
      </w:tr>
      <w:tr w:rsidR="00817D55" w:rsidRPr="00982E12" w:rsidTr="00A5477A">
        <w:tc>
          <w:tcPr>
            <w:tcW w:w="8359" w:type="dxa"/>
          </w:tcPr>
          <w:p w:rsidR="0023489B" w:rsidRPr="00982E12" w:rsidRDefault="0023489B" w:rsidP="00601528">
            <w:pPr>
              <w:numPr>
                <w:ilvl w:val="0"/>
                <w:numId w:val="436"/>
              </w:numPr>
              <w:ind w:left="311" w:hanging="284"/>
              <w:jc w:val="both"/>
              <w:rPr>
                <w:rFonts w:ascii="Times New Roman" w:hAnsi="Times New Roman" w:cs="Times New Roman"/>
              </w:rPr>
            </w:pPr>
            <w:r w:rsidRPr="00982E12">
              <w:rPr>
                <w:rFonts w:ascii="Times New Roman" w:hAnsi="Times New Roman" w:cs="Times New Roman"/>
              </w:rPr>
              <w:t xml:space="preserve">Wykonuje podstawowe czynności związane z przygotowaniem do pracy i obsługą wybranych urządzeń termowizyjnych i noktowizyjnych, wskazuje dostępne tryby pracy i funkcje </w:t>
            </w:r>
            <w:r w:rsidRPr="00982E12">
              <w:rPr>
                <w:rFonts w:ascii="Times New Roman" w:hAnsi="Times New Roman" w:cs="Times New Roman"/>
              </w:rPr>
              <w:br/>
            </w:r>
            <w:r w:rsidRPr="00982E12">
              <w:rPr>
                <w:rFonts w:ascii="Times New Roman" w:hAnsi="Times New Roman" w:cs="Times New Roman"/>
              </w:rPr>
              <w:lastRenderedPageBreak/>
              <w:t>w wybranych urządzeniach termowizyjnych i noktowizyjnych oraz posługuje się przenośnymi urządzeniami służącymi do obserwacji technicznej</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BGP1_U13</w:t>
            </w:r>
          </w:p>
        </w:tc>
      </w:tr>
      <w:tr w:rsidR="00817D55" w:rsidRPr="00982E12" w:rsidTr="00A5477A">
        <w:tc>
          <w:tcPr>
            <w:tcW w:w="8359" w:type="dxa"/>
          </w:tcPr>
          <w:p w:rsidR="0023489B" w:rsidRPr="00982E12" w:rsidRDefault="0023489B" w:rsidP="00601528">
            <w:pPr>
              <w:numPr>
                <w:ilvl w:val="0"/>
                <w:numId w:val="436"/>
              </w:numPr>
              <w:ind w:left="311" w:hanging="284"/>
              <w:jc w:val="both"/>
              <w:rPr>
                <w:rFonts w:ascii="Times New Roman" w:hAnsi="Times New Roman" w:cs="Times New Roman"/>
              </w:rPr>
            </w:pPr>
            <w:r w:rsidRPr="00982E12">
              <w:rPr>
                <w:rFonts w:ascii="Times New Roman" w:hAnsi="Times New Roman" w:cs="Times New Roman"/>
              </w:rPr>
              <w:t>Posługuje się aplikacjami wykorzystywanymi w Straży Granicznej do legitymowania i odprawy granicznej oraz sprzętem mobilnym wykorzystywanym przez Straż Graniczną</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BGP1_U08</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BGP1_U13</w:t>
            </w:r>
          </w:p>
        </w:tc>
      </w:tr>
      <w:tr w:rsidR="00817D55" w:rsidRPr="00982E12" w:rsidTr="00A5477A">
        <w:tc>
          <w:tcPr>
            <w:tcW w:w="10485" w:type="dxa"/>
            <w:gridSpan w:val="2"/>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b/>
              </w:rPr>
              <w:t>Kompetencje społeczne (postawy)</w:t>
            </w:r>
          </w:p>
        </w:tc>
      </w:tr>
      <w:tr w:rsidR="0023489B" w:rsidRPr="00982E12" w:rsidTr="00A5477A">
        <w:trPr>
          <w:trHeight w:val="763"/>
        </w:trPr>
        <w:tc>
          <w:tcPr>
            <w:tcW w:w="8359" w:type="dxa"/>
          </w:tcPr>
          <w:p w:rsidR="0023489B" w:rsidRPr="00982E12" w:rsidRDefault="0023489B" w:rsidP="00601528">
            <w:pPr>
              <w:numPr>
                <w:ilvl w:val="0"/>
                <w:numId w:val="437"/>
              </w:numPr>
              <w:ind w:left="311" w:hanging="284"/>
              <w:jc w:val="both"/>
              <w:rPr>
                <w:rFonts w:ascii="Times New Roman" w:hAnsi="Times New Roman" w:cs="Times New Roman"/>
              </w:rPr>
            </w:pPr>
            <w:r w:rsidRPr="00982E12">
              <w:rPr>
                <w:rFonts w:ascii="Times New Roman" w:hAnsi="Times New Roman" w:cs="Times New Roman"/>
              </w:rPr>
              <w:t xml:space="preserve">Ma świadomość prawidłowego i celowego użycia sprzętu służbowego do rzetelnego wykonywania zadań służbowych oraz współdziałania na rzecz bezpieczeństwa i ochrony granic państwowych </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BGP1_K02</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BGP1_K03</w:t>
            </w:r>
          </w:p>
          <w:p w:rsidR="0023489B" w:rsidRPr="00982E12" w:rsidRDefault="0023489B" w:rsidP="00A5477A">
            <w:pPr>
              <w:jc w:val="center"/>
              <w:rPr>
                <w:rFonts w:ascii="Times New Roman" w:hAnsi="Times New Roman" w:cs="Times New Roman"/>
              </w:rPr>
            </w:pP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rPr>
      </w:pPr>
    </w:p>
    <w:tbl>
      <w:tblPr>
        <w:tblStyle w:val="Siatkatabelijasna1"/>
        <w:tblW w:w="10541" w:type="dxa"/>
        <w:tblLook w:val="04A0" w:firstRow="1" w:lastRow="0" w:firstColumn="1" w:lastColumn="0" w:noHBand="0" w:noVBand="1"/>
      </w:tblPr>
      <w:tblGrid>
        <w:gridCol w:w="1696"/>
        <w:gridCol w:w="1418"/>
        <w:gridCol w:w="1643"/>
        <w:gridCol w:w="1475"/>
        <w:gridCol w:w="1276"/>
        <w:gridCol w:w="1516"/>
        <w:gridCol w:w="1517"/>
      </w:tblGrid>
      <w:tr w:rsidR="00817D55" w:rsidRPr="00982E12" w:rsidTr="00A5477A">
        <w:trPr>
          <w:trHeight w:val="454"/>
        </w:trPr>
        <w:tc>
          <w:tcPr>
            <w:tcW w:w="1696"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8845"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weryfikacji efektów uczenia się</w:t>
            </w:r>
          </w:p>
        </w:tc>
      </w:tr>
      <w:tr w:rsidR="00817D55" w:rsidRPr="00982E12" w:rsidTr="00A5477A">
        <w:trPr>
          <w:trHeight w:val="512"/>
        </w:trPr>
        <w:tc>
          <w:tcPr>
            <w:tcW w:w="1696" w:type="dxa"/>
            <w:vMerge/>
            <w:hideMark/>
          </w:tcPr>
          <w:p w:rsidR="0023489B" w:rsidRPr="00982E12" w:rsidRDefault="0023489B" w:rsidP="00A5477A">
            <w:pPr>
              <w:spacing w:line="256" w:lineRule="auto"/>
              <w:rPr>
                <w:rFonts w:ascii="Times New Roman" w:hAnsi="Times New Roman" w:cs="Times New Roman"/>
                <w:b/>
              </w:rPr>
            </w:pPr>
          </w:p>
        </w:tc>
        <w:tc>
          <w:tcPr>
            <w:tcW w:w="1418"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Test</w:t>
            </w:r>
          </w:p>
          <w:p w:rsidR="0023489B" w:rsidRPr="00982E12" w:rsidRDefault="0023489B" w:rsidP="00A5477A">
            <w:pPr>
              <w:jc w:val="center"/>
              <w:rPr>
                <w:rFonts w:ascii="Times New Roman" w:hAnsi="Times New Roman" w:cs="Times New Roman"/>
                <w:sz w:val="16"/>
                <w:szCs w:val="16"/>
              </w:rPr>
            </w:pPr>
          </w:p>
        </w:tc>
        <w:tc>
          <w:tcPr>
            <w:tcW w:w="1643"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Zadania ćwiczeniowe</w:t>
            </w:r>
          </w:p>
        </w:tc>
        <w:tc>
          <w:tcPr>
            <w:tcW w:w="1475"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Prezentacja indywidualna</w:t>
            </w:r>
          </w:p>
        </w:tc>
        <w:tc>
          <w:tcPr>
            <w:tcW w:w="1276"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Praca  w grupach</w:t>
            </w:r>
          </w:p>
        </w:tc>
        <w:tc>
          <w:tcPr>
            <w:tcW w:w="1516"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Arkusz obserwacji/ karty samooceny</w:t>
            </w:r>
          </w:p>
        </w:tc>
        <w:tc>
          <w:tcPr>
            <w:tcW w:w="1517"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Aktywność na zajęciach</w:t>
            </w:r>
          </w:p>
        </w:tc>
      </w:tr>
      <w:tr w:rsidR="00817D55" w:rsidRPr="00982E12" w:rsidTr="00A5477A">
        <w:trPr>
          <w:trHeight w:val="382"/>
        </w:trPr>
        <w:tc>
          <w:tcPr>
            <w:tcW w:w="1696"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W1</w:t>
            </w:r>
          </w:p>
        </w:tc>
        <w:tc>
          <w:tcPr>
            <w:tcW w:w="141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643" w:type="dxa"/>
          </w:tcPr>
          <w:p w:rsidR="0023489B" w:rsidRPr="00982E12" w:rsidRDefault="0023489B" w:rsidP="00A5477A">
            <w:pPr>
              <w:jc w:val="center"/>
              <w:rPr>
                <w:rFonts w:ascii="Times New Roman" w:hAnsi="Times New Roman" w:cs="Times New Roman"/>
              </w:rPr>
            </w:pPr>
          </w:p>
        </w:tc>
        <w:tc>
          <w:tcPr>
            <w:tcW w:w="1475" w:type="dxa"/>
          </w:tcPr>
          <w:p w:rsidR="0023489B" w:rsidRPr="00982E12" w:rsidRDefault="0023489B" w:rsidP="00A5477A">
            <w:pPr>
              <w:jc w:val="center"/>
              <w:rPr>
                <w:rFonts w:ascii="Times New Roman" w:hAnsi="Times New Roman" w:cs="Times New Roman"/>
              </w:rPr>
            </w:pPr>
          </w:p>
        </w:tc>
        <w:tc>
          <w:tcPr>
            <w:tcW w:w="1276" w:type="dxa"/>
          </w:tcPr>
          <w:p w:rsidR="0023489B" w:rsidRPr="00982E12" w:rsidRDefault="0023489B" w:rsidP="00A5477A">
            <w:pPr>
              <w:jc w:val="center"/>
              <w:rPr>
                <w:rFonts w:ascii="Times New Roman" w:hAnsi="Times New Roman" w:cs="Times New Roman"/>
              </w:rPr>
            </w:pPr>
          </w:p>
        </w:tc>
        <w:tc>
          <w:tcPr>
            <w:tcW w:w="1516" w:type="dxa"/>
          </w:tcPr>
          <w:p w:rsidR="0023489B" w:rsidRPr="00982E12" w:rsidRDefault="0023489B" w:rsidP="00A5477A">
            <w:pPr>
              <w:jc w:val="center"/>
              <w:rPr>
                <w:rFonts w:ascii="Times New Roman" w:hAnsi="Times New Roman" w:cs="Times New Roman"/>
              </w:rPr>
            </w:pPr>
          </w:p>
        </w:tc>
        <w:tc>
          <w:tcPr>
            <w:tcW w:w="15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trHeight w:val="395"/>
        </w:trPr>
        <w:tc>
          <w:tcPr>
            <w:tcW w:w="1696"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W2</w:t>
            </w:r>
          </w:p>
        </w:tc>
        <w:tc>
          <w:tcPr>
            <w:tcW w:w="141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643" w:type="dxa"/>
          </w:tcPr>
          <w:p w:rsidR="0023489B" w:rsidRPr="00982E12" w:rsidRDefault="0023489B" w:rsidP="00A5477A">
            <w:pPr>
              <w:jc w:val="center"/>
              <w:rPr>
                <w:rFonts w:ascii="Times New Roman" w:hAnsi="Times New Roman" w:cs="Times New Roman"/>
              </w:rPr>
            </w:pPr>
          </w:p>
        </w:tc>
        <w:tc>
          <w:tcPr>
            <w:tcW w:w="1475" w:type="dxa"/>
          </w:tcPr>
          <w:p w:rsidR="0023489B" w:rsidRPr="00982E12" w:rsidRDefault="0023489B" w:rsidP="00A5477A">
            <w:pPr>
              <w:jc w:val="center"/>
              <w:rPr>
                <w:rFonts w:ascii="Times New Roman" w:hAnsi="Times New Roman" w:cs="Times New Roman"/>
              </w:rPr>
            </w:pPr>
          </w:p>
        </w:tc>
        <w:tc>
          <w:tcPr>
            <w:tcW w:w="1276" w:type="dxa"/>
          </w:tcPr>
          <w:p w:rsidR="0023489B" w:rsidRPr="00982E12" w:rsidRDefault="0023489B" w:rsidP="00A5477A">
            <w:pPr>
              <w:jc w:val="center"/>
              <w:rPr>
                <w:rFonts w:ascii="Times New Roman" w:hAnsi="Times New Roman" w:cs="Times New Roman"/>
              </w:rPr>
            </w:pPr>
          </w:p>
        </w:tc>
        <w:tc>
          <w:tcPr>
            <w:tcW w:w="1516" w:type="dxa"/>
          </w:tcPr>
          <w:p w:rsidR="0023489B" w:rsidRPr="00982E12" w:rsidRDefault="0023489B" w:rsidP="00A5477A">
            <w:pPr>
              <w:jc w:val="center"/>
              <w:rPr>
                <w:rFonts w:ascii="Times New Roman" w:hAnsi="Times New Roman" w:cs="Times New Roman"/>
              </w:rPr>
            </w:pPr>
          </w:p>
        </w:tc>
        <w:tc>
          <w:tcPr>
            <w:tcW w:w="15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trHeight w:val="395"/>
        </w:trPr>
        <w:tc>
          <w:tcPr>
            <w:tcW w:w="1696"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W3</w:t>
            </w:r>
          </w:p>
        </w:tc>
        <w:tc>
          <w:tcPr>
            <w:tcW w:w="141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643" w:type="dxa"/>
          </w:tcPr>
          <w:p w:rsidR="0023489B" w:rsidRPr="00982E12" w:rsidRDefault="0023489B" w:rsidP="00A5477A">
            <w:pPr>
              <w:jc w:val="center"/>
              <w:rPr>
                <w:rFonts w:ascii="Times New Roman" w:hAnsi="Times New Roman" w:cs="Times New Roman"/>
              </w:rPr>
            </w:pPr>
          </w:p>
        </w:tc>
        <w:tc>
          <w:tcPr>
            <w:tcW w:w="1475" w:type="dxa"/>
          </w:tcPr>
          <w:p w:rsidR="0023489B" w:rsidRPr="00982E12" w:rsidRDefault="0023489B" w:rsidP="00A5477A">
            <w:pPr>
              <w:jc w:val="center"/>
              <w:rPr>
                <w:rFonts w:ascii="Times New Roman" w:hAnsi="Times New Roman" w:cs="Times New Roman"/>
              </w:rPr>
            </w:pPr>
          </w:p>
        </w:tc>
        <w:tc>
          <w:tcPr>
            <w:tcW w:w="1276" w:type="dxa"/>
          </w:tcPr>
          <w:p w:rsidR="0023489B" w:rsidRPr="00982E12" w:rsidRDefault="0023489B" w:rsidP="00A5477A">
            <w:pPr>
              <w:jc w:val="center"/>
              <w:rPr>
                <w:rFonts w:ascii="Times New Roman" w:hAnsi="Times New Roman" w:cs="Times New Roman"/>
              </w:rPr>
            </w:pPr>
          </w:p>
        </w:tc>
        <w:tc>
          <w:tcPr>
            <w:tcW w:w="1516" w:type="dxa"/>
          </w:tcPr>
          <w:p w:rsidR="0023489B" w:rsidRPr="00982E12" w:rsidRDefault="0023489B" w:rsidP="00A5477A">
            <w:pPr>
              <w:jc w:val="center"/>
              <w:rPr>
                <w:rFonts w:ascii="Times New Roman" w:hAnsi="Times New Roman" w:cs="Times New Roman"/>
              </w:rPr>
            </w:pPr>
          </w:p>
        </w:tc>
        <w:tc>
          <w:tcPr>
            <w:tcW w:w="15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trHeight w:val="395"/>
        </w:trPr>
        <w:tc>
          <w:tcPr>
            <w:tcW w:w="1696"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U1</w:t>
            </w:r>
          </w:p>
        </w:tc>
        <w:tc>
          <w:tcPr>
            <w:tcW w:w="1418" w:type="dxa"/>
          </w:tcPr>
          <w:p w:rsidR="0023489B" w:rsidRPr="00982E12" w:rsidRDefault="0023489B" w:rsidP="00A5477A">
            <w:pPr>
              <w:jc w:val="center"/>
              <w:rPr>
                <w:rFonts w:ascii="Times New Roman" w:hAnsi="Times New Roman" w:cs="Times New Roman"/>
              </w:rPr>
            </w:pPr>
          </w:p>
        </w:tc>
        <w:tc>
          <w:tcPr>
            <w:tcW w:w="164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475" w:type="dxa"/>
          </w:tcPr>
          <w:p w:rsidR="0023489B" w:rsidRPr="00982E12" w:rsidRDefault="0023489B" w:rsidP="00A5477A">
            <w:pPr>
              <w:jc w:val="center"/>
              <w:rPr>
                <w:rFonts w:ascii="Times New Roman" w:hAnsi="Times New Roman" w:cs="Times New Roman"/>
              </w:rPr>
            </w:pPr>
          </w:p>
        </w:tc>
        <w:tc>
          <w:tcPr>
            <w:tcW w:w="1276" w:type="dxa"/>
          </w:tcPr>
          <w:p w:rsidR="0023489B" w:rsidRPr="00982E12" w:rsidRDefault="0023489B" w:rsidP="00A5477A">
            <w:pPr>
              <w:jc w:val="center"/>
              <w:rPr>
                <w:rFonts w:ascii="Times New Roman" w:hAnsi="Times New Roman" w:cs="Times New Roman"/>
              </w:rPr>
            </w:pPr>
          </w:p>
        </w:tc>
        <w:tc>
          <w:tcPr>
            <w:tcW w:w="15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5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trHeight w:val="395"/>
        </w:trPr>
        <w:tc>
          <w:tcPr>
            <w:tcW w:w="1696"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U2</w:t>
            </w:r>
          </w:p>
        </w:tc>
        <w:tc>
          <w:tcPr>
            <w:tcW w:w="1418" w:type="dxa"/>
          </w:tcPr>
          <w:p w:rsidR="0023489B" w:rsidRPr="00982E12" w:rsidRDefault="0023489B" w:rsidP="00A5477A">
            <w:pPr>
              <w:jc w:val="center"/>
              <w:rPr>
                <w:rFonts w:ascii="Times New Roman" w:hAnsi="Times New Roman" w:cs="Times New Roman"/>
              </w:rPr>
            </w:pPr>
          </w:p>
        </w:tc>
        <w:tc>
          <w:tcPr>
            <w:tcW w:w="164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475" w:type="dxa"/>
          </w:tcPr>
          <w:p w:rsidR="0023489B" w:rsidRPr="00982E12" w:rsidRDefault="0023489B" w:rsidP="00A5477A">
            <w:pPr>
              <w:jc w:val="center"/>
              <w:rPr>
                <w:rFonts w:ascii="Times New Roman" w:hAnsi="Times New Roman" w:cs="Times New Roman"/>
              </w:rPr>
            </w:pP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5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5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trHeight w:val="395"/>
        </w:trPr>
        <w:tc>
          <w:tcPr>
            <w:tcW w:w="1696"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U3</w:t>
            </w:r>
          </w:p>
        </w:tc>
        <w:tc>
          <w:tcPr>
            <w:tcW w:w="1418" w:type="dxa"/>
          </w:tcPr>
          <w:p w:rsidR="0023489B" w:rsidRPr="00982E12" w:rsidRDefault="0023489B" w:rsidP="00A5477A">
            <w:pPr>
              <w:jc w:val="center"/>
              <w:rPr>
                <w:rFonts w:ascii="Times New Roman" w:hAnsi="Times New Roman" w:cs="Times New Roman"/>
              </w:rPr>
            </w:pPr>
          </w:p>
        </w:tc>
        <w:tc>
          <w:tcPr>
            <w:tcW w:w="164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475" w:type="dxa"/>
          </w:tcPr>
          <w:p w:rsidR="0023489B" w:rsidRPr="00982E12" w:rsidRDefault="0023489B" w:rsidP="00A5477A">
            <w:pPr>
              <w:jc w:val="center"/>
              <w:rPr>
                <w:rFonts w:ascii="Times New Roman" w:hAnsi="Times New Roman" w:cs="Times New Roman"/>
              </w:rPr>
            </w:pP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5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5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trHeight w:val="395"/>
        </w:trPr>
        <w:tc>
          <w:tcPr>
            <w:tcW w:w="1696"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U4</w:t>
            </w:r>
          </w:p>
        </w:tc>
        <w:tc>
          <w:tcPr>
            <w:tcW w:w="1418" w:type="dxa"/>
          </w:tcPr>
          <w:p w:rsidR="0023489B" w:rsidRPr="00982E12" w:rsidRDefault="0023489B" w:rsidP="00A5477A">
            <w:pPr>
              <w:jc w:val="center"/>
              <w:rPr>
                <w:rFonts w:ascii="Times New Roman" w:hAnsi="Times New Roman" w:cs="Times New Roman"/>
              </w:rPr>
            </w:pPr>
          </w:p>
        </w:tc>
        <w:tc>
          <w:tcPr>
            <w:tcW w:w="164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475" w:type="dxa"/>
          </w:tcPr>
          <w:p w:rsidR="0023489B" w:rsidRPr="00982E12" w:rsidRDefault="0023489B" w:rsidP="00A5477A">
            <w:pPr>
              <w:jc w:val="center"/>
              <w:rPr>
                <w:rFonts w:ascii="Times New Roman" w:hAnsi="Times New Roman" w:cs="Times New Roman"/>
              </w:rPr>
            </w:pPr>
          </w:p>
        </w:tc>
        <w:tc>
          <w:tcPr>
            <w:tcW w:w="1276" w:type="dxa"/>
          </w:tcPr>
          <w:p w:rsidR="0023489B" w:rsidRPr="00982E12" w:rsidRDefault="0023489B" w:rsidP="00A5477A">
            <w:pPr>
              <w:jc w:val="center"/>
              <w:rPr>
                <w:rFonts w:ascii="Times New Roman" w:hAnsi="Times New Roman" w:cs="Times New Roman"/>
              </w:rPr>
            </w:pPr>
          </w:p>
        </w:tc>
        <w:tc>
          <w:tcPr>
            <w:tcW w:w="15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5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395"/>
        </w:trPr>
        <w:tc>
          <w:tcPr>
            <w:tcW w:w="1696"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K1</w:t>
            </w:r>
          </w:p>
        </w:tc>
        <w:tc>
          <w:tcPr>
            <w:tcW w:w="1418" w:type="dxa"/>
          </w:tcPr>
          <w:p w:rsidR="0023489B" w:rsidRPr="00982E12" w:rsidRDefault="0023489B" w:rsidP="00A5477A">
            <w:pPr>
              <w:jc w:val="center"/>
              <w:rPr>
                <w:rFonts w:ascii="Times New Roman" w:hAnsi="Times New Roman" w:cs="Times New Roman"/>
              </w:rPr>
            </w:pPr>
          </w:p>
        </w:tc>
        <w:tc>
          <w:tcPr>
            <w:tcW w:w="164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475" w:type="dxa"/>
          </w:tcPr>
          <w:p w:rsidR="0023489B" w:rsidRPr="00982E12" w:rsidRDefault="0023489B" w:rsidP="00A5477A">
            <w:pPr>
              <w:jc w:val="center"/>
              <w:rPr>
                <w:rFonts w:ascii="Times New Roman" w:hAnsi="Times New Roman" w:cs="Times New Roman"/>
              </w:rPr>
            </w:pP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516" w:type="dxa"/>
          </w:tcPr>
          <w:p w:rsidR="0023489B" w:rsidRPr="00982E12" w:rsidRDefault="0023489B" w:rsidP="00A5477A">
            <w:pPr>
              <w:jc w:val="center"/>
              <w:rPr>
                <w:rFonts w:ascii="Times New Roman" w:hAnsi="Times New Roman" w:cs="Times New Roman"/>
              </w:rPr>
            </w:pPr>
          </w:p>
        </w:tc>
        <w:tc>
          <w:tcPr>
            <w:tcW w:w="15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BF0EFC" w:rsidRPr="00982E12" w:rsidRDefault="00BF0EFC" w:rsidP="0023489B">
      <w:pPr>
        <w:spacing w:after="0" w:line="240" w:lineRule="auto"/>
        <w:rPr>
          <w:rFonts w:ascii="Times New Roman" w:hAnsi="Times New Roman" w:cs="Times New Roman"/>
          <w:b/>
          <w:u w:val="single"/>
        </w:rPr>
      </w:pPr>
    </w:p>
    <w:tbl>
      <w:tblPr>
        <w:tblStyle w:val="Siatkatabelijasna1"/>
        <w:tblW w:w="10343" w:type="dxa"/>
        <w:tblLayout w:type="fixed"/>
        <w:tblLook w:val="0000" w:firstRow="0" w:lastRow="0" w:firstColumn="0" w:lastColumn="0" w:noHBand="0" w:noVBand="0"/>
      </w:tblPr>
      <w:tblGrid>
        <w:gridCol w:w="10343"/>
      </w:tblGrid>
      <w:tr w:rsidR="0023489B" w:rsidRPr="00982E12" w:rsidTr="00BF0EFC">
        <w:trPr>
          <w:trHeight w:val="2316"/>
        </w:trPr>
        <w:tc>
          <w:tcPr>
            <w:tcW w:w="10343"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Forma zaliczenia:</w:t>
            </w:r>
          </w:p>
          <w:p w:rsidR="00BF0EFC" w:rsidRPr="00982E12" w:rsidRDefault="00BF0EFC"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Wykład</w:t>
            </w:r>
            <w:r w:rsidR="006E45B9" w:rsidRPr="00982E12">
              <w:rPr>
                <w:rFonts w:ascii="Times New Roman" w:hAnsi="Times New Roman" w:cs="Times New Roman"/>
                <w:b/>
              </w:rPr>
              <w:t>y</w:t>
            </w:r>
            <w:r w:rsidRPr="00982E12">
              <w:rPr>
                <w:rFonts w:ascii="Times New Roman" w:hAnsi="Times New Roman" w:cs="Times New Roman"/>
                <w:b/>
              </w:rPr>
              <w:t xml:space="preserve"> – </w:t>
            </w:r>
            <w:r w:rsidR="00125093" w:rsidRPr="00982E12">
              <w:rPr>
                <w:rFonts w:ascii="Times New Roman" w:hAnsi="Times New Roman" w:cs="Times New Roman"/>
                <w:b/>
              </w:rPr>
              <w:t>zaliczenie z oceną,</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Ćwiczenia – zaliczenie z oceną</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Sposób zaliczenia:</w:t>
            </w:r>
          </w:p>
          <w:p w:rsidR="0023489B" w:rsidRPr="00982E12" w:rsidRDefault="0023489B" w:rsidP="00601528">
            <w:pPr>
              <w:pStyle w:val="Akapitzlist"/>
              <w:numPr>
                <w:ilvl w:val="0"/>
                <w:numId w:val="442"/>
              </w:numPr>
              <w:suppressAutoHyphens w:val="0"/>
              <w:spacing w:after="0" w:line="240" w:lineRule="auto"/>
              <w:ind w:left="851" w:hanging="284"/>
              <w:jc w:val="both"/>
              <w:rPr>
                <w:rFonts w:ascii="Times New Roman" w:hAnsi="Times New Roman" w:cs="Times New Roman"/>
              </w:rPr>
            </w:pPr>
            <w:r w:rsidRPr="00982E12">
              <w:rPr>
                <w:rFonts w:ascii="Times New Roman" w:hAnsi="Times New Roman" w:cs="Times New Roman"/>
              </w:rPr>
              <w:t xml:space="preserve">Test pisemny obejmujący wiadomości z tematyki omawianej podczas </w:t>
            </w:r>
            <w:r w:rsidRPr="00982E12">
              <w:rPr>
                <w:rFonts w:ascii="Times New Roman" w:hAnsi="Times New Roman" w:cs="Times New Roman"/>
                <w:b/>
              </w:rPr>
              <w:t>wykładów</w:t>
            </w:r>
            <w:r w:rsidRPr="00982E12">
              <w:rPr>
                <w:rFonts w:ascii="Times New Roman" w:hAnsi="Times New Roman" w:cs="Times New Roman"/>
              </w:rPr>
              <w:t>. Warunkiem zaliczenia testu jest uzyskanie min. 60 % maksymalnej punktacji. Ocena z testu wystawiana jest zgodnie z warunkami określonymi w Regulaminie Studiów.</w:t>
            </w:r>
          </w:p>
          <w:p w:rsidR="0023489B" w:rsidRPr="00982E12" w:rsidRDefault="0023489B" w:rsidP="00A5477A">
            <w:pPr>
              <w:ind w:left="567"/>
              <w:jc w:val="both"/>
              <w:rPr>
                <w:rFonts w:ascii="Times New Roman" w:hAnsi="Times New Roman" w:cs="Times New Roman"/>
              </w:rPr>
            </w:pPr>
            <w:r w:rsidRPr="00982E12">
              <w:rPr>
                <w:rFonts w:ascii="Times New Roman" w:hAnsi="Times New Roman" w:cs="Times New Roman"/>
              </w:rPr>
              <w:t xml:space="preserve"> </w:t>
            </w:r>
          </w:p>
          <w:p w:rsidR="0023489B" w:rsidRPr="00982E12" w:rsidRDefault="0023489B" w:rsidP="00A5477A">
            <w:pPr>
              <w:ind w:left="567"/>
              <w:jc w:val="both"/>
              <w:rPr>
                <w:rFonts w:ascii="Times New Roman" w:hAnsi="Times New Roman" w:cs="Times New Roman"/>
              </w:rPr>
            </w:pPr>
            <w:r w:rsidRPr="00982E12">
              <w:rPr>
                <w:rFonts w:ascii="Times New Roman" w:hAnsi="Times New Roman" w:cs="Times New Roman"/>
              </w:rPr>
              <w:t>2.   Wykonanie ćwiczeń polega na:</w:t>
            </w:r>
          </w:p>
          <w:p w:rsidR="0023489B" w:rsidRPr="00982E12" w:rsidRDefault="0023489B" w:rsidP="00601528">
            <w:pPr>
              <w:pStyle w:val="Akapitzlist"/>
              <w:numPr>
                <w:ilvl w:val="0"/>
                <w:numId w:val="441"/>
              </w:numPr>
              <w:spacing w:after="0" w:line="240" w:lineRule="auto"/>
              <w:jc w:val="both"/>
              <w:rPr>
                <w:rFonts w:ascii="Times New Roman" w:hAnsi="Times New Roman" w:cs="Times New Roman"/>
              </w:rPr>
            </w:pPr>
            <w:r w:rsidRPr="00982E12">
              <w:rPr>
                <w:rFonts w:ascii="Times New Roman" w:hAnsi="Times New Roman" w:cs="Times New Roman"/>
              </w:rPr>
              <w:t>samodzielnym wykonaniu zadań z zakresu wykorzystania informacji dostępnych w systemie teleinformatycznym SG zleconych przez prowadzącego, zgodnie z podanymi założeniami,</w:t>
            </w:r>
          </w:p>
          <w:p w:rsidR="0023489B" w:rsidRPr="00982E12" w:rsidRDefault="0023489B" w:rsidP="00601528">
            <w:pPr>
              <w:pStyle w:val="Akapitzlist"/>
              <w:numPr>
                <w:ilvl w:val="0"/>
                <w:numId w:val="441"/>
              </w:numPr>
              <w:spacing w:after="0" w:line="240" w:lineRule="auto"/>
              <w:jc w:val="both"/>
              <w:rPr>
                <w:rFonts w:ascii="Times New Roman" w:hAnsi="Times New Roman" w:cs="Times New Roman"/>
              </w:rPr>
            </w:pPr>
            <w:r w:rsidRPr="00982E12">
              <w:rPr>
                <w:rFonts w:ascii="Times New Roman" w:hAnsi="Times New Roman" w:cs="Times New Roman"/>
              </w:rPr>
              <w:t>przygotowaniu do pracy sprzętu radiotelefonicznego oraz wymianie korespondencji radiowej zgodnie z obowiązującymi przepisami,</w:t>
            </w:r>
          </w:p>
          <w:p w:rsidR="0023489B" w:rsidRPr="00982E12" w:rsidRDefault="0023489B" w:rsidP="00601528">
            <w:pPr>
              <w:pStyle w:val="Akapitzlist"/>
              <w:numPr>
                <w:ilvl w:val="0"/>
                <w:numId w:val="441"/>
              </w:numPr>
              <w:spacing w:after="0" w:line="240" w:lineRule="auto"/>
              <w:jc w:val="both"/>
              <w:rPr>
                <w:rFonts w:ascii="Times New Roman" w:hAnsi="Times New Roman" w:cs="Times New Roman"/>
              </w:rPr>
            </w:pPr>
            <w:r w:rsidRPr="00982E12">
              <w:rPr>
                <w:rFonts w:ascii="Times New Roman" w:hAnsi="Times New Roman" w:cs="Times New Roman"/>
              </w:rPr>
              <w:t>przygotowaniu do pracy przenośnego sprzętu optoelektronicznego i właściwym wykorzystaniu go w symulowanych ćwiczeniach zgodnie z założeniami podanymi przez prowadzącego,</w:t>
            </w:r>
          </w:p>
          <w:p w:rsidR="0023489B" w:rsidRPr="00982E12" w:rsidRDefault="0023489B" w:rsidP="00601528">
            <w:pPr>
              <w:pStyle w:val="Akapitzlist"/>
              <w:numPr>
                <w:ilvl w:val="0"/>
                <w:numId w:val="441"/>
              </w:numPr>
              <w:spacing w:after="0" w:line="240" w:lineRule="auto"/>
              <w:jc w:val="both"/>
              <w:rPr>
                <w:rFonts w:ascii="Times New Roman" w:hAnsi="Times New Roman" w:cs="Times New Roman"/>
              </w:rPr>
            </w:pPr>
            <w:r w:rsidRPr="00982E12">
              <w:rPr>
                <w:rFonts w:ascii="Times New Roman" w:hAnsi="Times New Roman" w:cs="Times New Roman"/>
              </w:rPr>
              <w:t xml:space="preserve">korzystaniu z dostępnych modułów Zintegrowanego Systemu Ewidencji, właściwym wprowadzaniu danych, realizacji czynności zgodnie z danymi uzyskanymi w trakcie odprawy i legitymowania, właściwym podjęcie decyzji kończących odprawę lub legitymowanie obiektu. </w:t>
            </w:r>
          </w:p>
          <w:p w:rsidR="0023489B" w:rsidRPr="00982E12" w:rsidRDefault="0023489B" w:rsidP="00A5477A">
            <w:pPr>
              <w:pStyle w:val="Akapitzlist"/>
              <w:suppressAutoHyphens w:val="0"/>
              <w:spacing w:after="0" w:line="240" w:lineRule="auto"/>
              <w:ind w:left="927"/>
              <w:contextualSpacing w:val="0"/>
              <w:jc w:val="both"/>
              <w:rPr>
                <w:rFonts w:ascii="Times New Roman" w:hAnsi="Times New Roman" w:cs="Times New Roman"/>
              </w:rPr>
            </w:pPr>
          </w:p>
          <w:p w:rsidR="0023489B" w:rsidRPr="00982E12" w:rsidRDefault="0023489B" w:rsidP="00A5477A">
            <w:pPr>
              <w:ind w:left="851" w:hanging="284"/>
              <w:jc w:val="both"/>
              <w:rPr>
                <w:rFonts w:ascii="Times New Roman" w:hAnsi="Times New Roman" w:cs="Times New Roman"/>
              </w:rPr>
            </w:pPr>
            <w:r w:rsidRPr="00982E12">
              <w:rPr>
                <w:rFonts w:ascii="Times New Roman" w:hAnsi="Times New Roman" w:cs="Times New Roman"/>
              </w:rPr>
              <w:t>3.  Prowadzący w trakcie zajęć w ramach bieżącej oceny postępów w nauce, udziela studentom konstruktywnej informacji zwrotnej w odniesieniu do realizowanych ćwiczeń indywidualnych i grupowych oraz odpowiedzi ustnych.</w:t>
            </w:r>
          </w:p>
          <w:p w:rsidR="0023489B" w:rsidRPr="00982E12" w:rsidRDefault="0023489B" w:rsidP="00A5477A">
            <w:pPr>
              <w:jc w:val="both"/>
              <w:rPr>
                <w:rFonts w:ascii="Times New Roman" w:hAnsi="Times New Roman" w:cs="Times New Roman"/>
              </w:rPr>
            </w:pP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lastRenderedPageBreak/>
              <w:t>Przed realizacją ćwiczeń prowadzący przedstawi arkusz oceny z wyszczególnionymi elementami (założeniami) oceny oraz punktacją (kryteriami). Uczestnicy zajęć udzielają informacji zwrotnej prowadzącemu, dotyczącej sposobu realizacji ćwiczenia. Warunkiem uzyskania pozytywnej oceny jest otrzymanie min. 60 % punktacji określonej w arkuszu oceny z każdego ćwiczenia. Ocena zostanie wystawiona zgodnie z warunkami określonymi w  Regulaminie Studiów.</w:t>
            </w:r>
          </w:p>
          <w:p w:rsidR="0023489B" w:rsidRPr="00982E12" w:rsidRDefault="0023489B" w:rsidP="00A5477A">
            <w:pPr>
              <w:contextualSpacing/>
              <w:rPr>
                <w:rFonts w:ascii="Times New Roman" w:hAnsi="Times New Roman" w:cs="Times New Roman"/>
                <w:b/>
              </w:rPr>
            </w:pPr>
          </w:p>
          <w:p w:rsidR="0023489B" w:rsidRPr="00982E12" w:rsidRDefault="0023489B" w:rsidP="00BF0EFC">
            <w:pPr>
              <w:contextualSpacing/>
              <w:rPr>
                <w:rFonts w:ascii="Times New Roman" w:hAnsi="Times New Roman" w:cs="Times New Roman"/>
              </w:rPr>
            </w:pPr>
            <w:r w:rsidRPr="00982E12">
              <w:rPr>
                <w:rFonts w:ascii="Times New Roman" w:hAnsi="Times New Roman" w:cs="Times New Roman"/>
                <w:b/>
              </w:rPr>
              <w:t>Student otrzymuje ocenę z wykładu oraz ocenę z ćwiczeń. Zajęcia są zaliczone pod warunkiem uzyskania obu ocen pozytywnych.</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rPr>
      </w:pPr>
      <w:r w:rsidRPr="00982E12">
        <w:rPr>
          <w:rFonts w:ascii="Times New Roman" w:hAnsi="Times New Roman" w:cs="Times New Roman"/>
          <w:b/>
          <w:u w:val="single"/>
        </w:rPr>
        <w:t>Wykaz literatury:</w:t>
      </w:r>
    </w:p>
    <w:tbl>
      <w:tblPr>
        <w:tblStyle w:val="Siatkatabelijasna1"/>
        <w:tblW w:w="0" w:type="auto"/>
        <w:tblLook w:val="04A0" w:firstRow="1" w:lastRow="0" w:firstColumn="1" w:lastColumn="0" w:noHBand="0" w:noVBand="1"/>
      </w:tblPr>
      <w:tblGrid>
        <w:gridCol w:w="10327"/>
      </w:tblGrid>
      <w:tr w:rsidR="0023489B" w:rsidRPr="00982E12" w:rsidTr="00A5477A">
        <w:trPr>
          <w:trHeight w:val="1432"/>
        </w:trPr>
        <w:tc>
          <w:tcPr>
            <w:tcW w:w="10606" w:type="dxa"/>
          </w:tcPr>
          <w:p w:rsidR="0023489B" w:rsidRPr="00982E12" w:rsidRDefault="0023489B" w:rsidP="00601528">
            <w:pPr>
              <w:pStyle w:val="Akapitzlist"/>
              <w:numPr>
                <w:ilvl w:val="0"/>
                <w:numId w:val="982"/>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podstawowa: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601528">
            <w:pPr>
              <w:numPr>
                <w:ilvl w:val="0"/>
                <w:numId w:val="1186"/>
              </w:numPr>
              <w:ind w:left="455"/>
              <w:rPr>
                <w:rFonts w:ascii="Times New Roman" w:hAnsi="Times New Roman" w:cs="Times New Roman"/>
              </w:rPr>
            </w:pPr>
            <w:r w:rsidRPr="00982E12">
              <w:rPr>
                <w:rFonts w:ascii="Times New Roman" w:hAnsi="Times New Roman" w:cs="Times New Roman"/>
              </w:rPr>
              <w:t>Zarządzenie nr 33 KGSG Zarządzenie nr 33 z dnia 2 sierpnia 2011 r. w sprawie łączności radiowej w systemach ultrakrótkofalowej łączności radiowej przy wykonywaniu zadań w jednostkach organizacyjnych Straży Granicznej</w:t>
            </w:r>
          </w:p>
          <w:p w:rsidR="0023489B" w:rsidRPr="00982E12" w:rsidRDefault="0023489B" w:rsidP="00601528">
            <w:pPr>
              <w:numPr>
                <w:ilvl w:val="0"/>
                <w:numId w:val="1186"/>
              </w:numPr>
              <w:ind w:left="455"/>
              <w:rPr>
                <w:rFonts w:ascii="Times New Roman" w:hAnsi="Times New Roman" w:cs="Times New Roman"/>
              </w:rPr>
            </w:pPr>
            <w:r w:rsidRPr="00982E12">
              <w:rPr>
                <w:rFonts w:ascii="Times New Roman" w:hAnsi="Times New Roman" w:cs="Times New Roman"/>
              </w:rPr>
              <w:t>Skrypt Łączność radiowa UKF SG (</w:t>
            </w:r>
            <w:hyperlink r:id="rId86" w:history="1">
              <w:r w:rsidRPr="00982E12">
                <w:rPr>
                  <w:rStyle w:val="Hipercze"/>
                  <w:rFonts w:ascii="Times New Roman" w:hAnsi="Times New Roman" w:cs="Times New Roman"/>
                  <w:color w:val="auto"/>
                </w:rPr>
                <w:t>e-biblioteka COSSG</w:t>
              </w:r>
            </w:hyperlink>
            <w:r w:rsidRPr="00982E12">
              <w:rPr>
                <w:rFonts w:ascii="Times New Roman" w:hAnsi="Times New Roman" w:cs="Times New Roman"/>
              </w:rPr>
              <w:t>)</w:t>
            </w:r>
          </w:p>
          <w:p w:rsidR="0023489B" w:rsidRPr="00982E12" w:rsidRDefault="0023489B" w:rsidP="00601528">
            <w:pPr>
              <w:numPr>
                <w:ilvl w:val="0"/>
                <w:numId w:val="1186"/>
              </w:numPr>
              <w:ind w:left="455"/>
              <w:rPr>
                <w:rFonts w:ascii="Times New Roman" w:hAnsi="Times New Roman" w:cs="Times New Roman"/>
              </w:rPr>
            </w:pPr>
            <w:r w:rsidRPr="00982E12">
              <w:rPr>
                <w:rFonts w:ascii="Times New Roman" w:hAnsi="Times New Roman" w:cs="Times New Roman"/>
              </w:rPr>
              <w:t xml:space="preserve">Instrukcja obsługi modułu Legitymowanie  </w:t>
            </w:r>
            <w:hyperlink r:id="rId87" w:history="1">
              <w:r w:rsidRPr="00982E12">
                <w:rPr>
                  <w:rStyle w:val="Hipercze"/>
                  <w:rFonts w:ascii="Times New Roman" w:hAnsi="Times New Roman" w:cs="Times New Roman"/>
                  <w:color w:val="auto"/>
                </w:rPr>
                <w:t>http://csi.strazgraniczna.pl/</w:t>
              </w:r>
            </w:hyperlink>
          </w:p>
          <w:p w:rsidR="0023489B" w:rsidRPr="00982E12" w:rsidRDefault="0023489B" w:rsidP="00601528">
            <w:pPr>
              <w:numPr>
                <w:ilvl w:val="0"/>
                <w:numId w:val="1186"/>
              </w:numPr>
              <w:ind w:left="455"/>
              <w:rPr>
                <w:rFonts w:ascii="Times New Roman" w:hAnsi="Times New Roman" w:cs="Times New Roman"/>
              </w:rPr>
            </w:pPr>
            <w:r w:rsidRPr="00982E12">
              <w:rPr>
                <w:rFonts w:ascii="Times New Roman" w:hAnsi="Times New Roman" w:cs="Times New Roman"/>
              </w:rPr>
              <w:t xml:space="preserve">Instrukcja obsługi modułu Odprawa I linia </w:t>
            </w:r>
            <w:hyperlink r:id="rId88" w:history="1">
              <w:r w:rsidRPr="00982E12">
                <w:rPr>
                  <w:rStyle w:val="Hipercze"/>
                  <w:rFonts w:ascii="Times New Roman" w:hAnsi="Times New Roman" w:cs="Times New Roman"/>
                  <w:color w:val="auto"/>
                </w:rPr>
                <w:t>http://csi.strazgraniczna.pl</w:t>
              </w:r>
            </w:hyperlink>
          </w:p>
          <w:p w:rsidR="0023489B" w:rsidRPr="00982E12" w:rsidRDefault="0023489B" w:rsidP="00601528">
            <w:pPr>
              <w:numPr>
                <w:ilvl w:val="0"/>
                <w:numId w:val="1186"/>
              </w:numPr>
              <w:ind w:left="455"/>
              <w:rPr>
                <w:rFonts w:ascii="Times New Roman" w:hAnsi="Times New Roman" w:cs="Times New Roman"/>
              </w:rPr>
            </w:pPr>
            <w:r w:rsidRPr="00982E12">
              <w:rPr>
                <w:rFonts w:ascii="Times New Roman" w:hAnsi="Times New Roman" w:cs="Times New Roman"/>
              </w:rPr>
              <w:t xml:space="preserve">Instrukcja modułu </w:t>
            </w:r>
            <w:proofErr w:type="spellStart"/>
            <w:r w:rsidRPr="00982E12">
              <w:rPr>
                <w:rFonts w:ascii="Times New Roman" w:hAnsi="Times New Roman" w:cs="Times New Roman"/>
              </w:rPr>
              <w:t>ZAOiL</w:t>
            </w:r>
            <w:proofErr w:type="spellEnd"/>
            <w:r w:rsidRPr="00982E12">
              <w:rPr>
                <w:rFonts w:ascii="Times New Roman" w:hAnsi="Times New Roman" w:cs="Times New Roman"/>
              </w:rPr>
              <w:t xml:space="preserve"> </w:t>
            </w:r>
            <w:hyperlink r:id="rId89" w:history="1">
              <w:r w:rsidRPr="00982E12">
                <w:rPr>
                  <w:rStyle w:val="Hipercze"/>
                  <w:rFonts w:ascii="Times New Roman" w:hAnsi="Times New Roman" w:cs="Times New Roman"/>
                  <w:color w:val="auto"/>
                </w:rPr>
                <w:t>http://csi.strazgraniczna.pl/</w:t>
              </w:r>
            </w:hyperlink>
          </w:p>
          <w:p w:rsidR="0023489B" w:rsidRPr="00982E12" w:rsidRDefault="0023489B" w:rsidP="00A5477A">
            <w:pPr>
              <w:tabs>
                <w:tab w:val="left" w:pos="142"/>
              </w:tabs>
              <w:ind w:left="142" w:hanging="142"/>
              <w:rPr>
                <w:rFonts w:ascii="Times New Roman" w:hAnsi="Times New Roman" w:cs="Times New Roman"/>
              </w:rPr>
            </w:pPr>
          </w:p>
          <w:p w:rsidR="0023489B" w:rsidRPr="00982E12" w:rsidRDefault="0023489B" w:rsidP="00A5477A">
            <w:pPr>
              <w:ind w:left="447"/>
              <w:rPr>
                <w:rFonts w:ascii="Times New Roman" w:hAnsi="Times New Roman" w:cs="Times New Roman"/>
              </w:rPr>
            </w:pPr>
          </w:p>
        </w:tc>
      </w:tr>
    </w:tbl>
    <w:p w:rsidR="0023489B" w:rsidRPr="00982E12" w:rsidRDefault="0023489B" w:rsidP="0023489B">
      <w:pPr>
        <w:rPr>
          <w:rFonts w:ascii="Times New Roman" w:hAnsi="Times New Roman" w:cs="Times New Roman"/>
          <w:b/>
          <w:noProof/>
        </w:rPr>
      </w:pPr>
    </w:p>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2"/>
        <w:rPr>
          <w:rFonts w:ascii="Times New Roman" w:hAnsi="Times New Roman" w:cs="Times New Roman"/>
          <w:b/>
          <w:noProof/>
          <w:color w:val="auto"/>
          <w:sz w:val="22"/>
          <w:szCs w:val="22"/>
        </w:rPr>
      </w:pPr>
      <w:bookmarkStart w:id="56" w:name="_Toc175896536"/>
      <w:r w:rsidRPr="00982E12">
        <w:rPr>
          <w:rFonts w:ascii="Times New Roman" w:hAnsi="Times New Roman" w:cs="Times New Roman"/>
          <w:b/>
          <w:noProof/>
          <w:color w:val="auto"/>
          <w:sz w:val="22"/>
          <w:szCs w:val="22"/>
        </w:rPr>
        <w:lastRenderedPageBreak/>
        <w:t>26.</w:t>
      </w:r>
      <w:r w:rsidRPr="00982E12">
        <w:rPr>
          <w:rFonts w:ascii="Times New Roman" w:hAnsi="Times New Roman" w:cs="Times New Roman"/>
          <w:b/>
          <w:noProof/>
          <w:color w:val="auto"/>
          <w:sz w:val="22"/>
          <w:szCs w:val="22"/>
        </w:rPr>
        <w:tab/>
        <w:t>Ceremoniał Straży Granicznej</w:t>
      </w:r>
      <w:bookmarkEnd w:id="56"/>
    </w:p>
    <w:p w:rsidR="0023489B" w:rsidRPr="00982E12" w:rsidRDefault="0023489B" w:rsidP="0023489B">
      <w:pPr>
        <w:rPr>
          <w:rFonts w:ascii="Times New Roman" w:hAnsi="Times New Roman" w:cs="Times New Roman"/>
          <w:b/>
          <w:noProof/>
        </w:rPr>
      </w:pPr>
    </w:p>
    <w:tbl>
      <w:tblPr>
        <w:tblStyle w:val="Siatkatabelijasna1"/>
        <w:tblW w:w="10343" w:type="dxa"/>
        <w:tblLayout w:type="fixed"/>
        <w:tblLook w:val="04A0" w:firstRow="1" w:lastRow="0" w:firstColumn="1" w:lastColumn="0" w:noHBand="0" w:noVBand="1"/>
      </w:tblPr>
      <w:tblGrid>
        <w:gridCol w:w="3515"/>
        <w:gridCol w:w="875"/>
        <w:gridCol w:w="2551"/>
        <w:gridCol w:w="43"/>
        <w:gridCol w:w="1375"/>
        <w:gridCol w:w="1984"/>
      </w:tblGrid>
      <w:tr w:rsidR="0023489B" w:rsidRPr="00982E12" w:rsidTr="00A5477A">
        <w:trPr>
          <w:trHeight w:val="1027"/>
        </w:trPr>
        <w:tc>
          <w:tcPr>
            <w:tcW w:w="439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zajęć:</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i/>
              </w:rPr>
            </w:pPr>
            <w:r w:rsidRPr="00982E12">
              <w:rPr>
                <w:rFonts w:ascii="Times New Roman" w:hAnsi="Times New Roman" w:cs="Times New Roman"/>
                <w:i/>
              </w:rPr>
              <w:t>Ceremoniał w Straży Granicznej</w:t>
            </w:r>
          </w:p>
        </w:tc>
        <w:tc>
          <w:tcPr>
            <w:tcW w:w="2551"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4F5C2D" w:rsidP="00A5477A">
            <w:pPr>
              <w:rPr>
                <w:rFonts w:ascii="Times New Roman" w:hAnsi="Times New Roman" w:cs="Times New Roman"/>
              </w:rPr>
            </w:pPr>
            <w:r w:rsidRPr="00982E12">
              <w:rPr>
                <w:rFonts w:ascii="Times New Roman" w:hAnsi="Times New Roman" w:cs="Times New Roman"/>
                <w:i/>
              </w:rPr>
              <w:t xml:space="preserve">Nauki </w:t>
            </w:r>
            <w:r w:rsidR="0023489B" w:rsidRPr="00982E12">
              <w:rPr>
                <w:rFonts w:ascii="Times New Roman" w:hAnsi="Times New Roman" w:cs="Times New Roman"/>
                <w:i/>
              </w:rPr>
              <w:t>społeczne/</w:t>
            </w:r>
            <w:r w:rsidRPr="00982E12">
              <w:rPr>
                <w:rFonts w:ascii="Times New Roman" w:hAnsi="Times New Roman" w:cs="Times New Roman"/>
                <w:i/>
              </w:rPr>
              <w:t xml:space="preserve">Nauki </w:t>
            </w:r>
            <w:r w:rsidR="0023489B" w:rsidRPr="00982E12">
              <w:rPr>
                <w:rFonts w:ascii="Times New Roman" w:hAnsi="Times New Roman" w:cs="Times New Roman"/>
                <w:i/>
              </w:rPr>
              <w:t>o bezpieczeństwie</w:t>
            </w:r>
          </w:p>
        </w:tc>
        <w:tc>
          <w:tcPr>
            <w:tcW w:w="1418"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23489B" w:rsidRPr="00982E12" w:rsidRDefault="0023489B"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B 26</w:t>
            </w:r>
          </w:p>
        </w:tc>
        <w:tc>
          <w:tcPr>
            <w:tcW w:w="1984"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r>
      <w:tr w:rsidR="0023489B" w:rsidRPr="00982E12" w:rsidTr="00A5477A">
        <w:trPr>
          <w:trHeight w:val="639"/>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23489B" w:rsidP="00A5477A">
            <w:pPr>
              <w:rPr>
                <w:rFonts w:ascii="Times New Roman" w:hAnsi="Times New Roman" w:cs="Times New Roman"/>
                <w:i/>
              </w:rPr>
            </w:pPr>
            <w:r w:rsidRPr="00982E12">
              <w:rPr>
                <w:rFonts w:ascii="Times New Roman" w:hAnsi="Times New Roman" w:cs="Times New Roman"/>
                <w:i/>
              </w:rPr>
              <w:t>Dział Dowodzenia</w:t>
            </w:r>
          </w:p>
        </w:tc>
      </w:tr>
      <w:tr w:rsidR="0023489B" w:rsidRPr="00982E12" w:rsidTr="00A5477A">
        <w:trPr>
          <w:trHeight w:val="721"/>
        </w:trPr>
        <w:tc>
          <w:tcPr>
            <w:tcW w:w="10343"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BF0EFC">
            <w:pPr>
              <w:rPr>
                <w:rFonts w:ascii="Times New Roman" w:hAnsi="Times New Roman" w:cs="Times New Roman"/>
              </w:rPr>
            </w:pPr>
            <w:r w:rsidRPr="00982E12">
              <w:rPr>
                <w:rFonts w:ascii="Times New Roman" w:hAnsi="Times New Roman" w:cs="Times New Roman"/>
                <w:b/>
              </w:rPr>
              <w:t xml:space="preserve">Rodzaj zajęć: </w:t>
            </w:r>
            <w:r w:rsidRPr="00982E12">
              <w:rPr>
                <w:rFonts w:ascii="Times New Roman" w:hAnsi="Times New Roman" w:cs="Times New Roman"/>
              </w:rPr>
              <w:t>kierunkow</w:t>
            </w:r>
            <w:r w:rsidR="00BF0EFC" w:rsidRPr="00982E12">
              <w:rPr>
                <w:rFonts w:ascii="Times New Roman" w:hAnsi="Times New Roman" w:cs="Times New Roman"/>
              </w:rPr>
              <w:t>e</w:t>
            </w:r>
            <w:r w:rsidRPr="00982E12">
              <w:rPr>
                <w:rFonts w:ascii="Times New Roman" w:hAnsi="Times New Roman" w:cs="Times New Roman"/>
              </w:rPr>
              <w:t>, obligatoryjn</w:t>
            </w:r>
            <w:r w:rsidR="00BF0EFC" w:rsidRPr="00982E12">
              <w:rPr>
                <w:rFonts w:ascii="Times New Roman" w:hAnsi="Times New Roman" w:cs="Times New Roman"/>
              </w:rPr>
              <w:t>e</w:t>
            </w:r>
          </w:p>
        </w:tc>
      </w:tr>
      <w:tr w:rsidR="0023489B" w:rsidRPr="00982E12" w:rsidTr="00A5477A">
        <w:trPr>
          <w:trHeight w:val="221"/>
        </w:trPr>
        <w:tc>
          <w:tcPr>
            <w:tcW w:w="351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469"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3359"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681"/>
        </w:trPr>
        <w:tc>
          <w:tcPr>
            <w:tcW w:w="3515"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469" w:type="dxa"/>
            <w:gridSpan w:val="3"/>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2025/2026</w:t>
            </w:r>
          </w:p>
        </w:tc>
        <w:tc>
          <w:tcPr>
            <w:tcW w:w="3359" w:type="dxa"/>
            <w:gridSpan w:val="2"/>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II/III</w:t>
            </w:r>
          </w:p>
        </w:tc>
      </w:tr>
      <w:tr w:rsidR="0023489B" w:rsidRPr="00982E12" w:rsidTr="00A5477A">
        <w:trPr>
          <w:trHeight w:val="584"/>
        </w:trPr>
        <w:tc>
          <w:tcPr>
            <w:tcW w:w="10343" w:type="dxa"/>
            <w:gridSpan w:val="6"/>
          </w:tcPr>
          <w:p w:rsidR="0023489B" w:rsidRPr="00982E12" w:rsidRDefault="0023489B" w:rsidP="00A5477A">
            <w:pPr>
              <w:rPr>
                <w:rFonts w:ascii="Times New Roman" w:hAnsi="Times New Roman" w:cs="Times New Roman"/>
              </w:rPr>
            </w:pPr>
            <w:r w:rsidRPr="00982E12">
              <w:rPr>
                <w:rFonts w:ascii="Times New Roman" w:hAnsi="Times New Roman" w:cs="Times New Roman"/>
                <w:b/>
              </w:rPr>
              <w:t>Koordynator zajęć:</w:t>
            </w:r>
            <w:r w:rsidRPr="00982E12">
              <w:rPr>
                <w:rFonts w:ascii="Times New Roman" w:hAnsi="Times New Roman" w:cs="Times New Roman"/>
              </w:rPr>
              <w:t xml:space="preserve"> mjr SG mgr Radosław Potyrała (</w:t>
            </w:r>
            <w:hyperlink r:id="rId90" w:history="1">
              <w:r w:rsidRPr="00982E12">
                <w:rPr>
                  <w:rStyle w:val="Hipercze"/>
                  <w:rFonts w:ascii="Times New Roman" w:hAnsi="Times New Roman" w:cs="Times New Roman"/>
                  <w:color w:val="auto"/>
                </w:rPr>
                <w:t>Radoslaw.Potyrala@strazgraniczna.pl</w:t>
              </w:r>
            </w:hyperlink>
            <w:r w:rsidRPr="00982E12">
              <w:rPr>
                <w:rFonts w:ascii="Times New Roman" w:hAnsi="Times New Roman" w:cs="Times New Roman"/>
              </w:rPr>
              <w:t xml:space="preserve">) </w:t>
            </w:r>
          </w:p>
          <w:p w:rsidR="0023489B" w:rsidRPr="00982E12" w:rsidRDefault="0023489B" w:rsidP="00A5477A">
            <w:pPr>
              <w:rPr>
                <w:rFonts w:ascii="Times New Roman" w:hAnsi="Times New Roman" w:cs="Times New Roman"/>
                <w:bCs/>
              </w:rPr>
            </w:pPr>
          </w:p>
        </w:tc>
      </w:tr>
      <w:tr w:rsidR="0023489B" w:rsidRPr="00982E12" w:rsidTr="00A5477A">
        <w:trPr>
          <w:trHeight w:val="512"/>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A5477A">
            <w:pPr>
              <w:numPr>
                <w:ilvl w:val="0"/>
                <w:numId w:val="2"/>
              </w:numPr>
              <w:ind w:left="497"/>
              <w:rPr>
                <w:rFonts w:ascii="Times New Roman" w:hAnsi="Times New Roman" w:cs="Times New Roman"/>
                <w:b/>
              </w:rPr>
            </w:pPr>
            <w:r w:rsidRPr="00982E12">
              <w:rPr>
                <w:rFonts w:ascii="Times New Roman" w:hAnsi="Times New Roman" w:cs="Times New Roman"/>
              </w:rPr>
              <w:t>brak wymagań wstępnych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564"/>
        <w:gridCol w:w="9763"/>
      </w:tblGrid>
      <w:tr w:rsidR="00817D55" w:rsidRPr="00982E12" w:rsidTr="00A5477A">
        <w:tc>
          <w:tcPr>
            <w:tcW w:w="56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924"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817D55" w:rsidRPr="00982E12" w:rsidTr="00A5477A">
        <w:tc>
          <w:tcPr>
            <w:tcW w:w="566" w:type="dxa"/>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rPr>
              <w:t>C1</w:t>
            </w:r>
          </w:p>
        </w:tc>
        <w:tc>
          <w:tcPr>
            <w:tcW w:w="992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Zdobycie umiejętności wydawania komend do wykonywania zbiórek</w:t>
            </w:r>
          </w:p>
        </w:tc>
      </w:tr>
      <w:tr w:rsidR="00817D55" w:rsidRPr="00982E12" w:rsidTr="00A5477A">
        <w:tc>
          <w:tcPr>
            <w:tcW w:w="566" w:type="dxa"/>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rPr>
              <w:t>C2</w:t>
            </w:r>
          </w:p>
        </w:tc>
        <w:tc>
          <w:tcPr>
            <w:tcW w:w="992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Zdobycie umiejętności maszerowania krokiem zwykłym i defiladowym</w:t>
            </w:r>
          </w:p>
        </w:tc>
      </w:tr>
      <w:tr w:rsidR="00817D55" w:rsidRPr="00982E12" w:rsidTr="00A5477A">
        <w:tc>
          <w:tcPr>
            <w:tcW w:w="566" w:type="dxa"/>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rPr>
              <w:t>C3</w:t>
            </w:r>
          </w:p>
        </w:tc>
        <w:tc>
          <w:tcPr>
            <w:tcW w:w="992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Zdobycie umiejętności oddawania honorów w składzie pododdziału</w:t>
            </w:r>
          </w:p>
        </w:tc>
      </w:tr>
      <w:tr w:rsidR="00817D55" w:rsidRPr="00982E12" w:rsidTr="00A5477A">
        <w:tc>
          <w:tcPr>
            <w:tcW w:w="566" w:type="dxa"/>
          </w:tcPr>
          <w:p w:rsidR="0023489B" w:rsidRPr="00982E12" w:rsidRDefault="0023489B" w:rsidP="00A5477A">
            <w:pPr>
              <w:rPr>
                <w:rFonts w:ascii="Times New Roman" w:hAnsi="Times New Roman" w:cs="Times New Roman"/>
                <w:b/>
              </w:rPr>
            </w:pPr>
            <w:r w:rsidRPr="00982E12">
              <w:rPr>
                <w:rFonts w:ascii="Times New Roman" w:hAnsi="Times New Roman" w:cs="Times New Roman"/>
              </w:rPr>
              <w:t>C4</w:t>
            </w:r>
          </w:p>
        </w:tc>
        <w:tc>
          <w:tcPr>
            <w:tcW w:w="992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Poznanie zasad przebiegu uroczystości resortowych i państwowych</w:t>
            </w:r>
          </w:p>
        </w:tc>
      </w:tr>
      <w:tr w:rsidR="0023489B" w:rsidRPr="00982E12" w:rsidTr="00A5477A">
        <w:tc>
          <w:tcPr>
            <w:tcW w:w="566" w:type="dxa"/>
          </w:tcPr>
          <w:p w:rsidR="0023489B" w:rsidRPr="00982E12" w:rsidRDefault="0023489B" w:rsidP="00A5477A">
            <w:pPr>
              <w:rPr>
                <w:rFonts w:ascii="Times New Roman" w:hAnsi="Times New Roman" w:cs="Times New Roman"/>
                <w:b/>
              </w:rPr>
            </w:pPr>
            <w:r w:rsidRPr="00982E12">
              <w:rPr>
                <w:rFonts w:ascii="Times New Roman" w:hAnsi="Times New Roman" w:cs="Times New Roman"/>
              </w:rPr>
              <w:t>C5</w:t>
            </w:r>
          </w:p>
        </w:tc>
        <w:tc>
          <w:tcPr>
            <w:tcW w:w="992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Poznanie zasad obchodzenia się z flagą państwową i sztandarem</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1555"/>
        <w:gridCol w:w="8788"/>
      </w:tblGrid>
      <w:tr w:rsidR="00817D55"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788"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817D55"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c>
          <w:tcPr>
            <w:tcW w:w="8788" w:type="dxa"/>
          </w:tcPr>
          <w:p w:rsidR="0023489B" w:rsidRPr="00982E12" w:rsidRDefault="0023489B" w:rsidP="00A5477A">
            <w:pPr>
              <w:rPr>
                <w:rFonts w:ascii="Times New Roman" w:hAnsi="Times New Roman" w:cs="Times New Roman"/>
                <w:i/>
              </w:rPr>
            </w:pPr>
            <w:r w:rsidRPr="00982E12">
              <w:rPr>
                <w:rFonts w:ascii="Times New Roman" w:hAnsi="Times New Roman" w:cs="Times New Roman"/>
              </w:rPr>
              <w:t xml:space="preserve">wykład z wykorzystaniem prezentacji multimedialnej, </w:t>
            </w:r>
            <w:r w:rsidRPr="00982E12">
              <w:rPr>
                <w:rFonts w:ascii="Times New Roman" w:hAnsi="Times New Roman" w:cs="Times New Roman"/>
                <w:i/>
              </w:rPr>
              <w:t xml:space="preserve"> </w:t>
            </w:r>
            <w:r w:rsidRPr="00982E12">
              <w:rPr>
                <w:rFonts w:ascii="Times New Roman" w:hAnsi="Times New Roman" w:cs="Times New Roman"/>
              </w:rPr>
              <w:t>pokaz z objaśnieniem.</w:t>
            </w:r>
          </w:p>
        </w:tc>
      </w:tr>
      <w:tr w:rsidR="0023489B" w:rsidRPr="00982E12" w:rsidTr="00A5477A">
        <w:tc>
          <w:tcPr>
            <w:tcW w:w="1555"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c>
          <w:tcPr>
            <w:tcW w:w="878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ćwiczenia indywidualne, ćwiczenia w grupach.</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4F5C2D" w:rsidRPr="00982E12" w:rsidRDefault="004F5C2D" w:rsidP="0023489B">
      <w:pPr>
        <w:spacing w:after="0" w:line="240" w:lineRule="auto"/>
        <w:rPr>
          <w:rFonts w:ascii="Times New Roman" w:hAnsi="Times New Roman" w:cs="Times New Roman"/>
        </w:rPr>
      </w:pPr>
    </w:p>
    <w:tbl>
      <w:tblPr>
        <w:tblStyle w:val="Siatkatabelijasna1"/>
        <w:tblW w:w="10345" w:type="dxa"/>
        <w:tblLayout w:type="fixed"/>
        <w:tblLook w:val="04A0" w:firstRow="1" w:lastRow="0" w:firstColumn="1" w:lastColumn="0" w:noHBand="0" w:noVBand="1"/>
      </w:tblPr>
      <w:tblGrid>
        <w:gridCol w:w="815"/>
        <w:gridCol w:w="2155"/>
        <w:gridCol w:w="3971"/>
        <w:gridCol w:w="1136"/>
        <w:gridCol w:w="1134"/>
        <w:gridCol w:w="1134"/>
      </w:tblGrid>
      <w:tr w:rsidR="004F5C2D" w:rsidRPr="00982E12" w:rsidTr="004F5C2D">
        <w:trPr>
          <w:trHeight w:val="298"/>
          <w:tblHeader/>
        </w:trPr>
        <w:tc>
          <w:tcPr>
            <w:tcW w:w="815" w:type="dxa"/>
            <w:vMerge w:val="restart"/>
            <w:vAlign w:val="center"/>
          </w:tcPr>
          <w:p w:rsidR="004F5C2D" w:rsidRPr="00982E12" w:rsidRDefault="004F5C2D" w:rsidP="004F5C2D">
            <w:pPr>
              <w:ind w:left="-112"/>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2155" w:type="dxa"/>
            <w:vMerge w:val="restart"/>
            <w:vAlign w:val="center"/>
            <w:hideMark/>
          </w:tcPr>
          <w:p w:rsidR="004F5C2D" w:rsidRPr="00982E12" w:rsidRDefault="004F5C2D" w:rsidP="004F5C2D">
            <w:pPr>
              <w:jc w:val="center"/>
              <w:rPr>
                <w:rFonts w:ascii="Times New Roman" w:hAnsi="Times New Roman" w:cs="Times New Roman"/>
                <w:b/>
              </w:rPr>
            </w:pPr>
            <w:r w:rsidRPr="00982E12">
              <w:rPr>
                <w:rFonts w:ascii="Times New Roman" w:hAnsi="Times New Roman" w:cs="Times New Roman"/>
                <w:b/>
              </w:rPr>
              <w:t>Temat</w:t>
            </w:r>
          </w:p>
        </w:tc>
        <w:tc>
          <w:tcPr>
            <w:tcW w:w="3971" w:type="dxa"/>
            <w:vMerge w:val="restart"/>
            <w:vAlign w:val="center"/>
            <w:hideMark/>
          </w:tcPr>
          <w:p w:rsidR="004F5C2D" w:rsidRPr="00982E12" w:rsidRDefault="004F5C2D" w:rsidP="004F5C2D">
            <w:pPr>
              <w:jc w:val="center"/>
              <w:rPr>
                <w:rFonts w:ascii="Times New Roman" w:hAnsi="Times New Roman" w:cs="Times New Roman"/>
                <w:b/>
              </w:rPr>
            </w:pPr>
            <w:r w:rsidRPr="00982E12">
              <w:rPr>
                <w:rFonts w:ascii="Times New Roman" w:hAnsi="Times New Roman" w:cs="Times New Roman"/>
                <w:b/>
              </w:rPr>
              <w:t>Problematyka (zagadnienia)</w:t>
            </w:r>
          </w:p>
        </w:tc>
        <w:tc>
          <w:tcPr>
            <w:tcW w:w="3404" w:type="dxa"/>
            <w:gridSpan w:val="3"/>
          </w:tcPr>
          <w:p w:rsidR="004F5C2D" w:rsidRPr="00982E12" w:rsidRDefault="004F5C2D" w:rsidP="004F5C2D">
            <w:pPr>
              <w:jc w:val="center"/>
              <w:rPr>
                <w:rFonts w:ascii="Times New Roman" w:hAnsi="Times New Roman" w:cs="Times New Roman"/>
                <w:b/>
              </w:rPr>
            </w:pPr>
            <w:r w:rsidRPr="00982E12">
              <w:rPr>
                <w:rFonts w:ascii="Times New Roman" w:hAnsi="Times New Roman" w:cs="Times New Roman"/>
                <w:b/>
              </w:rPr>
              <w:t xml:space="preserve">Liczba godzin </w:t>
            </w:r>
          </w:p>
        </w:tc>
      </w:tr>
      <w:tr w:rsidR="004F5C2D" w:rsidRPr="00982E12" w:rsidTr="004F5C2D">
        <w:trPr>
          <w:trHeight w:val="553"/>
          <w:tblHeader/>
        </w:trPr>
        <w:tc>
          <w:tcPr>
            <w:tcW w:w="815" w:type="dxa"/>
            <w:vMerge/>
            <w:hideMark/>
          </w:tcPr>
          <w:p w:rsidR="004F5C2D" w:rsidRPr="00982E12" w:rsidRDefault="004F5C2D" w:rsidP="004F5C2D">
            <w:pPr>
              <w:spacing w:line="256" w:lineRule="auto"/>
              <w:rPr>
                <w:rFonts w:ascii="Times New Roman" w:hAnsi="Times New Roman" w:cs="Times New Roman"/>
                <w:b/>
              </w:rPr>
            </w:pPr>
          </w:p>
        </w:tc>
        <w:tc>
          <w:tcPr>
            <w:tcW w:w="2155" w:type="dxa"/>
            <w:vMerge/>
            <w:hideMark/>
          </w:tcPr>
          <w:p w:rsidR="004F5C2D" w:rsidRPr="00982E12" w:rsidRDefault="004F5C2D" w:rsidP="004F5C2D">
            <w:pPr>
              <w:spacing w:line="256" w:lineRule="auto"/>
              <w:rPr>
                <w:rFonts w:ascii="Times New Roman" w:hAnsi="Times New Roman" w:cs="Times New Roman"/>
                <w:b/>
              </w:rPr>
            </w:pPr>
          </w:p>
        </w:tc>
        <w:tc>
          <w:tcPr>
            <w:tcW w:w="3971" w:type="dxa"/>
            <w:vMerge/>
            <w:hideMark/>
          </w:tcPr>
          <w:p w:rsidR="004F5C2D" w:rsidRPr="00982E12" w:rsidRDefault="004F5C2D" w:rsidP="004F5C2D">
            <w:pPr>
              <w:spacing w:line="256" w:lineRule="auto"/>
              <w:rPr>
                <w:rFonts w:ascii="Times New Roman" w:hAnsi="Times New Roman" w:cs="Times New Roman"/>
                <w:b/>
              </w:rPr>
            </w:pPr>
          </w:p>
        </w:tc>
        <w:tc>
          <w:tcPr>
            <w:tcW w:w="1136" w:type="dxa"/>
            <w:hideMark/>
          </w:tcPr>
          <w:p w:rsidR="004F5C2D" w:rsidRPr="00982E12" w:rsidRDefault="004F5C2D" w:rsidP="004F5C2D">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4F5C2D" w:rsidRPr="00982E12" w:rsidRDefault="004F5C2D" w:rsidP="004F5C2D">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134" w:type="dxa"/>
          </w:tcPr>
          <w:p w:rsidR="004F5C2D" w:rsidRPr="00982E12" w:rsidRDefault="004F5C2D" w:rsidP="004F5C2D">
            <w:pPr>
              <w:ind w:left="-110" w:right="-58"/>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134" w:type="dxa"/>
          </w:tcPr>
          <w:p w:rsidR="004F5C2D" w:rsidRPr="00982E12" w:rsidRDefault="004F5C2D" w:rsidP="004F5C2D">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4F5C2D" w:rsidRPr="00982E12" w:rsidTr="004A7B2F">
        <w:tc>
          <w:tcPr>
            <w:tcW w:w="10345" w:type="dxa"/>
            <w:gridSpan w:val="6"/>
            <w:hideMark/>
          </w:tcPr>
          <w:p w:rsidR="004F5C2D" w:rsidRPr="00982E12" w:rsidRDefault="004F5C2D" w:rsidP="00A5477A">
            <w:pPr>
              <w:jc w:val="center"/>
              <w:rPr>
                <w:rFonts w:ascii="Times New Roman" w:hAnsi="Times New Roman" w:cs="Times New Roman"/>
                <w:b/>
              </w:rPr>
            </w:pPr>
            <w:r w:rsidRPr="00982E12">
              <w:rPr>
                <w:rFonts w:ascii="Times New Roman" w:hAnsi="Times New Roman" w:cs="Times New Roman"/>
                <w:b/>
              </w:rPr>
              <w:t>Wykład</w:t>
            </w:r>
          </w:p>
        </w:tc>
      </w:tr>
      <w:tr w:rsidR="004F5C2D" w:rsidRPr="00982E12" w:rsidTr="004F5C2D">
        <w:tc>
          <w:tcPr>
            <w:tcW w:w="815" w:type="dxa"/>
          </w:tcPr>
          <w:p w:rsidR="004F5C2D" w:rsidRPr="00982E12" w:rsidRDefault="004F5C2D" w:rsidP="00A5477A">
            <w:pPr>
              <w:jc w:val="center"/>
              <w:rPr>
                <w:rFonts w:ascii="Times New Roman" w:hAnsi="Times New Roman" w:cs="Times New Roman"/>
              </w:rPr>
            </w:pPr>
            <w:r w:rsidRPr="00982E12">
              <w:rPr>
                <w:rFonts w:ascii="Times New Roman" w:hAnsi="Times New Roman" w:cs="Times New Roman"/>
              </w:rPr>
              <w:t>1.</w:t>
            </w:r>
          </w:p>
        </w:tc>
        <w:tc>
          <w:tcPr>
            <w:tcW w:w="2155" w:type="dxa"/>
          </w:tcPr>
          <w:p w:rsidR="004F5C2D" w:rsidRPr="00982E12" w:rsidRDefault="004F5C2D" w:rsidP="00A5477A">
            <w:pPr>
              <w:rPr>
                <w:rFonts w:ascii="Times New Roman" w:hAnsi="Times New Roman" w:cs="Times New Roman"/>
              </w:rPr>
            </w:pPr>
            <w:r w:rsidRPr="00982E12">
              <w:rPr>
                <w:rFonts w:ascii="Times New Roman" w:hAnsi="Times New Roman" w:cs="Times New Roman"/>
              </w:rPr>
              <w:t>Uroczystości resortowe i państwowe.</w:t>
            </w:r>
          </w:p>
        </w:tc>
        <w:tc>
          <w:tcPr>
            <w:tcW w:w="3971" w:type="dxa"/>
          </w:tcPr>
          <w:p w:rsidR="004F5C2D" w:rsidRPr="00982E12" w:rsidRDefault="004F5C2D" w:rsidP="006D135F">
            <w:pPr>
              <w:numPr>
                <w:ilvl w:val="0"/>
                <w:numId w:val="137"/>
              </w:numPr>
              <w:ind w:left="184" w:hanging="184"/>
              <w:rPr>
                <w:rFonts w:ascii="Times New Roman" w:hAnsi="Times New Roman" w:cs="Times New Roman"/>
              </w:rPr>
            </w:pPr>
            <w:r w:rsidRPr="00982E12">
              <w:rPr>
                <w:rFonts w:ascii="Times New Roman" w:hAnsi="Times New Roman" w:cs="Times New Roman"/>
              </w:rPr>
              <w:t>Zasady organizacji.</w:t>
            </w:r>
          </w:p>
          <w:p w:rsidR="004F5C2D" w:rsidRPr="00982E12" w:rsidRDefault="004F5C2D" w:rsidP="006D135F">
            <w:pPr>
              <w:numPr>
                <w:ilvl w:val="0"/>
                <w:numId w:val="137"/>
              </w:numPr>
              <w:ind w:left="184" w:hanging="184"/>
              <w:rPr>
                <w:rFonts w:ascii="Times New Roman" w:hAnsi="Times New Roman" w:cs="Times New Roman"/>
              </w:rPr>
            </w:pPr>
            <w:r w:rsidRPr="00982E12">
              <w:rPr>
                <w:rFonts w:ascii="Times New Roman" w:hAnsi="Times New Roman" w:cs="Times New Roman"/>
              </w:rPr>
              <w:t>Udział funkcjonariuszy w uroczystościach.</w:t>
            </w:r>
          </w:p>
          <w:p w:rsidR="004F5C2D" w:rsidRPr="00982E12" w:rsidRDefault="004F5C2D" w:rsidP="006D135F">
            <w:pPr>
              <w:numPr>
                <w:ilvl w:val="0"/>
                <w:numId w:val="137"/>
              </w:numPr>
              <w:ind w:left="184" w:hanging="184"/>
              <w:rPr>
                <w:rFonts w:ascii="Times New Roman" w:hAnsi="Times New Roman" w:cs="Times New Roman"/>
              </w:rPr>
            </w:pPr>
            <w:r w:rsidRPr="00982E12">
              <w:rPr>
                <w:rFonts w:ascii="Times New Roman" w:hAnsi="Times New Roman" w:cs="Times New Roman"/>
              </w:rPr>
              <w:t>Zasady zachowania się funkcjonariuszy w czasie uroczystości o charakterze patriotycznym i religijnym.</w:t>
            </w:r>
          </w:p>
        </w:tc>
        <w:tc>
          <w:tcPr>
            <w:tcW w:w="1136" w:type="dxa"/>
          </w:tcPr>
          <w:p w:rsidR="004F5C2D" w:rsidRPr="00982E12" w:rsidRDefault="004F5C2D" w:rsidP="002E5967">
            <w:pPr>
              <w:ind w:hanging="218"/>
              <w:jc w:val="center"/>
              <w:rPr>
                <w:rFonts w:ascii="Times New Roman" w:hAnsi="Times New Roman" w:cs="Times New Roman"/>
              </w:rPr>
            </w:pPr>
            <w:r w:rsidRPr="00982E12">
              <w:rPr>
                <w:rFonts w:ascii="Times New Roman" w:hAnsi="Times New Roman" w:cs="Times New Roman"/>
              </w:rPr>
              <w:t>1</w:t>
            </w:r>
          </w:p>
        </w:tc>
        <w:tc>
          <w:tcPr>
            <w:tcW w:w="1134" w:type="dxa"/>
          </w:tcPr>
          <w:p w:rsidR="004F5C2D" w:rsidRPr="00982E12" w:rsidRDefault="004F5C2D" w:rsidP="002E5967">
            <w:pPr>
              <w:ind w:hanging="218"/>
              <w:jc w:val="center"/>
              <w:rPr>
                <w:rFonts w:ascii="Times New Roman" w:hAnsi="Times New Roman" w:cs="Times New Roman"/>
              </w:rPr>
            </w:pPr>
            <w:r w:rsidRPr="00982E12">
              <w:rPr>
                <w:rFonts w:ascii="Times New Roman" w:hAnsi="Times New Roman" w:cs="Times New Roman"/>
              </w:rPr>
              <w:t>-</w:t>
            </w:r>
          </w:p>
        </w:tc>
        <w:tc>
          <w:tcPr>
            <w:tcW w:w="1134" w:type="dxa"/>
          </w:tcPr>
          <w:p w:rsidR="004F5C2D" w:rsidRPr="00982E12" w:rsidRDefault="004F5C2D" w:rsidP="002E5967">
            <w:pPr>
              <w:ind w:hanging="218"/>
              <w:jc w:val="center"/>
              <w:rPr>
                <w:rFonts w:ascii="Times New Roman" w:hAnsi="Times New Roman" w:cs="Times New Roman"/>
              </w:rPr>
            </w:pPr>
            <w:r w:rsidRPr="00982E12">
              <w:rPr>
                <w:rFonts w:ascii="Times New Roman" w:hAnsi="Times New Roman" w:cs="Times New Roman"/>
              </w:rPr>
              <w:t>-</w:t>
            </w:r>
          </w:p>
        </w:tc>
      </w:tr>
      <w:tr w:rsidR="004F5C2D" w:rsidRPr="00982E12" w:rsidTr="004F5C2D">
        <w:tc>
          <w:tcPr>
            <w:tcW w:w="815" w:type="dxa"/>
          </w:tcPr>
          <w:p w:rsidR="004F5C2D" w:rsidRPr="00982E12" w:rsidRDefault="004F5C2D" w:rsidP="00A5477A">
            <w:pPr>
              <w:jc w:val="center"/>
              <w:rPr>
                <w:rFonts w:ascii="Times New Roman" w:hAnsi="Times New Roman" w:cs="Times New Roman"/>
              </w:rPr>
            </w:pPr>
            <w:r w:rsidRPr="00982E12">
              <w:rPr>
                <w:rFonts w:ascii="Times New Roman" w:hAnsi="Times New Roman" w:cs="Times New Roman"/>
              </w:rPr>
              <w:t>2.</w:t>
            </w:r>
          </w:p>
        </w:tc>
        <w:tc>
          <w:tcPr>
            <w:tcW w:w="2155" w:type="dxa"/>
          </w:tcPr>
          <w:p w:rsidR="004F5C2D" w:rsidRPr="00982E12" w:rsidRDefault="004F5C2D" w:rsidP="00A5477A">
            <w:pPr>
              <w:rPr>
                <w:rFonts w:ascii="Times New Roman" w:hAnsi="Times New Roman" w:cs="Times New Roman"/>
              </w:rPr>
            </w:pPr>
            <w:r w:rsidRPr="00982E12">
              <w:rPr>
                <w:rFonts w:ascii="Times New Roman" w:hAnsi="Times New Roman" w:cs="Times New Roman"/>
              </w:rPr>
              <w:t>Asysta honorowa podczas uroczystości.</w:t>
            </w:r>
          </w:p>
        </w:tc>
        <w:tc>
          <w:tcPr>
            <w:tcW w:w="3971" w:type="dxa"/>
          </w:tcPr>
          <w:p w:rsidR="004F5C2D" w:rsidRPr="00982E12" w:rsidRDefault="004F5C2D" w:rsidP="006D135F">
            <w:pPr>
              <w:numPr>
                <w:ilvl w:val="0"/>
                <w:numId w:val="138"/>
              </w:numPr>
              <w:ind w:left="184" w:hanging="184"/>
              <w:rPr>
                <w:rFonts w:ascii="Times New Roman" w:hAnsi="Times New Roman" w:cs="Times New Roman"/>
              </w:rPr>
            </w:pPr>
            <w:r w:rsidRPr="00982E12">
              <w:rPr>
                <w:rFonts w:ascii="Times New Roman" w:hAnsi="Times New Roman" w:cs="Times New Roman"/>
              </w:rPr>
              <w:t xml:space="preserve">Rola Kompanii Honorowej i Orkiestry w uroczystościach. </w:t>
            </w:r>
          </w:p>
          <w:p w:rsidR="004F5C2D" w:rsidRPr="00982E12" w:rsidRDefault="004F5C2D" w:rsidP="006D135F">
            <w:pPr>
              <w:numPr>
                <w:ilvl w:val="0"/>
                <w:numId w:val="138"/>
              </w:numPr>
              <w:ind w:left="184" w:hanging="184"/>
              <w:rPr>
                <w:rFonts w:ascii="Times New Roman" w:hAnsi="Times New Roman" w:cs="Times New Roman"/>
              </w:rPr>
            </w:pPr>
            <w:r w:rsidRPr="00982E12">
              <w:rPr>
                <w:rFonts w:ascii="Times New Roman" w:hAnsi="Times New Roman" w:cs="Times New Roman"/>
              </w:rPr>
              <w:t>Rola i miejsce pocztu sztandarowego i flagowego w uroczystościach.</w:t>
            </w:r>
          </w:p>
          <w:p w:rsidR="004F5C2D" w:rsidRPr="00982E12" w:rsidRDefault="004F5C2D" w:rsidP="006D135F">
            <w:pPr>
              <w:numPr>
                <w:ilvl w:val="0"/>
                <w:numId w:val="138"/>
              </w:numPr>
              <w:ind w:left="184" w:hanging="184"/>
              <w:rPr>
                <w:rFonts w:ascii="Times New Roman" w:hAnsi="Times New Roman" w:cs="Times New Roman"/>
              </w:rPr>
            </w:pPr>
            <w:r w:rsidRPr="00982E12">
              <w:rPr>
                <w:rFonts w:ascii="Times New Roman" w:hAnsi="Times New Roman" w:cs="Times New Roman"/>
              </w:rPr>
              <w:lastRenderedPageBreak/>
              <w:t xml:space="preserve">Zasady udziału funkcjonariusza SG w składzie pocztu sztandarowego i flagowego. </w:t>
            </w:r>
          </w:p>
          <w:p w:rsidR="004F5C2D" w:rsidRPr="00982E12" w:rsidRDefault="004F5C2D" w:rsidP="004F5C2D">
            <w:pPr>
              <w:numPr>
                <w:ilvl w:val="0"/>
                <w:numId w:val="138"/>
              </w:numPr>
              <w:ind w:left="184" w:hanging="184"/>
              <w:rPr>
                <w:rFonts w:ascii="Times New Roman" w:hAnsi="Times New Roman" w:cs="Times New Roman"/>
              </w:rPr>
            </w:pPr>
            <w:r w:rsidRPr="00982E12">
              <w:rPr>
                <w:rFonts w:ascii="Times New Roman" w:hAnsi="Times New Roman" w:cs="Times New Roman"/>
              </w:rPr>
              <w:t>Zasady obchodzenia się z flagą państwową i sztandarem.</w:t>
            </w:r>
          </w:p>
        </w:tc>
        <w:tc>
          <w:tcPr>
            <w:tcW w:w="1136" w:type="dxa"/>
          </w:tcPr>
          <w:p w:rsidR="004F5C2D" w:rsidRPr="00982E12" w:rsidRDefault="004F5C2D" w:rsidP="002E5967">
            <w:pPr>
              <w:ind w:hanging="218"/>
              <w:jc w:val="center"/>
              <w:rPr>
                <w:rFonts w:ascii="Times New Roman" w:hAnsi="Times New Roman" w:cs="Times New Roman"/>
              </w:rPr>
            </w:pPr>
            <w:r w:rsidRPr="00982E12">
              <w:rPr>
                <w:rFonts w:ascii="Times New Roman" w:hAnsi="Times New Roman" w:cs="Times New Roman"/>
              </w:rPr>
              <w:lastRenderedPageBreak/>
              <w:t>1</w:t>
            </w:r>
          </w:p>
        </w:tc>
        <w:tc>
          <w:tcPr>
            <w:tcW w:w="1134" w:type="dxa"/>
          </w:tcPr>
          <w:p w:rsidR="004F5C2D" w:rsidRPr="00982E12" w:rsidRDefault="004F5C2D" w:rsidP="002E5967">
            <w:pPr>
              <w:ind w:hanging="218"/>
              <w:jc w:val="center"/>
              <w:rPr>
                <w:rFonts w:ascii="Times New Roman" w:hAnsi="Times New Roman" w:cs="Times New Roman"/>
              </w:rPr>
            </w:pPr>
            <w:r w:rsidRPr="00982E12">
              <w:rPr>
                <w:rFonts w:ascii="Times New Roman" w:hAnsi="Times New Roman" w:cs="Times New Roman"/>
              </w:rPr>
              <w:t>-</w:t>
            </w:r>
          </w:p>
        </w:tc>
        <w:tc>
          <w:tcPr>
            <w:tcW w:w="1134" w:type="dxa"/>
          </w:tcPr>
          <w:p w:rsidR="004F5C2D" w:rsidRPr="00982E12" w:rsidRDefault="004F5C2D" w:rsidP="002E5967">
            <w:pPr>
              <w:ind w:hanging="218"/>
              <w:jc w:val="center"/>
              <w:rPr>
                <w:rFonts w:ascii="Times New Roman" w:hAnsi="Times New Roman" w:cs="Times New Roman"/>
              </w:rPr>
            </w:pPr>
            <w:r w:rsidRPr="00982E12">
              <w:rPr>
                <w:rFonts w:ascii="Times New Roman" w:hAnsi="Times New Roman" w:cs="Times New Roman"/>
              </w:rPr>
              <w:t>-</w:t>
            </w:r>
          </w:p>
        </w:tc>
      </w:tr>
      <w:tr w:rsidR="004F5C2D" w:rsidRPr="00982E12" w:rsidTr="004F5C2D">
        <w:tc>
          <w:tcPr>
            <w:tcW w:w="6941" w:type="dxa"/>
            <w:gridSpan w:val="3"/>
            <w:hideMark/>
          </w:tcPr>
          <w:p w:rsidR="004F5C2D" w:rsidRPr="00982E12" w:rsidRDefault="008B01DE" w:rsidP="002E5967">
            <w:pPr>
              <w:spacing w:before="120" w:after="120"/>
              <w:ind w:left="184" w:hanging="184"/>
              <w:jc w:val="right"/>
              <w:rPr>
                <w:rFonts w:ascii="Times New Roman" w:hAnsi="Times New Roman" w:cs="Times New Roman"/>
                <w:b/>
              </w:rPr>
            </w:pPr>
            <w:r w:rsidRPr="00982E12">
              <w:rPr>
                <w:rFonts w:ascii="Times New Roman" w:hAnsi="Times New Roman" w:cs="Times New Roman"/>
                <w:b/>
              </w:rPr>
              <w:t>Razem:</w:t>
            </w:r>
          </w:p>
        </w:tc>
        <w:tc>
          <w:tcPr>
            <w:tcW w:w="1136" w:type="dxa"/>
          </w:tcPr>
          <w:p w:rsidR="004F5C2D" w:rsidRPr="00982E12" w:rsidRDefault="004F5C2D" w:rsidP="002E5967">
            <w:pPr>
              <w:spacing w:before="120" w:after="120"/>
              <w:ind w:hanging="218"/>
              <w:jc w:val="center"/>
              <w:rPr>
                <w:rFonts w:ascii="Times New Roman" w:hAnsi="Times New Roman" w:cs="Times New Roman"/>
                <w:b/>
              </w:rPr>
            </w:pPr>
            <w:r w:rsidRPr="00982E12">
              <w:rPr>
                <w:rFonts w:ascii="Times New Roman" w:hAnsi="Times New Roman" w:cs="Times New Roman"/>
                <w:b/>
              </w:rPr>
              <w:t>2</w:t>
            </w:r>
          </w:p>
        </w:tc>
        <w:tc>
          <w:tcPr>
            <w:tcW w:w="1134" w:type="dxa"/>
          </w:tcPr>
          <w:p w:rsidR="004F5C2D" w:rsidRPr="00982E12" w:rsidRDefault="004F5C2D" w:rsidP="002E5967">
            <w:pPr>
              <w:spacing w:before="120" w:after="120"/>
              <w:ind w:hanging="218"/>
              <w:jc w:val="center"/>
              <w:rPr>
                <w:rFonts w:ascii="Times New Roman" w:hAnsi="Times New Roman" w:cs="Times New Roman"/>
                <w:b/>
              </w:rPr>
            </w:pPr>
            <w:r w:rsidRPr="00982E12">
              <w:rPr>
                <w:rFonts w:ascii="Times New Roman" w:hAnsi="Times New Roman" w:cs="Times New Roman"/>
                <w:b/>
              </w:rPr>
              <w:t>-</w:t>
            </w:r>
          </w:p>
        </w:tc>
        <w:tc>
          <w:tcPr>
            <w:tcW w:w="1134" w:type="dxa"/>
          </w:tcPr>
          <w:p w:rsidR="004F5C2D" w:rsidRPr="00982E12" w:rsidRDefault="004F5C2D" w:rsidP="002E5967">
            <w:pPr>
              <w:spacing w:before="120" w:after="120"/>
              <w:ind w:hanging="218"/>
              <w:jc w:val="center"/>
              <w:rPr>
                <w:rFonts w:ascii="Times New Roman" w:hAnsi="Times New Roman" w:cs="Times New Roman"/>
                <w:b/>
              </w:rPr>
            </w:pPr>
            <w:r w:rsidRPr="00982E12">
              <w:rPr>
                <w:rFonts w:ascii="Times New Roman" w:hAnsi="Times New Roman" w:cs="Times New Roman"/>
                <w:b/>
              </w:rPr>
              <w:t>-</w:t>
            </w:r>
          </w:p>
        </w:tc>
      </w:tr>
      <w:tr w:rsidR="004F5C2D" w:rsidRPr="00982E12" w:rsidTr="004A7B2F">
        <w:tc>
          <w:tcPr>
            <w:tcW w:w="10345" w:type="dxa"/>
            <w:gridSpan w:val="6"/>
            <w:hideMark/>
          </w:tcPr>
          <w:p w:rsidR="004F5C2D" w:rsidRPr="00982E12" w:rsidRDefault="004F5C2D" w:rsidP="002E5967">
            <w:pPr>
              <w:ind w:left="184" w:hanging="184"/>
              <w:jc w:val="center"/>
              <w:rPr>
                <w:rFonts w:ascii="Times New Roman" w:hAnsi="Times New Roman" w:cs="Times New Roman"/>
                <w:b/>
              </w:rPr>
            </w:pPr>
            <w:r w:rsidRPr="00982E12">
              <w:rPr>
                <w:rFonts w:ascii="Times New Roman" w:hAnsi="Times New Roman" w:cs="Times New Roman"/>
                <w:b/>
              </w:rPr>
              <w:t>Ćwiczenia</w:t>
            </w:r>
          </w:p>
        </w:tc>
      </w:tr>
      <w:tr w:rsidR="004F5C2D" w:rsidRPr="00982E12" w:rsidTr="004F5C2D">
        <w:tc>
          <w:tcPr>
            <w:tcW w:w="815" w:type="dxa"/>
          </w:tcPr>
          <w:p w:rsidR="004F5C2D" w:rsidRPr="00982E12" w:rsidRDefault="004F5C2D" w:rsidP="00A5477A">
            <w:pPr>
              <w:jc w:val="center"/>
              <w:rPr>
                <w:rFonts w:ascii="Times New Roman" w:hAnsi="Times New Roman" w:cs="Times New Roman"/>
              </w:rPr>
            </w:pPr>
            <w:r w:rsidRPr="00982E12">
              <w:rPr>
                <w:rFonts w:ascii="Times New Roman" w:hAnsi="Times New Roman" w:cs="Times New Roman"/>
              </w:rPr>
              <w:t>1.</w:t>
            </w:r>
          </w:p>
        </w:tc>
        <w:tc>
          <w:tcPr>
            <w:tcW w:w="2155" w:type="dxa"/>
          </w:tcPr>
          <w:p w:rsidR="004F5C2D" w:rsidRPr="00982E12" w:rsidRDefault="004F5C2D" w:rsidP="00A5477A">
            <w:pPr>
              <w:rPr>
                <w:rFonts w:ascii="Times New Roman" w:hAnsi="Times New Roman" w:cs="Times New Roman"/>
              </w:rPr>
            </w:pPr>
            <w:r w:rsidRPr="00982E12">
              <w:rPr>
                <w:rFonts w:ascii="Times New Roman" w:hAnsi="Times New Roman" w:cs="Times New Roman"/>
              </w:rPr>
              <w:t>Wykonywanie zbiórek.</w:t>
            </w:r>
          </w:p>
        </w:tc>
        <w:tc>
          <w:tcPr>
            <w:tcW w:w="3971" w:type="dxa"/>
          </w:tcPr>
          <w:p w:rsidR="004F5C2D" w:rsidRPr="00982E12" w:rsidRDefault="004F5C2D" w:rsidP="002E5967">
            <w:pPr>
              <w:numPr>
                <w:ilvl w:val="0"/>
                <w:numId w:val="25"/>
              </w:numPr>
              <w:ind w:left="184" w:hanging="184"/>
              <w:rPr>
                <w:rFonts w:ascii="Times New Roman" w:hAnsi="Times New Roman" w:cs="Times New Roman"/>
              </w:rPr>
            </w:pPr>
            <w:r w:rsidRPr="00982E12">
              <w:rPr>
                <w:rFonts w:ascii="Times New Roman" w:hAnsi="Times New Roman" w:cs="Times New Roman"/>
              </w:rPr>
              <w:t>Wykonywanie zbiórek w szyku rozwiniętym.</w:t>
            </w:r>
          </w:p>
          <w:p w:rsidR="004F5C2D" w:rsidRPr="00982E12" w:rsidRDefault="004F5C2D" w:rsidP="002E5967">
            <w:pPr>
              <w:numPr>
                <w:ilvl w:val="0"/>
                <w:numId w:val="25"/>
              </w:numPr>
              <w:ind w:left="184" w:hanging="184"/>
              <w:rPr>
                <w:rFonts w:ascii="Times New Roman" w:hAnsi="Times New Roman" w:cs="Times New Roman"/>
              </w:rPr>
            </w:pPr>
            <w:r w:rsidRPr="00982E12">
              <w:rPr>
                <w:rFonts w:ascii="Times New Roman" w:hAnsi="Times New Roman" w:cs="Times New Roman"/>
              </w:rPr>
              <w:t>Wykonywanie zbiórek w szyku marszowym.</w:t>
            </w:r>
          </w:p>
        </w:tc>
        <w:tc>
          <w:tcPr>
            <w:tcW w:w="1136" w:type="dxa"/>
          </w:tcPr>
          <w:p w:rsidR="004F5C2D" w:rsidRPr="00982E12" w:rsidRDefault="004F5C2D" w:rsidP="002E5967">
            <w:pPr>
              <w:ind w:hanging="218"/>
              <w:jc w:val="center"/>
              <w:rPr>
                <w:rFonts w:ascii="Times New Roman" w:hAnsi="Times New Roman" w:cs="Times New Roman"/>
              </w:rPr>
            </w:pPr>
            <w:r w:rsidRPr="00982E12">
              <w:rPr>
                <w:rFonts w:ascii="Times New Roman" w:hAnsi="Times New Roman" w:cs="Times New Roman"/>
              </w:rPr>
              <w:t>1</w:t>
            </w:r>
          </w:p>
        </w:tc>
        <w:tc>
          <w:tcPr>
            <w:tcW w:w="1134" w:type="dxa"/>
          </w:tcPr>
          <w:p w:rsidR="004F5C2D" w:rsidRPr="00982E12" w:rsidRDefault="004F5C2D" w:rsidP="002E5967">
            <w:pPr>
              <w:ind w:hanging="218"/>
              <w:jc w:val="center"/>
              <w:rPr>
                <w:rFonts w:ascii="Times New Roman" w:hAnsi="Times New Roman" w:cs="Times New Roman"/>
              </w:rPr>
            </w:pPr>
            <w:r w:rsidRPr="00982E12">
              <w:rPr>
                <w:rFonts w:ascii="Times New Roman" w:hAnsi="Times New Roman" w:cs="Times New Roman"/>
              </w:rPr>
              <w:t>-</w:t>
            </w:r>
          </w:p>
        </w:tc>
        <w:tc>
          <w:tcPr>
            <w:tcW w:w="1134" w:type="dxa"/>
          </w:tcPr>
          <w:p w:rsidR="004F5C2D" w:rsidRPr="00982E12" w:rsidRDefault="004F5C2D" w:rsidP="002E5967">
            <w:pPr>
              <w:ind w:hanging="218"/>
              <w:jc w:val="center"/>
              <w:rPr>
                <w:rFonts w:ascii="Times New Roman" w:hAnsi="Times New Roman" w:cs="Times New Roman"/>
              </w:rPr>
            </w:pPr>
            <w:r w:rsidRPr="00982E12">
              <w:rPr>
                <w:rFonts w:ascii="Times New Roman" w:hAnsi="Times New Roman" w:cs="Times New Roman"/>
              </w:rPr>
              <w:t>-</w:t>
            </w:r>
          </w:p>
        </w:tc>
      </w:tr>
      <w:tr w:rsidR="004F5C2D" w:rsidRPr="00982E12" w:rsidTr="004F5C2D">
        <w:tc>
          <w:tcPr>
            <w:tcW w:w="815" w:type="dxa"/>
          </w:tcPr>
          <w:p w:rsidR="004F5C2D" w:rsidRPr="00982E12" w:rsidRDefault="004F5C2D" w:rsidP="00A5477A">
            <w:pPr>
              <w:jc w:val="center"/>
              <w:rPr>
                <w:rFonts w:ascii="Times New Roman" w:hAnsi="Times New Roman" w:cs="Times New Roman"/>
              </w:rPr>
            </w:pPr>
            <w:r w:rsidRPr="00982E12">
              <w:rPr>
                <w:rFonts w:ascii="Times New Roman" w:hAnsi="Times New Roman" w:cs="Times New Roman"/>
              </w:rPr>
              <w:t>2.</w:t>
            </w:r>
          </w:p>
        </w:tc>
        <w:tc>
          <w:tcPr>
            <w:tcW w:w="2155" w:type="dxa"/>
          </w:tcPr>
          <w:p w:rsidR="004F5C2D" w:rsidRPr="00982E12" w:rsidRDefault="004F5C2D" w:rsidP="00A5477A">
            <w:pPr>
              <w:rPr>
                <w:rFonts w:ascii="Times New Roman" w:hAnsi="Times New Roman" w:cs="Times New Roman"/>
              </w:rPr>
            </w:pPr>
            <w:r w:rsidRPr="00982E12">
              <w:rPr>
                <w:rFonts w:ascii="Times New Roman" w:hAnsi="Times New Roman" w:cs="Times New Roman"/>
              </w:rPr>
              <w:t>Musztra indywidualna. Marsz krokiem zwykłym i defiladowym.</w:t>
            </w:r>
          </w:p>
        </w:tc>
        <w:tc>
          <w:tcPr>
            <w:tcW w:w="3971" w:type="dxa"/>
          </w:tcPr>
          <w:p w:rsidR="004F5C2D" w:rsidRPr="00982E12" w:rsidRDefault="004F5C2D" w:rsidP="006D135F">
            <w:pPr>
              <w:numPr>
                <w:ilvl w:val="0"/>
                <w:numId w:val="139"/>
              </w:numPr>
              <w:ind w:left="184" w:hanging="184"/>
              <w:rPr>
                <w:rFonts w:ascii="Times New Roman" w:hAnsi="Times New Roman" w:cs="Times New Roman"/>
              </w:rPr>
            </w:pPr>
            <w:r w:rsidRPr="00982E12">
              <w:rPr>
                <w:rFonts w:ascii="Times New Roman" w:hAnsi="Times New Roman" w:cs="Times New Roman"/>
              </w:rPr>
              <w:t>Marsz krokiem zwykłym i defiladowym.</w:t>
            </w:r>
          </w:p>
        </w:tc>
        <w:tc>
          <w:tcPr>
            <w:tcW w:w="1136" w:type="dxa"/>
          </w:tcPr>
          <w:p w:rsidR="004F5C2D" w:rsidRPr="00982E12" w:rsidRDefault="004F5C2D" w:rsidP="002E5967">
            <w:pPr>
              <w:ind w:hanging="218"/>
              <w:jc w:val="center"/>
              <w:rPr>
                <w:rFonts w:ascii="Times New Roman" w:hAnsi="Times New Roman" w:cs="Times New Roman"/>
              </w:rPr>
            </w:pPr>
            <w:r w:rsidRPr="00982E12">
              <w:rPr>
                <w:rFonts w:ascii="Times New Roman" w:hAnsi="Times New Roman" w:cs="Times New Roman"/>
              </w:rPr>
              <w:t>2</w:t>
            </w:r>
          </w:p>
        </w:tc>
        <w:tc>
          <w:tcPr>
            <w:tcW w:w="1134" w:type="dxa"/>
          </w:tcPr>
          <w:p w:rsidR="004F5C2D" w:rsidRPr="00982E12" w:rsidRDefault="004F5C2D" w:rsidP="002E5967">
            <w:pPr>
              <w:ind w:hanging="218"/>
              <w:jc w:val="center"/>
              <w:rPr>
                <w:rFonts w:ascii="Times New Roman" w:hAnsi="Times New Roman" w:cs="Times New Roman"/>
              </w:rPr>
            </w:pPr>
            <w:r w:rsidRPr="00982E12">
              <w:rPr>
                <w:rFonts w:ascii="Times New Roman" w:hAnsi="Times New Roman" w:cs="Times New Roman"/>
              </w:rPr>
              <w:t>-</w:t>
            </w:r>
          </w:p>
        </w:tc>
        <w:tc>
          <w:tcPr>
            <w:tcW w:w="1134" w:type="dxa"/>
          </w:tcPr>
          <w:p w:rsidR="004F5C2D" w:rsidRPr="00982E12" w:rsidRDefault="004F5C2D" w:rsidP="002E5967">
            <w:pPr>
              <w:ind w:hanging="218"/>
              <w:jc w:val="center"/>
              <w:rPr>
                <w:rFonts w:ascii="Times New Roman" w:hAnsi="Times New Roman" w:cs="Times New Roman"/>
              </w:rPr>
            </w:pPr>
            <w:r w:rsidRPr="00982E12">
              <w:rPr>
                <w:rFonts w:ascii="Times New Roman" w:hAnsi="Times New Roman" w:cs="Times New Roman"/>
              </w:rPr>
              <w:t>-</w:t>
            </w:r>
          </w:p>
        </w:tc>
      </w:tr>
      <w:tr w:rsidR="004F5C2D" w:rsidRPr="00982E12" w:rsidTr="004F5C2D">
        <w:tc>
          <w:tcPr>
            <w:tcW w:w="815" w:type="dxa"/>
          </w:tcPr>
          <w:p w:rsidR="004F5C2D" w:rsidRPr="00982E12" w:rsidRDefault="004F5C2D" w:rsidP="00A5477A">
            <w:pPr>
              <w:jc w:val="center"/>
              <w:rPr>
                <w:rFonts w:ascii="Times New Roman" w:hAnsi="Times New Roman" w:cs="Times New Roman"/>
              </w:rPr>
            </w:pPr>
            <w:r w:rsidRPr="00982E12">
              <w:rPr>
                <w:rFonts w:ascii="Times New Roman" w:hAnsi="Times New Roman" w:cs="Times New Roman"/>
              </w:rPr>
              <w:t>3.</w:t>
            </w:r>
          </w:p>
        </w:tc>
        <w:tc>
          <w:tcPr>
            <w:tcW w:w="2155" w:type="dxa"/>
          </w:tcPr>
          <w:p w:rsidR="004F5C2D" w:rsidRPr="00982E12" w:rsidRDefault="004F5C2D" w:rsidP="00A5477A">
            <w:pPr>
              <w:rPr>
                <w:rFonts w:ascii="Times New Roman" w:hAnsi="Times New Roman" w:cs="Times New Roman"/>
              </w:rPr>
            </w:pPr>
            <w:r w:rsidRPr="00982E12">
              <w:rPr>
                <w:rFonts w:ascii="Times New Roman" w:hAnsi="Times New Roman" w:cs="Times New Roman"/>
              </w:rPr>
              <w:t>Musztra zespołowa.  Marsz krokiem zwykłym i defiladowym.</w:t>
            </w:r>
          </w:p>
        </w:tc>
        <w:tc>
          <w:tcPr>
            <w:tcW w:w="3971" w:type="dxa"/>
          </w:tcPr>
          <w:p w:rsidR="004F5C2D" w:rsidRPr="00982E12" w:rsidRDefault="004F5C2D" w:rsidP="006D135F">
            <w:pPr>
              <w:numPr>
                <w:ilvl w:val="0"/>
                <w:numId w:val="140"/>
              </w:numPr>
              <w:ind w:left="184" w:hanging="184"/>
              <w:rPr>
                <w:rFonts w:ascii="Times New Roman" w:hAnsi="Times New Roman" w:cs="Times New Roman"/>
              </w:rPr>
            </w:pPr>
            <w:r w:rsidRPr="00982E12">
              <w:rPr>
                <w:rFonts w:ascii="Times New Roman" w:hAnsi="Times New Roman" w:cs="Times New Roman"/>
              </w:rPr>
              <w:t>Marsz krokiem zwykłym i defiladowym w ugrupowaniu marszowym.</w:t>
            </w:r>
          </w:p>
        </w:tc>
        <w:tc>
          <w:tcPr>
            <w:tcW w:w="1136" w:type="dxa"/>
          </w:tcPr>
          <w:p w:rsidR="004F5C2D" w:rsidRPr="00982E12" w:rsidRDefault="004F5C2D" w:rsidP="002E5967">
            <w:pPr>
              <w:ind w:hanging="218"/>
              <w:jc w:val="center"/>
              <w:rPr>
                <w:rFonts w:ascii="Times New Roman" w:hAnsi="Times New Roman" w:cs="Times New Roman"/>
              </w:rPr>
            </w:pPr>
            <w:r w:rsidRPr="00982E12">
              <w:rPr>
                <w:rFonts w:ascii="Times New Roman" w:hAnsi="Times New Roman" w:cs="Times New Roman"/>
              </w:rPr>
              <w:t>1</w:t>
            </w:r>
          </w:p>
        </w:tc>
        <w:tc>
          <w:tcPr>
            <w:tcW w:w="1134" w:type="dxa"/>
          </w:tcPr>
          <w:p w:rsidR="004F5C2D" w:rsidRPr="00982E12" w:rsidRDefault="004F5C2D" w:rsidP="002E5967">
            <w:pPr>
              <w:ind w:hanging="218"/>
              <w:jc w:val="center"/>
              <w:rPr>
                <w:rFonts w:ascii="Times New Roman" w:hAnsi="Times New Roman" w:cs="Times New Roman"/>
              </w:rPr>
            </w:pPr>
            <w:r w:rsidRPr="00982E12">
              <w:rPr>
                <w:rFonts w:ascii="Times New Roman" w:hAnsi="Times New Roman" w:cs="Times New Roman"/>
              </w:rPr>
              <w:t>-</w:t>
            </w:r>
          </w:p>
        </w:tc>
        <w:tc>
          <w:tcPr>
            <w:tcW w:w="1134" w:type="dxa"/>
          </w:tcPr>
          <w:p w:rsidR="004F5C2D" w:rsidRPr="00982E12" w:rsidRDefault="004F5C2D" w:rsidP="002E5967">
            <w:pPr>
              <w:ind w:hanging="218"/>
              <w:jc w:val="center"/>
              <w:rPr>
                <w:rFonts w:ascii="Times New Roman" w:hAnsi="Times New Roman" w:cs="Times New Roman"/>
              </w:rPr>
            </w:pPr>
            <w:r w:rsidRPr="00982E12">
              <w:rPr>
                <w:rFonts w:ascii="Times New Roman" w:hAnsi="Times New Roman" w:cs="Times New Roman"/>
              </w:rPr>
              <w:t>-</w:t>
            </w:r>
          </w:p>
        </w:tc>
      </w:tr>
      <w:tr w:rsidR="004F5C2D" w:rsidRPr="00982E12" w:rsidTr="004F5C2D">
        <w:tc>
          <w:tcPr>
            <w:tcW w:w="815" w:type="dxa"/>
          </w:tcPr>
          <w:p w:rsidR="004F5C2D" w:rsidRPr="00982E12" w:rsidRDefault="004F5C2D" w:rsidP="00A5477A">
            <w:pPr>
              <w:jc w:val="center"/>
              <w:rPr>
                <w:rFonts w:ascii="Times New Roman" w:hAnsi="Times New Roman" w:cs="Times New Roman"/>
              </w:rPr>
            </w:pPr>
            <w:r w:rsidRPr="00982E12">
              <w:rPr>
                <w:rFonts w:ascii="Times New Roman" w:hAnsi="Times New Roman" w:cs="Times New Roman"/>
              </w:rPr>
              <w:t>4.</w:t>
            </w:r>
          </w:p>
        </w:tc>
        <w:tc>
          <w:tcPr>
            <w:tcW w:w="2155" w:type="dxa"/>
          </w:tcPr>
          <w:p w:rsidR="004F5C2D" w:rsidRPr="00982E12" w:rsidRDefault="004F5C2D" w:rsidP="00A5477A">
            <w:pPr>
              <w:rPr>
                <w:rFonts w:ascii="Times New Roman" w:hAnsi="Times New Roman" w:cs="Times New Roman"/>
              </w:rPr>
            </w:pPr>
            <w:r w:rsidRPr="00982E12">
              <w:rPr>
                <w:rFonts w:ascii="Times New Roman" w:hAnsi="Times New Roman" w:cs="Times New Roman"/>
              </w:rPr>
              <w:t>Musztra zespołowa. Oddawanie honorów pododdziałem.</w:t>
            </w:r>
          </w:p>
        </w:tc>
        <w:tc>
          <w:tcPr>
            <w:tcW w:w="3971" w:type="dxa"/>
          </w:tcPr>
          <w:p w:rsidR="004F5C2D" w:rsidRPr="00982E12" w:rsidRDefault="004F5C2D" w:rsidP="006D135F">
            <w:pPr>
              <w:numPr>
                <w:ilvl w:val="0"/>
                <w:numId w:val="141"/>
              </w:numPr>
              <w:ind w:left="184" w:hanging="184"/>
              <w:rPr>
                <w:rFonts w:ascii="Times New Roman" w:hAnsi="Times New Roman" w:cs="Times New Roman"/>
              </w:rPr>
            </w:pPr>
            <w:r w:rsidRPr="00982E12">
              <w:rPr>
                <w:rFonts w:ascii="Times New Roman" w:hAnsi="Times New Roman" w:cs="Times New Roman"/>
              </w:rPr>
              <w:t>Oddawanie honorów pododdziałem w szyku rozwiniętym.</w:t>
            </w:r>
          </w:p>
          <w:p w:rsidR="004F5C2D" w:rsidRPr="00982E12" w:rsidRDefault="004F5C2D" w:rsidP="006D135F">
            <w:pPr>
              <w:numPr>
                <w:ilvl w:val="0"/>
                <w:numId w:val="141"/>
              </w:numPr>
              <w:ind w:left="184" w:hanging="184"/>
              <w:rPr>
                <w:rFonts w:ascii="Times New Roman" w:hAnsi="Times New Roman" w:cs="Times New Roman"/>
              </w:rPr>
            </w:pPr>
            <w:r w:rsidRPr="00982E12">
              <w:rPr>
                <w:rFonts w:ascii="Times New Roman" w:hAnsi="Times New Roman" w:cs="Times New Roman"/>
              </w:rPr>
              <w:t>Oddawanie honorów pododdziałem w szyku marszowym.</w:t>
            </w:r>
          </w:p>
        </w:tc>
        <w:tc>
          <w:tcPr>
            <w:tcW w:w="1136" w:type="dxa"/>
          </w:tcPr>
          <w:p w:rsidR="004F5C2D" w:rsidRPr="00982E12" w:rsidRDefault="004F5C2D" w:rsidP="002E5967">
            <w:pPr>
              <w:ind w:hanging="218"/>
              <w:jc w:val="center"/>
              <w:rPr>
                <w:rFonts w:ascii="Times New Roman" w:hAnsi="Times New Roman" w:cs="Times New Roman"/>
              </w:rPr>
            </w:pPr>
            <w:r w:rsidRPr="00982E12">
              <w:rPr>
                <w:rFonts w:ascii="Times New Roman" w:hAnsi="Times New Roman" w:cs="Times New Roman"/>
              </w:rPr>
              <w:t>1</w:t>
            </w:r>
          </w:p>
        </w:tc>
        <w:tc>
          <w:tcPr>
            <w:tcW w:w="1134" w:type="dxa"/>
          </w:tcPr>
          <w:p w:rsidR="004F5C2D" w:rsidRPr="00982E12" w:rsidRDefault="004F5C2D" w:rsidP="002E5967">
            <w:pPr>
              <w:ind w:hanging="218"/>
              <w:jc w:val="center"/>
              <w:rPr>
                <w:rFonts w:ascii="Times New Roman" w:hAnsi="Times New Roman" w:cs="Times New Roman"/>
              </w:rPr>
            </w:pPr>
            <w:r w:rsidRPr="00982E12">
              <w:rPr>
                <w:rFonts w:ascii="Times New Roman" w:hAnsi="Times New Roman" w:cs="Times New Roman"/>
              </w:rPr>
              <w:t>-</w:t>
            </w:r>
          </w:p>
        </w:tc>
        <w:tc>
          <w:tcPr>
            <w:tcW w:w="1134" w:type="dxa"/>
          </w:tcPr>
          <w:p w:rsidR="004F5C2D" w:rsidRPr="00982E12" w:rsidRDefault="004F5C2D" w:rsidP="002E5967">
            <w:pPr>
              <w:ind w:hanging="218"/>
              <w:jc w:val="center"/>
              <w:rPr>
                <w:rFonts w:ascii="Times New Roman" w:hAnsi="Times New Roman" w:cs="Times New Roman"/>
              </w:rPr>
            </w:pPr>
            <w:r w:rsidRPr="00982E12">
              <w:rPr>
                <w:rFonts w:ascii="Times New Roman" w:hAnsi="Times New Roman" w:cs="Times New Roman"/>
              </w:rPr>
              <w:t>-</w:t>
            </w:r>
          </w:p>
        </w:tc>
      </w:tr>
      <w:tr w:rsidR="004F5C2D" w:rsidRPr="00982E12" w:rsidTr="004F5C2D">
        <w:tc>
          <w:tcPr>
            <w:tcW w:w="815" w:type="dxa"/>
          </w:tcPr>
          <w:p w:rsidR="004F5C2D" w:rsidRPr="00982E12" w:rsidRDefault="004F5C2D" w:rsidP="00A5477A">
            <w:pPr>
              <w:jc w:val="center"/>
              <w:rPr>
                <w:rFonts w:ascii="Times New Roman" w:hAnsi="Times New Roman" w:cs="Times New Roman"/>
              </w:rPr>
            </w:pPr>
            <w:r w:rsidRPr="00982E12">
              <w:rPr>
                <w:rFonts w:ascii="Times New Roman" w:hAnsi="Times New Roman" w:cs="Times New Roman"/>
              </w:rPr>
              <w:t>5.</w:t>
            </w:r>
          </w:p>
        </w:tc>
        <w:tc>
          <w:tcPr>
            <w:tcW w:w="2155" w:type="dxa"/>
          </w:tcPr>
          <w:p w:rsidR="004F5C2D" w:rsidRPr="00982E12" w:rsidRDefault="004F5C2D" w:rsidP="00A5477A">
            <w:pPr>
              <w:rPr>
                <w:rFonts w:ascii="Times New Roman" w:hAnsi="Times New Roman" w:cs="Times New Roman"/>
              </w:rPr>
            </w:pPr>
            <w:r w:rsidRPr="00982E12">
              <w:rPr>
                <w:rFonts w:ascii="Times New Roman" w:hAnsi="Times New Roman" w:cs="Times New Roman"/>
              </w:rPr>
              <w:t xml:space="preserve">Musztra zespołowa. Zmiana frontu ugrupowania. </w:t>
            </w:r>
          </w:p>
        </w:tc>
        <w:tc>
          <w:tcPr>
            <w:tcW w:w="3971" w:type="dxa"/>
          </w:tcPr>
          <w:p w:rsidR="004F5C2D" w:rsidRPr="00982E12" w:rsidRDefault="004F5C2D" w:rsidP="006D135F">
            <w:pPr>
              <w:numPr>
                <w:ilvl w:val="0"/>
                <w:numId w:val="142"/>
              </w:numPr>
              <w:ind w:left="184" w:hanging="184"/>
              <w:rPr>
                <w:rFonts w:ascii="Times New Roman" w:hAnsi="Times New Roman" w:cs="Times New Roman"/>
              </w:rPr>
            </w:pPr>
            <w:r w:rsidRPr="00982E12">
              <w:rPr>
                <w:rFonts w:ascii="Times New Roman" w:hAnsi="Times New Roman" w:cs="Times New Roman"/>
              </w:rPr>
              <w:t>Zmiana frontu ugrupowania w miejscu.</w:t>
            </w:r>
          </w:p>
          <w:p w:rsidR="004F5C2D" w:rsidRPr="00982E12" w:rsidRDefault="004F5C2D" w:rsidP="006D135F">
            <w:pPr>
              <w:numPr>
                <w:ilvl w:val="0"/>
                <w:numId w:val="142"/>
              </w:numPr>
              <w:ind w:left="184" w:hanging="184"/>
              <w:rPr>
                <w:rFonts w:ascii="Times New Roman" w:hAnsi="Times New Roman" w:cs="Times New Roman"/>
              </w:rPr>
            </w:pPr>
            <w:r w:rsidRPr="00982E12">
              <w:rPr>
                <w:rFonts w:ascii="Times New Roman" w:hAnsi="Times New Roman" w:cs="Times New Roman"/>
              </w:rPr>
              <w:t>Zmiana frontu ugrupowania w marszu..</w:t>
            </w:r>
          </w:p>
        </w:tc>
        <w:tc>
          <w:tcPr>
            <w:tcW w:w="1136" w:type="dxa"/>
          </w:tcPr>
          <w:p w:rsidR="004F5C2D" w:rsidRPr="00982E12" w:rsidRDefault="004F5C2D" w:rsidP="002E5967">
            <w:pPr>
              <w:ind w:hanging="218"/>
              <w:jc w:val="center"/>
              <w:rPr>
                <w:rFonts w:ascii="Times New Roman" w:hAnsi="Times New Roman" w:cs="Times New Roman"/>
              </w:rPr>
            </w:pPr>
            <w:r w:rsidRPr="00982E12">
              <w:rPr>
                <w:rFonts w:ascii="Times New Roman" w:hAnsi="Times New Roman" w:cs="Times New Roman"/>
              </w:rPr>
              <w:t>2</w:t>
            </w:r>
          </w:p>
        </w:tc>
        <w:tc>
          <w:tcPr>
            <w:tcW w:w="1134" w:type="dxa"/>
          </w:tcPr>
          <w:p w:rsidR="004F5C2D" w:rsidRPr="00982E12" w:rsidRDefault="004F5C2D" w:rsidP="002E5967">
            <w:pPr>
              <w:ind w:hanging="218"/>
              <w:jc w:val="center"/>
              <w:rPr>
                <w:rFonts w:ascii="Times New Roman" w:hAnsi="Times New Roman" w:cs="Times New Roman"/>
              </w:rPr>
            </w:pPr>
            <w:r w:rsidRPr="00982E12">
              <w:rPr>
                <w:rFonts w:ascii="Times New Roman" w:hAnsi="Times New Roman" w:cs="Times New Roman"/>
              </w:rPr>
              <w:t>-</w:t>
            </w:r>
          </w:p>
        </w:tc>
        <w:tc>
          <w:tcPr>
            <w:tcW w:w="1134" w:type="dxa"/>
          </w:tcPr>
          <w:p w:rsidR="004F5C2D" w:rsidRPr="00982E12" w:rsidRDefault="004F5C2D" w:rsidP="002E5967">
            <w:pPr>
              <w:ind w:hanging="218"/>
              <w:jc w:val="center"/>
              <w:rPr>
                <w:rFonts w:ascii="Times New Roman" w:hAnsi="Times New Roman" w:cs="Times New Roman"/>
              </w:rPr>
            </w:pPr>
            <w:r w:rsidRPr="00982E12">
              <w:rPr>
                <w:rFonts w:ascii="Times New Roman" w:hAnsi="Times New Roman" w:cs="Times New Roman"/>
              </w:rPr>
              <w:t>-</w:t>
            </w:r>
          </w:p>
        </w:tc>
      </w:tr>
      <w:tr w:rsidR="004F5C2D" w:rsidRPr="00982E12" w:rsidTr="004F5C2D">
        <w:tc>
          <w:tcPr>
            <w:tcW w:w="815" w:type="dxa"/>
          </w:tcPr>
          <w:p w:rsidR="004F5C2D" w:rsidRPr="00982E12" w:rsidRDefault="004F5C2D" w:rsidP="00A5477A">
            <w:pPr>
              <w:jc w:val="center"/>
              <w:rPr>
                <w:rFonts w:ascii="Times New Roman" w:hAnsi="Times New Roman" w:cs="Times New Roman"/>
              </w:rPr>
            </w:pPr>
            <w:r w:rsidRPr="00982E12">
              <w:rPr>
                <w:rFonts w:ascii="Times New Roman" w:hAnsi="Times New Roman" w:cs="Times New Roman"/>
              </w:rPr>
              <w:t>6.</w:t>
            </w:r>
          </w:p>
        </w:tc>
        <w:tc>
          <w:tcPr>
            <w:tcW w:w="2155" w:type="dxa"/>
          </w:tcPr>
          <w:p w:rsidR="004F5C2D" w:rsidRPr="00982E12" w:rsidRDefault="004F5C2D" w:rsidP="00A5477A">
            <w:pPr>
              <w:rPr>
                <w:rFonts w:ascii="Times New Roman" w:hAnsi="Times New Roman" w:cs="Times New Roman"/>
              </w:rPr>
            </w:pPr>
            <w:r w:rsidRPr="00982E12">
              <w:rPr>
                <w:rFonts w:ascii="Times New Roman" w:hAnsi="Times New Roman" w:cs="Times New Roman"/>
              </w:rPr>
              <w:t>Uroczysta zbiórka.</w:t>
            </w:r>
          </w:p>
        </w:tc>
        <w:tc>
          <w:tcPr>
            <w:tcW w:w="3971" w:type="dxa"/>
          </w:tcPr>
          <w:p w:rsidR="004F5C2D" w:rsidRPr="00982E12" w:rsidRDefault="004F5C2D" w:rsidP="006D135F">
            <w:pPr>
              <w:numPr>
                <w:ilvl w:val="0"/>
                <w:numId w:val="143"/>
              </w:numPr>
              <w:ind w:left="184" w:hanging="184"/>
              <w:rPr>
                <w:rFonts w:ascii="Times New Roman" w:hAnsi="Times New Roman" w:cs="Times New Roman"/>
              </w:rPr>
            </w:pPr>
            <w:r w:rsidRPr="00982E12">
              <w:rPr>
                <w:rFonts w:ascii="Times New Roman" w:hAnsi="Times New Roman" w:cs="Times New Roman"/>
              </w:rPr>
              <w:t>Przebieg uroczystej zbiórki.</w:t>
            </w:r>
          </w:p>
          <w:p w:rsidR="004F5C2D" w:rsidRPr="00982E12" w:rsidRDefault="004F5C2D" w:rsidP="006D135F">
            <w:pPr>
              <w:numPr>
                <w:ilvl w:val="0"/>
                <w:numId w:val="143"/>
              </w:numPr>
              <w:ind w:left="184" w:hanging="184"/>
              <w:rPr>
                <w:rFonts w:ascii="Times New Roman" w:hAnsi="Times New Roman" w:cs="Times New Roman"/>
              </w:rPr>
            </w:pPr>
            <w:r w:rsidRPr="00982E12">
              <w:rPr>
                <w:rFonts w:ascii="Times New Roman" w:hAnsi="Times New Roman" w:cs="Times New Roman"/>
              </w:rPr>
              <w:t>Udział funkcjonariuszy w uroczystej zbiórce.</w:t>
            </w:r>
          </w:p>
        </w:tc>
        <w:tc>
          <w:tcPr>
            <w:tcW w:w="1136" w:type="dxa"/>
          </w:tcPr>
          <w:p w:rsidR="004F5C2D" w:rsidRPr="00982E12" w:rsidRDefault="004F5C2D" w:rsidP="002E5967">
            <w:pPr>
              <w:ind w:hanging="218"/>
              <w:jc w:val="center"/>
              <w:rPr>
                <w:rFonts w:ascii="Times New Roman" w:hAnsi="Times New Roman" w:cs="Times New Roman"/>
              </w:rPr>
            </w:pPr>
            <w:r w:rsidRPr="00982E12">
              <w:rPr>
                <w:rFonts w:ascii="Times New Roman" w:hAnsi="Times New Roman" w:cs="Times New Roman"/>
              </w:rPr>
              <w:t>3</w:t>
            </w:r>
          </w:p>
        </w:tc>
        <w:tc>
          <w:tcPr>
            <w:tcW w:w="1134" w:type="dxa"/>
          </w:tcPr>
          <w:p w:rsidR="004F5C2D" w:rsidRPr="00982E12" w:rsidRDefault="004F5C2D" w:rsidP="002E5967">
            <w:pPr>
              <w:ind w:hanging="218"/>
              <w:jc w:val="center"/>
              <w:rPr>
                <w:rFonts w:ascii="Times New Roman" w:hAnsi="Times New Roman" w:cs="Times New Roman"/>
              </w:rPr>
            </w:pPr>
            <w:r w:rsidRPr="00982E12">
              <w:rPr>
                <w:rFonts w:ascii="Times New Roman" w:hAnsi="Times New Roman" w:cs="Times New Roman"/>
              </w:rPr>
              <w:t>-</w:t>
            </w:r>
          </w:p>
        </w:tc>
        <w:tc>
          <w:tcPr>
            <w:tcW w:w="1134" w:type="dxa"/>
          </w:tcPr>
          <w:p w:rsidR="004F5C2D" w:rsidRPr="00982E12" w:rsidRDefault="004F5C2D" w:rsidP="002E5967">
            <w:pPr>
              <w:ind w:hanging="218"/>
              <w:jc w:val="center"/>
              <w:rPr>
                <w:rFonts w:ascii="Times New Roman" w:hAnsi="Times New Roman" w:cs="Times New Roman"/>
              </w:rPr>
            </w:pPr>
            <w:r w:rsidRPr="00982E12">
              <w:rPr>
                <w:rFonts w:ascii="Times New Roman" w:hAnsi="Times New Roman" w:cs="Times New Roman"/>
              </w:rPr>
              <w:t>-</w:t>
            </w:r>
          </w:p>
        </w:tc>
      </w:tr>
      <w:tr w:rsidR="004F5C2D" w:rsidRPr="00982E12" w:rsidTr="004F5C2D">
        <w:tc>
          <w:tcPr>
            <w:tcW w:w="815" w:type="dxa"/>
          </w:tcPr>
          <w:p w:rsidR="004F5C2D" w:rsidRPr="00982E12" w:rsidRDefault="004F5C2D" w:rsidP="00A5477A">
            <w:pPr>
              <w:jc w:val="center"/>
              <w:rPr>
                <w:rFonts w:ascii="Times New Roman" w:hAnsi="Times New Roman" w:cs="Times New Roman"/>
              </w:rPr>
            </w:pPr>
            <w:r w:rsidRPr="00982E12">
              <w:rPr>
                <w:rFonts w:ascii="Times New Roman" w:hAnsi="Times New Roman" w:cs="Times New Roman"/>
              </w:rPr>
              <w:t>7.</w:t>
            </w:r>
          </w:p>
        </w:tc>
        <w:tc>
          <w:tcPr>
            <w:tcW w:w="2155" w:type="dxa"/>
          </w:tcPr>
          <w:p w:rsidR="004F5C2D" w:rsidRPr="00982E12" w:rsidRDefault="004F5C2D" w:rsidP="00A5477A">
            <w:pPr>
              <w:rPr>
                <w:rFonts w:ascii="Times New Roman" w:hAnsi="Times New Roman" w:cs="Times New Roman"/>
              </w:rPr>
            </w:pPr>
            <w:r w:rsidRPr="00982E12">
              <w:rPr>
                <w:rFonts w:ascii="Times New Roman" w:hAnsi="Times New Roman" w:cs="Times New Roman"/>
              </w:rPr>
              <w:t>Uroczysty apel.</w:t>
            </w:r>
          </w:p>
        </w:tc>
        <w:tc>
          <w:tcPr>
            <w:tcW w:w="3971" w:type="dxa"/>
          </w:tcPr>
          <w:p w:rsidR="004F5C2D" w:rsidRPr="00982E12" w:rsidRDefault="004F5C2D" w:rsidP="006D135F">
            <w:pPr>
              <w:numPr>
                <w:ilvl w:val="0"/>
                <w:numId w:val="144"/>
              </w:numPr>
              <w:ind w:left="184" w:hanging="184"/>
              <w:rPr>
                <w:rFonts w:ascii="Times New Roman" w:hAnsi="Times New Roman" w:cs="Times New Roman"/>
              </w:rPr>
            </w:pPr>
            <w:r w:rsidRPr="00982E12">
              <w:rPr>
                <w:rFonts w:ascii="Times New Roman" w:hAnsi="Times New Roman" w:cs="Times New Roman"/>
              </w:rPr>
              <w:t>Przebieg uroczystego apelu.</w:t>
            </w:r>
          </w:p>
          <w:p w:rsidR="004F5C2D" w:rsidRPr="00982E12" w:rsidRDefault="004F5C2D" w:rsidP="006D135F">
            <w:pPr>
              <w:numPr>
                <w:ilvl w:val="0"/>
                <w:numId w:val="144"/>
              </w:numPr>
              <w:ind w:left="184" w:hanging="184"/>
              <w:rPr>
                <w:rFonts w:ascii="Times New Roman" w:hAnsi="Times New Roman" w:cs="Times New Roman"/>
              </w:rPr>
            </w:pPr>
            <w:r w:rsidRPr="00982E12">
              <w:rPr>
                <w:rFonts w:ascii="Times New Roman" w:hAnsi="Times New Roman" w:cs="Times New Roman"/>
              </w:rPr>
              <w:t>Udział funkcjonariuszy w uroczystym apelu.</w:t>
            </w:r>
          </w:p>
        </w:tc>
        <w:tc>
          <w:tcPr>
            <w:tcW w:w="1136" w:type="dxa"/>
          </w:tcPr>
          <w:p w:rsidR="004F5C2D" w:rsidRPr="00982E12" w:rsidRDefault="004F5C2D" w:rsidP="002E5967">
            <w:pPr>
              <w:ind w:hanging="218"/>
              <w:jc w:val="center"/>
              <w:rPr>
                <w:rFonts w:ascii="Times New Roman" w:hAnsi="Times New Roman" w:cs="Times New Roman"/>
              </w:rPr>
            </w:pPr>
            <w:r w:rsidRPr="00982E12">
              <w:rPr>
                <w:rFonts w:ascii="Times New Roman" w:hAnsi="Times New Roman" w:cs="Times New Roman"/>
              </w:rPr>
              <w:t>3</w:t>
            </w:r>
          </w:p>
        </w:tc>
        <w:tc>
          <w:tcPr>
            <w:tcW w:w="1134" w:type="dxa"/>
          </w:tcPr>
          <w:p w:rsidR="004F5C2D" w:rsidRPr="00982E12" w:rsidRDefault="004F5C2D" w:rsidP="002E5967">
            <w:pPr>
              <w:ind w:hanging="218"/>
              <w:jc w:val="center"/>
              <w:rPr>
                <w:rFonts w:ascii="Times New Roman" w:hAnsi="Times New Roman" w:cs="Times New Roman"/>
              </w:rPr>
            </w:pPr>
            <w:r w:rsidRPr="00982E12">
              <w:rPr>
                <w:rFonts w:ascii="Times New Roman" w:hAnsi="Times New Roman" w:cs="Times New Roman"/>
              </w:rPr>
              <w:t>-</w:t>
            </w:r>
          </w:p>
        </w:tc>
        <w:tc>
          <w:tcPr>
            <w:tcW w:w="1134" w:type="dxa"/>
          </w:tcPr>
          <w:p w:rsidR="004F5C2D" w:rsidRPr="00982E12" w:rsidRDefault="004F5C2D" w:rsidP="002E5967">
            <w:pPr>
              <w:ind w:hanging="218"/>
              <w:jc w:val="center"/>
              <w:rPr>
                <w:rFonts w:ascii="Times New Roman" w:hAnsi="Times New Roman" w:cs="Times New Roman"/>
              </w:rPr>
            </w:pPr>
            <w:r w:rsidRPr="00982E12">
              <w:rPr>
                <w:rFonts w:ascii="Times New Roman" w:hAnsi="Times New Roman" w:cs="Times New Roman"/>
              </w:rPr>
              <w:t>-</w:t>
            </w:r>
          </w:p>
        </w:tc>
      </w:tr>
      <w:tr w:rsidR="004F5C2D" w:rsidRPr="00982E12" w:rsidTr="004F5C2D">
        <w:tc>
          <w:tcPr>
            <w:tcW w:w="815" w:type="dxa"/>
          </w:tcPr>
          <w:p w:rsidR="004F5C2D" w:rsidRPr="00982E12" w:rsidRDefault="004F5C2D" w:rsidP="00A5477A">
            <w:pPr>
              <w:jc w:val="center"/>
              <w:rPr>
                <w:rFonts w:ascii="Times New Roman" w:hAnsi="Times New Roman" w:cs="Times New Roman"/>
              </w:rPr>
            </w:pPr>
            <w:r w:rsidRPr="00982E12">
              <w:rPr>
                <w:rFonts w:ascii="Times New Roman" w:hAnsi="Times New Roman" w:cs="Times New Roman"/>
              </w:rPr>
              <w:t>8.</w:t>
            </w:r>
          </w:p>
        </w:tc>
        <w:tc>
          <w:tcPr>
            <w:tcW w:w="2155" w:type="dxa"/>
          </w:tcPr>
          <w:p w:rsidR="004F5C2D" w:rsidRPr="00982E12" w:rsidRDefault="004F5C2D" w:rsidP="00A5477A">
            <w:pPr>
              <w:rPr>
                <w:rFonts w:ascii="Times New Roman" w:hAnsi="Times New Roman" w:cs="Times New Roman"/>
              </w:rPr>
            </w:pPr>
            <w:r w:rsidRPr="00982E12">
              <w:rPr>
                <w:rFonts w:ascii="Times New Roman" w:hAnsi="Times New Roman" w:cs="Times New Roman"/>
              </w:rPr>
              <w:t>Ceremoniał szkolny.</w:t>
            </w:r>
          </w:p>
        </w:tc>
        <w:tc>
          <w:tcPr>
            <w:tcW w:w="3971" w:type="dxa"/>
          </w:tcPr>
          <w:p w:rsidR="004F5C2D" w:rsidRPr="00982E12" w:rsidRDefault="004F5C2D" w:rsidP="006D135F">
            <w:pPr>
              <w:numPr>
                <w:ilvl w:val="0"/>
                <w:numId w:val="145"/>
              </w:numPr>
              <w:ind w:left="184" w:hanging="184"/>
              <w:rPr>
                <w:rFonts w:ascii="Times New Roman" w:hAnsi="Times New Roman" w:cs="Times New Roman"/>
              </w:rPr>
            </w:pPr>
            <w:r w:rsidRPr="00982E12">
              <w:rPr>
                <w:rFonts w:ascii="Times New Roman" w:hAnsi="Times New Roman" w:cs="Times New Roman"/>
              </w:rPr>
              <w:t xml:space="preserve">Wręczanie świadectw, aktów mianowań i dyplomów. </w:t>
            </w:r>
          </w:p>
          <w:p w:rsidR="004F5C2D" w:rsidRPr="00982E12" w:rsidRDefault="004F5C2D" w:rsidP="006D135F">
            <w:pPr>
              <w:numPr>
                <w:ilvl w:val="0"/>
                <w:numId w:val="145"/>
              </w:numPr>
              <w:ind w:left="184" w:hanging="184"/>
              <w:rPr>
                <w:rFonts w:ascii="Times New Roman" w:hAnsi="Times New Roman" w:cs="Times New Roman"/>
              </w:rPr>
            </w:pPr>
            <w:r w:rsidRPr="00982E12">
              <w:rPr>
                <w:rFonts w:ascii="Times New Roman" w:hAnsi="Times New Roman" w:cs="Times New Roman"/>
              </w:rPr>
              <w:t>Wręczanie wyróżnień.</w:t>
            </w:r>
          </w:p>
        </w:tc>
        <w:tc>
          <w:tcPr>
            <w:tcW w:w="1136" w:type="dxa"/>
          </w:tcPr>
          <w:p w:rsidR="004F5C2D" w:rsidRPr="00982E12" w:rsidRDefault="004F5C2D" w:rsidP="002E5967">
            <w:pPr>
              <w:ind w:hanging="218"/>
              <w:jc w:val="center"/>
              <w:rPr>
                <w:rFonts w:ascii="Times New Roman" w:hAnsi="Times New Roman" w:cs="Times New Roman"/>
              </w:rPr>
            </w:pPr>
            <w:r w:rsidRPr="00982E12">
              <w:rPr>
                <w:rFonts w:ascii="Times New Roman" w:hAnsi="Times New Roman" w:cs="Times New Roman"/>
              </w:rPr>
              <w:t>2</w:t>
            </w:r>
          </w:p>
        </w:tc>
        <w:tc>
          <w:tcPr>
            <w:tcW w:w="1134" w:type="dxa"/>
          </w:tcPr>
          <w:p w:rsidR="004F5C2D" w:rsidRPr="00982E12" w:rsidRDefault="004F5C2D" w:rsidP="002E5967">
            <w:pPr>
              <w:ind w:hanging="218"/>
              <w:jc w:val="center"/>
              <w:rPr>
                <w:rFonts w:ascii="Times New Roman" w:hAnsi="Times New Roman" w:cs="Times New Roman"/>
              </w:rPr>
            </w:pPr>
            <w:r w:rsidRPr="00982E12">
              <w:rPr>
                <w:rFonts w:ascii="Times New Roman" w:hAnsi="Times New Roman" w:cs="Times New Roman"/>
              </w:rPr>
              <w:t>-</w:t>
            </w:r>
          </w:p>
        </w:tc>
        <w:tc>
          <w:tcPr>
            <w:tcW w:w="1134" w:type="dxa"/>
          </w:tcPr>
          <w:p w:rsidR="004F5C2D" w:rsidRPr="00982E12" w:rsidRDefault="004F5C2D" w:rsidP="002E5967">
            <w:pPr>
              <w:ind w:hanging="218"/>
              <w:jc w:val="center"/>
              <w:rPr>
                <w:rFonts w:ascii="Times New Roman" w:hAnsi="Times New Roman" w:cs="Times New Roman"/>
              </w:rPr>
            </w:pPr>
            <w:r w:rsidRPr="00982E12">
              <w:rPr>
                <w:rFonts w:ascii="Times New Roman" w:hAnsi="Times New Roman" w:cs="Times New Roman"/>
              </w:rPr>
              <w:t>-</w:t>
            </w:r>
          </w:p>
        </w:tc>
      </w:tr>
      <w:tr w:rsidR="004F5C2D" w:rsidRPr="00982E12" w:rsidTr="004F5C2D">
        <w:tc>
          <w:tcPr>
            <w:tcW w:w="815" w:type="dxa"/>
          </w:tcPr>
          <w:p w:rsidR="004F5C2D" w:rsidRPr="00982E12" w:rsidRDefault="004F5C2D" w:rsidP="00A5477A">
            <w:pPr>
              <w:jc w:val="center"/>
              <w:rPr>
                <w:rFonts w:ascii="Times New Roman" w:hAnsi="Times New Roman" w:cs="Times New Roman"/>
              </w:rPr>
            </w:pPr>
            <w:r w:rsidRPr="00982E12">
              <w:rPr>
                <w:rFonts w:ascii="Times New Roman" w:hAnsi="Times New Roman" w:cs="Times New Roman"/>
              </w:rPr>
              <w:t>9.</w:t>
            </w:r>
          </w:p>
        </w:tc>
        <w:tc>
          <w:tcPr>
            <w:tcW w:w="2155" w:type="dxa"/>
          </w:tcPr>
          <w:p w:rsidR="004F5C2D" w:rsidRPr="00982E12" w:rsidRDefault="004F5C2D" w:rsidP="00A5477A">
            <w:pPr>
              <w:rPr>
                <w:rFonts w:ascii="Times New Roman" w:hAnsi="Times New Roman" w:cs="Times New Roman"/>
              </w:rPr>
            </w:pPr>
            <w:r w:rsidRPr="00982E12">
              <w:rPr>
                <w:rFonts w:ascii="Times New Roman" w:hAnsi="Times New Roman" w:cs="Times New Roman"/>
              </w:rPr>
              <w:t xml:space="preserve">Podsumowanie zagadnień </w:t>
            </w:r>
            <w:r w:rsidRPr="00982E12">
              <w:rPr>
                <w:rFonts w:ascii="Times New Roman" w:hAnsi="Times New Roman" w:cs="Times New Roman"/>
              </w:rPr>
              <w:br/>
              <w:t>z zakresu Ceremoniału Straży Granicznej i musztry zespołowej.</w:t>
            </w:r>
          </w:p>
        </w:tc>
        <w:tc>
          <w:tcPr>
            <w:tcW w:w="3971" w:type="dxa"/>
          </w:tcPr>
          <w:p w:rsidR="004F5C2D" w:rsidRPr="00982E12" w:rsidRDefault="004F5C2D" w:rsidP="006D135F">
            <w:pPr>
              <w:numPr>
                <w:ilvl w:val="0"/>
                <w:numId w:val="146"/>
              </w:numPr>
              <w:ind w:left="184" w:hanging="184"/>
              <w:rPr>
                <w:rFonts w:ascii="Times New Roman" w:hAnsi="Times New Roman" w:cs="Times New Roman"/>
              </w:rPr>
            </w:pPr>
            <w:r w:rsidRPr="00982E12">
              <w:rPr>
                <w:rFonts w:ascii="Times New Roman" w:hAnsi="Times New Roman" w:cs="Times New Roman"/>
              </w:rPr>
              <w:t>Sprawdzenie umiejętności i wiadomości z zakresu Ceremoniału Straży Granicznej i musztry zespołowej.</w:t>
            </w:r>
          </w:p>
        </w:tc>
        <w:tc>
          <w:tcPr>
            <w:tcW w:w="1136" w:type="dxa"/>
          </w:tcPr>
          <w:p w:rsidR="004F5C2D" w:rsidRPr="00982E12" w:rsidRDefault="004F5C2D" w:rsidP="002E5967">
            <w:pPr>
              <w:ind w:hanging="218"/>
              <w:jc w:val="center"/>
              <w:rPr>
                <w:rFonts w:ascii="Times New Roman" w:hAnsi="Times New Roman" w:cs="Times New Roman"/>
              </w:rPr>
            </w:pPr>
            <w:r w:rsidRPr="00982E12">
              <w:rPr>
                <w:rFonts w:ascii="Times New Roman" w:hAnsi="Times New Roman" w:cs="Times New Roman"/>
              </w:rPr>
              <w:t>3</w:t>
            </w:r>
          </w:p>
        </w:tc>
        <w:tc>
          <w:tcPr>
            <w:tcW w:w="1134" w:type="dxa"/>
          </w:tcPr>
          <w:p w:rsidR="004F5C2D" w:rsidRPr="00982E12" w:rsidRDefault="004F5C2D" w:rsidP="002E5967">
            <w:pPr>
              <w:ind w:hanging="218"/>
              <w:jc w:val="center"/>
              <w:rPr>
                <w:rFonts w:ascii="Times New Roman" w:hAnsi="Times New Roman" w:cs="Times New Roman"/>
              </w:rPr>
            </w:pPr>
            <w:r w:rsidRPr="00982E12">
              <w:rPr>
                <w:rFonts w:ascii="Times New Roman" w:hAnsi="Times New Roman" w:cs="Times New Roman"/>
              </w:rPr>
              <w:t>-</w:t>
            </w:r>
          </w:p>
        </w:tc>
        <w:tc>
          <w:tcPr>
            <w:tcW w:w="1134" w:type="dxa"/>
          </w:tcPr>
          <w:p w:rsidR="004F5C2D" w:rsidRPr="00982E12" w:rsidRDefault="004F5C2D" w:rsidP="002E5967">
            <w:pPr>
              <w:ind w:hanging="218"/>
              <w:jc w:val="center"/>
              <w:rPr>
                <w:rFonts w:ascii="Times New Roman" w:hAnsi="Times New Roman" w:cs="Times New Roman"/>
              </w:rPr>
            </w:pPr>
            <w:r w:rsidRPr="00982E12">
              <w:rPr>
                <w:rFonts w:ascii="Times New Roman" w:hAnsi="Times New Roman" w:cs="Times New Roman"/>
              </w:rPr>
              <w:t>-</w:t>
            </w:r>
          </w:p>
        </w:tc>
      </w:tr>
      <w:tr w:rsidR="004F5C2D" w:rsidRPr="00982E12" w:rsidTr="004F5C2D">
        <w:tc>
          <w:tcPr>
            <w:tcW w:w="6941" w:type="dxa"/>
            <w:gridSpan w:val="3"/>
            <w:hideMark/>
          </w:tcPr>
          <w:p w:rsidR="004F5C2D" w:rsidRPr="00982E12" w:rsidRDefault="008B01DE" w:rsidP="00A5477A">
            <w:pPr>
              <w:spacing w:before="120" w:after="120"/>
              <w:jc w:val="right"/>
              <w:rPr>
                <w:rFonts w:ascii="Times New Roman" w:hAnsi="Times New Roman" w:cs="Times New Roman"/>
                <w:b/>
              </w:rPr>
            </w:pPr>
            <w:r w:rsidRPr="00982E12">
              <w:rPr>
                <w:rFonts w:ascii="Times New Roman" w:hAnsi="Times New Roman" w:cs="Times New Roman"/>
                <w:b/>
              </w:rPr>
              <w:t>Razem:</w:t>
            </w:r>
          </w:p>
        </w:tc>
        <w:tc>
          <w:tcPr>
            <w:tcW w:w="1136" w:type="dxa"/>
          </w:tcPr>
          <w:p w:rsidR="004F5C2D" w:rsidRPr="00982E12" w:rsidRDefault="004F5C2D" w:rsidP="00A5477A">
            <w:pPr>
              <w:spacing w:before="120" w:after="120"/>
              <w:jc w:val="center"/>
              <w:rPr>
                <w:rFonts w:ascii="Times New Roman" w:hAnsi="Times New Roman" w:cs="Times New Roman"/>
                <w:b/>
              </w:rPr>
            </w:pPr>
            <w:r w:rsidRPr="00982E12">
              <w:rPr>
                <w:rFonts w:ascii="Times New Roman" w:hAnsi="Times New Roman" w:cs="Times New Roman"/>
                <w:b/>
              </w:rPr>
              <w:t>18</w:t>
            </w:r>
          </w:p>
        </w:tc>
        <w:tc>
          <w:tcPr>
            <w:tcW w:w="1134" w:type="dxa"/>
          </w:tcPr>
          <w:p w:rsidR="004F5C2D" w:rsidRPr="00982E12" w:rsidRDefault="004F5C2D" w:rsidP="00A5477A">
            <w:pPr>
              <w:spacing w:before="120" w:after="120"/>
              <w:jc w:val="center"/>
              <w:rPr>
                <w:rFonts w:ascii="Times New Roman" w:hAnsi="Times New Roman" w:cs="Times New Roman"/>
                <w:b/>
              </w:rPr>
            </w:pPr>
            <w:r w:rsidRPr="00982E12">
              <w:rPr>
                <w:rFonts w:ascii="Times New Roman" w:hAnsi="Times New Roman" w:cs="Times New Roman"/>
                <w:b/>
              </w:rPr>
              <w:t>-</w:t>
            </w:r>
          </w:p>
        </w:tc>
        <w:tc>
          <w:tcPr>
            <w:tcW w:w="1134" w:type="dxa"/>
          </w:tcPr>
          <w:p w:rsidR="004F5C2D" w:rsidRPr="00982E12" w:rsidRDefault="004F5C2D" w:rsidP="00A5477A">
            <w:pPr>
              <w:spacing w:before="120" w:after="120"/>
              <w:jc w:val="center"/>
              <w:rPr>
                <w:rFonts w:ascii="Times New Roman" w:hAnsi="Times New Roman" w:cs="Times New Roman"/>
                <w:b/>
              </w:rPr>
            </w:pPr>
            <w:r w:rsidRPr="00982E12">
              <w:rPr>
                <w:rFonts w:ascii="Times New Roman" w:hAnsi="Times New Roman" w:cs="Times New Roman"/>
                <w:b/>
              </w:rPr>
              <w:t>-</w:t>
            </w:r>
          </w:p>
        </w:tc>
      </w:tr>
      <w:tr w:rsidR="004F5C2D" w:rsidRPr="00982E12" w:rsidTr="004F5C2D">
        <w:tc>
          <w:tcPr>
            <w:tcW w:w="6941" w:type="dxa"/>
            <w:gridSpan w:val="3"/>
            <w:hideMark/>
          </w:tcPr>
          <w:p w:rsidR="004F5C2D" w:rsidRPr="00982E12" w:rsidRDefault="008B01DE" w:rsidP="00A5477A">
            <w:pPr>
              <w:spacing w:before="120" w:after="120"/>
              <w:jc w:val="right"/>
              <w:rPr>
                <w:rFonts w:ascii="Times New Roman" w:hAnsi="Times New Roman" w:cs="Times New Roman"/>
                <w:b/>
              </w:rPr>
            </w:pPr>
            <w:r w:rsidRPr="00982E12">
              <w:rPr>
                <w:rFonts w:ascii="Times New Roman" w:hAnsi="Times New Roman" w:cs="Times New Roman"/>
                <w:b/>
              </w:rPr>
              <w:t>SUMA GODZIN:</w:t>
            </w:r>
          </w:p>
        </w:tc>
        <w:tc>
          <w:tcPr>
            <w:tcW w:w="1136" w:type="dxa"/>
          </w:tcPr>
          <w:p w:rsidR="004F5C2D" w:rsidRPr="00982E12" w:rsidRDefault="004F5C2D" w:rsidP="00A5477A">
            <w:pPr>
              <w:spacing w:before="120" w:after="120"/>
              <w:jc w:val="center"/>
              <w:rPr>
                <w:rFonts w:ascii="Times New Roman" w:hAnsi="Times New Roman" w:cs="Times New Roman"/>
                <w:b/>
              </w:rPr>
            </w:pPr>
            <w:r w:rsidRPr="00982E12">
              <w:rPr>
                <w:rFonts w:ascii="Times New Roman" w:hAnsi="Times New Roman" w:cs="Times New Roman"/>
                <w:b/>
              </w:rPr>
              <w:t>20</w:t>
            </w:r>
          </w:p>
        </w:tc>
        <w:tc>
          <w:tcPr>
            <w:tcW w:w="1134" w:type="dxa"/>
          </w:tcPr>
          <w:p w:rsidR="004F5C2D" w:rsidRPr="00982E12" w:rsidRDefault="004F5C2D" w:rsidP="00A5477A">
            <w:pPr>
              <w:spacing w:before="120" w:after="120"/>
              <w:jc w:val="center"/>
              <w:rPr>
                <w:rFonts w:ascii="Times New Roman" w:hAnsi="Times New Roman" w:cs="Times New Roman"/>
                <w:b/>
              </w:rPr>
            </w:pPr>
            <w:r w:rsidRPr="00982E12">
              <w:rPr>
                <w:rFonts w:ascii="Times New Roman" w:hAnsi="Times New Roman" w:cs="Times New Roman"/>
                <w:b/>
              </w:rPr>
              <w:t>-</w:t>
            </w:r>
          </w:p>
        </w:tc>
        <w:tc>
          <w:tcPr>
            <w:tcW w:w="1134" w:type="dxa"/>
          </w:tcPr>
          <w:p w:rsidR="004F5C2D" w:rsidRPr="00982E12" w:rsidRDefault="004F5C2D" w:rsidP="00A5477A">
            <w:pPr>
              <w:spacing w:before="120" w:after="120"/>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i/>
        </w:rPr>
      </w:pPr>
    </w:p>
    <w:p w:rsidR="004F5C2D" w:rsidRPr="00982E12" w:rsidRDefault="004F5C2D" w:rsidP="0023489B">
      <w:pPr>
        <w:spacing w:after="0" w:line="240" w:lineRule="auto"/>
        <w:rPr>
          <w:rFonts w:ascii="Times New Roman" w:hAnsi="Times New Roman" w:cs="Times New Roman"/>
          <w:b/>
          <w:u w:val="single"/>
        </w:rPr>
      </w:pPr>
    </w:p>
    <w:p w:rsidR="004F5C2D" w:rsidRPr="00982E12" w:rsidRDefault="004F5C2D" w:rsidP="0023489B">
      <w:pPr>
        <w:spacing w:after="0" w:line="240" w:lineRule="auto"/>
        <w:rPr>
          <w:rFonts w:ascii="Times New Roman" w:hAnsi="Times New Roman" w:cs="Times New Roman"/>
          <w:b/>
          <w:u w:val="single"/>
        </w:rPr>
      </w:pPr>
    </w:p>
    <w:p w:rsidR="004F5C2D" w:rsidRPr="00982E12" w:rsidRDefault="004F5C2D" w:rsidP="0023489B">
      <w:pPr>
        <w:spacing w:after="0" w:line="240" w:lineRule="auto"/>
        <w:rPr>
          <w:rFonts w:ascii="Times New Roman" w:hAnsi="Times New Roman" w:cs="Times New Roman"/>
          <w:b/>
          <w:u w:val="single"/>
        </w:rPr>
      </w:pPr>
    </w:p>
    <w:p w:rsidR="004F5C2D" w:rsidRPr="00982E12" w:rsidRDefault="004F5C2D" w:rsidP="0023489B">
      <w:pPr>
        <w:spacing w:after="0" w:line="240" w:lineRule="auto"/>
        <w:rPr>
          <w:rFonts w:ascii="Times New Roman" w:hAnsi="Times New Roman" w:cs="Times New Roman"/>
          <w:b/>
          <w:u w:val="single"/>
        </w:rPr>
      </w:pPr>
    </w:p>
    <w:p w:rsidR="004F5C2D" w:rsidRPr="00982E12" w:rsidRDefault="004F5C2D"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359"/>
        <w:gridCol w:w="1984"/>
      </w:tblGrid>
      <w:tr w:rsidR="00817D55" w:rsidRPr="00982E12" w:rsidTr="00A5477A">
        <w:trPr>
          <w:trHeight w:val="514"/>
        </w:trPr>
        <w:tc>
          <w:tcPr>
            <w:tcW w:w="8359"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198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817D55" w:rsidRPr="00982E12" w:rsidTr="00A5477A">
        <w:trPr>
          <w:trHeight w:val="157"/>
        </w:trPr>
        <w:tc>
          <w:tcPr>
            <w:tcW w:w="835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 zajęć</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r>
      <w:tr w:rsidR="00817D55" w:rsidRPr="00982E12" w:rsidTr="00A5477A">
        <w:trPr>
          <w:trHeight w:val="231"/>
        </w:trPr>
        <w:tc>
          <w:tcPr>
            <w:tcW w:w="835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Przygotowanie do udziału w zajęciach </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r>
      <w:tr w:rsidR="0023489B" w:rsidRPr="00982E12" w:rsidTr="00A5477A">
        <w:trPr>
          <w:trHeight w:val="231"/>
        </w:trPr>
        <w:tc>
          <w:tcPr>
            <w:tcW w:w="835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zaliczenia/egzaminu</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836"/>
        <w:gridCol w:w="1011"/>
        <w:gridCol w:w="1130"/>
        <w:gridCol w:w="980"/>
        <w:gridCol w:w="1264"/>
        <w:gridCol w:w="851"/>
        <w:gridCol w:w="993"/>
        <w:gridCol w:w="28"/>
        <w:gridCol w:w="1106"/>
        <w:gridCol w:w="28"/>
        <w:gridCol w:w="11"/>
        <w:gridCol w:w="1105"/>
      </w:tblGrid>
      <w:tr w:rsidR="0023489B" w:rsidRPr="00982E12" w:rsidTr="00A5477A">
        <w:trPr>
          <w:trHeight w:val="165"/>
        </w:trPr>
        <w:tc>
          <w:tcPr>
            <w:tcW w:w="1836"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402" w:type="dxa"/>
            <w:gridSpan w:val="10"/>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110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rPr>
        <w:tc>
          <w:tcPr>
            <w:tcW w:w="1836" w:type="dxa"/>
            <w:vMerge/>
            <w:hideMark/>
          </w:tcPr>
          <w:p w:rsidR="0023489B" w:rsidRPr="00982E12" w:rsidRDefault="0023489B" w:rsidP="00A5477A">
            <w:pPr>
              <w:spacing w:line="256" w:lineRule="auto"/>
              <w:rPr>
                <w:rFonts w:ascii="Times New Roman" w:hAnsi="Times New Roman" w:cs="Times New Roman"/>
                <w:b/>
              </w:rPr>
            </w:pPr>
          </w:p>
        </w:tc>
        <w:tc>
          <w:tcPr>
            <w:tcW w:w="1011"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246" w:type="dxa"/>
            <w:gridSpan w:val="6"/>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34" w:type="dxa"/>
            <w:gridSpan w:val="2"/>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1116" w:type="dxa"/>
            <w:gridSpan w:val="2"/>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233"/>
        </w:trPr>
        <w:tc>
          <w:tcPr>
            <w:tcW w:w="1836" w:type="dxa"/>
            <w:vMerge/>
            <w:hideMark/>
          </w:tcPr>
          <w:p w:rsidR="0023489B" w:rsidRPr="00982E12" w:rsidRDefault="0023489B" w:rsidP="00A5477A">
            <w:pPr>
              <w:spacing w:line="256" w:lineRule="auto"/>
              <w:rPr>
                <w:rFonts w:ascii="Times New Roman" w:hAnsi="Times New Roman" w:cs="Times New Roman"/>
                <w:b/>
              </w:rPr>
            </w:pPr>
          </w:p>
        </w:tc>
        <w:tc>
          <w:tcPr>
            <w:tcW w:w="1011" w:type="dxa"/>
            <w:vMerge/>
            <w:hideMark/>
          </w:tcPr>
          <w:p w:rsidR="0023489B" w:rsidRPr="00982E12" w:rsidRDefault="0023489B" w:rsidP="00A5477A">
            <w:pPr>
              <w:spacing w:line="256" w:lineRule="auto"/>
              <w:rPr>
                <w:rFonts w:ascii="Times New Roman" w:hAnsi="Times New Roman" w:cs="Times New Roman"/>
                <w:b/>
              </w:rPr>
            </w:pPr>
          </w:p>
        </w:tc>
        <w:tc>
          <w:tcPr>
            <w:tcW w:w="1130"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980"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26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851"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99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34" w:type="dxa"/>
            <w:gridSpan w:val="2"/>
            <w:hideMark/>
          </w:tcPr>
          <w:p w:rsidR="0023489B" w:rsidRPr="00982E12" w:rsidRDefault="0023489B" w:rsidP="00A5477A">
            <w:pPr>
              <w:spacing w:line="256" w:lineRule="auto"/>
              <w:rPr>
                <w:rFonts w:ascii="Times New Roman" w:hAnsi="Times New Roman" w:cs="Times New Roman"/>
                <w:b/>
              </w:rPr>
            </w:pPr>
          </w:p>
        </w:tc>
        <w:tc>
          <w:tcPr>
            <w:tcW w:w="1144" w:type="dxa"/>
            <w:gridSpan w:val="3"/>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446"/>
        </w:trPr>
        <w:tc>
          <w:tcPr>
            <w:tcW w:w="183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101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130"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18</w:t>
            </w:r>
          </w:p>
        </w:tc>
        <w:tc>
          <w:tcPr>
            <w:tcW w:w="980" w:type="dxa"/>
          </w:tcPr>
          <w:p w:rsidR="0023489B" w:rsidRPr="00982E12" w:rsidRDefault="0023489B" w:rsidP="00A5477A">
            <w:pPr>
              <w:ind w:left="356"/>
              <w:jc w:val="center"/>
              <w:rPr>
                <w:rFonts w:ascii="Times New Roman" w:hAnsi="Times New Roman" w:cs="Times New Roman"/>
              </w:rPr>
            </w:pPr>
          </w:p>
        </w:tc>
        <w:tc>
          <w:tcPr>
            <w:tcW w:w="1264" w:type="dxa"/>
          </w:tcPr>
          <w:p w:rsidR="0023489B" w:rsidRPr="00982E12" w:rsidRDefault="0023489B" w:rsidP="00A5477A">
            <w:pPr>
              <w:ind w:left="356"/>
              <w:jc w:val="center"/>
              <w:rPr>
                <w:rFonts w:ascii="Times New Roman" w:hAnsi="Times New Roman" w:cs="Times New Roman"/>
              </w:rPr>
            </w:pPr>
          </w:p>
        </w:tc>
        <w:tc>
          <w:tcPr>
            <w:tcW w:w="851" w:type="dxa"/>
          </w:tcPr>
          <w:p w:rsidR="0023489B" w:rsidRPr="00982E12" w:rsidRDefault="0023489B" w:rsidP="00A5477A">
            <w:pPr>
              <w:ind w:left="356"/>
              <w:jc w:val="center"/>
              <w:rPr>
                <w:rFonts w:ascii="Times New Roman" w:hAnsi="Times New Roman" w:cs="Times New Roman"/>
              </w:rPr>
            </w:pPr>
          </w:p>
        </w:tc>
        <w:tc>
          <w:tcPr>
            <w:tcW w:w="993" w:type="dxa"/>
          </w:tcPr>
          <w:p w:rsidR="0023489B" w:rsidRPr="00982E12" w:rsidRDefault="0023489B" w:rsidP="00A5477A">
            <w:pPr>
              <w:ind w:left="356"/>
              <w:jc w:val="center"/>
              <w:rPr>
                <w:rFonts w:ascii="Times New Roman" w:hAnsi="Times New Roman" w:cs="Times New Roman"/>
              </w:rPr>
            </w:pPr>
          </w:p>
        </w:tc>
        <w:tc>
          <w:tcPr>
            <w:tcW w:w="1134" w:type="dxa"/>
            <w:gridSpan w:val="2"/>
          </w:tcPr>
          <w:p w:rsidR="0023489B" w:rsidRPr="00982E12" w:rsidRDefault="0023489B" w:rsidP="00A5477A">
            <w:pPr>
              <w:jc w:val="center"/>
              <w:rPr>
                <w:rFonts w:ascii="Times New Roman" w:hAnsi="Times New Roman" w:cs="Times New Roman"/>
              </w:rPr>
            </w:pPr>
          </w:p>
        </w:tc>
        <w:tc>
          <w:tcPr>
            <w:tcW w:w="1144" w:type="dxa"/>
            <w:gridSpan w:val="3"/>
          </w:tcPr>
          <w:p w:rsidR="0023489B" w:rsidRPr="00982E12" w:rsidRDefault="0023489B" w:rsidP="00A5477A">
            <w:pPr>
              <w:ind w:left="80"/>
              <w:jc w:val="center"/>
              <w:rPr>
                <w:rFonts w:ascii="Times New Roman" w:hAnsi="Times New Roman" w:cs="Times New Roman"/>
                <w:b/>
              </w:rPr>
            </w:pPr>
            <w:r w:rsidRPr="00982E12">
              <w:rPr>
                <w:rFonts w:ascii="Times New Roman" w:hAnsi="Times New Roman" w:cs="Times New Roman"/>
                <w:b/>
              </w:rPr>
              <w:t>20</w:t>
            </w:r>
          </w:p>
        </w:tc>
      </w:tr>
      <w:tr w:rsidR="0023489B" w:rsidRPr="00982E12" w:rsidTr="00A5477A">
        <w:trPr>
          <w:trHeight w:val="446"/>
        </w:trPr>
        <w:tc>
          <w:tcPr>
            <w:tcW w:w="1836"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1011" w:type="dxa"/>
          </w:tcPr>
          <w:p w:rsidR="0023489B" w:rsidRPr="00982E12" w:rsidRDefault="0023489B" w:rsidP="00A5477A">
            <w:pPr>
              <w:jc w:val="center"/>
              <w:rPr>
                <w:rFonts w:ascii="Times New Roman" w:hAnsi="Times New Roman" w:cs="Times New Roman"/>
                <w:i/>
              </w:rPr>
            </w:pPr>
          </w:p>
        </w:tc>
        <w:tc>
          <w:tcPr>
            <w:tcW w:w="1130" w:type="dxa"/>
          </w:tcPr>
          <w:p w:rsidR="0023489B" w:rsidRPr="00982E12" w:rsidRDefault="0023489B" w:rsidP="00A5477A">
            <w:pPr>
              <w:ind w:left="52"/>
              <w:jc w:val="center"/>
              <w:rPr>
                <w:rFonts w:ascii="Times New Roman" w:hAnsi="Times New Roman" w:cs="Times New Roman"/>
                <w:b/>
                <w:i/>
              </w:rPr>
            </w:pPr>
          </w:p>
        </w:tc>
        <w:tc>
          <w:tcPr>
            <w:tcW w:w="980" w:type="dxa"/>
          </w:tcPr>
          <w:p w:rsidR="0023489B" w:rsidRPr="00982E12" w:rsidRDefault="0023489B" w:rsidP="00A5477A">
            <w:pPr>
              <w:ind w:left="356"/>
              <w:jc w:val="center"/>
              <w:rPr>
                <w:rFonts w:ascii="Times New Roman" w:hAnsi="Times New Roman" w:cs="Times New Roman"/>
                <w:i/>
              </w:rPr>
            </w:pPr>
          </w:p>
        </w:tc>
        <w:tc>
          <w:tcPr>
            <w:tcW w:w="1264" w:type="dxa"/>
          </w:tcPr>
          <w:p w:rsidR="0023489B" w:rsidRPr="00982E12" w:rsidRDefault="0023489B" w:rsidP="00A5477A">
            <w:pPr>
              <w:ind w:left="356"/>
              <w:jc w:val="center"/>
              <w:rPr>
                <w:rFonts w:ascii="Times New Roman" w:hAnsi="Times New Roman" w:cs="Times New Roman"/>
                <w:i/>
              </w:rPr>
            </w:pPr>
          </w:p>
        </w:tc>
        <w:tc>
          <w:tcPr>
            <w:tcW w:w="851" w:type="dxa"/>
          </w:tcPr>
          <w:p w:rsidR="0023489B" w:rsidRPr="00982E12" w:rsidRDefault="0023489B" w:rsidP="00A5477A">
            <w:pPr>
              <w:ind w:left="356"/>
              <w:jc w:val="center"/>
              <w:rPr>
                <w:rFonts w:ascii="Times New Roman" w:hAnsi="Times New Roman" w:cs="Times New Roman"/>
                <w:i/>
              </w:rPr>
            </w:pPr>
          </w:p>
        </w:tc>
        <w:tc>
          <w:tcPr>
            <w:tcW w:w="993" w:type="dxa"/>
          </w:tcPr>
          <w:p w:rsidR="0023489B" w:rsidRPr="00982E12" w:rsidRDefault="0023489B" w:rsidP="00A5477A">
            <w:pPr>
              <w:ind w:left="356"/>
              <w:jc w:val="center"/>
              <w:rPr>
                <w:rFonts w:ascii="Times New Roman" w:hAnsi="Times New Roman" w:cs="Times New Roman"/>
                <w:i/>
              </w:rPr>
            </w:pPr>
          </w:p>
        </w:tc>
        <w:tc>
          <w:tcPr>
            <w:tcW w:w="1134" w:type="dxa"/>
            <w:gridSpan w:val="2"/>
          </w:tcPr>
          <w:p w:rsidR="0023489B" w:rsidRPr="00982E12" w:rsidRDefault="0023489B" w:rsidP="00A5477A">
            <w:pPr>
              <w:jc w:val="center"/>
              <w:rPr>
                <w:rFonts w:ascii="Times New Roman" w:hAnsi="Times New Roman" w:cs="Times New Roman"/>
                <w:i/>
              </w:rPr>
            </w:pPr>
          </w:p>
        </w:tc>
        <w:tc>
          <w:tcPr>
            <w:tcW w:w="1144" w:type="dxa"/>
            <w:gridSpan w:val="3"/>
          </w:tcPr>
          <w:p w:rsidR="0023489B" w:rsidRPr="00982E12" w:rsidRDefault="0023489B" w:rsidP="00A5477A">
            <w:pPr>
              <w:ind w:left="80"/>
              <w:jc w:val="center"/>
              <w:rPr>
                <w:rFonts w:ascii="Times New Roman" w:hAnsi="Times New Roman" w:cs="Times New Roman"/>
                <w:b/>
                <w:i/>
              </w:rPr>
            </w:pPr>
          </w:p>
        </w:tc>
      </w:tr>
      <w:tr w:rsidR="0023489B" w:rsidRPr="00982E12" w:rsidTr="00A5477A">
        <w:trPr>
          <w:trHeight w:val="446"/>
        </w:trPr>
        <w:tc>
          <w:tcPr>
            <w:tcW w:w="183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101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1130"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4</w:t>
            </w:r>
          </w:p>
        </w:tc>
        <w:tc>
          <w:tcPr>
            <w:tcW w:w="980" w:type="dxa"/>
          </w:tcPr>
          <w:p w:rsidR="0023489B" w:rsidRPr="00982E12" w:rsidRDefault="0023489B" w:rsidP="00A5477A">
            <w:pPr>
              <w:ind w:left="356"/>
              <w:jc w:val="center"/>
              <w:rPr>
                <w:rFonts w:ascii="Times New Roman" w:hAnsi="Times New Roman" w:cs="Times New Roman"/>
              </w:rPr>
            </w:pPr>
          </w:p>
        </w:tc>
        <w:tc>
          <w:tcPr>
            <w:tcW w:w="1264" w:type="dxa"/>
          </w:tcPr>
          <w:p w:rsidR="0023489B" w:rsidRPr="00982E12" w:rsidRDefault="0023489B" w:rsidP="00A5477A">
            <w:pPr>
              <w:ind w:left="356"/>
              <w:jc w:val="center"/>
              <w:rPr>
                <w:rFonts w:ascii="Times New Roman" w:hAnsi="Times New Roman" w:cs="Times New Roman"/>
              </w:rPr>
            </w:pPr>
          </w:p>
        </w:tc>
        <w:tc>
          <w:tcPr>
            <w:tcW w:w="851" w:type="dxa"/>
          </w:tcPr>
          <w:p w:rsidR="0023489B" w:rsidRPr="00982E12" w:rsidRDefault="0023489B" w:rsidP="00A5477A">
            <w:pPr>
              <w:ind w:left="356"/>
              <w:jc w:val="center"/>
              <w:rPr>
                <w:rFonts w:ascii="Times New Roman" w:hAnsi="Times New Roman" w:cs="Times New Roman"/>
              </w:rPr>
            </w:pPr>
          </w:p>
        </w:tc>
        <w:tc>
          <w:tcPr>
            <w:tcW w:w="993" w:type="dxa"/>
          </w:tcPr>
          <w:p w:rsidR="0023489B" w:rsidRPr="00982E12" w:rsidRDefault="0023489B" w:rsidP="00A5477A">
            <w:pPr>
              <w:ind w:left="356"/>
              <w:jc w:val="center"/>
              <w:rPr>
                <w:rFonts w:ascii="Times New Roman" w:hAnsi="Times New Roman" w:cs="Times New Roman"/>
              </w:rPr>
            </w:pPr>
          </w:p>
        </w:tc>
        <w:tc>
          <w:tcPr>
            <w:tcW w:w="1134" w:type="dxa"/>
            <w:gridSpan w:val="2"/>
          </w:tcPr>
          <w:p w:rsidR="0023489B" w:rsidRPr="00982E12" w:rsidRDefault="0023489B" w:rsidP="00A5477A">
            <w:pPr>
              <w:ind w:left="356"/>
              <w:jc w:val="center"/>
              <w:rPr>
                <w:rFonts w:ascii="Times New Roman" w:hAnsi="Times New Roman" w:cs="Times New Roman"/>
              </w:rPr>
            </w:pPr>
          </w:p>
        </w:tc>
        <w:tc>
          <w:tcPr>
            <w:tcW w:w="1144" w:type="dxa"/>
            <w:gridSpan w:val="3"/>
          </w:tcPr>
          <w:p w:rsidR="0023489B" w:rsidRPr="00982E12" w:rsidRDefault="0023489B" w:rsidP="00A5477A">
            <w:pPr>
              <w:ind w:left="80"/>
              <w:jc w:val="center"/>
              <w:rPr>
                <w:rFonts w:ascii="Times New Roman" w:hAnsi="Times New Roman" w:cs="Times New Roman"/>
                <w:b/>
              </w:rPr>
            </w:pPr>
            <w:r w:rsidRPr="00982E12">
              <w:rPr>
                <w:rFonts w:ascii="Times New Roman" w:hAnsi="Times New Roman" w:cs="Times New Roman"/>
                <w:b/>
              </w:rPr>
              <w:t>5</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359"/>
        <w:gridCol w:w="1984"/>
      </w:tblGrid>
      <w:tr w:rsidR="00817D55" w:rsidRPr="00982E12" w:rsidTr="00A5477A">
        <w:tc>
          <w:tcPr>
            <w:tcW w:w="8359"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198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817D55" w:rsidRPr="00982E12" w:rsidTr="00A5477A">
        <w:tc>
          <w:tcPr>
            <w:tcW w:w="10343" w:type="dxa"/>
            <w:gridSpan w:val="2"/>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b/>
              </w:rPr>
              <w:t xml:space="preserve">Wiedza: </w:t>
            </w:r>
          </w:p>
        </w:tc>
      </w:tr>
      <w:tr w:rsidR="00817D55" w:rsidRPr="00982E12" w:rsidTr="00A5477A">
        <w:tc>
          <w:tcPr>
            <w:tcW w:w="8359" w:type="dxa"/>
          </w:tcPr>
          <w:p w:rsidR="0023489B" w:rsidRPr="00982E12" w:rsidRDefault="0023489B" w:rsidP="00601528">
            <w:pPr>
              <w:numPr>
                <w:ilvl w:val="0"/>
                <w:numId w:val="1249"/>
              </w:numPr>
              <w:ind w:left="308" w:hanging="142"/>
              <w:jc w:val="both"/>
              <w:rPr>
                <w:rFonts w:ascii="Times New Roman" w:hAnsi="Times New Roman" w:cs="Times New Roman"/>
              </w:rPr>
            </w:pPr>
            <w:r w:rsidRPr="00982E12">
              <w:rPr>
                <w:rFonts w:ascii="Times New Roman" w:hAnsi="Times New Roman" w:cs="Times New Roman"/>
              </w:rPr>
              <w:t>Wyjaśnia i opisuje zasady zachowania się funkcjonariuszy w czasie uroczystości.</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w:t>
            </w:r>
          </w:p>
        </w:tc>
      </w:tr>
      <w:tr w:rsidR="00817D55" w:rsidRPr="00982E12" w:rsidTr="00A5477A">
        <w:tc>
          <w:tcPr>
            <w:tcW w:w="8359" w:type="dxa"/>
          </w:tcPr>
          <w:p w:rsidR="0023489B" w:rsidRPr="00982E12" w:rsidRDefault="0023489B" w:rsidP="00601528">
            <w:pPr>
              <w:numPr>
                <w:ilvl w:val="0"/>
                <w:numId w:val="1249"/>
              </w:numPr>
              <w:ind w:left="284" w:hanging="142"/>
              <w:jc w:val="both"/>
              <w:rPr>
                <w:rFonts w:ascii="Times New Roman" w:hAnsi="Times New Roman" w:cs="Times New Roman"/>
              </w:rPr>
            </w:pPr>
            <w:r w:rsidRPr="00982E12">
              <w:rPr>
                <w:rFonts w:ascii="Times New Roman" w:hAnsi="Times New Roman" w:cs="Times New Roman"/>
              </w:rPr>
              <w:t>Wyjaśnia i opisuje zasady udziału asysty honorowej Straży Granicznej w czasie uroczystości.</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w:t>
            </w:r>
          </w:p>
        </w:tc>
      </w:tr>
      <w:tr w:rsidR="00817D55" w:rsidRPr="00982E12" w:rsidTr="00A5477A">
        <w:tc>
          <w:tcPr>
            <w:tcW w:w="10343" w:type="dxa"/>
            <w:gridSpan w:val="2"/>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b/>
              </w:rPr>
              <w:t>Umiejętności:</w:t>
            </w:r>
          </w:p>
        </w:tc>
      </w:tr>
      <w:tr w:rsidR="00817D55" w:rsidRPr="00982E12" w:rsidTr="00A5477A">
        <w:tc>
          <w:tcPr>
            <w:tcW w:w="8359" w:type="dxa"/>
          </w:tcPr>
          <w:p w:rsidR="0023489B" w:rsidRPr="00982E12" w:rsidRDefault="0023489B" w:rsidP="00601528">
            <w:pPr>
              <w:numPr>
                <w:ilvl w:val="0"/>
                <w:numId w:val="1250"/>
              </w:numPr>
              <w:ind w:left="308" w:hanging="130"/>
              <w:jc w:val="both"/>
              <w:rPr>
                <w:rFonts w:ascii="Times New Roman" w:hAnsi="Times New Roman" w:cs="Times New Roman"/>
              </w:rPr>
            </w:pPr>
            <w:r w:rsidRPr="00982E12">
              <w:rPr>
                <w:rFonts w:ascii="Times New Roman" w:hAnsi="Times New Roman" w:cs="Times New Roman"/>
              </w:rPr>
              <w:t>Wykonuje komendy z zakresu musztry zespołowej.</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w:t>
            </w:r>
          </w:p>
        </w:tc>
      </w:tr>
      <w:tr w:rsidR="00817D55" w:rsidRPr="00982E12" w:rsidTr="00A5477A">
        <w:tc>
          <w:tcPr>
            <w:tcW w:w="8359" w:type="dxa"/>
          </w:tcPr>
          <w:p w:rsidR="0023489B" w:rsidRPr="00982E12" w:rsidRDefault="0023489B" w:rsidP="00601528">
            <w:pPr>
              <w:numPr>
                <w:ilvl w:val="0"/>
                <w:numId w:val="1250"/>
              </w:numPr>
              <w:ind w:left="284" w:hanging="142"/>
              <w:jc w:val="both"/>
              <w:rPr>
                <w:rFonts w:ascii="Times New Roman" w:hAnsi="Times New Roman" w:cs="Times New Roman"/>
              </w:rPr>
            </w:pPr>
            <w:r w:rsidRPr="00982E12">
              <w:rPr>
                <w:rFonts w:ascii="Times New Roman" w:hAnsi="Times New Roman" w:cs="Times New Roman"/>
              </w:rPr>
              <w:t>Wykonuje komendy w składzie pocztu sztandarowego i flagowego.</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w:t>
            </w:r>
          </w:p>
        </w:tc>
      </w:tr>
      <w:tr w:rsidR="00817D55" w:rsidRPr="00982E12" w:rsidTr="00A5477A">
        <w:tc>
          <w:tcPr>
            <w:tcW w:w="8359" w:type="dxa"/>
          </w:tcPr>
          <w:p w:rsidR="0023489B" w:rsidRPr="00982E12" w:rsidRDefault="0023489B" w:rsidP="00601528">
            <w:pPr>
              <w:numPr>
                <w:ilvl w:val="0"/>
                <w:numId w:val="1250"/>
              </w:numPr>
              <w:ind w:left="284" w:hanging="142"/>
              <w:jc w:val="both"/>
              <w:rPr>
                <w:rFonts w:ascii="Times New Roman" w:hAnsi="Times New Roman" w:cs="Times New Roman"/>
              </w:rPr>
            </w:pPr>
            <w:r w:rsidRPr="00982E12">
              <w:rPr>
                <w:rFonts w:ascii="Times New Roman" w:hAnsi="Times New Roman" w:cs="Times New Roman"/>
              </w:rPr>
              <w:t xml:space="preserve">Wykonuje komendy w składzie pododdziału. </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w:t>
            </w:r>
          </w:p>
        </w:tc>
      </w:tr>
      <w:tr w:rsidR="00817D55" w:rsidRPr="00982E12" w:rsidTr="00A5477A">
        <w:tc>
          <w:tcPr>
            <w:tcW w:w="10343" w:type="dxa"/>
            <w:gridSpan w:val="2"/>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b/>
              </w:rPr>
              <w:t>Kompetencje społeczne (postawy)</w:t>
            </w:r>
          </w:p>
        </w:tc>
      </w:tr>
      <w:tr w:rsidR="00817D55" w:rsidRPr="00982E12" w:rsidTr="00A5477A">
        <w:trPr>
          <w:trHeight w:val="588"/>
        </w:trPr>
        <w:tc>
          <w:tcPr>
            <w:tcW w:w="8359" w:type="dxa"/>
          </w:tcPr>
          <w:p w:rsidR="0023489B" w:rsidRPr="00982E12" w:rsidRDefault="0023489B" w:rsidP="00601528">
            <w:pPr>
              <w:numPr>
                <w:ilvl w:val="0"/>
                <w:numId w:val="1251"/>
              </w:numPr>
              <w:ind w:left="591"/>
              <w:jc w:val="both"/>
              <w:rPr>
                <w:rFonts w:ascii="Times New Roman" w:hAnsi="Times New Roman" w:cs="Times New Roman"/>
              </w:rPr>
            </w:pPr>
            <w:r w:rsidRPr="00982E12">
              <w:rPr>
                <w:rFonts w:ascii="Times New Roman" w:hAnsi="Times New Roman" w:cs="Times New Roman"/>
              </w:rPr>
              <w:t xml:space="preserve">Jest gotów do godnego reprezentowania formacji w czasie służby oraz poza służbą.  </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w:t>
            </w:r>
          </w:p>
        </w:tc>
      </w:tr>
      <w:tr w:rsidR="0023489B" w:rsidRPr="00982E12" w:rsidTr="00A5477A">
        <w:trPr>
          <w:trHeight w:val="428"/>
        </w:trPr>
        <w:tc>
          <w:tcPr>
            <w:tcW w:w="8359" w:type="dxa"/>
          </w:tcPr>
          <w:p w:rsidR="0023489B" w:rsidRPr="00982E12" w:rsidRDefault="0023489B" w:rsidP="00601528">
            <w:pPr>
              <w:numPr>
                <w:ilvl w:val="0"/>
                <w:numId w:val="1251"/>
              </w:numPr>
              <w:ind w:left="284" w:hanging="142"/>
              <w:jc w:val="both"/>
              <w:rPr>
                <w:rFonts w:ascii="Times New Roman" w:hAnsi="Times New Roman" w:cs="Times New Roman"/>
              </w:rPr>
            </w:pPr>
            <w:r w:rsidRPr="00982E12">
              <w:rPr>
                <w:rFonts w:ascii="Times New Roman" w:hAnsi="Times New Roman" w:cs="Times New Roman"/>
              </w:rPr>
              <w:t xml:space="preserve">Jest gotów do godnego zachowania się i wypełniania zadań oraz obowiązków funkcjonariusza Straży Granicznej. </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u w:val="single"/>
        </w:rPr>
      </w:pPr>
    </w:p>
    <w:tbl>
      <w:tblPr>
        <w:tblStyle w:val="Siatkatabelijasna1"/>
        <w:tblW w:w="10343" w:type="dxa"/>
        <w:tblLook w:val="04A0" w:firstRow="1" w:lastRow="0" w:firstColumn="1" w:lastColumn="0" w:noHBand="0" w:noVBand="1"/>
      </w:tblPr>
      <w:tblGrid>
        <w:gridCol w:w="1980"/>
        <w:gridCol w:w="1276"/>
        <w:gridCol w:w="1275"/>
        <w:gridCol w:w="1418"/>
        <w:gridCol w:w="1514"/>
        <w:gridCol w:w="1562"/>
        <w:gridCol w:w="1318"/>
      </w:tblGrid>
      <w:tr w:rsidR="00817D55" w:rsidRPr="00982E12" w:rsidTr="00A5477A">
        <w:trPr>
          <w:trHeight w:val="536"/>
        </w:trPr>
        <w:tc>
          <w:tcPr>
            <w:tcW w:w="1980" w:type="dxa"/>
            <w:vMerge w:val="restart"/>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8363" w:type="dxa"/>
            <w:gridSpan w:val="6"/>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weryfikacji efektów uczenia się</w:t>
            </w:r>
          </w:p>
        </w:tc>
      </w:tr>
      <w:tr w:rsidR="00817D55" w:rsidRPr="00982E12" w:rsidTr="00A5477A">
        <w:trPr>
          <w:trHeight w:val="503"/>
        </w:trPr>
        <w:tc>
          <w:tcPr>
            <w:tcW w:w="1980" w:type="dxa"/>
            <w:vMerge/>
          </w:tcPr>
          <w:p w:rsidR="0023489B" w:rsidRPr="00982E12" w:rsidRDefault="0023489B" w:rsidP="00A5477A">
            <w:pPr>
              <w:jc w:val="center"/>
              <w:rPr>
                <w:rFonts w:ascii="Times New Roman" w:hAnsi="Times New Roman" w:cs="Times New Roman"/>
              </w:rPr>
            </w:pPr>
          </w:p>
        </w:tc>
        <w:tc>
          <w:tcPr>
            <w:tcW w:w="1276"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Sprawdzian</w:t>
            </w:r>
          </w:p>
        </w:tc>
        <w:tc>
          <w:tcPr>
            <w:tcW w:w="1275"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Zadania ćwiczeniowe</w:t>
            </w:r>
          </w:p>
        </w:tc>
        <w:tc>
          <w:tcPr>
            <w:tcW w:w="1418"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Prezentacja indywidualna</w:t>
            </w:r>
          </w:p>
        </w:tc>
        <w:tc>
          <w:tcPr>
            <w:tcW w:w="1514"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Praca  w grupach</w:t>
            </w:r>
          </w:p>
        </w:tc>
        <w:tc>
          <w:tcPr>
            <w:tcW w:w="1562"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Arkusz obserwacji/</w:t>
            </w:r>
          </w:p>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karty samooceny</w:t>
            </w:r>
          </w:p>
        </w:tc>
        <w:tc>
          <w:tcPr>
            <w:tcW w:w="1318"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Aktywność na zajęciach</w:t>
            </w:r>
          </w:p>
        </w:tc>
      </w:tr>
      <w:tr w:rsidR="00817D55" w:rsidRPr="00982E12" w:rsidTr="00A5477A">
        <w:trPr>
          <w:trHeight w:val="212"/>
        </w:trPr>
        <w:tc>
          <w:tcPr>
            <w:tcW w:w="198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W1</w:t>
            </w:r>
          </w:p>
        </w:tc>
        <w:tc>
          <w:tcPr>
            <w:tcW w:w="1276" w:type="dxa"/>
          </w:tcPr>
          <w:p w:rsidR="0023489B" w:rsidRPr="00982E12" w:rsidRDefault="002E5967" w:rsidP="00A5477A">
            <w:pPr>
              <w:jc w:val="center"/>
              <w:rPr>
                <w:rFonts w:ascii="Times New Roman" w:hAnsi="Times New Roman" w:cs="Times New Roman"/>
              </w:rPr>
            </w:pPr>
            <w:r w:rsidRPr="00982E12">
              <w:rPr>
                <w:rFonts w:ascii="Times New Roman" w:hAnsi="Times New Roman" w:cs="Times New Roman"/>
              </w:rPr>
              <w:t>x</w:t>
            </w:r>
          </w:p>
        </w:tc>
        <w:tc>
          <w:tcPr>
            <w:tcW w:w="1275" w:type="dxa"/>
          </w:tcPr>
          <w:p w:rsidR="0023489B" w:rsidRPr="00982E12" w:rsidRDefault="0023489B" w:rsidP="00A5477A">
            <w:pPr>
              <w:jc w:val="center"/>
              <w:rPr>
                <w:rFonts w:ascii="Times New Roman" w:hAnsi="Times New Roman" w:cs="Times New Roman"/>
              </w:rPr>
            </w:pPr>
          </w:p>
        </w:tc>
        <w:tc>
          <w:tcPr>
            <w:tcW w:w="1418" w:type="dxa"/>
          </w:tcPr>
          <w:p w:rsidR="0023489B" w:rsidRPr="00982E12" w:rsidRDefault="0023489B" w:rsidP="00A5477A">
            <w:pPr>
              <w:jc w:val="center"/>
              <w:rPr>
                <w:rFonts w:ascii="Times New Roman" w:hAnsi="Times New Roman" w:cs="Times New Roman"/>
              </w:rPr>
            </w:pPr>
          </w:p>
        </w:tc>
        <w:tc>
          <w:tcPr>
            <w:tcW w:w="1514" w:type="dxa"/>
          </w:tcPr>
          <w:p w:rsidR="0023489B" w:rsidRPr="00982E12" w:rsidRDefault="0023489B" w:rsidP="00A5477A">
            <w:pPr>
              <w:jc w:val="center"/>
              <w:rPr>
                <w:rFonts w:ascii="Times New Roman" w:hAnsi="Times New Roman" w:cs="Times New Roman"/>
              </w:rPr>
            </w:pPr>
          </w:p>
        </w:tc>
        <w:tc>
          <w:tcPr>
            <w:tcW w:w="1562" w:type="dxa"/>
          </w:tcPr>
          <w:p w:rsidR="0023489B" w:rsidRPr="00982E12" w:rsidRDefault="0023489B" w:rsidP="00A5477A">
            <w:pPr>
              <w:jc w:val="center"/>
              <w:rPr>
                <w:rFonts w:ascii="Times New Roman" w:hAnsi="Times New Roman" w:cs="Times New Roman"/>
              </w:rPr>
            </w:pPr>
          </w:p>
        </w:tc>
        <w:tc>
          <w:tcPr>
            <w:tcW w:w="1318" w:type="dxa"/>
          </w:tcPr>
          <w:p w:rsidR="0023489B" w:rsidRPr="00982E12" w:rsidRDefault="0023489B" w:rsidP="00A5477A">
            <w:pPr>
              <w:jc w:val="center"/>
              <w:rPr>
                <w:rFonts w:ascii="Times New Roman" w:hAnsi="Times New Roman" w:cs="Times New Roman"/>
              </w:rPr>
            </w:pPr>
          </w:p>
        </w:tc>
      </w:tr>
      <w:tr w:rsidR="00817D55" w:rsidRPr="00982E12" w:rsidTr="00A5477A">
        <w:trPr>
          <w:trHeight w:val="212"/>
        </w:trPr>
        <w:tc>
          <w:tcPr>
            <w:tcW w:w="198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W2</w:t>
            </w:r>
          </w:p>
        </w:tc>
        <w:tc>
          <w:tcPr>
            <w:tcW w:w="1276" w:type="dxa"/>
          </w:tcPr>
          <w:p w:rsidR="0023489B" w:rsidRPr="00982E12" w:rsidRDefault="002E5967" w:rsidP="00A5477A">
            <w:pPr>
              <w:jc w:val="center"/>
              <w:rPr>
                <w:rFonts w:ascii="Times New Roman" w:hAnsi="Times New Roman" w:cs="Times New Roman"/>
              </w:rPr>
            </w:pPr>
            <w:r w:rsidRPr="00982E12">
              <w:rPr>
                <w:rFonts w:ascii="Times New Roman" w:hAnsi="Times New Roman" w:cs="Times New Roman"/>
              </w:rPr>
              <w:t>x</w:t>
            </w:r>
          </w:p>
        </w:tc>
        <w:tc>
          <w:tcPr>
            <w:tcW w:w="1275" w:type="dxa"/>
          </w:tcPr>
          <w:p w:rsidR="0023489B" w:rsidRPr="00982E12" w:rsidRDefault="0023489B" w:rsidP="00A5477A">
            <w:pPr>
              <w:jc w:val="center"/>
              <w:rPr>
                <w:rFonts w:ascii="Times New Roman" w:hAnsi="Times New Roman" w:cs="Times New Roman"/>
              </w:rPr>
            </w:pPr>
          </w:p>
        </w:tc>
        <w:tc>
          <w:tcPr>
            <w:tcW w:w="1418" w:type="dxa"/>
          </w:tcPr>
          <w:p w:rsidR="0023489B" w:rsidRPr="00982E12" w:rsidRDefault="0023489B" w:rsidP="00A5477A">
            <w:pPr>
              <w:jc w:val="center"/>
              <w:rPr>
                <w:rFonts w:ascii="Times New Roman" w:hAnsi="Times New Roman" w:cs="Times New Roman"/>
              </w:rPr>
            </w:pPr>
          </w:p>
        </w:tc>
        <w:tc>
          <w:tcPr>
            <w:tcW w:w="1514" w:type="dxa"/>
          </w:tcPr>
          <w:p w:rsidR="0023489B" w:rsidRPr="00982E12" w:rsidRDefault="0023489B" w:rsidP="00A5477A">
            <w:pPr>
              <w:jc w:val="center"/>
              <w:rPr>
                <w:rFonts w:ascii="Times New Roman" w:hAnsi="Times New Roman" w:cs="Times New Roman"/>
              </w:rPr>
            </w:pPr>
          </w:p>
        </w:tc>
        <w:tc>
          <w:tcPr>
            <w:tcW w:w="1562" w:type="dxa"/>
          </w:tcPr>
          <w:p w:rsidR="0023489B" w:rsidRPr="00982E12" w:rsidRDefault="0023489B" w:rsidP="00A5477A">
            <w:pPr>
              <w:jc w:val="center"/>
              <w:rPr>
                <w:rFonts w:ascii="Times New Roman" w:hAnsi="Times New Roman" w:cs="Times New Roman"/>
              </w:rPr>
            </w:pPr>
          </w:p>
        </w:tc>
        <w:tc>
          <w:tcPr>
            <w:tcW w:w="1318" w:type="dxa"/>
          </w:tcPr>
          <w:p w:rsidR="0023489B" w:rsidRPr="00982E12" w:rsidRDefault="0023489B" w:rsidP="00A5477A">
            <w:pPr>
              <w:jc w:val="center"/>
              <w:rPr>
                <w:rFonts w:ascii="Times New Roman" w:hAnsi="Times New Roman" w:cs="Times New Roman"/>
              </w:rPr>
            </w:pPr>
          </w:p>
        </w:tc>
      </w:tr>
      <w:tr w:rsidR="00817D55" w:rsidRPr="00982E12" w:rsidTr="00A5477A">
        <w:trPr>
          <w:trHeight w:val="212"/>
        </w:trPr>
        <w:tc>
          <w:tcPr>
            <w:tcW w:w="198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U1</w:t>
            </w:r>
          </w:p>
        </w:tc>
        <w:tc>
          <w:tcPr>
            <w:tcW w:w="1276" w:type="dxa"/>
          </w:tcPr>
          <w:p w:rsidR="0023489B" w:rsidRPr="00982E12" w:rsidRDefault="0023489B" w:rsidP="00A5477A">
            <w:pPr>
              <w:jc w:val="center"/>
              <w:rPr>
                <w:rFonts w:ascii="Times New Roman" w:hAnsi="Times New Roman" w:cs="Times New Roman"/>
              </w:rPr>
            </w:pPr>
          </w:p>
        </w:tc>
        <w:tc>
          <w:tcPr>
            <w:tcW w:w="1275" w:type="dxa"/>
          </w:tcPr>
          <w:p w:rsidR="0023489B" w:rsidRPr="00982E12" w:rsidRDefault="002E5967" w:rsidP="00A5477A">
            <w:pPr>
              <w:jc w:val="center"/>
              <w:rPr>
                <w:rFonts w:ascii="Times New Roman" w:hAnsi="Times New Roman" w:cs="Times New Roman"/>
              </w:rPr>
            </w:pPr>
            <w:r w:rsidRPr="00982E12">
              <w:rPr>
                <w:rFonts w:ascii="Times New Roman" w:hAnsi="Times New Roman" w:cs="Times New Roman"/>
              </w:rPr>
              <w:t>x</w:t>
            </w:r>
          </w:p>
        </w:tc>
        <w:tc>
          <w:tcPr>
            <w:tcW w:w="1418" w:type="dxa"/>
          </w:tcPr>
          <w:p w:rsidR="0023489B" w:rsidRPr="00982E12" w:rsidRDefault="0023489B" w:rsidP="00A5477A">
            <w:pPr>
              <w:jc w:val="center"/>
              <w:rPr>
                <w:rFonts w:ascii="Times New Roman" w:hAnsi="Times New Roman" w:cs="Times New Roman"/>
              </w:rPr>
            </w:pPr>
          </w:p>
        </w:tc>
        <w:tc>
          <w:tcPr>
            <w:tcW w:w="1514" w:type="dxa"/>
          </w:tcPr>
          <w:p w:rsidR="0023489B" w:rsidRPr="00982E12" w:rsidRDefault="0023489B" w:rsidP="00A5477A">
            <w:pPr>
              <w:jc w:val="center"/>
              <w:rPr>
                <w:rFonts w:ascii="Times New Roman" w:hAnsi="Times New Roman" w:cs="Times New Roman"/>
              </w:rPr>
            </w:pPr>
          </w:p>
        </w:tc>
        <w:tc>
          <w:tcPr>
            <w:tcW w:w="1562" w:type="dxa"/>
          </w:tcPr>
          <w:p w:rsidR="0023489B" w:rsidRPr="00982E12" w:rsidRDefault="0023489B" w:rsidP="00A5477A">
            <w:pPr>
              <w:jc w:val="center"/>
              <w:rPr>
                <w:rFonts w:ascii="Times New Roman" w:hAnsi="Times New Roman" w:cs="Times New Roman"/>
              </w:rPr>
            </w:pPr>
          </w:p>
        </w:tc>
        <w:tc>
          <w:tcPr>
            <w:tcW w:w="1318" w:type="dxa"/>
          </w:tcPr>
          <w:p w:rsidR="0023489B" w:rsidRPr="00982E12" w:rsidRDefault="002E5967"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trHeight w:val="212"/>
        </w:trPr>
        <w:tc>
          <w:tcPr>
            <w:tcW w:w="198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U2</w:t>
            </w:r>
          </w:p>
        </w:tc>
        <w:tc>
          <w:tcPr>
            <w:tcW w:w="1276" w:type="dxa"/>
          </w:tcPr>
          <w:p w:rsidR="0023489B" w:rsidRPr="00982E12" w:rsidRDefault="0023489B" w:rsidP="00A5477A">
            <w:pPr>
              <w:jc w:val="center"/>
              <w:rPr>
                <w:rFonts w:ascii="Times New Roman" w:hAnsi="Times New Roman" w:cs="Times New Roman"/>
              </w:rPr>
            </w:pPr>
          </w:p>
        </w:tc>
        <w:tc>
          <w:tcPr>
            <w:tcW w:w="1275" w:type="dxa"/>
          </w:tcPr>
          <w:p w:rsidR="0023489B" w:rsidRPr="00982E12" w:rsidRDefault="002E5967" w:rsidP="00A5477A">
            <w:pPr>
              <w:jc w:val="center"/>
              <w:rPr>
                <w:rFonts w:ascii="Times New Roman" w:hAnsi="Times New Roman" w:cs="Times New Roman"/>
              </w:rPr>
            </w:pPr>
            <w:r w:rsidRPr="00982E12">
              <w:rPr>
                <w:rFonts w:ascii="Times New Roman" w:hAnsi="Times New Roman" w:cs="Times New Roman"/>
              </w:rPr>
              <w:t>x</w:t>
            </w:r>
          </w:p>
        </w:tc>
        <w:tc>
          <w:tcPr>
            <w:tcW w:w="1418" w:type="dxa"/>
          </w:tcPr>
          <w:p w:rsidR="0023489B" w:rsidRPr="00982E12" w:rsidRDefault="0023489B" w:rsidP="00A5477A">
            <w:pPr>
              <w:jc w:val="center"/>
              <w:rPr>
                <w:rFonts w:ascii="Times New Roman" w:hAnsi="Times New Roman" w:cs="Times New Roman"/>
              </w:rPr>
            </w:pPr>
          </w:p>
        </w:tc>
        <w:tc>
          <w:tcPr>
            <w:tcW w:w="1514" w:type="dxa"/>
          </w:tcPr>
          <w:p w:rsidR="0023489B" w:rsidRPr="00982E12" w:rsidRDefault="0023489B" w:rsidP="00A5477A">
            <w:pPr>
              <w:jc w:val="center"/>
              <w:rPr>
                <w:rFonts w:ascii="Times New Roman" w:hAnsi="Times New Roman" w:cs="Times New Roman"/>
              </w:rPr>
            </w:pPr>
          </w:p>
        </w:tc>
        <w:tc>
          <w:tcPr>
            <w:tcW w:w="1562" w:type="dxa"/>
          </w:tcPr>
          <w:p w:rsidR="0023489B" w:rsidRPr="00982E12" w:rsidRDefault="0023489B" w:rsidP="00A5477A">
            <w:pPr>
              <w:jc w:val="center"/>
              <w:rPr>
                <w:rFonts w:ascii="Times New Roman" w:hAnsi="Times New Roman" w:cs="Times New Roman"/>
              </w:rPr>
            </w:pPr>
          </w:p>
        </w:tc>
        <w:tc>
          <w:tcPr>
            <w:tcW w:w="1318" w:type="dxa"/>
          </w:tcPr>
          <w:p w:rsidR="0023489B" w:rsidRPr="00982E12" w:rsidRDefault="002E5967"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trHeight w:val="212"/>
        </w:trPr>
        <w:tc>
          <w:tcPr>
            <w:tcW w:w="198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U3</w:t>
            </w:r>
          </w:p>
        </w:tc>
        <w:tc>
          <w:tcPr>
            <w:tcW w:w="1276" w:type="dxa"/>
          </w:tcPr>
          <w:p w:rsidR="0023489B" w:rsidRPr="00982E12" w:rsidRDefault="0023489B" w:rsidP="00A5477A">
            <w:pPr>
              <w:jc w:val="center"/>
              <w:rPr>
                <w:rFonts w:ascii="Times New Roman" w:hAnsi="Times New Roman" w:cs="Times New Roman"/>
              </w:rPr>
            </w:pPr>
          </w:p>
        </w:tc>
        <w:tc>
          <w:tcPr>
            <w:tcW w:w="1275" w:type="dxa"/>
          </w:tcPr>
          <w:p w:rsidR="0023489B" w:rsidRPr="00982E12" w:rsidRDefault="002E5967" w:rsidP="00A5477A">
            <w:pPr>
              <w:jc w:val="center"/>
              <w:rPr>
                <w:rFonts w:ascii="Times New Roman" w:hAnsi="Times New Roman" w:cs="Times New Roman"/>
              </w:rPr>
            </w:pPr>
            <w:r w:rsidRPr="00982E12">
              <w:rPr>
                <w:rFonts w:ascii="Times New Roman" w:hAnsi="Times New Roman" w:cs="Times New Roman"/>
              </w:rPr>
              <w:t>x</w:t>
            </w:r>
          </w:p>
        </w:tc>
        <w:tc>
          <w:tcPr>
            <w:tcW w:w="1418" w:type="dxa"/>
          </w:tcPr>
          <w:p w:rsidR="0023489B" w:rsidRPr="00982E12" w:rsidRDefault="0023489B" w:rsidP="00A5477A">
            <w:pPr>
              <w:jc w:val="center"/>
              <w:rPr>
                <w:rFonts w:ascii="Times New Roman" w:hAnsi="Times New Roman" w:cs="Times New Roman"/>
              </w:rPr>
            </w:pPr>
          </w:p>
        </w:tc>
        <w:tc>
          <w:tcPr>
            <w:tcW w:w="1514" w:type="dxa"/>
          </w:tcPr>
          <w:p w:rsidR="0023489B" w:rsidRPr="00982E12" w:rsidRDefault="0023489B" w:rsidP="00A5477A">
            <w:pPr>
              <w:jc w:val="center"/>
              <w:rPr>
                <w:rFonts w:ascii="Times New Roman" w:hAnsi="Times New Roman" w:cs="Times New Roman"/>
              </w:rPr>
            </w:pPr>
          </w:p>
        </w:tc>
        <w:tc>
          <w:tcPr>
            <w:tcW w:w="1562" w:type="dxa"/>
          </w:tcPr>
          <w:p w:rsidR="0023489B" w:rsidRPr="00982E12" w:rsidRDefault="0023489B" w:rsidP="00A5477A">
            <w:pPr>
              <w:jc w:val="center"/>
              <w:rPr>
                <w:rFonts w:ascii="Times New Roman" w:hAnsi="Times New Roman" w:cs="Times New Roman"/>
              </w:rPr>
            </w:pPr>
          </w:p>
        </w:tc>
        <w:tc>
          <w:tcPr>
            <w:tcW w:w="1318" w:type="dxa"/>
          </w:tcPr>
          <w:p w:rsidR="0023489B" w:rsidRPr="00982E12" w:rsidRDefault="002E5967"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trHeight w:val="212"/>
        </w:trPr>
        <w:tc>
          <w:tcPr>
            <w:tcW w:w="198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K1</w:t>
            </w:r>
          </w:p>
        </w:tc>
        <w:tc>
          <w:tcPr>
            <w:tcW w:w="1276" w:type="dxa"/>
          </w:tcPr>
          <w:p w:rsidR="0023489B" w:rsidRPr="00982E12" w:rsidRDefault="002E5967" w:rsidP="00A5477A">
            <w:pPr>
              <w:jc w:val="center"/>
              <w:rPr>
                <w:rFonts w:ascii="Times New Roman" w:hAnsi="Times New Roman" w:cs="Times New Roman"/>
              </w:rPr>
            </w:pPr>
            <w:r w:rsidRPr="00982E12">
              <w:rPr>
                <w:rFonts w:ascii="Times New Roman" w:hAnsi="Times New Roman" w:cs="Times New Roman"/>
              </w:rPr>
              <w:t>x</w:t>
            </w:r>
          </w:p>
        </w:tc>
        <w:tc>
          <w:tcPr>
            <w:tcW w:w="1275" w:type="dxa"/>
          </w:tcPr>
          <w:p w:rsidR="0023489B" w:rsidRPr="00982E12" w:rsidRDefault="002E5967" w:rsidP="00A5477A">
            <w:pPr>
              <w:jc w:val="center"/>
              <w:rPr>
                <w:rFonts w:ascii="Times New Roman" w:hAnsi="Times New Roman" w:cs="Times New Roman"/>
              </w:rPr>
            </w:pPr>
            <w:r w:rsidRPr="00982E12">
              <w:rPr>
                <w:rFonts w:ascii="Times New Roman" w:hAnsi="Times New Roman" w:cs="Times New Roman"/>
              </w:rPr>
              <w:t>x</w:t>
            </w:r>
          </w:p>
        </w:tc>
        <w:tc>
          <w:tcPr>
            <w:tcW w:w="1418" w:type="dxa"/>
          </w:tcPr>
          <w:p w:rsidR="0023489B" w:rsidRPr="00982E12" w:rsidRDefault="0023489B" w:rsidP="00A5477A">
            <w:pPr>
              <w:jc w:val="center"/>
              <w:rPr>
                <w:rFonts w:ascii="Times New Roman" w:hAnsi="Times New Roman" w:cs="Times New Roman"/>
              </w:rPr>
            </w:pPr>
          </w:p>
        </w:tc>
        <w:tc>
          <w:tcPr>
            <w:tcW w:w="1514" w:type="dxa"/>
          </w:tcPr>
          <w:p w:rsidR="0023489B" w:rsidRPr="00982E12" w:rsidRDefault="0023489B" w:rsidP="00A5477A">
            <w:pPr>
              <w:jc w:val="center"/>
              <w:rPr>
                <w:rFonts w:ascii="Times New Roman" w:hAnsi="Times New Roman" w:cs="Times New Roman"/>
              </w:rPr>
            </w:pPr>
          </w:p>
        </w:tc>
        <w:tc>
          <w:tcPr>
            <w:tcW w:w="1562" w:type="dxa"/>
          </w:tcPr>
          <w:p w:rsidR="0023489B" w:rsidRPr="00982E12" w:rsidRDefault="0023489B" w:rsidP="00A5477A">
            <w:pPr>
              <w:jc w:val="center"/>
              <w:rPr>
                <w:rFonts w:ascii="Times New Roman" w:hAnsi="Times New Roman" w:cs="Times New Roman"/>
              </w:rPr>
            </w:pPr>
          </w:p>
        </w:tc>
        <w:tc>
          <w:tcPr>
            <w:tcW w:w="1318" w:type="dxa"/>
          </w:tcPr>
          <w:p w:rsidR="0023489B" w:rsidRPr="00982E12" w:rsidRDefault="0023489B" w:rsidP="00A5477A">
            <w:pPr>
              <w:jc w:val="center"/>
              <w:rPr>
                <w:rFonts w:ascii="Times New Roman" w:hAnsi="Times New Roman" w:cs="Times New Roman"/>
              </w:rPr>
            </w:pPr>
          </w:p>
        </w:tc>
      </w:tr>
      <w:tr w:rsidR="0023489B" w:rsidRPr="00982E12" w:rsidTr="00A5477A">
        <w:trPr>
          <w:trHeight w:val="212"/>
        </w:trPr>
        <w:tc>
          <w:tcPr>
            <w:tcW w:w="198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K2</w:t>
            </w:r>
          </w:p>
        </w:tc>
        <w:tc>
          <w:tcPr>
            <w:tcW w:w="1276" w:type="dxa"/>
          </w:tcPr>
          <w:p w:rsidR="0023489B" w:rsidRPr="00982E12" w:rsidRDefault="002E5967" w:rsidP="00A5477A">
            <w:pPr>
              <w:jc w:val="center"/>
              <w:rPr>
                <w:rFonts w:ascii="Times New Roman" w:hAnsi="Times New Roman" w:cs="Times New Roman"/>
              </w:rPr>
            </w:pPr>
            <w:r w:rsidRPr="00982E12">
              <w:rPr>
                <w:rFonts w:ascii="Times New Roman" w:hAnsi="Times New Roman" w:cs="Times New Roman"/>
              </w:rPr>
              <w:t>x</w:t>
            </w:r>
          </w:p>
        </w:tc>
        <w:tc>
          <w:tcPr>
            <w:tcW w:w="1275" w:type="dxa"/>
          </w:tcPr>
          <w:p w:rsidR="0023489B" w:rsidRPr="00982E12" w:rsidRDefault="002E5967" w:rsidP="00A5477A">
            <w:pPr>
              <w:jc w:val="center"/>
              <w:rPr>
                <w:rFonts w:ascii="Times New Roman" w:hAnsi="Times New Roman" w:cs="Times New Roman"/>
              </w:rPr>
            </w:pPr>
            <w:r w:rsidRPr="00982E12">
              <w:rPr>
                <w:rFonts w:ascii="Times New Roman" w:hAnsi="Times New Roman" w:cs="Times New Roman"/>
              </w:rPr>
              <w:t>x</w:t>
            </w:r>
          </w:p>
        </w:tc>
        <w:tc>
          <w:tcPr>
            <w:tcW w:w="1418" w:type="dxa"/>
          </w:tcPr>
          <w:p w:rsidR="0023489B" w:rsidRPr="00982E12" w:rsidRDefault="0023489B" w:rsidP="00A5477A">
            <w:pPr>
              <w:jc w:val="center"/>
              <w:rPr>
                <w:rFonts w:ascii="Times New Roman" w:hAnsi="Times New Roman" w:cs="Times New Roman"/>
              </w:rPr>
            </w:pPr>
          </w:p>
        </w:tc>
        <w:tc>
          <w:tcPr>
            <w:tcW w:w="1514" w:type="dxa"/>
          </w:tcPr>
          <w:p w:rsidR="0023489B" w:rsidRPr="00982E12" w:rsidRDefault="0023489B" w:rsidP="00A5477A">
            <w:pPr>
              <w:jc w:val="center"/>
              <w:rPr>
                <w:rFonts w:ascii="Times New Roman" w:hAnsi="Times New Roman" w:cs="Times New Roman"/>
              </w:rPr>
            </w:pPr>
          </w:p>
        </w:tc>
        <w:tc>
          <w:tcPr>
            <w:tcW w:w="1562" w:type="dxa"/>
          </w:tcPr>
          <w:p w:rsidR="0023489B" w:rsidRPr="00982E12" w:rsidRDefault="0023489B" w:rsidP="00A5477A">
            <w:pPr>
              <w:jc w:val="center"/>
              <w:rPr>
                <w:rFonts w:ascii="Times New Roman" w:hAnsi="Times New Roman" w:cs="Times New Roman"/>
              </w:rPr>
            </w:pPr>
          </w:p>
        </w:tc>
        <w:tc>
          <w:tcPr>
            <w:tcW w:w="1318" w:type="dxa"/>
          </w:tcPr>
          <w:p w:rsidR="0023489B" w:rsidRPr="00982E12" w:rsidRDefault="002E5967" w:rsidP="00A5477A">
            <w:pPr>
              <w:jc w:val="center"/>
              <w:rPr>
                <w:rFonts w:ascii="Times New Roman" w:hAnsi="Times New Roman" w:cs="Times New Roman"/>
              </w:rPr>
            </w:pPr>
            <w:r w:rsidRPr="00982E12">
              <w:rPr>
                <w:rFonts w:ascii="Times New Roman" w:hAnsi="Times New Roman" w:cs="Times New Roman"/>
              </w:rPr>
              <w:t>x</w:t>
            </w:r>
          </w:p>
        </w:tc>
      </w:tr>
    </w:tbl>
    <w:p w:rsidR="0023489B" w:rsidRPr="00982E12" w:rsidRDefault="0023489B" w:rsidP="0023489B">
      <w:pPr>
        <w:spacing w:after="0" w:line="240" w:lineRule="auto"/>
        <w:rPr>
          <w:rFonts w:ascii="Times New Roman" w:hAnsi="Times New Roman" w:cs="Times New Roman"/>
          <w:b/>
          <w:u w:val="single"/>
        </w:rPr>
      </w:pPr>
    </w:p>
    <w:p w:rsidR="004F5C2D" w:rsidRPr="00982E12" w:rsidRDefault="004F5C2D" w:rsidP="0023489B">
      <w:pPr>
        <w:spacing w:after="0" w:line="240" w:lineRule="auto"/>
        <w:rPr>
          <w:rFonts w:ascii="Times New Roman" w:hAnsi="Times New Roman" w:cs="Times New Roman"/>
          <w:b/>
          <w:u w:val="single"/>
        </w:rPr>
      </w:pPr>
    </w:p>
    <w:p w:rsidR="004F5C2D" w:rsidRPr="00982E12" w:rsidRDefault="004F5C2D"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Forma i sposób zaliczenia oraz podstawowe kryteria oceny lub wymagania egzaminacyjne:</w:t>
      </w:r>
    </w:p>
    <w:p w:rsidR="004F5C2D" w:rsidRPr="00982E12" w:rsidRDefault="004F5C2D" w:rsidP="0023489B">
      <w:pPr>
        <w:spacing w:after="0" w:line="240" w:lineRule="auto"/>
        <w:rPr>
          <w:rFonts w:ascii="Times New Roman" w:hAnsi="Times New Roman" w:cs="Times New Roman"/>
          <w:b/>
          <w:u w:val="single"/>
        </w:rPr>
      </w:pPr>
    </w:p>
    <w:tbl>
      <w:tblPr>
        <w:tblStyle w:val="Siatkatabelijasna1"/>
        <w:tblW w:w="10201" w:type="dxa"/>
        <w:tblLayout w:type="fixed"/>
        <w:tblLook w:val="0000" w:firstRow="0" w:lastRow="0" w:firstColumn="0" w:lastColumn="0" w:noHBand="0" w:noVBand="0"/>
      </w:tblPr>
      <w:tblGrid>
        <w:gridCol w:w="10201"/>
      </w:tblGrid>
      <w:tr w:rsidR="0023489B" w:rsidRPr="00982E12" w:rsidTr="00A5477A">
        <w:trPr>
          <w:trHeight w:val="4946"/>
        </w:trPr>
        <w:tc>
          <w:tcPr>
            <w:tcW w:w="10201" w:type="dxa"/>
          </w:tcPr>
          <w:p w:rsidR="004F5C2D" w:rsidRPr="00982E12" w:rsidRDefault="004F5C2D" w:rsidP="00A5477A">
            <w:pPr>
              <w:rPr>
                <w:rFonts w:ascii="Times New Roman" w:hAnsi="Times New Roman" w:cs="Times New Roman"/>
                <w:b/>
              </w:rPr>
            </w:pPr>
          </w:p>
          <w:p w:rsidR="004F5C2D" w:rsidRPr="00982E12" w:rsidRDefault="0023489B" w:rsidP="00A5477A">
            <w:pPr>
              <w:rPr>
                <w:rFonts w:ascii="Times New Roman" w:hAnsi="Times New Roman" w:cs="Times New Roman"/>
                <w:b/>
              </w:rPr>
            </w:pPr>
            <w:r w:rsidRPr="00982E12">
              <w:rPr>
                <w:rFonts w:ascii="Times New Roman" w:hAnsi="Times New Roman" w:cs="Times New Roman"/>
                <w:b/>
              </w:rPr>
              <w:t xml:space="preserve">Forma zaliczenia: </w:t>
            </w:r>
          </w:p>
          <w:p w:rsidR="004F5C2D" w:rsidRPr="00982E12" w:rsidRDefault="004F5C2D" w:rsidP="00A5477A">
            <w:pPr>
              <w:rPr>
                <w:rFonts w:ascii="Times New Roman" w:hAnsi="Times New Roman" w:cs="Times New Roman"/>
                <w:b/>
              </w:rPr>
            </w:pPr>
          </w:p>
          <w:p w:rsidR="0023489B" w:rsidRPr="00982E12" w:rsidRDefault="004F5C2D" w:rsidP="00A5477A">
            <w:pPr>
              <w:rPr>
                <w:rFonts w:ascii="Times New Roman" w:hAnsi="Times New Roman" w:cs="Times New Roman"/>
                <w:b/>
              </w:rPr>
            </w:pPr>
            <w:r w:rsidRPr="00982E12">
              <w:rPr>
                <w:rFonts w:ascii="Times New Roman" w:hAnsi="Times New Roman" w:cs="Times New Roman"/>
                <w:b/>
              </w:rPr>
              <w:t>Wykład</w:t>
            </w:r>
            <w:r w:rsidR="00125093" w:rsidRPr="00982E12">
              <w:rPr>
                <w:rFonts w:ascii="Times New Roman" w:hAnsi="Times New Roman" w:cs="Times New Roman"/>
                <w:b/>
              </w:rPr>
              <w:t>y</w:t>
            </w:r>
            <w:r w:rsidRPr="00982E12">
              <w:rPr>
                <w:rFonts w:ascii="Times New Roman" w:hAnsi="Times New Roman" w:cs="Times New Roman"/>
                <w:b/>
              </w:rPr>
              <w:t xml:space="preserve"> - </w:t>
            </w:r>
            <w:r w:rsidR="0023489B" w:rsidRPr="00982E12">
              <w:rPr>
                <w:rFonts w:ascii="Times New Roman" w:hAnsi="Times New Roman" w:cs="Times New Roman"/>
                <w:b/>
              </w:rPr>
              <w:t>zaliczenie z oceną</w:t>
            </w:r>
            <w:r w:rsidRPr="00982E12">
              <w:rPr>
                <w:rFonts w:ascii="Times New Roman" w:hAnsi="Times New Roman" w:cs="Times New Roman"/>
                <w:b/>
              </w:rPr>
              <w:t>,</w:t>
            </w:r>
          </w:p>
          <w:p w:rsidR="004F5C2D" w:rsidRPr="00982E12" w:rsidRDefault="004F5C2D" w:rsidP="00A5477A">
            <w:pPr>
              <w:rPr>
                <w:rFonts w:ascii="Times New Roman" w:hAnsi="Times New Roman" w:cs="Times New Roman"/>
                <w:b/>
              </w:rPr>
            </w:pPr>
            <w:r w:rsidRPr="00982E12">
              <w:rPr>
                <w:rFonts w:ascii="Times New Roman" w:hAnsi="Times New Roman" w:cs="Times New Roman"/>
                <w:b/>
              </w:rPr>
              <w:t>Ćwiczenia - zaliczenie z oceną.</w:t>
            </w:r>
          </w:p>
          <w:p w:rsidR="0023489B" w:rsidRPr="00982E12" w:rsidRDefault="0023489B" w:rsidP="00A5477A">
            <w:pPr>
              <w:ind w:left="720"/>
              <w:rPr>
                <w:rFonts w:ascii="Times New Roman" w:hAnsi="Times New Roman" w:cs="Times New Roman"/>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 Sposób  zaliczenia: </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rPr>
            </w:pPr>
            <w:r w:rsidRPr="00982E12">
              <w:rPr>
                <w:rFonts w:ascii="Times New Roman" w:hAnsi="Times New Roman" w:cs="Times New Roman"/>
              </w:rPr>
              <w:t>Zaliczenie przedmiotu odbywa się na podstawie ocen uzyskanych ze sprawdzianu, ocen bieżących z ćwiczeń i aktywności na zajęciach oraz z zaliczenia z Podsumowania zagadnień z Ceremoniału Straży Granicznej.</w:t>
            </w:r>
          </w:p>
          <w:p w:rsidR="0023489B" w:rsidRPr="00982E12" w:rsidRDefault="0023489B" w:rsidP="00A5477A">
            <w:pPr>
              <w:rPr>
                <w:rFonts w:ascii="Times New Roman" w:hAnsi="Times New Roman" w:cs="Times New Roman"/>
              </w:rPr>
            </w:pPr>
          </w:p>
          <w:p w:rsidR="0023489B" w:rsidRPr="00982E12" w:rsidRDefault="0023489B" w:rsidP="00A5477A">
            <w:pPr>
              <w:rPr>
                <w:rFonts w:ascii="Times New Roman" w:hAnsi="Times New Roman" w:cs="Times New Roman"/>
              </w:rPr>
            </w:pPr>
            <w:r w:rsidRPr="00982E12">
              <w:rPr>
                <w:rFonts w:ascii="Times New Roman" w:hAnsi="Times New Roman" w:cs="Times New Roman"/>
              </w:rPr>
              <w:t>Z elementów podlegających ocenie wystawiane są one w skali – od 2 do 5.</w:t>
            </w:r>
          </w:p>
          <w:p w:rsidR="0023489B" w:rsidRPr="00982E12" w:rsidRDefault="0023489B" w:rsidP="00A5477A">
            <w:pPr>
              <w:rPr>
                <w:rFonts w:ascii="Times New Roman" w:hAnsi="Times New Roman" w:cs="Times New Roman"/>
              </w:rPr>
            </w:pPr>
            <w:r w:rsidRPr="00982E12">
              <w:rPr>
                <w:rFonts w:ascii="Times New Roman" w:hAnsi="Times New Roman" w:cs="Times New Roman"/>
              </w:rPr>
              <w:t>Sprawdzian składa się z pytań otwartych obejmujących tematykę wykładów.</w:t>
            </w:r>
          </w:p>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Podczas sprawdzianu obowiązuje zasada udzielania przez studenta min. 60% prawidłowych odpowiedzi, aby uzyskać ocenę pozytywną. </w:t>
            </w:r>
          </w:p>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Punktacja odpowiedzi: </w:t>
            </w:r>
          </w:p>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 prawidłowa odpowiedź na pytanie – 2 pkt, </w:t>
            </w:r>
          </w:p>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 niepełna odpowiedź – 1 pkt, </w:t>
            </w:r>
          </w:p>
          <w:p w:rsidR="0023489B" w:rsidRPr="00982E12" w:rsidRDefault="0023489B" w:rsidP="00A5477A">
            <w:pPr>
              <w:rPr>
                <w:rFonts w:ascii="Times New Roman" w:hAnsi="Times New Roman" w:cs="Times New Roman"/>
              </w:rPr>
            </w:pPr>
            <w:r w:rsidRPr="00982E12">
              <w:rPr>
                <w:rFonts w:ascii="Times New Roman" w:hAnsi="Times New Roman" w:cs="Times New Roman"/>
              </w:rPr>
              <w:t>- zła odpowiedź lub jej brak – 0 pkt.</w:t>
            </w:r>
          </w:p>
          <w:p w:rsidR="0023489B" w:rsidRPr="00982E12" w:rsidRDefault="0023489B" w:rsidP="00A5477A">
            <w:pPr>
              <w:rPr>
                <w:rFonts w:ascii="Times New Roman" w:hAnsi="Times New Roman" w:cs="Times New Roman"/>
              </w:rPr>
            </w:pPr>
            <w:r w:rsidRPr="00982E12">
              <w:rPr>
                <w:rFonts w:ascii="Times New Roman" w:hAnsi="Times New Roman" w:cs="Times New Roman"/>
              </w:rPr>
              <w:t>Ocenę końcową z przedmiotu stanowi średnia z:</w:t>
            </w:r>
          </w:p>
          <w:p w:rsidR="0023489B" w:rsidRPr="00982E12" w:rsidRDefault="0023489B" w:rsidP="006D135F">
            <w:pPr>
              <w:numPr>
                <w:ilvl w:val="0"/>
                <w:numId w:val="122"/>
              </w:numPr>
              <w:rPr>
                <w:rFonts w:ascii="Times New Roman" w:hAnsi="Times New Roman" w:cs="Times New Roman"/>
              </w:rPr>
            </w:pPr>
            <w:r w:rsidRPr="00982E12">
              <w:rPr>
                <w:rFonts w:ascii="Times New Roman" w:hAnsi="Times New Roman" w:cs="Times New Roman"/>
              </w:rPr>
              <w:t>Średniej ocen uzyskanych z bieżącego pomiaru nauki - ze sprawdzianu, ocen bieżących z ćwiczeń oraz aktywności na zajęciach (50 % oceny końcowej).</w:t>
            </w:r>
          </w:p>
          <w:p w:rsidR="0023489B" w:rsidRPr="00982E12" w:rsidRDefault="0023489B" w:rsidP="006D135F">
            <w:pPr>
              <w:numPr>
                <w:ilvl w:val="0"/>
                <w:numId w:val="122"/>
              </w:numPr>
              <w:rPr>
                <w:rFonts w:ascii="Times New Roman" w:hAnsi="Times New Roman" w:cs="Times New Roman"/>
              </w:rPr>
            </w:pPr>
            <w:r w:rsidRPr="00982E12">
              <w:rPr>
                <w:rFonts w:ascii="Times New Roman" w:hAnsi="Times New Roman" w:cs="Times New Roman"/>
              </w:rPr>
              <w:t>Oceny z Podsumowania zagadnień z Ceremoniału Straży Granicznej (50 % oceny końcowej).</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10201"/>
      </w:tblGrid>
      <w:tr w:rsidR="0023489B" w:rsidRPr="00982E12" w:rsidTr="00A5477A">
        <w:trPr>
          <w:trHeight w:val="2142"/>
        </w:trPr>
        <w:tc>
          <w:tcPr>
            <w:tcW w:w="10201" w:type="dxa"/>
          </w:tcPr>
          <w:p w:rsidR="0023489B" w:rsidRPr="00982E12" w:rsidRDefault="0023489B" w:rsidP="00601528">
            <w:pPr>
              <w:pStyle w:val="Akapitzlist"/>
              <w:numPr>
                <w:ilvl w:val="0"/>
                <w:numId w:val="983"/>
              </w:numPr>
              <w:tabs>
                <w:tab w:val="left" w:pos="142"/>
              </w:tabs>
              <w:spacing w:after="0"/>
              <w:rPr>
                <w:rFonts w:ascii="Times New Roman" w:hAnsi="Times New Roman" w:cs="Times New Roman"/>
                <w:b/>
              </w:rPr>
            </w:pPr>
            <w:r w:rsidRPr="00982E12">
              <w:rPr>
                <w:rFonts w:ascii="Times New Roman" w:hAnsi="Times New Roman" w:cs="Times New Roman"/>
                <w:b/>
              </w:rPr>
              <w:t>Literatura podstawowa:</w:t>
            </w:r>
          </w:p>
          <w:p w:rsidR="0023489B" w:rsidRPr="00982E12" w:rsidRDefault="0023489B" w:rsidP="00A5477A">
            <w:pPr>
              <w:pStyle w:val="Akapitzlist"/>
              <w:tabs>
                <w:tab w:val="left" w:pos="142"/>
              </w:tabs>
              <w:spacing w:after="0"/>
              <w:rPr>
                <w:rFonts w:ascii="Times New Roman" w:hAnsi="Times New Roman" w:cs="Times New Roman"/>
                <w:b/>
              </w:rPr>
            </w:pPr>
          </w:p>
          <w:p w:rsidR="0023489B" w:rsidRPr="00982E12" w:rsidRDefault="0023489B" w:rsidP="00601528">
            <w:pPr>
              <w:pStyle w:val="Akapitzlist"/>
              <w:numPr>
                <w:ilvl w:val="3"/>
                <w:numId w:val="1079"/>
              </w:numPr>
              <w:tabs>
                <w:tab w:val="left" w:pos="142"/>
              </w:tabs>
              <w:spacing w:after="0"/>
              <w:ind w:left="455"/>
              <w:rPr>
                <w:rFonts w:ascii="Times New Roman" w:hAnsi="Times New Roman" w:cs="Times New Roman"/>
                <w:b/>
              </w:rPr>
            </w:pPr>
            <w:r w:rsidRPr="00982E12">
              <w:rPr>
                <w:rFonts w:ascii="Times New Roman" w:hAnsi="Times New Roman" w:cs="Times New Roman"/>
              </w:rPr>
              <w:t>Załącznik do Zarządzenia nr 63 Komendanta Głównego Straży Granicznej z dnia 16 grudnia 2022 r. w sprawie Ceremoniału Straży Granicznej ( Dz. Urz. KGSG 2022.56).</w:t>
            </w:r>
          </w:p>
          <w:p w:rsidR="0023489B" w:rsidRPr="00982E12" w:rsidRDefault="0023489B" w:rsidP="004F5C2D">
            <w:pPr>
              <w:pStyle w:val="Akapitzlist"/>
              <w:tabs>
                <w:tab w:val="left" w:pos="142"/>
              </w:tabs>
              <w:spacing w:after="0"/>
              <w:rPr>
                <w:rFonts w:ascii="Times New Roman" w:hAnsi="Times New Roman" w:cs="Times New Roman"/>
              </w:rPr>
            </w:pPr>
          </w:p>
        </w:tc>
      </w:tr>
    </w:tbl>
    <w:p w:rsidR="0023489B" w:rsidRPr="00982E12" w:rsidRDefault="0023489B" w:rsidP="0023489B">
      <w:pPr>
        <w:rPr>
          <w:rFonts w:ascii="Times New Roman" w:hAnsi="Times New Roman" w:cs="Times New Roman"/>
          <w:b/>
          <w:noProof/>
        </w:rPr>
      </w:pPr>
    </w:p>
    <w:p w:rsidR="0023489B" w:rsidRPr="00982E12" w:rsidRDefault="0023489B" w:rsidP="0023489B">
      <w:pPr>
        <w:rPr>
          <w:rFonts w:ascii="Times New Roman" w:hAnsi="Times New Roman" w:cs="Times New Roman"/>
          <w:b/>
          <w:noProof/>
        </w:rPr>
      </w:pPr>
    </w:p>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1"/>
        <w:rPr>
          <w:rFonts w:ascii="Times New Roman" w:hAnsi="Times New Roman" w:cs="Times New Roman"/>
          <w:b/>
          <w:noProof/>
          <w:color w:val="auto"/>
          <w:sz w:val="22"/>
          <w:szCs w:val="22"/>
        </w:rPr>
      </w:pPr>
      <w:bookmarkStart w:id="57" w:name="_Toc175896537"/>
      <w:r w:rsidRPr="00982E12">
        <w:rPr>
          <w:rFonts w:ascii="Times New Roman" w:hAnsi="Times New Roman" w:cs="Times New Roman"/>
          <w:b/>
          <w:noProof/>
          <w:color w:val="auto"/>
          <w:sz w:val="22"/>
          <w:szCs w:val="22"/>
        </w:rPr>
        <w:lastRenderedPageBreak/>
        <w:t>MODUŁ - C: KSZTAŁTOWANIE SPRAWNOŚCI FIZYCZNEJ I UMIEJETNOŚCI SPECJALNYCH</w:t>
      </w:r>
      <w:bookmarkEnd w:id="57"/>
    </w:p>
    <w:p w:rsidR="0023489B" w:rsidRPr="00982E12" w:rsidRDefault="0023489B" w:rsidP="0023489B">
      <w:pPr>
        <w:rPr>
          <w:rFonts w:ascii="Times New Roman" w:eastAsiaTheme="majorEastAsia" w:hAnsi="Times New Roman" w:cs="Times New Roman"/>
          <w:b/>
          <w:noProof/>
        </w:rPr>
      </w:pPr>
    </w:p>
    <w:p w:rsidR="0023489B" w:rsidRPr="00982E12" w:rsidRDefault="0023489B" w:rsidP="0023489B">
      <w:pPr>
        <w:pStyle w:val="Nagwek2"/>
        <w:rPr>
          <w:rFonts w:ascii="Times New Roman" w:hAnsi="Times New Roman" w:cs="Times New Roman"/>
          <w:b/>
          <w:noProof/>
          <w:color w:val="auto"/>
          <w:sz w:val="22"/>
          <w:szCs w:val="22"/>
        </w:rPr>
      </w:pPr>
      <w:bookmarkStart w:id="58" w:name="_Toc175896538"/>
      <w:r w:rsidRPr="00982E12">
        <w:rPr>
          <w:rFonts w:ascii="Times New Roman" w:hAnsi="Times New Roman" w:cs="Times New Roman"/>
          <w:b/>
          <w:noProof/>
          <w:color w:val="auto"/>
          <w:sz w:val="22"/>
          <w:szCs w:val="22"/>
        </w:rPr>
        <w:t>1.</w:t>
      </w:r>
      <w:r w:rsidRPr="00982E12">
        <w:rPr>
          <w:rFonts w:ascii="Times New Roman" w:hAnsi="Times New Roman" w:cs="Times New Roman"/>
          <w:b/>
          <w:noProof/>
          <w:color w:val="auto"/>
          <w:sz w:val="22"/>
          <w:szCs w:val="22"/>
        </w:rPr>
        <w:tab/>
        <w:t>Wychowanie fizyczne</w:t>
      </w:r>
      <w:bookmarkEnd w:id="58"/>
    </w:p>
    <w:p w:rsidR="0023489B" w:rsidRPr="00982E12" w:rsidRDefault="0023489B" w:rsidP="0023489B">
      <w:pPr>
        <w:rPr>
          <w:rFonts w:ascii="Times New Roman" w:hAnsi="Times New Roman" w:cs="Times New Roman"/>
          <w:b/>
          <w:noProof/>
        </w:rPr>
      </w:pPr>
    </w:p>
    <w:tbl>
      <w:tblPr>
        <w:tblStyle w:val="Siatkatabelijasna"/>
        <w:tblW w:w="10343" w:type="dxa"/>
        <w:tblLayout w:type="fixed"/>
        <w:tblLook w:val="0000" w:firstRow="0" w:lastRow="0" w:firstColumn="0" w:lastColumn="0" w:noHBand="0" w:noVBand="0"/>
      </w:tblPr>
      <w:tblGrid>
        <w:gridCol w:w="3544"/>
        <w:gridCol w:w="704"/>
        <w:gridCol w:w="2134"/>
        <w:gridCol w:w="559"/>
        <w:gridCol w:w="1276"/>
        <w:gridCol w:w="2126"/>
      </w:tblGrid>
      <w:tr w:rsidR="0023489B" w:rsidRPr="00982E12" w:rsidTr="00C440A8">
        <w:trPr>
          <w:trHeight w:val="538"/>
        </w:trPr>
        <w:tc>
          <w:tcPr>
            <w:tcW w:w="4248"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zajęć</w:t>
            </w:r>
          </w:p>
          <w:p w:rsidR="00C440A8" w:rsidRPr="00982E12" w:rsidRDefault="00C440A8" w:rsidP="00A5477A">
            <w:pPr>
              <w:ind w:left="356"/>
              <w:jc w:val="center"/>
              <w:rPr>
                <w:rFonts w:ascii="Times New Roman" w:hAnsi="Times New Roman" w:cs="Times New Roman"/>
                <w:i/>
              </w:rPr>
            </w:pPr>
          </w:p>
          <w:p w:rsidR="0023489B" w:rsidRPr="00982E12" w:rsidRDefault="0023489B" w:rsidP="00C440A8">
            <w:pPr>
              <w:ind w:left="356"/>
              <w:rPr>
                <w:rFonts w:ascii="Times New Roman" w:hAnsi="Times New Roman" w:cs="Times New Roman"/>
                <w:i/>
              </w:rPr>
            </w:pPr>
            <w:r w:rsidRPr="00982E12">
              <w:rPr>
                <w:rFonts w:ascii="Times New Roman" w:hAnsi="Times New Roman" w:cs="Times New Roman"/>
                <w:i/>
              </w:rPr>
              <w:t>Wychowanie fizyczne</w:t>
            </w:r>
          </w:p>
        </w:tc>
        <w:tc>
          <w:tcPr>
            <w:tcW w:w="2693"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i/>
              </w:rPr>
            </w:pPr>
            <w:r w:rsidRPr="00982E12">
              <w:rPr>
                <w:rFonts w:ascii="Times New Roman" w:hAnsi="Times New Roman" w:cs="Times New Roman"/>
                <w:b/>
              </w:rPr>
              <w:t xml:space="preserve">/dyscyplina naukowa: </w:t>
            </w:r>
            <w:r w:rsidRPr="00982E12">
              <w:rPr>
                <w:rFonts w:ascii="Times New Roman" w:hAnsi="Times New Roman" w:cs="Times New Roman"/>
                <w:b/>
              </w:rPr>
              <w:br/>
            </w:r>
            <w:r w:rsidR="00C440A8" w:rsidRPr="00982E12">
              <w:rPr>
                <w:rFonts w:ascii="Times New Roman" w:hAnsi="Times New Roman" w:cs="Times New Roman"/>
                <w:i/>
              </w:rPr>
              <w:t xml:space="preserve">Nauki </w:t>
            </w:r>
            <w:r w:rsidRPr="00982E12">
              <w:rPr>
                <w:rFonts w:ascii="Times New Roman" w:hAnsi="Times New Roman" w:cs="Times New Roman"/>
                <w:i/>
              </w:rPr>
              <w:t>społeczne/</w:t>
            </w:r>
            <w:r w:rsidRPr="00982E12">
              <w:rPr>
                <w:rFonts w:ascii="Times New Roman" w:hAnsi="Times New Roman" w:cs="Times New Roman"/>
                <w:i/>
              </w:rPr>
              <w:br/>
            </w:r>
            <w:r w:rsidR="00C440A8" w:rsidRPr="00982E12">
              <w:rPr>
                <w:rFonts w:ascii="Times New Roman" w:hAnsi="Times New Roman" w:cs="Times New Roman"/>
                <w:i/>
              </w:rPr>
              <w:t xml:space="preserve">Nauki </w:t>
            </w:r>
            <w:r w:rsidRPr="00982E12">
              <w:rPr>
                <w:rFonts w:ascii="Times New Roman" w:hAnsi="Times New Roman" w:cs="Times New Roman"/>
                <w:i/>
              </w:rPr>
              <w:t>o bezpieczeństwie</w:t>
            </w:r>
          </w:p>
        </w:tc>
        <w:tc>
          <w:tcPr>
            <w:tcW w:w="1276" w:type="dxa"/>
            <w:shd w:val="clear" w:color="auto" w:fill="auto"/>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Kod </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zajęć</w:t>
            </w:r>
          </w:p>
          <w:p w:rsidR="00C440A8" w:rsidRPr="00982E12" w:rsidRDefault="00C440A8"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C 1</w:t>
            </w:r>
          </w:p>
          <w:p w:rsidR="00C440A8" w:rsidRPr="00982E12" w:rsidRDefault="00C440A8" w:rsidP="00A5477A">
            <w:pPr>
              <w:ind w:left="227"/>
              <w:rPr>
                <w:rFonts w:ascii="Times New Roman" w:hAnsi="Times New Roman" w:cs="Times New Roman"/>
              </w:rPr>
            </w:pPr>
          </w:p>
        </w:tc>
        <w:tc>
          <w:tcPr>
            <w:tcW w:w="2126" w:type="dxa"/>
            <w:shd w:val="clear" w:color="auto" w:fill="auto"/>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C440A8" w:rsidRPr="00982E12" w:rsidRDefault="00C440A8"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0</w:t>
            </w:r>
          </w:p>
        </w:tc>
      </w:tr>
      <w:tr w:rsidR="0023489B" w:rsidRPr="00982E12" w:rsidTr="00A5477A">
        <w:trPr>
          <w:trHeight w:val="698"/>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prowadzącej/odpowiadającej za zajęcia:</w:t>
            </w:r>
          </w:p>
          <w:p w:rsidR="0023489B" w:rsidRPr="00982E12" w:rsidRDefault="00776EF4" w:rsidP="00776EF4">
            <w:pPr>
              <w:rPr>
                <w:rFonts w:ascii="Times New Roman" w:hAnsi="Times New Roman" w:cs="Times New Roman"/>
                <w:i/>
              </w:rPr>
            </w:pPr>
            <w:r>
              <w:rPr>
                <w:rFonts w:ascii="Times New Roman" w:hAnsi="Times New Roman" w:cs="Times New Roman"/>
                <w:i/>
              </w:rPr>
              <w:t>Zakład Działań Specjalnych</w:t>
            </w:r>
          </w:p>
        </w:tc>
      </w:tr>
      <w:tr w:rsidR="0023489B" w:rsidRPr="00982E12" w:rsidTr="00A5477A">
        <w:trPr>
          <w:trHeight w:val="945"/>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537A12">
            <w:pPr>
              <w:rPr>
                <w:rFonts w:ascii="Times New Roman" w:hAnsi="Times New Roman" w:cs="Times New Roman"/>
              </w:rPr>
            </w:pPr>
            <w:r w:rsidRPr="00982E12">
              <w:rPr>
                <w:rFonts w:ascii="Times New Roman" w:hAnsi="Times New Roman" w:cs="Times New Roman"/>
                <w:b/>
              </w:rPr>
              <w:t xml:space="preserve">Rodzaj zajęć: </w:t>
            </w:r>
            <w:r w:rsidRPr="00776EF4">
              <w:rPr>
                <w:rFonts w:ascii="Times New Roman" w:hAnsi="Times New Roman" w:cs="Times New Roman"/>
              </w:rPr>
              <w:t>kierunkow</w:t>
            </w:r>
            <w:r w:rsidR="00537A12" w:rsidRPr="00776EF4">
              <w:rPr>
                <w:rFonts w:ascii="Times New Roman" w:hAnsi="Times New Roman" w:cs="Times New Roman"/>
              </w:rPr>
              <w:t>e</w:t>
            </w:r>
            <w:r w:rsidRPr="00776EF4">
              <w:rPr>
                <w:rFonts w:ascii="Times New Roman" w:hAnsi="Times New Roman" w:cs="Times New Roman"/>
              </w:rPr>
              <w:t>, obligatoryjn</w:t>
            </w:r>
            <w:r w:rsidR="00537A12" w:rsidRPr="00776EF4">
              <w:rPr>
                <w:rFonts w:ascii="Times New Roman" w:hAnsi="Times New Roman" w:cs="Times New Roman"/>
              </w:rPr>
              <w:t>e</w:t>
            </w:r>
          </w:p>
        </w:tc>
      </w:tr>
      <w:tr w:rsidR="0023489B" w:rsidRPr="00982E12" w:rsidTr="00A5477A">
        <w:trPr>
          <w:trHeight w:val="221"/>
        </w:trPr>
        <w:tc>
          <w:tcPr>
            <w:tcW w:w="354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2838" w:type="dxa"/>
            <w:gridSpan w:val="2"/>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3961" w:type="dxa"/>
            <w:gridSpan w:val="3"/>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410"/>
        </w:trPr>
        <w:tc>
          <w:tcPr>
            <w:tcW w:w="3544"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 xml:space="preserve">2024 – 2027 </w:t>
            </w:r>
          </w:p>
        </w:tc>
        <w:tc>
          <w:tcPr>
            <w:tcW w:w="2838" w:type="dxa"/>
            <w:gridSpan w:val="2"/>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2024/2025</w:t>
            </w:r>
          </w:p>
          <w:p w:rsidR="00537A12" w:rsidRPr="00982E12" w:rsidRDefault="00537A12" w:rsidP="00A5477A">
            <w:pPr>
              <w:jc w:val="center"/>
              <w:rPr>
                <w:rFonts w:ascii="Times New Roman" w:hAnsi="Times New Roman" w:cs="Times New Roman"/>
              </w:rPr>
            </w:pPr>
            <w:r w:rsidRPr="00982E12">
              <w:rPr>
                <w:rFonts w:ascii="Times New Roman" w:hAnsi="Times New Roman" w:cs="Times New Roman"/>
              </w:rPr>
              <w:t>2025/2026</w:t>
            </w:r>
          </w:p>
          <w:p w:rsidR="00537A12" w:rsidRPr="00982E12" w:rsidRDefault="00537A12" w:rsidP="00A5477A">
            <w:pPr>
              <w:jc w:val="center"/>
              <w:rPr>
                <w:rFonts w:ascii="Times New Roman" w:hAnsi="Times New Roman" w:cs="Times New Roman"/>
              </w:rPr>
            </w:pPr>
            <w:r w:rsidRPr="00982E12">
              <w:rPr>
                <w:rFonts w:ascii="Times New Roman" w:hAnsi="Times New Roman" w:cs="Times New Roman"/>
              </w:rPr>
              <w:t>2026/2027</w:t>
            </w:r>
          </w:p>
          <w:p w:rsidR="0023489B" w:rsidRPr="00982E12" w:rsidRDefault="0023489B" w:rsidP="00A5477A">
            <w:pPr>
              <w:jc w:val="center"/>
              <w:rPr>
                <w:rFonts w:ascii="Times New Roman" w:hAnsi="Times New Roman" w:cs="Times New Roman"/>
              </w:rPr>
            </w:pPr>
          </w:p>
        </w:tc>
        <w:tc>
          <w:tcPr>
            <w:tcW w:w="3961" w:type="dxa"/>
            <w:gridSpan w:val="3"/>
          </w:tcPr>
          <w:p w:rsidR="00C440A8" w:rsidRPr="00982E12" w:rsidRDefault="00C440A8"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 xml:space="preserve">I/1 i 2 </w:t>
            </w: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 xml:space="preserve">II/3 i 4 </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III/5 i 6</w:t>
            </w:r>
          </w:p>
        </w:tc>
      </w:tr>
      <w:tr w:rsidR="0023489B" w:rsidRPr="00982E12" w:rsidTr="00A5477A">
        <w:trPr>
          <w:trHeight w:val="288"/>
        </w:trPr>
        <w:tc>
          <w:tcPr>
            <w:tcW w:w="10343" w:type="dxa"/>
            <w:gridSpan w:val="6"/>
          </w:tcPr>
          <w:p w:rsidR="0023489B" w:rsidRPr="00982E12" w:rsidRDefault="0023489B" w:rsidP="00A5477A">
            <w:pPr>
              <w:rPr>
                <w:rFonts w:ascii="Times New Roman" w:hAnsi="Times New Roman" w:cs="Times New Roman"/>
              </w:rPr>
            </w:pPr>
            <w:r w:rsidRPr="00982E12">
              <w:rPr>
                <w:rFonts w:ascii="Times New Roman" w:hAnsi="Times New Roman" w:cs="Times New Roman"/>
                <w:b/>
              </w:rPr>
              <w:t>Koordynator zajęć:</w:t>
            </w:r>
            <w:r w:rsidRPr="00982E12">
              <w:rPr>
                <w:rFonts w:ascii="Times New Roman" w:hAnsi="Times New Roman" w:cs="Times New Roman"/>
              </w:rPr>
              <w:t xml:space="preserve"> ppłk SG mgr Marek Kulon (</w:t>
            </w:r>
            <w:hyperlink r:id="rId91" w:history="1">
              <w:r w:rsidRPr="00982E12">
                <w:rPr>
                  <w:rStyle w:val="Hipercze"/>
                  <w:rFonts w:ascii="Times New Roman" w:hAnsi="Times New Roman" w:cs="Times New Roman"/>
                  <w:color w:val="auto"/>
                </w:rPr>
                <w:t>Marek.Kulon@strazgraniczna.pl</w:t>
              </w:r>
            </w:hyperlink>
            <w:r w:rsidRPr="00982E12">
              <w:rPr>
                <w:rFonts w:ascii="Times New Roman" w:hAnsi="Times New Roman" w:cs="Times New Roman"/>
              </w:rPr>
              <w:t>, tel. 6644110)</w:t>
            </w:r>
          </w:p>
        </w:tc>
      </w:tr>
      <w:tr w:rsidR="0023489B" w:rsidRPr="00982E12" w:rsidTr="00A5477A">
        <w:trPr>
          <w:trHeight w:val="512"/>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C440A8">
            <w:pPr>
              <w:rPr>
                <w:rFonts w:ascii="Times New Roman" w:hAnsi="Times New Roman" w:cs="Times New Roman"/>
                <w:b/>
              </w:rPr>
            </w:pPr>
            <w:r w:rsidRPr="00982E12">
              <w:rPr>
                <w:rFonts w:ascii="Times New Roman" w:hAnsi="Times New Roman" w:cs="Times New Roman"/>
              </w:rPr>
              <w:t>brak wymagań wstępnych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 xml:space="preserve">Cele </w:t>
      </w:r>
      <w:r w:rsidRPr="00982E12">
        <w:rPr>
          <w:rFonts w:ascii="Times New Roman" w:hAnsi="Times New Roman" w:cs="Times New Roman"/>
          <w:b/>
        </w:rPr>
        <w:t xml:space="preserve"> </w:t>
      </w:r>
      <w:r w:rsidRPr="00982E12">
        <w:rPr>
          <w:rFonts w:ascii="Times New Roman" w:hAnsi="Times New Roman" w:cs="Times New Roman"/>
          <w:b/>
          <w:u w:val="single"/>
        </w:rPr>
        <w:t>zajęć:</w:t>
      </w:r>
    </w:p>
    <w:p w:rsidR="0023489B" w:rsidRPr="00982E12" w:rsidRDefault="0023489B" w:rsidP="0023489B">
      <w:pPr>
        <w:spacing w:after="0" w:line="240" w:lineRule="auto"/>
        <w:rPr>
          <w:rFonts w:ascii="Times New Roman" w:hAnsi="Times New Roman" w:cs="Times New Roman"/>
        </w:rPr>
      </w:pPr>
    </w:p>
    <w:tbl>
      <w:tblPr>
        <w:tblStyle w:val="Siatkatabelijasna"/>
        <w:tblW w:w="10343" w:type="dxa"/>
        <w:tblLook w:val="04A0" w:firstRow="1" w:lastRow="0" w:firstColumn="1" w:lastColumn="0" w:noHBand="0" w:noVBand="1"/>
      </w:tblPr>
      <w:tblGrid>
        <w:gridCol w:w="611"/>
        <w:gridCol w:w="9732"/>
      </w:tblGrid>
      <w:tr w:rsidR="00817D55" w:rsidRPr="00982E12" w:rsidTr="00A5477A">
        <w:tc>
          <w:tcPr>
            <w:tcW w:w="61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Nr</w:t>
            </w:r>
          </w:p>
        </w:tc>
        <w:tc>
          <w:tcPr>
            <w:tcW w:w="973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817D55" w:rsidRPr="00982E12" w:rsidTr="00A5477A">
        <w:tc>
          <w:tcPr>
            <w:tcW w:w="61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C1</w:t>
            </w:r>
          </w:p>
        </w:tc>
        <w:tc>
          <w:tcPr>
            <w:tcW w:w="9732" w:type="dxa"/>
          </w:tcPr>
          <w:p w:rsidR="0023489B" w:rsidRPr="00982E12" w:rsidRDefault="0023489B" w:rsidP="00537A12">
            <w:pPr>
              <w:jc w:val="both"/>
              <w:rPr>
                <w:rFonts w:ascii="Times New Roman" w:hAnsi="Times New Roman" w:cs="Times New Roman"/>
              </w:rPr>
            </w:pPr>
            <w:r w:rsidRPr="00982E12">
              <w:rPr>
                <w:rFonts w:ascii="Times New Roman" w:hAnsi="Times New Roman" w:cs="Times New Roman"/>
              </w:rPr>
              <w:t>Wdrażanie studentów do kreatywnego, innowacyjnego i świadomego rozwijania kompetencji  indywidualnych w celu rozwijania umiejętności dbania o właściwy stan psychofizyczny oraz zachęcanie do uczestnictwa w rekreacyjnych i sportowych formach aktywności fizycznej;</w:t>
            </w:r>
          </w:p>
        </w:tc>
      </w:tr>
      <w:tr w:rsidR="00817D55" w:rsidRPr="00982E12" w:rsidTr="00A5477A">
        <w:tc>
          <w:tcPr>
            <w:tcW w:w="61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C2</w:t>
            </w:r>
          </w:p>
        </w:tc>
        <w:tc>
          <w:tcPr>
            <w:tcW w:w="9732" w:type="dxa"/>
          </w:tcPr>
          <w:p w:rsidR="0023489B" w:rsidRPr="00982E12" w:rsidRDefault="0023489B" w:rsidP="00537A12">
            <w:pPr>
              <w:jc w:val="both"/>
              <w:rPr>
                <w:rFonts w:ascii="Times New Roman" w:hAnsi="Times New Roman" w:cs="Times New Roman"/>
              </w:rPr>
            </w:pPr>
            <w:r w:rsidRPr="00982E12">
              <w:rPr>
                <w:rFonts w:ascii="Times New Roman" w:hAnsi="Times New Roman" w:cs="Times New Roman"/>
              </w:rPr>
              <w:t>Ukierunkowywanie studentów na poszukiwanie i wprowadzanie nowych form aktywności ruchowej jako czynnika profilaktyki zawodowej, a także wsparcie podczas ich realizacji;</w:t>
            </w:r>
          </w:p>
        </w:tc>
      </w:tr>
      <w:tr w:rsidR="00817D55" w:rsidRPr="00982E12" w:rsidTr="00A5477A">
        <w:tc>
          <w:tcPr>
            <w:tcW w:w="61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C3</w:t>
            </w:r>
          </w:p>
        </w:tc>
        <w:tc>
          <w:tcPr>
            <w:tcW w:w="9732" w:type="dxa"/>
          </w:tcPr>
          <w:p w:rsidR="0023489B" w:rsidRPr="00982E12" w:rsidRDefault="0023489B" w:rsidP="00537A12">
            <w:pPr>
              <w:jc w:val="both"/>
              <w:rPr>
                <w:rFonts w:ascii="Times New Roman" w:hAnsi="Times New Roman" w:cs="Times New Roman"/>
              </w:rPr>
            </w:pPr>
            <w:r w:rsidRPr="00982E12">
              <w:rPr>
                <w:rFonts w:ascii="Times New Roman" w:hAnsi="Times New Roman" w:cs="Times New Roman"/>
              </w:rPr>
              <w:t>Wyposażenie studentów w zasób wiadomości oraz kształtowanie wybranych umiejętności, które pozwalają w sposób samodzielny, odpowiedzialny  i uporządkowany prowadzić profilaktykę prozdrowotną dla optymalnego wykonywania zadań służbowych;</w:t>
            </w:r>
          </w:p>
        </w:tc>
      </w:tr>
      <w:tr w:rsidR="00817D55" w:rsidRPr="00982E12" w:rsidTr="00A5477A">
        <w:tc>
          <w:tcPr>
            <w:tcW w:w="61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C4</w:t>
            </w:r>
          </w:p>
        </w:tc>
        <w:tc>
          <w:tcPr>
            <w:tcW w:w="9732" w:type="dxa"/>
          </w:tcPr>
          <w:p w:rsidR="0023489B" w:rsidRPr="00982E12" w:rsidRDefault="0023489B" w:rsidP="00537A12">
            <w:pPr>
              <w:jc w:val="both"/>
              <w:rPr>
                <w:rFonts w:ascii="Times New Roman" w:hAnsi="Times New Roman" w:cs="Times New Roman"/>
              </w:rPr>
            </w:pPr>
            <w:r w:rsidRPr="00982E12">
              <w:rPr>
                <w:rFonts w:ascii="Times New Roman" w:hAnsi="Times New Roman" w:cs="Times New Roman"/>
              </w:rPr>
              <w:t>Kształtowanie umiejętności obserwowania własnego organizmu, rozpoznawania i oceny własnego rozwoju fizycznego oraz przygotowania do organizowania różnych form aktywności psychoruchowej;</w:t>
            </w:r>
          </w:p>
        </w:tc>
      </w:tr>
      <w:tr w:rsidR="0023489B" w:rsidRPr="00982E12" w:rsidTr="00A5477A">
        <w:tc>
          <w:tcPr>
            <w:tcW w:w="61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C5</w:t>
            </w:r>
          </w:p>
        </w:tc>
        <w:tc>
          <w:tcPr>
            <w:tcW w:w="9732" w:type="dxa"/>
          </w:tcPr>
          <w:p w:rsidR="0023489B" w:rsidRPr="00982E12" w:rsidRDefault="0023489B" w:rsidP="00537A12">
            <w:pPr>
              <w:jc w:val="both"/>
              <w:rPr>
                <w:rFonts w:ascii="Times New Roman" w:hAnsi="Times New Roman" w:cs="Times New Roman"/>
              </w:rPr>
            </w:pPr>
            <w:r w:rsidRPr="00982E12">
              <w:rPr>
                <w:rFonts w:ascii="Times New Roman" w:hAnsi="Times New Roman" w:cs="Times New Roman"/>
              </w:rPr>
              <w:t>Wpływanie na rozwijanie umiejętności krytycznego i logicznego myślenia, rozumowania, argumentowania i wnioskowania w celu podejmowania samodzielnie właściwych decyzji dotyczących realizacji zadań służbowych, a także współpracy podczas ich wykonywania;</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0" w:type="auto"/>
        <w:tblLook w:val="04A0" w:firstRow="1" w:lastRow="0" w:firstColumn="1" w:lastColumn="0" w:noHBand="0" w:noVBand="1"/>
      </w:tblPr>
      <w:tblGrid>
        <w:gridCol w:w="2198"/>
        <w:gridCol w:w="8129"/>
      </w:tblGrid>
      <w:tr w:rsidR="00817D55" w:rsidRPr="00982E12" w:rsidTr="00A5477A">
        <w:trPr>
          <w:trHeight w:val="47"/>
        </w:trPr>
        <w:tc>
          <w:tcPr>
            <w:tcW w:w="2215"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241"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23489B" w:rsidRPr="00982E12" w:rsidTr="00A5477A">
        <w:tc>
          <w:tcPr>
            <w:tcW w:w="2215"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Ćwiczenia</w:t>
            </w:r>
          </w:p>
        </w:tc>
        <w:tc>
          <w:tcPr>
            <w:tcW w:w="824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ćwiczenia indywidualne, ćwiczenia w grupach, gry dydaktyczne, naśladowczo-ścisłe, </w:t>
            </w:r>
            <w:r w:rsidRPr="00982E12">
              <w:rPr>
                <w:rFonts w:ascii="Times New Roman" w:hAnsi="Times New Roman" w:cs="Times New Roman"/>
              </w:rPr>
              <w:br/>
              <w:t>zadaniowo – ścisłe, ćwiczenia w terenie</w:t>
            </w:r>
          </w:p>
        </w:tc>
      </w:tr>
    </w:tbl>
    <w:p w:rsidR="0023489B" w:rsidRPr="00982E12" w:rsidRDefault="0023489B" w:rsidP="0023489B">
      <w:pPr>
        <w:spacing w:after="0" w:line="240" w:lineRule="auto"/>
        <w:rPr>
          <w:rFonts w:ascii="Times New Roman" w:hAnsi="Times New Roman" w:cs="Times New Roman"/>
        </w:rPr>
      </w:pPr>
    </w:p>
    <w:p w:rsidR="00537A12" w:rsidRPr="00982E12" w:rsidRDefault="00537A12" w:rsidP="0023489B">
      <w:pPr>
        <w:spacing w:after="0" w:line="240" w:lineRule="auto"/>
        <w:rPr>
          <w:rFonts w:ascii="Times New Roman" w:hAnsi="Times New Roman" w:cs="Times New Roman"/>
          <w:b/>
          <w:u w:val="single"/>
        </w:rPr>
      </w:pPr>
    </w:p>
    <w:p w:rsidR="00537A12" w:rsidRDefault="00537A12" w:rsidP="0023489B">
      <w:pPr>
        <w:spacing w:after="0" w:line="240" w:lineRule="auto"/>
        <w:rPr>
          <w:rFonts w:ascii="Times New Roman" w:hAnsi="Times New Roman" w:cs="Times New Roman"/>
          <w:b/>
          <w:u w:val="single"/>
        </w:rPr>
      </w:pPr>
    </w:p>
    <w:p w:rsidR="00776EF4" w:rsidRPr="00982E12" w:rsidRDefault="00776EF4" w:rsidP="0023489B">
      <w:pPr>
        <w:spacing w:after="0" w:line="240" w:lineRule="auto"/>
        <w:rPr>
          <w:rFonts w:ascii="Times New Roman" w:hAnsi="Times New Roman" w:cs="Times New Roman"/>
          <w:b/>
          <w:u w:val="single"/>
        </w:rPr>
      </w:pPr>
    </w:p>
    <w:p w:rsidR="00537A12" w:rsidRPr="00982E12" w:rsidRDefault="00537A12" w:rsidP="0023489B">
      <w:pPr>
        <w:spacing w:after="0" w:line="240" w:lineRule="auto"/>
        <w:rPr>
          <w:rFonts w:ascii="Times New Roman" w:hAnsi="Times New Roman" w:cs="Times New Roman"/>
          <w:b/>
          <w:u w:val="single"/>
        </w:rPr>
      </w:pPr>
    </w:p>
    <w:p w:rsidR="00537A12" w:rsidRPr="00982E12" w:rsidRDefault="00537A12"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Treści programowe:</w:t>
      </w:r>
    </w:p>
    <w:p w:rsidR="0023489B" w:rsidRPr="00982E12" w:rsidRDefault="0023489B" w:rsidP="0023489B">
      <w:pPr>
        <w:spacing w:after="0" w:line="240" w:lineRule="auto"/>
        <w:rPr>
          <w:rFonts w:ascii="Times New Roman" w:hAnsi="Times New Roman" w:cs="Times New Roman"/>
          <w:b/>
        </w:rPr>
      </w:pPr>
    </w:p>
    <w:p w:rsidR="0023489B" w:rsidRPr="00982E12" w:rsidRDefault="0023489B" w:rsidP="0023489B">
      <w:pPr>
        <w:spacing w:after="0" w:line="240" w:lineRule="auto"/>
        <w:rPr>
          <w:rFonts w:ascii="Times New Roman" w:hAnsi="Times New Roman" w:cs="Times New Roman"/>
          <w:b/>
        </w:rPr>
      </w:pPr>
      <w:r w:rsidRPr="00982E12">
        <w:rPr>
          <w:rFonts w:ascii="Times New Roman" w:hAnsi="Times New Roman" w:cs="Times New Roman"/>
          <w:b/>
        </w:rPr>
        <w:t>Rok I Semestr 1</w:t>
      </w:r>
    </w:p>
    <w:p w:rsidR="00537A12" w:rsidRPr="00982E12" w:rsidRDefault="00537A12" w:rsidP="0023489B">
      <w:pPr>
        <w:spacing w:after="0" w:line="240" w:lineRule="auto"/>
        <w:rPr>
          <w:rFonts w:ascii="Times New Roman" w:hAnsi="Times New Roman" w:cs="Times New Roman"/>
          <w:b/>
          <w:u w:val="single"/>
        </w:rPr>
      </w:pPr>
    </w:p>
    <w:tbl>
      <w:tblPr>
        <w:tblStyle w:val="Siatkatabelijasna1"/>
        <w:tblW w:w="10343" w:type="dxa"/>
        <w:tblLayout w:type="fixed"/>
        <w:tblLook w:val="0000" w:firstRow="0" w:lastRow="0" w:firstColumn="0" w:lastColumn="0" w:noHBand="0" w:noVBand="0"/>
      </w:tblPr>
      <w:tblGrid>
        <w:gridCol w:w="704"/>
        <w:gridCol w:w="1701"/>
        <w:gridCol w:w="4111"/>
        <w:gridCol w:w="1276"/>
        <w:gridCol w:w="1275"/>
        <w:gridCol w:w="1276"/>
      </w:tblGrid>
      <w:tr w:rsidR="0023489B" w:rsidRPr="00982E12" w:rsidTr="00537A12">
        <w:trPr>
          <w:trHeight w:val="194"/>
        </w:trPr>
        <w:tc>
          <w:tcPr>
            <w:tcW w:w="704" w:type="dxa"/>
            <w:vMerge w:val="restart"/>
          </w:tcPr>
          <w:p w:rsidR="0023489B" w:rsidRPr="00982E12" w:rsidRDefault="0023489B" w:rsidP="00A5477A">
            <w:pPr>
              <w:pBdr>
                <w:top w:val="nil"/>
                <w:left w:val="nil"/>
                <w:bottom w:val="nil"/>
                <w:right w:val="nil"/>
                <w:between w:val="nil"/>
              </w:pBdr>
              <w:ind w:left="-112" w:right="-111" w:hanging="2"/>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1701" w:type="dxa"/>
            <w:vMerge w:val="restart"/>
          </w:tcPr>
          <w:p w:rsidR="0023489B" w:rsidRPr="00982E12" w:rsidRDefault="0023489B" w:rsidP="00A5477A">
            <w:pPr>
              <w:pBdr>
                <w:top w:val="nil"/>
                <w:left w:val="nil"/>
                <w:bottom w:val="nil"/>
                <w:right w:val="nil"/>
                <w:between w:val="nil"/>
              </w:pBdr>
              <w:ind w:hanging="2"/>
              <w:jc w:val="center"/>
              <w:rPr>
                <w:rFonts w:ascii="Times New Roman" w:hAnsi="Times New Roman" w:cs="Times New Roman"/>
                <w:b/>
              </w:rPr>
            </w:pPr>
            <w:r w:rsidRPr="00982E12">
              <w:rPr>
                <w:rFonts w:ascii="Times New Roman" w:hAnsi="Times New Roman" w:cs="Times New Roman"/>
                <w:b/>
              </w:rPr>
              <w:t>Temat</w:t>
            </w:r>
          </w:p>
        </w:tc>
        <w:tc>
          <w:tcPr>
            <w:tcW w:w="4111" w:type="dxa"/>
            <w:vMerge w:val="restart"/>
          </w:tcPr>
          <w:p w:rsidR="0023489B" w:rsidRPr="00982E12" w:rsidRDefault="0023489B" w:rsidP="00A5477A">
            <w:pPr>
              <w:pBdr>
                <w:top w:val="nil"/>
                <w:left w:val="nil"/>
                <w:bottom w:val="nil"/>
                <w:right w:val="nil"/>
                <w:between w:val="nil"/>
              </w:pBdr>
              <w:ind w:hanging="2"/>
              <w:jc w:val="center"/>
              <w:rPr>
                <w:rFonts w:ascii="Times New Roman" w:hAnsi="Times New Roman" w:cs="Times New Roman"/>
                <w:b/>
              </w:rPr>
            </w:pPr>
            <w:r w:rsidRPr="00982E12">
              <w:rPr>
                <w:rFonts w:ascii="Times New Roman" w:hAnsi="Times New Roman" w:cs="Times New Roman"/>
                <w:b/>
              </w:rPr>
              <w:t>Problematyka (zagadnienia)</w:t>
            </w:r>
          </w:p>
        </w:tc>
        <w:tc>
          <w:tcPr>
            <w:tcW w:w="3827" w:type="dxa"/>
            <w:gridSpan w:val="3"/>
          </w:tcPr>
          <w:p w:rsidR="0023489B" w:rsidRPr="00982E12" w:rsidRDefault="0023489B" w:rsidP="00A5477A">
            <w:pPr>
              <w:pBdr>
                <w:top w:val="nil"/>
                <w:left w:val="nil"/>
                <w:bottom w:val="nil"/>
                <w:right w:val="nil"/>
                <w:between w:val="nil"/>
              </w:pBdr>
              <w:ind w:hanging="2"/>
              <w:jc w:val="center"/>
              <w:rPr>
                <w:rFonts w:ascii="Times New Roman" w:hAnsi="Times New Roman" w:cs="Times New Roman"/>
                <w:b/>
              </w:rPr>
            </w:pPr>
            <w:r w:rsidRPr="00982E12">
              <w:rPr>
                <w:rFonts w:ascii="Times New Roman" w:hAnsi="Times New Roman" w:cs="Times New Roman"/>
                <w:b/>
              </w:rPr>
              <w:t>Liczba godzin</w:t>
            </w:r>
          </w:p>
        </w:tc>
      </w:tr>
      <w:tr w:rsidR="0023489B" w:rsidRPr="00982E12" w:rsidTr="00537A12">
        <w:trPr>
          <w:trHeight w:val="194"/>
        </w:trPr>
        <w:tc>
          <w:tcPr>
            <w:tcW w:w="704" w:type="dxa"/>
            <w:vMerge/>
          </w:tcPr>
          <w:p w:rsidR="0023489B" w:rsidRPr="00982E12" w:rsidRDefault="0023489B" w:rsidP="00A5477A">
            <w:pPr>
              <w:pBdr>
                <w:top w:val="nil"/>
                <w:left w:val="nil"/>
                <w:bottom w:val="nil"/>
                <w:right w:val="nil"/>
                <w:between w:val="nil"/>
              </w:pBdr>
              <w:ind w:hanging="2"/>
              <w:jc w:val="center"/>
              <w:rPr>
                <w:rFonts w:ascii="Times New Roman" w:hAnsi="Times New Roman" w:cs="Times New Roman"/>
                <w:b/>
              </w:rPr>
            </w:pPr>
          </w:p>
        </w:tc>
        <w:tc>
          <w:tcPr>
            <w:tcW w:w="1701" w:type="dxa"/>
            <w:vMerge/>
          </w:tcPr>
          <w:p w:rsidR="0023489B" w:rsidRPr="00982E12" w:rsidRDefault="0023489B" w:rsidP="00A5477A">
            <w:pPr>
              <w:pBdr>
                <w:top w:val="nil"/>
                <w:left w:val="nil"/>
                <w:bottom w:val="nil"/>
                <w:right w:val="nil"/>
                <w:between w:val="nil"/>
              </w:pBdr>
              <w:ind w:hanging="2"/>
              <w:jc w:val="center"/>
              <w:rPr>
                <w:rFonts w:ascii="Times New Roman" w:hAnsi="Times New Roman" w:cs="Times New Roman"/>
                <w:b/>
              </w:rPr>
            </w:pPr>
          </w:p>
        </w:tc>
        <w:tc>
          <w:tcPr>
            <w:tcW w:w="4111" w:type="dxa"/>
            <w:vMerge/>
          </w:tcPr>
          <w:p w:rsidR="0023489B" w:rsidRPr="00982E12" w:rsidRDefault="0023489B" w:rsidP="00A5477A">
            <w:pPr>
              <w:pBdr>
                <w:top w:val="nil"/>
                <w:left w:val="nil"/>
                <w:bottom w:val="nil"/>
                <w:right w:val="nil"/>
                <w:between w:val="nil"/>
              </w:pBdr>
              <w:ind w:hanging="2"/>
              <w:jc w:val="center"/>
              <w:rPr>
                <w:rFonts w:ascii="Times New Roman" w:hAnsi="Times New Roman" w:cs="Times New Roman"/>
                <w:b/>
              </w:rPr>
            </w:pPr>
          </w:p>
        </w:tc>
        <w:tc>
          <w:tcPr>
            <w:tcW w:w="1276" w:type="dxa"/>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275" w:type="dxa"/>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276" w:type="dxa"/>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C440A8" w:rsidRPr="00982E12" w:rsidTr="004A7B2F">
        <w:trPr>
          <w:trHeight w:val="47"/>
        </w:trPr>
        <w:tc>
          <w:tcPr>
            <w:tcW w:w="10343" w:type="dxa"/>
            <w:gridSpan w:val="6"/>
          </w:tcPr>
          <w:p w:rsidR="00C440A8" w:rsidRPr="00982E12" w:rsidRDefault="00C440A8" w:rsidP="00A5477A">
            <w:pPr>
              <w:pBdr>
                <w:top w:val="nil"/>
                <w:left w:val="nil"/>
                <w:bottom w:val="nil"/>
                <w:right w:val="nil"/>
                <w:between w:val="nil"/>
              </w:pBdr>
              <w:ind w:hanging="2"/>
              <w:jc w:val="center"/>
              <w:rPr>
                <w:rFonts w:ascii="Times New Roman" w:hAnsi="Times New Roman" w:cs="Times New Roman"/>
                <w:b/>
              </w:rPr>
            </w:pPr>
            <w:r w:rsidRPr="00982E12">
              <w:rPr>
                <w:rFonts w:ascii="Times New Roman" w:hAnsi="Times New Roman" w:cs="Times New Roman"/>
                <w:b/>
              </w:rPr>
              <w:t>Ćwiczenia</w:t>
            </w:r>
          </w:p>
        </w:tc>
      </w:tr>
      <w:tr w:rsidR="0023489B" w:rsidRPr="00982E12" w:rsidTr="00537A12">
        <w:trPr>
          <w:trHeight w:val="139"/>
        </w:trPr>
        <w:tc>
          <w:tcPr>
            <w:tcW w:w="704" w:type="dxa"/>
          </w:tcPr>
          <w:p w:rsidR="0023489B" w:rsidRPr="00982E12" w:rsidRDefault="0023489B" w:rsidP="00601528">
            <w:pPr>
              <w:numPr>
                <w:ilvl w:val="0"/>
                <w:numId w:val="286"/>
              </w:numPr>
              <w:pBdr>
                <w:top w:val="nil"/>
                <w:left w:val="nil"/>
                <w:bottom w:val="nil"/>
                <w:right w:val="nil"/>
                <w:between w:val="nil"/>
              </w:pBdr>
              <w:tabs>
                <w:tab w:val="left" w:pos="426"/>
              </w:tabs>
              <w:rPr>
                <w:rFonts w:ascii="Times New Roman" w:hAnsi="Times New Roman" w:cs="Times New Roman"/>
              </w:rPr>
            </w:pPr>
          </w:p>
        </w:tc>
        <w:tc>
          <w:tcPr>
            <w:tcW w:w="1701" w:type="dxa"/>
          </w:tcPr>
          <w:p w:rsidR="0023489B" w:rsidRPr="00982E12" w:rsidRDefault="0023489B" w:rsidP="00A5477A">
            <w:pPr>
              <w:pBdr>
                <w:top w:val="nil"/>
                <w:left w:val="nil"/>
                <w:bottom w:val="nil"/>
                <w:right w:val="nil"/>
                <w:between w:val="nil"/>
              </w:pBdr>
              <w:ind w:hanging="2"/>
              <w:rPr>
                <w:rFonts w:ascii="Times New Roman" w:eastAsia="Arial" w:hAnsi="Times New Roman" w:cs="Times New Roman"/>
              </w:rPr>
            </w:pPr>
            <w:r w:rsidRPr="00982E12">
              <w:rPr>
                <w:rFonts w:ascii="Times New Roman" w:hAnsi="Times New Roman" w:cs="Times New Roman"/>
              </w:rPr>
              <w:t>Omówienie organizacji i warunków zaliczenia przedmiotu. Zapoznanie z warunkami uczestnictwa (bhp) w zajęciach.</w:t>
            </w:r>
          </w:p>
        </w:tc>
        <w:tc>
          <w:tcPr>
            <w:tcW w:w="4111" w:type="dxa"/>
          </w:tcPr>
          <w:p w:rsidR="0023489B" w:rsidRPr="00982E12" w:rsidRDefault="0023489B" w:rsidP="00A5477A">
            <w:pPr>
              <w:pBdr>
                <w:top w:val="nil"/>
                <w:left w:val="nil"/>
                <w:bottom w:val="nil"/>
                <w:right w:val="nil"/>
                <w:between w:val="nil"/>
              </w:pBdr>
              <w:ind w:hanging="2"/>
              <w:rPr>
                <w:rFonts w:ascii="Times New Roman" w:hAnsi="Times New Roman" w:cs="Times New Roman"/>
              </w:rPr>
            </w:pPr>
            <w:r w:rsidRPr="00982E12">
              <w:rPr>
                <w:rFonts w:ascii="Times New Roman" w:hAnsi="Times New Roman" w:cs="Times New Roman"/>
              </w:rPr>
              <w:t>Student poznaje zasady i sposoby właściwego psychofizycznego przygotowania się do prowadzenia aktywności ruchowej.</w:t>
            </w:r>
          </w:p>
          <w:p w:rsidR="0023489B" w:rsidRPr="00982E12" w:rsidRDefault="0023489B" w:rsidP="00A5477A">
            <w:pPr>
              <w:pBdr>
                <w:top w:val="nil"/>
                <w:left w:val="nil"/>
                <w:bottom w:val="nil"/>
                <w:right w:val="nil"/>
                <w:between w:val="nil"/>
              </w:pBdr>
              <w:ind w:hanging="2"/>
              <w:rPr>
                <w:rFonts w:ascii="Times New Roman" w:hAnsi="Times New Roman" w:cs="Times New Roman"/>
              </w:rPr>
            </w:pPr>
            <w:r w:rsidRPr="00982E12">
              <w:rPr>
                <w:rFonts w:ascii="Times New Roman" w:hAnsi="Times New Roman" w:cs="Times New Roman"/>
              </w:rPr>
              <w:t>Student poznaje rodzaje aktywności fizycznej oraz zasady odżywiania mające wpływ na zdrowie psychofizyczne człowieka.</w:t>
            </w:r>
          </w:p>
        </w:tc>
        <w:tc>
          <w:tcPr>
            <w:tcW w:w="1276" w:type="dxa"/>
          </w:tcPr>
          <w:p w:rsidR="0023489B" w:rsidRPr="00982E12" w:rsidRDefault="0023489B"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1</w:t>
            </w:r>
          </w:p>
        </w:tc>
        <w:tc>
          <w:tcPr>
            <w:tcW w:w="1275" w:type="dxa"/>
          </w:tcPr>
          <w:p w:rsidR="0023489B" w:rsidRPr="00982E12" w:rsidRDefault="00C440A8"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c>
          <w:tcPr>
            <w:tcW w:w="1276" w:type="dxa"/>
          </w:tcPr>
          <w:p w:rsidR="0023489B" w:rsidRPr="00982E12" w:rsidRDefault="00C440A8"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537A12">
        <w:trPr>
          <w:trHeight w:val="139"/>
        </w:trPr>
        <w:tc>
          <w:tcPr>
            <w:tcW w:w="704" w:type="dxa"/>
          </w:tcPr>
          <w:p w:rsidR="0023489B" w:rsidRPr="00982E12" w:rsidRDefault="0023489B" w:rsidP="00601528">
            <w:pPr>
              <w:numPr>
                <w:ilvl w:val="0"/>
                <w:numId w:val="286"/>
              </w:numPr>
              <w:pBdr>
                <w:top w:val="nil"/>
                <w:left w:val="nil"/>
                <w:bottom w:val="nil"/>
                <w:right w:val="nil"/>
                <w:between w:val="nil"/>
              </w:pBdr>
              <w:tabs>
                <w:tab w:val="left" w:pos="426"/>
              </w:tabs>
              <w:rPr>
                <w:rFonts w:ascii="Times New Roman" w:hAnsi="Times New Roman" w:cs="Times New Roman"/>
              </w:rPr>
            </w:pPr>
          </w:p>
        </w:tc>
        <w:tc>
          <w:tcPr>
            <w:tcW w:w="1701"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Gimnastyka ogólnorozwojowa</w:t>
            </w:r>
          </w:p>
        </w:tc>
        <w:tc>
          <w:tcPr>
            <w:tcW w:w="4111"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Wykonywanie ćwiczeń kształtujących ogólną sprawność organizmu</w:t>
            </w:r>
          </w:p>
        </w:tc>
        <w:tc>
          <w:tcPr>
            <w:tcW w:w="1276" w:type="dxa"/>
          </w:tcPr>
          <w:p w:rsidR="0023489B" w:rsidRPr="00982E12" w:rsidRDefault="0023489B"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2</w:t>
            </w:r>
          </w:p>
        </w:tc>
        <w:tc>
          <w:tcPr>
            <w:tcW w:w="1275" w:type="dxa"/>
          </w:tcPr>
          <w:p w:rsidR="0023489B" w:rsidRPr="00982E12" w:rsidRDefault="00C440A8"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c>
          <w:tcPr>
            <w:tcW w:w="1276" w:type="dxa"/>
          </w:tcPr>
          <w:p w:rsidR="0023489B" w:rsidRPr="00982E12" w:rsidRDefault="00C440A8"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537A12">
        <w:trPr>
          <w:trHeight w:val="504"/>
        </w:trPr>
        <w:tc>
          <w:tcPr>
            <w:tcW w:w="704" w:type="dxa"/>
          </w:tcPr>
          <w:p w:rsidR="0023489B" w:rsidRPr="00982E12" w:rsidRDefault="0023489B" w:rsidP="00601528">
            <w:pPr>
              <w:numPr>
                <w:ilvl w:val="0"/>
                <w:numId w:val="286"/>
              </w:numPr>
              <w:pBdr>
                <w:top w:val="nil"/>
                <w:left w:val="nil"/>
                <w:bottom w:val="nil"/>
                <w:right w:val="nil"/>
                <w:between w:val="nil"/>
              </w:pBdr>
              <w:rPr>
                <w:rFonts w:ascii="Times New Roman" w:hAnsi="Times New Roman" w:cs="Times New Roman"/>
              </w:rPr>
            </w:pPr>
          </w:p>
        </w:tc>
        <w:tc>
          <w:tcPr>
            <w:tcW w:w="1701"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Gimnastyka ogólnorozwojowa w formie obwodu ćwiczebnego</w:t>
            </w:r>
          </w:p>
        </w:tc>
        <w:tc>
          <w:tcPr>
            <w:tcW w:w="4111"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Wykonywanie ćwiczeń ogólnorozwojowych RR, NN, T z wykorzystaniem przyborów i przyrządów gimnastycznych</w:t>
            </w:r>
          </w:p>
        </w:tc>
        <w:tc>
          <w:tcPr>
            <w:tcW w:w="1276" w:type="dxa"/>
          </w:tcPr>
          <w:p w:rsidR="0023489B" w:rsidRPr="00982E12" w:rsidRDefault="0023489B"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2</w:t>
            </w:r>
          </w:p>
        </w:tc>
        <w:tc>
          <w:tcPr>
            <w:tcW w:w="1275" w:type="dxa"/>
          </w:tcPr>
          <w:p w:rsidR="0023489B" w:rsidRPr="00982E12" w:rsidRDefault="00C440A8"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c>
          <w:tcPr>
            <w:tcW w:w="1276" w:type="dxa"/>
          </w:tcPr>
          <w:p w:rsidR="0023489B" w:rsidRPr="00982E12" w:rsidRDefault="00C440A8"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537A12">
        <w:trPr>
          <w:trHeight w:val="567"/>
        </w:trPr>
        <w:tc>
          <w:tcPr>
            <w:tcW w:w="704" w:type="dxa"/>
          </w:tcPr>
          <w:p w:rsidR="0023489B" w:rsidRPr="00982E12" w:rsidRDefault="0023489B" w:rsidP="00601528">
            <w:pPr>
              <w:numPr>
                <w:ilvl w:val="0"/>
                <w:numId w:val="286"/>
              </w:numPr>
              <w:pBdr>
                <w:top w:val="nil"/>
                <w:left w:val="nil"/>
                <w:bottom w:val="nil"/>
                <w:right w:val="nil"/>
                <w:between w:val="nil"/>
              </w:pBdr>
              <w:rPr>
                <w:rFonts w:ascii="Times New Roman" w:hAnsi="Times New Roman" w:cs="Times New Roman"/>
              </w:rPr>
            </w:pPr>
          </w:p>
        </w:tc>
        <w:tc>
          <w:tcPr>
            <w:tcW w:w="1701"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Pływanie – koordynacja pracy nóg, ramion i oddechu w kraulu lub na grzbiecie.</w:t>
            </w:r>
          </w:p>
        </w:tc>
        <w:tc>
          <w:tcPr>
            <w:tcW w:w="4111"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Wykonywanie ćwiczeń koordynujących pracę NN, RR i oddechu w kraulu na grzbiecie.</w:t>
            </w:r>
          </w:p>
        </w:tc>
        <w:tc>
          <w:tcPr>
            <w:tcW w:w="1276" w:type="dxa"/>
          </w:tcPr>
          <w:p w:rsidR="0023489B" w:rsidRPr="00982E12" w:rsidRDefault="0023489B"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2</w:t>
            </w:r>
          </w:p>
        </w:tc>
        <w:tc>
          <w:tcPr>
            <w:tcW w:w="1275" w:type="dxa"/>
          </w:tcPr>
          <w:p w:rsidR="0023489B" w:rsidRPr="00982E12" w:rsidRDefault="00C440A8"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c>
          <w:tcPr>
            <w:tcW w:w="1276" w:type="dxa"/>
          </w:tcPr>
          <w:p w:rsidR="0023489B" w:rsidRPr="00982E12" w:rsidRDefault="00C440A8"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537A12">
        <w:trPr>
          <w:trHeight w:val="567"/>
        </w:trPr>
        <w:tc>
          <w:tcPr>
            <w:tcW w:w="704" w:type="dxa"/>
          </w:tcPr>
          <w:p w:rsidR="0023489B" w:rsidRPr="00982E12" w:rsidRDefault="0023489B" w:rsidP="00601528">
            <w:pPr>
              <w:numPr>
                <w:ilvl w:val="0"/>
                <w:numId w:val="286"/>
              </w:numPr>
              <w:pBdr>
                <w:top w:val="nil"/>
                <w:left w:val="nil"/>
                <w:bottom w:val="nil"/>
                <w:right w:val="nil"/>
                <w:between w:val="nil"/>
              </w:pBdr>
              <w:rPr>
                <w:rFonts w:ascii="Times New Roman" w:hAnsi="Times New Roman" w:cs="Times New Roman"/>
              </w:rPr>
            </w:pPr>
          </w:p>
        </w:tc>
        <w:tc>
          <w:tcPr>
            <w:tcW w:w="1701" w:type="dxa"/>
          </w:tcPr>
          <w:p w:rsidR="0023489B" w:rsidRPr="00982E12" w:rsidRDefault="0023489B" w:rsidP="00A5477A">
            <w:pPr>
              <w:pBdr>
                <w:top w:val="nil"/>
                <w:left w:val="nil"/>
                <w:bottom w:val="nil"/>
                <w:right w:val="nil"/>
                <w:between w:val="nil"/>
              </w:pBdr>
              <w:ind w:hanging="2"/>
              <w:rPr>
                <w:rFonts w:ascii="Times New Roman" w:hAnsi="Times New Roman" w:cs="Times New Roman"/>
              </w:rPr>
            </w:pPr>
            <w:r w:rsidRPr="00982E12">
              <w:rPr>
                <w:rFonts w:ascii="Times New Roman" w:hAnsi="Times New Roman" w:cs="Times New Roman"/>
              </w:rPr>
              <w:t>Sprawdzian cech motorycznych</w:t>
            </w:r>
          </w:p>
        </w:tc>
        <w:tc>
          <w:tcPr>
            <w:tcW w:w="4111" w:type="dxa"/>
          </w:tcPr>
          <w:p w:rsidR="0023489B" w:rsidRPr="00982E12" w:rsidRDefault="0023489B" w:rsidP="00A5477A">
            <w:pPr>
              <w:pBdr>
                <w:top w:val="nil"/>
                <w:left w:val="nil"/>
                <w:bottom w:val="nil"/>
                <w:right w:val="nil"/>
                <w:between w:val="nil"/>
              </w:pBdr>
              <w:ind w:hanging="2"/>
              <w:rPr>
                <w:rFonts w:ascii="Times New Roman" w:hAnsi="Times New Roman" w:cs="Times New Roman"/>
              </w:rPr>
            </w:pPr>
            <w:r w:rsidRPr="00982E12">
              <w:rPr>
                <w:rFonts w:ascii="Times New Roman" w:hAnsi="Times New Roman" w:cs="Times New Roman"/>
              </w:rPr>
              <w:t>Sprawdzenie poziomu rozwoju (sprawności) cech motorycznych tj. wytrzymałość, siła, szybkość.</w:t>
            </w:r>
          </w:p>
        </w:tc>
        <w:tc>
          <w:tcPr>
            <w:tcW w:w="1276" w:type="dxa"/>
          </w:tcPr>
          <w:p w:rsidR="0023489B" w:rsidRPr="00982E12" w:rsidRDefault="0023489B"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3</w:t>
            </w:r>
          </w:p>
        </w:tc>
        <w:tc>
          <w:tcPr>
            <w:tcW w:w="1275" w:type="dxa"/>
          </w:tcPr>
          <w:p w:rsidR="0023489B" w:rsidRPr="00982E12" w:rsidRDefault="00C440A8"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c>
          <w:tcPr>
            <w:tcW w:w="1276" w:type="dxa"/>
          </w:tcPr>
          <w:p w:rsidR="0023489B" w:rsidRPr="00982E12" w:rsidRDefault="00C440A8"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537A12">
        <w:trPr>
          <w:trHeight w:val="562"/>
        </w:trPr>
        <w:tc>
          <w:tcPr>
            <w:tcW w:w="704" w:type="dxa"/>
          </w:tcPr>
          <w:p w:rsidR="0023489B" w:rsidRPr="00982E12" w:rsidRDefault="0023489B" w:rsidP="00601528">
            <w:pPr>
              <w:numPr>
                <w:ilvl w:val="0"/>
                <w:numId w:val="286"/>
              </w:numPr>
              <w:pBdr>
                <w:top w:val="nil"/>
                <w:left w:val="nil"/>
                <w:bottom w:val="nil"/>
                <w:right w:val="nil"/>
                <w:between w:val="nil"/>
              </w:pBdr>
              <w:rPr>
                <w:rFonts w:ascii="Times New Roman" w:hAnsi="Times New Roman" w:cs="Times New Roman"/>
              </w:rPr>
            </w:pPr>
          </w:p>
        </w:tc>
        <w:tc>
          <w:tcPr>
            <w:tcW w:w="1701" w:type="dxa"/>
          </w:tcPr>
          <w:p w:rsidR="0023489B" w:rsidRPr="00982E12" w:rsidRDefault="0023489B" w:rsidP="00A5477A">
            <w:pPr>
              <w:pBdr>
                <w:top w:val="nil"/>
                <w:left w:val="nil"/>
                <w:bottom w:val="nil"/>
                <w:right w:val="nil"/>
                <w:between w:val="nil"/>
              </w:pBdr>
              <w:ind w:hanging="2"/>
              <w:rPr>
                <w:rFonts w:ascii="Times New Roman" w:hAnsi="Times New Roman" w:cs="Times New Roman"/>
              </w:rPr>
            </w:pPr>
            <w:r w:rsidRPr="00982E12">
              <w:rPr>
                <w:rFonts w:ascii="Times New Roman" w:hAnsi="Times New Roman" w:cs="Times New Roman"/>
              </w:rPr>
              <w:t>Koszykówka – elementy gry</w:t>
            </w:r>
          </w:p>
        </w:tc>
        <w:tc>
          <w:tcPr>
            <w:tcW w:w="4111" w:type="dxa"/>
          </w:tcPr>
          <w:p w:rsidR="0023489B" w:rsidRPr="00982E12" w:rsidRDefault="0023489B" w:rsidP="00A5477A">
            <w:pPr>
              <w:pBdr>
                <w:top w:val="nil"/>
                <w:left w:val="nil"/>
                <w:bottom w:val="nil"/>
                <w:right w:val="nil"/>
                <w:between w:val="nil"/>
              </w:pBdr>
              <w:ind w:hanging="2"/>
              <w:rPr>
                <w:rFonts w:ascii="Times New Roman" w:hAnsi="Times New Roman" w:cs="Times New Roman"/>
              </w:rPr>
            </w:pPr>
            <w:r w:rsidRPr="00982E12">
              <w:rPr>
                <w:rFonts w:ascii="Times New Roman" w:hAnsi="Times New Roman" w:cs="Times New Roman"/>
              </w:rPr>
              <w:t>Nauka elementów gry w koszykówkę, omówienie podstawowych zasad gry.</w:t>
            </w:r>
          </w:p>
        </w:tc>
        <w:tc>
          <w:tcPr>
            <w:tcW w:w="1276" w:type="dxa"/>
          </w:tcPr>
          <w:p w:rsidR="0023489B" w:rsidRPr="00982E12" w:rsidRDefault="0023489B"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2</w:t>
            </w:r>
          </w:p>
        </w:tc>
        <w:tc>
          <w:tcPr>
            <w:tcW w:w="1275" w:type="dxa"/>
          </w:tcPr>
          <w:p w:rsidR="0023489B" w:rsidRPr="00982E12" w:rsidRDefault="00C440A8"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c>
          <w:tcPr>
            <w:tcW w:w="1276" w:type="dxa"/>
          </w:tcPr>
          <w:p w:rsidR="0023489B" w:rsidRPr="00982E12" w:rsidRDefault="00C440A8"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537A12">
        <w:trPr>
          <w:trHeight w:val="541"/>
        </w:trPr>
        <w:tc>
          <w:tcPr>
            <w:tcW w:w="704" w:type="dxa"/>
          </w:tcPr>
          <w:p w:rsidR="0023489B" w:rsidRPr="00982E12" w:rsidRDefault="0023489B" w:rsidP="00601528">
            <w:pPr>
              <w:numPr>
                <w:ilvl w:val="0"/>
                <w:numId w:val="286"/>
              </w:numPr>
              <w:pBdr>
                <w:top w:val="nil"/>
                <w:left w:val="nil"/>
                <w:bottom w:val="nil"/>
                <w:right w:val="nil"/>
                <w:between w:val="nil"/>
              </w:pBdr>
              <w:rPr>
                <w:rFonts w:ascii="Times New Roman" w:hAnsi="Times New Roman" w:cs="Times New Roman"/>
              </w:rPr>
            </w:pPr>
          </w:p>
        </w:tc>
        <w:tc>
          <w:tcPr>
            <w:tcW w:w="1701"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Piłka siatkowa – elementy gry</w:t>
            </w:r>
          </w:p>
        </w:tc>
        <w:tc>
          <w:tcPr>
            <w:tcW w:w="4111"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Nauka elementów gry w piłkę siatkową, omówienie podstawowych zasad gry.</w:t>
            </w:r>
          </w:p>
        </w:tc>
        <w:tc>
          <w:tcPr>
            <w:tcW w:w="1276" w:type="dxa"/>
          </w:tcPr>
          <w:p w:rsidR="0023489B" w:rsidRPr="00982E12" w:rsidRDefault="0023489B"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2</w:t>
            </w:r>
          </w:p>
        </w:tc>
        <w:tc>
          <w:tcPr>
            <w:tcW w:w="1275" w:type="dxa"/>
          </w:tcPr>
          <w:p w:rsidR="0023489B" w:rsidRPr="00982E12" w:rsidRDefault="00C440A8"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c>
          <w:tcPr>
            <w:tcW w:w="1276" w:type="dxa"/>
          </w:tcPr>
          <w:p w:rsidR="0023489B" w:rsidRPr="00982E12" w:rsidRDefault="00C440A8"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537A12">
        <w:trPr>
          <w:trHeight w:val="541"/>
        </w:trPr>
        <w:tc>
          <w:tcPr>
            <w:tcW w:w="704" w:type="dxa"/>
          </w:tcPr>
          <w:p w:rsidR="0023489B" w:rsidRPr="00982E12" w:rsidRDefault="0023489B" w:rsidP="00601528">
            <w:pPr>
              <w:numPr>
                <w:ilvl w:val="0"/>
                <w:numId w:val="286"/>
              </w:numPr>
              <w:pBdr>
                <w:top w:val="nil"/>
                <w:left w:val="nil"/>
                <w:bottom w:val="nil"/>
                <w:right w:val="nil"/>
                <w:between w:val="nil"/>
              </w:pBdr>
              <w:rPr>
                <w:rFonts w:ascii="Times New Roman" w:hAnsi="Times New Roman" w:cs="Times New Roman"/>
              </w:rPr>
            </w:pPr>
          </w:p>
        </w:tc>
        <w:tc>
          <w:tcPr>
            <w:tcW w:w="1701" w:type="dxa"/>
          </w:tcPr>
          <w:p w:rsidR="0023489B" w:rsidRPr="00982E12" w:rsidRDefault="0023489B" w:rsidP="00A5477A">
            <w:pPr>
              <w:pBdr>
                <w:top w:val="nil"/>
                <w:left w:val="nil"/>
                <w:bottom w:val="nil"/>
                <w:right w:val="nil"/>
                <w:between w:val="nil"/>
              </w:pBdr>
              <w:ind w:hanging="2"/>
              <w:rPr>
                <w:rFonts w:ascii="Times New Roman" w:hAnsi="Times New Roman" w:cs="Times New Roman"/>
              </w:rPr>
            </w:pPr>
            <w:r w:rsidRPr="00982E12">
              <w:rPr>
                <w:rFonts w:ascii="Times New Roman" w:hAnsi="Times New Roman" w:cs="Times New Roman"/>
              </w:rPr>
              <w:t>Lekkoatletyka w terenie</w:t>
            </w:r>
          </w:p>
        </w:tc>
        <w:tc>
          <w:tcPr>
            <w:tcW w:w="4111" w:type="dxa"/>
          </w:tcPr>
          <w:p w:rsidR="0023489B" w:rsidRPr="00982E12" w:rsidRDefault="0023489B" w:rsidP="00A5477A">
            <w:pPr>
              <w:pBdr>
                <w:top w:val="nil"/>
                <w:left w:val="nil"/>
                <w:bottom w:val="nil"/>
                <w:right w:val="nil"/>
                <w:between w:val="nil"/>
              </w:pBdr>
              <w:ind w:hanging="2"/>
              <w:rPr>
                <w:rFonts w:ascii="Times New Roman" w:hAnsi="Times New Roman" w:cs="Times New Roman"/>
              </w:rPr>
            </w:pPr>
            <w:r w:rsidRPr="00982E12">
              <w:rPr>
                <w:rFonts w:ascii="Times New Roman" w:hAnsi="Times New Roman" w:cs="Times New Roman"/>
              </w:rPr>
              <w:t>Wykonywanie ćwiczeń kształtujących wytrzymałość, siłę i szybkość biegową.</w:t>
            </w:r>
          </w:p>
        </w:tc>
        <w:tc>
          <w:tcPr>
            <w:tcW w:w="1276" w:type="dxa"/>
          </w:tcPr>
          <w:p w:rsidR="0023489B" w:rsidRPr="00982E12" w:rsidRDefault="0023489B"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6</w:t>
            </w:r>
          </w:p>
        </w:tc>
        <w:tc>
          <w:tcPr>
            <w:tcW w:w="1275" w:type="dxa"/>
          </w:tcPr>
          <w:p w:rsidR="0023489B" w:rsidRPr="00982E12" w:rsidRDefault="00C440A8"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c>
          <w:tcPr>
            <w:tcW w:w="1276" w:type="dxa"/>
          </w:tcPr>
          <w:p w:rsidR="0023489B" w:rsidRPr="00982E12" w:rsidRDefault="00C440A8"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537A12">
        <w:trPr>
          <w:trHeight w:val="424"/>
        </w:trPr>
        <w:tc>
          <w:tcPr>
            <w:tcW w:w="6516" w:type="dxa"/>
            <w:gridSpan w:val="3"/>
          </w:tcPr>
          <w:p w:rsidR="0023489B" w:rsidRPr="00982E12" w:rsidRDefault="0023489B" w:rsidP="00A5477A">
            <w:pPr>
              <w:pBdr>
                <w:top w:val="nil"/>
                <w:left w:val="nil"/>
                <w:bottom w:val="nil"/>
                <w:right w:val="nil"/>
                <w:between w:val="nil"/>
              </w:pBdr>
              <w:ind w:hanging="2"/>
              <w:jc w:val="right"/>
              <w:rPr>
                <w:rFonts w:ascii="Times New Roman" w:hAnsi="Times New Roman" w:cs="Times New Roman"/>
                <w:b/>
              </w:rPr>
            </w:pPr>
            <w:r w:rsidRPr="00982E12">
              <w:rPr>
                <w:rFonts w:ascii="Times New Roman" w:hAnsi="Times New Roman" w:cs="Times New Roman"/>
                <w:b/>
              </w:rPr>
              <w:t>Razem:</w:t>
            </w:r>
          </w:p>
        </w:tc>
        <w:tc>
          <w:tcPr>
            <w:tcW w:w="1276" w:type="dxa"/>
          </w:tcPr>
          <w:p w:rsidR="0023489B" w:rsidRPr="00982E12" w:rsidRDefault="0023489B" w:rsidP="00A5477A">
            <w:pPr>
              <w:pBdr>
                <w:top w:val="nil"/>
                <w:left w:val="nil"/>
                <w:bottom w:val="nil"/>
                <w:right w:val="nil"/>
                <w:between w:val="nil"/>
              </w:pBdr>
              <w:ind w:hanging="2"/>
              <w:jc w:val="center"/>
              <w:rPr>
                <w:rFonts w:ascii="Times New Roman" w:hAnsi="Times New Roman" w:cs="Times New Roman"/>
                <w:b/>
              </w:rPr>
            </w:pPr>
            <w:r w:rsidRPr="00982E12">
              <w:rPr>
                <w:rFonts w:ascii="Times New Roman" w:hAnsi="Times New Roman" w:cs="Times New Roman"/>
                <w:b/>
              </w:rPr>
              <w:t>20</w:t>
            </w:r>
          </w:p>
        </w:tc>
        <w:tc>
          <w:tcPr>
            <w:tcW w:w="1275" w:type="dxa"/>
          </w:tcPr>
          <w:p w:rsidR="0023489B" w:rsidRPr="00982E12" w:rsidRDefault="00C440A8" w:rsidP="00A5477A">
            <w:pPr>
              <w:pBdr>
                <w:top w:val="nil"/>
                <w:left w:val="nil"/>
                <w:bottom w:val="nil"/>
                <w:right w:val="nil"/>
                <w:between w:val="nil"/>
              </w:pBdr>
              <w:ind w:hanging="2"/>
              <w:jc w:val="center"/>
              <w:rPr>
                <w:rFonts w:ascii="Times New Roman" w:hAnsi="Times New Roman" w:cs="Times New Roman"/>
                <w:b/>
              </w:rPr>
            </w:pPr>
            <w:r w:rsidRPr="00982E12">
              <w:rPr>
                <w:rFonts w:ascii="Times New Roman" w:hAnsi="Times New Roman" w:cs="Times New Roman"/>
                <w:b/>
              </w:rPr>
              <w:t>-</w:t>
            </w:r>
          </w:p>
        </w:tc>
        <w:tc>
          <w:tcPr>
            <w:tcW w:w="1276" w:type="dxa"/>
          </w:tcPr>
          <w:p w:rsidR="0023489B" w:rsidRPr="00982E12" w:rsidRDefault="00C440A8" w:rsidP="00A5477A">
            <w:pPr>
              <w:pBdr>
                <w:top w:val="nil"/>
                <w:left w:val="nil"/>
                <w:bottom w:val="nil"/>
                <w:right w:val="nil"/>
                <w:between w:val="nil"/>
              </w:pBdr>
              <w:ind w:hanging="2"/>
              <w:jc w:val="center"/>
              <w:rPr>
                <w:rFonts w:ascii="Times New Roman" w:hAnsi="Times New Roman" w:cs="Times New Roman"/>
                <w:b/>
              </w:rPr>
            </w:pPr>
            <w:r w:rsidRPr="00982E12">
              <w:rPr>
                <w:rFonts w:ascii="Times New Roman" w:hAnsi="Times New Roman" w:cs="Times New Roman"/>
                <w:b/>
              </w:rPr>
              <w:t>-</w:t>
            </w:r>
          </w:p>
        </w:tc>
      </w:tr>
      <w:tr w:rsidR="0023489B" w:rsidRPr="00982E12" w:rsidTr="00537A12">
        <w:trPr>
          <w:trHeight w:val="375"/>
        </w:trPr>
        <w:tc>
          <w:tcPr>
            <w:tcW w:w="6516" w:type="dxa"/>
            <w:gridSpan w:val="3"/>
          </w:tcPr>
          <w:p w:rsidR="0023489B" w:rsidRPr="00982E12" w:rsidRDefault="0023489B" w:rsidP="00A5477A">
            <w:pPr>
              <w:pBdr>
                <w:top w:val="nil"/>
                <w:left w:val="nil"/>
                <w:bottom w:val="nil"/>
                <w:right w:val="nil"/>
                <w:between w:val="nil"/>
              </w:pBdr>
              <w:ind w:hanging="2"/>
              <w:jc w:val="right"/>
              <w:rPr>
                <w:rFonts w:ascii="Times New Roman" w:hAnsi="Times New Roman" w:cs="Times New Roman"/>
                <w:b/>
              </w:rPr>
            </w:pPr>
            <w:r w:rsidRPr="00982E12">
              <w:rPr>
                <w:rFonts w:ascii="Times New Roman" w:hAnsi="Times New Roman" w:cs="Times New Roman"/>
                <w:b/>
              </w:rPr>
              <w:t>SUMA GODZIN:</w:t>
            </w:r>
          </w:p>
        </w:tc>
        <w:tc>
          <w:tcPr>
            <w:tcW w:w="1276" w:type="dxa"/>
          </w:tcPr>
          <w:p w:rsidR="0023489B" w:rsidRPr="00982E12" w:rsidRDefault="0023489B" w:rsidP="00A5477A">
            <w:pPr>
              <w:pBdr>
                <w:top w:val="nil"/>
                <w:left w:val="nil"/>
                <w:bottom w:val="nil"/>
                <w:right w:val="nil"/>
                <w:between w:val="nil"/>
              </w:pBdr>
              <w:ind w:hanging="2"/>
              <w:jc w:val="center"/>
              <w:rPr>
                <w:rFonts w:ascii="Times New Roman" w:hAnsi="Times New Roman" w:cs="Times New Roman"/>
                <w:b/>
              </w:rPr>
            </w:pPr>
            <w:r w:rsidRPr="00982E12">
              <w:rPr>
                <w:rFonts w:ascii="Times New Roman" w:hAnsi="Times New Roman" w:cs="Times New Roman"/>
                <w:b/>
              </w:rPr>
              <w:t>20</w:t>
            </w:r>
          </w:p>
        </w:tc>
        <w:tc>
          <w:tcPr>
            <w:tcW w:w="1275" w:type="dxa"/>
          </w:tcPr>
          <w:p w:rsidR="0023489B" w:rsidRPr="00982E12" w:rsidRDefault="00C440A8" w:rsidP="00A5477A">
            <w:pPr>
              <w:pBdr>
                <w:top w:val="nil"/>
                <w:left w:val="nil"/>
                <w:bottom w:val="nil"/>
                <w:right w:val="nil"/>
                <w:between w:val="nil"/>
              </w:pBdr>
              <w:ind w:hanging="2"/>
              <w:jc w:val="center"/>
              <w:rPr>
                <w:rFonts w:ascii="Times New Roman" w:hAnsi="Times New Roman" w:cs="Times New Roman"/>
                <w:b/>
              </w:rPr>
            </w:pPr>
            <w:r w:rsidRPr="00982E12">
              <w:rPr>
                <w:rFonts w:ascii="Times New Roman" w:hAnsi="Times New Roman" w:cs="Times New Roman"/>
                <w:b/>
              </w:rPr>
              <w:t>-</w:t>
            </w:r>
          </w:p>
        </w:tc>
        <w:tc>
          <w:tcPr>
            <w:tcW w:w="1276" w:type="dxa"/>
          </w:tcPr>
          <w:p w:rsidR="0023489B" w:rsidRPr="00982E12" w:rsidRDefault="00C440A8" w:rsidP="00A5477A">
            <w:pPr>
              <w:pBdr>
                <w:top w:val="nil"/>
                <w:left w:val="nil"/>
                <w:bottom w:val="nil"/>
                <w:right w:val="nil"/>
                <w:between w:val="nil"/>
              </w:pBdr>
              <w:ind w:hanging="2"/>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rPr>
      </w:pPr>
      <w:r w:rsidRPr="00982E12">
        <w:rPr>
          <w:rFonts w:ascii="Times New Roman" w:hAnsi="Times New Roman" w:cs="Times New Roman"/>
          <w:b/>
        </w:rPr>
        <w:t>Rok I Semestr 2</w:t>
      </w:r>
    </w:p>
    <w:p w:rsidR="00537A12" w:rsidRPr="00982E12" w:rsidRDefault="00537A12" w:rsidP="0023489B">
      <w:pPr>
        <w:spacing w:after="0" w:line="240" w:lineRule="auto"/>
        <w:rPr>
          <w:rFonts w:ascii="Times New Roman" w:hAnsi="Times New Roman" w:cs="Times New Roman"/>
          <w:b/>
        </w:rPr>
      </w:pPr>
    </w:p>
    <w:tbl>
      <w:tblPr>
        <w:tblStyle w:val="Siatkatabelijasna1"/>
        <w:tblW w:w="10343" w:type="dxa"/>
        <w:tblLayout w:type="fixed"/>
        <w:tblLook w:val="0000" w:firstRow="0" w:lastRow="0" w:firstColumn="0" w:lastColumn="0" w:noHBand="0" w:noVBand="0"/>
      </w:tblPr>
      <w:tblGrid>
        <w:gridCol w:w="704"/>
        <w:gridCol w:w="1701"/>
        <w:gridCol w:w="3544"/>
        <w:gridCol w:w="1417"/>
        <w:gridCol w:w="1560"/>
        <w:gridCol w:w="1417"/>
      </w:tblGrid>
      <w:tr w:rsidR="0023489B" w:rsidRPr="00982E12" w:rsidTr="00A5477A">
        <w:trPr>
          <w:trHeight w:val="194"/>
        </w:trPr>
        <w:tc>
          <w:tcPr>
            <w:tcW w:w="704" w:type="dxa"/>
            <w:vMerge w:val="restart"/>
          </w:tcPr>
          <w:p w:rsidR="0023489B" w:rsidRPr="00982E12" w:rsidRDefault="0023489B" w:rsidP="00A5477A">
            <w:pPr>
              <w:pBdr>
                <w:top w:val="nil"/>
                <w:left w:val="nil"/>
                <w:bottom w:val="nil"/>
                <w:right w:val="nil"/>
                <w:between w:val="nil"/>
              </w:pBdr>
              <w:ind w:left="-112" w:right="-111" w:hanging="2"/>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1701" w:type="dxa"/>
            <w:vMerge w:val="restart"/>
          </w:tcPr>
          <w:p w:rsidR="0023489B" w:rsidRPr="00982E12" w:rsidRDefault="0023489B" w:rsidP="00A5477A">
            <w:pPr>
              <w:pBdr>
                <w:top w:val="nil"/>
                <w:left w:val="nil"/>
                <w:bottom w:val="nil"/>
                <w:right w:val="nil"/>
                <w:between w:val="nil"/>
              </w:pBdr>
              <w:ind w:hanging="2"/>
              <w:jc w:val="center"/>
              <w:rPr>
                <w:rFonts w:ascii="Times New Roman" w:hAnsi="Times New Roman" w:cs="Times New Roman"/>
                <w:b/>
              </w:rPr>
            </w:pPr>
            <w:r w:rsidRPr="00982E12">
              <w:rPr>
                <w:rFonts w:ascii="Times New Roman" w:hAnsi="Times New Roman" w:cs="Times New Roman"/>
                <w:b/>
              </w:rPr>
              <w:t>Temat</w:t>
            </w:r>
          </w:p>
        </w:tc>
        <w:tc>
          <w:tcPr>
            <w:tcW w:w="3544" w:type="dxa"/>
            <w:vMerge w:val="restart"/>
          </w:tcPr>
          <w:p w:rsidR="0023489B" w:rsidRPr="00982E12" w:rsidRDefault="0023489B" w:rsidP="00A5477A">
            <w:pPr>
              <w:pBdr>
                <w:top w:val="nil"/>
                <w:left w:val="nil"/>
                <w:bottom w:val="nil"/>
                <w:right w:val="nil"/>
                <w:between w:val="nil"/>
              </w:pBdr>
              <w:ind w:hanging="2"/>
              <w:jc w:val="center"/>
              <w:rPr>
                <w:rFonts w:ascii="Times New Roman" w:hAnsi="Times New Roman" w:cs="Times New Roman"/>
                <w:b/>
              </w:rPr>
            </w:pPr>
            <w:r w:rsidRPr="00982E12">
              <w:rPr>
                <w:rFonts w:ascii="Times New Roman" w:hAnsi="Times New Roman" w:cs="Times New Roman"/>
                <w:b/>
              </w:rPr>
              <w:t>Problematyka (zagadnienia)</w:t>
            </w:r>
          </w:p>
        </w:tc>
        <w:tc>
          <w:tcPr>
            <w:tcW w:w="4394" w:type="dxa"/>
            <w:gridSpan w:val="3"/>
          </w:tcPr>
          <w:p w:rsidR="0023489B" w:rsidRPr="00982E12" w:rsidRDefault="0023489B" w:rsidP="00A5477A">
            <w:pPr>
              <w:pBdr>
                <w:top w:val="nil"/>
                <w:left w:val="nil"/>
                <w:bottom w:val="nil"/>
                <w:right w:val="nil"/>
                <w:between w:val="nil"/>
              </w:pBdr>
              <w:ind w:hanging="2"/>
              <w:jc w:val="center"/>
              <w:rPr>
                <w:rFonts w:ascii="Times New Roman" w:hAnsi="Times New Roman" w:cs="Times New Roman"/>
                <w:b/>
              </w:rPr>
            </w:pPr>
            <w:r w:rsidRPr="00982E12">
              <w:rPr>
                <w:rFonts w:ascii="Times New Roman" w:hAnsi="Times New Roman" w:cs="Times New Roman"/>
                <w:b/>
              </w:rPr>
              <w:t>Liczba godzin</w:t>
            </w:r>
          </w:p>
        </w:tc>
      </w:tr>
      <w:tr w:rsidR="0023489B" w:rsidRPr="00982E12" w:rsidTr="00A5477A">
        <w:trPr>
          <w:trHeight w:val="194"/>
        </w:trPr>
        <w:tc>
          <w:tcPr>
            <w:tcW w:w="704" w:type="dxa"/>
            <w:vMerge/>
          </w:tcPr>
          <w:p w:rsidR="0023489B" w:rsidRPr="00982E12" w:rsidRDefault="0023489B" w:rsidP="00A5477A">
            <w:pPr>
              <w:pBdr>
                <w:top w:val="nil"/>
                <w:left w:val="nil"/>
                <w:bottom w:val="nil"/>
                <w:right w:val="nil"/>
                <w:between w:val="nil"/>
              </w:pBdr>
              <w:ind w:hanging="2"/>
              <w:jc w:val="center"/>
              <w:rPr>
                <w:rFonts w:ascii="Times New Roman" w:hAnsi="Times New Roman" w:cs="Times New Roman"/>
                <w:b/>
              </w:rPr>
            </w:pPr>
          </w:p>
        </w:tc>
        <w:tc>
          <w:tcPr>
            <w:tcW w:w="1701" w:type="dxa"/>
            <w:vMerge/>
          </w:tcPr>
          <w:p w:rsidR="0023489B" w:rsidRPr="00982E12" w:rsidRDefault="0023489B" w:rsidP="00A5477A">
            <w:pPr>
              <w:pBdr>
                <w:top w:val="nil"/>
                <w:left w:val="nil"/>
                <w:bottom w:val="nil"/>
                <w:right w:val="nil"/>
                <w:between w:val="nil"/>
              </w:pBdr>
              <w:ind w:hanging="2"/>
              <w:jc w:val="center"/>
              <w:rPr>
                <w:rFonts w:ascii="Times New Roman" w:hAnsi="Times New Roman" w:cs="Times New Roman"/>
                <w:b/>
              </w:rPr>
            </w:pPr>
          </w:p>
        </w:tc>
        <w:tc>
          <w:tcPr>
            <w:tcW w:w="3544" w:type="dxa"/>
            <w:vMerge/>
          </w:tcPr>
          <w:p w:rsidR="0023489B" w:rsidRPr="00982E12" w:rsidRDefault="0023489B" w:rsidP="00A5477A">
            <w:pPr>
              <w:pBdr>
                <w:top w:val="nil"/>
                <w:left w:val="nil"/>
                <w:bottom w:val="nil"/>
                <w:right w:val="nil"/>
                <w:between w:val="nil"/>
              </w:pBdr>
              <w:ind w:hanging="2"/>
              <w:jc w:val="center"/>
              <w:rPr>
                <w:rFonts w:ascii="Times New Roman" w:hAnsi="Times New Roman" w:cs="Times New Roman"/>
                <w:b/>
              </w:rPr>
            </w:pPr>
          </w:p>
        </w:tc>
        <w:tc>
          <w:tcPr>
            <w:tcW w:w="1417" w:type="dxa"/>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560" w:type="dxa"/>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417" w:type="dxa"/>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C440A8" w:rsidRPr="00982E12" w:rsidTr="004A7B2F">
        <w:trPr>
          <w:trHeight w:val="47"/>
        </w:trPr>
        <w:tc>
          <w:tcPr>
            <w:tcW w:w="10343" w:type="dxa"/>
            <w:gridSpan w:val="6"/>
          </w:tcPr>
          <w:p w:rsidR="00C440A8" w:rsidRPr="00982E12" w:rsidRDefault="00C440A8" w:rsidP="00A5477A">
            <w:pPr>
              <w:pBdr>
                <w:top w:val="nil"/>
                <w:left w:val="nil"/>
                <w:bottom w:val="nil"/>
                <w:right w:val="nil"/>
                <w:between w:val="nil"/>
              </w:pBdr>
              <w:ind w:hanging="2"/>
              <w:jc w:val="center"/>
              <w:rPr>
                <w:rFonts w:ascii="Times New Roman" w:hAnsi="Times New Roman" w:cs="Times New Roman"/>
                <w:b/>
              </w:rPr>
            </w:pPr>
            <w:r w:rsidRPr="00982E12">
              <w:rPr>
                <w:rFonts w:ascii="Times New Roman" w:hAnsi="Times New Roman" w:cs="Times New Roman"/>
                <w:b/>
              </w:rPr>
              <w:t>Ćwiczenia</w:t>
            </w:r>
          </w:p>
        </w:tc>
      </w:tr>
      <w:tr w:rsidR="0023489B" w:rsidRPr="00982E12" w:rsidTr="00A5477A">
        <w:trPr>
          <w:trHeight w:val="139"/>
        </w:trPr>
        <w:tc>
          <w:tcPr>
            <w:tcW w:w="704" w:type="dxa"/>
          </w:tcPr>
          <w:p w:rsidR="0023489B" w:rsidRPr="00982E12" w:rsidRDefault="0023489B" w:rsidP="00601528">
            <w:pPr>
              <w:numPr>
                <w:ilvl w:val="0"/>
                <w:numId w:val="288"/>
              </w:numPr>
              <w:pBdr>
                <w:top w:val="nil"/>
                <w:left w:val="nil"/>
                <w:bottom w:val="nil"/>
                <w:right w:val="nil"/>
                <w:between w:val="nil"/>
              </w:pBdr>
              <w:tabs>
                <w:tab w:val="left" w:pos="426"/>
              </w:tabs>
              <w:rPr>
                <w:rFonts w:ascii="Times New Roman" w:hAnsi="Times New Roman" w:cs="Times New Roman"/>
              </w:rPr>
            </w:pPr>
          </w:p>
        </w:tc>
        <w:tc>
          <w:tcPr>
            <w:tcW w:w="1701" w:type="dxa"/>
          </w:tcPr>
          <w:p w:rsidR="0023489B" w:rsidRPr="00982E12" w:rsidRDefault="0023489B" w:rsidP="00A5477A">
            <w:pPr>
              <w:pBdr>
                <w:top w:val="nil"/>
                <w:left w:val="nil"/>
                <w:bottom w:val="nil"/>
                <w:right w:val="nil"/>
                <w:between w:val="nil"/>
              </w:pBdr>
              <w:ind w:hanging="2"/>
              <w:rPr>
                <w:rFonts w:ascii="Times New Roman" w:hAnsi="Times New Roman" w:cs="Times New Roman"/>
              </w:rPr>
            </w:pPr>
            <w:r w:rsidRPr="00982E12">
              <w:rPr>
                <w:rFonts w:ascii="Times New Roman" w:hAnsi="Times New Roman" w:cs="Times New Roman"/>
              </w:rPr>
              <w:t xml:space="preserve">Omówienie organizacji i warunków </w:t>
            </w:r>
            <w:r w:rsidRPr="00982E12">
              <w:rPr>
                <w:rFonts w:ascii="Times New Roman" w:hAnsi="Times New Roman" w:cs="Times New Roman"/>
              </w:rPr>
              <w:lastRenderedPageBreak/>
              <w:t>zaliczenia przedmiotu. Zapoznanie z warunkami uczestnictwa (bhp) w zajęciach.</w:t>
            </w:r>
          </w:p>
          <w:p w:rsidR="0023489B" w:rsidRPr="00982E12" w:rsidRDefault="0023489B" w:rsidP="00A5477A">
            <w:pPr>
              <w:pBdr>
                <w:top w:val="nil"/>
                <w:left w:val="nil"/>
                <w:bottom w:val="nil"/>
                <w:right w:val="nil"/>
                <w:between w:val="nil"/>
              </w:pBdr>
              <w:ind w:hanging="2"/>
              <w:rPr>
                <w:rFonts w:ascii="Times New Roman" w:eastAsia="Arial" w:hAnsi="Times New Roman" w:cs="Times New Roman"/>
              </w:rPr>
            </w:pPr>
            <w:r w:rsidRPr="00982E12">
              <w:rPr>
                <w:rFonts w:ascii="Times New Roman" w:hAnsi="Times New Roman" w:cs="Times New Roman"/>
              </w:rPr>
              <w:t>Wpływ aktywności fizycznej oraz prawidłowego odżywiania na zdrowie człowieka</w:t>
            </w:r>
          </w:p>
        </w:tc>
        <w:tc>
          <w:tcPr>
            <w:tcW w:w="3544" w:type="dxa"/>
          </w:tcPr>
          <w:p w:rsidR="0023489B" w:rsidRPr="00982E12" w:rsidRDefault="0023489B" w:rsidP="00A5477A">
            <w:pPr>
              <w:pBdr>
                <w:top w:val="nil"/>
                <w:left w:val="nil"/>
                <w:bottom w:val="nil"/>
                <w:right w:val="nil"/>
                <w:between w:val="nil"/>
              </w:pBdr>
              <w:ind w:hanging="2"/>
              <w:rPr>
                <w:rFonts w:ascii="Times New Roman" w:hAnsi="Times New Roman" w:cs="Times New Roman"/>
              </w:rPr>
            </w:pPr>
            <w:r w:rsidRPr="00982E12">
              <w:rPr>
                <w:rFonts w:ascii="Times New Roman" w:hAnsi="Times New Roman" w:cs="Times New Roman"/>
              </w:rPr>
              <w:lastRenderedPageBreak/>
              <w:t>Student poznaje organizację i warunki zaliczenia przedmiotu.</w:t>
            </w:r>
          </w:p>
          <w:p w:rsidR="0023489B" w:rsidRPr="00982E12" w:rsidRDefault="0023489B" w:rsidP="00A5477A">
            <w:pPr>
              <w:pBdr>
                <w:top w:val="nil"/>
                <w:left w:val="nil"/>
                <w:bottom w:val="nil"/>
                <w:right w:val="nil"/>
                <w:between w:val="nil"/>
              </w:pBdr>
              <w:ind w:hanging="2"/>
              <w:rPr>
                <w:rFonts w:ascii="Times New Roman" w:hAnsi="Times New Roman" w:cs="Times New Roman"/>
              </w:rPr>
            </w:pPr>
            <w:r w:rsidRPr="00982E12">
              <w:rPr>
                <w:rFonts w:ascii="Times New Roman" w:hAnsi="Times New Roman" w:cs="Times New Roman"/>
              </w:rPr>
              <w:lastRenderedPageBreak/>
              <w:t>Student poznaje zasady i sposoby właściwego psychofizycznego przygotowania się do prowadzenia aktywności ruchowej.</w:t>
            </w:r>
          </w:p>
          <w:p w:rsidR="0023489B" w:rsidRPr="00982E12" w:rsidRDefault="0023489B" w:rsidP="00A5477A">
            <w:pPr>
              <w:pBdr>
                <w:top w:val="nil"/>
                <w:left w:val="nil"/>
                <w:bottom w:val="nil"/>
                <w:right w:val="nil"/>
                <w:between w:val="nil"/>
              </w:pBdr>
              <w:ind w:hanging="2"/>
              <w:rPr>
                <w:rFonts w:ascii="Times New Roman" w:hAnsi="Times New Roman" w:cs="Times New Roman"/>
              </w:rPr>
            </w:pPr>
            <w:r w:rsidRPr="00982E12">
              <w:rPr>
                <w:rFonts w:ascii="Times New Roman" w:hAnsi="Times New Roman" w:cs="Times New Roman"/>
              </w:rPr>
              <w:t>Student poznaje rodzaje aktywności fizycznej oraz zasady odżywiania mające wpływ na zdrowie psychofizyczne człowieka.</w:t>
            </w:r>
          </w:p>
        </w:tc>
        <w:tc>
          <w:tcPr>
            <w:tcW w:w="1417" w:type="dxa"/>
          </w:tcPr>
          <w:p w:rsidR="0023489B" w:rsidRPr="00982E12" w:rsidRDefault="0023489B"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lastRenderedPageBreak/>
              <w:t>1</w:t>
            </w:r>
          </w:p>
        </w:tc>
        <w:tc>
          <w:tcPr>
            <w:tcW w:w="1560" w:type="dxa"/>
          </w:tcPr>
          <w:p w:rsidR="0023489B" w:rsidRPr="00982E12" w:rsidRDefault="00C440A8"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c>
          <w:tcPr>
            <w:tcW w:w="1417" w:type="dxa"/>
          </w:tcPr>
          <w:p w:rsidR="0023489B" w:rsidRPr="00982E12" w:rsidRDefault="00C440A8"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139"/>
        </w:trPr>
        <w:tc>
          <w:tcPr>
            <w:tcW w:w="704" w:type="dxa"/>
          </w:tcPr>
          <w:p w:rsidR="0023489B" w:rsidRPr="00982E12" w:rsidRDefault="0023489B" w:rsidP="00601528">
            <w:pPr>
              <w:numPr>
                <w:ilvl w:val="0"/>
                <w:numId w:val="288"/>
              </w:numPr>
              <w:pBdr>
                <w:top w:val="nil"/>
                <w:left w:val="nil"/>
                <w:bottom w:val="nil"/>
                <w:right w:val="nil"/>
                <w:between w:val="nil"/>
              </w:pBdr>
              <w:tabs>
                <w:tab w:val="left" w:pos="426"/>
              </w:tabs>
              <w:rPr>
                <w:rFonts w:ascii="Times New Roman" w:hAnsi="Times New Roman" w:cs="Times New Roman"/>
              </w:rPr>
            </w:pPr>
          </w:p>
        </w:tc>
        <w:tc>
          <w:tcPr>
            <w:tcW w:w="1701"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Sprawdzian cech motorycznych – przygotowanie do egzaminu</w:t>
            </w:r>
          </w:p>
        </w:tc>
        <w:tc>
          <w:tcPr>
            <w:tcW w:w="3544"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Sprawdzenie poziomu rozwoju (sprawności)  cech motorycznych tj. wytrzymałość, siła, szybkość - przygotowanie do egzaminu.</w:t>
            </w:r>
          </w:p>
        </w:tc>
        <w:tc>
          <w:tcPr>
            <w:tcW w:w="1417" w:type="dxa"/>
          </w:tcPr>
          <w:p w:rsidR="0023489B" w:rsidRPr="00982E12" w:rsidRDefault="0023489B" w:rsidP="00A5477A">
            <w:pPr>
              <w:ind w:hanging="2"/>
              <w:jc w:val="center"/>
              <w:rPr>
                <w:rFonts w:ascii="Times New Roman" w:hAnsi="Times New Roman" w:cs="Times New Roman"/>
                <w:strike/>
              </w:rPr>
            </w:pPr>
            <w:r w:rsidRPr="00982E12">
              <w:rPr>
                <w:rFonts w:ascii="Times New Roman" w:hAnsi="Times New Roman" w:cs="Times New Roman"/>
              </w:rPr>
              <w:t>3</w:t>
            </w:r>
          </w:p>
        </w:tc>
        <w:tc>
          <w:tcPr>
            <w:tcW w:w="1560" w:type="dxa"/>
          </w:tcPr>
          <w:p w:rsidR="0023489B" w:rsidRPr="00982E12" w:rsidRDefault="00C440A8"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c>
          <w:tcPr>
            <w:tcW w:w="1417" w:type="dxa"/>
          </w:tcPr>
          <w:p w:rsidR="0023489B" w:rsidRPr="00982E12" w:rsidRDefault="00C440A8"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38"/>
        </w:trPr>
        <w:tc>
          <w:tcPr>
            <w:tcW w:w="704" w:type="dxa"/>
          </w:tcPr>
          <w:p w:rsidR="0023489B" w:rsidRPr="00982E12" w:rsidRDefault="0023489B" w:rsidP="00601528">
            <w:pPr>
              <w:numPr>
                <w:ilvl w:val="0"/>
                <w:numId w:val="288"/>
              </w:numPr>
              <w:pBdr>
                <w:top w:val="nil"/>
                <w:left w:val="nil"/>
                <w:bottom w:val="nil"/>
                <w:right w:val="nil"/>
                <w:between w:val="nil"/>
              </w:pBdr>
              <w:rPr>
                <w:rFonts w:ascii="Times New Roman" w:hAnsi="Times New Roman" w:cs="Times New Roman"/>
              </w:rPr>
            </w:pPr>
          </w:p>
        </w:tc>
        <w:tc>
          <w:tcPr>
            <w:tcW w:w="1701"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Atletyka terenowa</w:t>
            </w:r>
          </w:p>
        </w:tc>
        <w:tc>
          <w:tcPr>
            <w:tcW w:w="3544"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Bieg crossowy w zróżnicowanym terenie.</w:t>
            </w:r>
          </w:p>
        </w:tc>
        <w:tc>
          <w:tcPr>
            <w:tcW w:w="1417" w:type="dxa"/>
          </w:tcPr>
          <w:p w:rsidR="0023489B" w:rsidRPr="00982E12" w:rsidRDefault="0023489B" w:rsidP="00A5477A">
            <w:pPr>
              <w:ind w:hanging="2"/>
              <w:jc w:val="center"/>
              <w:rPr>
                <w:rFonts w:ascii="Times New Roman" w:hAnsi="Times New Roman" w:cs="Times New Roman"/>
              </w:rPr>
            </w:pPr>
            <w:r w:rsidRPr="00982E12">
              <w:rPr>
                <w:rFonts w:ascii="Times New Roman" w:hAnsi="Times New Roman" w:cs="Times New Roman"/>
              </w:rPr>
              <w:t>6</w:t>
            </w:r>
          </w:p>
        </w:tc>
        <w:tc>
          <w:tcPr>
            <w:tcW w:w="1560" w:type="dxa"/>
          </w:tcPr>
          <w:p w:rsidR="0023489B" w:rsidRPr="00982E12" w:rsidRDefault="00C440A8"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c>
          <w:tcPr>
            <w:tcW w:w="1417" w:type="dxa"/>
          </w:tcPr>
          <w:p w:rsidR="0023489B" w:rsidRPr="00982E12" w:rsidRDefault="00C440A8"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424"/>
        </w:trPr>
        <w:tc>
          <w:tcPr>
            <w:tcW w:w="5949" w:type="dxa"/>
            <w:gridSpan w:val="3"/>
          </w:tcPr>
          <w:p w:rsidR="0023489B" w:rsidRPr="00982E12" w:rsidRDefault="0023489B" w:rsidP="00A5477A">
            <w:pPr>
              <w:ind w:hanging="2"/>
              <w:jc w:val="right"/>
              <w:rPr>
                <w:rFonts w:ascii="Times New Roman" w:hAnsi="Times New Roman" w:cs="Times New Roman"/>
                <w:b/>
              </w:rPr>
            </w:pPr>
            <w:r w:rsidRPr="00982E12">
              <w:rPr>
                <w:rFonts w:ascii="Times New Roman" w:hAnsi="Times New Roman" w:cs="Times New Roman"/>
                <w:b/>
              </w:rPr>
              <w:t>Razem:</w:t>
            </w:r>
          </w:p>
        </w:tc>
        <w:tc>
          <w:tcPr>
            <w:tcW w:w="1417" w:type="dxa"/>
          </w:tcPr>
          <w:p w:rsidR="0023489B" w:rsidRPr="00982E12" w:rsidRDefault="0023489B" w:rsidP="00A5477A">
            <w:pPr>
              <w:ind w:hanging="2"/>
              <w:jc w:val="center"/>
              <w:rPr>
                <w:rFonts w:ascii="Times New Roman" w:hAnsi="Times New Roman" w:cs="Times New Roman"/>
                <w:b/>
                <w:strike/>
              </w:rPr>
            </w:pPr>
            <w:r w:rsidRPr="00982E12">
              <w:rPr>
                <w:rFonts w:ascii="Times New Roman" w:hAnsi="Times New Roman" w:cs="Times New Roman"/>
                <w:b/>
              </w:rPr>
              <w:t>10</w:t>
            </w:r>
          </w:p>
        </w:tc>
        <w:tc>
          <w:tcPr>
            <w:tcW w:w="1560" w:type="dxa"/>
          </w:tcPr>
          <w:p w:rsidR="0023489B" w:rsidRPr="00982E12" w:rsidRDefault="00C440A8" w:rsidP="00A5477A">
            <w:pPr>
              <w:ind w:hanging="2"/>
              <w:jc w:val="center"/>
              <w:rPr>
                <w:rFonts w:ascii="Times New Roman" w:hAnsi="Times New Roman" w:cs="Times New Roman"/>
                <w:b/>
                <w:strike/>
              </w:rPr>
            </w:pPr>
            <w:r w:rsidRPr="00982E12">
              <w:rPr>
                <w:rFonts w:ascii="Times New Roman" w:hAnsi="Times New Roman" w:cs="Times New Roman"/>
                <w:b/>
                <w:strike/>
              </w:rPr>
              <w:t>-</w:t>
            </w:r>
          </w:p>
        </w:tc>
        <w:tc>
          <w:tcPr>
            <w:tcW w:w="1417" w:type="dxa"/>
          </w:tcPr>
          <w:p w:rsidR="0023489B" w:rsidRPr="00982E12" w:rsidRDefault="00C440A8" w:rsidP="00A5477A">
            <w:pPr>
              <w:pBdr>
                <w:top w:val="nil"/>
                <w:left w:val="nil"/>
                <w:bottom w:val="nil"/>
                <w:right w:val="nil"/>
                <w:between w:val="nil"/>
              </w:pBdr>
              <w:ind w:hanging="2"/>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rPr>
          <w:trHeight w:val="375"/>
        </w:trPr>
        <w:tc>
          <w:tcPr>
            <w:tcW w:w="5949" w:type="dxa"/>
            <w:gridSpan w:val="3"/>
          </w:tcPr>
          <w:p w:rsidR="0023489B" w:rsidRPr="00982E12" w:rsidRDefault="0023489B" w:rsidP="00A5477A">
            <w:pPr>
              <w:ind w:hanging="2"/>
              <w:jc w:val="right"/>
              <w:rPr>
                <w:rFonts w:ascii="Times New Roman" w:hAnsi="Times New Roman" w:cs="Times New Roman"/>
                <w:b/>
              </w:rPr>
            </w:pPr>
            <w:r w:rsidRPr="00982E12">
              <w:rPr>
                <w:rFonts w:ascii="Times New Roman" w:hAnsi="Times New Roman" w:cs="Times New Roman"/>
                <w:b/>
              </w:rPr>
              <w:t>SUMA GODZIN:</w:t>
            </w:r>
          </w:p>
        </w:tc>
        <w:tc>
          <w:tcPr>
            <w:tcW w:w="1417" w:type="dxa"/>
          </w:tcPr>
          <w:p w:rsidR="0023489B" w:rsidRPr="00982E12" w:rsidRDefault="0023489B" w:rsidP="00A5477A">
            <w:pPr>
              <w:ind w:hanging="2"/>
              <w:jc w:val="center"/>
              <w:rPr>
                <w:rFonts w:ascii="Times New Roman" w:hAnsi="Times New Roman" w:cs="Times New Roman"/>
                <w:b/>
              </w:rPr>
            </w:pPr>
            <w:r w:rsidRPr="00982E12">
              <w:rPr>
                <w:rFonts w:ascii="Times New Roman" w:hAnsi="Times New Roman" w:cs="Times New Roman"/>
                <w:b/>
              </w:rPr>
              <w:t>10</w:t>
            </w:r>
          </w:p>
        </w:tc>
        <w:tc>
          <w:tcPr>
            <w:tcW w:w="1560" w:type="dxa"/>
          </w:tcPr>
          <w:p w:rsidR="0023489B" w:rsidRPr="00982E12" w:rsidRDefault="0023489B" w:rsidP="00A5477A">
            <w:pPr>
              <w:ind w:hanging="2"/>
              <w:jc w:val="center"/>
              <w:rPr>
                <w:rFonts w:ascii="Times New Roman" w:hAnsi="Times New Roman" w:cs="Times New Roman"/>
                <w:b/>
              </w:rPr>
            </w:pPr>
          </w:p>
        </w:tc>
        <w:tc>
          <w:tcPr>
            <w:tcW w:w="1417" w:type="dxa"/>
          </w:tcPr>
          <w:p w:rsidR="0023489B" w:rsidRPr="00982E12" w:rsidRDefault="0023489B" w:rsidP="00A5477A">
            <w:pPr>
              <w:pBdr>
                <w:top w:val="nil"/>
                <w:left w:val="nil"/>
                <w:bottom w:val="nil"/>
                <w:right w:val="nil"/>
                <w:between w:val="nil"/>
              </w:pBdr>
              <w:ind w:hanging="2"/>
              <w:jc w:val="center"/>
              <w:rPr>
                <w:rFonts w:ascii="Times New Roman" w:hAnsi="Times New Roman" w:cs="Times New Roman"/>
                <w:b/>
              </w:rPr>
            </w:pP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rPr>
      </w:pPr>
      <w:r w:rsidRPr="00982E12">
        <w:rPr>
          <w:rFonts w:ascii="Times New Roman" w:hAnsi="Times New Roman" w:cs="Times New Roman"/>
          <w:b/>
        </w:rPr>
        <w:t>Rok II Semestr 3</w:t>
      </w:r>
    </w:p>
    <w:p w:rsidR="0023489B" w:rsidRPr="00982E12" w:rsidRDefault="0023489B" w:rsidP="0023489B">
      <w:pPr>
        <w:spacing w:after="0" w:line="240" w:lineRule="auto"/>
        <w:rPr>
          <w:rFonts w:ascii="Times New Roman" w:hAnsi="Times New Roman" w:cs="Times New Roman"/>
          <w:b/>
        </w:rPr>
      </w:pPr>
    </w:p>
    <w:tbl>
      <w:tblPr>
        <w:tblStyle w:val="Siatkatabelijasna1"/>
        <w:tblW w:w="10343" w:type="dxa"/>
        <w:tblLayout w:type="fixed"/>
        <w:tblLook w:val="0000" w:firstRow="0" w:lastRow="0" w:firstColumn="0" w:lastColumn="0" w:noHBand="0" w:noVBand="0"/>
      </w:tblPr>
      <w:tblGrid>
        <w:gridCol w:w="704"/>
        <w:gridCol w:w="1701"/>
        <w:gridCol w:w="3544"/>
        <w:gridCol w:w="1417"/>
        <w:gridCol w:w="1560"/>
        <w:gridCol w:w="1417"/>
      </w:tblGrid>
      <w:tr w:rsidR="0023489B" w:rsidRPr="00982E12" w:rsidTr="00A5477A">
        <w:trPr>
          <w:trHeight w:val="194"/>
        </w:trPr>
        <w:tc>
          <w:tcPr>
            <w:tcW w:w="704" w:type="dxa"/>
            <w:vMerge w:val="restart"/>
          </w:tcPr>
          <w:p w:rsidR="0023489B" w:rsidRPr="00982E12" w:rsidRDefault="0023489B" w:rsidP="00A5477A">
            <w:pPr>
              <w:pBdr>
                <w:top w:val="nil"/>
                <w:left w:val="nil"/>
                <w:bottom w:val="nil"/>
                <w:right w:val="nil"/>
                <w:between w:val="nil"/>
              </w:pBdr>
              <w:ind w:left="-112" w:right="-111" w:hanging="2"/>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1701" w:type="dxa"/>
            <w:vMerge w:val="restart"/>
          </w:tcPr>
          <w:p w:rsidR="0023489B" w:rsidRPr="00982E12" w:rsidRDefault="0023489B" w:rsidP="00A5477A">
            <w:pPr>
              <w:pBdr>
                <w:top w:val="nil"/>
                <w:left w:val="nil"/>
                <w:bottom w:val="nil"/>
                <w:right w:val="nil"/>
                <w:between w:val="nil"/>
              </w:pBdr>
              <w:ind w:hanging="2"/>
              <w:jc w:val="center"/>
              <w:rPr>
                <w:rFonts w:ascii="Times New Roman" w:hAnsi="Times New Roman" w:cs="Times New Roman"/>
                <w:b/>
              </w:rPr>
            </w:pPr>
            <w:r w:rsidRPr="00982E12">
              <w:rPr>
                <w:rFonts w:ascii="Times New Roman" w:hAnsi="Times New Roman" w:cs="Times New Roman"/>
                <w:b/>
              </w:rPr>
              <w:t>Temat</w:t>
            </w:r>
          </w:p>
        </w:tc>
        <w:tc>
          <w:tcPr>
            <w:tcW w:w="3544" w:type="dxa"/>
            <w:vMerge w:val="restart"/>
          </w:tcPr>
          <w:p w:rsidR="0023489B" w:rsidRPr="00982E12" w:rsidRDefault="0023489B" w:rsidP="00A5477A">
            <w:pPr>
              <w:pBdr>
                <w:top w:val="nil"/>
                <w:left w:val="nil"/>
                <w:bottom w:val="nil"/>
                <w:right w:val="nil"/>
                <w:between w:val="nil"/>
              </w:pBdr>
              <w:ind w:hanging="2"/>
              <w:jc w:val="center"/>
              <w:rPr>
                <w:rFonts w:ascii="Times New Roman" w:hAnsi="Times New Roman" w:cs="Times New Roman"/>
                <w:b/>
              </w:rPr>
            </w:pPr>
            <w:r w:rsidRPr="00982E12">
              <w:rPr>
                <w:rFonts w:ascii="Times New Roman" w:hAnsi="Times New Roman" w:cs="Times New Roman"/>
                <w:b/>
              </w:rPr>
              <w:t>Problematyka (zagadnienia)</w:t>
            </w:r>
          </w:p>
        </w:tc>
        <w:tc>
          <w:tcPr>
            <w:tcW w:w="4394" w:type="dxa"/>
            <w:gridSpan w:val="3"/>
          </w:tcPr>
          <w:p w:rsidR="0023489B" w:rsidRPr="00982E12" w:rsidRDefault="0023489B" w:rsidP="00A5477A">
            <w:pPr>
              <w:pBdr>
                <w:top w:val="nil"/>
                <w:left w:val="nil"/>
                <w:bottom w:val="nil"/>
                <w:right w:val="nil"/>
                <w:between w:val="nil"/>
              </w:pBdr>
              <w:ind w:hanging="2"/>
              <w:jc w:val="center"/>
              <w:rPr>
                <w:rFonts w:ascii="Times New Roman" w:hAnsi="Times New Roman" w:cs="Times New Roman"/>
                <w:b/>
              </w:rPr>
            </w:pPr>
            <w:r w:rsidRPr="00982E12">
              <w:rPr>
                <w:rFonts w:ascii="Times New Roman" w:hAnsi="Times New Roman" w:cs="Times New Roman"/>
                <w:b/>
              </w:rPr>
              <w:t>Liczba godzin</w:t>
            </w:r>
          </w:p>
        </w:tc>
      </w:tr>
      <w:tr w:rsidR="0023489B" w:rsidRPr="00982E12" w:rsidTr="00A5477A">
        <w:trPr>
          <w:trHeight w:val="194"/>
        </w:trPr>
        <w:tc>
          <w:tcPr>
            <w:tcW w:w="704" w:type="dxa"/>
            <w:vMerge/>
          </w:tcPr>
          <w:p w:rsidR="0023489B" w:rsidRPr="00982E12" w:rsidRDefault="0023489B" w:rsidP="00A5477A">
            <w:pPr>
              <w:pBdr>
                <w:top w:val="nil"/>
                <w:left w:val="nil"/>
                <w:bottom w:val="nil"/>
                <w:right w:val="nil"/>
                <w:between w:val="nil"/>
              </w:pBdr>
              <w:ind w:hanging="2"/>
              <w:jc w:val="center"/>
              <w:rPr>
                <w:rFonts w:ascii="Times New Roman" w:hAnsi="Times New Roman" w:cs="Times New Roman"/>
                <w:b/>
              </w:rPr>
            </w:pPr>
          </w:p>
        </w:tc>
        <w:tc>
          <w:tcPr>
            <w:tcW w:w="1701" w:type="dxa"/>
            <w:vMerge/>
          </w:tcPr>
          <w:p w:rsidR="0023489B" w:rsidRPr="00982E12" w:rsidRDefault="0023489B" w:rsidP="00A5477A">
            <w:pPr>
              <w:pBdr>
                <w:top w:val="nil"/>
                <w:left w:val="nil"/>
                <w:bottom w:val="nil"/>
                <w:right w:val="nil"/>
                <w:between w:val="nil"/>
              </w:pBdr>
              <w:ind w:hanging="2"/>
              <w:jc w:val="center"/>
              <w:rPr>
                <w:rFonts w:ascii="Times New Roman" w:hAnsi="Times New Roman" w:cs="Times New Roman"/>
                <w:b/>
              </w:rPr>
            </w:pPr>
          </w:p>
        </w:tc>
        <w:tc>
          <w:tcPr>
            <w:tcW w:w="3544" w:type="dxa"/>
            <w:vMerge/>
          </w:tcPr>
          <w:p w:rsidR="0023489B" w:rsidRPr="00982E12" w:rsidRDefault="0023489B" w:rsidP="00A5477A">
            <w:pPr>
              <w:pBdr>
                <w:top w:val="nil"/>
                <w:left w:val="nil"/>
                <w:bottom w:val="nil"/>
                <w:right w:val="nil"/>
                <w:between w:val="nil"/>
              </w:pBdr>
              <w:ind w:hanging="2"/>
              <w:jc w:val="center"/>
              <w:rPr>
                <w:rFonts w:ascii="Times New Roman" w:hAnsi="Times New Roman" w:cs="Times New Roman"/>
                <w:b/>
              </w:rPr>
            </w:pPr>
          </w:p>
        </w:tc>
        <w:tc>
          <w:tcPr>
            <w:tcW w:w="1417" w:type="dxa"/>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560" w:type="dxa"/>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417" w:type="dxa"/>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C440A8" w:rsidRPr="00982E12" w:rsidTr="004A7B2F">
        <w:trPr>
          <w:trHeight w:val="47"/>
        </w:trPr>
        <w:tc>
          <w:tcPr>
            <w:tcW w:w="10343" w:type="dxa"/>
            <w:gridSpan w:val="6"/>
          </w:tcPr>
          <w:p w:rsidR="00C440A8" w:rsidRPr="00982E12" w:rsidRDefault="00C440A8" w:rsidP="00A5477A">
            <w:pPr>
              <w:pBdr>
                <w:top w:val="nil"/>
                <w:left w:val="nil"/>
                <w:bottom w:val="nil"/>
                <w:right w:val="nil"/>
                <w:between w:val="nil"/>
              </w:pBdr>
              <w:ind w:hanging="2"/>
              <w:jc w:val="center"/>
              <w:rPr>
                <w:rFonts w:ascii="Times New Roman" w:hAnsi="Times New Roman" w:cs="Times New Roman"/>
                <w:b/>
              </w:rPr>
            </w:pPr>
            <w:r w:rsidRPr="00982E12">
              <w:rPr>
                <w:rFonts w:ascii="Times New Roman" w:hAnsi="Times New Roman" w:cs="Times New Roman"/>
                <w:b/>
              </w:rPr>
              <w:t>Ćwiczenia</w:t>
            </w:r>
          </w:p>
        </w:tc>
      </w:tr>
      <w:tr w:rsidR="0023489B" w:rsidRPr="00982E12" w:rsidTr="00A5477A">
        <w:trPr>
          <w:trHeight w:val="139"/>
        </w:trPr>
        <w:tc>
          <w:tcPr>
            <w:tcW w:w="704" w:type="dxa"/>
          </w:tcPr>
          <w:p w:rsidR="0023489B" w:rsidRPr="00982E12" w:rsidRDefault="0023489B" w:rsidP="00601528">
            <w:pPr>
              <w:numPr>
                <w:ilvl w:val="0"/>
                <w:numId w:val="289"/>
              </w:numPr>
              <w:pBdr>
                <w:top w:val="nil"/>
                <w:left w:val="nil"/>
                <w:bottom w:val="nil"/>
                <w:right w:val="nil"/>
                <w:between w:val="nil"/>
              </w:pBdr>
              <w:tabs>
                <w:tab w:val="left" w:pos="426"/>
              </w:tabs>
              <w:rPr>
                <w:rFonts w:ascii="Times New Roman" w:hAnsi="Times New Roman" w:cs="Times New Roman"/>
              </w:rPr>
            </w:pPr>
          </w:p>
        </w:tc>
        <w:tc>
          <w:tcPr>
            <w:tcW w:w="1701"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Unihokej – elementy gry</w:t>
            </w:r>
          </w:p>
        </w:tc>
        <w:tc>
          <w:tcPr>
            <w:tcW w:w="3544"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Nauka elementów gry w unihokej, omówienie podstawowych zasad gry.</w:t>
            </w:r>
          </w:p>
        </w:tc>
        <w:tc>
          <w:tcPr>
            <w:tcW w:w="1417" w:type="dxa"/>
          </w:tcPr>
          <w:p w:rsidR="0023489B" w:rsidRPr="00982E12" w:rsidRDefault="0023489B" w:rsidP="00A5477A">
            <w:pPr>
              <w:ind w:hanging="2"/>
              <w:jc w:val="center"/>
              <w:rPr>
                <w:rFonts w:ascii="Times New Roman" w:hAnsi="Times New Roman" w:cs="Times New Roman"/>
              </w:rPr>
            </w:pPr>
            <w:r w:rsidRPr="00982E12">
              <w:rPr>
                <w:rFonts w:ascii="Times New Roman" w:hAnsi="Times New Roman" w:cs="Times New Roman"/>
              </w:rPr>
              <w:t>2</w:t>
            </w:r>
          </w:p>
        </w:tc>
        <w:tc>
          <w:tcPr>
            <w:tcW w:w="1560" w:type="dxa"/>
          </w:tcPr>
          <w:p w:rsidR="0023489B" w:rsidRPr="00982E12" w:rsidRDefault="00C440A8"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c>
          <w:tcPr>
            <w:tcW w:w="1417" w:type="dxa"/>
          </w:tcPr>
          <w:p w:rsidR="0023489B" w:rsidRPr="00982E12" w:rsidRDefault="00C440A8"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139"/>
        </w:trPr>
        <w:tc>
          <w:tcPr>
            <w:tcW w:w="704" w:type="dxa"/>
          </w:tcPr>
          <w:p w:rsidR="0023489B" w:rsidRPr="00982E12" w:rsidRDefault="0023489B" w:rsidP="00601528">
            <w:pPr>
              <w:numPr>
                <w:ilvl w:val="0"/>
                <w:numId w:val="289"/>
              </w:numPr>
              <w:pBdr>
                <w:top w:val="nil"/>
                <w:left w:val="nil"/>
                <w:bottom w:val="nil"/>
                <w:right w:val="nil"/>
                <w:between w:val="nil"/>
              </w:pBdr>
              <w:tabs>
                <w:tab w:val="left" w:pos="426"/>
              </w:tabs>
              <w:rPr>
                <w:rFonts w:ascii="Times New Roman" w:hAnsi="Times New Roman" w:cs="Times New Roman"/>
              </w:rPr>
            </w:pPr>
          </w:p>
        </w:tc>
        <w:tc>
          <w:tcPr>
            <w:tcW w:w="1701"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Piłka siatkowa – doskonalenie elementów gry</w:t>
            </w:r>
          </w:p>
        </w:tc>
        <w:tc>
          <w:tcPr>
            <w:tcW w:w="3544"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Doskonalenie elementów gry w piłkę siatkową, przypomnienie podstawowych zasad gry.</w:t>
            </w:r>
          </w:p>
        </w:tc>
        <w:tc>
          <w:tcPr>
            <w:tcW w:w="1417" w:type="dxa"/>
          </w:tcPr>
          <w:p w:rsidR="0023489B" w:rsidRPr="00982E12" w:rsidRDefault="0023489B" w:rsidP="00A5477A">
            <w:pPr>
              <w:ind w:hanging="2"/>
              <w:jc w:val="center"/>
              <w:rPr>
                <w:rFonts w:ascii="Times New Roman" w:hAnsi="Times New Roman" w:cs="Times New Roman"/>
              </w:rPr>
            </w:pPr>
            <w:r w:rsidRPr="00982E12">
              <w:rPr>
                <w:rFonts w:ascii="Times New Roman" w:hAnsi="Times New Roman" w:cs="Times New Roman"/>
              </w:rPr>
              <w:t>2</w:t>
            </w:r>
          </w:p>
        </w:tc>
        <w:tc>
          <w:tcPr>
            <w:tcW w:w="1560" w:type="dxa"/>
          </w:tcPr>
          <w:p w:rsidR="0023489B" w:rsidRPr="00982E12" w:rsidRDefault="00C440A8"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c>
          <w:tcPr>
            <w:tcW w:w="1417" w:type="dxa"/>
          </w:tcPr>
          <w:p w:rsidR="0023489B" w:rsidRPr="00982E12" w:rsidRDefault="00C440A8"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38"/>
        </w:trPr>
        <w:tc>
          <w:tcPr>
            <w:tcW w:w="704" w:type="dxa"/>
          </w:tcPr>
          <w:p w:rsidR="0023489B" w:rsidRPr="00982E12" w:rsidRDefault="0023489B" w:rsidP="00601528">
            <w:pPr>
              <w:numPr>
                <w:ilvl w:val="0"/>
                <w:numId w:val="289"/>
              </w:numPr>
              <w:pBdr>
                <w:top w:val="nil"/>
                <w:left w:val="nil"/>
                <w:bottom w:val="nil"/>
                <w:right w:val="nil"/>
                <w:between w:val="nil"/>
              </w:pBdr>
              <w:rPr>
                <w:rFonts w:ascii="Times New Roman" w:hAnsi="Times New Roman" w:cs="Times New Roman"/>
              </w:rPr>
            </w:pPr>
          </w:p>
        </w:tc>
        <w:tc>
          <w:tcPr>
            <w:tcW w:w="1701"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Atletyka terenowa</w:t>
            </w:r>
          </w:p>
        </w:tc>
        <w:tc>
          <w:tcPr>
            <w:tcW w:w="3544"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Udział w biegu crossowym w zróżnicowanym terenie.</w:t>
            </w:r>
          </w:p>
        </w:tc>
        <w:tc>
          <w:tcPr>
            <w:tcW w:w="1417" w:type="dxa"/>
          </w:tcPr>
          <w:p w:rsidR="0023489B" w:rsidRPr="00982E12" w:rsidRDefault="0023489B" w:rsidP="00A5477A">
            <w:pPr>
              <w:ind w:hanging="2"/>
              <w:jc w:val="center"/>
              <w:rPr>
                <w:rFonts w:ascii="Times New Roman" w:hAnsi="Times New Roman" w:cs="Times New Roman"/>
              </w:rPr>
            </w:pPr>
            <w:r w:rsidRPr="00982E12">
              <w:rPr>
                <w:rFonts w:ascii="Times New Roman" w:hAnsi="Times New Roman" w:cs="Times New Roman"/>
              </w:rPr>
              <w:t>6</w:t>
            </w:r>
          </w:p>
        </w:tc>
        <w:tc>
          <w:tcPr>
            <w:tcW w:w="1560" w:type="dxa"/>
          </w:tcPr>
          <w:p w:rsidR="0023489B" w:rsidRPr="00982E12" w:rsidRDefault="00C440A8"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c>
          <w:tcPr>
            <w:tcW w:w="1417" w:type="dxa"/>
          </w:tcPr>
          <w:p w:rsidR="0023489B" w:rsidRPr="00982E12" w:rsidRDefault="00C440A8"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424"/>
        </w:trPr>
        <w:tc>
          <w:tcPr>
            <w:tcW w:w="5949" w:type="dxa"/>
            <w:gridSpan w:val="3"/>
          </w:tcPr>
          <w:p w:rsidR="0023489B" w:rsidRPr="00982E12" w:rsidRDefault="0023489B" w:rsidP="00A5477A">
            <w:pPr>
              <w:ind w:hanging="2"/>
              <w:jc w:val="right"/>
              <w:rPr>
                <w:rFonts w:ascii="Times New Roman" w:hAnsi="Times New Roman" w:cs="Times New Roman"/>
                <w:b/>
              </w:rPr>
            </w:pPr>
            <w:r w:rsidRPr="00982E12">
              <w:rPr>
                <w:rFonts w:ascii="Times New Roman" w:hAnsi="Times New Roman" w:cs="Times New Roman"/>
                <w:b/>
              </w:rPr>
              <w:t>Razem:</w:t>
            </w:r>
          </w:p>
        </w:tc>
        <w:tc>
          <w:tcPr>
            <w:tcW w:w="1417" w:type="dxa"/>
          </w:tcPr>
          <w:p w:rsidR="0023489B" w:rsidRPr="00982E12" w:rsidRDefault="0023489B" w:rsidP="00A5477A">
            <w:pPr>
              <w:ind w:hanging="2"/>
              <w:jc w:val="center"/>
              <w:rPr>
                <w:rFonts w:ascii="Times New Roman" w:hAnsi="Times New Roman" w:cs="Times New Roman"/>
                <w:b/>
              </w:rPr>
            </w:pPr>
            <w:r w:rsidRPr="00982E12">
              <w:rPr>
                <w:rFonts w:ascii="Times New Roman" w:hAnsi="Times New Roman" w:cs="Times New Roman"/>
                <w:b/>
              </w:rPr>
              <w:t>10</w:t>
            </w:r>
          </w:p>
        </w:tc>
        <w:tc>
          <w:tcPr>
            <w:tcW w:w="1560" w:type="dxa"/>
          </w:tcPr>
          <w:p w:rsidR="0023489B" w:rsidRPr="00982E12" w:rsidRDefault="00C440A8" w:rsidP="00A5477A">
            <w:pPr>
              <w:ind w:hanging="2"/>
              <w:jc w:val="center"/>
              <w:rPr>
                <w:rFonts w:ascii="Times New Roman" w:hAnsi="Times New Roman" w:cs="Times New Roman"/>
                <w:b/>
              </w:rPr>
            </w:pPr>
            <w:r w:rsidRPr="00982E12">
              <w:rPr>
                <w:rFonts w:ascii="Times New Roman" w:hAnsi="Times New Roman" w:cs="Times New Roman"/>
                <w:b/>
              </w:rPr>
              <w:t>-</w:t>
            </w:r>
          </w:p>
        </w:tc>
        <w:tc>
          <w:tcPr>
            <w:tcW w:w="1417" w:type="dxa"/>
          </w:tcPr>
          <w:p w:rsidR="0023489B" w:rsidRPr="00982E12" w:rsidRDefault="00C440A8" w:rsidP="00A5477A">
            <w:pPr>
              <w:pBdr>
                <w:top w:val="nil"/>
                <w:left w:val="nil"/>
                <w:bottom w:val="nil"/>
                <w:right w:val="nil"/>
                <w:between w:val="nil"/>
              </w:pBdr>
              <w:ind w:hanging="2"/>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rPr>
          <w:trHeight w:val="375"/>
        </w:trPr>
        <w:tc>
          <w:tcPr>
            <w:tcW w:w="5949" w:type="dxa"/>
            <w:gridSpan w:val="3"/>
          </w:tcPr>
          <w:p w:rsidR="0023489B" w:rsidRPr="00982E12" w:rsidRDefault="0023489B" w:rsidP="00A5477A">
            <w:pPr>
              <w:ind w:hanging="2"/>
              <w:jc w:val="right"/>
              <w:rPr>
                <w:rFonts w:ascii="Times New Roman" w:hAnsi="Times New Roman" w:cs="Times New Roman"/>
                <w:b/>
              </w:rPr>
            </w:pPr>
            <w:r w:rsidRPr="00982E12">
              <w:rPr>
                <w:rFonts w:ascii="Times New Roman" w:hAnsi="Times New Roman" w:cs="Times New Roman"/>
                <w:b/>
              </w:rPr>
              <w:t>SUMA GODZIN:</w:t>
            </w:r>
          </w:p>
        </w:tc>
        <w:tc>
          <w:tcPr>
            <w:tcW w:w="1417" w:type="dxa"/>
          </w:tcPr>
          <w:p w:rsidR="0023489B" w:rsidRPr="00982E12" w:rsidRDefault="0023489B" w:rsidP="00A5477A">
            <w:pPr>
              <w:ind w:hanging="2"/>
              <w:jc w:val="center"/>
              <w:rPr>
                <w:rFonts w:ascii="Times New Roman" w:hAnsi="Times New Roman" w:cs="Times New Roman"/>
                <w:b/>
              </w:rPr>
            </w:pPr>
            <w:r w:rsidRPr="00982E12">
              <w:rPr>
                <w:rFonts w:ascii="Times New Roman" w:hAnsi="Times New Roman" w:cs="Times New Roman"/>
                <w:b/>
              </w:rPr>
              <w:t>10</w:t>
            </w:r>
          </w:p>
        </w:tc>
        <w:tc>
          <w:tcPr>
            <w:tcW w:w="1560" w:type="dxa"/>
          </w:tcPr>
          <w:p w:rsidR="0023489B" w:rsidRPr="00982E12" w:rsidRDefault="00C440A8" w:rsidP="00A5477A">
            <w:pPr>
              <w:ind w:hanging="2"/>
              <w:jc w:val="center"/>
              <w:rPr>
                <w:rFonts w:ascii="Times New Roman" w:hAnsi="Times New Roman" w:cs="Times New Roman"/>
                <w:b/>
              </w:rPr>
            </w:pPr>
            <w:r w:rsidRPr="00982E12">
              <w:rPr>
                <w:rFonts w:ascii="Times New Roman" w:hAnsi="Times New Roman" w:cs="Times New Roman"/>
                <w:b/>
              </w:rPr>
              <w:t>-</w:t>
            </w:r>
          </w:p>
        </w:tc>
        <w:tc>
          <w:tcPr>
            <w:tcW w:w="1417" w:type="dxa"/>
          </w:tcPr>
          <w:p w:rsidR="0023489B" w:rsidRPr="00982E12" w:rsidRDefault="00C440A8" w:rsidP="00A5477A">
            <w:pPr>
              <w:pBdr>
                <w:top w:val="nil"/>
                <w:left w:val="nil"/>
                <w:bottom w:val="nil"/>
                <w:right w:val="nil"/>
                <w:between w:val="nil"/>
              </w:pBdr>
              <w:ind w:hanging="2"/>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b/>
        </w:rPr>
      </w:pPr>
    </w:p>
    <w:p w:rsidR="0023489B" w:rsidRPr="00982E12" w:rsidRDefault="0023489B" w:rsidP="0023489B">
      <w:pPr>
        <w:spacing w:after="0" w:line="240" w:lineRule="auto"/>
        <w:rPr>
          <w:rFonts w:ascii="Times New Roman" w:hAnsi="Times New Roman" w:cs="Times New Roman"/>
          <w:b/>
        </w:rPr>
      </w:pPr>
      <w:r w:rsidRPr="00982E12">
        <w:rPr>
          <w:rFonts w:ascii="Times New Roman" w:hAnsi="Times New Roman" w:cs="Times New Roman"/>
          <w:b/>
        </w:rPr>
        <w:t>Rok II Semestr 4</w:t>
      </w:r>
    </w:p>
    <w:p w:rsidR="0023489B" w:rsidRPr="00982E12" w:rsidRDefault="0023489B" w:rsidP="0023489B">
      <w:pPr>
        <w:spacing w:after="0" w:line="240" w:lineRule="auto"/>
        <w:rPr>
          <w:rFonts w:ascii="Times New Roman" w:hAnsi="Times New Roman" w:cs="Times New Roman"/>
          <w:b/>
        </w:rPr>
      </w:pPr>
    </w:p>
    <w:tbl>
      <w:tblPr>
        <w:tblStyle w:val="Siatkatabelijasna1"/>
        <w:tblW w:w="10343" w:type="dxa"/>
        <w:tblLayout w:type="fixed"/>
        <w:tblLook w:val="0000" w:firstRow="0" w:lastRow="0" w:firstColumn="0" w:lastColumn="0" w:noHBand="0" w:noVBand="0"/>
      </w:tblPr>
      <w:tblGrid>
        <w:gridCol w:w="704"/>
        <w:gridCol w:w="1701"/>
        <w:gridCol w:w="3544"/>
        <w:gridCol w:w="1417"/>
        <w:gridCol w:w="1560"/>
        <w:gridCol w:w="1417"/>
      </w:tblGrid>
      <w:tr w:rsidR="0023489B" w:rsidRPr="00982E12" w:rsidTr="00A5477A">
        <w:trPr>
          <w:trHeight w:val="194"/>
        </w:trPr>
        <w:tc>
          <w:tcPr>
            <w:tcW w:w="704" w:type="dxa"/>
            <w:vMerge w:val="restart"/>
          </w:tcPr>
          <w:p w:rsidR="0023489B" w:rsidRPr="00982E12" w:rsidRDefault="0023489B" w:rsidP="00A5477A">
            <w:pPr>
              <w:pBdr>
                <w:top w:val="nil"/>
                <w:left w:val="nil"/>
                <w:bottom w:val="nil"/>
                <w:right w:val="nil"/>
                <w:between w:val="nil"/>
              </w:pBdr>
              <w:ind w:left="-112" w:right="-111" w:hanging="2"/>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1701" w:type="dxa"/>
            <w:vMerge w:val="restart"/>
          </w:tcPr>
          <w:p w:rsidR="0023489B" w:rsidRPr="00982E12" w:rsidRDefault="0023489B" w:rsidP="00A5477A">
            <w:pPr>
              <w:pBdr>
                <w:top w:val="nil"/>
                <w:left w:val="nil"/>
                <w:bottom w:val="nil"/>
                <w:right w:val="nil"/>
                <w:between w:val="nil"/>
              </w:pBdr>
              <w:ind w:hanging="2"/>
              <w:jc w:val="center"/>
              <w:rPr>
                <w:rFonts w:ascii="Times New Roman" w:hAnsi="Times New Roman" w:cs="Times New Roman"/>
                <w:b/>
              </w:rPr>
            </w:pPr>
            <w:r w:rsidRPr="00982E12">
              <w:rPr>
                <w:rFonts w:ascii="Times New Roman" w:hAnsi="Times New Roman" w:cs="Times New Roman"/>
                <w:b/>
              </w:rPr>
              <w:t>Temat</w:t>
            </w:r>
          </w:p>
        </w:tc>
        <w:tc>
          <w:tcPr>
            <w:tcW w:w="3544" w:type="dxa"/>
            <w:vMerge w:val="restart"/>
          </w:tcPr>
          <w:p w:rsidR="0023489B" w:rsidRPr="00982E12" w:rsidRDefault="0023489B" w:rsidP="00A5477A">
            <w:pPr>
              <w:pBdr>
                <w:top w:val="nil"/>
                <w:left w:val="nil"/>
                <w:bottom w:val="nil"/>
                <w:right w:val="nil"/>
                <w:between w:val="nil"/>
              </w:pBdr>
              <w:ind w:hanging="2"/>
              <w:jc w:val="center"/>
              <w:rPr>
                <w:rFonts w:ascii="Times New Roman" w:hAnsi="Times New Roman" w:cs="Times New Roman"/>
                <w:b/>
              </w:rPr>
            </w:pPr>
            <w:r w:rsidRPr="00982E12">
              <w:rPr>
                <w:rFonts w:ascii="Times New Roman" w:hAnsi="Times New Roman" w:cs="Times New Roman"/>
                <w:b/>
              </w:rPr>
              <w:t>Problematyka (zagadnienia)</w:t>
            </w:r>
          </w:p>
        </w:tc>
        <w:tc>
          <w:tcPr>
            <w:tcW w:w="4394" w:type="dxa"/>
            <w:gridSpan w:val="3"/>
          </w:tcPr>
          <w:p w:rsidR="0023489B" w:rsidRPr="00982E12" w:rsidRDefault="0023489B" w:rsidP="00A5477A">
            <w:pPr>
              <w:pBdr>
                <w:top w:val="nil"/>
                <w:left w:val="nil"/>
                <w:bottom w:val="nil"/>
                <w:right w:val="nil"/>
                <w:between w:val="nil"/>
              </w:pBdr>
              <w:ind w:hanging="2"/>
              <w:jc w:val="center"/>
              <w:rPr>
                <w:rFonts w:ascii="Times New Roman" w:hAnsi="Times New Roman" w:cs="Times New Roman"/>
                <w:b/>
              </w:rPr>
            </w:pPr>
            <w:r w:rsidRPr="00982E12">
              <w:rPr>
                <w:rFonts w:ascii="Times New Roman" w:hAnsi="Times New Roman" w:cs="Times New Roman"/>
                <w:b/>
              </w:rPr>
              <w:t>Liczba godzin</w:t>
            </w:r>
          </w:p>
        </w:tc>
      </w:tr>
      <w:tr w:rsidR="0023489B" w:rsidRPr="00982E12" w:rsidTr="00A5477A">
        <w:trPr>
          <w:trHeight w:val="194"/>
        </w:trPr>
        <w:tc>
          <w:tcPr>
            <w:tcW w:w="704" w:type="dxa"/>
            <w:vMerge/>
          </w:tcPr>
          <w:p w:rsidR="0023489B" w:rsidRPr="00982E12" w:rsidRDefault="0023489B" w:rsidP="00A5477A">
            <w:pPr>
              <w:pBdr>
                <w:top w:val="nil"/>
                <w:left w:val="nil"/>
                <w:bottom w:val="nil"/>
                <w:right w:val="nil"/>
                <w:between w:val="nil"/>
              </w:pBdr>
              <w:ind w:hanging="2"/>
              <w:jc w:val="center"/>
              <w:rPr>
                <w:rFonts w:ascii="Times New Roman" w:hAnsi="Times New Roman" w:cs="Times New Roman"/>
                <w:b/>
              </w:rPr>
            </w:pPr>
          </w:p>
        </w:tc>
        <w:tc>
          <w:tcPr>
            <w:tcW w:w="1701" w:type="dxa"/>
            <w:vMerge/>
          </w:tcPr>
          <w:p w:rsidR="0023489B" w:rsidRPr="00982E12" w:rsidRDefault="0023489B" w:rsidP="00A5477A">
            <w:pPr>
              <w:pBdr>
                <w:top w:val="nil"/>
                <w:left w:val="nil"/>
                <w:bottom w:val="nil"/>
                <w:right w:val="nil"/>
                <w:between w:val="nil"/>
              </w:pBdr>
              <w:ind w:hanging="2"/>
              <w:jc w:val="center"/>
              <w:rPr>
                <w:rFonts w:ascii="Times New Roman" w:hAnsi="Times New Roman" w:cs="Times New Roman"/>
                <w:b/>
              </w:rPr>
            </w:pPr>
          </w:p>
        </w:tc>
        <w:tc>
          <w:tcPr>
            <w:tcW w:w="3544" w:type="dxa"/>
            <w:vMerge/>
          </w:tcPr>
          <w:p w:rsidR="0023489B" w:rsidRPr="00982E12" w:rsidRDefault="0023489B" w:rsidP="00A5477A">
            <w:pPr>
              <w:pBdr>
                <w:top w:val="nil"/>
                <w:left w:val="nil"/>
                <w:bottom w:val="nil"/>
                <w:right w:val="nil"/>
                <w:between w:val="nil"/>
              </w:pBdr>
              <w:ind w:hanging="2"/>
              <w:jc w:val="center"/>
              <w:rPr>
                <w:rFonts w:ascii="Times New Roman" w:hAnsi="Times New Roman" w:cs="Times New Roman"/>
                <w:b/>
              </w:rPr>
            </w:pPr>
          </w:p>
        </w:tc>
        <w:tc>
          <w:tcPr>
            <w:tcW w:w="1417" w:type="dxa"/>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560" w:type="dxa"/>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417" w:type="dxa"/>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C440A8" w:rsidRPr="00982E12" w:rsidTr="004A7B2F">
        <w:trPr>
          <w:trHeight w:val="47"/>
        </w:trPr>
        <w:tc>
          <w:tcPr>
            <w:tcW w:w="10343" w:type="dxa"/>
            <w:gridSpan w:val="6"/>
          </w:tcPr>
          <w:p w:rsidR="00C440A8" w:rsidRPr="00982E12" w:rsidRDefault="00C440A8" w:rsidP="00A5477A">
            <w:pPr>
              <w:pBdr>
                <w:top w:val="nil"/>
                <w:left w:val="nil"/>
                <w:bottom w:val="nil"/>
                <w:right w:val="nil"/>
                <w:between w:val="nil"/>
              </w:pBdr>
              <w:ind w:hanging="2"/>
              <w:jc w:val="center"/>
              <w:rPr>
                <w:rFonts w:ascii="Times New Roman" w:hAnsi="Times New Roman" w:cs="Times New Roman"/>
                <w:b/>
              </w:rPr>
            </w:pPr>
            <w:r w:rsidRPr="00982E12">
              <w:rPr>
                <w:rFonts w:ascii="Times New Roman" w:hAnsi="Times New Roman" w:cs="Times New Roman"/>
                <w:b/>
              </w:rPr>
              <w:t>Ćwiczenia</w:t>
            </w:r>
          </w:p>
        </w:tc>
      </w:tr>
      <w:tr w:rsidR="0023489B" w:rsidRPr="00982E12" w:rsidTr="00A5477A">
        <w:trPr>
          <w:trHeight w:val="139"/>
        </w:trPr>
        <w:tc>
          <w:tcPr>
            <w:tcW w:w="704" w:type="dxa"/>
          </w:tcPr>
          <w:p w:rsidR="0023489B" w:rsidRPr="00982E12" w:rsidRDefault="0023489B" w:rsidP="00601528">
            <w:pPr>
              <w:numPr>
                <w:ilvl w:val="0"/>
                <w:numId w:val="290"/>
              </w:numPr>
              <w:pBdr>
                <w:top w:val="nil"/>
                <w:left w:val="nil"/>
                <w:bottom w:val="nil"/>
                <w:right w:val="nil"/>
                <w:between w:val="nil"/>
              </w:pBdr>
              <w:tabs>
                <w:tab w:val="left" w:pos="426"/>
              </w:tabs>
              <w:rPr>
                <w:rFonts w:ascii="Times New Roman" w:hAnsi="Times New Roman" w:cs="Times New Roman"/>
              </w:rPr>
            </w:pPr>
          </w:p>
        </w:tc>
        <w:tc>
          <w:tcPr>
            <w:tcW w:w="1701"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Gimnastyka ogólnorozwojowa</w:t>
            </w:r>
          </w:p>
        </w:tc>
        <w:tc>
          <w:tcPr>
            <w:tcW w:w="3544"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Wykonywanie ćwiczeń crossfitowych</w:t>
            </w:r>
          </w:p>
        </w:tc>
        <w:tc>
          <w:tcPr>
            <w:tcW w:w="1417" w:type="dxa"/>
          </w:tcPr>
          <w:p w:rsidR="0023489B" w:rsidRPr="00982E12" w:rsidRDefault="0023489B" w:rsidP="00A5477A">
            <w:pPr>
              <w:ind w:hanging="2"/>
              <w:jc w:val="center"/>
              <w:rPr>
                <w:rFonts w:ascii="Times New Roman" w:hAnsi="Times New Roman" w:cs="Times New Roman"/>
              </w:rPr>
            </w:pPr>
            <w:r w:rsidRPr="00982E12">
              <w:rPr>
                <w:rFonts w:ascii="Times New Roman" w:hAnsi="Times New Roman" w:cs="Times New Roman"/>
              </w:rPr>
              <w:t>2</w:t>
            </w:r>
          </w:p>
        </w:tc>
        <w:tc>
          <w:tcPr>
            <w:tcW w:w="1560" w:type="dxa"/>
          </w:tcPr>
          <w:p w:rsidR="0023489B" w:rsidRPr="00982E12" w:rsidRDefault="00C440A8"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c>
          <w:tcPr>
            <w:tcW w:w="1417" w:type="dxa"/>
          </w:tcPr>
          <w:p w:rsidR="0023489B" w:rsidRPr="00982E12" w:rsidRDefault="00C440A8"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139"/>
        </w:trPr>
        <w:tc>
          <w:tcPr>
            <w:tcW w:w="704" w:type="dxa"/>
          </w:tcPr>
          <w:p w:rsidR="0023489B" w:rsidRPr="00982E12" w:rsidRDefault="0023489B" w:rsidP="00601528">
            <w:pPr>
              <w:numPr>
                <w:ilvl w:val="0"/>
                <w:numId w:val="290"/>
              </w:numPr>
              <w:pBdr>
                <w:top w:val="nil"/>
                <w:left w:val="nil"/>
                <w:bottom w:val="nil"/>
                <w:right w:val="nil"/>
                <w:between w:val="nil"/>
              </w:pBdr>
              <w:tabs>
                <w:tab w:val="left" w:pos="426"/>
              </w:tabs>
              <w:rPr>
                <w:rFonts w:ascii="Times New Roman" w:hAnsi="Times New Roman" w:cs="Times New Roman"/>
              </w:rPr>
            </w:pPr>
          </w:p>
        </w:tc>
        <w:tc>
          <w:tcPr>
            <w:tcW w:w="1701"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Gimnastyka ogólnorozwojowa w formie strumieniowej</w:t>
            </w:r>
          </w:p>
        </w:tc>
        <w:tc>
          <w:tcPr>
            <w:tcW w:w="3544"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Pokonywanie toru przeszkód o charakterze siłowym</w:t>
            </w:r>
          </w:p>
        </w:tc>
        <w:tc>
          <w:tcPr>
            <w:tcW w:w="1417" w:type="dxa"/>
          </w:tcPr>
          <w:p w:rsidR="0023489B" w:rsidRPr="00982E12" w:rsidRDefault="0023489B" w:rsidP="00A5477A">
            <w:pPr>
              <w:ind w:hanging="2"/>
              <w:jc w:val="center"/>
              <w:rPr>
                <w:rFonts w:ascii="Times New Roman" w:hAnsi="Times New Roman" w:cs="Times New Roman"/>
              </w:rPr>
            </w:pPr>
            <w:r w:rsidRPr="00982E12">
              <w:rPr>
                <w:rFonts w:ascii="Times New Roman" w:hAnsi="Times New Roman" w:cs="Times New Roman"/>
              </w:rPr>
              <w:t>2</w:t>
            </w:r>
          </w:p>
        </w:tc>
        <w:tc>
          <w:tcPr>
            <w:tcW w:w="1560" w:type="dxa"/>
          </w:tcPr>
          <w:p w:rsidR="0023489B" w:rsidRPr="00982E12" w:rsidRDefault="00C440A8"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c>
          <w:tcPr>
            <w:tcW w:w="1417" w:type="dxa"/>
          </w:tcPr>
          <w:p w:rsidR="0023489B" w:rsidRPr="00982E12" w:rsidRDefault="00C440A8"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04"/>
        </w:trPr>
        <w:tc>
          <w:tcPr>
            <w:tcW w:w="704" w:type="dxa"/>
          </w:tcPr>
          <w:p w:rsidR="0023489B" w:rsidRPr="00982E12" w:rsidRDefault="0023489B" w:rsidP="00601528">
            <w:pPr>
              <w:numPr>
                <w:ilvl w:val="0"/>
                <w:numId w:val="290"/>
              </w:numPr>
              <w:pBdr>
                <w:top w:val="nil"/>
                <w:left w:val="nil"/>
                <w:bottom w:val="nil"/>
                <w:right w:val="nil"/>
                <w:between w:val="nil"/>
              </w:pBdr>
              <w:rPr>
                <w:rFonts w:ascii="Times New Roman" w:hAnsi="Times New Roman" w:cs="Times New Roman"/>
              </w:rPr>
            </w:pPr>
          </w:p>
        </w:tc>
        <w:tc>
          <w:tcPr>
            <w:tcW w:w="1701"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Pływanie – wybrane elementy ratownictwa wodnego, doskonalenie umiejętności pływackich.</w:t>
            </w:r>
          </w:p>
        </w:tc>
        <w:tc>
          <w:tcPr>
            <w:tcW w:w="3544"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Nauka wybranych elementów ratownictwa wodnego oraz doskonalenie umiejętności pływackich.</w:t>
            </w:r>
          </w:p>
        </w:tc>
        <w:tc>
          <w:tcPr>
            <w:tcW w:w="1417" w:type="dxa"/>
          </w:tcPr>
          <w:p w:rsidR="0023489B" w:rsidRPr="00982E12" w:rsidRDefault="0023489B" w:rsidP="00A5477A">
            <w:pPr>
              <w:ind w:hanging="2"/>
              <w:jc w:val="center"/>
              <w:rPr>
                <w:rFonts w:ascii="Times New Roman" w:hAnsi="Times New Roman" w:cs="Times New Roman"/>
              </w:rPr>
            </w:pPr>
            <w:r w:rsidRPr="00982E12">
              <w:rPr>
                <w:rFonts w:ascii="Times New Roman" w:hAnsi="Times New Roman" w:cs="Times New Roman"/>
              </w:rPr>
              <w:t>2</w:t>
            </w:r>
          </w:p>
        </w:tc>
        <w:tc>
          <w:tcPr>
            <w:tcW w:w="1560" w:type="dxa"/>
          </w:tcPr>
          <w:p w:rsidR="0023489B" w:rsidRPr="00982E12" w:rsidRDefault="00C440A8"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c>
          <w:tcPr>
            <w:tcW w:w="1417" w:type="dxa"/>
          </w:tcPr>
          <w:p w:rsidR="0023489B" w:rsidRPr="00982E12" w:rsidRDefault="00C440A8"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67"/>
        </w:trPr>
        <w:tc>
          <w:tcPr>
            <w:tcW w:w="704" w:type="dxa"/>
          </w:tcPr>
          <w:p w:rsidR="0023489B" w:rsidRPr="00982E12" w:rsidRDefault="0023489B" w:rsidP="00601528">
            <w:pPr>
              <w:numPr>
                <w:ilvl w:val="0"/>
                <w:numId w:val="290"/>
              </w:numPr>
              <w:pBdr>
                <w:top w:val="nil"/>
                <w:left w:val="nil"/>
                <w:bottom w:val="nil"/>
                <w:right w:val="nil"/>
                <w:between w:val="nil"/>
              </w:pBdr>
              <w:rPr>
                <w:rFonts w:ascii="Times New Roman" w:hAnsi="Times New Roman" w:cs="Times New Roman"/>
              </w:rPr>
            </w:pPr>
          </w:p>
        </w:tc>
        <w:tc>
          <w:tcPr>
            <w:tcW w:w="1701"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Sprawdzian cech motorycznych</w:t>
            </w:r>
          </w:p>
        </w:tc>
        <w:tc>
          <w:tcPr>
            <w:tcW w:w="3544"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Sprawdzenie poziomu rozwoju (sprawności)  cech motorycznych tj. wytrzymałość, siła, szybkość.</w:t>
            </w:r>
          </w:p>
        </w:tc>
        <w:tc>
          <w:tcPr>
            <w:tcW w:w="1417" w:type="dxa"/>
          </w:tcPr>
          <w:p w:rsidR="0023489B" w:rsidRPr="00982E12" w:rsidRDefault="0023489B" w:rsidP="00A5477A">
            <w:pPr>
              <w:ind w:hanging="2"/>
              <w:jc w:val="center"/>
              <w:rPr>
                <w:rFonts w:ascii="Times New Roman" w:hAnsi="Times New Roman" w:cs="Times New Roman"/>
              </w:rPr>
            </w:pPr>
            <w:r w:rsidRPr="00982E12">
              <w:rPr>
                <w:rFonts w:ascii="Times New Roman" w:hAnsi="Times New Roman" w:cs="Times New Roman"/>
              </w:rPr>
              <w:t>3</w:t>
            </w:r>
          </w:p>
        </w:tc>
        <w:tc>
          <w:tcPr>
            <w:tcW w:w="1560" w:type="dxa"/>
          </w:tcPr>
          <w:p w:rsidR="0023489B" w:rsidRPr="00982E12" w:rsidRDefault="00C440A8"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c>
          <w:tcPr>
            <w:tcW w:w="1417" w:type="dxa"/>
          </w:tcPr>
          <w:p w:rsidR="0023489B" w:rsidRPr="00982E12" w:rsidRDefault="00C440A8"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67"/>
        </w:trPr>
        <w:tc>
          <w:tcPr>
            <w:tcW w:w="704" w:type="dxa"/>
          </w:tcPr>
          <w:p w:rsidR="0023489B" w:rsidRPr="00982E12" w:rsidRDefault="0023489B" w:rsidP="00601528">
            <w:pPr>
              <w:numPr>
                <w:ilvl w:val="0"/>
                <w:numId w:val="290"/>
              </w:numPr>
              <w:pBdr>
                <w:top w:val="nil"/>
                <w:left w:val="nil"/>
                <w:bottom w:val="nil"/>
                <w:right w:val="nil"/>
                <w:between w:val="nil"/>
              </w:pBdr>
              <w:rPr>
                <w:rFonts w:ascii="Times New Roman" w:hAnsi="Times New Roman" w:cs="Times New Roman"/>
              </w:rPr>
            </w:pPr>
          </w:p>
        </w:tc>
        <w:tc>
          <w:tcPr>
            <w:tcW w:w="1701"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Unihokej – elementy gry</w:t>
            </w:r>
          </w:p>
        </w:tc>
        <w:tc>
          <w:tcPr>
            <w:tcW w:w="3544"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Nauka elementów gry w unihokej, omówienie podstawowych zasad gry.</w:t>
            </w:r>
          </w:p>
        </w:tc>
        <w:tc>
          <w:tcPr>
            <w:tcW w:w="1417" w:type="dxa"/>
          </w:tcPr>
          <w:p w:rsidR="0023489B" w:rsidRPr="00982E12" w:rsidRDefault="0023489B" w:rsidP="00A5477A">
            <w:pPr>
              <w:ind w:hanging="2"/>
              <w:jc w:val="center"/>
              <w:rPr>
                <w:rFonts w:ascii="Times New Roman" w:hAnsi="Times New Roman" w:cs="Times New Roman"/>
              </w:rPr>
            </w:pPr>
            <w:r w:rsidRPr="00982E12">
              <w:rPr>
                <w:rFonts w:ascii="Times New Roman" w:hAnsi="Times New Roman" w:cs="Times New Roman"/>
              </w:rPr>
              <w:t>2</w:t>
            </w:r>
          </w:p>
        </w:tc>
        <w:tc>
          <w:tcPr>
            <w:tcW w:w="1560" w:type="dxa"/>
          </w:tcPr>
          <w:p w:rsidR="0023489B" w:rsidRPr="00982E12" w:rsidRDefault="00C440A8"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c>
          <w:tcPr>
            <w:tcW w:w="1417" w:type="dxa"/>
          </w:tcPr>
          <w:p w:rsidR="0023489B" w:rsidRPr="00982E12" w:rsidRDefault="00C440A8"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62"/>
        </w:trPr>
        <w:tc>
          <w:tcPr>
            <w:tcW w:w="704" w:type="dxa"/>
          </w:tcPr>
          <w:p w:rsidR="0023489B" w:rsidRPr="00982E12" w:rsidRDefault="0023489B" w:rsidP="00601528">
            <w:pPr>
              <w:numPr>
                <w:ilvl w:val="0"/>
                <w:numId w:val="290"/>
              </w:numPr>
              <w:pBdr>
                <w:top w:val="nil"/>
                <w:left w:val="nil"/>
                <w:bottom w:val="nil"/>
                <w:right w:val="nil"/>
                <w:between w:val="nil"/>
              </w:pBdr>
              <w:rPr>
                <w:rFonts w:ascii="Times New Roman" w:hAnsi="Times New Roman" w:cs="Times New Roman"/>
              </w:rPr>
            </w:pPr>
          </w:p>
        </w:tc>
        <w:tc>
          <w:tcPr>
            <w:tcW w:w="1701"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Koszykówka – doskonalenie elementów gry</w:t>
            </w:r>
          </w:p>
        </w:tc>
        <w:tc>
          <w:tcPr>
            <w:tcW w:w="3544"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Doskonalenie elementów gry, przypomnienie podstawowych zasad gry.</w:t>
            </w:r>
          </w:p>
        </w:tc>
        <w:tc>
          <w:tcPr>
            <w:tcW w:w="1417" w:type="dxa"/>
          </w:tcPr>
          <w:p w:rsidR="0023489B" w:rsidRPr="00982E12" w:rsidRDefault="0023489B" w:rsidP="00A5477A">
            <w:pPr>
              <w:ind w:hanging="2"/>
              <w:jc w:val="center"/>
              <w:rPr>
                <w:rFonts w:ascii="Times New Roman" w:hAnsi="Times New Roman" w:cs="Times New Roman"/>
              </w:rPr>
            </w:pPr>
            <w:r w:rsidRPr="00982E12">
              <w:rPr>
                <w:rFonts w:ascii="Times New Roman" w:hAnsi="Times New Roman" w:cs="Times New Roman"/>
              </w:rPr>
              <w:t>2</w:t>
            </w:r>
          </w:p>
        </w:tc>
        <w:tc>
          <w:tcPr>
            <w:tcW w:w="1560" w:type="dxa"/>
          </w:tcPr>
          <w:p w:rsidR="0023489B" w:rsidRPr="00982E12" w:rsidRDefault="00C440A8"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c>
          <w:tcPr>
            <w:tcW w:w="1417" w:type="dxa"/>
          </w:tcPr>
          <w:p w:rsidR="0023489B" w:rsidRPr="00982E12" w:rsidRDefault="00C440A8"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41"/>
        </w:trPr>
        <w:tc>
          <w:tcPr>
            <w:tcW w:w="704" w:type="dxa"/>
          </w:tcPr>
          <w:p w:rsidR="0023489B" w:rsidRPr="00982E12" w:rsidRDefault="0023489B" w:rsidP="00601528">
            <w:pPr>
              <w:numPr>
                <w:ilvl w:val="0"/>
                <w:numId w:val="290"/>
              </w:numPr>
              <w:pBdr>
                <w:top w:val="nil"/>
                <w:left w:val="nil"/>
                <w:bottom w:val="nil"/>
                <w:right w:val="nil"/>
                <w:between w:val="nil"/>
              </w:pBdr>
              <w:rPr>
                <w:rFonts w:ascii="Times New Roman" w:hAnsi="Times New Roman" w:cs="Times New Roman"/>
              </w:rPr>
            </w:pPr>
          </w:p>
        </w:tc>
        <w:tc>
          <w:tcPr>
            <w:tcW w:w="1701"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Atletyka terenowa, turystyka terenowa</w:t>
            </w:r>
          </w:p>
        </w:tc>
        <w:tc>
          <w:tcPr>
            <w:tcW w:w="3544"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 xml:space="preserve">Aktywny udział w ćwiczeniu - bieg, marszobieg, </w:t>
            </w:r>
            <w:proofErr w:type="spellStart"/>
            <w:r w:rsidRPr="00982E12">
              <w:rPr>
                <w:rFonts w:ascii="Times New Roman" w:hAnsi="Times New Roman" w:cs="Times New Roman"/>
                <w:bCs/>
                <w:shd w:val="clear" w:color="auto" w:fill="FFFFFF"/>
              </w:rPr>
              <w:t>nordic-walking</w:t>
            </w:r>
            <w:proofErr w:type="spellEnd"/>
            <w:r w:rsidRPr="00982E12">
              <w:rPr>
                <w:rFonts w:ascii="Times New Roman" w:hAnsi="Times New Roman" w:cs="Times New Roman"/>
              </w:rPr>
              <w:t xml:space="preserve"> w zróżnicowanym terenie.</w:t>
            </w:r>
          </w:p>
        </w:tc>
        <w:tc>
          <w:tcPr>
            <w:tcW w:w="1417" w:type="dxa"/>
          </w:tcPr>
          <w:p w:rsidR="0023489B" w:rsidRPr="00982E12" w:rsidRDefault="0023489B" w:rsidP="00A5477A">
            <w:pPr>
              <w:ind w:hanging="2"/>
              <w:jc w:val="center"/>
              <w:rPr>
                <w:rFonts w:ascii="Times New Roman" w:hAnsi="Times New Roman" w:cs="Times New Roman"/>
              </w:rPr>
            </w:pPr>
            <w:r w:rsidRPr="00982E12">
              <w:rPr>
                <w:rFonts w:ascii="Times New Roman" w:hAnsi="Times New Roman" w:cs="Times New Roman"/>
              </w:rPr>
              <w:t>7</w:t>
            </w:r>
          </w:p>
        </w:tc>
        <w:tc>
          <w:tcPr>
            <w:tcW w:w="1560" w:type="dxa"/>
          </w:tcPr>
          <w:p w:rsidR="0023489B" w:rsidRPr="00982E12" w:rsidRDefault="00C440A8"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c>
          <w:tcPr>
            <w:tcW w:w="1417" w:type="dxa"/>
          </w:tcPr>
          <w:p w:rsidR="0023489B" w:rsidRPr="00982E12" w:rsidRDefault="00C440A8"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424"/>
        </w:trPr>
        <w:tc>
          <w:tcPr>
            <w:tcW w:w="5949" w:type="dxa"/>
            <w:gridSpan w:val="3"/>
          </w:tcPr>
          <w:p w:rsidR="0023489B" w:rsidRPr="00982E12" w:rsidRDefault="0023489B" w:rsidP="00A5477A">
            <w:pPr>
              <w:ind w:hanging="2"/>
              <w:jc w:val="right"/>
              <w:rPr>
                <w:rFonts w:ascii="Times New Roman" w:hAnsi="Times New Roman" w:cs="Times New Roman"/>
                <w:b/>
              </w:rPr>
            </w:pPr>
            <w:r w:rsidRPr="00982E12">
              <w:rPr>
                <w:rFonts w:ascii="Times New Roman" w:hAnsi="Times New Roman" w:cs="Times New Roman"/>
                <w:b/>
              </w:rPr>
              <w:t>Razem:</w:t>
            </w:r>
          </w:p>
        </w:tc>
        <w:tc>
          <w:tcPr>
            <w:tcW w:w="1417" w:type="dxa"/>
          </w:tcPr>
          <w:p w:rsidR="0023489B" w:rsidRPr="00982E12" w:rsidRDefault="0023489B" w:rsidP="00A5477A">
            <w:pPr>
              <w:ind w:hanging="2"/>
              <w:jc w:val="center"/>
              <w:rPr>
                <w:rFonts w:ascii="Times New Roman" w:hAnsi="Times New Roman" w:cs="Times New Roman"/>
                <w:b/>
              </w:rPr>
            </w:pPr>
            <w:r w:rsidRPr="00982E12">
              <w:rPr>
                <w:rFonts w:ascii="Times New Roman" w:hAnsi="Times New Roman" w:cs="Times New Roman"/>
                <w:b/>
              </w:rPr>
              <w:t>20</w:t>
            </w:r>
          </w:p>
        </w:tc>
        <w:tc>
          <w:tcPr>
            <w:tcW w:w="1560" w:type="dxa"/>
          </w:tcPr>
          <w:p w:rsidR="0023489B" w:rsidRPr="00982E12" w:rsidRDefault="00C440A8" w:rsidP="00A5477A">
            <w:pPr>
              <w:ind w:hanging="2"/>
              <w:jc w:val="center"/>
              <w:rPr>
                <w:rFonts w:ascii="Times New Roman" w:hAnsi="Times New Roman" w:cs="Times New Roman"/>
                <w:b/>
              </w:rPr>
            </w:pPr>
            <w:r w:rsidRPr="00982E12">
              <w:rPr>
                <w:rFonts w:ascii="Times New Roman" w:hAnsi="Times New Roman" w:cs="Times New Roman"/>
                <w:b/>
              </w:rPr>
              <w:t>-</w:t>
            </w:r>
          </w:p>
        </w:tc>
        <w:tc>
          <w:tcPr>
            <w:tcW w:w="1417" w:type="dxa"/>
          </w:tcPr>
          <w:p w:rsidR="0023489B" w:rsidRPr="00982E12" w:rsidRDefault="00C440A8" w:rsidP="00A5477A">
            <w:pPr>
              <w:pBdr>
                <w:top w:val="nil"/>
                <w:left w:val="nil"/>
                <w:bottom w:val="nil"/>
                <w:right w:val="nil"/>
                <w:between w:val="nil"/>
              </w:pBdr>
              <w:ind w:hanging="2"/>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rPr>
          <w:trHeight w:val="375"/>
        </w:trPr>
        <w:tc>
          <w:tcPr>
            <w:tcW w:w="5949" w:type="dxa"/>
            <w:gridSpan w:val="3"/>
          </w:tcPr>
          <w:p w:rsidR="0023489B" w:rsidRPr="00982E12" w:rsidRDefault="0023489B" w:rsidP="00A5477A">
            <w:pPr>
              <w:ind w:hanging="2"/>
              <w:jc w:val="right"/>
              <w:rPr>
                <w:rFonts w:ascii="Times New Roman" w:hAnsi="Times New Roman" w:cs="Times New Roman"/>
                <w:b/>
              </w:rPr>
            </w:pPr>
            <w:r w:rsidRPr="00982E12">
              <w:rPr>
                <w:rFonts w:ascii="Times New Roman" w:hAnsi="Times New Roman" w:cs="Times New Roman"/>
                <w:b/>
              </w:rPr>
              <w:t>SUMA GODZIN:</w:t>
            </w:r>
          </w:p>
        </w:tc>
        <w:tc>
          <w:tcPr>
            <w:tcW w:w="1417" w:type="dxa"/>
          </w:tcPr>
          <w:p w:rsidR="0023489B" w:rsidRPr="00982E12" w:rsidRDefault="0023489B" w:rsidP="00A5477A">
            <w:pPr>
              <w:ind w:hanging="2"/>
              <w:jc w:val="center"/>
              <w:rPr>
                <w:rFonts w:ascii="Times New Roman" w:hAnsi="Times New Roman" w:cs="Times New Roman"/>
                <w:b/>
              </w:rPr>
            </w:pPr>
            <w:r w:rsidRPr="00982E12">
              <w:rPr>
                <w:rFonts w:ascii="Times New Roman" w:hAnsi="Times New Roman" w:cs="Times New Roman"/>
                <w:b/>
              </w:rPr>
              <w:t>20</w:t>
            </w:r>
          </w:p>
        </w:tc>
        <w:tc>
          <w:tcPr>
            <w:tcW w:w="1560" w:type="dxa"/>
          </w:tcPr>
          <w:p w:rsidR="0023489B" w:rsidRPr="00982E12" w:rsidRDefault="00C440A8" w:rsidP="00A5477A">
            <w:pPr>
              <w:ind w:hanging="2"/>
              <w:jc w:val="center"/>
              <w:rPr>
                <w:rFonts w:ascii="Times New Roman" w:hAnsi="Times New Roman" w:cs="Times New Roman"/>
                <w:b/>
              </w:rPr>
            </w:pPr>
            <w:r w:rsidRPr="00982E12">
              <w:rPr>
                <w:rFonts w:ascii="Times New Roman" w:hAnsi="Times New Roman" w:cs="Times New Roman"/>
                <w:b/>
              </w:rPr>
              <w:t>-</w:t>
            </w:r>
          </w:p>
        </w:tc>
        <w:tc>
          <w:tcPr>
            <w:tcW w:w="1417" w:type="dxa"/>
          </w:tcPr>
          <w:p w:rsidR="0023489B" w:rsidRPr="00982E12" w:rsidRDefault="00C440A8" w:rsidP="00A5477A">
            <w:pPr>
              <w:pBdr>
                <w:top w:val="nil"/>
                <w:left w:val="nil"/>
                <w:bottom w:val="nil"/>
                <w:right w:val="nil"/>
                <w:between w:val="nil"/>
              </w:pBdr>
              <w:ind w:hanging="2"/>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rPr>
      </w:pPr>
      <w:r w:rsidRPr="00982E12">
        <w:rPr>
          <w:rFonts w:ascii="Times New Roman" w:hAnsi="Times New Roman" w:cs="Times New Roman"/>
          <w:b/>
        </w:rPr>
        <w:t>Rok III Semestr 5</w:t>
      </w:r>
    </w:p>
    <w:p w:rsidR="0023489B" w:rsidRPr="00982E12" w:rsidRDefault="0023489B" w:rsidP="0023489B">
      <w:pPr>
        <w:spacing w:after="0" w:line="240" w:lineRule="auto"/>
        <w:rPr>
          <w:rFonts w:ascii="Times New Roman" w:hAnsi="Times New Roman" w:cs="Times New Roman"/>
          <w:b/>
        </w:rPr>
      </w:pPr>
    </w:p>
    <w:tbl>
      <w:tblPr>
        <w:tblStyle w:val="Siatkatabelijasna1"/>
        <w:tblW w:w="10343" w:type="dxa"/>
        <w:tblLayout w:type="fixed"/>
        <w:tblLook w:val="0000" w:firstRow="0" w:lastRow="0" w:firstColumn="0" w:lastColumn="0" w:noHBand="0" w:noVBand="0"/>
      </w:tblPr>
      <w:tblGrid>
        <w:gridCol w:w="704"/>
        <w:gridCol w:w="1701"/>
        <w:gridCol w:w="3544"/>
        <w:gridCol w:w="1417"/>
        <w:gridCol w:w="1560"/>
        <w:gridCol w:w="1417"/>
      </w:tblGrid>
      <w:tr w:rsidR="0023489B" w:rsidRPr="00982E12" w:rsidTr="00A5477A">
        <w:trPr>
          <w:trHeight w:val="194"/>
        </w:trPr>
        <w:tc>
          <w:tcPr>
            <w:tcW w:w="704" w:type="dxa"/>
            <w:vMerge w:val="restart"/>
          </w:tcPr>
          <w:p w:rsidR="0023489B" w:rsidRPr="00982E12" w:rsidRDefault="0023489B" w:rsidP="00A5477A">
            <w:pPr>
              <w:pBdr>
                <w:top w:val="nil"/>
                <w:left w:val="nil"/>
                <w:bottom w:val="nil"/>
                <w:right w:val="nil"/>
                <w:between w:val="nil"/>
              </w:pBdr>
              <w:ind w:left="-112" w:right="-111" w:hanging="2"/>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1701" w:type="dxa"/>
            <w:vMerge w:val="restart"/>
          </w:tcPr>
          <w:p w:rsidR="0023489B" w:rsidRPr="00982E12" w:rsidRDefault="0023489B" w:rsidP="00A5477A">
            <w:pPr>
              <w:pBdr>
                <w:top w:val="nil"/>
                <w:left w:val="nil"/>
                <w:bottom w:val="nil"/>
                <w:right w:val="nil"/>
                <w:between w:val="nil"/>
              </w:pBdr>
              <w:ind w:hanging="2"/>
              <w:jc w:val="center"/>
              <w:rPr>
                <w:rFonts w:ascii="Times New Roman" w:hAnsi="Times New Roman" w:cs="Times New Roman"/>
                <w:b/>
              </w:rPr>
            </w:pPr>
            <w:r w:rsidRPr="00982E12">
              <w:rPr>
                <w:rFonts w:ascii="Times New Roman" w:hAnsi="Times New Roman" w:cs="Times New Roman"/>
                <w:b/>
              </w:rPr>
              <w:t>Temat</w:t>
            </w:r>
          </w:p>
        </w:tc>
        <w:tc>
          <w:tcPr>
            <w:tcW w:w="3544" w:type="dxa"/>
            <w:vMerge w:val="restart"/>
          </w:tcPr>
          <w:p w:rsidR="0023489B" w:rsidRPr="00982E12" w:rsidRDefault="0023489B" w:rsidP="00A5477A">
            <w:pPr>
              <w:pBdr>
                <w:top w:val="nil"/>
                <w:left w:val="nil"/>
                <w:bottom w:val="nil"/>
                <w:right w:val="nil"/>
                <w:between w:val="nil"/>
              </w:pBdr>
              <w:ind w:hanging="2"/>
              <w:jc w:val="center"/>
              <w:rPr>
                <w:rFonts w:ascii="Times New Roman" w:hAnsi="Times New Roman" w:cs="Times New Roman"/>
                <w:b/>
              </w:rPr>
            </w:pPr>
            <w:r w:rsidRPr="00982E12">
              <w:rPr>
                <w:rFonts w:ascii="Times New Roman" w:hAnsi="Times New Roman" w:cs="Times New Roman"/>
                <w:b/>
              </w:rPr>
              <w:t>Problematyka (zagadnienia)</w:t>
            </w:r>
          </w:p>
        </w:tc>
        <w:tc>
          <w:tcPr>
            <w:tcW w:w="4394" w:type="dxa"/>
            <w:gridSpan w:val="3"/>
          </w:tcPr>
          <w:p w:rsidR="0023489B" w:rsidRPr="00982E12" w:rsidRDefault="0023489B" w:rsidP="00A5477A">
            <w:pPr>
              <w:pBdr>
                <w:top w:val="nil"/>
                <w:left w:val="nil"/>
                <w:bottom w:val="nil"/>
                <w:right w:val="nil"/>
                <w:between w:val="nil"/>
              </w:pBdr>
              <w:ind w:hanging="2"/>
              <w:jc w:val="center"/>
              <w:rPr>
                <w:rFonts w:ascii="Times New Roman" w:hAnsi="Times New Roman" w:cs="Times New Roman"/>
                <w:b/>
              </w:rPr>
            </w:pPr>
            <w:r w:rsidRPr="00982E12">
              <w:rPr>
                <w:rFonts w:ascii="Times New Roman" w:hAnsi="Times New Roman" w:cs="Times New Roman"/>
                <w:b/>
              </w:rPr>
              <w:t>Liczba godzin</w:t>
            </w:r>
          </w:p>
        </w:tc>
      </w:tr>
      <w:tr w:rsidR="0023489B" w:rsidRPr="00982E12" w:rsidTr="00A5477A">
        <w:trPr>
          <w:trHeight w:val="194"/>
        </w:trPr>
        <w:tc>
          <w:tcPr>
            <w:tcW w:w="704" w:type="dxa"/>
            <w:vMerge/>
          </w:tcPr>
          <w:p w:rsidR="0023489B" w:rsidRPr="00982E12" w:rsidRDefault="0023489B" w:rsidP="00A5477A">
            <w:pPr>
              <w:pBdr>
                <w:top w:val="nil"/>
                <w:left w:val="nil"/>
                <w:bottom w:val="nil"/>
                <w:right w:val="nil"/>
                <w:between w:val="nil"/>
              </w:pBdr>
              <w:ind w:hanging="2"/>
              <w:jc w:val="center"/>
              <w:rPr>
                <w:rFonts w:ascii="Times New Roman" w:hAnsi="Times New Roman" w:cs="Times New Roman"/>
                <w:b/>
              </w:rPr>
            </w:pPr>
          </w:p>
        </w:tc>
        <w:tc>
          <w:tcPr>
            <w:tcW w:w="1701" w:type="dxa"/>
            <w:vMerge/>
          </w:tcPr>
          <w:p w:rsidR="0023489B" w:rsidRPr="00982E12" w:rsidRDefault="0023489B" w:rsidP="00A5477A">
            <w:pPr>
              <w:pBdr>
                <w:top w:val="nil"/>
                <w:left w:val="nil"/>
                <w:bottom w:val="nil"/>
                <w:right w:val="nil"/>
                <w:between w:val="nil"/>
              </w:pBdr>
              <w:ind w:hanging="2"/>
              <w:jc w:val="center"/>
              <w:rPr>
                <w:rFonts w:ascii="Times New Roman" w:hAnsi="Times New Roman" w:cs="Times New Roman"/>
                <w:b/>
              </w:rPr>
            </w:pPr>
          </w:p>
        </w:tc>
        <w:tc>
          <w:tcPr>
            <w:tcW w:w="3544" w:type="dxa"/>
            <w:vMerge/>
          </w:tcPr>
          <w:p w:rsidR="0023489B" w:rsidRPr="00982E12" w:rsidRDefault="0023489B" w:rsidP="00A5477A">
            <w:pPr>
              <w:pBdr>
                <w:top w:val="nil"/>
                <w:left w:val="nil"/>
                <w:bottom w:val="nil"/>
                <w:right w:val="nil"/>
                <w:between w:val="nil"/>
              </w:pBdr>
              <w:ind w:hanging="2"/>
              <w:jc w:val="center"/>
              <w:rPr>
                <w:rFonts w:ascii="Times New Roman" w:hAnsi="Times New Roman" w:cs="Times New Roman"/>
                <w:b/>
              </w:rPr>
            </w:pPr>
          </w:p>
        </w:tc>
        <w:tc>
          <w:tcPr>
            <w:tcW w:w="1417" w:type="dxa"/>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560" w:type="dxa"/>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417" w:type="dxa"/>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B53FF0" w:rsidRPr="00982E12" w:rsidTr="004A7B2F">
        <w:trPr>
          <w:trHeight w:val="47"/>
        </w:trPr>
        <w:tc>
          <w:tcPr>
            <w:tcW w:w="10343" w:type="dxa"/>
            <w:gridSpan w:val="6"/>
          </w:tcPr>
          <w:p w:rsidR="00B53FF0" w:rsidRPr="00982E12" w:rsidRDefault="00B53FF0" w:rsidP="00A5477A">
            <w:pPr>
              <w:pBdr>
                <w:top w:val="nil"/>
                <w:left w:val="nil"/>
                <w:bottom w:val="nil"/>
                <w:right w:val="nil"/>
                <w:between w:val="nil"/>
              </w:pBdr>
              <w:ind w:hanging="2"/>
              <w:jc w:val="center"/>
              <w:rPr>
                <w:rFonts w:ascii="Times New Roman" w:hAnsi="Times New Roman" w:cs="Times New Roman"/>
                <w:b/>
              </w:rPr>
            </w:pPr>
            <w:r w:rsidRPr="00982E12">
              <w:rPr>
                <w:rFonts w:ascii="Times New Roman" w:hAnsi="Times New Roman" w:cs="Times New Roman"/>
                <w:b/>
              </w:rPr>
              <w:t>Ćwiczenia</w:t>
            </w:r>
          </w:p>
        </w:tc>
      </w:tr>
      <w:tr w:rsidR="0023489B" w:rsidRPr="00982E12" w:rsidTr="00A5477A">
        <w:trPr>
          <w:trHeight w:val="139"/>
        </w:trPr>
        <w:tc>
          <w:tcPr>
            <w:tcW w:w="704" w:type="dxa"/>
          </w:tcPr>
          <w:p w:rsidR="0023489B" w:rsidRPr="00982E12" w:rsidRDefault="0023489B" w:rsidP="00601528">
            <w:pPr>
              <w:numPr>
                <w:ilvl w:val="0"/>
                <w:numId w:val="291"/>
              </w:numPr>
              <w:pBdr>
                <w:top w:val="nil"/>
                <w:left w:val="nil"/>
                <w:bottom w:val="nil"/>
                <w:right w:val="nil"/>
                <w:between w:val="nil"/>
              </w:pBdr>
              <w:tabs>
                <w:tab w:val="left" w:pos="426"/>
              </w:tabs>
              <w:rPr>
                <w:rFonts w:ascii="Times New Roman" w:hAnsi="Times New Roman" w:cs="Times New Roman"/>
              </w:rPr>
            </w:pPr>
          </w:p>
        </w:tc>
        <w:tc>
          <w:tcPr>
            <w:tcW w:w="1701"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Gimnastyka ogólnorozwojowa</w:t>
            </w:r>
          </w:p>
        </w:tc>
        <w:tc>
          <w:tcPr>
            <w:tcW w:w="3544"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Wykonywanie ćwiczeń crossfitowych</w:t>
            </w:r>
          </w:p>
        </w:tc>
        <w:tc>
          <w:tcPr>
            <w:tcW w:w="1417" w:type="dxa"/>
          </w:tcPr>
          <w:p w:rsidR="0023489B" w:rsidRPr="00982E12" w:rsidRDefault="0023489B" w:rsidP="00A5477A">
            <w:pPr>
              <w:ind w:hanging="2"/>
              <w:jc w:val="center"/>
              <w:rPr>
                <w:rFonts w:ascii="Times New Roman" w:hAnsi="Times New Roman" w:cs="Times New Roman"/>
              </w:rPr>
            </w:pPr>
            <w:r w:rsidRPr="00982E12">
              <w:rPr>
                <w:rFonts w:ascii="Times New Roman" w:hAnsi="Times New Roman" w:cs="Times New Roman"/>
              </w:rPr>
              <w:t>2</w:t>
            </w:r>
          </w:p>
        </w:tc>
        <w:tc>
          <w:tcPr>
            <w:tcW w:w="1560" w:type="dxa"/>
          </w:tcPr>
          <w:p w:rsidR="0023489B" w:rsidRPr="00982E12" w:rsidRDefault="00B53FF0"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c>
          <w:tcPr>
            <w:tcW w:w="1417" w:type="dxa"/>
          </w:tcPr>
          <w:p w:rsidR="0023489B" w:rsidRPr="00982E12" w:rsidRDefault="00B53FF0"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139"/>
        </w:trPr>
        <w:tc>
          <w:tcPr>
            <w:tcW w:w="704" w:type="dxa"/>
          </w:tcPr>
          <w:p w:rsidR="0023489B" w:rsidRPr="00982E12" w:rsidRDefault="0023489B" w:rsidP="00601528">
            <w:pPr>
              <w:numPr>
                <w:ilvl w:val="0"/>
                <w:numId w:val="291"/>
              </w:numPr>
              <w:pBdr>
                <w:top w:val="nil"/>
                <w:left w:val="nil"/>
                <w:bottom w:val="nil"/>
                <w:right w:val="nil"/>
                <w:between w:val="nil"/>
              </w:pBdr>
              <w:tabs>
                <w:tab w:val="left" w:pos="426"/>
              </w:tabs>
              <w:rPr>
                <w:rFonts w:ascii="Times New Roman" w:hAnsi="Times New Roman" w:cs="Times New Roman"/>
              </w:rPr>
            </w:pPr>
          </w:p>
        </w:tc>
        <w:tc>
          <w:tcPr>
            <w:tcW w:w="1701"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Pływanie – wybrane elementy ratownictwa wodnego, doskonalenie umiejętności pływackich.</w:t>
            </w:r>
          </w:p>
        </w:tc>
        <w:tc>
          <w:tcPr>
            <w:tcW w:w="3544"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Doskonalenie wybranych elementów ratownictwa wodnego oraz doskonalenie umiejętności pływackich.</w:t>
            </w:r>
          </w:p>
        </w:tc>
        <w:tc>
          <w:tcPr>
            <w:tcW w:w="1417" w:type="dxa"/>
          </w:tcPr>
          <w:p w:rsidR="0023489B" w:rsidRPr="00982E12" w:rsidRDefault="0023489B" w:rsidP="00A5477A">
            <w:pPr>
              <w:ind w:hanging="2"/>
              <w:jc w:val="center"/>
              <w:rPr>
                <w:rFonts w:ascii="Times New Roman" w:hAnsi="Times New Roman" w:cs="Times New Roman"/>
              </w:rPr>
            </w:pPr>
            <w:r w:rsidRPr="00982E12">
              <w:rPr>
                <w:rFonts w:ascii="Times New Roman" w:hAnsi="Times New Roman" w:cs="Times New Roman"/>
              </w:rPr>
              <w:t>4</w:t>
            </w:r>
          </w:p>
        </w:tc>
        <w:tc>
          <w:tcPr>
            <w:tcW w:w="1560" w:type="dxa"/>
          </w:tcPr>
          <w:p w:rsidR="0023489B" w:rsidRPr="00982E12" w:rsidRDefault="00B53FF0"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c>
          <w:tcPr>
            <w:tcW w:w="1417" w:type="dxa"/>
          </w:tcPr>
          <w:p w:rsidR="0023489B" w:rsidRPr="00982E12" w:rsidRDefault="00B53FF0"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04"/>
        </w:trPr>
        <w:tc>
          <w:tcPr>
            <w:tcW w:w="704" w:type="dxa"/>
          </w:tcPr>
          <w:p w:rsidR="0023489B" w:rsidRPr="00982E12" w:rsidRDefault="0023489B" w:rsidP="00601528">
            <w:pPr>
              <w:numPr>
                <w:ilvl w:val="0"/>
                <w:numId w:val="291"/>
              </w:numPr>
              <w:pBdr>
                <w:top w:val="nil"/>
                <w:left w:val="nil"/>
                <w:bottom w:val="nil"/>
                <w:right w:val="nil"/>
                <w:between w:val="nil"/>
              </w:pBdr>
              <w:rPr>
                <w:rFonts w:ascii="Times New Roman" w:hAnsi="Times New Roman" w:cs="Times New Roman"/>
              </w:rPr>
            </w:pPr>
          </w:p>
        </w:tc>
        <w:tc>
          <w:tcPr>
            <w:tcW w:w="1701"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Sprawdzian cech motorycznych</w:t>
            </w:r>
          </w:p>
        </w:tc>
        <w:tc>
          <w:tcPr>
            <w:tcW w:w="3544"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Sprawdzenie poziomu cech motorycznych tj. wytrzymałość, siła, szybkość.</w:t>
            </w:r>
          </w:p>
        </w:tc>
        <w:tc>
          <w:tcPr>
            <w:tcW w:w="1417" w:type="dxa"/>
          </w:tcPr>
          <w:p w:rsidR="0023489B" w:rsidRPr="00982E12" w:rsidRDefault="0023489B" w:rsidP="00A5477A">
            <w:pPr>
              <w:ind w:hanging="2"/>
              <w:jc w:val="center"/>
              <w:rPr>
                <w:rFonts w:ascii="Times New Roman" w:hAnsi="Times New Roman" w:cs="Times New Roman"/>
              </w:rPr>
            </w:pPr>
            <w:r w:rsidRPr="00982E12">
              <w:rPr>
                <w:rFonts w:ascii="Times New Roman" w:hAnsi="Times New Roman" w:cs="Times New Roman"/>
              </w:rPr>
              <w:t>4</w:t>
            </w:r>
          </w:p>
        </w:tc>
        <w:tc>
          <w:tcPr>
            <w:tcW w:w="1560" w:type="dxa"/>
          </w:tcPr>
          <w:p w:rsidR="0023489B" w:rsidRPr="00982E12" w:rsidRDefault="00B53FF0"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c>
          <w:tcPr>
            <w:tcW w:w="1417" w:type="dxa"/>
          </w:tcPr>
          <w:p w:rsidR="0023489B" w:rsidRPr="00982E12" w:rsidRDefault="00B53FF0"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67"/>
        </w:trPr>
        <w:tc>
          <w:tcPr>
            <w:tcW w:w="704" w:type="dxa"/>
          </w:tcPr>
          <w:p w:rsidR="0023489B" w:rsidRPr="00982E12" w:rsidRDefault="0023489B" w:rsidP="00601528">
            <w:pPr>
              <w:numPr>
                <w:ilvl w:val="0"/>
                <w:numId w:val="291"/>
              </w:numPr>
              <w:pBdr>
                <w:top w:val="nil"/>
                <w:left w:val="nil"/>
                <w:bottom w:val="nil"/>
                <w:right w:val="nil"/>
                <w:between w:val="nil"/>
              </w:pBdr>
              <w:rPr>
                <w:rFonts w:ascii="Times New Roman" w:hAnsi="Times New Roman" w:cs="Times New Roman"/>
              </w:rPr>
            </w:pPr>
          </w:p>
        </w:tc>
        <w:tc>
          <w:tcPr>
            <w:tcW w:w="1701"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Piłka siatkowa – doskonalenie elementów gry</w:t>
            </w:r>
          </w:p>
        </w:tc>
        <w:tc>
          <w:tcPr>
            <w:tcW w:w="3544"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Doskonalenie elementów gry w piłkę siatkową, przypomnienie podstawowych zasad gry.</w:t>
            </w:r>
          </w:p>
        </w:tc>
        <w:tc>
          <w:tcPr>
            <w:tcW w:w="1417" w:type="dxa"/>
          </w:tcPr>
          <w:p w:rsidR="0023489B" w:rsidRPr="00982E12" w:rsidRDefault="0023489B" w:rsidP="00A5477A">
            <w:pPr>
              <w:ind w:hanging="2"/>
              <w:jc w:val="center"/>
              <w:rPr>
                <w:rFonts w:ascii="Times New Roman" w:hAnsi="Times New Roman" w:cs="Times New Roman"/>
              </w:rPr>
            </w:pPr>
            <w:r w:rsidRPr="00982E12">
              <w:rPr>
                <w:rFonts w:ascii="Times New Roman" w:hAnsi="Times New Roman" w:cs="Times New Roman"/>
              </w:rPr>
              <w:t>2</w:t>
            </w:r>
          </w:p>
        </w:tc>
        <w:tc>
          <w:tcPr>
            <w:tcW w:w="1560" w:type="dxa"/>
          </w:tcPr>
          <w:p w:rsidR="0023489B" w:rsidRPr="00982E12" w:rsidRDefault="00B53FF0"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c>
          <w:tcPr>
            <w:tcW w:w="1417" w:type="dxa"/>
          </w:tcPr>
          <w:p w:rsidR="0023489B" w:rsidRPr="00982E12" w:rsidRDefault="00B53FF0"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67"/>
        </w:trPr>
        <w:tc>
          <w:tcPr>
            <w:tcW w:w="704" w:type="dxa"/>
          </w:tcPr>
          <w:p w:rsidR="0023489B" w:rsidRPr="00982E12" w:rsidRDefault="0023489B" w:rsidP="00601528">
            <w:pPr>
              <w:numPr>
                <w:ilvl w:val="0"/>
                <w:numId w:val="291"/>
              </w:numPr>
              <w:pBdr>
                <w:top w:val="nil"/>
                <w:left w:val="nil"/>
                <w:bottom w:val="nil"/>
                <w:right w:val="nil"/>
                <w:between w:val="nil"/>
              </w:pBdr>
              <w:rPr>
                <w:rFonts w:ascii="Times New Roman" w:hAnsi="Times New Roman" w:cs="Times New Roman"/>
              </w:rPr>
            </w:pPr>
          </w:p>
        </w:tc>
        <w:tc>
          <w:tcPr>
            <w:tcW w:w="1701"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Unihokej – doskonalenie elementów gry</w:t>
            </w:r>
          </w:p>
        </w:tc>
        <w:tc>
          <w:tcPr>
            <w:tcW w:w="3544"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Doskonalenie elementów gry, przypomnienie podstawowych zasad gry.</w:t>
            </w:r>
          </w:p>
        </w:tc>
        <w:tc>
          <w:tcPr>
            <w:tcW w:w="1417" w:type="dxa"/>
          </w:tcPr>
          <w:p w:rsidR="0023489B" w:rsidRPr="00982E12" w:rsidRDefault="0023489B" w:rsidP="00A5477A">
            <w:pPr>
              <w:ind w:hanging="2"/>
              <w:jc w:val="center"/>
              <w:rPr>
                <w:rFonts w:ascii="Times New Roman" w:hAnsi="Times New Roman" w:cs="Times New Roman"/>
              </w:rPr>
            </w:pPr>
            <w:r w:rsidRPr="00982E12">
              <w:rPr>
                <w:rFonts w:ascii="Times New Roman" w:hAnsi="Times New Roman" w:cs="Times New Roman"/>
              </w:rPr>
              <w:t>2</w:t>
            </w:r>
          </w:p>
        </w:tc>
        <w:tc>
          <w:tcPr>
            <w:tcW w:w="1560" w:type="dxa"/>
          </w:tcPr>
          <w:p w:rsidR="0023489B" w:rsidRPr="00982E12" w:rsidRDefault="00B53FF0"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c>
          <w:tcPr>
            <w:tcW w:w="1417" w:type="dxa"/>
          </w:tcPr>
          <w:p w:rsidR="0023489B" w:rsidRPr="00982E12" w:rsidRDefault="00B53FF0"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62"/>
        </w:trPr>
        <w:tc>
          <w:tcPr>
            <w:tcW w:w="704" w:type="dxa"/>
          </w:tcPr>
          <w:p w:rsidR="0023489B" w:rsidRPr="00982E12" w:rsidRDefault="0023489B" w:rsidP="00601528">
            <w:pPr>
              <w:numPr>
                <w:ilvl w:val="0"/>
                <w:numId w:val="291"/>
              </w:numPr>
              <w:pBdr>
                <w:top w:val="nil"/>
                <w:left w:val="nil"/>
                <w:bottom w:val="nil"/>
                <w:right w:val="nil"/>
                <w:between w:val="nil"/>
              </w:pBdr>
              <w:rPr>
                <w:rFonts w:ascii="Times New Roman" w:hAnsi="Times New Roman" w:cs="Times New Roman"/>
              </w:rPr>
            </w:pPr>
          </w:p>
        </w:tc>
        <w:tc>
          <w:tcPr>
            <w:tcW w:w="1701"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Atletyka terenowa, turystyka terenowa</w:t>
            </w:r>
          </w:p>
        </w:tc>
        <w:tc>
          <w:tcPr>
            <w:tcW w:w="3544"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 xml:space="preserve">Aktywny udział w ćwiczeniu - bieg, marszobieg, </w:t>
            </w:r>
            <w:proofErr w:type="spellStart"/>
            <w:r w:rsidRPr="00982E12">
              <w:rPr>
                <w:rFonts w:ascii="Times New Roman" w:hAnsi="Times New Roman" w:cs="Times New Roman"/>
                <w:bCs/>
                <w:shd w:val="clear" w:color="auto" w:fill="FFFFFF"/>
              </w:rPr>
              <w:t>nordic-walking</w:t>
            </w:r>
            <w:proofErr w:type="spellEnd"/>
            <w:r w:rsidRPr="00982E12">
              <w:rPr>
                <w:rFonts w:ascii="Times New Roman" w:hAnsi="Times New Roman" w:cs="Times New Roman"/>
              </w:rPr>
              <w:t xml:space="preserve"> w zróżnicowanym terenie.</w:t>
            </w:r>
          </w:p>
        </w:tc>
        <w:tc>
          <w:tcPr>
            <w:tcW w:w="1417" w:type="dxa"/>
          </w:tcPr>
          <w:p w:rsidR="0023489B" w:rsidRPr="00982E12" w:rsidRDefault="0023489B" w:rsidP="00A5477A">
            <w:pPr>
              <w:ind w:hanging="2"/>
              <w:jc w:val="center"/>
              <w:rPr>
                <w:rFonts w:ascii="Times New Roman" w:hAnsi="Times New Roman" w:cs="Times New Roman"/>
              </w:rPr>
            </w:pPr>
            <w:r w:rsidRPr="00982E12">
              <w:rPr>
                <w:rFonts w:ascii="Times New Roman" w:hAnsi="Times New Roman" w:cs="Times New Roman"/>
              </w:rPr>
              <w:t>6</w:t>
            </w:r>
          </w:p>
        </w:tc>
        <w:tc>
          <w:tcPr>
            <w:tcW w:w="1560" w:type="dxa"/>
          </w:tcPr>
          <w:p w:rsidR="0023489B" w:rsidRPr="00982E12" w:rsidRDefault="00B53FF0"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c>
          <w:tcPr>
            <w:tcW w:w="1417" w:type="dxa"/>
          </w:tcPr>
          <w:p w:rsidR="0023489B" w:rsidRPr="00982E12" w:rsidRDefault="00B53FF0"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424"/>
        </w:trPr>
        <w:tc>
          <w:tcPr>
            <w:tcW w:w="5949" w:type="dxa"/>
            <w:gridSpan w:val="3"/>
          </w:tcPr>
          <w:p w:rsidR="0023489B" w:rsidRPr="00982E12" w:rsidRDefault="0023489B" w:rsidP="00A5477A">
            <w:pPr>
              <w:ind w:hanging="2"/>
              <w:jc w:val="right"/>
              <w:rPr>
                <w:rFonts w:ascii="Times New Roman" w:hAnsi="Times New Roman" w:cs="Times New Roman"/>
              </w:rPr>
            </w:pPr>
            <w:r w:rsidRPr="00982E12">
              <w:rPr>
                <w:rFonts w:ascii="Times New Roman" w:hAnsi="Times New Roman" w:cs="Times New Roman"/>
                <w:b/>
              </w:rPr>
              <w:t>Razem:</w:t>
            </w:r>
          </w:p>
        </w:tc>
        <w:tc>
          <w:tcPr>
            <w:tcW w:w="1417" w:type="dxa"/>
          </w:tcPr>
          <w:p w:rsidR="0023489B" w:rsidRPr="00982E12" w:rsidRDefault="0023489B" w:rsidP="00A5477A">
            <w:pPr>
              <w:ind w:hanging="2"/>
              <w:jc w:val="center"/>
              <w:rPr>
                <w:rFonts w:ascii="Times New Roman" w:hAnsi="Times New Roman" w:cs="Times New Roman"/>
                <w:b/>
                <w:strike/>
              </w:rPr>
            </w:pPr>
            <w:r w:rsidRPr="00982E12">
              <w:rPr>
                <w:rFonts w:ascii="Times New Roman" w:hAnsi="Times New Roman" w:cs="Times New Roman"/>
                <w:b/>
              </w:rPr>
              <w:t>20</w:t>
            </w:r>
          </w:p>
        </w:tc>
        <w:tc>
          <w:tcPr>
            <w:tcW w:w="1560" w:type="dxa"/>
          </w:tcPr>
          <w:p w:rsidR="0023489B" w:rsidRPr="00982E12" w:rsidRDefault="00B53FF0" w:rsidP="00A5477A">
            <w:pPr>
              <w:ind w:hanging="2"/>
              <w:jc w:val="center"/>
              <w:rPr>
                <w:rFonts w:ascii="Times New Roman" w:hAnsi="Times New Roman" w:cs="Times New Roman"/>
                <w:b/>
              </w:rPr>
            </w:pPr>
            <w:r w:rsidRPr="00982E12">
              <w:rPr>
                <w:rFonts w:ascii="Times New Roman" w:hAnsi="Times New Roman" w:cs="Times New Roman"/>
                <w:b/>
              </w:rPr>
              <w:t>-</w:t>
            </w:r>
          </w:p>
        </w:tc>
        <w:tc>
          <w:tcPr>
            <w:tcW w:w="1417" w:type="dxa"/>
          </w:tcPr>
          <w:p w:rsidR="0023489B" w:rsidRPr="00982E12" w:rsidRDefault="00B53FF0" w:rsidP="00A5477A">
            <w:pPr>
              <w:pBdr>
                <w:top w:val="nil"/>
                <w:left w:val="nil"/>
                <w:bottom w:val="nil"/>
                <w:right w:val="nil"/>
                <w:between w:val="nil"/>
              </w:pBdr>
              <w:ind w:hanging="2"/>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rPr>
          <w:trHeight w:val="375"/>
        </w:trPr>
        <w:tc>
          <w:tcPr>
            <w:tcW w:w="5949" w:type="dxa"/>
            <w:gridSpan w:val="3"/>
          </w:tcPr>
          <w:p w:rsidR="0023489B" w:rsidRPr="00982E12" w:rsidRDefault="0023489B" w:rsidP="00A5477A">
            <w:pPr>
              <w:ind w:hanging="2"/>
              <w:jc w:val="right"/>
              <w:rPr>
                <w:rFonts w:ascii="Times New Roman" w:hAnsi="Times New Roman" w:cs="Times New Roman"/>
                <w:b/>
              </w:rPr>
            </w:pPr>
            <w:r w:rsidRPr="00982E12">
              <w:rPr>
                <w:rFonts w:ascii="Times New Roman" w:hAnsi="Times New Roman" w:cs="Times New Roman"/>
                <w:b/>
              </w:rPr>
              <w:lastRenderedPageBreak/>
              <w:t>SUMA GODZIN:</w:t>
            </w:r>
          </w:p>
        </w:tc>
        <w:tc>
          <w:tcPr>
            <w:tcW w:w="1417" w:type="dxa"/>
          </w:tcPr>
          <w:p w:rsidR="0023489B" w:rsidRPr="00982E12" w:rsidRDefault="0023489B" w:rsidP="00A5477A">
            <w:pPr>
              <w:ind w:hanging="2"/>
              <w:jc w:val="center"/>
              <w:rPr>
                <w:rFonts w:ascii="Times New Roman" w:hAnsi="Times New Roman" w:cs="Times New Roman"/>
                <w:b/>
              </w:rPr>
            </w:pPr>
            <w:r w:rsidRPr="00982E12">
              <w:rPr>
                <w:rFonts w:ascii="Times New Roman" w:hAnsi="Times New Roman" w:cs="Times New Roman"/>
                <w:b/>
              </w:rPr>
              <w:t>20</w:t>
            </w:r>
          </w:p>
        </w:tc>
        <w:tc>
          <w:tcPr>
            <w:tcW w:w="1560" w:type="dxa"/>
          </w:tcPr>
          <w:p w:rsidR="0023489B" w:rsidRPr="00982E12" w:rsidRDefault="00B53FF0" w:rsidP="00A5477A">
            <w:pPr>
              <w:ind w:hanging="2"/>
              <w:jc w:val="center"/>
              <w:rPr>
                <w:rFonts w:ascii="Times New Roman" w:hAnsi="Times New Roman" w:cs="Times New Roman"/>
                <w:b/>
              </w:rPr>
            </w:pPr>
            <w:r w:rsidRPr="00982E12">
              <w:rPr>
                <w:rFonts w:ascii="Times New Roman" w:hAnsi="Times New Roman" w:cs="Times New Roman"/>
                <w:b/>
              </w:rPr>
              <w:t>-</w:t>
            </w:r>
          </w:p>
        </w:tc>
        <w:tc>
          <w:tcPr>
            <w:tcW w:w="1417" w:type="dxa"/>
          </w:tcPr>
          <w:p w:rsidR="0023489B" w:rsidRPr="00982E12" w:rsidRDefault="00B53FF0"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rPr>
      </w:pPr>
      <w:r w:rsidRPr="00982E12">
        <w:rPr>
          <w:rFonts w:ascii="Times New Roman" w:hAnsi="Times New Roman" w:cs="Times New Roman"/>
          <w:b/>
        </w:rPr>
        <w:t>Rok III Semestr 6</w:t>
      </w:r>
    </w:p>
    <w:p w:rsidR="00B53FF0" w:rsidRPr="00982E12" w:rsidRDefault="00B53FF0" w:rsidP="0023489B">
      <w:pPr>
        <w:spacing w:after="0" w:line="240" w:lineRule="auto"/>
        <w:rPr>
          <w:rFonts w:ascii="Times New Roman" w:hAnsi="Times New Roman" w:cs="Times New Roman"/>
          <w:b/>
        </w:rPr>
      </w:pPr>
    </w:p>
    <w:tbl>
      <w:tblPr>
        <w:tblStyle w:val="Siatkatabelijasna1"/>
        <w:tblW w:w="10343" w:type="dxa"/>
        <w:tblLayout w:type="fixed"/>
        <w:tblLook w:val="0000" w:firstRow="0" w:lastRow="0" w:firstColumn="0" w:lastColumn="0" w:noHBand="0" w:noVBand="0"/>
      </w:tblPr>
      <w:tblGrid>
        <w:gridCol w:w="704"/>
        <w:gridCol w:w="1701"/>
        <w:gridCol w:w="3544"/>
        <w:gridCol w:w="1417"/>
        <w:gridCol w:w="1560"/>
        <w:gridCol w:w="1417"/>
      </w:tblGrid>
      <w:tr w:rsidR="0023489B" w:rsidRPr="00982E12" w:rsidTr="00A5477A">
        <w:trPr>
          <w:trHeight w:val="194"/>
        </w:trPr>
        <w:tc>
          <w:tcPr>
            <w:tcW w:w="704" w:type="dxa"/>
            <w:vMerge w:val="restart"/>
          </w:tcPr>
          <w:p w:rsidR="0023489B" w:rsidRPr="00982E12" w:rsidRDefault="0023489B" w:rsidP="00A5477A">
            <w:pPr>
              <w:pBdr>
                <w:top w:val="nil"/>
                <w:left w:val="nil"/>
                <w:bottom w:val="nil"/>
                <w:right w:val="nil"/>
                <w:between w:val="nil"/>
              </w:pBdr>
              <w:ind w:left="-112" w:right="-111" w:hanging="2"/>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1701" w:type="dxa"/>
            <w:vMerge w:val="restart"/>
          </w:tcPr>
          <w:p w:rsidR="0023489B" w:rsidRPr="00982E12" w:rsidRDefault="0023489B" w:rsidP="00A5477A">
            <w:pPr>
              <w:pBdr>
                <w:top w:val="nil"/>
                <w:left w:val="nil"/>
                <w:bottom w:val="nil"/>
                <w:right w:val="nil"/>
                <w:between w:val="nil"/>
              </w:pBdr>
              <w:ind w:hanging="2"/>
              <w:jc w:val="center"/>
              <w:rPr>
                <w:rFonts w:ascii="Times New Roman" w:hAnsi="Times New Roman" w:cs="Times New Roman"/>
                <w:b/>
              </w:rPr>
            </w:pPr>
            <w:r w:rsidRPr="00982E12">
              <w:rPr>
                <w:rFonts w:ascii="Times New Roman" w:hAnsi="Times New Roman" w:cs="Times New Roman"/>
                <w:b/>
              </w:rPr>
              <w:t>Temat</w:t>
            </w:r>
          </w:p>
        </w:tc>
        <w:tc>
          <w:tcPr>
            <w:tcW w:w="3544" w:type="dxa"/>
            <w:vMerge w:val="restart"/>
          </w:tcPr>
          <w:p w:rsidR="0023489B" w:rsidRPr="00982E12" w:rsidRDefault="0023489B" w:rsidP="00A5477A">
            <w:pPr>
              <w:pBdr>
                <w:top w:val="nil"/>
                <w:left w:val="nil"/>
                <w:bottom w:val="nil"/>
                <w:right w:val="nil"/>
                <w:between w:val="nil"/>
              </w:pBdr>
              <w:ind w:hanging="2"/>
              <w:jc w:val="center"/>
              <w:rPr>
                <w:rFonts w:ascii="Times New Roman" w:hAnsi="Times New Roman" w:cs="Times New Roman"/>
                <w:b/>
              </w:rPr>
            </w:pPr>
            <w:r w:rsidRPr="00982E12">
              <w:rPr>
                <w:rFonts w:ascii="Times New Roman" w:hAnsi="Times New Roman" w:cs="Times New Roman"/>
                <w:b/>
              </w:rPr>
              <w:t>Problematyka (zagadnienia)</w:t>
            </w:r>
          </w:p>
        </w:tc>
        <w:tc>
          <w:tcPr>
            <w:tcW w:w="4394" w:type="dxa"/>
            <w:gridSpan w:val="3"/>
          </w:tcPr>
          <w:p w:rsidR="0023489B" w:rsidRPr="00982E12" w:rsidRDefault="0023489B" w:rsidP="00A5477A">
            <w:pPr>
              <w:pBdr>
                <w:top w:val="nil"/>
                <w:left w:val="nil"/>
                <w:bottom w:val="nil"/>
                <w:right w:val="nil"/>
                <w:between w:val="nil"/>
              </w:pBdr>
              <w:ind w:hanging="2"/>
              <w:jc w:val="center"/>
              <w:rPr>
                <w:rFonts w:ascii="Times New Roman" w:hAnsi="Times New Roman" w:cs="Times New Roman"/>
                <w:b/>
              </w:rPr>
            </w:pPr>
            <w:r w:rsidRPr="00982E12">
              <w:rPr>
                <w:rFonts w:ascii="Times New Roman" w:hAnsi="Times New Roman" w:cs="Times New Roman"/>
                <w:b/>
              </w:rPr>
              <w:t>Liczba godzin</w:t>
            </w:r>
          </w:p>
        </w:tc>
      </w:tr>
      <w:tr w:rsidR="0023489B" w:rsidRPr="00982E12" w:rsidTr="00A5477A">
        <w:trPr>
          <w:trHeight w:val="194"/>
        </w:trPr>
        <w:tc>
          <w:tcPr>
            <w:tcW w:w="704" w:type="dxa"/>
            <w:vMerge/>
          </w:tcPr>
          <w:p w:rsidR="0023489B" w:rsidRPr="00982E12" w:rsidRDefault="0023489B" w:rsidP="00A5477A">
            <w:pPr>
              <w:pBdr>
                <w:top w:val="nil"/>
                <w:left w:val="nil"/>
                <w:bottom w:val="nil"/>
                <w:right w:val="nil"/>
                <w:between w:val="nil"/>
              </w:pBdr>
              <w:ind w:hanging="2"/>
              <w:jc w:val="center"/>
              <w:rPr>
                <w:rFonts w:ascii="Times New Roman" w:hAnsi="Times New Roman" w:cs="Times New Roman"/>
                <w:b/>
              </w:rPr>
            </w:pPr>
          </w:p>
        </w:tc>
        <w:tc>
          <w:tcPr>
            <w:tcW w:w="1701" w:type="dxa"/>
            <w:vMerge/>
          </w:tcPr>
          <w:p w:rsidR="0023489B" w:rsidRPr="00982E12" w:rsidRDefault="0023489B" w:rsidP="00A5477A">
            <w:pPr>
              <w:pBdr>
                <w:top w:val="nil"/>
                <w:left w:val="nil"/>
                <w:bottom w:val="nil"/>
                <w:right w:val="nil"/>
                <w:between w:val="nil"/>
              </w:pBdr>
              <w:ind w:hanging="2"/>
              <w:jc w:val="center"/>
              <w:rPr>
                <w:rFonts w:ascii="Times New Roman" w:hAnsi="Times New Roman" w:cs="Times New Roman"/>
                <w:b/>
              </w:rPr>
            </w:pPr>
          </w:p>
        </w:tc>
        <w:tc>
          <w:tcPr>
            <w:tcW w:w="3544" w:type="dxa"/>
            <w:vMerge/>
          </w:tcPr>
          <w:p w:rsidR="0023489B" w:rsidRPr="00982E12" w:rsidRDefault="0023489B" w:rsidP="00A5477A">
            <w:pPr>
              <w:pBdr>
                <w:top w:val="nil"/>
                <w:left w:val="nil"/>
                <w:bottom w:val="nil"/>
                <w:right w:val="nil"/>
                <w:between w:val="nil"/>
              </w:pBdr>
              <w:ind w:hanging="2"/>
              <w:jc w:val="center"/>
              <w:rPr>
                <w:rFonts w:ascii="Times New Roman" w:hAnsi="Times New Roman" w:cs="Times New Roman"/>
                <w:b/>
              </w:rPr>
            </w:pPr>
          </w:p>
        </w:tc>
        <w:tc>
          <w:tcPr>
            <w:tcW w:w="1417" w:type="dxa"/>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560" w:type="dxa"/>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417" w:type="dxa"/>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B53FF0" w:rsidRPr="00982E12" w:rsidTr="004A7B2F">
        <w:trPr>
          <w:trHeight w:val="47"/>
        </w:trPr>
        <w:tc>
          <w:tcPr>
            <w:tcW w:w="10343" w:type="dxa"/>
            <w:gridSpan w:val="6"/>
          </w:tcPr>
          <w:p w:rsidR="00B53FF0" w:rsidRPr="00982E12" w:rsidRDefault="00B53FF0" w:rsidP="00A5477A">
            <w:pPr>
              <w:pBdr>
                <w:top w:val="nil"/>
                <w:left w:val="nil"/>
                <w:bottom w:val="nil"/>
                <w:right w:val="nil"/>
                <w:between w:val="nil"/>
              </w:pBdr>
              <w:ind w:hanging="2"/>
              <w:jc w:val="center"/>
              <w:rPr>
                <w:rFonts w:ascii="Times New Roman" w:hAnsi="Times New Roman" w:cs="Times New Roman"/>
                <w:b/>
              </w:rPr>
            </w:pPr>
            <w:r w:rsidRPr="00982E12">
              <w:rPr>
                <w:rFonts w:ascii="Times New Roman" w:hAnsi="Times New Roman" w:cs="Times New Roman"/>
                <w:b/>
              </w:rPr>
              <w:t>Ćwiczenia</w:t>
            </w:r>
          </w:p>
        </w:tc>
      </w:tr>
      <w:tr w:rsidR="0023489B" w:rsidRPr="00982E12" w:rsidTr="00A5477A">
        <w:trPr>
          <w:trHeight w:val="139"/>
        </w:trPr>
        <w:tc>
          <w:tcPr>
            <w:tcW w:w="704" w:type="dxa"/>
          </w:tcPr>
          <w:p w:rsidR="0023489B" w:rsidRPr="00982E12" w:rsidRDefault="0023489B" w:rsidP="00601528">
            <w:pPr>
              <w:numPr>
                <w:ilvl w:val="0"/>
                <w:numId w:val="292"/>
              </w:numPr>
              <w:pBdr>
                <w:top w:val="nil"/>
                <w:left w:val="nil"/>
                <w:bottom w:val="nil"/>
                <w:right w:val="nil"/>
                <w:between w:val="nil"/>
              </w:pBdr>
              <w:tabs>
                <w:tab w:val="left" w:pos="426"/>
              </w:tabs>
              <w:rPr>
                <w:rFonts w:ascii="Times New Roman" w:hAnsi="Times New Roman" w:cs="Times New Roman"/>
              </w:rPr>
            </w:pPr>
          </w:p>
        </w:tc>
        <w:tc>
          <w:tcPr>
            <w:tcW w:w="1701"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Gimnastyka ogólnorozwojowa</w:t>
            </w:r>
          </w:p>
        </w:tc>
        <w:tc>
          <w:tcPr>
            <w:tcW w:w="3544"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Wykonywanie ćwiczeń crossfitowych</w:t>
            </w:r>
          </w:p>
        </w:tc>
        <w:tc>
          <w:tcPr>
            <w:tcW w:w="1417" w:type="dxa"/>
          </w:tcPr>
          <w:p w:rsidR="0023489B" w:rsidRPr="00982E12" w:rsidRDefault="0023489B" w:rsidP="00A5477A">
            <w:pPr>
              <w:ind w:hanging="2"/>
              <w:jc w:val="center"/>
              <w:rPr>
                <w:rFonts w:ascii="Times New Roman" w:hAnsi="Times New Roman" w:cs="Times New Roman"/>
              </w:rPr>
            </w:pPr>
            <w:r w:rsidRPr="00982E12">
              <w:rPr>
                <w:rFonts w:ascii="Times New Roman" w:hAnsi="Times New Roman" w:cs="Times New Roman"/>
              </w:rPr>
              <w:t>2</w:t>
            </w:r>
          </w:p>
        </w:tc>
        <w:tc>
          <w:tcPr>
            <w:tcW w:w="1560" w:type="dxa"/>
          </w:tcPr>
          <w:p w:rsidR="0023489B" w:rsidRPr="00982E12" w:rsidRDefault="00B53FF0"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c>
          <w:tcPr>
            <w:tcW w:w="1417" w:type="dxa"/>
          </w:tcPr>
          <w:p w:rsidR="0023489B" w:rsidRPr="00982E12" w:rsidRDefault="00B53FF0"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139"/>
        </w:trPr>
        <w:tc>
          <w:tcPr>
            <w:tcW w:w="704" w:type="dxa"/>
          </w:tcPr>
          <w:p w:rsidR="0023489B" w:rsidRPr="00982E12" w:rsidRDefault="0023489B" w:rsidP="00601528">
            <w:pPr>
              <w:numPr>
                <w:ilvl w:val="0"/>
                <w:numId w:val="292"/>
              </w:numPr>
              <w:pBdr>
                <w:top w:val="nil"/>
                <w:left w:val="nil"/>
                <w:bottom w:val="nil"/>
                <w:right w:val="nil"/>
                <w:between w:val="nil"/>
              </w:pBdr>
              <w:tabs>
                <w:tab w:val="left" w:pos="426"/>
              </w:tabs>
              <w:rPr>
                <w:rFonts w:ascii="Times New Roman" w:hAnsi="Times New Roman" w:cs="Times New Roman"/>
              </w:rPr>
            </w:pPr>
          </w:p>
        </w:tc>
        <w:tc>
          <w:tcPr>
            <w:tcW w:w="1701"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Pływanie – wybrane elementy ratownictwa wodnego, doskonalenie umiejętności pływackich.</w:t>
            </w:r>
          </w:p>
        </w:tc>
        <w:tc>
          <w:tcPr>
            <w:tcW w:w="3544"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Doskonalenie wybranych elementów ratownictwa wodnego oraz doskonalenie umiejętności pływackich.</w:t>
            </w:r>
          </w:p>
        </w:tc>
        <w:tc>
          <w:tcPr>
            <w:tcW w:w="1417" w:type="dxa"/>
          </w:tcPr>
          <w:p w:rsidR="0023489B" w:rsidRPr="00982E12" w:rsidRDefault="0023489B" w:rsidP="00A5477A">
            <w:pPr>
              <w:ind w:hanging="2"/>
              <w:jc w:val="center"/>
              <w:rPr>
                <w:rFonts w:ascii="Times New Roman" w:hAnsi="Times New Roman" w:cs="Times New Roman"/>
              </w:rPr>
            </w:pPr>
            <w:r w:rsidRPr="00982E12">
              <w:rPr>
                <w:rFonts w:ascii="Times New Roman" w:hAnsi="Times New Roman" w:cs="Times New Roman"/>
              </w:rPr>
              <w:t>4</w:t>
            </w:r>
          </w:p>
        </w:tc>
        <w:tc>
          <w:tcPr>
            <w:tcW w:w="1560" w:type="dxa"/>
          </w:tcPr>
          <w:p w:rsidR="0023489B" w:rsidRPr="00982E12" w:rsidRDefault="00B53FF0"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c>
          <w:tcPr>
            <w:tcW w:w="1417" w:type="dxa"/>
          </w:tcPr>
          <w:p w:rsidR="0023489B" w:rsidRPr="00982E12" w:rsidRDefault="00B53FF0"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04"/>
        </w:trPr>
        <w:tc>
          <w:tcPr>
            <w:tcW w:w="704" w:type="dxa"/>
          </w:tcPr>
          <w:p w:rsidR="0023489B" w:rsidRPr="00982E12" w:rsidRDefault="0023489B" w:rsidP="00601528">
            <w:pPr>
              <w:numPr>
                <w:ilvl w:val="0"/>
                <w:numId w:val="292"/>
              </w:numPr>
              <w:pBdr>
                <w:top w:val="nil"/>
                <w:left w:val="nil"/>
                <w:bottom w:val="nil"/>
                <w:right w:val="nil"/>
                <w:between w:val="nil"/>
              </w:pBdr>
              <w:rPr>
                <w:rFonts w:ascii="Times New Roman" w:hAnsi="Times New Roman" w:cs="Times New Roman"/>
              </w:rPr>
            </w:pPr>
          </w:p>
        </w:tc>
        <w:tc>
          <w:tcPr>
            <w:tcW w:w="1701"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Sprawdzian cech motorycznych</w:t>
            </w:r>
          </w:p>
        </w:tc>
        <w:tc>
          <w:tcPr>
            <w:tcW w:w="3544"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 xml:space="preserve">Sprawdzenie poziomu cech motorycznych tj. wytrzymałość, siła, szybkość. </w:t>
            </w:r>
          </w:p>
        </w:tc>
        <w:tc>
          <w:tcPr>
            <w:tcW w:w="1417" w:type="dxa"/>
          </w:tcPr>
          <w:p w:rsidR="0023489B" w:rsidRPr="00982E12" w:rsidRDefault="0023489B" w:rsidP="00A5477A">
            <w:pPr>
              <w:ind w:hanging="2"/>
              <w:jc w:val="center"/>
              <w:rPr>
                <w:rFonts w:ascii="Times New Roman" w:hAnsi="Times New Roman" w:cs="Times New Roman"/>
              </w:rPr>
            </w:pPr>
            <w:r w:rsidRPr="00982E12">
              <w:rPr>
                <w:rFonts w:ascii="Times New Roman" w:hAnsi="Times New Roman" w:cs="Times New Roman"/>
              </w:rPr>
              <w:t>3</w:t>
            </w:r>
          </w:p>
        </w:tc>
        <w:tc>
          <w:tcPr>
            <w:tcW w:w="1560" w:type="dxa"/>
          </w:tcPr>
          <w:p w:rsidR="0023489B" w:rsidRPr="00982E12" w:rsidRDefault="00B53FF0"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c>
          <w:tcPr>
            <w:tcW w:w="1417" w:type="dxa"/>
          </w:tcPr>
          <w:p w:rsidR="0023489B" w:rsidRPr="00982E12" w:rsidRDefault="00B53FF0"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67"/>
        </w:trPr>
        <w:tc>
          <w:tcPr>
            <w:tcW w:w="704" w:type="dxa"/>
          </w:tcPr>
          <w:p w:rsidR="0023489B" w:rsidRPr="00982E12" w:rsidRDefault="0023489B" w:rsidP="00601528">
            <w:pPr>
              <w:numPr>
                <w:ilvl w:val="0"/>
                <w:numId w:val="292"/>
              </w:numPr>
              <w:pBdr>
                <w:top w:val="nil"/>
                <w:left w:val="nil"/>
                <w:bottom w:val="nil"/>
                <w:right w:val="nil"/>
                <w:between w:val="nil"/>
              </w:pBdr>
              <w:rPr>
                <w:rFonts w:ascii="Times New Roman" w:hAnsi="Times New Roman" w:cs="Times New Roman"/>
              </w:rPr>
            </w:pPr>
          </w:p>
        </w:tc>
        <w:tc>
          <w:tcPr>
            <w:tcW w:w="1701"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Piłka siatkowa – doskonalenie elementów gry</w:t>
            </w:r>
          </w:p>
        </w:tc>
        <w:tc>
          <w:tcPr>
            <w:tcW w:w="3544"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Doskonalenie elementów gry w piłkę siatkową, przypomnienie podstawowych zasad gry.</w:t>
            </w:r>
          </w:p>
        </w:tc>
        <w:tc>
          <w:tcPr>
            <w:tcW w:w="1417" w:type="dxa"/>
          </w:tcPr>
          <w:p w:rsidR="0023489B" w:rsidRPr="00982E12" w:rsidRDefault="0023489B" w:rsidP="00A5477A">
            <w:pPr>
              <w:ind w:hanging="2"/>
              <w:jc w:val="center"/>
              <w:rPr>
                <w:rFonts w:ascii="Times New Roman" w:hAnsi="Times New Roman" w:cs="Times New Roman"/>
              </w:rPr>
            </w:pPr>
            <w:r w:rsidRPr="00982E12">
              <w:rPr>
                <w:rFonts w:ascii="Times New Roman" w:hAnsi="Times New Roman" w:cs="Times New Roman"/>
              </w:rPr>
              <w:t>2</w:t>
            </w:r>
          </w:p>
        </w:tc>
        <w:tc>
          <w:tcPr>
            <w:tcW w:w="1560" w:type="dxa"/>
          </w:tcPr>
          <w:p w:rsidR="0023489B" w:rsidRPr="00982E12" w:rsidRDefault="00B53FF0"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c>
          <w:tcPr>
            <w:tcW w:w="1417" w:type="dxa"/>
          </w:tcPr>
          <w:p w:rsidR="0023489B" w:rsidRPr="00982E12" w:rsidRDefault="00B53FF0"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67"/>
        </w:trPr>
        <w:tc>
          <w:tcPr>
            <w:tcW w:w="704" w:type="dxa"/>
          </w:tcPr>
          <w:p w:rsidR="0023489B" w:rsidRPr="00982E12" w:rsidRDefault="0023489B" w:rsidP="00601528">
            <w:pPr>
              <w:numPr>
                <w:ilvl w:val="0"/>
                <w:numId w:val="292"/>
              </w:numPr>
              <w:pBdr>
                <w:top w:val="nil"/>
                <w:left w:val="nil"/>
                <w:bottom w:val="nil"/>
                <w:right w:val="nil"/>
                <w:between w:val="nil"/>
              </w:pBdr>
              <w:rPr>
                <w:rFonts w:ascii="Times New Roman" w:hAnsi="Times New Roman" w:cs="Times New Roman"/>
              </w:rPr>
            </w:pPr>
          </w:p>
        </w:tc>
        <w:tc>
          <w:tcPr>
            <w:tcW w:w="1701"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Gry zespołowe - wybrana gra zespołowa</w:t>
            </w:r>
          </w:p>
        </w:tc>
        <w:tc>
          <w:tcPr>
            <w:tcW w:w="3544"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Udział w wybranej grze zespołowej - gra szkolna, uproszczona, mini gry.</w:t>
            </w:r>
          </w:p>
        </w:tc>
        <w:tc>
          <w:tcPr>
            <w:tcW w:w="1417" w:type="dxa"/>
          </w:tcPr>
          <w:p w:rsidR="0023489B" w:rsidRPr="00982E12" w:rsidRDefault="0023489B" w:rsidP="00A5477A">
            <w:pPr>
              <w:ind w:hanging="2"/>
              <w:jc w:val="center"/>
              <w:rPr>
                <w:rFonts w:ascii="Times New Roman" w:hAnsi="Times New Roman" w:cs="Times New Roman"/>
              </w:rPr>
            </w:pPr>
            <w:r w:rsidRPr="00982E12">
              <w:rPr>
                <w:rFonts w:ascii="Times New Roman" w:hAnsi="Times New Roman" w:cs="Times New Roman"/>
              </w:rPr>
              <w:t>2</w:t>
            </w:r>
          </w:p>
        </w:tc>
        <w:tc>
          <w:tcPr>
            <w:tcW w:w="1560" w:type="dxa"/>
          </w:tcPr>
          <w:p w:rsidR="0023489B" w:rsidRPr="00982E12" w:rsidRDefault="00B53FF0"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c>
          <w:tcPr>
            <w:tcW w:w="1417" w:type="dxa"/>
          </w:tcPr>
          <w:p w:rsidR="0023489B" w:rsidRPr="00982E12" w:rsidRDefault="00B53FF0"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62"/>
        </w:trPr>
        <w:tc>
          <w:tcPr>
            <w:tcW w:w="704" w:type="dxa"/>
          </w:tcPr>
          <w:p w:rsidR="0023489B" w:rsidRPr="00982E12" w:rsidRDefault="0023489B" w:rsidP="00601528">
            <w:pPr>
              <w:numPr>
                <w:ilvl w:val="0"/>
                <w:numId w:val="292"/>
              </w:numPr>
              <w:pBdr>
                <w:top w:val="nil"/>
                <w:left w:val="nil"/>
                <w:bottom w:val="nil"/>
                <w:right w:val="nil"/>
                <w:between w:val="nil"/>
              </w:pBdr>
              <w:rPr>
                <w:rFonts w:ascii="Times New Roman" w:hAnsi="Times New Roman" w:cs="Times New Roman"/>
              </w:rPr>
            </w:pPr>
          </w:p>
        </w:tc>
        <w:tc>
          <w:tcPr>
            <w:tcW w:w="1701"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Atletyka terenowa, turystyka terenowa</w:t>
            </w:r>
          </w:p>
        </w:tc>
        <w:tc>
          <w:tcPr>
            <w:tcW w:w="3544"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 xml:space="preserve">Aktywny udział w ćwiczeniu - bieg, marszobieg, </w:t>
            </w:r>
            <w:proofErr w:type="spellStart"/>
            <w:r w:rsidRPr="00982E12">
              <w:rPr>
                <w:rFonts w:ascii="Times New Roman" w:hAnsi="Times New Roman" w:cs="Times New Roman"/>
                <w:bCs/>
                <w:shd w:val="clear" w:color="auto" w:fill="FFFFFF"/>
              </w:rPr>
              <w:t>nordic-walking</w:t>
            </w:r>
            <w:proofErr w:type="spellEnd"/>
            <w:r w:rsidRPr="00982E12">
              <w:rPr>
                <w:rFonts w:ascii="Times New Roman" w:hAnsi="Times New Roman" w:cs="Times New Roman"/>
              </w:rPr>
              <w:t xml:space="preserve"> w zróżnicowanym terenie.</w:t>
            </w:r>
          </w:p>
        </w:tc>
        <w:tc>
          <w:tcPr>
            <w:tcW w:w="1417" w:type="dxa"/>
          </w:tcPr>
          <w:p w:rsidR="0023489B" w:rsidRPr="00982E12" w:rsidRDefault="0023489B" w:rsidP="00A5477A">
            <w:pPr>
              <w:ind w:hanging="2"/>
              <w:jc w:val="center"/>
              <w:rPr>
                <w:rFonts w:ascii="Times New Roman" w:hAnsi="Times New Roman" w:cs="Times New Roman"/>
              </w:rPr>
            </w:pPr>
            <w:r w:rsidRPr="00982E12">
              <w:rPr>
                <w:rFonts w:ascii="Times New Roman" w:hAnsi="Times New Roman" w:cs="Times New Roman"/>
              </w:rPr>
              <w:t>7</w:t>
            </w:r>
          </w:p>
        </w:tc>
        <w:tc>
          <w:tcPr>
            <w:tcW w:w="1560" w:type="dxa"/>
          </w:tcPr>
          <w:p w:rsidR="0023489B" w:rsidRPr="00982E12" w:rsidRDefault="00B53FF0"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c>
          <w:tcPr>
            <w:tcW w:w="1417" w:type="dxa"/>
          </w:tcPr>
          <w:p w:rsidR="0023489B" w:rsidRPr="00982E12" w:rsidRDefault="00B53FF0"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424"/>
        </w:trPr>
        <w:tc>
          <w:tcPr>
            <w:tcW w:w="5949" w:type="dxa"/>
            <w:gridSpan w:val="3"/>
          </w:tcPr>
          <w:p w:rsidR="0023489B" w:rsidRPr="00982E12" w:rsidRDefault="0023489B" w:rsidP="00A5477A">
            <w:pPr>
              <w:ind w:hanging="2"/>
              <w:jc w:val="right"/>
              <w:rPr>
                <w:rFonts w:ascii="Times New Roman" w:hAnsi="Times New Roman" w:cs="Times New Roman"/>
                <w:b/>
              </w:rPr>
            </w:pPr>
            <w:r w:rsidRPr="00982E12">
              <w:rPr>
                <w:rFonts w:ascii="Times New Roman" w:hAnsi="Times New Roman" w:cs="Times New Roman"/>
                <w:b/>
              </w:rPr>
              <w:t>Razem:</w:t>
            </w:r>
          </w:p>
        </w:tc>
        <w:tc>
          <w:tcPr>
            <w:tcW w:w="1417" w:type="dxa"/>
          </w:tcPr>
          <w:p w:rsidR="0023489B" w:rsidRPr="00982E12" w:rsidRDefault="0023489B" w:rsidP="00A5477A">
            <w:pPr>
              <w:ind w:hanging="2"/>
              <w:jc w:val="center"/>
              <w:rPr>
                <w:rFonts w:ascii="Times New Roman" w:hAnsi="Times New Roman" w:cs="Times New Roman"/>
                <w:b/>
              </w:rPr>
            </w:pPr>
            <w:r w:rsidRPr="00982E12">
              <w:rPr>
                <w:rFonts w:ascii="Times New Roman" w:hAnsi="Times New Roman" w:cs="Times New Roman"/>
                <w:b/>
              </w:rPr>
              <w:t>20</w:t>
            </w:r>
          </w:p>
        </w:tc>
        <w:tc>
          <w:tcPr>
            <w:tcW w:w="1560" w:type="dxa"/>
          </w:tcPr>
          <w:p w:rsidR="0023489B" w:rsidRPr="00982E12" w:rsidRDefault="00B53FF0" w:rsidP="00A5477A">
            <w:pPr>
              <w:ind w:hanging="2"/>
              <w:jc w:val="center"/>
              <w:rPr>
                <w:rFonts w:ascii="Times New Roman" w:hAnsi="Times New Roman" w:cs="Times New Roman"/>
                <w:b/>
              </w:rPr>
            </w:pPr>
            <w:r w:rsidRPr="00982E12">
              <w:rPr>
                <w:rFonts w:ascii="Times New Roman" w:hAnsi="Times New Roman" w:cs="Times New Roman"/>
                <w:b/>
              </w:rPr>
              <w:t>-</w:t>
            </w:r>
          </w:p>
        </w:tc>
        <w:tc>
          <w:tcPr>
            <w:tcW w:w="1417" w:type="dxa"/>
          </w:tcPr>
          <w:p w:rsidR="0023489B" w:rsidRPr="00982E12" w:rsidRDefault="00B53FF0" w:rsidP="00A5477A">
            <w:pPr>
              <w:pBdr>
                <w:top w:val="nil"/>
                <w:left w:val="nil"/>
                <w:bottom w:val="nil"/>
                <w:right w:val="nil"/>
                <w:between w:val="nil"/>
              </w:pBdr>
              <w:ind w:hanging="2"/>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rPr>
          <w:trHeight w:val="375"/>
        </w:trPr>
        <w:tc>
          <w:tcPr>
            <w:tcW w:w="5949" w:type="dxa"/>
            <w:gridSpan w:val="3"/>
          </w:tcPr>
          <w:p w:rsidR="0023489B" w:rsidRPr="00982E12" w:rsidRDefault="0023489B" w:rsidP="00A5477A">
            <w:pPr>
              <w:ind w:hanging="2"/>
              <w:jc w:val="right"/>
              <w:rPr>
                <w:rFonts w:ascii="Times New Roman" w:hAnsi="Times New Roman" w:cs="Times New Roman"/>
                <w:b/>
              </w:rPr>
            </w:pPr>
            <w:r w:rsidRPr="00982E12">
              <w:rPr>
                <w:rFonts w:ascii="Times New Roman" w:hAnsi="Times New Roman" w:cs="Times New Roman"/>
                <w:b/>
              </w:rPr>
              <w:t>SUMA GODZIN:</w:t>
            </w:r>
          </w:p>
        </w:tc>
        <w:tc>
          <w:tcPr>
            <w:tcW w:w="1417" w:type="dxa"/>
          </w:tcPr>
          <w:p w:rsidR="0023489B" w:rsidRPr="00982E12" w:rsidRDefault="0023489B" w:rsidP="00A5477A">
            <w:pPr>
              <w:ind w:hanging="2"/>
              <w:jc w:val="center"/>
              <w:rPr>
                <w:rFonts w:ascii="Times New Roman" w:hAnsi="Times New Roman" w:cs="Times New Roman"/>
                <w:b/>
              </w:rPr>
            </w:pPr>
            <w:r w:rsidRPr="00982E12">
              <w:rPr>
                <w:rFonts w:ascii="Times New Roman" w:hAnsi="Times New Roman" w:cs="Times New Roman"/>
                <w:b/>
              </w:rPr>
              <w:t>20</w:t>
            </w:r>
          </w:p>
        </w:tc>
        <w:tc>
          <w:tcPr>
            <w:tcW w:w="1560" w:type="dxa"/>
          </w:tcPr>
          <w:p w:rsidR="0023489B" w:rsidRPr="00982E12" w:rsidRDefault="00B53FF0" w:rsidP="00A5477A">
            <w:pPr>
              <w:ind w:hanging="2"/>
              <w:jc w:val="center"/>
              <w:rPr>
                <w:rFonts w:ascii="Times New Roman" w:hAnsi="Times New Roman" w:cs="Times New Roman"/>
                <w:b/>
              </w:rPr>
            </w:pPr>
            <w:r w:rsidRPr="00982E12">
              <w:rPr>
                <w:rFonts w:ascii="Times New Roman" w:hAnsi="Times New Roman" w:cs="Times New Roman"/>
                <w:b/>
              </w:rPr>
              <w:t>-</w:t>
            </w:r>
          </w:p>
        </w:tc>
        <w:tc>
          <w:tcPr>
            <w:tcW w:w="1417" w:type="dxa"/>
          </w:tcPr>
          <w:p w:rsidR="0023489B" w:rsidRPr="00982E12" w:rsidRDefault="00B53FF0" w:rsidP="00A5477A">
            <w:pPr>
              <w:pBdr>
                <w:top w:val="nil"/>
                <w:left w:val="nil"/>
                <w:bottom w:val="nil"/>
                <w:right w:val="nil"/>
                <w:between w:val="nil"/>
              </w:pBdr>
              <w:ind w:hanging="2"/>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290" w:type="dxa"/>
        <w:tblLayout w:type="fixed"/>
        <w:tblLook w:val="04A0" w:firstRow="1" w:lastRow="0" w:firstColumn="1" w:lastColumn="0" w:noHBand="0" w:noVBand="1"/>
      </w:tblPr>
      <w:tblGrid>
        <w:gridCol w:w="1835"/>
        <w:gridCol w:w="991"/>
        <w:gridCol w:w="711"/>
        <w:gridCol w:w="1129"/>
        <w:gridCol w:w="856"/>
        <w:gridCol w:w="1136"/>
        <w:gridCol w:w="851"/>
        <w:gridCol w:w="854"/>
        <w:gridCol w:w="1134"/>
        <w:gridCol w:w="793"/>
      </w:tblGrid>
      <w:tr w:rsidR="0023489B" w:rsidRPr="00982E12" w:rsidTr="00A5477A">
        <w:trPr>
          <w:trHeight w:val="165"/>
        </w:trPr>
        <w:tc>
          <w:tcPr>
            <w:tcW w:w="1835"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991" w:type="dxa"/>
            <w:vMerge w:val="restart"/>
            <w:tcBorders>
              <w:top w:val="single" w:sz="4" w:space="0" w:color="BFBFBF" w:themeColor="background1" w:themeShade="BF"/>
              <w:left w:val="single" w:sz="4" w:space="0" w:color="BFBFBF" w:themeColor="background1" w:themeShade="BF"/>
              <w:right w:val="single" w:sz="4" w:space="0" w:color="BFBFBF" w:themeColor="background1" w:themeShade="BF"/>
            </w:tcBorders>
          </w:tcPr>
          <w:p w:rsidR="0023489B" w:rsidRPr="00982E12" w:rsidRDefault="0023489B" w:rsidP="00A5477A">
            <w:pPr>
              <w:ind w:left="-101"/>
              <w:jc w:val="center"/>
              <w:rPr>
                <w:rFonts w:ascii="Times New Roman" w:hAnsi="Times New Roman" w:cs="Times New Roman"/>
                <w:b/>
              </w:rPr>
            </w:pPr>
            <w:r w:rsidRPr="00982E12">
              <w:rPr>
                <w:rFonts w:ascii="Times New Roman" w:hAnsi="Times New Roman" w:cs="Times New Roman"/>
                <w:b/>
              </w:rPr>
              <w:t>Semestr</w:t>
            </w:r>
          </w:p>
        </w:tc>
        <w:tc>
          <w:tcPr>
            <w:tcW w:w="6671" w:type="dxa"/>
            <w:gridSpan w:val="7"/>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7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rPr>
        <w:tc>
          <w:tcPr>
            <w:tcW w:w="1835"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rsidR="0023489B" w:rsidRPr="00982E12" w:rsidRDefault="0023489B" w:rsidP="00A5477A">
            <w:pPr>
              <w:rPr>
                <w:rFonts w:ascii="Times New Roman" w:hAnsi="Times New Roman" w:cs="Times New Roman"/>
                <w:b/>
              </w:rPr>
            </w:pPr>
          </w:p>
        </w:tc>
        <w:tc>
          <w:tcPr>
            <w:tcW w:w="991" w:type="dxa"/>
            <w:vMerge/>
            <w:tcBorders>
              <w:left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b/>
                <w:sz w:val="16"/>
                <w:szCs w:val="16"/>
              </w:rPr>
            </w:pPr>
          </w:p>
        </w:tc>
        <w:tc>
          <w:tcPr>
            <w:tcW w:w="711"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4826" w:type="dxa"/>
            <w:gridSpan w:val="5"/>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ind w:left="-115"/>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7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rPr>
                <w:rFonts w:ascii="Times New Roman" w:hAnsi="Times New Roman" w:cs="Times New Roman"/>
                <w:b/>
                <w:sz w:val="16"/>
                <w:szCs w:val="16"/>
              </w:rPr>
            </w:pPr>
          </w:p>
        </w:tc>
      </w:tr>
      <w:tr w:rsidR="0023489B" w:rsidRPr="00982E12" w:rsidTr="00A5477A">
        <w:trPr>
          <w:trHeight w:val="233"/>
        </w:trPr>
        <w:tc>
          <w:tcPr>
            <w:tcW w:w="1835"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rsidR="0023489B" w:rsidRPr="00982E12" w:rsidRDefault="0023489B" w:rsidP="00A5477A">
            <w:pPr>
              <w:rPr>
                <w:rFonts w:ascii="Times New Roman" w:hAnsi="Times New Roman" w:cs="Times New Roman"/>
                <w:b/>
              </w:rPr>
            </w:pPr>
          </w:p>
        </w:tc>
        <w:tc>
          <w:tcPr>
            <w:tcW w:w="991" w:type="dxa"/>
            <w:vMerge/>
            <w:tcBorders>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rPr>
                <w:rFonts w:ascii="Times New Roman" w:hAnsi="Times New Roman" w:cs="Times New Roman"/>
                <w:b/>
                <w:sz w:val="16"/>
                <w:szCs w:val="16"/>
              </w:rPr>
            </w:pPr>
          </w:p>
        </w:tc>
        <w:tc>
          <w:tcPr>
            <w:tcW w:w="711"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rsidR="0023489B" w:rsidRPr="00982E12" w:rsidRDefault="0023489B" w:rsidP="00A5477A">
            <w:pPr>
              <w:rPr>
                <w:rFonts w:ascii="Times New Roman" w:hAnsi="Times New Roman" w:cs="Times New Roman"/>
                <w:b/>
                <w:sz w:val="16"/>
                <w:szCs w:val="16"/>
              </w:rPr>
            </w:pPr>
          </w:p>
        </w:tc>
        <w:tc>
          <w:tcPr>
            <w:tcW w:w="11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8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1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8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rPr>
                <w:rFonts w:ascii="Times New Roman" w:hAnsi="Times New Roman" w:cs="Times New Roman"/>
                <w:b/>
                <w:sz w:val="16"/>
                <w:szCs w:val="16"/>
              </w:rPr>
            </w:pPr>
          </w:p>
        </w:tc>
        <w:tc>
          <w:tcPr>
            <w:tcW w:w="7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rPr>
                <w:rFonts w:ascii="Times New Roman" w:hAnsi="Times New Roman" w:cs="Times New Roman"/>
                <w:sz w:val="20"/>
                <w:szCs w:val="20"/>
                <w:lang w:eastAsia="pl-PL"/>
              </w:rPr>
            </w:pPr>
          </w:p>
        </w:tc>
      </w:tr>
      <w:tr w:rsidR="0023489B" w:rsidRPr="00982E12" w:rsidTr="00A5477A">
        <w:trPr>
          <w:trHeight w:val="233"/>
        </w:trPr>
        <w:tc>
          <w:tcPr>
            <w:tcW w:w="1835" w:type="dxa"/>
            <w:vMerge w:val="restart"/>
            <w:tcBorders>
              <w:top w:val="single" w:sz="4" w:space="0" w:color="BFBFBF" w:themeColor="background1" w:themeShade="BF"/>
              <w:left w:val="single" w:sz="4" w:space="0" w:color="BFBFBF" w:themeColor="background1" w:themeShade="BF"/>
              <w:right w:val="single" w:sz="4" w:space="0" w:color="BFBFBF" w:themeColor="background1" w:themeShade="BF"/>
            </w:tcBorders>
            <w:vAlign w:val="center"/>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b/>
              </w:rPr>
            </w:pPr>
            <w:r w:rsidRPr="00982E12">
              <w:rPr>
                <w:rFonts w:ascii="Times New Roman" w:hAnsi="Times New Roman" w:cs="Times New Roman"/>
              </w:rPr>
              <w:t>bezpośredni</w:t>
            </w:r>
          </w:p>
        </w:tc>
        <w:tc>
          <w:tcPr>
            <w:tcW w:w="991" w:type="dxa"/>
            <w:tcBorders>
              <w:left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rPr>
              <w:t>I</w:t>
            </w:r>
          </w:p>
        </w:tc>
        <w:tc>
          <w:tcPr>
            <w:tcW w:w="71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3489B" w:rsidRPr="00982E12" w:rsidRDefault="0023489B" w:rsidP="00A5477A">
            <w:pPr>
              <w:jc w:val="center"/>
              <w:rPr>
                <w:rFonts w:ascii="Times New Roman" w:hAnsi="Times New Roman" w:cs="Times New Roman"/>
                <w:b/>
                <w:sz w:val="16"/>
                <w:szCs w:val="16"/>
              </w:rPr>
            </w:pPr>
          </w:p>
        </w:tc>
        <w:tc>
          <w:tcPr>
            <w:tcW w:w="11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rPr>
              <w:t>20</w:t>
            </w:r>
          </w:p>
        </w:tc>
        <w:tc>
          <w:tcPr>
            <w:tcW w:w="8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b/>
                <w:sz w:val="16"/>
                <w:szCs w:val="16"/>
              </w:rPr>
            </w:pPr>
          </w:p>
        </w:tc>
        <w:tc>
          <w:tcPr>
            <w:tcW w:w="11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b/>
                <w:sz w:val="16"/>
                <w:szCs w:val="16"/>
              </w:rPr>
            </w:pP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b/>
                <w:sz w:val="16"/>
                <w:szCs w:val="16"/>
              </w:rPr>
            </w:pPr>
          </w:p>
        </w:tc>
        <w:tc>
          <w:tcPr>
            <w:tcW w:w="8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b/>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b/>
                <w:sz w:val="16"/>
                <w:szCs w:val="16"/>
              </w:rPr>
            </w:pPr>
          </w:p>
        </w:tc>
        <w:tc>
          <w:tcPr>
            <w:tcW w:w="7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b/>
                <w:sz w:val="20"/>
                <w:szCs w:val="20"/>
                <w:lang w:eastAsia="pl-PL"/>
              </w:rPr>
            </w:pPr>
            <w:r w:rsidRPr="00982E12">
              <w:rPr>
                <w:rFonts w:ascii="Times New Roman" w:hAnsi="Times New Roman" w:cs="Times New Roman"/>
                <w:b/>
              </w:rPr>
              <w:t>20</w:t>
            </w:r>
          </w:p>
        </w:tc>
      </w:tr>
      <w:tr w:rsidR="0023489B" w:rsidRPr="00982E12" w:rsidTr="00A5477A">
        <w:trPr>
          <w:trHeight w:val="233"/>
        </w:trPr>
        <w:tc>
          <w:tcPr>
            <w:tcW w:w="1835" w:type="dxa"/>
            <w:vMerge/>
            <w:tcBorders>
              <w:left w:val="single" w:sz="4" w:space="0" w:color="BFBFBF" w:themeColor="background1" w:themeShade="BF"/>
              <w:right w:val="single" w:sz="4" w:space="0" w:color="BFBFBF" w:themeColor="background1" w:themeShade="BF"/>
            </w:tcBorders>
            <w:vAlign w:val="center"/>
          </w:tcPr>
          <w:p w:rsidR="0023489B" w:rsidRPr="00982E12" w:rsidRDefault="0023489B" w:rsidP="00A5477A">
            <w:pPr>
              <w:rPr>
                <w:rFonts w:ascii="Times New Roman" w:hAnsi="Times New Roman" w:cs="Times New Roman"/>
              </w:rPr>
            </w:pPr>
          </w:p>
        </w:tc>
        <w:tc>
          <w:tcPr>
            <w:tcW w:w="991" w:type="dxa"/>
            <w:tcBorders>
              <w:left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w:t>
            </w:r>
          </w:p>
        </w:tc>
        <w:tc>
          <w:tcPr>
            <w:tcW w:w="71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3489B" w:rsidRPr="00982E12" w:rsidRDefault="0023489B" w:rsidP="00A5477A">
            <w:pPr>
              <w:jc w:val="center"/>
              <w:rPr>
                <w:rFonts w:ascii="Times New Roman" w:hAnsi="Times New Roman" w:cs="Times New Roman"/>
                <w:b/>
                <w:sz w:val="16"/>
                <w:szCs w:val="16"/>
              </w:rPr>
            </w:pPr>
          </w:p>
        </w:tc>
        <w:tc>
          <w:tcPr>
            <w:tcW w:w="11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10</w:t>
            </w:r>
          </w:p>
        </w:tc>
        <w:tc>
          <w:tcPr>
            <w:tcW w:w="8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b/>
                <w:sz w:val="16"/>
                <w:szCs w:val="16"/>
              </w:rPr>
            </w:pPr>
          </w:p>
        </w:tc>
        <w:tc>
          <w:tcPr>
            <w:tcW w:w="11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b/>
                <w:sz w:val="16"/>
                <w:szCs w:val="16"/>
              </w:rPr>
            </w:pP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b/>
                <w:sz w:val="16"/>
                <w:szCs w:val="16"/>
              </w:rPr>
            </w:pPr>
          </w:p>
        </w:tc>
        <w:tc>
          <w:tcPr>
            <w:tcW w:w="8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b/>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b/>
                <w:sz w:val="16"/>
                <w:szCs w:val="16"/>
              </w:rPr>
            </w:pPr>
          </w:p>
        </w:tc>
        <w:tc>
          <w:tcPr>
            <w:tcW w:w="7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ind w:left="356" w:hanging="356"/>
              <w:jc w:val="center"/>
              <w:rPr>
                <w:rFonts w:ascii="Times New Roman" w:hAnsi="Times New Roman" w:cs="Times New Roman"/>
                <w:b/>
                <w:strike/>
              </w:rPr>
            </w:pPr>
            <w:r w:rsidRPr="00982E12">
              <w:rPr>
                <w:rFonts w:ascii="Times New Roman" w:hAnsi="Times New Roman" w:cs="Times New Roman"/>
                <w:b/>
              </w:rPr>
              <w:t>10</w:t>
            </w:r>
          </w:p>
        </w:tc>
      </w:tr>
      <w:tr w:rsidR="0023489B" w:rsidRPr="00982E12" w:rsidTr="00A5477A">
        <w:trPr>
          <w:trHeight w:val="233"/>
        </w:trPr>
        <w:tc>
          <w:tcPr>
            <w:tcW w:w="1835" w:type="dxa"/>
            <w:vMerge/>
            <w:tcBorders>
              <w:left w:val="single" w:sz="4" w:space="0" w:color="BFBFBF" w:themeColor="background1" w:themeShade="BF"/>
              <w:right w:val="single" w:sz="4" w:space="0" w:color="BFBFBF" w:themeColor="background1" w:themeShade="BF"/>
            </w:tcBorders>
            <w:vAlign w:val="center"/>
          </w:tcPr>
          <w:p w:rsidR="0023489B" w:rsidRPr="00982E12" w:rsidRDefault="0023489B" w:rsidP="00A5477A">
            <w:pPr>
              <w:rPr>
                <w:rFonts w:ascii="Times New Roman" w:hAnsi="Times New Roman" w:cs="Times New Roman"/>
              </w:rPr>
            </w:pPr>
          </w:p>
        </w:tc>
        <w:tc>
          <w:tcPr>
            <w:tcW w:w="991" w:type="dxa"/>
            <w:tcBorders>
              <w:left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III</w:t>
            </w:r>
          </w:p>
        </w:tc>
        <w:tc>
          <w:tcPr>
            <w:tcW w:w="71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3489B" w:rsidRPr="00982E12" w:rsidRDefault="0023489B" w:rsidP="00A5477A">
            <w:pPr>
              <w:jc w:val="center"/>
              <w:rPr>
                <w:rFonts w:ascii="Times New Roman" w:hAnsi="Times New Roman" w:cs="Times New Roman"/>
                <w:b/>
                <w:sz w:val="16"/>
                <w:szCs w:val="16"/>
              </w:rPr>
            </w:pPr>
          </w:p>
        </w:tc>
        <w:tc>
          <w:tcPr>
            <w:tcW w:w="11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10</w:t>
            </w:r>
          </w:p>
        </w:tc>
        <w:tc>
          <w:tcPr>
            <w:tcW w:w="8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b/>
                <w:sz w:val="16"/>
                <w:szCs w:val="16"/>
              </w:rPr>
            </w:pPr>
          </w:p>
        </w:tc>
        <w:tc>
          <w:tcPr>
            <w:tcW w:w="11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b/>
                <w:sz w:val="16"/>
                <w:szCs w:val="16"/>
              </w:rPr>
            </w:pP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b/>
                <w:sz w:val="16"/>
                <w:szCs w:val="16"/>
              </w:rPr>
            </w:pPr>
          </w:p>
        </w:tc>
        <w:tc>
          <w:tcPr>
            <w:tcW w:w="8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b/>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b/>
                <w:sz w:val="16"/>
                <w:szCs w:val="16"/>
              </w:rPr>
            </w:pPr>
          </w:p>
        </w:tc>
        <w:tc>
          <w:tcPr>
            <w:tcW w:w="7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ind w:left="356" w:hanging="356"/>
              <w:jc w:val="center"/>
              <w:rPr>
                <w:rFonts w:ascii="Times New Roman" w:hAnsi="Times New Roman" w:cs="Times New Roman"/>
                <w:b/>
                <w:strike/>
              </w:rPr>
            </w:pPr>
            <w:r w:rsidRPr="00982E12">
              <w:rPr>
                <w:rFonts w:ascii="Times New Roman" w:hAnsi="Times New Roman" w:cs="Times New Roman"/>
                <w:b/>
              </w:rPr>
              <w:t>10</w:t>
            </w:r>
          </w:p>
        </w:tc>
      </w:tr>
      <w:tr w:rsidR="0023489B" w:rsidRPr="00982E12" w:rsidTr="00A5477A">
        <w:trPr>
          <w:trHeight w:val="233"/>
        </w:trPr>
        <w:tc>
          <w:tcPr>
            <w:tcW w:w="1835" w:type="dxa"/>
            <w:vMerge/>
            <w:tcBorders>
              <w:left w:val="single" w:sz="4" w:space="0" w:color="BFBFBF" w:themeColor="background1" w:themeShade="BF"/>
              <w:right w:val="single" w:sz="4" w:space="0" w:color="BFBFBF" w:themeColor="background1" w:themeShade="BF"/>
            </w:tcBorders>
            <w:vAlign w:val="center"/>
          </w:tcPr>
          <w:p w:rsidR="0023489B" w:rsidRPr="00982E12" w:rsidRDefault="0023489B" w:rsidP="00A5477A">
            <w:pPr>
              <w:rPr>
                <w:rFonts w:ascii="Times New Roman" w:hAnsi="Times New Roman" w:cs="Times New Roman"/>
              </w:rPr>
            </w:pPr>
          </w:p>
        </w:tc>
        <w:tc>
          <w:tcPr>
            <w:tcW w:w="991" w:type="dxa"/>
            <w:tcBorders>
              <w:left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IV</w:t>
            </w:r>
          </w:p>
        </w:tc>
        <w:tc>
          <w:tcPr>
            <w:tcW w:w="71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3489B" w:rsidRPr="00982E12" w:rsidRDefault="0023489B" w:rsidP="00A5477A">
            <w:pPr>
              <w:jc w:val="center"/>
              <w:rPr>
                <w:rFonts w:ascii="Times New Roman" w:hAnsi="Times New Roman" w:cs="Times New Roman"/>
                <w:b/>
                <w:sz w:val="16"/>
                <w:szCs w:val="16"/>
              </w:rPr>
            </w:pPr>
          </w:p>
        </w:tc>
        <w:tc>
          <w:tcPr>
            <w:tcW w:w="11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20</w:t>
            </w:r>
          </w:p>
        </w:tc>
        <w:tc>
          <w:tcPr>
            <w:tcW w:w="8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b/>
                <w:sz w:val="16"/>
                <w:szCs w:val="16"/>
              </w:rPr>
            </w:pPr>
          </w:p>
        </w:tc>
        <w:tc>
          <w:tcPr>
            <w:tcW w:w="11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b/>
                <w:sz w:val="16"/>
                <w:szCs w:val="16"/>
              </w:rPr>
            </w:pP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b/>
                <w:sz w:val="16"/>
                <w:szCs w:val="16"/>
              </w:rPr>
            </w:pPr>
          </w:p>
        </w:tc>
        <w:tc>
          <w:tcPr>
            <w:tcW w:w="8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b/>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b/>
                <w:sz w:val="16"/>
                <w:szCs w:val="16"/>
              </w:rPr>
            </w:pPr>
          </w:p>
        </w:tc>
        <w:tc>
          <w:tcPr>
            <w:tcW w:w="7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ind w:left="356" w:hanging="356"/>
              <w:jc w:val="center"/>
              <w:rPr>
                <w:rFonts w:ascii="Times New Roman" w:hAnsi="Times New Roman" w:cs="Times New Roman"/>
                <w:b/>
              </w:rPr>
            </w:pPr>
            <w:r w:rsidRPr="00982E12">
              <w:rPr>
                <w:rFonts w:ascii="Times New Roman" w:hAnsi="Times New Roman" w:cs="Times New Roman"/>
                <w:b/>
              </w:rPr>
              <w:t>20</w:t>
            </w:r>
          </w:p>
        </w:tc>
      </w:tr>
      <w:tr w:rsidR="0023489B" w:rsidRPr="00982E12" w:rsidTr="00A5477A">
        <w:trPr>
          <w:trHeight w:val="233"/>
        </w:trPr>
        <w:tc>
          <w:tcPr>
            <w:tcW w:w="1835" w:type="dxa"/>
            <w:vMerge/>
            <w:tcBorders>
              <w:left w:val="single" w:sz="4" w:space="0" w:color="BFBFBF" w:themeColor="background1" w:themeShade="BF"/>
              <w:right w:val="single" w:sz="4" w:space="0" w:color="BFBFBF" w:themeColor="background1" w:themeShade="BF"/>
            </w:tcBorders>
            <w:vAlign w:val="center"/>
          </w:tcPr>
          <w:p w:rsidR="0023489B" w:rsidRPr="00982E12" w:rsidRDefault="0023489B" w:rsidP="00A5477A">
            <w:pPr>
              <w:rPr>
                <w:rFonts w:ascii="Times New Roman" w:hAnsi="Times New Roman" w:cs="Times New Roman"/>
              </w:rPr>
            </w:pPr>
          </w:p>
        </w:tc>
        <w:tc>
          <w:tcPr>
            <w:tcW w:w="991" w:type="dxa"/>
            <w:tcBorders>
              <w:left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V</w:t>
            </w:r>
          </w:p>
        </w:tc>
        <w:tc>
          <w:tcPr>
            <w:tcW w:w="71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3489B" w:rsidRPr="00982E12" w:rsidRDefault="0023489B" w:rsidP="00A5477A">
            <w:pPr>
              <w:jc w:val="center"/>
              <w:rPr>
                <w:rFonts w:ascii="Times New Roman" w:hAnsi="Times New Roman" w:cs="Times New Roman"/>
                <w:b/>
                <w:sz w:val="16"/>
                <w:szCs w:val="16"/>
              </w:rPr>
            </w:pPr>
          </w:p>
        </w:tc>
        <w:tc>
          <w:tcPr>
            <w:tcW w:w="11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20</w:t>
            </w:r>
          </w:p>
        </w:tc>
        <w:tc>
          <w:tcPr>
            <w:tcW w:w="8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b/>
                <w:sz w:val="16"/>
                <w:szCs w:val="16"/>
              </w:rPr>
            </w:pPr>
          </w:p>
        </w:tc>
        <w:tc>
          <w:tcPr>
            <w:tcW w:w="11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b/>
                <w:sz w:val="16"/>
                <w:szCs w:val="16"/>
              </w:rPr>
            </w:pP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b/>
                <w:sz w:val="16"/>
                <w:szCs w:val="16"/>
              </w:rPr>
            </w:pPr>
          </w:p>
        </w:tc>
        <w:tc>
          <w:tcPr>
            <w:tcW w:w="8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b/>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b/>
                <w:sz w:val="16"/>
                <w:szCs w:val="16"/>
              </w:rPr>
            </w:pPr>
          </w:p>
        </w:tc>
        <w:tc>
          <w:tcPr>
            <w:tcW w:w="7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ind w:left="356" w:hanging="356"/>
              <w:jc w:val="center"/>
              <w:rPr>
                <w:rFonts w:ascii="Times New Roman" w:hAnsi="Times New Roman" w:cs="Times New Roman"/>
                <w:b/>
              </w:rPr>
            </w:pPr>
            <w:r w:rsidRPr="00982E12">
              <w:rPr>
                <w:rFonts w:ascii="Times New Roman" w:hAnsi="Times New Roman" w:cs="Times New Roman"/>
                <w:b/>
              </w:rPr>
              <w:t>20</w:t>
            </w:r>
          </w:p>
        </w:tc>
      </w:tr>
      <w:tr w:rsidR="0023489B" w:rsidRPr="00982E12" w:rsidTr="00A5477A">
        <w:trPr>
          <w:trHeight w:val="233"/>
        </w:trPr>
        <w:tc>
          <w:tcPr>
            <w:tcW w:w="1835" w:type="dxa"/>
            <w:vMerge/>
            <w:tcBorders>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3489B" w:rsidRPr="00982E12" w:rsidRDefault="0023489B" w:rsidP="00A5477A">
            <w:pPr>
              <w:rPr>
                <w:rFonts w:ascii="Times New Roman" w:hAnsi="Times New Roman" w:cs="Times New Roman"/>
              </w:rPr>
            </w:pPr>
          </w:p>
        </w:tc>
        <w:tc>
          <w:tcPr>
            <w:tcW w:w="991" w:type="dxa"/>
            <w:tcBorders>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VI</w:t>
            </w:r>
          </w:p>
        </w:tc>
        <w:tc>
          <w:tcPr>
            <w:tcW w:w="71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3489B" w:rsidRPr="00982E12" w:rsidRDefault="0023489B" w:rsidP="00A5477A">
            <w:pPr>
              <w:jc w:val="center"/>
              <w:rPr>
                <w:rFonts w:ascii="Times New Roman" w:hAnsi="Times New Roman" w:cs="Times New Roman"/>
                <w:b/>
                <w:sz w:val="16"/>
                <w:szCs w:val="16"/>
              </w:rPr>
            </w:pPr>
          </w:p>
        </w:tc>
        <w:tc>
          <w:tcPr>
            <w:tcW w:w="11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20</w:t>
            </w:r>
          </w:p>
        </w:tc>
        <w:tc>
          <w:tcPr>
            <w:tcW w:w="8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b/>
                <w:sz w:val="16"/>
                <w:szCs w:val="16"/>
              </w:rPr>
            </w:pPr>
          </w:p>
        </w:tc>
        <w:tc>
          <w:tcPr>
            <w:tcW w:w="11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b/>
                <w:sz w:val="16"/>
                <w:szCs w:val="16"/>
              </w:rPr>
            </w:pP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b/>
                <w:sz w:val="16"/>
                <w:szCs w:val="16"/>
              </w:rPr>
            </w:pPr>
          </w:p>
        </w:tc>
        <w:tc>
          <w:tcPr>
            <w:tcW w:w="8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b/>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b/>
                <w:sz w:val="16"/>
                <w:szCs w:val="16"/>
              </w:rPr>
            </w:pPr>
          </w:p>
        </w:tc>
        <w:tc>
          <w:tcPr>
            <w:tcW w:w="7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ind w:left="356" w:hanging="356"/>
              <w:jc w:val="center"/>
              <w:rPr>
                <w:rFonts w:ascii="Times New Roman" w:hAnsi="Times New Roman" w:cs="Times New Roman"/>
                <w:b/>
              </w:rPr>
            </w:pPr>
            <w:r w:rsidRPr="00982E12">
              <w:rPr>
                <w:rFonts w:ascii="Times New Roman" w:hAnsi="Times New Roman" w:cs="Times New Roman"/>
                <w:b/>
              </w:rPr>
              <w:t>20</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0" w:type="auto"/>
        <w:tblLook w:val="04A0" w:firstRow="1" w:lastRow="0" w:firstColumn="1" w:lastColumn="0" w:noHBand="0" w:noVBand="1"/>
      </w:tblPr>
      <w:tblGrid>
        <w:gridCol w:w="8095"/>
        <w:gridCol w:w="2232"/>
      </w:tblGrid>
      <w:tr w:rsidR="00817D55" w:rsidRPr="00982E12" w:rsidTr="00A5477A">
        <w:tc>
          <w:tcPr>
            <w:tcW w:w="8330"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2268"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817D55" w:rsidRPr="00982E12" w:rsidTr="00A5477A">
        <w:tc>
          <w:tcPr>
            <w:tcW w:w="8330"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Wiedza: </w:t>
            </w:r>
          </w:p>
        </w:tc>
        <w:tc>
          <w:tcPr>
            <w:tcW w:w="2268" w:type="dxa"/>
          </w:tcPr>
          <w:p w:rsidR="0023489B" w:rsidRPr="00982E12" w:rsidRDefault="0023489B" w:rsidP="00A5477A">
            <w:pPr>
              <w:rPr>
                <w:rFonts w:ascii="Times New Roman" w:hAnsi="Times New Roman" w:cs="Times New Roman"/>
              </w:rPr>
            </w:pPr>
          </w:p>
        </w:tc>
      </w:tr>
      <w:tr w:rsidR="00817D55" w:rsidRPr="00982E12" w:rsidTr="00A5477A">
        <w:tc>
          <w:tcPr>
            <w:tcW w:w="8330" w:type="dxa"/>
          </w:tcPr>
          <w:p w:rsidR="0023489B" w:rsidRPr="00982E12" w:rsidRDefault="0023489B" w:rsidP="00601528">
            <w:pPr>
              <w:numPr>
                <w:ilvl w:val="0"/>
                <w:numId w:val="279"/>
              </w:numPr>
              <w:ind w:left="454"/>
              <w:jc w:val="both"/>
              <w:rPr>
                <w:rFonts w:ascii="Times New Roman" w:hAnsi="Times New Roman" w:cs="Times New Roman"/>
              </w:rPr>
            </w:pPr>
            <w:r w:rsidRPr="00982E12">
              <w:rPr>
                <w:rFonts w:ascii="Times New Roman" w:hAnsi="Times New Roman" w:cs="Times New Roman"/>
              </w:rPr>
              <w:t>posiada wiedzę, która pomoże mu samodzielnie prowadzić własną profilaktykę prozdrowotną dla skutecznego wykonywania zadań służbowych;</w:t>
            </w:r>
          </w:p>
        </w:tc>
        <w:tc>
          <w:tcPr>
            <w:tcW w:w="226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BGP1_W06</w:t>
            </w:r>
          </w:p>
        </w:tc>
      </w:tr>
      <w:tr w:rsidR="00817D55" w:rsidRPr="00982E12" w:rsidTr="00A5477A">
        <w:tc>
          <w:tcPr>
            <w:tcW w:w="8330" w:type="dxa"/>
          </w:tcPr>
          <w:p w:rsidR="0023489B" w:rsidRPr="00982E12" w:rsidRDefault="0023489B" w:rsidP="00601528">
            <w:pPr>
              <w:numPr>
                <w:ilvl w:val="0"/>
                <w:numId w:val="279"/>
              </w:numPr>
              <w:ind w:left="454"/>
              <w:jc w:val="both"/>
              <w:rPr>
                <w:rFonts w:ascii="Times New Roman" w:hAnsi="Times New Roman" w:cs="Times New Roman"/>
              </w:rPr>
            </w:pPr>
            <w:r w:rsidRPr="00982E12">
              <w:rPr>
                <w:rFonts w:ascii="Times New Roman" w:hAnsi="Times New Roman" w:cs="Times New Roman"/>
              </w:rPr>
              <w:lastRenderedPageBreak/>
              <w:t>zna różne formy aktywności ruchowej niezbędne dla zachowania dla profilaktyki zawodowej;</w:t>
            </w:r>
          </w:p>
        </w:tc>
        <w:tc>
          <w:tcPr>
            <w:tcW w:w="226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BGP1_W01</w:t>
            </w:r>
          </w:p>
        </w:tc>
      </w:tr>
      <w:tr w:rsidR="00817D55" w:rsidRPr="00982E12" w:rsidTr="00A5477A">
        <w:tc>
          <w:tcPr>
            <w:tcW w:w="8330" w:type="dxa"/>
          </w:tcPr>
          <w:p w:rsidR="0023489B" w:rsidRPr="00982E12" w:rsidRDefault="0023489B" w:rsidP="00A5477A">
            <w:pPr>
              <w:ind w:left="454"/>
              <w:jc w:val="both"/>
              <w:rPr>
                <w:rFonts w:ascii="Times New Roman" w:hAnsi="Times New Roman" w:cs="Times New Roman"/>
                <w:b/>
              </w:rPr>
            </w:pPr>
            <w:r w:rsidRPr="00982E12">
              <w:rPr>
                <w:rFonts w:ascii="Times New Roman" w:hAnsi="Times New Roman" w:cs="Times New Roman"/>
                <w:b/>
              </w:rPr>
              <w:t>Umiejętności:</w:t>
            </w:r>
          </w:p>
        </w:tc>
        <w:tc>
          <w:tcPr>
            <w:tcW w:w="2268" w:type="dxa"/>
          </w:tcPr>
          <w:p w:rsidR="0023489B" w:rsidRPr="00982E12" w:rsidRDefault="0023489B" w:rsidP="00A5477A">
            <w:pPr>
              <w:jc w:val="center"/>
              <w:rPr>
                <w:rFonts w:ascii="Times New Roman" w:hAnsi="Times New Roman" w:cs="Times New Roman"/>
              </w:rPr>
            </w:pPr>
          </w:p>
        </w:tc>
      </w:tr>
      <w:tr w:rsidR="00817D55" w:rsidRPr="00982E12" w:rsidTr="00A5477A">
        <w:tc>
          <w:tcPr>
            <w:tcW w:w="8330" w:type="dxa"/>
          </w:tcPr>
          <w:p w:rsidR="0023489B" w:rsidRPr="00982E12" w:rsidRDefault="0023489B" w:rsidP="00601528">
            <w:pPr>
              <w:numPr>
                <w:ilvl w:val="0"/>
                <w:numId w:val="280"/>
              </w:numPr>
              <w:ind w:left="454"/>
              <w:jc w:val="both"/>
              <w:rPr>
                <w:rFonts w:ascii="Times New Roman" w:hAnsi="Times New Roman" w:cs="Times New Roman"/>
              </w:rPr>
            </w:pPr>
            <w:r w:rsidRPr="00982E12">
              <w:rPr>
                <w:rFonts w:ascii="Times New Roman" w:hAnsi="Times New Roman" w:cs="Times New Roman"/>
              </w:rPr>
              <w:t>obserwuje własny organizm, rozpoznaje i ocenia swój rozwój fizyczny oraz potrafi ocenić osobiste przygotowanie do różnych form aktywności fizycznej;</w:t>
            </w:r>
          </w:p>
        </w:tc>
        <w:tc>
          <w:tcPr>
            <w:tcW w:w="226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BGP1_U10</w:t>
            </w:r>
          </w:p>
        </w:tc>
      </w:tr>
      <w:tr w:rsidR="00817D55" w:rsidRPr="00982E12" w:rsidTr="00A5477A">
        <w:tc>
          <w:tcPr>
            <w:tcW w:w="8330" w:type="dxa"/>
          </w:tcPr>
          <w:p w:rsidR="0023489B" w:rsidRPr="00982E12" w:rsidRDefault="0023489B" w:rsidP="00601528">
            <w:pPr>
              <w:numPr>
                <w:ilvl w:val="0"/>
                <w:numId w:val="280"/>
              </w:numPr>
              <w:ind w:left="454"/>
              <w:jc w:val="both"/>
              <w:rPr>
                <w:rFonts w:ascii="Times New Roman" w:hAnsi="Times New Roman" w:cs="Times New Roman"/>
              </w:rPr>
            </w:pPr>
            <w:r w:rsidRPr="00982E12">
              <w:rPr>
                <w:rFonts w:ascii="Times New Roman" w:hAnsi="Times New Roman" w:cs="Times New Roman"/>
              </w:rPr>
              <w:t>rozwija swoją kondycję fizyczną jak oraz zdolność motoryczną do optymalnego realizowania zadań służbowych;</w:t>
            </w:r>
          </w:p>
        </w:tc>
        <w:tc>
          <w:tcPr>
            <w:tcW w:w="226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BGP1_U20</w:t>
            </w:r>
          </w:p>
        </w:tc>
      </w:tr>
      <w:tr w:rsidR="00817D55" w:rsidRPr="00982E12" w:rsidTr="00A5477A">
        <w:tc>
          <w:tcPr>
            <w:tcW w:w="8330" w:type="dxa"/>
          </w:tcPr>
          <w:p w:rsidR="0023489B" w:rsidRPr="00982E12" w:rsidRDefault="0023489B" w:rsidP="00A5477A">
            <w:pPr>
              <w:ind w:left="454"/>
              <w:jc w:val="both"/>
              <w:rPr>
                <w:rFonts w:ascii="Times New Roman" w:hAnsi="Times New Roman" w:cs="Times New Roman"/>
              </w:rPr>
            </w:pPr>
            <w:r w:rsidRPr="00982E12">
              <w:rPr>
                <w:rFonts w:ascii="Times New Roman" w:hAnsi="Times New Roman" w:cs="Times New Roman"/>
                <w:b/>
              </w:rPr>
              <w:t>Kompetencje społeczne (postawy)</w:t>
            </w:r>
          </w:p>
        </w:tc>
        <w:tc>
          <w:tcPr>
            <w:tcW w:w="2268" w:type="dxa"/>
          </w:tcPr>
          <w:p w:rsidR="0023489B" w:rsidRPr="00982E12" w:rsidRDefault="0023489B" w:rsidP="00A5477A">
            <w:pPr>
              <w:jc w:val="center"/>
              <w:rPr>
                <w:rFonts w:ascii="Times New Roman" w:hAnsi="Times New Roman" w:cs="Times New Roman"/>
              </w:rPr>
            </w:pPr>
          </w:p>
        </w:tc>
      </w:tr>
      <w:tr w:rsidR="00817D55" w:rsidRPr="00982E12" w:rsidTr="00A5477A">
        <w:tc>
          <w:tcPr>
            <w:tcW w:w="8330" w:type="dxa"/>
          </w:tcPr>
          <w:p w:rsidR="0023489B" w:rsidRPr="00982E12" w:rsidRDefault="0023489B" w:rsidP="00601528">
            <w:pPr>
              <w:numPr>
                <w:ilvl w:val="0"/>
                <w:numId w:val="281"/>
              </w:numPr>
              <w:ind w:left="454"/>
              <w:jc w:val="both"/>
              <w:rPr>
                <w:rFonts w:ascii="Times New Roman" w:hAnsi="Times New Roman" w:cs="Times New Roman"/>
              </w:rPr>
            </w:pPr>
            <w:r w:rsidRPr="00982E12">
              <w:rPr>
                <w:rFonts w:ascii="Times New Roman" w:hAnsi="Times New Roman" w:cs="Times New Roman"/>
              </w:rPr>
              <w:t>rozwija umiejętność krytycznego i logicznego myślenia, rozumowania, argumentowania i wnioskowania w celu podejmowania samodzielnie właściwych decyzji dotyczących realizacji zadań służbowych;</w:t>
            </w:r>
          </w:p>
        </w:tc>
        <w:tc>
          <w:tcPr>
            <w:tcW w:w="226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BGP1_K01</w:t>
            </w:r>
          </w:p>
        </w:tc>
      </w:tr>
      <w:tr w:rsidR="0023489B" w:rsidRPr="00982E12" w:rsidTr="00A5477A">
        <w:tc>
          <w:tcPr>
            <w:tcW w:w="8330" w:type="dxa"/>
          </w:tcPr>
          <w:p w:rsidR="0023489B" w:rsidRPr="00982E12" w:rsidRDefault="0023489B" w:rsidP="00601528">
            <w:pPr>
              <w:numPr>
                <w:ilvl w:val="0"/>
                <w:numId w:val="281"/>
              </w:numPr>
              <w:ind w:left="454"/>
              <w:jc w:val="both"/>
              <w:rPr>
                <w:rFonts w:ascii="Times New Roman" w:hAnsi="Times New Roman" w:cs="Times New Roman"/>
              </w:rPr>
            </w:pPr>
            <w:r w:rsidRPr="00982E12">
              <w:rPr>
                <w:rFonts w:ascii="Times New Roman" w:hAnsi="Times New Roman" w:cs="Times New Roman"/>
              </w:rPr>
              <w:t>poznaje zasady sportowej współpracy oraz relacji w grupie aby efektywniej realizować zadania służbowe jak i obowiązki w życiu prywatnym, z zachowaniem szacunku wobec drugiego człowieka;</w:t>
            </w:r>
          </w:p>
        </w:tc>
        <w:tc>
          <w:tcPr>
            <w:tcW w:w="226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BGP1_K07</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u w:val="single"/>
        </w:rPr>
      </w:pPr>
    </w:p>
    <w:tbl>
      <w:tblPr>
        <w:tblStyle w:val="Siatkatabelijasna"/>
        <w:tblW w:w="0" w:type="auto"/>
        <w:tblLook w:val="04A0" w:firstRow="1" w:lastRow="0" w:firstColumn="1" w:lastColumn="0" w:noHBand="0" w:noVBand="1"/>
      </w:tblPr>
      <w:tblGrid>
        <w:gridCol w:w="1398"/>
        <w:gridCol w:w="1476"/>
        <w:gridCol w:w="1492"/>
        <w:gridCol w:w="1493"/>
        <w:gridCol w:w="1489"/>
        <w:gridCol w:w="1489"/>
        <w:gridCol w:w="1490"/>
      </w:tblGrid>
      <w:tr w:rsidR="00817D55" w:rsidRPr="00982E12" w:rsidTr="00A5477A">
        <w:trPr>
          <w:trHeight w:val="294"/>
        </w:trPr>
        <w:tc>
          <w:tcPr>
            <w:tcW w:w="1413" w:type="dxa"/>
            <w:vMerge w:val="restart"/>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9043" w:type="dxa"/>
            <w:gridSpan w:val="6"/>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weryfikacji efektów uczenia się</w:t>
            </w:r>
          </w:p>
        </w:tc>
      </w:tr>
      <w:tr w:rsidR="00817D55" w:rsidRPr="00982E12" w:rsidTr="00A5477A">
        <w:trPr>
          <w:trHeight w:val="352"/>
        </w:trPr>
        <w:tc>
          <w:tcPr>
            <w:tcW w:w="1413" w:type="dxa"/>
            <w:vMerge/>
          </w:tcPr>
          <w:p w:rsidR="0023489B" w:rsidRPr="00982E12" w:rsidRDefault="0023489B" w:rsidP="00A5477A">
            <w:pPr>
              <w:jc w:val="center"/>
              <w:rPr>
                <w:rFonts w:ascii="Times New Roman" w:hAnsi="Times New Roman" w:cs="Times New Roman"/>
              </w:rPr>
            </w:pPr>
          </w:p>
        </w:tc>
        <w:tc>
          <w:tcPr>
            <w:tcW w:w="1507"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Test/</w:t>
            </w:r>
          </w:p>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esej</w:t>
            </w:r>
          </w:p>
        </w:tc>
        <w:tc>
          <w:tcPr>
            <w:tcW w:w="1507"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Zadania ćwiczeniowe</w:t>
            </w:r>
          </w:p>
        </w:tc>
        <w:tc>
          <w:tcPr>
            <w:tcW w:w="1507"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Prezentacja indywidualna</w:t>
            </w:r>
          </w:p>
        </w:tc>
        <w:tc>
          <w:tcPr>
            <w:tcW w:w="1507"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Prezentacja grupowa</w:t>
            </w:r>
          </w:p>
        </w:tc>
        <w:tc>
          <w:tcPr>
            <w:tcW w:w="1507"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Arkusz obserwacji/</w:t>
            </w:r>
          </w:p>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karty samooceny</w:t>
            </w:r>
          </w:p>
        </w:tc>
        <w:tc>
          <w:tcPr>
            <w:tcW w:w="1508"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Aktywność na zajęciach</w:t>
            </w:r>
          </w:p>
        </w:tc>
      </w:tr>
      <w:tr w:rsidR="00817D55" w:rsidRPr="00982E12" w:rsidTr="00A5477A">
        <w:tc>
          <w:tcPr>
            <w:tcW w:w="141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W1</w:t>
            </w:r>
          </w:p>
        </w:tc>
        <w:tc>
          <w:tcPr>
            <w:tcW w:w="1507" w:type="dxa"/>
          </w:tcPr>
          <w:p w:rsidR="0023489B" w:rsidRPr="00982E12" w:rsidRDefault="0023489B" w:rsidP="00A5477A">
            <w:pPr>
              <w:jc w:val="center"/>
              <w:rPr>
                <w:rFonts w:ascii="Times New Roman" w:hAnsi="Times New Roman" w:cs="Times New Roman"/>
              </w:rPr>
            </w:pPr>
          </w:p>
        </w:tc>
        <w:tc>
          <w:tcPr>
            <w:tcW w:w="1507" w:type="dxa"/>
          </w:tcPr>
          <w:p w:rsidR="0023489B" w:rsidRPr="00982E12" w:rsidRDefault="00537A12" w:rsidP="00A5477A">
            <w:pPr>
              <w:jc w:val="center"/>
              <w:rPr>
                <w:rFonts w:ascii="Times New Roman" w:hAnsi="Times New Roman" w:cs="Times New Roman"/>
              </w:rPr>
            </w:pPr>
            <w:r w:rsidRPr="00982E12">
              <w:rPr>
                <w:rFonts w:ascii="Times New Roman" w:hAnsi="Times New Roman" w:cs="Times New Roman"/>
              </w:rPr>
              <w:t>x</w:t>
            </w:r>
          </w:p>
        </w:tc>
        <w:tc>
          <w:tcPr>
            <w:tcW w:w="1507" w:type="dxa"/>
          </w:tcPr>
          <w:p w:rsidR="0023489B" w:rsidRPr="00982E12" w:rsidRDefault="00537A12" w:rsidP="00A5477A">
            <w:pPr>
              <w:jc w:val="center"/>
              <w:rPr>
                <w:rFonts w:ascii="Times New Roman" w:hAnsi="Times New Roman" w:cs="Times New Roman"/>
              </w:rPr>
            </w:pPr>
            <w:r w:rsidRPr="00982E12">
              <w:rPr>
                <w:rFonts w:ascii="Times New Roman" w:hAnsi="Times New Roman" w:cs="Times New Roman"/>
              </w:rPr>
              <w:t>x</w:t>
            </w:r>
          </w:p>
        </w:tc>
        <w:tc>
          <w:tcPr>
            <w:tcW w:w="1507" w:type="dxa"/>
          </w:tcPr>
          <w:p w:rsidR="0023489B" w:rsidRPr="00982E12" w:rsidRDefault="0023489B" w:rsidP="00A5477A">
            <w:pPr>
              <w:jc w:val="center"/>
              <w:rPr>
                <w:rFonts w:ascii="Times New Roman" w:hAnsi="Times New Roman" w:cs="Times New Roman"/>
              </w:rPr>
            </w:pPr>
          </w:p>
        </w:tc>
        <w:tc>
          <w:tcPr>
            <w:tcW w:w="1507" w:type="dxa"/>
          </w:tcPr>
          <w:p w:rsidR="0023489B" w:rsidRPr="00982E12" w:rsidRDefault="0023489B" w:rsidP="00A5477A">
            <w:pPr>
              <w:jc w:val="center"/>
              <w:rPr>
                <w:rFonts w:ascii="Times New Roman" w:hAnsi="Times New Roman" w:cs="Times New Roman"/>
              </w:rPr>
            </w:pPr>
          </w:p>
        </w:tc>
        <w:tc>
          <w:tcPr>
            <w:tcW w:w="1508" w:type="dxa"/>
          </w:tcPr>
          <w:p w:rsidR="0023489B" w:rsidRPr="00982E12" w:rsidRDefault="00537A12"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c>
          <w:tcPr>
            <w:tcW w:w="141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W2</w:t>
            </w:r>
          </w:p>
        </w:tc>
        <w:tc>
          <w:tcPr>
            <w:tcW w:w="1507" w:type="dxa"/>
          </w:tcPr>
          <w:p w:rsidR="0023489B" w:rsidRPr="00982E12" w:rsidRDefault="0023489B" w:rsidP="00A5477A">
            <w:pPr>
              <w:jc w:val="center"/>
              <w:rPr>
                <w:rFonts w:ascii="Times New Roman" w:hAnsi="Times New Roman" w:cs="Times New Roman"/>
              </w:rPr>
            </w:pPr>
          </w:p>
        </w:tc>
        <w:tc>
          <w:tcPr>
            <w:tcW w:w="1507" w:type="dxa"/>
          </w:tcPr>
          <w:p w:rsidR="0023489B" w:rsidRPr="00982E12" w:rsidRDefault="00537A12" w:rsidP="00A5477A">
            <w:pPr>
              <w:jc w:val="center"/>
              <w:rPr>
                <w:rFonts w:ascii="Times New Roman" w:hAnsi="Times New Roman" w:cs="Times New Roman"/>
              </w:rPr>
            </w:pPr>
            <w:r w:rsidRPr="00982E12">
              <w:rPr>
                <w:rFonts w:ascii="Times New Roman" w:hAnsi="Times New Roman" w:cs="Times New Roman"/>
              </w:rPr>
              <w:t>x</w:t>
            </w:r>
          </w:p>
        </w:tc>
        <w:tc>
          <w:tcPr>
            <w:tcW w:w="1507" w:type="dxa"/>
          </w:tcPr>
          <w:p w:rsidR="0023489B" w:rsidRPr="00982E12" w:rsidRDefault="00537A12" w:rsidP="00A5477A">
            <w:pPr>
              <w:jc w:val="center"/>
              <w:rPr>
                <w:rFonts w:ascii="Times New Roman" w:hAnsi="Times New Roman" w:cs="Times New Roman"/>
              </w:rPr>
            </w:pPr>
            <w:r w:rsidRPr="00982E12">
              <w:rPr>
                <w:rFonts w:ascii="Times New Roman" w:hAnsi="Times New Roman" w:cs="Times New Roman"/>
              </w:rPr>
              <w:t>x</w:t>
            </w:r>
          </w:p>
        </w:tc>
        <w:tc>
          <w:tcPr>
            <w:tcW w:w="1507" w:type="dxa"/>
          </w:tcPr>
          <w:p w:rsidR="0023489B" w:rsidRPr="00982E12" w:rsidRDefault="00537A12" w:rsidP="00A5477A">
            <w:pPr>
              <w:jc w:val="center"/>
              <w:rPr>
                <w:rFonts w:ascii="Times New Roman" w:hAnsi="Times New Roman" w:cs="Times New Roman"/>
              </w:rPr>
            </w:pPr>
            <w:r w:rsidRPr="00982E12">
              <w:rPr>
                <w:rFonts w:ascii="Times New Roman" w:hAnsi="Times New Roman" w:cs="Times New Roman"/>
              </w:rPr>
              <w:t>x</w:t>
            </w:r>
          </w:p>
        </w:tc>
        <w:tc>
          <w:tcPr>
            <w:tcW w:w="1507" w:type="dxa"/>
          </w:tcPr>
          <w:p w:rsidR="0023489B" w:rsidRPr="00982E12" w:rsidRDefault="0023489B" w:rsidP="00A5477A">
            <w:pPr>
              <w:jc w:val="center"/>
              <w:rPr>
                <w:rFonts w:ascii="Times New Roman" w:hAnsi="Times New Roman" w:cs="Times New Roman"/>
              </w:rPr>
            </w:pPr>
          </w:p>
        </w:tc>
        <w:tc>
          <w:tcPr>
            <w:tcW w:w="1508" w:type="dxa"/>
          </w:tcPr>
          <w:p w:rsidR="0023489B" w:rsidRPr="00982E12" w:rsidRDefault="00537A12"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c>
          <w:tcPr>
            <w:tcW w:w="141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U1</w:t>
            </w:r>
          </w:p>
        </w:tc>
        <w:tc>
          <w:tcPr>
            <w:tcW w:w="1507" w:type="dxa"/>
          </w:tcPr>
          <w:p w:rsidR="0023489B" w:rsidRPr="00982E12" w:rsidRDefault="0023489B" w:rsidP="00A5477A">
            <w:pPr>
              <w:jc w:val="center"/>
              <w:rPr>
                <w:rFonts w:ascii="Times New Roman" w:hAnsi="Times New Roman" w:cs="Times New Roman"/>
              </w:rPr>
            </w:pPr>
          </w:p>
        </w:tc>
        <w:tc>
          <w:tcPr>
            <w:tcW w:w="1507" w:type="dxa"/>
          </w:tcPr>
          <w:p w:rsidR="0023489B" w:rsidRPr="00982E12" w:rsidRDefault="00537A12" w:rsidP="00A5477A">
            <w:pPr>
              <w:jc w:val="center"/>
              <w:rPr>
                <w:rFonts w:ascii="Times New Roman" w:hAnsi="Times New Roman" w:cs="Times New Roman"/>
              </w:rPr>
            </w:pPr>
            <w:r w:rsidRPr="00982E12">
              <w:rPr>
                <w:rFonts w:ascii="Times New Roman" w:hAnsi="Times New Roman" w:cs="Times New Roman"/>
              </w:rPr>
              <w:t>x</w:t>
            </w:r>
          </w:p>
        </w:tc>
        <w:tc>
          <w:tcPr>
            <w:tcW w:w="1507" w:type="dxa"/>
          </w:tcPr>
          <w:p w:rsidR="0023489B" w:rsidRPr="00982E12" w:rsidRDefault="00537A12" w:rsidP="00A5477A">
            <w:pPr>
              <w:jc w:val="center"/>
              <w:rPr>
                <w:rFonts w:ascii="Times New Roman" w:hAnsi="Times New Roman" w:cs="Times New Roman"/>
              </w:rPr>
            </w:pPr>
            <w:r w:rsidRPr="00982E12">
              <w:rPr>
                <w:rFonts w:ascii="Times New Roman" w:hAnsi="Times New Roman" w:cs="Times New Roman"/>
              </w:rPr>
              <w:t>x</w:t>
            </w:r>
          </w:p>
        </w:tc>
        <w:tc>
          <w:tcPr>
            <w:tcW w:w="1507" w:type="dxa"/>
          </w:tcPr>
          <w:p w:rsidR="0023489B" w:rsidRPr="00982E12" w:rsidRDefault="0023489B" w:rsidP="00A5477A">
            <w:pPr>
              <w:jc w:val="center"/>
              <w:rPr>
                <w:rFonts w:ascii="Times New Roman" w:hAnsi="Times New Roman" w:cs="Times New Roman"/>
              </w:rPr>
            </w:pPr>
          </w:p>
        </w:tc>
        <w:tc>
          <w:tcPr>
            <w:tcW w:w="1507" w:type="dxa"/>
          </w:tcPr>
          <w:p w:rsidR="0023489B" w:rsidRPr="00982E12" w:rsidRDefault="0023489B" w:rsidP="00A5477A">
            <w:pPr>
              <w:jc w:val="center"/>
              <w:rPr>
                <w:rFonts w:ascii="Times New Roman" w:hAnsi="Times New Roman" w:cs="Times New Roman"/>
              </w:rPr>
            </w:pPr>
          </w:p>
        </w:tc>
        <w:tc>
          <w:tcPr>
            <w:tcW w:w="1508" w:type="dxa"/>
          </w:tcPr>
          <w:p w:rsidR="0023489B" w:rsidRPr="00982E12" w:rsidRDefault="00537A12"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c>
          <w:tcPr>
            <w:tcW w:w="141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U2</w:t>
            </w:r>
          </w:p>
        </w:tc>
        <w:tc>
          <w:tcPr>
            <w:tcW w:w="1507" w:type="dxa"/>
          </w:tcPr>
          <w:p w:rsidR="0023489B" w:rsidRPr="00982E12" w:rsidRDefault="0023489B" w:rsidP="00A5477A">
            <w:pPr>
              <w:jc w:val="center"/>
              <w:rPr>
                <w:rFonts w:ascii="Times New Roman" w:hAnsi="Times New Roman" w:cs="Times New Roman"/>
              </w:rPr>
            </w:pPr>
          </w:p>
        </w:tc>
        <w:tc>
          <w:tcPr>
            <w:tcW w:w="1507" w:type="dxa"/>
          </w:tcPr>
          <w:p w:rsidR="0023489B" w:rsidRPr="00982E12" w:rsidRDefault="00537A12" w:rsidP="00A5477A">
            <w:pPr>
              <w:jc w:val="center"/>
              <w:rPr>
                <w:rFonts w:ascii="Times New Roman" w:hAnsi="Times New Roman" w:cs="Times New Roman"/>
              </w:rPr>
            </w:pPr>
            <w:r w:rsidRPr="00982E12">
              <w:rPr>
                <w:rFonts w:ascii="Times New Roman" w:hAnsi="Times New Roman" w:cs="Times New Roman"/>
              </w:rPr>
              <w:t>x</w:t>
            </w:r>
          </w:p>
        </w:tc>
        <w:tc>
          <w:tcPr>
            <w:tcW w:w="1507" w:type="dxa"/>
          </w:tcPr>
          <w:p w:rsidR="0023489B" w:rsidRPr="00982E12" w:rsidRDefault="00537A12" w:rsidP="00A5477A">
            <w:pPr>
              <w:jc w:val="center"/>
              <w:rPr>
                <w:rFonts w:ascii="Times New Roman" w:hAnsi="Times New Roman" w:cs="Times New Roman"/>
              </w:rPr>
            </w:pPr>
            <w:r w:rsidRPr="00982E12">
              <w:rPr>
                <w:rFonts w:ascii="Times New Roman" w:hAnsi="Times New Roman" w:cs="Times New Roman"/>
              </w:rPr>
              <w:t>x</w:t>
            </w:r>
          </w:p>
        </w:tc>
        <w:tc>
          <w:tcPr>
            <w:tcW w:w="1507" w:type="dxa"/>
          </w:tcPr>
          <w:p w:rsidR="0023489B" w:rsidRPr="00982E12" w:rsidRDefault="0023489B" w:rsidP="00A5477A">
            <w:pPr>
              <w:jc w:val="center"/>
              <w:rPr>
                <w:rFonts w:ascii="Times New Roman" w:hAnsi="Times New Roman" w:cs="Times New Roman"/>
              </w:rPr>
            </w:pPr>
          </w:p>
        </w:tc>
        <w:tc>
          <w:tcPr>
            <w:tcW w:w="1507" w:type="dxa"/>
          </w:tcPr>
          <w:p w:rsidR="0023489B" w:rsidRPr="00982E12" w:rsidRDefault="0023489B" w:rsidP="00A5477A">
            <w:pPr>
              <w:jc w:val="center"/>
              <w:rPr>
                <w:rFonts w:ascii="Times New Roman" w:hAnsi="Times New Roman" w:cs="Times New Roman"/>
              </w:rPr>
            </w:pPr>
          </w:p>
        </w:tc>
        <w:tc>
          <w:tcPr>
            <w:tcW w:w="1508" w:type="dxa"/>
          </w:tcPr>
          <w:p w:rsidR="0023489B" w:rsidRPr="00982E12" w:rsidRDefault="00537A12"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c>
          <w:tcPr>
            <w:tcW w:w="141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K1</w:t>
            </w:r>
          </w:p>
        </w:tc>
        <w:tc>
          <w:tcPr>
            <w:tcW w:w="1507" w:type="dxa"/>
          </w:tcPr>
          <w:p w:rsidR="0023489B" w:rsidRPr="00982E12" w:rsidRDefault="0023489B" w:rsidP="00A5477A">
            <w:pPr>
              <w:jc w:val="center"/>
              <w:rPr>
                <w:rFonts w:ascii="Times New Roman" w:hAnsi="Times New Roman" w:cs="Times New Roman"/>
              </w:rPr>
            </w:pPr>
          </w:p>
        </w:tc>
        <w:tc>
          <w:tcPr>
            <w:tcW w:w="1507" w:type="dxa"/>
          </w:tcPr>
          <w:p w:rsidR="0023489B" w:rsidRPr="00982E12" w:rsidRDefault="00537A12" w:rsidP="00A5477A">
            <w:pPr>
              <w:jc w:val="center"/>
              <w:rPr>
                <w:rFonts w:ascii="Times New Roman" w:hAnsi="Times New Roman" w:cs="Times New Roman"/>
              </w:rPr>
            </w:pPr>
            <w:r w:rsidRPr="00982E12">
              <w:rPr>
                <w:rFonts w:ascii="Times New Roman" w:hAnsi="Times New Roman" w:cs="Times New Roman"/>
              </w:rPr>
              <w:t>x</w:t>
            </w:r>
          </w:p>
        </w:tc>
        <w:tc>
          <w:tcPr>
            <w:tcW w:w="1507" w:type="dxa"/>
          </w:tcPr>
          <w:p w:rsidR="0023489B" w:rsidRPr="00982E12" w:rsidRDefault="00537A12" w:rsidP="00A5477A">
            <w:pPr>
              <w:jc w:val="center"/>
              <w:rPr>
                <w:rFonts w:ascii="Times New Roman" w:hAnsi="Times New Roman" w:cs="Times New Roman"/>
              </w:rPr>
            </w:pPr>
            <w:r w:rsidRPr="00982E12">
              <w:rPr>
                <w:rFonts w:ascii="Times New Roman" w:hAnsi="Times New Roman" w:cs="Times New Roman"/>
              </w:rPr>
              <w:t>x</w:t>
            </w:r>
          </w:p>
        </w:tc>
        <w:tc>
          <w:tcPr>
            <w:tcW w:w="1507" w:type="dxa"/>
          </w:tcPr>
          <w:p w:rsidR="0023489B" w:rsidRPr="00982E12" w:rsidRDefault="0023489B" w:rsidP="00A5477A">
            <w:pPr>
              <w:jc w:val="center"/>
              <w:rPr>
                <w:rFonts w:ascii="Times New Roman" w:hAnsi="Times New Roman" w:cs="Times New Roman"/>
              </w:rPr>
            </w:pPr>
          </w:p>
        </w:tc>
        <w:tc>
          <w:tcPr>
            <w:tcW w:w="1507" w:type="dxa"/>
          </w:tcPr>
          <w:p w:rsidR="0023489B" w:rsidRPr="00982E12" w:rsidRDefault="0023489B" w:rsidP="00A5477A">
            <w:pPr>
              <w:jc w:val="center"/>
              <w:rPr>
                <w:rFonts w:ascii="Times New Roman" w:hAnsi="Times New Roman" w:cs="Times New Roman"/>
              </w:rPr>
            </w:pPr>
          </w:p>
        </w:tc>
        <w:tc>
          <w:tcPr>
            <w:tcW w:w="1508" w:type="dxa"/>
          </w:tcPr>
          <w:p w:rsidR="0023489B" w:rsidRPr="00982E12" w:rsidRDefault="00537A12"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c>
          <w:tcPr>
            <w:tcW w:w="141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K2</w:t>
            </w:r>
          </w:p>
        </w:tc>
        <w:tc>
          <w:tcPr>
            <w:tcW w:w="1507" w:type="dxa"/>
          </w:tcPr>
          <w:p w:rsidR="0023489B" w:rsidRPr="00982E12" w:rsidRDefault="0023489B" w:rsidP="00A5477A">
            <w:pPr>
              <w:jc w:val="center"/>
              <w:rPr>
                <w:rFonts w:ascii="Times New Roman" w:hAnsi="Times New Roman" w:cs="Times New Roman"/>
              </w:rPr>
            </w:pPr>
          </w:p>
        </w:tc>
        <w:tc>
          <w:tcPr>
            <w:tcW w:w="1507" w:type="dxa"/>
          </w:tcPr>
          <w:p w:rsidR="0023489B" w:rsidRPr="00982E12" w:rsidRDefault="00537A12" w:rsidP="00A5477A">
            <w:pPr>
              <w:jc w:val="center"/>
              <w:rPr>
                <w:rFonts w:ascii="Times New Roman" w:hAnsi="Times New Roman" w:cs="Times New Roman"/>
              </w:rPr>
            </w:pPr>
            <w:r w:rsidRPr="00982E12">
              <w:rPr>
                <w:rFonts w:ascii="Times New Roman" w:hAnsi="Times New Roman" w:cs="Times New Roman"/>
              </w:rPr>
              <w:t>x</w:t>
            </w:r>
          </w:p>
        </w:tc>
        <w:tc>
          <w:tcPr>
            <w:tcW w:w="1507" w:type="dxa"/>
          </w:tcPr>
          <w:p w:rsidR="0023489B" w:rsidRPr="00982E12" w:rsidRDefault="0023489B" w:rsidP="00A5477A">
            <w:pPr>
              <w:jc w:val="center"/>
              <w:rPr>
                <w:rFonts w:ascii="Times New Roman" w:hAnsi="Times New Roman" w:cs="Times New Roman"/>
              </w:rPr>
            </w:pPr>
          </w:p>
        </w:tc>
        <w:tc>
          <w:tcPr>
            <w:tcW w:w="1507" w:type="dxa"/>
          </w:tcPr>
          <w:p w:rsidR="0023489B" w:rsidRPr="00982E12" w:rsidRDefault="00537A12" w:rsidP="00A5477A">
            <w:pPr>
              <w:jc w:val="center"/>
              <w:rPr>
                <w:rFonts w:ascii="Times New Roman" w:hAnsi="Times New Roman" w:cs="Times New Roman"/>
              </w:rPr>
            </w:pPr>
            <w:r w:rsidRPr="00982E12">
              <w:rPr>
                <w:rFonts w:ascii="Times New Roman" w:hAnsi="Times New Roman" w:cs="Times New Roman"/>
              </w:rPr>
              <w:t>x</w:t>
            </w:r>
          </w:p>
        </w:tc>
        <w:tc>
          <w:tcPr>
            <w:tcW w:w="1507" w:type="dxa"/>
          </w:tcPr>
          <w:p w:rsidR="0023489B" w:rsidRPr="00982E12" w:rsidRDefault="0023489B" w:rsidP="00A5477A">
            <w:pPr>
              <w:jc w:val="center"/>
              <w:rPr>
                <w:rFonts w:ascii="Times New Roman" w:hAnsi="Times New Roman" w:cs="Times New Roman"/>
              </w:rPr>
            </w:pPr>
          </w:p>
        </w:tc>
        <w:tc>
          <w:tcPr>
            <w:tcW w:w="1508" w:type="dxa"/>
          </w:tcPr>
          <w:p w:rsidR="0023489B" w:rsidRPr="00982E12" w:rsidRDefault="00537A12" w:rsidP="00A5477A">
            <w:pPr>
              <w:jc w:val="center"/>
              <w:rPr>
                <w:rFonts w:ascii="Times New Roman" w:hAnsi="Times New Roman" w:cs="Times New Roman"/>
              </w:rPr>
            </w:pPr>
            <w:r w:rsidRPr="00982E12">
              <w:rPr>
                <w:rFonts w:ascii="Times New Roman" w:hAnsi="Times New Roman" w:cs="Times New Roman"/>
              </w:rPr>
              <w:t>x</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43" w:type="dxa"/>
        <w:tblLayout w:type="fixed"/>
        <w:tblLook w:val="0000" w:firstRow="0" w:lastRow="0" w:firstColumn="0" w:lastColumn="0" w:noHBand="0" w:noVBand="0"/>
      </w:tblPr>
      <w:tblGrid>
        <w:gridCol w:w="10343"/>
      </w:tblGrid>
      <w:tr w:rsidR="0023489B" w:rsidRPr="00982E12" w:rsidTr="00A5477A">
        <w:trPr>
          <w:trHeight w:val="848"/>
        </w:trPr>
        <w:tc>
          <w:tcPr>
            <w:tcW w:w="10343"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Forma zaliczenia: </w:t>
            </w:r>
          </w:p>
          <w:p w:rsidR="00B53FF0" w:rsidRPr="00982E12" w:rsidRDefault="00B53FF0" w:rsidP="00A5477A">
            <w:pPr>
              <w:rPr>
                <w:rFonts w:ascii="Times New Roman" w:hAnsi="Times New Roman" w:cs="Times New Roman"/>
                <w:b/>
              </w:rPr>
            </w:pPr>
          </w:p>
          <w:p w:rsidR="0023489B" w:rsidRPr="00982E12" w:rsidRDefault="0023489B" w:rsidP="00601528">
            <w:pPr>
              <w:numPr>
                <w:ilvl w:val="0"/>
                <w:numId w:val="282"/>
              </w:numPr>
              <w:rPr>
                <w:rFonts w:ascii="Times New Roman" w:hAnsi="Times New Roman" w:cs="Times New Roman"/>
                <w:b/>
              </w:rPr>
            </w:pPr>
            <w:r w:rsidRPr="00982E12">
              <w:rPr>
                <w:rFonts w:ascii="Times New Roman" w:hAnsi="Times New Roman" w:cs="Times New Roman"/>
                <w:b/>
              </w:rPr>
              <w:t xml:space="preserve">semestr I,– </w:t>
            </w:r>
            <w:r w:rsidR="00125093" w:rsidRPr="00982E12">
              <w:rPr>
                <w:rFonts w:ascii="Times New Roman" w:hAnsi="Times New Roman" w:cs="Times New Roman"/>
                <w:b/>
              </w:rPr>
              <w:t>zaliczenie z oceną,</w:t>
            </w:r>
            <w:r w:rsidRPr="00982E12">
              <w:rPr>
                <w:rFonts w:ascii="Times New Roman" w:hAnsi="Times New Roman" w:cs="Times New Roman"/>
                <w:b/>
              </w:rPr>
              <w:t xml:space="preserve"> </w:t>
            </w:r>
          </w:p>
          <w:p w:rsidR="0023489B" w:rsidRPr="00982E12" w:rsidRDefault="0023489B" w:rsidP="00601528">
            <w:pPr>
              <w:numPr>
                <w:ilvl w:val="0"/>
                <w:numId w:val="282"/>
              </w:numPr>
              <w:rPr>
                <w:rFonts w:ascii="Times New Roman" w:hAnsi="Times New Roman" w:cs="Times New Roman"/>
                <w:b/>
              </w:rPr>
            </w:pPr>
            <w:r w:rsidRPr="00982E12">
              <w:rPr>
                <w:rFonts w:ascii="Times New Roman" w:hAnsi="Times New Roman" w:cs="Times New Roman"/>
                <w:b/>
              </w:rPr>
              <w:t>semestr II – egzamin</w:t>
            </w:r>
          </w:p>
          <w:p w:rsidR="0023489B" w:rsidRPr="00982E12" w:rsidRDefault="0023489B" w:rsidP="00601528">
            <w:pPr>
              <w:numPr>
                <w:ilvl w:val="0"/>
                <w:numId w:val="282"/>
              </w:numPr>
              <w:rPr>
                <w:rFonts w:ascii="Times New Roman" w:hAnsi="Times New Roman" w:cs="Times New Roman"/>
                <w:b/>
              </w:rPr>
            </w:pPr>
            <w:r w:rsidRPr="00982E12">
              <w:rPr>
                <w:rFonts w:ascii="Times New Roman" w:hAnsi="Times New Roman" w:cs="Times New Roman"/>
                <w:b/>
              </w:rPr>
              <w:t>semestr III</w:t>
            </w:r>
            <w:r w:rsidR="00B53FF0" w:rsidRPr="00982E12">
              <w:rPr>
                <w:rFonts w:ascii="Times New Roman" w:hAnsi="Times New Roman" w:cs="Times New Roman"/>
                <w:b/>
              </w:rPr>
              <w:t>,</w:t>
            </w:r>
            <w:r w:rsidRPr="00982E12">
              <w:rPr>
                <w:rFonts w:ascii="Times New Roman" w:hAnsi="Times New Roman" w:cs="Times New Roman"/>
                <w:b/>
              </w:rPr>
              <w:t xml:space="preserve"> </w:t>
            </w:r>
            <w:r w:rsidR="00B53FF0" w:rsidRPr="00982E12">
              <w:rPr>
                <w:rFonts w:ascii="Times New Roman" w:hAnsi="Times New Roman" w:cs="Times New Roman"/>
                <w:b/>
              </w:rPr>
              <w:t xml:space="preserve">IV, V, VI </w:t>
            </w:r>
            <w:r w:rsidRPr="00982E12">
              <w:rPr>
                <w:rFonts w:ascii="Times New Roman" w:hAnsi="Times New Roman" w:cs="Times New Roman"/>
                <w:b/>
              </w:rPr>
              <w:t>– zaliczenie</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Sposób  zaliczenia: </w:t>
            </w:r>
            <w:r w:rsidRPr="00982E12">
              <w:rPr>
                <w:rFonts w:ascii="Times New Roman" w:hAnsi="Times New Roman" w:cs="Times New Roman"/>
              </w:rPr>
              <w:t>studenci prezentują swój poziom sprawności fizycznej tj. podlegają sprawdzeniu podstawowych cech motorycznych.</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Podstawowe kryteria:</w:t>
            </w:r>
          </w:p>
          <w:p w:rsidR="0023489B" w:rsidRPr="00982E12" w:rsidRDefault="0023489B" w:rsidP="00A5477A">
            <w:pPr>
              <w:ind w:left="577"/>
              <w:jc w:val="both"/>
              <w:rPr>
                <w:rFonts w:ascii="Times New Roman" w:hAnsi="Times New Roman" w:cs="Times New Roman"/>
                <w:b/>
              </w:rPr>
            </w:pPr>
          </w:p>
          <w:p w:rsidR="0023489B" w:rsidRPr="00982E12" w:rsidRDefault="00B53FF0" w:rsidP="00A5477A">
            <w:pPr>
              <w:jc w:val="both"/>
              <w:rPr>
                <w:rFonts w:ascii="Times New Roman" w:hAnsi="Times New Roman" w:cs="Times New Roman"/>
                <w:b/>
              </w:rPr>
            </w:pPr>
            <w:r w:rsidRPr="00982E12">
              <w:rPr>
                <w:rFonts w:ascii="Times New Roman" w:hAnsi="Times New Roman" w:cs="Times New Roman"/>
                <w:b/>
              </w:rPr>
              <w:t>Semestr I</w:t>
            </w:r>
          </w:p>
          <w:p w:rsidR="0023489B" w:rsidRPr="00982E12" w:rsidRDefault="0023489B" w:rsidP="00A5477A">
            <w:pPr>
              <w:ind w:left="577"/>
              <w:jc w:val="both"/>
              <w:rPr>
                <w:rFonts w:ascii="Times New Roman" w:hAnsi="Times New Roman" w:cs="Times New Roman"/>
              </w:rPr>
            </w:pPr>
            <w:r w:rsidRPr="00982E12">
              <w:rPr>
                <w:rFonts w:ascii="Times New Roman" w:hAnsi="Times New Roman" w:cs="Times New Roman"/>
                <w:b/>
              </w:rPr>
              <w:t xml:space="preserve">Zaliczenie z oceną - </w:t>
            </w:r>
            <w:r w:rsidRPr="00982E12">
              <w:rPr>
                <w:rFonts w:ascii="Times New Roman" w:hAnsi="Times New Roman" w:cs="Times New Roman"/>
              </w:rPr>
              <w:t>semestr</w:t>
            </w:r>
            <w:r w:rsidRPr="00982E12">
              <w:rPr>
                <w:rFonts w:ascii="Times New Roman" w:hAnsi="Times New Roman" w:cs="Times New Roman"/>
                <w:b/>
              </w:rPr>
              <w:t xml:space="preserve"> </w:t>
            </w:r>
            <w:r w:rsidRPr="00982E12">
              <w:rPr>
                <w:rFonts w:ascii="Times New Roman" w:hAnsi="Times New Roman" w:cs="Times New Roman"/>
              </w:rPr>
              <w:t>kończy się zaliczeniem z oceną, którą stanowi ocena wyliczona na podstawie średniej arytmetycznej ocen uzyskanych ze sprawdzianu (sprawdzenia poszczególnych cech motorycznych) realizowanego podczas zajęć, pod warunkiem uzyskania z każdego z tych sprawdzianów minimum oceny dostatecznej (pozytywnej). W przypadku uzyskania oceny niedostatecznej ze sprawdzianu, studentowi zapewnia się możliwość poprawy sprawdzianu. Sprawdzenie poziomu cech motorycznych u studenta podlegają: wytrzymałość, siła, szybkość.</w:t>
            </w:r>
          </w:p>
          <w:p w:rsidR="0023489B" w:rsidRPr="00982E12" w:rsidRDefault="0023489B" w:rsidP="00A5477A">
            <w:pPr>
              <w:pStyle w:val="Akapitzlist"/>
              <w:ind w:left="567"/>
              <w:jc w:val="both"/>
              <w:rPr>
                <w:rFonts w:ascii="Times New Roman" w:hAnsi="Times New Roman" w:cs="Times New Roman"/>
              </w:rPr>
            </w:pPr>
            <w:r w:rsidRPr="00982E12">
              <w:rPr>
                <w:rFonts w:ascii="Times New Roman" w:hAnsi="Times New Roman" w:cs="Times New Roman"/>
              </w:rPr>
              <w:t>Prowadzący w trakcie zajęć w ramach oceny postępów, udziela studentom konstruktywnej informacji zwrotnej w odniesieniu do realizowanych ćwiczeń indywidualnych. Ocena aktywności studentów następuje w trakcie ćwiczeń wykonywanych podczas zajęć.</w:t>
            </w:r>
          </w:p>
          <w:p w:rsidR="0023489B" w:rsidRPr="00982E12" w:rsidRDefault="0023489B" w:rsidP="00A5477A">
            <w:pPr>
              <w:ind w:left="501" w:hanging="284"/>
              <w:jc w:val="both"/>
              <w:rPr>
                <w:rFonts w:ascii="Times New Roman" w:hAnsi="Times New Roman" w:cs="Times New Roman"/>
                <w:bCs/>
              </w:rPr>
            </w:pPr>
          </w:p>
          <w:p w:rsidR="0023489B" w:rsidRPr="00982E12" w:rsidRDefault="0023489B" w:rsidP="00A5477A">
            <w:pPr>
              <w:ind w:left="501" w:hanging="284"/>
              <w:jc w:val="both"/>
              <w:rPr>
                <w:rFonts w:ascii="Times New Roman" w:hAnsi="Times New Roman" w:cs="Times New Roman"/>
                <w:bCs/>
              </w:rPr>
            </w:pPr>
          </w:p>
          <w:p w:rsidR="0023489B" w:rsidRPr="00982E12" w:rsidRDefault="0023489B" w:rsidP="00A5477A">
            <w:pPr>
              <w:ind w:left="501" w:hanging="284"/>
              <w:jc w:val="both"/>
              <w:rPr>
                <w:rFonts w:ascii="Times New Roman" w:hAnsi="Times New Roman" w:cs="Times New Roman"/>
              </w:rPr>
            </w:pPr>
            <w:r w:rsidRPr="00982E12">
              <w:rPr>
                <w:rFonts w:ascii="Times New Roman" w:hAnsi="Times New Roman" w:cs="Times New Roman"/>
                <w:bCs/>
              </w:rPr>
              <w:t xml:space="preserve">Uwagi dotyczące realizacji sprawdzianów i oceniania </w:t>
            </w:r>
          </w:p>
          <w:p w:rsidR="0023489B" w:rsidRPr="00982E12" w:rsidRDefault="0023489B" w:rsidP="00A5477A">
            <w:pPr>
              <w:pStyle w:val="Default"/>
              <w:rPr>
                <w:b/>
                <w:bCs/>
                <w:i/>
                <w:color w:val="auto"/>
                <w:sz w:val="22"/>
                <w:szCs w:val="22"/>
                <w:u w:val="single"/>
              </w:rPr>
            </w:pPr>
          </w:p>
          <w:p w:rsidR="0023489B" w:rsidRPr="00982E12" w:rsidRDefault="0023489B" w:rsidP="00A5477A">
            <w:pPr>
              <w:pStyle w:val="Default"/>
              <w:rPr>
                <w:b/>
                <w:i/>
                <w:color w:val="auto"/>
                <w:sz w:val="22"/>
                <w:szCs w:val="22"/>
                <w:u w:val="single"/>
              </w:rPr>
            </w:pPr>
            <w:r w:rsidRPr="00982E12">
              <w:rPr>
                <w:b/>
                <w:bCs/>
                <w:i/>
                <w:color w:val="auto"/>
                <w:sz w:val="22"/>
                <w:szCs w:val="22"/>
                <w:u w:val="single"/>
              </w:rPr>
              <w:t xml:space="preserve">Opis szczegółowych warunków wykonania poszczególnych sprawdzianów: </w:t>
            </w:r>
          </w:p>
          <w:p w:rsidR="0023489B" w:rsidRPr="00982E12" w:rsidRDefault="0023489B" w:rsidP="00601528">
            <w:pPr>
              <w:pStyle w:val="Default"/>
              <w:numPr>
                <w:ilvl w:val="0"/>
                <w:numId w:val="282"/>
              </w:numPr>
              <w:rPr>
                <w:color w:val="auto"/>
                <w:sz w:val="22"/>
                <w:szCs w:val="22"/>
              </w:rPr>
            </w:pPr>
            <w:r w:rsidRPr="00982E12">
              <w:rPr>
                <w:bCs/>
                <w:i/>
                <w:color w:val="auto"/>
                <w:sz w:val="22"/>
                <w:szCs w:val="22"/>
              </w:rPr>
              <w:lastRenderedPageBreak/>
              <w:t>Sprawdzian wytrzymałości</w:t>
            </w:r>
            <w:r w:rsidRPr="00982E12">
              <w:rPr>
                <w:bCs/>
                <w:color w:val="auto"/>
                <w:sz w:val="22"/>
                <w:szCs w:val="22"/>
              </w:rPr>
              <w:t xml:space="preserve"> - Bieg 1000 m – 600 m </w:t>
            </w:r>
          </w:p>
          <w:p w:rsidR="0023489B" w:rsidRPr="00982E12" w:rsidRDefault="0023489B" w:rsidP="00A5477A">
            <w:pPr>
              <w:pStyle w:val="Default"/>
              <w:ind w:left="501" w:hanging="284"/>
              <w:rPr>
                <w:color w:val="auto"/>
                <w:sz w:val="22"/>
                <w:szCs w:val="22"/>
              </w:rPr>
            </w:pPr>
            <w:r w:rsidRPr="00982E12">
              <w:rPr>
                <w:color w:val="auto"/>
                <w:sz w:val="22"/>
                <w:szCs w:val="22"/>
              </w:rPr>
              <w:t xml:space="preserve">Miejsce ćwiczenia – bieżnia lekkoatletyczna, droga lub teren o równej i twardej nawierzchni </w:t>
            </w:r>
          </w:p>
          <w:p w:rsidR="0023489B" w:rsidRPr="00982E12" w:rsidRDefault="0023489B" w:rsidP="00A5477A">
            <w:pPr>
              <w:pStyle w:val="Default"/>
              <w:ind w:left="501" w:hanging="284"/>
              <w:rPr>
                <w:color w:val="auto"/>
                <w:sz w:val="22"/>
                <w:szCs w:val="22"/>
              </w:rPr>
            </w:pPr>
            <w:r w:rsidRPr="00982E12">
              <w:rPr>
                <w:color w:val="auto"/>
                <w:sz w:val="22"/>
                <w:szCs w:val="22"/>
              </w:rPr>
              <w:t xml:space="preserve">Sposób prowadzenia – indywidualnie w ubiorze sportowym </w:t>
            </w:r>
          </w:p>
          <w:p w:rsidR="0023489B" w:rsidRPr="00982E12" w:rsidRDefault="0023489B" w:rsidP="00A5477A">
            <w:pPr>
              <w:pStyle w:val="Default"/>
              <w:ind w:left="501" w:hanging="284"/>
              <w:rPr>
                <w:color w:val="auto"/>
                <w:sz w:val="22"/>
                <w:szCs w:val="22"/>
              </w:rPr>
            </w:pPr>
            <w:r w:rsidRPr="00982E12">
              <w:rPr>
                <w:color w:val="auto"/>
                <w:sz w:val="22"/>
                <w:szCs w:val="22"/>
              </w:rPr>
              <w:t xml:space="preserve">Na komendę „NA MIEJSCA” studenci podchodzą do linii startu i przyjmują pozycję startową. Na komendę „START” lub umówiony sygnał rozpoczynają bieg. Nieuzyskanie czasu określonego normami oznacza niezaliczenie ćwiczenia. </w:t>
            </w:r>
          </w:p>
          <w:p w:rsidR="0023489B" w:rsidRPr="00982E12" w:rsidRDefault="0023489B" w:rsidP="00A5477A">
            <w:pPr>
              <w:pStyle w:val="Default"/>
              <w:ind w:left="501" w:hanging="284"/>
              <w:rPr>
                <w:color w:val="auto"/>
                <w:sz w:val="22"/>
                <w:szCs w:val="22"/>
              </w:rPr>
            </w:pPr>
            <w:r w:rsidRPr="00982E12">
              <w:rPr>
                <w:color w:val="auto"/>
                <w:sz w:val="22"/>
                <w:szCs w:val="22"/>
              </w:rPr>
              <w:t xml:space="preserve">Czas mierzy się z dokładnością do 1 sekundy. </w:t>
            </w:r>
          </w:p>
          <w:p w:rsidR="0023489B" w:rsidRPr="00982E12" w:rsidRDefault="0023489B" w:rsidP="00601528">
            <w:pPr>
              <w:pStyle w:val="Default"/>
              <w:numPr>
                <w:ilvl w:val="0"/>
                <w:numId w:val="282"/>
              </w:numPr>
              <w:rPr>
                <w:color w:val="auto"/>
                <w:sz w:val="22"/>
                <w:szCs w:val="22"/>
              </w:rPr>
            </w:pPr>
            <w:r w:rsidRPr="00982E12">
              <w:rPr>
                <w:bCs/>
                <w:i/>
                <w:color w:val="auto"/>
                <w:sz w:val="22"/>
                <w:szCs w:val="22"/>
              </w:rPr>
              <w:t>Sprawdzian szybkości</w:t>
            </w:r>
            <w:r w:rsidRPr="00982E12">
              <w:rPr>
                <w:bCs/>
                <w:color w:val="auto"/>
                <w:sz w:val="22"/>
                <w:szCs w:val="22"/>
              </w:rPr>
              <w:t xml:space="preserve"> - Bieg wahadłowy 10 x 10 m </w:t>
            </w:r>
          </w:p>
          <w:p w:rsidR="0023489B" w:rsidRPr="00982E12" w:rsidRDefault="0023489B" w:rsidP="00A5477A">
            <w:pPr>
              <w:pStyle w:val="Default"/>
              <w:ind w:left="501" w:hanging="284"/>
              <w:rPr>
                <w:color w:val="auto"/>
                <w:sz w:val="22"/>
                <w:szCs w:val="22"/>
              </w:rPr>
            </w:pPr>
            <w:r w:rsidRPr="00982E12">
              <w:rPr>
                <w:color w:val="auto"/>
                <w:sz w:val="22"/>
                <w:szCs w:val="22"/>
              </w:rPr>
              <w:t xml:space="preserve">Miejsce ćwiczenia – hala sportowa </w:t>
            </w:r>
          </w:p>
          <w:p w:rsidR="0023489B" w:rsidRPr="00982E12" w:rsidRDefault="0023489B" w:rsidP="00A5477A">
            <w:pPr>
              <w:pStyle w:val="Default"/>
              <w:ind w:left="501" w:hanging="284"/>
              <w:rPr>
                <w:color w:val="auto"/>
                <w:sz w:val="22"/>
                <w:szCs w:val="22"/>
              </w:rPr>
            </w:pPr>
            <w:r w:rsidRPr="00982E12">
              <w:rPr>
                <w:color w:val="auto"/>
                <w:sz w:val="22"/>
                <w:szCs w:val="22"/>
              </w:rPr>
              <w:t xml:space="preserve">Sposób prowadzenia – indywidualnie w ubiorze sportowym </w:t>
            </w:r>
          </w:p>
          <w:p w:rsidR="0023489B" w:rsidRPr="00982E12" w:rsidRDefault="0023489B" w:rsidP="00A5477A">
            <w:pPr>
              <w:pStyle w:val="Default"/>
              <w:ind w:left="501" w:hanging="284"/>
              <w:rPr>
                <w:color w:val="auto"/>
                <w:sz w:val="22"/>
                <w:szCs w:val="22"/>
              </w:rPr>
            </w:pPr>
            <w:r w:rsidRPr="00982E12">
              <w:rPr>
                <w:color w:val="auto"/>
                <w:sz w:val="22"/>
                <w:szCs w:val="22"/>
              </w:rPr>
              <w:t xml:space="preserve">Na komendę „NA MIEJSCE” student  podchodzi na miejsce startu. Na komendę „GOTÓW” przyjmuje pozycję do startu. Na komendę „START” rozpoczyna bieg w kierunku przeciwległej chorągiewki, obiega ją, wraca do chorągiewki na linii startu, obiega ją i pokonuje tę trasę pięciokrotnie. Nieuzyskanie czasu określonego normami oznacza niezaliczenie ćwiczenia. </w:t>
            </w:r>
          </w:p>
          <w:p w:rsidR="0023489B" w:rsidRPr="00982E12" w:rsidRDefault="0023489B" w:rsidP="00A5477A">
            <w:pPr>
              <w:pStyle w:val="Default"/>
              <w:ind w:left="501" w:hanging="284"/>
              <w:rPr>
                <w:color w:val="auto"/>
                <w:sz w:val="22"/>
                <w:szCs w:val="22"/>
              </w:rPr>
            </w:pPr>
            <w:r w:rsidRPr="00982E12">
              <w:rPr>
                <w:color w:val="auto"/>
                <w:sz w:val="22"/>
                <w:szCs w:val="22"/>
              </w:rPr>
              <w:t xml:space="preserve">Czas mierzy się z dokładnością do 0,1 sekundy. </w:t>
            </w:r>
          </w:p>
          <w:p w:rsidR="0023489B" w:rsidRPr="00982E12" w:rsidRDefault="0023489B" w:rsidP="00601528">
            <w:pPr>
              <w:pStyle w:val="Default"/>
              <w:numPr>
                <w:ilvl w:val="0"/>
                <w:numId w:val="282"/>
              </w:numPr>
              <w:rPr>
                <w:bCs/>
                <w:color w:val="auto"/>
                <w:sz w:val="22"/>
                <w:szCs w:val="22"/>
              </w:rPr>
            </w:pPr>
            <w:r w:rsidRPr="00982E12">
              <w:rPr>
                <w:bCs/>
                <w:i/>
                <w:color w:val="auto"/>
                <w:sz w:val="22"/>
                <w:szCs w:val="22"/>
              </w:rPr>
              <w:t>Sprawdzian siły</w:t>
            </w:r>
            <w:r w:rsidRPr="00982E12">
              <w:rPr>
                <w:bCs/>
                <w:color w:val="auto"/>
                <w:sz w:val="22"/>
                <w:szCs w:val="22"/>
              </w:rPr>
              <w:t xml:space="preserve"> - Uginanie ramion w podporze leżąc przodem </w:t>
            </w:r>
          </w:p>
          <w:p w:rsidR="0023489B" w:rsidRPr="00982E12" w:rsidRDefault="0023489B" w:rsidP="00A5477A">
            <w:pPr>
              <w:pStyle w:val="Default"/>
              <w:ind w:left="501" w:hanging="284"/>
              <w:rPr>
                <w:color w:val="auto"/>
                <w:sz w:val="22"/>
                <w:szCs w:val="22"/>
              </w:rPr>
            </w:pPr>
            <w:r w:rsidRPr="00982E12">
              <w:rPr>
                <w:color w:val="auto"/>
                <w:sz w:val="22"/>
                <w:szCs w:val="22"/>
              </w:rPr>
              <w:t xml:space="preserve">Miejsce ćwiczenia – hala sportowa </w:t>
            </w:r>
          </w:p>
          <w:p w:rsidR="0023489B" w:rsidRPr="00982E12" w:rsidRDefault="0023489B" w:rsidP="00A5477A">
            <w:pPr>
              <w:pStyle w:val="Default"/>
              <w:ind w:left="501" w:hanging="284"/>
              <w:rPr>
                <w:color w:val="auto"/>
                <w:sz w:val="22"/>
                <w:szCs w:val="22"/>
              </w:rPr>
            </w:pPr>
            <w:r w:rsidRPr="00982E12">
              <w:rPr>
                <w:color w:val="auto"/>
                <w:sz w:val="22"/>
                <w:szCs w:val="22"/>
              </w:rPr>
              <w:t xml:space="preserve">Sposób prowadzenia – indywidualnie w ubiorze sportowym </w:t>
            </w:r>
          </w:p>
          <w:p w:rsidR="0023489B" w:rsidRPr="00982E12" w:rsidRDefault="0023489B" w:rsidP="00A5477A">
            <w:pPr>
              <w:pStyle w:val="Default"/>
              <w:ind w:left="501" w:hanging="284"/>
              <w:rPr>
                <w:color w:val="auto"/>
                <w:sz w:val="22"/>
                <w:szCs w:val="22"/>
              </w:rPr>
            </w:pPr>
            <w:r w:rsidRPr="00982E12">
              <w:rPr>
                <w:color w:val="auto"/>
                <w:sz w:val="22"/>
                <w:szCs w:val="22"/>
              </w:rPr>
              <w:t xml:space="preserve">Na komendę „GOTÓW” student wykonuje podpór przodem i pozostaje w bezruchu. Na komendę „ĆWICZ” ugina ramiona tak, aby stawy barkowe znalazły się na równi lub poniżej stawów łokciowych (tułów wyprostowany), następnie wraca do podporu i ponawia ćwiczenie. Niewykonanie określanej normami liczby powtórzeń powoduje niezaliczenie ćwiczenia. </w:t>
            </w:r>
          </w:p>
          <w:p w:rsidR="0023489B" w:rsidRPr="00982E12" w:rsidRDefault="0023489B" w:rsidP="00A5477A">
            <w:pPr>
              <w:jc w:val="both"/>
              <w:rPr>
                <w:rFonts w:ascii="Times New Roman" w:hAnsi="Times New Roman" w:cs="Times New Roman"/>
                <w:b/>
              </w:rPr>
            </w:pPr>
          </w:p>
          <w:p w:rsidR="0023489B" w:rsidRPr="00982E12" w:rsidRDefault="0023489B" w:rsidP="00A5477A">
            <w:pPr>
              <w:jc w:val="both"/>
              <w:rPr>
                <w:rFonts w:ascii="Times New Roman" w:hAnsi="Times New Roman" w:cs="Times New Roman"/>
                <w:b/>
              </w:rPr>
            </w:pPr>
            <w:r w:rsidRPr="00982E12">
              <w:rPr>
                <w:rFonts w:ascii="Times New Roman" w:hAnsi="Times New Roman" w:cs="Times New Roman"/>
                <w:b/>
              </w:rPr>
              <w:t>Semestr II</w:t>
            </w:r>
          </w:p>
          <w:p w:rsidR="0023489B" w:rsidRPr="00982E12" w:rsidRDefault="0023489B" w:rsidP="00A5477A">
            <w:pPr>
              <w:ind w:left="567"/>
              <w:jc w:val="both"/>
              <w:rPr>
                <w:rFonts w:ascii="Times New Roman" w:hAnsi="Times New Roman" w:cs="Times New Roman"/>
              </w:rPr>
            </w:pPr>
            <w:r w:rsidRPr="00982E12">
              <w:rPr>
                <w:rFonts w:ascii="Times New Roman" w:hAnsi="Times New Roman" w:cs="Times New Roman"/>
              </w:rPr>
              <w:t xml:space="preserve">Semestr kończy się </w:t>
            </w:r>
            <w:r w:rsidRPr="00982E12">
              <w:rPr>
                <w:rFonts w:ascii="Times New Roman" w:hAnsi="Times New Roman" w:cs="Times New Roman"/>
                <w:b/>
              </w:rPr>
              <w:t>egzaminem</w:t>
            </w:r>
            <w:r w:rsidRPr="00982E12">
              <w:rPr>
                <w:rFonts w:ascii="Times New Roman" w:hAnsi="Times New Roman" w:cs="Times New Roman"/>
              </w:rPr>
              <w:t xml:space="preserve">. Prowadzący zajęcia sprawdza poziom sprawności fizycznej studenta. Konkurencje egzaminacyjne, ich szczegółowy opis oraz normy wykonania poszczególnych ćwiczeń zawarte są w Rozporządzeniu Ministra Spraw Wewnętrznych i Administracji  z dnia 30 maja 2011 roku w sprawie testu sprawności fizycznej  funkcjonariuszy Straży Granicznej (Dz.U. 2011 nr 126 poz. 720, z </w:t>
            </w:r>
            <w:proofErr w:type="spellStart"/>
            <w:r w:rsidRPr="00982E12">
              <w:rPr>
                <w:rFonts w:ascii="Times New Roman" w:hAnsi="Times New Roman" w:cs="Times New Roman"/>
              </w:rPr>
              <w:t>późn</w:t>
            </w:r>
            <w:proofErr w:type="spellEnd"/>
            <w:r w:rsidRPr="00982E12">
              <w:rPr>
                <w:rFonts w:ascii="Times New Roman" w:hAnsi="Times New Roman" w:cs="Times New Roman"/>
              </w:rPr>
              <w:t>. zm.).</w:t>
            </w:r>
          </w:p>
          <w:p w:rsidR="0023489B" w:rsidRPr="00982E12" w:rsidRDefault="0023489B" w:rsidP="00A5477A">
            <w:pPr>
              <w:ind w:left="567"/>
              <w:jc w:val="both"/>
              <w:rPr>
                <w:rFonts w:ascii="Times New Roman" w:hAnsi="Times New Roman" w:cs="Times New Roman"/>
              </w:rPr>
            </w:pPr>
          </w:p>
          <w:p w:rsidR="0023489B" w:rsidRPr="00982E12" w:rsidRDefault="0023489B" w:rsidP="00A5477A">
            <w:pPr>
              <w:jc w:val="both"/>
              <w:rPr>
                <w:rFonts w:ascii="Times New Roman" w:hAnsi="Times New Roman" w:cs="Times New Roman"/>
                <w:b/>
              </w:rPr>
            </w:pPr>
            <w:r w:rsidRPr="00982E12">
              <w:rPr>
                <w:rFonts w:ascii="Times New Roman" w:hAnsi="Times New Roman" w:cs="Times New Roman"/>
                <w:b/>
              </w:rPr>
              <w:t>Semestr III</w:t>
            </w:r>
            <w:r w:rsidR="00537A12" w:rsidRPr="00982E12">
              <w:rPr>
                <w:rFonts w:ascii="Times New Roman" w:hAnsi="Times New Roman" w:cs="Times New Roman"/>
                <w:b/>
              </w:rPr>
              <w:t>, IV, V, VI</w:t>
            </w:r>
          </w:p>
          <w:p w:rsidR="0023489B" w:rsidRPr="00982E12" w:rsidRDefault="0023489B" w:rsidP="00A5477A">
            <w:pPr>
              <w:ind w:left="567"/>
              <w:jc w:val="both"/>
              <w:rPr>
                <w:rFonts w:ascii="Times New Roman" w:hAnsi="Times New Roman" w:cs="Times New Roman"/>
              </w:rPr>
            </w:pPr>
            <w:r w:rsidRPr="00982E12">
              <w:rPr>
                <w:rFonts w:ascii="Times New Roman" w:hAnsi="Times New Roman" w:cs="Times New Roman"/>
              </w:rPr>
              <w:t xml:space="preserve">Semestr ten kończy się zaliczeniem na podstawie aktywnego uczestnictwa studenta w zajęciach. </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           W przypadku długiego zwolnienia lekarskiego student musi zaliczyć zajęcia poprzez udział w zajęciach dodatkowych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 xml:space="preserve"> Wykaz literatury </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0" w:type="auto"/>
        <w:tblLook w:val="04A0" w:firstRow="1" w:lastRow="0" w:firstColumn="1" w:lastColumn="0" w:noHBand="0" w:noVBand="1"/>
      </w:tblPr>
      <w:tblGrid>
        <w:gridCol w:w="10327"/>
      </w:tblGrid>
      <w:tr w:rsidR="0023489B" w:rsidRPr="00982E12" w:rsidTr="00A5477A">
        <w:trPr>
          <w:trHeight w:val="2170"/>
        </w:trPr>
        <w:tc>
          <w:tcPr>
            <w:tcW w:w="10606" w:type="dxa"/>
          </w:tcPr>
          <w:p w:rsidR="0023489B" w:rsidRPr="00982E12" w:rsidRDefault="0023489B" w:rsidP="00601528">
            <w:pPr>
              <w:pStyle w:val="Akapitzlist"/>
              <w:numPr>
                <w:ilvl w:val="0"/>
                <w:numId w:val="984"/>
              </w:numPr>
              <w:spacing w:after="0" w:line="240" w:lineRule="auto"/>
              <w:rPr>
                <w:rFonts w:ascii="Times New Roman" w:hAnsi="Times New Roman" w:cs="Times New Roman"/>
                <w:b/>
              </w:rPr>
            </w:pPr>
            <w:r w:rsidRPr="00982E12">
              <w:rPr>
                <w:rFonts w:ascii="Times New Roman" w:hAnsi="Times New Roman" w:cs="Times New Roman"/>
                <w:b/>
              </w:rPr>
              <w:t>Literatura podstawowa:</w:t>
            </w:r>
          </w:p>
          <w:p w:rsidR="0023489B" w:rsidRPr="00982E12" w:rsidRDefault="0023489B" w:rsidP="00A5477A">
            <w:pPr>
              <w:pStyle w:val="Akapitzlist"/>
              <w:spacing w:after="0" w:line="240" w:lineRule="auto"/>
              <w:rPr>
                <w:rFonts w:ascii="Times New Roman" w:hAnsi="Times New Roman" w:cs="Times New Roman"/>
                <w:b/>
              </w:rPr>
            </w:pPr>
          </w:p>
          <w:p w:rsidR="0023489B" w:rsidRPr="00982E12" w:rsidRDefault="0023489B" w:rsidP="00601528">
            <w:pPr>
              <w:pStyle w:val="Akapitzlist"/>
              <w:numPr>
                <w:ilvl w:val="0"/>
                <w:numId w:val="283"/>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Poradnik do ćwiczeń siłowych, B. Łyżwiński, COSSG Koszalin 2008.</w:t>
            </w:r>
          </w:p>
          <w:p w:rsidR="0023489B" w:rsidRPr="00982E12" w:rsidRDefault="0023489B" w:rsidP="00601528">
            <w:pPr>
              <w:pStyle w:val="Akapitzlist"/>
              <w:numPr>
                <w:ilvl w:val="0"/>
                <w:numId w:val="283"/>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 xml:space="preserve">Pływanie i ratownictwo wodne – poradnik dla wykładowców, instruktorów WF,  funkcjonariuszy SG , </w:t>
            </w:r>
            <w:r w:rsidRPr="00982E12">
              <w:rPr>
                <w:rFonts w:ascii="Times New Roman" w:hAnsi="Times New Roman" w:cs="Times New Roman"/>
              </w:rPr>
              <w:br/>
              <w:t>J. Stasica, M. Kulon, COSSG Koszalin 2007,</w:t>
            </w:r>
          </w:p>
          <w:p w:rsidR="0023489B" w:rsidRPr="00982E12" w:rsidRDefault="0023489B" w:rsidP="00601528">
            <w:pPr>
              <w:pStyle w:val="Akapitzlist"/>
              <w:numPr>
                <w:ilvl w:val="0"/>
                <w:numId w:val="283"/>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Metodyka wychowania fizycznego, K. Tomczak,  COSSG Koszalin 2006,</w:t>
            </w:r>
          </w:p>
          <w:p w:rsidR="0023489B" w:rsidRPr="00982E12" w:rsidRDefault="0023489B" w:rsidP="00A5477A">
            <w:pPr>
              <w:pStyle w:val="Akapitzlist"/>
              <w:suppressAutoHyphens w:val="0"/>
              <w:spacing w:after="0" w:line="240" w:lineRule="auto"/>
              <w:contextualSpacing w:val="0"/>
              <w:rPr>
                <w:rFonts w:ascii="Times New Roman" w:hAnsi="Times New Roman" w:cs="Times New Roman"/>
              </w:rPr>
            </w:pPr>
          </w:p>
          <w:p w:rsidR="0023489B" w:rsidRPr="00982E12" w:rsidRDefault="0023489B" w:rsidP="00601528">
            <w:pPr>
              <w:pStyle w:val="Akapitzlist"/>
              <w:numPr>
                <w:ilvl w:val="0"/>
                <w:numId w:val="984"/>
              </w:numPr>
              <w:spacing w:after="0" w:line="240" w:lineRule="auto"/>
              <w:rPr>
                <w:rFonts w:ascii="Times New Roman" w:hAnsi="Times New Roman" w:cs="Times New Roman"/>
                <w:b/>
              </w:rPr>
            </w:pPr>
            <w:r w:rsidRPr="00982E12">
              <w:rPr>
                <w:rFonts w:ascii="Times New Roman" w:hAnsi="Times New Roman" w:cs="Times New Roman"/>
                <w:b/>
              </w:rPr>
              <w:t>Literatura uzupełniająca:</w:t>
            </w:r>
          </w:p>
          <w:p w:rsidR="0023489B" w:rsidRPr="00982E12" w:rsidRDefault="0023489B" w:rsidP="00A5477A">
            <w:pPr>
              <w:pStyle w:val="Akapitzlist"/>
              <w:spacing w:after="0" w:line="240" w:lineRule="auto"/>
              <w:rPr>
                <w:rFonts w:ascii="Times New Roman" w:hAnsi="Times New Roman" w:cs="Times New Roman"/>
                <w:b/>
              </w:rPr>
            </w:pPr>
          </w:p>
          <w:p w:rsidR="0023489B" w:rsidRPr="00982E12" w:rsidRDefault="0023489B" w:rsidP="00601528">
            <w:pPr>
              <w:pStyle w:val="Akapitzlist"/>
              <w:numPr>
                <w:ilvl w:val="0"/>
                <w:numId w:val="287"/>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Podręczna encyklopedia zdrowia, pod red. Prof. Dr. Hab. G. Jąderka, wyd. Książnica  2000,</w:t>
            </w:r>
          </w:p>
          <w:p w:rsidR="0023489B" w:rsidRPr="00982E12" w:rsidRDefault="0023489B" w:rsidP="00601528">
            <w:pPr>
              <w:pStyle w:val="Akapitzlist"/>
              <w:numPr>
                <w:ilvl w:val="0"/>
                <w:numId w:val="287"/>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Dietetyka, B. Cybulska, T. Łukaszewska, WSiP Warszawa 1994,</w:t>
            </w:r>
          </w:p>
          <w:p w:rsidR="0023489B" w:rsidRPr="00982E12" w:rsidRDefault="0023489B" w:rsidP="00601528">
            <w:pPr>
              <w:pStyle w:val="Akapitzlist"/>
              <w:numPr>
                <w:ilvl w:val="0"/>
                <w:numId w:val="287"/>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 xml:space="preserve">Podstawy metodyki wychowania fizycznego, M. </w:t>
            </w:r>
            <w:proofErr w:type="spellStart"/>
            <w:r w:rsidRPr="00982E12">
              <w:rPr>
                <w:rFonts w:ascii="Times New Roman" w:hAnsi="Times New Roman" w:cs="Times New Roman"/>
              </w:rPr>
              <w:t>Szynkowski</w:t>
            </w:r>
            <w:proofErr w:type="spellEnd"/>
            <w:r w:rsidRPr="00982E12">
              <w:rPr>
                <w:rFonts w:ascii="Times New Roman" w:hAnsi="Times New Roman" w:cs="Times New Roman"/>
              </w:rPr>
              <w:t xml:space="preserve">, J. </w:t>
            </w:r>
            <w:proofErr w:type="spellStart"/>
            <w:r w:rsidRPr="00982E12">
              <w:rPr>
                <w:rFonts w:ascii="Times New Roman" w:hAnsi="Times New Roman" w:cs="Times New Roman"/>
              </w:rPr>
              <w:t>Guźniczak</w:t>
            </w:r>
            <w:proofErr w:type="spellEnd"/>
            <w:r w:rsidRPr="00982E12">
              <w:rPr>
                <w:rFonts w:ascii="Times New Roman" w:hAnsi="Times New Roman" w:cs="Times New Roman"/>
              </w:rPr>
              <w:t>, CSSG Kętrzyn 2005.</w:t>
            </w:r>
          </w:p>
          <w:p w:rsidR="0023489B" w:rsidRPr="00982E12" w:rsidRDefault="0023489B" w:rsidP="00A5477A">
            <w:pPr>
              <w:rPr>
                <w:rFonts w:ascii="Times New Roman" w:hAnsi="Times New Roman" w:cs="Times New Roman"/>
              </w:rPr>
            </w:pPr>
          </w:p>
        </w:tc>
      </w:tr>
    </w:tbl>
    <w:p w:rsidR="0023489B" w:rsidRPr="00982E12" w:rsidRDefault="0023489B" w:rsidP="0023489B">
      <w:pPr>
        <w:rPr>
          <w:rFonts w:ascii="Times New Roman" w:hAnsi="Times New Roman" w:cs="Times New Roman"/>
          <w:b/>
          <w:noProof/>
        </w:rPr>
      </w:pPr>
    </w:p>
    <w:p w:rsidR="0023489B" w:rsidRPr="00982E12" w:rsidRDefault="0023489B" w:rsidP="0023489B">
      <w:pPr>
        <w:rPr>
          <w:rFonts w:ascii="Times New Roman" w:hAnsi="Times New Roman" w:cs="Times New Roman"/>
          <w:b/>
          <w:noProof/>
        </w:rPr>
      </w:pPr>
    </w:p>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2"/>
        <w:rPr>
          <w:rFonts w:ascii="Times New Roman" w:hAnsi="Times New Roman" w:cs="Times New Roman"/>
          <w:b/>
          <w:noProof/>
          <w:color w:val="auto"/>
          <w:sz w:val="22"/>
          <w:szCs w:val="22"/>
        </w:rPr>
      </w:pPr>
      <w:bookmarkStart w:id="59" w:name="_Toc175896539"/>
      <w:r w:rsidRPr="00982E12">
        <w:rPr>
          <w:rFonts w:ascii="Times New Roman" w:hAnsi="Times New Roman" w:cs="Times New Roman"/>
          <w:b/>
          <w:noProof/>
          <w:color w:val="auto"/>
          <w:sz w:val="22"/>
          <w:szCs w:val="22"/>
        </w:rPr>
        <w:lastRenderedPageBreak/>
        <w:t>2.</w:t>
      </w:r>
      <w:r w:rsidRPr="00982E12">
        <w:rPr>
          <w:rFonts w:ascii="Times New Roman" w:hAnsi="Times New Roman" w:cs="Times New Roman"/>
          <w:b/>
          <w:noProof/>
          <w:color w:val="auto"/>
          <w:sz w:val="22"/>
          <w:szCs w:val="22"/>
        </w:rPr>
        <w:tab/>
        <w:t>Taktyka i techniki interwencji</w:t>
      </w:r>
      <w:bookmarkEnd w:id="59"/>
    </w:p>
    <w:p w:rsidR="0023489B" w:rsidRPr="00982E12" w:rsidRDefault="0023489B" w:rsidP="0023489B">
      <w:pPr>
        <w:rPr>
          <w:rFonts w:ascii="Times New Roman" w:hAnsi="Times New Roman" w:cs="Times New Roman"/>
          <w:b/>
          <w:noProof/>
        </w:rPr>
      </w:pPr>
    </w:p>
    <w:tbl>
      <w:tblPr>
        <w:tblStyle w:val="Siatkatabelijasna"/>
        <w:tblW w:w="10390" w:type="dxa"/>
        <w:tblLayout w:type="fixed"/>
        <w:tblLook w:val="0000" w:firstRow="0" w:lastRow="0" w:firstColumn="0" w:lastColumn="0" w:noHBand="0" w:noVBand="0"/>
      </w:tblPr>
      <w:tblGrid>
        <w:gridCol w:w="3544"/>
        <w:gridCol w:w="846"/>
        <w:gridCol w:w="2134"/>
        <w:gridCol w:w="275"/>
        <w:gridCol w:w="1701"/>
        <w:gridCol w:w="1843"/>
        <w:gridCol w:w="47"/>
      </w:tblGrid>
      <w:tr w:rsidR="0023489B" w:rsidRPr="00982E12" w:rsidTr="00A5477A">
        <w:trPr>
          <w:gridAfter w:val="1"/>
          <w:wAfter w:w="47" w:type="dxa"/>
          <w:trHeight w:val="538"/>
        </w:trPr>
        <w:tc>
          <w:tcPr>
            <w:tcW w:w="439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zajęć</w:t>
            </w:r>
          </w:p>
          <w:p w:rsidR="002470CB" w:rsidRPr="00982E12" w:rsidRDefault="002470CB" w:rsidP="00A5477A">
            <w:pPr>
              <w:jc w:val="center"/>
              <w:rPr>
                <w:rFonts w:ascii="Times New Roman" w:hAnsi="Times New Roman" w:cs="Times New Roman"/>
                <w:i/>
              </w:rPr>
            </w:pPr>
          </w:p>
          <w:p w:rsidR="0023489B" w:rsidRPr="00982E12" w:rsidRDefault="0023489B" w:rsidP="00A5477A">
            <w:pPr>
              <w:jc w:val="center"/>
              <w:rPr>
                <w:rFonts w:ascii="Times New Roman" w:hAnsi="Times New Roman" w:cs="Times New Roman"/>
                <w:i/>
              </w:rPr>
            </w:pPr>
            <w:r w:rsidRPr="00982E12">
              <w:rPr>
                <w:rFonts w:ascii="Times New Roman" w:hAnsi="Times New Roman" w:cs="Times New Roman"/>
                <w:i/>
              </w:rPr>
              <w:t>Taktyka i techniki interwencji</w:t>
            </w:r>
          </w:p>
        </w:tc>
        <w:tc>
          <w:tcPr>
            <w:tcW w:w="2409"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121FD4" w:rsidP="00A5477A">
            <w:pPr>
              <w:rPr>
                <w:rFonts w:ascii="Times New Roman" w:hAnsi="Times New Roman" w:cs="Times New Roman"/>
              </w:rPr>
            </w:pPr>
            <w:r w:rsidRPr="00982E12">
              <w:rPr>
                <w:rFonts w:ascii="Times New Roman" w:hAnsi="Times New Roman" w:cs="Times New Roman"/>
                <w:i/>
              </w:rPr>
              <w:t>Nauki społeczne/Nauki o bezpieczeństwie</w:t>
            </w:r>
          </w:p>
        </w:tc>
        <w:tc>
          <w:tcPr>
            <w:tcW w:w="1701"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Kod </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zajęć</w:t>
            </w:r>
          </w:p>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C 2</w:t>
            </w:r>
          </w:p>
        </w:tc>
        <w:tc>
          <w:tcPr>
            <w:tcW w:w="1843"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2470CB" w:rsidRPr="00982E12" w:rsidRDefault="002470CB" w:rsidP="00A5477A">
            <w:pPr>
              <w:jc w:val="center"/>
              <w:rPr>
                <w:rFonts w:ascii="Times New Roman" w:hAnsi="Times New Roman" w:cs="Times New Roman"/>
                <w:strike/>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p w:rsidR="002470CB" w:rsidRPr="00982E12" w:rsidRDefault="002470CB" w:rsidP="00A5477A">
            <w:pPr>
              <w:jc w:val="center"/>
              <w:rPr>
                <w:rFonts w:ascii="Times New Roman" w:hAnsi="Times New Roman" w:cs="Times New Roman"/>
              </w:rPr>
            </w:pPr>
          </w:p>
        </w:tc>
      </w:tr>
      <w:tr w:rsidR="0023489B" w:rsidRPr="00982E12" w:rsidTr="00A5477A">
        <w:trPr>
          <w:trHeight w:val="698"/>
        </w:trPr>
        <w:tc>
          <w:tcPr>
            <w:tcW w:w="10390" w:type="dxa"/>
            <w:gridSpan w:val="7"/>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prowadzącej/odpowiadającej za zajęcia:</w:t>
            </w:r>
          </w:p>
          <w:p w:rsidR="0023489B" w:rsidRPr="00982E12" w:rsidRDefault="00776EF4" w:rsidP="00A5477A">
            <w:pPr>
              <w:rPr>
                <w:rFonts w:ascii="Times New Roman" w:hAnsi="Times New Roman" w:cs="Times New Roman"/>
                <w:i/>
              </w:rPr>
            </w:pPr>
            <w:r>
              <w:rPr>
                <w:rFonts w:ascii="Times New Roman" w:hAnsi="Times New Roman" w:cs="Times New Roman"/>
                <w:i/>
              </w:rPr>
              <w:t>Zakład Działań Specjalnych</w:t>
            </w:r>
          </w:p>
        </w:tc>
      </w:tr>
      <w:tr w:rsidR="0023489B" w:rsidRPr="00982E12" w:rsidTr="00A5477A">
        <w:trPr>
          <w:trHeight w:val="945"/>
        </w:trPr>
        <w:tc>
          <w:tcPr>
            <w:tcW w:w="10390" w:type="dxa"/>
            <w:gridSpan w:val="7"/>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537A12">
            <w:pPr>
              <w:rPr>
                <w:rFonts w:ascii="Times New Roman" w:hAnsi="Times New Roman" w:cs="Times New Roman"/>
              </w:rPr>
            </w:pPr>
            <w:r w:rsidRPr="00982E12">
              <w:rPr>
                <w:rFonts w:ascii="Times New Roman" w:hAnsi="Times New Roman" w:cs="Times New Roman"/>
                <w:b/>
              </w:rPr>
              <w:t xml:space="preserve">Rodzaj zajęć: </w:t>
            </w:r>
            <w:r w:rsidRPr="00982E12">
              <w:rPr>
                <w:rFonts w:ascii="Times New Roman" w:hAnsi="Times New Roman" w:cs="Times New Roman"/>
              </w:rPr>
              <w:t>kierunkow</w:t>
            </w:r>
            <w:r w:rsidR="00537A12" w:rsidRPr="00982E12">
              <w:rPr>
                <w:rFonts w:ascii="Times New Roman" w:hAnsi="Times New Roman" w:cs="Times New Roman"/>
              </w:rPr>
              <w:t>e</w:t>
            </w:r>
            <w:r w:rsidRPr="00982E12">
              <w:rPr>
                <w:rFonts w:ascii="Times New Roman" w:hAnsi="Times New Roman" w:cs="Times New Roman"/>
              </w:rPr>
              <w:t>, obligatoryjn</w:t>
            </w:r>
            <w:r w:rsidR="00537A12" w:rsidRPr="00982E12">
              <w:rPr>
                <w:rFonts w:ascii="Times New Roman" w:hAnsi="Times New Roman" w:cs="Times New Roman"/>
              </w:rPr>
              <w:t>e</w:t>
            </w:r>
          </w:p>
        </w:tc>
      </w:tr>
      <w:tr w:rsidR="0023489B" w:rsidRPr="00982E12" w:rsidTr="00A5477A">
        <w:trPr>
          <w:trHeight w:val="221"/>
        </w:trPr>
        <w:tc>
          <w:tcPr>
            <w:tcW w:w="3544"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Cykl akademicki:</w:t>
            </w:r>
          </w:p>
        </w:tc>
        <w:tc>
          <w:tcPr>
            <w:tcW w:w="298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Rok akademicki:</w:t>
            </w:r>
          </w:p>
        </w:tc>
        <w:tc>
          <w:tcPr>
            <w:tcW w:w="3866" w:type="dxa"/>
            <w:gridSpan w:val="4"/>
          </w:tcPr>
          <w:p w:rsidR="0023489B" w:rsidRPr="00982E12" w:rsidRDefault="0023489B" w:rsidP="00A5477A">
            <w:pP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681"/>
        </w:trPr>
        <w:tc>
          <w:tcPr>
            <w:tcW w:w="3544" w:type="dxa"/>
          </w:tcPr>
          <w:p w:rsidR="00537A12" w:rsidRPr="00982E12" w:rsidRDefault="00537A12"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2980" w:type="dxa"/>
            <w:gridSpan w:val="2"/>
          </w:tcPr>
          <w:p w:rsidR="00537A12" w:rsidRPr="00982E12" w:rsidRDefault="00537A12"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rPr>
              <w:t>2024/2025</w:t>
            </w:r>
          </w:p>
        </w:tc>
        <w:tc>
          <w:tcPr>
            <w:tcW w:w="3866" w:type="dxa"/>
            <w:gridSpan w:val="4"/>
          </w:tcPr>
          <w:p w:rsidR="00537A12" w:rsidRPr="00982E12" w:rsidRDefault="00537A12"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 xml:space="preserve">I / I </w:t>
            </w:r>
            <w:proofErr w:type="spellStart"/>
            <w:r w:rsidRPr="00982E12">
              <w:rPr>
                <w:rFonts w:ascii="Times New Roman" w:hAnsi="Times New Roman" w:cs="Times New Roman"/>
                <w:b/>
              </w:rPr>
              <w:t>i</w:t>
            </w:r>
            <w:proofErr w:type="spellEnd"/>
            <w:r w:rsidRPr="00982E12">
              <w:rPr>
                <w:rFonts w:ascii="Times New Roman" w:hAnsi="Times New Roman" w:cs="Times New Roman"/>
                <w:b/>
              </w:rPr>
              <w:t xml:space="preserve"> II</w:t>
            </w:r>
          </w:p>
        </w:tc>
      </w:tr>
      <w:tr w:rsidR="0023489B" w:rsidRPr="00982E12" w:rsidTr="00A5477A">
        <w:trPr>
          <w:trHeight w:val="344"/>
        </w:trPr>
        <w:tc>
          <w:tcPr>
            <w:tcW w:w="10390" w:type="dxa"/>
            <w:gridSpan w:val="7"/>
          </w:tcPr>
          <w:p w:rsidR="0023489B" w:rsidRPr="00982E12" w:rsidRDefault="0023489B" w:rsidP="00A5477A">
            <w:pPr>
              <w:rPr>
                <w:rFonts w:ascii="Times New Roman" w:hAnsi="Times New Roman" w:cs="Times New Roman"/>
              </w:rPr>
            </w:pPr>
            <w:r w:rsidRPr="00982E12">
              <w:rPr>
                <w:rFonts w:ascii="Times New Roman" w:hAnsi="Times New Roman" w:cs="Times New Roman"/>
                <w:b/>
              </w:rPr>
              <w:t>Koordynator przedmiotu:</w:t>
            </w:r>
            <w:r w:rsidRPr="00982E12">
              <w:rPr>
                <w:rFonts w:ascii="Times New Roman" w:hAnsi="Times New Roman" w:cs="Times New Roman"/>
              </w:rPr>
              <w:t xml:space="preserve"> ppłk SG mgr Marek Kulon  (</w:t>
            </w:r>
            <w:hyperlink r:id="rId92" w:history="1">
              <w:r w:rsidRPr="00982E12">
                <w:rPr>
                  <w:rStyle w:val="Hipercze"/>
                  <w:rFonts w:ascii="Times New Roman" w:hAnsi="Times New Roman" w:cs="Times New Roman"/>
                  <w:color w:val="auto"/>
                </w:rPr>
                <w:t>marek.kulon@strazgraniczna.pl</w:t>
              </w:r>
            </w:hyperlink>
            <w:r w:rsidRPr="00982E12">
              <w:rPr>
                <w:rFonts w:ascii="Times New Roman" w:hAnsi="Times New Roman" w:cs="Times New Roman"/>
              </w:rPr>
              <w:t>, tel. 66 44 110)</w:t>
            </w:r>
          </w:p>
        </w:tc>
      </w:tr>
      <w:tr w:rsidR="0023489B" w:rsidRPr="00982E12" w:rsidTr="00A5477A">
        <w:trPr>
          <w:trHeight w:val="512"/>
        </w:trPr>
        <w:tc>
          <w:tcPr>
            <w:tcW w:w="10390" w:type="dxa"/>
            <w:gridSpan w:val="7"/>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A5477A">
            <w:pPr>
              <w:rPr>
                <w:rFonts w:ascii="Times New Roman" w:hAnsi="Times New Roman" w:cs="Times New Roman"/>
                <w:b/>
              </w:rPr>
            </w:pPr>
            <w:r w:rsidRPr="00982E12">
              <w:rPr>
                <w:rFonts w:ascii="Times New Roman" w:hAnsi="Times New Roman" w:cs="Times New Roman"/>
              </w:rPr>
              <w:t>brak wymagań wstępnych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0" w:type="auto"/>
        <w:tblLook w:val="04A0" w:firstRow="1" w:lastRow="0" w:firstColumn="1" w:lastColumn="0" w:noHBand="0" w:noVBand="1"/>
      </w:tblPr>
      <w:tblGrid>
        <w:gridCol w:w="668"/>
        <w:gridCol w:w="9659"/>
      </w:tblGrid>
      <w:tr w:rsidR="00817D55" w:rsidRPr="00982E12" w:rsidTr="00A5477A">
        <w:tc>
          <w:tcPr>
            <w:tcW w:w="67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Nr</w:t>
            </w:r>
          </w:p>
        </w:tc>
        <w:tc>
          <w:tcPr>
            <w:tcW w:w="9923"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Cele:</w:t>
            </w:r>
          </w:p>
        </w:tc>
      </w:tr>
      <w:tr w:rsidR="00817D55" w:rsidRPr="00982E12" w:rsidTr="00A5477A">
        <w:tc>
          <w:tcPr>
            <w:tcW w:w="67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C1</w:t>
            </w:r>
          </w:p>
        </w:tc>
        <w:tc>
          <w:tcPr>
            <w:tcW w:w="9923"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Zapoznanie z zasadami bezpiecznego i skutecznego stosowania środków przymusu bezpośredniego i/lub broni palnej oraz z zasadami udzielania pierwszej pomocy przedmedycznej w przypadku urazu po użyciu środków przymusu bezpośredniego i/lub broni palnej.</w:t>
            </w:r>
          </w:p>
        </w:tc>
      </w:tr>
      <w:tr w:rsidR="00817D55" w:rsidRPr="00982E12" w:rsidTr="00A5477A">
        <w:tc>
          <w:tcPr>
            <w:tcW w:w="67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C2</w:t>
            </w:r>
          </w:p>
        </w:tc>
        <w:tc>
          <w:tcPr>
            <w:tcW w:w="9923"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Kształtowanie umiejętności z zakresu samoobrony i walki wręcz.</w:t>
            </w:r>
          </w:p>
        </w:tc>
      </w:tr>
      <w:tr w:rsidR="00817D55" w:rsidRPr="00982E12" w:rsidTr="00A5477A">
        <w:tc>
          <w:tcPr>
            <w:tcW w:w="67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C3</w:t>
            </w:r>
          </w:p>
        </w:tc>
        <w:tc>
          <w:tcPr>
            <w:tcW w:w="9923"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Kształtowanie umiejętności użycia lub wykorzystania wybranych środków przymusu bezpośredniego i/lub broni palnej oraz prawidłowej oceny sytuacji i doboru odpowiednich środków przymusu bezpośredniego do sytuacji interwencyjnych w służbie, w tym umiejętności pracy w zespole (współdziałanie w grupie, działania w parach).</w:t>
            </w:r>
          </w:p>
        </w:tc>
      </w:tr>
      <w:tr w:rsidR="00817D55" w:rsidRPr="00982E12" w:rsidTr="00A5477A">
        <w:tc>
          <w:tcPr>
            <w:tcW w:w="67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C4</w:t>
            </w:r>
          </w:p>
        </w:tc>
        <w:tc>
          <w:tcPr>
            <w:tcW w:w="9923"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Wdrożenie do samokształcenia w zakresie systematycznej pracy na rzecz rozwoju oraz doskonalenia prawidłowych nawyków ruchowych wykorzystywanych podczas walki wręcz, samoobrony i technik interwencji. </w:t>
            </w:r>
          </w:p>
        </w:tc>
      </w:tr>
      <w:tr w:rsidR="0023489B" w:rsidRPr="00982E12" w:rsidTr="00A5477A">
        <w:tc>
          <w:tcPr>
            <w:tcW w:w="67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C5</w:t>
            </w:r>
          </w:p>
        </w:tc>
        <w:tc>
          <w:tcPr>
            <w:tcW w:w="9923" w:type="dxa"/>
          </w:tcPr>
          <w:p w:rsidR="0023489B" w:rsidRPr="00982E12" w:rsidRDefault="0023489B" w:rsidP="00A5477A">
            <w:pPr>
              <w:pStyle w:val="Akapitzlist"/>
              <w:ind w:left="0"/>
              <w:jc w:val="both"/>
              <w:rPr>
                <w:rFonts w:ascii="Times New Roman" w:hAnsi="Times New Roman" w:cs="Times New Roman"/>
              </w:rPr>
            </w:pPr>
            <w:r w:rsidRPr="00982E12">
              <w:rPr>
                <w:rFonts w:ascii="Times New Roman" w:hAnsi="Times New Roman" w:cs="Times New Roman"/>
              </w:rPr>
              <w:t>Kształtowanie świadomości i umiejętności z zakresu poszanowania praw człowieka podczas wykonywania zadań funkcjonariusza Straży Granicznej.</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0" w:type="auto"/>
        <w:tblLook w:val="04A0" w:firstRow="1" w:lastRow="0" w:firstColumn="1" w:lastColumn="0" w:noHBand="0" w:noVBand="1"/>
      </w:tblPr>
      <w:tblGrid>
        <w:gridCol w:w="2334"/>
        <w:gridCol w:w="7993"/>
      </w:tblGrid>
      <w:tr w:rsidR="00817D55" w:rsidRPr="00982E12" w:rsidTr="00A5477A">
        <w:tc>
          <w:tcPr>
            <w:tcW w:w="2353"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103"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23489B" w:rsidRPr="00982E12" w:rsidTr="004A7B2F">
        <w:tc>
          <w:tcPr>
            <w:tcW w:w="2353" w:type="dxa"/>
            <w:vAlign w:val="center"/>
          </w:tcPr>
          <w:p w:rsidR="0023489B" w:rsidRPr="00982E12" w:rsidRDefault="0023489B" w:rsidP="004A7B2F">
            <w:pPr>
              <w:jc w:val="center"/>
              <w:rPr>
                <w:rFonts w:ascii="Times New Roman" w:hAnsi="Times New Roman" w:cs="Times New Roman"/>
                <w:b/>
              </w:rPr>
            </w:pPr>
            <w:r w:rsidRPr="00982E12">
              <w:rPr>
                <w:rFonts w:ascii="Times New Roman" w:hAnsi="Times New Roman" w:cs="Times New Roman"/>
                <w:b/>
              </w:rPr>
              <w:t>Ćwiczenia</w:t>
            </w:r>
          </w:p>
        </w:tc>
        <w:tc>
          <w:tcPr>
            <w:tcW w:w="810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ćwiczenia indywidualne, ćwiczenia w grupach, odgrywanie ról, naśladowczo - ścisła, </w:t>
            </w:r>
            <w:r w:rsidRPr="00982E12">
              <w:rPr>
                <w:rFonts w:ascii="Times New Roman" w:hAnsi="Times New Roman" w:cs="Times New Roman"/>
              </w:rPr>
              <w:br/>
              <w:t>zadaniowo - ścisła, trening sytuacyjny, symulacje</w:t>
            </w:r>
          </w:p>
        </w:tc>
      </w:tr>
    </w:tbl>
    <w:p w:rsidR="0023489B" w:rsidRPr="00982E12" w:rsidRDefault="0023489B" w:rsidP="0023489B">
      <w:pPr>
        <w:spacing w:after="0" w:line="240" w:lineRule="auto"/>
        <w:rPr>
          <w:rFonts w:ascii="Times New Roman" w:hAnsi="Times New Roman" w:cs="Times New Roman"/>
        </w:rPr>
      </w:pPr>
    </w:p>
    <w:p w:rsidR="004A7B2F" w:rsidRPr="00982E12" w:rsidRDefault="004A7B2F" w:rsidP="0023489B">
      <w:pPr>
        <w:spacing w:after="0" w:line="240" w:lineRule="auto"/>
        <w:rPr>
          <w:rFonts w:ascii="Times New Roman" w:hAnsi="Times New Roman" w:cs="Times New Roman"/>
          <w:b/>
          <w:u w:val="single"/>
        </w:rPr>
      </w:pPr>
    </w:p>
    <w:p w:rsidR="004A7B2F" w:rsidRPr="00982E12" w:rsidRDefault="004A7B2F" w:rsidP="0023489B">
      <w:pPr>
        <w:spacing w:after="0" w:line="240" w:lineRule="auto"/>
        <w:rPr>
          <w:rFonts w:ascii="Times New Roman" w:hAnsi="Times New Roman" w:cs="Times New Roman"/>
          <w:b/>
          <w:u w:val="single"/>
        </w:rPr>
      </w:pPr>
    </w:p>
    <w:p w:rsidR="004A7B2F" w:rsidRPr="00982E12" w:rsidRDefault="004A7B2F" w:rsidP="0023489B">
      <w:pPr>
        <w:spacing w:after="0" w:line="240" w:lineRule="auto"/>
        <w:rPr>
          <w:rFonts w:ascii="Times New Roman" w:hAnsi="Times New Roman" w:cs="Times New Roman"/>
          <w:b/>
          <w:u w:val="single"/>
        </w:rPr>
      </w:pPr>
    </w:p>
    <w:p w:rsidR="004A7B2F" w:rsidRDefault="004A7B2F" w:rsidP="0023489B">
      <w:pPr>
        <w:spacing w:after="0" w:line="240" w:lineRule="auto"/>
        <w:rPr>
          <w:rFonts w:ascii="Times New Roman" w:hAnsi="Times New Roman" w:cs="Times New Roman"/>
          <w:b/>
          <w:u w:val="single"/>
        </w:rPr>
      </w:pPr>
    </w:p>
    <w:p w:rsidR="00776EF4" w:rsidRPr="00982E12" w:rsidRDefault="00776EF4" w:rsidP="0023489B">
      <w:pPr>
        <w:spacing w:after="0" w:line="240" w:lineRule="auto"/>
        <w:rPr>
          <w:rFonts w:ascii="Times New Roman" w:hAnsi="Times New Roman" w:cs="Times New Roman"/>
          <w:b/>
          <w:u w:val="single"/>
        </w:rPr>
      </w:pPr>
    </w:p>
    <w:p w:rsidR="004A7B2F" w:rsidRPr="00982E12" w:rsidRDefault="004A7B2F" w:rsidP="0023489B">
      <w:pPr>
        <w:spacing w:after="0" w:line="240" w:lineRule="auto"/>
        <w:rPr>
          <w:rFonts w:ascii="Times New Roman" w:hAnsi="Times New Roman" w:cs="Times New Roman"/>
          <w:b/>
          <w:u w:val="single"/>
        </w:rPr>
      </w:pPr>
    </w:p>
    <w:p w:rsidR="004A7B2F" w:rsidRPr="00982E12" w:rsidRDefault="004A7B2F" w:rsidP="0023489B">
      <w:pPr>
        <w:spacing w:after="0" w:line="240" w:lineRule="auto"/>
        <w:rPr>
          <w:rFonts w:ascii="Times New Roman" w:hAnsi="Times New Roman" w:cs="Times New Roman"/>
          <w:b/>
          <w:u w:val="single"/>
        </w:rPr>
      </w:pPr>
    </w:p>
    <w:p w:rsidR="004A7B2F" w:rsidRPr="00982E12" w:rsidRDefault="004A7B2F" w:rsidP="0023489B">
      <w:pPr>
        <w:spacing w:after="0" w:line="240" w:lineRule="auto"/>
        <w:rPr>
          <w:rFonts w:ascii="Times New Roman" w:hAnsi="Times New Roman" w:cs="Times New Roman"/>
          <w:b/>
          <w:u w:val="single"/>
        </w:rPr>
      </w:pPr>
    </w:p>
    <w:p w:rsidR="004A7B2F" w:rsidRPr="00982E12" w:rsidRDefault="004A7B2F"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 xml:space="preserve">Treści programowe: </w:t>
      </w: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rPr>
        <w:t>Rok I Semestr 1</w:t>
      </w:r>
    </w:p>
    <w:tbl>
      <w:tblPr>
        <w:tblStyle w:val="Siatkatabelijasna1"/>
        <w:tblW w:w="10343" w:type="dxa"/>
        <w:tblLayout w:type="fixed"/>
        <w:tblLook w:val="0000" w:firstRow="0" w:lastRow="0" w:firstColumn="0" w:lastColumn="0" w:noHBand="0" w:noVBand="0"/>
      </w:tblPr>
      <w:tblGrid>
        <w:gridCol w:w="704"/>
        <w:gridCol w:w="1701"/>
        <w:gridCol w:w="3544"/>
        <w:gridCol w:w="1417"/>
        <w:gridCol w:w="1560"/>
        <w:gridCol w:w="1417"/>
      </w:tblGrid>
      <w:tr w:rsidR="0023489B" w:rsidRPr="00982E12" w:rsidTr="004A7B2F">
        <w:trPr>
          <w:trHeight w:val="194"/>
          <w:tblHeader/>
        </w:trPr>
        <w:tc>
          <w:tcPr>
            <w:tcW w:w="704" w:type="dxa"/>
            <w:vMerge w:val="restart"/>
          </w:tcPr>
          <w:p w:rsidR="0023489B" w:rsidRPr="00982E12" w:rsidRDefault="0023489B" w:rsidP="004A7B2F">
            <w:pPr>
              <w:pBdr>
                <w:top w:val="nil"/>
                <w:left w:val="nil"/>
                <w:bottom w:val="nil"/>
                <w:right w:val="nil"/>
                <w:between w:val="nil"/>
              </w:pBdr>
              <w:ind w:left="-112" w:right="-111" w:hanging="2"/>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1701" w:type="dxa"/>
            <w:vMerge w:val="restart"/>
          </w:tcPr>
          <w:p w:rsidR="0023489B" w:rsidRPr="00982E12" w:rsidRDefault="0023489B" w:rsidP="00A5477A">
            <w:pPr>
              <w:pBdr>
                <w:top w:val="nil"/>
                <w:left w:val="nil"/>
                <w:bottom w:val="nil"/>
                <w:right w:val="nil"/>
                <w:between w:val="nil"/>
              </w:pBdr>
              <w:ind w:hanging="2"/>
              <w:jc w:val="center"/>
              <w:rPr>
                <w:rFonts w:ascii="Times New Roman" w:hAnsi="Times New Roman" w:cs="Times New Roman"/>
                <w:b/>
              </w:rPr>
            </w:pPr>
            <w:r w:rsidRPr="00982E12">
              <w:rPr>
                <w:rFonts w:ascii="Times New Roman" w:hAnsi="Times New Roman" w:cs="Times New Roman"/>
                <w:b/>
              </w:rPr>
              <w:t>Temat</w:t>
            </w:r>
          </w:p>
        </w:tc>
        <w:tc>
          <w:tcPr>
            <w:tcW w:w="3544" w:type="dxa"/>
            <w:vMerge w:val="restart"/>
          </w:tcPr>
          <w:p w:rsidR="0023489B" w:rsidRPr="00982E12" w:rsidRDefault="0023489B" w:rsidP="00A5477A">
            <w:pPr>
              <w:pBdr>
                <w:top w:val="nil"/>
                <w:left w:val="nil"/>
                <w:bottom w:val="nil"/>
                <w:right w:val="nil"/>
                <w:between w:val="nil"/>
              </w:pBdr>
              <w:ind w:hanging="2"/>
              <w:jc w:val="center"/>
              <w:rPr>
                <w:rFonts w:ascii="Times New Roman" w:hAnsi="Times New Roman" w:cs="Times New Roman"/>
                <w:b/>
              </w:rPr>
            </w:pPr>
            <w:r w:rsidRPr="00982E12">
              <w:rPr>
                <w:rFonts w:ascii="Times New Roman" w:hAnsi="Times New Roman" w:cs="Times New Roman"/>
                <w:b/>
              </w:rPr>
              <w:t>Problematyka (zagadnienia)</w:t>
            </w:r>
          </w:p>
        </w:tc>
        <w:tc>
          <w:tcPr>
            <w:tcW w:w="4394" w:type="dxa"/>
            <w:gridSpan w:val="3"/>
          </w:tcPr>
          <w:p w:rsidR="0023489B" w:rsidRPr="00982E12" w:rsidRDefault="0023489B" w:rsidP="00A5477A">
            <w:pPr>
              <w:pBdr>
                <w:top w:val="nil"/>
                <w:left w:val="nil"/>
                <w:bottom w:val="nil"/>
                <w:right w:val="nil"/>
                <w:between w:val="nil"/>
              </w:pBdr>
              <w:ind w:hanging="2"/>
              <w:jc w:val="center"/>
              <w:rPr>
                <w:rFonts w:ascii="Times New Roman" w:hAnsi="Times New Roman" w:cs="Times New Roman"/>
                <w:b/>
              </w:rPr>
            </w:pPr>
            <w:r w:rsidRPr="00982E12">
              <w:rPr>
                <w:rFonts w:ascii="Times New Roman" w:hAnsi="Times New Roman" w:cs="Times New Roman"/>
                <w:b/>
              </w:rPr>
              <w:t>Liczba godzin</w:t>
            </w:r>
          </w:p>
        </w:tc>
      </w:tr>
      <w:tr w:rsidR="0023489B" w:rsidRPr="00982E12" w:rsidTr="004A7B2F">
        <w:trPr>
          <w:trHeight w:val="194"/>
          <w:tblHeader/>
        </w:trPr>
        <w:tc>
          <w:tcPr>
            <w:tcW w:w="704" w:type="dxa"/>
            <w:vMerge/>
          </w:tcPr>
          <w:p w:rsidR="0023489B" w:rsidRPr="00982E12" w:rsidRDefault="0023489B" w:rsidP="00A5477A">
            <w:pPr>
              <w:pBdr>
                <w:top w:val="nil"/>
                <w:left w:val="nil"/>
                <w:bottom w:val="nil"/>
                <w:right w:val="nil"/>
                <w:between w:val="nil"/>
              </w:pBdr>
              <w:ind w:hanging="2"/>
              <w:jc w:val="center"/>
              <w:rPr>
                <w:rFonts w:ascii="Times New Roman" w:hAnsi="Times New Roman" w:cs="Times New Roman"/>
                <w:b/>
              </w:rPr>
            </w:pPr>
          </w:p>
        </w:tc>
        <w:tc>
          <w:tcPr>
            <w:tcW w:w="1701" w:type="dxa"/>
            <w:vMerge/>
          </w:tcPr>
          <w:p w:rsidR="0023489B" w:rsidRPr="00982E12" w:rsidRDefault="0023489B" w:rsidP="00A5477A">
            <w:pPr>
              <w:pBdr>
                <w:top w:val="nil"/>
                <w:left w:val="nil"/>
                <w:bottom w:val="nil"/>
                <w:right w:val="nil"/>
                <w:between w:val="nil"/>
              </w:pBdr>
              <w:ind w:hanging="2"/>
              <w:jc w:val="center"/>
              <w:rPr>
                <w:rFonts w:ascii="Times New Roman" w:hAnsi="Times New Roman" w:cs="Times New Roman"/>
                <w:b/>
              </w:rPr>
            </w:pPr>
          </w:p>
        </w:tc>
        <w:tc>
          <w:tcPr>
            <w:tcW w:w="3544" w:type="dxa"/>
            <w:vMerge/>
          </w:tcPr>
          <w:p w:rsidR="0023489B" w:rsidRPr="00982E12" w:rsidRDefault="0023489B" w:rsidP="00A5477A">
            <w:pPr>
              <w:pBdr>
                <w:top w:val="nil"/>
                <w:left w:val="nil"/>
                <w:bottom w:val="nil"/>
                <w:right w:val="nil"/>
                <w:between w:val="nil"/>
              </w:pBdr>
              <w:ind w:hanging="2"/>
              <w:jc w:val="center"/>
              <w:rPr>
                <w:rFonts w:ascii="Times New Roman" w:hAnsi="Times New Roman" w:cs="Times New Roman"/>
                <w:b/>
              </w:rPr>
            </w:pPr>
          </w:p>
        </w:tc>
        <w:tc>
          <w:tcPr>
            <w:tcW w:w="1417" w:type="dxa"/>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560" w:type="dxa"/>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417" w:type="dxa"/>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4A7B2F" w:rsidRPr="00982E12" w:rsidTr="004A7B2F">
        <w:trPr>
          <w:trHeight w:val="47"/>
        </w:trPr>
        <w:tc>
          <w:tcPr>
            <w:tcW w:w="10343" w:type="dxa"/>
            <w:gridSpan w:val="6"/>
          </w:tcPr>
          <w:p w:rsidR="004A7B2F" w:rsidRPr="00982E12" w:rsidRDefault="004A7B2F" w:rsidP="00A5477A">
            <w:pPr>
              <w:pBdr>
                <w:top w:val="nil"/>
                <w:left w:val="nil"/>
                <w:bottom w:val="nil"/>
                <w:right w:val="nil"/>
                <w:between w:val="nil"/>
              </w:pBdr>
              <w:ind w:hanging="2"/>
              <w:jc w:val="center"/>
              <w:rPr>
                <w:rFonts w:ascii="Times New Roman" w:hAnsi="Times New Roman" w:cs="Times New Roman"/>
                <w:b/>
              </w:rPr>
            </w:pPr>
            <w:r w:rsidRPr="00982E12">
              <w:rPr>
                <w:rFonts w:ascii="Times New Roman" w:hAnsi="Times New Roman" w:cs="Times New Roman"/>
                <w:b/>
              </w:rPr>
              <w:t>Ćwiczenia</w:t>
            </w:r>
          </w:p>
        </w:tc>
      </w:tr>
      <w:tr w:rsidR="0023489B" w:rsidRPr="00982E12" w:rsidTr="00A5477A">
        <w:trPr>
          <w:trHeight w:val="139"/>
        </w:trPr>
        <w:tc>
          <w:tcPr>
            <w:tcW w:w="704" w:type="dxa"/>
          </w:tcPr>
          <w:p w:rsidR="0023489B" w:rsidRPr="00982E12" w:rsidRDefault="0023489B" w:rsidP="00601528">
            <w:pPr>
              <w:numPr>
                <w:ilvl w:val="0"/>
                <w:numId w:val="301"/>
              </w:numPr>
              <w:pBdr>
                <w:top w:val="nil"/>
                <w:left w:val="nil"/>
                <w:bottom w:val="nil"/>
                <w:right w:val="nil"/>
                <w:between w:val="nil"/>
              </w:pBdr>
              <w:tabs>
                <w:tab w:val="left" w:pos="426"/>
              </w:tabs>
              <w:rPr>
                <w:rFonts w:ascii="Times New Roman" w:hAnsi="Times New Roman" w:cs="Times New Roman"/>
              </w:rPr>
            </w:pPr>
          </w:p>
        </w:tc>
        <w:tc>
          <w:tcPr>
            <w:tcW w:w="170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Techniki upadania – pady.</w:t>
            </w:r>
          </w:p>
        </w:tc>
        <w:tc>
          <w:tcPr>
            <w:tcW w:w="354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Techniki bezpiecznego upadania: student kolejno wykonuje</w:t>
            </w:r>
          </w:p>
          <w:p w:rsidR="0023489B" w:rsidRPr="00982E12" w:rsidRDefault="0023489B" w:rsidP="00A5477A">
            <w:pPr>
              <w:rPr>
                <w:rFonts w:ascii="Times New Roman" w:hAnsi="Times New Roman" w:cs="Times New Roman"/>
              </w:rPr>
            </w:pPr>
            <w:r w:rsidRPr="00982E12">
              <w:rPr>
                <w:rFonts w:ascii="Times New Roman" w:hAnsi="Times New Roman" w:cs="Times New Roman"/>
              </w:rPr>
              <w:t>pad w tył, pad w bok, pad w przód, pad w przód z przewrotem.</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560" w:type="dxa"/>
          </w:tcPr>
          <w:p w:rsidR="0023489B" w:rsidRPr="00982E12" w:rsidRDefault="004A7B2F"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c>
          <w:tcPr>
            <w:tcW w:w="1417" w:type="dxa"/>
          </w:tcPr>
          <w:p w:rsidR="0023489B" w:rsidRPr="00982E12" w:rsidRDefault="004A7B2F"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139"/>
        </w:trPr>
        <w:tc>
          <w:tcPr>
            <w:tcW w:w="704" w:type="dxa"/>
          </w:tcPr>
          <w:p w:rsidR="0023489B" w:rsidRPr="00982E12" w:rsidRDefault="0023489B" w:rsidP="00601528">
            <w:pPr>
              <w:numPr>
                <w:ilvl w:val="0"/>
                <w:numId w:val="301"/>
              </w:numPr>
              <w:pBdr>
                <w:top w:val="nil"/>
                <w:left w:val="nil"/>
                <w:bottom w:val="nil"/>
                <w:right w:val="nil"/>
                <w:between w:val="nil"/>
              </w:pBdr>
              <w:tabs>
                <w:tab w:val="left" w:pos="426"/>
              </w:tabs>
              <w:rPr>
                <w:rFonts w:ascii="Times New Roman" w:hAnsi="Times New Roman" w:cs="Times New Roman"/>
              </w:rPr>
            </w:pPr>
          </w:p>
        </w:tc>
        <w:tc>
          <w:tcPr>
            <w:tcW w:w="170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Doskonalenie technik upadania – pady.</w:t>
            </w:r>
          </w:p>
        </w:tc>
        <w:tc>
          <w:tcPr>
            <w:tcW w:w="3544" w:type="dxa"/>
          </w:tcPr>
          <w:p w:rsidR="0023489B" w:rsidRPr="00982E12" w:rsidRDefault="0023489B" w:rsidP="00A5477A">
            <w:pPr>
              <w:ind w:left="439" w:hanging="426"/>
              <w:rPr>
                <w:rFonts w:ascii="Times New Roman" w:hAnsi="Times New Roman" w:cs="Times New Roman"/>
              </w:rPr>
            </w:pPr>
            <w:r w:rsidRPr="00982E12">
              <w:rPr>
                <w:rFonts w:ascii="Times New Roman" w:hAnsi="Times New Roman" w:cs="Times New Roman"/>
              </w:rPr>
              <w:t>Doskonalenie umiejętności obejmujące wykonywanie padów:</w:t>
            </w:r>
          </w:p>
          <w:p w:rsidR="0023489B" w:rsidRPr="00982E12" w:rsidRDefault="0023489B" w:rsidP="00A5477A">
            <w:pPr>
              <w:rPr>
                <w:rFonts w:ascii="Times New Roman" w:hAnsi="Times New Roman" w:cs="Times New Roman"/>
              </w:rPr>
            </w:pPr>
            <w:r w:rsidRPr="00982E12">
              <w:rPr>
                <w:rFonts w:ascii="Times New Roman" w:hAnsi="Times New Roman" w:cs="Times New Roman"/>
              </w:rPr>
              <w:t>pad w tył, pad w bok, pad w przód, pad w przód z przewrotem.</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560" w:type="dxa"/>
          </w:tcPr>
          <w:p w:rsidR="0023489B" w:rsidRPr="00982E12" w:rsidRDefault="004A7B2F"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c>
          <w:tcPr>
            <w:tcW w:w="1417" w:type="dxa"/>
          </w:tcPr>
          <w:p w:rsidR="0023489B" w:rsidRPr="00982E12" w:rsidRDefault="004A7B2F"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04"/>
        </w:trPr>
        <w:tc>
          <w:tcPr>
            <w:tcW w:w="704" w:type="dxa"/>
          </w:tcPr>
          <w:p w:rsidR="0023489B" w:rsidRPr="00982E12" w:rsidRDefault="0023489B" w:rsidP="00601528">
            <w:pPr>
              <w:numPr>
                <w:ilvl w:val="0"/>
                <w:numId w:val="301"/>
              </w:numPr>
              <w:pBdr>
                <w:top w:val="nil"/>
                <w:left w:val="nil"/>
                <w:bottom w:val="nil"/>
                <w:right w:val="nil"/>
                <w:between w:val="nil"/>
              </w:pBdr>
              <w:rPr>
                <w:rFonts w:ascii="Times New Roman" w:hAnsi="Times New Roman" w:cs="Times New Roman"/>
              </w:rPr>
            </w:pPr>
          </w:p>
        </w:tc>
        <w:tc>
          <w:tcPr>
            <w:tcW w:w="170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Techniki upadania – pady – sprawdzian.</w:t>
            </w:r>
          </w:p>
        </w:tc>
        <w:tc>
          <w:tcPr>
            <w:tcW w:w="3544" w:type="dxa"/>
          </w:tcPr>
          <w:p w:rsidR="0023489B" w:rsidRPr="00982E12" w:rsidRDefault="0023489B" w:rsidP="00A5477A">
            <w:pPr>
              <w:rPr>
                <w:rFonts w:ascii="Times New Roman" w:hAnsi="Times New Roman" w:cs="Times New Roman"/>
              </w:rPr>
            </w:pPr>
            <w:r w:rsidRPr="00982E12">
              <w:rPr>
                <w:rFonts w:ascii="Times New Roman" w:eastAsia="Calibri" w:hAnsi="Times New Roman" w:cs="Times New Roman"/>
              </w:rPr>
              <w:t xml:space="preserve">Sprawdzian umiejętności z zakresu zastosowania technik bezpiecznego upadania - </w:t>
            </w:r>
            <w:r w:rsidRPr="00982E12">
              <w:rPr>
                <w:rFonts w:ascii="Times New Roman" w:hAnsi="Times New Roman" w:cs="Times New Roman"/>
              </w:rPr>
              <w:t>student kolejno wykonuje: pad w tył, pad w bok, pad w przód, pad w przód z przewrotem.</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1560" w:type="dxa"/>
          </w:tcPr>
          <w:p w:rsidR="0023489B" w:rsidRPr="00982E12" w:rsidRDefault="004A7B2F"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c>
          <w:tcPr>
            <w:tcW w:w="1417" w:type="dxa"/>
          </w:tcPr>
          <w:p w:rsidR="0023489B" w:rsidRPr="00982E12" w:rsidRDefault="004A7B2F"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67"/>
        </w:trPr>
        <w:tc>
          <w:tcPr>
            <w:tcW w:w="704" w:type="dxa"/>
          </w:tcPr>
          <w:p w:rsidR="0023489B" w:rsidRPr="00982E12" w:rsidRDefault="0023489B" w:rsidP="00601528">
            <w:pPr>
              <w:numPr>
                <w:ilvl w:val="0"/>
                <w:numId w:val="301"/>
              </w:numPr>
              <w:pBdr>
                <w:top w:val="nil"/>
                <w:left w:val="nil"/>
                <w:bottom w:val="nil"/>
                <w:right w:val="nil"/>
                <w:between w:val="nil"/>
              </w:pBdr>
              <w:rPr>
                <w:rFonts w:ascii="Times New Roman" w:hAnsi="Times New Roman" w:cs="Times New Roman"/>
              </w:rPr>
            </w:pPr>
          </w:p>
        </w:tc>
        <w:tc>
          <w:tcPr>
            <w:tcW w:w="170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Siła fizyczna w postaci technik obrony i ataku.  </w:t>
            </w:r>
          </w:p>
        </w:tc>
        <w:tc>
          <w:tcPr>
            <w:tcW w:w="3544" w:type="dxa"/>
          </w:tcPr>
          <w:p w:rsidR="0023489B" w:rsidRPr="00982E12" w:rsidRDefault="0023489B" w:rsidP="00A5477A">
            <w:pPr>
              <w:pStyle w:val="Akapitzlist"/>
              <w:ind w:left="0"/>
              <w:rPr>
                <w:rFonts w:ascii="Times New Roman" w:hAnsi="Times New Roman" w:cs="Times New Roman"/>
              </w:rPr>
            </w:pPr>
            <w:r w:rsidRPr="00982E12">
              <w:rPr>
                <w:rFonts w:ascii="Times New Roman" w:hAnsi="Times New Roman" w:cs="Times New Roman"/>
              </w:rPr>
              <w:t xml:space="preserve">Student przyjmuje postawy gotowości, porusza się w walce, wykonuje uderzenia i kopnięcia, wykonuje bloki, uniki, zejścia, odejścia i zasłony. </w:t>
            </w:r>
          </w:p>
          <w:p w:rsidR="0023489B" w:rsidRPr="00982E12" w:rsidRDefault="0023489B" w:rsidP="00A5477A">
            <w:pPr>
              <w:pStyle w:val="Akapitzlist"/>
              <w:ind w:left="0"/>
              <w:rPr>
                <w:rFonts w:ascii="Times New Roman" w:hAnsi="Times New Roman" w:cs="Times New Roman"/>
              </w:rPr>
            </w:pPr>
            <w:r w:rsidRPr="00982E12">
              <w:rPr>
                <w:rFonts w:ascii="Times New Roman" w:hAnsi="Times New Roman" w:cs="Times New Roman"/>
              </w:rPr>
              <w:t xml:space="preserve">Student wykonując prawidłowo </w:t>
            </w:r>
            <w:r w:rsidRPr="00982E12">
              <w:rPr>
                <w:rFonts w:ascii="Times New Roman" w:hAnsi="Times New Roman" w:cs="Times New Roman"/>
                <w:lang w:eastAsia="en-US"/>
              </w:rPr>
              <w:t>techniki obrony i ataku uczy się szacunku dla podstawowych</w:t>
            </w:r>
            <w:r w:rsidRPr="00982E12">
              <w:rPr>
                <w:rFonts w:ascii="Times New Roman" w:hAnsi="Times New Roman" w:cs="Times New Roman"/>
              </w:rPr>
              <w:t xml:space="preserve"> praw człowieka podczas wykonywania czynności służbowych.</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560" w:type="dxa"/>
          </w:tcPr>
          <w:p w:rsidR="0023489B" w:rsidRPr="00982E12" w:rsidRDefault="004A7B2F"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c>
          <w:tcPr>
            <w:tcW w:w="1417" w:type="dxa"/>
          </w:tcPr>
          <w:p w:rsidR="0023489B" w:rsidRPr="00982E12" w:rsidRDefault="004A7B2F"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67"/>
        </w:trPr>
        <w:tc>
          <w:tcPr>
            <w:tcW w:w="704" w:type="dxa"/>
          </w:tcPr>
          <w:p w:rsidR="0023489B" w:rsidRPr="00982E12" w:rsidRDefault="0023489B" w:rsidP="00601528">
            <w:pPr>
              <w:numPr>
                <w:ilvl w:val="0"/>
                <w:numId w:val="301"/>
              </w:numPr>
              <w:pBdr>
                <w:top w:val="nil"/>
                <w:left w:val="nil"/>
                <w:bottom w:val="nil"/>
                <w:right w:val="nil"/>
                <w:between w:val="nil"/>
              </w:pBdr>
              <w:rPr>
                <w:rFonts w:ascii="Times New Roman" w:hAnsi="Times New Roman" w:cs="Times New Roman"/>
              </w:rPr>
            </w:pPr>
          </w:p>
        </w:tc>
        <w:tc>
          <w:tcPr>
            <w:tcW w:w="170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Doskonalenie technik obrony i ataku.  </w:t>
            </w:r>
          </w:p>
        </w:tc>
        <w:tc>
          <w:tcPr>
            <w:tcW w:w="3544" w:type="dxa"/>
          </w:tcPr>
          <w:p w:rsidR="0023489B" w:rsidRPr="00982E12" w:rsidRDefault="0023489B" w:rsidP="00A5477A">
            <w:pPr>
              <w:ind w:left="439" w:hanging="426"/>
              <w:rPr>
                <w:rFonts w:ascii="Times New Roman" w:hAnsi="Times New Roman" w:cs="Times New Roman"/>
              </w:rPr>
            </w:pPr>
            <w:r w:rsidRPr="00982E12">
              <w:rPr>
                <w:rFonts w:ascii="Times New Roman" w:hAnsi="Times New Roman" w:cs="Times New Roman"/>
              </w:rPr>
              <w:t>Doskonalenie umiejętności obejmujące:</w:t>
            </w:r>
          </w:p>
          <w:p w:rsidR="0023489B" w:rsidRPr="00982E12" w:rsidRDefault="0023489B" w:rsidP="00A5477A">
            <w:pPr>
              <w:rPr>
                <w:rFonts w:ascii="Times New Roman" w:hAnsi="Times New Roman" w:cs="Times New Roman"/>
              </w:rPr>
            </w:pPr>
            <w:r w:rsidRPr="00982E12">
              <w:rPr>
                <w:rFonts w:ascii="Times New Roman" w:hAnsi="Times New Roman" w:cs="Times New Roman"/>
              </w:rPr>
              <w:t>Przyjęcie postawy gotowości.</w:t>
            </w:r>
          </w:p>
          <w:p w:rsidR="0023489B" w:rsidRPr="00982E12" w:rsidRDefault="0023489B" w:rsidP="00A5477A">
            <w:pPr>
              <w:rPr>
                <w:rFonts w:ascii="Times New Roman" w:hAnsi="Times New Roman" w:cs="Times New Roman"/>
              </w:rPr>
            </w:pPr>
            <w:r w:rsidRPr="00982E12">
              <w:rPr>
                <w:rFonts w:ascii="Times New Roman" w:hAnsi="Times New Roman" w:cs="Times New Roman"/>
              </w:rPr>
              <w:t>Poruszanie się podczas interwencji, uderzenia i kopnięcia.</w:t>
            </w:r>
          </w:p>
          <w:p w:rsidR="0023489B" w:rsidRPr="00982E12" w:rsidRDefault="0023489B" w:rsidP="00A5477A">
            <w:pPr>
              <w:rPr>
                <w:rFonts w:ascii="Times New Roman" w:hAnsi="Times New Roman" w:cs="Times New Roman"/>
              </w:rPr>
            </w:pPr>
            <w:r w:rsidRPr="00982E12">
              <w:rPr>
                <w:rFonts w:ascii="Times New Roman" w:hAnsi="Times New Roman" w:cs="Times New Roman"/>
              </w:rPr>
              <w:t>Bloki, uniki, zejścia, odejścia i zasłony.</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560" w:type="dxa"/>
          </w:tcPr>
          <w:p w:rsidR="0023489B" w:rsidRPr="00982E12" w:rsidRDefault="004A7B2F"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c>
          <w:tcPr>
            <w:tcW w:w="1417" w:type="dxa"/>
          </w:tcPr>
          <w:p w:rsidR="0023489B" w:rsidRPr="00982E12" w:rsidRDefault="004A7B2F"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62"/>
        </w:trPr>
        <w:tc>
          <w:tcPr>
            <w:tcW w:w="704" w:type="dxa"/>
          </w:tcPr>
          <w:p w:rsidR="0023489B" w:rsidRPr="00982E12" w:rsidRDefault="0023489B" w:rsidP="00601528">
            <w:pPr>
              <w:numPr>
                <w:ilvl w:val="0"/>
                <w:numId w:val="301"/>
              </w:numPr>
              <w:pBdr>
                <w:top w:val="nil"/>
                <w:left w:val="nil"/>
                <w:bottom w:val="nil"/>
                <w:right w:val="nil"/>
                <w:between w:val="nil"/>
              </w:pBdr>
              <w:rPr>
                <w:rFonts w:ascii="Times New Roman" w:hAnsi="Times New Roman" w:cs="Times New Roman"/>
              </w:rPr>
            </w:pPr>
          </w:p>
        </w:tc>
        <w:tc>
          <w:tcPr>
            <w:tcW w:w="170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Siła fizyczna w postaci technik transportowych.</w:t>
            </w:r>
          </w:p>
        </w:tc>
        <w:tc>
          <w:tcPr>
            <w:tcW w:w="3544" w:type="dxa"/>
          </w:tcPr>
          <w:p w:rsidR="0023489B" w:rsidRPr="00982E12" w:rsidRDefault="0023489B" w:rsidP="00A5477A">
            <w:pPr>
              <w:pStyle w:val="Akapitzlist"/>
              <w:ind w:left="0"/>
              <w:rPr>
                <w:rFonts w:ascii="Times New Roman" w:hAnsi="Times New Roman" w:cs="Times New Roman"/>
              </w:rPr>
            </w:pPr>
            <w:r w:rsidRPr="00982E12">
              <w:rPr>
                <w:rFonts w:ascii="Times New Roman" w:hAnsi="Times New Roman" w:cs="Times New Roman"/>
              </w:rPr>
              <w:t>Student kolejno wykonuje: dźwignie transportowe na ręce z przodu, dźwignie transportowe na ręce z tyłu.</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560" w:type="dxa"/>
          </w:tcPr>
          <w:p w:rsidR="0023489B" w:rsidRPr="00982E12" w:rsidRDefault="004A7B2F"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c>
          <w:tcPr>
            <w:tcW w:w="1417" w:type="dxa"/>
          </w:tcPr>
          <w:p w:rsidR="0023489B" w:rsidRPr="00982E12" w:rsidRDefault="004A7B2F"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41"/>
        </w:trPr>
        <w:tc>
          <w:tcPr>
            <w:tcW w:w="704" w:type="dxa"/>
          </w:tcPr>
          <w:p w:rsidR="0023489B" w:rsidRPr="00982E12" w:rsidRDefault="0023489B" w:rsidP="00601528">
            <w:pPr>
              <w:numPr>
                <w:ilvl w:val="0"/>
                <w:numId w:val="301"/>
              </w:numPr>
              <w:pBdr>
                <w:top w:val="nil"/>
                <w:left w:val="nil"/>
                <w:bottom w:val="nil"/>
                <w:right w:val="nil"/>
                <w:between w:val="nil"/>
              </w:pBdr>
              <w:rPr>
                <w:rFonts w:ascii="Times New Roman" w:hAnsi="Times New Roman" w:cs="Times New Roman"/>
              </w:rPr>
            </w:pPr>
          </w:p>
        </w:tc>
        <w:tc>
          <w:tcPr>
            <w:tcW w:w="170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Doskonalenie technik </w:t>
            </w:r>
            <w:r w:rsidRPr="00982E12">
              <w:rPr>
                <w:rFonts w:ascii="Times New Roman" w:hAnsi="Times New Roman" w:cs="Times New Roman"/>
              </w:rPr>
              <w:br/>
              <w:t>transportowych.</w:t>
            </w:r>
          </w:p>
        </w:tc>
        <w:tc>
          <w:tcPr>
            <w:tcW w:w="354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Doskonalenie umiejętności obejmujące dźwignie transportowe.</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560" w:type="dxa"/>
          </w:tcPr>
          <w:p w:rsidR="0023489B" w:rsidRPr="00982E12" w:rsidRDefault="004A7B2F"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c>
          <w:tcPr>
            <w:tcW w:w="1417" w:type="dxa"/>
          </w:tcPr>
          <w:p w:rsidR="0023489B" w:rsidRPr="00982E12" w:rsidRDefault="004A7B2F"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41"/>
        </w:trPr>
        <w:tc>
          <w:tcPr>
            <w:tcW w:w="704" w:type="dxa"/>
          </w:tcPr>
          <w:p w:rsidR="0023489B" w:rsidRPr="00982E12" w:rsidRDefault="0023489B" w:rsidP="00601528">
            <w:pPr>
              <w:numPr>
                <w:ilvl w:val="0"/>
                <w:numId w:val="301"/>
              </w:numPr>
              <w:pBdr>
                <w:top w:val="nil"/>
                <w:left w:val="nil"/>
                <w:bottom w:val="nil"/>
                <w:right w:val="nil"/>
                <w:between w:val="nil"/>
              </w:pBdr>
              <w:rPr>
                <w:rFonts w:ascii="Times New Roman" w:hAnsi="Times New Roman" w:cs="Times New Roman"/>
              </w:rPr>
            </w:pPr>
          </w:p>
        </w:tc>
        <w:tc>
          <w:tcPr>
            <w:tcW w:w="170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Siła fizyczna w postaci technik obezwładniania.</w:t>
            </w:r>
          </w:p>
        </w:tc>
        <w:tc>
          <w:tcPr>
            <w:tcW w:w="3544" w:type="dxa"/>
          </w:tcPr>
          <w:p w:rsidR="0023489B" w:rsidRPr="00982E12" w:rsidRDefault="0023489B" w:rsidP="00A5477A">
            <w:pPr>
              <w:autoSpaceDE w:val="0"/>
              <w:autoSpaceDN w:val="0"/>
              <w:adjustRightInd w:val="0"/>
              <w:rPr>
                <w:rFonts w:ascii="Times New Roman" w:hAnsi="Times New Roman" w:cs="Times New Roman"/>
              </w:rPr>
            </w:pPr>
            <w:r w:rsidRPr="00982E12">
              <w:rPr>
                <w:rFonts w:ascii="Times New Roman" w:hAnsi="Times New Roman" w:cs="Times New Roman"/>
              </w:rPr>
              <w:t>Student wykonuje t</w:t>
            </w:r>
            <w:r w:rsidRPr="00982E12">
              <w:rPr>
                <w:rFonts w:ascii="Times New Roman" w:eastAsia="Calibri" w:hAnsi="Times New Roman" w:cs="Times New Roman"/>
              </w:rPr>
              <w:t>echniki obezwładniania w różnych sytuacjach, techniki przemieszczania osoby z leżenia na plecach do leżenia na brzuchu, techniki unieruchamiania i podnoszenia osoby obezwładnionej.</w:t>
            </w:r>
            <w:r w:rsidRPr="00982E12">
              <w:rPr>
                <w:rFonts w:ascii="Times New Roman" w:hAnsi="Times New Roman" w:cs="Times New Roman"/>
              </w:rPr>
              <w:t xml:space="preserve"> Student wykonując prawidłowo techniki obezwładniania uczy się szacunku dla podstawowych praw </w:t>
            </w:r>
            <w:r w:rsidRPr="00982E12">
              <w:rPr>
                <w:rFonts w:ascii="Times New Roman" w:hAnsi="Times New Roman" w:cs="Times New Roman"/>
              </w:rPr>
              <w:lastRenderedPageBreak/>
              <w:t xml:space="preserve">człowieka podczas wykonywania czynności służbowych. </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2</w:t>
            </w:r>
          </w:p>
        </w:tc>
        <w:tc>
          <w:tcPr>
            <w:tcW w:w="1560" w:type="dxa"/>
          </w:tcPr>
          <w:p w:rsidR="0023489B" w:rsidRPr="00982E12" w:rsidRDefault="004A7B2F"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c>
          <w:tcPr>
            <w:tcW w:w="1417" w:type="dxa"/>
          </w:tcPr>
          <w:p w:rsidR="0023489B" w:rsidRPr="00982E12" w:rsidRDefault="004A7B2F"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41"/>
        </w:trPr>
        <w:tc>
          <w:tcPr>
            <w:tcW w:w="704" w:type="dxa"/>
          </w:tcPr>
          <w:p w:rsidR="0023489B" w:rsidRPr="00982E12" w:rsidRDefault="0023489B" w:rsidP="00601528">
            <w:pPr>
              <w:numPr>
                <w:ilvl w:val="0"/>
                <w:numId w:val="301"/>
              </w:numPr>
              <w:pBdr>
                <w:top w:val="nil"/>
                <w:left w:val="nil"/>
                <w:bottom w:val="nil"/>
                <w:right w:val="nil"/>
                <w:between w:val="nil"/>
              </w:pBdr>
              <w:rPr>
                <w:rFonts w:ascii="Times New Roman" w:hAnsi="Times New Roman" w:cs="Times New Roman"/>
              </w:rPr>
            </w:pPr>
          </w:p>
        </w:tc>
        <w:tc>
          <w:tcPr>
            <w:tcW w:w="170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Doskonalenie technik obezwładniania.</w:t>
            </w:r>
          </w:p>
        </w:tc>
        <w:tc>
          <w:tcPr>
            <w:tcW w:w="354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Doskonalenie umiejętności obejmujące t</w:t>
            </w:r>
            <w:r w:rsidRPr="00982E12">
              <w:rPr>
                <w:rFonts w:ascii="Times New Roman" w:eastAsia="Calibri" w:hAnsi="Times New Roman" w:cs="Times New Roman"/>
              </w:rPr>
              <w:t>echniki obezwładniania w różnych sytuacjach oraz techniki przemieszczania osoby z leżenia na plecach do leżenia na brzuchu. Techniki unieruchamiania i podnoszenia osoby obezwładnionej.</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560" w:type="dxa"/>
          </w:tcPr>
          <w:p w:rsidR="0023489B" w:rsidRPr="00982E12" w:rsidRDefault="004A7B2F"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c>
          <w:tcPr>
            <w:tcW w:w="1417" w:type="dxa"/>
          </w:tcPr>
          <w:p w:rsidR="0023489B" w:rsidRPr="00982E12" w:rsidRDefault="004A7B2F"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41"/>
        </w:trPr>
        <w:tc>
          <w:tcPr>
            <w:tcW w:w="704" w:type="dxa"/>
          </w:tcPr>
          <w:p w:rsidR="0023489B" w:rsidRPr="00982E12" w:rsidRDefault="0023489B" w:rsidP="00601528">
            <w:pPr>
              <w:numPr>
                <w:ilvl w:val="0"/>
                <w:numId w:val="301"/>
              </w:numPr>
              <w:pBdr>
                <w:top w:val="nil"/>
                <w:left w:val="nil"/>
                <w:bottom w:val="nil"/>
                <w:right w:val="nil"/>
                <w:between w:val="nil"/>
              </w:pBdr>
              <w:rPr>
                <w:rFonts w:ascii="Times New Roman" w:hAnsi="Times New Roman" w:cs="Times New Roman"/>
              </w:rPr>
            </w:pPr>
          </w:p>
        </w:tc>
        <w:tc>
          <w:tcPr>
            <w:tcW w:w="170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Techniki obezwładniania – sprawdzian.</w:t>
            </w:r>
          </w:p>
        </w:tc>
        <w:tc>
          <w:tcPr>
            <w:tcW w:w="3544" w:type="dxa"/>
          </w:tcPr>
          <w:p w:rsidR="0023489B" w:rsidRPr="00982E12" w:rsidRDefault="0023489B" w:rsidP="00A5477A">
            <w:pPr>
              <w:rPr>
                <w:rFonts w:ascii="Times New Roman" w:hAnsi="Times New Roman" w:cs="Times New Roman"/>
              </w:rPr>
            </w:pPr>
            <w:r w:rsidRPr="00982E12">
              <w:rPr>
                <w:rFonts w:ascii="Times New Roman" w:eastAsia="Calibri" w:hAnsi="Times New Roman" w:cs="Times New Roman"/>
              </w:rPr>
              <w:t>Sprawdzenie umiejętności z zakresu zastosowania technik obezwładniania osoby odpowiednich do zaistniałej sytuacji.</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1560" w:type="dxa"/>
          </w:tcPr>
          <w:p w:rsidR="0023489B" w:rsidRPr="00982E12" w:rsidRDefault="004A7B2F"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c>
          <w:tcPr>
            <w:tcW w:w="1417" w:type="dxa"/>
          </w:tcPr>
          <w:p w:rsidR="0023489B" w:rsidRPr="00982E12" w:rsidRDefault="004A7B2F"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41"/>
        </w:trPr>
        <w:tc>
          <w:tcPr>
            <w:tcW w:w="704" w:type="dxa"/>
          </w:tcPr>
          <w:p w:rsidR="0023489B" w:rsidRPr="00982E12" w:rsidRDefault="0023489B" w:rsidP="00601528">
            <w:pPr>
              <w:numPr>
                <w:ilvl w:val="0"/>
                <w:numId w:val="301"/>
              </w:numPr>
              <w:pBdr>
                <w:top w:val="nil"/>
                <w:left w:val="nil"/>
                <w:bottom w:val="nil"/>
                <w:right w:val="nil"/>
                <w:between w:val="nil"/>
              </w:pBdr>
              <w:rPr>
                <w:rFonts w:ascii="Times New Roman" w:hAnsi="Times New Roman" w:cs="Times New Roman"/>
              </w:rPr>
            </w:pPr>
          </w:p>
        </w:tc>
        <w:tc>
          <w:tcPr>
            <w:tcW w:w="170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Techniki zakładania kajdanek w postawie stojącej.</w:t>
            </w:r>
          </w:p>
        </w:tc>
        <w:tc>
          <w:tcPr>
            <w:tcW w:w="354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Student kolejno wykonuje: zakładanie kajdanek na ręce z przodu, zakładanie kajdanek na ręce z tyłu, zakładanie kajdanek w oparciu o ścianę, sprawdzenie i transportowanie osoby. Student wykonując prawidłowo techniki </w:t>
            </w:r>
            <w:proofErr w:type="spellStart"/>
            <w:r w:rsidRPr="00982E12">
              <w:rPr>
                <w:rFonts w:ascii="Times New Roman" w:hAnsi="Times New Roman" w:cs="Times New Roman"/>
              </w:rPr>
              <w:t>kajdankowania</w:t>
            </w:r>
            <w:proofErr w:type="spellEnd"/>
            <w:r w:rsidRPr="00982E12">
              <w:rPr>
                <w:rFonts w:ascii="Times New Roman" w:hAnsi="Times New Roman" w:cs="Times New Roman"/>
              </w:rPr>
              <w:t xml:space="preserve"> uczy się szacunku dla podstawowych praw człowieka podczas wykonywania czynności służbowych.</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560" w:type="dxa"/>
          </w:tcPr>
          <w:p w:rsidR="0023489B" w:rsidRPr="00982E12" w:rsidRDefault="004A7B2F"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c>
          <w:tcPr>
            <w:tcW w:w="1417" w:type="dxa"/>
          </w:tcPr>
          <w:p w:rsidR="0023489B" w:rsidRPr="00982E12" w:rsidRDefault="004A7B2F"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41"/>
        </w:trPr>
        <w:tc>
          <w:tcPr>
            <w:tcW w:w="704" w:type="dxa"/>
          </w:tcPr>
          <w:p w:rsidR="0023489B" w:rsidRPr="00982E12" w:rsidRDefault="0023489B" w:rsidP="00601528">
            <w:pPr>
              <w:numPr>
                <w:ilvl w:val="0"/>
                <w:numId w:val="301"/>
              </w:numPr>
              <w:pBdr>
                <w:top w:val="nil"/>
                <w:left w:val="nil"/>
                <w:bottom w:val="nil"/>
                <w:right w:val="nil"/>
                <w:between w:val="nil"/>
              </w:pBdr>
              <w:rPr>
                <w:rFonts w:ascii="Times New Roman" w:hAnsi="Times New Roman" w:cs="Times New Roman"/>
              </w:rPr>
            </w:pPr>
          </w:p>
        </w:tc>
        <w:tc>
          <w:tcPr>
            <w:tcW w:w="170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Techniki zakładania kajdanek w postawie leżącej.</w:t>
            </w:r>
          </w:p>
        </w:tc>
        <w:tc>
          <w:tcPr>
            <w:tcW w:w="354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Student wykonuje zakładanie kajdanek w postawie leżąc.</w:t>
            </w:r>
          </w:p>
          <w:p w:rsidR="0023489B" w:rsidRPr="00982E12" w:rsidRDefault="0023489B" w:rsidP="00A5477A">
            <w:pPr>
              <w:rPr>
                <w:rFonts w:ascii="Times New Roman" w:hAnsi="Times New Roman" w:cs="Times New Roman"/>
              </w:rPr>
            </w:pPr>
            <w:r w:rsidRPr="00982E12">
              <w:rPr>
                <w:rFonts w:ascii="Times New Roman" w:hAnsi="Times New Roman" w:cs="Times New Roman"/>
              </w:rPr>
              <w:t>Wykonuje sprawdzenie zewnętrzne osoby oraz techniki transportowe.</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560" w:type="dxa"/>
          </w:tcPr>
          <w:p w:rsidR="0023489B" w:rsidRPr="00982E12" w:rsidRDefault="004A7B2F"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c>
          <w:tcPr>
            <w:tcW w:w="1417" w:type="dxa"/>
          </w:tcPr>
          <w:p w:rsidR="0023489B" w:rsidRPr="00982E12" w:rsidRDefault="004A7B2F"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41"/>
        </w:trPr>
        <w:tc>
          <w:tcPr>
            <w:tcW w:w="704" w:type="dxa"/>
          </w:tcPr>
          <w:p w:rsidR="0023489B" w:rsidRPr="00982E12" w:rsidRDefault="0023489B" w:rsidP="00601528">
            <w:pPr>
              <w:numPr>
                <w:ilvl w:val="0"/>
                <w:numId w:val="301"/>
              </w:numPr>
              <w:pBdr>
                <w:top w:val="nil"/>
                <w:left w:val="nil"/>
                <w:bottom w:val="nil"/>
                <w:right w:val="nil"/>
                <w:between w:val="nil"/>
              </w:pBdr>
              <w:rPr>
                <w:rFonts w:ascii="Times New Roman" w:hAnsi="Times New Roman" w:cs="Times New Roman"/>
              </w:rPr>
            </w:pPr>
          </w:p>
        </w:tc>
        <w:tc>
          <w:tcPr>
            <w:tcW w:w="170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Doskonalenie technik zakładania kajdanek.  </w:t>
            </w:r>
          </w:p>
        </w:tc>
        <w:tc>
          <w:tcPr>
            <w:tcW w:w="354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Doskonalenie umiejętności obejmujące zakładanie kajdanek w różnych postawach. Sprawdzenie zewnętrzne osoby.</w:t>
            </w:r>
          </w:p>
          <w:p w:rsidR="0023489B" w:rsidRPr="00982E12" w:rsidRDefault="0023489B" w:rsidP="00A5477A">
            <w:pPr>
              <w:rPr>
                <w:rFonts w:ascii="Times New Roman" w:hAnsi="Times New Roman" w:cs="Times New Roman"/>
              </w:rPr>
            </w:pPr>
            <w:r w:rsidRPr="00982E12">
              <w:rPr>
                <w:rFonts w:ascii="Times New Roman" w:hAnsi="Times New Roman" w:cs="Times New Roman"/>
              </w:rPr>
              <w:t>Techniki transportowe.</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560" w:type="dxa"/>
          </w:tcPr>
          <w:p w:rsidR="0023489B" w:rsidRPr="00982E12" w:rsidRDefault="004A7B2F"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c>
          <w:tcPr>
            <w:tcW w:w="1417" w:type="dxa"/>
          </w:tcPr>
          <w:p w:rsidR="0023489B" w:rsidRPr="00982E12" w:rsidRDefault="004A7B2F"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41"/>
        </w:trPr>
        <w:tc>
          <w:tcPr>
            <w:tcW w:w="704" w:type="dxa"/>
          </w:tcPr>
          <w:p w:rsidR="0023489B" w:rsidRPr="00982E12" w:rsidRDefault="0023489B" w:rsidP="00601528">
            <w:pPr>
              <w:numPr>
                <w:ilvl w:val="0"/>
                <w:numId w:val="301"/>
              </w:numPr>
              <w:pBdr>
                <w:top w:val="nil"/>
                <w:left w:val="nil"/>
                <w:bottom w:val="nil"/>
                <w:right w:val="nil"/>
                <w:between w:val="nil"/>
              </w:pBdr>
              <w:rPr>
                <w:rFonts w:ascii="Times New Roman" w:hAnsi="Times New Roman" w:cs="Times New Roman"/>
              </w:rPr>
            </w:pPr>
          </w:p>
        </w:tc>
        <w:tc>
          <w:tcPr>
            <w:tcW w:w="170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Techniki zakładania kajdanek – sprawdzian.</w:t>
            </w:r>
          </w:p>
        </w:tc>
        <w:tc>
          <w:tcPr>
            <w:tcW w:w="354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Sprawdzenie umiejętności z zakresu </w:t>
            </w:r>
            <w:proofErr w:type="spellStart"/>
            <w:r w:rsidRPr="00982E12">
              <w:rPr>
                <w:rFonts w:ascii="Times New Roman" w:hAnsi="Times New Roman" w:cs="Times New Roman"/>
              </w:rPr>
              <w:t>kajdankowania</w:t>
            </w:r>
            <w:proofErr w:type="spellEnd"/>
            <w:r w:rsidRPr="00982E12">
              <w:rPr>
                <w:rFonts w:ascii="Times New Roman" w:hAnsi="Times New Roman" w:cs="Times New Roman"/>
              </w:rPr>
              <w:t xml:space="preserve"> w różnych </w:t>
            </w:r>
            <w:r w:rsidRPr="00982E12">
              <w:rPr>
                <w:rFonts w:ascii="Times New Roman" w:hAnsi="Times New Roman" w:cs="Times New Roman"/>
              </w:rPr>
              <w:br/>
              <w:t>postawach.</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1560" w:type="dxa"/>
          </w:tcPr>
          <w:p w:rsidR="0023489B" w:rsidRPr="00982E12" w:rsidRDefault="004A7B2F"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c>
          <w:tcPr>
            <w:tcW w:w="1417" w:type="dxa"/>
          </w:tcPr>
          <w:p w:rsidR="0023489B" w:rsidRPr="00982E12" w:rsidRDefault="004A7B2F"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424"/>
        </w:trPr>
        <w:tc>
          <w:tcPr>
            <w:tcW w:w="5949" w:type="dxa"/>
            <w:gridSpan w:val="3"/>
          </w:tcPr>
          <w:p w:rsidR="0023489B" w:rsidRPr="00982E12" w:rsidRDefault="0023489B" w:rsidP="00A5477A">
            <w:pPr>
              <w:widowControl w:val="0"/>
              <w:suppressAutoHyphens/>
              <w:jc w:val="right"/>
              <w:rPr>
                <w:rFonts w:ascii="Times New Roman" w:hAnsi="Times New Roman" w:cs="Times New Roman"/>
                <w:b/>
              </w:rPr>
            </w:pPr>
            <w:r w:rsidRPr="00982E12">
              <w:rPr>
                <w:rFonts w:ascii="Times New Roman" w:hAnsi="Times New Roman" w:cs="Times New Roman"/>
                <w:b/>
              </w:rPr>
              <w:t>Razem:</w:t>
            </w:r>
          </w:p>
        </w:tc>
        <w:tc>
          <w:tcPr>
            <w:tcW w:w="1417"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25</w:t>
            </w:r>
          </w:p>
        </w:tc>
        <w:tc>
          <w:tcPr>
            <w:tcW w:w="1560" w:type="dxa"/>
          </w:tcPr>
          <w:p w:rsidR="0023489B" w:rsidRPr="00982E12" w:rsidRDefault="004A7B2F" w:rsidP="00A5477A">
            <w:pPr>
              <w:jc w:val="center"/>
              <w:rPr>
                <w:rFonts w:ascii="Times New Roman" w:hAnsi="Times New Roman" w:cs="Times New Roman"/>
                <w:b/>
              </w:rPr>
            </w:pPr>
            <w:r w:rsidRPr="00982E12">
              <w:rPr>
                <w:rFonts w:ascii="Times New Roman" w:hAnsi="Times New Roman" w:cs="Times New Roman"/>
                <w:b/>
              </w:rPr>
              <w:t>-</w:t>
            </w:r>
          </w:p>
        </w:tc>
        <w:tc>
          <w:tcPr>
            <w:tcW w:w="1417" w:type="dxa"/>
          </w:tcPr>
          <w:p w:rsidR="0023489B" w:rsidRPr="00982E12" w:rsidRDefault="004A7B2F" w:rsidP="00A5477A">
            <w:pPr>
              <w:pBdr>
                <w:top w:val="nil"/>
                <w:left w:val="nil"/>
                <w:bottom w:val="nil"/>
                <w:right w:val="nil"/>
                <w:between w:val="nil"/>
              </w:pBdr>
              <w:ind w:hanging="2"/>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rPr>
          <w:trHeight w:val="375"/>
        </w:trPr>
        <w:tc>
          <w:tcPr>
            <w:tcW w:w="5949" w:type="dxa"/>
            <w:gridSpan w:val="3"/>
          </w:tcPr>
          <w:p w:rsidR="0023489B" w:rsidRPr="00982E12" w:rsidRDefault="0023489B" w:rsidP="00A5477A">
            <w:pPr>
              <w:widowControl w:val="0"/>
              <w:suppressAutoHyphens/>
              <w:jc w:val="right"/>
              <w:rPr>
                <w:rFonts w:ascii="Times New Roman" w:hAnsi="Times New Roman" w:cs="Times New Roman"/>
                <w:b/>
              </w:rPr>
            </w:pPr>
            <w:r w:rsidRPr="00982E12">
              <w:rPr>
                <w:rFonts w:ascii="Times New Roman" w:hAnsi="Times New Roman" w:cs="Times New Roman"/>
                <w:b/>
              </w:rPr>
              <w:t>SUMA GODZIN:</w:t>
            </w:r>
          </w:p>
        </w:tc>
        <w:tc>
          <w:tcPr>
            <w:tcW w:w="1417"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25</w:t>
            </w:r>
          </w:p>
        </w:tc>
        <w:tc>
          <w:tcPr>
            <w:tcW w:w="1560" w:type="dxa"/>
          </w:tcPr>
          <w:p w:rsidR="0023489B" w:rsidRPr="00982E12" w:rsidRDefault="004A7B2F" w:rsidP="00A5477A">
            <w:pPr>
              <w:jc w:val="center"/>
              <w:rPr>
                <w:rFonts w:ascii="Times New Roman" w:hAnsi="Times New Roman" w:cs="Times New Roman"/>
                <w:b/>
              </w:rPr>
            </w:pPr>
            <w:r w:rsidRPr="00982E12">
              <w:rPr>
                <w:rFonts w:ascii="Times New Roman" w:hAnsi="Times New Roman" w:cs="Times New Roman"/>
                <w:b/>
              </w:rPr>
              <w:t>-</w:t>
            </w:r>
          </w:p>
        </w:tc>
        <w:tc>
          <w:tcPr>
            <w:tcW w:w="1417" w:type="dxa"/>
          </w:tcPr>
          <w:p w:rsidR="0023489B" w:rsidRPr="00982E12" w:rsidRDefault="004A7B2F" w:rsidP="00A5477A">
            <w:pPr>
              <w:pBdr>
                <w:top w:val="nil"/>
                <w:left w:val="nil"/>
                <w:bottom w:val="nil"/>
                <w:right w:val="nil"/>
                <w:between w:val="nil"/>
              </w:pBdr>
              <w:ind w:hanging="2"/>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rPr>
      </w:pPr>
      <w:r w:rsidRPr="00982E12">
        <w:rPr>
          <w:rFonts w:ascii="Times New Roman" w:hAnsi="Times New Roman" w:cs="Times New Roman"/>
          <w:b/>
        </w:rPr>
        <w:t>Rok I, semestr 2</w:t>
      </w:r>
    </w:p>
    <w:p w:rsidR="004A7B2F" w:rsidRPr="00982E12" w:rsidRDefault="004A7B2F" w:rsidP="0023489B">
      <w:pPr>
        <w:spacing w:after="0" w:line="240" w:lineRule="auto"/>
        <w:rPr>
          <w:rFonts w:ascii="Times New Roman" w:hAnsi="Times New Roman" w:cs="Times New Roman"/>
          <w:b/>
        </w:rPr>
      </w:pPr>
    </w:p>
    <w:tbl>
      <w:tblPr>
        <w:tblStyle w:val="Siatkatabelijasna1"/>
        <w:tblW w:w="10343" w:type="dxa"/>
        <w:tblLayout w:type="fixed"/>
        <w:tblLook w:val="0000" w:firstRow="0" w:lastRow="0" w:firstColumn="0" w:lastColumn="0" w:noHBand="0" w:noVBand="0"/>
      </w:tblPr>
      <w:tblGrid>
        <w:gridCol w:w="704"/>
        <w:gridCol w:w="1701"/>
        <w:gridCol w:w="3544"/>
        <w:gridCol w:w="1417"/>
        <w:gridCol w:w="1560"/>
        <w:gridCol w:w="1417"/>
      </w:tblGrid>
      <w:tr w:rsidR="0023489B" w:rsidRPr="00982E12" w:rsidTr="004A7B2F">
        <w:trPr>
          <w:trHeight w:val="194"/>
          <w:tblHeader/>
        </w:trPr>
        <w:tc>
          <w:tcPr>
            <w:tcW w:w="704" w:type="dxa"/>
            <w:vMerge w:val="restart"/>
          </w:tcPr>
          <w:p w:rsidR="0023489B" w:rsidRPr="00982E12" w:rsidRDefault="0023489B" w:rsidP="004A7B2F">
            <w:pPr>
              <w:pBdr>
                <w:top w:val="nil"/>
                <w:left w:val="nil"/>
                <w:bottom w:val="nil"/>
                <w:right w:val="nil"/>
                <w:between w:val="nil"/>
              </w:pBdr>
              <w:ind w:left="-112" w:right="-111" w:hanging="2"/>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1701" w:type="dxa"/>
            <w:vMerge w:val="restart"/>
          </w:tcPr>
          <w:p w:rsidR="0023489B" w:rsidRPr="00982E12" w:rsidRDefault="0023489B" w:rsidP="00A5477A">
            <w:pPr>
              <w:pBdr>
                <w:top w:val="nil"/>
                <w:left w:val="nil"/>
                <w:bottom w:val="nil"/>
                <w:right w:val="nil"/>
                <w:between w:val="nil"/>
              </w:pBdr>
              <w:ind w:hanging="2"/>
              <w:jc w:val="center"/>
              <w:rPr>
                <w:rFonts w:ascii="Times New Roman" w:hAnsi="Times New Roman" w:cs="Times New Roman"/>
                <w:b/>
              </w:rPr>
            </w:pPr>
            <w:r w:rsidRPr="00982E12">
              <w:rPr>
                <w:rFonts w:ascii="Times New Roman" w:hAnsi="Times New Roman" w:cs="Times New Roman"/>
                <w:b/>
              </w:rPr>
              <w:t>Temat</w:t>
            </w:r>
          </w:p>
        </w:tc>
        <w:tc>
          <w:tcPr>
            <w:tcW w:w="3544" w:type="dxa"/>
            <w:vMerge w:val="restart"/>
          </w:tcPr>
          <w:p w:rsidR="0023489B" w:rsidRPr="00982E12" w:rsidRDefault="0023489B" w:rsidP="00A5477A">
            <w:pPr>
              <w:pBdr>
                <w:top w:val="nil"/>
                <w:left w:val="nil"/>
                <w:bottom w:val="nil"/>
                <w:right w:val="nil"/>
                <w:between w:val="nil"/>
              </w:pBdr>
              <w:ind w:hanging="2"/>
              <w:jc w:val="center"/>
              <w:rPr>
                <w:rFonts w:ascii="Times New Roman" w:hAnsi="Times New Roman" w:cs="Times New Roman"/>
                <w:b/>
              </w:rPr>
            </w:pPr>
            <w:r w:rsidRPr="00982E12">
              <w:rPr>
                <w:rFonts w:ascii="Times New Roman" w:hAnsi="Times New Roman" w:cs="Times New Roman"/>
                <w:b/>
              </w:rPr>
              <w:t>Problematyka (zagadnienia)</w:t>
            </w:r>
          </w:p>
        </w:tc>
        <w:tc>
          <w:tcPr>
            <w:tcW w:w="4394" w:type="dxa"/>
            <w:gridSpan w:val="3"/>
          </w:tcPr>
          <w:p w:rsidR="0023489B" w:rsidRPr="00982E12" w:rsidRDefault="0023489B" w:rsidP="00A5477A">
            <w:pPr>
              <w:pBdr>
                <w:top w:val="nil"/>
                <w:left w:val="nil"/>
                <w:bottom w:val="nil"/>
                <w:right w:val="nil"/>
                <w:between w:val="nil"/>
              </w:pBdr>
              <w:ind w:hanging="2"/>
              <w:jc w:val="center"/>
              <w:rPr>
                <w:rFonts w:ascii="Times New Roman" w:hAnsi="Times New Roman" w:cs="Times New Roman"/>
                <w:b/>
              </w:rPr>
            </w:pPr>
            <w:r w:rsidRPr="00982E12">
              <w:rPr>
                <w:rFonts w:ascii="Times New Roman" w:hAnsi="Times New Roman" w:cs="Times New Roman"/>
                <w:b/>
              </w:rPr>
              <w:t>Liczba godzin</w:t>
            </w:r>
          </w:p>
        </w:tc>
      </w:tr>
      <w:tr w:rsidR="0023489B" w:rsidRPr="00982E12" w:rsidTr="004A7B2F">
        <w:trPr>
          <w:trHeight w:val="194"/>
          <w:tblHeader/>
        </w:trPr>
        <w:tc>
          <w:tcPr>
            <w:tcW w:w="704" w:type="dxa"/>
            <w:vMerge/>
          </w:tcPr>
          <w:p w:rsidR="0023489B" w:rsidRPr="00982E12" w:rsidRDefault="0023489B" w:rsidP="00A5477A">
            <w:pPr>
              <w:pBdr>
                <w:top w:val="nil"/>
                <w:left w:val="nil"/>
                <w:bottom w:val="nil"/>
                <w:right w:val="nil"/>
                <w:between w:val="nil"/>
              </w:pBdr>
              <w:ind w:hanging="2"/>
              <w:jc w:val="center"/>
              <w:rPr>
                <w:rFonts w:ascii="Times New Roman" w:hAnsi="Times New Roman" w:cs="Times New Roman"/>
                <w:b/>
              </w:rPr>
            </w:pPr>
          </w:p>
        </w:tc>
        <w:tc>
          <w:tcPr>
            <w:tcW w:w="1701" w:type="dxa"/>
            <w:vMerge/>
          </w:tcPr>
          <w:p w:rsidR="0023489B" w:rsidRPr="00982E12" w:rsidRDefault="0023489B" w:rsidP="00A5477A">
            <w:pPr>
              <w:pBdr>
                <w:top w:val="nil"/>
                <w:left w:val="nil"/>
                <w:bottom w:val="nil"/>
                <w:right w:val="nil"/>
                <w:between w:val="nil"/>
              </w:pBdr>
              <w:ind w:hanging="2"/>
              <w:jc w:val="center"/>
              <w:rPr>
                <w:rFonts w:ascii="Times New Roman" w:hAnsi="Times New Roman" w:cs="Times New Roman"/>
                <w:b/>
              </w:rPr>
            </w:pPr>
          </w:p>
        </w:tc>
        <w:tc>
          <w:tcPr>
            <w:tcW w:w="3544" w:type="dxa"/>
            <w:vMerge/>
          </w:tcPr>
          <w:p w:rsidR="0023489B" w:rsidRPr="00982E12" w:rsidRDefault="0023489B" w:rsidP="00A5477A">
            <w:pPr>
              <w:pBdr>
                <w:top w:val="nil"/>
                <w:left w:val="nil"/>
                <w:bottom w:val="nil"/>
                <w:right w:val="nil"/>
                <w:between w:val="nil"/>
              </w:pBdr>
              <w:ind w:hanging="2"/>
              <w:jc w:val="center"/>
              <w:rPr>
                <w:rFonts w:ascii="Times New Roman" w:hAnsi="Times New Roman" w:cs="Times New Roman"/>
                <w:b/>
              </w:rPr>
            </w:pPr>
          </w:p>
        </w:tc>
        <w:tc>
          <w:tcPr>
            <w:tcW w:w="1417" w:type="dxa"/>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560" w:type="dxa"/>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417" w:type="dxa"/>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4A7B2F" w:rsidRPr="00982E12" w:rsidTr="004A7B2F">
        <w:trPr>
          <w:trHeight w:val="47"/>
        </w:trPr>
        <w:tc>
          <w:tcPr>
            <w:tcW w:w="10343" w:type="dxa"/>
            <w:gridSpan w:val="6"/>
          </w:tcPr>
          <w:p w:rsidR="004A7B2F" w:rsidRPr="00982E12" w:rsidRDefault="004A7B2F" w:rsidP="00A5477A">
            <w:pPr>
              <w:pBdr>
                <w:top w:val="nil"/>
                <w:left w:val="nil"/>
                <w:bottom w:val="nil"/>
                <w:right w:val="nil"/>
                <w:between w:val="nil"/>
              </w:pBdr>
              <w:ind w:hanging="2"/>
              <w:jc w:val="center"/>
              <w:rPr>
                <w:rFonts w:ascii="Times New Roman" w:hAnsi="Times New Roman" w:cs="Times New Roman"/>
                <w:b/>
              </w:rPr>
            </w:pPr>
            <w:r w:rsidRPr="00982E12">
              <w:rPr>
                <w:rFonts w:ascii="Times New Roman" w:hAnsi="Times New Roman" w:cs="Times New Roman"/>
                <w:b/>
              </w:rPr>
              <w:t>Ćwiczenia</w:t>
            </w:r>
          </w:p>
        </w:tc>
      </w:tr>
      <w:tr w:rsidR="0023489B" w:rsidRPr="00982E12" w:rsidTr="00A5477A">
        <w:trPr>
          <w:trHeight w:val="139"/>
        </w:trPr>
        <w:tc>
          <w:tcPr>
            <w:tcW w:w="704" w:type="dxa"/>
          </w:tcPr>
          <w:p w:rsidR="0023489B" w:rsidRPr="00982E12" w:rsidRDefault="0023489B" w:rsidP="00601528">
            <w:pPr>
              <w:numPr>
                <w:ilvl w:val="0"/>
                <w:numId w:val="302"/>
              </w:numPr>
              <w:pBdr>
                <w:top w:val="nil"/>
                <w:left w:val="nil"/>
                <w:bottom w:val="nil"/>
                <w:right w:val="nil"/>
                <w:between w:val="nil"/>
              </w:pBdr>
              <w:tabs>
                <w:tab w:val="left" w:pos="426"/>
              </w:tabs>
              <w:rPr>
                <w:rFonts w:ascii="Times New Roman" w:hAnsi="Times New Roman" w:cs="Times New Roman"/>
              </w:rPr>
            </w:pPr>
          </w:p>
        </w:tc>
        <w:tc>
          <w:tcPr>
            <w:tcW w:w="170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Techniki pokonywania biernego i czynnego oporu.</w:t>
            </w:r>
          </w:p>
        </w:tc>
        <w:tc>
          <w:tcPr>
            <w:tcW w:w="354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Student wykonując prawidłowo techniki pokonywania biernego i czynnego oporu uczy się szacunku dla podstawowych praw człowieka </w:t>
            </w:r>
            <w:r w:rsidRPr="00982E12">
              <w:rPr>
                <w:rFonts w:ascii="Times New Roman" w:hAnsi="Times New Roman" w:cs="Times New Roman"/>
              </w:rPr>
              <w:lastRenderedPageBreak/>
              <w:t xml:space="preserve">podczas wykonywania czynności służbowych. </w:t>
            </w:r>
          </w:p>
          <w:p w:rsidR="0023489B" w:rsidRPr="00982E12" w:rsidRDefault="0023489B" w:rsidP="00A5477A">
            <w:pPr>
              <w:rPr>
                <w:rFonts w:ascii="Times New Roman" w:eastAsia="Calibri" w:hAnsi="Times New Roman" w:cs="Times New Roman"/>
              </w:rPr>
            </w:pPr>
            <w:r w:rsidRPr="00982E12">
              <w:rPr>
                <w:rFonts w:ascii="Times New Roman" w:hAnsi="Times New Roman" w:cs="Times New Roman"/>
              </w:rPr>
              <w:t>Wskazuje s</w:t>
            </w:r>
            <w:r w:rsidRPr="00982E12">
              <w:rPr>
                <w:rFonts w:ascii="Times New Roman" w:eastAsia="Calibri" w:hAnsi="Times New Roman" w:cs="Times New Roman"/>
              </w:rPr>
              <w:t>trefy wrażliwe rozlokowane na ciele człowieka.</w:t>
            </w:r>
          </w:p>
          <w:p w:rsidR="0023489B" w:rsidRPr="00982E12" w:rsidRDefault="0023489B" w:rsidP="00A5477A">
            <w:pPr>
              <w:autoSpaceDE w:val="0"/>
              <w:autoSpaceDN w:val="0"/>
              <w:adjustRightInd w:val="0"/>
              <w:rPr>
                <w:rFonts w:ascii="Times New Roman" w:hAnsi="Times New Roman" w:cs="Times New Roman"/>
              </w:rPr>
            </w:pPr>
            <w:r w:rsidRPr="00982E12">
              <w:rPr>
                <w:rFonts w:ascii="Times New Roman" w:eastAsia="Calibri" w:hAnsi="Times New Roman" w:cs="Times New Roman"/>
              </w:rPr>
              <w:t>Wykonuje techniki pokonywania oporu w różnych postawach.</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2</w:t>
            </w:r>
          </w:p>
        </w:tc>
        <w:tc>
          <w:tcPr>
            <w:tcW w:w="1560" w:type="dxa"/>
          </w:tcPr>
          <w:p w:rsidR="0023489B" w:rsidRPr="00982E12" w:rsidRDefault="004A7B2F"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c>
          <w:tcPr>
            <w:tcW w:w="1417" w:type="dxa"/>
          </w:tcPr>
          <w:p w:rsidR="0023489B" w:rsidRPr="00982E12" w:rsidRDefault="004A7B2F"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139"/>
        </w:trPr>
        <w:tc>
          <w:tcPr>
            <w:tcW w:w="704" w:type="dxa"/>
          </w:tcPr>
          <w:p w:rsidR="0023489B" w:rsidRPr="00982E12" w:rsidRDefault="0023489B" w:rsidP="00601528">
            <w:pPr>
              <w:numPr>
                <w:ilvl w:val="0"/>
                <w:numId w:val="302"/>
              </w:numPr>
              <w:pBdr>
                <w:top w:val="nil"/>
                <w:left w:val="nil"/>
                <w:bottom w:val="nil"/>
                <w:right w:val="nil"/>
                <w:between w:val="nil"/>
              </w:pBdr>
              <w:tabs>
                <w:tab w:val="left" w:pos="426"/>
              </w:tabs>
              <w:rPr>
                <w:rFonts w:ascii="Times New Roman" w:hAnsi="Times New Roman" w:cs="Times New Roman"/>
              </w:rPr>
            </w:pPr>
          </w:p>
        </w:tc>
        <w:tc>
          <w:tcPr>
            <w:tcW w:w="170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Samoobrona - doskonalenie </w:t>
            </w:r>
            <w:r w:rsidRPr="00982E12">
              <w:rPr>
                <w:rFonts w:ascii="Times New Roman" w:hAnsi="Times New Roman" w:cs="Times New Roman"/>
              </w:rPr>
              <w:br/>
              <w:t xml:space="preserve">technik obrony i ataku.  </w:t>
            </w:r>
          </w:p>
        </w:tc>
        <w:tc>
          <w:tcPr>
            <w:tcW w:w="3544" w:type="dxa"/>
          </w:tcPr>
          <w:p w:rsidR="0023489B" w:rsidRPr="00982E12" w:rsidRDefault="0023489B" w:rsidP="00A5477A">
            <w:pPr>
              <w:pStyle w:val="Akapitzlist"/>
              <w:ind w:left="0"/>
              <w:rPr>
                <w:rFonts w:ascii="Times New Roman" w:hAnsi="Times New Roman" w:cs="Times New Roman"/>
              </w:rPr>
            </w:pPr>
            <w:r w:rsidRPr="00982E12">
              <w:rPr>
                <w:rFonts w:ascii="Times New Roman" w:hAnsi="Times New Roman" w:cs="Times New Roman"/>
              </w:rPr>
              <w:t>Doskonalenie umiejętności z samoobrony:</w:t>
            </w:r>
          </w:p>
          <w:p w:rsidR="0023489B" w:rsidRPr="00982E12" w:rsidRDefault="0023489B" w:rsidP="00A5477A">
            <w:pPr>
              <w:pStyle w:val="Akapitzlist"/>
              <w:ind w:left="0"/>
              <w:rPr>
                <w:rFonts w:ascii="Times New Roman" w:hAnsi="Times New Roman" w:cs="Times New Roman"/>
              </w:rPr>
            </w:pPr>
            <w:r w:rsidRPr="00982E12">
              <w:rPr>
                <w:rFonts w:ascii="Times New Roman" w:hAnsi="Times New Roman" w:cs="Times New Roman"/>
              </w:rPr>
              <w:t>Kombinacje uderzeń prostych, sierpowych, haków.</w:t>
            </w:r>
          </w:p>
          <w:p w:rsidR="0023489B" w:rsidRPr="00982E12" w:rsidRDefault="0023489B" w:rsidP="00A5477A">
            <w:pPr>
              <w:rPr>
                <w:rFonts w:ascii="Times New Roman" w:hAnsi="Times New Roman" w:cs="Times New Roman"/>
              </w:rPr>
            </w:pPr>
            <w:r w:rsidRPr="00982E12">
              <w:rPr>
                <w:rFonts w:ascii="Times New Roman" w:hAnsi="Times New Roman" w:cs="Times New Roman"/>
              </w:rPr>
              <w:t>Kombinacje zadaniowe: łączenie uderzeń i kopnięć.</w:t>
            </w:r>
          </w:p>
          <w:p w:rsidR="0023489B" w:rsidRPr="00982E12" w:rsidRDefault="0023489B" w:rsidP="00A5477A">
            <w:pPr>
              <w:rPr>
                <w:rFonts w:ascii="Times New Roman" w:hAnsi="Times New Roman" w:cs="Times New Roman"/>
              </w:rPr>
            </w:pPr>
            <w:r w:rsidRPr="00982E12">
              <w:rPr>
                <w:rFonts w:ascii="Times New Roman" w:hAnsi="Times New Roman" w:cs="Times New Roman"/>
              </w:rPr>
              <w:t>Kombinacje: bloków, uników, zejść, odejść i zasłon.</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560" w:type="dxa"/>
          </w:tcPr>
          <w:p w:rsidR="0023489B" w:rsidRPr="00982E12" w:rsidRDefault="004A7B2F"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c>
          <w:tcPr>
            <w:tcW w:w="1417" w:type="dxa"/>
          </w:tcPr>
          <w:p w:rsidR="0023489B" w:rsidRPr="00982E12" w:rsidRDefault="004A7B2F"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04"/>
        </w:trPr>
        <w:tc>
          <w:tcPr>
            <w:tcW w:w="704" w:type="dxa"/>
          </w:tcPr>
          <w:p w:rsidR="0023489B" w:rsidRPr="00982E12" w:rsidRDefault="0023489B" w:rsidP="00601528">
            <w:pPr>
              <w:numPr>
                <w:ilvl w:val="0"/>
                <w:numId w:val="302"/>
              </w:numPr>
              <w:pBdr>
                <w:top w:val="nil"/>
                <w:left w:val="nil"/>
                <w:bottom w:val="nil"/>
                <w:right w:val="nil"/>
                <w:between w:val="nil"/>
              </w:pBdr>
              <w:rPr>
                <w:rFonts w:ascii="Times New Roman" w:hAnsi="Times New Roman" w:cs="Times New Roman"/>
              </w:rPr>
            </w:pPr>
          </w:p>
        </w:tc>
        <w:tc>
          <w:tcPr>
            <w:tcW w:w="170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Stosowanie wybranych środków przymusu bezpośredniego.</w:t>
            </w:r>
          </w:p>
        </w:tc>
        <w:tc>
          <w:tcPr>
            <w:tcW w:w="3544" w:type="dxa"/>
          </w:tcPr>
          <w:p w:rsidR="0023489B" w:rsidRPr="00982E12" w:rsidRDefault="0023489B" w:rsidP="00A5477A">
            <w:pPr>
              <w:widowControl w:val="0"/>
              <w:suppressAutoHyphens/>
              <w:rPr>
                <w:rFonts w:ascii="Times New Roman" w:hAnsi="Times New Roman" w:cs="Times New Roman"/>
              </w:rPr>
            </w:pPr>
            <w:r w:rsidRPr="00982E12">
              <w:rPr>
                <w:rFonts w:ascii="Times New Roman" w:hAnsi="Times New Roman" w:cs="Times New Roman"/>
              </w:rPr>
              <w:t>Student poznaje budowę i właściwości ręcznego miotacza substancji obezwładniających oraz techniki użycia ręcznego miotacza substancji obezwładniających.</w:t>
            </w:r>
          </w:p>
          <w:p w:rsidR="0023489B" w:rsidRPr="00982E12" w:rsidRDefault="0023489B" w:rsidP="00A5477A">
            <w:pPr>
              <w:widowControl w:val="0"/>
              <w:suppressAutoHyphens/>
              <w:rPr>
                <w:rFonts w:ascii="Times New Roman" w:hAnsi="Times New Roman" w:cs="Times New Roman"/>
              </w:rPr>
            </w:pPr>
            <w:r w:rsidRPr="00982E12">
              <w:rPr>
                <w:rFonts w:ascii="Times New Roman" w:hAnsi="Times New Roman" w:cs="Times New Roman"/>
              </w:rPr>
              <w:t>Student poznaje budowę i właściwości przedmiotu przeznaczonego do obezwładniania osób za pomocą energii elektrycznej oraz techniki użycia przedmiotu przeznaczonego. do obezwładniania osób za pomocą energii elektrycznej.</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560" w:type="dxa"/>
          </w:tcPr>
          <w:p w:rsidR="0023489B" w:rsidRPr="00982E12" w:rsidRDefault="004A7B2F"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c>
          <w:tcPr>
            <w:tcW w:w="1417" w:type="dxa"/>
          </w:tcPr>
          <w:p w:rsidR="0023489B" w:rsidRPr="00982E12" w:rsidRDefault="004A7B2F"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67"/>
        </w:trPr>
        <w:tc>
          <w:tcPr>
            <w:tcW w:w="704" w:type="dxa"/>
          </w:tcPr>
          <w:p w:rsidR="0023489B" w:rsidRPr="00982E12" w:rsidRDefault="0023489B" w:rsidP="00601528">
            <w:pPr>
              <w:numPr>
                <w:ilvl w:val="0"/>
                <w:numId w:val="302"/>
              </w:numPr>
              <w:pBdr>
                <w:top w:val="nil"/>
                <w:left w:val="nil"/>
                <w:bottom w:val="nil"/>
                <w:right w:val="nil"/>
                <w:between w:val="nil"/>
              </w:pBdr>
              <w:rPr>
                <w:rFonts w:ascii="Times New Roman" w:hAnsi="Times New Roman" w:cs="Times New Roman"/>
              </w:rPr>
            </w:pPr>
          </w:p>
        </w:tc>
        <w:tc>
          <w:tcPr>
            <w:tcW w:w="170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Techniki odpierania bezprawnego zamachu.</w:t>
            </w:r>
          </w:p>
        </w:tc>
        <w:tc>
          <w:tcPr>
            <w:tcW w:w="354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Student wykonując prawidłowo techniki odpierania bezprawnego zamach uczy się szacunku dla podstawowych praw człowieka podczas wykonywania czynności służbowych. </w:t>
            </w:r>
          </w:p>
          <w:p w:rsidR="0023489B" w:rsidRPr="00982E12" w:rsidRDefault="0023489B" w:rsidP="00A5477A">
            <w:pPr>
              <w:widowControl w:val="0"/>
              <w:suppressAutoHyphens/>
              <w:contextualSpacing/>
              <w:rPr>
                <w:rFonts w:ascii="Times New Roman" w:hAnsi="Times New Roman" w:cs="Times New Roman"/>
              </w:rPr>
            </w:pPr>
            <w:r w:rsidRPr="00982E12">
              <w:rPr>
                <w:rFonts w:ascii="Times New Roman" w:hAnsi="Times New Roman" w:cs="Times New Roman"/>
              </w:rPr>
              <w:t>Wykonuje techniki obrony przed chwytem za ubranie, obchwytem tułowia, uderzeniami, kopnięciami.</w:t>
            </w:r>
          </w:p>
          <w:p w:rsidR="0023489B" w:rsidRPr="00982E12" w:rsidRDefault="0023489B" w:rsidP="00A5477A">
            <w:pPr>
              <w:pStyle w:val="Akapitzlist"/>
              <w:widowControl w:val="0"/>
              <w:ind w:left="0"/>
              <w:rPr>
                <w:rFonts w:ascii="Times New Roman" w:hAnsi="Times New Roman" w:cs="Times New Roman"/>
              </w:rPr>
            </w:pPr>
            <w:r w:rsidRPr="00982E12">
              <w:rPr>
                <w:rFonts w:ascii="Times New Roman" w:hAnsi="Times New Roman" w:cs="Times New Roman"/>
              </w:rPr>
              <w:t>Wykonuje techniki obezwładniania w różnych sytuacjach (z przodu i z tyłu). Wykonuje techniki przemieszczania osoby z leżenia na plecach do leżenia na brzuchu oraz zewnętrzne sprawdzenie osoby. Wykonuje techniki unieruchamiania i podnoszenia osoby.</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560" w:type="dxa"/>
          </w:tcPr>
          <w:p w:rsidR="0023489B" w:rsidRPr="00982E12" w:rsidRDefault="004A7B2F"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c>
          <w:tcPr>
            <w:tcW w:w="1417" w:type="dxa"/>
          </w:tcPr>
          <w:p w:rsidR="0023489B" w:rsidRPr="00982E12" w:rsidRDefault="004A7B2F"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67"/>
        </w:trPr>
        <w:tc>
          <w:tcPr>
            <w:tcW w:w="704" w:type="dxa"/>
          </w:tcPr>
          <w:p w:rsidR="0023489B" w:rsidRPr="00982E12" w:rsidRDefault="0023489B" w:rsidP="00601528">
            <w:pPr>
              <w:numPr>
                <w:ilvl w:val="0"/>
                <w:numId w:val="302"/>
              </w:numPr>
              <w:pBdr>
                <w:top w:val="nil"/>
                <w:left w:val="nil"/>
                <w:bottom w:val="nil"/>
                <w:right w:val="nil"/>
                <w:between w:val="nil"/>
              </w:pBdr>
              <w:rPr>
                <w:rFonts w:ascii="Times New Roman" w:hAnsi="Times New Roman" w:cs="Times New Roman"/>
              </w:rPr>
            </w:pPr>
          </w:p>
        </w:tc>
        <w:tc>
          <w:tcPr>
            <w:tcW w:w="170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Techniki upadania i przewroty w samoobronie.</w:t>
            </w:r>
          </w:p>
        </w:tc>
        <w:tc>
          <w:tcPr>
            <w:tcW w:w="354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Wykonuje techniki obrony i walki w parterze:</w:t>
            </w:r>
          </w:p>
          <w:p w:rsidR="0023489B" w:rsidRPr="00982E12" w:rsidRDefault="0023489B" w:rsidP="00A5477A">
            <w:pPr>
              <w:rPr>
                <w:rFonts w:ascii="Times New Roman" w:hAnsi="Times New Roman" w:cs="Times New Roman"/>
              </w:rPr>
            </w:pPr>
            <w:r w:rsidRPr="00982E12">
              <w:rPr>
                <w:rFonts w:ascii="Times New Roman" w:hAnsi="Times New Roman" w:cs="Times New Roman"/>
              </w:rPr>
              <w:t>pady, przewroty, rolowania, unieruchomienia głowy, dźwignie.</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560" w:type="dxa"/>
          </w:tcPr>
          <w:p w:rsidR="0023489B" w:rsidRPr="00982E12" w:rsidRDefault="004A7B2F"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c>
          <w:tcPr>
            <w:tcW w:w="1417" w:type="dxa"/>
          </w:tcPr>
          <w:p w:rsidR="0023489B" w:rsidRPr="00982E12" w:rsidRDefault="004A7B2F"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62"/>
        </w:trPr>
        <w:tc>
          <w:tcPr>
            <w:tcW w:w="704" w:type="dxa"/>
          </w:tcPr>
          <w:p w:rsidR="0023489B" w:rsidRPr="00982E12" w:rsidRDefault="0023489B" w:rsidP="00601528">
            <w:pPr>
              <w:numPr>
                <w:ilvl w:val="0"/>
                <w:numId w:val="302"/>
              </w:numPr>
              <w:pBdr>
                <w:top w:val="nil"/>
                <w:left w:val="nil"/>
                <w:bottom w:val="nil"/>
                <w:right w:val="nil"/>
                <w:between w:val="nil"/>
              </w:pBdr>
              <w:rPr>
                <w:rFonts w:ascii="Times New Roman" w:hAnsi="Times New Roman" w:cs="Times New Roman"/>
              </w:rPr>
            </w:pPr>
          </w:p>
        </w:tc>
        <w:tc>
          <w:tcPr>
            <w:tcW w:w="170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Techniki zakładania kajdanek przy </w:t>
            </w:r>
            <w:r w:rsidRPr="00982E12">
              <w:rPr>
                <w:rFonts w:ascii="Times New Roman" w:hAnsi="Times New Roman" w:cs="Times New Roman"/>
              </w:rPr>
              <w:lastRenderedPageBreak/>
              <w:t xml:space="preserve">współdziałaniu </w:t>
            </w:r>
            <w:r w:rsidRPr="00982E12">
              <w:rPr>
                <w:rFonts w:ascii="Times New Roman" w:hAnsi="Times New Roman" w:cs="Times New Roman"/>
              </w:rPr>
              <w:br/>
              <w:t>funkcjonariuszy.</w:t>
            </w:r>
          </w:p>
        </w:tc>
        <w:tc>
          <w:tcPr>
            <w:tcW w:w="354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lastRenderedPageBreak/>
              <w:t xml:space="preserve">Student wykonując prawidłowo techniki </w:t>
            </w:r>
            <w:proofErr w:type="spellStart"/>
            <w:r w:rsidRPr="00982E12">
              <w:rPr>
                <w:rFonts w:ascii="Times New Roman" w:hAnsi="Times New Roman" w:cs="Times New Roman"/>
              </w:rPr>
              <w:t>kajdankowania</w:t>
            </w:r>
            <w:proofErr w:type="spellEnd"/>
            <w:r w:rsidRPr="00982E12">
              <w:rPr>
                <w:rFonts w:ascii="Times New Roman" w:hAnsi="Times New Roman" w:cs="Times New Roman"/>
              </w:rPr>
              <w:t xml:space="preserve"> uczy się szacunku dla podstawowych praw </w:t>
            </w:r>
            <w:r w:rsidRPr="00982E12">
              <w:rPr>
                <w:rFonts w:ascii="Times New Roman" w:hAnsi="Times New Roman" w:cs="Times New Roman"/>
              </w:rPr>
              <w:lastRenderedPageBreak/>
              <w:t xml:space="preserve">człowieka podczas wykonywania czynności służbowych. </w:t>
            </w:r>
          </w:p>
          <w:p w:rsidR="0023489B" w:rsidRPr="00982E12" w:rsidRDefault="0023489B" w:rsidP="00A5477A">
            <w:pPr>
              <w:pStyle w:val="Akapitzlist"/>
              <w:ind w:left="0"/>
              <w:rPr>
                <w:rFonts w:ascii="Times New Roman" w:hAnsi="Times New Roman" w:cs="Times New Roman"/>
              </w:rPr>
            </w:pPr>
            <w:r w:rsidRPr="00982E12">
              <w:rPr>
                <w:rFonts w:ascii="Times New Roman" w:hAnsi="Times New Roman" w:cs="Times New Roman"/>
              </w:rPr>
              <w:t>Wykonuje zakładanie kajdanek na ręce z przodu.</w:t>
            </w:r>
          </w:p>
          <w:p w:rsidR="0023489B" w:rsidRPr="00982E12" w:rsidRDefault="0023489B" w:rsidP="00A5477A">
            <w:pPr>
              <w:pStyle w:val="Akapitzlist"/>
              <w:ind w:left="0"/>
              <w:rPr>
                <w:rFonts w:ascii="Times New Roman" w:hAnsi="Times New Roman" w:cs="Times New Roman"/>
              </w:rPr>
            </w:pPr>
            <w:r w:rsidRPr="00982E12">
              <w:rPr>
                <w:rFonts w:ascii="Times New Roman" w:hAnsi="Times New Roman" w:cs="Times New Roman"/>
              </w:rPr>
              <w:t>Wykonuje zakładanie kajdanek w oparciu o ścianę.</w:t>
            </w:r>
          </w:p>
          <w:p w:rsidR="0023489B" w:rsidRPr="00982E12" w:rsidRDefault="0023489B" w:rsidP="00A5477A">
            <w:pPr>
              <w:pStyle w:val="Akapitzlist"/>
              <w:ind w:left="0"/>
              <w:rPr>
                <w:rFonts w:ascii="Times New Roman" w:hAnsi="Times New Roman" w:cs="Times New Roman"/>
              </w:rPr>
            </w:pPr>
            <w:r w:rsidRPr="00982E12">
              <w:rPr>
                <w:rFonts w:ascii="Times New Roman" w:hAnsi="Times New Roman" w:cs="Times New Roman"/>
              </w:rPr>
              <w:t>Wykonuje zakładanie kajdanek w postawie leżąc.</w:t>
            </w:r>
          </w:p>
          <w:p w:rsidR="0023489B" w:rsidRPr="00982E12" w:rsidRDefault="0023489B" w:rsidP="00A5477A">
            <w:pPr>
              <w:pStyle w:val="Akapitzlist"/>
              <w:ind w:left="0"/>
              <w:rPr>
                <w:rFonts w:ascii="Times New Roman" w:hAnsi="Times New Roman" w:cs="Times New Roman"/>
              </w:rPr>
            </w:pPr>
            <w:r w:rsidRPr="00982E12">
              <w:rPr>
                <w:rFonts w:ascii="Times New Roman" w:hAnsi="Times New Roman" w:cs="Times New Roman"/>
              </w:rPr>
              <w:t>Wykonuje zakładanie kajdanek zespolonych.</w:t>
            </w:r>
          </w:p>
          <w:p w:rsidR="0023489B" w:rsidRPr="00982E12" w:rsidRDefault="0023489B" w:rsidP="00A5477A">
            <w:pPr>
              <w:pStyle w:val="Akapitzlist"/>
              <w:ind w:left="0"/>
              <w:rPr>
                <w:rFonts w:ascii="Times New Roman" w:hAnsi="Times New Roman" w:cs="Times New Roman"/>
              </w:rPr>
            </w:pPr>
            <w:r w:rsidRPr="00982E12">
              <w:rPr>
                <w:rFonts w:ascii="Times New Roman" w:hAnsi="Times New Roman" w:cs="Times New Roman"/>
              </w:rPr>
              <w:t>Dokonuje sprawdzenia zewnętrznego i transportowania osoby.</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2</w:t>
            </w:r>
          </w:p>
        </w:tc>
        <w:tc>
          <w:tcPr>
            <w:tcW w:w="1560" w:type="dxa"/>
          </w:tcPr>
          <w:p w:rsidR="0023489B" w:rsidRPr="00982E12" w:rsidRDefault="004A7B2F"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c>
          <w:tcPr>
            <w:tcW w:w="1417" w:type="dxa"/>
          </w:tcPr>
          <w:p w:rsidR="0023489B" w:rsidRPr="00982E12" w:rsidRDefault="004A7B2F"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41"/>
        </w:trPr>
        <w:tc>
          <w:tcPr>
            <w:tcW w:w="704" w:type="dxa"/>
          </w:tcPr>
          <w:p w:rsidR="0023489B" w:rsidRPr="00982E12" w:rsidRDefault="0023489B" w:rsidP="00601528">
            <w:pPr>
              <w:numPr>
                <w:ilvl w:val="0"/>
                <w:numId w:val="302"/>
              </w:numPr>
              <w:pBdr>
                <w:top w:val="nil"/>
                <w:left w:val="nil"/>
                <w:bottom w:val="nil"/>
                <w:right w:val="nil"/>
                <w:between w:val="nil"/>
              </w:pBdr>
              <w:rPr>
                <w:rFonts w:ascii="Times New Roman" w:hAnsi="Times New Roman" w:cs="Times New Roman"/>
              </w:rPr>
            </w:pPr>
          </w:p>
        </w:tc>
        <w:tc>
          <w:tcPr>
            <w:tcW w:w="170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Techniki obezwładniania przy współdziałaniu funkcjonariuszy.</w:t>
            </w:r>
          </w:p>
        </w:tc>
        <w:tc>
          <w:tcPr>
            <w:tcW w:w="354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Student wykonując prawidłowo techniki obezwładniania uczy się szacunku dla podstawowych praw człowieka podczas wykonywania czynności służbowych. </w:t>
            </w:r>
          </w:p>
          <w:p w:rsidR="0023489B" w:rsidRPr="00982E12" w:rsidRDefault="0023489B" w:rsidP="00A5477A">
            <w:pPr>
              <w:pStyle w:val="Akapitzlist"/>
              <w:ind w:left="0"/>
              <w:rPr>
                <w:rFonts w:ascii="Times New Roman" w:hAnsi="Times New Roman" w:cs="Times New Roman"/>
              </w:rPr>
            </w:pPr>
            <w:r w:rsidRPr="00982E12">
              <w:rPr>
                <w:rFonts w:ascii="Times New Roman" w:hAnsi="Times New Roman" w:cs="Times New Roman"/>
              </w:rPr>
              <w:t>Wykonuje techniki obezwładniania osoby przy współdziałaniu funkcjonariusza.</w:t>
            </w:r>
          </w:p>
          <w:p w:rsidR="0023489B" w:rsidRPr="00982E12" w:rsidRDefault="0023489B" w:rsidP="00A5477A">
            <w:pPr>
              <w:pStyle w:val="Akapitzlist"/>
              <w:ind w:left="0"/>
              <w:rPr>
                <w:rFonts w:ascii="Times New Roman" w:hAnsi="Times New Roman" w:cs="Times New Roman"/>
              </w:rPr>
            </w:pPr>
            <w:r w:rsidRPr="00982E12">
              <w:rPr>
                <w:rFonts w:ascii="Times New Roman" w:hAnsi="Times New Roman" w:cs="Times New Roman"/>
              </w:rPr>
              <w:t>Wykonuje techniki przemieszczania osoby z leżenia na plecach do leżenia na brzuchu. Wykonuje techniki unieruchamiania, podnoszenia osoby oraz transportowania osoby.</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560" w:type="dxa"/>
          </w:tcPr>
          <w:p w:rsidR="0023489B" w:rsidRPr="00982E12" w:rsidRDefault="004A7B2F"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c>
          <w:tcPr>
            <w:tcW w:w="1417" w:type="dxa"/>
          </w:tcPr>
          <w:p w:rsidR="0023489B" w:rsidRPr="00982E12" w:rsidRDefault="004A7B2F"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41"/>
        </w:trPr>
        <w:tc>
          <w:tcPr>
            <w:tcW w:w="704" w:type="dxa"/>
          </w:tcPr>
          <w:p w:rsidR="0023489B" w:rsidRPr="00982E12" w:rsidRDefault="0023489B" w:rsidP="00601528">
            <w:pPr>
              <w:numPr>
                <w:ilvl w:val="0"/>
                <w:numId w:val="302"/>
              </w:numPr>
              <w:pBdr>
                <w:top w:val="nil"/>
                <w:left w:val="nil"/>
                <w:bottom w:val="nil"/>
                <w:right w:val="nil"/>
                <w:between w:val="nil"/>
              </w:pBdr>
              <w:rPr>
                <w:rFonts w:ascii="Times New Roman" w:hAnsi="Times New Roman" w:cs="Times New Roman"/>
              </w:rPr>
            </w:pPr>
          </w:p>
        </w:tc>
        <w:tc>
          <w:tcPr>
            <w:tcW w:w="170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Techniki odpierania bezprawnego zamachu przy współdziałaniu funkcjonariuszy.</w:t>
            </w:r>
          </w:p>
        </w:tc>
        <w:tc>
          <w:tcPr>
            <w:tcW w:w="354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Student wykonując prawidłowo techniki odpierania bezprawnego zamachu przy współdziałaniu funkcjonariuszy uczy się szacunku dla podstawowych praw człowieka podczas wykonywania czynności służbowych. </w:t>
            </w:r>
          </w:p>
          <w:p w:rsidR="0023489B" w:rsidRPr="00982E12" w:rsidRDefault="0023489B" w:rsidP="00A5477A">
            <w:pPr>
              <w:pStyle w:val="Akapitzlist"/>
              <w:ind w:left="0"/>
              <w:rPr>
                <w:rFonts w:ascii="Times New Roman" w:hAnsi="Times New Roman" w:cs="Times New Roman"/>
              </w:rPr>
            </w:pPr>
            <w:r w:rsidRPr="00982E12">
              <w:rPr>
                <w:rFonts w:ascii="Times New Roman" w:hAnsi="Times New Roman" w:cs="Times New Roman"/>
              </w:rPr>
              <w:t>Wykonuje techniki odpierania bezprawnego zamachu przy współdziałaniu funkcjonariuszy oraz techniki obezwładniania w różnych sytuacjach. Wykonuje techniki przemieszczania osoby z leżenia na plecach do leżenia na brzuchu oraz dokonuje zewnętrznego sprawdzenia i transportowania osoby.</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560" w:type="dxa"/>
          </w:tcPr>
          <w:p w:rsidR="0023489B" w:rsidRPr="00982E12" w:rsidRDefault="004A7B2F"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c>
          <w:tcPr>
            <w:tcW w:w="1417" w:type="dxa"/>
          </w:tcPr>
          <w:p w:rsidR="0023489B" w:rsidRPr="00982E12" w:rsidRDefault="004A7B2F"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41"/>
        </w:trPr>
        <w:tc>
          <w:tcPr>
            <w:tcW w:w="704" w:type="dxa"/>
          </w:tcPr>
          <w:p w:rsidR="0023489B" w:rsidRPr="00982E12" w:rsidRDefault="0023489B" w:rsidP="00601528">
            <w:pPr>
              <w:numPr>
                <w:ilvl w:val="0"/>
                <w:numId w:val="302"/>
              </w:numPr>
              <w:pBdr>
                <w:top w:val="nil"/>
                <w:left w:val="nil"/>
                <w:bottom w:val="nil"/>
                <w:right w:val="nil"/>
                <w:between w:val="nil"/>
              </w:pBdr>
              <w:rPr>
                <w:rFonts w:ascii="Times New Roman" w:hAnsi="Times New Roman" w:cs="Times New Roman"/>
              </w:rPr>
            </w:pPr>
          </w:p>
        </w:tc>
        <w:tc>
          <w:tcPr>
            <w:tcW w:w="170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Techniki odpierania bezprawnego zamachu przy użyciu </w:t>
            </w:r>
            <w:r w:rsidRPr="00982E12">
              <w:rPr>
                <w:rFonts w:ascii="Times New Roman" w:hAnsi="Times New Roman" w:cs="Times New Roman"/>
              </w:rPr>
              <w:lastRenderedPageBreak/>
              <w:t>niebezpiecznego narzędzia.</w:t>
            </w:r>
          </w:p>
        </w:tc>
        <w:tc>
          <w:tcPr>
            <w:tcW w:w="3544" w:type="dxa"/>
          </w:tcPr>
          <w:p w:rsidR="0023489B" w:rsidRPr="00982E12" w:rsidRDefault="0023489B" w:rsidP="00A5477A">
            <w:pPr>
              <w:widowControl w:val="0"/>
              <w:suppressAutoHyphens/>
              <w:rPr>
                <w:rFonts w:ascii="Times New Roman" w:hAnsi="Times New Roman" w:cs="Times New Roman"/>
              </w:rPr>
            </w:pPr>
            <w:r w:rsidRPr="00982E12">
              <w:rPr>
                <w:rFonts w:ascii="Times New Roman" w:hAnsi="Times New Roman" w:cs="Times New Roman"/>
              </w:rPr>
              <w:lastRenderedPageBreak/>
              <w:t>Student wykonuje techniki obrony przed bezprawnym zamachem przy użyciu niebezpiecznego narzędzia na funkcjonariusza w różnych sytuacjach.</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560" w:type="dxa"/>
          </w:tcPr>
          <w:p w:rsidR="0023489B" w:rsidRPr="00982E12" w:rsidRDefault="004A7B2F"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c>
          <w:tcPr>
            <w:tcW w:w="1417" w:type="dxa"/>
          </w:tcPr>
          <w:p w:rsidR="0023489B" w:rsidRPr="00982E12" w:rsidRDefault="004A7B2F"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41"/>
        </w:trPr>
        <w:tc>
          <w:tcPr>
            <w:tcW w:w="704" w:type="dxa"/>
          </w:tcPr>
          <w:p w:rsidR="0023489B" w:rsidRPr="00982E12" w:rsidRDefault="0023489B" w:rsidP="00601528">
            <w:pPr>
              <w:numPr>
                <w:ilvl w:val="0"/>
                <w:numId w:val="302"/>
              </w:numPr>
              <w:pBdr>
                <w:top w:val="nil"/>
                <w:left w:val="nil"/>
                <w:bottom w:val="nil"/>
                <w:right w:val="nil"/>
                <w:between w:val="nil"/>
              </w:pBdr>
              <w:rPr>
                <w:rFonts w:ascii="Times New Roman" w:hAnsi="Times New Roman" w:cs="Times New Roman"/>
              </w:rPr>
            </w:pPr>
          </w:p>
        </w:tc>
        <w:tc>
          <w:tcPr>
            <w:tcW w:w="170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Techniki interwencji wobec osób znajdujących się w samochodzie.</w:t>
            </w:r>
          </w:p>
        </w:tc>
        <w:tc>
          <w:tcPr>
            <w:tcW w:w="354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Student wykonując prawidłowo techniki interwencji wobec osób znajdujących się w samochodzie uczy się szacunku dla podstawowych praw człowieka podczas wykonywania czynności służbowych. </w:t>
            </w:r>
          </w:p>
          <w:p w:rsidR="0023489B" w:rsidRPr="00982E12" w:rsidRDefault="0023489B" w:rsidP="00A5477A">
            <w:pPr>
              <w:rPr>
                <w:rFonts w:ascii="Times New Roman" w:hAnsi="Times New Roman" w:cs="Times New Roman"/>
              </w:rPr>
            </w:pPr>
            <w:r w:rsidRPr="00982E12">
              <w:rPr>
                <w:rFonts w:ascii="Times New Roman" w:hAnsi="Times New Roman" w:cs="Times New Roman"/>
              </w:rPr>
              <w:t>Poznaje i stosuje zasady bezpieczeństwa podczas interwencji w pojazdach. Wykonuje techniki interwencji wobec osób znajdujących się w samochodzie.</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560" w:type="dxa"/>
          </w:tcPr>
          <w:p w:rsidR="0023489B" w:rsidRPr="00982E12" w:rsidRDefault="004A7B2F"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c>
          <w:tcPr>
            <w:tcW w:w="1417" w:type="dxa"/>
          </w:tcPr>
          <w:p w:rsidR="0023489B" w:rsidRPr="00982E12" w:rsidRDefault="004A7B2F"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41"/>
        </w:trPr>
        <w:tc>
          <w:tcPr>
            <w:tcW w:w="704" w:type="dxa"/>
          </w:tcPr>
          <w:p w:rsidR="0023489B" w:rsidRPr="00982E12" w:rsidRDefault="0023489B" w:rsidP="00601528">
            <w:pPr>
              <w:numPr>
                <w:ilvl w:val="0"/>
                <w:numId w:val="302"/>
              </w:numPr>
              <w:pBdr>
                <w:top w:val="nil"/>
                <w:left w:val="nil"/>
                <w:bottom w:val="nil"/>
                <w:right w:val="nil"/>
                <w:between w:val="nil"/>
              </w:pBdr>
              <w:rPr>
                <w:rFonts w:ascii="Times New Roman" w:hAnsi="Times New Roman" w:cs="Times New Roman"/>
              </w:rPr>
            </w:pPr>
          </w:p>
        </w:tc>
        <w:tc>
          <w:tcPr>
            <w:tcW w:w="170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Doskonalenie technik interwencji wobec osób znajdujących się w samochodzie.</w:t>
            </w:r>
          </w:p>
        </w:tc>
        <w:tc>
          <w:tcPr>
            <w:tcW w:w="354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Doskonalenie umiejętności obejmuje:</w:t>
            </w:r>
          </w:p>
          <w:p w:rsidR="0023489B" w:rsidRPr="00982E12" w:rsidRDefault="0023489B" w:rsidP="00A5477A">
            <w:pPr>
              <w:rPr>
                <w:rFonts w:ascii="Times New Roman" w:hAnsi="Times New Roman" w:cs="Times New Roman"/>
              </w:rPr>
            </w:pPr>
            <w:r w:rsidRPr="00982E12">
              <w:rPr>
                <w:rFonts w:ascii="Times New Roman" w:hAnsi="Times New Roman" w:cs="Times New Roman"/>
              </w:rPr>
              <w:t>Stosowanie zasady bezpieczeństwa podczas interwencji w pojazdach.</w:t>
            </w:r>
          </w:p>
          <w:p w:rsidR="0023489B" w:rsidRPr="00982E12" w:rsidRDefault="0023489B" w:rsidP="00A5477A">
            <w:pPr>
              <w:rPr>
                <w:rFonts w:ascii="Times New Roman" w:hAnsi="Times New Roman" w:cs="Times New Roman"/>
              </w:rPr>
            </w:pPr>
            <w:r w:rsidRPr="00982E12">
              <w:rPr>
                <w:rFonts w:ascii="Times New Roman" w:hAnsi="Times New Roman" w:cs="Times New Roman"/>
              </w:rPr>
              <w:t>Wykonywanie technik interwencji wobec osób znajdujących się w samochodzie, techniki zakładania kajdanek w pojeździe oraz t</w:t>
            </w:r>
            <w:r w:rsidRPr="00982E12">
              <w:rPr>
                <w:rFonts w:ascii="Times New Roman" w:hAnsi="Times New Roman" w:cs="Times New Roman"/>
                <w:spacing w:val="-2"/>
              </w:rPr>
              <w:t xml:space="preserve">echniki wyciągania osób z samochodu, </w:t>
            </w:r>
            <w:r w:rsidRPr="00982E12">
              <w:rPr>
                <w:rFonts w:ascii="Times New Roman" w:eastAsia="Arial" w:hAnsi="Times New Roman" w:cs="Times New Roman"/>
              </w:rPr>
              <w:t>t</w:t>
            </w:r>
            <w:r w:rsidRPr="00982E12">
              <w:rPr>
                <w:rFonts w:ascii="Times New Roman" w:hAnsi="Times New Roman" w:cs="Times New Roman"/>
              </w:rPr>
              <w:t>echniki unieruchamiania i transportowania osoby.</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560" w:type="dxa"/>
          </w:tcPr>
          <w:p w:rsidR="0023489B" w:rsidRPr="00982E12" w:rsidRDefault="004A7B2F"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c>
          <w:tcPr>
            <w:tcW w:w="1417" w:type="dxa"/>
          </w:tcPr>
          <w:p w:rsidR="0023489B" w:rsidRPr="00982E12" w:rsidRDefault="004A7B2F"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41"/>
        </w:trPr>
        <w:tc>
          <w:tcPr>
            <w:tcW w:w="704" w:type="dxa"/>
          </w:tcPr>
          <w:p w:rsidR="0023489B" w:rsidRPr="00982E12" w:rsidRDefault="0023489B" w:rsidP="00601528">
            <w:pPr>
              <w:numPr>
                <w:ilvl w:val="0"/>
                <w:numId w:val="302"/>
              </w:numPr>
              <w:pBdr>
                <w:top w:val="nil"/>
                <w:left w:val="nil"/>
                <w:bottom w:val="nil"/>
                <w:right w:val="nil"/>
                <w:between w:val="nil"/>
              </w:pBdr>
              <w:rPr>
                <w:rFonts w:ascii="Times New Roman" w:hAnsi="Times New Roman" w:cs="Times New Roman"/>
              </w:rPr>
            </w:pPr>
          </w:p>
        </w:tc>
        <w:tc>
          <w:tcPr>
            <w:tcW w:w="170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Przygotowanie do egzaminu </w:t>
            </w:r>
          </w:p>
        </w:tc>
        <w:tc>
          <w:tcPr>
            <w:tcW w:w="354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wykonywania zadań określonych w zestawach egzaminacyjnym dotyczące nabytych umiejętności stosowania środków przymusu bezpośredniego.</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560" w:type="dxa"/>
          </w:tcPr>
          <w:p w:rsidR="0023489B" w:rsidRPr="00982E12" w:rsidRDefault="004A7B2F"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c>
          <w:tcPr>
            <w:tcW w:w="1417" w:type="dxa"/>
          </w:tcPr>
          <w:p w:rsidR="0023489B" w:rsidRPr="00982E12" w:rsidRDefault="004A7B2F"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424"/>
        </w:trPr>
        <w:tc>
          <w:tcPr>
            <w:tcW w:w="5949" w:type="dxa"/>
            <w:gridSpan w:val="3"/>
          </w:tcPr>
          <w:p w:rsidR="0023489B" w:rsidRPr="00982E12" w:rsidRDefault="0023489B" w:rsidP="00A5477A">
            <w:pPr>
              <w:jc w:val="right"/>
              <w:rPr>
                <w:rFonts w:ascii="Times New Roman" w:hAnsi="Times New Roman" w:cs="Times New Roman"/>
              </w:rPr>
            </w:pPr>
            <w:r w:rsidRPr="00982E12">
              <w:rPr>
                <w:rFonts w:ascii="Times New Roman" w:hAnsi="Times New Roman" w:cs="Times New Roman"/>
                <w:b/>
              </w:rPr>
              <w:t>Razem:</w:t>
            </w:r>
          </w:p>
        </w:tc>
        <w:tc>
          <w:tcPr>
            <w:tcW w:w="1417"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25</w:t>
            </w:r>
          </w:p>
        </w:tc>
        <w:tc>
          <w:tcPr>
            <w:tcW w:w="1560" w:type="dxa"/>
          </w:tcPr>
          <w:p w:rsidR="0023489B" w:rsidRPr="00982E12" w:rsidRDefault="004A7B2F" w:rsidP="00A5477A">
            <w:pPr>
              <w:jc w:val="center"/>
              <w:rPr>
                <w:rFonts w:ascii="Times New Roman" w:hAnsi="Times New Roman" w:cs="Times New Roman"/>
                <w:b/>
              </w:rPr>
            </w:pPr>
            <w:r w:rsidRPr="00982E12">
              <w:rPr>
                <w:rFonts w:ascii="Times New Roman" w:hAnsi="Times New Roman" w:cs="Times New Roman"/>
                <w:b/>
              </w:rPr>
              <w:t>-</w:t>
            </w:r>
          </w:p>
        </w:tc>
        <w:tc>
          <w:tcPr>
            <w:tcW w:w="1417" w:type="dxa"/>
          </w:tcPr>
          <w:p w:rsidR="0023489B" w:rsidRPr="00982E12" w:rsidRDefault="004A7B2F" w:rsidP="00A5477A">
            <w:pPr>
              <w:pBdr>
                <w:top w:val="nil"/>
                <w:left w:val="nil"/>
                <w:bottom w:val="nil"/>
                <w:right w:val="nil"/>
                <w:between w:val="nil"/>
              </w:pBdr>
              <w:ind w:hanging="2"/>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rPr>
          <w:trHeight w:val="375"/>
        </w:trPr>
        <w:tc>
          <w:tcPr>
            <w:tcW w:w="5949" w:type="dxa"/>
            <w:gridSpan w:val="3"/>
          </w:tcPr>
          <w:p w:rsidR="0023489B" w:rsidRPr="00982E12" w:rsidRDefault="0023489B" w:rsidP="00A5477A">
            <w:pPr>
              <w:jc w:val="right"/>
              <w:rPr>
                <w:rFonts w:ascii="Times New Roman" w:hAnsi="Times New Roman" w:cs="Times New Roman"/>
                <w:b/>
              </w:rPr>
            </w:pPr>
            <w:r w:rsidRPr="00982E12">
              <w:rPr>
                <w:rFonts w:ascii="Times New Roman" w:hAnsi="Times New Roman" w:cs="Times New Roman"/>
                <w:b/>
              </w:rPr>
              <w:t>SUMA GODZIN:</w:t>
            </w:r>
          </w:p>
        </w:tc>
        <w:tc>
          <w:tcPr>
            <w:tcW w:w="1417" w:type="dxa"/>
          </w:tcPr>
          <w:p w:rsidR="0023489B" w:rsidRPr="00982E12" w:rsidRDefault="0023489B" w:rsidP="00A5477A">
            <w:pPr>
              <w:jc w:val="center"/>
              <w:rPr>
                <w:rFonts w:ascii="Times New Roman" w:hAnsi="Times New Roman" w:cs="Times New Roman"/>
                <w:b/>
                <w:strike/>
              </w:rPr>
            </w:pPr>
            <w:r w:rsidRPr="00982E12">
              <w:rPr>
                <w:rFonts w:ascii="Times New Roman" w:hAnsi="Times New Roman" w:cs="Times New Roman"/>
                <w:b/>
              </w:rPr>
              <w:t>25</w:t>
            </w:r>
          </w:p>
        </w:tc>
        <w:tc>
          <w:tcPr>
            <w:tcW w:w="1560" w:type="dxa"/>
          </w:tcPr>
          <w:p w:rsidR="0023489B" w:rsidRPr="00982E12" w:rsidRDefault="004A7B2F" w:rsidP="00A5477A">
            <w:pPr>
              <w:jc w:val="center"/>
              <w:rPr>
                <w:rFonts w:ascii="Times New Roman" w:hAnsi="Times New Roman" w:cs="Times New Roman"/>
                <w:b/>
              </w:rPr>
            </w:pPr>
            <w:r w:rsidRPr="00982E12">
              <w:rPr>
                <w:rFonts w:ascii="Times New Roman" w:hAnsi="Times New Roman" w:cs="Times New Roman"/>
                <w:b/>
              </w:rPr>
              <w:t>-</w:t>
            </w:r>
          </w:p>
        </w:tc>
        <w:tc>
          <w:tcPr>
            <w:tcW w:w="1417" w:type="dxa"/>
          </w:tcPr>
          <w:p w:rsidR="0023489B" w:rsidRPr="00982E12" w:rsidRDefault="004A7B2F" w:rsidP="00A5477A">
            <w:pPr>
              <w:pBdr>
                <w:top w:val="nil"/>
                <w:left w:val="nil"/>
                <w:bottom w:val="nil"/>
                <w:right w:val="nil"/>
                <w:between w:val="nil"/>
              </w:pBdr>
              <w:ind w:hanging="2"/>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838"/>
        <w:gridCol w:w="992"/>
        <w:gridCol w:w="1130"/>
        <w:gridCol w:w="997"/>
        <w:gridCol w:w="1275"/>
        <w:gridCol w:w="851"/>
        <w:gridCol w:w="1134"/>
        <w:gridCol w:w="1134"/>
        <w:gridCol w:w="992"/>
      </w:tblGrid>
      <w:tr w:rsidR="0023489B" w:rsidRPr="00982E12" w:rsidTr="00A5477A">
        <w:trPr>
          <w:trHeight w:val="165"/>
        </w:trPr>
        <w:tc>
          <w:tcPr>
            <w:tcW w:w="1838"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513" w:type="dxa"/>
            <w:gridSpan w:val="7"/>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rPr>
        <w:tc>
          <w:tcPr>
            <w:tcW w:w="1838"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rsidR="0023489B" w:rsidRPr="00982E12" w:rsidRDefault="0023489B" w:rsidP="00A5477A">
            <w:pPr>
              <w:rPr>
                <w:rFonts w:ascii="Times New Roman" w:hAnsi="Times New Roman" w:cs="Times New Roman"/>
                <w:b/>
              </w:rPr>
            </w:pPr>
          </w:p>
        </w:tc>
        <w:tc>
          <w:tcPr>
            <w:tcW w:w="992"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387" w:type="dxa"/>
            <w:gridSpan w:val="5"/>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rPr>
                <w:rFonts w:ascii="Times New Roman" w:hAnsi="Times New Roman" w:cs="Times New Roman"/>
                <w:b/>
                <w:sz w:val="16"/>
                <w:szCs w:val="16"/>
              </w:rPr>
            </w:pPr>
          </w:p>
        </w:tc>
      </w:tr>
      <w:tr w:rsidR="0023489B" w:rsidRPr="00982E12" w:rsidTr="00A5477A">
        <w:trPr>
          <w:trHeight w:val="233"/>
        </w:trPr>
        <w:tc>
          <w:tcPr>
            <w:tcW w:w="1838"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rsidR="0023489B" w:rsidRPr="00982E12" w:rsidRDefault="0023489B" w:rsidP="00A5477A">
            <w:pPr>
              <w:rPr>
                <w:rFonts w:ascii="Times New Roman" w:hAnsi="Times New Roman" w:cs="Times New Roman"/>
                <w:b/>
              </w:rPr>
            </w:pPr>
          </w:p>
        </w:tc>
        <w:tc>
          <w:tcPr>
            <w:tcW w:w="992"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rsidR="0023489B" w:rsidRPr="00982E12" w:rsidRDefault="0023489B" w:rsidP="00A5477A">
            <w:pPr>
              <w:rPr>
                <w:rFonts w:ascii="Times New Roman" w:hAnsi="Times New Roman" w:cs="Times New Roman"/>
                <w:b/>
                <w:sz w:val="16"/>
                <w:szCs w:val="16"/>
              </w:rPr>
            </w:pPr>
          </w:p>
        </w:tc>
        <w:tc>
          <w:tcPr>
            <w:tcW w:w="11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99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2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rPr>
                <w:rFonts w:ascii="Times New Roman" w:hAnsi="Times New Roman" w:cs="Times New Roman"/>
                <w:b/>
                <w:sz w:val="16"/>
                <w:szCs w:val="16"/>
              </w:rPr>
            </w:pP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rPr>
                <w:rFonts w:ascii="Times New Roman" w:hAnsi="Times New Roman" w:cs="Times New Roman"/>
                <w:sz w:val="20"/>
                <w:szCs w:val="20"/>
                <w:lang w:eastAsia="pl-PL"/>
              </w:rPr>
            </w:pPr>
          </w:p>
        </w:tc>
      </w:tr>
      <w:tr w:rsidR="0023489B" w:rsidRPr="00982E12" w:rsidTr="00A5477A">
        <w:trPr>
          <w:trHeight w:val="446"/>
        </w:trPr>
        <w:tc>
          <w:tcPr>
            <w:tcW w:w="18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jc w:val="center"/>
              <w:rPr>
                <w:rFonts w:ascii="Times New Roman" w:hAnsi="Times New Roman" w:cs="Times New Roman"/>
              </w:rPr>
            </w:pPr>
          </w:p>
        </w:tc>
        <w:tc>
          <w:tcPr>
            <w:tcW w:w="11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50</w:t>
            </w:r>
          </w:p>
        </w:tc>
        <w:tc>
          <w:tcPr>
            <w:tcW w:w="99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ind w:left="356"/>
              <w:rPr>
                <w:rFonts w:ascii="Times New Roman" w:hAnsi="Times New Roman" w:cs="Times New Roman"/>
              </w:rPr>
            </w:pPr>
          </w:p>
        </w:tc>
        <w:tc>
          <w:tcPr>
            <w:tcW w:w="12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ind w:left="356"/>
              <w:rPr>
                <w:rFonts w:ascii="Times New Roman" w:hAnsi="Times New Roman" w:cs="Times New Roman"/>
              </w:rPr>
            </w:pP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ind w:left="356"/>
              <w:rPr>
                <w:rFonts w:ascii="Times New Roman" w:hAnsi="Times New Roman" w:cs="Times New Roman"/>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ind w:left="356"/>
              <w:rPr>
                <w:rFonts w:ascii="Times New Roman" w:hAnsi="Times New Roman" w:cs="Times New Roman"/>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strike/>
              </w:rPr>
            </w:pP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ind w:left="80"/>
              <w:jc w:val="center"/>
              <w:rPr>
                <w:rFonts w:ascii="Times New Roman" w:hAnsi="Times New Roman" w:cs="Times New Roman"/>
                <w:b/>
              </w:rPr>
            </w:pPr>
            <w:r w:rsidRPr="00982E12">
              <w:rPr>
                <w:rFonts w:ascii="Times New Roman" w:hAnsi="Times New Roman" w:cs="Times New Roman"/>
                <w:b/>
              </w:rPr>
              <w:t>50</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ind w:hanging="2"/>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ind w:hanging="2"/>
        <w:rPr>
          <w:rFonts w:ascii="Times New Roman" w:hAnsi="Times New Roman" w:cs="Times New Roman"/>
          <w:b/>
          <w:u w:val="single"/>
        </w:rPr>
      </w:pPr>
    </w:p>
    <w:tbl>
      <w:tblPr>
        <w:tblStyle w:val="Siatkatabelijasna"/>
        <w:tblW w:w="0" w:type="auto"/>
        <w:tblLook w:val="04A0" w:firstRow="1" w:lastRow="0" w:firstColumn="1" w:lastColumn="0" w:noHBand="0" w:noVBand="1"/>
      </w:tblPr>
      <w:tblGrid>
        <w:gridCol w:w="8097"/>
        <w:gridCol w:w="2230"/>
      </w:tblGrid>
      <w:tr w:rsidR="00817D55" w:rsidRPr="00982E12" w:rsidTr="00A5477A">
        <w:tc>
          <w:tcPr>
            <w:tcW w:w="8330" w:type="dxa"/>
          </w:tcPr>
          <w:p w:rsidR="0023489B" w:rsidRPr="00982E12" w:rsidRDefault="0023489B" w:rsidP="00A5477A">
            <w:pPr>
              <w:ind w:hanging="2"/>
              <w:jc w:val="center"/>
              <w:rPr>
                <w:rFonts w:ascii="Times New Roman" w:hAnsi="Times New Roman" w:cs="Times New Roman"/>
                <w:b/>
              </w:rPr>
            </w:pPr>
            <w:r w:rsidRPr="00982E12">
              <w:rPr>
                <w:rFonts w:ascii="Times New Roman" w:hAnsi="Times New Roman" w:cs="Times New Roman"/>
                <w:b/>
              </w:rPr>
              <w:t>Efekty uczenia się:</w:t>
            </w:r>
          </w:p>
        </w:tc>
        <w:tc>
          <w:tcPr>
            <w:tcW w:w="2268" w:type="dxa"/>
          </w:tcPr>
          <w:p w:rsidR="0023489B" w:rsidRPr="00982E12" w:rsidRDefault="0023489B" w:rsidP="00A5477A">
            <w:pPr>
              <w:ind w:hanging="2"/>
              <w:jc w:val="center"/>
              <w:rPr>
                <w:rFonts w:ascii="Times New Roman" w:hAnsi="Times New Roman" w:cs="Times New Roman"/>
                <w:b/>
              </w:rPr>
            </w:pPr>
            <w:r w:rsidRPr="00982E12">
              <w:rPr>
                <w:rFonts w:ascii="Times New Roman" w:hAnsi="Times New Roman" w:cs="Times New Roman"/>
                <w:b/>
              </w:rPr>
              <w:t>Odniesienie do KEU</w:t>
            </w:r>
          </w:p>
        </w:tc>
      </w:tr>
      <w:tr w:rsidR="00817D55" w:rsidRPr="00982E12" w:rsidTr="00A5477A">
        <w:tc>
          <w:tcPr>
            <w:tcW w:w="8330" w:type="dxa"/>
          </w:tcPr>
          <w:p w:rsidR="0023489B" w:rsidRPr="00982E12" w:rsidRDefault="0023489B" w:rsidP="00A5477A">
            <w:pPr>
              <w:ind w:hanging="2"/>
              <w:rPr>
                <w:rFonts w:ascii="Times New Roman" w:hAnsi="Times New Roman" w:cs="Times New Roman"/>
                <w:b/>
              </w:rPr>
            </w:pPr>
            <w:r w:rsidRPr="00982E12">
              <w:rPr>
                <w:rFonts w:ascii="Times New Roman" w:hAnsi="Times New Roman" w:cs="Times New Roman"/>
                <w:b/>
              </w:rPr>
              <w:t xml:space="preserve">Wiedza: </w:t>
            </w:r>
          </w:p>
        </w:tc>
        <w:tc>
          <w:tcPr>
            <w:tcW w:w="2268" w:type="dxa"/>
          </w:tcPr>
          <w:p w:rsidR="0023489B" w:rsidRPr="00982E12" w:rsidRDefault="0023489B" w:rsidP="00A5477A">
            <w:pPr>
              <w:ind w:hanging="2"/>
              <w:rPr>
                <w:rFonts w:ascii="Times New Roman" w:hAnsi="Times New Roman" w:cs="Times New Roman"/>
              </w:rPr>
            </w:pPr>
          </w:p>
        </w:tc>
      </w:tr>
      <w:tr w:rsidR="00817D55" w:rsidRPr="00982E12" w:rsidTr="00A5477A">
        <w:tc>
          <w:tcPr>
            <w:tcW w:w="8330" w:type="dxa"/>
          </w:tcPr>
          <w:p w:rsidR="0023489B" w:rsidRPr="00982E12" w:rsidRDefault="0023489B" w:rsidP="00601528">
            <w:pPr>
              <w:numPr>
                <w:ilvl w:val="0"/>
                <w:numId w:val="295"/>
              </w:numPr>
              <w:jc w:val="both"/>
              <w:rPr>
                <w:rFonts w:ascii="Times New Roman" w:hAnsi="Times New Roman" w:cs="Times New Roman"/>
              </w:rPr>
            </w:pPr>
            <w:r w:rsidRPr="00982E12">
              <w:rPr>
                <w:rFonts w:ascii="Times New Roman" w:hAnsi="Times New Roman" w:cs="Times New Roman"/>
              </w:rPr>
              <w:t xml:space="preserve">zna przepisy regulujące bezpieczne i skuteczne stosowanie środków przymusu </w:t>
            </w:r>
            <w:r w:rsidRPr="00982E12">
              <w:rPr>
                <w:rFonts w:ascii="Times New Roman" w:hAnsi="Times New Roman" w:cs="Times New Roman"/>
              </w:rPr>
              <w:br/>
              <w:t>bezpośredniego i broni palnej podczas wykonywania zadań służbowych</w:t>
            </w:r>
          </w:p>
        </w:tc>
        <w:tc>
          <w:tcPr>
            <w:tcW w:w="2268" w:type="dxa"/>
          </w:tcPr>
          <w:p w:rsidR="0023489B" w:rsidRPr="00982E12" w:rsidRDefault="0023489B" w:rsidP="00A5477A">
            <w:pPr>
              <w:ind w:hanging="2"/>
              <w:jc w:val="center"/>
              <w:rPr>
                <w:rFonts w:ascii="Times New Roman" w:hAnsi="Times New Roman" w:cs="Times New Roman"/>
              </w:rPr>
            </w:pPr>
            <w:r w:rsidRPr="00982E12">
              <w:rPr>
                <w:rFonts w:ascii="Times New Roman" w:hAnsi="Times New Roman" w:cs="Times New Roman"/>
              </w:rPr>
              <w:t>BGP1_W01</w:t>
            </w:r>
          </w:p>
        </w:tc>
      </w:tr>
      <w:tr w:rsidR="00817D55" w:rsidRPr="00982E12" w:rsidTr="00A5477A">
        <w:tc>
          <w:tcPr>
            <w:tcW w:w="8330" w:type="dxa"/>
          </w:tcPr>
          <w:p w:rsidR="0023489B" w:rsidRPr="00982E12" w:rsidRDefault="0023489B" w:rsidP="00601528">
            <w:pPr>
              <w:numPr>
                <w:ilvl w:val="0"/>
                <w:numId w:val="295"/>
              </w:numPr>
              <w:jc w:val="both"/>
              <w:rPr>
                <w:rFonts w:ascii="Times New Roman" w:hAnsi="Times New Roman" w:cs="Times New Roman"/>
              </w:rPr>
            </w:pPr>
            <w:r w:rsidRPr="00982E12">
              <w:rPr>
                <w:rFonts w:ascii="Times New Roman" w:hAnsi="Times New Roman" w:cs="Times New Roman"/>
              </w:rPr>
              <w:t>zna rodzaje i zasady stosowania środków przymusu bezpośredniego i broni palnej podczas wykonywania zadań służbowych</w:t>
            </w:r>
          </w:p>
        </w:tc>
        <w:tc>
          <w:tcPr>
            <w:tcW w:w="2268" w:type="dxa"/>
          </w:tcPr>
          <w:p w:rsidR="0023489B" w:rsidRPr="00982E12" w:rsidRDefault="0023489B" w:rsidP="00A5477A">
            <w:pPr>
              <w:ind w:hanging="2"/>
              <w:jc w:val="center"/>
              <w:rPr>
                <w:rFonts w:ascii="Times New Roman" w:hAnsi="Times New Roman" w:cs="Times New Roman"/>
              </w:rPr>
            </w:pPr>
            <w:r w:rsidRPr="00982E12">
              <w:rPr>
                <w:rFonts w:ascii="Times New Roman" w:hAnsi="Times New Roman" w:cs="Times New Roman"/>
              </w:rPr>
              <w:t>BGP1_W07</w:t>
            </w:r>
          </w:p>
        </w:tc>
      </w:tr>
      <w:tr w:rsidR="00817D55" w:rsidRPr="00982E12" w:rsidTr="00A5477A">
        <w:tc>
          <w:tcPr>
            <w:tcW w:w="8330" w:type="dxa"/>
          </w:tcPr>
          <w:p w:rsidR="0023489B" w:rsidRPr="00982E12" w:rsidRDefault="0023489B" w:rsidP="00601528">
            <w:pPr>
              <w:numPr>
                <w:ilvl w:val="0"/>
                <w:numId w:val="295"/>
              </w:numPr>
              <w:jc w:val="both"/>
              <w:rPr>
                <w:rFonts w:ascii="Times New Roman" w:hAnsi="Times New Roman" w:cs="Times New Roman"/>
              </w:rPr>
            </w:pPr>
            <w:r w:rsidRPr="00982E12">
              <w:rPr>
                <w:rFonts w:ascii="Times New Roman" w:hAnsi="Times New Roman" w:cs="Times New Roman"/>
              </w:rPr>
              <w:t xml:space="preserve">zna zasady udzielania pierwszej  pomocy przedmedycznej osobom poszkodowanym </w:t>
            </w:r>
            <w:r w:rsidRPr="00982E12">
              <w:rPr>
                <w:rFonts w:ascii="Times New Roman" w:hAnsi="Times New Roman" w:cs="Times New Roman"/>
              </w:rPr>
              <w:br/>
              <w:t xml:space="preserve">w wyniku zastosowania środków przymusu bezpośredniego </w:t>
            </w:r>
          </w:p>
        </w:tc>
        <w:tc>
          <w:tcPr>
            <w:tcW w:w="2268" w:type="dxa"/>
          </w:tcPr>
          <w:p w:rsidR="0023489B" w:rsidRPr="00982E12" w:rsidRDefault="0023489B" w:rsidP="00A5477A">
            <w:pPr>
              <w:ind w:hanging="2"/>
              <w:jc w:val="center"/>
              <w:rPr>
                <w:rFonts w:ascii="Times New Roman" w:hAnsi="Times New Roman" w:cs="Times New Roman"/>
              </w:rPr>
            </w:pPr>
            <w:r w:rsidRPr="00982E12">
              <w:rPr>
                <w:rFonts w:ascii="Times New Roman" w:hAnsi="Times New Roman" w:cs="Times New Roman"/>
              </w:rPr>
              <w:t>BGP1_W02</w:t>
            </w:r>
          </w:p>
        </w:tc>
      </w:tr>
      <w:tr w:rsidR="00817D55" w:rsidRPr="00982E12" w:rsidTr="00A5477A">
        <w:tc>
          <w:tcPr>
            <w:tcW w:w="8330" w:type="dxa"/>
          </w:tcPr>
          <w:p w:rsidR="0023489B" w:rsidRPr="00982E12" w:rsidRDefault="0023489B" w:rsidP="00A5477A">
            <w:pPr>
              <w:ind w:hanging="2"/>
              <w:jc w:val="both"/>
              <w:rPr>
                <w:rFonts w:ascii="Times New Roman" w:hAnsi="Times New Roman" w:cs="Times New Roman"/>
                <w:b/>
              </w:rPr>
            </w:pPr>
            <w:r w:rsidRPr="00982E12">
              <w:rPr>
                <w:rFonts w:ascii="Times New Roman" w:hAnsi="Times New Roman" w:cs="Times New Roman"/>
                <w:b/>
              </w:rPr>
              <w:lastRenderedPageBreak/>
              <w:t>Umiejętności:</w:t>
            </w:r>
          </w:p>
        </w:tc>
        <w:tc>
          <w:tcPr>
            <w:tcW w:w="2268" w:type="dxa"/>
          </w:tcPr>
          <w:p w:rsidR="0023489B" w:rsidRPr="00982E12" w:rsidRDefault="0023489B" w:rsidP="00A5477A">
            <w:pPr>
              <w:ind w:hanging="2"/>
              <w:jc w:val="center"/>
              <w:rPr>
                <w:rFonts w:ascii="Times New Roman" w:hAnsi="Times New Roman" w:cs="Times New Roman"/>
              </w:rPr>
            </w:pPr>
          </w:p>
        </w:tc>
      </w:tr>
      <w:tr w:rsidR="00817D55" w:rsidRPr="00982E12" w:rsidTr="00A5477A">
        <w:tc>
          <w:tcPr>
            <w:tcW w:w="8330" w:type="dxa"/>
          </w:tcPr>
          <w:p w:rsidR="0023489B" w:rsidRPr="00982E12" w:rsidRDefault="0023489B" w:rsidP="00601528">
            <w:pPr>
              <w:numPr>
                <w:ilvl w:val="0"/>
                <w:numId w:val="296"/>
              </w:numPr>
              <w:jc w:val="both"/>
              <w:rPr>
                <w:rFonts w:ascii="Times New Roman" w:hAnsi="Times New Roman" w:cs="Times New Roman"/>
              </w:rPr>
            </w:pPr>
            <w:r w:rsidRPr="00982E12">
              <w:rPr>
                <w:rFonts w:ascii="Times New Roman" w:hAnsi="Times New Roman" w:cs="Times New Roman"/>
              </w:rPr>
              <w:t xml:space="preserve">posługuje się środkami przymusu bezpośredniego i bronią palną w sposób bezpieczny, </w:t>
            </w:r>
            <w:r w:rsidRPr="00982E12">
              <w:rPr>
                <w:rFonts w:ascii="Times New Roman" w:hAnsi="Times New Roman" w:cs="Times New Roman"/>
              </w:rPr>
              <w:br/>
              <w:t>skuteczny i zgodny z prawem w obszarze wykonywania zadań funkcjonariusza SG</w:t>
            </w:r>
          </w:p>
        </w:tc>
        <w:tc>
          <w:tcPr>
            <w:tcW w:w="2268" w:type="dxa"/>
          </w:tcPr>
          <w:p w:rsidR="0023489B" w:rsidRPr="00982E12" w:rsidRDefault="0023489B" w:rsidP="00A5477A">
            <w:pPr>
              <w:ind w:hanging="2"/>
              <w:jc w:val="center"/>
              <w:rPr>
                <w:rFonts w:ascii="Times New Roman" w:hAnsi="Times New Roman" w:cs="Times New Roman"/>
              </w:rPr>
            </w:pPr>
            <w:r w:rsidRPr="00982E12">
              <w:rPr>
                <w:rFonts w:ascii="Times New Roman" w:hAnsi="Times New Roman" w:cs="Times New Roman"/>
              </w:rPr>
              <w:t>BGP1_U10</w:t>
            </w:r>
          </w:p>
        </w:tc>
      </w:tr>
      <w:tr w:rsidR="00817D55" w:rsidRPr="00982E12" w:rsidTr="00A5477A">
        <w:tc>
          <w:tcPr>
            <w:tcW w:w="8330" w:type="dxa"/>
          </w:tcPr>
          <w:p w:rsidR="0023489B" w:rsidRPr="00982E12" w:rsidRDefault="0023489B" w:rsidP="00601528">
            <w:pPr>
              <w:numPr>
                <w:ilvl w:val="0"/>
                <w:numId w:val="296"/>
              </w:numPr>
              <w:jc w:val="both"/>
              <w:rPr>
                <w:rFonts w:ascii="Times New Roman" w:hAnsi="Times New Roman" w:cs="Times New Roman"/>
              </w:rPr>
            </w:pPr>
            <w:r w:rsidRPr="00982E12">
              <w:rPr>
                <w:rFonts w:ascii="Times New Roman" w:hAnsi="Times New Roman" w:cs="Times New Roman"/>
              </w:rPr>
              <w:t xml:space="preserve">potrafi ocenić sytuację, dobrać i zastosować środek przymusu bezpośredniego lub broń </w:t>
            </w:r>
            <w:r w:rsidRPr="00982E12">
              <w:rPr>
                <w:rFonts w:ascii="Times New Roman" w:hAnsi="Times New Roman" w:cs="Times New Roman"/>
              </w:rPr>
              <w:br/>
              <w:t xml:space="preserve">palną do sytuacji wynikającej z realizacji zadań służbowych </w:t>
            </w:r>
          </w:p>
        </w:tc>
        <w:tc>
          <w:tcPr>
            <w:tcW w:w="226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BGP1_U14</w:t>
            </w:r>
          </w:p>
        </w:tc>
      </w:tr>
      <w:tr w:rsidR="00817D55" w:rsidRPr="00982E12" w:rsidTr="00A5477A">
        <w:tc>
          <w:tcPr>
            <w:tcW w:w="8330" w:type="dxa"/>
          </w:tcPr>
          <w:p w:rsidR="0023489B" w:rsidRPr="00982E12" w:rsidRDefault="0023489B" w:rsidP="00601528">
            <w:pPr>
              <w:numPr>
                <w:ilvl w:val="0"/>
                <w:numId w:val="296"/>
              </w:numPr>
              <w:jc w:val="both"/>
              <w:rPr>
                <w:rFonts w:ascii="Times New Roman" w:hAnsi="Times New Roman" w:cs="Times New Roman"/>
              </w:rPr>
            </w:pPr>
            <w:r w:rsidRPr="00982E12">
              <w:rPr>
                <w:rFonts w:ascii="Times New Roman" w:hAnsi="Times New Roman" w:cs="Times New Roman"/>
              </w:rPr>
              <w:t xml:space="preserve">podejmuje działania zmierzające do samokształcenia w zakresie doskonalenia </w:t>
            </w:r>
            <w:r w:rsidRPr="00982E12">
              <w:rPr>
                <w:rFonts w:ascii="Times New Roman" w:hAnsi="Times New Roman" w:cs="Times New Roman"/>
              </w:rPr>
              <w:br/>
              <w:t xml:space="preserve">prawidłowych nawyków ruchowych, techniki i taktyki niezbędnych do pełnienia służby </w:t>
            </w:r>
            <w:r w:rsidRPr="00982E12">
              <w:rPr>
                <w:rFonts w:ascii="Times New Roman" w:hAnsi="Times New Roman" w:cs="Times New Roman"/>
              </w:rPr>
              <w:br/>
              <w:t>w obszarze bezpieczeństwa</w:t>
            </w:r>
          </w:p>
        </w:tc>
        <w:tc>
          <w:tcPr>
            <w:tcW w:w="226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BGP1_U20</w:t>
            </w:r>
          </w:p>
        </w:tc>
      </w:tr>
      <w:tr w:rsidR="00817D55" w:rsidRPr="00982E12" w:rsidTr="00A5477A">
        <w:tc>
          <w:tcPr>
            <w:tcW w:w="8330" w:type="dxa"/>
          </w:tcPr>
          <w:p w:rsidR="0023489B" w:rsidRPr="00982E12" w:rsidRDefault="0023489B" w:rsidP="00601528">
            <w:pPr>
              <w:numPr>
                <w:ilvl w:val="0"/>
                <w:numId w:val="296"/>
              </w:numPr>
              <w:jc w:val="both"/>
              <w:rPr>
                <w:rFonts w:ascii="Times New Roman" w:hAnsi="Times New Roman" w:cs="Times New Roman"/>
              </w:rPr>
            </w:pPr>
            <w:r w:rsidRPr="00982E12">
              <w:rPr>
                <w:rFonts w:ascii="Times New Roman" w:hAnsi="Times New Roman" w:cs="Times New Roman"/>
              </w:rPr>
              <w:t>podejmuje interwencję we współpracy z innymi funkcjonariuszami</w:t>
            </w:r>
          </w:p>
        </w:tc>
        <w:tc>
          <w:tcPr>
            <w:tcW w:w="226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BGP1_U19</w:t>
            </w:r>
          </w:p>
        </w:tc>
      </w:tr>
      <w:tr w:rsidR="00817D55" w:rsidRPr="00982E12" w:rsidTr="00A5477A">
        <w:tc>
          <w:tcPr>
            <w:tcW w:w="8330" w:type="dxa"/>
          </w:tcPr>
          <w:p w:rsidR="0023489B" w:rsidRPr="00982E12" w:rsidRDefault="0023489B" w:rsidP="00601528">
            <w:pPr>
              <w:numPr>
                <w:ilvl w:val="0"/>
                <w:numId w:val="296"/>
              </w:numPr>
              <w:jc w:val="both"/>
              <w:rPr>
                <w:rFonts w:ascii="Times New Roman" w:hAnsi="Times New Roman" w:cs="Times New Roman"/>
              </w:rPr>
            </w:pPr>
            <w:r w:rsidRPr="00982E12">
              <w:rPr>
                <w:rFonts w:ascii="Times New Roman" w:hAnsi="Times New Roman" w:cs="Times New Roman"/>
              </w:rPr>
              <w:t>potrafi udzielać pierwszej pomocy przedmedycznej w przypadku urazu po użyciu środków przymusu bezpośredniego lub broni palnej</w:t>
            </w:r>
          </w:p>
        </w:tc>
        <w:tc>
          <w:tcPr>
            <w:tcW w:w="226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BGP1_U10</w:t>
            </w:r>
          </w:p>
        </w:tc>
      </w:tr>
      <w:tr w:rsidR="00817D55" w:rsidRPr="00982E12" w:rsidTr="00A5477A">
        <w:tc>
          <w:tcPr>
            <w:tcW w:w="8330" w:type="dxa"/>
          </w:tcPr>
          <w:p w:rsidR="0023489B" w:rsidRPr="00982E12" w:rsidRDefault="0023489B" w:rsidP="00601528">
            <w:pPr>
              <w:numPr>
                <w:ilvl w:val="0"/>
                <w:numId w:val="296"/>
              </w:numPr>
              <w:jc w:val="both"/>
              <w:rPr>
                <w:rFonts w:ascii="Times New Roman" w:hAnsi="Times New Roman" w:cs="Times New Roman"/>
              </w:rPr>
            </w:pPr>
            <w:r w:rsidRPr="00982E12">
              <w:rPr>
                <w:rFonts w:ascii="Times New Roman" w:hAnsi="Times New Roman" w:cs="Times New Roman"/>
              </w:rPr>
              <w:t xml:space="preserve">stosuje techniki z zakresu samoobrony i walki wręcz w celu rozwiązania sytuacji </w:t>
            </w:r>
            <w:r w:rsidRPr="00982E12">
              <w:rPr>
                <w:rFonts w:ascii="Times New Roman" w:hAnsi="Times New Roman" w:cs="Times New Roman"/>
              </w:rPr>
              <w:br/>
              <w:t xml:space="preserve">interwencyjnej w obszarze bezpieczeństwa samodzielnie lub we współpracy z innymi </w:t>
            </w:r>
            <w:r w:rsidRPr="00982E12">
              <w:rPr>
                <w:rFonts w:ascii="Times New Roman" w:hAnsi="Times New Roman" w:cs="Times New Roman"/>
              </w:rPr>
              <w:br/>
              <w:t>funkcjonariuszami</w:t>
            </w:r>
          </w:p>
        </w:tc>
        <w:tc>
          <w:tcPr>
            <w:tcW w:w="226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BGP1_U19</w:t>
            </w:r>
          </w:p>
        </w:tc>
      </w:tr>
      <w:tr w:rsidR="00817D55" w:rsidRPr="00982E12" w:rsidTr="00A5477A">
        <w:tc>
          <w:tcPr>
            <w:tcW w:w="8330" w:type="dxa"/>
          </w:tcPr>
          <w:p w:rsidR="0023489B" w:rsidRPr="00982E12" w:rsidRDefault="0023489B" w:rsidP="00A5477A">
            <w:pPr>
              <w:ind w:hanging="2"/>
              <w:jc w:val="both"/>
              <w:rPr>
                <w:rFonts w:ascii="Times New Roman" w:hAnsi="Times New Roman" w:cs="Times New Roman"/>
              </w:rPr>
            </w:pPr>
            <w:r w:rsidRPr="00982E12">
              <w:rPr>
                <w:rFonts w:ascii="Times New Roman" w:hAnsi="Times New Roman" w:cs="Times New Roman"/>
                <w:b/>
              </w:rPr>
              <w:t>Kompetencje społeczne (postawy)</w:t>
            </w:r>
          </w:p>
        </w:tc>
        <w:tc>
          <w:tcPr>
            <w:tcW w:w="2268" w:type="dxa"/>
          </w:tcPr>
          <w:p w:rsidR="0023489B" w:rsidRPr="00982E12" w:rsidRDefault="0023489B" w:rsidP="00A5477A">
            <w:pPr>
              <w:ind w:hanging="2"/>
              <w:rPr>
                <w:rFonts w:ascii="Times New Roman" w:hAnsi="Times New Roman" w:cs="Times New Roman"/>
              </w:rPr>
            </w:pPr>
          </w:p>
        </w:tc>
      </w:tr>
      <w:tr w:rsidR="00817D55" w:rsidRPr="00982E12" w:rsidTr="00A5477A">
        <w:tc>
          <w:tcPr>
            <w:tcW w:w="8330" w:type="dxa"/>
          </w:tcPr>
          <w:p w:rsidR="0023489B" w:rsidRPr="00982E12" w:rsidRDefault="0023489B" w:rsidP="00601528">
            <w:pPr>
              <w:numPr>
                <w:ilvl w:val="0"/>
                <w:numId w:val="297"/>
              </w:numPr>
              <w:jc w:val="both"/>
              <w:rPr>
                <w:rFonts w:ascii="Times New Roman" w:hAnsi="Times New Roman" w:cs="Times New Roman"/>
              </w:rPr>
            </w:pPr>
            <w:r w:rsidRPr="00982E12">
              <w:rPr>
                <w:rFonts w:ascii="Times New Roman" w:hAnsi="Times New Roman" w:cs="Times New Roman"/>
              </w:rPr>
              <w:t>ma świadomość konieczności przestrzegania zasad etyki zawodowej  funkcjonariusza Straży Granicznej i podejmowanych działań  interwencyjnych w obszarze bezpieczeństwa z poszanowaniem praw człowieka oraz zasad bezpieczeństwa</w:t>
            </w:r>
          </w:p>
        </w:tc>
        <w:tc>
          <w:tcPr>
            <w:tcW w:w="2268" w:type="dxa"/>
          </w:tcPr>
          <w:p w:rsidR="0023489B" w:rsidRPr="00982E12" w:rsidRDefault="0023489B" w:rsidP="00A5477A">
            <w:pPr>
              <w:ind w:hanging="2"/>
              <w:jc w:val="center"/>
              <w:rPr>
                <w:rFonts w:ascii="Times New Roman" w:hAnsi="Times New Roman" w:cs="Times New Roman"/>
              </w:rPr>
            </w:pPr>
            <w:r w:rsidRPr="00982E12">
              <w:rPr>
                <w:rFonts w:ascii="Times New Roman" w:hAnsi="Times New Roman" w:cs="Times New Roman"/>
              </w:rPr>
              <w:t>BGP1_K07</w:t>
            </w:r>
          </w:p>
        </w:tc>
      </w:tr>
      <w:tr w:rsidR="00817D55" w:rsidRPr="00982E12" w:rsidTr="00A5477A">
        <w:tc>
          <w:tcPr>
            <w:tcW w:w="8330" w:type="dxa"/>
          </w:tcPr>
          <w:p w:rsidR="0023489B" w:rsidRPr="00982E12" w:rsidRDefault="0023489B" w:rsidP="00601528">
            <w:pPr>
              <w:numPr>
                <w:ilvl w:val="0"/>
                <w:numId w:val="297"/>
              </w:numPr>
              <w:jc w:val="both"/>
              <w:rPr>
                <w:rFonts w:ascii="Times New Roman" w:hAnsi="Times New Roman" w:cs="Times New Roman"/>
              </w:rPr>
            </w:pPr>
            <w:r w:rsidRPr="00982E12">
              <w:rPr>
                <w:rFonts w:ascii="Times New Roman" w:hAnsi="Times New Roman" w:cs="Times New Roman"/>
              </w:rPr>
              <w:t xml:space="preserve">ma świadomość znaczenia pogłębiania wiedzy i umiejętności z zakresu stosowania środków przymusu bezpośredniego i broni palnej w związku z wykonywaniem obowiązków służbowych i korzystania z doświadczeń i opinii ekspertów w tym zakresie </w:t>
            </w:r>
          </w:p>
        </w:tc>
        <w:tc>
          <w:tcPr>
            <w:tcW w:w="2268" w:type="dxa"/>
          </w:tcPr>
          <w:p w:rsidR="0023489B" w:rsidRPr="00982E12" w:rsidRDefault="0023489B" w:rsidP="00A5477A">
            <w:pPr>
              <w:ind w:hanging="2"/>
              <w:jc w:val="center"/>
              <w:rPr>
                <w:rFonts w:ascii="Times New Roman" w:hAnsi="Times New Roman" w:cs="Times New Roman"/>
              </w:rPr>
            </w:pPr>
            <w:r w:rsidRPr="00982E12">
              <w:rPr>
                <w:rFonts w:ascii="Times New Roman" w:hAnsi="Times New Roman" w:cs="Times New Roman"/>
              </w:rPr>
              <w:t>BGP1_K02</w:t>
            </w:r>
          </w:p>
        </w:tc>
      </w:tr>
      <w:tr w:rsidR="0023489B" w:rsidRPr="00982E12" w:rsidTr="00A5477A">
        <w:tc>
          <w:tcPr>
            <w:tcW w:w="8330" w:type="dxa"/>
          </w:tcPr>
          <w:p w:rsidR="0023489B" w:rsidRPr="00982E12" w:rsidRDefault="0023489B" w:rsidP="00601528">
            <w:pPr>
              <w:numPr>
                <w:ilvl w:val="0"/>
                <w:numId w:val="297"/>
              </w:numPr>
              <w:jc w:val="both"/>
              <w:rPr>
                <w:rFonts w:ascii="Times New Roman" w:hAnsi="Times New Roman" w:cs="Times New Roman"/>
              </w:rPr>
            </w:pPr>
            <w:r w:rsidRPr="00982E12">
              <w:rPr>
                <w:rFonts w:ascii="Times New Roman" w:hAnsi="Times New Roman" w:cs="Times New Roman"/>
              </w:rPr>
              <w:t xml:space="preserve">wykazuje kreatywność w myśleniu i działaniu oraz prawidłowo identyfikuje priorytety </w:t>
            </w:r>
            <w:r w:rsidRPr="00982E12">
              <w:rPr>
                <w:rFonts w:ascii="Times New Roman" w:hAnsi="Times New Roman" w:cs="Times New Roman"/>
              </w:rPr>
              <w:br/>
              <w:t xml:space="preserve">w realizowanych przez siebie lub zespół zadaniach </w:t>
            </w:r>
          </w:p>
        </w:tc>
        <w:tc>
          <w:tcPr>
            <w:tcW w:w="2268" w:type="dxa"/>
          </w:tcPr>
          <w:p w:rsidR="0023489B" w:rsidRPr="00982E12" w:rsidRDefault="0023489B" w:rsidP="00A5477A">
            <w:pPr>
              <w:ind w:hanging="2"/>
              <w:jc w:val="center"/>
              <w:rPr>
                <w:rFonts w:ascii="Times New Roman" w:hAnsi="Times New Roman" w:cs="Times New Roman"/>
              </w:rPr>
            </w:pPr>
            <w:r w:rsidRPr="00982E12">
              <w:rPr>
                <w:rFonts w:ascii="Times New Roman" w:hAnsi="Times New Roman" w:cs="Times New Roman"/>
              </w:rPr>
              <w:t>BGP1_K06</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u w:val="single"/>
        </w:rPr>
      </w:pPr>
    </w:p>
    <w:tbl>
      <w:tblPr>
        <w:tblStyle w:val="Siatkatabelijasna"/>
        <w:tblW w:w="0" w:type="auto"/>
        <w:tblLook w:val="04A0" w:firstRow="1" w:lastRow="0" w:firstColumn="1" w:lastColumn="0" w:noHBand="0" w:noVBand="1"/>
      </w:tblPr>
      <w:tblGrid>
        <w:gridCol w:w="1340"/>
        <w:gridCol w:w="1498"/>
        <w:gridCol w:w="1502"/>
        <w:gridCol w:w="1707"/>
        <w:gridCol w:w="1291"/>
        <w:gridCol w:w="1495"/>
        <w:gridCol w:w="1494"/>
      </w:tblGrid>
      <w:tr w:rsidR="00817D55" w:rsidRPr="00982E12" w:rsidTr="00A5477A">
        <w:trPr>
          <w:trHeight w:val="47"/>
        </w:trPr>
        <w:tc>
          <w:tcPr>
            <w:tcW w:w="1372" w:type="dxa"/>
            <w:vMerge w:val="restart"/>
            <w:vAlign w:val="center"/>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9226" w:type="dxa"/>
            <w:gridSpan w:val="6"/>
            <w:vAlign w:val="center"/>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Metody weryfikacji efektów uczenia się</w:t>
            </w:r>
          </w:p>
        </w:tc>
      </w:tr>
      <w:tr w:rsidR="00817D55" w:rsidRPr="00982E12" w:rsidTr="00A5477A">
        <w:trPr>
          <w:trHeight w:val="144"/>
        </w:trPr>
        <w:tc>
          <w:tcPr>
            <w:tcW w:w="1372" w:type="dxa"/>
            <w:vMerge/>
            <w:vAlign w:val="center"/>
          </w:tcPr>
          <w:p w:rsidR="0023489B" w:rsidRPr="00982E12" w:rsidRDefault="0023489B" w:rsidP="00A5477A">
            <w:pPr>
              <w:jc w:val="center"/>
              <w:rPr>
                <w:rFonts w:ascii="Times New Roman" w:hAnsi="Times New Roman" w:cs="Times New Roman"/>
              </w:rPr>
            </w:pPr>
          </w:p>
        </w:tc>
        <w:tc>
          <w:tcPr>
            <w:tcW w:w="1537" w:type="dxa"/>
            <w:vAlign w:val="center"/>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Sprawdzian/</w:t>
            </w:r>
          </w:p>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kolokwium</w:t>
            </w:r>
          </w:p>
        </w:tc>
        <w:tc>
          <w:tcPr>
            <w:tcW w:w="1538" w:type="dxa"/>
            <w:vAlign w:val="center"/>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 xml:space="preserve">Zadania </w:t>
            </w:r>
            <w:r w:rsidRPr="00982E12">
              <w:rPr>
                <w:rFonts w:ascii="Times New Roman" w:hAnsi="Times New Roman" w:cs="Times New Roman"/>
                <w:sz w:val="16"/>
                <w:szCs w:val="16"/>
              </w:rPr>
              <w:br/>
              <w:t>ćwiczeniowe</w:t>
            </w:r>
          </w:p>
        </w:tc>
        <w:tc>
          <w:tcPr>
            <w:tcW w:w="1757" w:type="dxa"/>
            <w:vAlign w:val="center"/>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Prezentacja indywidualna</w:t>
            </w:r>
          </w:p>
        </w:tc>
        <w:tc>
          <w:tcPr>
            <w:tcW w:w="1318" w:type="dxa"/>
            <w:vAlign w:val="center"/>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Prezentacja grupowa</w:t>
            </w:r>
          </w:p>
        </w:tc>
        <w:tc>
          <w:tcPr>
            <w:tcW w:w="1538" w:type="dxa"/>
            <w:vAlign w:val="center"/>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 xml:space="preserve">Arkusz </w:t>
            </w:r>
            <w:r w:rsidRPr="00982E12">
              <w:rPr>
                <w:rFonts w:ascii="Times New Roman" w:hAnsi="Times New Roman" w:cs="Times New Roman"/>
                <w:sz w:val="16"/>
                <w:szCs w:val="16"/>
              </w:rPr>
              <w:br/>
              <w:t>obserwacji/</w:t>
            </w:r>
          </w:p>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karty samooceny</w:t>
            </w:r>
          </w:p>
        </w:tc>
        <w:tc>
          <w:tcPr>
            <w:tcW w:w="1538" w:type="dxa"/>
            <w:vAlign w:val="center"/>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 xml:space="preserve">Aktywność </w:t>
            </w:r>
            <w:r w:rsidRPr="00982E12">
              <w:rPr>
                <w:rFonts w:ascii="Times New Roman" w:hAnsi="Times New Roman" w:cs="Times New Roman"/>
                <w:sz w:val="16"/>
                <w:szCs w:val="16"/>
              </w:rPr>
              <w:br/>
              <w:t>na zajęciach</w:t>
            </w:r>
          </w:p>
        </w:tc>
      </w:tr>
      <w:tr w:rsidR="00817D55" w:rsidRPr="00982E12" w:rsidTr="00A5477A">
        <w:tc>
          <w:tcPr>
            <w:tcW w:w="137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W1</w:t>
            </w:r>
          </w:p>
        </w:tc>
        <w:tc>
          <w:tcPr>
            <w:tcW w:w="1537"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x</w:t>
            </w:r>
          </w:p>
        </w:tc>
        <w:tc>
          <w:tcPr>
            <w:tcW w:w="1538"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x</w:t>
            </w:r>
          </w:p>
        </w:tc>
        <w:tc>
          <w:tcPr>
            <w:tcW w:w="1757"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x</w:t>
            </w:r>
          </w:p>
        </w:tc>
        <w:tc>
          <w:tcPr>
            <w:tcW w:w="1318" w:type="dxa"/>
          </w:tcPr>
          <w:p w:rsidR="0023489B" w:rsidRPr="00982E12" w:rsidRDefault="0023489B" w:rsidP="00A5477A">
            <w:pPr>
              <w:jc w:val="center"/>
              <w:rPr>
                <w:rFonts w:ascii="Times New Roman" w:hAnsi="Times New Roman" w:cs="Times New Roman"/>
              </w:rPr>
            </w:pPr>
          </w:p>
        </w:tc>
        <w:tc>
          <w:tcPr>
            <w:tcW w:w="1538" w:type="dxa"/>
          </w:tcPr>
          <w:p w:rsidR="0023489B" w:rsidRPr="00982E12" w:rsidRDefault="0023489B" w:rsidP="00A5477A">
            <w:pPr>
              <w:jc w:val="center"/>
              <w:rPr>
                <w:rFonts w:ascii="Times New Roman" w:hAnsi="Times New Roman" w:cs="Times New Roman"/>
              </w:rPr>
            </w:pPr>
          </w:p>
        </w:tc>
        <w:tc>
          <w:tcPr>
            <w:tcW w:w="1538"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c>
          <w:tcPr>
            <w:tcW w:w="137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W2</w:t>
            </w:r>
          </w:p>
        </w:tc>
        <w:tc>
          <w:tcPr>
            <w:tcW w:w="1537"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x</w:t>
            </w:r>
          </w:p>
        </w:tc>
        <w:tc>
          <w:tcPr>
            <w:tcW w:w="1538"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x</w:t>
            </w:r>
          </w:p>
        </w:tc>
        <w:tc>
          <w:tcPr>
            <w:tcW w:w="1757"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x</w:t>
            </w:r>
          </w:p>
        </w:tc>
        <w:tc>
          <w:tcPr>
            <w:tcW w:w="1318" w:type="dxa"/>
          </w:tcPr>
          <w:p w:rsidR="0023489B" w:rsidRPr="00982E12" w:rsidRDefault="0023489B" w:rsidP="00A5477A">
            <w:pPr>
              <w:jc w:val="center"/>
              <w:rPr>
                <w:rFonts w:ascii="Times New Roman" w:hAnsi="Times New Roman" w:cs="Times New Roman"/>
              </w:rPr>
            </w:pPr>
          </w:p>
        </w:tc>
        <w:tc>
          <w:tcPr>
            <w:tcW w:w="1538" w:type="dxa"/>
          </w:tcPr>
          <w:p w:rsidR="0023489B" w:rsidRPr="00982E12" w:rsidRDefault="0023489B" w:rsidP="00A5477A">
            <w:pPr>
              <w:jc w:val="center"/>
              <w:rPr>
                <w:rFonts w:ascii="Times New Roman" w:hAnsi="Times New Roman" w:cs="Times New Roman"/>
              </w:rPr>
            </w:pPr>
          </w:p>
        </w:tc>
        <w:tc>
          <w:tcPr>
            <w:tcW w:w="1538"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c>
          <w:tcPr>
            <w:tcW w:w="137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W3</w:t>
            </w:r>
          </w:p>
        </w:tc>
        <w:tc>
          <w:tcPr>
            <w:tcW w:w="1537"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x</w:t>
            </w:r>
          </w:p>
        </w:tc>
        <w:tc>
          <w:tcPr>
            <w:tcW w:w="1538"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x</w:t>
            </w:r>
          </w:p>
        </w:tc>
        <w:tc>
          <w:tcPr>
            <w:tcW w:w="1757"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x</w:t>
            </w:r>
          </w:p>
        </w:tc>
        <w:tc>
          <w:tcPr>
            <w:tcW w:w="1318" w:type="dxa"/>
          </w:tcPr>
          <w:p w:rsidR="0023489B" w:rsidRPr="00982E12" w:rsidRDefault="0023489B" w:rsidP="00A5477A">
            <w:pPr>
              <w:jc w:val="center"/>
              <w:rPr>
                <w:rFonts w:ascii="Times New Roman" w:hAnsi="Times New Roman" w:cs="Times New Roman"/>
              </w:rPr>
            </w:pPr>
          </w:p>
        </w:tc>
        <w:tc>
          <w:tcPr>
            <w:tcW w:w="1538" w:type="dxa"/>
          </w:tcPr>
          <w:p w:rsidR="0023489B" w:rsidRPr="00982E12" w:rsidRDefault="0023489B" w:rsidP="00A5477A">
            <w:pPr>
              <w:jc w:val="center"/>
              <w:rPr>
                <w:rFonts w:ascii="Times New Roman" w:hAnsi="Times New Roman" w:cs="Times New Roman"/>
              </w:rPr>
            </w:pPr>
          </w:p>
        </w:tc>
        <w:tc>
          <w:tcPr>
            <w:tcW w:w="1538"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c>
          <w:tcPr>
            <w:tcW w:w="137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U1</w:t>
            </w:r>
          </w:p>
        </w:tc>
        <w:tc>
          <w:tcPr>
            <w:tcW w:w="1537"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x</w:t>
            </w:r>
          </w:p>
        </w:tc>
        <w:tc>
          <w:tcPr>
            <w:tcW w:w="1538"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x</w:t>
            </w:r>
          </w:p>
        </w:tc>
        <w:tc>
          <w:tcPr>
            <w:tcW w:w="1757"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x</w:t>
            </w:r>
          </w:p>
        </w:tc>
        <w:tc>
          <w:tcPr>
            <w:tcW w:w="1318" w:type="dxa"/>
          </w:tcPr>
          <w:p w:rsidR="0023489B" w:rsidRPr="00982E12" w:rsidRDefault="0023489B" w:rsidP="00A5477A">
            <w:pPr>
              <w:jc w:val="center"/>
              <w:rPr>
                <w:rFonts w:ascii="Times New Roman" w:hAnsi="Times New Roman" w:cs="Times New Roman"/>
              </w:rPr>
            </w:pPr>
          </w:p>
        </w:tc>
        <w:tc>
          <w:tcPr>
            <w:tcW w:w="1538" w:type="dxa"/>
          </w:tcPr>
          <w:p w:rsidR="0023489B" w:rsidRPr="00982E12" w:rsidRDefault="0023489B" w:rsidP="00A5477A">
            <w:pPr>
              <w:jc w:val="center"/>
              <w:rPr>
                <w:rFonts w:ascii="Times New Roman" w:hAnsi="Times New Roman" w:cs="Times New Roman"/>
              </w:rPr>
            </w:pPr>
          </w:p>
        </w:tc>
        <w:tc>
          <w:tcPr>
            <w:tcW w:w="1538"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c>
          <w:tcPr>
            <w:tcW w:w="137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U2</w:t>
            </w:r>
          </w:p>
        </w:tc>
        <w:tc>
          <w:tcPr>
            <w:tcW w:w="1537"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x</w:t>
            </w:r>
          </w:p>
        </w:tc>
        <w:tc>
          <w:tcPr>
            <w:tcW w:w="1538" w:type="dxa"/>
          </w:tcPr>
          <w:p w:rsidR="0023489B" w:rsidRPr="00982E12" w:rsidRDefault="0023489B" w:rsidP="00A5477A">
            <w:pPr>
              <w:jc w:val="center"/>
              <w:rPr>
                <w:rFonts w:ascii="Times New Roman" w:hAnsi="Times New Roman" w:cs="Times New Roman"/>
              </w:rPr>
            </w:pPr>
          </w:p>
        </w:tc>
        <w:tc>
          <w:tcPr>
            <w:tcW w:w="1757"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x</w:t>
            </w:r>
          </w:p>
        </w:tc>
        <w:tc>
          <w:tcPr>
            <w:tcW w:w="1318" w:type="dxa"/>
          </w:tcPr>
          <w:p w:rsidR="0023489B" w:rsidRPr="00982E12" w:rsidRDefault="0023489B" w:rsidP="00A5477A">
            <w:pPr>
              <w:jc w:val="center"/>
              <w:rPr>
                <w:rFonts w:ascii="Times New Roman" w:hAnsi="Times New Roman" w:cs="Times New Roman"/>
              </w:rPr>
            </w:pPr>
          </w:p>
        </w:tc>
        <w:tc>
          <w:tcPr>
            <w:tcW w:w="1538" w:type="dxa"/>
          </w:tcPr>
          <w:p w:rsidR="0023489B" w:rsidRPr="00982E12" w:rsidRDefault="0023489B" w:rsidP="00A5477A">
            <w:pPr>
              <w:jc w:val="center"/>
              <w:rPr>
                <w:rFonts w:ascii="Times New Roman" w:hAnsi="Times New Roman" w:cs="Times New Roman"/>
              </w:rPr>
            </w:pPr>
          </w:p>
        </w:tc>
        <w:tc>
          <w:tcPr>
            <w:tcW w:w="1538"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c>
          <w:tcPr>
            <w:tcW w:w="137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U3</w:t>
            </w:r>
          </w:p>
        </w:tc>
        <w:tc>
          <w:tcPr>
            <w:tcW w:w="1537" w:type="dxa"/>
          </w:tcPr>
          <w:p w:rsidR="0023489B" w:rsidRPr="00982E12" w:rsidRDefault="0023489B" w:rsidP="00A5477A">
            <w:pPr>
              <w:jc w:val="center"/>
              <w:rPr>
                <w:rFonts w:ascii="Times New Roman" w:hAnsi="Times New Roman" w:cs="Times New Roman"/>
              </w:rPr>
            </w:pPr>
          </w:p>
        </w:tc>
        <w:tc>
          <w:tcPr>
            <w:tcW w:w="1538" w:type="dxa"/>
          </w:tcPr>
          <w:p w:rsidR="0023489B" w:rsidRPr="00982E12" w:rsidRDefault="0023489B" w:rsidP="00A5477A">
            <w:pPr>
              <w:jc w:val="center"/>
              <w:rPr>
                <w:rFonts w:ascii="Times New Roman" w:hAnsi="Times New Roman" w:cs="Times New Roman"/>
              </w:rPr>
            </w:pPr>
          </w:p>
        </w:tc>
        <w:tc>
          <w:tcPr>
            <w:tcW w:w="1757"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x</w:t>
            </w:r>
          </w:p>
        </w:tc>
        <w:tc>
          <w:tcPr>
            <w:tcW w:w="1318" w:type="dxa"/>
          </w:tcPr>
          <w:p w:rsidR="0023489B" w:rsidRPr="00982E12" w:rsidRDefault="0023489B" w:rsidP="00A5477A">
            <w:pPr>
              <w:jc w:val="center"/>
              <w:rPr>
                <w:rFonts w:ascii="Times New Roman" w:hAnsi="Times New Roman" w:cs="Times New Roman"/>
              </w:rPr>
            </w:pPr>
          </w:p>
        </w:tc>
        <w:tc>
          <w:tcPr>
            <w:tcW w:w="1538" w:type="dxa"/>
          </w:tcPr>
          <w:p w:rsidR="0023489B" w:rsidRPr="00982E12" w:rsidRDefault="0023489B" w:rsidP="00A5477A">
            <w:pPr>
              <w:jc w:val="center"/>
              <w:rPr>
                <w:rFonts w:ascii="Times New Roman" w:hAnsi="Times New Roman" w:cs="Times New Roman"/>
              </w:rPr>
            </w:pPr>
          </w:p>
        </w:tc>
        <w:tc>
          <w:tcPr>
            <w:tcW w:w="1538"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c>
          <w:tcPr>
            <w:tcW w:w="137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U4</w:t>
            </w:r>
          </w:p>
        </w:tc>
        <w:tc>
          <w:tcPr>
            <w:tcW w:w="1537"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x</w:t>
            </w:r>
          </w:p>
        </w:tc>
        <w:tc>
          <w:tcPr>
            <w:tcW w:w="1538" w:type="dxa"/>
          </w:tcPr>
          <w:p w:rsidR="0023489B" w:rsidRPr="00982E12" w:rsidRDefault="0023489B" w:rsidP="00A5477A">
            <w:pPr>
              <w:jc w:val="center"/>
              <w:rPr>
                <w:rFonts w:ascii="Times New Roman" w:hAnsi="Times New Roman" w:cs="Times New Roman"/>
              </w:rPr>
            </w:pPr>
          </w:p>
        </w:tc>
        <w:tc>
          <w:tcPr>
            <w:tcW w:w="1757" w:type="dxa"/>
          </w:tcPr>
          <w:p w:rsidR="0023489B" w:rsidRPr="00982E12" w:rsidRDefault="0023489B" w:rsidP="00A5477A">
            <w:pPr>
              <w:jc w:val="center"/>
              <w:rPr>
                <w:rFonts w:ascii="Times New Roman" w:hAnsi="Times New Roman" w:cs="Times New Roman"/>
              </w:rPr>
            </w:pPr>
          </w:p>
        </w:tc>
        <w:tc>
          <w:tcPr>
            <w:tcW w:w="1318"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x</w:t>
            </w:r>
          </w:p>
        </w:tc>
        <w:tc>
          <w:tcPr>
            <w:tcW w:w="1538" w:type="dxa"/>
          </w:tcPr>
          <w:p w:rsidR="0023489B" w:rsidRPr="00982E12" w:rsidRDefault="0023489B" w:rsidP="00A5477A">
            <w:pPr>
              <w:jc w:val="center"/>
              <w:rPr>
                <w:rFonts w:ascii="Times New Roman" w:hAnsi="Times New Roman" w:cs="Times New Roman"/>
              </w:rPr>
            </w:pPr>
          </w:p>
        </w:tc>
        <w:tc>
          <w:tcPr>
            <w:tcW w:w="1538"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c>
          <w:tcPr>
            <w:tcW w:w="137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U5</w:t>
            </w:r>
          </w:p>
        </w:tc>
        <w:tc>
          <w:tcPr>
            <w:tcW w:w="1537" w:type="dxa"/>
          </w:tcPr>
          <w:p w:rsidR="0023489B" w:rsidRPr="00982E12" w:rsidRDefault="0023489B" w:rsidP="00A5477A">
            <w:pPr>
              <w:jc w:val="center"/>
              <w:rPr>
                <w:rFonts w:ascii="Times New Roman" w:hAnsi="Times New Roman" w:cs="Times New Roman"/>
              </w:rPr>
            </w:pPr>
          </w:p>
        </w:tc>
        <w:tc>
          <w:tcPr>
            <w:tcW w:w="1538" w:type="dxa"/>
          </w:tcPr>
          <w:p w:rsidR="0023489B" w:rsidRPr="00982E12" w:rsidRDefault="0023489B" w:rsidP="00A5477A">
            <w:pPr>
              <w:jc w:val="center"/>
              <w:rPr>
                <w:rFonts w:ascii="Times New Roman" w:hAnsi="Times New Roman" w:cs="Times New Roman"/>
              </w:rPr>
            </w:pPr>
          </w:p>
        </w:tc>
        <w:tc>
          <w:tcPr>
            <w:tcW w:w="1757"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x</w:t>
            </w:r>
          </w:p>
        </w:tc>
        <w:tc>
          <w:tcPr>
            <w:tcW w:w="1318"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x</w:t>
            </w:r>
          </w:p>
        </w:tc>
        <w:tc>
          <w:tcPr>
            <w:tcW w:w="1538" w:type="dxa"/>
          </w:tcPr>
          <w:p w:rsidR="0023489B" w:rsidRPr="00982E12" w:rsidRDefault="0023489B" w:rsidP="00A5477A">
            <w:pPr>
              <w:jc w:val="center"/>
              <w:rPr>
                <w:rFonts w:ascii="Times New Roman" w:hAnsi="Times New Roman" w:cs="Times New Roman"/>
              </w:rPr>
            </w:pPr>
          </w:p>
        </w:tc>
        <w:tc>
          <w:tcPr>
            <w:tcW w:w="1538"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c>
          <w:tcPr>
            <w:tcW w:w="137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U6</w:t>
            </w:r>
          </w:p>
        </w:tc>
        <w:tc>
          <w:tcPr>
            <w:tcW w:w="1537" w:type="dxa"/>
          </w:tcPr>
          <w:p w:rsidR="0023489B" w:rsidRPr="00982E12" w:rsidRDefault="0023489B" w:rsidP="00A5477A">
            <w:pPr>
              <w:jc w:val="center"/>
              <w:rPr>
                <w:rFonts w:ascii="Times New Roman" w:hAnsi="Times New Roman" w:cs="Times New Roman"/>
              </w:rPr>
            </w:pPr>
          </w:p>
        </w:tc>
        <w:tc>
          <w:tcPr>
            <w:tcW w:w="1538" w:type="dxa"/>
          </w:tcPr>
          <w:p w:rsidR="0023489B" w:rsidRPr="00982E12" w:rsidRDefault="0023489B" w:rsidP="00A5477A">
            <w:pPr>
              <w:jc w:val="center"/>
              <w:rPr>
                <w:rFonts w:ascii="Times New Roman" w:hAnsi="Times New Roman" w:cs="Times New Roman"/>
              </w:rPr>
            </w:pPr>
          </w:p>
        </w:tc>
        <w:tc>
          <w:tcPr>
            <w:tcW w:w="1757"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x</w:t>
            </w:r>
          </w:p>
        </w:tc>
        <w:tc>
          <w:tcPr>
            <w:tcW w:w="1318"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x</w:t>
            </w:r>
          </w:p>
        </w:tc>
        <w:tc>
          <w:tcPr>
            <w:tcW w:w="1538" w:type="dxa"/>
          </w:tcPr>
          <w:p w:rsidR="0023489B" w:rsidRPr="00982E12" w:rsidRDefault="0023489B" w:rsidP="00A5477A">
            <w:pPr>
              <w:jc w:val="center"/>
              <w:rPr>
                <w:rFonts w:ascii="Times New Roman" w:hAnsi="Times New Roman" w:cs="Times New Roman"/>
              </w:rPr>
            </w:pPr>
          </w:p>
        </w:tc>
        <w:tc>
          <w:tcPr>
            <w:tcW w:w="1538"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c>
          <w:tcPr>
            <w:tcW w:w="137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K1</w:t>
            </w:r>
          </w:p>
        </w:tc>
        <w:tc>
          <w:tcPr>
            <w:tcW w:w="1537" w:type="dxa"/>
          </w:tcPr>
          <w:p w:rsidR="0023489B" w:rsidRPr="00982E12" w:rsidRDefault="0023489B" w:rsidP="00A5477A">
            <w:pPr>
              <w:jc w:val="center"/>
              <w:rPr>
                <w:rFonts w:ascii="Times New Roman" w:hAnsi="Times New Roman" w:cs="Times New Roman"/>
              </w:rPr>
            </w:pPr>
          </w:p>
        </w:tc>
        <w:tc>
          <w:tcPr>
            <w:tcW w:w="1538" w:type="dxa"/>
          </w:tcPr>
          <w:p w:rsidR="0023489B" w:rsidRPr="00982E12" w:rsidRDefault="0023489B" w:rsidP="00A5477A">
            <w:pPr>
              <w:jc w:val="center"/>
              <w:rPr>
                <w:rFonts w:ascii="Times New Roman" w:hAnsi="Times New Roman" w:cs="Times New Roman"/>
              </w:rPr>
            </w:pPr>
          </w:p>
        </w:tc>
        <w:tc>
          <w:tcPr>
            <w:tcW w:w="1757"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x</w:t>
            </w:r>
          </w:p>
        </w:tc>
        <w:tc>
          <w:tcPr>
            <w:tcW w:w="1318" w:type="dxa"/>
          </w:tcPr>
          <w:p w:rsidR="0023489B" w:rsidRPr="00982E12" w:rsidRDefault="0023489B" w:rsidP="00A5477A">
            <w:pPr>
              <w:jc w:val="center"/>
              <w:rPr>
                <w:rFonts w:ascii="Times New Roman" w:hAnsi="Times New Roman" w:cs="Times New Roman"/>
              </w:rPr>
            </w:pPr>
          </w:p>
        </w:tc>
        <w:tc>
          <w:tcPr>
            <w:tcW w:w="1538" w:type="dxa"/>
          </w:tcPr>
          <w:p w:rsidR="0023489B" w:rsidRPr="00982E12" w:rsidRDefault="0023489B" w:rsidP="00A5477A">
            <w:pPr>
              <w:jc w:val="center"/>
              <w:rPr>
                <w:rFonts w:ascii="Times New Roman" w:hAnsi="Times New Roman" w:cs="Times New Roman"/>
              </w:rPr>
            </w:pPr>
          </w:p>
        </w:tc>
        <w:tc>
          <w:tcPr>
            <w:tcW w:w="1538"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c>
          <w:tcPr>
            <w:tcW w:w="137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K2</w:t>
            </w:r>
          </w:p>
        </w:tc>
        <w:tc>
          <w:tcPr>
            <w:tcW w:w="1537"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x</w:t>
            </w:r>
          </w:p>
        </w:tc>
        <w:tc>
          <w:tcPr>
            <w:tcW w:w="1538" w:type="dxa"/>
          </w:tcPr>
          <w:p w:rsidR="0023489B" w:rsidRPr="00982E12" w:rsidRDefault="0023489B" w:rsidP="00A5477A">
            <w:pPr>
              <w:jc w:val="center"/>
              <w:rPr>
                <w:rFonts w:ascii="Times New Roman" w:hAnsi="Times New Roman" w:cs="Times New Roman"/>
              </w:rPr>
            </w:pPr>
          </w:p>
        </w:tc>
        <w:tc>
          <w:tcPr>
            <w:tcW w:w="1757"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x</w:t>
            </w:r>
          </w:p>
        </w:tc>
        <w:tc>
          <w:tcPr>
            <w:tcW w:w="1318"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x</w:t>
            </w:r>
          </w:p>
        </w:tc>
        <w:tc>
          <w:tcPr>
            <w:tcW w:w="1538" w:type="dxa"/>
          </w:tcPr>
          <w:p w:rsidR="0023489B" w:rsidRPr="00982E12" w:rsidRDefault="0023489B" w:rsidP="00A5477A">
            <w:pPr>
              <w:jc w:val="center"/>
              <w:rPr>
                <w:rFonts w:ascii="Times New Roman" w:hAnsi="Times New Roman" w:cs="Times New Roman"/>
              </w:rPr>
            </w:pPr>
          </w:p>
        </w:tc>
        <w:tc>
          <w:tcPr>
            <w:tcW w:w="1538"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c>
          <w:tcPr>
            <w:tcW w:w="137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K3</w:t>
            </w:r>
          </w:p>
        </w:tc>
        <w:tc>
          <w:tcPr>
            <w:tcW w:w="1537" w:type="dxa"/>
          </w:tcPr>
          <w:p w:rsidR="0023489B" w:rsidRPr="00982E12" w:rsidRDefault="0023489B" w:rsidP="00A5477A">
            <w:pPr>
              <w:jc w:val="center"/>
              <w:rPr>
                <w:rFonts w:ascii="Times New Roman" w:hAnsi="Times New Roman" w:cs="Times New Roman"/>
              </w:rPr>
            </w:pPr>
          </w:p>
        </w:tc>
        <w:tc>
          <w:tcPr>
            <w:tcW w:w="1538" w:type="dxa"/>
          </w:tcPr>
          <w:p w:rsidR="0023489B" w:rsidRPr="00982E12" w:rsidRDefault="0023489B" w:rsidP="00A5477A">
            <w:pPr>
              <w:jc w:val="center"/>
              <w:rPr>
                <w:rFonts w:ascii="Times New Roman" w:hAnsi="Times New Roman" w:cs="Times New Roman"/>
              </w:rPr>
            </w:pPr>
          </w:p>
        </w:tc>
        <w:tc>
          <w:tcPr>
            <w:tcW w:w="1757" w:type="dxa"/>
          </w:tcPr>
          <w:p w:rsidR="0023489B" w:rsidRPr="00982E12" w:rsidRDefault="0023489B" w:rsidP="00A5477A">
            <w:pPr>
              <w:jc w:val="center"/>
              <w:rPr>
                <w:rFonts w:ascii="Times New Roman" w:hAnsi="Times New Roman" w:cs="Times New Roman"/>
              </w:rPr>
            </w:pPr>
          </w:p>
        </w:tc>
        <w:tc>
          <w:tcPr>
            <w:tcW w:w="1318"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x</w:t>
            </w:r>
          </w:p>
        </w:tc>
        <w:tc>
          <w:tcPr>
            <w:tcW w:w="1538" w:type="dxa"/>
          </w:tcPr>
          <w:p w:rsidR="0023489B" w:rsidRPr="00982E12" w:rsidRDefault="0023489B" w:rsidP="00A5477A">
            <w:pPr>
              <w:jc w:val="center"/>
              <w:rPr>
                <w:rFonts w:ascii="Times New Roman" w:hAnsi="Times New Roman" w:cs="Times New Roman"/>
              </w:rPr>
            </w:pPr>
          </w:p>
        </w:tc>
        <w:tc>
          <w:tcPr>
            <w:tcW w:w="1538"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x</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4A7B2F" w:rsidRPr="00982E12" w:rsidRDefault="004A7B2F" w:rsidP="0023489B">
      <w:pPr>
        <w:spacing w:after="0" w:line="240" w:lineRule="auto"/>
        <w:rPr>
          <w:rFonts w:ascii="Times New Roman" w:hAnsi="Times New Roman" w:cs="Times New Roman"/>
          <w:b/>
          <w:u w:val="single"/>
        </w:rPr>
      </w:pPr>
    </w:p>
    <w:p w:rsidR="004A7B2F" w:rsidRPr="00982E12" w:rsidRDefault="004A7B2F" w:rsidP="0023489B">
      <w:pPr>
        <w:spacing w:after="0" w:line="240" w:lineRule="auto"/>
        <w:rPr>
          <w:rFonts w:ascii="Times New Roman" w:hAnsi="Times New Roman" w:cs="Times New Roman"/>
          <w:b/>
          <w:u w:val="single"/>
        </w:rPr>
      </w:pPr>
    </w:p>
    <w:p w:rsidR="004A7B2F" w:rsidRPr="00982E12" w:rsidRDefault="004A7B2F" w:rsidP="0023489B">
      <w:pPr>
        <w:spacing w:after="0" w:line="240" w:lineRule="auto"/>
        <w:rPr>
          <w:rFonts w:ascii="Times New Roman" w:hAnsi="Times New Roman" w:cs="Times New Roman"/>
          <w:b/>
          <w:u w:val="single"/>
        </w:rPr>
      </w:pPr>
    </w:p>
    <w:p w:rsidR="004A7B2F" w:rsidRPr="00982E12" w:rsidRDefault="004A7B2F"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u w:val="single"/>
        </w:rPr>
      </w:pPr>
    </w:p>
    <w:tbl>
      <w:tblPr>
        <w:tblStyle w:val="Siatkatabelijasna"/>
        <w:tblW w:w="10343" w:type="dxa"/>
        <w:tblLayout w:type="fixed"/>
        <w:tblLook w:val="0000" w:firstRow="0" w:lastRow="0" w:firstColumn="0" w:lastColumn="0" w:noHBand="0" w:noVBand="0"/>
      </w:tblPr>
      <w:tblGrid>
        <w:gridCol w:w="10343"/>
      </w:tblGrid>
      <w:tr w:rsidR="0023489B" w:rsidRPr="00982E12" w:rsidTr="00A5477A">
        <w:trPr>
          <w:trHeight w:val="47"/>
        </w:trPr>
        <w:tc>
          <w:tcPr>
            <w:tcW w:w="10343"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Forma  zaliczenia: </w:t>
            </w:r>
          </w:p>
          <w:p w:rsidR="0023489B" w:rsidRPr="00982E12" w:rsidRDefault="0023489B" w:rsidP="00601528">
            <w:pPr>
              <w:numPr>
                <w:ilvl w:val="0"/>
                <w:numId w:val="293"/>
              </w:numPr>
              <w:rPr>
                <w:rFonts w:ascii="Times New Roman" w:hAnsi="Times New Roman" w:cs="Times New Roman"/>
                <w:b/>
              </w:rPr>
            </w:pPr>
            <w:r w:rsidRPr="00982E12">
              <w:rPr>
                <w:rFonts w:ascii="Times New Roman" w:hAnsi="Times New Roman" w:cs="Times New Roman"/>
                <w:b/>
              </w:rPr>
              <w:t xml:space="preserve">semestr I – </w:t>
            </w:r>
            <w:r w:rsidR="00125093" w:rsidRPr="00982E12">
              <w:rPr>
                <w:rFonts w:ascii="Times New Roman" w:hAnsi="Times New Roman" w:cs="Times New Roman"/>
                <w:b/>
              </w:rPr>
              <w:t>zaliczenie z oceną,</w:t>
            </w:r>
            <w:r w:rsidRPr="00982E12">
              <w:rPr>
                <w:rFonts w:ascii="Times New Roman" w:hAnsi="Times New Roman" w:cs="Times New Roman"/>
                <w:b/>
              </w:rPr>
              <w:t xml:space="preserve"> </w:t>
            </w:r>
          </w:p>
          <w:p w:rsidR="0023489B" w:rsidRPr="00982E12" w:rsidRDefault="0023489B" w:rsidP="00601528">
            <w:pPr>
              <w:numPr>
                <w:ilvl w:val="0"/>
                <w:numId w:val="293"/>
              </w:numPr>
              <w:rPr>
                <w:rFonts w:ascii="Times New Roman" w:hAnsi="Times New Roman" w:cs="Times New Roman"/>
                <w:b/>
              </w:rPr>
            </w:pPr>
            <w:r w:rsidRPr="00982E12">
              <w:rPr>
                <w:rFonts w:ascii="Times New Roman" w:hAnsi="Times New Roman" w:cs="Times New Roman"/>
                <w:b/>
              </w:rPr>
              <w:t xml:space="preserve">semestr II – egzamin </w:t>
            </w:r>
          </w:p>
          <w:p w:rsidR="004A7B2F" w:rsidRPr="00982E12" w:rsidRDefault="004A7B2F"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Sposób zaliczenia: </w:t>
            </w:r>
            <w:r w:rsidRPr="00982E12">
              <w:rPr>
                <w:rFonts w:ascii="Times New Roman" w:hAnsi="Times New Roman" w:cs="Times New Roman"/>
              </w:rPr>
              <w:t>funkcjonariusze prezentują indywidualnie lub w parach, w formie zadań ćwiczeniowych, nabyte umiejętności stosowania środków przymusu bezpośredniego,</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Podstawowe kryteria:</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Semestr I</w:t>
            </w:r>
          </w:p>
          <w:p w:rsidR="0023489B" w:rsidRPr="00982E12" w:rsidRDefault="0023489B" w:rsidP="00A5477A">
            <w:pPr>
              <w:ind w:left="314"/>
              <w:jc w:val="both"/>
              <w:rPr>
                <w:rFonts w:ascii="Times New Roman" w:hAnsi="Times New Roman" w:cs="Times New Roman"/>
              </w:rPr>
            </w:pPr>
            <w:r w:rsidRPr="00982E12">
              <w:rPr>
                <w:rFonts w:ascii="Times New Roman" w:hAnsi="Times New Roman" w:cs="Times New Roman"/>
                <w:b/>
              </w:rPr>
              <w:t xml:space="preserve">Zaliczenie z oceną - </w:t>
            </w:r>
            <w:r w:rsidRPr="00982E12">
              <w:rPr>
                <w:rFonts w:ascii="Times New Roman" w:hAnsi="Times New Roman" w:cs="Times New Roman"/>
              </w:rPr>
              <w:t>semestr</w:t>
            </w:r>
            <w:r w:rsidRPr="00982E12">
              <w:rPr>
                <w:rFonts w:ascii="Times New Roman" w:hAnsi="Times New Roman" w:cs="Times New Roman"/>
                <w:b/>
              </w:rPr>
              <w:t xml:space="preserve"> </w:t>
            </w:r>
            <w:r w:rsidRPr="00982E12">
              <w:rPr>
                <w:rFonts w:ascii="Times New Roman" w:hAnsi="Times New Roman" w:cs="Times New Roman"/>
              </w:rPr>
              <w:t>kończy się zaliczeniem z oceną, którą stanowi ocena wyliczona na podstawie średniej arytmetycznej ocen uzyskanych ze sprawdzianów realizowanych podczas zajęć, pod warunkiem uzyskania z każdego z tych sprawdzianów minimum oceny dostatecznej (pozytywnej). W przypadku uzyskania oceny niedostatecznej ze sprawdzianu, studentowi zapewnia się możliwość poprawy sprawdzianu.</w:t>
            </w:r>
          </w:p>
          <w:p w:rsidR="0023489B" w:rsidRPr="00982E12" w:rsidRDefault="0023489B" w:rsidP="00A5477A">
            <w:pPr>
              <w:pStyle w:val="Akapitzlist"/>
              <w:ind w:left="314"/>
              <w:jc w:val="both"/>
              <w:rPr>
                <w:rFonts w:ascii="Times New Roman" w:hAnsi="Times New Roman" w:cs="Times New Roman"/>
              </w:rPr>
            </w:pPr>
            <w:r w:rsidRPr="00982E12">
              <w:rPr>
                <w:rFonts w:ascii="Times New Roman" w:hAnsi="Times New Roman" w:cs="Times New Roman"/>
              </w:rPr>
              <w:t>Prowadzący w trakcie zajęć w ramach oceny postępów w nauce, udziela studentom konstruktywnej informacji zwrotnej w odniesieniu do realizowanych ćwiczeń indywidualnych i grupowych. Ocena aktywności studentów następuje w trakcie ćwiczeń prezentowanych podczas zajęć.</w:t>
            </w:r>
          </w:p>
          <w:p w:rsidR="0023489B" w:rsidRPr="00982E12" w:rsidRDefault="0023489B" w:rsidP="00A5477A">
            <w:pPr>
              <w:pStyle w:val="Akapitzlist"/>
              <w:ind w:left="314"/>
              <w:jc w:val="both"/>
              <w:rPr>
                <w:rFonts w:ascii="Times New Roman" w:hAnsi="Times New Roman" w:cs="Times New Roman"/>
              </w:rPr>
            </w:pPr>
            <w:r w:rsidRPr="00982E12">
              <w:rPr>
                <w:rFonts w:ascii="Times New Roman" w:hAnsi="Times New Roman" w:cs="Times New Roman"/>
              </w:rPr>
              <w:t>Dokonując oceny zastosowanej techniki (wykonanego ćwiczenia), należy brać pod uwagę występowanie następujących elementów:</w:t>
            </w:r>
          </w:p>
          <w:tbl>
            <w:tblPr>
              <w:tblStyle w:val="Siatkatabelijasna"/>
              <w:tblW w:w="9468" w:type="dxa"/>
              <w:jc w:val="center"/>
              <w:tblLayout w:type="fixed"/>
              <w:tblLook w:val="04A0" w:firstRow="1" w:lastRow="0" w:firstColumn="1" w:lastColumn="0" w:noHBand="0" w:noVBand="1"/>
            </w:tblPr>
            <w:tblGrid>
              <w:gridCol w:w="827"/>
              <w:gridCol w:w="1504"/>
              <w:gridCol w:w="1134"/>
              <w:gridCol w:w="1276"/>
              <w:gridCol w:w="1269"/>
              <w:gridCol w:w="1708"/>
              <w:gridCol w:w="593"/>
              <w:gridCol w:w="1157"/>
            </w:tblGrid>
            <w:tr w:rsidR="0023489B" w:rsidRPr="00982E12" w:rsidTr="00A5477A">
              <w:trPr>
                <w:trHeight w:val="482"/>
                <w:jc w:val="center"/>
              </w:trPr>
              <w:tc>
                <w:tcPr>
                  <w:tcW w:w="827" w:type="dxa"/>
                  <w:vAlign w:val="center"/>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Lp.</w:t>
                  </w:r>
                </w:p>
              </w:tc>
              <w:tc>
                <w:tcPr>
                  <w:tcW w:w="1504" w:type="dxa"/>
                  <w:vAlign w:val="center"/>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ocena</w:t>
                  </w:r>
                </w:p>
              </w:tc>
              <w:tc>
                <w:tcPr>
                  <w:tcW w:w="1134" w:type="dxa"/>
                  <w:vAlign w:val="center"/>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dynamika</w:t>
                  </w:r>
                </w:p>
              </w:tc>
              <w:tc>
                <w:tcPr>
                  <w:tcW w:w="1276" w:type="dxa"/>
                  <w:vAlign w:val="center"/>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skuteczność</w:t>
                  </w:r>
                </w:p>
              </w:tc>
              <w:tc>
                <w:tcPr>
                  <w:tcW w:w="1269" w:type="dxa"/>
                  <w:vAlign w:val="center"/>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poprawność</w:t>
                  </w:r>
                </w:p>
              </w:tc>
              <w:tc>
                <w:tcPr>
                  <w:tcW w:w="1708" w:type="dxa"/>
                  <w:vAlign w:val="center"/>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 xml:space="preserve">koordynacja </w:t>
                  </w:r>
                  <w:r w:rsidRPr="00982E12">
                    <w:rPr>
                      <w:rFonts w:ascii="Times New Roman" w:hAnsi="Times New Roman" w:cs="Times New Roman"/>
                    </w:rPr>
                    <w:br/>
                    <w:t xml:space="preserve">ruchowa </w:t>
                  </w:r>
                  <w:r w:rsidRPr="00982E12">
                    <w:rPr>
                      <w:rFonts w:ascii="Times New Roman" w:hAnsi="Times New Roman" w:cs="Times New Roman"/>
                    </w:rPr>
                    <w:br/>
                    <w:t>(równowaga)</w:t>
                  </w:r>
                </w:p>
              </w:tc>
              <w:tc>
                <w:tcPr>
                  <w:tcW w:w="593" w:type="dxa"/>
                  <w:vAlign w:val="center"/>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siła</w:t>
                  </w:r>
                </w:p>
              </w:tc>
              <w:tc>
                <w:tcPr>
                  <w:tcW w:w="1157" w:type="dxa"/>
                  <w:vAlign w:val="center"/>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postawa wyjściowa,</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współpraca</w:t>
                  </w:r>
                </w:p>
              </w:tc>
            </w:tr>
            <w:tr w:rsidR="0023489B" w:rsidRPr="00982E12" w:rsidTr="00A5477A">
              <w:trPr>
                <w:trHeight w:val="235"/>
                <w:jc w:val="center"/>
              </w:trPr>
              <w:tc>
                <w:tcPr>
                  <w:tcW w:w="827"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1504"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bardzo dobra</w:t>
                  </w:r>
                </w:p>
              </w:tc>
              <w:tc>
                <w:tcPr>
                  <w:tcW w:w="1134"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276"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269"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708"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593"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157"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235"/>
                <w:jc w:val="center"/>
              </w:trPr>
              <w:tc>
                <w:tcPr>
                  <w:tcW w:w="827"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504"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dobra plus</w:t>
                  </w:r>
                </w:p>
              </w:tc>
              <w:tc>
                <w:tcPr>
                  <w:tcW w:w="1134"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276"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269"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708"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593"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157" w:type="dxa"/>
                </w:tcPr>
                <w:p w:rsidR="0023489B" w:rsidRPr="00982E12" w:rsidRDefault="0023489B" w:rsidP="00A5477A">
                  <w:pPr>
                    <w:jc w:val="center"/>
                    <w:rPr>
                      <w:rFonts w:ascii="Times New Roman" w:hAnsi="Times New Roman" w:cs="Times New Roman"/>
                    </w:rPr>
                  </w:pPr>
                </w:p>
              </w:tc>
            </w:tr>
            <w:tr w:rsidR="0023489B" w:rsidRPr="00982E12" w:rsidTr="00A5477A">
              <w:trPr>
                <w:trHeight w:val="235"/>
                <w:jc w:val="center"/>
              </w:trPr>
              <w:tc>
                <w:tcPr>
                  <w:tcW w:w="827"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504"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dobra</w:t>
                  </w:r>
                </w:p>
              </w:tc>
              <w:tc>
                <w:tcPr>
                  <w:tcW w:w="1134" w:type="dxa"/>
                </w:tcPr>
                <w:p w:rsidR="0023489B" w:rsidRPr="00982E12" w:rsidRDefault="0023489B" w:rsidP="00A5477A">
                  <w:pPr>
                    <w:jc w:val="center"/>
                    <w:rPr>
                      <w:rFonts w:ascii="Times New Roman" w:hAnsi="Times New Roman" w:cs="Times New Roman"/>
                    </w:rPr>
                  </w:pPr>
                </w:p>
              </w:tc>
              <w:tc>
                <w:tcPr>
                  <w:tcW w:w="1276"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269"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708"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593"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157" w:type="dxa"/>
                </w:tcPr>
                <w:p w:rsidR="0023489B" w:rsidRPr="00982E12" w:rsidRDefault="0023489B" w:rsidP="00A5477A">
                  <w:pPr>
                    <w:jc w:val="center"/>
                    <w:rPr>
                      <w:rFonts w:ascii="Times New Roman" w:hAnsi="Times New Roman" w:cs="Times New Roman"/>
                    </w:rPr>
                  </w:pPr>
                </w:p>
              </w:tc>
            </w:tr>
            <w:tr w:rsidR="0023489B" w:rsidRPr="00982E12" w:rsidTr="00A5477A">
              <w:trPr>
                <w:trHeight w:val="235"/>
                <w:jc w:val="center"/>
              </w:trPr>
              <w:tc>
                <w:tcPr>
                  <w:tcW w:w="827"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504"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dostateczna plus</w:t>
                  </w:r>
                </w:p>
              </w:tc>
              <w:tc>
                <w:tcPr>
                  <w:tcW w:w="1134" w:type="dxa"/>
                </w:tcPr>
                <w:p w:rsidR="0023489B" w:rsidRPr="00982E12" w:rsidRDefault="0023489B" w:rsidP="00A5477A">
                  <w:pPr>
                    <w:jc w:val="center"/>
                    <w:rPr>
                      <w:rFonts w:ascii="Times New Roman" w:hAnsi="Times New Roman" w:cs="Times New Roman"/>
                    </w:rPr>
                  </w:pPr>
                </w:p>
              </w:tc>
              <w:tc>
                <w:tcPr>
                  <w:tcW w:w="1276"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269"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708"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593" w:type="dxa"/>
                </w:tcPr>
                <w:p w:rsidR="0023489B" w:rsidRPr="00982E12" w:rsidRDefault="0023489B" w:rsidP="00A5477A">
                  <w:pPr>
                    <w:jc w:val="center"/>
                    <w:rPr>
                      <w:rFonts w:ascii="Times New Roman" w:hAnsi="Times New Roman" w:cs="Times New Roman"/>
                    </w:rPr>
                  </w:pPr>
                </w:p>
              </w:tc>
              <w:tc>
                <w:tcPr>
                  <w:tcW w:w="1157" w:type="dxa"/>
                </w:tcPr>
                <w:p w:rsidR="0023489B" w:rsidRPr="00982E12" w:rsidRDefault="0023489B" w:rsidP="00A5477A">
                  <w:pPr>
                    <w:jc w:val="center"/>
                    <w:rPr>
                      <w:rFonts w:ascii="Times New Roman" w:hAnsi="Times New Roman" w:cs="Times New Roman"/>
                    </w:rPr>
                  </w:pPr>
                </w:p>
              </w:tc>
            </w:tr>
            <w:tr w:rsidR="0023489B" w:rsidRPr="00982E12" w:rsidTr="00A5477A">
              <w:trPr>
                <w:trHeight w:val="235"/>
                <w:jc w:val="center"/>
              </w:trPr>
              <w:tc>
                <w:tcPr>
                  <w:tcW w:w="827"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504"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dostateczna</w:t>
                  </w:r>
                </w:p>
              </w:tc>
              <w:tc>
                <w:tcPr>
                  <w:tcW w:w="1134" w:type="dxa"/>
                </w:tcPr>
                <w:p w:rsidR="0023489B" w:rsidRPr="00982E12" w:rsidRDefault="0023489B" w:rsidP="00A5477A">
                  <w:pPr>
                    <w:jc w:val="center"/>
                    <w:rPr>
                      <w:rFonts w:ascii="Times New Roman" w:hAnsi="Times New Roman" w:cs="Times New Roman"/>
                    </w:rPr>
                  </w:pPr>
                </w:p>
              </w:tc>
              <w:tc>
                <w:tcPr>
                  <w:tcW w:w="1276"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269"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708" w:type="dxa"/>
                </w:tcPr>
                <w:p w:rsidR="0023489B" w:rsidRPr="00982E12" w:rsidRDefault="0023489B" w:rsidP="00A5477A">
                  <w:pPr>
                    <w:jc w:val="center"/>
                    <w:rPr>
                      <w:rFonts w:ascii="Times New Roman" w:hAnsi="Times New Roman" w:cs="Times New Roman"/>
                    </w:rPr>
                  </w:pPr>
                </w:p>
              </w:tc>
              <w:tc>
                <w:tcPr>
                  <w:tcW w:w="593" w:type="dxa"/>
                </w:tcPr>
                <w:p w:rsidR="0023489B" w:rsidRPr="00982E12" w:rsidRDefault="0023489B" w:rsidP="00A5477A">
                  <w:pPr>
                    <w:jc w:val="center"/>
                    <w:rPr>
                      <w:rFonts w:ascii="Times New Roman" w:hAnsi="Times New Roman" w:cs="Times New Roman"/>
                    </w:rPr>
                  </w:pPr>
                </w:p>
              </w:tc>
              <w:tc>
                <w:tcPr>
                  <w:tcW w:w="1157" w:type="dxa"/>
                </w:tcPr>
                <w:p w:rsidR="0023489B" w:rsidRPr="00982E12" w:rsidRDefault="0023489B" w:rsidP="00A5477A">
                  <w:pPr>
                    <w:jc w:val="center"/>
                    <w:rPr>
                      <w:rFonts w:ascii="Times New Roman" w:hAnsi="Times New Roman" w:cs="Times New Roman"/>
                    </w:rPr>
                  </w:pPr>
                </w:p>
              </w:tc>
            </w:tr>
            <w:tr w:rsidR="0023489B" w:rsidRPr="00982E12" w:rsidTr="00A5477A">
              <w:trPr>
                <w:trHeight w:val="235"/>
                <w:jc w:val="center"/>
              </w:trPr>
              <w:tc>
                <w:tcPr>
                  <w:tcW w:w="827"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6.</w:t>
                  </w:r>
                </w:p>
              </w:tc>
              <w:tc>
                <w:tcPr>
                  <w:tcW w:w="1504"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niedostateczna</w:t>
                  </w:r>
                </w:p>
              </w:tc>
              <w:tc>
                <w:tcPr>
                  <w:tcW w:w="1134" w:type="dxa"/>
                </w:tcPr>
                <w:p w:rsidR="0023489B" w:rsidRPr="00982E12" w:rsidRDefault="0023489B" w:rsidP="00A5477A">
                  <w:pPr>
                    <w:jc w:val="center"/>
                    <w:rPr>
                      <w:rFonts w:ascii="Times New Roman" w:hAnsi="Times New Roman" w:cs="Times New Roman"/>
                    </w:rPr>
                  </w:pPr>
                </w:p>
              </w:tc>
              <w:tc>
                <w:tcPr>
                  <w:tcW w:w="1276" w:type="dxa"/>
                </w:tcPr>
                <w:p w:rsidR="0023489B" w:rsidRPr="00982E12" w:rsidRDefault="0023489B" w:rsidP="00A5477A">
                  <w:pPr>
                    <w:jc w:val="center"/>
                    <w:rPr>
                      <w:rFonts w:ascii="Times New Roman" w:hAnsi="Times New Roman" w:cs="Times New Roman"/>
                    </w:rPr>
                  </w:pPr>
                </w:p>
              </w:tc>
              <w:tc>
                <w:tcPr>
                  <w:tcW w:w="1269" w:type="dxa"/>
                </w:tcPr>
                <w:p w:rsidR="0023489B" w:rsidRPr="00982E12" w:rsidRDefault="0023489B" w:rsidP="00A5477A">
                  <w:pPr>
                    <w:jc w:val="center"/>
                    <w:rPr>
                      <w:rFonts w:ascii="Times New Roman" w:hAnsi="Times New Roman" w:cs="Times New Roman"/>
                    </w:rPr>
                  </w:pPr>
                </w:p>
              </w:tc>
              <w:tc>
                <w:tcPr>
                  <w:tcW w:w="1708" w:type="dxa"/>
                </w:tcPr>
                <w:p w:rsidR="0023489B" w:rsidRPr="00982E12" w:rsidRDefault="0023489B" w:rsidP="00A5477A">
                  <w:pPr>
                    <w:jc w:val="center"/>
                    <w:rPr>
                      <w:rFonts w:ascii="Times New Roman" w:hAnsi="Times New Roman" w:cs="Times New Roman"/>
                    </w:rPr>
                  </w:pPr>
                </w:p>
              </w:tc>
              <w:tc>
                <w:tcPr>
                  <w:tcW w:w="593" w:type="dxa"/>
                </w:tcPr>
                <w:p w:rsidR="0023489B" w:rsidRPr="00982E12" w:rsidRDefault="0023489B" w:rsidP="00A5477A">
                  <w:pPr>
                    <w:jc w:val="center"/>
                    <w:rPr>
                      <w:rFonts w:ascii="Times New Roman" w:hAnsi="Times New Roman" w:cs="Times New Roman"/>
                    </w:rPr>
                  </w:pPr>
                </w:p>
              </w:tc>
              <w:tc>
                <w:tcPr>
                  <w:tcW w:w="1157" w:type="dxa"/>
                </w:tcPr>
                <w:p w:rsidR="0023489B" w:rsidRPr="00982E12" w:rsidRDefault="0023489B" w:rsidP="00A5477A">
                  <w:pPr>
                    <w:jc w:val="center"/>
                    <w:rPr>
                      <w:rFonts w:ascii="Times New Roman" w:hAnsi="Times New Roman" w:cs="Times New Roman"/>
                    </w:rPr>
                  </w:pPr>
                </w:p>
              </w:tc>
            </w:tr>
          </w:tbl>
          <w:p w:rsidR="0023489B" w:rsidRPr="00982E12" w:rsidRDefault="0023489B" w:rsidP="00A5477A">
            <w:pPr>
              <w:contextualSpacing/>
              <w:rPr>
                <w:rFonts w:ascii="Times New Roman" w:hAnsi="Times New Roman" w:cs="Times New Roman"/>
              </w:rPr>
            </w:pPr>
          </w:p>
          <w:p w:rsidR="0023489B" w:rsidRPr="00982E12" w:rsidRDefault="0023489B" w:rsidP="00A5477A">
            <w:pPr>
              <w:contextualSpacing/>
              <w:rPr>
                <w:rFonts w:ascii="Times New Roman" w:hAnsi="Times New Roman" w:cs="Times New Roman"/>
              </w:rPr>
            </w:pPr>
            <w:r w:rsidRPr="00982E12">
              <w:rPr>
                <w:rFonts w:ascii="Times New Roman" w:hAnsi="Times New Roman" w:cs="Times New Roman"/>
              </w:rPr>
              <w:t xml:space="preserve">W przypadku zastosowania przez studenta innej skutecznej techniki niż demonstrowana podczas zajęć, należy uznać ją za prawidłową (kryteria: technika powinna być bezpieczna, skuteczna i zgodna z prawem). </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Semestr II</w:t>
            </w:r>
          </w:p>
          <w:p w:rsidR="004A7B2F" w:rsidRPr="00982E12" w:rsidRDefault="004A7B2F" w:rsidP="00A5477A">
            <w:pPr>
              <w:rPr>
                <w:rFonts w:ascii="Times New Roman" w:hAnsi="Times New Roman" w:cs="Times New Roman"/>
                <w:b/>
              </w:rPr>
            </w:pPr>
          </w:p>
          <w:p w:rsidR="0023489B" w:rsidRPr="00982E12" w:rsidRDefault="0023489B" w:rsidP="00A5477A">
            <w:pPr>
              <w:pStyle w:val="Akapitzlist"/>
              <w:ind w:left="314"/>
              <w:jc w:val="both"/>
              <w:rPr>
                <w:rFonts w:ascii="Times New Roman" w:hAnsi="Times New Roman" w:cs="Times New Roman"/>
              </w:rPr>
            </w:pPr>
            <w:r w:rsidRPr="00982E12">
              <w:rPr>
                <w:rFonts w:ascii="Times New Roman" w:hAnsi="Times New Roman" w:cs="Times New Roman"/>
                <w:b/>
              </w:rPr>
              <w:t xml:space="preserve">Egzamin – </w:t>
            </w:r>
            <w:r w:rsidRPr="00982E12">
              <w:rPr>
                <w:rFonts w:ascii="Times New Roman" w:hAnsi="Times New Roman" w:cs="Times New Roman"/>
              </w:rPr>
              <w:t>semestr</w:t>
            </w:r>
            <w:r w:rsidRPr="00982E12">
              <w:rPr>
                <w:rFonts w:ascii="Times New Roman" w:hAnsi="Times New Roman" w:cs="Times New Roman"/>
                <w:b/>
              </w:rPr>
              <w:t xml:space="preserve"> </w:t>
            </w:r>
            <w:r w:rsidRPr="00982E12">
              <w:rPr>
                <w:rFonts w:ascii="Times New Roman" w:hAnsi="Times New Roman" w:cs="Times New Roman"/>
              </w:rPr>
              <w:t xml:space="preserve">kończy się egzaminem. Prowadzący zajęcia sprawdza poziom opanowania prezentowanej przez studenta techniki: </w:t>
            </w:r>
            <w:proofErr w:type="spellStart"/>
            <w:r w:rsidRPr="00982E12">
              <w:rPr>
                <w:rFonts w:ascii="Times New Roman" w:hAnsi="Times New Roman" w:cs="Times New Roman"/>
              </w:rPr>
              <w:t>kajdankowania</w:t>
            </w:r>
            <w:proofErr w:type="spellEnd"/>
            <w:r w:rsidRPr="00982E12">
              <w:rPr>
                <w:rFonts w:ascii="Times New Roman" w:hAnsi="Times New Roman" w:cs="Times New Roman"/>
              </w:rPr>
              <w:t xml:space="preserve"> osób w różnych miejscach i sytuacjach, pokonywania czynnego i biernego oporu w różnych miejscach i sytuacjach, obezwładniania osoby w różnych sytuacjach, odpieranie bezprawnego zamachu przy użyciu dostępnych technik oraz interwencji wobec osób przebywających w samochodzie. Studenci wykonują techniki w trzy osobowych zespołach, gdzie jeden z nich to pozorant, a dwóch pozostałych to funkcjonariusze działający w patrolu. Analizując wykonywane przez studentów techniki prowadzący zajęcia udziela studentom konstruktywnej informacji zwrotnej w odniesieniu do realizowanych ćwiczeń indywidualnych i grupowych. Ocena aktywności studentów następuje w trakcie ćwiczeń prezentowanych podczas zajęć. Prowadzący zwraca szczególną uwagę na: dynamikę, skuteczność, poprawność, koordynację ruchową, siłę i postawę wyjściową (dodatkowo prowadzący zwraca szczególną uwagę na poszanowanie praw człowieka podczas wykonywania czynności służbowych oraz współdziałanie w grupie).</w:t>
            </w:r>
          </w:p>
          <w:p w:rsidR="0023489B" w:rsidRPr="00982E12" w:rsidRDefault="0023489B" w:rsidP="00A5477A">
            <w:pPr>
              <w:pStyle w:val="Akapitzlist"/>
              <w:ind w:left="314"/>
              <w:jc w:val="both"/>
              <w:rPr>
                <w:rFonts w:ascii="Times New Roman" w:hAnsi="Times New Roman" w:cs="Times New Roman"/>
              </w:rPr>
            </w:pPr>
            <w:r w:rsidRPr="00982E12">
              <w:rPr>
                <w:rFonts w:ascii="Times New Roman" w:hAnsi="Times New Roman" w:cs="Times New Roman"/>
              </w:rPr>
              <w:t>Egzamin realizowany jest w formie zadaniowo - ścisłej. Wykładowca przygotowuje pięć zestawów:</w:t>
            </w:r>
          </w:p>
          <w:p w:rsidR="0023489B" w:rsidRPr="00982E12" w:rsidRDefault="0023489B" w:rsidP="00601528">
            <w:pPr>
              <w:numPr>
                <w:ilvl w:val="0"/>
                <w:numId w:val="294"/>
              </w:numPr>
              <w:contextualSpacing/>
              <w:jc w:val="both"/>
              <w:rPr>
                <w:rFonts w:ascii="Times New Roman" w:eastAsia="Calibri" w:hAnsi="Times New Roman" w:cs="Times New Roman"/>
              </w:rPr>
            </w:pPr>
            <w:proofErr w:type="spellStart"/>
            <w:r w:rsidRPr="00982E12">
              <w:rPr>
                <w:rFonts w:ascii="Times New Roman" w:eastAsia="Calibri" w:hAnsi="Times New Roman" w:cs="Times New Roman"/>
              </w:rPr>
              <w:t>Kajdankowanie</w:t>
            </w:r>
            <w:proofErr w:type="spellEnd"/>
            <w:r w:rsidRPr="00982E12">
              <w:rPr>
                <w:rFonts w:ascii="Times New Roman" w:eastAsia="Calibri" w:hAnsi="Times New Roman" w:cs="Times New Roman"/>
              </w:rPr>
              <w:t xml:space="preserve"> osób w różnych miejscach i sytuacjach.</w:t>
            </w:r>
          </w:p>
          <w:p w:rsidR="0023489B" w:rsidRPr="00982E12" w:rsidRDefault="0023489B" w:rsidP="00601528">
            <w:pPr>
              <w:numPr>
                <w:ilvl w:val="0"/>
                <w:numId w:val="294"/>
              </w:numPr>
              <w:contextualSpacing/>
              <w:jc w:val="both"/>
              <w:rPr>
                <w:rFonts w:ascii="Times New Roman" w:eastAsia="Calibri" w:hAnsi="Times New Roman" w:cs="Times New Roman"/>
              </w:rPr>
            </w:pPr>
            <w:r w:rsidRPr="00982E12">
              <w:rPr>
                <w:rFonts w:ascii="Times New Roman" w:eastAsia="Calibri" w:hAnsi="Times New Roman" w:cs="Times New Roman"/>
              </w:rPr>
              <w:lastRenderedPageBreak/>
              <w:t>Pokonywanie czynnego i biernego oporu w różnych miejscach i sytuacjach.</w:t>
            </w:r>
          </w:p>
          <w:p w:rsidR="0023489B" w:rsidRPr="00982E12" w:rsidRDefault="0023489B" w:rsidP="00601528">
            <w:pPr>
              <w:numPr>
                <w:ilvl w:val="0"/>
                <w:numId w:val="294"/>
              </w:numPr>
              <w:contextualSpacing/>
              <w:jc w:val="both"/>
              <w:rPr>
                <w:rFonts w:ascii="Times New Roman" w:eastAsia="Calibri" w:hAnsi="Times New Roman" w:cs="Times New Roman"/>
              </w:rPr>
            </w:pPr>
            <w:r w:rsidRPr="00982E12">
              <w:rPr>
                <w:rFonts w:ascii="Times New Roman" w:eastAsia="Calibri" w:hAnsi="Times New Roman" w:cs="Times New Roman"/>
              </w:rPr>
              <w:t>Obezwładnianie osób w różnych sytuacjach.</w:t>
            </w:r>
          </w:p>
          <w:p w:rsidR="0023489B" w:rsidRPr="00982E12" w:rsidRDefault="0023489B" w:rsidP="00601528">
            <w:pPr>
              <w:numPr>
                <w:ilvl w:val="0"/>
                <w:numId w:val="294"/>
              </w:numPr>
              <w:contextualSpacing/>
              <w:jc w:val="both"/>
              <w:rPr>
                <w:rFonts w:ascii="Times New Roman" w:eastAsia="Calibri" w:hAnsi="Times New Roman" w:cs="Times New Roman"/>
              </w:rPr>
            </w:pPr>
            <w:r w:rsidRPr="00982E12">
              <w:rPr>
                <w:rFonts w:ascii="Times New Roman" w:eastAsia="Calibri" w:hAnsi="Times New Roman" w:cs="Times New Roman"/>
              </w:rPr>
              <w:t>Odpieranie bezprawnego zamachu przy użyciu dostępnych technik.</w:t>
            </w:r>
          </w:p>
          <w:p w:rsidR="0023489B" w:rsidRPr="00982E12" w:rsidRDefault="0023489B" w:rsidP="00601528">
            <w:pPr>
              <w:numPr>
                <w:ilvl w:val="0"/>
                <w:numId w:val="294"/>
              </w:numPr>
              <w:contextualSpacing/>
              <w:jc w:val="both"/>
              <w:rPr>
                <w:rFonts w:ascii="Times New Roman" w:eastAsia="Calibri" w:hAnsi="Times New Roman" w:cs="Times New Roman"/>
              </w:rPr>
            </w:pPr>
            <w:r w:rsidRPr="00982E12">
              <w:rPr>
                <w:rFonts w:ascii="Times New Roman" w:eastAsia="Calibri" w:hAnsi="Times New Roman" w:cs="Times New Roman"/>
              </w:rPr>
              <w:t>Techniki interwencji wobec osób przebywających w samochodzie.</w:t>
            </w:r>
          </w:p>
          <w:p w:rsidR="0023489B" w:rsidRPr="00982E12" w:rsidRDefault="0023489B" w:rsidP="00A5477A">
            <w:pPr>
              <w:pStyle w:val="Akapitzlist"/>
              <w:ind w:left="314"/>
              <w:jc w:val="both"/>
              <w:rPr>
                <w:rFonts w:ascii="Times New Roman" w:hAnsi="Times New Roman" w:cs="Times New Roman"/>
              </w:rPr>
            </w:pPr>
            <w:r w:rsidRPr="00982E12">
              <w:rPr>
                <w:rFonts w:ascii="Times New Roman" w:hAnsi="Times New Roman" w:cs="Times New Roman"/>
              </w:rPr>
              <w:t>Dokonując oceny zastosowanej techniki (wykonanego ćwiczenia), należy brać pod uwagę występowanie następujących elementów:</w:t>
            </w:r>
          </w:p>
          <w:tbl>
            <w:tblPr>
              <w:tblStyle w:val="Siatkatabelijasna"/>
              <w:tblW w:w="9468" w:type="dxa"/>
              <w:jc w:val="center"/>
              <w:tblLayout w:type="fixed"/>
              <w:tblLook w:val="04A0" w:firstRow="1" w:lastRow="0" w:firstColumn="1" w:lastColumn="0" w:noHBand="0" w:noVBand="1"/>
            </w:tblPr>
            <w:tblGrid>
              <w:gridCol w:w="827"/>
              <w:gridCol w:w="1504"/>
              <w:gridCol w:w="1134"/>
              <w:gridCol w:w="1276"/>
              <w:gridCol w:w="1269"/>
              <w:gridCol w:w="1708"/>
              <w:gridCol w:w="593"/>
              <w:gridCol w:w="1157"/>
            </w:tblGrid>
            <w:tr w:rsidR="0023489B" w:rsidRPr="00982E12" w:rsidTr="00A5477A">
              <w:trPr>
                <w:trHeight w:val="482"/>
                <w:jc w:val="center"/>
              </w:trPr>
              <w:tc>
                <w:tcPr>
                  <w:tcW w:w="827" w:type="dxa"/>
                  <w:vAlign w:val="center"/>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Lp.</w:t>
                  </w:r>
                </w:p>
              </w:tc>
              <w:tc>
                <w:tcPr>
                  <w:tcW w:w="1504" w:type="dxa"/>
                  <w:vAlign w:val="center"/>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ocena</w:t>
                  </w:r>
                </w:p>
              </w:tc>
              <w:tc>
                <w:tcPr>
                  <w:tcW w:w="1134" w:type="dxa"/>
                  <w:vAlign w:val="center"/>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dynamika</w:t>
                  </w:r>
                </w:p>
              </w:tc>
              <w:tc>
                <w:tcPr>
                  <w:tcW w:w="1276" w:type="dxa"/>
                  <w:vAlign w:val="center"/>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skuteczność</w:t>
                  </w:r>
                </w:p>
              </w:tc>
              <w:tc>
                <w:tcPr>
                  <w:tcW w:w="1269" w:type="dxa"/>
                  <w:vAlign w:val="center"/>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poprawność</w:t>
                  </w:r>
                </w:p>
              </w:tc>
              <w:tc>
                <w:tcPr>
                  <w:tcW w:w="1708" w:type="dxa"/>
                  <w:vAlign w:val="center"/>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 xml:space="preserve">koordynacja </w:t>
                  </w:r>
                  <w:r w:rsidRPr="00982E12">
                    <w:rPr>
                      <w:rFonts w:ascii="Times New Roman" w:hAnsi="Times New Roman" w:cs="Times New Roman"/>
                    </w:rPr>
                    <w:br/>
                    <w:t xml:space="preserve">ruchowa </w:t>
                  </w:r>
                  <w:r w:rsidRPr="00982E12">
                    <w:rPr>
                      <w:rFonts w:ascii="Times New Roman" w:hAnsi="Times New Roman" w:cs="Times New Roman"/>
                    </w:rPr>
                    <w:br/>
                    <w:t>(równowaga)</w:t>
                  </w:r>
                </w:p>
              </w:tc>
              <w:tc>
                <w:tcPr>
                  <w:tcW w:w="593" w:type="dxa"/>
                  <w:vAlign w:val="center"/>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siła</w:t>
                  </w:r>
                </w:p>
              </w:tc>
              <w:tc>
                <w:tcPr>
                  <w:tcW w:w="1157" w:type="dxa"/>
                  <w:vAlign w:val="center"/>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postawa wyjściowa,</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współpraca</w:t>
                  </w:r>
                </w:p>
              </w:tc>
            </w:tr>
            <w:tr w:rsidR="0023489B" w:rsidRPr="00982E12" w:rsidTr="00A5477A">
              <w:trPr>
                <w:trHeight w:val="235"/>
                <w:jc w:val="center"/>
              </w:trPr>
              <w:tc>
                <w:tcPr>
                  <w:tcW w:w="827"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1504"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bardzo dobra</w:t>
                  </w:r>
                </w:p>
              </w:tc>
              <w:tc>
                <w:tcPr>
                  <w:tcW w:w="1134"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276"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269"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708"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593"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157"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235"/>
                <w:jc w:val="center"/>
              </w:trPr>
              <w:tc>
                <w:tcPr>
                  <w:tcW w:w="827"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504"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dobra plus</w:t>
                  </w:r>
                </w:p>
              </w:tc>
              <w:tc>
                <w:tcPr>
                  <w:tcW w:w="1134"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276"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269"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708"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593"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157" w:type="dxa"/>
                </w:tcPr>
                <w:p w:rsidR="0023489B" w:rsidRPr="00982E12" w:rsidRDefault="0023489B" w:rsidP="00A5477A">
                  <w:pPr>
                    <w:jc w:val="center"/>
                    <w:rPr>
                      <w:rFonts w:ascii="Times New Roman" w:hAnsi="Times New Roman" w:cs="Times New Roman"/>
                    </w:rPr>
                  </w:pPr>
                </w:p>
              </w:tc>
            </w:tr>
            <w:tr w:rsidR="0023489B" w:rsidRPr="00982E12" w:rsidTr="00A5477A">
              <w:trPr>
                <w:trHeight w:val="235"/>
                <w:jc w:val="center"/>
              </w:trPr>
              <w:tc>
                <w:tcPr>
                  <w:tcW w:w="827"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504"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dobra</w:t>
                  </w:r>
                </w:p>
              </w:tc>
              <w:tc>
                <w:tcPr>
                  <w:tcW w:w="1134" w:type="dxa"/>
                </w:tcPr>
                <w:p w:rsidR="0023489B" w:rsidRPr="00982E12" w:rsidRDefault="0023489B" w:rsidP="00A5477A">
                  <w:pPr>
                    <w:jc w:val="center"/>
                    <w:rPr>
                      <w:rFonts w:ascii="Times New Roman" w:hAnsi="Times New Roman" w:cs="Times New Roman"/>
                    </w:rPr>
                  </w:pPr>
                </w:p>
              </w:tc>
              <w:tc>
                <w:tcPr>
                  <w:tcW w:w="1276"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269"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708"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593"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157" w:type="dxa"/>
                </w:tcPr>
                <w:p w:rsidR="0023489B" w:rsidRPr="00982E12" w:rsidRDefault="0023489B" w:rsidP="00A5477A">
                  <w:pPr>
                    <w:jc w:val="center"/>
                    <w:rPr>
                      <w:rFonts w:ascii="Times New Roman" w:hAnsi="Times New Roman" w:cs="Times New Roman"/>
                    </w:rPr>
                  </w:pPr>
                </w:p>
              </w:tc>
            </w:tr>
            <w:tr w:rsidR="0023489B" w:rsidRPr="00982E12" w:rsidTr="00A5477A">
              <w:trPr>
                <w:trHeight w:val="235"/>
                <w:jc w:val="center"/>
              </w:trPr>
              <w:tc>
                <w:tcPr>
                  <w:tcW w:w="827"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504"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dostateczna plus</w:t>
                  </w:r>
                </w:p>
              </w:tc>
              <w:tc>
                <w:tcPr>
                  <w:tcW w:w="1134" w:type="dxa"/>
                </w:tcPr>
                <w:p w:rsidR="0023489B" w:rsidRPr="00982E12" w:rsidRDefault="0023489B" w:rsidP="00A5477A">
                  <w:pPr>
                    <w:jc w:val="center"/>
                    <w:rPr>
                      <w:rFonts w:ascii="Times New Roman" w:hAnsi="Times New Roman" w:cs="Times New Roman"/>
                    </w:rPr>
                  </w:pPr>
                </w:p>
              </w:tc>
              <w:tc>
                <w:tcPr>
                  <w:tcW w:w="1276"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269"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708"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593" w:type="dxa"/>
                </w:tcPr>
                <w:p w:rsidR="0023489B" w:rsidRPr="00982E12" w:rsidRDefault="0023489B" w:rsidP="00A5477A">
                  <w:pPr>
                    <w:jc w:val="center"/>
                    <w:rPr>
                      <w:rFonts w:ascii="Times New Roman" w:hAnsi="Times New Roman" w:cs="Times New Roman"/>
                    </w:rPr>
                  </w:pPr>
                </w:p>
              </w:tc>
              <w:tc>
                <w:tcPr>
                  <w:tcW w:w="1157" w:type="dxa"/>
                </w:tcPr>
                <w:p w:rsidR="0023489B" w:rsidRPr="00982E12" w:rsidRDefault="0023489B" w:rsidP="00A5477A">
                  <w:pPr>
                    <w:jc w:val="center"/>
                    <w:rPr>
                      <w:rFonts w:ascii="Times New Roman" w:hAnsi="Times New Roman" w:cs="Times New Roman"/>
                    </w:rPr>
                  </w:pPr>
                </w:p>
              </w:tc>
            </w:tr>
            <w:tr w:rsidR="0023489B" w:rsidRPr="00982E12" w:rsidTr="00A5477A">
              <w:trPr>
                <w:trHeight w:val="235"/>
                <w:jc w:val="center"/>
              </w:trPr>
              <w:tc>
                <w:tcPr>
                  <w:tcW w:w="827"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504"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dostateczna</w:t>
                  </w:r>
                </w:p>
              </w:tc>
              <w:tc>
                <w:tcPr>
                  <w:tcW w:w="1134" w:type="dxa"/>
                </w:tcPr>
                <w:p w:rsidR="0023489B" w:rsidRPr="00982E12" w:rsidRDefault="0023489B" w:rsidP="00A5477A">
                  <w:pPr>
                    <w:jc w:val="center"/>
                    <w:rPr>
                      <w:rFonts w:ascii="Times New Roman" w:hAnsi="Times New Roman" w:cs="Times New Roman"/>
                    </w:rPr>
                  </w:pPr>
                </w:p>
              </w:tc>
              <w:tc>
                <w:tcPr>
                  <w:tcW w:w="1276"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269"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708" w:type="dxa"/>
                </w:tcPr>
                <w:p w:rsidR="0023489B" w:rsidRPr="00982E12" w:rsidRDefault="0023489B" w:rsidP="00A5477A">
                  <w:pPr>
                    <w:jc w:val="center"/>
                    <w:rPr>
                      <w:rFonts w:ascii="Times New Roman" w:hAnsi="Times New Roman" w:cs="Times New Roman"/>
                    </w:rPr>
                  </w:pPr>
                </w:p>
              </w:tc>
              <w:tc>
                <w:tcPr>
                  <w:tcW w:w="593" w:type="dxa"/>
                </w:tcPr>
                <w:p w:rsidR="0023489B" w:rsidRPr="00982E12" w:rsidRDefault="0023489B" w:rsidP="00A5477A">
                  <w:pPr>
                    <w:jc w:val="center"/>
                    <w:rPr>
                      <w:rFonts w:ascii="Times New Roman" w:hAnsi="Times New Roman" w:cs="Times New Roman"/>
                    </w:rPr>
                  </w:pPr>
                </w:p>
              </w:tc>
              <w:tc>
                <w:tcPr>
                  <w:tcW w:w="1157" w:type="dxa"/>
                </w:tcPr>
                <w:p w:rsidR="0023489B" w:rsidRPr="00982E12" w:rsidRDefault="0023489B" w:rsidP="00A5477A">
                  <w:pPr>
                    <w:jc w:val="center"/>
                    <w:rPr>
                      <w:rFonts w:ascii="Times New Roman" w:hAnsi="Times New Roman" w:cs="Times New Roman"/>
                    </w:rPr>
                  </w:pPr>
                </w:p>
              </w:tc>
            </w:tr>
            <w:tr w:rsidR="0023489B" w:rsidRPr="00982E12" w:rsidTr="00A5477A">
              <w:trPr>
                <w:trHeight w:val="235"/>
                <w:jc w:val="center"/>
              </w:trPr>
              <w:tc>
                <w:tcPr>
                  <w:tcW w:w="827"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6.</w:t>
                  </w:r>
                </w:p>
              </w:tc>
              <w:tc>
                <w:tcPr>
                  <w:tcW w:w="1504"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niedostateczna</w:t>
                  </w:r>
                </w:p>
              </w:tc>
              <w:tc>
                <w:tcPr>
                  <w:tcW w:w="1134" w:type="dxa"/>
                </w:tcPr>
                <w:p w:rsidR="0023489B" w:rsidRPr="00982E12" w:rsidRDefault="0023489B" w:rsidP="00A5477A">
                  <w:pPr>
                    <w:jc w:val="center"/>
                    <w:rPr>
                      <w:rFonts w:ascii="Times New Roman" w:hAnsi="Times New Roman" w:cs="Times New Roman"/>
                    </w:rPr>
                  </w:pPr>
                </w:p>
              </w:tc>
              <w:tc>
                <w:tcPr>
                  <w:tcW w:w="1276" w:type="dxa"/>
                </w:tcPr>
                <w:p w:rsidR="0023489B" w:rsidRPr="00982E12" w:rsidRDefault="0023489B" w:rsidP="00A5477A">
                  <w:pPr>
                    <w:jc w:val="center"/>
                    <w:rPr>
                      <w:rFonts w:ascii="Times New Roman" w:hAnsi="Times New Roman" w:cs="Times New Roman"/>
                    </w:rPr>
                  </w:pPr>
                </w:p>
              </w:tc>
              <w:tc>
                <w:tcPr>
                  <w:tcW w:w="1269" w:type="dxa"/>
                </w:tcPr>
                <w:p w:rsidR="0023489B" w:rsidRPr="00982E12" w:rsidRDefault="0023489B" w:rsidP="00A5477A">
                  <w:pPr>
                    <w:jc w:val="center"/>
                    <w:rPr>
                      <w:rFonts w:ascii="Times New Roman" w:hAnsi="Times New Roman" w:cs="Times New Roman"/>
                    </w:rPr>
                  </w:pPr>
                </w:p>
              </w:tc>
              <w:tc>
                <w:tcPr>
                  <w:tcW w:w="1708" w:type="dxa"/>
                </w:tcPr>
                <w:p w:rsidR="0023489B" w:rsidRPr="00982E12" w:rsidRDefault="0023489B" w:rsidP="00A5477A">
                  <w:pPr>
                    <w:jc w:val="center"/>
                    <w:rPr>
                      <w:rFonts w:ascii="Times New Roman" w:hAnsi="Times New Roman" w:cs="Times New Roman"/>
                    </w:rPr>
                  </w:pPr>
                </w:p>
              </w:tc>
              <w:tc>
                <w:tcPr>
                  <w:tcW w:w="593" w:type="dxa"/>
                </w:tcPr>
                <w:p w:rsidR="0023489B" w:rsidRPr="00982E12" w:rsidRDefault="0023489B" w:rsidP="00A5477A">
                  <w:pPr>
                    <w:jc w:val="center"/>
                    <w:rPr>
                      <w:rFonts w:ascii="Times New Roman" w:hAnsi="Times New Roman" w:cs="Times New Roman"/>
                    </w:rPr>
                  </w:pPr>
                </w:p>
              </w:tc>
              <w:tc>
                <w:tcPr>
                  <w:tcW w:w="1157" w:type="dxa"/>
                </w:tcPr>
                <w:p w:rsidR="0023489B" w:rsidRPr="00982E12" w:rsidRDefault="0023489B" w:rsidP="00A5477A">
                  <w:pPr>
                    <w:jc w:val="center"/>
                    <w:rPr>
                      <w:rFonts w:ascii="Times New Roman" w:hAnsi="Times New Roman" w:cs="Times New Roman"/>
                    </w:rPr>
                  </w:pPr>
                </w:p>
              </w:tc>
            </w:tr>
          </w:tbl>
          <w:p w:rsidR="0023489B" w:rsidRPr="00982E12" w:rsidRDefault="0023489B" w:rsidP="00A5477A">
            <w:pPr>
              <w:contextualSpacing/>
              <w:rPr>
                <w:rFonts w:ascii="Times New Roman" w:hAnsi="Times New Roman" w:cs="Times New Roman"/>
                <w:b/>
              </w:rPr>
            </w:pPr>
            <w:r w:rsidRPr="00982E12">
              <w:rPr>
                <w:rFonts w:ascii="Times New Roman" w:hAnsi="Times New Roman" w:cs="Times New Roman"/>
              </w:rPr>
              <w:t xml:space="preserve">W przypadku zastosowania przez studenta innej skutecznej techniki niż demonstrowana podczas zajęć, należy uznać ją za prawidłową (kryteria: technika powinna być bezpieczna, skuteczna i zgodna z prawem). </w:t>
            </w:r>
          </w:p>
        </w:tc>
      </w:tr>
    </w:tbl>
    <w:p w:rsidR="0023489B" w:rsidRPr="00982E12" w:rsidRDefault="0023489B" w:rsidP="0023489B">
      <w:pPr>
        <w:spacing w:after="0" w:line="240" w:lineRule="auto"/>
        <w:rPr>
          <w:rFonts w:ascii="Times New Roman" w:hAnsi="Times New Roman" w:cs="Times New Roman"/>
          <w:b/>
          <w:u w:val="single"/>
        </w:rPr>
      </w:pPr>
    </w:p>
    <w:p w:rsidR="00537A12" w:rsidRPr="00982E12" w:rsidRDefault="00537A12"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 xml:space="preserve">Wykaz literatury </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0" w:type="auto"/>
        <w:tblLook w:val="04A0" w:firstRow="1" w:lastRow="0" w:firstColumn="1" w:lastColumn="0" w:noHBand="0" w:noVBand="1"/>
      </w:tblPr>
      <w:tblGrid>
        <w:gridCol w:w="10327"/>
      </w:tblGrid>
      <w:tr w:rsidR="0023489B" w:rsidRPr="00982E12" w:rsidTr="00A5477A">
        <w:trPr>
          <w:trHeight w:val="3870"/>
        </w:trPr>
        <w:tc>
          <w:tcPr>
            <w:tcW w:w="10606" w:type="dxa"/>
          </w:tcPr>
          <w:p w:rsidR="0023489B" w:rsidRPr="00982E12" w:rsidRDefault="0023489B" w:rsidP="00601528">
            <w:pPr>
              <w:numPr>
                <w:ilvl w:val="0"/>
                <w:numId w:val="298"/>
              </w:numPr>
              <w:rPr>
                <w:rFonts w:ascii="Times New Roman" w:hAnsi="Times New Roman" w:cs="Times New Roman"/>
                <w:b/>
              </w:rPr>
            </w:pPr>
            <w:r w:rsidRPr="00982E12">
              <w:rPr>
                <w:rFonts w:ascii="Times New Roman" w:hAnsi="Times New Roman" w:cs="Times New Roman"/>
                <w:b/>
              </w:rPr>
              <w:t>Literatura podstawowa:</w:t>
            </w:r>
          </w:p>
          <w:p w:rsidR="0023489B" w:rsidRPr="00982E12" w:rsidRDefault="0023489B" w:rsidP="00A5477A">
            <w:pPr>
              <w:ind w:left="716"/>
              <w:rPr>
                <w:rFonts w:ascii="Times New Roman" w:hAnsi="Times New Roman" w:cs="Times New Roman"/>
                <w:b/>
              </w:rPr>
            </w:pPr>
          </w:p>
          <w:p w:rsidR="0023489B" w:rsidRPr="00982E12" w:rsidRDefault="0023489B" w:rsidP="00601528">
            <w:pPr>
              <w:pStyle w:val="Akapitzlist"/>
              <w:numPr>
                <w:ilvl w:val="0"/>
                <w:numId w:val="300"/>
              </w:numPr>
              <w:suppressAutoHyphens w:val="0"/>
              <w:spacing w:after="0" w:line="240" w:lineRule="auto"/>
              <w:ind w:left="314"/>
              <w:contextualSpacing w:val="0"/>
              <w:rPr>
                <w:rFonts w:ascii="Times New Roman" w:hAnsi="Times New Roman" w:cs="Times New Roman"/>
              </w:rPr>
            </w:pPr>
            <w:r w:rsidRPr="00982E12">
              <w:rPr>
                <w:rFonts w:ascii="Times New Roman" w:hAnsi="Times New Roman" w:cs="Times New Roman"/>
              </w:rPr>
              <w:t>Pałka służbowa, pałka wielofunkcyjna – TONFA, R. Wiśniewski, COSSG Koszalin 2019,</w:t>
            </w:r>
          </w:p>
          <w:p w:rsidR="0023489B" w:rsidRPr="00982E12" w:rsidRDefault="0023489B" w:rsidP="00601528">
            <w:pPr>
              <w:pStyle w:val="Akapitzlist"/>
              <w:numPr>
                <w:ilvl w:val="0"/>
                <w:numId w:val="300"/>
              </w:numPr>
              <w:suppressAutoHyphens w:val="0"/>
              <w:spacing w:after="0" w:line="240" w:lineRule="auto"/>
              <w:ind w:left="314"/>
              <w:contextualSpacing w:val="0"/>
              <w:rPr>
                <w:rFonts w:ascii="Times New Roman" w:hAnsi="Times New Roman" w:cs="Times New Roman"/>
              </w:rPr>
            </w:pPr>
            <w:r w:rsidRPr="00982E12">
              <w:rPr>
                <w:rFonts w:ascii="Times New Roman" w:hAnsi="Times New Roman" w:cs="Times New Roman"/>
              </w:rPr>
              <w:t>Taktyka posługiwania się pałką służbową teleskopową, R. Wiśniewski, COSSG Koszalin 2020,</w:t>
            </w:r>
          </w:p>
          <w:p w:rsidR="0023489B" w:rsidRPr="00982E12" w:rsidRDefault="0023489B" w:rsidP="00601528">
            <w:pPr>
              <w:pStyle w:val="Akapitzlist"/>
              <w:numPr>
                <w:ilvl w:val="0"/>
                <w:numId w:val="300"/>
              </w:numPr>
              <w:suppressAutoHyphens w:val="0"/>
              <w:spacing w:after="0" w:line="240" w:lineRule="auto"/>
              <w:ind w:left="314"/>
              <w:contextualSpacing w:val="0"/>
              <w:rPr>
                <w:rFonts w:ascii="Times New Roman" w:hAnsi="Times New Roman" w:cs="Times New Roman"/>
              </w:rPr>
            </w:pPr>
            <w:r w:rsidRPr="00982E12">
              <w:rPr>
                <w:rFonts w:ascii="Times New Roman" w:hAnsi="Times New Roman" w:cs="Times New Roman"/>
              </w:rPr>
              <w:t>Kaftan bezpieczeństwa, R. Wiśniewski, COSSG Koszalin 2020,</w:t>
            </w:r>
          </w:p>
          <w:p w:rsidR="0023489B" w:rsidRPr="00982E12" w:rsidRDefault="0023489B" w:rsidP="00601528">
            <w:pPr>
              <w:pStyle w:val="Akapitzlist"/>
              <w:numPr>
                <w:ilvl w:val="0"/>
                <w:numId w:val="300"/>
              </w:numPr>
              <w:suppressAutoHyphens w:val="0"/>
              <w:spacing w:after="0" w:line="240" w:lineRule="auto"/>
              <w:ind w:left="314"/>
              <w:contextualSpacing w:val="0"/>
              <w:rPr>
                <w:rFonts w:ascii="Times New Roman" w:hAnsi="Times New Roman" w:cs="Times New Roman"/>
              </w:rPr>
            </w:pPr>
            <w:r w:rsidRPr="00982E12">
              <w:rPr>
                <w:rFonts w:ascii="Times New Roman" w:hAnsi="Times New Roman" w:cs="Times New Roman"/>
              </w:rPr>
              <w:t xml:space="preserve">Przedmioty do obezwładniania osób za pomocą energii elektrycznej </w:t>
            </w:r>
            <w:proofErr w:type="spellStart"/>
            <w:r w:rsidRPr="00982E12">
              <w:rPr>
                <w:rFonts w:ascii="Times New Roman" w:hAnsi="Times New Roman" w:cs="Times New Roman"/>
              </w:rPr>
              <w:t>Taser</w:t>
            </w:r>
            <w:proofErr w:type="spellEnd"/>
            <w:r w:rsidRPr="00982E12">
              <w:rPr>
                <w:rFonts w:ascii="Times New Roman" w:hAnsi="Times New Roman" w:cs="Times New Roman"/>
              </w:rPr>
              <w:t xml:space="preserve"> X26, R. Wiśniewski, COSSG 2020.</w:t>
            </w:r>
          </w:p>
          <w:p w:rsidR="0023489B" w:rsidRPr="00982E12" w:rsidRDefault="0023489B" w:rsidP="00601528">
            <w:pPr>
              <w:pStyle w:val="Akapitzlist"/>
              <w:numPr>
                <w:ilvl w:val="0"/>
                <w:numId w:val="300"/>
              </w:numPr>
              <w:suppressAutoHyphens w:val="0"/>
              <w:spacing w:after="0" w:line="240" w:lineRule="auto"/>
              <w:ind w:left="314"/>
              <w:contextualSpacing w:val="0"/>
              <w:rPr>
                <w:rFonts w:ascii="Times New Roman" w:hAnsi="Times New Roman" w:cs="Times New Roman"/>
              </w:rPr>
            </w:pPr>
            <w:r w:rsidRPr="00982E12">
              <w:rPr>
                <w:rFonts w:ascii="Times New Roman" w:hAnsi="Times New Roman" w:cs="Times New Roman"/>
              </w:rPr>
              <w:t>Pałka służbowa – techniki podstawowe, R. Wiśniewski, M. Paluszek, COSSG Koszalin 2011,</w:t>
            </w:r>
          </w:p>
          <w:p w:rsidR="0023489B" w:rsidRPr="00982E12" w:rsidRDefault="0023489B" w:rsidP="00601528">
            <w:pPr>
              <w:pStyle w:val="Akapitzlist"/>
              <w:numPr>
                <w:ilvl w:val="0"/>
                <w:numId w:val="300"/>
              </w:numPr>
              <w:suppressAutoHyphens w:val="0"/>
              <w:spacing w:after="0" w:line="240" w:lineRule="auto"/>
              <w:ind w:left="314"/>
              <w:contextualSpacing w:val="0"/>
              <w:rPr>
                <w:rFonts w:ascii="Times New Roman" w:hAnsi="Times New Roman" w:cs="Times New Roman"/>
              </w:rPr>
            </w:pPr>
            <w:r w:rsidRPr="00982E12">
              <w:rPr>
                <w:rFonts w:ascii="Times New Roman" w:hAnsi="Times New Roman" w:cs="Times New Roman"/>
              </w:rPr>
              <w:t>Techniki interwencji na pokładzie statku powietrznego, J. Mierzwa, P. Lipiński, COSSG Koszalin 2007,</w:t>
            </w:r>
          </w:p>
          <w:p w:rsidR="0023489B" w:rsidRPr="00982E12" w:rsidRDefault="0023489B" w:rsidP="00601528">
            <w:pPr>
              <w:pStyle w:val="Akapitzlist"/>
              <w:numPr>
                <w:ilvl w:val="0"/>
                <w:numId w:val="300"/>
              </w:numPr>
              <w:suppressAutoHyphens w:val="0"/>
              <w:spacing w:after="0" w:line="240" w:lineRule="auto"/>
              <w:ind w:left="314"/>
              <w:contextualSpacing w:val="0"/>
              <w:rPr>
                <w:rFonts w:ascii="Times New Roman" w:hAnsi="Times New Roman" w:cs="Times New Roman"/>
              </w:rPr>
            </w:pPr>
            <w:r w:rsidRPr="00982E12">
              <w:rPr>
                <w:rFonts w:ascii="Times New Roman" w:hAnsi="Times New Roman" w:cs="Times New Roman"/>
              </w:rPr>
              <w:t>Interwencja na morzu, pod red. J. Mierzwa SG, COSSG Koszalin 2010.</w:t>
            </w:r>
          </w:p>
          <w:p w:rsidR="0023489B" w:rsidRPr="00982E12" w:rsidRDefault="0023489B" w:rsidP="00A5477A">
            <w:pPr>
              <w:ind w:left="1359"/>
              <w:rPr>
                <w:rFonts w:ascii="Times New Roman" w:hAnsi="Times New Roman" w:cs="Times New Roman"/>
              </w:rPr>
            </w:pPr>
          </w:p>
          <w:p w:rsidR="0023489B" w:rsidRPr="00982E12" w:rsidRDefault="0023489B" w:rsidP="00601528">
            <w:pPr>
              <w:numPr>
                <w:ilvl w:val="0"/>
                <w:numId w:val="298"/>
              </w:numPr>
              <w:rPr>
                <w:rFonts w:ascii="Times New Roman" w:hAnsi="Times New Roman" w:cs="Times New Roman"/>
                <w:b/>
              </w:rPr>
            </w:pPr>
            <w:r w:rsidRPr="00982E12">
              <w:rPr>
                <w:rFonts w:ascii="Times New Roman" w:hAnsi="Times New Roman" w:cs="Times New Roman"/>
                <w:b/>
              </w:rPr>
              <w:t>Literatura uzupełniająca:</w:t>
            </w:r>
          </w:p>
          <w:p w:rsidR="0023489B" w:rsidRPr="00982E12" w:rsidRDefault="0023489B" w:rsidP="00A5477A">
            <w:pPr>
              <w:ind w:left="716"/>
              <w:rPr>
                <w:rFonts w:ascii="Times New Roman" w:hAnsi="Times New Roman" w:cs="Times New Roman"/>
                <w:b/>
              </w:rPr>
            </w:pPr>
          </w:p>
          <w:p w:rsidR="0023489B" w:rsidRPr="00982E12" w:rsidRDefault="0023489B" w:rsidP="00601528">
            <w:pPr>
              <w:pStyle w:val="Akapitzlist"/>
              <w:numPr>
                <w:ilvl w:val="0"/>
                <w:numId w:val="299"/>
              </w:numPr>
              <w:suppressAutoHyphens w:val="0"/>
              <w:spacing w:after="0" w:line="240" w:lineRule="auto"/>
              <w:ind w:left="314"/>
              <w:contextualSpacing w:val="0"/>
              <w:rPr>
                <w:rFonts w:ascii="Times New Roman" w:hAnsi="Times New Roman" w:cs="Times New Roman"/>
              </w:rPr>
            </w:pPr>
            <w:r w:rsidRPr="00982E12">
              <w:rPr>
                <w:rFonts w:ascii="Times New Roman" w:hAnsi="Times New Roman" w:cs="Times New Roman"/>
              </w:rPr>
              <w:t xml:space="preserve">Podręcznik technik interwencji, </w:t>
            </w:r>
            <w:proofErr w:type="spellStart"/>
            <w:r w:rsidRPr="00982E12">
              <w:rPr>
                <w:rFonts w:ascii="Times New Roman" w:hAnsi="Times New Roman" w:cs="Times New Roman"/>
              </w:rPr>
              <w:t>cz.I</w:t>
            </w:r>
            <w:proofErr w:type="spellEnd"/>
            <w:r w:rsidRPr="00982E12">
              <w:rPr>
                <w:rFonts w:ascii="Times New Roman" w:hAnsi="Times New Roman" w:cs="Times New Roman"/>
              </w:rPr>
              <w:t xml:space="preserve">., M. </w:t>
            </w:r>
            <w:proofErr w:type="spellStart"/>
            <w:r w:rsidRPr="00982E12">
              <w:rPr>
                <w:rFonts w:ascii="Times New Roman" w:hAnsi="Times New Roman" w:cs="Times New Roman"/>
              </w:rPr>
              <w:t>Woszczatyński</w:t>
            </w:r>
            <w:proofErr w:type="spellEnd"/>
            <w:r w:rsidRPr="00982E12">
              <w:rPr>
                <w:rFonts w:ascii="Times New Roman" w:hAnsi="Times New Roman" w:cs="Times New Roman"/>
              </w:rPr>
              <w:t xml:space="preserve">, </w:t>
            </w:r>
            <w:proofErr w:type="spellStart"/>
            <w:r w:rsidRPr="00982E12">
              <w:rPr>
                <w:rFonts w:ascii="Times New Roman" w:hAnsi="Times New Roman" w:cs="Times New Roman"/>
              </w:rPr>
              <w:t>L.Woźniak</w:t>
            </w:r>
            <w:proofErr w:type="spellEnd"/>
            <w:r w:rsidRPr="00982E12">
              <w:rPr>
                <w:rFonts w:ascii="Times New Roman" w:hAnsi="Times New Roman" w:cs="Times New Roman"/>
              </w:rPr>
              <w:t>, COSSG Koszalin 2000,</w:t>
            </w:r>
          </w:p>
          <w:p w:rsidR="0023489B" w:rsidRPr="00982E12" w:rsidRDefault="0023489B" w:rsidP="00601528">
            <w:pPr>
              <w:pStyle w:val="Akapitzlist"/>
              <w:numPr>
                <w:ilvl w:val="0"/>
                <w:numId w:val="299"/>
              </w:numPr>
              <w:suppressAutoHyphens w:val="0"/>
              <w:spacing w:after="0" w:line="240" w:lineRule="auto"/>
              <w:ind w:left="314"/>
              <w:contextualSpacing w:val="0"/>
              <w:rPr>
                <w:rFonts w:ascii="Times New Roman" w:hAnsi="Times New Roman" w:cs="Times New Roman"/>
              </w:rPr>
            </w:pPr>
            <w:r w:rsidRPr="00982E12">
              <w:rPr>
                <w:rFonts w:ascii="Times New Roman" w:hAnsi="Times New Roman" w:cs="Times New Roman"/>
              </w:rPr>
              <w:t xml:space="preserve">Podręcznik technik interwencji, </w:t>
            </w:r>
            <w:proofErr w:type="spellStart"/>
            <w:r w:rsidRPr="00982E12">
              <w:rPr>
                <w:rFonts w:ascii="Times New Roman" w:hAnsi="Times New Roman" w:cs="Times New Roman"/>
              </w:rPr>
              <w:t>cz.II</w:t>
            </w:r>
            <w:proofErr w:type="spellEnd"/>
            <w:r w:rsidRPr="00982E12">
              <w:rPr>
                <w:rFonts w:ascii="Times New Roman" w:hAnsi="Times New Roman" w:cs="Times New Roman"/>
              </w:rPr>
              <w:t xml:space="preserve">., M. </w:t>
            </w:r>
            <w:proofErr w:type="spellStart"/>
            <w:r w:rsidRPr="00982E12">
              <w:rPr>
                <w:rFonts w:ascii="Times New Roman" w:hAnsi="Times New Roman" w:cs="Times New Roman"/>
              </w:rPr>
              <w:t>Woszczatyński</w:t>
            </w:r>
            <w:proofErr w:type="spellEnd"/>
            <w:r w:rsidRPr="00982E12">
              <w:rPr>
                <w:rFonts w:ascii="Times New Roman" w:hAnsi="Times New Roman" w:cs="Times New Roman"/>
              </w:rPr>
              <w:t xml:space="preserve">, </w:t>
            </w:r>
            <w:proofErr w:type="spellStart"/>
            <w:r w:rsidRPr="00982E12">
              <w:rPr>
                <w:rFonts w:ascii="Times New Roman" w:hAnsi="Times New Roman" w:cs="Times New Roman"/>
              </w:rPr>
              <w:t>L.Woźniak</w:t>
            </w:r>
            <w:proofErr w:type="spellEnd"/>
            <w:r w:rsidRPr="00982E12">
              <w:rPr>
                <w:rFonts w:ascii="Times New Roman" w:hAnsi="Times New Roman" w:cs="Times New Roman"/>
              </w:rPr>
              <w:t>, COSSG Koszalin 2002,</w:t>
            </w:r>
          </w:p>
          <w:p w:rsidR="0023489B" w:rsidRPr="00982E12" w:rsidRDefault="0023489B" w:rsidP="00601528">
            <w:pPr>
              <w:pStyle w:val="Akapitzlist"/>
              <w:numPr>
                <w:ilvl w:val="0"/>
                <w:numId w:val="299"/>
              </w:numPr>
              <w:suppressAutoHyphens w:val="0"/>
              <w:spacing w:after="0" w:line="240" w:lineRule="auto"/>
              <w:ind w:left="314"/>
              <w:contextualSpacing w:val="0"/>
              <w:rPr>
                <w:rFonts w:ascii="Times New Roman" w:hAnsi="Times New Roman" w:cs="Times New Roman"/>
              </w:rPr>
            </w:pPr>
            <w:r w:rsidRPr="00982E12">
              <w:rPr>
                <w:rFonts w:ascii="Times New Roman" w:hAnsi="Times New Roman" w:cs="Times New Roman"/>
              </w:rPr>
              <w:t xml:space="preserve">Podręcznik technik interwencji, </w:t>
            </w:r>
            <w:proofErr w:type="spellStart"/>
            <w:r w:rsidRPr="00982E12">
              <w:rPr>
                <w:rFonts w:ascii="Times New Roman" w:hAnsi="Times New Roman" w:cs="Times New Roman"/>
              </w:rPr>
              <w:t>cz.III</w:t>
            </w:r>
            <w:proofErr w:type="spellEnd"/>
            <w:r w:rsidRPr="00982E12">
              <w:rPr>
                <w:rFonts w:ascii="Times New Roman" w:hAnsi="Times New Roman" w:cs="Times New Roman"/>
              </w:rPr>
              <w:t xml:space="preserve">., M. </w:t>
            </w:r>
            <w:proofErr w:type="spellStart"/>
            <w:r w:rsidRPr="00982E12">
              <w:rPr>
                <w:rFonts w:ascii="Times New Roman" w:hAnsi="Times New Roman" w:cs="Times New Roman"/>
              </w:rPr>
              <w:t>Woszczatyński</w:t>
            </w:r>
            <w:proofErr w:type="spellEnd"/>
            <w:r w:rsidRPr="00982E12">
              <w:rPr>
                <w:rFonts w:ascii="Times New Roman" w:hAnsi="Times New Roman" w:cs="Times New Roman"/>
              </w:rPr>
              <w:t xml:space="preserve">, </w:t>
            </w:r>
            <w:proofErr w:type="spellStart"/>
            <w:r w:rsidRPr="00982E12">
              <w:rPr>
                <w:rFonts w:ascii="Times New Roman" w:hAnsi="Times New Roman" w:cs="Times New Roman"/>
              </w:rPr>
              <w:t>L.Woźniak</w:t>
            </w:r>
            <w:proofErr w:type="spellEnd"/>
            <w:r w:rsidRPr="00982E12">
              <w:rPr>
                <w:rFonts w:ascii="Times New Roman" w:hAnsi="Times New Roman" w:cs="Times New Roman"/>
              </w:rPr>
              <w:t>, COSSG Koszalin 2006,</w:t>
            </w:r>
          </w:p>
          <w:p w:rsidR="0023489B" w:rsidRPr="00982E12" w:rsidRDefault="0023489B" w:rsidP="00601528">
            <w:pPr>
              <w:pStyle w:val="Akapitzlist"/>
              <w:numPr>
                <w:ilvl w:val="0"/>
                <w:numId w:val="299"/>
              </w:numPr>
              <w:suppressAutoHyphens w:val="0"/>
              <w:spacing w:after="0" w:line="240" w:lineRule="auto"/>
              <w:ind w:left="314"/>
              <w:contextualSpacing w:val="0"/>
              <w:rPr>
                <w:rFonts w:ascii="Times New Roman" w:hAnsi="Times New Roman" w:cs="Times New Roman"/>
              </w:rPr>
            </w:pPr>
            <w:r w:rsidRPr="00982E12">
              <w:rPr>
                <w:rFonts w:ascii="Times New Roman" w:hAnsi="Times New Roman" w:cs="Times New Roman"/>
              </w:rPr>
              <w:t xml:space="preserve">Podstawy metodyki wychowania fizycznego, M. </w:t>
            </w:r>
            <w:proofErr w:type="spellStart"/>
            <w:r w:rsidRPr="00982E12">
              <w:rPr>
                <w:rFonts w:ascii="Times New Roman" w:hAnsi="Times New Roman" w:cs="Times New Roman"/>
              </w:rPr>
              <w:t>Szynkowski</w:t>
            </w:r>
            <w:proofErr w:type="spellEnd"/>
            <w:r w:rsidRPr="00982E12">
              <w:rPr>
                <w:rFonts w:ascii="Times New Roman" w:hAnsi="Times New Roman" w:cs="Times New Roman"/>
              </w:rPr>
              <w:t xml:space="preserve">, J. </w:t>
            </w:r>
            <w:proofErr w:type="spellStart"/>
            <w:r w:rsidRPr="00982E12">
              <w:rPr>
                <w:rFonts w:ascii="Times New Roman" w:hAnsi="Times New Roman" w:cs="Times New Roman"/>
              </w:rPr>
              <w:t>Guźniczak</w:t>
            </w:r>
            <w:proofErr w:type="spellEnd"/>
            <w:r w:rsidRPr="00982E12">
              <w:rPr>
                <w:rFonts w:ascii="Times New Roman" w:hAnsi="Times New Roman" w:cs="Times New Roman"/>
              </w:rPr>
              <w:t>, CSSG Kętrzyn 2005.</w:t>
            </w:r>
          </w:p>
          <w:p w:rsidR="0023489B" w:rsidRPr="00982E12" w:rsidRDefault="0023489B" w:rsidP="00A5477A">
            <w:pPr>
              <w:rPr>
                <w:rFonts w:ascii="Times New Roman" w:hAnsi="Times New Roman" w:cs="Times New Roman"/>
              </w:rPr>
            </w:pPr>
          </w:p>
        </w:tc>
      </w:tr>
    </w:tbl>
    <w:p w:rsidR="0023489B" w:rsidRPr="00982E12" w:rsidRDefault="0023489B" w:rsidP="0023489B">
      <w:pPr>
        <w:rPr>
          <w:rFonts w:ascii="Times New Roman" w:hAnsi="Times New Roman" w:cs="Times New Roman"/>
          <w:b/>
          <w:noProof/>
        </w:rPr>
      </w:pPr>
    </w:p>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2"/>
        <w:rPr>
          <w:rFonts w:ascii="Times New Roman" w:hAnsi="Times New Roman" w:cs="Times New Roman"/>
          <w:b/>
          <w:noProof/>
          <w:color w:val="auto"/>
          <w:sz w:val="22"/>
          <w:szCs w:val="22"/>
        </w:rPr>
      </w:pPr>
      <w:bookmarkStart w:id="60" w:name="_Toc175896540"/>
      <w:r w:rsidRPr="00982E12">
        <w:rPr>
          <w:rFonts w:ascii="Times New Roman" w:hAnsi="Times New Roman" w:cs="Times New Roman"/>
          <w:b/>
          <w:noProof/>
          <w:color w:val="auto"/>
          <w:sz w:val="22"/>
          <w:szCs w:val="22"/>
        </w:rPr>
        <w:lastRenderedPageBreak/>
        <w:t>3.</w:t>
      </w:r>
      <w:r w:rsidRPr="00982E12">
        <w:rPr>
          <w:rFonts w:ascii="Times New Roman" w:hAnsi="Times New Roman" w:cs="Times New Roman"/>
          <w:b/>
          <w:noProof/>
          <w:color w:val="auto"/>
          <w:sz w:val="22"/>
          <w:szCs w:val="22"/>
        </w:rPr>
        <w:tab/>
        <w:t>Szkolenie strzeleckie</w:t>
      </w:r>
      <w:bookmarkEnd w:id="60"/>
    </w:p>
    <w:p w:rsidR="0023489B" w:rsidRPr="00982E12" w:rsidRDefault="0023489B" w:rsidP="0023489B">
      <w:pPr>
        <w:spacing w:after="0" w:line="240" w:lineRule="auto"/>
        <w:rPr>
          <w:rFonts w:ascii="Times New Roman" w:hAnsi="Times New Roman" w:cs="Times New Roman"/>
          <w:b/>
          <w:noProof/>
        </w:rPr>
      </w:pPr>
    </w:p>
    <w:tbl>
      <w:tblPr>
        <w:tblStyle w:val="Siatkatabelijasna"/>
        <w:tblW w:w="10343" w:type="dxa"/>
        <w:tblLayout w:type="fixed"/>
        <w:tblLook w:val="0000" w:firstRow="0" w:lastRow="0" w:firstColumn="0" w:lastColumn="0" w:noHBand="0" w:noVBand="0"/>
      </w:tblPr>
      <w:tblGrid>
        <w:gridCol w:w="3544"/>
        <w:gridCol w:w="846"/>
        <w:gridCol w:w="2551"/>
        <w:gridCol w:w="872"/>
        <w:gridCol w:w="546"/>
        <w:gridCol w:w="1984"/>
      </w:tblGrid>
      <w:tr w:rsidR="0023489B" w:rsidRPr="00982E12" w:rsidTr="00A5477A">
        <w:trPr>
          <w:trHeight w:val="538"/>
        </w:trPr>
        <w:tc>
          <w:tcPr>
            <w:tcW w:w="439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zajęć</w:t>
            </w:r>
          </w:p>
          <w:p w:rsidR="004A7B2F" w:rsidRPr="00982E12" w:rsidRDefault="004A7B2F" w:rsidP="00A5477A">
            <w:pPr>
              <w:rPr>
                <w:rFonts w:ascii="Times New Roman" w:hAnsi="Times New Roman" w:cs="Times New Roman"/>
                <w:b/>
              </w:rPr>
            </w:pPr>
          </w:p>
          <w:p w:rsidR="0023489B" w:rsidRPr="00982E12" w:rsidRDefault="0023489B" w:rsidP="00A5477A">
            <w:pPr>
              <w:ind w:left="356"/>
              <w:rPr>
                <w:rFonts w:ascii="Times New Roman" w:hAnsi="Times New Roman" w:cs="Times New Roman"/>
                <w:i/>
              </w:rPr>
            </w:pPr>
            <w:r w:rsidRPr="00982E12">
              <w:rPr>
                <w:rFonts w:ascii="Times New Roman" w:hAnsi="Times New Roman" w:cs="Times New Roman"/>
                <w:i/>
              </w:rPr>
              <w:t>Szkolenie strzeleckie</w:t>
            </w:r>
          </w:p>
        </w:tc>
        <w:tc>
          <w:tcPr>
            <w:tcW w:w="2551"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4A7B2F" w:rsidRPr="00982E12" w:rsidRDefault="004A7B2F" w:rsidP="00A5477A">
            <w:pPr>
              <w:rPr>
                <w:rFonts w:ascii="Times New Roman" w:hAnsi="Times New Roman" w:cs="Times New Roman"/>
                <w:b/>
              </w:rPr>
            </w:pPr>
          </w:p>
          <w:p w:rsidR="0023489B" w:rsidRPr="00982E12" w:rsidRDefault="0023489B" w:rsidP="00A5477A">
            <w:pPr>
              <w:rPr>
                <w:rFonts w:ascii="Times New Roman" w:hAnsi="Times New Roman" w:cs="Times New Roman"/>
                <w:i/>
              </w:rPr>
            </w:pPr>
            <w:r w:rsidRPr="00982E12">
              <w:rPr>
                <w:rFonts w:ascii="Times New Roman" w:hAnsi="Times New Roman" w:cs="Times New Roman"/>
                <w:i/>
              </w:rPr>
              <w:t>Nauki społeczne/</w:t>
            </w:r>
            <w:r w:rsidR="004A7B2F" w:rsidRPr="00982E12">
              <w:rPr>
                <w:rFonts w:ascii="Times New Roman" w:hAnsi="Times New Roman" w:cs="Times New Roman"/>
                <w:i/>
              </w:rPr>
              <w:t xml:space="preserve">Nauki </w:t>
            </w:r>
            <w:r w:rsidRPr="00982E12">
              <w:rPr>
                <w:rFonts w:ascii="Times New Roman" w:hAnsi="Times New Roman" w:cs="Times New Roman"/>
                <w:i/>
              </w:rPr>
              <w:t>o bezpieczeństwie</w:t>
            </w:r>
          </w:p>
          <w:p w:rsidR="004A7B2F" w:rsidRPr="00982E12" w:rsidRDefault="004A7B2F" w:rsidP="00A5477A">
            <w:pPr>
              <w:rPr>
                <w:rFonts w:ascii="Times New Roman" w:hAnsi="Times New Roman" w:cs="Times New Roman"/>
                <w:i/>
              </w:rPr>
            </w:pPr>
          </w:p>
        </w:tc>
        <w:tc>
          <w:tcPr>
            <w:tcW w:w="1418"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Kod </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zajęć</w:t>
            </w:r>
          </w:p>
          <w:p w:rsidR="0023489B" w:rsidRPr="00982E12" w:rsidRDefault="0023489B"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C</w:t>
            </w:r>
            <w:r w:rsidR="004A7B2F" w:rsidRPr="00982E12">
              <w:rPr>
                <w:rFonts w:ascii="Times New Roman" w:hAnsi="Times New Roman" w:cs="Times New Roman"/>
              </w:rPr>
              <w:t xml:space="preserve"> </w:t>
            </w:r>
            <w:r w:rsidRPr="00982E12">
              <w:rPr>
                <w:rFonts w:ascii="Times New Roman" w:hAnsi="Times New Roman" w:cs="Times New Roman"/>
              </w:rPr>
              <w:t>3</w:t>
            </w:r>
          </w:p>
        </w:tc>
        <w:tc>
          <w:tcPr>
            <w:tcW w:w="1984"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4A7B2F" w:rsidRPr="00982E12" w:rsidRDefault="004A7B2F"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r>
      <w:tr w:rsidR="0023489B" w:rsidRPr="00982E12" w:rsidTr="00A5477A">
        <w:trPr>
          <w:trHeight w:val="480"/>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prowadzącej/odpowiadającej za zajęcia:</w:t>
            </w:r>
          </w:p>
          <w:p w:rsidR="0023489B" w:rsidRPr="00982E12" w:rsidRDefault="0023489B" w:rsidP="00776EF4">
            <w:pPr>
              <w:rPr>
                <w:rFonts w:ascii="Times New Roman" w:hAnsi="Times New Roman" w:cs="Times New Roman"/>
              </w:rPr>
            </w:pPr>
            <w:r w:rsidRPr="00982E12">
              <w:rPr>
                <w:rFonts w:ascii="Times New Roman" w:hAnsi="Times New Roman" w:cs="Times New Roman"/>
                <w:i/>
              </w:rPr>
              <w:t>Zakład Działań Specjalnych</w:t>
            </w:r>
          </w:p>
        </w:tc>
      </w:tr>
      <w:tr w:rsidR="0023489B" w:rsidRPr="00982E12" w:rsidTr="00A5477A">
        <w:trPr>
          <w:trHeight w:val="945"/>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Rodzaj zajęć: </w:t>
            </w:r>
            <w:r w:rsidRPr="00982E12">
              <w:rPr>
                <w:rFonts w:ascii="Times New Roman" w:hAnsi="Times New Roman" w:cs="Times New Roman"/>
              </w:rPr>
              <w:t>kierunkowe, obligatoryjne</w:t>
            </w:r>
          </w:p>
        </w:tc>
      </w:tr>
      <w:tr w:rsidR="0023489B" w:rsidRPr="00982E12" w:rsidTr="00A5477A">
        <w:trPr>
          <w:trHeight w:val="221"/>
        </w:trPr>
        <w:tc>
          <w:tcPr>
            <w:tcW w:w="354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4269" w:type="dxa"/>
            <w:gridSpan w:val="3"/>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2530" w:type="dxa"/>
            <w:gridSpan w:val="2"/>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681"/>
        </w:trPr>
        <w:tc>
          <w:tcPr>
            <w:tcW w:w="3544"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4269" w:type="dxa"/>
            <w:gridSpan w:val="3"/>
          </w:tcPr>
          <w:p w:rsidR="0023489B" w:rsidRPr="00982E12" w:rsidRDefault="0023489B" w:rsidP="00A5477A">
            <w:pPr>
              <w:jc w:val="center"/>
              <w:rPr>
                <w:rFonts w:ascii="Times New Roman" w:hAnsi="Times New Roman" w:cs="Times New Roman"/>
                <w:strike/>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rPr>
              <w:t>2024/2025</w:t>
            </w:r>
          </w:p>
        </w:tc>
        <w:tc>
          <w:tcPr>
            <w:tcW w:w="2530" w:type="dxa"/>
            <w:gridSpan w:val="2"/>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 xml:space="preserve">I/I </w:t>
            </w:r>
            <w:proofErr w:type="spellStart"/>
            <w:r w:rsidRPr="00982E12">
              <w:rPr>
                <w:rFonts w:ascii="Times New Roman" w:hAnsi="Times New Roman" w:cs="Times New Roman"/>
                <w:b/>
              </w:rPr>
              <w:t>i</w:t>
            </w:r>
            <w:proofErr w:type="spellEnd"/>
            <w:r w:rsidRPr="00982E12">
              <w:rPr>
                <w:rFonts w:ascii="Times New Roman" w:hAnsi="Times New Roman" w:cs="Times New Roman"/>
                <w:b/>
              </w:rPr>
              <w:t xml:space="preserve"> II</w:t>
            </w:r>
          </w:p>
        </w:tc>
      </w:tr>
      <w:tr w:rsidR="0023489B" w:rsidRPr="00982E12" w:rsidTr="00A5477A">
        <w:trPr>
          <w:trHeight w:val="584"/>
        </w:trPr>
        <w:tc>
          <w:tcPr>
            <w:tcW w:w="10343" w:type="dxa"/>
            <w:gridSpan w:val="6"/>
          </w:tcPr>
          <w:p w:rsidR="0023489B" w:rsidRPr="00982E12" w:rsidRDefault="0023489B" w:rsidP="00A5477A">
            <w:pPr>
              <w:rPr>
                <w:rFonts w:ascii="Times New Roman" w:hAnsi="Times New Roman" w:cs="Times New Roman"/>
              </w:rPr>
            </w:pPr>
            <w:r w:rsidRPr="00982E12">
              <w:rPr>
                <w:rFonts w:ascii="Times New Roman" w:hAnsi="Times New Roman" w:cs="Times New Roman"/>
                <w:b/>
              </w:rPr>
              <w:t>Koordynator zajęć:</w:t>
            </w:r>
            <w:r w:rsidRPr="00982E12">
              <w:rPr>
                <w:rFonts w:ascii="Times New Roman" w:hAnsi="Times New Roman" w:cs="Times New Roman"/>
              </w:rPr>
              <w:t xml:space="preserve"> </w:t>
            </w:r>
            <w:r w:rsidR="00776EF4">
              <w:rPr>
                <w:rFonts w:ascii="Times New Roman" w:hAnsi="Times New Roman" w:cs="Times New Roman"/>
              </w:rPr>
              <w:t>ppłk</w:t>
            </w:r>
            <w:r w:rsidRPr="00982E12">
              <w:rPr>
                <w:rFonts w:ascii="Times New Roman" w:hAnsi="Times New Roman" w:cs="Times New Roman"/>
              </w:rPr>
              <w:t xml:space="preserve"> SG mgr inż. Mariusz Zwolan (mariusz.zwolan@strazgraniczna.pl, tel. 66 44 035)</w:t>
            </w:r>
          </w:p>
        </w:tc>
      </w:tr>
      <w:tr w:rsidR="0023489B" w:rsidRPr="00982E12" w:rsidTr="00A5477A">
        <w:trPr>
          <w:trHeight w:val="512"/>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4A7B2F">
            <w:pPr>
              <w:rPr>
                <w:rFonts w:ascii="Times New Roman" w:hAnsi="Times New Roman" w:cs="Times New Roman"/>
                <w:b/>
              </w:rPr>
            </w:pPr>
            <w:r w:rsidRPr="00982E12">
              <w:rPr>
                <w:rFonts w:ascii="Times New Roman" w:hAnsi="Times New Roman" w:cs="Times New Roman"/>
              </w:rPr>
              <w:t>brak wymagań wstępnych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
        <w:tblW w:w="10343" w:type="dxa"/>
        <w:tblLook w:val="04A0" w:firstRow="1" w:lastRow="0" w:firstColumn="1" w:lastColumn="0" w:noHBand="0" w:noVBand="1"/>
      </w:tblPr>
      <w:tblGrid>
        <w:gridCol w:w="548"/>
        <w:gridCol w:w="9795"/>
      </w:tblGrid>
      <w:tr w:rsidR="00817D55" w:rsidRPr="00982E12" w:rsidTr="00A5477A">
        <w:tc>
          <w:tcPr>
            <w:tcW w:w="548"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79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817D55" w:rsidRPr="00982E12" w:rsidTr="00A5477A">
        <w:tc>
          <w:tcPr>
            <w:tcW w:w="548" w:type="dxa"/>
          </w:tcPr>
          <w:p w:rsidR="0023489B" w:rsidRPr="00982E12" w:rsidRDefault="0023489B" w:rsidP="008B01DE">
            <w:pPr>
              <w:jc w:val="center"/>
              <w:rPr>
                <w:rFonts w:ascii="Times New Roman" w:hAnsi="Times New Roman" w:cs="Times New Roman"/>
              </w:rPr>
            </w:pPr>
            <w:r w:rsidRPr="00982E12">
              <w:rPr>
                <w:rFonts w:ascii="Times New Roman" w:hAnsi="Times New Roman" w:cs="Times New Roman"/>
              </w:rPr>
              <w:t>C1</w:t>
            </w:r>
          </w:p>
        </w:tc>
        <w:tc>
          <w:tcPr>
            <w:tcW w:w="9795" w:type="dxa"/>
          </w:tcPr>
          <w:p w:rsidR="0023489B" w:rsidRPr="00982E12" w:rsidRDefault="0023489B" w:rsidP="00A5477A">
            <w:pPr>
              <w:autoSpaceDE w:val="0"/>
              <w:snapToGrid w:val="0"/>
              <w:jc w:val="both"/>
              <w:rPr>
                <w:rFonts w:ascii="Times New Roman" w:hAnsi="Times New Roman" w:cs="Times New Roman"/>
              </w:rPr>
            </w:pPr>
            <w:r w:rsidRPr="00982E12">
              <w:rPr>
                <w:rFonts w:ascii="Times New Roman" w:hAnsi="Times New Roman" w:cs="Times New Roman"/>
              </w:rPr>
              <w:t>Wyposażenie w wiedzę w zaawansowanym stopniu z zakresu budowy, zasady działania i bezpiecznego użytkowania broni palnej, postępowania w przypadku jej utraty, a także właściwego użytkowanie zgodnie z obowiązującymi przepisami prawnymi oraz procedurami obowiązującymi w służbie w formacji granicznej</w:t>
            </w:r>
          </w:p>
        </w:tc>
      </w:tr>
      <w:tr w:rsidR="00817D55" w:rsidRPr="00982E12" w:rsidTr="00A5477A">
        <w:tc>
          <w:tcPr>
            <w:tcW w:w="548" w:type="dxa"/>
          </w:tcPr>
          <w:p w:rsidR="0023489B" w:rsidRPr="00982E12" w:rsidRDefault="0023489B" w:rsidP="008B01DE">
            <w:pPr>
              <w:jc w:val="center"/>
              <w:rPr>
                <w:rFonts w:ascii="Times New Roman" w:hAnsi="Times New Roman" w:cs="Times New Roman"/>
              </w:rPr>
            </w:pPr>
            <w:r w:rsidRPr="00982E12">
              <w:rPr>
                <w:rFonts w:ascii="Times New Roman" w:hAnsi="Times New Roman" w:cs="Times New Roman"/>
              </w:rPr>
              <w:t>C2</w:t>
            </w:r>
          </w:p>
        </w:tc>
        <w:tc>
          <w:tcPr>
            <w:tcW w:w="9795" w:type="dxa"/>
          </w:tcPr>
          <w:p w:rsidR="0023489B" w:rsidRPr="00982E12" w:rsidRDefault="0023489B" w:rsidP="00A5477A">
            <w:pPr>
              <w:autoSpaceDE w:val="0"/>
              <w:snapToGrid w:val="0"/>
              <w:jc w:val="both"/>
              <w:rPr>
                <w:rFonts w:ascii="Times New Roman" w:hAnsi="Times New Roman" w:cs="Times New Roman"/>
              </w:rPr>
            </w:pPr>
            <w:r w:rsidRPr="00982E12">
              <w:rPr>
                <w:rFonts w:ascii="Times New Roman" w:hAnsi="Times New Roman" w:cs="Times New Roman"/>
              </w:rPr>
              <w:t xml:space="preserve">Wyposażenie w umiejętności z zakresu obsługi i użytkowania broni palnej do realizacji czynności służbowych zgodnie z obowiązującymi normami prawa i procedurami w różnych warunkach, sytuacjach i postawach strzeleckich. </w:t>
            </w:r>
          </w:p>
        </w:tc>
      </w:tr>
      <w:tr w:rsidR="0023489B" w:rsidRPr="00982E12" w:rsidTr="00A5477A">
        <w:tc>
          <w:tcPr>
            <w:tcW w:w="548" w:type="dxa"/>
          </w:tcPr>
          <w:p w:rsidR="0023489B" w:rsidRPr="00982E12" w:rsidRDefault="0023489B" w:rsidP="008B01DE">
            <w:pPr>
              <w:jc w:val="center"/>
              <w:rPr>
                <w:rFonts w:ascii="Times New Roman" w:hAnsi="Times New Roman" w:cs="Times New Roman"/>
              </w:rPr>
            </w:pPr>
            <w:r w:rsidRPr="00982E12">
              <w:rPr>
                <w:rFonts w:ascii="Times New Roman" w:hAnsi="Times New Roman" w:cs="Times New Roman"/>
              </w:rPr>
              <w:t>C3</w:t>
            </w:r>
          </w:p>
        </w:tc>
        <w:tc>
          <w:tcPr>
            <w:tcW w:w="9795" w:type="dxa"/>
          </w:tcPr>
          <w:p w:rsidR="0023489B" w:rsidRPr="00982E12" w:rsidRDefault="0023489B" w:rsidP="00A5477A">
            <w:pPr>
              <w:autoSpaceDE w:val="0"/>
              <w:snapToGrid w:val="0"/>
              <w:jc w:val="both"/>
              <w:rPr>
                <w:rFonts w:ascii="Times New Roman" w:hAnsi="Times New Roman" w:cs="Times New Roman"/>
              </w:rPr>
            </w:pPr>
            <w:r w:rsidRPr="00982E12">
              <w:rPr>
                <w:rFonts w:ascii="Times New Roman" w:hAnsi="Times New Roman" w:cs="Times New Roman"/>
              </w:rPr>
              <w:t xml:space="preserve">Ukształtowanie postawy gotowości pełnienia służby i wykonywania czynności służbowych z dbałością o etos i wizerunek Straży Granicznej </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0" w:type="auto"/>
        <w:tblLook w:val="04A0" w:firstRow="1" w:lastRow="0" w:firstColumn="1" w:lastColumn="0" w:noHBand="0" w:noVBand="1"/>
      </w:tblPr>
      <w:tblGrid>
        <w:gridCol w:w="1966"/>
        <w:gridCol w:w="8361"/>
      </w:tblGrid>
      <w:tr w:rsidR="00817D55" w:rsidRPr="00982E12" w:rsidTr="00A5477A">
        <w:tc>
          <w:tcPr>
            <w:tcW w:w="1980"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476"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817D55" w:rsidRPr="00982E12" w:rsidTr="00A5477A">
        <w:tc>
          <w:tcPr>
            <w:tcW w:w="1980" w:type="dxa"/>
          </w:tcPr>
          <w:p w:rsidR="0023489B" w:rsidRPr="00982E12" w:rsidRDefault="0023489B" w:rsidP="004A7B2F">
            <w:pPr>
              <w:jc w:val="center"/>
              <w:rPr>
                <w:rFonts w:ascii="Times New Roman" w:hAnsi="Times New Roman" w:cs="Times New Roman"/>
                <w:b/>
              </w:rPr>
            </w:pPr>
            <w:r w:rsidRPr="00982E12">
              <w:rPr>
                <w:rFonts w:ascii="Times New Roman" w:hAnsi="Times New Roman" w:cs="Times New Roman"/>
                <w:b/>
              </w:rPr>
              <w:t>Wykład</w:t>
            </w:r>
          </w:p>
        </w:tc>
        <w:tc>
          <w:tcPr>
            <w:tcW w:w="8476" w:type="dxa"/>
          </w:tcPr>
          <w:p w:rsidR="0023489B" w:rsidRPr="00982E12" w:rsidRDefault="0023489B" w:rsidP="00A5477A">
            <w:pPr>
              <w:jc w:val="both"/>
              <w:rPr>
                <w:rFonts w:ascii="Times New Roman" w:hAnsi="Times New Roman" w:cs="Times New Roman"/>
                <w:i/>
              </w:rPr>
            </w:pPr>
            <w:r w:rsidRPr="00982E12">
              <w:rPr>
                <w:rFonts w:ascii="Times New Roman" w:hAnsi="Times New Roman" w:cs="Times New Roman"/>
              </w:rPr>
              <w:t>Wykład z wykorzystaniem prezentacji multimedialnej, pokaz z objaśnieniem</w:t>
            </w:r>
          </w:p>
        </w:tc>
      </w:tr>
      <w:tr w:rsidR="0023489B" w:rsidRPr="00982E12" w:rsidTr="00A5477A">
        <w:tc>
          <w:tcPr>
            <w:tcW w:w="1980" w:type="dxa"/>
          </w:tcPr>
          <w:p w:rsidR="0023489B" w:rsidRPr="00982E12" w:rsidRDefault="0023489B" w:rsidP="004A7B2F">
            <w:pPr>
              <w:jc w:val="center"/>
              <w:rPr>
                <w:rFonts w:ascii="Times New Roman" w:hAnsi="Times New Roman" w:cs="Times New Roman"/>
                <w:b/>
              </w:rPr>
            </w:pPr>
            <w:r w:rsidRPr="00982E12">
              <w:rPr>
                <w:rFonts w:ascii="Times New Roman" w:hAnsi="Times New Roman" w:cs="Times New Roman"/>
                <w:b/>
              </w:rPr>
              <w:t>Ćwiczenia</w:t>
            </w:r>
          </w:p>
        </w:tc>
        <w:tc>
          <w:tcPr>
            <w:tcW w:w="8476"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Ćwiczenia indywidualne, ćwiczenia w grupach, dyskusja, odgrywanie ról, demonstracje, trening bezstrzałowy, trening strzelecki.</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rPr>
      </w:pPr>
      <w:r w:rsidRPr="00982E12">
        <w:rPr>
          <w:rFonts w:ascii="Times New Roman" w:hAnsi="Times New Roman" w:cs="Times New Roman"/>
          <w:b/>
          <w:u w:val="single"/>
        </w:rPr>
        <w:t xml:space="preserve">Treści programowe: </w:t>
      </w:r>
      <w:r w:rsidRPr="00982E12">
        <w:rPr>
          <w:rFonts w:ascii="Times New Roman" w:hAnsi="Times New Roman" w:cs="Times New Roman"/>
        </w:rPr>
        <w:t>Rok I, semestr I</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50" w:type="dxa"/>
        <w:tblLook w:val="04A0" w:firstRow="1" w:lastRow="0" w:firstColumn="1" w:lastColumn="0" w:noHBand="0" w:noVBand="1"/>
      </w:tblPr>
      <w:tblGrid>
        <w:gridCol w:w="876"/>
        <w:gridCol w:w="1636"/>
        <w:gridCol w:w="3844"/>
        <w:gridCol w:w="1216"/>
        <w:gridCol w:w="111"/>
        <w:gridCol w:w="1327"/>
        <w:gridCol w:w="134"/>
        <w:gridCol w:w="1194"/>
        <w:gridCol w:w="12"/>
      </w:tblGrid>
      <w:tr w:rsidR="00817D55" w:rsidRPr="00982E12" w:rsidTr="00A5477A">
        <w:trPr>
          <w:gridAfter w:val="1"/>
          <w:wAfter w:w="12" w:type="dxa"/>
          <w:tblHeader/>
        </w:trPr>
        <w:tc>
          <w:tcPr>
            <w:tcW w:w="876" w:type="dxa"/>
            <w:vMerge w:val="restart"/>
            <w:vAlign w:val="center"/>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1636" w:type="dxa"/>
            <w:vMerge w:val="restart"/>
            <w:vAlign w:val="center"/>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Temat</w:t>
            </w:r>
          </w:p>
        </w:tc>
        <w:tc>
          <w:tcPr>
            <w:tcW w:w="3844" w:type="dxa"/>
            <w:vMerge w:val="restart"/>
            <w:vAlign w:val="center"/>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Problematyka (zagadnienia)</w:t>
            </w:r>
          </w:p>
        </w:tc>
        <w:tc>
          <w:tcPr>
            <w:tcW w:w="3982" w:type="dxa"/>
            <w:gridSpan w:val="5"/>
            <w:vAlign w:val="center"/>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817D55" w:rsidRPr="00982E12" w:rsidTr="00A5477A">
        <w:trPr>
          <w:gridAfter w:val="1"/>
          <w:wAfter w:w="12" w:type="dxa"/>
          <w:tblHeader/>
        </w:trPr>
        <w:tc>
          <w:tcPr>
            <w:tcW w:w="876" w:type="dxa"/>
            <w:vMerge/>
            <w:vAlign w:val="center"/>
          </w:tcPr>
          <w:p w:rsidR="0023489B" w:rsidRPr="00982E12" w:rsidRDefault="0023489B" w:rsidP="00A5477A">
            <w:pPr>
              <w:jc w:val="center"/>
              <w:rPr>
                <w:rFonts w:ascii="Times New Roman" w:hAnsi="Times New Roman" w:cs="Times New Roman"/>
                <w:b/>
              </w:rPr>
            </w:pPr>
          </w:p>
        </w:tc>
        <w:tc>
          <w:tcPr>
            <w:tcW w:w="1636" w:type="dxa"/>
            <w:vMerge/>
            <w:vAlign w:val="center"/>
          </w:tcPr>
          <w:p w:rsidR="0023489B" w:rsidRPr="00982E12" w:rsidRDefault="0023489B" w:rsidP="00A5477A">
            <w:pPr>
              <w:jc w:val="center"/>
              <w:rPr>
                <w:rFonts w:ascii="Times New Roman" w:hAnsi="Times New Roman" w:cs="Times New Roman"/>
                <w:b/>
              </w:rPr>
            </w:pPr>
          </w:p>
        </w:tc>
        <w:tc>
          <w:tcPr>
            <w:tcW w:w="3844" w:type="dxa"/>
            <w:vMerge/>
            <w:vAlign w:val="center"/>
          </w:tcPr>
          <w:p w:rsidR="0023489B" w:rsidRPr="00982E12" w:rsidRDefault="0023489B" w:rsidP="00A5477A">
            <w:pPr>
              <w:jc w:val="center"/>
              <w:rPr>
                <w:rFonts w:ascii="Times New Roman" w:hAnsi="Times New Roman" w:cs="Times New Roman"/>
                <w:b/>
              </w:rPr>
            </w:pPr>
          </w:p>
        </w:tc>
        <w:tc>
          <w:tcPr>
            <w:tcW w:w="1216" w:type="dxa"/>
            <w:vAlign w:val="center"/>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stacjonarne</w:t>
            </w:r>
          </w:p>
        </w:tc>
        <w:tc>
          <w:tcPr>
            <w:tcW w:w="1572" w:type="dxa"/>
            <w:gridSpan w:val="3"/>
            <w:vAlign w:val="center"/>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194" w:type="dxa"/>
            <w:vAlign w:val="center"/>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817D55" w:rsidRPr="00982E12" w:rsidTr="00A5477A">
        <w:tc>
          <w:tcPr>
            <w:tcW w:w="10350" w:type="dxa"/>
            <w:gridSpan w:val="9"/>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r>
      <w:tr w:rsidR="00817D55" w:rsidRPr="00982E12" w:rsidTr="00A5477A">
        <w:trPr>
          <w:gridAfter w:val="1"/>
          <w:wAfter w:w="12" w:type="dxa"/>
        </w:trPr>
        <w:tc>
          <w:tcPr>
            <w:tcW w:w="876" w:type="dxa"/>
          </w:tcPr>
          <w:p w:rsidR="0023489B" w:rsidRPr="00982E12" w:rsidRDefault="0023489B" w:rsidP="00BB7A5E">
            <w:pPr>
              <w:pStyle w:val="Akapitzlist"/>
              <w:numPr>
                <w:ilvl w:val="0"/>
                <w:numId w:val="274"/>
              </w:numPr>
              <w:suppressAutoHyphens w:val="0"/>
              <w:spacing w:after="0" w:line="240" w:lineRule="auto"/>
              <w:jc w:val="center"/>
              <w:rPr>
                <w:rFonts w:ascii="Times New Roman" w:hAnsi="Times New Roman" w:cs="Times New Roman"/>
              </w:rPr>
            </w:pPr>
          </w:p>
        </w:tc>
        <w:tc>
          <w:tcPr>
            <w:tcW w:w="163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Zasady bezpiecznego użytkowania broni palnej</w:t>
            </w:r>
          </w:p>
          <w:p w:rsidR="0023489B" w:rsidRPr="00982E12" w:rsidRDefault="0023489B" w:rsidP="00A5477A">
            <w:pPr>
              <w:rPr>
                <w:rFonts w:ascii="Times New Roman" w:hAnsi="Times New Roman" w:cs="Times New Roman"/>
              </w:rPr>
            </w:pPr>
          </w:p>
        </w:tc>
        <w:tc>
          <w:tcPr>
            <w:tcW w:w="3844" w:type="dxa"/>
          </w:tcPr>
          <w:p w:rsidR="0023489B" w:rsidRPr="00982E12" w:rsidRDefault="0023489B" w:rsidP="006D135F">
            <w:pPr>
              <w:numPr>
                <w:ilvl w:val="0"/>
                <w:numId w:val="238"/>
              </w:numPr>
              <w:autoSpaceDE w:val="0"/>
              <w:ind w:left="297" w:hanging="275"/>
              <w:rPr>
                <w:rFonts w:ascii="Times New Roman" w:hAnsi="Times New Roman" w:cs="Times New Roman"/>
              </w:rPr>
            </w:pPr>
            <w:r w:rsidRPr="00982E12">
              <w:rPr>
                <w:rFonts w:ascii="Times New Roman" w:hAnsi="Times New Roman" w:cs="Times New Roman"/>
              </w:rPr>
              <w:t>Zasady bezpiecznego postępowania z bronią palną.</w:t>
            </w:r>
          </w:p>
          <w:p w:rsidR="0023489B" w:rsidRPr="00982E12" w:rsidRDefault="0023489B" w:rsidP="006D135F">
            <w:pPr>
              <w:numPr>
                <w:ilvl w:val="0"/>
                <w:numId w:val="238"/>
              </w:numPr>
              <w:autoSpaceDE w:val="0"/>
              <w:ind w:left="297" w:hanging="275"/>
              <w:rPr>
                <w:rFonts w:ascii="Times New Roman" w:hAnsi="Times New Roman" w:cs="Times New Roman"/>
              </w:rPr>
            </w:pPr>
            <w:r w:rsidRPr="00982E12">
              <w:rPr>
                <w:rFonts w:ascii="Times New Roman" w:hAnsi="Times New Roman" w:cs="Times New Roman"/>
              </w:rPr>
              <w:t>Zasady bezpieczeństwa obowiązujące na strzelnicy.</w:t>
            </w:r>
          </w:p>
          <w:p w:rsidR="0023489B" w:rsidRPr="00982E12" w:rsidRDefault="0023489B" w:rsidP="006D135F">
            <w:pPr>
              <w:numPr>
                <w:ilvl w:val="0"/>
                <w:numId w:val="238"/>
              </w:numPr>
              <w:autoSpaceDE w:val="0"/>
              <w:ind w:left="297" w:hanging="275"/>
              <w:rPr>
                <w:rFonts w:ascii="Times New Roman" w:hAnsi="Times New Roman" w:cs="Times New Roman"/>
              </w:rPr>
            </w:pPr>
            <w:r w:rsidRPr="00982E12">
              <w:rPr>
                <w:rFonts w:ascii="Times New Roman" w:hAnsi="Times New Roman" w:cs="Times New Roman"/>
              </w:rPr>
              <w:t>Postępowanie w przypadku utraty broni palnej.</w:t>
            </w:r>
          </w:p>
        </w:tc>
        <w:tc>
          <w:tcPr>
            <w:tcW w:w="1327" w:type="dxa"/>
            <w:gridSpan w:val="2"/>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327"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w:t>
            </w:r>
          </w:p>
        </w:tc>
        <w:tc>
          <w:tcPr>
            <w:tcW w:w="1328" w:type="dxa"/>
            <w:gridSpan w:val="2"/>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rPr>
          <w:gridAfter w:val="1"/>
          <w:wAfter w:w="12" w:type="dxa"/>
        </w:trPr>
        <w:tc>
          <w:tcPr>
            <w:tcW w:w="876" w:type="dxa"/>
          </w:tcPr>
          <w:p w:rsidR="0023489B" w:rsidRPr="00982E12" w:rsidRDefault="0023489B" w:rsidP="00BB7A5E">
            <w:pPr>
              <w:pStyle w:val="Akapitzlist"/>
              <w:numPr>
                <w:ilvl w:val="0"/>
                <w:numId w:val="274"/>
              </w:numPr>
              <w:suppressAutoHyphens w:val="0"/>
              <w:spacing w:after="0" w:line="240" w:lineRule="auto"/>
              <w:jc w:val="center"/>
              <w:rPr>
                <w:rFonts w:ascii="Times New Roman" w:hAnsi="Times New Roman" w:cs="Times New Roman"/>
              </w:rPr>
            </w:pPr>
          </w:p>
        </w:tc>
        <w:tc>
          <w:tcPr>
            <w:tcW w:w="163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Budowa i zasady działania broni palnej </w:t>
            </w:r>
          </w:p>
        </w:tc>
        <w:tc>
          <w:tcPr>
            <w:tcW w:w="3844" w:type="dxa"/>
          </w:tcPr>
          <w:p w:rsidR="0023489B" w:rsidRPr="00982E12" w:rsidRDefault="0023489B" w:rsidP="006D135F">
            <w:pPr>
              <w:numPr>
                <w:ilvl w:val="0"/>
                <w:numId w:val="239"/>
              </w:numPr>
              <w:autoSpaceDE w:val="0"/>
              <w:ind w:left="297" w:hanging="275"/>
              <w:rPr>
                <w:rFonts w:ascii="Times New Roman" w:hAnsi="Times New Roman" w:cs="Times New Roman"/>
              </w:rPr>
            </w:pPr>
            <w:r w:rsidRPr="00982E12">
              <w:rPr>
                <w:rFonts w:ascii="Times New Roman" w:hAnsi="Times New Roman" w:cs="Times New Roman"/>
              </w:rPr>
              <w:t>Stosowanie urządzenia do bezpiecznego ładowania i rozładowania.</w:t>
            </w:r>
          </w:p>
          <w:p w:rsidR="0023489B" w:rsidRPr="00982E12" w:rsidRDefault="0023489B" w:rsidP="006D135F">
            <w:pPr>
              <w:numPr>
                <w:ilvl w:val="0"/>
                <w:numId w:val="239"/>
              </w:numPr>
              <w:autoSpaceDE w:val="0"/>
              <w:snapToGrid w:val="0"/>
              <w:ind w:left="297" w:hanging="275"/>
              <w:rPr>
                <w:rFonts w:ascii="Times New Roman" w:hAnsi="Times New Roman" w:cs="Times New Roman"/>
              </w:rPr>
            </w:pPr>
            <w:r w:rsidRPr="00982E12">
              <w:rPr>
                <w:rFonts w:ascii="Times New Roman" w:hAnsi="Times New Roman" w:cs="Times New Roman"/>
              </w:rPr>
              <w:t>Budowa i zasada działania broni palnej będącej na wyposażeniu Straży Granicznej.</w:t>
            </w:r>
          </w:p>
          <w:p w:rsidR="0023489B" w:rsidRPr="00982E12" w:rsidRDefault="0023489B" w:rsidP="006D135F">
            <w:pPr>
              <w:numPr>
                <w:ilvl w:val="0"/>
                <w:numId w:val="239"/>
              </w:numPr>
              <w:autoSpaceDE w:val="0"/>
              <w:snapToGrid w:val="0"/>
              <w:ind w:left="297" w:hanging="275"/>
              <w:rPr>
                <w:rFonts w:ascii="Times New Roman" w:hAnsi="Times New Roman" w:cs="Times New Roman"/>
              </w:rPr>
            </w:pPr>
            <w:r w:rsidRPr="00982E12">
              <w:rPr>
                <w:rFonts w:ascii="Times New Roman" w:hAnsi="Times New Roman" w:cs="Times New Roman"/>
              </w:rPr>
              <w:t>Prezentacja pojęć: broń palna, broń automatyczna, broń automatyczna samopowtarzalna, broń automatyczna samoczynna, broń automatyczna samopowtarzalno-samoczynna.</w:t>
            </w:r>
          </w:p>
          <w:p w:rsidR="0023489B" w:rsidRPr="00982E12" w:rsidRDefault="0023489B" w:rsidP="006D135F">
            <w:pPr>
              <w:numPr>
                <w:ilvl w:val="0"/>
                <w:numId w:val="239"/>
              </w:numPr>
              <w:autoSpaceDE w:val="0"/>
              <w:ind w:left="297" w:hanging="275"/>
              <w:rPr>
                <w:rFonts w:ascii="Times New Roman" w:hAnsi="Times New Roman" w:cs="Times New Roman"/>
              </w:rPr>
            </w:pPr>
            <w:r w:rsidRPr="00982E12">
              <w:rPr>
                <w:rFonts w:ascii="Times New Roman" w:hAnsi="Times New Roman" w:cs="Times New Roman"/>
              </w:rPr>
              <w:t>Ogólne zasady rozkładania i składania broni palnej.</w:t>
            </w:r>
          </w:p>
          <w:p w:rsidR="0023489B" w:rsidRPr="00982E12" w:rsidRDefault="0023489B" w:rsidP="006D135F">
            <w:pPr>
              <w:numPr>
                <w:ilvl w:val="0"/>
                <w:numId w:val="239"/>
              </w:numPr>
              <w:autoSpaceDE w:val="0"/>
              <w:ind w:left="297" w:hanging="275"/>
              <w:rPr>
                <w:rFonts w:ascii="Times New Roman" w:hAnsi="Times New Roman" w:cs="Times New Roman"/>
              </w:rPr>
            </w:pPr>
            <w:r w:rsidRPr="00982E12">
              <w:rPr>
                <w:rFonts w:ascii="Times New Roman" w:hAnsi="Times New Roman" w:cs="Times New Roman"/>
              </w:rPr>
              <w:t>Częściowe rozłożenie i złożenie broni palnej, podstawowe elementy składowe i ich nazewnictwo.</w:t>
            </w:r>
          </w:p>
          <w:p w:rsidR="0023489B" w:rsidRPr="00982E12" w:rsidRDefault="0023489B" w:rsidP="006D135F">
            <w:pPr>
              <w:numPr>
                <w:ilvl w:val="0"/>
                <w:numId w:val="239"/>
              </w:numPr>
              <w:autoSpaceDE w:val="0"/>
              <w:ind w:left="297" w:hanging="275"/>
              <w:rPr>
                <w:rFonts w:ascii="Times New Roman" w:hAnsi="Times New Roman" w:cs="Times New Roman"/>
              </w:rPr>
            </w:pPr>
            <w:r w:rsidRPr="00982E12">
              <w:rPr>
                <w:rFonts w:ascii="Times New Roman" w:hAnsi="Times New Roman" w:cs="Times New Roman"/>
              </w:rPr>
              <w:t>Konserwacja i przechowywanie broni palnej.</w:t>
            </w:r>
          </w:p>
        </w:tc>
        <w:tc>
          <w:tcPr>
            <w:tcW w:w="1327" w:type="dxa"/>
            <w:gridSpan w:val="2"/>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1327"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w:t>
            </w:r>
          </w:p>
        </w:tc>
        <w:tc>
          <w:tcPr>
            <w:tcW w:w="1328" w:type="dxa"/>
            <w:gridSpan w:val="2"/>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rPr>
          <w:gridAfter w:val="1"/>
          <w:wAfter w:w="12" w:type="dxa"/>
        </w:trPr>
        <w:tc>
          <w:tcPr>
            <w:tcW w:w="876" w:type="dxa"/>
          </w:tcPr>
          <w:p w:rsidR="0023489B" w:rsidRPr="00982E12" w:rsidRDefault="0023489B" w:rsidP="00BB7A5E">
            <w:pPr>
              <w:pStyle w:val="Akapitzlist"/>
              <w:numPr>
                <w:ilvl w:val="0"/>
                <w:numId w:val="274"/>
              </w:numPr>
              <w:suppressAutoHyphens w:val="0"/>
              <w:spacing w:after="0" w:line="240" w:lineRule="auto"/>
              <w:rPr>
                <w:rFonts w:ascii="Times New Roman" w:hAnsi="Times New Roman" w:cs="Times New Roman"/>
              </w:rPr>
            </w:pPr>
          </w:p>
        </w:tc>
        <w:tc>
          <w:tcPr>
            <w:tcW w:w="163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Podstawowe zasady celnego strzelania</w:t>
            </w:r>
          </w:p>
          <w:p w:rsidR="0023489B" w:rsidRPr="00982E12" w:rsidRDefault="0023489B" w:rsidP="00A5477A">
            <w:pPr>
              <w:rPr>
                <w:rFonts w:ascii="Times New Roman" w:hAnsi="Times New Roman" w:cs="Times New Roman"/>
              </w:rPr>
            </w:pPr>
          </w:p>
        </w:tc>
        <w:tc>
          <w:tcPr>
            <w:tcW w:w="3844" w:type="dxa"/>
          </w:tcPr>
          <w:p w:rsidR="0023489B" w:rsidRPr="00982E12" w:rsidRDefault="0023489B" w:rsidP="006D135F">
            <w:pPr>
              <w:numPr>
                <w:ilvl w:val="0"/>
                <w:numId w:val="241"/>
              </w:numPr>
              <w:autoSpaceDE w:val="0"/>
              <w:snapToGrid w:val="0"/>
              <w:ind w:left="297" w:hanging="275"/>
              <w:rPr>
                <w:rFonts w:ascii="Times New Roman" w:hAnsi="Times New Roman" w:cs="Times New Roman"/>
              </w:rPr>
            </w:pPr>
            <w:r w:rsidRPr="00982E12">
              <w:rPr>
                <w:rFonts w:ascii="Times New Roman" w:hAnsi="Times New Roman" w:cs="Times New Roman"/>
              </w:rPr>
              <w:t xml:space="preserve">Stosowanie zasad mających wpływ na celność strzelania. </w:t>
            </w:r>
          </w:p>
          <w:p w:rsidR="0023489B" w:rsidRPr="00982E12" w:rsidRDefault="0023489B" w:rsidP="006D135F">
            <w:pPr>
              <w:numPr>
                <w:ilvl w:val="0"/>
                <w:numId w:val="241"/>
              </w:numPr>
              <w:autoSpaceDE w:val="0"/>
              <w:ind w:left="297" w:hanging="275"/>
              <w:rPr>
                <w:rFonts w:ascii="Times New Roman" w:hAnsi="Times New Roman" w:cs="Times New Roman"/>
              </w:rPr>
            </w:pPr>
            <w:r w:rsidRPr="00982E12">
              <w:rPr>
                <w:rFonts w:ascii="Times New Roman" w:hAnsi="Times New Roman" w:cs="Times New Roman"/>
              </w:rPr>
              <w:t>Przyjmowanie postawy stojącej, chwyt broni, technika przeładowania.</w:t>
            </w:r>
          </w:p>
          <w:p w:rsidR="0023489B" w:rsidRPr="00982E12" w:rsidRDefault="0023489B" w:rsidP="006D135F">
            <w:pPr>
              <w:numPr>
                <w:ilvl w:val="0"/>
                <w:numId w:val="241"/>
              </w:numPr>
              <w:ind w:left="297" w:hanging="275"/>
              <w:rPr>
                <w:rFonts w:ascii="Times New Roman" w:hAnsi="Times New Roman" w:cs="Times New Roman"/>
              </w:rPr>
            </w:pPr>
            <w:r w:rsidRPr="00982E12">
              <w:rPr>
                <w:rFonts w:ascii="Times New Roman" w:hAnsi="Times New Roman" w:cs="Times New Roman"/>
              </w:rPr>
              <w:t>Składanie się do strzału i płynna praca na języku spustowym.</w:t>
            </w:r>
          </w:p>
        </w:tc>
        <w:tc>
          <w:tcPr>
            <w:tcW w:w="1327" w:type="dxa"/>
            <w:gridSpan w:val="2"/>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1327"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w:t>
            </w:r>
          </w:p>
        </w:tc>
        <w:tc>
          <w:tcPr>
            <w:tcW w:w="1328" w:type="dxa"/>
            <w:gridSpan w:val="2"/>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rPr>
          <w:gridAfter w:val="1"/>
          <w:wAfter w:w="12" w:type="dxa"/>
        </w:trPr>
        <w:tc>
          <w:tcPr>
            <w:tcW w:w="876" w:type="dxa"/>
          </w:tcPr>
          <w:p w:rsidR="0023489B" w:rsidRPr="00982E12" w:rsidRDefault="0023489B" w:rsidP="00BB7A5E">
            <w:pPr>
              <w:pStyle w:val="Akapitzlist"/>
              <w:numPr>
                <w:ilvl w:val="0"/>
                <w:numId w:val="274"/>
              </w:numPr>
              <w:suppressAutoHyphens w:val="0"/>
              <w:spacing w:after="0" w:line="240" w:lineRule="auto"/>
              <w:rPr>
                <w:rFonts w:ascii="Times New Roman" w:hAnsi="Times New Roman" w:cs="Times New Roman"/>
              </w:rPr>
            </w:pPr>
          </w:p>
        </w:tc>
        <w:tc>
          <w:tcPr>
            <w:tcW w:w="163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Czynności wchodzące w zakres strzelań statycznych z pistoletu</w:t>
            </w:r>
          </w:p>
          <w:p w:rsidR="0023489B" w:rsidRPr="00982E12" w:rsidRDefault="0023489B" w:rsidP="00A5477A">
            <w:pPr>
              <w:rPr>
                <w:rFonts w:ascii="Times New Roman" w:hAnsi="Times New Roman" w:cs="Times New Roman"/>
              </w:rPr>
            </w:pPr>
          </w:p>
        </w:tc>
        <w:tc>
          <w:tcPr>
            <w:tcW w:w="3844" w:type="dxa"/>
          </w:tcPr>
          <w:p w:rsidR="0023489B" w:rsidRPr="00982E12" w:rsidRDefault="0023489B" w:rsidP="006D135F">
            <w:pPr>
              <w:numPr>
                <w:ilvl w:val="0"/>
                <w:numId w:val="242"/>
              </w:numPr>
              <w:autoSpaceDE w:val="0"/>
              <w:snapToGrid w:val="0"/>
              <w:ind w:left="297" w:hanging="275"/>
              <w:rPr>
                <w:rFonts w:ascii="Times New Roman" w:hAnsi="Times New Roman" w:cs="Times New Roman"/>
              </w:rPr>
            </w:pPr>
            <w:r w:rsidRPr="00982E12">
              <w:rPr>
                <w:rFonts w:ascii="Times New Roman" w:hAnsi="Times New Roman" w:cs="Times New Roman"/>
              </w:rPr>
              <w:t>Łączenie czynności do strzelań statycznych.</w:t>
            </w:r>
          </w:p>
          <w:p w:rsidR="0023489B" w:rsidRPr="00982E12" w:rsidRDefault="0023489B" w:rsidP="006D135F">
            <w:pPr>
              <w:numPr>
                <w:ilvl w:val="0"/>
                <w:numId w:val="242"/>
              </w:numPr>
              <w:autoSpaceDE w:val="0"/>
              <w:snapToGrid w:val="0"/>
              <w:ind w:left="297" w:hanging="275"/>
              <w:rPr>
                <w:rFonts w:ascii="Times New Roman" w:hAnsi="Times New Roman" w:cs="Times New Roman"/>
              </w:rPr>
            </w:pPr>
            <w:r w:rsidRPr="00982E12">
              <w:rPr>
                <w:rFonts w:ascii="Times New Roman" w:hAnsi="Times New Roman" w:cs="Times New Roman"/>
              </w:rPr>
              <w:t>Doskonalenie składania się do strzału i płynna praca na języku spustowym.</w:t>
            </w:r>
          </w:p>
          <w:p w:rsidR="0023489B" w:rsidRPr="00982E12" w:rsidRDefault="0023489B" w:rsidP="006D135F">
            <w:pPr>
              <w:numPr>
                <w:ilvl w:val="0"/>
                <w:numId w:val="242"/>
              </w:numPr>
              <w:autoSpaceDE w:val="0"/>
              <w:snapToGrid w:val="0"/>
              <w:ind w:left="297" w:hanging="275"/>
              <w:rPr>
                <w:rFonts w:ascii="Times New Roman" w:hAnsi="Times New Roman" w:cs="Times New Roman"/>
              </w:rPr>
            </w:pPr>
            <w:r w:rsidRPr="00982E12">
              <w:rPr>
                <w:rFonts w:ascii="Times New Roman" w:hAnsi="Times New Roman" w:cs="Times New Roman"/>
              </w:rPr>
              <w:t xml:space="preserve">Ładowanie i rozładowanie magazynków amunicją szkolną. </w:t>
            </w:r>
          </w:p>
          <w:p w:rsidR="0023489B" w:rsidRPr="00982E12" w:rsidRDefault="0023489B" w:rsidP="006D135F">
            <w:pPr>
              <w:numPr>
                <w:ilvl w:val="0"/>
                <w:numId w:val="242"/>
              </w:numPr>
              <w:autoSpaceDE w:val="0"/>
              <w:snapToGrid w:val="0"/>
              <w:ind w:left="297" w:hanging="275"/>
              <w:rPr>
                <w:rFonts w:ascii="Times New Roman" w:hAnsi="Times New Roman" w:cs="Times New Roman"/>
              </w:rPr>
            </w:pPr>
            <w:r w:rsidRPr="00982E12">
              <w:rPr>
                <w:rFonts w:ascii="Times New Roman" w:hAnsi="Times New Roman" w:cs="Times New Roman"/>
              </w:rPr>
              <w:t>Przygotowanie broni do strzelania.</w:t>
            </w:r>
          </w:p>
          <w:p w:rsidR="0023489B" w:rsidRPr="00982E12" w:rsidRDefault="0023489B" w:rsidP="006D135F">
            <w:pPr>
              <w:numPr>
                <w:ilvl w:val="0"/>
                <w:numId w:val="242"/>
              </w:numPr>
              <w:autoSpaceDE w:val="0"/>
              <w:snapToGrid w:val="0"/>
              <w:ind w:left="297" w:hanging="275"/>
              <w:rPr>
                <w:rFonts w:ascii="Times New Roman" w:hAnsi="Times New Roman" w:cs="Times New Roman"/>
              </w:rPr>
            </w:pPr>
            <w:r w:rsidRPr="00982E12">
              <w:rPr>
                <w:rFonts w:ascii="Times New Roman" w:hAnsi="Times New Roman" w:cs="Times New Roman"/>
              </w:rPr>
              <w:t>Rozkładanie i składanie poszczególnych egzemplarzy broni palnej.</w:t>
            </w:r>
          </w:p>
        </w:tc>
        <w:tc>
          <w:tcPr>
            <w:tcW w:w="1327" w:type="dxa"/>
            <w:gridSpan w:val="2"/>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1327"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w:t>
            </w:r>
          </w:p>
        </w:tc>
        <w:tc>
          <w:tcPr>
            <w:tcW w:w="1328" w:type="dxa"/>
            <w:gridSpan w:val="2"/>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rPr>
          <w:gridAfter w:val="1"/>
          <w:wAfter w:w="12" w:type="dxa"/>
        </w:trPr>
        <w:tc>
          <w:tcPr>
            <w:tcW w:w="6356" w:type="dxa"/>
            <w:gridSpan w:val="3"/>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327" w:type="dxa"/>
            <w:gridSpan w:val="2"/>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6</w:t>
            </w:r>
          </w:p>
        </w:tc>
        <w:tc>
          <w:tcPr>
            <w:tcW w:w="1327" w:type="dxa"/>
          </w:tcPr>
          <w:p w:rsidR="0023489B" w:rsidRPr="00982E12" w:rsidRDefault="004A7B2F" w:rsidP="00A5477A">
            <w:pPr>
              <w:jc w:val="center"/>
              <w:rPr>
                <w:rFonts w:ascii="Times New Roman" w:hAnsi="Times New Roman" w:cs="Times New Roman"/>
                <w:b/>
              </w:rPr>
            </w:pPr>
            <w:r w:rsidRPr="00982E12">
              <w:rPr>
                <w:rFonts w:ascii="Times New Roman" w:hAnsi="Times New Roman" w:cs="Times New Roman"/>
                <w:b/>
              </w:rPr>
              <w:t>-</w:t>
            </w:r>
          </w:p>
        </w:tc>
        <w:tc>
          <w:tcPr>
            <w:tcW w:w="1328" w:type="dxa"/>
            <w:gridSpan w:val="2"/>
          </w:tcPr>
          <w:p w:rsidR="0023489B" w:rsidRPr="00982E12" w:rsidRDefault="004A7B2F" w:rsidP="00A5477A">
            <w:pPr>
              <w:jc w:val="center"/>
              <w:rPr>
                <w:rFonts w:ascii="Times New Roman" w:hAnsi="Times New Roman" w:cs="Times New Roman"/>
                <w:b/>
              </w:rPr>
            </w:pPr>
            <w:r w:rsidRPr="00982E12">
              <w:rPr>
                <w:rFonts w:ascii="Times New Roman" w:hAnsi="Times New Roman" w:cs="Times New Roman"/>
                <w:b/>
              </w:rPr>
              <w:t>-</w:t>
            </w:r>
          </w:p>
        </w:tc>
      </w:tr>
      <w:tr w:rsidR="00817D55" w:rsidRPr="00982E12" w:rsidTr="00A5477A">
        <w:tc>
          <w:tcPr>
            <w:tcW w:w="10350" w:type="dxa"/>
            <w:gridSpan w:val="9"/>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r>
      <w:tr w:rsidR="00817D55" w:rsidRPr="00982E12" w:rsidTr="00A5477A">
        <w:trPr>
          <w:gridAfter w:val="1"/>
          <w:wAfter w:w="12" w:type="dxa"/>
        </w:trPr>
        <w:tc>
          <w:tcPr>
            <w:tcW w:w="876" w:type="dxa"/>
          </w:tcPr>
          <w:p w:rsidR="0023489B" w:rsidRPr="00982E12" w:rsidRDefault="0023489B" w:rsidP="00BB7A5E">
            <w:pPr>
              <w:pStyle w:val="Akapitzlist"/>
              <w:numPr>
                <w:ilvl w:val="0"/>
                <w:numId w:val="275"/>
              </w:numPr>
              <w:suppressAutoHyphens w:val="0"/>
              <w:spacing w:after="0" w:line="240" w:lineRule="auto"/>
              <w:jc w:val="center"/>
              <w:rPr>
                <w:rFonts w:ascii="Times New Roman" w:hAnsi="Times New Roman" w:cs="Times New Roman"/>
              </w:rPr>
            </w:pPr>
          </w:p>
        </w:tc>
        <w:tc>
          <w:tcPr>
            <w:tcW w:w="163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Budowa i zasady działania broni palnej </w:t>
            </w:r>
          </w:p>
        </w:tc>
        <w:tc>
          <w:tcPr>
            <w:tcW w:w="3844" w:type="dxa"/>
          </w:tcPr>
          <w:p w:rsidR="0023489B" w:rsidRPr="00982E12" w:rsidRDefault="0023489B" w:rsidP="006D135F">
            <w:pPr>
              <w:numPr>
                <w:ilvl w:val="0"/>
                <w:numId w:val="240"/>
              </w:numPr>
              <w:autoSpaceDE w:val="0"/>
              <w:ind w:left="292" w:hanging="283"/>
              <w:rPr>
                <w:rFonts w:ascii="Times New Roman" w:eastAsia="Times New Roman" w:hAnsi="Times New Roman" w:cs="Times New Roman"/>
                <w:lang w:eastAsia="pl-PL"/>
              </w:rPr>
            </w:pPr>
            <w:r w:rsidRPr="00982E12">
              <w:rPr>
                <w:rFonts w:ascii="Times New Roman" w:eastAsia="Times New Roman" w:hAnsi="Times New Roman" w:cs="Times New Roman"/>
                <w:lang w:eastAsia="pl-PL"/>
              </w:rPr>
              <w:t>Praktyczne stosowanie urządzenia do bezpiecznego ładowania i rozładowania.</w:t>
            </w:r>
          </w:p>
          <w:p w:rsidR="0023489B" w:rsidRPr="00982E12" w:rsidRDefault="0023489B" w:rsidP="006D135F">
            <w:pPr>
              <w:numPr>
                <w:ilvl w:val="0"/>
                <w:numId w:val="240"/>
              </w:numPr>
              <w:autoSpaceDE w:val="0"/>
              <w:snapToGrid w:val="0"/>
              <w:ind w:left="297" w:hanging="275"/>
              <w:rPr>
                <w:rFonts w:ascii="Times New Roman" w:hAnsi="Times New Roman" w:cs="Times New Roman"/>
              </w:rPr>
            </w:pPr>
            <w:r w:rsidRPr="00982E12">
              <w:rPr>
                <w:rFonts w:ascii="Times New Roman" w:hAnsi="Times New Roman" w:cs="Times New Roman"/>
              </w:rPr>
              <w:t>Częściowe rozłożenie i złożenie broni palnej, podstawowe elementy składowe i ich nazewnictwo.</w:t>
            </w:r>
          </w:p>
          <w:p w:rsidR="0023489B" w:rsidRPr="00982E12" w:rsidRDefault="0023489B" w:rsidP="006D135F">
            <w:pPr>
              <w:numPr>
                <w:ilvl w:val="0"/>
                <w:numId w:val="240"/>
              </w:numPr>
              <w:autoSpaceDE w:val="0"/>
              <w:ind w:left="297" w:hanging="275"/>
              <w:rPr>
                <w:rFonts w:ascii="Times New Roman" w:hAnsi="Times New Roman" w:cs="Times New Roman"/>
              </w:rPr>
            </w:pPr>
            <w:r w:rsidRPr="00982E12">
              <w:rPr>
                <w:rFonts w:ascii="Times New Roman" w:hAnsi="Times New Roman" w:cs="Times New Roman"/>
              </w:rPr>
              <w:t>Konserwacja broni palnej.</w:t>
            </w:r>
          </w:p>
        </w:tc>
        <w:tc>
          <w:tcPr>
            <w:tcW w:w="1327" w:type="dxa"/>
            <w:gridSpan w:val="2"/>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1327"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w:t>
            </w:r>
          </w:p>
        </w:tc>
        <w:tc>
          <w:tcPr>
            <w:tcW w:w="1328" w:type="dxa"/>
            <w:gridSpan w:val="2"/>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rPr>
          <w:gridAfter w:val="1"/>
          <w:wAfter w:w="12" w:type="dxa"/>
        </w:trPr>
        <w:tc>
          <w:tcPr>
            <w:tcW w:w="876" w:type="dxa"/>
          </w:tcPr>
          <w:p w:rsidR="0023489B" w:rsidRPr="00982E12" w:rsidRDefault="0023489B" w:rsidP="00BB7A5E">
            <w:pPr>
              <w:pStyle w:val="Akapitzlist"/>
              <w:numPr>
                <w:ilvl w:val="0"/>
                <w:numId w:val="275"/>
              </w:numPr>
              <w:suppressAutoHyphens w:val="0"/>
              <w:spacing w:after="0" w:line="240" w:lineRule="auto"/>
              <w:jc w:val="center"/>
              <w:rPr>
                <w:rFonts w:ascii="Times New Roman" w:hAnsi="Times New Roman" w:cs="Times New Roman"/>
              </w:rPr>
            </w:pPr>
          </w:p>
        </w:tc>
        <w:tc>
          <w:tcPr>
            <w:tcW w:w="163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Podstawowe zasady celnego strzelania</w:t>
            </w:r>
          </w:p>
          <w:p w:rsidR="0023489B" w:rsidRPr="00982E12" w:rsidRDefault="0023489B" w:rsidP="00A5477A">
            <w:pPr>
              <w:rPr>
                <w:rFonts w:ascii="Times New Roman" w:hAnsi="Times New Roman" w:cs="Times New Roman"/>
                <w:strike/>
              </w:rPr>
            </w:pPr>
          </w:p>
        </w:tc>
        <w:tc>
          <w:tcPr>
            <w:tcW w:w="3844" w:type="dxa"/>
          </w:tcPr>
          <w:p w:rsidR="0023489B" w:rsidRPr="00982E12" w:rsidRDefault="0023489B" w:rsidP="00BB7A5E">
            <w:pPr>
              <w:numPr>
                <w:ilvl w:val="0"/>
                <w:numId w:val="276"/>
              </w:numPr>
              <w:autoSpaceDE w:val="0"/>
              <w:snapToGrid w:val="0"/>
              <w:rPr>
                <w:rFonts w:ascii="Times New Roman" w:hAnsi="Times New Roman" w:cs="Times New Roman"/>
              </w:rPr>
            </w:pPr>
            <w:r w:rsidRPr="00982E12">
              <w:rPr>
                <w:rFonts w:ascii="Times New Roman" w:hAnsi="Times New Roman" w:cs="Times New Roman"/>
              </w:rPr>
              <w:t>Sprawdzian z zasad bezpieczeństwa.</w:t>
            </w:r>
          </w:p>
          <w:p w:rsidR="0023489B" w:rsidRPr="00982E12" w:rsidRDefault="0023489B" w:rsidP="00BB7A5E">
            <w:pPr>
              <w:numPr>
                <w:ilvl w:val="0"/>
                <w:numId w:val="276"/>
              </w:numPr>
              <w:autoSpaceDE w:val="0"/>
              <w:snapToGrid w:val="0"/>
              <w:rPr>
                <w:rFonts w:ascii="Times New Roman" w:hAnsi="Times New Roman" w:cs="Times New Roman"/>
              </w:rPr>
            </w:pPr>
            <w:r w:rsidRPr="00982E12">
              <w:rPr>
                <w:rFonts w:ascii="Times New Roman" w:hAnsi="Times New Roman" w:cs="Times New Roman"/>
              </w:rPr>
              <w:t xml:space="preserve">Stosowanie zasad mających wpływ na celność strzelania. </w:t>
            </w:r>
          </w:p>
          <w:p w:rsidR="0023489B" w:rsidRPr="00982E12" w:rsidRDefault="0023489B" w:rsidP="00BB7A5E">
            <w:pPr>
              <w:numPr>
                <w:ilvl w:val="0"/>
                <w:numId w:val="276"/>
              </w:numPr>
              <w:autoSpaceDE w:val="0"/>
              <w:rPr>
                <w:rFonts w:ascii="Times New Roman" w:hAnsi="Times New Roman" w:cs="Times New Roman"/>
              </w:rPr>
            </w:pPr>
            <w:r w:rsidRPr="00982E12">
              <w:rPr>
                <w:rFonts w:ascii="Times New Roman" w:hAnsi="Times New Roman" w:cs="Times New Roman"/>
              </w:rPr>
              <w:t>Przyjmowanie postawy stojącej, chwyt broni, technika przeładowania.</w:t>
            </w:r>
          </w:p>
          <w:p w:rsidR="0023489B" w:rsidRPr="00982E12" w:rsidRDefault="0023489B" w:rsidP="00BB7A5E">
            <w:pPr>
              <w:numPr>
                <w:ilvl w:val="0"/>
                <w:numId w:val="276"/>
              </w:numPr>
              <w:autoSpaceDE w:val="0"/>
              <w:rPr>
                <w:rFonts w:ascii="Times New Roman" w:hAnsi="Times New Roman" w:cs="Times New Roman"/>
              </w:rPr>
            </w:pPr>
            <w:r w:rsidRPr="00982E12">
              <w:rPr>
                <w:rFonts w:ascii="Times New Roman" w:hAnsi="Times New Roman" w:cs="Times New Roman"/>
              </w:rPr>
              <w:t>Składanie się do strzału i płynna praca na języku spustowym.</w:t>
            </w:r>
          </w:p>
        </w:tc>
        <w:tc>
          <w:tcPr>
            <w:tcW w:w="1327" w:type="dxa"/>
            <w:gridSpan w:val="2"/>
          </w:tcPr>
          <w:p w:rsidR="0023489B" w:rsidRPr="00982E12" w:rsidRDefault="0023489B" w:rsidP="00A5477A">
            <w:pPr>
              <w:jc w:val="center"/>
              <w:rPr>
                <w:rFonts w:ascii="Times New Roman" w:hAnsi="Times New Roman" w:cs="Times New Roman"/>
                <w:strike/>
              </w:rPr>
            </w:pPr>
            <w:r w:rsidRPr="00982E12">
              <w:rPr>
                <w:rFonts w:ascii="Times New Roman" w:hAnsi="Times New Roman" w:cs="Times New Roman"/>
              </w:rPr>
              <w:t>3</w:t>
            </w:r>
          </w:p>
        </w:tc>
        <w:tc>
          <w:tcPr>
            <w:tcW w:w="1327"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w:t>
            </w:r>
          </w:p>
        </w:tc>
        <w:tc>
          <w:tcPr>
            <w:tcW w:w="1328" w:type="dxa"/>
            <w:gridSpan w:val="2"/>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rPr>
          <w:gridAfter w:val="1"/>
          <w:wAfter w:w="12" w:type="dxa"/>
        </w:trPr>
        <w:tc>
          <w:tcPr>
            <w:tcW w:w="876" w:type="dxa"/>
          </w:tcPr>
          <w:p w:rsidR="0023489B" w:rsidRPr="00982E12" w:rsidRDefault="0023489B" w:rsidP="00BB7A5E">
            <w:pPr>
              <w:pStyle w:val="Akapitzlist"/>
              <w:numPr>
                <w:ilvl w:val="0"/>
                <w:numId w:val="275"/>
              </w:numPr>
              <w:suppressAutoHyphens w:val="0"/>
              <w:spacing w:after="0" w:line="240" w:lineRule="auto"/>
              <w:rPr>
                <w:rFonts w:ascii="Times New Roman" w:hAnsi="Times New Roman" w:cs="Times New Roman"/>
              </w:rPr>
            </w:pPr>
          </w:p>
        </w:tc>
        <w:tc>
          <w:tcPr>
            <w:tcW w:w="163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Czynności wchodzące w </w:t>
            </w:r>
            <w:r w:rsidRPr="00982E12">
              <w:rPr>
                <w:rFonts w:ascii="Times New Roman" w:hAnsi="Times New Roman" w:cs="Times New Roman"/>
              </w:rPr>
              <w:lastRenderedPageBreak/>
              <w:t>zakres strzelań statycznych z pistoletu</w:t>
            </w:r>
          </w:p>
          <w:p w:rsidR="0023489B" w:rsidRPr="00982E12" w:rsidRDefault="0023489B" w:rsidP="00A5477A">
            <w:pPr>
              <w:rPr>
                <w:rFonts w:ascii="Times New Roman" w:hAnsi="Times New Roman" w:cs="Times New Roman"/>
              </w:rPr>
            </w:pPr>
          </w:p>
        </w:tc>
        <w:tc>
          <w:tcPr>
            <w:tcW w:w="3844" w:type="dxa"/>
          </w:tcPr>
          <w:p w:rsidR="0023489B" w:rsidRPr="00982E12" w:rsidRDefault="0023489B" w:rsidP="00BB7A5E">
            <w:pPr>
              <w:numPr>
                <w:ilvl w:val="0"/>
                <w:numId w:val="277"/>
              </w:numPr>
              <w:autoSpaceDE w:val="0"/>
              <w:snapToGrid w:val="0"/>
              <w:rPr>
                <w:rFonts w:ascii="Times New Roman" w:hAnsi="Times New Roman" w:cs="Times New Roman"/>
              </w:rPr>
            </w:pPr>
            <w:r w:rsidRPr="00982E12">
              <w:rPr>
                <w:rFonts w:ascii="Times New Roman" w:hAnsi="Times New Roman" w:cs="Times New Roman"/>
              </w:rPr>
              <w:lastRenderedPageBreak/>
              <w:t>Łączenie czynności do strzelań statycznych.</w:t>
            </w:r>
          </w:p>
          <w:p w:rsidR="0023489B" w:rsidRPr="00982E12" w:rsidRDefault="0023489B" w:rsidP="00BB7A5E">
            <w:pPr>
              <w:numPr>
                <w:ilvl w:val="0"/>
                <w:numId w:val="277"/>
              </w:numPr>
              <w:autoSpaceDE w:val="0"/>
              <w:snapToGrid w:val="0"/>
              <w:rPr>
                <w:rFonts w:ascii="Times New Roman" w:hAnsi="Times New Roman" w:cs="Times New Roman"/>
              </w:rPr>
            </w:pPr>
            <w:r w:rsidRPr="00982E12">
              <w:rPr>
                <w:rFonts w:ascii="Times New Roman" w:hAnsi="Times New Roman" w:cs="Times New Roman"/>
              </w:rPr>
              <w:lastRenderedPageBreak/>
              <w:t>Doskonalenie składania się do strzału i płynna praca na języku spustowym.</w:t>
            </w:r>
          </w:p>
          <w:p w:rsidR="0023489B" w:rsidRPr="00982E12" w:rsidRDefault="0023489B" w:rsidP="00BB7A5E">
            <w:pPr>
              <w:numPr>
                <w:ilvl w:val="0"/>
                <w:numId w:val="277"/>
              </w:numPr>
              <w:autoSpaceDE w:val="0"/>
              <w:snapToGrid w:val="0"/>
              <w:rPr>
                <w:rFonts w:ascii="Times New Roman" w:hAnsi="Times New Roman" w:cs="Times New Roman"/>
              </w:rPr>
            </w:pPr>
            <w:r w:rsidRPr="00982E12">
              <w:rPr>
                <w:rFonts w:ascii="Times New Roman" w:hAnsi="Times New Roman" w:cs="Times New Roman"/>
              </w:rPr>
              <w:t>Ładowanie i rozładowanie magazynków amunicją szkolną.</w:t>
            </w:r>
          </w:p>
          <w:p w:rsidR="0023489B" w:rsidRPr="00982E12" w:rsidRDefault="0023489B" w:rsidP="00BB7A5E">
            <w:pPr>
              <w:numPr>
                <w:ilvl w:val="0"/>
                <w:numId w:val="277"/>
              </w:numPr>
              <w:autoSpaceDE w:val="0"/>
              <w:snapToGrid w:val="0"/>
              <w:rPr>
                <w:rFonts w:ascii="Times New Roman" w:hAnsi="Times New Roman" w:cs="Times New Roman"/>
              </w:rPr>
            </w:pPr>
            <w:r w:rsidRPr="00982E12">
              <w:rPr>
                <w:rFonts w:ascii="Times New Roman" w:hAnsi="Times New Roman" w:cs="Times New Roman"/>
              </w:rPr>
              <w:t xml:space="preserve">Przygotowanie broni do strzelania. </w:t>
            </w:r>
          </w:p>
          <w:p w:rsidR="0023489B" w:rsidRPr="00982E12" w:rsidRDefault="0023489B" w:rsidP="00BB7A5E">
            <w:pPr>
              <w:numPr>
                <w:ilvl w:val="0"/>
                <w:numId w:val="277"/>
              </w:numPr>
              <w:autoSpaceDE w:val="0"/>
              <w:snapToGrid w:val="0"/>
              <w:rPr>
                <w:rFonts w:ascii="Times New Roman" w:hAnsi="Times New Roman" w:cs="Times New Roman"/>
              </w:rPr>
            </w:pPr>
            <w:r w:rsidRPr="00982E12">
              <w:rPr>
                <w:rFonts w:ascii="Times New Roman" w:hAnsi="Times New Roman" w:cs="Times New Roman"/>
              </w:rPr>
              <w:t>Rozkładanie i składanie poszczególnych egzemplarzy broni palnej</w:t>
            </w:r>
          </w:p>
        </w:tc>
        <w:tc>
          <w:tcPr>
            <w:tcW w:w="1327" w:type="dxa"/>
            <w:gridSpan w:val="2"/>
          </w:tcPr>
          <w:p w:rsidR="0023489B" w:rsidRPr="00982E12" w:rsidRDefault="0023489B" w:rsidP="00A5477A">
            <w:pPr>
              <w:jc w:val="center"/>
              <w:rPr>
                <w:rFonts w:ascii="Times New Roman" w:hAnsi="Times New Roman" w:cs="Times New Roman"/>
                <w:strike/>
              </w:rPr>
            </w:pPr>
            <w:r w:rsidRPr="00982E12">
              <w:rPr>
                <w:rFonts w:ascii="Times New Roman" w:hAnsi="Times New Roman" w:cs="Times New Roman"/>
              </w:rPr>
              <w:lastRenderedPageBreak/>
              <w:t>3</w:t>
            </w:r>
          </w:p>
        </w:tc>
        <w:tc>
          <w:tcPr>
            <w:tcW w:w="1327" w:type="dxa"/>
          </w:tcPr>
          <w:p w:rsidR="0023489B" w:rsidRPr="00982E12" w:rsidRDefault="004A7B2F" w:rsidP="00A5477A">
            <w:pPr>
              <w:jc w:val="center"/>
              <w:rPr>
                <w:rFonts w:ascii="Times New Roman" w:hAnsi="Times New Roman" w:cs="Times New Roman"/>
                <w:strike/>
              </w:rPr>
            </w:pPr>
            <w:r w:rsidRPr="00982E12">
              <w:rPr>
                <w:rFonts w:ascii="Times New Roman" w:hAnsi="Times New Roman" w:cs="Times New Roman"/>
                <w:strike/>
              </w:rPr>
              <w:t>-</w:t>
            </w:r>
          </w:p>
        </w:tc>
        <w:tc>
          <w:tcPr>
            <w:tcW w:w="1328" w:type="dxa"/>
            <w:gridSpan w:val="2"/>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rPr>
          <w:gridAfter w:val="1"/>
          <w:wAfter w:w="12" w:type="dxa"/>
        </w:trPr>
        <w:tc>
          <w:tcPr>
            <w:tcW w:w="876" w:type="dxa"/>
          </w:tcPr>
          <w:p w:rsidR="0023489B" w:rsidRPr="00982E12" w:rsidRDefault="0023489B" w:rsidP="00BB7A5E">
            <w:pPr>
              <w:pStyle w:val="Akapitzlist"/>
              <w:numPr>
                <w:ilvl w:val="0"/>
                <w:numId w:val="275"/>
              </w:numPr>
              <w:suppressAutoHyphens w:val="0"/>
              <w:spacing w:after="0" w:line="240" w:lineRule="auto"/>
              <w:rPr>
                <w:rFonts w:ascii="Times New Roman" w:hAnsi="Times New Roman" w:cs="Times New Roman"/>
              </w:rPr>
            </w:pPr>
          </w:p>
        </w:tc>
        <w:tc>
          <w:tcPr>
            <w:tcW w:w="163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Budowa, zasady działania i bezpiecznego użytkowania broni palnej oraz postępowanie w przypadku jej utraty – sprawdzian</w:t>
            </w:r>
          </w:p>
          <w:p w:rsidR="0023489B" w:rsidRPr="00982E12" w:rsidRDefault="0023489B" w:rsidP="00A5477A">
            <w:pPr>
              <w:rPr>
                <w:rFonts w:ascii="Times New Roman" w:hAnsi="Times New Roman" w:cs="Times New Roman"/>
                <w:strike/>
              </w:rPr>
            </w:pPr>
          </w:p>
          <w:p w:rsidR="0023489B" w:rsidRPr="00982E12" w:rsidRDefault="0023489B" w:rsidP="00A5477A">
            <w:pPr>
              <w:rPr>
                <w:rFonts w:ascii="Times New Roman" w:hAnsi="Times New Roman" w:cs="Times New Roman"/>
              </w:rPr>
            </w:pPr>
          </w:p>
        </w:tc>
        <w:tc>
          <w:tcPr>
            <w:tcW w:w="3844" w:type="dxa"/>
          </w:tcPr>
          <w:p w:rsidR="0023489B" w:rsidRPr="00982E12" w:rsidRDefault="0023489B" w:rsidP="00776EF4">
            <w:pPr>
              <w:autoSpaceDE w:val="0"/>
              <w:snapToGrid w:val="0"/>
              <w:rPr>
                <w:rFonts w:ascii="Times New Roman" w:hAnsi="Times New Roman" w:cs="Times New Roman"/>
              </w:rPr>
            </w:pPr>
            <w:r w:rsidRPr="00982E12">
              <w:rPr>
                <w:rFonts w:ascii="Times New Roman" w:hAnsi="Times New Roman" w:cs="Times New Roman"/>
              </w:rPr>
              <w:t>Sprawdzian wiadomości z budowy, zasad działania i bezpiecznego użytkowania broni palnej oraz postępowania w przypadku jej utraty.</w:t>
            </w:r>
          </w:p>
          <w:p w:rsidR="0023489B" w:rsidRPr="00982E12" w:rsidRDefault="0023489B" w:rsidP="00A5477A">
            <w:pPr>
              <w:autoSpaceDE w:val="0"/>
              <w:snapToGrid w:val="0"/>
              <w:ind w:left="297"/>
              <w:rPr>
                <w:rFonts w:ascii="Times New Roman" w:hAnsi="Times New Roman" w:cs="Times New Roman"/>
              </w:rPr>
            </w:pPr>
          </w:p>
        </w:tc>
        <w:tc>
          <w:tcPr>
            <w:tcW w:w="1327" w:type="dxa"/>
            <w:gridSpan w:val="2"/>
          </w:tcPr>
          <w:p w:rsidR="0023489B" w:rsidRPr="00982E12" w:rsidRDefault="0023489B" w:rsidP="00A5477A">
            <w:pPr>
              <w:jc w:val="center"/>
              <w:rPr>
                <w:rFonts w:ascii="Times New Roman" w:hAnsi="Times New Roman" w:cs="Times New Roman"/>
                <w:strike/>
              </w:rPr>
            </w:pPr>
            <w:r w:rsidRPr="00982E12">
              <w:rPr>
                <w:rFonts w:ascii="Times New Roman" w:hAnsi="Times New Roman" w:cs="Times New Roman"/>
              </w:rPr>
              <w:t>1</w:t>
            </w:r>
          </w:p>
        </w:tc>
        <w:tc>
          <w:tcPr>
            <w:tcW w:w="1327" w:type="dxa"/>
          </w:tcPr>
          <w:p w:rsidR="0023489B" w:rsidRPr="00982E12" w:rsidRDefault="004A7B2F" w:rsidP="00A5477A">
            <w:pPr>
              <w:jc w:val="center"/>
              <w:rPr>
                <w:rFonts w:ascii="Times New Roman" w:hAnsi="Times New Roman" w:cs="Times New Roman"/>
                <w:strike/>
              </w:rPr>
            </w:pPr>
            <w:r w:rsidRPr="00982E12">
              <w:rPr>
                <w:rFonts w:ascii="Times New Roman" w:hAnsi="Times New Roman" w:cs="Times New Roman"/>
                <w:strike/>
              </w:rPr>
              <w:t>-</w:t>
            </w:r>
          </w:p>
        </w:tc>
        <w:tc>
          <w:tcPr>
            <w:tcW w:w="1328" w:type="dxa"/>
            <w:gridSpan w:val="2"/>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rPr>
          <w:gridAfter w:val="1"/>
          <w:wAfter w:w="12" w:type="dxa"/>
        </w:trPr>
        <w:tc>
          <w:tcPr>
            <w:tcW w:w="876" w:type="dxa"/>
          </w:tcPr>
          <w:p w:rsidR="0023489B" w:rsidRPr="00982E12" w:rsidRDefault="0023489B" w:rsidP="00BB7A5E">
            <w:pPr>
              <w:pStyle w:val="Akapitzlist"/>
              <w:numPr>
                <w:ilvl w:val="0"/>
                <w:numId w:val="275"/>
              </w:numPr>
              <w:suppressAutoHyphens w:val="0"/>
              <w:spacing w:after="0" w:line="240" w:lineRule="auto"/>
              <w:rPr>
                <w:rFonts w:ascii="Times New Roman" w:hAnsi="Times New Roman" w:cs="Times New Roman"/>
              </w:rPr>
            </w:pPr>
          </w:p>
        </w:tc>
        <w:tc>
          <w:tcPr>
            <w:tcW w:w="163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Strzelanie statyczne z pistoletu</w:t>
            </w:r>
          </w:p>
          <w:p w:rsidR="0023489B" w:rsidRPr="00982E12" w:rsidRDefault="0023489B" w:rsidP="00A5477A">
            <w:pPr>
              <w:rPr>
                <w:rFonts w:ascii="Times New Roman" w:hAnsi="Times New Roman" w:cs="Times New Roman"/>
              </w:rPr>
            </w:pPr>
          </w:p>
        </w:tc>
        <w:tc>
          <w:tcPr>
            <w:tcW w:w="3844" w:type="dxa"/>
          </w:tcPr>
          <w:p w:rsidR="0023489B" w:rsidRPr="00982E12" w:rsidRDefault="0023489B" w:rsidP="006D135F">
            <w:pPr>
              <w:numPr>
                <w:ilvl w:val="0"/>
                <w:numId w:val="243"/>
              </w:numPr>
              <w:autoSpaceDE w:val="0"/>
              <w:snapToGrid w:val="0"/>
              <w:ind w:left="297" w:hanging="275"/>
              <w:rPr>
                <w:rFonts w:ascii="Times New Roman" w:hAnsi="Times New Roman" w:cs="Times New Roman"/>
              </w:rPr>
            </w:pPr>
            <w:r w:rsidRPr="00982E12">
              <w:rPr>
                <w:rFonts w:ascii="Times New Roman" w:hAnsi="Times New Roman" w:cs="Times New Roman"/>
              </w:rPr>
              <w:t>Trening bezstrzałowy.</w:t>
            </w:r>
          </w:p>
          <w:p w:rsidR="0023489B" w:rsidRPr="00982E12" w:rsidRDefault="0023489B" w:rsidP="006D135F">
            <w:pPr>
              <w:numPr>
                <w:ilvl w:val="0"/>
                <w:numId w:val="243"/>
              </w:numPr>
              <w:ind w:left="302" w:hanging="290"/>
              <w:rPr>
                <w:rFonts w:ascii="Times New Roman" w:hAnsi="Times New Roman" w:cs="Times New Roman"/>
                <w:strike/>
              </w:rPr>
            </w:pPr>
            <w:r w:rsidRPr="00982E12">
              <w:rPr>
                <w:rFonts w:ascii="Times New Roman" w:hAnsi="Times New Roman" w:cs="Times New Roman"/>
              </w:rPr>
              <w:t xml:space="preserve">Strzelanie statyczne. </w:t>
            </w:r>
            <w:r w:rsidRPr="00982E12">
              <w:rPr>
                <w:rFonts w:ascii="Times New Roman" w:hAnsi="Times New Roman" w:cs="Times New Roman"/>
                <w:strike/>
              </w:rPr>
              <w:t xml:space="preserve">  </w:t>
            </w:r>
          </w:p>
          <w:p w:rsidR="0023489B" w:rsidRPr="00982E12" w:rsidRDefault="0023489B" w:rsidP="006D135F">
            <w:pPr>
              <w:numPr>
                <w:ilvl w:val="0"/>
                <w:numId w:val="243"/>
              </w:numPr>
              <w:autoSpaceDE w:val="0"/>
              <w:snapToGrid w:val="0"/>
              <w:ind w:left="297" w:hanging="275"/>
              <w:rPr>
                <w:rFonts w:ascii="Times New Roman" w:hAnsi="Times New Roman" w:cs="Times New Roman"/>
              </w:rPr>
            </w:pPr>
            <w:r w:rsidRPr="00982E12">
              <w:rPr>
                <w:rFonts w:ascii="Times New Roman" w:hAnsi="Times New Roman" w:cs="Times New Roman"/>
              </w:rPr>
              <w:t xml:space="preserve">Zacięcia w pistolecie i sposoby ich usuwania. </w:t>
            </w:r>
          </w:p>
          <w:p w:rsidR="0023489B" w:rsidRPr="00982E12" w:rsidRDefault="0023489B" w:rsidP="006D135F">
            <w:pPr>
              <w:numPr>
                <w:ilvl w:val="0"/>
                <w:numId w:val="243"/>
              </w:numPr>
              <w:autoSpaceDE w:val="0"/>
              <w:snapToGrid w:val="0"/>
              <w:ind w:left="297" w:hanging="275"/>
              <w:rPr>
                <w:rFonts w:ascii="Times New Roman" w:hAnsi="Times New Roman" w:cs="Times New Roman"/>
              </w:rPr>
            </w:pPr>
            <w:r w:rsidRPr="00982E12">
              <w:rPr>
                <w:rFonts w:ascii="Times New Roman" w:hAnsi="Times New Roman" w:cs="Times New Roman"/>
              </w:rPr>
              <w:t>Doskonalenie rozkładania i składania poszczególnych egzemplarzy broni.</w:t>
            </w:r>
          </w:p>
        </w:tc>
        <w:tc>
          <w:tcPr>
            <w:tcW w:w="1327" w:type="dxa"/>
            <w:gridSpan w:val="2"/>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327"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w:t>
            </w:r>
          </w:p>
        </w:tc>
        <w:tc>
          <w:tcPr>
            <w:tcW w:w="1328" w:type="dxa"/>
            <w:gridSpan w:val="2"/>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rPr>
          <w:gridAfter w:val="1"/>
          <w:wAfter w:w="12" w:type="dxa"/>
        </w:trPr>
        <w:tc>
          <w:tcPr>
            <w:tcW w:w="876" w:type="dxa"/>
          </w:tcPr>
          <w:p w:rsidR="0023489B" w:rsidRPr="00982E12" w:rsidRDefault="0023489B" w:rsidP="00BB7A5E">
            <w:pPr>
              <w:pStyle w:val="Akapitzlist"/>
              <w:numPr>
                <w:ilvl w:val="0"/>
                <w:numId w:val="275"/>
              </w:numPr>
              <w:suppressAutoHyphens w:val="0"/>
              <w:spacing w:after="0" w:line="240" w:lineRule="auto"/>
              <w:rPr>
                <w:rFonts w:ascii="Times New Roman" w:hAnsi="Times New Roman" w:cs="Times New Roman"/>
              </w:rPr>
            </w:pPr>
          </w:p>
        </w:tc>
        <w:tc>
          <w:tcPr>
            <w:tcW w:w="163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Doskonalenie strzelania statycznego z pistoletu</w:t>
            </w:r>
          </w:p>
          <w:p w:rsidR="0023489B" w:rsidRPr="00982E12" w:rsidRDefault="0023489B" w:rsidP="00A5477A">
            <w:pPr>
              <w:rPr>
                <w:rFonts w:ascii="Times New Roman" w:hAnsi="Times New Roman" w:cs="Times New Roman"/>
              </w:rPr>
            </w:pPr>
          </w:p>
        </w:tc>
        <w:tc>
          <w:tcPr>
            <w:tcW w:w="3844" w:type="dxa"/>
          </w:tcPr>
          <w:p w:rsidR="0023489B" w:rsidRPr="00982E12" w:rsidRDefault="0023489B" w:rsidP="006D135F">
            <w:pPr>
              <w:numPr>
                <w:ilvl w:val="0"/>
                <w:numId w:val="244"/>
              </w:numPr>
              <w:autoSpaceDE w:val="0"/>
              <w:snapToGrid w:val="0"/>
              <w:ind w:left="297" w:hanging="275"/>
              <w:rPr>
                <w:rFonts w:ascii="Times New Roman" w:hAnsi="Times New Roman" w:cs="Times New Roman"/>
              </w:rPr>
            </w:pPr>
            <w:r w:rsidRPr="00982E12">
              <w:rPr>
                <w:rFonts w:ascii="Times New Roman" w:hAnsi="Times New Roman" w:cs="Times New Roman"/>
              </w:rPr>
              <w:t>Trening bezstrzałowy.</w:t>
            </w:r>
          </w:p>
          <w:p w:rsidR="0023489B" w:rsidRPr="00982E12" w:rsidRDefault="0023489B" w:rsidP="006D135F">
            <w:pPr>
              <w:numPr>
                <w:ilvl w:val="0"/>
                <w:numId w:val="244"/>
              </w:numPr>
              <w:autoSpaceDE w:val="0"/>
              <w:snapToGrid w:val="0"/>
              <w:ind w:left="297" w:hanging="275"/>
              <w:rPr>
                <w:rFonts w:ascii="Times New Roman" w:hAnsi="Times New Roman" w:cs="Times New Roman"/>
                <w:strike/>
              </w:rPr>
            </w:pPr>
            <w:r w:rsidRPr="00982E12">
              <w:rPr>
                <w:rFonts w:ascii="Times New Roman" w:hAnsi="Times New Roman" w:cs="Times New Roman"/>
              </w:rPr>
              <w:t xml:space="preserve">Strzelanie statyczne. </w:t>
            </w:r>
          </w:p>
          <w:p w:rsidR="0023489B" w:rsidRPr="00982E12" w:rsidRDefault="0023489B" w:rsidP="006D135F">
            <w:pPr>
              <w:numPr>
                <w:ilvl w:val="0"/>
                <w:numId w:val="244"/>
              </w:numPr>
              <w:autoSpaceDE w:val="0"/>
              <w:snapToGrid w:val="0"/>
              <w:ind w:left="297" w:hanging="275"/>
              <w:rPr>
                <w:rFonts w:ascii="Times New Roman" w:hAnsi="Times New Roman" w:cs="Times New Roman"/>
              </w:rPr>
            </w:pPr>
            <w:r w:rsidRPr="00982E12">
              <w:rPr>
                <w:rFonts w:ascii="Times New Roman" w:hAnsi="Times New Roman" w:cs="Times New Roman"/>
              </w:rPr>
              <w:t>Przegląd broni w stanie złożonym i rozłożonym.</w:t>
            </w:r>
          </w:p>
          <w:p w:rsidR="0023489B" w:rsidRPr="00982E12" w:rsidRDefault="0023489B" w:rsidP="006D135F">
            <w:pPr>
              <w:numPr>
                <w:ilvl w:val="0"/>
                <w:numId w:val="244"/>
              </w:numPr>
              <w:autoSpaceDE w:val="0"/>
              <w:snapToGrid w:val="0"/>
              <w:ind w:left="297" w:hanging="275"/>
              <w:rPr>
                <w:rFonts w:ascii="Times New Roman" w:hAnsi="Times New Roman" w:cs="Times New Roman"/>
              </w:rPr>
            </w:pPr>
            <w:r w:rsidRPr="00982E12">
              <w:rPr>
                <w:rFonts w:ascii="Times New Roman" w:hAnsi="Times New Roman" w:cs="Times New Roman"/>
              </w:rPr>
              <w:t>Rodzaje zacięć broni palnej.</w:t>
            </w:r>
          </w:p>
        </w:tc>
        <w:tc>
          <w:tcPr>
            <w:tcW w:w="1327" w:type="dxa"/>
            <w:gridSpan w:val="2"/>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327"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w:t>
            </w:r>
          </w:p>
        </w:tc>
        <w:tc>
          <w:tcPr>
            <w:tcW w:w="1328" w:type="dxa"/>
            <w:gridSpan w:val="2"/>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rPr>
          <w:gridAfter w:val="1"/>
          <w:wAfter w:w="12" w:type="dxa"/>
        </w:trPr>
        <w:tc>
          <w:tcPr>
            <w:tcW w:w="876" w:type="dxa"/>
          </w:tcPr>
          <w:p w:rsidR="0023489B" w:rsidRPr="00982E12" w:rsidRDefault="0023489B" w:rsidP="00BB7A5E">
            <w:pPr>
              <w:pStyle w:val="Akapitzlist"/>
              <w:numPr>
                <w:ilvl w:val="0"/>
                <w:numId w:val="275"/>
              </w:numPr>
              <w:suppressAutoHyphens w:val="0"/>
              <w:spacing w:after="0" w:line="240" w:lineRule="auto"/>
              <w:rPr>
                <w:rFonts w:ascii="Times New Roman" w:hAnsi="Times New Roman" w:cs="Times New Roman"/>
              </w:rPr>
            </w:pPr>
          </w:p>
        </w:tc>
        <w:tc>
          <w:tcPr>
            <w:tcW w:w="163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Strzelanie statyczne z pistoletu w różnych postawach</w:t>
            </w:r>
          </w:p>
        </w:tc>
        <w:tc>
          <w:tcPr>
            <w:tcW w:w="3844" w:type="dxa"/>
          </w:tcPr>
          <w:p w:rsidR="0023489B" w:rsidRPr="00982E12" w:rsidRDefault="0023489B" w:rsidP="006D135F">
            <w:pPr>
              <w:numPr>
                <w:ilvl w:val="0"/>
                <w:numId w:val="245"/>
              </w:numPr>
              <w:autoSpaceDE w:val="0"/>
              <w:snapToGrid w:val="0"/>
              <w:ind w:left="297" w:hanging="275"/>
              <w:rPr>
                <w:rFonts w:ascii="Times New Roman" w:hAnsi="Times New Roman" w:cs="Times New Roman"/>
              </w:rPr>
            </w:pPr>
            <w:r w:rsidRPr="00982E12">
              <w:rPr>
                <w:rFonts w:ascii="Times New Roman" w:hAnsi="Times New Roman" w:cs="Times New Roman"/>
              </w:rPr>
              <w:t>Trening bezstrzałowy.</w:t>
            </w:r>
          </w:p>
          <w:p w:rsidR="0023489B" w:rsidRPr="00982E12" w:rsidRDefault="0023489B" w:rsidP="006D135F">
            <w:pPr>
              <w:numPr>
                <w:ilvl w:val="0"/>
                <w:numId w:val="245"/>
              </w:numPr>
              <w:autoSpaceDE w:val="0"/>
              <w:snapToGrid w:val="0"/>
              <w:ind w:left="297" w:hanging="275"/>
              <w:rPr>
                <w:rFonts w:ascii="Times New Roman" w:hAnsi="Times New Roman" w:cs="Times New Roman"/>
              </w:rPr>
            </w:pPr>
            <w:r w:rsidRPr="00982E12">
              <w:rPr>
                <w:rFonts w:ascii="Times New Roman" w:hAnsi="Times New Roman" w:cs="Times New Roman"/>
              </w:rPr>
              <w:t xml:space="preserve">Strzelanie statyczne z pistoletu. </w:t>
            </w:r>
          </w:p>
          <w:p w:rsidR="0023489B" w:rsidRPr="00982E12" w:rsidRDefault="0023489B" w:rsidP="006D135F">
            <w:pPr>
              <w:numPr>
                <w:ilvl w:val="0"/>
                <w:numId w:val="245"/>
              </w:numPr>
              <w:autoSpaceDE w:val="0"/>
              <w:snapToGrid w:val="0"/>
              <w:ind w:left="297" w:hanging="275"/>
              <w:rPr>
                <w:rFonts w:ascii="Times New Roman" w:hAnsi="Times New Roman" w:cs="Times New Roman"/>
              </w:rPr>
            </w:pPr>
            <w:r w:rsidRPr="00982E12">
              <w:rPr>
                <w:rFonts w:ascii="Times New Roman" w:hAnsi="Times New Roman" w:cs="Times New Roman"/>
              </w:rPr>
              <w:t xml:space="preserve">Przyjmowanie postawy strzeleckiej stojącej z pistoletem maszynowym. </w:t>
            </w:r>
          </w:p>
          <w:p w:rsidR="0023489B" w:rsidRPr="00982E12" w:rsidRDefault="0023489B" w:rsidP="006D135F">
            <w:pPr>
              <w:numPr>
                <w:ilvl w:val="0"/>
                <w:numId w:val="245"/>
              </w:numPr>
              <w:autoSpaceDE w:val="0"/>
              <w:snapToGrid w:val="0"/>
              <w:ind w:left="297" w:hanging="275"/>
              <w:rPr>
                <w:rFonts w:ascii="Times New Roman" w:hAnsi="Times New Roman" w:cs="Times New Roman"/>
              </w:rPr>
            </w:pPr>
            <w:r w:rsidRPr="00982E12">
              <w:rPr>
                <w:rFonts w:ascii="Times New Roman" w:hAnsi="Times New Roman" w:cs="Times New Roman"/>
              </w:rPr>
              <w:t>Wykonywanie czynności do strzelania statycznego z pistoletu maszynowego.</w:t>
            </w:r>
          </w:p>
          <w:p w:rsidR="0023489B" w:rsidRPr="00982E12" w:rsidRDefault="0023489B" w:rsidP="006D135F">
            <w:pPr>
              <w:numPr>
                <w:ilvl w:val="0"/>
                <w:numId w:val="245"/>
              </w:numPr>
              <w:autoSpaceDE w:val="0"/>
              <w:snapToGrid w:val="0"/>
              <w:ind w:left="297" w:hanging="275"/>
              <w:rPr>
                <w:rFonts w:ascii="Times New Roman" w:hAnsi="Times New Roman" w:cs="Times New Roman"/>
              </w:rPr>
            </w:pPr>
            <w:r w:rsidRPr="00982E12">
              <w:rPr>
                <w:rFonts w:ascii="Times New Roman" w:hAnsi="Times New Roman" w:cs="Times New Roman"/>
              </w:rPr>
              <w:t xml:space="preserve">Mechanizmy zabezpieczające w pistoletach. </w:t>
            </w:r>
          </w:p>
        </w:tc>
        <w:tc>
          <w:tcPr>
            <w:tcW w:w="1327" w:type="dxa"/>
            <w:gridSpan w:val="2"/>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327"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w:t>
            </w:r>
          </w:p>
        </w:tc>
        <w:tc>
          <w:tcPr>
            <w:tcW w:w="1328" w:type="dxa"/>
            <w:gridSpan w:val="2"/>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rPr>
          <w:gridAfter w:val="1"/>
          <w:wAfter w:w="12" w:type="dxa"/>
        </w:trPr>
        <w:tc>
          <w:tcPr>
            <w:tcW w:w="876" w:type="dxa"/>
          </w:tcPr>
          <w:p w:rsidR="0023489B" w:rsidRPr="00982E12" w:rsidRDefault="0023489B" w:rsidP="00BB7A5E">
            <w:pPr>
              <w:pStyle w:val="Akapitzlist"/>
              <w:numPr>
                <w:ilvl w:val="0"/>
                <w:numId w:val="275"/>
              </w:numPr>
              <w:suppressAutoHyphens w:val="0"/>
              <w:spacing w:after="0" w:line="240" w:lineRule="auto"/>
              <w:rPr>
                <w:rFonts w:ascii="Times New Roman" w:hAnsi="Times New Roman" w:cs="Times New Roman"/>
              </w:rPr>
            </w:pPr>
          </w:p>
        </w:tc>
        <w:tc>
          <w:tcPr>
            <w:tcW w:w="163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Doskonalenie strzelania statycznego w różnych postawach</w:t>
            </w:r>
          </w:p>
        </w:tc>
        <w:tc>
          <w:tcPr>
            <w:tcW w:w="3844" w:type="dxa"/>
          </w:tcPr>
          <w:p w:rsidR="0023489B" w:rsidRPr="00982E12" w:rsidRDefault="0023489B" w:rsidP="006D135F">
            <w:pPr>
              <w:numPr>
                <w:ilvl w:val="0"/>
                <w:numId w:val="246"/>
              </w:numPr>
              <w:autoSpaceDE w:val="0"/>
              <w:snapToGrid w:val="0"/>
              <w:ind w:left="297" w:hanging="275"/>
              <w:rPr>
                <w:rFonts w:ascii="Times New Roman" w:hAnsi="Times New Roman" w:cs="Times New Roman"/>
              </w:rPr>
            </w:pPr>
            <w:r w:rsidRPr="00982E12">
              <w:rPr>
                <w:rFonts w:ascii="Times New Roman" w:hAnsi="Times New Roman" w:cs="Times New Roman"/>
              </w:rPr>
              <w:t>Trening bezstrzałowy.</w:t>
            </w:r>
          </w:p>
          <w:p w:rsidR="0023489B" w:rsidRPr="00982E12" w:rsidRDefault="0023489B" w:rsidP="006D135F">
            <w:pPr>
              <w:numPr>
                <w:ilvl w:val="0"/>
                <w:numId w:val="246"/>
              </w:numPr>
              <w:autoSpaceDE w:val="0"/>
              <w:snapToGrid w:val="0"/>
              <w:ind w:left="297" w:hanging="275"/>
              <w:rPr>
                <w:rFonts w:ascii="Times New Roman" w:hAnsi="Times New Roman" w:cs="Times New Roman"/>
              </w:rPr>
            </w:pPr>
            <w:r w:rsidRPr="00982E12">
              <w:rPr>
                <w:rFonts w:ascii="Times New Roman" w:hAnsi="Times New Roman" w:cs="Times New Roman"/>
              </w:rPr>
              <w:t xml:space="preserve">Strzelania statyczne z pistoletu.  </w:t>
            </w:r>
          </w:p>
          <w:p w:rsidR="0023489B" w:rsidRPr="00982E12" w:rsidRDefault="0023489B" w:rsidP="006D135F">
            <w:pPr>
              <w:numPr>
                <w:ilvl w:val="0"/>
                <w:numId w:val="246"/>
              </w:numPr>
              <w:autoSpaceDE w:val="0"/>
              <w:snapToGrid w:val="0"/>
              <w:ind w:left="297" w:hanging="275"/>
              <w:rPr>
                <w:rFonts w:ascii="Times New Roman" w:hAnsi="Times New Roman" w:cs="Times New Roman"/>
              </w:rPr>
            </w:pPr>
            <w:r w:rsidRPr="00982E12">
              <w:rPr>
                <w:rFonts w:ascii="Times New Roman" w:hAnsi="Times New Roman" w:cs="Times New Roman"/>
              </w:rPr>
              <w:t>Strzelania statyczne z pistoletu maszynowego.</w:t>
            </w:r>
          </w:p>
        </w:tc>
        <w:tc>
          <w:tcPr>
            <w:tcW w:w="1327" w:type="dxa"/>
            <w:gridSpan w:val="2"/>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327"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w:t>
            </w:r>
          </w:p>
        </w:tc>
        <w:tc>
          <w:tcPr>
            <w:tcW w:w="1328" w:type="dxa"/>
            <w:gridSpan w:val="2"/>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rPr>
          <w:gridAfter w:val="1"/>
          <w:wAfter w:w="12" w:type="dxa"/>
        </w:trPr>
        <w:tc>
          <w:tcPr>
            <w:tcW w:w="876" w:type="dxa"/>
          </w:tcPr>
          <w:p w:rsidR="0023489B" w:rsidRPr="00982E12" w:rsidRDefault="0023489B" w:rsidP="00BB7A5E">
            <w:pPr>
              <w:pStyle w:val="Akapitzlist"/>
              <w:numPr>
                <w:ilvl w:val="0"/>
                <w:numId w:val="275"/>
              </w:numPr>
              <w:suppressAutoHyphens w:val="0"/>
              <w:spacing w:after="0" w:line="240" w:lineRule="auto"/>
              <w:rPr>
                <w:rFonts w:ascii="Times New Roman" w:hAnsi="Times New Roman" w:cs="Times New Roman"/>
              </w:rPr>
            </w:pPr>
          </w:p>
        </w:tc>
        <w:tc>
          <w:tcPr>
            <w:tcW w:w="163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Strzelanie statyczne z pistoletu w warunkach </w:t>
            </w:r>
            <w:r w:rsidRPr="00982E12">
              <w:rPr>
                <w:rFonts w:ascii="Times New Roman" w:hAnsi="Times New Roman" w:cs="Times New Roman"/>
              </w:rPr>
              <w:lastRenderedPageBreak/>
              <w:t>ograniczonej widoczności</w:t>
            </w:r>
          </w:p>
        </w:tc>
        <w:tc>
          <w:tcPr>
            <w:tcW w:w="3844" w:type="dxa"/>
          </w:tcPr>
          <w:p w:rsidR="0023489B" w:rsidRPr="00982E12" w:rsidRDefault="0023489B" w:rsidP="006D135F">
            <w:pPr>
              <w:numPr>
                <w:ilvl w:val="0"/>
                <w:numId w:val="247"/>
              </w:numPr>
              <w:autoSpaceDE w:val="0"/>
              <w:snapToGrid w:val="0"/>
              <w:ind w:left="297" w:hanging="275"/>
              <w:rPr>
                <w:rFonts w:ascii="Times New Roman" w:hAnsi="Times New Roman" w:cs="Times New Roman"/>
              </w:rPr>
            </w:pPr>
            <w:r w:rsidRPr="00982E12">
              <w:rPr>
                <w:rFonts w:ascii="Times New Roman" w:hAnsi="Times New Roman" w:cs="Times New Roman"/>
              </w:rPr>
              <w:lastRenderedPageBreak/>
              <w:t>Trening bezstrzałowy.</w:t>
            </w:r>
          </w:p>
          <w:p w:rsidR="0023489B" w:rsidRPr="00982E12" w:rsidRDefault="0023489B" w:rsidP="006D135F">
            <w:pPr>
              <w:numPr>
                <w:ilvl w:val="0"/>
                <w:numId w:val="247"/>
              </w:numPr>
              <w:autoSpaceDE w:val="0"/>
              <w:snapToGrid w:val="0"/>
              <w:ind w:left="297" w:hanging="275"/>
              <w:rPr>
                <w:rFonts w:ascii="Times New Roman" w:hAnsi="Times New Roman" w:cs="Times New Roman"/>
              </w:rPr>
            </w:pPr>
            <w:r w:rsidRPr="00982E12">
              <w:rPr>
                <w:rFonts w:ascii="Times New Roman" w:hAnsi="Times New Roman" w:cs="Times New Roman"/>
              </w:rPr>
              <w:t xml:space="preserve">Strzelanie statyczne z pistoletu.    </w:t>
            </w:r>
          </w:p>
          <w:p w:rsidR="0023489B" w:rsidRPr="00982E12" w:rsidRDefault="0023489B" w:rsidP="006D135F">
            <w:pPr>
              <w:numPr>
                <w:ilvl w:val="0"/>
                <w:numId w:val="247"/>
              </w:numPr>
              <w:autoSpaceDE w:val="0"/>
              <w:snapToGrid w:val="0"/>
              <w:ind w:left="297" w:hanging="275"/>
              <w:rPr>
                <w:rFonts w:ascii="Times New Roman" w:hAnsi="Times New Roman" w:cs="Times New Roman"/>
              </w:rPr>
            </w:pPr>
            <w:r w:rsidRPr="00982E12">
              <w:rPr>
                <w:rFonts w:ascii="Times New Roman" w:hAnsi="Times New Roman" w:cs="Times New Roman"/>
              </w:rPr>
              <w:t xml:space="preserve">Strzelanie statyczne z pistoletu maszynowego.    </w:t>
            </w:r>
          </w:p>
        </w:tc>
        <w:tc>
          <w:tcPr>
            <w:tcW w:w="1327" w:type="dxa"/>
            <w:gridSpan w:val="2"/>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327"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w:t>
            </w:r>
          </w:p>
        </w:tc>
        <w:tc>
          <w:tcPr>
            <w:tcW w:w="1328" w:type="dxa"/>
            <w:gridSpan w:val="2"/>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rPr>
          <w:gridAfter w:val="1"/>
          <w:wAfter w:w="12" w:type="dxa"/>
        </w:trPr>
        <w:tc>
          <w:tcPr>
            <w:tcW w:w="876" w:type="dxa"/>
          </w:tcPr>
          <w:p w:rsidR="0023489B" w:rsidRPr="00982E12" w:rsidRDefault="0023489B" w:rsidP="00BB7A5E">
            <w:pPr>
              <w:pStyle w:val="Akapitzlist"/>
              <w:numPr>
                <w:ilvl w:val="0"/>
                <w:numId w:val="275"/>
              </w:numPr>
              <w:suppressAutoHyphens w:val="0"/>
              <w:spacing w:after="0" w:line="240" w:lineRule="auto"/>
              <w:rPr>
                <w:rFonts w:ascii="Times New Roman" w:hAnsi="Times New Roman" w:cs="Times New Roman"/>
              </w:rPr>
            </w:pPr>
          </w:p>
        </w:tc>
        <w:tc>
          <w:tcPr>
            <w:tcW w:w="163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Czynności wchodzące w zakres strzelań szybkich z pistoletu, strzelanie statyczne z pistoletu maszynowego</w:t>
            </w:r>
          </w:p>
        </w:tc>
        <w:tc>
          <w:tcPr>
            <w:tcW w:w="3844" w:type="dxa"/>
          </w:tcPr>
          <w:p w:rsidR="0023489B" w:rsidRPr="00982E12" w:rsidRDefault="0023489B" w:rsidP="006D135F">
            <w:pPr>
              <w:numPr>
                <w:ilvl w:val="0"/>
                <w:numId w:val="248"/>
              </w:numPr>
              <w:autoSpaceDE w:val="0"/>
              <w:snapToGrid w:val="0"/>
              <w:ind w:left="297" w:hanging="275"/>
              <w:rPr>
                <w:rFonts w:ascii="Times New Roman" w:hAnsi="Times New Roman" w:cs="Times New Roman"/>
              </w:rPr>
            </w:pPr>
            <w:r w:rsidRPr="00982E12">
              <w:rPr>
                <w:rFonts w:ascii="Times New Roman" w:hAnsi="Times New Roman" w:cs="Times New Roman"/>
              </w:rPr>
              <w:t>Nauka czynności wchodzących w zakres strzelań szybkich z pistoletu - trening bezstrzałowy.</w:t>
            </w:r>
          </w:p>
          <w:p w:rsidR="0023489B" w:rsidRPr="00982E12" w:rsidRDefault="0023489B" w:rsidP="006D135F">
            <w:pPr>
              <w:numPr>
                <w:ilvl w:val="0"/>
                <w:numId w:val="248"/>
              </w:numPr>
              <w:autoSpaceDE w:val="0"/>
              <w:snapToGrid w:val="0"/>
              <w:ind w:left="297" w:hanging="275"/>
              <w:rPr>
                <w:rFonts w:ascii="Times New Roman" w:hAnsi="Times New Roman" w:cs="Times New Roman"/>
              </w:rPr>
            </w:pPr>
            <w:r w:rsidRPr="00982E12">
              <w:rPr>
                <w:rFonts w:ascii="Times New Roman" w:hAnsi="Times New Roman" w:cs="Times New Roman"/>
              </w:rPr>
              <w:t xml:space="preserve">Strzelanie szybkie z pistoletu maszynowego.    </w:t>
            </w:r>
          </w:p>
        </w:tc>
        <w:tc>
          <w:tcPr>
            <w:tcW w:w="1327" w:type="dxa"/>
            <w:gridSpan w:val="2"/>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327"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w:t>
            </w:r>
          </w:p>
        </w:tc>
        <w:tc>
          <w:tcPr>
            <w:tcW w:w="1328" w:type="dxa"/>
            <w:gridSpan w:val="2"/>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rPr>
          <w:gridAfter w:val="1"/>
          <w:wAfter w:w="12" w:type="dxa"/>
        </w:trPr>
        <w:tc>
          <w:tcPr>
            <w:tcW w:w="876" w:type="dxa"/>
          </w:tcPr>
          <w:p w:rsidR="0023489B" w:rsidRPr="00982E12" w:rsidRDefault="0023489B" w:rsidP="00BB7A5E">
            <w:pPr>
              <w:pStyle w:val="Akapitzlist"/>
              <w:numPr>
                <w:ilvl w:val="0"/>
                <w:numId w:val="275"/>
              </w:numPr>
              <w:suppressAutoHyphens w:val="0"/>
              <w:spacing w:after="0" w:line="240" w:lineRule="auto"/>
              <w:rPr>
                <w:rFonts w:ascii="Times New Roman" w:hAnsi="Times New Roman" w:cs="Times New Roman"/>
              </w:rPr>
            </w:pPr>
          </w:p>
        </w:tc>
        <w:tc>
          <w:tcPr>
            <w:tcW w:w="163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Strzelanie szybkie z pistoletu w różnych postawach, doskonalenie strzelania statycznego z pistoletu maszynowego</w:t>
            </w:r>
          </w:p>
          <w:p w:rsidR="0023489B" w:rsidRPr="00982E12" w:rsidRDefault="0023489B" w:rsidP="00A5477A">
            <w:pPr>
              <w:rPr>
                <w:rFonts w:ascii="Times New Roman" w:hAnsi="Times New Roman" w:cs="Times New Roman"/>
              </w:rPr>
            </w:pPr>
          </w:p>
        </w:tc>
        <w:tc>
          <w:tcPr>
            <w:tcW w:w="3844" w:type="dxa"/>
          </w:tcPr>
          <w:p w:rsidR="0023489B" w:rsidRPr="00982E12" w:rsidRDefault="0023489B" w:rsidP="006D135F">
            <w:pPr>
              <w:numPr>
                <w:ilvl w:val="0"/>
                <w:numId w:val="249"/>
              </w:numPr>
              <w:autoSpaceDE w:val="0"/>
              <w:snapToGrid w:val="0"/>
              <w:ind w:left="297" w:hanging="275"/>
              <w:rPr>
                <w:rFonts w:ascii="Times New Roman" w:hAnsi="Times New Roman" w:cs="Times New Roman"/>
              </w:rPr>
            </w:pPr>
            <w:r w:rsidRPr="00982E12">
              <w:rPr>
                <w:rFonts w:ascii="Times New Roman" w:hAnsi="Times New Roman" w:cs="Times New Roman"/>
              </w:rPr>
              <w:t>Trening bezstrzałowy.</w:t>
            </w:r>
          </w:p>
          <w:p w:rsidR="0023489B" w:rsidRPr="00982E12" w:rsidRDefault="0023489B" w:rsidP="006D135F">
            <w:pPr>
              <w:numPr>
                <w:ilvl w:val="0"/>
                <w:numId w:val="249"/>
              </w:numPr>
              <w:autoSpaceDE w:val="0"/>
              <w:snapToGrid w:val="0"/>
              <w:ind w:left="297" w:hanging="275"/>
              <w:rPr>
                <w:rFonts w:ascii="Times New Roman" w:hAnsi="Times New Roman" w:cs="Times New Roman"/>
              </w:rPr>
            </w:pPr>
            <w:r w:rsidRPr="00982E12">
              <w:rPr>
                <w:rFonts w:ascii="Times New Roman" w:hAnsi="Times New Roman" w:cs="Times New Roman"/>
              </w:rPr>
              <w:t xml:space="preserve">Strzelanie szybkie z pistoletu.    </w:t>
            </w:r>
          </w:p>
          <w:p w:rsidR="0023489B" w:rsidRPr="00982E12" w:rsidRDefault="0023489B" w:rsidP="006D135F">
            <w:pPr>
              <w:numPr>
                <w:ilvl w:val="0"/>
                <w:numId w:val="249"/>
              </w:numPr>
              <w:autoSpaceDE w:val="0"/>
              <w:snapToGrid w:val="0"/>
              <w:ind w:left="297" w:hanging="275"/>
              <w:rPr>
                <w:rFonts w:ascii="Times New Roman" w:hAnsi="Times New Roman" w:cs="Times New Roman"/>
              </w:rPr>
            </w:pPr>
            <w:r w:rsidRPr="00982E12">
              <w:rPr>
                <w:rFonts w:ascii="Times New Roman" w:hAnsi="Times New Roman" w:cs="Times New Roman"/>
              </w:rPr>
              <w:t xml:space="preserve">Strzelanie statyczne z pistoletu maszynowego.    </w:t>
            </w:r>
          </w:p>
        </w:tc>
        <w:tc>
          <w:tcPr>
            <w:tcW w:w="1327" w:type="dxa"/>
            <w:gridSpan w:val="2"/>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327"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w:t>
            </w:r>
          </w:p>
        </w:tc>
        <w:tc>
          <w:tcPr>
            <w:tcW w:w="1328" w:type="dxa"/>
            <w:gridSpan w:val="2"/>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rPr>
          <w:gridAfter w:val="1"/>
          <w:wAfter w:w="12" w:type="dxa"/>
        </w:trPr>
        <w:tc>
          <w:tcPr>
            <w:tcW w:w="876" w:type="dxa"/>
          </w:tcPr>
          <w:p w:rsidR="0023489B" w:rsidRPr="00982E12" w:rsidRDefault="0023489B" w:rsidP="00BB7A5E">
            <w:pPr>
              <w:pStyle w:val="Akapitzlist"/>
              <w:numPr>
                <w:ilvl w:val="0"/>
                <w:numId w:val="275"/>
              </w:numPr>
              <w:suppressAutoHyphens w:val="0"/>
              <w:spacing w:after="0" w:line="240" w:lineRule="auto"/>
              <w:rPr>
                <w:rFonts w:ascii="Times New Roman" w:hAnsi="Times New Roman" w:cs="Times New Roman"/>
              </w:rPr>
            </w:pPr>
          </w:p>
        </w:tc>
        <w:tc>
          <w:tcPr>
            <w:tcW w:w="163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Doskonalenie strzelania szybkiego z pistoletu w różnych postawach oraz strzelania statycznego z pistoletu maszynowego</w:t>
            </w:r>
          </w:p>
        </w:tc>
        <w:tc>
          <w:tcPr>
            <w:tcW w:w="3844" w:type="dxa"/>
          </w:tcPr>
          <w:p w:rsidR="0023489B" w:rsidRPr="00982E12" w:rsidRDefault="0023489B" w:rsidP="00A5477A">
            <w:pPr>
              <w:ind w:left="297" w:hanging="275"/>
              <w:rPr>
                <w:rFonts w:ascii="Times New Roman" w:hAnsi="Times New Roman" w:cs="Times New Roman"/>
              </w:rPr>
            </w:pPr>
            <w:r w:rsidRPr="00982E12">
              <w:rPr>
                <w:rFonts w:ascii="Times New Roman" w:hAnsi="Times New Roman" w:cs="Times New Roman"/>
              </w:rPr>
              <w:t>Doskonalenie umiejętności obejmujące:</w:t>
            </w:r>
          </w:p>
          <w:p w:rsidR="0023489B" w:rsidRPr="00982E12" w:rsidRDefault="0023489B" w:rsidP="006D135F">
            <w:pPr>
              <w:numPr>
                <w:ilvl w:val="0"/>
                <w:numId w:val="250"/>
              </w:numPr>
              <w:autoSpaceDE w:val="0"/>
              <w:snapToGrid w:val="0"/>
              <w:ind w:left="297" w:hanging="284"/>
              <w:rPr>
                <w:rFonts w:ascii="Times New Roman" w:hAnsi="Times New Roman" w:cs="Times New Roman"/>
              </w:rPr>
            </w:pPr>
            <w:r w:rsidRPr="00982E12">
              <w:rPr>
                <w:rFonts w:ascii="Times New Roman" w:hAnsi="Times New Roman" w:cs="Times New Roman"/>
              </w:rPr>
              <w:t>Trening bezstrzałowy.</w:t>
            </w:r>
          </w:p>
          <w:p w:rsidR="0023489B" w:rsidRPr="00982E12" w:rsidRDefault="0023489B" w:rsidP="006D135F">
            <w:pPr>
              <w:numPr>
                <w:ilvl w:val="0"/>
                <w:numId w:val="250"/>
              </w:numPr>
              <w:autoSpaceDE w:val="0"/>
              <w:snapToGrid w:val="0"/>
              <w:ind w:left="297" w:hanging="275"/>
              <w:rPr>
                <w:rFonts w:ascii="Times New Roman" w:hAnsi="Times New Roman" w:cs="Times New Roman"/>
              </w:rPr>
            </w:pPr>
            <w:r w:rsidRPr="00982E12">
              <w:rPr>
                <w:rFonts w:ascii="Times New Roman" w:hAnsi="Times New Roman" w:cs="Times New Roman"/>
              </w:rPr>
              <w:t xml:space="preserve">Strzelanie szybkie z pistoletu.    </w:t>
            </w:r>
          </w:p>
          <w:p w:rsidR="0023489B" w:rsidRPr="00982E12" w:rsidRDefault="0023489B" w:rsidP="006D135F">
            <w:pPr>
              <w:numPr>
                <w:ilvl w:val="0"/>
                <w:numId w:val="250"/>
              </w:numPr>
              <w:autoSpaceDE w:val="0"/>
              <w:snapToGrid w:val="0"/>
              <w:ind w:left="297" w:hanging="275"/>
              <w:rPr>
                <w:rFonts w:ascii="Times New Roman" w:hAnsi="Times New Roman" w:cs="Times New Roman"/>
              </w:rPr>
            </w:pPr>
            <w:r w:rsidRPr="00982E12">
              <w:rPr>
                <w:rFonts w:ascii="Times New Roman" w:hAnsi="Times New Roman" w:cs="Times New Roman"/>
              </w:rPr>
              <w:t xml:space="preserve">Strzelanie statyczne z pistoletu maszynowego.     </w:t>
            </w:r>
          </w:p>
          <w:p w:rsidR="0023489B" w:rsidRPr="00982E12" w:rsidRDefault="0023489B" w:rsidP="006D135F">
            <w:pPr>
              <w:numPr>
                <w:ilvl w:val="0"/>
                <w:numId w:val="250"/>
              </w:numPr>
              <w:autoSpaceDE w:val="0"/>
              <w:snapToGrid w:val="0"/>
              <w:ind w:left="297" w:hanging="275"/>
              <w:rPr>
                <w:rFonts w:ascii="Times New Roman" w:hAnsi="Times New Roman" w:cs="Times New Roman"/>
              </w:rPr>
            </w:pPr>
            <w:r w:rsidRPr="00982E12">
              <w:rPr>
                <w:rFonts w:ascii="Times New Roman" w:hAnsi="Times New Roman" w:cs="Times New Roman"/>
              </w:rPr>
              <w:t xml:space="preserve">Wymiana magazynka w pistolecie. </w:t>
            </w:r>
          </w:p>
        </w:tc>
        <w:tc>
          <w:tcPr>
            <w:tcW w:w="1327" w:type="dxa"/>
            <w:gridSpan w:val="2"/>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327"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w:t>
            </w:r>
          </w:p>
        </w:tc>
        <w:tc>
          <w:tcPr>
            <w:tcW w:w="1328" w:type="dxa"/>
            <w:gridSpan w:val="2"/>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rPr>
          <w:gridAfter w:val="1"/>
          <w:wAfter w:w="12" w:type="dxa"/>
        </w:trPr>
        <w:tc>
          <w:tcPr>
            <w:tcW w:w="876" w:type="dxa"/>
          </w:tcPr>
          <w:p w:rsidR="0023489B" w:rsidRPr="00982E12" w:rsidRDefault="0023489B" w:rsidP="00BB7A5E">
            <w:pPr>
              <w:pStyle w:val="Akapitzlist"/>
              <w:numPr>
                <w:ilvl w:val="0"/>
                <w:numId w:val="275"/>
              </w:numPr>
              <w:suppressAutoHyphens w:val="0"/>
              <w:spacing w:after="0" w:line="240" w:lineRule="auto"/>
              <w:rPr>
                <w:rFonts w:ascii="Times New Roman" w:hAnsi="Times New Roman" w:cs="Times New Roman"/>
              </w:rPr>
            </w:pPr>
          </w:p>
        </w:tc>
        <w:tc>
          <w:tcPr>
            <w:tcW w:w="163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Strzelanie szybkie z pistoletu oraz strzelanie statyczne z pistoletu maszynowego - sprawdzian</w:t>
            </w:r>
          </w:p>
        </w:tc>
        <w:tc>
          <w:tcPr>
            <w:tcW w:w="3844" w:type="dxa"/>
          </w:tcPr>
          <w:p w:rsidR="0023489B" w:rsidRPr="00982E12" w:rsidRDefault="0023489B" w:rsidP="006D135F">
            <w:pPr>
              <w:numPr>
                <w:ilvl w:val="0"/>
                <w:numId w:val="251"/>
              </w:numPr>
              <w:autoSpaceDE w:val="0"/>
              <w:snapToGrid w:val="0"/>
              <w:ind w:left="297" w:hanging="275"/>
              <w:rPr>
                <w:rFonts w:ascii="Times New Roman" w:hAnsi="Times New Roman" w:cs="Times New Roman"/>
              </w:rPr>
            </w:pPr>
            <w:r w:rsidRPr="00982E12">
              <w:rPr>
                <w:rFonts w:ascii="Times New Roman" w:hAnsi="Times New Roman" w:cs="Times New Roman"/>
              </w:rPr>
              <w:t xml:space="preserve">Strzelanie sprawdzające szybkie z pistoletu.     </w:t>
            </w:r>
          </w:p>
          <w:p w:rsidR="0023489B" w:rsidRPr="00982E12" w:rsidRDefault="0023489B" w:rsidP="006D135F">
            <w:pPr>
              <w:numPr>
                <w:ilvl w:val="0"/>
                <w:numId w:val="251"/>
              </w:numPr>
              <w:autoSpaceDE w:val="0"/>
              <w:snapToGrid w:val="0"/>
              <w:ind w:left="297" w:hanging="275"/>
              <w:rPr>
                <w:rFonts w:ascii="Times New Roman" w:hAnsi="Times New Roman" w:cs="Times New Roman"/>
              </w:rPr>
            </w:pPr>
            <w:r w:rsidRPr="00982E12">
              <w:rPr>
                <w:rFonts w:ascii="Times New Roman" w:hAnsi="Times New Roman" w:cs="Times New Roman"/>
              </w:rPr>
              <w:t xml:space="preserve">Strzelanie statyczne z pistoletu maszynowego.     </w:t>
            </w:r>
          </w:p>
        </w:tc>
        <w:tc>
          <w:tcPr>
            <w:tcW w:w="1327" w:type="dxa"/>
            <w:gridSpan w:val="2"/>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327"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w:t>
            </w:r>
          </w:p>
        </w:tc>
        <w:tc>
          <w:tcPr>
            <w:tcW w:w="1328" w:type="dxa"/>
            <w:gridSpan w:val="2"/>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rPr>
          <w:gridAfter w:val="1"/>
          <w:wAfter w:w="12" w:type="dxa"/>
        </w:trPr>
        <w:tc>
          <w:tcPr>
            <w:tcW w:w="876" w:type="dxa"/>
          </w:tcPr>
          <w:p w:rsidR="0023489B" w:rsidRPr="00982E12" w:rsidRDefault="0023489B" w:rsidP="00BB7A5E">
            <w:pPr>
              <w:pStyle w:val="Akapitzlist"/>
              <w:numPr>
                <w:ilvl w:val="0"/>
                <w:numId w:val="275"/>
              </w:numPr>
              <w:suppressAutoHyphens w:val="0"/>
              <w:spacing w:after="0" w:line="240" w:lineRule="auto"/>
              <w:rPr>
                <w:rFonts w:ascii="Times New Roman" w:hAnsi="Times New Roman" w:cs="Times New Roman"/>
              </w:rPr>
            </w:pPr>
          </w:p>
        </w:tc>
        <w:tc>
          <w:tcPr>
            <w:tcW w:w="163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Doskonalenie strzelania szybkiego z pistoletu oraz strzelania statycznego z pistoletu maszynowego</w:t>
            </w:r>
          </w:p>
        </w:tc>
        <w:tc>
          <w:tcPr>
            <w:tcW w:w="3844" w:type="dxa"/>
          </w:tcPr>
          <w:p w:rsidR="0023489B" w:rsidRPr="00982E12" w:rsidRDefault="0023489B" w:rsidP="00A5477A">
            <w:pPr>
              <w:ind w:left="297" w:hanging="275"/>
              <w:rPr>
                <w:rFonts w:ascii="Times New Roman" w:hAnsi="Times New Roman" w:cs="Times New Roman"/>
              </w:rPr>
            </w:pPr>
            <w:r w:rsidRPr="00982E12">
              <w:rPr>
                <w:rFonts w:ascii="Times New Roman" w:hAnsi="Times New Roman" w:cs="Times New Roman"/>
              </w:rPr>
              <w:t>Doskonalenie umiejętności obejmujące:</w:t>
            </w:r>
          </w:p>
          <w:p w:rsidR="0023489B" w:rsidRPr="00982E12" w:rsidRDefault="0023489B" w:rsidP="006D135F">
            <w:pPr>
              <w:numPr>
                <w:ilvl w:val="0"/>
                <w:numId w:val="252"/>
              </w:numPr>
              <w:autoSpaceDE w:val="0"/>
              <w:snapToGrid w:val="0"/>
              <w:ind w:left="297" w:hanging="275"/>
              <w:rPr>
                <w:rFonts w:ascii="Times New Roman" w:hAnsi="Times New Roman" w:cs="Times New Roman"/>
              </w:rPr>
            </w:pPr>
            <w:r w:rsidRPr="00982E12">
              <w:rPr>
                <w:rFonts w:ascii="Times New Roman" w:hAnsi="Times New Roman" w:cs="Times New Roman"/>
              </w:rPr>
              <w:t>Trening bezstrzałowy.</w:t>
            </w:r>
          </w:p>
          <w:p w:rsidR="0023489B" w:rsidRPr="00982E12" w:rsidRDefault="0023489B" w:rsidP="006D135F">
            <w:pPr>
              <w:numPr>
                <w:ilvl w:val="0"/>
                <w:numId w:val="252"/>
              </w:numPr>
              <w:autoSpaceDE w:val="0"/>
              <w:snapToGrid w:val="0"/>
              <w:ind w:left="297" w:hanging="275"/>
              <w:rPr>
                <w:rFonts w:ascii="Times New Roman" w:hAnsi="Times New Roman" w:cs="Times New Roman"/>
              </w:rPr>
            </w:pPr>
            <w:r w:rsidRPr="00982E12">
              <w:rPr>
                <w:rFonts w:ascii="Times New Roman" w:hAnsi="Times New Roman" w:cs="Times New Roman"/>
              </w:rPr>
              <w:t xml:space="preserve">Strzelanie szybkie z pistoletu.    </w:t>
            </w:r>
          </w:p>
          <w:p w:rsidR="0023489B" w:rsidRPr="00982E12" w:rsidRDefault="0023489B" w:rsidP="006D135F">
            <w:pPr>
              <w:numPr>
                <w:ilvl w:val="0"/>
                <w:numId w:val="252"/>
              </w:numPr>
              <w:autoSpaceDE w:val="0"/>
              <w:snapToGrid w:val="0"/>
              <w:ind w:left="297" w:hanging="275"/>
              <w:rPr>
                <w:rFonts w:ascii="Times New Roman" w:hAnsi="Times New Roman" w:cs="Times New Roman"/>
              </w:rPr>
            </w:pPr>
            <w:r w:rsidRPr="00982E12">
              <w:rPr>
                <w:rFonts w:ascii="Times New Roman" w:hAnsi="Times New Roman" w:cs="Times New Roman"/>
              </w:rPr>
              <w:t xml:space="preserve">Strzelanie statyczne z pistoletu maszynowego.     </w:t>
            </w:r>
          </w:p>
        </w:tc>
        <w:tc>
          <w:tcPr>
            <w:tcW w:w="1327" w:type="dxa"/>
            <w:gridSpan w:val="2"/>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327"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w:t>
            </w:r>
          </w:p>
        </w:tc>
        <w:tc>
          <w:tcPr>
            <w:tcW w:w="1328" w:type="dxa"/>
            <w:gridSpan w:val="2"/>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rPr>
          <w:gridAfter w:val="1"/>
          <w:wAfter w:w="12" w:type="dxa"/>
        </w:trPr>
        <w:tc>
          <w:tcPr>
            <w:tcW w:w="6356" w:type="dxa"/>
            <w:gridSpan w:val="3"/>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327" w:type="dxa"/>
            <w:gridSpan w:val="2"/>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44</w:t>
            </w:r>
          </w:p>
        </w:tc>
        <w:tc>
          <w:tcPr>
            <w:tcW w:w="1327" w:type="dxa"/>
          </w:tcPr>
          <w:p w:rsidR="0023489B" w:rsidRPr="00982E12" w:rsidRDefault="004A7B2F" w:rsidP="00A5477A">
            <w:pPr>
              <w:jc w:val="center"/>
              <w:rPr>
                <w:rFonts w:ascii="Times New Roman" w:hAnsi="Times New Roman" w:cs="Times New Roman"/>
                <w:b/>
              </w:rPr>
            </w:pPr>
            <w:r w:rsidRPr="00982E12">
              <w:rPr>
                <w:rFonts w:ascii="Times New Roman" w:hAnsi="Times New Roman" w:cs="Times New Roman"/>
                <w:b/>
              </w:rPr>
              <w:t>-</w:t>
            </w:r>
          </w:p>
        </w:tc>
        <w:tc>
          <w:tcPr>
            <w:tcW w:w="1328" w:type="dxa"/>
            <w:gridSpan w:val="2"/>
          </w:tcPr>
          <w:p w:rsidR="0023489B" w:rsidRPr="00982E12" w:rsidRDefault="004A7B2F" w:rsidP="00A5477A">
            <w:pPr>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rPr>
          <w:gridAfter w:val="1"/>
          <w:wAfter w:w="12" w:type="dxa"/>
        </w:trPr>
        <w:tc>
          <w:tcPr>
            <w:tcW w:w="6356" w:type="dxa"/>
            <w:gridSpan w:val="3"/>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SUMA GODZIN:</w:t>
            </w:r>
          </w:p>
        </w:tc>
        <w:tc>
          <w:tcPr>
            <w:tcW w:w="1327" w:type="dxa"/>
            <w:gridSpan w:val="2"/>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50</w:t>
            </w:r>
          </w:p>
        </w:tc>
        <w:tc>
          <w:tcPr>
            <w:tcW w:w="1327" w:type="dxa"/>
          </w:tcPr>
          <w:p w:rsidR="0023489B" w:rsidRPr="00982E12" w:rsidRDefault="004A7B2F" w:rsidP="00A5477A">
            <w:pPr>
              <w:jc w:val="center"/>
              <w:rPr>
                <w:rFonts w:ascii="Times New Roman" w:hAnsi="Times New Roman" w:cs="Times New Roman"/>
                <w:b/>
              </w:rPr>
            </w:pPr>
            <w:r w:rsidRPr="00982E12">
              <w:rPr>
                <w:rFonts w:ascii="Times New Roman" w:hAnsi="Times New Roman" w:cs="Times New Roman"/>
                <w:b/>
              </w:rPr>
              <w:t>-</w:t>
            </w:r>
          </w:p>
        </w:tc>
        <w:tc>
          <w:tcPr>
            <w:tcW w:w="1328" w:type="dxa"/>
            <w:gridSpan w:val="2"/>
          </w:tcPr>
          <w:p w:rsidR="0023489B" w:rsidRPr="00982E12" w:rsidRDefault="004A7B2F" w:rsidP="00A5477A">
            <w:pPr>
              <w:jc w:val="center"/>
              <w:rPr>
                <w:rFonts w:ascii="Times New Roman" w:hAnsi="Times New Roman" w:cs="Times New Roman"/>
                <w:b/>
              </w:rPr>
            </w:pPr>
            <w:r w:rsidRPr="00982E12">
              <w:rPr>
                <w:rFonts w:ascii="Times New Roman" w:hAnsi="Times New Roman" w:cs="Times New Roman"/>
                <w:b/>
              </w:rPr>
              <w:t>-</w:t>
            </w:r>
          </w:p>
        </w:tc>
      </w:tr>
    </w:tbl>
    <w:p w:rsidR="00B56DA9" w:rsidRPr="00982E12" w:rsidRDefault="00B56DA9" w:rsidP="0023489B">
      <w:pPr>
        <w:spacing w:after="0" w:line="240" w:lineRule="auto"/>
        <w:rPr>
          <w:rFonts w:ascii="Times New Roman" w:hAnsi="Times New Roman" w:cs="Times New Roman"/>
          <w:strike/>
        </w:rPr>
      </w:pPr>
    </w:p>
    <w:p w:rsidR="004A7B2F" w:rsidRPr="00982E12" w:rsidRDefault="004A7B2F" w:rsidP="0023489B">
      <w:pPr>
        <w:spacing w:after="0" w:line="240" w:lineRule="auto"/>
        <w:rPr>
          <w:rFonts w:ascii="Times New Roman" w:hAnsi="Times New Roman" w:cs="Times New Roman"/>
          <w:b/>
          <w:u w:val="single"/>
        </w:rPr>
      </w:pPr>
    </w:p>
    <w:p w:rsidR="004A7B2F" w:rsidRPr="00982E12" w:rsidRDefault="004A7B2F" w:rsidP="0023489B">
      <w:pPr>
        <w:spacing w:after="0" w:line="240" w:lineRule="auto"/>
        <w:rPr>
          <w:rFonts w:ascii="Times New Roman" w:hAnsi="Times New Roman" w:cs="Times New Roman"/>
          <w:b/>
          <w:u w:val="single"/>
        </w:rPr>
      </w:pPr>
    </w:p>
    <w:p w:rsidR="004A7B2F" w:rsidRPr="00982E12" w:rsidRDefault="004A7B2F" w:rsidP="0023489B">
      <w:pPr>
        <w:spacing w:after="0" w:line="240" w:lineRule="auto"/>
        <w:rPr>
          <w:rFonts w:ascii="Times New Roman" w:hAnsi="Times New Roman" w:cs="Times New Roman"/>
          <w:b/>
          <w:u w:val="single"/>
        </w:rPr>
      </w:pPr>
    </w:p>
    <w:p w:rsidR="004A7B2F" w:rsidRPr="00982E12" w:rsidRDefault="004A7B2F"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rPr>
      </w:pPr>
      <w:r w:rsidRPr="00982E12">
        <w:rPr>
          <w:rFonts w:ascii="Times New Roman" w:hAnsi="Times New Roman" w:cs="Times New Roman"/>
          <w:b/>
          <w:u w:val="single"/>
        </w:rPr>
        <w:t>Treści programowe:</w:t>
      </w:r>
      <w:r w:rsidR="004A7B2F" w:rsidRPr="00982E12">
        <w:rPr>
          <w:rFonts w:ascii="Times New Roman" w:hAnsi="Times New Roman" w:cs="Times New Roman"/>
          <w:b/>
          <w:u w:val="single"/>
        </w:rPr>
        <w:t xml:space="preserve"> </w:t>
      </w:r>
      <w:r w:rsidRPr="00982E12">
        <w:rPr>
          <w:rFonts w:ascii="Times New Roman" w:hAnsi="Times New Roman" w:cs="Times New Roman"/>
          <w:b/>
          <w:u w:val="single"/>
        </w:rPr>
        <w:t xml:space="preserve"> </w:t>
      </w:r>
      <w:r w:rsidRPr="00982E12">
        <w:rPr>
          <w:rFonts w:ascii="Times New Roman" w:hAnsi="Times New Roman" w:cs="Times New Roman"/>
          <w:b/>
        </w:rPr>
        <w:t>Rok I, semestr II</w:t>
      </w:r>
    </w:p>
    <w:p w:rsidR="00B56DA9" w:rsidRPr="00982E12" w:rsidRDefault="00B56DA9" w:rsidP="0023489B">
      <w:pPr>
        <w:spacing w:after="0" w:line="240" w:lineRule="auto"/>
        <w:rPr>
          <w:rFonts w:ascii="Times New Roman" w:hAnsi="Times New Roman" w:cs="Times New Roman"/>
          <w:b/>
          <w:u w:val="single"/>
        </w:rPr>
      </w:pPr>
    </w:p>
    <w:tbl>
      <w:tblPr>
        <w:tblStyle w:val="Siatkatabelijasna"/>
        <w:tblpPr w:leftFromText="141" w:rightFromText="141" w:vertAnchor="text" w:tblpY="1"/>
        <w:tblOverlap w:val="never"/>
        <w:tblW w:w="10356" w:type="dxa"/>
        <w:tblLook w:val="04A0" w:firstRow="1" w:lastRow="0" w:firstColumn="1" w:lastColumn="0" w:noHBand="0" w:noVBand="1"/>
      </w:tblPr>
      <w:tblGrid>
        <w:gridCol w:w="936"/>
        <w:gridCol w:w="1697"/>
        <w:gridCol w:w="3741"/>
        <w:gridCol w:w="1216"/>
        <w:gridCol w:w="111"/>
        <w:gridCol w:w="1327"/>
        <w:gridCol w:w="134"/>
        <w:gridCol w:w="1194"/>
      </w:tblGrid>
      <w:tr w:rsidR="00817D55" w:rsidRPr="00982E12" w:rsidTr="00A5477A">
        <w:trPr>
          <w:tblHeader/>
        </w:trPr>
        <w:tc>
          <w:tcPr>
            <w:tcW w:w="936" w:type="dxa"/>
            <w:vMerge w:val="restart"/>
            <w:vAlign w:val="center"/>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1697" w:type="dxa"/>
            <w:vMerge w:val="restart"/>
            <w:vAlign w:val="center"/>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Temat</w:t>
            </w:r>
          </w:p>
        </w:tc>
        <w:tc>
          <w:tcPr>
            <w:tcW w:w="3741" w:type="dxa"/>
            <w:vMerge w:val="restart"/>
            <w:vAlign w:val="center"/>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Problematyka (zagadnienia)</w:t>
            </w:r>
          </w:p>
        </w:tc>
        <w:tc>
          <w:tcPr>
            <w:tcW w:w="3982" w:type="dxa"/>
            <w:gridSpan w:val="5"/>
            <w:vAlign w:val="center"/>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817D55" w:rsidRPr="00982E12" w:rsidTr="00A5477A">
        <w:trPr>
          <w:tblHeader/>
        </w:trPr>
        <w:tc>
          <w:tcPr>
            <w:tcW w:w="936" w:type="dxa"/>
            <w:vMerge/>
            <w:vAlign w:val="center"/>
          </w:tcPr>
          <w:p w:rsidR="0023489B" w:rsidRPr="00982E12" w:rsidRDefault="0023489B" w:rsidP="00A5477A">
            <w:pPr>
              <w:jc w:val="center"/>
              <w:rPr>
                <w:rFonts w:ascii="Times New Roman" w:hAnsi="Times New Roman" w:cs="Times New Roman"/>
                <w:b/>
              </w:rPr>
            </w:pPr>
          </w:p>
        </w:tc>
        <w:tc>
          <w:tcPr>
            <w:tcW w:w="1697" w:type="dxa"/>
            <w:vMerge/>
            <w:vAlign w:val="center"/>
          </w:tcPr>
          <w:p w:rsidR="0023489B" w:rsidRPr="00982E12" w:rsidRDefault="0023489B" w:rsidP="00A5477A">
            <w:pPr>
              <w:jc w:val="center"/>
              <w:rPr>
                <w:rFonts w:ascii="Times New Roman" w:hAnsi="Times New Roman" w:cs="Times New Roman"/>
                <w:b/>
              </w:rPr>
            </w:pPr>
          </w:p>
        </w:tc>
        <w:tc>
          <w:tcPr>
            <w:tcW w:w="3741" w:type="dxa"/>
            <w:vMerge/>
            <w:vAlign w:val="center"/>
          </w:tcPr>
          <w:p w:rsidR="0023489B" w:rsidRPr="00982E12" w:rsidRDefault="0023489B" w:rsidP="00A5477A">
            <w:pPr>
              <w:jc w:val="center"/>
              <w:rPr>
                <w:rFonts w:ascii="Times New Roman" w:hAnsi="Times New Roman" w:cs="Times New Roman"/>
                <w:b/>
              </w:rPr>
            </w:pPr>
          </w:p>
        </w:tc>
        <w:tc>
          <w:tcPr>
            <w:tcW w:w="1216" w:type="dxa"/>
            <w:vAlign w:val="center"/>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stacjonarne</w:t>
            </w:r>
          </w:p>
        </w:tc>
        <w:tc>
          <w:tcPr>
            <w:tcW w:w="1572" w:type="dxa"/>
            <w:gridSpan w:val="3"/>
            <w:vAlign w:val="center"/>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194" w:type="dxa"/>
            <w:vAlign w:val="center"/>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817D55" w:rsidRPr="00982E12" w:rsidTr="00A5477A">
        <w:tc>
          <w:tcPr>
            <w:tcW w:w="10356" w:type="dxa"/>
            <w:gridSpan w:val="8"/>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r>
      <w:tr w:rsidR="00817D55" w:rsidRPr="00982E12" w:rsidTr="00A5477A">
        <w:tc>
          <w:tcPr>
            <w:tcW w:w="936" w:type="dxa"/>
          </w:tcPr>
          <w:p w:rsidR="0023489B" w:rsidRPr="00982E12" w:rsidRDefault="0023489B" w:rsidP="006D135F">
            <w:pPr>
              <w:numPr>
                <w:ilvl w:val="0"/>
                <w:numId w:val="253"/>
              </w:numPr>
              <w:rPr>
                <w:rFonts w:ascii="Times New Roman" w:hAnsi="Times New Roman" w:cs="Times New Roman"/>
              </w:rPr>
            </w:pPr>
          </w:p>
        </w:tc>
        <w:tc>
          <w:tcPr>
            <w:tcW w:w="169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Użytkowanie broni palnej – strzelba gładkolufowa</w:t>
            </w:r>
          </w:p>
        </w:tc>
        <w:tc>
          <w:tcPr>
            <w:tcW w:w="3741" w:type="dxa"/>
          </w:tcPr>
          <w:p w:rsidR="0023489B" w:rsidRPr="00982E12" w:rsidRDefault="0023489B" w:rsidP="006D135F">
            <w:pPr>
              <w:numPr>
                <w:ilvl w:val="0"/>
                <w:numId w:val="254"/>
              </w:numPr>
              <w:autoSpaceDE w:val="0"/>
              <w:ind w:left="334" w:hanging="284"/>
              <w:rPr>
                <w:rFonts w:ascii="Times New Roman" w:hAnsi="Times New Roman" w:cs="Times New Roman"/>
              </w:rPr>
            </w:pPr>
            <w:r w:rsidRPr="00982E12">
              <w:rPr>
                <w:rFonts w:ascii="Times New Roman" w:hAnsi="Times New Roman" w:cs="Times New Roman"/>
              </w:rPr>
              <w:t>Zasady bezpieczeństwa obowiązujące na strzelnicy podczas strzelania ze strzelby gładkolufowej.</w:t>
            </w:r>
          </w:p>
          <w:p w:rsidR="0023489B" w:rsidRPr="00982E12" w:rsidRDefault="0023489B" w:rsidP="006D135F">
            <w:pPr>
              <w:numPr>
                <w:ilvl w:val="0"/>
                <w:numId w:val="254"/>
              </w:numPr>
              <w:ind w:left="334" w:hanging="284"/>
              <w:rPr>
                <w:rFonts w:ascii="Times New Roman" w:hAnsi="Times New Roman" w:cs="Times New Roman"/>
              </w:rPr>
            </w:pPr>
            <w:r w:rsidRPr="00982E12">
              <w:rPr>
                <w:rFonts w:ascii="Times New Roman" w:hAnsi="Times New Roman" w:cs="Times New Roman"/>
              </w:rPr>
              <w:t>Charakterystyka strzelby gładkolufowej.</w:t>
            </w:r>
          </w:p>
          <w:p w:rsidR="0023489B" w:rsidRPr="00982E12" w:rsidRDefault="0023489B" w:rsidP="006D135F">
            <w:pPr>
              <w:numPr>
                <w:ilvl w:val="0"/>
                <w:numId w:val="254"/>
              </w:numPr>
              <w:ind w:left="334" w:hanging="284"/>
              <w:rPr>
                <w:rFonts w:ascii="Times New Roman" w:hAnsi="Times New Roman" w:cs="Times New Roman"/>
              </w:rPr>
            </w:pPr>
            <w:r w:rsidRPr="00982E12">
              <w:rPr>
                <w:rFonts w:ascii="Times New Roman" w:hAnsi="Times New Roman" w:cs="Times New Roman"/>
              </w:rPr>
              <w:t>Zasada działania, budowa, rozkładanie i składanie strzelby gładkolufowej.</w:t>
            </w:r>
          </w:p>
          <w:p w:rsidR="0023489B" w:rsidRPr="00982E12" w:rsidRDefault="0023489B" w:rsidP="006D135F">
            <w:pPr>
              <w:numPr>
                <w:ilvl w:val="0"/>
                <w:numId w:val="254"/>
              </w:numPr>
              <w:autoSpaceDE w:val="0"/>
              <w:ind w:left="334" w:hanging="284"/>
              <w:rPr>
                <w:rFonts w:ascii="Times New Roman" w:hAnsi="Times New Roman" w:cs="Times New Roman"/>
              </w:rPr>
            </w:pPr>
            <w:r w:rsidRPr="00982E12">
              <w:rPr>
                <w:rFonts w:ascii="Times New Roman" w:hAnsi="Times New Roman" w:cs="Times New Roman"/>
              </w:rPr>
              <w:t>Amunicja do strzelb gładkolufowych.</w:t>
            </w:r>
          </w:p>
        </w:tc>
        <w:tc>
          <w:tcPr>
            <w:tcW w:w="1327" w:type="dxa"/>
            <w:gridSpan w:val="2"/>
          </w:tcPr>
          <w:p w:rsidR="0023489B" w:rsidRPr="00982E12" w:rsidRDefault="0023489B" w:rsidP="00A5477A">
            <w:pPr>
              <w:jc w:val="center"/>
              <w:rPr>
                <w:rFonts w:ascii="Times New Roman" w:hAnsi="Times New Roman" w:cs="Times New Roman"/>
                <w:strike/>
              </w:rPr>
            </w:pPr>
          </w:p>
          <w:p w:rsidR="0023489B" w:rsidRPr="00982E12" w:rsidRDefault="0023489B" w:rsidP="00A5477A">
            <w:pPr>
              <w:jc w:val="center"/>
              <w:rPr>
                <w:rFonts w:ascii="Times New Roman" w:hAnsi="Times New Roman" w:cs="Times New Roman"/>
                <w:strike/>
              </w:rPr>
            </w:pPr>
            <w:r w:rsidRPr="00982E12">
              <w:rPr>
                <w:rFonts w:ascii="Times New Roman" w:hAnsi="Times New Roman" w:cs="Times New Roman"/>
              </w:rPr>
              <w:t>2</w:t>
            </w:r>
          </w:p>
        </w:tc>
        <w:tc>
          <w:tcPr>
            <w:tcW w:w="1327"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w:t>
            </w:r>
          </w:p>
        </w:tc>
        <w:tc>
          <w:tcPr>
            <w:tcW w:w="1328" w:type="dxa"/>
            <w:gridSpan w:val="2"/>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936" w:type="dxa"/>
          </w:tcPr>
          <w:p w:rsidR="0023489B" w:rsidRPr="00982E12" w:rsidRDefault="0023489B" w:rsidP="006D135F">
            <w:pPr>
              <w:numPr>
                <w:ilvl w:val="0"/>
                <w:numId w:val="253"/>
              </w:numPr>
              <w:rPr>
                <w:rFonts w:ascii="Times New Roman" w:hAnsi="Times New Roman" w:cs="Times New Roman"/>
              </w:rPr>
            </w:pPr>
          </w:p>
        </w:tc>
        <w:tc>
          <w:tcPr>
            <w:tcW w:w="169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Użytkowanie broni palnej - karabinek, strzelba gładkolufowa</w:t>
            </w:r>
          </w:p>
        </w:tc>
        <w:tc>
          <w:tcPr>
            <w:tcW w:w="3741" w:type="dxa"/>
          </w:tcPr>
          <w:p w:rsidR="0023489B" w:rsidRPr="00982E12" w:rsidRDefault="0023489B" w:rsidP="006D135F">
            <w:pPr>
              <w:numPr>
                <w:ilvl w:val="0"/>
                <w:numId w:val="272"/>
              </w:numPr>
              <w:autoSpaceDE w:val="0"/>
              <w:ind w:left="340" w:hanging="284"/>
              <w:rPr>
                <w:rFonts w:ascii="Times New Roman" w:hAnsi="Times New Roman" w:cs="Times New Roman"/>
              </w:rPr>
            </w:pPr>
            <w:r w:rsidRPr="00982E12">
              <w:rPr>
                <w:rFonts w:ascii="Times New Roman" w:hAnsi="Times New Roman" w:cs="Times New Roman"/>
              </w:rPr>
              <w:t>Zasady bezpieczeństwa obowiązujące na strzelnicy podczas strzelania z karabinka.</w:t>
            </w:r>
          </w:p>
          <w:p w:rsidR="0023489B" w:rsidRPr="00982E12" w:rsidRDefault="0023489B" w:rsidP="006D135F">
            <w:pPr>
              <w:numPr>
                <w:ilvl w:val="0"/>
                <w:numId w:val="272"/>
              </w:numPr>
              <w:ind w:left="334" w:hanging="284"/>
              <w:rPr>
                <w:rFonts w:ascii="Times New Roman" w:hAnsi="Times New Roman" w:cs="Times New Roman"/>
              </w:rPr>
            </w:pPr>
            <w:r w:rsidRPr="00982E12">
              <w:rPr>
                <w:rFonts w:ascii="Times New Roman" w:hAnsi="Times New Roman" w:cs="Times New Roman"/>
              </w:rPr>
              <w:t xml:space="preserve">Charakterystyka karabinka. </w:t>
            </w:r>
          </w:p>
          <w:p w:rsidR="0023489B" w:rsidRPr="00982E12" w:rsidRDefault="0023489B" w:rsidP="006D135F">
            <w:pPr>
              <w:numPr>
                <w:ilvl w:val="0"/>
                <w:numId w:val="272"/>
              </w:numPr>
              <w:ind w:left="334" w:hanging="284"/>
              <w:rPr>
                <w:rFonts w:ascii="Times New Roman" w:hAnsi="Times New Roman" w:cs="Times New Roman"/>
              </w:rPr>
            </w:pPr>
            <w:r w:rsidRPr="00982E12">
              <w:rPr>
                <w:rFonts w:ascii="Times New Roman" w:hAnsi="Times New Roman" w:cs="Times New Roman"/>
              </w:rPr>
              <w:t xml:space="preserve">Zasada działania, budowa, rozkładanie i składanie karabinka. </w:t>
            </w:r>
          </w:p>
          <w:p w:rsidR="0023489B" w:rsidRPr="00982E12" w:rsidRDefault="0023489B" w:rsidP="006D135F">
            <w:pPr>
              <w:numPr>
                <w:ilvl w:val="0"/>
                <w:numId w:val="272"/>
              </w:numPr>
              <w:autoSpaceDE w:val="0"/>
              <w:ind w:left="334" w:hanging="284"/>
              <w:rPr>
                <w:rFonts w:ascii="Times New Roman" w:hAnsi="Times New Roman" w:cs="Times New Roman"/>
              </w:rPr>
            </w:pPr>
            <w:r w:rsidRPr="00982E12">
              <w:rPr>
                <w:rFonts w:ascii="Times New Roman" w:hAnsi="Times New Roman" w:cs="Times New Roman"/>
              </w:rPr>
              <w:t>Amunicja do karabinków.</w:t>
            </w:r>
          </w:p>
        </w:tc>
        <w:tc>
          <w:tcPr>
            <w:tcW w:w="1327" w:type="dxa"/>
            <w:gridSpan w:val="2"/>
          </w:tcPr>
          <w:p w:rsidR="0023489B" w:rsidRPr="00982E12" w:rsidRDefault="0023489B" w:rsidP="00A5477A">
            <w:pPr>
              <w:jc w:val="center"/>
              <w:rPr>
                <w:rFonts w:ascii="Times New Roman" w:hAnsi="Times New Roman" w:cs="Times New Roman"/>
                <w:strike/>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327"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w:t>
            </w:r>
          </w:p>
        </w:tc>
        <w:tc>
          <w:tcPr>
            <w:tcW w:w="1328" w:type="dxa"/>
            <w:gridSpan w:val="2"/>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936" w:type="dxa"/>
          </w:tcPr>
          <w:p w:rsidR="0023489B" w:rsidRPr="00982E12" w:rsidRDefault="0023489B" w:rsidP="006D135F">
            <w:pPr>
              <w:numPr>
                <w:ilvl w:val="0"/>
                <w:numId w:val="253"/>
              </w:numPr>
              <w:rPr>
                <w:rFonts w:ascii="Times New Roman" w:hAnsi="Times New Roman" w:cs="Times New Roman"/>
              </w:rPr>
            </w:pPr>
          </w:p>
        </w:tc>
        <w:tc>
          <w:tcPr>
            <w:tcW w:w="169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Techniki posługiwania się wybranym uzbrojeniem dodatkowym</w:t>
            </w:r>
          </w:p>
        </w:tc>
        <w:tc>
          <w:tcPr>
            <w:tcW w:w="3741" w:type="dxa"/>
          </w:tcPr>
          <w:p w:rsidR="0023489B" w:rsidRPr="00982E12" w:rsidRDefault="0023489B" w:rsidP="006D135F">
            <w:pPr>
              <w:numPr>
                <w:ilvl w:val="0"/>
                <w:numId w:val="255"/>
              </w:numPr>
              <w:ind w:left="344" w:hanging="283"/>
              <w:rPr>
                <w:rFonts w:ascii="Times New Roman" w:hAnsi="Times New Roman" w:cs="Times New Roman"/>
              </w:rPr>
            </w:pPr>
            <w:r w:rsidRPr="00982E12">
              <w:rPr>
                <w:rFonts w:ascii="Times New Roman" w:hAnsi="Times New Roman" w:cs="Times New Roman"/>
              </w:rPr>
              <w:t>Rozkładanie i składanie karabinka, karabinu maszynowego.</w:t>
            </w:r>
          </w:p>
          <w:p w:rsidR="0023489B" w:rsidRPr="00982E12" w:rsidRDefault="0023489B" w:rsidP="006D135F">
            <w:pPr>
              <w:numPr>
                <w:ilvl w:val="0"/>
                <w:numId w:val="255"/>
              </w:numPr>
              <w:ind w:left="344" w:hanging="283"/>
              <w:rPr>
                <w:rFonts w:ascii="Times New Roman" w:hAnsi="Times New Roman" w:cs="Times New Roman"/>
              </w:rPr>
            </w:pPr>
            <w:r w:rsidRPr="00982E12">
              <w:rPr>
                <w:rFonts w:ascii="Times New Roman" w:hAnsi="Times New Roman" w:cs="Times New Roman"/>
              </w:rPr>
              <w:t xml:space="preserve">Amunicja do karabinka, karabinu maszynowego oraz pistoletu sygnałowego. </w:t>
            </w:r>
          </w:p>
          <w:p w:rsidR="0023489B" w:rsidRPr="00982E12" w:rsidRDefault="0023489B" w:rsidP="006D135F">
            <w:pPr>
              <w:numPr>
                <w:ilvl w:val="0"/>
                <w:numId w:val="255"/>
              </w:numPr>
              <w:ind w:left="344" w:hanging="283"/>
              <w:rPr>
                <w:rFonts w:ascii="Times New Roman" w:hAnsi="Times New Roman" w:cs="Times New Roman"/>
              </w:rPr>
            </w:pPr>
            <w:r w:rsidRPr="00982E12">
              <w:rPr>
                <w:rFonts w:ascii="Times New Roman" w:hAnsi="Times New Roman" w:cs="Times New Roman"/>
              </w:rPr>
              <w:t xml:space="preserve">Chwyty broni. </w:t>
            </w:r>
          </w:p>
          <w:p w:rsidR="0023489B" w:rsidRPr="00982E12" w:rsidRDefault="0023489B" w:rsidP="006D135F">
            <w:pPr>
              <w:numPr>
                <w:ilvl w:val="0"/>
                <w:numId w:val="255"/>
              </w:numPr>
              <w:ind w:left="344" w:hanging="283"/>
              <w:rPr>
                <w:rFonts w:ascii="Times New Roman" w:hAnsi="Times New Roman" w:cs="Times New Roman"/>
              </w:rPr>
            </w:pPr>
            <w:r w:rsidRPr="00982E12">
              <w:rPr>
                <w:rFonts w:ascii="Times New Roman" w:hAnsi="Times New Roman" w:cs="Times New Roman"/>
              </w:rPr>
              <w:t xml:space="preserve">Techniki przeładowywania broni. </w:t>
            </w:r>
          </w:p>
          <w:p w:rsidR="0023489B" w:rsidRPr="00982E12" w:rsidRDefault="0023489B" w:rsidP="006D135F">
            <w:pPr>
              <w:numPr>
                <w:ilvl w:val="0"/>
                <w:numId w:val="255"/>
              </w:numPr>
              <w:ind w:left="344" w:hanging="283"/>
              <w:rPr>
                <w:rFonts w:ascii="Times New Roman" w:hAnsi="Times New Roman" w:cs="Times New Roman"/>
              </w:rPr>
            </w:pPr>
            <w:r w:rsidRPr="00982E12">
              <w:rPr>
                <w:rFonts w:ascii="Times New Roman" w:hAnsi="Times New Roman" w:cs="Times New Roman"/>
              </w:rPr>
              <w:t xml:space="preserve">Zmiany postaw strzeleckich. </w:t>
            </w:r>
          </w:p>
          <w:p w:rsidR="0023489B" w:rsidRPr="00982E12" w:rsidRDefault="0023489B" w:rsidP="006D135F">
            <w:pPr>
              <w:numPr>
                <w:ilvl w:val="0"/>
                <w:numId w:val="255"/>
              </w:numPr>
              <w:ind w:left="344" w:hanging="283"/>
              <w:rPr>
                <w:rFonts w:ascii="Times New Roman" w:hAnsi="Times New Roman" w:cs="Times New Roman"/>
              </w:rPr>
            </w:pPr>
            <w:r w:rsidRPr="00982E12">
              <w:rPr>
                <w:rFonts w:ascii="Times New Roman" w:hAnsi="Times New Roman" w:cs="Times New Roman"/>
              </w:rPr>
              <w:t xml:space="preserve">Techniki wymiany magazynka. </w:t>
            </w:r>
          </w:p>
          <w:p w:rsidR="0023489B" w:rsidRPr="00982E12" w:rsidRDefault="0023489B" w:rsidP="006D135F">
            <w:pPr>
              <w:numPr>
                <w:ilvl w:val="0"/>
                <w:numId w:val="255"/>
              </w:numPr>
              <w:ind w:left="344" w:hanging="283"/>
              <w:rPr>
                <w:rFonts w:ascii="Times New Roman" w:hAnsi="Times New Roman" w:cs="Times New Roman"/>
              </w:rPr>
            </w:pPr>
            <w:r w:rsidRPr="00982E12">
              <w:rPr>
                <w:rFonts w:ascii="Times New Roman" w:hAnsi="Times New Roman" w:cs="Times New Roman"/>
              </w:rPr>
              <w:t xml:space="preserve">Techniki poruszania się z bronią. </w:t>
            </w:r>
          </w:p>
          <w:p w:rsidR="0023489B" w:rsidRPr="00982E12" w:rsidRDefault="0023489B" w:rsidP="006D135F">
            <w:pPr>
              <w:numPr>
                <w:ilvl w:val="0"/>
                <w:numId w:val="255"/>
              </w:numPr>
              <w:ind w:left="344" w:hanging="283"/>
              <w:rPr>
                <w:rFonts w:ascii="Times New Roman" w:hAnsi="Times New Roman" w:cs="Times New Roman"/>
              </w:rPr>
            </w:pPr>
            <w:r w:rsidRPr="00982E12">
              <w:rPr>
                <w:rFonts w:ascii="Times New Roman" w:hAnsi="Times New Roman" w:cs="Times New Roman"/>
              </w:rPr>
              <w:t xml:space="preserve">Łączne czynności do strzelań </w:t>
            </w:r>
            <w:r w:rsidRPr="00982E12">
              <w:rPr>
                <w:rFonts w:ascii="Times New Roman" w:hAnsi="Times New Roman" w:cs="Times New Roman"/>
              </w:rPr>
              <w:br/>
              <w:t xml:space="preserve">z karabinka, karabinu maszynowego. </w:t>
            </w:r>
          </w:p>
        </w:tc>
        <w:tc>
          <w:tcPr>
            <w:tcW w:w="1327" w:type="dxa"/>
            <w:gridSpan w:val="2"/>
          </w:tcPr>
          <w:p w:rsidR="0023489B" w:rsidRPr="00982E12" w:rsidRDefault="0023489B" w:rsidP="00A5477A">
            <w:pPr>
              <w:jc w:val="center"/>
              <w:rPr>
                <w:rFonts w:ascii="Times New Roman" w:hAnsi="Times New Roman" w:cs="Times New Roman"/>
                <w:strike/>
              </w:rPr>
            </w:pPr>
          </w:p>
          <w:p w:rsidR="0023489B" w:rsidRPr="00982E12" w:rsidRDefault="0023489B" w:rsidP="00A5477A">
            <w:pPr>
              <w:jc w:val="center"/>
              <w:rPr>
                <w:rFonts w:ascii="Times New Roman" w:hAnsi="Times New Roman" w:cs="Times New Roman"/>
                <w:strike/>
              </w:rPr>
            </w:pPr>
            <w:r w:rsidRPr="00982E12">
              <w:rPr>
                <w:rFonts w:ascii="Times New Roman" w:hAnsi="Times New Roman" w:cs="Times New Roman"/>
              </w:rPr>
              <w:t>2</w:t>
            </w:r>
          </w:p>
        </w:tc>
        <w:tc>
          <w:tcPr>
            <w:tcW w:w="1327"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w:t>
            </w:r>
          </w:p>
        </w:tc>
        <w:tc>
          <w:tcPr>
            <w:tcW w:w="1328" w:type="dxa"/>
            <w:gridSpan w:val="2"/>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6374" w:type="dxa"/>
            <w:gridSpan w:val="3"/>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327" w:type="dxa"/>
            <w:gridSpan w:val="2"/>
          </w:tcPr>
          <w:p w:rsidR="0023489B" w:rsidRPr="00982E12" w:rsidRDefault="0023489B" w:rsidP="00A5477A">
            <w:pPr>
              <w:jc w:val="center"/>
              <w:rPr>
                <w:rFonts w:ascii="Times New Roman" w:hAnsi="Times New Roman" w:cs="Times New Roman"/>
                <w:b/>
                <w:strike/>
              </w:rPr>
            </w:pPr>
            <w:r w:rsidRPr="00982E12">
              <w:rPr>
                <w:rFonts w:ascii="Times New Roman" w:hAnsi="Times New Roman" w:cs="Times New Roman"/>
                <w:b/>
              </w:rPr>
              <w:t xml:space="preserve">  6</w:t>
            </w:r>
          </w:p>
        </w:tc>
        <w:tc>
          <w:tcPr>
            <w:tcW w:w="1327" w:type="dxa"/>
          </w:tcPr>
          <w:p w:rsidR="0023489B" w:rsidRPr="00982E12" w:rsidRDefault="004A7B2F" w:rsidP="00A5477A">
            <w:pPr>
              <w:jc w:val="center"/>
              <w:rPr>
                <w:rFonts w:ascii="Times New Roman" w:hAnsi="Times New Roman" w:cs="Times New Roman"/>
                <w:b/>
              </w:rPr>
            </w:pPr>
            <w:r w:rsidRPr="00982E12">
              <w:rPr>
                <w:rFonts w:ascii="Times New Roman" w:hAnsi="Times New Roman" w:cs="Times New Roman"/>
                <w:b/>
              </w:rPr>
              <w:t>-</w:t>
            </w:r>
          </w:p>
        </w:tc>
        <w:tc>
          <w:tcPr>
            <w:tcW w:w="1328" w:type="dxa"/>
            <w:gridSpan w:val="2"/>
          </w:tcPr>
          <w:p w:rsidR="0023489B" w:rsidRPr="00982E12" w:rsidRDefault="004A7B2F" w:rsidP="00A5477A">
            <w:pPr>
              <w:jc w:val="center"/>
              <w:rPr>
                <w:rFonts w:ascii="Times New Roman" w:hAnsi="Times New Roman" w:cs="Times New Roman"/>
                <w:b/>
              </w:rPr>
            </w:pPr>
            <w:r w:rsidRPr="00982E12">
              <w:rPr>
                <w:rFonts w:ascii="Times New Roman" w:hAnsi="Times New Roman" w:cs="Times New Roman"/>
                <w:b/>
              </w:rPr>
              <w:t>-</w:t>
            </w:r>
          </w:p>
        </w:tc>
      </w:tr>
      <w:tr w:rsidR="00817D55" w:rsidRPr="00982E12" w:rsidTr="00A5477A">
        <w:tc>
          <w:tcPr>
            <w:tcW w:w="10356" w:type="dxa"/>
            <w:gridSpan w:val="8"/>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r>
      <w:tr w:rsidR="00817D55" w:rsidRPr="00982E12" w:rsidTr="00A5477A">
        <w:trPr>
          <w:trHeight w:val="447"/>
        </w:trPr>
        <w:tc>
          <w:tcPr>
            <w:tcW w:w="936" w:type="dxa"/>
          </w:tcPr>
          <w:p w:rsidR="0023489B" w:rsidRPr="00982E12" w:rsidRDefault="0023489B" w:rsidP="006D135F">
            <w:pPr>
              <w:numPr>
                <w:ilvl w:val="0"/>
                <w:numId w:val="256"/>
              </w:numPr>
              <w:rPr>
                <w:rFonts w:ascii="Times New Roman" w:hAnsi="Times New Roman" w:cs="Times New Roman"/>
              </w:rPr>
            </w:pPr>
          </w:p>
          <w:p w:rsidR="0023489B" w:rsidRPr="00982E12" w:rsidRDefault="0023489B" w:rsidP="00A5477A">
            <w:pPr>
              <w:rPr>
                <w:rFonts w:ascii="Times New Roman" w:hAnsi="Times New Roman" w:cs="Times New Roman"/>
              </w:rPr>
            </w:pPr>
          </w:p>
        </w:tc>
        <w:tc>
          <w:tcPr>
            <w:tcW w:w="169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Użytkowanie broni palnej – strzelba gładkolufowa</w:t>
            </w:r>
          </w:p>
        </w:tc>
        <w:tc>
          <w:tcPr>
            <w:tcW w:w="3741" w:type="dxa"/>
          </w:tcPr>
          <w:p w:rsidR="0023489B" w:rsidRPr="00982E12" w:rsidRDefault="0023489B" w:rsidP="006D135F">
            <w:pPr>
              <w:numPr>
                <w:ilvl w:val="0"/>
                <w:numId w:val="257"/>
              </w:numPr>
              <w:ind w:left="330" w:hanging="274"/>
              <w:rPr>
                <w:rFonts w:ascii="Times New Roman" w:hAnsi="Times New Roman" w:cs="Times New Roman"/>
              </w:rPr>
            </w:pPr>
            <w:r w:rsidRPr="00982E12">
              <w:rPr>
                <w:rFonts w:ascii="Times New Roman" w:hAnsi="Times New Roman" w:cs="Times New Roman"/>
              </w:rPr>
              <w:t>Rozkładanie i składanie strzelby gladkolufowej.</w:t>
            </w:r>
          </w:p>
          <w:p w:rsidR="0023489B" w:rsidRPr="00982E12" w:rsidRDefault="0023489B" w:rsidP="006D135F">
            <w:pPr>
              <w:numPr>
                <w:ilvl w:val="0"/>
                <w:numId w:val="257"/>
              </w:numPr>
              <w:ind w:left="330" w:hanging="274"/>
              <w:rPr>
                <w:rFonts w:ascii="Times New Roman" w:hAnsi="Times New Roman" w:cs="Times New Roman"/>
              </w:rPr>
            </w:pPr>
            <w:r w:rsidRPr="00982E12">
              <w:rPr>
                <w:rFonts w:ascii="Times New Roman" w:hAnsi="Times New Roman" w:cs="Times New Roman"/>
              </w:rPr>
              <w:t>Konserwacja broni palnej.</w:t>
            </w:r>
          </w:p>
        </w:tc>
        <w:tc>
          <w:tcPr>
            <w:tcW w:w="1327" w:type="dxa"/>
            <w:gridSpan w:val="2"/>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1327"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w:t>
            </w:r>
          </w:p>
        </w:tc>
        <w:tc>
          <w:tcPr>
            <w:tcW w:w="1328" w:type="dxa"/>
            <w:gridSpan w:val="2"/>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rPr>
          <w:trHeight w:val="390"/>
        </w:trPr>
        <w:tc>
          <w:tcPr>
            <w:tcW w:w="936" w:type="dxa"/>
          </w:tcPr>
          <w:p w:rsidR="0023489B" w:rsidRPr="00982E12" w:rsidRDefault="0023489B" w:rsidP="00601528">
            <w:pPr>
              <w:pStyle w:val="Akapitzlist"/>
              <w:numPr>
                <w:ilvl w:val="0"/>
                <w:numId w:val="1201"/>
              </w:numPr>
              <w:suppressAutoHyphens w:val="0"/>
              <w:spacing w:after="0" w:line="240" w:lineRule="auto"/>
              <w:rPr>
                <w:rFonts w:ascii="Times New Roman" w:hAnsi="Times New Roman" w:cs="Times New Roman"/>
              </w:rPr>
            </w:pPr>
          </w:p>
        </w:tc>
        <w:tc>
          <w:tcPr>
            <w:tcW w:w="169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Użytkowanie broni palnej - karabinek</w:t>
            </w:r>
          </w:p>
        </w:tc>
        <w:tc>
          <w:tcPr>
            <w:tcW w:w="3741" w:type="dxa"/>
          </w:tcPr>
          <w:p w:rsidR="0023489B" w:rsidRPr="00982E12" w:rsidRDefault="0023489B" w:rsidP="006D135F">
            <w:pPr>
              <w:numPr>
                <w:ilvl w:val="0"/>
                <w:numId w:val="271"/>
              </w:numPr>
              <w:ind w:left="334" w:hanging="284"/>
              <w:rPr>
                <w:rFonts w:ascii="Times New Roman" w:hAnsi="Times New Roman" w:cs="Times New Roman"/>
              </w:rPr>
            </w:pPr>
            <w:r w:rsidRPr="00982E12">
              <w:rPr>
                <w:rFonts w:ascii="Times New Roman" w:hAnsi="Times New Roman" w:cs="Times New Roman"/>
              </w:rPr>
              <w:t xml:space="preserve">Rozkładanie i składanie karabinka. </w:t>
            </w:r>
          </w:p>
          <w:p w:rsidR="0023489B" w:rsidRPr="00982E12" w:rsidRDefault="0023489B" w:rsidP="006D135F">
            <w:pPr>
              <w:numPr>
                <w:ilvl w:val="0"/>
                <w:numId w:val="271"/>
              </w:numPr>
              <w:autoSpaceDE w:val="0"/>
              <w:ind w:left="334" w:hanging="284"/>
              <w:rPr>
                <w:rFonts w:ascii="Times New Roman" w:hAnsi="Times New Roman" w:cs="Times New Roman"/>
              </w:rPr>
            </w:pPr>
            <w:r w:rsidRPr="00982E12">
              <w:rPr>
                <w:rFonts w:ascii="Times New Roman" w:hAnsi="Times New Roman" w:cs="Times New Roman"/>
              </w:rPr>
              <w:t>Konserwacja i przechowywanie broni palnej.</w:t>
            </w:r>
          </w:p>
        </w:tc>
        <w:tc>
          <w:tcPr>
            <w:tcW w:w="1327" w:type="dxa"/>
            <w:gridSpan w:val="2"/>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327"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w:t>
            </w:r>
          </w:p>
        </w:tc>
        <w:tc>
          <w:tcPr>
            <w:tcW w:w="1328" w:type="dxa"/>
            <w:gridSpan w:val="2"/>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936" w:type="dxa"/>
          </w:tcPr>
          <w:p w:rsidR="0023489B" w:rsidRPr="00982E12" w:rsidRDefault="0023489B" w:rsidP="00A5477A">
            <w:pPr>
              <w:ind w:left="720"/>
              <w:rPr>
                <w:rFonts w:ascii="Times New Roman" w:hAnsi="Times New Roman" w:cs="Times New Roman"/>
              </w:rPr>
            </w:pPr>
          </w:p>
          <w:p w:rsidR="0023489B" w:rsidRPr="00982E12" w:rsidRDefault="0023489B" w:rsidP="00601528">
            <w:pPr>
              <w:pStyle w:val="Akapitzlist"/>
              <w:numPr>
                <w:ilvl w:val="0"/>
                <w:numId w:val="1201"/>
              </w:numPr>
              <w:suppressAutoHyphens w:val="0"/>
              <w:spacing w:after="0" w:line="240" w:lineRule="auto"/>
              <w:rPr>
                <w:rFonts w:ascii="Times New Roman" w:hAnsi="Times New Roman" w:cs="Times New Roman"/>
              </w:rPr>
            </w:pPr>
          </w:p>
        </w:tc>
        <w:tc>
          <w:tcPr>
            <w:tcW w:w="169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Techniki posługiwania się wybranym uzbrojeniem dodatkowym - trening bezstrzałowy</w:t>
            </w:r>
          </w:p>
        </w:tc>
        <w:tc>
          <w:tcPr>
            <w:tcW w:w="3741" w:type="dxa"/>
          </w:tcPr>
          <w:p w:rsidR="0023489B" w:rsidRPr="00982E12" w:rsidRDefault="0023489B" w:rsidP="006D135F">
            <w:pPr>
              <w:numPr>
                <w:ilvl w:val="0"/>
                <w:numId w:val="258"/>
              </w:numPr>
              <w:ind w:left="330" w:hanging="330"/>
              <w:rPr>
                <w:rFonts w:ascii="Times New Roman" w:hAnsi="Times New Roman" w:cs="Times New Roman"/>
              </w:rPr>
            </w:pPr>
            <w:r w:rsidRPr="00982E12">
              <w:rPr>
                <w:rFonts w:ascii="Times New Roman" w:hAnsi="Times New Roman" w:cs="Times New Roman"/>
              </w:rPr>
              <w:t>Rozkładanie i składanie karabinka, karabinu maszynowego.</w:t>
            </w:r>
          </w:p>
          <w:p w:rsidR="0023489B" w:rsidRPr="00982E12" w:rsidRDefault="0023489B" w:rsidP="006D135F">
            <w:pPr>
              <w:numPr>
                <w:ilvl w:val="0"/>
                <w:numId w:val="258"/>
              </w:numPr>
              <w:ind w:left="330" w:hanging="330"/>
              <w:rPr>
                <w:rFonts w:ascii="Times New Roman" w:hAnsi="Times New Roman" w:cs="Times New Roman"/>
              </w:rPr>
            </w:pPr>
            <w:r w:rsidRPr="00982E12">
              <w:rPr>
                <w:rFonts w:ascii="Times New Roman" w:hAnsi="Times New Roman" w:cs="Times New Roman"/>
              </w:rPr>
              <w:t>Postawy strzeleckie karabinka, karabinu maszynowego oraz pistoletu sygnałowego.</w:t>
            </w:r>
          </w:p>
          <w:p w:rsidR="0023489B" w:rsidRPr="00982E12" w:rsidRDefault="0023489B" w:rsidP="006D135F">
            <w:pPr>
              <w:numPr>
                <w:ilvl w:val="0"/>
                <w:numId w:val="258"/>
              </w:numPr>
              <w:ind w:left="330" w:hanging="330"/>
              <w:rPr>
                <w:rFonts w:ascii="Times New Roman" w:hAnsi="Times New Roman" w:cs="Times New Roman"/>
              </w:rPr>
            </w:pPr>
            <w:r w:rsidRPr="00982E12">
              <w:rPr>
                <w:rFonts w:ascii="Times New Roman" w:hAnsi="Times New Roman" w:cs="Times New Roman"/>
              </w:rPr>
              <w:t xml:space="preserve">Chwyty broni. </w:t>
            </w:r>
          </w:p>
          <w:p w:rsidR="0023489B" w:rsidRPr="00982E12" w:rsidRDefault="0023489B" w:rsidP="006D135F">
            <w:pPr>
              <w:numPr>
                <w:ilvl w:val="0"/>
                <w:numId w:val="258"/>
              </w:numPr>
              <w:ind w:left="330" w:hanging="330"/>
              <w:rPr>
                <w:rFonts w:ascii="Times New Roman" w:hAnsi="Times New Roman" w:cs="Times New Roman"/>
              </w:rPr>
            </w:pPr>
            <w:r w:rsidRPr="00982E12">
              <w:rPr>
                <w:rFonts w:ascii="Times New Roman" w:hAnsi="Times New Roman" w:cs="Times New Roman"/>
              </w:rPr>
              <w:t>Techniki przeładowywania broni.</w:t>
            </w:r>
          </w:p>
          <w:p w:rsidR="0023489B" w:rsidRPr="00982E12" w:rsidRDefault="0023489B" w:rsidP="006D135F">
            <w:pPr>
              <w:numPr>
                <w:ilvl w:val="0"/>
                <w:numId w:val="258"/>
              </w:numPr>
              <w:ind w:left="330" w:hanging="330"/>
              <w:rPr>
                <w:rFonts w:ascii="Times New Roman" w:hAnsi="Times New Roman" w:cs="Times New Roman"/>
              </w:rPr>
            </w:pPr>
            <w:r w:rsidRPr="00982E12">
              <w:rPr>
                <w:rFonts w:ascii="Times New Roman" w:hAnsi="Times New Roman" w:cs="Times New Roman"/>
              </w:rPr>
              <w:t xml:space="preserve">Zmiany postaw strzeleckich. </w:t>
            </w:r>
          </w:p>
          <w:p w:rsidR="0023489B" w:rsidRPr="00982E12" w:rsidRDefault="0023489B" w:rsidP="006D135F">
            <w:pPr>
              <w:numPr>
                <w:ilvl w:val="0"/>
                <w:numId w:val="258"/>
              </w:numPr>
              <w:ind w:left="330" w:hanging="330"/>
              <w:rPr>
                <w:rFonts w:ascii="Times New Roman" w:hAnsi="Times New Roman" w:cs="Times New Roman"/>
              </w:rPr>
            </w:pPr>
            <w:r w:rsidRPr="00982E12">
              <w:rPr>
                <w:rFonts w:ascii="Times New Roman" w:hAnsi="Times New Roman" w:cs="Times New Roman"/>
              </w:rPr>
              <w:lastRenderedPageBreak/>
              <w:t xml:space="preserve">Techniki wymiany magazynka. </w:t>
            </w:r>
          </w:p>
          <w:p w:rsidR="0023489B" w:rsidRPr="00982E12" w:rsidRDefault="0023489B" w:rsidP="006D135F">
            <w:pPr>
              <w:numPr>
                <w:ilvl w:val="0"/>
                <w:numId w:val="258"/>
              </w:numPr>
              <w:ind w:left="330" w:hanging="330"/>
              <w:rPr>
                <w:rFonts w:ascii="Times New Roman" w:hAnsi="Times New Roman" w:cs="Times New Roman"/>
              </w:rPr>
            </w:pPr>
            <w:r w:rsidRPr="00982E12">
              <w:rPr>
                <w:rFonts w:ascii="Times New Roman" w:hAnsi="Times New Roman" w:cs="Times New Roman"/>
              </w:rPr>
              <w:t xml:space="preserve">Techniki poruszania się z bronią. </w:t>
            </w:r>
          </w:p>
          <w:p w:rsidR="0023489B" w:rsidRPr="00982E12" w:rsidRDefault="0023489B" w:rsidP="006D135F">
            <w:pPr>
              <w:numPr>
                <w:ilvl w:val="0"/>
                <w:numId w:val="258"/>
              </w:numPr>
              <w:ind w:left="330" w:hanging="330"/>
              <w:rPr>
                <w:rFonts w:ascii="Times New Roman" w:hAnsi="Times New Roman" w:cs="Times New Roman"/>
              </w:rPr>
            </w:pPr>
            <w:r w:rsidRPr="00982E12">
              <w:rPr>
                <w:rFonts w:ascii="Times New Roman" w:hAnsi="Times New Roman" w:cs="Times New Roman"/>
              </w:rPr>
              <w:t xml:space="preserve">Wykonywanie łącznych czynności do strzelań  z użyciem uzbrojenia dodatkowego. </w:t>
            </w:r>
          </w:p>
        </w:tc>
        <w:tc>
          <w:tcPr>
            <w:tcW w:w="1327" w:type="dxa"/>
            <w:gridSpan w:val="2"/>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2</w:t>
            </w:r>
          </w:p>
        </w:tc>
        <w:tc>
          <w:tcPr>
            <w:tcW w:w="1327"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w:t>
            </w:r>
          </w:p>
        </w:tc>
        <w:tc>
          <w:tcPr>
            <w:tcW w:w="1328" w:type="dxa"/>
            <w:gridSpan w:val="2"/>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936" w:type="dxa"/>
          </w:tcPr>
          <w:p w:rsidR="0023489B" w:rsidRPr="00982E12" w:rsidRDefault="0023489B" w:rsidP="00601528">
            <w:pPr>
              <w:pStyle w:val="Akapitzlist"/>
              <w:numPr>
                <w:ilvl w:val="0"/>
                <w:numId w:val="1201"/>
              </w:numPr>
              <w:suppressAutoHyphens w:val="0"/>
              <w:spacing w:after="0" w:line="240" w:lineRule="auto"/>
              <w:rPr>
                <w:rFonts w:ascii="Times New Roman" w:hAnsi="Times New Roman" w:cs="Times New Roman"/>
              </w:rPr>
            </w:pPr>
          </w:p>
        </w:tc>
        <w:tc>
          <w:tcPr>
            <w:tcW w:w="169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Techniki posługiwania się karabinkiem oraz strzelbą </w:t>
            </w:r>
            <w:proofErr w:type="spellStart"/>
            <w:r w:rsidRPr="00982E12">
              <w:rPr>
                <w:rFonts w:ascii="Times New Roman" w:hAnsi="Times New Roman" w:cs="Times New Roman"/>
              </w:rPr>
              <w:t>gładkolufową</w:t>
            </w:r>
            <w:proofErr w:type="spellEnd"/>
            <w:r w:rsidRPr="00982E12">
              <w:rPr>
                <w:rFonts w:ascii="Times New Roman" w:hAnsi="Times New Roman" w:cs="Times New Roman"/>
              </w:rPr>
              <w:t xml:space="preserve"> – trening strzelecki</w:t>
            </w:r>
          </w:p>
        </w:tc>
        <w:tc>
          <w:tcPr>
            <w:tcW w:w="3741" w:type="dxa"/>
          </w:tcPr>
          <w:p w:rsidR="0023489B" w:rsidRPr="00982E12" w:rsidRDefault="0023489B" w:rsidP="006D135F">
            <w:pPr>
              <w:numPr>
                <w:ilvl w:val="0"/>
                <w:numId w:val="259"/>
              </w:numPr>
              <w:autoSpaceDE w:val="0"/>
              <w:snapToGrid w:val="0"/>
              <w:ind w:left="330"/>
              <w:rPr>
                <w:rFonts w:ascii="Times New Roman" w:hAnsi="Times New Roman" w:cs="Times New Roman"/>
              </w:rPr>
            </w:pPr>
            <w:r w:rsidRPr="00982E12">
              <w:rPr>
                <w:rFonts w:ascii="Times New Roman" w:hAnsi="Times New Roman" w:cs="Times New Roman"/>
              </w:rPr>
              <w:t>Łączenie czynności do strzelań karabinkiem.</w:t>
            </w:r>
          </w:p>
          <w:p w:rsidR="0023489B" w:rsidRPr="00982E12" w:rsidRDefault="0023489B" w:rsidP="006D135F">
            <w:pPr>
              <w:numPr>
                <w:ilvl w:val="0"/>
                <w:numId w:val="259"/>
              </w:numPr>
              <w:autoSpaceDE w:val="0"/>
              <w:snapToGrid w:val="0"/>
              <w:ind w:left="330"/>
              <w:rPr>
                <w:rFonts w:ascii="Times New Roman" w:hAnsi="Times New Roman" w:cs="Times New Roman"/>
              </w:rPr>
            </w:pPr>
            <w:r w:rsidRPr="00982E12">
              <w:rPr>
                <w:rFonts w:ascii="Times New Roman" w:hAnsi="Times New Roman" w:cs="Times New Roman"/>
              </w:rPr>
              <w:t xml:space="preserve">Stosowanie zasad mających wpływ na celność strzelania. </w:t>
            </w:r>
          </w:p>
          <w:p w:rsidR="0023489B" w:rsidRPr="00982E12" w:rsidRDefault="0023489B" w:rsidP="006D135F">
            <w:pPr>
              <w:numPr>
                <w:ilvl w:val="0"/>
                <w:numId w:val="259"/>
              </w:numPr>
              <w:autoSpaceDE w:val="0"/>
              <w:ind w:left="330"/>
              <w:rPr>
                <w:rFonts w:ascii="Times New Roman" w:hAnsi="Times New Roman" w:cs="Times New Roman"/>
              </w:rPr>
            </w:pPr>
            <w:r w:rsidRPr="00982E12">
              <w:rPr>
                <w:rFonts w:ascii="Times New Roman" w:hAnsi="Times New Roman" w:cs="Times New Roman"/>
              </w:rPr>
              <w:t>Przyjmowanie postaw strzeleckich, chwyt broni, technika przeładowania.</w:t>
            </w:r>
          </w:p>
          <w:p w:rsidR="0023489B" w:rsidRPr="00982E12" w:rsidRDefault="0023489B" w:rsidP="006D135F">
            <w:pPr>
              <w:numPr>
                <w:ilvl w:val="0"/>
                <w:numId w:val="259"/>
              </w:numPr>
              <w:autoSpaceDE w:val="0"/>
              <w:snapToGrid w:val="0"/>
              <w:ind w:left="330"/>
              <w:rPr>
                <w:rFonts w:ascii="Times New Roman" w:hAnsi="Times New Roman" w:cs="Times New Roman"/>
              </w:rPr>
            </w:pPr>
            <w:r w:rsidRPr="00982E12">
              <w:rPr>
                <w:rFonts w:ascii="Times New Roman" w:hAnsi="Times New Roman" w:cs="Times New Roman"/>
              </w:rPr>
              <w:t>Składanie się do strzału i płynna praca na języku spustowym.</w:t>
            </w:r>
          </w:p>
          <w:p w:rsidR="0023489B" w:rsidRPr="00982E12" w:rsidRDefault="0023489B" w:rsidP="006D135F">
            <w:pPr>
              <w:numPr>
                <w:ilvl w:val="0"/>
                <w:numId w:val="259"/>
              </w:numPr>
              <w:autoSpaceDE w:val="0"/>
              <w:snapToGrid w:val="0"/>
              <w:ind w:left="330"/>
              <w:rPr>
                <w:rFonts w:ascii="Times New Roman" w:hAnsi="Times New Roman" w:cs="Times New Roman"/>
              </w:rPr>
            </w:pPr>
            <w:r w:rsidRPr="00982E12">
              <w:rPr>
                <w:rFonts w:ascii="Times New Roman" w:hAnsi="Times New Roman" w:cs="Times New Roman"/>
              </w:rPr>
              <w:t>Przygotowanie broni do strzelania.</w:t>
            </w:r>
          </w:p>
          <w:p w:rsidR="0023489B" w:rsidRPr="00982E12" w:rsidRDefault="0023489B" w:rsidP="006D135F">
            <w:pPr>
              <w:numPr>
                <w:ilvl w:val="0"/>
                <w:numId w:val="259"/>
              </w:numPr>
              <w:ind w:left="330"/>
              <w:rPr>
                <w:rFonts w:ascii="Times New Roman" w:hAnsi="Times New Roman" w:cs="Times New Roman"/>
              </w:rPr>
            </w:pPr>
            <w:r w:rsidRPr="00982E12">
              <w:rPr>
                <w:rFonts w:ascii="Times New Roman" w:hAnsi="Times New Roman" w:cs="Times New Roman"/>
              </w:rPr>
              <w:t xml:space="preserve">Trening bezstrzałowy.  </w:t>
            </w:r>
          </w:p>
          <w:p w:rsidR="0023489B" w:rsidRPr="00982E12" w:rsidRDefault="0023489B" w:rsidP="006D135F">
            <w:pPr>
              <w:numPr>
                <w:ilvl w:val="0"/>
                <w:numId w:val="259"/>
              </w:numPr>
              <w:autoSpaceDE w:val="0"/>
              <w:snapToGrid w:val="0"/>
              <w:ind w:left="330"/>
              <w:rPr>
                <w:rFonts w:ascii="Times New Roman" w:hAnsi="Times New Roman" w:cs="Times New Roman"/>
              </w:rPr>
            </w:pPr>
            <w:r w:rsidRPr="00982E12">
              <w:rPr>
                <w:rFonts w:ascii="Times New Roman" w:hAnsi="Times New Roman" w:cs="Times New Roman"/>
              </w:rPr>
              <w:t xml:space="preserve">Strzelanie z karabinka oraz strzelby gładkolufowej.  </w:t>
            </w:r>
          </w:p>
        </w:tc>
        <w:tc>
          <w:tcPr>
            <w:tcW w:w="1327" w:type="dxa"/>
            <w:gridSpan w:val="2"/>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327"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w:t>
            </w:r>
          </w:p>
        </w:tc>
        <w:tc>
          <w:tcPr>
            <w:tcW w:w="1328" w:type="dxa"/>
            <w:gridSpan w:val="2"/>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936" w:type="dxa"/>
          </w:tcPr>
          <w:p w:rsidR="0023489B" w:rsidRPr="00982E12" w:rsidRDefault="0023489B" w:rsidP="00601528">
            <w:pPr>
              <w:pStyle w:val="Akapitzlist"/>
              <w:numPr>
                <w:ilvl w:val="0"/>
                <w:numId w:val="1201"/>
              </w:numPr>
              <w:suppressAutoHyphens w:val="0"/>
              <w:spacing w:after="0" w:line="240" w:lineRule="auto"/>
              <w:rPr>
                <w:rFonts w:ascii="Times New Roman" w:hAnsi="Times New Roman" w:cs="Times New Roman"/>
              </w:rPr>
            </w:pPr>
          </w:p>
        </w:tc>
        <w:tc>
          <w:tcPr>
            <w:tcW w:w="169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Techniki posługiwania się wybranym uzbrojeniem dodatkowym – trening strzelecki</w:t>
            </w:r>
          </w:p>
        </w:tc>
        <w:tc>
          <w:tcPr>
            <w:tcW w:w="3741" w:type="dxa"/>
          </w:tcPr>
          <w:p w:rsidR="0023489B" w:rsidRPr="00982E12" w:rsidRDefault="0023489B" w:rsidP="006D135F">
            <w:pPr>
              <w:numPr>
                <w:ilvl w:val="0"/>
                <w:numId w:val="260"/>
              </w:numPr>
              <w:autoSpaceDE w:val="0"/>
              <w:snapToGrid w:val="0"/>
              <w:ind w:left="330"/>
              <w:rPr>
                <w:rFonts w:ascii="Times New Roman" w:hAnsi="Times New Roman" w:cs="Times New Roman"/>
                <w:strike/>
              </w:rPr>
            </w:pPr>
            <w:r w:rsidRPr="00982E12">
              <w:rPr>
                <w:rFonts w:ascii="Times New Roman" w:hAnsi="Times New Roman" w:cs="Times New Roman"/>
              </w:rPr>
              <w:t xml:space="preserve">Łączne czynności do strzelań karabinem maszynowym oraz strzelbą </w:t>
            </w:r>
            <w:proofErr w:type="spellStart"/>
            <w:r w:rsidRPr="00982E12">
              <w:rPr>
                <w:rFonts w:ascii="Times New Roman" w:hAnsi="Times New Roman" w:cs="Times New Roman"/>
              </w:rPr>
              <w:t>gładkolufową</w:t>
            </w:r>
            <w:proofErr w:type="spellEnd"/>
            <w:r w:rsidR="00B56DA9" w:rsidRPr="00982E12">
              <w:rPr>
                <w:rFonts w:ascii="Times New Roman" w:hAnsi="Times New Roman" w:cs="Times New Roman"/>
              </w:rPr>
              <w:t>.</w:t>
            </w:r>
          </w:p>
          <w:p w:rsidR="0023489B" w:rsidRPr="00982E12" w:rsidRDefault="0023489B" w:rsidP="006D135F">
            <w:pPr>
              <w:numPr>
                <w:ilvl w:val="0"/>
                <w:numId w:val="260"/>
              </w:numPr>
              <w:autoSpaceDE w:val="0"/>
              <w:snapToGrid w:val="0"/>
              <w:ind w:left="330"/>
              <w:rPr>
                <w:rFonts w:ascii="Times New Roman" w:hAnsi="Times New Roman" w:cs="Times New Roman"/>
              </w:rPr>
            </w:pPr>
            <w:r w:rsidRPr="00982E12">
              <w:rPr>
                <w:rFonts w:ascii="Times New Roman" w:hAnsi="Times New Roman" w:cs="Times New Roman"/>
              </w:rPr>
              <w:t xml:space="preserve">Stosowanie zasad mających wpływ na celność strzelania. </w:t>
            </w:r>
          </w:p>
          <w:p w:rsidR="0023489B" w:rsidRPr="00982E12" w:rsidRDefault="0023489B" w:rsidP="006D135F">
            <w:pPr>
              <w:numPr>
                <w:ilvl w:val="0"/>
                <w:numId w:val="260"/>
              </w:numPr>
              <w:autoSpaceDE w:val="0"/>
              <w:ind w:left="330"/>
              <w:rPr>
                <w:rFonts w:ascii="Times New Roman" w:hAnsi="Times New Roman" w:cs="Times New Roman"/>
              </w:rPr>
            </w:pPr>
            <w:r w:rsidRPr="00982E12">
              <w:rPr>
                <w:rFonts w:ascii="Times New Roman" w:hAnsi="Times New Roman" w:cs="Times New Roman"/>
              </w:rPr>
              <w:t>Przyjmowanie postaw strzeleckich, chwyt broni, technika przeładowania.</w:t>
            </w:r>
          </w:p>
          <w:p w:rsidR="0023489B" w:rsidRPr="00982E12" w:rsidRDefault="0023489B" w:rsidP="006D135F">
            <w:pPr>
              <w:numPr>
                <w:ilvl w:val="0"/>
                <w:numId w:val="260"/>
              </w:numPr>
              <w:autoSpaceDE w:val="0"/>
              <w:snapToGrid w:val="0"/>
              <w:ind w:left="330"/>
              <w:rPr>
                <w:rFonts w:ascii="Times New Roman" w:hAnsi="Times New Roman" w:cs="Times New Roman"/>
              </w:rPr>
            </w:pPr>
            <w:r w:rsidRPr="00982E12">
              <w:rPr>
                <w:rFonts w:ascii="Times New Roman" w:hAnsi="Times New Roman" w:cs="Times New Roman"/>
              </w:rPr>
              <w:t xml:space="preserve">Składanie się do strzału i płynna praca na języku spustowym. </w:t>
            </w:r>
          </w:p>
          <w:p w:rsidR="0023489B" w:rsidRPr="00982E12" w:rsidRDefault="0023489B" w:rsidP="006D135F">
            <w:pPr>
              <w:numPr>
                <w:ilvl w:val="0"/>
                <w:numId w:val="260"/>
              </w:numPr>
              <w:autoSpaceDE w:val="0"/>
              <w:snapToGrid w:val="0"/>
              <w:ind w:left="330"/>
              <w:rPr>
                <w:rFonts w:ascii="Times New Roman" w:hAnsi="Times New Roman" w:cs="Times New Roman"/>
              </w:rPr>
            </w:pPr>
            <w:r w:rsidRPr="00982E12">
              <w:rPr>
                <w:rFonts w:ascii="Times New Roman" w:hAnsi="Times New Roman" w:cs="Times New Roman"/>
              </w:rPr>
              <w:t xml:space="preserve">Przygotowanie broni do strzelania. </w:t>
            </w:r>
          </w:p>
          <w:p w:rsidR="0023489B" w:rsidRPr="00982E12" w:rsidRDefault="0023489B" w:rsidP="006D135F">
            <w:pPr>
              <w:numPr>
                <w:ilvl w:val="0"/>
                <w:numId w:val="260"/>
              </w:numPr>
              <w:ind w:left="330"/>
              <w:rPr>
                <w:rFonts w:ascii="Times New Roman" w:hAnsi="Times New Roman" w:cs="Times New Roman"/>
              </w:rPr>
            </w:pPr>
            <w:r w:rsidRPr="00982E12">
              <w:rPr>
                <w:rFonts w:ascii="Times New Roman" w:hAnsi="Times New Roman" w:cs="Times New Roman"/>
              </w:rPr>
              <w:t xml:space="preserve">Strzelanie z użyciem wybranego uzbrojenia dodatkowego.  </w:t>
            </w:r>
          </w:p>
        </w:tc>
        <w:tc>
          <w:tcPr>
            <w:tcW w:w="1327" w:type="dxa"/>
            <w:gridSpan w:val="2"/>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327"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w:t>
            </w:r>
          </w:p>
        </w:tc>
        <w:tc>
          <w:tcPr>
            <w:tcW w:w="1328" w:type="dxa"/>
            <w:gridSpan w:val="2"/>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936" w:type="dxa"/>
          </w:tcPr>
          <w:p w:rsidR="0023489B" w:rsidRPr="00982E12" w:rsidRDefault="0023489B" w:rsidP="00601528">
            <w:pPr>
              <w:pStyle w:val="Akapitzlist"/>
              <w:numPr>
                <w:ilvl w:val="0"/>
                <w:numId w:val="1201"/>
              </w:numPr>
              <w:suppressAutoHyphens w:val="0"/>
              <w:spacing w:after="0" w:line="240" w:lineRule="auto"/>
              <w:rPr>
                <w:rFonts w:ascii="Times New Roman" w:hAnsi="Times New Roman" w:cs="Times New Roman"/>
              </w:rPr>
            </w:pPr>
          </w:p>
        </w:tc>
        <w:tc>
          <w:tcPr>
            <w:tcW w:w="169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Strzelanie szybkie z pistoletu na krótkich odległościach</w:t>
            </w:r>
          </w:p>
        </w:tc>
        <w:tc>
          <w:tcPr>
            <w:tcW w:w="3741" w:type="dxa"/>
          </w:tcPr>
          <w:p w:rsidR="0023489B" w:rsidRPr="00982E12" w:rsidRDefault="0023489B" w:rsidP="006D135F">
            <w:pPr>
              <w:numPr>
                <w:ilvl w:val="0"/>
                <w:numId w:val="261"/>
              </w:numPr>
              <w:autoSpaceDE w:val="0"/>
              <w:snapToGrid w:val="0"/>
              <w:ind w:left="330"/>
              <w:rPr>
                <w:rFonts w:ascii="Times New Roman" w:hAnsi="Times New Roman" w:cs="Times New Roman"/>
              </w:rPr>
            </w:pPr>
            <w:r w:rsidRPr="00982E12">
              <w:rPr>
                <w:rFonts w:ascii="Times New Roman" w:hAnsi="Times New Roman" w:cs="Times New Roman"/>
              </w:rPr>
              <w:t>Trening bezstrzałowy.</w:t>
            </w:r>
          </w:p>
          <w:p w:rsidR="0023489B" w:rsidRPr="00982E12" w:rsidRDefault="0023489B" w:rsidP="006D135F">
            <w:pPr>
              <w:numPr>
                <w:ilvl w:val="0"/>
                <w:numId w:val="261"/>
              </w:numPr>
              <w:autoSpaceDE w:val="0"/>
              <w:snapToGrid w:val="0"/>
              <w:ind w:left="330"/>
              <w:rPr>
                <w:rFonts w:ascii="Times New Roman" w:hAnsi="Times New Roman" w:cs="Times New Roman"/>
              </w:rPr>
            </w:pPr>
            <w:r w:rsidRPr="00982E12">
              <w:rPr>
                <w:rFonts w:ascii="Times New Roman" w:hAnsi="Times New Roman" w:cs="Times New Roman"/>
              </w:rPr>
              <w:t xml:space="preserve">Strzelanie szybkie z pistoletu. </w:t>
            </w:r>
          </w:p>
        </w:tc>
        <w:tc>
          <w:tcPr>
            <w:tcW w:w="1327" w:type="dxa"/>
            <w:gridSpan w:val="2"/>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327"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w:t>
            </w:r>
          </w:p>
        </w:tc>
        <w:tc>
          <w:tcPr>
            <w:tcW w:w="1328" w:type="dxa"/>
            <w:gridSpan w:val="2"/>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936" w:type="dxa"/>
          </w:tcPr>
          <w:p w:rsidR="0023489B" w:rsidRPr="00982E12" w:rsidRDefault="0023489B" w:rsidP="00601528">
            <w:pPr>
              <w:pStyle w:val="Akapitzlist"/>
              <w:numPr>
                <w:ilvl w:val="0"/>
                <w:numId w:val="1201"/>
              </w:numPr>
              <w:suppressAutoHyphens w:val="0"/>
              <w:spacing w:after="0" w:line="240" w:lineRule="auto"/>
              <w:rPr>
                <w:rFonts w:ascii="Times New Roman" w:hAnsi="Times New Roman" w:cs="Times New Roman"/>
              </w:rPr>
            </w:pPr>
          </w:p>
        </w:tc>
        <w:tc>
          <w:tcPr>
            <w:tcW w:w="169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Doskonalenie strzelania szybkiego z pistoletu</w:t>
            </w:r>
          </w:p>
        </w:tc>
        <w:tc>
          <w:tcPr>
            <w:tcW w:w="3741" w:type="dxa"/>
          </w:tcPr>
          <w:p w:rsidR="0023489B" w:rsidRPr="00982E12" w:rsidRDefault="0023489B" w:rsidP="00A5477A">
            <w:pPr>
              <w:ind w:left="330"/>
              <w:rPr>
                <w:rFonts w:ascii="Times New Roman" w:hAnsi="Times New Roman" w:cs="Times New Roman"/>
              </w:rPr>
            </w:pPr>
            <w:r w:rsidRPr="00982E12">
              <w:rPr>
                <w:rFonts w:ascii="Times New Roman" w:hAnsi="Times New Roman" w:cs="Times New Roman"/>
              </w:rPr>
              <w:t>Doskonalenie umiejętności obejmujące:</w:t>
            </w:r>
          </w:p>
          <w:p w:rsidR="0023489B" w:rsidRPr="00982E12" w:rsidRDefault="0023489B" w:rsidP="006D135F">
            <w:pPr>
              <w:numPr>
                <w:ilvl w:val="0"/>
                <w:numId w:val="262"/>
              </w:numPr>
              <w:autoSpaceDE w:val="0"/>
              <w:snapToGrid w:val="0"/>
              <w:ind w:left="330"/>
              <w:rPr>
                <w:rFonts w:ascii="Times New Roman" w:hAnsi="Times New Roman" w:cs="Times New Roman"/>
              </w:rPr>
            </w:pPr>
            <w:r w:rsidRPr="00982E12">
              <w:rPr>
                <w:rFonts w:ascii="Times New Roman" w:hAnsi="Times New Roman" w:cs="Times New Roman"/>
              </w:rPr>
              <w:t>Trening bezstrzałowy.</w:t>
            </w:r>
          </w:p>
          <w:p w:rsidR="0023489B" w:rsidRPr="00982E12" w:rsidRDefault="0023489B" w:rsidP="006D135F">
            <w:pPr>
              <w:numPr>
                <w:ilvl w:val="0"/>
                <w:numId w:val="262"/>
              </w:numPr>
              <w:autoSpaceDE w:val="0"/>
              <w:snapToGrid w:val="0"/>
              <w:ind w:left="330"/>
              <w:rPr>
                <w:rFonts w:ascii="Times New Roman" w:hAnsi="Times New Roman" w:cs="Times New Roman"/>
              </w:rPr>
            </w:pPr>
            <w:r w:rsidRPr="00982E12">
              <w:rPr>
                <w:rFonts w:ascii="Times New Roman" w:hAnsi="Times New Roman" w:cs="Times New Roman"/>
              </w:rPr>
              <w:t xml:space="preserve">Strzelanie szybkie z pistoletu.  </w:t>
            </w:r>
          </w:p>
        </w:tc>
        <w:tc>
          <w:tcPr>
            <w:tcW w:w="1327" w:type="dxa"/>
            <w:gridSpan w:val="2"/>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327"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w:t>
            </w:r>
          </w:p>
        </w:tc>
        <w:tc>
          <w:tcPr>
            <w:tcW w:w="1328" w:type="dxa"/>
            <w:gridSpan w:val="2"/>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936" w:type="dxa"/>
          </w:tcPr>
          <w:p w:rsidR="0023489B" w:rsidRPr="00982E12" w:rsidRDefault="0023489B" w:rsidP="00601528">
            <w:pPr>
              <w:pStyle w:val="Akapitzlist"/>
              <w:numPr>
                <w:ilvl w:val="0"/>
                <w:numId w:val="1201"/>
              </w:numPr>
              <w:suppressAutoHyphens w:val="0"/>
              <w:spacing w:after="0" w:line="240" w:lineRule="auto"/>
              <w:rPr>
                <w:rFonts w:ascii="Times New Roman" w:hAnsi="Times New Roman" w:cs="Times New Roman"/>
              </w:rPr>
            </w:pPr>
          </w:p>
        </w:tc>
        <w:tc>
          <w:tcPr>
            <w:tcW w:w="1697" w:type="dxa"/>
          </w:tcPr>
          <w:p w:rsidR="0023489B" w:rsidRPr="00982E12" w:rsidRDefault="0023489B" w:rsidP="00B56DA9">
            <w:pPr>
              <w:rPr>
                <w:rFonts w:ascii="Times New Roman" w:hAnsi="Times New Roman" w:cs="Times New Roman"/>
              </w:rPr>
            </w:pPr>
            <w:r w:rsidRPr="00982E12">
              <w:rPr>
                <w:rFonts w:ascii="Times New Roman" w:hAnsi="Times New Roman" w:cs="Times New Roman"/>
              </w:rPr>
              <w:t xml:space="preserve">Strzelanie szybkie z pistoletu w różnych postawach </w:t>
            </w:r>
          </w:p>
        </w:tc>
        <w:tc>
          <w:tcPr>
            <w:tcW w:w="3741" w:type="dxa"/>
          </w:tcPr>
          <w:p w:rsidR="0023489B" w:rsidRPr="00982E12" w:rsidRDefault="0023489B" w:rsidP="006D135F">
            <w:pPr>
              <w:numPr>
                <w:ilvl w:val="0"/>
                <w:numId w:val="263"/>
              </w:numPr>
              <w:autoSpaceDE w:val="0"/>
              <w:snapToGrid w:val="0"/>
              <w:ind w:left="330"/>
              <w:rPr>
                <w:rFonts w:ascii="Times New Roman" w:hAnsi="Times New Roman" w:cs="Times New Roman"/>
              </w:rPr>
            </w:pPr>
            <w:r w:rsidRPr="00982E12">
              <w:rPr>
                <w:rFonts w:ascii="Times New Roman" w:hAnsi="Times New Roman" w:cs="Times New Roman"/>
              </w:rPr>
              <w:t>Trening bezstrzałowy.</w:t>
            </w:r>
          </w:p>
          <w:p w:rsidR="0023489B" w:rsidRPr="00982E12" w:rsidRDefault="0023489B" w:rsidP="006D135F">
            <w:pPr>
              <w:numPr>
                <w:ilvl w:val="0"/>
                <w:numId w:val="263"/>
              </w:numPr>
              <w:autoSpaceDE w:val="0"/>
              <w:snapToGrid w:val="0"/>
              <w:ind w:left="330"/>
              <w:rPr>
                <w:rFonts w:ascii="Times New Roman" w:hAnsi="Times New Roman" w:cs="Times New Roman"/>
              </w:rPr>
            </w:pPr>
            <w:r w:rsidRPr="00982E12">
              <w:rPr>
                <w:rFonts w:ascii="Times New Roman" w:hAnsi="Times New Roman" w:cs="Times New Roman"/>
              </w:rPr>
              <w:t xml:space="preserve">Strzelanie szybkie z pistoletu.  </w:t>
            </w:r>
          </w:p>
          <w:p w:rsidR="0023489B" w:rsidRPr="00982E12" w:rsidRDefault="0023489B" w:rsidP="00B56DA9">
            <w:pPr>
              <w:autoSpaceDE w:val="0"/>
              <w:snapToGrid w:val="0"/>
              <w:ind w:left="330"/>
              <w:rPr>
                <w:rFonts w:ascii="Times New Roman" w:hAnsi="Times New Roman" w:cs="Times New Roman"/>
              </w:rPr>
            </w:pPr>
          </w:p>
        </w:tc>
        <w:tc>
          <w:tcPr>
            <w:tcW w:w="1327" w:type="dxa"/>
            <w:gridSpan w:val="2"/>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327"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w:t>
            </w:r>
          </w:p>
        </w:tc>
        <w:tc>
          <w:tcPr>
            <w:tcW w:w="1328" w:type="dxa"/>
            <w:gridSpan w:val="2"/>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936" w:type="dxa"/>
          </w:tcPr>
          <w:p w:rsidR="0023489B" w:rsidRPr="00982E12" w:rsidRDefault="0023489B" w:rsidP="00BB7A5E">
            <w:pPr>
              <w:pStyle w:val="Akapitzlist"/>
              <w:numPr>
                <w:ilvl w:val="0"/>
                <w:numId w:val="278"/>
              </w:numPr>
              <w:suppressAutoHyphens w:val="0"/>
              <w:spacing w:after="0" w:line="240" w:lineRule="auto"/>
              <w:rPr>
                <w:rFonts w:ascii="Times New Roman" w:hAnsi="Times New Roman" w:cs="Times New Roman"/>
              </w:rPr>
            </w:pPr>
          </w:p>
        </w:tc>
        <w:tc>
          <w:tcPr>
            <w:tcW w:w="169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Strzelanie z pistoletu maszynowego</w:t>
            </w:r>
          </w:p>
        </w:tc>
        <w:tc>
          <w:tcPr>
            <w:tcW w:w="3741" w:type="dxa"/>
          </w:tcPr>
          <w:p w:rsidR="0023489B" w:rsidRPr="00982E12" w:rsidRDefault="0023489B" w:rsidP="006D135F">
            <w:pPr>
              <w:numPr>
                <w:ilvl w:val="0"/>
                <w:numId w:val="264"/>
              </w:numPr>
              <w:autoSpaceDE w:val="0"/>
              <w:snapToGrid w:val="0"/>
              <w:ind w:left="330"/>
              <w:rPr>
                <w:rFonts w:ascii="Times New Roman" w:hAnsi="Times New Roman" w:cs="Times New Roman"/>
              </w:rPr>
            </w:pPr>
            <w:r w:rsidRPr="00982E12">
              <w:rPr>
                <w:rFonts w:ascii="Times New Roman" w:hAnsi="Times New Roman" w:cs="Times New Roman"/>
              </w:rPr>
              <w:t>Trening bezstrzałowy.</w:t>
            </w:r>
          </w:p>
          <w:p w:rsidR="0023489B" w:rsidRPr="00982E12" w:rsidRDefault="0023489B" w:rsidP="006D135F">
            <w:pPr>
              <w:numPr>
                <w:ilvl w:val="0"/>
                <w:numId w:val="264"/>
              </w:numPr>
              <w:autoSpaceDE w:val="0"/>
              <w:snapToGrid w:val="0"/>
              <w:ind w:left="330"/>
              <w:rPr>
                <w:rFonts w:ascii="Times New Roman" w:hAnsi="Times New Roman" w:cs="Times New Roman"/>
              </w:rPr>
            </w:pPr>
            <w:r w:rsidRPr="00982E12">
              <w:rPr>
                <w:rFonts w:ascii="Times New Roman" w:hAnsi="Times New Roman" w:cs="Times New Roman"/>
              </w:rPr>
              <w:t xml:space="preserve">Strzelanie statyczne z pistoletu maszynowego w warunkach ograniczonej widoczności.  </w:t>
            </w:r>
          </w:p>
          <w:p w:rsidR="0023489B" w:rsidRPr="00982E12" w:rsidRDefault="0023489B" w:rsidP="006D135F">
            <w:pPr>
              <w:numPr>
                <w:ilvl w:val="0"/>
                <w:numId w:val="264"/>
              </w:numPr>
              <w:autoSpaceDE w:val="0"/>
              <w:snapToGrid w:val="0"/>
              <w:ind w:left="330"/>
              <w:rPr>
                <w:rFonts w:ascii="Times New Roman" w:hAnsi="Times New Roman" w:cs="Times New Roman"/>
              </w:rPr>
            </w:pPr>
            <w:r w:rsidRPr="00982E12">
              <w:rPr>
                <w:rFonts w:ascii="Times New Roman" w:hAnsi="Times New Roman" w:cs="Times New Roman"/>
              </w:rPr>
              <w:t xml:space="preserve">Strzelanie szybkie z pistoletu maszynowego.  </w:t>
            </w:r>
          </w:p>
          <w:p w:rsidR="0023489B" w:rsidRPr="00982E12" w:rsidRDefault="0023489B" w:rsidP="006D135F">
            <w:pPr>
              <w:numPr>
                <w:ilvl w:val="0"/>
                <w:numId w:val="264"/>
              </w:numPr>
              <w:autoSpaceDE w:val="0"/>
              <w:snapToGrid w:val="0"/>
              <w:ind w:left="330"/>
              <w:rPr>
                <w:rFonts w:ascii="Times New Roman" w:hAnsi="Times New Roman" w:cs="Times New Roman"/>
              </w:rPr>
            </w:pPr>
            <w:r w:rsidRPr="00982E12">
              <w:rPr>
                <w:rFonts w:ascii="Times New Roman" w:hAnsi="Times New Roman" w:cs="Times New Roman"/>
              </w:rPr>
              <w:t xml:space="preserve">Strzelanie dynamiczne z pistoletu maszynowego.  </w:t>
            </w:r>
          </w:p>
        </w:tc>
        <w:tc>
          <w:tcPr>
            <w:tcW w:w="1327" w:type="dxa"/>
            <w:gridSpan w:val="2"/>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327"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w:t>
            </w:r>
          </w:p>
        </w:tc>
        <w:tc>
          <w:tcPr>
            <w:tcW w:w="1328" w:type="dxa"/>
            <w:gridSpan w:val="2"/>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936" w:type="dxa"/>
          </w:tcPr>
          <w:p w:rsidR="0023489B" w:rsidRPr="00982E12" w:rsidRDefault="0023489B" w:rsidP="00BB7A5E">
            <w:pPr>
              <w:pStyle w:val="Akapitzlist"/>
              <w:numPr>
                <w:ilvl w:val="0"/>
                <w:numId w:val="278"/>
              </w:numPr>
              <w:suppressAutoHyphens w:val="0"/>
              <w:spacing w:after="0" w:line="240" w:lineRule="auto"/>
              <w:rPr>
                <w:rFonts w:ascii="Times New Roman" w:hAnsi="Times New Roman" w:cs="Times New Roman"/>
              </w:rPr>
            </w:pPr>
          </w:p>
        </w:tc>
        <w:tc>
          <w:tcPr>
            <w:tcW w:w="169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Strzelanie dynamiczne z pistoletu ze </w:t>
            </w:r>
            <w:r w:rsidRPr="00982E12">
              <w:rPr>
                <w:rFonts w:ascii="Times New Roman" w:hAnsi="Times New Roman" w:cs="Times New Roman"/>
              </w:rPr>
              <w:lastRenderedPageBreak/>
              <w:t>zmianą stanowiska</w:t>
            </w:r>
          </w:p>
        </w:tc>
        <w:tc>
          <w:tcPr>
            <w:tcW w:w="3741" w:type="dxa"/>
          </w:tcPr>
          <w:p w:rsidR="0023489B" w:rsidRPr="00982E12" w:rsidRDefault="0023489B" w:rsidP="006D135F">
            <w:pPr>
              <w:numPr>
                <w:ilvl w:val="0"/>
                <w:numId w:val="265"/>
              </w:numPr>
              <w:autoSpaceDE w:val="0"/>
              <w:snapToGrid w:val="0"/>
              <w:ind w:left="330"/>
              <w:rPr>
                <w:rFonts w:ascii="Times New Roman" w:hAnsi="Times New Roman" w:cs="Times New Roman"/>
              </w:rPr>
            </w:pPr>
            <w:r w:rsidRPr="00982E12">
              <w:rPr>
                <w:rFonts w:ascii="Times New Roman" w:hAnsi="Times New Roman" w:cs="Times New Roman"/>
              </w:rPr>
              <w:lastRenderedPageBreak/>
              <w:t>Trening bezstrzałowy.</w:t>
            </w:r>
          </w:p>
          <w:p w:rsidR="0023489B" w:rsidRPr="00982E12" w:rsidRDefault="0023489B" w:rsidP="006D135F">
            <w:pPr>
              <w:numPr>
                <w:ilvl w:val="0"/>
                <w:numId w:val="265"/>
              </w:numPr>
              <w:autoSpaceDE w:val="0"/>
              <w:snapToGrid w:val="0"/>
              <w:ind w:left="330"/>
              <w:rPr>
                <w:rFonts w:ascii="Times New Roman" w:hAnsi="Times New Roman" w:cs="Times New Roman"/>
              </w:rPr>
            </w:pPr>
            <w:r w:rsidRPr="00982E12">
              <w:rPr>
                <w:rFonts w:ascii="Times New Roman" w:hAnsi="Times New Roman" w:cs="Times New Roman"/>
              </w:rPr>
              <w:t xml:space="preserve">Strzelanie dynamiczne z pistoletu. </w:t>
            </w:r>
          </w:p>
        </w:tc>
        <w:tc>
          <w:tcPr>
            <w:tcW w:w="1327" w:type="dxa"/>
            <w:gridSpan w:val="2"/>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327"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w:t>
            </w:r>
          </w:p>
        </w:tc>
        <w:tc>
          <w:tcPr>
            <w:tcW w:w="1328" w:type="dxa"/>
            <w:gridSpan w:val="2"/>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936" w:type="dxa"/>
          </w:tcPr>
          <w:p w:rsidR="0023489B" w:rsidRPr="00982E12" w:rsidRDefault="0023489B" w:rsidP="00BB7A5E">
            <w:pPr>
              <w:pStyle w:val="Akapitzlist"/>
              <w:numPr>
                <w:ilvl w:val="0"/>
                <w:numId w:val="278"/>
              </w:numPr>
              <w:suppressAutoHyphens w:val="0"/>
              <w:spacing w:after="0" w:line="240" w:lineRule="auto"/>
              <w:rPr>
                <w:rFonts w:ascii="Times New Roman" w:hAnsi="Times New Roman" w:cs="Times New Roman"/>
              </w:rPr>
            </w:pPr>
          </w:p>
        </w:tc>
        <w:tc>
          <w:tcPr>
            <w:tcW w:w="169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Doskonalenie strzelania dynamicznego z pistoletu ze zmianą stanowiska</w:t>
            </w:r>
          </w:p>
        </w:tc>
        <w:tc>
          <w:tcPr>
            <w:tcW w:w="3741" w:type="dxa"/>
          </w:tcPr>
          <w:p w:rsidR="0023489B" w:rsidRPr="00982E12" w:rsidRDefault="0023489B" w:rsidP="006D135F">
            <w:pPr>
              <w:numPr>
                <w:ilvl w:val="0"/>
                <w:numId w:val="266"/>
              </w:numPr>
              <w:autoSpaceDE w:val="0"/>
              <w:snapToGrid w:val="0"/>
              <w:ind w:left="330"/>
              <w:rPr>
                <w:rFonts w:ascii="Times New Roman" w:hAnsi="Times New Roman" w:cs="Times New Roman"/>
              </w:rPr>
            </w:pPr>
            <w:r w:rsidRPr="00982E12">
              <w:rPr>
                <w:rFonts w:ascii="Times New Roman" w:hAnsi="Times New Roman" w:cs="Times New Roman"/>
              </w:rPr>
              <w:t>Trening bezstrzałowy.</w:t>
            </w:r>
          </w:p>
          <w:p w:rsidR="0023489B" w:rsidRPr="00982E12" w:rsidRDefault="0023489B" w:rsidP="006D135F">
            <w:pPr>
              <w:numPr>
                <w:ilvl w:val="0"/>
                <w:numId w:val="266"/>
              </w:numPr>
              <w:autoSpaceDE w:val="0"/>
              <w:snapToGrid w:val="0"/>
              <w:ind w:left="330"/>
              <w:rPr>
                <w:rFonts w:ascii="Times New Roman" w:hAnsi="Times New Roman" w:cs="Times New Roman"/>
              </w:rPr>
            </w:pPr>
            <w:r w:rsidRPr="00982E12">
              <w:rPr>
                <w:rFonts w:ascii="Times New Roman" w:hAnsi="Times New Roman" w:cs="Times New Roman"/>
              </w:rPr>
              <w:t xml:space="preserve">Strzelanie dynamiczne z pistoletu. </w:t>
            </w:r>
          </w:p>
        </w:tc>
        <w:tc>
          <w:tcPr>
            <w:tcW w:w="1327" w:type="dxa"/>
            <w:gridSpan w:val="2"/>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327"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w:t>
            </w:r>
          </w:p>
        </w:tc>
        <w:tc>
          <w:tcPr>
            <w:tcW w:w="1328" w:type="dxa"/>
            <w:gridSpan w:val="2"/>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A5477A">
        <w:tc>
          <w:tcPr>
            <w:tcW w:w="936" w:type="dxa"/>
          </w:tcPr>
          <w:p w:rsidR="0023489B" w:rsidRPr="00982E12" w:rsidRDefault="0023489B" w:rsidP="00BB7A5E">
            <w:pPr>
              <w:pStyle w:val="Akapitzlist"/>
              <w:numPr>
                <w:ilvl w:val="0"/>
                <w:numId w:val="278"/>
              </w:numPr>
              <w:suppressAutoHyphens w:val="0"/>
              <w:spacing w:after="0" w:line="240" w:lineRule="auto"/>
              <w:rPr>
                <w:rFonts w:ascii="Times New Roman" w:hAnsi="Times New Roman" w:cs="Times New Roman"/>
              </w:rPr>
            </w:pPr>
          </w:p>
        </w:tc>
        <w:tc>
          <w:tcPr>
            <w:tcW w:w="169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Strzelania szybkie oraz dynamiczne z pistoletu w warunkach ograniczonej widoczności</w:t>
            </w:r>
          </w:p>
        </w:tc>
        <w:tc>
          <w:tcPr>
            <w:tcW w:w="3741" w:type="dxa"/>
          </w:tcPr>
          <w:p w:rsidR="0023489B" w:rsidRPr="00982E12" w:rsidRDefault="0023489B" w:rsidP="006D135F">
            <w:pPr>
              <w:numPr>
                <w:ilvl w:val="0"/>
                <w:numId w:val="267"/>
              </w:numPr>
              <w:autoSpaceDE w:val="0"/>
              <w:snapToGrid w:val="0"/>
              <w:ind w:left="330"/>
              <w:rPr>
                <w:rFonts w:ascii="Times New Roman" w:hAnsi="Times New Roman" w:cs="Times New Roman"/>
              </w:rPr>
            </w:pPr>
            <w:r w:rsidRPr="00982E12">
              <w:rPr>
                <w:rFonts w:ascii="Times New Roman" w:hAnsi="Times New Roman" w:cs="Times New Roman"/>
              </w:rPr>
              <w:t>Trening bezstrzałowy.</w:t>
            </w:r>
          </w:p>
          <w:p w:rsidR="0023489B" w:rsidRPr="00982E12" w:rsidRDefault="0023489B" w:rsidP="006D135F">
            <w:pPr>
              <w:numPr>
                <w:ilvl w:val="0"/>
                <w:numId w:val="267"/>
              </w:numPr>
              <w:autoSpaceDE w:val="0"/>
              <w:snapToGrid w:val="0"/>
              <w:ind w:left="330"/>
              <w:rPr>
                <w:rFonts w:ascii="Times New Roman" w:hAnsi="Times New Roman" w:cs="Times New Roman"/>
              </w:rPr>
            </w:pPr>
            <w:r w:rsidRPr="00982E12">
              <w:rPr>
                <w:rFonts w:ascii="Times New Roman" w:hAnsi="Times New Roman" w:cs="Times New Roman"/>
              </w:rPr>
              <w:t xml:space="preserve">Strzelanie szybkie z pistoletu w warunkach ograniczonej widoczności. </w:t>
            </w:r>
          </w:p>
        </w:tc>
        <w:tc>
          <w:tcPr>
            <w:tcW w:w="1327" w:type="dxa"/>
            <w:gridSpan w:val="2"/>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327" w:type="dxa"/>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w:t>
            </w:r>
          </w:p>
        </w:tc>
        <w:tc>
          <w:tcPr>
            <w:tcW w:w="1328" w:type="dxa"/>
            <w:gridSpan w:val="2"/>
          </w:tcPr>
          <w:p w:rsidR="0023489B" w:rsidRPr="00982E12" w:rsidRDefault="004A7B2F" w:rsidP="00A5477A">
            <w:pPr>
              <w:jc w:val="center"/>
              <w:rPr>
                <w:rFonts w:ascii="Times New Roman" w:hAnsi="Times New Roman" w:cs="Times New Roman"/>
              </w:rPr>
            </w:pPr>
            <w:r w:rsidRPr="00982E12">
              <w:rPr>
                <w:rFonts w:ascii="Times New Roman" w:hAnsi="Times New Roman" w:cs="Times New Roman"/>
              </w:rPr>
              <w:t>-</w:t>
            </w:r>
          </w:p>
        </w:tc>
      </w:tr>
      <w:tr w:rsidR="00776EF4" w:rsidRPr="00982E12" w:rsidTr="00A5477A">
        <w:tc>
          <w:tcPr>
            <w:tcW w:w="936" w:type="dxa"/>
          </w:tcPr>
          <w:p w:rsidR="00776EF4" w:rsidRPr="00982E12" w:rsidRDefault="00776EF4" w:rsidP="00776EF4">
            <w:pPr>
              <w:pStyle w:val="Akapitzlist"/>
              <w:numPr>
                <w:ilvl w:val="0"/>
                <w:numId w:val="278"/>
              </w:numPr>
              <w:suppressAutoHyphens w:val="0"/>
              <w:spacing w:after="0" w:line="240" w:lineRule="auto"/>
              <w:rPr>
                <w:rFonts w:ascii="Times New Roman" w:hAnsi="Times New Roman" w:cs="Times New Roman"/>
              </w:rPr>
            </w:pPr>
          </w:p>
        </w:tc>
        <w:tc>
          <w:tcPr>
            <w:tcW w:w="1697" w:type="dxa"/>
          </w:tcPr>
          <w:p w:rsidR="00776EF4" w:rsidRPr="00982E12" w:rsidRDefault="00776EF4" w:rsidP="00776EF4">
            <w:pPr>
              <w:rPr>
                <w:rFonts w:ascii="Times New Roman" w:hAnsi="Times New Roman" w:cs="Times New Roman"/>
              </w:rPr>
            </w:pPr>
            <w:r w:rsidRPr="00982E12">
              <w:rPr>
                <w:rFonts w:ascii="Times New Roman" w:hAnsi="Times New Roman" w:cs="Times New Roman"/>
              </w:rPr>
              <w:t>Strzelania z pistoletu, pistoletu maszynowego, strzelby gładkolufowej i karabinka – przygotowanie do egzaminu</w:t>
            </w:r>
          </w:p>
        </w:tc>
        <w:tc>
          <w:tcPr>
            <w:tcW w:w="3741" w:type="dxa"/>
          </w:tcPr>
          <w:p w:rsidR="00776EF4" w:rsidRPr="00982E12" w:rsidRDefault="00776EF4" w:rsidP="00776EF4">
            <w:pPr>
              <w:numPr>
                <w:ilvl w:val="0"/>
                <w:numId w:val="268"/>
              </w:numPr>
              <w:autoSpaceDE w:val="0"/>
              <w:snapToGrid w:val="0"/>
              <w:ind w:left="330"/>
              <w:rPr>
                <w:rFonts w:ascii="Times New Roman" w:hAnsi="Times New Roman" w:cs="Times New Roman"/>
              </w:rPr>
            </w:pPr>
            <w:r w:rsidRPr="00982E12">
              <w:rPr>
                <w:rFonts w:ascii="Times New Roman" w:hAnsi="Times New Roman" w:cs="Times New Roman"/>
              </w:rPr>
              <w:t>Trening bezstrzałowy.</w:t>
            </w:r>
          </w:p>
          <w:p w:rsidR="00776EF4" w:rsidRPr="00982E12" w:rsidRDefault="00776EF4" w:rsidP="00776EF4">
            <w:pPr>
              <w:numPr>
                <w:ilvl w:val="0"/>
                <w:numId w:val="268"/>
              </w:numPr>
              <w:autoSpaceDE w:val="0"/>
              <w:snapToGrid w:val="0"/>
              <w:ind w:left="330"/>
              <w:rPr>
                <w:rFonts w:ascii="Times New Roman" w:hAnsi="Times New Roman" w:cs="Times New Roman"/>
              </w:rPr>
            </w:pPr>
            <w:r w:rsidRPr="00982E12">
              <w:rPr>
                <w:rFonts w:ascii="Times New Roman" w:hAnsi="Times New Roman" w:cs="Times New Roman"/>
              </w:rPr>
              <w:t xml:space="preserve">Strzelanie z pistoletu.  </w:t>
            </w:r>
          </w:p>
          <w:p w:rsidR="00776EF4" w:rsidRPr="00982E12" w:rsidRDefault="00776EF4" w:rsidP="00776EF4">
            <w:pPr>
              <w:numPr>
                <w:ilvl w:val="0"/>
                <w:numId w:val="268"/>
              </w:numPr>
              <w:autoSpaceDE w:val="0"/>
              <w:snapToGrid w:val="0"/>
              <w:ind w:left="330"/>
              <w:rPr>
                <w:rFonts w:ascii="Times New Roman" w:hAnsi="Times New Roman" w:cs="Times New Roman"/>
              </w:rPr>
            </w:pPr>
            <w:r w:rsidRPr="00982E12">
              <w:rPr>
                <w:rFonts w:ascii="Times New Roman" w:hAnsi="Times New Roman" w:cs="Times New Roman"/>
              </w:rPr>
              <w:t xml:space="preserve">Strzelanie z pistoletu maszynowego. </w:t>
            </w:r>
          </w:p>
          <w:p w:rsidR="00776EF4" w:rsidRPr="00982E12" w:rsidRDefault="00776EF4" w:rsidP="00776EF4">
            <w:pPr>
              <w:numPr>
                <w:ilvl w:val="0"/>
                <w:numId w:val="268"/>
              </w:numPr>
              <w:autoSpaceDE w:val="0"/>
              <w:snapToGrid w:val="0"/>
              <w:ind w:left="330"/>
              <w:rPr>
                <w:rFonts w:ascii="Times New Roman" w:hAnsi="Times New Roman" w:cs="Times New Roman"/>
              </w:rPr>
            </w:pPr>
            <w:r w:rsidRPr="00982E12">
              <w:rPr>
                <w:rFonts w:ascii="Times New Roman" w:hAnsi="Times New Roman" w:cs="Times New Roman"/>
              </w:rPr>
              <w:t>Strzelanie ze strzelby gładkolufowej.</w:t>
            </w:r>
          </w:p>
          <w:p w:rsidR="00776EF4" w:rsidRPr="00982E12" w:rsidRDefault="00776EF4" w:rsidP="00776EF4">
            <w:pPr>
              <w:numPr>
                <w:ilvl w:val="0"/>
                <w:numId w:val="268"/>
              </w:numPr>
              <w:autoSpaceDE w:val="0"/>
              <w:snapToGrid w:val="0"/>
              <w:ind w:left="330"/>
              <w:rPr>
                <w:rFonts w:ascii="Times New Roman" w:hAnsi="Times New Roman" w:cs="Times New Roman"/>
              </w:rPr>
            </w:pPr>
            <w:r w:rsidRPr="00982E12">
              <w:rPr>
                <w:rFonts w:ascii="Times New Roman" w:hAnsi="Times New Roman" w:cs="Times New Roman"/>
              </w:rPr>
              <w:t>Strzelanie z karabinka.</w:t>
            </w:r>
          </w:p>
        </w:tc>
        <w:tc>
          <w:tcPr>
            <w:tcW w:w="1327" w:type="dxa"/>
            <w:gridSpan w:val="2"/>
          </w:tcPr>
          <w:p w:rsidR="00776EF4" w:rsidRPr="00982E12" w:rsidRDefault="00776EF4" w:rsidP="00776EF4">
            <w:pPr>
              <w:jc w:val="center"/>
              <w:rPr>
                <w:rFonts w:ascii="Times New Roman" w:hAnsi="Times New Roman" w:cs="Times New Roman"/>
                <w:strike/>
              </w:rPr>
            </w:pPr>
          </w:p>
          <w:p w:rsidR="00776EF4" w:rsidRPr="00982E12" w:rsidRDefault="00776EF4" w:rsidP="00776EF4">
            <w:pPr>
              <w:jc w:val="center"/>
              <w:rPr>
                <w:rFonts w:ascii="Times New Roman" w:hAnsi="Times New Roman" w:cs="Times New Roman"/>
                <w:strike/>
              </w:rPr>
            </w:pPr>
            <w:r w:rsidRPr="00982E12">
              <w:rPr>
                <w:rFonts w:ascii="Times New Roman" w:hAnsi="Times New Roman" w:cs="Times New Roman"/>
              </w:rPr>
              <w:t>6</w:t>
            </w:r>
          </w:p>
        </w:tc>
        <w:tc>
          <w:tcPr>
            <w:tcW w:w="1327" w:type="dxa"/>
          </w:tcPr>
          <w:p w:rsidR="00776EF4" w:rsidRPr="00982E12" w:rsidRDefault="00776EF4" w:rsidP="00776EF4">
            <w:pPr>
              <w:jc w:val="center"/>
              <w:rPr>
                <w:rFonts w:ascii="Times New Roman" w:hAnsi="Times New Roman" w:cs="Times New Roman"/>
              </w:rPr>
            </w:pPr>
            <w:r w:rsidRPr="00982E12">
              <w:rPr>
                <w:rFonts w:ascii="Times New Roman" w:hAnsi="Times New Roman" w:cs="Times New Roman"/>
              </w:rPr>
              <w:t>-</w:t>
            </w:r>
          </w:p>
        </w:tc>
        <w:tc>
          <w:tcPr>
            <w:tcW w:w="1328" w:type="dxa"/>
            <w:gridSpan w:val="2"/>
          </w:tcPr>
          <w:p w:rsidR="00776EF4" w:rsidRPr="00982E12" w:rsidRDefault="00776EF4" w:rsidP="00776EF4">
            <w:pPr>
              <w:jc w:val="center"/>
              <w:rPr>
                <w:rFonts w:ascii="Times New Roman" w:hAnsi="Times New Roman" w:cs="Times New Roman"/>
              </w:rPr>
            </w:pPr>
            <w:r w:rsidRPr="00982E12">
              <w:rPr>
                <w:rFonts w:ascii="Times New Roman" w:hAnsi="Times New Roman" w:cs="Times New Roman"/>
              </w:rPr>
              <w:t>-</w:t>
            </w:r>
          </w:p>
        </w:tc>
      </w:tr>
      <w:tr w:rsidR="00776EF4" w:rsidRPr="00982E12" w:rsidTr="00A5477A">
        <w:tc>
          <w:tcPr>
            <w:tcW w:w="6374" w:type="dxa"/>
            <w:gridSpan w:val="3"/>
          </w:tcPr>
          <w:p w:rsidR="00776EF4" w:rsidRPr="00982E12" w:rsidRDefault="00776EF4" w:rsidP="00776EF4">
            <w:pPr>
              <w:jc w:val="right"/>
              <w:rPr>
                <w:rFonts w:ascii="Times New Roman" w:hAnsi="Times New Roman" w:cs="Times New Roman"/>
                <w:b/>
              </w:rPr>
            </w:pPr>
            <w:r w:rsidRPr="00982E12">
              <w:rPr>
                <w:rFonts w:ascii="Times New Roman" w:hAnsi="Times New Roman" w:cs="Times New Roman"/>
                <w:b/>
              </w:rPr>
              <w:t>Razem:</w:t>
            </w:r>
          </w:p>
        </w:tc>
        <w:tc>
          <w:tcPr>
            <w:tcW w:w="1327" w:type="dxa"/>
            <w:gridSpan w:val="2"/>
          </w:tcPr>
          <w:p w:rsidR="00776EF4" w:rsidRPr="00982E12" w:rsidRDefault="00776EF4" w:rsidP="00776EF4">
            <w:pPr>
              <w:jc w:val="center"/>
              <w:rPr>
                <w:rFonts w:ascii="Times New Roman" w:hAnsi="Times New Roman" w:cs="Times New Roman"/>
                <w:b/>
              </w:rPr>
            </w:pPr>
            <w:r w:rsidRPr="00982E12">
              <w:rPr>
                <w:rFonts w:ascii="Times New Roman" w:hAnsi="Times New Roman" w:cs="Times New Roman"/>
                <w:b/>
              </w:rPr>
              <w:t>44</w:t>
            </w:r>
          </w:p>
        </w:tc>
        <w:tc>
          <w:tcPr>
            <w:tcW w:w="1327" w:type="dxa"/>
          </w:tcPr>
          <w:p w:rsidR="00776EF4" w:rsidRPr="00982E12" w:rsidRDefault="00776EF4" w:rsidP="00776EF4">
            <w:pPr>
              <w:jc w:val="center"/>
              <w:rPr>
                <w:rFonts w:ascii="Times New Roman" w:hAnsi="Times New Roman" w:cs="Times New Roman"/>
                <w:b/>
              </w:rPr>
            </w:pPr>
            <w:r w:rsidRPr="00982E12">
              <w:rPr>
                <w:rFonts w:ascii="Times New Roman" w:hAnsi="Times New Roman" w:cs="Times New Roman"/>
                <w:b/>
              </w:rPr>
              <w:t>-</w:t>
            </w:r>
          </w:p>
        </w:tc>
        <w:tc>
          <w:tcPr>
            <w:tcW w:w="1328" w:type="dxa"/>
            <w:gridSpan w:val="2"/>
          </w:tcPr>
          <w:p w:rsidR="00776EF4" w:rsidRPr="00982E12" w:rsidRDefault="00776EF4" w:rsidP="00776EF4">
            <w:pPr>
              <w:jc w:val="center"/>
              <w:rPr>
                <w:rFonts w:ascii="Times New Roman" w:hAnsi="Times New Roman" w:cs="Times New Roman"/>
                <w:b/>
              </w:rPr>
            </w:pPr>
            <w:r w:rsidRPr="00982E12">
              <w:rPr>
                <w:rFonts w:ascii="Times New Roman" w:hAnsi="Times New Roman" w:cs="Times New Roman"/>
                <w:b/>
              </w:rPr>
              <w:t>-</w:t>
            </w:r>
          </w:p>
        </w:tc>
      </w:tr>
      <w:tr w:rsidR="00776EF4" w:rsidRPr="00982E12" w:rsidTr="00A5477A">
        <w:tc>
          <w:tcPr>
            <w:tcW w:w="6374" w:type="dxa"/>
            <w:gridSpan w:val="3"/>
          </w:tcPr>
          <w:p w:rsidR="00776EF4" w:rsidRPr="00982E12" w:rsidRDefault="00776EF4" w:rsidP="00776EF4">
            <w:pPr>
              <w:jc w:val="right"/>
              <w:rPr>
                <w:rFonts w:ascii="Times New Roman" w:hAnsi="Times New Roman" w:cs="Times New Roman"/>
                <w:b/>
              </w:rPr>
            </w:pPr>
            <w:r w:rsidRPr="00982E12">
              <w:rPr>
                <w:rFonts w:ascii="Times New Roman" w:hAnsi="Times New Roman" w:cs="Times New Roman"/>
                <w:b/>
              </w:rPr>
              <w:t>SUMA GODZIN:</w:t>
            </w:r>
          </w:p>
        </w:tc>
        <w:tc>
          <w:tcPr>
            <w:tcW w:w="1327" w:type="dxa"/>
            <w:gridSpan w:val="2"/>
          </w:tcPr>
          <w:p w:rsidR="00776EF4" w:rsidRPr="00982E12" w:rsidRDefault="00776EF4" w:rsidP="00776EF4">
            <w:pPr>
              <w:jc w:val="center"/>
              <w:rPr>
                <w:rFonts w:ascii="Times New Roman" w:hAnsi="Times New Roman" w:cs="Times New Roman"/>
                <w:b/>
                <w:strike/>
              </w:rPr>
            </w:pPr>
            <w:r w:rsidRPr="00982E12">
              <w:rPr>
                <w:rFonts w:ascii="Times New Roman" w:hAnsi="Times New Roman" w:cs="Times New Roman"/>
                <w:b/>
              </w:rPr>
              <w:t>50</w:t>
            </w:r>
          </w:p>
        </w:tc>
        <w:tc>
          <w:tcPr>
            <w:tcW w:w="1327" w:type="dxa"/>
          </w:tcPr>
          <w:p w:rsidR="00776EF4" w:rsidRPr="00982E12" w:rsidRDefault="00776EF4" w:rsidP="00776EF4">
            <w:pPr>
              <w:jc w:val="center"/>
              <w:rPr>
                <w:rFonts w:ascii="Times New Roman" w:hAnsi="Times New Roman" w:cs="Times New Roman"/>
                <w:b/>
              </w:rPr>
            </w:pPr>
            <w:r w:rsidRPr="00982E12">
              <w:rPr>
                <w:rFonts w:ascii="Times New Roman" w:hAnsi="Times New Roman" w:cs="Times New Roman"/>
                <w:b/>
              </w:rPr>
              <w:t>-</w:t>
            </w:r>
          </w:p>
        </w:tc>
        <w:tc>
          <w:tcPr>
            <w:tcW w:w="1328" w:type="dxa"/>
            <w:gridSpan w:val="2"/>
          </w:tcPr>
          <w:p w:rsidR="00776EF4" w:rsidRPr="00982E12" w:rsidRDefault="00776EF4" w:rsidP="00776EF4">
            <w:pPr>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838"/>
        <w:gridCol w:w="992"/>
        <w:gridCol w:w="1130"/>
        <w:gridCol w:w="997"/>
        <w:gridCol w:w="1275"/>
        <w:gridCol w:w="851"/>
        <w:gridCol w:w="1134"/>
        <w:gridCol w:w="1134"/>
        <w:gridCol w:w="992"/>
      </w:tblGrid>
      <w:tr w:rsidR="0023489B" w:rsidRPr="00982E12" w:rsidTr="00A5477A">
        <w:trPr>
          <w:trHeight w:val="165"/>
        </w:trPr>
        <w:tc>
          <w:tcPr>
            <w:tcW w:w="1838"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513" w:type="dxa"/>
            <w:gridSpan w:val="7"/>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rPr>
        <w:tc>
          <w:tcPr>
            <w:tcW w:w="1838"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rsidR="0023489B" w:rsidRPr="00982E12" w:rsidRDefault="0023489B" w:rsidP="00A5477A">
            <w:pPr>
              <w:rPr>
                <w:rFonts w:ascii="Times New Roman" w:hAnsi="Times New Roman" w:cs="Times New Roman"/>
                <w:b/>
              </w:rPr>
            </w:pPr>
          </w:p>
        </w:tc>
        <w:tc>
          <w:tcPr>
            <w:tcW w:w="992"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387" w:type="dxa"/>
            <w:gridSpan w:val="5"/>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rPr>
                <w:rFonts w:ascii="Times New Roman" w:hAnsi="Times New Roman" w:cs="Times New Roman"/>
                <w:b/>
                <w:sz w:val="16"/>
                <w:szCs w:val="16"/>
              </w:rPr>
            </w:pPr>
          </w:p>
        </w:tc>
      </w:tr>
      <w:tr w:rsidR="0023489B" w:rsidRPr="00982E12" w:rsidTr="00A5477A">
        <w:trPr>
          <w:trHeight w:val="233"/>
        </w:trPr>
        <w:tc>
          <w:tcPr>
            <w:tcW w:w="1838"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rsidR="0023489B" w:rsidRPr="00982E12" w:rsidRDefault="0023489B" w:rsidP="00A5477A">
            <w:pPr>
              <w:rPr>
                <w:rFonts w:ascii="Times New Roman" w:hAnsi="Times New Roman" w:cs="Times New Roman"/>
                <w:b/>
              </w:rPr>
            </w:pPr>
          </w:p>
        </w:tc>
        <w:tc>
          <w:tcPr>
            <w:tcW w:w="992"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rsidR="0023489B" w:rsidRPr="00982E12" w:rsidRDefault="0023489B" w:rsidP="00A5477A">
            <w:pPr>
              <w:rPr>
                <w:rFonts w:ascii="Times New Roman" w:hAnsi="Times New Roman" w:cs="Times New Roman"/>
                <w:b/>
                <w:sz w:val="16"/>
                <w:szCs w:val="16"/>
              </w:rPr>
            </w:pPr>
          </w:p>
        </w:tc>
        <w:tc>
          <w:tcPr>
            <w:tcW w:w="11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99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2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rPr>
                <w:rFonts w:ascii="Times New Roman" w:hAnsi="Times New Roman" w:cs="Times New Roman"/>
                <w:b/>
                <w:sz w:val="16"/>
                <w:szCs w:val="16"/>
              </w:rPr>
            </w:pP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rPr>
                <w:rFonts w:ascii="Times New Roman" w:hAnsi="Times New Roman" w:cs="Times New Roman"/>
                <w:sz w:val="20"/>
                <w:szCs w:val="20"/>
                <w:lang w:eastAsia="pl-PL"/>
              </w:rPr>
            </w:pPr>
          </w:p>
        </w:tc>
      </w:tr>
      <w:tr w:rsidR="0023489B" w:rsidRPr="00982E12" w:rsidTr="00A5477A">
        <w:trPr>
          <w:trHeight w:val="446"/>
        </w:trPr>
        <w:tc>
          <w:tcPr>
            <w:tcW w:w="18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12</w:t>
            </w:r>
          </w:p>
        </w:tc>
        <w:tc>
          <w:tcPr>
            <w:tcW w:w="11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88</w:t>
            </w:r>
          </w:p>
        </w:tc>
        <w:tc>
          <w:tcPr>
            <w:tcW w:w="99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ind w:left="356"/>
              <w:rPr>
                <w:rFonts w:ascii="Times New Roman" w:hAnsi="Times New Roman" w:cs="Times New Roman"/>
              </w:rPr>
            </w:pPr>
          </w:p>
        </w:tc>
        <w:tc>
          <w:tcPr>
            <w:tcW w:w="12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ind w:left="356"/>
              <w:rPr>
                <w:rFonts w:ascii="Times New Roman" w:hAnsi="Times New Roman" w:cs="Times New Roman"/>
              </w:rPr>
            </w:pP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ind w:left="356"/>
              <w:rPr>
                <w:rFonts w:ascii="Times New Roman" w:hAnsi="Times New Roman" w:cs="Times New Roman"/>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ind w:left="356"/>
              <w:rPr>
                <w:rFonts w:ascii="Times New Roman" w:hAnsi="Times New Roman" w:cs="Times New Roman"/>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strike/>
              </w:rPr>
            </w:pP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ind w:left="80"/>
              <w:jc w:val="center"/>
              <w:rPr>
                <w:rFonts w:ascii="Times New Roman" w:hAnsi="Times New Roman" w:cs="Times New Roman"/>
                <w:b/>
              </w:rPr>
            </w:pPr>
            <w:r w:rsidRPr="00982E12">
              <w:rPr>
                <w:rFonts w:ascii="Times New Roman" w:hAnsi="Times New Roman" w:cs="Times New Roman"/>
                <w:b/>
              </w:rPr>
              <w:t>100</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bookmarkStart w:id="61" w:name="_Hlk170939278"/>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48" w:type="dxa"/>
        <w:tblInd w:w="-5" w:type="dxa"/>
        <w:tblLook w:val="04A0" w:firstRow="1" w:lastRow="0" w:firstColumn="1" w:lastColumn="0" w:noHBand="0" w:noVBand="1"/>
      </w:tblPr>
      <w:tblGrid>
        <w:gridCol w:w="8931"/>
        <w:gridCol w:w="1417"/>
      </w:tblGrid>
      <w:tr w:rsidR="00817D55" w:rsidRPr="00982E12" w:rsidTr="00A5477A">
        <w:tc>
          <w:tcPr>
            <w:tcW w:w="8931"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1417"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817D55" w:rsidRPr="00982E12" w:rsidTr="00A5477A">
        <w:tc>
          <w:tcPr>
            <w:tcW w:w="8931" w:type="dxa"/>
          </w:tcPr>
          <w:p w:rsidR="0023489B" w:rsidRPr="00982E12" w:rsidRDefault="0023489B" w:rsidP="00A5477A">
            <w:pPr>
              <w:ind w:hanging="2"/>
              <w:rPr>
                <w:rFonts w:ascii="Times New Roman" w:hAnsi="Times New Roman" w:cs="Times New Roman"/>
                <w:b/>
              </w:rPr>
            </w:pPr>
            <w:r w:rsidRPr="00982E12">
              <w:rPr>
                <w:rFonts w:ascii="Times New Roman" w:hAnsi="Times New Roman" w:cs="Times New Roman"/>
                <w:b/>
              </w:rPr>
              <w:t xml:space="preserve">Wiedza: </w:t>
            </w:r>
          </w:p>
        </w:tc>
        <w:tc>
          <w:tcPr>
            <w:tcW w:w="1417" w:type="dxa"/>
          </w:tcPr>
          <w:p w:rsidR="0023489B" w:rsidRPr="00982E12" w:rsidRDefault="0023489B" w:rsidP="00A5477A">
            <w:pPr>
              <w:ind w:hanging="2"/>
              <w:rPr>
                <w:rFonts w:ascii="Times New Roman" w:hAnsi="Times New Roman" w:cs="Times New Roman"/>
              </w:rPr>
            </w:pPr>
          </w:p>
        </w:tc>
      </w:tr>
      <w:tr w:rsidR="00817D55" w:rsidRPr="00982E12" w:rsidTr="00A5477A">
        <w:tc>
          <w:tcPr>
            <w:tcW w:w="8931" w:type="dxa"/>
          </w:tcPr>
          <w:p w:rsidR="0023489B" w:rsidRPr="00982E12" w:rsidRDefault="0023489B" w:rsidP="006D135F">
            <w:pPr>
              <w:numPr>
                <w:ilvl w:val="0"/>
                <w:numId w:val="273"/>
              </w:numPr>
              <w:ind w:left="452" w:hanging="283"/>
              <w:jc w:val="both"/>
              <w:rPr>
                <w:rFonts w:ascii="Times New Roman" w:hAnsi="Times New Roman" w:cs="Times New Roman"/>
              </w:rPr>
            </w:pPr>
            <w:r w:rsidRPr="00982E12">
              <w:rPr>
                <w:rFonts w:ascii="Times New Roman" w:hAnsi="Times New Roman" w:cs="Times New Roman"/>
              </w:rPr>
              <w:t xml:space="preserve">W zaawansowanym stopniu zna i rozumie zasady i metody bezpiecznego obchodzenia się oraz użytkowania broni palnej umożliwiające realizację czynności służbowych </w:t>
            </w:r>
          </w:p>
        </w:tc>
        <w:tc>
          <w:tcPr>
            <w:tcW w:w="1417" w:type="dxa"/>
          </w:tcPr>
          <w:p w:rsidR="0023489B" w:rsidRPr="00982E12" w:rsidRDefault="0023489B" w:rsidP="00A5477A">
            <w:pPr>
              <w:ind w:hanging="2"/>
              <w:jc w:val="center"/>
              <w:rPr>
                <w:rFonts w:ascii="Times New Roman" w:hAnsi="Times New Roman" w:cs="Times New Roman"/>
              </w:rPr>
            </w:pPr>
            <w:r w:rsidRPr="00982E12">
              <w:rPr>
                <w:rFonts w:ascii="Times New Roman" w:hAnsi="Times New Roman" w:cs="Times New Roman"/>
              </w:rPr>
              <w:t>BGP1_W07</w:t>
            </w:r>
          </w:p>
        </w:tc>
      </w:tr>
      <w:tr w:rsidR="00817D55" w:rsidRPr="00982E12" w:rsidTr="00A5477A">
        <w:tc>
          <w:tcPr>
            <w:tcW w:w="8931" w:type="dxa"/>
          </w:tcPr>
          <w:p w:rsidR="0023489B" w:rsidRPr="00982E12" w:rsidRDefault="0023489B" w:rsidP="006D135F">
            <w:pPr>
              <w:numPr>
                <w:ilvl w:val="0"/>
                <w:numId w:val="273"/>
              </w:numPr>
              <w:ind w:left="452" w:hanging="283"/>
              <w:jc w:val="both"/>
              <w:rPr>
                <w:rFonts w:ascii="Times New Roman" w:hAnsi="Times New Roman" w:cs="Times New Roman"/>
              </w:rPr>
            </w:pPr>
            <w:r w:rsidRPr="00982E12">
              <w:rPr>
                <w:rFonts w:ascii="Times New Roman" w:hAnsi="Times New Roman" w:cs="Times New Roman"/>
              </w:rPr>
              <w:t xml:space="preserve"> Zna i rozumie w zaawansowanym stopniu budowę i zasadę działania broni palnej oraz zastosowanie tej wiedzy w praktyce służbowej</w:t>
            </w:r>
          </w:p>
        </w:tc>
        <w:tc>
          <w:tcPr>
            <w:tcW w:w="1417" w:type="dxa"/>
          </w:tcPr>
          <w:p w:rsidR="0023489B" w:rsidRPr="00982E12" w:rsidRDefault="0023489B" w:rsidP="00A5477A">
            <w:pPr>
              <w:ind w:hanging="2"/>
              <w:jc w:val="center"/>
              <w:rPr>
                <w:rFonts w:ascii="Times New Roman" w:hAnsi="Times New Roman" w:cs="Times New Roman"/>
              </w:rPr>
            </w:pPr>
            <w:r w:rsidRPr="00982E12">
              <w:rPr>
                <w:rFonts w:ascii="Times New Roman" w:hAnsi="Times New Roman" w:cs="Times New Roman"/>
              </w:rPr>
              <w:t>BGP1_W01</w:t>
            </w:r>
          </w:p>
          <w:p w:rsidR="0023489B" w:rsidRPr="00982E12" w:rsidRDefault="0023489B" w:rsidP="00A5477A">
            <w:pPr>
              <w:ind w:hanging="2"/>
              <w:jc w:val="center"/>
              <w:rPr>
                <w:rFonts w:ascii="Times New Roman" w:hAnsi="Times New Roman" w:cs="Times New Roman"/>
              </w:rPr>
            </w:pPr>
            <w:r w:rsidRPr="00982E12">
              <w:rPr>
                <w:rFonts w:ascii="Times New Roman" w:hAnsi="Times New Roman" w:cs="Times New Roman"/>
              </w:rPr>
              <w:t>BGP1_W02</w:t>
            </w:r>
          </w:p>
        </w:tc>
      </w:tr>
      <w:tr w:rsidR="00817D55" w:rsidRPr="00982E12" w:rsidTr="00A5477A">
        <w:tc>
          <w:tcPr>
            <w:tcW w:w="8931" w:type="dxa"/>
          </w:tcPr>
          <w:p w:rsidR="0023489B" w:rsidRPr="00982E12" w:rsidRDefault="0023489B" w:rsidP="00A5477A">
            <w:pPr>
              <w:ind w:left="452" w:hanging="283"/>
              <w:jc w:val="both"/>
              <w:rPr>
                <w:rFonts w:ascii="Times New Roman" w:hAnsi="Times New Roman" w:cs="Times New Roman"/>
                <w:b/>
              </w:rPr>
            </w:pPr>
            <w:r w:rsidRPr="00982E12">
              <w:rPr>
                <w:rFonts w:ascii="Times New Roman" w:hAnsi="Times New Roman" w:cs="Times New Roman"/>
                <w:b/>
              </w:rPr>
              <w:t>Umiejętności:</w:t>
            </w:r>
          </w:p>
        </w:tc>
        <w:tc>
          <w:tcPr>
            <w:tcW w:w="1417" w:type="dxa"/>
          </w:tcPr>
          <w:p w:rsidR="0023489B" w:rsidRPr="00982E12" w:rsidRDefault="0023489B" w:rsidP="00A5477A">
            <w:pPr>
              <w:ind w:hanging="2"/>
              <w:rPr>
                <w:rFonts w:ascii="Times New Roman" w:hAnsi="Times New Roman" w:cs="Times New Roman"/>
              </w:rPr>
            </w:pPr>
          </w:p>
        </w:tc>
      </w:tr>
      <w:tr w:rsidR="00817D55" w:rsidRPr="00982E12" w:rsidTr="00A5477A">
        <w:tc>
          <w:tcPr>
            <w:tcW w:w="8931" w:type="dxa"/>
          </w:tcPr>
          <w:p w:rsidR="0023489B" w:rsidRPr="00982E12" w:rsidRDefault="0023489B" w:rsidP="006D135F">
            <w:pPr>
              <w:numPr>
                <w:ilvl w:val="0"/>
                <w:numId w:val="269"/>
              </w:numPr>
              <w:ind w:left="452" w:hanging="283"/>
              <w:jc w:val="both"/>
              <w:rPr>
                <w:rFonts w:ascii="Times New Roman" w:hAnsi="Times New Roman" w:cs="Times New Roman"/>
              </w:rPr>
            </w:pPr>
            <w:r w:rsidRPr="00982E12">
              <w:rPr>
                <w:rFonts w:ascii="Times New Roman" w:hAnsi="Times New Roman" w:cs="Times New Roman"/>
              </w:rPr>
              <w:t xml:space="preserve"> Potrafi użytkować broń palną w warunkach nie w pełni przewidywalnych przez właściwy dobór oraz stosowanie i wykorzystanie umiejętności strzeleckich, adekwatnie do specyfiki sytuacji zaistniałej w toku realizacji zadań służbowych, zgodnie i w granicach prawa </w:t>
            </w:r>
          </w:p>
        </w:tc>
        <w:tc>
          <w:tcPr>
            <w:tcW w:w="1417" w:type="dxa"/>
          </w:tcPr>
          <w:p w:rsidR="0023489B" w:rsidRPr="00982E12" w:rsidRDefault="0023489B" w:rsidP="00A5477A">
            <w:pPr>
              <w:ind w:hanging="2"/>
              <w:jc w:val="center"/>
              <w:rPr>
                <w:rFonts w:ascii="Times New Roman" w:hAnsi="Times New Roman" w:cs="Times New Roman"/>
              </w:rPr>
            </w:pPr>
            <w:r w:rsidRPr="00982E12">
              <w:rPr>
                <w:rFonts w:ascii="Times New Roman" w:hAnsi="Times New Roman" w:cs="Times New Roman"/>
              </w:rPr>
              <w:t>BGP1_U01</w:t>
            </w:r>
          </w:p>
        </w:tc>
      </w:tr>
      <w:tr w:rsidR="00817D55" w:rsidRPr="00982E12" w:rsidTr="00A5477A">
        <w:tc>
          <w:tcPr>
            <w:tcW w:w="8931" w:type="dxa"/>
          </w:tcPr>
          <w:p w:rsidR="0023489B" w:rsidRPr="00982E12" w:rsidRDefault="0023489B" w:rsidP="006D135F">
            <w:pPr>
              <w:numPr>
                <w:ilvl w:val="0"/>
                <w:numId w:val="269"/>
              </w:numPr>
              <w:ind w:left="452" w:hanging="283"/>
              <w:jc w:val="both"/>
              <w:rPr>
                <w:rFonts w:ascii="Times New Roman" w:hAnsi="Times New Roman" w:cs="Times New Roman"/>
                <w:strike/>
              </w:rPr>
            </w:pPr>
            <w:r w:rsidRPr="00982E12">
              <w:rPr>
                <w:rFonts w:ascii="Times New Roman" w:hAnsi="Times New Roman" w:cs="Times New Roman"/>
              </w:rPr>
              <w:t xml:space="preserve">Potrafi prawidłowo posługiwać się bronią palną w toku wykonywania zadań służbowych </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BGP1_U14</w:t>
            </w:r>
          </w:p>
        </w:tc>
      </w:tr>
      <w:tr w:rsidR="00817D55" w:rsidRPr="00982E12" w:rsidTr="00A5477A">
        <w:tc>
          <w:tcPr>
            <w:tcW w:w="8931" w:type="dxa"/>
          </w:tcPr>
          <w:p w:rsidR="00B56DA9" w:rsidRPr="00982E12" w:rsidRDefault="0023489B" w:rsidP="004A7B2F">
            <w:pPr>
              <w:numPr>
                <w:ilvl w:val="0"/>
                <w:numId w:val="269"/>
              </w:numPr>
              <w:ind w:left="452" w:hanging="283"/>
              <w:jc w:val="both"/>
              <w:rPr>
                <w:rFonts w:ascii="Times New Roman" w:hAnsi="Times New Roman" w:cs="Times New Roman"/>
              </w:rPr>
            </w:pPr>
            <w:r w:rsidRPr="00982E12">
              <w:rPr>
                <w:rFonts w:ascii="Times New Roman" w:hAnsi="Times New Roman" w:cs="Times New Roman"/>
              </w:rPr>
              <w:t>Potrafi samodzielnie planować działania zmierzające do stałego doskonalenia umiejętności strzeleckich</w:t>
            </w:r>
          </w:p>
        </w:tc>
        <w:tc>
          <w:tcPr>
            <w:tcW w:w="1417" w:type="dxa"/>
          </w:tcPr>
          <w:p w:rsidR="0023489B" w:rsidRPr="00982E12" w:rsidRDefault="0023489B" w:rsidP="00A5477A">
            <w:pPr>
              <w:ind w:hanging="2"/>
              <w:jc w:val="center"/>
              <w:rPr>
                <w:rFonts w:ascii="Times New Roman" w:hAnsi="Times New Roman" w:cs="Times New Roman"/>
              </w:rPr>
            </w:pPr>
            <w:r w:rsidRPr="00982E12">
              <w:rPr>
                <w:rFonts w:ascii="Times New Roman" w:hAnsi="Times New Roman" w:cs="Times New Roman"/>
              </w:rPr>
              <w:t>BGP1_U20</w:t>
            </w:r>
          </w:p>
        </w:tc>
      </w:tr>
      <w:tr w:rsidR="00817D55" w:rsidRPr="00982E12" w:rsidTr="00A5477A">
        <w:tc>
          <w:tcPr>
            <w:tcW w:w="8931" w:type="dxa"/>
          </w:tcPr>
          <w:p w:rsidR="00B56DA9" w:rsidRPr="00982E12" w:rsidRDefault="0023489B" w:rsidP="004A7B2F">
            <w:pPr>
              <w:numPr>
                <w:ilvl w:val="0"/>
                <w:numId w:val="269"/>
              </w:numPr>
              <w:ind w:left="452" w:hanging="283"/>
              <w:jc w:val="both"/>
              <w:rPr>
                <w:rFonts w:ascii="Times New Roman" w:hAnsi="Times New Roman" w:cs="Times New Roman"/>
              </w:rPr>
            </w:pPr>
            <w:r w:rsidRPr="00982E12">
              <w:rPr>
                <w:rFonts w:ascii="Times New Roman" w:hAnsi="Times New Roman" w:cs="Times New Roman"/>
              </w:rPr>
              <w:t>Potrafi wykorzystać posiadaną wiedzę</w:t>
            </w:r>
            <w:r w:rsidRPr="00982E12">
              <w:rPr>
                <w:rFonts w:ascii="Times New Roman" w:hAnsi="Times New Roman" w:cs="Times New Roman"/>
                <w:strike/>
              </w:rPr>
              <w:t>,</w:t>
            </w:r>
            <w:r w:rsidRPr="00982E12">
              <w:rPr>
                <w:rFonts w:ascii="Times New Roman" w:hAnsi="Times New Roman" w:cs="Times New Roman"/>
              </w:rPr>
              <w:t xml:space="preserve"> wykazując umiejętność dostosowania odpowiedniego użycia broni lub jej wykorzystania w zależności od zaistniałej specyfiki sytuacji i warunków w celu realizacji zadań służbowych</w:t>
            </w:r>
          </w:p>
        </w:tc>
        <w:tc>
          <w:tcPr>
            <w:tcW w:w="1417" w:type="dxa"/>
          </w:tcPr>
          <w:p w:rsidR="0023489B" w:rsidRPr="00982E12" w:rsidRDefault="0023489B" w:rsidP="00A5477A">
            <w:pPr>
              <w:ind w:hanging="2"/>
              <w:jc w:val="center"/>
              <w:rPr>
                <w:rFonts w:ascii="Times New Roman" w:hAnsi="Times New Roman" w:cs="Times New Roman"/>
              </w:rPr>
            </w:pPr>
            <w:r w:rsidRPr="00982E12">
              <w:rPr>
                <w:rFonts w:ascii="Times New Roman" w:hAnsi="Times New Roman" w:cs="Times New Roman"/>
              </w:rPr>
              <w:t>BGP1_U03</w:t>
            </w:r>
          </w:p>
        </w:tc>
      </w:tr>
      <w:tr w:rsidR="00817D55" w:rsidRPr="00982E12" w:rsidTr="00A5477A">
        <w:tc>
          <w:tcPr>
            <w:tcW w:w="8931" w:type="dxa"/>
          </w:tcPr>
          <w:p w:rsidR="0023489B" w:rsidRPr="00982E12" w:rsidRDefault="0023489B" w:rsidP="00A5477A">
            <w:pPr>
              <w:ind w:left="452" w:hanging="283"/>
              <w:jc w:val="both"/>
              <w:rPr>
                <w:rFonts w:ascii="Times New Roman" w:hAnsi="Times New Roman" w:cs="Times New Roman"/>
              </w:rPr>
            </w:pPr>
            <w:r w:rsidRPr="00982E12">
              <w:rPr>
                <w:rFonts w:ascii="Times New Roman" w:hAnsi="Times New Roman" w:cs="Times New Roman"/>
                <w:b/>
              </w:rPr>
              <w:t>Kompetencje społeczne (postawy)</w:t>
            </w:r>
          </w:p>
        </w:tc>
        <w:tc>
          <w:tcPr>
            <w:tcW w:w="1417" w:type="dxa"/>
          </w:tcPr>
          <w:p w:rsidR="0023489B" w:rsidRPr="00982E12" w:rsidRDefault="0023489B" w:rsidP="00A5477A">
            <w:pPr>
              <w:ind w:hanging="2"/>
              <w:jc w:val="center"/>
              <w:rPr>
                <w:rFonts w:ascii="Times New Roman" w:hAnsi="Times New Roman" w:cs="Times New Roman"/>
              </w:rPr>
            </w:pPr>
          </w:p>
        </w:tc>
      </w:tr>
      <w:tr w:rsidR="00817D55" w:rsidRPr="00982E12" w:rsidTr="00A5477A">
        <w:tc>
          <w:tcPr>
            <w:tcW w:w="8931" w:type="dxa"/>
          </w:tcPr>
          <w:p w:rsidR="0023489B" w:rsidRPr="00982E12" w:rsidRDefault="0023489B" w:rsidP="006D135F">
            <w:pPr>
              <w:numPr>
                <w:ilvl w:val="0"/>
                <w:numId w:val="270"/>
              </w:numPr>
              <w:ind w:left="452" w:hanging="283"/>
              <w:jc w:val="both"/>
              <w:rPr>
                <w:rFonts w:ascii="Times New Roman" w:hAnsi="Times New Roman" w:cs="Times New Roman"/>
              </w:rPr>
            </w:pPr>
            <w:r w:rsidRPr="00982E12">
              <w:rPr>
                <w:rFonts w:ascii="Times New Roman" w:hAnsi="Times New Roman" w:cs="Times New Roman"/>
              </w:rPr>
              <w:lastRenderedPageBreak/>
              <w:t>Jest gotowy do godnego reprezentowania formacji Straży Granicznej i wykonywania obowiązków służbowych w sposób służący budowaniu i podtrzymywaniu etosu tej formacji</w:t>
            </w:r>
          </w:p>
        </w:tc>
        <w:tc>
          <w:tcPr>
            <w:tcW w:w="1417" w:type="dxa"/>
          </w:tcPr>
          <w:p w:rsidR="0023489B" w:rsidRPr="00982E12" w:rsidRDefault="0023489B" w:rsidP="00A5477A">
            <w:pPr>
              <w:ind w:hanging="2"/>
              <w:jc w:val="center"/>
              <w:rPr>
                <w:rFonts w:ascii="Times New Roman" w:hAnsi="Times New Roman" w:cs="Times New Roman"/>
              </w:rPr>
            </w:pPr>
            <w:r w:rsidRPr="00982E12">
              <w:rPr>
                <w:rFonts w:ascii="Times New Roman" w:hAnsi="Times New Roman" w:cs="Times New Roman"/>
              </w:rPr>
              <w:t>BGP1_K07</w:t>
            </w:r>
          </w:p>
        </w:tc>
      </w:tr>
      <w:tr w:rsidR="00817D55" w:rsidRPr="00982E12" w:rsidTr="00A5477A">
        <w:tc>
          <w:tcPr>
            <w:tcW w:w="8931" w:type="dxa"/>
          </w:tcPr>
          <w:p w:rsidR="0023489B" w:rsidRPr="00982E12" w:rsidRDefault="0023489B" w:rsidP="006D135F">
            <w:pPr>
              <w:numPr>
                <w:ilvl w:val="0"/>
                <w:numId w:val="270"/>
              </w:numPr>
              <w:ind w:left="452" w:hanging="283"/>
              <w:jc w:val="both"/>
              <w:rPr>
                <w:rFonts w:ascii="Times New Roman" w:hAnsi="Times New Roman" w:cs="Times New Roman"/>
              </w:rPr>
            </w:pPr>
            <w:r w:rsidRPr="00982E12">
              <w:rPr>
                <w:rFonts w:ascii="Times New Roman" w:hAnsi="Times New Roman" w:cs="Times New Roman"/>
              </w:rPr>
              <w:t xml:space="preserve">Wykazuje gotowość do przestrzegania zasad etycznych funkcjonariusza formacji granicznej i realizacji zadań służbowych w zgodzie z tymi normami </w:t>
            </w:r>
          </w:p>
        </w:tc>
        <w:tc>
          <w:tcPr>
            <w:tcW w:w="1417" w:type="dxa"/>
          </w:tcPr>
          <w:p w:rsidR="0023489B" w:rsidRPr="00982E12" w:rsidRDefault="0023489B" w:rsidP="00A5477A">
            <w:pPr>
              <w:rPr>
                <w:rFonts w:ascii="Times New Roman" w:hAnsi="Times New Roman" w:cs="Times New Roman"/>
              </w:rPr>
            </w:pPr>
          </w:p>
          <w:p w:rsidR="0023489B" w:rsidRPr="00982E12" w:rsidRDefault="0023489B" w:rsidP="00A5477A">
            <w:pPr>
              <w:ind w:hanging="2"/>
              <w:jc w:val="center"/>
              <w:rPr>
                <w:rFonts w:ascii="Times New Roman" w:hAnsi="Times New Roman" w:cs="Times New Roman"/>
              </w:rPr>
            </w:pPr>
            <w:r w:rsidRPr="00982E12">
              <w:rPr>
                <w:rFonts w:ascii="Times New Roman" w:hAnsi="Times New Roman" w:cs="Times New Roman"/>
              </w:rPr>
              <w:t>BGP1_K06</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u w:val="single"/>
        </w:rPr>
      </w:pPr>
    </w:p>
    <w:tbl>
      <w:tblPr>
        <w:tblStyle w:val="Siatkatabelijasna"/>
        <w:tblW w:w="10348" w:type="dxa"/>
        <w:tblInd w:w="-5" w:type="dxa"/>
        <w:tblLook w:val="04A0" w:firstRow="1" w:lastRow="0" w:firstColumn="1" w:lastColumn="0" w:noHBand="0" w:noVBand="1"/>
      </w:tblPr>
      <w:tblGrid>
        <w:gridCol w:w="1701"/>
        <w:gridCol w:w="2733"/>
        <w:gridCol w:w="2268"/>
        <w:gridCol w:w="2126"/>
        <w:gridCol w:w="1520"/>
      </w:tblGrid>
      <w:tr w:rsidR="00817D55" w:rsidRPr="00982E12" w:rsidTr="00A5477A">
        <w:trPr>
          <w:trHeight w:val="234"/>
        </w:trPr>
        <w:tc>
          <w:tcPr>
            <w:tcW w:w="1701"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8647" w:type="dxa"/>
            <w:gridSpan w:val="4"/>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weryfikacji efektów uczenia się</w:t>
            </w:r>
          </w:p>
        </w:tc>
      </w:tr>
      <w:tr w:rsidR="00817D55" w:rsidRPr="00982E12" w:rsidTr="00A5477A">
        <w:trPr>
          <w:trHeight w:val="421"/>
        </w:trPr>
        <w:tc>
          <w:tcPr>
            <w:tcW w:w="1701" w:type="dxa"/>
            <w:vMerge/>
            <w:hideMark/>
          </w:tcPr>
          <w:p w:rsidR="0023489B" w:rsidRPr="00982E12" w:rsidRDefault="0023489B" w:rsidP="00A5477A">
            <w:pPr>
              <w:rPr>
                <w:rFonts w:ascii="Times New Roman" w:hAnsi="Times New Roman" w:cs="Times New Roman"/>
              </w:rPr>
            </w:pPr>
          </w:p>
        </w:tc>
        <w:tc>
          <w:tcPr>
            <w:tcW w:w="2733" w:type="dxa"/>
            <w:hideMark/>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Sprawdzian pisemny</w:t>
            </w:r>
          </w:p>
        </w:tc>
        <w:tc>
          <w:tcPr>
            <w:tcW w:w="2268"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Test</w:t>
            </w:r>
          </w:p>
        </w:tc>
        <w:tc>
          <w:tcPr>
            <w:tcW w:w="2126" w:type="dxa"/>
            <w:hideMark/>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Sprawdzian praktyczny – strzelanie sprawdzające</w:t>
            </w:r>
          </w:p>
        </w:tc>
        <w:tc>
          <w:tcPr>
            <w:tcW w:w="1520" w:type="dxa"/>
            <w:hideMark/>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Aktywność na zajęciach</w:t>
            </w:r>
          </w:p>
        </w:tc>
      </w:tr>
      <w:tr w:rsidR="00817D55" w:rsidRPr="00982E12" w:rsidTr="00A5477A">
        <w:tc>
          <w:tcPr>
            <w:tcW w:w="1701"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W1</w:t>
            </w:r>
          </w:p>
        </w:tc>
        <w:tc>
          <w:tcPr>
            <w:tcW w:w="2733"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268"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126" w:type="dxa"/>
          </w:tcPr>
          <w:p w:rsidR="0023489B" w:rsidRPr="00982E12" w:rsidRDefault="0023489B" w:rsidP="00A5477A">
            <w:pPr>
              <w:jc w:val="center"/>
              <w:rPr>
                <w:rFonts w:ascii="Times New Roman" w:hAnsi="Times New Roman" w:cs="Times New Roman"/>
              </w:rPr>
            </w:pPr>
          </w:p>
        </w:tc>
        <w:tc>
          <w:tcPr>
            <w:tcW w:w="1520"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c>
          <w:tcPr>
            <w:tcW w:w="1701"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W2</w:t>
            </w:r>
          </w:p>
        </w:tc>
        <w:tc>
          <w:tcPr>
            <w:tcW w:w="2733"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268"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126" w:type="dxa"/>
          </w:tcPr>
          <w:p w:rsidR="0023489B" w:rsidRPr="00982E12" w:rsidRDefault="0023489B" w:rsidP="00A5477A">
            <w:pPr>
              <w:jc w:val="center"/>
              <w:rPr>
                <w:rFonts w:ascii="Times New Roman" w:hAnsi="Times New Roman" w:cs="Times New Roman"/>
              </w:rPr>
            </w:pPr>
          </w:p>
        </w:tc>
        <w:tc>
          <w:tcPr>
            <w:tcW w:w="1520"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c>
          <w:tcPr>
            <w:tcW w:w="1701"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U1</w:t>
            </w:r>
          </w:p>
        </w:tc>
        <w:tc>
          <w:tcPr>
            <w:tcW w:w="2733" w:type="dxa"/>
          </w:tcPr>
          <w:p w:rsidR="0023489B" w:rsidRPr="00982E12" w:rsidRDefault="0023489B" w:rsidP="00A5477A">
            <w:pPr>
              <w:jc w:val="center"/>
              <w:rPr>
                <w:rFonts w:ascii="Times New Roman" w:hAnsi="Times New Roman" w:cs="Times New Roman"/>
              </w:rPr>
            </w:pPr>
          </w:p>
        </w:tc>
        <w:tc>
          <w:tcPr>
            <w:tcW w:w="2268" w:type="dxa"/>
          </w:tcPr>
          <w:p w:rsidR="0023489B" w:rsidRPr="00982E12" w:rsidRDefault="0023489B" w:rsidP="00A5477A">
            <w:pPr>
              <w:jc w:val="center"/>
              <w:rPr>
                <w:rFonts w:ascii="Times New Roman" w:hAnsi="Times New Roman" w:cs="Times New Roman"/>
              </w:rPr>
            </w:pPr>
          </w:p>
        </w:tc>
        <w:tc>
          <w:tcPr>
            <w:tcW w:w="2126"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520"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c>
          <w:tcPr>
            <w:tcW w:w="1701"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U2</w:t>
            </w:r>
          </w:p>
        </w:tc>
        <w:tc>
          <w:tcPr>
            <w:tcW w:w="2733" w:type="dxa"/>
          </w:tcPr>
          <w:p w:rsidR="0023489B" w:rsidRPr="00982E12" w:rsidRDefault="0023489B" w:rsidP="00A5477A">
            <w:pPr>
              <w:jc w:val="center"/>
              <w:rPr>
                <w:rFonts w:ascii="Times New Roman" w:hAnsi="Times New Roman" w:cs="Times New Roman"/>
              </w:rPr>
            </w:pPr>
          </w:p>
        </w:tc>
        <w:tc>
          <w:tcPr>
            <w:tcW w:w="2268" w:type="dxa"/>
          </w:tcPr>
          <w:p w:rsidR="0023489B" w:rsidRPr="00982E12" w:rsidRDefault="0023489B" w:rsidP="00A5477A">
            <w:pPr>
              <w:jc w:val="center"/>
              <w:rPr>
                <w:rFonts w:ascii="Times New Roman" w:hAnsi="Times New Roman" w:cs="Times New Roman"/>
              </w:rPr>
            </w:pPr>
          </w:p>
        </w:tc>
        <w:tc>
          <w:tcPr>
            <w:tcW w:w="2126"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520"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c>
          <w:tcPr>
            <w:tcW w:w="1701"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U3</w:t>
            </w:r>
          </w:p>
        </w:tc>
        <w:tc>
          <w:tcPr>
            <w:tcW w:w="2733" w:type="dxa"/>
          </w:tcPr>
          <w:p w:rsidR="0023489B" w:rsidRPr="00982E12" w:rsidRDefault="0023489B" w:rsidP="00A5477A">
            <w:pPr>
              <w:jc w:val="center"/>
              <w:rPr>
                <w:rFonts w:ascii="Times New Roman" w:hAnsi="Times New Roman" w:cs="Times New Roman"/>
              </w:rPr>
            </w:pPr>
          </w:p>
        </w:tc>
        <w:tc>
          <w:tcPr>
            <w:tcW w:w="2268" w:type="dxa"/>
          </w:tcPr>
          <w:p w:rsidR="0023489B" w:rsidRPr="00982E12" w:rsidRDefault="0023489B" w:rsidP="00A5477A">
            <w:pPr>
              <w:jc w:val="center"/>
              <w:rPr>
                <w:rFonts w:ascii="Times New Roman" w:hAnsi="Times New Roman" w:cs="Times New Roman"/>
              </w:rPr>
            </w:pPr>
          </w:p>
        </w:tc>
        <w:tc>
          <w:tcPr>
            <w:tcW w:w="2126"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520"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c>
          <w:tcPr>
            <w:tcW w:w="17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U4</w:t>
            </w:r>
          </w:p>
        </w:tc>
        <w:tc>
          <w:tcPr>
            <w:tcW w:w="2733" w:type="dxa"/>
          </w:tcPr>
          <w:p w:rsidR="0023489B" w:rsidRPr="00982E12" w:rsidRDefault="0023489B" w:rsidP="00A5477A">
            <w:pPr>
              <w:jc w:val="center"/>
              <w:rPr>
                <w:rFonts w:ascii="Times New Roman" w:hAnsi="Times New Roman" w:cs="Times New Roman"/>
              </w:rPr>
            </w:pPr>
          </w:p>
        </w:tc>
        <w:tc>
          <w:tcPr>
            <w:tcW w:w="2268" w:type="dxa"/>
          </w:tcPr>
          <w:p w:rsidR="0023489B" w:rsidRPr="00982E12" w:rsidRDefault="0023489B" w:rsidP="00A5477A">
            <w:pPr>
              <w:jc w:val="center"/>
              <w:rPr>
                <w:rFonts w:ascii="Times New Roman" w:hAnsi="Times New Roman" w:cs="Times New Roman"/>
              </w:rPr>
            </w:pP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52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c>
          <w:tcPr>
            <w:tcW w:w="1701"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K1</w:t>
            </w:r>
          </w:p>
        </w:tc>
        <w:tc>
          <w:tcPr>
            <w:tcW w:w="2733" w:type="dxa"/>
          </w:tcPr>
          <w:p w:rsidR="0023489B" w:rsidRPr="00982E12" w:rsidRDefault="0023489B" w:rsidP="00A5477A">
            <w:pPr>
              <w:jc w:val="center"/>
              <w:rPr>
                <w:rFonts w:ascii="Times New Roman" w:hAnsi="Times New Roman" w:cs="Times New Roman"/>
              </w:rPr>
            </w:pPr>
          </w:p>
        </w:tc>
        <w:tc>
          <w:tcPr>
            <w:tcW w:w="2268" w:type="dxa"/>
          </w:tcPr>
          <w:p w:rsidR="0023489B" w:rsidRPr="00982E12" w:rsidRDefault="0023489B" w:rsidP="00A5477A">
            <w:pPr>
              <w:jc w:val="center"/>
              <w:rPr>
                <w:rFonts w:ascii="Times New Roman" w:hAnsi="Times New Roman" w:cs="Times New Roman"/>
              </w:rPr>
            </w:pPr>
          </w:p>
        </w:tc>
        <w:tc>
          <w:tcPr>
            <w:tcW w:w="2126"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520"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c>
          <w:tcPr>
            <w:tcW w:w="1701"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K2</w:t>
            </w:r>
          </w:p>
        </w:tc>
        <w:tc>
          <w:tcPr>
            <w:tcW w:w="2733" w:type="dxa"/>
          </w:tcPr>
          <w:p w:rsidR="0023489B" w:rsidRPr="00982E12" w:rsidRDefault="0023489B" w:rsidP="00A5477A">
            <w:pPr>
              <w:jc w:val="center"/>
              <w:rPr>
                <w:rFonts w:ascii="Times New Roman" w:hAnsi="Times New Roman" w:cs="Times New Roman"/>
              </w:rPr>
            </w:pPr>
          </w:p>
        </w:tc>
        <w:tc>
          <w:tcPr>
            <w:tcW w:w="2268" w:type="dxa"/>
          </w:tcPr>
          <w:p w:rsidR="0023489B" w:rsidRPr="00982E12" w:rsidRDefault="0023489B" w:rsidP="00A5477A">
            <w:pPr>
              <w:jc w:val="center"/>
              <w:rPr>
                <w:rFonts w:ascii="Times New Roman" w:hAnsi="Times New Roman" w:cs="Times New Roman"/>
              </w:rPr>
            </w:pPr>
          </w:p>
        </w:tc>
        <w:tc>
          <w:tcPr>
            <w:tcW w:w="2126"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520"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48" w:type="dxa"/>
        <w:tblInd w:w="-5" w:type="dxa"/>
        <w:tblLayout w:type="fixed"/>
        <w:tblLook w:val="0000" w:firstRow="0" w:lastRow="0" w:firstColumn="0" w:lastColumn="0" w:noHBand="0" w:noVBand="0"/>
      </w:tblPr>
      <w:tblGrid>
        <w:gridCol w:w="10348"/>
      </w:tblGrid>
      <w:tr w:rsidR="0023489B" w:rsidRPr="00982E12" w:rsidTr="004A7B2F">
        <w:trPr>
          <w:trHeight w:val="756"/>
        </w:trPr>
        <w:tc>
          <w:tcPr>
            <w:tcW w:w="10348" w:type="dxa"/>
          </w:tcPr>
          <w:p w:rsidR="0023489B" w:rsidRPr="00982E12" w:rsidRDefault="0023489B" w:rsidP="00A5477A">
            <w:pPr>
              <w:jc w:val="both"/>
              <w:rPr>
                <w:rFonts w:ascii="Times New Roman" w:hAnsi="Times New Roman" w:cs="Times New Roman"/>
                <w:b/>
              </w:rPr>
            </w:pPr>
            <w:r w:rsidRPr="00982E12">
              <w:rPr>
                <w:rFonts w:ascii="Times New Roman" w:hAnsi="Times New Roman" w:cs="Times New Roman"/>
                <w:b/>
              </w:rPr>
              <w:t>Forma  zaliczenia:</w:t>
            </w:r>
          </w:p>
          <w:p w:rsidR="004A7B2F" w:rsidRPr="00982E12" w:rsidRDefault="004A7B2F" w:rsidP="00A5477A">
            <w:pPr>
              <w:jc w:val="both"/>
              <w:rPr>
                <w:rFonts w:ascii="Times New Roman" w:hAnsi="Times New Roman" w:cs="Times New Roman"/>
              </w:rPr>
            </w:pPr>
          </w:p>
          <w:p w:rsidR="0023489B" w:rsidRPr="00982E12" w:rsidRDefault="0023489B" w:rsidP="00A5477A">
            <w:pPr>
              <w:jc w:val="both"/>
              <w:rPr>
                <w:rFonts w:ascii="Times New Roman" w:hAnsi="Times New Roman" w:cs="Times New Roman"/>
                <w:b/>
              </w:rPr>
            </w:pPr>
            <w:r w:rsidRPr="00982E12">
              <w:rPr>
                <w:rFonts w:ascii="Times New Roman" w:hAnsi="Times New Roman" w:cs="Times New Roman"/>
                <w:b/>
              </w:rPr>
              <w:t xml:space="preserve">Semestr I – wykłady - zaliczenie z oceną, ćwiczenia – </w:t>
            </w:r>
            <w:r w:rsidR="00125093" w:rsidRPr="00982E12">
              <w:rPr>
                <w:rFonts w:ascii="Times New Roman" w:hAnsi="Times New Roman" w:cs="Times New Roman"/>
                <w:b/>
              </w:rPr>
              <w:t>zaliczenie z oceną,</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b/>
              </w:rPr>
              <w:t>Semestr II – wykłady – egzamin</w:t>
            </w:r>
            <w:r w:rsidRPr="00982E12">
              <w:rPr>
                <w:rFonts w:ascii="Times New Roman" w:hAnsi="Times New Roman" w:cs="Times New Roman"/>
              </w:rPr>
              <w:t xml:space="preserve">, </w:t>
            </w:r>
            <w:r w:rsidRPr="00982E12">
              <w:rPr>
                <w:rFonts w:ascii="Times New Roman" w:hAnsi="Times New Roman" w:cs="Times New Roman"/>
                <w:b/>
              </w:rPr>
              <w:t>ćwiczenia – zaliczenie z oceną</w:t>
            </w:r>
          </w:p>
          <w:p w:rsidR="0023489B" w:rsidRPr="00982E12" w:rsidRDefault="0023489B" w:rsidP="00A5477A">
            <w:pPr>
              <w:jc w:val="both"/>
              <w:rPr>
                <w:rFonts w:ascii="Times New Roman" w:hAnsi="Times New Roman" w:cs="Times New Roman"/>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Sposób zaliczenia: </w:t>
            </w:r>
          </w:p>
          <w:p w:rsidR="00B56DA9" w:rsidRPr="00982E12" w:rsidRDefault="00B56DA9"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Semestr I </w:t>
            </w:r>
          </w:p>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Wykłady - </w:t>
            </w:r>
            <w:r w:rsidRPr="00982E12">
              <w:rPr>
                <w:rFonts w:ascii="Times New Roman" w:hAnsi="Times New Roman" w:cs="Times New Roman"/>
              </w:rPr>
              <w:t xml:space="preserve">zaliczenie z oceną stanowi ocena wyliczona na podstawie średniej arytmetycznej ocen uzyskanych ze sprawdzianów pisemnych, testów, aktywności na zajęciach. </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Szczegółowe kryteria oceny sprawdzianów pisemnych i testów:</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Sprawdziany pisemne zawierają pytania otwarte jak i zamknięte z tematyki programowej zajęć. Za prawidłową i pełną odpowiedź student otrzymuje 1 pkt natomiast za prawidłową, ale niepełną student otrzymuje 0,5 pkt. </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Test – pytania zamknięte wielokrotnego wyboru z jedną prawidłową odpowiedzią.</w:t>
            </w:r>
          </w:p>
          <w:p w:rsidR="0023489B" w:rsidRPr="00982E12" w:rsidRDefault="00B56DA9" w:rsidP="00A5477A">
            <w:pPr>
              <w:jc w:val="both"/>
              <w:rPr>
                <w:rFonts w:ascii="Times New Roman" w:hAnsi="Times New Roman" w:cs="Times New Roman"/>
              </w:rPr>
            </w:pPr>
            <w:r w:rsidRPr="00982E12">
              <w:rPr>
                <w:rFonts w:ascii="Times New Roman" w:hAnsi="Times New Roman" w:cs="Times New Roman"/>
              </w:rPr>
              <w:t>L</w:t>
            </w:r>
            <w:r w:rsidR="0023489B" w:rsidRPr="00982E12">
              <w:rPr>
                <w:rFonts w:ascii="Times New Roman" w:hAnsi="Times New Roman" w:cs="Times New Roman"/>
              </w:rPr>
              <w:t xml:space="preserve">iczba punktów przeliczana jest na oceny zgodnie z zasadami określonymi w Regulaminie studiów </w:t>
            </w:r>
          </w:p>
          <w:p w:rsidR="0023489B" w:rsidRPr="00982E12" w:rsidRDefault="0023489B" w:rsidP="00A5477A">
            <w:pPr>
              <w:rPr>
                <w:rFonts w:ascii="Times New Roman" w:hAnsi="Times New Roman" w:cs="Times New Roman"/>
              </w:rPr>
            </w:pPr>
            <w:r w:rsidRPr="00982E12">
              <w:rPr>
                <w:rFonts w:ascii="Times New Roman" w:hAnsi="Times New Roman" w:cs="Times New Roman"/>
                <w:b/>
              </w:rPr>
              <w:t>Ćwiczenia</w:t>
            </w:r>
            <w:r w:rsidRPr="00982E12">
              <w:rPr>
                <w:rFonts w:ascii="Times New Roman" w:hAnsi="Times New Roman" w:cs="Times New Roman"/>
              </w:rPr>
              <w:t xml:space="preserve"> – zaliczenie z oceną stanowi ocena wyliczona na podstawie średniej arytmetycznej ocen uzyskanych ze strzelań sprawdzających. </w:t>
            </w:r>
          </w:p>
          <w:p w:rsidR="0023489B" w:rsidRPr="00982E12" w:rsidRDefault="0023489B" w:rsidP="00A5477A">
            <w:pPr>
              <w:jc w:val="both"/>
              <w:rPr>
                <w:rFonts w:ascii="Times New Roman" w:hAnsi="Times New Roman" w:cs="Times New Roman"/>
                <w:b/>
              </w:rPr>
            </w:pPr>
          </w:p>
          <w:p w:rsidR="0023489B" w:rsidRPr="00982E12" w:rsidRDefault="0023489B" w:rsidP="00A5477A">
            <w:pPr>
              <w:jc w:val="both"/>
              <w:rPr>
                <w:rFonts w:ascii="Times New Roman" w:hAnsi="Times New Roman" w:cs="Times New Roman"/>
                <w:b/>
              </w:rPr>
            </w:pPr>
            <w:r w:rsidRPr="00982E12">
              <w:rPr>
                <w:rFonts w:ascii="Times New Roman" w:hAnsi="Times New Roman" w:cs="Times New Roman"/>
                <w:b/>
              </w:rPr>
              <w:t xml:space="preserve">Semestr II </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b/>
              </w:rPr>
              <w:t>Wykłady - egzamin</w:t>
            </w:r>
            <w:r w:rsidRPr="00982E12">
              <w:rPr>
                <w:rFonts w:ascii="Times New Roman" w:hAnsi="Times New Roman" w:cs="Times New Roman"/>
              </w:rPr>
              <w:t xml:space="preserve"> składa się z części teoretycznej oraz praktycznej. Oceniane jest również przestrzeganie zasad bezpieczeństwa i Regulaminu strzelnicy w trakcie trwania egzaminu. Liczba punktów przeliczana jest na oceny zgodnie z zasadami określonymi w Regulaminie studiów.</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Warunki strzelań egzaminacyjnych są opisane w Zarządzeniu nr  45 Komendanta Głównego Straży Granicznej z dnia 6 lipca 2012 r., w sprawie organizacji i prowadzenia strzelania z broni palnej  w Straży Granicznej (Dz. Urz. KGSG poz. 40 z </w:t>
            </w:r>
            <w:proofErr w:type="spellStart"/>
            <w:r w:rsidRPr="00982E12">
              <w:rPr>
                <w:rFonts w:ascii="Times New Roman" w:hAnsi="Times New Roman" w:cs="Times New Roman"/>
              </w:rPr>
              <w:t>późn</w:t>
            </w:r>
            <w:proofErr w:type="spellEnd"/>
            <w:r w:rsidRPr="00982E12">
              <w:rPr>
                <w:rFonts w:ascii="Times New Roman" w:hAnsi="Times New Roman" w:cs="Times New Roman"/>
              </w:rPr>
              <w:t xml:space="preserve">. </w:t>
            </w:r>
            <w:proofErr w:type="spellStart"/>
            <w:r w:rsidRPr="00982E12">
              <w:rPr>
                <w:rFonts w:ascii="Times New Roman" w:hAnsi="Times New Roman" w:cs="Times New Roman"/>
              </w:rPr>
              <w:t>zm</w:t>
            </w:r>
            <w:proofErr w:type="spellEnd"/>
            <w:r w:rsidRPr="00982E12">
              <w:rPr>
                <w:rFonts w:ascii="Times New Roman" w:hAnsi="Times New Roman" w:cs="Times New Roman"/>
              </w:rPr>
              <w:t>).</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Egzamin z części teoretycznej realizowany jest w formie testu – pytania otwarte i zamknięte wielokrotnego wyboru z jedną prawidłową odpowiedzią, natomiast część praktyczna polega na odbyciu następujących strzelań:</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 strzelania szybkiego z pistoletu, </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strzelania dynamicznego z pistoletu.</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W trakcie trwania części praktycznej podczas wykonywania czynności z bronią przez studenta oceniane jest przestrzeganie zasad bezpieczeństwa i regulaminu strzelnicy. </w:t>
            </w:r>
          </w:p>
          <w:p w:rsidR="0023489B" w:rsidRPr="00982E12" w:rsidRDefault="0023489B" w:rsidP="00A5477A">
            <w:pPr>
              <w:tabs>
                <w:tab w:val="left" w:pos="3420"/>
              </w:tabs>
              <w:jc w:val="both"/>
              <w:rPr>
                <w:rFonts w:ascii="Times New Roman" w:hAnsi="Times New Roman" w:cs="Times New Roman"/>
              </w:rPr>
            </w:pPr>
            <w:r w:rsidRPr="00982E12">
              <w:rPr>
                <w:rFonts w:ascii="Times New Roman" w:hAnsi="Times New Roman" w:cs="Times New Roman"/>
              </w:rPr>
              <w:t>Ocenę końcową z egzaminu ustala się na podstawie średniej arytmetycznej ocen uzyskanych z opisanych zagadnień.</w:t>
            </w:r>
          </w:p>
          <w:p w:rsidR="0023489B" w:rsidRPr="00982E12" w:rsidRDefault="0023489B" w:rsidP="00A5477A">
            <w:pPr>
              <w:tabs>
                <w:tab w:val="left" w:pos="3420"/>
              </w:tabs>
              <w:jc w:val="both"/>
              <w:rPr>
                <w:rFonts w:ascii="Times New Roman" w:hAnsi="Times New Roman" w:cs="Times New Roman"/>
              </w:rPr>
            </w:pPr>
            <w:r w:rsidRPr="00982E12">
              <w:rPr>
                <w:rFonts w:ascii="Times New Roman" w:hAnsi="Times New Roman" w:cs="Times New Roman"/>
                <w:b/>
              </w:rPr>
              <w:t>Ćwiczenia</w:t>
            </w:r>
            <w:r w:rsidRPr="00982E12">
              <w:rPr>
                <w:rFonts w:ascii="Times New Roman" w:hAnsi="Times New Roman" w:cs="Times New Roman"/>
              </w:rPr>
              <w:t xml:space="preserve"> – zaliczenie z oceną stanowi ocena wyliczona na podstawie średniej arytmetycznej ocen uzyskanych ze strzelań sprawdzających.</w:t>
            </w:r>
          </w:p>
          <w:p w:rsidR="0023489B" w:rsidRPr="00982E12" w:rsidRDefault="0023489B" w:rsidP="00A5477A">
            <w:pPr>
              <w:tabs>
                <w:tab w:val="left" w:pos="3420"/>
              </w:tabs>
              <w:jc w:val="both"/>
              <w:rPr>
                <w:rFonts w:ascii="Times New Roman" w:hAnsi="Times New Roman" w:cs="Times New Roman"/>
              </w:rPr>
            </w:pPr>
          </w:p>
          <w:p w:rsidR="0023489B" w:rsidRPr="00982E12" w:rsidRDefault="0023489B" w:rsidP="00A5477A">
            <w:pPr>
              <w:jc w:val="both"/>
              <w:rPr>
                <w:rFonts w:ascii="Times New Roman" w:hAnsi="Times New Roman" w:cs="Times New Roman"/>
                <w:strike/>
              </w:rPr>
            </w:pPr>
            <w:r w:rsidRPr="00982E12">
              <w:rPr>
                <w:rFonts w:ascii="Times New Roman" w:hAnsi="Times New Roman" w:cs="Times New Roman"/>
              </w:rPr>
              <w:lastRenderedPageBreak/>
              <w:t xml:space="preserve">Kryteria oceny strzelań sprawdzających odbywają się zgodnie z zasadami zawartymi w  przepisach w sprawie organizacji strzelania z broni palnej w Straży Granicznej  tj.: w Zarządzenie nr  45 Komendanta Głównego Straży Granicznej z dnia 6 lipca 2012 r., w sprawie organizacji i prowadzenia strzelania z broni palnej  w Straży Granicznej” (Dz. </w:t>
            </w:r>
            <w:proofErr w:type="spellStart"/>
            <w:r w:rsidRPr="00982E12">
              <w:rPr>
                <w:rFonts w:ascii="Times New Roman" w:hAnsi="Times New Roman" w:cs="Times New Roman"/>
              </w:rPr>
              <w:t>Urz</w:t>
            </w:r>
            <w:proofErr w:type="spellEnd"/>
            <w:r w:rsidRPr="00982E12">
              <w:rPr>
                <w:rFonts w:ascii="Times New Roman" w:hAnsi="Times New Roman" w:cs="Times New Roman"/>
              </w:rPr>
              <w:t xml:space="preserve"> poz. 40 z </w:t>
            </w:r>
            <w:proofErr w:type="spellStart"/>
            <w:r w:rsidRPr="00982E12">
              <w:rPr>
                <w:rFonts w:ascii="Times New Roman" w:hAnsi="Times New Roman" w:cs="Times New Roman"/>
              </w:rPr>
              <w:t>późn</w:t>
            </w:r>
            <w:proofErr w:type="spellEnd"/>
            <w:r w:rsidRPr="00982E12">
              <w:rPr>
                <w:rFonts w:ascii="Times New Roman" w:hAnsi="Times New Roman" w:cs="Times New Roman"/>
              </w:rPr>
              <w:t>. zm.);</w:t>
            </w:r>
            <w:r w:rsidRPr="00982E12">
              <w:rPr>
                <w:rFonts w:ascii="Times New Roman" w:hAnsi="Times New Roman" w:cs="Times New Roman"/>
                <w:strike/>
              </w:rPr>
              <w:t xml:space="preserve">  </w:t>
            </w:r>
          </w:p>
          <w:p w:rsidR="0023489B" w:rsidRPr="00982E12" w:rsidRDefault="0023489B" w:rsidP="00B56DA9">
            <w:pPr>
              <w:jc w:val="both"/>
              <w:rPr>
                <w:rFonts w:ascii="Times New Roman" w:eastAsia="Times New Roman" w:hAnsi="Times New Roman" w:cs="Times New Roman"/>
                <w:lang w:eastAsia="pl-PL"/>
              </w:rPr>
            </w:pPr>
          </w:p>
        </w:tc>
      </w:tr>
    </w:tbl>
    <w:p w:rsidR="0023489B" w:rsidRPr="00982E12" w:rsidRDefault="0023489B" w:rsidP="0023489B">
      <w:pPr>
        <w:spacing w:after="0" w:line="240" w:lineRule="auto"/>
        <w:rPr>
          <w:rFonts w:ascii="Times New Roman" w:hAnsi="Times New Roman" w:cs="Times New Roman"/>
          <w:b/>
          <w:u w:val="single"/>
        </w:rPr>
      </w:pPr>
    </w:p>
    <w:bookmarkEnd w:id="61"/>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rPr>
      </w:pPr>
    </w:p>
    <w:tbl>
      <w:tblPr>
        <w:tblStyle w:val="Siatkatabelijasna"/>
        <w:tblW w:w="10348" w:type="dxa"/>
        <w:tblInd w:w="-5" w:type="dxa"/>
        <w:tblLook w:val="04A0" w:firstRow="1" w:lastRow="0" w:firstColumn="1" w:lastColumn="0" w:noHBand="0" w:noVBand="1"/>
      </w:tblPr>
      <w:tblGrid>
        <w:gridCol w:w="10348"/>
      </w:tblGrid>
      <w:tr w:rsidR="00817D55" w:rsidRPr="00982E12" w:rsidTr="00A5477A">
        <w:trPr>
          <w:trHeight w:val="2143"/>
        </w:trPr>
        <w:tc>
          <w:tcPr>
            <w:tcW w:w="10348" w:type="dxa"/>
          </w:tcPr>
          <w:p w:rsidR="0023489B" w:rsidRPr="00982E12" w:rsidRDefault="0023489B" w:rsidP="00601528">
            <w:pPr>
              <w:pStyle w:val="Akapitzlist"/>
              <w:numPr>
                <w:ilvl w:val="0"/>
                <w:numId w:val="985"/>
              </w:numPr>
              <w:spacing w:after="0" w:line="240" w:lineRule="auto"/>
              <w:rPr>
                <w:rFonts w:ascii="Times New Roman" w:hAnsi="Times New Roman" w:cs="Times New Roman"/>
                <w:b/>
              </w:rPr>
            </w:pPr>
            <w:r w:rsidRPr="00982E12">
              <w:rPr>
                <w:rFonts w:ascii="Times New Roman" w:hAnsi="Times New Roman" w:cs="Times New Roman"/>
                <w:b/>
              </w:rPr>
              <w:t>Literatura podstawowa:</w:t>
            </w:r>
          </w:p>
          <w:p w:rsidR="0023489B" w:rsidRPr="00982E12" w:rsidRDefault="0023489B" w:rsidP="00A5477A">
            <w:pPr>
              <w:ind w:firstLine="639"/>
              <w:rPr>
                <w:rFonts w:ascii="Times New Roman" w:hAnsi="Times New Roman" w:cs="Times New Roman"/>
              </w:rPr>
            </w:pPr>
          </w:p>
          <w:p w:rsidR="0023489B" w:rsidRPr="00982E12" w:rsidRDefault="0023489B" w:rsidP="00601528">
            <w:pPr>
              <w:numPr>
                <w:ilvl w:val="0"/>
                <w:numId w:val="986"/>
              </w:numPr>
              <w:ind w:left="314"/>
              <w:jc w:val="both"/>
              <w:rPr>
                <w:rFonts w:ascii="Times New Roman" w:hAnsi="Times New Roman" w:cs="Times New Roman"/>
              </w:rPr>
            </w:pPr>
            <w:r w:rsidRPr="00982E12">
              <w:rPr>
                <w:rFonts w:ascii="Times New Roman" w:hAnsi="Times New Roman" w:cs="Times New Roman"/>
              </w:rPr>
              <w:t>Zwolan M.</w:t>
            </w:r>
            <w:r w:rsidRPr="00982E12">
              <w:rPr>
                <w:rFonts w:ascii="Times New Roman" w:hAnsi="Times New Roman" w:cs="Times New Roman"/>
                <w:u w:val="single"/>
              </w:rPr>
              <w:t>,</w:t>
            </w:r>
            <w:r w:rsidRPr="00982E12">
              <w:rPr>
                <w:rFonts w:ascii="Times New Roman" w:hAnsi="Times New Roman" w:cs="Times New Roman"/>
              </w:rPr>
              <w:t xml:space="preserve"> J. Kowalski, I. Orońska „Budowa i obsługa CZ P10C”.</w:t>
            </w:r>
          </w:p>
          <w:p w:rsidR="0023489B" w:rsidRPr="00982E12" w:rsidRDefault="0023489B" w:rsidP="00601528">
            <w:pPr>
              <w:numPr>
                <w:ilvl w:val="0"/>
                <w:numId w:val="986"/>
              </w:numPr>
              <w:ind w:left="314"/>
              <w:jc w:val="both"/>
              <w:rPr>
                <w:rFonts w:ascii="Times New Roman" w:hAnsi="Times New Roman" w:cs="Times New Roman"/>
              </w:rPr>
            </w:pPr>
            <w:r w:rsidRPr="00982E12">
              <w:rPr>
                <w:rFonts w:ascii="Times New Roman" w:hAnsi="Times New Roman" w:cs="Times New Roman"/>
              </w:rPr>
              <w:t>Skowron W. „Instrukcja 9mm pistoletu GLOCK 17 (wersje i odmiany). Opis i użytkowanie”. Koszalin 1997 r.</w:t>
            </w:r>
          </w:p>
          <w:p w:rsidR="0023489B" w:rsidRPr="00982E12" w:rsidRDefault="0023489B" w:rsidP="00601528">
            <w:pPr>
              <w:numPr>
                <w:ilvl w:val="0"/>
                <w:numId w:val="986"/>
              </w:numPr>
              <w:ind w:left="314"/>
              <w:jc w:val="both"/>
              <w:rPr>
                <w:rFonts w:ascii="Times New Roman" w:hAnsi="Times New Roman" w:cs="Times New Roman"/>
              </w:rPr>
            </w:pPr>
            <w:proofErr w:type="spellStart"/>
            <w:r w:rsidRPr="00982E12">
              <w:rPr>
                <w:rFonts w:ascii="Times New Roman" w:hAnsi="Times New Roman" w:cs="Times New Roman"/>
              </w:rPr>
              <w:t>Struziński</w:t>
            </w:r>
            <w:proofErr w:type="spellEnd"/>
            <w:r w:rsidRPr="00982E12">
              <w:rPr>
                <w:rFonts w:ascii="Times New Roman" w:hAnsi="Times New Roman" w:cs="Times New Roman"/>
              </w:rPr>
              <w:t xml:space="preserve"> W. ”Budowa i użytkowanie broni strzeleckiej”. Koszalin 2007 r.</w:t>
            </w:r>
          </w:p>
          <w:p w:rsidR="0023489B" w:rsidRPr="00982E12" w:rsidRDefault="0023489B" w:rsidP="00601528">
            <w:pPr>
              <w:numPr>
                <w:ilvl w:val="0"/>
                <w:numId w:val="986"/>
              </w:numPr>
              <w:ind w:left="314"/>
              <w:jc w:val="both"/>
              <w:rPr>
                <w:rFonts w:ascii="Times New Roman" w:hAnsi="Times New Roman" w:cs="Times New Roman"/>
              </w:rPr>
            </w:pPr>
            <w:r w:rsidRPr="00982E12">
              <w:rPr>
                <w:rFonts w:ascii="Times New Roman" w:hAnsi="Times New Roman" w:cs="Times New Roman"/>
              </w:rPr>
              <w:t>Walicki R Vademecum. Doskonalenie technik strzeleckich”. Koszalin.</w:t>
            </w:r>
          </w:p>
          <w:p w:rsidR="0023489B" w:rsidRPr="00982E12" w:rsidRDefault="0023489B" w:rsidP="00601528">
            <w:pPr>
              <w:numPr>
                <w:ilvl w:val="0"/>
                <w:numId w:val="986"/>
              </w:numPr>
              <w:ind w:left="314"/>
              <w:jc w:val="both"/>
              <w:rPr>
                <w:rFonts w:ascii="Times New Roman" w:hAnsi="Times New Roman" w:cs="Times New Roman"/>
              </w:rPr>
            </w:pPr>
            <w:r w:rsidRPr="00982E12">
              <w:rPr>
                <w:rFonts w:ascii="Times New Roman" w:hAnsi="Times New Roman" w:cs="Times New Roman"/>
              </w:rPr>
              <w:t>Zespół Wychowania Fizycznego „Vademecum strzelca”, pozycja cyfrowa, E-biblioteka COSSG;</w:t>
            </w:r>
          </w:p>
          <w:p w:rsidR="0023489B" w:rsidRPr="00982E12" w:rsidRDefault="0023489B" w:rsidP="00601528">
            <w:pPr>
              <w:numPr>
                <w:ilvl w:val="0"/>
                <w:numId w:val="986"/>
              </w:numPr>
              <w:ind w:left="314"/>
              <w:jc w:val="both"/>
              <w:rPr>
                <w:rFonts w:ascii="Times New Roman" w:hAnsi="Times New Roman" w:cs="Times New Roman"/>
              </w:rPr>
            </w:pPr>
            <w:r w:rsidRPr="00982E12">
              <w:rPr>
                <w:rFonts w:ascii="Times New Roman" w:hAnsi="Times New Roman" w:cs="Times New Roman"/>
              </w:rPr>
              <w:t>Zwolan M. „Przeznaczenie i charakterystyka karabinka standardowego”, pozycja cyfrowa, E-biblioteka COSSG;</w:t>
            </w:r>
          </w:p>
          <w:p w:rsidR="0023489B" w:rsidRPr="00982E12" w:rsidRDefault="0023489B" w:rsidP="00601528">
            <w:pPr>
              <w:numPr>
                <w:ilvl w:val="0"/>
                <w:numId w:val="986"/>
              </w:numPr>
              <w:ind w:left="314"/>
              <w:jc w:val="both"/>
              <w:rPr>
                <w:rFonts w:ascii="Times New Roman" w:hAnsi="Times New Roman" w:cs="Times New Roman"/>
              </w:rPr>
            </w:pPr>
            <w:r w:rsidRPr="00982E12">
              <w:rPr>
                <w:rFonts w:ascii="Times New Roman" w:hAnsi="Times New Roman" w:cs="Times New Roman"/>
              </w:rPr>
              <w:t>Kowalski J. „Użytkowanie broni palnej – karabinek” pozycja cyfrowa, E-biblioteka COSSG;</w:t>
            </w:r>
          </w:p>
        </w:tc>
      </w:tr>
    </w:tbl>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2"/>
        <w:rPr>
          <w:rFonts w:ascii="Times New Roman" w:hAnsi="Times New Roman" w:cs="Times New Roman"/>
          <w:b/>
          <w:noProof/>
          <w:color w:val="auto"/>
          <w:sz w:val="22"/>
          <w:szCs w:val="22"/>
        </w:rPr>
      </w:pPr>
      <w:bookmarkStart w:id="62" w:name="_Toc175896541"/>
      <w:r w:rsidRPr="00982E12">
        <w:rPr>
          <w:rFonts w:ascii="Times New Roman" w:hAnsi="Times New Roman" w:cs="Times New Roman"/>
          <w:b/>
          <w:noProof/>
          <w:color w:val="auto"/>
          <w:sz w:val="22"/>
          <w:szCs w:val="22"/>
        </w:rPr>
        <w:lastRenderedPageBreak/>
        <w:t>4.</w:t>
      </w:r>
      <w:r w:rsidRPr="00982E12">
        <w:rPr>
          <w:rFonts w:ascii="Times New Roman" w:hAnsi="Times New Roman" w:cs="Times New Roman"/>
          <w:b/>
          <w:noProof/>
          <w:color w:val="auto"/>
          <w:sz w:val="22"/>
          <w:szCs w:val="22"/>
        </w:rPr>
        <w:tab/>
        <w:t>Działania wobec osób szczególnie niebezpiecznych ( techniki interwencji, szkolenie strzeleckie)</w:t>
      </w:r>
      <w:bookmarkEnd w:id="62"/>
      <w:r w:rsidRPr="00982E12">
        <w:rPr>
          <w:rFonts w:ascii="Times New Roman" w:hAnsi="Times New Roman" w:cs="Times New Roman"/>
          <w:b/>
          <w:noProof/>
          <w:color w:val="auto"/>
          <w:sz w:val="22"/>
          <w:szCs w:val="22"/>
        </w:rPr>
        <w:t xml:space="preserve"> </w:t>
      </w:r>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ayout w:type="fixed"/>
        <w:tblLook w:val="0000" w:firstRow="0" w:lastRow="0" w:firstColumn="0" w:lastColumn="0" w:noHBand="0" w:noVBand="0"/>
      </w:tblPr>
      <w:tblGrid>
        <w:gridCol w:w="3544"/>
        <w:gridCol w:w="846"/>
        <w:gridCol w:w="2134"/>
        <w:gridCol w:w="418"/>
        <w:gridCol w:w="1467"/>
        <w:gridCol w:w="1934"/>
      </w:tblGrid>
      <w:tr w:rsidR="0023489B" w:rsidRPr="00982E12" w:rsidTr="00A5477A">
        <w:trPr>
          <w:trHeight w:val="974"/>
        </w:trPr>
        <w:tc>
          <w:tcPr>
            <w:tcW w:w="439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 Nazwa zajęć</w:t>
            </w:r>
          </w:p>
          <w:p w:rsidR="004A7B2F" w:rsidRPr="00982E12" w:rsidRDefault="004A7B2F" w:rsidP="00A5477A">
            <w:pPr>
              <w:rPr>
                <w:rFonts w:ascii="Times New Roman" w:hAnsi="Times New Roman" w:cs="Times New Roman"/>
                <w:b/>
              </w:rPr>
            </w:pPr>
          </w:p>
          <w:p w:rsidR="0023489B" w:rsidRPr="00982E12" w:rsidRDefault="0023489B" w:rsidP="00A5477A">
            <w:pPr>
              <w:ind w:left="356"/>
              <w:rPr>
                <w:rFonts w:ascii="Times New Roman" w:hAnsi="Times New Roman" w:cs="Times New Roman"/>
                <w:i/>
              </w:rPr>
            </w:pPr>
            <w:r w:rsidRPr="00982E12">
              <w:rPr>
                <w:rFonts w:ascii="Times New Roman" w:hAnsi="Times New Roman" w:cs="Times New Roman"/>
                <w:i/>
              </w:rPr>
              <w:t>Działania wobec osób szczególnie niebezpiecznych (techniki interwencji, szkolenie strzeleckie)</w:t>
            </w:r>
          </w:p>
          <w:p w:rsidR="004A7B2F" w:rsidRPr="00982E12" w:rsidRDefault="004A7B2F" w:rsidP="00A5477A">
            <w:pPr>
              <w:ind w:left="356"/>
              <w:rPr>
                <w:rFonts w:ascii="Times New Roman" w:hAnsi="Times New Roman" w:cs="Times New Roman"/>
                <w:i/>
              </w:rPr>
            </w:pPr>
          </w:p>
        </w:tc>
        <w:tc>
          <w:tcPr>
            <w:tcW w:w="2552"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4A7B2F" w:rsidRPr="00982E12" w:rsidRDefault="004A7B2F" w:rsidP="00A5477A">
            <w:pPr>
              <w:rPr>
                <w:rFonts w:ascii="Times New Roman" w:hAnsi="Times New Roman" w:cs="Times New Roman"/>
                <w:i/>
              </w:rPr>
            </w:pPr>
          </w:p>
          <w:p w:rsidR="0023489B" w:rsidRPr="00982E12" w:rsidRDefault="0023489B" w:rsidP="00A5477A">
            <w:pPr>
              <w:rPr>
                <w:rFonts w:ascii="Times New Roman" w:hAnsi="Times New Roman" w:cs="Times New Roman"/>
                <w:i/>
              </w:rPr>
            </w:pPr>
            <w:r w:rsidRPr="00982E12">
              <w:rPr>
                <w:rFonts w:ascii="Times New Roman" w:hAnsi="Times New Roman" w:cs="Times New Roman"/>
                <w:i/>
              </w:rPr>
              <w:t>Nauki społeczne/</w:t>
            </w:r>
            <w:r w:rsidR="004A7B2F" w:rsidRPr="00982E12">
              <w:rPr>
                <w:rFonts w:ascii="Times New Roman" w:hAnsi="Times New Roman" w:cs="Times New Roman"/>
                <w:i/>
              </w:rPr>
              <w:t xml:space="preserve">Nauki </w:t>
            </w:r>
            <w:r w:rsidRPr="00982E12">
              <w:rPr>
                <w:rFonts w:ascii="Times New Roman" w:hAnsi="Times New Roman" w:cs="Times New Roman"/>
                <w:i/>
              </w:rPr>
              <w:t>o bezpieczeństwie</w:t>
            </w:r>
          </w:p>
        </w:tc>
        <w:tc>
          <w:tcPr>
            <w:tcW w:w="1467"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Kod </w:t>
            </w:r>
          </w:p>
          <w:p w:rsidR="0023489B" w:rsidRPr="00982E12" w:rsidRDefault="0023489B" w:rsidP="00A5477A">
            <w:pPr>
              <w:rPr>
                <w:rFonts w:ascii="Times New Roman" w:hAnsi="Times New Roman" w:cs="Times New Roman"/>
                <w:b/>
                <w:strike/>
              </w:rPr>
            </w:pPr>
            <w:r w:rsidRPr="00982E12">
              <w:rPr>
                <w:rFonts w:ascii="Times New Roman" w:hAnsi="Times New Roman" w:cs="Times New Roman"/>
                <w:b/>
              </w:rPr>
              <w:t>zajęć</w:t>
            </w:r>
          </w:p>
          <w:p w:rsidR="00A21669" w:rsidRPr="00982E12" w:rsidRDefault="00A21669"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C</w:t>
            </w:r>
            <w:r w:rsidR="004A7B2F" w:rsidRPr="00982E12">
              <w:rPr>
                <w:rFonts w:ascii="Times New Roman" w:hAnsi="Times New Roman" w:cs="Times New Roman"/>
              </w:rPr>
              <w:t xml:space="preserve"> </w:t>
            </w:r>
            <w:r w:rsidRPr="00982E12">
              <w:rPr>
                <w:rFonts w:ascii="Times New Roman" w:hAnsi="Times New Roman" w:cs="Times New Roman"/>
              </w:rPr>
              <w:t>4</w:t>
            </w:r>
          </w:p>
        </w:tc>
        <w:tc>
          <w:tcPr>
            <w:tcW w:w="1934"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4A7B2F" w:rsidRPr="00982E12" w:rsidRDefault="004A7B2F"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r>
      <w:tr w:rsidR="0023489B" w:rsidRPr="00982E12" w:rsidTr="00A5477A">
        <w:trPr>
          <w:trHeight w:val="480"/>
        </w:trPr>
        <w:tc>
          <w:tcPr>
            <w:tcW w:w="10343" w:type="dxa"/>
            <w:gridSpan w:val="6"/>
          </w:tcPr>
          <w:p w:rsidR="00A21669" w:rsidRPr="00982E12" w:rsidRDefault="0023489B" w:rsidP="00A5477A">
            <w:pPr>
              <w:rPr>
                <w:rFonts w:ascii="Times New Roman" w:hAnsi="Times New Roman" w:cs="Times New Roman"/>
                <w:b/>
              </w:rPr>
            </w:pPr>
            <w:r w:rsidRPr="00982E12">
              <w:rPr>
                <w:rFonts w:ascii="Times New Roman" w:hAnsi="Times New Roman" w:cs="Times New Roman"/>
                <w:b/>
              </w:rPr>
              <w:t xml:space="preserve">Nazwa jednostki prowadzącej/odpowiadającej za zajęcia: </w:t>
            </w:r>
          </w:p>
          <w:p w:rsidR="0023489B" w:rsidRPr="00982E12" w:rsidRDefault="0023489B" w:rsidP="00A5477A">
            <w:pPr>
              <w:rPr>
                <w:rFonts w:ascii="Times New Roman" w:hAnsi="Times New Roman" w:cs="Times New Roman"/>
                <w:i/>
              </w:rPr>
            </w:pPr>
            <w:r w:rsidRPr="00982E12">
              <w:rPr>
                <w:rFonts w:ascii="Times New Roman" w:hAnsi="Times New Roman" w:cs="Times New Roman"/>
                <w:i/>
              </w:rPr>
              <w:t>Zakład Działań Specjalnych</w:t>
            </w:r>
          </w:p>
          <w:p w:rsidR="0023489B" w:rsidRPr="00982E12" w:rsidRDefault="0023489B" w:rsidP="00A5477A">
            <w:pPr>
              <w:rPr>
                <w:rFonts w:ascii="Times New Roman" w:hAnsi="Times New Roman" w:cs="Times New Roman"/>
              </w:rPr>
            </w:pPr>
          </w:p>
        </w:tc>
      </w:tr>
      <w:tr w:rsidR="0023489B" w:rsidRPr="00982E12" w:rsidTr="00A5477A">
        <w:trPr>
          <w:trHeight w:val="945"/>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A21669">
            <w:pPr>
              <w:rPr>
                <w:rFonts w:ascii="Times New Roman" w:hAnsi="Times New Roman" w:cs="Times New Roman"/>
              </w:rPr>
            </w:pPr>
            <w:r w:rsidRPr="00982E12">
              <w:rPr>
                <w:rFonts w:ascii="Times New Roman" w:hAnsi="Times New Roman" w:cs="Times New Roman"/>
                <w:b/>
              </w:rPr>
              <w:t xml:space="preserve">Rodzaj zajęć: </w:t>
            </w:r>
            <w:r w:rsidRPr="00982E12">
              <w:rPr>
                <w:rFonts w:ascii="Times New Roman" w:hAnsi="Times New Roman" w:cs="Times New Roman"/>
              </w:rPr>
              <w:t>kierunkowe, obligatoryjne</w:t>
            </w:r>
          </w:p>
        </w:tc>
      </w:tr>
      <w:tr w:rsidR="0023489B" w:rsidRPr="00982E12" w:rsidTr="00A5477A">
        <w:trPr>
          <w:trHeight w:val="221"/>
        </w:trPr>
        <w:tc>
          <w:tcPr>
            <w:tcW w:w="354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2980" w:type="dxa"/>
            <w:gridSpan w:val="2"/>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3819" w:type="dxa"/>
            <w:gridSpan w:val="3"/>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681"/>
        </w:trPr>
        <w:tc>
          <w:tcPr>
            <w:tcW w:w="3544"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2980" w:type="dxa"/>
            <w:gridSpan w:val="2"/>
          </w:tcPr>
          <w:p w:rsidR="00A21669" w:rsidRPr="00982E12" w:rsidRDefault="00A21669" w:rsidP="00A5477A">
            <w:pPr>
              <w:jc w:val="center"/>
              <w:rPr>
                <w:rFonts w:ascii="Times New Roman" w:hAnsi="Times New Roman" w:cs="Times New Roman"/>
                <w:strike/>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2025/2026</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2026/2027</w:t>
            </w:r>
          </w:p>
          <w:p w:rsidR="0023489B" w:rsidRPr="00982E12" w:rsidRDefault="0023489B" w:rsidP="00A5477A">
            <w:pPr>
              <w:jc w:val="center"/>
              <w:rPr>
                <w:rFonts w:ascii="Times New Roman" w:hAnsi="Times New Roman" w:cs="Times New Roman"/>
                <w:b/>
              </w:rPr>
            </w:pPr>
          </w:p>
        </w:tc>
        <w:tc>
          <w:tcPr>
            <w:tcW w:w="3819" w:type="dxa"/>
            <w:gridSpan w:val="3"/>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 /3,4</w:t>
            </w: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III / 5, 6</w:t>
            </w:r>
          </w:p>
        </w:tc>
      </w:tr>
      <w:tr w:rsidR="0023489B" w:rsidRPr="00982E12" w:rsidTr="00A5477A">
        <w:trPr>
          <w:trHeight w:val="584"/>
        </w:trPr>
        <w:tc>
          <w:tcPr>
            <w:tcW w:w="10343" w:type="dxa"/>
            <w:gridSpan w:val="6"/>
          </w:tcPr>
          <w:p w:rsidR="0023489B" w:rsidRPr="00982E12" w:rsidRDefault="0023489B" w:rsidP="00A5477A">
            <w:pPr>
              <w:rPr>
                <w:rFonts w:ascii="Times New Roman" w:hAnsi="Times New Roman" w:cs="Times New Roman"/>
              </w:rPr>
            </w:pPr>
            <w:r w:rsidRPr="00982E12">
              <w:rPr>
                <w:rFonts w:ascii="Times New Roman" w:hAnsi="Times New Roman" w:cs="Times New Roman"/>
                <w:b/>
              </w:rPr>
              <w:t>Koordynator zajęć:</w:t>
            </w:r>
            <w:r w:rsidRPr="00982E12">
              <w:rPr>
                <w:rFonts w:ascii="Times New Roman" w:hAnsi="Times New Roman" w:cs="Times New Roman"/>
              </w:rPr>
              <w:t xml:space="preserve"> ppłk SG </w:t>
            </w:r>
            <w:r w:rsidR="002B1131" w:rsidRPr="00982E12">
              <w:rPr>
                <w:rFonts w:ascii="Times New Roman" w:hAnsi="Times New Roman" w:cs="Times New Roman"/>
              </w:rPr>
              <w:t xml:space="preserve">mgr </w:t>
            </w:r>
            <w:r w:rsidRPr="00982E12">
              <w:rPr>
                <w:rFonts w:ascii="Times New Roman" w:hAnsi="Times New Roman" w:cs="Times New Roman"/>
              </w:rPr>
              <w:t xml:space="preserve">Jacek </w:t>
            </w:r>
            <w:r w:rsidR="00062E8F" w:rsidRPr="00982E12">
              <w:rPr>
                <w:rFonts w:ascii="Times New Roman" w:hAnsi="Times New Roman" w:cs="Times New Roman"/>
              </w:rPr>
              <w:t xml:space="preserve">Mierzwa </w:t>
            </w:r>
            <w:r w:rsidRPr="00982E12">
              <w:rPr>
                <w:rFonts w:ascii="Times New Roman" w:hAnsi="Times New Roman" w:cs="Times New Roman"/>
              </w:rPr>
              <w:t>(jacek.mierzwa@strazgraniczna.pl, tel. 66 44 112)</w:t>
            </w:r>
          </w:p>
          <w:p w:rsidR="0023489B" w:rsidRPr="00982E12" w:rsidRDefault="0023489B" w:rsidP="00A21669">
            <w:pPr>
              <w:rPr>
                <w:rFonts w:ascii="Times New Roman" w:hAnsi="Times New Roman" w:cs="Times New Roman"/>
              </w:rPr>
            </w:pPr>
          </w:p>
        </w:tc>
      </w:tr>
      <w:tr w:rsidR="0023489B" w:rsidRPr="00982E12" w:rsidTr="00A5477A">
        <w:trPr>
          <w:trHeight w:val="512"/>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4A7B2F">
            <w:pPr>
              <w:rPr>
                <w:rFonts w:ascii="Times New Roman" w:hAnsi="Times New Roman" w:cs="Times New Roman"/>
                <w:b/>
                <w:strike/>
              </w:rPr>
            </w:pPr>
            <w:r w:rsidRPr="00982E12">
              <w:rPr>
                <w:rFonts w:ascii="Times New Roman" w:hAnsi="Times New Roman" w:cs="Times New Roman"/>
              </w:rPr>
              <w:t>podstawowe umiejętności z zakresu taktyki i techniki interwencji i podstawowe umiejętności strzeleckie</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564"/>
        <w:gridCol w:w="9763"/>
      </w:tblGrid>
      <w:tr w:rsidR="00817D55" w:rsidRPr="00982E12" w:rsidTr="00A5477A">
        <w:tc>
          <w:tcPr>
            <w:tcW w:w="566"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92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817D55" w:rsidRPr="00982E12" w:rsidTr="00A5477A">
        <w:tc>
          <w:tcPr>
            <w:tcW w:w="566" w:type="dxa"/>
          </w:tcPr>
          <w:p w:rsidR="0023489B" w:rsidRPr="00982E12" w:rsidRDefault="0023489B" w:rsidP="008B01DE">
            <w:pPr>
              <w:jc w:val="center"/>
              <w:rPr>
                <w:rFonts w:ascii="Times New Roman" w:hAnsi="Times New Roman" w:cs="Times New Roman"/>
              </w:rPr>
            </w:pPr>
            <w:r w:rsidRPr="00982E12">
              <w:rPr>
                <w:rFonts w:ascii="Times New Roman" w:hAnsi="Times New Roman" w:cs="Times New Roman"/>
              </w:rPr>
              <w:t>C1</w:t>
            </w:r>
          </w:p>
        </w:tc>
        <w:tc>
          <w:tcPr>
            <w:tcW w:w="9924" w:type="dxa"/>
          </w:tcPr>
          <w:p w:rsidR="0023489B" w:rsidRPr="00982E12" w:rsidRDefault="0023489B" w:rsidP="00A5477A">
            <w:pPr>
              <w:autoSpaceDE w:val="0"/>
              <w:snapToGrid w:val="0"/>
              <w:rPr>
                <w:rFonts w:ascii="Times New Roman" w:hAnsi="Times New Roman" w:cs="Times New Roman"/>
              </w:rPr>
            </w:pPr>
            <w:r w:rsidRPr="00982E12">
              <w:rPr>
                <w:rFonts w:ascii="Times New Roman" w:hAnsi="Times New Roman" w:cs="Times New Roman"/>
              </w:rPr>
              <w:t xml:space="preserve">Poszerzanie w zaawansowanym stopniu wiedzy z zakresu budowy, zasady działania i bezpiecznego użytkowania broni palnej oraz postępowania w przypadku jej utraty. </w:t>
            </w:r>
          </w:p>
          <w:p w:rsidR="0023489B" w:rsidRPr="00982E12" w:rsidRDefault="0023489B" w:rsidP="00A5477A">
            <w:pPr>
              <w:autoSpaceDE w:val="0"/>
              <w:snapToGrid w:val="0"/>
              <w:rPr>
                <w:rFonts w:ascii="Times New Roman" w:hAnsi="Times New Roman" w:cs="Times New Roman"/>
              </w:rPr>
            </w:pPr>
            <w:r w:rsidRPr="00982E12">
              <w:rPr>
                <w:rFonts w:ascii="Times New Roman" w:hAnsi="Times New Roman" w:cs="Times New Roman"/>
              </w:rPr>
              <w:t>Zapoznanie z zasadami bezpiecznego i skutecznego stosowania środków przymusu bezpośredniego i/lub broni palnej oraz z zasadami udzielania pierwszej pomocy przedmedycznej w przypadku urazu po użyciu środków przymusu bezpośredniego i/lub broni palnej.</w:t>
            </w:r>
          </w:p>
        </w:tc>
      </w:tr>
      <w:tr w:rsidR="00817D55" w:rsidRPr="00982E12" w:rsidTr="00A5477A">
        <w:tc>
          <w:tcPr>
            <w:tcW w:w="566" w:type="dxa"/>
          </w:tcPr>
          <w:p w:rsidR="0023489B" w:rsidRPr="00982E12" w:rsidRDefault="0023489B" w:rsidP="008B01DE">
            <w:pPr>
              <w:jc w:val="center"/>
              <w:rPr>
                <w:rFonts w:ascii="Times New Roman" w:hAnsi="Times New Roman" w:cs="Times New Roman"/>
              </w:rPr>
            </w:pPr>
            <w:r w:rsidRPr="00982E12">
              <w:rPr>
                <w:rFonts w:ascii="Times New Roman" w:hAnsi="Times New Roman" w:cs="Times New Roman"/>
              </w:rPr>
              <w:t>C2</w:t>
            </w:r>
          </w:p>
        </w:tc>
        <w:tc>
          <w:tcPr>
            <w:tcW w:w="9924" w:type="dxa"/>
          </w:tcPr>
          <w:p w:rsidR="0023489B" w:rsidRPr="00982E12" w:rsidRDefault="0023489B" w:rsidP="00A5477A">
            <w:pPr>
              <w:autoSpaceDE w:val="0"/>
              <w:snapToGrid w:val="0"/>
              <w:rPr>
                <w:rFonts w:ascii="Times New Roman" w:hAnsi="Times New Roman" w:cs="Times New Roman"/>
              </w:rPr>
            </w:pPr>
            <w:r w:rsidRPr="00982E12">
              <w:rPr>
                <w:rFonts w:ascii="Times New Roman" w:hAnsi="Times New Roman" w:cs="Times New Roman"/>
              </w:rPr>
              <w:t xml:space="preserve">Doskonalenie umiejętności z zakresu zasad celnego strzelania z broni palnej w różnych warunkach i postawach strzeleckich, a realizacji czynności służbowych z jej użyciem w praktyce. </w:t>
            </w:r>
          </w:p>
          <w:p w:rsidR="0023489B" w:rsidRPr="00982E12" w:rsidRDefault="0023489B" w:rsidP="00A5477A">
            <w:pPr>
              <w:autoSpaceDE w:val="0"/>
              <w:snapToGrid w:val="0"/>
              <w:rPr>
                <w:rFonts w:ascii="Times New Roman" w:hAnsi="Times New Roman" w:cs="Times New Roman"/>
              </w:rPr>
            </w:pPr>
            <w:r w:rsidRPr="00982E12">
              <w:rPr>
                <w:rFonts w:ascii="Times New Roman" w:hAnsi="Times New Roman" w:cs="Times New Roman"/>
              </w:rPr>
              <w:t xml:space="preserve">Kształtowanie umiejętności z zakresu samoobrony i walki wręcz oraz umiejętności użycia lub wykorzystania wybranych środków przymusu bezpośredniego i/lub broni palnej z zachowaniem zasad taktyki i technik interwencji. </w:t>
            </w:r>
          </w:p>
        </w:tc>
      </w:tr>
      <w:tr w:rsidR="00817D55" w:rsidRPr="00982E12" w:rsidTr="00A5477A">
        <w:tc>
          <w:tcPr>
            <w:tcW w:w="566" w:type="dxa"/>
          </w:tcPr>
          <w:p w:rsidR="0023489B" w:rsidRPr="00982E12" w:rsidRDefault="0023489B" w:rsidP="008B01DE">
            <w:pPr>
              <w:jc w:val="center"/>
              <w:rPr>
                <w:rFonts w:ascii="Times New Roman" w:hAnsi="Times New Roman" w:cs="Times New Roman"/>
              </w:rPr>
            </w:pPr>
            <w:r w:rsidRPr="00982E12">
              <w:rPr>
                <w:rFonts w:ascii="Times New Roman" w:hAnsi="Times New Roman" w:cs="Times New Roman"/>
              </w:rPr>
              <w:t>C3</w:t>
            </w:r>
          </w:p>
        </w:tc>
        <w:tc>
          <w:tcPr>
            <w:tcW w:w="9924" w:type="dxa"/>
          </w:tcPr>
          <w:p w:rsidR="0023489B" w:rsidRPr="00982E12" w:rsidRDefault="0023489B" w:rsidP="00A5477A">
            <w:pPr>
              <w:autoSpaceDE w:val="0"/>
              <w:snapToGrid w:val="0"/>
              <w:rPr>
                <w:rFonts w:ascii="Times New Roman" w:hAnsi="Times New Roman" w:cs="Times New Roman"/>
              </w:rPr>
            </w:pPr>
            <w:r w:rsidRPr="00982E12">
              <w:rPr>
                <w:rFonts w:ascii="Times New Roman" w:hAnsi="Times New Roman" w:cs="Times New Roman"/>
              </w:rPr>
              <w:t>Ukształtowanie postawy dbałości o etos i wizerunek formacji granicznych w toku realizacji zadań służbowych.</w:t>
            </w:r>
          </w:p>
          <w:p w:rsidR="0023489B" w:rsidRPr="00982E12" w:rsidRDefault="0023489B" w:rsidP="00A5477A">
            <w:pPr>
              <w:autoSpaceDE w:val="0"/>
              <w:snapToGrid w:val="0"/>
              <w:rPr>
                <w:rFonts w:ascii="Times New Roman" w:hAnsi="Times New Roman" w:cs="Times New Roman"/>
              </w:rPr>
            </w:pPr>
            <w:r w:rsidRPr="00982E12">
              <w:rPr>
                <w:rFonts w:ascii="Times New Roman" w:hAnsi="Times New Roman" w:cs="Times New Roman"/>
              </w:rPr>
              <w:t>Kształtowanie umiejętności realizowania podstawowych interwencji funkcjonariusza SG oraz prawidłowej oceny sytuacji i doboru odpowiednich środków przymusu bezpośredniego do sytuacji interwencyjnych w służbie, w tym umiejętności pracy w zespole (współdziałanie w grupie, działania w parach).</w:t>
            </w:r>
          </w:p>
        </w:tc>
      </w:tr>
      <w:tr w:rsidR="00817D55" w:rsidRPr="00982E12" w:rsidTr="00A5477A">
        <w:tc>
          <w:tcPr>
            <w:tcW w:w="566" w:type="dxa"/>
          </w:tcPr>
          <w:p w:rsidR="0023489B" w:rsidRPr="00982E12" w:rsidRDefault="0023489B" w:rsidP="008B01DE">
            <w:pPr>
              <w:jc w:val="center"/>
              <w:rPr>
                <w:rFonts w:ascii="Times New Roman" w:hAnsi="Times New Roman" w:cs="Times New Roman"/>
              </w:rPr>
            </w:pPr>
            <w:r w:rsidRPr="00982E12">
              <w:rPr>
                <w:rFonts w:ascii="Times New Roman" w:hAnsi="Times New Roman" w:cs="Times New Roman"/>
              </w:rPr>
              <w:t>C4</w:t>
            </w:r>
          </w:p>
        </w:tc>
        <w:tc>
          <w:tcPr>
            <w:tcW w:w="9924" w:type="dxa"/>
          </w:tcPr>
          <w:p w:rsidR="0023489B" w:rsidRPr="00982E12" w:rsidRDefault="0023489B" w:rsidP="00A5477A">
            <w:pPr>
              <w:autoSpaceDE w:val="0"/>
              <w:snapToGrid w:val="0"/>
              <w:rPr>
                <w:rFonts w:ascii="Times New Roman" w:hAnsi="Times New Roman" w:cs="Times New Roman"/>
              </w:rPr>
            </w:pPr>
            <w:r w:rsidRPr="00982E12">
              <w:rPr>
                <w:rFonts w:ascii="Times New Roman" w:hAnsi="Times New Roman" w:cs="Times New Roman"/>
              </w:rPr>
              <w:t>Wdrożenie do samokształcenia w zakresie systematycznej pracy na rzecz rozwoju oraz doskonalenia prawidłowych nawyków ruchowych wykorzystywanych podczas walki wręcz, samoobrony i technik interwencji.</w:t>
            </w:r>
          </w:p>
        </w:tc>
      </w:tr>
      <w:tr w:rsidR="0023489B" w:rsidRPr="00982E12" w:rsidTr="00A5477A">
        <w:tc>
          <w:tcPr>
            <w:tcW w:w="566" w:type="dxa"/>
          </w:tcPr>
          <w:p w:rsidR="0023489B" w:rsidRPr="00982E12" w:rsidRDefault="0023489B" w:rsidP="008B01DE">
            <w:pPr>
              <w:jc w:val="center"/>
              <w:rPr>
                <w:rFonts w:ascii="Times New Roman" w:hAnsi="Times New Roman" w:cs="Times New Roman"/>
              </w:rPr>
            </w:pPr>
            <w:r w:rsidRPr="00982E12">
              <w:rPr>
                <w:rFonts w:ascii="Times New Roman" w:hAnsi="Times New Roman" w:cs="Times New Roman"/>
              </w:rPr>
              <w:t>C5</w:t>
            </w:r>
          </w:p>
        </w:tc>
        <w:tc>
          <w:tcPr>
            <w:tcW w:w="9924" w:type="dxa"/>
          </w:tcPr>
          <w:p w:rsidR="0023489B" w:rsidRPr="00982E12" w:rsidRDefault="0023489B" w:rsidP="00A5477A">
            <w:pPr>
              <w:autoSpaceDE w:val="0"/>
              <w:snapToGrid w:val="0"/>
              <w:rPr>
                <w:rFonts w:ascii="Times New Roman" w:hAnsi="Times New Roman" w:cs="Times New Roman"/>
              </w:rPr>
            </w:pPr>
            <w:r w:rsidRPr="00982E12">
              <w:rPr>
                <w:rFonts w:ascii="Times New Roman" w:hAnsi="Times New Roman" w:cs="Times New Roman"/>
              </w:rPr>
              <w:t>Kształtowanie świadomości i umiejętności z zakresu poszanowania praw człowieka podczas wykonywania zadań funkcjonariusza Straży Granicznej.</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0" w:type="auto"/>
        <w:tblLook w:val="04A0" w:firstRow="1" w:lastRow="0" w:firstColumn="1" w:lastColumn="0" w:noHBand="0" w:noVBand="1"/>
      </w:tblPr>
      <w:tblGrid>
        <w:gridCol w:w="2198"/>
        <w:gridCol w:w="8129"/>
      </w:tblGrid>
      <w:tr w:rsidR="00817D55" w:rsidRPr="00982E12" w:rsidTr="00A5477A">
        <w:tc>
          <w:tcPr>
            <w:tcW w:w="2215"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241"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23489B" w:rsidRPr="00982E12" w:rsidTr="00A5477A">
        <w:tc>
          <w:tcPr>
            <w:tcW w:w="2215"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c>
          <w:tcPr>
            <w:tcW w:w="824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Ćwiczenia indywidualne, ćwiczenia w grupach, dyskusja, odgrywanie ról, naśladowczo - ścisła, zadaniowo - ścisła, demonstracje, trening bezstrzałowy, trening strzelecki, trening sytuacyjny, symulacje.</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rPr>
      </w:pPr>
      <w:r w:rsidRPr="00982E12">
        <w:rPr>
          <w:rFonts w:ascii="Times New Roman" w:hAnsi="Times New Roman" w:cs="Times New Roman"/>
          <w:b/>
          <w:u w:val="single"/>
        </w:rPr>
        <w:t xml:space="preserve">Treści programowe: </w:t>
      </w:r>
      <w:r w:rsidRPr="00982E12">
        <w:rPr>
          <w:rFonts w:ascii="Times New Roman" w:hAnsi="Times New Roman" w:cs="Times New Roman"/>
        </w:rPr>
        <w:t>Rok II, semestr III - techniki interwencji, semestr IV - strzelanie.</w:t>
      </w:r>
    </w:p>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rPr>
      </w:pPr>
      <w:r w:rsidRPr="00982E12">
        <w:rPr>
          <w:rFonts w:ascii="Times New Roman" w:hAnsi="Times New Roman" w:cs="Times New Roman"/>
          <w:b/>
        </w:rPr>
        <w:t>Semestr III TECHNIKI INTERWENCJI</w:t>
      </w:r>
    </w:p>
    <w:p w:rsidR="0023489B" w:rsidRPr="00982E12" w:rsidRDefault="0023489B" w:rsidP="0023489B">
      <w:pPr>
        <w:spacing w:after="0" w:line="240" w:lineRule="auto"/>
        <w:rPr>
          <w:rFonts w:ascii="Times New Roman" w:hAnsi="Times New Roman" w:cs="Times New Roman"/>
          <w:b/>
        </w:rPr>
      </w:pPr>
    </w:p>
    <w:tbl>
      <w:tblPr>
        <w:tblStyle w:val="Siatkatabelijasna1"/>
        <w:tblW w:w="10343" w:type="dxa"/>
        <w:tblLayout w:type="fixed"/>
        <w:tblLook w:val="04A0" w:firstRow="1" w:lastRow="0" w:firstColumn="1" w:lastColumn="0" w:noHBand="0" w:noVBand="1"/>
      </w:tblPr>
      <w:tblGrid>
        <w:gridCol w:w="846"/>
        <w:gridCol w:w="2268"/>
        <w:gridCol w:w="3969"/>
        <w:gridCol w:w="1134"/>
        <w:gridCol w:w="1134"/>
        <w:gridCol w:w="992"/>
      </w:tblGrid>
      <w:tr w:rsidR="0023489B" w:rsidRPr="00982E12" w:rsidTr="00A5477A">
        <w:trPr>
          <w:trHeight w:val="27"/>
        </w:trPr>
        <w:tc>
          <w:tcPr>
            <w:tcW w:w="846" w:type="dxa"/>
            <w:vMerge w:val="restart"/>
            <w:hideMark/>
          </w:tcPr>
          <w:p w:rsidR="0023489B" w:rsidRPr="00982E12" w:rsidRDefault="0023489B" w:rsidP="00A5477A">
            <w:pPr>
              <w:ind w:left="-112"/>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226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Temat</w:t>
            </w:r>
          </w:p>
        </w:tc>
        <w:tc>
          <w:tcPr>
            <w:tcW w:w="3969"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Problematyka (zagadnienia)</w:t>
            </w:r>
          </w:p>
        </w:tc>
        <w:tc>
          <w:tcPr>
            <w:tcW w:w="3260" w:type="dxa"/>
            <w:gridSpan w:val="3"/>
            <w:hideMark/>
          </w:tcPr>
          <w:p w:rsidR="0023489B" w:rsidRPr="00982E12" w:rsidRDefault="0023489B" w:rsidP="00A5477A">
            <w:pPr>
              <w:ind w:left="-104"/>
              <w:jc w:val="center"/>
              <w:rPr>
                <w:rFonts w:ascii="Times New Roman" w:hAnsi="Times New Roman" w:cs="Times New Roman"/>
                <w:b/>
              </w:rPr>
            </w:pPr>
            <w:r w:rsidRPr="00982E12">
              <w:rPr>
                <w:rFonts w:ascii="Times New Roman" w:hAnsi="Times New Roman" w:cs="Times New Roman"/>
                <w:b/>
              </w:rPr>
              <w:t>Liczba godzin</w:t>
            </w:r>
          </w:p>
        </w:tc>
      </w:tr>
      <w:tr w:rsidR="0023489B" w:rsidRPr="00982E12" w:rsidTr="00A5477A">
        <w:trPr>
          <w:trHeight w:val="27"/>
        </w:trPr>
        <w:tc>
          <w:tcPr>
            <w:tcW w:w="846" w:type="dxa"/>
            <w:vMerge/>
          </w:tcPr>
          <w:p w:rsidR="0023489B" w:rsidRPr="00982E12" w:rsidRDefault="0023489B" w:rsidP="00A5477A">
            <w:pPr>
              <w:jc w:val="center"/>
              <w:rPr>
                <w:rFonts w:ascii="Times New Roman" w:hAnsi="Times New Roman" w:cs="Times New Roman"/>
                <w:b/>
              </w:rPr>
            </w:pPr>
          </w:p>
        </w:tc>
        <w:tc>
          <w:tcPr>
            <w:tcW w:w="2268" w:type="dxa"/>
            <w:vMerge/>
          </w:tcPr>
          <w:p w:rsidR="0023489B" w:rsidRPr="00982E12" w:rsidRDefault="0023489B" w:rsidP="00A5477A">
            <w:pPr>
              <w:jc w:val="center"/>
              <w:rPr>
                <w:rFonts w:ascii="Times New Roman" w:hAnsi="Times New Roman" w:cs="Times New Roman"/>
                <w:b/>
              </w:rPr>
            </w:pPr>
          </w:p>
        </w:tc>
        <w:tc>
          <w:tcPr>
            <w:tcW w:w="3969" w:type="dxa"/>
            <w:vMerge/>
          </w:tcPr>
          <w:p w:rsidR="0023489B" w:rsidRPr="00982E12" w:rsidRDefault="0023489B" w:rsidP="00A5477A">
            <w:pPr>
              <w:jc w:val="center"/>
              <w:rPr>
                <w:rFonts w:ascii="Times New Roman" w:hAnsi="Times New Roman" w:cs="Times New Roman"/>
                <w:b/>
              </w:rPr>
            </w:pPr>
          </w:p>
        </w:tc>
        <w:tc>
          <w:tcPr>
            <w:tcW w:w="1134" w:type="dxa"/>
          </w:tcPr>
          <w:p w:rsidR="0023489B" w:rsidRPr="00982E12" w:rsidRDefault="0023489B" w:rsidP="00A5477A">
            <w:pPr>
              <w:ind w:left="-104"/>
              <w:jc w:val="center"/>
              <w:rPr>
                <w:rFonts w:ascii="Times New Roman" w:hAnsi="Times New Roman" w:cs="Times New Roman"/>
                <w:b/>
                <w:sz w:val="16"/>
                <w:szCs w:val="16"/>
              </w:rPr>
            </w:pPr>
            <w:r w:rsidRPr="00982E12">
              <w:rPr>
                <w:rFonts w:ascii="Times New Roman" w:hAnsi="Times New Roman" w:cs="Times New Roman"/>
                <w:b/>
                <w:sz w:val="16"/>
                <w:szCs w:val="16"/>
              </w:rPr>
              <w:t>Studia stacjonarne</w:t>
            </w:r>
          </w:p>
        </w:tc>
        <w:tc>
          <w:tcPr>
            <w:tcW w:w="1134" w:type="dxa"/>
          </w:tcPr>
          <w:p w:rsidR="0023489B" w:rsidRPr="00982E12" w:rsidRDefault="0023489B" w:rsidP="00A5477A">
            <w:pPr>
              <w:ind w:left="-104"/>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992" w:type="dxa"/>
          </w:tcPr>
          <w:p w:rsidR="0023489B" w:rsidRPr="00982E12" w:rsidRDefault="0023489B" w:rsidP="00A5477A">
            <w:pPr>
              <w:ind w:left="-104"/>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062E8F" w:rsidRPr="00982E12" w:rsidTr="004E02C0">
        <w:trPr>
          <w:trHeight w:val="316"/>
        </w:trPr>
        <w:tc>
          <w:tcPr>
            <w:tcW w:w="10343" w:type="dxa"/>
            <w:gridSpan w:val="6"/>
          </w:tcPr>
          <w:p w:rsidR="00062E8F" w:rsidRPr="00982E12" w:rsidRDefault="00062E8F" w:rsidP="00A5477A">
            <w:pPr>
              <w:jc w:val="center"/>
              <w:rPr>
                <w:rFonts w:ascii="Times New Roman" w:hAnsi="Times New Roman" w:cs="Times New Roman"/>
              </w:rPr>
            </w:pPr>
            <w:r w:rsidRPr="00982E12">
              <w:rPr>
                <w:rFonts w:ascii="Times New Roman" w:hAnsi="Times New Roman" w:cs="Times New Roman"/>
                <w:b/>
              </w:rPr>
              <w:t>Ćwiczenia</w:t>
            </w:r>
          </w:p>
        </w:tc>
      </w:tr>
      <w:tr w:rsidR="0023489B" w:rsidRPr="00982E12" w:rsidTr="00A5477A">
        <w:trPr>
          <w:trHeight w:val="424"/>
        </w:trPr>
        <w:tc>
          <w:tcPr>
            <w:tcW w:w="846" w:type="dxa"/>
          </w:tcPr>
          <w:p w:rsidR="0023489B" w:rsidRPr="00982E12" w:rsidRDefault="0023489B" w:rsidP="00601528">
            <w:pPr>
              <w:numPr>
                <w:ilvl w:val="0"/>
                <w:numId w:val="1122"/>
              </w:numPr>
              <w:rPr>
                <w:rFonts w:ascii="Times New Roman" w:hAnsi="Times New Roman" w:cs="Times New Roman"/>
              </w:rPr>
            </w:pPr>
          </w:p>
        </w:tc>
        <w:tc>
          <w:tcPr>
            <w:tcW w:w="226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Elementy samoobrony i walki wręcz – doskonalenie umiejętności. </w:t>
            </w:r>
          </w:p>
        </w:tc>
        <w:tc>
          <w:tcPr>
            <w:tcW w:w="3969" w:type="dxa"/>
            <w:hideMark/>
          </w:tcPr>
          <w:p w:rsidR="0023489B" w:rsidRPr="00982E12" w:rsidRDefault="0023489B" w:rsidP="00A5477A">
            <w:pPr>
              <w:pStyle w:val="Akapitzlist"/>
              <w:ind w:left="0"/>
              <w:rPr>
                <w:rFonts w:ascii="Times New Roman" w:hAnsi="Times New Roman" w:cs="Times New Roman"/>
              </w:rPr>
            </w:pPr>
            <w:r w:rsidRPr="00982E12">
              <w:rPr>
                <w:rFonts w:ascii="Times New Roman" w:hAnsi="Times New Roman" w:cs="Times New Roman"/>
              </w:rPr>
              <w:t>Doskonalenie umiejętności z samoobrony i walki wręcz.</w:t>
            </w:r>
          </w:p>
          <w:p w:rsidR="0023489B" w:rsidRPr="00982E12" w:rsidRDefault="0023489B" w:rsidP="00A5477A">
            <w:pPr>
              <w:pStyle w:val="Akapitzlist"/>
              <w:ind w:left="0"/>
              <w:rPr>
                <w:rFonts w:ascii="Times New Roman" w:hAnsi="Times New Roman" w:cs="Times New Roman"/>
              </w:rPr>
            </w:pPr>
            <w:r w:rsidRPr="00982E12">
              <w:rPr>
                <w:rFonts w:ascii="Times New Roman" w:hAnsi="Times New Roman" w:cs="Times New Roman"/>
              </w:rPr>
              <w:t>Poruszanie się podczas interwencji, uderzenia i kopnięcia, bloki, uniki, zejścia, odejścia, zasłony, obalenia.</w:t>
            </w:r>
          </w:p>
        </w:tc>
        <w:tc>
          <w:tcPr>
            <w:tcW w:w="1134" w:type="dxa"/>
            <w:hideMark/>
          </w:tcPr>
          <w:p w:rsidR="0023489B" w:rsidRPr="00982E12" w:rsidRDefault="0023489B" w:rsidP="00A5477A">
            <w:pPr>
              <w:jc w:val="center"/>
              <w:rPr>
                <w:rFonts w:ascii="Times New Roman" w:hAnsi="Times New Roman" w:cs="Times New Roman"/>
                <w:lang w:eastAsia="pl-PL"/>
              </w:rPr>
            </w:pPr>
            <w:r w:rsidRPr="00982E12">
              <w:rPr>
                <w:rFonts w:ascii="Times New Roman" w:hAnsi="Times New Roman" w:cs="Times New Roman"/>
              </w:rPr>
              <w:t>4</w:t>
            </w:r>
          </w:p>
        </w:tc>
        <w:tc>
          <w:tcPr>
            <w:tcW w:w="1134" w:type="dxa"/>
          </w:tcPr>
          <w:p w:rsidR="0023489B" w:rsidRPr="00982E12" w:rsidRDefault="00062E8F" w:rsidP="00A5477A">
            <w:pPr>
              <w:jc w:val="center"/>
              <w:rPr>
                <w:rFonts w:ascii="Times New Roman" w:hAnsi="Times New Roman" w:cs="Times New Roman"/>
              </w:rPr>
            </w:pPr>
            <w:r w:rsidRPr="00982E12">
              <w:rPr>
                <w:rFonts w:ascii="Times New Roman" w:hAnsi="Times New Roman" w:cs="Times New Roman"/>
              </w:rPr>
              <w:t>-</w:t>
            </w:r>
          </w:p>
        </w:tc>
        <w:tc>
          <w:tcPr>
            <w:tcW w:w="992" w:type="dxa"/>
          </w:tcPr>
          <w:p w:rsidR="0023489B" w:rsidRPr="00982E12" w:rsidRDefault="00062E8F"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664"/>
        </w:trPr>
        <w:tc>
          <w:tcPr>
            <w:tcW w:w="846" w:type="dxa"/>
          </w:tcPr>
          <w:p w:rsidR="0023489B" w:rsidRPr="00982E12" w:rsidRDefault="0023489B" w:rsidP="00601528">
            <w:pPr>
              <w:numPr>
                <w:ilvl w:val="0"/>
                <w:numId w:val="1122"/>
              </w:numPr>
              <w:rPr>
                <w:rFonts w:ascii="Times New Roman" w:hAnsi="Times New Roman" w:cs="Times New Roman"/>
              </w:rPr>
            </w:pPr>
          </w:p>
        </w:tc>
        <w:tc>
          <w:tcPr>
            <w:tcW w:w="226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lang w:eastAsia="ar-SA"/>
              </w:rPr>
              <w:t xml:space="preserve">Techniki </w:t>
            </w:r>
            <w:proofErr w:type="spellStart"/>
            <w:r w:rsidRPr="00982E12">
              <w:rPr>
                <w:rFonts w:ascii="Times New Roman" w:hAnsi="Times New Roman" w:cs="Times New Roman"/>
                <w:lang w:eastAsia="ar-SA"/>
              </w:rPr>
              <w:t>kajdankowania</w:t>
            </w:r>
            <w:proofErr w:type="spellEnd"/>
            <w:r w:rsidRPr="00982E12">
              <w:rPr>
                <w:rFonts w:ascii="Times New Roman" w:hAnsi="Times New Roman" w:cs="Times New Roman"/>
                <w:lang w:eastAsia="ar-SA"/>
              </w:rPr>
              <w:t xml:space="preserve"> – </w:t>
            </w:r>
            <w:r w:rsidRPr="00982E12">
              <w:rPr>
                <w:rFonts w:ascii="Times New Roman" w:hAnsi="Times New Roman" w:cs="Times New Roman"/>
                <w:lang w:eastAsia="ar-SA"/>
              </w:rPr>
              <w:br/>
              <w:t>doskonalenie umiejętności.</w:t>
            </w:r>
          </w:p>
        </w:tc>
        <w:tc>
          <w:tcPr>
            <w:tcW w:w="3969" w:type="dxa"/>
            <w:hideMark/>
          </w:tcPr>
          <w:p w:rsidR="0023489B" w:rsidRPr="00982E12" w:rsidRDefault="0023489B" w:rsidP="00A5477A">
            <w:pPr>
              <w:widowControl w:val="0"/>
              <w:suppressAutoHyphens/>
              <w:rPr>
                <w:rFonts w:ascii="Times New Roman" w:hAnsi="Times New Roman" w:cs="Times New Roman"/>
              </w:rPr>
            </w:pPr>
            <w:r w:rsidRPr="00982E12">
              <w:rPr>
                <w:rFonts w:ascii="Times New Roman" w:hAnsi="Times New Roman" w:cs="Times New Roman"/>
                <w:lang w:eastAsia="ar-SA"/>
              </w:rPr>
              <w:t>Doskonalenie umiejętności</w:t>
            </w:r>
            <w:r w:rsidRPr="00982E12">
              <w:rPr>
                <w:rFonts w:ascii="Times New Roman" w:hAnsi="Times New Roman" w:cs="Times New Roman"/>
              </w:rPr>
              <w:t xml:space="preserve"> zakładania kajdanek w różnych postawach i sytuacjach interwencyjnych oraz współdziałanie z funkcjonariuszem.</w:t>
            </w:r>
          </w:p>
        </w:tc>
        <w:tc>
          <w:tcPr>
            <w:tcW w:w="1134"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134" w:type="dxa"/>
          </w:tcPr>
          <w:p w:rsidR="0023489B" w:rsidRPr="00982E12" w:rsidRDefault="00062E8F" w:rsidP="00A5477A">
            <w:pPr>
              <w:jc w:val="center"/>
              <w:rPr>
                <w:rFonts w:ascii="Times New Roman" w:hAnsi="Times New Roman" w:cs="Times New Roman"/>
              </w:rPr>
            </w:pPr>
            <w:r w:rsidRPr="00982E12">
              <w:rPr>
                <w:rFonts w:ascii="Times New Roman" w:hAnsi="Times New Roman" w:cs="Times New Roman"/>
              </w:rPr>
              <w:t>-</w:t>
            </w:r>
          </w:p>
        </w:tc>
        <w:tc>
          <w:tcPr>
            <w:tcW w:w="992" w:type="dxa"/>
          </w:tcPr>
          <w:p w:rsidR="0023489B" w:rsidRPr="00982E12" w:rsidRDefault="00062E8F"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04"/>
        </w:trPr>
        <w:tc>
          <w:tcPr>
            <w:tcW w:w="846" w:type="dxa"/>
          </w:tcPr>
          <w:p w:rsidR="0023489B" w:rsidRPr="00982E12" w:rsidRDefault="0023489B" w:rsidP="00601528">
            <w:pPr>
              <w:numPr>
                <w:ilvl w:val="0"/>
                <w:numId w:val="1122"/>
              </w:numPr>
              <w:rPr>
                <w:rFonts w:ascii="Times New Roman" w:hAnsi="Times New Roman" w:cs="Times New Roman"/>
              </w:rPr>
            </w:pPr>
          </w:p>
        </w:tc>
        <w:tc>
          <w:tcPr>
            <w:tcW w:w="226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Techniki zakładania kajdanek – sprawdzian.</w:t>
            </w:r>
          </w:p>
        </w:tc>
        <w:tc>
          <w:tcPr>
            <w:tcW w:w="3969" w:type="dxa"/>
            <w:hideMark/>
          </w:tcPr>
          <w:p w:rsidR="0023489B" w:rsidRPr="00982E12" w:rsidRDefault="0023489B" w:rsidP="00A5477A">
            <w:pPr>
              <w:widowControl w:val="0"/>
              <w:suppressAutoHyphens/>
              <w:rPr>
                <w:rFonts w:ascii="Times New Roman" w:hAnsi="Times New Roman" w:cs="Times New Roman"/>
                <w:lang w:eastAsia="pl-PL"/>
              </w:rPr>
            </w:pPr>
            <w:r w:rsidRPr="00982E12">
              <w:rPr>
                <w:rFonts w:ascii="Times New Roman" w:hAnsi="Times New Roman" w:cs="Times New Roman"/>
              </w:rPr>
              <w:t xml:space="preserve">Sprawdzenie umiejętności z zakresu </w:t>
            </w:r>
            <w:proofErr w:type="spellStart"/>
            <w:r w:rsidRPr="00982E12">
              <w:rPr>
                <w:rFonts w:ascii="Times New Roman" w:hAnsi="Times New Roman" w:cs="Times New Roman"/>
              </w:rPr>
              <w:t>kajdankowania</w:t>
            </w:r>
            <w:proofErr w:type="spellEnd"/>
            <w:r w:rsidRPr="00982E12">
              <w:rPr>
                <w:rFonts w:ascii="Times New Roman" w:hAnsi="Times New Roman" w:cs="Times New Roman"/>
              </w:rPr>
              <w:t xml:space="preserve"> w różnych postawach i sytuacjach interwencyjnych.</w:t>
            </w:r>
          </w:p>
        </w:tc>
        <w:tc>
          <w:tcPr>
            <w:tcW w:w="1134"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1134" w:type="dxa"/>
          </w:tcPr>
          <w:p w:rsidR="0023489B" w:rsidRPr="00982E12" w:rsidRDefault="00062E8F" w:rsidP="00A5477A">
            <w:pPr>
              <w:jc w:val="center"/>
              <w:rPr>
                <w:rFonts w:ascii="Times New Roman" w:hAnsi="Times New Roman" w:cs="Times New Roman"/>
              </w:rPr>
            </w:pPr>
            <w:r w:rsidRPr="00982E12">
              <w:rPr>
                <w:rFonts w:ascii="Times New Roman" w:hAnsi="Times New Roman" w:cs="Times New Roman"/>
              </w:rPr>
              <w:t>-</w:t>
            </w:r>
          </w:p>
        </w:tc>
        <w:tc>
          <w:tcPr>
            <w:tcW w:w="992" w:type="dxa"/>
          </w:tcPr>
          <w:p w:rsidR="0023489B" w:rsidRPr="00982E12" w:rsidRDefault="00062E8F"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04"/>
        </w:trPr>
        <w:tc>
          <w:tcPr>
            <w:tcW w:w="846" w:type="dxa"/>
          </w:tcPr>
          <w:p w:rsidR="0023489B" w:rsidRPr="00982E12" w:rsidRDefault="0023489B" w:rsidP="00601528">
            <w:pPr>
              <w:numPr>
                <w:ilvl w:val="0"/>
                <w:numId w:val="1122"/>
              </w:numPr>
              <w:rPr>
                <w:rFonts w:ascii="Times New Roman" w:hAnsi="Times New Roman" w:cs="Times New Roman"/>
              </w:rPr>
            </w:pPr>
          </w:p>
        </w:tc>
        <w:tc>
          <w:tcPr>
            <w:tcW w:w="226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lang w:eastAsia="ar-SA"/>
              </w:rPr>
              <w:t xml:space="preserve">Techniki obezwładniania – </w:t>
            </w:r>
            <w:r w:rsidRPr="00982E12">
              <w:rPr>
                <w:rFonts w:ascii="Times New Roman" w:hAnsi="Times New Roman" w:cs="Times New Roman"/>
                <w:lang w:eastAsia="ar-SA"/>
              </w:rPr>
              <w:br/>
              <w:t>doskonalenie umiejętności.</w:t>
            </w:r>
          </w:p>
        </w:tc>
        <w:tc>
          <w:tcPr>
            <w:tcW w:w="3969" w:type="dxa"/>
            <w:hideMark/>
          </w:tcPr>
          <w:p w:rsidR="0023489B" w:rsidRPr="00982E12" w:rsidRDefault="0023489B" w:rsidP="00A5477A">
            <w:pPr>
              <w:widowControl w:val="0"/>
              <w:suppressAutoHyphens/>
              <w:rPr>
                <w:rFonts w:ascii="Times New Roman" w:hAnsi="Times New Roman" w:cs="Times New Roman"/>
              </w:rPr>
            </w:pPr>
            <w:r w:rsidRPr="00982E12">
              <w:rPr>
                <w:rFonts w:ascii="Times New Roman" w:hAnsi="Times New Roman" w:cs="Times New Roman"/>
              </w:rPr>
              <w:t>Doskonalenie umiejętności obezwładniania w różnych postawach i sytuacjach interwencyjnych oraz współdziałanie z funkcjonariuszem.</w:t>
            </w:r>
          </w:p>
        </w:tc>
        <w:tc>
          <w:tcPr>
            <w:tcW w:w="1134"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134" w:type="dxa"/>
          </w:tcPr>
          <w:p w:rsidR="0023489B" w:rsidRPr="00982E12" w:rsidRDefault="00062E8F" w:rsidP="00A5477A">
            <w:pPr>
              <w:jc w:val="center"/>
              <w:rPr>
                <w:rFonts w:ascii="Times New Roman" w:hAnsi="Times New Roman" w:cs="Times New Roman"/>
              </w:rPr>
            </w:pPr>
            <w:r w:rsidRPr="00982E12">
              <w:rPr>
                <w:rFonts w:ascii="Times New Roman" w:hAnsi="Times New Roman" w:cs="Times New Roman"/>
              </w:rPr>
              <w:t>-</w:t>
            </w:r>
          </w:p>
        </w:tc>
        <w:tc>
          <w:tcPr>
            <w:tcW w:w="992" w:type="dxa"/>
          </w:tcPr>
          <w:p w:rsidR="0023489B" w:rsidRPr="00982E12" w:rsidRDefault="00062E8F"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67"/>
        </w:trPr>
        <w:tc>
          <w:tcPr>
            <w:tcW w:w="846" w:type="dxa"/>
          </w:tcPr>
          <w:p w:rsidR="0023489B" w:rsidRPr="00982E12" w:rsidRDefault="0023489B" w:rsidP="00601528">
            <w:pPr>
              <w:numPr>
                <w:ilvl w:val="0"/>
                <w:numId w:val="1122"/>
              </w:numPr>
              <w:rPr>
                <w:rFonts w:ascii="Times New Roman" w:hAnsi="Times New Roman" w:cs="Times New Roman"/>
              </w:rPr>
            </w:pPr>
          </w:p>
        </w:tc>
        <w:tc>
          <w:tcPr>
            <w:tcW w:w="226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Techniki obezwładniania – sprawdzian.</w:t>
            </w:r>
          </w:p>
        </w:tc>
        <w:tc>
          <w:tcPr>
            <w:tcW w:w="3969" w:type="dxa"/>
            <w:hideMark/>
          </w:tcPr>
          <w:p w:rsidR="0023489B" w:rsidRPr="00982E12" w:rsidRDefault="0023489B" w:rsidP="00A5477A">
            <w:pPr>
              <w:rPr>
                <w:rFonts w:ascii="Times New Roman" w:hAnsi="Times New Roman" w:cs="Times New Roman"/>
                <w:lang w:eastAsia="pl-PL"/>
              </w:rPr>
            </w:pPr>
            <w:r w:rsidRPr="00982E12">
              <w:rPr>
                <w:rFonts w:ascii="Times New Roman" w:eastAsia="Calibri" w:hAnsi="Times New Roman" w:cs="Times New Roman"/>
              </w:rPr>
              <w:t xml:space="preserve">Sprawdzenie umiejętności z zakresu obezwładniania osoby </w:t>
            </w:r>
            <w:r w:rsidRPr="00982E12">
              <w:rPr>
                <w:rFonts w:ascii="Times New Roman" w:hAnsi="Times New Roman" w:cs="Times New Roman"/>
              </w:rPr>
              <w:t>w różnych postawach i sytuacjach interwencyjnych.</w:t>
            </w:r>
          </w:p>
        </w:tc>
        <w:tc>
          <w:tcPr>
            <w:tcW w:w="1134"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1134" w:type="dxa"/>
          </w:tcPr>
          <w:p w:rsidR="0023489B" w:rsidRPr="00982E12" w:rsidRDefault="00062E8F" w:rsidP="00A5477A">
            <w:pPr>
              <w:jc w:val="center"/>
              <w:rPr>
                <w:rFonts w:ascii="Times New Roman" w:hAnsi="Times New Roman" w:cs="Times New Roman"/>
              </w:rPr>
            </w:pPr>
            <w:r w:rsidRPr="00982E12">
              <w:rPr>
                <w:rFonts w:ascii="Times New Roman" w:hAnsi="Times New Roman" w:cs="Times New Roman"/>
              </w:rPr>
              <w:t>-</w:t>
            </w:r>
          </w:p>
        </w:tc>
        <w:tc>
          <w:tcPr>
            <w:tcW w:w="992" w:type="dxa"/>
          </w:tcPr>
          <w:p w:rsidR="0023489B" w:rsidRPr="00982E12" w:rsidRDefault="00062E8F"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62"/>
        </w:trPr>
        <w:tc>
          <w:tcPr>
            <w:tcW w:w="846" w:type="dxa"/>
          </w:tcPr>
          <w:p w:rsidR="0023489B" w:rsidRPr="00982E12" w:rsidRDefault="0023489B" w:rsidP="00601528">
            <w:pPr>
              <w:numPr>
                <w:ilvl w:val="0"/>
                <w:numId w:val="1122"/>
              </w:numPr>
              <w:rPr>
                <w:rFonts w:ascii="Times New Roman" w:hAnsi="Times New Roman" w:cs="Times New Roman"/>
              </w:rPr>
            </w:pPr>
          </w:p>
        </w:tc>
        <w:tc>
          <w:tcPr>
            <w:tcW w:w="226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Pierwsza pomoc – postępowanie funkcjonariusza w przypadku uszkodzenia ciała po użyciu środków przymusu bezpośredniego.</w:t>
            </w:r>
          </w:p>
        </w:tc>
        <w:tc>
          <w:tcPr>
            <w:tcW w:w="3969" w:type="dxa"/>
            <w:hideMark/>
          </w:tcPr>
          <w:p w:rsidR="0023489B" w:rsidRPr="00982E12" w:rsidRDefault="0023489B" w:rsidP="00A5477A">
            <w:pPr>
              <w:pStyle w:val="Akapitzlist"/>
              <w:ind w:left="0"/>
              <w:rPr>
                <w:rFonts w:ascii="Times New Roman" w:hAnsi="Times New Roman" w:cs="Times New Roman"/>
              </w:rPr>
            </w:pPr>
            <w:r w:rsidRPr="00982E12">
              <w:rPr>
                <w:rFonts w:ascii="Times New Roman" w:hAnsi="Times New Roman" w:cs="Times New Roman"/>
              </w:rPr>
              <w:t xml:space="preserve">Poznanie zasad udzielania pierwszej pomocy przedmedycznej wg aktualnych wytycznych. Zapoznanie z przyczynami i rodzajami obrażeń narządów ruchu: złamania, zwichnięcia, skręcenia. </w:t>
            </w:r>
          </w:p>
          <w:p w:rsidR="0023489B" w:rsidRPr="00982E12" w:rsidRDefault="0023489B" w:rsidP="00A5477A">
            <w:pPr>
              <w:pStyle w:val="Styl1"/>
              <w:rPr>
                <w:rFonts w:ascii="Times New Roman" w:hAnsi="Times New Roman"/>
                <w:b w:val="0"/>
                <w:sz w:val="22"/>
                <w:szCs w:val="22"/>
                <w:u w:val="none"/>
                <w:lang w:eastAsia="pl-PL"/>
              </w:rPr>
            </w:pPr>
            <w:r w:rsidRPr="00982E12">
              <w:rPr>
                <w:rFonts w:ascii="Times New Roman" w:hAnsi="Times New Roman"/>
                <w:b w:val="0"/>
                <w:sz w:val="22"/>
                <w:szCs w:val="22"/>
                <w:u w:val="none"/>
              </w:rPr>
              <w:t>Zapoznanie z przyczynami i rodzajami</w:t>
            </w:r>
            <w:r w:rsidRPr="00982E12">
              <w:rPr>
                <w:rFonts w:ascii="Times New Roman" w:hAnsi="Times New Roman"/>
                <w:sz w:val="22"/>
                <w:szCs w:val="22"/>
              </w:rPr>
              <w:t xml:space="preserve"> </w:t>
            </w:r>
            <w:r w:rsidRPr="00982E12">
              <w:rPr>
                <w:rFonts w:ascii="Times New Roman" w:hAnsi="Times New Roman"/>
                <w:b w:val="0"/>
                <w:sz w:val="22"/>
                <w:szCs w:val="22"/>
                <w:u w:val="none"/>
                <w:lang w:eastAsia="pl-PL"/>
              </w:rPr>
              <w:t>ran otwartych.</w:t>
            </w:r>
          </w:p>
          <w:p w:rsidR="0023489B" w:rsidRPr="00982E12" w:rsidRDefault="0023489B" w:rsidP="00A5477A">
            <w:pPr>
              <w:rPr>
                <w:rFonts w:ascii="Times New Roman" w:hAnsi="Times New Roman" w:cs="Times New Roman"/>
                <w:lang w:eastAsia="pl-PL"/>
              </w:rPr>
            </w:pPr>
            <w:r w:rsidRPr="00982E12">
              <w:rPr>
                <w:rFonts w:ascii="Times New Roman" w:hAnsi="Times New Roman" w:cs="Times New Roman"/>
              </w:rPr>
              <w:t>Wykonywanie  doraźnego unieruchamiania uszkodzonych narządów ruchu oraz wykorzystywanie różnych  sposobów opatrywania ran otwartych.</w:t>
            </w:r>
          </w:p>
          <w:p w:rsidR="0023489B" w:rsidRPr="00982E12" w:rsidRDefault="0023489B" w:rsidP="00A5477A">
            <w:pPr>
              <w:rPr>
                <w:rFonts w:ascii="Times New Roman" w:hAnsi="Times New Roman" w:cs="Times New Roman"/>
              </w:rPr>
            </w:pPr>
            <w:r w:rsidRPr="00982E12">
              <w:rPr>
                <w:rFonts w:ascii="Times New Roman" w:hAnsi="Times New Roman" w:cs="Times New Roman"/>
              </w:rPr>
              <w:t>Współdziałanie z funkcjonariuszem podczas wykonywania ćwiczeń.</w:t>
            </w:r>
          </w:p>
        </w:tc>
        <w:tc>
          <w:tcPr>
            <w:tcW w:w="1134"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134" w:type="dxa"/>
          </w:tcPr>
          <w:p w:rsidR="0023489B" w:rsidRPr="00982E12" w:rsidRDefault="00062E8F" w:rsidP="00A5477A">
            <w:pPr>
              <w:jc w:val="center"/>
              <w:rPr>
                <w:rFonts w:ascii="Times New Roman" w:hAnsi="Times New Roman" w:cs="Times New Roman"/>
              </w:rPr>
            </w:pPr>
            <w:r w:rsidRPr="00982E12">
              <w:rPr>
                <w:rFonts w:ascii="Times New Roman" w:hAnsi="Times New Roman" w:cs="Times New Roman"/>
              </w:rPr>
              <w:t>-</w:t>
            </w:r>
          </w:p>
        </w:tc>
        <w:tc>
          <w:tcPr>
            <w:tcW w:w="992" w:type="dxa"/>
          </w:tcPr>
          <w:p w:rsidR="0023489B" w:rsidRPr="00982E12" w:rsidRDefault="00062E8F"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62"/>
        </w:trPr>
        <w:tc>
          <w:tcPr>
            <w:tcW w:w="846" w:type="dxa"/>
          </w:tcPr>
          <w:p w:rsidR="0023489B" w:rsidRPr="00982E12" w:rsidRDefault="0023489B" w:rsidP="00601528">
            <w:pPr>
              <w:numPr>
                <w:ilvl w:val="0"/>
                <w:numId w:val="1122"/>
              </w:numPr>
              <w:rPr>
                <w:rFonts w:ascii="Times New Roman" w:hAnsi="Times New Roman" w:cs="Times New Roman"/>
              </w:rPr>
            </w:pPr>
          </w:p>
        </w:tc>
        <w:tc>
          <w:tcPr>
            <w:tcW w:w="226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Taktyka i techniki pokonywania czynnego oporu z wykorzystaniem pałki służbowej.</w:t>
            </w:r>
          </w:p>
        </w:tc>
        <w:tc>
          <w:tcPr>
            <w:tcW w:w="3969" w:type="dxa"/>
            <w:hideMark/>
          </w:tcPr>
          <w:p w:rsidR="0023489B" w:rsidRPr="00982E12" w:rsidRDefault="0023489B" w:rsidP="00A5477A">
            <w:pPr>
              <w:pStyle w:val="Akapitzlist"/>
              <w:ind w:left="0"/>
              <w:rPr>
                <w:rFonts w:ascii="Times New Roman" w:hAnsi="Times New Roman" w:cs="Times New Roman"/>
              </w:rPr>
            </w:pPr>
            <w:r w:rsidRPr="00982E12">
              <w:rPr>
                <w:rFonts w:ascii="Times New Roman" w:hAnsi="Times New Roman" w:cs="Times New Roman"/>
              </w:rPr>
              <w:t>Wykonywanie technik pokonywania czynnego oporu - dźwignia nadgarstkowa, łokciowa, łokciowo – barkowa.</w:t>
            </w:r>
          </w:p>
          <w:p w:rsidR="0023489B" w:rsidRPr="00982E12" w:rsidRDefault="0023489B" w:rsidP="00A5477A">
            <w:pPr>
              <w:pStyle w:val="Akapitzlist"/>
              <w:ind w:left="0"/>
              <w:rPr>
                <w:rFonts w:ascii="Times New Roman" w:hAnsi="Times New Roman" w:cs="Times New Roman"/>
              </w:rPr>
            </w:pPr>
            <w:r w:rsidRPr="00982E12">
              <w:rPr>
                <w:rFonts w:ascii="Times New Roman" w:hAnsi="Times New Roman" w:cs="Times New Roman"/>
              </w:rPr>
              <w:t xml:space="preserve">Wykonywanie technik unieruchamiania osoby – uciski na punkty wrażliwe, techniki hakowe. </w:t>
            </w:r>
          </w:p>
          <w:p w:rsidR="0023489B" w:rsidRPr="00982E12" w:rsidRDefault="0023489B" w:rsidP="00A5477A">
            <w:pPr>
              <w:pStyle w:val="Akapitzlist"/>
              <w:ind w:left="0"/>
              <w:rPr>
                <w:rFonts w:ascii="Times New Roman" w:hAnsi="Times New Roman" w:cs="Times New Roman"/>
              </w:rPr>
            </w:pPr>
            <w:r w:rsidRPr="00982E12">
              <w:rPr>
                <w:rFonts w:ascii="Times New Roman" w:hAnsi="Times New Roman" w:cs="Times New Roman"/>
              </w:rPr>
              <w:t xml:space="preserve">Wykonywanie technik usuwania osoby z pojazdu przy użyciu dźwigni nadgarstkowej, łokciowej, łokciowo – barkowej oraz technik hakowych. </w:t>
            </w:r>
          </w:p>
        </w:tc>
        <w:tc>
          <w:tcPr>
            <w:tcW w:w="1134" w:type="dxa"/>
            <w:hideMark/>
          </w:tcPr>
          <w:p w:rsidR="0023489B" w:rsidRPr="00982E12" w:rsidRDefault="0023489B" w:rsidP="00A5477A">
            <w:pPr>
              <w:jc w:val="center"/>
              <w:rPr>
                <w:rFonts w:ascii="Times New Roman" w:hAnsi="Times New Roman" w:cs="Times New Roman"/>
                <w:lang w:eastAsia="pl-PL"/>
              </w:rPr>
            </w:pPr>
            <w:r w:rsidRPr="00982E12">
              <w:rPr>
                <w:rFonts w:ascii="Times New Roman" w:hAnsi="Times New Roman" w:cs="Times New Roman"/>
              </w:rPr>
              <w:t>5</w:t>
            </w:r>
          </w:p>
        </w:tc>
        <w:tc>
          <w:tcPr>
            <w:tcW w:w="1134" w:type="dxa"/>
          </w:tcPr>
          <w:p w:rsidR="0023489B" w:rsidRPr="00982E12" w:rsidRDefault="00062E8F" w:rsidP="00A5477A">
            <w:pPr>
              <w:jc w:val="center"/>
              <w:rPr>
                <w:rFonts w:ascii="Times New Roman" w:hAnsi="Times New Roman" w:cs="Times New Roman"/>
              </w:rPr>
            </w:pPr>
            <w:r w:rsidRPr="00982E12">
              <w:rPr>
                <w:rFonts w:ascii="Times New Roman" w:hAnsi="Times New Roman" w:cs="Times New Roman"/>
              </w:rPr>
              <w:t>-</w:t>
            </w:r>
          </w:p>
        </w:tc>
        <w:tc>
          <w:tcPr>
            <w:tcW w:w="992" w:type="dxa"/>
          </w:tcPr>
          <w:p w:rsidR="0023489B" w:rsidRPr="00982E12" w:rsidRDefault="00062E8F"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62"/>
        </w:trPr>
        <w:tc>
          <w:tcPr>
            <w:tcW w:w="846" w:type="dxa"/>
          </w:tcPr>
          <w:p w:rsidR="0023489B" w:rsidRPr="00982E12" w:rsidRDefault="0023489B" w:rsidP="00601528">
            <w:pPr>
              <w:numPr>
                <w:ilvl w:val="0"/>
                <w:numId w:val="1122"/>
              </w:numPr>
              <w:rPr>
                <w:rFonts w:ascii="Times New Roman" w:hAnsi="Times New Roman" w:cs="Times New Roman"/>
              </w:rPr>
            </w:pPr>
          </w:p>
        </w:tc>
        <w:tc>
          <w:tcPr>
            <w:tcW w:w="226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Taktyka i techniki odpierania zamachu lub czynnej napaści z wykorzystaniem pałki służbowej.</w:t>
            </w:r>
          </w:p>
        </w:tc>
        <w:tc>
          <w:tcPr>
            <w:tcW w:w="3969" w:type="dxa"/>
            <w:hideMark/>
          </w:tcPr>
          <w:p w:rsidR="0023489B" w:rsidRPr="00982E12" w:rsidRDefault="0023489B" w:rsidP="00A5477A">
            <w:pPr>
              <w:pStyle w:val="Akapitzlist"/>
              <w:ind w:left="0"/>
              <w:rPr>
                <w:rFonts w:ascii="Times New Roman" w:hAnsi="Times New Roman" w:cs="Times New Roman"/>
              </w:rPr>
            </w:pPr>
            <w:r w:rsidRPr="00982E12">
              <w:rPr>
                <w:rFonts w:ascii="Times New Roman" w:hAnsi="Times New Roman" w:cs="Times New Roman"/>
              </w:rPr>
              <w:t xml:space="preserve">Wykonywanie technik obrony i ataku wobec osoby dokonującej zamachu na funkcjonariusza: bloki, uderzenia, ściągnięcia, techniki omiatania i obrotowe. </w:t>
            </w:r>
          </w:p>
          <w:p w:rsidR="0023489B" w:rsidRPr="00982E12" w:rsidRDefault="0023489B" w:rsidP="00A5477A">
            <w:pPr>
              <w:pStyle w:val="Akapitzlist"/>
              <w:ind w:left="0"/>
              <w:rPr>
                <w:rFonts w:ascii="Times New Roman" w:hAnsi="Times New Roman" w:cs="Times New Roman"/>
              </w:rPr>
            </w:pPr>
            <w:r w:rsidRPr="00982E12">
              <w:rPr>
                <w:rFonts w:ascii="Times New Roman" w:hAnsi="Times New Roman" w:cs="Times New Roman"/>
              </w:rPr>
              <w:t>Ćwiczenia praktyczne z zastosowaniem taktyki i technik walki wobec osoby uzbrojonej w niebezpieczne przedmioty (nóż, pałka).</w:t>
            </w:r>
          </w:p>
          <w:p w:rsidR="0023489B" w:rsidRPr="00982E12" w:rsidRDefault="0023489B" w:rsidP="00A5477A">
            <w:pPr>
              <w:pStyle w:val="Akapitzlist"/>
              <w:ind w:left="0"/>
              <w:rPr>
                <w:rFonts w:ascii="Times New Roman" w:hAnsi="Times New Roman" w:cs="Times New Roman"/>
              </w:rPr>
            </w:pPr>
            <w:r w:rsidRPr="00982E12">
              <w:rPr>
                <w:rFonts w:ascii="Times New Roman" w:hAnsi="Times New Roman" w:cs="Times New Roman"/>
              </w:rPr>
              <w:t xml:space="preserve">Stosowanie zasad obrony przed przedmiotami różnego typu oraz </w:t>
            </w:r>
          </w:p>
          <w:p w:rsidR="0023489B" w:rsidRPr="00982E12" w:rsidRDefault="0023489B" w:rsidP="00A5477A">
            <w:pPr>
              <w:pStyle w:val="Akapitzlist"/>
              <w:ind w:left="0"/>
              <w:rPr>
                <w:rFonts w:ascii="Times New Roman" w:hAnsi="Times New Roman" w:cs="Times New Roman"/>
              </w:rPr>
            </w:pPr>
            <w:r w:rsidRPr="00982E12">
              <w:rPr>
                <w:rFonts w:ascii="Times New Roman" w:hAnsi="Times New Roman" w:cs="Times New Roman"/>
              </w:rPr>
              <w:t>zasad przejmowania i przechwytywania przedmiotów - wybicie, przejęcie, klinczowanie.</w:t>
            </w:r>
          </w:p>
          <w:p w:rsidR="0023489B" w:rsidRPr="00982E12" w:rsidRDefault="0023489B" w:rsidP="00A5477A">
            <w:pPr>
              <w:pStyle w:val="Akapitzlist"/>
              <w:ind w:left="0"/>
              <w:rPr>
                <w:rFonts w:ascii="Times New Roman" w:hAnsi="Times New Roman" w:cs="Times New Roman"/>
              </w:rPr>
            </w:pPr>
            <w:r w:rsidRPr="00982E12">
              <w:rPr>
                <w:rFonts w:ascii="Times New Roman" w:hAnsi="Times New Roman" w:cs="Times New Roman"/>
              </w:rPr>
              <w:t>Współdziałanie z funkcjonariuszem podczas wykonywania ćwiczeń.</w:t>
            </w:r>
          </w:p>
        </w:tc>
        <w:tc>
          <w:tcPr>
            <w:tcW w:w="1134" w:type="dxa"/>
            <w:hideMark/>
          </w:tcPr>
          <w:p w:rsidR="0023489B" w:rsidRPr="00982E12" w:rsidRDefault="0023489B" w:rsidP="00A5477A">
            <w:pPr>
              <w:jc w:val="center"/>
              <w:rPr>
                <w:rFonts w:ascii="Times New Roman" w:hAnsi="Times New Roman" w:cs="Times New Roman"/>
                <w:lang w:eastAsia="pl-PL"/>
              </w:rPr>
            </w:pPr>
            <w:r w:rsidRPr="00982E12">
              <w:rPr>
                <w:rFonts w:ascii="Times New Roman" w:hAnsi="Times New Roman" w:cs="Times New Roman"/>
              </w:rPr>
              <w:t>3</w:t>
            </w:r>
          </w:p>
        </w:tc>
        <w:tc>
          <w:tcPr>
            <w:tcW w:w="1134" w:type="dxa"/>
          </w:tcPr>
          <w:p w:rsidR="0023489B" w:rsidRPr="00982E12" w:rsidRDefault="00062E8F" w:rsidP="00A5477A">
            <w:pPr>
              <w:jc w:val="center"/>
              <w:rPr>
                <w:rFonts w:ascii="Times New Roman" w:hAnsi="Times New Roman" w:cs="Times New Roman"/>
              </w:rPr>
            </w:pPr>
            <w:r w:rsidRPr="00982E12">
              <w:rPr>
                <w:rFonts w:ascii="Times New Roman" w:hAnsi="Times New Roman" w:cs="Times New Roman"/>
              </w:rPr>
              <w:t>-</w:t>
            </w:r>
          </w:p>
        </w:tc>
        <w:tc>
          <w:tcPr>
            <w:tcW w:w="992" w:type="dxa"/>
          </w:tcPr>
          <w:p w:rsidR="0023489B" w:rsidRPr="00982E12" w:rsidRDefault="00062E8F"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62"/>
        </w:trPr>
        <w:tc>
          <w:tcPr>
            <w:tcW w:w="846" w:type="dxa"/>
          </w:tcPr>
          <w:p w:rsidR="0023489B" w:rsidRPr="00982E12" w:rsidRDefault="0023489B" w:rsidP="00601528">
            <w:pPr>
              <w:numPr>
                <w:ilvl w:val="0"/>
                <w:numId w:val="1122"/>
              </w:numPr>
              <w:rPr>
                <w:rFonts w:ascii="Times New Roman" w:hAnsi="Times New Roman" w:cs="Times New Roman"/>
              </w:rPr>
            </w:pPr>
          </w:p>
        </w:tc>
        <w:tc>
          <w:tcPr>
            <w:tcW w:w="226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Techniki stosowania pałki służbowej – sprawdzian.</w:t>
            </w:r>
          </w:p>
        </w:tc>
        <w:tc>
          <w:tcPr>
            <w:tcW w:w="3969" w:type="dxa"/>
            <w:hideMark/>
          </w:tcPr>
          <w:p w:rsidR="0023489B" w:rsidRPr="00982E12" w:rsidRDefault="0023489B" w:rsidP="00A5477A">
            <w:pPr>
              <w:pStyle w:val="Akapitzlist"/>
              <w:ind w:left="0"/>
              <w:rPr>
                <w:rFonts w:ascii="Times New Roman" w:hAnsi="Times New Roman" w:cs="Times New Roman"/>
              </w:rPr>
            </w:pPr>
            <w:r w:rsidRPr="00982E12">
              <w:rPr>
                <w:rFonts w:ascii="Times New Roman" w:eastAsia="Calibri" w:hAnsi="Times New Roman" w:cs="Times New Roman"/>
                <w:lang w:eastAsia="en-US"/>
              </w:rPr>
              <w:t xml:space="preserve">Sprawdzenie umiejętności z zakresu zastosowania pałki służbowej </w:t>
            </w:r>
            <w:r w:rsidRPr="00982E12">
              <w:rPr>
                <w:rFonts w:ascii="Times New Roman" w:hAnsi="Times New Roman" w:cs="Times New Roman"/>
              </w:rPr>
              <w:t>w różnych sytuacjach interwencyjnych</w:t>
            </w:r>
          </w:p>
        </w:tc>
        <w:tc>
          <w:tcPr>
            <w:tcW w:w="1134" w:type="dxa"/>
            <w:hideMark/>
          </w:tcPr>
          <w:p w:rsidR="0023489B" w:rsidRPr="00982E12" w:rsidRDefault="0023489B" w:rsidP="00A5477A">
            <w:pPr>
              <w:jc w:val="center"/>
              <w:rPr>
                <w:rFonts w:ascii="Times New Roman" w:hAnsi="Times New Roman" w:cs="Times New Roman"/>
                <w:lang w:eastAsia="pl-PL"/>
              </w:rPr>
            </w:pPr>
            <w:r w:rsidRPr="00982E12">
              <w:rPr>
                <w:rFonts w:ascii="Times New Roman" w:hAnsi="Times New Roman" w:cs="Times New Roman"/>
              </w:rPr>
              <w:t>1</w:t>
            </w:r>
          </w:p>
        </w:tc>
        <w:tc>
          <w:tcPr>
            <w:tcW w:w="1134" w:type="dxa"/>
          </w:tcPr>
          <w:p w:rsidR="0023489B" w:rsidRPr="00982E12" w:rsidRDefault="00062E8F" w:rsidP="00A5477A">
            <w:pPr>
              <w:jc w:val="center"/>
              <w:rPr>
                <w:rFonts w:ascii="Times New Roman" w:hAnsi="Times New Roman" w:cs="Times New Roman"/>
              </w:rPr>
            </w:pPr>
            <w:r w:rsidRPr="00982E12">
              <w:rPr>
                <w:rFonts w:ascii="Times New Roman" w:hAnsi="Times New Roman" w:cs="Times New Roman"/>
              </w:rPr>
              <w:t>-</w:t>
            </w:r>
          </w:p>
        </w:tc>
        <w:tc>
          <w:tcPr>
            <w:tcW w:w="992" w:type="dxa"/>
          </w:tcPr>
          <w:p w:rsidR="0023489B" w:rsidRPr="00982E12" w:rsidRDefault="00062E8F"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333"/>
        </w:trPr>
        <w:tc>
          <w:tcPr>
            <w:tcW w:w="7083" w:type="dxa"/>
            <w:gridSpan w:val="3"/>
            <w:hideMark/>
          </w:tcPr>
          <w:p w:rsidR="0023489B" w:rsidRPr="00982E12" w:rsidRDefault="0023489B" w:rsidP="00A5477A">
            <w:pPr>
              <w:jc w:val="right"/>
              <w:rPr>
                <w:rFonts w:ascii="Times New Roman" w:hAnsi="Times New Roman" w:cs="Times New Roman"/>
                <w:b/>
              </w:rPr>
            </w:pPr>
            <w:r w:rsidRPr="00982E12">
              <w:rPr>
                <w:rFonts w:ascii="Times New Roman" w:hAnsi="Times New Roman" w:cs="Times New Roman"/>
                <w:b/>
              </w:rPr>
              <w:t>Razem:</w:t>
            </w:r>
          </w:p>
        </w:tc>
        <w:tc>
          <w:tcPr>
            <w:tcW w:w="113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25</w:t>
            </w:r>
          </w:p>
        </w:tc>
        <w:tc>
          <w:tcPr>
            <w:tcW w:w="1134" w:type="dxa"/>
          </w:tcPr>
          <w:p w:rsidR="0023489B" w:rsidRPr="00982E12" w:rsidRDefault="00062E8F" w:rsidP="00A5477A">
            <w:pPr>
              <w:jc w:val="center"/>
              <w:rPr>
                <w:rFonts w:ascii="Times New Roman" w:hAnsi="Times New Roman" w:cs="Times New Roman"/>
                <w:b/>
              </w:rPr>
            </w:pPr>
            <w:r w:rsidRPr="00982E12">
              <w:rPr>
                <w:rFonts w:ascii="Times New Roman" w:hAnsi="Times New Roman" w:cs="Times New Roman"/>
                <w:b/>
              </w:rPr>
              <w:t>-</w:t>
            </w:r>
          </w:p>
        </w:tc>
        <w:tc>
          <w:tcPr>
            <w:tcW w:w="992" w:type="dxa"/>
          </w:tcPr>
          <w:p w:rsidR="0023489B" w:rsidRPr="00982E12" w:rsidRDefault="00062E8F" w:rsidP="00A5477A">
            <w:pPr>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rPr>
          <w:trHeight w:val="333"/>
        </w:trPr>
        <w:tc>
          <w:tcPr>
            <w:tcW w:w="7083" w:type="dxa"/>
            <w:gridSpan w:val="3"/>
          </w:tcPr>
          <w:p w:rsidR="0023489B" w:rsidRPr="00982E12" w:rsidRDefault="0023489B" w:rsidP="00A5477A">
            <w:pPr>
              <w:widowControl w:val="0"/>
              <w:suppressAutoHyphens/>
              <w:jc w:val="right"/>
              <w:rPr>
                <w:rFonts w:ascii="Times New Roman" w:hAnsi="Times New Roman" w:cs="Times New Roman"/>
                <w:b/>
              </w:rPr>
            </w:pPr>
            <w:r w:rsidRPr="00982E12">
              <w:rPr>
                <w:rFonts w:ascii="Times New Roman" w:hAnsi="Times New Roman" w:cs="Times New Roman"/>
                <w:b/>
              </w:rPr>
              <w:t>SUMA GODZIN:</w:t>
            </w:r>
          </w:p>
        </w:tc>
        <w:tc>
          <w:tcPr>
            <w:tcW w:w="113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25</w:t>
            </w:r>
          </w:p>
        </w:tc>
        <w:tc>
          <w:tcPr>
            <w:tcW w:w="1134" w:type="dxa"/>
          </w:tcPr>
          <w:p w:rsidR="0023489B" w:rsidRPr="00982E12" w:rsidRDefault="00062E8F" w:rsidP="00A5477A">
            <w:pPr>
              <w:jc w:val="center"/>
              <w:rPr>
                <w:rFonts w:ascii="Times New Roman" w:hAnsi="Times New Roman" w:cs="Times New Roman"/>
                <w:b/>
              </w:rPr>
            </w:pPr>
            <w:r w:rsidRPr="00982E12">
              <w:rPr>
                <w:rFonts w:ascii="Times New Roman" w:hAnsi="Times New Roman" w:cs="Times New Roman"/>
                <w:b/>
              </w:rPr>
              <w:t>-</w:t>
            </w:r>
          </w:p>
        </w:tc>
        <w:tc>
          <w:tcPr>
            <w:tcW w:w="992" w:type="dxa"/>
          </w:tcPr>
          <w:p w:rsidR="0023489B" w:rsidRPr="00982E12" w:rsidRDefault="00062E8F" w:rsidP="00A5477A">
            <w:pPr>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rPr>
      </w:pPr>
      <w:r w:rsidRPr="00982E12">
        <w:rPr>
          <w:rFonts w:ascii="Times New Roman" w:hAnsi="Times New Roman" w:cs="Times New Roman"/>
          <w:b/>
        </w:rPr>
        <w:t>Semestr IV STRZELANIE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pPr w:leftFromText="141" w:rightFromText="141" w:vertAnchor="text" w:tblpY="1"/>
        <w:tblW w:w="10343" w:type="dxa"/>
        <w:tblLook w:val="04A0" w:firstRow="1" w:lastRow="0" w:firstColumn="1" w:lastColumn="0" w:noHBand="0" w:noVBand="1"/>
      </w:tblPr>
      <w:tblGrid>
        <w:gridCol w:w="936"/>
        <w:gridCol w:w="2032"/>
        <w:gridCol w:w="3951"/>
        <w:gridCol w:w="1127"/>
        <w:gridCol w:w="1221"/>
        <w:gridCol w:w="1076"/>
      </w:tblGrid>
      <w:tr w:rsidR="00817D55" w:rsidRPr="00982E12" w:rsidTr="004E02C0">
        <w:trPr>
          <w:trHeight w:val="271"/>
          <w:tblHeader/>
        </w:trPr>
        <w:tc>
          <w:tcPr>
            <w:tcW w:w="936" w:type="dxa"/>
            <w:vMerge w:val="restart"/>
            <w:vAlign w:val="center"/>
          </w:tcPr>
          <w:p w:rsidR="0023489B" w:rsidRPr="00982E12" w:rsidRDefault="0023489B" w:rsidP="004E02C0">
            <w:pPr>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2032" w:type="dxa"/>
            <w:vMerge w:val="restart"/>
            <w:vAlign w:val="center"/>
          </w:tcPr>
          <w:p w:rsidR="0023489B" w:rsidRPr="00982E12" w:rsidRDefault="0023489B" w:rsidP="004E02C0">
            <w:pPr>
              <w:jc w:val="center"/>
              <w:rPr>
                <w:rFonts w:ascii="Times New Roman" w:hAnsi="Times New Roman" w:cs="Times New Roman"/>
                <w:b/>
              </w:rPr>
            </w:pPr>
            <w:r w:rsidRPr="00982E12">
              <w:rPr>
                <w:rFonts w:ascii="Times New Roman" w:hAnsi="Times New Roman" w:cs="Times New Roman"/>
                <w:b/>
              </w:rPr>
              <w:t>Temat</w:t>
            </w:r>
          </w:p>
        </w:tc>
        <w:tc>
          <w:tcPr>
            <w:tcW w:w="3951" w:type="dxa"/>
            <w:vMerge w:val="restart"/>
            <w:vAlign w:val="center"/>
          </w:tcPr>
          <w:p w:rsidR="0023489B" w:rsidRPr="00982E12" w:rsidRDefault="0023489B" w:rsidP="004E02C0">
            <w:pPr>
              <w:jc w:val="center"/>
              <w:rPr>
                <w:rFonts w:ascii="Times New Roman" w:hAnsi="Times New Roman" w:cs="Times New Roman"/>
                <w:b/>
              </w:rPr>
            </w:pPr>
            <w:r w:rsidRPr="00982E12">
              <w:rPr>
                <w:rFonts w:ascii="Times New Roman" w:hAnsi="Times New Roman" w:cs="Times New Roman"/>
                <w:b/>
              </w:rPr>
              <w:t>Problematyka (zagadnienia)</w:t>
            </w:r>
          </w:p>
        </w:tc>
        <w:tc>
          <w:tcPr>
            <w:tcW w:w="3424" w:type="dxa"/>
            <w:gridSpan w:val="3"/>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817D55" w:rsidRPr="00982E12" w:rsidTr="004E02C0">
        <w:trPr>
          <w:trHeight w:val="382"/>
          <w:tblHeader/>
        </w:trPr>
        <w:tc>
          <w:tcPr>
            <w:tcW w:w="936" w:type="dxa"/>
            <w:vMerge/>
          </w:tcPr>
          <w:p w:rsidR="0023489B" w:rsidRPr="00982E12" w:rsidRDefault="0023489B" w:rsidP="00A5477A">
            <w:pPr>
              <w:jc w:val="center"/>
              <w:rPr>
                <w:rFonts w:ascii="Times New Roman" w:hAnsi="Times New Roman" w:cs="Times New Roman"/>
              </w:rPr>
            </w:pPr>
          </w:p>
        </w:tc>
        <w:tc>
          <w:tcPr>
            <w:tcW w:w="2032" w:type="dxa"/>
            <w:vMerge/>
          </w:tcPr>
          <w:p w:rsidR="0023489B" w:rsidRPr="00982E12" w:rsidRDefault="0023489B" w:rsidP="00A5477A">
            <w:pPr>
              <w:jc w:val="center"/>
              <w:rPr>
                <w:rFonts w:ascii="Times New Roman" w:hAnsi="Times New Roman" w:cs="Times New Roman"/>
                <w:b/>
              </w:rPr>
            </w:pPr>
          </w:p>
        </w:tc>
        <w:tc>
          <w:tcPr>
            <w:tcW w:w="3951" w:type="dxa"/>
            <w:vMerge/>
          </w:tcPr>
          <w:p w:rsidR="0023489B" w:rsidRPr="00982E12" w:rsidRDefault="0023489B" w:rsidP="00A5477A">
            <w:pPr>
              <w:jc w:val="center"/>
              <w:rPr>
                <w:rFonts w:ascii="Times New Roman" w:hAnsi="Times New Roman" w:cs="Times New Roman"/>
                <w:b/>
              </w:rPr>
            </w:pPr>
          </w:p>
        </w:tc>
        <w:tc>
          <w:tcPr>
            <w:tcW w:w="1127" w:type="dxa"/>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stacjonarne</w:t>
            </w:r>
          </w:p>
        </w:tc>
        <w:tc>
          <w:tcPr>
            <w:tcW w:w="1221" w:type="dxa"/>
          </w:tcPr>
          <w:p w:rsidR="0023489B" w:rsidRPr="00982E12" w:rsidRDefault="004E02C0"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076" w:type="dxa"/>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817D55" w:rsidRPr="00982E12" w:rsidTr="004E02C0">
        <w:tc>
          <w:tcPr>
            <w:tcW w:w="10343" w:type="dxa"/>
            <w:gridSpan w:val="6"/>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r>
      <w:tr w:rsidR="00817D55" w:rsidRPr="00982E12" w:rsidTr="004E02C0">
        <w:tc>
          <w:tcPr>
            <w:tcW w:w="936" w:type="dxa"/>
          </w:tcPr>
          <w:p w:rsidR="0023489B" w:rsidRPr="00982E12" w:rsidRDefault="0023489B" w:rsidP="00601528">
            <w:pPr>
              <w:numPr>
                <w:ilvl w:val="0"/>
                <w:numId w:val="308"/>
              </w:numPr>
              <w:jc w:val="center"/>
              <w:rPr>
                <w:rFonts w:ascii="Times New Roman" w:hAnsi="Times New Roman" w:cs="Times New Roman"/>
              </w:rPr>
            </w:pPr>
          </w:p>
          <w:p w:rsidR="0023489B" w:rsidRPr="00982E12" w:rsidRDefault="0023489B" w:rsidP="00A5477A">
            <w:pPr>
              <w:ind w:left="359" w:hanging="219"/>
              <w:jc w:val="center"/>
              <w:rPr>
                <w:rFonts w:ascii="Times New Roman" w:hAnsi="Times New Roman" w:cs="Times New Roman"/>
              </w:rPr>
            </w:pPr>
          </w:p>
          <w:p w:rsidR="0023489B" w:rsidRPr="00982E12" w:rsidRDefault="0023489B" w:rsidP="00A5477A">
            <w:pPr>
              <w:ind w:left="359" w:hanging="219"/>
              <w:jc w:val="center"/>
              <w:rPr>
                <w:rFonts w:ascii="Times New Roman" w:hAnsi="Times New Roman" w:cs="Times New Roman"/>
              </w:rPr>
            </w:pPr>
          </w:p>
          <w:p w:rsidR="0023489B" w:rsidRPr="00982E12" w:rsidRDefault="0023489B" w:rsidP="00A5477A">
            <w:pPr>
              <w:ind w:left="359" w:hanging="219"/>
              <w:jc w:val="center"/>
              <w:rPr>
                <w:rFonts w:ascii="Times New Roman" w:hAnsi="Times New Roman" w:cs="Times New Roman"/>
              </w:rPr>
            </w:pPr>
          </w:p>
          <w:p w:rsidR="0023489B" w:rsidRPr="00982E12" w:rsidRDefault="0023489B" w:rsidP="00A5477A">
            <w:pPr>
              <w:ind w:left="359" w:hanging="219"/>
              <w:jc w:val="center"/>
              <w:rPr>
                <w:rFonts w:ascii="Times New Roman" w:hAnsi="Times New Roman" w:cs="Times New Roman"/>
              </w:rPr>
            </w:pPr>
          </w:p>
          <w:p w:rsidR="0023489B" w:rsidRPr="00982E12" w:rsidRDefault="0023489B" w:rsidP="00A5477A">
            <w:pPr>
              <w:ind w:left="359" w:hanging="219"/>
              <w:jc w:val="center"/>
              <w:rPr>
                <w:rFonts w:ascii="Times New Roman" w:hAnsi="Times New Roman" w:cs="Times New Roman"/>
              </w:rPr>
            </w:pPr>
          </w:p>
        </w:tc>
        <w:tc>
          <w:tcPr>
            <w:tcW w:w="2032"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Strzelanie statyczne</w:t>
            </w:r>
          </w:p>
        </w:tc>
        <w:tc>
          <w:tcPr>
            <w:tcW w:w="395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Doskonalenie umiejętności sprawnego wykonywania łącznych czynności do strzelań statycznych z różnych postaw, stosując zasady bezpiecznego posługiwania się bronią palną:</w:t>
            </w:r>
          </w:p>
          <w:p w:rsidR="0023489B" w:rsidRPr="00982E12" w:rsidRDefault="0023489B" w:rsidP="00601528">
            <w:pPr>
              <w:numPr>
                <w:ilvl w:val="0"/>
                <w:numId w:val="309"/>
              </w:numPr>
              <w:autoSpaceDE w:val="0"/>
              <w:snapToGrid w:val="0"/>
              <w:ind w:left="441"/>
              <w:rPr>
                <w:rFonts w:ascii="Times New Roman" w:hAnsi="Times New Roman" w:cs="Times New Roman"/>
              </w:rPr>
            </w:pPr>
            <w:r w:rsidRPr="00982E12">
              <w:rPr>
                <w:rFonts w:ascii="Times New Roman" w:hAnsi="Times New Roman" w:cs="Times New Roman"/>
              </w:rPr>
              <w:t>Trening bezstrzałowy.</w:t>
            </w:r>
          </w:p>
          <w:p w:rsidR="0023489B" w:rsidRPr="00982E12" w:rsidRDefault="0023489B" w:rsidP="00601528">
            <w:pPr>
              <w:numPr>
                <w:ilvl w:val="0"/>
                <w:numId w:val="309"/>
              </w:numPr>
              <w:autoSpaceDE w:val="0"/>
              <w:ind w:left="441"/>
              <w:rPr>
                <w:rFonts w:ascii="Times New Roman" w:hAnsi="Times New Roman" w:cs="Times New Roman"/>
              </w:rPr>
            </w:pPr>
            <w:r w:rsidRPr="00982E12">
              <w:rPr>
                <w:rFonts w:ascii="Times New Roman" w:hAnsi="Times New Roman" w:cs="Times New Roman"/>
              </w:rPr>
              <w:t>Strzelanie statyczne z pistoletu.</w:t>
            </w:r>
          </w:p>
          <w:p w:rsidR="0023489B" w:rsidRPr="00982E12" w:rsidRDefault="0023489B" w:rsidP="00601528">
            <w:pPr>
              <w:numPr>
                <w:ilvl w:val="0"/>
                <w:numId w:val="309"/>
              </w:numPr>
              <w:autoSpaceDE w:val="0"/>
              <w:ind w:left="441"/>
              <w:rPr>
                <w:rFonts w:ascii="Times New Roman" w:hAnsi="Times New Roman" w:cs="Times New Roman"/>
              </w:rPr>
            </w:pPr>
            <w:r w:rsidRPr="00982E12">
              <w:rPr>
                <w:rFonts w:ascii="Times New Roman" w:hAnsi="Times New Roman" w:cs="Times New Roman"/>
              </w:rPr>
              <w:t>Strzelanie szybkie z pistoletu.</w:t>
            </w:r>
          </w:p>
        </w:tc>
        <w:tc>
          <w:tcPr>
            <w:tcW w:w="112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221" w:type="dxa"/>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w:t>
            </w:r>
          </w:p>
        </w:tc>
        <w:tc>
          <w:tcPr>
            <w:tcW w:w="1076" w:type="dxa"/>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4E02C0">
        <w:tc>
          <w:tcPr>
            <w:tcW w:w="936" w:type="dxa"/>
          </w:tcPr>
          <w:p w:rsidR="0023489B" w:rsidRPr="00982E12" w:rsidRDefault="0023489B" w:rsidP="00A5477A">
            <w:pPr>
              <w:ind w:left="360"/>
              <w:jc w:val="center"/>
              <w:rPr>
                <w:rFonts w:ascii="Times New Roman" w:hAnsi="Times New Roman" w:cs="Times New Roman"/>
              </w:rPr>
            </w:pPr>
            <w:r w:rsidRPr="00982E12">
              <w:rPr>
                <w:rFonts w:ascii="Times New Roman" w:hAnsi="Times New Roman" w:cs="Times New Roman"/>
              </w:rPr>
              <w:t>2.</w:t>
            </w:r>
          </w:p>
          <w:p w:rsidR="0023489B" w:rsidRPr="00982E12" w:rsidRDefault="0023489B" w:rsidP="00A5477A">
            <w:pPr>
              <w:ind w:left="359" w:hanging="219"/>
              <w:jc w:val="center"/>
              <w:rPr>
                <w:rFonts w:ascii="Times New Roman" w:hAnsi="Times New Roman" w:cs="Times New Roman"/>
              </w:rPr>
            </w:pPr>
          </w:p>
          <w:p w:rsidR="0023489B" w:rsidRPr="00982E12" w:rsidRDefault="0023489B" w:rsidP="00A5477A">
            <w:pPr>
              <w:ind w:left="359" w:hanging="219"/>
              <w:jc w:val="center"/>
              <w:rPr>
                <w:rFonts w:ascii="Times New Roman" w:hAnsi="Times New Roman" w:cs="Times New Roman"/>
              </w:rPr>
            </w:pPr>
          </w:p>
          <w:p w:rsidR="0023489B" w:rsidRPr="00982E12" w:rsidRDefault="0023489B" w:rsidP="00A5477A">
            <w:pPr>
              <w:ind w:left="359" w:hanging="219"/>
              <w:jc w:val="center"/>
              <w:rPr>
                <w:rFonts w:ascii="Times New Roman" w:hAnsi="Times New Roman" w:cs="Times New Roman"/>
              </w:rPr>
            </w:pPr>
          </w:p>
        </w:tc>
        <w:tc>
          <w:tcPr>
            <w:tcW w:w="2032"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Strzelania szybkie</w:t>
            </w:r>
          </w:p>
        </w:tc>
        <w:tc>
          <w:tcPr>
            <w:tcW w:w="395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Doskonalenie umiejętności sprawnego wykonywania łącznych czynności do strzelań szybkich z różnych postaw, stosując zasady bezpiecznego posługiwania się bronią palną:</w:t>
            </w:r>
          </w:p>
          <w:p w:rsidR="0023489B" w:rsidRPr="00982E12" w:rsidRDefault="0023489B" w:rsidP="00601528">
            <w:pPr>
              <w:numPr>
                <w:ilvl w:val="0"/>
                <w:numId w:val="310"/>
              </w:numPr>
              <w:autoSpaceDE w:val="0"/>
              <w:snapToGrid w:val="0"/>
              <w:ind w:left="441"/>
              <w:rPr>
                <w:rFonts w:ascii="Times New Roman" w:hAnsi="Times New Roman" w:cs="Times New Roman"/>
              </w:rPr>
            </w:pPr>
            <w:r w:rsidRPr="00982E12">
              <w:rPr>
                <w:rFonts w:ascii="Times New Roman" w:hAnsi="Times New Roman" w:cs="Times New Roman"/>
              </w:rPr>
              <w:t>Trening bezstrzałowy.</w:t>
            </w:r>
          </w:p>
          <w:p w:rsidR="0023489B" w:rsidRPr="00982E12" w:rsidRDefault="0023489B" w:rsidP="00601528">
            <w:pPr>
              <w:numPr>
                <w:ilvl w:val="0"/>
                <w:numId w:val="310"/>
              </w:numPr>
              <w:autoSpaceDE w:val="0"/>
              <w:ind w:left="441"/>
              <w:rPr>
                <w:rFonts w:ascii="Times New Roman" w:hAnsi="Times New Roman" w:cs="Times New Roman"/>
              </w:rPr>
            </w:pPr>
            <w:r w:rsidRPr="00982E12">
              <w:rPr>
                <w:rFonts w:ascii="Times New Roman" w:hAnsi="Times New Roman" w:cs="Times New Roman"/>
              </w:rPr>
              <w:t>Strzelanie szybkie .</w:t>
            </w:r>
          </w:p>
        </w:tc>
        <w:tc>
          <w:tcPr>
            <w:tcW w:w="112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221" w:type="dxa"/>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w:t>
            </w:r>
          </w:p>
        </w:tc>
        <w:tc>
          <w:tcPr>
            <w:tcW w:w="1076" w:type="dxa"/>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4E02C0">
        <w:tc>
          <w:tcPr>
            <w:tcW w:w="936" w:type="dxa"/>
          </w:tcPr>
          <w:p w:rsidR="0023489B" w:rsidRPr="00982E12" w:rsidRDefault="0023489B" w:rsidP="00A5477A">
            <w:pPr>
              <w:ind w:left="360"/>
              <w:jc w:val="center"/>
              <w:rPr>
                <w:rFonts w:ascii="Times New Roman" w:hAnsi="Times New Roman" w:cs="Times New Roman"/>
              </w:rPr>
            </w:pPr>
            <w:r w:rsidRPr="00982E12">
              <w:rPr>
                <w:rFonts w:ascii="Times New Roman" w:hAnsi="Times New Roman" w:cs="Times New Roman"/>
              </w:rPr>
              <w:t>3.</w:t>
            </w:r>
          </w:p>
          <w:p w:rsidR="0023489B" w:rsidRPr="00982E12" w:rsidRDefault="0023489B" w:rsidP="00A5477A">
            <w:pPr>
              <w:ind w:left="359" w:hanging="219"/>
              <w:jc w:val="center"/>
              <w:rPr>
                <w:rFonts w:ascii="Times New Roman" w:hAnsi="Times New Roman" w:cs="Times New Roman"/>
              </w:rPr>
            </w:pPr>
          </w:p>
          <w:p w:rsidR="0023489B" w:rsidRPr="00982E12" w:rsidRDefault="0023489B" w:rsidP="00A5477A">
            <w:pPr>
              <w:ind w:left="359" w:hanging="219"/>
              <w:jc w:val="center"/>
              <w:rPr>
                <w:rFonts w:ascii="Times New Roman" w:hAnsi="Times New Roman" w:cs="Times New Roman"/>
              </w:rPr>
            </w:pPr>
          </w:p>
          <w:p w:rsidR="0023489B" w:rsidRPr="00982E12" w:rsidRDefault="0023489B" w:rsidP="00A5477A">
            <w:pPr>
              <w:ind w:left="359" w:hanging="219"/>
              <w:jc w:val="center"/>
              <w:rPr>
                <w:rFonts w:ascii="Times New Roman" w:hAnsi="Times New Roman" w:cs="Times New Roman"/>
              </w:rPr>
            </w:pPr>
          </w:p>
        </w:tc>
        <w:tc>
          <w:tcPr>
            <w:tcW w:w="2032"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Doskonalenie strzelania szybkiego</w:t>
            </w:r>
          </w:p>
        </w:tc>
        <w:tc>
          <w:tcPr>
            <w:tcW w:w="395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Doskonalenie umiejętności sprawnego wykonywania łącznych czynności do strzelań szybkich z różnych postaw, stosując zasady bezpiecznego posługiwania się bronią palną:</w:t>
            </w:r>
          </w:p>
          <w:p w:rsidR="0023489B" w:rsidRPr="00982E12" w:rsidRDefault="0023489B" w:rsidP="00601528">
            <w:pPr>
              <w:numPr>
                <w:ilvl w:val="0"/>
                <w:numId w:val="321"/>
              </w:numPr>
              <w:autoSpaceDE w:val="0"/>
              <w:snapToGrid w:val="0"/>
              <w:ind w:left="476"/>
              <w:rPr>
                <w:rFonts w:ascii="Times New Roman" w:hAnsi="Times New Roman" w:cs="Times New Roman"/>
              </w:rPr>
            </w:pPr>
            <w:r w:rsidRPr="00982E12">
              <w:rPr>
                <w:rFonts w:ascii="Times New Roman" w:hAnsi="Times New Roman" w:cs="Times New Roman"/>
              </w:rPr>
              <w:t>Trening bezstrzałowy.</w:t>
            </w:r>
          </w:p>
          <w:p w:rsidR="0023489B" w:rsidRPr="00982E12" w:rsidRDefault="0023489B" w:rsidP="00601528">
            <w:pPr>
              <w:numPr>
                <w:ilvl w:val="0"/>
                <w:numId w:val="321"/>
              </w:numPr>
              <w:autoSpaceDE w:val="0"/>
              <w:ind w:left="441"/>
              <w:rPr>
                <w:rFonts w:ascii="Times New Roman" w:hAnsi="Times New Roman" w:cs="Times New Roman"/>
              </w:rPr>
            </w:pPr>
            <w:r w:rsidRPr="00982E12">
              <w:rPr>
                <w:rFonts w:ascii="Times New Roman" w:hAnsi="Times New Roman" w:cs="Times New Roman"/>
              </w:rPr>
              <w:t>Strzelanie szybkie (opcja - amunicja FX) .</w:t>
            </w:r>
          </w:p>
        </w:tc>
        <w:tc>
          <w:tcPr>
            <w:tcW w:w="112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221" w:type="dxa"/>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w:t>
            </w:r>
          </w:p>
        </w:tc>
        <w:tc>
          <w:tcPr>
            <w:tcW w:w="1076" w:type="dxa"/>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4E02C0">
        <w:tc>
          <w:tcPr>
            <w:tcW w:w="936" w:type="dxa"/>
          </w:tcPr>
          <w:p w:rsidR="0023489B" w:rsidRPr="00982E12" w:rsidRDefault="0023489B" w:rsidP="00A5477A">
            <w:pPr>
              <w:ind w:left="359" w:hanging="219"/>
              <w:jc w:val="center"/>
              <w:rPr>
                <w:rFonts w:ascii="Times New Roman" w:hAnsi="Times New Roman" w:cs="Times New Roman"/>
              </w:rPr>
            </w:pPr>
            <w:r w:rsidRPr="00982E12">
              <w:rPr>
                <w:rFonts w:ascii="Times New Roman" w:hAnsi="Times New Roman" w:cs="Times New Roman"/>
              </w:rPr>
              <w:lastRenderedPageBreak/>
              <w:t>4.</w:t>
            </w:r>
          </w:p>
        </w:tc>
        <w:tc>
          <w:tcPr>
            <w:tcW w:w="2032"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Techniki posługiwania się karabinkiem</w:t>
            </w:r>
          </w:p>
        </w:tc>
        <w:tc>
          <w:tcPr>
            <w:tcW w:w="395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Doskonalenie umiejętności sprawnego wykonywania łącznych czynności do strzelań karabinkiem:</w:t>
            </w:r>
          </w:p>
          <w:p w:rsidR="0023489B" w:rsidRPr="00982E12" w:rsidRDefault="0023489B" w:rsidP="00601528">
            <w:pPr>
              <w:numPr>
                <w:ilvl w:val="0"/>
                <w:numId w:val="311"/>
              </w:numPr>
              <w:ind w:left="441"/>
              <w:rPr>
                <w:rFonts w:ascii="Times New Roman" w:hAnsi="Times New Roman" w:cs="Times New Roman"/>
              </w:rPr>
            </w:pPr>
            <w:r w:rsidRPr="00982E12">
              <w:rPr>
                <w:rFonts w:ascii="Times New Roman" w:hAnsi="Times New Roman" w:cs="Times New Roman"/>
              </w:rPr>
              <w:t xml:space="preserve">Postawy strzeleckie. </w:t>
            </w:r>
          </w:p>
          <w:p w:rsidR="0023489B" w:rsidRPr="00982E12" w:rsidRDefault="0023489B" w:rsidP="00601528">
            <w:pPr>
              <w:numPr>
                <w:ilvl w:val="0"/>
                <w:numId w:val="311"/>
              </w:numPr>
              <w:ind w:left="441"/>
              <w:rPr>
                <w:rFonts w:ascii="Times New Roman" w:hAnsi="Times New Roman" w:cs="Times New Roman"/>
              </w:rPr>
            </w:pPr>
            <w:r w:rsidRPr="00982E12">
              <w:rPr>
                <w:rFonts w:ascii="Times New Roman" w:hAnsi="Times New Roman" w:cs="Times New Roman"/>
              </w:rPr>
              <w:t xml:space="preserve">Chwyty broni. </w:t>
            </w:r>
          </w:p>
          <w:p w:rsidR="0023489B" w:rsidRPr="00982E12" w:rsidRDefault="0023489B" w:rsidP="00601528">
            <w:pPr>
              <w:numPr>
                <w:ilvl w:val="0"/>
                <w:numId w:val="311"/>
              </w:numPr>
              <w:ind w:left="441"/>
              <w:rPr>
                <w:rFonts w:ascii="Times New Roman" w:hAnsi="Times New Roman" w:cs="Times New Roman"/>
              </w:rPr>
            </w:pPr>
            <w:r w:rsidRPr="00982E12">
              <w:rPr>
                <w:rFonts w:ascii="Times New Roman" w:hAnsi="Times New Roman" w:cs="Times New Roman"/>
              </w:rPr>
              <w:t xml:space="preserve">Techniki przeładowywania broni. </w:t>
            </w:r>
          </w:p>
          <w:p w:rsidR="0023489B" w:rsidRPr="00982E12" w:rsidRDefault="0023489B" w:rsidP="00601528">
            <w:pPr>
              <w:numPr>
                <w:ilvl w:val="0"/>
                <w:numId w:val="311"/>
              </w:numPr>
              <w:ind w:left="441"/>
              <w:rPr>
                <w:rFonts w:ascii="Times New Roman" w:hAnsi="Times New Roman" w:cs="Times New Roman"/>
              </w:rPr>
            </w:pPr>
            <w:r w:rsidRPr="00982E12">
              <w:rPr>
                <w:rFonts w:ascii="Times New Roman" w:hAnsi="Times New Roman" w:cs="Times New Roman"/>
              </w:rPr>
              <w:t xml:space="preserve">Zmiany postaw strzeleckich. </w:t>
            </w:r>
          </w:p>
          <w:p w:rsidR="0023489B" w:rsidRPr="00982E12" w:rsidRDefault="0023489B" w:rsidP="00601528">
            <w:pPr>
              <w:numPr>
                <w:ilvl w:val="0"/>
                <w:numId w:val="311"/>
              </w:numPr>
              <w:ind w:left="441"/>
              <w:rPr>
                <w:rFonts w:ascii="Times New Roman" w:hAnsi="Times New Roman" w:cs="Times New Roman"/>
              </w:rPr>
            </w:pPr>
            <w:r w:rsidRPr="00982E12">
              <w:rPr>
                <w:rFonts w:ascii="Times New Roman" w:hAnsi="Times New Roman" w:cs="Times New Roman"/>
              </w:rPr>
              <w:t xml:space="preserve">Techniki wymiany magazynka. </w:t>
            </w:r>
          </w:p>
          <w:p w:rsidR="0023489B" w:rsidRPr="00982E12" w:rsidRDefault="0023489B" w:rsidP="00601528">
            <w:pPr>
              <w:numPr>
                <w:ilvl w:val="0"/>
                <w:numId w:val="311"/>
              </w:numPr>
              <w:ind w:left="441"/>
              <w:rPr>
                <w:rFonts w:ascii="Times New Roman" w:hAnsi="Times New Roman" w:cs="Times New Roman"/>
              </w:rPr>
            </w:pPr>
            <w:r w:rsidRPr="00982E12">
              <w:rPr>
                <w:rFonts w:ascii="Times New Roman" w:hAnsi="Times New Roman" w:cs="Times New Roman"/>
              </w:rPr>
              <w:t xml:space="preserve">Techniki poruszania się z bronią. </w:t>
            </w:r>
          </w:p>
          <w:p w:rsidR="0023489B" w:rsidRPr="00982E12" w:rsidRDefault="0023489B" w:rsidP="00601528">
            <w:pPr>
              <w:numPr>
                <w:ilvl w:val="0"/>
                <w:numId w:val="311"/>
              </w:numPr>
              <w:ind w:left="441"/>
              <w:rPr>
                <w:rFonts w:ascii="Times New Roman" w:hAnsi="Times New Roman" w:cs="Times New Roman"/>
              </w:rPr>
            </w:pPr>
            <w:r w:rsidRPr="00982E12">
              <w:rPr>
                <w:rFonts w:ascii="Times New Roman" w:hAnsi="Times New Roman" w:cs="Times New Roman"/>
              </w:rPr>
              <w:t xml:space="preserve">Wykonywanie łącznych czynności do strzelań z karabinka, karabinu maszynowego, karabinu wyborowego. </w:t>
            </w:r>
          </w:p>
          <w:p w:rsidR="0023489B" w:rsidRPr="00982E12" w:rsidRDefault="0023489B" w:rsidP="00601528">
            <w:pPr>
              <w:numPr>
                <w:ilvl w:val="0"/>
                <w:numId w:val="311"/>
              </w:numPr>
              <w:autoSpaceDE w:val="0"/>
              <w:snapToGrid w:val="0"/>
              <w:ind w:left="441"/>
              <w:rPr>
                <w:rFonts w:ascii="Times New Roman" w:hAnsi="Times New Roman" w:cs="Times New Roman"/>
              </w:rPr>
            </w:pPr>
            <w:r w:rsidRPr="00982E12">
              <w:rPr>
                <w:rFonts w:ascii="Times New Roman" w:hAnsi="Times New Roman" w:cs="Times New Roman"/>
              </w:rPr>
              <w:t>Strzelanie z karabinka.</w:t>
            </w:r>
          </w:p>
        </w:tc>
        <w:tc>
          <w:tcPr>
            <w:tcW w:w="112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221" w:type="dxa"/>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w:t>
            </w:r>
          </w:p>
        </w:tc>
        <w:tc>
          <w:tcPr>
            <w:tcW w:w="1076" w:type="dxa"/>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4E02C0">
        <w:tc>
          <w:tcPr>
            <w:tcW w:w="936" w:type="dxa"/>
          </w:tcPr>
          <w:p w:rsidR="0023489B" w:rsidRPr="00982E12" w:rsidRDefault="0023489B" w:rsidP="00A5477A">
            <w:pPr>
              <w:ind w:left="359" w:hanging="219"/>
              <w:jc w:val="center"/>
              <w:rPr>
                <w:rFonts w:ascii="Times New Roman" w:hAnsi="Times New Roman" w:cs="Times New Roman"/>
              </w:rPr>
            </w:pPr>
            <w:r w:rsidRPr="00982E12">
              <w:rPr>
                <w:rFonts w:ascii="Times New Roman" w:hAnsi="Times New Roman" w:cs="Times New Roman"/>
              </w:rPr>
              <w:t>5.</w:t>
            </w:r>
          </w:p>
        </w:tc>
        <w:tc>
          <w:tcPr>
            <w:tcW w:w="2032"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Techniki posługiwania się karabinkiem</w:t>
            </w:r>
          </w:p>
        </w:tc>
        <w:tc>
          <w:tcPr>
            <w:tcW w:w="395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Doskonalenie umiejętności sprawnego wykonywania łącznych czynności do strzelań karabinkiem:</w:t>
            </w:r>
          </w:p>
          <w:p w:rsidR="0023489B" w:rsidRPr="00982E12" w:rsidRDefault="0023489B" w:rsidP="00601528">
            <w:pPr>
              <w:numPr>
                <w:ilvl w:val="0"/>
                <w:numId w:val="312"/>
              </w:numPr>
              <w:ind w:left="441"/>
              <w:rPr>
                <w:rFonts w:ascii="Times New Roman" w:hAnsi="Times New Roman" w:cs="Times New Roman"/>
              </w:rPr>
            </w:pPr>
            <w:r w:rsidRPr="00982E12">
              <w:rPr>
                <w:rFonts w:ascii="Times New Roman" w:hAnsi="Times New Roman" w:cs="Times New Roman"/>
              </w:rPr>
              <w:t xml:space="preserve">Postawy strzeleckie. </w:t>
            </w:r>
          </w:p>
          <w:p w:rsidR="0023489B" w:rsidRPr="00982E12" w:rsidRDefault="0023489B" w:rsidP="00601528">
            <w:pPr>
              <w:numPr>
                <w:ilvl w:val="0"/>
                <w:numId w:val="312"/>
              </w:numPr>
              <w:ind w:left="441"/>
              <w:rPr>
                <w:rFonts w:ascii="Times New Roman" w:hAnsi="Times New Roman" w:cs="Times New Roman"/>
              </w:rPr>
            </w:pPr>
            <w:r w:rsidRPr="00982E12">
              <w:rPr>
                <w:rFonts w:ascii="Times New Roman" w:hAnsi="Times New Roman" w:cs="Times New Roman"/>
              </w:rPr>
              <w:t xml:space="preserve">Chwyty broni. </w:t>
            </w:r>
          </w:p>
          <w:p w:rsidR="0023489B" w:rsidRPr="00982E12" w:rsidRDefault="0023489B" w:rsidP="00601528">
            <w:pPr>
              <w:numPr>
                <w:ilvl w:val="0"/>
                <w:numId w:val="312"/>
              </w:numPr>
              <w:ind w:left="441"/>
              <w:rPr>
                <w:rFonts w:ascii="Times New Roman" w:hAnsi="Times New Roman" w:cs="Times New Roman"/>
              </w:rPr>
            </w:pPr>
            <w:r w:rsidRPr="00982E12">
              <w:rPr>
                <w:rFonts w:ascii="Times New Roman" w:hAnsi="Times New Roman" w:cs="Times New Roman"/>
              </w:rPr>
              <w:t xml:space="preserve">Techniki przeładowywania broni. </w:t>
            </w:r>
          </w:p>
          <w:p w:rsidR="0023489B" w:rsidRPr="00982E12" w:rsidRDefault="0023489B" w:rsidP="00601528">
            <w:pPr>
              <w:numPr>
                <w:ilvl w:val="0"/>
                <w:numId w:val="312"/>
              </w:numPr>
              <w:ind w:left="441"/>
              <w:rPr>
                <w:rFonts w:ascii="Times New Roman" w:hAnsi="Times New Roman" w:cs="Times New Roman"/>
              </w:rPr>
            </w:pPr>
            <w:r w:rsidRPr="00982E12">
              <w:rPr>
                <w:rFonts w:ascii="Times New Roman" w:hAnsi="Times New Roman" w:cs="Times New Roman"/>
              </w:rPr>
              <w:t xml:space="preserve">Zmiany postaw strzeleckich. </w:t>
            </w:r>
          </w:p>
          <w:p w:rsidR="0023489B" w:rsidRPr="00982E12" w:rsidRDefault="0023489B" w:rsidP="00601528">
            <w:pPr>
              <w:numPr>
                <w:ilvl w:val="0"/>
                <w:numId w:val="312"/>
              </w:numPr>
              <w:ind w:left="441"/>
              <w:rPr>
                <w:rFonts w:ascii="Times New Roman" w:hAnsi="Times New Roman" w:cs="Times New Roman"/>
              </w:rPr>
            </w:pPr>
            <w:r w:rsidRPr="00982E12">
              <w:rPr>
                <w:rFonts w:ascii="Times New Roman" w:hAnsi="Times New Roman" w:cs="Times New Roman"/>
              </w:rPr>
              <w:t xml:space="preserve">Techniki wymiany magazynka. </w:t>
            </w:r>
          </w:p>
          <w:p w:rsidR="0023489B" w:rsidRPr="00982E12" w:rsidRDefault="0023489B" w:rsidP="00601528">
            <w:pPr>
              <w:numPr>
                <w:ilvl w:val="0"/>
                <w:numId w:val="312"/>
              </w:numPr>
              <w:ind w:left="441"/>
              <w:rPr>
                <w:rFonts w:ascii="Times New Roman" w:hAnsi="Times New Roman" w:cs="Times New Roman"/>
              </w:rPr>
            </w:pPr>
            <w:r w:rsidRPr="00982E12">
              <w:rPr>
                <w:rFonts w:ascii="Times New Roman" w:hAnsi="Times New Roman" w:cs="Times New Roman"/>
              </w:rPr>
              <w:t xml:space="preserve">Techniki poruszania się z bronią </w:t>
            </w:r>
          </w:p>
          <w:p w:rsidR="0023489B" w:rsidRPr="00982E12" w:rsidRDefault="0023489B" w:rsidP="00601528">
            <w:pPr>
              <w:numPr>
                <w:ilvl w:val="0"/>
                <w:numId w:val="312"/>
              </w:numPr>
              <w:ind w:left="441"/>
              <w:rPr>
                <w:rFonts w:ascii="Times New Roman" w:hAnsi="Times New Roman" w:cs="Times New Roman"/>
              </w:rPr>
            </w:pPr>
            <w:r w:rsidRPr="00982E12">
              <w:rPr>
                <w:rFonts w:ascii="Times New Roman" w:hAnsi="Times New Roman" w:cs="Times New Roman"/>
              </w:rPr>
              <w:t xml:space="preserve">Wykonywanie łącznych czynności do strzelań z karabinka, karabinu maszynowego, karabinu wyborowego. </w:t>
            </w:r>
          </w:p>
          <w:p w:rsidR="0023489B" w:rsidRPr="00982E12" w:rsidRDefault="0023489B" w:rsidP="00601528">
            <w:pPr>
              <w:numPr>
                <w:ilvl w:val="0"/>
                <w:numId w:val="312"/>
              </w:numPr>
              <w:ind w:left="441"/>
              <w:rPr>
                <w:rFonts w:ascii="Times New Roman" w:hAnsi="Times New Roman" w:cs="Times New Roman"/>
              </w:rPr>
            </w:pPr>
            <w:r w:rsidRPr="00982E12">
              <w:rPr>
                <w:rFonts w:ascii="Times New Roman" w:hAnsi="Times New Roman" w:cs="Times New Roman"/>
              </w:rPr>
              <w:t>Strzelanie z karabinka.</w:t>
            </w:r>
          </w:p>
        </w:tc>
        <w:tc>
          <w:tcPr>
            <w:tcW w:w="112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221" w:type="dxa"/>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w:t>
            </w:r>
          </w:p>
        </w:tc>
        <w:tc>
          <w:tcPr>
            <w:tcW w:w="1076" w:type="dxa"/>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4E02C0">
        <w:tc>
          <w:tcPr>
            <w:tcW w:w="936" w:type="dxa"/>
          </w:tcPr>
          <w:p w:rsidR="0023489B" w:rsidRPr="00982E12" w:rsidRDefault="0023489B" w:rsidP="00A5477A">
            <w:pPr>
              <w:ind w:left="359" w:hanging="219"/>
              <w:jc w:val="center"/>
              <w:rPr>
                <w:rFonts w:ascii="Times New Roman" w:hAnsi="Times New Roman" w:cs="Times New Roman"/>
              </w:rPr>
            </w:pPr>
            <w:r w:rsidRPr="00982E12">
              <w:rPr>
                <w:rFonts w:ascii="Times New Roman" w:hAnsi="Times New Roman" w:cs="Times New Roman"/>
              </w:rPr>
              <w:t>6.</w:t>
            </w:r>
          </w:p>
        </w:tc>
        <w:tc>
          <w:tcPr>
            <w:tcW w:w="2032"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Strzelania dynamiczne – doskonalenie</w:t>
            </w:r>
          </w:p>
        </w:tc>
        <w:tc>
          <w:tcPr>
            <w:tcW w:w="395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Doskonalenie umiejętności sprawnego wykonywania łącznych czynności do strzelań dynamicznych z różnych postaw, stosując zasady bezpiecznego posługiwania się bronią palną:</w:t>
            </w:r>
          </w:p>
          <w:p w:rsidR="0023489B" w:rsidRPr="00982E12" w:rsidRDefault="0023489B" w:rsidP="00601528">
            <w:pPr>
              <w:numPr>
                <w:ilvl w:val="0"/>
                <w:numId w:val="313"/>
              </w:numPr>
              <w:tabs>
                <w:tab w:val="clear" w:pos="726"/>
              </w:tabs>
              <w:autoSpaceDE w:val="0"/>
              <w:snapToGrid w:val="0"/>
              <w:ind w:left="444" w:hanging="361"/>
              <w:rPr>
                <w:rFonts w:ascii="Times New Roman" w:hAnsi="Times New Roman" w:cs="Times New Roman"/>
              </w:rPr>
            </w:pPr>
            <w:r w:rsidRPr="00982E12">
              <w:rPr>
                <w:rFonts w:ascii="Times New Roman" w:hAnsi="Times New Roman" w:cs="Times New Roman"/>
              </w:rPr>
              <w:t>Trening bezstrzałowy.</w:t>
            </w:r>
          </w:p>
          <w:p w:rsidR="0023489B" w:rsidRPr="00982E12" w:rsidRDefault="0023489B" w:rsidP="00601528">
            <w:pPr>
              <w:numPr>
                <w:ilvl w:val="0"/>
                <w:numId w:val="313"/>
              </w:numPr>
              <w:tabs>
                <w:tab w:val="clear" w:pos="726"/>
              </w:tabs>
              <w:autoSpaceDE w:val="0"/>
              <w:snapToGrid w:val="0"/>
              <w:ind w:left="444" w:hanging="361"/>
              <w:rPr>
                <w:rFonts w:ascii="Times New Roman" w:hAnsi="Times New Roman" w:cs="Times New Roman"/>
              </w:rPr>
            </w:pPr>
            <w:r w:rsidRPr="00982E12">
              <w:rPr>
                <w:rFonts w:ascii="Times New Roman" w:hAnsi="Times New Roman" w:cs="Times New Roman"/>
              </w:rPr>
              <w:t xml:space="preserve">Strzelanie dynamiczne z pistoletu (opcja - amunicja FX) .  </w:t>
            </w:r>
          </w:p>
        </w:tc>
        <w:tc>
          <w:tcPr>
            <w:tcW w:w="112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221" w:type="dxa"/>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w:t>
            </w:r>
          </w:p>
        </w:tc>
        <w:tc>
          <w:tcPr>
            <w:tcW w:w="1076" w:type="dxa"/>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4E02C0">
        <w:tc>
          <w:tcPr>
            <w:tcW w:w="936" w:type="dxa"/>
          </w:tcPr>
          <w:p w:rsidR="0023489B" w:rsidRPr="00982E12" w:rsidRDefault="0023489B" w:rsidP="00A5477A">
            <w:pPr>
              <w:ind w:left="359" w:hanging="219"/>
              <w:jc w:val="center"/>
              <w:rPr>
                <w:rFonts w:ascii="Times New Roman" w:hAnsi="Times New Roman" w:cs="Times New Roman"/>
              </w:rPr>
            </w:pPr>
            <w:r w:rsidRPr="00982E12">
              <w:rPr>
                <w:rFonts w:ascii="Times New Roman" w:hAnsi="Times New Roman" w:cs="Times New Roman"/>
              </w:rPr>
              <w:t>7.</w:t>
            </w:r>
          </w:p>
        </w:tc>
        <w:tc>
          <w:tcPr>
            <w:tcW w:w="2032"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Strzelania sytuacyjne - sprawdzian</w:t>
            </w:r>
          </w:p>
        </w:tc>
        <w:tc>
          <w:tcPr>
            <w:tcW w:w="3951" w:type="dxa"/>
          </w:tcPr>
          <w:p w:rsidR="0023489B" w:rsidRPr="00982E12" w:rsidRDefault="0023489B" w:rsidP="00A5477A">
            <w:pPr>
              <w:autoSpaceDE w:val="0"/>
              <w:snapToGrid w:val="0"/>
              <w:rPr>
                <w:rFonts w:ascii="Times New Roman" w:hAnsi="Times New Roman" w:cs="Times New Roman"/>
              </w:rPr>
            </w:pPr>
            <w:r w:rsidRPr="00982E12">
              <w:rPr>
                <w:rFonts w:ascii="Times New Roman" w:hAnsi="Times New Roman" w:cs="Times New Roman"/>
              </w:rPr>
              <w:t xml:space="preserve">Podsumowanie wiadomości – sprawdzian </w:t>
            </w:r>
          </w:p>
          <w:p w:rsidR="0023489B" w:rsidRPr="00982E12" w:rsidRDefault="0023489B" w:rsidP="00601528">
            <w:pPr>
              <w:numPr>
                <w:ilvl w:val="0"/>
                <w:numId w:val="314"/>
              </w:numPr>
              <w:autoSpaceDE w:val="0"/>
              <w:snapToGrid w:val="0"/>
              <w:ind w:left="441"/>
              <w:rPr>
                <w:rFonts w:ascii="Times New Roman" w:hAnsi="Times New Roman" w:cs="Times New Roman"/>
              </w:rPr>
            </w:pPr>
            <w:r w:rsidRPr="00982E12">
              <w:rPr>
                <w:rFonts w:ascii="Times New Roman" w:hAnsi="Times New Roman" w:cs="Times New Roman"/>
              </w:rPr>
              <w:t>Trening bezstrzałowy.</w:t>
            </w:r>
          </w:p>
          <w:p w:rsidR="0023489B" w:rsidRPr="00982E12" w:rsidRDefault="0023489B" w:rsidP="00601528">
            <w:pPr>
              <w:numPr>
                <w:ilvl w:val="0"/>
                <w:numId w:val="314"/>
              </w:numPr>
              <w:autoSpaceDE w:val="0"/>
              <w:snapToGrid w:val="0"/>
              <w:ind w:left="441"/>
              <w:rPr>
                <w:rFonts w:ascii="Times New Roman" w:hAnsi="Times New Roman" w:cs="Times New Roman"/>
              </w:rPr>
            </w:pPr>
            <w:r w:rsidRPr="00982E12">
              <w:rPr>
                <w:rFonts w:ascii="Times New Roman" w:hAnsi="Times New Roman" w:cs="Times New Roman"/>
              </w:rPr>
              <w:t xml:space="preserve">Strzelanie sytuacyjne z pistoletu (opcja - amunicja FX) .  </w:t>
            </w:r>
          </w:p>
        </w:tc>
        <w:tc>
          <w:tcPr>
            <w:tcW w:w="112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221" w:type="dxa"/>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w:t>
            </w:r>
          </w:p>
        </w:tc>
        <w:tc>
          <w:tcPr>
            <w:tcW w:w="1076" w:type="dxa"/>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4E02C0">
        <w:tc>
          <w:tcPr>
            <w:tcW w:w="6919" w:type="dxa"/>
            <w:gridSpan w:val="3"/>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127"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25</w:t>
            </w:r>
          </w:p>
        </w:tc>
        <w:tc>
          <w:tcPr>
            <w:tcW w:w="1221" w:type="dxa"/>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w:t>
            </w:r>
          </w:p>
        </w:tc>
        <w:tc>
          <w:tcPr>
            <w:tcW w:w="1076" w:type="dxa"/>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4E02C0">
        <w:tc>
          <w:tcPr>
            <w:tcW w:w="6919" w:type="dxa"/>
            <w:gridSpan w:val="3"/>
          </w:tcPr>
          <w:p w:rsidR="0023489B" w:rsidRPr="00982E12" w:rsidRDefault="0023489B" w:rsidP="00A5477A">
            <w:pPr>
              <w:widowControl w:val="0"/>
              <w:suppressAutoHyphens/>
              <w:jc w:val="right"/>
              <w:rPr>
                <w:rFonts w:ascii="Times New Roman" w:hAnsi="Times New Roman" w:cs="Times New Roman"/>
                <w:b/>
              </w:rPr>
            </w:pPr>
            <w:r w:rsidRPr="00982E12">
              <w:rPr>
                <w:rFonts w:ascii="Times New Roman" w:hAnsi="Times New Roman" w:cs="Times New Roman"/>
                <w:b/>
              </w:rPr>
              <w:t>SUMA GODZIN:</w:t>
            </w:r>
          </w:p>
        </w:tc>
        <w:tc>
          <w:tcPr>
            <w:tcW w:w="1127"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25</w:t>
            </w:r>
          </w:p>
        </w:tc>
        <w:tc>
          <w:tcPr>
            <w:tcW w:w="1221" w:type="dxa"/>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w:t>
            </w:r>
          </w:p>
        </w:tc>
        <w:tc>
          <w:tcPr>
            <w:tcW w:w="1076" w:type="dxa"/>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w:t>
            </w:r>
          </w:p>
        </w:tc>
      </w:tr>
    </w:tbl>
    <w:p w:rsidR="0023489B" w:rsidRPr="00982E12" w:rsidRDefault="0023489B" w:rsidP="0023489B">
      <w:pPr>
        <w:spacing w:after="0" w:line="240" w:lineRule="auto"/>
        <w:rPr>
          <w:rFonts w:ascii="Times New Roman" w:hAnsi="Times New Roman" w:cs="Times New Roman"/>
          <w:b/>
        </w:rPr>
      </w:pPr>
    </w:p>
    <w:p w:rsidR="0023489B" w:rsidRPr="00982E12" w:rsidRDefault="0023489B" w:rsidP="0023489B">
      <w:pPr>
        <w:spacing w:after="0" w:line="240" w:lineRule="auto"/>
        <w:rPr>
          <w:rFonts w:ascii="Times New Roman" w:hAnsi="Times New Roman" w:cs="Times New Roman"/>
        </w:rPr>
      </w:pPr>
      <w:r w:rsidRPr="00982E12">
        <w:rPr>
          <w:rFonts w:ascii="Times New Roman" w:hAnsi="Times New Roman" w:cs="Times New Roman"/>
          <w:b/>
          <w:u w:val="single"/>
        </w:rPr>
        <w:t xml:space="preserve">Treści programowe: </w:t>
      </w:r>
      <w:r w:rsidRPr="00982E12">
        <w:rPr>
          <w:rFonts w:ascii="Times New Roman" w:hAnsi="Times New Roman" w:cs="Times New Roman"/>
        </w:rPr>
        <w:t>Rok III, semestr V-  techniki interwencji, VI  - strzelanie</w:t>
      </w:r>
    </w:p>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rPr>
      </w:pPr>
      <w:r w:rsidRPr="00982E12">
        <w:rPr>
          <w:rFonts w:ascii="Times New Roman" w:hAnsi="Times New Roman" w:cs="Times New Roman"/>
          <w:b/>
        </w:rPr>
        <w:t>Semestr V TECHNIKI INTERWENCJI</w:t>
      </w:r>
    </w:p>
    <w:p w:rsidR="0023489B" w:rsidRPr="00982E12" w:rsidRDefault="0023489B" w:rsidP="0023489B">
      <w:pPr>
        <w:spacing w:after="0" w:line="240" w:lineRule="auto"/>
        <w:rPr>
          <w:rFonts w:ascii="Times New Roman" w:hAnsi="Times New Roman" w:cs="Times New Roman"/>
          <w:b/>
        </w:rPr>
      </w:pPr>
    </w:p>
    <w:tbl>
      <w:tblPr>
        <w:tblStyle w:val="Siatkatabelijasna1"/>
        <w:tblW w:w="10343" w:type="dxa"/>
        <w:tblLayout w:type="fixed"/>
        <w:tblLook w:val="04A0" w:firstRow="1" w:lastRow="0" w:firstColumn="1" w:lastColumn="0" w:noHBand="0" w:noVBand="1"/>
      </w:tblPr>
      <w:tblGrid>
        <w:gridCol w:w="993"/>
        <w:gridCol w:w="1979"/>
        <w:gridCol w:w="3969"/>
        <w:gridCol w:w="1134"/>
        <w:gridCol w:w="1134"/>
        <w:gridCol w:w="1134"/>
      </w:tblGrid>
      <w:tr w:rsidR="0023489B" w:rsidRPr="00982E12" w:rsidTr="004E02C0">
        <w:trPr>
          <w:trHeight w:val="27"/>
          <w:tblHeader/>
        </w:trPr>
        <w:tc>
          <w:tcPr>
            <w:tcW w:w="993" w:type="dxa"/>
            <w:vMerge w:val="restart"/>
            <w:vAlign w:val="center"/>
            <w:hideMark/>
          </w:tcPr>
          <w:p w:rsidR="0023489B" w:rsidRPr="00982E12" w:rsidRDefault="0023489B" w:rsidP="004E02C0">
            <w:pPr>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1979" w:type="dxa"/>
            <w:vMerge w:val="restart"/>
            <w:vAlign w:val="center"/>
            <w:hideMark/>
          </w:tcPr>
          <w:p w:rsidR="0023489B" w:rsidRPr="00982E12" w:rsidRDefault="0023489B" w:rsidP="004E02C0">
            <w:pPr>
              <w:jc w:val="center"/>
              <w:rPr>
                <w:rFonts w:ascii="Times New Roman" w:hAnsi="Times New Roman" w:cs="Times New Roman"/>
                <w:b/>
              </w:rPr>
            </w:pPr>
            <w:r w:rsidRPr="00982E12">
              <w:rPr>
                <w:rFonts w:ascii="Times New Roman" w:hAnsi="Times New Roman" w:cs="Times New Roman"/>
                <w:b/>
              </w:rPr>
              <w:t>Temat</w:t>
            </w:r>
          </w:p>
        </w:tc>
        <w:tc>
          <w:tcPr>
            <w:tcW w:w="3969" w:type="dxa"/>
            <w:vMerge w:val="restart"/>
            <w:vAlign w:val="center"/>
            <w:hideMark/>
          </w:tcPr>
          <w:p w:rsidR="0023489B" w:rsidRPr="00982E12" w:rsidRDefault="0023489B" w:rsidP="004E02C0">
            <w:pPr>
              <w:jc w:val="center"/>
              <w:rPr>
                <w:rFonts w:ascii="Times New Roman" w:hAnsi="Times New Roman" w:cs="Times New Roman"/>
                <w:b/>
              </w:rPr>
            </w:pPr>
            <w:r w:rsidRPr="00982E12">
              <w:rPr>
                <w:rFonts w:ascii="Times New Roman" w:hAnsi="Times New Roman" w:cs="Times New Roman"/>
                <w:b/>
              </w:rPr>
              <w:t>Problematyka (zagadnienia)</w:t>
            </w:r>
          </w:p>
        </w:tc>
        <w:tc>
          <w:tcPr>
            <w:tcW w:w="3402"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23489B" w:rsidRPr="00982E12" w:rsidTr="004E02C0">
        <w:trPr>
          <w:trHeight w:val="27"/>
          <w:tblHeader/>
        </w:trPr>
        <w:tc>
          <w:tcPr>
            <w:tcW w:w="993" w:type="dxa"/>
            <w:vMerge/>
          </w:tcPr>
          <w:p w:rsidR="0023489B" w:rsidRPr="00982E12" w:rsidRDefault="0023489B" w:rsidP="00A5477A">
            <w:pPr>
              <w:jc w:val="center"/>
              <w:rPr>
                <w:rFonts w:ascii="Times New Roman" w:hAnsi="Times New Roman" w:cs="Times New Roman"/>
                <w:b/>
              </w:rPr>
            </w:pPr>
          </w:p>
        </w:tc>
        <w:tc>
          <w:tcPr>
            <w:tcW w:w="1979" w:type="dxa"/>
            <w:vMerge/>
          </w:tcPr>
          <w:p w:rsidR="0023489B" w:rsidRPr="00982E12" w:rsidRDefault="0023489B" w:rsidP="00A5477A">
            <w:pPr>
              <w:jc w:val="center"/>
              <w:rPr>
                <w:rFonts w:ascii="Times New Roman" w:hAnsi="Times New Roman" w:cs="Times New Roman"/>
                <w:b/>
              </w:rPr>
            </w:pPr>
          </w:p>
        </w:tc>
        <w:tc>
          <w:tcPr>
            <w:tcW w:w="3969" w:type="dxa"/>
            <w:vMerge/>
          </w:tcPr>
          <w:p w:rsidR="0023489B" w:rsidRPr="00982E12" w:rsidRDefault="0023489B" w:rsidP="00A5477A">
            <w:pPr>
              <w:jc w:val="center"/>
              <w:rPr>
                <w:rFonts w:ascii="Times New Roman" w:hAnsi="Times New Roman" w:cs="Times New Roman"/>
                <w:b/>
              </w:rPr>
            </w:pPr>
          </w:p>
        </w:tc>
        <w:tc>
          <w:tcPr>
            <w:tcW w:w="1134" w:type="dxa"/>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stacjonarne</w:t>
            </w:r>
          </w:p>
        </w:tc>
        <w:tc>
          <w:tcPr>
            <w:tcW w:w="1134" w:type="dxa"/>
          </w:tcPr>
          <w:p w:rsidR="0023489B" w:rsidRPr="00982E12" w:rsidRDefault="004E02C0" w:rsidP="004E02C0">
            <w:pPr>
              <w:ind w:left="-110"/>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134" w:type="dxa"/>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4E02C0" w:rsidRPr="00982E12" w:rsidTr="004E02C0">
        <w:trPr>
          <w:trHeight w:val="316"/>
        </w:trPr>
        <w:tc>
          <w:tcPr>
            <w:tcW w:w="10343" w:type="dxa"/>
            <w:gridSpan w:val="6"/>
            <w:hideMark/>
          </w:tcPr>
          <w:p w:rsidR="004E02C0" w:rsidRPr="00982E12" w:rsidRDefault="004E02C0" w:rsidP="00A5477A">
            <w:pPr>
              <w:jc w:val="center"/>
              <w:rPr>
                <w:rFonts w:ascii="Times New Roman" w:hAnsi="Times New Roman" w:cs="Times New Roman"/>
                <w:b/>
              </w:rPr>
            </w:pPr>
            <w:r w:rsidRPr="00982E12">
              <w:rPr>
                <w:rFonts w:ascii="Times New Roman" w:hAnsi="Times New Roman" w:cs="Times New Roman"/>
                <w:b/>
              </w:rPr>
              <w:t>Ćwiczenia</w:t>
            </w:r>
          </w:p>
        </w:tc>
      </w:tr>
      <w:tr w:rsidR="0023489B" w:rsidRPr="00982E12" w:rsidTr="004E02C0">
        <w:trPr>
          <w:trHeight w:val="567"/>
        </w:trPr>
        <w:tc>
          <w:tcPr>
            <w:tcW w:w="993" w:type="dxa"/>
          </w:tcPr>
          <w:p w:rsidR="0023489B" w:rsidRPr="00982E12" w:rsidRDefault="0023489B" w:rsidP="00601528">
            <w:pPr>
              <w:numPr>
                <w:ilvl w:val="0"/>
                <w:numId w:val="1123"/>
              </w:numPr>
              <w:rPr>
                <w:rFonts w:ascii="Times New Roman" w:hAnsi="Times New Roman" w:cs="Times New Roman"/>
              </w:rPr>
            </w:pPr>
          </w:p>
        </w:tc>
        <w:tc>
          <w:tcPr>
            <w:tcW w:w="1979"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Taktyka i techniki obezwładniania, unieruchamiania oraz transportowania </w:t>
            </w:r>
            <w:r w:rsidRPr="00982E12">
              <w:rPr>
                <w:rFonts w:ascii="Times New Roman" w:hAnsi="Times New Roman" w:cs="Times New Roman"/>
              </w:rPr>
              <w:lastRenderedPageBreak/>
              <w:t>osoby z wykorzystaniem pałki służbowej.</w:t>
            </w:r>
          </w:p>
        </w:tc>
        <w:tc>
          <w:tcPr>
            <w:tcW w:w="3969"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lastRenderedPageBreak/>
              <w:t xml:space="preserve">Wykonywanie technik obezwładniania i unieruchamiania osoby przy użyciu pałki teleskopowej. </w:t>
            </w:r>
          </w:p>
          <w:p w:rsidR="0023489B" w:rsidRPr="00982E12" w:rsidRDefault="0023489B" w:rsidP="00A5477A">
            <w:pPr>
              <w:rPr>
                <w:rFonts w:ascii="Times New Roman" w:hAnsi="Times New Roman" w:cs="Times New Roman"/>
              </w:rPr>
            </w:pPr>
            <w:r w:rsidRPr="00982E12">
              <w:rPr>
                <w:rFonts w:ascii="Times New Roman" w:hAnsi="Times New Roman" w:cs="Times New Roman"/>
              </w:rPr>
              <w:lastRenderedPageBreak/>
              <w:t xml:space="preserve">Współdziałanie funkcjonariuszy podczas wykonywania technik obezwładniania i unieruchamiania osoby. </w:t>
            </w:r>
          </w:p>
          <w:p w:rsidR="0023489B" w:rsidRPr="00982E12" w:rsidRDefault="0023489B" w:rsidP="00A5477A">
            <w:pPr>
              <w:rPr>
                <w:rFonts w:ascii="Times New Roman" w:hAnsi="Times New Roman" w:cs="Times New Roman"/>
              </w:rPr>
            </w:pPr>
            <w:r w:rsidRPr="00982E12">
              <w:rPr>
                <w:rFonts w:ascii="Times New Roman" w:hAnsi="Times New Roman" w:cs="Times New Roman"/>
              </w:rPr>
              <w:t>Wykonywanie technik transportowania osoby przy użyciu pałki służbowej. Wykonywanie dźwigni i ucisków na stawy i punkty wrażliwe na ciele człowieka.</w:t>
            </w:r>
          </w:p>
          <w:p w:rsidR="0023489B" w:rsidRPr="00982E12" w:rsidRDefault="0023489B" w:rsidP="00A5477A">
            <w:pPr>
              <w:rPr>
                <w:rFonts w:ascii="Times New Roman" w:hAnsi="Times New Roman" w:cs="Times New Roman"/>
              </w:rPr>
            </w:pPr>
            <w:r w:rsidRPr="00982E12">
              <w:rPr>
                <w:rFonts w:ascii="Times New Roman" w:hAnsi="Times New Roman" w:cs="Times New Roman"/>
              </w:rPr>
              <w:t>Wykonywanie technik obrony i ataku w różnych sytuacjach interwencyjnych. Współdziałanie z funkcjonariuszem podczas wykonywania ćwiczeń.</w:t>
            </w:r>
          </w:p>
        </w:tc>
        <w:tc>
          <w:tcPr>
            <w:tcW w:w="1134"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5</w:t>
            </w:r>
          </w:p>
        </w:tc>
        <w:tc>
          <w:tcPr>
            <w:tcW w:w="1134" w:type="dxa"/>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4E02C0">
        <w:trPr>
          <w:trHeight w:val="562"/>
        </w:trPr>
        <w:tc>
          <w:tcPr>
            <w:tcW w:w="993" w:type="dxa"/>
          </w:tcPr>
          <w:p w:rsidR="0023489B" w:rsidRPr="00982E12" w:rsidRDefault="0023489B" w:rsidP="00601528">
            <w:pPr>
              <w:numPr>
                <w:ilvl w:val="0"/>
                <w:numId w:val="1123"/>
              </w:numPr>
              <w:rPr>
                <w:rFonts w:ascii="Times New Roman" w:hAnsi="Times New Roman" w:cs="Times New Roman"/>
              </w:rPr>
            </w:pPr>
          </w:p>
        </w:tc>
        <w:tc>
          <w:tcPr>
            <w:tcW w:w="1979"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Stosowanie wybranych środków przymusu bezpośredniego – doskonalenie technik.</w:t>
            </w:r>
          </w:p>
        </w:tc>
        <w:tc>
          <w:tcPr>
            <w:tcW w:w="3969" w:type="dxa"/>
            <w:hideMark/>
          </w:tcPr>
          <w:p w:rsidR="0023489B" w:rsidRPr="00982E12" w:rsidRDefault="0023489B" w:rsidP="00A5477A">
            <w:pPr>
              <w:widowControl w:val="0"/>
              <w:suppressAutoHyphens/>
              <w:rPr>
                <w:rFonts w:ascii="Times New Roman" w:hAnsi="Times New Roman" w:cs="Times New Roman"/>
                <w:lang w:eastAsia="pl-PL"/>
              </w:rPr>
            </w:pPr>
            <w:r w:rsidRPr="00982E12">
              <w:rPr>
                <w:rFonts w:ascii="Times New Roman" w:hAnsi="Times New Roman" w:cs="Times New Roman"/>
              </w:rPr>
              <w:t xml:space="preserve">Doskonalenie umiejętności z zakresu stosowania: </w:t>
            </w:r>
          </w:p>
          <w:p w:rsidR="0023489B" w:rsidRPr="00982E12" w:rsidRDefault="0023489B" w:rsidP="00601528">
            <w:pPr>
              <w:widowControl w:val="0"/>
              <w:numPr>
                <w:ilvl w:val="0"/>
                <w:numId w:val="304"/>
              </w:numPr>
              <w:suppressAutoHyphens/>
              <w:rPr>
                <w:rFonts w:ascii="Times New Roman" w:hAnsi="Times New Roman" w:cs="Times New Roman"/>
              </w:rPr>
            </w:pPr>
            <w:r w:rsidRPr="00982E12">
              <w:rPr>
                <w:rFonts w:ascii="Times New Roman" w:hAnsi="Times New Roman" w:cs="Times New Roman"/>
              </w:rPr>
              <w:t xml:space="preserve">siły fizycznej, </w:t>
            </w:r>
          </w:p>
          <w:p w:rsidR="0023489B" w:rsidRPr="00982E12" w:rsidRDefault="0023489B" w:rsidP="00601528">
            <w:pPr>
              <w:widowControl w:val="0"/>
              <w:numPr>
                <w:ilvl w:val="0"/>
                <w:numId w:val="304"/>
              </w:numPr>
              <w:suppressAutoHyphens/>
              <w:rPr>
                <w:rFonts w:ascii="Times New Roman" w:hAnsi="Times New Roman" w:cs="Times New Roman"/>
              </w:rPr>
            </w:pPr>
            <w:r w:rsidRPr="00982E12">
              <w:rPr>
                <w:rFonts w:ascii="Times New Roman" w:hAnsi="Times New Roman" w:cs="Times New Roman"/>
              </w:rPr>
              <w:t xml:space="preserve">kajdanek, </w:t>
            </w:r>
          </w:p>
          <w:p w:rsidR="0023489B" w:rsidRPr="00982E12" w:rsidRDefault="0023489B" w:rsidP="00601528">
            <w:pPr>
              <w:widowControl w:val="0"/>
              <w:numPr>
                <w:ilvl w:val="0"/>
                <w:numId w:val="304"/>
              </w:numPr>
              <w:suppressAutoHyphens/>
              <w:rPr>
                <w:rFonts w:ascii="Times New Roman" w:hAnsi="Times New Roman" w:cs="Times New Roman"/>
              </w:rPr>
            </w:pPr>
            <w:r w:rsidRPr="00982E12">
              <w:rPr>
                <w:rFonts w:ascii="Times New Roman" w:hAnsi="Times New Roman" w:cs="Times New Roman"/>
              </w:rPr>
              <w:t xml:space="preserve">pałki służbowej, </w:t>
            </w:r>
          </w:p>
          <w:p w:rsidR="0023489B" w:rsidRPr="00982E12" w:rsidRDefault="0023489B" w:rsidP="00601528">
            <w:pPr>
              <w:widowControl w:val="0"/>
              <w:numPr>
                <w:ilvl w:val="0"/>
                <w:numId w:val="304"/>
              </w:numPr>
              <w:suppressAutoHyphens/>
              <w:rPr>
                <w:rFonts w:ascii="Times New Roman" w:hAnsi="Times New Roman" w:cs="Times New Roman"/>
              </w:rPr>
            </w:pPr>
            <w:r w:rsidRPr="00982E12">
              <w:rPr>
                <w:rFonts w:ascii="Times New Roman" w:hAnsi="Times New Roman" w:cs="Times New Roman"/>
              </w:rPr>
              <w:t>ręcznego miotacza substancji obezwładniających,</w:t>
            </w:r>
          </w:p>
          <w:p w:rsidR="0023489B" w:rsidRPr="00982E12" w:rsidRDefault="0023489B" w:rsidP="00601528">
            <w:pPr>
              <w:widowControl w:val="0"/>
              <w:numPr>
                <w:ilvl w:val="0"/>
                <w:numId w:val="304"/>
              </w:numPr>
              <w:suppressAutoHyphens/>
              <w:rPr>
                <w:rFonts w:ascii="Times New Roman" w:hAnsi="Times New Roman" w:cs="Times New Roman"/>
              </w:rPr>
            </w:pPr>
            <w:r w:rsidRPr="00982E12">
              <w:rPr>
                <w:rFonts w:ascii="Times New Roman" w:hAnsi="Times New Roman" w:cs="Times New Roman"/>
              </w:rPr>
              <w:t>przedmiotu przeznaczonego do obezwładniania osób za pomocą energii elektrycznej.</w:t>
            </w:r>
          </w:p>
          <w:p w:rsidR="0023489B" w:rsidRPr="00982E12" w:rsidRDefault="0023489B" w:rsidP="00A5477A">
            <w:pPr>
              <w:widowControl w:val="0"/>
              <w:suppressAutoHyphens/>
              <w:rPr>
                <w:rFonts w:ascii="Times New Roman" w:hAnsi="Times New Roman" w:cs="Times New Roman"/>
              </w:rPr>
            </w:pPr>
            <w:r w:rsidRPr="00982E12">
              <w:rPr>
                <w:rFonts w:ascii="Times New Roman" w:hAnsi="Times New Roman" w:cs="Times New Roman"/>
              </w:rPr>
              <w:t>Współdziałanie z funkcjonariuszem podczas wykonywania ćwiczeń.</w:t>
            </w:r>
          </w:p>
        </w:tc>
        <w:tc>
          <w:tcPr>
            <w:tcW w:w="1134"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134" w:type="dxa"/>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4E02C0">
        <w:trPr>
          <w:trHeight w:val="562"/>
        </w:trPr>
        <w:tc>
          <w:tcPr>
            <w:tcW w:w="993" w:type="dxa"/>
          </w:tcPr>
          <w:p w:rsidR="0023489B" w:rsidRPr="00982E12" w:rsidRDefault="0023489B" w:rsidP="00601528">
            <w:pPr>
              <w:numPr>
                <w:ilvl w:val="0"/>
                <w:numId w:val="1123"/>
              </w:numPr>
              <w:rPr>
                <w:rFonts w:ascii="Times New Roman" w:hAnsi="Times New Roman" w:cs="Times New Roman"/>
              </w:rPr>
            </w:pPr>
          </w:p>
        </w:tc>
        <w:tc>
          <w:tcPr>
            <w:tcW w:w="197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Taktyka i techniki interwencji wobec osób obejmujące działania w pomieszczeniach –</w:t>
            </w:r>
            <w:r w:rsidRPr="00982E12">
              <w:rPr>
                <w:rFonts w:ascii="Times New Roman" w:hAnsi="Times New Roman" w:cs="Times New Roman"/>
                <w:highlight w:val="green"/>
              </w:rPr>
              <w:t xml:space="preserve"> </w:t>
            </w:r>
            <w:r w:rsidRPr="00982E12">
              <w:rPr>
                <w:rFonts w:ascii="Times New Roman" w:hAnsi="Times New Roman" w:cs="Times New Roman"/>
              </w:rPr>
              <w:t xml:space="preserve">wykładowca wykorzystuje na zajęciach system FX </w:t>
            </w:r>
            <w:proofErr w:type="spellStart"/>
            <w:r w:rsidRPr="00982E12">
              <w:rPr>
                <w:rFonts w:ascii="Times New Roman" w:hAnsi="Times New Roman" w:cs="Times New Roman"/>
              </w:rPr>
              <w:t>Simunition</w:t>
            </w:r>
            <w:proofErr w:type="spellEnd"/>
            <w:r w:rsidRPr="00982E12">
              <w:rPr>
                <w:rFonts w:ascii="Times New Roman" w:hAnsi="Times New Roman" w:cs="Times New Roman"/>
              </w:rPr>
              <w:t xml:space="preserve"> – sprawdzian.</w:t>
            </w:r>
          </w:p>
        </w:tc>
        <w:tc>
          <w:tcPr>
            <w:tcW w:w="3969" w:type="dxa"/>
          </w:tcPr>
          <w:p w:rsidR="0023489B" w:rsidRPr="00982E12" w:rsidRDefault="0023489B" w:rsidP="00A5477A">
            <w:pPr>
              <w:autoSpaceDE w:val="0"/>
              <w:autoSpaceDN w:val="0"/>
              <w:adjustRightInd w:val="0"/>
              <w:rPr>
                <w:rFonts w:ascii="Times New Roman" w:hAnsi="Times New Roman" w:cs="Times New Roman"/>
              </w:rPr>
            </w:pPr>
            <w:r w:rsidRPr="00982E12">
              <w:rPr>
                <w:rFonts w:ascii="Times New Roman" w:hAnsi="Times New Roman" w:cs="Times New Roman"/>
                <w:spacing w:val="-2"/>
              </w:rPr>
              <w:t xml:space="preserve">Student bierze udział w treningu sytuacyjnym - </w:t>
            </w:r>
            <w:r w:rsidRPr="00982E12">
              <w:rPr>
                <w:rFonts w:ascii="Times New Roman" w:hAnsi="Times New Roman" w:cs="Times New Roman"/>
              </w:rPr>
              <w:t xml:space="preserve">ocenia sytuację i dobiera odpowiednie środki przymusu bezpośredniego do podstawowej sytuacji </w:t>
            </w:r>
            <w:proofErr w:type="spellStart"/>
            <w:r w:rsidRPr="00982E12">
              <w:rPr>
                <w:rFonts w:ascii="Times New Roman" w:hAnsi="Times New Roman" w:cs="Times New Roman"/>
              </w:rPr>
              <w:t>interwencyjnyjnej</w:t>
            </w:r>
            <w:proofErr w:type="spellEnd"/>
            <w:r w:rsidRPr="00982E12">
              <w:rPr>
                <w:rFonts w:ascii="Times New Roman" w:hAnsi="Times New Roman" w:cs="Times New Roman"/>
              </w:rPr>
              <w:t xml:space="preserve"> wobec osoby znajdującej się w pomieszczeniach. </w:t>
            </w:r>
          </w:p>
          <w:p w:rsidR="0023489B" w:rsidRPr="00982E12" w:rsidRDefault="0023489B" w:rsidP="00A5477A">
            <w:pPr>
              <w:autoSpaceDE w:val="0"/>
              <w:autoSpaceDN w:val="0"/>
              <w:adjustRightInd w:val="0"/>
              <w:rPr>
                <w:rFonts w:ascii="Times New Roman" w:hAnsi="Times New Roman" w:cs="Times New Roman"/>
                <w:lang w:eastAsia="pl-PL"/>
              </w:rPr>
            </w:pPr>
            <w:r w:rsidRPr="00982E12">
              <w:rPr>
                <w:rFonts w:ascii="Times New Roman" w:hAnsi="Times New Roman" w:cs="Times New Roman"/>
              </w:rPr>
              <w:t xml:space="preserve">Student doskonali umiejętności obejmujące: </w:t>
            </w:r>
          </w:p>
          <w:p w:rsidR="0023489B" w:rsidRPr="00982E12" w:rsidRDefault="0023489B" w:rsidP="00601528">
            <w:pPr>
              <w:numPr>
                <w:ilvl w:val="0"/>
                <w:numId w:val="305"/>
              </w:numPr>
              <w:autoSpaceDE w:val="0"/>
              <w:autoSpaceDN w:val="0"/>
              <w:adjustRightInd w:val="0"/>
              <w:ind w:left="303" w:hanging="284"/>
              <w:rPr>
                <w:rFonts w:ascii="Times New Roman" w:hAnsi="Times New Roman" w:cs="Times New Roman"/>
              </w:rPr>
            </w:pPr>
            <w:r w:rsidRPr="00982E12">
              <w:rPr>
                <w:rFonts w:ascii="Times New Roman" w:hAnsi="Times New Roman" w:cs="Times New Roman"/>
              </w:rPr>
              <w:t>Przeszukiwanie pomieszczeń,</w:t>
            </w:r>
          </w:p>
          <w:p w:rsidR="0023489B" w:rsidRPr="00982E12" w:rsidRDefault="0023489B" w:rsidP="00601528">
            <w:pPr>
              <w:numPr>
                <w:ilvl w:val="0"/>
                <w:numId w:val="305"/>
              </w:numPr>
              <w:autoSpaceDE w:val="0"/>
              <w:autoSpaceDN w:val="0"/>
              <w:adjustRightInd w:val="0"/>
              <w:ind w:left="303" w:hanging="284"/>
              <w:rPr>
                <w:rFonts w:ascii="Times New Roman" w:hAnsi="Times New Roman" w:cs="Times New Roman"/>
              </w:rPr>
            </w:pPr>
            <w:r w:rsidRPr="00982E12">
              <w:rPr>
                <w:rFonts w:ascii="Times New Roman" w:hAnsi="Times New Roman" w:cs="Times New Roman"/>
              </w:rPr>
              <w:t>Ubezpieczanie się funkcjonariuszy podczas realizacji działań w pomieszczeniach,</w:t>
            </w:r>
          </w:p>
          <w:p w:rsidR="0023489B" w:rsidRPr="00982E12" w:rsidRDefault="0023489B" w:rsidP="00601528">
            <w:pPr>
              <w:numPr>
                <w:ilvl w:val="0"/>
                <w:numId w:val="305"/>
              </w:numPr>
              <w:autoSpaceDE w:val="0"/>
              <w:autoSpaceDN w:val="0"/>
              <w:adjustRightInd w:val="0"/>
              <w:ind w:left="303" w:hanging="284"/>
              <w:rPr>
                <w:rFonts w:ascii="Times New Roman" w:hAnsi="Times New Roman" w:cs="Times New Roman"/>
              </w:rPr>
            </w:pPr>
            <w:r w:rsidRPr="00982E12">
              <w:rPr>
                <w:rFonts w:ascii="Times New Roman" w:hAnsi="Times New Roman" w:cs="Times New Roman"/>
              </w:rPr>
              <w:t>Techniki posługiwania się środkami przymusu bezpośredniego i  bronią palną podczas realizacji interwencji,</w:t>
            </w:r>
          </w:p>
          <w:p w:rsidR="0023489B" w:rsidRPr="00982E12" w:rsidRDefault="0023489B" w:rsidP="00601528">
            <w:pPr>
              <w:numPr>
                <w:ilvl w:val="0"/>
                <w:numId w:val="305"/>
              </w:numPr>
              <w:ind w:left="303" w:hanging="284"/>
              <w:rPr>
                <w:rFonts w:ascii="Times New Roman" w:hAnsi="Times New Roman" w:cs="Times New Roman"/>
              </w:rPr>
            </w:pPr>
            <w:r w:rsidRPr="00982E12">
              <w:rPr>
                <w:rFonts w:ascii="Times New Roman" w:hAnsi="Times New Roman" w:cs="Times New Roman"/>
              </w:rPr>
              <w:t>Ewakuacja osoby rannej.</w:t>
            </w:r>
          </w:p>
          <w:p w:rsidR="0023489B" w:rsidRPr="00982E12" w:rsidRDefault="0023489B" w:rsidP="00A5477A">
            <w:pPr>
              <w:rPr>
                <w:rFonts w:ascii="Times New Roman" w:hAnsi="Times New Roman" w:cs="Times New Roman"/>
              </w:rPr>
            </w:pPr>
            <w:r w:rsidRPr="00982E12">
              <w:rPr>
                <w:rFonts w:ascii="Times New Roman" w:hAnsi="Times New Roman" w:cs="Times New Roman"/>
              </w:rPr>
              <w:t>Sprawdzian - ocena ćwiczenia - Analizując wykonywane przez studentów ćwiczenia prowadzący zajęcia udziela studentom konstruktywnej informacji zwrotnej w odniesieniu do realizowanych ćwiczeń indywidualnych i grupowych,  zwraca szczególna uwagę na: dynamikę, skuteczność, poprawność, koordynację ruchową, dobór środków przymusu bezpośredniego i współpracę oraz poszanowanie praw podstawowych.</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8</w:t>
            </w:r>
          </w:p>
        </w:tc>
        <w:tc>
          <w:tcPr>
            <w:tcW w:w="1134" w:type="dxa"/>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4E02C0">
        <w:trPr>
          <w:trHeight w:val="562"/>
        </w:trPr>
        <w:tc>
          <w:tcPr>
            <w:tcW w:w="993" w:type="dxa"/>
          </w:tcPr>
          <w:p w:rsidR="0023489B" w:rsidRPr="00982E12" w:rsidRDefault="0023489B" w:rsidP="00601528">
            <w:pPr>
              <w:numPr>
                <w:ilvl w:val="0"/>
                <w:numId w:val="1123"/>
              </w:numPr>
              <w:rPr>
                <w:rFonts w:ascii="Times New Roman" w:hAnsi="Times New Roman" w:cs="Times New Roman"/>
              </w:rPr>
            </w:pPr>
          </w:p>
        </w:tc>
        <w:tc>
          <w:tcPr>
            <w:tcW w:w="197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Taktyka i techniki interwencji wobec </w:t>
            </w:r>
            <w:r w:rsidRPr="00982E12">
              <w:rPr>
                <w:rFonts w:ascii="Times New Roman" w:hAnsi="Times New Roman" w:cs="Times New Roman"/>
              </w:rPr>
              <w:lastRenderedPageBreak/>
              <w:t xml:space="preserve">osób znajdujących się w środkach komunikacji – wykładowca wykorzystuje na zajęciach system FX </w:t>
            </w:r>
            <w:proofErr w:type="spellStart"/>
            <w:r w:rsidRPr="00982E12">
              <w:rPr>
                <w:rFonts w:ascii="Times New Roman" w:hAnsi="Times New Roman" w:cs="Times New Roman"/>
              </w:rPr>
              <w:t>Simunition</w:t>
            </w:r>
            <w:proofErr w:type="spellEnd"/>
            <w:r w:rsidRPr="00982E12">
              <w:rPr>
                <w:rFonts w:ascii="Times New Roman" w:hAnsi="Times New Roman" w:cs="Times New Roman"/>
              </w:rPr>
              <w:t xml:space="preserve"> – sprawdzian.</w:t>
            </w:r>
          </w:p>
        </w:tc>
        <w:tc>
          <w:tcPr>
            <w:tcW w:w="3969" w:type="dxa"/>
          </w:tcPr>
          <w:p w:rsidR="0023489B" w:rsidRPr="00982E12" w:rsidRDefault="0023489B" w:rsidP="00A5477A">
            <w:pPr>
              <w:rPr>
                <w:rFonts w:ascii="Times New Roman" w:hAnsi="Times New Roman" w:cs="Times New Roman"/>
              </w:rPr>
            </w:pPr>
            <w:r w:rsidRPr="00982E12">
              <w:rPr>
                <w:rFonts w:ascii="Times New Roman" w:hAnsi="Times New Roman" w:cs="Times New Roman"/>
                <w:spacing w:val="-2"/>
              </w:rPr>
              <w:lastRenderedPageBreak/>
              <w:t xml:space="preserve">Student bierze udział w treningu sytuacyjnym - </w:t>
            </w:r>
            <w:r w:rsidRPr="00982E12">
              <w:rPr>
                <w:rFonts w:ascii="Times New Roman" w:hAnsi="Times New Roman" w:cs="Times New Roman"/>
              </w:rPr>
              <w:t xml:space="preserve">ocenia sytuację i dobiera </w:t>
            </w:r>
            <w:r w:rsidRPr="00982E12">
              <w:rPr>
                <w:rFonts w:ascii="Times New Roman" w:hAnsi="Times New Roman" w:cs="Times New Roman"/>
              </w:rPr>
              <w:lastRenderedPageBreak/>
              <w:t xml:space="preserve">odpowiednie środki przymusu bezpośredniego do podstawowej sytuacji </w:t>
            </w:r>
            <w:proofErr w:type="spellStart"/>
            <w:r w:rsidRPr="00982E12">
              <w:rPr>
                <w:rFonts w:ascii="Times New Roman" w:hAnsi="Times New Roman" w:cs="Times New Roman"/>
              </w:rPr>
              <w:t>interwencyjnyjnej</w:t>
            </w:r>
            <w:proofErr w:type="spellEnd"/>
            <w:r w:rsidRPr="00982E12">
              <w:rPr>
                <w:rFonts w:ascii="Times New Roman" w:hAnsi="Times New Roman" w:cs="Times New Roman"/>
              </w:rPr>
              <w:t xml:space="preserve"> wobec osoby znajdującej się w środkach komunikacji. </w:t>
            </w:r>
          </w:p>
          <w:p w:rsidR="0023489B" w:rsidRPr="00982E12" w:rsidRDefault="0023489B" w:rsidP="00A5477A">
            <w:pPr>
              <w:autoSpaceDE w:val="0"/>
              <w:autoSpaceDN w:val="0"/>
              <w:adjustRightInd w:val="0"/>
              <w:rPr>
                <w:rFonts w:ascii="Times New Roman" w:hAnsi="Times New Roman" w:cs="Times New Roman"/>
              </w:rPr>
            </w:pPr>
            <w:r w:rsidRPr="00982E12">
              <w:rPr>
                <w:rFonts w:ascii="Times New Roman" w:hAnsi="Times New Roman" w:cs="Times New Roman"/>
              </w:rPr>
              <w:t xml:space="preserve">Student doskonali umiejętności obejmujące: </w:t>
            </w:r>
          </w:p>
          <w:p w:rsidR="0023489B" w:rsidRPr="00982E12" w:rsidRDefault="0023489B" w:rsidP="00601528">
            <w:pPr>
              <w:numPr>
                <w:ilvl w:val="0"/>
                <w:numId w:val="306"/>
              </w:numPr>
              <w:ind w:left="303" w:hanging="284"/>
              <w:rPr>
                <w:rFonts w:ascii="Times New Roman" w:hAnsi="Times New Roman" w:cs="Times New Roman"/>
              </w:rPr>
            </w:pPr>
            <w:r w:rsidRPr="00982E12">
              <w:rPr>
                <w:rFonts w:ascii="Times New Roman" w:hAnsi="Times New Roman" w:cs="Times New Roman"/>
              </w:rPr>
              <w:t>Stosowanie zasad bezpieczeństwa podczas interwencji w pojazdach,</w:t>
            </w:r>
          </w:p>
          <w:p w:rsidR="0023489B" w:rsidRPr="00982E12" w:rsidRDefault="0023489B" w:rsidP="00601528">
            <w:pPr>
              <w:numPr>
                <w:ilvl w:val="0"/>
                <w:numId w:val="306"/>
              </w:numPr>
              <w:ind w:left="303" w:hanging="284"/>
              <w:rPr>
                <w:rFonts w:ascii="Times New Roman" w:hAnsi="Times New Roman" w:cs="Times New Roman"/>
              </w:rPr>
            </w:pPr>
            <w:r w:rsidRPr="00982E12">
              <w:rPr>
                <w:rFonts w:ascii="Times New Roman" w:hAnsi="Times New Roman" w:cs="Times New Roman"/>
              </w:rPr>
              <w:t>Techniki interwencji wobec osób znajdujących się w pojeździe,</w:t>
            </w:r>
          </w:p>
          <w:p w:rsidR="0023489B" w:rsidRPr="00982E12" w:rsidRDefault="0023489B" w:rsidP="00601528">
            <w:pPr>
              <w:numPr>
                <w:ilvl w:val="0"/>
                <w:numId w:val="306"/>
              </w:numPr>
              <w:ind w:left="303" w:hanging="284"/>
              <w:rPr>
                <w:rFonts w:ascii="Times New Roman" w:hAnsi="Times New Roman" w:cs="Times New Roman"/>
              </w:rPr>
            </w:pPr>
            <w:r w:rsidRPr="00982E12">
              <w:rPr>
                <w:rFonts w:ascii="Times New Roman" w:hAnsi="Times New Roman" w:cs="Times New Roman"/>
              </w:rPr>
              <w:t>Techniki zakładania kajdanek w pojeździe,</w:t>
            </w:r>
          </w:p>
          <w:p w:rsidR="0023489B" w:rsidRPr="00982E12" w:rsidRDefault="0023489B" w:rsidP="00601528">
            <w:pPr>
              <w:numPr>
                <w:ilvl w:val="0"/>
                <w:numId w:val="306"/>
              </w:numPr>
              <w:ind w:left="303" w:hanging="284"/>
              <w:rPr>
                <w:rFonts w:ascii="Times New Roman" w:hAnsi="Times New Roman" w:cs="Times New Roman"/>
                <w:spacing w:val="-2"/>
              </w:rPr>
            </w:pPr>
            <w:r w:rsidRPr="00982E12">
              <w:rPr>
                <w:rFonts w:ascii="Times New Roman" w:hAnsi="Times New Roman" w:cs="Times New Roman"/>
                <w:spacing w:val="-2"/>
              </w:rPr>
              <w:t>Techniki wyciągania osób z pojazdu.</w:t>
            </w:r>
          </w:p>
          <w:p w:rsidR="0023489B" w:rsidRPr="00982E12" w:rsidRDefault="0023489B" w:rsidP="00601528">
            <w:pPr>
              <w:numPr>
                <w:ilvl w:val="0"/>
                <w:numId w:val="306"/>
              </w:numPr>
              <w:ind w:left="303" w:hanging="284"/>
              <w:rPr>
                <w:rFonts w:ascii="Times New Roman" w:hAnsi="Times New Roman" w:cs="Times New Roman"/>
                <w:spacing w:val="-2"/>
              </w:rPr>
            </w:pPr>
            <w:r w:rsidRPr="00982E12">
              <w:rPr>
                <w:rFonts w:ascii="Times New Roman" w:hAnsi="Times New Roman" w:cs="Times New Roman"/>
              </w:rPr>
              <w:t>Techniki posługiwania się środkami przymusu bezpośredniego i  bronią palną podczas realizacji interwencji,</w:t>
            </w:r>
          </w:p>
          <w:p w:rsidR="0023489B" w:rsidRPr="00982E12" w:rsidRDefault="0023489B" w:rsidP="00A5477A">
            <w:pPr>
              <w:rPr>
                <w:rFonts w:ascii="Times New Roman" w:hAnsi="Times New Roman" w:cs="Times New Roman"/>
              </w:rPr>
            </w:pPr>
            <w:r w:rsidRPr="00982E12">
              <w:rPr>
                <w:rFonts w:ascii="Times New Roman" w:hAnsi="Times New Roman" w:cs="Times New Roman"/>
              </w:rPr>
              <w:t>Sprawdzian - ocena ćwiczenia - analizując wykonywane przez studentów ćwiczenia prowadzący zajęcia udziela studentom konstruktywnej informacji zwrotnej w odniesieniu do realizowanych ćwiczeń indywidualnych i grupowych,  zwraca szczególna uwagę na: dynamikę, skuteczność, poprawność, koordynację ruchową, dobór środków przymusu bezpośredniego i współpracę oraz poszanowanie praw podstawowych.</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8</w:t>
            </w:r>
          </w:p>
        </w:tc>
        <w:tc>
          <w:tcPr>
            <w:tcW w:w="1134" w:type="dxa"/>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4E02C0">
        <w:trPr>
          <w:trHeight w:val="324"/>
        </w:trPr>
        <w:tc>
          <w:tcPr>
            <w:tcW w:w="6941" w:type="dxa"/>
            <w:gridSpan w:val="3"/>
            <w:hideMark/>
          </w:tcPr>
          <w:p w:rsidR="0023489B" w:rsidRPr="00982E12" w:rsidRDefault="0023489B" w:rsidP="00A5477A">
            <w:pPr>
              <w:jc w:val="right"/>
              <w:rPr>
                <w:rFonts w:ascii="Times New Roman" w:hAnsi="Times New Roman" w:cs="Times New Roman"/>
                <w:b/>
              </w:rPr>
            </w:pPr>
            <w:r w:rsidRPr="00982E12">
              <w:rPr>
                <w:rFonts w:ascii="Times New Roman" w:hAnsi="Times New Roman" w:cs="Times New Roman"/>
                <w:b/>
              </w:rPr>
              <w:t>Razem:</w:t>
            </w:r>
          </w:p>
        </w:tc>
        <w:tc>
          <w:tcPr>
            <w:tcW w:w="1134"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25</w:t>
            </w:r>
          </w:p>
        </w:tc>
        <w:tc>
          <w:tcPr>
            <w:tcW w:w="1134" w:type="dxa"/>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4E02C0">
        <w:trPr>
          <w:trHeight w:val="244"/>
        </w:trPr>
        <w:tc>
          <w:tcPr>
            <w:tcW w:w="6941" w:type="dxa"/>
            <w:gridSpan w:val="3"/>
            <w:hideMark/>
          </w:tcPr>
          <w:p w:rsidR="0023489B" w:rsidRPr="00982E12" w:rsidRDefault="0023489B" w:rsidP="00A5477A">
            <w:pPr>
              <w:jc w:val="right"/>
              <w:rPr>
                <w:rFonts w:ascii="Times New Roman" w:hAnsi="Times New Roman" w:cs="Times New Roman"/>
                <w:b/>
              </w:rPr>
            </w:pPr>
            <w:r w:rsidRPr="00982E12">
              <w:rPr>
                <w:rFonts w:ascii="Times New Roman" w:hAnsi="Times New Roman" w:cs="Times New Roman"/>
                <w:b/>
              </w:rPr>
              <w:t>SUMA GODZIN:</w:t>
            </w:r>
          </w:p>
        </w:tc>
        <w:tc>
          <w:tcPr>
            <w:tcW w:w="113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25</w:t>
            </w:r>
          </w:p>
        </w:tc>
        <w:tc>
          <w:tcPr>
            <w:tcW w:w="1134" w:type="dxa"/>
          </w:tcPr>
          <w:p w:rsidR="0023489B" w:rsidRPr="00982E12" w:rsidRDefault="004E02C0" w:rsidP="00A5477A">
            <w:pPr>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4E02C0" w:rsidP="00A5477A">
            <w:pPr>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rPr>
      </w:pPr>
      <w:r w:rsidRPr="00982E12">
        <w:rPr>
          <w:rFonts w:ascii="Times New Roman" w:hAnsi="Times New Roman" w:cs="Times New Roman"/>
          <w:b/>
        </w:rPr>
        <w:t xml:space="preserve">Semestr VI </w:t>
      </w:r>
      <w:r w:rsidRPr="00982E12">
        <w:rPr>
          <w:rFonts w:ascii="Times New Roman" w:hAnsi="Times New Roman" w:cs="Times New Roman"/>
        </w:rPr>
        <w:t xml:space="preserve"> </w:t>
      </w:r>
      <w:r w:rsidRPr="00982E12">
        <w:rPr>
          <w:rFonts w:ascii="Times New Roman" w:hAnsi="Times New Roman" w:cs="Times New Roman"/>
          <w:b/>
        </w:rPr>
        <w:t>STRZELANIE</w:t>
      </w:r>
    </w:p>
    <w:p w:rsidR="0023489B" w:rsidRPr="00982E12" w:rsidRDefault="0023489B" w:rsidP="0023489B">
      <w:pPr>
        <w:spacing w:after="0" w:line="240" w:lineRule="auto"/>
        <w:rPr>
          <w:rFonts w:ascii="Times New Roman" w:hAnsi="Times New Roman" w:cs="Times New Roman"/>
          <w:b/>
        </w:rPr>
      </w:pPr>
    </w:p>
    <w:tbl>
      <w:tblPr>
        <w:tblStyle w:val="Siatkatabelijasna1"/>
        <w:tblW w:w="10385" w:type="dxa"/>
        <w:tblLook w:val="04A0" w:firstRow="1" w:lastRow="0" w:firstColumn="1" w:lastColumn="0" w:noHBand="0" w:noVBand="1"/>
      </w:tblPr>
      <w:tblGrid>
        <w:gridCol w:w="877"/>
        <w:gridCol w:w="2056"/>
        <w:gridCol w:w="3858"/>
        <w:gridCol w:w="1119"/>
        <w:gridCol w:w="1301"/>
        <w:gridCol w:w="1132"/>
        <w:gridCol w:w="42"/>
      </w:tblGrid>
      <w:tr w:rsidR="00817D55" w:rsidRPr="00982E12" w:rsidTr="004E02C0">
        <w:trPr>
          <w:gridAfter w:val="1"/>
          <w:wAfter w:w="42" w:type="dxa"/>
          <w:trHeight w:val="382"/>
          <w:tblHeader/>
        </w:trPr>
        <w:tc>
          <w:tcPr>
            <w:tcW w:w="877" w:type="dxa"/>
            <w:vMerge w:val="restart"/>
            <w:vAlign w:val="center"/>
          </w:tcPr>
          <w:p w:rsidR="0023489B" w:rsidRPr="00982E12" w:rsidRDefault="0023489B" w:rsidP="004E02C0">
            <w:pPr>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2056" w:type="dxa"/>
            <w:vMerge w:val="restart"/>
            <w:vAlign w:val="center"/>
          </w:tcPr>
          <w:p w:rsidR="0023489B" w:rsidRPr="00982E12" w:rsidRDefault="0023489B" w:rsidP="004E02C0">
            <w:pPr>
              <w:jc w:val="center"/>
              <w:rPr>
                <w:rFonts w:ascii="Times New Roman" w:hAnsi="Times New Roman" w:cs="Times New Roman"/>
                <w:b/>
              </w:rPr>
            </w:pPr>
            <w:r w:rsidRPr="00982E12">
              <w:rPr>
                <w:rFonts w:ascii="Times New Roman" w:hAnsi="Times New Roman" w:cs="Times New Roman"/>
                <w:b/>
              </w:rPr>
              <w:t>Temat</w:t>
            </w:r>
          </w:p>
        </w:tc>
        <w:tc>
          <w:tcPr>
            <w:tcW w:w="3858" w:type="dxa"/>
            <w:vMerge w:val="restart"/>
            <w:vAlign w:val="center"/>
          </w:tcPr>
          <w:p w:rsidR="0023489B" w:rsidRPr="00982E12" w:rsidRDefault="0023489B" w:rsidP="004E02C0">
            <w:pPr>
              <w:jc w:val="center"/>
              <w:rPr>
                <w:rFonts w:ascii="Times New Roman" w:hAnsi="Times New Roman" w:cs="Times New Roman"/>
                <w:b/>
              </w:rPr>
            </w:pPr>
            <w:r w:rsidRPr="00982E12">
              <w:rPr>
                <w:rFonts w:ascii="Times New Roman" w:hAnsi="Times New Roman" w:cs="Times New Roman"/>
                <w:b/>
              </w:rPr>
              <w:t>Problematyka (zagadnienia)</w:t>
            </w:r>
          </w:p>
        </w:tc>
        <w:tc>
          <w:tcPr>
            <w:tcW w:w="3552" w:type="dxa"/>
            <w:gridSpan w:val="3"/>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817D55" w:rsidRPr="00982E12" w:rsidTr="004E02C0">
        <w:trPr>
          <w:gridAfter w:val="1"/>
          <w:wAfter w:w="42" w:type="dxa"/>
          <w:trHeight w:val="382"/>
          <w:tblHeader/>
        </w:trPr>
        <w:tc>
          <w:tcPr>
            <w:tcW w:w="877" w:type="dxa"/>
            <w:vMerge/>
          </w:tcPr>
          <w:p w:rsidR="0023489B" w:rsidRPr="00982E12" w:rsidRDefault="0023489B" w:rsidP="00A5477A">
            <w:pPr>
              <w:jc w:val="center"/>
              <w:rPr>
                <w:rFonts w:ascii="Times New Roman" w:hAnsi="Times New Roman" w:cs="Times New Roman"/>
              </w:rPr>
            </w:pPr>
          </w:p>
        </w:tc>
        <w:tc>
          <w:tcPr>
            <w:tcW w:w="2056" w:type="dxa"/>
            <w:vMerge/>
          </w:tcPr>
          <w:p w:rsidR="0023489B" w:rsidRPr="00982E12" w:rsidRDefault="0023489B" w:rsidP="00A5477A">
            <w:pPr>
              <w:jc w:val="center"/>
              <w:rPr>
                <w:rFonts w:ascii="Times New Roman" w:hAnsi="Times New Roman" w:cs="Times New Roman"/>
                <w:b/>
              </w:rPr>
            </w:pPr>
          </w:p>
        </w:tc>
        <w:tc>
          <w:tcPr>
            <w:tcW w:w="3858" w:type="dxa"/>
            <w:vMerge/>
          </w:tcPr>
          <w:p w:rsidR="0023489B" w:rsidRPr="00982E12" w:rsidRDefault="0023489B" w:rsidP="00A5477A">
            <w:pPr>
              <w:jc w:val="center"/>
              <w:rPr>
                <w:rFonts w:ascii="Times New Roman" w:hAnsi="Times New Roman" w:cs="Times New Roman"/>
                <w:b/>
              </w:rPr>
            </w:pPr>
          </w:p>
        </w:tc>
        <w:tc>
          <w:tcPr>
            <w:tcW w:w="1119" w:type="dxa"/>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stacjonarne</w:t>
            </w:r>
          </w:p>
        </w:tc>
        <w:tc>
          <w:tcPr>
            <w:tcW w:w="1301" w:type="dxa"/>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132" w:type="dxa"/>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817D55" w:rsidRPr="00982E12" w:rsidTr="004E02C0">
        <w:tc>
          <w:tcPr>
            <w:tcW w:w="10385" w:type="dxa"/>
            <w:gridSpan w:val="7"/>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r>
      <w:tr w:rsidR="00817D55" w:rsidRPr="00982E12" w:rsidTr="004E02C0">
        <w:trPr>
          <w:gridAfter w:val="1"/>
          <w:wAfter w:w="42" w:type="dxa"/>
        </w:trPr>
        <w:tc>
          <w:tcPr>
            <w:tcW w:w="877" w:type="dxa"/>
          </w:tcPr>
          <w:p w:rsidR="0023489B" w:rsidRPr="00982E12" w:rsidRDefault="0023489B" w:rsidP="00A5477A">
            <w:pPr>
              <w:ind w:left="359" w:hanging="219"/>
              <w:jc w:val="center"/>
              <w:rPr>
                <w:rFonts w:ascii="Times New Roman" w:hAnsi="Times New Roman" w:cs="Times New Roman"/>
              </w:rPr>
            </w:pPr>
            <w:r w:rsidRPr="00982E12">
              <w:rPr>
                <w:rFonts w:ascii="Times New Roman" w:hAnsi="Times New Roman" w:cs="Times New Roman"/>
              </w:rPr>
              <w:t>1.</w:t>
            </w:r>
          </w:p>
        </w:tc>
        <w:tc>
          <w:tcPr>
            <w:tcW w:w="205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Strzelanie statyczne</w:t>
            </w:r>
          </w:p>
        </w:tc>
        <w:tc>
          <w:tcPr>
            <w:tcW w:w="385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Doskonalenie umiejętności sprawnego wykonywania łącznych czynności do strzelań statycznych z różnych postaw, stosując zasady bezpiecznego posługiwania się bronią palną:</w:t>
            </w:r>
          </w:p>
          <w:p w:rsidR="0023489B" w:rsidRPr="00982E12" w:rsidRDefault="0023489B" w:rsidP="00601528">
            <w:pPr>
              <w:numPr>
                <w:ilvl w:val="0"/>
                <w:numId w:val="315"/>
              </w:numPr>
              <w:ind w:left="441"/>
              <w:rPr>
                <w:rFonts w:ascii="Times New Roman" w:hAnsi="Times New Roman" w:cs="Times New Roman"/>
              </w:rPr>
            </w:pPr>
            <w:r w:rsidRPr="00982E12">
              <w:rPr>
                <w:rFonts w:ascii="Times New Roman" w:hAnsi="Times New Roman" w:cs="Times New Roman"/>
              </w:rPr>
              <w:t xml:space="preserve">Trening bezstrzałowy. </w:t>
            </w:r>
          </w:p>
          <w:p w:rsidR="0023489B" w:rsidRPr="00982E12" w:rsidRDefault="0023489B" w:rsidP="00601528">
            <w:pPr>
              <w:numPr>
                <w:ilvl w:val="0"/>
                <w:numId w:val="315"/>
              </w:numPr>
              <w:autoSpaceDE w:val="0"/>
              <w:ind w:left="441"/>
              <w:rPr>
                <w:rFonts w:ascii="Times New Roman" w:hAnsi="Times New Roman" w:cs="Times New Roman"/>
              </w:rPr>
            </w:pPr>
            <w:r w:rsidRPr="00982E12">
              <w:rPr>
                <w:rFonts w:ascii="Times New Roman" w:hAnsi="Times New Roman" w:cs="Times New Roman"/>
              </w:rPr>
              <w:t>Strzelanie statyczne z pistoletu.</w:t>
            </w:r>
          </w:p>
          <w:p w:rsidR="0023489B" w:rsidRPr="00982E12" w:rsidRDefault="0023489B" w:rsidP="00601528">
            <w:pPr>
              <w:numPr>
                <w:ilvl w:val="0"/>
                <w:numId w:val="315"/>
              </w:numPr>
              <w:autoSpaceDE w:val="0"/>
              <w:ind w:left="441"/>
              <w:rPr>
                <w:rFonts w:ascii="Times New Roman" w:hAnsi="Times New Roman" w:cs="Times New Roman"/>
              </w:rPr>
            </w:pPr>
            <w:r w:rsidRPr="00982E12">
              <w:rPr>
                <w:rFonts w:ascii="Times New Roman" w:hAnsi="Times New Roman" w:cs="Times New Roman"/>
              </w:rPr>
              <w:t xml:space="preserve">Strzelanie szybkie z pistoletu .  </w:t>
            </w:r>
          </w:p>
        </w:tc>
        <w:tc>
          <w:tcPr>
            <w:tcW w:w="111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301" w:type="dxa"/>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w:t>
            </w:r>
          </w:p>
        </w:tc>
        <w:tc>
          <w:tcPr>
            <w:tcW w:w="1132" w:type="dxa"/>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4E02C0">
        <w:trPr>
          <w:gridAfter w:val="1"/>
          <w:wAfter w:w="42" w:type="dxa"/>
        </w:trPr>
        <w:tc>
          <w:tcPr>
            <w:tcW w:w="877" w:type="dxa"/>
          </w:tcPr>
          <w:p w:rsidR="0023489B" w:rsidRPr="00982E12" w:rsidRDefault="0023489B" w:rsidP="00A5477A">
            <w:pPr>
              <w:ind w:left="359" w:hanging="219"/>
              <w:jc w:val="center"/>
              <w:rPr>
                <w:rFonts w:ascii="Times New Roman" w:hAnsi="Times New Roman" w:cs="Times New Roman"/>
              </w:rPr>
            </w:pPr>
            <w:r w:rsidRPr="00982E12">
              <w:rPr>
                <w:rFonts w:ascii="Times New Roman" w:hAnsi="Times New Roman" w:cs="Times New Roman"/>
              </w:rPr>
              <w:t>2.</w:t>
            </w:r>
          </w:p>
        </w:tc>
        <w:tc>
          <w:tcPr>
            <w:tcW w:w="205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Strzelania szybkie</w:t>
            </w:r>
          </w:p>
        </w:tc>
        <w:tc>
          <w:tcPr>
            <w:tcW w:w="385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Doskonalenie umiejętności sprawnego wykonywania łącznych czynności do strzelań szybkich z różnych postaw, stosując zasady bezpiecznego posługiwania się bronią palną:</w:t>
            </w:r>
          </w:p>
          <w:p w:rsidR="0023489B" w:rsidRPr="00982E12" w:rsidRDefault="0023489B" w:rsidP="00601528">
            <w:pPr>
              <w:numPr>
                <w:ilvl w:val="0"/>
                <w:numId w:val="316"/>
              </w:numPr>
              <w:autoSpaceDE w:val="0"/>
              <w:ind w:left="441"/>
              <w:rPr>
                <w:rFonts w:ascii="Times New Roman" w:hAnsi="Times New Roman" w:cs="Times New Roman"/>
              </w:rPr>
            </w:pPr>
            <w:r w:rsidRPr="00982E12">
              <w:rPr>
                <w:rFonts w:ascii="Times New Roman" w:hAnsi="Times New Roman" w:cs="Times New Roman"/>
              </w:rPr>
              <w:t>Trening bezstrzałowy.</w:t>
            </w:r>
          </w:p>
          <w:p w:rsidR="0023489B" w:rsidRPr="00982E12" w:rsidRDefault="0023489B" w:rsidP="00601528">
            <w:pPr>
              <w:numPr>
                <w:ilvl w:val="0"/>
                <w:numId w:val="316"/>
              </w:numPr>
              <w:autoSpaceDE w:val="0"/>
              <w:ind w:left="441"/>
              <w:rPr>
                <w:rFonts w:ascii="Times New Roman" w:hAnsi="Times New Roman" w:cs="Times New Roman"/>
              </w:rPr>
            </w:pPr>
            <w:r w:rsidRPr="00982E12">
              <w:rPr>
                <w:rFonts w:ascii="Times New Roman" w:hAnsi="Times New Roman" w:cs="Times New Roman"/>
              </w:rPr>
              <w:t>Strzelanie szybkie z pistoletu (opcja - amunicja FX) .</w:t>
            </w:r>
          </w:p>
        </w:tc>
        <w:tc>
          <w:tcPr>
            <w:tcW w:w="111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301" w:type="dxa"/>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w:t>
            </w:r>
          </w:p>
        </w:tc>
        <w:tc>
          <w:tcPr>
            <w:tcW w:w="1132" w:type="dxa"/>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4E02C0">
        <w:trPr>
          <w:gridAfter w:val="1"/>
          <w:wAfter w:w="42" w:type="dxa"/>
        </w:trPr>
        <w:tc>
          <w:tcPr>
            <w:tcW w:w="877" w:type="dxa"/>
          </w:tcPr>
          <w:p w:rsidR="0023489B" w:rsidRPr="00982E12" w:rsidRDefault="0023489B" w:rsidP="00A5477A">
            <w:pPr>
              <w:ind w:left="359" w:hanging="219"/>
              <w:jc w:val="center"/>
              <w:rPr>
                <w:rFonts w:ascii="Times New Roman" w:hAnsi="Times New Roman" w:cs="Times New Roman"/>
              </w:rPr>
            </w:pPr>
            <w:r w:rsidRPr="00982E12">
              <w:rPr>
                <w:rFonts w:ascii="Times New Roman" w:hAnsi="Times New Roman" w:cs="Times New Roman"/>
              </w:rPr>
              <w:lastRenderedPageBreak/>
              <w:t>3.</w:t>
            </w:r>
          </w:p>
        </w:tc>
        <w:tc>
          <w:tcPr>
            <w:tcW w:w="2056" w:type="dxa"/>
          </w:tcPr>
          <w:p w:rsidR="0023489B" w:rsidRPr="00982E12" w:rsidRDefault="0023489B" w:rsidP="00A5477A">
            <w:pPr>
              <w:rPr>
                <w:rFonts w:ascii="Times New Roman" w:hAnsi="Times New Roman" w:cs="Times New Roman"/>
                <w:strike/>
              </w:rPr>
            </w:pPr>
            <w:r w:rsidRPr="00982E12">
              <w:rPr>
                <w:rFonts w:ascii="Times New Roman" w:hAnsi="Times New Roman" w:cs="Times New Roman"/>
              </w:rPr>
              <w:t>Użytkowanie broni palnej – strzelba gładkolufowa</w:t>
            </w:r>
          </w:p>
        </w:tc>
        <w:tc>
          <w:tcPr>
            <w:tcW w:w="3858" w:type="dxa"/>
          </w:tcPr>
          <w:p w:rsidR="0023489B" w:rsidRPr="00982E12" w:rsidRDefault="0023489B" w:rsidP="00601528">
            <w:pPr>
              <w:numPr>
                <w:ilvl w:val="0"/>
                <w:numId w:val="317"/>
              </w:numPr>
              <w:ind w:left="441"/>
              <w:rPr>
                <w:rFonts w:ascii="Times New Roman" w:hAnsi="Times New Roman" w:cs="Times New Roman"/>
              </w:rPr>
            </w:pPr>
            <w:r w:rsidRPr="00982E12">
              <w:rPr>
                <w:rFonts w:ascii="Times New Roman" w:hAnsi="Times New Roman" w:cs="Times New Roman"/>
              </w:rPr>
              <w:t>Charakterystyka strzelby gladkolufowej.</w:t>
            </w:r>
          </w:p>
          <w:p w:rsidR="0023489B" w:rsidRPr="00982E12" w:rsidRDefault="0023489B" w:rsidP="00601528">
            <w:pPr>
              <w:numPr>
                <w:ilvl w:val="0"/>
                <w:numId w:val="317"/>
              </w:numPr>
              <w:ind w:left="441"/>
              <w:rPr>
                <w:rFonts w:ascii="Times New Roman" w:hAnsi="Times New Roman" w:cs="Times New Roman"/>
              </w:rPr>
            </w:pPr>
            <w:r w:rsidRPr="00982E12">
              <w:rPr>
                <w:rFonts w:ascii="Times New Roman" w:hAnsi="Times New Roman" w:cs="Times New Roman"/>
              </w:rPr>
              <w:t>Zasada działania, budowa.</w:t>
            </w:r>
          </w:p>
          <w:p w:rsidR="0023489B" w:rsidRPr="00982E12" w:rsidRDefault="0023489B" w:rsidP="00601528">
            <w:pPr>
              <w:numPr>
                <w:ilvl w:val="0"/>
                <w:numId w:val="317"/>
              </w:numPr>
              <w:autoSpaceDE w:val="0"/>
              <w:ind w:left="441"/>
              <w:rPr>
                <w:rFonts w:ascii="Times New Roman" w:hAnsi="Times New Roman" w:cs="Times New Roman"/>
                <w:strike/>
              </w:rPr>
            </w:pPr>
            <w:r w:rsidRPr="00982E12">
              <w:rPr>
                <w:rFonts w:ascii="Times New Roman" w:hAnsi="Times New Roman" w:cs="Times New Roman"/>
              </w:rPr>
              <w:t>Amunicja do strzelb gładkolufowych.</w:t>
            </w:r>
          </w:p>
          <w:p w:rsidR="0023489B" w:rsidRPr="00982E12" w:rsidRDefault="0023489B" w:rsidP="00601528">
            <w:pPr>
              <w:numPr>
                <w:ilvl w:val="0"/>
                <w:numId w:val="317"/>
              </w:numPr>
              <w:autoSpaceDE w:val="0"/>
              <w:ind w:left="441"/>
              <w:rPr>
                <w:rFonts w:ascii="Times New Roman" w:hAnsi="Times New Roman" w:cs="Times New Roman"/>
                <w:strike/>
              </w:rPr>
            </w:pPr>
            <w:r w:rsidRPr="00982E12">
              <w:rPr>
                <w:rFonts w:ascii="Times New Roman" w:hAnsi="Times New Roman" w:cs="Times New Roman"/>
              </w:rPr>
              <w:t xml:space="preserve">Strzelanie statyczne ze strzelby gładkolufowej  </w:t>
            </w:r>
          </w:p>
          <w:p w:rsidR="0023489B" w:rsidRPr="00982E12" w:rsidRDefault="0023489B" w:rsidP="00A5477A">
            <w:pPr>
              <w:autoSpaceDE w:val="0"/>
              <w:ind w:left="720"/>
              <w:rPr>
                <w:rFonts w:ascii="Times New Roman" w:hAnsi="Times New Roman" w:cs="Times New Roman"/>
                <w:strike/>
              </w:rPr>
            </w:pPr>
          </w:p>
        </w:tc>
        <w:tc>
          <w:tcPr>
            <w:tcW w:w="111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301" w:type="dxa"/>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w:t>
            </w:r>
          </w:p>
        </w:tc>
        <w:tc>
          <w:tcPr>
            <w:tcW w:w="1132" w:type="dxa"/>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4E02C0">
        <w:trPr>
          <w:gridAfter w:val="1"/>
          <w:wAfter w:w="42" w:type="dxa"/>
        </w:trPr>
        <w:tc>
          <w:tcPr>
            <w:tcW w:w="877" w:type="dxa"/>
          </w:tcPr>
          <w:p w:rsidR="0023489B" w:rsidRPr="00982E12" w:rsidRDefault="0023489B" w:rsidP="00A5477A">
            <w:pPr>
              <w:ind w:left="359" w:hanging="219"/>
              <w:jc w:val="center"/>
              <w:rPr>
                <w:rFonts w:ascii="Times New Roman" w:hAnsi="Times New Roman" w:cs="Times New Roman"/>
              </w:rPr>
            </w:pPr>
            <w:r w:rsidRPr="00982E12">
              <w:rPr>
                <w:rFonts w:ascii="Times New Roman" w:hAnsi="Times New Roman" w:cs="Times New Roman"/>
              </w:rPr>
              <w:t>4.</w:t>
            </w:r>
          </w:p>
        </w:tc>
        <w:tc>
          <w:tcPr>
            <w:tcW w:w="205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Użytkowanie broni palnej – strzelba gładkolufowa</w:t>
            </w:r>
          </w:p>
        </w:tc>
        <w:tc>
          <w:tcPr>
            <w:tcW w:w="3858" w:type="dxa"/>
          </w:tcPr>
          <w:p w:rsidR="0023489B" w:rsidRPr="00982E12" w:rsidRDefault="0023489B" w:rsidP="00601528">
            <w:pPr>
              <w:numPr>
                <w:ilvl w:val="0"/>
                <w:numId w:val="318"/>
              </w:numPr>
              <w:ind w:left="441"/>
              <w:rPr>
                <w:rFonts w:ascii="Times New Roman" w:hAnsi="Times New Roman" w:cs="Times New Roman"/>
              </w:rPr>
            </w:pPr>
            <w:r w:rsidRPr="00982E12">
              <w:rPr>
                <w:rFonts w:ascii="Times New Roman" w:hAnsi="Times New Roman" w:cs="Times New Roman"/>
              </w:rPr>
              <w:t xml:space="preserve">Charakterystyka strzelby gladkolufowej. </w:t>
            </w:r>
          </w:p>
          <w:p w:rsidR="0023489B" w:rsidRPr="00982E12" w:rsidRDefault="0023489B" w:rsidP="00601528">
            <w:pPr>
              <w:numPr>
                <w:ilvl w:val="0"/>
                <w:numId w:val="318"/>
              </w:numPr>
              <w:ind w:left="441"/>
              <w:rPr>
                <w:rFonts w:ascii="Times New Roman" w:hAnsi="Times New Roman" w:cs="Times New Roman"/>
              </w:rPr>
            </w:pPr>
            <w:r w:rsidRPr="00982E12">
              <w:rPr>
                <w:rFonts w:ascii="Times New Roman" w:hAnsi="Times New Roman" w:cs="Times New Roman"/>
              </w:rPr>
              <w:t>Zasada działania, budowa.</w:t>
            </w:r>
          </w:p>
          <w:p w:rsidR="0023489B" w:rsidRPr="00982E12" w:rsidRDefault="0023489B" w:rsidP="00601528">
            <w:pPr>
              <w:numPr>
                <w:ilvl w:val="0"/>
                <w:numId w:val="318"/>
              </w:numPr>
              <w:autoSpaceDE w:val="0"/>
              <w:ind w:left="441"/>
              <w:rPr>
                <w:rFonts w:ascii="Times New Roman" w:hAnsi="Times New Roman" w:cs="Times New Roman"/>
              </w:rPr>
            </w:pPr>
            <w:r w:rsidRPr="00982E12">
              <w:rPr>
                <w:rFonts w:ascii="Times New Roman" w:hAnsi="Times New Roman" w:cs="Times New Roman"/>
              </w:rPr>
              <w:t>Amunicja do strzelb gładkolufowych.</w:t>
            </w:r>
          </w:p>
          <w:p w:rsidR="0023489B" w:rsidRPr="00982E12" w:rsidRDefault="0023489B" w:rsidP="00601528">
            <w:pPr>
              <w:numPr>
                <w:ilvl w:val="0"/>
                <w:numId w:val="318"/>
              </w:numPr>
              <w:autoSpaceDE w:val="0"/>
              <w:ind w:left="441"/>
              <w:rPr>
                <w:rFonts w:ascii="Times New Roman" w:hAnsi="Times New Roman" w:cs="Times New Roman"/>
              </w:rPr>
            </w:pPr>
            <w:r w:rsidRPr="00982E12">
              <w:rPr>
                <w:rFonts w:ascii="Times New Roman" w:hAnsi="Times New Roman" w:cs="Times New Roman"/>
              </w:rPr>
              <w:t xml:space="preserve">Strzelanie statyczne ze strzelby gładkolufowej .  </w:t>
            </w:r>
          </w:p>
        </w:tc>
        <w:tc>
          <w:tcPr>
            <w:tcW w:w="111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301" w:type="dxa"/>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w:t>
            </w:r>
          </w:p>
        </w:tc>
        <w:tc>
          <w:tcPr>
            <w:tcW w:w="1132" w:type="dxa"/>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4E02C0">
        <w:trPr>
          <w:gridAfter w:val="1"/>
          <w:wAfter w:w="42" w:type="dxa"/>
        </w:trPr>
        <w:tc>
          <w:tcPr>
            <w:tcW w:w="877" w:type="dxa"/>
          </w:tcPr>
          <w:p w:rsidR="0023489B" w:rsidRPr="00982E12" w:rsidRDefault="0023489B" w:rsidP="00A5477A">
            <w:pPr>
              <w:ind w:left="359" w:hanging="219"/>
              <w:jc w:val="center"/>
              <w:rPr>
                <w:rFonts w:ascii="Times New Roman" w:hAnsi="Times New Roman" w:cs="Times New Roman"/>
              </w:rPr>
            </w:pPr>
            <w:r w:rsidRPr="00982E12">
              <w:rPr>
                <w:rFonts w:ascii="Times New Roman" w:hAnsi="Times New Roman" w:cs="Times New Roman"/>
              </w:rPr>
              <w:t>5.</w:t>
            </w:r>
          </w:p>
        </w:tc>
        <w:tc>
          <w:tcPr>
            <w:tcW w:w="205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Strzelania dynamiczne – doskonalenie</w:t>
            </w:r>
          </w:p>
        </w:tc>
        <w:tc>
          <w:tcPr>
            <w:tcW w:w="385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Doskonalenie umiejętności sprawnego wykonywania łącznych czynności do strzelań dynamicznych z różnych postaw, stosując zasady bezpiecznego posługiwania się bronią palną:</w:t>
            </w:r>
          </w:p>
          <w:p w:rsidR="0023489B" w:rsidRPr="00982E12" w:rsidRDefault="0023489B" w:rsidP="00601528">
            <w:pPr>
              <w:numPr>
                <w:ilvl w:val="0"/>
                <w:numId w:val="319"/>
              </w:numPr>
              <w:tabs>
                <w:tab w:val="clear" w:pos="726"/>
              </w:tabs>
              <w:autoSpaceDE w:val="0"/>
              <w:snapToGrid w:val="0"/>
              <w:ind w:left="441"/>
              <w:rPr>
                <w:rFonts w:ascii="Times New Roman" w:hAnsi="Times New Roman" w:cs="Times New Roman"/>
              </w:rPr>
            </w:pPr>
            <w:r w:rsidRPr="00982E12">
              <w:rPr>
                <w:rFonts w:ascii="Times New Roman" w:hAnsi="Times New Roman" w:cs="Times New Roman"/>
              </w:rPr>
              <w:t>Trening bezstrzałowy.</w:t>
            </w:r>
          </w:p>
          <w:p w:rsidR="0023489B" w:rsidRPr="00982E12" w:rsidRDefault="0023489B" w:rsidP="00601528">
            <w:pPr>
              <w:numPr>
                <w:ilvl w:val="0"/>
                <w:numId w:val="319"/>
              </w:numPr>
              <w:tabs>
                <w:tab w:val="clear" w:pos="726"/>
              </w:tabs>
              <w:autoSpaceDE w:val="0"/>
              <w:snapToGrid w:val="0"/>
              <w:ind w:left="441"/>
              <w:rPr>
                <w:rFonts w:ascii="Times New Roman" w:hAnsi="Times New Roman" w:cs="Times New Roman"/>
              </w:rPr>
            </w:pPr>
            <w:r w:rsidRPr="00982E12">
              <w:rPr>
                <w:rFonts w:ascii="Times New Roman" w:hAnsi="Times New Roman" w:cs="Times New Roman"/>
              </w:rPr>
              <w:t xml:space="preserve">Strzelanie dynamiczne z pistoletu (opcja - amunicja FX) .  </w:t>
            </w:r>
          </w:p>
        </w:tc>
        <w:tc>
          <w:tcPr>
            <w:tcW w:w="111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301" w:type="dxa"/>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w:t>
            </w:r>
          </w:p>
        </w:tc>
        <w:tc>
          <w:tcPr>
            <w:tcW w:w="1132" w:type="dxa"/>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4E02C0">
        <w:trPr>
          <w:gridAfter w:val="1"/>
          <w:wAfter w:w="42" w:type="dxa"/>
        </w:trPr>
        <w:tc>
          <w:tcPr>
            <w:tcW w:w="877" w:type="dxa"/>
          </w:tcPr>
          <w:p w:rsidR="0023489B" w:rsidRPr="00982E12" w:rsidRDefault="0023489B" w:rsidP="00A5477A">
            <w:pPr>
              <w:ind w:left="359" w:hanging="219"/>
              <w:jc w:val="center"/>
              <w:rPr>
                <w:rFonts w:ascii="Times New Roman" w:hAnsi="Times New Roman" w:cs="Times New Roman"/>
              </w:rPr>
            </w:pPr>
            <w:r w:rsidRPr="00982E12">
              <w:rPr>
                <w:rFonts w:ascii="Times New Roman" w:hAnsi="Times New Roman" w:cs="Times New Roman"/>
              </w:rPr>
              <w:t>6.</w:t>
            </w:r>
          </w:p>
        </w:tc>
        <w:tc>
          <w:tcPr>
            <w:tcW w:w="205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Strzelania sytuacyjne – sprawdzian</w:t>
            </w:r>
          </w:p>
        </w:tc>
        <w:tc>
          <w:tcPr>
            <w:tcW w:w="3858" w:type="dxa"/>
          </w:tcPr>
          <w:p w:rsidR="0023489B" w:rsidRPr="00982E12" w:rsidRDefault="0023489B" w:rsidP="00A5477A">
            <w:pPr>
              <w:autoSpaceDE w:val="0"/>
              <w:snapToGrid w:val="0"/>
              <w:rPr>
                <w:rFonts w:ascii="Times New Roman" w:hAnsi="Times New Roman" w:cs="Times New Roman"/>
              </w:rPr>
            </w:pPr>
            <w:r w:rsidRPr="00982E12">
              <w:rPr>
                <w:rFonts w:ascii="Times New Roman" w:hAnsi="Times New Roman" w:cs="Times New Roman"/>
              </w:rPr>
              <w:t xml:space="preserve">Podsumowanie wiadomości – sprawdzian </w:t>
            </w:r>
          </w:p>
          <w:p w:rsidR="0023489B" w:rsidRPr="00982E12" w:rsidRDefault="0023489B" w:rsidP="00601528">
            <w:pPr>
              <w:numPr>
                <w:ilvl w:val="0"/>
                <w:numId w:val="320"/>
              </w:numPr>
              <w:autoSpaceDE w:val="0"/>
              <w:snapToGrid w:val="0"/>
              <w:ind w:left="444"/>
              <w:rPr>
                <w:rFonts w:ascii="Times New Roman" w:hAnsi="Times New Roman" w:cs="Times New Roman"/>
              </w:rPr>
            </w:pPr>
            <w:r w:rsidRPr="00982E12">
              <w:rPr>
                <w:rFonts w:ascii="Times New Roman" w:hAnsi="Times New Roman" w:cs="Times New Roman"/>
              </w:rPr>
              <w:t>Trening bezstrzałowy.</w:t>
            </w:r>
          </w:p>
          <w:p w:rsidR="0023489B" w:rsidRPr="00982E12" w:rsidRDefault="0023489B" w:rsidP="00601528">
            <w:pPr>
              <w:numPr>
                <w:ilvl w:val="0"/>
                <w:numId w:val="320"/>
              </w:numPr>
              <w:autoSpaceDE w:val="0"/>
              <w:snapToGrid w:val="0"/>
              <w:ind w:left="444"/>
              <w:rPr>
                <w:rFonts w:ascii="Times New Roman" w:hAnsi="Times New Roman" w:cs="Times New Roman"/>
              </w:rPr>
            </w:pPr>
            <w:r w:rsidRPr="00982E12">
              <w:rPr>
                <w:rFonts w:ascii="Times New Roman" w:hAnsi="Times New Roman" w:cs="Times New Roman"/>
              </w:rPr>
              <w:t xml:space="preserve">Strzelanie sytuacyjne z pistoletu (opcja - amunicja FX) .  </w:t>
            </w:r>
          </w:p>
        </w:tc>
        <w:tc>
          <w:tcPr>
            <w:tcW w:w="111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301" w:type="dxa"/>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w:t>
            </w:r>
          </w:p>
        </w:tc>
        <w:tc>
          <w:tcPr>
            <w:tcW w:w="1132" w:type="dxa"/>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w:t>
            </w:r>
          </w:p>
        </w:tc>
      </w:tr>
      <w:tr w:rsidR="00817D55" w:rsidRPr="00982E12" w:rsidTr="004E02C0">
        <w:trPr>
          <w:gridAfter w:val="1"/>
          <w:wAfter w:w="42" w:type="dxa"/>
        </w:trPr>
        <w:tc>
          <w:tcPr>
            <w:tcW w:w="6791" w:type="dxa"/>
            <w:gridSpan w:val="3"/>
          </w:tcPr>
          <w:p w:rsidR="004E02C0" w:rsidRPr="00982E12" w:rsidRDefault="004E02C0" w:rsidP="004E02C0">
            <w:pPr>
              <w:jc w:val="right"/>
              <w:rPr>
                <w:rFonts w:ascii="Times New Roman" w:hAnsi="Times New Roman" w:cs="Times New Roman"/>
                <w:b/>
              </w:rPr>
            </w:pPr>
            <w:r w:rsidRPr="00982E12">
              <w:rPr>
                <w:rFonts w:ascii="Times New Roman" w:hAnsi="Times New Roman" w:cs="Times New Roman"/>
                <w:b/>
              </w:rPr>
              <w:t>Razem:</w:t>
            </w:r>
          </w:p>
        </w:tc>
        <w:tc>
          <w:tcPr>
            <w:tcW w:w="1119" w:type="dxa"/>
          </w:tcPr>
          <w:p w:rsidR="004E02C0" w:rsidRPr="00982E12" w:rsidRDefault="004E02C0" w:rsidP="004E02C0">
            <w:pPr>
              <w:jc w:val="center"/>
              <w:rPr>
                <w:rFonts w:ascii="Times New Roman" w:hAnsi="Times New Roman" w:cs="Times New Roman"/>
                <w:b/>
              </w:rPr>
            </w:pPr>
            <w:r w:rsidRPr="00982E12">
              <w:rPr>
                <w:rFonts w:ascii="Times New Roman" w:hAnsi="Times New Roman" w:cs="Times New Roman"/>
                <w:b/>
              </w:rPr>
              <w:t>25</w:t>
            </w:r>
          </w:p>
        </w:tc>
        <w:tc>
          <w:tcPr>
            <w:tcW w:w="1301" w:type="dxa"/>
          </w:tcPr>
          <w:p w:rsidR="004E02C0" w:rsidRPr="00982E12" w:rsidRDefault="004E02C0" w:rsidP="004E02C0">
            <w:pPr>
              <w:jc w:val="center"/>
              <w:rPr>
                <w:rFonts w:ascii="Times New Roman" w:hAnsi="Times New Roman" w:cs="Times New Roman"/>
                <w:b/>
              </w:rPr>
            </w:pPr>
            <w:r w:rsidRPr="00982E12">
              <w:rPr>
                <w:rFonts w:ascii="Times New Roman" w:hAnsi="Times New Roman" w:cs="Times New Roman"/>
                <w:b/>
              </w:rPr>
              <w:t>-</w:t>
            </w:r>
          </w:p>
        </w:tc>
        <w:tc>
          <w:tcPr>
            <w:tcW w:w="1132" w:type="dxa"/>
          </w:tcPr>
          <w:p w:rsidR="004E02C0" w:rsidRPr="00982E12" w:rsidRDefault="004E02C0" w:rsidP="004E02C0">
            <w:pPr>
              <w:jc w:val="center"/>
              <w:rPr>
                <w:rFonts w:ascii="Times New Roman" w:hAnsi="Times New Roman" w:cs="Times New Roman"/>
                <w:b/>
              </w:rPr>
            </w:pPr>
            <w:r w:rsidRPr="00982E12">
              <w:rPr>
                <w:rFonts w:ascii="Times New Roman" w:hAnsi="Times New Roman" w:cs="Times New Roman"/>
                <w:b/>
              </w:rPr>
              <w:t>-</w:t>
            </w:r>
          </w:p>
        </w:tc>
      </w:tr>
      <w:tr w:rsidR="004E02C0" w:rsidRPr="00982E12" w:rsidTr="004E02C0">
        <w:trPr>
          <w:gridAfter w:val="1"/>
          <w:wAfter w:w="42" w:type="dxa"/>
        </w:trPr>
        <w:tc>
          <w:tcPr>
            <w:tcW w:w="6791" w:type="dxa"/>
            <w:gridSpan w:val="3"/>
          </w:tcPr>
          <w:p w:rsidR="004E02C0" w:rsidRPr="00982E12" w:rsidRDefault="004E02C0" w:rsidP="004E02C0">
            <w:pPr>
              <w:autoSpaceDE w:val="0"/>
              <w:snapToGrid w:val="0"/>
              <w:jc w:val="right"/>
              <w:rPr>
                <w:rFonts w:ascii="Times New Roman" w:hAnsi="Times New Roman" w:cs="Times New Roman"/>
                <w:b/>
              </w:rPr>
            </w:pPr>
            <w:r w:rsidRPr="00982E12">
              <w:rPr>
                <w:rFonts w:ascii="Times New Roman" w:hAnsi="Times New Roman" w:cs="Times New Roman"/>
                <w:b/>
              </w:rPr>
              <w:t>SUMA GODZIN:</w:t>
            </w:r>
          </w:p>
        </w:tc>
        <w:tc>
          <w:tcPr>
            <w:tcW w:w="1119" w:type="dxa"/>
          </w:tcPr>
          <w:p w:rsidR="004E02C0" w:rsidRPr="00982E12" w:rsidRDefault="004E02C0" w:rsidP="004E02C0">
            <w:pPr>
              <w:jc w:val="center"/>
              <w:rPr>
                <w:rFonts w:ascii="Times New Roman" w:hAnsi="Times New Roman" w:cs="Times New Roman"/>
                <w:b/>
              </w:rPr>
            </w:pPr>
            <w:r w:rsidRPr="00982E12">
              <w:rPr>
                <w:rFonts w:ascii="Times New Roman" w:hAnsi="Times New Roman" w:cs="Times New Roman"/>
                <w:b/>
              </w:rPr>
              <w:t>25</w:t>
            </w:r>
          </w:p>
        </w:tc>
        <w:tc>
          <w:tcPr>
            <w:tcW w:w="1301" w:type="dxa"/>
          </w:tcPr>
          <w:p w:rsidR="004E02C0" w:rsidRPr="00982E12" w:rsidRDefault="004E02C0" w:rsidP="004E02C0">
            <w:pPr>
              <w:jc w:val="center"/>
              <w:rPr>
                <w:rFonts w:ascii="Times New Roman" w:hAnsi="Times New Roman" w:cs="Times New Roman"/>
                <w:b/>
              </w:rPr>
            </w:pPr>
            <w:r w:rsidRPr="00982E12">
              <w:rPr>
                <w:rFonts w:ascii="Times New Roman" w:hAnsi="Times New Roman" w:cs="Times New Roman"/>
                <w:b/>
              </w:rPr>
              <w:t>-</w:t>
            </w:r>
          </w:p>
        </w:tc>
        <w:tc>
          <w:tcPr>
            <w:tcW w:w="1132" w:type="dxa"/>
          </w:tcPr>
          <w:p w:rsidR="004E02C0" w:rsidRPr="00982E12" w:rsidRDefault="004E02C0" w:rsidP="004E02C0">
            <w:pPr>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strik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837"/>
        <w:gridCol w:w="992"/>
        <w:gridCol w:w="851"/>
        <w:gridCol w:w="992"/>
        <w:gridCol w:w="712"/>
        <w:gridCol w:w="1134"/>
        <w:gridCol w:w="833"/>
        <w:gridCol w:w="1134"/>
        <w:gridCol w:w="63"/>
        <w:gridCol w:w="944"/>
        <w:gridCol w:w="851"/>
      </w:tblGrid>
      <w:tr w:rsidR="0023489B" w:rsidRPr="00982E12" w:rsidTr="00A5477A">
        <w:trPr>
          <w:trHeight w:val="165"/>
        </w:trPr>
        <w:tc>
          <w:tcPr>
            <w:tcW w:w="1837"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ind w:left="-112" w:right="38"/>
              <w:jc w:val="center"/>
              <w:rPr>
                <w:rFonts w:ascii="Times New Roman" w:hAnsi="Times New Roman" w:cs="Times New Roman"/>
                <w:b/>
              </w:rPr>
            </w:pPr>
            <w:r w:rsidRPr="00982E12">
              <w:rPr>
                <w:rFonts w:ascii="Times New Roman" w:hAnsi="Times New Roman" w:cs="Times New Roman"/>
                <w:b/>
              </w:rPr>
              <w:t>Forma kontaktu/nakład pracy</w:t>
            </w:r>
          </w:p>
        </w:tc>
        <w:tc>
          <w:tcPr>
            <w:tcW w:w="992" w:type="dxa"/>
            <w:vMerge w:val="restart"/>
            <w:tcBorders>
              <w:top w:val="single" w:sz="4" w:space="0" w:color="BFBFBF" w:themeColor="background1" w:themeShade="BF"/>
              <w:left w:val="single" w:sz="4" w:space="0" w:color="BFBFBF" w:themeColor="background1" w:themeShade="BF"/>
              <w:right w:val="single" w:sz="4" w:space="0" w:color="BFBFBF" w:themeColor="background1" w:themeShade="BF"/>
            </w:tcBorders>
          </w:tcPr>
          <w:p w:rsidR="0023489B" w:rsidRPr="00982E12" w:rsidRDefault="0023489B" w:rsidP="00A5477A">
            <w:pPr>
              <w:ind w:left="-101"/>
              <w:jc w:val="center"/>
              <w:rPr>
                <w:rFonts w:ascii="Times New Roman" w:hAnsi="Times New Roman" w:cs="Times New Roman"/>
                <w:b/>
              </w:rPr>
            </w:pPr>
            <w:r w:rsidRPr="00982E12">
              <w:rPr>
                <w:rFonts w:ascii="Times New Roman" w:hAnsi="Times New Roman" w:cs="Times New Roman"/>
                <w:b/>
              </w:rPr>
              <w:t>Semestr</w:t>
            </w:r>
          </w:p>
        </w:tc>
        <w:tc>
          <w:tcPr>
            <w:tcW w:w="6663" w:type="dxa"/>
            <w:gridSpan w:val="8"/>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rPr>
        <w:tc>
          <w:tcPr>
            <w:tcW w:w="1837"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rsidR="0023489B" w:rsidRPr="00982E12" w:rsidRDefault="0023489B" w:rsidP="00A5477A">
            <w:pPr>
              <w:rPr>
                <w:rFonts w:ascii="Times New Roman" w:hAnsi="Times New Roman" w:cs="Times New Roman"/>
                <w:b/>
              </w:rPr>
            </w:pPr>
          </w:p>
        </w:tc>
        <w:tc>
          <w:tcPr>
            <w:tcW w:w="992" w:type="dxa"/>
            <w:vMerge/>
            <w:tcBorders>
              <w:left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b/>
                <w:sz w:val="16"/>
                <w:szCs w:val="16"/>
              </w:rPr>
            </w:pPr>
          </w:p>
        </w:tc>
        <w:tc>
          <w:tcPr>
            <w:tcW w:w="851"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4868" w:type="dxa"/>
            <w:gridSpan w:val="6"/>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94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ind w:left="-160"/>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rPr>
                <w:rFonts w:ascii="Times New Roman" w:hAnsi="Times New Roman" w:cs="Times New Roman"/>
                <w:b/>
                <w:sz w:val="16"/>
                <w:szCs w:val="16"/>
              </w:rPr>
            </w:pPr>
          </w:p>
        </w:tc>
      </w:tr>
      <w:tr w:rsidR="0023489B" w:rsidRPr="00982E12" w:rsidTr="00A5477A">
        <w:trPr>
          <w:trHeight w:val="233"/>
        </w:trPr>
        <w:tc>
          <w:tcPr>
            <w:tcW w:w="1837"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rsidR="0023489B" w:rsidRPr="00982E12" w:rsidRDefault="0023489B" w:rsidP="00A5477A">
            <w:pPr>
              <w:rPr>
                <w:rFonts w:ascii="Times New Roman" w:hAnsi="Times New Roman" w:cs="Times New Roman"/>
                <w:b/>
              </w:rPr>
            </w:pPr>
          </w:p>
        </w:tc>
        <w:tc>
          <w:tcPr>
            <w:tcW w:w="992" w:type="dxa"/>
            <w:vMerge/>
            <w:tcBorders>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rPr>
                <w:rFonts w:ascii="Times New Roman" w:hAnsi="Times New Roman" w:cs="Times New Roman"/>
                <w:b/>
                <w:sz w:val="16"/>
                <w:szCs w:val="16"/>
              </w:rPr>
            </w:pPr>
          </w:p>
        </w:tc>
        <w:tc>
          <w:tcPr>
            <w:tcW w:w="851"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rsidR="0023489B" w:rsidRPr="00982E12" w:rsidRDefault="0023489B" w:rsidP="00A5477A">
            <w:pPr>
              <w:rPr>
                <w:rFonts w:ascii="Times New Roman" w:hAnsi="Times New Roman" w:cs="Times New Roman"/>
                <w:b/>
                <w:sz w:val="16"/>
                <w:szCs w:val="16"/>
              </w:rPr>
            </w:pP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ind w:left="-99"/>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71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ind w:left="-105"/>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ind w:left="-115"/>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83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00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rPr>
                <w:rFonts w:ascii="Times New Roman" w:hAnsi="Times New Roman" w:cs="Times New Roman"/>
                <w:b/>
                <w:sz w:val="16"/>
                <w:szCs w:val="16"/>
              </w:rPr>
            </w:pP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rPr>
                <w:rFonts w:ascii="Times New Roman" w:hAnsi="Times New Roman" w:cs="Times New Roman"/>
                <w:sz w:val="20"/>
                <w:szCs w:val="20"/>
                <w:lang w:eastAsia="pl-PL"/>
              </w:rPr>
            </w:pPr>
          </w:p>
        </w:tc>
      </w:tr>
      <w:tr w:rsidR="0023489B" w:rsidRPr="00982E12" w:rsidTr="00A5477A">
        <w:trPr>
          <w:trHeight w:val="446"/>
        </w:trPr>
        <w:tc>
          <w:tcPr>
            <w:tcW w:w="1837" w:type="dxa"/>
            <w:vMerge w:val="restart"/>
            <w:tcBorders>
              <w:top w:val="single" w:sz="4" w:space="0" w:color="BFBFBF" w:themeColor="background1" w:themeShade="BF"/>
              <w:left w:val="single" w:sz="4" w:space="0" w:color="BFBFBF" w:themeColor="background1" w:themeShade="BF"/>
              <w:right w:val="single" w:sz="4" w:space="0" w:color="BFBFBF" w:themeColor="background1" w:themeShade="BF"/>
            </w:tcBorders>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III </w:t>
            </w:r>
          </w:p>
          <w:p w:rsidR="0023489B" w:rsidRPr="00982E12" w:rsidRDefault="0023489B" w:rsidP="00A5477A">
            <w:pPr>
              <w:rPr>
                <w:rFonts w:ascii="Times New Roman" w:hAnsi="Times New Roman" w:cs="Times New Roman"/>
                <w:b/>
              </w:rPr>
            </w:pP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25</w:t>
            </w:r>
          </w:p>
        </w:tc>
        <w:tc>
          <w:tcPr>
            <w:tcW w:w="71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ind w:left="356"/>
              <w:rPr>
                <w:rFonts w:ascii="Times New Roman" w:hAnsi="Times New Roman" w:cs="Times New Roman"/>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ind w:left="356"/>
              <w:rPr>
                <w:rFonts w:ascii="Times New Roman" w:hAnsi="Times New Roman" w:cs="Times New Roman"/>
              </w:rPr>
            </w:pPr>
          </w:p>
        </w:tc>
        <w:tc>
          <w:tcPr>
            <w:tcW w:w="83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ind w:left="356"/>
              <w:rPr>
                <w:rFonts w:ascii="Times New Roman" w:hAnsi="Times New Roman" w:cs="Times New Roman"/>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ind w:left="356"/>
              <w:rPr>
                <w:rFonts w:ascii="Times New Roman" w:hAnsi="Times New Roman" w:cs="Times New Roman"/>
              </w:rPr>
            </w:pPr>
          </w:p>
        </w:tc>
        <w:tc>
          <w:tcPr>
            <w:tcW w:w="100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strike/>
              </w:rPr>
            </w:pP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3489B" w:rsidRPr="00982E12" w:rsidRDefault="0023489B" w:rsidP="00A5477A">
            <w:pPr>
              <w:ind w:left="356"/>
              <w:rPr>
                <w:rFonts w:ascii="Times New Roman" w:hAnsi="Times New Roman" w:cs="Times New Roman"/>
              </w:rPr>
            </w:pPr>
            <w:r w:rsidRPr="00982E12">
              <w:rPr>
                <w:rFonts w:ascii="Times New Roman" w:hAnsi="Times New Roman" w:cs="Times New Roman"/>
              </w:rPr>
              <w:t>25</w:t>
            </w:r>
          </w:p>
        </w:tc>
      </w:tr>
      <w:tr w:rsidR="0023489B" w:rsidRPr="00982E12" w:rsidTr="00A5477A">
        <w:trPr>
          <w:trHeight w:val="446"/>
        </w:trPr>
        <w:tc>
          <w:tcPr>
            <w:tcW w:w="1837" w:type="dxa"/>
            <w:vMerge/>
            <w:tcBorders>
              <w:left w:val="single" w:sz="4" w:space="0" w:color="BFBFBF" w:themeColor="background1" w:themeShade="BF"/>
              <w:right w:val="single" w:sz="4" w:space="0" w:color="BFBFBF" w:themeColor="background1" w:themeShade="BF"/>
            </w:tcBorders>
          </w:tcPr>
          <w:p w:rsidR="0023489B" w:rsidRPr="00982E12" w:rsidRDefault="0023489B" w:rsidP="00A5477A">
            <w:pPr>
              <w:rPr>
                <w:rFonts w:ascii="Times New Roman" w:hAnsi="Times New Roman" w:cs="Times New Roman"/>
              </w:rPr>
            </w:pP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3489B" w:rsidRPr="00982E12" w:rsidRDefault="0023489B" w:rsidP="00A5477A">
            <w:pPr>
              <w:rPr>
                <w:rFonts w:ascii="Times New Roman" w:hAnsi="Times New Roman" w:cs="Times New Roman"/>
                <w:b/>
              </w:rPr>
            </w:pPr>
            <w:r w:rsidRPr="00982E12">
              <w:rPr>
                <w:rFonts w:ascii="Times New Roman" w:hAnsi="Times New Roman" w:cs="Times New Roman"/>
                <w:b/>
              </w:rPr>
              <w:t>IV</w:t>
            </w: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strike/>
              </w:rPr>
            </w:pP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25</w:t>
            </w:r>
          </w:p>
        </w:tc>
        <w:tc>
          <w:tcPr>
            <w:tcW w:w="71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ind w:left="356"/>
              <w:rPr>
                <w:rFonts w:ascii="Times New Roman" w:hAnsi="Times New Roman" w:cs="Times New Roman"/>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ind w:left="356"/>
              <w:rPr>
                <w:rFonts w:ascii="Times New Roman" w:hAnsi="Times New Roman" w:cs="Times New Roman"/>
              </w:rPr>
            </w:pPr>
          </w:p>
        </w:tc>
        <w:tc>
          <w:tcPr>
            <w:tcW w:w="83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ind w:left="356"/>
              <w:rPr>
                <w:rFonts w:ascii="Times New Roman" w:hAnsi="Times New Roman" w:cs="Times New Roman"/>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ind w:left="356"/>
              <w:rPr>
                <w:rFonts w:ascii="Times New Roman" w:hAnsi="Times New Roman" w:cs="Times New Roman"/>
              </w:rPr>
            </w:pPr>
          </w:p>
        </w:tc>
        <w:tc>
          <w:tcPr>
            <w:tcW w:w="100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strike/>
              </w:rPr>
            </w:pP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3489B" w:rsidRPr="00982E12" w:rsidRDefault="0023489B" w:rsidP="00A5477A">
            <w:pPr>
              <w:ind w:left="356"/>
              <w:rPr>
                <w:rFonts w:ascii="Times New Roman" w:hAnsi="Times New Roman" w:cs="Times New Roman"/>
              </w:rPr>
            </w:pPr>
            <w:r w:rsidRPr="00982E12">
              <w:rPr>
                <w:rFonts w:ascii="Times New Roman" w:hAnsi="Times New Roman" w:cs="Times New Roman"/>
              </w:rPr>
              <w:t>25</w:t>
            </w:r>
          </w:p>
        </w:tc>
      </w:tr>
      <w:tr w:rsidR="0023489B" w:rsidRPr="00982E12" w:rsidTr="00A5477A">
        <w:trPr>
          <w:trHeight w:val="446"/>
        </w:trPr>
        <w:tc>
          <w:tcPr>
            <w:tcW w:w="1837" w:type="dxa"/>
            <w:vMerge/>
            <w:tcBorders>
              <w:left w:val="single" w:sz="4" w:space="0" w:color="BFBFBF" w:themeColor="background1" w:themeShade="BF"/>
              <w:right w:val="single" w:sz="4" w:space="0" w:color="BFBFBF" w:themeColor="background1" w:themeShade="BF"/>
            </w:tcBorders>
          </w:tcPr>
          <w:p w:rsidR="0023489B" w:rsidRPr="00982E12" w:rsidRDefault="0023489B" w:rsidP="00A5477A">
            <w:pPr>
              <w:rPr>
                <w:rFonts w:ascii="Times New Roman" w:hAnsi="Times New Roman" w:cs="Times New Roman"/>
              </w:rPr>
            </w:pP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V </w:t>
            </w: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strike/>
              </w:rPr>
            </w:pP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25</w:t>
            </w:r>
          </w:p>
        </w:tc>
        <w:tc>
          <w:tcPr>
            <w:tcW w:w="71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ind w:left="356"/>
              <w:rPr>
                <w:rFonts w:ascii="Times New Roman" w:hAnsi="Times New Roman" w:cs="Times New Roman"/>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ind w:left="356"/>
              <w:rPr>
                <w:rFonts w:ascii="Times New Roman" w:hAnsi="Times New Roman" w:cs="Times New Roman"/>
              </w:rPr>
            </w:pPr>
          </w:p>
        </w:tc>
        <w:tc>
          <w:tcPr>
            <w:tcW w:w="83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ind w:left="356"/>
              <w:rPr>
                <w:rFonts w:ascii="Times New Roman" w:hAnsi="Times New Roman" w:cs="Times New Roman"/>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ind w:left="356"/>
              <w:rPr>
                <w:rFonts w:ascii="Times New Roman" w:hAnsi="Times New Roman" w:cs="Times New Roman"/>
              </w:rPr>
            </w:pPr>
          </w:p>
        </w:tc>
        <w:tc>
          <w:tcPr>
            <w:tcW w:w="100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strike/>
              </w:rPr>
            </w:pP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3489B" w:rsidRPr="00982E12" w:rsidRDefault="0023489B" w:rsidP="00A5477A">
            <w:pPr>
              <w:ind w:left="356"/>
              <w:rPr>
                <w:rFonts w:ascii="Times New Roman" w:hAnsi="Times New Roman" w:cs="Times New Roman"/>
              </w:rPr>
            </w:pPr>
            <w:r w:rsidRPr="00982E12">
              <w:rPr>
                <w:rFonts w:ascii="Times New Roman" w:hAnsi="Times New Roman" w:cs="Times New Roman"/>
              </w:rPr>
              <w:t>25</w:t>
            </w:r>
          </w:p>
        </w:tc>
      </w:tr>
      <w:tr w:rsidR="0023489B" w:rsidRPr="00982E12" w:rsidTr="00A5477A">
        <w:trPr>
          <w:trHeight w:val="446"/>
        </w:trPr>
        <w:tc>
          <w:tcPr>
            <w:tcW w:w="1837" w:type="dxa"/>
            <w:vMerge/>
            <w:tcBorders>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rPr>
                <w:rFonts w:ascii="Times New Roman" w:hAnsi="Times New Roman" w:cs="Times New Roman"/>
              </w:rPr>
            </w:pP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3489B" w:rsidRPr="00982E12" w:rsidRDefault="0023489B" w:rsidP="00A5477A">
            <w:pPr>
              <w:rPr>
                <w:rFonts w:ascii="Times New Roman" w:hAnsi="Times New Roman" w:cs="Times New Roman"/>
                <w:b/>
              </w:rPr>
            </w:pPr>
            <w:r w:rsidRPr="00982E12">
              <w:rPr>
                <w:rFonts w:ascii="Times New Roman" w:hAnsi="Times New Roman" w:cs="Times New Roman"/>
                <w:b/>
              </w:rPr>
              <w:t>VI</w:t>
            </w: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strike/>
              </w:rPr>
            </w:pP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25</w:t>
            </w:r>
          </w:p>
        </w:tc>
        <w:tc>
          <w:tcPr>
            <w:tcW w:w="71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ind w:left="356"/>
              <w:rPr>
                <w:rFonts w:ascii="Times New Roman" w:hAnsi="Times New Roman" w:cs="Times New Roman"/>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ind w:left="356"/>
              <w:rPr>
                <w:rFonts w:ascii="Times New Roman" w:hAnsi="Times New Roman" w:cs="Times New Roman"/>
              </w:rPr>
            </w:pPr>
          </w:p>
        </w:tc>
        <w:tc>
          <w:tcPr>
            <w:tcW w:w="83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ind w:left="356"/>
              <w:rPr>
                <w:rFonts w:ascii="Times New Roman" w:hAnsi="Times New Roman" w:cs="Times New Roman"/>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ind w:left="356"/>
              <w:rPr>
                <w:rFonts w:ascii="Times New Roman" w:hAnsi="Times New Roman" w:cs="Times New Roman"/>
              </w:rPr>
            </w:pPr>
          </w:p>
        </w:tc>
        <w:tc>
          <w:tcPr>
            <w:tcW w:w="100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strike/>
              </w:rPr>
            </w:pP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3489B" w:rsidRPr="00982E12" w:rsidRDefault="0023489B" w:rsidP="00A5477A">
            <w:pPr>
              <w:ind w:left="356"/>
              <w:rPr>
                <w:rFonts w:ascii="Times New Roman" w:hAnsi="Times New Roman" w:cs="Times New Roman"/>
              </w:rPr>
            </w:pPr>
            <w:r w:rsidRPr="00982E12">
              <w:rPr>
                <w:rFonts w:ascii="Times New Roman" w:hAnsi="Times New Roman" w:cs="Times New Roman"/>
              </w:rPr>
              <w:t>25</w:t>
            </w:r>
          </w:p>
        </w:tc>
      </w:tr>
      <w:tr w:rsidR="0023489B" w:rsidRPr="00982E12" w:rsidTr="00A5477A">
        <w:trPr>
          <w:trHeight w:val="446"/>
        </w:trPr>
        <w:tc>
          <w:tcPr>
            <w:tcW w:w="1837" w:type="dxa"/>
            <w:vMerge w:val="restart"/>
            <w:tcBorders>
              <w:top w:val="single" w:sz="4" w:space="0" w:color="BFBFBF" w:themeColor="background1" w:themeShade="BF"/>
              <w:left w:val="single" w:sz="4" w:space="0" w:color="BFBFBF" w:themeColor="background1" w:themeShade="BF"/>
              <w:right w:val="single" w:sz="4" w:space="0" w:color="BFBFBF" w:themeColor="background1" w:themeShade="BF"/>
            </w:tcBorders>
          </w:tcPr>
          <w:p w:rsidR="0023489B" w:rsidRPr="00982E12" w:rsidRDefault="00A21669" w:rsidP="00A21669">
            <w:pPr>
              <w:rPr>
                <w:rFonts w:ascii="Times New Roman" w:hAnsi="Times New Roman" w:cs="Times New Roman"/>
                <w:i/>
              </w:rPr>
            </w:pPr>
            <w:r w:rsidRPr="00982E12">
              <w:rPr>
                <w:rFonts w:ascii="Times New Roman" w:hAnsi="Times New Roman" w:cs="Times New Roman"/>
                <w:i/>
              </w:rPr>
              <w:t>W tym k</w:t>
            </w:r>
            <w:r w:rsidR="0023489B" w:rsidRPr="00982E12">
              <w:rPr>
                <w:rFonts w:ascii="Times New Roman" w:hAnsi="Times New Roman" w:cs="Times New Roman"/>
                <w:i/>
              </w:rPr>
              <w:t>ształcenie na odległość</w:t>
            </w: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III </w:t>
            </w:r>
          </w:p>
          <w:p w:rsidR="0023489B" w:rsidRPr="00982E12" w:rsidRDefault="0023489B" w:rsidP="00A5477A">
            <w:pPr>
              <w:rPr>
                <w:rFonts w:ascii="Times New Roman" w:hAnsi="Times New Roman" w:cs="Times New Roman"/>
                <w:b/>
              </w:rPr>
            </w:pP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c>
          <w:tcPr>
            <w:tcW w:w="71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c>
          <w:tcPr>
            <w:tcW w:w="83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c>
          <w:tcPr>
            <w:tcW w:w="100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r>
      <w:tr w:rsidR="0023489B" w:rsidRPr="00982E12" w:rsidTr="00A5477A">
        <w:trPr>
          <w:trHeight w:val="446"/>
        </w:trPr>
        <w:tc>
          <w:tcPr>
            <w:tcW w:w="1837" w:type="dxa"/>
            <w:vMerge/>
            <w:tcBorders>
              <w:left w:val="single" w:sz="4" w:space="0" w:color="BFBFBF" w:themeColor="background1" w:themeShade="BF"/>
              <w:right w:val="single" w:sz="4" w:space="0" w:color="BFBFBF" w:themeColor="background1" w:themeShade="BF"/>
            </w:tcBorders>
          </w:tcPr>
          <w:p w:rsidR="0023489B" w:rsidRPr="00982E12" w:rsidRDefault="0023489B" w:rsidP="00A5477A">
            <w:pPr>
              <w:rPr>
                <w:rFonts w:ascii="Times New Roman" w:hAnsi="Times New Roman" w:cs="Times New Roman"/>
              </w:rPr>
            </w:pP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3489B" w:rsidRPr="00982E12" w:rsidRDefault="0023489B" w:rsidP="00A5477A">
            <w:pPr>
              <w:rPr>
                <w:rFonts w:ascii="Times New Roman" w:hAnsi="Times New Roman" w:cs="Times New Roman"/>
                <w:b/>
              </w:rPr>
            </w:pPr>
            <w:r w:rsidRPr="00982E12">
              <w:rPr>
                <w:rFonts w:ascii="Times New Roman" w:hAnsi="Times New Roman" w:cs="Times New Roman"/>
                <w:b/>
              </w:rPr>
              <w:t>IV</w:t>
            </w: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c>
          <w:tcPr>
            <w:tcW w:w="71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c>
          <w:tcPr>
            <w:tcW w:w="83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c>
          <w:tcPr>
            <w:tcW w:w="100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r>
      <w:tr w:rsidR="0023489B" w:rsidRPr="00982E12" w:rsidTr="00A5477A">
        <w:trPr>
          <w:trHeight w:val="446"/>
        </w:trPr>
        <w:tc>
          <w:tcPr>
            <w:tcW w:w="1837" w:type="dxa"/>
            <w:vMerge/>
            <w:tcBorders>
              <w:left w:val="single" w:sz="4" w:space="0" w:color="BFBFBF" w:themeColor="background1" w:themeShade="BF"/>
              <w:right w:val="single" w:sz="4" w:space="0" w:color="BFBFBF" w:themeColor="background1" w:themeShade="BF"/>
            </w:tcBorders>
          </w:tcPr>
          <w:p w:rsidR="0023489B" w:rsidRPr="00982E12" w:rsidRDefault="0023489B" w:rsidP="00A5477A">
            <w:pPr>
              <w:rPr>
                <w:rFonts w:ascii="Times New Roman" w:hAnsi="Times New Roman" w:cs="Times New Roman"/>
              </w:rPr>
            </w:pP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V </w:t>
            </w: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c>
          <w:tcPr>
            <w:tcW w:w="71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c>
          <w:tcPr>
            <w:tcW w:w="83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c>
          <w:tcPr>
            <w:tcW w:w="100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r>
      <w:tr w:rsidR="0023489B" w:rsidRPr="00982E12" w:rsidTr="00A5477A">
        <w:trPr>
          <w:trHeight w:val="446"/>
        </w:trPr>
        <w:tc>
          <w:tcPr>
            <w:tcW w:w="1837" w:type="dxa"/>
            <w:vMerge/>
            <w:tcBorders>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rPr>
                <w:rFonts w:ascii="Times New Roman" w:hAnsi="Times New Roman" w:cs="Times New Roman"/>
              </w:rPr>
            </w:pP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3489B" w:rsidRPr="00982E12" w:rsidRDefault="0023489B" w:rsidP="00A5477A">
            <w:pPr>
              <w:rPr>
                <w:rFonts w:ascii="Times New Roman" w:hAnsi="Times New Roman" w:cs="Times New Roman"/>
                <w:b/>
              </w:rPr>
            </w:pPr>
            <w:r w:rsidRPr="00982E12">
              <w:rPr>
                <w:rFonts w:ascii="Times New Roman" w:hAnsi="Times New Roman" w:cs="Times New Roman"/>
                <w:b/>
              </w:rPr>
              <w:t>VI</w:t>
            </w: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c>
          <w:tcPr>
            <w:tcW w:w="71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c>
          <w:tcPr>
            <w:tcW w:w="83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c>
          <w:tcPr>
            <w:tcW w:w="100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r>
      <w:tr w:rsidR="0023489B" w:rsidRPr="00982E12" w:rsidTr="00A5477A">
        <w:trPr>
          <w:trHeight w:val="446"/>
        </w:trPr>
        <w:tc>
          <w:tcPr>
            <w:tcW w:w="1837" w:type="dxa"/>
            <w:vMerge w:val="restart"/>
            <w:tcBorders>
              <w:top w:val="single" w:sz="4" w:space="0" w:color="BFBFBF" w:themeColor="background1" w:themeShade="BF"/>
              <w:left w:val="single" w:sz="4" w:space="0" w:color="BFBFBF" w:themeColor="background1" w:themeShade="BF"/>
              <w:right w:val="single" w:sz="4" w:space="0" w:color="BFBFBF" w:themeColor="background1" w:themeShade="BF"/>
            </w:tcBorders>
          </w:tcPr>
          <w:p w:rsidR="0023489B" w:rsidRPr="00982E12" w:rsidRDefault="0023489B" w:rsidP="00A5477A">
            <w:pPr>
              <w:rPr>
                <w:rFonts w:ascii="Times New Roman" w:hAnsi="Times New Roman" w:cs="Times New Roman"/>
              </w:rPr>
            </w:pPr>
            <w:r w:rsidRPr="00982E12">
              <w:rPr>
                <w:rFonts w:ascii="Times New Roman" w:hAnsi="Times New Roman" w:cs="Times New Roman"/>
              </w:rPr>
              <w:lastRenderedPageBreak/>
              <w:t>Praca własna studenta</w:t>
            </w: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III </w:t>
            </w:r>
          </w:p>
          <w:p w:rsidR="0023489B" w:rsidRPr="00982E12" w:rsidRDefault="0023489B" w:rsidP="00A5477A">
            <w:pPr>
              <w:rPr>
                <w:rFonts w:ascii="Times New Roman" w:hAnsi="Times New Roman" w:cs="Times New Roman"/>
                <w:b/>
              </w:rPr>
            </w:pP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c>
          <w:tcPr>
            <w:tcW w:w="71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c>
          <w:tcPr>
            <w:tcW w:w="83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c>
          <w:tcPr>
            <w:tcW w:w="100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r>
      <w:tr w:rsidR="0023489B" w:rsidRPr="00982E12" w:rsidTr="00A5477A">
        <w:trPr>
          <w:trHeight w:val="446"/>
        </w:trPr>
        <w:tc>
          <w:tcPr>
            <w:tcW w:w="1837" w:type="dxa"/>
            <w:vMerge/>
            <w:tcBorders>
              <w:left w:val="single" w:sz="4" w:space="0" w:color="BFBFBF" w:themeColor="background1" w:themeShade="BF"/>
              <w:right w:val="single" w:sz="4" w:space="0" w:color="BFBFBF" w:themeColor="background1" w:themeShade="BF"/>
            </w:tcBorders>
          </w:tcPr>
          <w:p w:rsidR="0023489B" w:rsidRPr="00982E12" w:rsidRDefault="0023489B" w:rsidP="00A5477A">
            <w:pPr>
              <w:rPr>
                <w:rFonts w:ascii="Times New Roman" w:hAnsi="Times New Roman" w:cs="Times New Roman"/>
              </w:rPr>
            </w:pP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3489B" w:rsidRPr="00982E12" w:rsidRDefault="0023489B" w:rsidP="00A5477A">
            <w:pPr>
              <w:rPr>
                <w:rFonts w:ascii="Times New Roman" w:hAnsi="Times New Roman" w:cs="Times New Roman"/>
                <w:b/>
              </w:rPr>
            </w:pPr>
            <w:r w:rsidRPr="00982E12">
              <w:rPr>
                <w:rFonts w:ascii="Times New Roman" w:hAnsi="Times New Roman" w:cs="Times New Roman"/>
                <w:b/>
              </w:rPr>
              <w:t>IV</w:t>
            </w: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c>
          <w:tcPr>
            <w:tcW w:w="71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c>
          <w:tcPr>
            <w:tcW w:w="83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c>
          <w:tcPr>
            <w:tcW w:w="100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r>
      <w:tr w:rsidR="0023489B" w:rsidRPr="00982E12" w:rsidTr="00A5477A">
        <w:trPr>
          <w:trHeight w:val="446"/>
        </w:trPr>
        <w:tc>
          <w:tcPr>
            <w:tcW w:w="1837" w:type="dxa"/>
            <w:vMerge/>
            <w:tcBorders>
              <w:left w:val="single" w:sz="4" w:space="0" w:color="BFBFBF" w:themeColor="background1" w:themeShade="BF"/>
              <w:right w:val="single" w:sz="4" w:space="0" w:color="BFBFBF" w:themeColor="background1" w:themeShade="BF"/>
            </w:tcBorders>
          </w:tcPr>
          <w:p w:rsidR="0023489B" w:rsidRPr="00982E12" w:rsidRDefault="0023489B" w:rsidP="00A5477A">
            <w:pPr>
              <w:rPr>
                <w:rFonts w:ascii="Times New Roman" w:hAnsi="Times New Roman" w:cs="Times New Roman"/>
              </w:rPr>
            </w:pP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V </w:t>
            </w: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c>
          <w:tcPr>
            <w:tcW w:w="71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c>
          <w:tcPr>
            <w:tcW w:w="83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c>
          <w:tcPr>
            <w:tcW w:w="100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r>
      <w:tr w:rsidR="0023489B" w:rsidRPr="00982E12" w:rsidTr="00A5477A">
        <w:trPr>
          <w:trHeight w:val="446"/>
        </w:trPr>
        <w:tc>
          <w:tcPr>
            <w:tcW w:w="1837" w:type="dxa"/>
            <w:vMerge/>
            <w:tcBorders>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rPr>
                <w:rFonts w:ascii="Times New Roman" w:hAnsi="Times New Roman" w:cs="Times New Roman"/>
              </w:rPr>
            </w:pP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23489B" w:rsidRPr="00982E12" w:rsidRDefault="0023489B" w:rsidP="00A5477A">
            <w:pPr>
              <w:rPr>
                <w:rFonts w:ascii="Times New Roman" w:hAnsi="Times New Roman" w:cs="Times New Roman"/>
                <w:b/>
              </w:rPr>
            </w:pPr>
            <w:r w:rsidRPr="00982E12">
              <w:rPr>
                <w:rFonts w:ascii="Times New Roman" w:hAnsi="Times New Roman" w:cs="Times New Roman"/>
                <w:b/>
              </w:rPr>
              <w:t>VI</w:t>
            </w: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c>
          <w:tcPr>
            <w:tcW w:w="9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c>
          <w:tcPr>
            <w:tcW w:w="71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c>
          <w:tcPr>
            <w:tcW w:w="83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c>
          <w:tcPr>
            <w:tcW w:w="100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jc w:val="center"/>
              <w:rPr>
                <w:rFonts w:ascii="Times New Roman" w:hAnsi="Times New Roman" w:cs="Times New Roman"/>
              </w:rPr>
            </w:pP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48" w:type="dxa"/>
        <w:tblInd w:w="-5" w:type="dxa"/>
        <w:tblLook w:val="04A0" w:firstRow="1" w:lastRow="0" w:firstColumn="1" w:lastColumn="0" w:noHBand="0" w:noVBand="1"/>
      </w:tblPr>
      <w:tblGrid>
        <w:gridCol w:w="8505"/>
        <w:gridCol w:w="1843"/>
      </w:tblGrid>
      <w:tr w:rsidR="00817D55" w:rsidRPr="00982E12" w:rsidTr="00A5477A">
        <w:tc>
          <w:tcPr>
            <w:tcW w:w="850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jc w:val="center"/>
              <w:rPr>
                <w:rFonts w:ascii="Times New Roman" w:hAnsi="Times New Roman" w:cs="Times New Roman"/>
                <w:b/>
                <w:highlight w:val="yellow"/>
              </w:rPr>
            </w:pPr>
            <w:r w:rsidRPr="00982E12">
              <w:rPr>
                <w:rFonts w:ascii="Times New Roman" w:hAnsi="Times New Roman" w:cs="Times New Roman"/>
                <w:b/>
              </w:rPr>
              <w:t>Odniesienie do KEU</w:t>
            </w:r>
          </w:p>
        </w:tc>
      </w:tr>
      <w:tr w:rsidR="00817D55" w:rsidRPr="00982E12" w:rsidTr="00A5477A">
        <w:tc>
          <w:tcPr>
            <w:tcW w:w="850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ind w:hanging="2"/>
              <w:rPr>
                <w:rFonts w:ascii="Times New Roman" w:hAnsi="Times New Roman" w:cs="Times New Roman"/>
                <w:b/>
              </w:rPr>
            </w:pPr>
            <w:r w:rsidRPr="00982E12">
              <w:rPr>
                <w:rFonts w:ascii="Times New Roman" w:hAnsi="Times New Roman" w:cs="Times New Roman"/>
                <w:b/>
              </w:rPr>
              <w:t xml:space="preserve">Wiedza: </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ind w:hanging="2"/>
              <w:rPr>
                <w:rFonts w:ascii="Times New Roman" w:hAnsi="Times New Roman" w:cs="Times New Roman"/>
                <w:highlight w:val="yellow"/>
              </w:rPr>
            </w:pPr>
          </w:p>
        </w:tc>
      </w:tr>
      <w:tr w:rsidR="00817D55" w:rsidRPr="00982E12" w:rsidTr="00A5477A">
        <w:tc>
          <w:tcPr>
            <w:tcW w:w="850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601528">
            <w:pPr>
              <w:numPr>
                <w:ilvl w:val="0"/>
                <w:numId w:val="322"/>
              </w:numPr>
              <w:ind w:left="452" w:hanging="283"/>
              <w:jc w:val="both"/>
              <w:rPr>
                <w:rFonts w:ascii="Times New Roman" w:hAnsi="Times New Roman" w:cs="Times New Roman"/>
              </w:rPr>
            </w:pPr>
            <w:r w:rsidRPr="00982E12">
              <w:rPr>
                <w:rFonts w:ascii="Times New Roman" w:hAnsi="Times New Roman" w:cs="Times New Roman"/>
              </w:rPr>
              <w:t xml:space="preserve">W zaawansowanym stopniu zna i rozumie zasady i metody bezpiecznego obchodzenia się oraz użytkowania broni palnej umożliwiające realizację czynności służbowych, a w zakresie technik interwencji zna przepisy regulujące bezpieczne i skuteczne stosowanie środków przymusu bezpośredniego i broni palnej podczas wykonywania zadań służbowych.  </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ind w:hanging="2"/>
              <w:jc w:val="center"/>
              <w:rPr>
                <w:rFonts w:ascii="Times New Roman" w:hAnsi="Times New Roman" w:cs="Times New Roman"/>
              </w:rPr>
            </w:pPr>
            <w:r w:rsidRPr="00982E12">
              <w:rPr>
                <w:rFonts w:ascii="Times New Roman" w:hAnsi="Times New Roman" w:cs="Times New Roman"/>
              </w:rPr>
              <w:t>BGP1_W07</w:t>
            </w:r>
          </w:p>
          <w:p w:rsidR="0023489B" w:rsidRPr="00982E12" w:rsidRDefault="0023489B" w:rsidP="00A5477A">
            <w:pPr>
              <w:ind w:hanging="2"/>
              <w:jc w:val="center"/>
              <w:rPr>
                <w:rFonts w:ascii="Times New Roman" w:hAnsi="Times New Roman" w:cs="Times New Roman"/>
              </w:rPr>
            </w:pPr>
          </w:p>
          <w:p w:rsidR="0023489B" w:rsidRPr="00982E12" w:rsidRDefault="0023489B" w:rsidP="00A5477A">
            <w:pPr>
              <w:ind w:hanging="2"/>
              <w:jc w:val="center"/>
              <w:rPr>
                <w:rFonts w:ascii="Times New Roman" w:hAnsi="Times New Roman" w:cs="Times New Roman"/>
              </w:rPr>
            </w:pPr>
          </w:p>
          <w:p w:rsidR="0023489B" w:rsidRPr="00982E12" w:rsidRDefault="0023489B" w:rsidP="00A5477A">
            <w:pPr>
              <w:ind w:hanging="2"/>
              <w:jc w:val="center"/>
              <w:rPr>
                <w:rFonts w:ascii="Times New Roman" w:hAnsi="Times New Roman" w:cs="Times New Roman"/>
              </w:rPr>
            </w:pPr>
            <w:r w:rsidRPr="00982E12">
              <w:rPr>
                <w:rFonts w:ascii="Times New Roman" w:hAnsi="Times New Roman" w:cs="Times New Roman"/>
              </w:rPr>
              <w:t>BGP1_W01</w:t>
            </w:r>
          </w:p>
        </w:tc>
      </w:tr>
      <w:tr w:rsidR="00817D55" w:rsidRPr="00982E12" w:rsidTr="00A5477A">
        <w:tc>
          <w:tcPr>
            <w:tcW w:w="850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601528">
            <w:pPr>
              <w:numPr>
                <w:ilvl w:val="0"/>
                <w:numId w:val="322"/>
              </w:numPr>
              <w:ind w:left="452" w:hanging="283"/>
              <w:jc w:val="both"/>
              <w:rPr>
                <w:rFonts w:ascii="Times New Roman" w:hAnsi="Times New Roman" w:cs="Times New Roman"/>
              </w:rPr>
            </w:pPr>
            <w:r w:rsidRPr="00982E12">
              <w:rPr>
                <w:rFonts w:ascii="Times New Roman" w:hAnsi="Times New Roman" w:cs="Times New Roman"/>
              </w:rPr>
              <w:t xml:space="preserve"> Zna i rozumie w zaawansowanym stopniu budowę i zasadę działania broni palnej oraz zastosowanie tej wiedzy w praktyce służbowej, a w zakresie technik interwencji zna rodzaje i zasady stosowania środków przymusu bezpośredniego i broni palnej podczas wykonywania zadań służbowych.</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ind w:hanging="2"/>
              <w:jc w:val="center"/>
              <w:rPr>
                <w:rFonts w:ascii="Times New Roman" w:hAnsi="Times New Roman" w:cs="Times New Roman"/>
              </w:rPr>
            </w:pPr>
            <w:r w:rsidRPr="00982E12">
              <w:rPr>
                <w:rFonts w:ascii="Times New Roman" w:hAnsi="Times New Roman" w:cs="Times New Roman"/>
              </w:rPr>
              <w:t>BGP1_W01</w:t>
            </w:r>
          </w:p>
          <w:p w:rsidR="0023489B" w:rsidRPr="00982E12" w:rsidRDefault="0023489B" w:rsidP="00A5477A">
            <w:pPr>
              <w:ind w:hanging="2"/>
              <w:jc w:val="center"/>
              <w:rPr>
                <w:rFonts w:ascii="Times New Roman" w:hAnsi="Times New Roman" w:cs="Times New Roman"/>
              </w:rPr>
            </w:pPr>
            <w:r w:rsidRPr="00982E12">
              <w:rPr>
                <w:rFonts w:ascii="Times New Roman" w:hAnsi="Times New Roman" w:cs="Times New Roman"/>
              </w:rPr>
              <w:t>BGP1_W02</w:t>
            </w:r>
          </w:p>
          <w:p w:rsidR="0023489B" w:rsidRPr="00982E12" w:rsidRDefault="0023489B" w:rsidP="00A5477A">
            <w:pPr>
              <w:ind w:hanging="2"/>
              <w:jc w:val="center"/>
              <w:rPr>
                <w:rFonts w:ascii="Times New Roman" w:hAnsi="Times New Roman" w:cs="Times New Roman"/>
              </w:rPr>
            </w:pPr>
          </w:p>
          <w:p w:rsidR="0023489B" w:rsidRPr="00982E12" w:rsidRDefault="0023489B" w:rsidP="00A5477A">
            <w:pPr>
              <w:ind w:hanging="2"/>
              <w:jc w:val="center"/>
              <w:rPr>
                <w:rFonts w:ascii="Times New Roman" w:hAnsi="Times New Roman" w:cs="Times New Roman"/>
              </w:rPr>
            </w:pPr>
            <w:r w:rsidRPr="00982E12">
              <w:rPr>
                <w:rFonts w:ascii="Times New Roman" w:hAnsi="Times New Roman" w:cs="Times New Roman"/>
              </w:rPr>
              <w:t>BGP1_W07</w:t>
            </w:r>
          </w:p>
        </w:tc>
      </w:tr>
      <w:tr w:rsidR="00817D55" w:rsidRPr="00982E12" w:rsidTr="00A5477A">
        <w:tc>
          <w:tcPr>
            <w:tcW w:w="850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601528">
            <w:pPr>
              <w:numPr>
                <w:ilvl w:val="0"/>
                <w:numId w:val="322"/>
              </w:numPr>
              <w:ind w:left="452" w:hanging="283"/>
              <w:jc w:val="both"/>
              <w:rPr>
                <w:rFonts w:ascii="Times New Roman" w:hAnsi="Times New Roman" w:cs="Times New Roman"/>
              </w:rPr>
            </w:pPr>
            <w:r w:rsidRPr="00982E12">
              <w:rPr>
                <w:rFonts w:ascii="Times New Roman" w:hAnsi="Times New Roman" w:cs="Times New Roman"/>
              </w:rPr>
              <w:t xml:space="preserve">Zna zasady udzielania pierwszej  pomocy przedmedycznej osobom poszkodowanym </w:t>
            </w:r>
            <w:r w:rsidRPr="00982E12">
              <w:rPr>
                <w:rFonts w:ascii="Times New Roman" w:hAnsi="Times New Roman" w:cs="Times New Roman"/>
              </w:rPr>
              <w:br/>
              <w:t>w wyniku zastosowania środków przymusu bezpośredniego.</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ind w:hanging="2"/>
              <w:jc w:val="center"/>
              <w:rPr>
                <w:rFonts w:ascii="Times New Roman" w:hAnsi="Times New Roman" w:cs="Times New Roman"/>
              </w:rPr>
            </w:pPr>
            <w:r w:rsidRPr="00982E12">
              <w:rPr>
                <w:rFonts w:ascii="Times New Roman" w:hAnsi="Times New Roman" w:cs="Times New Roman"/>
              </w:rPr>
              <w:t>BGP1_W02</w:t>
            </w:r>
          </w:p>
        </w:tc>
      </w:tr>
      <w:tr w:rsidR="00817D55" w:rsidRPr="00982E12" w:rsidTr="00A5477A">
        <w:tc>
          <w:tcPr>
            <w:tcW w:w="850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ind w:left="452" w:hanging="283"/>
              <w:jc w:val="both"/>
              <w:rPr>
                <w:rFonts w:ascii="Times New Roman" w:hAnsi="Times New Roman" w:cs="Times New Roman"/>
                <w:b/>
              </w:rPr>
            </w:pPr>
            <w:r w:rsidRPr="00982E12">
              <w:rPr>
                <w:rFonts w:ascii="Times New Roman" w:hAnsi="Times New Roman" w:cs="Times New Roman"/>
                <w:b/>
              </w:rPr>
              <w:t>Umiejętności:</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ind w:hanging="2"/>
              <w:rPr>
                <w:rFonts w:ascii="Times New Roman" w:hAnsi="Times New Roman" w:cs="Times New Roman"/>
              </w:rPr>
            </w:pPr>
          </w:p>
        </w:tc>
      </w:tr>
      <w:tr w:rsidR="00817D55" w:rsidRPr="00982E12" w:rsidTr="00A5477A">
        <w:tc>
          <w:tcPr>
            <w:tcW w:w="850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601528">
            <w:pPr>
              <w:numPr>
                <w:ilvl w:val="0"/>
                <w:numId w:val="323"/>
              </w:numPr>
              <w:ind w:left="452" w:hanging="283"/>
              <w:jc w:val="both"/>
              <w:rPr>
                <w:rFonts w:ascii="Times New Roman" w:hAnsi="Times New Roman" w:cs="Times New Roman"/>
              </w:rPr>
            </w:pPr>
            <w:r w:rsidRPr="00982E12">
              <w:rPr>
                <w:rFonts w:ascii="Times New Roman" w:hAnsi="Times New Roman" w:cs="Times New Roman"/>
              </w:rPr>
              <w:t xml:space="preserve"> Potrafi użytkować broń palną w warunkach nie w pełni przewidywalnych przez właściwy dobór oraz stosowanie i wykorzystanie umiejętności strzeleckich, adekwatnie do specyfiki sytuacji zaistniałej w toku realizacji zadań służbowych, zgodnie i w granicach prawa, a w zakresie technik interwencji posługuje się środkami przymusu bezpośredniego i bronią palną w sposób bezpieczny, skuteczny i zgodny z prawem w obszarze wykonywania zadań funkcjonariusza SG</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ind w:hanging="2"/>
              <w:jc w:val="center"/>
              <w:rPr>
                <w:rFonts w:ascii="Times New Roman" w:hAnsi="Times New Roman" w:cs="Times New Roman"/>
              </w:rPr>
            </w:pPr>
            <w:r w:rsidRPr="00982E12">
              <w:rPr>
                <w:rFonts w:ascii="Times New Roman" w:hAnsi="Times New Roman" w:cs="Times New Roman"/>
              </w:rPr>
              <w:t>BGP1_U01</w:t>
            </w:r>
          </w:p>
          <w:p w:rsidR="0023489B" w:rsidRPr="00982E12" w:rsidRDefault="0023489B" w:rsidP="00A5477A">
            <w:pPr>
              <w:ind w:hanging="2"/>
              <w:jc w:val="center"/>
              <w:rPr>
                <w:rFonts w:ascii="Times New Roman" w:hAnsi="Times New Roman" w:cs="Times New Roman"/>
              </w:rPr>
            </w:pPr>
          </w:p>
          <w:p w:rsidR="0023489B" w:rsidRPr="00982E12" w:rsidRDefault="0023489B" w:rsidP="00A5477A">
            <w:pPr>
              <w:ind w:hanging="2"/>
              <w:jc w:val="center"/>
              <w:rPr>
                <w:rFonts w:ascii="Times New Roman" w:hAnsi="Times New Roman" w:cs="Times New Roman"/>
              </w:rPr>
            </w:pPr>
          </w:p>
          <w:p w:rsidR="0023489B" w:rsidRPr="00982E12" w:rsidRDefault="0023489B" w:rsidP="00A5477A">
            <w:pPr>
              <w:ind w:hanging="2"/>
              <w:jc w:val="center"/>
              <w:rPr>
                <w:rFonts w:ascii="Times New Roman" w:hAnsi="Times New Roman" w:cs="Times New Roman"/>
              </w:rPr>
            </w:pPr>
            <w:r w:rsidRPr="00982E12">
              <w:rPr>
                <w:rFonts w:ascii="Times New Roman" w:hAnsi="Times New Roman" w:cs="Times New Roman"/>
              </w:rPr>
              <w:t>BGP1_U10</w:t>
            </w:r>
          </w:p>
        </w:tc>
      </w:tr>
      <w:tr w:rsidR="00817D55" w:rsidRPr="00982E12" w:rsidTr="00A5477A">
        <w:tc>
          <w:tcPr>
            <w:tcW w:w="850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601528">
            <w:pPr>
              <w:numPr>
                <w:ilvl w:val="0"/>
                <w:numId w:val="323"/>
              </w:numPr>
              <w:ind w:left="452" w:hanging="283"/>
              <w:jc w:val="both"/>
              <w:rPr>
                <w:rFonts w:ascii="Times New Roman" w:hAnsi="Times New Roman" w:cs="Times New Roman"/>
                <w:strike/>
              </w:rPr>
            </w:pPr>
            <w:r w:rsidRPr="00982E12">
              <w:rPr>
                <w:rFonts w:ascii="Times New Roman" w:hAnsi="Times New Roman" w:cs="Times New Roman"/>
              </w:rPr>
              <w:t>Potrafi prawidłowo</w:t>
            </w:r>
            <w:r w:rsidRPr="00982E12">
              <w:rPr>
                <w:rFonts w:ascii="Times New Roman" w:hAnsi="Times New Roman" w:cs="Times New Roman"/>
                <w:strike/>
              </w:rPr>
              <w:t xml:space="preserve"> </w:t>
            </w:r>
            <w:r w:rsidRPr="00982E12">
              <w:rPr>
                <w:rFonts w:ascii="Times New Roman" w:hAnsi="Times New Roman" w:cs="Times New Roman"/>
              </w:rPr>
              <w:t>posługiwać się bronią palną w toku wykonywania zadań służbowych</w:t>
            </w:r>
            <w:r w:rsidRPr="00982E12">
              <w:rPr>
                <w:rFonts w:ascii="Times New Roman" w:hAnsi="Times New Roman" w:cs="Times New Roman"/>
                <w:strike/>
              </w:rPr>
              <w:t>,</w:t>
            </w:r>
            <w:r w:rsidRPr="00982E12">
              <w:rPr>
                <w:rFonts w:ascii="Times New Roman" w:hAnsi="Times New Roman" w:cs="Times New Roman"/>
              </w:rPr>
              <w:t xml:space="preserve"> a w zakresie technik interwencji </w:t>
            </w:r>
            <w:r w:rsidRPr="00982E12">
              <w:rPr>
                <w:rFonts w:ascii="Times New Roman" w:hAnsi="Times New Roman" w:cs="Times New Roman"/>
                <w:strike/>
              </w:rPr>
              <w:t xml:space="preserve">  </w:t>
            </w:r>
            <w:r w:rsidRPr="00982E12">
              <w:rPr>
                <w:rFonts w:ascii="Times New Roman" w:hAnsi="Times New Roman" w:cs="Times New Roman"/>
              </w:rPr>
              <w:t>potrafi ocenić sytuację, dobrać i zastosować środek przymusu bezpośredniego lub broń palną do sytuacji wynikającej z realizacji zadań służbowych.</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BGP1_U14</w:t>
            </w:r>
          </w:p>
        </w:tc>
      </w:tr>
      <w:tr w:rsidR="00817D55" w:rsidRPr="00982E12" w:rsidTr="00A5477A">
        <w:tc>
          <w:tcPr>
            <w:tcW w:w="850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601528">
            <w:pPr>
              <w:numPr>
                <w:ilvl w:val="0"/>
                <w:numId w:val="323"/>
              </w:numPr>
              <w:ind w:left="452" w:hanging="283"/>
              <w:jc w:val="both"/>
              <w:rPr>
                <w:rFonts w:ascii="Times New Roman" w:hAnsi="Times New Roman" w:cs="Times New Roman"/>
              </w:rPr>
            </w:pPr>
            <w:r w:rsidRPr="00982E12">
              <w:rPr>
                <w:rFonts w:ascii="Times New Roman" w:hAnsi="Times New Roman" w:cs="Times New Roman"/>
              </w:rPr>
              <w:t>Potrafi samodzielnie planować działania zmierzające do stałego doskonalenia umiejętności strzeleckich, a w zakresie technik interwencji podejmuje działania zmierzające do samokształcenia w zakresie doskonalenia prawidłowych nawyków ruchowych, techniki i taktyki niezbędnych do pełnienia służby w obszarze bezpieczeństwa.</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ind w:hanging="2"/>
              <w:jc w:val="center"/>
              <w:rPr>
                <w:rFonts w:ascii="Times New Roman" w:hAnsi="Times New Roman" w:cs="Times New Roman"/>
              </w:rPr>
            </w:pPr>
            <w:r w:rsidRPr="00982E12">
              <w:rPr>
                <w:rFonts w:ascii="Times New Roman" w:hAnsi="Times New Roman" w:cs="Times New Roman"/>
              </w:rPr>
              <w:t>BGP1_U20</w:t>
            </w:r>
          </w:p>
        </w:tc>
      </w:tr>
      <w:tr w:rsidR="00817D55" w:rsidRPr="00982E12" w:rsidTr="00A5477A">
        <w:tc>
          <w:tcPr>
            <w:tcW w:w="850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601528">
            <w:pPr>
              <w:numPr>
                <w:ilvl w:val="0"/>
                <w:numId w:val="323"/>
              </w:numPr>
              <w:ind w:left="452" w:hanging="283"/>
              <w:jc w:val="both"/>
              <w:rPr>
                <w:rFonts w:ascii="Times New Roman" w:hAnsi="Times New Roman" w:cs="Times New Roman"/>
              </w:rPr>
            </w:pPr>
            <w:r w:rsidRPr="00982E12">
              <w:rPr>
                <w:rFonts w:ascii="Times New Roman" w:hAnsi="Times New Roman" w:cs="Times New Roman"/>
              </w:rPr>
              <w:t>Potrafi wykorzystać posiadaną wiedzę wykazując umiejętność dostosowania odpowiedniego użycia broni lub jej wykorzystania w zależności od zaistniałej specyfiki sytuacji i warunków w celu realizacji zadań służbowych, a w zakresie technik interwencji podejmuje interwencję we współpracy z innymi funkcjonariuszami</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ind w:hanging="2"/>
              <w:jc w:val="center"/>
              <w:rPr>
                <w:rFonts w:ascii="Times New Roman" w:hAnsi="Times New Roman" w:cs="Times New Roman"/>
              </w:rPr>
            </w:pPr>
            <w:r w:rsidRPr="00982E12">
              <w:rPr>
                <w:rFonts w:ascii="Times New Roman" w:hAnsi="Times New Roman" w:cs="Times New Roman"/>
              </w:rPr>
              <w:t>BGP1_U03</w:t>
            </w:r>
          </w:p>
          <w:p w:rsidR="0023489B" w:rsidRPr="00982E12" w:rsidRDefault="0023489B" w:rsidP="00A5477A">
            <w:pPr>
              <w:ind w:hanging="2"/>
              <w:jc w:val="center"/>
              <w:rPr>
                <w:rFonts w:ascii="Times New Roman" w:hAnsi="Times New Roman" w:cs="Times New Roman"/>
              </w:rPr>
            </w:pPr>
          </w:p>
          <w:p w:rsidR="0023489B" w:rsidRPr="00982E12" w:rsidRDefault="0023489B" w:rsidP="00A5477A">
            <w:pPr>
              <w:ind w:hanging="2"/>
              <w:jc w:val="center"/>
              <w:rPr>
                <w:rFonts w:ascii="Times New Roman" w:hAnsi="Times New Roman" w:cs="Times New Roman"/>
              </w:rPr>
            </w:pPr>
          </w:p>
          <w:p w:rsidR="0023489B" w:rsidRPr="00982E12" w:rsidRDefault="0023489B" w:rsidP="00A5477A">
            <w:pPr>
              <w:ind w:hanging="2"/>
              <w:jc w:val="center"/>
              <w:rPr>
                <w:rFonts w:ascii="Times New Roman" w:hAnsi="Times New Roman" w:cs="Times New Roman"/>
              </w:rPr>
            </w:pPr>
          </w:p>
          <w:p w:rsidR="0023489B" w:rsidRPr="00982E12" w:rsidRDefault="0023489B" w:rsidP="00A5477A">
            <w:pPr>
              <w:ind w:hanging="2"/>
              <w:jc w:val="center"/>
              <w:rPr>
                <w:rFonts w:ascii="Times New Roman" w:hAnsi="Times New Roman" w:cs="Times New Roman"/>
              </w:rPr>
            </w:pPr>
            <w:r w:rsidRPr="00982E12">
              <w:rPr>
                <w:rFonts w:ascii="Times New Roman" w:hAnsi="Times New Roman" w:cs="Times New Roman"/>
              </w:rPr>
              <w:t>BGP1_U19</w:t>
            </w:r>
          </w:p>
        </w:tc>
      </w:tr>
      <w:tr w:rsidR="00817D55" w:rsidRPr="00982E12" w:rsidTr="00A5477A">
        <w:tc>
          <w:tcPr>
            <w:tcW w:w="850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4E02C0" w:rsidP="00601528">
            <w:pPr>
              <w:numPr>
                <w:ilvl w:val="0"/>
                <w:numId w:val="323"/>
              </w:numPr>
              <w:ind w:left="452" w:hanging="283"/>
              <w:jc w:val="both"/>
              <w:rPr>
                <w:rFonts w:ascii="Times New Roman" w:hAnsi="Times New Roman" w:cs="Times New Roman"/>
              </w:rPr>
            </w:pPr>
            <w:r w:rsidRPr="00982E12">
              <w:rPr>
                <w:rFonts w:ascii="Times New Roman" w:hAnsi="Times New Roman" w:cs="Times New Roman"/>
              </w:rPr>
              <w:t xml:space="preserve">Potrafi </w:t>
            </w:r>
            <w:r w:rsidR="0023489B" w:rsidRPr="00982E12">
              <w:rPr>
                <w:rFonts w:ascii="Times New Roman" w:hAnsi="Times New Roman" w:cs="Times New Roman"/>
              </w:rPr>
              <w:t>udzielać pierwszej pomocy przedmedycznej w przypadku urazu po użyciu środków przymusu bezpośredniego lub broni palnej</w:t>
            </w:r>
          </w:p>
        </w:tc>
        <w:tc>
          <w:tcPr>
            <w:tcW w:w="184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BGP1_U10</w:t>
            </w:r>
          </w:p>
        </w:tc>
      </w:tr>
      <w:tr w:rsidR="00817D55" w:rsidRPr="00982E12" w:rsidTr="00A5477A">
        <w:tc>
          <w:tcPr>
            <w:tcW w:w="850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4E02C0" w:rsidP="00601528">
            <w:pPr>
              <w:numPr>
                <w:ilvl w:val="0"/>
                <w:numId w:val="323"/>
              </w:numPr>
              <w:ind w:left="452" w:hanging="283"/>
              <w:jc w:val="both"/>
              <w:rPr>
                <w:rFonts w:ascii="Times New Roman" w:hAnsi="Times New Roman" w:cs="Times New Roman"/>
              </w:rPr>
            </w:pPr>
            <w:r w:rsidRPr="00982E12">
              <w:rPr>
                <w:rFonts w:ascii="Times New Roman" w:hAnsi="Times New Roman" w:cs="Times New Roman"/>
              </w:rPr>
              <w:t xml:space="preserve">Stosuje </w:t>
            </w:r>
            <w:r w:rsidR="0023489B" w:rsidRPr="00982E12">
              <w:rPr>
                <w:rFonts w:ascii="Times New Roman" w:hAnsi="Times New Roman" w:cs="Times New Roman"/>
              </w:rPr>
              <w:t xml:space="preserve">techniki z zakresu samoobrony i walki wręcz w celu rozwiązania sytuacji </w:t>
            </w:r>
            <w:r w:rsidR="0023489B" w:rsidRPr="00982E12">
              <w:rPr>
                <w:rFonts w:ascii="Times New Roman" w:hAnsi="Times New Roman" w:cs="Times New Roman"/>
              </w:rPr>
              <w:br/>
              <w:t xml:space="preserve">interwencyjnej w obszarze bezpieczeństwa samodzielnie lub we współpracy z innymi </w:t>
            </w:r>
            <w:r w:rsidR="0023489B" w:rsidRPr="00982E12">
              <w:rPr>
                <w:rFonts w:ascii="Times New Roman" w:hAnsi="Times New Roman" w:cs="Times New Roman"/>
              </w:rPr>
              <w:br/>
              <w:t>funkcjonariuszami</w:t>
            </w:r>
          </w:p>
        </w:tc>
        <w:tc>
          <w:tcPr>
            <w:tcW w:w="184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BGP1_U19</w:t>
            </w:r>
          </w:p>
        </w:tc>
      </w:tr>
      <w:tr w:rsidR="00817D55" w:rsidRPr="00982E12" w:rsidTr="00A5477A">
        <w:tc>
          <w:tcPr>
            <w:tcW w:w="850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ind w:left="452" w:hanging="283"/>
              <w:jc w:val="both"/>
              <w:rPr>
                <w:rFonts w:ascii="Times New Roman" w:hAnsi="Times New Roman" w:cs="Times New Roman"/>
              </w:rPr>
            </w:pPr>
            <w:r w:rsidRPr="00982E12">
              <w:rPr>
                <w:rFonts w:ascii="Times New Roman" w:hAnsi="Times New Roman" w:cs="Times New Roman"/>
                <w:b/>
              </w:rPr>
              <w:t>Kompetencje społeczne (postawy)</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ind w:hanging="2"/>
              <w:jc w:val="center"/>
              <w:rPr>
                <w:rFonts w:ascii="Times New Roman" w:hAnsi="Times New Roman" w:cs="Times New Roman"/>
              </w:rPr>
            </w:pPr>
          </w:p>
        </w:tc>
      </w:tr>
      <w:tr w:rsidR="00817D55" w:rsidRPr="00982E12" w:rsidTr="00A5477A">
        <w:tc>
          <w:tcPr>
            <w:tcW w:w="850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4E02C0" w:rsidP="00601528">
            <w:pPr>
              <w:numPr>
                <w:ilvl w:val="0"/>
                <w:numId w:val="324"/>
              </w:numPr>
              <w:ind w:left="452" w:hanging="283"/>
              <w:jc w:val="both"/>
              <w:rPr>
                <w:rFonts w:ascii="Times New Roman" w:hAnsi="Times New Roman" w:cs="Times New Roman"/>
              </w:rPr>
            </w:pPr>
            <w:r w:rsidRPr="00982E12">
              <w:rPr>
                <w:rFonts w:ascii="Times New Roman" w:hAnsi="Times New Roman" w:cs="Times New Roman"/>
              </w:rPr>
              <w:t xml:space="preserve">Ma </w:t>
            </w:r>
            <w:r w:rsidR="0023489B" w:rsidRPr="00982E12">
              <w:rPr>
                <w:rFonts w:ascii="Times New Roman" w:hAnsi="Times New Roman" w:cs="Times New Roman"/>
              </w:rPr>
              <w:t>świadomość konieczności przestrzegania zasad etyki zawodowej  funkcjonariusza Straży Granicznej i podejmowanych działań  interwencyjnych w obszarze bezpieczeństwa z poszanowaniem praw człowieka oraz zasad bezpieczeństwa</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23489B" w:rsidP="00A5477A">
            <w:pPr>
              <w:ind w:hanging="2"/>
              <w:jc w:val="center"/>
              <w:rPr>
                <w:rFonts w:ascii="Times New Roman" w:hAnsi="Times New Roman" w:cs="Times New Roman"/>
              </w:rPr>
            </w:pPr>
            <w:r w:rsidRPr="00982E12">
              <w:rPr>
                <w:rFonts w:ascii="Times New Roman" w:hAnsi="Times New Roman" w:cs="Times New Roman"/>
              </w:rPr>
              <w:t>BGP1_K07</w:t>
            </w:r>
          </w:p>
        </w:tc>
      </w:tr>
      <w:tr w:rsidR="00817D55" w:rsidRPr="00982E12" w:rsidTr="00A5477A">
        <w:tc>
          <w:tcPr>
            <w:tcW w:w="850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3489B" w:rsidRPr="00982E12" w:rsidRDefault="004E02C0" w:rsidP="00601528">
            <w:pPr>
              <w:pStyle w:val="Akapitzlist"/>
              <w:numPr>
                <w:ilvl w:val="0"/>
                <w:numId w:val="324"/>
              </w:numPr>
              <w:spacing w:after="0" w:line="240" w:lineRule="auto"/>
              <w:ind w:left="452"/>
              <w:jc w:val="both"/>
              <w:rPr>
                <w:rFonts w:ascii="Times New Roman" w:hAnsi="Times New Roman" w:cs="Times New Roman"/>
              </w:rPr>
            </w:pPr>
            <w:r w:rsidRPr="00982E12">
              <w:rPr>
                <w:rFonts w:ascii="Times New Roman" w:hAnsi="Times New Roman" w:cs="Times New Roman"/>
              </w:rPr>
              <w:lastRenderedPageBreak/>
              <w:t xml:space="preserve">Ma </w:t>
            </w:r>
            <w:r w:rsidR="0023489B" w:rsidRPr="00982E12">
              <w:rPr>
                <w:rFonts w:ascii="Times New Roman" w:hAnsi="Times New Roman" w:cs="Times New Roman"/>
              </w:rPr>
              <w:t>świadomość znaczenia pogłębiania wiedzy i umiejętności z zakresu stosowania środków przymusu bezpośredniego i broni palnej w związku z wykonywaniem obowiązków służbowych i korzystania z doświadczeń i opinii ekspertów w tym zakresie</w:t>
            </w:r>
          </w:p>
        </w:tc>
        <w:tc>
          <w:tcPr>
            <w:tcW w:w="1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3489B" w:rsidRPr="00982E12" w:rsidRDefault="0023489B" w:rsidP="00A5477A">
            <w:pPr>
              <w:rPr>
                <w:rFonts w:ascii="Times New Roman" w:hAnsi="Times New Roman" w:cs="Times New Roman"/>
              </w:rPr>
            </w:pPr>
          </w:p>
          <w:p w:rsidR="0023489B" w:rsidRPr="00982E12" w:rsidRDefault="0023489B" w:rsidP="00A5477A">
            <w:pPr>
              <w:ind w:hanging="2"/>
              <w:jc w:val="center"/>
              <w:rPr>
                <w:rFonts w:ascii="Times New Roman" w:hAnsi="Times New Roman" w:cs="Times New Roman"/>
                <w:strike/>
              </w:rPr>
            </w:pPr>
            <w:r w:rsidRPr="00982E12">
              <w:rPr>
                <w:rFonts w:ascii="Times New Roman" w:hAnsi="Times New Roman" w:cs="Times New Roman"/>
                <w:strike/>
              </w:rPr>
              <w:t>BGP1_K06</w:t>
            </w:r>
          </w:p>
          <w:p w:rsidR="0023489B" w:rsidRPr="00982E12" w:rsidRDefault="0023489B" w:rsidP="00A5477A">
            <w:pPr>
              <w:ind w:hanging="2"/>
              <w:jc w:val="center"/>
              <w:rPr>
                <w:rFonts w:ascii="Times New Roman" w:hAnsi="Times New Roman" w:cs="Times New Roman"/>
                <w:strike/>
              </w:rPr>
            </w:pPr>
            <w:r w:rsidRPr="00982E12">
              <w:rPr>
                <w:rFonts w:ascii="Times New Roman" w:hAnsi="Times New Roman" w:cs="Times New Roman"/>
              </w:rPr>
              <w:t>BGP1_K02</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u w:val="single"/>
        </w:rPr>
      </w:pPr>
    </w:p>
    <w:tbl>
      <w:tblPr>
        <w:tblStyle w:val="Siatkatabelijasna1"/>
        <w:tblW w:w="0" w:type="auto"/>
        <w:tblLook w:val="04A0" w:firstRow="1" w:lastRow="0" w:firstColumn="1" w:lastColumn="0" w:noHBand="0" w:noVBand="1"/>
      </w:tblPr>
      <w:tblGrid>
        <w:gridCol w:w="2122"/>
        <w:gridCol w:w="1501"/>
        <w:gridCol w:w="1272"/>
        <w:gridCol w:w="1472"/>
        <w:gridCol w:w="1188"/>
        <w:gridCol w:w="1508"/>
        <w:gridCol w:w="1230"/>
        <w:gridCol w:w="28"/>
      </w:tblGrid>
      <w:tr w:rsidR="00817D55" w:rsidRPr="00982E12" w:rsidTr="00A5477A">
        <w:trPr>
          <w:trHeight w:val="47"/>
        </w:trPr>
        <w:tc>
          <w:tcPr>
            <w:tcW w:w="2122"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8199" w:type="dxa"/>
            <w:gridSpan w:val="7"/>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Metody weryfikacji efektów uczenia się</w:t>
            </w:r>
          </w:p>
        </w:tc>
      </w:tr>
      <w:tr w:rsidR="00817D55" w:rsidRPr="00982E12" w:rsidTr="00A5477A">
        <w:trPr>
          <w:gridAfter w:val="1"/>
          <w:wAfter w:w="28" w:type="dxa"/>
          <w:trHeight w:val="47"/>
        </w:trPr>
        <w:tc>
          <w:tcPr>
            <w:tcW w:w="2122" w:type="dxa"/>
            <w:vMerge/>
            <w:hideMark/>
          </w:tcPr>
          <w:p w:rsidR="0023489B" w:rsidRPr="00982E12" w:rsidRDefault="0023489B" w:rsidP="00A5477A">
            <w:pPr>
              <w:rPr>
                <w:rFonts w:ascii="Times New Roman" w:hAnsi="Times New Roman" w:cs="Times New Roman"/>
              </w:rPr>
            </w:pPr>
          </w:p>
        </w:tc>
        <w:tc>
          <w:tcPr>
            <w:tcW w:w="1501" w:type="dxa"/>
            <w:hideMark/>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Sprawdzian (w zakresie technik interwencji)</w:t>
            </w:r>
          </w:p>
          <w:p w:rsidR="0023489B" w:rsidRPr="00982E12" w:rsidRDefault="0023489B" w:rsidP="004E02C0">
            <w:pPr>
              <w:jc w:val="center"/>
              <w:rPr>
                <w:rFonts w:ascii="Times New Roman" w:hAnsi="Times New Roman" w:cs="Times New Roman"/>
                <w:strike/>
                <w:sz w:val="16"/>
                <w:szCs w:val="16"/>
              </w:rPr>
            </w:pPr>
            <w:r w:rsidRPr="00982E12">
              <w:rPr>
                <w:rFonts w:ascii="Times New Roman" w:hAnsi="Times New Roman" w:cs="Times New Roman"/>
                <w:sz w:val="16"/>
                <w:szCs w:val="16"/>
              </w:rPr>
              <w:t>Strzelanie</w:t>
            </w:r>
            <w:r w:rsidRPr="00982E12">
              <w:rPr>
                <w:rFonts w:ascii="Times New Roman" w:hAnsi="Times New Roman" w:cs="Times New Roman"/>
                <w:strike/>
                <w:sz w:val="16"/>
                <w:szCs w:val="16"/>
              </w:rPr>
              <w:t xml:space="preserve"> </w:t>
            </w:r>
            <w:r w:rsidRPr="00982E12">
              <w:rPr>
                <w:rFonts w:ascii="Times New Roman" w:hAnsi="Times New Roman" w:cs="Times New Roman"/>
                <w:sz w:val="16"/>
                <w:szCs w:val="16"/>
              </w:rPr>
              <w:t>praktyczne sprawdzające</w:t>
            </w:r>
          </w:p>
        </w:tc>
        <w:tc>
          <w:tcPr>
            <w:tcW w:w="1272" w:type="dxa"/>
            <w:hideMark/>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 xml:space="preserve">Zadania </w:t>
            </w:r>
            <w:r w:rsidRPr="00982E12">
              <w:rPr>
                <w:rFonts w:ascii="Times New Roman" w:hAnsi="Times New Roman" w:cs="Times New Roman"/>
                <w:sz w:val="16"/>
                <w:szCs w:val="16"/>
              </w:rPr>
              <w:br/>
              <w:t>ćwiczeniowe</w:t>
            </w:r>
          </w:p>
        </w:tc>
        <w:tc>
          <w:tcPr>
            <w:tcW w:w="1472" w:type="dxa"/>
            <w:hideMark/>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Prezentacja indywidualna</w:t>
            </w:r>
          </w:p>
        </w:tc>
        <w:tc>
          <w:tcPr>
            <w:tcW w:w="1188" w:type="dxa"/>
            <w:hideMark/>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Prezentacja grupowa</w:t>
            </w:r>
          </w:p>
        </w:tc>
        <w:tc>
          <w:tcPr>
            <w:tcW w:w="1508" w:type="dxa"/>
            <w:hideMark/>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Arkusz obserwacji/</w:t>
            </w:r>
          </w:p>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karty samooceny</w:t>
            </w:r>
          </w:p>
        </w:tc>
        <w:tc>
          <w:tcPr>
            <w:tcW w:w="1230" w:type="dxa"/>
            <w:hideMark/>
          </w:tcPr>
          <w:p w:rsidR="0023489B" w:rsidRPr="00982E12" w:rsidRDefault="0023489B" w:rsidP="004E02C0">
            <w:pPr>
              <w:jc w:val="center"/>
              <w:rPr>
                <w:rFonts w:ascii="Times New Roman" w:hAnsi="Times New Roman" w:cs="Times New Roman"/>
                <w:sz w:val="16"/>
                <w:szCs w:val="16"/>
              </w:rPr>
            </w:pPr>
            <w:r w:rsidRPr="00982E12">
              <w:rPr>
                <w:rFonts w:ascii="Times New Roman" w:hAnsi="Times New Roman" w:cs="Times New Roman"/>
                <w:sz w:val="16"/>
                <w:szCs w:val="16"/>
              </w:rPr>
              <w:t>Aktywność na zajęciach</w:t>
            </w:r>
          </w:p>
        </w:tc>
      </w:tr>
      <w:tr w:rsidR="00817D55" w:rsidRPr="00982E12" w:rsidTr="00A5477A">
        <w:trPr>
          <w:gridAfter w:val="1"/>
          <w:wAfter w:w="28" w:type="dxa"/>
        </w:trPr>
        <w:tc>
          <w:tcPr>
            <w:tcW w:w="2122"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W1</w:t>
            </w:r>
          </w:p>
        </w:tc>
        <w:tc>
          <w:tcPr>
            <w:tcW w:w="1501" w:type="dxa"/>
          </w:tcPr>
          <w:p w:rsidR="0023489B" w:rsidRPr="00982E12" w:rsidRDefault="0023489B" w:rsidP="00A5477A">
            <w:pPr>
              <w:jc w:val="center"/>
              <w:rPr>
                <w:rFonts w:ascii="Times New Roman" w:hAnsi="Times New Roman" w:cs="Times New Roman"/>
              </w:rPr>
            </w:pPr>
          </w:p>
        </w:tc>
        <w:tc>
          <w:tcPr>
            <w:tcW w:w="1272" w:type="dxa"/>
            <w:hideMark/>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x</w:t>
            </w:r>
          </w:p>
        </w:tc>
        <w:tc>
          <w:tcPr>
            <w:tcW w:w="1472" w:type="dxa"/>
            <w:hideMark/>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x</w:t>
            </w:r>
          </w:p>
        </w:tc>
        <w:tc>
          <w:tcPr>
            <w:tcW w:w="1188" w:type="dxa"/>
          </w:tcPr>
          <w:p w:rsidR="0023489B" w:rsidRPr="00982E12" w:rsidRDefault="0023489B" w:rsidP="00A5477A">
            <w:pPr>
              <w:jc w:val="center"/>
              <w:rPr>
                <w:rFonts w:ascii="Times New Roman" w:hAnsi="Times New Roman" w:cs="Times New Roman"/>
              </w:rPr>
            </w:pPr>
          </w:p>
        </w:tc>
        <w:tc>
          <w:tcPr>
            <w:tcW w:w="1508" w:type="dxa"/>
          </w:tcPr>
          <w:p w:rsidR="0023489B" w:rsidRPr="00982E12" w:rsidRDefault="0023489B" w:rsidP="00A5477A">
            <w:pPr>
              <w:jc w:val="center"/>
              <w:rPr>
                <w:rFonts w:ascii="Times New Roman" w:hAnsi="Times New Roman" w:cs="Times New Roman"/>
              </w:rPr>
            </w:pPr>
          </w:p>
        </w:tc>
        <w:tc>
          <w:tcPr>
            <w:tcW w:w="1230" w:type="dxa"/>
            <w:hideMark/>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gridAfter w:val="1"/>
          <w:wAfter w:w="28" w:type="dxa"/>
        </w:trPr>
        <w:tc>
          <w:tcPr>
            <w:tcW w:w="2122"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W2</w:t>
            </w:r>
          </w:p>
        </w:tc>
        <w:tc>
          <w:tcPr>
            <w:tcW w:w="1501" w:type="dxa"/>
          </w:tcPr>
          <w:p w:rsidR="0023489B" w:rsidRPr="00982E12" w:rsidRDefault="0023489B" w:rsidP="00A5477A">
            <w:pPr>
              <w:jc w:val="center"/>
              <w:rPr>
                <w:rFonts w:ascii="Times New Roman" w:hAnsi="Times New Roman" w:cs="Times New Roman"/>
              </w:rPr>
            </w:pPr>
          </w:p>
        </w:tc>
        <w:tc>
          <w:tcPr>
            <w:tcW w:w="1272" w:type="dxa"/>
            <w:hideMark/>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x</w:t>
            </w:r>
          </w:p>
        </w:tc>
        <w:tc>
          <w:tcPr>
            <w:tcW w:w="1472" w:type="dxa"/>
            <w:hideMark/>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x</w:t>
            </w:r>
          </w:p>
        </w:tc>
        <w:tc>
          <w:tcPr>
            <w:tcW w:w="1188" w:type="dxa"/>
          </w:tcPr>
          <w:p w:rsidR="0023489B" w:rsidRPr="00982E12" w:rsidRDefault="0023489B" w:rsidP="00A5477A">
            <w:pPr>
              <w:jc w:val="center"/>
              <w:rPr>
                <w:rFonts w:ascii="Times New Roman" w:hAnsi="Times New Roman" w:cs="Times New Roman"/>
              </w:rPr>
            </w:pPr>
          </w:p>
        </w:tc>
        <w:tc>
          <w:tcPr>
            <w:tcW w:w="1508" w:type="dxa"/>
          </w:tcPr>
          <w:p w:rsidR="0023489B" w:rsidRPr="00982E12" w:rsidRDefault="0023489B" w:rsidP="00A5477A">
            <w:pPr>
              <w:jc w:val="center"/>
              <w:rPr>
                <w:rFonts w:ascii="Times New Roman" w:hAnsi="Times New Roman" w:cs="Times New Roman"/>
              </w:rPr>
            </w:pPr>
          </w:p>
        </w:tc>
        <w:tc>
          <w:tcPr>
            <w:tcW w:w="1230" w:type="dxa"/>
            <w:hideMark/>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gridAfter w:val="1"/>
          <w:wAfter w:w="28" w:type="dxa"/>
        </w:trPr>
        <w:tc>
          <w:tcPr>
            <w:tcW w:w="2122"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W3</w:t>
            </w:r>
          </w:p>
        </w:tc>
        <w:tc>
          <w:tcPr>
            <w:tcW w:w="1501" w:type="dxa"/>
          </w:tcPr>
          <w:p w:rsidR="0023489B" w:rsidRPr="00982E12" w:rsidRDefault="0023489B" w:rsidP="00A5477A">
            <w:pPr>
              <w:jc w:val="center"/>
              <w:rPr>
                <w:rFonts w:ascii="Times New Roman" w:hAnsi="Times New Roman" w:cs="Times New Roman"/>
              </w:rPr>
            </w:pPr>
          </w:p>
        </w:tc>
        <w:tc>
          <w:tcPr>
            <w:tcW w:w="1272" w:type="dxa"/>
            <w:hideMark/>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x</w:t>
            </w:r>
          </w:p>
        </w:tc>
        <w:tc>
          <w:tcPr>
            <w:tcW w:w="1472" w:type="dxa"/>
            <w:hideMark/>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x</w:t>
            </w:r>
          </w:p>
        </w:tc>
        <w:tc>
          <w:tcPr>
            <w:tcW w:w="1188" w:type="dxa"/>
          </w:tcPr>
          <w:p w:rsidR="0023489B" w:rsidRPr="00982E12" w:rsidRDefault="0023489B" w:rsidP="00A5477A">
            <w:pPr>
              <w:jc w:val="center"/>
              <w:rPr>
                <w:rFonts w:ascii="Times New Roman" w:hAnsi="Times New Roman" w:cs="Times New Roman"/>
              </w:rPr>
            </w:pPr>
          </w:p>
        </w:tc>
        <w:tc>
          <w:tcPr>
            <w:tcW w:w="1508" w:type="dxa"/>
          </w:tcPr>
          <w:p w:rsidR="0023489B" w:rsidRPr="00982E12" w:rsidRDefault="0023489B" w:rsidP="00A5477A">
            <w:pPr>
              <w:jc w:val="center"/>
              <w:rPr>
                <w:rFonts w:ascii="Times New Roman" w:hAnsi="Times New Roman" w:cs="Times New Roman"/>
              </w:rPr>
            </w:pPr>
          </w:p>
        </w:tc>
        <w:tc>
          <w:tcPr>
            <w:tcW w:w="1230" w:type="dxa"/>
            <w:hideMark/>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gridAfter w:val="1"/>
          <w:wAfter w:w="28" w:type="dxa"/>
        </w:trPr>
        <w:tc>
          <w:tcPr>
            <w:tcW w:w="2122"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U1</w:t>
            </w:r>
          </w:p>
        </w:tc>
        <w:tc>
          <w:tcPr>
            <w:tcW w:w="15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272" w:type="dxa"/>
            <w:hideMark/>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x</w:t>
            </w:r>
          </w:p>
        </w:tc>
        <w:tc>
          <w:tcPr>
            <w:tcW w:w="1472" w:type="dxa"/>
            <w:hideMark/>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x</w:t>
            </w:r>
          </w:p>
        </w:tc>
        <w:tc>
          <w:tcPr>
            <w:tcW w:w="1188" w:type="dxa"/>
          </w:tcPr>
          <w:p w:rsidR="0023489B" w:rsidRPr="00982E12" w:rsidRDefault="0023489B" w:rsidP="00A5477A">
            <w:pPr>
              <w:jc w:val="center"/>
              <w:rPr>
                <w:rFonts w:ascii="Times New Roman" w:hAnsi="Times New Roman" w:cs="Times New Roman"/>
              </w:rPr>
            </w:pPr>
          </w:p>
        </w:tc>
        <w:tc>
          <w:tcPr>
            <w:tcW w:w="1508" w:type="dxa"/>
          </w:tcPr>
          <w:p w:rsidR="0023489B" w:rsidRPr="00982E12" w:rsidRDefault="0023489B" w:rsidP="00A5477A">
            <w:pPr>
              <w:jc w:val="center"/>
              <w:rPr>
                <w:rFonts w:ascii="Times New Roman" w:hAnsi="Times New Roman" w:cs="Times New Roman"/>
              </w:rPr>
            </w:pPr>
          </w:p>
        </w:tc>
        <w:tc>
          <w:tcPr>
            <w:tcW w:w="1230" w:type="dxa"/>
            <w:hideMark/>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gridAfter w:val="1"/>
          <w:wAfter w:w="28" w:type="dxa"/>
        </w:trPr>
        <w:tc>
          <w:tcPr>
            <w:tcW w:w="2122"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U2</w:t>
            </w:r>
          </w:p>
        </w:tc>
        <w:tc>
          <w:tcPr>
            <w:tcW w:w="15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272" w:type="dxa"/>
          </w:tcPr>
          <w:p w:rsidR="0023489B" w:rsidRPr="00982E12" w:rsidRDefault="0023489B" w:rsidP="00A5477A">
            <w:pPr>
              <w:jc w:val="center"/>
              <w:rPr>
                <w:rFonts w:ascii="Times New Roman" w:hAnsi="Times New Roman" w:cs="Times New Roman"/>
              </w:rPr>
            </w:pPr>
          </w:p>
        </w:tc>
        <w:tc>
          <w:tcPr>
            <w:tcW w:w="1472" w:type="dxa"/>
            <w:hideMark/>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x</w:t>
            </w:r>
          </w:p>
        </w:tc>
        <w:tc>
          <w:tcPr>
            <w:tcW w:w="1188" w:type="dxa"/>
          </w:tcPr>
          <w:p w:rsidR="0023489B" w:rsidRPr="00982E12" w:rsidRDefault="0023489B" w:rsidP="00A5477A">
            <w:pPr>
              <w:jc w:val="center"/>
              <w:rPr>
                <w:rFonts w:ascii="Times New Roman" w:hAnsi="Times New Roman" w:cs="Times New Roman"/>
              </w:rPr>
            </w:pPr>
          </w:p>
        </w:tc>
        <w:tc>
          <w:tcPr>
            <w:tcW w:w="1508" w:type="dxa"/>
          </w:tcPr>
          <w:p w:rsidR="0023489B" w:rsidRPr="00982E12" w:rsidRDefault="0023489B" w:rsidP="00A5477A">
            <w:pPr>
              <w:jc w:val="center"/>
              <w:rPr>
                <w:rFonts w:ascii="Times New Roman" w:hAnsi="Times New Roman" w:cs="Times New Roman"/>
              </w:rPr>
            </w:pPr>
          </w:p>
        </w:tc>
        <w:tc>
          <w:tcPr>
            <w:tcW w:w="1230" w:type="dxa"/>
            <w:hideMark/>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gridAfter w:val="1"/>
          <w:wAfter w:w="28" w:type="dxa"/>
        </w:trPr>
        <w:tc>
          <w:tcPr>
            <w:tcW w:w="2122"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U3</w:t>
            </w:r>
          </w:p>
        </w:tc>
        <w:tc>
          <w:tcPr>
            <w:tcW w:w="15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272" w:type="dxa"/>
          </w:tcPr>
          <w:p w:rsidR="0023489B" w:rsidRPr="00982E12" w:rsidRDefault="0023489B" w:rsidP="00A5477A">
            <w:pPr>
              <w:jc w:val="center"/>
              <w:rPr>
                <w:rFonts w:ascii="Times New Roman" w:hAnsi="Times New Roman" w:cs="Times New Roman"/>
              </w:rPr>
            </w:pPr>
          </w:p>
        </w:tc>
        <w:tc>
          <w:tcPr>
            <w:tcW w:w="1472" w:type="dxa"/>
            <w:hideMark/>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x</w:t>
            </w:r>
          </w:p>
        </w:tc>
        <w:tc>
          <w:tcPr>
            <w:tcW w:w="1188" w:type="dxa"/>
          </w:tcPr>
          <w:p w:rsidR="0023489B" w:rsidRPr="00982E12" w:rsidRDefault="0023489B" w:rsidP="00A5477A">
            <w:pPr>
              <w:jc w:val="center"/>
              <w:rPr>
                <w:rFonts w:ascii="Times New Roman" w:hAnsi="Times New Roman" w:cs="Times New Roman"/>
              </w:rPr>
            </w:pPr>
          </w:p>
        </w:tc>
        <w:tc>
          <w:tcPr>
            <w:tcW w:w="1508" w:type="dxa"/>
          </w:tcPr>
          <w:p w:rsidR="0023489B" w:rsidRPr="00982E12" w:rsidRDefault="0023489B" w:rsidP="00A5477A">
            <w:pPr>
              <w:jc w:val="center"/>
              <w:rPr>
                <w:rFonts w:ascii="Times New Roman" w:hAnsi="Times New Roman" w:cs="Times New Roman"/>
              </w:rPr>
            </w:pPr>
          </w:p>
        </w:tc>
        <w:tc>
          <w:tcPr>
            <w:tcW w:w="1230" w:type="dxa"/>
            <w:hideMark/>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gridAfter w:val="1"/>
          <w:wAfter w:w="28" w:type="dxa"/>
        </w:trPr>
        <w:tc>
          <w:tcPr>
            <w:tcW w:w="2122"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U4</w:t>
            </w:r>
          </w:p>
        </w:tc>
        <w:tc>
          <w:tcPr>
            <w:tcW w:w="15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272" w:type="dxa"/>
          </w:tcPr>
          <w:p w:rsidR="0023489B" w:rsidRPr="00982E12" w:rsidRDefault="0023489B" w:rsidP="00A5477A">
            <w:pPr>
              <w:jc w:val="center"/>
              <w:rPr>
                <w:rFonts w:ascii="Times New Roman" w:hAnsi="Times New Roman" w:cs="Times New Roman"/>
              </w:rPr>
            </w:pPr>
          </w:p>
        </w:tc>
        <w:tc>
          <w:tcPr>
            <w:tcW w:w="1472" w:type="dxa"/>
          </w:tcPr>
          <w:p w:rsidR="0023489B" w:rsidRPr="00982E12" w:rsidRDefault="0023489B" w:rsidP="00A5477A">
            <w:pPr>
              <w:jc w:val="center"/>
              <w:rPr>
                <w:rFonts w:ascii="Times New Roman" w:hAnsi="Times New Roman" w:cs="Times New Roman"/>
              </w:rPr>
            </w:pPr>
          </w:p>
        </w:tc>
        <w:tc>
          <w:tcPr>
            <w:tcW w:w="1188" w:type="dxa"/>
            <w:hideMark/>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x</w:t>
            </w:r>
          </w:p>
        </w:tc>
        <w:tc>
          <w:tcPr>
            <w:tcW w:w="1508" w:type="dxa"/>
          </w:tcPr>
          <w:p w:rsidR="0023489B" w:rsidRPr="00982E12" w:rsidRDefault="0023489B" w:rsidP="00A5477A">
            <w:pPr>
              <w:jc w:val="center"/>
              <w:rPr>
                <w:rFonts w:ascii="Times New Roman" w:hAnsi="Times New Roman" w:cs="Times New Roman"/>
              </w:rPr>
            </w:pPr>
          </w:p>
        </w:tc>
        <w:tc>
          <w:tcPr>
            <w:tcW w:w="1230" w:type="dxa"/>
            <w:hideMark/>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gridAfter w:val="1"/>
          <w:wAfter w:w="28" w:type="dxa"/>
        </w:trPr>
        <w:tc>
          <w:tcPr>
            <w:tcW w:w="2122"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U5</w:t>
            </w:r>
          </w:p>
        </w:tc>
        <w:tc>
          <w:tcPr>
            <w:tcW w:w="1501" w:type="dxa"/>
          </w:tcPr>
          <w:p w:rsidR="0023489B" w:rsidRPr="00982E12" w:rsidRDefault="0023489B" w:rsidP="00A5477A">
            <w:pPr>
              <w:jc w:val="center"/>
              <w:rPr>
                <w:rFonts w:ascii="Times New Roman" w:hAnsi="Times New Roman" w:cs="Times New Roman"/>
              </w:rPr>
            </w:pPr>
          </w:p>
        </w:tc>
        <w:tc>
          <w:tcPr>
            <w:tcW w:w="1272" w:type="dxa"/>
          </w:tcPr>
          <w:p w:rsidR="0023489B" w:rsidRPr="00982E12" w:rsidRDefault="0023489B" w:rsidP="00A5477A">
            <w:pPr>
              <w:jc w:val="center"/>
              <w:rPr>
                <w:rFonts w:ascii="Times New Roman" w:hAnsi="Times New Roman" w:cs="Times New Roman"/>
              </w:rPr>
            </w:pPr>
          </w:p>
        </w:tc>
        <w:tc>
          <w:tcPr>
            <w:tcW w:w="1472" w:type="dxa"/>
            <w:hideMark/>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x</w:t>
            </w:r>
          </w:p>
        </w:tc>
        <w:tc>
          <w:tcPr>
            <w:tcW w:w="1188" w:type="dxa"/>
            <w:hideMark/>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x</w:t>
            </w:r>
          </w:p>
        </w:tc>
        <w:tc>
          <w:tcPr>
            <w:tcW w:w="1508" w:type="dxa"/>
          </w:tcPr>
          <w:p w:rsidR="0023489B" w:rsidRPr="00982E12" w:rsidRDefault="0023489B" w:rsidP="00A5477A">
            <w:pPr>
              <w:jc w:val="center"/>
              <w:rPr>
                <w:rFonts w:ascii="Times New Roman" w:hAnsi="Times New Roman" w:cs="Times New Roman"/>
              </w:rPr>
            </w:pPr>
          </w:p>
        </w:tc>
        <w:tc>
          <w:tcPr>
            <w:tcW w:w="1230" w:type="dxa"/>
            <w:hideMark/>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gridAfter w:val="1"/>
          <w:wAfter w:w="28" w:type="dxa"/>
        </w:trPr>
        <w:tc>
          <w:tcPr>
            <w:tcW w:w="2122"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U6</w:t>
            </w:r>
          </w:p>
        </w:tc>
        <w:tc>
          <w:tcPr>
            <w:tcW w:w="1501" w:type="dxa"/>
          </w:tcPr>
          <w:p w:rsidR="0023489B" w:rsidRPr="00982E12" w:rsidRDefault="0023489B" w:rsidP="00A5477A">
            <w:pPr>
              <w:jc w:val="center"/>
              <w:rPr>
                <w:rFonts w:ascii="Times New Roman" w:hAnsi="Times New Roman" w:cs="Times New Roman"/>
              </w:rPr>
            </w:pPr>
          </w:p>
        </w:tc>
        <w:tc>
          <w:tcPr>
            <w:tcW w:w="1272" w:type="dxa"/>
          </w:tcPr>
          <w:p w:rsidR="0023489B" w:rsidRPr="00982E12" w:rsidRDefault="0023489B" w:rsidP="00A5477A">
            <w:pPr>
              <w:jc w:val="center"/>
              <w:rPr>
                <w:rFonts w:ascii="Times New Roman" w:hAnsi="Times New Roman" w:cs="Times New Roman"/>
              </w:rPr>
            </w:pPr>
          </w:p>
        </w:tc>
        <w:tc>
          <w:tcPr>
            <w:tcW w:w="1472" w:type="dxa"/>
            <w:hideMark/>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x</w:t>
            </w:r>
          </w:p>
        </w:tc>
        <w:tc>
          <w:tcPr>
            <w:tcW w:w="1188" w:type="dxa"/>
            <w:hideMark/>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x</w:t>
            </w:r>
          </w:p>
        </w:tc>
        <w:tc>
          <w:tcPr>
            <w:tcW w:w="1508" w:type="dxa"/>
          </w:tcPr>
          <w:p w:rsidR="0023489B" w:rsidRPr="00982E12" w:rsidRDefault="0023489B" w:rsidP="00A5477A">
            <w:pPr>
              <w:jc w:val="center"/>
              <w:rPr>
                <w:rFonts w:ascii="Times New Roman" w:hAnsi="Times New Roman" w:cs="Times New Roman"/>
              </w:rPr>
            </w:pPr>
          </w:p>
        </w:tc>
        <w:tc>
          <w:tcPr>
            <w:tcW w:w="1230" w:type="dxa"/>
            <w:hideMark/>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gridAfter w:val="1"/>
          <w:wAfter w:w="28" w:type="dxa"/>
        </w:trPr>
        <w:tc>
          <w:tcPr>
            <w:tcW w:w="2122"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K1</w:t>
            </w:r>
          </w:p>
        </w:tc>
        <w:tc>
          <w:tcPr>
            <w:tcW w:w="15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272" w:type="dxa"/>
          </w:tcPr>
          <w:p w:rsidR="0023489B" w:rsidRPr="00982E12" w:rsidRDefault="0023489B" w:rsidP="00A5477A">
            <w:pPr>
              <w:jc w:val="center"/>
              <w:rPr>
                <w:rFonts w:ascii="Times New Roman" w:hAnsi="Times New Roman" w:cs="Times New Roman"/>
              </w:rPr>
            </w:pPr>
          </w:p>
        </w:tc>
        <w:tc>
          <w:tcPr>
            <w:tcW w:w="1472" w:type="dxa"/>
            <w:hideMark/>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x</w:t>
            </w:r>
          </w:p>
        </w:tc>
        <w:tc>
          <w:tcPr>
            <w:tcW w:w="1188" w:type="dxa"/>
          </w:tcPr>
          <w:p w:rsidR="0023489B" w:rsidRPr="00982E12" w:rsidRDefault="0023489B" w:rsidP="00A5477A">
            <w:pPr>
              <w:jc w:val="center"/>
              <w:rPr>
                <w:rFonts w:ascii="Times New Roman" w:hAnsi="Times New Roman" w:cs="Times New Roman"/>
              </w:rPr>
            </w:pPr>
          </w:p>
        </w:tc>
        <w:tc>
          <w:tcPr>
            <w:tcW w:w="1508" w:type="dxa"/>
          </w:tcPr>
          <w:p w:rsidR="0023489B" w:rsidRPr="00982E12" w:rsidRDefault="0023489B" w:rsidP="00A5477A">
            <w:pPr>
              <w:jc w:val="center"/>
              <w:rPr>
                <w:rFonts w:ascii="Times New Roman" w:hAnsi="Times New Roman" w:cs="Times New Roman"/>
              </w:rPr>
            </w:pPr>
          </w:p>
        </w:tc>
        <w:tc>
          <w:tcPr>
            <w:tcW w:w="1230" w:type="dxa"/>
            <w:hideMark/>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gridAfter w:val="1"/>
          <w:wAfter w:w="28" w:type="dxa"/>
        </w:trPr>
        <w:tc>
          <w:tcPr>
            <w:tcW w:w="2122"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K2</w:t>
            </w:r>
          </w:p>
        </w:tc>
        <w:tc>
          <w:tcPr>
            <w:tcW w:w="15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272" w:type="dxa"/>
          </w:tcPr>
          <w:p w:rsidR="0023489B" w:rsidRPr="00982E12" w:rsidRDefault="0023489B" w:rsidP="00A5477A">
            <w:pPr>
              <w:jc w:val="center"/>
              <w:rPr>
                <w:rFonts w:ascii="Times New Roman" w:hAnsi="Times New Roman" w:cs="Times New Roman"/>
              </w:rPr>
            </w:pPr>
          </w:p>
        </w:tc>
        <w:tc>
          <w:tcPr>
            <w:tcW w:w="1472" w:type="dxa"/>
            <w:hideMark/>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x</w:t>
            </w:r>
          </w:p>
        </w:tc>
        <w:tc>
          <w:tcPr>
            <w:tcW w:w="1188" w:type="dxa"/>
            <w:hideMark/>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x</w:t>
            </w:r>
          </w:p>
        </w:tc>
        <w:tc>
          <w:tcPr>
            <w:tcW w:w="1508" w:type="dxa"/>
          </w:tcPr>
          <w:p w:rsidR="0023489B" w:rsidRPr="00982E12" w:rsidRDefault="0023489B" w:rsidP="00A5477A">
            <w:pPr>
              <w:jc w:val="center"/>
              <w:rPr>
                <w:rFonts w:ascii="Times New Roman" w:hAnsi="Times New Roman" w:cs="Times New Roman"/>
              </w:rPr>
            </w:pPr>
          </w:p>
        </w:tc>
        <w:tc>
          <w:tcPr>
            <w:tcW w:w="1230" w:type="dxa"/>
            <w:hideMark/>
          </w:tcPr>
          <w:p w:rsidR="0023489B" w:rsidRPr="00982E12" w:rsidRDefault="004E02C0"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gridAfter w:val="1"/>
          <w:wAfter w:w="28" w:type="dxa"/>
        </w:trPr>
        <w:tc>
          <w:tcPr>
            <w:tcW w:w="2122" w:type="dxa"/>
            <w:hideMark/>
          </w:tcPr>
          <w:p w:rsidR="0023489B" w:rsidRPr="00982E12" w:rsidRDefault="0023489B" w:rsidP="00A5477A">
            <w:pPr>
              <w:jc w:val="center"/>
              <w:rPr>
                <w:rFonts w:ascii="Times New Roman" w:hAnsi="Times New Roman" w:cs="Times New Roman"/>
                <w:strike/>
              </w:rPr>
            </w:pPr>
            <w:r w:rsidRPr="00982E12">
              <w:rPr>
                <w:rFonts w:ascii="Times New Roman" w:hAnsi="Times New Roman" w:cs="Times New Roman"/>
                <w:strike/>
              </w:rPr>
              <w:t>K3</w:t>
            </w:r>
          </w:p>
        </w:tc>
        <w:tc>
          <w:tcPr>
            <w:tcW w:w="1501" w:type="dxa"/>
          </w:tcPr>
          <w:p w:rsidR="0023489B" w:rsidRPr="00982E12" w:rsidRDefault="0023489B" w:rsidP="00A5477A">
            <w:pPr>
              <w:jc w:val="center"/>
              <w:rPr>
                <w:rFonts w:ascii="Times New Roman" w:hAnsi="Times New Roman" w:cs="Times New Roman"/>
                <w:strike/>
              </w:rPr>
            </w:pPr>
          </w:p>
        </w:tc>
        <w:tc>
          <w:tcPr>
            <w:tcW w:w="1272" w:type="dxa"/>
          </w:tcPr>
          <w:p w:rsidR="0023489B" w:rsidRPr="00982E12" w:rsidRDefault="0023489B" w:rsidP="00A5477A">
            <w:pPr>
              <w:jc w:val="center"/>
              <w:rPr>
                <w:rFonts w:ascii="Times New Roman" w:hAnsi="Times New Roman" w:cs="Times New Roman"/>
                <w:strike/>
              </w:rPr>
            </w:pPr>
          </w:p>
        </w:tc>
        <w:tc>
          <w:tcPr>
            <w:tcW w:w="1472" w:type="dxa"/>
          </w:tcPr>
          <w:p w:rsidR="0023489B" w:rsidRPr="00982E12" w:rsidRDefault="0023489B" w:rsidP="00A5477A">
            <w:pPr>
              <w:jc w:val="center"/>
              <w:rPr>
                <w:rFonts w:ascii="Times New Roman" w:hAnsi="Times New Roman" w:cs="Times New Roman"/>
                <w:strike/>
              </w:rPr>
            </w:pPr>
          </w:p>
        </w:tc>
        <w:tc>
          <w:tcPr>
            <w:tcW w:w="1188" w:type="dxa"/>
            <w:hideMark/>
          </w:tcPr>
          <w:p w:rsidR="0023489B" w:rsidRPr="00982E12" w:rsidRDefault="0023489B" w:rsidP="00A5477A">
            <w:pPr>
              <w:jc w:val="center"/>
              <w:rPr>
                <w:rFonts w:ascii="Times New Roman" w:hAnsi="Times New Roman" w:cs="Times New Roman"/>
                <w:strike/>
              </w:rPr>
            </w:pPr>
          </w:p>
        </w:tc>
        <w:tc>
          <w:tcPr>
            <w:tcW w:w="1508" w:type="dxa"/>
          </w:tcPr>
          <w:p w:rsidR="0023489B" w:rsidRPr="00982E12" w:rsidRDefault="0023489B" w:rsidP="00A5477A">
            <w:pPr>
              <w:jc w:val="center"/>
              <w:rPr>
                <w:rFonts w:ascii="Times New Roman" w:hAnsi="Times New Roman" w:cs="Times New Roman"/>
                <w:strike/>
              </w:rPr>
            </w:pPr>
          </w:p>
        </w:tc>
        <w:tc>
          <w:tcPr>
            <w:tcW w:w="1230" w:type="dxa"/>
            <w:hideMark/>
          </w:tcPr>
          <w:p w:rsidR="0023489B" w:rsidRPr="00982E12" w:rsidRDefault="0023489B" w:rsidP="00A5477A">
            <w:pPr>
              <w:jc w:val="center"/>
              <w:rPr>
                <w:rFonts w:ascii="Times New Roman" w:hAnsi="Times New Roman" w:cs="Times New Roman"/>
                <w:strike/>
              </w:rPr>
            </w:pP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u w:val="single"/>
        </w:rPr>
      </w:pPr>
      <w:r w:rsidRPr="00982E12">
        <w:rPr>
          <w:rFonts w:ascii="Times New Roman" w:hAnsi="Times New Roman" w:cs="Times New Roman"/>
          <w:b/>
          <w:u w:val="single"/>
        </w:rPr>
        <w:t>Forma i sposób zaliczenia oraz podstawowe kryteria oceny lub wymagania egzaminacyjne:</w:t>
      </w:r>
    </w:p>
    <w:tbl>
      <w:tblPr>
        <w:tblStyle w:val="Siatkatabelijasna"/>
        <w:tblW w:w="10343" w:type="dxa"/>
        <w:tblLayout w:type="fixed"/>
        <w:tblLook w:val="04A0" w:firstRow="1" w:lastRow="0" w:firstColumn="1" w:lastColumn="0" w:noHBand="0" w:noVBand="1"/>
      </w:tblPr>
      <w:tblGrid>
        <w:gridCol w:w="10343"/>
      </w:tblGrid>
      <w:tr w:rsidR="0023489B" w:rsidRPr="00982E12" w:rsidTr="00A5477A">
        <w:trPr>
          <w:trHeight w:val="841"/>
        </w:trPr>
        <w:tc>
          <w:tcPr>
            <w:tcW w:w="10343"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Forma zaliczenia:</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Semestr III (w zakresie technik interwencji): </w:t>
            </w:r>
            <w:r w:rsidR="00125093" w:rsidRPr="00982E12">
              <w:rPr>
                <w:rFonts w:ascii="Times New Roman" w:hAnsi="Times New Roman" w:cs="Times New Roman"/>
                <w:b/>
              </w:rPr>
              <w:t>zaliczenie z oceną,</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Semestr IV ( w zakresie strzelania): </w:t>
            </w:r>
            <w:r w:rsidR="00125093" w:rsidRPr="00982E12">
              <w:rPr>
                <w:rFonts w:ascii="Times New Roman" w:hAnsi="Times New Roman" w:cs="Times New Roman"/>
                <w:b/>
              </w:rPr>
              <w:t>zaliczenie z oceną,</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Semestr V(w zakresie technik interwencji): </w:t>
            </w:r>
            <w:r w:rsidR="00125093" w:rsidRPr="00982E12">
              <w:rPr>
                <w:rFonts w:ascii="Times New Roman" w:hAnsi="Times New Roman" w:cs="Times New Roman"/>
                <w:b/>
              </w:rPr>
              <w:t>zaliczenie z oceną,</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Semestr VI ( w zakresie strzelania): zaliczenie z oceną</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Sposób zaliczenia i podstawowe kryteria:</w:t>
            </w:r>
          </w:p>
          <w:p w:rsidR="0023489B" w:rsidRPr="00982E12" w:rsidRDefault="0023489B" w:rsidP="00A5477A">
            <w:pPr>
              <w:rPr>
                <w:rFonts w:ascii="Times New Roman" w:hAnsi="Times New Roman" w:cs="Times New Roman"/>
                <w:b/>
              </w:rPr>
            </w:pPr>
          </w:p>
          <w:p w:rsidR="0023489B" w:rsidRPr="00982E12" w:rsidRDefault="0023489B" w:rsidP="00601528">
            <w:pPr>
              <w:numPr>
                <w:ilvl w:val="0"/>
                <w:numId w:val="303"/>
              </w:numPr>
              <w:ind w:left="0" w:firstLine="360"/>
              <w:jc w:val="both"/>
              <w:rPr>
                <w:rFonts w:ascii="Times New Roman" w:hAnsi="Times New Roman" w:cs="Times New Roman"/>
              </w:rPr>
            </w:pPr>
            <w:r w:rsidRPr="00982E12">
              <w:rPr>
                <w:rFonts w:ascii="Times New Roman" w:hAnsi="Times New Roman" w:cs="Times New Roman"/>
                <w:b/>
              </w:rPr>
              <w:t xml:space="preserve">Zaliczenie z oceną - </w:t>
            </w:r>
            <w:proofErr w:type="spellStart"/>
            <w:r w:rsidRPr="00982E12">
              <w:rPr>
                <w:rFonts w:ascii="Times New Roman" w:hAnsi="Times New Roman" w:cs="Times New Roman"/>
                <w:b/>
              </w:rPr>
              <w:t>Zo</w:t>
            </w:r>
            <w:proofErr w:type="spellEnd"/>
            <w:r w:rsidRPr="00982E12">
              <w:rPr>
                <w:rFonts w:ascii="Times New Roman" w:hAnsi="Times New Roman" w:cs="Times New Roman"/>
                <w:b/>
              </w:rPr>
              <w:t xml:space="preserve"> - </w:t>
            </w:r>
            <w:r w:rsidRPr="00982E12">
              <w:rPr>
                <w:rFonts w:ascii="Times New Roman" w:hAnsi="Times New Roman" w:cs="Times New Roman"/>
              </w:rPr>
              <w:t>semestr</w:t>
            </w:r>
            <w:r w:rsidRPr="00982E12">
              <w:rPr>
                <w:rFonts w:ascii="Times New Roman" w:hAnsi="Times New Roman" w:cs="Times New Roman"/>
                <w:b/>
              </w:rPr>
              <w:t xml:space="preserve"> </w:t>
            </w:r>
            <w:r w:rsidRPr="00982E12">
              <w:rPr>
                <w:rFonts w:ascii="Times New Roman" w:hAnsi="Times New Roman" w:cs="Times New Roman"/>
              </w:rPr>
              <w:t>kończy się zaliczeniem z oceną, którą stanowi ocena wyliczona na podstawie średniej arytmetycznej ocen uzyskanych ze sprawdzianów realizowanych podczas zajęć, pod warunkiem uzyskania z każdego z tych sprawdzianów minimum oceny dostatecznej (pozytywnej). W przypadku uzyskania oceny niedostatecznej ze sprawdzianu, studentowi zapewnia się możliwość poprawy sprawdzianu.</w:t>
            </w:r>
          </w:p>
          <w:p w:rsidR="0023489B" w:rsidRPr="00982E12" w:rsidRDefault="0023489B" w:rsidP="00A5477A">
            <w:pPr>
              <w:pStyle w:val="Akapitzlist"/>
              <w:ind w:left="0" w:firstLine="597"/>
              <w:jc w:val="both"/>
              <w:rPr>
                <w:rFonts w:ascii="Times New Roman" w:hAnsi="Times New Roman" w:cs="Times New Roman"/>
              </w:rPr>
            </w:pPr>
            <w:r w:rsidRPr="00982E12">
              <w:rPr>
                <w:rFonts w:ascii="Times New Roman" w:hAnsi="Times New Roman" w:cs="Times New Roman"/>
              </w:rPr>
              <w:t>Prowadzący w trakcie zajęć w ramach oceny postępów w nauce, udziela studentom konstruktywnej informacji zwrotnej w odniesieniu do realizowanych ćwiczeń indywidualnych i grupowych. Ocena studentów następuje w trakcie ćwiczeń prezentowanych podczas zajęć.</w:t>
            </w:r>
          </w:p>
          <w:p w:rsidR="0023489B" w:rsidRPr="00982E12" w:rsidRDefault="0023489B" w:rsidP="00A5477A">
            <w:pPr>
              <w:rPr>
                <w:rFonts w:ascii="Times New Roman" w:hAnsi="Times New Roman" w:cs="Times New Roman"/>
              </w:rPr>
            </w:pPr>
            <w:r w:rsidRPr="00982E12">
              <w:rPr>
                <w:rFonts w:ascii="Times New Roman" w:hAnsi="Times New Roman" w:cs="Times New Roman"/>
              </w:rPr>
              <w:t>Dokonując oceny zastosowanej techniki (wykonanego ćwiczenia), należy brać pod uwagę występowanie następujących elementów:</w:t>
            </w:r>
          </w:p>
          <w:tbl>
            <w:tblPr>
              <w:tblStyle w:val="Siatkatabelijasna"/>
              <w:tblW w:w="0" w:type="dxa"/>
              <w:jc w:val="center"/>
              <w:tblLayout w:type="fixed"/>
              <w:tblLook w:val="04A0" w:firstRow="1" w:lastRow="0" w:firstColumn="1" w:lastColumn="0" w:noHBand="0" w:noVBand="1"/>
            </w:tblPr>
            <w:tblGrid>
              <w:gridCol w:w="827"/>
              <w:gridCol w:w="1504"/>
              <w:gridCol w:w="1134"/>
              <w:gridCol w:w="1276"/>
              <w:gridCol w:w="1269"/>
              <w:gridCol w:w="1708"/>
              <w:gridCol w:w="593"/>
              <w:gridCol w:w="1157"/>
            </w:tblGrid>
            <w:tr w:rsidR="0023489B" w:rsidRPr="00982E12" w:rsidTr="00A5477A">
              <w:trPr>
                <w:trHeight w:val="482"/>
                <w:jc w:val="center"/>
              </w:trPr>
              <w:tc>
                <w:tcPr>
                  <w:tcW w:w="827" w:type="dxa"/>
                  <w:vAlign w:val="center"/>
                  <w:hideMark/>
                </w:tcPr>
                <w:p w:rsidR="0023489B" w:rsidRPr="00982E12" w:rsidRDefault="0023489B" w:rsidP="00A5477A">
                  <w:pPr>
                    <w:jc w:val="center"/>
                    <w:rPr>
                      <w:rFonts w:ascii="Times New Roman" w:hAnsi="Times New Roman" w:cs="Times New Roman"/>
                      <w:sz w:val="20"/>
                      <w:szCs w:val="20"/>
                    </w:rPr>
                  </w:pPr>
                  <w:r w:rsidRPr="00982E12">
                    <w:rPr>
                      <w:rFonts w:ascii="Times New Roman" w:hAnsi="Times New Roman" w:cs="Times New Roman"/>
                      <w:sz w:val="20"/>
                      <w:szCs w:val="20"/>
                    </w:rPr>
                    <w:t>Lp.</w:t>
                  </w:r>
                </w:p>
              </w:tc>
              <w:tc>
                <w:tcPr>
                  <w:tcW w:w="1504" w:type="dxa"/>
                  <w:vAlign w:val="center"/>
                  <w:hideMark/>
                </w:tcPr>
                <w:p w:rsidR="0023489B" w:rsidRPr="00982E12" w:rsidRDefault="0023489B" w:rsidP="00A5477A">
                  <w:pPr>
                    <w:jc w:val="center"/>
                    <w:rPr>
                      <w:rFonts w:ascii="Times New Roman" w:hAnsi="Times New Roman" w:cs="Times New Roman"/>
                      <w:sz w:val="20"/>
                      <w:szCs w:val="20"/>
                    </w:rPr>
                  </w:pPr>
                  <w:r w:rsidRPr="00982E12">
                    <w:rPr>
                      <w:rFonts w:ascii="Times New Roman" w:hAnsi="Times New Roman" w:cs="Times New Roman"/>
                      <w:sz w:val="20"/>
                      <w:szCs w:val="20"/>
                    </w:rPr>
                    <w:t>ocena</w:t>
                  </w:r>
                </w:p>
              </w:tc>
              <w:tc>
                <w:tcPr>
                  <w:tcW w:w="1134" w:type="dxa"/>
                  <w:vAlign w:val="center"/>
                  <w:hideMark/>
                </w:tcPr>
                <w:p w:rsidR="0023489B" w:rsidRPr="00982E12" w:rsidRDefault="0023489B" w:rsidP="00A5477A">
                  <w:pPr>
                    <w:jc w:val="center"/>
                    <w:rPr>
                      <w:rFonts w:ascii="Times New Roman" w:hAnsi="Times New Roman" w:cs="Times New Roman"/>
                      <w:sz w:val="20"/>
                      <w:szCs w:val="20"/>
                    </w:rPr>
                  </w:pPr>
                  <w:r w:rsidRPr="00982E12">
                    <w:rPr>
                      <w:rFonts w:ascii="Times New Roman" w:hAnsi="Times New Roman" w:cs="Times New Roman"/>
                      <w:sz w:val="20"/>
                      <w:szCs w:val="20"/>
                    </w:rPr>
                    <w:t>dynamika</w:t>
                  </w:r>
                </w:p>
              </w:tc>
              <w:tc>
                <w:tcPr>
                  <w:tcW w:w="1276" w:type="dxa"/>
                  <w:vAlign w:val="center"/>
                  <w:hideMark/>
                </w:tcPr>
                <w:p w:rsidR="0023489B" w:rsidRPr="00982E12" w:rsidRDefault="0023489B" w:rsidP="00A5477A">
                  <w:pPr>
                    <w:jc w:val="center"/>
                    <w:rPr>
                      <w:rFonts w:ascii="Times New Roman" w:hAnsi="Times New Roman" w:cs="Times New Roman"/>
                      <w:sz w:val="20"/>
                      <w:szCs w:val="20"/>
                    </w:rPr>
                  </w:pPr>
                  <w:r w:rsidRPr="00982E12">
                    <w:rPr>
                      <w:rFonts w:ascii="Times New Roman" w:hAnsi="Times New Roman" w:cs="Times New Roman"/>
                      <w:sz w:val="20"/>
                      <w:szCs w:val="20"/>
                    </w:rPr>
                    <w:t>skuteczność</w:t>
                  </w:r>
                </w:p>
              </w:tc>
              <w:tc>
                <w:tcPr>
                  <w:tcW w:w="1269" w:type="dxa"/>
                  <w:vAlign w:val="center"/>
                  <w:hideMark/>
                </w:tcPr>
                <w:p w:rsidR="0023489B" w:rsidRPr="00982E12" w:rsidRDefault="0023489B" w:rsidP="00A5477A">
                  <w:pPr>
                    <w:jc w:val="center"/>
                    <w:rPr>
                      <w:rFonts w:ascii="Times New Roman" w:hAnsi="Times New Roman" w:cs="Times New Roman"/>
                      <w:sz w:val="20"/>
                      <w:szCs w:val="20"/>
                    </w:rPr>
                  </w:pPr>
                  <w:r w:rsidRPr="00982E12">
                    <w:rPr>
                      <w:rFonts w:ascii="Times New Roman" w:hAnsi="Times New Roman" w:cs="Times New Roman"/>
                      <w:sz w:val="20"/>
                      <w:szCs w:val="20"/>
                    </w:rPr>
                    <w:t>poprawność</w:t>
                  </w:r>
                </w:p>
              </w:tc>
              <w:tc>
                <w:tcPr>
                  <w:tcW w:w="1708" w:type="dxa"/>
                  <w:vAlign w:val="center"/>
                  <w:hideMark/>
                </w:tcPr>
                <w:p w:rsidR="0023489B" w:rsidRPr="00982E12" w:rsidRDefault="0023489B" w:rsidP="00A5477A">
                  <w:pPr>
                    <w:jc w:val="center"/>
                    <w:rPr>
                      <w:rFonts w:ascii="Times New Roman" w:hAnsi="Times New Roman" w:cs="Times New Roman"/>
                      <w:sz w:val="20"/>
                      <w:szCs w:val="20"/>
                    </w:rPr>
                  </w:pPr>
                  <w:r w:rsidRPr="00982E12">
                    <w:rPr>
                      <w:rFonts w:ascii="Times New Roman" w:hAnsi="Times New Roman" w:cs="Times New Roman"/>
                      <w:sz w:val="20"/>
                      <w:szCs w:val="20"/>
                    </w:rPr>
                    <w:t xml:space="preserve">koordynacja </w:t>
                  </w:r>
                  <w:r w:rsidRPr="00982E12">
                    <w:rPr>
                      <w:rFonts w:ascii="Times New Roman" w:hAnsi="Times New Roman" w:cs="Times New Roman"/>
                      <w:sz w:val="20"/>
                      <w:szCs w:val="20"/>
                    </w:rPr>
                    <w:br/>
                    <w:t xml:space="preserve">ruchowa </w:t>
                  </w:r>
                  <w:r w:rsidRPr="00982E12">
                    <w:rPr>
                      <w:rFonts w:ascii="Times New Roman" w:hAnsi="Times New Roman" w:cs="Times New Roman"/>
                      <w:sz w:val="20"/>
                      <w:szCs w:val="20"/>
                    </w:rPr>
                    <w:br/>
                    <w:t>(równowaga)</w:t>
                  </w:r>
                </w:p>
              </w:tc>
              <w:tc>
                <w:tcPr>
                  <w:tcW w:w="593" w:type="dxa"/>
                  <w:vAlign w:val="center"/>
                  <w:hideMark/>
                </w:tcPr>
                <w:p w:rsidR="0023489B" w:rsidRPr="00982E12" w:rsidRDefault="0023489B" w:rsidP="00A5477A">
                  <w:pPr>
                    <w:jc w:val="center"/>
                    <w:rPr>
                      <w:rFonts w:ascii="Times New Roman" w:hAnsi="Times New Roman" w:cs="Times New Roman"/>
                      <w:sz w:val="20"/>
                      <w:szCs w:val="20"/>
                    </w:rPr>
                  </w:pPr>
                  <w:r w:rsidRPr="00982E12">
                    <w:rPr>
                      <w:rFonts w:ascii="Times New Roman" w:hAnsi="Times New Roman" w:cs="Times New Roman"/>
                      <w:sz w:val="20"/>
                      <w:szCs w:val="20"/>
                    </w:rPr>
                    <w:t>siła</w:t>
                  </w:r>
                </w:p>
              </w:tc>
              <w:tc>
                <w:tcPr>
                  <w:tcW w:w="1157" w:type="dxa"/>
                  <w:vAlign w:val="center"/>
                  <w:hideMark/>
                </w:tcPr>
                <w:p w:rsidR="0023489B" w:rsidRPr="00982E12" w:rsidRDefault="0023489B" w:rsidP="00A5477A">
                  <w:pPr>
                    <w:jc w:val="center"/>
                    <w:rPr>
                      <w:rFonts w:ascii="Times New Roman" w:hAnsi="Times New Roman" w:cs="Times New Roman"/>
                      <w:sz w:val="20"/>
                      <w:szCs w:val="20"/>
                    </w:rPr>
                  </w:pPr>
                  <w:r w:rsidRPr="00982E12">
                    <w:rPr>
                      <w:rFonts w:ascii="Times New Roman" w:hAnsi="Times New Roman" w:cs="Times New Roman"/>
                      <w:sz w:val="20"/>
                      <w:szCs w:val="20"/>
                    </w:rPr>
                    <w:t>postawa wyjściowa,</w:t>
                  </w:r>
                </w:p>
                <w:p w:rsidR="0023489B" w:rsidRPr="00982E12" w:rsidRDefault="0023489B" w:rsidP="00A5477A">
                  <w:pPr>
                    <w:jc w:val="center"/>
                    <w:rPr>
                      <w:rFonts w:ascii="Times New Roman" w:hAnsi="Times New Roman" w:cs="Times New Roman"/>
                      <w:sz w:val="20"/>
                      <w:szCs w:val="20"/>
                    </w:rPr>
                  </w:pPr>
                  <w:r w:rsidRPr="00982E12">
                    <w:rPr>
                      <w:rFonts w:ascii="Times New Roman" w:hAnsi="Times New Roman" w:cs="Times New Roman"/>
                      <w:sz w:val="20"/>
                      <w:szCs w:val="20"/>
                    </w:rPr>
                    <w:t>współpraca</w:t>
                  </w:r>
                </w:p>
              </w:tc>
            </w:tr>
            <w:tr w:rsidR="0023489B" w:rsidRPr="00982E12" w:rsidTr="00A5477A">
              <w:trPr>
                <w:trHeight w:val="235"/>
                <w:jc w:val="center"/>
              </w:trPr>
              <w:tc>
                <w:tcPr>
                  <w:tcW w:w="827" w:type="dxa"/>
                  <w:hideMark/>
                </w:tcPr>
                <w:p w:rsidR="0023489B" w:rsidRPr="00982E12" w:rsidRDefault="0023489B" w:rsidP="00A5477A">
                  <w:pPr>
                    <w:jc w:val="center"/>
                    <w:rPr>
                      <w:rFonts w:ascii="Times New Roman" w:hAnsi="Times New Roman" w:cs="Times New Roman"/>
                      <w:sz w:val="20"/>
                      <w:szCs w:val="20"/>
                    </w:rPr>
                  </w:pPr>
                  <w:r w:rsidRPr="00982E12">
                    <w:rPr>
                      <w:rFonts w:ascii="Times New Roman" w:hAnsi="Times New Roman" w:cs="Times New Roman"/>
                      <w:sz w:val="20"/>
                      <w:szCs w:val="20"/>
                    </w:rPr>
                    <w:t>1.</w:t>
                  </w:r>
                </w:p>
              </w:tc>
              <w:tc>
                <w:tcPr>
                  <w:tcW w:w="1504" w:type="dxa"/>
                  <w:hideMark/>
                </w:tcPr>
                <w:p w:rsidR="0023489B" w:rsidRPr="00982E12" w:rsidRDefault="0023489B" w:rsidP="00A5477A">
                  <w:pPr>
                    <w:jc w:val="center"/>
                    <w:rPr>
                      <w:rFonts w:ascii="Times New Roman" w:hAnsi="Times New Roman" w:cs="Times New Roman"/>
                      <w:sz w:val="20"/>
                      <w:szCs w:val="20"/>
                    </w:rPr>
                  </w:pPr>
                  <w:r w:rsidRPr="00982E12">
                    <w:rPr>
                      <w:rFonts w:ascii="Times New Roman" w:hAnsi="Times New Roman" w:cs="Times New Roman"/>
                      <w:sz w:val="20"/>
                      <w:szCs w:val="20"/>
                    </w:rPr>
                    <w:t>bardzo dobra</w:t>
                  </w:r>
                </w:p>
              </w:tc>
              <w:tc>
                <w:tcPr>
                  <w:tcW w:w="1134" w:type="dxa"/>
                  <w:hideMark/>
                </w:tcPr>
                <w:p w:rsidR="0023489B" w:rsidRPr="00982E12" w:rsidRDefault="00C20916" w:rsidP="00A5477A">
                  <w:pPr>
                    <w:jc w:val="center"/>
                    <w:rPr>
                      <w:rFonts w:ascii="Times New Roman" w:hAnsi="Times New Roman" w:cs="Times New Roman"/>
                      <w:sz w:val="20"/>
                      <w:szCs w:val="20"/>
                    </w:rPr>
                  </w:pPr>
                  <w:r w:rsidRPr="00982E12">
                    <w:rPr>
                      <w:rFonts w:ascii="Times New Roman" w:hAnsi="Times New Roman" w:cs="Times New Roman"/>
                      <w:sz w:val="20"/>
                      <w:szCs w:val="20"/>
                    </w:rPr>
                    <w:t>x</w:t>
                  </w:r>
                </w:p>
              </w:tc>
              <w:tc>
                <w:tcPr>
                  <w:tcW w:w="1276" w:type="dxa"/>
                  <w:hideMark/>
                </w:tcPr>
                <w:p w:rsidR="0023489B" w:rsidRPr="00982E12" w:rsidRDefault="00C20916" w:rsidP="00A5477A">
                  <w:pPr>
                    <w:jc w:val="center"/>
                    <w:rPr>
                      <w:rFonts w:ascii="Times New Roman" w:hAnsi="Times New Roman" w:cs="Times New Roman"/>
                      <w:sz w:val="20"/>
                      <w:szCs w:val="20"/>
                    </w:rPr>
                  </w:pPr>
                  <w:r w:rsidRPr="00982E12">
                    <w:rPr>
                      <w:rFonts w:ascii="Times New Roman" w:hAnsi="Times New Roman" w:cs="Times New Roman"/>
                      <w:sz w:val="20"/>
                      <w:szCs w:val="20"/>
                    </w:rPr>
                    <w:t>x</w:t>
                  </w:r>
                </w:p>
              </w:tc>
              <w:tc>
                <w:tcPr>
                  <w:tcW w:w="1269" w:type="dxa"/>
                  <w:hideMark/>
                </w:tcPr>
                <w:p w:rsidR="0023489B" w:rsidRPr="00982E12" w:rsidRDefault="00C20916" w:rsidP="00A5477A">
                  <w:pPr>
                    <w:jc w:val="center"/>
                    <w:rPr>
                      <w:rFonts w:ascii="Times New Roman" w:hAnsi="Times New Roman" w:cs="Times New Roman"/>
                      <w:sz w:val="20"/>
                      <w:szCs w:val="20"/>
                    </w:rPr>
                  </w:pPr>
                  <w:r w:rsidRPr="00982E12">
                    <w:rPr>
                      <w:rFonts w:ascii="Times New Roman" w:hAnsi="Times New Roman" w:cs="Times New Roman"/>
                      <w:sz w:val="20"/>
                      <w:szCs w:val="20"/>
                    </w:rPr>
                    <w:t>x</w:t>
                  </w:r>
                </w:p>
              </w:tc>
              <w:tc>
                <w:tcPr>
                  <w:tcW w:w="1708" w:type="dxa"/>
                  <w:hideMark/>
                </w:tcPr>
                <w:p w:rsidR="0023489B" w:rsidRPr="00982E12" w:rsidRDefault="00C20916" w:rsidP="00A5477A">
                  <w:pPr>
                    <w:jc w:val="center"/>
                    <w:rPr>
                      <w:rFonts w:ascii="Times New Roman" w:hAnsi="Times New Roman" w:cs="Times New Roman"/>
                      <w:sz w:val="20"/>
                      <w:szCs w:val="20"/>
                    </w:rPr>
                  </w:pPr>
                  <w:r w:rsidRPr="00982E12">
                    <w:rPr>
                      <w:rFonts w:ascii="Times New Roman" w:hAnsi="Times New Roman" w:cs="Times New Roman"/>
                      <w:sz w:val="20"/>
                      <w:szCs w:val="20"/>
                    </w:rPr>
                    <w:t>x</w:t>
                  </w:r>
                </w:p>
              </w:tc>
              <w:tc>
                <w:tcPr>
                  <w:tcW w:w="593" w:type="dxa"/>
                  <w:hideMark/>
                </w:tcPr>
                <w:p w:rsidR="0023489B" w:rsidRPr="00982E12" w:rsidRDefault="00C20916" w:rsidP="00A5477A">
                  <w:pPr>
                    <w:jc w:val="center"/>
                    <w:rPr>
                      <w:rFonts w:ascii="Times New Roman" w:hAnsi="Times New Roman" w:cs="Times New Roman"/>
                      <w:sz w:val="20"/>
                      <w:szCs w:val="20"/>
                    </w:rPr>
                  </w:pPr>
                  <w:r w:rsidRPr="00982E12">
                    <w:rPr>
                      <w:rFonts w:ascii="Times New Roman" w:hAnsi="Times New Roman" w:cs="Times New Roman"/>
                      <w:sz w:val="20"/>
                      <w:szCs w:val="20"/>
                    </w:rPr>
                    <w:t>x</w:t>
                  </w:r>
                </w:p>
              </w:tc>
              <w:tc>
                <w:tcPr>
                  <w:tcW w:w="1157" w:type="dxa"/>
                  <w:hideMark/>
                </w:tcPr>
                <w:p w:rsidR="0023489B" w:rsidRPr="00982E12" w:rsidRDefault="00C20916" w:rsidP="00A5477A">
                  <w:pPr>
                    <w:jc w:val="center"/>
                    <w:rPr>
                      <w:rFonts w:ascii="Times New Roman" w:hAnsi="Times New Roman" w:cs="Times New Roman"/>
                      <w:sz w:val="20"/>
                      <w:szCs w:val="20"/>
                    </w:rPr>
                  </w:pPr>
                  <w:r w:rsidRPr="00982E12">
                    <w:rPr>
                      <w:rFonts w:ascii="Times New Roman" w:hAnsi="Times New Roman" w:cs="Times New Roman"/>
                      <w:sz w:val="20"/>
                      <w:szCs w:val="20"/>
                    </w:rPr>
                    <w:t>x</w:t>
                  </w:r>
                </w:p>
              </w:tc>
            </w:tr>
            <w:tr w:rsidR="0023489B" w:rsidRPr="00982E12" w:rsidTr="00A5477A">
              <w:trPr>
                <w:trHeight w:val="235"/>
                <w:jc w:val="center"/>
              </w:trPr>
              <w:tc>
                <w:tcPr>
                  <w:tcW w:w="827" w:type="dxa"/>
                  <w:hideMark/>
                </w:tcPr>
                <w:p w:rsidR="0023489B" w:rsidRPr="00982E12" w:rsidRDefault="0023489B" w:rsidP="00A5477A">
                  <w:pPr>
                    <w:jc w:val="center"/>
                    <w:rPr>
                      <w:rFonts w:ascii="Times New Roman" w:hAnsi="Times New Roman" w:cs="Times New Roman"/>
                      <w:sz w:val="20"/>
                      <w:szCs w:val="20"/>
                    </w:rPr>
                  </w:pPr>
                  <w:r w:rsidRPr="00982E12">
                    <w:rPr>
                      <w:rFonts w:ascii="Times New Roman" w:hAnsi="Times New Roman" w:cs="Times New Roman"/>
                      <w:sz w:val="20"/>
                      <w:szCs w:val="20"/>
                    </w:rPr>
                    <w:t>2.</w:t>
                  </w:r>
                </w:p>
              </w:tc>
              <w:tc>
                <w:tcPr>
                  <w:tcW w:w="1504" w:type="dxa"/>
                  <w:hideMark/>
                </w:tcPr>
                <w:p w:rsidR="0023489B" w:rsidRPr="00982E12" w:rsidRDefault="0023489B" w:rsidP="00A5477A">
                  <w:pPr>
                    <w:jc w:val="center"/>
                    <w:rPr>
                      <w:rFonts w:ascii="Times New Roman" w:hAnsi="Times New Roman" w:cs="Times New Roman"/>
                      <w:sz w:val="20"/>
                      <w:szCs w:val="20"/>
                    </w:rPr>
                  </w:pPr>
                  <w:r w:rsidRPr="00982E12">
                    <w:rPr>
                      <w:rFonts w:ascii="Times New Roman" w:hAnsi="Times New Roman" w:cs="Times New Roman"/>
                      <w:sz w:val="20"/>
                      <w:szCs w:val="20"/>
                    </w:rPr>
                    <w:t>dobra plus</w:t>
                  </w:r>
                </w:p>
              </w:tc>
              <w:tc>
                <w:tcPr>
                  <w:tcW w:w="1134" w:type="dxa"/>
                  <w:hideMark/>
                </w:tcPr>
                <w:p w:rsidR="0023489B" w:rsidRPr="00982E12" w:rsidRDefault="00C20916" w:rsidP="00A5477A">
                  <w:pPr>
                    <w:jc w:val="center"/>
                    <w:rPr>
                      <w:rFonts w:ascii="Times New Roman" w:hAnsi="Times New Roman" w:cs="Times New Roman"/>
                      <w:sz w:val="20"/>
                      <w:szCs w:val="20"/>
                    </w:rPr>
                  </w:pPr>
                  <w:r w:rsidRPr="00982E12">
                    <w:rPr>
                      <w:rFonts w:ascii="Times New Roman" w:hAnsi="Times New Roman" w:cs="Times New Roman"/>
                      <w:sz w:val="20"/>
                      <w:szCs w:val="20"/>
                    </w:rPr>
                    <w:t>x</w:t>
                  </w:r>
                </w:p>
              </w:tc>
              <w:tc>
                <w:tcPr>
                  <w:tcW w:w="1276" w:type="dxa"/>
                  <w:hideMark/>
                </w:tcPr>
                <w:p w:rsidR="0023489B" w:rsidRPr="00982E12" w:rsidRDefault="00C20916" w:rsidP="00A5477A">
                  <w:pPr>
                    <w:jc w:val="center"/>
                    <w:rPr>
                      <w:rFonts w:ascii="Times New Roman" w:hAnsi="Times New Roman" w:cs="Times New Roman"/>
                      <w:sz w:val="20"/>
                      <w:szCs w:val="20"/>
                    </w:rPr>
                  </w:pPr>
                  <w:r w:rsidRPr="00982E12">
                    <w:rPr>
                      <w:rFonts w:ascii="Times New Roman" w:hAnsi="Times New Roman" w:cs="Times New Roman"/>
                      <w:sz w:val="20"/>
                      <w:szCs w:val="20"/>
                    </w:rPr>
                    <w:t>x</w:t>
                  </w:r>
                </w:p>
              </w:tc>
              <w:tc>
                <w:tcPr>
                  <w:tcW w:w="1269" w:type="dxa"/>
                  <w:hideMark/>
                </w:tcPr>
                <w:p w:rsidR="0023489B" w:rsidRPr="00982E12" w:rsidRDefault="00C20916" w:rsidP="00A5477A">
                  <w:pPr>
                    <w:jc w:val="center"/>
                    <w:rPr>
                      <w:rFonts w:ascii="Times New Roman" w:hAnsi="Times New Roman" w:cs="Times New Roman"/>
                      <w:sz w:val="20"/>
                      <w:szCs w:val="20"/>
                    </w:rPr>
                  </w:pPr>
                  <w:r w:rsidRPr="00982E12">
                    <w:rPr>
                      <w:rFonts w:ascii="Times New Roman" w:hAnsi="Times New Roman" w:cs="Times New Roman"/>
                      <w:sz w:val="20"/>
                      <w:szCs w:val="20"/>
                    </w:rPr>
                    <w:t>x</w:t>
                  </w:r>
                </w:p>
              </w:tc>
              <w:tc>
                <w:tcPr>
                  <w:tcW w:w="1708" w:type="dxa"/>
                  <w:hideMark/>
                </w:tcPr>
                <w:p w:rsidR="0023489B" w:rsidRPr="00982E12" w:rsidRDefault="00C20916" w:rsidP="00A5477A">
                  <w:pPr>
                    <w:jc w:val="center"/>
                    <w:rPr>
                      <w:rFonts w:ascii="Times New Roman" w:hAnsi="Times New Roman" w:cs="Times New Roman"/>
                      <w:sz w:val="20"/>
                      <w:szCs w:val="20"/>
                    </w:rPr>
                  </w:pPr>
                  <w:r w:rsidRPr="00982E12">
                    <w:rPr>
                      <w:rFonts w:ascii="Times New Roman" w:hAnsi="Times New Roman" w:cs="Times New Roman"/>
                      <w:sz w:val="20"/>
                      <w:szCs w:val="20"/>
                    </w:rPr>
                    <w:t>x</w:t>
                  </w:r>
                </w:p>
              </w:tc>
              <w:tc>
                <w:tcPr>
                  <w:tcW w:w="593" w:type="dxa"/>
                  <w:hideMark/>
                </w:tcPr>
                <w:p w:rsidR="0023489B" w:rsidRPr="00982E12" w:rsidRDefault="00C20916" w:rsidP="00A5477A">
                  <w:pPr>
                    <w:jc w:val="center"/>
                    <w:rPr>
                      <w:rFonts w:ascii="Times New Roman" w:hAnsi="Times New Roman" w:cs="Times New Roman"/>
                      <w:sz w:val="20"/>
                      <w:szCs w:val="20"/>
                    </w:rPr>
                  </w:pPr>
                  <w:r w:rsidRPr="00982E12">
                    <w:rPr>
                      <w:rFonts w:ascii="Times New Roman" w:hAnsi="Times New Roman" w:cs="Times New Roman"/>
                      <w:sz w:val="20"/>
                      <w:szCs w:val="20"/>
                    </w:rPr>
                    <w:t>x</w:t>
                  </w:r>
                </w:p>
              </w:tc>
              <w:tc>
                <w:tcPr>
                  <w:tcW w:w="1157" w:type="dxa"/>
                </w:tcPr>
                <w:p w:rsidR="0023489B" w:rsidRPr="00982E12" w:rsidRDefault="0023489B" w:rsidP="00A5477A">
                  <w:pPr>
                    <w:jc w:val="center"/>
                    <w:rPr>
                      <w:rFonts w:ascii="Times New Roman" w:hAnsi="Times New Roman" w:cs="Times New Roman"/>
                      <w:sz w:val="20"/>
                      <w:szCs w:val="20"/>
                    </w:rPr>
                  </w:pPr>
                </w:p>
              </w:tc>
            </w:tr>
            <w:tr w:rsidR="0023489B" w:rsidRPr="00982E12" w:rsidTr="00A5477A">
              <w:trPr>
                <w:trHeight w:val="235"/>
                <w:jc w:val="center"/>
              </w:trPr>
              <w:tc>
                <w:tcPr>
                  <w:tcW w:w="827" w:type="dxa"/>
                  <w:hideMark/>
                </w:tcPr>
                <w:p w:rsidR="0023489B" w:rsidRPr="00982E12" w:rsidRDefault="0023489B" w:rsidP="00A5477A">
                  <w:pPr>
                    <w:jc w:val="center"/>
                    <w:rPr>
                      <w:rFonts w:ascii="Times New Roman" w:hAnsi="Times New Roman" w:cs="Times New Roman"/>
                      <w:sz w:val="20"/>
                      <w:szCs w:val="20"/>
                    </w:rPr>
                  </w:pPr>
                  <w:r w:rsidRPr="00982E12">
                    <w:rPr>
                      <w:rFonts w:ascii="Times New Roman" w:hAnsi="Times New Roman" w:cs="Times New Roman"/>
                      <w:sz w:val="20"/>
                      <w:szCs w:val="20"/>
                    </w:rPr>
                    <w:t>3.</w:t>
                  </w:r>
                </w:p>
              </w:tc>
              <w:tc>
                <w:tcPr>
                  <w:tcW w:w="1504" w:type="dxa"/>
                  <w:hideMark/>
                </w:tcPr>
                <w:p w:rsidR="0023489B" w:rsidRPr="00982E12" w:rsidRDefault="0023489B" w:rsidP="00A5477A">
                  <w:pPr>
                    <w:jc w:val="center"/>
                    <w:rPr>
                      <w:rFonts w:ascii="Times New Roman" w:hAnsi="Times New Roman" w:cs="Times New Roman"/>
                      <w:sz w:val="20"/>
                      <w:szCs w:val="20"/>
                    </w:rPr>
                  </w:pPr>
                  <w:r w:rsidRPr="00982E12">
                    <w:rPr>
                      <w:rFonts w:ascii="Times New Roman" w:hAnsi="Times New Roman" w:cs="Times New Roman"/>
                      <w:sz w:val="20"/>
                      <w:szCs w:val="20"/>
                    </w:rPr>
                    <w:t>dobra</w:t>
                  </w:r>
                </w:p>
              </w:tc>
              <w:tc>
                <w:tcPr>
                  <w:tcW w:w="1134" w:type="dxa"/>
                </w:tcPr>
                <w:p w:rsidR="0023489B" w:rsidRPr="00982E12" w:rsidRDefault="0023489B" w:rsidP="00A5477A">
                  <w:pPr>
                    <w:jc w:val="center"/>
                    <w:rPr>
                      <w:rFonts w:ascii="Times New Roman" w:hAnsi="Times New Roman" w:cs="Times New Roman"/>
                      <w:sz w:val="20"/>
                      <w:szCs w:val="20"/>
                    </w:rPr>
                  </w:pPr>
                </w:p>
              </w:tc>
              <w:tc>
                <w:tcPr>
                  <w:tcW w:w="1276" w:type="dxa"/>
                  <w:hideMark/>
                </w:tcPr>
                <w:p w:rsidR="0023489B" w:rsidRPr="00982E12" w:rsidRDefault="00C20916" w:rsidP="00A5477A">
                  <w:pPr>
                    <w:jc w:val="center"/>
                    <w:rPr>
                      <w:rFonts w:ascii="Times New Roman" w:hAnsi="Times New Roman" w:cs="Times New Roman"/>
                      <w:sz w:val="20"/>
                      <w:szCs w:val="20"/>
                    </w:rPr>
                  </w:pPr>
                  <w:r w:rsidRPr="00982E12">
                    <w:rPr>
                      <w:rFonts w:ascii="Times New Roman" w:hAnsi="Times New Roman" w:cs="Times New Roman"/>
                      <w:sz w:val="20"/>
                      <w:szCs w:val="20"/>
                    </w:rPr>
                    <w:t>x</w:t>
                  </w:r>
                </w:p>
              </w:tc>
              <w:tc>
                <w:tcPr>
                  <w:tcW w:w="1269" w:type="dxa"/>
                  <w:hideMark/>
                </w:tcPr>
                <w:p w:rsidR="0023489B" w:rsidRPr="00982E12" w:rsidRDefault="00C20916" w:rsidP="00A5477A">
                  <w:pPr>
                    <w:jc w:val="center"/>
                    <w:rPr>
                      <w:rFonts w:ascii="Times New Roman" w:hAnsi="Times New Roman" w:cs="Times New Roman"/>
                      <w:sz w:val="20"/>
                      <w:szCs w:val="20"/>
                    </w:rPr>
                  </w:pPr>
                  <w:r w:rsidRPr="00982E12">
                    <w:rPr>
                      <w:rFonts w:ascii="Times New Roman" w:hAnsi="Times New Roman" w:cs="Times New Roman"/>
                      <w:sz w:val="20"/>
                      <w:szCs w:val="20"/>
                    </w:rPr>
                    <w:t>x</w:t>
                  </w:r>
                </w:p>
              </w:tc>
              <w:tc>
                <w:tcPr>
                  <w:tcW w:w="1708" w:type="dxa"/>
                  <w:hideMark/>
                </w:tcPr>
                <w:p w:rsidR="0023489B" w:rsidRPr="00982E12" w:rsidRDefault="00C20916" w:rsidP="00A5477A">
                  <w:pPr>
                    <w:jc w:val="center"/>
                    <w:rPr>
                      <w:rFonts w:ascii="Times New Roman" w:hAnsi="Times New Roman" w:cs="Times New Roman"/>
                      <w:sz w:val="20"/>
                      <w:szCs w:val="20"/>
                    </w:rPr>
                  </w:pPr>
                  <w:r w:rsidRPr="00982E12">
                    <w:rPr>
                      <w:rFonts w:ascii="Times New Roman" w:hAnsi="Times New Roman" w:cs="Times New Roman"/>
                      <w:sz w:val="20"/>
                      <w:szCs w:val="20"/>
                    </w:rPr>
                    <w:t>x</w:t>
                  </w:r>
                </w:p>
              </w:tc>
              <w:tc>
                <w:tcPr>
                  <w:tcW w:w="593" w:type="dxa"/>
                  <w:hideMark/>
                </w:tcPr>
                <w:p w:rsidR="0023489B" w:rsidRPr="00982E12" w:rsidRDefault="00C20916" w:rsidP="00A5477A">
                  <w:pPr>
                    <w:jc w:val="center"/>
                    <w:rPr>
                      <w:rFonts w:ascii="Times New Roman" w:hAnsi="Times New Roman" w:cs="Times New Roman"/>
                      <w:sz w:val="20"/>
                      <w:szCs w:val="20"/>
                    </w:rPr>
                  </w:pPr>
                  <w:r w:rsidRPr="00982E12">
                    <w:rPr>
                      <w:rFonts w:ascii="Times New Roman" w:hAnsi="Times New Roman" w:cs="Times New Roman"/>
                      <w:sz w:val="20"/>
                      <w:szCs w:val="20"/>
                    </w:rPr>
                    <w:t>x</w:t>
                  </w:r>
                </w:p>
              </w:tc>
              <w:tc>
                <w:tcPr>
                  <w:tcW w:w="1157" w:type="dxa"/>
                </w:tcPr>
                <w:p w:rsidR="0023489B" w:rsidRPr="00982E12" w:rsidRDefault="0023489B" w:rsidP="00A5477A">
                  <w:pPr>
                    <w:jc w:val="center"/>
                    <w:rPr>
                      <w:rFonts w:ascii="Times New Roman" w:hAnsi="Times New Roman" w:cs="Times New Roman"/>
                      <w:sz w:val="20"/>
                      <w:szCs w:val="20"/>
                    </w:rPr>
                  </w:pPr>
                </w:p>
              </w:tc>
            </w:tr>
            <w:tr w:rsidR="0023489B" w:rsidRPr="00982E12" w:rsidTr="00A5477A">
              <w:trPr>
                <w:trHeight w:val="235"/>
                <w:jc w:val="center"/>
              </w:trPr>
              <w:tc>
                <w:tcPr>
                  <w:tcW w:w="827" w:type="dxa"/>
                  <w:hideMark/>
                </w:tcPr>
                <w:p w:rsidR="0023489B" w:rsidRPr="00982E12" w:rsidRDefault="0023489B" w:rsidP="00A5477A">
                  <w:pPr>
                    <w:jc w:val="center"/>
                    <w:rPr>
                      <w:rFonts w:ascii="Times New Roman" w:hAnsi="Times New Roman" w:cs="Times New Roman"/>
                      <w:sz w:val="20"/>
                      <w:szCs w:val="20"/>
                    </w:rPr>
                  </w:pPr>
                  <w:r w:rsidRPr="00982E12">
                    <w:rPr>
                      <w:rFonts w:ascii="Times New Roman" w:hAnsi="Times New Roman" w:cs="Times New Roman"/>
                      <w:sz w:val="20"/>
                      <w:szCs w:val="20"/>
                    </w:rPr>
                    <w:t>4.</w:t>
                  </w:r>
                </w:p>
              </w:tc>
              <w:tc>
                <w:tcPr>
                  <w:tcW w:w="1504" w:type="dxa"/>
                  <w:hideMark/>
                </w:tcPr>
                <w:p w:rsidR="0023489B" w:rsidRPr="00982E12" w:rsidRDefault="0023489B" w:rsidP="00A5477A">
                  <w:pPr>
                    <w:jc w:val="center"/>
                    <w:rPr>
                      <w:rFonts w:ascii="Times New Roman" w:hAnsi="Times New Roman" w:cs="Times New Roman"/>
                      <w:sz w:val="20"/>
                      <w:szCs w:val="20"/>
                    </w:rPr>
                  </w:pPr>
                  <w:r w:rsidRPr="00982E12">
                    <w:rPr>
                      <w:rFonts w:ascii="Times New Roman" w:hAnsi="Times New Roman" w:cs="Times New Roman"/>
                      <w:sz w:val="20"/>
                      <w:szCs w:val="20"/>
                    </w:rPr>
                    <w:t>dostateczna plus</w:t>
                  </w:r>
                </w:p>
              </w:tc>
              <w:tc>
                <w:tcPr>
                  <w:tcW w:w="1134" w:type="dxa"/>
                </w:tcPr>
                <w:p w:rsidR="0023489B" w:rsidRPr="00982E12" w:rsidRDefault="0023489B" w:rsidP="00A5477A">
                  <w:pPr>
                    <w:jc w:val="center"/>
                    <w:rPr>
                      <w:rFonts w:ascii="Times New Roman" w:hAnsi="Times New Roman" w:cs="Times New Roman"/>
                      <w:sz w:val="20"/>
                      <w:szCs w:val="20"/>
                    </w:rPr>
                  </w:pPr>
                </w:p>
              </w:tc>
              <w:tc>
                <w:tcPr>
                  <w:tcW w:w="1276" w:type="dxa"/>
                  <w:hideMark/>
                </w:tcPr>
                <w:p w:rsidR="0023489B" w:rsidRPr="00982E12" w:rsidRDefault="00C20916" w:rsidP="00A5477A">
                  <w:pPr>
                    <w:jc w:val="center"/>
                    <w:rPr>
                      <w:rFonts w:ascii="Times New Roman" w:hAnsi="Times New Roman" w:cs="Times New Roman"/>
                      <w:sz w:val="20"/>
                      <w:szCs w:val="20"/>
                    </w:rPr>
                  </w:pPr>
                  <w:r w:rsidRPr="00982E12">
                    <w:rPr>
                      <w:rFonts w:ascii="Times New Roman" w:hAnsi="Times New Roman" w:cs="Times New Roman"/>
                      <w:sz w:val="20"/>
                      <w:szCs w:val="20"/>
                    </w:rPr>
                    <w:t>x</w:t>
                  </w:r>
                </w:p>
              </w:tc>
              <w:tc>
                <w:tcPr>
                  <w:tcW w:w="1269" w:type="dxa"/>
                  <w:hideMark/>
                </w:tcPr>
                <w:p w:rsidR="0023489B" w:rsidRPr="00982E12" w:rsidRDefault="00C20916" w:rsidP="00A5477A">
                  <w:pPr>
                    <w:jc w:val="center"/>
                    <w:rPr>
                      <w:rFonts w:ascii="Times New Roman" w:hAnsi="Times New Roman" w:cs="Times New Roman"/>
                      <w:sz w:val="20"/>
                      <w:szCs w:val="20"/>
                    </w:rPr>
                  </w:pPr>
                  <w:r w:rsidRPr="00982E12">
                    <w:rPr>
                      <w:rFonts w:ascii="Times New Roman" w:hAnsi="Times New Roman" w:cs="Times New Roman"/>
                      <w:sz w:val="20"/>
                      <w:szCs w:val="20"/>
                    </w:rPr>
                    <w:t>x</w:t>
                  </w:r>
                </w:p>
              </w:tc>
              <w:tc>
                <w:tcPr>
                  <w:tcW w:w="1708" w:type="dxa"/>
                  <w:hideMark/>
                </w:tcPr>
                <w:p w:rsidR="0023489B" w:rsidRPr="00982E12" w:rsidRDefault="00C20916" w:rsidP="00A5477A">
                  <w:pPr>
                    <w:jc w:val="center"/>
                    <w:rPr>
                      <w:rFonts w:ascii="Times New Roman" w:hAnsi="Times New Roman" w:cs="Times New Roman"/>
                      <w:sz w:val="20"/>
                      <w:szCs w:val="20"/>
                    </w:rPr>
                  </w:pPr>
                  <w:r w:rsidRPr="00982E12">
                    <w:rPr>
                      <w:rFonts w:ascii="Times New Roman" w:hAnsi="Times New Roman" w:cs="Times New Roman"/>
                      <w:sz w:val="20"/>
                      <w:szCs w:val="20"/>
                    </w:rPr>
                    <w:t>x</w:t>
                  </w:r>
                </w:p>
              </w:tc>
              <w:tc>
                <w:tcPr>
                  <w:tcW w:w="593" w:type="dxa"/>
                </w:tcPr>
                <w:p w:rsidR="0023489B" w:rsidRPr="00982E12" w:rsidRDefault="0023489B" w:rsidP="00A5477A">
                  <w:pPr>
                    <w:jc w:val="center"/>
                    <w:rPr>
                      <w:rFonts w:ascii="Times New Roman" w:hAnsi="Times New Roman" w:cs="Times New Roman"/>
                      <w:sz w:val="20"/>
                      <w:szCs w:val="20"/>
                    </w:rPr>
                  </w:pPr>
                </w:p>
              </w:tc>
              <w:tc>
                <w:tcPr>
                  <w:tcW w:w="1157" w:type="dxa"/>
                </w:tcPr>
                <w:p w:rsidR="0023489B" w:rsidRPr="00982E12" w:rsidRDefault="0023489B" w:rsidP="00A5477A">
                  <w:pPr>
                    <w:jc w:val="center"/>
                    <w:rPr>
                      <w:rFonts w:ascii="Times New Roman" w:hAnsi="Times New Roman" w:cs="Times New Roman"/>
                      <w:sz w:val="20"/>
                      <w:szCs w:val="20"/>
                    </w:rPr>
                  </w:pPr>
                </w:p>
              </w:tc>
            </w:tr>
            <w:tr w:rsidR="0023489B" w:rsidRPr="00982E12" w:rsidTr="00A5477A">
              <w:trPr>
                <w:trHeight w:val="235"/>
                <w:jc w:val="center"/>
              </w:trPr>
              <w:tc>
                <w:tcPr>
                  <w:tcW w:w="827" w:type="dxa"/>
                  <w:hideMark/>
                </w:tcPr>
                <w:p w:rsidR="0023489B" w:rsidRPr="00982E12" w:rsidRDefault="0023489B" w:rsidP="00A5477A">
                  <w:pPr>
                    <w:jc w:val="center"/>
                    <w:rPr>
                      <w:rFonts w:ascii="Times New Roman" w:hAnsi="Times New Roman" w:cs="Times New Roman"/>
                      <w:sz w:val="20"/>
                      <w:szCs w:val="20"/>
                    </w:rPr>
                  </w:pPr>
                  <w:r w:rsidRPr="00982E12">
                    <w:rPr>
                      <w:rFonts w:ascii="Times New Roman" w:hAnsi="Times New Roman" w:cs="Times New Roman"/>
                      <w:sz w:val="20"/>
                      <w:szCs w:val="20"/>
                    </w:rPr>
                    <w:t>5.</w:t>
                  </w:r>
                </w:p>
              </w:tc>
              <w:tc>
                <w:tcPr>
                  <w:tcW w:w="1504" w:type="dxa"/>
                  <w:hideMark/>
                </w:tcPr>
                <w:p w:rsidR="0023489B" w:rsidRPr="00982E12" w:rsidRDefault="0023489B" w:rsidP="00A5477A">
                  <w:pPr>
                    <w:jc w:val="center"/>
                    <w:rPr>
                      <w:rFonts w:ascii="Times New Roman" w:hAnsi="Times New Roman" w:cs="Times New Roman"/>
                      <w:sz w:val="20"/>
                      <w:szCs w:val="20"/>
                    </w:rPr>
                  </w:pPr>
                  <w:r w:rsidRPr="00982E12">
                    <w:rPr>
                      <w:rFonts w:ascii="Times New Roman" w:hAnsi="Times New Roman" w:cs="Times New Roman"/>
                      <w:sz w:val="20"/>
                      <w:szCs w:val="20"/>
                    </w:rPr>
                    <w:t>dostateczna</w:t>
                  </w:r>
                </w:p>
              </w:tc>
              <w:tc>
                <w:tcPr>
                  <w:tcW w:w="1134" w:type="dxa"/>
                </w:tcPr>
                <w:p w:rsidR="0023489B" w:rsidRPr="00982E12" w:rsidRDefault="0023489B" w:rsidP="00A5477A">
                  <w:pPr>
                    <w:jc w:val="center"/>
                    <w:rPr>
                      <w:rFonts w:ascii="Times New Roman" w:hAnsi="Times New Roman" w:cs="Times New Roman"/>
                      <w:sz w:val="20"/>
                      <w:szCs w:val="20"/>
                    </w:rPr>
                  </w:pPr>
                </w:p>
              </w:tc>
              <w:tc>
                <w:tcPr>
                  <w:tcW w:w="1276" w:type="dxa"/>
                  <w:hideMark/>
                </w:tcPr>
                <w:p w:rsidR="0023489B" w:rsidRPr="00982E12" w:rsidRDefault="00C20916" w:rsidP="00A5477A">
                  <w:pPr>
                    <w:jc w:val="center"/>
                    <w:rPr>
                      <w:rFonts w:ascii="Times New Roman" w:hAnsi="Times New Roman" w:cs="Times New Roman"/>
                      <w:sz w:val="20"/>
                      <w:szCs w:val="20"/>
                    </w:rPr>
                  </w:pPr>
                  <w:r w:rsidRPr="00982E12">
                    <w:rPr>
                      <w:rFonts w:ascii="Times New Roman" w:hAnsi="Times New Roman" w:cs="Times New Roman"/>
                      <w:sz w:val="20"/>
                      <w:szCs w:val="20"/>
                    </w:rPr>
                    <w:t>x</w:t>
                  </w:r>
                </w:p>
              </w:tc>
              <w:tc>
                <w:tcPr>
                  <w:tcW w:w="1269" w:type="dxa"/>
                  <w:hideMark/>
                </w:tcPr>
                <w:p w:rsidR="0023489B" w:rsidRPr="00982E12" w:rsidRDefault="00C20916" w:rsidP="00A5477A">
                  <w:pPr>
                    <w:jc w:val="center"/>
                    <w:rPr>
                      <w:rFonts w:ascii="Times New Roman" w:hAnsi="Times New Roman" w:cs="Times New Roman"/>
                      <w:sz w:val="20"/>
                      <w:szCs w:val="20"/>
                    </w:rPr>
                  </w:pPr>
                  <w:r w:rsidRPr="00982E12">
                    <w:rPr>
                      <w:rFonts w:ascii="Times New Roman" w:hAnsi="Times New Roman" w:cs="Times New Roman"/>
                      <w:sz w:val="20"/>
                      <w:szCs w:val="20"/>
                    </w:rPr>
                    <w:t>x</w:t>
                  </w:r>
                </w:p>
              </w:tc>
              <w:tc>
                <w:tcPr>
                  <w:tcW w:w="1708" w:type="dxa"/>
                </w:tcPr>
                <w:p w:rsidR="0023489B" w:rsidRPr="00982E12" w:rsidRDefault="0023489B" w:rsidP="00A5477A">
                  <w:pPr>
                    <w:jc w:val="center"/>
                    <w:rPr>
                      <w:rFonts w:ascii="Times New Roman" w:hAnsi="Times New Roman" w:cs="Times New Roman"/>
                      <w:sz w:val="20"/>
                      <w:szCs w:val="20"/>
                    </w:rPr>
                  </w:pPr>
                </w:p>
              </w:tc>
              <w:tc>
                <w:tcPr>
                  <w:tcW w:w="593" w:type="dxa"/>
                </w:tcPr>
                <w:p w:rsidR="0023489B" w:rsidRPr="00982E12" w:rsidRDefault="0023489B" w:rsidP="00A5477A">
                  <w:pPr>
                    <w:jc w:val="center"/>
                    <w:rPr>
                      <w:rFonts w:ascii="Times New Roman" w:hAnsi="Times New Roman" w:cs="Times New Roman"/>
                      <w:sz w:val="20"/>
                      <w:szCs w:val="20"/>
                    </w:rPr>
                  </w:pPr>
                </w:p>
              </w:tc>
              <w:tc>
                <w:tcPr>
                  <w:tcW w:w="1157" w:type="dxa"/>
                </w:tcPr>
                <w:p w:rsidR="0023489B" w:rsidRPr="00982E12" w:rsidRDefault="0023489B" w:rsidP="00A5477A">
                  <w:pPr>
                    <w:jc w:val="center"/>
                    <w:rPr>
                      <w:rFonts w:ascii="Times New Roman" w:hAnsi="Times New Roman" w:cs="Times New Roman"/>
                      <w:sz w:val="20"/>
                      <w:szCs w:val="20"/>
                    </w:rPr>
                  </w:pPr>
                </w:p>
              </w:tc>
            </w:tr>
            <w:tr w:rsidR="0023489B" w:rsidRPr="00982E12" w:rsidTr="00A5477A">
              <w:trPr>
                <w:trHeight w:val="235"/>
                <w:jc w:val="center"/>
              </w:trPr>
              <w:tc>
                <w:tcPr>
                  <w:tcW w:w="827" w:type="dxa"/>
                  <w:hideMark/>
                </w:tcPr>
                <w:p w:rsidR="0023489B" w:rsidRPr="00982E12" w:rsidRDefault="0023489B" w:rsidP="00A5477A">
                  <w:pPr>
                    <w:jc w:val="center"/>
                    <w:rPr>
                      <w:rFonts w:ascii="Times New Roman" w:hAnsi="Times New Roman" w:cs="Times New Roman"/>
                      <w:sz w:val="20"/>
                      <w:szCs w:val="20"/>
                    </w:rPr>
                  </w:pPr>
                  <w:r w:rsidRPr="00982E12">
                    <w:rPr>
                      <w:rFonts w:ascii="Times New Roman" w:hAnsi="Times New Roman" w:cs="Times New Roman"/>
                      <w:sz w:val="20"/>
                      <w:szCs w:val="20"/>
                    </w:rPr>
                    <w:t>6.</w:t>
                  </w:r>
                </w:p>
              </w:tc>
              <w:tc>
                <w:tcPr>
                  <w:tcW w:w="1504" w:type="dxa"/>
                  <w:hideMark/>
                </w:tcPr>
                <w:p w:rsidR="0023489B" w:rsidRPr="00982E12" w:rsidRDefault="0023489B" w:rsidP="00A5477A">
                  <w:pPr>
                    <w:jc w:val="center"/>
                    <w:rPr>
                      <w:rFonts w:ascii="Times New Roman" w:hAnsi="Times New Roman" w:cs="Times New Roman"/>
                      <w:sz w:val="20"/>
                      <w:szCs w:val="20"/>
                    </w:rPr>
                  </w:pPr>
                  <w:r w:rsidRPr="00982E12">
                    <w:rPr>
                      <w:rFonts w:ascii="Times New Roman" w:hAnsi="Times New Roman" w:cs="Times New Roman"/>
                      <w:sz w:val="20"/>
                      <w:szCs w:val="20"/>
                    </w:rPr>
                    <w:t>niedostateczna</w:t>
                  </w:r>
                </w:p>
              </w:tc>
              <w:tc>
                <w:tcPr>
                  <w:tcW w:w="1134" w:type="dxa"/>
                </w:tcPr>
                <w:p w:rsidR="0023489B" w:rsidRPr="00982E12" w:rsidRDefault="0023489B" w:rsidP="00A5477A">
                  <w:pPr>
                    <w:jc w:val="center"/>
                    <w:rPr>
                      <w:rFonts w:ascii="Times New Roman" w:hAnsi="Times New Roman" w:cs="Times New Roman"/>
                      <w:sz w:val="20"/>
                      <w:szCs w:val="20"/>
                    </w:rPr>
                  </w:pPr>
                </w:p>
              </w:tc>
              <w:tc>
                <w:tcPr>
                  <w:tcW w:w="1276" w:type="dxa"/>
                </w:tcPr>
                <w:p w:rsidR="0023489B" w:rsidRPr="00982E12" w:rsidRDefault="0023489B" w:rsidP="00A5477A">
                  <w:pPr>
                    <w:jc w:val="center"/>
                    <w:rPr>
                      <w:rFonts w:ascii="Times New Roman" w:hAnsi="Times New Roman" w:cs="Times New Roman"/>
                      <w:sz w:val="20"/>
                      <w:szCs w:val="20"/>
                    </w:rPr>
                  </w:pPr>
                </w:p>
              </w:tc>
              <w:tc>
                <w:tcPr>
                  <w:tcW w:w="1269" w:type="dxa"/>
                </w:tcPr>
                <w:p w:rsidR="0023489B" w:rsidRPr="00982E12" w:rsidRDefault="0023489B" w:rsidP="00A5477A">
                  <w:pPr>
                    <w:jc w:val="center"/>
                    <w:rPr>
                      <w:rFonts w:ascii="Times New Roman" w:hAnsi="Times New Roman" w:cs="Times New Roman"/>
                      <w:sz w:val="20"/>
                      <w:szCs w:val="20"/>
                    </w:rPr>
                  </w:pPr>
                </w:p>
              </w:tc>
              <w:tc>
                <w:tcPr>
                  <w:tcW w:w="1708" w:type="dxa"/>
                </w:tcPr>
                <w:p w:rsidR="0023489B" w:rsidRPr="00982E12" w:rsidRDefault="0023489B" w:rsidP="00A5477A">
                  <w:pPr>
                    <w:jc w:val="center"/>
                    <w:rPr>
                      <w:rFonts w:ascii="Times New Roman" w:hAnsi="Times New Roman" w:cs="Times New Roman"/>
                      <w:sz w:val="20"/>
                      <w:szCs w:val="20"/>
                    </w:rPr>
                  </w:pPr>
                </w:p>
              </w:tc>
              <w:tc>
                <w:tcPr>
                  <w:tcW w:w="593" w:type="dxa"/>
                </w:tcPr>
                <w:p w:rsidR="0023489B" w:rsidRPr="00982E12" w:rsidRDefault="0023489B" w:rsidP="00A5477A">
                  <w:pPr>
                    <w:jc w:val="center"/>
                    <w:rPr>
                      <w:rFonts w:ascii="Times New Roman" w:hAnsi="Times New Roman" w:cs="Times New Roman"/>
                      <w:sz w:val="20"/>
                      <w:szCs w:val="20"/>
                    </w:rPr>
                  </w:pPr>
                </w:p>
              </w:tc>
              <w:tc>
                <w:tcPr>
                  <w:tcW w:w="1157" w:type="dxa"/>
                </w:tcPr>
                <w:p w:rsidR="0023489B" w:rsidRPr="00982E12" w:rsidRDefault="0023489B" w:rsidP="00A5477A">
                  <w:pPr>
                    <w:jc w:val="center"/>
                    <w:rPr>
                      <w:rFonts w:ascii="Times New Roman" w:hAnsi="Times New Roman" w:cs="Times New Roman"/>
                      <w:sz w:val="20"/>
                      <w:szCs w:val="20"/>
                    </w:rPr>
                  </w:pPr>
                </w:p>
              </w:tc>
            </w:tr>
          </w:tbl>
          <w:p w:rsidR="0023489B" w:rsidRPr="00982E12" w:rsidRDefault="0023489B" w:rsidP="00A5477A">
            <w:pPr>
              <w:contextualSpacing/>
              <w:rPr>
                <w:rFonts w:ascii="Times New Roman" w:hAnsi="Times New Roman" w:cs="Times New Roman"/>
                <w:lang w:eastAsia="pl-PL"/>
              </w:rPr>
            </w:pPr>
            <w:r w:rsidRPr="00982E12">
              <w:rPr>
                <w:rFonts w:ascii="Times New Roman" w:hAnsi="Times New Roman" w:cs="Times New Roman"/>
              </w:rPr>
              <w:lastRenderedPageBreak/>
              <w:t xml:space="preserve">W przypadku zastosowania przez studenta innej skutecznej techniki niż demonstrowana podczas zajęć, należy uznać ją za prawidłową (kryteria: technika powinna być bezpieczna, skuteczna i zgodna z prawem). </w:t>
            </w:r>
          </w:p>
          <w:p w:rsidR="0023489B" w:rsidRPr="00982E12" w:rsidRDefault="0023489B" w:rsidP="00A5477A">
            <w:pPr>
              <w:contextualSpacing/>
              <w:rPr>
                <w:rFonts w:ascii="Times New Roman" w:hAnsi="Times New Roman" w:cs="Times New Roman"/>
              </w:rPr>
            </w:pPr>
            <w:r w:rsidRPr="00982E12">
              <w:rPr>
                <w:rFonts w:ascii="Times New Roman" w:hAnsi="Times New Roman" w:cs="Times New Roman"/>
              </w:rPr>
              <w:t>W przypadku nieobecności student musi zaliczyć zajęcia poprzez udział w zajęciach dodatkowych, konsultacjach, sekcjach sportowych.</w:t>
            </w:r>
          </w:p>
          <w:p w:rsidR="0023489B" w:rsidRPr="00982E12" w:rsidRDefault="0023489B" w:rsidP="00A5477A">
            <w:pPr>
              <w:contextualSpacing/>
              <w:rPr>
                <w:rFonts w:ascii="Times New Roman" w:hAnsi="Times New Roman" w:cs="Times New Roman"/>
                <w:b/>
              </w:rPr>
            </w:pP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10327"/>
      </w:tblGrid>
      <w:tr w:rsidR="0023489B" w:rsidRPr="00982E12" w:rsidTr="00A5477A">
        <w:trPr>
          <w:trHeight w:val="1833"/>
        </w:trPr>
        <w:tc>
          <w:tcPr>
            <w:tcW w:w="10606" w:type="dxa"/>
          </w:tcPr>
          <w:p w:rsidR="0023489B" w:rsidRPr="00982E12" w:rsidRDefault="0023489B" w:rsidP="00C20916">
            <w:pPr>
              <w:pStyle w:val="Akapitzlist"/>
              <w:numPr>
                <w:ilvl w:val="2"/>
                <w:numId w:val="148"/>
              </w:numPr>
              <w:spacing w:after="0" w:line="240" w:lineRule="auto"/>
              <w:ind w:left="455"/>
              <w:rPr>
                <w:rFonts w:ascii="Times New Roman" w:hAnsi="Times New Roman" w:cs="Times New Roman"/>
                <w:b/>
              </w:rPr>
            </w:pPr>
            <w:r w:rsidRPr="00982E12">
              <w:rPr>
                <w:rFonts w:ascii="Times New Roman" w:hAnsi="Times New Roman" w:cs="Times New Roman"/>
                <w:b/>
              </w:rPr>
              <w:t>Literatura podstawowa:</w:t>
            </w:r>
          </w:p>
          <w:p w:rsidR="0023489B" w:rsidRPr="00982E12" w:rsidRDefault="0023489B" w:rsidP="00A5477A">
            <w:pPr>
              <w:ind w:firstLine="639"/>
              <w:rPr>
                <w:rFonts w:ascii="Times New Roman" w:hAnsi="Times New Roman" w:cs="Times New Roman"/>
              </w:rPr>
            </w:pPr>
          </w:p>
          <w:p w:rsidR="0023489B" w:rsidRPr="00982E12" w:rsidRDefault="0023489B" w:rsidP="00601528">
            <w:pPr>
              <w:numPr>
                <w:ilvl w:val="0"/>
                <w:numId w:val="1121"/>
              </w:numPr>
              <w:jc w:val="both"/>
              <w:rPr>
                <w:rFonts w:ascii="Times New Roman" w:hAnsi="Times New Roman" w:cs="Times New Roman"/>
              </w:rPr>
            </w:pPr>
            <w:r w:rsidRPr="00982E12">
              <w:rPr>
                <w:rFonts w:ascii="Times New Roman" w:hAnsi="Times New Roman" w:cs="Times New Roman"/>
              </w:rPr>
              <w:t>Zwolan M.</w:t>
            </w:r>
            <w:r w:rsidRPr="00982E12">
              <w:rPr>
                <w:rStyle w:val="Hipercze"/>
                <w:rFonts w:ascii="Times New Roman" w:hAnsi="Times New Roman" w:cs="Times New Roman"/>
                <w:color w:val="auto"/>
              </w:rPr>
              <w:t>,</w:t>
            </w:r>
            <w:r w:rsidRPr="00982E12">
              <w:rPr>
                <w:rFonts w:ascii="Times New Roman" w:hAnsi="Times New Roman" w:cs="Times New Roman"/>
              </w:rPr>
              <w:t xml:space="preserve"> J. Kowalski, I. Orońska „Budowa i obsługa CZ P10C”.</w:t>
            </w:r>
          </w:p>
          <w:p w:rsidR="0023489B" w:rsidRPr="00982E12" w:rsidRDefault="0023489B" w:rsidP="00601528">
            <w:pPr>
              <w:numPr>
                <w:ilvl w:val="0"/>
                <w:numId w:val="1121"/>
              </w:numPr>
              <w:jc w:val="both"/>
              <w:rPr>
                <w:rFonts w:ascii="Times New Roman" w:hAnsi="Times New Roman" w:cs="Times New Roman"/>
              </w:rPr>
            </w:pPr>
            <w:r w:rsidRPr="00982E12">
              <w:rPr>
                <w:rFonts w:ascii="Times New Roman" w:hAnsi="Times New Roman" w:cs="Times New Roman"/>
              </w:rPr>
              <w:t>Skowron W. „Instrukcja 9mm pistoletu GLOCK 17 9wersje i odmiany). Opis i użytkowanie”. Koszalin 1997 r.</w:t>
            </w:r>
          </w:p>
          <w:p w:rsidR="0023489B" w:rsidRPr="00982E12" w:rsidRDefault="0023489B" w:rsidP="00601528">
            <w:pPr>
              <w:numPr>
                <w:ilvl w:val="0"/>
                <w:numId w:val="1121"/>
              </w:numPr>
              <w:jc w:val="both"/>
              <w:rPr>
                <w:rFonts w:ascii="Times New Roman" w:hAnsi="Times New Roman" w:cs="Times New Roman"/>
              </w:rPr>
            </w:pPr>
            <w:proofErr w:type="spellStart"/>
            <w:r w:rsidRPr="00982E12">
              <w:rPr>
                <w:rFonts w:ascii="Times New Roman" w:hAnsi="Times New Roman" w:cs="Times New Roman"/>
              </w:rPr>
              <w:t>Struziński</w:t>
            </w:r>
            <w:proofErr w:type="spellEnd"/>
            <w:r w:rsidRPr="00982E12">
              <w:rPr>
                <w:rFonts w:ascii="Times New Roman" w:hAnsi="Times New Roman" w:cs="Times New Roman"/>
              </w:rPr>
              <w:t xml:space="preserve"> W. ”Budowa i użytkowanie broni strzeleckiej”. Koszalin 2007 r.</w:t>
            </w:r>
          </w:p>
          <w:p w:rsidR="0023489B" w:rsidRPr="00982E12" w:rsidRDefault="0023489B" w:rsidP="00601528">
            <w:pPr>
              <w:numPr>
                <w:ilvl w:val="0"/>
                <w:numId w:val="1121"/>
              </w:numPr>
              <w:jc w:val="both"/>
              <w:rPr>
                <w:rFonts w:ascii="Times New Roman" w:hAnsi="Times New Roman" w:cs="Times New Roman"/>
              </w:rPr>
            </w:pPr>
            <w:r w:rsidRPr="00982E12">
              <w:rPr>
                <w:rFonts w:ascii="Times New Roman" w:hAnsi="Times New Roman" w:cs="Times New Roman"/>
              </w:rPr>
              <w:t>Walicki R Vademecum. Doskonalenie technik strzeleckich”. Koszalin.</w:t>
            </w:r>
          </w:p>
          <w:p w:rsidR="0023489B" w:rsidRPr="00982E12" w:rsidRDefault="0023489B" w:rsidP="00601528">
            <w:pPr>
              <w:numPr>
                <w:ilvl w:val="0"/>
                <w:numId w:val="1121"/>
              </w:numPr>
              <w:jc w:val="both"/>
              <w:rPr>
                <w:rStyle w:val="Hipercze"/>
                <w:rFonts w:ascii="Times New Roman" w:hAnsi="Times New Roman" w:cs="Times New Roman"/>
                <w:color w:val="auto"/>
              </w:rPr>
            </w:pPr>
            <w:r w:rsidRPr="00982E12">
              <w:rPr>
                <w:rFonts w:ascii="Times New Roman" w:hAnsi="Times New Roman" w:cs="Times New Roman"/>
              </w:rPr>
              <w:t>Zespół Wychowania Fizycznego „Vademecum strzelca”, pozycja cyfrowa, E-biblioteka COSSG;</w:t>
            </w:r>
          </w:p>
          <w:p w:rsidR="0023489B" w:rsidRPr="00982E12" w:rsidRDefault="0023489B" w:rsidP="00601528">
            <w:pPr>
              <w:numPr>
                <w:ilvl w:val="0"/>
                <w:numId w:val="1121"/>
              </w:numPr>
              <w:jc w:val="both"/>
              <w:rPr>
                <w:rFonts w:ascii="Times New Roman" w:hAnsi="Times New Roman" w:cs="Times New Roman"/>
              </w:rPr>
            </w:pPr>
            <w:r w:rsidRPr="00982E12">
              <w:rPr>
                <w:rFonts w:ascii="Times New Roman" w:hAnsi="Times New Roman" w:cs="Times New Roman"/>
              </w:rPr>
              <w:t>Zwolan M. „Przeznaczenie i charakterystyka karabinka standardowego”, pozycja cyfrowa, E-biblioteka COSSG;</w:t>
            </w:r>
          </w:p>
          <w:p w:rsidR="0023489B" w:rsidRPr="00982E12" w:rsidRDefault="0023489B" w:rsidP="00601528">
            <w:pPr>
              <w:numPr>
                <w:ilvl w:val="0"/>
                <w:numId w:val="1121"/>
              </w:numPr>
              <w:jc w:val="both"/>
              <w:rPr>
                <w:rFonts w:ascii="Times New Roman" w:hAnsi="Times New Roman" w:cs="Times New Roman"/>
              </w:rPr>
            </w:pPr>
            <w:r w:rsidRPr="00982E12">
              <w:rPr>
                <w:rFonts w:ascii="Times New Roman" w:hAnsi="Times New Roman" w:cs="Times New Roman"/>
              </w:rPr>
              <w:t>Kowalski J. „Użytkowanie broni palnej – karabinek” pozycja cyfrowa, E-biblioteka COSSG.</w:t>
            </w:r>
          </w:p>
          <w:p w:rsidR="0023489B" w:rsidRPr="00982E12" w:rsidRDefault="0023489B" w:rsidP="00601528">
            <w:pPr>
              <w:pStyle w:val="Akapitzlist"/>
              <w:numPr>
                <w:ilvl w:val="0"/>
                <w:numId w:val="1121"/>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Pałka służbowa, pałka wielofunkcyjna – TONFA, R. Wiśniewski, COSSG Koszalin 2019,</w:t>
            </w:r>
          </w:p>
          <w:p w:rsidR="0023489B" w:rsidRPr="00982E12" w:rsidRDefault="0023489B" w:rsidP="00601528">
            <w:pPr>
              <w:pStyle w:val="Akapitzlist"/>
              <w:numPr>
                <w:ilvl w:val="0"/>
                <w:numId w:val="1121"/>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Taktyka posługiwania się pałką służbową teleskopową, R. Wiśniewski, COSSG Koszalin 2020,</w:t>
            </w:r>
          </w:p>
          <w:p w:rsidR="0023489B" w:rsidRPr="00982E12" w:rsidRDefault="0023489B" w:rsidP="00601528">
            <w:pPr>
              <w:pStyle w:val="Akapitzlist"/>
              <w:numPr>
                <w:ilvl w:val="0"/>
                <w:numId w:val="1121"/>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Kaftan bezpieczeństwa, R. Wiśniewski, COSSG Koszalin 2020,</w:t>
            </w:r>
          </w:p>
          <w:p w:rsidR="0023489B" w:rsidRPr="00982E12" w:rsidRDefault="0023489B" w:rsidP="00601528">
            <w:pPr>
              <w:pStyle w:val="Akapitzlist"/>
              <w:numPr>
                <w:ilvl w:val="0"/>
                <w:numId w:val="1121"/>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 xml:space="preserve">Przedmioty do obezwładniania osób za pomocą energii elektrycznej </w:t>
            </w:r>
            <w:proofErr w:type="spellStart"/>
            <w:r w:rsidRPr="00982E12">
              <w:rPr>
                <w:rFonts w:ascii="Times New Roman" w:hAnsi="Times New Roman" w:cs="Times New Roman"/>
              </w:rPr>
              <w:t>Taser</w:t>
            </w:r>
            <w:proofErr w:type="spellEnd"/>
            <w:r w:rsidRPr="00982E12">
              <w:rPr>
                <w:rFonts w:ascii="Times New Roman" w:hAnsi="Times New Roman" w:cs="Times New Roman"/>
              </w:rPr>
              <w:t xml:space="preserve"> X26, R. Wiśniewski, COSSG 2020.</w:t>
            </w:r>
          </w:p>
          <w:p w:rsidR="0023489B" w:rsidRPr="00982E12" w:rsidRDefault="0023489B" w:rsidP="00601528">
            <w:pPr>
              <w:pStyle w:val="Akapitzlist"/>
              <w:numPr>
                <w:ilvl w:val="0"/>
                <w:numId w:val="1121"/>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Pałka służbowa – techniki podstawowe, R. Wiśniewski, M. Paluszek, COSSG Koszalin 2011,</w:t>
            </w:r>
          </w:p>
          <w:p w:rsidR="0023489B" w:rsidRPr="00982E12" w:rsidRDefault="0023489B" w:rsidP="00601528">
            <w:pPr>
              <w:pStyle w:val="Akapitzlist"/>
              <w:numPr>
                <w:ilvl w:val="0"/>
                <w:numId w:val="1121"/>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Techniki interwencji na pokładzie statku powietrznego, J. Mierzwa, P. Lipiński, COSSG Koszalin 2007,</w:t>
            </w:r>
          </w:p>
          <w:p w:rsidR="0023489B" w:rsidRPr="00982E12" w:rsidRDefault="0023489B" w:rsidP="00601528">
            <w:pPr>
              <w:pStyle w:val="Akapitzlist"/>
              <w:numPr>
                <w:ilvl w:val="0"/>
                <w:numId w:val="1121"/>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Interwencja na morzu, pod red. J. Mierzwa SG, COSSG Koszalin 2010.</w:t>
            </w:r>
          </w:p>
          <w:p w:rsidR="0023489B" w:rsidRPr="00982E12" w:rsidRDefault="0023489B" w:rsidP="00A5477A">
            <w:pPr>
              <w:pStyle w:val="Akapitzlist"/>
              <w:suppressAutoHyphens w:val="0"/>
              <w:spacing w:after="0" w:line="240" w:lineRule="auto"/>
              <w:contextualSpacing w:val="0"/>
              <w:rPr>
                <w:rFonts w:ascii="Times New Roman" w:hAnsi="Times New Roman" w:cs="Times New Roman"/>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B. Literatura uzupełniająca:</w:t>
            </w:r>
          </w:p>
          <w:p w:rsidR="0023489B" w:rsidRPr="00982E12" w:rsidRDefault="0023489B" w:rsidP="00A5477A">
            <w:pPr>
              <w:rPr>
                <w:rFonts w:ascii="Times New Roman" w:hAnsi="Times New Roman" w:cs="Times New Roman"/>
                <w:b/>
              </w:rPr>
            </w:pPr>
          </w:p>
          <w:p w:rsidR="0023489B" w:rsidRPr="00982E12" w:rsidRDefault="0023489B" w:rsidP="00601528">
            <w:pPr>
              <w:pStyle w:val="Akapitzlist"/>
              <w:numPr>
                <w:ilvl w:val="0"/>
                <w:numId w:val="307"/>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 xml:space="preserve">Podręcznik technik interwencji, </w:t>
            </w:r>
            <w:proofErr w:type="spellStart"/>
            <w:r w:rsidRPr="00982E12">
              <w:rPr>
                <w:rFonts w:ascii="Times New Roman" w:hAnsi="Times New Roman" w:cs="Times New Roman"/>
              </w:rPr>
              <w:t>cz.I</w:t>
            </w:r>
            <w:proofErr w:type="spellEnd"/>
            <w:r w:rsidRPr="00982E12">
              <w:rPr>
                <w:rFonts w:ascii="Times New Roman" w:hAnsi="Times New Roman" w:cs="Times New Roman"/>
              </w:rPr>
              <w:t xml:space="preserve">., M. </w:t>
            </w:r>
            <w:proofErr w:type="spellStart"/>
            <w:r w:rsidRPr="00982E12">
              <w:rPr>
                <w:rFonts w:ascii="Times New Roman" w:hAnsi="Times New Roman" w:cs="Times New Roman"/>
              </w:rPr>
              <w:t>Woszczatyński</w:t>
            </w:r>
            <w:proofErr w:type="spellEnd"/>
            <w:r w:rsidRPr="00982E12">
              <w:rPr>
                <w:rFonts w:ascii="Times New Roman" w:hAnsi="Times New Roman" w:cs="Times New Roman"/>
              </w:rPr>
              <w:t xml:space="preserve">, </w:t>
            </w:r>
            <w:proofErr w:type="spellStart"/>
            <w:r w:rsidRPr="00982E12">
              <w:rPr>
                <w:rFonts w:ascii="Times New Roman" w:hAnsi="Times New Roman" w:cs="Times New Roman"/>
              </w:rPr>
              <w:t>L.Woźniak</w:t>
            </w:r>
            <w:proofErr w:type="spellEnd"/>
            <w:r w:rsidRPr="00982E12">
              <w:rPr>
                <w:rFonts w:ascii="Times New Roman" w:hAnsi="Times New Roman" w:cs="Times New Roman"/>
              </w:rPr>
              <w:t>, COSSG Koszalin 2000,</w:t>
            </w:r>
          </w:p>
          <w:p w:rsidR="0023489B" w:rsidRPr="00982E12" w:rsidRDefault="0023489B" w:rsidP="00601528">
            <w:pPr>
              <w:pStyle w:val="Akapitzlist"/>
              <w:numPr>
                <w:ilvl w:val="0"/>
                <w:numId w:val="307"/>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 xml:space="preserve">Podręcznik technik interwencji, </w:t>
            </w:r>
            <w:proofErr w:type="spellStart"/>
            <w:r w:rsidRPr="00982E12">
              <w:rPr>
                <w:rFonts w:ascii="Times New Roman" w:hAnsi="Times New Roman" w:cs="Times New Roman"/>
              </w:rPr>
              <w:t>cz.II</w:t>
            </w:r>
            <w:proofErr w:type="spellEnd"/>
            <w:r w:rsidRPr="00982E12">
              <w:rPr>
                <w:rFonts w:ascii="Times New Roman" w:hAnsi="Times New Roman" w:cs="Times New Roman"/>
              </w:rPr>
              <w:t xml:space="preserve">., M. </w:t>
            </w:r>
            <w:proofErr w:type="spellStart"/>
            <w:r w:rsidRPr="00982E12">
              <w:rPr>
                <w:rFonts w:ascii="Times New Roman" w:hAnsi="Times New Roman" w:cs="Times New Roman"/>
              </w:rPr>
              <w:t>Woszczatyński</w:t>
            </w:r>
            <w:proofErr w:type="spellEnd"/>
            <w:r w:rsidRPr="00982E12">
              <w:rPr>
                <w:rFonts w:ascii="Times New Roman" w:hAnsi="Times New Roman" w:cs="Times New Roman"/>
              </w:rPr>
              <w:t xml:space="preserve">, </w:t>
            </w:r>
            <w:proofErr w:type="spellStart"/>
            <w:r w:rsidRPr="00982E12">
              <w:rPr>
                <w:rFonts w:ascii="Times New Roman" w:hAnsi="Times New Roman" w:cs="Times New Roman"/>
              </w:rPr>
              <w:t>L.Woźniak</w:t>
            </w:r>
            <w:proofErr w:type="spellEnd"/>
            <w:r w:rsidRPr="00982E12">
              <w:rPr>
                <w:rFonts w:ascii="Times New Roman" w:hAnsi="Times New Roman" w:cs="Times New Roman"/>
              </w:rPr>
              <w:t>, COSSG Koszalin 2002,</w:t>
            </w:r>
          </w:p>
          <w:p w:rsidR="0023489B" w:rsidRPr="00982E12" w:rsidRDefault="0023489B" w:rsidP="00601528">
            <w:pPr>
              <w:pStyle w:val="Akapitzlist"/>
              <w:numPr>
                <w:ilvl w:val="0"/>
                <w:numId w:val="307"/>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 xml:space="preserve">Podręcznik technik interwencji, </w:t>
            </w:r>
            <w:proofErr w:type="spellStart"/>
            <w:r w:rsidRPr="00982E12">
              <w:rPr>
                <w:rFonts w:ascii="Times New Roman" w:hAnsi="Times New Roman" w:cs="Times New Roman"/>
              </w:rPr>
              <w:t>cz.III</w:t>
            </w:r>
            <w:proofErr w:type="spellEnd"/>
            <w:r w:rsidRPr="00982E12">
              <w:rPr>
                <w:rFonts w:ascii="Times New Roman" w:hAnsi="Times New Roman" w:cs="Times New Roman"/>
              </w:rPr>
              <w:t xml:space="preserve">., M. </w:t>
            </w:r>
            <w:proofErr w:type="spellStart"/>
            <w:r w:rsidRPr="00982E12">
              <w:rPr>
                <w:rFonts w:ascii="Times New Roman" w:hAnsi="Times New Roman" w:cs="Times New Roman"/>
              </w:rPr>
              <w:t>Woszczatyński</w:t>
            </w:r>
            <w:proofErr w:type="spellEnd"/>
            <w:r w:rsidRPr="00982E12">
              <w:rPr>
                <w:rFonts w:ascii="Times New Roman" w:hAnsi="Times New Roman" w:cs="Times New Roman"/>
              </w:rPr>
              <w:t xml:space="preserve">, </w:t>
            </w:r>
            <w:proofErr w:type="spellStart"/>
            <w:r w:rsidRPr="00982E12">
              <w:rPr>
                <w:rFonts w:ascii="Times New Roman" w:hAnsi="Times New Roman" w:cs="Times New Roman"/>
              </w:rPr>
              <w:t>L.Woźniak</w:t>
            </w:r>
            <w:proofErr w:type="spellEnd"/>
            <w:r w:rsidRPr="00982E12">
              <w:rPr>
                <w:rFonts w:ascii="Times New Roman" w:hAnsi="Times New Roman" w:cs="Times New Roman"/>
              </w:rPr>
              <w:t>, COSSG Koszalin 2006,</w:t>
            </w:r>
          </w:p>
          <w:p w:rsidR="0023489B" w:rsidRPr="00982E12" w:rsidRDefault="0023489B" w:rsidP="00A5477A">
            <w:pPr>
              <w:ind w:left="720"/>
              <w:jc w:val="both"/>
              <w:rPr>
                <w:rFonts w:ascii="Times New Roman" w:hAnsi="Times New Roman" w:cs="Times New Roman"/>
              </w:rPr>
            </w:pPr>
            <w:r w:rsidRPr="00982E12">
              <w:rPr>
                <w:rFonts w:ascii="Times New Roman" w:hAnsi="Times New Roman" w:cs="Times New Roman"/>
              </w:rPr>
              <w:t xml:space="preserve">Podstawy metodyki wychowania fizycznego, M. </w:t>
            </w:r>
            <w:proofErr w:type="spellStart"/>
            <w:r w:rsidRPr="00982E12">
              <w:rPr>
                <w:rFonts w:ascii="Times New Roman" w:hAnsi="Times New Roman" w:cs="Times New Roman"/>
              </w:rPr>
              <w:t>Szynkowski</w:t>
            </w:r>
            <w:proofErr w:type="spellEnd"/>
            <w:r w:rsidRPr="00982E12">
              <w:rPr>
                <w:rFonts w:ascii="Times New Roman" w:hAnsi="Times New Roman" w:cs="Times New Roman"/>
              </w:rPr>
              <w:t xml:space="preserve">, J. </w:t>
            </w:r>
            <w:proofErr w:type="spellStart"/>
            <w:r w:rsidRPr="00982E12">
              <w:rPr>
                <w:rFonts w:ascii="Times New Roman" w:hAnsi="Times New Roman" w:cs="Times New Roman"/>
              </w:rPr>
              <w:t>Guźniczak</w:t>
            </w:r>
            <w:proofErr w:type="spellEnd"/>
            <w:r w:rsidRPr="00982E12">
              <w:rPr>
                <w:rFonts w:ascii="Times New Roman" w:hAnsi="Times New Roman" w:cs="Times New Roman"/>
              </w:rPr>
              <w:t>, CSSG Kętrzyn 2005.</w:t>
            </w:r>
          </w:p>
          <w:p w:rsidR="0023489B" w:rsidRPr="00982E12" w:rsidRDefault="0023489B" w:rsidP="00A5477A">
            <w:pPr>
              <w:ind w:left="720"/>
              <w:jc w:val="both"/>
              <w:rPr>
                <w:rFonts w:ascii="Times New Roman" w:hAnsi="Times New Roman" w:cs="Times New Roman"/>
              </w:rPr>
            </w:pPr>
          </w:p>
        </w:tc>
      </w:tr>
    </w:tbl>
    <w:p w:rsidR="0023489B" w:rsidRPr="00982E12" w:rsidRDefault="0023489B" w:rsidP="0023489B">
      <w:pPr>
        <w:rPr>
          <w:rFonts w:ascii="Times New Roman" w:hAnsi="Times New Roman" w:cs="Times New Roman"/>
        </w:rPr>
      </w:pPr>
    </w:p>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2"/>
        <w:rPr>
          <w:rFonts w:ascii="Times New Roman" w:hAnsi="Times New Roman" w:cs="Times New Roman"/>
          <w:b/>
          <w:noProof/>
          <w:color w:val="auto"/>
          <w:sz w:val="22"/>
          <w:szCs w:val="22"/>
        </w:rPr>
      </w:pPr>
      <w:bookmarkStart w:id="63" w:name="_Toc175896542"/>
      <w:r w:rsidRPr="00982E12">
        <w:rPr>
          <w:rFonts w:ascii="Times New Roman" w:hAnsi="Times New Roman" w:cs="Times New Roman"/>
          <w:b/>
          <w:noProof/>
          <w:color w:val="auto"/>
          <w:sz w:val="22"/>
          <w:szCs w:val="22"/>
        </w:rPr>
        <w:lastRenderedPageBreak/>
        <w:t>5.</w:t>
      </w:r>
      <w:r w:rsidRPr="00982E12">
        <w:rPr>
          <w:rFonts w:ascii="Times New Roman" w:hAnsi="Times New Roman" w:cs="Times New Roman"/>
          <w:b/>
          <w:noProof/>
          <w:color w:val="auto"/>
          <w:sz w:val="22"/>
          <w:szCs w:val="22"/>
        </w:rPr>
        <w:tab/>
        <w:t>Obóz szkoleniowo-kondycyjny</w:t>
      </w:r>
      <w:bookmarkEnd w:id="63"/>
    </w:p>
    <w:p w:rsidR="0023489B" w:rsidRPr="00982E12" w:rsidRDefault="0023489B" w:rsidP="0023489B">
      <w:pPr>
        <w:rPr>
          <w:rFonts w:ascii="Times New Roman" w:hAnsi="Times New Roman" w:cs="Times New Roman"/>
          <w:b/>
          <w:noProof/>
        </w:rPr>
      </w:pPr>
    </w:p>
    <w:tbl>
      <w:tblPr>
        <w:tblStyle w:val="Siatkatabelijasna"/>
        <w:tblW w:w="10343" w:type="dxa"/>
        <w:tblLayout w:type="fixed"/>
        <w:tblLook w:val="0000" w:firstRow="0" w:lastRow="0" w:firstColumn="0" w:lastColumn="0" w:noHBand="0" w:noVBand="0"/>
      </w:tblPr>
      <w:tblGrid>
        <w:gridCol w:w="3544"/>
        <w:gridCol w:w="704"/>
        <w:gridCol w:w="2134"/>
        <w:gridCol w:w="559"/>
        <w:gridCol w:w="1418"/>
        <w:gridCol w:w="1984"/>
      </w:tblGrid>
      <w:tr w:rsidR="0023489B" w:rsidRPr="00982E12" w:rsidTr="00A5477A">
        <w:trPr>
          <w:trHeight w:val="538"/>
        </w:trPr>
        <w:tc>
          <w:tcPr>
            <w:tcW w:w="4248"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zajęć</w:t>
            </w:r>
          </w:p>
          <w:p w:rsidR="003D1AFA" w:rsidRPr="00982E12" w:rsidRDefault="003D1AFA" w:rsidP="00A5477A">
            <w:pPr>
              <w:ind w:left="356"/>
              <w:jc w:val="center"/>
              <w:rPr>
                <w:rFonts w:ascii="Times New Roman" w:hAnsi="Times New Roman" w:cs="Times New Roman"/>
                <w:i/>
              </w:rPr>
            </w:pPr>
          </w:p>
          <w:p w:rsidR="0023489B" w:rsidRPr="00982E12" w:rsidRDefault="0023489B" w:rsidP="00A5477A">
            <w:pPr>
              <w:ind w:left="356"/>
              <w:jc w:val="center"/>
              <w:rPr>
                <w:rFonts w:ascii="Times New Roman" w:hAnsi="Times New Roman" w:cs="Times New Roman"/>
                <w:i/>
              </w:rPr>
            </w:pPr>
            <w:r w:rsidRPr="00982E12">
              <w:rPr>
                <w:rFonts w:ascii="Times New Roman" w:hAnsi="Times New Roman" w:cs="Times New Roman"/>
                <w:i/>
              </w:rPr>
              <w:t>Obóz szkoleniowo-kondycyjny</w:t>
            </w:r>
          </w:p>
        </w:tc>
        <w:tc>
          <w:tcPr>
            <w:tcW w:w="2693"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i/>
              </w:rPr>
            </w:pPr>
            <w:r w:rsidRPr="00982E12">
              <w:rPr>
                <w:rFonts w:ascii="Times New Roman" w:hAnsi="Times New Roman" w:cs="Times New Roman"/>
                <w:b/>
              </w:rPr>
              <w:t xml:space="preserve">/dyscyplina naukowa: </w:t>
            </w:r>
            <w:r w:rsidRPr="00982E12">
              <w:rPr>
                <w:rFonts w:ascii="Times New Roman" w:hAnsi="Times New Roman" w:cs="Times New Roman"/>
                <w:b/>
              </w:rPr>
              <w:br/>
            </w:r>
            <w:r w:rsidR="00C20916" w:rsidRPr="00982E12">
              <w:rPr>
                <w:rFonts w:ascii="Times New Roman" w:hAnsi="Times New Roman" w:cs="Times New Roman"/>
                <w:i/>
              </w:rPr>
              <w:t xml:space="preserve">Nauki </w:t>
            </w:r>
            <w:r w:rsidRPr="00982E12">
              <w:rPr>
                <w:rFonts w:ascii="Times New Roman" w:hAnsi="Times New Roman" w:cs="Times New Roman"/>
                <w:i/>
              </w:rPr>
              <w:t>społeczne/</w:t>
            </w:r>
            <w:r w:rsidRPr="00982E12">
              <w:rPr>
                <w:rFonts w:ascii="Times New Roman" w:hAnsi="Times New Roman" w:cs="Times New Roman"/>
                <w:i/>
              </w:rPr>
              <w:br/>
            </w:r>
            <w:r w:rsidR="00C20916" w:rsidRPr="00982E12">
              <w:rPr>
                <w:rFonts w:ascii="Times New Roman" w:hAnsi="Times New Roman" w:cs="Times New Roman"/>
                <w:i/>
              </w:rPr>
              <w:t xml:space="preserve">Nauki </w:t>
            </w:r>
            <w:r w:rsidRPr="00982E12">
              <w:rPr>
                <w:rFonts w:ascii="Times New Roman" w:hAnsi="Times New Roman" w:cs="Times New Roman"/>
                <w:i/>
              </w:rPr>
              <w:t>o bezpieczeństwie</w:t>
            </w:r>
          </w:p>
        </w:tc>
        <w:tc>
          <w:tcPr>
            <w:tcW w:w="1418"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Kod </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zajęć</w:t>
            </w:r>
          </w:p>
          <w:p w:rsidR="003D1AFA" w:rsidRPr="00982E12" w:rsidRDefault="003D1AFA"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C 5</w:t>
            </w:r>
          </w:p>
          <w:p w:rsidR="00C20916" w:rsidRPr="00982E12" w:rsidRDefault="00C20916" w:rsidP="00A5477A">
            <w:pPr>
              <w:ind w:left="227"/>
              <w:rPr>
                <w:rFonts w:ascii="Times New Roman" w:hAnsi="Times New Roman" w:cs="Times New Roman"/>
              </w:rPr>
            </w:pPr>
          </w:p>
        </w:tc>
        <w:tc>
          <w:tcPr>
            <w:tcW w:w="1984"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C20916" w:rsidRPr="00982E12" w:rsidRDefault="00C20916" w:rsidP="00A5477A">
            <w:pPr>
              <w:jc w:val="center"/>
              <w:rPr>
                <w:rFonts w:ascii="Times New Roman" w:hAnsi="Times New Roman" w:cs="Times New Roman"/>
              </w:rPr>
            </w:pPr>
          </w:p>
          <w:p w:rsidR="0023489B" w:rsidRPr="00982E12" w:rsidRDefault="003D1AFA" w:rsidP="00A5477A">
            <w:pPr>
              <w:jc w:val="center"/>
              <w:rPr>
                <w:rFonts w:ascii="Times New Roman" w:hAnsi="Times New Roman" w:cs="Times New Roman"/>
              </w:rPr>
            </w:pPr>
            <w:r w:rsidRPr="00982E12">
              <w:rPr>
                <w:rFonts w:ascii="Times New Roman" w:hAnsi="Times New Roman" w:cs="Times New Roman"/>
              </w:rPr>
              <w:t>3</w:t>
            </w:r>
          </w:p>
        </w:tc>
      </w:tr>
      <w:tr w:rsidR="0023489B" w:rsidRPr="00982E12" w:rsidTr="00A5477A">
        <w:trPr>
          <w:trHeight w:val="698"/>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prowadzącej/odpowiadającej za zajęcia:</w:t>
            </w:r>
          </w:p>
          <w:p w:rsidR="0023489B" w:rsidRPr="00982E12" w:rsidRDefault="00CA14A8" w:rsidP="00A5477A">
            <w:pPr>
              <w:rPr>
                <w:rFonts w:ascii="Times New Roman" w:hAnsi="Times New Roman" w:cs="Times New Roman"/>
                <w:i/>
              </w:rPr>
            </w:pPr>
            <w:r>
              <w:rPr>
                <w:rFonts w:ascii="Times New Roman" w:hAnsi="Times New Roman" w:cs="Times New Roman"/>
                <w:i/>
              </w:rPr>
              <w:t>Zakład Działań Specjalnych</w:t>
            </w:r>
          </w:p>
        </w:tc>
      </w:tr>
      <w:tr w:rsidR="0023489B" w:rsidRPr="00982E12" w:rsidTr="00A5477A">
        <w:trPr>
          <w:trHeight w:val="945"/>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3D1AFA">
            <w:pPr>
              <w:rPr>
                <w:rFonts w:ascii="Times New Roman" w:hAnsi="Times New Roman" w:cs="Times New Roman"/>
              </w:rPr>
            </w:pPr>
            <w:r w:rsidRPr="00982E12">
              <w:rPr>
                <w:rFonts w:ascii="Times New Roman" w:hAnsi="Times New Roman" w:cs="Times New Roman"/>
                <w:b/>
              </w:rPr>
              <w:t xml:space="preserve">Rodzaj zajęć: </w:t>
            </w:r>
            <w:r w:rsidRPr="00CA14A8">
              <w:rPr>
                <w:rFonts w:ascii="Times New Roman" w:hAnsi="Times New Roman" w:cs="Times New Roman"/>
              </w:rPr>
              <w:t>kierunkow</w:t>
            </w:r>
            <w:r w:rsidR="003D1AFA" w:rsidRPr="00CA14A8">
              <w:rPr>
                <w:rFonts w:ascii="Times New Roman" w:hAnsi="Times New Roman" w:cs="Times New Roman"/>
              </w:rPr>
              <w:t>e</w:t>
            </w:r>
            <w:r w:rsidRPr="00CA14A8">
              <w:rPr>
                <w:rFonts w:ascii="Times New Roman" w:hAnsi="Times New Roman" w:cs="Times New Roman"/>
              </w:rPr>
              <w:t>, obligatoryjn</w:t>
            </w:r>
            <w:r w:rsidR="003D1AFA" w:rsidRPr="00CA14A8">
              <w:rPr>
                <w:rFonts w:ascii="Times New Roman" w:hAnsi="Times New Roman" w:cs="Times New Roman"/>
              </w:rPr>
              <w:t>e</w:t>
            </w:r>
          </w:p>
        </w:tc>
      </w:tr>
      <w:tr w:rsidR="0023489B" w:rsidRPr="00982E12" w:rsidTr="00A5477A">
        <w:trPr>
          <w:trHeight w:val="221"/>
        </w:trPr>
        <w:tc>
          <w:tcPr>
            <w:tcW w:w="354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2838" w:type="dxa"/>
            <w:gridSpan w:val="2"/>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3961" w:type="dxa"/>
            <w:gridSpan w:val="3"/>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506"/>
        </w:trPr>
        <w:tc>
          <w:tcPr>
            <w:tcW w:w="3544"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 xml:space="preserve">2024 – 2027 </w:t>
            </w:r>
          </w:p>
          <w:p w:rsidR="0023489B" w:rsidRPr="00982E12" w:rsidRDefault="0023489B" w:rsidP="00A5477A">
            <w:pPr>
              <w:jc w:val="center"/>
              <w:rPr>
                <w:rFonts w:ascii="Times New Roman" w:hAnsi="Times New Roman" w:cs="Times New Roman"/>
              </w:rPr>
            </w:pPr>
          </w:p>
        </w:tc>
        <w:tc>
          <w:tcPr>
            <w:tcW w:w="2838" w:type="dxa"/>
            <w:gridSpan w:val="2"/>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2024/2025</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2025/202</w:t>
            </w:r>
            <w:r w:rsidR="00B70DD0" w:rsidRPr="00982E12">
              <w:rPr>
                <w:rFonts w:ascii="Times New Roman" w:hAnsi="Times New Roman" w:cs="Times New Roman"/>
              </w:rPr>
              <w:t>6</w:t>
            </w:r>
          </w:p>
          <w:p w:rsidR="0023489B" w:rsidRPr="00982E12" w:rsidRDefault="0023489B" w:rsidP="00A5477A">
            <w:pPr>
              <w:jc w:val="center"/>
              <w:rPr>
                <w:rFonts w:ascii="Times New Roman" w:hAnsi="Times New Roman" w:cs="Times New Roman"/>
              </w:rPr>
            </w:pPr>
          </w:p>
        </w:tc>
        <w:tc>
          <w:tcPr>
            <w:tcW w:w="3961" w:type="dxa"/>
            <w:gridSpan w:val="3"/>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 xml:space="preserve">I/ 2 </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II/3</w:t>
            </w:r>
            <w:r w:rsidRPr="00982E12">
              <w:rPr>
                <w:rFonts w:ascii="Times New Roman" w:hAnsi="Times New Roman" w:cs="Times New Roman"/>
              </w:rPr>
              <w:t xml:space="preserve"> </w:t>
            </w:r>
          </w:p>
        </w:tc>
      </w:tr>
      <w:tr w:rsidR="0023489B" w:rsidRPr="00982E12" w:rsidTr="00A5477A">
        <w:trPr>
          <w:trHeight w:val="224"/>
        </w:trPr>
        <w:tc>
          <w:tcPr>
            <w:tcW w:w="10343" w:type="dxa"/>
            <w:gridSpan w:val="6"/>
          </w:tcPr>
          <w:p w:rsidR="0023489B" w:rsidRPr="00982E12" w:rsidRDefault="0023489B" w:rsidP="00A5477A">
            <w:pPr>
              <w:rPr>
                <w:rFonts w:ascii="Times New Roman" w:hAnsi="Times New Roman" w:cs="Times New Roman"/>
              </w:rPr>
            </w:pPr>
            <w:r w:rsidRPr="00982E12">
              <w:rPr>
                <w:rFonts w:ascii="Times New Roman" w:hAnsi="Times New Roman" w:cs="Times New Roman"/>
                <w:b/>
              </w:rPr>
              <w:t>Koordynator zajęć:</w:t>
            </w:r>
            <w:r w:rsidRPr="00982E12">
              <w:rPr>
                <w:rFonts w:ascii="Times New Roman" w:hAnsi="Times New Roman" w:cs="Times New Roman"/>
              </w:rPr>
              <w:t xml:space="preserve"> ppłk SG mgr Marek Kulon (</w:t>
            </w:r>
            <w:hyperlink r:id="rId93" w:history="1">
              <w:r w:rsidRPr="00982E12">
                <w:rPr>
                  <w:rStyle w:val="Hipercze"/>
                  <w:rFonts w:ascii="Times New Roman" w:hAnsi="Times New Roman" w:cs="Times New Roman"/>
                  <w:color w:val="auto"/>
                </w:rPr>
                <w:t>Marek.Kulon@strazgraniczna.pl</w:t>
              </w:r>
            </w:hyperlink>
            <w:r w:rsidRPr="00982E12">
              <w:rPr>
                <w:rFonts w:ascii="Times New Roman" w:hAnsi="Times New Roman" w:cs="Times New Roman"/>
              </w:rPr>
              <w:t>, tel. 6644110)</w:t>
            </w:r>
          </w:p>
        </w:tc>
      </w:tr>
      <w:tr w:rsidR="0023489B" w:rsidRPr="00982E12" w:rsidTr="00A5477A">
        <w:trPr>
          <w:trHeight w:val="512"/>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C20916">
            <w:pPr>
              <w:rPr>
                <w:rFonts w:ascii="Times New Roman" w:hAnsi="Times New Roman" w:cs="Times New Roman"/>
                <w:b/>
              </w:rPr>
            </w:pPr>
            <w:r w:rsidRPr="00982E12">
              <w:rPr>
                <w:rFonts w:ascii="Times New Roman" w:hAnsi="Times New Roman" w:cs="Times New Roman"/>
              </w:rPr>
              <w:t>brak wymagań wstępnych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
        <w:tblW w:w="0" w:type="auto"/>
        <w:tblLook w:val="04A0" w:firstRow="1" w:lastRow="0" w:firstColumn="1" w:lastColumn="0" w:noHBand="0" w:noVBand="1"/>
      </w:tblPr>
      <w:tblGrid>
        <w:gridCol w:w="611"/>
        <w:gridCol w:w="9716"/>
      </w:tblGrid>
      <w:tr w:rsidR="00817D55" w:rsidRPr="00982E12" w:rsidTr="00A5477A">
        <w:tc>
          <w:tcPr>
            <w:tcW w:w="61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Nr</w:t>
            </w:r>
          </w:p>
        </w:tc>
        <w:tc>
          <w:tcPr>
            <w:tcW w:w="984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817D55" w:rsidRPr="00982E12" w:rsidTr="00A5477A">
        <w:tc>
          <w:tcPr>
            <w:tcW w:w="61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C1</w:t>
            </w:r>
          </w:p>
        </w:tc>
        <w:tc>
          <w:tcPr>
            <w:tcW w:w="984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Wdrażanie studentów do kreatywnego, innowacyjnego i świadomego rozwijania kompetencji  indywidualnych w celu rozwijania umiejętności dbania o właściwy stan psychofizyczny oraz zachęcanie do uczestnictwa w rekreacyjnych i sportowych formach aktywności fizycznej;</w:t>
            </w:r>
          </w:p>
        </w:tc>
      </w:tr>
      <w:tr w:rsidR="00817D55" w:rsidRPr="00982E12" w:rsidTr="00A5477A">
        <w:tc>
          <w:tcPr>
            <w:tcW w:w="61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C2</w:t>
            </w:r>
          </w:p>
        </w:tc>
        <w:tc>
          <w:tcPr>
            <w:tcW w:w="984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Ukierunkowywanie studentów na poszukiwanie i wprowadzanie nowych form aktywności ruchowej indywidualnej i grupowej jako czynnika profilaktyki zawodowej, a także wsparcie podczas ich realizacji;</w:t>
            </w:r>
          </w:p>
        </w:tc>
      </w:tr>
      <w:tr w:rsidR="00817D55" w:rsidRPr="00982E12" w:rsidTr="00A5477A">
        <w:tc>
          <w:tcPr>
            <w:tcW w:w="61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C3</w:t>
            </w:r>
          </w:p>
        </w:tc>
        <w:tc>
          <w:tcPr>
            <w:tcW w:w="984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Kształtowanie umiejętności użycia lub wykorzystania wybranych środków przymusu bezpośredniego i/lub broni palnej oraz prawidłowej oceny sytuacji i doboru odpowiednich środków przymusu bezpośredniego do sytuacji interwencyjnych w służbie, w tym umiejętności pracy w zespole (współdziałanie w grupie, działania w parach).</w:t>
            </w:r>
          </w:p>
        </w:tc>
      </w:tr>
      <w:tr w:rsidR="00817D55" w:rsidRPr="00982E12" w:rsidTr="00A5477A">
        <w:tc>
          <w:tcPr>
            <w:tcW w:w="61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C4</w:t>
            </w:r>
          </w:p>
        </w:tc>
        <w:tc>
          <w:tcPr>
            <w:tcW w:w="984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Wdrożenie do samokształcenia w zakresie systematycznej pracy na rzecz rozwoju oraz doskonalenia prawidłowych nawyków ruchowych wykorzystywanych podczas walki wręcz, samoobrony i technik interwencji. </w:t>
            </w:r>
          </w:p>
        </w:tc>
      </w:tr>
      <w:tr w:rsidR="0023489B" w:rsidRPr="00982E12" w:rsidTr="00A5477A">
        <w:tc>
          <w:tcPr>
            <w:tcW w:w="61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C5</w:t>
            </w:r>
          </w:p>
        </w:tc>
        <w:tc>
          <w:tcPr>
            <w:tcW w:w="9843" w:type="dxa"/>
          </w:tcPr>
          <w:p w:rsidR="0023489B" w:rsidRPr="00982E12" w:rsidRDefault="0023489B" w:rsidP="00A5477A">
            <w:pPr>
              <w:pStyle w:val="Akapitzlist"/>
              <w:ind w:left="0"/>
              <w:rPr>
                <w:rFonts w:ascii="Times New Roman" w:hAnsi="Times New Roman" w:cs="Times New Roman"/>
              </w:rPr>
            </w:pPr>
            <w:r w:rsidRPr="00982E12">
              <w:rPr>
                <w:rFonts w:ascii="Times New Roman" w:hAnsi="Times New Roman" w:cs="Times New Roman"/>
              </w:rPr>
              <w:t>Kształtowanie świadomości i umiejętności z zakresu poszanowania praw człowieka podczas wykonywania zadań funkcjonariusza Straży Granicznej.</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0" w:type="auto"/>
        <w:tblLook w:val="04A0" w:firstRow="1" w:lastRow="0" w:firstColumn="1" w:lastColumn="0" w:noHBand="0" w:noVBand="1"/>
      </w:tblPr>
      <w:tblGrid>
        <w:gridCol w:w="2198"/>
        <w:gridCol w:w="8129"/>
      </w:tblGrid>
      <w:tr w:rsidR="00817D55" w:rsidRPr="00982E12" w:rsidTr="00A5477A">
        <w:trPr>
          <w:trHeight w:val="47"/>
        </w:trPr>
        <w:tc>
          <w:tcPr>
            <w:tcW w:w="2215"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241"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23489B" w:rsidRPr="00982E12" w:rsidTr="00A5477A">
        <w:tc>
          <w:tcPr>
            <w:tcW w:w="2215" w:type="dxa"/>
          </w:tcPr>
          <w:p w:rsidR="0023489B" w:rsidRPr="00982E12" w:rsidRDefault="0023489B" w:rsidP="00C20916">
            <w:pPr>
              <w:jc w:val="center"/>
              <w:rPr>
                <w:rFonts w:ascii="Times New Roman" w:hAnsi="Times New Roman" w:cs="Times New Roman"/>
                <w:b/>
              </w:rPr>
            </w:pPr>
            <w:r w:rsidRPr="00982E12">
              <w:rPr>
                <w:rFonts w:ascii="Times New Roman" w:hAnsi="Times New Roman" w:cs="Times New Roman"/>
                <w:b/>
              </w:rPr>
              <w:t>Ćwiczenia</w:t>
            </w:r>
          </w:p>
        </w:tc>
        <w:tc>
          <w:tcPr>
            <w:tcW w:w="824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ćwiczenia indywidualne, ćwiczenia w grupach, gry dydaktyczne, naśladowczo-ścisłe, </w:t>
            </w:r>
            <w:r w:rsidRPr="00982E12">
              <w:rPr>
                <w:rFonts w:ascii="Times New Roman" w:hAnsi="Times New Roman" w:cs="Times New Roman"/>
              </w:rPr>
              <w:br/>
              <w:t>zadaniowo – ścisłe, ćwiczenia w terenie, metody mieszane, symulacja.</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p>
    <w:p w:rsidR="0023489B" w:rsidRDefault="0023489B" w:rsidP="0023489B">
      <w:pPr>
        <w:spacing w:after="0" w:line="240" w:lineRule="auto"/>
        <w:rPr>
          <w:rFonts w:ascii="Times New Roman" w:hAnsi="Times New Roman" w:cs="Times New Roman"/>
          <w:b/>
          <w:u w:val="single"/>
        </w:rPr>
      </w:pPr>
    </w:p>
    <w:p w:rsidR="00CA14A8" w:rsidRPr="00982E12" w:rsidRDefault="00CA14A8"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Treści programowe:</w:t>
      </w:r>
    </w:p>
    <w:p w:rsidR="0023489B" w:rsidRPr="00982E12" w:rsidRDefault="0023489B" w:rsidP="0023489B">
      <w:pPr>
        <w:spacing w:after="0" w:line="240" w:lineRule="auto"/>
        <w:rPr>
          <w:rFonts w:ascii="Times New Roman" w:hAnsi="Times New Roman" w:cs="Times New Roman"/>
          <w:b/>
        </w:rPr>
      </w:pPr>
    </w:p>
    <w:p w:rsidR="0023489B" w:rsidRPr="00982E12" w:rsidRDefault="0023489B" w:rsidP="0023489B">
      <w:pPr>
        <w:spacing w:after="0" w:line="240" w:lineRule="auto"/>
        <w:rPr>
          <w:rFonts w:ascii="Times New Roman" w:hAnsi="Times New Roman" w:cs="Times New Roman"/>
          <w:b/>
        </w:rPr>
      </w:pPr>
      <w:r w:rsidRPr="00982E12">
        <w:rPr>
          <w:rFonts w:ascii="Times New Roman" w:hAnsi="Times New Roman" w:cs="Times New Roman"/>
          <w:b/>
        </w:rPr>
        <w:t>Rok I Semestr 2 – Obóz szkoleniowo – kondycyjny letni</w:t>
      </w:r>
    </w:p>
    <w:p w:rsidR="0023489B" w:rsidRPr="00982E12" w:rsidRDefault="0023489B" w:rsidP="0023489B">
      <w:pPr>
        <w:spacing w:after="0" w:line="240" w:lineRule="auto"/>
        <w:rPr>
          <w:rFonts w:ascii="Times New Roman" w:hAnsi="Times New Roman" w:cs="Times New Roman"/>
          <w:b/>
        </w:rPr>
      </w:pPr>
    </w:p>
    <w:tbl>
      <w:tblPr>
        <w:tblStyle w:val="Siatkatabelijasna1"/>
        <w:tblW w:w="10343" w:type="dxa"/>
        <w:tblLayout w:type="fixed"/>
        <w:tblLook w:val="04A0" w:firstRow="1" w:lastRow="0" w:firstColumn="1" w:lastColumn="0" w:noHBand="0" w:noVBand="1"/>
      </w:tblPr>
      <w:tblGrid>
        <w:gridCol w:w="704"/>
        <w:gridCol w:w="2126"/>
        <w:gridCol w:w="3828"/>
        <w:gridCol w:w="1275"/>
        <w:gridCol w:w="1276"/>
        <w:gridCol w:w="1134"/>
      </w:tblGrid>
      <w:tr w:rsidR="0023489B" w:rsidRPr="00982E12" w:rsidTr="00A5477A">
        <w:trPr>
          <w:trHeight w:val="194"/>
        </w:trPr>
        <w:tc>
          <w:tcPr>
            <w:tcW w:w="704" w:type="dxa"/>
            <w:vMerge w:val="restart"/>
            <w:hideMark/>
          </w:tcPr>
          <w:p w:rsidR="0023489B" w:rsidRPr="00982E12" w:rsidRDefault="0023489B" w:rsidP="00A5477A">
            <w:pPr>
              <w:ind w:left="-112" w:right="-111"/>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2126" w:type="dxa"/>
            <w:vMerge w:val="restart"/>
            <w:hideMark/>
          </w:tcPr>
          <w:p w:rsidR="0023489B" w:rsidRPr="00982E12" w:rsidRDefault="0023489B" w:rsidP="00A5477A">
            <w:pPr>
              <w:ind w:hanging="2"/>
              <w:jc w:val="center"/>
              <w:rPr>
                <w:rFonts w:ascii="Times New Roman" w:hAnsi="Times New Roman" w:cs="Times New Roman"/>
                <w:b/>
              </w:rPr>
            </w:pPr>
            <w:r w:rsidRPr="00982E12">
              <w:rPr>
                <w:rFonts w:ascii="Times New Roman" w:hAnsi="Times New Roman" w:cs="Times New Roman"/>
                <w:b/>
              </w:rPr>
              <w:t>Temat</w:t>
            </w:r>
          </w:p>
        </w:tc>
        <w:tc>
          <w:tcPr>
            <w:tcW w:w="3828" w:type="dxa"/>
            <w:vMerge w:val="restart"/>
            <w:hideMark/>
          </w:tcPr>
          <w:p w:rsidR="0023489B" w:rsidRPr="00982E12" w:rsidRDefault="0023489B" w:rsidP="00A5477A">
            <w:pPr>
              <w:ind w:hanging="2"/>
              <w:jc w:val="center"/>
              <w:rPr>
                <w:rFonts w:ascii="Times New Roman" w:hAnsi="Times New Roman" w:cs="Times New Roman"/>
                <w:b/>
              </w:rPr>
            </w:pPr>
            <w:r w:rsidRPr="00982E12">
              <w:rPr>
                <w:rFonts w:ascii="Times New Roman" w:hAnsi="Times New Roman" w:cs="Times New Roman"/>
                <w:b/>
              </w:rPr>
              <w:t>Problematyka (zagadnienia)</w:t>
            </w:r>
          </w:p>
        </w:tc>
        <w:tc>
          <w:tcPr>
            <w:tcW w:w="3685" w:type="dxa"/>
            <w:gridSpan w:val="3"/>
            <w:hideMark/>
          </w:tcPr>
          <w:p w:rsidR="0023489B" w:rsidRPr="00982E12" w:rsidRDefault="0023489B" w:rsidP="00A5477A">
            <w:pPr>
              <w:ind w:hanging="2"/>
              <w:jc w:val="center"/>
              <w:rPr>
                <w:rFonts w:ascii="Times New Roman" w:hAnsi="Times New Roman" w:cs="Times New Roman"/>
                <w:b/>
              </w:rPr>
            </w:pPr>
            <w:r w:rsidRPr="00982E12">
              <w:rPr>
                <w:rFonts w:ascii="Times New Roman" w:hAnsi="Times New Roman" w:cs="Times New Roman"/>
                <w:b/>
              </w:rPr>
              <w:t>Liczba godzin</w:t>
            </w:r>
          </w:p>
        </w:tc>
      </w:tr>
      <w:tr w:rsidR="0023489B" w:rsidRPr="00982E12" w:rsidTr="00A5477A">
        <w:trPr>
          <w:trHeight w:val="194"/>
        </w:trPr>
        <w:tc>
          <w:tcPr>
            <w:tcW w:w="704" w:type="dxa"/>
            <w:vMerge/>
            <w:hideMark/>
          </w:tcPr>
          <w:p w:rsidR="0023489B" w:rsidRPr="00982E12" w:rsidRDefault="0023489B" w:rsidP="00A5477A">
            <w:pPr>
              <w:rPr>
                <w:rFonts w:ascii="Times New Roman" w:hAnsi="Times New Roman" w:cs="Times New Roman"/>
                <w:b/>
              </w:rPr>
            </w:pPr>
          </w:p>
        </w:tc>
        <w:tc>
          <w:tcPr>
            <w:tcW w:w="2126" w:type="dxa"/>
            <w:vMerge/>
            <w:hideMark/>
          </w:tcPr>
          <w:p w:rsidR="0023489B" w:rsidRPr="00982E12" w:rsidRDefault="0023489B" w:rsidP="00A5477A">
            <w:pPr>
              <w:rPr>
                <w:rFonts w:ascii="Times New Roman" w:hAnsi="Times New Roman" w:cs="Times New Roman"/>
                <w:b/>
              </w:rPr>
            </w:pPr>
          </w:p>
        </w:tc>
        <w:tc>
          <w:tcPr>
            <w:tcW w:w="3828" w:type="dxa"/>
            <w:vMerge/>
            <w:hideMark/>
          </w:tcPr>
          <w:p w:rsidR="0023489B" w:rsidRPr="00982E12" w:rsidRDefault="0023489B" w:rsidP="00A5477A">
            <w:pPr>
              <w:rPr>
                <w:rFonts w:ascii="Times New Roman" w:hAnsi="Times New Roman" w:cs="Times New Roman"/>
                <w:b/>
              </w:rPr>
            </w:pPr>
          </w:p>
        </w:tc>
        <w:tc>
          <w:tcPr>
            <w:tcW w:w="1275"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276" w:type="dxa"/>
            <w:hideMark/>
          </w:tcPr>
          <w:p w:rsidR="0023489B" w:rsidRPr="00982E12" w:rsidRDefault="0023489B" w:rsidP="00A5477A">
            <w:pPr>
              <w:ind w:left="-103"/>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13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C20916" w:rsidRPr="00982E12" w:rsidTr="00B70DD0">
        <w:trPr>
          <w:trHeight w:val="47"/>
        </w:trPr>
        <w:tc>
          <w:tcPr>
            <w:tcW w:w="10343" w:type="dxa"/>
            <w:gridSpan w:val="6"/>
            <w:hideMark/>
          </w:tcPr>
          <w:p w:rsidR="00C20916" w:rsidRPr="00982E12" w:rsidRDefault="00C20916" w:rsidP="00A5477A">
            <w:pPr>
              <w:ind w:hanging="2"/>
              <w:jc w:val="center"/>
              <w:rPr>
                <w:rFonts w:ascii="Times New Roman" w:hAnsi="Times New Roman" w:cs="Times New Roman"/>
                <w:b/>
              </w:rPr>
            </w:pPr>
            <w:r w:rsidRPr="00982E12">
              <w:rPr>
                <w:rFonts w:ascii="Times New Roman" w:hAnsi="Times New Roman" w:cs="Times New Roman"/>
                <w:b/>
              </w:rPr>
              <w:t>Ćwiczenia</w:t>
            </w:r>
          </w:p>
        </w:tc>
      </w:tr>
      <w:tr w:rsidR="0023489B" w:rsidRPr="00982E12" w:rsidTr="00A5477A">
        <w:trPr>
          <w:trHeight w:val="139"/>
        </w:trPr>
        <w:tc>
          <w:tcPr>
            <w:tcW w:w="704" w:type="dxa"/>
          </w:tcPr>
          <w:p w:rsidR="0023489B" w:rsidRPr="00982E12" w:rsidRDefault="0023489B" w:rsidP="00601528">
            <w:pPr>
              <w:numPr>
                <w:ilvl w:val="0"/>
                <w:numId w:val="284"/>
              </w:numPr>
              <w:tabs>
                <w:tab w:val="left" w:pos="426"/>
              </w:tabs>
              <w:rPr>
                <w:rFonts w:ascii="Times New Roman" w:hAnsi="Times New Roman" w:cs="Times New Roman"/>
              </w:rPr>
            </w:pPr>
          </w:p>
        </w:tc>
        <w:tc>
          <w:tcPr>
            <w:tcW w:w="2126" w:type="dxa"/>
          </w:tcPr>
          <w:p w:rsidR="0023489B" w:rsidRPr="00982E12" w:rsidRDefault="0023489B" w:rsidP="00A5477A">
            <w:pPr>
              <w:pBdr>
                <w:top w:val="nil"/>
                <w:left w:val="nil"/>
                <w:bottom w:val="nil"/>
                <w:right w:val="nil"/>
                <w:between w:val="nil"/>
              </w:pBdr>
              <w:ind w:hanging="2"/>
              <w:rPr>
                <w:rFonts w:ascii="Times New Roman" w:eastAsia="Arial" w:hAnsi="Times New Roman" w:cs="Times New Roman"/>
              </w:rPr>
            </w:pPr>
            <w:r w:rsidRPr="00982E12">
              <w:rPr>
                <w:rFonts w:ascii="Times New Roman" w:hAnsi="Times New Roman" w:cs="Times New Roman"/>
              </w:rPr>
              <w:t>Omówienie organizacji i warunków zaliczenia zajęć. Zapoznanie z warunkami bhp oraz zasadami uczestnictwa w Obozie szkoleniowo – kondycyjnym.</w:t>
            </w:r>
          </w:p>
        </w:tc>
        <w:tc>
          <w:tcPr>
            <w:tcW w:w="3828" w:type="dxa"/>
          </w:tcPr>
          <w:p w:rsidR="0023489B" w:rsidRPr="00982E12" w:rsidRDefault="0023489B" w:rsidP="00A5477A">
            <w:pPr>
              <w:pBdr>
                <w:top w:val="nil"/>
                <w:left w:val="nil"/>
                <w:bottom w:val="nil"/>
                <w:right w:val="nil"/>
                <w:between w:val="nil"/>
              </w:pBdr>
              <w:ind w:hanging="2"/>
              <w:rPr>
                <w:rFonts w:ascii="Times New Roman" w:hAnsi="Times New Roman" w:cs="Times New Roman"/>
              </w:rPr>
            </w:pPr>
            <w:r w:rsidRPr="00982E12">
              <w:rPr>
                <w:rFonts w:ascii="Times New Roman" w:hAnsi="Times New Roman" w:cs="Times New Roman"/>
              </w:rPr>
              <w:t xml:space="preserve">Student poznaje warunki zaliczenia przedmiotu, a także harmonogram organizacyjny. </w:t>
            </w:r>
          </w:p>
          <w:p w:rsidR="0023489B" w:rsidRPr="00982E12" w:rsidRDefault="0023489B" w:rsidP="00A5477A">
            <w:pPr>
              <w:pBdr>
                <w:top w:val="nil"/>
                <w:left w:val="nil"/>
                <w:bottom w:val="nil"/>
                <w:right w:val="nil"/>
                <w:between w:val="nil"/>
              </w:pBdr>
              <w:ind w:hanging="2"/>
              <w:rPr>
                <w:rFonts w:ascii="Times New Roman" w:hAnsi="Times New Roman" w:cs="Times New Roman"/>
              </w:rPr>
            </w:pPr>
            <w:r w:rsidRPr="00982E12">
              <w:rPr>
                <w:rFonts w:ascii="Times New Roman" w:hAnsi="Times New Roman" w:cs="Times New Roman"/>
              </w:rPr>
              <w:t>Zapoznaje się z warunkami (bhp) oraz zasadami obowiązującymi uczestnika Obozu szkoleniowo – kondycyjnego.</w:t>
            </w:r>
          </w:p>
        </w:tc>
        <w:tc>
          <w:tcPr>
            <w:tcW w:w="1275" w:type="dxa"/>
          </w:tcPr>
          <w:p w:rsidR="0023489B" w:rsidRPr="00982E12" w:rsidRDefault="0023489B"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1</w:t>
            </w:r>
          </w:p>
        </w:tc>
        <w:tc>
          <w:tcPr>
            <w:tcW w:w="1276" w:type="dxa"/>
          </w:tcPr>
          <w:p w:rsidR="0023489B" w:rsidRPr="00982E12" w:rsidRDefault="00C20916" w:rsidP="00A5477A">
            <w:pPr>
              <w:ind w:hanging="2"/>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0916" w:rsidP="00A5477A">
            <w:pP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139"/>
        </w:trPr>
        <w:tc>
          <w:tcPr>
            <w:tcW w:w="704" w:type="dxa"/>
          </w:tcPr>
          <w:p w:rsidR="0023489B" w:rsidRPr="00982E12" w:rsidRDefault="0023489B" w:rsidP="00601528">
            <w:pPr>
              <w:numPr>
                <w:ilvl w:val="0"/>
                <w:numId w:val="284"/>
              </w:numPr>
              <w:tabs>
                <w:tab w:val="left" w:pos="426"/>
              </w:tabs>
              <w:rPr>
                <w:rFonts w:ascii="Times New Roman" w:hAnsi="Times New Roman" w:cs="Times New Roman"/>
              </w:rPr>
            </w:pPr>
          </w:p>
        </w:tc>
        <w:tc>
          <w:tcPr>
            <w:tcW w:w="2126"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Gimnastyka ogólnorozwojowa</w:t>
            </w:r>
          </w:p>
        </w:tc>
        <w:tc>
          <w:tcPr>
            <w:tcW w:w="3828"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Wykonywanie ćwiczeń kształtujących ogólną sprawność organizmu</w:t>
            </w:r>
          </w:p>
        </w:tc>
        <w:tc>
          <w:tcPr>
            <w:tcW w:w="1275" w:type="dxa"/>
          </w:tcPr>
          <w:p w:rsidR="0023489B" w:rsidRPr="00982E12" w:rsidRDefault="0023489B"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2</w:t>
            </w:r>
          </w:p>
        </w:tc>
        <w:tc>
          <w:tcPr>
            <w:tcW w:w="1276" w:type="dxa"/>
          </w:tcPr>
          <w:p w:rsidR="0023489B" w:rsidRPr="00982E12" w:rsidRDefault="00C20916" w:rsidP="00A5477A">
            <w:pPr>
              <w:ind w:hanging="2"/>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0916" w:rsidP="00A5477A">
            <w:pP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04"/>
        </w:trPr>
        <w:tc>
          <w:tcPr>
            <w:tcW w:w="704" w:type="dxa"/>
          </w:tcPr>
          <w:p w:rsidR="0023489B" w:rsidRPr="00982E12" w:rsidRDefault="0023489B" w:rsidP="00601528">
            <w:pPr>
              <w:numPr>
                <w:ilvl w:val="0"/>
                <w:numId w:val="284"/>
              </w:numPr>
              <w:rPr>
                <w:rFonts w:ascii="Times New Roman" w:hAnsi="Times New Roman" w:cs="Times New Roman"/>
              </w:rPr>
            </w:pPr>
          </w:p>
        </w:tc>
        <w:tc>
          <w:tcPr>
            <w:tcW w:w="2126"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Gimnastyka ogólnorozwojowa</w:t>
            </w:r>
          </w:p>
        </w:tc>
        <w:tc>
          <w:tcPr>
            <w:tcW w:w="3828"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Wykonywanie ćwiczeń crossfitowych</w:t>
            </w:r>
          </w:p>
        </w:tc>
        <w:tc>
          <w:tcPr>
            <w:tcW w:w="1275" w:type="dxa"/>
          </w:tcPr>
          <w:p w:rsidR="0023489B" w:rsidRPr="00982E12" w:rsidRDefault="0023489B" w:rsidP="00A5477A">
            <w:pPr>
              <w:ind w:hanging="2"/>
              <w:jc w:val="center"/>
              <w:rPr>
                <w:rFonts w:ascii="Times New Roman" w:hAnsi="Times New Roman" w:cs="Times New Roman"/>
              </w:rPr>
            </w:pPr>
            <w:r w:rsidRPr="00982E12">
              <w:rPr>
                <w:rFonts w:ascii="Times New Roman" w:hAnsi="Times New Roman" w:cs="Times New Roman"/>
              </w:rPr>
              <w:t>2</w:t>
            </w:r>
          </w:p>
        </w:tc>
        <w:tc>
          <w:tcPr>
            <w:tcW w:w="1276" w:type="dxa"/>
          </w:tcPr>
          <w:p w:rsidR="0023489B" w:rsidRPr="00982E12" w:rsidRDefault="00C20916" w:rsidP="00A5477A">
            <w:pPr>
              <w:ind w:hanging="2"/>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0916" w:rsidP="00A5477A">
            <w:pP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67"/>
        </w:trPr>
        <w:tc>
          <w:tcPr>
            <w:tcW w:w="704" w:type="dxa"/>
          </w:tcPr>
          <w:p w:rsidR="0023489B" w:rsidRPr="00982E12" w:rsidRDefault="0023489B" w:rsidP="00601528">
            <w:pPr>
              <w:numPr>
                <w:ilvl w:val="0"/>
                <w:numId w:val="284"/>
              </w:numPr>
              <w:rPr>
                <w:rFonts w:ascii="Times New Roman" w:hAnsi="Times New Roman" w:cs="Times New Roman"/>
              </w:rPr>
            </w:pPr>
          </w:p>
        </w:tc>
        <w:tc>
          <w:tcPr>
            <w:tcW w:w="2126"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Gimnastyka ogólnorozwojowa w formie strumieniowej</w:t>
            </w:r>
          </w:p>
        </w:tc>
        <w:tc>
          <w:tcPr>
            <w:tcW w:w="3828"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Pokonywanie toru przeszkód o charakterze siłowym</w:t>
            </w:r>
          </w:p>
        </w:tc>
        <w:tc>
          <w:tcPr>
            <w:tcW w:w="1275" w:type="dxa"/>
          </w:tcPr>
          <w:p w:rsidR="0023489B" w:rsidRPr="00982E12" w:rsidRDefault="0023489B" w:rsidP="00A5477A">
            <w:pPr>
              <w:ind w:hanging="2"/>
              <w:jc w:val="center"/>
              <w:rPr>
                <w:rFonts w:ascii="Times New Roman" w:hAnsi="Times New Roman" w:cs="Times New Roman"/>
              </w:rPr>
            </w:pPr>
            <w:r w:rsidRPr="00982E12">
              <w:rPr>
                <w:rFonts w:ascii="Times New Roman" w:hAnsi="Times New Roman" w:cs="Times New Roman"/>
              </w:rPr>
              <w:t>2</w:t>
            </w:r>
          </w:p>
        </w:tc>
        <w:tc>
          <w:tcPr>
            <w:tcW w:w="1276" w:type="dxa"/>
          </w:tcPr>
          <w:p w:rsidR="0023489B" w:rsidRPr="00982E12" w:rsidRDefault="00C20916" w:rsidP="00A5477A">
            <w:pPr>
              <w:ind w:hanging="2"/>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0916" w:rsidP="00A5477A">
            <w:pP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67"/>
        </w:trPr>
        <w:tc>
          <w:tcPr>
            <w:tcW w:w="704" w:type="dxa"/>
          </w:tcPr>
          <w:p w:rsidR="0023489B" w:rsidRPr="00982E12" w:rsidRDefault="0023489B" w:rsidP="00601528">
            <w:pPr>
              <w:numPr>
                <w:ilvl w:val="0"/>
                <w:numId w:val="284"/>
              </w:numPr>
              <w:rPr>
                <w:rFonts w:ascii="Times New Roman" w:hAnsi="Times New Roman" w:cs="Times New Roman"/>
              </w:rPr>
            </w:pPr>
          </w:p>
        </w:tc>
        <w:tc>
          <w:tcPr>
            <w:tcW w:w="2126"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Koszykówka – doskonalenie elementów gry</w:t>
            </w:r>
          </w:p>
        </w:tc>
        <w:tc>
          <w:tcPr>
            <w:tcW w:w="3828"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Doskonalenie podań oraz rzutów do kosza.</w:t>
            </w:r>
          </w:p>
        </w:tc>
        <w:tc>
          <w:tcPr>
            <w:tcW w:w="1275" w:type="dxa"/>
          </w:tcPr>
          <w:p w:rsidR="0023489B" w:rsidRPr="00982E12" w:rsidRDefault="0023489B"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2</w:t>
            </w:r>
          </w:p>
        </w:tc>
        <w:tc>
          <w:tcPr>
            <w:tcW w:w="1276" w:type="dxa"/>
          </w:tcPr>
          <w:p w:rsidR="0023489B" w:rsidRPr="00982E12" w:rsidRDefault="00C20916" w:rsidP="00A5477A">
            <w:pPr>
              <w:ind w:hanging="2"/>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0916" w:rsidP="00A5477A">
            <w:pP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62"/>
        </w:trPr>
        <w:tc>
          <w:tcPr>
            <w:tcW w:w="704" w:type="dxa"/>
          </w:tcPr>
          <w:p w:rsidR="0023489B" w:rsidRPr="00982E12" w:rsidRDefault="0023489B" w:rsidP="00601528">
            <w:pPr>
              <w:numPr>
                <w:ilvl w:val="0"/>
                <w:numId w:val="284"/>
              </w:numPr>
              <w:rPr>
                <w:rFonts w:ascii="Times New Roman" w:hAnsi="Times New Roman" w:cs="Times New Roman"/>
              </w:rPr>
            </w:pPr>
          </w:p>
        </w:tc>
        <w:tc>
          <w:tcPr>
            <w:tcW w:w="2126"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Piłka siatkowa – doskonalenie elementów gry</w:t>
            </w:r>
          </w:p>
        </w:tc>
        <w:tc>
          <w:tcPr>
            <w:tcW w:w="3828" w:type="dxa"/>
          </w:tcPr>
          <w:p w:rsidR="0023489B" w:rsidRPr="00982E12" w:rsidRDefault="0023489B" w:rsidP="00A5477A">
            <w:pPr>
              <w:pBdr>
                <w:top w:val="nil"/>
                <w:left w:val="nil"/>
                <w:bottom w:val="nil"/>
                <w:right w:val="nil"/>
                <w:between w:val="nil"/>
              </w:pBdr>
              <w:ind w:hanging="2"/>
              <w:rPr>
                <w:rFonts w:ascii="Times New Roman" w:hAnsi="Times New Roman" w:cs="Times New Roman"/>
              </w:rPr>
            </w:pPr>
            <w:r w:rsidRPr="00982E12">
              <w:rPr>
                <w:rFonts w:ascii="Times New Roman" w:hAnsi="Times New Roman" w:cs="Times New Roman"/>
              </w:rPr>
              <w:t>Doskonalenie odbić sposobem górnym i dolnym.</w:t>
            </w:r>
          </w:p>
        </w:tc>
        <w:tc>
          <w:tcPr>
            <w:tcW w:w="1275" w:type="dxa"/>
          </w:tcPr>
          <w:p w:rsidR="0023489B" w:rsidRPr="00982E12" w:rsidRDefault="0023489B"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2</w:t>
            </w:r>
          </w:p>
        </w:tc>
        <w:tc>
          <w:tcPr>
            <w:tcW w:w="1276" w:type="dxa"/>
          </w:tcPr>
          <w:p w:rsidR="0023489B" w:rsidRPr="00982E12" w:rsidRDefault="00C20916" w:rsidP="00A5477A">
            <w:pPr>
              <w:ind w:hanging="2"/>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0916" w:rsidP="00A5477A">
            <w:pP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41"/>
        </w:trPr>
        <w:tc>
          <w:tcPr>
            <w:tcW w:w="704" w:type="dxa"/>
          </w:tcPr>
          <w:p w:rsidR="0023489B" w:rsidRPr="00982E12" w:rsidRDefault="0023489B" w:rsidP="00601528">
            <w:pPr>
              <w:numPr>
                <w:ilvl w:val="0"/>
                <w:numId w:val="284"/>
              </w:numPr>
              <w:rPr>
                <w:rFonts w:ascii="Times New Roman" w:hAnsi="Times New Roman" w:cs="Times New Roman"/>
              </w:rPr>
            </w:pPr>
          </w:p>
        </w:tc>
        <w:tc>
          <w:tcPr>
            <w:tcW w:w="2126"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Piłka siatkowa – doskonalenie elementów gry</w:t>
            </w:r>
          </w:p>
        </w:tc>
        <w:tc>
          <w:tcPr>
            <w:tcW w:w="3828" w:type="dxa"/>
          </w:tcPr>
          <w:p w:rsidR="0023489B" w:rsidRPr="00982E12" w:rsidRDefault="0023489B" w:rsidP="00A5477A">
            <w:pPr>
              <w:pBdr>
                <w:top w:val="nil"/>
                <w:left w:val="nil"/>
                <w:bottom w:val="nil"/>
                <w:right w:val="nil"/>
                <w:between w:val="nil"/>
              </w:pBdr>
              <w:ind w:hanging="2"/>
              <w:rPr>
                <w:rFonts w:ascii="Times New Roman" w:hAnsi="Times New Roman" w:cs="Times New Roman"/>
              </w:rPr>
            </w:pPr>
            <w:r w:rsidRPr="00982E12">
              <w:rPr>
                <w:rFonts w:ascii="Times New Roman" w:hAnsi="Times New Roman" w:cs="Times New Roman"/>
              </w:rPr>
              <w:t>Doskonalenie zagrywki stacyjnej oraz dynamicznej.</w:t>
            </w:r>
          </w:p>
        </w:tc>
        <w:tc>
          <w:tcPr>
            <w:tcW w:w="1275" w:type="dxa"/>
          </w:tcPr>
          <w:p w:rsidR="0023489B" w:rsidRPr="00982E12" w:rsidRDefault="0023489B"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2</w:t>
            </w:r>
          </w:p>
        </w:tc>
        <w:tc>
          <w:tcPr>
            <w:tcW w:w="1276" w:type="dxa"/>
          </w:tcPr>
          <w:p w:rsidR="0023489B" w:rsidRPr="00982E12" w:rsidRDefault="00C20916" w:rsidP="00A5477A">
            <w:pPr>
              <w:ind w:hanging="2"/>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0916" w:rsidP="00A5477A">
            <w:pP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41"/>
        </w:trPr>
        <w:tc>
          <w:tcPr>
            <w:tcW w:w="704" w:type="dxa"/>
          </w:tcPr>
          <w:p w:rsidR="0023489B" w:rsidRPr="00982E12" w:rsidRDefault="0023489B" w:rsidP="00601528">
            <w:pPr>
              <w:numPr>
                <w:ilvl w:val="0"/>
                <w:numId w:val="284"/>
              </w:numPr>
              <w:rPr>
                <w:rFonts w:ascii="Times New Roman" w:hAnsi="Times New Roman" w:cs="Times New Roman"/>
              </w:rPr>
            </w:pPr>
          </w:p>
        </w:tc>
        <w:tc>
          <w:tcPr>
            <w:tcW w:w="2126"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 xml:space="preserve">Pływanie – koordynacja pracy nóg, ramion i oddechu w stylu klasycznym </w:t>
            </w:r>
          </w:p>
        </w:tc>
        <w:tc>
          <w:tcPr>
            <w:tcW w:w="3828"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Wykonywanie ćwiczeń koordynujących pracę NN, RR i oddechu w stylu klasycznym.</w:t>
            </w:r>
          </w:p>
        </w:tc>
        <w:tc>
          <w:tcPr>
            <w:tcW w:w="1275" w:type="dxa"/>
          </w:tcPr>
          <w:p w:rsidR="0023489B" w:rsidRPr="00982E12" w:rsidRDefault="0023489B" w:rsidP="00A5477A">
            <w:pPr>
              <w:ind w:hanging="2"/>
              <w:jc w:val="center"/>
              <w:rPr>
                <w:rFonts w:ascii="Times New Roman" w:hAnsi="Times New Roman" w:cs="Times New Roman"/>
              </w:rPr>
            </w:pPr>
            <w:r w:rsidRPr="00982E12">
              <w:rPr>
                <w:rFonts w:ascii="Times New Roman" w:hAnsi="Times New Roman" w:cs="Times New Roman"/>
              </w:rPr>
              <w:t>2</w:t>
            </w:r>
          </w:p>
        </w:tc>
        <w:tc>
          <w:tcPr>
            <w:tcW w:w="1276" w:type="dxa"/>
          </w:tcPr>
          <w:p w:rsidR="0023489B" w:rsidRPr="00982E12" w:rsidRDefault="00C20916" w:rsidP="00A5477A">
            <w:pPr>
              <w:ind w:hanging="2"/>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0916" w:rsidP="00A5477A">
            <w:pP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41"/>
        </w:trPr>
        <w:tc>
          <w:tcPr>
            <w:tcW w:w="704" w:type="dxa"/>
          </w:tcPr>
          <w:p w:rsidR="0023489B" w:rsidRPr="00982E12" w:rsidRDefault="0023489B" w:rsidP="00601528">
            <w:pPr>
              <w:numPr>
                <w:ilvl w:val="0"/>
                <w:numId w:val="284"/>
              </w:numPr>
              <w:rPr>
                <w:rFonts w:ascii="Times New Roman" w:hAnsi="Times New Roman" w:cs="Times New Roman"/>
              </w:rPr>
            </w:pPr>
          </w:p>
        </w:tc>
        <w:tc>
          <w:tcPr>
            <w:tcW w:w="2126"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Pływanie – wybrane elementy ratownictwa wodnego</w:t>
            </w:r>
          </w:p>
        </w:tc>
        <w:tc>
          <w:tcPr>
            <w:tcW w:w="3828"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Nauka wybranych elementów ratownictwa wodnego</w:t>
            </w:r>
          </w:p>
        </w:tc>
        <w:tc>
          <w:tcPr>
            <w:tcW w:w="1275" w:type="dxa"/>
          </w:tcPr>
          <w:p w:rsidR="0023489B" w:rsidRPr="00982E12" w:rsidRDefault="0023489B" w:rsidP="00A5477A">
            <w:pPr>
              <w:ind w:hanging="2"/>
              <w:jc w:val="center"/>
              <w:rPr>
                <w:rFonts w:ascii="Times New Roman" w:hAnsi="Times New Roman" w:cs="Times New Roman"/>
              </w:rPr>
            </w:pPr>
            <w:r w:rsidRPr="00982E12">
              <w:rPr>
                <w:rFonts w:ascii="Times New Roman" w:hAnsi="Times New Roman" w:cs="Times New Roman"/>
              </w:rPr>
              <w:t>4</w:t>
            </w:r>
          </w:p>
        </w:tc>
        <w:tc>
          <w:tcPr>
            <w:tcW w:w="1276" w:type="dxa"/>
          </w:tcPr>
          <w:p w:rsidR="0023489B" w:rsidRPr="00982E12" w:rsidRDefault="00C20916" w:rsidP="00A5477A">
            <w:pPr>
              <w:ind w:hanging="2"/>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0916" w:rsidP="00A5477A">
            <w:pP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41"/>
        </w:trPr>
        <w:tc>
          <w:tcPr>
            <w:tcW w:w="704" w:type="dxa"/>
          </w:tcPr>
          <w:p w:rsidR="0023489B" w:rsidRPr="00982E12" w:rsidRDefault="0023489B" w:rsidP="00601528">
            <w:pPr>
              <w:numPr>
                <w:ilvl w:val="0"/>
                <w:numId w:val="284"/>
              </w:numPr>
              <w:rPr>
                <w:rFonts w:ascii="Times New Roman" w:hAnsi="Times New Roman" w:cs="Times New Roman"/>
              </w:rPr>
            </w:pPr>
          </w:p>
        </w:tc>
        <w:tc>
          <w:tcPr>
            <w:tcW w:w="2126" w:type="dxa"/>
          </w:tcPr>
          <w:p w:rsidR="0023489B" w:rsidRPr="00982E12" w:rsidRDefault="0023489B" w:rsidP="00A5477A">
            <w:pPr>
              <w:rPr>
                <w:rFonts w:ascii="Times New Roman" w:hAnsi="Times New Roman" w:cs="Times New Roman"/>
              </w:rPr>
            </w:pPr>
            <w:r w:rsidRPr="00982E12">
              <w:rPr>
                <w:rFonts w:ascii="Times New Roman" w:eastAsia="Arial" w:hAnsi="Times New Roman" w:cs="Times New Roman"/>
              </w:rPr>
              <w:t>Doskonalenie technik odpierania bezprawnego zamachu przy współdziałaniu funkcjonariuszy.</w:t>
            </w:r>
          </w:p>
        </w:tc>
        <w:tc>
          <w:tcPr>
            <w:tcW w:w="3828" w:type="dxa"/>
          </w:tcPr>
          <w:p w:rsidR="0023489B" w:rsidRPr="00982E12" w:rsidRDefault="0023489B" w:rsidP="00A5477A">
            <w:pPr>
              <w:widowControl w:val="0"/>
              <w:suppressAutoHyphens/>
              <w:rPr>
                <w:rFonts w:ascii="Times New Roman" w:hAnsi="Times New Roman" w:cs="Times New Roman"/>
              </w:rPr>
            </w:pPr>
            <w:r w:rsidRPr="00982E12">
              <w:rPr>
                <w:rFonts w:ascii="Times New Roman" w:hAnsi="Times New Roman" w:cs="Times New Roman"/>
              </w:rPr>
              <w:t xml:space="preserve">Doskonalenie umiejętności obejmuje: techniki odpierania bezprawnego zamachu przy współdziałaniu funkcjonariuszy, techniki obezwładniania w różnych sytuacjach, techniki przemieszczania osoby z leżenia na plecach do leżenia na brzuchu, </w:t>
            </w:r>
            <w:r w:rsidRPr="00982E12">
              <w:rPr>
                <w:rFonts w:ascii="Times New Roman" w:eastAsia="Arial" w:hAnsi="Times New Roman" w:cs="Times New Roman"/>
              </w:rPr>
              <w:t>t</w:t>
            </w:r>
            <w:r w:rsidRPr="00982E12">
              <w:rPr>
                <w:rFonts w:ascii="Times New Roman" w:hAnsi="Times New Roman" w:cs="Times New Roman"/>
              </w:rPr>
              <w:t>echniki unieruchamiania, podnoszenia osoby oraz transportowania osoby.</w:t>
            </w:r>
          </w:p>
        </w:tc>
        <w:tc>
          <w:tcPr>
            <w:tcW w:w="127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276" w:type="dxa"/>
          </w:tcPr>
          <w:p w:rsidR="0023489B" w:rsidRPr="00982E12" w:rsidRDefault="00C20916" w:rsidP="00A5477A">
            <w:pPr>
              <w:ind w:hanging="2"/>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0916" w:rsidP="00A5477A">
            <w:pP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41"/>
        </w:trPr>
        <w:tc>
          <w:tcPr>
            <w:tcW w:w="704" w:type="dxa"/>
          </w:tcPr>
          <w:p w:rsidR="0023489B" w:rsidRPr="00982E12" w:rsidRDefault="0023489B" w:rsidP="00601528">
            <w:pPr>
              <w:numPr>
                <w:ilvl w:val="0"/>
                <w:numId w:val="284"/>
              </w:numPr>
              <w:rPr>
                <w:rFonts w:ascii="Times New Roman" w:hAnsi="Times New Roman" w:cs="Times New Roman"/>
              </w:rPr>
            </w:pPr>
          </w:p>
        </w:tc>
        <w:tc>
          <w:tcPr>
            <w:tcW w:w="21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Doskonalenie technik odpierania bezprawnego zamachu przy użyciu </w:t>
            </w:r>
            <w:r w:rsidRPr="00982E12">
              <w:rPr>
                <w:rFonts w:ascii="Times New Roman" w:hAnsi="Times New Roman" w:cs="Times New Roman"/>
              </w:rPr>
              <w:lastRenderedPageBreak/>
              <w:t>niebezpiecznego narzędzia.</w:t>
            </w:r>
          </w:p>
        </w:tc>
        <w:tc>
          <w:tcPr>
            <w:tcW w:w="3828" w:type="dxa"/>
          </w:tcPr>
          <w:p w:rsidR="0023489B" w:rsidRPr="00982E12" w:rsidRDefault="0023489B" w:rsidP="00A5477A">
            <w:pPr>
              <w:widowControl w:val="0"/>
              <w:suppressAutoHyphens/>
              <w:rPr>
                <w:rFonts w:ascii="Times New Roman" w:hAnsi="Times New Roman" w:cs="Times New Roman"/>
              </w:rPr>
            </w:pPr>
            <w:r w:rsidRPr="00982E12">
              <w:rPr>
                <w:rFonts w:ascii="Times New Roman" w:hAnsi="Times New Roman" w:cs="Times New Roman"/>
              </w:rPr>
              <w:lastRenderedPageBreak/>
              <w:t>Doskonalenie umiejętności obejmuje techniki obrony przed bezprawnym zamachem na funkcjonariusza w różnych sytuacjach.</w:t>
            </w:r>
          </w:p>
        </w:tc>
        <w:tc>
          <w:tcPr>
            <w:tcW w:w="127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276" w:type="dxa"/>
          </w:tcPr>
          <w:p w:rsidR="0023489B" w:rsidRPr="00982E12" w:rsidRDefault="00C20916" w:rsidP="00A5477A">
            <w:pPr>
              <w:ind w:hanging="2"/>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0916" w:rsidP="00A5477A">
            <w:pP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41"/>
        </w:trPr>
        <w:tc>
          <w:tcPr>
            <w:tcW w:w="704" w:type="dxa"/>
          </w:tcPr>
          <w:p w:rsidR="0023489B" w:rsidRPr="00982E12" w:rsidRDefault="0023489B" w:rsidP="00601528">
            <w:pPr>
              <w:numPr>
                <w:ilvl w:val="0"/>
                <w:numId w:val="284"/>
              </w:numPr>
              <w:rPr>
                <w:rFonts w:ascii="Times New Roman" w:hAnsi="Times New Roman" w:cs="Times New Roman"/>
              </w:rPr>
            </w:pPr>
          </w:p>
        </w:tc>
        <w:tc>
          <w:tcPr>
            <w:tcW w:w="21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Doskonalenie technik obezwładniania przy współdziałaniu funkcjonariuszy.</w:t>
            </w:r>
          </w:p>
        </w:tc>
        <w:tc>
          <w:tcPr>
            <w:tcW w:w="3828" w:type="dxa"/>
          </w:tcPr>
          <w:p w:rsidR="0023489B" w:rsidRPr="00982E12" w:rsidRDefault="0023489B" w:rsidP="00A5477A">
            <w:pPr>
              <w:widowControl w:val="0"/>
              <w:suppressAutoHyphens/>
              <w:rPr>
                <w:rFonts w:ascii="Times New Roman" w:hAnsi="Times New Roman" w:cs="Times New Roman"/>
              </w:rPr>
            </w:pPr>
            <w:r w:rsidRPr="00982E12">
              <w:rPr>
                <w:rFonts w:ascii="Times New Roman" w:hAnsi="Times New Roman" w:cs="Times New Roman"/>
              </w:rPr>
              <w:t>Doskonalenie umiejętności obejmuje: t</w:t>
            </w:r>
            <w:r w:rsidRPr="00982E12">
              <w:rPr>
                <w:rFonts w:ascii="Times New Roman" w:eastAsia="Arial" w:hAnsi="Times New Roman" w:cs="Times New Roman"/>
              </w:rPr>
              <w:t>echniki obezwładniania osoby przy współdziałaniu funkcjonariusza, techniki przemieszczania osoby z leżenia na plecach do leżenia na brzuchu, t</w:t>
            </w:r>
            <w:r w:rsidRPr="00982E12">
              <w:rPr>
                <w:rFonts w:ascii="Times New Roman" w:hAnsi="Times New Roman" w:cs="Times New Roman"/>
              </w:rPr>
              <w:t>echniki unieruchamiania, podnoszenia osoby oraz transportowania osoby.</w:t>
            </w:r>
          </w:p>
        </w:tc>
        <w:tc>
          <w:tcPr>
            <w:tcW w:w="127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276" w:type="dxa"/>
          </w:tcPr>
          <w:p w:rsidR="0023489B" w:rsidRPr="00982E12" w:rsidRDefault="00C20916" w:rsidP="00A5477A">
            <w:pPr>
              <w:ind w:hanging="2"/>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0916" w:rsidP="00A5477A">
            <w:pP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41"/>
        </w:trPr>
        <w:tc>
          <w:tcPr>
            <w:tcW w:w="704" w:type="dxa"/>
          </w:tcPr>
          <w:p w:rsidR="0023489B" w:rsidRPr="00982E12" w:rsidRDefault="0023489B" w:rsidP="00601528">
            <w:pPr>
              <w:numPr>
                <w:ilvl w:val="0"/>
                <w:numId w:val="284"/>
              </w:numPr>
              <w:rPr>
                <w:rFonts w:ascii="Times New Roman" w:hAnsi="Times New Roman" w:cs="Times New Roman"/>
              </w:rPr>
            </w:pPr>
          </w:p>
        </w:tc>
        <w:tc>
          <w:tcPr>
            <w:tcW w:w="21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Techniki interwencji wobec osób znajdujących się w samochodzie.</w:t>
            </w:r>
          </w:p>
        </w:tc>
        <w:tc>
          <w:tcPr>
            <w:tcW w:w="382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Student wykonując prawidłowo techniki interwencji wobec osób znajdujących się w samochodzie uczy się szacunku dla podstawowych praw człowieka podczas wykonywania czynności służbowych. </w:t>
            </w:r>
          </w:p>
          <w:p w:rsidR="0023489B" w:rsidRPr="00982E12" w:rsidRDefault="0023489B" w:rsidP="00A5477A">
            <w:pPr>
              <w:rPr>
                <w:rFonts w:ascii="Times New Roman" w:hAnsi="Times New Roman" w:cs="Times New Roman"/>
              </w:rPr>
            </w:pPr>
            <w:r w:rsidRPr="00982E12">
              <w:rPr>
                <w:rFonts w:ascii="Times New Roman" w:hAnsi="Times New Roman" w:cs="Times New Roman"/>
              </w:rPr>
              <w:t>Poznaje i stosuje zasady bezpieczeństwa podczas interwencji w pojazdach. Wykonuje techniki interwencji wobec osób znajdujących się w samochodzie.</w:t>
            </w:r>
          </w:p>
        </w:tc>
        <w:tc>
          <w:tcPr>
            <w:tcW w:w="127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276" w:type="dxa"/>
          </w:tcPr>
          <w:p w:rsidR="0023489B" w:rsidRPr="00982E12" w:rsidRDefault="00C20916" w:rsidP="00A5477A">
            <w:pPr>
              <w:ind w:hanging="2"/>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0916" w:rsidP="00A5477A">
            <w:pP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41"/>
        </w:trPr>
        <w:tc>
          <w:tcPr>
            <w:tcW w:w="704" w:type="dxa"/>
          </w:tcPr>
          <w:p w:rsidR="0023489B" w:rsidRPr="00982E12" w:rsidRDefault="0023489B" w:rsidP="00601528">
            <w:pPr>
              <w:numPr>
                <w:ilvl w:val="0"/>
                <w:numId w:val="284"/>
              </w:numPr>
              <w:rPr>
                <w:rFonts w:ascii="Times New Roman" w:hAnsi="Times New Roman" w:cs="Times New Roman"/>
              </w:rPr>
            </w:pPr>
          </w:p>
        </w:tc>
        <w:tc>
          <w:tcPr>
            <w:tcW w:w="21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Doskonalenie technik interwencji wobec osób znajdujących się w samochodzie.</w:t>
            </w:r>
          </w:p>
        </w:tc>
        <w:tc>
          <w:tcPr>
            <w:tcW w:w="382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Doskonalenie umiejętności obejmuje:</w:t>
            </w:r>
          </w:p>
          <w:p w:rsidR="0023489B" w:rsidRPr="00982E12" w:rsidRDefault="0023489B" w:rsidP="00A5477A">
            <w:pPr>
              <w:rPr>
                <w:rFonts w:ascii="Times New Roman" w:hAnsi="Times New Roman" w:cs="Times New Roman"/>
              </w:rPr>
            </w:pPr>
            <w:r w:rsidRPr="00982E12">
              <w:rPr>
                <w:rFonts w:ascii="Times New Roman" w:hAnsi="Times New Roman" w:cs="Times New Roman"/>
              </w:rPr>
              <w:t>Stosowanie zasady bezpieczeństwa podczas interwencji w pojazdach.</w:t>
            </w:r>
          </w:p>
          <w:p w:rsidR="0023489B" w:rsidRPr="00982E12" w:rsidRDefault="0023489B" w:rsidP="00A5477A">
            <w:pPr>
              <w:rPr>
                <w:rFonts w:ascii="Times New Roman" w:hAnsi="Times New Roman" w:cs="Times New Roman"/>
              </w:rPr>
            </w:pPr>
            <w:r w:rsidRPr="00982E12">
              <w:rPr>
                <w:rFonts w:ascii="Times New Roman" w:hAnsi="Times New Roman" w:cs="Times New Roman"/>
              </w:rPr>
              <w:t>Wykonywanie technik interwencji wobec osób znajdujących się w samochodzie, techniki zakładania kajdanek w pojeździe oraz t</w:t>
            </w:r>
            <w:r w:rsidRPr="00982E12">
              <w:rPr>
                <w:rFonts w:ascii="Times New Roman" w:hAnsi="Times New Roman" w:cs="Times New Roman"/>
                <w:spacing w:val="-2"/>
              </w:rPr>
              <w:t xml:space="preserve">echniki wyciągania osób z samochodu, </w:t>
            </w:r>
            <w:r w:rsidRPr="00982E12">
              <w:rPr>
                <w:rFonts w:ascii="Times New Roman" w:eastAsia="Arial" w:hAnsi="Times New Roman" w:cs="Times New Roman"/>
              </w:rPr>
              <w:t>t</w:t>
            </w:r>
            <w:r w:rsidRPr="00982E12">
              <w:rPr>
                <w:rFonts w:ascii="Times New Roman" w:hAnsi="Times New Roman" w:cs="Times New Roman"/>
              </w:rPr>
              <w:t>echniki unieruchamiania i transportowania osoby.</w:t>
            </w:r>
          </w:p>
        </w:tc>
        <w:tc>
          <w:tcPr>
            <w:tcW w:w="127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276" w:type="dxa"/>
          </w:tcPr>
          <w:p w:rsidR="0023489B" w:rsidRPr="00982E12" w:rsidRDefault="00C20916" w:rsidP="00A5477A">
            <w:pPr>
              <w:ind w:hanging="2"/>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0916" w:rsidP="00A5477A">
            <w:pP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41"/>
        </w:trPr>
        <w:tc>
          <w:tcPr>
            <w:tcW w:w="704" w:type="dxa"/>
          </w:tcPr>
          <w:p w:rsidR="0023489B" w:rsidRPr="00982E12" w:rsidRDefault="0023489B" w:rsidP="00601528">
            <w:pPr>
              <w:numPr>
                <w:ilvl w:val="0"/>
                <w:numId w:val="284"/>
              </w:numPr>
              <w:rPr>
                <w:rFonts w:ascii="Times New Roman" w:hAnsi="Times New Roman" w:cs="Times New Roman"/>
              </w:rPr>
            </w:pPr>
          </w:p>
        </w:tc>
        <w:tc>
          <w:tcPr>
            <w:tcW w:w="21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Nowoczesne formy aktywności ruchowej</w:t>
            </w:r>
          </w:p>
        </w:tc>
        <w:tc>
          <w:tcPr>
            <w:tcW w:w="382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Student poznaje różne rodzaje aktywności ruchowej m.in.: jazda rowerem, </w:t>
            </w:r>
            <w:proofErr w:type="spellStart"/>
            <w:r w:rsidRPr="00982E12">
              <w:rPr>
                <w:rFonts w:ascii="Times New Roman" w:hAnsi="Times New Roman" w:cs="Times New Roman"/>
              </w:rPr>
              <w:t>nordic-walking</w:t>
            </w:r>
            <w:proofErr w:type="spellEnd"/>
            <w:r w:rsidRPr="00982E12">
              <w:rPr>
                <w:rFonts w:ascii="Times New Roman" w:hAnsi="Times New Roman" w:cs="Times New Roman"/>
              </w:rPr>
              <w:t>, wspinaczka, jazda gokartem, piesze wędrówki, kajakarstwo i inne.</w:t>
            </w:r>
          </w:p>
        </w:tc>
        <w:tc>
          <w:tcPr>
            <w:tcW w:w="127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6</w:t>
            </w:r>
          </w:p>
        </w:tc>
        <w:tc>
          <w:tcPr>
            <w:tcW w:w="1276" w:type="dxa"/>
          </w:tcPr>
          <w:p w:rsidR="0023489B" w:rsidRPr="00982E12" w:rsidRDefault="00C20916" w:rsidP="00A5477A">
            <w:pPr>
              <w:ind w:hanging="2"/>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0916" w:rsidP="00A5477A">
            <w:pP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424"/>
        </w:trPr>
        <w:tc>
          <w:tcPr>
            <w:tcW w:w="6658" w:type="dxa"/>
            <w:gridSpan w:val="3"/>
          </w:tcPr>
          <w:p w:rsidR="0023489B" w:rsidRPr="00982E12" w:rsidRDefault="0023489B" w:rsidP="00A5477A">
            <w:pPr>
              <w:pBdr>
                <w:top w:val="nil"/>
                <w:left w:val="nil"/>
                <w:bottom w:val="nil"/>
                <w:right w:val="nil"/>
                <w:between w:val="nil"/>
              </w:pBdr>
              <w:ind w:hanging="2"/>
              <w:jc w:val="right"/>
              <w:rPr>
                <w:rFonts w:ascii="Times New Roman" w:hAnsi="Times New Roman" w:cs="Times New Roman"/>
                <w:b/>
              </w:rPr>
            </w:pPr>
            <w:r w:rsidRPr="00982E12">
              <w:rPr>
                <w:rFonts w:ascii="Times New Roman" w:hAnsi="Times New Roman" w:cs="Times New Roman"/>
                <w:b/>
              </w:rPr>
              <w:t>Razem:</w:t>
            </w:r>
          </w:p>
        </w:tc>
        <w:tc>
          <w:tcPr>
            <w:tcW w:w="1275" w:type="dxa"/>
          </w:tcPr>
          <w:p w:rsidR="0023489B" w:rsidRPr="00982E12" w:rsidRDefault="0023489B" w:rsidP="00A5477A">
            <w:pPr>
              <w:pBdr>
                <w:top w:val="nil"/>
                <w:left w:val="nil"/>
                <w:bottom w:val="nil"/>
                <w:right w:val="nil"/>
                <w:between w:val="nil"/>
              </w:pBdr>
              <w:ind w:hanging="2"/>
              <w:jc w:val="center"/>
              <w:rPr>
                <w:rFonts w:ascii="Times New Roman" w:hAnsi="Times New Roman" w:cs="Times New Roman"/>
                <w:b/>
              </w:rPr>
            </w:pPr>
            <w:r w:rsidRPr="00982E12">
              <w:rPr>
                <w:rFonts w:ascii="Times New Roman" w:hAnsi="Times New Roman" w:cs="Times New Roman"/>
                <w:b/>
              </w:rPr>
              <w:t>35</w:t>
            </w:r>
          </w:p>
        </w:tc>
        <w:tc>
          <w:tcPr>
            <w:tcW w:w="1276" w:type="dxa"/>
          </w:tcPr>
          <w:p w:rsidR="0023489B" w:rsidRPr="00982E12" w:rsidRDefault="00C20916" w:rsidP="00A5477A">
            <w:pPr>
              <w:pBdr>
                <w:top w:val="nil"/>
                <w:left w:val="nil"/>
                <w:bottom w:val="nil"/>
                <w:right w:val="nil"/>
                <w:between w:val="nil"/>
              </w:pBdr>
              <w:ind w:hanging="2"/>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C20916" w:rsidP="00A5477A">
            <w:pPr>
              <w:ind w:hanging="2"/>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rPr>
          <w:trHeight w:val="375"/>
        </w:trPr>
        <w:tc>
          <w:tcPr>
            <w:tcW w:w="6658" w:type="dxa"/>
            <w:gridSpan w:val="3"/>
          </w:tcPr>
          <w:p w:rsidR="0023489B" w:rsidRPr="00982E12" w:rsidRDefault="0023489B" w:rsidP="00A5477A">
            <w:pPr>
              <w:pBdr>
                <w:top w:val="nil"/>
                <w:left w:val="nil"/>
                <w:bottom w:val="nil"/>
                <w:right w:val="nil"/>
                <w:between w:val="nil"/>
              </w:pBdr>
              <w:ind w:hanging="2"/>
              <w:jc w:val="right"/>
              <w:rPr>
                <w:rFonts w:ascii="Times New Roman" w:hAnsi="Times New Roman" w:cs="Times New Roman"/>
                <w:b/>
              </w:rPr>
            </w:pPr>
            <w:r w:rsidRPr="00982E12">
              <w:rPr>
                <w:rFonts w:ascii="Times New Roman" w:hAnsi="Times New Roman" w:cs="Times New Roman"/>
                <w:b/>
              </w:rPr>
              <w:t>SUMA GODZIN:</w:t>
            </w:r>
          </w:p>
        </w:tc>
        <w:tc>
          <w:tcPr>
            <w:tcW w:w="1275" w:type="dxa"/>
          </w:tcPr>
          <w:p w:rsidR="0023489B" w:rsidRPr="00982E12" w:rsidRDefault="0023489B" w:rsidP="00A5477A">
            <w:pPr>
              <w:pBdr>
                <w:top w:val="nil"/>
                <w:left w:val="nil"/>
                <w:bottom w:val="nil"/>
                <w:right w:val="nil"/>
                <w:between w:val="nil"/>
              </w:pBdr>
              <w:ind w:hanging="2"/>
              <w:jc w:val="center"/>
              <w:rPr>
                <w:rFonts w:ascii="Times New Roman" w:hAnsi="Times New Roman" w:cs="Times New Roman"/>
                <w:b/>
              </w:rPr>
            </w:pPr>
            <w:r w:rsidRPr="00982E12">
              <w:rPr>
                <w:rFonts w:ascii="Times New Roman" w:hAnsi="Times New Roman" w:cs="Times New Roman"/>
                <w:b/>
              </w:rPr>
              <w:t>35</w:t>
            </w:r>
          </w:p>
        </w:tc>
        <w:tc>
          <w:tcPr>
            <w:tcW w:w="1276" w:type="dxa"/>
          </w:tcPr>
          <w:p w:rsidR="0023489B" w:rsidRPr="00982E12" w:rsidRDefault="00C20916" w:rsidP="00A5477A">
            <w:pPr>
              <w:pBdr>
                <w:top w:val="nil"/>
                <w:left w:val="nil"/>
                <w:bottom w:val="nil"/>
                <w:right w:val="nil"/>
                <w:between w:val="nil"/>
              </w:pBdr>
              <w:ind w:hanging="2"/>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C20916" w:rsidP="00A5477A">
            <w:pPr>
              <w:ind w:hanging="2"/>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rPr>
      </w:pPr>
      <w:r w:rsidRPr="00982E12">
        <w:rPr>
          <w:rFonts w:ascii="Times New Roman" w:hAnsi="Times New Roman" w:cs="Times New Roman"/>
          <w:b/>
        </w:rPr>
        <w:t>Rok II Semestr 3 – Obóz szkoleniowo – kondycyjny zimowy</w:t>
      </w:r>
    </w:p>
    <w:p w:rsidR="00C20916" w:rsidRPr="00982E12" w:rsidRDefault="00C20916" w:rsidP="0023489B">
      <w:pPr>
        <w:spacing w:after="0" w:line="240" w:lineRule="auto"/>
        <w:rPr>
          <w:rFonts w:ascii="Times New Roman" w:hAnsi="Times New Roman" w:cs="Times New Roman"/>
          <w:b/>
        </w:rPr>
      </w:pPr>
    </w:p>
    <w:tbl>
      <w:tblPr>
        <w:tblStyle w:val="Siatkatabelijasna1"/>
        <w:tblW w:w="10343" w:type="dxa"/>
        <w:tblLayout w:type="fixed"/>
        <w:tblLook w:val="04A0" w:firstRow="1" w:lastRow="0" w:firstColumn="1" w:lastColumn="0" w:noHBand="0" w:noVBand="1"/>
      </w:tblPr>
      <w:tblGrid>
        <w:gridCol w:w="704"/>
        <w:gridCol w:w="2126"/>
        <w:gridCol w:w="3828"/>
        <w:gridCol w:w="1275"/>
        <w:gridCol w:w="1276"/>
        <w:gridCol w:w="1134"/>
      </w:tblGrid>
      <w:tr w:rsidR="0023489B" w:rsidRPr="00982E12" w:rsidTr="00A5477A">
        <w:trPr>
          <w:trHeight w:val="194"/>
        </w:trPr>
        <w:tc>
          <w:tcPr>
            <w:tcW w:w="704" w:type="dxa"/>
            <w:vMerge w:val="restart"/>
            <w:hideMark/>
          </w:tcPr>
          <w:p w:rsidR="0023489B" w:rsidRPr="00982E12" w:rsidRDefault="0023489B" w:rsidP="00A5477A">
            <w:pPr>
              <w:ind w:left="-112" w:right="-111"/>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2126" w:type="dxa"/>
            <w:vMerge w:val="restart"/>
            <w:hideMark/>
          </w:tcPr>
          <w:p w:rsidR="0023489B" w:rsidRPr="00982E12" w:rsidRDefault="0023489B" w:rsidP="00A5477A">
            <w:pPr>
              <w:ind w:hanging="2"/>
              <w:jc w:val="center"/>
              <w:rPr>
                <w:rFonts w:ascii="Times New Roman" w:hAnsi="Times New Roman" w:cs="Times New Roman"/>
                <w:b/>
              </w:rPr>
            </w:pPr>
            <w:r w:rsidRPr="00982E12">
              <w:rPr>
                <w:rFonts w:ascii="Times New Roman" w:hAnsi="Times New Roman" w:cs="Times New Roman"/>
                <w:b/>
              </w:rPr>
              <w:t>Temat</w:t>
            </w:r>
          </w:p>
        </w:tc>
        <w:tc>
          <w:tcPr>
            <w:tcW w:w="3828" w:type="dxa"/>
            <w:vMerge w:val="restart"/>
            <w:hideMark/>
          </w:tcPr>
          <w:p w:rsidR="0023489B" w:rsidRPr="00982E12" w:rsidRDefault="0023489B" w:rsidP="00A5477A">
            <w:pPr>
              <w:ind w:hanging="2"/>
              <w:jc w:val="center"/>
              <w:rPr>
                <w:rFonts w:ascii="Times New Roman" w:hAnsi="Times New Roman" w:cs="Times New Roman"/>
                <w:b/>
              </w:rPr>
            </w:pPr>
            <w:r w:rsidRPr="00982E12">
              <w:rPr>
                <w:rFonts w:ascii="Times New Roman" w:hAnsi="Times New Roman" w:cs="Times New Roman"/>
                <w:b/>
              </w:rPr>
              <w:t>Problematyka (zagadnienia)</w:t>
            </w:r>
          </w:p>
        </w:tc>
        <w:tc>
          <w:tcPr>
            <w:tcW w:w="3685" w:type="dxa"/>
            <w:gridSpan w:val="3"/>
            <w:hideMark/>
          </w:tcPr>
          <w:p w:rsidR="0023489B" w:rsidRPr="00982E12" w:rsidRDefault="0023489B" w:rsidP="00A5477A">
            <w:pPr>
              <w:ind w:hanging="2"/>
              <w:jc w:val="center"/>
              <w:rPr>
                <w:rFonts w:ascii="Times New Roman" w:hAnsi="Times New Roman" w:cs="Times New Roman"/>
                <w:b/>
              </w:rPr>
            </w:pPr>
            <w:r w:rsidRPr="00982E12">
              <w:rPr>
                <w:rFonts w:ascii="Times New Roman" w:hAnsi="Times New Roman" w:cs="Times New Roman"/>
                <w:b/>
              </w:rPr>
              <w:t>Liczba godzin</w:t>
            </w:r>
          </w:p>
        </w:tc>
      </w:tr>
      <w:tr w:rsidR="0023489B" w:rsidRPr="00982E12" w:rsidTr="00A5477A">
        <w:trPr>
          <w:trHeight w:val="194"/>
        </w:trPr>
        <w:tc>
          <w:tcPr>
            <w:tcW w:w="704" w:type="dxa"/>
            <w:vMerge/>
            <w:hideMark/>
          </w:tcPr>
          <w:p w:rsidR="0023489B" w:rsidRPr="00982E12" w:rsidRDefault="0023489B" w:rsidP="00A5477A">
            <w:pPr>
              <w:rPr>
                <w:rFonts w:ascii="Times New Roman" w:hAnsi="Times New Roman" w:cs="Times New Roman"/>
                <w:b/>
              </w:rPr>
            </w:pPr>
          </w:p>
        </w:tc>
        <w:tc>
          <w:tcPr>
            <w:tcW w:w="2126" w:type="dxa"/>
            <w:vMerge/>
            <w:hideMark/>
          </w:tcPr>
          <w:p w:rsidR="0023489B" w:rsidRPr="00982E12" w:rsidRDefault="0023489B" w:rsidP="00A5477A">
            <w:pPr>
              <w:rPr>
                <w:rFonts w:ascii="Times New Roman" w:hAnsi="Times New Roman" w:cs="Times New Roman"/>
                <w:b/>
              </w:rPr>
            </w:pPr>
          </w:p>
        </w:tc>
        <w:tc>
          <w:tcPr>
            <w:tcW w:w="3828" w:type="dxa"/>
            <w:vMerge/>
            <w:hideMark/>
          </w:tcPr>
          <w:p w:rsidR="0023489B" w:rsidRPr="00982E12" w:rsidRDefault="0023489B" w:rsidP="00A5477A">
            <w:pPr>
              <w:rPr>
                <w:rFonts w:ascii="Times New Roman" w:hAnsi="Times New Roman" w:cs="Times New Roman"/>
                <w:b/>
              </w:rPr>
            </w:pPr>
          </w:p>
        </w:tc>
        <w:tc>
          <w:tcPr>
            <w:tcW w:w="1275"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276" w:type="dxa"/>
            <w:hideMark/>
          </w:tcPr>
          <w:p w:rsidR="0023489B" w:rsidRPr="00982E12" w:rsidRDefault="0023489B" w:rsidP="00A5477A">
            <w:pPr>
              <w:ind w:left="-103"/>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13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C20916" w:rsidRPr="00982E12" w:rsidTr="00B70DD0">
        <w:trPr>
          <w:trHeight w:val="47"/>
        </w:trPr>
        <w:tc>
          <w:tcPr>
            <w:tcW w:w="10343" w:type="dxa"/>
            <w:gridSpan w:val="6"/>
            <w:hideMark/>
          </w:tcPr>
          <w:p w:rsidR="00C20916" w:rsidRPr="00982E12" w:rsidRDefault="00C20916" w:rsidP="00A5477A">
            <w:pPr>
              <w:ind w:hanging="2"/>
              <w:jc w:val="center"/>
              <w:rPr>
                <w:rFonts w:ascii="Times New Roman" w:hAnsi="Times New Roman" w:cs="Times New Roman"/>
                <w:b/>
              </w:rPr>
            </w:pPr>
            <w:r w:rsidRPr="00982E12">
              <w:rPr>
                <w:rFonts w:ascii="Times New Roman" w:hAnsi="Times New Roman" w:cs="Times New Roman"/>
                <w:b/>
              </w:rPr>
              <w:t>Ćwiczenia</w:t>
            </w:r>
          </w:p>
        </w:tc>
      </w:tr>
      <w:tr w:rsidR="0023489B" w:rsidRPr="00982E12" w:rsidTr="00A5477A">
        <w:trPr>
          <w:trHeight w:val="139"/>
        </w:trPr>
        <w:tc>
          <w:tcPr>
            <w:tcW w:w="704" w:type="dxa"/>
          </w:tcPr>
          <w:p w:rsidR="0023489B" w:rsidRPr="00982E12" w:rsidRDefault="0023489B" w:rsidP="00601528">
            <w:pPr>
              <w:numPr>
                <w:ilvl w:val="0"/>
                <w:numId w:val="285"/>
              </w:numPr>
              <w:tabs>
                <w:tab w:val="left" w:pos="426"/>
              </w:tabs>
              <w:rPr>
                <w:rFonts w:ascii="Times New Roman" w:hAnsi="Times New Roman" w:cs="Times New Roman"/>
              </w:rPr>
            </w:pPr>
          </w:p>
        </w:tc>
        <w:tc>
          <w:tcPr>
            <w:tcW w:w="2126" w:type="dxa"/>
          </w:tcPr>
          <w:p w:rsidR="0023489B" w:rsidRPr="00982E12" w:rsidRDefault="0023489B" w:rsidP="00A5477A">
            <w:pPr>
              <w:pBdr>
                <w:top w:val="nil"/>
                <w:left w:val="nil"/>
                <w:bottom w:val="nil"/>
                <w:right w:val="nil"/>
                <w:between w:val="nil"/>
              </w:pBdr>
              <w:ind w:hanging="2"/>
              <w:rPr>
                <w:rFonts w:ascii="Times New Roman" w:eastAsia="Arial" w:hAnsi="Times New Roman" w:cs="Times New Roman"/>
              </w:rPr>
            </w:pPr>
            <w:r w:rsidRPr="00982E12">
              <w:rPr>
                <w:rFonts w:ascii="Times New Roman" w:hAnsi="Times New Roman" w:cs="Times New Roman"/>
              </w:rPr>
              <w:t>Omówienie organizacji i warunków zaliczenia zajęć. Zapoznanie z warunkami bhp oraz zasadami uczestnictwa w Obozie szkoleniowo – kondycyjnym.</w:t>
            </w:r>
          </w:p>
        </w:tc>
        <w:tc>
          <w:tcPr>
            <w:tcW w:w="3828" w:type="dxa"/>
          </w:tcPr>
          <w:p w:rsidR="0023489B" w:rsidRPr="00982E12" w:rsidRDefault="0023489B" w:rsidP="00A5477A">
            <w:pPr>
              <w:pBdr>
                <w:top w:val="nil"/>
                <w:left w:val="nil"/>
                <w:bottom w:val="nil"/>
                <w:right w:val="nil"/>
                <w:between w:val="nil"/>
              </w:pBdr>
              <w:ind w:hanging="2"/>
              <w:rPr>
                <w:rFonts w:ascii="Times New Roman" w:hAnsi="Times New Roman" w:cs="Times New Roman"/>
              </w:rPr>
            </w:pPr>
            <w:r w:rsidRPr="00982E12">
              <w:rPr>
                <w:rFonts w:ascii="Times New Roman" w:hAnsi="Times New Roman" w:cs="Times New Roman"/>
              </w:rPr>
              <w:t xml:space="preserve">Student poznaje warunki zaliczenia przedmiotu, a także harmonogram organizacyjny. </w:t>
            </w:r>
          </w:p>
          <w:p w:rsidR="0023489B" w:rsidRPr="00982E12" w:rsidRDefault="0023489B" w:rsidP="00A5477A">
            <w:pPr>
              <w:pBdr>
                <w:top w:val="nil"/>
                <w:left w:val="nil"/>
                <w:bottom w:val="nil"/>
                <w:right w:val="nil"/>
                <w:between w:val="nil"/>
              </w:pBdr>
              <w:ind w:hanging="2"/>
              <w:rPr>
                <w:rFonts w:ascii="Times New Roman" w:hAnsi="Times New Roman" w:cs="Times New Roman"/>
              </w:rPr>
            </w:pPr>
            <w:r w:rsidRPr="00982E12">
              <w:rPr>
                <w:rFonts w:ascii="Times New Roman" w:hAnsi="Times New Roman" w:cs="Times New Roman"/>
              </w:rPr>
              <w:t>Zapoznaje się z warunkami (bhp) oraz zasadami obowiązującymi uczestnika Obozu szkoleniowo – kondycyjnego.</w:t>
            </w:r>
          </w:p>
        </w:tc>
        <w:tc>
          <w:tcPr>
            <w:tcW w:w="1275" w:type="dxa"/>
          </w:tcPr>
          <w:p w:rsidR="0023489B" w:rsidRPr="00982E12" w:rsidRDefault="0023489B" w:rsidP="00A5477A">
            <w:pPr>
              <w:pBdr>
                <w:top w:val="nil"/>
                <w:left w:val="nil"/>
                <w:bottom w:val="nil"/>
                <w:right w:val="nil"/>
                <w:between w:val="nil"/>
              </w:pBdr>
              <w:ind w:hanging="2"/>
              <w:jc w:val="center"/>
              <w:rPr>
                <w:rFonts w:ascii="Times New Roman" w:hAnsi="Times New Roman" w:cs="Times New Roman"/>
              </w:rPr>
            </w:pPr>
            <w:r w:rsidRPr="00982E12">
              <w:rPr>
                <w:rFonts w:ascii="Times New Roman" w:hAnsi="Times New Roman" w:cs="Times New Roman"/>
              </w:rPr>
              <w:t>1</w:t>
            </w:r>
          </w:p>
        </w:tc>
        <w:tc>
          <w:tcPr>
            <w:tcW w:w="1276" w:type="dxa"/>
          </w:tcPr>
          <w:p w:rsidR="0023489B" w:rsidRPr="00982E12" w:rsidRDefault="00C20916" w:rsidP="00A5477A">
            <w:pPr>
              <w:ind w:hanging="2"/>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0916" w:rsidP="00A5477A">
            <w:pP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139"/>
        </w:trPr>
        <w:tc>
          <w:tcPr>
            <w:tcW w:w="704" w:type="dxa"/>
          </w:tcPr>
          <w:p w:rsidR="0023489B" w:rsidRPr="00982E12" w:rsidRDefault="0023489B" w:rsidP="00601528">
            <w:pPr>
              <w:numPr>
                <w:ilvl w:val="0"/>
                <w:numId w:val="285"/>
              </w:numPr>
              <w:tabs>
                <w:tab w:val="left" w:pos="426"/>
              </w:tabs>
              <w:rPr>
                <w:rFonts w:ascii="Times New Roman" w:hAnsi="Times New Roman" w:cs="Times New Roman"/>
              </w:rPr>
            </w:pPr>
          </w:p>
        </w:tc>
        <w:tc>
          <w:tcPr>
            <w:tcW w:w="2126"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Gimnastyka ogólnorozwojowa w formie strumieniowej</w:t>
            </w:r>
          </w:p>
        </w:tc>
        <w:tc>
          <w:tcPr>
            <w:tcW w:w="3828"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Pokonywanie toru przeszkód o charakterze siłowym</w:t>
            </w:r>
          </w:p>
        </w:tc>
        <w:tc>
          <w:tcPr>
            <w:tcW w:w="1275" w:type="dxa"/>
          </w:tcPr>
          <w:p w:rsidR="0023489B" w:rsidRPr="00982E12" w:rsidRDefault="0023489B" w:rsidP="00A5477A">
            <w:pPr>
              <w:ind w:hanging="2"/>
              <w:jc w:val="center"/>
              <w:rPr>
                <w:rFonts w:ascii="Times New Roman" w:hAnsi="Times New Roman" w:cs="Times New Roman"/>
              </w:rPr>
            </w:pPr>
            <w:r w:rsidRPr="00982E12">
              <w:rPr>
                <w:rFonts w:ascii="Times New Roman" w:hAnsi="Times New Roman" w:cs="Times New Roman"/>
              </w:rPr>
              <w:t>2</w:t>
            </w:r>
          </w:p>
        </w:tc>
        <w:tc>
          <w:tcPr>
            <w:tcW w:w="1276" w:type="dxa"/>
          </w:tcPr>
          <w:p w:rsidR="0023489B" w:rsidRPr="00982E12" w:rsidRDefault="00C20916" w:rsidP="00A5477A">
            <w:pPr>
              <w:ind w:hanging="2"/>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0916" w:rsidP="00A5477A">
            <w:pP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04"/>
        </w:trPr>
        <w:tc>
          <w:tcPr>
            <w:tcW w:w="704" w:type="dxa"/>
          </w:tcPr>
          <w:p w:rsidR="0023489B" w:rsidRPr="00982E12" w:rsidRDefault="0023489B" w:rsidP="00601528">
            <w:pPr>
              <w:numPr>
                <w:ilvl w:val="0"/>
                <w:numId w:val="285"/>
              </w:numPr>
              <w:rPr>
                <w:rFonts w:ascii="Times New Roman" w:hAnsi="Times New Roman" w:cs="Times New Roman"/>
              </w:rPr>
            </w:pPr>
          </w:p>
        </w:tc>
        <w:tc>
          <w:tcPr>
            <w:tcW w:w="2126"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Gimnastyka ogólnorozwojowa</w:t>
            </w:r>
          </w:p>
        </w:tc>
        <w:tc>
          <w:tcPr>
            <w:tcW w:w="3828"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Wykonywanie ćwiczeń crossfitowych</w:t>
            </w:r>
          </w:p>
        </w:tc>
        <w:tc>
          <w:tcPr>
            <w:tcW w:w="1275" w:type="dxa"/>
          </w:tcPr>
          <w:p w:rsidR="0023489B" w:rsidRPr="00982E12" w:rsidRDefault="0023489B" w:rsidP="00A5477A">
            <w:pPr>
              <w:ind w:hanging="2"/>
              <w:jc w:val="center"/>
              <w:rPr>
                <w:rFonts w:ascii="Times New Roman" w:hAnsi="Times New Roman" w:cs="Times New Roman"/>
              </w:rPr>
            </w:pPr>
            <w:r w:rsidRPr="00982E12">
              <w:rPr>
                <w:rFonts w:ascii="Times New Roman" w:hAnsi="Times New Roman" w:cs="Times New Roman"/>
              </w:rPr>
              <w:t>2</w:t>
            </w:r>
          </w:p>
        </w:tc>
        <w:tc>
          <w:tcPr>
            <w:tcW w:w="1276" w:type="dxa"/>
          </w:tcPr>
          <w:p w:rsidR="0023489B" w:rsidRPr="00982E12" w:rsidRDefault="00C20916" w:rsidP="00A5477A">
            <w:pPr>
              <w:ind w:hanging="2"/>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0916" w:rsidP="00A5477A">
            <w:pP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67"/>
        </w:trPr>
        <w:tc>
          <w:tcPr>
            <w:tcW w:w="704" w:type="dxa"/>
          </w:tcPr>
          <w:p w:rsidR="0023489B" w:rsidRPr="00982E12" w:rsidRDefault="0023489B" w:rsidP="00601528">
            <w:pPr>
              <w:numPr>
                <w:ilvl w:val="0"/>
                <w:numId w:val="285"/>
              </w:numPr>
              <w:rPr>
                <w:rFonts w:ascii="Times New Roman" w:hAnsi="Times New Roman" w:cs="Times New Roman"/>
              </w:rPr>
            </w:pPr>
          </w:p>
        </w:tc>
        <w:tc>
          <w:tcPr>
            <w:tcW w:w="2126"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Pływanie – wybrane elementy ratownictwa wodnego, doskonalenie umiejętności pływackich.</w:t>
            </w:r>
          </w:p>
        </w:tc>
        <w:tc>
          <w:tcPr>
            <w:tcW w:w="3828"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Nauka wybranych elementów ratownictwa wodnego oraz doskonalenie umiejętności pływackich.</w:t>
            </w:r>
          </w:p>
        </w:tc>
        <w:tc>
          <w:tcPr>
            <w:tcW w:w="1275" w:type="dxa"/>
          </w:tcPr>
          <w:p w:rsidR="0023489B" w:rsidRPr="00982E12" w:rsidRDefault="0023489B" w:rsidP="00A5477A">
            <w:pPr>
              <w:ind w:hanging="2"/>
              <w:jc w:val="center"/>
              <w:rPr>
                <w:rFonts w:ascii="Times New Roman" w:hAnsi="Times New Roman" w:cs="Times New Roman"/>
              </w:rPr>
            </w:pPr>
            <w:r w:rsidRPr="00982E12">
              <w:rPr>
                <w:rFonts w:ascii="Times New Roman" w:hAnsi="Times New Roman" w:cs="Times New Roman"/>
              </w:rPr>
              <w:t>2</w:t>
            </w:r>
          </w:p>
        </w:tc>
        <w:tc>
          <w:tcPr>
            <w:tcW w:w="1276" w:type="dxa"/>
          </w:tcPr>
          <w:p w:rsidR="0023489B" w:rsidRPr="00982E12" w:rsidRDefault="00C20916" w:rsidP="00A5477A">
            <w:pPr>
              <w:ind w:hanging="2"/>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0916" w:rsidP="00A5477A">
            <w:pP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67"/>
        </w:trPr>
        <w:tc>
          <w:tcPr>
            <w:tcW w:w="704" w:type="dxa"/>
          </w:tcPr>
          <w:p w:rsidR="0023489B" w:rsidRPr="00982E12" w:rsidRDefault="0023489B" w:rsidP="00601528">
            <w:pPr>
              <w:numPr>
                <w:ilvl w:val="0"/>
                <w:numId w:val="285"/>
              </w:numPr>
              <w:rPr>
                <w:rFonts w:ascii="Times New Roman" w:hAnsi="Times New Roman" w:cs="Times New Roman"/>
              </w:rPr>
            </w:pPr>
          </w:p>
        </w:tc>
        <w:tc>
          <w:tcPr>
            <w:tcW w:w="2126"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Unihokej – elementy gry</w:t>
            </w:r>
          </w:p>
        </w:tc>
        <w:tc>
          <w:tcPr>
            <w:tcW w:w="3828"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Nauka elementów gry w unihokej, omówienie podstawowych zasad gry.</w:t>
            </w:r>
          </w:p>
        </w:tc>
        <w:tc>
          <w:tcPr>
            <w:tcW w:w="1275" w:type="dxa"/>
          </w:tcPr>
          <w:p w:rsidR="0023489B" w:rsidRPr="00982E12" w:rsidRDefault="0023489B" w:rsidP="00A5477A">
            <w:pPr>
              <w:ind w:hanging="2"/>
              <w:jc w:val="center"/>
              <w:rPr>
                <w:rFonts w:ascii="Times New Roman" w:hAnsi="Times New Roman" w:cs="Times New Roman"/>
              </w:rPr>
            </w:pPr>
            <w:r w:rsidRPr="00982E12">
              <w:rPr>
                <w:rFonts w:ascii="Times New Roman" w:hAnsi="Times New Roman" w:cs="Times New Roman"/>
              </w:rPr>
              <w:t>2</w:t>
            </w:r>
          </w:p>
        </w:tc>
        <w:tc>
          <w:tcPr>
            <w:tcW w:w="1276" w:type="dxa"/>
          </w:tcPr>
          <w:p w:rsidR="0023489B" w:rsidRPr="00982E12" w:rsidRDefault="00C20916" w:rsidP="00A5477A">
            <w:pPr>
              <w:ind w:hanging="2"/>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0916" w:rsidP="00A5477A">
            <w:pP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62"/>
        </w:trPr>
        <w:tc>
          <w:tcPr>
            <w:tcW w:w="704" w:type="dxa"/>
          </w:tcPr>
          <w:p w:rsidR="0023489B" w:rsidRPr="00982E12" w:rsidRDefault="0023489B" w:rsidP="00601528">
            <w:pPr>
              <w:numPr>
                <w:ilvl w:val="0"/>
                <w:numId w:val="285"/>
              </w:numPr>
              <w:rPr>
                <w:rFonts w:ascii="Times New Roman" w:hAnsi="Times New Roman" w:cs="Times New Roman"/>
              </w:rPr>
            </w:pPr>
          </w:p>
        </w:tc>
        <w:tc>
          <w:tcPr>
            <w:tcW w:w="2126"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Piłka nożna – elementy gry</w:t>
            </w:r>
          </w:p>
        </w:tc>
        <w:tc>
          <w:tcPr>
            <w:tcW w:w="3828"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Nauka elementów gry w piłkę nożną, omówienie podstawowych zasad gry.</w:t>
            </w:r>
          </w:p>
        </w:tc>
        <w:tc>
          <w:tcPr>
            <w:tcW w:w="1275" w:type="dxa"/>
          </w:tcPr>
          <w:p w:rsidR="0023489B" w:rsidRPr="00982E12" w:rsidRDefault="0023489B" w:rsidP="00A5477A">
            <w:pPr>
              <w:ind w:hanging="2"/>
              <w:jc w:val="center"/>
              <w:rPr>
                <w:rFonts w:ascii="Times New Roman" w:hAnsi="Times New Roman" w:cs="Times New Roman"/>
              </w:rPr>
            </w:pPr>
            <w:r w:rsidRPr="00982E12">
              <w:rPr>
                <w:rFonts w:ascii="Times New Roman" w:hAnsi="Times New Roman" w:cs="Times New Roman"/>
              </w:rPr>
              <w:t>2</w:t>
            </w:r>
          </w:p>
        </w:tc>
        <w:tc>
          <w:tcPr>
            <w:tcW w:w="1276" w:type="dxa"/>
          </w:tcPr>
          <w:p w:rsidR="0023489B" w:rsidRPr="00982E12" w:rsidRDefault="00C20916" w:rsidP="00A5477A">
            <w:pPr>
              <w:ind w:hanging="2"/>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0916" w:rsidP="00A5477A">
            <w:pP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41"/>
        </w:trPr>
        <w:tc>
          <w:tcPr>
            <w:tcW w:w="704" w:type="dxa"/>
          </w:tcPr>
          <w:p w:rsidR="0023489B" w:rsidRPr="00982E12" w:rsidRDefault="0023489B" w:rsidP="00601528">
            <w:pPr>
              <w:numPr>
                <w:ilvl w:val="0"/>
                <w:numId w:val="285"/>
              </w:numPr>
              <w:rPr>
                <w:rFonts w:ascii="Times New Roman" w:hAnsi="Times New Roman" w:cs="Times New Roman"/>
              </w:rPr>
            </w:pPr>
          </w:p>
        </w:tc>
        <w:tc>
          <w:tcPr>
            <w:tcW w:w="2126"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Atletyka terenowa</w:t>
            </w:r>
          </w:p>
        </w:tc>
        <w:tc>
          <w:tcPr>
            <w:tcW w:w="3828" w:type="dxa"/>
          </w:tcPr>
          <w:p w:rsidR="0023489B" w:rsidRPr="00982E12" w:rsidRDefault="0023489B" w:rsidP="00A5477A">
            <w:pPr>
              <w:ind w:hanging="2"/>
              <w:rPr>
                <w:rFonts w:ascii="Times New Roman" w:hAnsi="Times New Roman" w:cs="Times New Roman"/>
              </w:rPr>
            </w:pPr>
            <w:r w:rsidRPr="00982E12">
              <w:rPr>
                <w:rFonts w:ascii="Times New Roman" w:hAnsi="Times New Roman" w:cs="Times New Roman"/>
              </w:rPr>
              <w:t>Bieg crossowy w zróżnicowanym terenie.</w:t>
            </w:r>
          </w:p>
        </w:tc>
        <w:tc>
          <w:tcPr>
            <w:tcW w:w="1275" w:type="dxa"/>
          </w:tcPr>
          <w:p w:rsidR="0023489B" w:rsidRPr="00982E12" w:rsidRDefault="0023489B" w:rsidP="00A5477A">
            <w:pPr>
              <w:ind w:hanging="2"/>
              <w:jc w:val="center"/>
              <w:rPr>
                <w:rFonts w:ascii="Times New Roman" w:hAnsi="Times New Roman" w:cs="Times New Roman"/>
              </w:rPr>
            </w:pPr>
            <w:r w:rsidRPr="00982E12">
              <w:rPr>
                <w:rFonts w:ascii="Times New Roman" w:hAnsi="Times New Roman" w:cs="Times New Roman"/>
              </w:rPr>
              <w:t>6</w:t>
            </w:r>
          </w:p>
        </w:tc>
        <w:tc>
          <w:tcPr>
            <w:tcW w:w="1276" w:type="dxa"/>
          </w:tcPr>
          <w:p w:rsidR="0023489B" w:rsidRPr="00982E12" w:rsidRDefault="00C20916" w:rsidP="00A5477A">
            <w:pPr>
              <w:ind w:hanging="2"/>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0916" w:rsidP="00A5477A">
            <w:pP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41"/>
        </w:trPr>
        <w:tc>
          <w:tcPr>
            <w:tcW w:w="704" w:type="dxa"/>
          </w:tcPr>
          <w:p w:rsidR="0023489B" w:rsidRPr="00982E12" w:rsidRDefault="0023489B" w:rsidP="00601528">
            <w:pPr>
              <w:numPr>
                <w:ilvl w:val="0"/>
                <w:numId w:val="285"/>
              </w:numPr>
              <w:rPr>
                <w:rFonts w:ascii="Times New Roman" w:hAnsi="Times New Roman" w:cs="Times New Roman"/>
              </w:rPr>
            </w:pPr>
          </w:p>
        </w:tc>
        <w:tc>
          <w:tcPr>
            <w:tcW w:w="21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Budowa oraz podstawowe </w:t>
            </w:r>
            <w:r w:rsidRPr="00982E12">
              <w:rPr>
                <w:rFonts w:ascii="Times New Roman" w:hAnsi="Times New Roman" w:cs="Times New Roman"/>
              </w:rPr>
              <w:br/>
              <w:t>techniki posługiwania się pałką służbową.</w:t>
            </w:r>
          </w:p>
        </w:tc>
        <w:tc>
          <w:tcPr>
            <w:tcW w:w="3828" w:type="dxa"/>
          </w:tcPr>
          <w:p w:rsidR="0023489B" w:rsidRPr="00982E12" w:rsidRDefault="0023489B" w:rsidP="00A5477A">
            <w:pPr>
              <w:pStyle w:val="Akapitzlist"/>
              <w:ind w:left="0"/>
              <w:rPr>
                <w:rFonts w:ascii="Times New Roman" w:hAnsi="Times New Roman" w:cs="Times New Roman"/>
              </w:rPr>
            </w:pPr>
            <w:r w:rsidRPr="00982E12">
              <w:rPr>
                <w:rFonts w:ascii="Times New Roman" w:hAnsi="Times New Roman" w:cs="Times New Roman"/>
              </w:rPr>
              <w:t xml:space="preserve">Student poznaje budowę, przeznaczenie oraz możliwości taktyczne pałki służbowej. </w:t>
            </w:r>
          </w:p>
          <w:p w:rsidR="0023489B" w:rsidRPr="00982E12" w:rsidRDefault="0023489B" w:rsidP="00A5477A">
            <w:pPr>
              <w:pStyle w:val="Akapitzlist"/>
              <w:ind w:left="0"/>
              <w:rPr>
                <w:rFonts w:ascii="Times New Roman" w:hAnsi="Times New Roman" w:cs="Times New Roman"/>
              </w:rPr>
            </w:pPr>
            <w:r w:rsidRPr="00982E12">
              <w:rPr>
                <w:rFonts w:ascii="Times New Roman" w:hAnsi="Times New Roman" w:cs="Times New Roman"/>
              </w:rPr>
              <w:t xml:space="preserve">Wskazuje strefy ciała ludzkiego, na które dozwolone jest działanie pałki służbowej oraz strefy ciała ludzkiego szczególnie wrażliwe, na które zabronione jest działanie pałki służbowej. </w:t>
            </w:r>
          </w:p>
          <w:p w:rsidR="0023489B" w:rsidRPr="00982E12" w:rsidRDefault="0023489B" w:rsidP="00A5477A">
            <w:pPr>
              <w:pStyle w:val="Akapitzlist"/>
              <w:ind w:left="0"/>
              <w:rPr>
                <w:rFonts w:ascii="Times New Roman" w:hAnsi="Times New Roman" w:cs="Times New Roman"/>
              </w:rPr>
            </w:pPr>
            <w:r w:rsidRPr="00982E12">
              <w:rPr>
                <w:rFonts w:ascii="Times New Roman" w:hAnsi="Times New Roman" w:cs="Times New Roman"/>
              </w:rPr>
              <w:t>Wykonuje podstawowe techniki użytkowe - przenoszenie, postawy gotowości, poruszanie się, sposoby wyciągania z uchwytu, techniki defensywne i ofensywne wykonywane przy użyciu pałki służbowej tj. bloki, uderzenia, ściągnięcia, techniki obrotowe.</w:t>
            </w:r>
          </w:p>
        </w:tc>
        <w:tc>
          <w:tcPr>
            <w:tcW w:w="127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p w:rsidR="0023489B" w:rsidRPr="00982E12" w:rsidRDefault="0023489B" w:rsidP="00A5477A">
            <w:pPr>
              <w:jc w:val="center"/>
              <w:rPr>
                <w:rFonts w:ascii="Times New Roman" w:hAnsi="Times New Roman" w:cs="Times New Roman"/>
              </w:rPr>
            </w:pPr>
          </w:p>
        </w:tc>
        <w:tc>
          <w:tcPr>
            <w:tcW w:w="1276" w:type="dxa"/>
          </w:tcPr>
          <w:p w:rsidR="0023489B" w:rsidRPr="00982E12" w:rsidRDefault="00C20916" w:rsidP="00A5477A">
            <w:pPr>
              <w:ind w:hanging="2"/>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0916" w:rsidP="00A5477A">
            <w:pP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41"/>
        </w:trPr>
        <w:tc>
          <w:tcPr>
            <w:tcW w:w="704" w:type="dxa"/>
          </w:tcPr>
          <w:p w:rsidR="0023489B" w:rsidRPr="00982E12" w:rsidRDefault="0023489B" w:rsidP="00601528">
            <w:pPr>
              <w:numPr>
                <w:ilvl w:val="0"/>
                <w:numId w:val="285"/>
              </w:numPr>
              <w:rPr>
                <w:rFonts w:ascii="Times New Roman" w:hAnsi="Times New Roman" w:cs="Times New Roman"/>
              </w:rPr>
            </w:pPr>
          </w:p>
        </w:tc>
        <w:tc>
          <w:tcPr>
            <w:tcW w:w="21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Doskonalenie technik posługiwania się pałką służbową.</w:t>
            </w:r>
          </w:p>
        </w:tc>
        <w:tc>
          <w:tcPr>
            <w:tcW w:w="3828" w:type="dxa"/>
          </w:tcPr>
          <w:p w:rsidR="0023489B" w:rsidRPr="00982E12" w:rsidRDefault="0023489B" w:rsidP="00A5477A">
            <w:pPr>
              <w:pStyle w:val="Akapitzlist"/>
              <w:ind w:left="0"/>
              <w:jc w:val="both"/>
              <w:rPr>
                <w:rFonts w:ascii="Times New Roman" w:hAnsi="Times New Roman" w:cs="Times New Roman"/>
              </w:rPr>
            </w:pPr>
            <w:r w:rsidRPr="00982E12">
              <w:rPr>
                <w:rFonts w:ascii="Times New Roman" w:hAnsi="Times New Roman" w:cs="Times New Roman"/>
              </w:rPr>
              <w:t>Student poznaje i wykonuje podstawowe techniki użytkowe - przenoszenie, postawy gotowości, poruszanie się, sposoby wyciągania z uchwytu.</w:t>
            </w:r>
          </w:p>
          <w:p w:rsidR="0023489B" w:rsidRPr="00982E12" w:rsidRDefault="0023489B" w:rsidP="00A5477A">
            <w:pPr>
              <w:pStyle w:val="Akapitzlist"/>
              <w:ind w:left="0"/>
              <w:rPr>
                <w:rFonts w:ascii="Times New Roman" w:hAnsi="Times New Roman" w:cs="Times New Roman"/>
              </w:rPr>
            </w:pPr>
            <w:r w:rsidRPr="00982E12">
              <w:rPr>
                <w:rFonts w:ascii="Times New Roman" w:hAnsi="Times New Roman" w:cs="Times New Roman"/>
              </w:rPr>
              <w:t>Łączy techniki obrony i ataku: bloki, uderzenia, ściągnięcia, techniki omiatania i obrotowe. Wykonuje dźwignie i uciski na stawy oraz punkty wrażliwe na ciele człowieka.</w:t>
            </w:r>
          </w:p>
        </w:tc>
        <w:tc>
          <w:tcPr>
            <w:tcW w:w="127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276" w:type="dxa"/>
          </w:tcPr>
          <w:p w:rsidR="0023489B" w:rsidRPr="00982E12" w:rsidRDefault="00C20916" w:rsidP="00A5477A">
            <w:pPr>
              <w:ind w:hanging="2"/>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0916" w:rsidP="00A5477A">
            <w:pP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41"/>
        </w:trPr>
        <w:tc>
          <w:tcPr>
            <w:tcW w:w="704" w:type="dxa"/>
          </w:tcPr>
          <w:p w:rsidR="0023489B" w:rsidRPr="00982E12" w:rsidRDefault="0023489B" w:rsidP="00601528">
            <w:pPr>
              <w:numPr>
                <w:ilvl w:val="0"/>
                <w:numId w:val="285"/>
              </w:numPr>
              <w:rPr>
                <w:rFonts w:ascii="Times New Roman" w:hAnsi="Times New Roman" w:cs="Times New Roman"/>
              </w:rPr>
            </w:pPr>
          </w:p>
        </w:tc>
        <w:tc>
          <w:tcPr>
            <w:tcW w:w="21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Doskonalenie technik odpierania bezprawnego zamachu.</w:t>
            </w:r>
          </w:p>
        </w:tc>
        <w:tc>
          <w:tcPr>
            <w:tcW w:w="382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Doskonalenie umiejętności obejmuje techniki obrony przed: chwytem za ubranie, obchwytem tułowia, uderzeniami, kopnięciami, techniki obezwładniania w różnych sytuacjach interwencyjnych.</w:t>
            </w:r>
          </w:p>
        </w:tc>
        <w:tc>
          <w:tcPr>
            <w:tcW w:w="127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276" w:type="dxa"/>
          </w:tcPr>
          <w:p w:rsidR="0023489B" w:rsidRPr="00982E12" w:rsidRDefault="00C20916" w:rsidP="00A5477A">
            <w:pPr>
              <w:ind w:hanging="2"/>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0916" w:rsidP="00A5477A">
            <w:pP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41"/>
        </w:trPr>
        <w:tc>
          <w:tcPr>
            <w:tcW w:w="704" w:type="dxa"/>
          </w:tcPr>
          <w:p w:rsidR="0023489B" w:rsidRPr="00982E12" w:rsidRDefault="0023489B" w:rsidP="00601528">
            <w:pPr>
              <w:numPr>
                <w:ilvl w:val="0"/>
                <w:numId w:val="285"/>
              </w:numPr>
              <w:rPr>
                <w:rFonts w:ascii="Times New Roman" w:hAnsi="Times New Roman" w:cs="Times New Roman"/>
              </w:rPr>
            </w:pPr>
          </w:p>
        </w:tc>
        <w:tc>
          <w:tcPr>
            <w:tcW w:w="21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Techniki transportowe przy </w:t>
            </w:r>
            <w:r w:rsidRPr="00982E12">
              <w:rPr>
                <w:rFonts w:ascii="Times New Roman" w:hAnsi="Times New Roman" w:cs="Times New Roman"/>
              </w:rPr>
              <w:lastRenderedPageBreak/>
              <w:t>współdziałaniu funkcjonariuszy.</w:t>
            </w:r>
          </w:p>
        </w:tc>
        <w:tc>
          <w:tcPr>
            <w:tcW w:w="382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lastRenderedPageBreak/>
              <w:t>Student wykonuje techniki transportowe przy współdziałaniu z funkcjonariuszem.</w:t>
            </w:r>
          </w:p>
        </w:tc>
        <w:tc>
          <w:tcPr>
            <w:tcW w:w="127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276" w:type="dxa"/>
          </w:tcPr>
          <w:p w:rsidR="0023489B" w:rsidRPr="00982E12" w:rsidRDefault="00C20916" w:rsidP="00A5477A">
            <w:pPr>
              <w:ind w:hanging="2"/>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0916" w:rsidP="00A5477A">
            <w:pP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41"/>
        </w:trPr>
        <w:tc>
          <w:tcPr>
            <w:tcW w:w="704" w:type="dxa"/>
          </w:tcPr>
          <w:p w:rsidR="0023489B" w:rsidRPr="00982E12" w:rsidRDefault="0023489B" w:rsidP="00601528">
            <w:pPr>
              <w:numPr>
                <w:ilvl w:val="0"/>
                <w:numId w:val="285"/>
              </w:numPr>
              <w:rPr>
                <w:rFonts w:ascii="Times New Roman" w:hAnsi="Times New Roman" w:cs="Times New Roman"/>
              </w:rPr>
            </w:pPr>
          </w:p>
        </w:tc>
        <w:tc>
          <w:tcPr>
            <w:tcW w:w="21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Doskonalenie technik transportowych przy współdziałaniu </w:t>
            </w:r>
            <w:r w:rsidRPr="00982E12">
              <w:rPr>
                <w:rFonts w:ascii="Times New Roman" w:hAnsi="Times New Roman" w:cs="Times New Roman"/>
              </w:rPr>
              <w:br/>
              <w:t>funkcjonariuszy.</w:t>
            </w:r>
          </w:p>
        </w:tc>
        <w:tc>
          <w:tcPr>
            <w:tcW w:w="3828" w:type="dxa"/>
          </w:tcPr>
          <w:p w:rsidR="0023489B" w:rsidRPr="00982E12" w:rsidRDefault="0023489B" w:rsidP="00A5477A">
            <w:pPr>
              <w:widowControl w:val="0"/>
              <w:suppressAutoHyphens/>
              <w:rPr>
                <w:rFonts w:ascii="Times New Roman" w:hAnsi="Times New Roman" w:cs="Times New Roman"/>
              </w:rPr>
            </w:pPr>
            <w:r w:rsidRPr="00982E12">
              <w:rPr>
                <w:rFonts w:ascii="Times New Roman" w:hAnsi="Times New Roman" w:cs="Times New Roman"/>
              </w:rPr>
              <w:t>Doskonalenie umiejętności obejmuje stosowanie technik transportowych przy  współdziałaniu z funkcjonariuszem.</w:t>
            </w:r>
          </w:p>
        </w:tc>
        <w:tc>
          <w:tcPr>
            <w:tcW w:w="127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276" w:type="dxa"/>
          </w:tcPr>
          <w:p w:rsidR="0023489B" w:rsidRPr="00982E12" w:rsidRDefault="00C20916" w:rsidP="00A5477A">
            <w:pPr>
              <w:ind w:hanging="2"/>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0916" w:rsidP="00A5477A">
            <w:pP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41"/>
        </w:trPr>
        <w:tc>
          <w:tcPr>
            <w:tcW w:w="704" w:type="dxa"/>
          </w:tcPr>
          <w:p w:rsidR="0023489B" w:rsidRPr="00982E12" w:rsidRDefault="0023489B" w:rsidP="00601528">
            <w:pPr>
              <w:numPr>
                <w:ilvl w:val="0"/>
                <w:numId w:val="285"/>
              </w:numPr>
              <w:rPr>
                <w:rFonts w:ascii="Times New Roman" w:hAnsi="Times New Roman" w:cs="Times New Roman"/>
              </w:rPr>
            </w:pPr>
          </w:p>
        </w:tc>
        <w:tc>
          <w:tcPr>
            <w:tcW w:w="21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Doskonalenie technik zakładania kajdanek przy współdziałaniu funkcjonariuszy.</w:t>
            </w:r>
          </w:p>
        </w:tc>
        <w:tc>
          <w:tcPr>
            <w:tcW w:w="3828" w:type="dxa"/>
          </w:tcPr>
          <w:p w:rsidR="0023489B" w:rsidRPr="00982E12" w:rsidRDefault="0023489B" w:rsidP="00A5477A">
            <w:pPr>
              <w:widowControl w:val="0"/>
              <w:suppressAutoHyphens/>
              <w:rPr>
                <w:rFonts w:ascii="Times New Roman" w:hAnsi="Times New Roman" w:cs="Times New Roman"/>
              </w:rPr>
            </w:pPr>
            <w:r w:rsidRPr="00982E12">
              <w:rPr>
                <w:rFonts w:ascii="Times New Roman" w:hAnsi="Times New Roman" w:cs="Times New Roman"/>
              </w:rPr>
              <w:t>Doskonalenie umiejętności obejmuje: zakładanie kajdanek na ręce z przodu, zakładanie kajdanek na ręce trzymane z tyłu, zakładanie kajdanek w oparciu o ścianę, zakładanie kajdanek w postawie leżąc.</w:t>
            </w:r>
          </w:p>
          <w:p w:rsidR="0023489B" w:rsidRPr="00982E12" w:rsidRDefault="0023489B" w:rsidP="00A5477A">
            <w:pPr>
              <w:pStyle w:val="Akapitzlist"/>
              <w:ind w:left="0"/>
              <w:rPr>
                <w:rFonts w:ascii="Times New Roman" w:hAnsi="Times New Roman" w:cs="Times New Roman"/>
              </w:rPr>
            </w:pPr>
            <w:r w:rsidRPr="00982E12">
              <w:rPr>
                <w:rFonts w:ascii="Times New Roman" w:hAnsi="Times New Roman" w:cs="Times New Roman"/>
              </w:rPr>
              <w:t>Sposoby zakładania kajdanek zespolonych.</w:t>
            </w:r>
          </w:p>
          <w:p w:rsidR="0023489B" w:rsidRPr="00982E12" w:rsidRDefault="0023489B" w:rsidP="00A5477A">
            <w:pPr>
              <w:pStyle w:val="Akapitzlist"/>
              <w:ind w:left="0"/>
              <w:rPr>
                <w:rFonts w:ascii="Times New Roman" w:hAnsi="Times New Roman" w:cs="Times New Roman"/>
              </w:rPr>
            </w:pPr>
            <w:r w:rsidRPr="00982E12">
              <w:rPr>
                <w:rFonts w:ascii="Times New Roman" w:hAnsi="Times New Roman" w:cs="Times New Roman"/>
              </w:rPr>
              <w:t>Sprawdzenie zewnętrzne osoby. Techniki transportowe.</w:t>
            </w:r>
          </w:p>
        </w:tc>
        <w:tc>
          <w:tcPr>
            <w:tcW w:w="127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276" w:type="dxa"/>
          </w:tcPr>
          <w:p w:rsidR="0023489B" w:rsidRPr="00982E12" w:rsidRDefault="00C20916" w:rsidP="00A5477A">
            <w:pPr>
              <w:ind w:hanging="2"/>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0916" w:rsidP="00A5477A">
            <w:pP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41"/>
        </w:trPr>
        <w:tc>
          <w:tcPr>
            <w:tcW w:w="704" w:type="dxa"/>
          </w:tcPr>
          <w:p w:rsidR="0023489B" w:rsidRPr="00982E12" w:rsidRDefault="0023489B" w:rsidP="00601528">
            <w:pPr>
              <w:numPr>
                <w:ilvl w:val="0"/>
                <w:numId w:val="285"/>
              </w:numPr>
              <w:rPr>
                <w:rFonts w:ascii="Times New Roman" w:hAnsi="Times New Roman" w:cs="Times New Roman"/>
              </w:rPr>
            </w:pPr>
          </w:p>
        </w:tc>
        <w:tc>
          <w:tcPr>
            <w:tcW w:w="21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Nowoczesne formy aktywności ruchowej</w:t>
            </w:r>
          </w:p>
        </w:tc>
        <w:tc>
          <w:tcPr>
            <w:tcW w:w="382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Student poznaje różne rodzaje aktywności ruchowej m.in.: narciarstwo biegowe, narciarstwo zjazdowe, snowboard, </w:t>
            </w:r>
            <w:proofErr w:type="spellStart"/>
            <w:r w:rsidRPr="00982E12">
              <w:rPr>
                <w:rFonts w:ascii="Times New Roman" w:hAnsi="Times New Roman" w:cs="Times New Roman"/>
              </w:rPr>
              <w:t>ski-touring</w:t>
            </w:r>
            <w:proofErr w:type="spellEnd"/>
            <w:r w:rsidRPr="00982E12">
              <w:rPr>
                <w:rFonts w:ascii="Times New Roman" w:hAnsi="Times New Roman" w:cs="Times New Roman"/>
              </w:rPr>
              <w:t xml:space="preserve">, </w:t>
            </w:r>
            <w:proofErr w:type="spellStart"/>
            <w:r w:rsidRPr="00982E12">
              <w:rPr>
                <w:rFonts w:ascii="Times New Roman" w:hAnsi="Times New Roman" w:cs="Times New Roman"/>
              </w:rPr>
              <w:t>nordic-walking</w:t>
            </w:r>
            <w:proofErr w:type="spellEnd"/>
            <w:r w:rsidRPr="00982E12">
              <w:rPr>
                <w:rFonts w:ascii="Times New Roman" w:hAnsi="Times New Roman" w:cs="Times New Roman"/>
              </w:rPr>
              <w:t xml:space="preserve"> w górach i inne.</w:t>
            </w:r>
          </w:p>
        </w:tc>
        <w:tc>
          <w:tcPr>
            <w:tcW w:w="127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276" w:type="dxa"/>
          </w:tcPr>
          <w:p w:rsidR="0023489B" w:rsidRPr="00982E12" w:rsidRDefault="00C20916" w:rsidP="00A5477A">
            <w:pPr>
              <w:ind w:hanging="2"/>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0916" w:rsidP="00A5477A">
            <w:pPr>
              <w:ind w:hanging="2"/>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424"/>
        </w:trPr>
        <w:tc>
          <w:tcPr>
            <w:tcW w:w="6658" w:type="dxa"/>
            <w:gridSpan w:val="3"/>
          </w:tcPr>
          <w:p w:rsidR="0023489B" w:rsidRPr="00982E12" w:rsidRDefault="0023489B" w:rsidP="00A5477A">
            <w:pPr>
              <w:ind w:hanging="2"/>
              <w:jc w:val="right"/>
              <w:rPr>
                <w:rFonts w:ascii="Times New Roman" w:hAnsi="Times New Roman" w:cs="Times New Roman"/>
                <w:b/>
              </w:rPr>
            </w:pPr>
            <w:r w:rsidRPr="00982E12">
              <w:rPr>
                <w:rFonts w:ascii="Times New Roman" w:hAnsi="Times New Roman" w:cs="Times New Roman"/>
                <w:b/>
              </w:rPr>
              <w:t>Razem:</w:t>
            </w:r>
          </w:p>
        </w:tc>
        <w:tc>
          <w:tcPr>
            <w:tcW w:w="1275" w:type="dxa"/>
          </w:tcPr>
          <w:p w:rsidR="0023489B" w:rsidRPr="00982E12" w:rsidRDefault="0023489B" w:rsidP="00A5477A">
            <w:pPr>
              <w:ind w:hanging="2"/>
              <w:jc w:val="center"/>
              <w:rPr>
                <w:rFonts w:ascii="Times New Roman" w:hAnsi="Times New Roman" w:cs="Times New Roman"/>
                <w:b/>
              </w:rPr>
            </w:pPr>
            <w:r w:rsidRPr="00982E12">
              <w:rPr>
                <w:rFonts w:ascii="Times New Roman" w:hAnsi="Times New Roman" w:cs="Times New Roman"/>
                <w:b/>
              </w:rPr>
              <w:t>35</w:t>
            </w:r>
          </w:p>
        </w:tc>
        <w:tc>
          <w:tcPr>
            <w:tcW w:w="1276" w:type="dxa"/>
          </w:tcPr>
          <w:p w:rsidR="0023489B" w:rsidRPr="00982E12" w:rsidRDefault="00C20916" w:rsidP="00A5477A">
            <w:pPr>
              <w:pBdr>
                <w:top w:val="nil"/>
                <w:left w:val="nil"/>
                <w:bottom w:val="nil"/>
                <w:right w:val="nil"/>
                <w:between w:val="nil"/>
              </w:pBdr>
              <w:ind w:hanging="2"/>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C20916" w:rsidP="00A5477A">
            <w:pPr>
              <w:ind w:hanging="2"/>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rPr>
          <w:trHeight w:val="375"/>
        </w:trPr>
        <w:tc>
          <w:tcPr>
            <w:tcW w:w="6658" w:type="dxa"/>
            <w:gridSpan w:val="3"/>
          </w:tcPr>
          <w:p w:rsidR="0023489B" w:rsidRPr="00982E12" w:rsidRDefault="0023489B" w:rsidP="00A5477A">
            <w:pPr>
              <w:pBdr>
                <w:top w:val="nil"/>
                <w:left w:val="nil"/>
                <w:bottom w:val="nil"/>
                <w:right w:val="nil"/>
                <w:between w:val="nil"/>
              </w:pBdr>
              <w:ind w:hanging="2"/>
              <w:jc w:val="right"/>
              <w:rPr>
                <w:rFonts w:ascii="Times New Roman" w:hAnsi="Times New Roman" w:cs="Times New Roman"/>
                <w:b/>
              </w:rPr>
            </w:pPr>
            <w:r w:rsidRPr="00982E12">
              <w:rPr>
                <w:rFonts w:ascii="Times New Roman" w:hAnsi="Times New Roman" w:cs="Times New Roman"/>
                <w:b/>
              </w:rPr>
              <w:t>SUMA GODZ|IN:</w:t>
            </w:r>
          </w:p>
        </w:tc>
        <w:tc>
          <w:tcPr>
            <w:tcW w:w="1275" w:type="dxa"/>
          </w:tcPr>
          <w:p w:rsidR="0023489B" w:rsidRPr="00982E12" w:rsidRDefault="0023489B" w:rsidP="00A5477A">
            <w:pPr>
              <w:pBdr>
                <w:top w:val="nil"/>
                <w:left w:val="nil"/>
                <w:bottom w:val="nil"/>
                <w:right w:val="nil"/>
                <w:between w:val="nil"/>
              </w:pBdr>
              <w:ind w:hanging="2"/>
              <w:jc w:val="center"/>
              <w:rPr>
                <w:rFonts w:ascii="Times New Roman" w:hAnsi="Times New Roman" w:cs="Times New Roman"/>
                <w:b/>
              </w:rPr>
            </w:pPr>
            <w:r w:rsidRPr="00982E12">
              <w:rPr>
                <w:rFonts w:ascii="Times New Roman" w:hAnsi="Times New Roman" w:cs="Times New Roman"/>
                <w:b/>
              </w:rPr>
              <w:t>35</w:t>
            </w:r>
          </w:p>
        </w:tc>
        <w:tc>
          <w:tcPr>
            <w:tcW w:w="1276" w:type="dxa"/>
          </w:tcPr>
          <w:p w:rsidR="0023489B" w:rsidRPr="00982E12" w:rsidRDefault="00C20916" w:rsidP="00A5477A">
            <w:pPr>
              <w:pBdr>
                <w:top w:val="nil"/>
                <w:left w:val="nil"/>
                <w:bottom w:val="nil"/>
                <w:right w:val="nil"/>
                <w:between w:val="nil"/>
              </w:pBdr>
              <w:ind w:hanging="2"/>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C20916" w:rsidP="00A5477A">
            <w:pPr>
              <w:ind w:hanging="2"/>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65" w:type="dxa"/>
        <w:tblLayout w:type="fixed"/>
        <w:tblLook w:val="04A0" w:firstRow="1" w:lastRow="0" w:firstColumn="1" w:lastColumn="0" w:noHBand="0" w:noVBand="1"/>
      </w:tblPr>
      <w:tblGrid>
        <w:gridCol w:w="1837"/>
        <w:gridCol w:w="991"/>
        <w:gridCol w:w="844"/>
        <w:gridCol w:w="991"/>
        <w:gridCol w:w="719"/>
        <w:gridCol w:w="1134"/>
        <w:gridCol w:w="853"/>
        <w:gridCol w:w="851"/>
        <w:gridCol w:w="73"/>
        <w:gridCol w:w="1061"/>
        <w:gridCol w:w="19"/>
        <w:gridCol w:w="973"/>
        <w:gridCol w:w="19"/>
      </w:tblGrid>
      <w:tr w:rsidR="0023489B" w:rsidRPr="00982E12" w:rsidTr="00A5477A">
        <w:trPr>
          <w:trHeight w:val="165"/>
        </w:trPr>
        <w:tc>
          <w:tcPr>
            <w:tcW w:w="1837"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991" w:type="dxa"/>
            <w:vMerge w:val="restart"/>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 xml:space="preserve">Semestr </w:t>
            </w:r>
          </w:p>
        </w:tc>
        <w:tc>
          <w:tcPr>
            <w:tcW w:w="6545" w:type="dxa"/>
            <w:gridSpan w:val="9"/>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992"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rPr>
        <w:tc>
          <w:tcPr>
            <w:tcW w:w="1837" w:type="dxa"/>
            <w:vMerge/>
            <w:hideMark/>
          </w:tcPr>
          <w:p w:rsidR="0023489B" w:rsidRPr="00982E12" w:rsidRDefault="0023489B" w:rsidP="00A5477A">
            <w:pPr>
              <w:rPr>
                <w:rFonts w:ascii="Times New Roman" w:hAnsi="Times New Roman" w:cs="Times New Roman"/>
                <w:b/>
              </w:rPr>
            </w:pPr>
          </w:p>
        </w:tc>
        <w:tc>
          <w:tcPr>
            <w:tcW w:w="991" w:type="dxa"/>
            <w:vMerge/>
          </w:tcPr>
          <w:p w:rsidR="0023489B" w:rsidRPr="00982E12" w:rsidRDefault="0023489B" w:rsidP="00A5477A">
            <w:pPr>
              <w:jc w:val="center"/>
              <w:rPr>
                <w:rFonts w:ascii="Times New Roman" w:hAnsi="Times New Roman" w:cs="Times New Roman"/>
                <w:b/>
                <w:sz w:val="16"/>
                <w:szCs w:val="16"/>
              </w:rPr>
            </w:pPr>
          </w:p>
        </w:tc>
        <w:tc>
          <w:tcPr>
            <w:tcW w:w="844"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4621" w:type="dxa"/>
            <w:gridSpan w:val="6"/>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080" w:type="dxa"/>
            <w:gridSpan w:val="2"/>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992" w:type="dxa"/>
            <w:gridSpan w:val="2"/>
            <w:hideMark/>
          </w:tcPr>
          <w:p w:rsidR="0023489B" w:rsidRPr="00982E12" w:rsidRDefault="0023489B" w:rsidP="00A5477A">
            <w:pPr>
              <w:rPr>
                <w:rFonts w:ascii="Times New Roman" w:hAnsi="Times New Roman" w:cs="Times New Roman"/>
                <w:b/>
              </w:rPr>
            </w:pPr>
          </w:p>
        </w:tc>
      </w:tr>
      <w:tr w:rsidR="0023489B" w:rsidRPr="00982E12" w:rsidTr="00A5477A">
        <w:trPr>
          <w:gridAfter w:val="1"/>
          <w:wAfter w:w="19" w:type="dxa"/>
          <w:trHeight w:val="233"/>
        </w:trPr>
        <w:tc>
          <w:tcPr>
            <w:tcW w:w="1837" w:type="dxa"/>
            <w:vMerge/>
            <w:hideMark/>
          </w:tcPr>
          <w:p w:rsidR="0023489B" w:rsidRPr="00982E12" w:rsidRDefault="0023489B" w:rsidP="00A5477A">
            <w:pPr>
              <w:rPr>
                <w:rFonts w:ascii="Times New Roman" w:hAnsi="Times New Roman" w:cs="Times New Roman"/>
                <w:b/>
              </w:rPr>
            </w:pPr>
          </w:p>
        </w:tc>
        <w:tc>
          <w:tcPr>
            <w:tcW w:w="991" w:type="dxa"/>
            <w:vMerge/>
          </w:tcPr>
          <w:p w:rsidR="0023489B" w:rsidRPr="00982E12" w:rsidRDefault="0023489B" w:rsidP="00A5477A">
            <w:pPr>
              <w:rPr>
                <w:rFonts w:ascii="Times New Roman" w:hAnsi="Times New Roman" w:cs="Times New Roman"/>
                <w:b/>
              </w:rPr>
            </w:pPr>
          </w:p>
        </w:tc>
        <w:tc>
          <w:tcPr>
            <w:tcW w:w="844" w:type="dxa"/>
            <w:vMerge/>
            <w:hideMark/>
          </w:tcPr>
          <w:p w:rsidR="0023489B" w:rsidRPr="00982E12" w:rsidRDefault="0023489B" w:rsidP="00A5477A">
            <w:pPr>
              <w:rPr>
                <w:rFonts w:ascii="Times New Roman" w:hAnsi="Times New Roman" w:cs="Times New Roman"/>
                <w:b/>
              </w:rPr>
            </w:pPr>
          </w:p>
        </w:tc>
        <w:tc>
          <w:tcPr>
            <w:tcW w:w="991"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719" w:type="dxa"/>
            <w:hideMark/>
          </w:tcPr>
          <w:p w:rsidR="0023489B" w:rsidRPr="00982E12" w:rsidRDefault="0023489B" w:rsidP="00A5477A">
            <w:pPr>
              <w:ind w:left="-91"/>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13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85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851"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34" w:type="dxa"/>
            <w:gridSpan w:val="2"/>
            <w:hideMark/>
          </w:tcPr>
          <w:p w:rsidR="0023489B" w:rsidRPr="00982E12" w:rsidRDefault="0023489B" w:rsidP="00A5477A">
            <w:pPr>
              <w:rPr>
                <w:rFonts w:ascii="Times New Roman" w:hAnsi="Times New Roman" w:cs="Times New Roman"/>
                <w:b/>
              </w:rPr>
            </w:pPr>
          </w:p>
        </w:tc>
        <w:tc>
          <w:tcPr>
            <w:tcW w:w="992" w:type="dxa"/>
            <w:gridSpan w:val="2"/>
            <w:hideMark/>
          </w:tcPr>
          <w:p w:rsidR="0023489B" w:rsidRPr="00982E12" w:rsidRDefault="0023489B" w:rsidP="00A5477A">
            <w:pPr>
              <w:rPr>
                <w:rFonts w:ascii="Times New Roman" w:hAnsi="Times New Roman" w:cs="Times New Roman"/>
                <w:b/>
              </w:rPr>
            </w:pPr>
          </w:p>
        </w:tc>
      </w:tr>
      <w:tr w:rsidR="0023489B" w:rsidRPr="00982E12" w:rsidTr="00A5477A">
        <w:trPr>
          <w:gridAfter w:val="1"/>
          <w:wAfter w:w="19" w:type="dxa"/>
          <w:trHeight w:val="446"/>
        </w:trPr>
        <w:tc>
          <w:tcPr>
            <w:tcW w:w="1837" w:type="dxa"/>
            <w:vMerge w:val="restart"/>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99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II</w:t>
            </w:r>
          </w:p>
        </w:tc>
        <w:tc>
          <w:tcPr>
            <w:tcW w:w="844" w:type="dxa"/>
          </w:tcPr>
          <w:p w:rsidR="0023489B" w:rsidRPr="00982E12" w:rsidRDefault="0023489B" w:rsidP="00A5477A">
            <w:pPr>
              <w:jc w:val="center"/>
              <w:rPr>
                <w:rFonts w:ascii="Times New Roman" w:hAnsi="Times New Roman" w:cs="Times New Roman"/>
              </w:rPr>
            </w:pPr>
          </w:p>
        </w:tc>
        <w:tc>
          <w:tcPr>
            <w:tcW w:w="991"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35</w:t>
            </w:r>
          </w:p>
        </w:tc>
        <w:tc>
          <w:tcPr>
            <w:tcW w:w="719" w:type="dxa"/>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356"/>
              <w:jc w:val="center"/>
              <w:rPr>
                <w:rFonts w:ascii="Times New Roman" w:hAnsi="Times New Roman" w:cs="Times New Roman"/>
              </w:rPr>
            </w:pPr>
          </w:p>
        </w:tc>
        <w:tc>
          <w:tcPr>
            <w:tcW w:w="853" w:type="dxa"/>
          </w:tcPr>
          <w:p w:rsidR="0023489B" w:rsidRPr="00982E12" w:rsidRDefault="0023489B" w:rsidP="00A5477A">
            <w:pPr>
              <w:ind w:left="356"/>
              <w:jc w:val="center"/>
              <w:rPr>
                <w:rFonts w:ascii="Times New Roman" w:hAnsi="Times New Roman" w:cs="Times New Roman"/>
              </w:rPr>
            </w:pPr>
          </w:p>
        </w:tc>
        <w:tc>
          <w:tcPr>
            <w:tcW w:w="851" w:type="dxa"/>
          </w:tcPr>
          <w:p w:rsidR="0023489B" w:rsidRPr="00982E12" w:rsidRDefault="0023489B" w:rsidP="00A5477A">
            <w:pPr>
              <w:ind w:left="356"/>
              <w:jc w:val="center"/>
              <w:rPr>
                <w:rFonts w:ascii="Times New Roman" w:hAnsi="Times New Roman" w:cs="Times New Roman"/>
              </w:rPr>
            </w:pPr>
          </w:p>
        </w:tc>
        <w:tc>
          <w:tcPr>
            <w:tcW w:w="1134" w:type="dxa"/>
            <w:gridSpan w:val="2"/>
          </w:tcPr>
          <w:p w:rsidR="0023489B" w:rsidRPr="00982E12" w:rsidRDefault="0023489B" w:rsidP="00A5477A">
            <w:pPr>
              <w:jc w:val="center"/>
              <w:rPr>
                <w:rFonts w:ascii="Times New Roman" w:hAnsi="Times New Roman" w:cs="Times New Roman"/>
              </w:rPr>
            </w:pPr>
          </w:p>
        </w:tc>
        <w:tc>
          <w:tcPr>
            <w:tcW w:w="992" w:type="dxa"/>
            <w:gridSpan w:val="2"/>
          </w:tcPr>
          <w:p w:rsidR="0023489B" w:rsidRPr="00982E12" w:rsidRDefault="0023489B" w:rsidP="00A5477A">
            <w:pPr>
              <w:ind w:left="80"/>
              <w:jc w:val="center"/>
              <w:rPr>
                <w:rFonts w:ascii="Times New Roman" w:hAnsi="Times New Roman" w:cs="Times New Roman"/>
                <w:b/>
              </w:rPr>
            </w:pPr>
            <w:r w:rsidRPr="00982E12">
              <w:rPr>
                <w:rFonts w:ascii="Times New Roman" w:hAnsi="Times New Roman" w:cs="Times New Roman"/>
                <w:b/>
              </w:rPr>
              <w:t>35</w:t>
            </w:r>
          </w:p>
        </w:tc>
      </w:tr>
      <w:tr w:rsidR="0023489B" w:rsidRPr="00982E12" w:rsidTr="00A5477A">
        <w:trPr>
          <w:gridAfter w:val="1"/>
          <w:wAfter w:w="19" w:type="dxa"/>
          <w:trHeight w:val="446"/>
        </w:trPr>
        <w:tc>
          <w:tcPr>
            <w:tcW w:w="1837" w:type="dxa"/>
            <w:vMerge/>
          </w:tcPr>
          <w:p w:rsidR="0023489B" w:rsidRPr="00982E12" w:rsidRDefault="0023489B" w:rsidP="00A5477A">
            <w:pPr>
              <w:rPr>
                <w:rFonts w:ascii="Times New Roman" w:hAnsi="Times New Roman" w:cs="Times New Roman"/>
              </w:rPr>
            </w:pPr>
          </w:p>
        </w:tc>
        <w:tc>
          <w:tcPr>
            <w:tcW w:w="99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III</w:t>
            </w:r>
          </w:p>
        </w:tc>
        <w:tc>
          <w:tcPr>
            <w:tcW w:w="844" w:type="dxa"/>
          </w:tcPr>
          <w:p w:rsidR="0023489B" w:rsidRPr="00982E12" w:rsidRDefault="0023489B" w:rsidP="00A5477A">
            <w:pPr>
              <w:jc w:val="center"/>
              <w:rPr>
                <w:rFonts w:ascii="Times New Roman" w:hAnsi="Times New Roman" w:cs="Times New Roman"/>
              </w:rPr>
            </w:pPr>
          </w:p>
        </w:tc>
        <w:tc>
          <w:tcPr>
            <w:tcW w:w="991"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35</w:t>
            </w:r>
          </w:p>
        </w:tc>
        <w:tc>
          <w:tcPr>
            <w:tcW w:w="719" w:type="dxa"/>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356"/>
              <w:jc w:val="center"/>
              <w:rPr>
                <w:rFonts w:ascii="Times New Roman" w:hAnsi="Times New Roman" w:cs="Times New Roman"/>
              </w:rPr>
            </w:pPr>
          </w:p>
        </w:tc>
        <w:tc>
          <w:tcPr>
            <w:tcW w:w="853" w:type="dxa"/>
          </w:tcPr>
          <w:p w:rsidR="0023489B" w:rsidRPr="00982E12" w:rsidRDefault="0023489B" w:rsidP="00A5477A">
            <w:pPr>
              <w:ind w:left="356"/>
              <w:jc w:val="center"/>
              <w:rPr>
                <w:rFonts w:ascii="Times New Roman" w:hAnsi="Times New Roman" w:cs="Times New Roman"/>
              </w:rPr>
            </w:pPr>
          </w:p>
        </w:tc>
        <w:tc>
          <w:tcPr>
            <w:tcW w:w="851" w:type="dxa"/>
          </w:tcPr>
          <w:p w:rsidR="0023489B" w:rsidRPr="00982E12" w:rsidRDefault="0023489B" w:rsidP="00A5477A">
            <w:pPr>
              <w:ind w:left="356"/>
              <w:jc w:val="center"/>
              <w:rPr>
                <w:rFonts w:ascii="Times New Roman" w:hAnsi="Times New Roman" w:cs="Times New Roman"/>
              </w:rPr>
            </w:pPr>
          </w:p>
        </w:tc>
        <w:tc>
          <w:tcPr>
            <w:tcW w:w="1134" w:type="dxa"/>
            <w:gridSpan w:val="2"/>
          </w:tcPr>
          <w:p w:rsidR="0023489B" w:rsidRPr="00982E12" w:rsidRDefault="0023489B" w:rsidP="00A5477A">
            <w:pPr>
              <w:jc w:val="center"/>
              <w:rPr>
                <w:rFonts w:ascii="Times New Roman" w:hAnsi="Times New Roman" w:cs="Times New Roman"/>
              </w:rPr>
            </w:pPr>
          </w:p>
        </w:tc>
        <w:tc>
          <w:tcPr>
            <w:tcW w:w="992" w:type="dxa"/>
            <w:gridSpan w:val="2"/>
          </w:tcPr>
          <w:p w:rsidR="0023489B" w:rsidRPr="00982E12" w:rsidRDefault="0023489B" w:rsidP="00A5477A">
            <w:pPr>
              <w:ind w:left="80"/>
              <w:jc w:val="center"/>
              <w:rPr>
                <w:rFonts w:ascii="Times New Roman" w:hAnsi="Times New Roman" w:cs="Times New Roman"/>
                <w:b/>
              </w:rPr>
            </w:pPr>
            <w:r w:rsidRPr="00982E12">
              <w:rPr>
                <w:rFonts w:ascii="Times New Roman" w:hAnsi="Times New Roman" w:cs="Times New Roman"/>
                <w:b/>
              </w:rPr>
              <w:t>35</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0" w:type="auto"/>
        <w:tblLook w:val="04A0" w:firstRow="1" w:lastRow="0" w:firstColumn="1" w:lastColumn="0" w:noHBand="0" w:noVBand="1"/>
      </w:tblPr>
      <w:tblGrid>
        <w:gridCol w:w="8097"/>
        <w:gridCol w:w="2230"/>
      </w:tblGrid>
      <w:tr w:rsidR="00817D55" w:rsidRPr="00982E12" w:rsidTr="00A5477A">
        <w:tc>
          <w:tcPr>
            <w:tcW w:w="8208"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2248"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817D55" w:rsidRPr="00982E12" w:rsidTr="00A5477A">
        <w:tc>
          <w:tcPr>
            <w:tcW w:w="8208"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Wiedza: </w:t>
            </w:r>
          </w:p>
        </w:tc>
        <w:tc>
          <w:tcPr>
            <w:tcW w:w="2248" w:type="dxa"/>
          </w:tcPr>
          <w:p w:rsidR="0023489B" w:rsidRPr="00982E12" w:rsidRDefault="0023489B" w:rsidP="00A5477A">
            <w:pPr>
              <w:rPr>
                <w:rFonts w:ascii="Times New Roman" w:hAnsi="Times New Roman" w:cs="Times New Roman"/>
              </w:rPr>
            </w:pPr>
          </w:p>
        </w:tc>
      </w:tr>
      <w:tr w:rsidR="00817D55" w:rsidRPr="00982E12" w:rsidTr="00A5477A">
        <w:tc>
          <w:tcPr>
            <w:tcW w:w="8208" w:type="dxa"/>
          </w:tcPr>
          <w:p w:rsidR="0023489B" w:rsidRPr="00982E12" w:rsidRDefault="0023489B" w:rsidP="00601528">
            <w:pPr>
              <w:numPr>
                <w:ilvl w:val="0"/>
                <w:numId w:val="1187"/>
              </w:numPr>
              <w:jc w:val="both"/>
              <w:rPr>
                <w:rFonts w:ascii="Times New Roman" w:hAnsi="Times New Roman" w:cs="Times New Roman"/>
              </w:rPr>
            </w:pPr>
            <w:r w:rsidRPr="00982E12">
              <w:rPr>
                <w:rFonts w:ascii="Times New Roman" w:hAnsi="Times New Roman" w:cs="Times New Roman"/>
              </w:rPr>
              <w:t>posiada wiedzę, która pomoże mu samodzielnie prowadzić własną profilaktykę prozdrowotną dla skutecznego wykonywania zadań służbowych;</w:t>
            </w:r>
          </w:p>
        </w:tc>
        <w:tc>
          <w:tcPr>
            <w:tcW w:w="224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BGP1_W06</w:t>
            </w:r>
          </w:p>
        </w:tc>
      </w:tr>
      <w:tr w:rsidR="00817D55" w:rsidRPr="00982E12" w:rsidTr="00A5477A">
        <w:tc>
          <w:tcPr>
            <w:tcW w:w="8208" w:type="dxa"/>
          </w:tcPr>
          <w:p w:rsidR="0023489B" w:rsidRPr="00982E12" w:rsidRDefault="0023489B" w:rsidP="00601528">
            <w:pPr>
              <w:numPr>
                <w:ilvl w:val="0"/>
                <w:numId w:val="1187"/>
              </w:numPr>
              <w:jc w:val="both"/>
              <w:rPr>
                <w:rFonts w:ascii="Times New Roman" w:hAnsi="Times New Roman" w:cs="Times New Roman"/>
              </w:rPr>
            </w:pPr>
            <w:r w:rsidRPr="00982E12">
              <w:rPr>
                <w:rFonts w:ascii="Times New Roman" w:hAnsi="Times New Roman" w:cs="Times New Roman"/>
              </w:rPr>
              <w:t>zna rodzaje i zasady stosowania środków przymusu bezpośredniego i broni palnej podczas wykonywania zadań służbowych;</w:t>
            </w:r>
          </w:p>
        </w:tc>
        <w:tc>
          <w:tcPr>
            <w:tcW w:w="224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BGP1_W01</w:t>
            </w:r>
          </w:p>
        </w:tc>
      </w:tr>
      <w:tr w:rsidR="00817D55" w:rsidRPr="00982E12" w:rsidTr="00A5477A">
        <w:tc>
          <w:tcPr>
            <w:tcW w:w="8208" w:type="dxa"/>
          </w:tcPr>
          <w:p w:rsidR="0023489B" w:rsidRPr="00982E12" w:rsidRDefault="0023489B" w:rsidP="00A5477A">
            <w:pPr>
              <w:ind w:left="454"/>
              <w:jc w:val="both"/>
              <w:rPr>
                <w:rFonts w:ascii="Times New Roman" w:hAnsi="Times New Roman" w:cs="Times New Roman"/>
                <w:b/>
              </w:rPr>
            </w:pPr>
            <w:r w:rsidRPr="00982E12">
              <w:rPr>
                <w:rFonts w:ascii="Times New Roman" w:hAnsi="Times New Roman" w:cs="Times New Roman"/>
                <w:b/>
              </w:rPr>
              <w:t>Umiejętności:</w:t>
            </w:r>
          </w:p>
        </w:tc>
        <w:tc>
          <w:tcPr>
            <w:tcW w:w="2248" w:type="dxa"/>
          </w:tcPr>
          <w:p w:rsidR="0023489B" w:rsidRPr="00982E12" w:rsidRDefault="0023489B" w:rsidP="00A5477A">
            <w:pPr>
              <w:jc w:val="center"/>
              <w:rPr>
                <w:rFonts w:ascii="Times New Roman" w:hAnsi="Times New Roman" w:cs="Times New Roman"/>
              </w:rPr>
            </w:pPr>
          </w:p>
        </w:tc>
      </w:tr>
      <w:tr w:rsidR="00817D55" w:rsidRPr="00982E12" w:rsidTr="00A5477A">
        <w:tc>
          <w:tcPr>
            <w:tcW w:w="8208" w:type="dxa"/>
          </w:tcPr>
          <w:p w:rsidR="0023489B" w:rsidRPr="00982E12" w:rsidRDefault="0023489B" w:rsidP="00601528">
            <w:pPr>
              <w:numPr>
                <w:ilvl w:val="0"/>
                <w:numId w:val="1188"/>
              </w:numPr>
              <w:jc w:val="both"/>
              <w:rPr>
                <w:rFonts w:ascii="Times New Roman" w:hAnsi="Times New Roman" w:cs="Times New Roman"/>
              </w:rPr>
            </w:pPr>
            <w:r w:rsidRPr="00982E12">
              <w:rPr>
                <w:rFonts w:ascii="Times New Roman" w:hAnsi="Times New Roman" w:cs="Times New Roman"/>
              </w:rPr>
              <w:t>obserwuje własny organizm, rozpoznaje i ocenia swój rozwój fizyczny oraz potrafi ocenić osobiste przygotowanie do różnych form aktywności fizycznej;</w:t>
            </w:r>
          </w:p>
        </w:tc>
        <w:tc>
          <w:tcPr>
            <w:tcW w:w="224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BGP1_U10</w:t>
            </w:r>
          </w:p>
        </w:tc>
      </w:tr>
      <w:tr w:rsidR="00817D55" w:rsidRPr="00982E12" w:rsidTr="00A5477A">
        <w:tc>
          <w:tcPr>
            <w:tcW w:w="8208" w:type="dxa"/>
          </w:tcPr>
          <w:p w:rsidR="0023489B" w:rsidRPr="00982E12" w:rsidRDefault="0023489B" w:rsidP="00601528">
            <w:pPr>
              <w:numPr>
                <w:ilvl w:val="0"/>
                <w:numId w:val="1188"/>
              </w:numPr>
              <w:jc w:val="both"/>
              <w:rPr>
                <w:rFonts w:ascii="Times New Roman" w:hAnsi="Times New Roman" w:cs="Times New Roman"/>
              </w:rPr>
            </w:pPr>
            <w:r w:rsidRPr="00982E12">
              <w:rPr>
                <w:rFonts w:ascii="Times New Roman" w:hAnsi="Times New Roman" w:cs="Times New Roman"/>
              </w:rPr>
              <w:t xml:space="preserve">posługuje się środkami przymusu bezpośredniego i bronią palną w sposób bezpieczny, </w:t>
            </w:r>
            <w:r w:rsidRPr="00982E12">
              <w:rPr>
                <w:rFonts w:ascii="Times New Roman" w:hAnsi="Times New Roman" w:cs="Times New Roman"/>
              </w:rPr>
              <w:br/>
              <w:t>skuteczny i zgodny z prawem oraz poszanowaniem praw człowieka w obszarze wykonywania zadań funkcjonariusza SG;</w:t>
            </w:r>
          </w:p>
        </w:tc>
        <w:tc>
          <w:tcPr>
            <w:tcW w:w="224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BGP1_U20</w:t>
            </w:r>
          </w:p>
        </w:tc>
      </w:tr>
      <w:tr w:rsidR="00817D55" w:rsidRPr="00982E12" w:rsidTr="00A5477A">
        <w:tc>
          <w:tcPr>
            <w:tcW w:w="8208" w:type="dxa"/>
          </w:tcPr>
          <w:p w:rsidR="0023489B" w:rsidRPr="00982E12" w:rsidRDefault="0023489B" w:rsidP="00A5477A">
            <w:pPr>
              <w:ind w:left="454"/>
              <w:rPr>
                <w:rFonts w:ascii="Times New Roman" w:hAnsi="Times New Roman" w:cs="Times New Roman"/>
              </w:rPr>
            </w:pPr>
            <w:r w:rsidRPr="00982E12">
              <w:rPr>
                <w:rFonts w:ascii="Times New Roman" w:hAnsi="Times New Roman" w:cs="Times New Roman"/>
                <w:b/>
              </w:rPr>
              <w:t>Kompetencje społeczne (postawy)</w:t>
            </w:r>
          </w:p>
        </w:tc>
        <w:tc>
          <w:tcPr>
            <w:tcW w:w="2248" w:type="dxa"/>
          </w:tcPr>
          <w:p w:rsidR="0023489B" w:rsidRPr="00982E12" w:rsidRDefault="0023489B" w:rsidP="00A5477A">
            <w:pPr>
              <w:jc w:val="center"/>
              <w:rPr>
                <w:rFonts w:ascii="Times New Roman" w:hAnsi="Times New Roman" w:cs="Times New Roman"/>
              </w:rPr>
            </w:pPr>
          </w:p>
        </w:tc>
      </w:tr>
      <w:tr w:rsidR="00817D55" w:rsidRPr="00982E12" w:rsidTr="00A5477A">
        <w:tc>
          <w:tcPr>
            <w:tcW w:w="8208" w:type="dxa"/>
          </w:tcPr>
          <w:p w:rsidR="0023489B" w:rsidRPr="00982E12" w:rsidRDefault="0023489B" w:rsidP="00601528">
            <w:pPr>
              <w:numPr>
                <w:ilvl w:val="0"/>
                <w:numId w:val="1189"/>
              </w:numPr>
              <w:jc w:val="both"/>
              <w:rPr>
                <w:rFonts w:ascii="Times New Roman" w:hAnsi="Times New Roman" w:cs="Times New Roman"/>
              </w:rPr>
            </w:pPr>
            <w:r w:rsidRPr="00982E12">
              <w:rPr>
                <w:rFonts w:ascii="Times New Roman" w:hAnsi="Times New Roman" w:cs="Times New Roman"/>
              </w:rPr>
              <w:lastRenderedPageBreak/>
              <w:t>poznaje zasady współpracy i prospołecznych relacji w grupie, aby efektywniej realizować zadania ustawowe wykonywane przez Straż Graniczą z zachowaniem prawdziwego szacunku dla człowieka;</w:t>
            </w:r>
          </w:p>
        </w:tc>
        <w:tc>
          <w:tcPr>
            <w:tcW w:w="224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BGP1_K01</w:t>
            </w:r>
          </w:p>
        </w:tc>
      </w:tr>
      <w:tr w:rsidR="0023489B" w:rsidRPr="00982E12" w:rsidTr="00A5477A">
        <w:tc>
          <w:tcPr>
            <w:tcW w:w="8208" w:type="dxa"/>
          </w:tcPr>
          <w:p w:rsidR="0023489B" w:rsidRPr="00982E12" w:rsidRDefault="0023489B" w:rsidP="00601528">
            <w:pPr>
              <w:numPr>
                <w:ilvl w:val="0"/>
                <w:numId w:val="1189"/>
              </w:numPr>
              <w:jc w:val="both"/>
              <w:rPr>
                <w:rFonts w:ascii="Times New Roman" w:hAnsi="Times New Roman" w:cs="Times New Roman"/>
              </w:rPr>
            </w:pPr>
            <w:r w:rsidRPr="00982E12">
              <w:rPr>
                <w:rFonts w:ascii="Times New Roman" w:hAnsi="Times New Roman" w:cs="Times New Roman"/>
              </w:rPr>
              <w:t>posiada świadomość konieczności pogłębiania wiedzy i umiejętności z zakresu technik interwencji, także stosowania środków przymusu bezpośredniego w tym broni palnej oraz niezbędności korzystania z doświadczeń i opinii ekspertów w tym zakresie.</w:t>
            </w:r>
          </w:p>
        </w:tc>
        <w:tc>
          <w:tcPr>
            <w:tcW w:w="224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BGP1_K07</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u w:val="single"/>
        </w:rPr>
      </w:pPr>
    </w:p>
    <w:tbl>
      <w:tblPr>
        <w:tblStyle w:val="Siatkatabelijasna"/>
        <w:tblW w:w="0" w:type="auto"/>
        <w:tblLook w:val="04A0" w:firstRow="1" w:lastRow="0" w:firstColumn="1" w:lastColumn="0" w:noHBand="0" w:noVBand="1"/>
      </w:tblPr>
      <w:tblGrid>
        <w:gridCol w:w="1398"/>
        <w:gridCol w:w="1476"/>
        <w:gridCol w:w="1492"/>
        <w:gridCol w:w="1493"/>
        <w:gridCol w:w="1489"/>
        <w:gridCol w:w="1489"/>
        <w:gridCol w:w="1490"/>
      </w:tblGrid>
      <w:tr w:rsidR="00817D55" w:rsidRPr="00982E12" w:rsidTr="00A5477A">
        <w:trPr>
          <w:trHeight w:val="294"/>
        </w:trPr>
        <w:tc>
          <w:tcPr>
            <w:tcW w:w="1413" w:type="dxa"/>
            <w:vMerge w:val="restart"/>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9043" w:type="dxa"/>
            <w:gridSpan w:val="6"/>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weryfikacji efektów uczenia się</w:t>
            </w:r>
          </w:p>
        </w:tc>
      </w:tr>
      <w:tr w:rsidR="00817D55" w:rsidRPr="00982E12" w:rsidTr="00A5477A">
        <w:trPr>
          <w:trHeight w:val="352"/>
        </w:trPr>
        <w:tc>
          <w:tcPr>
            <w:tcW w:w="1413" w:type="dxa"/>
            <w:vMerge/>
          </w:tcPr>
          <w:p w:rsidR="0023489B" w:rsidRPr="00982E12" w:rsidRDefault="0023489B" w:rsidP="00A5477A">
            <w:pPr>
              <w:jc w:val="center"/>
              <w:rPr>
                <w:rFonts w:ascii="Times New Roman" w:hAnsi="Times New Roman" w:cs="Times New Roman"/>
              </w:rPr>
            </w:pPr>
          </w:p>
        </w:tc>
        <w:tc>
          <w:tcPr>
            <w:tcW w:w="1507"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Test/</w:t>
            </w:r>
          </w:p>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esej</w:t>
            </w:r>
          </w:p>
        </w:tc>
        <w:tc>
          <w:tcPr>
            <w:tcW w:w="1507"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Zadania ćwiczeniowe</w:t>
            </w:r>
          </w:p>
        </w:tc>
        <w:tc>
          <w:tcPr>
            <w:tcW w:w="1507"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Prezentacja indywidualna</w:t>
            </w:r>
          </w:p>
        </w:tc>
        <w:tc>
          <w:tcPr>
            <w:tcW w:w="1507"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Prezentacja grupowa</w:t>
            </w:r>
          </w:p>
        </w:tc>
        <w:tc>
          <w:tcPr>
            <w:tcW w:w="1507"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Arkusz obserwacji/</w:t>
            </w:r>
          </w:p>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karty samooceny</w:t>
            </w:r>
          </w:p>
        </w:tc>
        <w:tc>
          <w:tcPr>
            <w:tcW w:w="1508"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Aktywność na zajęciach</w:t>
            </w:r>
          </w:p>
        </w:tc>
      </w:tr>
      <w:tr w:rsidR="00817D55" w:rsidRPr="00982E12" w:rsidTr="00A5477A">
        <w:tc>
          <w:tcPr>
            <w:tcW w:w="141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W1</w:t>
            </w:r>
          </w:p>
        </w:tc>
        <w:tc>
          <w:tcPr>
            <w:tcW w:w="1507" w:type="dxa"/>
          </w:tcPr>
          <w:p w:rsidR="0023489B" w:rsidRPr="00982E12" w:rsidRDefault="0023489B" w:rsidP="00A5477A">
            <w:pPr>
              <w:jc w:val="center"/>
              <w:rPr>
                <w:rFonts w:ascii="Times New Roman" w:hAnsi="Times New Roman" w:cs="Times New Roman"/>
              </w:rPr>
            </w:pPr>
          </w:p>
        </w:tc>
        <w:tc>
          <w:tcPr>
            <w:tcW w:w="1507"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x</w:t>
            </w:r>
          </w:p>
        </w:tc>
        <w:tc>
          <w:tcPr>
            <w:tcW w:w="1507"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x</w:t>
            </w:r>
          </w:p>
        </w:tc>
        <w:tc>
          <w:tcPr>
            <w:tcW w:w="1507" w:type="dxa"/>
          </w:tcPr>
          <w:p w:rsidR="0023489B" w:rsidRPr="00982E12" w:rsidRDefault="0023489B" w:rsidP="00A5477A">
            <w:pPr>
              <w:jc w:val="center"/>
              <w:rPr>
                <w:rFonts w:ascii="Times New Roman" w:hAnsi="Times New Roman" w:cs="Times New Roman"/>
              </w:rPr>
            </w:pPr>
          </w:p>
        </w:tc>
        <w:tc>
          <w:tcPr>
            <w:tcW w:w="1507" w:type="dxa"/>
          </w:tcPr>
          <w:p w:rsidR="0023489B" w:rsidRPr="00982E12" w:rsidRDefault="0023489B" w:rsidP="00A5477A">
            <w:pPr>
              <w:jc w:val="center"/>
              <w:rPr>
                <w:rFonts w:ascii="Times New Roman" w:hAnsi="Times New Roman" w:cs="Times New Roman"/>
              </w:rPr>
            </w:pPr>
          </w:p>
        </w:tc>
        <w:tc>
          <w:tcPr>
            <w:tcW w:w="1508"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c>
          <w:tcPr>
            <w:tcW w:w="141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W2</w:t>
            </w:r>
          </w:p>
        </w:tc>
        <w:tc>
          <w:tcPr>
            <w:tcW w:w="1507" w:type="dxa"/>
          </w:tcPr>
          <w:p w:rsidR="0023489B" w:rsidRPr="00982E12" w:rsidRDefault="0023489B" w:rsidP="00A5477A">
            <w:pPr>
              <w:jc w:val="center"/>
              <w:rPr>
                <w:rFonts w:ascii="Times New Roman" w:hAnsi="Times New Roman" w:cs="Times New Roman"/>
              </w:rPr>
            </w:pPr>
          </w:p>
        </w:tc>
        <w:tc>
          <w:tcPr>
            <w:tcW w:w="1507"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x</w:t>
            </w:r>
          </w:p>
        </w:tc>
        <w:tc>
          <w:tcPr>
            <w:tcW w:w="1507"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x</w:t>
            </w:r>
          </w:p>
        </w:tc>
        <w:tc>
          <w:tcPr>
            <w:tcW w:w="1507"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x</w:t>
            </w:r>
          </w:p>
        </w:tc>
        <w:tc>
          <w:tcPr>
            <w:tcW w:w="1507" w:type="dxa"/>
          </w:tcPr>
          <w:p w:rsidR="0023489B" w:rsidRPr="00982E12" w:rsidRDefault="0023489B" w:rsidP="00A5477A">
            <w:pPr>
              <w:jc w:val="center"/>
              <w:rPr>
                <w:rFonts w:ascii="Times New Roman" w:hAnsi="Times New Roman" w:cs="Times New Roman"/>
              </w:rPr>
            </w:pPr>
          </w:p>
        </w:tc>
        <w:tc>
          <w:tcPr>
            <w:tcW w:w="1508"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c>
          <w:tcPr>
            <w:tcW w:w="141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U1</w:t>
            </w:r>
          </w:p>
        </w:tc>
        <w:tc>
          <w:tcPr>
            <w:tcW w:w="1507" w:type="dxa"/>
          </w:tcPr>
          <w:p w:rsidR="0023489B" w:rsidRPr="00982E12" w:rsidRDefault="0023489B" w:rsidP="00A5477A">
            <w:pPr>
              <w:jc w:val="center"/>
              <w:rPr>
                <w:rFonts w:ascii="Times New Roman" w:hAnsi="Times New Roman" w:cs="Times New Roman"/>
              </w:rPr>
            </w:pPr>
          </w:p>
        </w:tc>
        <w:tc>
          <w:tcPr>
            <w:tcW w:w="1507"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x</w:t>
            </w:r>
          </w:p>
        </w:tc>
        <w:tc>
          <w:tcPr>
            <w:tcW w:w="1507"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x</w:t>
            </w:r>
          </w:p>
        </w:tc>
        <w:tc>
          <w:tcPr>
            <w:tcW w:w="1507" w:type="dxa"/>
          </w:tcPr>
          <w:p w:rsidR="0023489B" w:rsidRPr="00982E12" w:rsidRDefault="0023489B" w:rsidP="00A5477A">
            <w:pPr>
              <w:jc w:val="center"/>
              <w:rPr>
                <w:rFonts w:ascii="Times New Roman" w:hAnsi="Times New Roman" w:cs="Times New Roman"/>
              </w:rPr>
            </w:pPr>
          </w:p>
        </w:tc>
        <w:tc>
          <w:tcPr>
            <w:tcW w:w="1507" w:type="dxa"/>
          </w:tcPr>
          <w:p w:rsidR="0023489B" w:rsidRPr="00982E12" w:rsidRDefault="0023489B" w:rsidP="00A5477A">
            <w:pPr>
              <w:jc w:val="center"/>
              <w:rPr>
                <w:rFonts w:ascii="Times New Roman" w:hAnsi="Times New Roman" w:cs="Times New Roman"/>
              </w:rPr>
            </w:pPr>
          </w:p>
        </w:tc>
        <w:tc>
          <w:tcPr>
            <w:tcW w:w="1508"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c>
          <w:tcPr>
            <w:tcW w:w="141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U2</w:t>
            </w:r>
          </w:p>
        </w:tc>
        <w:tc>
          <w:tcPr>
            <w:tcW w:w="1507" w:type="dxa"/>
          </w:tcPr>
          <w:p w:rsidR="0023489B" w:rsidRPr="00982E12" w:rsidRDefault="0023489B" w:rsidP="00A5477A">
            <w:pPr>
              <w:jc w:val="center"/>
              <w:rPr>
                <w:rFonts w:ascii="Times New Roman" w:hAnsi="Times New Roman" w:cs="Times New Roman"/>
              </w:rPr>
            </w:pPr>
          </w:p>
        </w:tc>
        <w:tc>
          <w:tcPr>
            <w:tcW w:w="1507"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x</w:t>
            </w:r>
          </w:p>
        </w:tc>
        <w:tc>
          <w:tcPr>
            <w:tcW w:w="1507"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x</w:t>
            </w:r>
          </w:p>
        </w:tc>
        <w:tc>
          <w:tcPr>
            <w:tcW w:w="1507" w:type="dxa"/>
          </w:tcPr>
          <w:p w:rsidR="0023489B" w:rsidRPr="00982E12" w:rsidRDefault="0023489B" w:rsidP="00A5477A">
            <w:pPr>
              <w:jc w:val="center"/>
              <w:rPr>
                <w:rFonts w:ascii="Times New Roman" w:hAnsi="Times New Roman" w:cs="Times New Roman"/>
              </w:rPr>
            </w:pPr>
          </w:p>
        </w:tc>
        <w:tc>
          <w:tcPr>
            <w:tcW w:w="1507" w:type="dxa"/>
          </w:tcPr>
          <w:p w:rsidR="0023489B" w:rsidRPr="00982E12" w:rsidRDefault="0023489B" w:rsidP="00A5477A">
            <w:pPr>
              <w:jc w:val="center"/>
              <w:rPr>
                <w:rFonts w:ascii="Times New Roman" w:hAnsi="Times New Roman" w:cs="Times New Roman"/>
              </w:rPr>
            </w:pPr>
          </w:p>
        </w:tc>
        <w:tc>
          <w:tcPr>
            <w:tcW w:w="1508"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c>
          <w:tcPr>
            <w:tcW w:w="141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K1</w:t>
            </w:r>
          </w:p>
        </w:tc>
        <w:tc>
          <w:tcPr>
            <w:tcW w:w="1507" w:type="dxa"/>
          </w:tcPr>
          <w:p w:rsidR="0023489B" w:rsidRPr="00982E12" w:rsidRDefault="0023489B" w:rsidP="00A5477A">
            <w:pPr>
              <w:jc w:val="center"/>
              <w:rPr>
                <w:rFonts w:ascii="Times New Roman" w:hAnsi="Times New Roman" w:cs="Times New Roman"/>
              </w:rPr>
            </w:pPr>
          </w:p>
        </w:tc>
        <w:tc>
          <w:tcPr>
            <w:tcW w:w="1507"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x</w:t>
            </w:r>
          </w:p>
        </w:tc>
        <w:tc>
          <w:tcPr>
            <w:tcW w:w="1507" w:type="dxa"/>
          </w:tcPr>
          <w:p w:rsidR="0023489B" w:rsidRPr="00982E12" w:rsidRDefault="0023489B" w:rsidP="00A5477A">
            <w:pPr>
              <w:jc w:val="center"/>
              <w:rPr>
                <w:rFonts w:ascii="Times New Roman" w:hAnsi="Times New Roman" w:cs="Times New Roman"/>
              </w:rPr>
            </w:pPr>
          </w:p>
        </w:tc>
        <w:tc>
          <w:tcPr>
            <w:tcW w:w="1507"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x</w:t>
            </w:r>
          </w:p>
        </w:tc>
        <w:tc>
          <w:tcPr>
            <w:tcW w:w="1507" w:type="dxa"/>
          </w:tcPr>
          <w:p w:rsidR="0023489B" w:rsidRPr="00982E12" w:rsidRDefault="0023489B" w:rsidP="00A5477A">
            <w:pPr>
              <w:jc w:val="center"/>
              <w:rPr>
                <w:rFonts w:ascii="Times New Roman" w:hAnsi="Times New Roman" w:cs="Times New Roman"/>
              </w:rPr>
            </w:pPr>
          </w:p>
        </w:tc>
        <w:tc>
          <w:tcPr>
            <w:tcW w:w="1508"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c>
          <w:tcPr>
            <w:tcW w:w="141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K2</w:t>
            </w:r>
          </w:p>
        </w:tc>
        <w:tc>
          <w:tcPr>
            <w:tcW w:w="1507" w:type="dxa"/>
          </w:tcPr>
          <w:p w:rsidR="0023489B" w:rsidRPr="00982E12" w:rsidRDefault="0023489B" w:rsidP="00A5477A">
            <w:pPr>
              <w:jc w:val="center"/>
              <w:rPr>
                <w:rFonts w:ascii="Times New Roman" w:hAnsi="Times New Roman" w:cs="Times New Roman"/>
              </w:rPr>
            </w:pPr>
          </w:p>
        </w:tc>
        <w:tc>
          <w:tcPr>
            <w:tcW w:w="1507"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x</w:t>
            </w:r>
          </w:p>
        </w:tc>
        <w:tc>
          <w:tcPr>
            <w:tcW w:w="1507"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x</w:t>
            </w:r>
          </w:p>
        </w:tc>
        <w:tc>
          <w:tcPr>
            <w:tcW w:w="1507"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x</w:t>
            </w:r>
          </w:p>
        </w:tc>
        <w:tc>
          <w:tcPr>
            <w:tcW w:w="1507" w:type="dxa"/>
          </w:tcPr>
          <w:p w:rsidR="0023489B" w:rsidRPr="00982E12" w:rsidRDefault="0023489B" w:rsidP="00A5477A">
            <w:pPr>
              <w:jc w:val="center"/>
              <w:rPr>
                <w:rFonts w:ascii="Times New Roman" w:hAnsi="Times New Roman" w:cs="Times New Roman"/>
              </w:rPr>
            </w:pPr>
          </w:p>
        </w:tc>
        <w:tc>
          <w:tcPr>
            <w:tcW w:w="1508"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x</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43" w:type="dxa"/>
        <w:tblLayout w:type="fixed"/>
        <w:tblLook w:val="0000" w:firstRow="0" w:lastRow="0" w:firstColumn="0" w:lastColumn="0" w:noHBand="0" w:noVBand="0"/>
      </w:tblPr>
      <w:tblGrid>
        <w:gridCol w:w="10343"/>
      </w:tblGrid>
      <w:tr w:rsidR="0023489B" w:rsidRPr="00982E12" w:rsidTr="00A5477A">
        <w:trPr>
          <w:trHeight w:val="848"/>
        </w:trPr>
        <w:tc>
          <w:tcPr>
            <w:tcW w:w="10343" w:type="dxa"/>
          </w:tcPr>
          <w:p w:rsidR="0023489B" w:rsidRPr="00982E12" w:rsidRDefault="00B70DD0" w:rsidP="00A5477A">
            <w:pPr>
              <w:rPr>
                <w:rFonts w:ascii="Times New Roman" w:hAnsi="Times New Roman" w:cs="Times New Roman"/>
                <w:b/>
              </w:rPr>
            </w:pPr>
            <w:r w:rsidRPr="00982E12">
              <w:rPr>
                <w:rFonts w:ascii="Times New Roman" w:hAnsi="Times New Roman" w:cs="Times New Roman"/>
                <w:b/>
              </w:rPr>
              <w:t>Forma</w:t>
            </w:r>
            <w:r w:rsidR="0023489B" w:rsidRPr="00982E12">
              <w:rPr>
                <w:rFonts w:ascii="Times New Roman" w:hAnsi="Times New Roman" w:cs="Times New Roman"/>
                <w:b/>
              </w:rPr>
              <w:t xml:space="preserve"> zaliczenia zajęć: </w:t>
            </w:r>
          </w:p>
          <w:p w:rsidR="00C20916" w:rsidRPr="00982E12" w:rsidRDefault="00C20916" w:rsidP="00A5477A">
            <w:pPr>
              <w:rPr>
                <w:rFonts w:ascii="Times New Roman" w:hAnsi="Times New Roman" w:cs="Times New Roman"/>
                <w:b/>
              </w:rPr>
            </w:pPr>
          </w:p>
          <w:p w:rsidR="0023489B" w:rsidRPr="00982E12" w:rsidRDefault="0023489B" w:rsidP="00601528">
            <w:pPr>
              <w:numPr>
                <w:ilvl w:val="0"/>
                <w:numId w:val="282"/>
              </w:numPr>
              <w:rPr>
                <w:rFonts w:ascii="Times New Roman" w:hAnsi="Times New Roman" w:cs="Times New Roman"/>
                <w:b/>
              </w:rPr>
            </w:pPr>
            <w:r w:rsidRPr="00982E12">
              <w:rPr>
                <w:rFonts w:ascii="Times New Roman" w:hAnsi="Times New Roman" w:cs="Times New Roman"/>
                <w:b/>
              </w:rPr>
              <w:t>Obóz szkoleniowo – kondycyjny letni – zaliczenie</w:t>
            </w:r>
            <w:r w:rsidR="00B70DD0" w:rsidRPr="00982E12">
              <w:rPr>
                <w:rFonts w:ascii="Times New Roman" w:hAnsi="Times New Roman" w:cs="Times New Roman"/>
                <w:b/>
              </w:rPr>
              <w:t xml:space="preserve"> z oceną</w:t>
            </w:r>
            <w:r w:rsidRPr="00982E12">
              <w:rPr>
                <w:rFonts w:ascii="Times New Roman" w:hAnsi="Times New Roman" w:cs="Times New Roman"/>
                <w:b/>
              </w:rPr>
              <w:t xml:space="preserve">, </w:t>
            </w:r>
          </w:p>
          <w:p w:rsidR="0023489B" w:rsidRPr="00982E12" w:rsidRDefault="0023489B" w:rsidP="00601528">
            <w:pPr>
              <w:numPr>
                <w:ilvl w:val="0"/>
                <w:numId w:val="282"/>
              </w:numPr>
              <w:rPr>
                <w:rFonts w:ascii="Times New Roman" w:hAnsi="Times New Roman" w:cs="Times New Roman"/>
                <w:b/>
              </w:rPr>
            </w:pPr>
            <w:r w:rsidRPr="00982E12">
              <w:rPr>
                <w:rFonts w:ascii="Times New Roman" w:hAnsi="Times New Roman" w:cs="Times New Roman"/>
                <w:b/>
              </w:rPr>
              <w:t>Obóz szkoleniowo – kondycyjny zimowy – zaliczenie</w:t>
            </w:r>
            <w:r w:rsidR="00B70DD0" w:rsidRPr="00982E12">
              <w:rPr>
                <w:rFonts w:ascii="Times New Roman" w:hAnsi="Times New Roman" w:cs="Times New Roman"/>
                <w:b/>
              </w:rPr>
              <w:t xml:space="preserve"> z oceną</w:t>
            </w:r>
            <w:r w:rsidRPr="00982E12">
              <w:rPr>
                <w:rFonts w:ascii="Times New Roman" w:hAnsi="Times New Roman" w:cs="Times New Roman"/>
                <w:b/>
              </w:rPr>
              <w:t xml:space="preserve">, </w:t>
            </w:r>
          </w:p>
          <w:p w:rsidR="0023489B" w:rsidRPr="00982E12" w:rsidRDefault="0023489B" w:rsidP="00A5477A">
            <w:pPr>
              <w:ind w:left="360"/>
              <w:rPr>
                <w:rFonts w:ascii="Times New Roman" w:hAnsi="Times New Roman" w:cs="Times New Roman"/>
              </w:rPr>
            </w:pPr>
          </w:p>
          <w:p w:rsidR="0023489B" w:rsidRPr="00982E12" w:rsidRDefault="00B70DD0" w:rsidP="00A5477A">
            <w:pPr>
              <w:jc w:val="both"/>
              <w:rPr>
                <w:rFonts w:ascii="Times New Roman" w:hAnsi="Times New Roman" w:cs="Times New Roman"/>
                <w:b/>
              </w:rPr>
            </w:pPr>
            <w:r w:rsidRPr="00982E12">
              <w:rPr>
                <w:rFonts w:ascii="Times New Roman" w:hAnsi="Times New Roman" w:cs="Times New Roman"/>
                <w:b/>
              </w:rPr>
              <w:t xml:space="preserve">Sposób </w:t>
            </w:r>
            <w:r w:rsidR="0023489B" w:rsidRPr="00982E12">
              <w:rPr>
                <w:rFonts w:ascii="Times New Roman" w:hAnsi="Times New Roman" w:cs="Times New Roman"/>
                <w:b/>
              </w:rPr>
              <w:t xml:space="preserve">zaliczenia: </w:t>
            </w:r>
            <w:r w:rsidR="0023489B" w:rsidRPr="00982E12">
              <w:rPr>
                <w:rFonts w:ascii="Times New Roman" w:hAnsi="Times New Roman" w:cs="Times New Roman"/>
              </w:rPr>
              <w:t>Obóz szkoleniowo – kondycyjny kończy się zaliczeniem na podstawie aktywnego uczestnictwa studenta w zajęciach. W przypadku długiego zwolnienia lekarskiego student musi zaliczyć zajęcia poprzez udział w zajęciach dodatkowych, konsultacjach, sekcjach sportowych.</w:t>
            </w:r>
          </w:p>
          <w:p w:rsidR="0023489B" w:rsidRPr="00982E12" w:rsidRDefault="0023489B" w:rsidP="00A5477A">
            <w:pPr>
              <w:rPr>
                <w:rFonts w:ascii="Times New Roman" w:hAnsi="Times New Roman" w:cs="Times New Roman"/>
                <w:b/>
              </w:rPr>
            </w:pPr>
          </w:p>
          <w:p w:rsidR="0023489B" w:rsidRPr="00982E12" w:rsidRDefault="0023489B" w:rsidP="00A5477A">
            <w:pPr>
              <w:jc w:val="both"/>
              <w:rPr>
                <w:rFonts w:ascii="Times New Roman" w:hAnsi="Times New Roman" w:cs="Times New Roman"/>
              </w:rPr>
            </w:pP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 xml:space="preserve">Wykaz literatury </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0" w:type="auto"/>
        <w:tblLook w:val="04A0" w:firstRow="1" w:lastRow="0" w:firstColumn="1" w:lastColumn="0" w:noHBand="0" w:noVBand="1"/>
      </w:tblPr>
      <w:tblGrid>
        <w:gridCol w:w="10327"/>
      </w:tblGrid>
      <w:tr w:rsidR="0023489B" w:rsidRPr="00982E12" w:rsidTr="00A5477A">
        <w:trPr>
          <w:trHeight w:val="1040"/>
        </w:trPr>
        <w:tc>
          <w:tcPr>
            <w:tcW w:w="10606" w:type="dxa"/>
          </w:tcPr>
          <w:p w:rsidR="0023489B" w:rsidRPr="00982E12" w:rsidRDefault="0023489B" w:rsidP="00601528">
            <w:pPr>
              <w:pStyle w:val="Akapitzlist"/>
              <w:numPr>
                <w:ilvl w:val="0"/>
                <w:numId w:val="1038"/>
              </w:numPr>
              <w:spacing w:after="0" w:line="240" w:lineRule="auto"/>
              <w:rPr>
                <w:rFonts w:ascii="Times New Roman" w:hAnsi="Times New Roman" w:cs="Times New Roman"/>
                <w:b/>
              </w:rPr>
            </w:pPr>
            <w:r w:rsidRPr="00982E12">
              <w:rPr>
                <w:rFonts w:ascii="Times New Roman" w:hAnsi="Times New Roman" w:cs="Times New Roman"/>
                <w:b/>
              </w:rPr>
              <w:t>Literatura podstawowa:</w:t>
            </w:r>
          </w:p>
          <w:p w:rsidR="0023489B" w:rsidRPr="00982E12" w:rsidRDefault="0023489B" w:rsidP="00A5477A">
            <w:pPr>
              <w:pStyle w:val="Akapitzlist"/>
              <w:spacing w:after="0" w:line="240" w:lineRule="auto"/>
              <w:rPr>
                <w:rFonts w:ascii="Times New Roman" w:hAnsi="Times New Roman" w:cs="Times New Roman"/>
                <w:b/>
              </w:rPr>
            </w:pPr>
          </w:p>
          <w:p w:rsidR="0023489B" w:rsidRPr="00982E12" w:rsidRDefault="0023489B" w:rsidP="00601528">
            <w:pPr>
              <w:pStyle w:val="Akapitzlist"/>
              <w:numPr>
                <w:ilvl w:val="0"/>
                <w:numId w:val="1039"/>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Poradnik do ćwiczeń siłowych, B. Łyżwiński, COSSG Koszalin 2008.</w:t>
            </w:r>
          </w:p>
          <w:p w:rsidR="0023489B" w:rsidRPr="00982E12" w:rsidRDefault="0023489B" w:rsidP="00601528">
            <w:pPr>
              <w:pStyle w:val="Akapitzlist"/>
              <w:numPr>
                <w:ilvl w:val="0"/>
                <w:numId w:val="1039"/>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 xml:space="preserve">Pływanie i ratownictwo wodne – poradnik dla wykładowców, instruktorów WF,  funkcjonariuszy SG , </w:t>
            </w:r>
            <w:r w:rsidRPr="00982E12">
              <w:rPr>
                <w:rFonts w:ascii="Times New Roman" w:hAnsi="Times New Roman" w:cs="Times New Roman"/>
              </w:rPr>
              <w:br/>
              <w:t>J. Stasica, M. Kulon, COSSG Koszalin 2007,</w:t>
            </w:r>
          </w:p>
          <w:p w:rsidR="0023489B" w:rsidRPr="00982E12" w:rsidRDefault="0023489B" w:rsidP="00601528">
            <w:pPr>
              <w:pStyle w:val="Akapitzlist"/>
              <w:numPr>
                <w:ilvl w:val="0"/>
                <w:numId w:val="1039"/>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Metodyka wychowania fizycznego, K. Tomczak,  COSSG Koszalin 2006,</w:t>
            </w:r>
          </w:p>
          <w:p w:rsidR="0023489B" w:rsidRPr="00982E12" w:rsidRDefault="0023489B" w:rsidP="00601528">
            <w:pPr>
              <w:pStyle w:val="Akapitzlist"/>
              <w:numPr>
                <w:ilvl w:val="0"/>
                <w:numId w:val="1039"/>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Pałka służbowa, pałka wielofunkcyjna – TONFA, R. Wiśniewski, COSSG Koszalin 2019,</w:t>
            </w:r>
          </w:p>
          <w:p w:rsidR="0023489B" w:rsidRPr="00982E12" w:rsidRDefault="0023489B" w:rsidP="00601528">
            <w:pPr>
              <w:pStyle w:val="Akapitzlist"/>
              <w:numPr>
                <w:ilvl w:val="0"/>
                <w:numId w:val="1039"/>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Taktyka posługiwania się pałką służbową teleskopową, R. Wiśniewski, COSSG Koszalin 2020,</w:t>
            </w:r>
          </w:p>
          <w:p w:rsidR="0023489B" w:rsidRPr="00982E12" w:rsidRDefault="0023489B" w:rsidP="00601528">
            <w:pPr>
              <w:pStyle w:val="Akapitzlist"/>
              <w:numPr>
                <w:ilvl w:val="0"/>
                <w:numId w:val="1039"/>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Kaftan bezpieczeństwa, R. Wiśniewski, COSSG Koszalin 2020,</w:t>
            </w:r>
          </w:p>
          <w:p w:rsidR="0023489B" w:rsidRPr="00982E12" w:rsidRDefault="0023489B" w:rsidP="00601528">
            <w:pPr>
              <w:pStyle w:val="Akapitzlist"/>
              <w:numPr>
                <w:ilvl w:val="0"/>
                <w:numId w:val="1039"/>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 xml:space="preserve">Przedmioty do obezwładniania osób za pomocą energii elektrycznej </w:t>
            </w:r>
            <w:proofErr w:type="spellStart"/>
            <w:r w:rsidRPr="00982E12">
              <w:rPr>
                <w:rFonts w:ascii="Times New Roman" w:hAnsi="Times New Roman" w:cs="Times New Roman"/>
              </w:rPr>
              <w:t>Taser</w:t>
            </w:r>
            <w:proofErr w:type="spellEnd"/>
            <w:r w:rsidRPr="00982E12">
              <w:rPr>
                <w:rFonts w:ascii="Times New Roman" w:hAnsi="Times New Roman" w:cs="Times New Roman"/>
              </w:rPr>
              <w:t xml:space="preserve"> X26, R. Wiśniewski, COSSG 2020.</w:t>
            </w:r>
          </w:p>
          <w:p w:rsidR="0023489B" w:rsidRPr="00982E12" w:rsidRDefault="0023489B" w:rsidP="00601528">
            <w:pPr>
              <w:pStyle w:val="Akapitzlist"/>
              <w:numPr>
                <w:ilvl w:val="0"/>
                <w:numId w:val="1039"/>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Pałka służbowa – techniki podstawowe, R. Wiśniewski, M. Paluszek, COSSG Koszalin 2011,</w:t>
            </w:r>
          </w:p>
          <w:p w:rsidR="0023489B" w:rsidRPr="00982E12" w:rsidRDefault="0023489B" w:rsidP="00601528">
            <w:pPr>
              <w:pStyle w:val="Akapitzlist"/>
              <w:numPr>
                <w:ilvl w:val="0"/>
                <w:numId w:val="1039"/>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Techniki interwencji na pokładzie statku powietrznego, J. Mierzwa, P. Lipiński, COSSG Koszalin 2007,</w:t>
            </w:r>
          </w:p>
          <w:p w:rsidR="0023489B" w:rsidRPr="00982E12" w:rsidRDefault="0023489B" w:rsidP="00601528">
            <w:pPr>
              <w:pStyle w:val="Akapitzlist"/>
              <w:numPr>
                <w:ilvl w:val="0"/>
                <w:numId w:val="1039"/>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Interwencja na morzu, pod red. J. Mierzwa SG, COSSG Koszalin 2010.</w:t>
            </w:r>
          </w:p>
          <w:p w:rsidR="0023489B" w:rsidRPr="00982E12" w:rsidRDefault="0023489B" w:rsidP="00A5477A">
            <w:pPr>
              <w:pStyle w:val="Akapitzlist"/>
              <w:spacing w:after="0" w:line="240" w:lineRule="auto"/>
              <w:rPr>
                <w:rFonts w:ascii="Times New Roman" w:hAnsi="Times New Roman" w:cs="Times New Roman"/>
                <w:b/>
              </w:rPr>
            </w:pPr>
          </w:p>
          <w:p w:rsidR="0023489B" w:rsidRPr="00982E12" w:rsidRDefault="0023489B" w:rsidP="00601528">
            <w:pPr>
              <w:pStyle w:val="Akapitzlist"/>
              <w:numPr>
                <w:ilvl w:val="0"/>
                <w:numId w:val="1038"/>
              </w:numPr>
              <w:spacing w:after="0" w:line="240" w:lineRule="auto"/>
              <w:rPr>
                <w:rFonts w:ascii="Times New Roman" w:hAnsi="Times New Roman" w:cs="Times New Roman"/>
                <w:b/>
              </w:rPr>
            </w:pPr>
            <w:r w:rsidRPr="00982E12">
              <w:rPr>
                <w:rFonts w:ascii="Times New Roman" w:hAnsi="Times New Roman" w:cs="Times New Roman"/>
                <w:b/>
              </w:rPr>
              <w:t>Literatura uzupełniająca:</w:t>
            </w:r>
          </w:p>
          <w:p w:rsidR="0023489B" w:rsidRPr="00982E12" w:rsidRDefault="0023489B" w:rsidP="00A5477A">
            <w:pPr>
              <w:pStyle w:val="Akapitzlist"/>
              <w:spacing w:after="0" w:line="240" w:lineRule="auto"/>
              <w:rPr>
                <w:rFonts w:ascii="Times New Roman" w:hAnsi="Times New Roman" w:cs="Times New Roman"/>
                <w:b/>
              </w:rPr>
            </w:pPr>
          </w:p>
          <w:p w:rsidR="0023489B" w:rsidRPr="00982E12" w:rsidRDefault="0023489B" w:rsidP="00601528">
            <w:pPr>
              <w:pStyle w:val="Akapitzlist"/>
              <w:numPr>
                <w:ilvl w:val="0"/>
                <w:numId w:val="1040"/>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Podręczna encyklopedia zdrowia, pod red. Prof. Dr. Hab. G. Jąderka, wyd. Książnica  2000,</w:t>
            </w:r>
          </w:p>
          <w:p w:rsidR="0023489B" w:rsidRPr="00982E12" w:rsidRDefault="0023489B" w:rsidP="00601528">
            <w:pPr>
              <w:pStyle w:val="Akapitzlist"/>
              <w:numPr>
                <w:ilvl w:val="0"/>
                <w:numId w:val="1040"/>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Dietetyka, B. Cybulska, T. Łukaszewska, WSiP Warszawa 1994,</w:t>
            </w:r>
          </w:p>
          <w:p w:rsidR="0023489B" w:rsidRPr="00982E12" w:rsidRDefault="0023489B" w:rsidP="00601528">
            <w:pPr>
              <w:pStyle w:val="Akapitzlist"/>
              <w:numPr>
                <w:ilvl w:val="0"/>
                <w:numId w:val="1040"/>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 xml:space="preserve">Podstawy metodyki wychowania fizycznego, M. </w:t>
            </w:r>
            <w:proofErr w:type="spellStart"/>
            <w:r w:rsidRPr="00982E12">
              <w:rPr>
                <w:rFonts w:ascii="Times New Roman" w:hAnsi="Times New Roman" w:cs="Times New Roman"/>
              </w:rPr>
              <w:t>Szynkowski</w:t>
            </w:r>
            <w:proofErr w:type="spellEnd"/>
            <w:r w:rsidRPr="00982E12">
              <w:rPr>
                <w:rFonts w:ascii="Times New Roman" w:hAnsi="Times New Roman" w:cs="Times New Roman"/>
              </w:rPr>
              <w:t xml:space="preserve">, J. </w:t>
            </w:r>
            <w:proofErr w:type="spellStart"/>
            <w:r w:rsidRPr="00982E12">
              <w:rPr>
                <w:rFonts w:ascii="Times New Roman" w:hAnsi="Times New Roman" w:cs="Times New Roman"/>
              </w:rPr>
              <w:t>Guźniczak</w:t>
            </w:r>
            <w:proofErr w:type="spellEnd"/>
            <w:r w:rsidRPr="00982E12">
              <w:rPr>
                <w:rFonts w:ascii="Times New Roman" w:hAnsi="Times New Roman" w:cs="Times New Roman"/>
              </w:rPr>
              <w:t>, CSSG Kętrzyn 2005.</w:t>
            </w:r>
          </w:p>
          <w:p w:rsidR="0023489B" w:rsidRPr="00982E12" w:rsidRDefault="0023489B" w:rsidP="00601528">
            <w:pPr>
              <w:pStyle w:val="Akapitzlist"/>
              <w:numPr>
                <w:ilvl w:val="0"/>
                <w:numId w:val="1040"/>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 xml:space="preserve">Podręcznik technik interwencji, </w:t>
            </w:r>
            <w:proofErr w:type="spellStart"/>
            <w:r w:rsidRPr="00982E12">
              <w:rPr>
                <w:rFonts w:ascii="Times New Roman" w:hAnsi="Times New Roman" w:cs="Times New Roman"/>
              </w:rPr>
              <w:t>cz.I</w:t>
            </w:r>
            <w:proofErr w:type="spellEnd"/>
            <w:r w:rsidRPr="00982E12">
              <w:rPr>
                <w:rFonts w:ascii="Times New Roman" w:hAnsi="Times New Roman" w:cs="Times New Roman"/>
              </w:rPr>
              <w:t xml:space="preserve">., M. </w:t>
            </w:r>
            <w:proofErr w:type="spellStart"/>
            <w:r w:rsidRPr="00982E12">
              <w:rPr>
                <w:rFonts w:ascii="Times New Roman" w:hAnsi="Times New Roman" w:cs="Times New Roman"/>
              </w:rPr>
              <w:t>Woszczatyński</w:t>
            </w:r>
            <w:proofErr w:type="spellEnd"/>
            <w:r w:rsidRPr="00982E12">
              <w:rPr>
                <w:rFonts w:ascii="Times New Roman" w:hAnsi="Times New Roman" w:cs="Times New Roman"/>
              </w:rPr>
              <w:t xml:space="preserve">, </w:t>
            </w:r>
            <w:proofErr w:type="spellStart"/>
            <w:r w:rsidRPr="00982E12">
              <w:rPr>
                <w:rFonts w:ascii="Times New Roman" w:hAnsi="Times New Roman" w:cs="Times New Roman"/>
              </w:rPr>
              <w:t>L.Woźniak</w:t>
            </w:r>
            <w:proofErr w:type="spellEnd"/>
            <w:r w:rsidRPr="00982E12">
              <w:rPr>
                <w:rFonts w:ascii="Times New Roman" w:hAnsi="Times New Roman" w:cs="Times New Roman"/>
              </w:rPr>
              <w:t>, COSSG Koszalin 2000,</w:t>
            </w:r>
          </w:p>
          <w:p w:rsidR="0023489B" w:rsidRPr="00982E12" w:rsidRDefault="0023489B" w:rsidP="00601528">
            <w:pPr>
              <w:pStyle w:val="Akapitzlist"/>
              <w:numPr>
                <w:ilvl w:val="0"/>
                <w:numId w:val="1040"/>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lastRenderedPageBreak/>
              <w:t xml:space="preserve">Podręcznik technik interwencji, </w:t>
            </w:r>
            <w:proofErr w:type="spellStart"/>
            <w:r w:rsidRPr="00982E12">
              <w:rPr>
                <w:rFonts w:ascii="Times New Roman" w:hAnsi="Times New Roman" w:cs="Times New Roman"/>
              </w:rPr>
              <w:t>cz.II</w:t>
            </w:r>
            <w:proofErr w:type="spellEnd"/>
            <w:r w:rsidRPr="00982E12">
              <w:rPr>
                <w:rFonts w:ascii="Times New Roman" w:hAnsi="Times New Roman" w:cs="Times New Roman"/>
              </w:rPr>
              <w:t xml:space="preserve">., M. </w:t>
            </w:r>
            <w:proofErr w:type="spellStart"/>
            <w:r w:rsidRPr="00982E12">
              <w:rPr>
                <w:rFonts w:ascii="Times New Roman" w:hAnsi="Times New Roman" w:cs="Times New Roman"/>
              </w:rPr>
              <w:t>Woszczatyński</w:t>
            </w:r>
            <w:proofErr w:type="spellEnd"/>
            <w:r w:rsidRPr="00982E12">
              <w:rPr>
                <w:rFonts w:ascii="Times New Roman" w:hAnsi="Times New Roman" w:cs="Times New Roman"/>
              </w:rPr>
              <w:t xml:space="preserve">, </w:t>
            </w:r>
            <w:proofErr w:type="spellStart"/>
            <w:r w:rsidRPr="00982E12">
              <w:rPr>
                <w:rFonts w:ascii="Times New Roman" w:hAnsi="Times New Roman" w:cs="Times New Roman"/>
              </w:rPr>
              <w:t>L.Woźniak</w:t>
            </w:r>
            <w:proofErr w:type="spellEnd"/>
            <w:r w:rsidRPr="00982E12">
              <w:rPr>
                <w:rFonts w:ascii="Times New Roman" w:hAnsi="Times New Roman" w:cs="Times New Roman"/>
              </w:rPr>
              <w:t>, COSSG Koszalin 2002,</w:t>
            </w:r>
          </w:p>
          <w:p w:rsidR="0023489B" w:rsidRPr="00982E12" w:rsidRDefault="0023489B" w:rsidP="00601528">
            <w:pPr>
              <w:pStyle w:val="Akapitzlist"/>
              <w:numPr>
                <w:ilvl w:val="0"/>
                <w:numId w:val="1040"/>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 xml:space="preserve">Podręcznik technik interwencji, </w:t>
            </w:r>
            <w:proofErr w:type="spellStart"/>
            <w:r w:rsidRPr="00982E12">
              <w:rPr>
                <w:rFonts w:ascii="Times New Roman" w:hAnsi="Times New Roman" w:cs="Times New Roman"/>
              </w:rPr>
              <w:t>cz.III</w:t>
            </w:r>
            <w:proofErr w:type="spellEnd"/>
            <w:r w:rsidRPr="00982E12">
              <w:rPr>
                <w:rFonts w:ascii="Times New Roman" w:hAnsi="Times New Roman" w:cs="Times New Roman"/>
              </w:rPr>
              <w:t xml:space="preserve">., M. </w:t>
            </w:r>
            <w:proofErr w:type="spellStart"/>
            <w:r w:rsidRPr="00982E12">
              <w:rPr>
                <w:rFonts w:ascii="Times New Roman" w:hAnsi="Times New Roman" w:cs="Times New Roman"/>
              </w:rPr>
              <w:t>Woszczatyński</w:t>
            </w:r>
            <w:proofErr w:type="spellEnd"/>
            <w:r w:rsidRPr="00982E12">
              <w:rPr>
                <w:rFonts w:ascii="Times New Roman" w:hAnsi="Times New Roman" w:cs="Times New Roman"/>
              </w:rPr>
              <w:t xml:space="preserve">, </w:t>
            </w:r>
            <w:proofErr w:type="spellStart"/>
            <w:r w:rsidRPr="00982E12">
              <w:rPr>
                <w:rFonts w:ascii="Times New Roman" w:hAnsi="Times New Roman" w:cs="Times New Roman"/>
              </w:rPr>
              <w:t>L.Woźniak</w:t>
            </w:r>
            <w:proofErr w:type="spellEnd"/>
            <w:r w:rsidRPr="00982E12">
              <w:rPr>
                <w:rFonts w:ascii="Times New Roman" w:hAnsi="Times New Roman" w:cs="Times New Roman"/>
              </w:rPr>
              <w:t>, COSSG Koszalin 2006,</w:t>
            </w:r>
          </w:p>
          <w:p w:rsidR="0023489B" w:rsidRPr="00982E12" w:rsidRDefault="0023489B" w:rsidP="00601528">
            <w:pPr>
              <w:pStyle w:val="Akapitzlist"/>
              <w:numPr>
                <w:ilvl w:val="0"/>
                <w:numId w:val="1040"/>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 xml:space="preserve">Podstawy metodyki wychowania fizycznego, M. </w:t>
            </w:r>
            <w:proofErr w:type="spellStart"/>
            <w:r w:rsidRPr="00982E12">
              <w:rPr>
                <w:rFonts w:ascii="Times New Roman" w:hAnsi="Times New Roman" w:cs="Times New Roman"/>
              </w:rPr>
              <w:t>Szynkowski</w:t>
            </w:r>
            <w:proofErr w:type="spellEnd"/>
            <w:r w:rsidRPr="00982E12">
              <w:rPr>
                <w:rFonts w:ascii="Times New Roman" w:hAnsi="Times New Roman" w:cs="Times New Roman"/>
              </w:rPr>
              <w:t xml:space="preserve">, J. </w:t>
            </w:r>
            <w:proofErr w:type="spellStart"/>
            <w:r w:rsidRPr="00982E12">
              <w:rPr>
                <w:rFonts w:ascii="Times New Roman" w:hAnsi="Times New Roman" w:cs="Times New Roman"/>
              </w:rPr>
              <w:t>Guźniczak</w:t>
            </w:r>
            <w:proofErr w:type="spellEnd"/>
            <w:r w:rsidRPr="00982E12">
              <w:rPr>
                <w:rFonts w:ascii="Times New Roman" w:hAnsi="Times New Roman" w:cs="Times New Roman"/>
              </w:rPr>
              <w:t>, CSSG Kętrzyn 2005.</w:t>
            </w:r>
          </w:p>
          <w:p w:rsidR="0023489B" w:rsidRPr="00982E12" w:rsidRDefault="0023489B" w:rsidP="00A5477A">
            <w:pPr>
              <w:ind w:left="720"/>
              <w:rPr>
                <w:rFonts w:ascii="Times New Roman" w:hAnsi="Times New Roman" w:cs="Times New Roman"/>
              </w:rPr>
            </w:pPr>
          </w:p>
        </w:tc>
      </w:tr>
    </w:tbl>
    <w:p w:rsidR="0023489B" w:rsidRPr="00982E12" w:rsidRDefault="0023489B" w:rsidP="0023489B">
      <w:pPr>
        <w:rPr>
          <w:rFonts w:ascii="Times New Roman" w:hAnsi="Times New Roman" w:cs="Times New Roman"/>
          <w:b/>
          <w:noProof/>
        </w:rPr>
      </w:pPr>
    </w:p>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1"/>
        <w:rPr>
          <w:rFonts w:ascii="Times New Roman" w:hAnsi="Times New Roman" w:cs="Times New Roman"/>
          <w:b/>
          <w:noProof/>
          <w:color w:val="auto"/>
          <w:sz w:val="22"/>
          <w:szCs w:val="22"/>
        </w:rPr>
      </w:pPr>
      <w:bookmarkStart w:id="64" w:name="_Toc175896543"/>
      <w:r w:rsidRPr="00982E12">
        <w:rPr>
          <w:rFonts w:ascii="Times New Roman" w:hAnsi="Times New Roman" w:cs="Times New Roman"/>
          <w:b/>
          <w:noProof/>
          <w:color w:val="auto"/>
          <w:sz w:val="22"/>
          <w:szCs w:val="22"/>
        </w:rPr>
        <w:lastRenderedPageBreak/>
        <w:t>MODUŁ - D: ZAJĘCIA OBIERALNE ("a" albo "b")</w:t>
      </w:r>
      <w:bookmarkEnd w:id="64"/>
    </w:p>
    <w:p w:rsidR="0023489B" w:rsidRPr="00982E12" w:rsidRDefault="0023489B" w:rsidP="0023489B">
      <w:pPr>
        <w:rPr>
          <w:rFonts w:ascii="Times New Roman" w:hAnsi="Times New Roman" w:cs="Times New Roman"/>
        </w:rPr>
      </w:pPr>
    </w:p>
    <w:p w:rsidR="0023489B" w:rsidRPr="00982E12" w:rsidRDefault="0023489B" w:rsidP="0023489B">
      <w:pPr>
        <w:pStyle w:val="Nagwek2"/>
        <w:rPr>
          <w:rFonts w:ascii="Times New Roman" w:hAnsi="Times New Roman" w:cs="Times New Roman"/>
          <w:b/>
          <w:noProof/>
          <w:color w:val="auto"/>
          <w:sz w:val="22"/>
          <w:szCs w:val="22"/>
        </w:rPr>
      </w:pPr>
      <w:bookmarkStart w:id="65" w:name="_Toc175896544"/>
      <w:r w:rsidRPr="00982E12">
        <w:rPr>
          <w:rFonts w:ascii="Times New Roman" w:hAnsi="Times New Roman" w:cs="Times New Roman"/>
          <w:b/>
          <w:noProof/>
          <w:color w:val="auto"/>
          <w:sz w:val="22"/>
          <w:szCs w:val="22"/>
        </w:rPr>
        <w:t>1.</w:t>
      </w:r>
      <w:r w:rsidRPr="00982E12">
        <w:rPr>
          <w:rFonts w:ascii="Times New Roman" w:hAnsi="Times New Roman" w:cs="Times New Roman"/>
          <w:b/>
          <w:noProof/>
          <w:color w:val="auto"/>
          <w:sz w:val="22"/>
          <w:szCs w:val="22"/>
        </w:rPr>
        <w:tab/>
        <w:t>Polityka bezpieczeństwa wewnętrznego Unii Europejskiej</w:t>
      </w:r>
      <w:bookmarkEnd w:id="65"/>
    </w:p>
    <w:p w:rsidR="0023489B" w:rsidRPr="00982E12" w:rsidRDefault="0023489B" w:rsidP="0023489B">
      <w:pPr>
        <w:rPr>
          <w:rFonts w:ascii="Times New Roman" w:hAnsi="Times New Roman" w:cs="Times New Roman"/>
          <w:b/>
          <w:noProof/>
        </w:rPr>
      </w:pPr>
    </w:p>
    <w:tbl>
      <w:tblPr>
        <w:tblStyle w:val="Siatkatabelijasna"/>
        <w:tblW w:w="10343" w:type="dxa"/>
        <w:tblLayout w:type="fixed"/>
        <w:tblLook w:val="04A0" w:firstRow="1" w:lastRow="0" w:firstColumn="1" w:lastColumn="0" w:noHBand="0" w:noVBand="1"/>
      </w:tblPr>
      <w:tblGrid>
        <w:gridCol w:w="3515"/>
        <w:gridCol w:w="875"/>
        <w:gridCol w:w="2409"/>
        <w:gridCol w:w="46"/>
        <w:gridCol w:w="1514"/>
        <w:gridCol w:w="1984"/>
      </w:tblGrid>
      <w:tr w:rsidR="0023489B" w:rsidRPr="00982E12" w:rsidTr="00A5477A">
        <w:trPr>
          <w:trHeight w:val="1027"/>
        </w:trPr>
        <w:tc>
          <w:tcPr>
            <w:tcW w:w="439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zajęć:</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i/>
              </w:rPr>
            </w:pPr>
            <w:r w:rsidRPr="00982E12">
              <w:rPr>
                <w:rFonts w:ascii="Times New Roman" w:hAnsi="Times New Roman" w:cs="Times New Roman"/>
                <w:i/>
              </w:rPr>
              <w:t xml:space="preserve">Polityka bezpieczeństwa wewnętrznego Unii Europejskiej </w:t>
            </w:r>
          </w:p>
          <w:p w:rsidR="00C20916" w:rsidRPr="00982E12" w:rsidRDefault="00C20916" w:rsidP="00A5477A">
            <w:pPr>
              <w:rPr>
                <w:rFonts w:ascii="Times New Roman" w:hAnsi="Times New Roman" w:cs="Times New Roman"/>
                <w:i/>
              </w:rPr>
            </w:pPr>
          </w:p>
        </w:tc>
        <w:tc>
          <w:tcPr>
            <w:tcW w:w="2409"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C20916" w:rsidP="00A5477A">
            <w:pPr>
              <w:rPr>
                <w:rFonts w:ascii="Times New Roman" w:hAnsi="Times New Roman" w:cs="Times New Roman"/>
              </w:rPr>
            </w:pPr>
            <w:r w:rsidRPr="00982E12">
              <w:rPr>
                <w:rFonts w:ascii="Times New Roman" w:hAnsi="Times New Roman" w:cs="Times New Roman"/>
                <w:i/>
              </w:rPr>
              <w:t xml:space="preserve">Nauki </w:t>
            </w:r>
            <w:r w:rsidR="0023489B" w:rsidRPr="00982E12">
              <w:rPr>
                <w:rFonts w:ascii="Times New Roman" w:hAnsi="Times New Roman" w:cs="Times New Roman"/>
                <w:i/>
              </w:rPr>
              <w:t>społeczne/</w:t>
            </w:r>
            <w:r w:rsidRPr="00982E12">
              <w:rPr>
                <w:rFonts w:ascii="Times New Roman" w:hAnsi="Times New Roman" w:cs="Times New Roman"/>
                <w:i/>
              </w:rPr>
              <w:t xml:space="preserve">Nauki </w:t>
            </w:r>
            <w:r w:rsidR="0023489B" w:rsidRPr="00982E12">
              <w:rPr>
                <w:rFonts w:ascii="Times New Roman" w:hAnsi="Times New Roman" w:cs="Times New Roman"/>
                <w:i/>
              </w:rPr>
              <w:t>o bezpieczeństwie</w:t>
            </w:r>
          </w:p>
        </w:tc>
        <w:tc>
          <w:tcPr>
            <w:tcW w:w="156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23489B" w:rsidRPr="00982E12" w:rsidRDefault="0023489B" w:rsidP="00A5477A">
            <w:pPr>
              <w:ind w:left="227"/>
              <w:rPr>
                <w:rFonts w:ascii="Times New Roman" w:hAnsi="Times New Roman" w:cs="Times New Roman"/>
              </w:rPr>
            </w:pPr>
          </w:p>
          <w:p w:rsidR="00C20916" w:rsidRPr="00982E12" w:rsidRDefault="00C20916"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D 1a</w:t>
            </w:r>
          </w:p>
        </w:tc>
        <w:tc>
          <w:tcPr>
            <w:tcW w:w="1984"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C20916" w:rsidRPr="00982E12" w:rsidRDefault="00C20916"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r>
      <w:tr w:rsidR="0023489B" w:rsidRPr="00982E12" w:rsidTr="00A5477A">
        <w:trPr>
          <w:trHeight w:val="827"/>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23489B" w:rsidP="00A5477A">
            <w:pPr>
              <w:rPr>
                <w:rFonts w:ascii="Times New Roman" w:hAnsi="Times New Roman" w:cs="Times New Roman"/>
                <w:bCs/>
                <w:i/>
              </w:rPr>
            </w:pPr>
            <w:r w:rsidRPr="00982E12">
              <w:rPr>
                <w:rFonts w:ascii="Times New Roman" w:hAnsi="Times New Roman" w:cs="Times New Roman"/>
                <w:i/>
              </w:rPr>
              <w:t>Zakład Operacyjno-Rozpoznawczy</w:t>
            </w:r>
          </w:p>
        </w:tc>
      </w:tr>
      <w:tr w:rsidR="0023489B" w:rsidRPr="00982E12" w:rsidTr="00A5477A">
        <w:trPr>
          <w:trHeight w:val="721"/>
        </w:trPr>
        <w:tc>
          <w:tcPr>
            <w:tcW w:w="10343"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417C2A">
            <w:pPr>
              <w:rPr>
                <w:rFonts w:ascii="Times New Roman" w:hAnsi="Times New Roman" w:cs="Times New Roman"/>
              </w:rPr>
            </w:pPr>
            <w:r w:rsidRPr="00982E12">
              <w:rPr>
                <w:rFonts w:ascii="Times New Roman" w:hAnsi="Times New Roman" w:cs="Times New Roman"/>
                <w:b/>
              </w:rPr>
              <w:t xml:space="preserve">Rodzaj zajęć: </w:t>
            </w:r>
            <w:r w:rsidRPr="00982E12">
              <w:rPr>
                <w:rFonts w:ascii="Times New Roman" w:hAnsi="Times New Roman" w:cs="Times New Roman"/>
              </w:rPr>
              <w:t>kierunkow</w:t>
            </w:r>
            <w:r w:rsidR="006E17B5" w:rsidRPr="00982E12">
              <w:rPr>
                <w:rFonts w:ascii="Times New Roman" w:hAnsi="Times New Roman" w:cs="Times New Roman"/>
              </w:rPr>
              <w:t>e</w:t>
            </w:r>
            <w:r w:rsidRPr="00982E12">
              <w:rPr>
                <w:rFonts w:ascii="Times New Roman" w:hAnsi="Times New Roman" w:cs="Times New Roman"/>
              </w:rPr>
              <w:t xml:space="preserve">, </w:t>
            </w:r>
            <w:r w:rsidR="00417C2A" w:rsidRPr="00982E12">
              <w:rPr>
                <w:rFonts w:ascii="Times New Roman" w:hAnsi="Times New Roman" w:cs="Times New Roman"/>
              </w:rPr>
              <w:t>fakultatywne</w:t>
            </w:r>
          </w:p>
        </w:tc>
      </w:tr>
      <w:tr w:rsidR="0023489B" w:rsidRPr="00982E12" w:rsidTr="00A5477A">
        <w:trPr>
          <w:trHeight w:val="221"/>
        </w:trPr>
        <w:tc>
          <w:tcPr>
            <w:tcW w:w="351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330"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3498"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681"/>
        </w:trPr>
        <w:tc>
          <w:tcPr>
            <w:tcW w:w="3515"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330" w:type="dxa"/>
            <w:gridSpan w:val="3"/>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rPr>
              <w:t>2025/2026</w:t>
            </w:r>
          </w:p>
        </w:tc>
        <w:tc>
          <w:tcPr>
            <w:tcW w:w="3498" w:type="dxa"/>
            <w:gridSpan w:val="2"/>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II/III</w:t>
            </w:r>
          </w:p>
        </w:tc>
      </w:tr>
      <w:tr w:rsidR="0023489B" w:rsidRPr="00982E12" w:rsidTr="00A5477A">
        <w:trPr>
          <w:trHeight w:val="584"/>
        </w:trPr>
        <w:tc>
          <w:tcPr>
            <w:tcW w:w="10343" w:type="dxa"/>
            <w:gridSpan w:val="6"/>
          </w:tcPr>
          <w:p w:rsidR="0023489B" w:rsidRPr="00CA14A8" w:rsidRDefault="0023489B" w:rsidP="00A5477A">
            <w:pPr>
              <w:rPr>
                <w:rFonts w:ascii="Times New Roman" w:hAnsi="Times New Roman" w:cs="Times New Roman"/>
              </w:rPr>
            </w:pPr>
            <w:r w:rsidRPr="00982E12">
              <w:rPr>
                <w:rFonts w:ascii="Times New Roman" w:hAnsi="Times New Roman" w:cs="Times New Roman"/>
                <w:b/>
              </w:rPr>
              <w:t>Koordynator zajęć:</w:t>
            </w:r>
            <w:r w:rsidRPr="00982E12">
              <w:rPr>
                <w:rFonts w:ascii="Times New Roman" w:hAnsi="Times New Roman" w:cs="Times New Roman"/>
              </w:rPr>
              <w:t xml:space="preserve"> dr Adam Czarnecki</w:t>
            </w:r>
            <w:r w:rsidR="006E17B5" w:rsidRPr="00982E12">
              <w:rPr>
                <w:rFonts w:ascii="Times New Roman" w:hAnsi="Times New Roman" w:cs="Times New Roman"/>
              </w:rPr>
              <w:t xml:space="preserve"> </w:t>
            </w:r>
            <w:r w:rsidR="00C67179" w:rsidRPr="00982E12">
              <w:rPr>
                <w:rFonts w:ascii="Times New Roman" w:hAnsi="Times New Roman" w:cs="Times New Roman"/>
              </w:rPr>
              <w:t xml:space="preserve">(e-mail: </w:t>
            </w:r>
            <w:hyperlink r:id="rId94" w:history="1">
              <w:r w:rsidR="00C67179" w:rsidRPr="00982E12">
                <w:rPr>
                  <w:rStyle w:val="Hipercze"/>
                  <w:rFonts w:ascii="Times New Roman" w:hAnsi="Times New Roman" w:cs="Times New Roman"/>
                  <w:color w:val="auto"/>
                </w:rPr>
                <w:t>adam.czarnecki@strazgraniczna.pl</w:t>
              </w:r>
            </w:hyperlink>
            <w:r w:rsidR="00C67179" w:rsidRPr="00982E12">
              <w:rPr>
                <w:rFonts w:ascii="Times New Roman" w:hAnsi="Times New Roman" w:cs="Times New Roman"/>
              </w:rPr>
              <w:t>, tel. 66 44 428)</w:t>
            </w:r>
          </w:p>
        </w:tc>
      </w:tr>
      <w:tr w:rsidR="0023489B" w:rsidRPr="00982E12" w:rsidTr="00A5477A">
        <w:trPr>
          <w:trHeight w:val="512"/>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A5477A">
            <w:pPr>
              <w:rPr>
                <w:rFonts w:ascii="Times New Roman" w:hAnsi="Times New Roman" w:cs="Times New Roman"/>
                <w:b/>
              </w:rPr>
            </w:pPr>
            <w:r w:rsidRPr="00982E12">
              <w:rPr>
                <w:rFonts w:ascii="Times New Roman" w:hAnsi="Times New Roman" w:cs="Times New Roman"/>
              </w:rPr>
              <w:t>brak wymagań wstępnych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
        <w:tblW w:w="0" w:type="auto"/>
        <w:tblLook w:val="04A0" w:firstRow="1" w:lastRow="0" w:firstColumn="1" w:lastColumn="0" w:noHBand="0" w:noVBand="1"/>
      </w:tblPr>
      <w:tblGrid>
        <w:gridCol w:w="564"/>
        <w:gridCol w:w="9763"/>
      </w:tblGrid>
      <w:tr w:rsidR="00817D55" w:rsidRPr="00982E12" w:rsidTr="00A5477A">
        <w:tc>
          <w:tcPr>
            <w:tcW w:w="56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924"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817D55" w:rsidRPr="00982E12" w:rsidTr="00A5477A">
        <w:tc>
          <w:tcPr>
            <w:tcW w:w="56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C1</w:t>
            </w:r>
          </w:p>
        </w:tc>
        <w:tc>
          <w:tcPr>
            <w:tcW w:w="992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Nabycie wiedzy z zakresu strategicznych aspektów bezpieczeństwa wewnętrznego w Unii Europejskiej</w:t>
            </w:r>
          </w:p>
        </w:tc>
      </w:tr>
      <w:tr w:rsidR="00817D55" w:rsidRPr="00982E12" w:rsidTr="00A5477A">
        <w:tc>
          <w:tcPr>
            <w:tcW w:w="56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C2</w:t>
            </w:r>
          </w:p>
        </w:tc>
        <w:tc>
          <w:tcPr>
            <w:tcW w:w="992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Poznanie przyczyn, uwarunkowań i celów funkcjonowania instytucji odpowiedzialnych za stan bezpieczeństwa w UE</w:t>
            </w:r>
          </w:p>
        </w:tc>
      </w:tr>
      <w:tr w:rsidR="00817D55" w:rsidRPr="00982E12" w:rsidTr="00A5477A">
        <w:tc>
          <w:tcPr>
            <w:tcW w:w="56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C3</w:t>
            </w:r>
          </w:p>
        </w:tc>
        <w:tc>
          <w:tcPr>
            <w:tcW w:w="992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Zrozumienie polityki bezpieczeństwa w UE, jej aktualnych trendów oraz planów na przyszłość</w:t>
            </w:r>
          </w:p>
        </w:tc>
      </w:tr>
      <w:tr w:rsidR="0023489B" w:rsidRPr="00982E12" w:rsidTr="00A5477A">
        <w:tc>
          <w:tcPr>
            <w:tcW w:w="56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C4</w:t>
            </w:r>
          </w:p>
        </w:tc>
        <w:tc>
          <w:tcPr>
            <w:tcW w:w="992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Kształtowanie krytycznej oceny posiadanej wiedzy z zakresu bezpieczeństwa wewnętrznego UE oraz diagnozowanie własnych braków w przedmiotowym obszarze</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43" w:type="dxa"/>
        <w:tblLook w:val="04A0" w:firstRow="1" w:lastRow="0" w:firstColumn="1" w:lastColumn="0" w:noHBand="0" w:noVBand="1"/>
      </w:tblPr>
      <w:tblGrid>
        <w:gridCol w:w="1555"/>
        <w:gridCol w:w="8788"/>
      </w:tblGrid>
      <w:tr w:rsidR="00817D55"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788"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817D55" w:rsidRPr="00982E12" w:rsidTr="00A5477A">
        <w:tc>
          <w:tcPr>
            <w:tcW w:w="1555"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Wykład</w:t>
            </w:r>
          </w:p>
        </w:tc>
        <w:tc>
          <w:tcPr>
            <w:tcW w:w="8788" w:type="dxa"/>
          </w:tcPr>
          <w:p w:rsidR="0023489B" w:rsidRPr="00982E12" w:rsidRDefault="0023489B" w:rsidP="00A5477A">
            <w:pPr>
              <w:rPr>
                <w:rFonts w:ascii="Times New Roman" w:hAnsi="Times New Roman" w:cs="Times New Roman"/>
                <w:iCs/>
              </w:rPr>
            </w:pPr>
            <w:r w:rsidRPr="00982E12">
              <w:rPr>
                <w:rFonts w:ascii="Times New Roman" w:hAnsi="Times New Roman" w:cs="Times New Roman"/>
              </w:rPr>
              <w:t>wykład z wykorzystaniem prezentacji multimedialnej, dyskusja moderowana</w:t>
            </w:r>
            <w:r w:rsidRPr="00982E12">
              <w:rPr>
                <w:rFonts w:ascii="Times New Roman" w:hAnsi="Times New Roman" w:cs="Times New Roman"/>
                <w:i/>
              </w:rPr>
              <w:t xml:space="preserve">, </w:t>
            </w:r>
            <w:r w:rsidRPr="00982E12">
              <w:rPr>
                <w:rFonts w:ascii="Times New Roman" w:hAnsi="Times New Roman" w:cs="Times New Roman"/>
              </w:rPr>
              <w:t>pokaz z objaśnieniem</w:t>
            </w:r>
          </w:p>
        </w:tc>
      </w:tr>
      <w:tr w:rsidR="0023489B" w:rsidRPr="00982E12" w:rsidTr="00A5477A">
        <w:tc>
          <w:tcPr>
            <w:tcW w:w="1555"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Ćwiczenia</w:t>
            </w:r>
          </w:p>
        </w:tc>
        <w:tc>
          <w:tcPr>
            <w:tcW w:w="8788" w:type="dxa"/>
          </w:tcPr>
          <w:p w:rsidR="0023489B" w:rsidRPr="00982E12" w:rsidRDefault="0023489B" w:rsidP="00A5477A">
            <w:pPr>
              <w:rPr>
                <w:rFonts w:ascii="Times New Roman" w:hAnsi="Times New Roman" w:cs="Times New Roman"/>
              </w:rPr>
            </w:pPr>
            <w:r w:rsidRPr="00982E12">
              <w:rPr>
                <w:rFonts w:ascii="Times New Roman" w:eastAsia="Calibri" w:hAnsi="Times New Roman" w:cs="Times New Roman"/>
              </w:rPr>
              <w:t>analiza teksów źródłowych z dyskusją, praca w grupach, przygotowanie projektu na wyznaczony temat</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23489B" w:rsidRPr="00982E12" w:rsidRDefault="0023489B" w:rsidP="0023489B">
      <w:pPr>
        <w:spacing w:after="0" w:line="240" w:lineRule="auto"/>
        <w:rPr>
          <w:rFonts w:ascii="Times New Roman" w:hAnsi="Times New Roman" w:cs="Times New Roman"/>
        </w:rPr>
      </w:pPr>
    </w:p>
    <w:tbl>
      <w:tblPr>
        <w:tblStyle w:val="Siatkatabelijasna"/>
        <w:tblW w:w="10358" w:type="dxa"/>
        <w:tblLayout w:type="fixed"/>
        <w:tblLook w:val="04A0" w:firstRow="1" w:lastRow="0" w:firstColumn="1" w:lastColumn="0" w:noHBand="0" w:noVBand="1"/>
      </w:tblPr>
      <w:tblGrid>
        <w:gridCol w:w="816"/>
        <w:gridCol w:w="2298"/>
        <w:gridCol w:w="3441"/>
        <w:gridCol w:w="1237"/>
        <w:gridCol w:w="1417"/>
        <w:gridCol w:w="1134"/>
        <w:gridCol w:w="15"/>
      </w:tblGrid>
      <w:tr w:rsidR="0023489B" w:rsidRPr="00982E12" w:rsidTr="00A5477A">
        <w:trPr>
          <w:tblHeader/>
        </w:trPr>
        <w:tc>
          <w:tcPr>
            <w:tcW w:w="816" w:type="dxa"/>
            <w:vMerge w:val="restart"/>
            <w:vAlign w:val="center"/>
          </w:tcPr>
          <w:p w:rsidR="0023489B" w:rsidRPr="00982E12" w:rsidRDefault="0023489B" w:rsidP="00A5477A">
            <w:pPr>
              <w:ind w:left="-117" w:right="-131"/>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2298" w:type="dxa"/>
            <w:vMerge w:val="restart"/>
            <w:vAlign w:val="center"/>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Temat</w:t>
            </w:r>
          </w:p>
        </w:tc>
        <w:tc>
          <w:tcPr>
            <w:tcW w:w="3441" w:type="dxa"/>
            <w:vMerge w:val="restart"/>
            <w:vAlign w:val="center"/>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Problematyka (zagadnienia)</w:t>
            </w:r>
          </w:p>
        </w:tc>
        <w:tc>
          <w:tcPr>
            <w:tcW w:w="3803" w:type="dxa"/>
            <w:gridSpan w:val="4"/>
            <w:vAlign w:val="center"/>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23489B" w:rsidRPr="00982E12" w:rsidTr="00A5477A">
        <w:trPr>
          <w:gridAfter w:val="1"/>
          <w:wAfter w:w="15" w:type="dxa"/>
          <w:tblHeader/>
        </w:trPr>
        <w:tc>
          <w:tcPr>
            <w:tcW w:w="816" w:type="dxa"/>
            <w:vMerge/>
            <w:vAlign w:val="center"/>
            <w:hideMark/>
          </w:tcPr>
          <w:p w:rsidR="0023489B" w:rsidRPr="00982E12" w:rsidRDefault="0023489B" w:rsidP="00A5477A">
            <w:pPr>
              <w:jc w:val="center"/>
              <w:rPr>
                <w:rFonts w:ascii="Times New Roman" w:hAnsi="Times New Roman" w:cs="Times New Roman"/>
                <w:b/>
              </w:rPr>
            </w:pPr>
          </w:p>
        </w:tc>
        <w:tc>
          <w:tcPr>
            <w:tcW w:w="2298" w:type="dxa"/>
            <w:vMerge/>
            <w:vAlign w:val="center"/>
            <w:hideMark/>
          </w:tcPr>
          <w:p w:rsidR="0023489B" w:rsidRPr="00982E12" w:rsidRDefault="0023489B" w:rsidP="00A5477A">
            <w:pPr>
              <w:jc w:val="center"/>
              <w:rPr>
                <w:rFonts w:ascii="Times New Roman" w:hAnsi="Times New Roman" w:cs="Times New Roman"/>
                <w:b/>
              </w:rPr>
            </w:pPr>
          </w:p>
        </w:tc>
        <w:tc>
          <w:tcPr>
            <w:tcW w:w="3441" w:type="dxa"/>
            <w:vMerge/>
            <w:vAlign w:val="center"/>
            <w:hideMark/>
          </w:tcPr>
          <w:p w:rsidR="0023489B" w:rsidRPr="00982E12" w:rsidRDefault="0023489B" w:rsidP="00A5477A">
            <w:pPr>
              <w:jc w:val="center"/>
              <w:rPr>
                <w:rFonts w:ascii="Times New Roman" w:hAnsi="Times New Roman" w:cs="Times New Roman"/>
                <w:b/>
              </w:rPr>
            </w:pPr>
          </w:p>
        </w:tc>
        <w:tc>
          <w:tcPr>
            <w:tcW w:w="1237" w:type="dxa"/>
            <w:vAlign w:val="center"/>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417" w:type="dxa"/>
            <w:vAlign w:val="center"/>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134" w:type="dxa"/>
            <w:vAlign w:val="center"/>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23489B" w:rsidRPr="00982E12" w:rsidTr="00A5477A">
        <w:tc>
          <w:tcPr>
            <w:tcW w:w="10358" w:type="dxa"/>
            <w:gridSpan w:val="7"/>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r>
      <w:tr w:rsidR="0023489B" w:rsidRPr="00982E12" w:rsidTr="00A5477A">
        <w:trPr>
          <w:gridAfter w:val="1"/>
          <w:wAfter w:w="15" w:type="dxa"/>
        </w:trPr>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2298" w:type="dxa"/>
          </w:tcPr>
          <w:p w:rsidR="0023489B" w:rsidRPr="00982E12" w:rsidRDefault="0023489B" w:rsidP="00A5477A">
            <w:pPr>
              <w:pStyle w:val="Default"/>
              <w:rPr>
                <w:bCs/>
                <w:color w:val="auto"/>
                <w:sz w:val="22"/>
                <w:szCs w:val="22"/>
              </w:rPr>
            </w:pPr>
            <w:r w:rsidRPr="00982E12">
              <w:rPr>
                <w:bCs/>
                <w:color w:val="auto"/>
                <w:sz w:val="22"/>
                <w:szCs w:val="22"/>
              </w:rPr>
              <w:t xml:space="preserve">Zajęcia wprowadzające; </w:t>
            </w:r>
          </w:p>
          <w:p w:rsidR="0023489B" w:rsidRPr="00982E12" w:rsidRDefault="0023489B" w:rsidP="00A5477A">
            <w:pPr>
              <w:pStyle w:val="Default"/>
              <w:rPr>
                <w:color w:val="auto"/>
                <w:sz w:val="22"/>
                <w:szCs w:val="22"/>
              </w:rPr>
            </w:pPr>
            <w:r w:rsidRPr="00982E12">
              <w:rPr>
                <w:color w:val="auto"/>
                <w:sz w:val="22"/>
                <w:szCs w:val="22"/>
              </w:rPr>
              <w:t>Problematyka bezpieczeństwa wewnętrznego w Unii Europejskiej</w:t>
            </w:r>
          </w:p>
        </w:tc>
        <w:tc>
          <w:tcPr>
            <w:tcW w:w="3441" w:type="dxa"/>
          </w:tcPr>
          <w:p w:rsidR="0023489B" w:rsidRPr="00982E12" w:rsidRDefault="0023489B" w:rsidP="0023489B">
            <w:pPr>
              <w:pStyle w:val="Akapitzlist"/>
              <w:numPr>
                <w:ilvl w:val="0"/>
                <w:numId w:val="53"/>
              </w:numPr>
              <w:suppressAutoHyphens w:val="0"/>
              <w:spacing w:after="0" w:line="240" w:lineRule="auto"/>
              <w:ind w:left="426"/>
              <w:contextualSpacing w:val="0"/>
              <w:rPr>
                <w:rFonts w:ascii="Times New Roman" w:hAnsi="Times New Roman" w:cs="Times New Roman"/>
                <w:bCs/>
              </w:rPr>
            </w:pPr>
            <w:r w:rsidRPr="00982E12">
              <w:rPr>
                <w:rFonts w:ascii="Times New Roman" w:hAnsi="Times New Roman" w:cs="Times New Roman"/>
                <w:bCs/>
              </w:rPr>
              <w:t>Cele i efekty realizacji zajęć, treści kształcenia, organizacja zajęć, zasady zaliczenia zajęć</w:t>
            </w:r>
          </w:p>
          <w:p w:rsidR="0023489B" w:rsidRPr="00982E12" w:rsidRDefault="0023489B" w:rsidP="0023489B">
            <w:pPr>
              <w:pStyle w:val="Akapitzlist"/>
              <w:numPr>
                <w:ilvl w:val="0"/>
                <w:numId w:val="53"/>
              </w:numPr>
              <w:suppressAutoHyphens w:val="0"/>
              <w:spacing w:after="0" w:line="240" w:lineRule="auto"/>
              <w:ind w:left="426"/>
              <w:contextualSpacing w:val="0"/>
              <w:rPr>
                <w:rFonts w:ascii="Times New Roman" w:hAnsi="Times New Roman" w:cs="Times New Roman"/>
              </w:rPr>
            </w:pPr>
            <w:r w:rsidRPr="00982E12">
              <w:rPr>
                <w:rFonts w:ascii="Times New Roman" w:hAnsi="Times New Roman" w:cs="Times New Roman"/>
              </w:rPr>
              <w:t xml:space="preserve">Elementy funkcjonowania państwowych i niepaństwowych kreatorów </w:t>
            </w:r>
            <w:r w:rsidRPr="00982E12">
              <w:rPr>
                <w:rFonts w:ascii="Times New Roman" w:hAnsi="Times New Roman" w:cs="Times New Roman"/>
              </w:rPr>
              <w:lastRenderedPageBreak/>
              <w:t>stosunków międzynarodowych kształtujących środowisko bezpieczeństwa</w:t>
            </w:r>
          </w:p>
          <w:p w:rsidR="0023489B" w:rsidRPr="00982E12" w:rsidRDefault="0023489B" w:rsidP="0023489B">
            <w:pPr>
              <w:pStyle w:val="Akapitzlist"/>
              <w:numPr>
                <w:ilvl w:val="0"/>
                <w:numId w:val="53"/>
              </w:numPr>
              <w:suppressAutoHyphens w:val="0"/>
              <w:spacing w:after="0" w:line="240" w:lineRule="auto"/>
              <w:ind w:left="426"/>
              <w:contextualSpacing w:val="0"/>
              <w:rPr>
                <w:rFonts w:ascii="Times New Roman" w:hAnsi="Times New Roman" w:cs="Times New Roman"/>
              </w:rPr>
            </w:pPr>
            <w:r w:rsidRPr="00982E12">
              <w:rPr>
                <w:rFonts w:ascii="Times New Roman" w:hAnsi="Times New Roman" w:cs="Times New Roman"/>
              </w:rPr>
              <w:t>Zakres bezpieczeństwa wewnętrznego w Unii Europejskiej</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10</w:t>
            </w:r>
          </w:p>
        </w:tc>
        <w:tc>
          <w:tcPr>
            <w:tcW w:w="1417"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15" w:type="dxa"/>
        </w:trPr>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2298" w:type="dxa"/>
          </w:tcPr>
          <w:p w:rsidR="0023489B" w:rsidRPr="00982E12" w:rsidRDefault="0023489B" w:rsidP="00A5477A">
            <w:pPr>
              <w:pStyle w:val="Default"/>
              <w:rPr>
                <w:color w:val="auto"/>
                <w:sz w:val="22"/>
                <w:szCs w:val="22"/>
              </w:rPr>
            </w:pPr>
            <w:r w:rsidRPr="00982E12">
              <w:rPr>
                <w:color w:val="auto"/>
                <w:sz w:val="22"/>
                <w:szCs w:val="22"/>
              </w:rPr>
              <w:t>Przyczyny, uwarunkowania i cele działalności podmiotów odpowiedzialnych za stan bezpieczeństwa wewnętrznego w Unii Europejskiej</w:t>
            </w:r>
          </w:p>
        </w:tc>
        <w:tc>
          <w:tcPr>
            <w:tcW w:w="3441" w:type="dxa"/>
          </w:tcPr>
          <w:p w:rsidR="0023489B" w:rsidRPr="00982E12" w:rsidRDefault="0023489B" w:rsidP="0023489B">
            <w:pPr>
              <w:pStyle w:val="Akapitzlist"/>
              <w:numPr>
                <w:ilvl w:val="0"/>
                <w:numId w:val="54"/>
              </w:numPr>
              <w:suppressAutoHyphens w:val="0"/>
              <w:spacing w:after="0" w:line="240" w:lineRule="auto"/>
              <w:ind w:left="426"/>
              <w:contextualSpacing w:val="0"/>
              <w:rPr>
                <w:rFonts w:ascii="Times New Roman" w:hAnsi="Times New Roman" w:cs="Times New Roman"/>
              </w:rPr>
            </w:pPr>
            <w:r w:rsidRPr="00982E12">
              <w:rPr>
                <w:rFonts w:ascii="Times New Roman" w:hAnsi="Times New Roman" w:cs="Times New Roman"/>
              </w:rPr>
              <w:t>Zasady funkcjonowania podmiotów w obrębie bezpieczeństwa wewnętrznego w Unii Europejskiej</w:t>
            </w:r>
          </w:p>
          <w:p w:rsidR="0023489B" w:rsidRPr="00982E12" w:rsidRDefault="0023489B" w:rsidP="0023489B">
            <w:pPr>
              <w:pStyle w:val="Akapitzlist"/>
              <w:numPr>
                <w:ilvl w:val="0"/>
                <w:numId w:val="54"/>
              </w:numPr>
              <w:suppressAutoHyphens w:val="0"/>
              <w:spacing w:after="0" w:line="240" w:lineRule="auto"/>
              <w:ind w:left="426"/>
              <w:contextualSpacing w:val="0"/>
              <w:rPr>
                <w:rFonts w:ascii="Times New Roman" w:hAnsi="Times New Roman" w:cs="Times New Roman"/>
              </w:rPr>
            </w:pPr>
            <w:r w:rsidRPr="00982E12">
              <w:rPr>
                <w:rFonts w:ascii="Times New Roman" w:hAnsi="Times New Roman" w:cs="Times New Roman"/>
              </w:rPr>
              <w:t>Struktura i funkcje systemu w ramach bezpieczeństwa wewnętrznego Unii Europejskiej</w:t>
            </w:r>
          </w:p>
          <w:p w:rsidR="0023489B" w:rsidRPr="00982E12" w:rsidRDefault="0023489B" w:rsidP="0023489B">
            <w:pPr>
              <w:pStyle w:val="Akapitzlist"/>
              <w:numPr>
                <w:ilvl w:val="0"/>
                <w:numId w:val="54"/>
              </w:numPr>
              <w:suppressAutoHyphens w:val="0"/>
              <w:spacing w:after="0" w:line="240" w:lineRule="auto"/>
              <w:ind w:left="426"/>
              <w:contextualSpacing w:val="0"/>
              <w:rPr>
                <w:rFonts w:ascii="Times New Roman" w:hAnsi="Times New Roman" w:cs="Times New Roman"/>
              </w:rPr>
            </w:pPr>
            <w:r w:rsidRPr="00982E12">
              <w:rPr>
                <w:rFonts w:ascii="Times New Roman" w:hAnsi="Times New Roman" w:cs="Times New Roman"/>
              </w:rPr>
              <w:t xml:space="preserve">Kolokwium zaliczeniowe </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c>
          <w:tcPr>
            <w:tcW w:w="1417"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15" w:type="dxa"/>
        </w:trPr>
        <w:tc>
          <w:tcPr>
            <w:tcW w:w="6555"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237"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20</w:t>
            </w:r>
          </w:p>
        </w:tc>
        <w:tc>
          <w:tcPr>
            <w:tcW w:w="1417" w:type="dxa"/>
          </w:tcPr>
          <w:p w:rsidR="0023489B" w:rsidRPr="00982E12" w:rsidRDefault="00C20916" w:rsidP="00A5477A">
            <w:pPr>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C20916" w:rsidP="00A5477A">
            <w:pPr>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c>
          <w:tcPr>
            <w:tcW w:w="10358" w:type="dxa"/>
            <w:gridSpan w:val="7"/>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r>
      <w:tr w:rsidR="0023489B" w:rsidRPr="00982E12" w:rsidTr="00A5477A">
        <w:trPr>
          <w:gridAfter w:val="1"/>
          <w:wAfter w:w="15" w:type="dxa"/>
        </w:trPr>
        <w:tc>
          <w:tcPr>
            <w:tcW w:w="816" w:type="dxa"/>
            <w:vMerge w:val="restart"/>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2298" w:type="dxa"/>
            <w:vMerge w:val="restart"/>
          </w:tcPr>
          <w:p w:rsidR="0023489B" w:rsidRPr="00982E12" w:rsidRDefault="0023489B" w:rsidP="00A5477A">
            <w:pPr>
              <w:rPr>
                <w:rFonts w:ascii="Times New Roman" w:hAnsi="Times New Roman" w:cs="Times New Roman"/>
              </w:rPr>
            </w:pPr>
            <w:r w:rsidRPr="00982E12">
              <w:rPr>
                <w:rFonts w:ascii="Times New Roman" w:hAnsi="Times New Roman" w:cs="Times New Roman"/>
                <w:bCs/>
              </w:rPr>
              <w:t xml:space="preserve">Zajęcia wprowadzające; Meandry bezpieczeństwa wewnętrznego Unii Europejskiej </w:t>
            </w:r>
          </w:p>
        </w:tc>
        <w:tc>
          <w:tcPr>
            <w:tcW w:w="3441" w:type="dxa"/>
          </w:tcPr>
          <w:p w:rsidR="0023489B" w:rsidRPr="00982E12" w:rsidRDefault="0023489B" w:rsidP="00A5477A">
            <w:pPr>
              <w:rPr>
                <w:rFonts w:ascii="Times New Roman" w:hAnsi="Times New Roman" w:cs="Times New Roman"/>
              </w:rPr>
            </w:pPr>
            <w:r w:rsidRPr="00982E12">
              <w:rPr>
                <w:rFonts w:ascii="Times New Roman" w:hAnsi="Times New Roman" w:cs="Times New Roman"/>
                <w:bCs/>
              </w:rPr>
              <w:t>Cele i efekty realizacji zajęć, treści kształcenia, organizacja zajęć, zasady zaliczenia zajęć</w:t>
            </w:r>
          </w:p>
        </w:tc>
        <w:tc>
          <w:tcPr>
            <w:tcW w:w="1237" w:type="dxa"/>
          </w:tcPr>
          <w:p w:rsidR="0023489B" w:rsidRPr="00982E12" w:rsidRDefault="0023489B" w:rsidP="00A5477A">
            <w:pPr>
              <w:jc w:val="center"/>
              <w:rPr>
                <w:rFonts w:ascii="Times New Roman" w:hAnsi="Times New Roman" w:cs="Times New Roman"/>
                <w:bCs/>
              </w:rPr>
            </w:pPr>
            <w:r w:rsidRPr="00982E12">
              <w:rPr>
                <w:rFonts w:ascii="Times New Roman" w:hAnsi="Times New Roman" w:cs="Times New Roman"/>
                <w:bCs/>
              </w:rPr>
              <w:t>1</w:t>
            </w:r>
          </w:p>
        </w:tc>
        <w:tc>
          <w:tcPr>
            <w:tcW w:w="1417"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15" w:type="dxa"/>
        </w:trPr>
        <w:tc>
          <w:tcPr>
            <w:tcW w:w="816" w:type="dxa"/>
            <w:vMerge/>
          </w:tcPr>
          <w:p w:rsidR="0023489B" w:rsidRPr="00982E12" w:rsidRDefault="0023489B" w:rsidP="00A5477A">
            <w:pPr>
              <w:jc w:val="center"/>
              <w:rPr>
                <w:rFonts w:ascii="Times New Roman" w:hAnsi="Times New Roman" w:cs="Times New Roman"/>
              </w:rPr>
            </w:pPr>
          </w:p>
        </w:tc>
        <w:tc>
          <w:tcPr>
            <w:tcW w:w="2298" w:type="dxa"/>
            <w:vMerge/>
          </w:tcPr>
          <w:p w:rsidR="0023489B" w:rsidRPr="00982E12" w:rsidRDefault="0023489B" w:rsidP="00A5477A">
            <w:pPr>
              <w:rPr>
                <w:rFonts w:ascii="Times New Roman" w:hAnsi="Times New Roman" w:cs="Times New Roman"/>
                <w:b/>
                <w:bCs/>
              </w:rPr>
            </w:pPr>
          </w:p>
        </w:tc>
        <w:tc>
          <w:tcPr>
            <w:tcW w:w="344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Współpraca policyjna i rola Europolu: geneza Europolu; cele, zadania i kompetencje Europolu; System Informacyjny Europolu; Centrum ds. Cyberprzestępczości; Centrum ds. Przemytu Imigrantów; analityczne pliki robocze; przykłady działań podejmowanych przez Europol; procedury transgranicznej współpracy policyjnej</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417"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15" w:type="dxa"/>
        </w:trPr>
        <w:tc>
          <w:tcPr>
            <w:tcW w:w="816" w:type="dxa"/>
            <w:vMerge/>
          </w:tcPr>
          <w:p w:rsidR="0023489B" w:rsidRPr="00982E12" w:rsidRDefault="0023489B" w:rsidP="00A5477A">
            <w:pPr>
              <w:jc w:val="center"/>
              <w:rPr>
                <w:rFonts w:ascii="Times New Roman" w:hAnsi="Times New Roman" w:cs="Times New Roman"/>
              </w:rPr>
            </w:pPr>
          </w:p>
        </w:tc>
        <w:tc>
          <w:tcPr>
            <w:tcW w:w="2298" w:type="dxa"/>
            <w:vMerge/>
          </w:tcPr>
          <w:p w:rsidR="0023489B" w:rsidRPr="00982E12" w:rsidRDefault="0023489B" w:rsidP="00A5477A">
            <w:pPr>
              <w:rPr>
                <w:rFonts w:ascii="Times New Roman" w:hAnsi="Times New Roman" w:cs="Times New Roman"/>
              </w:rPr>
            </w:pPr>
          </w:p>
        </w:tc>
        <w:tc>
          <w:tcPr>
            <w:tcW w:w="344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Strategia antyterrorystyczna UE: współpraca antyterrorystyczna w latach 70. I 80. XX w.; dokument z Palma de </w:t>
            </w:r>
            <w:proofErr w:type="spellStart"/>
            <w:r w:rsidRPr="00982E12">
              <w:rPr>
                <w:rFonts w:ascii="Times New Roman" w:hAnsi="Times New Roman" w:cs="Times New Roman"/>
              </w:rPr>
              <w:t>Mallorca</w:t>
            </w:r>
            <w:proofErr w:type="spellEnd"/>
            <w:r w:rsidRPr="00982E12">
              <w:rPr>
                <w:rFonts w:ascii="Times New Roman" w:hAnsi="Times New Roman" w:cs="Times New Roman"/>
              </w:rPr>
              <w:t>; współpraca antyterrorystyczna po 11 września 2001 r.; pakiet strategii antyterrorystycznych z 2005 r. i ich wdrażanie; instytucje i organy współpracy antyterrorystycznej w UE.</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417"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15" w:type="dxa"/>
        </w:trPr>
        <w:tc>
          <w:tcPr>
            <w:tcW w:w="816" w:type="dxa"/>
            <w:vMerge/>
          </w:tcPr>
          <w:p w:rsidR="0023489B" w:rsidRPr="00982E12" w:rsidRDefault="0023489B" w:rsidP="00A5477A">
            <w:pPr>
              <w:jc w:val="center"/>
              <w:rPr>
                <w:rFonts w:ascii="Times New Roman" w:hAnsi="Times New Roman" w:cs="Times New Roman"/>
              </w:rPr>
            </w:pPr>
          </w:p>
        </w:tc>
        <w:tc>
          <w:tcPr>
            <w:tcW w:w="2298" w:type="dxa"/>
            <w:vMerge/>
          </w:tcPr>
          <w:p w:rsidR="0023489B" w:rsidRPr="00982E12" w:rsidRDefault="0023489B" w:rsidP="00A5477A">
            <w:pPr>
              <w:rPr>
                <w:rFonts w:ascii="Times New Roman" w:hAnsi="Times New Roman" w:cs="Times New Roman"/>
              </w:rPr>
            </w:pPr>
          </w:p>
        </w:tc>
        <w:tc>
          <w:tcPr>
            <w:tcW w:w="344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Przeciwdziałanie i walka z przestępczością transgraniczną; zwalczanie produkcji, przemytu i handlu narkotykami; przeciwdziałanie i zwalczanie prania pieniędzy; walka z nielegalną imigracją i przemytem osób</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417"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15" w:type="dxa"/>
        </w:trPr>
        <w:tc>
          <w:tcPr>
            <w:tcW w:w="816" w:type="dxa"/>
            <w:vMerge/>
          </w:tcPr>
          <w:p w:rsidR="0023489B" w:rsidRPr="00982E12" w:rsidRDefault="0023489B" w:rsidP="00A5477A">
            <w:pPr>
              <w:jc w:val="center"/>
              <w:rPr>
                <w:rFonts w:ascii="Times New Roman" w:hAnsi="Times New Roman" w:cs="Times New Roman"/>
              </w:rPr>
            </w:pPr>
          </w:p>
        </w:tc>
        <w:tc>
          <w:tcPr>
            <w:tcW w:w="2298" w:type="dxa"/>
            <w:vMerge/>
          </w:tcPr>
          <w:p w:rsidR="0023489B" w:rsidRPr="00982E12" w:rsidRDefault="0023489B" w:rsidP="00A5477A">
            <w:pPr>
              <w:rPr>
                <w:rFonts w:ascii="Times New Roman" w:hAnsi="Times New Roman" w:cs="Times New Roman"/>
              </w:rPr>
            </w:pPr>
          </w:p>
        </w:tc>
        <w:tc>
          <w:tcPr>
            <w:tcW w:w="344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Ochrona i kontrola granic jako element polityki bezpieczeństwa wewnętrznego: rola dorobku prawnego i narzędzi Schengen; zintegrowany system zarządzania granicami zewnętrznymi UE; </w:t>
            </w:r>
            <w:r w:rsidRPr="00982E12">
              <w:rPr>
                <w:rFonts w:ascii="Times New Roman" w:hAnsi="Times New Roman" w:cs="Times New Roman"/>
              </w:rPr>
              <w:lastRenderedPageBreak/>
              <w:t xml:space="preserve">instytucje współpracy na granicach zewnętrznych; system nadzoru granic zewnętrznych </w:t>
            </w:r>
            <w:proofErr w:type="spellStart"/>
            <w:r w:rsidRPr="00982E12">
              <w:rPr>
                <w:rFonts w:ascii="Times New Roman" w:hAnsi="Times New Roman" w:cs="Times New Roman"/>
              </w:rPr>
              <w:t>Eurosur</w:t>
            </w:r>
            <w:proofErr w:type="spellEnd"/>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2</w:t>
            </w:r>
          </w:p>
        </w:tc>
        <w:tc>
          <w:tcPr>
            <w:tcW w:w="1417"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15" w:type="dxa"/>
        </w:trPr>
        <w:tc>
          <w:tcPr>
            <w:tcW w:w="816" w:type="dxa"/>
            <w:vMerge/>
          </w:tcPr>
          <w:p w:rsidR="0023489B" w:rsidRPr="00982E12" w:rsidRDefault="0023489B" w:rsidP="00A5477A">
            <w:pPr>
              <w:jc w:val="center"/>
              <w:rPr>
                <w:rFonts w:ascii="Times New Roman" w:hAnsi="Times New Roman" w:cs="Times New Roman"/>
              </w:rPr>
            </w:pPr>
          </w:p>
        </w:tc>
        <w:tc>
          <w:tcPr>
            <w:tcW w:w="2298" w:type="dxa"/>
            <w:vMerge/>
          </w:tcPr>
          <w:p w:rsidR="0023489B" w:rsidRPr="00982E12" w:rsidRDefault="0023489B" w:rsidP="00A5477A">
            <w:pPr>
              <w:rPr>
                <w:rFonts w:ascii="Times New Roman" w:hAnsi="Times New Roman" w:cs="Times New Roman"/>
              </w:rPr>
            </w:pPr>
          </w:p>
        </w:tc>
        <w:tc>
          <w:tcPr>
            <w:tcW w:w="344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Współpraca wywiadowcza w obszarze bezpieczeństwa wewnętrznego UE: elementy analizy wywiadowczej w pracy agencji EU; rola </w:t>
            </w:r>
            <w:proofErr w:type="spellStart"/>
            <w:r w:rsidRPr="00982E12">
              <w:rPr>
                <w:rFonts w:ascii="Times New Roman" w:hAnsi="Times New Roman" w:cs="Times New Roman"/>
              </w:rPr>
              <w:t>IntCenu</w:t>
            </w:r>
            <w:proofErr w:type="spellEnd"/>
            <w:r w:rsidRPr="00982E12">
              <w:rPr>
                <w:rFonts w:ascii="Times New Roman" w:hAnsi="Times New Roman" w:cs="Times New Roman"/>
              </w:rPr>
              <w:t xml:space="preserve">; SIAC; rola </w:t>
            </w:r>
            <w:proofErr w:type="spellStart"/>
            <w:r w:rsidRPr="00982E12">
              <w:rPr>
                <w:rFonts w:ascii="Times New Roman" w:hAnsi="Times New Roman" w:cs="Times New Roman"/>
              </w:rPr>
              <w:t>SatCenu</w:t>
            </w:r>
            <w:proofErr w:type="spellEnd"/>
            <w:r w:rsidRPr="00982E12">
              <w:rPr>
                <w:rFonts w:ascii="Times New Roman" w:hAnsi="Times New Roman" w:cs="Times New Roman"/>
              </w:rPr>
              <w:t>.</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417"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15" w:type="dxa"/>
        </w:trPr>
        <w:tc>
          <w:tcPr>
            <w:tcW w:w="816" w:type="dxa"/>
            <w:vMerge w:val="restart"/>
          </w:tcPr>
          <w:p w:rsidR="0023489B" w:rsidRPr="00982E12" w:rsidRDefault="0023489B" w:rsidP="00A5477A">
            <w:pPr>
              <w:rPr>
                <w:rFonts w:ascii="Times New Roman" w:hAnsi="Times New Roman" w:cs="Times New Roman"/>
              </w:rPr>
            </w:pPr>
          </w:p>
        </w:tc>
        <w:tc>
          <w:tcPr>
            <w:tcW w:w="2298" w:type="dxa"/>
            <w:vMerge/>
          </w:tcPr>
          <w:p w:rsidR="0023489B" w:rsidRPr="00982E12" w:rsidRDefault="0023489B" w:rsidP="00A5477A">
            <w:pPr>
              <w:rPr>
                <w:rFonts w:ascii="Times New Roman" w:hAnsi="Times New Roman" w:cs="Times New Roman"/>
              </w:rPr>
            </w:pPr>
          </w:p>
        </w:tc>
        <w:tc>
          <w:tcPr>
            <w:tcW w:w="344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Współpraca sądowa w sprawach karnych: problematyka transgranicznego ścigania karnego; wzajemne uznawanie decyzji sądowych; zagadnienie ekstradycji i europejskiego nakazu aresztowania; europejski nakaz dowodowy; europejski nakaz śledczy; wspólne zespoły dochodzeniowo-śledcze; </w:t>
            </w:r>
            <w:proofErr w:type="spellStart"/>
            <w:r w:rsidRPr="00982E12">
              <w:rPr>
                <w:rFonts w:ascii="Times New Roman" w:hAnsi="Times New Roman" w:cs="Times New Roman"/>
              </w:rPr>
              <w:t>Eurojust</w:t>
            </w:r>
            <w:proofErr w:type="spellEnd"/>
            <w:r w:rsidRPr="00982E12">
              <w:rPr>
                <w:rFonts w:ascii="Times New Roman" w:hAnsi="Times New Roman" w:cs="Times New Roman"/>
              </w:rPr>
              <w:t xml:space="preserve"> - cele, zadania, osiągnięcia; Europejski Urząd Prokuratorski</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417"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15" w:type="dxa"/>
        </w:trPr>
        <w:tc>
          <w:tcPr>
            <w:tcW w:w="816" w:type="dxa"/>
            <w:vMerge/>
          </w:tcPr>
          <w:p w:rsidR="0023489B" w:rsidRPr="00982E12" w:rsidRDefault="0023489B" w:rsidP="00A5477A">
            <w:pPr>
              <w:jc w:val="center"/>
              <w:rPr>
                <w:rFonts w:ascii="Times New Roman" w:hAnsi="Times New Roman" w:cs="Times New Roman"/>
              </w:rPr>
            </w:pPr>
          </w:p>
        </w:tc>
        <w:tc>
          <w:tcPr>
            <w:tcW w:w="2298" w:type="dxa"/>
            <w:vMerge/>
          </w:tcPr>
          <w:p w:rsidR="0023489B" w:rsidRPr="00982E12" w:rsidRDefault="0023489B" w:rsidP="00A5477A">
            <w:pPr>
              <w:rPr>
                <w:rFonts w:ascii="Times New Roman" w:hAnsi="Times New Roman" w:cs="Times New Roman"/>
              </w:rPr>
            </w:pPr>
          </w:p>
        </w:tc>
        <w:tc>
          <w:tcPr>
            <w:tcW w:w="344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Najnowsze wyzwania dla polityki bezpieczeństwa wewnętrznego Unii Europejskiej </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1417"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15" w:type="dxa"/>
        </w:trPr>
        <w:tc>
          <w:tcPr>
            <w:tcW w:w="816" w:type="dxa"/>
            <w:vMerge/>
          </w:tcPr>
          <w:p w:rsidR="0023489B" w:rsidRPr="00982E12" w:rsidRDefault="0023489B" w:rsidP="00A5477A">
            <w:pPr>
              <w:jc w:val="center"/>
              <w:rPr>
                <w:rFonts w:ascii="Times New Roman" w:hAnsi="Times New Roman" w:cs="Times New Roman"/>
              </w:rPr>
            </w:pPr>
          </w:p>
        </w:tc>
        <w:tc>
          <w:tcPr>
            <w:tcW w:w="2298" w:type="dxa"/>
            <w:vMerge/>
          </w:tcPr>
          <w:p w:rsidR="0023489B" w:rsidRPr="00982E12" w:rsidRDefault="0023489B" w:rsidP="00A5477A">
            <w:pPr>
              <w:rPr>
                <w:rFonts w:ascii="Times New Roman" w:hAnsi="Times New Roman" w:cs="Times New Roman"/>
              </w:rPr>
            </w:pPr>
          </w:p>
        </w:tc>
        <w:tc>
          <w:tcPr>
            <w:tcW w:w="3441" w:type="dxa"/>
          </w:tcPr>
          <w:p w:rsidR="0023489B" w:rsidRPr="00982E12" w:rsidRDefault="0023489B" w:rsidP="00A5477A">
            <w:pPr>
              <w:rPr>
                <w:rFonts w:ascii="Times New Roman" w:hAnsi="Times New Roman" w:cs="Times New Roman"/>
              </w:rPr>
            </w:pPr>
            <w:r w:rsidRPr="00982E12">
              <w:rPr>
                <w:rFonts w:ascii="Times New Roman" w:hAnsi="Times New Roman" w:cs="Times New Roman"/>
                <w:bCs/>
              </w:rPr>
              <w:t>Podsumowanie zajęć i przedstawienie propozycji ocen</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1417"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15" w:type="dxa"/>
        </w:trPr>
        <w:tc>
          <w:tcPr>
            <w:tcW w:w="6555"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237"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15</w:t>
            </w:r>
          </w:p>
        </w:tc>
        <w:tc>
          <w:tcPr>
            <w:tcW w:w="1417" w:type="dxa"/>
          </w:tcPr>
          <w:p w:rsidR="0023489B" w:rsidRPr="00982E12" w:rsidRDefault="00C20916" w:rsidP="00A5477A">
            <w:pPr>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C20916" w:rsidP="00A5477A">
            <w:pPr>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rPr>
          <w:gridAfter w:val="1"/>
          <w:wAfter w:w="15" w:type="dxa"/>
        </w:trPr>
        <w:tc>
          <w:tcPr>
            <w:tcW w:w="6555"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SUMA GODZIN:</w:t>
            </w:r>
          </w:p>
        </w:tc>
        <w:tc>
          <w:tcPr>
            <w:tcW w:w="1237"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35</w:t>
            </w:r>
          </w:p>
        </w:tc>
        <w:tc>
          <w:tcPr>
            <w:tcW w:w="1417" w:type="dxa"/>
          </w:tcPr>
          <w:p w:rsidR="0023489B" w:rsidRPr="00982E12" w:rsidRDefault="00C20916" w:rsidP="00A5477A">
            <w:pPr>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C20916" w:rsidP="00A5477A">
            <w:pPr>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i/>
        </w:rPr>
      </w:pPr>
      <w:r w:rsidRPr="00982E12">
        <w:rPr>
          <w:rFonts w:ascii="Times New Roman" w:hAnsi="Times New Roman" w:cs="Times New Roman"/>
          <w:i/>
        </w:rPr>
        <w:t>*kolumny umieszczamy w przypadku, gdy program obejmuje daną formę jego realizacji</w:t>
      </w: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43" w:type="dxa"/>
        <w:tblLook w:val="04A0" w:firstRow="1" w:lastRow="0" w:firstColumn="1" w:lastColumn="0" w:noHBand="0" w:noVBand="1"/>
      </w:tblPr>
      <w:tblGrid>
        <w:gridCol w:w="8217"/>
        <w:gridCol w:w="2126"/>
      </w:tblGrid>
      <w:tr w:rsidR="00817D55" w:rsidRPr="00982E12" w:rsidTr="00A5477A">
        <w:trPr>
          <w:trHeight w:val="43"/>
        </w:trPr>
        <w:tc>
          <w:tcPr>
            <w:tcW w:w="8217"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212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817D55" w:rsidRPr="00982E12" w:rsidTr="00A5477A">
        <w:trPr>
          <w:trHeight w:val="50"/>
        </w:trPr>
        <w:tc>
          <w:tcPr>
            <w:tcW w:w="821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Studiowanie literatury przedmiotu, sporządzanie notatek, percepcja treści zajęć</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r>
      <w:tr w:rsidR="00817D55" w:rsidRPr="00982E12" w:rsidTr="00A5477A">
        <w:trPr>
          <w:trHeight w:val="231"/>
        </w:trPr>
        <w:tc>
          <w:tcPr>
            <w:tcW w:w="821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materiałów na zajęcia, przygotowanie do zajęć i dyskusji, przygotowanie do kolokwium zaliczeniowego</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8</w:t>
            </w:r>
          </w:p>
        </w:tc>
      </w:tr>
      <w:tr w:rsidR="0023489B" w:rsidRPr="00982E12" w:rsidTr="00A5477A">
        <w:trPr>
          <w:trHeight w:val="231"/>
        </w:trPr>
        <w:tc>
          <w:tcPr>
            <w:tcW w:w="821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projektu</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43" w:type="dxa"/>
        <w:tblLayout w:type="fixed"/>
        <w:tblLook w:val="04A0" w:firstRow="1" w:lastRow="0" w:firstColumn="1" w:lastColumn="0" w:noHBand="0" w:noVBand="1"/>
      </w:tblPr>
      <w:tblGrid>
        <w:gridCol w:w="1838"/>
        <w:gridCol w:w="851"/>
        <w:gridCol w:w="992"/>
        <w:gridCol w:w="992"/>
        <w:gridCol w:w="1134"/>
        <w:gridCol w:w="992"/>
        <w:gridCol w:w="1130"/>
        <w:gridCol w:w="26"/>
        <w:gridCol w:w="1108"/>
        <w:gridCol w:w="26"/>
        <w:gridCol w:w="1254"/>
      </w:tblGrid>
      <w:tr w:rsidR="0023489B" w:rsidRPr="00982E12" w:rsidTr="00A5477A">
        <w:trPr>
          <w:trHeight w:val="165"/>
        </w:trPr>
        <w:tc>
          <w:tcPr>
            <w:tcW w:w="183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251" w:type="dxa"/>
            <w:gridSpan w:val="9"/>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1254"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rPr>
        <w:tc>
          <w:tcPr>
            <w:tcW w:w="1838" w:type="dxa"/>
            <w:vMerge/>
            <w:hideMark/>
          </w:tcPr>
          <w:p w:rsidR="0023489B" w:rsidRPr="00982E12" w:rsidRDefault="0023489B" w:rsidP="00A5477A">
            <w:pPr>
              <w:rPr>
                <w:rFonts w:ascii="Times New Roman" w:hAnsi="Times New Roman" w:cs="Times New Roman"/>
                <w:b/>
              </w:rPr>
            </w:pPr>
          </w:p>
        </w:tc>
        <w:tc>
          <w:tcPr>
            <w:tcW w:w="851"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266" w:type="dxa"/>
            <w:gridSpan w:val="6"/>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34" w:type="dxa"/>
            <w:gridSpan w:val="2"/>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1254" w:type="dxa"/>
            <w:vMerge/>
            <w:hideMark/>
          </w:tcPr>
          <w:p w:rsidR="0023489B" w:rsidRPr="00982E12" w:rsidRDefault="0023489B" w:rsidP="00A5477A">
            <w:pPr>
              <w:rPr>
                <w:rFonts w:ascii="Times New Roman" w:hAnsi="Times New Roman" w:cs="Times New Roman"/>
                <w:b/>
              </w:rPr>
            </w:pPr>
          </w:p>
        </w:tc>
      </w:tr>
      <w:tr w:rsidR="0023489B" w:rsidRPr="00982E12" w:rsidTr="00A5477A">
        <w:trPr>
          <w:trHeight w:val="233"/>
        </w:trPr>
        <w:tc>
          <w:tcPr>
            <w:tcW w:w="1838" w:type="dxa"/>
            <w:vMerge/>
            <w:hideMark/>
          </w:tcPr>
          <w:p w:rsidR="0023489B" w:rsidRPr="00982E12" w:rsidRDefault="0023489B" w:rsidP="00A5477A">
            <w:pPr>
              <w:rPr>
                <w:rFonts w:ascii="Times New Roman" w:hAnsi="Times New Roman" w:cs="Times New Roman"/>
                <w:b/>
              </w:rPr>
            </w:pPr>
          </w:p>
        </w:tc>
        <w:tc>
          <w:tcPr>
            <w:tcW w:w="851" w:type="dxa"/>
            <w:vMerge/>
            <w:hideMark/>
          </w:tcPr>
          <w:p w:rsidR="0023489B" w:rsidRPr="00982E12" w:rsidRDefault="0023489B" w:rsidP="00A5477A">
            <w:pPr>
              <w:rPr>
                <w:rFonts w:ascii="Times New Roman" w:hAnsi="Times New Roman" w:cs="Times New Roman"/>
                <w:b/>
              </w:rPr>
            </w:pPr>
          </w:p>
        </w:tc>
        <w:tc>
          <w:tcPr>
            <w:tcW w:w="99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99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13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99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130"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34" w:type="dxa"/>
            <w:gridSpan w:val="2"/>
            <w:hideMark/>
          </w:tcPr>
          <w:p w:rsidR="0023489B" w:rsidRPr="00982E12" w:rsidRDefault="0023489B" w:rsidP="00A5477A">
            <w:pPr>
              <w:rPr>
                <w:rFonts w:ascii="Times New Roman" w:hAnsi="Times New Roman" w:cs="Times New Roman"/>
                <w:b/>
              </w:rPr>
            </w:pPr>
          </w:p>
        </w:tc>
        <w:tc>
          <w:tcPr>
            <w:tcW w:w="1280" w:type="dxa"/>
            <w:gridSpan w:val="2"/>
            <w:hideMark/>
          </w:tcPr>
          <w:p w:rsidR="0023489B" w:rsidRPr="00982E12" w:rsidRDefault="0023489B" w:rsidP="00A5477A">
            <w:pPr>
              <w:rPr>
                <w:rFonts w:ascii="Times New Roman" w:hAnsi="Times New Roman" w:cs="Times New Roman"/>
                <w:b/>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85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w:t>
            </w:r>
          </w:p>
        </w:tc>
        <w:tc>
          <w:tcPr>
            <w:tcW w:w="992"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15</w:t>
            </w:r>
          </w:p>
        </w:tc>
        <w:tc>
          <w:tcPr>
            <w:tcW w:w="992" w:type="dxa"/>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356"/>
              <w:jc w:val="center"/>
              <w:rPr>
                <w:rFonts w:ascii="Times New Roman" w:hAnsi="Times New Roman" w:cs="Times New Roman"/>
              </w:rPr>
            </w:pPr>
          </w:p>
        </w:tc>
        <w:tc>
          <w:tcPr>
            <w:tcW w:w="992" w:type="dxa"/>
          </w:tcPr>
          <w:p w:rsidR="0023489B" w:rsidRPr="00982E12" w:rsidRDefault="0023489B" w:rsidP="00A5477A">
            <w:pPr>
              <w:ind w:left="356"/>
              <w:jc w:val="center"/>
              <w:rPr>
                <w:rFonts w:ascii="Times New Roman" w:hAnsi="Times New Roman" w:cs="Times New Roman"/>
              </w:rPr>
            </w:pPr>
          </w:p>
        </w:tc>
        <w:tc>
          <w:tcPr>
            <w:tcW w:w="1130" w:type="dxa"/>
          </w:tcPr>
          <w:p w:rsidR="0023489B" w:rsidRPr="00982E12" w:rsidRDefault="0023489B" w:rsidP="00A5477A">
            <w:pPr>
              <w:ind w:left="356"/>
              <w:jc w:val="center"/>
              <w:rPr>
                <w:rFonts w:ascii="Times New Roman" w:hAnsi="Times New Roman" w:cs="Times New Roman"/>
              </w:rPr>
            </w:pPr>
          </w:p>
        </w:tc>
        <w:tc>
          <w:tcPr>
            <w:tcW w:w="1134" w:type="dxa"/>
            <w:gridSpan w:val="2"/>
          </w:tcPr>
          <w:p w:rsidR="0023489B" w:rsidRPr="00982E12" w:rsidRDefault="0023489B" w:rsidP="00A5477A">
            <w:pPr>
              <w:jc w:val="center"/>
              <w:rPr>
                <w:rFonts w:ascii="Times New Roman" w:hAnsi="Times New Roman" w:cs="Times New Roman"/>
              </w:rPr>
            </w:pPr>
          </w:p>
        </w:tc>
        <w:tc>
          <w:tcPr>
            <w:tcW w:w="1280" w:type="dxa"/>
            <w:gridSpan w:val="2"/>
          </w:tcPr>
          <w:p w:rsidR="0023489B" w:rsidRPr="00982E12" w:rsidRDefault="0023489B" w:rsidP="00A5477A">
            <w:pPr>
              <w:ind w:left="80"/>
              <w:jc w:val="center"/>
              <w:rPr>
                <w:rFonts w:ascii="Times New Roman" w:hAnsi="Times New Roman" w:cs="Times New Roman"/>
                <w:b/>
              </w:rPr>
            </w:pPr>
            <w:r w:rsidRPr="00982E12">
              <w:rPr>
                <w:rFonts w:ascii="Times New Roman" w:hAnsi="Times New Roman" w:cs="Times New Roman"/>
                <w:b/>
              </w:rPr>
              <w:t>35</w:t>
            </w: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851" w:type="dxa"/>
          </w:tcPr>
          <w:p w:rsidR="0023489B" w:rsidRPr="00982E12" w:rsidRDefault="0023489B" w:rsidP="00A5477A">
            <w:pPr>
              <w:jc w:val="center"/>
              <w:rPr>
                <w:rFonts w:ascii="Times New Roman" w:hAnsi="Times New Roman" w:cs="Times New Roman"/>
                <w:i/>
              </w:rPr>
            </w:pPr>
          </w:p>
        </w:tc>
        <w:tc>
          <w:tcPr>
            <w:tcW w:w="992" w:type="dxa"/>
          </w:tcPr>
          <w:p w:rsidR="0023489B" w:rsidRPr="00982E12" w:rsidRDefault="0023489B" w:rsidP="00A5477A">
            <w:pPr>
              <w:ind w:left="52"/>
              <w:jc w:val="center"/>
              <w:rPr>
                <w:rFonts w:ascii="Times New Roman" w:hAnsi="Times New Roman" w:cs="Times New Roman"/>
                <w:i/>
              </w:rPr>
            </w:pPr>
          </w:p>
        </w:tc>
        <w:tc>
          <w:tcPr>
            <w:tcW w:w="992" w:type="dxa"/>
          </w:tcPr>
          <w:p w:rsidR="0023489B" w:rsidRPr="00982E12" w:rsidRDefault="0023489B" w:rsidP="00A5477A">
            <w:pPr>
              <w:ind w:left="356"/>
              <w:jc w:val="center"/>
              <w:rPr>
                <w:rFonts w:ascii="Times New Roman" w:hAnsi="Times New Roman" w:cs="Times New Roman"/>
                <w:i/>
              </w:rPr>
            </w:pPr>
          </w:p>
        </w:tc>
        <w:tc>
          <w:tcPr>
            <w:tcW w:w="1134" w:type="dxa"/>
          </w:tcPr>
          <w:p w:rsidR="0023489B" w:rsidRPr="00982E12" w:rsidRDefault="0023489B" w:rsidP="00A5477A">
            <w:pPr>
              <w:ind w:left="356"/>
              <w:jc w:val="center"/>
              <w:rPr>
                <w:rFonts w:ascii="Times New Roman" w:hAnsi="Times New Roman" w:cs="Times New Roman"/>
                <w:i/>
              </w:rPr>
            </w:pPr>
          </w:p>
        </w:tc>
        <w:tc>
          <w:tcPr>
            <w:tcW w:w="992" w:type="dxa"/>
          </w:tcPr>
          <w:p w:rsidR="0023489B" w:rsidRPr="00982E12" w:rsidRDefault="0023489B" w:rsidP="00A5477A">
            <w:pPr>
              <w:ind w:left="356"/>
              <w:jc w:val="center"/>
              <w:rPr>
                <w:rFonts w:ascii="Times New Roman" w:hAnsi="Times New Roman" w:cs="Times New Roman"/>
                <w:i/>
              </w:rPr>
            </w:pPr>
          </w:p>
        </w:tc>
        <w:tc>
          <w:tcPr>
            <w:tcW w:w="1130" w:type="dxa"/>
          </w:tcPr>
          <w:p w:rsidR="0023489B" w:rsidRPr="00982E12" w:rsidRDefault="0023489B" w:rsidP="00A5477A">
            <w:pPr>
              <w:ind w:left="356"/>
              <w:jc w:val="center"/>
              <w:rPr>
                <w:rFonts w:ascii="Times New Roman" w:hAnsi="Times New Roman" w:cs="Times New Roman"/>
                <w:i/>
              </w:rPr>
            </w:pPr>
          </w:p>
        </w:tc>
        <w:tc>
          <w:tcPr>
            <w:tcW w:w="1134" w:type="dxa"/>
            <w:gridSpan w:val="2"/>
          </w:tcPr>
          <w:p w:rsidR="0023489B" w:rsidRPr="00982E12" w:rsidRDefault="0023489B" w:rsidP="00A5477A">
            <w:pPr>
              <w:jc w:val="center"/>
              <w:rPr>
                <w:rFonts w:ascii="Times New Roman" w:hAnsi="Times New Roman" w:cs="Times New Roman"/>
                <w:i/>
              </w:rPr>
            </w:pPr>
          </w:p>
        </w:tc>
        <w:tc>
          <w:tcPr>
            <w:tcW w:w="1280" w:type="dxa"/>
            <w:gridSpan w:val="2"/>
          </w:tcPr>
          <w:p w:rsidR="0023489B" w:rsidRPr="00982E12" w:rsidRDefault="0023489B" w:rsidP="00A5477A">
            <w:pPr>
              <w:ind w:left="80"/>
              <w:jc w:val="center"/>
              <w:rPr>
                <w:rFonts w:ascii="Times New Roman" w:hAnsi="Times New Roman" w:cs="Times New Roman"/>
                <w:b/>
                <w:i/>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85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992"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13</w:t>
            </w:r>
          </w:p>
        </w:tc>
        <w:tc>
          <w:tcPr>
            <w:tcW w:w="992" w:type="dxa"/>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356"/>
              <w:jc w:val="center"/>
              <w:rPr>
                <w:rFonts w:ascii="Times New Roman" w:hAnsi="Times New Roman" w:cs="Times New Roman"/>
              </w:rPr>
            </w:pPr>
          </w:p>
        </w:tc>
        <w:tc>
          <w:tcPr>
            <w:tcW w:w="992" w:type="dxa"/>
          </w:tcPr>
          <w:p w:rsidR="0023489B" w:rsidRPr="00982E12" w:rsidRDefault="0023489B" w:rsidP="00A5477A">
            <w:pPr>
              <w:ind w:left="356"/>
              <w:jc w:val="center"/>
              <w:rPr>
                <w:rFonts w:ascii="Times New Roman" w:hAnsi="Times New Roman" w:cs="Times New Roman"/>
              </w:rPr>
            </w:pPr>
          </w:p>
        </w:tc>
        <w:tc>
          <w:tcPr>
            <w:tcW w:w="1130" w:type="dxa"/>
          </w:tcPr>
          <w:p w:rsidR="0023489B" w:rsidRPr="00982E12" w:rsidRDefault="0023489B" w:rsidP="00A5477A">
            <w:pPr>
              <w:ind w:left="356"/>
              <w:jc w:val="center"/>
              <w:rPr>
                <w:rFonts w:ascii="Times New Roman" w:hAnsi="Times New Roman" w:cs="Times New Roman"/>
              </w:rPr>
            </w:pPr>
          </w:p>
        </w:tc>
        <w:tc>
          <w:tcPr>
            <w:tcW w:w="1134" w:type="dxa"/>
            <w:gridSpan w:val="2"/>
          </w:tcPr>
          <w:p w:rsidR="0023489B" w:rsidRPr="00982E12" w:rsidRDefault="0023489B" w:rsidP="00A5477A">
            <w:pPr>
              <w:ind w:left="356"/>
              <w:jc w:val="center"/>
              <w:rPr>
                <w:rFonts w:ascii="Times New Roman" w:hAnsi="Times New Roman" w:cs="Times New Roman"/>
              </w:rPr>
            </w:pPr>
          </w:p>
        </w:tc>
        <w:tc>
          <w:tcPr>
            <w:tcW w:w="1280" w:type="dxa"/>
            <w:gridSpan w:val="2"/>
          </w:tcPr>
          <w:p w:rsidR="0023489B" w:rsidRPr="00982E12" w:rsidRDefault="0023489B" w:rsidP="00A5477A">
            <w:pPr>
              <w:ind w:left="80"/>
              <w:jc w:val="center"/>
              <w:rPr>
                <w:rFonts w:ascii="Times New Roman" w:hAnsi="Times New Roman" w:cs="Times New Roman"/>
                <w:b/>
              </w:rPr>
            </w:pPr>
            <w:r w:rsidRPr="00982E12">
              <w:rPr>
                <w:rFonts w:ascii="Times New Roman" w:hAnsi="Times New Roman" w:cs="Times New Roman"/>
                <w:b/>
              </w:rPr>
              <w:t>15</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43" w:type="dxa"/>
        <w:tblLook w:val="04A0" w:firstRow="1" w:lastRow="0" w:firstColumn="1" w:lastColumn="0" w:noHBand="0" w:noVBand="1"/>
      </w:tblPr>
      <w:tblGrid>
        <w:gridCol w:w="8359"/>
        <w:gridCol w:w="1984"/>
      </w:tblGrid>
      <w:tr w:rsidR="00817D55" w:rsidRPr="00982E12" w:rsidTr="00A5477A">
        <w:tc>
          <w:tcPr>
            <w:tcW w:w="8359"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198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817D55" w:rsidRPr="00982E12" w:rsidTr="00A5477A">
        <w:tc>
          <w:tcPr>
            <w:tcW w:w="10343" w:type="dxa"/>
            <w:gridSpan w:val="2"/>
          </w:tcPr>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Wiedza: </w:t>
            </w:r>
          </w:p>
        </w:tc>
      </w:tr>
      <w:tr w:rsidR="00817D55" w:rsidRPr="00982E12" w:rsidTr="00A5477A">
        <w:tc>
          <w:tcPr>
            <w:tcW w:w="8359" w:type="dxa"/>
          </w:tcPr>
          <w:p w:rsidR="0023489B" w:rsidRPr="00982E12" w:rsidRDefault="0023489B" w:rsidP="0023489B">
            <w:pPr>
              <w:numPr>
                <w:ilvl w:val="0"/>
                <w:numId w:val="58"/>
              </w:numPr>
              <w:ind w:left="447" w:hanging="283"/>
              <w:jc w:val="both"/>
              <w:rPr>
                <w:rFonts w:ascii="Times New Roman" w:hAnsi="Times New Roman" w:cs="Times New Roman"/>
              </w:rPr>
            </w:pPr>
            <w:r w:rsidRPr="00982E12">
              <w:rPr>
                <w:rFonts w:ascii="Times New Roman" w:hAnsi="Times New Roman" w:cs="Times New Roman"/>
              </w:rPr>
              <w:t>Wyjaśnia problematykę bezpieczeństwa wewnętrznego Unii Europejskiej, w szczególności zwracając uwagę na politykę migracyjną</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BGP1_W02</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BGP1_W09</w:t>
            </w:r>
          </w:p>
        </w:tc>
      </w:tr>
      <w:tr w:rsidR="00817D55" w:rsidRPr="00982E12" w:rsidTr="00A5477A">
        <w:tc>
          <w:tcPr>
            <w:tcW w:w="8359" w:type="dxa"/>
          </w:tcPr>
          <w:p w:rsidR="0023489B" w:rsidRPr="00982E12" w:rsidRDefault="0023489B" w:rsidP="0023489B">
            <w:pPr>
              <w:numPr>
                <w:ilvl w:val="0"/>
                <w:numId w:val="58"/>
              </w:numPr>
              <w:ind w:left="447" w:hanging="283"/>
              <w:jc w:val="both"/>
              <w:rPr>
                <w:rFonts w:ascii="Times New Roman" w:hAnsi="Times New Roman" w:cs="Times New Roman"/>
              </w:rPr>
            </w:pPr>
            <w:r w:rsidRPr="00982E12">
              <w:rPr>
                <w:rFonts w:ascii="Times New Roman" w:hAnsi="Times New Roman" w:cs="Times New Roman"/>
              </w:rPr>
              <w:t xml:space="preserve">Rozumie zasady funkcjonowania podmiotów w obrębie bezpieczeństwa wewnętrznego w Unii Europejskiej  </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BGP1_W09</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BGP1_W13</w:t>
            </w:r>
          </w:p>
        </w:tc>
      </w:tr>
      <w:tr w:rsidR="00817D55" w:rsidRPr="00982E12" w:rsidTr="00A5477A">
        <w:tc>
          <w:tcPr>
            <w:tcW w:w="10343" w:type="dxa"/>
            <w:gridSpan w:val="2"/>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b/>
              </w:rPr>
              <w:t>Umiejętności:</w:t>
            </w:r>
          </w:p>
        </w:tc>
      </w:tr>
      <w:tr w:rsidR="00817D55" w:rsidRPr="00982E12" w:rsidTr="00A5477A">
        <w:tc>
          <w:tcPr>
            <w:tcW w:w="8359" w:type="dxa"/>
          </w:tcPr>
          <w:p w:rsidR="0023489B" w:rsidRPr="00982E12" w:rsidRDefault="0023489B" w:rsidP="0023489B">
            <w:pPr>
              <w:pStyle w:val="Akapitzlist"/>
              <w:numPr>
                <w:ilvl w:val="0"/>
                <w:numId w:val="59"/>
              </w:numPr>
              <w:suppressAutoHyphens w:val="0"/>
              <w:spacing w:after="0" w:line="240" w:lineRule="auto"/>
              <w:ind w:left="451" w:hanging="451"/>
              <w:contextualSpacing w:val="0"/>
              <w:jc w:val="both"/>
              <w:rPr>
                <w:rFonts w:ascii="Times New Roman" w:hAnsi="Times New Roman" w:cs="Times New Roman"/>
              </w:rPr>
            </w:pPr>
            <w:r w:rsidRPr="00982E12">
              <w:rPr>
                <w:rFonts w:ascii="Times New Roman" w:hAnsi="Times New Roman" w:cs="Times New Roman"/>
              </w:rPr>
              <w:t xml:space="preserve">Potrafi właściwie zinterpretować zjawiska zachodzące w strukturze bezpieczeństwa wewnętrznego Unii Europejskiej </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BGP1_U04</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BGP1_U12</w:t>
            </w:r>
          </w:p>
        </w:tc>
      </w:tr>
      <w:tr w:rsidR="00817D55" w:rsidRPr="00982E12" w:rsidTr="00A5477A">
        <w:tc>
          <w:tcPr>
            <w:tcW w:w="8359" w:type="dxa"/>
          </w:tcPr>
          <w:p w:rsidR="0023489B" w:rsidRPr="00982E12" w:rsidRDefault="0023489B" w:rsidP="0023489B">
            <w:pPr>
              <w:pStyle w:val="Akapitzlist"/>
              <w:numPr>
                <w:ilvl w:val="0"/>
                <w:numId w:val="59"/>
              </w:numPr>
              <w:suppressAutoHyphens w:val="0"/>
              <w:spacing w:after="0" w:line="240" w:lineRule="auto"/>
              <w:ind w:left="451" w:hanging="451"/>
              <w:contextualSpacing w:val="0"/>
              <w:jc w:val="both"/>
              <w:rPr>
                <w:rFonts w:ascii="Times New Roman" w:hAnsi="Times New Roman" w:cs="Times New Roman"/>
              </w:rPr>
            </w:pPr>
            <w:r w:rsidRPr="00982E12">
              <w:rPr>
                <w:rFonts w:ascii="Times New Roman" w:hAnsi="Times New Roman" w:cs="Times New Roman"/>
              </w:rPr>
              <w:t>Potrafi prawidłowo czytać akty prawne UE oraz umiejscawiać je w systemie prawa UE, a następnie odnieść uregulowania w nich zawarte do realizacji zadań służbowych</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BGP1_U06</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BGP1_U12</w:t>
            </w:r>
          </w:p>
        </w:tc>
      </w:tr>
      <w:tr w:rsidR="00817D55" w:rsidRPr="00982E12" w:rsidTr="00A5477A">
        <w:tc>
          <w:tcPr>
            <w:tcW w:w="10343" w:type="dxa"/>
            <w:gridSpan w:val="2"/>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b/>
              </w:rPr>
              <w:t>Kompetencje społeczne (postawy)</w:t>
            </w:r>
          </w:p>
        </w:tc>
      </w:tr>
      <w:tr w:rsidR="0023489B" w:rsidRPr="00982E12" w:rsidTr="00A5477A">
        <w:trPr>
          <w:trHeight w:val="43"/>
        </w:trPr>
        <w:tc>
          <w:tcPr>
            <w:tcW w:w="8359" w:type="dxa"/>
          </w:tcPr>
          <w:p w:rsidR="0023489B" w:rsidRPr="00982E12" w:rsidRDefault="0023489B" w:rsidP="00A5477A">
            <w:pPr>
              <w:ind w:left="450" w:hanging="450"/>
              <w:jc w:val="both"/>
              <w:rPr>
                <w:rFonts w:ascii="Times New Roman" w:hAnsi="Times New Roman" w:cs="Times New Roman"/>
              </w:rPr>
            </w:pPr>
            <w:r w:rsidRPr="00982E12">
              <w:rPr>
                <w:rFonts w:ascii="Times New Roman" w:hAnsi="Times New Roman" w:cs="Times New Roman"/>
              </w:rPr>
              <w:t xml:space="preserve">1.   Posiada przekonanie o wadze prawa unijnego dla życia społecznego, potrafi odnosić zdobytą wiedzę do procesów społecznych, ekonomicznych i politycznych w ramach kompetencji polskiej Straży Granicznej  </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BGP1_K02</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BGP1_K03</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ook w:val="04A0" w:firstRow="1" w:lastRow="0" w:firstColumn="1" w:lastColumn="0" w:noHBand="0" w:noVBand="1"/>
      </w:tblPr>
      <w:tblGrid>
        <w:gridCol w:w="1413"/>
        <w:gridCol w:w="1417"/>
        <w:gridCol w:w="1418"/>
        <w:gridCol w:w="1417"/>
        <w:gridCol w:w="1631"/>
        <w:gridCol w:w="1510"/>
        <w:gridCol w:w="1537"/>
      </w:tblGrid>
      <w:tr w:rsidR="00817D55" w:rsidRPr="00982E12" w:rsidTr="00A5477A">
        <w:trPr>
          <w:trHeight w:val="43"/>
        </w:trPr>
        <w:tc>
          <w:tcPr>
            <w:tcW w:w="1413"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8930"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weryfikacji efektów uczenia się</w:t>
            </w:r>
          </w:p>
        </w:tc>
      </w:tr>
      <w:tr w:rsidR="00817D55" w:rsidRPr="00982E12" w:rsidTr="00A5477A">
        <w:trPr>
          <w:trHeight w:val="43"/>
        </w:trPr>
        <w:tc>
          <w:tcPr>
            <w:tcW w:w="1413" w:type="dxa"/>
            <w:vMerge/>
            <w:hideMark/>
          </w:tcPr>
          <w:p w:rsidR="0023489B" w:rsidRPr="00982E12" w:rsidRDefault="0023489B" w:rsidP="00A5477A">
            <w:pPr>
              <w:rPr>
                <w:rFonts w:ascii="Times New Roman" w:hAnsi="Times New Roman" w:cs="Times New Roman"/>
                <w:b/>
              </w:rPr>
            </w:pPr>
          </w:p>
        </w:tc>
        <w:tc>
          <w:tcPr>
            <w:tcW w:w="1417" w:type="dxa"/>
          </w:tcPr>
          <w:p w:rsidR="0023489B" w:rsidRPr="00982E12" w:rsidRDefault="0023489B" w:rsidP="00A5477A">
            <w:pPr>
              <w:jc w:val="center"/>
              <w:rPr>
                <w:rFonts w:ascii="Times New Roman" w:hAnsi="Times New Roman" w:cs="Times New Roman"/>
                <w:bCs/>
                <w:sz w:val="16"/>
                <w:szCs w:val="16"/>
              </w:rPr>
            </w:pPr>
            <w:r w:rsidRPr="00982E12">
              <w:rPr>
                <w:rFonts w:ascii="Times New Roman" w:hAnsi="Times New Roman" w:cs="Times New Roman"/>
                <w:bCs/>
                <w:sz w:val="16"/>
                <w:szCs w:val="16"/>
              </w:rPr>
              <w:t>Kolokwium-sprawdzian pisemny (test)</w:t>
            </w:r>
          </w:p>
        </w:tc>
        <w:tc>
          <w:tcPr>
            <w:tcW w:w="1418"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Zadania ćwiczeniowe</w:t>
            </w:r>
          </w:p>
        </w:tc>
        <w:tc>
          <w:tcPr>
            <w:tcW w:w="1417"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Prezentacja indywidualna</w:t>
            </w:r>
          </w:p>
        </w:tc>
        <w:tc>
          <w:tcPr>
            <w:tcW w:w="1631"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Praca  w grupach (</w:t>
            </w:r>
            <w:r w:rsidRPr="00982E12">
              <w:rPr>
                <w:rFonts w:ascii="Times New Roman" w:hAnsi="Times New Roman" w:cs="Times New Roman"/>
                <w:bCs/>
                <w:sz w:val="16"/>
                <w:szCs w:val="16"/>
              </w:rPr>
              <w:t>projekt zespołowy)</w:t>
            </w:r>
          </w:p>
        </w:tc>
        <w:tc>
          <w:tcPr>
            <w:tcW w:w="1510"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Arkusz obserwacji/ karty samooceny</w:t>
            </w:r>
          </w:p>
        </w:tc>
        <w:tc>
          <w:tcPr>
            <w:tcW w:w="1537"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Aktywność na zajęciach</w:t>
            </w:r>
          </w:p>
        </w:tc>
      </w:tr>
      <w:tr w:rsidR="00817D55" w:rsidRPr="00982E12" w:rsidTr="00A5477A">
        <w:trPr>
          <w:trHeight w:val="43"/>
        </w:trPr>
        <w:tc>
          <w:tcPr>
            <w:tcW w:w="1413"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W1</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418" w:type="dxa"/>
          </w:tcPr>
          <w:p w:rsidR="0023489B" w:rsidRPr="00982E12" w:rsidRDefault="0023489B" w:rsidP="00A5477A">
            <w:pPr>
              <w:jc w:val="center"/>
              <w:rPr>
                <w:rFonts w:ascii="Times New Roman" w:hAnsi="Times New Roman" w:cs="Times New Roman"/>
              </w:rPr>
            </w:pPr>
          </w:p>
        </w:tc>
        <w:tc>
          <w:tcPr>
            <w:tcW w:w="1417" w:type="dxa"/>
          </w:tcPr>
          <w:p w:rsidR="0023489B" w:rsidRPr="00982E12" w:rsidRDefault="0023489B" w:rsidP="00A5477A">
            <w:pPr>
              <w:jc w:val="center"/>
              <w:rPr>
                <w:rFonts w:ascii="Times New Roman" w:hAnsi="Times New Roman" w:cs="Times New Roman"/>
              </w:rPr>
            </w:pPr>
          </w:p>
        </w:tc>
        <w:tc>
          <w:tcPr>
            <w:tcW w:w="1631" w:type="dxa"/>
          </w:tcPr>
          <w:p w:rsidR="0023489B" w:rsidRPr="00982E12" w:rsidRDefault="0023489B" w:rsidP="00A5477A">
            <w:pPr>
              <w:jc w:val="center"/>
              <w:rPr>
                <w:rFonts w:ascii="Times New Roman" w:hAnsi="Times New Roman" w:cs="Times New Roman"/>
              </w:rPr>
            </w:pPr>
          </w:p>
        </w:tc>
        <w:tc>
          <w:tcPr>
            <w:tcW w:w="1510" w:type="dxa"/>
          </w:tcPr>
          <w:p w:rsidR="0023489B" w:rsidRPr="00982E12" w:rsidRDefault="0023489B" w:rsidP="00A5477A">
            <w:pPr>
              <w:jc w:val="center"/>
              <w:rPr>
                <w:rFonts w:ascii="Times New Roman" w:hAnsi="Times New Roman" w:cs="Times New Roman"/>
              </w:rPr>
            </w:pPr>
          </w:p>
        </w:tc>
        <w:tc>
          <w:tcPr>
            <w:tcW w:w="1537" w:type="dxa"/>
          </w:tcPr>
          <w:p w:rsidR="0023489B" w:rsidRPr="00982E12" w:rsidRDefault="0023489B" w:rsidP="00A5477A">
            <w:pPr>
              <w:jc w:val="center"/>
              <w:rPr>
                <w:rFonts w:ascii="Times New Roman" w:hAnsi="Times New Roman" w:cs="Times New Roman"/>
              </w:rPr>
            </w:pPr>
          </w:p>
        </w:tc>
      </w:tr>
      <w:tr w:rsidR="00817D55" w:rsidRPr="00982E12" w:rsidTr="00A5477A">
        <w:trPr>
          <w:trHeight w:val="43"/>
        </w:trPr>
        <w:tc>
          <w:tcPr>
            <w:tcW w:w="1413"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W2</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418" w:type="dxa"/>
          </w:tcPr>
          <w:p w:rsidR="0023489B" w:rsidRPr="00982E12" w:rsidRDefault="0023489B" w:rsidP="00A5477A">
            <w:pPr>
              <w:jc w:val="center"/>
              <w:rPr>
                <w:rFonts w:ascii="Times New Roman" w:hAnsi="Times New Roman" w:cs="Times New Roman"/>
              </w:rPr>
            </w:pPr>
          </w:p>
        </w:tc>
        <w:tc>
          <w:tcPr>
            <w:tcW w:w="1417" w:type="dxa"/>
          </w:tcPr>
          <w:p w:rsidR="0023489B" w:rsidRPr="00982E12" w:rsidRDefault="0023489B" w:rsidP="00A5477A">
            <w:pPr>
              <w:jc w:val="center"/>
              <w:rPr>
                <w:rFonts w:ascii="Times New Roman" w:hAnsi="Times New Roman" w:cs="Times New Roman"/>
              </w:rPr>
            </w:pPr>
          </w:p>
        </w:tc>
        <w:tc>
          <w:tcPr>
            <w:tcW w:w="1631" w:type="dxa"/>
          </w:tcPr>
          <w:p w:rsidR="0023489B" w:rsidRPr="00982E12" w:rsidRDefault="0023489B" w:rsidP="00A5477A">
            <w:pPr>
              <w:jc w:val="center"/>
              <w:rPr>
                <w:rFonts w:ascii="Times New Roman" w:hAnsi="Times New Roman" w:cs="Times New Roman"/>
              </w:rPr>
            </w:pPr>
          </w:p>
        </w:tc>
        <w:tc>
          <w:tcPr>
            <w:tcW w:w="1510" w:type="dxa"/>
          </w:tcPr>
          <w:p w:rsidR="0023489B" w:rsidRPr="00982E12" w:rsidRDefault="0023489B" w:rsidP="00A5477A">
            <w:pPr>
              <w:jc w:val="center"/>
              <w:rPr>
                <w:rFonts w:ascii="Times New Roman" w:hAnsi="Times New Roman" w:cs="Times New Roman"/>
              </w:rPr>
            </w:pPr>
          </w:p>
        </w:tc>
        <w:tc>
          <w:tcPr>
            <w:tcW w:w="1537" w:type="dxa"/>
          </w:tcPr>
          <w:p w:rsidR="0023489B" w:rsidRPr="00982E12" w:rsidRDefault="0023489B" w:rsidP="00A5477A">
            <w:pPr>
              <w:jc w:val="center"/>
              <w:rPr>
                <w:rFonts w:ascii="Times New Roman" w:hAnsi="Times New Roman" w:cs="Times New Roman"/>
              </w:rPr>
            </w:pPr>
          </w:p>
        </w:tc>
      </w:tr>
      <w:tr w:rsidR="00817D55" w:rsidRPr="00982E12" w:rsidTr="00A5477A">
        <w:trPr>
          <w:trHeight w:val="43"/>
        </w:trPr>
        <w:tc>
          <w:tcPr>
            <w:tcW w:w="1413"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U1</w:t>
            </w:r>
          </w:p>
        </w:tc>
        <w:tc>
          <w:tcPr>
            <w:tcW w:w="1417" w:type="dxa"/>
          </w:tcPr>
          <w:p w:rsidR="0023489B" w:rsidRPr="00982E12" w:rsidRDefault="0023489B" w:rsidP="00A5477A">
            <w:pPr>
              <w:jc w:val="center"/>
              <w:rPr>
                <w:rFonts w:ascii="Times New Roman" w:hAnsi="Times New Roman" w:cs="Times New Roman"/>
              </w:rPr>
            </w:pPr>
          </w:p>
        </w:tc>
        <w:tc>
          <w:tcPr>
            <w:tcW w:w="1418" w:type="dxa"/>
          </w:tcPr>
          <w:p w:rsidR="0023489B" w:rsidRPr="00982E12" w:rsidRDefault="0023489B" w:rsidP="00A5477A">
            <w:pPr>
              <w:jc w:val="center"/>
              <w:rPr>
                <w:rFonts w:ascii="Times New Roman" w:hAnsi="Times New Roman" w:cs="Times New Roman"/>
              </w:rPr>
            </w:pPr>
          </w:p>
        </w:tc>
        <w:tc>
          <w:tcPr>
            <w:tcW w:w="1417" w:type="dxa"/>
          </w:tcPr>
          <w:p w:rsidR="0023489B" w:rsidRPr="00982E12" w:rsidRDefault="0023489B" w:rsidP="00A5477A">
            <w:pPr>
              <w:jc w:val="center"/>
              <w:rPr>
                <w:rFonts w:ascii="Times New Roman" w:hAnsi="Times New Roman" w:cs="Times New Roman"/>
              </w:rPr>
            </w:pPr>
          </w:p>
        </w:tc>
        <w:tc>
          <w:tcPr>
            <w:tcW w:w="163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510" w:type="dxa"/>
          </w:tcPr>
          <w:p w:rsidR="0023489B" w:rsidRPr="00982E12" w:rsidRDefault="0023489B" w:rsidP="00A5477A">
            <w:pPr>
              <w:jc w:val="center"/>
              <w:rPr>
                <w:rFonts w:ascii="Times New Roman" w:hAnsi="Times New Roman" w:cs="Times New Roman"/>
              </w:rPr>
            </w:pPr>
          </w:p>
        </w:tc>
        <w:tc>
          <w:tcPr>
            <w:tcW w:w="15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817D55" w:rsidRPr="00982E12" w:rsidTr="00A5477A">
        <w:trPr>
          <w:trHeight w:val="43"/>
        </w:trPr>
        <w:tc>
          <w:tcPr>
            <w:tcW w:w="1413"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U2</w:t>
            </w:r>
          </w:p>
        </w:tc>
        <w:tc>
          <w:tcPr>
            <w:tcW w:w="1417" w:type="dxa"/>
          </w:tcPr>
          <w:p w:rsidR="0023489B" w:rsidRPr="00982E12" w:rsidRDefault="0023489B" w:rsidP="00A5477A">
            <w:pPr>
              <w:jc w:val="center"/>
              <w:rPr>
                <w:rFonts w:ascii="Times New Roman" w:hAnsi="Times New Roman" w:cs="Times New Roman"/>
              </w:rPr>
            </w:pPr>
          </w:p>
        </w:tc>
        <w:tc>
          <w:tcPr>
            <w:tcW w:w="1418" w:type="dxa"/>
          </w:tcPr>
          <w:p w:rsidR="0023489B" w:rsidRPr="00982E12" w:rsidRDefault="0023489B" w:rsidP="00A5477A">
            <w:pPr>
              <w:jc w:val="center"/>
              <w:rPr>
                <w:rFonts w:ascii="Times New Roman" w:hAnsi="Times New Roman" w:cs="Times New Roman"/>
              </w:rPr>
            </w:pPr>
          </w:p>
        </w:tc>
        <w:tc>
          <w:tcPr>
            <w:tcW w:w="1417" w:type="dxa"/>
          </w:tcPr>
          <w:p w:rsidR="0023489B" w:rsidRPr="00982E12" w:rsidRDefault="0023489B" w:rsidP="00A5477A">
            <w:pPr>
              <w:jc w:val="center"/>
              <w:rPr>
                <w:rFonts w:ascii="Times New Roman" w:hAnsi="Times New Roman" w:cs="Times New Roman"/>
              </w:rPr>
            </w:pPr>
          </w:p>
        </w:tc>
        <w:tc>
          <w:tcPr>
            <w:tcW w:w="163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510" w:type="dxa"/>
          </w:tcPr>
          <w:p w:rsidR="0023489B" w:rsidRPr="00982E12" w:rsidRDefault="0023489B" w:rsidP="00A5477A">
            <w:pPr>
              <w:jc w:val="center"/>
              <w:rPr>
                <w:rFonts w:ascii="Times New Roman" w:hAnsi="Times New Roman" w:cs="Times New Roman"/>
              </w:rPr>
            </w:pPr>
          </w:p>
        </w:tc>
        <w:tc>
          <w:tcPr>
            <w:tcW w:w="15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43"/>
        </w:trPr>
        <w:tc>
          <w:tcPr>
            <w:tcW w:w="1413"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K1</w:t>
            </w:r>
          </w:p>
        </w:tc>
        <w:tc>
          <w:tcPr>
            <w:tcW w:w="1417" w:type="dxa"/>
          </w:tcPr>
          <w:p w:rsidR="0023489B" w:rsidRPr="00982E12" w:rsidRDefault="0023489B" w:rsidP="00A5477A">
            <w:pPr>
              <w:jc w:val="center"/>
              <w:rPr>
                <w:rFonts w:ascii="Times New Roman" w:hAnsi="Times New Roman" w:cs="Times New Roman"/>
              </w:rPr>
            </w:pPr>
          </w:p>
        </w:tc>
        <w:tc>
          <w:tcPr>
            <w:tcW w:w="1418" w:type="dxa"/>
          </w:tcPr>
          <w:p w:rsidR="0023489B" w:rsidRPr="00982E12" w:rsidRDefault="0023489B" w:rsidP="00A5477A">
            <w:pPr>
              <w:jc w:val="center"/>
              <w:rPr>
                <w:rFonts w:ascii="Times New Roman" w:hAnsi="Times New Roman" w:cs="Times New Roman"/>
              </w:rPr>
            </w:pPr>
          </w:p>
        </w:tc>
        <w:tc>
          <w:tcPr>
            <w:tcW w:w="1417" w:type="dxa"/>
          </w:tcPr>
          <w:p w:rsidR="0023489B" w:rsidRPr="00982E12" w:rsidRDefault="0023489B" w:rsidP="00A5477A">
            <w:pPr>
              <w:jc w:val="center"/>
              <w:rPr>
                <w:rFonts w:ascii="Times New Roman" w:hAnsi="Times New Roman" w:cs="Times New Roman"/>
              </w:rPr>
            </w:pPr>
          </w:p>
        </w:tc>
        <w:tc>
          <w:tcPr>
            <w:tcW w:w="163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510" w:type="dxa"/>
          </w:tcPr>
          <w:p w:rsidR="0023489B" w:rsidRPr="00982E12" w:rsidRDefault="0023489B" w:rsidP="00A5477A">
            <w:pPr>
              <w:jc w:val="center"/>
              <w:rPr>
                <w:rFonts w:ascii="Times New Roman" w:hAnsi="Times New Roman" w:cs="Times New Roman"/>
              </w:rPr>
            </w:pPr>
          </w:p>
        </w:tc>
        <w:tc>
          <w:tcPr>
            <w:tcW w:w="15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43" w:type="dxa"/>
        <w:tblLayout w:type="fixed"/>
        <w:tblLook w:val="0000" w:firstRow="0" w:lastRow="0" w:firstColumn="0" w:lastColumn="0" w:noHBand="0" w:noVBand="0"/>
      </w:tblPr>
      <w:tblGrid>
        <w:gridCol w:w="10343"/>
      </w:tblGrid>
      <w:tr w:rsidR="0023489B" w:rsidRPr="00982E12" w:rsidTr="00A5477A">
        <w:trPr>
          <w:trHeight w:val="2275"/>
        </w:trPr>
        <w:tc>
          <w:tcPr>
            <w:tcW w:w="10343" w:type="dxa"/>
          </w:tcPr>
          <w:p w:rsidR="006E17B5" w:rsidRPr="00982E12" w:rsidRDefault="0023489B" w:rsidP="00A5477A">
            <w:pPr>
              <w:rPr>
                <w:rFonts w:ascii="Times New Roman" w:hAnsi="Times New Roman" w:cs="Times New Roman"/>
                <w:b/>
              </w:rPr>
            </w:pPr>
            <w:r w:rsidRPr="00982E12">
              <w:rPr>
                <w:rFonts w:ascii="Times New Roman" w:hAnsi="Times New Roman" w:cs="Times New Roman"/>
                <w:b/>
              </w:rPr>
              <w:t xml:space="preserve">Forma  zaliczenia: </w:t>
            </w:r>
          </w:p>
          <w:p w:rsidR="006E17B5" w:rsidRPr="00982E12" w:rsidRDefault="006E17B5" w:rsidP="00A5477A">
            <w:pPr>
              <w:rPr>
                <w:rFonts w:ascii="Times New Roman" w:hAnsi="Times New Roman" w:cs="Times New Roman"/>
                <w:b/>
              </w:rPr>
            </w:pPr>
          </w:p>
          <w:p w:rsidR="0023489B" w:rsidRPr="00982E12" w:rsidRDefault="006E17B5" w:rsidP="00A5477A">
            <w:pPr>
              <w:rPr>
                <w:rFonts w:ascii="Times New Roman" w:hAnsi="Times New Roman" w:cs="Times New Roman"/>
                <w:b/>
              </w:rPr>
            </w:pPr>
            <w:r w:rsidRPr="00982E12">
              <w:rPr>
                <w:rFonts w:ascii="Times New Roman" w:hAnsi="Times New Roman" w:cs="Times New Roman"/>
                <w:b/>
              </w:rPr>
              <w:t>Wykład</w:t>
            </w:r>
            <w:r w:rsidR="00125093" w:rsidRPr="00982E12">
              <w:rPr>
                <w:rFonts w:ascii="Times New Roman" w:hAnsi="Times New Roman" w:cs="Times New Roman"/>
                <w:b/>
              </w:rPr>
              <w:t>y</w:t>
            </w:r>
            <w:r w:rsidRPr="00982E12">
              <w:rPr>
                <w:rFonts w:ascii="Times New Roman" w:hAnsi="Times New Roman" w:cs="Times New Roman"/>
                <w:b/>
              </w:rPr>
              <w:t xml:space="preserve"> - </w:t>
            </w:r>
            <w:r w:rsidR="0023489B" w:rsidRPr="00982E12">
              <w:rPr>
                <w:rFonts w:ascii="Times New Roman" w:hAnsi="Times New Roman" w:cs="Times New Roman"/>
                <w:b/>
              </w:rPr>
              <w:t>zaliczenie z oceną</w:t>
            </w:r>
            <w:r w:rsidRPr="00982E12">
              <w:rPr>
                <w:rFonts w:ascii="Times New Roman" w:hAnsi="Times New Roman" w:cs="Times New Roman"/>
                <w:b/>
              </w:rPr>
              <w:t>,</w:t>
            </w:r>
            <w:r w:rsidR="0023489B" w:rsidRPr="00982E12">
              <w:rPr>
                <w:rFonts w:ascii="Times New Roman" w:hAnsi="Times New Roman" w:cs="Times New Roman"/>
                <w:b/>
              </w:rPr>
              <w:t xml:space="preserve"> </w:t>
            </w:r>
          </w:p>
          <w:p w:rsidR="006E17B5" w:rsidRPr="00982E12" w:rsidRDefault="006E17B5" w:rsidP="00A5477A">
            <w:pPr>
              <w:rPr>
                <w:rFonts w:ascii="Times New Roman" w:hAnsi="Times New Roman" w:cs="Times New Roman"/>
              </w:rPr>
            </w:pPr>
            <w:r w:rsidRPr="00982E12">
              <w:rPr>
                <w:rFonts w:ascii="Times New Roman" w:hAnsi="Times New Roman" w:cs="Times New Roman"/>
                <w:b/>
              </w:rPr>
              <w:t>Ćwiczenia - zaliczenie z oceną</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Sposób  zaliczenia </w:t>
            </w:r>
            <w:r w:rsidR="006E17B5" w:rsidRPr="00982E12">
              <w:rPr>
                <w:rFonts w:ascii="Times New Roman" w:hAnsi="Times New Roman" w:cs="Times New Roman"/>
                <w:b/>
              </w:rPr>
              <w:t>:</w:t>
            </w:r>
          </w:p>
          <w:p w:rsidR="0023489B" w:rsidRPr="00982E12" w:rsidRDefault="0023489B" w:rsidP="00A5477A">
            <w:pPr>
              <w:rPr>
                <w:rFonts w:ascii="Times New Roman" w:hAnsi="Times New Roman" w:cs="Times New Roman"/>
                <w:b/>
              </w:rPr>
            </w:pPr>
          </w:p>
          <w:p w:rsidR="0023489B" w:rsidRPr="00982E12" w:rsidRDefault="0023489B" w:rsidP="00A5477A">
            <w:pPr>
              <w:pStyle w:val="Akapitzlist"/>
              <w:spacing w:after="0" w:line="240" w:lineRule="auto"/>
              <w:ind w:left="0"/>
              <w:rPr>
                <w:rFonts w:ascii="Times New Roman" w:hAnsi="Times New Roman" w:cs="Times New Roman"/>
                <w:b/>
              </w:rPr>
            </w:pPr>
            <w:r w:rsidRPr="00982E12">
              <w:rPr>
                <w:rFonts w:ascii="Times New Roman" w:hAnsi="Times New Roman" w:cs="Times New Roman"/>
                <w:b/>
              </w:rPr>
              <w:t>Student otrzymuje zaliczenie zajęć, pod warunkiem uzyskania ocen pozytywnych z:</w:t>
            </w:r>
          </w:p>
          <w:p w:rsidR="0023489B" w:rsidRPr="00982E12" w:rsidRDefault="0023489B" w:rsidP="00A5477A">
            <w:pPr>
              <w:jc w:val="both"/>
              <w:rPr>
                <w:rFonts w:ascii="Times New Roman" w:hAnsi="Times New Roman" w:cs="Times New Roman"/>
                <w:lang w:eastAsia="pl-PL"/>
              </w:rPr>
            </w:pPr>
            <w:r w:rsidRPr="00982E12">
              <w:rPr>
                <w:rFonts w:ascii="Times New Roman" w:hAnsi="Times New Roman" w:cs="Times New Roman"/>
                <w:b/>
                <w:bCs/>
              </w:rPr>
              <w:t xml:space="preserve">Ćwiczenia – </w:t>
            </w:r>
            <w:r w:rsidRPr="00982E12">
              <w:rPr>
                <w:rFonts w:ascii="Times New Roman" w:hAnsi="Times New Roman" w:cs="Times New Roman"/>
                <w:bCs/>
              </w:rPr>
              <w:t xml:space="preserve">polegającego na realizacji i omówieniu projektu wykonywanego w grupach na wyznaczony przez prowadzącego temat obejmujący tematykę ćwiczeń (np. prezentacji, </w:t>
            </w:r>
            <w:proofErr w:type="spellStart"/>
            <w:r w:rsidRPr="00982E12">
              <w:rPr>
                <w:rFonts w:ascii="Times New Roman" w:hAnsi="Times New Roman" w:cs="Times New Roman"/>
                <w:bCs/>
              </w:rPr>
              <w:t>case</w:t>
            </w:r>
            <w:proofErr w:type="spellEnd"/>
            <w:r w:rsidRPr="00982E12">
              <w:rPr>
                <w:rFonts w:ascii="Times New Roman" w:hAnsi="Times New Roman" w:cs="Times New Roman"/>
                <w:bCs/>
              </w:rPr>
              <w:t xml:space="preserve"> </w:t>
            </w:r>
            <w:proofErr w:type="spellStart"/>
            <w:r w:rsidRPr="00982E12">
              <w:rPr>
                <w:rFonts w:ascii="Times New Roman" w:hAnsi="Times New Roman" w:cs="Times New Roman"/>
                <w:bCs/>
              </w:rPr>
              <w:t>study</w:t>
            </w:r>
            <w:proofErr w:type="spellEnd"/>
            <w:r w:rsidRPr="00982E12">
              <w:rPr>
                <w:rFonts w:ascii="Times New Roman" w:hAnsi="Times New Roman" w:cs="Times New Roman"/>
                <w:bCs/>
              </w:rPr>
              <w:t>, referatu, eseju lub innej uzgodnionej ze Studentami formy); aktywności na ćwiczeniach obejmującej udział w dyskusji.  Na kryterium oceny realizacji projektu składać się będę takie elementy jak</w:t>
            </w:r>
            <w:r w:rsidRPr="00982E12">
              <w:rPr>
                <w:rFonts w:ascii="Times New Roman" w:hAnsi="Times New Roman" w:cs="Times New Roman"/>
              </w:rPr>
              <w:t>:</w:t>
            </w:r>
          </w:p>
          <w:p w:rsidR="0023489B" w:rsidRPr="00982E12" w:rsidRDefault="0023489B" w:rsidP="00A5477A">
            <w:pPr>
              <w:ind w:left="497"/>
              <w:jc w:val="both"/>
              <w:rPr>
                <w:rFonts w:ascii="Times New Roman" w:hAnsi="Times New Roman" w:cs="Times New Roman"/>
                <w:bCs/>
              </w:rPr>
            </w:pPr>
            <w:r w:rsidRPr="00982E12">
              <w:rPr>
                <w:rFonts w:ascii="Times New Roman" w:hAnsi="Times New Roman" w:cs="Times New Roman"/>
                <w:bCs/>
              </w:rPr>
              <w:t>- poprawność językowa i stosowanie odpowiedniej nomenklatury pojęciowej</w:t>
            </w:r>
          </w:p>
          <w:p w:rsidR="0023489B" w:rsidRPr="00982E12" w:rsidRDefault="0023489B" w:rsidP="00A5477A">
            <w:pPr>
              <w:ind w:left="497"/>
              <w:jc w:val="both"/>
              <w:rPr>
                <w:rFonts w:ascii="Times New Roman" w:hAnsi="Times New Roman" w:cs="Times New Roman"/>
                <w:bCs/>
              </w:rPr>
            </w:pPr>
            <w:r w:rsidRPr="00982E12">
              <w:rPr>
                <w:rFonts w:ascii="Times New Roman" w:hAnsi="Times New Roman" w:cs="Times New Roman"/>
                <w:bCs/>
              </w:rPr>
              <w:t>- właściwy dobór źródeł naukowych i ich interpretacja</w:t>
            </w:r>
          </w:p>
          <w:p w:rsidR="0023489B" w:rsidRPr="00982E12" w:rsidRDefault="0023489B" w:rsidP="00A5477A">
            <w:pPr>
              <w:ind w:left="497"/>
              <w:jc w:val="both"/>
              <w:rPr>
                <w:rFonts w:ascii="Times New Roman" w:hAnsi="Times New Roman" w:cs="Times New Roman"/>
                <w:bCs/>
              </w:rPr>
            </w:pPr>
            <w:r w:rsidRPr="00982E12">
              <w:rPr>
                <w:rFonts w:ascii="Times New Roman" w:hAnsi="Times New Roman" w:cs="Times New Roman"/>
                <w:bCs/>
              </w:rPr>
              <w:t>- argumentacja przyjętego stanowiska i umiejętność jego obrony</w:t>
            </w:r>
          </w:p>
          <w:p w:rsidR="0023489B" w:rsidRPr="00982E12" w:rsidRDefault="0023489B" w:rsidP="00A5477A">
            <w:pPr>
              <w:ind w:left="497"/>
              <w:jc w:val="both"/>
              <w:rPr>
                <w:rFonts w:ascii="Times New Roman" w:hAnsi="Times New Roman" w:cs="Times New Roman"/>
                <w:bCs/>
              </w:rPr>
            </w:pPr>
            <w:r w:rsidRPr="00982E12">
              <w:rPr>
                <w:rFonts w:ascii="Times New Roman" w:hAnsi="Times New Roman" w:cs="Times New Roman"/>
                <w:bCs/>
              </w:rPr>
              <w:t>- poprawność opracowania edytorskiego</w:t>
            </w:r>
          </w:p>
          <w:p w:rsidR="0023489B" w:rsidRPr="00982E12" w:rsidRDefault="0023489B" w:rsidP="00A5477A">
            <w:pPr>
              <w:ind w:left="497"/>
              <w:jc w:val="both"/>
              <w:rPr>
                <w:rFonts w:ascii="Times New Roman" w:hAnsi="Times New Roman" w:cs="Times New Roman"/>
                <w:bCs/>
              </w:rPr>
            </w:pPr>
            <w:r w:rsidRPr="00982E12">
              <w:rPr>
                <w:rFonts w:ascii="Times New Roman" w:hAnsi="Times New Roman" w:cs="Times New Roman"/>
                <w:bCs/>
              </w:rPr>
              <w:t>- sposób zaprezentowania i omówienia</w:t>
            </w:r>
          </w:p>
          <w:p w:rsidR="0023489B" w:rsidRPr="00982E12" w:rsidRDefault="0023489B" w:rsidP="00A5477A">
            <w:pPr>
              <w:jc w:val="both"/>
              <w:rPr>
                <w:rFonts w:ascii="Times New Roman" w:hAnsi="Times New Roman" w:cs="Times New Roman"/>
                <w:b/>
                <w:bCs/>
              </w:rPr>
            </w:pPr>
          </w:p>
          <w:p w:rsidR="0023489B" w:rsidRPr="00982E12" w:rsidRDefault="0023489B" w:rsidP="00A5477A">
            <w:pPr>
              <w:jc w:val="both"/>
              <w:rPr>
                <w:rFonts w:ascii="Times New Roman" w:hAnsi="Times New Roman" w:cs="Times New Roman"/>
                <w:bCs/>
              </w:rPr>
            </w:pPr>
            <w:r w:rsidRPr="00982E12">
              <w:rPr>
                <w:rFonts w:ascii="Times New Roman" w:hAnsi="Times New Roman" w:cs="Times New Roman"/>
                <w:b/>
                <w:bCs/>
              </w:rPr>
              <w:t xml:space="preserve">Wykładu – </w:t>
            </w:r>
            <w:r w:rsidRPr="00982E12">
              <w:rPr>
                <w:rFonts w:ascii="Times New Roman" w:hAnsi="Times New Roman" w:cs="Times New Roman"/>
                <w:bCs/>
              </w:rPr>
              <w:t>polegającego na uzyskaniu pozytywnej oceny z kolokwium pisemnego składającego się z testu. Punktacja za każde pytanie: 0-1 pkt.</w:t>
            </w:r>
          </w:p>
          <w:p w:rsidR="0023489B" w:rsidRPr="00982E12" w:rsidRDefault="0023489B" w:rsidP="00A5477A">
            <w:pPr>
              <w:contextualSpacing/>
              <w:rPr>
                <w:rFonts w:ascii="Times New Roman" w:hAnsi="Times New Roman" w:cs="Times New Roman"/>
              </w:rPr>
            </w:pPr>
            <w:r w:rsidRPr="00982E12">
              <w:rPr>
                <w:rFonts w:ascii="Times New Roman" w:hAnsi="Times New Roman" w:cs="Times New Roman"/>
              </w:rPr>
              <w:t>Student otrzymuje ocenę z wykładu oraz ocenę z ćwiczeń. Zajęcia są zaliczone pod warunkiem uzyskania obu ocen pozytywnych.</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rPr>
      </w:pPr>
    </w:p>
    <w:tbl>
      <w:tblPr>
        <w:tblStyle w:val="Siatkatabelijasna"/>
        <w:tblW w:w="10201" w:type="dxa"/>
        <w:tblLook w:val="04A0" w:firstRow="1" w:lastRow="0" w:firstColumn="1" w:lastColumn="0" w:noHBand="0" w:noVBand="1"/>
      </w:tblPr>
      <w:tblGrid>
        <w:gridCol w:w="10201"/>
      </w:tblGrid>
      <w:tr w:rsidR="0023489B" w:rsidRPr="00982E12" w:rsidTr="00A5477A">
        <w:trPr>
          <w:trHeight w:val="1432"/>
        </w:trPr>
        <w:tc>
          <w:tcPr>
            <w:tcW w:w="10201" w:type="dxa"/>
          </w:tcPr>
          <w:p w:rsidR="0023489B" w:rsidRPr="00982E12" w:rsidRDefault="0023489B" w:rsidP="00601528">
            <w:pPr>
              <w:pStyle w:val="Akapitzlist"/>
              <w:numPr>
                <w:ilvl w:val="0"/>
                <w:numId w:val="997"/>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podstawowa: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23489B">
            <w:pPr>
              <w:pStyle w:val="Akapitzlist"/>
              <w:numPr>
                <w:ilvl w:val="0"/>
                <w:numId w:val="56"/>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 xml:space="preserve">Cichy A., Szyjko C., </w:t>
            </w:r>
            <w:r w:rsidRPr="00982E12">
              <w:rPr>
                <w:rFonts w:ascii="Times New Roman" w:hAnsi="Times New Roman" w:cs="Times New Roman"/>
                <w:i/>
                <w:iCs/>
              </w:rPr>
              <w:t xml:space="preserve">Bezpieczeństwo międzynarodowe w teorii i praktyce. Wybrane aspekty </w:t>
            </w:r>
            <w:proofErr w:type="spellStart"/>
            <w:r w:rsidRPr="00982E12">
              <w:rPr>
                <w:rFonts w:ascii="Times New Roman" w:hAnsi="Times New Roman" w:cs="Times New Roman"/>
                <w:i/>
                <w:iCs/>
              </w:rPr>
              <w:t>prawno</w:t>
            </w:r>
            <w:proofErr w:type="spellEnd"/>
            <w:r w:rsidRPr="00982E12">
              <w:rPr>
                <w:rFonts w:ascii="Times New Roman" w:hAnsi="Times New Roman" w:cs="Times New Roman"/>
                <w:i/>
                <w:iCs/>
              </w:rPr>
              <w:t xml:space="preserve"> – organizacyjne</w:t>
            </w:r>
            <w:r w:rsidRPr="00982E12">
              <w:rPr>
                <w:rFonts w:ascii="Times New Roman" w:hAnsi="Times New Roman" w:cs="Times New Roman"/>
              </w:rPr>
              <w:t xml:space="preserve">, Wydawnictwo Akademii Obrony Narodowej, Warszawa 2014. </w:t>
            </w:r>
          </w:p>
          <w:p w:rsidR="0023489B" w:rsidRPr="00982E12" w:rsidRDefault="0023489B" w:rsidP="0023489B">
            <w:pPr>
              <w:pStyle w:val="Akapitzlist"/>
              <w:numPr>
                <w:ilvl w:val="0"/>
                <w:numId w:val="56"/>
              </w:numPr>
              <w:suppressAutoHyphens w:val="0"/>
              <w:spacing w:after="0" w:line="240" w:lineRule="auto"/>
              <w:contextualSpacing w:val="0"/>
              <w:rPr>
                <w:rFonts w:ascii="Times New Roman" w:hAnsi="Times New Roman" w:cs="Times New Roman"/>
              </w:rPr>
            </w:pPr>
            <w:proofErr w:type="spellStart"/>
            <w:r w:rsidRPr="00982E12">
              <w:rPr>
                <w:rFonts w:ascii="Times New Roman" w:hAnsi="Times New Roman" w:cs="Times New Roman"/>
              </w:rPr>
              <w:t>Ścibiorek</w:t>
            </w:r>
            <w:proofErr w:type="spellEnd"/>
            <w:r w:rsidRPr="00982E12">
              <w:rPr>
                <w:rFonts w:ascii="Times New Roman" w:hAnsi="Times New Roman" w:cs="Times New Roman"/>
              </w:rPr>
              <w:t xml:space="preserve"> Z., Wiśniewski B., Kuc R.B., </w:t>
            </w:r>
            <w:proofErr w:type="spellStart"/>
            <w:r w:rsidRPr="00982E12">
              <w:rPr>
                <w:rFonts w:ascii="Times New Roman" w:hAnsi="Times New Roman" w:cs="Times New Roman"/>
              </w:rPr>
              <w:t>Dawidczyk</w:t>
            </w:r>
            <w:proofErr w:type="spellEnd"/>
            <w:r w:rsidRPr="00982E12">
              <w:rPr>
                <w:rFonts w:ascii="Times New Roman" w:hAnsi="Times New Roman" w:cs="Times New Roman"/>
              </w:rPr>
              <w:t xml:space="preserve"> A., </w:t>
            </w:r>
            <w:r w:rsidRPr="00982E12">
              <w:rPr>
                <w:rFonts w:ascii="Times New Roman" w:hAnsi="Times New Roman" w:cs="Times New Roman"/>
                <w:i/>
                <w:iCs/>
              </w:rPr>
              <w:t>Bezpieczeństwo wewnętrzne. Podręcznik akademicki</w:t>
            </w:r>
            <w:r w:rsidRPr="00982E12">
              <w:rPr>
                <w:rFonts w:ascii="Times New Roman" w:hAnsi="Times New Roman" w:cs="Times New Roman"/>
              </w:rPr>
              <w:t>, Wydawnictwo Adam Marszałek, Toruń 2022</w:t>
            </w:r>
          </w:p>
          <w:p w:rsidR="0023489B" w:rsidRPr="00982E12" w:rsidRDefault="0023489B" w:rsidP="00A5477A">
            <w:pPr>
              <w:pStyle w:val="Akapitzlist"/>
              <w:suppressAutoHyphens w:val="0"/>
              <w:spacing w:after="0" w:line="240" w:lineRule="auto"/>
              <w:contextualSpacing w:val="0"/>
              <w:rPr>
                <w:rFonts w:ascii="Times New Roman" w:hAnsi="Times New Roman" w:cs="Times New Roman"/>
              </w:rPr>
            </w:pPr>
          </w:p>
          <w:p w:rsidR="0023489B" w:rsidRPr="00982E12" w:rsidRDefault="0023489B" w:rsidP="00601528">
            <w:pPr>
              <w:pStyle w:val="Akapitzlist"/>
              <w:numPr>
                <w:ilvl w:val="0"/>
                <w:numId w:val="997"/>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uzupełniająca: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23489B">
            <w:pPr>
              <w:pStyle w:val="Akapitzlist"/>
              <w:numPr>
                <w:ilvl w:val="0"/>
                <w:numId w:val="55"/>
              </w:numPr>
              <w:suppressAutoHyphens w:val="0"/>
              <w:spacing w:after="0" w:line="240" w:lineRule="auto"/>
              <w:contextualSpacing w:val="0"/>
              <w:rPr>
                <w:rFonts w:ascii="Times New Roman" w:hAnsi="Times New Roman" w:cs="Times New Roman"/>
                <w:bCs/>
                <w:iCs/>
              </w:rPr>
            </w:pPr>
            <w:r w:rsidRPr="00982E12">
              <w:rPr>
                <w:rFonts w:ascii="Times New Roman" w:hAnsi="Times New Roman" w:cs="Times New Roman"/>
                <w:bCs/>
                <w:iCs/>
              </w:rPr>
              <w:t xml:space="preserve">Jakubczak R., Wiśniewski B. (red. nauk.), </w:t>
            </w:r>
            <w:r w:rsidRPr="00982E12">
              <w:rPr>
                <w:rFonts w:ascii="Times New Roman" w:hAnsi="Times New Roman" w:cs="Times New Roman"/>
                <w:bCs/>
                <w:i/>
              </w:rPr>
              <w:t>Wyzwania, szanse, zagrożenia i ryzyko dla bezpieczeństwa narodowego RP o charakterze wewnętrznym</w:t>
            </w:r>
            <w:r w:rsidRPr="00982E12">
              <w:rPr>
                <w:rFonts w:ascii="Times New Roman" w:hAnsi="Times New Roman" w:cs="Times New Roman"/>
                <w:bCs/>
                <w:iCs/>
              </w:rPr>
              <w:t xml:space="preserve">, </w:t>
            </w:r>
            <w:proofErr w:type="spellStart"/>
            <w:r w:rsidRPr="00982E12">
              <w:rPr>
                <w:rFonts w:ascii="Times New Roman" w:hAnsi="Times New Roman" w:cs="Times New Roman"/>
                <w:bCs/>
                <w:iCs/>
              </w:rPr>
              <w:t>WSPol</w:t>
            </w:r>
            <w:proofErr w:type="spellEnd"/>
            <w:r w:rsidRPr="00982E12">
              <w:rPr>
                <w:rFonts w:ascii="Times New Roman" w:hAnsi="Times New Roman" w:cs="Times New Roman"/>
                <w:bCs/>
                <w:iCs/>
              </w:rPr>
              <w:t>, Szczytno 2016.</w:t>
            </w:r>
          </w:p>
          <w:p w:rsidR="0023489B" w:rsidRPr="00982E12" w:rsidRDefault="0023489B" w:rsidP="0023489B">
            <w:pPr>
              <w:pStyle w:val="Akapitzlist"/>
              <w:numPr>
                <w:ilvl w:val="0"/>
                <w:numId w:val="55"/>
              </w:numPr>
              <w:suppressAutoHyphens w:val="0"/>
              <w:spacing w:after="0" w:line="240" w:lineRule="auto"/>
              <w:contextualSpacing w:val="0"/>
              <w:rPr>
                <w:rFonts w:ascii="Times New Roman" w:hAnsi="Times New Roman" w:cs="Times New Roman"/>
                <w:bCs/>
                <w:iCs/>
              </w:rPr>
            </w:pPr>
            <w:r w:rsidRPr="00982E12">
              <w:rPr>
                <w:rFonts w:ascii="Times New Roman" w:hAnsi="Times New Roman" w:cs="Times New Roman"/>
                <w:bCs/>
                <w:iCs/>
              </w:rPr>
              <w:t xml:space="preserve">Wiśniewski B., </w:t>
            </w:r>
            <w:proofErr w:type="spellStart"/>
            <w:r w:rsidRPr="00982E12">
              <w:rPr>
                <w:rFonts w:ascii="Times New Roman" w:hAnsi="Times New Roman" w:cs="Times New Roman"/>
                <w:bCs/>
                <w:iCs/>
              </w:rPr>
              <w:t>Gikiewicz</w:t>
            </w:r>
            <w:proofErr w:type="spellEnd"/>
            <w:r w:rsidRPr="00982E12">
              <w:rPr>
                <w:rFonts w:ascii="Times New Roman" w:hAnsi="Times New Roman" w:cs="Times New Roman"/>
                <w:bCs/>
                <w:iCs/>
              </w:rPr>
              <w:t xml:space="preserve"> M. (red. nauk.), </w:t>
            </w:r>
            <w:r w:rsidRPr="00982E12">
              <w:rPr>
                <w:rFonts w:ascii="Times New Roman" w:hAnsi="Times New Roman" w:cs="Times New Roman"/>
                <w:bCs/>
                <w:i/>
              </w:rPr>
              <w:t>Racjonalizacja zarządzania jednolitymi formacjami umundurowanymi odpowiedzialnymi za bezpieczeństwo wewnętrzne</w:t>
            </w:r>
            <w:r w:rsidRPr="00982E12">
              <w:rPr>
                <w:rFonts w:ascii="Times New Roman" w:hAnsi="Times New Roman" w:cs="Times New Roman"/>
                <w:bCs/>
                <w:iCs/>
              </w:rPr>
              <w:t>. Tom VI, SGSP, Warszawa 2020</w:t>
            </w:r>
          </w:p>
          <w:p w:rsidR="0023489B" w:rsidRPr="00982E12" w:rsidRDefault="0023489B" w:rsidP="00C20916">
            <w:pPr>
              <w:pStyle w:val="Akapitzlist"/>
              <w:suppressAutoHyphens w:val="0"/>
              <w:spacing w:after="0" w:line="240" w:lineRule="auto"/>
              <w:contextualSpacing w:val="0"/>
              <w:rPr>
                <w:rFonts w:ascii="Times New Roman" w:hAnsi="Times New Roman" w:cs="Times New Roman"/>
                <w:bCs/>
                <w:iCs/>
              </w:rPr>
            </w:pPr>
          </w:p>
        </w:tc>
      </w:tr>
    </w:tbl>
    <w:p w:rsidR="0023489B" w:rsidRPr="00982E12" w:rsidRDefault="0023489B" w:rsidP="0023489B">
      <w:pPr>
        <w:rPr>
          <w:rFonts w:ascii="Times New Roman" w:hAnsi="Times New Roman" w:cs="Times New Roman"/>
          <w:b/>
          <w:noProof/>
        </w:rPr>
      </w:pPr>
    </w:p>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2"/>
        <w:rPr>
          <w:rFonts w:ascii="Times New Roman" w:hAnsi="Times New Roman" w:cs="Times New Roman"/>
          <w:b/>
          <w:noProof/>
          <w:color w:val="auto"/>
          <w:sz w:val="22"/>
          <w:szCs w:val="22"/>
        </w:rPr>
      </w:pPr>
      <w:bookmarkStart w:id="66" w:name="_Toc175896545"/>
      <w:r w:rsidRPr="00982E12">
        <w:rPr>
          <w:rFonts w:ascii="Times New Roman" w:hAnsi="Times New Roman" w:cs="Times New Roman"/>
          <w:b/>
          <w:noProof/>
          <w:color w:val="auto"/>
          <w:sz w:val="22"/>
          <w:szCs w:val="22"/>
        </w:rPr>
        <w:lastRenderedPageBreak/>
        <w:t>2.</w:t>
      </w:r>
      <w:r w:rsidRPr="00982E12">
        <w:rPr>
          <w:rFonts w:ascii="Times New Roman" w:hAnsi="Times New Roman" w:cs="Times New Roman"/>
          <w:b/>
          <w:noProof/>
          <w:color w:val="auto"/>
          <w:sz w:val="22"/>
          <w:szCs w:val="22"/>
        </w:rPr>
        <w:tab/>
        <w:t>Współczesne systemy polityczne</w:t>
      </w:r>
      <w:bookmarkEnd w:id="66"/>
    </w:p>
    <w:p w:rsidR="0023489B" w:rsidRPr="00982E12" w:rsidRDefault="0023489B" w:rsidP="0023489B">
      <w:pPr>
        <w:rPr>
          <w:rFonts w:ascii="Times New Roman" w:hAnsi="Times New Roman" w:cs="Times New Roman"/>
          <w:b/>
          <w:noProof/>
        </w:rPr>
      </w:pPr>
    </w:p>
    <w:tbl>
      <w:tblPr>
        <w:tblStyle w:val="Siatkatabelijasna"/>
        <w:tblW w:w="10343" w:type="dxa"/>
        <w:tblLayout w:type="fixed"/>
        <w:tblLook w:val="04A0" w:firstRow="1" w:lastRow="0" w:firstColumn="1" w:lastColumn="0" w:noHBand="0" w:noVBand="1"/>
      </w:tblPr>
      <w:tblGrid>
        <w:gridCol w:w="3515"/>
        <w:gridCol w:w="875"/>
        <w:gridCol w:w="2551"/>
        <w:gridCol w:w="46"/>
        <w:gridCol w:w="1372"/>
        <w:gridCol w:w="1984"/>
      </w:tblGrid>
      <w:tr w:rsidR="0023489B" w:rsidRPr="00982E12" w:rsidTr="00A5477A">
        <w:trPr>
          <w:trHeight w:val="1027"/>
        </w:trPr>
        <w:tc>
          <w:tcPr>
            <w:tcW w:w="439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zajęć:</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i/>
              </w:rPr>
            </w:pPr>
            <w:r w:rsidRPr="00982E12">
              <w:rPr>
                <w:rFonts w:ascii="Times New Roman" w:hAnsi="Times New Roman" w:cs="Times New Roman"/>
                <w:i/>
              </w:rPr>
              <w:t>Współczesne systemy polityczne</w:t>
            </w:r>
          </w:p>
        </w:tc>
        <w:tc>
          <w:tcPr>
            <w:tcW w:w="2551"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C20916" w:rsidP="00A5477A">
            <w:pPr>
              <w:rPr>
                <w:rFonts w:ascii="Times New Roman" w:hAnsi="Times New Roman" w:cs="Times New Roman"/>
              </w:rPr>
            </w:pPr>
            <w:r w:rsidRPr="00982E12">
              <w:rPr>
                <w:rFonts w:ascii="Times New Roman" w:hAnsi="Times New Roman" w:cs="Times New Roman"/>
                <w:i/>
              </w:rPr>
              <w:t xml:space="preserve">Nauki </w:t>
            </w:r>
            <w:r w:rsidR="0023489B" w:rsidRPr="00982E12">
              <w:rPr>
                <w:rFonts w:ascii="Times New Roman" w:hAnsi="Times New Roman" w:cs="Times New Roman"/>
                <w:i/>
              </w:rPr>
              <w:t>społeczne/</w:t>
            </w:r>
            <w:r w:rsidRPr="00982E12">
              <w:rPr>
                <w:rFonts w:ascii="Times New Roman" w:hAnsi="Times New Roman" w:cs="Times New Roman"/>
                <w:i/>
              </w:rPr>
              <w:t xml:space="preserve">Nauki </w:t>
            </w:r>
            <w:r w:rsidR="0023489B" w:rsidRPr="00982E12">
              <w:rPr>
                <w:rFonts w:ascii="Times New Roman" w:hAnsi="Times New Roman" w:cs="Times New Roman"/>
                <w:i/>
              </w:rPr>
              <w:t>o bezpieczeństwie</w:t>
            </w:r>
          </w:p>
        </w:tc>
        <w:tc>
          <w:tcPr>
            <w:tcW w:w="1418"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23489B" w:rsidRPr="00982E12" w:rsidRDefault="0023489B"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D 1 b</w:t>
            </w:r>
          </w:p>
        </w:tc>
        <w:tc>
          <w:tcPr>
            <w:tcW w:w="1984"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r>
      <w:tr w:rsidR="0023489B" w:rsidRPr="00982E12" w:rsidTr="00A5477A">
        <w:trPr>
          <w:trHeight w:val="827"/>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23489B" w:rsidP="00A5477A">
            <w:pPr>
              <w:rPr>
                <w:rFonts w:ascii="Times New Roman" w:hAnsi="Times New Roman" w:cs="Times New Roman"/>
                <w:bCs/>
                <w:i/>
              </w:rPr>
            </w:pPr>
            <w:r w:rsidRPr="00982E12">
              <w:rPr>
                <w:rFonts w:ascii="Times New Roman" w:hAnsi="Times New Roman" w:cs="Times New Roman"/>
                <w:i/>
              </w:rPr>
              <w:t>Zakład Operacyjno-Rozpoznawczy</w:t>
            </w:r>
          </w:p>
        </w:tc>
      </w:tr>
      <w:tr w:rsidR="0023489B" w:rsidRPr="00982E12" w:rsidTr="00A5477A">
        <w:trPr>
          <w:trHeight w:val="721"/>
        </w:trPr>
        <w:tc>
          <w:tcPr>
            <w:tcW w:w="10343"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6E17B5">
            <w:pPr>
              <w:rPr>
                <w:rFonts w:ascii="Times New Roman" w:hAnsi="Times New Roman" w:cs="Times New Roman"/>
              </w:rPr>
            </w:pPr>
            <w:r w:rsidRPr="00982E12">
              <w:rPr>
                <w:rFonts w:ascii="Times New Roman" w:hAnsi="Times New Roman" w:cs="Times New Roman"/>
                <w:b/>
              </w:rPr>
              <w:t xml:space="preserve">Rodzaj zajęć: </w:t>
            </w:r>
            <w:r w:rsidR="00417C2A" w:rsidRPr="00982E12">
              <w:rPr>
                <w:rFonts w:ascii="Times New Roman" w:hAnsi="Times New Roman" w:cs="Times New Roman"/>
              </w:rPr>
              <w:t>kierunkowe, fakultatywne</w:t>
            </w:r>
          </w:p>
        </w:tc>
      </w:tr>
      <w:tr w:rsidR="0023489B" w:rsidRPr="00982E12" w:rsidTr="00A5477A">
        <w:trPr>
          <w:trHeight w:val="221"/>
        </w:trPr>
        <w:tc>
          <w:tcPr>
            <w:tcW w:w="351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472"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3356"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681"/>
        </w:trPr>
        <w:tc>
          <w:tcPr>
            <w:tcW w:w="3515"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472" w:type="dxa"/>
            <w:gridSpan w:val="3"/>
          </w:tcPr>
          <w:p w:rsidR="0023489B" w:rsidRPr="00982E12" w:rsidRDefault="0023489B" w:rsidP="00A5477A">
            <w:pPr>
              <w:jc w:val="center"/>
              <w:rPr>
                <w:rFonts w:ascii="Times New Roman" w:hAnsi="Times New Roman" w:cs="Times New Roman"/>
                <w:bCs/>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bCs/>
              </w:rPr>
              <w:t>2025/2026</w:t>
            </w:r>
          </w:p>
        </w:tc>
        <w:tc>
          <w:tcPr>
            <w:tcW w:w="3356" w:type="dxa"/>
            <w:gridSpan w:val="2"/>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II/III</w:t>
            </w:r>
          </w:p>
        </w:tc>
      </w:tr>
      <w:tr w:rsidR="0023489B" w:rsidRPr="00982E12" w:rsidTr="00A5477A">
        <w:trPr>
          <w:trHeight w:val="584"/>
        </w:trPr>
        <w:tc>
          <w:tcPr>
            <w:tcW w:w="10343" w:type="dxa"/>
            <w:gridSpan w:val="6"/>
          </w:tcPr>
          <w:p w:rsidR="0023489B" w:rsidRPr="00CA14A8" w:rsidRDefault="0023489B" w:rsidP="00C20916">
            <w:pPr>
              <w:rPr>
                <w:rFonts w:ascii="Times New Roman" w:hAnsi="Times New Roman" w:cs="Times New Roman"/>
              </w:rPr>
            </w:pPr>
            <w:r w:rsidRPr="00982E12">
              <w:rPr>
                <w:rFonts w:ascii="Times New Roman" w:hAnsi="Times New Roman" w:cs="Times New Roman"/>
                <w:b/>
              </w:rPr>
              <w:t>Koordynator zajęć:</w:t>
            </w:r>
            <w:r w:rsidRPr="00982E12">
              <w:rPr>
                <w:rFonts w:ascii="Times New Roman" w:hAnsi="Times New Roman" w:cs="Times New Roman"/>
              </w:rPr>
              <w:t xml:space="preserve"> dr Adam Czarnecki </w:t>
            </w:r>
            <w:r w:rsidR="00C67179" w:rsidRPr="00982E12">
              <w:rPr>
                <w:rFonts w:ascii="Times New Roman" w:hAnsi="Times New Roman" w:cs="Times New Roman"/>
              </w:rPr>
              <w:t xml:space="preserve">(e-mail: </w:t>
            </w:r>
            <w:hyperlink r:id="rId95" w:history="1">
              <w:r w:rsidR="00C67179" w:rsidRPr="00982E12">
                <w:rPr>
                  <w:rStyle w:val="Hipercze"/>
                  <w:rFonts w:ascii="Times New Roman" w:hAnsi="Times New Roman" w:cs="Times New Roman"/>
                  <w:color w:val="auto"/>
                </w:rPr>
                <w:t>adam.czarnecki@strazgraniczna.pl</w:t>
              </w:r>
            </w:hyperlink>
            <w:r w:rsidR="00C67179" w:rsidRPr="00982E12">
              <w:rPr>
                <w:rFonts w:ascii="Times New Roman" w:hAnsi="Times New Roman" w:cs="Times New Roman"/>
              </w:rPr>
              <w:t>, tel. 66 44 428)</w:t>
            </w:r>
          </w:p>
        </w:tc>
      </w:tr>
      <w:tr w:rsidR="0023489B" w:rsidRPr="00982E12" w:rsidTr="00A5477A">
        <w:trPr>
          <w:trHeight w:val="512"/>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A5477A">
            <w:pPr>
              <w:rPr>
                <w:rFonts w:ascii="Times New Roman" w:hAnsi="Times New Roman" w:cs="Times New Roman"/>
                <w:b/>
              </w:rPr>
            </w:pPr>
            <w:r w:rsidRPr="00982E12">
              <w:rPr>
                <w:rFonts w:ascii="Times New Roman" w:hAnsi="Times New Roman" w:cs="Times New Roman"/>
              </w:rPr>
              <w:t>brak wymagań wstępnych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
        <w:tblW w:w="0" w:type="auto"/>
        <w:tblLook w:val="04A0" w:firstRow="1" w:lastRow="0" w:firstColumn="1" w:lastColumn="0" w:noHBand="0" w:noVBand="1"/>
      </w:tblPr>
      <w:tblGrid>
        <w:gridCol w:w="564"/>
        <w:gridCol w:w="9763"/>
      </w:tblGrid>
      <w:tr w:rsidR="0023489B" w:rsidRPr="00982E12" w:rsidTr="00A5477A">
        <w:tc>
          <w:tcPr>
            <w:tcW w:w="56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924"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23489B" w:rsidRPr="00982E12" w:rsidTr="00A5477A">
        <w:tc>
          <w:tcPr>
            <w:tcW w:w="56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C1</w:t>
            </w:r>
          </w:p>
        </w:tc>
        <w:tc>
          <w:tcPr>
            <w:tcW w:w="992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w zaawansowanym stopniu wybranych systemów politycznych występującymi we współczesnym świecie</w:t>
            </w:r>
          </w:p>
        </w:tc>
      </w:tr>
      <w:tr w:rsidR="0023489B" w:rsidRPr="00982E12" w:rsidTr="00A5477A">
        <w:tc>
          <w:tcPr>
            <w:tcW w:w="56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C2</w:t>
            </w:r>
          </w:p>
        </w:tc>
        <w:tc>
          <w:tcPr>
            <w:tcW w:w="992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w zaawansowanym stopniu z meandrami i mechanizmów funkcjonowania państwa oraz wybranych organizacji międzynarodowych oraz sposobami wykorzystania tych wiadomości w pragmatyce działalności służbowej/zawodowej</w:t>
            </w:r>
          </w:p>
        </w:tc>
      </w:tr>
      <w:tr w:rsidR="0023489B" w:rsidRPr="00982E12" w:rsidTr="00A5477A">
        <w:tc>
          <w:tcPr>
            <w:tcW w:w="56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C3</w:t>
            </w:r>
          </w:p>
        </w:tc>
        <w:tc>
          <w:tcPr>
            <w:tcW w:w="992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Kształtowanie krytycznego rozumienia podstaw teoretycznych z zakresu wiedzy o współczesnych systemach politycznych oraz zdolności interpretowania, opiniowania i uzasadniania własnego stanowiska</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43" w:type="dxa"/>
        <w:tblLook w:val="04A0" w:firstRow="1" w:lastRow="0" w:firstColumn="1" w:lastColumn="0" w:noHBand="0" w:noVBand="1"/>
      </w:tblPr>
      <w:tblGrid>
        <w:gridCol w:w="1555"/>
        <w:gridCol w:w="8788"/>
      </w:tblGrid>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788"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23489B" w:rsidRPr="00982E12" w:rsidTr="00A5477A">
        <w:tc>
          <w:tcPr>
            <w:tcW w:w="1555" w:type="dxa"/>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Wykład</w:t>
            </w:r>
          </w:p>
        </w:tc>
        <w:tc>
          <w:tcPr>
            <w:tcW w:w="8788" w:type="dxa"/>
          </w:tcPr>
          <w:p w:rsidR="0023489B" w:rsidRPr="00982E12" w:rsidRDefault="0023489B" w:rsidP="00A5477A">
            <w:pPr>
              <w:rPr>
                <w:rFonts w:ascii="Times New Roman" w:hAnsi="Times New Roman" w:cs="Times New Roman"/>
                <w:i/>
              </w:rPr>
            </w:pPr>
            <w:r w:rsidRPr="00982E12">
              <w:rPr>
                <w:rFonts w:ascii="Times New Roman" w:hAnsi="Times New Roman" w:cs="Times New Roman"/>
              </w:rPr>
              <w:t>wykład z wykorzystaniem prezentacji multimedialnej, dyskusja moderowana</w:t>
            </w:r>
            <w:r w:rsidRPr="00982E12">
              <w:rPr>
                <w:rFonts w:ascii="Times New Roman" w:hAnsi="Times New Roman" w:cs="Times New Roman"/>
                <w:i/>
              </w:rPr>
              <w:t xml:space="preserve">, </w:t>
            </w:r>
            <w:r w:rsidRPr="00982E12">
              <w:rPr>
                <w:rFonts w:ascii="Times New Roman" w:hAnsi="Times New Roman" w:cs="Times New Roman"/>
              </w:rPr>
              <w:t>pokaz z objaśnieniem</w:t>
            </w:r>
          </w:p>
        </w:tc>
      </w:tr>
      <w:tr w:rsidR="0023489B" w:rsidRPr="00982E12" w:rsidTr="00A5477A">
        <w:tc>
          <w:tcPr>
            <w:tcW w:w="1555" w:type="dxa"/>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Ćwiczenia</w:t>
            </w:r>
          </w:p>
        </w:tc>
        <w:tc>
          <w:tcPr>
            <w:tcW w:w="8788" w:type="dxa"/>
          </w:tcPr>
          <w:p w:rsidR="0023489B" w:rsidRPr="00982E12" w:rsidRDefault="0023489B" w:rsidP="00A5477A">
            <w:pPr>
              <w:rPr>
                <w:rFonts w:ascii="Times New Roman" w:hAnsi="Times New Roman" w:cs="Times New Roman"/>
              </w:rPr>
            </w:pPr>
            <w:r w:rsidRPr="00982E12">
              <w:rPr>
                <w:rFonts w:ascii="Times New Roman" w:eastAsia="Calibri" w:hAnsi="Times New Roman" w:cs="Times New Roman"/>
              </w:rPr>
              <w:t>analiza teksów źródłowych z dyskusją, praca w grupach, przygotowanie projektu na wyznaczony temat</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23489B" w:rsidRPr="00982E12" w:rsidRDefault="0023489B" w:rsidP="0023489B">
      <w:pPr>
        <w:spacing w:after="0" w:line="240" w:lineRule="auto"/>
        <w:rPr>
          <w:rFonts w:ascii="Times New Roman" w:hAnsi="Times New Roman" w:cs="Times New Roman"/>
        </w:rPr>
      </w:pPr>
    </w:p>
    <w:tbl>
      <w:tblPr>
        <w:tblStyle w:val="Siatkatabelijasna"/>
        <w:tblW w:w="10348" w:type="dxa"/>
        <w:tblLayout w:type="fixed"/>
        <w:tblLook w:val="04A0" w:firstRow="1" w:lastRow="0" w:firstColumn="1" w:lastColumn="0" w:noHBand="0" w:noVBand="1"/>
      </w:tblPr>
      <w:tblGrid>
        <w:gridCol w:w="816"/>
        <w:gridCol w:w="2298"/>
        <w:gridCol w:w="3441"/>
        <w:gridCol w:w="1237"/>
        <w:gridCol w:w="1417"/>
        <w:gridCol w:w="1139"/>
      </w:tblGrid>
      <w:tr w:rsidR="0023489B" w:rsidRPr="00982E12" w:rsidTr="00A5477A">
        <w:trPr>
          <w:tblHeader/>
        </w:trPr>
        <w:tc>
          <w:tcPr>
            <w:tcW w:w="816" w:type="dxa"/>
            <w:vMerge w:val="restart"/>
            <w:vAlign w:val="center"/>
          </w:tcPr>
          <w:p w:rsidR="0023489B" w:rsidRPr="00982E12" w:rsidRDefault="0023489B" w:rsidP="00A5477A">
            <w:pPr>
              <w:ind w:left="-117"/>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2298" w:type="dxa"/>
            <w:vMerge w:val="restart"/>
            <w:vAlign w:val="center"/>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Temat</w:t>
            </w:r>
          </w:p>
        </w:tc>
        <w:tc>
          <w:tcPr>
            <w:tcW w:w="3441" w:type="dxa"/>
            <w:vMerge w:val="restart"/>
            <w:vAlign w:val="center"/>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Problematyka (zagadnienia)</w:t>
            </w:r>
          </w:p>
        </w:tc>
        <w:tc>
          <w:tcPr>
            <w:tcW w:w="3793" w:type="dxa"/>
            <w:gridSpan w:val="3"/>
            <w:vAlign w:val="center"/>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23489B" w:rsidRPr="00982E12" w:rsidTr="00A5477A">
        <w:trPr>
          <w:tblHeader/>
        </w:trPr>
        <w:tc>
          <w:tcPr>
            <w:tcW w:w="816" w:type="dxa"/>
            <w:vMerge/>
            <w:vAlign w:val="center"/>
            <w:hideMark/>
          </w:tcPr>
          <w:p w:rsidR="0023489B" w:rsidRPr="00982E12" w:rsidRDefault="0023489B" w:rsidP="00A5477A">
            <w:pPr>
              <w:jc w:val="center"/>
              <w:rPr>
                <w:rFonts w:ascii="Times New Roman" w:hAnsi="Times New Roman" w:cs="Times New Roman"/>
                <w:b/>
              </w:rPr>
            </w:pPr>
          </w:p>
        </w:tc>
        <w:tc>
          <w:tcPr>
            <w:tcW w:w="2298" w:type="dxa"/>
            <w:vMerge/>
            <w:vAlign w:val="center"/>
            <w:hideMark/>
          </w:tcPr>
          <w:p w:rsidR="0023489B" w:rsidRPr="00982E12" w:rsidRDefault="0023489B" w:rsidP="00A5477A">
            <w:pPr>
              <w:jc w:val="center"/>
              <w:rPr>
                <w:rFonts w:ascii="Times New Roman" w:hAnsi="Times New Roman" w:cs="Times New Roman"/>
                <w:b/>
              </w:rPr>
            </w:pPr>
          </w:p>
        </w:tc>
        <w:tc>
          <w:tcPr>
            <w:tcW w:w="3441" w:type="dxa"/>
            <w:vMerge/>
            <w:vAlign w:val="center"/>
            <w:hideMark/>
          </w:tcPr>
          <w:p w:rsidR="0023489B" w:rsidRPr="00982E12" w:rsidRDefault="0023489B" w:rsidP="00A5477A">
            <w:pPr>
              <w:jc w:val="center"/>
              <w:rPr>
                <w:rFonts w:ascii="Times New Roman" w:hAnsi="Times New Roman" w:cs="Times New Roman"/>
                <w:b/>
              </w:rPr>
            </w:pPr>
          </w:p>
        </w:tc>
        <w:tc>
          <w:tcPr>
            <w:tcW w:w="1237" w:type="dxa"/>
            <w:vAlign w:val="center"/>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417" w:type="dxa"/>
            <w:vAlign w:val="center"/>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134" w:type="dxa"/>
            <w:vAlign w:val="center"/>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23489B" w:rsidRPr="00982E12" w:rsidTr="00A5477A">
        <w:tc>
          <w:tcPr>
            <w:tcW w:w="10348"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r w:rsidR="00C20916" w:rsidRPr="00982E12">
              <w:rPr>
                <w:rFonts w:ascii="Times New Roman" w:hAnsi="Times New Roman" w:cs="Times New Roman"/>
              </w:rPr>
              <w:t>.</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bCs/>
              </w:rPr>
              <w:t>Zajęcia wprowadzające</w:t>
            </w:r>
            <w:r w:rsidRPr="00982E12">
              <w:rPr>
                <w:rFonts w:ascii="Times New Roman" w:hAnsi="Times New Roman" w:cs="Times New Roman"/>
              </w:rPr>
              <w:t>;</w:t>
            </w:r>
          </w:p>
          <w:p w:rsidR="0023489B" w:rsidRPr="00982E12" w:rsidRDefault="0023489B" w:rsidP="00A5477A">
            <w:pPr>
              <w:rPr>
                <w:rFonts w:ascii="Times New Roman" w:hAnsi="Times New Roman" w:cs="Times New Roman"/>
              </w:rPr>
            </w:pPr>
            <w:r w:rsidRPr="00982E12">
              <w:rPr>
                <w:rFonts w:ascii="Times New Roman" w:hAnsi="Times New Roman" w:cs="Times New Roman"/>
              </w:rPr>
              <w:t>Wybrane rodzaje systemów politycznych występujących we współczesnym świecie</w:t>
            </w:r>
          </w:p>
        </w:tc>
        <w:tc>
          <w:tcPr>
            <w:tcW w:w="3441" w:type="dxa"/>
          </w:tcPr>
          <w:p w:rsidR="0023489B" w:rsidRPr="00982E12" w:rsidRDefault="0023489B" w:rsidP="0023489B">
            <w:pPr>
              <w:pStyle w:val="Akapitzlist"/>
              <w:numPr>
                <w:ilvl w:val="0"/>
                <w:numId w:val="60"/>
              </w:numPr>
              <w:suppressAutoHyphens w:val="0"/>
              <w:spacing w:after="0" w:line="240" w:lineRule="auto"/>
              <w:ind w:left="457"/>
              <w:rPr>
                <w:rFonts w:ascii="Times New Roman" w:hAnsi="Times New Roman" w:cs="Times New Roman"/>
                <w:bCs/>
              </w:rPr>
            </w:pPr>
            <w:r w:rsidRPr="00982E12">
              <w:rPr>
                <w:rFonts w:ascii="Times New Roman" w:hAnsi="Times New Roman" w:cs="Times New Roman"/>
                <w:bCs/>
              </w:rPr>
              <w:t>Cele i efekty realizacji zajęć, treści kształcenia, organizacja zajęć, zasady zaliczenia zajęć</w:t>
            </w:r>
          </w:p>
          <w:p w:rsidR="0023489B" w:rsidRPr="00982E12" w:rsidRDefault="0023489B" w:rsidP="0023489B">
            <w:pPr>
              <w:pStyle w:val="Akapitzlist"/>
              <w:numPr>
                <w:ilvl w:val="0"/>
                <w:numId w:val="60"/>
              </w:numPr>
              <w:suppressAutoHyphens w:val="0"/>
              <w:spacing w:after="0" w:line="240" w:lineRule="auto"/>
              <w:ind w:left="457"/>
              <w:contextualSpacing w:val="0"/>
              <w:rPr>
                <w:rFonts w:ascii="Times New Roman" w:hAnsi="Times New Roman" w:cs="Times New Roman"/>
              </w:rPr>
            </w:pPr>
            <w:r w:rsidRPr="00982E12">
              <w:rPr>
                <w:rFonts w:ascii="Times New Roman" w:hAnsi="Times New Roman" w:cs="Times New Roman"/>
              </w:rPr>
              <w:t>Pojęcia związane z systemem politycznym – definicje. Instytucjonalne, funkcjonalne, strukturalne i normatywne ujęcia systemu politycznego</w:t>
            </w:r>
          </w:p>
          <w:p w:rsidR="0023489B" w:rsidRPr="00982E12" w:rsidRDefault="0023489B" w:rsidP="0023489B">
            <w:pPr>
              <w:pStyle w:val="Akapitzlist"/>
              <w:numPr>
                <w:ilvl w:val="0"/>
                <w:numId w:val="60"/>
              </w:numPr>
              <w:suppressAutoHyphens w:val="0"/>
              <w:spacing w:after="0" w:line="240" w:lineRule="auto"/>
              <w:ind w:left="457"/>
              <w:contextualSpacing w:val="0"/>
              <w:rPr>
                <w:rFonts w:ascii="Times New Roman" w:hAnsi="Times New Roman" w:cs="Times New Roman"/>
              </w:rPr>
            </w:pPr>
            <w:r w:rsidRPr="00982E12">
              <w:rPr>
                <w:rFonts w:ascii="Times New Roman" w:hAnsi="Times New Roman" w:cs="Times New Roman"/>
              </w:rPr>
              <w:lastRenderedPageBreak/>
              <w:t>Charakterystyka systemów politycznych: RP, Wielkiej Brytanii, Włoch, Francji, Stanów Zjednoczonych, Rosji</w:t>
            </w:r>
          </w:p>
          <w:p w:rsidR="0023489B" w:rsidRPr="00982E12" w:rsidRDefault="0023489B" w:rsidP="0023489B">
            <w:pPr>
              <w:pStyle w:val="Akapitzlist"/>
              <w:numPr>
                <w:ilvl w:val="0"/>
                <w:numId w:val="60"/>
              </w:numPr>
              <w:suppressAutoHyphens w:val="0"/>
              <w:spacing w:after="0" w:line="240" w:lineRule="auto"/>
              <w:ind w:left="457"/>
              <w:contextualSpacing w:val="0"/>
              <w:rPr>
                <w:rFonts w:ascii="Times New Roman" w:hAnsi="Times New Roman" w:cs="Times New Roman"/>
              </w:rPr>
            </w:pPr>
            <w:r w:rsidRPr="00982E12">
              <w:rPr>
                <w:rFonts w:ascii="Times New Roman" w:hAnsi="Times New Roman" w:cs="Times New Roman"/>
              </w:rPr>
              <w:t>Systemy polityczne w krajach arabskich</w:t>
            </w:r>
          </w:p>
          <w:p w:rsidR="0023489B" w:rsidRPr="00982E12" w:rsidRDefault="0023489B" w:rsidP="0023489B">
            <w:pPr>
              <w:pStyle w:val="Akapitzlist"/>
              <w:numPr>
                <w:ilvl w:val="0"/>
                <w:numId w:val="60"/>
              </w:numPr>
              <w:suppressAutoHyphens w:val="0"/>
              <w:spacing w:after="0" w:line="240" w:lineRule="auto"/>
              <w:ind w:left="457"/>
              <w:contextualSpacing w:val="0"/>
              <w:rPr>
                <w:rFonts w:ascii="Times New Roman" w:hAnsi="Times New Roman" w:cs="Times New Roman"/>
              </w:rPr>
            </w:pPr>
            <w:r w:rsidRPr="00982E12">
              <w:rPr>
                <w:rFonts w:ascii="Times New Roman" w:hAnsi="Times New Roman" w:cs="Times New Roman"/>
              </w:rPr>
              <w:t>Różnice występujące we wskazanych systemach</w:t>
            </w:r>
          </w:p>
          <w:p w:rsidR="0023489B" w:rsidRPr="00982E12" w:rsidRDefault="0023489B" w:rsidP="0023489B">
            <w:pPr>
              <w:pStyle w:val="Akapitzlist"/>
              <w:numPr>
                <w:ilvl w:val="0"/>
                <w:numId w:val="60"/>
              </w:numPr>
              <w:suppressAutoHyphens w:val="0"/>
              <w:spacing w:after="0" w:line="240" w:lineRule="auto"/>
              <w:ind w:left="457"/>
              <w:contextualSpacing w:val="0"/>
              <w:rPr>
                <w:rFonts w:ascii="Times New Roman" w:hAnsi="Times New Roman" w:cs="Times New Roman"/>
              </w:rPr>
            </w:pPr>
            <w:r w:rsidRPr="00982E12">
              <w:rPr>
                <w:rFonts w:ascii="Times New Roman" w:hAnsi="Times New Roman" w:cs="Times New Roman"/>
              </w:rPr>
              <w:t>Wady i zalety poszczególnych systemów politycznych, w tym charakterystyka różnych form rządów</w:t>
            </w:r>
          </w:p>
          <w:p w:rsidR="0023489B" w:rsidRPr="00982E12" w:rsidRDefault="0023489B" w:rsidP="0023489B">
            <w:pPr>
              <w:pStyle w:val="Akapitzlist"/>
              <w:numPr>
                <w:ilvl w:val="0"/>
                <w:numId w:val="60"/>
              </w:numPr>
              <w:suppressAutoHyphens w:val="0"/>
              <w:spacing w:after="0" w:line="240" w:lineRule="auto"/>
              <w:ind w:left="457"/>
              <w:contextualSpacing w:val="0"/>
              <w:rPr>
                <w:rFonts w:ascii="Times New Roman" w:hAnsi="Times New Roman" w:cs="Times New Roman"/>
              </w:rPr>
            </w:pPr>
            <w:r w:rsidRPr="00982E12">
              <w:rPr>
                <w:rFonts w:ascii="Times New Roman" w:hAnsi="Times New Roman" w:cs="Times New Roman"/>
              </w:rPr>
              <w:t>Charakterystyka i cechy ustroju demokratycznego oraz zasady ustrojowe współczesnego państwa (suwerenność narodu, podział władzy i zasada państwa prawnego)</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15</w:t>
            </w:r>
          </w:p>
        </w:tc>
        <w:tc>
          <w:tcPr>
            <w:tcW w:w="1417"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r w:rsidR="00C20916" w:rsidRPr="00982E12">
              <w:rPr>
                <w:rFonts w:ascii="Times New Roman" w:hAnsi="Times New Roman" w:cs="Times New Roman"/>
              </w:rPr>
              <w:t>.</w:t>
            </w:r>
          </w:p>
        </w:tc>
        <w:tc>
          <w:tcPr>
            <w:tcW w:w="2298" w:type="dxa"/>
          </w:tcPr>
          <w:p w:rsidR="0023489B" w:rsidRPr="00982E12" w:rsidRDefault="0023489B" w:rsidP="00A5477A">
            <w:pPr>
              <w:pStyle w:val="Default"/>
              <w:rPr>
                <w:color w:val="auto"/>
                <w:sz w:val="22"/>
                <w:szCs w:val="22"/>
              </w:rPr>
            </w:pPr>
            <w:r w:rsidRPr="00982E12">
              <w:rPr>
                <w:color w:val="auto"/>
                <w:sz w:val="22"/>
                <w:szCs w:val="22"/>
              </w:rPr>
              <w:t xml:space="preserve">Wpływ wybranych systemów ustrojowych na życie polityczne </w:t>
            </w:r>
            <w:r w:rsidRPr="00982E12">
              <w:rPr>
                <w:color w:val="auto"/>
                <w:sz w:val="22"/>
                <w:szCs w:val="22"/>
              </w:rPr>
              <w:br/>
              <w:t xml:space="preserve">i społeczne państwa; </w:t>
            </w:r>
            <w:r w:rsidRPr="00982E12">
              <w:rPr>
                <w:bCs/>
                <w:color w:val="auto"/>
                <w:sz w:val="22"/>
                <w:szCs w:val="22"/>
              </w:rPr>
              <w:t>Podsumowanie zajęć</w:t>
            </w:r>
          </w:p>
        </w:tc>
        <w:tc>
          <w:tcPr>
            <w:tcW w:w="3441" w:type="dxa"/>
          </w:tcPr>
          <w:p w:rsidR="0023489B" w:rsidRPr="00982E12" w:rsidRDefault="0023489B" w:rsidP="00601528">
            <w:pPr>
              <w:pStyle w:val="Akapitzlist"/>
              <w:numPr>
                <w:ilvl w:val="0"/>
                <w:numId w:val="1252"/>
              </w:numPr>
              <w:suppressAutoHyphens w:val="0"/>
              <w:spacing w:after="0" w:line="240" w:lineRule="auto"/>
              <w:ind w:left="463"/>
              <w:contextualSpacing w:val="0"/>
              <w:rPr>
                <w:rFonts w:ascii="Times New Roman" w:hAnsi="Times New Roman" w:cs="Times New Roman"/>
              </w:rPr>
            </w:pPr>
            <w:r w:rsidRPr="00982E12">
              <w:rPr>
                <w:rFonts w:ascii="Times New Roman" w:hAnsi="Times New Roman" w:cs="Times New Roman"/>
              </w:rPr>
              <w:t>Problemy współczesnych demokracji.</w:t>
            </w:r>
          </w:p>
          <w:p w:rsidR="0023489B" w:rsidRPr="00982E12" w:rsidRDefault="0023489B" w:rsidP="00601528">
            <w:pPr>
              <w:pStyle w:val="Akapitzlist"/>
              <w:numPr>
                <w:ilvl w:val="0"/>
                <w:numId w:val="1252"/>
              </w:numPr>
              <w:suppressAutoHyphens w:val="0"/>
              <w:spacing w:after="0" w:line="240" w:lineRule="auto"/>
              <w:ind w:left="457"/>
              <w:contextualSpacing w:val="0"/>
              <w:rPr>
                <w:rFonts w:ascii="Times New Roman" w:hAnsi="Times New Roman" w:cs="Times New Roman"/>
              </w:rPr>
            </w:pPr>
            <w:r w:rsidRPr="00982E12">
              <w:rPr>
                <w:rFonts w:ascii="Times New Roman" w:hAnsi="Times New Roman" w:cs="Times New Roman"/>
              </w:rPr>
              <w:t>Niedemokratyczne systemy polityczne – autorytaryzm i totalitaryzm</w:t>
            </w:r>
          </w:p>
          <w:p w:rsidR="0023489B" w:rsidRPr="00982E12" w:rsidRDefault="0023489B" w:rsidP="00601528">
            <w:pPr>
              <w:numPr>
                <w:ilvl w:val="0"/>
                <w:numId w:val="1252"/>
              </w:numPr>
              <w:ind w:left="457"/>
              <w:rPr>
                <w:rFonts w:ascii="Times New Roman" w:hAnsi="Times New Roman" w:cs="Times New Roman"/>
              </w:rPr>
            </w:pPr>
            <w:r w:rsidRPr="00982E12">
              <w:rPr>
                <w:rFonts w:ascii="Times New Roman" w:hAnsi="Times New Roman" w:cs="Times New Roman"/>
              </w:rPr>
              <w:t>Kolokwium zaliczeniowe</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417"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6555"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237"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20</w:t>
            </w:r>
          </w:p>
        </w:tc>
        <w:tc>
          <w:tcPr>
            <w:tcW w:w="1417" w:type="dxa"/>
          </w:tcPr>
          <w:p w:rsidR="0023489B" w:rsidRPr="00982E12" w:rsidRDefault="00C20916" w:rsidP="00A5477A">
            <w:pPr>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C20916" w:rsidP="00A5477A">
            <w:pPr>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c>
          <w:tcPr>
            <w:tcW w:w="10348"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r w:rsidR="00C20916" w:rsidRPr="00982E12">
              <w:rPr>
                <w:rFonts w:ascii="Times New Roman" w:hAnsi="Times New Roman" w:cs="Times New Roman"/>
              </w:rPr>
              <w:t>.</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Wpływ wybranych systemów ustrojowych na życie polityczne </w:t>
            </w:r>
            <w:r w:rsidRPr="00982E12">
              <w:rPr>
                <w:rFonts w:ascii="Times New Roman" w:hAnsi="Times New Roman" w:cs="Times New Roman"/>
              </w:rPr>
              <w:br/>
              <w:t>i społeczne państwa</w:t>
            </w:r>
          </w:p>
        </w:tc>
        <w:tc>
          <w:tcPr>
            <w:tcW w:w="3441" w:type="dxa"/>
          </w:tcPr>
          <w:p w:rsidR="0023489B" w:rsidRPr="00982E12" w:rsidRDefault="0023489B" w:rsidP="0023489B">
            <w:pPr>
              <w:pStyle w:val="Akapitzlist"/>
              <w:numPr>
                <w:ilvl w:val="0"/>
                <w:numId w:val="63"/>
              </w:numPr>
              <w:suppressAutoHyphens w:val="0"/>
              <w:spacing w:after="0" w:line="240" w:lineRule="auto"/>
              <w:ind w:left="457" w:hanging="425"/>
              <w:contextualSpacing w:val="0"/>
              <w:rPr>
                <w:rFonts w:ascii="Times New Roman" w:hAnsi="Times New Roman" w:cs="Times New Roman"/>
              </w:rPr>
            </w:pPr>
            <w:r w:rsidRPr="00982E12">
              <w:rPr>
                <w:rFonts w:ascii="Times New Roman" w:hAnsi="Times New Roman" w:cs="Times New Roman"/>
              </w:rPr>
              <w:t>Rozwiązywanie zadań problemowych i indywidualnie i w grupach dot. wydarzeń zachodzące w różnych systemach politycznych z perspektywy stosunków międzynarodowych</w:t>
            </w:r>
          </w:p>
          <w:p w:rsidR="0023489B" w:rsidRPr="00982E12" w:rsidRDefault="0023489B" w:rsidP="0023489B">
            <w:pPr>
              <w:pStyle w:val="Akapitzlist"/>
              <w:numPr>
                <w:ilvl w:val="0"/>
                <w:numId w:val="63"/>
              </w:numPr>
              <w:suppressAutoHyphens w:val="0"/>
              <w:spacing w:after="0" w:line="240" w:lineRule="auto"/>
              <w:ind w:left="457" w:hanging="425"/>
              <w:contextualSpacing w:val="0"/>
              <w:rPr>
                <w:rFonts w:ascii="Times New Roman" w:hAnsi="Times New Roman" w:cs="Times New Roman"/>
              </w:rPr>
            </w:pPr>
            <w:r w:rsidRPr="00982E12">
              <w:rPr>
                <w:rFonts w:ascii="Times New Roman" w:hAnsi="Times New Roman" w:cs="Times New Roman"/>
              </w:rPr>
              <w:t>Na podstawie tekstów źródłowych wyjaśnianie różnic w prezentowanych systemach politycznych, identyfikowanie i charakteryzowanie instytucji politycznych we współczesnych systemach politycznych</w:t>
            </w:r>
          </w:p>
          <w:p w:rsidR="0023489B" w:rsidRPr="00982E12" w:rsidRDefault="0023489B" w:rsidP="0023489B">
            <w:pPr>
              <w:pStyle w:val="Akapitzlist"/>
              <w:numPr>
                <w:ilvl w:val="0"/>
                <w:numId w:val="63"/>
              </w:numPr>
              <w:suppressAutoHyphens w:val="0"/>
              <w:spacing w:after="0" w:line="240" w:lineRule="auto"/>
              <w:ind w:left="457" w:hanging="425"/>
              <w:contextualSpacing w:val="0"/>
              <w:rPr>
                <w:rFonts w:ascii="Times New Roman" w:hAnsi="Times New Roman" w:cs="Times New Roman"/>
              </w:rPr>
            </w:pPr>
            <w:r w:rsidRPr="00982E12">
              <w:rPr>
                <w:rFonts w:ascii="Times New Roman" w:hAnsi="Times New Roman" w:cs="Times New Roman"/>
              </w:rPr>
              <w:t>Posumowanie zajęć – przedstawienie propozycji ocen</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15</w:t>
            </w:r>
          </w:p>
        </w:tc>
        <w:tc>
          <w:tcPr>
            <w:tcW w:w="1417"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6555"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237"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15</w:t>
            </w:r>
          </w:p>
        </w:tc>
        <w:tc>
          <w:tcPr>
            <w:tcW w:w="1417" w:type="dxa"/>
          </w:tcPr>
          <w:p w:rsidR="0023489B" w:rsidRPr="00982E12" w:rsidRDefault="00C20916" w:rsidP="00A5477A">
            <w:pPr>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C20916" w:rsidP="00A5477A">
            <w:pPr>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c>
          <w:tcPr>
            <w:tcW w:w="6555"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SUMA GODZIN:</w:t>
            </w:r>
          </w:p>
        </w:tc>
        <w:tc>
          <w:tcPr>
            <w:tcW w:w="1237"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35</w:t>
            </w:r>
          </w:p>
        </w:tc>
        <w:tc>
          <w:tcPr>
            <w:tcW w:w="1417" w:type="dxa"/>
          </w:tcPr>
          <w:p w:rsidR="0023489B" w:rsidRPr="00982E12" w:rsidRDefault="00C20916" w:rsidP="00A5477A">
            <w:pPr>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C20916" w:rsidP="00A5477A">
            <w:pPr>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i/>
        </w:rPr>
      </w:pPr>
      <w:r w:rsidRPr="00982E12">
        <w:rPr>
          <w:rFonts w:ascii="Times New Roman" w:hAnsi="Times New Roman" w:cs="Times New Roman"/>
          <w:i/>
        </w:rPr>
        <w:t>*kolumny umieszczamy w przypadku, gdy program obejmuje daną formę jego realizacji</w:t>
      </w: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43" w:type="dxa"/>
        <w:tblLook w:val="04A0" w:firstRow="1" w:lastRow="0" w:firstColumn="1" w:lastColumn="0" w:noHBand="0" w:noVBand="1"/>
      </w:tblPr>
      <w:tblGrid>
        <w:gridCol w:w="8926"/>
        <w:gridCol w:w="1417"/>
      </w:tblGrid>
      <w:tr w:rsidR="0023489B" w:rsidRPr="00982E12" w:rsidTr="00A5477A">
        <w:trPr>
          <w:trHeight w:val="43"/>
        </w:trPr>
        <w:tc>
          <w:tcPr>
            <w:tcW w:w="892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1417"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23489B" w:rsidRPr="00982E12" w:rsidTr="00A5477A">
        <w:trPr>
          <w:trHeight w:val="50"/>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Studiowanie literatury przedmiotu, sporządzanie notatek, percepcja treści zajęć</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r>
      <w:tr w:rsidR="0023489B" w:rsidRPr="00982E12" w:rsidTr="00A5477A">
        <w:trPr>
          <w:trHeight w:val="231"/>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materiałów na zajęcia, przygotowanie do zajęć i dyskusji, przygotowanie do kolokwium zaliczeniowego</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r>
      <w:tr w:rsidR="0023489B" w:rsidRPr="00982E12" w:rsidTr="00A5477A">
        <w:trPr>
          <w:trHeight w:val="231"/>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projektu</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8</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43" w:type="dxa"/>
        <w:tblLayout w:type="fixed"/>
        <w:tblLook w:val="04A0" w:firstRow="1" w:lastRow="0" w:firstColumn="1" w:lastColumn="0" w:noHBand="0" w:noVBand="1"/>
      </w:tblPr>
      <w:tblGrid>
        <w:gridCol w:w="1838"/>
        <w:gridCol w:w="851"/>
        <w:gridCol w:w="1130"/>
        <w:gridCol w:w="854"/>
        <w:gridCol w:w="1134"/>
        <w:gridCol w:w="992"/>
        <w:gridCol w:w="1130"/>
        <w:gridCol w:w="15"/>
        <w:gridCol w:w="1119"/>
        <w:gridCol w:w="15"/>
        <w:gridCol w:w="1265"/>
      </w:tblGrid>
      <w:tr w:rsidR="0023489B" w:rsidRPr="00982E12" w:rsidTr="00A5477A">
        <w:trPr>
          <w:trHeight w:val="165"/>
        </w:trPr>
        <w:tc>
          <w:tcPr>
            <w:tcW w:w="183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240" w:type="dxa"/>
            <w:gridSpan w:val="9"/>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1265"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rPr>
        <w:tc>
          <w:tcPr>
            <w:tcW w:w="1838" w:type="dxa"/>
            <w:vMerge/>
            <w:hideMark/>
          </w:tcPr>
          <w:p w:rsidR="0023489B" w:rsidRPr="00982E12" w:rsidRDefault="0023489B" w:rsidP="00A5477A">
            <w:pPr>
              <w:rPr>
                <w:rFonts w:ascii="Times New Roman" w:hAnsi="Times New Roman" w:cs="Times New Roman"/>
                <w:b/>
              </w:rPr>
            </w:pPr>
          </w:p>
        </w:tc>
        <w:tc>
          <w:tcPr>
            <w:tcW w:w="851"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255" w:type="dxa"/>
            <w:gridSpan w:val="6"/>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34" w:type="dxa"/>
            <w:gridSpan w:val="2"/>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1265" w:type="dxa"/>
            <w:vMerge/>
            <w:hideMark/>
          </w:tcPr>
          <w:p w:rsidR="0023489B" w:rsidRPr="00982E12" w:rsidRDefault="0023489B" w:rsidP="00A5477A">
            <w:pPr>
              <w:rPr>
                <w:rFonts w:ascii="Times New Roman" w:hAnsi="Times New Roman" w:cs="Times New Roman"/>
                <w:b/>
              </w:rPr>
            </w:pPr>
          </w:p>
        </w:tc>
      </w:tr>
      <w:tr w:rsidR="0023489B" w:rsidRPr="00982E12" w:rsidTr="00A5477A">
        <w:trPr>
          <w:trHeight w:val="233"/>
        </w:trPr>
        <w:tc>
          <w:tcPr>
            <w:tcW w:w="1838" w:type="dxa"/>
            <w:vMerge/>
            <w:hideMark/>
          </w:tcPr>
          <w:p w:rsidR="0023489B" w:rsidRPr="00982E12" w:rsidRDefault="0023489B" w:rsidP="00A5477A">
            <w:pPr>
              <w:rPr>
                <w:rFonts w:ascii="Times New Roman" w:hAnsi="Times New Roman" w:cs="Times New Roman"/>
                <w:b/>
              </w:rPr>
            </w:pPr>
          </w:p>
        </w:tc>
        <w:tc>
          <w:tcPr>
            <w:tcW w:w="851" w:type="dxa"/>
            <w:vMerge/>
            <w:hideMark/>
          </w:tcPr>
          <w:p w:rsidR="0023489B" w:rsidRPr="00982E12" w:rsidRDefault="0023489B" w:rsidP="00A5477A">
            <w:pPr>
              <w:rPr>
                <w:rFonts w:ascii="Times New Roman" w:hAnsi="Times New Roman" w:cs="Times New Roman"/>
                <w:b/>
              </w:rPr>
            </w:pPr>
          </w:p>
        </w:tc>
        <w:tc>
          <w:tcPr>
            <w:tcW w:w="1130"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85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13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99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130"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34" w:type="dxa"/>
            <w:gridSpan w:val="2"/>
            <w:hideMark/>
          </w:tcPr>
          <w:p w:rsidR="0023489B" w:rsidRPr="00982E12" w:rsidRDefault="0023489B" w:rsidP="00A5477A">
            <w:pPr>
              <w:rPr>
                <w:rFonts w:ascii="Times New Roman" w:hAnsi="Times New Roman" w:cs="Times New Roman"/>
                <w:b/>
              </w:rPr>
            </w:pPr>
          </w:p>
        </w:tc>
        <w:tc>
          <w:tcPr>
            <w:tcW w:w="1280" w:type="dxa"/>
            <w:gridSpan w:val="2"/>
            <w:hideMark/>
          </w:tcPr>
          <w:p w:rsidR="0023489B" w:rsidRPr="00982E12" w:rsidRDefault="0023489B" w:rsidP="00A5477A">
            <w:pPr>
              <w:rPr>
                <w:rFonts w:ascii="Times New Roman" w:hAnsi="Times New Roman" w:cs="Times New Roman"/>
                <w:b/>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85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w:t>
            </w:r>
          </w:p>
        </w:tc>
        <w:tc>
          <w:tcPr>
            <w:tcW w:w="1130"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15</w:t>
            </w:r>
          </w:p>
        </w:tc>
        <w:tc>
          <w:tcPr>
            <w:tcW w:w="854" w:type="dxa"/>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356"/>
              <w:jc w:val="center"/>
              <w:rPr>
                <w:rFonts w:ascii="Times New Roman" w:hAnsi="Times New Roman" w:cs="Times New Roman"/>
              </w:rPr>
            </w:pPr>
          </w:p>
        </w:tc>
        <w:tc>
          <w:tcPr>
            <w:tcW w:w="992" w:type="dxa"/>
          </w:tcPr>
          <w:p w:rsidR="0023489B" w:rsidRPr="00982E12" w:rsidRDefault="0023489B" w:rsidP="00A5477A">
            <w:pPr>
              <w:ind w:left="356"/>
              <w:jc w:val="center"/>
              <w:rPr>
                <w:rFonts w:ascii="Times New Roman" w:hAnsi="Times New Roman" w:cs="Times New Roman"/>
              </w:rPr>
            </w:pPr>
          </w:p>
        </w:tc>
        <w:tc>
          <w:tcPr>
            <w:tcW w:w="1130" w:type="dxa"/>
          </w:tcPr>
          <w:p w:rsidR="0023489B" w:rsidRPr="00982E12" w:rsidRDefault="0023489B" w:rsidP="00A5477A">
            <w:pPr>
              <w:ind w:left="356"/>
              <w:jc w:val="center"/>
              <w:rPr>
                <w:rFonts w:ascii="Times New Roman" w:hAnsi="Times New Roman" w:cs="Times New Roman"/>
              </w:rPr>
            </w:pPr>
          </w:p>
        </w:tc>
        <w:tc>
          <w:tcPr>
            <w:tcW w:w="1134" w:type="dxa"/>
            <w:gridSpan w:val="2"/>
          </w:tcPr>
          <w:p w:rsidR="0023489B" w:rsidRPr="00982E12" w:rsidRDefault="0023489B" w:rsidP="00A5477A">
            <w:pPr>
              <w:jc w:val="center"/>
              <w:rPr>
                <w:rFonts w:ascii="Times New Roman" w:hAnsi="Times New Roman" w:cs="Times New Roman"/>
              </w:rPr>
            </w:pPr>
          </w:p>
        </w:tc>
        <w:tc>
          <w:tcPr>
            <w:tcW w:w="1280" w:type="dxa"/>
            <w:gridSpan w:val="2"/>
          </w:tcPr>
          <w:p w:rsidR="0023489B" w:rsidRPr="00982E12" w:rsidRDefault="0023489B" w:rsidP="00A5477A">
            <w:pPr>
              <w:ind w:left="80"/>
              <w:jc w:val="center"/>
              <w:rPr>
                <w:rFonts w:ascii="Times New Roman" w:hAnsi="Times New Roman" w:cs="Times New Roman"/>
                <w:b/>
              </w:rPr>
            </w:pPr>
            <w:r w:rsidRPr="00982E12">
              <w:rPr>
                <w:rFonts w:ascii="Times New Roman" w:hAnsi="Times New Roman" w:cs="Times New Roman"/>
                <w:b/>
              </w:rPr>
              <w:t>35</w:t>
            </w: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851" w:type="dxa"/>
          </w:tcPr>
          <w:p w:rsidR="0023489B" w:rsidRPr="00982E12" w:rsidRDefault="0023489B" w:rsidP="00A5477A">
            <w:pPr>
              <w:jc w:val="center"/>
              <w:rPr>
                <w:rFonts w:ascii="Times New Roman" w:hAnsi="Times New Roman" w:cs="Times New Roman"/>
                <w:i/>
              </w:rPr>
            </w:pPr>
          </w:p>
        </w:tc>
        <w:tc>
          <w:tcPr>
            <w:tcW w:w="1130" w:type="dxa"/>
          </w:tcPr>
          <w:p w:rsidR="0023489B" w:rsidRPr="00982E12" w:rsidRDefault="0023489B" w:rsidP="00A5477A">
            <w:pPr>
              <w:ind w:left="52"/>
              <w:jc w:val="center"/>
              <w:rPr>
                <w:rFonts w:ascii="Times New Roman" w:hAnsi="Times New Roman" w:cs="Times New Roman"/>
                <w:i/>
              </w:rPr>
            </w:pPr>
          </w:p>
        </w:tc>
        <w:tc>
          <w:tcPr>
            <w:tcW w:w="854" w:type="dxa"/>
          </w:tcPr>
          <w:p w:rsidR="0023489B" w:rsidRPr="00982E12" w:rsidRDefault="0023489B" w:rsidP="00A5477A">
            <w:pPr>
              <w:ind w:left="356"/>
              <w:jc w:val="center"/>
              <w:rPr>
                <w:rFonts w:ascii="Times New Roman" w:hAnsi="Times New Roman" w:cs="Times New Roman"/>
                <w:i/>
              </w:rPr>
            </w:pPr>
          </w:p>
        </w:tc>
        <w:tc>
          <w:tcPr>
            <w:tcW w:w="1134" w:type="dxa"/>
          </w:tcPr>
          <w:p w:rsidR="0023489B" w:rsidRPr="00982E12" w:rsidRDefault="0023489B" w:rsidP="00A5477A">
            <w:pPr>
              <w:ind w:left="356"/>
              <w:jc w:val="center"/>
              <w:rPr>
                <w:rFonts w:ascii="Times New Roman" w:hAnsi="Times New Roman" w:cs="Times New Roman"/>
                <w:i/>
              </w:rPr>
            </w:pPr>
          </w:p>
        </w:tc>
        <w:tc>
          <w:tcPr>
            <w:tcW w:w="992" w:type="dxa"/>
          </w:tcPr>
          <w:p w:rsidR="0023489B" w:rsidRPr="00982E12" w:rsidRDefault="0023489B" w:rsidP="00A5477A">
            <w:pPr>
              <w:ind w:left="356"/>
              <w:jc w:val="center"/>
              <w:rPr>
                <w:rFonts w:ascii="Times New Roman" w:hAnsi="Times New Roman" w:cs="Times New Roman"/>
                <w:i/>
              </w:rPr>
            </w:pPr>
          </w:p>
        </w:tc>
        <w:tc>
          <w:tcPr>
            <w:tcW w:w="1130" w:type="dxa"/>
          </w:tcPr>
          <w:p w:rsidR="0023489B" w:rsidRPr="00982E12" w:rsidRDefault="0023489B" w:rsidP="00A5477A">
            <w:pPr>
              <w:ind w:left="356"/>
              <w:jc w:val="center"/>
              <w:rPr>
                <w:rFonts w:ascii="Times New Roman" w:hAnsi="Times New Roman" w:cs="Times New Roman"/>
                <w:i/>
              </w:rPr>
            </w:pPr>
          </w:p>
        </w:tc>
        <w:tc>
          <w:tcPr>
            <w:tcW w:w="1134" w:type="dxa"/>
            <w:gridSpan w:val="2"/>
          </w:tcPr>
          <w:p w:rsidR="0023489B" w:rsidRPr="00982E12" w:rsidRDefault="0023489B" w:rsidP="00A5477A">
            <w:pPr>
              <w:jc w:val="center"/>
              <w:rPr>
                <w:rFonts w:ascii="Times New Roman" w:hAnsi="Times New Roman" w:cs="Times New Roman"/>
                <w:i/>
              </w:rPr>
            </w:pPr>
          </w:p>
        </w:tc>
        <w:tc>
          <w:tcPr>
            <w:tcW w:w="1280" w:type="dxa"/>
            <w:gridSpan w:val="2"/>
          </w:tcPr>
          <w:p w:rsidR="0023489B" w:rsidRPr="00982E12" w:rsidRDefault="0023489B" w:rsidP="00A5477A">
            <w:pPr>
              <w:ind w:left="80"/>
              <w:jc w:val="center"/>
              <w:rPr>
                <w:rFonts w:ascii="Times New Roman" w:hAnsi="Times New Roman" w:cs="Times New Roman"/>
                <w:b/>
                <w:i/>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85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130"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13</w:t>
            </w:r>
          </w:p>
        </w:tc>
        <w:tc>
          <w:tcPr>
            <w:tcW w:w="854" w:type="dxa"/>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356"/>
              <w:jc w:val="center"/>
              <w:rPr>
                <w:rFonts w:ascii="Times New Roman" w:hAnsi="Times New Roman" w:cs="Times New Roman"/>
              </w:rPr>
            </w:pPr>
          </w:p>
        </w:tc>
        <w:tc>
          <w:tcPr>
            <w:tcW w:w="992" w:type="dxa"/>
          </w:tcPr>
          <w:p w:rsidR="0023489B" w:rsidRPr="00982E12" w:rsidRDefault="0023489B" w:rsidP="00A5477A">
            <w:pPr>
              <w:ind w:left="356"/>
              <w:jc w:val="center"/>
              <w:rPr>
                <w:rFonts w:ascii="Times New Roman" w:hAnsi="Times New Roman" w:cs="Times New Roman"/>
              </w:rPr>
            </w:pPr>
          </w:p>
        </w:tc>
        <w:tc>
          <w:tcPr>
            <w:tcW w:w="1130" w:type="dxa"/>
          </w:tcPr>
          <w:p w:rsidR="0023489B" w:rsidRPr="00982E12" w:rsidRDefault="0023489B" w:rsidP="00A5477A">
            <w:pPr>
              <w:ind w:left="356"/>
              <w:jc w:val="center"/>
              <w:rPr>
                <w:rFonts w:ascii="Times New Roman" w:hAnsi="Times New Roman" w:cs="Times New Roman"/>
              </w:rPr>
            </w:pPr>
          </w:p>
        </w:tc>
        <w:tc>
          <w:tcPr>
            <w:tcW w:w="1134" w:type="dxa"/>
            <w:gridSpan w:val="2"/>
          </w:tcPr>
          <w:p w:rsidR="0023489B" w:rsidRPr="00982E12" w:rsidRDefault="0023489B" w:rsidP="00A5477A">
            <w:pPr>
              <w:ind w:left="356"/>
              <w:jc w:val="center"/>
              <w:rPr>
                <w:rFonts w:ascii="Times New Roman" w:hAnsi="Times New Roman" w:cs="Times New Roman"/>
              </w:rPr>
            </w:pPr>
          </w:p>
        </w:tc>
        <w:tc>
          <w:tcPr>
            <w:tcW w:w="1280" w:type="dxa"/>
            <w:gridSpan w:val="2"/>
          </w:tcPr>
          <w:p w:rsidR="0023489B" w:rsidRPr="00982E12" w:rsidRDefault="0023489B" w:rsidP="00A5477A">
            <w:pPr>
              <w:ind w:left="80"/>
              <w:jc w:val="center"/>
              <w:rPr>
                <w:rFonts w:ascii="Times New Roman" w:hAnsi="Times New Roman" w:cs="Times New Roman"/>
                <w:b/>
              </w:rPr>
            </w:pPr>
            <w:r w:rsidRPr="00982E12">
              <w:rPr>
                <w:rFonts w:ascii="Times New Roman" w:hAnsi="Times New Roman" w:cs="Times New Roman"/>
                <w:b/>
              </w:rPr>
              <w:t>15</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57" w:type="dxa"/>
        <w:tblLook w:val="04A0" w:firstRow="1" w:lastRow="0" w:firstColumn="1" w:lastColumn="0" w:noHBand="0" w:noVBand="1"/>
      </w:tblPr>
      <w:tblGrid>
        <w:gridCol w:w="8217"/>
        <w:gridCol w:w="2126"/>
        <w:gridCol w:w="14"/>
      </w:tblGrid>
      <w:tr w:rsidR="0023489B" w:rsidRPr="00982E12" w:rsidTr="00A5477A">
        <w:trPr>
          <w:gridAfter w:val="1"/>
          <w:wAfter w:w="14" w:type="dxa"/>
        </w:trPr>
        <w:tc>
          <w:tcPr>
            <w:tcW w:w="8217"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bCs/>
              </w:rPr>
              <w:t>Efekty</w:t>
            </w:r>
            <w:r w:rsidRPr="00982E12">
              <w:rPr>
                <w:rFonts w:ascii="Times New Roman" w:hAnsi="Times New Roman" w:cs="Times New Roman"/>
                <w:b/>
              </w:rPr>
              <w:t xml:space="preserve"> uczenia się:</w:t>
            </w:r>
          </w:p>
        </w:tc>
        <w:tc>
          <w:tcPr>
            <w:tcW w:w="2126"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23489B" w:rsidRPr="00982E12" w:rsidTr="00A5477A">
        <w:tc>
          <w:tcPr>
            <w:tcW w:w="10357" w:type="dxa"/>
            <w:gridSpan w:val="3"/>
          </w:tcPr>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Wiedza: </w:t>
            </w:r>
          </w:p>
        </w:tc>
      </w:tr>
      <w:tr w:rsidR="0023489B" w:rsidRPr="00982E12" w:rsidTr="00A5477A">
        <w:trPr>
          <w:gridAfter w:val="1"/>
          <w:wAfter w:w="14" w:type="dxa"/>
        </w:trPr>
        <w:tc>
          <w:tcPr>
            <w:tcW w:w="8217" w:type="dxa"/>
          </w:tcPr>
          <w:p w:rsidR="0023489B" w:rsidRPr="00982E12" w:rsidRDefault="0023489B" w:rsidP="0023489B">
            <w:pPr>
              <w:numPr>
                <w:ilvl w:val="0"/>
                <w:numId w:val="64"/>
              </w:numPr>
              <w:ind w:left="447" w:hanging="283"/>
              <w:jc w:val="both"/>
              <w:rPr>
                <w:rFonts w:ascii="Times New Roman" w:hAnsi="Times New Roman" w:cs="Times New Roman"/>
              </w:rPr>
            </w:pPr>
            <w:r w:rsidRPr="00982E12">
              <w:rPr>
                <w:rFonts w:ascii="Times New Roman" w:hAnsi="Times New Roman" w:cs="Times New Roman"/>
              </w:rPr>
              <w:t>Zna w zaawansowanym stopniu pojęcia, terminologię dotyczącą systemów politycznych występujących we współczesnym świecie oraz ich praktyczne zastosowanie w pełnionej służbie</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BGP1_W01</w:t>
            </w:r>
          </w:p>
        </w:tc>
      </w:tr>
      <w:tr w:rsidR="0023489B" w:rsidRPr="00982E12" w:rsidTr="00A5477A">
        <w:trPr>
          <w:gridAfter w:val="1"/>
          <w:wAfter w:w="14" w:type="dxa"/>
        </w:trPr>
        <w:tc>
          <w:tcPr>
            <w:tcW w:w="8217" w:type="dxa"/>
          </w:tcPr>
          <w:p w:rsidR="0023489B" w:rsidRPr="00982E12" w:rsidRDefault="0023489B" w:rsidP="0023489B">
            <w:pPr>
              <w:numPr>
                <w:ilvl w:val="0"/>
                <w:numId w:val="64"/>
              </w:numPr>
              <w:ind w:left="447" w:hanging="283"/>
              <w:jc w:val="both"/>
              <w:rPr>
                <w:rFonts w:ascii="Times New Roman" w:hAnsi="Times New Roman" w:cs="Times New Roman"/>
              </w:rPr>
            </w:pPr>
            <w:r w:rsidRPr="00982E12">
              <w:rPr>
                <w:rFonts w:ascii="Times New Roman" w:hAnsi="Times New Roman" w:cs="Times New Roman"/>
              </w:rPr>
              <w:t>W zaawansowanym stopniu w zaawansowanym stopniu zna i rozumie zasady oraz mechanizmy funkcjonowania państwa i wybranych organizacji międzynarodowych i niepaństwowych podmiotów stosunków międzynarodowych w obszarze oraz wykazuje wiedzę w zakresie ich implementacji w wymiarze praktycznym do realizowanych zadań służbowych</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BGP1_W09</w:t>
            </w:r>
          </w:p>
        </w:tc>
      </w:tr>
      <w:tr w:rsidR="0023489B" w:rsidRPr="00982E12" w:rsidTr="00A5477A">
        <w:tc>
          <w:tcPr>
            <w:tcW w:w="10357" w:type="dxa"/>
            <w:gridSpan w:val="3"/>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b/>
              </w:rPr>
              <w:t>Umiejętności:</w:t>
            </w:r>
          </w:p>
        </w:tc>
      </w:tr>
      <w:tr w:rsidR="0023489B" w:rsidRPr="00982E12" w:rsidTr="00A5477A">
        <w:trPr>
          <w:gridAfter w:val="1"/>
          <w:wAfter w:w="14" w:type="dxa"/>
        </w:trPr>
        <w:tc>
          <w:tcPr>
            <w:tcW w:w="8217" w:type="dxa"/>
          </w:tcPr>
          <w:p w:rsidR="0023489B" w:rsidRPr="00982E12" w:rsidRDefault="0023489B" w:rsidP="00A5477A">
            <w:pPr>
              <w:ind w:left="450" w:hanging="450"/>
              <w:jc w:val="both"/>
              <w:rPr>
                <w:rFonts w:ascii="Times New Roman" w:hAnsi="Times New Roman" w:cs="Times New Roman"/>
              </w:rPr>
            </w:pPr>
            <w:r w:rsidRPr="00982E12">
              <w:rPr>
                <w:rFonts w:ascii="Times New Roman" w:hAnsi="Times New Roman" w:cs="Times New Roman"/>
              </w:rPr>
              <w:t>1.   Potrafi samodzielnie analizować procesy polityczne, ekonomiczne, prawne społeczne zachodzące w obszarze bezpieczeństwa na podstawie prawidłowo dobranych źródeł, dokonywać ich syntezy i interpretacji w celu realizacji typowych i – wymagających działania w warunkach nie w pełni przewidywalnych - zadań w ramach służby w strukturach instytucji działających na rzecz bezpieczeństwa granicy państwowej</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BGP1_U06</w:t>
            </w:r>
          </w:p>
        </w:tc>
      </w:tr>
      <w:tr w:rsidR="0023489B" w:rsidRPr="00982E12" w:rsidTr="00A5477A">
        <w:tc>
          <w:tcPr>
            <w:tcW w:w="10357" w:type="dxa"/>
            <w:gridSpan w:val="3"/>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b/>
              </w:rPr>
              <w:t>Kompetencje społeczne (postawy)</w:t>
            </w:r>
          </w:p>
        </w:tc>
      </w:tr>
      <w:tr w:rsidR="0023489B" w:rsidRPr="00982E12" w:rsidTr="00A5477A">
        <w:trPr>
          <w:gridAfter w:val="1"/>
          <w:wAfter w:w="14" w:type="dxa"/>
          <w:trHeight w:val="412"/>
        </w:trPr>
        <w:tc>
          <w:tcPr>
            <w:tcW w:w="8217" w:type="dxa"/>
          </w:tcPr>
          <w:p w:rsidR="0023489B" w:rsidRPr="00982E12" w:rsidRDefault="0023489B" w:rsidP="00A5477A">
            <w:pPr>
              <w:ind w:left="450" w:hanging="425"/>
              <w:jc w:val="both"/>
              <w:rPr>
                <w:rFonts w:ascii="Times New Roman" w:hAnsi="Times New Roman" w:cs="Times New Roman"/>
              </w:rPr>
            </w:pPr>
            <w:r w:rsidRPr="00982E12">
              <w:rPr>
                <w:rFonts w:ascii="Times New Roman" w:hAnsi="Times New Roman" w:cs="Times New Roman"/>
              </w:rPr>
              <w:t>1.  Jest gotów do odpowiedniego argumentowania z wykorzystaniem poglądów innych autorów oraz formułowania własnych wniosków i opinii w zakresie wiadomości dotyczących współczesnych systemów politycznych, pozostając krytycznym w kwestii oceny posiadanej wiedzy w tym obszarze</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BGP1_K01</w:t>
            </w:r>
            <w:r w:rsidRPr="00982E12">
              <w:rPr>
                <w:rFonts w:ascii="Times New Roman" w:hAnsi="Times New Roman" w:cs="Times New Roman"/>
              </w:rPr>
              <w:br/>
              <w:t>BGP1_K02</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rPr>
      </w:pPr>
    </w:p>
    <w:tbl>
      <w:tblPr>
        <w:tblStyle w:val="Siatkatabelijasna"/>
        <w:tblW w:w="10356" w:type="dxa"/>
        <w:tblLook w:val="04A0" w:firstRow="1" w:lastRow="0" w:firstColumn="1" w:lastColumn="0" w:noHBand="0" w:noVBand="1"/>
      </w:tblPr>
      <w:tblGrid>
        <w:gridCol w:w="1271"/>
        <w:gridCol w:w="1559"/>
        <w:gridCol w:w="1181"/>
        <w:gridCol w:w="1648"/>
        <w:gridCol w:w="1643"/>
        <w:gridCol w:w="1520"/>
        <w:gridCol w:w="1521"/>
        <w:gridCol w:w="13"/>
      </w:tblGrid>
      <w:tr w:rsidR="0023489B" w:rsidRPr="00982E12" w:rsidTr="00A5477A">
        <w:trPr>
          <w:trHeight w:val="43"/>
        </w:trPr>
        <w:tc>
          <w:tcPr>
            <w:tcW w:w="1271"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9085" w:type="dxa"/>
            <w:gridSpan w:val="7"/>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weryfikacji efektów uczenia się</w:t>
            </w:r>
          </w:p>
        </w:tc>
      </w:tr>
      <w:tr w:rsidR="0023489B" w:rsidRPr="00982E12" w:rsidTr="00A5477A">
        <w:trPr>
          <w:gridAfter w:val="1"/>
          <w:wAfter w:w="13" w:type="dxa"/>
          <w:trHeight w:val="43"/>
        </w:trPr>
        <w:tc>
          <w:tcPr>
            <w:tcW w:w="1271" w:type="dxa"/>
            <w:vMerge/>
            <w:hideMark/>
          </w:tcPr>
          <w:p w:rsidR="0023489B" w:rsidRPr="00982E12" w:rsidRDefault="0023489B" w:rsidP="00A5477A">
            <w:pPr>
              <w:rPr>
                <w:rFonts w:ascii="Times New Roman" w:hAnsi="Times New Roman" w:cs="Times New Roman"/>
                <w:b/>
              </w:rPr>
            </w:pPr>
          </w:p>
        </w:tc>
        <w:tc>
          <w:tcPr>
            <w:tcW w:w="1559" w:type="dxa"/>
          </w:tcPr>
          <w:p w:rsidR="0023489B" w:rsidRPr="00982E12" w:rsidRDefault="0023489B" w:rsidP="00A5477A">
            <w:pPr>
              <w:jc w:val="center"/>
              <w:rPr>
                <w:rFonts w:ascii="Times New Roman" w:hAnsi="Times New Roman" w:cs="Times New Roman"/>
                <w:bCs/>
                <w:sz w:val="16"/>
                <w:szCs w:val="16"/>
              </w:rPr>
            </w:pPr>
            <w:r w:rsidRPr="00982E12">
              <w:rPr>
                <w:rFonts w:ascii="Times New Roman" w:hAnsi="Times New Roman" w:cs="Times New Roman"/>
                <w:bCs/>
                <w:sz w:val="16"/>
                <w:szCs w:val="16"/>
              </w:rPr>
              <w:t>Kolokwium-sprawdzian pisemny (test)</w:t>
            </w:r>
          </w:p>
        </w:tc>
        <w:tc>
          <w:tcPr>
            <w:tcW w:w="1181"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Zadania ćwiczeniowe</w:t>
            </w:r>
          </w:p>
        </w:tc>
        <w:tc>
          <w:tcPr>
            <w:tcW w:w="1648"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Prezentacja indywidualna</w:t>
            </w:r>
          </w:p>
        </w:tc>
        <w:tc>
          <w:tcPr>
            <w:tcW w:w="1643"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Praca  w grupach</w:t>
            </w:r>
          </w:p>
          <w:p w:rsidR="0023489B" w:rsidRPr="00982E12" w:rsidRDefault="0023489B" w:rsidP="00A5477A">
            <w:pPr>
              <w:rPr>
                <w:rFonts w:ascii="Times New Roman" w:hAnsi="Times New Roman" w:cs="Times New Roman"/>
                <w:sz w:val="16"/>
                <w:szCs w:val="16"/>
              </w:rPr>
            </w:pPr>
            <w:r w:rsidRPr="00982E12">
              <w:rPr>
                <w:rFonts w:ascii="Times New Roman" w:hAnsi="Times New Roman" w:cs="Times New Roman"/>
                <w:sz w:val="16"/>
                <w:szCs w:val="16"/>
              </w:rPr>
              <w:t>(projekt zespołowy)</w:t>
            </w:r>
          </w:p>
        </w:tc>
        <w:tc>
          <w:tcPr>
            <w:tcW w:w="1520"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Arkusz obserwacji/ karty samooceny</w:t>
            </w:r>
          </w:p>
        </w:tc>
        <w:tc>
          <w:tcPr>
            <w:tcW w:w="1521"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Aktywność na zajęciach</w:t>
            </w:r>
          </w:p>
        </w:tc>
      </w:tr>
      <w:tr w:rsidR="0023489B" w:rsidRPr="00982E12" w:rsidTr="00A5477A">
        <w:trPr>
          <w:gridAfter w:val="1"/>
          <w:wAfter w:w="13" w:type="dxa"/>
          <w:trHeight w:val="43"/>
        </w:trPr>
        <w:tc>
          <w:tcPr>
            <w:tcW w:w="1271"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W1</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181" w:type="dxa"/>
          </w:tcPr>
          <w:p w:rsidR="0023489B" w:rsidRPr="00982E12" w:rsidRDefault="0023489B" w:rsidP="00A5477A">
            <w:pPr>
              <w:jc w:val="center"/>
              <w:rPr>
                <w:rFonts w:ascii="Times New Roman" w:hAnsi="Times New Roman" w:cs="Times New Roman"/>
              </w:rPr>
            </w:pPr>
          </w:p>
        </w:tc>
        <w:tc>
          <w:tcPr>
            <w:tcW w:w="1648" w:type="dxa"/>
          </w:tcPr>
          <w:p w:rsidR="0023489B" w:rsidRPr="00982E12" w:rsidRDefault="0023489B" w:rsidP="00A5477A">
            <w:pPr>
              <w:jc w:val="center"/>
              <w:rPr>
                <w:rFonts w:ascii="Times New Roman" w:hAnsi="Times New Roman" w:cs="Times New Roman"/>
              </w:rPr>
            </w:pPr>
          </w:p>
        </w:tc>
        <w:tc>
          <w:tcPr>
            <w:tcW w:w="1643" w:type="dxa"/>
          </w:tcPr>
          <w:p w:rsidR="0023489B" w:rsidRPr="00982E12" w:rsidRDefault="0023489B" w:rsidP="00A5477A">
            <w:pPr>
              <w:jc w:val="center"/>
              <w:rPr>
                <w:rFonts w:ascii="Times New Roman" w:hAnsi="Times New Roman" w:cs="Times New Roman"/>
              </w:rPr>
            </w:pPr>
          </w:p>
        </w:tc>
        <w:tc>
          <w:tcPr>
            <w:tcW w:w="1520" w:type="dxa"/>
          </w:tcPr>
          <w:p w:rsidR="0023489B" w:rsidRPr="00982E12" w:rsidRDefault="0023489B" w:rsidP="00A5477A">
            <w:pPr>
              <w:jc w:val="center"/>
              <w:rPr>
                <w:rFonts w:ascii="Times New Roman" w:hAnsi="Times New Roman" w:cs="Times New Roman"/>
              </w:rPr>
            </w:pPr>
          </w:p>
        </w:tc>
        <w:tc>
          <w:tcPr>
            <w:tcW w:w="1521" w:type="dxa"/>
          </w:tcPr>
          <w:p w:rsidR="0023489B" w:rsidRPr="00982E12" w:rsidRDefault="0023489B" w:rsidP="00A5477A">
            <w:pPr>
              <w:jc w:val="center"/>
              <w:rPr>
                <w:rFonts w:ascii="Times New Roman" w:hAnsi="Times New Roman" w:cs="Times New Roman"/>
              </w:rPr>
            </w:pPr>
          </w:p>
        </w:tc>
      </w:tr>
      <w:tr w:rsidR="0023489B" w:rsidRPr="00982E12" w:rsidTr="00A5477A">
        <w:trPr>
          <w:gridAfter w:val="1"/>
          <w:wAfter w:w="13" w:type="dxa"/>
          <w:trHeight w:val="43"/>
        </w:trPr>
        <w:tc>
          <w:tcPr>
            <w:tcW w:w="1271"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W2</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181" w:type="dxa"/>
          </w:tcPr>
          <w:p w:rsidR="0023489B" w:rsidRPr="00982E12" w:rsidRDefault="0023489B" w:rsidP="00A5477A">
            <w:pPr>
              <w:jc w:val="center"/>
              <w:rPr>
                <w:rFonts w:ascii="Times New Roman" w:hAnsi="Times New Roman" w:cs="Times New Roman"/>
              </w:rPr>
            </w:pPr>
          </w:p>
        </w:tc>
        <w:tc>
          <w:tcPr>
            <w:tcW w:w="1648" w:type="dxa"/>
          </w:tcPr>
          <w:p w:rsidR="0023489B" w:rsidRPr="00982E12" w:rsidRDefault="0023489B" w:rsidP="00A5477A">
            <w:pPr>
              <w:jc w:val="center"/>
              <w:rPr>
                <w:rFonts w:ascii="Times New Roman" w:hAnsi="Times New Roman" w:cs="Times New Roman"/>
              </w:rPr>
            </w:pPr>
          </w:p>
        </w:tc>
        <w:tc>
          <w:tcPr>
            <w:tcW w:w="1643" w:type="dxa"/>
          </w:tcPr>
          <w:p w:rsidR="0023489B" w:rsidRPr="00982E12" w:rsidRDefault="0023489B" w:rsidP="00A5477A">
            <w:pPr>
              <w:jc w:val="center"/>
              <w:rPr>
                <w:rFonts w:ascii="Times New Roman" w:hAnsi="Times New Roman" w:cs="Times New Roman"/>
              </w:rPr>
            </w:pPr>
          </w:p>
        </w:tc>
        <w:tc>
          <w:tcPr>
            <w:tcW w:w="1520" w:type="dxa"/>
          </w:tcPr>
          <w:p w:rsidR="0023489B" w:rsidRPr="00982E12" w:rsidRDefault="0023489B" w:rsidP="00A5477A">
            <w:pPr>
              <w:jc w:val="center"/>
              <w:rPr>
                <w:rFonts w:ascii="Times New Roman" w:hAnsi="Times New Roman" w:cs="Times New Roman"/>
              </w:rPr>
            </w:pPr>
          </w:p>
        </w:tc>
        <w:tc>
          <w:tcPr>
            <w:tcW w:w="1521" w:type="dxa"/>
          </w:tcPr>
          <w:p w:rsidR="0023489B" w:rsidRPr="00982E12" w:rsidRDefault="0023489B" w:rsidP="00A5477A">
            <w:pPr>
              <w:jc w:val="center"/>
              <w:rPr>
                <w:rFonts w:ascii="Times New Roman" w:hAnsi="Times New Roman" w:cs="Times New Roman"/>
              </w:rPr>
            </w:pPr>
          </w:p>
        </w:tc>
      </w:tr>
      <w:tr w:rsidR="0023489B" w:rsidRPr="00982E12" w:rsidTr="00A5477A">
        <w:trPr>
          <w:gridAfter w:val="1"/>
          <w:wAfter w:w="13" w:type="dxa"/>
          <w:trHeight w:val="43"/>
        </w:trPr>
        <w:tc>
          <w:tcPr>
            <w:tcW w:w="1271"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U1</w:t>
            </w:r>
          </w:p>
        </w:tc>
        <w:tc>
          <w:tcPr>
            <w:tcW w:w="1559" w:type="dxa"/>
          </w:tcPr>
          <w:p w:rsidR="0023489B" w:rsidRPr="00982E12" w:rsidRDefault="0023489B" w:rsidP="00A5477A">
            <w:pPr>
              <w:jc w:val="center"/>
              <w:rPr>
                <w:rFonts w:ascii="Times New Roman" w:hAnsi="Times New Roman" w:cs="Times New Roman"/>
              </w:rPr>
            </w:pPr>
          </w:p>
        </w:tc>
        <w:tc>
          <w:tcPr>
            <w:tcW w:w="1181" w:type="dxa"/>
          </w:tcPr>
          <w:p w:rsidR="0023489B" w:rsidRPr="00982E12" w:rsidRDefault="0023489B" w:rsidP="00A5477A">
            <w:pPr>
              <w:jc w:val="center"/>
              <w:rPr>
                <w:rFonts w:ascii="Times New Roman" w:hAnsi="Times New Roman" w:cs="Times New Roman"/>
              </w:rPr>
            </w:pPr>
          </w:p>
        </w:tc>
        <w:tc>
          <w:tcPr>
            <w:tcW w:w="1648" w:type="dxa"/>
          </w:tcPr>
          <w:p w:rsidR="0023489B" w:rsidRPr="00982E12" w:rsidRDefault="0023489B" w:rsidP="00A5477A">
            <w:pPr>
              <w:jc w:val="center"/>
              <w:rPr>
                <w:rFonts w:ascii="Times New Roman" w:hAnsi="Times New Roman" w:cs="Times New Roman"/>
              </w:rPr>
            </w:pPr>
          </w:p>
        </w:tc>
        <w:tc>
          <w:tcPr>
            <w:tcW w:w="164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520" w:type="dxa"/>
          </w:tcPr>
          <w:p w:rsidR="0023489B" w:rsidRPr="00982E12" w:rsidRDefault="0023489B" w:rsidP="00A5477A">
            <w:pPr>
              <w:jc w:val="center"/>
              <w:rPr>
                <w:rFonts w:ascii="Times New Roman" w:hAnsi="Times New Roman" w:cs="Times New Roman"/>
              </w:rPr>
            </w:pPr>
          </w:p>
        </w:tc>
        <w:tc>
          <w:tcPr>
            <w:tcW w:w="152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gridAfter w:val="1"/>
          <w:wAfter w:w="13" w:type="dxa"/>
          <w:trHeight w:val="43"/>
        </w:trPr>
        <w:tc>
          <w:tcPr>
            <w:tcW w:w="1271"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K1</w:t>
            </w:r>
          </w:p>
        </w:tc>
        <w:tc>
          <w:tcPr>
            <w:tcW w:w="1559" w:type="dxa"/>
          </w:tcPr>
          <w:p w:rsidR="0023489B" w:rsidRPr="00982E12" w:rsidRDefault="0023489B" w:rsidP="00A5477A">
            <w:pPr>
              <w:jc w:val="center"/>
              <w:rPr>
                <w:rFonts w:ascii="Times New Roman" w:hAnsi="Times New Roman" w:cs="Times New Roman"/>
              </w:rPr>
            </w:pPr>
          </w:p>
        </w:tc>
        <w:tc>
          <w:tcPr>
            <w:tcW w:w="1181" w:type="dxa"/>
          </w:tcPr>
          <w:p w:rsidR="0023489B" w:rsidRPr="00982E12" w:rsidRDefault="0023489B" w:rsidP="00A5477A">
            <w:pPr>
              <w:jc w:val="center"/>
              <w:rPr>
                <w:rFonts w:ascii="Times New Roman" w:hAnsi="Times New Roman" w:cs="Times New Roman"/>
              </w:rPr>
            </w:pPr>
          </w:p>
        </w:tc>
        <w:tc>
          <w:tcPr>
            <w:tcW w:w="1648" w:type="dxa"/>
          </w:tcPr>
          <w:p w:rsidR="0023489B" w:rsidRPr="00982E12" w:rsidRDefault="0023489B" w:rsidP="00A5477A">
            <w:pPr>
              <w:jc w:val="center"/>
              <w:rPr>
                <w:rFonts w:ascii="Times New Roman" w:hAnsi="Times New Roman" w:cs="Times New Roman"/>
              </w:rPr>
            </w:pPr>
          </w:p>
        </w:tc>
        <w:tc>
          <w:tcPr>
            <w:tcW w:w="164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520" w:type="dxa"/>
          </w:tcPr>
          <w:p w:rsidR="0023489B" w:rsidRPr="00982E12" w:rsidRDefault="0023489B" w:rsidP="00A5477A">
            <w:pPr>
              <w:jc w:val="center"/>
              <w:rPr>
                <w:rFonts w:ascii="Times New Roman" w:hAnsi="Times New Roman" w:cs="Times New Roman"/>
              </w:rPr>
            </w:pPr>
          </w:p>
        </w:tc>
        <w:tc>
          <w:tcPr>
            <w:tcW w:w="152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43" w:type="dxa"/>
        <w:tblLayout w:type="fixed"/>
        <w:tblLook w:val="0000" w:firstRow="0" w:lastRow="0" w:firstColumn="0" w:lastColumn="0" w:noHBand="0" w:noVBand="0"/>
      </w:tblPr>
      <w:tblGrid>
        <w:gridCol w:w="10343"/>
      </w:tblGrid>
      <w:tr w:rsidR="0023489B" w:rsidRPr="00982E12" w:rsidTr="00A5477A">
        <w:trPr>
          <w:trHeight w:val="3972"/>
        </w:trPr>
        <w:tc>
          <w:tcPr>
            <w:tcW w:w="10343"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Forma zaliczenia: </w:t>
            </w:r>
          </w:p>
          <w:p w:rsidR="006E17B5" w:rsidRPr="00982E12" w:rsidRDefault="006E17B5" w:rsidP="00A5477A">
            <w:pPr>
              <w:rPr>
                <w:rFonts w:ascii="Times New Roman" w:hAnsi="Times New Roman" w:cs="Times New Roman"/>
                <w:b/>
              </w:rPr>
            </w:pPr>
          </w:p>
          <w:p w:rsidR="006E17B5" w:rsidRPr="00982E12" w:rsidRDefault="006E17B5" w:rsidP="006E17B5">
            <w:pPr>
              <w:rPr>
                <w:rFonts w:ascii="Times New Roman" w:hAnsi="Times New Roman" w:cs="Times New Roman"/>
                <w:b/>
              </w:rPr>
            </w:pPr>
            <w:r w:rsidRPr="00982E12">
              <w:rPr>
                <w:rFonts w:ascii="Times New Roman" w:hAnsi="Times New Roman" w:cs="Times New Roman"/>
                <w:b/>
              </w:rPr>
              <w:t>Wykład</w:t>
            </w:r>
            <w:r w:rsidR="00125093" w:rsidRPr="00982E12">
              <w:rPr>
                <w:rFonts w:ascii="Times New Roman" w:hAnsi="Times New Roman" w:cs="Times New Roman"/>
                <w:b/>
              </w:rPr>
              <w:t>y</w:t>
            </w:r>
            <w:r w:rsidRPr="00982E12">
              <w:rPr>
                <w:rFonts w:ascii="Times New Roman" w:hAnsi="Times New Roman" w:cs="Times New Roman"/>
                <w:b/>
              </w:rPr>
              <w:t xml:space="preserve"> - zaliczenie z oceną, </w:t>
            </w:r>
          </w:p>
          <w:p w:rsidR="006E17B5" w:rsidRPr="00982E12" w:rsidRDefault="006E17B5" w:rsidP="006E17B5">
            <w:pPr>
              <w:rPr>
                <w:rFonts w:ascii="Times New Roman" w:hAnsi="Times New Roman" w:cs="Times New Roman"/>
              </w:rPr>
            </w:pPr>
            <w:r w:rsidRPr="00982E12">
              <w:rPr>
                <w:rFonts w:ascii="Times New Roman" w:hAnsi="Times New Roman" w:cs="Times New Roman"/>
                <w:b/>
              </w:rPr>
              <w:t>Ćwiczenia - zaliczenie z oceną</w:t>
            </w:r>
          </w:p>
          <w:p w:rsidR="006E17B5" w:rsidRPr="00982E12" w:rsidRDefault="006E17B5" w:rsidP="006E17B5">
            <w:pPr>
              <w:rPr>
                <w:rFonts w:ascii="Times New Roman" w:hAnsi="Times New Roman" w:cs="Times New Roman"/>
                <w:b/>
              </w:rPr>
            </w:pPr>
          </w:p>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Sposób zaliczenia </w:t>
            </w:r>
            <w:r w:rsidR="006E17B5" w:rsidRPr="00982E12">
              <w:rPr>
                <w:rFonts w:ascii="Times New Roman" w:hAnsi="Times New Roman" w:cs="Times New Roman"/>
                <w:b/>
              </w:rPr>
              <w:t>:</w:t>
            </w:r>
          </w:p>
          <w:p w:rsidR="0023489B" w:rsidRPr="00982E12" w:rsidRDefault="0023489B" w:rsidP="00A5477A">
            <w:pPr>
              <w:pStyle w:val="Akapitzlist"/>
              <w:spacing w:after="0" w:line="240" w:lineRule="auto"/>
              <w:ind w:left="0"/>
              <w:rPr>
                <w:rFonts w:ascii="Times New Roman" w:hAnsi="Times New Roman" w:cs="Times New Roman"/>
                <w:b/>
              </w:rPr>
            </w:pPr>
          </w:p>
          <w:p w:rsidR="0023489B" w:rsidRPr="00982E12" w:rsidRDefault="0023489B" w:rsidP="00A5477A">
            <w:pPr>
              <w:pStyle w:val="Akapitzlist"/>
              <w:spacing w:after="0" w:line="240" w:lineRule="auto"/>
              <w:ind w:left="0"/>
              <w:rPr>
                <w:rFonts w:ascii="Times New Roman" w:hAnsi="Times New Roman" w:cs="Times New Roman"/>
                <w:b/>
              </w:rPr>
            </w:pPr>
            <w:r w:rsidRPr="00982E12">
              <w:rPr>
                <w:rFonts w:ascii="Times New Roman" w:hAnsi="Times New Roman" w:cs="Times New Roman"/>
                <w:b/>
              </w:rPr>
              <w:t>Student otrzymuje zaliczenie zajęć, pod warunkiem uzyskania ocen pozytywnych z:</w:t>
            </w:r>
          </w:p>
          <w:p w:rsidR="0023489B" w:rsidRPr="00982E12" w:rsidRDefault="0023489B" w:rsidP="00A5477A">
            <w:pPr>
              <w:jc w:val="both"/>
              <w:rPr>
                <w:rFonts w:ascii="Times New Roman" w:hAnsi="Times New Roman" w:cs="Times New Roman"/>
                <w:lang w:eastAsia="pl-PL"/>
              </w:rPr>
            </w:pPr>
            <w:r w:rsidRPr="00982E12">
              <w:rPr>
                <w:rFonts w:ascii="Times New Roman" w:hAnsi="Times New Roman" w:cs="Times New Roman"/>
                <w:b/>
                <w:bCs/>
              </w:rPr>
              <w:t xml:space="preserve">Ćwiczenia – </w:t>
            </w:r>
            <w:r w:rsidRPr="00982E12">
              <w:rPr>
                <w:rFonts w:ascii="Times New Roman" w:hAnsi="Times New Roman" w:cs="Times New Roman"/>
                <w:bCs/>
              </w:rPr>
              <w:t xml:space="preserve">polegającego na realizacji i omówieniu projektu wykonywanego w grupach na wyznaczony przez prowadzącego temat obejmujący tematykę ćwiczeń (np. prezentacji, </w:t>
            </w:r>
            <w:proofErr w:type="spellStart"/>
            <w:r w:rsidRPr="00982E12">
              <w:rPr>
                <w:rFonts w:ascii="Times New Roman" w:hAnsi="Times New Roman" w:cs="Times New Roman"/>
                <w:bCs/>
              </w:rPr>
              <w:t>case</w:t>
            </w:r>
            <w:proofErr w:type="spellEnd"/>
            <w:r w:rsidRPr="00982E12">
              <w:rPr>
                <w:rFonts w:ascii="Times New Roman" w:hAnsi="Times New Roman" w:cs="Times New Roman"/>
                <w:bCs/>
              </w:rPr>
              <w:t xml:space="preserve"> </w:t>
            </w:r>
            <w:proofErr w:type="spellStart"/>
            <w:r w:rsidRPr="00982E12">
              <w:rPr>
                <w:rFonts w:ascii="Times New Roman" w:hAnsi="Times New Roman" w:cs="Times New Roman"/>
                <w:bCs/>
              </w:rPr>
              <w:t>study</w:t>
            </w:r>
            <w:proofErr w:type="spellEnd"/>
            <w:r w:rsidRPr="00982E12">
              <w:rPr>
                <w:rFonts w:ascii="Times New Roman" w:hAnsi="Times New Roman" w:cs="Times New Roman"/>
                <w:bCs/>
              </w:rPr>
              <w:t>, referatu, eseju lub innej uzgodnionej ze Studentami formy); aktywności na ćwiczeniach obejmującej udział w dyskusji.  Na kryterium oceny realizacji projektu składać się będę takie elementy jak</w:t>
            </w:r>
            <w:r w:rsidRPr="00982E12">
              <w:rPr>
                <w:rFonts w:ascii="Times New Roman" w:hAnsi="Times New Roman" w:cs="Times New Roman"/>
              </w:rPr>
              <w:t>:</w:t>
            </w:r>
          </w:p>
          <w:p w:rsidR="0023489B" w:rsidRPr="00982E12" w:rsidRDefault="0023489B" w:rsidP="00A5477A">
            <w:pPr>
              <w:ind w:left="497"/>
              <w:jc w:val="both"/>
              <w:rPr>
                <w:rFonts w:ascii="Times New Roman" w:hAnsi="Times New Roman" w:cs="Times New Roman"/>
                <w:bCs/>
              </w:rPr>
            </w:pPr>
            <w:r w:rsidRPr="00982E12">
              <w:rPr>
                <w:rFonts w:ascii="Times New Roman" w:hAnsi="Times New Roman" w:cs="Times New Roman"/>
                <w:bCs/>
              </w:rPr>
              <w:t>- poprawność językowa i stosowanie odpowiedniej nomenklatury pojęciowej</w:t>
            </w:r>
          </w:p>
          <w:p w:rsidR="0023489B" w:rsidRPr="00982E12" w:rsidRDefault="0023489B" w:rsidP="00A5477A">
            <w:pPr>
              <w:ind w:left="497"/>
              <w:jc w:val="both"/>
              <w:rPr>
                <w:rFonts w:ascii="Times New Roman" w:hAnsi="Times New Roman" w:cs="Times New Roman"/>
                <w:bCs/>
              </w:rPr>
            </w:pPr>
            <w:r w:rsidRPr="00982E12">
              <w:rPr>
                <w:rFonts w:ascii="Times New Roman" w:hAnsi="Times New Roman" w:cs="Times New Roman"/>
                <w:bCs/>
              </w:rPr>
              <w:t>- właściwy dobór źródeł naukowych i ich interpretacja</w:t>
            </w:r>
          </w:p>
          <w:p w:rsidR="0023489B" w:rsidRPr="00982E12" w:rsidRDefault="0023489B" w:rsidP="00A5477A">
            <w:pPr>
              <w:ind w:left="497"/>
              <w:jc w:val="both"/>
              <w:rPr>
                <w:rFonts w:ascii="Times New Roman" w:hAnsi="Times New Roman" w:cs="Times New Roman"/>
                <w:bCs/>
              </w:rPr>
            </w:pPr>
            <w:r w:rsidRPr="00982E12">
              <w:rPr>
                <w:rFonts w:ascii="Times New Roman" w:hAnsi="Times New Roman" w:cs="Times New Roman"/>
                <w:bCs/>
              </w:rPr>
              <w:t>- argumentacja przyjętego stanowiska i umiejętność jego obrony</w:t>
            </w:r>
          </w:p>
          <w:p w:rsidR="0023489B" w:rsidRPr="00982E12" w:rsidRDefault="0023489B" w:rsidP="00A5477A">
            <w:pPr>
              <w:ind w:left="497"/>
              <w:jc w:val="both"/>
              <w:rPr>
                <w:rFonts w:ascii="Times New Roman" w:hAnsi="Times New Roman" w:cs="Times New Roman"/>
                <w:bCs/>
              </w:rPr>
            </w:pPr>
            <w:r w:rsidRPr="00982E12">
              <w:rPr>
                <w:rFonts w:ascii="Times New Roman" w:hAnsi="Times New Roman" w:cs="Times New Roman"/>
                <w:bCs/>
              </w:rPr>
              <w:t>- poprawność opracowania edytorskiego</w:t>
            </w:r>
          </w:p>
          <w:p w:rsidR="0023489B" w:rsidRPr="00982E12" w:rsidRDefault="0023489B" w:rsidP="00A5477A">
            <w:pPr>
              <w:ind w:left="497"/>
              <w:jc w:val="both"/>
              <w:rPr>
                <w:rFonts w:ascii="Times New Roman" w:hAnsi="Times New Roman" w:cs="Times New Roman"/>
                <w:b/>
                <w:bCs/>
              </w:rPr>
            </w:pPr>
            <w:r w:rsidRPr="00982E12">
              <w:rPr>
                <w:rFonts w:ascii="Times New Roman" w:hAnsi="Times New Roman" w:cs="Times New Roman"/>
                <w:bCs/>
              </w:rPr>
              <w:t>- sposób zaprezentowania i omówienia</w:t>
            </w:r>
          </w:p>
          <w:p w:rsidR="0023489B" w:rsidRPr="00982E12" w:rsidRDefault="0023489B" w:rsidP="00A5477A">
            <w:pPr>
              <w:jc w:val="both"/>
              <w:rPr>
                <w:rFonts w:ascii="Times New Roman" w:hAnsi="Times New Roman" w:cs="Times New Roman"/>
                <w:b/>
                <w:bCs/>
              </w:rPr>
            </w:pPr>
          </w:p>
          <w:p w:rsidR="0023489B" w:rsidRPr="00982E12" w:rsidRDefault="0023489B" w:rsidP="00A5477A">
            <w:pPr>
              <w:jc w:val="both"/>
              <w:rPr>
                <w:rFonts w:ascii="Times New Roman" w:hAnsi="Times New Roman" w:cs="Times New Roman"/>
                <w:bCs/>
              </w:rPr>
            </w:pPr>
            <w:r w:rsidRPr="00982E12">
              <w:rPr>
                <w:rFonts w:ascii="Times New Roman" w:hAnsi="Times New Roman" w:cs="Times New Roman"/>
                <w:b/>
                <w:bCs/>
              </w:rPr>
              <w:t xml:space="preserve">Wykładu – </w:t>
            </w:r>
            <w:r w:rsidRPr="00982E12">
              <w:rPr>
                <w:rFonts w:ascii="Times New Roman" w:hAnsi="Times New Roman" w:cs="Times New Roman"/>
                <w:bCs/>
              </w:rPr>
              <w:t>polegającego na uzyskaniu pozytywnej oceny z kolokwium pisemnego składającego się z testu. Punktacja za każde pytanie: 0-1 pkt.</w:t>
            </w:r>
          </w:p>
          <w:p w:rsidR="0023489B" w:rsidRPr="00982E12" w:rsidRDefault="0023489B" w:rsidP="00A5477A">
            <w:pPr>
              <w:contextualSpacing/>
              <w:rPr>
                <w:rFonts w:ascii="Times New Roman" w:hAnsi="Times New Roman" w:cs="Times New Roman"/>
              </w:rPr>
            </w:pPr>
            <w:r w:rsidRPr="00982E12">
              <w:rPr>
                <w:rFonts w:ascii="Times New Roman" w:hAnsi="Times New Roman" w:cs="Times New Roman"/>
              </w:rPr>
              <w:t>Student otrzymuje ocenę z wykładu oraz ocenę z ćwiczeń. Zajęcia są zaliczone pod warunkiem uzyskania obu ocen pozytywnych.</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rPr>
      </w:pPr>
    </w:p>
    <w:tbl>
      <w:tblPr>
        <w:tblStyle w:val="Siatkatabelijasna"/>
        <w:tblW w:w="0" w:type="auto"/>
        <w:tblLook w:val="04A0" w:firstRow="1" w:lastRow="0" w:firstColumn="1" w:lastColumn="0" w:noHBand="0" w:noVBand="1"/>
      </w:tblPr>
      <w:tblGrid>
        <w:gridCol w:w="10327"/>
      </w:tblGrid>
      <w:tr w:rsidR="0023489B" w:rsidRPr="00982E12" w:rsidTr="00A5477A">
        <w:trPr>
          <w:trHeight w:val="1432"/>
        </w:trPr>
        <w:tc>
          <w:tcPr>
            <w:tcW w:w="10606" w:type="dxa"/>
          </w:tcPr>
          <w:p w:rsidR="0023489B" w:rsidRPr="00982E12" w:rsidRDefault="0023489B" w:rsidP="00601528">
            <w:pPr>
              <w:pStyle w:val="Akapitzlist"/>
              <w:numPr>
                <w:ilvl w:val="0"/>
                <w:numId w:val="998"/>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podstawowa: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23489B">
            <w:pPr>
              <w:pStyle w:val="Akapitzlist"/>
              <w:numPr>
                <w:ilvl w:val="0"/>
                <w:numId w:val="61"/>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 xml:space="preserve">J. Barcz, M. Górka, A </w:t>
            </w:r>
            <w:proofErr w:type="spellStart"/>
            <w:r w:rsidRPr="00982E12">
              <w:rPr>
                <w:rFonts w:ascii="Times New Roman" w:hAnsi="Times New Roman" w:cs="Times New Roman"/>
              </w:rPr>
              <w:t>Wyrozumska</w:t>
            </w:r>
            <w:proofErr w:type="spellEnd"/>
            <w:r w:rsidRPr="00982E12">
              <w:rPr>
                <w:rFonts w:ascii="Times New Roman" w:hAnsi="Times New Roman" w:cs="Times New Roman"/>
              </w:rPr>
              <w:t xml:space="preserve">., </w:t>
            </w:r>
            <w:r w:rsidRPr="00982E12">
              <w:rPr>
                <w:rFonts w:ascii="Times New Roman" w:hAnsi="Times New Roman" w:cs="Times New Roman"/>
                <w:i/>
                <w:iCs/>
              </w:rPr>
              <w:t>Instytucje i prawo Unii Europejskiej. Podręcznik dla kierunków prawa, zarządzania i administracji</w:t>
            </w:r>
            <w:r w:rsidRPr="00982E12">
              <w:rPr>
                <w:rFonts w:ascii="Times New Roman" w:hAnsi="Times New Roman" w:cs="Times New Roman"/>
              </w:rPr>
              <w:t xml:space="preserve">, Warszawa 2015. </w:t>
            </w:r>
          </w:p>
          <w:p w:rsidR="0023489B" w:rsidRPr="00982E12" w:rsidRDefault="0023489B" w:rsidP="0023489B">
            <w:pPr>
              <w:pStyle w:val="Akapitzlist"/>
              <w:numPr>
                <w:ilvl w:val="0"/>
                <w:numId w:val="61"/>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 xml:space="preserve">R. Adam, M. Safian, A. </w:t>
            </w:r>
            <w:proofErr w:type="spellStart"/>
            <w:r w:rsidRPr="00982E12">
              <w:rPr>
                <w:rFonts w:ascii="Times New Roman" w:hAnsi="Times New Roman" w:cs="Times New Roman"/>
              </w:rPr>
              <w:t>Tizzano</w:t>
            </w:r>
            <w:proofErr w:type="spellEnd"/>
            <w:r w:rsidRPr="00982E12">
              <w:rPr>
                <w:rFonts w:ascii="Times New Roman" w:hAnsi="Times New Roman" w:cs="Times New Roman"/>
              </w:rPr>
              <w:t xml:space="preserve">, </w:t>
            </w:r>
            <w:r w:rsidRPr="00982E12">
              <w:rPr>
                <w:rFonts w:ascii="Times New Roman" w:hAnsi="Times New Roman" w:cs="Times New Roman"/>
                <w:i/>
                <w:iCs/>
              </w:rPr>
              <w:t>Zarys prawa Unii Europejskiej</w:t>
            </w:r>
            <w:r w:rsidRPr="00982E12">
              <w:rPr>
                <w:rFonts w:ascii="Times New Roman" w:hAnsi="Times New Roman" w:cs="Times New Roman"/>
              </w:rPr>
              <w:t>, Warszawa 2014.</w:t>
            </w:r>
          </w:p>
          <w:p w:rsidR="0023489B" w:rsidRPr="00982E12" w:rsidRDefault="0023489B" w:rsidP="0023489B">
            <w:pPr>
              <w:pStyle w:val="Akapitzlist"/>
              <w:numPr>
                <w:ilvl w:val="0"/>
                <w:numId w:val="61"/>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 xml:space="preserve">M. Kenig-Witkowska (red), </w:t>
            </w:r>
            <w:r w:rsidRPr="00982E12">
              <w:rPr>
                <w:rFonts w:ascii="Times New Roman" w:hAnsi="Times New Roman" w:cs="Times New Roman"/>
                <w:i/>
                <w:iCs/>
              </w:rPr>
              <w:t>Prawo instytucjonalne Unii Europejskiej</w:t>
            </w:r>
            <w:r w:rsidRPr="00982E12">
              <w:rPr>
                <w:rFonts w:ascii="Times New Roman" w:hAnsi="Times New Roman" w:cs="Times New Roman"/>
              </w:rPr>
              <w:t>, Warszawa 2015.</w:t>
            </w:r>
          </w:p>
          <w:p w:rsidR="0023489B" w:rsidRPr="00982E12" w:rsidRDefault="0023489B" w:rsidP="00A5477A">
            <w:pPr>
              <w:pStyle w:val="Akapitzlist"/>
              <w:suppressAutoHyphens w:val="0"/>
              <w:spacing w:after="0" w:line="240" w:lineRule="auto"/>
              <w:contextualSpacing w:val="0"/>
              <w:rPr>
                <w:rFonts w:ascii="Times New Roman" w:hAnsi="Times New Roman" w:cs="Times New Roman"/>
              </w:rPr>
            </w:pPr>
          </w:p>
          <w:p w:rsidR="0023489B" w:rsidRPr="00982E12" w:rsidRDefault="0023489B" w:rsidP="00601528">
            <w:pPr>
              <w:pStyle w:val="Akapitzlist"/>
              <w:numPr>
                <w:ilvl w:val="0"/>
                <w:numId w:val="998"/>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uzupełniająca: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23489B">
            <w:pPr>
              <w:pStyle w:val="Akapitzlist"/>
              <w:numPr>
                <w:ilvl w:val="0"/>
                <w:numId w:val="62"/>
              </w:numPr>
              <w:suppressAutoHyphens w:val="0"/>
              <w:spacing w:after="0" w:line="240" w:lineRule="auto"/>
              <w:contextualSpacing w:val="0"/>
              <w:rPr>
                <w:rStyle w:val="Hipercze"/>
                <w:rFonts w:ascii="Times New Roman" w:eastAsiaTheme="majorEastAsia" w:hAnsi="Times New Roman" w:cs="Times New Roman"/>
                <w:bCs/>
                <w:iCs/>
                <w:color w:val="auto"/>
              </w:rPr>
            </w:pPr>
            <w:r w:rsidRPr="00982E12">
              <w:rPr>
                <w:rFonts w:ascii="Times New Roman" w:hAnsi="Times New Roman" w:cs="Times New Roman"/>
                <w:bCs/>
                <w:iCs/>
              </w:rPr>
              <w:t xml:space="preserve">Materiały informacyjne zawarte na stronie </w:t>
            </w:r>
            <w:hyperlink r:id="rId96" w:history="1">
              <w:r w:rsidRPr="00982E12">
                <w:rPr>
                  <w:rStyle w:val="Hipercze"/>
                  <w:rFonts w:ascii="Times New Roman" w:eastAsiaTheme="majorEastAsia" w:hAnsi="Times New Roman" w:cs="Times New Roman"/>
                  <w:bCs/>
                  <w:iCs/>
                  <w:color w:val="auto"/>
                </w:rPr>
                <w:t>http://bookshop.europa.eu</w:t>
              </w:r>
            </w:hyperlink>
          </w:p>
          <w:p w:rsidR="0023489B" w:rsidRPr="00982E12" w:rsidRDefault="0023489B" w:rsidP="0023489B">
            <w:pPr>
              <w:pStyle w:val="Akapitzlist"/>
              <w:numPr>
                <w:ilvl w:val="0"/>
                <w:numId w:val="62"/>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 xml:space="preserve">J. Barcz (red), </w:t>
            </w:r>
            <w:r w:rsidRPr="00982E12">
              <w:rPr>
                <w:rFonts w:ascii="Times New Roman" w:hAnsi="Times New Roman" w:cs="Times New Roman"/>
                <w:i/>
                <w:iCs/>
              </w:rPr>
              <w:t>Ustrój Unii Europejskiej</w:t>
            </w:r>
            <w:r w:rsidRPr="00982E12">
              <w:rPr>
                <w:rFonts w:ascii="Times New Roman" w:hAnsi="Times New Roman" w:cs="Times New Roman"/>
              </w:rPr>
              <w:t>, Warszawa 2010.</w:t>
            </w:r>
          </w:p>
          <w:p w:rsidR="0023489B" w:rsidRPr="00982E12" w:rsidRDefault="0023489B" w:rsidP="0023489B">
            <w:pPr>
              <w:pStyle w:val="Akapitzlist"/>
              <w:numPr>
                <w:ilvl w:val="0"/>
                <w:numId w:val="62"/>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 xml:space="preserve">J. Barcik, A. </w:t>
            </w:r>
            <w:proofErr w:type="spellStart"/>
            <w:r w:rsidRPr="00982E12">
              <w:rPr>
                <w:rFonts w:ascii="Times New Roman" w:hAnsi="Times New Roman" w:cs="Times New Roman"/>
              </w:rPr>
              <w:t>Wentkowska</w:t>
            </w:r>
            <w:proofErr w:type="spellEnd"/>
            <w:r w:rsidRPr="00982E12">
              <w:rPr>
                <w:rFonts w:ascii="Times New Roman" w:hAnsi="Times New Roman" w:cs="Times New Roman"/>
              </w:rPr>
              <w:t>, Prawo Unii Europejskiej, Warszawa 2014</w:t>
            </w:r>
          </w:p>
          <w:p w:rsidR="0023489B" w:rsidRPr="00982E12" w:rsidRDefault="0023489B" w:rsidP="00A5477A">
            <w:pPr>
              <w:pStyle w:val="Akapitzlist"/>
              <w:suppressAutoHyphens w:val="0"/>
              <w:spacing w:after="0" w:line="240" w:lineRule="auto"/>
              <w:contextualSpacing w:val="0"/>
              <w:rPr>
                <w:rFonts w:ascii="Times New Roman" w:hAnsi="Times New Roman" w:cs="Times New Roman"/>
              </w:rPr>
            </w:pPr>
          </w:p>
        </w:tc>
      </w:tr>
    </w:tbl>
    <w:p w:rsidR="0023489B" w:rsidRPr="00982E12" w:rsidRDefault="0023489B" w:rsidP="0023489B">
      <w:pPr>
        <w:rPr>
          <w:rFonts w:ascii="Times New Roman" w:hAnsi="Times New Roman" w:cs="Times New Roman"/>
          <w:b/>
          <w:noProof/>
        </w:rPr>
      </w:pPr>
    </w:p>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2"/>
        <w:rPr>
          <w:rFonts w:ascii="Times New Roman" w:hAnsi="Times New Roman" w:cs="Times New Roman"/>
          <w:b/>
          <w:noProof/>
          <w:color w:val="auto"/>
          <w:sz w:val="22"/>
          <w:szCs w:val="22"/>
        </w:rPr>
      </w:pPr>
      <w:bookmarkStart w:id="67" w:name="_Toc175896546"/>
      <w:r w:rsidRPr="00982E12">
        <w:rPr>
          <w:rFonts w:ascii="Times New Roman" w:hAnsi="Times New Roman" w:cs="Times New Roman"/>
          <w:b/>
          <w:noProof/>
          <w:color w:val="auto"/>
          <w:sz w:val="22"/>
          <w:szCs w:val="22"/>
        </w:rPr>
        <w:lastRenderedPageBreak/>
        <w:t>3.</w:t>
      </w:r>
      <w:r w:rsidRPr="00982E12">
        <w:rPr>
          <w:rFonts w:ascii="Times New Roman" w:hAnsi="Times New Roman" w:cs="Times New Roman"/>
          <w:b/>
          <w:noProof/>
          <w:color w:val="auto"/>
          <w:sz w:val="22"/>
          <w:szCs w:val="22"/>
        </w:rPr>
        <w:tab/>
        <w:t>Wybrane zagadnienia filozofii</w:t>
      </w:r>
      <w:bookmarkEnd w:id="67"/>
    </w:p>
    <w:p w:rsidR="0023489B" w:rsidRPr="00982E12" w:rsidRDefault="0023489B" w:rsidP="0023489B">
      <w:pPr>
        <w:rPr>
          <w:rFonts w:ascii="Times New Roman" w:hAnsi="Times New Roman" w:cs="Times New Roman"/>
          <w:b/>
          <w:noProof/>
        </w:rPr>
      </w:pPr>
    </w:p>
    <w:tbl>
      <w:tblPr>
        <w:tblStyle w:val="Siatkatabelijasna"/>
        <w:tblW w:w="10343" w:type="dxa"/>
        <w:tblLayout w:type="fixed"/>
        <w:tblLook w:val="04A0" w:firstRow="1" w:lastRow="0" w:firstColumn="1" w:lastColumn="0" w:noHBand="0" w:noVBand="1"/>
      </w:tblPr>
      <w:tblGrid>
        <w:gridCol w:w="3515"/>
        <w:gridCol w:w="875"/>
        <w:gridCol w:w="2551"/>
        <w:gridCol w:w="46"/>
        <w:gridCol w:w="1230"/>
        <w:gridCol w:w="2126"/>
      </w:tblGrid>
      <w:tr w:rsidR="0023489B" w:rsidRPr="00982E12" w:rsidTr="00A5477A">
        <w:trPr>
          <w:trHeight w:val="1027"/>
        </w:trPr>
        <w:tc>
          <w:tcPr>
            <w:tcW w:w="439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zajęć:</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i/>
              </w:rPr>
            </w:pPr>
            <w:r w:rsidRPr="00982E12">
              <w:rPr>
                <w:rFonts w:ascii="Times New Roman" w:hAnsi="Times New Roman" w:cs="Times New Roman"/>
                <w:i/>
              </w:rPr>
              <w:t>Wybrane zagadnienia filozofii</w:t>
            </w:r>
          </w:p>
        </w:tc>
        <w:tc>
          <w:tcPr>
            <w:tcW w:w="2551"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C20916" w:rsidP="00A5477A">
            <w:pPr>
              <w:rPr>
                <w:rFonts w:ascii="Times New Roman" w:hAnsi="Times New Roman" w:cs="Times New Roman"/>
              </w:rPr>
            </w:pPr>
            <w:r w:rsidRPr="00982E12">
              <w:rPr>
                <w:rFonts w:ascii="Times New Roman" w:hAnsi="Times New Roman" w:cs="Times New Roman"/>
                <w:i/>
              </w:rPr>
              <w:t xml:space="preserve">Nauki </w:t>
            </w:r>
            <w:r w:rsidR="0023489B" w:rsidRPr="00982E12">
              <w:rPr>
                <w:rFonts w:ascii="Times New Roman" w:hAnsi="Times New Roman" w:cs="Times New Roman"/>
                <w:i/>
              </w:rPr>
              <w:t>społeczne/</w:t>
            </w:r>
            <w:r w:rsidRPr="00982E12">
              <w:rPr>
                <w:rFonts w:ascii="Times New Roman" w:hAnsi="Times New Roman" w:cs="Times New Roman"/>
                <w:i/>
              </w:rPr>
              <w:t xml:space="preserve">Nauki </w:t>
            </w:r>
            <w:r w:rsidR="0023489B" w:rsidRPr="00982E12">
              <w:rPr>
                <w:rFonts w:ascii="Times New Roman" w:hAnsi="Times New Roman" w:cs="Times New Roman"/>
                <w:i/>
              </w:rPr>
              <w:t>o bezpieczeństwie</w:t>
            </w:r>
          </w:p>
        </w:tc>
        <w:tc>
          <w:tcPr>
            <w:tcW w:w="1276"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23489B" w:rsidRPr="00982E12" w:rsidRDefault="0023489B"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D 2 a</w:t>
            </w:r>
          </w:p>
        </w:tc>
        <w:tc>
          <w:tcPr>
            <w:tcW w:w="2126"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r>
      <w:tr w:rsidR="0023489B" w:rsidRPr="00982E12" w:rsidTr="00A5477A">
        <w:trPr>
          <w:trHeight w:val="827"/>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23489B" w:rsidP="00A5477A">
            <w:pPr>
              <w:rPr>
                <w:rFonts w:ascii="Times New Roman" w:hAnsi="Times New Roman" w:cs="Times New Roman"/>
                <w:bCs/>
                <w:i/>
              </w:rPr>
            </w:pPr>
            <w:r w:rsidRPr="00982E12">
              <w:rPr>
                <w:rFonts w:ascii="Times New Roman" w:hAnsi="Times New Roman" w:cs="Times New Roman"/>
                <w:i/>
              </w:rPr>
              <w:t>Zakład Kompetencji Kierowniczych i Logistycznych</w:t>
            </w:r>
          </w:p>
        </w:tc>
      </w:tr>
      <w:tr w:rsidR="0023489B" w:rsidRPr="00982E12" w:rsidTr="00A5477A">
        <w:trPr>
          <w:trHeight w:val="721"/>
        </w:trPr>
        <w:tc>
          <w:tcPr>
            <w:tcW w:w="10343"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6E17B5">
            <w:pPr>
              <w:rPr>
                <w:rFonts w:ascii="Times New Roman" w:hAnsi="Times New Roman" w:cs="Times New Roman"/>
              </w:rPr>
            </w:pPr>
            <w:r w:rsidRPr="00982E12">
              <w:rPr>
                <w:rFonts w:ascii="Times New Roman" w:hAnsi="Times New Roman" w:cs="Times New Roman"/>
                <w:b/>
              </w:rPr>
              <w:t xml:space="preserve">Rodzaj zajęć: </w:t>
            </w:r>
            <w:r w:rsidR="00417C2A" w:rsidRPr="00982E12">
              <w:rPr>
                <w:rFonts w:ascii="Times New Roman" w:hAnsi="Times New Roman" w:cs="Times New Roman"/>
              </w:rPr>
              <w:t>kierunkowe, fakultatywne</w:t>
            </w:r>
          </w:p>
        </w:tc>
      </w:tr>
      <w:tr w:rsidR="0023489B" w:rsidRPr="00982E12" w:rsidTr="00A5477A">
        <w:trPr>
          <w:trHeight w:val="221"/>
        </w:trPr>
        <w:tc>
          <w:tcPr>
            <w:tcW w:w="351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472"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3356"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681"/>
        </w:trPr>
        <w:tc>
          <w:tcPr>
            <w:tcW w:w="3515"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472" w:type="dxa"/>
            <w:gridSpan w:val="3"/>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rPr>
              <w:t xml:space="preserve">2025/2026 </w:t>
            </w:r>
          </w:p>
        </w:tc>
        <w:tc>
          <w:tcPr>
            <w:tcW w:w="3356" w:type="dxa"/>
            <w:gridSpan w:val="2"/>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II/III</w:t>
            </w:r>
          </w:p>
        </w:tc>
      </w:tr>
      <w:tr w:rsidR="0023489B" w:rsidRPr="00982E12" w:rsidTr="00A5477A">
        <w:trPr>
          <w:trHeight w:val="584"/>
        </w:trPr>
        <w:tc>
          <w:tcPr>
            <w:tcW w:w="10343" w:type="dxa"/>
            <w:gridSpan w:val="6"/>
          </w:tcPr>
          <w:p w:rsidR="0023489B" w:rsidRPr="00CA14A8" w:rsidRDefault="0023489B" w:rsidP="00C20916">
            <w:pPr>
              <w:rPr>
                <w:rFonts w:ascii="Times New Roman" w:hAnsi="Times New Roman" w:cs="Times New Roman"/>
              </w:rPr>
            </w:pPr>
            <w:r w:rsidRPr="00982E12">
              <w:rPr>
                <w:rFonts w:ascii="Times New Roman" w:hAnsi="Times New Roman" w:cs="Times New Roman"/>
                <w:b/>
              </w:rPr>
              <w:t>Koordynator zajęć:</w:t>
            </w:r>
            <w:r w:rsidRPr="00982E12">
              <w:rPr>
                <w:rFonts w:ascii="Times New Roman" w:hAnsi="Times New Roman" w:cs="Times New Roman"/>
              </w:rPr>
              <w:t xml:space="preserve"> </w:t>
            </w:r>
            <w:r w:rsidR="00C12DFF" w:rsidRPr="00982E12">
              <w:rPr>
                <w:rFonts w:ascii="Times New Roman" w:hAnsi="Times New Roman" w:cs="Times New Roman"/>
              </w:rPr>
              <w:t xml:space="preserve">ppłk SG mgr Anna Chachaj </w:t>
            </w:r>
            <w:r w:rsidR="00C12DFF" w:rsidRPr="00982E12">
              <w:rPr>
                <w:rFonts w:ascii="Times New Roman" w:hAnsi="Times New Roman" w:cs="Times New Roman"/>
                <w:lang w:eastAsia="pl-PL"/>
              </w:rPr>
              <w:t>(e-mail: anna.chachaj</w:t>
            </w:r>
            <w:hyperlink r:id="rId97" w:history="1">
              <w:r w:rsidR="00C12DFF" w:rsidRPr="00982E12">
                <w:rPr>
                  <w:rFonts w:ascii="Times New Roman" w:hAnsi="Times New Roman" w:cs="Times New Roman"/>
                  <w:lang w:eastAsia="pl-PL"/>
                </w:rPr>
                <w:t>@strazgraniczna.pl</w:t>
              </w:r>
            </w:hyperlink>
            <w:r w:rsidR="00C12DFF" w:rsidRPr="00982E12">
              <w:rPr>
                <w:rFonts w:ascii="Times New Roman" w:hAnsi="Times New Roman" w:cs="Times New Roman"/>
                <w:lang w:eastAsia="pl-PL"/>
              </w:rPr>
              <w:t>, tel. 66 44 210)</w:t>
            </w:r>
          </w:p>
        </w:tc>
      </w:tr>
      <w:tr w:rsidR="0023489B" w:rsidRPr="00982E12" w:rsidTr="00A5477A">
        <w:trPr>
          <w:trHeight w:val="512"/>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A5477A">
            <w:pPr>
              <w:rPr>
                <w:rFonts w:ascii="Times New Roman" w:hAnsi="Times New Roman" w:cs="Times New Roman"/>
                <w:b/>
              </w:rPr>
            </w:pPr>
            <w:r w:rsidRPr="00982E12">
              <w:rPr>
                <w:rFonts w:ascii="Times New Roman" w:hAnsi="Times New Roman" w:cs="Times New Roman"/>
                <w:bCs/>
              </w:rPr>
              <w:t>Student powinien posiadać ogólną wiedzę z zakresu nauk o państwie i prawie</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
        <w:tblW w:w="10343" w:type="dxa"/>
        <w:tblLook w:val="04A0" w:firstRow="1" w:lastRow="0" w:firstColumn="1" w:lastColumn="0" w:noHBand="0" w:noVBand="1"/>
      </w:tblPr>
      <w:tblGrid>
        <w:gridCol w:w="565"/>
        <w:gridCol w:w="9778"/>
      </w:tblGrid>
      <w:tr w:rsidR="0023489B" w:rsidRPr="00982E12" w:rsidTr="00A5477A">
        <w:tc>
          <w:tcPr>
            <w:tcW w:w="56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778"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23489B" w:rsidRPr="00982E12" w:rsidTr="00A5477A">
        <w:tc>
          <w:tcPr>
            <w:tcW w:w="565"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C1</w:t>
            </w:r>
          </w:p>
        </w:tc>
        <w:tc>
          <w:tcPr>
            <w:tcW w:w="9778"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Zapoznanie w zaawansowanym stopniu z </w:t>
            </w:r>
            <w:r w:rsidRPr="00982E12">
              <w:rPr>
                <w:rFonts w:ascii="Times New Roman" w:hAnsi="Times New Roman" w:cs="Times New Roman"/>
                <w:bCs/>
              </w:rPr>
              <w:t>pojęciami i teoriami z zakresu filozofii, jej głównych nurtów i przedstawicieli oraz koncepcjami etycznymi, jakie powstały na ich gruncie</w:t>
            </w:r>
          </w:p>
        </w:tc>
      </w:tr>
      <w:tr w:rsidR="0023489B" w:rsidRPr="00982E12" w:rsidTr="00A5477A">
        <w:tc>
          <w:tcPr>
            <w:tcW w:w="565"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C2</w:t>
            </w:r>
          </w:p>
        </w:tc>
        <w:tc>
          <w:tcPr>
            <w:tcW w:w="9778"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bCs/>
              </w:rPr>
              <w:t>Wyposażenie w umiejętność samodzielnego dokonywania kwerendy źródeł naukowych, umożliwiających poznanie i analizę wybranych zagadnień z obszaru filozofii, a także koncepcji etycznych i moralnych</w:t>
            </w:r>
          </w:p>
        </w:tc>
      </w:tr>
      <w:tr w:rsidR="0023489B" w:rsidRPr="00982E12" w:rsidTr="00A5477A">
        <w:tc>
          <w:tcPr>
            <w:tcW w:w="565"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C3</w:t>
            </w:r>
          </w:p>
        </w:tc>
        <w:tc>
          <w:tcPr>
            <w:tcW w:w="9778"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Rozwinięcie świadomości znaczenia dziedzictwa filozoficznego dla rozumienia życia społecznego i kulturowego, w aspekcie realizacji zadań w Straży Granicznej</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43" w:type="dxa"/>
        <w:tblLook w:val="04A0" w:firstRow="1" w:lastRow="0" w:firstColumn="1" w:lastColumn="0" w:noHBand="0" w:noVBand="1"/>
      </w:tblPr>
      <w:tblGrid>
        <w:gridCol w:w="1555"/>
        <w:gridCol w:w="8788"/>
      </w:tblGrid>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788"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23489B" w:rsidRPr="00982E12" w:rsidTr="00A5477A">
        <w:tc>
          <w:tcPr>
            <w:tcW w:w="1555" w:type="dxa"/>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Wykład</w:t>
            </w:r>
          </w:p>
        </w:tc>
        <w:tc>
          <w:tcPr>
            <w:tcW w:w="8788" w:type="dxa"/>
          </w:tcPr>
          <w:p w:rsidR="0023489B" w:rsidRPr="00982E12" w:rsidRDefault="0023489B" w:rsidP="00A5477A">
            <w:pPr>
              <w:jc w:val="both"/>
              <w:rPr>
                <w:rFonts w:ascii="Times New Roman" w:hAnsi="Times New Roman" w:cs="Times New Roman"/>
                <w:i/>
              </w:rPr>
            </w:pPr>
            <w:r w:rsidRPr="00982E12">
              <w:rPr>
                <w:rFonts w:ascii="Times New Roman" w:eastAsia="Calibri" w:hAnsi="Times New Roman" w:cs="Times New Roman"/>
              </w:rPr>
              <w:t>wykład konwersatoryjny z prezentacją materiału poglądowego</w:t>
            </w:r>
          </w:p>
        </w:tc>
      </w:tr>
      <w:tr w:rsidR="0023489B" w:rsidRPr="00982E12" w:rsidTr="00A5477A">
        <w:tc>
          <w:tcPr>
            <w:tcW w:w="1555" w:type="dxa"/>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Ćwiczenia</w:t>
            </w:r>
          </w:p>
        </w:tc>
        <w:tc>
          <w:tcPr>
            <w:tcW w:w="8788" w:type="dxa"/>
          </w:tcPr>
          <w:p w:rsidR="0023489B" w:rsidRPr="00982E12" w:rsidRDefault="0023489B" w:rsidP="00A5477A">
            <w:pPr>
              <w:jc w:val="both"/>
              <w:rPr>
                <w:rFonts w:ascii="Times New Roman" w:hAnsi="Times New Roman" w:cs="Times New Roman"/>
              </w:rPr>
            </w:pPr>
            <w:r w:rsidRPr="00982E12">
              <w:rPr>
                <w:rFonts w:ascii="Times New Roman" w:eastAsia="Calibri" w:hAnsi="Times New Roman" w:cs="Times New Roman"/>
              </w:rPr>
              <w:t xml:space="preserve">analiza teksów źródłowych z dyskusją, praca w grupach, dyskusja, </w:t>
            </w:r>
            <w:r w:rsidRPr="00982E12">
              <w:rPr>
                <w:rFonts w:ascii="Times New Roman" w:eastAsia="Calibri" w:hAnsi="Times New Roman" w:cs="Times New Roman"/>
                <w:bCs/>
              </w:rPr>
              <w:t>przygotowanie projektu na wyznaczony temat,</w:t>
            </w:r>
            <w:r w:rsidRPr="00982E12">
              <w:rPr>
                <w:rFonts w:ascii="Times New Roman" w:eastAsia="Calibri" w:hAnsi="Times New Roman" w:cs="Times New Roman"/>
              </w:rPr>
              <w:t xml:space="preserve">  </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6E17B5" w:rsidRPr="00982E12" w:rsidRDefault="006E17B5" w:rsidP="0023489B">
      <w:pPr>
        <w:spacing w:after="0" w:line="240" w:lineRule="auto"/>
        <w:rPr>
          <w:rFonts w:ascii="Times New Roman" w:hAnsi="Times New Roman" w:cs="Times New Roman"/>
        </w:rPr>
      </w:pPr>
    </w:p>
    <w:tbl>
      <w:tblPr>
        <w:tblStyle w:val="Siatkatabelijasna"/>
        <w:tblW w:w="10358" w:type="dxa"/>
        <w:tblLayout w:type="fixed"/>
        <w:tblLook w:val="04A0" w:firstRow="1" w:lastRow="0" w:firstColumn="1" w:lastColumn="0" w:noHBand="0" w:noVBand="1"/>
      </w:tblPr>
      <w:tblGrid>
        <w:gridCol w:w="816"/>
        <w:gridCol w:w="2298"/>
        <w:gridCol w:w="3441"/>
        <w:gridCol w:w="1237"/>
        <w:gridCol w:w="1417"/>
        <w:gridCol w:w="1134"/>
        <w:gridCol w:w="15"/>
      </w:tblGrid>
      <w:tr w:rsidR="0023489B" w:rsidRPr="00982E12" w:rsidTr="00A5477A">
        <w:trPr>
          <w:tblHeader/>
        </w:trPr>
        <w:tc>
          <w:tcPr>
            <w:tcW w:w="816" w:type="dxa"/>
            <w:vMerge w:val="restart"/>
            <w:vAlign w:val="center"/>
          </w:tcPr>
          <w:p w:rsidR="0023489B" w:rsidRPr="00982E12" w:rsidRDefault="0023489B" w:rsidP="00A5477A">
            <w:pPr>
              <w:ind w:left="-117"/>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2298" w:type="dxa"/>
            <w:vMerge w:val="restart"/>
            <w:vAlign w:val="center"/>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Temat</w:t>
            </w:r>
          </w:p>
        </w:tc>
        <w:tc>
          <w:tcPr>
            <w:tcW w:w="3441" w:type="dxa"/>
            <w:vMerge w:val="restart"/>
            <w:vAlign w:val="center"/>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Problematyka (zagadnienia)</w:t>
            </w:r>
          </w:p>
        </w:tc>
        <w:tc>
          <w:tcPr>
            <w:tcW w:w="3803" w:type="dxa"/>
            <w:gridSpan w:val="4"/>
            <w:vAlign w:val="center"/>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23489B" w:rsidRPr="00982E12" w:rsidTr="00A5477A">
        <w:trPr>
          <w:gridAfter w:val="1"/>
          <w:wAfter w:w="15" w:type="dxa"/>
          <w:tblHeader/>
        </w:trPr>
        <w:tc>
          <w:tcPr>
            <w:tcW w:w="816" w:type="dxa"/>
            <w:vMerge/>
            <w:vAlign w:val="center"/>
            <w:hideMark/>
          </w:tcPr>
          <w:p w:rsidR="0023489B" w:rsidRPr="00982E12" w:rsidRDefault="0023489B" w:rsidP="00A5477A">
            <w:pPr>
              <w:spacing w:line="256" w:lineRule="auto"/>
              <w:jc w:val="center"/>
              <w:rPr>
                <w:rFonts w:ascii="Times New Roman" w:hAnsi="Times New Roman" w:cs="Times New Roman"/>
                <w:b/>
              </w:rPr>
            </w:pPr>
          </w:p>
        </w:tc>
        <w:tc>
          <w:tcPr>
            <w:tcW w:w="2298" w:type="dxa"/>
            <w:vMerge/>
            <w:vAlign w:val="center"/>
            <w:hideMark/>
          </w:tcPr>
          <w:p w:rsidR="0023489B" w:rsidRPr="00982E12" w:rsidRDefault="0023489B" w:rsidP="00A5477A">
            <w:pPr>
              <w:spacing w:line="256" w:lineRule="auto"/>
              <w:jc w:val="center"/>
              <w:rPr>
                <w:rFonts w:ascii="Times New Roman" w:hAnsi="Times New Roman" w:cs="Times New Roman"/>
                <w:b/>
              </w:rPr>
            </w:pPr>
          </w:p>
        </w:tc>
        <w:tc>
          <w:tcPr>
            <w:tcW w:w="3441" w:type="dxa"/>
            <w:vMerge/>
            <w:vAlign w:val="center"/>
            <w:hideMark/>
          </w:tcPr>
          <w:p w:rsidR="0023489B" w:rsidRPr="00982E12" w:rsidRDefault="0023489B" w:rsidP="00A5477A">
            <w:pPr>
              <w:spacing w:line="256" w:lineRule="auto"/>
              <w:jc w:val="center"/>
              <w:rPr>
                <w:rFonts w:ascii="Times New Roman" w:hAnsi="Times New Roman" w:cs="Times New Roman"/>
                <w:b/>
              </w:rPr>
            </w:pPr>
          </w:p>
        </w:tc>
        <w:tc>
          <w:tcPr>
            <w:tcW w:w="1237" w:type="dxa"/>
            <w:vAlign w:val="center"/>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417" w:type="dxa"/>
            <w:vAlign w:val="center"/>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134" w:type="dxa"/>
            <w:vAlign w:val="center"/>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23489B" w:rsidRPr="00982E12" w:rsidTr="00A5477A">
        <w:tc>
          <w:tcPr>
            <w:tcW w:w="10358" w:type="dxa"/>
            <w:gridSpan w:val="7"/>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r>
      <w:tr w:rsidR="0023489B" w:rsidRPr="00982E12" w:rsidTr="00A5477A">
        <w:trPr>
          <w:gridAfter w:val="1"/>
          <w:wAfter w:w="15" w:type="dxa"/>
        </w:trPr>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2298" w:type="dxa"/>
          </w:tcPr>
          <w:p w:rsidR="0023489B" w:rsidRPr="00982E12" w:rsidRDefault="0023489B" w:rsidP="00A5477A">
            <w:pPr>
              <w:rPr>
                <w:rFonts w:ascii="Times New Roman" w:hAnsi="Times New Roman" w:cs="Times New Roman"/>
              </w:rPr>
            </w:pPr>
            <w:r w:rsidRPr="00982E12">
              <w:rPr>
                <w:rFonts w:ascii="Times New Roman" w:eastAsia="Calibri" w:hAnsi="Times New Roman" w:cs="Times New Roman"/>
              </w:rPr>
              <w:t>Zajęcia wprowadzające</w:t>
            </w:r>
          </w:p>
        </w:tc>
        <w:tc>
          <w:tcPr>
            <w:tcW w:w="344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Cele i efekty realizacji zajęć, treści kształcenia, organizacja zajęć, zasady zaliczenia zajęć</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1417"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15" w:type="dxa"/>
        </w:trPr>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2298" w:type="dxa"/>
          </w:tcPr>
          <w:p w:rsidR="0023489B" w:rsidRPr="00982E12" w:rsidRDefault="0023489B" w:rsidP="00A5477A">
            <w:pPr>
              <w:pStyle w:val="Default"/>
              <w:rPr>
                <w:color w:val="auto"/>
                <w:sz w:val="22"/>
                <w:szCs w:val="22"/>
              </w:rPr>
            </w:pPr>
            <w:r w:rsidRPr="00982E12">
              <w:rPr>
                <w:rFonts w:eastAsia="Calibri"/>
                <w:color w:val="auto"/>
                <w:sz w:val="22"/>
                <w:szCs w:val="22"/>
              </w:rPr>
              <w:t>Geneza i pojęcie filozofii</w:t>
            </w:r>
          </w:p>
        </w:tc>
        <w:tc>
          <w:tcPr>
            <w:tcW w:w="344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Główne nurty początkowe: joński, pitagorejski, heraklitejski i eleacki</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Cs/>
              </w:rPr>
              <w:t>2</w:t>
            </w:r>
          </w:p>
        </w:tc>
        <w:tc>
          <w:tcPr>
            <w:tcW w:w="1417"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15" w:type="dxa"/>
        </w:trPr>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2298" w:type="dxa"/>
          </w:tcPr>
          <w:p w:rsidR="0023489B" w:rsidRPr="00982E12" w:rsidRDefault="0023489B" w:rsidP="00A5477A">
            <w:pPr>
              <w:pStyle w:val="Default"/>
              <w:rPr>
                <w:color w:val="auto"/>
                <w:sz w:val="22"/>
                <w:szCs w:val="22"/>
              </w:rPr>
            </w:pPr>
            <w:r w:rsidRPr="00982E12">
              <w:rPr>
                <w:rFonts w:eastAsia="Calibri"/>
                <w:color w:val="auto"/>
                <w:sz w:val="22"/>
                <w:szCs w:val="22"/>
              </w:rPr>
              <w:t>Filozofia średniowiecza</w:t>
            </w:r>
          </w:p>
        </w:tc>
        <w:tc>
          <w:tcPr>
            <w:tcW w:w="344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Epistemologia, istnienie i istota Boga, filozofia przyrody, antropologia filozoficzna, teoria woli; okres </w:t>
            </w:r>
            <w:proofErr w:type="spellStart"/>
            <w:r w:rsidRPr="00982E12">
              <w:rPr>
                <w:rFonts w:ascii="Times New Roman" w:hAnsi="Times New Roman" w:cs="Times New Roman"/>
              </w:rPr>
              <w:t>przedscholastyczny</w:t>
            </w:r>
            <w:proofErr w:type="spellEnd"/>
            <w:r w:rsidRPr="00982E12">
              <w:rPr>
                <w:rFonts w:ascii="Times New Roman" w:hAnsi="Times New Roman" w:cs="Times New Roman"/>
              </w:rPr>
              <w:t xml:space="preserve">; wielka scholastyka – filozofia i teologia, substancjalne pojmowanie </w:t>
            </w:r>
            <w:r w:rsidRPr="00982E12">
              <w:rPr>
                <w:rFonts w:ascii="Times New Roman" w:hAnsi="Times New Roman" w:cs="Times New Roman"/>
              </w:rPr>
              <w:lastRenderedPageBreak/>
              <w:t>bytu, dowody na istnienie Boga, Bóg a świat, personalistyczna koncepcja człowieka, hierarchia bytów, empiryczna geneza poznania, stanowisko w sprawie uniwersaliów</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Cs/>
              </w:rPr>
              <w:lastRenderedPageBreak/>
              <w:t>4</w:t>
            </w:r>
          </w:p>
        </w:tc>
        <w:tc>
          <w:tcPr>
            <w:tcW w:w="1417"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15" w:type="dxa"/>
        </w:trPr>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2298" w:type="dxa"/>
          </w:tcPr>
          <w:p w:rsidR="0023489B" w:rsidRPr="00982E12" w:rsidRDefault="0023489B" w:rsidP="00A5477A">
            <w:pPr>
              <w:rPr>
                <w:rFonts w:ascii="Times New Roman" w:hAnsi="Times New Roman" w:cs="Times New Roman"/>
              </w:rPr>
            </w:pPr>
            <w:r w:rsidRPr="00982E12">
              <w:rPr>
                <w:rFonts w:ascii="Times New Roman" w:eastAsia="Calibri" w:hAnsi="Times New Roman" w:cs="Times New Roman"/>
              </w:rPr>
              <w:t>Filozofia czasów nowożytnych</w:t>
            </w:r>
          </w:p>
        </w:tc>
        <w:tc>
          <w:tcPr>
            <w:tcW w:w="344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Filozofia renesansu – </w:t>
            </w:r>
            <w:proofErr w:type="spellStart"/>
            <w:r w:rsidRPr="00982E12">
              <w:rPr>
                <w:rFonts w:ascii="Times New Roman" w:hAnsi="Times New Roman" w:cs="Times New Roman"/>
              </w:rPr>
              <w:t>Niccolò</w:t>
            </w:r>
            <w:proofErr w:type="spellEnd"/>
            <w:r w:rsidRPr="00982E12">
              <w:rPr>
                <w:rFonts w:ascii="Times New Roman" w:hAnsi="Times New Roman" w:cs="Times New Roman"/>
              </w:rPr>
              <w:t xml:space="preserve"> Machiavelli – antynomia dobra i zła, Książę; Giordano Bruno – życie, monistyczna teoria świata, inkwizycja; Leonardo da Vinci – geniusz wszechczasów; Francis Bacon – nowa metoda logiczna, teoria 4 idoli; filozofia nowożytna we Francji i kręgi jej wpływów – </w:t>
            </w:r>
            <w:proofErr w:type="spellStart"/>
            <w:r w:rsidRPr="00982E12">
              <w:rPr>
                <w:rFonts w:ascii="Times New Roman" w:hAnsi="Times New Roman" w:cs="Times New Roman"/>
              </w:rPr>
              <w:t>René</w:t>
            </w:r>
            <w:proofErr w:type="spellEnd"/>
            <w:r w:rsidRPr="00982E12">
              <w:rPr>
                <w:rFonts w:ascii="Times New Roman" w:hAnsi="Times New Roman" w:cs="Times New Roman"/>
              </w:rPr>
              <w:t xml:space="preserve"> Descartes – </w:t>
            </w:r>
            <w:proofErr w:type="spellStart"/>
            <w:r w:rsidRPr="00982E12">
              <w:rPr>
                <w:rFonts w:ascii="Times New Roman" w:hAnsi="Times New Roman" w:cs="Times New Roman"/>
              </w:rPr>
              <w:t>cogitacjonizm</w:t>
            </w:r>
            <w:proofErr w:type="spellEnd"/>
            <w:r w:rsidRPr="00982E12">
              <w:rPr>
                <w:rFonts w:ascii="Times New Roman" w:hAnsi="Times New Roman" w:cs="Times New Roman"/>
              </w:rPr>
              <w:t xml:space="preserve">, metoda, dowód na istnienie Boga, dualizm, mechanicyzm, moralność; Blaise Pascal – wielkość i nędza człowieka, zakład Pascala; </w:t>
            </w:r>
            <w:proofErr w:type="spellStart"/>
            <w:r w:rsidRPr="00982E12">
              <w:rPr>
                <w:rFonts w:ascii="Times New Roman" w:hAnsi="Times New Roman" w:cs="Times New Roman"/>
              </w:rPr>
              <w:t>Baruch</w:t>
            </w:r>
            <w:proofErr w:type="spellEnd"/>
            <w:r w:rsidRPr="00982E12">
              <w:rPr>
                <w:rFonts w:ascii="Times New Roman" w:hAnsi="Times New Roman" w:cs="Times New Roman"/>
              </w:rPr>
              <w:t xml:space="preserve"> Spinoza – monizm metafizyczny, panteizm; Jean Jacques Rousseau – krytyka cywilizacji, koncepcja „szlachetnego dzikusa”; brytyjska filozofia nowożytna – John </w:t>
            </w:r>
            <w:proofErr w:type="spellStart"/>
            <w:r w:rsidRPr="00982E12">
              <w:rPr>
                <w:rFonts w:ascii="Times New Roman" w:hAnsi="Times New Roman" w:cs="Times New Roman"/>
              </w:rPr>
              <w:t>Locke</w:t>
            </w:r>
            <w:proofErr w:type="spellEnd"/>
            <w:r w:rsidRPr="00982E12">
              <w:rPr>
                <w:rFonts w:ascii="Times New Roman" w:hAnsi="Times New Roman" w:cs="Times New Roman"/>
              </w:rPr>
              <w:t xml:space="preserve"> – teoria poznania, empiryzm </w:t>
            </w:r>
            <w:proofErr w:type="spellStart"/>
            <w:r w:rsidRPr="00982E12">
              <w:rPr>
                <w:rFonts w:ascii="Times New Roman" w:hAnsi="Times New Roman" w:cs="Times New Roman"/>
              </w:rPr>
              <w:t>Locke'a</w:t>
            </w:r>
            <w:proofErr w:type="spellEnd"/>
            <w:r w:rsidRPr="00982E12">
              <w:rPr>
                <w:rFonts w:ascii="Times New Roman" w:hAnsi="Times New Roman" w:cs="Times New Roman"/>
              </w:rPr>
              <w:t xml:space="preserve">, pojęcie dobra; utylitaryści; w kręgu nowożytnej filozofii niemieckiej – Immanuel Kant – życie, pisma, idealizm transcendentalny, formy spostrzeżenia i kategorie, dedukcja transcendentalna, krytyka idei, filozofia prawa, </w:t>
            </w:r>
            <w:proofErr w:type="spellStart"/>
            <w:r w:rsidRPr="00982E12">
              <w:rPr>
                <w:rFonts w:ascii="Times New Roman" w:hAnsi="Times New Roman" w:cs="Times New Roman"/>
              </w:rPr>
              <w:t>Soren</w:t>
            </w:r>
            <w:proofErr w:type="spellEnd"/>
            <w:r w:rsidRPr="00982E12">
              <w:rPr>
                <w:rFonts w:ascii="Times New Roman" w:hAnsi="Times New Roman" w:cs="Times New Roman"/>
              </w:rPr>
              <w:t xml:space="preserve"> Kierkegaard – paradoks jako lustro egzystencji, wiara, rozpacz, sens i wartość życia, heroizm, śmierć</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Cs/>
              </w:rPr>
              <w:t>4</w:t>
            </w:r>
          </w:p>
        </w:tc>
        <w:tc>
          <w:tcPr>
            <w:tcW w:w="1417"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15" w:type="dxa"/>
        </w:trPr>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Pesymizm Schopenhauera i Nietzschego wezwanie do przewartościowania wartości; Zajęcia podsumowujące </w:t>
            </w:r>
          </w:p>
        </w:tc>
        <w:tc>
          <w:tcPr>
            <w:tcW w:w="3441" w:type="dxa"/>
          </w:tcPr>
          <w:p w:rsidR="0023489B" w:rsidRPr="00982E12" w:rsidRDefault="0023489B" w:rsidP="0023489B">
            <w:pPr>
              <w:pStyle w:val="Akapitzlist"/>
              <w:numPr>
                <w:ilvl w:val="0"/>
                <w:numId w:val="8"/>
              </w:numPr>
              <w:suppressAutoHyphens w:val="0"/>
              <w:spacing w:after="0" w:line="240" w:lineRule="auto"/>
              <w:ind w:left="289" w:hanging="284"/>
              <w:rPr>
                <w:rFonts w:ascii="Times New Roman" w:hAnsi="Times New Roman" w:cs="Times New Roman"/>
              </w:rPr>
            </w:pPr>
            <w:r w:rsidRPr="00982E12">
              <w:rPr>
                <w:rFonts w:ascii="Times New Roman" w:hAnsi="Times New Roman" w:cs="Times New Roman"/>
              </w:rPr>
              <w:t>Artur Schopenhauer – Świat jako wola i przedstawienie, filozofia pesymizmu, etyka współczucia; Friedrich Nietzsche – przewartościowanie wartości, wola mocy, idea człowieka</w:t>
            </w:r>
          </w:p>
          <w:p w:rsidR="0023489B" w:rsidRPr="00982E12" w:rsidRDefault="0023489B" w:rsidP="0023489B">
            <w:pPr>
              <w:pStyle w:val="Akapitzlist"/>
              <w:numPr>
                <w:ilvl w:val="0"/>
                <w:numId w:val="8"/>
              </w:numPr>
              <w:suppressAutoHyphens w:val="0"/>
              <w:spacing w:after="0" w:line="240" w:lineRule="auto"/>
              <w:ind w:left="289" w:hanging="284"/>
              <w:rPr>
                <w:rFonts w:ascii="Times New Roman" w:hAnsi="Times New Roman" w:cs="Times New Roman"/>
              </w:rPr>
            </w:pPr>
            <w:r w:rsidRPr="00982E12">
              <w:rPr>
                <w:rFonts w:ascii="Times New Roman" w:hAnsi="Times New Roman" w:cs="Times New Roman"/>
              </w:rPr>
              <w:t>Kolokwium zaliczeniowe</w:t>
            </w:r>
          </w:p>
        </w:tc>
        <w:tc>
          <w:tcPr>
            <w:tcW w:w="1237" w:type="dxa"/>
          </w:tcPr>
          <w:p w:rsidR="0023489B" w:rsidRPr="00982E12" w:rsidRDefault="0023489B" w:rsidP="00A5477A">
            <w:pPr>
              <w:jc w:val="center"/>
              <w:rPr>
                <w:rFonts w:ascii="Times New Roman" w:hAnsi="Times New Roman" w:cs="Times New Roman"/>
                <w:bCs/>
              </w:rPr>
            </w:pPr>
            <w:r w:rsidRPr="00982E12">
              <w:rPr>
                <w:rFonts w:ascii="Times New Roman" w:hAnsi="Times New Roman" w:cs="Times New Roman"/>
                <w:bCs/>
              </w:rPr>
              <w:t xml:space="preserve">4 </w:t>
            </w:r>
          </w:p>
        </w:tc>
        <w:tc>
          <w:tcPr>
            <w:tcW w:w="1417"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15" w:type="dxa"/>
          <w:trHeight w:val="43"/>
        </w:trPr>
        <w:tc>
          <w:tcPr>
            <w:tcW w:w="6555"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fldChar w:fldCharType="begin"/>
            </w:r>
            <w:r w:rsidRPr="00982E12">
              <w:rPr>
                <w:rFonts w:ascii="Times New Roman" w:hAnsi="Times New Roman" w:cs="Times New Roman"/>
              </w:rPr>
              <w:instrText xml:space="preserve"> =SUM(ABOVE) </w:instrText>
            </w:r>
            <w:r w:rsidRPr="00982E12">
              <w:rPr>
                <w:rFonts w:ascii="Times New Roman" w:hAnsi="Times New Roman" w:cs="Times New Roman"/>
              </w:rPr>
              <w:fldChar w:fldCharType="separate"/>
            </w:r>
            <w:r w:rsidRPr="00982E12">
              <w:rPr>
                <w:rFonts w:ascii="Times New Roman" w:hAnsi="Times New Roman" w:cs="Times New Roman"/>
                <w:noProof/>
              </w:rPr>
              <w:t>15</w:t>
            </w:r>
            <w:r w:rsidRPr="00982E12">
              <w:rPr>
                <w:rFonts w:ascii="Times New Roman" w:hAnsi="Times New Roman" w:cs="Times New Roman"/>
              </w:rPr>
              <w:fldChar w:fldCharType="end"/>
            </w:r>
          </w:p>
        </w:tc>
        <w:tc>
          <w:tcPr>
            <w:tcW w:w="1417"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10358" w:type="dxa"/>
            <w:gridSpan w:val="7"/>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r>
      <w:tr w:rsidR="0023489B" w:rsidRPr="00982E12" w:rsidTr="00A5477A">
        <w:trPr>
          <w:gridAfter w:val="1"/>
          <w:wAfter w:w="15" w:type="dxa"/>
        </w:trPr>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r w:rsidR="00C20916" w:rsidRPr="00982E12">
              <w:rPr>
                <w:rFonts w:ascii="Times New Roman" w:hAnsi="Times New Roman" w:cs="Times New Roman"/>
              </w:rPr>
              <w:t>.</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„Niebo gwiaździste nade mną, prawo moralne we mnie”</w:t>
            </w:r>
          </w:p>
        </w:tc>
        <w:tc>
          <w:tcPr>
            <w:tcW w:w="3441" w:type="dxa"/>
          </w:tcPr>
          <w:p w:rsidR="0023489B" w:rsidRPr="00982E12" w:rsidRDefault="0023489B" w:rsidP="0023489B">
            <w:pPr>
              <w:pStyle w:val="Akapitzlist"/>
              <w:numPr>
                <w:ilvl w:val="0"/>
                <w:numId w:val="9"/>
              </w:numPr>
              <w:suppressAutoHyphens w:val="0"/>
              <w:spacing w:after="0" w:line="240" w:lineRule="auto"/>
              <w:ind w:left="320"/>
              <w:contextualSpacing w:val="0"/>
              <w:rPr>
                <w:rFonts w:ascii="Times New Roman" w:hAnsi="Times New Roman" w:cs="Times New Roman"/>
              </w:rPr>
            </w:pPr>
            <w:r w:rsidRPr="00982E12">
              <w:rPr>
                <w:rFonts w:ascii="Times New Roman" w:hAnsi="Times New Roman" w:cs="Times New Roman"/>
              </w:rPr>
              <w:t>Główne założenia filozofii Kanta. Świat fenomenów i świat noumenów. Bóg, wolność i nieśmiertelność jako hipotezy praktycznego rozumu</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Cs/>
              </w:rPr>
              <w:t>2</w:t>
            </w:r>
          </w:p>
        </w:tc>
        <w:tc>
          <w:tcPr>
            <w:tcW w:w="1417"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15" w:type="dxa"/>
        </w:trPr>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r w:rsidR="00C20916" w:rsidRPr="00982E12">
              <w:rPr>
                <w:rFonts w:ascii="Times New Roman" w:hAnsi="Times New Roman" w:cs="Times New Roman"/>
              </w:rPr>
              <w:t>.</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Radykalizm filozoficzny</w:t>
            </w:r>
          </w:p>
        </w:tc>
        <w:tc>
          <w:tcPr>
            <w:tcW w:w="3441" w:type="dxa"/>
          </w:tcPr>
          <w:p w:rsidR="0023489B" w:rsidRPr="00982E12" w:rsidRDefault="0023489B" w:rsidP="0023489B">
            <w:pPr>
              <w:pStyle w:val="Akapitzlist"/>
              <w:numPr>
                <w:ilvl w:val="0"/>
                <w:numId w:val="65"/>
              </w:numPr>
              <w:spacing w:after="0" w:line="240" w:lineRule="auto"/>
              <w:rPr>
                <w:rFonts w:ascii="Times New Roman" w:hAnsi="Times New Roman" w:cs="Times New Roman"/>
                <w:lang w:val="en-US"/>
              </w:rPr>
            </w:pPr>
            <w:r w:rsidRPr="00982E12">
              <w:rPr>
                <w:rFonts w:ascii="Times New Roman" w:hAnsi="Times New Roman" w:cs="Times New Roman"/>
                <w:lang w:val="en-US"/>
              </w:rPr>
              <w:t xml:space="preserve">Fichte, Schelling, Schopenhauer, </w:t>
            </w:r>
            <w:proofErr w:type="spellStart"/>
            <w:r w:rsidRPr="00982E12">
              <w:rPr>
                <w:rFonts w:ascii="Times New Roman" w:hAnsi="Times New Roman" w:cs="Times New Roman"/>
                <w:lang w:val="en-US"/>
              </w:rPr>
              <w:t>szkoła</w:t>
            </w:r>
            <w:proofErr w:type="spellEnd"/>
            <w:r w:rsidRPr="00982E12">
              <w:rPr>
                <w:rFonts w:ascii="Times New Roman" w:hAnsi="Times New Roman" w:cs="Times New Roman"/>
                <w:lang w:val="en-US"/>
              </w:rPr>
              <w:t xml:space="preserve"> </w:t>
            </w:r>
            <w:proofErr w:type="spellStart"/>
            <w:r w:rsidRPr="00982E12">
              <w:rPr>
                <w:rFonts w:ascii="Times New Roman" w:hAnsi="Times New Roman" w:cs="Times New Roman"/>
                <w:lang w:val="en-US"/>
              </w:rPr>
              <w:t>Hegla</w:t>
            </w:r>
            <w:proofErr w:type="spellEnd"/>
          </w:p>
        </w:tc>
        <w:tc>
          <w:tcPr>
            <w:tcW w:w="1237" w:type="dxa"/>
          </w:tcPr>
          <w:p w:rsidR="0023489B" w:rsidRPr="00982E12" w:rsidRDefault="0023489B" w:rsidP="00A5477A">
            <w:pPr>
              <w:jc w:val="center"/>
              <w:rPr>
                <w:rFonts w:ascii="Times New Roman" w:hAnsi="Times New Roman" w:cs="Times New Roman"/>
                <w:lang w:val="en-US"/>
              </w:rPr>
            </w:pPr>
            <w:r w:rsidRPr="00982E12">
              <w:rPr>
                <w:rFonts w:ascii="Times New Roman" w:hAnsi="Times New Roman" w:cs="Times New Roman"/>
                <w:bCs/>
                <w:lang w:val="en-US"/>
              </w:rPr>
              <w:t>4</w:t>
            </w:r>
          </w:p>
        </w:tc>
        <w:tc>
          <w:tcPr>
            <w:tcW w:w="1417"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15" w:type="dxa"/>
        </w:trPr>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3</w:t>
            </w:r>
            <w:r w:rsidR="00C20916" w:rsidRPr="00982E12">
              <w:rPr>
                <w:rFonts w:ascii="Times New Roman" w:hAnsi="Times New Roman" w:cs="Times New Roman"/>
              </w:rPr>
              <w:t>.</w:t>
            </w:r>
          </w:p>
        </w:tc>
        <w:tc>
          <w:tcPr>
            <w:tcW w:w="2298" w:type="dxa"/>
          </w:tcPr>
          <w:p w:rsidR="0023489B" w:rsidRPr="00982E12" w:rsidRDefault="0023489B" w:rsidP="00A5477A">
            <w:pPr>
              <w:rPr>
                <w:rFonts w:ascii="Times New Roman" w:hAnsi="Times New Roman" w:cs="Times New Roman"/>
              </w:rPr>
            </w:pPr>
            <w:proofErr w:type="spellStart"/>
            <w:r w:rsidRPr="00982E12">
              <w:rPr>
                <w:rFonts w:ascii="Times New Roman" w:hAnsi="Times New Roman" w:cs="Times New Roman"/>
                <w:lang w:val="en-US"/>
              </w:rPr>
              <w:t>Filozofia</w:t>
            </w:r>
            <w:proofErr w:type="spellEnd"/>
            <w:r w:rsidRPr="00982E12">
              <w:rPr>
                <w:rFonts w:ascii="Times New Roman" w:hAnsi="Times New Roman" w:cs="Times New Roman"/>
                <w:lang w:val="en-US"/>
              </w:rPr>
              <w:t xml:space="preserve"> XX </w:t>
            </w:r>
            <w:proofErr w:type="spellStart"/>
            <w:r w:rsidRPr="00982E12">
              <w:rPr>
                <w:rFonts w:ascii="Times New Roman" w:hAnsi="Times New Roman" w:cs="Times New Roman"/>
                <w:lang w:val="en-US"/>
              </w:rPr>
              <w:t>wieczna</w:t>
            </w:r>
            <w:proofErr w:type="spellEnd"/>
          </w:p>
        </w:tc>
        <w:tc>
          <w:tcPr>
            <w:tcW w:w="3441" w:type="dxa"/>
          </w:tcPr>
          <w:p w:rsidR="0023489B" w:rsidRPr="00982E12" w:rsidRDefault="0023489B" w:rsidP="0023489B">
            <w:pPr>
              <w:pStyle w:val="Akapitzlist"/>
              <w:numPr>
                <w:ilvl w:val="0"/>
                <w:numId w:val="66"/>
              </w:numPr>
              <w:spacing w:after="0" w:line="240" w:lineRule="auto"/>
              <w:rPr>
                <w:rFonts w:ascii="Times New Roman" w:hAnsi="Times New Roman" w:cs="Times New Roman"/>
              </w:rPr>
            </w:pPr>
            <w:r w:rsidRPr="00982E12">
              <w:rPr>
                <w:rFonts w:ascii="Times New Roman" w:hAnsi="Times New Roman" w:cs="Times New Roman"/>
              </w:rPr>
              <w:t>XX-wieczny egzystencjalizm, personalizm i postmodernizm</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Cs/>
              </w:rPr>
              <w:t>4</w:t>
            </w:r>
          </w:p>
        </w:tc>
        <w:tc>
          <w:tcPr>
            <w:tcW w:w="1417"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15" w:type="dxa"/>
        </w:trPr>
        <w:tc>
          <w:tcPr>
            <w:tcW w:w="816" w:type="dxa"/>
          </w:tcPr>
          <w:p w:rsidR="0023489B" w:rsidRPr="00982E12" w:rsidRDefault="0023489B" w:rsidP="00A5477A">
            <w:pPr>
              <w:jc w:val="center"/>
              <w:rPr>
                <w:rFonts w:ascii="Times New Roman" w:hAnsi="Times New Roman" w:cs="Times New Roman"/>
                <w:bCs/>
              </w:rPr>
            </w:pPr>
            <w:r w:rsidRPr="00982E12">
              <w:rPr>
                <w:rFonts w:ascii="Times New Roman" w:hAnsi="Times New Roman" w:cs="Times New Roman"/>
                <w:bCs/>
              </w:rPr>
              <w:t>4</w:t>
            </w:r>
            <w:r w:rsidR="00C20916" w:rsidRPr="00982E12">
              <w:rPr>
                <w:rFonts w:ascii="Times New Roman" w:hAnsi="Times New Roman" w:cs="Times New Roman"/>
                <w:bCs/>
              </w:rPr>
              <w:t>.</w:t>
            </w:r>
          </w:p>
        </w:tc>
        <w:tc>
          <w:tcPr>
            <w:tcW w:w="2298" w:type="dxa"/>
          </w:tcPr>
          <w:p w:rsidR="0023489B" w:rsidRPr="00982E12" w:rsidRDefault="0023489B" w:rsidP="00A5477A">
            <w:pPr>
              <w:rPr>
                <w:rFonts w:ascii="Times New Roman" w:hAnsi="Times New Roman" w:cs="Times New Roman"/>
                <w:bCs/>
              </w:rPr>
            </w:pPr>
            <w:r w:rsidRPr="00982E12">
              <w:rPr>
                <w:rFonts w:ascii="Times New Roman" w:hAnsi="Times New Roman" w:cs="Times New Roman"/>
                <w:bCs/>
              </w:rPr>
              <w:t xml:space="preserve">Fenomenologia i egzystencjalizm – wybrani przedstawiciele; Podsumowanie zajęć </w:t>
            </w:r>
          </w:p>
        </w:tc>
        <w:tc>
          <w:tcPr>
            <w:tcW w:w="3441" w:type="dxa"/>
          </w:tcPr>
          <w:p w:rsidR="0023489B" w:rsidRPr="00982E12" w:rsidRDefault="0023489B" w:rsidP="0023489B">
            <w:pPr>
              <w:pStyle w:val="Akapitzlist"/>
              <w:numPr>
                <w:ilvl w:val="0"/>
                <w:numId w:val="10"/>
              </w:numPr>
              <w:suppressAutoHyphens w:val="0"/>
              <w:spacing w:after="0" w:line="240" w:lineRule="auto"/>
              <w:ind w:left="320"/>
              <w:rPr>
                <w:rFonts w:ascii="Times New Roman" w:hAnsi="Times New Roman" w:cs="Times New Roman"/>
                <w:bCs/>
              </w:rPr>
            </w:pPr>
            <w:r w:rsidRPr="00982E12">
              <w:rPr>
                <w:rFonts w:ascii="Times New Roman" w:hAnsi="Times New Roman" w:cs="Times New Roman"/>
                <w:bCs/>
              </w:rPr>
              <w:t xml:space="preserve">Edmund Husserl – redukcja fenomenologiczna, </w:t>
            </w:r>
            <w:proofErr w:type="spellStart"/>
            <w:r w:rsidRPr="00982E12">
              <w:rPr>
                <w:rFonts w:ascii="Times New Roman" w:hAnsi="Times New Roman" w:cs="Times New Roman"/>
                <w:bCs/>
              </w:rPr>
              <w:t>epoche</w:t>
            </w:r>
            <w:proofErr w:type="spellEnd"/>
            <w:r w:rsidRPr="00982E12">
              <w:rPr>
                <w:rFonts w:ascii="Times New Roman" w:hAnsi="Times New Roman" w:cs="Times New Roman"/>
                <w:bCs/>
              </w:rPr>
              <w:t>, intencjonalność, czysta świadomość, poznanie ejdetyczne, intuicja, opis; Martin Heidegger – egzystencja autentyczna, trwoga i nicość: Jean-</w:t>
            </w:r>
            <w:proofErr w:type="spellStart"/>
            <w:r w:rsidRPr="00982E12">
              <w:rPr>
                <w:rFonts w:ascii="Times New Roman" w:hAnsi="Times New Roman" w:cs="Times New Roman"/>
                <w:bCs/>
              </w:rPr>
              <w:t>Pauł</w:t>
            </w:r>
            <w:proofErr w:type="spellEnd"/>
            <w:r w:rsidRPr="00982E12">
              <w:rPr>
                <w:rFonts w:ascii="Times New Roman" w:hAnsi="Times New Roman" w:cs="Times New Roman"/>
                <w:bCs/>
              </w:rPr>
              <w:t xml:space="preserve"> Sartre – wolność jako istota egzystencji,</w:t>
            </w:r>
          </w:p>
          <w:p w:rsidR="0023489B" w:rsidRPr="00982E12" w:rsidRDefault="0023489B" w:rsidP="0023489B">
            <w:pPr>
              <w:pStyle w:val="Akapitzlist"/>
              <w:numPr>
                <w:ilvl w:val="0"/>
                <w:numId w:val="10"/>
              </w:numPr>
              <w:suppressAutoHyphens w:val="0"/>
              <w:spacing w:after="0" w:line="240" w:lineRule="auto"/>
              <w:ind w:left="320"/>
              <w:rPr>
                <w:rFonts w:ascii="Times New Roman" w:hAnsi="Times New Roman" w:cs="Times New Roman"/>
                <w:bCs/>
              </w:rPr>
            </w:pPr>
            <w:r w:rsidRPr="00982E12">
              <w:rPr>
                <w:rFonts w:ascii="Times New Roman" w:hAnsi="Times New Roman" w:cs="Times New Roman"/>
                <w:bCs/>
              </w:rPr>
              <w:t>Podsumowanie zajęć i przedstawienie propozycji ocen</w:t>
            </w:r>
          </w:p>
        </w:tc>
        <w:tc>
          <w:tcPr>
            <w:tcW w:w="1237" w:type="dxa"/>
          </w:tcPr>
          <w:p w:rsidR="0023489B" w:rsidRPr="00982E12" w:rsidRDefault="0023489B" w:rsidP="00A5477A">
            <w:pPr>
              <w:jc w:val="center"/>
              <w:rPr>
                <w:rFonts w:ascii="Times New Roman" w:hAnsi="Times New Roman" w:cs="Times New Roman"/>
                <w:bCs/>
              </w:rPr>
            </w:pPr>
            <w:r w:rsidRPr="00982E12">
              <w:rPr>
                <w:rFonts w:ascii="Times New Roman" w:hAnsi="Times New Roman" w:cs="Times New Roman"/>
                <w:bCs/>
              </w:rPr>
              <w:t>5</w:t>
            </w:r>
          </w:p>
        </w:tc>
        <w:tc>
          <w:tcPr>
            <w:tcW w:w="1417"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0916"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15" w:type="dxa"/>
          <w:trHeight w:val="43"/>
        </w:trPr>
        <w:tc>
          <w:tcPr>
            <w:tcW w:w="6555"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237" w:type="dxa"/>
          </w:tcPr>
          <w:p w:rsidR="0023489B" w:rsidRPr="00982E12" w:rsidRDefault="0023489B" w:rsidP="00A5477A">
            <w:pPr>
              <w:jc w:val="right"/>
              <w:rPr>
                <w:rFonts w:ascii="Times New Roman" w:hAnsi="Times New Roman" w:cs="Times New Roman"/>
                <w:b/>
              </w:rPr>
            </w:pPr>
            <w:r w:rsidRPr="00982E12">
              <w:rPr>
                <w:rFonts w:ascii="Times New Roman" w:hAnsi="Times New Roman" w:cs="Times New Roman"/>
                <w:b/>
              </w:rPr>
              <w:t>15</w:t>
            </w:r>
          </w:p>
        </w:tc>
        <w:tc>
          <w:tcPr>
            <w:tcW w:w="1417" w:type="dxa"/>
          </w:tcPr>
          <w:p w:rsidR="0023489B" w:rsidRPr="00982E12" w:rsidRDefault="00C20916" w:rsidP="00A5477A">
            <w:pPr>
              <w:jc w:val="right"/>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C20916" w:rsidP="00A5477A">
            <w:pPr>
              <w:jc w:val="right"/>
              <w:rPr>
                <w:rFonts w:ascii="Times New Roman" w:hAnsi="Times New Roman" w:cs="Times New Roman"/>
                <w:b/>
              </w:rPr>
            </w:pPr>
            <w:r w:rsidRPr="00982E12">
              <w:rPr>
                <w:rFonts w:ascii="Times New Roman" w:hAnsi="Times New Roman" w:cs="Times New Roman"/>
                <w:b/>
              </w:rPr>
              <w:t>-</w:t>
            </w:r>
          </w:p>
        </w:tc>
      </w:tr>
      <w:tr w:rsidR="0023489B" w:rsidRPr="00982E12" w:rsidTr="00A5477A">
        <w:trPr>
          <w:gridAfter w:val="1"/>
          <w:wAfter w:w="15" w:type="dxa"/>
        </w:trPr>
        <w:tc>
          <w:tcPr>
            <w:tcW w:w="6555"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SUMA GODZIN:</w:t>
            </w:r>
          </w:p>
        </w:tc>
        <w:tc>
          <w:tcPr>
            <w:tcW w:w="1237" w:type="dxa"/>
          </w:tcPr>
          <w:p w:rsidR="0023489B" w:rsidRPr="00982E12" w:rsidRDefault="0023489B" w:rsidP="00A5477A">
            <w:pPr>
              <w:jc w:val="right"/>
              <w:rPr>
                <w:rFonts w:ascii="Times New Roman" w:hAnsi="Times New Roman" w:cs="Times New Roman"/>
                <w:b/>
              </w:rPr>
            </w:pPr>
            <w:r w:rsidRPr="00982E12">
              <w:rPr>
                <w:rFonts w:ascii="Times New Roman" w:hAnsi="Times New Roman" w:cs="Times New Roman"/>
                <w:b/>
              </w:rPr>
              <w:t>30</w:t>
            </w:r>
          </w:p>
        </w:tc>
        <w:tc>
          <w:tcPr>
            <w:tcW w:w="1417" w:type="dxa"/>
          </w:tcPr>
          <w:p w:rsidR="0023489B" w:rsidRPr="00982E12" w:rsidRDefault="00C20916" w:rsidP="00A5477A">
            <w:pPr>
              <w:jc w:val="right"/>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C20916" w:rsidP="00A5477A">
            <w:pPr>
              <w:jc w:val="right"/>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i/>
        </w:rPr>
      </w:pPr>
      <w:r w:rsidRPr="00982E12">
        <w:rPr>
          <w:rFonts w:ascii="Times New Roman" w:hAnsi="Times New Roman" w:cs="Times New Roman"/>
          <w:i/>
        </w:rPr>
        <w:t>*kolumny umieszczamy w przypadku, gdy program obejmuje daną formę jego realizacji</w:t>
      </w: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43" w:type="dxa"/>
        <w:tblLook w:val="04A0" w:firstRow="1" w:lastRow="0" w:firstColumn="1" w:lastColumn="0" w:noHBand="0" w:noVBand="1"/>
      </w:tblPr>
      <w:tblGrid>
        <w:gridCol w:w="8217"/>
        <w:gridCol w:w="2126"/>
      </w:tblGrid>
      <w:tr w:rsidR="0023489B" w:rsidRPr="00982E12" w:rsidTr="00A5477A">
        <w:trPr>
          <w:trHeight w:val="43"/>
        </w:trPr>
        <w:tc>
          <w:tcPr>
            <w:tcW w:w="8217"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212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23489B" w:rsidRPr="00982E12" w:rsidTr="00A5477A">
        <w:trPr>
          <w:trHeight w:val="50"/>
        </w:trPr>
        <w:tc>
          <w:tcPr>
            <w:tcW w:w="821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Studiowanie literatury przedmiotu, sporządzanie notatek, percepcja treści zajęć</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r>
      <w:tr w:rsidR="0023489B" w:rsidRPr="00982E12" w:rsidTr="00A5477A">
        <w:trPr>
          <w:trHeight w:val="231"/>
        </w:trPr>
        <w:tc>
          <w:tcPr>
            <w:tcW w:w="821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materiałów na zajęcia, przygotowanie do zajęć i dyskusji, przygotowanie do kolokwium zaliczeniowego</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r>
      <w:tr w:rsidR="0023489B" w:rsidRPr="00982E12" w:rsidTr="00A5477A">
        <w:trPr>
          <w:trHeight w:val="231"/>
        </w:trPr>
        <w:tc>
          <w:tcPr>
            <w:tcW w:w="821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Przygotowanie projektu </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8</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43" w:type="dxa"/>
        <w:tblLayout w:type="fixed"/>
        <w:tblLook w:val="04A0" w:firstRow="1" w:lastRow="0" w:firstColumn="1" w:lastColumn="0" w:noHBand="0" w:noVBand="1"/>
      </w:tblPr>
      <w:tblGrid>
        <w:gridCol w:w="1838"/>
        <w:gridCol w:w="851"/>
        <w:gridCol w:w="1130"/>
        <w:gridCol w:w="854"/>
        <w:gridCol w:w="1134"/>
        <w:gridCol w:w="992"/>
        <w:gridCol w:w="1130"/>
        <w:gridCol w:w="15"/>
        <w:gridCol w:w="1119"/>
        <w:gridCol w:w="15"/>
        <w:gridCol w:w="1265"/>
      </w:tblGrid>
      <w:tr w:rsidR="0023489B" w:rsidRPr="00982E12" w:rsidTr="00A5477A">
        <w:trPr>
          <w:trHeight w:val="165"/>
        </w:trPr>
        <w:tc>
          <w:tcPr>
            <w:tcW w:w="183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240" w:type="dxa"/>
            <w:gridSpan w:val="9"/>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1265"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851"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255" w:type="dxa"/>
            <w:gridSpan w:val="6"/>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34" w:type="dxa"/>
            <w:gridSpan w:val="2"/>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1265" w:type="dxa"/>
            <w:vMerge/>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851" w:type="dxa"/>
            <w:vMerge/>
            <w:hideMark/>
          </w:tcPr>
          <w:p w:rsidR="0023489B" w:rsidRPr="00982E12" w:rsidRDefault="0023489B" w:rsidP="00A5477A">
            <w:pPr>
              <w:spacing w:line="256" w:lineRule="auto"/>
              <w:rPr>
                <w:rFonts w:ascii="Times New Roman" w:hAnsi="Times New Roman" w:cs="Times New Roman"/>
                <w:b/>
              </w:rPr>
            </w:pPr>
          </w:p>
        </w:tc>
        <w:tc>
          <w:tcPr>
            <w:tcW w:w="1130"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85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13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99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130"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34" w:type="dxa"/>
            <w:gridSpan w:val="2"/>
            <w:hideMark/>
          </w:tcPr>
          <w:p w:rsidR="0023489B" w:rsidRPr="00982E12" w:rsidRDefault="0023489B" w:rsidP="00A5477A">
            <w:pPr>
              <w:spacing w:line="256" w:lineRule="auto"/>
              <w:rPr>
                <w:rFonts w:ascii="Times New Roman" w:hAnsi="Times New Roman" w:cs="Times New Roman"/>
                <w:b/>
              </w:rPr>
            </w:pPr>
          </w:p>
        </w:tc>
        <w:tc>
          <w:tcPr>
            <w:tcW w:w="1280" w:type="dxa"/>
            <w:gridSpan w:val="2"/>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85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15</w:t>
            </w:r>
          </w:p>
        </w:tc>
        <w:tc>
          <w:tcPr>
            <w:tcW w:w="1130" w:type="dxa"/>
          </w:tcPr>
          <w:p w:rsidR="0023489B" w:rsidRPr="00982E12" w:rsidRDefault="0023489B" w:rsidP="00A5477A">
            <w:pPr>
              <w:ind w:left="52"/>
              <w:jc w:val="center"/>
              <w:rPr>
                <w:rFonts w:ascii="Times New Roman" w:hAnsi="Times New Roman" w:cs="Times New Roman"/>
                <w:sz w:val="16"/>
                <w:szCs w:val="16"/>
              </w:rPr>
            </w:pPr>
            <w:r w:rsidRPr="00982E12">
              <w:rPr>
                <w:rFonts w:ascii="Times New Roman" w:hAnsi="Times New Roman" w:cs="Times New Roman"/>
                <w:sz w:val="16"/>
                <w:szCs w:val="16"/>
              </w:rPr>
              <w:t>15</w:t>
            </w:r>
          </w:p>
        </w:tc>
        <w:tc>
          <w:tcPr>
            <w:tcW w:w="854" w:type="dxa"/>
          </w:tcPr>
          <w:p w:rsidR="0023489B" w:rsidRPr="00982E12" w:rsidRDefault="0023489B" w:rsidP="00A5477A">
            <w:pPr>
              <w:ind w:left="356"/>
              <w:jc w:val="center"/>
              <w:rPr>
                <w:rFonts w:ascii="Times New Roman" w:hAnsi="Times New Roman" w:cs="Times New Roman"/>
                <w:sz w:val="16"/>
                <w:szCs w:val="16"/>
              </w:rPr>
            </w:pPr>
          </w:p>
        </w:tc>
        <w:tc>
          <w:tcPr>
            <w:tcW w:w="1134" w:type="dxa"/>
          </w:tcPr>
          <w:p w:rsidR="0023489B" w:rsidRPr="00982E12" w:rsidRDefault="0023489B" w:rsidP="00A5477A">
            <w:pPr>
              <w:ind w:left="356"/>
              <w:jc w:val="center"/>
              <w:rPr>
                <w:rFonts w:ascii="Times New Roman" w:hAnsi="Times New Roman" w:cs="Times New Roman"/>
                <w:sz w:val="16"/>
                <w:szCs w:val="16"/>
              </w:rPr>
            </w:pPr>
          </w:p>
        </w:tc>
        <w:tc>
          <w:tcPr>
            <w:tcW w:w="992" w:type="dxa"/>
          </w:tcPr>
          <w:p w:rsidR="0023489B" w:rsidRPr="00982E12" w:rsidRDefault="0023489B" w:rsidP="00A5477A">
            <w:pPr>
              <w:ind w:left="356"/>
              <w:jc w:val="center"/>
              <w:rPr>
                <w:rFonts w:ascii="Times New Roman" w:hAnsi="Times New Roman" w:cs="Times New Roman"/>
                <w:sz w:val="16"/>
                <w:szCs w:val="16"/>
              </w:rPr>
            </w:pPr>
          </w:p>
        </w:tc>
        <w:tc>
          <w:tcPr>
            <w:tcW w:w="1130" w:type="dxa"/>
          </w:tcPr>
          <w:p w:rsidR="0023489B" w:rsidRPr="00982E12" w:rsidRDefault="0023489B" w:rsidP="00A5477A">
            <w:pPr>
              <w:ind w:left="356"/>
              <w:jc w:val="center"/>
              <w:rPr>
                <w:rFonts w:ascii="Times New Roman" w:hAnsi="Times New Roman" w:cs="Times New Roman"/>
                <w:sz w:val="16"/>
                <w:szCs w:val="16"/>
              </w:rPr>
            </w:pPr>
          </w:p>
        </w:tc>
        <w:tc>
          <w:tcPr>
            <w:tcW w:w="1134" w:type="dxa"/>
            <w:gridSpan w:val="2"/>
          </w:tcPr>
          <w:p w:rsidR="0023489B" w:rsidRPr="00982E12" w:rsidRDefault="0023489B" w:rsidP="00A5477A">
            <w:pPr>
              <w:jc w:val="center"/>
              <w:rPr>
                <w:rFonts w:ascii="Times New Roman" w:hAnsi="Times New Roman" w:cs="Times New Roman"/>
              </w:rPr>
            </w:pPr>
          </w:p>
        </w:tc>
        <w:tc>
          <w:tcPr>
            <w:tcW w:w="1280" w:type="dxa"/>
            <w:gridSpan w:val="2"/>
          </w:tcPr>
          <w:p w:rsidR="0023489B" w:rsidRPr="00982E12" w:rsidRDefault="0023489B" w:rsidP="00A5477A">
            <w:pPr>
              <w:ind w:left="80"/>
              <w:jc w:val="center"/>
              <w:rPr>
                <w:rFonts w:ascii="Times New Roman" w:hAnsi="Times New Roman" w:cs="Times New Roman"/>
                <w:b/>
              </w:rPr>
            </w:pPr>
            <w:r w:rsidRPr="00982E12">
              <w:rPr>
                <w:rFonts w:ascii="Times New Roman" w:hAnsi="Times New Roman" w:cs="Times New Roman"/>
                <w:b/>
              </w:rPr>
              <w:t>30</w:t>
            </w: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851" w:type="dxa"/>
          </w:tcPr>
          <w:p w:rsidR="0023489B" w:rsidRPr="00982E12" w:rsidRDefault="0023489B" w:rsidP="00A5477A">
            <w:pPr>
              <w:jc w:val="center"/>
              <w:rPr>
                <w:rFonts w:ascii="Times New Roman" w:hAnsi="Times New Roman" w:cs="Times New Roman"/>
                <w:i/>
              </w:rPr>
            </w:pPr>
          </w:p>
        </w:tc>
        <w:tc>
          <w:tcPr>
            <w:tcW w:w="1130" w:type="dxa"/>
          </w:tcPr>
          <w:p w:rsidR="0023489B" w:rsidRPr="00982E12" w:rsidRDefault="0023489B" w:rsidP="00A5477A">
            <w:pPr>
              <w:ind w:left="52"/>
              <w:jc w:val="center"/>
              <w:rPr>
                <w:rFonts w:ascii="Times New Roman" w:hAnsi="Times New Roman" w:cs="Times New Roman"/>
                <w:i/>
              </w:rPr>
            </w:pPr>
          </w:p>
        </w:tc>
        <w:tc>
          <w:tcPr>
            <w:tcW w:w="854" w:type="dxa"/>
          </w:tcPr>
          <w:p w:rsidR="0023489B" w:rsidRPr="00982E12" w:rsidRDefault="0023489B" w:rsidP="00A5477A">
            <w:pPr>
              <w:ind w:left="356"/>
              <w:jc w:val="center"/>
              <w:rPr>
                <w:rFonts w:ascii="Times New Roman" w:hAnsi="Times New Roman" w:cs="Times New Roman"/>
                <w:i/>
              </w:rPr>
            </w:pPr>
          </w:p>
        </w:tc>
        <w:tc>
          <w:tcPr>
            <w:tcW w:w="1134" w:type="dxa"/>
          </w:tcPr>
          <w:p w:rsidR="0023489B" w:rsidRPr="00982E12" w:rsidRDefault="0023489B" w:rsidP="00A5477A">
            <w:pPr>
              <w:ind w:left="356"/>
              <w:jc w:val="center"/>
              <w:rPr>
                <w:rFonts w:ascii="Times New Roman" w:hAnsi="Times New Roman" w:cs="Times New Roman"/>
                <w:i/>
              </w:rPr>
            </w:pPr>
          </w:p>
        </w:tc>
        <w:tc>
          <w:tcPr>
            <w:tcW w:w="992" w:type="dxa"/>
          </w:tcPr>
          <w:p w:rsidR="0023489B" w:rsidRPr="00982E12" w:rsidRDefault="0023489B" w:rsidP="00A5477A">
            <w:pPr>
              <w:ind w:left="356"/>
              <w:jc w:val="center"/>
              <w:rPr>
                <w:rFonts w:ascii="Times New Roman" w:hAnsi="Times New Roman" w:cs="Times New Roman"/>
                <w:i/>
              </w:rPr>
            </w:pPr>
          </w:p>
        </w:tc>
        <w:tc>
          <w:tcPr>
            <w:tcW w:w="1130" w:type="dxa"/>
          </w:tcPr>
          <w:p w:rsidR="0023489B" w:rsidRPr="00982E12" w:rsidRDefault="0023489B" w:rsidP="00A5477A">
            <w:pPr>
              <w:ind w:left="356"/>
              <w:jc w:val="center"/>
              <w:rPr>
                <w:rFonts w:ascii="Times New Roman" w:hAnsi="Times New Roman" w:cs="Times New Roman"/>
                <w:i/>
              </w:rPr>
            </w:pPr>
          </w:p>
        </w:tc>
        <w:tc>
          <w:tcPr>
            <w:tcW w:w="1134" w:type="dxa"/>
            <w:gridSpan w:val="2"/>
          </w:tcPr>
          <w:p w:rsidR="0023489B" w:rsidRPr="00982E12" w:rsidRDefault="0023489B" w:rsidP="00A5477A">
            <w:pPr>
              <w:jc w:val="center"/>
              <w:rPr>
                <w:rFonts w:ascii="Times New Roman" w:hAnsi="Times New Roman" w:cs="Times New Roman"/>
                <w:i/>
              </w:rPr>
            </w:pPr>
          </w:p>
        </w:tc>
        <w:tc>
          <w:tcPr>
            <w:tcW w:w="1280" w:type="dxa"/>
            <w:gridSpan w:val="2"/>
          </w:tcPr>
          <w:p w:rsidR="0023489B" w:rsidRPr="00982E12" w:rsidRDefault="0023489B" w:rsidP="00A5477A">
            <w:pPr>
              <w:ind w:left="80"/>
              <w:jc w:val="center"/>
              <w:rPr>
                <w:rFonts w:ascii="Times New Roman" w:hAnsi="Times New Roman" w:cs="Times New Roman"/>
                <w:b/>
                <w:i/>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85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130"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13</w:t>
            </w:r>
          </w:p>
        </w:tc>
        <w:tc>
          <w:tcPr>
            <w:tcW w:w="854" w:type="dxa"/>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356"/>
              <w:jc w:val="center"/>
              <w:rPr>
                <w:rFonts w:ascii="Times New Roman" w:hAnsi="Times New Roman" w:cs="Times New Roman"/>
              </w:rPr>
            </w:pPr>
          </w:p>
        </w:tc>
        <w:tc>
          <w:tcPr>
            <w:tcW w:w="992" w:type="dxa"/>
          </w:tcPr>
          <w:p w:rsidR="0023489B" w:rsidRPr="00982E12" w:rsidRDefault="0023489B" w:rsidP="00A5477A">
            <w:pPr>
              <w:ind w:left="356"/>
              <w:jc w:val="center"/>
              <w:rPr>
                <w:rFonts w:ascii="Times New Roman" w:hAnsi="Times New Roman" w:cs="Times New Roman"/>
              </w:rPr>
            </w:pPr>
          </w:p>
        </w:tc>
        <w:tc>
          <w:tcPr>
            <w:tcW w:w="1130" w:type="dxa"/>
          </w:tcPr>
          <w:p w:rsidR="0023489B" w:rsidRPr="00982E12" w:rsidRDefault="0023489B" w:rsidP="00A5477A">
            <w:pPr>
              <w:ind w:left="356"/>
              <w:jc w:val="center"/>
              <w:rPr>
                <w:rFonts w:ascii="Times New Roman" w:hAnsi="Times New Roman" w:cs="Times New Roman"/>
              </w:rPr>
            </w:pPr>
          </w:p>
        </w:tc>
        <w:tc>
          <w:tcPr>
            <w:tcW w:w="1134" w:type="dxa"/>
            <w:gridSpan w:val="2"/>
          </w:tcPr>
          <w:p w:rsidR="0023489B" w:rsidRPr="00982E12" w:rsidRDefault="0023489B" w:rsidP="00A5477A">
            <w:pPr>
              <w:ind w:left="356"/>
              <w:jc w:val="center"/>
              <w:rPr>
                <w:rFonts w:ascii="Times New Roman" w:hAnsi="Times New Roman" w:cs="Times New Roman"/>
              </w:rPr>
            </w:pPr>
          </w:p>
        </w:tc>
        <w:tc>
          <w:tcPr>
            <w:tcW w:w="1280" w:type="dxa"/>
            <w:gridSpan w:val="2"/>
          </w:tcPr>
          <w:p w:rsidR="0023489B" w:rsidRPr="00982E12" w:rsidRDefault="0023489B" w:rsidP="00A5477A">
            <w:pPr>
              <w:ind w:left="80"/>
              <w:jc w:val="center"/>
              <w:rPr>
                <w:rFonts w:ascii="Times New Roman" w:hAnsi="Times New Roman" w:cs="Times New Roman"/>
                <w:b/>
              </w:rPr>
            </w:pPr>
            <w:r w:rsidRPr="00982E12">
              <w:rPr>
                <w:rFonts w:ascii="Times New Roman" w:hAnsi="Times New Roman" w:cs="Times New Roman"/>
                <w:b/>
              </w:rPr>
              <w:t>15</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57" w:type="dxa"/>
        <w:tblLook w:val="04A0" w:firstRow="1" w:lastRow="0" w:firstColumn="1" w:lastColumn="0" w:noHBand="0" w:noVBand="1"/>
      </w:tblPr>
      <w:tblGrid>
        <w:gridCol w:w="8217"/>
        <w:gridCol w:w="2126"/>
        <w:gridCol w:w="14"/>
      </w:tblGrid>
      <w:tr w:rsidR="0023489B" w:rsidRPr="00982E12" w:rsidTr="00A5477A">
        <w:trPr>
          <w:gridAfter w:val="1"/>
          <w:wAfter w:w="14" w:type="dxa"/>
        </w:trPr>
        <w:tc>
          <w:tcPr>
            <w:tcW w:w="8217"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bCs/>
              </w:rPr>
              <w:t>Efekty</w:t>
            </w:r>
            <w:r w:rsidRPr="00982E12">
              <w:rPr>
                <w:rFonts w:ascii="Times New Roman" w:hAnsi="Times New Roman" w:cs="Times New Roman"/>
                <w:b/>
              </w:rPr>
              <w:t xml:space="preserve"> uczenia się:</w:t>
            </w:r>
          </w:p>
        </w:tc>
        <w:tc>
          <w:tcPr>
            <w:tcW w:w="2126"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23489B" w:rsidRPr="00982E12" w:rsidTr="00A5477A">
        <w:tc>
          <w:tcPr>
            <w:tcW w:w="10357" w:type="dxa"/>
            <w:gridSpan w:val="3"/>
          </w:tcPr>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Wiedza: </w:t>
            </w:r>
          </w:p>
        </w:tc>
      </w:tr>
      <w:tr w:rsidR="0023489B" w:rsidRPr="00982E12" w:rsidTr="00A5477A">
        <w:trPr>
          <w:gridAfter w:val="1"/>
          <w:wAfter w:w="14" w:type="dxa"/>
        </w:trPr>
        <w:tc>
          <w:tcPr>
            <w:tcW w:w="8217" w:type="dxa"/>
          </w:tcPr>
          <w:p w:rsidR="0023489B" w:rsidRPr="00982E12" w:rsidRDefault="006E17B5" w:rsidP="006E17B5">
            <w:pPr>
              <w:ind w:left="314" w:hanging="314"/>
              <w:jc w:val="both"/>
              <w:rPr>
                <w:rFonts w:ascii="Times New Roman" w:hAnsi="Times New Roman" w:cs="Times New Roman"/>
              </w:rPr>
            </w:pPr>
            <w:r w:rsidRPr="00982E12">
              <w:rPr>
                <w:rFonts w:ascii="Times New Roman" w:hAnsi="Times New Roman" w:cs="Times New Roman"/>
                <w:bCs/>
              </w:rPr>
              <w:t xml:space="preserve">1. </w:t>
            </w:r>
            <w:r w:rsidR="0023489B" w:rsidRPr="00982E12">
              <w:rPr>
                <w:rFonts w:ascii="Times New Roman" w:hAnsi="Times New Roman" w:cs="Times New Roman"/>
                <w:bCs/>
              </w:rPr>
              <w:t>W stopniu zaawansowanym zna i rozumie pojęcia i teorie z zakresu filozofii, jej historii, główne nurty filozofii oraz ich przedstawicieli, a także powstałe na jej gruncie koncepcje etyczne oraz metody umożliwiające przeniesienie tej wiedzy na poczet działań służbowych w celu prawidłowego i rzetelnego ich wypełniania przez funkcjonariuszy Straży Granicznej</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BGP1_W07</w:t>
            </w:r>
          </w:p>
        </w:tc>
      </w:tr>
      <w:tr w:rsidR="0023489B" w:rsidRPr="00982E12" w:rsidTr="00A5477A">
        <w:tc>
          <w:tcPr>
            <w:tcW w:w="10357" w:type="dxa"/>
            <w:gridSpan w:val="3"/>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b/>
              </w:rPr>
              <w:t>Umiejętności:</w:t>
            </w:r>
          </w:p>
        </w:tc>
      </w:tr>
      <w:tr w:rsidR="0023489B" w:rsidRPr="00982E12" w:rsidTr="00A5477A">
        <w:trPr>
          <w:gridAfter w:val="1"/>
          <w:wAfter w:w="14" w:type="dxa"/>
        </w:trPr>
        <w:tc>
          <w:tcPr>
            <w:tcW w:w="8217" w:type="dxa"/>
          </w:tcPr>
          <w:p w:rsidR="0023489B" w:rsidRPr="00982E12" w:rsidRDefault="0023489B" w:rsidP="0023489B">
            <w:pPr>
              <w:pStyle w:val="Akapitzlist"/>
              <w:numPr>
                <w:ilvl w:val="0"/>
                <w:numId w:val="68"/>
              </w:numPr>
              <w:suppressAutoHyphens w:val="0"/>
              <w:spacing w:after="0" w:line="240" w:lineRule="auto"/>
              <w:ind w:left="306" w:hanging="284"/>
              <w:contextualSpacing w:val="0"/>
              <w:jc w:val="both"/>
              <w:rPr>
                <w:rFonts w:ascii="Times New Roman" w:hAnsi="Times New Roman" w:cs="Times New Roman"/>
              </w:rPr>
            </w:pPr>
            <w:r w:rsidRPr="00982E12">
              <w:rPr>
                <w:rFonts w:ascii="Times New Roman" w:hAnsi="Times New Roman" w:cs="Times New Roman"/>
              </w:rPr>
              <w:t>Potrafi dokonywać kwerendy wśród źródeł naukowych, jej analizy i interpretacji w celu wyjaśniania i egzegezy pojęć zagadnień z obszaru filozofii</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BGP1_U12</w:t>
            </w:r>
          </w:p>
        </w:tc>
      </w:tr>
      <w:tr w:rsidR="0023489B" w:rsidRPr="00982E12" w:rsidTr="00A5477A">
        <w:trPr>
          <w:gridAfter w:val="1"/>
          <w:wAfter w:w="14" w:type="dxa"/>
        </w:trPr>
        <w:tc>
          <w:tcPr>
            <w:tcW w:w="8217" w:type="dxa"/>
          </w:tcPr>
          <w:p w:rsidR="0023489B" w:rsidRPr="00982E12" w:rsidRDefault="0023489B" w:rsidP="0023489B">
            <w:pPr>
              <w:pStyle w:val="Akapitzlist"/>
              <w:numPr>
                <w:ilvl w:val="0"/>
                <w:numId w:val="68"/>
              </w:numPr>
              <w:suppressAutoHyphens w:val="0"/>
              <w:spacing w:after="0" w:line="240" w:lineRule="auto"/>
              <w:ind w:left="306" w:hanging="284"/>
              <w:contextualSpacing w:val="0"/>
              <w:jc w:val="both"/>
              <w:rPr>
                <w:rFonts w:ascii="Times New Roman" w:hAnsi="Times New Roman" w:cs="Times New Roman"/>
              </w:rPr>
            </w:pPr>
            <w:r w:rsidRPr="00982E12">
              <w:rPr>
                <w:rFonts w:ascii="Times New Roman" w:hAnsi="Times New Roman" w:cs="Times New Roman"/>
              </w:rPr>
              <w:lastRenderedPageBreak/>
              <w:t>Potrafi prawidłowo posługiwać się normami i zasadami etycznymi, moralnymi w celu właściwego rozstrzygania dylematów pojawiających się w toku wykonywania zadań służbowych</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BGP1_U14</w:t>
            </w:r>
          </w:p>
        </w:tc>
      </w:tr>
      <w:tr w:rsidR="0023489B" w:rsidRPr="00982E12" w:rsidTr="00A5477A">
        <w:trPr>
          <w:gridAfter w:val="1"/>
          <w:wAfter w:w="14" w:type="dxa"/>
        </w:trPr>
        <w:tc>
          <w:tcPr>
            <w:tcW w:w="8217" w:type="dxa"/>
          </w:tcPr>
          <w:p w:rsidR="0023489B" w:rsidRPr="00982E12" w:rsidRDefault="0023489B" w:rsidP="0023489B">
            <w:pPr>
              <w:pStyle w:val="Akapitzlist"/>
              <w:numPr>
                <w:ilvl w:val="0"/>
                <w:numId w:val="68"/>
              </w:numPr>
              <w:suppressAutoHyphens w:val="0"/>
              <w:spacing w:after="0" w:line="240" w:lineRule="auto"/>
              <w:ind w:left="306" w:hanging="284"/>
              <w:contextualSpacing w:val="0"/>
              <w:jc w:val="both"/>
              <w:rPr>
                <w:rFonts w:ascii="Times New Roman" w:hAnsi="Times New Roman" w:cs="Times New Roman"/>
              </w:rPr>
            </w:pPr>
            <w:r w:rsidRPr="00982E12">
              <w:rPr>
                <w:rFonts w:ascii="Times New Roman" w:hAnsi="Times New Roman" w:cs="Times New Roman"/>
                <w:bCs/>
              </w:rPr>
              <w:t>Wykazuje gotowość do uznania znaczenia i doniosłości filozofii, jako dyscypliny naukowej, pozwalającej na percepcję świata oraz rozważania i rozstrzygania fundamentalnych zagadnień natury egzystencjalnej</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BGP1_K02</w:t>
            </w:r>
          </w:p>
        </w:tc>
      </w:tr>
      <w:tr w:rsidR="0023489B" w:rsidRPr="00982E12" w:rsidTr="00A5477A">
        <w:tc>
          <w:tcPr>
            <w:tcW w:w="10357" w:type="dxa"/>
            <w:gridSpan w:val="3"/>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b/>
              </w:rPr>
              <w:t>Kompetencje społeczne (postawy)</w:t>
            </w:r>
          </w:p>
        </w:tc>
      </w:tr>
      <w:tr w:rsidR="0023489B" w:rsidRPr="00982E12" w:rsidTr="00A5477A">
        <w:trPr>
          <w:gridAfter w:val="1"/>
          <w:wAfter w:w="14" w:type="dxa"/>
          <w:trHeight w:val="43"/>
        </w:trPr>
        <w:tc>
          <w:tcPr>
            <w:tcW w:w="8217" w:type="dxa"/>
          </w:tcPr>
          <w:p w:rsidR="0023489B" w:rsidRPr="00982E12" w:rsidRDefault="0023489B" w:rsidP="00601528">
            <w:pPr>
              <w:pStyle w:val="Akapitzlist"/>
              <w:numPr>
                <w:ilvl w:val="1"/>
                <w:numId w:val="1121"/>
              </w:numPr>
              <w:tabs>
                <w:tab w:val="clear" w:pos="1080"/>
                <w:tab w:val="num" w:pos="739"/>
              </w:tabs>
              <w:spacing w:after="0" w:line="240" w:lineRule="auto"/>
              <w:ind w:left="314"/>
              <w:jc w:val="both"/>
              <w:rPr>
                <w:rFonts w:ascii="Times New Roman" w:hAnsi="Times New Roman" w:cs="Times New Roman"/>
              </w:rPr>
            </w:pPr>
            <w:r w:rsidRPr="00982E12">
              <w:rPr>
                <w:rFonts w:ascii="Times New Roman" w:hAnsi="Times New Roman" w:cs="Times New Roman"/>
                <w:bCs/>
              </w:rPr>
              <w:t>Wykazuje gotowość do uznania znaczenia i doniosłości filozofii, jako dyscypliny naukowej, pozwalającej na percepcję świata oraz rozważania i rozstrzygania fundamentalnych zagadnień natury egzystencjalnej</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BGP1_K02</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rPr>
      </w:pPr>
    </w:p>
    <w:tbl>
      <w:tblPr>
        <w:tblStyle w:val="Siatkatabelijasna"/>
        <w:tblW w:w="10356" w:type="dxa"/>
        <w:tblLook w:val="04A0" w:firstRow="1" w:lastRow="0" w:firstColumn="1" w:lastColumn="0" w:noHBand="0" w:noVBand="1"/>
      </w:tblPr>
      <w:tblGrid>
        <w:gridCol w:w="1836"/>
        <w:gridCol w:w="1561"/>
        <w:gridCol w:w="1136"/>
        <w:gridCol w:w="1360"/>
        <w:gridCol w:w="1417"/>
        <w:gridCol w:w="1512"/>
        <w:gridCol w:w="1517"/>
        <w:gridCol w:w="17"/>
      </w:tblGrid>
      <w:tr w:rsidR="0023489B" w:rsidRPr="00982E12" w:rsidTr="00A5477A">
        <w:trPr>
          <w:trHeight w:val="43"/>
        </w:trPr>
        <w:tc>
          <w:tcPr>
            <w:tcW w:w="1836"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8520" w:type="dxa"/>
            <w:gridSpan w:val="7"/>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weryfikacji efektów uczenia się</w:t>
            </w:r>
          </w:p>
        </w:tc>
      </w:tr>
      <w:tr w:rsidR="0023489B" w:rsidRPr="00982E12" w:rsidTr="00A5477A">
        <w:trPr>
          <w:gridAfter w:val="1"/>
          <w:wAfter w:w="17" w:type="dxa"/>
          <w:trHeight w:val="47"/>
        </w:trPr>
        <w:tc>
          <w:tcPr>
            <w:tcW w:w="1836" w:type="dxa"/>
            <w:vMerge/>
            <w:hideMark/>
          </w:tcPr>
          <w:p w:rsidR="0023489B" w:rsidRPr="00982E12" w:rsidRDefault="0023489B" w:rsidP="00A5477A">
            <w:pPr>
              <w:spacing w:line="256" w:lineRule="auto"/>
              <w:rPr>
                <w:rFonts w:ascii="Times New Roman" w:hAnsi="Times New Roman" w:cs="Times New Roman"/>
                <w:b/>
              </w:rPr>
            </w:pPr>
          </w:p>
        </w:tc>
        <w:tc>
          <w:tcPr>
            <w:tcW w:w="1561" w:type="dxa"/>
          </w:tcPr>
          <w:p w:rsidR="0023489B" w:rsidRPr="00982E12" w:rsidRDefault="0023489B" w:rsidP="00A5477A">
            <w:pPr>
              <w:jc w:val="center"/>
              <w:rPr>
                <w:rFonts w:ascii="Times New Roman" w:hAnsi="Times New Roman" w:cs="Times New Roman"/>
                <w:bCs/>
                <w:sz w:val="16"/>
                <w:szCs w:val="16"/>
              </w:rPr>
            </w:pPr>
            <w:r w:rsidRPr="00982E12">
              <w:rPr>
                <w:rFonts w:ascii="Times New Roman" w:hAnsi="Times New Roman" w:cs="Times New Roman"/>
                <w:bCs/>
                <w:sz w:val="16"/>
                <w:szCs w:val="16"/>
              </w:rPr>
              <w:t>Kolokwium-sprawdzian pisemny (test)</w:t>
            </w:r>
          </w:p>
        </w:tc>
        <w:tc>
          <w:tcPr>
            <w:tcW w:w="1136"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Zadania ćwiczeniowe</w:t>
            </w:r>
          </w:p>
        </w:tc>
        <w:tc>
          <w:tcPr>
            <w:tcW w:w="1360"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Prezentacja indywidualna</w:t>
            </w:r>
          </w:p>
        </w:tc>
        <w:tc>
          <w:tcPr>
            <w:tcW w:w="1417"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Praca  w grupach</w:t>
            </w:r>
          </w:p>
        </w:tc>
        <w:tc>
          <w:tcPr>
            <w:tcW w:w="1512"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Arkusz obserwacji/ karty samooceny</w:t>
            </w:r>
          </w:p>
        </w:tc>
        <w:tc>
          <w:tcPr>
            <w:tcW w:w="1517"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Aktywność na zajęciach</w:t>
            </w:r>
          </w:p>
        </w:tc>
      </w:tr>
      <w:tr w:rsidR="0023489B" w:rsidRPr="00982E12" w:rsidTr="00A5477A">
        <w:trPr>
          <w:gridAfter w:val="1"/>
          <w:wAfter w:w="17" w:type="dxa"/>
          <w:trHeight w:val="43"/>
        </w:trPr>
        <w:tc>
          <w:tcPr>
            <w:tcW w:w="1836"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W1</w:t>
            </w:r>
          </w:p>
        </w:tc>
        <w:tc>
          <w:tcPr>
            <w:tcW w:w="156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136" w:type="dxa"/>
          </w:tcPr>
          <w:p w:rsidR="0023489B" w:rsidRPr="00982E12" w:rsidRDefault="0023489B" w:rsidP="00A5477A">
            <w:pPr>
              <w:jc w:val="center"/>
              <w:rPr>
                <w:rFonts w:ascii="Times New Roman" w:hAnsi="Times New Roman" w:cs="Times New Roman"/>
              </w:rPr>
            </w:pPr>
          </w:p>
        </w:tc>
        <w:tc>
          <w:tcPr>
            <w:tcW w:w="1360" w:type="dxa"/>
          </w:tcPr>
          <w:p w:rsidR="0023489B" w:rsidRPr="00982E12" w:rsidRDefault="0023489B" w:rsidP="00A5477A">
            <w:pPr>
              <w:jc w:val="center"/>
              <w:rPr>
                <w:rFonts w:ascii="Times New Roman" w:hAnsi="Times New Roman" w:cs="Times New Roman"/>
              </w:rPr>
            </w:pPr>
          </w:p>
        </w:tc>
        <w:tc>
          <w:tcPr>
            <w:tcW w:w="1417" w:type="dxa"/>
          </w:tcPr>
          <w:p w:rsidR="0023489B" w:rsidRPr="00982E12" w:rsidRDefault="0023489B" w:rsidP="00A5477A">
            <w:pPr>
              <w:jc w:val="center"/>
              <w:rPr>
                <w:rFonts w:ascii="Times New Roman" w:hAnsi="Times New Roman" w:cs="Times New Roman"/>
              </w:rPr>
            </w:pPr>
          </w:p>
        </w:tc>
        <w:tc>
          <w:tcPr>
            <w:tcW w:w="1512" w:type="dxa"/>
          </w:tcPr>
          <w:p w:rsidR="0023489B" w:rsidRPr="00982E12" w:rsidRDefault="0023489B" w:rsidP="00A5477A">
            <w:pPr>
              <w:jc w:val="center"/>
              <w:rPr>
                <w:rFonts w:ascii="Times New Roman" w:hAnsi="Times New Roman" w:cs="Times New Roman"/>
              </w:rPr>
            </w:pPr>
          </w:p>
        </w:tc>
        <w:tc>
          <w:tcPr>
            <w:tcW w:w="1517" w:type="dxa"/>
          </w:tcPr>
          <w:p w:rsidR="0023489B" w:rsidRPr="00982E12" w:rsidRDefault="0023489B" w:rsidP="00A5477A">
            <w:pPr>
              <w:jc w:val="center"/>
              <w:rPr>
                <w:rFonts w:ascii="Times New Roman" w:hAnsi="Times New Roman" w:cs="Times New Roman"/>
              </w:rPr>
            </w:pPr>
          </w:p>
        </w:tc>
      </w:tr>
      <w:tr w:rsidR="0023489B" w:rsidRPr="00982E12" w:rsidTr="00A5477A">
        <w:trPr>
          <w:gridAfter w:val="1"/>
          <w:wAfter w:w="17" w:type="dxa"/>
          <w:trHeight w:val="43"/>
        </w:trPr>
        <w:tc>
          <w:tcPr>
            <w:tcW w:w="1836"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U1</w:t>
            </w:r>
          </w:p>
        </w:tc>
        <w:tc>
          <w:tcPr>
            <w:tcW w:w="1561" w:type="dxa"/>
          </w:tcPr>
          <w:p w:rsidR="0023489B" w:rsidRPr="00982E12" w:rsidRDefault="0023489B" w:rsidP="00A5477A">
            <w:pPr>
              <w:jc w:val="center"/>
              <w:rPr>
                <w:rFonts w:ascii="Times New Roman" w:hAnsi="Times New Roman" w:cs="Times New Roman"/>
              </w:rPr>
            </w:pPr>
          </w:p>
        </w:tc>
        <w:tc>
          <w:tcPr>
            <w:tcW w:w="1136" w:type="dxa"/>
          </w:tcPr>
          <w:p w:rsidR="0023489B" w:rsidRPr="00982E12" w:rsidRDefault="0023489B" w:rsidP="00A5477A">
            <w:pPr>
              <w:jc w:val="center"/>
              <w:rPr>
                <w:rFonts w:ascii="Times New Roman" w:hAnsi="Times New Roman" w:cs="Times New Roman"/>
              </w:rPr>
            </w:pPr>
          </w:p>
        </w:tc>
        <w:tc>
          <w:tcPr>
            <w:tcW w:w="136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512" w:type="dxa"/>
          </w:tcPr>
          <w:p w:rsidR="0023489B" w:rsidRPr="00982E12" w:rsidRDefault="0023489B" w:rsidP="00A5477A">
            <w:pPr>
              <w:jc w:val="center"/>
              <w:rPr>
                <w:rFonts w:ascii="Times New Roman" w:hAnsi="Times New Roman" w:cs="Times New Roman"/>
              </w:rPr>
            </w:pPr>
          </w:p>
        </w:tc>
        <w:tc>
          <w:tcPr>
            <w:tcW w:w="15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gridAfter w:val="1"/>
          <w:wAfter w:w="17" w:type="dxa"/>
          <w:trHeight w:val="43"/>
        </w:trPr>
        <w:tc>
          <w:tcPr>
            <w:tcW w:w="1836"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U2</w:t>
            </w:r>
          </w:p>
        </w:tc>
        <w:tc>
          <w:tcPr>
            <w:tcW w:w="1561" w:type="dxa"/>
          </w:tcPr>
          <w:p w:rsidR="0023489B" w:rsidRPr="00982E12" w:rsidRDefault="0023489B" w:rsidP="00A5477A">
            <w:pPr>
              <w:jc w:val="center"/>
              <w:rPr>
                <w:rFonts w:ascii="Times New Roman" w:hAnsi="Times New Roman" w:cs="Times New Roman"/>
              </w:rPr>
            </w:pPr>
          </w:p>
        </w:tc>
        <w:tc>
          <w:tcPr>
            <w:tcW w:w="1136" w:type="dxa"/>
          </w:tcPr>
          <w:p w:rsidR="0023489B" w:rsidRPr="00982E12" w:rsidRDefault="0023489B" w:rsidP="00A5477A">
            <w:pPr>
              <w:jc w:val="center"/>
              <w:rPr>
                <w:rFonts w:ascii="Times New Roman" w:hAnsi="Times New Roman" w:cs="Times New Roman"/>
              </w:rPr>
            </w:pPr>
          </w:p>
        </w:tc>
        <w:tc>
          <w:tcPr>
            <w:tcW w:w="136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417" w:type="dxa"/>
          </w:tcPr>
          <w:p w:rsidR="0023489B" w:rsidRPr="00982E12" w:rsidRDefault="0023489B" w:rsidP="00A5477A">
            <w:pPr>
              <w:jc w:val="center"/>
              <w:rPr>
                <w:rFonts w:ascii="Times New Roman" w:hAnsi="Times New Roman" w:cs="Times New Roman"/>
              </w:rPr>
            </w:pPr>
          </w:p>
        </w:tc>
        <w:tc>
          <w:tcPr>
            <w:tcW w:w="1512" w:type="dxa"/>
          </w:tcPr>
          <w:p w:rsidR="0023489B" w:rsidRPr="00982E12" w:rsidRDefault="0023489B" w:rsidP="00A5477A">
            <w:pPr>
              <w:jc w:val="center"/>
              <w:rPr>
                <w:rFonts w:ascii="Times New Roman" w:hAnsi="Times New Roman" w:cs="Times New Roman"/>
              </w:rPr>
            </w:pPr>
          </w:p>
        </w:tc>
        <w:tc>
          <w:tcPr>
            <w:tcW w:w="15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gridAfter w:val="1"/>
          <w:wAfter w:w="17" w:type="dxa"/>
          <w:trHeight w:val="43"/>
        </w:trPr>
        <w:tc>
          <w:tcPr>
            <w:tcW w:w="1836"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U3</w:t>
            </w:r>
          </w:p>
        </w:tc>
        <w:tc>
          <w:tcPr>
            <w:tcW w:w="1561" w:type="dxa"/>
          </w:tcPr>
          <w:p w:rsidR="0023489B" w:rsidRPr="00982E12" w:rsidRDefault="0023489B" w:rsidP="00A5477A">
            <w:pPr>
              <w:jc w:val="center"/>
              <w:rPr>
                <w:rFonts w:ascii="Times New Roman" w:hAnsi="Times New Roman" w:cs="Times New Roman"/>
              </w:rPr>
            </w:pPr>
          </w:p>
        </w:tc>
        <w:tc>
          <w:tcPr>
            <w:tcW w:w="1136" w:type="dxa"/>
          </w:tcPr>
          <w:p w:rsidR="0023489B" w:rsidRPr="00982E12" w:rsidRDefault="0023489B" w:rsidP="00A5477A">
            <w:pPr>
              <w:jc w:val="center"/>
              <w:rPr>
                <w:rFonts w:ascii="Times New Roman" w:hAnsi="Times New Roman" w:cs="Times New Roman"/>
              </w:rPr>
            </w:pPr>
          </w:p>
        </w:tc>
        <w:tc>
          <w:tcPr>
            <w:tcW w:w="136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417" w:type="dxa"/>
          </w:tcPr>
          <w:p w:rsidR="0023489B" w:rsidRPr="00982E12" w:rsidRDefault="0023489B" w:rsidP="00A5477A">
            <w:pPr>
              <w:jc w:val="center"/>
              <w:rPr>
                <w:rFonts w:ascii="Times New Roman" w:hAnsi="Times New Roman" w:cs="Times New Roman"/>
              </w:rPr>
            </w:pPr>
          </w:p>
        </w:tc>
        <w:tc>
          <w:tcPr>
            <w:tcW w:w="151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5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gridAfter w:val="1"/>
          <w:wAfter w:w="17" w:type="dxa"/>
          <w:trHeight w:val="43"/>
        </w:trPr>
        <w:tc>
          <w:tcPr>
            <w:tcW w:w="1836"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K1</w:t>
            </w:r>
          </w:p>
        </w:tc>
        <w:tc>
          <w:tcPr>
            <w:tcW w:w="1561" w:type="dxa"/>
          </w:tcPr>
          <w:p w:rsidR="0023489B" w:rsidRPr="00982E12" w:rsidRDefault="0023489B" w:rsidP="00A5477A">
            <w:pPr>
              <w:jc w:val="center"/>
              <w:rPr>
                <w:rFonts w:ascii="Times New Roman" w:hAnsi="Times New Roman" w:cs="Times New Roman"/>
              </w:rPr>
            </w:pPr>
          </w:p>
        </w:tc>
        <w:tc>
          <w:tcPr>
            <w:tcW w:w="1136" w:type="dxa"/>
          </w:tcPr>
          <w:p w:rsidR="0023489B" w:rsidRPr="00982E12" w:rsidRDefault="0023489B" w:rsidP="00A5477A">
            <w:pPr>
              <w:jc w:val="center"/>
              <w:rPr>
                <w:rFonts w:ascii="Times New Roman" w:hAnsi="Times New Roman" w:cs="Times New Roman"/>
              </w:rPr>
            </w:pPr>
          </w:p>
        </w:tc>
        <w:tc>
          <w:tcPr>
            <w:tcW w:w="136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512" w:type="dxa"/>
          </w:tcPr>
          <w:p w:rsidR="0023489B" w:rsidRPr="00982E12" w:rsidRDefault="0023489B" w:rsidP="00A5477A">
            <w:pPr>
              <w:jc w:val="center"/>
              <w:rPr>
                <w:rFonts w:ascii="Times New Roman" w:hAnsi="Times New Roman" w:cs="Times New Roman"/>
              </w:rPr>
            </w:pPr>
          </w:p>
        </w:tc>
        <w:tc>
          <w:tcPr>
            <w:tcW w:w="15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43" w:type="dxa"/>
        <w:tblLayout w:type="fixed"/>
        <w:tblLook w:val="0000" w:firstRow="0" w:lastRow="0" w:firstColumn="0" w:lastColumn="0" w:noHBand="0" w:noVBand="0"/>
      </w:tblPr>
      <w:tblGrid>
        <w:gridCol w:w="10343"/>
      </w:tblGrid>
      <w:tr w:rsidR="0023489B" w:rsidRPr="00982E12" w:rsidTr="00A5477A">
        <w:trPr>
          <w:trHeight w:val="4405"/>
        </w:trPr>
        <w:tc>
          <w:tcPr>
            <w:tcW w:w="10343"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Forma zaliczenia: </w:t>
            </w:r>
          </w:p>
          <w:p w:rsidR="006E17B5" w:rsidRPr="00982E12" w:rsidRDefault="006E17B5" w:rsidP="006E17B5">
            <w:pPr>
              <w:rPr>
                <w:rFonts w:ascii="Times New Roman" w:hAnsi="Times New Roman" w:cs="Times New Roman"/>
                <w:b/>
              </w:rPr>
            </w:pPr>
          </w:p>
          <w:p w:rsidR="006E17B5" w:rsidRPr="00982E12" w:rsidRDefault="006E17B5" w:rsidP="006E17B5">
            <w:pPr>
              <w:rPr>
                <w:rFonts w:ascii="Times New Roman" w:hAnsi="Times New Roman" w:cs="Times New Roman"/>
                <w:b/>
              </w:rPr>
            </w:pPr>
            <w:r w:rsidRPr="00982E12">
              <w:rPr>
                <w:rFonts w:ascii="Times New Roman" w:hAnsi="Times New Roman" w:cs="Times New Roman"/>
                <w:b/>
              </w:rPr>
              <w:t>Wykład</w:t>
            </w:r>
            <w:r w:rsidR="00125093" w:rsidRPr="00982E12">
              <w:rPr>
                <w:rFonts w:ascii="Times New Roman" w:hAnsi="Times New Roman" w:cs="Times New Roman"/>
                <w:b/>
              </w:rPr>
              <w:t>y</w:t>
            </w:r>
            <w:r w:rsidRPr="00982E12">
              <w:rPr>
                <w:rFonts w:ascii="Times New Roman" w:hAnsi="Times New Roman" w:cs="Times New Roman"/>
                <w:b/>
              </w:rPr>
              <w:t xml:space="preserve"> - zaliczenie z oceną, </w:t>
            </w:r>
          </w:p>
          <w:p w:rsidR="006E17B5" w:rsidRPr="00982E12" w:rsidRDefault="006E17B5" w:rsidP="006E17B5">
            <w:pPr>
              <w:rPr>
                <w:rFonts w:ascii="Times New Roman" w:hAnsi="Times New Roman" w:cs="Times New Roman"/>
              </w:rPr>
            </w:pPr>
            <w:r w:rsidRPr="00982E12">
              <w:rPr>
                <w:rFonts w:ascii="Times New Roman" w:hAnsi="Times New Roman" w:cs="Times New Roman"/>
                <w:b/>
              </w:rPr>
              <w:t>Ćwiczenia - zaliczenie z oceną</w:t>
            </w:r>
          </w:p>
          <w:p w:rsidR="006E17B5" w:rsidRPr="00982E12" w:rsidRDefault="006E17B5" w:rsidP="00A5477A">
            <w:pPr>
              <w:rPr>
                <w:rFonts w:ascii="Times New Roman" w:hAnsi="Times New Roman" w:cs="Times New Roman"/>
              </w:rPr>
            </w:pPr>
          </w:p>
          <w:p w:rsidR="0023489B" w:rsidRPr="00982E12" w:rsidRDefault="006E17B5" w:rsidP="00A5477A">
            <w:pPr>
              <w:rPr>
                <w:rFonts w:ascii="Times New Roman" w:hAnsi="Times New Roman" w:cs="Times New Roman"/>
              </w:rPr>
            </w:pPr>
            <w:r w:rsidRPr="00982E12">
              <w:rPr>
                <w:rFonts w:ascii="Times New Roman" w:hAnsi="Times New Roman" w:cs="Times New Roman"/>
                <w:b/>
              </w:rPr>
              <w:t>Sposób zaliczenia:</w:t>
            </w:r>
          </w:p>
          <w:p w:rsidR="0023489B" w:rsidRPr="00982E12" w:rsidRDefault="0023489B" w:rsidP="00A5477A">
            <w:pPr>
              <w:pStyle w:val="Akapitzlist"/>
              <w:spacing w:after="0" w:line="240" w:lineRule="auto"/>
              <w:ind w:left="0"/>
              <w:rPr>
                <w:rFonts w:ascii="Times New Roman" w:hAnsi="Times New Roman" w:cs="Times New Roman"/>
              </w:rPr>
            </w:pPr>
          </w:p>
          <w:p w:rsidR="0023489B" w:rsidRPr="00982E12" w:rsidRDefault="0023489B" w:rsidP="00A5477A">
            <w:pPr>
              <w:pStyle w:val="Akapitzlist"/>
              <w:spacing w:after="0" w:line="240" w:lineRule="auto"/>
              <w:ind w:left="0"/>
              <w:rPr>
                <w:rFonts w:ascii="Times New Roman" w:hAnsi="Times New Roman" w:cs="Times New Roman"/>
              </w:rPr>
            </w:pPr>
            <w:r w:rsidRPr="00982E12">
              <w:rPr>
                <w:rFonts w:ascii="Times New Roman" w:hAnsi="Times New Roman" w:cs="Times New Roman"/>
              </w:rPr>
              <w:t>Student otrzymuje zaliczenie zajęć, pod warunkiem uzyskania ocen pozytywnych z:</w:t>
            </w:r>
          </w:p>
          <w:p w:rsidR="0023489B" w:rsidRPr="00982E12" w:rsidRDefault="0023489B" w:rsidP="00A5477A">
            <w:pPr>
              <w:jc w:val="both"/>
              <w:rPr>
                <w:rFonts w:ascii="Times New Roman" w:hAnsi="Times New Roman" w:cs="Times New Roman"/>
                <w:lang w:eastAsia="pl-PL"/>
              </w:rPr>
            </w:pPr>
            <w:r w:rsidRPr="00982E12">
              <w:rPr>
                <w:rFonts w:ascii="Times New Roman" w:hAnsi="Times New Roman" w:cs="Times New Roman"/>
                <w:b/>
                <w:bCs/>
              </w:rPr>
              <w:t xml:space="preserve">Ćwiczenia – </w:t>
            </w:r>
            <w:r w:rsidRPr="00982E12">
              <w:rPr>
                <w:rFonts w:ascii="Times New Roman" w:hAnsi="Times New Roman" w:cs="Times New Roman"/>
                <w:bCs/>
              </w:rPr>
              <w:t xml:space="preserve">polegającego na realizacji i omówieniu projektu wykonywanego w grupach na wyznaczony przez prowadzącego temat obejmujący tematykę ćwiczeń (np. prezentacji, </w:t>
            </w:r>
            <w:proofErr w:type="spellStart"/>
            <w:r w:rsidRPr="00982E12">
              <w:rPr>
                <w:rFonts w:ascii="Times New Roman" w:hAnsi="Times New Roman" w:cs="Times New Roman"/>
                <w:bCs/>
              </w:rPr>
              <w:t>case</w:t>
            </w:r>
            <w:proofErr w:type="spellEnd"/>
            <w:r w:rsidRPr="00982E12">
              <w:rPr>
                <w:rFonts w:ascii="Times New Roman" w:hAnsi="Times New Roman" w:cs="Times New Roman"/>
                <w:bCs/>
              </w:rPr>
              <w:t xml:space="preserve"> </w:t>
            </w:r>
            <w:proofErr w:type="spellStart"/>
            <w:r w:rsidRPr="00982E12">
              <w:rPr>
                <w:rFonts w:ascii="Times New Roman" w:hAnsi="Times New Roman" w:cs="Times New Roman"/>
                <w:bCs/>
              </w:rPr>
              <w:t>study</w:t>
            </w:r>
            <w:proofErr w:type="spellEnd"/>
            <w:r w:rsidRPr="00982E12">
              <w:rPr>
                <w:rFonts w:ascii="Times New Roman" w:hAnsi="Times New Roman" w:cs="Times New Roman"/>
                <w:bCs/>
              </w:rPr>
              <w:t>, referatu, eseju lub innej uzgodnionej ze Studentami formy); aktywności na ćwiczeniach obejmującej udział w dyskusji.  Na kryterium oceny realizacji projektu składać się będę takie elementy jak</w:t>
            </w:r>
            <w:r w:rsidRPr="00982E12">
              <w:rPr>
                <w:rFonts w:ascii="Times New Roman" w:hAnsi="Times New Roman" w:cs="Times New Roman"/>
              </w:rPr>
              <w:t>:</w:t>
            </w:r>
          </w:p>
          <w:p w:rsidR="0023489B" w:rsidRPr="00982E12" w:rsidRDefault="0023489B" w:rsidP="00A5477A">
            <w:pPr>
              <w:ind w:left="497"/>
              <w:jc w:val="both"/>
              <w:rPr>
                <w:rFonts w:ascii="Times New Roman" w:hAnsi="Times New Roman" w:cs="Times New Roman"/>
                <w:bCs/>
              </w:rPr>
            </w:pPr>
            <w:r w:rsidRPr="00982E12">
              <w:rPr>
                <w:rFonts w:ascii="Times New Roman" w:hAnsi="Times New Roman" w:cs="Times New Roman"/>
                <w:bCs/>
              </w:rPr>
              <w:t>- poprawność językowa i stosowanie odpowiedniej nomenklatury pojęciowej</w:t>
            </w:r>
          </w:p>
          <w:p w:rsidR="0023489B" w:rsidRPr="00982E12" w:rsidRDefault="0023489B" w:rsidP="00A5477A">
            <w:pPr>
              <w:ind w:left="497"/>
              <w:jc w:val="both"/>
              <w:rPr>
                <w:rFonts w:ascii="Times New Roman" w:hAnsi="Times New Roman" w:cs="Times New Roman"/>
                <w:bCs/>
              </w:rPr>
            </w:pPr>
            <w:r w:rsidRPr="00982E12">
              <w:rPr>
                <w:rFonts w:ascii="Times New Roman" w:hAnsi="Times New Roman" w:cs="Times New Roman"/>
                <w:bCs/>
              </w:rPr>
              <w:t>- właściwy dobór źródeł naukowych i ich interpretacja</w:t>
            </w:r>
          </w:p>
          <w:p w:rsidR="0023489B" w:rsidRPr="00982E12" w:rsidRDefault="0023489B" w:rsidP="00A5477A">
            <w:pPr>
              <w:ind w:left="497"/>
              <w:jc w:val="both"/>
              <w:rPr>
                <w:rFonts w:ascii="Times New Roman" w:hAnsi="Times New Roman" w:cs="Times New Roman"/>
                <w:bCs/>
              </w:rPr>
            </w:pPr>
            <w:r w:rsidRPr="00982E12">
              <w:rPr>
                <w:rFonts w:ascii="Times New Roman" w:hAnsi="Times New Roman" w:cs="Times New Roman"/>
                <w:bCs/>
              </w:rPr>
              <w:t>- argumentacja przyjętego stanowiska i umiejętność jego obrony</w:t>
            </w:r>
          </w:p>
          <w:p w:rsidR="0023489B" w:rsidRPr="00982E12" w:rsidRDefault="0023489B" w:rsidP="00A5477A">
            <w:pPr>
              <w:ind w:left="497"/>
              <w:jc w:val="both"/>
              <w:rPr>
                <w:rFonts w:ascii="Times New Roman" w:hAnsi="Times New Roman" w:cs="Times New Roman"/>
                <w:bCs/>
              </w:rPr>
            </w:pPr>
            <w:r w:rsidRPr="00982E12">
              <w:rPr>
                <w:rFonts w:ascii="Times New Roman" w:hAnsi="Times New Roman" w:cs="Times New Roman"/>
                <w:bCs/>
              </w:rPr>
              <w:t>- poprawność opracowania edytorskiego</w:t>
            </w:r>
          </w:p>
          <w:p w:rsidR="0023489B" w:rsidRPr="00982E12" w:rsidRDefault="0023489B" w:rsidP="00A5477A">
            <w:pPr>
              <w:ind w:left="497"/>
              <w:jc w:val="both"/>
              <w:rPr>
                <w:rFonts w:ascii="Times New Roman" w:hAnsi="Times New Roman" w:cs="Times New Roman"/>
                <w:bCs/>
              </w:rPr>
            </w:pPr>
            <w:r w:rsidRPr="00982E12">
              <w:rPr>
                <w:rFonts w:ascii="Times New Roman" w:hAnsi="Times New Roman" w:cs="Times New Roman"/>
                <w:bCs/>
              </w:rPr>
              <w:t>- sposób zaprezentowania i omówienia</w:t>
            </w:r>
          </w:p>
          <w:p w:rsidR="00CA14A8" w:rsidRDefault="0023489B" w:rsidP="00CA14A8">
            <w:pPr>
              <w:jc w:val="both"/>
              <w:rPr>
                <w:rFonts w:ascii="Times New Roman" w:hAnsi="Times New Roman" w:cs="Times New Roman"/>
                <w:bCs/>
              </w:rPr>
            </w:pPr>
            <w:r w:rsidRPr="00982E12">
              <w:rPr>
                <w:rFonts w:ascii="Times New Roman" w:hAnsi="Times New Roman" w:cs="Times New Roman"/>
                <w:b/>
                <w:bCs/>
              </w:rPr>
              <w:t xml:space="preserve">Wykładu – </w:t>
            </w:r>
            <w:r w:rsidRPr="00982E12">
              <w:rPr>
                <w:rFonts w:ascii="Times New Roman" w:hAnsi="Times New Roman" w:cs="Times New Roman"/>
                <w:bCs/>
              </w:rPr>
              <w:t xml:space="preserve">polegającego na uzyskaniu pozytywnej oceny z kolokwium pisemnego składającego się z testu. </w:t>
            </w:r>
          </w:p>
          <w:p w:rsidR="0023489B" w:rsidRPr="00982E12" w:rsidRDefault="0023489B" w:rsidP="00CA14A8">
            <w:pPr>
              <w:jc w:val="both"/>
              <w:rPr>
                <w:rFonts w:ascii="Times New Roman" w:hAnsi="Times New Roman" w:cs="Times New Roman"/>
                <w:b/>
              </w:rPr>
            </w:pPr>
            <w:r w:rsidRPr="00982E12">
              <w:rPr>
                <w:rFonts w:ascii="Times New Roman" w:hAnsi="Times New Roman" w:cs="Times New Roman"/>
                <w:b/>
              </w:rPr>
              <w:t>Student otrzymuje ocenę z wykładu oraz ocenę z ćwiczeń. Zajęcia są zaliczone pod warunkiem uzyskania obu ocen pozytywnych.</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rPr>
      </w:pPr>
    </w:p>
    <w:tbl>
      <w:tblPr>
        <w:tblStyle w:val="Siatkatabelijasna"/>
        <w:tblW w:w="0" w:type="auto"/>
        <w:tblLook w:val="04A0" w:firstRow="1" w:lastRow="0" w:firstColumn="1" w:lastColumn="0" w:noHBand="0" w:noVBand="1"/>
      </w:tblPr>
      <w:tblGrid>
        <w:gridCol w:w="10327"/>
      </w:tblGrid>
      <w:tr w:rsidR="0023489B" w:rsidRPr="00982E12" w:rsidTr="00A5477A">
        <w:trPr>
          <w:trHeight w:val="628"/>
        </w:trPr>
        <w:tc>
          <w:tcPr>
            <w:tcW w:w="10606" w:type="dxa"/>
          </w:tcPr>
          <w:p w:rsidR="0023489B" w:rsidRPr="00982E12" w:rsidRDefault="0023489B" w:rsidP="00601528">
            <w:pPr>
              <w:pStyle w:val="Akapitzlist"/>
              <w:numPr>
                <w:ilvl w:val="0"/>
                <w:numId w:val="999"/>
              </w:numPr>
              <w:tabs>
                <w:tab w:val="left" w:pos="142"/>
              </w:tabs>
              <w:spacing w:after="0" w:line="240" w:lineRule="auto"/>
              <w:jc w:val="both"/>
              <w:rPr>
                <w:rFonts w:ascii="Times New Roman" w:hAnsi="Times New Roman" w:cs="Times New Roman"/>
                <w:b/>
              </w:rPr>
            </w:pPr>
            <w:r w:rsidRPr="00982E12">
              <w:rPr>
                <w:rFonts w:ascii="Times New Roman" w:hAnsi="Times New Roman" w:cs="Times New Roman"/>
                <w:b/>
              </w:rPr>
              <w:t>Literatura podstawowa:</w:t>
            </w:r>
          </w:p>
          <w:p w:rsidR="0023489B" w:rsidRPr="00982E12" w:rsidRDefault="0023489B" w:rsidP="00A5477A">
            <w:pPr>
              <w:pStyle w:val="Akapitzlist"/>
              <w:tabs>
                <w:tab w:val="left" w:pos="142"/>
              </w:tabs>
              <w:spacing w:after="0" w:line="240" w:lineRule="auto"/>
              <w:jc w:val="both"/>
              <w:rPr>
                <w:rFonts w:ascii="Times New Roman" w:hAnsi="Times New Roman" w:cs="Times New Roman"/>
                <w:b/>
              </w:rPr>
            </w:pPr>
          </w:p>
          <w:p w:rsidR="0023489B" w:rsidRPr="00982E12" w:rsidRDefault="0023489B" w:rsidP="0023489B">
            <w:pPr>
              <w:numPr>
                <w:ilvl w:val="0"/>
                <w:numId w:val="67"/>
              </w:numPr>
              <w:jc w:val="both"/>
              <w:rPr>
                <w:rFonts w:ascii="Times New Roman" w:eastAsia="Calibri" w:hAnsi="Times New Roman" w:cs="Times New Roman"/>
              </w:rPr>
            </w:pPr>
            <w:r w:rsidRPr="00982E12">
              <w:rPr>
                <w:rFonts w:ascii="Times New Roman" w:hAnsi="Times New Roman" w:cs="Times New Roman"/>
              </w:rPr>
              <w:t xml:space="preserve">Ajdukiewicz K., </w:t>
            </w:r>
            <w:r w:rsidRPr="00982E12">
              <w:rPr>
                <w:rFonts w:ascii="Times New Roman" w:hAnsi="Times New Roman" w:cs="Times New Roman"/>
                <w:i/>
                <w:iCs/>
              </w:rPr>
              <w:t>Główne kierunki filozofii</w:t>
            </w:r>
            <w:r w:rsidRPr="00982E12">
              <w:rPr>
                <w:rFonts w:ascii="Times New Roman" w:hAnsi="Times New Roman" w:cs="Times New Roman"/>
              </w:rPr>
              <w:t>, Warszawa 2011</w:t>
            </w:r>
          </w:p>
          <w:p w:rsidR="0023489B" w:rsidRPr="00982E12" w:rsidRDefault="0023489B" w:rsidP="0023489B">
            <w:pPr>
              <w:numPr>
                <w:ilvl w:val="0"/>
                <w:numId w:val="67"/>
              </w:numPr>
              <w:jc w:val="both"/>
              <w:rPr>
                <w:rFonts w:ascii="Times New Roman" w:eastAsia="Calibri" w:hAnsi="Times New Roman" w:cs="Times New Roman"/>
              </w:rPr>
            </w:pPr>
            <w:proofErr w:type="spellStart"/>
            <w:r w:rsidRPr="00982E12">
              <w:rPr>
                <w:rFonts w:ascii="Times New Roman" w:hAnsi="Times New Roman" w:cs="Times New Roman"/>
              </w:rPr>
              <w:t>Anzenbacher</w:t>
            </w:r>
            <w:proofErr w:type="spellEnd"/>
            <w:r w:rsidRPr="00982E12">
              <w:rPr>
                <w:rFonts w:ascii="Times New Roman" w:hAnsi="Times New Roman" w:cs="Times New Roman"/>
              </w:rPr>
              <w:t xml:space="preserve"> A., </w:t>
            </w:r>
            <w:r w:rsidRPr="00982E12">
              <w:rPr>
                <w:rFonts w:ascii="Times New Roman" w:hAnsi="Times New Roman" w:cs="Times New Roman"/>
                <w:i/>
                <w:iCs/>
              </w:rPr>
              <w:t>Wprowadzenie do filozofii</w:t>
            </w:r>
            <w:r w:rsidRPr="00982E12">
              <w:rPr>
                <w:rFonts w:ascii="Times New Roman" w:hAnsi="Times New Roman" w:cs="Times New Roman"/>
              </w:rPr>
              <w:t>, Kraków 2010;</w:t>
            </w:r>
          </w:p>
          <w:p w:rsidR="0023489B" w:rsidRPr="00982E12" w:rsidRDefault="0023489B" w:rsidP="0023489B">
            <w:pPr>
              <w:numPr>
                <w:ilvl w:val="0"/>
                <w:numId w:val="67"/>
              </w:numPr>
              <w:jc w:val="both"/>
              <w:rPr>
                <w:rFonts w:ascii="Times New Roman" w:eastAsia="Calibri" w:hAnsi="Times New Roman" w:cs="Times New Roman"/>
              </w:rPr>
            </w:pPr>
            <w:r w:rsidRPr="00982E12">
              <w:rPr>
                <w:rFonts w:ascii="Times New Roman" w:eastAsia="Calibri" w:hAnsi="Times New Roman" w:cs="Times New Roman"/>
              </w:rPr>
              <w:t xml:space="preserve">Russel, </w:t>
            </w:r>
            <w:r w:rsidRPr="00982E12">
              <w:rPr>
                <w:rFonts w:ascii="Times New Roman" w:eastAsia="Calibri" w:hAnsi="Times New Roman" w:cs="Times New Roman"/>
                <w:i/>
                <w:iCs/>
              </w:rPr>
              <w:t>Dzieje zachodniej filozofii</w:t>
            </w:r>
            <w:r w:rsidRPr="00982E12">
              <w:rPr>
                <w:rFonts w:ascii="Times New Roman" w:eastAsia="Calibri" w:hAnsi="Times New Roman" w:cs="Times New Roman"/>
              </w:rPr>
              <w:t>, Warszawa 2012</w:t>
            </w:r>
          </w:p>
          <w:p w:rsidR="0023489B" w:rsidRPr="00982E12" w:rsidRDefault="0023489B" w:rsidP="0023489B">
            <w:pPr>
              <w:numPr>
                <w:ilvl w:val="0"/>
                <w:numId w:val="67"/>
              </w:numPr>
              <w:jc w:val="both"/>
              <w:rPr>
                <w:rFonts w:ascii="Times New Roman" w:eastAsia="Calibri" w:hAnsi="Times New Roman" w:cs="Times New Roman"/>
              </w:rPr>
            </w:pPr>
            <w:r w:rsidRPr="00982E12">
              <w:rPr>
                <w:rFonts w:ascii="Times New Roman" w:hAnsi="Times New Roman" w:cs="Times New Roman"/>
              </w:rPr>
              <w:t xml:space="preserve">Tatarkiewicz W., </w:t>
            </w:r>
            <w:r w:rsidRPr="00982E12">
              <w:rPr>
                <w:rFonts w:ascii="Times New Roman" w:hAnsi="Times New Roman" w:cs="Times New Roman"/>
                <w:i/>
              </w:rPr>
              <w:t>Historia filozofii</w:t>
            </w:r>
            <w:r w:rsidRPr="00982E12">
              <w:rPr>
                <w:rFonts w:ascii="Times New Roman" w:hAnsi="Times New Roman" w:cs="Times New Roman"/>
              </w:rPr>
              <w:t xml:space="preserve">, </w:t>
            </w:r>
            <w:proofErr w:type="spellStart"/>
            <w:r w:rsidRPr="00982E12">
              <w:rPr>
                <w:rFonts w:ascii="Times New Roman" w:hAnsi="Times New Roman" w:cs="Times New Roman"/>
              </w:rPr>
              <w:t>t.I,II,III</w:t>
            </w:r>
            <w:proofErr w:type="spellEnd"/>
            <w:r w:rsidRPr="00982E12">
              <w:rPr>
                <w:rFonts w:ascii="Times New Roman" w:hAnsi="Times New Roman" w:cs="Times New Roman"/>
              </w:rPr>
              <w:t>, Warszawa 2007</w:t>
            </w:r>
          </w:p>
          <w:p w:rsidR="0023489B" w:rsidRDefault="0023489B" w:rsidP="00A5477A">
            <w:pPr>
              <w:ind w:left="360"/>
              <w:jc w:val="both"/>
              <w:rPr>
                <w:rFonts w:ascii="Times New Roman" w:eastAsia="Calibri" w:hAnsi="Times New Roman" w:cs="Times New Roman"/>
              </w:rPr>
            </w:pPr>
          </w:p>
          <w:p w:rsidR="00CA14A8" w:rsidRPr="00982E12" w:rsidRDefault="00CA14A8" w:rsidP="00A5477A">
            <w:pPr>
              <w:ind w:left="360"/>
              <w:jc w:val="both"/>
              <w:rPr>
                <w:rFonts w:ascii="Times New Roman" w:eastAsia="Calibri" w:hAnsi="Times New Roman" w:cs="Times New Roman"/>
              </w:rPr>
            </w:pPr>
          </w:p>
          <w:p w:rsidR="0023489B" w:rsidRPr="00982E12" w:rsidRDefault="0023489B" w:rsidP="00601528">
            <w:pPr>
              <w:pStyle w:val="Akapitzlist"/>
              <w:numPr>
                <w:ilvl w:val="0"/>
                <w:numId w:val="999"/>
              </w:numPr>
              <w:tabs>
                <w:tab w:val="left" w:pos="142"/>
              </w:tabs>
              <w:spacing w:after="0" w:line="240" w:lineRule="auto"/>
              <w:rPr>
                <w:rFonts w:ascii="Times New Roman" w:hAnsi="Times New Roman" w:cs="Times New Roman"/>
                <w:b/>
              </w:rPr>
            </w:pPr>
            <w:r w:rsidRPr="00982E12">
              <w:rPr>
                <w:rFonts w:ascii="Times New Roman" w:hAnsi="Times New Roman" w:cs="Times New Roman"/>
                <w:b/>
              </w:rPr>
              <w:lastRenderedPageBreak/>
              <w:t>Literatura uzupełniająca: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A5477A">
            <w:pPr>
              <w:tabs>
                <w:tab w:val="left" w:pos="5760"/>
              </w:tabs>
              <w:rPr>
                <w:rFonts w:ascii="Times New Roman" w:hAnsi="Times New Roman" w:cs="Times New Roman"/>
              </w:rPr>
            </w:pPr>
            <w:r w:rsidRPr="00982E12">
              <w:rPr>
                <w:rFonts w:ascii="Times New Roman" w:hAnsi="Times New Roman" w:cs="Times New Roman"/>
                <w:bCs/>
                <w:iCs/>
              </w:rPr>
              <w:t xml:space="preserve">1. </w:t>
            </w:r>
            <w:r w:rsidRPr="00982E12">
              <w:rPr>
                <w:rFonts w:ascii="Times New Roman" w:hAnsi="Times New Roman" w:cs="Times New Roman"/>
              </w:rPr>
              <w:t xml:space="preserve">Kołakowski L., </w:t>
            </w:r>
            <w:r w:rsidRPr="00982E12">
              <w:rPr>
                <w:rFonts w:ascii="Times New Roman" w:hAnsi="Times New Roman" w:cs="Times New Roman"/>
                <w:i/>
              </w:rPr>
              <w:t>O co nas pytają wielcy filozofowie</w:t>
            </w:r>
            <w:r w:rsidRPr="00982E12">
              <w:rPr>
                <w:rFonts w:ascii="Times New Roman" w:hAnsi="Times New Roman" w:cs="Times New Roman"/>
              </w:rPr>
              <w:t xml:space="preserve">, Kraków 2008.  </w:t>
            </w:r>
          </w:p>
          <w:p w:rsidR="0023489B" w:rsidRPr="00982E12" w:rsidRDefault="0023489B" w:rsidP="00A5477A">
            <w:pPr>
              <w:tabs>
                <w:tab w:val="left" w:pos="5760"/>
              </w:tabs>
              <w:rPr>
                <w:rFonts w:ascii="Times New Roman" w:hAnsi="Times New Roman" w:cs="Times New Roman"/>
                <w:bCs/>
                <w:shd w:val="clear" w:color="auto" w:fill="FFFFFF"/>
              </w:rPr>
            </w:pPr>
            <w:r w:rsidRPr="00982E12">
              <w:rPr>
                <w:rFonts w:ascii="Times New Roman" w:hAnsi="Times New Roman" w:cs="Times New Roman"/>
                <w:bCs/>
                <w:shd w:val="clear" w:color="auto" w:fill="FFFFFF"/>
              </w:rPr>
              <w:t xml:space="preserve">2. </w:t>
            </w:r>
            <w:r w:rsidRPr="00982E12">
              <w:rPr>
                <w:rFonts w:ascii="Times New Roman" w:hAnsi="Times New Roman" w:cs="Times New Roman"/>
              </w:rPr>
              <w:t xml:space="preserve">Sikora A., </w:t>
            </w:r>
            <w:r w:rsidRPr="00982E12">
              <w:rPr>
                <w:rFonts w:ascii="Times New Roman" w:hAnsi="Times New Roman" w:cs="Times New Roman"/>
                <w:i/>
                <w:iCs/>
              </w:rPr>
              <w:t>Spotkania z filozofią. Od Heraklita do Husserla</w:t>
            </w:r>
            <w:r w:rsidRPr="00982E12">
              <w:rPr>
                <w:rFonts w:ascii="Times New Roman" w:hAnsi="Times New Roman" w:cs="Times New Roman"/>
              </w:rPr>
              <w:t>, Warszawa 2009</w:t>
            </w:r>
          </w:p>
          <w:p w:rsidR="0023489B" w:rsidRPr="00982E12" w:rsidRDefault="0023489B" w:rsidP="00A5477A">
            <w:pPr>
              <w:tabs>
                <w:tab w:val="left" w:pos="5760"/>
              </w:tabs>
              <w:rPr>
                <w:rFonts w:ascii="Times New Roman" w:hAnsi="Times New Roman" w:cs="Times New Roman"/>
                <w:bCs/>
                <w:shd w:val="clear" w:color="auto" w:fill="FFFFFF"/>
              </w:rPr>
            </w:pPr>
            <w:r w:rsidRPr="00982E12">
              <w:rPr>
                <w:rFonts w:ascii="Times New Roman" w:hAnsi="Times New Roman" w:cs="Times New Roman"/>
                <w:bCs/>
                <w:shd w:val="clear" w:color="auto" w:fill="FFFFFF"/>
              </w:rPr>
              <w:t xml:space="preserve">3. </w:t>
            </w:r>
            <w:r w:rsidRPr="00982E12">
              <w:rPr>
                <w:rFonts w:ascii="Times New Roman" w:hAnsi="Times New Roman" w:cs="Times New Roman"/>
              </w:rPr>
              <w:t xml:space="preserve">Mackiewicz W., </w:t>
            </w:r>
            <w:r w:rsidRPr="00982E12">
              <w:rPr>
                <w:rFonts w:ascii="Times New Roman" w:hAnsi="Times New Roman" w:cs="Times New Roman"/>
                <w:i/>
                <w:iCs/>
              </w:rPr>
              <w:t>Filozofia współczesna w zarysie</w:t>
            </w:r>
            <w:r w:rsidRPr="00982E12">
              <w:rPr>
                <w:rFonts w:ascii="Times New Roman" w:hAnsi="Times New Roman" w:cs="Times New Roman"/>
              </w:rPr>
              <w:t>, Warszawa 1994;</w:t>
            </w:r>
          </w:p>
          <w:p w:rsidR="0023489B" w:rsidRPr="00982E12" w:rsidRDefault="0023489B" w:rsidP="00A5477A">
            <w:pPr>
              <w:tabs>
                <w:tab w:val="left" w:pos="142"/>
              </w:tabs>
              <w:ind w:left="142" w:hanging="142"/>
              <w:rPr>
                <w:rFonts w:ascii="Times New Roman" w:hAnsi="Times New Roman" w:cs="Times New Roman"/>
                <w:bCs/>
              </w:rPr>
            </w:pPr>
            <w:r w:rsidRPr="00982E12">
              <w:rPr>
                <w:rFonts w:ascii="Times New Roman" w:hAnsi="Times New Roman" w:cs="Times New Roman"/>
                <w:bCs/>
              </w:rPr>
              <w:t xml:space="preserve">4. </w:t>
            </w:r>
            <w:proofErr w:type="spellStart"/>
            <w:r w:rsidRPr="00982E12">
              <w:rPr>
                <w:rFonts w:ascii="Times New Roman" w:hAnsi="Times New Roman" w:cs="Times New Roman"/>
                <w:bCs/>
              </w:rPr>
              <w:t>Nieznalski</w:t>
            </w:r>
            <w:proofErr w:type="spellEnd"/>
            <w:r w:rsidRPr="00982E12">
              <w:rPr>
                <w:rFonts w:ascii="Times New Roman" w:hAnsi="Times New Roman" w:cs="Times New Roman"/>
                <w:bCs/>
              </w:rPr>
              <w:t xml:space="preserve"> E., </w:t>
            </w:r>
            <w:r w:rsidRPr="00982E12">
              <w:rPr>
                <w:rFonts w:ascii="Times New Roman" w:hAnsi="Times New Roman" w:cs="Times New Roman"/>
                <w:bCs/>
                <w:i/>
                <w:iCs/>
              </w:rPr>
              <w:t>Podstawy filozofii</w:t>
            </w:r>
            <w:r w:rsidRPr="00982E12">
              <w:rPr>
                <w:rFonts w:ascii="Times New Roman" w:hAnsi="Times New Roman" w:cs="Times New Roman"/>
                <w:bCs/>
              </w:rPr>
              <w:t>, Warszawa 2012</w:t>
            </w:r>
          </w:p>
        </w:tc>
      </w:tr>
    </w:tbl>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lastRenderedPageBreak/>
        <w:br w:type="page"/>
      </w:r>
    </w:p>
    <w:p w:rsidR="0023489B" w:rsidRPr="00982E12" w:rsidRDefault="0023489B" w:rsidP="0023489B">
      <w:pPr>
        <w:pStyle w:val="Nagwek2"/>
        <w:rPr>
          <w:rFonts w:ascii="Times New Roman" w:hAnsi="Times New Roman" w:cs="Times New Roman"/>
          <w:b/>
          <w:noProof/>
          <w:color w:val="auto"/>
          <w:sz w:val="22"/>
          <w:szCs w:val="22"/>
        </w:rPr>
      </w:pPr>
      <w:bookmarkStart w:id="68" w:name="_Toc175896547"/>
      <w:r w:rsidRPr="00982E12">
        <w:rPr>
          <w:rFonts w:ascii="Times New Roman" w:hAnsi="Times New Roman" w:cs="Times New Roman"/>
          <w:b/>
          <w:noProof/>
          <w:color w:val="auto"/>
          <w:sz w:val="22"/>
          <w:szCs w:val="22"/>
        </w:rPr>
        <w:lastRenderedPageBreak/>
        <w:t>4.</w:t>
      </w:r>
      <w:r w:rsidRPr="00982E12">
        <w:rPr>
          <w:rFonts w:ascii="Times New Roman" w:hAnsi="Times New Roman" w:cs="Times New Roman"/>
          <w:b/>
          <w:noProof/>
          <w:color w:val="auto"/>
          <w:sz w:val="22"/>
          <w:szCs w:val="22"/>
        </w:rPr>
        <w:tab/>
        <w:t>Logika</w:t>
      </w:r>
      <w:bookmarkEnd w:id="68"/>
    </w:p>
    <w:p w:rsidR="0023489B" w:rsidRPr="00982E12" w:rsidRDefault="0023489B" w:rsidP="0023489B">
      <w:pPr>
        <w:rPr>
          <w:rFonts w:ascii="Times New Roman" w:hAnsi="Times New Roman" w:cs="Times New Roman"/>
          <w:b/>
          <w:noProof/>
        </w:rPr>
      </w:pPr>
    </w:p>
    <w:tbl>
      <w:tblPr>
        <w:tblStyle w:val="Siatkatabelijasna1"/>
        <w:tblW w:w="10343" w:type="dxa"/>
        <w:tblLayout w:type="fixed"/>
        <w:tblLook w:val="04A0" w:firstRow="1" w:lastRow="0" w:firstColumn="1" w:lastColumn="0" w:noHBand="0" w:noVBand="1"/>
      </w:tblPr>
      <w:tblGrid>
        <w:gridCol w:w="3515"/>
        <w:gridCol w:w="875"/>
        <w:gridCol w:w="2551"/>
        <w:gridCol w:w="46"/>
        <w:gridCol w:w="1372"/>
        <w:gridCol w:w="1984"/>
      </w:tblGrid>
      <w:tr w:rsidR="0023489B" w:rsidRPr="00982E12" w:rsidTr="00A5477A">
        <w:trPr>
          <w:trHeight w:val="1027"/>
        </w:trPr>
        <w:tc>
          <w:tcPr>
            <w:tcW w:w="439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zajęć:</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i/>
              </w:rPr>
            </w:pPr>
            <w:r w:rsidRPr="00982E12">
              <w:rPr>
                <w:rFonts w:ascii="Times New Roman" w:hAnsi="Times New Roman" w:cs="Times New Roman"/>
                <w:i/>
              </w:rPr>
              <w:t>Logika</w:t>
            </w:r>
          </w:p>
        </w:tc>
        <w:tc>
          <w:tcPr>
            <w:tcW w:w="2551"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C20916" w:rsidP="00A5477A">
            <w:pPr>
              <w:rPr>
                <w:rFonts w:ascii="Times New Roman" w:hAnsi="Times New Roman" w:cs="Times New Roman"/>
              </w:rPr>
            </w:pPr>
            <w:r w:rsidRPr="00982E12">
              <w:rPr>
                <w:rFonts w:ascii="Times New Roman" w:hAnsi="Times New Roman" w:cs="Times New Roman"/>
                <w:i/>
              </w:rPr>
              <w:t xml:space="preserve">Nauki </w:t>
            </w:r>
            <w:r w:rsidR="0023489B" w:rsidRPr="00982E12">
              <w:rPr>
                <w:rFonts w:ascii="Times New Roman" w:hAnsi="Times New Roman" w:cs="Times New Roman"/>
                <w:i/>
              </w:rPr>
              <w:t>społeczne/</w:t>
            </w:r>
            <w:r w:rsidRPr="00982E12">
              <w:rPr>
                <w:rFonts w:ascii="Times New Roman" w:hAnsi="Times New Roman" w:cs="Times New Roman"/>
                <w:i/>
              </w:rPr>
              <w:t xml:space="preserve">Nauki </w:t>
            </w:r>
            <w:r w:rsidR="0023489B" w:rsidRPr="00982E12">
              <w:rPr>
                <w:rFonts w:ascii="Times New Roman" w:hAnsi="Times New Roman" w:cs="Times New Roman"/>
                <w:i/>
              </w:rPr>
              <w:t>o bezpieczeństwie</w:t>
            </w:r>
          </w:p>
        </w:tc>
        <w:tc>
          <w:tcPr>
            <w:tcW w:w="1418"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23489B" w:rsidRPr="00982E12" w:rsidRDefault="0023489B"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D 2b</w:t>
            </w:r>
          </w:p>
        </w:tc>
        <w:tc>
          <w:tcPr>
            <w:tcW w:w="1984"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r>
      <w:tr w:rsidR="0023489B" w:rsidRPr="00982E12" w:rsidTr="00A5477A">
        <w:trPr>
          <w:trHeight w:val="827"/>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23489B" w:rsidP="00A5477A">
            <w:pPr>
              <w:rPr>
                <w:rFonts w:ascii="Times New Roman" w:hAnsi="Times New Roman" w:cs="Times New Roman"/>
                <w:bCs/>
                <w:i/>
              </w:rPr>
            </w:pPr>
            <w:r w:rsidRPr="00982E12">
              <w:rPr>
                <w:rFonts w:ascii="Times New Roman" w:hAnsi="Times New Roman" w:cs="Times New Roman"/>
                <w:i/>
              </w:rPr>
              <w:t>Zakład Operacyjno-Rozpoznawczy</w:t>
            </w:r>
          </w:p>
        </w:tc>
      </w:tr>
      <w:tr w:rsidR="0023489B" w:rsidRPr="00982E12" w:rsidTr="00A5477A">
        <w:trPr>
          <w:trHeight w:val="721"/>
        </w:trPr>
        <w:tc>
          <w:tcPr>
            <w:tcW w:w="10343"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6E17B5">
            <w:pPr>
              <w:rPr>
                <w:rFonts w:ascii="Times New Roman" w:hAnsi="Times New Roman" w:cs="Times New Roman"/>
              </w:rPr>
            </w:pPr>
            <w:r w:rsidRPr="00982E12">
              <w:rPr>
                <w:rFonts w:ascii="Times New Roman" w:hAnsi="Times New Roman" w:cs="Times New Roman"/>
                <w:b/>
              </w:rPr>
              <w:t xml:space="preserve">Rodzaj zajęć: </w:t>
            </w:r>
            <w:r w:rsidR="00417C2A" w:rsidRPr="00982E12">
              <w:rPr>
                <w:rFonts w:ascii="Times New Roman" w:hAnsi="Times New Roman" w:cs="Times New Roman"/>
              </w:rPr>
              <w:t>kierunkowe, fakultatywne</w:t>
            </w:r>
          </w:p>
        </w:tc>
      </w:tr>
      <w:tr w:rsidR="0023489B" w:rsidRPr="00982E12" w:rsidTr="00A5477A">
        <w:trPr>
          <w:trHeight w:val="221"/>
        </w:trPr>
        <w:tc>
          <w:tcPr>
            <w:tcW w:w="351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472"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3356"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681"/>
        </w:trPr>
        <w:tc>
          <w:tcPr>
            <w:tcW w:w="3515"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472" w:type="dxa"/>
            <w:gridSpan w:val="3"/>
          </w:tcPr>
          <w:p w:rsidR="0023489B" w:rsidRPr="00982E12" w:rsidRDefault="0023489B" w:rsidP="00A5477A">
            <w:pPr>
              <w:jc w:val="center"/>
              <w:rPr>
                <w:rFonts w:ascii="Times New Roman" w:hAnsi="Times New Roman" w:cs="Times New Roman"/>
                <w:strike/>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bCs/>
              </w:rPr>
              <w:t>2025/2026</w:t>
            </w:r>
          </w:p>
        </w:tc>
        <w:tc>
          <w:tcPr>
            <w:tcW w:w="3356" w:type="dxa"/>
            <w:gridSpan w:val="2"/>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II/III</w:t>
            </w:r>
          </w:p>
        </w:tc>
      </w:tr>
      <w:tr w:rsidR="0023489B" w:rsidRPr="00982E12" w:rsidTr="00A5477A">
        <w:trPr>
          <w:trHeight w:val="584"/>
        </w:trPr>
        <w:tc>
          <w:tcPr>
            <w:tcW w:w="10343" w:type="dxa"/>
            <w:gridSpan w:val="6"/>
          </w:tcPr>
          <w:p w:rsidR="0023489B" w:rsidRPr="00CA14A8" w:rsidRDefault="0023489B" w:rsidP="00C20916">
            <w:pPr>
              <w:rPr>
                <w:rFonts w:ascii="Times New Roman" w:hAnsi="Times New Roman" w:cs="Times New Roman"/>
              </w:rPr>
            </w:pPr>
            <w:r w:rsidRPr="00982E12">
              <w:rPr>
                <w:rFonts w:ascii="Times New Roman" w:hAnsi="Times New Roman" w:cs="Times New Roman"/>
                <w:b/>
              </w:rPr>
              <w:t>Koordynator zajęć:</w:t>
            </w:r>
            <w:r w:rsidRPr="00982E12">
              <w:rPr>
                <w:rFonts w:ascii="Times New Roman" w:hAnsi="Times New Roman" w:cs="Times New Roman"/>
              </w:rPr>
              <w:t xml:space="preserve"> dr Adam Czarnecki </w:t>
            </w:r>
            <w:r w:rsidR="00C67179" w:rsidRPr="00982E12">
              <w:rPr>
                <w:rFonts w:ascii="Times New Roman" w:hAnsi="Times New Roman" w:cs="Times New Roman"/>
              </w:rPr>
              <w:t xml:space="preserve">(e-mail: </w:t>
            </w:r>
            <w:hyperlink r:id="rId98" w:history="1">
              <w:r w:rsidR="00C67179" w:rsidRPr="00982E12">
                <w:rPr>
                  <w:rStyle w:val="Hipercze"/>
                  <w:rFonts w:ascii="Times New Roman" w:hAnsi="Times New Roman" w:cs="Times New Roman"/>
                  <w:color w:val="auto"/>
                </w:rPr>
                <w:t>adam.czarnecki@strazgraniczna.pl</w:t>
              </w:r>
            </w:hyperlink>
            <w:r w:rsidR="00C67179" w:rsidRPr="00982E12">
              <w:rPr>
                <w:rFonts w:ascii="Times New Roman" w:hAnsi="Times New Roman" w:cs="Times New Roman"/>
              </w:rPr>
              <w:t>, tel. 66 44 428)</w:t>
            </w:r>
          </w:p>
        </w:tc>
      </w:tr>
      <w:tr w:rsidR="0023489B" w:rsidRPr="00982E12" w:rsidTr="00A5477A">
        <w:trPr>
          <w:trHeight w:val="512"/>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A5477A">
            <w:pPr>
              <w:rPr>
                <w:rFonts w:ascii="Times New Roman" w:hAnsi="Times New Roman" w:cs="Times New Roman"/>
                <w:b/>
              </w:rPr>
            </w:pPr>
            <w:r w:rsidRPr="00982E12">
              <w:rPr>
                <w:rFonts w:ascii="Times New Roman" w:hAnsi="Times New Roman" w:cs="Times New Roman"/>
                <w:bCs/>
              </w:rPr>
              <w:t xml:space="preserve">Student powinien posiadać ogólną wiedzę z </w:t>
            </w:r>
            <w:r w:rsidRPr="00982E12">
              <w:rPr>
                <w:rFonts w:ascii="Times New Roman" w:hAnsi="Times New Roman" w:cs="Times New Roman"/>
              </w:rPr>
              <w:t>języka polskiego z zakresu gramatyki i składni</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ook w:val="04A0" w:firstRow="1" w:lastRow="0" w:firstColumn="1" w:lastColumn="0" w:noHBand="0" w:noVBand="1"/>
      </w:tblPr>
      <w:tblGrid>
        <w:gridCol w:w="564"/>
        <w:gridCol w:w="9779"/>
      </w:tblGrid>
      <w:tr w:rsidR="0023489B" w:rsidRPr="00982E12" w:rsidTr="00A5477A">
        <w:tc>
          <w:tcPr>
            <w:tcW w:w="56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779"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23489B" w:rsidRPr="00982E12" w:rsidTr="00A5477A">
        <w:tc>
          <w:tcPr>
            <w:tcW w:w="564"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C1</w:t>
            </w:r>
          </w:p>
        </w:tc>
        <w:tc>
          <w:tcPr>
            <w:tcW w:w="9779"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bCs/>
              </w:rPr>
              <w:t>Zapoznanie w stopniu zaawansowanym z pojęciami i teoriami z zakresu logiki oraz metod definiowania pojęć, analizy wypowiedzi oraz formułowania wniosków</w:t>
            </w:r>
          </w:p>
        </w:tc>
      </w:tr>
      <w:tr w:rsidR="0023489B" w:rsidRPr="00982E12" w:rsidTr="00A5477A">
        <w:tc>
          <w:tcPr>
            <w:tcW w:w="564"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C2</w:t>
            </w:r>
          </w:p>
        </w:tc>
        <w:tc>
          <w:tcPr>
            <w:tcW w:w="9779"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bCs/>
              </w:rPr>
              <w:t xml:space="preserve">Wyposażenie w umiejętność </w:t>
            </w:r>
            <w:r w:rsidRPr="00982E12">
              <w:rPr>
                <w:rFonts w:ascii="Times New Roman" w:hAnsi="Times New Roman" w:cs="Times New Roman"/>
              </w:rPr>
              <w:t>posługiwania się specjalistycznym językiem logiki, jej regułami oraz właściwym formułowaniu wniosków</w:t>
            </w:r>
          </w:p>
        </w:tc>
      </w:tr>
      <w:tr w:rsidR="0023489B" w:rsidRPr="00982E12" w:rsidTr="00A5477A">
        <w:tc>
          <w:tcPr>
            <w:tcW w:w="564"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C3</w:t>
            </w:r>
          </w:p>
        </w:tc>
        <w:tc>
          <w:tcPr>
            <w:tcW w:w="9779"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bCs/>
              </w:rPr>
              <w:t xml:space="preserve">Wykształcenie krytycznej postawy do </w:t>
            </w:r>
            <w:r w:rsidRPr="00982E12">
              <w:rPr>
                <w:rFonts w:ascii="Times New Roman" w:hAnsi="Times New Roman" w:cs="Times New Roman"/>
              </w:rPr>
              <w:t>oceny stanu posiadanej wiedzy z zakresu logiki</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1555"/>
        <w:gridCol w:w="8788"/>
      </w:tblGrid>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788"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c>
          <w:tcPr>
            <w:tcW w:w="8788" w:type="dxa"/>
          </w:tcPr>
          <w:p w:rsidR="0023489B" w:rsidRPr="00982E12" w:rsidRDefault="0023489B" w:rsidP="00A5477A">
            <w:pPr>
              <w:rPr>
                <w:rFonts w:ascii="Times New Roman" w:hAnsi="Times New Roman" w:cs="Times New Roman"/>
                <w:iCs/>
              </w:rPr>
            </w:pPr>
            <w:r w:rsidRPr="00982E12">
              <w:rPr>
                <w:rFonts w:ascii="Times New Roman" w:eastAsia="Calibri" w:hAnsi="Times New Roman" w:cs="Times New Roman"/>
              </w:rPr>
              <w:t>wykład konwersatoryjny z prezentacją materiału poglądowego</w:t>
            </w:r>
          </w:p>
        </w:tc>
      </w:tr>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c>
          <w:tcPr>
            <w:tcW w:w="8788" w:type="dxa"/>
          </w:tcPr>
          <w:p w:rsidR="0023489B" w:rsidRPr="00982E12" w:rsidRDefault="0023489B" w:rsidP="00A5477A">
            <w:pPr>
              <w:rPr>
                <w:rFonts w:ascii="Times New Roman" w:hAnsi="Times New Roman" w:cs="Times New Roman"/>
              </w:rPr>
            </w:pPr>
            <w:r w:rsidRPr="00982E12">
              <w:rPr>
                <w:rFonts w:ascii="Times New Roman" w:eastAsia="Calibri" w:hAnsi="Times New Roman" w:cs="Times New Roman"/>
              </w:rPr>
              <w:t>analiza teksów źródłowych z dyskusją, praca w grupach, przygotowanie projektu na wyznaczony temat, wykonywanie zadań ćwiczeniowych</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23489B" w:rsidRPr="00982E12" w:rsidRDefault="0023489B" w:rsidP="0023489B">
      <w:pPr>
        <w:spacing w:after="0" w:line="240" w:lineRule="auto"/>
        <w:rPr>
          <w:rFonts w:ascii="Times New Roman" w:hAnsi="Times New Roman" w:cs="Times New Roman"/>
        </w:rPr>
      </w:pPr>
    </w:p>
    <w:tbl>
      <w:tblPr>
        <w:tblStyle w:val="Siatkatabelijasna1"/>
        <w:tblW w:w="10358" w:type="dxa"/>
        <w:tblLayout w:type="fixed"/>
        <w:tblLook w:val="04A0" w:firstRow="1" w:lastRow="0" w:firstColumn="1" w:lastColumn="0" w:noHBand="0" w:noVBand="1"/>
      </w:tblPr>
      <w:tblGrid>
        <w:gridCol w:w="816"/>
        <w:gridCol w:w="2298"/>
        <w:gridCol w:w="3441"/>
        <w:gridCol w:w="1237"/>
        <w:gridCol w:w="1417"/>
        <w:gridCol w:w="1134"/>
        <w:gridCol w:w="15"/>
      </w:tblGrid>
      <w:tr w:rsidR="0023489B" w:rsidRPr="00982E12" w:rsidTr="00A5477A">
        <w:tc>
          <w:tcPr>
            <w:tcW w:w="816" w:type="dxa"/>
            <w:vMerge w:val="restart"/>
          </w:tcPr>
          <w:p w:rsidR="0023489B" w:rsidRPr="00982E12" w:rsidRDefault="0023489B" w:rsidP="00B70DD0">
            <w:pPr>
              <w:ind w:left="-117"/>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229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Temat</w:t>
            </w:r>
          </w:p>
        </w:tc>
        <w:tc>
          <w:tcPr>
            <w:tcW w:w="3441"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Problematyka (zagadnienia)</w:t>
            </w:r>
          </w:p>
        </w:tc>
        <w:tc>
          <w:tcPr>
            <w:tcW w:w="3803" w:type="dxa"/>
            <w:gridSpan w:val="4"/>
          </w:tcPr>
          <w:p w:rsidR="0023489B" w:rsidRPr="00982E12" w:rsidRDefault="0023489B" w:rsidP="00B70DD0">
            <w:pPr>
              <w:jc w:val="center"/>
              <w:rPr>
                <w:rFonts w:ascii="Times New Roman" w:hAnsi="Times New Roman" w:cs="Times New Roman"/>
              </w:rPr>
            </w:pPr>
            <w:r w:rsidRPr="00982E12">
              <w:rPr>
                <w:rFonts w:ascii="Times New Roman" w:hAnsi="Times New Roman" w:cs="Times New Roman"/>
                <w:b/>
              </w:rPr>
              <w:t xml:space="preserve">Liczba godzin </w:t>
            </w:r>
          </w:p>
        </w:tc>
      </w:tr>
      <w:tr w:rsidR="0023489B" w:rsidRPr="00982E12" w:rsidTr="00A5477A">
        <w:trPr>
          <w:gridAfter w:val="1"/>
          <w:wAfter w:w="15" w:type="dxa"/>
        </w:trPr>
        <w:tc>
          <w:tcPr>
            <w:tcW w:w="816" w:type="dxa"/>
            <w:vMerge/>
            <w:hideMark/>
          </w:tcPr>
          <w:p w:rsidR="0023489B" w:rsidRPr="00982E12" w:rsidRDefault="0023489B" w:rsidP="00A5477A">
            <w:pPr>
              <w:spacing w:line="256" w:lineRule="auto"/>
              <w:rPr>
                <w:rFonts w:ascii="Times New Roman" w:hAnsi="Times New Roman" w:cs="Times New Roman"/>
                <w:b/>
              </w:rPr>
            </w:pPr>
          </w:p>
        </w:tc>
        <w:tc>
          <w:tcPr>
            <w:tcW w:w="2298" w:type="dxa"/>
            <w:vMerge/>
            <w:hideMark/>
          </w:tcPr>
          <w:p w:rsidR="0023489B" w:rsidRPr="00982E12" w:rsidRDefault="0023489B" w:rsidP="00A5477A">
            <w:pPr>
              <w:spacing w:line="256" w:lineRule="auto"/>
              <w:rPr>
                <w:rFonts w:ascii="Times New Roman" w:hAnsi="Times New Roman" w:cs="Times New Roman"/>
                <w:b/>
              </w:rPr>
            </w:pPr>
          </w:p>
        </w:tc>
        <w:tc>
          <w:tcPr>
            <w:tcW w:w="3441" w:type="dxa"/>
            <w:vMerge/>
            <w:hideMark/>
          </w:tcPr>
          <w:p w:rsidR="0023489B" w:rsidRPr="00982E12" w:rsidRDefault="0023489B" w:rsidP="00A5477A">
            <w:pPr>
              <w:spacing w:line="256" w:lineRule="auto"/>
              <w:rPr>
                <w:rFonts w:ascii="Times New Roman" w:hAnsi="Times New Roman" w:cs="Times New Roman"/>
                <w:b/>
              </w:rPr>
            </w:pPr>
          </w:p>
        </w:tc>
        <w:tc>
          <w:tcPr>
            <w:tcW w:w="1237"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417"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13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23489B" w:rsidRPr="00982E12" w:rsidTr="00A5477A">
        <w:tc>
          <w:tcPr>
            <w:tcW w:w="10358" w:type="dxa"/>
            <w:gridSpan w:val="7"/>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r>
      <w:tr w:rsidR="0023489B" w:rsidRPr="00982E12" w:rsidTr="00A5477A">
        <w:trPr>
          <w:gridAfter w:val="1"/>
          <w:wAfter w:w="15" w:type="dxa"/>
        </w:trPr>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2298" w:type="dxa"/>
          </w:tcPr>
          <w:p w:rsidR="0023489B" w:rsidRPr="00982E12" w:rsidRDefault="0023489B" w:rsidP="00A5477A">
            <w:pPr>
              <w:pStyle w:val="Default"/>
              <w:rPr>
                <w:rFonts w:eastAsia="Calibri"/>
                <w:color w:val="auto"/>
                <w:sz w:val="22"/>
                <w:szCs w:val="22"/>
              </w:rPr>
            </w:pPr>
            <w:r w:rsidRPr="00982E12">
              <w:rPr>
                <w:rFonts w:eastAsia="Calibri"/>
                <w:color w:val="auto"/>
                <w:sz w:val="22"/>
                <w:szCs w:val="22"/>
              </w:rPr>
              <w:t>Zajęcia wprowadzające;</w:t>
            </w:r>
          </w:p>
          <w:p w:rsidR="0023489B" w:rsidRPr="00982E12" w:rsidRDefault="0023489B" w:rsidP="00A5477A">
            <w:pPr>
              <w:pStyle w:val="Default"/>
              <w:rPr>
                <w:color w:val="auto"/>
                <w:sz w:val="22"/>
                <w:szCs w:val="22"/>
              </w:rPr>
            </w:pPr>
            <w:r w:rsidRPr="00982E12">
              <w:rPr>
                <w:rFonts w:eastAsia="Calibri"/>
                <w:color w:val="auto"/>
                <w:sz w:val="22"/>
                <w:szCs w:val="22"/>
              </w:rPr>
              <w:t>Język jako system znaków</w:t>
            </w:r>
          </w:p>
        </w:tc>
        <w:tc>
          <w:tcPr>
            <w:tcW w:w="344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1.Cele i efekty realizacji zajęć, treści kształcenia, organizacja zajęć, zasady zaliczenia zajęć</w:t>
            </w:r>
          </w:p>
          <w:p w:rsidR="0023489B" w:rsidRPr="00982E12" w:rsidRDefault="0023489B" w:rsidP="00A5477A">
            <w:pPr>
              <w:rPr>
                <w:rFonts w:ascii="Times New Roman" w:hAnsi="Times New Roman" w:cs="Times New Roman"/>
              </w:rPr>
            </w:pPr>
            <w:r w:rsidRPr="00982E12">
              <w:rPr>
                <w:rFonts w:ascii="Times New Roman" w:hAnsi="Times New Roman" w:cs="Times New Roman"/>
              </w:rPr>
              <w:t>2.Pojęcie znaku; znaki słowne; język; kategorie syntaktyczne; role semiotyczne wypowiedzi</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417" w:type="dxa"/>
          </w:tcPr>
          <w:p w:rsidR="0023489B" w:rsidRPr="00982E12" w:rsidRDefault="00B70DD0"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B70DD0"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15" w:type="dxa"/>
        </w:trPr>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2298" w:type="dxa"/>
          </w:tcPr>
          <w:p w:rsidR="0023489B" w:rsidRPr="00982E12" w:rsidRDefault="0023489B" w:rsidP="00A5477A">
            <w:pPr>
              <w:pStyle w:val="Default"/>
              <w:rPr>
                <w:color w:val="auto"/>
                <w:sz w:val="22"/>
                <w:szCs w:val="22"/>
              </w:rPr>
            </w:pPr>
            <w:r w:rsidRPr="00982E12">
              <w:rPr>
                <w:rFonts w:eastAsia="Calibri"/>
                <w:color w:val="auto"/>
                <w:sz w:val="22"/>
                <w:szCs w:val="22"/>
              </w:rPr>
              <w:t>Nazwy i definicje</w:t>
            </w:r>
          </w:p>
        </w:tc>
        <w:tc>
          <w:tcPr>
            <w:tcW w:w="344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1. Pojęcie nazwy; nazwy konkretne i abstrakcyjne; desygnat nazwy; nazwy indywidualne i generalne; treść i zakres nazwy; nazwy zbiorowe; nazwy a funktory nazwotwórcze; definicja realna i </w:t>
            </w:r>
            <w:r w:rsidRPr="00982E12">
              <w:rPr>
                <w:rFonts w:ascii="Times New Roman" w:hAnsi="Times New Roman" w:cs="Times New Roman"/>
              </w:rPr>
              <w:lastRenderedPageBreak/>
              <w:t>nominalna; rodzaje definicji; warunki poprawności definicji</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4</w:t>
            </w:r>
          </w:p>
        </w:tc>
        <w:tc>
          <w:tcPr>
            <w:tcW w:w="1417" w:type="dxa"/>
          </w:tcPr>
          <w:p w:rsidR="0023489B" w:rsidRPr="00982E12" w:rsidRDefault="00B70DD0"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B70DD0"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15" w:type="dxa"/>
        </w:trPr>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2298" w:type="dxa"/>
          </w:tcPr>
          <w:p w:rsidR="0023489B" w:rsidRPr="00982E12" w:rsidRDefault="0023489B" w:rsidP="00A5477A">
            <w:pPr>
              <w:rPr>
                <w:rFonts w:ascii="Times New Roman" w:hAnsi="Times New Roman" w:cs="Times New Roman"/>
              </w:rPr>
            </w:pPr>
            <w:r w:rsidRPr="00982E12">
              <w:rPr>
                <w:rFonts w:ascii="Times New Roman" w:eastAsia="Calibri" w:hAnsi="Times New Roman" w:cs="Times New Roman"/>
              </w:rPr>
              <w:t>Zdanie w sensie logicznym</w:t>
            </w:r>
          </w:p>
        </w:tc>
        <w:tc>
          <w:tcPr>
            <w:tcW w:w="344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1. Pojęcie zdania; warunki poprawności podziału logicznego</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417" w:type="dxa"/>
          </w:tcPr>
          <w:p w:rsidR="0023489B" w:rsidRPr="00982E12" w:rsidRDefault="00B70DD0"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B70DD0"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15" w:type="dxa"/>
        </w:trPr>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2298" w:type="dxa"/>
          </w:tcPr>
          <w:p w:rsidR="0023489B" w:rsidRPr="00982E12" w:rsidRDefault="0023489B" w:rsidP="00A5477A">
            <w:pPr>
              <w:rPr>
                <w:rFonts w:ascii="Times New Roman" w:hAnsi="Times New Roman" w:cs="Times New Roman"/>
              </w:rPr>
            </w:pPr>
            <w:r w:rsidRPr="00982E12">
              <w:rPr>
                <w:rFonts w:ascii="Times New Roman" w:eastAsia="Calibri" w:hAnsi="Times New Roman" w:cs="Times New Roman"/>
              </w:rPr>
              <w:t>Funktory prawdziwościowe</w:t>
            </w:r>
          </w:p>
        </w:tc>
        <w:tc>
          <w:tcPr>
            <w:tcW w:w="344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1. Pojęcie funktora prawdziwościowego; negacja, koniunkcja, alternatywa nierozłączna, alternatywa rozłączna; dysjunkcja; równoważność; implikacja i stosunek wynikania</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417" w:type="dxa"/>
          </w:tcPr>
          <w:p w:rsidR="0023489B" w:rsidRPr="00982E12" w:rsidRDefault="00B70DD0"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B70DD0"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15" w:type="dxa"/>
        </w:trPr>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2298" w:type="dxa"/>
          </w:tcPr>
          <w:p w:rsidR="0023489B" w:rsidRPr="00982E12" w:rsidRDefault="0023489B" w:rsidP="00A5477A">
            <w:pPr>
              <w:rPr>
                <w:rFonts w:ascii="Times New Roman" w:eastAsia="Calibri" w:hAnsi="Times New Roman" w:cs="Times New Roman"/>
              </w:rPr>
            </w:pPr>
            <w:r w:rsidRPr="00982E12">
              <w:rPr>
                <w:rFonts w:ascii="Times New Roman" w:eastAsia="Calibri" w:hAnsi="Times New Roman" w:cs="Times New Roman"/>
              </w:rPr>
              <w:t>Przyczyny nieporozumień</w:t>
            </w:r>
          </w:p>
        </w:tc>
        <w:tc>
          <w:tcPr>
            <w:tcW w:w="344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1.Wieloznaczność słów; ekwiwokacje; spory słowne; wieloznaczność wypowiedzi złożonych; amfibologie; znaczenie dosłowne i niedosłowne</w:t>
            </w:r>
          </w:p>
          <w:p w:rsidR="0023489B" w:rsidRPr="00982E12" w:rsidRDefault="0023489B" w:rsidP="00A5477A">
            <w:pPr>
              <w:rPr>
                <w:rFonts w:ascii="Times New Roman" w:hAnsi="Times New Roman" w:cs="Times New Roman"/>
              </w:rPr>
            </w:pPr>
            <w:r w:rsidRPr="00982E12">
              <w:rPr>
                <w:rFonts w:ascii="Times New Roman" w:hAnsi="Times New Roman" w:cs="Times New Roman"/>
              </w:rPr>
              <w:t>2. Kolokwium zaliczeniowe</w:t>
            </w:r>
          </w:p>
          <w:p w:rsidR="0023489B" w:rsidRPr="00982E12" w:rsidRDefault="0023489B" w:rsidP="00A5477A">
            <w:pPr>
              <w:ind w:left="360"/>
              <w:rPr>
                <w:rFonts w:ascii="Times New Roman" w:hAnsi="Times New Roman" w:cs="Times New Roman"/>
              </w:rPr>
            </w:pP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417" w:type="dxa"/>
          </w:tcPr>
          <w:p w:rsidR="0023489B" w:rsidRPr="00982E12" w:rsidRDefault="00B70DD0"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B70DD0"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15" w:type="dxa"/>
        </w:trPr>
        <w:tc>
          <w:tcPr>
            <w:tcW w:w="6555" w:type="dxa"/>
            <w:gridSpan w:val="3"/>
            <w:hideMark/>
          </w:tcPr>
          <w:p w:rsidR="0023489B" w:rsidRPr="00982E12" w:rsidRDefault="008B01DE" w:rsidP="00A5477A">
            <w:pPr>
              <w:spacing w:before="120" w:after="120"/>
              <w:jc w:val="right"/>
              <w:rPr>
                <w:rFonts w:ascii="Times New Roman" w:hAnsi="Times New Roman" w:cs="Times New Roman"/>
                <w:b/>
              </w:rPr>
            </w:pPr>
            <w:r w:rsidRPr="00982E12">
              <w:rPr>
                <w:rFonts w:ascii="Times New Roman" w:hAnsi="Times New Roman" w:cs="Times New Roman"/>
                <w:b/>
              </w:rPr>
              <w:t>Razem:</w:t>
            </w:r>
          </w:p>
        </w:tc>
        <w:tc>
          <w:tcPr>
            <w:tcW w:w="1237" w:type="dxa"/>
          </w:tcPr>
          <w:p w:rsidR="0023489B" w:rsidRPr="00982E12" w:rsidRDefault="0023489B" w:rsidP="00A5477A">
            <w:pPr>
              <w:spacing w:before="120" w:after="120"/>
              <w:jc w:val="center"/>
              <w:rPr>
                <w:rFonts w:ascii="Times New Roman" w:hAnsi="Times New Roman" w:cs="Times New Roman"/>
                <w:b/>
              </w:rPr>
            </w:pPr>
            <w:r w:rsidRPr="00982E12">
              <w:rPr>
                <w:rFonts w:ascii="Times New Roman" w:hAnsi="Times New Roman" w:cs="Times New Roman"/>
                <w:b/>
              </w:rPr>
              <w:t>15</w:t>
            </w:r>
          </w:p>
        </w:tc>
        <w:tc>
          <w:tcPr>
            <w:tcW w:w="1417" w:type="dxa"/>
          </w:tcPr>
          <w:p w:rsidR="0023489B" w:rsidRPr="00982E12" w:rsidRDefault="00B70DD0" w:rsidP="00A5477A">
            <w:pPr>
              <w:spacing w:before="120" w:after="120"/>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B70DD0" w:rsidP="00A5477A">
            <w:pPr>
              <w:spacing w:before="120" w:after="120"/>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c>
          <w:tcPr>
            <w:tcW w:w="10358" w:type="dxa"/>
            <w:gridSpan w:val="7"/>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r>
      <w:tr w:rsidR="0023489B" w:rsidRPr="00982E12" w:rsidTr="00A5477A">
        <w:trPr>
          <w:gridAfter w:val="1"/>
          <w:wAfter w:w="15" w:type="dxa"/>
        </w:trPr>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2298" w:type="dxa"/>
          </w:tcPr>
          <w:p w:rsidR="0023489B" w:rsidRPr="00982E12" w:rsidRDefault="0023489B" w:rsidP="00A5477A">
            <w:pPr>
              <w:pStyle w:val="Default"/>
              <w:rPr>
                <w:rFonts w:eastAsia="Calibri"/>
                <w:color w:val="auto"/>
                <w:sz w:val="22"/>
                <w:szCs w:val="22"/>
              </w:rPr>
            </w:pPr>
            <w:r w:rsidRPr="00982E12">
              <w:rPr>
                <w:rFonts w:eastAsia="Calibri"/>
                <w:color w:val="auto"/>
                <w:sz w:val="22"/>
                <w:szCs w:val="22"/>
              </w:rPr>
              <w:t>Zajęcia wprowadzające;</w:t>
            </w:r>
          </w:p>
          <w:p w:rsidR="0023489B" w:rsidRPr="00982E12" w:rsidRDefault="0023489B" w:rsidP="00A5477A">
            <w:pPr>
              <w:rPr>
                <w:rFonts w:ascii="Times New Roman" w:hAnsi="Times New Roman" w:cs="Times New Roman"/>
              </w:rPr>
            </w:pPr>
            <w:r w:rsidRPr="00982E12">
              <w:rPr>
                <w:rFonts w:ascii="Times New Roman" w:hAnsi="Times New Roman" w:cs="Times New Roman"/>
              </w:rPr>
              <w:t>Wnioskowanie dedukcyjne</w:t>
            </w:r>
          </w:p>
        </w:tc>
        <w:tc>
          <w:tcPr>
            <w:tcW w:w="344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1. Cele i efekty realizacji zajęć, treści kształcenia, organizacja zajęć, zasady zaliczenia zajęć</w:t>
            </w:r>
          </w:p>
          <w:p w:rsidR="0023489B" w:rsidRPr="00982E12" w:rsidRDefault="0023489B" w:rsidP="00A5477A">
            <w:pPr>
              <w:rPr>
                <w:rFonts w:ascii="Times New Roman" w:hAnsi="Times New Roman" w:cs="Times New Roman"/>
              </w:rPr>
            </w:pPr>
            <w:r w:rsidRPr="00982E12">
              <w:rPr>
                <w:rFonts w:ascii="Times New Roman" w:hAnsi="Times New Roman" w:cs="Times New Roman"/>
              </w:rPr>
              <w:t>2. Pojęcie i proces wnioskowania a stosunek wynikania; prawa logiczne; błędy we wiosłowaniach dedukcyjnych (błąd materialny i formalny)</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417" w:type="dxa"/>
          </w:tcPr>
          <w:p w:rsidR="0023489B" w:rsidRPr="00982E12" w:rsidRDefault="00B70DD0"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B70DD0"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15" w:type="dxa"/>
        </w:trPr>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Wnioskowanie uprawdopodabniające</w:t>
            </w:r>
          </w:p>
        </w:tc>
        <w:tc>
          <w:tcPr>
            <w:tcW w:w="344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1. Wnioskowanie </w:t>
            </w:r>
            <w:proofErr w:type="spellStart"/>
            <w:r w:rsidRPr="00982E12">
              <w:rPr>
                <w:rFonts w:ascii="Times New Roman" w:hAnsi="Times New Roman" w:cs="Times New Roman"/>
              </w:rPr>
              <w:t>redukacyjne</w:t>
            </w:r>
            <w:proofErr w:type="spellEnd"/>
            <w:r w:rsidRPr="00982E12">
              <w:rPr>
                <w:rFonts w:ascii="Times New Roman" w:hAnsi="Times New Roman" w:cs="Times New Roman"/>
              </w:rPr>
              <w:t>; kanony indukcji; Wnioskowanie z analogii</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1417" w:type="dxa"/>
          </w:tcPr>
          <w:p w:rsidR="0023489B" w:rsidRPr="00982E12" w:rsidRDefault="00B70DD0"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B70DD0"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15" w:type="dxa"/>
        </w:trPr>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2298" w:type="dxa"/>
          </w:tcPr>
          <w:p w:rsidR="0023489B" w:rsidRPr="00982E12" w:rsidRDefault="0023489B" w:rsidP="00A5477A">
            <w:pPr>
              <w:rPr>
                <w:rFonts w:ascii="Times New Roman" w:hAnsi="Times New Roman" w:cs="Times New Roman"/>
              </w:rPr>
            </w:pPr>
            <w:proofErr w:type="spellStart"/>
            <w:r w:rsidRPr="00982E12">
              <w:rPr>
                <w:rFonts w:ascii="Times New Roman" w:hAnsi="Times New Roman" w:cs="Times New Roman"/>
                <w:lang w:val="en-US"/>
              </w:rPr>
              <w:t>Prawdopodobieństwo</w:t>
            </w:r>
            <w:proofErr w:type="spellEnd"/>
          </w:p>
        </w:tc>
        <w:tc>
          <w:tcPr>
            <w:tcW w:w="344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1. Sposoby pojmowania prawdopodobieństwa; prawdopodobieństwo aprioryczne i aposterioryczne</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417" w:type="dxa"/>
          </w:tcPr>
          <w:p w:rsidR="0023489B" w:rsidRPr="00982E12" w:rsidRDefault="00B70DD0"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B70DD0"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15" w:type="dxa"/>
        </w:trPr>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2298" w:type="dxa"/>
          </w:tcPr>
          <w:p w:rsidR="0023489B" w:rsidRPr="00982E12" w:rsidRDefault="0023489B" w:rsidP="00A5477A">
            <w:pPr>
              <w:rPr>
                <w:rFonts w:ascii="Times New Roman" w:hAnsi="Times New Roman" w:cs="Times New Roman"/>
              </w:rPr>
            </w:pPr>
            <w:proofErr w:type="spellStart"/>
            <w:r w:rsidRPr="00982E12">
              <w:rPr>
                <w:rFonts w:ascii="Times New Roman" w:hAnsi="Times New Roman" w:cs="Times New Roman"/>
                <w:lang w:val="en-US"/>
              </w:rPr>
              <w:t>Umiejętność</w:t>
            </w:r>
            <w:proofErr w:type="spellEnd"/>
            <w:r w:rsidRPr="00982E12">
              <w:rPr>
                <w:rFonts w:ascii="Times New Roman" w:hAnsi="Times New Roman" w:cs="Times New Roman"/>
                <w:lang w:val="en-US"/>
              </w:rPr>
              <w:t xml:space="preserve"> </w:t>
            </w:r>
            <w:proofErr w:type="spellStart"/>
            <w:r w:rsidRPr="00982E12">
              <w:rPr>
                <w:rFonts w:ascii="Times New Roman" w:hAnsi="Times New Roman" w:cs="Times New Roman"/>
                <w:lang w:val="en-US"/>
              </w:rPr>
              <w:t>przekonywania</w:t>
            </w:r>
            <w:proofErr w:type="spellEnd"/>
          </w:p>
        </w:tc>
        <w:tc>
          <w:tcPr>
            <w:tcW w:w="344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1. Dowodzenie a argumentowanie; dyskusja i jej rodzaje; zarzuty w dyskusji; nielojalne fortele erystyczne</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417" w:type="dxa"/>
          </w:tcPr>
          <w:p w:rsidR="0023489B" w:rsidRPr="00982E12" w:rsidRDefault="00B70DD0"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B70DD0"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15" w:type="dxa"/>
        </w:trPr>
        <w:tc>
          <w:tcPr>
            <w:tcW w:w="816" w:type="dxa"/>
          </w:tcPr>
          <w:p w:rsidR="0023489B" w:rsidRPr="00982E12" w:rsidRDefault="0023489B" w:rsidP="00A5477A">
            <w:pPr>
              <w:jc w:val="center"/>
              <w:rPr>
                <w:rFonts w:ascii="Times New Roman" w:hAnsi="Times New Roman" w:cs="Times New Roman"/>
                <w:bCs/>
              </w:rPr>
            </w:pPr>
            <w:r w:rsidRPr="00982E12">
              <w:rPr>
                <w:rFonts w:ascii="Times New Roman" w:hAnsi="Times New Roman" w:cs="Times New Roman"/>
                <w:bCs/>
              </w:rPr>
              <w:t>5.</w:t>
            </w:r>
          </w:p>
        </w:tc>
        <w:tc>
          <w:tcPr>
            <w:tcW w:w="2298" w:type="dxa"/>
          </w:tcPr>
          <w:p w:rsidR="0023489B" w:rsidRPr="00982E12" w:rsidRDefault="0023489B" w:rsidP="00A5477A">
            <w:pPr>
              <w:rPr>
                <w:rFonts w:ascii="Times New Roman" w:hAnsi="Times New Roman" w:cs="Times New Roman"/>
                <w:bCs/>
              </w:rPr>
            </w:pPr>
            <w:r w:rsidRPr="00982E12">
              <w:rPr>
                <w:rFonts w:ascii="Times New Roman" w:hAnsi="Times New Roman" w:cs="Times New Roman"/>
                <w:bCs/>
              </w:rPr>
              <w:t xml:space="preserve">Klasyczny rachunek zdań i jego język </w:t>
            </w:r>
          </w:p>
        </w:tc>
        <w:tc>
          <w:tcPr>
            <w:tcW w:w="3441" w:type="dxa"/>
          </w:tcPr>
          <w:p w:rsidR="0023489B" w:rsidRPr="00982E12" w:rsidRDefault="0023489B" w:rsidP="00A5477A">
            <w:pPr>
              <w:rPr>
                <w:rFonts w:ascii="Times New Roman" w:hAnsi="Times New Roman" w:cs="Times New Roman"/>
                <w:bCs/>
              </w:rPr>
            </w:pPr>
            <w:r w:rsidRPr="00982E12">
              <w:rPr>
                <w:rFonts w:ascii="Times New Roman" w:hAnsi="Times New Roman" w:cs="Times New Roman"/>
                <w:bCs/>
              </w:rPr>
              <w:t xml:space="preserve">1.Rachunek zdań, zdanie i jego wartość logiczna, funktory ekstensjonalne, budowanie logicznych schematów zdaniowych </w:t>
            </w:r>
          </w:p>
        </w:tc>
        <w:tc>
          <w:tcPr>
            <w:tcW w:w="1237" w:type="dxa"/>
          </w:tcPr>
          <w:p w:rsidR="0023489B" w:rsidRPr="00982E12" w:rsidRDefault="0023489B" w:rsidP="00A5477A">
            <w:pPr>
              <w:jc w:val="center"/>
              <w:rPr>
                <w:rFonts w:ascii="Times New Roman" w:hAnsi="Times New Roman" w:cs="Times New Roman"/>
                <w:bCs/>
              </w:rPr>
            </w:pPr>
            <w:r w:rsidRPr="00982E12">
              <w:rPr>
                <w:rFonts w:ascii="Times New Roman" w:hAnsi="Times New Roman" w:cs="Times New Roman"/>
                <w:bCs/>
              </w:rPr>
              <w:t>2</w:t>
            </w:r>
          </w:p>
        </w:tc>
        <w:tc>
          <w:tcPr>
            <w:tcW w:w="1417" w:type="dxa"/>
          </w:tcPr>
          <w:p w:rsidR="0023489B" w:rsidRPr="00982E12" w:rsidRDefault="00B70DD0"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B70DD0"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15" w:type="dxa"/>
        </w:trPr>
        <w:tc>
          <w:tcPr>
            <w:tcW w:w="816" w:type="dxa"/>
          </w:tcPr>
          <w:p w:rsidR="0023489B" w:rsidRPr="00982E12" w:rsidRDefault="0023489B" w:rsidP="00A5477A">
            <w:pPr>
              <w:jc w:val="center"/>
              <w:rPr>
                <w:rFonts w:ascii="Times New Roman" w:hAnsi="Times New Roman" w:cs="Times New Roman"/>
                <w:bCs/>
              </w:rPr>
            </w:pPr>
            <w:r w:rsidRPr="00982E12">
              <w:rPr>
                <w:rFonts w:ascii="Times New Roman" w:hAnsi="Times New Roman" w:cs="Times New Roman"/>
                <w:bCs/>
              </w:rPr>
              <w:t>6.</w:t>
            </w:r>
          </w:p>
        </w:tc>
        <w:tc>
          <w:tcPr>
            <w:tcW w:w="2298" w:type="dxa"/>
          </w:tcPr>
          <w:p w:rsidR="0023489B" w:rsidRPr="00982E12" w:rsidRDefault="0023489B" w:rsidP="00A5477A">
            <w:pPr>
              <w:rPr>
                <w:rFonts w:ascii="Times New Roman" w:hAnsi="Times New Roman" w:cs="Times New Roman"/>
                <w:bCs/>
              </w:rPr>
            </w:pPr>
            <w:r w:rsidRPr="00982E12">
              <w:rPr>
                <w:rFonts w:ascii="Times New Roman" w:hAnsi="Times New Roman" w:cs="Times New Roman"/>
                <w:bCs/>
              </w:rPr>
              <w:t xml:space="preserve">Tautologie klasycznego rachunku zdań </w:t>
            </w:r>
          </w:p>
        </w:tc>
        <w:tc>
          <w:tcPr>
            <w:tcW w:w="3441" w:type="dxa"/>
          </w:tcPr>
          <w:p w:rsidR="0023489B" w:rsidRPr="00982E12" w:rsidRDefault="0023489B" w:rsidP="00A5477A">
            <w:pPr>
              <w:rPr>
                <w:rFonts w:ascii="Times New Roman" w:hAnsi="Times New Roman" w:cs="Times New Roman"/>
                <w:bCs/>
              </w:rPr>
            </w:pPr>
            <w:r w:rsidRPr="00982E12">
              <w:rPr>
                <w:rFonts w:ascii="Times New Roman" w:hAnsi="Times New Roman" w:cs="Times New Roman"/>
                <w:bCs/>
              </w:rPr>
              <w:t>1.Rodzaje schematów zdaniowych. Metoda zero-jedynkowa, skrócona metoda zero-jedynkowa</w:t>
            </w:r>
          </w:p>
        </w:tc>
        <w:tc>
          <w:tcPr>
            <w:tcW w:w="1237" w:type="dxa"/>
          </w:tcPr>
          <w:p w:rsidR="0023489B" w:rsidRPr="00982E12" w:rsidRDefault="0023489B" w:rsidP="00A5477A">
            <w:pPr>
              <w:jc w:val="center"/>
              <w:rPr>
                <w:rFonts w:ascii="Times New Roman" w:hAnsi="Times New Roman" w:cs="Times New Roman"/>
                <w:bCs/>
              </w:rPr>
            </w:pPr>
            <w:r w:rsidRPr="00982E12">
              <w:rPr>
                <w:rFonts w:ascii="Times New Roman" w:hAnsi="Times New Roman" w:cs="Times New Roman"/>
                <w:bCs/>
              </w:rPr>
              <w:t>2</w:t>
            </w:r>
          </w:p>
        </w:tc>
        <w:tc>
          <w:tcPr>
            <w:tcW w:w="1417" w:type="dxa"/>
          </w:tcPr>
          <w:p w:rsidR="0023489B" w:rsidRPr="00982E12" w:rsidRDefault="00B70DD0"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B70DD0"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15" w:type="dxa"/>
        </w:trPr>
        <w:tc>
          <w:tcPr>
            <w:tcW w:w="816" w:type="dxa"/>
          </w:tcPr>
          <w:p w:rsidR="0023489B" w:rsidRPr="00982E12" w:rsidRDefault="0023489B" w:rsidP="00A5477A">
            <w:pPr>
              <w:jc w:val="center"/>
              <w:rPr>
                <w:rFonts w:ascii="Times New Roman" w:hAnsi="Times New Roman" w:cs="Times New Roman"/>
                <w:bCs/>
              </w:rPr>
            </w:pPr>
            <w:r w:rsidRPr="00982E12">
              <w:rPr>
                <w:rFonts w:ascii="Times New Roman" w:hAnsi="Times New Roman" w:cs="Times New Roman"/>
                <w:bCs/>
              </w:rPr>
              <w:t>7.</w:t>
            </w:r>
          </w:p>
        </w:tc>
        <w:tc>
          <w:tcPr>
            <w:tcW w:w="2298" w:type="dxa"/>
          </w:tcPr>
          <w:p w:rsidR="0023489B" w:rsidRPr="00982E12" w:rsidRDefault="0023489B" w:rsidP="00A5477A">
            <w:pPr>
              <w:rPr>
                <w:rFonts w:ascii="Times New Roman" w:hAnsi="Times New Roman" w:cs="Times New Roman"/>
                <w:bCs/>
              </w:rPr>
            </w:pPr>
            <w:r w:rsidRPr="00982E12">
              <w:rPr>
                <w:rFonts w:ascii="Times New Roman" w:hAnsi="Times New Roman" w:cs="Times New Roman"/>
                <w:bCs/>
              </w:rPr>
              <w:t>System dedukcji klasycznego rachunku zdań</w:t>
            </w:r>
          </w:p>
        </w:tc>
        <w:tc>
          <w:tcPr>
            <w:tcW w:w="3441" w:type="dxa"/>
          </w:tcPr>
          <w:p w:rsidR="0023489B" w:rsidRPr="00982E12" w:rsidRDefault="0023489B" w:rsidP="00A5477A">
            <w:pPr>
              <w:rPr>
                <w:rFonts w:ascii="Times New Roman" w:hAnsi="Times New Roman" w:cs="Times New Roman"/>
                <w:bCs/>
              </w:rPr>
            </w:pPr>
            <w:r w:rsidRPr="00982E12">
              <w:rPr>
                <w:rFonts w:ascii="Times New Roman" w:hAnsi="Times New Roman" w:cs="Times New Roman"/>
                <w:bCs/>
              </w:rPr>
              <w:t xml:space="preserve">1.Reguły wnioskowania a reguły dowodzenia; kodeks reguł wnioskowania dla rachunku zdań; reguły tworzenia dowodów; słynne schematy tautologiczne </w:t>
            </w:r>
          </w:p>
        </w:tc>
        <w:tc>
          <w:tcPr>
            <w:tcW w:w="1237" w:type="dxa"/>
          </w:tcPr>
          <w:p w:rsidR="0023489B" w:rsidRPr="00982E12" w:rsidRDefault="0023489B" w:rsidP="00A5477A">
            <w:pPr>
              <w:jc w:val="center"/>
              <w:rPr>
                <w:rFonts w:ascii="Times New Roman" w:hAnsi="Times New Roman" w:cs="Times New Roman"/>
                <w:bCs/>
              </w:rPr>
            </w:pPr>
            <w:r w:rsidRPr="00982E12">
              <w:rPr>
                <w:rFonts w:ascii="Times New Roman" w:hAnsi="Times New Roman" w:cs="Times New Roman"/>
                <w:bCs/>
              </w:rPr>
              <w:t>2</w:t>
            </w:r>
          </w:p>
        </w:tc>
        <w:tc>
          <w:tcPr>
            <w:tcW w:w="1417" w:type="dxa"/>
          </w:tcPr>
          <w:p w:rsidR="0023489B" w:rsidRPr="00982E12" w:rsidRDefault="00B70DD0"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B70DD0"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15" w:type="dxa"/>
        </w:trPr>
        <w:tc>
          <w:tcPr>
            <w:tcW w:w="816" w:type="dxa"/>
          </w:tcPr>
          <w:p w:rsidR="0023489B" w:rsidRPr="00982E12" w:rsidRDefault="0023489B" w:rsidP="00A5477A">
            <w:pPr>
              <w:jc w:val="center"/>
              <w:rPr>
                <w:rFonts w:ascii="Times New Roman" w:hAnsi="Times New Roman" w:cs="Times New Roman"/>
                <w:bCs/>
              </w:rPr>
            </w:pPr>
            <w:r w:rsidRPr="00982E12">
              <w:rPr>
                <w:rFonts w:ascii="Times New Roman" w:hAnsi="Times New Roman" w:cs="Times New Roman"/>
                <w:bCs/>
              </w:rPr>
              <w:t xml:space="preserve">8. </w:t>
            </w:r>
          </w:p>
        </w:tc>
        <w:tc>
          <w:tcPr>
            <w:tcW w:w="2298" w:type="dxa"/>
          </w:tcPr>
          <w:p w:rsidR="0023489B" w:rsidRPr="00982E12" w:rsidRDefault="0023489B" w:rsidP="00A5477A">
            <w:pPr>
              <w:rPr>
                <w:rFonts w:ascii="Times New Roman" w:hAnsi="Times New Roman" w:cs="Times New Roman"/>
                <w:bCs/>
              </w:rPr>
            </w:pPr>
            <w:r w:rsidRPr="00982E12">
              <w:rPr>
                <w:rFonts w:ascii="Times New Roman" w:hAnsi="Times New Roman" w:cs="Times New Roman"/>
                <w:bCs/>
              </w:rPr>
              <w:t>Sylogistyka</w:t>
            </w:r>
          </w:p>
        </w:tc>
        <w:tc>
          <w:tcPr>
            <w:tcW w:w="3441" w:type="dxa"/>
          </w:tcPr>
          <w:p w:rsidR="0023489B" w:rsidRPr="00982E12" w:rsidRDefault="0023489B" w:rsidP="00A5477A">
            <w:pPr>
              <w:rPr>
                <w:rFonts w:ascii="Times New Roman" w:hAnsi="Times New Roman" w:cs="Times New Roman"/>
                <w:bCs/>
              </w:rPr>
            </w:pPr>
            <w:r w:rsidRPr="00982E12">
              <w:rPr>
                <w:rFonts w:ascii="Times New Roman" w:hAnsi="Times New Roman" w:cs="Times New Roman"/>
                <w:bCs/>
              </w:rPr>
              <w:t xml:space="preserve">1.Zdania kategoryczne, kwadrat logiczny, prawa konwersji, prawa obwersji, sylogizm kategoryczny, </w:t>
            </w:r>
          </w:p>
          <w:p w:rsidR="0023489B" w:rsidRPr="00982E12" w:rsidRDefault="0023489B" w:rsidP="006E17B5">
            <w:pPr>
              <w:rPr>
                <w:rFonts w:ascii="Times New Roman" w:hAnsi="Times New Roman" w:cs="Times New Roman"/>
                <w:bCs/>
              </w:rPr>
            </w:pPr>
            <w:r w:rsidRPr="00982E12">
              <w:rPr>
                <w:rFonts w:ascii="Times New Roman" w:hAnsi="Times New Roman" w:cs="Times New Roman"/>
                <w:bCs/>
              </w:rPr>
              <w:t>2.Podsumowanie zajęć i przedstawienie propozycji oceń</w:t>
            </w:r>
          </w:p>
        </w:tc>
        <w:tc>
          <w:tcPr>
            <w:tcW w:w="1237" w:type="dxa"/>
          </w:tcPr>
          <w:p w:rsidR="0023489B" w:rsidRPr="00982E12" w:rsidRDefault="0023489B" w:rsidP="00A5477A">
            <w:pPr>
              <w:jc w:val="center"/>
              <w:rPr>
                <w:rFonts w:ascii="Times New Roman" w:hAnsi="Times New Roman" w:cs="Times New Roman"/>
                <w:bCs/>
              </w:rPr>
            </w:pPr>
            <w:r w:rsidRPr="00982E12">
              <w:rPr>
                <w:rFonts w:ascii="Times New Roman" w:hAnsi="Times New Roman" w:cs="Times New Roman"/>
                <w:bCs/>
              </w:rPr>
              <w:t>2</w:t>
            </w:r>
          </w:p>
        </w:tc>
        <w:tc>
          <w:tcPr>
            <w:tcW w:w="1417" w:type="dxa"/>
          </w:tcPr>
          <w:p w:rsidR="0023489B" w:rsidRPr="00982E12" w:rsidRDefault="00B70DD0"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B70DD0" w:rsidP="00A5477A">
            <w:pPr>
              <w:jc w:val="center"/>
              <w:rPr>
                <w:rFonts w:ascii="Times New Roman" w:hAnsi="Times New Roman" w:cs="Times New Roman"/>
              </w:rPr>
            </w:pPr>
            <w:r w:rsidRPr="00982E12">
              <w:rPr>
                <w:rFonts w:ascii="Times New Roman" w:hAnsi="Times New Roman" w:cs="Times New Roman"/>
              </w:rPr>
              <w:t>-</w:t>
            </w:r>
          </w:p>
        </w:tc>
      </w:tr>
      <w:tr w:rsidR="00B70DD0" w:rsidRPr="00982E12" w:rsidTr="00B70DD0">
        <w:trPr>
          <w:gridAfter w:val="1"/>
          <w:wAfter w:w="15" w:type="dxa"/>
        </w:trPr>
        <w:tc>
          <w:tcPr>
            <w:tcW w:w="6555" w:type="dxa"/>
            <w:gridSpan w:val="3"/>
          </w:tcPr>
          <w:p w:rsidR="00B70DD0" w:rsidRPr="00982E12" w:rsidRDefault="00B70DD0" w:rsidP="00B70DD0">
            <w:pPr>
              <w:jc w:val="right"/>
              <w:rPr>
                <w:rFonts w:ascii="Times New Roman" w:hAnsi="Times New Roman" w:cs="Times New Roman"/>
                <w:b/>
                <w:bCs/>
              </w:rPr>
            </w:pPr>
            <w:r w:rsidRPr="00982E12">
              <w:rPr>
                <w:rFonts w:ascii="Times New Roman" w:hAnsi="Times New Roman" w:cs="Times New Roman"/>
                <w:b/>
                <w:bCs/>
              </w:rPr>
              <w:lastRenderedPageBreak/>
              <w:t>Razem:</w:t>
            </w:r>
          </w:p>
        </w:tc>
        <w:tc>
          <w:tcPr>
            <w:tcW w:w="1237" w:type="dxa"/>
          </w:tcPr>
          <w:p w:rsidR="00B70DD0" w:rsidRPr="00982E12" w:rsidRDefault="00B70DD0" w:rsidP="00A5477A">
            <w:pPr>
              <w:jc w:val="center"/>
              <w:rPr>
                <w:rFonts w:ascii="Times New Roman" w:hAnsi="Times New Roman" w:cs="Times New Roman"/>
                <w:b/>
                <w:bCs/>
              </w:rPr>
            </w:pPr>
            <w:r w:rsidRPr="00982E12">
              <w:rPr>
                <w:rFonts w:ascii="Times New Roman" w:hAnsi="Times New Roman" w:cs="Times New Roman"/>
                <w:b/>
                <w:bCs/>
              </w:rPr>
              <w:t>15</w:t>
            </w:r>
          </w:p>
        </w:tc>
        <w:tc>
          <w:tcPr>
            <w:tcW w:w="1417" w:type="dxa"/>
          </w:tcPr>
          <w:p w:rsidR="00B70DD0" w:rsidRPr="00982E12" w:rsidRDefault="00B70DD0" w:rsidP="00A5477A">
            <w:pPr>
              <w:jc w:val="center"/>
              <w:rPr>
                <w:rFonts w:ascii="Times New Roman" w:hAnsi="Times New Roman" w:cs="Times New Roman"/>
                <w:b/>
              </w:rPr>
            </w:pPr>
            <w:r w:rsidRPr="00982E12">
              <w:rPr>
                <w:rFonts w:ascii="Times New Roman" w:hAnsi="Times New Roman" w:cs="Times New Roman"/>
                <w:b/>
              </w:rPr>
              <w:t>-</w:t>
            </w:r>
          </w:p>
        </w:tc>
        <w:tc>
          <w:tcPr>
            <w:tcW w:w="1134" w:type="dxa"/>
          </w:tcPr>
          <w:p w:rsidR="00B70DD0" w:rsidRPr="00982E12" w:rsidRDefault="00B70DD0" w:rsidP="00A5477A">
            <w:pPr>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rPr>
          <w:gridAfter w:val="1"/>
          <w:wAfter w:w="15" w:type="dxa"/>
        </w:trPr>
        <w:tc>
          <w:tcPr>
            <w:tcW w:w="6555" w:type="dxa"/>
            <w:gridSpan w:val="3"/>
            <w:hideMark/>
          </w:tcPr>
          <w:p w:rsidR="0023489B" w:rsidRPr="00982E12" w:rsidRDefault="008B01DE" w:rsidP="00A5477A">
            <w:pPr>
              <w:spacing w:before="120" w:after="120"/>
              <w:jc w:val="right"/>
              <w:rPr>
                <w:rFonts w:ascii="Times New Roman" w:hAnsi="Times New Roman" w:cs="Times New Roman"/>
                <w:b/>
              </w:rPr>
            </w:pPr>
            <w:r w:rsidRPr="00982E12">
              <w:rPr>
                <w:rFonts w:ascii="Times New Roman" w:hAnsi="Times New Roman" w:cs="Times New Roman"/>
                <w:b/>
              </w:rPr>
              <w:t>SUMA GODZIN:</w:t>
            </w:r>
          </w:p>
        </w:tc>
        <w:tc>
          <w:tcPr>
            <w:tcW w:w="1237" w:type="dxa"/>
          </w:tcPr>
          <w:p w:rsidR="0023489B" w:rsidRPr="00982E12" w:rsidRDefault="0023489B" w:rsidP="00A5477A">
            <w:pPr>
              <w:spacing w:before="120" w:after="120"/>
              <w:jc w:val="center"/>
              <w:rPr>
                <w:rFonts w:ascii="Times New Roman" w:hAnsi="Times New Roman" w:cs="Times New Roman"/>
                <w:b/>
              </w:rPr>
            </w:pPr>
            <w:r w:rsidRPr="00982E12">
              <w:rPr>
                <w:rFonts w:ascii="Times New Roman" w:hAnsi="Times New Roman" w:cs="Times New Roman"/>
                <w:b/>
              </w:rPr>
              <w:t>30</w:t>
            </w:r>
          </w:p>
        </w:tc>
        <w:tc>
          <w:tcPr>
            <w:tcW w:w="1417" w:type="dxa"/>
          </w:tcPr>
          <w:p w:rsidR="0023489B" w:rsidRPr="00982E12" w:rsidRDefault="00B70DD0" w:rsidP="00A5477A">
            <w:pPr>
              <w:spacing w:before="120" w:after="120"/>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B70DD0" w:rsidP="00A5477A">
            <w:pPr>
              <w:spacing w:before="120" w:after="120"/>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i/>
        </w:rPr>
      </w:pPr>
      <w:r w:rsidRPr="00982E12">
        <w:rPr>
          <w:rFonts w:ascii="Times New Roman" w:hAnsi="Times New Roman" w:cs="Times New Roman"/>
          <w:i/>
        </w:rPr>
        <w:t>*kolumny umieszczamy w przypadku, gdy program obejmuje daną formę jego realizacji</w:t>
      </w: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217"/>
        <w:gridCol w:w="2126"/>
      </w:tblGrid>
      <w:tr w:rsidR="0023489B" w:rsidRPr="00982E12" w:rsidTr="00A5477A">
        <w:trPr>
          <w:trHeight w:val="514"/>
        </w:trPr>
        <w:tc>
          <w:tcPr>
            <w:tcW w:w="8217"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212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23489B" w:rsidRPr="00982E12" w:rsidTr="00A5477A">
        <w:trPr>
          <w:trHeight w:val="50"/>
        </w:trPr>
        <w:tc>
          <w:tcPr>
            <w:tcW w:w="821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Studiowanie literatury przedmiotu, sporządzanie notatek, percepcja treści zajęć</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r>
      <w:tr w:rsidR="0023489B" w:rsidRPr="00982E12" w:rsidTr="00A5477A">
        <w:trPr>
          <w:trHeight w:val="231"/>
        </w:trPr>
        <w:tc>
          <w:tcPr>
            <w:tcW w:w="8217" w:type="dxa"/>
          </w:tcPr>
          <w:p w:rsidR="0023489B" w:rsidRPr="00982E12" w:rsidRDefault="0023489B" w:rsidP="00A5477A">
            <w:pPr>
              <w:rPr>
                <w:rFonts w:ascii="Times New Roman" w:hAnsi="Times New Roman" w:cs="Times New Roman"/>
                <w:b/>
                <w:bCs/>
              </w:rPr>
            </w:pPr>
            <w:r w:rsidRPr="00982E12">
              <w:rPr>
                <w:rFonts w:ascii="Times New Roman" w:hAnsi="Times New Roman" w:cs="Times New Roman"/>
                <w:b/>
                <w:bCs/>
              </w:rPr>
              <w:t>Przygotowanie projektu</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r>
      <w:tr w:rsidR="0023489B" w:rsidRPr="00982E12" w:rsidTr="00A5477A">
        <w:trPr>
          <w:trHeight w:val="231"/>
        </w:trPr>
        <w:tc>
          <w:tcPr>
            <w:tcW w:w="821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kolokwium zaliczeniowego</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8</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838"/>
        <w:gridCol w:w="851"/>
        <w:gridCol w:w="1130"/>
        <w:gridCol w:w="854"/>
        <w:gridCol w:w="1134"/>
        <w:gridCol w:w="1130"/>
        <w:gridCol w:w="1130"/>
        <w:gridCol w:w="13"/>
        <w:gridCol w:w="1121"/>
        <w:gridCol w:w="13"/>
        <w:gridCol w:w="1129"/>
      </w:tblGrid>
      <w:tr w:rsidR="0023489B" w:rsidRPr="00982E12" w:rsidTr="00A5477A">
        <w:trPr>
          <w:trHeight w:val="165"/>
        </w:trPr>
        <w:tc>
          <w:tcPr>
            <w:tcW w:w="183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376" w:type="dxa"/>
            <w:gridSpan w:val="9"/>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1129"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851"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391" w:type="dxa"/>
            <w:gridSpan w:val="6"/>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34" w:type="dxa"/>
            <w:gridSpan w:val="2"/>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1129" w:type="dxa"/>
            <w:vMerge/>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851" w:type="dxa"/>
            <w:vMerge/>
            <w:hideMark/>
          </w:tcPr>
          <w:p w:rsidR="0023489B" w:rsidRPr="00982E12" w:rsidRDefault="0023489B" w:rsidP="00A5477A">
            <w:pPr>
              <w:spacing w:line="256" w:lineRule="auto"/>
              <w:rPr>
                <w:rFonts w:ascii="Times New Roman" w:hAnsi="Times New Roman" w:cs="Times New Roman"/>
                <w:b/>
              </w:rPr>
            </w:pPr>
          </w:p>
        </w:tc>
        <w:tc>
          <w:tcPr>
            <w:tcW w:w="1130"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85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13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1130"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130"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34" w:type="dxa"/>
            <w:gridSpan w:val="2"/>
            <w:hideMark/>
          </w:tcPr>
          <w:p w:rsidR="0023489B" w:rsidRPr="00982E12" w:rsidRDefault="0023489B" w:rsidP="00A5477A">
            <w:pPr>
              <w:spacing w:line="256" w:lineRule="auto"/>
              <w:rPr>
                <w:rFonts w:ascii="Times New Roman" w:hAnsi="Times New Roman" w:cs="Times New Roman"/>
                <w:b/>
              </w:rPr>
            </w:pPr>
          </w:p>
        </w:tc>
        <w:tc>
          <w:tcPr>
            <w:tcW w:w="1142" w:type="dxa"/>
            <w:gridSpan w:val="2"/>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85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15</w:t>
            </w:r>
          </w:p>
        </w:tc>
        <w:tc>
          <w:tcPr>
            <w:tcW w:w="1130"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bCs/>
              </w:rPr>
              <w:t>15</w:t>
            </w:r>
          </w:p>
        </w:tc>
        <w:tc>
          <w:tcPr>
            <w:tcW w:w="854" w:type="dxa"/>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356"/>
              <w:jc w:val="center"/>
              <w:rPr>
                <w:rFonts w:ascii="Times New Roman" w:hAnsi="Times New Roman" w:cs="Times New Roman"/>
              </w:rPr>
            </w:pPr>
          </w:p>
        </w:tc>
        <w:tc>
          <w:tcPr>
            <w:tcW w:w="1130" w:type="dxa"/>
          </w:tcPr>
          <w:p w:rsidR="0023489B" w:rsidRPr="00982E12" w:rsidRDefault="0023489B" w:rsidP="00A5477A">
            <w:pPr>
              <w:ind w:left="356"/>
              <w:jc w:val="center"/>
              <w:rPr>
                <w:rFonts w:ascii="Times New Roman" w:hAnsi="Times New Roman" w:cs="Times New Roman"/>
              </w:rPr>
            </w:pPr>
          </w:p>
        </w:tc>
        <w:tc>
          <w:tcPr>
            <w:tcW w:w="1130" w:type="dxa"/>
          </w:tcPr>
          <w:p w:rsidR="0023489B" w:rsidRPr="00982E12" w:rsidRDefault="0023489B" w:rsidP="00A5477A">
            <w:pPr>
              <w:ind w:left="356"/>
              <w:jc w:val="center"/>
              <w:rPr>
                <w:rFonts w:ascii="Times New Roman" w:hAnsi="Times New Roman" w:cs="Times New Roman"/>
              </w:rPr>
            </w:pPr>
          </w:p>
        </w:tc>
        <w:tc>
          <w:tcPr>
            <w:tcW w:w="1134" w:type="dxa"/>
            <w:gridSpan w:val="2"/>
          </w:tcPr>
          <w:p w:rsidR="0023489B" w:rsidRPr="00982E12" w:rsidRDefault="0023489B" w:rsidP="00A5477A">
            <w:pPr>
              <w:jc w:val="center"/>
              <w:rPr>
                <w:rFonts w:ascii="Times New Roman" w:hAnsi="Times New Roman" w:cs="Times New Roman"/>
              </w:rPr>
            </w:pPr>
          </w:p>
        </w:tc>
        <w:tc>
          <w:tcPr>
            <w:tcW w:w="1142" w:type="dxa"/>
            <w:gridSpan w:val="2"/>
          </w:tcPr>
          <w:p w:rsidR="0023489B" w:rsidRPr="00982E12" w:rsidRDefault="0023489B" w:rsidP="00A5477A">
            <w:pPr>
              <w:ind w:left="80"/>
              <w:jc w:val="center"/>
              <w:rPr>
                <w:rFonts w:ascii="Times New Roman" w:hAnsi="Times New Roman" w:cs="Times New Roman"/>
                <w:b/>
              </w:rPr>
            </w:pPr>
            <w:r w:rsidRPr="00982E12">
              <w:rPr>
                <w:rFonts w:ascii="Times New Roman" w:hAnsi="Times New Roman" w:cs="Times New Roman"/>
                <w:b/>
              </w:rPr>
              <w:t>30</w:t>
            </w: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851" w:type="dxa"/>
          </w:tcPr>
          <w:p w:rsidR="0023489B" w:rsidRPr="00982E12" w:rsidRDefault="0023489B" w:rsidP="00A5477A">
            <w:pPr>
              <w:jc w:val="center"/>
              <w:rPr>
                <w:rFonts w:ascii="Times New Roman" w:hAnsi="Times New Roman" w:cs="Times New Roman"/>
                <w:i/>
              </w:rPr>
            </w:pPr>
          </w:p>
        </w:tc>
        <w:tc>
          <w:tcPr>
            <w:tcW w:w="1130" w:type="dxa"/>
          </w:tcPr>
          <w:p w:rsidR="0023489B" w:rsidRPr="00982E12" w:rsidRDefault="0023489B" w:rsidP="00A5477A">
            <w:pPr>
              <w:ind w:left="52"/>
              <w:jc w:val="center"/>
              <w:rPr>
                <w:rFonts w:ascii="Times New Roman" w:hAnsi="Times New Roman" w:cs="Times New Roman"/>
                <w:i/>
              </w:rPr>
            </w:pPr>
          </w:p>
        </w:tc>
        <w:tc>
          <w:tcPr>
            <w:tcW w:w="854" w:type="dxa"/>
          </w:tcPr>
          <w:p w:rsidR="0023489B" w:rsidRPr="00982E12" w:rsidRDefault="0023489B" w:rsidP="00A5477A">
            <w:pPr>
              <w:ind w:left="356"/>
              <w:jc w:val="center"/>
              <w:rPr>
                <w:rFonts w:ascii="Times New Roman" w:hAnsi="Times New Roman" w:cs="Times New Roman"/>
                <w:i/>
              </w:rPr>
            </w:pPr>
          </w:p>
        </w:tc>
        <w:tc>
          <w:tcPr>
            <w:tcW w:w="1134" w:type="dxa"/>
          </w:tcPr>
          <w:p w:rsidR="0023489B" w:rsidRPr="00982E12" w:rsidRDefault="0023489B" w:rsidP="00A5477A">
            <w:pPr>
              <w:ind w:left="356"/>
              <w:jc w:val="center"/>
              <w:rPr>
                <w:rFonts w:ascii="Times New Roman" w:hAnsi="Times New Roman" w:cs="Times New Roman"/>
                <w:i/>
              </w:rPr>
            </w:pPr>
          </w:p>
        </w:tc>
        <w:tc>
          <w:tcPr>
            <w:tcW w:w="1130" w:type="dxa"/>
          </w:tcPr>
          <w:p w:rsidR="0023489B" w:rsidRPr="00982E12" w:rsidRDefault="0023489B" w:rsidP="00A5477A">
            <w:pPr>
              <w:ind w:left="356"/>
              <w:jc w:val="center"/>
              <w:rPr>
                <w:rFonts w:ascii="Times New Roman" w:hAnsi="Times New Roman" w:cs="Times New Roman"/>
                <w:i/>
              </w:rPr>
            </w:pPr>
          </w:p>
        </w:tc>
        <w:tc>
          <w:tcPr>
            <w:tcW w:w="1130" w:type="dxa"/>
          </w:tcPr>
          <w:p w:rsidR="0023489B" w:rsidRPr="00982E12" w:rsidRDefault="0023489B" w:rsidP="00A5477A">
            <w:pPr>
              <w:ind w:left="356"/>
              <w:jc w:val="center"/>
              <w:rPr>
                <w:rFonts w:ascii="Times New Roman" w:hAnsi="Times New Roman" w:cs="Times New Roman"/>
                <w:i/>
              </w:rPr>
            </w:pPr>
          </w:p>
        </w:tc>
        <w:tc>
          <w:tcPr>
            <w:tcW w:w="1134" w:type="dxa"/>
            <w:gridSpan w:val="2"/>
          </w:tcPr>
          <w:p w:rsidR="0023489B" w:rsidRPr="00982E12" w:rsidRDefault="0023489B" w:rsidP="00A5477A">
            <w:pPr>
              <w:jc w:val="center"/>
              <w:rPr>
                <w:rFonts w:ascii="Times New Roman" w:hAnsi="Times New Roman" w:cs="Times New Roman"/>
                <w:i/>
              </w:rPr>
            </w:pPr>
          </w:p>
        </w:tc>
        <w:tc>
          <w:tcPr>
            <w:tcW w:w="1142" w:type="dxa"/>
            <w:gridSpan w:val="2"/>
          </w:tcPr>
          <w:p w:rsidR="0023489B" w:rsidRPr="00982E12" w:rsidRDefault="0023489B" w:rsidP="00A5477A">
            <w:pPr>
              <w:ind w:left="80"/>
              <w:jc w:val="center"/>
              <w:rPr>
                <w:rFonts w:ascii="Times New Roman" w:hAnsi="Times New Roman" w:cs="Times New Roman"/>
                <w:b/>
                <w:i/>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85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130"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13</w:t>
            </w:r>
          </w:p>
        </w:tc>
        <w:tc>
          <w:tcPr>
            <w:tcW w:w="854" w:type="dxa"/>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356"/>
              <w:jc w:val="center"/>
              <w:rPr>
                <w:rFonts w:ascii="Times New Roman" w:hAnsi="Times New Roman" w:cs="Times New Roman"/>
              </w:rPr>
            </w:pPr>
          </w:p>
        </w:tc>
        <w:tc>
          <w:tcPr>
            <w:tcW w:w="1130" w:type="dxa"/>
          </w:tcPr>
          <w:p w:rsidR="0023489B" w:rsidRPr="00982E12" w:rsidRDefault="0023489B" w:rsidP="00A5477A">
            <w:pPr>
              <w:ind w:left="356"/>
              <w:jc w:val="center"/>
              <w:rPr>
                <w:rFonts w:ascii="Times New Roman" w:hAnsi="Times New Roman" w:cs="Times New Roman"/>
              </w:rPr>
            </w:pPr>
          </w:p>
        </w:tc>
        <w:tc>
          <w:tcPr>
            <w:tcW w:w="1130" w:type="dxa"/>
          </w:tcPr>
          <w:p w:rsidR="0023489B" w:rsidRPr="00982E12" w:rsidRDefault="0023489B" w:rsidP="00A5477A">
            <w:pPr>
              <w:ind w:left="356"/>
              <w:jc w:val="center"/>
              <w:rPr>
                <w:rFonts w:ascii="Times New Roman" w:hAnsi="Times New Roman" w:cs="Times New Roman"/>
              </w:rPr>
            </w:pPr>
          </w:p>
        </w:tc>
        <w:tc>
          <w:tcPr>
            <w:tcW w:w="1134" w:type="dxa"/>
            <w:gridSpan w:val="2"/>
          </w:tcPr>
          <w:p w:rsidR="0023489B" w:rsidRPr="00982E12" w:rsidRDefault="0023489B" w:rsidP="00A5477A">
            <w:pPr>
              <w:ind w:left="356"/>
              <w:jc w:val="center"/>
              <w:rPr>
                <w:rFonts w:ascii="Times New Roman" w:hAnsi="Times New Roman" w:cs="Times New Roman"/>
              </w:rPr>
            </w:pPr>
          </w:p>
        </w:tc>
        <w:tc>
          <w:tcPr>
            <w:tcW w:w="1142" w:type="dxa"/>
            <w:gridSpan w:val="2"/>
          </w:tcPr>
          <w:p w:rsidR="0023489B" w:rsidRPr="00982E12" w:rsidRDefault="0023489B" w:rsidP="00A5477A">
            <w:pPr>
              <w:ind w:left="80"/>
              <w:jc w:val="center"/>
              <w:rPr>
                <w:rFonts w:ascii="Times New Roman" w:hAnsi="Times New Roman" w:cs="Times New Roman"/>
                <w:b/>
              </w:rPr>
            </w:pPr>
            <w:r w:rsidRPr="00982E12">
              <w:rPr>
                <w:rFonts w:ascii="Times New Roman" w:hAnsi="Times New Roman" w:cs="Times New Roman"/>
                <w:b/>
              </w:rPr>
              <w:t>15</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57" w:type="dxa"/>
        <w:tblLook w:val="04A0" w:firstRow="1" w:lastRow="0" w:firstColumn="1" w:lastColumn="0" w:noHBand="0" w:noVBand="1"/>
      </w:tblPr>
      <w:tblGrid>
        <w:gridCol w:w="8217"/>
        <w:gridCol w:w="2126"/>
        <w:gridCol w:w="14"/>
      </w:tblGrid>
      <w:tr w:rsidR="0023489B" w:rsidRPr="00982E12" w:rsidTr="00A5477A">
        <w:trPr>
          <w:gridAfter w:val="1"/>
          <w:wAfter w:w="14" w:type="dxa"/>
        </w:trPr>
        <w:tc>
          <w:tcPr>
            <w:tcW w:w="8217"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2126"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23489B" w:rsidRPr="00982E12" w:rsidTr="00A5477A">
        <w:tc>
          <w:tcPr>
            <w:tcW w:w="10357" w:type="dxa"/>
            <w:gridSpan w:val="3"/>
          </w:tcPr>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Wiedza: </w:t>
            </w:r>
          </w:p>
        </w:tc>
      </w:tr>
      <w:tr w:rsidR="0023489B" w:rsidRPr="00982E12" w:rsidTr="00A5477A">
        <w:trPr>
          <w:gridAfter w:val="1"/>
          <w:wAfter w:w="14" w:type="dxa"/>
        </w:trPr>
        <w:tc>
          <w:tcPr>
            <w:tcW w:w="8217" w:type="dxa"/>
          </w:tcPr>
          <w:p w:rsidR="0023489B" w:rsidRPr="00982E12" w:rsidRDefault="0023489B" w:rsidP="00601528">
            <w:pPr>
              <w:numPr>
                <w:ilvl w:val="0"/>
                <w:numId w:val="1147"/>
              </w:numPr>
              <w:ind w:left="455"/>
              <w:jc w:val="both"/>
              <w:rPr>
                <w:rFonts w:ascii="Times New Roman" w:hAnsi="Times New Roman" w:cs="Times New Roman"/>
              </w:rPr>
            </w:pPr>
            <w:r w:rsidRPr="00982E12">
              <w:rPr>
                <w:rFonts w:ascii="Times New Roman" w:hAnsi="Times New Roman" w:cs="Times New Roman"/>
                <w:bCs/>
              </w:rPr>
              <w:t>W stopniu zaawansowanym zna i rozumie pojęcia i teorie z zakresu logiki oraz metody definiowania pojęć, analizy wypowiedzi oraz formułowania wniosków</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BGP1_W07</w:t>
            </w:r>
          </w:p>
        </w:tc>
      </w:tr>
      <w:tr w:rsidR="0023489B" w:rsidRPr="00982E12" w:rsidTr="00A5477A">
        <w:tc>
          <w:tcPr>
            <w:tcW w:w="10357" w:type="dxa"/>
            <w:gridSpan w:val="3"/>
          </w:tcPr>
          <w:p w:rsidR="0023489B" w:rsidRPr="00982E12" w:rsidRDefault="0023489B" w:rsidP="006E17B5">
            <w:pPr>
              <w:ind w:left="455" w:hanging="360"/>
              <w:jc w:val="both"/>
              <w:rPr>
                <w:rFonts w:ascii="Times New Roman" w:hAnsi="Times New Roman" w:cs="Times New Roman"/>
              </w:rPr>
            </w:pPr>
            <w:r w:rsidRPr="00982E12">
              <w:rPr>
                <w:rFonts w:ascii="Times New Roman" w:hAnsi="Times New Roman" w:cs="Times New Roman"/>
                <w:b/>
              </w:rPr>
              <w:t>Umiejętności:</w:t>
            </w:r>
          </w:p>
        </w:tc>
      </w:tr>
      <w:tr w:rsidR="0023489B" w:rsidRPr="00982E12" w:rsidTr="00A5477A">
        <w:trPr>
          <w:gridAfter w:val="1"/>
          <w:wAfter w:w="14" w:type="dxa"/>
        </w:trPr>
        <w:tc>
          <w:tcPr>
            <w:tcW w:w="8217" w:type="dxa"/>
          </w:tcPr>
          <w:p w:rsidR="0023489B" w:rsidRPr="00982E12" w:rsidRDefault="0023489B" w:rsidP="00601528">
            <w:pPr>
              <w:pStyle w:val="Akapitzlist"/>
              <w:numPr>
                <w:ilvl w:val="0"/>
                <w:numId w:val="1148"/>
              </w:numPr>
              <w:suppressAutoHyphens w:val="0"/>
              <w:spacing w:after="0" w:line="240" w:lineRule="auto"/>
              <w:ind w:left="455" w:hanging="455"/>
              <w:contextualSpacing w:val="0"/>
              <w:jc w:val="both"/>
              <w:rPr>
                <w:rFonts w:ascii="Times New Roman" w:hAnsi="Times New Roman" w:cs="Times New Roman"/>
              </w:rPr>
            </w:pPr>
            <w:r w:rsidRPr="00982E12">
              <w:rPr>
                <w:rFonts w:ascii="Times New Roman" w:hAnsi="Times New Roman" w:cs="Times New Roman"/>
              </w:rPr>
              <w:t>Potrafi prawidłowo posługiwać się specjalistycznym językiem logiki, jej regułami oraz poprawnie definiować pojęcia oraz rozpoznawać błędy w ich definiowaniu oraz właściwie formułować wnioski</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BGP1_U14</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BGP1_U17</w:t>
            </w:r>
          </w:p>
        </w:tc>
      </w:tr>
      <w:tr w:rsidR="0023489B" w:rsidRPr="00982E12" w:rsidTr="00A5477A">
        <w:tc>
          <w:tcPr>
            <w:tcW w:w="10357" w:type="dxa"/>
            <w:gridSpan w:val="3"/>
          </w:tcPr>
          <w:p w:rsidR="0023489B" w:rsidRPr="00982E12" w:rsidRDefault="0023489B" w:rsidP="006E17B5">
            <w:pPr>
              <w:ind w:left="455" w:hanging="360"/>
              <w:jc w:val="both"/>
              <w:rPr>
                <w:rFonts w:ascii="Times New Roman" w:hAnsi="Times New Roman" w:cs="Times New Roman"/>
              </w:rPr>
            </w:pPr>
            <w:r w:rsidRPr="00982E12">
              <w:rPr>
                <w:rFonts w:ascii="Times New Roman" w:hAnsi="Times New Roman" w:cs="Times New Roman"/>
                <w:b/>
              </w:rPr>
              <w:t>Kompetencje społeczne (postawy)</w:t>
            </w:r>
          </w:p>
        </w:tc>
      </w:tr>
      <w:tr w:rsidR="0023489B" w:rsidRPr="00982E12" w:rsidTr="00A5477A">
        <w:trPr>
          <w:gridAfter w:val="1"/>
          <w:wAfter w:w="14" w:type="dxa"/>
          <w:trHeight w:val="620"/>
        </w:trPr>
        <w:tc>
          <w:tcPr>
            <w:tcW w:w="8217" w:type="dxa"/>
          </w:tcPr>
          <w:p w:rsidR="0023489B" w:rsidRPr="00982E12" w:rsidRDefault="0023489B" w:rsidP="00601528">
            <w:pPr>
              <w:numPr>
                <w:ilvl w:val="0"/>
                <w:numId w:val="1149"/>
              </w:numPr>
              <w:ind w:left="455"/>
              <w:jc w:val="both"/>
              <w:rPr>
                <w:rFonts w:ascii="Times New Roman" w:hAnsi="Times New Roman" w:cs="Times New Roman"/>
              </w:rPr>
            </w:pPr>
            <w:r w:rsidRPr="00982E12">
              <w:rPr>
                <w:rFonts w:ascii="Times New Roman" w:hAnsi="Times New Roman" w:cs="Times New Roman"/>
                <w:bCs/>
              </w:rPr>
              <w:t xml:space="preserve">Wykazuje gotowość do </w:t>
            </w:r>
            <w:r w:rsidRPr="00982E12">
              <w:rPr>
                <w:rFonts w:ascii="Times New Roman" w:hAnsi="Times New Roman" w:cs="Times New Roman"/>
              </w:rPr>
              <w:t>krytycznej oceny stanu swojej wiedzy z zakresu logiki</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BGP1_K01</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ook w:val="04A0" w:firstRow="1" w:lastRow="0" w:firstColumn="1" w:lastColumn="0" w:noHBand="0" w:noVBand="1"/>
      </w:tblPr>
      <w:tblGrid>
        <w:gridCol w:w="1838"/>
        <w:gridCol w:w="992"/>
        <w:gridCol w:w="1559"/>
        <w:gridCol w:w="1560"/>
        <w:gridCol w:w="1418"/>
        <w:gridCol w:w="1522"/>
        <w:gridCol w:w="1454"/>
      </w:tblGrid>
      <w:tr w:rsidR="0023489B" w:rsidRPr="00982E12" w:rsidTr="00A5477A">
        <w:trPr>
          <w:trHeight w:val="454"/>
        </w:trPr>
        <w:tc>
          <w:tcPr>
            <w:tcW w:w="1838" w:type="dxa"/>
            <w:vMerge w:val="restart"/>
            <w:hideMark/>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8505"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weryfikacji efektów uczenia się</w:t>
            </w:r>
          </w:p>
        </w:tc>
      </w:tr>
      <w:tr w:rsidR="0023489B" w:rsidRPr="00982E12" w:rsidTr="00A5477A">
        <w:trPr>
          <w:trHeight w:val="486"/>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992"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Test</w:t>
            </w:r>
          </w:p>
          <w:p w:rsidR="0023489B" w:rsidRPr="00982E12" w:rsidRDefault="0023489B" w:rsidP="00A5477A">
            <w:pPr>
              <w:jc w:val="center"/>
              <w:rPr>
                <w:rFonts w:ascii="Times New Roman" w:hAnsi="Times New Roman" w:cs="Times New Roman"/>
                <w:sz w:val="16"/>
                <w:szCs w:val="16"/>
              </w:rPr>
            </w:pPr>
          </w:p>
        </w:tc>
        <w:tc>
          <w:tcPr>
            <w:tcW w:w="1559"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Zadania ćwiczeniowe</w:t>
            </w:r>
          </w:p>
        </w:tc>
        <w:tc>
          <w:tcPr>
            <w:tcW w:w="1560"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Prezentacja indywidualna</w:t>
            </w:r>
          </w:p>
        </w:tc>
        <w:tc>
          <w:tcPr>
            <w:tcW w:w="1418"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Praca  w grupach</w:t>
            </w:r>
          </w:p>
        </w:tc>
        <w:tc>
          <w:tcPr>
            <w:tcW w:w="1522"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Arkusz obserwacji/ karty samooceny</w:t>
            </w:r>
          </w:p>
        </w:tc>
        <w:tc>
          <w:tcPr>
            <w:tcW w:w="1454"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Aktywność na zajęciach</w:t>
            </w:r>
          </w:p>
        </w:tc>
      </w:tr>
      <w:tr w:rsidR="0023489B" w:rsidRPr="00982E12" w:rsidTr="00A5477A">
        <w:trPr>
          <w:trHeight w:val="382"/>
        </w:trPr>
        <w:tc>
          <w:tcPr>
            <w:tcW w:w="1838"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W1</w:t>
            </w:r>
          </w:p>
        </w:tc>
        <w:tc>
          <w:tcPr>
            <w:tcW w:w="99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559" w:type="dxa"/>
          </w:tcPr>
          <w:p w:rsidR="0023489B" w:rsidRPr="00982E12" w:rsidRDefault="0023489B" w:rsidP="00A5477A">
            <w:pPr>
              <w:jc w:val="center"/>
              <w:rPr>
                <w:rFonts w:ascii="Times New Roman" w:hAnsi="Times New Roman" w:cs="Times New Roman"/>
              </w:rPr>
            </w:pPr>
          </w:p>
        </w:tc>
        <w:tc>
          <w:tcPr>
            <w:tcW w:w="1560" w:type="dxa"/>
          </w:tcPr>
          <w:p w:rsidR="0023489B" w:rsidRPr="00982E12" w:rsidRDefault="0023489B" w:rsidP="00A5477A">
            <w:pPr>
              <w:jc w:val="center"/>
              <w:rPr>
                <w:rFonts w:ascii="Times New Roman" w:hAnsi="Times New Roman" w:cs="Times New Roman"/>
              </w:rPr>
            </w:pPr>
          </w:p>
        </w:tc>
        <w:tc>
          <w:tcPr>
            <w:tcW w:w="1418" w:type="dxa"/>
          </w:tcPr>
          <w:p w:rsidR="0023489B" w:rsidRPr="00982E12" w:rsidRDefault="0023489B" w:rsidP="00A5477A">
            <w:pPr>
              <w:jc w:val="center"/>
              <w:rPr>
                <w:rFonts w:ascii="Times New Roman" w:hAnsi="Times New Roman" w:cs="Times New Roman"/>
              </w:rPr>
            </w:pPr>
          </w:p>
        </w:tc>
        <w:tc>
          <w:tcPr>
            <w:tcW w:w="1522" w:type="dxa"/>
          </w:tcPr>
          <w:p w:rsidR="0023489B" w:rsidRPr="00982E12" w:rsidRDefault="0023489B" w:rsidP="00A5477A">
            <w:pPr>
              <w:jc w:val="center"/>
              <w:rPr>
                <w:rFonts w:ascii="Times New Roman" w:hAnsi="Times New Roman" w:cs="Times New Roman"/>
              </w:rPr>
            </w:pPr>
          </w:p>
        </w:tc>
        <w:tc>
          <w:tcPr>
            <w:tcW w:w="1454" w:type="dxa"/>
          </w:tcPr>
          <w:p w:rsidR="0023489B" w:rsidRPr="00982E12" w:rsidRDefault="0023489B" w:rsidP="00A5477A">
            <w:pPr>
              <w:jc w:val="center"/>
              <w:rPr>
                <w:rFonts w:ascii="Times New Roman" w:hAnsi="Times New Roman" w:cs="Times New Roman"/>
              </w:rPr>
            </w:pPr>
          </w:p>
        </w:tc>
      </w:tr>
      <w:tr w:rsidR="0023489B" w:rsidRPr="00982E12" w:rsidTr="00A5477A">
        <w:trPr>
          <w:trHeight w:val="395"/>
        </w:trPr>
        <w:tc>
          <w:tcPr>
            <w:tcW w:w="1838"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U1</w:t>
            </w:r>
          </w:p>
        </w:tc>
        <w:tc>
          <w:tcPr>
            <w:tcW w:w="992" w:type="dxa"/>
          </w:tcPr>
          <w:p w:rsidR="0023489B" w:rsidRPr="00982E12" w:rsidRDefault="0023489B" w:rsidP="00A5477A">
            <w:pPr>
              <w:jc w:val="center"/>
              <w:rPr>
                <w:rFonts w:ascii="Times New Roman" w:hAnsi="Times New Roman" w:cs="Times New Roman"/>
              </w:rPr>
            </w:pPr>
          </w:p>
        </w:tc>
        <w:tc>
          <w:tcPr>
            <w:tcW w:w="1559" w:type="dxa"/>
          </w:tcPr>
          <w:p w:rsidR="0023489B" w:rsidRPr="00982E12" w:rsidRDefault="0023489B" w:rsidP="00A5477A">
            <w:pPr>
              <w:jc w:val="center"/>
              <w:rPr>
                <w:rFonts w:ascii="Times New Roman" w:hAnsi="Times New Roman" w:cs="Times New Roman"/>
              </w:rPr>
            </w:pPr>
          </w:p>
        </w:tc>
        <w:tc>
          <w:tcPr>
            <w:tcW w:w="156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41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522" w:type="dxa"/>
          </w:tcPr>
          <w:p w:rsidR="0023489B" w:rsidRPr="00982E12" w:rsidRDefault="0023489B" w:rsidP="00A5477A">
            <w:pPr>
              <w:jc w:val="center"/>
              <w:rPr>
                <w:rFonts w:ascii="Times New Roman" w:hAnsi="Times New Roman" w:cs="Times New Roman"/>
              </w:rPr>
            </w:pPr>
          </w:p>
        </w:tc>
        <w:tc>
          <w:tcPr>
            <w:tcW w:w="145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395"/>
        </w:trPr>
        <w:tc>
          <w:tcPr>
            <w:tcW w:w="1838"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K1</w:t>
            </w:r>
          </w:p>
        </w:tc>
        <w:tc>
          <w:tcPr>
            <w:tcW w:w="992" w:type="dxa"/>
          </w:tcPr>
          <w:p w:rsidR="0023489B" w:rsidRPr="00982E12" w:rsidRDefault="0023489B" w:rsidP="00A5477A">
            <w:pPr>
              <w:jc w:val="center"/>
              <w:rPr>
                <w:rFonts w:ascii="Times New Roman" w:hAnsi="Times New Roman" w:cs="Times New Roman"/>
              </w:rPr>
            </w:pPr>
          </w:p>
        </w:tc>
        <w:tc>
          <w:tcPr>
            <w:tcW w:w="1559" w:type="dxa"/>
          </w:tcPr>
          <w:p w:rsidR="0023489B" w:rsidRPr="00982E12" w:rsidRDefault="0023489B" w:rsidP="00A5477A">
            <w:pPr>
              <w:jc w:val="center"/>
              <w:rPr>
                <w:rFonts w:ascii="Times New Roman" w:hAnsi="Times New Roman" w:cs="Times New Roman"/>
              </w:rPr>
            </w:pPr>
          </w:p>
        </w:tc>
        <w:tc>
          <w:tcPr>
            <w:tcW w:w="156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41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522" w:type="dxa"/>
          </w:tcPr>
          <w:p w:rsidR="0023489B" w:rsidRPr="00982E12" w:rsidRDefault="0023489B" w:rsidP="00A5477A">
            <w:pPr>
              <w:jc w:val="center"/>
              <w:rPr>
                <w:rFonts w:ascii="Times New Roman" w:hAnsi="Times New Roman" w:cs="Times New Roman"/>
              </w:rPr>
            </w:pPr>
          </w:p>
        </w:tc>
        <w:tc>
          <w:tcPr>
            <w:tcW w:w="145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rPr>
      </w:pPr>
    </w:p>
    <w:p w:rsidR="00B70DD0" w:rsidRPr="00982E12" w:rsidRDefault="00B70DD0" w:rsidP="0023489B">
      <w:pPr>
        <w:spacing w:after="0" w:line="240" w:lineRule="auto"/>
        <w:rPr>
          <w:rFonts w:ascii="Times New Roman" w:hAnsi="Times New Roman" w:cs="Times New Roman"/>
          <w:b/>
          <w:u w:val="single"/>
        </w:rPr>
      </w:pPr>
    </w:p>
    <w:p w:rsidR="00B70DD0" w:rsidRPr="00982E12" w:rsidRDefault="00B70DD0"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000" w:firstRow="0" w:lastRow="0" w:firstColumn="0" w:lastColumn="0" w:noHBand="0" w:noVBand="0"/>
      </w:tblPr>
      <w:tblGrid>
        <w:gridCol w:w="10343"/>
      </w:tblGrid>
      <w:tr w:rsidR="0023489B" w:rsidRPr="00982E12" w:rsidTr="006E17B5">
        <w:trPr>
          <w:trHeight w:val="5997"/>
        </w:trPr>
        <w:tc>
          <w:tcPr>
            <w:tcW w:w="10343" w:type="dxa"/>
          </w:tcPr>
          <w:p w:rsidR="0023489B" w:rsidRPr="00982E12" w:rsidRDefault="0023489B" w:rsidP="006E17B5">
            <w:pPr>
              <w:spacing w:line="360" w:lineRule="auto"/>
              <w:rPr>
                <w:rFonts w:ascii="Times New Roman" w:hAnsi="Times New Roman" w:cs="Times New Roman"/>
                <w:b/>
              </w:rPr>
            </w:pPr>
            <w:r w:rsidRPr="00982E12">
              <w:rPr>
                <w:rFonts w:ascii="Times New Roman" w:hAnsi="Times New Roman" w:cs="Times New Roman"/>
                <w:b/>
              </w:rPr>
              <w:t xml:space="preserve">Forma zaliczenia: </w:t>
            </w:r>
          </w:p>
          <w:p w:rsidR="006E17B5" w:rsidRPr="00982E12" w:rsidRDefault="006E17B5" w:rsidP="006E17B5">
            <w:pPr>
              <w:rPr>
                <w:rFonts w:ascii="Times New Roman" w:hAnsi="Times New Roman" w:cs="Times New Roman"/>
                <w:b/>
              </w:rPr>
            </w:pPr>
            <w:r w:rsidRPr="00982E12">
              <w:rPr>
                <w:rFonts w:ascii="Times New Roman" w:hAnsi="Times New Roman" w:cs="Times New Roman"/>
                <w:b/>
              </w:rPr>
              <w:t>Wykład</w:t>
            </w:r>
            <w:r w:rsidR="00125093" w:rsidRPr="00982E12">
              <w:rPr>
                <w:rFonts w:ascii="Times New Roman" w:hAnsi="Times New Roman" w:cs="Times New Roman"/>
                <w:b/>
              </w:rPr>
              <w:t>y</w:t>
            </w:r>
            <w:r w:rsidRPr="00982E12">
              <w:rPr>
                <w:rFonts w:ascii="Times New Roman" w:hAnsi="Times New Roman" w:cs="Times New Roman"/>
                <w:b/>
              </w:rPr>
              <w:t xml:space="preserve"> - zaliczenie z oceną, </w:t>
            </w:r>
          </w:p>
          <w:p w:rsidR="006E17B5" w:rsidRPr="00982E12" w:rsidRDefault="006E17B5" w:rsidP="006E17B5">
            <w:pPr>
              <w:rPr>
                <w:rFonts w:ascii="Times New Roman" w:hAnsi="Times New Roman" w:cs="Times New Roman"/>
              </w:rPr>
            </w:pPr>
            <w:r w:rsidRPr="00982E12">
              <w:rPr>
                <w:rFonts w:ascii="Times New Roman" w:hAnsi="Times New Roman" w:cs="Times New Roman"/>
                <w:b/>
              </w:rPr>
              <w:t>Ćwiczenia - zaliczenie z oceną</w:t>
            </w:r>
          </w:p>
          <w:p w:rsidR="006E17B5" w:rsidRPr="00982E12" w:rsidRDefault="006E17B5" w:rsidP="006E17B5">
            <w:pPr>
              <w:rPr>
                <w:rFonts w:ascii="Times New Roman" w:hAnsi="Times New Roman" w:cs="Times New Roman"/>
                <w:b/>
              </w:rPr>
            </w:pPr>
          </w:p>
          <w:p w:rsidR="0023489B" w:rsidRPr="00982E12" w:rsidRDefault="0023489B" w:rsidP="006E17B5">
            <w:pPr>
              <w:spacing w:line="360" w:lineRule="auto"/>
              <w:rPr>
                <w:rFonts w:ascii="Times New Roman" w:hAnsi="Times New Roman" w:cs="Times New Roman"/>
              </w:rPr>
            </w:pPr>
            <w:r w:rsidRPr="00982E12">
              <w:rPr>
                <w:rFonts w:ascii="Times New Roman" w:hAnsi="Times New Roman" w:cs="Times New Roman"/>
                <w:b/>
              </w:rPr>
              <w:t xml:space="preserve">Sposób zaliczenia </w:t>
            </w:r>
            <w:r w:rsidR="006E17B5" w:rsidRPr="00982E12">
              <w:rPr>
                <w:rFonts w:ascii="Times New Roman" w:hAnsi="Times New Roman" w:cs="Times New Roman"/>
                <w:b/>
              </w:rPr>
              <w:t>:</w:t>
            </w:r>
          </w:p>
          <w:p w:rsidR="0023489B" w:rsidRPr="00982E12" w:rsidRDefault="0023489B" w:rsidP="00A5477A">
            <w:pPr>
              <w:pStyle w:val="Akapitzlist"/>
              <w:spacing w:line="360" w:lineRule="auto"/>
              <w:ind w:left="0"/>
              <w:rPr>
                <w:rFonts w:ascii="Times New Roman" w:hAnsi="Times New Roman" w:cs="Times New Roman"/>
                <w:b/>
              </w:rPr>
            </w:pPr>
            <w:r w:rsidRPr="00982E12">
              <w:rPr>
                <w:rFonts w:ascii="Times New Roman" w:hAnsi="Times New Roman" w:cs="Times New Roman"/>
                <w:b/>
              </w:rPr>
              <w:t>Student otrzymuje zaliczenie zajęć, pod warunkiem uzyskania ocen pozytywnych z:</w:t>
            </w:r>
          </w:p>
          <w:p w:rsidR="0023489B" w:rsidRPr="00982E12" w:rsidRDefault="0023489B" w:rsidP="00A5477A">
            <w:pPr>
              <w:jc w:val="both"/>
              <w:rPr>
                <w:rFonts w:ascii="Times New Roman" w:hAnsi="Times New Roman" w:cs="Times New Roman"/>
                <w:lang w:eastAsia="pl-PL"/>
              </w:rPr>
            </w:pPr>
            <w:r w:rsidRPr="00982E12">
              <w:rPr>
                <w:rFonts w:ascii="Times New Roman" w:hAnsi="Times New Roman" w:cs="Times New Roman"/>
                <w:b/>
                <w:bCs/>
              </w:rPr>
              <w:t xml:space="preserve">Ćwiczenia </w:t>
            </w:r>
            <w:r w:rsidRPr="00982E12">
              <w:rPr>
                <w:rFonts w:ascii="Times New Roman" w:hAnsi="Times New Roman" w:cs="Times New Roman"/>
                <w:bCs/>
              </w:rPr>
              <w:t xml:space="preserve">– polegającego na realizacji i omówieniu projektu wykonywanego w grupach na wyznaczony przez prowadzącego temat obejmujący tematykę ćwiczeń (np. prezentacji, </w:t>
            </w:r>
            <w:proofErr w:type="spellStart"/>
            <w:r w:rsidRPr="00982E12">
              <w:rPr>
                <w:rFonts w:ascii="Times New Roman" w:hAnsi="Times New Roman" w:cs="Times New Roman"/>
                <w:bCs/>
              </w:rPr>
              <w:t>case</w:t>
            </w:r>
            <w:proofErr w:type="spellEnd"/>
            <w:r w:rsidRPr="00982E12">
              <w:rPr>
                <w:rFonts w:ascii="Times New Roman" w:hAnsi="Times New Roman" w:cs="Times New Roman"/>
                <w:bCs/>
              </w:rPr>
              <w:t xml:space="preserve"> </w:t>
            </w:r>
            <w:proofErr w:type="spellStart"/>
            <w:r w:rsidRPr="00982E12">
              <w:rPr>
                <w:rFonts w:ascii="Times New Roman" w:hAnsi="Times New Roman" w:cs="Times New Roman"/>
                <w:bCs/>
              </w:rPr>
              <w:t>study</w:t>
            </w:r>
            <w:proofErr w:type="spellEnd"/>
            <w:r w:rsidRPr="00982E12">
              <w:rPr>
                <w:rFonts w:ascii="Times New Roman" w:hAnsi="Times New Roman" w:cs="Times New Roman"/>
                <w:bCs/>
              </w:rPr>
              <w:t>, referatu, eseju lub innej uzgodnionej ze Studentami formy); aktywności na ćwiczeniach obejmującej udział w dyskusji.  Na kryterium oceny realizacji projektu składać się będę takie elementy jak</w:t>
            </w:r>
            <w:r w:rsidRPr="00982E12">
              <w:rPr>
                <w:rFonts w:ascii="Times New Roman" w:hAnsi="Times New Roman" w:cs="Times New Roman"/>
              </w:rPr>
              <w:t>:</w:t>
            </w:r>
          </w:p>
          <w:p w:rsidR="0023489B" w:rsidRPr="00982E12" w:rsidRDefault="0023489B" w:rsidP="00A5477A">
            <w:pPr>
              <w:ind w:left="497"/>
              <w:jc w:val="both"/>
              <w:rPr>
                <w:rFonts w:ascii="Times New Roman" w:hAnsi="Times New Roman" w:cs="Times New Roman"/>
                <w:bCs/>
              </w:rPr>
            </w:pPr>
            <w:r w:rsidRPr="00982E12">
              <w:rPr>
                <w:rFonts w:ascii="Times New Roman" w:hAnsi="Times New Roman" w:cs="Times New Roman"/>
                <w:bCs/>
              </w:rPr>
              <w:t>- poprawność językowa i stosowanie odpowiedniej nomenklatury pojęciowej</w:t>
            </w:r>
          </w:p>
          <w:p w:rsidR="0023489B" w:rsidRPr="00982E12" w:rsidRDefault="0023489B" w:rsidP="00A5477A">
            <w:pPr>
              <w:ind w:left="497"/>
              <w:jc w:val="both"/>
              <w:rPr>
                <w:rFonts w:ascii="Times New Roman" w:hAnsi="Times New Roman" w:cs="Times New Roman"/>
                <w:bCs/>
              </w:rPr>
            </w:pPr>
            <w:r w:rsidRPr="00982E12">
              <w:rPr>
                <w:rFonts w:ascii="Times New Roman" w:hAnsi="Times New Roman" w:cs="Times New Roman"/>
                <w:bCs/>
              </w:rPr>
              <w:t>- właściwy dobór źródeł naukowych i ich interpretacja</w:t>
            </w:r>
          </w:p>
          <w:p w:rsidR="0023489B" w:rsidRPr="00982E12" w:rsidRDefault="0023489B" w:rsidP="00A5477A">
            <w:pPr>
              <w:ind w:left="497"/>
              <w:jc w:val="both"/>
              <w:rPr>
                <w:rFonts w:ascii="Times New Roman" w:hAnsi="Times New Roman" w:cs="Times New Roman"/>
                <w:bCs/>
              </w:rPr>
            </w:pPr>
            <w:r w:rsidRPr="00982E12">
              <w:rPr>
                <w:rFonts w:ascii="Times New Roman" w:hAnsi="Times New Roman" w:cs="Times New Roman"/>
                <w:bCs/>
              </w:rPr>
              <w:t>- argumentacja przyjętego stanowiska i umiejętność jego obrony</w:t>
            </w:r>
          </w:p>
          <w:p w:rsidR="0023489B" w:rsidRPr="00982E12" w:rsidRDefault="0023489B" w:rsidP="00A5477A">
            <w:pPr>
              <w:ind w:left="497"/>
              <w:jc w:val="both"/>
              <w:rPr>
                <w:rFonts w:ascii="Times New Roman" w:hAnsi="Times New Roman" w:cs="Times New Roman"/>
                <w:bCs/>
              </w:rPr>
            </w:pPr>
            <w:r w:rsidRPr="00982E12">
              <w:rPr>
                <w:rFonts w:ascii="Times New Roman" w:hAnsi="Times New Roman" w:cs="Times New Roman"/>
                <w:bCs/>
              </w:rPr>
              <w:t>- poprawność opracowania edytorskiego</w:t>
            </w:r>
          </w:p>
          <w:p w:rsidR="0023489B" w:rsidRPr="00982E12" w:rsidRDefault="0023489B" w:rsidP="00A5477A">
            <w:pPr>
              <w:ind w:left="497"/>
              <w:jc w:val="both"/>
              <w:rPr>
                <w:rFonts w:ascii="Times New Roman" w:hAnsi="Times New Roman" w:cs="Times New Roman"/>
                <w:bCs/>
              </w:rPr>
            </w:pPr>
            <w:r w:rsidRPr="00982E12">
              <w:rPr>
                <w:rFonts w:ascii="Times New Roman" w:hAnsi="Times New Roman" w:cs="Times New Roman"/>
                <w:bCs/>
              </w:rPr>
              <w:t>- sposób zaprezentowania i omówienia</w:t>
            </w:r>
          </w:p>
          <w:p w:rsidR="0023489B" w:rsidRPr="00982E12" w:rsidRDefault="0023489B" w:rsidP="00A5477A">
            <w:pPr>
              <w:spacing w:line="256" w:lineRule="auto"/>
              <w:jc w:val="both"/>
              <w:rPr>
                <w:rFonts w:ascii="Times New Roman" w:hAnsi="Times New Roman" w:cs="Times New Roman"/>
                <w:b/>
                <w:bCs/>
              </w:rPr>
            </w:pPr>
            <w:r w:rsidRPr="00982E12">
              <w:rPr>
                <w:rFonts w:ascii="Times New Roman" w:hAnsi="Times New Roman" w:cs="Times New Roman"/>
                <w:b/>
                <w:bCs/>
              </w:rPr>
              <w:t xml:space="preserve">Wykładu – polegającego na uzyskaniu pozytywnej oceny z kolokwium pisemnego </w:t>
            </w:r>
            <w:r w:rsidRPr="00982E12">
              <w:rPr>
                <w:rFonts w:ascii="Times New Roman" w:hAnsi="Times New Roman" w:cs="Times New Roman"/>
              </w:rPr>
              <w:t>składającego się z testu z pytaniami zamkniętymi i otwartymi (zadania do rozwiązania)</w:t>
            </w:r>
            <w:r w:rsidRPr="00982E12">
              <w:rPr>
                <w:rFonts w:ascii="Times New Roman" w:hAnsi="Times New Roman" w:cs="Times New Roman"/>
                <w:b/>
                <w:bCs/>
              </w:rPr>
              <w:t xml:space="preserve">.  </w:t>
            </w:r>
            <w:r w:rsidRPr="00982E12">
              <w:rPr>
                <w:rFonts w:ascii="Times New Roman" w:hAnsi="Times New Roman" w:cs="Times New Roman"/>
              </w:rPr>
              <w:t>Punktacja za każde pytanie zamknięte: 0-1 pkt; za rozwiązanie zadania: 0-2 pkt</w:t>
            </w:r>
          </w:p>
          <w:p w:rsidR="0023489B" w:rsidRPr="00982E12" w:rsidRDefault="0023489B" w:rsidP="00A5477A">
            <w:pPr>
              <w:contextualSpacing/>
              <w:rPr>
                <w:rFonts w:ascii="Times New Roman" w:hAnsi="Times New Roman" w:cs="Times New Roman"/>
                <w:b/>
              </w:rPr>
            </w:pPr>
            <w:r w:rsidRPr="00982E12">
              <w:rPr>
                <w:rFonts w:ascii="Times New Roman" w:hAnsi="Times New Roman" w:cs="Times New Roman"/>
                <w:b/>
              </w:rPr>
              <w:t>Student otrzymuje ocenę z wykładu oraz ocenę z ćwiczeń. Zajęcia są zaliczone pod warunkiem uzyskania obu ocen pozytywnych.</w:t>
            </w:r>
          </w:p>
          <w:p w:rsidR="0023489B" w:rsidRPr="00982E12" w:rsidRDefault="0023489B" w:rsidP="00A5477A">
            <w:pPr>
              <w:contextualSpacing/>
              <w:rPr>
                <w:rFonts w:ascii="Times New Roman" w:hAnsi="Times New Roman" w:cs="Times New Roman"/>
              </w:rPr>
            </w:pP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ook w:val="04A0" w:firstRow="1" w:lastRow="0" w:firstColumn="1" w:lastColumn="0" w:noHBand="0" w:noVBand="1"/>
      </w:tblPr>
      <w:tblGrid>
        <w:gridCol w:w="10343"/>
      </w:tblGrid>
      <w:tr w:rsidR="0023489B" w:rsidRPr="00982E12" w:rsidTr="00A5477A">
        <w:trPr>
          <w:trHeight w:val="688"/>
        </w:trPr>
        <w:tc>
          <w:tcPr>
            <w:tcW w:w="10343" w:type="dxa"/>
          </w:tcPr>
          <w:p w:rsidR="0023489B" w:rsidRPr="00982E12" w:rsidRDefault="0023489B" w:rsidP="00601528">
            <w:pPr>
              <w:pStyle w:val="Akapitzlist"/>
              <w:numPr>
                <w:ilvl w:val="0"/>
                <w:numId w:val="1000"/>
              </w:numPr>
              <w:tabs>
                <w:tab w:val="left" w:pos="142"/>
              </w:tabs>
              <w:spacing w:after="0" w:line="240" w:lineRule="auto"/>
              <w:jc w:val="both"/>
              <w:rPr>
                <w:rFonts w:ascii="Times New Roman" w:hAnsi="Times New Roman" w:cs="Times New Roman"/>
                <w:b/>
              </w:rPr>
            </w:pPr>
            <w:r w:rsidRPr="00982E12">
              <w:rPr>
                <w:rFonts w:ascii="Times New Roman" w:hAnsi="Times New Roman" w:cs="Times New Roman"/>
                <w:b/>
              </w:rPr>
              <w:t>Literatura podstawowa:</w:t>
            </w:r>
          </w:p>
          <w:p w:rsidR="0023489B" w:rsidRPr="00982E12" w:rsidRDefault="0023489B" w:rsidP="00A5477A">
            <w:pPr>
              <w:pStyle w:val="Akapitzlist"/>
              <w:tabs>
                <w:tab w:val="left" w:pos="142"/>
              </w:tabs>
              <w:spacing w:after="0" w:line="240" w:lineRule="auto"/>
              <w:jc w:val="both"/>
              <w:rPr>
                <w:rFonts w:ascii="Times New Roman" w:hAnsi="Times New Roman" w:cs="Times New Roman"/>
                <w:b/>
              </w:rPr>
            </w:pPr>
          </w:p>
          <w:p w:rsidR="0023489B" w:rsidRPr="00982E12" w:rsidRDefault="0023489B" w:rsidP="006D135F">
            <w:pPr>
              <w:numPr>
                <w:ilvl w:val="0"/>
                <w:numId w:val="77"/>
              </w:numPr>
              <w:jc w:val="both"/>
              <w:rPr>
                <w:rFonts w:ascii="Times New Roman" w:eastAsia="Calibri" w:hAnsi="Times New Roman" w:cs="Times New Roman"/>
              </w:rPr>
            </w:pPr>
            <w:r w:rsidRPr="00982E12">
              <w:rPr>
                <w:rFonts w:ascii="Times New Roman" w:hAnsi="Times New Roman" w:cs="Times New Roman"/>
              </w:rPr>
              <w:t xml:space="preserve">Lewandowski S., Malinowski J., </w:t>
            </w:r>
            <w:proofErr w:type="spellStart"/>
            <w:r w:rsidRPr="00982E12">
              <w:rPr>
                <w:rFonts w:ascii="Times New Roman" w:hAnsi="Times New Roman" w:cs="Times New Roman"/>
              </w:rPr>
              <w:t>Petzel</w:t>
            </w:r>
            <w:proofErr w:type="spellEnd"/>
            <w:r w:rsidRPr="00982E12">
              <w:rPr>
                <w:rFonts w:ascii="Times New Roman" w:hAnsi="Times New Roman" w:cs="Times New Roman"/>
              </w:rPr>
              <w:t xml:space="preserve"> J., </w:t>
            </w:r>
            <w:r w:rsidRPr="00982E12">
              <w:rPr>
                <w:rFonts w:ascii="Times New Roman" w:hAnsi="Times New Roman" w:cs="Times New Roman"/>
                <w:i/>
                <w:iCs/>
              </w:rPr>
              <w:t>Logika dla prawników</w:t>
            </w:r>
            <w:r w:rsidRPr="00982E12">
              <w:rPr>
                <w:rFonts w:ascii="Times New Roman" w:hAnsi="Times New Roman" w:cs="Times New Roman"/>
              </w:rPr>
              <w:t>. Warszawa 2012</w:t>
            </w:r>
          </w:p>
          <w:p w:rsidR="0023489B" w:rsidRPr="00982E12" w:rsidRDefault="0023489B" w:rsidP="006D135F">
            <w:pPr>
              <w:numPr>
                <w:ilvl w:val="0"/>
                <w:numId w:val="77"/>
              </w:numPr>
              <w:jc w:val="both"/>
              <w:rPr>
                <w:rFonts w:ascii="Times New Roman" w:eastAsia="Calibri" w:hAnsi="Times New Roman" w:cs="Times New Roman"/>
              </w:rPr>
            </w:pPr>
            <w:r w:rsidRPr="00982E12">
              <w:rPr>
                <w:rFonts w:ascii="Times New Roman" w:hAnsi="Times New Roman" w:cs="Times New Roman"/>
              </w:rPr>
              <w:t xml:space="preserve">K. Wójcicki K., </w:t>
            </w:r>
            <w:r w:rsidRPr="00982E12">
              <w:rPr>
                <w:rFonts w:ascii="Times New Roman" w:hAnsi="Times New Roman" w:cs="Times New Roman"/>
                <w:i/>
                <w:iCs/>
              </w:rPr>
              <w:t>Wykłady z logiki z elementami teorii wiedzy</w:t>
            </w:r>
            <w:r w:rsidRPr="00982E12">
              <w:rPr>
                <w:rFonts w:ascii="Times New Roman" w:hAnsi="Times New Roman" w:cs="Times New Roman"/>
              </w:rPr>
              <w:t>, Warszawa 2003</w:t>
            </w:r>
          </w:p>
          <w:p w:rsidR="0023489B" w:rsidRPr="00982E12" w:rsidRDefault="0023489B" w:rsidP="006D135F">
            <w:pPr>
              <w:numPr>
                <w:ilvl w:val="0"/>
                <w:numId w:val="77"/>
              </w:numPr>
              <w:jc w:val="both"/>
              <w:rPr>
                <w:rFonts w:ascii="Times New Roman" w:eastAsia="Calibri" w:hAnsi="Times New Roman" w:cs="Times New Roman"/>
              </w:rPr>
            </w:pPr>
            <w:r w:rsidRPr="00982E12">
              <w:rPr>
                <w:rFonts w:ascii="Times New Roman" w:hAnsi="Times New Roman" w:cs="Times New Roman"/>
              </w:rPr>
              <w:t xml:space="preserve">Grzegorczyk A., </w:t>
            </w:r>
            <w:r w:rsidRPr="00982E12">
              <w:rPr>
                <w:rFonts w:ascii="Times New Roman" w:hAnsi="Times New Roman" w:cs="Times New Roman"/>
                <w:i/>
                <w:iCs/>
              </w:rPr>
              <w:t>Logika popularna. Przystępny zarys logiki zdań</w:t>
            </w:r>
            <w:r w:rsidRPr="00982E12">
              <w:rPr>
                <w:rFonts w:ascii="Times New Roman" w:hAnsi="Times New Roman" w:cs="Times New Roman"/>
              </w:rPr>
              <w:t>, Wyd. 4, Warszawa 2010</w:t>
            </w:r>
          </w:p>
          <w:p w:rsidR="0023489B" w:rsidRPr="00982E12" w:rsidRDefault="0023489B" w:rsidP="006D135F">
            <w:pPr>
              <w:numPr>
                <w:ilvl w:val="0"/>
                <w:numId w:val="77"/>
              </w:numPr>
              <w:jc w:val="both"/>
              <w:rPr>
                <w:rFonts w:ascii="Times New Roman" w:eastAsia="Calibri" w:hAnsi="Times New Roman" w:cs="Times New Roman"/>
              </w:rPr>
            </w:pPr>
            <w:r w:rsidRPr="00982E12">
              <w:rPr>
                <w:rFonts w:ascii="Times New Roman" w:hAnsi="Times New Roman" w:cs="Times New Roman"/>
              </w:rPr>
              <w:t xml:space="preserve">Ziembiński Z., </w:t>
            </w:r>
            <w:r w:rsidRPr="00982E12">
              <w:rPr>
                <w:rFonts w:ascii="Times New Roman" w:hAnsi="Times New Roman" w:cs="Times New Roman"/>
                <w:i/>
                <w:iCs/>
              </w:rPr>
              <w:t>Logika praktyczna</w:t>
            </w:r>
            <w:r w:rsidRPr="00982E12">
              <w:rPr>
                <w:rFonts w:ascii="Times New Roman" w:hAnsi="Times New Roman" w:cs="Times New Roman"/>
              </w:rPr>
              <w:t>, Warszawa 2005</w:t>
            </w:r>
          </w:p>
          <w:p w:rsidR="0023489B" w:rsidRPr="00982E12" w:rsidRDefault="0023489B" w:rsidP="00A5477A">
            <w:pPr>
              <w:ind w:left="360"/>
              <w:jc w:val="both"/>
              <w:rPr>
                <w:rFonts w:ascii="Times New Roman" w:eastAsia="Calibri" w:hAnsi="Times New Roman" w:cs="Times New Roman"/>
              </w:rPr>
            </w:pPr>
          </w:p>
          <w:p w:rsidR="0023489B" w:rsidRPr="00982E12" w:rsidRDefault="0023489B" w:rsidP="00601528">
            <w:pPr>
              <w:pStyle w:val="Akapitzlist"/>
              <w:numPr>
                <w:ilvl w:val="0"/>
                <w:numId w:val="1000"/>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uzupełniająca: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A5477A">
            <w:pPr>
              <w:tabs>
                <w:tab w:val="left" w:pos="5760"/>
              </w:tabs>
              <w:rPr>
                <w:rFonts w:ascii="Times New Roman" w:hAnsi="Times New Roman" w:cs="Times New Roman"/>
              </w:rPr>
            </w:pPr>
            <w:r w:rsidRPr="00982E12">
              <w:rPr>
                <w:rFonts w:ascii="Times New Roman" w:hAnsi="Times New Roman" w:cs="Times New Roman"/>
                <w:bCs/>
                <w:iCs/>
              </w:rPr>
              <w:t xml:space="preserve">1. </w:t>
            </w:r>
            <w:r w:rsidRPr="00982E12">
              <w:rPr>
                <w:rFonts w:ascii="Times New Roman" w:hAnsi="Times New Roman" w:cs="Times New Roman"/>
              </w:rPr>
              <w:t xml:space="preserve">Paprzycka K., </w:t>
            </w:r>
            <w:r w:rsidRPr="00982E12">
              <w:rPr>
                <w:rFonts w:ascii="Times New Roman" w:hAnsi="Times New Roman" w:cs="Times New Roman"/>
                <w:i/>
                <w:iCs/>
              </w:rPr>
              <w:t>Logika nie gryzie, Samouczek dla każdego</w:t>
            </w:r>
            <w:r w:rsidRPr="00982E12">
              <w:rPr>
                <w:rFonts w:ascii="Times New Roman" w:hAnsi="Times New Roman" w:cs="Times New Roman"/>
              </w:rPr>
              <w:t>, cz.1, Poznań 2019</w:t>
            </w:r>
          </w:p>
          <w:p w:rsidR="0023489B" w:rsidRPr="00982E12" w:rsidRDefault="0023489B" w:rsidP="00A5477A">
            <w:pPr>
              <w:tabs>
                <w:tab w:val="left" w:pos="142"/>
              </w:tabs>
              <w:ind w:left="142" w:hanging="142"/>
              <w:rPr>
                <w:rFonts w:ascii="Times New Roman" w:hAnsi="Times New Roman" w:cs="Times New Roman"/>
              </w:rPr>
            </w:pPr>
            <w:r w:rsidRPr="00982E12">
              <w:rPr>
                <w:rFonts w:ascii="Times New Roman" w:hAnsi="Times New Roman" w:cs="Times New Roman"/>
                <w:bCs/>
              </w:rPr>
              <w:t xml:space="preserve">2. </w:t>
            </w:r>
            <w:r w:rsidRPr="00982E12">
              <w:rPr>
                <w:rFonts w:ascii="Times New Roman" w:hAnsi="Times New Roman" w:cs="Times New Roman"/>
              </w:rPr>
              <w:t xml:space="preserve">Kwiatkowski T., </w:t>
            </w:r>
            <w:r w:rsidRPr="00982E12">
              <w:rPr>
                <w:rFonts w:ascii="Times New Roman" w:hAnsi="Times New Roman" w:cs="Times New Roman"/>
                <w:i/>
                <w:iCs/>
              </w:rPr>
              <w:t>Szkice z historii logiki ogólnej</w:t>
            </w:r>
            <w:r w:rsidRPr="00982E12">
              <w:rPr>
                <w:rFonts w:ascii="Times New Roman" w:hAnsi="Times New Roman" w:cs="Times New Roman"/>
              </w:rPr>
              <w:t xml:space="preserve">, Lublin, 1993 </w:t>
            </w:r>
          </w:p>
          <w:p w:rsidR="0023489B" w:rsidRPr="00982E12" w:rsidRDefault="0023489B" w:rsidP="006E17B5">
            <w:pPr>
              <w:rPr>
                <w:rFonts w:ascii="Times New Roman" w:hAnsi="Times New Roman" w:cs="Times New Roman"/>
              </w:rPr>
            </w:pPr>
            <w:r w:rsidRPr="00982E12">
              <w:rPr>
                <w:rFonts w:ascii="Times New Roman" w:hAnsi="Times New Roman" w:cs="Times New Roman"/>
              </w:rPr>
              <w:t xml:space="preserve">3. Rogalski A. K., </w:t>
            </w:r>
            <w:r w:rsidRPr="00982E12">
              <w:rPr>
                <w:rFonts w:ascii="Times New Roman" w:hAnsi="Times New Roman" w:cs="Times New Roman"/>
                <w:i/>
                <w:iCs/>
              </w:rPr>
              <w:t>Logika języka a gramatyka. Gramatyka spekulatywna a wybrane współczesne teorie lingwistyczne</w:t>
            </w:r>
            <w:r w:rsidRPr="00982E12">
              <w:rPr>
                <w:rFonts w:ascii="Times New Roman" w:hAnsi="Times New Roman" w:cs="Times New Roman"/>
              </w:rPr>
              <w:t>, Lublin 2012</w:t>
            </w:r>
          </w:p>
        </w:tc>
      </w:tr>
    </w:tbl>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2"/>
        <w:rPr>
          <w:rFonts w:ascii="Times New Roman" w:hAnsi="Times New Roman" w:cs="Times New Roman"/>
          <w:b/>
          <w:noProof/>
          <w:color w:val="auto"/>
          <w:sz w:val="22"/>
          <w:szCs w:val="22"/>
        </w:rPr>
      </w:pPr>
      <w:bookmarkStart w:id="69" w:name="_Toc175896548"/>
      <w:r w:rsidRPr="00982E12">
        <w:rPr>
          <w:rFonts w:ascii="Times New Roman" w:hAnsi="Times New Roman" w:cs="Times New Roman"/>
          <w:b/>
          <w:noProof/>
          <w:color w:val="auto"/>
          <w:sz w:val="22"/>
          <w:szCs w:val="22"/>
        </w:rPr>
        <w:lastRenderedPageBreak/>
        <w:t>5.</w:t>
      </w:r>
      <w:r w:rsidRPr="00982E12">
        <w:rPr>
          <w:rFonts w:ascii="Times New Roman" w:hAnsi="Times New Roman" w:cs="Times New Roman"/>
          <w:b/>
          <w:noProof/>
          <w:color w:val="auto"/>
          <w:sz w:val="22"/>
          <w:szCs w:val="22"/>
        </w:rPr>
        <w:tab/>
        <w:t>Prawnokarne formy przeciwdziałania przestępczości zorganizowanej</w:t>
      </w:r>
      <w:bookmarkEnd w:id="69"/>
    </w:p>
    <w:p w:rsidR="0023489B" w:rsidRPr="00982E12" w:rsidRDefault="0023489B" w:rsidP="0023489B">
      <w:pPr>
        <w:spacing w:line="256" w:lineRule="auto"/>
        <w:jc w:val="center"/>
        <w:rPr>
          <w:rFonts w:ascii="Times New Roman" w:hAnsi="Times New Roman" w:cs="Times New Roman"/>
          <w:b/>
        </w:rPr>
      </w:pPr>
    </w:p>
    <w:tbl>
      <w:tblPr>
        <w:tblStyle w:val="Siatkatabelijasna1"/>
        <w:tblW w:w="10343" w:type="dxa"/>
        <w:tblLayout w:type="fixed"/>
        <w:tblLook w:val="04A0" w:firstRow="1" w:lastRow="0" w:firstColumn="1" w:lastColumn="0" w:noHBand="0" w:noVBand="1"/>
      </w:tblPr>
      <w:tblGrid>
        <w:gridCol w:w="3544"/>
        <w:gridCol w:w="846"/>
        <w:gridCol w:w="2551"/>
        <w:gridCol w:w="447"/>
        <w:gridCol w:w="970"/>
        <w:gridCol w:w="1985"/>
      </w:tblGrid>
      <w:tr w:rsidR="0023489B" w:rsidRPr="00982E12" w:rsidTr="00A5477A">
        <w:trPr>
          <w:trHeight w:val="1027"/>
        </w:trPr>
        <w:tc>
          <w:tcPr>
            <w:tcW w:w="439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 Nazwa zajęć:</w:t>
            </w:r>
          </w:p>
          <w:p w:rsidR="00B70DD0" w:rsidRPr="00982E12" w:rsidRDefault="00B70DD0" w:rsidP="00A5477A">
            <w:pPr>
              <w:rPr>
                <w:rFonts w:ascii="Times New Roman" w:hAnsi="Times New Roman" w:cs="Times New Roman"/>
                <w:b/>
              </w:rPr>
            </w:pPr>
          </w:p>
          <w:p w:rsidR="0023489B" w:rsidRPr="00982E12" w:rsidRDefault="0023489B" w:rsidP="00A5477A">
            <w:pPr>
              <w:ind w:left="356"/>
              <w:rPr>
                <w:rFonts w:ascii="Times New Roman" w:hAnsi="Times New Roman" w:cs="Times New Roman"/>
                <w:i/>
              </w:rPr>
            </w:pPr>
            <w:r w:rsidRPr="00982E12">
              <w:rPr>
                <w:rFonts w:ascii="Times New Roman" w:hAnsi="Times New Roman" w:cs="Times New Roman"/>
                <w:i/>
              </w:rPr>
              <w:t xml:space="preserve">Prawnokarne formy przeciwdziałania przestępczości zorganizowanej </w:t>
            </w:r>
          </w:p>
          <w:p w:rsidR="00B70DD0" w:rsidRPr="00982E12" w:rsidRDefault="00B70DD0" w:rsidP="00A5477A">
            <w:pPr>
              <w:ind w:left="356"/>
              <w:rPr>
                <w:rFonts w:ascii="Times New Roman" w:hAnsi="Times New Roman" w:cs="Times New Roman"/>
                <w:i/>
              </w:rPr>
            </w:pPr>
          </w:p>
        </w:tc>
        <w:tc>
          <w:tcPr>
            <w:tcW w:w="2551"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23489B" w:rsidP="00A5477A">
            <w:pPr>
              <w:rPr>
                <w:rFonts w:ascii="Times New Roman" w:hAnsi="Times New Roman" w:cs="Times New Roman"/>
              </w:rPr>
            </w:pPr>
            <w:r w:rsidRPr="00982E12">
              <w:rPr>
                <w:rFonts w:ascii="Times New Roman" w:hAnsi="Times New Roman" w:cs="Times New Roman"/>
                <w:i/>
              </w:rPr>
              <w:t>Nauki społeczne / Nauki o bezpieczeństwie</w:t>
            </w:r>
          </w:p>
        </w:tc>
        <w:tc>
          <w:tcPr>
            <w:tcW w:w="1417"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23489B" w:rsidRPr="00982E12" w:rsidRDefault="0023489B" w:rsidP="00A5477A">
            <w:pPr>
              <w:ind w:left="227"/>
              <w:rPr>
                <w:rFonts w:ascii="Times New Roman" w:hAnsi="Times New Roman" w:cs="Times New Roman"/>
              </w:rPr>
            </w:pPr>
          </w:p>
          <w:p w:rsidR="00B70DD0" w:rsidRPr="00982E12" w:rsidRDefault="00B70DD0" w:rsidP="006E17B5">
            <w:pPr>
              <w:ind w:left="227"/>
              <w:rPr>
                <w:rFonts w:ascii="Times New Roman" w:hAnsi="Times New Roman" w:cs="Times New Roman"/>
              </w:rPr>
            </w:pPr>
          </w:p>
          <w:p w:rsidR="0023489B" w:rsidRPr="00982E12" w:rsidRDefault="0023489B" w:rsidP="006E17B5">
            <w:pPr>
              <w:ind w:left="227"/>
              <w:rPr>
                <w:rFonts w:ascii="Times New Roman" w:hAnsi="Times New Roman" w:cs="Times New Roman"/>
              </w:rPr>
            </w:pPr>
            <w:r w:rsidRPr="00982E12">
              <w:rPr>
                <w:rFonts w:ascii="Times New Roman" w:hAnsi="Times New Roman" w:cs="Times New Roman"/>
              </w:rPr>
              <w:t>D</w:t>
            </w:r>
            <w:r w:rsidR="006E17B5" w:rsidRPr="00982E12">
              <w:rPr>
                <w:rFonts w:ascii="Times New Roman" w:hAnsi="Times New Roman" w:cs="Times New Roman"/>
              </w:rPr>
              <w:t xml:space="preserve"> </w:t>
            </w:r>
            <w:r w:rsidRPr="00982E12">
              <w:rPr>
                <w:rFonts w:ascii="Times New Roman" w:hAnsi="Times New Roman" w:cs="Times New Roman"/>
              </w:rPr>
              <w:t>3a</w:t>
            </w:r>
          </w:p>
        </w:tc>
        <w:tc>
          <w:tcPr>
            <w:tcW w:w="1985"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B70DD0" w:rsidRPr="00982E12" w:rsidRDefault="00B70DD0"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r>
      <w:tr w:rsidR="0023489B" w:rsidRPr="00982E12" w:rsidTr="00A5477A">
        <w:trPr>
          <w:trHeight w:val="827"/>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23489B" w:rsidP="00A5477A">
            <w:pPr>
              <w:rPr>
                <w:rFonts w:ascii="Times New Roman" w:hAnsi="Times New Roman" w:cs="Times New Roman"/>
                <w:i/>
              </w:rPr>
            </w:pPr>
            <w:r w:rsidRPr="00982E12">
              <w:rPr>
                <w:rFonts w:ascii="Times New Roman" w:hAnsi="Times New Roman" w:cs="Times New Roman"/>
                <w:i/>
              </w:rPr>
              <w:t>Zakład Operacyjno-Rozpoznawczy</w:t>
            </w:r>
          </w:p>
        </w:tc>
      </w:tr>
      <w:tr w:rsidR="0023489B" w:rsidRPr="00982E12" w:rsidTr="00A5477A">
        <w:trPr>
          <w:trHeight w:val="721"/>
        </w:trPr>
        <w:tc>
          <w:tcPr>
            <w:tcW w:w="10343"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Rodzaj zajęć: </w:t>
            </w:r>
            <w:r w:rsidR="00417C2A" w:rsidRPr="00982E12">
              <w:rPr>
                <w:rFonts w:ascii="Times New Roman" w:hAnsi="Times New Roman" w:cs="Times New Roman"/>
              </w:rPr>
              <w:t>kierunkowe, fakultatywne</w:t>
            </w:r>
          </w:p>
        </w:tc>
      </w:tr>
      <w:tr w:rsidR="0023489B" w:rsidRPr="00982E12" w:rsidTr="00A5477A">
        <w:trPr>
          <w:trHeight w:val="221"/>
        </w:trPr>
        <w:tc>
          <w:tcPr>
            <w:tcW w:w="354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844"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2955"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681"/>
        </w:trPr>
        <w:tc>
          <w:tcPr>
            <w:tcW w:w="3544"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844" w:type="dxa"/>
            <w:gridSpan w:val="3"/>
          </w:tcPr>
          <w:p w:rsidR="0023489B" w:rsidRPr="00982E12" w:rsidRDefault="0023489B" w:rsidP="00A5477A">
            <w:pPr>
              <w:jc w:val="center"/>
              <w:rPr>
                <w:rFonts w:ascii="Times New Roman" w:hAnsi="Times New Roman" w:cs="Times New Roman"/>
              </w:rPr>
            </w:pPr>
          </w:p>
          <w:p w:rsidR="0023489B" w:rsidRPr="00982E12" w:rsidRDefault="0023489B" w:rsidP="0057161A">
            <w:pPr>
              <w:jc w:val="center"/>
              <w:rPr>
                <w:rFonts w:ascii="Times New Roman" w:hAnsi="Times New Roman" w:cs="Times New Roman"/>
                <w:b/>
              </w:rPr>
            </w:pPr>
            <w:r w:rsidRPr="00982E12">
              <w:rPr>
                <w:rFonts w:ascii="Times New Roman" w:hAnsi="Times New Roman" w:cs="Times New Roman"/>
              </w:rPr>
              <w:t>202</w:t>
            </w:r>
            <w:r w:rsidR="0057161A">
              <w:rPr>
                <w:rFonts w:ascii="Times New Roman" w:hAnsi="Times New Roman" w:cs="Times New Roman"/>
              </w:rPr>
              <w:t>5</w:t>
            </w:r>
            <w:r w:rsidRPr="00982E12">
              <w:rPr>
                <w:rFonts w:ascii="Times New Roman" w:hAnsi="Times New Roman" w:cs="Times New Roman"/>
              </w:rPr>
              <w:t>/202</w:t>
            </w:r>
            <w:r w:rsidR="0057161A">
              <w:rPr>
                <w:rFonts w:ascii="Times New Roman" w:hAnsi="Times New Roman" w:cs="Times New Roman"/>
              </w:rPr>
              <w:t>6</w:t>
            </w:r>
          </w:p>
        </w:tc>
        <w:tc>
          <w:tcPr>
            <w:tcW w:w="2955" w:type="dxa"/>
            <w:gridSpan w:val="2"/>
          </w:tcPr>
          <w:p w:rsidR="0023489B" w:rsidRPr="00982E12" w:rsidRDefault="0023489B" w:rsidP="00A5477A">
            <w:pPr>
              <w:rPr>
                <w:rFonts w:ascii="Times New Roman" w:hAnsi="Times New Roman" w:cs="Times New Roman"/>
                <w:b/>
              </w:rPr>
            </w:pPr>
          </w:p>
          <w:p w:rsidR="0023489B" w:rsidRPr="00982E12" w:rsidRDefault="0057161A" w:rsidP="00A5477A">
            <w:pPr>
              <w:rPr>
                <w:rFonts w:ascii="Times New Roman" w:hAnsi="Times New Roman" w:cs="Times New Roman"/>
                <w:b/>
              </w:rPr>
            </w:pPr>
            <w:r>
              <w:rPr>
                <w:rFonts w:ascii="Times New Roman" w:hAnsi="Times New Roman" w:cs="Times New Roman"/>
                <w:b/>
              </w:rPr>
              <w:t xml:space="preserve">                     II</w:t>
            </w:r>
            <w:r w:rsidR="0023489B" w:rsidRPr="00982E12">
              <w:rPr>
                <w:rFonts w:ascii="Times New Roman" w:hAnsi="Times New Roman" w:cs="Times New Roman"/>
                <w:b/>
              </w:rPr>
              <w:t>/</w:t>
            </w:r>
            <w:r>
              <w:rPr>
                <w:rFonts w:ascii="Times New Roman" w:hAnsi="Times New Roman" w:cs="Times New Roman"/>
                <w:b/>
              </w:rPr>
              <w:t>I</w:t>
            </w:r>
            <w:r w:rsidR="0023489B" w:rsidRPr="00982E12">
              <w:rPr>
                <w:rFonts w:ascii="Times New Roman" w:hAnsi="Times New Roman" w:cs="Times New Roman"/>
                <w:b/>
              </w:rPr>
              <w:t xml:space="preserve">V </w:t>
            </w:r>
          </w:p>
        </w:tc>
      </w:tr>
      <w:tr w:rsidR="0023489B" w:rsidRPr="00982E12" w:rsidTr="00A5477A">
        <w:trPr>
          <w:trHeight w:val="584"/>
        </w:trPr>
        <w:tc>
          <w:tcPr>
            <w:tcW w:w="10343" w:type="dxa"/>
            <w:gridSpan w:val="6"/>
          </w:tcPr>
          <w:p w:rsidR="0023489B" w:rsidRPr="00CA14A8" w:rsidRDefault="0023489B" w:rsidP="00B70DD0">
            <w:pPr>
              <w:rPr>
                <w:rFonts w:ascii="Times New Roman" w:hAnsi="Times New Roman" w:cs="Times New Roman"/>
              </w:rPr>
            </w:pPr>
            <w:r w:rsidRPr="00982E12">
              <w:rPr>
                <w:rFonts w:ascii="Times New Roman" w:hAnsi="Times New Roman" w:cs="Times New Roman"/>
                <w:b/>
              </w:rPr>
              <w:t>Koordynator zajęć:</w:t>
            </w:r>
            <w:r w:rsidR="006E2DF4" w:rsidRPr="00982E12">
              <w:rPr>
                <w:rFonts w:ascii="Times New Roman" w:hAnsi="Times New Roman" w:cs="Times New Roman"/>
              </w:rPr>
              <w:t xml:space="preserve"> ppłk SG mgr  Maria Marek (e-mail: </w:t>
            </w:r>
            <w:hyperlink r:id="rId99" w:history="1">
              <w:r w:rsidR="006E2DF4" w:rsidRPr="00982E12">
                <w:rPr>
                  <w:rStyle w:val="Hipercze"/>
                  <w:rFonts w:ascii="Times New Roman" w:hAnsi="Times New Roman" w:cs="Times New Roman"/>
                  <w:color w:val="auto"/>
                </w:rPr>
                <w:t>maria.marek@strazgraniczna.pl</w:t>
              </w:r>
            </w:hyperlink>
            <w:r w:rsidR="006E2DF4" w:rsidRPr="00982E12">
              <w:rPr>
                <w:rFonts w:ascii="Times New Roman" w:hAnsi="Times New Roman" w:cs="Times New Roman"/>
              </w:rPr>
              <w:t>, tel. 66 44 177)</w:t>
            </w:r>
          </w:p>
        </w:tc>
      </w:tr>
      <w:tr w:rsidR="0023489B" w:rsidRPr="00982E12" w:rsidTr="00A5477A">
        <w:trPr>
          <w:trHeight w:val="512"/>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B70DD0">
            <w:pPr>
              <w:rPr>
                <w:rFonts w:ascii="Times New Roman" w:hAnsi="Times New Roman" w:cs="Times New Roman"/>
                <w:b/>
              </w:rPr>
            </w:pPr>
            <w:r w:rsidRPr="00982E12">
              <w:rPr>
                <w:rFonts w:ascii="Times New Roman" w:hAnsi="Times New Roman" w:cs="Times New Roman"/>
              </w:rPr>
              <w:t>brak wymagań wstępnych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ook w:val="04A0" w:firstRow="1" w:lastRow="0" w:firstColumn="1" w:lastColumn="0" w:noHBand="0" w:noVBand="1"/>
      </w:tblPr>
      <w:tblGrid>
        <w:gridCol w:w="549"/>
        <w:gridCol w:w="9794"/>
      </w:tblGrid>
      <w:tr w:rsidR="0023489B" w:rsidRPr="00982E12" w:rsidTr="00A5477A">
        <w:tc>
          <w:tcPr>
            <w:tcW w:w="549"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794"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23489B" w:rsidRPr="00982E12" w:rsidTr="00A5477A">
        <w:tc>
          <w:tcPr>
            <w:tcW w:w="549"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C1</w:t>
            </w:r>
          </w:p>
        </w:tc>
        <w:tc>
          <w:tcPr>
            <w:tcW w:w="979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Poznanie przepisów prawnych dotyczących przestępczości zorganizowanej funkcjonujących w polskim systemie prawnym.</w:t>
            </w:r>
          </w:p>
        </w:tc>
      </w:tr>
      <w:tr w:rsidR="0023489B" w:rsidRPr="00982E12" w:rsidTr="00A5477A">
        <w:tc>
          <w:tcPr>
            <w:tcW w:w="549"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C2</w:t>
            </w:r>
          </w:p>
        </w:tc>
        <w:tc>
          <w:tcPr>
            <w:tcW w:w="979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Poznanie pojęć związanych ze zwalczaniem przestępczości zorganizowanej.</w:t>
            </w:r>
          </w:p>
        </w:tc>
      </w:tr>
      <w:tr w:rsidR="0023489B" w:rsidRPr="00982E12" w:rsidTr="00A5477A">
        <w:tc>
          <w:tcPr>
            <w:tcW w:w="549"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 3</w:t>
            </w:r>
          </w:p>
        </w:tc>
        <w:tc>
          <w:tcPr>
            <w:tcW w:w="979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Poznanie metod i środków służących do zwalczania oraz możliwości ograniczania i przeciwdziałania przestępczości zorganizowanej.</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1555"/>
        <w:gridCol w:w="8788"/>
      </w:tblGrid>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788"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c>
          <w:tcPr>
            <w:tcW w:w="8788" w:type="dxa"/>
          </w:tcPr>
          <w:p w:rsidR="0023489B" w:rsidRPr="00982E12" w:rsidRDefault="0023489B" w:rsidP="00A5477A">
            <w:pPr>
              <w:rPr>
                <w:rFonts w:ascii="Times New Roman" w:hAnsi="Times New Roman" w:cs="Times New Roman"/>
                <w:i/>
              </w:rPr>
            </w:pPr>
            <w:r w:rsidRPr="00982E12">
              <w:rPr>
                <w:rFonts w:ascii="Times New Roman" w:hAnsi="Times New Roman" w:cs="Times New Roman"/>
              </w:rPr>
              <w:t>Wykład z wykorzystaniem prezentacji multimedialnej, elementy dyskusji.</w:t>
            </w:r>
          </w:p>
        </w:tc>
      </w:tr>
      <w:tr w:rsidR="0023489B" w:rsidRPr="00982E12" w:rsidTr="00A5477A">
        <w:tc>
          <w:tcPr>
            <w:tcW w:w="1555"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c>
          <w:tcPr>
            <w:tcW w:w="878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Ćwiczenia indywidualne, ćwiczenia w grupach, analiza tekstów, dyskusja.</w:t>
            </w:r>
          </w:p>
        </w:tc>
      </w:tr>
      <w:tr w:rsidR="0023489B" w:rsidRPr="00982E12" w:rsidTr="00A5477A">
        <w:trPr>
          <w:trHeight w:val="292"/>
        </w:trPr>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Seminarium</w:t>
            </w:r>
          </w:p>
        </w:tc>
        <w:tc>
          <w:tcPr>
            <w:tcW w:w="878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Dyskusja moderowana, </w:t>
            </w:r>
            <w:proofErr w:type="spellStart"/>
            <w:r w:rsidRPr="00982E12">
              <w:rPr>
                <w:rFonts w:ascii="Times New Roman" w:hAnsi="Times New Roman" w:cs="Times New Roman"/>
              </w:rPr>
              <w:t>case</w:t>
            </w:r>
            <w:proofErr w:type="spellEnd"/>
            <w:r w:rsidRPr="00982E12">
              <w:rPr>
                <w:rFonts w:ascii="Times New Roman" w:hAnsi="Times New Roman" w:cs="Times New Roman"/>
              </w:rPr>
              <w:t xml:space="preserve"> </w:t>
            </w:r>
            <w:proofErr w:type="spellStart"/>
            <w:r w:rsidRPr="00982E12">
              <w:rPr>
                <w:rFonts w:ascii="Times New Roman" w:hAnsi="Times New Roman" w:cs="Times New Roman"/>
              </w:rPr>
              <w:t>study</w:t>
            </w:r>
            <w:proofErr w:type="spellEnd"/>
            <w:r w:rsidRPr="00982E12">
              <w:rPr>
                <w:rFonts w:ascii="Times New Roman" w:hAnsi="Times New Roman" w:cs="Times New Roman"/>
              </w:rPr>
              <w:t>.</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ayout w:type="fixed"/>
        <w:tblLook w:val="04A0" w:firstRow="1" w:lastRow="0" w:firstColumn="1" w:lastColumn="0" w:noHBand="0" w:noVBand="1"/>
      </w:tblPr>
      <w:tblGrid>
        <w:gridCol w:w="704"/>
        <w:gridCol w:w="2126"/>
        <w:gridCol w:w="3828"/>
        <w:gridCol w:w="1134"/>
        <w:gridCol w:w="1417"/>
        <w:gridCol w:w="1134"/>
      </w:tblGrid>
      <w:tr w:rsidR="0023489B" w:rsidRPr="00982E12" w:rsidTr="00A5477A">
        <w:trPr>
          <w:tblHeader/>
        </w:trPr>
        <w:tc>
          <w:tcPr>
            <w:tcW w:w="704" w:type="dxa"/>
            <w:vMerge w:val="restart"/>
          </w:tcPr>
          <w:p w:rsidR="0023489B" w:rsidRPr="00982E12" w:rsidRDefault="0023489B" w:rsidP="00A5477A">
            <w:pPr>
              <w:jc w:val="center"/>
              <w:rPr>
                <w:rFonts w:ascii="Times New Roman" w:hAnsi="Times New Roman" w:cs="Times New Roman"/>
                <w:b/>
              </w:rPr>
            </w:pPr>
          </w:p>
          <w:p w:rsidR="0023489B" w:rsidRPr="00982E12" w:rsidRDefault="0023489B" w:rsidP="00A5477A">
            <w:pPr>
              <w:ind w:left="-117" w:right="-106"/>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p w:rsidR="0023489B" w:rsidRPr="00982E12" w:rsidRDefault="0023489B" w:rsidP="00A5477A">
            <w:pPr>
              <w:jc w:val="center"/>
              <w:rPr>
                <w:rFonts w:ascii="Times New Roman" w:hAnsi="Times New Roman" w:cs="Times New Roman"/>
                <w:b/>
              </w:rPr>
            </w:pPr>
          </w:p>
        </w:tc>
        <w:tc>
          <w:tcPr>
            <w:tcW w:w="2126"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Temat</w:t>
            </w:r>
          </w:p>
        </w:tc>
        <w:tc>
          <w:tcPr>
            <w:tcW w:w="382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Problematyka (zagadnienia)</w:t>
            </w:r>
          </w:p>
        </w:tc>
        <w:tc>
          <w:tcPr>
            <w:tcW w:w="3685" w:type="dxa"/>
            <w:gridSpan w:val="3"/>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 xml:space="preserve">Liczba godzin </w:t>
            </w:r>
          </w:p>
          <w:p w:rsidR="0023489B" w:rsidRPr="00982E12" w:rsidRDefault="0023489B" w:rsidP="00A5477A">
            <w:pPr>
              <w:jc w:val="center"/>
              <w:rPr>
                <w:rFonts w:ascii="Times New Roman" w:hAnsi="Times New Roman" w:cs="Times New Roman"/>
              </w:rPr>
            </w:pPr>
          </w:p>
        </w:tc>
      </w:tr>
      <w:tr w:rsidR="0023489B" w:rsidRPr="00982E12" w:rsidTr="00A5477A">
        <w:trPr>
          <w:tblHeader/>
        </w:trPr>
        <w:tc>
          <w:tcPr>
            <w:tcW w:w="704" w:type="dxa"/>
            <w:vMerge/>
            <w:hideMark/>
          </w:tcPr>
          <w:p w:rsidR="0023489B" w:rsidRPr="00982E12" w:rsidRDefault="0023489B" w:rsidP="00A5477A">
            <w:pPr>
              <w:spacing w:line="256" w:lineRule="auto"/>
              <w:rPr>
                <w:rFonts w:ascii="Times New Roman" w:hAnsi="Times New Roman" w:cs="Times New Roman"/>
                <w:b/>
              </w:rPr>
            </w:pPr>
          </w:p>
        </w:tc>
        <w:tc>
          <w:tcPr>
            <w:tcW w:w="2126" w:type="dxa"/>
            <w:vMerge/>
            <w:hideMark/>
          </w:tcPr>
          <w:p w:rsidR="0023489B" w:rsidRPr="00982E12" w:rsidRDefault="0023489B" w:rsidP="00A5477A">
            <w:pPr>
              <w:spacing w:line="256" w:lineRule="auto"/>
              <w:rPr>
                <w:rFonts w:ascii="Times New Roman" w:hAnsi="Times New Roman" w:cs="Times New Roman"/>
                <w:b/>
              </w:rPr>
            </w:pPr>
          </w:p>
        </w:tc>
        <w:tc>
          <w:tcPr>
            <w:tcW w:w="3828" w:type="dxa"/>
            <w:vMerge/>
            <w:hideMark/>
          </w:tcPr>
          <w:p w:rsidR="0023489B" w:rsidRPr="00982E12" w:rsidRDefault="0023489B" w:rsidP="00A5477A">
            <w:pPr>
              <w:spacing w:line="256" w:lineRule="auto"/>
              <w:rPr>
                <w:rFonts w:ascii="Times New Roman" w:hAnsi="Times New Roman" w:cs="Times New Roman"/>
                <w:b/>
              </w:rPr>
            </w:pPr>
          </w:p>
        </w:tc>
        <w:tc>
          <w:tcPr>
            <w:tcW w:w="113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417"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13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23489B" w:rsidRPr="00982E12" w:rsidTr="00A5477A">
        <w:tc>
          <w:tcPr>
            <w:tcW w:w="10343"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r>
      <w:tr w:rsidR="0023489B" w:rsidRPr="00982E12" w:rsidTr="00A5477A">
        <w:tc>
          <w:tcPr>
            <w:tcW w:w="70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r w:rsidR="0065545A" w:rsidRPr="00982E12">
              <w:rPr>
                <w:rFonts w:ascii="Times New Roman" w:hAnsi="Times New Roman" w:cs="Times New Roman"/>
              </w:rPr>
              <w:t>.</w:t>
            </w:r>
          </w:p>
        </w:tc>
        <w:tc>
          <w:tcPr>
            <w:tcW w:w="2126" w:type="dxa"/>
          </w:tcPr>
          <w:p w:rsidR="0023489B" w:rsidRPr="00982E12" w:rsidRDefault="0023489B" w:rsidP="00A5477A">
            <w:pPr>
              <w:rPr>
                <w:rFonts w:ascii="Times New Roman" w:hAnsi="Times New Roman" w:cs="Times New Roman"/>
              </w:rPr>
            </w:pPr>
            <w:r w:rsidRPr="00982E12">
              <w:rPr>
                <w:rStyle w:val="CharStyle35"/>
                <w:rFonts w:ascii="Times New Roman" w:eastAsiaTheme="minorHAnsi" w:hAnsi="Times New Roman" w:cs="Times New Roman"/>
                <w:color w:val="auto"/>
              </w:rPr>
              <w:t>Charakterystyka przestępczości zorganizowanej.</w:t>
            </w:r>
          </w:p>
        </w:tc>
        <w:tc>
          <w:tcPr>
            <w:tcW w:w="3828" w:type="dxa"/>
          </w:tcPr>
          <w:p w:rsidR="0023489B" w:rsidRPr="00982E12" w:rsidRDefault="0023489B" w:rsidP="00A5477A">
            <w:pPr>
              <w:rPr>
                <w:rFonts w:ascii="Times New Roman" w:hAnsi="Times New Roman" w:cs="Times New Roman"/>
              </w:rPr>
            </w:pPr>
            <w:r w:rsidRPr="00982E12">
              <w:rPr>
                <w:rStyle w:val="CharStyle35"/>
                <w:rFonts w:ascii="Times New Roman" w:eastAsiaTheme="minorHAnsi" w:hAnsi="Times New Roman" w:cs="Times New Roman"/>
                <w:color w:val="auto"/>
              </w:rPr>
              <w:t>1. Pojęcie przestępczości zorganizowanej.</w:t>
            </w:r>
          </w:p>
          <w:p w:rsidR="0023489B" w:rsidRPr="00982E12" w:rsidRDefault="0023489B" w:rsidP="00A5477A">
            <w:pPr>
              <w:rPr>
                <w:rFonts w:ascii="Times New Roman" w:hAnsi="Times New Roman" w:cs="Times New Roman"/>
              </w:rPr>
            </w:pPr>
            <w:r w:rsidRPr="00982E12">
              <w:rPr>
                <w:rStyle w:val="CharStyle35"/>
                <w:rFonts w:ascii="Times New Roman" w:eastAsiaTheme="minorHAnsi" w:hAnsi="Times New Roman" w:cs="Times New Roman"/>
                <w:color w:val="auto"/>
              </w:rPr>
              <w:t>2. Cechy przestępczości zorganizowanej.</w:t>
            </w:r>
          </w:p>
          <w:p w:rsidR="0023489B" w:rsidRPr="00982E12" w:rsidRDefault="0023489B" w:rsidP="00A5477A">
            <w:pPr>
              <w:rPr>
                <w:rFonts w:ascii="Times New Roman" w:hAnsi="Times New Roman" w:cs="Times New Roman"/>
              </w:rPr>
            </w:pPr>
            <w:r w:rsidRPr="00982E12">
              <w:rPr>
                <w:rStyle w:val="CharStyle35"/>
                <w:rFonts w:ascii="Times New Roman" w:eastAsiaTheme="minorHAnsi" w:hAnsi="Times New Roman" w:cs="Times New Roman"/>
                <w:color w:val="auto"/>
              </w:rPr>
              <w:t>3. Rodzaje struktur przestępczych i jej wybrane przykłady</w:t>
            </w:r>
            <w:r w:rsidRPr="00982E12">
              <w:rPr>
                <w:rFonts w:ascii="Times New Roman" w:hAnsi="Times New Roman" w:cs="Times New Roman"/>
              </w:rPr>
              <w:t>.</w:t>
            </w:r>
          </w:p>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4. Geneza przestępczości zorganizowanej w Polsce. </w:t>
            </w:r>
          </w:p>
          <w:p w:rsidR="0023489B" w:rsidRPr="00982E12" w:rsidRDefault="0023489B" w:rsidP="00A5477A">
            <w:pPr>
              <w:rPr>
                <w:rFonts w:ascii="Times New Roman" w:hAnsi="Times New Roman" w:cs="Times New Roman"/>
              </w:rPr>
            </w:pPr>
            <w:r w:rsidRPr="00982E12">
              <w:rPr>
                <w:rFonts w:ascii="Times New Roman" w:hAnsi="Times New Roman" w:cs="Times New Roman"/>
              </w:rPr>
              <w:lastRenderedPageBreak/>
              <w:t>5. Zagrożenia przestępczością zorganizowaną w Polsce.</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4</w:t>
            </w:r>
          </w:p>
        </w:tc>
        <w:tc>
          <w:tcPr>
            <w:tcW w:w="1417" w:type="dxa"/>
          </w:tcPr>
          <w:p w:rsidR="0023489B" w:rsidRPr="00982E12" w:rsidRDefault="0065545A"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65545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70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r w:rsidR="0065545A" w:rsidRPr="00982E12">
              <w:rPr>
                <w:rFonts w:ascii="Times New Roman" w:hAnsi="Times New Roman" w:cs="Times New Roman"/>
              </w:rPr>
              <w:t>.</w:t>
            </w:r>
          </w:p>
        </w:tc>
        <w:tc>
          <w:tcPr>
            <w:tcW w:w="2126" w:type="dxa"/>
          </w:tcPr>
          <w:p w:rsidR="0023489B" w:rsidRPr="00982E12" w:rsidRDefault="0023489B" w:rsidP="00A5477A">
            <w:pPr>
              <w:rPr>
                <w:rFonts w:ascii="Times New Roman" w:hAnsi="Times New Roman" w:cs="Times New Roman"/>
              </w:rPr>
            </w:pPr>
            <w:r w:rsidRPr="00982E12">
              <w:rPr>
                <w:rStyle w:val="CharStyle35"/>
                <w:rFonts w:ascii="Times New Roman" w:eastAsiaTheme="minorHAnsi" w:hAnsi="Times New Roman" w:cs="Times New Roman"/>
                <w:color w:val="auto"/>
              </w:rPr>
              <w:t>Prawne aspekty zwalczania przestępczości zorganizowanej.</w:t>
            </w:r>
          </w:p>
        </w:tc>
        <w:tc>
          <w:tcPr>
            <w:tcW w:w="3828" w:type="dxa"/>
          </w:tcPr>
          <w:p w:rsidR="0023489B" w:rsidRPr="00982E12" w:rsidRDefault="0023489B" w:rsidP="00601528">
            <w:pPr>
              <w:numPr>
                <w:ilvl w:val="0"/>
                <w:numId w:val="1004"/>
              </w:numPr>
              <w:ind w:left="176" w:hanging="236"/>
              <w:rPr>
                <w:rStyle w:val="CharStyle35"/>
                <w:rFonts w:ascii="Times New Roman" w:eastAsiaTheme="minorHAnsi" w:hAnsi="Times New Roman" w:cs="Times New Roman"/>
                <w:color w:val="auto"/>
              </w:rPr>
            </w:pPr>
            <w:r w:rsidRPr="00982E12">
              <w:rPr>
                <w:rStyle w:val="CharStyle35"/>
                <w:rFonts w:ascii="Times New Roman" w:eastAsiaTheme="minorHAnsi" w:hAnsi="Times New Roman" w:cs="Times New Roman"/>
                <w:color w:val="auto"/>
              </w:rPr>
              <w:t>Zorganizowana grupa przestępcza.</w:t>
            </w:r>
          </w:p>
          <w:p w:rsidR="0023489B" w:rsidRPr="00982E12" w:rsidRDefault="0023489B" w:rsidP="00601528">
            <w:pPr>
              <w:numPr>
                <w:ilvl w:val="0"/>
                <w:numId w:val="1004"/>
              </w:numPr>
              <w:ind w:left="176" w:hanging="236"/>
              <w:rPr>
                <w:rStyle w:val="CharStyle35"/>
                <w:rFonts w:ascii="Times New Roman" w:eastAsiaTheme="minorHAnsi" w:hAnsi="Times New Roman" w:cs="Times New Roman"/>
                <w:color w:val="auto"/>
              </w:rPr>
            </w:pPr>
            <w:r w:rsidRPr="00982E12">
              <w:rPr>
                <w:rStyle w:val="CharStyle35"/>
                <w:rFonts w:ascii="Times New Roman" w:eastAsiaTheme="minorHAnsi" w:hAnsi="Times New Roman" w:cs="Times New Roman"/>
                <w:color w:val="auto"/>
              </w:rPr>
              <w:t>Zorganizowany związek przestępczy.</w:t>
            </w:r>
          </w:p>
          <w:p w:rsidR="0023489B" w:rsidRPr="00982E12" w:rsidRDefault="0023489B" w:rsidP="00601528">
            <w:pPr>
              <w:numPr>
                <w:ilvl w:val="0"/>
                <w:numId w:val="1004"/>
              </w:numPr>
              <w:ind w:left="176" w:hanging="236"/>
              <w:rPr>
                <w:rStyle w:val="CharStyle35"/>
                <w:rFonts w:ascii="Times New Roman" w:eastAsiaTheme="minorHAnsi" w:hAnsi="Times New Roman" w:cs="Times New Roman"/>
                <w:color w:val="auto"/>
              </w:rPr>
            </w:pPr>
            <w:r w:rsidRPr="00982E12">
              <w:rPr>
                <w:rStyle w:val="CharStyle35"/>
                <w:rFonts w:ascii="Times New Roman" w:eastAsiaTheme="minorHAnsi" w:hAnsi="Times New Roman" w:cs="Times New Roman"/>
                <w:color w:val="auto"/>
              </w:rPr>
              <w:t>Odpowiedzialność karna związana z przestępczością zorganizowaną.</w:t>
            </w:r>
          </w:p>
          <w:p w:rsidR="0023489B" w:rsidRPr="00982E12" w:rsidRDefault="0023489B" w:rsidP="00601528">
            <w:pPr>
              <w:numPr>
                <w:ilvl w:val="0"/>
                <w:numId w:val="1004"/>
              </w:numPr>
              <w:ind w:left="176" w:hanging="236"/>
              <w:rPr>
                <w:rFonts w:ascii="Times New Roman" w:eastAsia="Arial" w:hAnsi="Times New Roman" w:cs="Times New Roman"/>
                <w:lang w:eastAsia="pl-PL" w:bidi="pl-PL"/>
              </w:rPr>
            </w:pPr>
            <w:r w:rsidRPr="00982E12">
              <w:rPr>
                <w:rStyle w:val="CharStyle35"/>
                <w:rFonts w:ascii="Times New Roman" w:eastAsiaTheme="minorHAnsi" w:hAnsi="Times New Roman" w:cs="Times New Roman"/>
                <w:color w:val="auto"/>
              </w:rPr>
              <w:t>Instytucja świadka koronnego i małego świadka koronnego.</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417" w:type="dxa"/>
          </w:tcPr>
          <w:p w:rsidR="0023489B" w:rsidRPr="00982E12" w:rsidRDefault="0065545A"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65545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70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r w:rsidR="0065545A" w:rsidRPr="00982E12">
              <w:rPr>
                <w:rFonts w:ascii="Times New Roman" w:hAnsi="Times New Roman" w:cs="Times New Roman"/>
              </w:rPr>
              <w:t>.</w:t>
            </w:r>
          </w:p>
        </w:tc>
        <w:tc>
          <w:tcPr>
            <w:tcW w:w="21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Działania podejmowane przez SG w celu zwalczania przestępczości zorganizowanej.</w:t>
            </w:r>
          </w:p>
        </w:tc>
        <w:tc>
          <w:tcPr>
            <w:tcW w:w="3828" w:type="dxa"/>
          </w:tcPr>
          <w:p w:rsidR="0023489B" w:rsidRPr="00982E12" w:rsidRDefault="0023489B" w:rsidP="00601528">
            <w:pPr>
              <w:numPr>
                <w:ilvl w:val="0"/>
                <w:numId w:val="1005"/>
              </w:numPr>
              <w:ind w:left="176" w:hanging="236"/>
              <w:rPr>
                <w:rStyle w:val="CharStyle35"/>
                <w:rFonts w:ascii="Times New Roman" w:eastAsiaTheme="minorHAnsi" w:hAnsi="Times New Roman" w:cs="Times New Roman"/>
                <w:color w:val="auto"/>
              </w:rPr>
            </w:pPr>
            <w:r w:rsidRPr="00982E12">
              <w:rPr>
                <w:rStyle w:val="CharStyle35"/>
                <w:rFonts w:ascii="Times New Roman" w:eastAsiaTheme="minorHAnsi" w:hAnsi="Times New Roman" w:cs="Times New Roman"/>
                <w:color w:val="auto"/>
              </w:rPr>
              <w:t xml:space="preserve">Organizacja zwalczania przestępczości zorganizowanej w Polsce. </w:t>
            </w:r>
          </w:p>
          <w:p w:rsidR="0023489B" w:rsidRPr="00982E12" w:rsidRDefault="0023489B" w:rsidP="00601528">
            <w:pPr>
              <w:numPr>
                <w:ilvl w:val="0"/>
                <w:numId w:val="1005"/>
              </w:numPr>
              <w:ind w:left="176" w:hanging="236"/>
              <w:rPr>
                <w:rStyle w:val="CharStyle35"/>
                <w:rFonts w:ascii="Times New Roman" w:eastAsiaTheme="minorHAnsi" w:hAnsi="Times New Roman" w:cs="Times New Roman"/>
                <w:color w:val="auto"/>
                <w:lang w:eastAsia="en-US"/>
              </w:rPr>
            </w:pPr>
            <w:r w:rsidRPr="00982E12">
              <w:rPr>
                <w:rStyle w:val="CharStyle35"/>
                <w:rFonts w:ascii="Times New Roman" w:eastAsiaTheme="minorHAnsi" w:hAnsi="Times New Roman" w:cs="Times New Roman"/>
                <w:color w:val="auto"/>
              </w:rPr>
              <w:t>Kontrola operacyjna.</w:t>
            </w:r>
          </w:p>
          <w:p w:rsidR="0023489B" w:rsidRPr="00982E12" w:rsidRDefault="0023489B" w:rsidP="00601528">
            <w:pPr>
              <w:numPr>
                <w:ilvl w:val="0"/>
                <w:numId w:val="1005"/>
              </w:numPr>
              <w:ind w:left="176" w:hanging="236"/>
              <w:rPr>
                <w:rFonts w:ascii="Times New Roman" w:hAnsi="Times New Roman" w:cs="Times New Roman"/>
              </w:rPr>
            </w:pPr>
            <w:r w:rsidRPr="00982E12">
              <w:rPr>
                <w:rStyle w:val="CharStyle35"/>
                <w:rFonts w:ascii="Times New Roman" w:eastAsiaTheme="minorHAnsi" w:hAnsi="Times New Roman" w:cs="Times New Roman"/>
                <w:color w:val="auto"/>
              </w:rPr>
              <w:t>Czynności operacyjne (np. zakup kontrolowany, przesyłka niejawnie nadzorowana).</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417" w:type="dxa"/>
          </w:tcPr>
          <w:p w:rsidR="0023489B" w:rsidRPr="00982E12" w:rsidRDefault="0065545A"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65545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70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r w:rsidR="0065545A" w:rsidRPr="00982E12">
              <w:rPr>
                <w:rFonts w:ascii="Times New Roman" w:hAnsi="Times New Roman" w:cs="Times New Roman"/>
              </w:rPr>
              <w:t>.</w:t>
            </w:r>
          </w:p>
        </w:tc>
        <w:tc>
          <w:tcPr>
            <w:tcW w:w="2126" w:type="dxa"/>
          </w:tcPr>
          <w:p w:rsidR="0023489B" w:rsidRPr="00982E12" w:rsidRDefault="0023489B" w:rsidP="00A5477A">
            <w:pPr>
              <w:rPr>
                <w:rFonts w:ascii="Times New Roman" w:hAnsi="Times New Roman" w:cs="Times New Roman"/>
              </w:rPr>
            </w:pPr>
            <w:r w:rsidRPr="00982E12">
              <w:rPr>
                <w:rStyle w:val="CharStyle35"/>
                <w:rFonts w:ascii="Times New Roman" w:eastAsiaTheme="minorHAnsi" w:hAnsi="Times New Roman" w:cs="Times New Roman"/>
                <w:color w:val="auto"/>
              </w:rPr>
              <w:t>Biały wywiad w zwalczaniu przestępczości zorganizowanej.</w:t>
            </w:r>
          </w:p>
        </w:tc>
        <w:tc>
          <w:tcPr>
            <w:tcW w:w="3828" w:type="dxa"/>
          </w:tcPr>
          <w:p w:rsidR="0023489B" w:rsidRPr="00982E12" w:rsidRDefault="0023489B" w:rsidP="00601528">
            <w:pPr>
              <w:numPr>
                <w:ilvl w:val="0"/>
                <w:numId w:val="1006"/>
              </w:numPr>
              <w:ind w:left="176" w:hanging="218"/>
              <w:rPr>
                <w:rStyle w:val="CharStyle35"/>
                <w:rFonts w:ascii="Times New Roman" w:eastAsiaTheme="minorHAnsi" w:hAnsi="Times New Roman" w:cs="Times New Roman"/>
                <w:color w:val="auto"/>
              </w:rPr>
            </w:pPr>
            <w:r w:rsidRPr="00982E12">
              <w:rPr>
                <w:rStyle w:val="CharStyle35"/>
                <w:rFonts w:ascii="Times New Roman" w:eastAsiaTheme="minorHAnsi" w:hAnsi="Times New Roman" w:cs="Times New Roman"/>
                <w:color w:val="auto"/>
              </w:rPr>
              <w:t>Pojęcie białego wywiadu.</w:t>
            </w:r>
          </w:p>
          <w:p w:rsidR="0023489B" w:rsidRPr="00982E12" w:rsidRDefault="0023489B" w:rsidP="00601528">
            <w:pPr>
              <w:numPr>
                <w:ilvl w:val="0"/>
                <w:numId w:val="1006"/>
              </w:numPr>
              <w:ind w:left="176" w:hanging="218"/>
              <w:rPr>
                <w:rStyle w:val="CharStyle35"/>
                <w:rFonts w:ascii="Times New Roman" w:eastAsiaTheme="minorHAnsi" w:hAnsi="Times New Roman" w:cs="Times New Roman"/>
                <w:color w:val="auto"/>
                <w:lang w:eastAsia="en-US"/>
              </w:rPr>
            </w:pPr>
            <w:r w:rsidRPr="00982E12">
              <w:rPr>
                <w:rStyle w:val="CharStyle35"/>
                <w:rFonts w:ascii="Times New Roman" w:eastAsiaTheme="minorHAnsi" w:hAnsi="Times New Roman" w:cs="Times New Roman"/>
                <w:color w:val="auto"/>
              </w:rPr>
              <w:t>Cele prowadzenia i możliwości wykorzystania białego wywiadu.</w:t>
            </w:r>
          </w:p>
          <w:p w:rsidR="0023489B" w:rsidRPr="00982E12" w:rsidRDefault="0023489B" w:rsidP="00601528">
            <w:pPr>
              <w:numPr>
                <w:ilvl w:val="0"/>
                <w:numId w:val="1006"/>
              </w:numPr>
              <w:ind w:left="176" w:hanging="218"/>
              <w:rPr>
                <w:rFonts w:ascii="Times New Roman" w:hAnsi="Times New Roman" w:cs="Times New Roman"/>
              </w:rPr>
            </w:pPr>
            <w:r w:rsidRPr="00982E12">
              <w:rPr>
                <w:rStyle w:val="CharStyle35"/>
                <w:rFonts w:ascii="Times New Roman" w:eastAsiaTheme="minorHAnsi" w:hAnsi="Times New Roman" w:cs="Times New Roman"/>
                <w:color w:val="auto"/>
              </w:rPr>
              <w:t>Metodyka i narzędzia prowadzenia białego wywiadu w procesie zwalczania przestępczości zorganizowanej.</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417" w:type="dxa"/>
          </w:tcPr>
          <w:p w:rsidR="0023489B" w:rsidRPr="00982E12" w:rsidRDefault="0065545A"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65545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6658"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13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13</w:t>
            </w:r>
          </w:p>
        </w:tc>
        <w:tc>
          <w:tcPr>
            <w:tcW w:w="1417" w:type="dxa"/>
          </w:tcPr>
          <w:p w:rsidR="0023489B" w:rsidRPr="00982E12" w:rsidRDefault="0065545A" w:rsidP="00A5477A">
            <w:pPr>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65545A" w:rsidP="00A5477A">
            <w:pPr>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c>
          <w:tcPr>
            <w:tcW w:w="10343"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r>
      <w:tr w:rsidR="0023489B" w:rsidRPr="00982E12" w:rsidTr="00A5477A">
        <w:tc>
          <w:tcPr>
            <w:tcW w:w="70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r w:rsidR="0065545A" w:rsidRPr="00982E12">
              <w:rPr>
                <w:rFonts w:ascii="Times New Roman" w:hAnsi="Times New Roman" w:cs="Times New Roman"/>
              </w:rPr>
              <w:t>.</w:t>
            </w:r>
          </w:p>
        </w:tc>
        <w:tc>
          <w:tcPr>
            <w:tcW w:w="21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Przestępczość samochodowa.</w:t>
            </w:r>
          </w:p>
        </w:tc>
        <w:tc>
          <w:tcPr>
            <w:tcW w:w="3828" w:type="dxa"/>
          </w:tcPr>
          <w:p w:rsidR="0023489B" w:rsidRPr="00982E12" w:rsidRDefault="0023489B" w:rsidP="00601528">
            <w:pPr>
              <w:numPr>
                <w:ilvl w:val="0"/>
                <w:numId w:val="1253"/>
              </w:numPr>
              <w:ind w:left="318"/>
              <w:rPr>
                <w:rStyle w:val="CharStyle35"/>
                <w:rFonts w:ascii="Times New Roman" w:hAnsi="Times New Roman" w:cs="Times New Roman"/>
                <w:color w:val="auto"/>
              </w:rPr>
            </w:pPr>
            <w:r w:rsidRPr="00982E12">
              <w:rPr>
                <w:rStyle w:val="CharStyle35"/>
                <w:rFonts w:ascii="Times New Roman" w:eastAsiaTheme="minorHAnsi" w:hAnsi="Times New Roman" w:cs="Times New Roman"/>
                <w:color w:val="auto"/>
              </w:rPr>
              <w:t>Metody działania sprawców.</w:t>
            </w:r>
          </w:p>
          <w:p w:rsidR="0023489B" w:rsidRPr="00982E12" w:rsidRDefault="0023489B" w:rsidP="00601528">
            <w:pPr>
              <w:numPr>
                <w:ilvl w:val="0"/>
                <w:numId w:val="1253"/>
              </w:numPr>
              <w:ind w:left="176" w:hanging="236"/>
              <w:rPr>
                <w:rFonts w:ascii="Times New Roman" w:hAnsi="Times New Roman" w:cs="Times New Roman"/>
              </w:rPr>
            </w:pPr>
            <w:r w:rsidRPr="00982E12">
              <w:rPr>
                <w:rStyle w:val="CharStyle35"/>
                <w:rFonts w:ascii="Times New Roman" w:eastAsiaTheme="minorHAnsi" w:hAnsi="Times New Roman" w:cs="Times New Roman"/>
                <w:color w:val="auto"/>
              </w:rPr>
              <w:t>Taktyka zwalczania przestępczości samochodowej z uwzględnieniem specyfiki działań operacyjno – rozpoznawczych.</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417" w:type="dxa"/>
          </w:tcPr>
          <w:p w:rsidR="0023489B" w:rsidRPr="00982E12" w:rsidRDefault="0065545A"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65545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70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r w:rsidR="0065545A" w:rsidRPr="00982E12">
              <w:rPr>
                <w:rFonts w:ascii="Times New Roman" w:hAnsi="Times New Roman" w:cs="Times New Roman"/>
              </w:rPr>
              <w:t>.</w:t>
            </w:r>
          </w:p>
        </w:tc>
        <w:tc>
          <w:tcPr>
            <w:tcW w:w="21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Handel ludźmi</w:t>
            </w:r>
          </w:p>
        </w:tc>
        <w:tc>
          <w:tcPr>
            <w:tcW w:w="3828" w:type="dxa"/>
          </w:tcPr>
          <w:p w:rsidR="0023489B" w:rsidRPr="00982E12" w:rsidRDefault="0023489B" w:rsidP="00601528">
            <w:pPr>
              <w:numPr>
                <w:ilvl w:val="0"/>
                <w:numId w:val="1008"/>
              </w:numPr>
              <w:ind w:left="176" w:hanging="218"/>
              <w:rPr>
                <w:rFonts w:ascii="Times New Roman" w:hAnsi="Times New Roman" w:cs="Times New Roman"/>
              </w:rPr>
            </w:pPr>
            <w:r w:rsidRPr="00982E12">
              <w:rPr>
                <w:rFonts w:ascii="Times New Roman" w:hAnsi="Times New Roman" w:cs="Times New Roman"/>
              </w:rPr>
              <w:t>Identyfikacja ofiar handlu ludźmi.</w:t>
            </w:r>
          </w:p>
          <w:p w:rsidR="0023489B" w:rsidRPr="00982E12" w:rsidRDefault="0023489B" w:rsidP="00601528">
            <w:pPr>
              <w:numPr>
                <w:ilvl w:val="0"/>
                <w:numId w:val="1008"/>
              </w:numPr>
              <w:ind w:left="176" w:hanging="218"/>
              <w:rPr>
                <w:rFonts w:ascii="Times New Roman" w:hAnsi="Times New Roman" w:cs="Times New Roman"/>
              </w:rPr>
            </w:pPr>
            <w:r w:rsidRPr="00982E12">
              <w:rPr>
                <w:rFonts w:ascii="Times New Roman" w:hAnsi="Times New Roman" w:cs="Times New Roman"/>
              </w:rPr>
              <w:t>Metody działania sprawców przestępstw związanych z handlem ludźmi.</w:t>
            </w:r>
          </w:p>
          <w:p w:rsidR="0023489B" w:rsidRPr="00982E12" w:rsidRDefault="0023489B" w:rsidP="00601528">
            <w:pPr>
              <w:numPr>
                <w:ilvl w:val="0"/>
                <w:numId w:val="1008"/>
              </w:numPr>
              <w:ind w:left="176" w:hanging="218"/>
              <w:rPr>
                <w:rFonts w:ascii="Times New Roman" w:hAnsi="Times New Roman" w:cs="Times New Roman"/>
              </w:rPr>
            </w:pPr>
            <w:r w:rsidRPr="00982E12">
              <w:rPr>
                <w:rFonts w:ascii="Times New Roman" w:hAnsi="Times New Roman" w:cs="Times New Roman"/>
              </w:rPr>
              <w:t>Postępowanie z ofiarą handlu ludźmi.</w:t>
            </w:r>
          </w:p>
          <w:p w:rsidR="0023489B" w:rsidRPr="00982E12" w:rsidRDefault="0023489B" w:rsidP="00601528">
            <w:pPr>
              <w:numPr>
                <w:ilvl w:val="0"/>
                <w:numId w:val="1008"/>
              </w:numPr>
              <w:ind w:left="176" w:hanging="218"/>
              <w:rPr>
                <w:rFonts w:ascii="Times New Roman" w:hAnsi="Times New Roman" w:cs="Times New Roman"/>
              </w:rPr>
            </w:pPr>
            <w:r w:rsidRPr="00982E12">
              <w:rPr>
                <w:rFonts w:ascii="Times New Roman" w:hAnsi="Times New Roman" w:cs="Times New Roman"/>
              </w:rPr>
              <w:t>Zwalczanie przestępstwa handlu ludźmi.</w:t>
            </w:r>
          </w:p>
          <w:p w:rsidR="0023489B" w:rsidRPr="00982E12" w:rsidRDefault="0023489B" w:rsidP="00601528">
            <w:pPr>
              <w:numPr>
                <w:ilvl w:val="0"/>
                <w:numId w:val="1008"/>
              </w:numPr>
              <w:ind w:left="176" w:hanging="218"/>
              <w:rPr>
                <w:rFonts w:ascii="Times New Roman" w:hAnsi="Times New Roman" w:cs="Times New Roman"/>
              </w:rPr>
            </w:pPr>
            <w:r w:rsidRPr="00982E12">
              <w:rPr>
                <w:rFonts w:ascii="Times New Roman" w:hAnsi="Times New Roman" w:cs="Times New Roman"/>
              </w:rPr>
              <w:t>Współpraca SG z innymi organami oraz instytucjami pozarządowymi w zakresie zwalczania handlu ludźmi oraz pomocy ofiarom handlu ludźmi.</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417" w:type="dxa"/>
          </w:tcPr>
          <w:p w:rsidR="0023489B" w:rsidRPr="00982E12" w:rsidRDefault="0065545A"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65545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70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r w:rsidR="0065545A" w:rsidRPr="00982E12">
              <w:rPr>
                <w:rFonts w:ascii="Times New Roman" w:hAnsi="Times New Roman" w:cs="Times New Roman"/>
              </w:rPr>
              <w:t>.</w:t>
            </w:r>
          </w:p>
        </w:tc>
        <w:tc>
          <w:tcPr>
            <w:tcW w:w="2126" w:type="dxa"/>
          </w:tcPr>
          <w:p w:rsidR="0023489B" w:rsidRPr="00982E12" w:rsidRDefault="0023489B" w:rsidP="00A5477A">
            <w:pPr>
              <w:rPr>
                <w:rFonts w:ascii="Times New Roman" w:hAnsi="Times New Roman" w:cs="Times New Roman"/>
              </w:rPr>
            </w:pPr>
            <w:r w:rsidRPr="00982E12">
              <w:rPr>
                <w:rStyle w:val="CharStyle35"/>
                <w:rFonts w:ascii="Times New Roman" w:eastAsiaTheme="minorHAnsi" w:hAnsi="Times New Roman" w:cs="Times New Roman"/>
                <w:color w:val="auto"/>
              </w:rPr>
              <w:t>Przestępstwa skarbowe</w:t>
            </w:r>
          </w:p>
        </w:tc>
        <w:tc>
          <w:tcPr>
            <w:tcW w:w="3828" w:type="dxa"/>
          </w:tcPr>
          <w:p w:rsidR="0023489B" w:rsidRPr="00982E12" w:rsidRDefault="0023489B" w:rsidP="00601528">
            <w:pPr>
              <w:pStyle w:val="Akapitzlist"/>
              <w:numPr>
                <w:ilvl w:val="0"/>
                <w:numId w:val="1027"/>
              </w:numPr>
              <w:spacing w:after="0" w:line="240" w:lineRule="auto"/>
              <w:ind w:left="176" w:hanging="241"/>
              <w:rPr>
                <w:rFonts w:ascii="Times New Roman" w:hAnsi="Times New Roman" w:cs="Times New Roman"/>
              </w:rPr>
            </w:pPr>
            <w:r w:rsidRPr="00982E12">
              <w:rPr>
                <w:rFonts w:ascii="Times New Roman" w:hAnsi="Times New Roman" w:cs="Times New Roman"/>
              </w:rPr>
              <w:t>Metody zwalczania przestępczości skarbowej.</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417" w:type="dxa"/>
          </w:tcPr>
          <w:p w:rsidR="0023489B" w:rsidRPr="00982E12" w:rsidRDefault="0065545A"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65545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6658"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13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15</w:t>
            </w:r>
          </w:p>
        </w:tc>
        <w:tc>
          <w:tcPr>
            <w:tcW w:w="1417" w:type="dxa"/>
          </w:tcPr>
          <w:p w:rsidR="0023489B" w:rsidRPr="00982E12" w:rsidRDefault="0065545A" w:rsidP="00A5477A">
            <w:pPr>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65545A" w:rsidP="00A5477A">
            <w:pPr>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c>
          <w:tcPr>
            <w:tcW w:w="10343"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Seminarium</w:t>
            </w:r>
          </w:p>
        </w:tc>
      </w:tr>
      <w:tr w:rsidR="0023489B" w:rsidRPr="00982E12" w:rsidTr="00A5477A">
        <w:tc>
          <w:tcPr>
            <w:tcW w:w="70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r w:rsidR="0065545A" w:rsidRPr="00982E12">
              <w:rPr>
                <w:rFonts w:ascii="Times New Roman" w:hAnsi="Times New Roman" w:cs="Times New Roman"/>
              </w:rPr>
              <w:t>.</w:t>
            </w:r>
          </w:p>
        </w:tc>
        <w:tc>
          <w:tcPr>
            <w:tcW w:w="21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Przestępczość samochodowa.</w:t>
            </w:r>
          </w:p>
        </w:tc>
        <w:tc>
          <w:tcPr>
            <w:tcW w:w="3828" w:type="dxa"/>
          </w:tcPr>
          <w:p w:rsidR="0023489B" w:rsidRPr="00982E12" w:rsidRDefault="0023489B" w:rsidP="00601528">
            <w:pPr>
              <w:pStyle w:val="Akapitzlist"/>
              <w:numPr>
                <w:ilvl w:val="0"/>
                <w:numId w:val="1254"/>
              </w:numPr>
              <w:suppressAutoHyphens w:val="0"/>
              <w:spacing w:after="0" w:line="240" w:lineRule="auto"/>
              <w:ind w:left="318" w:hanging="284"/>
              <w:rPr>
                <w:rStyle w:val="CharStyle35"/>
                <w:rFonts w:ascii="Times New Roman" w:hAnsi="Times New Roman" w:cs="Times New Roman"/>
                <w:color w:val="auto"/>
              </w:rPr>
            </w:pPr>
            <w:r w:rsidRPr="00982E12">
              <w:rPr>
                <w:rStyle w:val="CharStyle35"/>
                <w:rFonts w:ascii="Times New Roman" w:hAnsi="Times New Roman" w:cs="Times New Roman"/>
                <w:color w:val="auto"/>
              </w:rPr>
              <w:t xml:space="preserve">Zagrożenie przestępczością samochodową w Polsce i na świecie. </w:t>
            </w:r>
          </w:p>
          <w:p w:rsidR="0023489B" w:rsidRPr="00982E12" w:rsidRDefault="0023489B" w:rsidP="00601528">
            <w:pPr>
              <w:pStyle w:val="Akapitzlist"/>
              <w:numPr>
                <w:ilvl w:val="0"/>
                <w:numId w:val="1254"/>
              </w:numPr>
              <w:suppressAutoHyphens w:val="0"/>
              <w:spacing w:after="0" w:line="240" w:lineRule="auto"/>
              <w:ind w:left="176" w:hanging="218"/>
              <w:rPr>
                <w:rStyle w:val="CharStyle35"/>
                <w:rFonts w:ascii="Times New Roman" w:hAnsi="Times New Roman" w:cs="Times New Roman"/>
                <w:color w:val="auto"/>
              </w:rPr>
            </w:pPr>
            <w:r w:rsidRPr="00982E12">
              <w:rPr>
                <w:rStyle w:val="CharStyle35"/>
                <w:rFonts w:ascii="Times New Roman" w:hAnsi="Times New Roman" w:cs="Times New Roman"/>
                <w:color w:val="auto"/>
              </w:rPr>
              <w:t>Metody działania sprawców.</w:t>
            </w:r>
          </w:p>
          <w:p w:rsidR="0023489B" w:rsidRPr="00982E12" w:rsidRDefault="0023489B" w:rsidP="00601528">
            <w:pPr>
              <w:numPr>
                <w:ilvl w:val="0"/>
                <w:numId w:val="1253"/>
              </w:numPr>
              <w:ind w:left="176" w:hanging="241"/>
              <w:rPr>
                <w:rFonts w:ascii="Times New Roman" w:hAnsi="Times New Roman" w:cs="Times New Roman"/>
              </w:rPr>
            </w:pPr>
            <w:r w:rsidRPr="00982E12">
              <w:rPr>
                <w:rStyle w:val="CharStyle35"/>
                <w:rFonts w:ascii="Times New Roman" w:eastAsiaTheme="minorHAnsi" w:hAnsi="Times New Roman" w:cs="Times New Roman"/>
                <w:color w:val="auto"/>
              </w:rPr>
              <w:t>Taktyka zwalczania przestępczości samochodowej z uwzględnieniem specyfiki działań operacyjno – rozpoznawczych.</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417" w:type="dxa"/>
          </w:tcPr>
          <w:p w:rsidR="0023489B" w:rsidRPr="00982E12" w:rsidRDefault="0065545A"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65545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70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r w:rsidR="0065545A" w:rsidRPr="00982E12">
              <w:rPr>
                <w:rFonts w:ascii="Times New Roman" w:hAnsi="Times New Roman" w:cs="Times New Roman"/>
              </w:rPr>
              <w:t>.</w:t>
            </w:r>
          </w:p>
        </w:tc>
        <w:tc>
          <w:tcPr>
            <w:tcW w:w="21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Handel ludźmi</w:t>
            </w:r>
          </w:p>
        </w:tc>
        <w:tc>
          <w:tcPr>
            <w:tcW w:w="3828" w:type="dxa"/>
          </w:tcPr>
          <w:p w:rsidR="0023489B" w:rsidRPr="00982E12" w:rsidRDefault="0023489B" w:rsidP="00601528">
            <w:pPr>
              <w:numPr>
                <w:ilvl w:val="0"/>
                <w:numId w:val="1029"/>
              </w:numPr>
              <w:ind w:left="176" w:hanging="218"/>
              <w:rPr>
                <w:rFonts w:ascii="Times New Roman" w:hAnsi="Times New Roman" w:cs="Times New Roman"/>
              </w:rPr>
            </w:pPr>
            <w:r w:rsidRPr="00982E12">
              <w:rPr>
                <w:rFonts w:ascii="Times New Roman" w:hAnsi="Times New Roman" w:cs="Times New Roman"/>
              </w:rPr>
              <w:t>Prawne znamiona przestępstwa handlu ludźmi.</w:t>
            </w:r>
          </w:p>
          <w:p w:rsidR="0023489B" w:rsidRPr="00982E12" w:rsidRDefault="0023489B" w:rsidP="00601528">
            <w:pPr>
              <w:numPr>
                <w:ilvl w:val="0"/>
                <w:numId w:val="1029"/>
              </w:numPr>
              <w:ind w:left="176" w:hanging="241"/>
              <w:rPr>
                <w:rFonts w:ascii="Times New Roman" w:hAnsi="Times New Roman" w:cs="Times New Roman"/>
              </w:rPr>
            </w:pPr>
            <w:r w:rsidRPr="00982E12">
              <w:rPr>
                <w:rFonts w:ascii="Times New Roman" w:hAnsi="Times New Roman" w:cs="Times New Roman"/>
              </w:rPr>
              <w:lastRenderedPageBreak/>
              <w:t>Identyfikacja ofiar handlu ludźmi.</w:t>
            </w:r>
          </w:p>
          <w:p w:rsidR="0023489B" w:rsidRPr="00982E12" w:rsidRDefault="0023489B" w:rsidP="00601528">
            <w:pPr>
              <w:numPr>
                <w:ilvl w:val="0"/>
                <w:numId w:val="1029"/>
              </w:numPr>
              <w:ind w:left="176" w:hanging="241"/>
              <w:rPr>
                <w:rFonts w:ascii="Times New Roman" w:hAnsi="Times New Roman" w:cs="Times New Roman"/>
              </w:rPr>
            </w:pPr>
            <w:r w:rsidRPr="00982E12">
              <w:rPr>
                <w:rFonts w:ascii="Times New Roman" w:hAnsi="Times New Roman" w:cs="Times New Roman"/>
              </w:rPr>
              <w:t>Metody działania sprawców przestępstw związanych z handlem ludźmi.</w:t>
            </w:r>
          </w:p>
          <w:p w:rsidR="0023489B" w:rsidRPr="00982E12" w:rsidRDefault="0023489B" w:rsidP="00601528">
            <w:pPr>
              <w:numPr>
                <w:ilvl w:val="0"/>
                <w:numId w:val="1029"/>
              </w:numPr>
              <w:ind w:left="176" w:hanging="241"/>
              <w:rPr>
                <w:rFonts w:ascii="Times New Roman" w:hAnsi="Times New Roman" w:cs="Times New Roman"/>
              </w:rPr>
            </w:pPr>
            <w:r w:rsidRPr="00982E12">
              <w:rPr>
                <w:rFonts w:ascii="Times New Roman" w:hAnsi="Times New Roman" w:cs="Times New Roman"/>
              </w:rPr>
              <w:t>Postępowanie z ofiarą handlu ludźmi.</w:t>
            </w:r>
          </w:p>
          <w:p w:rsidR="0023489B" w:rsidRPr="00982E12" w:rsidRDefault="0023489B" w:rsidP="00601528">
            <w:pPr>
              <w:numPr>
                <w:ilvl w:val="0"/>
                <w:numId w:val="1029"/>
              </w:numPr>
              <w:ind w:left="176" w:hanging="241"/>
              <w:rPr>
                <w:rFonts w:ascii="Times New Roman" w:hAnsi="Times New Roman" w:cs="Times New Roman"/>
              </w:rPr>
            </w:pPr>
            <w:r w:rsidRPr="00982E12">
              <w:rPr>
                <w:rFonts w:ascii="Times New Roman" w:hAnsi="Times New Roman" w:cs="Times New Roman"/>
              </w:rPr>
              <w:t>Zwalczanie przestępstwa handlu ludźmi.</w:t>
            </w:r>
          </w:p>
          <w:p w:rsidR="0023489B" w:rsidRPr="00982E12" w:rsidRDefault="0023489B" w:rsidP="00601528">
            <w:pPr>
              <w:numPr>
                <w:ilvl w:val="0"/>
                <w:numId w:val="1029"/>
              </w:numPr>
              <w:ind w:left="176" w:hanging="241"/>
              <w:rPr>
                <w:rFonts w:ascii="Times New Roman" w:hAnsi="Times New Roman" w:cs="Times New Roman"/>
              </w:rPr>
            </w:pPr>
            <w:r w:rsidRPr="00982E12">
              <w:rPr>
                <w:rFonts w:ascii="Times New Roman" w:hAnsi="Times New Roman" w:cs="Times New Roman"/>
              </w:rPr>
              <w:t>Współpraca SG z innymi organami oraz instytucjami pozarządowymi w zakresie zwalczania handlu ludźmi oraz pomocy ofiarom handlu ludźmi.</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4</w:t>
            </w:r>
          </w:p>
        </w:tc>
        <w:tc>
          <w:tcPr>
            <w:tcW w:w="1417" w:type="dxa"/>
          </w:tcPr>
          <w:p w:rsidR="0023489B" w:rsidRPr="00982E12" w:rsidRDefault="0065545A"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65545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70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r w:rsidR="0065545A" w:rsidRPr="00982E12">
              <w:rPr>
                <w:rFonts w:ascii="Times New Roman" w:hAnsi="Times New Roman" w:cs="Times New Roman"/>
              </w:rPr>
              <w:t>.</w:t>
            </w:r>
          </w:p>
        </w:tc>
        <w:tc>
          <w:tcPr>
            <w:tcW w:w="2126" w:type="dxa"/>
          </w:tcPr>
          <w:p w:rsidR="0023489B" w:rsidRPr="00982E12" w:rsidRDefault="0023489B" w:rsidP="00A5477A">
            <w:pPr>
              <w:rPr>
                <w:rFonts w:ascii="Times New Roman" w:hAnsi="Times New Roman" w:cs="Times New Roman"/>
              </w:rPr>
            </w:pPr>
            <w:r w:rsidRPr="00982E12">
              <w:rPr>
                <w:rStyle w:val="CharStyle35"/>
                <w:rFonts w:ascii="Times New Roman" w:eastAsiaTheme="minorHAnsi" w:hAnsi="Times New Roman" w:cs="Times New Roman"/>
                <w:color w:val="auto"/>
              </w:rPr>
              <w:t>Przestępstwa skarbowe</w:t>
            </w:r>
          </w:p>
        </w:tc>
        <w:tc>
          <w:tcPr>
            <w:tcW w:w="3828" w:type="dxa"/>
          </w:tcPr>
          <w:p w:rsidR="0023489B" w:rsidRPr="00982E12" w:rsidRDefault="0023489B" w:rsidP="00601528">
            <w:pPr>
              <w:numPr>
                <w:ilvl w:val="0"/>
                <w:numId w:val="1030"/>
              </w:numPr>
              <w:ind w:left="176" w:hanging="241"/>
              <w:rPr>
                <w:rFonts w:ascii="Times New Roman" w:hAnsi="Times New Roman" w:cs="Times New Roman"/>
              </w:rPr>
            </w:pPr>
            <w:r w:rsidRPr="00982E12">
              <w:rPr>
                <w:rFonts w:ascii="Times New Roman" w:hAnsi="Times New Roman" w:cs="Times New Roman"/>
              </w:rPr>
              <w:t>Zjawisko przestępczości skarbowej w Polsce.</w:t>
            </w:r>
          </w:p>
          <w:p w:rsidR="0023489B" w:rsidRPr="00982E12" w:rsidRDefault="0023489B" w:rsidP="00601528">
            <w:pPr>
              <w:numPr>
                <w:ilvl w:val="0"/>
                <w:numId w:val="1030"/>
              </w:numPr>
              <w:ind w:left="176" w:hanging="241"/>
              <w:rPr>
                <w:rFonts w:ascii="Times New Roman" w:hAnsi="Times New Roman" w:cs="Times New Roman"/>
              </w:rPr>
            </w:pPr>
            <w:r w:rsidRPr="00982E12">
              <w:rPr>
                <w:rFonts w:ascii="Times New Roman" w:hAnsi="Times New Roman" w:cs="Times New Roman"/>
              </w:rPr>
              <w:t>Przestępstwa skarbowe znajdujące się we właściwości SG.</w:t>
            </w:r>
          </w:p>
          <w:p w:rsidR="0023489B" w:rsidRPr="00982E12" w:rsidRDefault="0023489B" w:rsidP="00601528">
            <w:pPr>
              <w:pStyle w:val="Akapitzlist"/>
              <w:numPr>
                <w:ilvl w:val="0"/>
                <w:numId w:val="1030"/>
              </w:numPr>
              <w:spacing w:after="0" w:line="240" w:lineRule="auto"/>
              <w:ind w:left="176" w:hanging="241"/>
              <w:rPr>
                <w:rFonts w:ascii="Times New Roman" w:hAnsi="Times New Roman" w:cs="Times New Roman"/>
              </w:rPr>
            </w:pPr>
            <w:r w:rsidRPr="00982E12">
              <w:rPr>
                <w:rFonts w:ascii="Times New Roman" w:hAnsi="Times New Roman" w:cs="Times New Roman"/>
              </w:rPr>
              <w:t>Metody zwalczania przestępczości skarbowej.</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417" w:type="dxa"/>
          </w:tcPr>
          <w:p w:rsidR="0023489B" w:rsidRPr="00982E12" w:rsidRDefault="0065545A"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65545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6658"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13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12</w:t>
            </w:r>
          </w:p>
        </w:tc>
        <w:tc>
          <w:tcPr>
            <w:tcW w:w="1417" w:type="dxa"/>
          </w:tcPr>
          <w:p w:rsidR="0023489B" w:rsidRPr="00982E12" w:rsidRDefault="0065545A" w:rsidP="00A5477A">
            <w:pPr>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65545A" w:rsidP="00A5477A">
            <w:pPr>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c>
          <w:tcPr>
            <w:tcW w:w="6658"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SUMA GODZIN:</w:t>
            </w:r>
          </w:p>
        </w:tc>
        <w:tc>
          <w:tcPr>
            <w:tcW w:w="113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40</w:t>
            </w:r>
          </w:p>
        </w:tc>
        <w:tc>
          <w:tcPr>
            <w:tcW w:w="1417" w:type="dxa"/>
          </w:tcPr>
          <w:p w:rsidR="0023489B" w:rsidRPr="00982E12" w:rsidRDefault="0065545A" w:rsidP="00A5477A">
            <w:pPr>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65545A" w:rsidP="00A5477A">
            <w:pPr>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926"/>
        <w:gridCol w:w="1417"/>
      </w:tblGrid>
      <w:tr w:rsidR="0023489B" w:rsidRPr="00982E12" w:rsidTr="00A5477A">
        <w:trPr>
          <w:trHeight w:val="514"/>
        </w:trPr>
        <w:tc>
          <w:tcPr>
            <w:tcW w:w="892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1417"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23489B" w:rsidRPr="00982E12" w:rsidTr="00A5477A">
        <w:trPr>
          <w:trHeight w:val="50"/>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 przedmiotu</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r>
      <w:tr w:rsidR="0023489B" w:rsidRPr="00982E12" w:rsidTr="00A5477A">
        <w:trPr>
          <w:trHeight w:val="231"/>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udziału w zajęciach - rozwiązywanie zadań problemowych</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r>
      <w:tr w:rsidR="0023489B" w:rsidRPr="00982E12" w:rsidTr="00A5477A">
        <w:trPr>
          <w:trHeight w:val="231"/>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Pozyskanie informacji i danych dotyczących tematyki</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r>
      <w:tr w:rsidR="0023489B" w:rsidRPr="00982E12" w:rsidTr="00A5477A">
        <w:trPr>
          <w:trHeight w:val="231"/>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zaliczenia/egzaminu</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838"/>
        <w:gridCol w:w="1012"/>
        <w:gridCol w:w="1013"/>
        <w:gridCol w:w="1012"/>
        <w:gridCol w:w="1216"/>
        <w:gridCol w:w="951"/>
        <w:gridCol w:w="1015"/>
        <w:gridCol w:w="1152"/>
        <w:gridCol w:w="1134"/>
      </w:tblGrid>
      <w:tr w:rsidR="0023489B" w:rsidRPr="00982E12" w:rsidTr="00A5477A">
        <w:trPr>
          <w:trHeight w:val="165"/>
        </w:trPr>
        <w:tc>
          <w:tcPr>
            <w:tcW w:w="183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371" w:type="dxa"/>
            <w:gridSpan w:val="7"/>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1134"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1012"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207" w:type="dxa"/>
            <w:gridSpan w:val="5"/>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52"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1134" w:type="dxa"/>
            <w:vMerge/>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1012" w:type="dxa"/>
            <w:vMerge/>
            <w:hideMark/>
          </w:tcPr>
          <w:p w:rsidR="0023489B" w:rsidRPr="00982E12" w:rsidRDefault="0023489B" w:rsidP="00A5477A">
            <w:pPr>
              <w:spacing w:line="256" w:lineRule="auto"/>
              <w:rPr>
                <w:rFonts w:ascii="Times New Roman" w:hAnsi="Times New Roman" w:cs="Times New Roman"/>
                <w:b/>
              </w:rPr>
            </w:pPr>
          </w:p>
        </w:tc>
        <w:tc>
          <w:tcPr>
            <w:tcW w:w="101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101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216"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951"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015"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52" w:type="dxa"/>
            <w:vMerge/>
            <w:hideMark/>
          </w:tcPr>
          <w:p w:rsidR="0023489B" w:rsidRPr="00982E12" w:rsidRDefault="0023489B" w:rsidP="00A5477A">
            <w:pPr>
              <w:spacing w:line="256" w:lineRule="auto"/>
              <w:rPr>
                <w:rFonts w:ascii="Times New Roman" w:hAnsi="Times New Roman" w:cs="Times New Roman"/>
                <w:b/>
              </w:rPr>
            </w:pPr>
          </w:p>
        </w:tc>
        <w:tc>
          <w:tcPr>
            <w:tcW w:w="1134" w:type="dxa"/>
            <w:vMerge/>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101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13</w:t>
            </w:r>
          </w:p>
        </w:tc>
        <w:tc>
          <w:tcPr>
            <w:tcW w:w="1013" w:type="dxa"/>
          </w:tcPr>
          <w:p w:rsidR="0023489B" w:rsidRPr="00982E12" w:rsidRDefault="001C77E4" w:rsidP="00A5477A">
            <w:pPr>
              <w:ind w:left="52"/>
              <w:jc w:val="center"/>
              <w:rPr>
                <w:rFonts w:ascii="Times New Roman" w:hAnsi="Times New Roman" w:cs="Times New Roman"/>
              </w:rPr>
            </w:pPr>
            <w:r w:rsidRPr="00982E12">
              <w:rPr>
                <w:rFonts w:ascii="Times New Roman" w:hAnsi="Times New Roman" w:cs="Times New Roman"/>
              </w:rPr>
              <w:t>15</w:t>
            </w:r>
          </w:p>
        </w:tc>
        <w:tc>
          <w:tcPr>
            <w:tcW w:w="1012" w:type="dxa"/>
          </w:tcPr>
          <w:p w:rsidR="0023489B" w:rsidRPr="00982E12" w:rsidRDefault="0023489B" w:rsidP="00A5477A">
            <w:pPr>
              <w:ind w:left="356"/>
              <w:jc w:val="center"/>
              <w:rPr>
                <w:rFonts w:ascii="Times New Roman" w:hAnsi="Times New Roman" w:cs="Times New Roman"/>
              </w:rPr>
            </w:pPr>
          </w:p>
        </w:tc>
        <w:tc>
          <w:tcPr>
            <w:tcW w:w="1216" w:type="dxa"/>
          </w:tcPr>
          <w:p w:rsidR="0023489B" w:rsidRPr="00982E12" w:rsidRDefault="0023489B" w:rsidP="00A5477A">
            <w:pPr>
              <w:ind w:left="356"/>
              <w:jc w:val="center"/>
              <w:rPr>
                <w:rFonts w:ascii="Times New Roman" w:hAnsi="Times New Roman" w:cs="Times New Roman"/>
              </w:rPr>
            </w:pPr>
          </w:p>
        </w:tc>
        <w:tc>
          <w:tcPr>
            <w:tcW w:w="951" w:type="dxa"/>
          </w:tcPr>
          <w:p w:rsidR="0023489B" w:rsidRPr="00982E12" w:rsidRDefault="0023489B" w:rsidP="00A5477A">
            <w:pPr>
              <w:ind w:left="356"/>
              <w:jc w:val="center"/>
              <w:rPr>
                <w:rFonts w:ascii="Times New Roman" w:hAnsi="Times New Roman" w:cs="Times New Roman"/>
              </w:rPr>
            </w:pPr>
          </w:p>
        </w:tc>
        <w:tc>
          <w:tcPr>
            <w:tcW w:w="1015" w:type="dxa"/>
          </w:tcPr>
          <w:p w:rsidR="0023489B" w:rsidRPr="00982E12" w:rsidRDefault="0023489B" w:rsidP="00A5477A">
            <w:pPr>
              <w:ind w:left="356"/>
              <w:jc w:val="center"/>
              <w:rPr>
                <w:rFonts w:ascii="Times New Roman" w:hAnsi="Times New Roman" w:cs="Times New Roman"/>
              </w:rPr>
            </w:pPr>
          </w:p>
        </w:tc>
        <w:tc>
          <w:tcPr>
            <w:tcW w:w="1152" w:type="dxa"/>
          </w:tcPr>
          <w:p w:rsidR="0023489B" w:rsidRPr="00982E12" w:rsidRDefault="001C77E4" w:rsidP="00A5477A">
            <w:pPr>
              <w:jc w:val="center"/>
              <w:rPr>
                <w:rFonts w:ascii="Times New Roman" w:hAnsi="Times New Roman" w:cs="Times New Roman"/>
              </w:rPr>
            </w:pPr>
            <w:r w:rsidRPr="00982E12">
              <w:rPr>
                <w:rFonts w:ascii="Times New Roman" w:hAnsi="Times New Roman" w:cs="Times New Roman"/>
              </w:rPr>
              <w:t>12</w:t>
            </w:r>
          </w:p>
        </w:tc>
        <w:tc>
          <w:tcPr>
            <w:tcW w:w="1134" w:type="dxa"/>
          </w:tcPr>
          <w:p w:rsidR="0023489B" w:rsidRPr="00982E12" w:rsidRDefault="0023489B" w:rsidP="00A5477A">
            <w:pPr>
              <w:ind w:left="356"/>
              <w:rPr>
                <w:rFonts w:ascii="Times New Roman" w:hAnsi="Times New Roman" w:cs="Times New Roman"/>
              </w:rPr>
            </w:pPr>
            <w:r w:rsidRPr="00982E12">
              <w:rPr>
                <w:rFonts w:ascii="Times New Roman" w:hAnsi="Times New Roman" w:cs="Times New Roman"/>
              </w:rPr>
              <w:t>40</w:t>
            </w: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1012" w:type="dxa"/>
          </w:tcPr>
          <w:p w:rsidR="0023489B" w:rsidRPr="00982E12" w:rsidRDefault="0023489B" w:rsidP="00A5477A">
            <w:pPr>
              <w:jc w:val="center"/>
              <w:rPr>
                <w:rFonts w:ascii="Times New Roman" w:hAnsi="Times New Roman" w:cs="Times New Roman"/>
                <w:i/>
              </w:rPr>
            </w:pPr>
          </w:p>
        </w:tc>
        <w:tc>
          <w:tcPr>
            <w:tcW w:w="1013" w:type="dxa"/>
          </w:tcPr>
          <w:p w:rsidR="0023489B" w:rsidRPr="00982E12" w:rsidRDefault="0023489B" w:rsidP="00A5477A">
            <w:pPr>
              <w:ind w:left="52"/>
              <w:jc w:val="center"/>
              <w:rPr>
                <w:rFonts w:ascii="Times New Roman" w:hAnsi="Times New Roman" w:cs="Times New Roman"/>
                <w:i/>
              </w:rPr>
            </w:pPr>
          </w:p>
        </w:tc>
        <w:tc>
          <w:tcPr>
            <w:tcW w:w="1012" w:type="dxa"/>
          </w:tcPr>
          <w:p w:rsidR="0023489B" w:rsidRPr="00982E12" w:rsidRDefault="0023489B" w:rsidP="00A5477A">
            <w:pPr>
              <w:ind w:left="356"/>
              <w:jc w:val="center"/>
              <w:rPr>
                <w:rFonts w:ascii="Times New Roman" w:hAnsi="Times New Roman" w:cs="Times New Roman"/>
                <w:i/>
              </w:rPr>
            </w:pPr>
          </w:p>
        </w:tc>
        <w:tc>
          <w:tcPr>
            <w:tcW w:w="1216" w:type="dxa"/>
          </w:tcPr>
          <w:p w:rsidR="0023489B" w:rsidRPr="00982E12" w:rsidRDefault="0023489B" w:rsidP="00A5477A">
            <w:pPr>
              <w:ind w:left="356"/>
              <w:jc w:val="center"/>
              <w:rPr>
                <w:rFonts w:ascii="Times New Roman" w:hAnsi="Times New Roman" w:cs="Times New Roman"/>
                <w:i/>
              </w:rPr>
            </w:pPr>
          </w:p>
        </w:tc>
        <w:tc>
          <w:tcPr>
            <w:tcW w:w="951" w:type="dxa"/>
          </w:tcPr>
          <w:p w:rsidR="0023489B" w:rsidRPr="00982E12" w:rsidRDefault="0023489B" w:rsidP="00A5477A">
            <w:pPr>
              <w:ind w:left="356"/>
              <w:jc w:val="center"/>
              <w:rPr>
                <w:rFonts w:ascii="Times New Roman" w:hAnsi="Times New Roman" w:cs="Times New Roman"/>
                <w:i/>
              </w:rPr>
            </w:pPr>
          </w:p>
        </w:tc>
        <w:tc>
          <w:tcPr>
            <w:tcW w:w="1015" w:type="dxa"/>
          </w:tcPr>
          <w:p w:rsidR="0023489B" w:rsidRPr="00982E12" w:rsidRDefault="0023489B" w:rsidP="00A5477A">
            <w:pPr>
              <w:ind w:left="356"/>
              <w:jc w:val="center"/>
              <w:rPr>
                <w:rFonts w:ascii="Times New Roman" w:hAnsi="Times New Roman" w:cs="Times New Roman"/>
                <w:i/>
              </w:rPr>
            </w:pPr>
          </w:p>
        </w:tc>
        <w:tc>
          <w:tcPr>
            <w:tcW w:w="1152" w:type="dxa"/>
          </w:tcPr>
          <w:p w:rsidR="0023489B" w:rsidRPr="00982E12" w:rsidRDefault="0023489B" w:rsidP="00A5477A">
            <w:pPr>
              <w:jc w:val="center"/>
              <w:rPr>
                <w:rFonts w:ascii="Times New Roman" w:hAnsi="Times New Roman" w:cs="Times New Roman"/>
                <w:i/>
              </w:rPr>
            </w:pPr>
          </w:p>
        </w:tc>
        <w:tc>
          <w:tcPr>
            <w:tcW w:w="1134" w:type="dxa"/>
          </w:tcPr>
          <w:p w:rsidR="0023489B" w:rsidRPr="00982E12" w:rsidRDefault="0023489B" w:rsidP="00A5477A">
            <w:pPr>
              <w:ind w:left="356"/>
              <w:rPr>
                <w:rFonts w:ascii="Times New Roman" w:hAnsi="Times New Roman" w:cs="Times New Roman"/>
                <w:i/>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101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15</w:t>
            </w:r>
          </w:p>
        </w:tc>
        <w:tc>
          <w:tcPr>
            <w:tcW w:w="1013" w:type="dxa"/>
          </w:tcPr>
          <w:p w:rsidR="0023489B" w:rsidRPr="00982E12" w:rsidRDefault="001C77E4" w:rsidP="00A5477A">
            <w:pPr>
              <w:ind w:left="52"/>
              <w:jc w:val="center"/>
              <w:rPr>
                <w:rFonts w:ascii="Times New Roman" w:hAnsi="Times New Roman" w:cs="Times New Roman"/>
              </w:rPr>
            </w:pPr>
            <w:r w:rsidRPr="00982E12">
              <w:rPr>
                <w:rFonts w:ascii="Times New Roman" w:hAnsi="Times New Roman" w:cs="Times New Roman"/>
              </w:rPr>
              <w:t>12</w:t>
            </w:r>
          </w:p>
        </w:tc>
        <w:tc>
          <w:tcPr>
            <w:tcW w:w="1012" w:type="dxa"/>
          </w:tcPr>
          <w:p w:rsidR="0023489B" w:rsidRPr="00982E12" w:rsidRDefault="0023489B" w:rsidP="00A5477A">
            <w:pPr>
              <w:ind w:left="356"/>
              <w:jc w:val="center"/>
              <w:rPr>
                <w:rFonts w:ascii="Times New Roman" w:hAnsi="Times New Roman" w:cs="Times New Roman"/>
              </w:rPr>
            </w:pPr>
          </w:p>
        </w:tc>
        <w:tc>
          <w:tcPr>
            <w:tcW w:w="1216" w:type="dxa"/>
          </w:tcPr>
          <w:p w:rsidR="0023489B" w:rsidRPr="00982E12" w:rsidRDefault="0023489B" w:rsidP="00A5477A">
            <w:pPr>
              <w:ind w:left="356"/>
              <w:jc w:val="center"/>
              <w:rPr>
                <w:rFonts w:ascii="Times New Roman" w:hAnsi="Times New Roman" w:cs="Times New Roman"/>
              </w:rPr>
            </w:pPr>
          </w:p>
        </w:tc>
        <w:tc>
          <w:tcPr>
            <w:tcW w:w="951" w:type="dxa"/>
          </w:tcPr>
          <w:p w:rsidR="0023489B" w:rsidRPr="00982E12" w:rsidRDefault="0023489B" w:rsidP="00A5477A">
            <w:pPr>
              <w:ind w:left="356"/>
              <w:jc w:val="center"/>
              <w:rPr>
                <w:rFonts w:ascii="Times New Roman" w:hAnsi="Times New Roman" w:cs="Times New Roman"/>
              </w:rPr>
            </w:pPr>
          </w:p>
        </w:tc>
        <w:tc>
          <w:tcPr>
            <w:tcW w:w="1015" w:type="dxa"/>
          </w:tcPr>
          <w:p w:rsidR="0023489B" w:rsidRPr="00982E12" w:rsidRDefault="0023489B" w:rsidP="00A5477A">
            <w:pPr>
              <w:ind w:left="356"/>
              <w:jc w:val="center"/>
              <w:rPr>
                <w:rFonts w:ascii="Times New Roman" w:hAnsi="Times New Roman" w:cs="Times New Roman"/>
              </w:rPr>
            </w:pPr>
          </w:p>
        </w:tc>
        <w:tc>
          <w:tcPr>
            <w:tcW w:w="1152" w:type="dxa"/>
          </w:tcPr>
          <w:p w:rsidR="0023489B" w:rsidRPr="00982E12" w:rsidRDefault="001C77E4" w:rsidP="00A5477A">
            <w:pPr>
              <w:ind w:left="356"/>
              <w:jc w:val="center"/>
              <w:rPr>
                <w:rFonts w:ascii="Times New Roman" w:hAnsi="Times New Roman" w:cs="Times New Roman"/>
              </w:rPr>
            </w:pPr>
            <w:r w:rsidRPr="00982E12">
              <w:rPr>
                <w:rFonts w:ascii="Times New Roman" w:hAnsi="Times New Roman" w:cs="Times New Roman"/>
              </w:rPr>
              <w:t>8</w:t>
            </w:r>
          </w:p>
        </w:tc>
        <w:tc>
          <w:tcPr>
            <w:tcW w:w="1134" w:type="dxa"/>
          </w:tcPr>
          <w:p w:rsidR="0023489B" w:rsidRPr="00982E12" w:rsidRDefault="0023489B" w:rsidP="00A5477A">
            <w:pPr>
              <w:ind w:left="356"/>
              <w:rPr>
                <w:rFonts w:ascii="Times New Roman" w:hAnsi="Times New Roman" w:cs="Times New Roman"/>
              </w:rPr>
            </w:pPr>
            <w:r w:rsidRPr="00982E12">
              <w:rPr>
                <w:rFonts w:ascii="Times New Roman" w:hAnsi="Times New Roman" w:cs="Times New Roman"/>
              </w:rPr>
              <w:t>35</w:t>
            </w:r>
          </w:p>
        </w:tc>
      </w:tr>
    </w:tbl>
    <w:p w:rsidR="0023489B" w:rsidRPr="00982E12" w:rsidRDefault="0023489B" w:rsidP="0023489B">
      <w:pPr>
        <w:spacing w:after="0" w:line="240" w:lineRule="auto"/>
        <w:rPr>
          <w:rFonts w:ascii="Times New Roman" w:hAnsi="Times New Roman" w:cs="Times New Roman"/>
          <w:b/>
          <w:u w:val="single"/>
        </w:rPr>
      </w:pPr>
    </w:p>
    <w:p w:rsidR="006E17B5" w:rsidRPr="00982E12" w:rsidRDefault="006E17B5" w:rsidP="0023489B">
      <w:pPr>
        <w:spacing w:after="0" w:line="240" w:lineRule="auto"/>
        <w:rPr>
          <w:rFonts w:ascii="Times New Roman" w:hAnsi="Times New Roman" w:cs="Times New Roman"/>
          <w:b/>
          <w:u w:val="single"/>
        </w:rPr>
      </w:pPr>
    </w:p>
    <w:p w:rsidR="006E17B5" w:rsidRPr="00982E12" w:rsidRDefault="006E17B5" w:rsidP="0023489B">
      <w:pPr>
        <w:spacing w:after="0" w:line="240" w:lineRule="auto"/>
        <w:rPr>
          <w:rFonts w:ascii="Times New Roman" w:hAnsi="Times New Roman" w:cs="Times New Roman"/>
          <w:b/>
          <w:u w:val="single"/>
        </w:rPr>
      </w:pPr>
    </w:p>
    <w:p w:rsidR="006E17B5" w:rsidRPr="00982E12" w:rsidRDefault="006E17B5" w:rsidP="0023489B">
      <w:pPr>
        <w:spacing w:after="0" w:line="240" w:lineRule="auto"/>
        <w:rPr>
          <w:rFonts w:ascii="Times New Roman" w:hAnsi="Times New Roman" w:cs="Times New Roman"/>
          <w:b/>
          <w:u w:val="single"/>
        </w:rPr>
      </w:pPr>
    </w:p>
    <w:p w:rsidR="006E17B5" w:rsidRPr="00982E12" w:rsidRDefault="006E17B5" w:rsidP="0023489B">
      <w:pPr>
        <w:spacing w:after="0" w:line="240" w:lineRule="auto"/>
        <w:rPr>
          <w:rFonts w:ascii="Times New Roman" w:hAnsi="Times New Roman" w:cs="Times New Roman"/>
          <w:b/>
          <w:u w:val="single"/>
        </w:rPr>
      </w:pPr>
    </w:p>
    <w:p w:rsidR="006E17B5" w:rsidRPr="00982E12" w:rsidRDefault="006E17B5" w:rsidP="0023489B">
      <w:pPr>
        <w:spacing w:after="0" w:line="240" w:lineRule="auto"/>
        <w:rPr>
          <w:rFonts w:ascii="Times New Roman" w:hAnsi="Times New Roman" w:cs="Times New Roman"/>
          <w:b/>
          <w:u w:val="single"/>
        </w:rPr>
      </w:pPr>
    </w:p>
    <w:p w:rsidR="006E17B5" w:rsidRPr="00982E12" w:rsidRDefault="006E17B5" w:rsidP="0023489B">
      <w:pPr>
        <w:spacing w:after="0" w:line="240" w:lineRule="auto"/>
        <w:rPr>
          <w:rFonts w:ascii="Times New Roman" w:hAnsi="Times New Roman" w:cs="Times New Roman"/>
          <w:b/>
          <w:u w:val="single"/>
        </w:rPr>
      </w:pPr>
    </w:p>
    <w:p w:rsidR="006E17B5" w:rsidRPr="00982E12" w:rsidRDefault="006E17B5" w:rsidP="0023489B">
      <w:pPr>
        <w:spacing w:after="0" w:line="240" w:lineRule="auto"/>
        <w:rPr>
          <w:rFonts w:ascii="Times New Roman" w:hAnsi="Times New Roman" w:cs="Times New Roman"/>
          <w:b/>
          <w:u w:val="single"/>
        </w:rPr>
      </w:pPr>
    </w:p>
    <w:p w:rsidR="006E17B5" w:rsidRPr="00982E12" w:rsidRDefault="006E17B5" w:rsidP="0023489B">
      <w:pPr>
        <w:spacing w:after="0" w:line="240" w:lineRule="auto"/>
        <w:rPr>
          <w:rFonts w:ascii="Times New Roman" w:hAnsi="Times New Roman" w:cs="Times New Roman"/>
          <w:b/>
          <w:u w:val="single"/>
        </w:rPr>
      </w:pPr>
    </w:p>
    <w:p w:rsidR="006E17B5" w:rsidRPr="00982E12" w:rsidRDefault="006E17B5" w:rsidP="0023489B">
      <w:pPr>
        <w:spacing w:after="0" w:line="240" w:lineRule="auto"/>
        <w:rPr>
          <w:rFonts w:ascii="Times New Roman" w:hAnsi="Times New Roman" w:cs="Times New Roman"/>
          <w:b/>
          <w:u w:val="single"/>
        </w:rPr>
      </w:pPr>
    </w:p>
    <w:p w:rsidR="006E17B5" w:rsidRPr="00982E12" w:rsidRDefault="006E17B5" w:rsidP="0023489B">
      <w:pPr>
        <w:spacing w:after="0" w:line="240" w:lineRule="auto"/>
        <w:rPr>
          <w:rFonts w:ascii="Times New Roman" w:hAnsi="Times New Roman" w:cs="Times New Roman"/>
          <w:b/>
          <w:u w:val="single"/>
        </w:rPr>
      </w:pPr>
    </w:p>
    <w:p w:rsidR="006E17B5" w:rsidRPr="00982E12" w:rsidRDefault="006E17B5"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ook w:val="04A0" w:firstRow="1" w:lastRow="0" w:firstColumn="1" w:lastColumn="0" w:noHBand="0" w:noVBand="1"/>
      </w:tblPr>
      <w:tblGrid>
        <w:gridCol w:w="8926"/>
        <w:gridCol w:w="1417"/>
      </w:tblGrid>
      <w:tr w:rsidR="0023489B" w:rsidRPr="00982E12" w:rsidTr="00A5477A">
        <w:trPr>
          <w:trHeight w:val="466"/>
        </w:trPr>
        <w:tc>
          <w:tcPr>
            <w:tcW w:w="892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1417"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23489B" w:rsidRPr="00982E12" w:rsidTr="00A5477A">
        <w:trPr>
          <w:trHeight w:val="406"/>
        </w:trPr>
        <w:tc>
          <w:tcPr>
            <w:tcW w:w="8926" w:type="dxa"/>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Wiedza: </w:t>
            </w:r>
          </w:p>
        </w:tc>
        <w:tc>
          <w:tcPr>
            <w:tcW w:w="1417" w:type="dxa"/>
          </w:tcPr>
          <w:p w:rsidR="0023489B" w:rsidRPr="00982E12" w:rsidRDefault="0023489B" w:rsidP="00A5477A">
            <w:pPr>
              <w:jc w:val="center"/>
              <w:rPr>
                <w:rFonts w:ascii="Times New Roman" w:hAnsi="Times New Roman" w:cs="Times New Roman"/>
              </w:rPr>
            </w:pPr>
          </w:p>
        </w:tc>
      </w:tr>
      <w:tr w:rsidR="0023489B" w:rsidRPr="00982E12" w:rsidTr="00A5477A">
        <w:trPr>
          <w:trHeight w:val="406"/>
        </w:trPr>
        <w:tc>
          <w:tcPr>
            <w:tcW w:w="8926" w:type="dxa"/>
          </w:tcPr>
          <w:p w:rsidR="0023489B" w:rsidRPr="00982E12" w:rsidRDefault="0023489B" w:rsidP="00601528">
            <w:pPr>
              <w:numPr>
                <w:ilvl w:val="0"/>
                <w:numId w:val="768"/>
              </w:numPr>
              <w:ind w:left="284" w:hanging="142"/>
              <w:rPr>
                <w:rFonts w:ascii="Times New Roman" w:hAnsi="Times New Roman" w:cs="Times New Roman"/>
              </w:rPr>
            </w:pPr>
            <w:r w:rsidRPr="00982E12">
              <w:rPr>
                <w:rFonts w:ascii="Times New Roman" w:hAnsi="Times New Roman" w:cs="Times New Roman"/>
              </w:rPr>
              <w:t xml:space="preserve">Zna i rozumie w stopniu zaawansowanym teorię i modele migracji, ich przyczyny, dynamikę i skutki tego zjawiska, a także współczesne uwarunkowania krajowej i międzynarodowej polityki migracyjnej oraz rozumie, w jaki sposób te wiadomości mogą zostać wykorzystywane do działań podejmowanych w obszarze zadań służbowych funkcjonariusza Straży Granicznej </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BGP1_W01</w:t>
            </w:r>
            <w:r w:rsidRPr="00982E12">
              <w:rPr>
                <w:rFonts w:ascii="Times New Roman" w:hAnsi="Times New Roman" w:cs="Times New Roman"/>
              </w:rPr>
              <w:br/>
              <w:t>BGP1_W13</w:t>
            </w:r>
          </w:p>
        </w:tc>
      </w:tr>
      <w:tr w:rsidR="0023489B" w:rsidRPr="00982E12" w:rsidTr="00A5477A">
        <w:trPr>
          <w:trHeight w:val="406"/>
        </w:trPr>
        <w:tc>
          <w:tcPr>
            <w:tcW w:w="8926" w:type="dxa"/>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Umiejętności:</w:t>
            </w:r>
          </w:p>
        </w:tc>
        <w:tc>
          <w:tcPr>
            <w:tcW w:w="1417" w:type="dxa"/>
          </w:tcPr>
          <w:p w:rsidR="0023489B" w:rsidRPr="00982E12" w:rsidRDefault="0023489B" w:rsidP="00A5477A">
            <w:pPr>
              <w:jc w:val="center"/>
              <w:rPr>
                <w:rFonts w:ascii="Times New Roman" w:hAnsi="Times New Roman" w:cs="Times New Roman"/>
              </w:rPr>
            </w:pPr>
          </w:p>
        </w:tc>
      </w:tr>
      <w:tr w:rsidR="0023489B" w:rsidRPr="00982E12" w:rsidTr="00A5477A">
        <w:trPr>
          <w:trHeight w:val="406"/>
        </w:trPr>
        <w:tc>
          <w:tcPr>
            <w:tcW w:w="8926" w:type="dxa"/>
          </w:tcPr>
          <w:p w:rsidR="0023489B" w:rsidRPr="00982E12" w:rsidRDefault="0023489B" w:rsidP="00601528">
            <w:pPr>
              <w:numPr>
                <w:ilvl w:val="0"/>
                <w:numId w:val="769"/>
              </w:numPr>
              <w:ind w:left="284" w:hanging="142"/>
              <w:rPr>
                <w:rFonts w:ascii="Times New Roman" w:hAnsi="Times New Roman" w:cs="Times New Roman"/>
              </w:rPr>
            </w:pPr>
            <w:r w:rsidRPr="00982E12">
              <w:rPr>
                <w:rFonts w:ascii="Times New Roman" w:hAnsi="Times New Roman" w:cs="Times New Roman"/>
              </w:rPr>
              <w:t xml:space="preserve">Potrafi samodzielnie wykorzystywać kategorię i konstrukty teoretyczne do opisu aktualnych problemów migracyjnych w wymiarze społecznym, politycznym i ekonomicznym w celu realizacji zadań służbowych </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BGP1_U06</w:t>
            </w:r>
          </w:p>
        </w:tc>
      </w:tr>
      <w:tr w:rsidR="0023489B" w:rsidRPr="00982E12" w:rsidTr="00A5477A">
        <w:trPr>
          <w:trHeight w:val="406"/>
        </w:trPr>
        <w:tc>
          <w:tcPr>
            <w:tcW w:w="8926" w:type="dxa"/>
          </w:tcPr>
          <w:p w:rsidR="0023489B" w:rsidRPr="00982E12" w:rsidRDefault="0023489B" w:rsidP="00601528">
            <w:pPr>
              <w:numPr>
                <w:ilvl w:val="0"/>
                <w:numId w:val="769"/>
              </w:numPr>
              <w:ind w:left="284" w:hanging="142"/>
              <w:rPr>
                <w:rFonts w:ascii="Times New Roman" w:hAnsi="Times New Roman" w:cs="Times New Roman"/>
              </w:rPr>
            </w:pPr>
            <w:r w:rsidRPr="00982E12">
              <w:rPr>
                <w:rFonts w:ascii="Times New Roman" w:hAnsi="Times New Roman" w:cs="Times New Roman"/>
              </w:rPr>
              <w:t>Potrafi przedstawiać i dokonywać oceny różnych opinii i stanowisk związanych ze strategią migracyjną i polityką wobec cudzoziemców oraz wykazywać zdolność podejmowania dyskursu w tym obszarze</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BGP1_W16</w:t>
            </w:r>
          </w:p>
        </w:tc>
      </w:tr>
      <w:tr w:rsidR="0023489B" w:rsidRPr="00982E12" w:rsidTr="00A5477A">
        <w:trPr>
          <w:trHeight w:val="406"/>
        </w:trPr>
        <w:tc>
          <w:tcPr>
            <w:tcW w:w="892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b/>
              </w:rPr>
              <w:t>Kompetencje społeczne (postawy)</w:t>
            </w:r>
          </w:p>
        </w:tc>
        <w:tc>
          <w:tcPr>
            <w:tcW w:w="1417" w:type="dxa"/>
          </w:tcPr>
          <w:p w:rsidR="0023489B" w:rsidRPr="00982E12" w:rsidRDefault="0023489B" w:rsidP="00A5477A">
            <w:pPr>
              <w:jc w:val="center"/>
              <w:rPr>
                <w:rFonts w:ascii="Times New Roman" w:hAnsi="Times New Roman" w:cs="Times New Roman"/>
              </w:rPr>
            </w:pPr>
          </w:p>
        </w:tc>
      </w:tr>
      <w:tr w:rsidR="0023489B" w:rsidRPr="00982E12" w:rsidTr="00A5477A">
        <w:trPr>
          <w:trHeight w:val="406"/>
        </w:trPr>
        <w:tc>
          <w:tcPr>
            <w:tcW w:w="8926" w:type="dxa"/>
          </w:tcPr>
          <w:p w:rsidR="0023489B" w:rsidRPr="00982E12" w:rsidRDefault="0023489B" w:rsidP="00601528">
            <w:pPr>
              <w:numPr>
                <w:ilvl w:val="0"/>
                <w:numId w:val="770"/>
              </w:numPr>
              <w:ind w:left="284" w:hanging="142"/>
              <w:rPr>
                <w:rFonts w:ascii="Times New Roman" w:hAnsi="Times New Roman" w:cs="Times New Roman"/>
              </w:rPr>
            </w:pPr>
            <w:r w:rsidRPr="00982E12">
              <w:rPr>
                <w:rStyle w:val="markedcontent"/>
                <w:rFonts w:ascii="Times New Roman" w:hAnsi="Times New Roman" w:cs="Times New Roman"/>
              </w:rPr>
              <w:t>Jest gotów do uznania znaczenia wiedzy w rozwiązywaniu problemów poznawczych</w:t>
            </w:r>
            <w:r w:rsidRPr="00982E12">
              <w:rPr>
                <w:rFonts w:ascii="Times New Roman" w:hAnsi="Times New Roman" w:cs="Times New Roman"/>
              </w:rPr>
              <w:t xml:space="preserve"> </w:t>
            </w:r>
            <w:r w:rsidRPr="00982E12">
              <w:rPr>
                <w:rStyle w:val="markedcontent"/>
                <w:rFonts w:ascii="Times New Roman" w:hAnsi="Times New Roman" w:cs="Times New Roman"/>
              </w:rPr>
              <w:t>i praktycznych.</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BGP1_K02</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rPr>
      </w:pPr>
    </w:p>
    <w:tbl>
      <w:tblPr>
        <w:tblStyle w:val="Siatkatabelijasna1"/>
        <w:tblW w:w="10269" w:type="dxa"/>
        <w:tblLook w:val="04A0" w:firstRow="1" w:lastRow="0" w:firstColumn="1" w:lastColumn="0" w:noHBand="0" w:noVBand="1"/>
      </w:tblPr>
      <w:tblGrid>
        <w:gridCol w:w="2689"/>
        <w:gridCol w:w="3611"/>
        <w:gridCol w:w="3969"/>
      </w:tblGrid>
      <w:tr w:rsidR="0023489B" w:rsidRPr="00982E12" w:rsidTr="00A5477A">
        <w:trPr>
          <w:trHeight w:val="354"/>
        </w:trPr>
        <w:tc>
          <w:tcPr>
            <w:tcW w:w="2689" w:type="dxa"/>
            <w:vMerge w:val="restart"/>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7580" w:type="dxa"/>
            <w:gridSpan w:val="2"/>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Metody weryfikacji efektów uczenia się</w:t>
            </w:r>
          </w:p>
        </w:tc>
      </w:tr>
      <w:tr w:rsidR="0023489B" w:rsidRPr="00982E12" w:rsidTr="00A5477A">
        <w:trPr>
          <w:trHeight w:val="417"/>
        </w:trPr>
        <w:tc>
          <w:tcPr>
            <w:tcW w:w="2689" w:type="dxa"/>
            <w:vMerge/>
          </w:tcPr>
          <w:p w:rsidR="0023489B" w:rsidRPr="00982E12" w:rsidRDefault="0023489B" w:rsidP="00A5477A">
            <w:pPr>
              <w:jc w:val="center"/>
              <w:rPr>
                <w:rFonts w:ascii="Times New Roman" w:hAnsi="Times New Roman" w:cs="Times New Roman"/>
              </w:rPr>
            </w:pPr>
          </w:p>
        </w:tc>
        <w:tc>
          <w:tcPr>
            <w:tcW w:w="361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Test</w:t>
            </w:r>
          </w:p>
        </w:tc>
        <w:tc>
          <w:tcPr>
            <w:tcW w:w="396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Zadania ćwiczeniowe</w:t>
            </w:r>
          </w:p>
        </w:tc>
      </w:tr>
      <w:tr w:rsidR="0023489B" w:rsidRPr="00982E12" w:rsidTr="00A5477A">
        <w:trPr>
          <w:trHeight w:val="391"/>
        </w:trPr>
        <w:tc>
          <w:tcPr>
            <w:tcW w:w="2689" w:type="dxa"/>
          </w:tcPr>
          <w:p w:rsidR="0023489B" w:rsidRPr="00982E12" w:rsidRDefault="0023489B" w:rsidP="0065545A">
            <w:pPr>
              <w:jc w:val="center"/>
              <w:rPr>
                <w:rFonts w:ascii="Times New Roman" w:hAnsi="Times New Roman" w:cs="Times New Roman"/>
              </w:rPr>
            </w:pPr>
            <w:r w:rsidRPr="00982E12">
              <w:rPr>
                <w:rFonts w:ascii="Times New Roman" w:hAnsi="Times New Roman" w:cs="Times New Roman"/>
              </w:rPr>
              <w:t>W1</w:t>
            </w:r>
          </w:p>
        </w:tc>
        <w:tc>
          <w:tcPr>
            <w:tcW w:w="3611" w:type="dxa"/>
          </w:tcPr>
          <w:p w:rsidR="0023489B" w:rsidRPr="00982E12" w:rsidRDefault="0065545A" w:rsidP="00A5477A">
            <w:pPr>
              <w:jc w:val="center"/>
              <w:rPr>
                <w:rFonts w:ascii="Times New Roman" w:hAnsi="Times New Roman" w:cs="Times New Roman"/>
              </w:rPr>
            </w:pPr>
            <w:r w:rsidRPr="00982E12">
              <w:rPr>
                <w:rFonts w:ascii="Times New Roman" w:hAnsi="Times New Roman" w:cs="Times New Roman"/>
              </w:rPr>
              <w:t>x</w:t>
            </w:r>
          </w:p>
        </w:tc>
        <w:tc>
          <w:tcPr>
            <w:tcW w:w="3969" w:type="dxa"/>
          </w:tcPr>
          <w:p w:rsidR="0023489B" w:rsidRPr="00982E12" w:rsidRDefault="0065545A"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405"/>
        </w:trPr>
        <w:tc>
          <w:tcPr>
            <w:tcW w:w="2689" w:type="dxa"/>
          </w:tcPr>
          <w:p w:rsidR="0023489B" w:rsidRPr="00982E12" w:rsidRDefault="0023489B" w:rsidP="0065545A">
            <w:pPr>
              <w:jc w:val="center"/>
              <w:rPr>
                <w:rFonts w:ascii="Times New Roman" w:hAnsi="Times New Roman" w:cs="Times New Roman"/>
              </w:rPr>
            </w:pPr>
            <w:r w:rsidRPr="00982E12">
              <w:rPr>
                <w:rFonts w:ascii="Times New Roman" w:hAnsi="Times New Roman" w:cs="Times New Roman"/>
              </w:rPr>
              <w:t>W2</w:t>
            </w:r>
          </w:p>
        </w:tc>
        <w:tc>
          <w:tcPr>
            <w:tcW w:w="3611" w:type="dxa"/>
          </w:tcPr>
          <w:p w:rsidR="0023489B" w:rsidRPr="00982E12" w:rsidRDefault="0065545A" w:rsidP="00A5477A">
            <w:pPr>
              <w:jc w:val="center"/>
              <w:rPr>
                <w:rFonts w:ascii="Times New Roman" w:hAnsi="Times New Roman" w:cs="Times New Roman"/>
              </w:rPr>
            </w:pPr>
            <w:r w:rsidRPr="00982E12">
              <w:rPr>
                <w:rFonts w:ascii="Times New Roman" w:hAnsi="Times New Roman" w:cs="Times New Roman"/>
              </w:rPr>
              <w:t>x</w:t>
            </w:r>
          </w:p>
        </w:tc>
        <w:tc>
          <w:tcPr>
            <w:tcW w:w="3969" w:type="dxa"/>
          </w:tcPr>
          <w:p w:rsidR="0023489B" w:rsidRPr="00982E12" w:rsidRDefault="0065545A"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405"/>
        </w:trPr>
        <w:tc>
          <w:tcPr>
            <w:tcW w:w="2689" w:type="dxa"/>
          </w:tcPr>
          <w:p w:rsidR="0023489B" w:rsidRPr="00982E12" w:rsidRDefault="0023489B" w:rsidP="0065545A">
            <w:pPr>
              <w:jc w:val="center"/>
              <w:rPr>
                <w:rFonts w:ascii="Times New Roman" w:hAnsi="Times New Roman" w:cs="Times New Roman"/>
              </w:rPr>
            </w:pPr>
            <w:r w:rsidRPr="00982E12">
              <w:rPr>
                <w:rFonts w:ascii="Times New Roman" w:hAnsi="Times New Roman" w:cs="Times New Roman"/>
              </w:rPr>
              <w:t>W3</w:t>
            </w:r>
          </w:p>
        </w:tc>
        <w:tc>
          <w:tcPr>
            <w:tcW w:w="3611" w:type="dxa"/>
          </w:tcPr>
          <w:p w:rsidR="0023489B" w:rsidRPr="00982E12" w:rsidRDefault="0065545A" w:rsidP="00A5477A">
            <w:pPr>
              <w:jc w:val="center"/>
              <w:rPr>
                <w:rFonts w:ascii="Times New Roman" w:hAnsi="Times New Roman" w:cs="Times New Roman"/>
              </w:rPr>
            </w:pPr>
            <w:r w:rsidRPr="00982E12">
              <w:rPr>
                <w:rFonts w:ascii="Times New Roman" w:hAnsi="Times New Roman" w:cs="Times New Roman"/>
              </w:rPr>
              <w:t>x</w:t>
            </w:r>
          </w:p>
        </w:tc>
        <w:tc>
          <w:tcPr>
            <w:tcW w:w="3969" w:type="dxa"/>
          </w:tcPr>
          <w:p w:rsidR="0023489B" w:rsidRPr="00982E12" w:rsidRDefault="0065545A"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405"/>
        </w:trPr>
        <w:tc>
          <w:tcPr>
            <w:tcW w:w="2689" w:type="dxa"/>
          </w:tcPr>
          <w:p w:rsidR="0023489B" w:rsidRPr="00982E12" w:rsidRDefault="0023489B" w:rsidP="0065545A">
            <w:pPr>
              <w:jc w:val="center"/>
              <w:rPr>
                <w:rFonts w:ascii="Times New Roman" w:hAnsi="Times New Roman" w:cs="Times New Roman"/>
              </w:rPr>
            </w:pPr>
            <w:r w:rsidRPr="00982E12">
              <w:rPr>
                <w:rFonts w:ascii="Times New Roman" w:hAnsi="Times New Roman" w:cs="Times New Roman"/>
              </w:rPr>
              <w:t>W4</w:t>
            </w:r>
          </w:p>
        </w:tc>
        <w:tc>
          <w:tcPr>
            <w:tcW w:w="3611" w:type="dxa"/>
          </w:tcPr>
          <w:p w:rsidR="0023489B" w:rsidRPr="00982E12" w:rsidRDefault="0065545A" w:rsidP="00A5477A">
            <w:pPr>
              <w:jc w:val="center"/>
              <w:rPr>
                <w:rFonts w:ascii="Times New Roman" w:hAnsi="Times New Roman" w:cs="Times New Roman"/>
              </w:rPr>
            </w:pPr>
            <w:r w:rsidRPr="00982E12">
              <w:rPr>
                <w:rFonts w:ascii="Times New Roman" w:hAnsi="Times New Roman" w:cs="Times New Roman"/>
              </w:rPr>
              <w:t>x</w:t>
            </w:r>
          </w:p>
        </w:tc>
        <w:tc>
          <w:tcPr>
            <w:tcW w:w="3969" w:type="dxa"/>
          </w:tcPr>
          <w:p w:rsidR="0023489B" w:rsidRPr="00982E12" w:rsidRDefault="0065545A"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405"/>
        </w:trPr>
        <w:tc>
          <w:tcPr>
            <w:tcW w:w="2689" w:type="dxa"/>
          </w:tcPr>
          <w:p w:rsidR="0023489B" w:rsidRPr="00982E12" w:rsidRDefault="0023489B" w:rsidP="0065545A">
            <w:pPr>
              <w:jc w:val="center"/>
              <w:rPr>
                <w:rFonts w:ascii="Times New Roman" w:hAnsi="Times New Roman" w:cs="Times New Roman"/>
              </w:rPr>
            </w:pPr>
            <w:r w:rsidRPr="00982E12">
              <w:rPr>
                <w:rFonts w:ascii="Times New Roman" w:hAnsi="Times New Roman" w:cs="Times New Roman"/>
              </w:rPr>
              <w:t>U1</w:t>
            </w:r>
          </w:p>
        </w:tc>
        <w:tc>
          <w:tcPr>
            <w:tcW w:w="3611" w:type="dxa"/>
          </w:tcPr>
          <w:p w:rsidR="0023489B" w:rsidRPr="00982E12" w:rsidRDefault="0065545A" w:rsidP="00A5477A">
            <w:pPr>
              <w:jc w:val="center"/>
              <w:rPr>
                <w:rFonts w:ascii="Times New Roman" w:hAnsi="Times New Roman" w:cs="Times New Roman"/>
              </w:rPr>
            </w:pPr>
            <w:r w:rsidRPr="00982E12">
              <w:rPr>
                <w:rFonts w:ascii="Times New Roman" w:hAnsi="Times New Roman" w:cs="Times New Roman"/>
              </w:rPr>
              <w:t>x</w:t>
            </w:r>
          </w:p>
        </w:tc>
        <w:tc>
          <w:tcPr>
            <w:tcW w:w="3969" w:type="dxa"/>
          </w:tcPr>
          <w:p w:rsidR="0023489B" w:rsidRPr="00982E12" w:rsidRDefault="0065545A"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405"/>
        </w:trPr>
        <w:tc>
          <w:tcPr>
            <w:tcW w:w="2689" w:type="dxa"/>
          </w:tcPr>
          <w:p w:rsidR="0023489B" w:rsidRPr="00982E12" w:rsidRDefault="0023489B" w:rsidP="0065545A">
            <w:pPr>
              <w:jc w:val="center"/>
              <w:rPr>
                <w:rFonts w:ascii="Times New Roman" w:hAnsi="Times New Roman" w:cs="Times New Roman"/>
              </w:rPr>
            </w:pPr>
            <w:r w:rsidRPr="00982E12">
              <w:rPr>
                <w:rFonts w:ascii="Times New Roman" w:hAnsi="Times New Roman" w:cs="Times New Roman"/>
              </w:rPr>
              <w:t>U2</w:t>
            </w:r>
          </w:p>
        </w:tc>
        <w:tc>
          <w:tcPr>
            <w:tcW w:w="3611" w:type="dxa"/>
          </w:tcPr>
          <w:p w:rsidR="0023489B" w:rsidRPr="00982E12" w:rsidRDefault="0065545A" w:rsidP="00A5477A">
            <w:pPr>
              <w:jc w:val="center"/>
              <w:rPr>
                <w:rFonts w:ascii="Times New Roman" w:hAnsi="Times New Roman" w:cs="Times New Roman"/>
              </w:rPr>
            </w:pPr>
            <w:r w:rsidRPr="00982E12">
              <w:rPr>
                <w:rFonts w:ascii="Times New Roman" w:hAnsi="Times New Roman" w:cs="Times New Roman"/>
              </w:rPr>
              <w:t>x</w:t>
            </w:r>
          </w:p>
        </w:tc>
        <w:tc>
          <w:tcPr>
            <w:tcW w:w="3969" w:type="dxa"/>
          </w:tcPr>
          <w:p w:rsidR="0023489B" w:rsidRPr="00982E12" w:rsidRDefault="0065545A"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405"/>
        </w:trPr>
        <w:tc>
          <w:tcPr>
            <w:tcW w:w="2689" w:type="dxa"/>
          </w:tcPr>
          <w:p w:rsidR="0023489B" w:rsidRPr="00982E12" w:rsidRDefault="0023489B" w:rsidP="0065545A">
            <w:pPr>
              <w:jc w:val="center"/>
              <w:rPr>
                <w:rFonts w:ascii="Times New Roman" w:hAnsi="Times New Roman" w:cs="Times New Roman"/>
              </w:rPr>
            </w:pPr>
            <w:r w:rsidRPr="00982E12">
              <w:rPr>
                <w:rFonts w:ascii="Times New Roman" w:hAnsi="Times New Roman" w:cs="Times New Roman"/>
              </w:rPr>
              <w:t>U3</w:t>
            </w:r>
          </w:p>
        </w:tc>
        <w:tc>
          <w:tcPr>
            <w:tcW w:w="3611" w:type="dxa"/>
          </w:tcPr>
          <w:p w:rsidR="0023489B" w:rsidRPr="00982E12" w:rsidRDefault="0065545A" w:rsidP="00A5477A">
            <w:pPr>
              <w:jc w:val="center"/>
              <w:rPr>
                <w:rFonts w:ascii="Times New Roman" w:hAnsi="Times New Roman" w:cs="Times New Roman"/>
              </w:rPr>
            </w:pPr>
            <w:r w:rsidRPr="00982E12">
              <w:rPr>
                <w:rFonts w:ascii="Times New Roman" w:hAnsi="Times New Roman" w:cs="Times New Roman"/>
              </w:rPr>
              <w:t>x</w:t>
            </w:r>
          </w:p>
        </w:tc>
        <w:tc>
          <w:tcPr>
            <w:tcW w:w="3969" w:type="dxa"/>
          </w:tcPr>
          <w:p w:rsidR="0023489B" w:rsidRPr="00982E12" w:rsidRDefault="0065545A"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405"/>
        </w:trPr>
        <w:tc>
          <w:tcPr>
            <w:tcW w:w="2689" w:type="dxa"/>
          </w:tcPr>
          <w:p w:rsidR="0023489B" w:rsidRPr="00982E12" w:rsidRDefault="0023489B" w:rsidP="0065545A">
            <w:pPr>
              <w:jc w:val="center"/>
              <w:rPr>
                <w:rFonts w:ascii="Times New Roman" w:hAnsi="Times New Roman" w:cs="Times New Roman"/>
              </w:rPr>
            </w:pPr>
            <w:r w:rsidRPr="00982E12">
              <w:rPr>
                <w:rFonts w:ascii="Times New Roman" w:hAnsi="Times New Roman" w:cs="Times New Roman"/>
              </w:rPr>
              <w:t>K1</w:t>
            </w:r>
          </w:p>
        </w:tc>
        <w:tc>
          <w:tcPr>
            <w:tcW w:w="3611" w:type="dxa"/>
          </w:tcPr>
          <w:p w:rsidR="0023489B" w:rsidRPr="00982E12" w:rsidRDefault="0065545A" w:rsidP="00A5477A">
            <w:pPr>
              <w:jc w:val="center"/>
              <w:rPr>
                <w:rFonts w:ascii="Times New Roman" w:hAnsi="Times New Roman" w:cs="Times New Roman"/>
              </w:rPr>
            </w:pPr>
            <w:r w:rsidRPr="00982E12">
              <w:rPr>
                <w:rFonts w:ascii="Times New Roman" w:hAnsi="Times New Roman" w:cs="Times New Roman"/>
              </w:rPr>
              <w:t>x</w:t>
            </w:r>
          </w:p>
        </w:tc>
        <w:tc>
          <w:tcPr>
            <w:tcW w:w="3969" w:type="dxa"/>
          </w:tcPr>
          <w:p w:rsidR="0023489B" w:rsidRPr="00982E12" w:rsidRDefault="0065545A" w:rsidP="00A5477A">
            <w:pPr>
              <w:jc w:val="center"/>
              <w:rPr>
                <w:rFonts w:ascii="Times New Roman" w:hAnsi="Times New Roman" w:cs="Times New Roman"/>
              </w:rPr>
            </w:pPr>
            <w:r w:rsidRPr="00982E12">
              <w:rPr>
                <w:rFonts w:ascii="Times New Roman" w:hAnsi="Times New Roman" w:cs="Times New Roman"/>
              </w:rPr>
              <w:t>x</w:t>
            </w:r>
          </w:p>
        </w:tc>
      </w:tr>
    </w:tbl>
    <w:p w:rsidR="0023489B" w:rsidRPr="00982E12" w:rsidRDefault="0023489B" w:rsidP="0023489B">
      <w:pPr>
        <w:spacing w:after="0" w:line="240" w:lineRule="auto"/>
        <w:rPr>
          <w:rFonts w:ascii="Times New Roman" w:hAnsi="Times New Roman" w:cs="Times New Roman"/>
          <w:b/>
          <w:u w:val="single"/>
        </w:rPr>
      </w:pPr>
    </w:p>
    <w:p w:rsidR="006E17B5" w:rsidRPr="00982E12" w:rsidRDefault="006E17B5" w:rsidP="0023489B">
      <w:pPr>
        <w:spacing w:after="0" w:line="240" w:lineRule="auto"/>
        <w:rPr>
          <w:rFonts w:ascii="Times New Roman" w:hAnsi="Times New Roman" w:cs="Times New Roman"/>
          <w:b/>
          <w:u w:val="single"/>
        </w:rPr>
      </w:pPr>
    </w:p>
    <w:p w:rsidR="006E17B5" w:rsidRPr="00982E12" w:rsidRDefault="006E17B5" w:rsidP="0023489B">
      <w:pPr>
        <w:spacing w:after="0" w:line="240" w:lineRule="auto"/>
        <w:rPr>
          <w:rFonts w:ascii="Times New Roman" w:hAnsi="Times New Roman" w:cs="Times New Roman"/>
          <w:b/>
          <w:u w:val="single"/>
        </w:rPr>
      </w:pPr>
    </w:p>
    <w:p w:rsidR="006E17B5" w:rsidRPr="00982E12" w:rsidRDefault="006E17B5" w:rsidP="0023489B">
      <w:pPr>
        <w:spacing w:after="0" w:line="240" w:lineRule="auto"/>
        <w:rPr>
          <w:rFonts w:ascii="Times New Roman" w:hAnsi="Times New Roman" w:cs="Times New Roman"/>
          <w:b/>
          <w:u w:val="single"/>
        </w:rPr>
      </w:pPr>
    </w:p>
    <w:p w:rsidR="006E17B5" w:rsidRPr="00982E12" w:rsidRDefault="006E17B5" w:rsidP="0023489B">
      <w:pPr>
        <w:spacing w:after="0" w:line="240" w:lineRule="auto"/>
        <w:rPr>
          <w:rFonts w:ascii="Times New Roman" w:hAnsi="Times New Roman" w:cs="Times New Roman"/>
          <w:b/>
          <w:u w:val="single"/>
        </w:rPr>
      </w:pPr>
    </w:p>
    <w:p w:rsidR="006E17B5" w:rsidRPr="00982E12" w:rsidRDefault="006E17B5" w:rsidP="0023489B">
      <w:pPr>
        <w:spacing w:after="0" w:line="240" w:lineRule="auto"/>
        <w:rPr>
          <w:rFonts w:ascii="Times New Roman" w:hAnsi="Times New Roman" w:cs="Times New Roman"/>
          <w:b/>
          <w:u w:val="single"/>
        </w:rPr>
      </w:pPr>
    </w:p>
    <w:p w:rsidR="006E17B5" w:rsidRPr="00982E12" w:rsidRDefault="006E17B5" w:rsidP="0023489B">
      <w:pPr>
        <w:spacing w:after="0" w:line="240" w:lineRule="auto"/>
        <w:rPr>
          <w:rFonts w:ascii="Times New Roman" w:hAnsi="Times New Roman" w:cs="Times New Roman"/>
          <w:b/>
          <w:u w:val="single"/>
        </w:rPr>
      </w:pPr>
    </w:p>
    <w:p w:rsidR="006E17B5" w:rsidRPr="00982E12" w:rsidRDefault="006E17B5" w:rsidP="0023489B">
      <w:pPr>
        <w:spacing w:after="0" w:line="240" w:lineRule="auto"/>
        <w:rPr>
          <w:rFonts w:ascii="Times New Roman" w:hAnsi="Times New Roman" w:cs="Times New Roman"/>
          <w:b/>
          <w:u w:val="single"/>
        </w:rPr>
      </w:pPr>
    </w:p>
    <w:p w:rsidR="006E17B5" w:rsidRPr="00982E12" w:rsidRDefault="006E17B5" w:rsidP="0023489B">
      <w:pPr>
        <w:spacing w:after="0" w:line="240" w:lineRule="auto"/>
        <w:rPr>
          <w:rFonts w:ascii="Times New Roman" w:hAnsi="Times New Roman" w:cs="Times New Roman"/>
          <w:b/>
          <w:u w:val="single"/>
        </w:rPr>
      </w:pPr>
    </w:p>
    <w:p w:rsidR="006E17B5" w:rsidRPr="00982E12" w:rsidRDefault="006E17B5" w:rsidP="0023489B">
      <w:pPr>
        <w:spacing w:after="0" w:line="240" w:lineRule="auto"/>
        <w:rPr>
          <w:rFonts w:ascii="Times New Roman" w:hAnsi="Times New Roman" w:cs="Times New Roman"/>
          <w:b/>
          <w:u w:val="single"/>
        </w:rPr>
      </w:pPr>
    </w:p>
    <w:p w:rsidR="006E17B5" w:rsidRPr="00982E12" w:rsidRDefault="006E17B5" w:rsidP="0023489B">
      <w:pPr>
        <w:spacing w:after="0" w:line="240" w:lineRule="auto"/>
        <w:rPr>
          <w:rFonts w:ascii="Times New Roman" w:hAnsi="Times New Roman" w:cs="Times New Roman"/>
          <w:b/>
          <w:u w:val="single"/>
        </w:rPr>
      </w:pPr>
    </w:p>
    <w:p w:rsidR="006E17B5" w:rsidRPr="00982E12" w:rsidRDefault="006E17B5" w:rsidP="0023489B">
      <w:pPr>
        <w:spacing w:after="0" w:line="240" w:lineRule="auto"/>
        <w:rPr>
          <w:rFonts w:ascii="Times New Roman" w:hAnsi="Times New Roman" w:cs="Times New Roman"/>
          <w:b/>
          <w:u w:val="single"/>
        </w:rPr>
      </w:pPr>
    </w:p>
    <w:p w:rsidR="006E17B5" w:rsidRPr="00982E12" w:rsidRDefault="006E17B5" w:rsidP="0023489B">
      <w:pPr>
        <w:spacing w:after="0" w:line="240" w:lineRule="auto"/>
        <w:rPr>
          <w:rFonts w:ascii="Times New Roman" w:hAnsi="Times New Roman" w:cs="Times New Roman"/>
          <w:b/>
          <w:u w:val="single"/>
        </w:rPr>
      </w:pPr>
    </w:p>
    <w:p w:rsidR="006E17B5" w:rsidRPr="00982E12" w:rsidRDefault="006E17B5" w:rsidP="0023489B">
      <w:pPr>
        <w:spacing w:after="0" w:line="240" w:lineRule="auto"/>
        <w:rPr>
          <w:rFonts w:ascii="Times New Roman" w:hAnsi="Times New Roman" w:cs="Times New Roman"/>
          <w:b/>
          <w:u w:val="single"/>
        </w:rPr>
      </w:pPr>
    </w:p>
    <w:p w:rsidR="006E17B5" w:rsidRPr="00982E12" w:rsidRDefault="006E17B5"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0343"/>
      </w:tblGrid>
      <w:tr w:rsidR="0023489B" w:rsidRPr="00982E12" w:rsidTr="00A5477A">
        <w:trPr>
          <w:trHeight w:val="6327"/>
        </w:trPr>
        <w:tc>
          <w:tcPr>
            <w:tcW w:w="10343"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Forma zaliczenia: </w:t>
            </w:r>
          </w:p>
          <w:p w:rsidR="006E17B5" w:rsidRPr="00982E12" w:rsidRDefault="006E17B5" w:rsidP="00A5477A">
            <w:pPr>
              <w:rPr>
                <w:rFonts w:ascii="Times New Roman" w:hAnsi="Times New Roman" w:cs="Times New Roman"/>
                <w:b/>
              </w:rPr>
            </w:pPr>
          </w:p>
          <w:p w:rsidR="006E17B5" w:rsidRPr="00982E12" w:rsidRDefault="006E17B5" w:rsidP="006E17B5">
            <w:pPr>
              <w:rPr>
                <w:rFonts w:ascii="Times New Roman" w:hAnsi="Times New Roman" w:cs="Times New Roman"/>
                <w:b/>
              </w:rPr>
            </w:pPr>
            <w:r w:rsidRPr="00982E12">
              <w:rPr>
                <w:rFonts w:ascii="Times New Roman" w:hAnsi="Times New Roman" w:cs="Times New Roman"/>
                <w:b/>
              </w:rPr>
              <w:t>Wykład</w:t>
            </w:r>
            <w:r w:rsidR="00125093" w:rsidRPr="00982E12">
              <w:rPr>
                <w:rFonts w:ascii="Times New Roman" w:hAnsi="Times New Roman" w:cs="Times New Roman"/>
                <w:b/>
              </w:rPr>
              <w:t>y</w:t>
            </w:r>
            <w:r w:rsidRPr="00982E12">
              <w:rPr>
                <w:rFonts w:ascii="Times New Roman" w:hAnsi="Times New Roman" w:cs="Times New Roman"/>
                <w:b/>
              </w:rPr>
              <w:t xml:space="preserve"> -egzamin, </w:t>
            </w:r>
          </w:p>
          <w:p w:rsidR="006E17B5" w:rsidRPr="00982E12" w:rsidRDefault="006E17B5" w:rsidP="006E17B5">
            <w:pPr>
              <w:rPr>
                <w:rFonts w:ascii="Times New Roman" w:hAnsi="Times New Roman" w:cs="Times New Roman"/>
              </w:rPr>
            </w:pPr>
            <w:r w:rsidRPr="00982E12">
              <w:rPr>
                <w:rFonts w:ascii="Times New Roman" w:hAnsi="Times New Roman" w:cs="Times New Roman"/>
                <w:b/>
              </w:rPr>
              <w:t>Ćwiczenia - zaliczenie z oceną,</w:t>
            </w:r>
          </w:p>
          <w:p w:rsidR="006E17B5" w:rsidRPr="00982E12" w:rsidRDefault="006E17B5" w:rsidP="006E17B5">
            <w:pPr>
              <w:rPr>
                <w:rFonts w:ascii="Times New Roman" w:hAnsi="Times New Roman" w:cs="Times New Roman"/>
                <w:b/>
              </w:rPr>
            </w:pPr>
            <w:r w:rsidRPr="00982E12">
              <w:rPr>
                <w:rFonts w:ascii="Times New Roman" w:hAnsi="Times New Roman" w:cs="Times New Roman"/>
                <w:b/>
              </w:rPr>
              <w:t>Seminarium - zaliczenie z oceną</w:t>
            </w:r>
          </w:p>
          <w:p w:rsidR="006E17B5" w:rsidRPr="00982E12" w:rsidRDefault="006E17B5"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Sposób  zaliczenia: </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Student otrzymuje zaliczenie, pod warunkiem uzyskania oceny pozytywnej z ćwiczeń i seminarium oraz z egzaminu:</w:t>
            </w:r>
          </w:p>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1. </w:t>
            </w:r>
            <w:r w:rsidRPr="00982E12">
              <w:rPr>
                <w:rFonts w:ascii="Times New Roman" w:hAnsi="Times New Roman" w:cs="Times New Roman"/>
                <w:b/>
              </w:rPr>
              <w:t>Ćwiczenia</w:t>
            </w:r>
            <w:r w:rsidRPr="00982E12">
              <w:rPr>
                <w:rFonts w:ascii="Times New Roman" w:hAnsi="Times New Roman" w:cs="Times New Roman"/>
              </w:rPr>
              <w:t xml:space="preserve"> - rozwiązanie kazusu, określenie właściwej kwalifikacji prawnej wskazanego w kazusie czynu zabronionego i wskazanie dalszego postępowania w sprawie. Ocenie podlegają nw. elementy wymienione w arkuszu oceny:</w:t>
            </w:r>
          </w:p>
          <w:p w:rsidR="0023489B" w:rsidRPr="00982E12" w:rsidRDefault="0023489B" w:rsidP="00A5477A">
            <w:pPr>
              <w:rPr>
                <w:rFonts w:ascii="Times New Roman" w:hAnsi="Times New Roman" w:cs="Times New Roman"/>
              </w:rPr>
            </w:pPr>
            <w:r w:rsidRPr="00982E12">
              <w:rPr>
                <w:rFonts w:ascii="Times New Roman" w:hAnsi="Times New Roman" w:cs="Times New Roman"/>
              </w:rPr>
              <w:t>- analiza sytuacji,</w:t>
            </w:r>
          </w:p>
          <w:p w:rsidR="0023489B" w:rsidRPr="00982E12" w:rsidRDefault="0023489B" w:rsidP="00A5477A">
            <w:pPr>
              <w:rPr>
                <w:rFonts w:ascii="Times New Roman" w:hAnsi="Times New Roman" w:cs="Times New Roman"/>
              </w:rPr>
            </w:pPr>
            <w:r w:rsidRPr="00982E12">
              <w:rPr>
                <w:rFonts w:ascii="Times New Roman" w:hAnsi="Times New Roman" w:cs="Times New Roman"/>
              </w:rPr>
              <w:t>- wskazanie kwalifikacji prawnej,</w:t>
            </w:r>
          </w:p>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 komunikacja niewerbalna, </w:t>
            </w:r>
          </w:p>
          <w:p w:rsidR="0023489B" w:rsidRPr="00982E12" w:rsidRDefault="0023489B" w:rsidP="00A5477A">
            <w:pPr>
              <w:rPr>
                <w:rFonts w:ascii="Times New Roman" w:hAnsi="Times New Roman" w:cs="Times New Roman"/>
              </w:rPr>
            </w:pPr>
            <w:r w:rsidRPr="00982E12">
              <w:rPr>
                <w:rFonts w:ascii="Times New Roman" w:hAnsi="Times New Roman" w:cs="Times New Roman"/>
              </w:rPr>
              <w:t>- właściwa argumentacja przyjętego stanowiska,</w:t>
            </w:r>
          </w:p>
          <w:p w:rsidR="0023489B" w:rsidRPr="00982E12" w:rsidRDefault="0023489B" w:rsidP="00A5477A">
            <w:pPr>
              <w:rPr>
                <w:rFonts w:ascii="Times New Roman" w:hAnsi="Times New Roman" w:cs="Times New Roman"/>
              </w:rPr>
            </w:pPr>
            <w:r w:rsidRPr="00982E12">
              <w:rPr>
                <w:rFonts w:ascii="Times New Roman" w:hAnsi="Times New Roman" w:cs="Times New Roman"/>
              </w:rPr>
              <w:t>- wskazanie możliwego kierunku prowadzenia postępowania.</w:t>
            </w:r>
          </w:p>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W arkuszu znajdują się kryteria oceny, warunkiem zaliczenia jest uzyskanie min. 60% maksymalnej punktacji. </w:t>
            </w:r>
          </w:p>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2. </w:t>
            </w:r>
            <w:r w:rsidRPr="00982E12">
              <w:rPr>
                <w:rFonts w:ascii="Times New Roman" w:hAnsi="Times New Roman" w:cs="Times New Roman"/>
                <w:b/>
              </w:rPr>
              <w:t>Seminarium</w:t>
            </w:r>
            <w:r w:rsidRPr="00982E12">
              <w:rPr>
                <w:rFonts w:ascii="Times New Roman" w:hAnsi="Times New Roman" w:cs="Times New Roman"/>
              </w:rPr>
              <w:t xml:space="preserve"> - studenci realizują zadanie w trakcie seminarium polegające na przygotowaniu i przedstawieniu prezentacji multimedialnej z tematu określonego przez wykładowcę. Prezentacja przygotowana zostanie  w zespołach i przedstawiona na forum grupy. Maksymalna liczba punktów do uzyskania – 40 pkt. </w:t>
            </w:r>
          </w:p>
          <w:p w:rsidR="0023489B" w:rsidRPr="00982E12" w:rsidRDefault="0023489B" w:rsidP="00A5477A">
            <w:pPr>
              <w:rPr>
                <w:rFonts w:ascii="Times New Roman" w:hAnsi="Times New Roman" w:cs="Times New Roman"/>
              </w:rPr>
            </w:pPr>
            <w:r w:rsidRPr="00982E12">
              <w:rPr>
                <w:rFonts w:ascii="Times New Roman" w:hAnsi="Times New Roman" w:cs="Times New Roman"/>
              </w:rPr>
              <w:t>Przy ocenie prezentacji pod uwagę brane są następujące elementy:</w:t>
            </w:r>
          </w:p>
          <w:p w:rsidR="0023489B" w:rsidRPr="00982E12" w:rsidRDefault="0023489B" w:rsidP="00A5477A">
            <w:pPr>
              <w:rPr>
                <w:rFonts w:ascii="Times New Roman" w:hAnsi="Times New Roman" w:cs="Times New Roman"/>
              </w:rPr>
            </w:pPr>
            <w:r w:rsidRPr="00982E12">
              <w:rPr>
                <w:rFonts w:ascii="Times New Roman" w:hAnsi="Times New Roman" w:cs="Times New Roman"/>
              </w:rPr>
              <w:t>plan prezentacji (10 pkt),</w:t>
            </w:r>
          </w:p>
          <w:p w:rsidR="0023489B" w:rsidRPr="00982E12" w:rsidRDefault="0023489B" w:rsidP="00A5477A">
            <w:pPr>
              <w:rPr>
                <w:rFonts w:ascii="Times New Roman" w:hAnsi="Times New Roman" w:cs="Times New Roman"/>
              </w:rPr>
            </w:pPr>
            <w:r w:rsidRPr="00982E12">
              <w:rPr>
                <w:rFonts w:ascii="Times New Roman" w:hAnsi="Times New Roman" w:cs="Times New Roman"/>
              </w:rPr>
              <w:t>zawartość merytoryczna prezentacji (15 pkt),</w:t>
            </w:r>
          </w:p>
          <w:p w:rsidR="0023489B" w:rsidRPr="00982E12" w:rsidRDefault="0023489B" w:rsidP="00A5477A">
            <w:pPr>
              <w:rPr>
                <w:rFonts w:ascii="Times New Roman" w:hAnsi="Times New Roman" w:cs="Times New Roman"/>
              </w:rPr>
            </w:pPr>
            <w:r w:rsidRPr="00982E12">
              <w:rPr>
                <w:rFonts w:ascii="Times New Roman" w:hAnsi="Times New Roman" w:cs="Times New Roman"/>
              </w:rPr>
              <w:t>walory estetyczne, wygląd slajdów (5 pkt),</w:t>
            </w:r>
          </w:p>
          <w:p w:rsidR="0023489B" w:rsidRPr="00982E12" w:rsidRDefault="0023489B" w:rsidP="00A5477A">
            <w:pPr>
              <w:rPr>
                <w:rFonts w:ascii="Times New Roman" w:hAnsi="Times New Roman" w:cs="Times New Roman"/>
              </w:rPr>
            </w:pPr>
            <w:r w:rsidRPr="00982E12">
              <w:rPr>
                <w:rFonts w:ascii="Times New Roman" w:hAnsi="Times New Roman" w:cs="Times New Roman"/>
              </w:rPr>
              <w:t>sposób prezentowania (10 pkt).</w:t>
            </w:r>
          </w:p>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Warunkiem przystąpienia do egzaminu jest uzyskanie ocen pozytywnych z ćwiczeń i seminarium. </w:t>
            </w:r>
          </w:p>
          <w:p w:rsidR="0023489B" w:rsidRPr="00982E12" w:rsidRDefault="00845171" w:rsidP="00845171">
            <w:pPr>
              <w:rPr>
                <w:rFonts w:ascii="Times New Roman" w:hAnsi="Times New Roman" w:cs="Times New Roman"/>
              </w:rPr>
            </w:pPr>
            <w:r w:rsidRPr="00982E12">
              <w:rPr>
                <w:rFonts w:ascii="Times New Roman" w:hAnsi="Times New Roman" w:cs="Times New Roman"/>
                <w:b/>
              </w:rPr>
              <w:t xml:space="preserve">3. Wykłady - </w:t>
            </w:r>
            <w:r w:rsidRPr="00982E12">
              <w:rPr>
                <w:rFonts w:ascii="Times New Roman" w:hAnsi="Times New Roman" w:cs="Times New Roman"/>
              </w:rPr>
              <w:t>e</w:t>
            </w:r>
            <w:r w:rsidR="0023489B" w:rsidRPr="00982E12">
              <w:rPr>
                <w:rFonts w:ascii="Times New Roman" w:hAnsi="Times New Roman" w:cs="Times New Roman"/>
              </w:rPr>
              <w:t xml:space="preserve">gzamin przeprowadzony jest w formie testu. </w:t>
            </w:r>
          </w:p>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Test pisemny składa się z pytań zamkniętych. </w:t>
            </w:r>
          </w:p>
          <w:p w:rsidR="0023489B" w:rsidRPr="00982E12" w:rsidRDefault="0023489B" w:rsidP="00A5477A">
            <w:pPr>
              <w:rPr>
                <w:rFonts w:ascii="Times New Roman" w:hAnsi="Times New Roman" w:cs="Times New Roman"/>
              </w:rPr>
            </w:pPr>
            <w:r w:rsidRPr="00982E12">
              <w:rPr>
                <w:rFonts w:ascii="Times New Roman" w:hAnsi="Times New Roman" w:cs="Times New Roman"/>
              </w:rPr>
              <w:t>Warunkiem uzyskania oceny pozytywnej z testu jest uzyskanie min 60% poprawnych odpowiedzi.</w:t>
            </w:r>
          </w:p>
          <w:p w:rsidR="0023489B" w:rsidRPr="00982E12" w:rsidRDefault="0023489B" w:rsidP="00A5477A">
            <w:pPr>
              <w:pStyle w:val="Akapitzlist"/>
              <w:tabs>
                <w:tab w:val="left" w:pos="4283"/>
              </w:tabs>
              <w:ind w:left="0"/>
              <w:rPr>
                <w:rFonts w:ascii="Times New Roman" w:hAnsi="Times New Roman" w:cs="Times New Roman"/>
              </w:rPr>
            </w:pPr>
            <w:r w:rsidRPr="00982E12">
              <w:rPr>
                <w:rFonts w:ascii="Times New Roman" w:hAnsi="Times New Roman" w:cs="Times New Roman"/>
              </w:rPr>
              <w:t>Skala ocen – liczba punktów przeliczona na oceny zgodnie z  zasadami określonymi w Regulaminie Studiów.</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10327"/>
      </w:tblGrid>
      <w:tr w:rsidR="0023489B" w:rsidRPr="00982E12" w:rsidTr="00A5477A">
        <w:trPr>
          <w:trHeight w:val="70"/>
        </w:trPr>
        <w:tc>
          <w:tcPr>
            <w:tcW w:w="10606" w:type="dxa"/>
            <w:hideMark/>
          </w:tcPr>
          <w:p w:rsidR="0023489B" w:rsidRPr="00982E12" w:rsidRDefault="0023489B" w:rsidP="00601528">
            <w:pPr>
              <w:pStyle w:val="Akapitzlist"/>
              <w:numPr>
                <w:ilvl w:val="0"/>
                <w:numId w:val="1032"/>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podstawowa: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601528">
            <w:pPr>
              <w:numPr>
                <w:ilvl w:val="0"/>
                <w:numId w:val="1009"/>
              </w:numPr>
              <w:ind w:left="142" w:firstLine="284"/>
              <w:rPr>
                <w:rFonts w:ascii="Times New Roman" w:hAnsi="Times New Roman" w:cs="Times New Roman"/>
              </w:rPr>
            </w:pPr>
            <w:r w:rsidRPr="00982E12">
              <w:rPr>
                <w:rFonts w:ascii="Times New Roman" w:hAnsi="Times New Roman" w:cs="Times New Roman"/>
              </w:rPr>
              <w:t xml:space="preserve">Ustawa z dnia 6 czerwca 1997 r. kodeks karny (Dz.U.2022.1138 </w:t>
            </w:r>
            <w:proofErr w:type="spellStart"/>
            <w:r w:rsidRPr="00982E12">
              <w:rPr>
                <w:rFonts w:ascii="Times New Roman" w:hAnsi="Times New Roman" w:cs="Times New Roman"/>
              </w:rPr>
              <w:t>t.j</w:t>
            </w:r>
            <w:proofErr w:type="spellEnd"/>
            <w:r w:rsidRPr="00982E12">
              <w:rPr>
                <w:rFonts w:ascii="Times New Roman" w:hAnsi="Times New Roman" w:cs="Times New Roman"/>
              </w:rPr>
              <w:t xml:space="preserve">. z </w:t>
            </w:r>
            <w:proofErr w:type="spellStart"/>
            <w:r w:rsidRPr="00982E12">
              <w:rPr>
                <w:rFonts w:ascii="Times New Roman" w:hAnsi="Times New Roman" w:cs="Times New Roman"/>
              </w:rPr>
              <w:t>późn</w:t>
            </w:r>
            <w:proofErr w:type="spellEnd"/>
            <w:r w:rsidRPr="00982E12">
              <w:rPr>
                <w:rFonts w:ascii="Times New Roman" w:hAnsi="Times New Roman" w:cs="Times New Roman"/>
              </w:rPr>
              <w:t>. zm.),</w:t>
            </w:r>
          </w:p>
          <w:p w:rsidR="0023489B" w:rsidRPr="00982E12" w:rsidRDefault="0023489B" w:rsidP="00601528">
            <w:pPr>
              <w:numPr>
                <w:ilvl w:val="0"/>
                <w:numId w:val="1009"/>
              </w:numPr>
              <w:ind w:hanging="294"/>
              <w:rPr>
                <w:rFonts w:ascii="Times New Roman" w:hAnsi="Times New Roman" w:cs="Times New Roman"/>
              </w:rPr>
            </w:pPr>
            <w:r w:rsidRPr="00982E12">
              <w:rPr>
                <w:rFonts w:ascii="Times New Roman" w:hAnsi="Times New Roman" w:cs="Times New Roman"/>
              </w:rPr>
              <w:t xml:space="preserve">Ustawa z dnia 12 października 1990 r. o Straży Granicznej (Dz.U.2022.1061 </w:t>
            </w:r>
            <w:proofErr w:type="spellStart"/>
            <w:r w:rsidRPr="00982E12">
              <w:rPr>
                <w:rFonts w:ascii="Times New Roman" w:hAnsi="Times New Roman" w:cs="Times New Roman"/>
              </w:rPr>
              <w:t>t.j</w:t>
            </w:r>
            <w:proofErr w:type="spellEnd"/>
            <w:r w:rsidRPr="00982E12">
              <w:rPr>
                <w:rFonts w:ascii="Times New Roman" w:hAnsi="Times New Roman" w:cs="Times New Roman"/>
              </w:rPr>
              <w:t xml:space="preserve">. z </w:t>
            </w:r>
            <w:proofErr w:type="spellStart"/>
            <w:r w:rsidRPr="00982E12">
              <w:rPr>
                <w:rFonts w:ascii="Times New Roman" w:hAnsi="Times New Roman" w:cs="Times New Roman"/>
              </w:rPr>
              <w:t>późn</w:t>
            </w:r>
            <w:proofErr w:type="spellEnd"/>
            <w:r w:rsidRPr="00982E12">
              <w:rPr>
                <w:rFonts w:ascii="Times New Roman" w:hAnsi="Times New Roman" w:cs="Times New Roman"/>
              </w:rPr>
              <w:t>. zm.)</w:t>
            </w:r>
          </w:p>
          <w:p w:rsidR="0023489B" w:rsidRPr="00982E12" w:rsidRDefault="0023489B" w:rsidP="00601528">
            <w:pPr>
              <w:numPr>
                <w:ilvl w:val="0"/>
                <w:numId w:val="1009"/>
              </w:numPr>
              <w:ind w:hanging="294"/>
              <w:rPr>
                <w:rFonts w:ascii="Times New Roman" w:hAnsi="Times New Roman" w:cs="Times New Roman"/>
              </w:rPr>
            </w:pPr>
            <w:r w:rsidRPr="00982E12">
              <w:rPr>
                <w:rFonts w:ascii="Times New Roman" w:hAnsi="Times New Roman" w:cs="Times New Roman"/>
              </w:rPr>
              <w:t>„Przestępczość akcyzowa w zakresie właściwości rzeczowej w Straży Granicznej na podstawie kodeksu karnego skarbowego”, COSSG, 2010</w:t>
            </w:r>
          </w:p>
          <w:p w:rsidR="0023489B" w:rsidRPr="00982E12" w:rsidRDefault="0023489B" w:rsidP="00601528">
            <w:pPr>
              <w:numPr>
                <w:ilvl w:val="0"/>
                <w:numId w:val="1009"/>
              </w:numPr>
              <w:ind w:hanging="294"/>
              <w:rPr>
                <w:rFonts w:ascii="Times New Roman" w:hAnsi="Times New Roman" w:cs="Times New Roman"/>
              </w:rPr>
            </w:pPr>
            <w:r w:rsidRPr="00982E12">
              <w:rPr>
                <w:rFonts w:ascii="Times New Roman" w:hAnsi="Times New Roman" w:cs="Times New Roman"/>
              </w:rPr>
              <w:t xml:space="preserve">„Przestępczość zorganizowana. Świadek koronny. Terroryzm w ujęciu praktycznym.” – </w:t>
            </w:r>
            <w:proofErr w:type="spellStart"/>
            <w:r w:rsidRPr="00982E12">
              <w:rPr>
                <w:rFonts w:ascii="Times New Roman" w:hAnsi="Times New Roman" w:cs="Times New Roman"/>
              </w:rPr>
              <w:t>Pływaczewski</w:t>
            </w:r>
            <w:proofErr w:type="spellEnd"/>
            <w:r w:rsidRPr="00982E12">
              <w:rPr>
                <w:rFonts w:ascii="Times New Roman" w:hAnsi="Times New Roman" w:cs="Times New Roman"/>
              </w:rPr>
              <w:t xml:space="preserve"> E., kantor Wydawniczy Zakamycze Kraków, 2005</w:t>
            </w:r>
          </w:p>
          <w:p w:rsidR="0023489B" w:rsidRPr="00982E12" w:rsidRDefault="0023489B" w:rsidP="00601528">
            <w:pPr>
              <w:numPr>
                <w:ilvl w:val="0"/>
                <w:numId w:val="1009"/>
              </w:numPr>
              <w:ind w:hanging="294"/>
              <w:rPr>
                <w:rFonts w:ascii="Times New Roman" w:hAnsi="Times New Roman" w:cs="Times New Roman"/>
              </w:rPr>
            </w:pPr>
            <w:r w:rsidRPr="00982E12">
              <w:rPr>
                <w:rFonts w:ascii="Times New Roman" w:hAnsi="Times New Roman" w:cs="Times New Roman"/>
              </w:rPr>
              <w:t>„Zwalczanie przestępczości zorganizowanej w aspekcie finansowym” – Filipkowski W., Kantor Wydawniczy Zakamycze Toruń, 2004</w:t>
            </w:r>
          </w:p>
          <w:p w:rsidR="0023489B" w:rsidRPr="00982E12" w:rsidRDefault="0023489B" w:rsidP="00A5477A">
            <w:pPr>
              <w:ind w:left="720"/>
              <w:rPr>
                <w:rFonts w:ascii="Times New Roman" w:hAnsi="Times New Roman" w:cs="Times New Roman"/>
              </w:rPr>
            </w:pPr>
          </w:p>
          <w:p w:rsidR="0023489B" w:rsidRPr="00982E12" w:rsidRDefault="0023489B" w:rsidP="00601528">
            <w:pPr>
              <w:pStyle w:val="Akapitzlist"/>
              <w:numPr>
                <w:ilvl w:val="0"/>
                <w:numId w:val="1032"/>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uzupełniająca:</w:t>
            </w:r>
          </w:p>
          <w:p w:rsidR="0023489B" w:rsidRPr="00982E12" w:rsidRDefault="0023489B" w:rsidP="00A5477A">
            <w:pPr>
              <w:tabs>
                <w:tab w:val="left" w:pos="142"/>
              </w:tabs>
              <w:ind w:left="142" w:hanging="142"/>
              <w:rPr>
                <w:rFonts w:ascii="Times New Roman" w:hAnsi="Times New Roman" w:cs="Times New Roman"/>
                <w:b/>
              </w:rPr>
            </w:pPr>
          </w:p>
          <w:p w:rsidR="0023489B" w:rsidRPr="00982E12" w:rsidRDefault="0023489B" w:rsidP="00601528">
            <w:pPr>
              <w:numPr>
                <w:ilvl w:val="0"/>
                <w:numId w:val="1031"/>
              </w:numPr>
              <w:ind w:left="851"/>
              <w:rPr>
                <w:rFonts w:ascii="Times New Roman" w:hAnsi="Times New Roman" w:cs="Times New Roman"/>
              </w:rPr>
            </w:pPr>
            <w:r w:rsidRPr="00982E12">
              <w:rPr>
                <w:rFonts w:ascii="Times New Roman" w:hAnsi="Times New Roman" w:cs="Times New Roman"/>
              </w:rPr>
              <w:t xml:space="preserve">„Przestępczość zorganizowana. Aspekty prawne i </w:t>
            </w:r>
            <w:proofErr w:type="spellStart"/>
            <w:r w:rsidRPr="00982E12">
              <w:rPr>
                <w:rFonts w:ascii="Times New Roman" w:hAnsi="Times New Roman" w:cs="Times New Roman"/>
              </w:rPr>
              <w:t>kryminalno</w:t>
            </w:r>
            <w:proofErr w:type="spellEnd"/>
            <w:r w:rsidRPr="00982E12">
              <w:rPr>
                <w:rFonts w:ascii="Times New Roman" w:hAnsi="Times New Roman" w:cs="Times New Roman"/>
              </w:rPr>
              <w:t xml:space="preserve"> – kryminalistyczne.” – Łabuz P., Malinowska I. Michalski M., </w:t>
            </w:r>
            <w:proofErr w:type="spellStart"/>
            <w:r w:rsidRPr="00982E12">
              <w:rPr>
                <w:rFonts w:ascii="Times New Roman" w:hAnsi="Times New Roman" w:cs="Times New Roman"/>
              </w:rPr>
              <w:t>Difin</w:t>
            </w:r>
            <w:proofErr w:type="spellEnd"/>
            <w:r w:rsidRPr="00982E12">
              <w:rPr>
                <w:rFonts w:ascii="Times New Roman" w:hAnsi="Times New Roman" w:cs="Times New Roman"/>
              </w:rPr>
              <w:t>, 2022</w:t>
            </w:r>
          </w:p>
          <w:p w:rsidR="0023489B" w:rsidRPr="00982E12" w:rsidRDefault="0023489B" w:rsidP="00601528">
            <w:pPr>
              <w:numPr>
                <w:ilvl w:val="0"/>
                <w:numId w:val="1031"/>
              </w:numPr>
              <w:ind w:left="851"/>
              <w:rPr>
                <w:rFonts w:ascii="Times New Roman" w:hAnsi="Times New Roman" w:cs="Times New Roman"/>
              </w:rPr>
            </w:pPr>
            <w:r w:rsidRPr="00982E12">
              <w:rPr>
                <w:rFonts w:ascii="Times New Roman" w:hAnsi="Times New Roman" w:cs="Times New Roman"/>
              </w:rPr>
              <w:t xml:space="preserve">„Przestępczość zorganizowana w Polsce i jej zwalczanie” – </w:t>
            </w:r>
            <w:proofErr w:type="spellStart"/>
            <w:r w:rsidRPr="00982E12">
              <w:rPr>
                <w:rFonts w:ascii="Times New Roman" w:hAnsi="Times New Roman" w:cs="Times New Roman"/>
              </w:rPr>
              <w:t>Rau</w:t>
            </w:r>
            <w:proofErr w:type="spellEnd"/>
            <w:r w:rsidRPr="00982E12">
              <w:rPr>
                <w:rFonts w:ascii="Times New Roman" w:hAnsi="Times New Roman" w:cs="Times New Roman"/>
              </w:rPr>
              <w:t xml:space="preserve"> Z., Zakamycze, 2002</w:t>
            </w:r>
          </w:p>
        </w:tc>
      </w:tr>
    </w:tbl>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2"/>
        <w:rPr>
          <w:rFonts w:ascii="Times New Roman" w:hAnsi="Times New Roman" w:cs="Times New Roman"/>
          <w:b/>
          <w:noProof/>
          <w:color w:val="auto"/>
          <w:sz w:val="22"/>
          <w:szCs w:val="22"/>
        </w:rPr>
      </w:pPr>
      <w:bookmarkStart w:id="70" w:name="_Toc175896549"/>
      <w:r w:rsidRPr="00982E12">
        <w:rPr>
          <w:rFonts w:ascii="Times New Roman" w:hAnsi="Times New Roman" w:cs="Times New Roman"/>
          <w:b/>
          <w:noProof/>
          <w:color w:val="auto"/>
          <w:sz w:val="22"/>
          <w:szCs w:val="22"/>
        </w:rPr>
        <w:lastRenderedPageBreak/>
        <w:t>6.</w:t>
      </w:r>
      <w:r w:rsidRPr="00982E12">
        <w:rPr>
          <w:rFonts w:ascii="Times New Roman" w:hAnsi="Times New Roman" w:cs="Times New Roman"/>
          <w:b/>
          <w:noProof/>
          <w:color w:val="auto"/>
          <w:sz w:val="22"/>
          <w:szCs w:val="22"/>
        </w:rPr>
        <w:tab/>
        <w:t>Zwalczanie przestępczości gospodarczej</w:t>
      </w:r>
      <w:bookmarkEnd w:id="70"/>
    </w:p>
    <w:p w:rsidR="0023489B" w:rsidRPr="00982E12" w:rsidRDefault="0023489B" w:rsidP="0023489B">
      <w:pPr>
        <w:spacing w:line="256" w:lineRule="auto"/>
        <w:jc w:val="center"/>
        <w:rPr>
          <w:rFonts w:ascii="Times New Roman" w:hAnsi="Times New Roman" w:cs="Times New Roman"/>
          <w:b/>
        </w:rPr>
      </w:pPr>
      <w:r w:rsidRPr="00982E12">
        <w:rPr>
          <w:rFonts w:ascii="Times New Roman" w:hAnsi="Times New Roman" w:cs="Times New Roman"/>
          <w:b/>
        </w:rPr>
        <w:t>Karta zajęć</w:t>
      </w:r>
    </w:p>
    <w:tbl>
      <w:tblPr>
        <w:tblStyle w:val="Siatkatabelijasna1"/>
        <w:tblW w:w="10343" w:type="dxa"/>
        <w:tblLayout w:type="fixed"/>
        <w:tblLook w:val="04A0" w:firstRow="1" w:lastRow="0" w:firstColumn="1" w:lastColumn="0" w:noHBand="0" w:noVBand="1"/>
      </w:tblPr>
      <w:tblGrid>
        <w:gridCol w:w="3544"/>
        <w:gridCol w:w="846"/>
        <w:gridCol w:w="2551"/>
        <w:gridCol w:w="447"/>
        <w:gridCol w:w="829"/>
        <w:gridCol w:w="2126"/>
      </w:tblGrid>
      <w:tr w:rsidR="0023489B" w:rsidRPr="00982E12" w:rsidTr="00A5477A">
        <w:trPr>
          <w:trHeight w:val="1027"/>
        </w:trPr>
        <w:tc>
          <w:tcPr>
            <w:tcW w:w="439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 Nazwa zajęć:</w:t>
            </w:r>
          </w:p>
          <w:p w:rsidR="0023489B" w:rsidRPr="00982E12" w:rsidRDefault="0023489B" w:rsidP="00A5477A">
            <w:pPr>
              <w:rPr>
                <w:rFonts w:ascii="Times New Roman" w:hAnsi="Times New Roman" w:cs="Times New Roman"/>
                <w:b/>
              </w:rPr>
            </w:pPr>
          </w:p>
          <w:p w:rsidR="0023489B" w:rsidRPr="00982E12" w:rsidRDefault="0023489B" w:rsidP="00A5477A">
            <w:pPr>
              <w:ind w:left="356"/>
              <w:rPr>
                <w:rFonts w:ascii="Times New Roman" w:hAnsi="Times New Roman" w:cs="Times New Roman"/>
                <w:i/>
              </w:rPr>
            </w:pPr>
            <w:r w:rsidRPr="00982E12">
              <w:rPr>
                <w:rFonts w:ascii="Times New Roman" w:hAnsi="Times New Roman" w:cs="Times New Roman"/>
                <w:i/>
                <w:shd w:val="clear" w:color="auto" w:fill="FFFFFF"/>
              </w:rPr>
              <w:t>Zwalczanie przestępczości gospodarczej</w:t>
            </w:r>
          </w:p>
        </w:tc>
        <w:tc>
          <w:tcPr>
            <w:tcW w:w="2551"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r w:rsidRPr="00982E12">
              <w:rPr>
                <w:rFonts w:ascii="Times New Roman" w:hAnsi="Times New Roman" w:cs="Times New Roman"/>
                <w:i/>
              </w:rPr>
              <w:t xml:space="preserve"> Nauki społeczne/</w:t>
            </w:r>
            <w:r w:rsidR="0065545A" w:rsidRPr="00982E12">
              <w:rPr>
                <w:rFonts w:ascii="Times New Roman" w:hAnsi="Times New Roman" w:cs="Times New Roman"/>
                <w:i/>
              </w:rPr>
              <w:t xml:space="preserve">Nauki </w:t>
            </w:r>
            <w:r w:rsidRPr="00982E12">
              <w:rPr>
                <w:rFonts w:ascii="Times New Roman" w:hAnsi="Times New Roman" w:cs="Times New Roman"/>
                <w:i/>
              </w:rPr>
              <w:t>o bezpieczeństwie</w:t>
            </w:r>
          </w:p>
          <w:p w:rsidR="0023489B" w:rsidRPr="00982E12" w:rsidRDefault="0023489B" w:rsidP="00A5477A">
            <w:pPr>
              <w:rPr>
                <w:rFonts w:ascii="Times New Roman" w:hAnsi="Times New Roman" w:cs="Times New Roman"/>
              </w:rPr>
            </w:pPr>
          </w:p>
        </w:tc>
        <w:tc>
          <w:tcPr>
            <w:tcW w:w="1276"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23489B" w:rsidRPr="00982E12" w:rsidRDefault="0023489B" w:rsidP="00A5477A">
            <w:pPr>
              <w:ind w:left="227"/>
              <w:rPr>
                <w:rFonts w:ascii="Times New Roman" w:hAnsi="Times New Roman" w:cs="Times New Roman"/>
              </w:rPr>
            </w:pPr>
          </w:p>
          <w:p w:rsidR="0065545A" w:rsidRPr="00982E12" w:rsidRDefault="0065545A"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D 3 B</w:t>
            </w:r>
          </w:p>
        </w:tc>
        <w:tc>
          <w:tcPr>
            <w:tcW w:w="2126"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65545A" w:rsidRPr="00982E12" w:rsidRDefault="0065545A"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r>
      <w:tr w:rsidR="0023489B" w:rsidRPr="00982E12" w:rsidTr="00A5477A">
        <w:trPr>
          <w:trHeight w:val="827"/>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23489B" w:rsidP="00A5477A">
            <w:pPr>
              <w:rPr>
                <w:rFonts w:ascii="Times New Roman" w:hAnsi="Times New Roman" w:cs="Times New Roman"/>
                <w:i/>
              </w:rPr>
            </w:pPr>
            <w:r w:rsidRPr="00982E12">
              <w:rPr>
                <w:rFonts w:ascii="Times New Roman" w:hAnsi="Times New Roman" w:cs="Times New Roman"/>
                <w:i/>
              </w:rPr>
              <w:t>Zakład Operacyjno-Rozpoznawczy</w:t>
            </w:r>
          </w:p>
          <w:p w:rsidR="0023489B" w:rsidRPr="00982E12" w:rsidRDefault="0023489B" w:rsidP="00A5477A">
            <w:pPr>
              <w:rPr>
                <w:rFonts w:ascii="Times New Roman" w:hAnsi="Times New Roman" w:cs="Times New Roman"/>
              </w:rPr>
            </w:pPr>
          </w:p>
        </w:tc>
      </w:tr>
      <w:tr w:rsidR="0023489B" w:rsidRPr="00982E12" w:rsidTr="00A5477A">
        <w:trPr>
          <w:trHeight w:val="721"/>
        </w:trPr>
        <w:tc>
          <w:tcPr>
            <w:tcW w:w="10343"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Rodzaj zajęć: </w:t>
            </w:r>
            <w:r w:rsidR="00417C2A" w:rsidRPr="00982E12">
              <w:rPr>
                <w:rFonts w:ascii="Times New Roman" w:hAnsi="Times New Roman" w:cs="Times New Roman"/>
              </w:rPr>
              <w:t>kierunkowe, fakultatywne</w:t>
            </w:r>
          </w:p>
        </w:tc>
      </w:tr>
      <w:tr w:rsidR="0023489B" w:rsidRPr="00982E12" w:rsidTr="00A5477A">
        <w:trPr>
          <w:trHeight w:val="221"/>
        </w:trPr>
        <w:tc>
          <w:tcPr>
            <w:tcW w:w="354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844"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2955"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681"/>
        </w:trPr>
        <w:tc>
          <w:tcPr>
            <w:tcW w:w="3544"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844" w:type="dxa"/>
            <w:gridSpan w:val="3"/>
          </w:tcPr>
          <w:p w:rsidR="0023489B" w:rsidRPr="00982E12" w:rsidRDefault="0023489B" w:rsidP="00A5477A">
            <w:pPr>
              <w:jc w:val="center"/>
              <w:rPr>
                <w:rFonts w:ascii="Times New Roman" w:hAnsi="Times New Roman" w:cs="Times New Roman"/>
              </w:rPr>
            </w:pPr>
          </w:p>
          <w:p w:rsidR="0023489B" w:rsidRPr="00982E12" w:rsidRDefault="0023489B" w:rsidP="0057161A">
            <w:pPr>
              <w:jc w:val="center"/>
              <w:rPr>
                <w:rFonts w:ascii="Times New Roman" w:hAnsi="Times New Roman" w:cs="Times New Roman"/>
                <w:b/>
              </w:rPr>
            </w:pPr>
            <w:r w:rsidRPr="00982E12">
              <w:rPr>
                <w:rFonts w:ascii="Times New Roman" w:hAnsi="Times New Roman" w:cs="Times New Roman"/>
              </w:rPr>
              <w:t>202</w:t>
            </w:r>
            <w:r w:rsidR="0057161A">
              <w:rPr>
                <w:rFonts w:ascii="Times New Roman" w:hAnsi="Times New Roman" w:cs="Times New Roman"/>
              </w:rPr>
              <w:t>5</w:t>
            </w:r>
            <w:r w:rsidRPr="00982E12">
              <w:rPr>
                <w:rFonts w:ascii="Times New Roman" w:hAnsi="Times New Roman" w:cs="Times New Roman"/>
              </w:rPr>
              <w:t>/202</w:t>
            </w:r>
            <w:r w:rsidR="0057161A">
              <w:rPr>
                <w:rFonts w:ascii="Times New Roman" w:hAnsi="Times New Roman" w:cs="Times New Roman"/>
              </w:rPr>
              <w:t>6</w:t>
            </w:r>
          </w:p>
        </w:tc>
        <w:tc>
          <w:tcPr>
            <w:tcW w:w="2955" w:type="dxa"/>
            <w:gridSpan w:val="2"/>
          </w:tcPr>
          <w:p w:rsidR="0023489B" w:rsidRPr="00982E12" w:rsidRDefault="0023489B" w:rsidP="00A5477A">
            <w:pPr>
              <w:jc w:val="center"/>
              <w:rPr>
                <w:rFonts w:ascii="Times New Roman" w:hAnsi="Times New Roman" w:cs="Times New Roman"/>
                <w:b/>
              </w:rPr>
            </w:pPr>
          </w:p>
          <w:p w:rsidR="0023489B" w:rsidRPr="00982E12" w:rsidRDefault="0057161A" w:rsidP="00A5477A">
            <w:pPr>
              <w:jc w:val="center"/>
              <w:rPr>
                <w:rFonts w:ascii="Times New Roman" w:hAnsi="Times New Roman" w:cs="Times New Roman"/>
                <w:b/>
              </w:rPr>
            </w:pPr>
            <w:r>
              <w:rPr>
                <w:rFonts w:ascii="Times New Roman" w:hAnsi="Times New Roman" w:cs="Times New Roman"/>
                <w:b/>
              </w:rPr>
              <w:t>II</w:t>
            </w:r>
            <w:r w:rsidR="0023489B" w:rsidRPr="00982E12">
              <w:rPr>
                <w:rFonts w:ascii="Times New Roman" w:hAnsi="Times New Roman" w:cs="Times New Roman"/>
                <w:b/>
              </w:rPr>
              <w:t>/</w:t>
            </w:r>
            <w:r>
              <w:rPr>
                <w:rFonts w:ascii="Times New Roman" w:hAnsi="Times New Roman" w:cs="Times New Roman"/>
                <w:b/>
              </w:rPr>
              <w:t>I</w:t>
            </w:r>
            <w:r w:rsidR="0023489B" w:rsidRPr="00982E12">
              <w:rPr>
                <w:rFonts w:ascii="Times New Roman" w:hAnsi="Times New Roman" w:cs="Times New Roman"/>
                <w:b/>
              </w:rPr>
              <w:t>V</w:t>
            </w:r>
          </w:p>
        </w:tc>
      </w:tr>
      <w:tr w:rsidR="0023489B" w:rsidRPr="00982E12" w:rsidTr="00A5477A">
        <w:trPr>
          <w:trHeight w:val="584"/>
        </w:trPr>
        <w:tc>
          <w:tcPr>
            <w:tcW w:w="10343" w:type="dxa"/>
            <w:gridSpan w:val="6"/>
          </w:tcPr>
          <w:p w:rsidR="0023489B" w:rsidRPr="00CA14A8" w:rsidRDefault="0023489B" w:rsidP="0065545A">
            <w:pPr>
              <w:rPr>
                <w:rFonts w:ascii="Times New Roman" w:hAnsi="Times New Roman" w:cs="Times New Roman"/>
              </w:rPr>
            </w:pPr>
            <w:r w:rsidRPr="00982E12">
              <w:rPr>
                <w:rFonts w:ascii="Times New Roman" w:hAnsi="Times New Roman" w:cs="Times New Roman"/>
                <w:b/>
              </w:rPr>
              <w:t>Koordynator zajęć:</w:t>
            </w:r>
            <w:r w:rsidRPr="00982E12">
              <w:rPr>
                <w:rFonts w:ascii="Times New Roman" w:hAnsi="Times New Roman" w:cs="Times New Roman"/>
              </w:rPr>
              <w:t xml:space="preserve"> ppłk SG </w:t>
            </w:r>
            <w:r w:rsidR="00E958AA" w:rsidRPr="00982E12">
              <w:rPr>
                <w:rFonts w:ascii="Times New Roman" w:hAnsi="Times New Roman" w:cs="Times New Roman"/>
              </w:rPr>
              <w:t xml:space="preserve">mgr </w:t>
            </w:r>
            <w:r w:rsidRPr="00982E12">
              <w:rPr>
                <w:rFonts w:ascii="Times New Roman" w:hAnsi="Times New Roman" w:cs="Times New Roman"/>
              </w:rPr>
              <w:t xml:space="preserve">Maria Marek  </w:t>
            </w:r>
            <w:r w:rsidR="006E2DF4" w:rsidRPr="00982E12">
              <w:rPr>
                <w:rFonts w:ascii="Times New Roman" w:hAnsi="Times New Roman" w:cs="Times New Roman"/>
              </w:rPr>
              <w:t xml:space="preserve">(e-mail: </w:t>
            </w:r>
            <w:hyperlink r:id="rId100" w:history="1">
              <w:r w:rsidR="006E2DF4" w:rsidRPr="00982E12">
                <w:rPr>
                  <w:rStyle w:val="Hipercze"/>
                  <w:rFonts w:ascii="Times New Roman" w:hAnsi="Times New Roman" w:cs="Times New Roman"/>
                  <w:color w:val="auto"/>
                </w:rPr>
                <w:t>maria.marek@strazgraniczna.pl</w:t>
              </w:r>
            </w:hyperlink>
            <w:r w:rsidR="006E2DF4" w:rsidRPr="00982E12">
              <w:rPr>
                <w:rFonts w:ascii="Times New Roman" w:hAnsi="Times New Roman" w:cs="Times New Roman"/>
              </w:rPr>
              <w:t>, tel. 66 44 177)</w:t>
            </w:r>
          </w:p>
        </w:tc>
      </w:tr>
      <w:tr w:rsidR="0023489B" w:rsidRPr="00982E12" w:rsidTr="00A5477A">
        <w:trPr>
          <w:trHeight w:val="512"/>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65545A">
            <w:pPr>
              <w:rPr>
                <w:rFonts w:ascii="Times New Roman" w:hAnsi="Times New Roman" w:cs="Times New Roman"/>
                <w:b/>
              </w:rPr>
            </w:pPr>
            <w:r w:rsidRPr="00982E12">
              <w:rPr>
                <w:rFonts w:ascii="Times New Roman" w:hAnsi="Times New Roman" w:cs="Times New Roman"/>
              </w:rPr>
              <w:t>brak wymagań wstępnych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564"/>
        <w:gridCol w:w="9763"/>
      </w:tblGrid>
      <w:tr w:rsidR="0023489B" w:rsidRPr="00982E12" w:rsidTr="00A5477A">
        <w:tc>
          <w:tcPr>
            <w:tcW w:w="56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924"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23489B" w:rsidRPr="00982E12" w:rsidTr="00A5477A">
        <w:tc>
          <w:tcPr>
            <w:tcW w:w="56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C1</w:t>
            </w:r>
          </w:p>
        </w:tc>
        <w:tc>
          <w:tcPr>
            <w:tcW w:w="992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Poznanie pojęć związanych ze zwalczaniem przestępczości gospodarczej  </w:t>
            </w:r>
          </w:p>
        </w:tc>
      </w:tr>
      <w:tr w:rsidR="0023489B" w:rsidRPr="00982E12" w:rsidTr="00A5477A">
        <w:tc>
          <w:tcPr>
            <w:tcW w:w="56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C2</w:t>
            </w:r>
          </w:p>
        </w:tc>
        <w:tc>
          <w:tcPr>
            <w:tcW w:w="992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Poznanie metod i środków służących do zwalczania przestępczości gospodarczej</w:t>
            </w:r>
          </w:p>
        </w:tc>
      </w:tr>
      <w:tr w:rsidR="0023489B" w:rsidRPr="00982E12" w:rsidTr="00A5477A">
        <w:tc>
          <w:tcPr>
            <w:tcW w:w="56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C3</w:t>
            </w:r>
          </w:p>
        </w:tc>
        <w:tc>
          <w:tcPr>
            <w:tcW w:w="992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Poznanie możliwości ograniczania i przeciwdziałania przestępczości gospodarczej</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1555"/>
        <w:gridCol w:w="8788"/>
      </w:tblGrid>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788"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23489B" w:rsidRPr="00982E12" w:rsidTr="00A5477A">
        <w:tc>
          <w:tcPr>
            <w:tcW w:w="1555" w:type="dxa"/>
            <w:hideMark/>
          </w:tcPr>
          <w:p w:rsidR="0023489B" w:rsidRPr="00982E12" w:rsidRDefault="0023489B" w:rsidP="0065545A">
            <w:pPr>
              <w:jc w:val="center"/>
              <w:rPr>
                <w:rFonts w:ascii="Times New Roman" w:hAnsi="Times New Roman" w:cs="Times New Roman"/>
                <w:b/>
              </w:rPr>
            </w:pPr>
            <w:r w:rsidRPr="00982E12">
              <w:rPr>
                <w:rFonts w:ascii="Times New Roman" w:hAnsi="Times New Roman" w:cs="Times New Roman"/>
                <w:b/>
              </w:rPr>
              <w:t>Wykład</w:t>
            </w:r>
          </w:p>
        </w:tc>
        <w:tc>
          <w:tcPr>
            <w:tcW w:w="8788" w:type="dxa"/>
          </w:tcPr>
          <w:p w:rsidR="0023489B" w:rsidRPr="00982E12" w:rsidRDefault="0023489B" w:rsidP="00A5477A">
            <w:pPr>
              <w:rPr>
                <w:rFonts w:ascii="Times New Roman" w:hAnsi="Times New Roman" w:cs="Times New Roman"/>
                <w:i/>
              </w:rPr>
            </w:pPr>
            <w:r w:rsidRPr="00982E12">
              <w:rPr>
                <w:rFonts w:ascii="Times New Roman" w:hAnsi="Times New Roman" w:cs="Times New Roman"/>
              </w:rPr>
              <w:t>Wykład z wykorzystaniem prezentacji multimedialnej, elementy dyskusji.</w:t>
            </w:r>
          </w:p>
        </w:tc>
      </w:tr>
      <w:tr w:rsidR="0023489B" w:rsidRPr="00982E12" w:rsidTr="00A5477A">
        <w:tc>
          <w:tcPr>
            <w:tcW w:w="1555" w:type="dxa"/>
            <w:hideMark/>
          </w:tcPr>
          <w:p w:rsidR="0023489B" w:rsidRPr="00982E12" w:rsidRDefault="0023489B" w:rsidP="0065545A">
            <w:pPr>
              <w:jc w:val="center"/>
              <w:rPr>
                <w:rFonts w:ascii="Times New Roman" w:hAnsi="Times New Roman" w:cs="Times New Roman"/>
                <w:b/>
              </w:rPr>
            </w:pPr>
            <w:r w:rsidRPr="00982E12">
              <w:rPr>
                <w:rFonts w:ascii="Times New Roman" w:hAnsi="Times New Roman" w:cs="Times New Roman"/>
                <w:b/>
              </w:rPr>
              <w:t>Ćwiczenia</w:t>
            </w:r>
          </w:p>
        </w:tc>
        <w:tc>
          <w:tcPr>
            <w:tcW w:w="878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Ćwiczenia indywidualne, ćwiczenia w grupach, analiza tekstów, dyskusja.</w:t>
            </w:r>
          </w:p>
        </w:tc>
      </w:tr>
      <w:tr w:rsidR="0023489B" w:rsidRPr="00982E12" w:rsidTr="00A5477A">
        <w:tc>
          <w:tcPr>
            <w:tcW w:w="1555" w:type="dxa"/>
          </w:tcPr>
          <w:p w:rsidR="0023489B" w:rsidRPr="00982E12" w:rsidRDefault="0023489B" w:rsidP="0065545A">
            <w:pPr>
              <w:jc w:val="center"/>
              <w:rPr>
                <w:rFonts w:ascii="Times New Roman" w:hAnsi="Times New Roman" w:cs="Times New Roman"/>
                <w:b/>
              </w:rPr>
            </w:pPr>
            <w:r w:rsidRPr="00982E12">
              <w:rPr>
                <w:rFonts w:ascii="Times New Roman" w:hAnsi="Times New Roman" w:cs="Times New Roman"/>
                <w:b/>
              </w:rPr>
              <w:t>Seminarium</w:t>
            </w:r>
          </w:p>
        </w:tc>
        <w:tc>
          <w:tcPr>
            <w:tcW w:w="878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Dyskusja moderowana, </w:t>
            </w:r>
            <w:proofErr w:type="spellStart"/>
            <w:r w:rsidRPr="00982E12">
              <w:rPr>
                <w:rFonts w:ascii="Times New Roman" w:hAnsi="Times New Roman" w:cs="Times New Roman"/>
              </w:rPr>
              <w:t>case</w:t>
            </w:r>
            <w:proofErr w:type="spellEnd"/>
            <w:r w:rsidRPr="00982E12">
              <w:rPr>
                <w:rFonts w:ascii="Times New Roman" w:hAnsi="Times New Roman" w:cs="Times New Roman"/>
              </w:rPr>
              <w:t xml:space="preserve"> </w:t>
            </w:r>
            <w:proofErr w:type="spellStart"/>
            <w:r w:rsidRPr="00982E12">
              <w:rPr>
                <w:rFonts w:ascii="Times New Roman" w:hAnsi="Times New Roman" w:cs="Times New Roman"/>
              </w:rPr>
              <w:t>study</w:t>
            </w:r>
            <w:proofErr w:type="spellEnd"/>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845171" w:rsidRPr="00982E12" w:rsidRDefault="00845171" w:rsidP="0023489B">
      <w:pPr>
        <w:spacing w:after="0" w:line="240" w:lineRule="auto"/>
        <w:rPr>
          <w:rFonts w:ascii="Times New Roman" w:hAnsi="Times New Roman" w:cs="Times New Roman"/>
        </w:rPr>
      </w:pPr>
    </w:p>
    <w:tbl>
      <w:tblPr>
        <w:tblStyle w:val="Siatkatabelijasna1"/>
        <w:tblW w:w="10343" w:type="dxa"/>
        <w:tblLook w:val="04A0" w:firstRow="1" w:lastRow="0" w:firstColumn="1" w:lastColumn="0" w:noHBand="0" w:noVBand="1"/>
      </w:tblPr>
      <w:tblGrid>
        <w:gridCol w:w="877"/>
        <w:gridCol w:w="1953"/>
        <w:gridCol w:w="3729"/>
        <w:gridCol w:w="1232"/>
        <w:gridCol w:w="1429"/>
        <w:gridCol w:w="1123"/>
      </w:tblGrid>
      <w:tr w:rsidR="0023489B" w:rsidRPr="00982E12" w:rsidTr="0065545A">
        <w:trPr>
          <w:tblHeader/>
        </w:trPr>
        <w:tc>
          <w:tcPr>
            <w:tcW w:w="877" w:type="dxa"/>
            <w:vMerge w:val="restart"/>
            <w:vAlign w:val="center"/>
          </w:tcPr>
          <w:p w:rsidR="0023489B" w:rsidRPr="00982E12" w:rsidRDefault="0023489B" w:rsidP="0065545A">
            <w:pPr>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1953" w:type="dxa"/>
            <w:vMerge w:val="restart"/>
            <w:vAlign w:val="center"/>
            <w:hideMark/>
          </w:tcPr>
          <w:p w:rsidR="0023489B" w:rsidRPr="00982E12" w:rsidRDefault="0023489B" w:rsidP="0065545A">
            <w:pPr>
              <w:jc w:val="center"/>
              <w:rPr>
                <w:rFonts w:ascii="Times New Roman" w:hAnsi="Times New Roman" w:cs="Times New Roman"/>
                <w:b/>
              </w:rPr>
            </w:pPr>
            <w:r w:rsidRPr="00982E12">
              <w:rPr>
                <w:rFonts w:ascii="Times New Roman" w:hAnsi="Times New Roman" w:cs="Times New Roman"/>
                <w:b/>
              </w:rPr>
              <w:t>Temat</w:t>
            </w:r>
          </w:p>
        </w:tc>
        <w:tc>
          <w:tcPr>
            <w:tcW w:w="3729" w:type="dxa"/>
            <w:vMerge w:val="restart"/>
            <w:vAlign w:val="center"/>
            <w:hideMark/>
          </w:tcPr>
          <w:p w:rsidR="0023489B" w:rsidRPr="00982E12" w:rsidRDefault="0023489B" w:rsidP="0065545A">
            <w:pPr>
              <w:jc w:val="center"/>
              <w:rPr>
                <w:rFonts w:ascii="Times New Roman" w:hAnsi="Times New Roman" w:cs="Times New Roman"/>
                <w:b/>
              </w:rPr>
            </w:pPr>
            <w:r w:rsidRPr="00982E12">
              <w:rPr>
                <w:rFonts w:ascii="Times New Roman" w:hAnsi="Times New Roman" w:cs="Times New Roman"/>
                <w:b/>
              </w:rPr>
              <w:t>Problematyka (zagadnienia)</w:t>
            </w:r>
          </w:p>
        </w:tc>
        <w:tc>
          <w:tcPr>
            <w:tcW w:w="3784" w:type="dxa"/>
            <w:gridSpan w:val="3"/>
          </w:tcPr>
          <w:p w:rsidR="0023489B" w:rsidRPr="00982E12" w:rsidRDefault="0023489B" w:rsidP="00845171">
            <w:pPr>
              <w:jc w:val="center"/>
              <w:rPr>
                <w:rFonts w:ascii="Times New Roman" w:hAnsi="Times New Roman" w:cs="Times New Roman"/>
              </w:rPr>
            </w:pPr>
            <w:r w:rsidRPr="00982E12">
              <w:rPr>
                <w:rFonts w:ascii="Times New Roman" w:hAnsi="Times New Roman" w:cs="Times New Roman"/>
                <w:b/>
              </w:rPr>
              <w:t xml:space="preserve">Liczba godzin </w:t>
            </w:r>
          </w:p>
        </w:tc>
      </w:tr>
      <w:tr w:rsidR="0023489B" w:rsidRPr="00982E12" w:rsidTr="00A5477A">
        <w:trPr>
          <w:tblHeader/>
        </w:trPr>
        <w:tc>
          <w:tcPr>
            <w:tcW w:w="877" w:type="dxa"/>
            <w:vMerge/>
            <w:hideMark/>
          </w:tcPr>
          <w:p w:rsidR="0023489B" w:rsidRPr="00982E12" w:rsidRDefault="0023489B" w:rsidP="00A5477A">
            <w:pPr>
              <w:spacing w:line="256" w:lineRule="auto"/>
              <w:rPr>
                <w:rFonts w:ascii="Times New Roman" w:hAnsi="Times New Roman" w:cs="Times New Roman"/>
                <w:b/>
              </w:rPr>
            </w:pPr>
          </w:p>
        </w:tc>
        <w:tc>
          <w:tcPr>
            <w:tcW w:w="1953" w:type="dxa"/>
            <w:vMerge/>
            <w:hideMark/>
          </w:tcPr>
          <w:p w:rsidR="0023489B" w:rsidRPr="00982E12" w:rsidRDefault="0023489B" w:rsidP="00A5477A">
            <w:pPr>
              <w:spacing w:line="256" w:lineRule="auto"/>
              <w:rPr>
                <w:rFonts w:ascii="Times New Roman" w:hAnsi="Times New Roman" w:cs="Times New Roman"/>
                <w:b/>
              </w:rPr>
            </w:pPr>
          </w:p>
        </w:tc>
        <w:tc>
          <w:tcPr>
            <w:tcW w:w="3729" w:type="dxa"/>
            <w:vMerge/>
            <w:hideMark/>
          </w:tcPr>
          <w:p w:rsidR="0023489B" w:rsidRPr="00982E12" w:rsidRDefault="0023489B" w:rsidP="00A5477A">
            <w:pPr>
              <w:spacing w:line="256" w:lineRule="auto"/>
              <w:rPr>
                <w:rFonts w:ascii="Times New Roman" w:hAnsi="Times New Roman" w:cs="Times New Roman"/>
                <w:b/>
              </w:rPr>
            </w:pPr>
          </w:p>
        </w:tc>
        <w:tc>
          <w:tcPr>
            <w:tcW w:w="123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429"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123" w:type="dxa"/>
            <w:hideMark/>
          </w:tcPr>
          <w:p w:rsidR="0023489B" w:rsidRPr="00982E12" w:rsidRDefault="0023489B" w:rsidP="0065545A">
            <w:pPr>
              <w:ind w:left="-117"/>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23489B" w:rsidRPr="00982E12" w:rsidTr="00A5477A">
        <w:tc>
          <w:tcPr>
            <w:tcW w:w="10343"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r>
      <w:tr w:rsidR="0023489B" w:rsidRPr="00982E12" w:rsidTr="00A5477A">
        <w:trPr>
          <w:trHeight w:val="1473"/>
        </w:trPr>
        <w:tc>
          <w:tcPr>
            <w:tcW w:w="87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1</w:t>
            </w:r>
            <w:r w:rsidR="0065545A" w:rsidRPr="00982E12">
              <w:rPr>
                <w:rFonts w:ascii="Times New Roman" w:hAnsi="Times New Roman" w:cs="Times New Roman"/>
              </w:rPr>
              <w:t>.</w:t>
            </w:r>
          </w:p>
        </w:tc>
        <w:tc>
          <w:tcPr>
            <w:tcW w:w="1953" w:type="dxa"/>
          </w:tcPr>
          <w:p w:rsidR="0023489B" w:rsidRPr="00982E12" w:rsidRDefault="0023489B" w:rsidP="00A5477A">
            <w:pPr>
              <w:jc w:val="center"/>
              <w:rPr>
                <w:rFonts w:ascii="Times New Roman" w:hAnsi="Times New Roman" w:cs="Times New Roman"/>
              </w:rPr>
            </w:pPr>
            <w:r w:rsidRPr="00982E12">
              <w:rPr>
                <w:rStyle w:val="CharStyle35"/>
                <w:rFonts w:ascii="Times New Roman" w:hAnsi="Times New Roman" w:cs="Times New Roman"/>
                <w:color w:val="auto"/>
              </w:rPr>
              <w:t>Przestępczość gospodarcza</w:t>
            </w:r>
          </w:p>
        </w:tc>
        <w:tc>
          <w:tcPr>
            <w:tcW w:w="3729" w:type="dxa"/>
          </w:tcPr>
          <w:p w:rsidR="0023489B" w:rsidRPr="00982E12" w:rsidRDefault="0023489B" w:rsidP="00601528">
            <w:pPr>
              <w:numPr>
                <w:ilvl w:val="0"/>
                <w:numId w:val="1255"/>
              </w:numPr>
              <w:ind w:left="459"/>
              <w:rPr>
                <w:rFonts w:ascii="Times New Roman" w:hAnsi="Times New Roman" w:cs="Times New Roman"/>
              </w:rPr>
            </w:pPr>
            <w:r w:rsidRPr="00982E12">
              <w:rPr>
                <w:rFonts w:ascii="Times New Roman" w:eastAsia="Arial" w:hAnsi="Times New Roman" w:cs="Times New Roman"/>
                <w:lang w:eastAsia="pl-PL" w:bidi="pl-PL"/>
              </w:rPr>
              <w:t xml:space="preserve">Pojęcie przestępczości gospodarczej </w:t>
            </w:r>
          </w:p>
          <w:p w:rsidR="0023489B" w:rsidRPr="00982E12" w:rsidRDefault="0023489B" w:rsidP="00601528">
            <w:pPr>
              <w:numPr>
                <w:ilvl w:val="0"/>
                <w:numId w:val="1255"/>
              </w:numPr>
              <w:ind w:left="441"/>
              <w:rPr>
                <w:rFonts w:ascii="Times New Roman" w:hAnsi="Times New Roman" w:cs="Times New Roman"/>
              </w:rPr>
            </w:pPr>
            <w:r w:rsidRPr="00982E12">
              <w:rPr>
                <w:rFonts w:ascii="Times New Roman" w:eastAsia="Arial" w:hAnsi="Times New Roman" w:cs="Times New Roman"/>
                <w:lang w:eastAsia="pl-PL" w:bidi="pl-PL"/>
              </w:rPr>
              <w:t xml:space="preserve">Cechy charakterystyczne przestępczości gospodarczej </w:t>
            </w:r>
          </w:p>
          <w:p w:rsidR="00CA14A8" w:rsidRPr="00CA14A8" w:rsidRDefault="0023489B" w:rsidP="00601528">
            <w:pPr>
              <w:numPr>
                <w:ilvl w:val="0"/>
                <w:numId w:val="1255"/>
              </w:numPr>
              <w:ind w:left="441"/>
              <w:rPr>
                <w:rFonts w:ascii="Times New Roman" w:hAnsi="Times New Roman" w:cs="Times New Roman"/>
              </w:rPr>
            </w:pPr>
            <w:r w:rsidRPr="00982E12">
              <w:rPr>
                <w:rFonts w:ascii="Times New Roman" w:eastAsia="Arial" w:hAnsi="Times New Roman" w:cs="Times New Roman"/>
                <w:lang w:eastAsia="pl-PL" w:bidi="pl-PL"/>
              </w:rPr>
              <w:t>Współczesne kierunki działalno</w:t>
            </w:r>
            <w:r w:rsidR="00CA14A8">
              <w:rPr>
                <w:rFonts w:ascii="Times New Roman" w:eastAsia="Arial" w:hAnsi="Times New Roman" w:cs="Times New Roman"/>
                <w:lang w:eastAsia="pl-PL" w:bidi="pl-PL"/>
              </w:rPr>
              <w:t>ści przestępczości gospodarczej</w:t>
            </w:r>
          </w:p>
          <w:p w:rsidR="0023489B" w:rsidRPr="00CA14A8" w:rsidRDefault="0023489B" w:rsidP="00601528">
            <w:pPr>
              <w:numPr>
                <w:ilvl w:val="0"/>
                <w:numId w:val="1255"/>
              </w:numPr>
              <w:ind w:left="441"/>
              <w:rPr>
                <w:rFonts w:ascii="Times New Roman" w:hAnsi="Times New Roman" w:cs="Times New Roman"/>
              </w:rPr>
            </w:pPr>
            <w:r w:rsidRPr="00CA14A8">
              <w:rPr>
                <w:rFonts w:ascii="Times New Roman" w:eastAsia="Arial" w:hAnsi="Times New Roman" w:cs="Times New Roman"/>
                <w:lang w:eastAsia="pl-PL" w:bidi="pl-PL"/>
              </w:rPr>
              <w:t xml:space="preserve">Makro i mikrospołeczne czynniki warunkujące przestępczość gospodarczą                             </w:t>
            </w:r>
          </w:p>
          <w:p w:rsidR="0023489B" w:rsidRPr="00982E12" w:rsidRDefault="0023489B" w:rsidP="00CA14A8">
            <w:pPr>
              <w:rPr>
                <w:rFonts w:ascii="Times New Roman" w:hAnsi="Times New Roman" w:cs="Times New Roman"/>
              </w:rPr>
            </w:pPr>
          </w:p>
        </w:tc>
        <w:tc>
          <w:tcPr>
            <w:tcW w:w="123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429" w:type="dxa"/>
          </w:tcPr>
          <w:p w:rsidR="0023489B" w:rsidRPr="00982E12" w:rsidRDefault="0065545A" w:rsidP="00A5477A">
            <w:pPr>
              <w:jc w:val="center"/>
              <w:rPr>
                <w:rFonts w:ascii="Times New Roman" w:hAnsi="Times New Roman" w:cs="Times New Roman"/>
              </w:rPr>
            </w:pPr>
            <w:r w:rsidRPr="00982E12">
              <w:rPr>
                <w:rFonts w:ascii="Times New Roman" w:hAnsi="Times New Roman" w:cs="Times New Roman"/>
              </w:rPr>
              <w:t>-</w:t>
            </w:r>
          </w:p>
        </w:tc>
        <w:tc>
          <w:tcPr>
            <w:tcW w:w="1123" w:type="dxa"/>
          </w:tcPr>
          <w:p w:rsidR="0023489B" w:rsidRPr="00982E12" w:rsidRDefault="0065545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7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2</w:t>
            </w:r>
            <w:r w:rsidR="0065545A" w:rsidRPr="00982E12">
              <w:rPr>
                <w:rFonts w:ascii="Times New Roman" w:hAnsi="Times New Roman" w:cs="Times New Roman"/>
              </w:rPr>
              <w:t>.</w:t>
            </w:r>
          </w:p>
        </w:tc>
        <w:tc>
          <w:tcPr>
            <w:tcW w:w="1953" w:type="dxa"/>
          </w:tcPr>
          <w:p w:rsidR="0023489B" w:rsidRPr="00982E12" w:rsidRDefault="0023489B" w:rsidP="00A5477A">
            <w:pPr>
              <w:jc w:val="center"/>
              <w:rPr>
                <w:rStyle w:val="CharStyle35"/>
                <w:rFonts w:ascii="Times New Roman" w:hAnsi="Times New Roman" w:cs="Times New Roman"/>
                <w:color w:val="auto"/>
              </w:rPr>
            </w:pPr>
            <w:r w:rsidRPr="00982E12">
              <w:rPr>
                <w:rFonts w:ascii="Times New Roman" w:hAnsi="Times New Roman" w:cs="Times New Roman"/>
              </w:rPr>
              <w:t xml:space="preserve">Przestępstwa gospodarcze </w:t>
            </w:r>
            <w:r w:rsidRPr="00982E12">
              <w:rPr>
                <w:rFonts w:ascii="Times New Roman" w:hAnsi="Times New Roman" w:cs="Times New Roman"/>
              </w:rPr>
              <w:lastRenderedPageBreak/>
              <w:t>będące we właściwości SG</w:t>
            </w:r>
          </w:p>
        </w:tc>
        <w:tc>
          <w:tcPr>
            <w:tcW w:w="3729" w:type="dxa"/>
          </w:tcPr>
          <w:p w:rsidR="0023489B" w:rsidRPr="00982E12" w:rsidRDefault="0023489B" w:rsidP="00601528">
            <w:pPr>
              <w:numPr>
                <w:ilvl w:val="0"/>
                <w:numId w:val="755"/>
              </w:numPr>
              <w:ind w:left="442"/>
              <w:rPr>
                <w:rFonts w:ascii="Times New Roman" w:eastAsia="Arial" w:hAnsi="Times New Roman" w:cs="Times New Roman"/>
                <w:lang w:eastAsia="pl-PL" w:bidi="pl-PL"/>
              </w:rPr>
            </w:pPr>
            <w:r w:rsidRPr="00982E12">
              <w:rPr>
                <w:rFonts w:ascii="Times New Roman" w:eastAsia="Arial" w:hAnsi="Times New Roman" w:cs="Times New Roman"/>
                <w:lang w:eastAsia="pl-PL" w:bidi="pl-PL"/>
              </w:rPr>
              <w:lastRenderedPageBreak/>
              <w:t>Rozwój przestępczości gospodarczej w Polsce.</w:t>
            </w:r>
          </w:p>
          <w:p w:rsidR="0023489B" w:rsidRPr="00982E12" w:rsidRDefault="0023489B" w:rsidP="00601528">
            <w:pPr>
              <w:numPr>
                <w:ilvl w:val="0"/>
                <w:numId w:val="755"/>
              </w:numPr>
              <w:ind w:left="442"/>
              <w:rPr>
                <w:rFonts w:ascii="Times New Roman" w:eastAsia="Arial" w:hAnsi="Times New Roman" w:cs="Times New Roman"/>
                <w:lang w:eastAsia="pl-PL" w:bidi="pl-PL"/>
              </w:rPr>
            </w:pPr>
            <w:r w:rsidRPr="00982E12">
              <w:rPr>
                <w:rFonts w:ascii="Times New Roman" w:eastAsia="Arial" w:hAnsi="Times New Roman" w:cs="Times New Roman"/>
                <w:lang w:eastAsia="pl-PL" w:bidi="pl-PL"/>
              </w:rPr>
              <w:lastRenderedPageBreak/>
              <w:t xml:space="preserve">Wybrane przestępstwa gospodarcze będące we właściwości SG   </w:t>
            </w:r>
          </w:p>
          <w:p w:rsidR="0023489B" w:rsidRPr="00982E12" w:rsidRDefault="0023489B" w:rsidP="00A5477A">
            <w:pPr>
              <w:ind w:left="442"/>
              <w:rPr>
                <w:rFonts w:ascii="Times New Roman" w:eastAsia="Arial" w:hAnsi="Times New Roman" w:cs="Times New Roman"/>
                <w:lang w:eastAsia="pl-PL" w:bidi="pl-PL"/>
              </w:rPr>
            </w:pPr>
            <w:r w:rsidRPr="00982E12">
              <w:rPr>
                <w:rFonts w:ascii="Times New Roman" w:eastAsia="Arial" w:hAnsi="Times New Roman" w:cs="Times New Roman"/>
                <w:lang w:eastAsia="pl-PL" w:bidi="pl-PL"/>
              </w:rPr>
              <w:t xml:space="preserve">- przemyt towarów akcyzowych </w:t>
            </w:r>
          </w:p>
          <w:p w:rsidR="0023489B" w:rsidRPr="00982E12" w:rsidRDefault="0023489B" w:rsidP="00A5477A">
            <w:pPr>
              <w:ind w:left="441"/>
              <w:rPr>
                <w:rFonts w:ascii="Times New Roman" w:eastAsia="Arial" w:hAnsi="Times New Roman" w:cs="Times New Roman"/>
                <w:lang w:eastAsia="pl-PL" w:bidi="pl-PL"/>
              </w:rPr>
            </w:pPr>
            <w:r w:rsidRPr="00982E12">
              <w:rPr>
                <w:rFonts w:ascii="Times New Roman" w:eastAsia="Arial" w:hAnsi="Times New Roman" w:cs="Times New Roman"/>
                <w:lang w:eastAsia="pl-PL" w:bidi="pl-PL"/>
              </w:rPr>
              <w:t>- nielegalna produkcja towarów akcyzowych</w:t>
            </w:r>
          </w:p>
        </w:tc>
        <w:tc>
          <w:tcPr>
            <w:tcW w:w="123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4</w:t>
            </w:r>
          </w:p>
        </w:tc>
        <w:tc>
          <w:tcPr>
            <w:tcW w:w="1429" w:type="dxa"/>
          </w:tcPr>
          <w:p w:rsidR="0023489B" w:rsidRPr="00982E12" w:rsidRDefault="0065545A" w:rsidP="00A5477A">
            <w:pPr>
              <w:jc w:val="center"/>
              <w:rPr>
                <w:rFonts w:ascii="Times New Roman" w:hAnsi="Times New Roman" w:cs="Times New Roman"/>
              </w:rPr>
            </w:pPr>
            <w:r w:rsidRPr="00982E12">
              <w:rPr>
                <w:rFonts w:ascii="Times New Roman" w:hAnsi="Times New Roman" w:cs="Times New Roman"/>
              </w:rPr>
              <w:t>-</w:t>
            </w:r>
          </w:p>
        </w:tc>
        <w:tc>
          <w:tcPr>
            <w:tcW w:w="1123" w:type="dxa"/>
          </w:tcPr>
          <w:p w:rsidR="0023489B" w:rsidRPr="00982E12" w:rsidRDefault="0065545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7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r w:rsidR="0065545A" w:rsidRPr="00982E12">
              <w:rPr>
                <w:rFonts w:ascii="Times New Roman" w:hAnsi="Times New Roman" w:cs="Times New Roman"/>
              </w:rPr>
              <w:t>.</w:t>
            </w:r>
          </w:p>
        </w:tc>
        <w:tc>
          <w:tcPr>
            <w:tcW w:w="1953" w:type="dxa"/>
          </w:tcPr>
          <w:p w:rsidR="0023489B" w:rsidRPr="00982E12" w:rsidRDefault="0023489B" w:rsidP="00A5477A">
            <w:pPr>
              <w:rPr>
                <w:rFonts w:ascii="Times New Roman" w:hAnsi="Times New Roman" w:cs="Times New Roman"/>
              </w:rPr>
            </w:pPr>
            <w:r w:rsidRPr="00982E12">
              <w:rPr>
                <w:rStyle w:val="CharStyle35"/>
                <w:rFonts w:ascii="Times New Roman" w:hAnsi="Times New Roman" w:cs="Times New Roman"/>
                <w:color w:val="auto"/>
              </w:rPr>
              <w:t>Metody zwalczania przestępczości gospodarczej</w:t>
            </w:r>
          </w:p>
        </w:tc>
        <w:tc>
          <w:tcPr>
            <w:tcW w:w="3729" w:type="dxa"/>
          </w:tcPr>
          <w:p w:rsidR="0023489B" w:rsidRPr="00982E12" w:rsidRDefault="0023489B" w:rsidP="00A5477A">
            <w:pPr>
              <w:ind w:left="94"/>
              <w:rPr>
                <w:rFonts w:ascii="Times New Roman" w:hAnsi="Times New Roman" w:cs="Times New Roman"/>
              </w:rPr>
            </w:pPr>
          </w:p>
          <w:p w:rsidR="0023489B" w:rsidRPr="00982E12" w:rsidRDefault="0023489B" w:rsidP="00601528">
            <w:pPr>
              <w:numPr>
                <w:ilvl w:val="0"/>
                <w:numId w:val="756"/>
              </w:numPr>
              <w:ind w:left="442"/>
              <w:rPr>
                <w:rFonts w:ascii="Times New Roman" w:eastAsia="Arial" w:hAnsi="Times New Roman" w:cs="Times New Roman"/>
                <w:lang w:eastAsia="pl-PL" w:bidi="pl-PL"/>
              </w:rPr>
            </w:pPr>
            <w:r w:rsidRPr="00982E12">
              <w:rPr>
                <w:rFonts w:ascii="Times New Roman" w:eastAsia="Arial" w:hAnsi="Times New Roman" w:cs="Times New Roman"/>
                <w:lang w:eastAsia="pl-PL" w:bidi="pl-PL"/>
              </w:rPr>
              <w:t>Instrumenty prawne:</w:t>
            </w:r>
          </w:p>
          <w:p w:rsidR="00CA14A8" w:rsidRDefault="0023489B" w:rsidP="00601528">
            <w:pPr>
              <w:numPr>
                <w:ilvl w:val="0"/>
                <w:numId w:val="756"/>
              </w:numPr>
              <w:ind w:left="442"/>
              <w:rPr>
                <w:rFonts w:ascii="Times New Roman" w:eastAsia="Arial" w:hAnsi="Times New Roman" w:cs="Times New Roman"/>
                <w:lang w:eastAsia="pl-PL" w:bidi="pl-PL"/>
              </w:rPr>
            </w:pPr>
            <w:r w:rsidRPr="00982E12">
              <w:rPr>
                <w:rFonts w:ascii="Times New Roman" w:eastAsia="Arial" w:hAnsi="Times New Roman" w:cs="Times New Roman"/>
                <w:lang w:eastAsia="pl-PL" w:bidi="pl-PL"/>
              </w:rPr>
              <w:t>Biały wywiad.</w:t>
            </w:r>
          </w:p>
          <w:p w:rsidR="0023489B" w:rsidRPr="00CA14A8" w:rsidRDefault="0023489B" w:rsidP="00601528">
            <w:pPr>
              <w:numPr>
                <w:ilvl w:val="0"/>
                <w:numId w:val="756"/>
              </w:numPr>
              <w:ind w:left="442"/>
              <w:rPr>
                <w:rFonts w:ascii="Times New Roman" w:eastAsia="Arial" w:hAnsi="Times New Roman" w:cs="Times New Roman"/>
                <w:lang w:eastAsia="pl-PL" w:bidi="pl-PL"/>
              </w:rPr>
            </w:pPr>
            <w:r w:rsidRPr="00CA14A8">
              <w:rPr>
                <w:rFonts w:ascii="Times New Roman" w:eastAsia="Arial" w:hAnsi="Times New Roman" w:cs="Times New Roman"/>
                <w:lang w:eastAsia="pl-PL" w:bidi="pl-PL"/>
              </w:rPr>
              <w:t>Czynności operacyjne - rozpoznawcze</w:t>
            </w:r>
          </w:p>
        </w:tc>
        <w:tc>
          <w:tcPr>
            <w:tcW w:w="123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429" w:type="dxa"/>
          </w:tcPr>
          <w:p w:rsidR="0023489B" w:rsidRPr="00982E12" w:rsidRDefault="0065545A" w:rsidP="00A5477A">
            <w:pPr>
              <w:jc w:val="center"/>
              <w:rPr>
                <w:rFonts w:ascii="Times New Roman" w:hAnsi="Times New Roman" w:cs="Times New Roman"/>
              </w:rPr>
            </w:pPr>
            <w:r w:rsidRPr="00982E12">
              <w:rPr>
                <w:rFonts w:ascii="Times New Roman" w:hAnsi="Times New Roman" w:cs="Times New Roman"/>
              </w:rPr>
              <w:t>-</w:t>
            </w:r>
          </w:p>
        </w:tc>
        <w:tc>
          <w:tcPr>
            <w:tcW w:w="1123" w:type="dxa"/>
          </w:tcPr>
          <w:p w:rsidR="0023489B" w:rsidRPr="00982E12" w:rsidRDefault="0065545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6559"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232"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13</w:t>
            </w:r>
          </w:p>
        </w:tc>
        <w:tc>
          <w:tcPr>
            <w:tcW w:w="1429" w:type="dxa"/>
          </w:tcPr>
          <w:p w:rsidR="0023489B" w:rsidRPr="00982E12" w:rsidRDefault="0065545A" w:rsidP="00A5477A">
            <w:pPr>
              <w:jc w:val="center"/>
              <w:rPr>
                <w:rFonts w:ascii="Times New Roman" w:hAnsi="Times New Roman" w:cs="Times New Roman"/>
                <w:b/>
              </w:rPr>
            </w:pPr>
            <w:r w:rsidRPr="00982E12">
              <w:rPr>
                <w:rFonts w:ascii="Times New Roman" w:hAnsi="Times New Roman" w:cs="Times New Roman"/>
                <w:b/>
              </w:rPr>
              <w:t>-</w:t>
            </w:r>
          </w:p>
        </w:tc>
        <w:tc>
          <w:tcPr>
            <w:tcW w:w="1123" w:type="dxa"/>
          </w:tcPr>
          <w:p w:rsidR="0023489B" w:rsidRPr="00982E12" w:rsidRDefault="0065545A" w:rsidP="00A5477A">
            <w:pPr>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c>
          <w:tcPr>
            <w:tcW w:w="10343"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r>
      <w:tr w:rsidR="0023489B" w:rsidRPr="00982E12" w:rsidTr="00A5477A">
        <w:tc>
          <w:tcPr>
            <w:tcW w:w="87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1</w:t>
            </w:r>
            <w:r w:rsidR="0065545A" w:rsidRPr="00982E12">
              <w:rPr>
                <w:rFonts w:ascii="Times New Roman" w:hAnsi="Times New Roman" w:cs="Times New Roman"/>
              </w:rPr>
              <w:t>.</w:t>
            </w:r>
          </w:p>
        </w:tc>
        <w:tc>
          <w:tcPr>
            <w:tcW w:w="1953" w:type="dxa"/>
          </w:tcPr>
          <w:p w:rsidR="0023489B" w:rsidRPr="00982E12" w:rsidRDefault="0023489B" w:rsidP="00A5477A">
            <w:pPr>
              <w:rPr>
                <w:rFonts w:ascii="Times New Roman" w:hAnsi="Times New Roman" w:cs="Times New Roman"/>
              </w:rPr>
            </w:pPr>
            <w:r w:rsidRPr="00982E12">
              <w:rPr>
                <w:rStyle w:val="CharStyle35"/>
                <w:rFonts w:ascii="Times New Roman" w:hAnsi="Times New Roman" w:cs="Times New Roman"/>
                <w:color w:val="auto"/>
              </w:rPr>
              <w:t xml:space="preserve">Przemyt towarów akcyzowych  </w:t>
            </w:r>
          </w:p>
        </w:tc>
        <w:tc>
          <w:tcPr>
            <w:tcW w:w="3729" w:type="dxa"/>
          </w:tcPr>
          <w:p w:rsidR="00CA14A8" w:rsidRDefault="0023489B" w:rsidP="00601528">
            <w:pPr>
              <w:numPr>
                <w:ilvl w:val="0"/>
                <w:numId w:val="757"/>
              </w:numPr>
              <w:ind w:left="442"/>
              <w:rPr>
                <w:rFonts w:ascii="Times New Roman" w:eastAsia="Arial" w:hAnsi="Times New Roman" w:cs="Times New Roman"/>
                <w:lang w:eastAsia="pl-PL" w:bidi="pl-PL"/>
              </w:rPr>
            </w:pPr>
            <w:r w:rsidRPr="00982E12">
              <w:rPr>
                <w:rFonts w:ascii="Times New Roman" w:eastAsia="Arial" w:hAnsi="Times New Roman" w:cs="Times New Roman"/>
                <w:lang w:eastAsia="pl-PL" w:bidi="pl-PL"/>
              </w:rPr>
              <w:t>Analiza metody działania sprawców.</w:t>
            </w:r>
          </w:p>
          <w:p w:rsidR="0023489B" w:rsidRPr="00CA14A8" w:rsidRDefault="0023489B" w:rsidP="00601528">
            <w:pPr>
              <w:numPr>
                <w:ilvl w:val="0"/>
                <w:numId w:val="757"/>
              </w:numPr>
              <w:ind w:left="442"/>
              <w:rPr>
                <w:rFonts w:ascii="Times New Roman" w:eastAsia="Arial" w:hAnsi="Times New Roman" w:cs="Times New Roman"/>
                <w:lang w:eastAsia="pl-PL" w:bidi="pl-PL"/>
              </w:rPr>
            </w:pPr>
            <w:r w:rsidRPr="00CA14A8">
              <w:rPr>
                <w:rFonts w:ascii="Times New Roman" w:eastAsia="Arial" w:hAnsi="Times New Roman" w:cs="Times New Roman"/>
                <w:lang w:eastAsia="pl-PL" w:bidi="pl-PL"/>
              </w:rPr>
              <w:t>Taktyka zwalczania przestępstw związanych z przemytem towarów akcyzowych z uwzględnieniem specyfiki działań operacyjno – rozpoznawczych.</w:t>
            </w:r>
          </w:p>
        </w:tc>
        <w:tc>
          <w:tcPr>
            <w:tcW w:w="123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15</w:t>
            </w:r>
          </w:p>
        </w:tc>
        <w:tc>
          <w:tcPr>
            <w:tcW w:w="1429" w:type="dxa"/>
          </w:tcPr>
          <w:p w:rsidR="0023489B" w:rsidRPr="00982E12" w:rsidRDefault="0065545A" w:rsidP="00A5477A">
            <w:pPr>
              <w:jc w:val="center"/>
              <w:rPr>
                <w:rFonts w:ascii="Times New Roman" w:hAnsi="Times New Roman" w:cs="Times New Roman"/>
              </w:rPr>
            </w:pPr>
            <w:r w:rsidRPr="00982E12">
              <w:rPr>
                <w:rFonts w:ascii="Times New Roman" w:hAnsi="Times New Roman" w:cs="Times New Roman"/>
              </w:rPr>
              <w:t>-</w:t>
            </w:r>
          </w:p>
        </w:tc>
        <w:tc>
          <w:tcPr>
            <w:tcW w:w="1123" w:type="dxa"/>
          </w:tcPr>
          <w:p w:rsidR="0023489B" w:rsidRPr="00982E12" w:rsidRDefault="0065545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6559"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232"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15</w:t>
            </w:r>
          </w:p>
        </w:tc>
        <w:tc>
          <w:tcPr>
            <w:tcW w:w="1429" w:type="dxa"/>
          </w:tcPr>
          <w:p w:rsidR="0023489B" w:rsidRPr="00982E12" w:rsidRDefault="0065545A" w:rsidP="00A5477A">
            <w:pPr>
              <w:jc w:val="center"/>
              <w:rPr>
                <w:rFonts w:ascii="Times New Roman" w:hAnsi="Times New Roman" w:cs="Times New Roman"/>
                <w:b/>
              </w:rPr>
            </w:pPr>
            <w:r w:rsidRPr="00982E12">
              <w:rPr>
                <w:rFonts w:ascii="Times New Roman" w:hAnsi="Times New Roman" w:cs="Times New Roman"/>
                <w:b/>
              </w:rPr>
              <w:t>-</w:t>
            </w:r>
          </w:p>
        </w:tc>
        <w:tc>
          <w:tcPr>
            <w:tcW w:w="1123" w:type="dxa"/>
          </w:tcPr>
          <w:p w:rsidR="0023489B" w:rsidRPr="00982E12" w:rsidRDefault="0065545A" w:rsidP="00A5477A">
            <w:pPr>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c>
          <w:tcPr>
            <w:tcW w:w="10343"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Seminarium</w:t>
            </w:r>
          </w:p>
        </w:tc>
      </w:tr>
      <w:tr w:rsidR="0023489B" w:rsidRPr="00982E12" w:rsidTr="00A5477A">
        <w:tc>
          <w:tcPr>
            <w:tcW w:w="87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1</w:t>
            </w:r>
            <w:r w:rsidR="0065545A" w:rsidRPr="00982E12">
              <w:rPr>
                <w:rFonts w:ascii="Times New Roman" w:hAnsi="Times New Roman" w:cs="Times New Roman"/>
              </w:rPr>
              <w:t>.</w:t>
            </w:r>
          </w:p>
        </w:tc>
        <w:tc>
          <w:tcPr>
            <w:tcW w:w="1953" w:type="dxa"/>
          </w:tcPr>
          <w:p w:rsidR="0023489B" w:rsidRPr="00982E12" w:rsidRDefault="0023489B" w:rsidP="00A5477A">
            <w:pPr>
              <w:rPr>
                <w:rFonts w:ascii="Times New Roman" w:hAnsi="Times New Roman" w:cs="Times New Roman"/>
              </w:rPr>
            </w:pPr>
            <w:r w:rsidRPr="00982E12">
              <w:rPr>
                <w:rStyle w:val="CharStyle35"/>
                <w:rFonts w:ascii="Times New Roman" w:hAnsi="Times New Roman" w:cs="Times New Roman"/>
                <w:color w:val="auto"/>
              </w:rPr>
              <w:t>Przestępczość gospodarcza</w:t>
            </w:r>
          </w:p>
        </w:tc>
        <w:tc>
          <w:tcPr>
            <w:tcW w:w="3729" w:type="dxa"/>
          </w:tcPr>
          <w:p w:rsidR="0023489B" w:rsidRPr="00982E12" w:rsidRDefault="0023489B" w:rsidP="00601528">
            <w:pPr>
              <w:numPr>
                <w:ilvl w:val="0"/>
                <w:numId w:val="758"/>
              </w:numPr>
              <w:ind w:left="404"/>
              <w:rPr>
                <w:rFonts w:ascii="Times New Roman" w:eastAsia="Arial" w:hAnsi="Times New Roman" w:cs="Times New Roman"/>
                <w:lang w:eastAsia="pl-PL" w:bidi="pl-PL"/>
              </w:rPr>
            </w:pPr>
            <w:r w:rsidRPr="00982E12">
              <w:rPr>
                <w:rFonts w:ascii="Times New Roman" w:eastAsia="Arial" w:hAnsi="Times New Roman" w:cs="Times New Roman"/>
                <w:lang w:eastAsia="pl-PL" w:bidi="pl-PL"/>
              </w:rPr>
              <w:t>Zagrożenie przestępczością gospodarczą w Polsce i na świecie.</w:t>
            </w:r>
          </w:p>
          <w:p w:rsidR="0023489B" w:rsidRPr="00982E12" w:rsidRDefault="0023489B" w:rsidP="00601528">
            <w:pPr>
              <w:numPr>
                <w:ilvl w:val="0"/>
                <w:numId w:val="758"/>
              </w:numPr>
              <w:ind w:left="404"/>
              <w:rPr>
                <w:rFonts w:ascii="Times New Roman" w:eastAsia="Arial" w:hAnsi="Times New Roman" w:cs="Times New Roman"/>
                <w:lang w:eastAsia="pl-PL" w:bidi="pl-PL"/>
              </w:rPr>
            </w:pPr>
            <w:r w:rsidRPr="00982E12">
              <w:rPr>
                <w:rFonts w:ascii="Times New Roman" w:eastAsia="Arial" w:hAnsi="Times New Roman" w:cs="Times New Roman"/>
                <w:lang w:eastAsia="pl-PL" w:bidi="pl-PL"/>
              </w:rPr>
              <w:t xml:space="preserve">Sprawcy przestępstw gospodarczych, ich charakterystyka na tel. sprawców przestępstw pospolitych </w:t>
            </w:r>
          </w:p>
          <w:p w:rsidR="00CA14A8" w:rsidRDefault="0023489B" w:rsidP="00601528">
            <w:pPr>
              <w:numPr>
                <w:ilvl w:val="0"/>
                <w:numId w:val="758"/>
              </w:numPr>
              <w:ind w:left="404"/>
              <w:rPr>
                <w:rFonts w:ascii="Times New Roman" w:eastAsia="Arial" w:hAnsi="Times New Roman" w:cs="Times New Roman"/>
                <w:lang w:eastAsia="pl-PL" w:bidi="pl-PL"/>
              </w:rPr>
            </w:pPr>
            <w:r w:rsidRPr="00982E12">
              <w:rPr>
                <w:rFonts w:ascii="Times New Roman" w:eastAsia="Arial" w:hAnsi="Times New Roman" w:cs="Times New Roman"/>
                <w:lang w:eastAsia="pl-PL" w:bidi="pl-PL"/>
              </w:rPr>
              <w:t>Metody działania sprawców.</w:t>
            </w:r>
          </w:p>
          <w:p w:rsidR="0023489B" w:rsidRPr="00CA14A8" w:rsidRDefault="0023489B" w:rsidP="00601528">
            <w:pPr>
              <w:numPr>
                <w:ilvl w:val="0"/>
                <w:numId w:val="758"/>
              </w:numPr>
              <w:ind w:left="404"/>
              <w:rPr>
                <w:rFonts w:ascii="Times New Roman" w:eastAsia="Arial" w:hAnsi="Times New Roman" w:cs="Times New Roman"/>
                <w:lang w:eastAsia="pl-PL" w:bidi="pl-PL"/>
              </w:rPr>
            </w:pPr>
            <w:r w:rsidRPr="00CA14A8">
              <w:rPr>
                <w:rFonts w:ascii="Times New Roman" w:eastAsia="Arial" w:hAnsi="Times New Roman" w:cs="Times New Roman"/>
                <w:lang w:eastAsia="pl-PL" w:bidi="pl-PL"/>
              </w:rPr>
              <w:t>Taktyka zwalczania przestępczości gospodarczej z uwzględnieniem specyfiki działań operacyjno – rozpoznawczych. Analiza kazusów</w:t>
            </w:r>
          </w:p>
        </w:tc>
        <w:tc>
          <w:tcPr>
            <w:tcW w:w="123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12</w:t>
            </w:r>
          </w:p>
        </w:tc>
        <w:tc>
          <w:tcPr>
            <w:tcW w:w="1429" w:type="dxa"/>
          </w:tcPr>
          <w:p w:rsidR="0023489B" w:rsidRPr="00982E12" w:rsidRDefault="0065545A" w:rsidP="00A5477A">
            <w:pPr>
              <w:jc w:val="center"/>
              <w:rPr>
                <w:rFonts w:ascii="Times New Roman" w:hAnsi="Times New Roman" w:cs="Times New Roman"/>
              </w:rPr>
            </w:pPr>
            <w:r w:rsidRPr="00982E12">
              <w:rPr>
                <w:rFonts w:ascii="Times New Roman" w:hAnsi="Times New Roman" w:cs="Times New Roman"/>
              </w:rPr>
              <w:t>-</w:t>
            </w:r>
          </w:p>
        </w:tc>
        <w:tc>
          <w:tcPr>
            <w:tcW w:w="1123" w:type="dxa"/>
          </w:tcPr>
          <w:p w:rsidR="0023489B" w:rsidRPr="00982E12" w:rsidRDefault="0065545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77" w:type="dxa"/>
          </w:tcPr>
          <w:p w:rsidR="0023489B" w:rsidRPr="00982E12" w:rsidRDefault="0023489B" w:rsidP="00A5477A">
            <w:pPr>
              <w:jc w:val="center"/>
              <w:rPr>
                <w:rFonts w:ascii="Times New Roman" w:hAnsi="Times New Roman" w:cs="Times New Roman"/>
              </w:rPr>
            </w:pPr>
          </w:p>
        </w:tc>
        <w:tc>
          <w:tcPr>
            <w:tcW w:w="1953" w:type="dxa"/>
          </w:tcPr>
          <w:p w:rsidR="0023489B" w:rsidRPr="00982E12" w:rsidRDefault="0023489B" w:rsidP="00A5477A">
            <w:pPr>
              <w:rPr>
                <w:rFonts w:ascii="Times New Roman" w:hAnsi="Times New Roman" w:cs="Times New Roman"/>
              </w:rPr>
            </w:pPr>
          </w:p>
        </w:tc>
        <w:tc>
          <w:tcPr>
            <w:tcW w:w="3729" w:type="dxa"/>
          </w:tcPr>
          <w:p w:rsidR="0023489B" w:rsidRPr="00982E12" w:rsidRDefault="0023489B" w:rsidP="008B01DE">
            <w:pPr>
              <w:ind w:left="94"/>
              <w:jc w:val="right"/>
              <w:rPr>
                <w:rFonts w:ascii="Times New Roman" w:hAnsi="Times New Roman" w:cs="Times New Roman"/>
                <w:b/>
              </w:rPr>
            </w:pPr>
            <w:r w:rsidRPr="00982E12">
              <w:rPr>
                <w:rFonts w:ascii="Times New Roman" w:hAnsi="Times New Roman" w:cs="Times New Roman"/>
                <w:b/>
              </w:rPr>
              <w:t xml:space="preserve">                              Razem</w:t>
            </w:r>
          </w:p>
        </w:tc>
        <w:tc>
          <w:tcPr>
            <w:tcW w:w="1232"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12</w:t>
            </w:r>
          </w:p>
        </w:tc>
        <w:tc>
          <w:tcPr>
            <w:tcW w:w="1429" w:type="dxa"/>
          </w:tcPr>
          <w:p w:rsidR="0023489B" w:rsidRPr="00982E12" w:rsidRDefault="0065545A" w:rsidP="00A5477A">
            <w:pPr>
              <w:jc w:val="center"/>
              <w:rPr>
                <w:rFonts w:ascii="Times New Roman" w:hAnsi="Times New Roman" w:cs="Times New Roman"/>
                <w:b/>
              </w:rPr>
            </w:pPr>
            <w:r w:rsidRPr="00982E12">
              <w:rPr>
                <w:rFonts w:ascii="Times New Roman" w:hAnsi="Times New Roman" w:cs="Times New Roman"/>
                <w:b/>
              </w:rPr>
              <w:t>-</w:t>
            </w:r>
          </w:p>
        </w:tc>
        <w:tc>
          <w:tcPr>
            <w:tcW w:w="1123" w:type="dxa"/>
          </w:tcPr>
          <w:p w:rsidR="0023489B" w:rsidRPr="00982E12" w:rsidRDefault="0065545A" w:rsidP="00A5477A">
            <w:pPr>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c>
          <w:tcPr>
            <w:tcW w:w="877" w:type="dxa"/>
          </w:tcPr>
          <w:p w:rsidR="0023489B" w:rsidRPr="00982E12" w:rsidRDefault="0023489B" w:rsidP="00A5477A">
            <w:pPr>
              <w:jc w:val="center"/>
              <w:rPr>
                <w:rFonts w:ascii="Times New Roman" w:hAnsi="Times New Roman" w:cs="Times New Roman"/>
              </w:rPr>
            </w:pPr>
          </w:p>
        </w:tc>
        <w:tc>
          <w:tcPr>
            <w:tcW w:w="1953" w:type="dxa"/>
          </w:tcPr>
          <w:p w:rsidR="0023489B" w:rsidRPr="00982E12" w:rsidRDefault="0023489B" w:rsidP="00A5477A">
            <w:pPr>
              <w:rPr>
                <w:rFonts w:ascii="Times New Roman" w:hAnsi="Times New Roman" w:cs="Times New Roman"/>
              </w:rPr>
            </w:pPr>
          </w:p>
        </w:tc>
        <w:tc>
          <w:tcPr>
            <w:tcW w:w="3729" w:type="dxa"/>
          </w:tcPr>
          <w:p w:rsidR="0023489B" w:rsidRPr="00982E12" w:rsidRDefault="0023489B" w:rsidP="00A5477A">
            <w:pPr>
              <w:ind w:left="94"/>
              <w:rPr>
                <w:rFonts w:ascii="Times New Roman" w:hAnsi="Times New Roman" w:cs="Times New Roman"/>
                <w:b/>
              </w:rPr>
            </w:pPr>
            <w:r w:rsidRPr="00982E12">
              <w:rPr>
                <w:rFonts w:ascii="Times New Roman" w:hAnsi="Times New Roman" w:cs="Times New Roman"/>
                <w:b/>
              </w:rPr>
              <w:t xml:space="preserve">                 </w:t>
            </w:r>
            <w:r w:rsidR="008B01DE" w:rsidRPr="00982E12">
              <w:rPr>
                <w:rFonts w:ascii="Times New Roman" w:hAnsi="Times New Roman" w:cs="Times New Roman"/>
                <w:b/>
              </w:rPr>
              <w:t>SUMA GODZIN:</w:t>
            </w:r>
          </w:p>
        </w:tc>
        <w:tc>
          <w:tcPr>
            <w:tcW w:w="1232"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40</w:t>
            </w:r>
          </w:p>
        </w:tc>
        <w:tc>
          <w:tcPr>
            <w:tcW w:w="1429" w:type="dxa"/>
          </w:tcPr>
          <w:p w:rsidR="0023489B" w:rsidRPr="00982E12" w:rsidRDefault="0065545A" w:rsidP="00A5477A">
            <w:pPr>
              <w:jc w:val="center"/>
              <w:rPr>
                <w:rFonts w:ascii="Times New Roman" w:hAnsi="Times New Roman" w:cs="Times New Roman"/>
                <w:b/>
              </w:rPr>
            </w:pPr>
            <w:r w:rsidRPr="00982E12">
              <w:rPr>
                <w:rFonts w:ascii="Times New Roman" w:hAnsi="Times New Roman" w:cs="Times New Roman"/>
                <w:b/>
              </w:rPr>
              <w:t>-</w:t>
            </w:r>
          </w:p>
        </w:tc>
        <w:tc>
          <w:tcPr>
            <w:tcW w:w="1123" w:type="dxa"/>
          </w:tcPr>
          <w:p w:rsidR="0023489B" w:rsidRPr="00982E12" w:rsidRDefault="0065545A" w:rsidP="00A5477A">
            <w:pPr>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926"/>
        <w:gridCol w:w="1417"/>
      </w:tblGrid>
      <w:tr w:rsidR="0023489B" w:rsidRPr="00982E12" w:rsidTr="00A5477A">
        <w:trPr>
          <w:trHeight w:val="514"/>
        </w:trPr>
        <w:tc>
          <w:tcPr>
            <w:tcW w:w="892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1417"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23489B" w:rsidRPr="00982E12" w:rsidTr="00A5477A">
        <w:trPr>
          <w:trHeight w:val="50"/>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r>
      <w:tr w:rsidR="0023489B" w:rsidRPr="00982E12" w:rsidTr="00A5477A">
        <w:trPr>
          <w:trHeight w:val="231"/>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udziału w zajęciach - rozwiązywanie zadań problemowych</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8</w:t>
            </w:r>
          </w:p>
        </w:tc>
      </w:tr>
      <w:tr w:rsidR="0023489B" w:rsidRPr="00982E12" w:rsidTr="00A5477A">
        <w:trPr>
          <w:trHeight w:val="231"/>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Pozyskanie informacji i danych dotyczących tematyki</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7</w:t>
            </w:r>
          </w:p>
        </w:tc>
      </w:tr>
      <w:tr w:rsidR="0023489B" w:rsidRPr="00982E12" w:rsidTr="00A5477A">
        <w:trPr>
          <w:trHeight w:val="231"/>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zaliczenia</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r>
    </w:tbl>
    <w:p w:rsidR="00845171" w:rsidRPr="00982E12" w:rsidRDefault="00845171" w:rsidP="0023489B">
      <w:pPr>
        <w:spacing w:after="0" w:line="240" w:lineRule="auto"/>
        <w:rPr>
          <w:rFonts w:ascii="Times New Roman" w:hAnsi="Times New Roman" w:cs="Times New Roman"/>
          <w:b/>
          <w:u w:val="single"/>
        </w:rPr>
      </w:pPr>
    </w:p>
    <w:p w:rsidR="0065545A" w:rsidRPr="00982E12" w:rsidRDefault="0065545A" w:rsidP="0023489B">
      <w:pPr>
        <w:spacing w:after="0" w:line="240" w:lineRule="auto"/>
        <w:rPr>
          <w:rFonts w:ascii="Times New Roman" w:hAnsi="Times New Roman" w:cs="Times New Roman"/>
          <w:b/>
          <w:u w:val="single"/>
        </w:rPr>
      </w:pPr>
    </w:p>
    <w:p w:rsidR="0065545A" w:rsidRPr="00982E12" w:rsidRDefault="0065545A" w:rsidP="0023489B">
      <w:pPr>
        <w:spacing w:after="0" w:line="240" w:lineRule="auto"/>
        <w:rPr>
          <w:rFonts w:ascii="Times New Roman" w:hAnsi="Times New Roman" w:cs="Times New Roman"/>
          <w:b/>
          <w:u w:val="single"/>
        </w:rPr>
      </w:pPr>
    </w:p>
    <w:p w:rsidR="0065545A" w:rsidRPr="00982E12" w:rsidRDefault="0065545A" w:rsidP="0023489B">
      <w:pPr>
        <w:spacing w:after="0" w:line="240" w:lineRule="auto"/>
        <w:rPr>
          <w:rFonts w:ascii="Times New Roman" w:hAnsi="Times New Roman" w:cs="Times New Roman"/>
          <w:b/>
          <w:u w:val="single"/>
        </w:rPr>
      </w:pPr>
    </w:p>
    <w:p w:rsidR="0065545A" w:rsidRPr="00982E12" w:rsidRDefault="0065545A" w:rsidP="0023489B">
      <w:pPr>
        <w:spacing w:after="0" w:line="240" w:lineRule="auto"/>
        <w:rPr>
          <w:rFonts w:ascii="Times New Roman" w:hAnsi="Times New Roman" w:cs="Times New Roman"/>
          <w:b/>
          <w:u w:val="single"/>
        </w:rPr>
      </w:pPr>
    </w:p>
    <w:p w:rsidR="0065545A" w:rsidRPr="00982E12" w:rsidRDefault="0065545A" w:rsidP="0023489B">
      <w:pPr>
        <w:spacing w:after="0" w:line="240" w:lineRule="auto"/>
        <w:rPr>
          <w:rFonts w:ascii="Times New Roman" w:hAnsi="Times New Roman" w:cs="Times New Roman"/>
          <w:b/>
          <w:u w:val="single"/>
        </w:rPr>
      </w:pPr>
    </w:p>
    <w:p w:rsidR="0065545A" w:rsidRPr="00982E12" w:rsidRDefault="0065545A" w:rsidP="0023489B">
      <w:pPr>
        <w:spacing w:after="0" w:line="240" w:lineRule="auto"/>
        <w:rPr>
          <w:rFonts w:ascii="Times New Roman" w:hAnsi="Times New Roman" w:cs="Times New Roman"/>
          <w:b/>
          <w:u w:val="single"/>
        </w:rPr>
      </w:pPr>
    </w:p>
    <w:p w:rsidR="0065545A" w:rsidRPr="00982E12" w:rsidRDefault="0065545A" w:rsidP="0023489B">
      <w:pPr>
        <w:spacing w:after="0" w:line="240" w:lineRule="auto"/>
        <w:rPr>
          <w:rFonts w:ascii="Times New Roman" w:hAnsi="Times New Roman" w:cs="Times New Roman"/>
          <w:b/>
          <w:u w:val="single"/>
        </w:rPr>
      </w:pPr>
    </w:p>
    <w:p w:rsidR="0065545A" w:rsidRPr="00982E12" w:rsidRDefault="0065545A"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Rozliczenie nakładu pracy studenta:</w:t>
      </w:r>
    </w:p>
    <w:p w:rsidR="00845171" w:rsidRPr="00982E12" w:rsidRDefault="00845171"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838"/>
        <w:gridCol w:w="851"/>
        <w:gridCol w:w="1013"/>
        <w:gridCol w:w="971"/>
        <w:gridCol w:w="1134"/>
        <w:gridCol w:w="951"/>
        <w:gridCol w:w="1013"/>
        <w:gridCol w:w="7"/>
        <w:gridCol w:w="1148"/>
        <w:gridCol w:w="1417"/>
      </w:tblGrid>
      <w:tr w:rsidR="0023489B" w:rsidRPr="00982E12" w:rsidTr="00A5477A">
        <w:trPr>
          <w:trHeight w:val="165"/>
        </w:trPr>
        <w:tc>
          <w:tcPr>
            <w:tcW w:w="183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088" w:type="dxa"/>
            <w:gridSpan w:val="8"/>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1417"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851"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089" w:type="dxa"/>
            <w:gridSpan w:val="6"/>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48"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1417" w:type="dxa"/>
            <w:vMerge/>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851" w:type="dxa"/>
            <w:vMerge/>
            <w:hideMark/>
          </w:tcPr>
          <w:p w:rsidR="0023489B" w:rsidRPr="00982E12" w:rsidRDefault="0023489B" w:rsidP="00A5477A">
            <w:pPr>
              <w:spacing w:line="256" w:lineRule="auto"/>
              <w:rPr>
                <w:rFonts w:ascii="Times New Roman" w:hAnsi="Times New Roman" w:cs="Times New Roman"/>
                <w:b/>
              </w:rPr>
            </w:pPr>
          </w:p>
        </w:tc>
        <w:tc>
          <w:tcPr>
            <w:tcW w:w="101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971"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 xml:space="preserve">warsztaty </w:t>
            </w:r>
          </w:p>
        </w:tc>
        <w:tc>
          <w:tcPr>
            <w:tcW w:w="113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951"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01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55" w:type="dxa"/>
            <w:gridSpan w:val="2"/>
            <w:hideMark/>
          </w:tcPr>
          <w:p w:rsidR="0023489B" w:rsidRPr="00982E12" w:rsidRDefault="0023489B" w:rsidP="00A5477A">
            <w:pPr>
              <w:spacing w:line="256" w:lineRule="auto"/>
              <w:rPr>
                <w:rFonts w:ascii="Times New Roman" w:hAnsi="Times New Roman" w:cs="Times New Roman"/>
                <w:b/>
              </w:rPr>
            </w:pPr>
          </w:p>
        </w:tc>
        <w:tc>
          <w:tcPr>
            <w:tcW w:w="1417" w:type="dxa"/>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85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13</w:t>
            </w:r>
          </w:p>
        </w:tc>
        <w:tc>
          <w:tcPr>
            <w:tcW w:w="1013"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15</w:t>
            </w:r>
          </w:p>
        </w:tc>
        <w:tc>
          <w:tcPr>
            <w:tcW w:w="971" w:type="dxa"/>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356"/>
              <w:jc w:val="center"/>
              <w:rPr>
                <w:rFonts w:ascii="Times New Roman" w:hAnsi="Times New Roman" w:cs="Times New Roman"/>
              </w:rPr>
            </w:pPr>
          </w:p>
        </w:tc>
        <w:tc>
          <w:tcPr>
            <w:tcW w:w="951" w:type="dxa"/>
          </w:tcPr>
          <w:p w:rsidR="0023489B" w:rsidRPr="00982E12" w:rsidRDefault="0023489B" w:rsidP="00A5477A">
            <w:pPr>
              <w:ind w:left="356"/>
              <w:jc w:val="center"/>
              <w:rPr>
                <w:rFonts w:ascii="Times New Roman" w:hAnsi="Times New Roman" w:cs="Times New Roman"/>
              </w:rPr>
            </w:pPr>
          </w:p>
        </w:tc>
        <w:tc>
          <w:tcPr>
            <w:tcW w:w="1013" w:type="dxa"/>
          </w:tcPr>
          <w:p w:rsidR="0023489B" w:rsidRPr="00982E12" w:rsidRDefault="0023489B" w:rsidP="00A5477A">
            <w:pPr>
              <w:ind w:left="356"/>
              <w:jc w:val="center"/>
              <w:rPr>
                <w:rFonts w:ascii="Times New Roman" w:hAnsi="Times New Roman" w:cs="Times New Roman"/>
              </w:rPr>
            </w:pPr>
          </w:p>
        </w:tc>
        <w:tc>
          <w:tcPr>
            <w:tcW w:w="1155" w:type="dxa"/>
            <w:gridSpan w:val="2"/>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 xml:space="preserve">12   </w:t>
            </w:r>
          </w:p>
        </w:tc>
        <w:tc>
          <w:tcPr>
            <w:tcW w:w="1417" w:type="dxa"/>
          </w:tcPr>
          <w:p w:rsidR="0023489B" w:rsidRPr="00982E12" w:rsidRDefault="0023489B" w:rsidP="00A5477A">
            <w:pPr>
              <w:ind w:left="356"/>
              <w:rPr>
                <w:rFonts w:ascii="Times New Roman" w:hAnsi="Times New Roman" w:cs="Times New Roman"/>
                <w:b/>
              </w:rPr>
            </w:pPr>
            <w:r w:rsidRPr="00982E12">
              <w:rPr>
                <w:rFonts w:ascii="Times New Roman" w:hAnsi="Times New Roman" w:cs="Times New Roman"/>
                <w:b/>
              </w:rPr>
              <w:t>40</w:t>
            </w: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851" w:type="dxa"/>
          </w:tcPr>
          <w:p w:rsidR="0023489B" w:rsidRPr="00982E12" w:rsidRDefault="0023489B" w:rsidP="00A5477A">
            <w:pPr>
              <w:jc w:val="center"/>
              <w:rPr>
                <w:rFonts w:ascii="Times New Roman" w:hAnsi="Times New Roman" w:cs="Times New Roman"/>
                <w:i/>
              </w:rPr>
            </w:pPr>
          </w:p>
        </w:tc>
        <w:tc>
          <w:tcPr>
            <w:tcW w:w="1013" w:type="dxa"/>
          </w:tcPr>
          <w:p w:rsidR="0023489B" w:rsidRPr="00982E12" w:rsidRDefault="0023489B" w:rsidP="00A5477A">
            <w:pPr>
              <w:ind w:left="52"/>
              <w:jc w:val="center"/>
              <w:rPr>
                <w:rFonts w:ascii="Times New Roman" w:hAnsi="Times New Roman" w:cs="Times New Roman"/>
                <w:i/>
              </w:rPr>
            </w:pPr>
          </w:p>
        </w:tc>
        <w:tc>
          <w:tcPr>
            <w:tcW w:w="971" w:type="dxa"/>
          </w:tcPr>
          <w:p w:rsidR="0023489B" w:rsidRPr="00982E12" w:rsidRDefault="0023489B" w:rsidP="00A5477A">
            <w:pPr>
              <w:ind w:left="356"/>
              <w:jc w:val="center"/>
              <w:rPr>
                <w:rFonts w:ascii="Times New Roman" w:hAnsi="Times New Roman" w:cs="Times New Roman"/>
                <w:i/>
              </w:rPr>
            </w:pPr>
          </w:p>
        </w:tc>
        <w:tc>
          <w:tcPr>
            <w:tcW w:w="1134" w:type="dxa"/>
          </w:tcPr>
          <w:p w:rsidR="0023489B" w:rsidRPr="00982E12" w:rsidRDefault="0023489B" w:rsidP="00A5477A">
            <w:pPr>
              <w:ind w:left="356"/>
              <w:jc w:val="center"/>
              <w:rPr>
                <w:rFonts w:ascii="Times New Roman" w:hAnsi="Times New Roman" w:cs="Times New Roman"/>
                <w:i/>
              </w:rPr>
            </w:pPr>
          </w:p>
        </w:tc>
        <w:tc>
          <w:tcPr>
            <w:tcW w:w="951" w:type="dxa"/>
          </w:tcPr>
          <w:p w:rsidR="0023489B" w:rsidRPr="00982E12" w:rsidRDefault="0023489B" w:rsidP="00A5477A">
            <w:pPr>
              <w:ind w:left="356"/>
              <w:jc w:val="center"/>
              <w:rPr>
                <w:rFonts w:ascii="Times New Roman" w:hAnsi="Times New Roman" w:cs="Times New Roman"/>
                <w:i/>
              </w:rPr>
            </w:pPr>
          </w:p>
        </w:tc>
        <w:tc>
          <w:tcPr>
            <w:tcW w:w="1013" w:type="dxa"/>
          </w:tcPr>
          <w:p w:rsidR="0023489B" w:rsidRPr="00982E12" w:rsidRDefault="0023489B" w:rsidP="00A5477A">
            <w:pPr>
              <w:ind w:left="356"/>
              <w:jc w:val="center"/>
              <w:rPr>
                <w:rFonts w:ascii="Times New Roman" w:hAnsi="Times New Roman" w:cs="Times New Roman"/>
                <w:i/>
              </w:rPr>
            </w:pPr>
          </w:p>
        </w:tc>
        <w:tc>
          <w:tcPr>
            <w:tcW w:w="1155" w:type="dxa"/>
            <w:gridSpan w:val="2"/>
          </w:tcPr>
          <w:p w:rsidR="0023489B" w:rsidRPr="00982E12" w:rsidRDefault="0023489B" w:rsidP="00A5477A">
            <w:pPr>
              <w:jc w:val="center"/>
              <w:rPr>
                <w:rFonts w:ascii="Times New Roman" w:hAnsi="Times New Roman" w:cs="Times New Roman"/>
                <w:i/>
              </w:rPr>
            </w:pPr>
          </w:p>
        </w:tc>
        <w:tc>
          <w:tcPr>
            <w:tcW w:w="1417" w:type="dxa"/>
          </w:tcPr>
          <w:p w:rsidR="0023489B" w:rsidRPr="00982E12" w:rsidRDefault="0023489B" w:rsidP="00A5477A">
            <w:pPr>
              <w:ind w:left="356"/>
              <w:rPr>
                <w:rFonts w:ascii="Times New Roman" w:hAnsi="Times New Roman" w:cs="Times New Roman"/>
                <w:b/>
                <w:i/>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851" w:type="dxa"/>
          </w:tcPr>
          <w:p w:rsidR="0023489B" w:rsidRPr="00982E12" w:rsidRDefault="0023489B" w:rsidP="00A5477A">
            <w:pPr>
              <w:jc w:val="center"/>
              <w:rPr>
                <w:rFonts w:ascii="Times New Roman" w:hAnsi="Times New Roman" w:cs="Times New Roman"/>
                <w:highlight w:val="yellow"/>
              </w:rPr>
            </w:pPr>
            <w:r w:rsidRPr="00982E12">
              <w:rPr>
                <w:rFonts w:ascii="Times New Roman" w:hAnsi="Times New Roman" w:cs="Times New Roman"/>
              </w:rPr>
              <w:t>20</w:t>
            </w:r>
          </w:p>
        </w:tc>
        <w:tc>
          <w:tcPr>
            <w:tcW w:w="1013" w:type="dxa"/>
          </w:tcPr>
          <w:p w:rsidR="0023489B" w:rsidRPr="00982E12" w:rsidRDefault="0023489B" w:rsidP="00A5477A">
            <w:pPr>
              <w:ind w:left="52"/>
              <w:jc w:val="center"/>
              <w:rPr>
                <w:rFonts w:ascii="Times New Roman" w:hAnsi="Times New Roman" w:cs="Times New Roman"/>
                <w:highlight w:val="yellow"/>
              </w:rPr>
            </w:pPr>
            <w:r w:rsidRPr="00982E12">
              <w:rPr>
                <w:rFonts w:ascii="Times New Roman" w:hAnsi="Times New Roman" w:cs="Times New Roman"/>
              </w:rPr>
              <w:t>15</w:t>
            </w:r>
          </w:p>
        </w:tc>
        <w:tc>
          <w:tcPr>
            <w:tcW w:w="971" w:type="dxa"/>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356"/>
              <w:jc w:val="center"/>
              <w:rPr>
                <w:rFonts w:ascii="Times New Roman" w:hAnsi="Times New Roman" w:cs="Times New Roman"/>
              </w:rPr>
            </w:pPr>
          </w:p>
        </w:tc>
        <w:tc>
          <w:tcPr>
            <w:tcW w:w="951" w:type="dxa"/>
          </w:tcPr>
          <w:p w:rsidR="0023489B" w:rsidRPr="00982E12" w:rsidRDefault="0023489B" w:rsidP="00A5477A">
            <w:pPr>
              <w:ind w:left="356"/>
              <w:jc w:val="center"/>
              <w:rPr>
                <w:rFonts w:ascii="Times New Roman" w:hAnsi="Times New Roman" w:cs="Times New Roman"/>
              </w:rPr>
            </w:pPr>
          </w:p>
        </w:tc>
        <w:tc>
          <w:tcPr>
            <w:tcW w:w="1013" w:type="dxa"/>
          </w:tcPr>
          <w:p w:rsidR="0023489B" w:rsidRPr="00982E12" w:rsidRDefault="0023489B" w:rsidP="00A5477A">
            <w:pPr>
              <w:ind w:left="356"/>
              <w:jc w:val="center"/>
              <w:rPr>
                <w:rFonts w:ascii="Times New Roman" w:hAnsi="Times New Roman" w:cs="Times New Roman"/>
              </w:rPr>
            </w:pPr>
          </w:p>
        </w:tc>
        <w:tc>
          <w:tcPr>
            <w:tcW w:w="1155" w:type="dxa"/>
            <w:gridSpan w:val="2"/>
          </w:tcPr>
          <w:p w:rsidR="0023489B" w:rsidRPr="00982E12" w:rsidRDefault="0023489B" w:rsidP="00A5477A">
            <w:pPr>
              <w:ind w:left="356"/>
              <w:jc w:val="center"/>
              <w:rPr>
                <w:rFonts w:ascii="Times New Roman" w:hAnsi="Times New Roman" w:cs="Times New Roman"/>
                <w:strike/>
              </w:rPr>
            </w:pPr>
          </w:p>
        </w:tc>
        <w:tc>
          <w:tcPr>
            <w:tcW w:w="1417" w:type="dxa"/>
          </w:tcPr>
          <w:p w:rsidR="0023489B" w:rsidRPr="00982E12" w:rsidRDefault="0023489B" w:rsidP="00A5477A">
            <w:pPr>
              <w:ind w:left="356"/>
              <w:rPr>
                <w:rFonts w:ascii="Times New Roman" w:hAnsi="Times New Roman" w:cs="Times New Roman"/>
                <w:b/>
              </w:rPr>
            </w:pPr>
            <w:r w:rsidRPr="00982E12">
              <w:rPr>
                <w:rFonts w:ascii="Times New Roman" w:hAnsi="Times New Roman" w:cs="Times New Roman"/>
                <w:b/>
              </w:rPr>
              <w:t>35</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926"/>
        <w:gridCol w:w="1417"/>
      </w:tblGrid>
      <w:tr w:rsidR="0023489B" w:rsidRPr="00982E12" w:rsidTr="00A5477A">
        <w:trPr>
          <w:trHeight w:val="466"/>
        </w:trPr>
        <w:tc>
          <w:tcPr>
            <w:tcW w:w="892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1417"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23489B" w:rsidRPr="00982E12" w:rsidTr="00A5477A">
        <w:trPr>
          <w:trHeight w:val="406"/>
        </w:trPr>
        <w:tc>
          <w:tcPr>
            <w:tcW w:w="8926" w:type="dxa"/>
            <w:hideMark/>
          </w:tcPr>
          <w:p w:rsidR="0023489B" w:rsidRPr="00982E12" w:rsidRDefault="0023489B" w:rsidP="00A5477A">
            <w:pPr>
              <w:jc w:val="both"/>
              <w:rPr>
                <w:rFonts w:ascii="Times New Roman" w:hAnsi="Times New Roman" w:cs="Times New Roman"/>
                <w:b/>
              </w:rPr>
            </w:pPr>
            <w:r w:rsidRPr="00982E12">
              <w:rPr>
                <w:rFonts w:ascii="Times New Roman" w:hAnsi="Times New Roman" w:cs="Times New Roman"/>
                <w:b/>
              </w:rPr>
              <w:t xml:space="preserve">Wiedza: </w:t>
            </w:r>
          </w:p>
        </w:tc>
        <w:tc>
          <w:tcPr>
            <w:tcW w:w="1417" w:type="dxa"/>
          </w:tcPr>
          <w:p w:rsidR="0023489B" w:rsidRPr="00982E12" w:rsidRDefault="0023489B" w:rsidP="00A5477A">
            <w:pPr>
              <w:jc w:val="center"/>
              <w:rPr>
                <w:rFonts w:ascii="Times New Roman" w:hAnsi="Times New Roman" w:cs="Times New Roman"/>
              </w:rPr>
            </w:pPr>
          </w:p>
        </w:tc>
      </w:tr>
      <w:tr w:rsidR="0023489B" w:rsidRPr="00982E12" w:rsidTr="00A5477A">
        <w:trPr>
          <w:trHeight w:val="406"/>
        </w:trPr>
        <w:tc>
          <w:tcPr>
            <w:tcW w:w="8926" w:type="dxa"/>
          </w:tcPr>
          <w:p w:rsidR="0023489B" w:rsidRPr="00982E12" w:rsidRDefault="0023489B" w:rsidP="00601528">
            <w:pPr>
              <w:pStyle w:val="Akapitzlist"/>
              <w:numPr>
                <w:ilvl w:val="0"/>
                <w:numId w:val="1190"/>
              </w:numPr>
              <w:suppressAutoHyphens w:val="0"/>
              <w:spacing w:after="0" w:line="240" w:lineRule="auto"/>
              <w:jc w:val="both"/>
              <w:rPr>
                <w:rFonts w:ascii="Times New Roman" w:hAnsi="Times New Roman" w:cs="Times New Roman"/>
              </w:rPr>
            </w:pPr>
            <w:r w:rsidRPr="00982E12">
              <w:rPr>
                <w:rFonts w:ascii="Times New Roman" w:hAnsi="Times New Roman" w:cs="Times New Roman"/>
              </w:rPr>
              <w:t>Zna c</w:t>
            </w:r>
            <w:r w:rsidRPr="00982E12">
              <w:rPr>
                <w:rStyle w:val="CharStyle35"/>
                <w:rFonts w:ascii="Times New Roman" w:hAnsi="Times New Roman" w:cs="Times New Roman"/>
                <w:color w:val="auto"/>
              </w:rPr>
              <w:t>harakterystykę przestępczości gospodarczej będącej we właściwości SG oraz prawne aspekty zwalczania przestępczości akcyzowej</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BGP1_W08</w:t>
            </w:r>
          </w:p>
        </w:tc>
      </w:tr>
      <w:tr w:rsidR="0023489B" w:rsidRPr="00982E12" w:rsidTr="00A5477A">
        <w:trPr>
          <w:trHeight w:val="406"/>
        </w:trPr>
        <w:tc>
          <w:tcPr>
            <w:tcW w:w="8926" w:type="dxa"/>
          </w:tcPr>
          <w:p w:rsidR="0023489B" w:rsidRPr="00982E12" w:rsidRDefault="0023489B" w:rsidP="00601528">
            <w:pPr>
              <w:pStyle w:val="Akapitzlist"/>
              <w:numPr>
                <w:ilvl w:val="0"/>
                <w:numId w:val="1190"/>
              </w:numPr>
              <w:suppressAutoHyphens w:val="0"/>
              <w:spacing w:after="0" w:line="240" w:lineRule="auto"/>
              <w:ind w:left="311" w:hanging="284"/>
              <w:jc w:val="both"/>
              <w:rPr>
                <w:rFonts w:ascii="Times New Roman" w:hAnsi="Times New Roman" w:cs="Times New Roman"/>
              </w:rPr>
            </w:pPr>
            <w:r w:rsidRPr="00982E12">
              <w:rPr>
                <w:rStyle w:val="CharStyle35"/>
                <w:rFonts w:ascii="Times New Roman" w:hAnsi="Times New Roman" w:cs="Times New Roman"/>
                <w:color w:val="auto"/>
              </w:rPr>
              <w:t>Omawia działania podejmowane przez SG w celu zwalczania przestępczości zorganizowanej, w tym akcyzowej na terytorium Polski</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BGP1_W08</w:t>
            </w:r>
          </w:p>
        </w:tc>
      </w:tr>
      <w:tr w:rsidR="0023489B" w:rsidRPr="00982E12" w:rsidTr="00A5477A">
        <w:trPr>
          <w:trHeight w:val="406"/>
        </w:trPr>
        <w:tc>
          <w:tcPr>
            <w:tcW w:w="8926" w:type="dxa"/>
            <w:hideMark/>
          </w:tcPr>
          <w:p w:rsidR="0023489B" w:rsidRPr="00982E12" w:rsidRDefault="0023489B" w:rsidP="00A5477A">
            <w:pPr>
              <w:jc w:val="both"/>
              <w:rPr>
                <w:rFonts w:ascii="Times New Roman" w:hAnsi="Times New Roman" w:cs="Times New Roman"/>
                <w:b/>
              </w:rPr>
            </w:pPr>
            <w:r w:rsidRPr="00982E12">
              <w:rPr>
                <w:rFonts w:ascii="Times New Roman" w:hAnsi="Times New Roman" w:cs="Times New Roman"/>
                <w:b/>
              </w:rPr>
              <w:t>Umiejętności:</w:t>
            </w:r>
          </w:p>
        </w:tc>
        <w:tc>
          <w:tcPr>
            <w:tcW w:w="1417" w:type="dxa"/>
          </w:tcPr>
          <w:p w:rsidR="0023489B" w:rsidRPr="00982E12" w:rsidRDefault="0023489B" w:rsidP="00A5477A">
            <w:pPr>
              <w:jc w:val="center"/>
              <w:rPr>
                <w:rFonts w:ascii="Times New Roman" w:hAnsi="Times New Roman" w:cs="Times New Roman"/>
              </w:rPr>
            </w:pPr>
          </w:p>
        </w:tc>
      </w:tr>
      <w:tr w:rsidR="0023489B" w:rsidRPr="00982E12" w:rsidTr="00A5477A">
        <w:trPr>
          <w:trHeight w:val="406"/>
        </w:trPr>
        <w:tc>
          <w:tcPr>
            <w:tcW w:w="8926" w:type="dxa"/>
          </w:tcPr>
          <w:p w:rsidR="0023489B" w:rsidRPr="00982E12" w:rsidRDefault="0023489B" w:rsidP="00601528">
            <w:pPr>
              <w:pStyle w:val="Akapitzlist"/>
              <w:numPr>
                <w:ilvl w:val="0"/>
                <w:numId w:val="1191"/>
              </w:numPr>
              <w:suppressAutoHyphens w:val="0"/>
              <w:spacing w:after="0" w:line="240" w:lineRule="auto"/>
              <w:jc w:val="both"/>
              <w:rPr>
                <w:rFonts w:ascii="Times New Roman" w:hAnsi="Times New Roman" w:cs="Times New Roman"/>
              </w:rPr>
            </w:pPr>
            <w:r w:rsidRPr="00982E12">
              <w:rPr>
                <w:rFonts w:ascii="Times New Roman" w:hAnsi="Times New Roman" w:cs="Times New Roman"/>
              </w:rPr>
              <w:t>Prawidłowo identyfikuje zjawisko przestępczości akcyzowej</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 UO3</w:t>
            </w:r>
          </w:p>
        </w:tc>
      </w:tr>
      <w:tr w:rsidR="0023489B" w:rsidRPr="00982E12" w:rsidTr="00A5477A">
        <w:trPr>
          <w:trHeight w:val="406"/>
        </w:trPr>
        <w:tc>
          <w:tcPr>
            <w:tcW w:w="8926"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2. Podejmuje właściwe działania zmierzające do zwalczania przestępczości akcyzowej w szczególności należącej do właściwości rzeczowej Straży Granicznej  </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 U15</w:t>
            </w:r>
          </w:p>
        </w:tc>
      </w:tr>
      <w:tr w:rsidR="0023489B" w:rsidRPr="00982E12" w:rsidTr="00A5477A">
        <w:trPr>
          <w:trHeight w:val="406"/>
        </w:trPr>
        <w:tc>
          <w:tcPr>
            <w:tcW w:w="8926" w:type="dxa"/>
            <w:hideMark/>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b/>
              </w:rPr>
              <w:t>Kompetencje społeczne (postawy)</w:t>
            </w:r>
          </w:p>
        </w:tc>
        <w:tc>
          <w:tcPr>
            <w:tcW w:w="1417" w:type="dxa"/>
          </w:tcPr>
          <w:p w:rsidR="0023489B" w:rsidRPr="00982E12" w:rsidRDefault="0023489B" w:rsidP="00A5477A">
            <w:pPr>
              <w:jc w:val="center"/>
              <w:rPr>
                <w:rFonts w:ascii="Times New Roman" w:hAnsi="Times New Roman" w:cs="Times New Roman"/>
              </w:rPr>
            </w:pPr>
          </w:p>
        </w:tc>
      </w:tr>
      <w:tr w:rsidR="0023489B" w:rsidRPr="00982E12" w:rsidTr="00A5477A">
        <w:trPr>
          <w:trHeight w:val="406"/>
        </w:trPr>
        <w:tc>
          <w:tcPr>
            <w:tcW w:w="8926" w:type="dxa"/>
          </w:tcPr>
          <w:p w:rsidR="0023489B" w:rsidRPr="00982E12" w:rsidRDefault="0023489B" w:rsidP="00601528">
            <w:pPr>
              <w:pStyle w:val="Akapitzlist"/>
              <w:numPr>
                <w:ilvl w:val="0"/>
                <w:numId w:val="1192"/>
              </w:numPr>
              <w:suppressAutoHyphens w:val="0"/>
              <w:spacing w:after="0" w:line="240" w:lineRule="auto"/>
              <w:ind w:left="314"/>
              <w:jc w:val="both"/>
              <w:rPr>
                <w:rFonts w:ascii="Times New Roman" w:hAnsi="Times New Roman" w:cs="Times New Roman"/>
              </w:rPr>
            </w:pPr>
            <w:r w:rsidRPr="00982E12">
              <w:rPr>
                <w:rFonts w:ascii="Times New Roman" w:hAnsi="Times New Roman" w:cs="Times New Roman"/>
              </w:rPr>
              <w:t>Jest gotów do odpowiedzialnego podejmowania działa zmierzających do efektywnego zwalczania przestępczości akcyzowej</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 K04</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1696"/>
        <w:gridCol w:w="3686"/>
        <w:gridCol w:w="4961"/>
      </w:tblGrid>
      <w:tr w:rsidR="0023489B" w:rsidRPr="00982E12" w:rsidTr="00A5477A">
        <w:trPr>
          <w:trHeight w:val="454"/>
        </w:trPr>
        <w:tc>
          <w:tcPr>
            <w:tcW w:w="1696" w:type="dxa"/>
            <w:vMerge w:val="restart"/>
            <w:hideMark/>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8647"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weryfikacji efektów uczenia się</w:t>
            </w:r>
          </w:p>
        </w:tc>
      </w:tr>
      <w:tr w:rsidR="0023489B" w:rsidRPr="00982E12" w:rsidTr="00A5477A">
        <w:trPr>
          <w:trHeight w:val="486"/>
        </w:trPr>
        <w:tc>
          <w:tcPr>
            <w:tcW w:w="1696" w:type="dxa"/>
            <w:vMerge/>
            <w:hideMark/>
          </w:tcPr>
          <w:p w:rsidR="0023489B" w:rsidRPr="00982E12" w:rsidRDefault="0023489B" w:rsidP="00A5477A">
            <w:pPr>
              <w:spacing w:line="256" w:lineRule="auto"/>
              <w:rPr>
                <w:rFonts w:ascii="Times New Roman" w:hAnsi="Times New Roman" w:cs="Times New Roman"/>
                <w:b/>
              </w:rPr>
            </w:pPr>
          </w:p>
        </w:tc>
        <w:tc>
          <w:tcPr>
            <w:tcW w:w="3686"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Test</w:t>
            </w:r>
          </w:p>
          <w:p w:rsidR="0023489B" w:rsidRPr="00982E12" w:rsidRDefault="0023489B" w:rsidP="00A5477A">
            <w:pPr>
              <w:jc w:val="center"/>
              <w:rPr>
                <w:rFonts w:ascii="Times New Roman" w:hAnsi="Times New Roman" w:cs="Times New Roman"/>
                <w:sz w:val="16"/>
                <w:szCs w:val="16"/>
              </w:rPr>
            </w:pPr>
          </w:p>
        </w:tc>
        <w:tc>
          <w:tcPr>
            <w:tcW w:w="4961"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Zadania ćwiczeniowe</w:t>
            </w:r>
          </w:p>
        </w:tc>
      </w:tr>
      <w:tr w:rsidR="0023489B" w:rsidRPr="00982E12" w:rsidTr="00A5477A">
        <w:trPr>
          <w:trHeight w:val="382"/>
        </w:trPr>
        <w:tc>
          <w:tcPr>
            <w:tcW w:w="169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W1</w:t>
            </w:r>
          </w:p>
        </w:tc>
        <w:tc>
          <w:tcPr>
            <w:tcW w:w="3686" w:type="dxa"/>
            <w:vAlign w:val="center"/>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496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395"/>
        </w:trPr>
        <w:tc>
          <w:tcPr>
            <w:tcW w:w="169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W2</w:t>
            </w:r>
          </w:p>
        </w:tc>
        <w:tc>
          <w:tcPr>
            <w:tcW w:w="3686" w:type="dxa"/>
            <w:vAlign w:val="center"/>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496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395"/>
        </w:trPr>
        <w:tc>
          <w:tcPr>
            <w:tcW w:w="169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W3</w:t>
            </w:r>
          </w:p>
        </w:tc>
        <w:tc>
          <w:tcPr>
            <w:tcW w:w="3686" w:type="dxa"/>
            <w:vAlign w:val="center"/>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496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395"/>
        </w:trPr>
        <w:tc>
          <w:tcPr>
            <w:tcW w:w="169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U1</w:t>
            </w:r>
          </w:p>
        </w:tc>
        <w:tc>
          <w:tcPr>
            <w:tcW w:w="3686" w:type="dxa"/>
            <w:vAlign w:val="center"/>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496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395"/>
        </w:trPr>
        <w:tc>
          <w:tcPr>
            <w:tcW w:w="169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U2</w:t>
            </w:r>
          </w:p>
        </w:tc>
        <w:tc>
          <w:tcPr>
            <w:tcW w:w="3686" w:type="dxa"/>
            <w:vAlign w:val="center"/>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496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395"/>
        </w:trPr>
        <w:tc>
          <w:tcPr>
            <w:tcW w:w="169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K1</w:t>
            </w:r>
          </w:p>
        </w:tc>
        <w:tc>
          <w:tcPr>
            <w:tcW w:w="3686" w:type="dxa"/>
            <w:vAlign w:val="center"/>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496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845171" w:rsidRPr="00982E12" w:rsidRDefault="00845171" w:rsidP="0023489B">
      <w:pPr>
        <w:spacing w:after="0" w:line="240" w:lineRule="auto"/>
        <w:rPr>
          <w:rFonts w:ascii="Times New Roman" w:hAnsi="Times New Roman" w:cs="Times New Roman"/>
          <w:b/>
          <w:u w:val="single"/>
        </w:rPr>
      </w:pPr>
    </w:p>
    <w:p w:rsidR="00845171" w:rsidRPr="00982E12" w:rsidRDefault="00845171" w:rsidP="0023489B">
      <w:pPr>
        <w:spacing w:after="0" w:line="240" w:lineRule="auto"/>
        <w:rPr>
          <w:rFonts w:ascii="Times New Roman" w:hAnsi="Times New Roman" w:cs="Times New Roman"/>
          <w:b/>
          <w:u w:val="single"/>
        </w:rPr>
      </w:pPr>
    </w:p>
    <w:p w:rsidR="00845171" w:rsidRPr="00982E12" w:rsidRDefault="00845171"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0343"/>
      </w:tblGrid>
      <w:tr w:rsidR="0023489B" w:rsidRPr="00982E12" w:rsidTr="00A5477A">
        <w:trPr>
          <w:trHeight w:val="1480"/>
        </w:trPr>
        <w:tc>
          <w:tcPr>
            <w:tcW w:w="10343" w:type="dxa"/>
          </w:tcPr>
          <w:p w:rsidR="00845171" w:rsidRPr="00982E12" w:rsidRDefault="0023489B" w:rsidP="00A5477A">
            <w:pPr>
              <w:ind w:left="-4"/>
              <w:rPr>
                <w:rFonts w:ascii="Times New Roman" w:hAnsi="Times New Roman" w:cs="Times New Roman"/>
                <w:b/>
              </w:rPr>
            </w:pPr>
            <w:r w:rsidRPr="00982E12">
              <w:rPr>
                <w:rFonts w:ascii="Times New Roman" w:hAnsi="Times New Roman" w:cs="Times New Roman"/>
                <w:b/>
              </w:rPr>
              <w:t xml:space="preserve"> Forma zaliczenia:</w:t>
            </w:r>
          </w:p>
          <w:p w:rsidR="00845171" w:rsidRPr="00982E12" w:rsidRDefault="00845171" w:rsidP="00A5477A">
            <w:pPr>
              <w:ind w:left="-4"/>
              <w:rPr>
                <w:rFonts w:ascii="Times New Roman" w:hAnsi="Times New Roman" w:cs="Times New Roman"/>
                <w:b/>
              </w:rPr>
            </w:pPr>
          </w:p>
          <w:p w:rsidR="00845171" w:rsidRPr="00982E12" w:rsidRDefault="00845171" w:rsidP="00A5477A">
            <w:pPr>
              <w:ind w:left="-4"/>
              <w:rPr>
                <w:rFonts w:ascii="Times New Roman" w:hAnsi="Times New Roman" w:cs="Times New Roman"/>
                <w:b/>
              </w:rPr>
            </w:pPr>
          </w:p>
          <w:p w:rsidR="00845171" w:rsidRPr="00982E12" w:rsidRDefault="00845171" w:rsidP="00845171">
            <w:pPr>
              <w:rPr>
                <w:rFonts w:ascii="Times New Roman" w:hAnsi="Times New Roman" w:cs="Times New Roman"/>
                <w:b/>
              </w:rPr>
            </w:pPr>
            <w:r w:rsidRPr="00982E12">
              <w:rPr>
                <w:rFonts w:ascii="Times New Roman" w:hAnsi="Times New Roman" w:cs="Times New Roman"/>
                <w:b/>
              </w:rPr>
              <w:t>Wykład</w:t>
            </w:r>
            <w:r w:rsidR="00125093" w:rsidRPr="00982E12">
              <w:rPr>
                <w:rFonts w:ascii="Times New Roman" w:hAnsi="Times New Roman" w:cs="Times New Roman"/>
                <w:b/>
              </w:rPr>
              <w:t>y</w:t>
            </w:r>
            <w:r w:rsidRPr="00982E12">
              <w:rPr>
                <w:rFonts w:ascii="Times New Roman" w:hAnsi="Times New Roman" w:cs="Times New Roman"/>
                <w:b/>
              </w:rPr>
              <w:t xml:space="preserve"> – egzamin, </w:t>
            </w:r>
          </w:p>
          <w:p w:rsidR="00845171" w:rsidRPr="00982E12" w:rsidRDefault="00845171" w:rsidP="00845171">
            <w:pPr>
              <w:rPr>
                <w:rFonts w:ascii="Times New Roman" w:hAnsi="Times New Roman" w:cs="Times New Roman"/>
              </w:rPr>
            </w:pPr>
            <w:r w:rsidRPr="00982E12">
              <w:rPr>
                <w:rFonts w:ascii="Times New Roman" w:hAnsi="Times New Roman" w:cs="Times New Roman"/>
                <w:b/>
              </w:rPr>
              <w:t>Ćwiczenia - zaliczenie z oceną,</w:t>
            </w:r>
          </w:p>
          <w:p w:rsidR="00845171" w:rsidRPr="00982E12" w:rsidRDefault="00845171" w:rsidP="00845171">
            <w:pPr>
              <w:rPr>
                <w:rFonts w:ascii="Times New Roman" w:hAnsi="Times New Roman" w:cs="Times New Roman"/>
                <w:b/>
              </w:rPr>
            </w:pPr>
            <w:r w:rsidRPr="00982E12">
              <w:rPr>
                <w:rFonts w:ascii="Times New Roman" w:hAnsi="Times New Roman" w:cs="Times New Roman"/>
                <w:b/>
              </w:rPr>
              <w:t>Seminarium - zaliczenie z oceną</w:t>
            </w:r>
          </w:p>
          <w:p w:rsidR="0023489B" w:rsidRPr="00982E12" w:rsidRDefault="0023489B" w:rsidP="00A5477A">
            <w:pPr>
              <w:ind w:left="-4"/>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 Sposób </w:t>
            </w:r>
            <w:r w:rsidR="00845171" w:rsidRPr="00982E12">
              <w:rPr>
                <w:rFonts w:ascii="Times New Roman" w:hAnsi="Times New Roman" w:cs="Times New Roman"/>
                <w:b/>
              </w:rPr>
              <w:t>zaliczenia:</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 </w:t>
            </w:r>
          </w:p>
          <w:p w:rsidR="0023489B" w:rsidRPr="00982E12" w:rsidRDefault="0023489B" w:rsidP="00A5477A">
            <w:pPr>
              <w:ind w:left="567"/>
              <w:jc w:val="both"/>
              <w:rPr>
                <w:rFonts w:ascii="Times New Roman" w:hAnsi="Times New Roman" w:cs="Times New Roman"/>
              </w:rPr>
            </w:pPr>
            <w:r w:rsidRPr="00982E12">
              <w:rPr>
                <w:rFonts w:ascii="Times New Roman" w:hAnsi="Times New Roman" w:cs="Times New Roman"/>
              </w:rPr>
              <w:t>W trakcie zajęć:</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1. Prowadzący w trakcie zajęć w ramach bieżącej oceny postępów w nauce udziela studentom konstruktywnej </w:t>
            </w:r>
            <w:r w:rsidR="00845171" w:rsidRPr="00982E12">
              <w:rPr>
                <w:rFonts w:ascii="Times New Roman" w:hAnsi="Times New Roman" w:cs="Times New Roman"/>
              </w:rPr>
              <w:t>informacji</w:t>
            </w:r>
            <w:r w:rsidRPr="00982E12">
              <w:rPr>
                <w:rFonts w:ascii="Times New Roman" w:hAnsi="Times New Roman" w:cs="Times New Roman"/>
              </w:rPr>
              <w:t xml:space="preserve"> zwrotnej w odniesieniu do realizowanych ćwiczeń oraz testu</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2. Ocena aktywności studentów następuje w trakcie ćwiczeń i dyskusji odpowiedzi na pytania.</w:t>
            </w:r>
          </w:p>
          <w:p w:rsidR="0023489B" w:rsidRPr="00982E12" w:rsidRDefault="0023489B" w:rsidP="00A5477A">
            <w:pPr>
              <w:ind w:left="567"/>
              <w:jc w:val="both"/>
              <w:rPr>
                <w:rFonts w:ascii="Times New Roman" w:hAnsi="Times New Roman" w:cs="Times New Roman"/>
              </w:rPr>
            </w:pPr>
          </w:p>
          <w:p w:rsidR="0023489B" w:rsidRPr="00982E12" w:rsidRDefault="0023489B" w:rsidP="00A5477A">
            <w:pPr>
              <w:rPr>
                <w:rFonts w:ascii="Times New Roman" w:hAnsi="Times New Roman" w:cs="Times New Roman"/>
              </w:rPr>
            </w:pPr>
            <w:r w:rsidRPr="00982E12">
              <w:rPr>
                <w:rFonts w:ascii="Times New Roman" w:hAnsi="Times New Roman" w:cs="Times New Roman"/>
              </w:rPr>
              <w:t>Student otrzymuje zaliczenie pod warunkiem uzyskania oceny pozytywnej z testu pisemnego, ćwiczenia oraz z seminarium :</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rPr>
            </w:pPr>
            <w:r w:rsidRPr="00982E12">
              <w:rPr>
                <w:rFonts w:ascii="Times New Roman" w:hAnsi="Times New Roman" w:cs="Times New Roman"/>
                <w:b/>
              </w:rPr>
              <w:t>Egzamin</w:t>
            </w:r>
            <w:r w:rsidRPr="00982E12">
              <w:rPr>
                <w:rFonts w:ascii="Times New Roman" w:hAnsi="Times New Roman" w:cs="Times New Roman"/>
              </w:rPr>
              <w:t xml:space="preserve"> składa się z:</w:t>
            </w:r>
          </w:p>
          <w:p w:rsidR="0023489B" w:rsidRPr="00982E12" w:rsidRDefault="0023489B" w:rsidP="00601528">
            <w:pPr>
              <w:numPr>
                <w:ilvl w:val="0"/>
                <w:numId w:val="760"/>
              </w:numPr>
              <w:ind w:left="498"/>
              <w:jc w:val="both"/>
              <w:rPr>
                <w:rFonts w:ascii="Times New Roman" w:eastAsia="Arial" w:hAnsi="Times New Roman" w:cs="Times New Roman"/>
                <w:lang w:bidi="pl-PL"/>
              </w:rPr>
            </w:pPr>
            <w:r w:rsidRPr="00982E12">
              <w:rPr>
                <w:rFonts w:ascii="Times New Roman" w:hAnsi="Times New Roman" w:cs="Times New Roman"/>
              </w:rPr>
              <w:t xml:space="preserve">testu pisemnego składającego się  z 10 pytań zamkniętych . Pytania : oceniane 0-1pkt. </w:t>
            </w:r>
          </w:p>
          <w:p w:rsidR="0023489B" w:rsidRPr="00982E12" w:rsidRDefault="0023489B" w:rsidP="00A5477A">
            <w:pPr>
              <w:ind w:left="498"/>
              <w:rPr>
                <w:rFonts w:ascii="Times New Roman" w:hAnsi="Times New Roman" w:cs="Times New Roman"/>
              </w:rPr>
            </w:pPr>
            <w:r w:rsidRPr="00982E12">
              <w:rPr>
                <w:rFonts w:ascii="Times New Roman" w:hAnsi="Times New Roman" w:cs="Times New Roman"/>
              </w:rPr>
              <w:t xml:space="preserve">Za prawidłową i pełną odpowiedź w pytaniu student otrzymuje 1 pkt, natomiast za odpowiedź prawidłową ale nie pełną 0 pkt. Brak odpowiedzi lub odpowiedź nieprawidłowa – 0pkt,  Pytania punktowane są 0 lub 1 – za odpowiedź prawidłową. </w:t>
            </w:r>
          </w:p>
          <w:p w:rsidR="0023489B" w:rsidRPr="00982E12" w:rsidRDefault="0023489B" w:rsidP="00A5477A">
            <w:pPr>
              <w:ind w:left="498"/>
              <w:rPr>
                <w:rFonts w:ascii="Times New Roman" w:hAnsi="Times New Roman" w:cs="Times New Roman"/>
              </w:rPr>
            </w:pPr>
          </w:p>
          <w:p w:rsidR="0023489B" w:rsidRPr="00982E12" w:rsidRDefault="0023489B" w:rsidP="00A5477A">
            <w:pPr>
              <w:ind w:left="498"/>
              <w:jc w:val="both"/>
              <w:rPr>
                <w:rFonts w:ascii="Times New Roman" w:hAnsi="Times New Roman" w:cs="Times New Roman"/>
              </w:rPr>
            </w:pPr>
            <w:r w:rsidRPr="00982E12">
              <w:rPr>
                <w:rFonts w:ascii="Times New Roman" w:hAnsi="Times New Roman" w:cs="Times New Roman"/>
              </w:rPr>
              <w:t>Test obejmował będzie zagadnienia z następującej tematyki:</w:t>
            </w:r>
            <w:r w:rsidRPr="00982E12">
              <w:rPr>
                <w:rFonts w:ascii="Times New Roman" w:eastAsia="Arial" w:hAnsi="Times New Roman" w:cs="Times New Roman"/>
                <w:lang w:bidi="pl-PL"/>
              </w:rPr>
              <w:t xml:space="preserve"> charakterystyka przestępczości gospodarczej, prawne aspekty zwalczania przestępczości gospodarczej, działania podejmowane przez SG w celu zwalczania przestępczości gospodarczej , biały wywiad w zwalczaniu przestępczości gospodarczej, metody działania sprawców przestępczości akcyzowej.</w:t>
            </w:r>
          </w:p>
          <w:p w:rsidR="0023489B" w:rsidRPr="00982E12" w:rsidRDefault="0023489B" w:rsidP="00A5477A">
            <w:pPr>
              <w:ind w:left="498"/>
              <w:contextualSpacing/>
              <w:rPr>
                <w:rFonts w:ascii="Times New Roman" w:hAnsi="Times New Roman" w:cs="Times New Roman"/>
                <w:shd w:val="clear" w:color="auto" w:fill="FFFFFF"/>
              </w:rPr>
            </w:pPr>
            <w:r w:rsidRPr="00982E12">
              <w:rPr>
                <w:rFonts w:ascii="Times New Roman" w:hAnsi="Times New Roman" w:cs="Times New Roman"/>
                <w:shd w:val="clear" w:color="auto" w:fill="FFFFFF"/>
              </w:rPr>
              <w:t xml:space="preserve">Warunkiem zaliczenia testu jest uzyskanie min. 60% maksymalnej punktacji. </w:t>
            </w:r>
          </w:p>
          <w:p w:rsidR="0023489B" w:rsidRPr="00982E12" w:rsidRDefault="0023489B" w:rsidP="00845171">
            <w:pPr>
              <w:contextualSpacing/>
              <w:rPr>
                <w:rFonts w:ascii="Times New Roman" w:hAnsi="Times New Roman" w:cs="Times New Roman"/>
                <w:shd w:val="clear" w:color="auto" w:fill="FFFFFF"/>
              </w:rPr>
            </w:pPr>
            <w:r w:rsidRPr="00982E12">
              <w:rPr>
                <w:rFonts w:ascii="Times New Roman" w:hAnsi="Times New Roman" w:cs="Times New Roman"/>
                <w:shd w:val="clear" w:color="auto" w:fill="FFFFFF"/>
              </w:rPr>
              <w:t>Ocena z testu wystawiona jest zgodnie z warunkami określonymi w Regulaminie Studiów</w:t>
            </w:r>
          </w:p>
          <w:p w:rsidR="0023489B" w:rsidRPr="00982E12" w:rsidRDefault="0023489B" w:rsidP="00A5477A">
            <w:pPr>
              <w:ind w:left="498"/>
              <w:contextualSpacing/>
              <w:rPr>
                <w:rFonts w:ascii="Times New Roman" w:hAnsi="Times New Roman" w:cs="Times New Roman"/>
                <w:shd w:val="clear" w:color="auto" w:fill="FFFFFF"/>
              </w:rPr>
            </w:pPr>
          </w:p>
          <w:p w:rsidR="0023489B" w:rsidRPr="00982E12" w:rsidRDefault="0023489B" w:rsidP="00601528">
            <w:pPr>
              <w:numPr>
                <w:ilvl w:val="0"/>
                <w:numId w:val="760"/>
              </w:numPr>
              <w:ind w:left="498"/>
              <w:jc w:val="both"/>
              <w:rPr>
                <w:rFonts w:ascii="Times New Roman" w:hAnsi="Times New Roman" w:cs="Times New Roman"/>
              </w:rPr>
            </w:pPr>
            <w:r w:rsidRPr="00982E12">
              <w:rPr>
                <w:rFonts w:ascii="Times New Roman" w:hAnsi="Times New Roman" w:cs="Times New Roman"/>
              </w:rPr>
              <w:t>Oceny z wylosowanego ćwiczenia z zakresu:</w:t>
            </w:r>
          </w:p>
          <w:p w:rsidR="0023489B" w:rsidRPr="00982E12" w:rsidRDefault="0023489B" w:rsidP="00601528">
            <w:pPr>
              <w:numPr>
                <w:ilvl w:val="0"/>
                <w:numId w:val="761"/>
              </w:numPr>
              <w:jc w:val="both"/>
              <w:rPr>
                <w:rFonts w:ascii="Times New Roman" w:hAnsi="Times New Roman" w:cs="Times New Roman"/>
              </w:rPr>
            </w:pPr>
            <w:r w:rsidRPr="00982E12">
              <w:rPr>
                <w:rFonts w:ascii="Times New Roman" w:hAnsi="Times New Roman" w:cs="Times New Roman"/>
              </w:rPr>
              <w:t>rozwiązaniu kazusu związanego z identyfikacją przestępczości zorganizowanej</w:t>
            </w:r>
          </w:p>
          <w:p w:rsidR="0023489B" w:rsidRPr="00982E12" w:rsidRDefault="0023489B" w:rsidP="00A5477A">
            <w:pPr>
              <w:ind w:left="498"/>
              <w:contextualSpacing/>
              <w:rPr>
                <w:rFonts w:ascii="Times New Roman" w:hAnsi="Times New Roman" w:cs="Times New Roman"/>
              </w:rPr>
            </w:pPr>
            <w:r w:rsidRPr="00982E12">
              <w:rPr>
                <w:rFonts w:ascii="Times New Roman" w:hAnsi="Times New Roman" w:cs="Times New Roman"/>
              </w:rPr>
              <w:t>Kryteria oceny ćwiczenia zawarte zostaną w arkuszu egzaminacyjnym.</w:t>
            </w:r>
          </w:p>
          <w:p w:rsidR="0023489B" w:rsidRPr="00982E12" w:rsidRDefault="0023489B" w:rsidP="00A5477A">
            <w:pPr>
              <w:ind w:left="498"/>
              <w:contextualSpacing/>
              <w:rPr>
                <w:rFonts w:ascii="Times New Roman" w:hAnsi="Times New Roman" w:cs="Times New Roman"/>
                <w:shd w:val="clear" w:color="auto" w:fill="FFFFFF"/>
              </w:rPr>
            </w:pPr>
            <w:r w:rsidRPr="00982E12">
              <w:rPr>
                <w:rFonts w:ascii="Times New Roman" w:hAnsi="Times New Roman" w:cs="Times New Roman"/>
                <w:shd w:val="clear" w:color="auto" w:fill="FFFFFF"/>
              </w:rPr>
              <w:t xml:space="preserve">Warunkiem zaliczenia </w:t>
            </w:r>
            <w:r w:rsidRPr="00982E12">
              <w:rPr>
                <w:rFonts w:ascii="Times New Roman" w:hAnsi="Times New Roman" w:cs="Times New Roman"/>
                <w:b/>
                <w:shd w:val="clear" w:color="auto" w:fill="FFFFFF"/>
              </w:rPr>
              <w:t>ćwiczenia i seminarium</w:t>
            </w:r>
            <w:r w:rsidRPr="00982E12">
              <w:rPr>
                <w:rFonts w:ascii="Times New Roman" w:hAnsi="Times New Roman" w:cs="Times New Roman"/>
                <w:shd w:val="clear" w:color="auto" w:fill="FFFFFF"/>
              </w:rPr>
              <w:t xml:space="preserve"> jest uzyskanie min. 60% maksymalnej punktacji.  Tematyka analizowanych kazusów </w:t>
            </w:r>
            <w:r w:rsidR="00845171" w:rsidRPr="00982E12">
              <w:rPr>
                <w:rFonts w:ascii="Times New Roman" w:hAnsi="Times New Roman" w:cs="Times New Roman"/>
                <w:shd w:val="clear" w:color="auto" w:fill="FFFFFF"/>
              </w:rPr>
              <w:t>realizowane</w:t>
            </w:r>
            <w:r w:rsidRPr="00982E12">
              <w:rPr>
                <w:rFonts w:ascii="Times New Roman" w:hAnsi="Times New Roman" w:cs="Times New Roman"/>
                <w:shd w:val="clear" w:color="auto" w:fill="FFFFFF"/>
              </w:rPr>
              <w:t xml:space="preserve"> będą na ćwiczeniach i seminarium </w:t>
            </w:r>
            <w:proofErr w:type="spellStart"/>
            <w:r w:rsidRPr="00982E12">
              <w:rPr>
                <w:rFonts w:ascii="Times New Roman" w:hAnsi="Times New Roman" w:cs="Times New Roman"/>
                <w:shd w:val="clear" w:color="auto" w:fill="FFFFFF"/>
              </w:rPr>
              <w:t>przredmiotowym</w:t>
            </w:r>
            <w:proofErr w:type="spellEnd"/>
            <w:r w:rsidRPr="00982E12">
              <w:rPr>
                <w:rFonts w:ascii="Times New Roman" w:hAnsi="Times New Roman" w:cs="Times New Roman"/>
                <w:shd w:val="clear" w:color="auto" w:fill="FFFFFF"/>
              </w:rPr>
              <w:t xml:space="preserve">. Ocena wyrażona w skali 2-5. </w:t>
            </w:r>
          </w:p>
          <w:p w:rsidR="0023489B" w:rsidRPr="00982E12" w:rsidRDefault="0023489B" w:rsidP="00845171">
            <w:pPr>
              <w:contextualSpacing/>
              <w:rPr>
                <w:rFonts w:ascii="Times New Roman" w:hAnsi="Times New Roman" w:cs="Times New Roman"/>
                <w:shd w:val="clear" w:color="auto" w:fill="FFFFFF"/>
              </w:rPr>
            </w:pPr>
            <w:r w:rsidRPr="00982E12">
              <w:rPr>
                <w:rFonts w:ascii="Times New Roman" w:hAnsi="Times New Roman" w:cs="Times New Roman"/>
                <w:shd w:val="clear" w:color="auto" w:fill="FFFFFF"/>
              </w:rPr>
              <w:t>Ocena z ćwiczenia wystawiona jest zgodnie z warunkami określonymi w Regulaminie Studiów</w:t>
            </w:r>
          </w:p>
          <w:p w:rsidR="0023489B" w:rsidRPr="00982E12" w:rsidRDefault="0023489B" w:rsidP="00A5477A">
            <w:pPr>
              <w:ind w:left="142"/>
              <w:jc w:val="both"/>
              <w:rPr>
                <w:rFonts w:ascii="Times New Roman" w:hAnsi="Times New Roman" w:cs="Times New Roman"/>
                <w:strike/>
              </w:rPr>
            </w:pP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ook w:val="04A0" w:firstRow="1" w:lastRow="0" w:firstColumn="1" w:lastColumn="0" w:noHBand="0" w:noVBand="1"/>
      </w:tblPr>
      <w:tblGrid>
        <w:gridCol w:w="10343"/>
      </w:tblGrid>
      <w:tr w:rsidR="0023489B" w:rsidRPr="00982E12" w:rsidTr="00A5477A">
        <w:trPr>
          <w:trHeight w:val="70"/>
        </w:trPr>
        <w:tc>
          <w:tcPr>
            <w:tcW w:w="10343" w:type="dxa"/>
            <w:hideMark/>
          </w:tcPr>
          <w:p w:rsidR="0023489B" w:rsidRPr="00982E12" w:rsidRDefault="0023489B" w:rsidP="00601528">
            <w:pPr>
              <w:pStyle w:val="Akapitzlist"/>
              <w:numPr>
                <w:ilvl w:val="0"/>
                <w:numId w:val="1001"/>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podstawowa: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601528">
            <w:pPr>
              <w:numPr>
                <w:ilvl w:val="0"/>
                <w:numId w:val="759"/>
              </w:numPr>
              <w:ind w:left="709" w:hanging="283"/>
              <w:rPr>
                <w:rFonts w:ascii="Times New Roman" w:hAnsi="Times New Roman" w:cs="Times New Roman"/>
              </w:rPr>
            </w:pPr>
            <w:r w:rsidRPr="00982E12">
              <w:rPr>
                <w:rFonts w:ascii="Times New Roman" w:hAnsi="Times New Roman" w:cs="Times New Roman"/>
              </w:rPr>
              <w:t xml:space="preserve">Ustawa z dnia 10 września1999 r. kodeks karny skarbowy  (Dz.U.2023.654 </w:t>
            </w:r>
            <w:proofErr w:type="spellStart"/>
            <w:r w:rsidRPr="00982E12">
              <w:rPr>
                <w:rFonts w:ascii="Times New Roman" w:hAnsi="Times New Roman" w:cs="Times New Roman"/>
              </w:rPr>
              <w:t>t.j</w:t>
            </w:r>
            <w:proofErr w:type="spellEnd"/>
            <w:r w:rsidRPr="00982E12">
              <w:rPr>
                <w:rFonts w:ascii="Times New Roman" w:hAnsi="Times New Roman" w:cs="Times New Roman"/>
              </w:rPr>
              <w:t>.)</w:t>
            </w:r>
          </w:p>
          <w:p w:rsidR="0023489B" w:rsidRPr="00982E12" w:rsidRDefault="0023489B" w:rsidP="00601528">
            <w:pPr>
              <w:numPr>
                <w:ilvl w:val="0"/>
                <w:numId w:val="759"/>
              </w:numPr>
              <w:ind w:left="709" w:hanging="283"/>
              <w:rPr>
                <w:rFonts w:ascii="Times New Roman" w:hAnsi="Times New Roman" w:cs="Times New Roman"/>
              </w:rPr>
            </w:pPr>
            <w:r w:rsidRPr="00982E12">
              <w:rPr>
                <w:rFonts w:ascii="Times New Roman" w:hAnsi="Times New Roman" w:cs="Times New Roman"/>
              </w:rPr>
              <w:t xml:space="preserve">Ustawa z dnia 12 października 1990 r. o Straży Granicznej (Dz.U.2022.1061 </w:t>
            </w:r>
            <w:proofErr w:type="spellStart"/>
            <w:r w:rsidRPr="00982E12">
              <w:rPr>
                <w:rFonts w:ascii="Times New Roman" w:hAnsi="Times New Roman" w:cs="Times New Roman"/>
              </w:rPr>
              <w:t>t.j</w:t>
            </w:r>
            <w:proofErr w:type="spellEnd"/>
            <w:r w:rsidRPr="00982E12">
              <w:rPr>
                <w:rFonts w:ascii="Times New Roman" w:hAnsi="Times New Roman" w:cs="Times New Roman"/>
              </w:rPr>
              <w:t xml:space="preserve">. z </w:t>
            </w:r>
            <w:proofErr w:type="spellStart"/>
            <w:r w:rsidRPr="00982E12">
              <w:rPr>
                <w:rFonts w:ascii="Times New Roman" w:hAnsi="Times New Roman" w:cs="Times New Roman"/>
              </w:rPr>
              <w:t>późn</w:t>
            </w:r>
            <w:proofErr w:type="spellEnd"/>
            <w:r w:rsidRPr="00982E12">
              <w:rPr>
                <w:rFonts w:ascii="Times New Roman" w:hAnsi="Times New Roman" w:cs="Times New Roman"/>
              </w:rPr>
              <w:t>. zm.)</w:t>
            </w:r>
          </w:p>
          <w:p w:rsidR="0023489B" w:rsidRPr="00982E12" w:rsidRDefault="0023489B" w:rsidP="00601528">
            <w:pPr>
              <w:numPr>
                <w:ilvl w:val="0"/>
                <w:numId w:val="759"/>
              </w:numPr>
              <w:ind w:left="709" w:hanging="283"/>
              <w:rPr>
                <w:rFonts w:ascii="Times New Roman" w:hAnsi="Times New Roman" w:cs="Times New Roman"/>
              </w:rPr>
            </w:pPr>
            <w:r w:rsidRPr="00982E12">
              <w:rPr>
                <w:rFonts w:ascii="Times New Roman" w:hAnsi="Times New Roman" w:cs="Times New Roman"/>
              </w:rPr>
              <w:t>„Przestępczość akcyzowa w zakresie właściwości rzeczowej w Straży Granicznej na podstawie kodeksu karnego skarbowego”, COSSG, 2010</w:t>
            </w:r>
          </w:p>
          <w:p w:rsidR="0023489B" w:rsidRPr="00982E12" w:rsidRDefault="0023489B" w:rsidP="00A5477A">
            <w:pPr>
              <w:ind w:left="709"/>
              <w:rPr>
                <w:rFonts w:ascii="Times New Roman" w:hAnsi="Times New Roman" w:cs="Times New Roman"/>
              </w:rPr>
            </w:pPr>
          </w:p>
          <w:p w:rsidR="0023489B" w:rsidRPr="00982E12" w:rsidRDefault="0023489B" w:rsidP="00601528">
            <w:pPr>
              <w:pStyle w:val="Akapitzlist"/>
              <w:numPr>
                <w:ilvl w:val="0"/>
                <w:numId w:val="1001"/>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uzupełniająca: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A5477A">
            <w:pPr>
              <w:ind w:left="450" w:hanging="450"/>
              <w:rPr>
                <w:rFonts w:ascii="Times New Roman" w:hAnsi="Times New Roman" w:cs="Times New Roman"/>
              </w:rPr>
            </w:pPr>
            <w:r w:rsidRPr="00982E12">
              <w:rPr>
                <w:rFonts w:ascii="Times New Roman" w:hAnsi="Times New Roman" w:cs="Times New Roman"/>
              </w:rPr>
              <w:t>1.    „Zorganizowana przestępczość podatkowa w Polsce. Zwalczanie przestępnego nadużycia mechanizmów podatków VAT i akcyzowego Jerzy Duży wyd. Wolters Kluwer, 2013 rok</w:t>
            </w:r>
          </w:p>
        </w:tc>
      </w:tr>
    </w:tbl>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2"/>
        <w:rPr>
          <w:rFonts w:ascii="Times New Roman" w:hAnsi="Times New Roman" w:cs="Times New Roman"/>
          <w:b/>
          <w:noProof/>
          <w:color w:val="auto"/>
          <w:sz w:val="22"/>
          <w:szCs w:val="22"/>
        </w:rPr>
      </w:pPr>
      <w:bookmarkStart w:id="71" w:name="_Toc175896550"/>
      <w:r w:rsidRPr="00982E12">
        <w:rPr>
          <w:rFonts w:ascii="Times New Roman" w:hAnsi="Times New Roman" w:cs="Times New Roman"/>
          <w:b/>
          <w:noProof/>
          <w:color w:val="auto"/>
          <w:sz w:val="22"/>
          <w:szCs w:val="22"/>
        </w:rPr>
        <w:lastRenderedPageBreak/>
        <w:t>7.</w:t>
      </w:r>
      <w:r w:rsidRPr="00982E12">
        <w:rPr>
          <w:rFonts w:ascii="Times New Roman" w:hAnsi="Times New Roman" w:cs="Times New Roman"/>
          <w:b/>
          <w:noProof/>
          <w:color w:val="auto"/>
          <w:sz w:val="22"/>
          <w:szCs w:val="22"/>
        </w:rPr>
        <w:tab/>
        <w:t>Proces integracji cudzoziemców (imigrantów) w Europie po 1945 roku</w:t>
      </w:r>
      <w:bookmarkEnd w:id="71"/>
    </w:p>
    <w:p w:rsidR="0023489B" w:rsidRPr="00982E12" w:rsidRDefault="0023489B" w:rsidP="0023489B">
      <w:pPr>
        <w:rPr>
          <w:rFonts w:ascii="Times New Roman" w:hAnsi="Times New Roman" w:cs="Times New Roman"/>
          <w:b/>
          <w:noProof/>
        </w:rPr>
      </w:pPr>
    </w:p>
    <w:p w:rsidR="0023489B" w:rsidRPr="00982E12" w:rsidRDefault="0023489B" w:rsidP="0023489B">
      <w:pPr>
        <w:spacing w:line="256" w:lineRule="auto"/>
        <w:jc w:val="center"/>
        <w:rPr>
          <w:rFonts w:ascii="Times New Roman" w:hAnsi="Times New Roman" w:cs="Times New Roman"/>
          <w:b/>
        </w:rPr>
      </w:pPr>
      <w:r w:rsidRPr="00982E12">
        <w:rPr>
          <w:rFonts w:ascii="Times New Roman" w:hAnsi="Times New Roman" w:cs="Times New Roman"/>
          <w:b/>
        </w:rPr>
        <w:t>Karta zajęć</w:t>
      </w:r>
    </w:p>
    <w:tbl>
      <w:tblPr>
        <w:tblStyle w:val="Siatkatabelijasna1"/>
        <w:tblW w:w="10201" w:type="dxa"/>
        <w:tblLayout w:type="fixed"/>
        <w:tblLook w:val="04A0" w:firstRow="1" w:lastRow="0" w:firstColumn="1" w:lastColumn="0" w:noHBand="0" w:noVBand="1"/>
      </w:tblPr>
      <w:tblGrid>
        <w:gridCol w:w="3544"/>
        <w:gridCol w:w="846"/>
        <w:gridCol w:w="2551"/>
        <w:gridCol w:w="447"/>
        <w:gridCol w:w="970"/>
        <w:gridCol w:w="1843"/>
      </w:tblGrid>
      <w:tr w:rsidR="0023489B" w:rsidRPr="00982E12" w:rsidTr="00A5477A">
        <w:trPr>
          <w:trHeight w:val="1027"/>
        </w:trPr>
        <w:tc>
          <w:tcPr>
            <w:tcW w:w="439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 Nazwa zajęć:</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i/>
              </w:rPr>
            </w:pPr>
            <w:r w:rsidRPr="00982E12">
              <w:rPr>
                <w:rFonts w:ascii="Times New Roman" w:hAnsi="Times New Roman" w:cs="Times New Roman"/>
                <w:i/>
              </w:rPr>
              <w:t>Proces integracji cudzoziemców (imigrantów) w Europie po 1945 roku</w:t>
            </w:r>
          </w:p>
          <w:p w:rsidR="0023489B" w:rsidRPr="00982E12" w:rsidRDefault="0023489B" w:rsidP="00A5477A">
            <w:pPr>
              <w:ind w:left="356"/>
              <w:rPr>
                <w:rFonts w:ascii="Times New Roman" w:hAnsi="Times New Roman" w:cs="Times New Roman"/>
                <w:i/>
              </w:rPr>
            </w:pPr>
          </w:p>
        </w:tc>
        <w:tc>
          <w:tcPr>
            <w:tcW w:w="2551"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23489B" w:rsidP="00A5477A">
            <w:pPr>
              <w:rPr>
                <w:rFonts w:ascii="Times New Roman" w:hAnsi="Times New Roman" w:cs="Times New Roman"/>
              </w:rPr>
            </w:pPr>
            <w:r w:rsidRPr="00982E12">
              <w:rPr>
                <w:rFonts w:ascii="Times New Roman" w:hAnsi="Times New Roman" w:cs="Times New Roman"/>
                <w:i/>
              </w:rPr>
              <w:t>Nauki społeczne / Nauki o bezpieczeństwie</w:t>
            </w:r>
          </w:p>
        </w:tc>
        <w:tc>
          <w:tcPr>
            <w:tcW w:w="1417"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845171" w:rsidRPr="00982E12" w:rsidRDefault="00845171" w:rsidP="00A5477A">
            <w:pPr>
              <w:ind w:left="227"/>
              <w:rPr>
                <w:rFonts w:ascii="Times New Roman" w:hAnsi="Times New Roman" w:cs="Times New Roman"/>
              </w:rPr>
            </w:pPr>
          </w:p>
          <w:p w:rsidR="0065545A" w:rsidRPr="00982E12" w:rsidRDefault="0065545A"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D 4a</w:t>
            </w:r>
          </w:p>
        </w:tc>
        <w:tc>
          <w:tcPr>
            <w:tcW w:w="1843"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65545A" w:rsidRPr="00982E12" w:rsidRDefault="0065545A"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r>
      <w:tr w:rsidR="0023489B" w:rsidRPr="00982E12" w:rsidTr="0065545A">
        <w:trPr>
          <w:trHeight w:val="605"/>
        </w:trPr>
        <w:tc>
          <w:tcPr>
            <w:tcW w:w="10201"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23489B" w:rsidP="00A5477A">
            <w:pPr>
              <w:rPr>
                <w:rFonts w:ascii="Times New Roman" w:hAnsi="Times New Roman" w:cs="Times New Roman"/>
                <w:i/>
              </w:rPr>
            </w:pPr>
            <w:r w:rsidRPr="00982E12">
              <w:rPr>
                <w:rFonts w:ascii="Times New Roman" w:hAnsi="Times New Roman" w:cs="Times New Roman"/>
                <w:i/>
              </w:rPr>
              <w:t>Zakład Operacyjno-Rozpoznawczy</w:t>
            </w:r>
          </w:p>
        </w:tc>
      </w:tr>
      <w:tr w:rsidR="0023489B" w:rsidRPr="00982E12" w:rsidTr="00A5477A">
        <w:trPr>
          <w:trHeight w:val="721"/>
        </w:trPr>
        <w:tc>
          <w:tcPr>
            <w:tcW w:w="10201"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Rodzaj zajęć: </w:t>
            </w:r>
            <w:r w:rsidR="00417C2A" w:rsidRPr="00982E12">
              <w:rPr>
                <w:rFonts w:ascii="Times New Roman" w:hAnsi="Times New Roman" w:cs="Times New Roman"/>
              </w:rPr>
              <w:t>kierunkowe, fakultatywne</w:t>
            </w:r>
          </w:p>
        </w:tc>
      </w:tr>
      <w:tr w:rsidR="0023489B" w:rsidRPr="00982E12" w:rsidTr="00A5477A">
        <w:trPr>
          <w:trHeight w:val="221"/>
        </w:trPr>
        <w:tc>
          <w:tcPr>
            <w:tcW w:w="354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844"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2813"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681"/>
        </w:trPr>
        <w:tc>
          <w:tcPr>
            <w:tcW w:w="3544"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844" w:type="dxa"/>
            <w:gridSpan w:val="3"/>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rPr>
              <w:t>2025/2026</w:t>
            </w:r>
          </w:p>
        </w:tc>
        <w:tc>
          <w:tcPr>
            <w:tcW w:w="2813"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 </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                    II /III </w:t>
            </w:r>
          </w:p>
        </w:tc>
      </w:tr>
      <w:tr w:rsidR="0023489B" w:rsidRPr="00982E12" w:rsidTr="00A5477A">
        <w:trPr>
          <w:trHeight w:val="584"/>
        </w:trPr>
        <w:tc>
          <w:tcPr>
            <w:tcW w:w="10201" w:type="dxa"/>
            <w:gridSpan w:val="6"/>
          </w:tcPr>
          <w:p w:rsidR="0023489B" w:rsidRPr="00CA14A8" w:rsidRDefault="0023489B" w:rsidP="0065545A">
            <w:pPr>
              <w:rPr>
                <w:rFonts w:ascii="Times New Roman" w:hAnsi="Times New Roman" w:cs="Times New Roman"/>
                <w:b/>
              </w:rPr>
            </w:pPr>
            <w:r w:rsidRPr="00982E12">
              <w:rPr>
                <w:rFonts w:ascii="Times New Roman" w:hAnsi="Times New Roman" w:cs="Times New Roman"/>
                <w:b/>
              </w:rPr>
              <w:t>Koordynator zajęć:</w:t>
            </w:r>
            <w:r w:rsidR="00CA14A8">
              <w:rPr>
                <w:rFonts w:ascii="Times New Roman" w:hAnsi="Times New Roman" w:cs="Times New Roman"/>
                <w:b/>
              </w:rPr>
              <w:t xml:space="preserve"> </w:t>
            </w:r>
            <w:r w:rsidRPr="00982E12">
              <w:rPr>
                <w:rFonts w:ascii="Times New Roman" w:hAnsi="Times New Roman" w:cs="Times New Roman"/>
              </w:rPr>
              <w:t xml:space="preserve">ppłk SG mgr  Maria Marek </w:t>
            </w:r>
            <w:r w:rsidR="006E2DF4" w:rsidRPr="00982E12">
              <w:rPr>
                <w:rFonts w:ascii="Times New Roman" w:hAnsi="Times New Roman" w:cs="Times New Roman"/>
              </w:rPr>
              <w:t xml:space="preserve">(e-mail: </w:t>
            </w:r>
            <w:hyperlink r:id="rId101" w:history="1">
              <w:r w:rsidR="006E2DF4" w:rsidRPr="00982E12">
                <w:rPr>
                  <w:rStyle w:val="Hipercze"/>
                  <w:rFonts w:ascii="Times New Roman" w:hAnsi="Times New Roman" w:cs="Times New Roman"/>
                  <w:color w:val="auto"/>
                </w:rPr>
                <w:t>maria.marek@strazgraniczna.pl</w:t>
              </w:r>
            </w:hyperlink>
            <w:r w:rsidR="006E2DF4" w:rsidRPr="00982E12">
              <w:rPr>
                <w:rFonts w:ascii="Times New Roman" w:hAnsi="Times New Roman" w:cs="Times New Roman"/>
              </w:rPr>
              <w:t>, tel. 66 44 177)</w:t>
            </w:r>
          </w:p>
        </w:tc>
      </w:tr>
      <w:tr w:rsidR="0023489B" w:rsidRPr="00982E12" w:rsidTr="00A5477A">
        <w:trPr>
          <w:trHeight w:val="512"/>
        </w:trPr>
        <w:tc>
          <w:tcPr>
            <w:tcW w:w="10201"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65545A">
            <w:pPr>
              <w:rPr>
                <w:rFonts w:ascii="Times New Roman" w:hAnsi="Times New Roman" w:cs="Times New Roman"/>
                <w:b/>
              </w:rPr>
            </w:pPr>
            <w:r w:rsidRPr="00982E12">
              <w:rPr>
                <w:rFonts w:ascii="Times New Roman" w:hAnsi="Times New Roman" w:cs="Times New Roman"/>
              </w:rPr>
              <w:t>brak wymagań wstępnych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549"/>
        <w:gridCol w:w="9652"/>
      </w:tblGrid>
      <w:tr w:rsidR="0023489B" w:rsidRPr="00982E12" w:rsidTr="00A5477A">
        <w:tc>
          <w:tcPr>
            <w:tcW w:w="549"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652"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23489B" w:rsidRPr="00982E12" w:rsidTr="00A5477A">
        <w:tc>
          <w:tcPr>
            <w:tcW w:w="549"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C1</w:t>
            </w:r>
          </w:p>
        </w:tc>
        <w:tc>
          <w:tcPr>
            <w:tcW w:w="9652" w:type="dxa"/>
          </w:tcPr>
          <w:p w:rsidR="0023489B" w:rsidRPr="00982E12" w:rsidRDefault="0023489B" w:rsidP="00845171">
            <w:pPr>
              <w:jc w:val="both"/>
              <w:rPr>
                <w:rFonts w:ascii="Times New Roman" w:hAnsi="Times New Roman" w:cs="Times New Roman"/>
              </w:rPr>
            </w:pPr>
            <w:r w:rsidRPr="00982E12">
              <w:rPr>
                <w:rFonts w:ascii="Times New Roman" w:hAnsi="Times New Roman" w:cs="Times New Roman"/>
              </w:rPr>
              <w:t>Zapoznanie w zaawansowanym stopniu ze współczesnymi procesami migracyjnymi, dychotomicznym podejściem wybranych państw Unii Europejskiej w obszarze polityki migracyjnej.</w:t>
            </w:r>
          </w:p>
        </w:tc>
      </w:tr>
      <w:tr w:rsidR="0023489B" w:rsidRPr="00982E12" w:rsidTr="00A5477A">
        <w:tc>
          <w:tcPr>
            <w:tcW w:w="549"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C2</w:t>
            </w:r>
          </w:p>
        </w:tc>
        <w:tc>
          <w:tcPr>
            <w:tcW w:w="9652" w:type="dxa"/>
          </w:tcPr>
          <w:p w:rsidR="0023489B" w:rsidRPr="00982E12" w:rsidRDefault="0023489B" w:rsidP="00845171">
            <w:pPr>
              <w:jc w:val="both"/>
              <w:rPr>
                <w:rFonts w:ascii="Times New Roman" w:hAnsi="Times New Roman" w:cs="Times New Roman"/>
              </w:rPr>
            </w:pPr>
            <w:r w:rsidRPr="00982E12">
              <w:rPr>
                <w:rFonts w:ascii="Times New Roman" w:hAnsi="Times New Roman" w:cs="Times New Roman"/>
              </w:rPr>
              <w:t>Wyposażenie w umiejętność analizy strategii adaptacyjnych w odniesieniu do poszczególnych grup kulturowych zamieszkujących w wybranych państwach Unii Europejskiej.</w:t>
            </w:r>
          </w:p>
        </w:tc>
      </w:tr>
      <w:tr w:rsidR="0023489B" w:rsidRPr="00982E12" w:rsidTr="00A5477A">
        <w:tc>
          <w:tcPr>
            <w:tcW w:w="549"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 3</w:t>
            </w:r>
          </w:p>
        </w:tc>
        <w:tc>
          <w:tcPr>
            <w:tcW w:w="9652" w:type="dxa"/>
          </w:tcPr>
          <w:p w:rsidR="0023489B" w:rsidRPr="00982E12" w:rsidRDefault="0023489B" w:rsidP="00845171">
            <w:pPr>
              <w:jc w:val="both"/>
              <w:rPr>
                <w:rFonts w:ascii="Times New Roman" w:hAnsi="Times New Roman" w:cs="Times New Roman"/>
              </w:rPr>
            </w:pPr>
            <w:r w:rsidRPr="00982E12">
              <w:rPr>
                <w:rFonts w:ascii="Times New Roman" w:hAnsi="Times New Roman" w:cs="Times New Roman"/>
              </w:rPr>
              <w:t xml:space="preserve">Ukształtowanie postawy gotowości uznania znaczenia wiedzy i dorobku nauki jako narzędzia umożliwiającego rozwiązywanie problemów z obszaru bezpieczeństwa i ochrony granic w wymiarze teoretycznym i praktycznym </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0" w:type="auto"/>
        <w:tblLook w:val="04A0" w:firstRow="1" w:lastRow="0" w:firstColumn="1" w:lastColumn="0" w:noHBand="0" w:noVBand="1"/>
      </w:tblPr>
      <w:tblGrid>
        <w:gridCol w:w="1555"/>
        <w:gridCol w:w="8646"/>
      </w:tblGrid>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64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c>
          <w:tcPr>
            <w:tcW w:w="8646" w:type="dxa"/>
          </w:tcPr>
          <w:p w:rsidR="0023489B" w:rsidRPr="00982E12" w:rsidRDefault="0023489B" w:rsidP="00A5477A">
            <w:pPr>
              <w:rPr>
                <w:rFonts w:ascii="Times New Roman" w:hAnsi="Times New Roman" w:cs="Times New Roman"/>
                <w:i/>
              </w:rPr>
            </w:pPr>
            <w:r w:rsidRPr="00982E12">
              <w:rPr>
                <w:rFonts w:ascii="Times New Roman" w:hAnsi="Times New Roman" w:cs="Times New Roman"/>
              </w:rPr>
              <w:t>wykład z wykorzystaniem prezentacji multimedialnej, dyskusja moderowana</w:t>
            </w:r>
            <w:r w:rsidRPr="00982E12">
              <w:rPr>
                <w:rFonts w:ascii="Times New Roman" w:hAnsi="Times New Roman" w:cs="Times New Roman"/>
                <w:i/>
              </w:rPr>
              <w:t xml:space="preserve">, </w:t>
            </w:r>
            <w:r w:rsidRPr="00982E12">
              <w:rPr>
                <w:rFonts w:ascii="Times New Roman" w:hAnsi="Times New Roman" w:cs="Times New Roman"/>
              </w:rPr>
              <w:t>pokaz z objaśnieniem</w:t>
            </w:r>
          </w:p>
        </w:tc>
      </w:tr>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Seminarium</w:t>
            </w:r>
          </w:p>
        </w:tc>
        <w:tc>
          <w:tcPr>
            <w:tcW w:w="864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dyskusja, projekt, prezentacja</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ook w:val="04A0" w:firstRow="1" w:lastRow="0" w:firstColumn="1" w:lastColumn="0" w:noHBand="0" w:noVBand="1"/>
      </w:tblPr>
      <w:tblGrid>
        <w:gridCol w:w="876"/>
        <w:gridCol w:w="2466"/>
        <w:gridCol w:w="3325"/>
        <w:gridCol w:w="1352"/>
        <w:gridCol w:w="1191"/>
        <w:gridCol w:w="1133"/>
      </w:tblGrid>
      <w:tr w:rsidR="001C77E4" w:rsidRPr="00982E12" w:rsidTr="001C77E4">
        <w:trPr>
          <w:tblHeader/>
        </w:trPr>
        <w:tc>
          <w:tcPr>
            <w:tcW w:w="876" w:type="dxa"/>
            <w:vMerge w:val="restart"/>
            <w:vAlign w:val="center"/>
          </w:tcPr>
          <w:p w:rsidR="001C77E4" w:rsidRPr="00982E12" w:rsidRDefault="001C77E4" w:rsidP="001C77E4">
            <w:pPr>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2466" w:type="dxa"/>
            <w:vMerge w:val="restart"/>
            <w:vAlign w:val="center"/>
            <w:hideMark/>
          </w:tcPr>
          <w:p w:rsidR="001C77E4" w:rsidRPr="00982E12" w:rsidRDefault="001C77E4" w:rsidP="001C77E4">
            <w:pPr>
              <w:jc w:val="center"/>
              <w:rPr>
                <w:rFonts w:ascii="Times New Roman" w:hAnsi="Times New Roman" w:cs="Times New Roman"/>
                <w:b/>
              </w:rPr>
            </w:pPr>
            <w:r w:rsidRPr="00982E12">
              <w:rPr>
                <w:rFonts w:ascii="Times New Roman" w:hAnsi="Times New Roman" w:cs="Times New Roman"/>
                <w:b/>
              </w:rPr>
              <w:t>Temat</w:t>
            </w:r>
          </w:p>
        </w:tc>
        <w:tc>
          <w:tcPr>
            <w:tcW w:w="3325" w:type="dxa"/>
            <w:vMerge w:val="restart"/>
            <w:vAlign w:val="center"/>
            <w:hideMark/>
          </w:tcPr>
          <w:p w:rsidR="001C77E4" w:rsidRPr="00982E12" w:rsidRDefault="001C77E4" w:rsidP="001C77E4">
            <w:pPr>
              <w:jc w:val="center"/>
              <w:rPr>
                <w:rFonts w:ascii="Times New Roman" w:hAnsi="Times New Roman" w:cs="Times New Roman"/>
                <w:b/>
              </w:rPr>
            </w:pPr>
            <w:r w:rsidRPr="00982E12">
              <w:rPr>
                <w:rFonts w:ascii="Times New Roman" w:hAnsi="Times New Roman" w:cs="Times New Roman"/>
                <w:b/>
              </w:rPr>
              <w:t>Problematyka (zagadnienia)</w:t>
            </w:r>
          </w:p>
        </w:tc>
        <w:tc>
          <w:tcPr>
            <w:tcW w:w="3676" w:type="dxa"/>
            <w:gridSpan w:val="3"/>
          </w:tcPr>
          <w:p w:rsidR="001C77E4" w:rsidRPr="00982E12" w:rsidRDefault="001C77E4" w:rsidP="00845171">
            <w:pPr>
              <w:jc w:val="center"/>
              <w:rPr>
                <w:rFonts w:ascii="Times New Roman" w:hAnsi="Times New Roman" w:cs="Times New Roman"/>
                <w:b/>
              </w:rPr>
            </w:pPr>
            <w:r w:rsidRPr="00982E12">
              <w:rPr>
                <w:rFonts w:ascii="Times New Roman" w:hAnsi="Times New Roman" w:cs="Times New Roman"/>
                <w:b/>
              </w:rPr>
              <w:t xml:space="preserve">Liczba godzin </w:t>
            </w:r>
          </w:p>
        </w:tc>
      </w:tr>
      <w:tr w:rsidR="001C77E4" w:rsidRPr="00982E12" w:rsidTr="001C77E4">
        <w:trPr>
          <w:tblHeader/>
        </w:trPr>
        <w:tc>
          <w:tcPr>
            <w:tcW w:w="0" w:type="auto"/>
            <w:vMerge/>
            <w:hideMark/>
          </w:tcPr>
          <w:p w:rsidR="001C77E4" w:rsidRPr="00982E12" w:rsidRDefault="001C77E4" w:rsidP="001C77E4">
            <w:pPr>
              <w:spacing w:line="256" w:lineRule="auto"/>
              <w:rPr>
                <w:rFonts w:ascii="Times New Roman" w:hAnsi="Times New Roman" w:cs="Times New Roman"/>
                <w:b/>
              </w:rPr>
            </w:pPr>
          </w:p>
        </w:tc>
        <w:tc>
          <w:tcPr>
            <w:tcW w:w="2466" w:type="dxa"/>
            <w:vMerge/>
            <w:hideMark/>
          </w:tcPr>
          <w:p w:rsidR="001C77E4" w:rsidRPr="00982E12" w:rsidRDefault="001C77E4" w:rsidP="001C77E4">
            <w:pPr>
              <w:spacing w:line="256" w:lineRule="auto"/>
              <w:rPr>
                <w:rFonts w:ascii="Times New Roman" w:hAnsi="Times New Roman" w:cs="Times New Roman"/>
                <w:b/>
              </w:rPr>
            </w:pPr>
          </w:p>
        </w:tc>
        <w:tc>
          <w:tcPr>
            <w:tcW w:w="3325" w:type="dxa"/>
            <w:vMerge/>
            <w:hideMark/>
          </w:tcPr>
          <w:p w:rsidR="001C77E4" w:rsidRPr="00982E12" w:rsidRDefault="001C77E4" w:rsidP="001C77E4">
            <w:pPr>
              <w:spacing w:line="256" w:lineRule="auto"/>
              <w:rPr>
                <w:rFonts w:ascii="Times New Roman" w:hAnsi="Times New Roman" w:cs="Times New Roman"/>
                <w:b/>
              </w:rPr>
            </w:pPr>
          </w:p>
        </w:tc>
        <w:tc>
          <w:tcPr>
            <w:tcW w:w="1352" w:type="dxa"/>
            <w:hideMark/>
          </w:tcPr>
          <w:p w:rsidR="001C77E4" w:rsidRPr="00982E12" w:rsidRDefault="001C77E4" w:rsidP="001C77E4">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1C77E4" w:rsidRPr="00982E12" w:rsidRDefault="001C77E4" w:rsidP="001C77E4">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191" w:type="dxa"/>
          </w:tcPr>
          <w:p w:rsidR="001C77E4" w:rsidRPr="00982E12" w:rsidRDefault="001C77E4" w:rsidP="001C77E4">
            <w:pPr>
              <w:ind w:left="-110" w:right="-58"/>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133" w:type="dxa"/>
          </w:tcPr>
          <w:p w:rsidR="001C77E4" w:rsidRPr="00982E12" w:rsidRDefault="001C77E4" w:rsidP="001C77E4">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1C77E4" w:rsidRPr="00982E12" w:rsidTr="001C77E4">
        <w:tc>
          <w:tcPr>
            <w:tcW w:w="10343" w:type="dxa"/>
            <w:gridSpan w:val="6"/>
            <w:hideMark/>
          </w:tcPr>
          <w:p w:rsidR="001C77E4" w:rsidRPr="00982E12" w:rsidRDefault="001C77E4" w:rsidP="00A5477A">
            <w:pPr>
              <w:jc w:val="center"/>
              <w:rPr>
                <w:rFonts w:ascii="Times New Roman" w:hAnsi="Times New Roman" w:cs="Times New Roman"/>
                <w:b/>
              </w:rPr>
            </w:pPr>
            <w:r w:rsidRPr="00982E12">
              <w:rPr>
                <w:rFonts w:ascii="Times New Roman" w:hAnsi="Times New Roman" w:cs="Times New Roman"/>
                <w:b/>
              </w:rPr>
              <w:t>Wykład</w:t>
            </w:r>
          </w:p>
        </w:tc>
      </w:tr>
      <w:tr w:rsidR="001C77E4" w:rsidRPr="00982E12" w:rsidTr="001C77E4">
        <w:tc>
          <w:tcPr>
            <w:tcW w:w="876" w:type="dxa"/>
          </w:tcPr>
          <w:p w:rsidR="001C77E4" w:rsidRPr="00982E12" w:rsidRDefault="001C77E4" w:rsidP="00A5477A">
            <w:pPr>
              <w:jc w:val="center"/>
              <w:rPr>
                <w:rFonts w:ascii="Times New Roman" w:hAnsi="Times New Roman" w:cs="Times New Roman"/>
              </w:rPr>
            </w:pPr>
            <w:r w:rsidRPr="00982E12">
              <w:rPr>
                <w:rFonts w:ascii="Times New Roman" w:hAnsi="Times New Roman" w:cs="Times New Roman"/>
              </w:rPr>
              <w:t>1.</w:t>
            </w:r>
          </w:p>
        </w:tc>
        <w:tc>
          <w:tcPr>
            <w:tcW w:w="2466" w:type="dxa"/>
          </w:tcPr>
          <w:p w:rsidR="001C77E4" w:rsidRPr="00982E12" w:rsidRDefault="001C77E4" w:rsidP="00A5477A">
            <w:pPr>
              <w:rPr>
                <w:rFonts w:ascii="Times New Roman" w:hAnsi="Times New Roman" w:cs="Times New Roman"/>
              </w:rPr>
            </w:pPr>
            <w:r w:rsidRPr="00982E12">
              <w:rPr>
                <w:rFonts w:ascii="Times New Roman" w:hAnsi="Times New Roman" w:cs="Times New Roman"/>
              </w:rPr>
              <w:t>Migracje w naukach społecznych -  podstawowe pojęcia i wybrane koncepcje teoretyczne.</w:t>
            </w:r>
          </w:p>
          <w:p w:rsidR="001C77E4" w:rsidRPr="00982E12" w:rsidRDefault="001C77E4" w:rsidP="00A5477A">
            <w:pPr>
              <w:rPr>
                <w:rFonts w:ascii="Times New Roman" w:hAnsi="Times New Roman" w:cs="Times New Roman"/>
              </w:rPr>
            </w:pPr>
          </w:p>
        </w:tc>
        <w:tc>
          <w:tcPr>
            <w:tcW w:w="3325" w:type="dxa"/>
          </w:tcPr>
          <w:p w:rsidR="001C77E4" w:rsidRPr="00982E12" w:rsidRDefault="001C77E4" w:rsidP="00601528">
            <w:pPr>
              <w:numPr>
                <w:ilvl w:val="0"/>
                <w:numId w:val="762"/>
              </w:numPr>
              <w:ind w:left="360"/>
              <w:rPr>
                <w:rFonts w:ascii="Times New Roman" w:hAnsi="Times New Roman" w:cs="Times New Roman"/>
              </w:rPr>
            </w:pPr>
            <w:r w:rsidRPr="00982E12">
              <w:rPr>
                <w:rFonts w:ascii="Times New Roman" w:hAnsi="Times New Roman" w:cs="Times New Roman"/>
              </w:rPr>
              <w:t>Pojęcie migracji.</w:t>
            </w:r>
          </w:p>
          <w:p w:rsidR="001C77E4" w:rsidRPr="00982E12" w:rsidRDefault="001C77E4" w:rsidP="00601528">
            <w:pPr>
              <w:numPr>
                <w:ilvl w:val="0"/>
                <w:numId w:val="762"/>
              </w:numPr>
              <w:ind w:left="360"/>
              <w:rPr>
                <w:rFonts w:ascii="Times New Roman" w:hAnsi="Times New Roman" w:cs="Times New Roman"/>
              </w:rPr>
            </w:pPr>
            <w:r w:rsidRPr="00982E12">
              <w:rPr>
                <w:rFonts w:ascii="Times New Roman" w:hAnsi="Times New Roman" w:cs="Times New Roman"/>
              </w:rPr>
              <w:t>Europejski cykl migracyjny.</w:t>
            </w:r>
          </w:p>
          <w:p w:rsidR="001C77E4" w:rsidRPr="00982E12" w:rsidRDefault="001C77E4" w:rsidP="00601528">
            <w:pPr>
              <w:numPr>
                <w:ilvl w:val="0"/>
                <w:numId w:val="762"/>
              </w:numPr>
              <w:ind w:left="360"/>
              <w:rPr>
                <w:rFonts w:ascii="Times New Roman" w:hAnsi="Times New Roman" w:cs="Times New Roman"/>
              </w:rPr>
            </w:pPr>
            <w:r w:rsidRPr="00982E12">
              <w:rPr>
                <w:rFonts w:ascii="Times New Roman" w:hAnsi="Times New Roman" w:cs="Times New Roman"/>
              </w:rPr>
              <w:t>Typy migracji i osób migrujących.</w:t>
            </w:r>
          </w:p>
          <w:p w:rsidR="001C77E4" w:rsidRPr="00982E12" w:rsidRDefault="001C77E4" w:rsidP="00601528">
            <w:pPr>
              <w:numPr>
                <w:ilvl w:val="0"/>
                <w:numId w:val="762"/>
              </w:numPr>
              <w:ind w:left="360"/>
              <w:rPr>
                <w:rFonts w:ascii="Times New Roman" w:hAnsi="Times New Roman" w:cs="Times New Roman"/>
              </w:rPr>
            </w:pPr>
            <w:r w:rsidRPr="00982E12">
              <w:rPr>
                <w:rFonts w:ascii="Times New Roman" w:hAnsi="Times New Roman" w:cs="Times New Roman"/>
              </w:rPr>
              <w:t>Teorie migracyjne.</w:t>
            </w:r>
          </w:p>
        </w:tc>
        <w:tc>
          <w:tcPr>
            <w:tcW w:w="1352" w:type="dxa"/>
          </w:tcPr>
          <w:p w:rsidR="001C77E4" w:rsidRPr="00982E12" w:rsidRDefault="001C77E4" w:rsidP="00A5477A">
            <w:pPr>
              <w:jc w:val="center"/>
              <w:rPr>
                <w:rFonts w:ascii="Times New Roman" w:hAnsi="Times New Roman" w:cs="Times New Roman"/>
              </w:rPr>
            </w:pPr>
            <w:r w:rsidRPr="00982E12">
              <w:rPr>
                <w:rFonts w:ascii="Times New Roman" w:hAnsi="Times New Roman" w:cs="Times New Roman"/>
              </w:rPr>
              <w:t>2</w:t>
            </w:r>
          </w:p>
        </w:tc>
        <w:tc>
          <w:tcPr>
            <w:tcW w:w="1191" w:type="dxa"/>
          </w:tcPr>
          <w:p w:rsidR="001C77E4" w:rsidRPr="00982E12" w:rsidRDefault="001C77E4" w:rsidP="00A5477A">
            <w:pPr>
              <w:jc w:val="center"/>
              <w:rPr>
                <w:rFonts w:ascii="Times New Roman" w:hAnsi="Times New Roman" w:cs="Times New Roman"/>
              </w:rPr>
            </w:pPr>
            <w:r w:rsidRPr="00982E12">
              <w:rPr>
                <w:rFonts w:ascii="Times New Roman" w:hAnsi="Times New Roman" w:cs="Times New Roman"/>
              </w:rPr>
              <w:t>-</w:t>
            </w:r>
          </w:p>
        </w:tc>
        <w:tc>
          <w:tcPr>
            <w:tcW w:w="1133" w:type="dxa"/>
          </w:tcPr>
          <w:p w:rsidR="001C77E4" w:rsidRPr="00982E12" w:rsidRDefault="001C77E4" w:rsidP="00A5477A">
            <w:pPr>
              <w:jc w:val="center"/>
              <w:rPr>
                <w:rFonts w:ascii="Times New Roman" w:hAnsi="Times New Roman" w:cs="Times New Roman"/>
              </w:rPr>
            </w:pPr>
            <w:r w:rsidRPr="00982E12">
              <w:rPr>
                <w:rFonts w:ascii="Times New Roman" w:hAnsi="Times New Roman" w:cs="Times New Roman"/>
              </w:rPr>
              <w:t>-</w:t>
            </w:r>
          </w:p>
        </w:tc>
      </w:tr>
      <w:tr w:rsidR="001C77E4" w:rsidRPr="00982E12" w:rsidTr="001C77E4">
        <w:tc>
          <w:tcPr>
            <w:tcW w:w="876" w:type="dxa"/>
          </w:tcPr>
          <w:p w:rsidR="001C77E4" w:rsidRPr="00982E12" w:rsidRDefault="001C77E4" w:rsidP="00A5477A">
            <w:pPr>
              <w:jc w:val="center"/>
              <w:rPr>
                <w:rFonts w:ascii="Times New Roman" w:hAnsi="Times New Roman" w:cs="Times New Roman"/>
              </w:rPr>
            </w:pPr>
            <w:r w:rsidRPr="00982E12">
              <w:rPr>
                <w:rFonts w:ascii="Times New Roman" w:hAnsi="Times New Roman" w:cs="Times New Roman"/>
              </w:rPr>
              <w:lastRenderedPageBreak/>
              <w:t>2.</w:t>
            </w:r>
          </w:p>
        </w:tc>
        <w:tc>
          <w:tcPr>
            <w:tcW w:w="2466" w:type="dxa"/>
          </w:tcPr>
          <w:p w:rsidR="001C77E4" w:rsidRPr="00982E12" w:rsidRDefault="001C77E4" w:rsidP="00A5477A">
            <w:pPr>
              <w:rPr>
                <w:rFonts w:ascii="Times New Roman" w:hAnsi="Times New Roman" w:cs="Times New Roman"/>
              </w:rPr>
            </w:pPr>
            <w:r w:rsidRPr="00982E12">
              <w:rPr>
                <w:rFonts w:ascii="Times New Roman" w:hAnsi="Times New Roman" w:cs="Times New Roman"/>
              </w:rPr>
              <w:t>Źródła migracji międzynarodowych w ujęciu historycznym.</w:t>
            </w:r>
          </w:p>
        </w:tc>
        <w:tc>
          <w:tcPr>
            <w:tcW w:w="3325" w:type="dxa"/>
          </w:tcPr>
          <w:p w:rsidR="001C77E4" w:rsidRPr="00982E12" w:rsidRDefault="001C77E4" w:rsidP="00601528">
            <w:pPr>
              <w:numPr>
                <w:ilvl w:val="0"/>
                <w:numId w:val="763"/>
              </w:numPr>
              <w:rPr>
                <w:rFonts w:ascii="Times New Roman" w:hAnsi="Times New Roman" w:cs="Times New Roman"/>
              </w:rPr>
            </w:pPr>
            <w:r w:rsidRPr="00982E12">
              <w:rPr>
                <w:rFonts w:ascii="Times New Roman" w:hAnsi="Times New Roman" w:cs="Times New Roman"/>
              </w:rPr>
              <w:t>Historia migracji światowych.</w:t>
            </w:r>
          </w:p>
          <w:p w:rsidR="001C77E4" w:rsidRPr="00982E12" w:rsidRDefault="001C77E4" w:rsidP="00601528">
            <w:pPr>
              <w:numPr>
                <w:ilvl w:val="0"/>
                <w:numId w:val="763"/>
              </w:numPr>
              <w:rPr>
                <w:rFonts w:ascii="Times New Roman" w:hAnsi="Times New Roman" w:cs="Times New Roman"/>
              </w:rPr>
            </w:pPr>
            <w:r w:rsidRPr="00982E12">
              <w:rPr>
                <w:rFonts w:ascii="Times New Roman" w:hAnsi="Times New Roman" w:cs="Times New Roman"/>
              </w:rPr>
              <w:t>Historia migracji w dziejach Polski.</w:t>
            </w:r>
          </w:p>
          <w:p w:rsidR="001C77E4" w:rsidRPr="00982E12" w:rsidRDefault="001C77E4" w:rsidP="00A5477A">
            <w:pPr>
              <w:rPr>
                <w:rFonts w:ascii="Times New Roman" w:hAnsi="Times New Roman" w:cs="Times New Roman"/>
              </w:rPr>
            </w:pPr>
          </w:p>
        </w:tc>
        <w:tc>
          <w:tcPr>
            <w:tcW w:w="1352" w:type="dxa"/>
          </w:tcPr>
          <w:p w:rsidR="001C77E4" w:rsidRPr="00982E12" w:rsidRDefault="001C77E4" w:rsidP="00A5477A">
            <w:pPr>
              <w:jc w:val="center"/>
              <w:rPr>
                <w:rFonts w:ascii="Times New Roman" w:hAnsi="Times New Roman" w:cs="Times New Roman"/>
              </w:rPr>
            </w:pPr>
            <w:r w:rsidRPr="00982E12">
              <w:rPr>
                <w:rFonts w:ascii="Times New Roman" w:hAnsi="Times New Roman" w:cs="Times New Roman"/>
              </w:rPr>
              <w:t>1</w:t>
            </w:r>
          </w:p>
        </w:tc>
        <w:tc>
          <w:tcPr>
            <w:tcW w:w="1191" w:type="dxa"/>
          </w:tcPr>
          <w:p w:rsidR="001C77E4" w:rsidRPr="00982E12" w:rsidRDefault="001C77E4" w:rsidP="00A5477A">
            <w:pPr>
              <w:jc w:val="center"/>
              <w:rPr>
                <w:rFonts w:ascii="Times New Roman" w:hAnsi="Times New Roman" w:cs="Times New Roman"/>
              </w:rPr>
            </w:pPr>
            <w:r w:rsidRPr="00982E12">
              <w:rPr>
                <w:rFonts w:ascii="Times New Roman" w:hAnsi="Times New Roman" w:cs="Times New Roman"/>
              </w:rPr>
              <w:t>-</w:t>
            </w:r>
          </w:p>
        </w:tc>
        <w:tc>
          <w:tcPr>
            <w:tcW w:w="1133" w:type="dxa"/>
          </w:tcPr>
          <w:p w:rsidR="001C77E4" w:rsidRPr="00982E12" w:rsidRDefault="001C77E4" w:rsidP="00A5477A">
            <w:pPr>
              <w:jc w:val="center"/>
              <w:rPr>
                <w:rFonts w:ascii="Times New Roman" w:hAnsi="Times New Roman" w:cs="Times New Roman"/>
              </w:rPr>
            </w:pPr>
            <w:r w:rsidRPr="00982E12">
              <w:rPr>
                <w:rFonts w:ascii="Times New Roman" w:hAnsi="Times New Roman" w:cs="Times New Roman"/>
              </w:rPr>
              <w:t>-</w:t>
            </w:r>
          </w:p>
        </w:tc>
      </w:tr>
      <w:tr w:rsidR="001C77E4" w:rsidRPr="00982E12" w:rsidTr="001C77E4">
        <w:tc>
          <w:tcPr>
            <w:tcW w:w="876" w:type="dxa"/>
          </w:tcPr>
          <w:p w:rsidR="001C77E4" w:rsidRPr="00982E12" w:rsidRDefault="001C77E4" w:rsidP="00A5477A">
            <w:pPr>
              <w:jc w:val="center"/>
              <w:rPr>
                <w:rFonts w:ascii="Times New Roman" w:hAnsi="Times New Roman" w:cs="Times New Roman"/>
              </w:rPr>
            </w:pPr>
            <w:r w:rsidRPr="00982E12">
              <w:rPr>
                <w:rFonts w:ascii="Times New Roman" w:hAnsi="Times New Roman" w:cs="Times New Roman"/>
              </w:rPr>
              <w:t>3.</w:t>
            </w:r>
          </w:p>
        </w:tc>
        <w:tc>
          <w:tcPr>
            <w:tcW w:w="2466" w:type="dxa"/>
          </w:tcPr>
          <w:p w:rsidR="001C77E4" w:rsidRPr="00982E12" w:rsidRDefault="001C77E4" w:rsidP="00A5477A">
            <w:pPr>
              <w:rPr>
                <w:rFonts w:ascii="Times New Roman" w:hAnsi="Times New Roman" w:cs="Times New Roman"/>
              </w:rPr>
            </w:pPr>
            <w:r w:rsidRPr="00982E12">
              <w:rPr>
                <w:rFonts w:ascii="Times New Roman" w:hAnsi="Times New Roman" w:cs="Times New Roman"/>
              </w:rPr>
              <w:t>Współczesne procesy migracyjne.</w:t>
            </w:r>
          </w:p>
        </w:tc>
        <w:tc>
          <w:tcPr>
            <w:tcW w:w="3325" w:type="dxa"/>
          </w:tcPr>
          <w:p w:rsidR="001C77E4" w:rsidRPr="00982E12" w:rsidRDefault="001C77E4" w:rsidP="00601528">
            <w:pPr>
              <w:numPr>
                <w:ilvl w:val="0"/>
                <w:numId w:val="764"/>
              </w:numPr>
              <w:rPr>
                <w:rFonts w:ascii="Times New Roman" w:hAnsi="Times New Roman" w:cs="Times New Roman"/>
              </w:rPr>
            </w:pPr>
            <w:r w:rsidRPr="00982E12">
              <w:rPr>
                <w:rFonts w:ascii="Times New Roman" w:hAnsi="Times New Roman" w:cs="Times New Roman"/>
              </w:rPr>
              <w:t>Globalne i regionalne ruchy migracyjne.</w:t>
            </w:r>
          </w:p>
          <w:p w:rsidR="001C77E4" w:rsidRPr="00982E12" w:rsidRDefault="001C77E4" w:rsidP="00601528">
            <w:pPr>
              <w:numPr>
                <w:ilvl w:val="0"/>
                <w:numId w:val="764"/>
              </w:numPr>
              <w:rPr>
                <w:rFonts w:ascii="Times New Roman" w:hAnsi="Times New Roman" w:cs="Times New Roman"/>
              </w:rPr>
            </w:pPr>
            <w:r w:rsidRPr="00982E12">
              <w:rPr>
                <w:rFonts w:ascii="Times New Roman" w:hAnsi="Times New Roman" w:cs="Times New Roman"/>
              </w:rPr>
              <w:t>Główne wyzwania i prognozy.</w:t>
            </w:r>
          </w:p>
        </w:tc>
        <w:tc>
          <w:tcPr>
            <w:tcW w:w="1352" w:type="dxa"/>
          </w:tcPr>
          <w:p w:rsidR="001C77E4" w:rsidRPr="00982E12" w:rsidRDefault="001C77E4" w:rsidP="00A5477A">
            <w:pPr>
              <w:jc w:val="center"/>
              <w:rPr>
                <w:rFonts w:ascii="Times New Roman" w:hAnsi="Times New Roman" w:cs="Times New Roman"/>
              </w:rPr>
            </w:pPr>
            <w:r w:rsidRPr="00982E12">
              <w:rPr>
                <w:rFonts w:ascii="Times New Roman" w:hAnsi="Times New Roman" w:cs="Times New Roman"/>
              </w:rPr>
              <w:t>1</w:t>
            </w:r>
          </w:p>
        </w:tc>
        <w:tc>
          <w:tcPr>
            <w:tcW w:w="1191" w:type="dxa"/>
          </w:tcPr>
          <w:p w:rsidR="001C77E4" w:rsidRPr="00982E12" w:rsidRDefault="001C77E4" w:rsidP="00A5477A">
            <w:pPr>
              <w:jc w:val="center"/>
              <w:rPr>
                <w:rFonts w:ascii="Times New Roman" w:hAnsi="Times New Roman" w:cs="Times New Roman"/>
              </w:rPr>
            </w:pPr>
            <w:r w:rsidRPr="00982E12">
              <w:rPr>
                <w:rFonts w:ascii="Times New Roman" w:hAnsi="Times New Roman" w:cs="Times New Roman"/>
              </w:rPr>
              <w:t>-</w:t>
            </w:r>
          </w:p>
        </w:tc>
        <w:tc>
          <w:tcPr>
            <w:tcW w:w="1133" w:type="dxa"/>
          </w:tcPr>
          <w:p w:rsidR="001C77E4" w:rsidRPr="00982E12" w:rsidRDefault="001C77E4" w:rsidP="00A5477A">
            <w:pPr>
              <w:jc w:val="center"/>
              <w:rPr>
                <w:rFonts w:ascii="Times New Roman" w:hAnsi="Times New Roman" w:cs="Times New Roman"/>
              </w:rPr>
            </w:pPr>
            <w:r w:rsidRPr="00982E12">
              <w:rPr>
                <w:rFonts w:ascii="Times New Roman" w:hAnsi="Times New Roman" w:cs="Times New Roman"/>
              </w:rPr>
              <w:t>-</w:t>
            </w:r>
          </w:p>
        </w:tc>
      </w:tr>
      <w:tr w:rsidR="001C77E4" w:rsidRPr="00982E12" w:rsidTr="001C77E4">
        <w:tc>
          <w:tcPr>
            <w:tcW w:w="876" w:type="dxa"/>
          </w:tcPr>
          <w:p w:rsidR="001C77E4" w:rsidRPr="00982E12" w:rsidRDefault="001C77E4" w:rsidP="00A5477A">
            <w:pPr>
              <w:jc w:val="center"/>
              <w:rPr>
                <w:rFonts w:ascii="Times New Roman" w:hAnsi="Times New Roman" w:cs="Times New Roman"/>
              </w:rPr>
            </w:pPr>
            <w:r w:rsidRPr="00982E12">
              <w:rPr>
                <w:rFonts w:ascii="Times New Roman" w:hAnsi="Times New Roman" w:cs="Times New Roman"/>
              </w:rPr>
              <w:t>4.</w:t>
            </w:r>
          </w:p>
        </w:tc>
        <w:tc>
          <w:tcPr>
            <w:tcW w:w="2466" w:type="dxa"/>
          </w:tcPr>
          <w:p w:rsidR="001C77E4" w:rsidRPr="00982E12" w:rsidRDefault="001C77E4" w:rsidP="00A5477A">
            <w:pPr>
              <w:rPr>
                <w:rFonts w:ascii="Times New Roman" w:hAnsi="Times New Roman" w:cs="Times New Roman"/>
              </w:rPr>
            </w:pPr>
            <w:r w:rsidRPr="00982E12">
              <w:rPr>
                <w:rFonts w:ascii="Times New Roman" w:hAnsi="Times New Roman" w:cs="Times New Roman"/>
              </w:rPr>
              <w:t>Polityka migracyjna wybranych państw członkowskich UE.</w:t>
            </w:r>
          </w:p>
        </w:tc>
        <w:tc>
          <w:tcPr>
            <w:tcW w:w="3325" w:type="dxa"/>
          </w:tcPr>
          <w:p w:rsidR="001C77E4" w:rsidRPr="00982E12" w:rsidRDefault="001C77E4" w:rsidP="00601528">
            <w:pPr>
              <w:numPr>
                <w:ilvl w:val="0"/>
                <w:numId w:val="765"/>
              </w:numPr>
              <w:ind w:left="406" w:hanging="406"/>
              <w:rPr>
                <w:rFonts w:ascii="Times New Roman" w:hAnsi="Times New Roman" w:cs="Times New Roman"/>
              </w:rPr>
            </w:pPr>
            <w:r w:rsidRPr="00982E12">
              <w:rPr>
                <w:rFonts w:ascii="Times New Roman" w:hAnsi="Times New Roman" w:cs="Times New Roman"/>
              </w:rPr>
              <w:t>Pojęcie i modele polityki migracyjnej.</w:t>
            </w:r>
          </w:p>
          <w:p w:rsidR="001C77E4" w:rsidRPr="00982E12" w:rsidRDefault="001C77E4" w:rsidP="00601528">
            <w:pPr>
              <w:numPr>
                <w:ilvl w:val="0"/>
                <w:numId w:val="765"/>
              </w:numPr>
              <w:ind w:left="406" w:hanging="406"/>
              <w:rPr>
                <w:rFonts w:ascii="Times New Roman" w:hAnsi="Times New Roman" w:cs="Times New Roman"/>
              </w:rPr>
            </w:pPr>
            <w:r w:rsidRPr="00982E12">
              <w:rPr>
                <w:rFonts w:ascii="Times New Roman" w:hAnsi="Times New Roman" w:cs="Times New Roman"/>
              </w:rPr>
              <w:t>Struktura imigrantów w Polsce oraz w wybranych państwach członkowskich UE.</w:t>
            </w:r>
          </w:p>
          <w:p w:rsidR="001C77E4" w:rsidRPr="00982E12" w:rsidRDefault="001C77E4" w:rsidP="00601528">
            <w:pPr>
              <w:numPr>
                <w:ilvl w:val="0"/>
                <w:numId w:val="765"/>
              </w:numPr>
              <w:ind w:left="406" w:hanging="406"/>
              <w:rPr>
                <w:rFonts w:ascii="Times New Roman" w:hAnsi="Times New Roman" w:cs="Times New Roman"/>
              </w:rPr>
            </w:pPr>
            <w:r w:rsidRPr="00982E12">
              <w:rPr>
                <w:rFonts w:ascii="Times New Roman" w:hAnsi="Times New Roman" w:cs="Times New Roman"/>
              </w:rPr>
              <w:t>Europa wobec problemów migracji.</w:t>
            </w:r>
          </w:p>
          <w:p w:rsidR="001C77E4" w:rsidRPr="00982E12" w:rsidRDefault="001C77E4" w:rsidP="00A5477A">
            <w:pPr>
              <w:rPr>
                <w:rFonts w:ascii="Times New Roman" w:hAnsi="Times New Roman" w:cs="Times New Roman"/>
              </w:rPr>
            </w:pPr>
          </w:p>
        </w:tc>
        <w:tc>
          <w:tcPr>
            <w:tcW w:w="1352" w:type="dxa"/>
          </w:tcPr>
          <w:p w:rsidR="001C77E4" w:rsidRPr="00982E12" w:rsidRDefault="001C77E4" w:rsidP="00A5477A">
            <w:pPr>
              <w:jc w:val="center"/>
              <w:rPr>
                <w:rFonts w:ascii="Times New Roman" w:hAnsi="Times New Roman" w:cs="Times New Roman"/>
              </w:rPr>
            </w:pPr>
            <w:r w:rsidRPr="00982E12">
              <w:rPr>
                <w:rFonts w:ascii="Times New Roman" w:hAnsi="Times New Roman" w:cs="Times New Roman"/>
              </w:rPr>
              <w:t>2</w:t>
            </w:r>
          </w:p>
        </w:tc>
        <w:tc>
          <w:tcPr>
            <w:tcW w:w="1191" w:type="dxa"/>
          </w:tcPr>
          <w:p w:rsidR="001C77E4" w:rsidRPr="00982E12" w:rsidRDefault="001C77E4" w:rsidP="00A5477A">
            <w:pPr>
              <w:jc w:val="center"/>
              <w:rPr>
                <w:rFonts w:ascii="Times New Roman" w:hAnsi="Times New Roman" w:cs="Times New Roman"/>
              </w:rPr>
            </w:pPr>
            <w:r w:rsidRPr="00982E12">
              <w:rPr>
                <w:rFonts w:ascii="Times New Roman" w:hAnsi="Times New Roman" w:cs="Times New Roman"/>
              </w:rPr>
              <w:t>-</w:t>
            </w:r>
          </w:p>
        </w:tc>
        <w:tc>
          <w:tcPr>
            <w:tcW w:w="1133" w:type="dxa"/>
          </w:tcPr>
          <w:p w:rsidR="001C77E4" w:rsidRPr="00982E12" w:rsidRDefault="001C77E4" w:rsidP="00A5477A">
            <w:pPr>
              <w:jc w:val="center"/>
              <w:rPr>
                <w:rFonts w:ascii="Times New Roman" w:hAnsi="Times New Roman" w:cs="Times New Roman"/>
              </w:rPr>
            </w:pPr>
            <w:r w:rsidRPr="00982E12">
              <w:rPr>
                <w:rFonts w:ascii="Times New Roman" w:hAnsi="Times New Roman" w:cs="Times New Roman"/>
              </w:rPr>
              <w:t>-</w:t>
            </w:r>
          </w:p>
        </w:tc>
      </w:tr>
      <w:tr w:rsidR="001C77E4" w:rsidRPr="00982E12" w:rsidTr="001C77E4">
        <w:tc>
          <w:tcPr>
            <w:tcW w:w="876" w:type="dxa"/>
          </w:tcPr>
          <w:p w:rsidR="001C77E4" w:rsidRPr="00982E12" w:rsidRDefault="001C77E4" w:rsidP="00A5477A">
            <w:pPr>
              <w:jc w:val="center"/>
              <w:rPr>
                <w:rFonts w:ascii="Times New Roman" w:hAnsi="Times New Roman" w:cs="Times New Roman"/>
              </w:rPr>
            </w:pPr>
            <w:r w:rsidRPr="00982E12">
              <w:rPr>
                <w:rFonts w:ascii="Times New Roman" w:hAnsi="Times New Roman" w:cs="Times New Roman"/>
              </w:rPr>
              <w:t>5.</w:t>
            </w:r>
          </w:p>
        </w:tc>
        <w:tc>
          <w:tcPr>
            <w:tcW w:w="2466" w:type="dxa"/>
          </w:tcPr>
          <w:p w:rsidR="001C77E4" w:rsidRPr="00982E12" w:rsidRDefault="001C77E4" w:rsidP="00A5477A">
            <w:pPr>
              <w:rPr>
                <w:rFonts w:ascii="Times New Roman" w:hAnsi="Times New Roman" w:cs="Times New Roman"/>
              </w:rPr>
            </w:pPr>
            <w:r w:rsidRPr="00982E12">
              <w:rPr>
                <w:rFonts w:ascii="Times New Roman" w:hAnsi="Times New Roman" w:cs="Times New Roman"/>
              </w:rPr>
              <w:t>Strategie adaptacyjne imigrantów w Europie – od integracji do separacji.</w:t>
            </w:r>
          </w:p>
        </w:tc>
        <w:tc>
          <w:tcPr>
            <w:tcW w:w="3325" w:type="dxa"/>
          </w:tcPr>
          <w:p w:rsidR="001C77E4" w:rsidRPr="00982E12" w:rsidRDefault="001C77E4" w:rsidP="00601528">
            <w:pPr>
              <w:numPr>
                <w:ilvl w:val="0"/>
                <w:numId w:val="766"/>
              </w:numPr>
              <w:rPr>
                <w:rFonts w:ascii="Times New Roman" w:hAnsi="Times New Roman" w:cs="Times New Roman"/>
              </w:rPr>
            </w:pPr>
            <w:r w:rsidRPr="00982E12">
              <w:rPr>
                <w:rFonts w:ascii="Times New Roman" w:hAnsi="Times New Roman" w:cs="Times New Roman"/>
              </w:rPr>
              <w:t>Uwarunkowania strategii adaptacyjnych imigrantów a kontakty z kulturą przyjmującą.</w:t>
            </w:r>
          </w:p>
          <w:p w:rsidR="001C77E4" w:rsidRPr="00982E12" w:rsidRDefault="001C77E4" w:rsidP="00601528">
            <w:pPr>
              <w:numPr>
                <w:ilvl w:val="0"/>
                <w:numId w:val="766"/>
              </w:numPr>
              <w:rPr>
                <w:rFonts w:ascii="Times New Roman" w:hAnsi="Times New Roman" w:cs="Times New Roman"/>
              </w:rPr>
            </w:pPr>
            <w:r w:rsidRPr="00982E12">
              <w:rPr>
                <w:rFonts w:ascii="Times New Roman" w:hAnsi="Times New Roman" w:cs="Times New Roman"/>
              </w:rPr>
              <w:t xml:space="preserve">Strategie adaptacyjne wybranych grup imigranckich w Europie. </w:t>
            </w:r>
          </w:p>
        </w:tc>
        <w:tc>
          <w:tcPr>
            <w:tcW w:w="1352" w:type="dxa"/>
          </w:tcPr>
          <w:p w:rsidR="001C77E4" w:rsidRPr="00982E12" w:rsidRDefault="001C77E4" w:rsidP="00A5477A">
            <w:pPr>
              <w:jc w:val="center"/>
              <w:rPr>
                <w:rFonts w:ascii="Times New Roman" w:hAnsi="Times New Roman" w:cs="Times New Roman"/>
              </w:rPr>
            </w:pPr>
            <w:r w:rsidRPr="00982E12">
              <w:rPr>
                <w:rFonts w:ascii="Times New Roman" w:hAnsi="Times New Roman" w:cs="Times New Roman"/>
              </w:rPr>
              <w:t>9</w:t>
            </w:r>
          </w:p>
        </w:tc>
        <w:tc>
          <w:tcPr>
            <w:tcW w:w="1191" w:type="dxa"/>
          </w:tcPr>
          <w:p w:rsidR="001C77E4" w:rsidRPr="00982E12" w:rsidRDefault="001C77E4" w:rsidP="00A5477A">
            <w:pPr>
              <w:jc w:val="center"/>
              <w:rPr>
                <w:rFonts w:ascii="Times New Roman" w:hAnsi="Times New Roman" w:cs="Times New Roman"/>
              </w:rPr>
            </w:pPr>
            <w:r w:rsidRPr="00982E12">
              <w:rPr>
                <w:rFonts w:ascii="Times New Roman" w:hAnsi="Times New Roman" w:cs="Times New Roman"/>
              </w:rPr>
              <w:t>-</w:t>
            </w:r>
          </w:p>
        </w:tc>
        <w:tc>
          <w:tcPr>
            <w:tcW w:w="1133" w:type="dxa"/>
          </w:tcPr>
          <w:p w:rsidR="001C77E4" w:rsidRPr="00982E12" w:rsidRDefault="001C77E4" w:rsidP="00A5477A">
            <w:pPr>
              <w:jc w:val="center"/>
              <w:rPr>
                <w:rFonts w:ascii="Times New Roman" w:hAnsi="Times New Roman" w:cs="Times New Roman"/>
              </w:rPr>
            </w:pPr>
            <w:r w:rsidRPr="00982E12">
              <w:rPr>
                <w:rFonts w:ascii="Times New Roman" w:hAnsi="Times New Roman" w:cs="Times New Roman"/>
              </w:rPr>
              <w:t>-</w:t>
            </w:r>
          </w:p>
        </w:tc>
      </w:tr>
      <w:tr w:rsidR="001C77E4" w:rsidRPr="00982E12" w:rsidTr="001C77E4">
        <w:tc>
          <w:tcPr>
            <w:tcW w:w="6667" w:type="dxa"/>
            <w:gridSpan w:val="3"/>
            <w:hideMark/>
          </w:tcPr>
          <w:p w:rsidR="001C77E4"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352" w:type="dxa"/>
          </w:tcPr>
          <w:p w:rsidR="001C77E4" w:rsidRPr="00982E12" w:rsidRDefault="001C77E4" w:rsidP="00A5477A">
            <w:pPr>
              <w:jc w:val="center"/>
              <w:rPr>
                <w:rFonts w:ascii="Times New Roman" w:hAnsi="Times New Roman" w:cs="Times New Roman"/>
                <w:b/>
              </w:rPr>
            </w:pPr>
            <w:r w:rsidRPr="00982E12">
              <w:rPr>
                <w:rFonts w:ascii="Times New Roman" w:hAnsi="Times New Roman" w:cs="Times New Roman"/>
                <w:b/>
              </w:rPr>
              <w:t>15</w:t>
            </w:r>
          </w:p>
        </w:tc>
        <w:tc>
          <w:tcPr>
            <w:tcW w:w="1191" w:type="dxa"/>
          </w:tcPr>
          <w:p w:rsidR="001C77E4" w:rsidRPr="00982E12" w:rsidRDefault="0003610E" w:rsidP="00A5477A">
            <w:pPr>
              <w:jc w:val="center"/>
              <w:rPr>
                <w:rFonts w:ascii="Times New Roman" w:hAnsi="Times New Roman" w:cs="Times New Roman"/>
                <w:b/>
              </w:rPr>
            </w:pPr>
            <w:r w:rsidRPr="00982E12">
              <w:rPr>
                <w:rFonts w:ascii="Times New Roman" w:hAnsi="Times New Roman" w:cs="Times New Roman"/>
                <w:b/>
              </w:rPr>
              <w:t>-</w:t>
            </w:r>
          </w:p>
        </w:tc>
        <w:tc>
          <w:tcPr>
            <w:tcW w:w="1133" w:type="dxa"/>
          </w:tcPr>
          <w:p w:rsidR="001C77E4" w:rsidRPr="00982E12" w:rsidRDefault="0003610E" w:rsidP="00A5477A">
            <w:pPr>
              <w:jc w:val="center"/>
              <w:rPr>
                <w:rFonts w:ascii="Times New Roman" w:hAnsi="Times New Roman" w:cs="Times New Roman"/>
                <w:b/>
              </w:rPr>
            </w:pPr>
            <w:r w:rsidRPr="00982E12">
              <w:rPr>
                <w:rFonts w:ascii="Times New Roman" w:hAnsi="Times New Roman" w:cs="Times New Roman"/>
                <w:b/>
              </w:rPr>
              <w:t>-</w:t>
            </w:r>
          </w:p>
        </w:tc>
      </w:tr>
      <w:tr w:rsidR="0003610E" w:rsidRPr="00982E12" w:rsidTr="0003610E">
        <w:tc>
          <w:tcPr>
            <w:tcW w:w="10343" w:type="dxa"/>
            <w:gridSpan w:val="6"/>
            <w:hideMark/>
          </w:tcPr>
          <w:p w:rsidR="0003610E" w:rsidRPr="00982E12" w:rsidRDefault="0003610E" w:rsidP="00A5477A">
            <w:pPr>
              <w:jc w:val="center"/>
              <w:rPr>
                <w:rFonts w:ascii="Times New Roman" w:hAnsi="Times New Roman" w:cs="Times New Roman"/>
                <w:b/>
              </w:rPr>
            </w:pPr>
            <w:r w:rsidRPr="00982E12">
              <w:rPr>
                <w:rFonts w:ascii="Times New Roman" w:hAnsi="Times New Roman" w:cs="Times New Roman"/>
                <w:b/>
              </w:rPr>
              <w:t>Seminarium</w:t>
            </w:r>
          </w:p>
        </w:tc>
      </w:tr>
      <w:tr w:rsidR="001C77E4" w:rsidRPr="00982E12" w:rsidTr="001C77E4">
        <w:tc>
          <w:tcPr>
            <w:tcW w:w="876" w:type="dxa"/>
          </w:tcPr>
          <w:p w:rsidR="001C77E4" w:rsidRPr="00982E12" w:rsidRDefault="001C77E4" w:rsidP="00A5477A">
            <w:pPr>
              <w:jc w:val="center"/>
              <w:rPr>
                <w:rFonts w:ascii="Times New Roman" w:hAnsi="Times New Roman" w:cs="Times New Roman"/>
              </w:rPr>
            </w:pPr>
            <w:r w:rsidRPr="00982E12">
              <w:rPr>
                <w:rFonts w:ascii="Times New Roman" w:hAnsi="Times New Roman" w:cs="Times New Roman"/>
              </w:rPr>
              <w:t>1</w:t>
            </w:r>
            <w:r w:rsidR="0003610E" w:rsidRPr="00982E12">
              <w:rPr>
                <w:rFonts w:ascii="Times New Roman" w:hAnsi="Times New Roman" w:cs="Times New Roman"/>
              </w:rPr>
              <w:t>.</w:t>
            </w:r>
          </w:p>
        </w:tc>
        <w:tc>
          <w:tcPr>
            <w:tcW w:w="2466" w:type="dxa"/>
          </w:tcPr>
          <w:p w:rsidR="001C77E4" w:rsidRPr="00982E12" w:rsidRDefault="001C77E4" w:rsidP="00A5477A">
            <w:pPr>
              <w:rPr>
                <w:rFonts w:ascii="Times New Roman" w:hAnsi="Times New Roman" w:cs="Times New Roman"/>
              </w:rPr>
            </w:pPr>
            <w:r w:rsidRPr="00982E12">
              <w:rPr>
                <w:rFonts w:ascii="Times New Roman" w:hAnsi="Times New Roman" w:cs="Times New Roman"/>
              </w:rPr>
              <w:t>Ekonomiczne, społeczne i polityczne interakcje zachodzące pomiędzy imigrantami a społeczeństwem przyjmującym.</w:t>
            </w:r>
          </w:p>
        </w:tc>
        <w:tc>
          <w:tcPr>
            <w:tcW w:w="3325" w:type="dxa"/>
          </w:tcPr>
          <w:p w:rsidR="001C77E4" w:rsidRPr="00982E12" w:rsidRDefault="001C77E4" w:rsidP="00601528">
            <w:pPr>
              <w:numPr>
                <w:ilvl w:val="0"/>
                <w:numId w:val="767"/>
              </w:numPr>
              <w:rPr>
                <w:rFonts w:ascii="Times New Roman" w:hAnsi="Times New Roman" w:cs="Times New Roman"/>
              </w:rPr>
            </w:pPr>
            <w:r w:rsidRPr="00982E12">
              <w:rPr>
                <w:rFonts w:ascii="Times New Roman" w:hAnsi="Times New Roman" w:cs="Times New Roman"/>
              </w:rPr>
              <w:t xml:space="preserve">Instytucje imigranckie w Polsce. </w:t>
            </w:r>
          </w:p>
          <w:p w:rsidR="001C77E4" w:rsidRPr="00982E12" w:rsidRDefault="001C77E4" w:rsidP="00601528">
            <w:pPr>
              <w:numPr>
                <w:ilvl w:val="0"/>
                <w:numId w:val="767"/>
              </w:numPr>
              <w:rPr>
                <w:rFonts w:ascii="Times New Roman" w:hAnsi="Times New Roman" w:cs="Times New Roman"/>
              </w:rPr>
            </w:pPr>
            <w:r w:rsidRPr="00982E12">
              <w:rPr>
                <w:rFonts w:ascii="Times New Roman" w:hAnsi="Times New Roman" w:cs="Times New Roman"/>
              </w:rPr>
              <w:t xml:space="preserve">Wpływ różnic kulturowych na relacje imigrantów ze społeczeństwem przyjmującym. </w:t>
            </w:r>
          </w:p>
          <w:p w:rsidR="001C77E4" w:rsidRPr="00982E12" w:rsidRDefault="001C77E4" w:rsidP="00601528">
            <w:pPr>
              <w:numPr>
                <w:ilvl w:val="0"/>
                <w:numId w:val="767"/>
              </w:numPr>
              <w:rPr>
                <w:rFonts w:ascii="Times New Roman" w:hAnsi="Times New Roman" w:cs="Times New Roman"/>
              </w:rPr>
            </w:pPr>
            <w:r w:rsidRPr="00982E12">
              <w:rPr>
                <w:rFonts w:ascii="Times New Roman" w:hAnsi="Times New Roman" w:cs="Times New Roman"/>
              </w:rPr>
              <w:t>Migracje globalne a interes ekonomiczny.</w:t>
            </w:r>
          </w:p>
        </w:tc>
        <w:tc>
          <w:tcPr>
            <w:tcW w:w="1352" w:type="dxa"/>
          </w:tcPr>
          <w:p w:rsidR="001C77E4" w:rsidRPr="00982E12" w:rsidRDefault="001C77E4" w:rsidP="00A5477A">
            <w:pPr>
              <w:jc w:val="center"/>
              <w:rPr>
                <w:rFonts w:ascii="Times New Roman" w:hAnsi="Times New Roman" w:cs="Times New Roman"/>
              </w:rPr>
            </w:pPr>
            <w:r w:rsidRPr="00982E12">
              <w:rPr>
                <w:rFonts w:ascii="Times New Roman" w:hAnsi="Times New Roman" w:cs="Times New Roman"/>
              </w:rPr>
              <w:t>10</w:t>
            </w:r>
          </w:p>
        </w:tc>
        <w:tc>
          <w:tcPr>
            <w:tcW w:w="1191" w:type="dxa"/>
          </w:tcPr>
          <w:p w:rsidR="001C77E4" w:rsidRPr="00982E12" w:rsidRDefault="0003610E" w:rsidP="00A5477A">
            <w:pPr>
              <w:jc w:val="center"/>
              <w:rPr>
                <w:rFonts w:ascii="Times New Roman" w:hAnsi="Times New Roman" w:cs="Times New Roman"/>
              </w:rPr>
            </w:pPr>
            <w:r w:rsidRPr="00982E12">
              <w:rPr>
                <w:rFonts w:ascii="Times New Roman" w:hAnsi="Times New Roman" w:cs="Times New Roman"/>
              </w:rPr>
              <w:t>-</w:t>
            </w:r>
          </w:p>
        </w:tc>
        <w:tc>
          <w:tcPr>
            <w:tcW w:w="1133" w:type="dxa"/>
          </w:tcPr>
          <w:p w:rsidR="001C77E4" w:rsidRPr="00982E12" w:rsidRDefault="0003610E" w:rsidP="00A5477A">
            <w:pPr>
              <w:jc w:val="center"/>
              <w:rPr>
                <w:rFonts w:ascii="Times New Roman" w:hAnsi="Times New Roman" w:cs="Times New Roman"/>
              </w:rPr>
            </w:pPr>
            <w:r w:rsidRPr="00982E12">
              <w:rPr>
                <w:rFonts w:ascii="Times New Roman" w:hAnsi="Times New Roman" w:cs="Times New Roman"/>
              </w:rPr>
              <w:t>-</w:t>
            </w:r>
          </w:p>
        </w:tc>
      </w:tr>
      <w:tr w:rsidR="001C77E4" w:rsidRPr="00982E12" w:rsidTr="001C77E4">
        <w:tc>
          <w:tcPr>
            <w:tcW w:w="6667" w:type="dxa"/>
            <w:gridSpan w:val="3"/>
            <w:hideMark/>
          </w:tcPr>
          <w:p w:rsidR="001C77E4"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352" w:type="dxa"/>
          </w:tcPr>
          <w:p w:rsidR="001C77E4" w:rsidRPr="00982E12" w:rsidRDefault="001C77E4" w:rsidP="00A5477A">
            <w:pPr>
              <w:jc w:val="center"/>
              <w:rPr>
                <w:rFonts w:ascii="Times New Roman" w:hAnsi="Times New Roman" w:cs="Times New Roman"/>
                <w:b/>
              </w:rPr>
            </w:pPr>
            <w:r w:rsidRPr="00982E12">
              <w:rPr>
                <w:rFonts w:ascii="Times New Roman" w:hAnsi="Times New Roman" w:cs="Times New Roman"/>
                <w:b/>
              </w:rPr>
              <w:t>10</w:t>
            </w:r>
          </w:p>
        </w:tc>
        <w:tc>
          <w:tcPr>
            <w:tcW w:w="1191" w:type="dxa"/>
          </w:tcPr>
          <w:p w:rsidR="001C77E4" w:rsidRPr="00982E12" w:rsidRDefault="0003610E" w:rsidP="00A5477A">
            <w:pPr>
              <w:jc w:val="center"/>
              <w:rPr>
                <w:rFonts w:ascii="Times New Roman" w:hAnsi="Times New Roman" w:cs="Times New Roman"/>
                <w:b/>
              </w:rPr>
            </w:pPr>
            <w:r w:rsidRPr="00982E12">
              <w:rPr>
                <w:rFonts w:ascii="Times New Roman" w:hAnsi="Times New Roman" w:cs="Times New Roman"/>
                <w:b/>
              </w:rPr>
              <w:t>-</w:t>
            </w:r>
          </w:p>
        </w:tc>
        <w:tc>
          <w:tcPr>
            <w:tcW w:w="1133" w:type="dxa"/>
          </w:tcPr>
          <w:p w:rsidR="001C77E4" w:rsidRPr="00982E12" w:rsidRDefault="0003610E" w:rsidP="00A5477A">
            <w:pPr>
              <w:jc w:val="center"/>
              <w:rPr>
                <w:rFonts w:ascii="Times New Roman" w:hAnsi="Times New Roman" w:cs="Times New Roman"/>
                <w:b/>
              </w:rPr>
            </w:pPr>
            <w:r w:rsidRPr="00982E12">
              <w:rPr>
                <w:rFonts w:ascii="Times New Roman" w:hAnsi="Times New Roman" w:cs="Times New Roman"/>
                <w:b/>
              </w:rPr>
              <w:t>-</w:t>
            </w:r>
          </w:p>
        </w:tc>
      </w:tr>
      <w:tr w:rsidR="001C77E4" w:rsidRPr="00982E12" w:rsidTr="001C77E4">
        <w:tc>
          <w:tcPr>
            <w:tcW w:w="6667" w:type="dxa"/>
            <w:gridSpan w:val="3"/>
            <w:hideMark/>
          </w:tcPr>
          <w:p w:rsidR="001C77E4" w:rsidRPr="00982E12" w:rsidRDefault="008B01DE" w:rsidP="00A5477A">
            <w:pPr>
              <w:jc w:val="right"/>
              <w:rPr>
                <w:rFonts w:ascii="Times New Roman" w:hAnsi="Times New Roman" w:cs="Times New Roman"/>
                <w:b/>
              </w:rPr>
            </w:pPr>
            <w:r w:rsidRPr="00982E12">
              <w:rPr>
                <w:rFonts w:ascii="Times New Roman" w:hAnsi="Times New Roman" w:cs="Times New Roman"/>
                <w:b/>
              </w:rPr>
              <w:t>SUMA GODZIN:</w:t>
            </w:r>
          </w:p>
        </w:tc>
        <w:tc>
          <w:tcPr>
            <w:tcW w:w="1352" w:type="dxa"/>
          </w:tcPr>
          <w:p w:rsidR="001C77E4" w:rsidRPr="00982E12" w:rsidRDefault="001C77E4" w:rsidP="00A5477A">
            <w:pPr>
              <w:jc w:val="center"/>
              <w:rPr>
                <w:rFonts w:ascii="Times New Roman" w:hAnsi="Times New Roman" w:cs="Times New Roman"/>
                <w:b/>
              </w:rPr>
            </w:pPr>
            <w:r w:rsidRPr="00982E12">
              <w:rPr>
                <w:rFonts w:ascii="Times New Roman" w:hAnsi="Times New Roman" w:cs="Times New Roman"/>
                <w:b/>
              </w:rPr>
              <w:t>25</w:t>
            </w:r>
          </w:p>
        </w:tc>
        <w:tc>
          <w:tcPr>
            <w:tcW w:w="1191" w:type="dxa"/>
          </w:tcPr>
          <w:p w:rsidR="001C77E4" w:rsidRPr="00982E12" w:rsidRDefault="0003610E" w:rsidP="00A5477A">
            <w:pPr>
              <w:jc w:val="center"/>
              <w:rPr>
                <w:rFonts w:ascii="Times New Roman" w:hAnsi="Times New Roman" w:cs="Times New Roman"/>
                <w:b/>
              </w:rPr>
            </w:pPr>
            <w:r w:rsidRPr="00982E12">
              <w:rPr>
                <w:rFonts w:ascii="Times New Roman" w:hAnsi="Times New Roman" w:cs="Times New Roman"/>
                <w:b/>
              </w:rPr>
              <w:t>-</w:t>
            </w:r>
          </w:p>
        </w:tc>
        <w:tc>
          <w:tcPr>
            <w:tcW w:w="1133" w:type="dxa"/>
          </w:tcPr>
          <w:p w:rsidR="001C77E4" w:rsidRPr="00982E12" w:rsidRDefault="0003610E" w:rsidP="00A5477A">
            <w:pPr>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201" w:type="dxa"/>
        <w:tblLook w:val="04A0" w:firstRow="1" w:lastRow="0" w:firstColumn="1" w:lastColumn="0" w:noHBand="0" w:noVBand="1"/>
      </w:tblPr>
      <w:tblGrid>
        <w:gridCol w:w="8500"/>
        <w:gridCol w:w="1701"/>
      </w:tblGrid>
      <w:tr w:rsidR="0023489B" w:rsidRPr="00982E12" w:rsidTr="00A5477A">
        <w:trPr>
          <w:trHeight w:val="514"/>
        </w:trPr>
        <w:tc>
          <w:tcPr>
            <w:tcW w:w="8500"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1701"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23489B" w:rsidRPr="00982E12" w:rsidTr="00A5477A">
        <w:trPr>
          <w:trHeight w:val="50"/>
        </w:trPr>
        <w:tc>
          <w:tcPr>
            <w:tcW w:w="8500"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 przedmiotu</w:t>
            </w:r>
          </w:p>
        </w:tc>
        <w:tc>
          <w:tcPr>
            <w:tcW w:w="17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r>
      <w:tr w:rsidR="0023489B" w:rsidRPr="00982E12" w:rsidTr="00A5477A">
        <w:trPr>
          <w:trHeight w:val="231"/>
        </w:trPr>
        <w:tc>
          <w:tcPr>
            <w:tcW w:w="8500"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udziału w zajęciach</w:t>
            </w:r>
          </w:p>
        </w:tc>
        <w:tc>
          <w:tcPr>
            <w:tcW w:w="17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r>
      <w:tr w:rsidR="0023489B" w:rsidRPr="00982E12" w:rsidTr="00A5477A">
        <w:trPr>
          <w:trHeight w:val="231"/>
        </w:trPr>
        <w:tc>
          <w:tcPr>
            <w:tcW w:w="8500"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Przygotowanie do zaliczenia/egzaminu </w:t>
            </w:r>
          </w:p>
        </w:tc>
        <w:tc>
          <w:tcPr>
            <w:tcW w:w="17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r>
    </w:tbl>
    <w:p w:rsidR="0023489B" w:rsidRPr="00982E12" w:rsidRDefault="0023489B" w:rsidP="0023489B">
      <w:pPr>
        <w:spacing w:after="0" w:line="240" w:lineRule="auto"/>
        <w:rPr>
          <w:rFonts w:ascii="Times New Roman" w:hAnsi="Times New Roman" w:cs="Times New Roman"/>
          <w:b/>
          <w:u w:val="single"/>
        </w:rPr>
      </w:pPr>
    </w:p>
    <w:p w:rsidR="0003610E" w:rsidRPr="00982E12" w:rsidRDefault="0003610E" w:rsidP="0023489B">
      <w:pPr>
        <w:spacing w:after="0" w:line="240" w:lineRule="auto"/>
        <w:rPr>
          <w:rFonts w:ascii="Times New Roman" w:hAnsi="Times New Roman" w:cs="Times New Roman"/>
          <w:b/>
          <w:u w:val="single"/>
        </w:rPr>
      </w:pPr>
    </w:p>
    <w:p w:rsidR="0003610E" w:rsidRPr="00982E12" w:rsidRDefault="0003610E" w:rsidP="0023489B">
      <w:pPr>
        <w:spacing w:after="0" w:line="240" w:lineRule="auto"/>
        <w:rPr>
          <w:rFonts w:ascii="Times New Roman" w:hAnsi="Times New Roman" w:cs="Times New Roman"/>
          <w:b/>
          <w:u w:val="single"/>
        </w:rPr>
      </w:pPr>
    </w:p>
    <w:p w:rsidR="0003610E" w:rsidRPr="00982E12" w:rsidRDefault="0003610E" w:rsidP="0023489B">
      <w:pPr>
        <w:spacing w:after="0" w:line="240" w:lineRule="auto"/>
        <w:rPr>
          <w:rFonts w:ascii="Times New Roman" w:hAnsi="Times New Roman" w:cs="Times New Roman"/>
          <w:b/>
          <w:u w:val="single"/>
        </w:rPr>
      </w:pPr>
    </w:p>
    <w:p w:rsidR="0003610E" w:rsidRPr="00982E12" w:rsidRDefault="0003610E" w:rsidP="0023489B">
      <w:pPr>
        <w:spacing w:after="0" w:line="240" w:lineRule="auto"/>
        <w:rPr>
          <w:rFonts w:ascii="Times New Roman" w:hAnsi="Times New Roman" w:cs="Times New Roman"/>
          <w:b/>
          <w:u w:val="single"/>
        </w:rPr>
      </w:pPr>
    </w:p>
    <w:p w:rsidR="0003610E" w:rsidRPr="00982E12" w:rsidRDefault="0003610E" w:rsidP="0023489B">
      <w:pPr>
        <w:spacing w:after="0" w:line="240" w:lineRule="auto"/>
        <w:rPr>
          <w:rFonts w:ascii="Times New Roman" w:hAnsi="Times New Roman" w:cs="Times New Roman"/>
          <w:b/>
          <w:u w:val="single"/>
        </w:rPr>
      </w:pPr>
    </w:p>
    <w:p w:rsidR="0003610E" w:rsidRPr="00982E12" w:rsidRDefault="0003610E" w:rsidP="0023489B">
      <w:pPr>
        <w:spacing w:after="0" w:line="240" w:lineRule="auto"/>
        <w:rPr>
          <w:rFonts w:ascii="Times New Roman" w:hAnsi="Times New Roman" w:cs="Times New Roman"/>
          <w:b/>
          <w:u w:val="single"/>
        </w:rPr>
      </w:pPr>
    </w:p>
    <w:p w:rsidR="0003610E" w:rsidRPr="00982E12" w:rsidRDefault="0003610E" w:rsidP="0023489B">
      <w:pPr>
        <w:spacing w:after="0" w:line="240" w:lineRule="auto"/>
        <w:rPr>
          <w:rFonts w:ascii="Times New Roman" w:hAnsi="Times New Roman" w:cs="Times New Roman"/>
          <w:b/>
          <w:u w:val="single"/>
        </w:rPr>
      </w:pPr>
    </w:p>
    <w:p w:rsidR="0003610E" w:rsidRPr="00982E12" w:rsidRDefault="0003610E" w:rsidP="0023489B">
      <w:pPr>
        <w:spacing w:after="0" w:line="240" w:lineRule="auto"/>
        <w:rPr>
          <w:rFonts w:ascii="Times New Roman" w:hAnsi="Times New Roman" w:cs="Times New Roman"/>
          <w:b/>
          <w:u w:val="single"/>
        </w:rPr>
      </w:pPr>
    </w:p>
    <w:p w:rsidR="0003610E" w:rsidRPr="00982E12" w:rsidRDefault="0003610E"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201" w:type="dxa"/>
        <w:tblLayout w:type="fixed"/>
        <w:tblLook w:val="04A0" w:firstRow="1" w:lastRow="0" w:firstColumn="1" w:lastColumn="0" w:noHBand="0" w:noVBand="1"/>
      </w:tblPr>
      <w:tblGrid>
        <w:gridCol w:w="1838"/>
        <w:gridCol w:w="992"/>
        <w:gridCol w:w="1013"/>
        <w:gridCol w:w="1012"/>
        <w:gridCol w:w="1236"/>
        <w:gridCol w:w="951"/>
        <w:gridCol w:w="1013"/>
        <w:gridCol w:w="15"/>
        <w:gridCol w:w="1139"/>
        <w:gridCol w:w="992"/>
      </w:tblGrid>
      <w:tr w:rsidR="0023489B" w:rsidRPr="00982E12" w:rsidTr="00A5477A">
        <w:trPr>
          <w:trHeight w:val="165"/>
        </w:trPr>
        <w:tc>
          <w:tcPr>
            <w:tcW w:w="183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371" w:type="dxa"/>
            <w:gridSpan w:val="8"/>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992"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992"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240" w:type="dxa"/>
            <w:gridSpan w:val="6"/>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39"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992" w:type="dxa"/>
            <w:vMerge/>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992" w:type="dxa"/>
            <w:vMerge/>
            <w:hideMark/>
          </w:tcPr>
          <w:p w:rsidR="0023489B" w:rsidRPr="00982E12" w:rsidRDefault="0023489B" w:rsidP="00A5477A">
            <w:pPr>
              <w:spacing w:line="256" w:lineRule="auto"/>
              <w:rPr>
                <w:rFonts w:ascii="Times New Roman" w:hAnsi="Times New Roman" w:cs="Times New Roman"/>
                <w:b/>
              </w:rPr>
            </w:pPr>
          </w:p>
        </w:tc>
        <w:tc>
          <w:tcPr>
            <w:tcW w:w="101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101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236"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951"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01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54" w:type="dxa"/>
            <w:gridSpan w:val="2"/>
            <w:hideMark/>
          </w:tcPr>
          <w:p w:rsidR="0023489B" w:rsidRPr="00982E12" w:rsidRDefault="0023489B" w:rsidP="00A5477A">
            <w:pPr>
              <w:spacing w:line="256" w:lineRule="auto"/>
              <w:rPr>
                <w:rFonts w:ascii="Times New Roman" w:hAnsi="Times New Roman" w:cs="Times New Roman"/>
                <w:b/>
              </w:rPr>
            </w:pPr>
          </w:p>
        </w:tc>
        <w:tc>
          <w:tcPr>
            <w:tcW w:w="992" w:type="dxa"/>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99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15</w:t>
            </w:r>
          </w:p>
        </w:tc>
        <w:tc>
          <w:tcPr>
            <w:tcW w:w="1013" w:type="dxa"/>
          </w:tcPr>
          <w:p w:rsidR="0023489B" w:rsidRPr="00982E12" w:rsidRDefault="0023489B" w:rsidP="00A5477A">
            <w:pPr>
              <w:ind w:left="52"/>
              <w:jc w:val="center"/>
              <w:rPr>
                <w:rFonts w:ascii="Times New Roman" w:hAnsi="Times New Roman" w:cs="Times New Roman"/>
              </w:rPr>
            </w:pPr>
          </w:p>
        </w:tc>
        <w:tc>
          <w:tcPr>
            <w:tcW w:w="1012" w:type="dxa"/>
          </w:tcPr>
          <w:p w:rsidR="0023489B" w:rsidRPr="00982E12" w:rsidRDefault="0023489B" w:rsidP="00A5477A">
            <w:pPr>
              <w:ind w:left="356"/>
              <w:jc w:val="center"/>
              <w:rPr>
                <w:rFonts w:ascii="Times New Roman" w:hAnsi="Times New Roman" w:cs="Times New Roman"/>
              </w:rPr>
            </w:pPr>
          </w:p>
        </w:tc>
        <w:tc>
          <w:tcPr>
            <w:tcW w:w="1236" w:type="dxa"/>
          </w:tcPr>
          <w:p w:rsidR="0023489B" w:rsidRPr="00982E12" w:rsidRDefault="0023489B" w:rsidP="00A5477A">
            <w:pPr>
              <w:ind w:left="356"/>
              <w:jc w:val="center"/>
              <w:rPr>
                <w:rFonts w:ascii="Times New Roman" w:hAnsi="Times New Roman" w:cs="Times New Roman"/>
              </w:rPr>
            </w:pPr>
          </w:p>
        </w:tc>
        <w:tc>
          <w:tcPr>
            <w:tcW w:w="951" w:type="dxa"/>
          </w:tcPr>
          <w:p w:rsidR="0023489B" w:rsidRPr="00982E12" w:rsidRDefault="0023489B" w:rsidP="00A5477A">
            <w:pPr>
              <w:ind w:left="356"/>
              <w:jc w:val="center"/>
              <w:rPr>
                <w:rFonts w:ascii="Times New Roman" w:hAnsi="Times New Roman" w:cs="Times New Roman"/>
              </w:rPr>
            </w:pPr>
          </w:p>
        </w:tc>
        <w:tc>
          <w:tcPr>
            <w:tcW w:w="1013" w:type="dxa"/>
          </w:tcPr>
          <w:p w:rsidR="0023489B" w:rsidRPr="00982E12" w:rsidRDefault="0023489B" w:rsidP="00A5477A">
            <w:pPr>
              <w:ind w:left="356"/>
              <w:jc w:val="center"/>
              <w:rPr>
                <w:rFonts w:ascii="Times New Roman" w:hAnsi="Times New Roman" w:cs="Times New Roman"/>
              </w:rPr>
            </w:pPr>
          </w:p>
        </w:tc>
        <w:tc>
          <w:tcPr>
            <w:tcW w:w="1154" w:type="dxa"/>
            <w:gridSpan w:val="2"/>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10</w:t>
            </w:r>
          </w:p>
        </w:tc>
        <w:tc>
          <w:tcPr>
            <w:tcW w:w="992" w:type="dxa"/>
          </w:tcPr>
          <w:p w:rsidR="0023489B" w:rsidRPr="00982E12" w:rsidRDefault="0023489B" w:rsidP="00A5477A">
            <w:pPr>
              <w:ind w:left="356"/>
              <w:rPr>
                <w:rFonts w:ascii="Times New Roman" w:hAnsi="Times New Roman" w:cs="Times New Roman"/>
                <w:b/>
              </w:rPr>
            </w:pPr>
            <w:r w:rsidRPr="00982E12">
              <w:rPr>
                <w:rFonts w:ascii="Times New Roman" w:hAnsi="Times New Roman" w:cs="Times New Roman"/>
                <w:b/>
              </w:rPr>
              <w:t>25</w:t>
            </w: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992" w:type="dxa"/>
          </w:tcPr>
          <w:p w:rsidR="0023489B" w:rsidRPr="00982E12" w:rsidRDefault="0023489B" w:rsidP="00A5477A">
            <w:pPr>
              <w:jc w:val="center"/>
              <w:rPr>
                <w:rFonts w:ascii="Times New Roman" w:hAnsi="Times New Roman" w:cs="Times New Roman"/>
                <w:i/>
              </w:rPr>
            </w:pPr>
          </w:p>
        </w:tc>
        <w:tc>
          <w:tcPr>
            <w:tcW w:w="1013" w:type="dxa"/>
          </w:tcPr>
          <w:p w:rsidR="0023489B" w:rsidRPr="00982E12" w:rsidRDefault="0023489B" w:rsidP="00A5477A">
            <w:pPr>
              <w:ind w:left="52"/>
              <w:jc w:val="center"/>
              <w:rPr>
                <w:rFonts w:ascii="Times New Roman" w:hAnsi="Times New Roman" w:cs="Times New Roman"/>
                <w:i/>
              </w:rPr>
            </w:pPr>
          </w:p>
        </w:tc>
        <w:tc>
          <w:tcPr>
            <w:tcW w:w="1012" w:type="dxa"/>
          </w:tcPr>
          <w:p w:rsidR="0023489B" w:rsidRPr="00982E12" w:rsidRDefault="0023489B" w:rsidP="00A5477A">
            <w:pPr>
              <w:ind w:left="356"/>
              <w:jc w:val="center"/>
              <w:rPr>
                <w:rFonts w:ascii="Times New Roman" w:hAnsi="Times New Roman" w:cs="Times New Roman"/>
                <w:i/>
              </w:rPr>
            </w:pPr>
          </w:p>
        </w:tc>
        <w:tc>
          <w:tcPr>
            <w:tcW w:w="1236" w:type="dxa"/>
          </w:tcPr>
          <w:p w:rsidR="0023489B" w:rsidRPr="00982E12" w:rsidRDefault="0023489B" w:rsidP="00A5477A">
            <w:pPr>
              <w:ind w:left="356"/>
              <w:jc w:val="center"/>
              <w:rPr>
                <w:rFonts w:ascii="Times New Roman" w:hAnsi="Times New Roman" w:cs="Times New Roman"/>
                <w:i/>
              </w:rPr>
            </w:pPr>
          </w:p>
        </w:tc>
        <w:tc>
          <w:tcPr>
            <w:tcW w:w="951" w:type="dxa"/>
          </w:tcPr>
          <w:p w:rsidR="0023489B" w:rsidRPr="00982E12" w:rsidRDefault="0023489B" w:rsidP="00A5477A">
            <w:pPr>
              <w:ind w:left="356"/>
              <w:jc w:val="center"/>
              <w:rPr>
                <w:rFonts w:ascii="Times New Roman" w:hAnsi="Times New Roman" w:cs="Times New Roman"/>
                <w:i/>
              </w:rPr>
            </w:pPr>
          </w:p>
        </w:tc>
        <w:tc>
          <w:tcPr>
            <w:tcW w:w="1013" w:type="dxa"/>
          </w:tcPr>
          <w:p w:rsidR="0023489B" w:rsidRPr="00982E12" w:rsidRDefault="0023489B" w:rsidP="00A5477A">
            <w:pPr>
              <w:ind w:left="356"/>
              <w:jc w:val="center"/>
              <w:rPr>
                <w:rFonts w:ascii="Times New Roman" w:hAnsi="Times New Roman" w:cs="Times New Roman"/>
                <w:i/>
              </w:rPr>
            </w:pPr>
          </w:p>
        </w:tc>
        <w:tc>
          <w:tcPr>
            <w:tcW w:w="1154" w:type="dxa"/>
            <w:gridSpan w:val="2"/>
          </w:tcPr>
          <w:p w:rsidR="0023489B" w:rsidRPr="00982E12" w:rsidRDefault="0023489B" w:rsidP="00A5477A">
            <w:pPr>
              <w:jc w:val="center"/>
              <w:rPr>
                <w:rFonts w:ascii="Times New Roman" w:hAnsi="Times New Roman" w:cs="Times New Roman"/>
                <w:i/>
              </w:rPr>
            </w:pPr>
          </w:p>
        </w:tc>
        <w:tc>
          <w:tcPr>
            <w:tcW w:w="992" w:type="dxa"/>
          </w:tcPr>
          <w:p w:rsidR="0023489B" w:rsidRPr="00982E12" w:rsidRDefault="0023489B" w:rsidP="00A5477A">
            <w:pPr>
              <w:ind w:left="356"/>
              <w:rPr>
                <w:rFonts w:ascii="Times New Roman" w:hAnsi="Times New Roman" w:cs="Times New Roman"/>
                <w:i/>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99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15</w:t>
            </w:r>
          </w:p>
        </w:tc>
        <w:tc>
          <w:tcPr>
            <w:tcW w:w="1013" w:type="dxa"/>
          </w:tcPr>
          <w:p w:rsidR="0023489B" w:rsidRPr="00982E12" w:rsidRDefault="0023489B" w:rsidP="00A5477A">
            <w:pPr>
              <w:ind w:left="52"/>
              <w:jc w:val="center"/>
              <w:rPr>
                <w:rFonts w:ascii="Times New Roman" w:hAnsi="Times New Roman" w:cs="Times New Roman"/>
              </w:rPr>
            </w:pPr>
          </w:p>
        </w:tc>
        <w:tc>
          <w:tcPr>
            <w:tcW w:w="1012" w:type="dxa"/>
          </w:tcPr>
          <w:p w:rsidR="0023489B" w:rsidRPr="00982E12" w:rsidRDefault="0023489B" w:rsidP="00A5477A">
            <w:pPr>
              <w:ind w:left="356"/>
              <w:jc w:val="center"/>
              <w:rPr>
                <w:rFonts w:ascii="Times New Roman" w:hAnsi="Times New Roman" w:cs="Times New Roman"/>
              </w:rPr>
            </w:pPr>
          </w:p>
        </w:tc>
        <w:tc>
          <w:tcPr>
            <w:tcW w:w="1236" w:type="dxa"/>
          </w:tcPr>
          <w:p w:rsidR="0023489B" w:rsidRPr="00982E12" w:rsidRDefault="0023489B" w:rsidP="00A5477A">
            <w:pPr>
              <w:ind w:left="356"/>
              <w:jc w:val="center"/>
              <w:rPr>
                <w:rFonts w:ascii="Times New Roman" w:hAnsi="Times New Roman" w:cs="Times New Roman"/>
              </w:rPr>
            </w:pPr>
          </w:p>
        </w:tc>
        <w:tc>
          <w:tcPr>
            <w:tcW w:w="951" w:type="dxa"/>
          </w:tcPr>
          <w:p w:rsidR="0023489B" w:rsidRPr="00982E12" w:rsidRDefault="0023489B" w:rsidP="00A5477A">
            <w:pPr>
              <w:ind w:left="356"/>
              <w:jc w:val="center"/>
              <w:rPr>
                <w:rFonts w:ascii="Times New Roman" w:hAnsi="Times New Roman" w:cs="Times New Roman"/>
              </w:rPr>
            </w:pPr>
          </w:p>
        </w:tc>
        <w:tc>
          <w:tcPr>
            <w:tcW w:w="1013" w:type="dxa"/>
          </w:tcPr>
          <w:p w:rsidR="0023489B" w:rsidRPr="00982E12" w:rsidRDefault="0023489B" w:rsidP="00A5477A">
            <w:pPr>
              <w:ind w:left="356"/>
              <w:jc w:val="center"/>
              <w:rPr>
                <w:rFonts w:ascii="Times New Roman" w:hAnsi="Times New Roman" w:cs="Times New Roman"/>
              </w:rPr>
            </w:pPr>
          </w:p>
        </w:tc>
        <w:tc>
          <w:tcPr>
            <w:tcW w:w="1154" w:type="dxa"/>
            <w:gridSpan w:val="2"/>
          </w:tcPr>
          <w:p w:rsidR="0023489B" w:rsidRPr="00982E12" w:rsidRDefault="0003610E" w:rsidP="00A5477A">
            <w:pPr>
              <w:ind w:left="356"/>
              <w:jc w:val="center"/>
              <w:rPr>
                <w:rFonts w:ascii="Times New Roman" w:hAnsi="Times New Roman" w:cs="Times New Roman"/>
              </w:rPr>
            </w:pPr>
            <w:r w:rsidRPr="00982E12">
              <w:rPr>
                <w:rFonts w:ascii="Times New Roman" w:hAnsi="Times New Roman" w:cs="Times New Roman"/>
              </w:rPr>
              <w:t>10</w:t>
            </w:r>
          </w:p>
        </w:tc>
        <w:tc>
          <w:tcPr>
            <w:tcW w:w="992" w:type="dxa"/>
          </w:tcPr>
          <w:p w:rsidR="0023489B" w:rsidRPr="00982E12" w:rsidRDefault="0023489B" w:rsidP="00A5477A">
            <w:pPr>
              <w:ind w:left="356"/>
              <w:rPr>
                <w:rFonts w:ascii="Times New Roman" w:hAnsi="Times New Roman" w:cs="Times New Roman"/>
                <w:b/>
              </w:rPr>
            </w:pPr>
            <w:r w:rsidRPr="00982E12">
              <w:rPr>
                <w:rFonts w:ascii="Times New Roman" w:hAnsi="Times New Roman" w:cs="Times New Roman"/>
                <w:b/>
              </w:rPr>
              <w:t>25</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784"/>
        <w:gridCol w:w="1559"/>
      </w:tblGrid>
      <w:tr w:rsidR="0023489B" w:rsidRPr="00982E12" w:rsidTr="00A5477A">
        <w:trPr>
          <w:trHeight w:val="466"/>
        </w:trPr>
        <w:tc>
          <w:tcPr>
            <w:tcW w:w="878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1559"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23489B" w:rsidRPr="00982E12" w:rsidTr="00A5477A">
        <w:trPr>
          <w:trHeight w:val="406"/>
        </w:trPr>
        <w:tc>
          <w:tcPr>
            <w:tcW w:w="8784" w:type="dxa"/>
            <w:hideMark/>
          </w:tcPr>
          <w:p w:rsidR="0023489B" w:rsidRPr="00982E12" w:rsidRDefault="0023489B" w:rsidP="00845171">
            <w:pPr>
              <w:ind w:left="455" w:hanging="314"/>
              <w:rPr>
                <w:rFonts w:ascii="Times New Roman" w:hAnsi="Times New Roman" w:cs="Times New Roman"/>
                <w:b/>
              </w:rPr>
            </w:pPr>
            <w:r w:rsidRPr="00982E12">
              <w:rPr>
                <w:rFonts w:ascii="Times New Roman" w:hAnsi="Times New Roman" w:cs="Times New Roman"/>
                <w:b/>
              </w:rPr>
              <w:t xml:space="preserve">Wiedza: </w:t>
            </w:r>
          </w:p>
        </w:tc>
        <w:tc>
          <w:tcPr>
            <w:tcW w:w="1559" w:type="dxa"/>
          </w:tcPr>
          <w:p w:rsidR="0023489B" w:rsidRPr="00982E12" w:rsidRDefault="0023489B" w:rsidP="00A5477A">
            <w:pPr>
              <w:jc w:val="center"/>
              <w:rPr>
                <w:rFonts w:ascii="Times New Roman" w:hAnsi="Times New Roman" w:cs="Times New Roman"/>
              </w:rPr>
            </w:pPr>
          </w:p>
        </w:tc>
      </w:tr>
      <w:tr w:rsidR="0023489B" w:rsidRPr="00982E12" w:rsidTr="00A5477A">
        <w:trPr>
          <w:trHeight w:val="406"/>
        </w:trPr>
        <w:tc>
          <w:tcPr>
            <w:tcW w:w="8784" w:type="dxa"/>
          </w:tcPr>
          <w:p w:rsidR="0023489B" w:rsidRPr="00982E12" w:rsidRDefault="0023489B" w:rsidP="00601528">
            <w:pPr>
              <w:numPr>
                <w:ilvl w:val="0"/>
                <w:numId w:val="1150"/>
              </w:numPr>
              <w:ind w:left="455" w:hanging="314"/>
              <w:jc w:val="both"/>
              <w:rPr>
                <w:rFonts w:ascii="Times New Roman" w:hAnsi="Times New Roman" w:cs="Times New Roman"/>
              </w:rPr>
            </w:pPr>
            <w:r w:rsidRPr="00982E12">
              <w:rPr>
                <w:rFonts w:ascii="Times New Roman" w:hAnsi="Times New Roman" w:cs="Times New Roman"/>
              </w:rPr>
              <w:t xml:space="preserve">Zna i rozumie w stopniu zaawansowanym teorię i modele migracji, ich przyczyny, dynamikę i skutki tego zjawiska, a także współczesne uwarunkowania krajowej i międzynarodowej polityki migracyjnej oraz rozumie, w jaki sposób te wiadomości mogą zostać wykorzystywane do działań podejmowanych w obszarze zadań służbowych funkcjonariusza Straży Granicznej </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BGP1_W01</w:t>
            </w:r>
            <w:r w:rsidRPr="00982E12">
              <w:rPr>
                <w:rFonts w:ascii="Times New Roman" w:hAnsi="Times New Roman" w:cs="Times New Roman"/>
              </w:rPr>
              <w:br/>
              <w:t>BGP1_W13</w:t>
            </w:r>
          </w:p>
        </w:tc>
      </w:tr>
      <w:tr w:rsidR="0023489B" w:rsidRPr="00982E12" w:rsidTr="00A5477A">
        <w:trPr>
          <w:trHeight w:val="406"/>
        </w:trPr>
        <w:tc>
          <w:tcPr>
            <w:tcW w:w="8784" w:type="dxa"/>
            <w:hideMark/>
          </w:tcPr>
          <w:p w:rsidR="0023489B" w:rsidRPr="00982E12" w:rsidRDefault="0023489B" w:rsidP="00845171">
            <w:pPr>
              <w:ind w:left="455" w:hanging="314"/>
              <w:jc w:val="both"/>
              <w:rPr>
                <w:rFonts w:ascii="Times New Roman" w:hAnsi="Times New Roman" w:cs="Times New Roman"/>
                <w:b/>
              </w:rPr>
            </w:pPr>
            <w:r w:rsidRPr="00982E12">
              <w:rPr>
                <w:rFonts w:ascii="Times New Roman" w:hAnsi="Times New Roman" w:cs="Times New Roman"/>
                <w:b/>
              </w:rPr>
              <w:t>Umiejętności:</w:t>
            </w:r>
          </w:p>
        </w:tc>
        <w:tc>
          <w:tcPr>
            <w:tcW w:w="1559" w:type="dxa"/>
          </w:tcPr>
          <w:p w:rsidR="0023489B" w:rsidRPr="00982E12" w:rsidRDefault="0023489B" w:rsidP="00A5477A">
            <w:pPr>
              <w:jc w:val="center"/>
              <w:rPr>
                <w:rFonts w:ascii="Times New Roman" w:hAnsi="Times New Roman" w:cs="Times New Roman"/>
              </w:rPr>
            </w:pPr>
          </w:p>
        </w:tc>
      </w:tr>
      <w:tr w:rsidR="0023489B" w:rsidRPr="00982E12" w:rsidTr="00A5477A">
        <w:trPr>
          <w:trHeight w:val="406"/>
        </w:trPr>
        <w:tc>
          <w:tcPr>
            <w:tcW w:w="8784" w:type="dxa"/>
          </w:tcPr>
          <w:p w:rsidR="0023489B" w:rsidRPr="00982E12" w:rsidRDefault="0023489B" w:rsidP="00601528">
            <w:pPr>
              <w:numPr>
                <w:ilvl w:val="0"/>
                <w:numId w:val="1151"/>
              </w:numPr>
              <w:ind w:left="455" w:hanging="314"/>
              <w:jc w:val="both"/>
              <w:rPr>
                <w:rFonts w:ascii="Times New Roman" w:hAnsi="Times New Roman" w:cs="Times New Roman"/>
              </w:rPr>
            </w:pPr>
            <w:r w:rsidRPr="00982E12">
              <w:rPr>
                <w:rFonts w:ascii="Times New Roman" w:hAnsi="Times New Roman" w:cs="Times New Roman"/>
              </w:rPr>
              <w:t xml:space="preserve">Potrafi samodzielnie wykorzystywać kategorię i konstrukty teoretyczne do opisu aktualnych problemów migracyjnych w wymiarze społecznym, politycznym i ekonomicznym w celu realizacji zadań służbowych </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BGP1_U06</w:t>
            </w:r>
          </w:p>
        </w:tc>
      </w:tr>
      <w:tr w:rsidR="0023489B" w:rsidRPr="00982E12" w:rsidTr="00A5477A">
        <w:trPr>
          <w:trHeight w:val="406"/>
        </w:trPr>
        <w:tc>
          <w:tcPr>
            <w:tcW w:w="8784" w:type="dxa"/>
          </w:tcPr>
          <w:p w:rsidR="0023489B" w:rsidRPr="00982E12" w:rsidRDefault="0023489B" w:rsidP="00601528">
            <w:pPr>
              <w:numPr>
                <w:ilvl w:val="0"/>
                <w:numId w:val="1151"/>
              </w:numPr>
              <w:ind w:left="455" w:hanging="314"/>
              <w:jc w:val="both"/>
              <w:rPr>
                <w:rFonts w:ascii="Times New Roman" w:hAnsi="Times New Roman" w:cs="Times New Roman"/>
              </w:rPr>
            </w:pPr>
            <w:r w:rsidRPr="00982E12">
              <w:rPr>
                <w:rFonts w:ascii="Times New Roman" w:hAnsi="Times New Roman" w:cs="Times New Roman"/>
              </w:rPr>
              <w:t>Potrafi przedstawiać i dokonywać oceny różnych opinii i stanowisk związanych ze strategią migracyjną i polityką wobec cudzoziemców oraz wykazywać zdolność podejmowania dyskursu w tym obszarze</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BGP1_W16</w:t>
            </w:r>
          </w:p>
        </w:tc>
      </w:tr>
      <w:tr w:rsidR="0023489B" w:rsidRPr="00982E12" w:rsidTr="00A5477A">
        <w:trPr>
          <w:trHeight w:val="406"/>
        </w:trPr>
        <w:tc>
          <w:tcPr>
            <w:tcW w:w="8784" w:type="dxa"/>
            <w:hideMark/>
          </w:tcPr>
          <w:p w:rsidR="0023489B" w:rsidRPr="00982E12" w:rsidRDefault="0023489B" w:rsidP="00845171">
            <w:pPr>
              <w:ind w:left="455" w:hanging="314"/>
              <w:jc w:val="both"/>
              <w:rPr>
                <w:rFonts w:ascii="Times New Roman" w:hAnsi="Times New Roman" w:cs="Times New Roman"/>
              </w:rPr>
            </w:pPr>
            <w:r w:rsidRPr="00982E12">
              <w:rPr>
                <w:rFonts w:ascii="Times New Roman" w:hAnsi="Times New Roman" w:cs="Times New Roman"/>
                <w:b/>
              </w:rPr>
              <w:t>Kompetencje społeczne (postawy)</w:t>
            </w:r>
          </w:p>
        </w:tc>
        <w:tc>
          <w:tcPr>
            <w:tcW w:w="1559" w:type="dxa"/>
          </w:tcPr>
          <w:p w:rsidR="0023489B" w:rsidRPr="00982E12" w:rsidRDefault="0023489B" w:rsidP="00A5477A">
            <w:pPr>
              <w:jc w:val="center"/>
              <w:rPr>
                <w:rFonts w:ascii="Times New Roman" w:hAnsi="Times New Roman" w:cs="Times New Roman"/>
              </w:rPr>
            </w:pPr>
          </w:p>
        </w:tc>
      </w:tr>
      <w:tr w:rsidR="0023489B" w:rsidRPr="00982E12" w:rsidTr="00A5477A">
        <w:trPr>
          <w:trHeight w:val="406"/>
        </w:trPr>
        <w:tc>
          <w:tcPr>
            <w:tcW w:w="8784" w:type="dxa"/>
          </w:tcPr>
          <w:p w:rsidR="0023489B" w:rsidRPr="00982E12" w:rsidRDefault="0023489B" w:rsidP="00601528">
            <w:pPr>
              <w:numPr>
                <w:ilvl w:val="0"/>
                <w:numId w:val="1152"/>
              </w:numPr>
              <w:ind w:left="455" w:hanging="314"/>
              <w:jc w:val="both"/>
              <w:rPr>
                <w:rFonts w:ascii="Times New Roman" w:hAnsi="Times New Roman" w:cs="Times New Roman"/>
              </w:rPr>
            </w:pPr>
            <w:r w:rsidRPr="00982E12">
              <w:rPr>
                <w:rStyle w:val="markedcontent"/>
                <w:rFonts w:ascii="Times New Roman" w:hAnsi="Times New Roman" w:cs="Times New Roman"/>
              </w:rPr>
              <w:t>Jest gotów do uznania znaczenia wiedzy w rozwiązywaniu problemów poznawczych</w:t>
            </w:r>
            <w:r w:rsidRPr="00982E12">
              <w:rPr>
                <w:rFonts w:ascii="Times New Roman" w:hAnsi="Times New Roman" w:cs="Times New Roman"/>
              </w:rPr>
              <w:t xml:space="preserve"> </w:t>
            </w:r>
            <w:r w:rsidRPr="00982E12">
              <w:rPr>
                <w:rStyle w:val="markedcontent"/>
                <w:rFonts w:ascii="Times New Roman" w:hAnsi="Times New Roman" w:cs="Times New Roman"/>
              </w:rPr>
              <w:t>i praktycznych.</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BGP1_K02</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rPr>
      </w:pPr>
    </w:p>
    <w:tbl>
      <w:tblPr>
        <w:tblStyle w:val="Siatkatabelijasna1"/>
        <w:tblW w:w="10241" w:type="dxa"/>
        <w:tblLook w:val="04A0" w:firstRow="1" w:lastRow="0" w:firstColumn="1" w:lastColumn="0" w:noHBand="0" w:noVBand="1"/>
      </w:tblPr>
      <w:tblGrid>
        <w:gridCol w:w="3114"/>
        <w:gridCol w:w="2166"/>
        <w:gridCol w:w="2410"/>
        <w:gridCol w:w="2551"/>
      </w:tblGrid>
      <w:tr w:rsidR="0023489B" w:rsidRPr="00982E12" w:rsidTr="00A5477A">
        <w:trPr>
          <w:trHeight w:val="467"/>
        </w:trPr>
        <w:tc>
          <w:tcPr>
            <w:tcW w:w="3114" w:type="dxa"/>
            <w:vMerge w:val="restart"/>
            <w:hideMark/>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7127"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weryfikacji efektów uczenia się</w:t>
            </w:r>
          </w:p>
        </w:tc>
      </w:tr>
      <w:tr w:rsidR="0023489B" w:rsidRPr="00982E12" w:rsidTr="00A5477A">
        <w:trPr>
          <w:trHeight w:val="365"/>
        </w:trPr>
        <w:tc>
          <w:tcPr>
            <w:tcW w:w="3114" w:type="dxa"/>
            <w:vMerge/>
            <w:hideMark/>
          </w:tcPr>
          <w:p w:rsidR="0023489B" w:rsidRPr="00982E12" w:rsidRDefault="0023489B" w:rsidP="00A5477A">
            <w:pPr>
              <w:spacing w:line="256" w:lineRule="auto"/>
              <w:rPr>
                <w:rFonts w:ascii="Times New Roman" w:hAnsi="Times New Roman" w:cs="Times New Roman"/>
                <w:b/>
              </w:rPr>
            </w:pPr>
          </w:p>
        </w:tc>
        <w:tc>
          <w:tcPr>
            <w:tcW w:w="2166"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Test</w:t>
            </w:r>
          </w:p>
        </w:tc>
        <w:tc>
          <w:tcPr>
            <w:tcW w:w="2410"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Projekt</w:t>
            </w:r>
          </w:p>
        </w:tc>
        <w:tc>
          <w:tcPr>
            <w:tcW w:w="2551"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Aktywność na zajęciach</w:t>
            </w:r>
          </w:p>
        </w:tc>
      </w:tr>
      <w:tr w:rsidR="0023489B" w:rsidRPr="00982E12" w:rsidTr="00A5477A">
        <w:trPr>
          <w:trHeight w:val="382"/>
        </w:trPr>
        <w:tc>
          <w:tcPr>
            <w:tcW w:w="311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W1</w:t>
            </w:r>
          </w:p>
        </w:tc>
        <w:tc>
          <w:tcPr>
            <w:tcW w:w="216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41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551" w:type="dxa"/>
          </w:tcPr>
          <w:p w:rsidR="0023489B" w:rsidRPr="00982E12" w:rsidRDefault="0023489B" w:rsidP="00A5477A">
            <w:pPr>
              <w:jc w:val="center"/>
              <w:rPr>
                <w:rFonts w:ascii="Times New Roman" w:hAnsi="Times New Roman" w:cs="Times New Roman"/>
              </w:rPr>
            </w:pPr>
          </w:p>
        </w:tc>
      </w:tr>
      <w:tr w:rsidR="0023489B" w:rsidRPr="00982E12" w:rsidTr="00A5477A">
        <w:trPr>
          <w:trHeight w:val="395"/>
        </w:trPr>
        <w:tc>
          <w:tcPr>
            <w:tcW w:w="311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U1</w:t>
            </w:r>
          </w:p>
        </w:tc>
        <w:tc>
          <w:tcPr>
            <w:tcW w:w="2166" w:type="dxa"/>
          </w:tcPr>
          <w:p w:rsidR="0023489B" w:rsidRPr="00982E12" w:rsidRDefault="0023489B" w:rsidP="00A5477A">
            <w:pPr>
              <w:jc w:val="center"/>
              <w:rPr>
                <w:rFonts w:ascii="Times New Roman" w:hAnsi="Times New Roman" w:cs="Times New Roman"/>
              </w:rPr>
            </w:pPr>
          </w:p>
        </w:tc>
        <w:tc>
          <w:tcPr>
            <w:tcW w:w="241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55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395"/>
        </w:trPr>
        <w:tc>
          <w:tcPr>
            <w:tcW w:w="311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U2</w:t>
            </w:r>
          </w:p>
        </w:tc>
        <w:tc>
          <w:tcPr>
            <w:tcW w:w="2166" w:type="dxa"/>
          </w:tcPr>
          <w:p w:rsidR="0023489B" w:rsidRPr="00982E12" w:rsidRDefault="0023489B" w:rsidP="00A5477A">
            <w:pPr>
              <w:jc w:val="center"/>
              <w:rPr>
                <w:rFonts w:ascii="Times New Roman" w:hAnsi="Times New Roman" w:cs="Times New Roman"/>
              </w:rPr>
            </w:pPr>
          </w:p>
        </w:tc>
        <w:tc>
          <w:tcPr>
            <w:tcW w:w="241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55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395"/>
        </w:trPr>
        <w:tc>
          <w:tcPr>
            <w:tcW w:w="311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K1</w:t>
            </w:r>
          </w:p>
        </w:tc>
        <w:tc>
          <w:tcPr>
            <w:tcW w:w="2166" w:type="dxa"/>
          </w:tcPr>
          <w:p w:rsidR="0023489B" w:rsidRPr="00982E12" w:rsidRDefault="0023489B" w:rsidP="00A5477A">
            <w:pPr>
              <w:jc w:val="center"/>
              <w:rPr>
                <w:rFonts w:ascii="Times New Roman" w:hAnsi="Times New Roman" w:cs="Times New Roman"/>
              </w:rPr>
            </w:pPr>
          </w:p>
        </w:tc>
        <w:tc>
          <w:tcPr>
            <w:tcW w:w="241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55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0343"/>
      </w:tblGrid>
      <w:tr w:rsidR="0023489B" w:rsidRPr="00982E12" w:rsidTr="00A5477A">
        <w:trPr>
          <w:trHeight w:val="1480"/>
        </w:trPr>
        <w:tc>
          <w:tcPr>
            <w:tcW w:w="10343"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Forma zaliczenia: </w:t>
            </w:r>
          </w:p>
          <w:p w:rsidR="00845171" w:rsidRPr="00982E12" w:rsidRDefault="00845171" w:rsidP="00A5477A">
            <w:pPr>
              <w:rPr>
                <w:rFonts w:ascii="Times New Roman" w:hAnsi="Times New Roman" w:cs="Times New Roman"/>
                <w:b/>
              </w:rPr>
            </w:pPr>
          </w:p>
          <w:p w:rsidR="00845171" w:rsidRPr="00982E12" w:rsidRDefault="00845171" w:rsidP="00845171">
            <w:pPr>
              <w:rPr>
                <w:rFonts w:ascii="Times New Roman" w:hAnsi="Times New Roman" w:cs="Times New Roman"/>
                <w:b/>
              </w:rPr>
            </w:pPr>
            <w:r w:rsidRPr="00982E12">
              <w:rPr>
                <w:rFonts w:ascii="Times New Roman" w:hAnsi="Times New Roman" w:cs="Times New Roman"/>
                <w:b/>
              </w:rPr>
              <w:t>Wykład</w:t>
            </w:r>
            <w:r w:rsidR="00125093" w:rsidRPr="00982E12">
              <w:rPr>
                <w:rFonts w:ascii="Times New Roman" w:hAnsi="Times New Roman" w:cs="Times New Roman"/>
                <w:b/>
              </w:rPr>
              <w:t>y</w:t>
            </w:r>
            <w:r w:rsidRPr="00982E12">
              <w:rPr>
                <w:rFonts w:ascii="Times New Roman" w:hAnsi="Times New Roman" w:cs="Times New Roman"/>
                <w:b/>
              </w:rPr>
              <w:t xml:space="preserve"> - zaliczenie z oceną, </w:t>
            </w:r>
          </w:p>
          <w:p w:rsidR="00845171" w:rsidRPr="00982E12" w:rsidRDefault="00845171" w:rsidP="00845171">
            <w:pPr>
              <w:rPr>
                <w:rFonts w:ascii="Times New Roman" w:hAnsi="Times New Roman" w:cs="Times New Roman"/>
              </w:rPr>
            </w:pPr>
            <w:r w:rsidRPr="00982E12">
              <w:rPr>
                <w:rFonts w:ascii="Times New Roman" w:hAnsi="Times New Roman" w:cs="Times New Roman"/>
                <w:b/>
              </w:rPr>
              <w:t>Seminarium - zaliczenie z oceną</w:t>
            </w:r>
          </w:p>
          <w:p w:rsidR="0023489B" w:rsidRPr="00982E12" w:rsidRDefault="0023489B" w:rsidP="00A5477A">
            <w:pPr>
              <w:rPr>
                <w:rFonts w:ascii="Times New Roman" w:hAnsi="Times New Roman" w:cs="Times New Roman"/>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Sposób </w:t>
            </w:r>
            <w:r w:rsidR="00845171" w:rsidRPr="00982E12">
              <w:rPr>
                <w:rFonts w:ascii="Times New Roman" w:hAnsi="Times New Roman" w:cs="Times New Roman"/>
                <w:b/>
              </w:rPr>
              <w:t xml:space="preserve">zaliczenia: </w:t>
            </w:r>
          </w:p>
          <w:p w:rsidR="0023489B" w:rsidRPr="00982E12" w:rsidRDefault="0023489B" w:rsidP="00A5477A">
            <w:pPr>
              <w:pStyle w:val="Akapitzlist"/>
              <w:tabs>
                <w:tab w:val="left" w:pos="4283"/>
              </w:tabs>
              <w:ind w:left="0"/>
              <w:rPr>
                <w:rFonts w:ascii="Times New Roman" w:hAnsi="Times New Roman" w:cs="Times New Roman"/>
                <w:b/>
              </w:rPr>
            </w:pPr>
          </w:p>
          <w:p w:rsidR="0023489B" w:rsidRPr="00982E12" w:rsidRDefault="0023489B" w:rsidP="00A5477A">
            <w:pPr>
              <w:pStyle w:val="Akapitzlist"/>
              <w:ind w:left="0"/>
              <w:rPr>
                <w:rFonts w:ascii="Times New Roman" w:hAnsi="Times New Roman" w:cs="Times New Roman"/>
                <w:b/>
              </w:rPr>
            </w:pPr>
            <w:r w:rsidRPr="00982E12">
              <w:rPr>
                <w:rFonts w:ascii="Times New Roman" w:hAnsi="Times New Roman" w:cs="Times New Roman"/>
                <w:b/>
              </w:rPr>
              <w:t>Student otrzymuje zaliczenie, pod warunkiem uzyskania ocen pozytywnych z:</w:t>
            </w:r>
          </w:p>
          <w:p w:rsidR="0023489B" w:rsidRPr="00982E12" w:rsidRDefault="0023489B" w:rsidP="00601528">
            <w:pPr>
              <w:numPr>
                <w:ilvl w:val="1"/>
                <w:numId w:val="773"/>
              </w:numPr>
              <w:ind w:left="0"/>
              <w:rPr>
                <w:rFonts w:ascii="Times New Roman" w:hAnsi="Times New Roman" w:cs="Times New Roman"/>
              </w:rPr>
            </w:pPr>
            <w:r w:rsidRPr="00982E12">
              <w:rPr>
                <w:rFonts w:ascii="Times New Roman" w:hAnsi="Times New Roman" w:cs="Times New Roman"/>
              </w:rPr>
              <w:t xml:space="preserve">1) projektu polegającego na opracowaniu tematu w formie ustalonej z prowadzącym zajęcia z wykorzystaniem prezentacji multimedialnej. Temat określa grupa studentów realizująca projekt w porozumieniu z osoba prowadzącą zajęcia. Prezentacja projektu następuje na forum całej grupy. Maksymalna liczba punktów do uzyskania – 40 pkt. </w:t>
            </w:r>
            <w:r w:rsidRPr="00982E12">
              <w:rPr>
                <w:rFonts w:ascii="Times New Roman" w:hAnsi="Times New Roman" w:cs="Times New Roman"/>
              </w:rPr>
              <w:br/>
              <w:t>Przy ocenie prezentacji pod uwagę brane są następujące elementy:</w:t>
            </w:r>
            <w:r w:rsidRPr="00982E12">
              <w:rPr>
                <w:rFonts w:ascii="Times New Roman" w:hAnsi="Times New Roman" w:cs="Times New Roman"/>
              </w:rPr>
              <w:br/>
              <w:t xml:space="preserve"> - plan prezentacji (10 pkt),</w:t>
            </w:r>
          </w:p>
          <w:p w:rsidR="0023489B" w:rsidRPr="00982E12" w:rsidRDefault="0023489B" w:rsidP="00A5477A">
            <w:pPr>
              <w:rPr>
                <w:rFonts w:ascii="Times New Roman" w:hAnsi="Times New Roman" w:cs="Times New Roman"/>
              </w:rPr>
            </w:pPr>
            <w:r w:rsidRPr="00982E12">
              <w:rPr>
                <w:rFonts w:ascii="Times New Roman" w:hAnsi="Times New Roman" w:cs="Times New Roman"/>
              </w:rPr>
              <w:t>-  zawartość merytoryczna prezentacji (15 pkt),</w:t>
            </w:r>
            <w:r w:rsidRPr="00982E12">
              <w:rPr>
                <w:rFonts w:ascii="Times New Roman" w:hAnsi="Times New Roman" w:cs="Times New Roman"/>
              </w:rPr>
              <w:br/>
              <w:t>-  walory estetyczne, wygląd slajdów (5 pkt),</w:t>
            </w:r>
            <w:r w:rsidRPr="00982E12">
              <w:rPr>
                <w:rFonts w:ascii="Times New Roman" w:hAnsi="Times New Roman" w:cs="Times New Roman"/>
              </w:rPr>
              <w:br/>
              <w:t>-  sposób prezentacji (10 pkt).</w:t>
            </w:r>
          </w:p>
          <w:p w:rsidR="0023489B" w:rsidRPr="00982E12" w:rsidRDefault="0023489B" w:rsidP="00601528">
            <w:pPr>
              <w:numPr>
                <w:ilvl w:val="1"/>
                <w:numId w:val="773"/>
              </w:numPr>
              <w:ind w:left="0"/>
              <w:jc w:val="both"/>
              <w:rPr>
                <w:rFonts w:ascii="Times New Roman" w:hAnsi="Times New Roman" w:cs="Times New Roman"/>
              </w:rPr>
            </w:pPr>
            <w:r w:rsidRPr="00982E12">
              <w:rPr>
                <w:rFonts w:ascii="Times New Roman" w:hAnsi="Times New Roman" w:cs="Times New Roman"/>
              </w:rPr>
              <w:t>2) testu pisemnego składającego się z pytań zamkniętych wielokrotnego wyboru z jedną prawidłową odpowiedzią z tematyki programowej zajęć</w:t>
            </w:r>
          </w:p>
          <w:p w:rsidR="0023489B" w:rsidRPr="00982E12" w:rsidRDefault="0023489B" w:rsidP="00A5477A">
            <w:pPr>
              <w:rPr>
                <w:rFonts w:ascii="Times New Roman" w:hAnsi="Times New Roman" w:cs="Times New Roman"/>
              </w:rPr>
            </w:pPr>
            <w:r w:rsidRPr="00982E12">
              <w:rPr>
                <w:rFonts w:ascii="Times New Roman" w:hAnsi="Times New Roman" w:cs="Times New Roman"/>
              </w:rPr>
              <w:t>Pytania zamknięte oceniane są; 0 pkt za odpowiedź błędną lub brak odpowiedzi,1pkt. za odpowiedź poprawną.</w:t>
            </w:r>
          </w:p>
          <w:p w:rsidR="0023489B" w:rsidRPr="00982E12" w:rsidRDefault="0023489B" w:rsidP="00A5477A">
            <w:pPr>
              <w:contextualSpacing/>
              <w:rPr>
                <w:rFonts w:ascii="Times New Roman" w:hAnsi="Times New Roman" w:cs="Times New Roman"/>
                <w:shd w:val="clear" w:color="auto" w:fill="FFFFFF"/>
              </w:rPr>
            </w:pPr>
          </w:p>
          <w:p w:rsidR="0023489B" w:rsidRPr="00982E12" w:rsidRDefault="0023489B" w:rsidP="00A5477A">
            <w:pPr>
              <w:contextualSpacing/>
              <w:rPr>
                <w:rFonts w:ascii="Times New Roman" w:hAnsi="Times New Roman" w:cs="Times New Roman"/>
                <w:shd w:val="clear" w:color="auto" w:fill="FFFFFF"/>
              </w:rPr>
            </w:pPr>
            <w:r w:rsidRPr="00982E12">
              <w:rPr>
                <w:rFonts w:ascii="Times New Roman" w:hAnsi="Times New Roman" w:cs="Times New Roman"/>
                <w:shd w:val="clear" w:color="auto" w:fill="FFFFFF"/>
              </w:rPr>
              <w:t>Warunkiem zaliczenia testu jest uzyskanie min. 60% maksymalnej punktacji.</w:t>
            </w:r>
          </w:p>
          <w:p w:rsidR="0023489B" w:rsidRPr="00982E12" w:rsidRDefault="0023489B" w:rsidP="00845171">
            <w:pPr>
              <w:contextualSpacing/>
              <w:rPr>
                <w:rFonts w:ascii="Times New Roman" w:hAnsi="Times New Roman" w:cs="Times New Roman"/>
                <w:shd w:val="clear" w:color="auto" w:fill="FFFFFF"/>
              </w:rPr>
            </w:pPr>
            <w:r w:rsidRPr="00982E12">
              <w:rPr>
                <w:rFonts w:ascii="Times New Roman" w:hAnsi="Times New Roman" w:cs="Times New Roman"/>
                <w:shd w:val="clear" w:color="auto" w:fill="FFFFFF"/>
              </w:rPr>
              <w:t>Skala ocen – liczba punktów przeliczona na oceny zgodnie z  zasadami określonymi w Regulaminie Studiów.</w:t>
            </w:r>
          </w:p>
          <w:p w:rsidR="00845171" w:rsidRPr="00982E12" w:rsidRDefault="00845171" w:rsidP="00845171">
            <w:pPr>
              <w:contextualSpacing/>
              <w:rPr>
                <w:rFonts w:ascii="Times New Roman" w:hAnsi="Times New Roman" w:cs="Times New Roman"/>
              </w:rPr>
            </w:pP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10327"/>
      </w:tblGrid>
      <w:tr w:rsidR="0023489B" w:rsidRPr="00982E12" w:rsidTr="00A5477A">
        <w:trPr>
          <w:trHeight w:val="70"/>
        </w:trPr>
        <w:tc>
          <w:tcPr>
            <w:tcW w:w="10327" w:type="dxa"/>
            <w:hideMark/>
          </w:tcPr>
          <w:p w:rsidR="0023489B" w:rsidRPr="00982E12" w:rsidRDefault="0023489B" w:rsidP="00601528">
            <w:pPr>
              <w:pStyle w:val="Akapitzlist"/>
              <w:numPr>
                <w:ilvl w:val="0"/>
                <w:numId w:val="1002"/>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podstawowa:</w:t>
            </w:r>
          </w:p>
          <w:p w:rsidR="0023489B" w:rsidRPr="00982E12" w:rsidRDefault="0023489B" w:rsidP="00A5477A">
            <w:pPr>
              <w:tabs>
                <w:tab w:val="left" w:pos="142"/>
              </w:tabs>
              <w:ind w:left="142" w:hanging="142"/>
              <w:rPr>
                <w:rFonts w:ascii="Times New Roman" w:hAnsi="Times New Roman" w:cs="Times New Roman"/>
                <w:b/>
              </w:rPr>
            </w:pPr>
          </w:p>
          <w:p w:rsidR="0023489B" w:rsidRPr="00982E12" w:rsidRDefault="0023489B" w:rsidP="00601528">
            <w:pPr>
              <w:pStyle w:val="Akapitzlist"/>
              <w:numPr>
                <w:ilvl w:val="0"/>
                <w:numId w:val="771"/>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i/>
              </w:rPr>
              <w:t xml:space="preserve">Polska polityka migracyjna. W poszukiwaniu nowego modelu, </w:t>
            </w:r>
            <w:r w:rsidRPr="00982E12">
              <w:rPr>
                <w:rFonts w:ascii="Times New Roman" w:hAnsi="Times New Roman" w:cs="Times New Roman"/>
              </w:rPr>
              <w:t xml:space="preserve">R. Matyja, K. Pędziwiatr, A. Siewierska – </w:t>
            </w:r>
            <w:proofErr w:type="spellStart"/>
            <w:r w:rsidRPr="00982E12">
              <w:rPr>
                <w:rFonts w:ascii="Times New Roman" w:hAnsi="Times New Roman" w:cs="Times New Roman"/>
              </w:rPr>
              <w:t>Chmaj</w:t>
            </w:r>
            <w:proofErr w:type="spellEnd"/>
            <w:r w:rsidRPr="00982E12">
              <w:rPr>
                <w:rFonts w:ascii="Times New Roman" w:hAnsi="Times New Roman" w:cs="Times New Roman"/>
              </w:rPr>
              <w:t xml:space="preserve">, </w:t>
            </w:r>
            <w:hyperlink r:id="rId102" w:history="1">
              <w:r w:rsidRPr="00982E12">
                <w:rPr>
                  <w:rFonts w:ascii="Times New Roman" w:hAnsi="Times New Roman" w:cs="Times New Roman"/>
                </w:rPr>
                <w:t>Wydawnictwa Uniwersytetu Warszawskiego</w:t>
              </w:r>
            </w:hyperlink>
            <w:r w:rsidRPr="00982E12">
              <w:rPr>
                <w:rFonts w:ascii="Times New Roman" w:hAnsi="Times New Roman" w:cs="Times New Roman"/>
              </w:rPr>
              <w:t xml:space="preserve">, </w:t>
            </w:r>
            <w:hyperlink r:id="rId103" w:history="1">
              <w:r w:rsidRPr="00982E12">
                <w:rPr>
                  <w:rFonts w:ascii="Times New Roman" w:hAnsi="Times New Roman" w:cs="Times New Roman"/>
                </w:rPr>
                <w:t>Wyższa Szkoła Informatyki i Zarządzania z siedzibą w Rzeszowie</w:t>
              </w:r>
            </w:hyperlink>
            <w:r w:rsidRPr="00982E12">
              <w:rPr>
                <w:rFonts w:ascii="Times New Roman" w:hAnsi="Times New Roman" w:cs="Times New Roman"/>
              </w:rPr>
              <w:t>, Warszawa 2015 r.</w:t>
            </w:r>
          </w:p>
          <w:p w:rsidR="0023489B" w:rsidRPr="00982E12" w:rsidRDefault="0023489B" w:rsidP="00601528">
            <w:pPr>
              <w:pStyle w:val="Akapitzlist"/>
              <w:numPr>
                <w:ilvl w:val="0"/>
                <w:numId w:val="771"/>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i/>
              </w:rPr>
              <w:t xml:space="preserve">Polityka migracyjna w obliczu współczesnych wyzwań.  Teoria i praktyka,  </w:t>
            </w:r>
            <w:r w:rsidRPr="00982E12">
              <w:rPr>
                <w:rFonts w:ascii="Times New Roman" w:hAnsi="Times New Roman" w:cs="Times New Roman"/>
              </w:rPr>
              <w:t>H. Chałupczak, M. Lesińska, E. Pogorzała, T. Browarek, Wydawnictwo UMC, Lublin 2018 r.</w:t>
            </w:r>
          </w:p>
          <w:p w:rsidR="0023489B" w:rsidRPr="00982E12" w:rsidRDefault="0023489B" w:rsidP="00601528">
            <w:pPr>
              <w:pStyle w:val="Akapitzlist"/>
              <w:numPr>
                <w:ilvl w:val="0"/>
                <w:numId w:val="771"/>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i/>
              </w:rPr>
              <w:t xml:space="preserve">Migracje. Ujęcie interdyscyplinarne, </w:t>
            </w:r>
            <w:r w:rsidRPr="00982E12">
              <w:rPr>
                <w:rFonts w:ascii="Times New Roman" w:hAnsi="Times New Roman" w:cs="Times New Roman"/>
              </w:rPr>
              <w:t>T. Domański, Wydawnictwo Uniwersytetu Łódzkiego, Łódź 2017 r.</w:t>
            </w:r>
          </w:p>
          <w:p w:rsidR="0023489B" w:rsidRPr="00982E12" w:rsidRDefault="0023489B" w:rsidP="00601528">
            <w:pPr>
              <w:pStyle w:val="Akapitzlist"/>
              <w:numPr>
                <w:ilvl w:val="0"/>
                <w:numId w:val="771"/>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i/>
              </w:rPr>
              <w:t>Imigranci: między izolacją a integracją,</w:t>
            </w:r>
            <w:r w:rsidRPr="00982E12">
              <w:rPr>
                <w:rFonts w:ascii="Times New Roman" w:hAnsi="Times New Roman" w:cs="Times New Roman"/>
              </w:rPr>
              <w:t xml:space="preserve"> M.</w:t>
            </w:r>
            <w:r w:rsidRPr="00982E12">
              <w:rPr>
                <w:rFonts w:ascii="Times New Roman" w:hAnsi="Times New Roman" w:cs="Times New Roman"/>
                <w:i/>
              </w:rPr>
              <w:t xml:space="preserve"> </w:t>
            </w:r>
            <w:r w:rsidRPr="00982E12">
              <w:rPr>
                <w:rFonts w:ascii="Times New Roman" w:hAnsi="Times New Roman" w:cs="Times New Roman"/>
              </w:rPr>
              <w:t>Buchowski, J. Schmidt,  Wydawnictwo Nauka i Innowacje, Poznań 2013 r.</w:t>
            </w:r>
          </w:p>
          <w:p w:rsidR="0023489B" w:rsidRPr="00982E12" w:rsidRDefault="0023489B" w:rsidP="00601528">
            <w:pPr>
              <w:pStyle w:val="Akapitzlist"/>
              <w:numPr>
                <w:ilvl w:val="0"/>
                <w:numId w:val="771"/>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i/>
              </w:rPr>
              <w:t>Imigranci z Bliskiego Wschodu w polityce Unii Europejskiej</w:t>
            </w:r>
            <w:r w:rsidRPr="00982E12">
              <w:rPr>
                <w:rFonts w:ascii="Times New Roman" w:hAnsi="Times New Roman" w:cs="Times New Roman"/>
              </w:rPr>
              <w:t xml:space="preserve">, N. Salem, Wydawnictwo </w:t>
            </w:r>
            <w:proofErr w:type="spellStart"/>
            <w:r w:rsidRPr="00982E12">
              <w:rPr>
                <w:rFonts w:ascii="Times New Roman" w:hAnsi="Times New Roman" w:cs="Times New Roman"/>
              </w:rPr>
              <w:t>ASPRA,Warszawa</w:t>
            </w:r>
            <w:proofErr w:type="spellEnd"/>
            <w:r w:rsidRPr="00982E12">
              <w:rPr>
                <w:rFonts w:ascii="Times New Roman" w:hAnsi="Times New Roman" w:cs="Times New Roman"/>
              </w:rPr>
              <w:t xml:space="preserve"> 2020  r.</w:t>
            </w:r>
          </w:p>
          <w:p w:rsidR="0023489B" w:rsidRPr="00982E12" w:rsidRDefault="0023489B" w:rsidP="00601528">
            <w:pPr>
              <w:pStyle w:val="Akapitzlist"/>
              <w:numPr>
                <w:ilvl w:val="0"/>
                <w:numId w:val="771"/>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i/>
              </w:rPr>
              <w:t xml:space="preserve">Państwa Europy Środkowej i Bałkanów wobec kryzysu migracyjnego, </w:t>
            </w:r>
            <w:r w:rsidRPr="00982E12">
              <w:rPr>
                <w:rFonts w:ascii="Times New Roman" w:hAnsi="Times New Roman" w:cs="Times New Roman"/>
              </w:rPr>
              <w:t xml:space="preserve">K. Cebul, R. </w:t>
            </w:r>
            <w:proofErr w:type="spellStart"/>
            <w:r w:rsidRPr="00982E12">
              <w:rPr>
                <w:rFonts w:ascii="Times New Roman" w:hAnsi="Times New Roman" w:cs="Times New Roman"/>
              </w:rPr>
              <w:t>Zenderowski</w:t>
            </w:r>
            <w:proofErr w:type="spellEnd"/>
            <w:r w:rsidRPr="00982E12">
              <w:rPr>
                <w:rFonts w:ascii="Times New Roman" w:hAnsi="Times New Roman" w:cs="Times New Roman"/>
              </w:rPr>
              <w:t xml:space="preserve">, Wydawnictwo </w:t>
            </w:r>
            <w:proofErr w:type="spellStart"/>
            <w:r w:rsidRPr="00982E12">
              <w:rPr>
                <w:rFonts w:ascii="Times New Roman" w:hAnsi="Times New Roman" w:cs="Times New Roman"/>
              </w:rPr>
              <w:t>CeDeWu</w:t>
            </w:r>
            <w:proofErr w:type="spellEnd"/>
            <w:r w:rsidRPr="00982E12">
              <w:rPr>
                <w:rFonts w:ascii="Times New Roman" w:hAnsi="Times New Roman" w:cs="Times New Roman"/>
              </w:rPr>
              <w:t>, Warszawa 2020 r.</w:t>
            </w:r>
          </w:p>
          <w:p w:rsidR="0023489B" w:rsidRPr="00982E12" w:rsidRDefault="0023489B" w:rsidP="00601528">
            <w:pPr>
              <w:pStyle w:val="Akapitzlist"/>
              <w:numPr>
                <w:ilvl w:val="0"/>
                <w:numId w:val="771"/>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i/>
              </w:rPr>
              <w:t xml:space="preserve">Imigracja zarobkowa i jej wpływ na rynek pracy, </w:t>
            </w:r>
            <w:r w:rsidRPr="00982E12">
              <w:rPr>
                <w:rFonts w:ascii="Times New Roman" w:hAnsi="Times New Roman" w:cs="Times New Roman"/>
              </w:rPr>
              <w:t xml:space="preserve">A. Piekutowska, Wydawnictwo </w:t>
            </w:r>
            <w:proofErr w:type="spellStart"/>
            <w:r w:rsidRPr="00982E12">
              <w:rPr>
                <w:rFonts w:ascii="Times New Roman" w:hAnsi="Times New Roman" w:cs="Times New Roman"/>
              </w:rPr>
              <w:t>CeDeWu</w:t>
            </w:r>
            <w:proofErr w:type="spellEnd"/>
            <w:r w:rsidRPr="00982E12">
              <w:rPr>
                <w:rFonts w:ascii="Times New Roman" w:hAnsi="Times New Roman" w:cs="Times New Roman"/>
              </w:rPr>
              <w:t>, Warszawa 2020 r.</w:t>
            </w:r>
          </w:p>
          <w:p w:rsidR="0023489B" w:rsidRPr="00982E12" w:rsidRDefault="0023489B" w:rsidP="00A5477A">
            <w:pPr>
              <w:pStyle w:val="Akapitzlist"/>
              <w:suppressAutoHyphens w:val="0"/>
              <w:spacing w:after="0" w:line="240" w:lineRule="auto"/>
              <w:contextualSpacing w:val="0"/>
              <w:rPr>
                <w:rFonts w:ascii="Times New Roman" w:hAnsi="Times New Roman" w:cs="Times New Roman"/>
              </w:rPr>
            </w:pPr>
          </w:p>
          <w:p w:rsidR="0023489B" w:rsidRPr="00982E12" w:rsidRDefault="0023489B" w:rsidP="00601528">
            <w:pPr>
              <w:pStyle w:val="Akapitzlist"/>
              <w:numPr>
                <w:ilvl w:val="0"/>
                <w:numId w:val="1002"/>
              </w:numPr>
              <w:tabs>
                <w:tab w:val="left" w:pos="142"/>
              </w:tabs>
              <w:spacing w:after="0" w:line="240" w:lineRule="auto"/>
              <w:rPr>
                <w:rFonts w:ascii="Times New Roman" w:hAnsi="Times New Roman" w:cs="Times New Roman"/>
              </w:rPr>
            </w:pPr>
            <w:r w:rsidRPr="00982E12">
              <w:rPr>
                <w:rFonts w:ascii="Times New Roman" w:hAnsi="Times New Roman" w:cs="Times New Roman"/>
              </w:rPr>
              <w:t xml:space="preserve"> </w:t>
            </w:r>
            <w:r w:rsidRPr="00982E12">
              <w:rPr>
                <w:rFonts w:ascii="Times New Roman" w:hAnsi="Times New Roman" w:cs="Times New Roman"/>
                <w:b/>
              </w:rPr>
              <w:t>Literatura uzupełniająca:</w:t>
            </w:r>
          </w:p>
          <w:p w:rsidR="0023489B" w:rsidRPr="00982E12" w:rsidRDefault="0023489B" w:rsidP="00A5477A">
            <w:pPr>
              <w:pStyle w:val="Akapitzlist"/>
              <w:tabs>
                <w:tab w:val="left" w:pos="142"/>
              </w:tabs>
              <w:spacing w:after="0" w:line="240" w:lineRule="auto"/>
              <w:rPr>
                <w:rFonts w:ascii="Times New Roman" w:hAnsi="Times New Roman" w:cs="Times New Roman"/>
              </w:rPr>
            </w:pPr>
          </w:p>
          <w:p w:rsidR="0023489B" w:rsidRPr="00982E12" w:rsidRDefault="0023489B" w:rsidP="00601528">
            <w:pPr>
              <w:pStyle w:val="Akapitzlist"/>
              <w:numPr>
                <w:ilvl w:val="0"/>
                <w:numId w:val="772"/>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i/>
              </w:rPr>
              <w:t xml:space="preserve">Migracje i kryzys uchodźczy w Europie. Rzeczywistość i wyzwania, </w:t>
            </w:r>
            <w:r w:rsidRPr="00982E12">
              <w:rPr>
                <w:rFonts w:ascii="Times New Roman" w:hAnsi="Times New Roman" w:cs="Times New Roman"/>
              </w:rPr>
              <w:t xml:space="preserve">A.J Jaremczuk, Wydawnictwo </w:t>
            </w:r>
            <w:proofErr w:type="spellStart"/>
            <w:r w:rsidRPr="00982E12">
              <w:rPr>
                <w:rFonts w:ascii="Times New Roman" w:hAnsi="Times New Roman" w:cs="Times New Roman"/>
              </w:rPr>
              <w:t>Fnce</w:t>
            </w:r>
            <w:proofErr w:type="spellEnd"/>
            <w:r w:rsidRPr="00982E12">
              <w:rPr>
                <w:rFonts w:ascii="Times New Roman" w:hAnsi="Times New Roman" w:cs="Times New Roman"/>
              </w:rPr>
              <w:t>,  Poznań 2017 r.</w:t>
            </w:r>
          </w:p>
          <w:p w:rsidR="0023489B" w:rsidRPr="00982E12" w:rsidRDefault="0023489B" w:rsidP="00601528">
            <w:pPr>
              <w:pStyle w:val="Akapitzlist"/>
              <w:numPr>
                <w:ilvl w:val="0"/>
                <w:numId w:val="772"/>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i/>
              </w:rPr>
              <w:t xml:space="preserve">Migracje jako wyzwanie dla Unii Europejskiej i wybranych państw członkowskich, </w:t>
            </w:r>
            <w:r w:rsidRPr="00982E12">
              <w:rPr>
                <w:rFonts w:ascii="Times New Roman" w:hAnsi="Times New Roman" w:cs="Times New Roman"/>
              </w:rPr>
              <w:t xml:space="preserve">K. Cebul, R. </w:t>
            </w:r>
            <w:proofErr w:type="spellStart"/>
            <w:r w:rsidRPr="00982E12">
              <w:rPr>
                <w:rFonts w:ascii="Times New Roman" w:hAnsi="Times New Roman" w:cs="Times New Roman"/>
              </w:rPr>
              <w:t>Podgórzańska</w:t>
            </w:r>
            <w:proofErr w:type="spellEnd"/>
            <w:r w:rsidRPr="00982E12">
              <w:rPr>
                <w:rFonts w:ascii="Times New Roman" w:hAnsi="Times New Roman" w:cs="Times New Roman"/>
              </w:rPr>
              <w:t xml:space="preserve">, W. </w:t>
            </w:r>
            <w:proofErr w:type="spellStart"/>
            <w:r w:rsidRPr="00982E12">
              <w:rPr>
                <w:rFonts w:ascii="Times New Roman" w:hAnsi="Times New Roman" w:cs="Times New Roman"/>
              </w:rPr>
              <w:t>Fehler</w:t>
            </w:r>
            <w:proofErr w:type="spellEnd"/>
            <w:r w:rsidRPr="00982E12">
              <w:rPr>
                <w:rFonts w:ascii="Times New Roman" w:hAnsi="Times New Roman" w:cs="Times New Roman"/>
              </w:rPr>
              <w:t>, Wydawnictwo DIFIN, Warszawa 2017 r.</w:t>
            </w:r>
          </w:p>
          <w:p w:rsidR="0023489B" w:rsidRPr="00982E12" w:rsidRDefault="0023489B" w:rsidP="00601528">
            <w:pPr>
              <w:pStyle w:val="Akapitzlist"/>
              <w:numPr>
                <w:ilvl w:val="0"/>
                <w:numId w:val="772"/>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i/>
              </w:rPr>
              <w:t xml:space="preserve">Muzułmanie w Europie, </w:t>
            </w:r>
            <w:r w:rsidRPr="00982E12">
              <w:rPr>
                <w:rFonts w:ascii="Times New Roman" w:hAnsi="Times New Roman" w:cs="Times New Roman"/>
              </w:rPr>
              <w:t xml:space="preserve">A. </w:t>
            </w:r>
            <w:proofErr w:type="spellStart"/>
            <w:r w:rsidRPr="00982E12">
              <w:rPr>
                <w:rFonts w:ascii="Times New Roman" w:hAnsi="Times New Roman" w:cs="Times New Roman"/>
              </w:rPr>
              <w:t>Parzymies</w:t>
            </w:r>
            <w:proofErr w:type="spellEnd"/>
            <w:r w:rsidRPr="00982E12">
              <w:rPr>
                <w:rFonts w:ascii="Times New Roman" w:hAnsi="Times New Roman" w:cs="Times New Roman"/>
              </w:rPr>
              <w:t>, Wydawnictwo Akademickie DIALOG, Warszawa 2021 r.</w:t>
            </w:r>
          </w:p>
          <w:p w:rsidR="0023489B" w:rsidRPr="00982E12" w:rsidRDefault="0023489B" w:rsidP="00601528">
            <w:pPr>
              <w:pStyle w:val="Akapitzlist"/>
              <w:numPr>
                <w:ilvl w:val="0"/>
                <w:numId w:val="772"/>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i/>
              </w:rPr>
              <w:t xml:space="preserve">Imigranci i uchodźcy w Unii Europejskiej. Humanizacja polityki imigracyjnej i azylowej, </w:t>
            </w:r>
            <w:r w:rsidRPr="00982E12">
              <w:rPr>
                <w:rFonts w:ascii="Times New Roman" w:hAnsi="Times New Roman" w:cs="Times New Roman"/>
              </w:rPr>
              <w:t>J. Balicki, Wydawnictwo UKSW, Warszawa 2012</w:t>
            </w:r>
            <w:r w:rsidRPr="00982E12">
              <w:rPr>
                <w:rFonts w:ascii="Times New Roman" w:hAnsi="Times New Roman" w:cs="Times New Roman"/>
                <w:bCs/>
              </w:rPr>
              <w:t xml:space="preserve">  r.</w:t>
            </w:r>
          </w:p>
          <w:p w:rsidR="0023489B" w:rsidRPr="00982E12" w:rsidRDefault="0023489B" w:rsidP="00A5477A">
            <w:pPr>
              <w:pStyle w:val="Akapitzlist"/>
              <w:suppressAutoHyphens w:val="0"/>
              <w:spacing w:after="0" w:line="240" w:lineRule="auto"/>
              <w:contextualSpacing w:val="0"/>
              <w:rPr>
                <w:rFonts w:ascii="Times New Roman" w:hAnsi="Times New Roman" w:cs="Times New Roman"/>
              </w:rPr>
            </w:pPr>
          </w:p>
        </w:tc>
      </w:tr>
    </w:tbl>
    <w:p w:rsidR="0023489B" w:rsidRPr="00982E12" w:rsidRDefault="0023489B" w:rsidP="0023489B">
      <w:pPr>
        <w:rPr>
          <w:rFonts w:ascii="Times New Roman" w:hAnsi="Times New Roman" w:cs="Times New Roman"/>
          <w:b/>
          <w:noProof/>
        </w:rPr>
      </w:pPr>
    </w:p>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2"/>
        <w:rPr>
          <w:rFonts w:ascii="Times New Roman" w:hAnsi="Times New Roman" w:cs="Times New Roman"/>
          <w:b/>
          <w:noProof/>
          <w:color w:val="auto"/>
          <w:sz w:val="22"/>
          <w:szCs w:val="22"/>
        </w:rPr>
      </w:pPr>
      <w:bookmarkStart w:id="72" w:name="_Toc175896551"/>
      <w:r w:rsidRPr="00982E12">
        <w:rPr>
          <w:rFonts w:ascii="Times New Roman" w:hAnsi="Times New Roman" w:cs="Times New Roman"/>
          <w:b/>
          <w:noProof/>
          <w:color w:val="auto"/>
          <w:sz w:val="22"/>
          <w:szCs w:val="22"/>
        </w:rPr>
        <w:lastRenderedPageBreak/>
        <w:t>8.</w:t>
      </w:r>
      <w:r w:rsidRPr="00982E12">
        <w:rPr>
          <w:rFonts w:ascii="Times New Roman" w:hAnsi="Times New Roman" w:cs="Times New Roman"/>
          <w:b/>
          <w:noProof/>
          <w:color w:val="auto"/>
          <w:sz w:val="22"/>
          <w:szCs w:val="22"/>
        </w:rPr>
        <w:tab/>
        <w:t>Wybrane zagadnienia prawa Unii Europejskiej</w:t>
      </w:r>
      <w:bookmarkEnd w:id="72"/>
    </w:p>
    <w:p w:rsidR="0023489B" w:rsidRPr="00982E12" w:rsidRDefault="0023489B" w:rsidP="0023489B">
      <w:pPr>
        <w:spacing w:line="254" w:lineRule="auto"/>
        <w:jc w:val="center"/>
        <w:rPr>
          <w:rFonts w:ascii="Times New Roman" w:hAnsi="Times New Roman" w:cs="Times New Roman"/>
          <w:b/>
        </w:rPr>
      </w:pPr>
    </w:p>
    <w:tbl>
      <w:tblPr>
        <w:tblStyle w:val="Siatkatabelijasna1"/>
        <w:tblW w:w="10405" w:type="dxa"/>
        <w:tblLayout w:type="fixed"/>
        <w:tblLook w:val="04A0" w:firstRow="1" w:lastRow="0" w:firstColumn="1" w:lastColumn="0" w:noHBand="0" w:noVBand="1"/>
      </w:tblPr>
      <w:tblGrid>
        <w:gridCol w:w="3515"/>
        <w:gridCol w:w="795"/>
        <w:gridCol w:w="2551"/>
        <w:gridCol w:w="43"/>
        <w:gridCol w:w="1375"/>
        <w:gridCol w:w="2126"/>
      </w:tblGrid>
      <w:tr w:rsidR="0023489B" w:rsidRPr="00982E12" w:rsidTr="00A5477A">
        <w:trPr>
          <w:trHeight w:val="1027"/>
        </w:trPr>
        <w:tc>
          <w:tcPr>
            <w:tcW w:w="431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 Nazwa zajęć:</w:t>
            </w:r>
          </w:p>
          <w:p w:rsidR="00845171" w:rsidRPr="00982E12" w:rsidRDefault="00845171" w:rsidP="00A5477A">
            <w:pPr>
              <w:rPr>
                <w:rFonts w:ascii="Times New Roman" w:hAnsi="Times New Roman" w:cs="Times New Roman"/>
                <w:i/>
              </w:rPr>
            </w:pPr>
          </w:p>
          <w:p w:rsidR="0023489B" w:rsidRPr="00982E12" w:rsidRDefault="0023489B" w:rsidP="00A5477A">
            <w:pPr>
              <w:rPr>
                <w:rFonts w:ascii="Times New Roman" w:hAnsi="Times New Roman" w:cs="Times New Roman"/>
                <w:i/>
              </w:rPr>
            </w:pPr>
            <w:r w:rsidRPr="00982E12">
              <w:rPr>
                <w:rFonts w:ascii="Times New Roman" w:hAnsi="Times New Roman" w:cs="Times New Roman"/>
                <w:i/>
              </w:rPr>
              <w:t>Wybrane zagadnienia prawa Unii Europejskiej</w:t>
            </w:r>
          </w:p>
          <w:p w:rsidR="0023489B" w:rsidRPr="00982E12" w:rsidRDefault="0023489B" w:rsidP="00A5477A">
            <w:pPr>
              <w:ind w:left="356"/>
              <w:rPr>
                <w:rFonts w:ascii="Times New Roman" w:hAnsi="Times New Roman" w:cs="Times New Roman"/>
                <w:i/>
              </w:rPr>
            </w:pPr>
          </w:p>
        </w:tc>
        <w:tc>
          <w:tcPr>
            <w:tcW w:w="2551"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03610E" w:rsidP="00A5477A">
            <w:pPr>
              <w:rPr>
                <w:rFonts w:ascii="Times New Roman" w:hAnsi="Times New Roman" w:cs="Times New Roman"/>
              </w:rPr>
            </w:pPr>
            <w:r w:rsidRPr="00982E12">
              <w:rPr>
                <w:rFonts w:ascii="Times New Roman" w:hAnsi="Times New Roman" w:cs="Times New Roman"/>
                <w:i/>
              </w:rPr>
              <w:t xml:space="preserve">Nauki </w:t>
            </w:r>
            <w:r w:rsidR="0023489B" w:rsidRPr="00982E12">
              <w:rPr>
                <w:rFonts w:ascii="Times New Roman" w:hAnsi="Times New Roman" w:cs="Times New Roman"/>
                <w:i/>
              </w:rPr>
              <w:t>społeczne/</w:t>
            </w:r>
            <w:r w:rsidRPr="00982E12">
              <w:rPr>
                <w:rFonts w:ascii="Times New Roman" w:hAnsi="Times New Roman" w:cs="Times New Roman"/>
                <w:i/>
              </w:rPr>
              <w:t xml:space="preserve">Nauki </w:t>
            </w:r>
            <w:r w:rsidR="0023489B" w:rsidRPr="00982E12">
              <w:rPr>
                <w:rFonts w:ascii="Times New Roman" w:hAnsi="Times New Roman" w:cs="Times New Roman"/>
                <w:i/>
              </w:rPr>
              <w:t>o bezpieczeństwie</w:t>
            </w:r>
          </w:p>
        </w:tc>
        <w:tc>
          <w:tcPr>
            <w:tcW w:w="1418"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23489B" w:rsidRPr="00982E12" w:rsidRDefault="0023489B"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D 4b</w:t>
            </w:r>
          </w:p>
        </w:tc>
        <w:tc>
          <w:tcPr>
            <w:tcW w:w="2126"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r>
      <w:tr w:rsidR="0023489B" w:rsidRPr="00982E12" w:rsidTr="00A5477A">
        <w:trPr>
          <w:trHeight w:val="827"/>
        </w:trPr>
        <w:tc>
          <w:tcPr>
            <w:tcW w:w="10405"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23489B" w:rsidP="00CA14A8">
            <w:pPr>
              <w:rPr>
                <w:rFonts w:ascii="Times New Roman" w:hAnsi="Times New Roman" w:cs="Times New Roman"/>
                <w:bCs/>
                <w:i/>
              </w:rPr>
            </w:pPr>
            <w:r w:rsidRPr="00982E12">
              <w:rPr>
                <w:rFonts w:ascii="Times New Roman" w:hAnsi="Times New Roman" w:cs="Times New Roman"/>
                <w:bCs/>
                <w:i/>
              </w:rPr>
              <w:t>Zakład Operacyjno-Rozpoznawczy</w:t>
            </w:r>
          </w:p>
        </w:tc>
      </w:tr>
      <w:tr w:rsidR="0023489B" w:rsidRPr="00982E12" w:rsidTr="00A5477A">
        <w:trPr>
          <w:trHeight w:val="721"/>
        </w:trPr>
        <w:tc>
          <w:tcPr>
            <w:tcW w:w="10405"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A5477A">
            <w:pPr>
              <w:rPr>
                <w:rFonts w:ascii="Times New Roman" w:hAnsi="Times New Roman" w:cs="Times New Roman"/>
              </w:rPr>
            </w:pPr>
            <w:r w:rsidRPr="00982E12">
              <w:rPr>
                <w:rFonts w:ascii="Times New Roman" w:hAnsi="Times New Roman" w:cs="Times New Roman"/>
                <w:b/>
              </w:rPr>
              <w:t>Rodzaj zajęć:</w:t>
            </w:r>
            <w:r w:rsidRPr="00982E12">
              <w:rPr>
                <w:rFonts w:ascii="Times New Roman" w:hAnsi="Times New Roman" w:cs="Times New Roman"/>
              </w:rPr>
              <w:t xml:space="preserve"> </w:t>
            </w:r>
            <w:r w:rsidR="00417C2A" w:rsidRPr="00982E12">
              <w:rPr>
                <w:rFonts w:ascii="Times New Roman" w:hAnsi="Times New Roman" w:cs="Times New Roman"/>
              </w:rPr>
              <w:t>kierunkowe, fakultatywne</w:t>
            </w:r>
          </w:p>
        </w:tc>
      </w:tr>
      <w:tr w:rsidR="0023489B" w:rsidRPr="00982E12" w:rsidTr="00A5477A">
        <w:trPr>
          <w:trHeight w:val="221"/>
        </w:trPr>
        <w:tc>
          <w:tcPr>
            <w:tcW w:w="351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389"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3501"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681"/>
        </w:trPr>
        <w:tc>
          <w:tcPr>
            <w:tcW w:w="3515"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389" w:type="dxa"/>
            <w:gridSpan w:val="3"/>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rPr>
              <w:t>2025/2026</w:t>
            </w:r>
          </w:p>
        </w:tc>
        <w:tc>
          <w:tcPr>
            <w:tcW w:w="3501" w:type="dxa"/>
            <w:gridSpan w:val="2"/>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II/III</w:t>
            </w:r>
          </w:p>
        </w:tc>
      </w:tr>
      <w:tr w:rsidR="0023489B" w:rsidRPr="00982E12" w:rsidTr="00A5477A">
        <w:trPr>
          <w:trHeight w:val="584"/>
        </w:trPr>
        <w:tc>
          <w:tcPr>
            <w:tcW w:w="10405" w:type="dxa"/>
            <w:gridSpan w:val="6"/>
          </w:tcPr>
          <w:p w:rsidR="0023489B" w:rsidRPr="00CA14A8" w:rsidRDefault="00CA14A8" w:rsidP="0003610E">
            <w:pPr>
              <w:rPr>
                <w:rFonts w:ascii="Times New Roman" w:hAnsi="Times New Roman" w:cs="Times New Roman"/>
                <w:b/>
              </w:rPr>
            </w:pPr>
            <w:r>
              <w:rPr>
                <w:rFonts w:ascii="Times New Roman" w:hAnsi="Times New Roman" w:cs="Times New Roman"/>
                <w:b/>
              </w:rPr>
              <w:t xml:space="preserve">Koordynator zajęć:  </w:t>
            </w:r>
            <w:r w:rsidR="0023489B" w:rsidRPr="00982E12">
              <w:rPr>
                <w:rFonts w:ascii="Times New Roman" w:hAnsi="Times New Roman" w:cs="Times New Roman"/>
              </w:rPr>
              <w:t>p</w:t>
            </w:r>
            <w:r>
              <w:rPr>
                <w:rFonts w:ascii="Times New Roman" w:hAnsi="Times New Roman" w:cs="Times New Roman"/>
              </w:rPr>
              <w:t>p</w:t>
            </w:r>
            <w:r w:rsidR="0023489B" w:rsidRPr="00982E12">
              <w:rPr>
                <w:rFonts w:ascii="Times New Roman" w:hAnsi="Times New Roman" w:cs="Times New Roman"/>
              </w:rPr>
              <w:t xml:space="preserve">łk SG mgr  Maria Marek </w:t>
            </w:r>
            <w:r w:rsidR="006E2DF4" w:rsidRPr="00982E12">
              <w:rPr>
                <w:rFonts w:ascii="Times New Roman" w:hAnsi="Times New Roman" w:cs="Times New Roman"/>
              </w:rPr>
              <w:t xml:space="preserve">(e-mail: </w:t>
            </w:r>
            <w:hyperlink r:id="rId104" w:history="1">
              <w:r w:rsidR="006E2DF4" w:rsidRPr="00982E12">
                <w:rPr>
                  <w:rStyle w:val="Hipercze"/>
                  <w:rFonts w:ascii="Times New Roman" w:hAnsi="Times New Roman" w:cs="Times New Roman"/>
                  <w:color w:val="auto"/>
                </w:rPr>
                <w:t>maria.marek@strazgraniczna.pl</w:t>
              </w:r>
            </w:hyperlink>
            <w:r w:rsidR="006E2DF4" w:rsidRPr="00982E12">
              <w:rPr>
                <w:rFonts w:ascii="Times New Roman" w:hAnsi="Times New Roman" w:cs="Times New Roman"/>
              </w:rPr>
              <w:t>, tel. 66 44 177)</w:t>
            </w:r>
          </w:p>
        </w:tc>
      </w:tr>
      <w:tr w:rsidR="0023489B" w:rsidRPr="00982E12" w:rsidTr="00A5477A">
        <w:trPr>
          <w:trHeight w:val="512"/>
        </w:trPr>
        <w:tc>
          <w:tcPr>
            <w:tcW w:w="10405"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03610E">
            <w:pPr>
              <w:rPr>
                <w:rFonts w:ascii="Times New Roman" w:hAnsi="Times New Roman" w:cs="Times New Roman"/>
                <w:b/>
              </w:rPr>
            </w:pPr>
            <w:r w:rsidRPr="00982E12">
              <w:rPr>
                <w:rFonts w:ascii="Times New Roman" w:hAnsi="Times New Roman" w:cs="Times New Roman"/>
              </w:rPr>
              <w:t>brak wymagań wstępnych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ook w:val="04A0" w:firstRow="1" w:lastRow="0" w:firstColumn="1" w:lastColumn="0" w:noHBand="0" w:noVBand="1"/>
      </w:tblPr>
      <w:tblGrid>
        <w:gridCol w:w="549"/>
        <w:gridCol w:w="9794"/>
      </w:tblGrid>
      <w:tr w:rsidR="0023489B" w:rsidRPr="00982E12" w:rsidTr="00A5477A">
        <w:tc>
          <w:tcPr>
            <w:tcW w:w="549"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79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23489B" w:rsidRPr="00982E12" w:rsidTr="00A5477A">
        <w:tc>
          <w:tcPr>
            <w:tcW w:w="54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C1</w:t>
            </w:r>
          </w:p>
        </w:tc>
        <w:tc>
          <w:tcPr>
            <w:tcW w:w="9794"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Zapoznanie w stopniu zaawansowanym z genezą prawa wspólnotowego i Prawa Unii Europejskiej, systemem źródeł prawa, procedurami prawodawczymi i systemem ochrony prawnej Unii Europejskiej, instytucjami prawa UE i orzecznictwa TSUE oraz stosowaniem prawa unijnego, a także zaznajomienie z metodami umożliwiającymi wykorzystanie nabytej wiedzy przy realizacji zadań w formacjach granicznych</w:t>
            </w:r>
          </w:p>
        </w:tc>
      </w:tr>
      <w:tr w:rsidR="0023489B" w:rsidRPr="00982E12" w:rsidTr="00A5477A">
        <w:tc>
          <w:tcPr>
            <w:tcW w:w="54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C2</w:t>
            </w:r>
          </w:p>
        </w:tc>
        <w:tc>
          <w:tcPr>
            <w:tcW w:w="9794"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Wyposażenie w umiejętność stosowania i interpretacji przepisów prawa wspólnotowego do realizacji czynności służbowych w obszarze bezpieczeństwa i ochrony granic państwowych</w:t>
            </w:r>
          </w:p>
        </w:tc>
      </w:tr>
      <w:tr w:rsidR="0023489B" w:rsidRPr="00982E12" w:rsidTr="00A5477A">
        <w:tc>
          <w:tcPr>
            <w:tcW w:w="54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C3</w:t>
            </w:r>
          </w:p>
        </w:tc>
        <w:tc>
          <w:tcPr>
            <w:tcW w:w="9794"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Ukształtowanie postawy krytycznej oceny stanu swojej wiedzy na temat prawa UE, uznania znaczenia specjalistycznej wiedzy naukowej i opinii eksperckich w zakresie rozwiązywania sytuacji problemowych w obszarze bezpieczeństwa i ochrony granic państwowych </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hd w:val="clear" w:color="auto" w:fill="FFFFFF" w:themeFill="background1"/>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hd w:val="clear" w:color="auto" w:fill="FFFFFF" w:themeFill="background1"/>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2045"/>
        <w:gridCol w:w="8298"/>
      </w:tblGrid>
      <w:tr w:rsidR="0023489B" w:rsidRPr="00982E12" w:rsidTr="00A5477A">
        <w:tc>
          <w:tcPr>
            <w:tcW w:w="2045" w:type="dxa"/>
          </w:tcPr>
          <w:p w:rsidR="0023489B" w:rsidRPr="00982E12" w:rsidRDefault="0023489B" w:rsidP="00A5477A">
            <w:pPr>
              <w:shd w:val="clear" w:color="auto" w:fill="FFFFFF" w:themeFill="background1"/>
              <w:jc w:val="center"/>
              <w:rPr>
                <w:rFonts w:ascii="Times New Roman" w:hAnsi="Times New Roman" w:cs="Times New Roman"/>
                <w:b/>
              </w:rPr>
            </w:pPr>
            <w:r w:rsidRPr="00982E12">
              <w:rPr>
                <w:rFonts w:ascii="Times New Roman" w:hAnsi="Times New Roman" w:cs="Times New Roman"/>
                <w:b/>
              </w:rPr>
              <w:t>Formy zajęć</w:t>
            </w:r>
          </w:p>
        </w:tc>
        <w:tc>
          <w:tcPr>
            <w:tcW w:w="8298" w:type="dxa"/>
          </w:tcPr>
          <w:p w:rsidR="0023489B" w:rsidRPr="00982E12" w:rsidRDefault="0023489B" w:rsidP="00A5477A">
            <w:pPr>
              <w:shd w:val="clear" w:color="auto" w:fill="FFFFFF" w:themeFill="background1"/>
              <w:jc w:val="center"/>
              <w:rPr>
                <w:rFonts w:ascii="Times New Roman" w:hAnsi="Times New Roman" w:cs="Times New Roman"/>
                <w:b/>
              </w:rPr>
            </w:pPr>
            <w:r w:rsidRPr="00982E12">
              <w:rPr>
                <w:rFonts w:ascii="Times New Roman" w:hAnsi="Times New Roman" w:cs="Times New Roman"/>
                <w:b/>
              </w:rPr>
              <w:t>Metody dydaktyczne</w:t>
            </w:r>
          </w:p>
        </w:tc>
      </w:tr>
      <w:tr w:rsidR="0023489B" w:rsidRPr="00982E12" w:rsidTr="00A5477A">
        <w:tc>
          <w:tcPr>
            <w:tcW w:w="2045" w:type="dxa"/>
          </w:tcPr>
          <w:p w:rsidR="0023489B" w:rsidRPr="00982E12" w:rsidRDefault="0023489B" w:rsidP="00A5477A">
            <w:pPr>
              <w:shd w:val="clear" w:color="auto" w:fill="FFFFFF" w:themeFill="background1"/>
              <w:jc w:val="center"/>
              <w:rPr>
                <w:rFonts w:ascii="Times New Roman" w:hAnsi="Times New Roman" w:cs="Times New Roman"/>
                <w:b/>
              </w:rPr>
            </w:pPr>
            <w:r w:rsidRPr="00982E12">
              <w:rPr>
                <w:rFonts w:ascii="Times New Roman" w:hAnsi="Times New Roman" w:cs="Times New Roman"/>
                <w:b/>
              </w:rPr>
              <w:t>Wykład</w:t>
            </w:r>
          </w:p>
        </w:tc>
        <w:tc>
          <w:tcPr>
            <w:tcW w:w="8298" w:type="dxa"/>
          </w:tcPr>
          <w:p w:rsidR="0023489B" w:rsidRPr="00982E12" w:rsidRDefault="0023489B" w:rsidP="00A5477A">
            <w:pPr>
              <w:shd w:val="clear" w:color="auto" w:fill="FFFFFF" w:themeFill="background1"/>
              <w:rPr>
                <w:rFonts w:ascii="Times New Roman" w:hAnsi="Times New Roman" w:cs="Times New Roman"/>
                <w:i/>
              </w:rPr>
            </w:pPr>
            <w:r w:rsidRPr="00982E12">
              <w:rPr>
                <w:rFonts w:ascii="Times New Roman" w:hAnsi="Times New Roman" w:cs="Times New Roman"/>
              </w:rPr>
              <w:t>wykład z wykorzystaniem prezentacji multimedialnej, dyskusja moderowana</w:t>
            </w:r>
            <w:r w:rsidRPr="00982E12">
              <w:rPr>
                <w:rFonts w:ascii="Times New Roman" w:hAnsi="Times New Roman" w:cs="Times New Roman"/>
                <w:i/>
              </w:rPr>
              <w:t xml:space="preserve">, </w:t>
            </w:r>
            <w:r w:rsidRPr="00982E12">
              <w:rPr>
                <w:rFonts w:ascii="Times New Roman" w:hAnsi="Times New Roman" w:cs="Times New Roman"/>
              </w:rPr>
              <w:t>pokaz z objaśnieniem</w:t>
            </w:r>
          </w:p>
        </w:tc>
      </w:tr>
      <w:tr w:rsidR="0023489B" w:rsidRPr="00982E12" w:rsidTr="00A5477A">
        <w:trPr>
          <w:trHeight w:val="75"/>
        </w:trPr>
        <w:tc>
          <w:tcPr>
            <w:tcW w:w="2045" w:type="dxa"/>
          </w:tcPr>
          <w:p w:rsidR="0023489B" w:rsidRPr="00982E12" w:rsidRDefault="0023489B" w:rsidP="00A5477A">
            <w:pPr>
              <w:shd w:val="clear" w:color="auto" w:fill="FFFFFF" w:themeFill="background1"/>
              <w:jc w:val="center"/>
              <w:rPr>
                <w:rFonts w:ascii="Times New Roman" w:hAnsi="Times New Roman" w:cs="Times New Roman"/>
                <w:b/>
              </w:rPr>
            </w:pPr>
            <w:r w:rsidRPr="00982E12">
              <w:rPr>
                <w:rFonts w:ascii="Times New Roman" w:hAnsi="Times New Roman" w:cs="Times New Roman"/>
                <w:b/>
              </w:rPr>
              <w:t>Seminarium</w:t>
            </w:r>
          </w:p>
        </w:tc>
        <w:tc>
          <w:tcPr>
            <w:tcW w:w="8298" w:type="dxa"/>
          </w:tcPr>
          <w:p w:rsidR="0023489B" w:rsidRPr="00982E12" w:rsidRDefault="0023489B" w:rsidP="00A5477A">
            <w:pPr>
              <w:shd w:val="clear" w:color="auto" w:fill="FFFFFF" w:themeFill="background1"/>
              <w:rPr>
                <w:rFonts w:ascii="Times New Roman" w:hAnsi="Times New Roman" w:cs="Times New Roman"/>
              </w:rPr>
            </w:pPr>
            <w:r w:rsidRPr="00982E12">
              <w:rPr>
                <w:rFonts w:ascii="Times New Roman" w:hAnsi="Times New Roman" w:cs="Times New Roman"/>
              </w:rPr>
              <w:t>zajęcia o charakterze informacyjnym i problemowym, dyskusja moderowana, prezentacja multimedialna</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23489B" w:rsidRPr="00982E12" w:rsidRDefault="0023489B" w:rsidP="0023489B">
      <w:pPr>
        <w:spacing w:after="0" w:line="240" w:lineRule="auto"/>
        <w:rPr>
          <w:rFonts w:ascii="Times New Roman" w:hAnsi="Times New Roman" w:cs="Times New Roman"/>
        </w:rPr>
      </w:pPr>
    </w:p>
    <w:tbl>
      <w:tblPr>
        <w:tblStyle w:val="Siatkatabelijasna1"/>
        <w:tblW w:w="10485" w:type="dxa"/>
        <w:tblLook w:val="04A0" w:firstRow="1" w:lastRow="0" w:firstColumn="1" w:lastColumn="0" w:noHBand="0" w:noVBand="1"/>
      </w:tblPr>
      <w:tblGrid>
        <w:gridCol w:w="877"/>
        <w:gridCol w:w="1808"/>
        <w:gridCol w:w="3884"/>
        <w:gridCol w:w="1398"/>
        <w:gridCol w:w="1301"/>
        <w:gridCol w:w="1217"/>
      </w:tblGrid>
      <w:tr w:rsidR="0023489B" w:rsidRPr="00982E12" w:rsidTr="00A5477A">
        <w:trPr>
          <w:tblHeader/>
        </w:trPr>
        <w:tc>
          <w:tcPr>
            <w:tcW w:w="877" w:type="dxa"/>
            <w:vMerge w:val="restart"/>
          </w:tcPr>
          <w:p w:rsidR="0023489B" w:rsidRPr="00982E12" w:rsidRDefault="0023489B" w:rsidP="00A5477A">
            <w:pPr>
              <w:jc w:val="center"/>
              <w:rPr>
                <w:rFonts w:ascii="Times New Roman" w:hAnsi="Times New Roman" w:cs="Times New Roman"/>
                <w:b/>
              </w:rPr>
            </w:pPr>
          </w:p>
          <w:p w:rsidR="0023489B" w:rsidRPr="00982E12" w:rsidRDefault="0023489B" w:rsidP="00845171">
            <w:pPr>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180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Temat</w:t>
            </w:r>
          </w:p>
        </w:tc>
        <w:tc>
          <w:tcPr>
            <w:tcW w:w="3884"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Problematyka (zagadnienia)</w:t>
            </w:r>
          </w:p>
        </w:tc>
        <w:tc>
          <w:tcPr>
            <w:tcW w:w="3916" w:type="dxa"/>
            <w:gridSpan w:val="3"/>
          </w:tcPr>
          <w:p w:rsidR="0023489B" w:rsidRPr="00982E12" w:rsidRDefault="0023489B" w:rsidP="00845171">
            <w:pPr>
              <w:jc w:val="center"/>
              <w:rPr>
                <w:rFonts w:ascii="Times New Roman" w:hAnsi="Times New Roman" w:cs="Times New Roman"/>
              </w:rPr>
            </w:pPr>
            <w:r w:rsidRPr="00982E12">
              <w:rPr>
                <w:rFonts w:ascii="Times New Roman" w:hAnsi="Times New Roman" w:cs="Times New Roman"/>
                <w:b/>
              </w:rPr>
              <w:t xml:space="preserve">Liczba godzin </w:t>
            </w:r>
          </w:p>
        </w:tc>
      </w:tr>
      <w:tr w:rsidR="0023489B" w:rsidRPr="00982E12" w:rsidTr="00A5477A">
        <w:trPr>
          <w:tblHeader/>
        </w:trPr>
        <w:tc>
          <w:tcPr>
            <w:tcW w:w="877" w:type="dxa"/>
            <w:vMerge/>
            <w:hideMark/>
          </w:tcPr>
          <w:p w:rsidR="0023489B" w:rsidRPr="00982E12" w:rsidRDefault="0023489B" w:rsidP="00A5477A">
            <w:pPr>
              <w:spacing w:line="256" w:lineRule="auto"/>
              <w:rPr>
                <w:rFonts w:ascii="Times New Roman" w:hAnsi="Times New Roman" w:cs="Times New Roman"/>
                <w:b/>
              </w:rPr>
            </w:pPr>
          </w:p>
        </w:tc>
        <w:tc>
          <w:tcPr>
            <w:tcW w:w="1808" w:type="dxa"/>
            <w:vMerge/>
            <w:hideMark/>
          </w:tcPr>
          <w:p w:rsidR="0023489B" w:rsidRPr="00982E12" w:rsidRDefault="0023489B" w:rsidP="00A5477A">
            <w:pPr>
              <w:spacing w:line="256" w:lineRule="auto"/>
              <w:rPr>
                <w:rFonts w:ascii="Times New Roman" w:hAnsi="Times New Roman" w:cs="Times New Roman"/>
                <w:b/>
              </w:rPr>
            </w:pPr>
          </w:p>
        </w:tc>
        <w:tc>
          <w:tcPr>
            <w:tcW w:w="3884" w:type="dxa"/>
            <w:vMerge/>
            <w:hideMark/>
          </w:tcPr>
          <w:p w:rsidR="0023489B" w:rsidRPr="00982E12" w:rsidRDefault="0023489B" w:rsidP="00A5477A">
            <w:pPr>
              <w:spacing w:line="256" w:lineRule="auto"/>
              <w:rPr>
                <w:rFonts w:ascii="Times New Roman" w:hAnsi="Times New Roman" w:cs="Times New Roman"/>
                <w:b/>
              </w:rPr>
            </w:pPr>
          </w:p>
        </w:tc>
        <w:tc>
          <w:tcPr>
            <w:tcW w:w="1398"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301"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217"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23489B" w:rsidRPr="00982E12" w:rsidTr="00A5477A">
        <w:tc>
          <w:tcPr>
            <w:tcW w:w="10485"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r>
      <w:tr w:rsidR="0023489B" w:rsidRPr="00982E12" w:rsidTr="00A5477A">
        <w:tc>
          <w:tcPr>
            <w:tcW w:w="87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180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Historia integracji europejskiej, Unia Europejska </w:t>
            </w:r>
            <w:r w:rsidRPr="00982E12">
              <w:rPr>
                <w:rFonts w:ascii="Times New Roman" w:hAnsi="Times New Roman" w:cs="Times New Roman"/>
              </w:rPr>
              <w:lastRenderedPageBreak/>
              <w:t>jako organizacja międzynarodowa</w:t>
            </w:r>
          </w:p>
        </w:tc>
        <w:tc>
          <w:tcPr>
            <w:tcW w:w="3884" w:type="dxa"/>
          </w:tcPr>
          <w:p w:rsidR="0023489B" w:rsidRPr="00982E12" w:rsidRDefault="0023489B" w:rsidP="00601528">
            <w:pPr>
              <w:numPr>
                <w:ilvl w:val="2"/>
                <w:numId w:val="774"/>
              </w:numPr>
              <w:tabs>
                <w:tab w:val="num" w:pos="259"/>
              </w:tabs>
              <w:ind w:left="259" w:hanging="259"/>
              <w:rPr>
                <w:rFonts w:ascii="Times New Roman" w:hAnsi="Times New Roman" w:cs="Times New Roman"/>
                <w:lang w:eastAsia="pl-PL"/>
              </w:rPr>
            </w:pPr>
            <w:r w:rsidRPr="00982E12">
              <w:rPr>
                <w:rFonts w:ascii="Times New Roman" w:hAnsi="Times New Roman" w:cs="Times New Roman"/>
                <w:lang w:eastAsia="pl-PL"/>
              </w:rPr>
              <w:lastRenderedPageBreak/>
              <w:t>Proces integracji europejskiej – historia, fundamenty prawne, akty i metody integracji</w:t>
            </w:r>
          </w:p>
          <w:p w:rsidR="0023489B" w:rsidRPr="00982E12" w:rsidRDefault="0023489B" w:rsidP="00601528">
            <w:pPr>
              <w:numPr>
                <w:ilvl w:val="2"/>
                <w:numId w:val="774"/>
              </w:numPr>
              <w:tabs>
                <w:tab w:val="num" w:pos="259"/>
              </w:tabs>
              <w:ind w:left="259" w:hanging="259"/>
              <w:rPr>
                <w:rFonts w:ascii="Times New Roman" w:hAnsi="Times New Roman" w:cs="Times New Roman"/>
                <w:lang w:eastAsia="pl-PL"/>
              </w:rPr>
            </w:pPr>
            <w:r w:rsidRPr="00982E12">
              <w:rPr>
                <w:rFonts w:ascii="Times New Roman" w:hAnsi="Times New Roman" w:cs="Times New Roman"/>
                <w:lang w:eastAsia="pl-PL"/>
              </w:rPr>
              <w:t>Instytucje Unii Europejskiej i ich kompetencje</w:t>
            </w:r>
          </w:p>
        </w:tc>
        <w:tc>
          <w:tcPr>
            <w:tcW w:w="139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8</w:t>
            </w:r>
          </w:p>
        </w:tc>
        <w:tc>
          <w:tcPr>
            <w:tcW w:w="1301"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c>
          <w:tcPr>
            <w:tcW w:w="1217"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7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80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Fundamentalne zasady zawarte w traktatach: powierzenie kompetencji, bezpośredni skutek i prymat, inne modele integracji</w:t>
            </w:r>
          </w:p>
        </w:tc>
        <w:tc>
          <w:tcPr>
            <w:tcW w:w="388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1. Procedury stosowania prawa w Unii Europejskiej.</w:t>
            </w:r>
          </w:p>
          <w:p w:rsidR="0023489B" w:rsidRPr="00982E12" w:rsidRDefault="0023489B" w:rsidP="00A5477A">
            <w:pPr>
              <w:rPr>
                <w:rFonts w:ascii="Times New Roman" w:hAnsi="Times New Roman" w:cs="Times New Roman"/>
              </w:rPr>
            </w:pPr>
            <w:r w:rsidRPr="00982E12">
              <w:rPr>
                <w:rFonts w:ascii="Times New Roman" w:hAnsi="Times New Roman" w:cs="Times New Roman"/>
              </w:rPr>
              <w:t>2. Zasady stosowania prawa w Unii Europejskiej.</w:t>
            </w:r>
          </w:p>
        </w:tc>
        <w:tc>
          <w:tcPr>
            <w:tcW w:w="139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7</w:t>
            </w:r>
          </w:p>
        </w:tc>
        <w:tc>
          <w:tcPr>
            <w:tcW w:w="1301"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c>
          <w:tcPr>
            <w:tcW w:w="1217"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6569"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398"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15</w:t>
            </w:r>
          </w:p>
        </w:tc>
        <w:tc>
          <w:tcPr>
            <w:tcW w:w="1301" w:type="dxa"/>
          </w:tcPr>
          <w:p w:rsidR="0023489B" w:rsidRPr="00982E12" w:rsidRDefault="0003610E" w:rsidP="00A5477A">
            <w:pPr>
              <w:jc w:val="center"/>
              <w:rPr>
                <w:rFonts w:ascii="Times New Roman" w:hAnsi="Times New Roman" w:cs="Times New Roman"/>
                <w:b/>
              </w:rPr>
            </w:pPr>
            <w:r w:rsidRPr="00982E12">
              <w:rPr>
                <w:rFonts w:ascii="Times New Roman" w:hAnsi="Times New Roman" w:cs="Times New Roman"/>
                <w:b/>
              </w:rPr>
              <w:t>-</w:t>
            </w:r>
          </w:p>
        </w:tc>
        <w:tc>
          <w:tcPr>
            <w:tcW w:w="1217" w:type="dxa"/>
          </w:tcPr>
          <w:p w:rsidR="0023489B" w:rsidRPr="00982E12" w:rsidRDefault="0003610E" w:rsidP="00A5477A">
            <w:pPr>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c>
          <w:tcPr>
            <w:tcW w:w="10485"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Seminarium</w:t>
            </w:r>
          </w:p>
        </w:tc>
      </w:tr>
      <w:tr w:rsidR="0023489B" w:rsidRPr="00982E12" w:rsidTr="00A5477A">
        <w:tc>
          <w:tcPr>
            <w:tcW w:w="87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180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System ochrony prawnej w Unii Europejskiej</w:t>
            </w:r>
          </w:p>
        </w:tc>
        <w:tc>
          <w:tcPr>
            <w:tcW w:w="3884" w:type="dxa"/>
          </w:tcPr>
          <w:p w:rsidR="0023489B" w:rsidRPr="00982E12" w:rsidRDefault="0023489B" w:rsidP="00601528">
            <w:pPr>
              <w:numPr>
                <w:ilvl w:val="3"/>
                <w:numId w:val="775"/>
              </w:numPr>
              <w:ind w:left="389" w:hanging="283"/>
              <w:rPr>
                <w:rFonts w:ascii="Times New Roman" w:hAnsi="Times New Roman" w:cs="Times New Roman"/>
                <w:lang w:eastAsia="pl-PL"/>
              </w:rPr>
            </w:pPr>
            <w:r w:rsidRPr="00982E12">
              <w:rPr>
                <w:rFonts w:ascii="Times New Roman" w:hAnsi="Times New Roman" w:cs="Times New Roman"/>
                <w:lang w:eastAsia="pl-PL"/>
              </w:rPr>
              <w:t>Charakterystyka postępowania przed TSUE.</w:t>
            </w:r>
          </w:p>
          <w:p w:rsidR="0023489B" w:rsidRPr="00982E12" w:rsidRDefault="0023489B" w:rsidP="00601528">
            <w:pPr>
              <w:numPr>
                <w:ilvl w:val="0"/>
                <w:numId w:val="775"/>
              </w:numPr>
              <w:ind w:left="389" w:hanging="283"/>
              <w:rPr>
                <w:rFonts w:ascii="Times New Roman" w:hAnsi="Times New Roman" w:cs="Times New Roman"/>
                <w:lang w:eastAsia="pl-PL"/>
              </w:rPr>
            </w:pPr>
            <w:r w:rsidRPr="00982E12">
              <w:rPr>
                <w:rFonts w:ascii="Times New Roman" w:hAnsi="Times New Roman" w:cs="Times New Roman"/>
                <w:lang w:eastAsia="pl-PL"/>
              </w:rPr>
              <w:t>Skarga przeciwko państwu członkowskiemu z tytułu uchybienia zobowiązaniom.</w:t>
            </w:r>
          </w:p>
          <w:p w:rsidR="0023489B" w:rsidRPr="00982E12" w:rsidRDefault="0023489B" w:rsidP="00601528">
            <w:pPr>
              <w:numPr>
                <w:ilvl w:val="0"/>
                <w:numId w:val="775"/>
              </w:numPr>
              <w:ind w:left="389" w:hanging="283"/>
              <w:rPr>
                <w:rFonts w:ascii="Times New Roman" w:hAnsi="Times New Roman" w:cs="Times New Roman"/>
                <w:lang w:eastAsia="pl-PL"/>
              </w:rPr>
            </w:pPr>
            <w:r w:rsidRPr="00982E12">
              <w:rPr>
                <w:rFonts w:ascii="Times New Roman" w:hAnsi="Times New Roman" w:cs="Times New Roman"/>
                <w:lang w:eastAsia="pl-PL"/>
              </w:rPr>
              <w:t>Skarga o stwierdzenie nieważności.</w:t>
            </w:r>
          </w:p>
          <w:p w:rsidR="0023489B" w:rsidRPr="00982E12" w:rsidRDefault="0023489B" w:rsidP="00601528">
            <w:pPr>
              <w:numPr>
                <w:ilvl w:val="0"/>
                <w:numId w:val="775"/>
              </w:numPr>
              <w:ind w:left="389" w:hanging="283"/>
              <w:rPr>
                <w:rFonts w:ascii="Times New Roman" w:hAnsi="Times New Roman" w:cs="Times New Roman"/>
                <w:lang w:eastAsia="pl-PL"/>
              </w:rPr>
            </w:pPr>
            <w:r w:rsidRPr="00982E12">
              <w:rPr>
                <w:rFonts w:ascii="Times New Roman" w:hAnsi="Times New Roman" w:cs="Times New Roman"/>
                <w:lang w:eastAsia="pl-PL"/>
              </w:rPr>
              <w:t>Skarga na bezczynność.</w:t>
            </w:r>
          </w:p>
          <w:p w:rsidR="0023489B" w:rsidRPr="00982E12" w:rsidRDefault="0023489B" w:rsidP="00601528">
            <w:pPr>
              <w:numPr>
                <w:ilvl w:val="0"/>
                <w:numId w:val="775"/>
              </w:numPr>
              <w:ind w:left="389" w:hanging="283"/>
              <w:rPr>
                <w:rFonts w:ascii="Times New Roman" w:hAnsi="Times New Roman" w:cs="Times New Roman"/>
                <w:lang w:eastAsia="pl-PL"/>
              </w:rPr>
            </w:pPr>
            <w:r w:rsidRPr="00982E12">
              <w:rPr>
                <w:rFonts w:ascii="Times New Roman" w:hAnsi="Times New Roman" w:cs="Times New Roman"/>
                <w:lang w:eastAsia="pl-PL"/>
              </w:rPr>
              <w:t>Skarga odszkodowawcza.</w:t>
            </w:r>
          </w:p>
          <w:p w:rsidR="0023489B" w:rsidRPr="00982E12" w:rsidRDefault="0023489B" w:rsidP="00A5477A">
            <w:pPr>
              <w:ind w:left="94"/>
              <w:rPr>
                <w:rFonts w:ascii="Times New Roman" w:hAnsi="Times New Roman" w:cs="Times New Roman"/>
              </w:rPr>
            </w:pPr>
          </w:p>
        </w:tc>
        <w:tc>
          <w:tcPr>
            <w:tcW w:w="139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c>
          <w:tcPr>
            <w:tcW w:w="1301"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c>
          <w:tcPr>
            <w:tcW w:w="1217"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6569"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398"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10</w:t>
            </w:r>
          </w:p>
        </w:tc>
        <w:tc>
          <w:tcPr>
            <w:tcW w:w="1301" w:type="dxa"/>
          </w:tcPr>
          <w:p w:rsidR="0023489B" w:rsidRPr="00982E12" w:rsidRDefault="0003610E" w:rsidP="00A5477A">
            <w:pPr>
              <w:jc w:val="center"/>
              <w:rPr>
                <w:rFonts w:ascii="Times New Roman" w:hAnsi="Times New Roman" w:cs="Times New Roman"/>
                <w:b/>
              </w:rPr>
            </w:pPr>
            <w:r w:rsidRPr="00982E12">
              <w:rPr>
                <w:rFonts w:ascii="Times New Roman" w:hAnsi="Times New Roman" w:cs="Times New Roman"/>
                <w:b/>
              </w:rPr>
              <w:t>-</w:t>
            </w:r>
          </w:p>
        </w:tc>
        <w:tc>
          <w:tcPr>
            <w:tcW w:w="1217" w:type="dxa"/>
          </w:tcPr>
          <w:p w:rsidR="0023489B" w:rsidRPr="00982E12" w:rsidRDefault="0003610E" w:rsidP="00A5477A">
            <w:pPr>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c>
          <w:tcPr>
            <w:tcW w:w="6569"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SUMA GODZIN:</w:t>
            </w:r>
          </w:p>
        </w:tc>
        <w:tc>
          <w:tcPr>
            <w:tcW w:w="1398"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25</w:t>
            </w:r>
          </w:p>
        </w:tc>
        <w:tc>
          <w:tcPr>
            <w:tcW w:w="1301" w:type="dxa"/>
          </w:tcPr>
          <w:p w:rsidR="0023489B" w:rsidRPr="00982E12" w:rsidRDefault="0003610E" w:rsidP="00A5477A">
            <w:pPr>
              <w:jc w:val="center"/>
              <w:rPr>
                <w:rFonts w:ascii="Times New Roman" w:hAnsi="Times New Roman" w:cs="Times New Roman"/>
                <w:b/>
              </w:rPr>
            </w:pPr>
            <w:r w:rsidRPr="00982E12">
              <w:rPr>
                <w:rFonts w:ascii="Times New Roman" w:hAnsi="Times New Roman" w:cs="Times New Roman"/>
                <w:b/>
              </w:rPr>
              <w:t>-</w:t>
            </w:r>
          </w:p>
        </w:tc>
        <w:tc>
          <w:tcPr>
            <w:tcW w:w="1217" w:type="dxa"/>
          </w:tcPr>
          <w:p w:rsidR="0023489B" w:rsidRPr="00982E12" w:rsidRDefault="0003610E" w:rsidP="00A5477A">
            <w:pPr>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i/>
        </w:rPr>
      </w:pPr>
      <w:r w:rsidRPr="00982E12">
        <w:rPr>
          <w:rFonts w:ascii="Times New Roman" w:hAnsi="Times New Roman" w:cs="Times New Roman"/>
          <w:i/>
        </w:rPr>
        <w:t>*kolumnę umieszczamy w przypadku, gdy program obejmuje daną formę jego realizacji</w:t>
      </w: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485" w:type="dxa"/>
        <w:tblLook w:val="04A0" w:firstRow="1" w:lastRow="0" w:firstColumn="1" w:lastColumn="0" w:noHBand="0" w:noVBand="1"/>
      </w:tblPr>
      <w:tblGrid>
        <w:gridCol w:w="8500"/>
        <w:gridCol w:w="1985"/>
      </w:tblGrid>
      <w:tr w:rsidR="0023489B" w:rsidRPr="00982E12" w:rsidTr="00A5477A">
        <w:trPr>
          <w:trHeight w:val="514"/>
        </w:trPr>
        <w:tc>
          <w:tcPr>
            <w:tcW w:w="8500"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198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23489B" w:rsidRPr="00982E12" w:rsidTr="00A5477A">
        <w:trPr>
          <w:trHeight w:val="50"/>
        </w:trPr>
        <w:tc>
          <w:tcPr>
            <w:tcW w:w="8500"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w:t>
            </w:r>
          </w:p>
        </w:tc>
        <w:tc>
          <w:tcPr>
            <w:tcW w:w="198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r>
      <w:tr w:rsidR="0023489B" w:rsidRPr="00982E12" w:rsidTr="00A5477A">
        <w:trPr>
          <w:trHeight w:val="231"/>
        </w:trPr>
        <w:tc>
          <w:tcPr>
            <w:tcW w:w="8500"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Przygotowanie do udziału w zajęciach  - system ochrony prawnej w Unii Europejskiej, wystąpienie prezentacja multimedialna </w:t>
            </w:r>
          </w:p>
        </w:tc>
        <w:tc>
          <w:tcPr>
            <w:tcW w:w="198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r>
      <w:tr w:rsidR="0023489B" w:rsidRPr="00982E12" w:rsidTr="00A5477A">
        <w:trPr>
          <w:trHeight w:val="231"/>
        </w:trPr>
        <w:tc>
          <w:tcPr>
            <w:tcW w:w="8500"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Przygotowanie do zaliczenia </w:t>
            </w:r>
          </w:p>
        </w:tc>
        <w:tc>
          <w:tcPr>
            <w:tcW w:w="198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485" w:type="dxa"/>
        <w:tblLayout w:type="fixed"/>
        <w:tblLook w:val="04A0" w:firstRow="1" w:lastRow="0" w:firstColumn="1" w:lastColumn="0" w:noHBand="0" w:noVBand="1"/>
      </w:tblPr>
      <w:tblGrid>
        <w:gridCol w:w="1838"/>
        <w:gridCol w:w="851"/>
        <w:gridCol w:w="1013"/>
        <w:gridCol w:w="1012"/>
        <w:gridCol w:w="1235"/>
        <w:gridCol w:w="951"/>
        <w:gridCol w:w="1013"/>
        <w:gridCol w:w="8"/>
        <w:gridCol w:w="1146"/>
        <w:gridCol w:w="1418"/>
      </w:tblGrid>
      <w:tr w:rsidR="0023489B" w:rsidRPr="00982E12" w:rsidTr="00A5477A">
        <w:trPr>
          <w:trHeight w:val="165"/>
        </w:trPr>
        <w:tc>
          <w:tcPr>
            <w:tcW w:w="183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229" w:type="dxa"/>
            <w:gridSpan w:val="8"/>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141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851"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232" w:type="dxa"/>
            <w:gridSpan w:val="6"/>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46"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1418" w:type="dxa"/>
            <w:vMerge/>
            <w:hideMark/>
          </w:tcPr>
          <w:p w:rsidR="0023489B" w:rsidRPr="00982E12" w:rsidRDefault="0023489B" w:rsidP="00A5477A">
            <w:pPr>
              <w:spacing w:line="256" w:lineRule="auto"/>
              <w:rPr>
                <w:rFonts w:ascii="Times New Roman" w:hAnsi="Times New Roman" w:cs="Times New Roman"/>
                <w:b/>
              </w:rPr>
            </w:pPr>
          </w:p>
        </w:tc>
      </w:tr>
      <w:tr w:rsidR="0023489B" w:rsidRPr="00982E12" w:rsidTr="0003610E">
        <w:trPr>
          <w:trHeight w:val="470"/>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851" w:type="dxa"/>
            <w:vMerge/>
            <w:hideMark/>
          </w:tcPr>
          <w:p w:rsidR="0023489B" w:rsidRPr="00982E12" w:rsidRDefault="0023489B" w:rsidP="00A5477A">
            <w:pPr>
              <w:spacing w:line="256" w:lineRule="auto"/>
              <w:rPr>
                <w:rFonts w:ascii="Times New Roman" w:hAnsi="Times New Roman" w:cs="Times New Roman"/>
                <w:b/>
              </w:rPr>
            </w:pPr>
          </w:p>
        </w:tc>
        <w:tc>
          <w:tcPr>
            <w:tcW w:w="101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101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235"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951"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01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54" w:type="dxa"/>
            <w:gridSpan w:val="2"/>
            <w:hideMark/>
          </w:tcPr>
          <w:p w:rsidR="0023489B" w:rsidRPr="00982E12" w:rsidRDefault="0023489B" w:rsidP="00A5477A">
            <w:pPr>
              <w:spacing w:line="256" w:lineRule="auto"/>
              <w:rPr>
                <w:rFonts w:ascii="Times New Roman" w:hAnsi="Times New Roman" w:cs="Times New Roman"/>
                <w:b/>
              </w:rPr>
            </w:pPr>
          </w:p>
        </w:tc>
        <w:tc>
          <w:tcPr>
            <w:tcW w:w="1418" w:type="dxa"/>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85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15</w:t>
            </w:r>
          </w:p>
        </w:tc>
        <w:tc>
          <w:tcPr>
            <w:tcW w:w="1013" w:type="dxa"/>
          </w:tcPr>
          <w:p w:rsidR="0023489B" w:rsidRPr="00982E12" w:rsidRDefault="0023489B" w:rsidP="00A5477A">
            <w:pPr>
              <w:ind w:left="52"/>
              <w:jc w:val="center"/>
              <w:rPr>
                <w:rFonts w:ascii="Times New Roman" w:hAnsi="Times New Roman" w:cs="Times New Roman"/>
              </w:rPr>
            </w:pPr>
          </w:p>
        </w:tc>
        <w:tc>
          <w:tcPr>
            <w:tcW w:w="1012" w:type="dxa"/>
          </w:tcPr>
          <w:p w:rsidR="0023489B" w:rsidRPr="00982E12" w:rsidRDefault="0023489B" w:rsidP="00A5477A">
            <w:pPr>
              <w:ind w:left="356"/>
              <w:jc w:val="center"/>
              <w:rPr>
                <w:rFonts w:ascii="Times New Roman" w:hAnsi="Times New Roman" w:cs="Times New Roman"/>
              </w:rPr>
            </w:pPr>
          </w:p>
        </w:tc>
        <w:tc>
          <w:tcPr>
            <w:tcW w:w="1235" w:type="dxa"/>
          </w:tcPr>
          <w:p w:rsidR="0023489B" w:rsidRPr="00982E12" w:rsidRDefault="0023489B" w:rsidP="00A5477A">
            <w:pPr>
              <w:ind w:left="356"/>
              <w:jc w:val="center"/>
              <w:rPr>
                <w:rFonts w:ascii="Times New Roman" w:hAnsi="Times New Roman" w:cs="Times New Roman"/>
              </w:rPr>
            </w:pPr>
          </w:p>
        </w:tc>
        <w:tc>
          <w:tcPr>
            <w:tcW w:w="951" w:type="dxa"/>
          </w:tcPr>
          <w:p w:rsidR="0023489B" w:rsidRPr="00982E12" w:rsidRDefault="0023489B" w:rsidP="00A5477A">
            <w:pPr>
              <w:ind w:left="356"/>
              <w:jc w:val="center"/>
              <w:rPr>
                <w:rFonts w:ascii="Times New Roman" w:hAnsi="Times New Roman" w:cs="Times New Roman"/>
              </w:rPr>
            </w:pPr>
          </w:p>
        </w:tc>
        <w:tc>
          <w:tcPr>
            <w:tcW w:w="1013" w:type="dxa"/>
          </w:tcPr>
          <w:p w:rsidR="0023489B" w:rsidRPr="00982E12" w:rsidRDefault="0023489B" w:rsidP="00A5477A">
            <w:pPr>
              <w:ind w:left="356"/>
              <w:jc w:val="center"/>
              <w:rPr>
                <w:rFonts w:ascii="Times New Roman" w:hAnsi="Times New Roman" w:cs="Times New Roman"/>
              </w:rPr>
            </w:pPr>
          </w:p>
        </w:tc>
        <w:tc>
          <w:tcPr>
            <w:tcW w:w="1154" w:type="dxa"/>
            <w:gridSpan w:val="2"/>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c>
          <w:tcPr>
            <w:tcW w:w="1418" w:type="dxa"/>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25</w:t>
            </w: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851" w:type="dxa"/>
          </w:tcPr>
          <w:p w:rsidR="0023489B" w:rsidRPr="00982E12" w:rsidRDefault="0023489B" w:rsidP="00A5477A">
            <w:pPr>
              <w:jc w:val="center"/>
              <w:rPr>
                <w:rFonts w:ascii="Times New Roman" w:hAnsi="Times New Roman" w:cs="Times New Roman"/>
                <w:i/>
              </w:rPr>
            </w:pPr>
          </w:p>
        </w:tc>
        <w:tc>
          <w:tcPr>
            <w:tcW w:w="1013" w:type="dxa"/>
          </w:tcPr>
          <w:p w:rsidR="0023489B" w:rsidRPr="00982E12" w:rsidRDefault="0023489B" w:rsidP="00A5477A">
            <w:pPr>
              <w:ind w:left="52"/>
              <w:jc w:val="center"/>
              <w:rPr>
                <w:rFonts w:ascii="Times New Roman" w:hAnsi="Times New Roman" w:cs="Times New Roman"/>
                <w:i/>
              </w:rPr>
            </w:pPr>
          </w:p>
        </w:tc>
        <w:tc>
          <w:tcPr>
            <w:tcW w:w="1012" w:type="dxa"/>
          </w:tcPr>
          <w:p w:rsidR="0023489B" w:rsidRPr="00982E12" w:rsidRDefault="0023489B" w:rsidP="00A5477A">
            <w:pPr>
              <w:ind w:left="356"/>
              <w:jc w:val="center"/>
              <w:rPr>
                <w:rFonts w:ascii="Times New Roman" w:hAnsi="Times New Roman" w:cs="Times New Roman"/>
                <w:i/>
              </w:rPr>
            </w:pPr>
          </w:p>
        </w:tc>
        <w:tc>
          <w:tcPr>
            <w:tcW w:w="1235" w:type="dxa"/>
          </w:tcPr>
          <w:p w:rsidR="0023489B" w:rsidRPr="00982E12" w:rsidRDefault="0023489B" w:rsidP="00A5477A">
            <w:pPr>
              <w:ind w:left="356"/>
              <w:jc w:val="center"/>
              <w:rPr>
                <w:rFonts w:ascii="Times New Roman" w:hAnsi="Times New Roman" w:cs="Times New Roman"/>
                <w:i/>
              </w:rPr>
            </w:pPr>
          </w:p>
        </w:tc>
        <w:tc>
          <w:tcPr>
            <w:tcW w:w="951" w:type="dxa"/>
          </w:tcPr>
          <w:p w:rsidR="0023489B" w:rsidRPr="00982E12" w:rsidRDefault="0023489B" w:rsidP="00A5477A">
            <w:pPr>
              <w:ind w:left="356"/>
              <w:jc w:val="center"/>
              <w:rPr>
                <w:rFonts w:ascii="Times New Roman" w:hAnsi="Times New Roman" w:cs="Times New Roman"/>
                <w:i/>
              </w:rPr>
            </w:pPr>
          </w:p>
        </w:tc>
        <w:tc>
          <w:tcPr>
            <w:tcW w:w="1013" w:type="dxa"/>
          </w:tcPr>
          <w:p w:rsidR="0023489B" w:rsidRPr="00982E12" w:rsidRDefault="0023489B" w:rsidP="00A5477A">
            <w:pPr>
              <w:ind w:left="356"/>
              <w:jc w:val="center"/>
              <w:rPr>
                <w:rFonts w:ascii="Times New Roman" w:hAnsi="Times New Roman" w:cs="Times New Roman"/>
                <w:i/>
              </w:rPr>
            </w:pPr>
          </w:p>
        </w:tc>
        <w:tc>
          <w:tcPr>
            <w:tcW w:w="1154" w:type="dxa"/>
            <w:gridSpan w:val="2"/>
          </w:tcPr>
          <w:p w:rsidR="0023489B" w:rsidRPr="00982E12" w:rsidRDefault="0023489B" w:rsidP="00A5477A">
            <w:pPr>
              <w:jc w:val="center"/>
              <w:rPr>
                <w:rFonts w:ascii="Times New Roman" w:hAnsi="Times New Roman" w:cs="Times New Roman"/>
                <w:i/>
              </w:rPr>
            </w:pPr>
          </w:p>
        </w:tc>
        <w:tc>
          <w:tcPr>
            <w:tcW w:w="1418" w:type="dxa"/>
          </w:tcPr>
          <w:p w:rsidR="0023489B" w:rsidRPr="00982E12" w:rsidRDefault="0023489B" w:rsidP="00A5477A">
            <w:pPr>
              <w:ind w:left="356"/>
              <w:jc w:val="center"/>
              <w:rPr>
                <w:rFonts w:ascii="Times New Roman" w:hAnsi="Times New Roman" w:cs="Times New Roman"/>
                <w:b/>
                <w:i/>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85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013" w:type="dxa"/>
          </w:tcPr>
          <w:p w:rsidR="0023489B" w:rsidRPr="00982E12" w:rsidRDefault="0023489B" w:rsidP="00A5477A">
            <w:pPr>
              <w:ind w:left="52"/>
              <w:jc w:val="center"/>
              <w:rPr>
                <w:rFonts w:ascii="Times New Roman" w:hAnsi="Times New Roman" w:cs="Times New Roman"/>
              </w:rPr>
            </w:pPr>
          </w:p>
        </w:tc>
        <w:tc>
          <w:tcPr>
            <w:tcW w:w="1012" w:type="dxa"/>
          </w:tcPr>
          <w:p w:rsidR="0023489B" w:rsidRPr="00982E12" w:rsidRDefault="0023489B" w:rsidP="00A5477A">
            <w:pPr>
              <w:ind w:left="356"/>
              <w:jc w:val="center"/>
              <w:rPr>
                <w:rFonts w:ascii="Times New Roman" w:hAnsi="Times New Roman" w:cs="Times New Roman"/>
              </w:rPr>
            </w:pPr>
          </w:p>
        </w:tc>
        <w:tc>
          <w:tcPr>
            <w:tcW w:w="1235" w:type="dxa"/>
          </w:tcPr>
          <w:p w:rsidR="0023489B" w:rsidRPr="00982E12" w:rsidRDefault="0023489B" w:rsidP="00A5477A">
            <w:pPr>
              <w:ind w:left="356"/>
              <w:jc w:val="center"/>
              <w:rPr>
                <w:rFonts w:ascii="Times New Roman" w:hAnsi="Times New Roman" w:cs="Times New Roman"/>
              </w:rPr>
            </w:pPr>
          </w:p>
        </w:tc>
        <w:tc>
          <w:tcPr>
            <w:tcW w:w="951" w:type="dxa"/>
          </w:tcPr>
          <w:p w:rsidR="0023489B" w:rsidRPr="00982E12" w:rsidRDefault="0023489B" w:rsidP="00A5477A">
            <w:pPr>
              <w:ind w:left="356"/>
              <w:jc w:val="center"/>
              <w:rPr>
                <w:rFonts w:ascii="Times New Roman" w:hAnsi="Times New Roman" w:cs="Times New Roman"/>
              </w:rPr>
            </w:pPr>
          </w:p>
        </w:tc>
        <w:tc>
          <w:tcPr>
            <w:tcW w:w="1013" w:type="dxa"/>
          </w:tcPr>
          <w:p w:rsidR="0023489B" w:rsidRPr="00982E12" w:rsidRDefault="0023489B" w:rsidP="00A5477A">
            <w:pPr>
              <w:ind w:left="356"/>
              <w:jc w:val="center"/>
              <w:rPr>
                <w:rFonts w:ascii="Times New Roman" w:hAnsi="Times New Roman" w:cs="Times New Roman"/>
              </w:rPr>
            </w:pPr>
          </w:p>
        </w:tc>
        <w:tc>
          <w:tcPr>
            <w:tcW w:w="1154" w:type="dxa"/>
            <w:gridSpan w:val="2"/>
          </w:tcPr>
          <w:p w:rsidR="0023489B" w:rsidRPr="00982E12" w:rsidRDefault="0023489B" w:rsidP="00A5477A">
            <w:pPr>
              <w:ind w:left="356"/>
              <w:rPr>
                <w:rFonts w:ascii="Times New Roman" w:hAnsi="Times New Roman" w:cs="Times New Roman"/>
              </w:rPr>
            </w:pPr>
            <w:r w:rsidRPr="00982E12">
              <w:rPr>
                <w:rFonts w:ascii="Times New Roman" w:hAnsi="Times New Roman" w:cs="Times New Roman"/>
              </w:rPr>
              <w:t>20</w:t>
            </w:r>
          </w:p>
        </w:tc>
        <w:tc>
          <w:tcPr>
            <w:tcW w:w="1418" w:type="dxa"/>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25</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03610E" w:rsidRPr="00982E12" w:rsidRDefault="0003610E"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Efekty uczenia się:</w:t>
      </w:r>
    </w:p>
    <w:p w:rsidR="0023489B" w:rsidRPr="00982E12" w:rsidRDefault="0023489B" w:rsidP="0023489B">
      <w:pPr>
        <w:spacing w:after="0" w:line="240" w:lineRule="auto"/>
        <w:rPr>
          <w:rFonts w:ascii="Times New Roman" w:hAnsi="Times New Roman" w:cs="Times New Roman"/>
        </w:rPr>
      </w:pPr>
    </w:p>
    <w:tbl>
      <w:tblPr>
        <w:tblStyle w:val="Siatkatabelijasna1"/>
        <w:tblW w:w="10485" w:type="dxa"/>
        <w:tblLook w:val="04A0" w:firstRow="1" w:lastRow="0" w:firstColumn="1" w:lastColumn="0" w:noHBand="0" w:noVBand="1"/>
      </w:tblPr>
      <w:tblGrid>
        <w:gridCol w:w="7650"/>
        <w:gridCol w:w="2835"/>
      </w:tblGrid>
      <w:tr w:rsidR="0023489B" w:rsidRPr="00982E12" w:rsidTr="00A5477A">
        <w:trPr>
          <w:trHeight w:val="396"/>
        </w:trPr>
        <w:tc>
          <w:tcPr>
            <w:tcW w:w="7650"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2835"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23489B" w:rsidRPr="00982E12" w:rsidTr="00A5477A">
        <w:trPr>
          <w:trHeight w:val="249"/>
        </w:trPr>
        <w:tc>
          <w:tcPr>
            <w:tcW w:w="7650" w:type="dxa"/>
          </w:tcPr>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Wiedza: </w:t>
            </w:r>
          </w:p>
        </w:tc>
        <w:tc>
          <w:tcPr>
            <w:tcW w:w="2835" w:type="dxa"/>
          </w:tcPr>
          <w:p w:rsidR="0023489B" w:rsidRPr="00982E12" w:rsidRDefault="0023489B" w:rsidP="00A5477A">
            <w:pPr>
              <w:jc w:val="center"/>
              <w:rPr>
                <w:rFonts w:ascii="Times New Roman" w:hAnsi="Times New Roman" w:cs="Times New Roman"/>
              </w:rPr>
            </w:pPr>
          </w:p>
        </w:tc>
      </w:tr>
      <w:tr w:rsidR="0023489B" w:rsidRPr="00982E12" w:rsidTr="00A5477A">
        <w:trPr>
          <w:trHeight w:val="409"/>
        </w:trPr>
        <w:tc>
          <w:tcPr>
            <w:tcW w:w="7650" w:type="dxa"/>
          </w:tcPr>
          <w:p w:rsidR="0023489B" w:rsidRPr="00982E12" w:rsidRDefault="0023489B" w:rsidP="00601528">
            <w:pPr>
              <w:numPr>
                <w:ilvl w:val="0"/>
                <w:numId w:val="777"/>
              </w:numPr>
              <w:ind w:left="306"/>
              <w:rPr>
                <w:rFonts w:ascii="Times New Roman" w:hAnsi="Times New Roman" w:cs="Times New Roman"/>
                <w:lang w:eastAsia="pl-PL"/>
              </w:rPr>
            </w:pPr>
            <w:r w:rsidRPr="00982E12">
              <w:rPr>
                <w:rFonts w:ascii="Times New Roman" w:hAnsi="Times New Roman" w:cs="Times New Roman"/>
                <w:lang w:eastAsia="pl-PL"/>
              </w:rPr>
              <w:t xml:space="preserve"> Zna i rozumie w zaawansowanym stopniu zasady oraz mechanizmy funkcjonowania Unii Europejskiej, rodzaje przestępstw i wykroczeń wynikających z przepisów prawa krajowego i unijnego, złożone uwarunkowania działań podejmowanych w zakresie bezpieczeństwa, w szczególności w zakresie ochrony granicy państwowej, polityki migracyjnej, zapobiegania i zwalczania nielegalnej migracji przez pryzmat strategii i polityki wspólnotowej oraz zastosowanie tej wiedzy w praktyce działań w Służbie Granicznej </w:t>
            </w:r>
          </w:p>
        </w:tc>
        <w:tc>
          <w:tcPr>
            <w:tcW w:w="283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BGP1_W02</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BGP1_W08</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BGP1_W09</w:t>
            </w:r>
          </w:p>
        </w:tc>
      </w:tr>
      <w:tr w:rsidR="0023489B" w:rsidRPr="00982E12" w:rsidTr="00A5477A">
        <w:trPr>
          <w:trHeight w:val="249"/>
        </w:trPr>
        <w:tc>
          <w:tcPr>
            <w:tcW w:w="7650" w:type="dxa"/>
          </w:tcPr>
          <w:p w:rsidR="0023489B" w:rsidRPr="00982E12" w:rsidRDefault="0023489B" w:rsidP="00A5477A">
            <w:pPr>
              <w:rPr>
                <w:rFonts w:ascii="Times New Roman" w:hAnsi="Times New Roman" w:cs="Times New Roman"/>
              </w:rPr>
            </w:pPr>
            <w:r w:rsidRPr="00982E12">
              <w:rPr>
                <w:rFonts w:ascii="Times New Roman" w:hAnsi="Times New Roman" w:cs="Times New Roman"/>
                <w:b/>
              </w:rPr>
              <w:t>Umiejętności:</w:t>
            </w:r>
          </w:p>
        </w:tc>
        <w:tc>
          <w:tcPr>
            <w:tcW w:w="2835" w:type="dxa"/>
          </w:tcPr>
          <w:p w:rsidR="0023489B" w:rsidRPr="00982E12" w:rsidRDefault="0023489B" w:rsidP="00A5477A">
            <w:pPr>
              <w:jc w:val="center"/>
              <w:rPr>
                <w:rFonts w:ascii="Times New Roman" w:hAnsi="Times New Roman" w:cs="Times New Roman"/>
              </w:rPr>
            </w:pPr>
          </w:p>
        </w:tc>
      </w:tr>
      <w:tr w:rsidR="0023489B" w:rsidRPr="00982E12" w:rsidTr="00A5477A">
        <w:trPr>
          <w:trHeight w:val="688"/>
        </w:trPr>
        <w:tc>
          <w:tcPr>
            <w:tcW w:w="7650" w:type="dxa"/>
          </w:tcPr>
          <w:p w:rsidR="0023489B" w:rsidRPr="00982E12" w:rsidRDefault="0023489B" w:rsidP="00601528">
            <w:pPr>
              <w:numPr>
                <w:ilvl w:val="0"/>
                <w:numId w:val="776"/>
              </w:numPr>
              <w:ind w:left="447"/>
              <w:rPr>
                <w:rFonts w:ascii="Times New Roman" w:hAnsi="Times New Roman" w:cs="Times New Roman"/>
                <w:lang w:eastAsia="pl-PL"/>
              </w:rPr>
            </w:pPr>
            <w:r w:rsidRPr="00982E12">
              <w:rPr>
                <w:rFonts w:ascii="Times New Roman" w:hAnsi="Times New Roman" w:cs="Times New Roman"/>
                <w:lang w:eastAsia="pl-PL"/>
              </w:rPr>
              <w:t xml:space="preserve">Potrafi wykorzystywać posiadaną wiedzę z zakresu czynności proceduralnych niezbędnych do realizacji zadań służbowych, odpowiedniego ich doboru i stosowania zgodnie z przepisami prawa krajowego i wspólnotowego, w zależności od specyfiki zaistniałej sytuacji problemowej właściwej dla obszaru formacji granicznych, w tym ich wykonania także w nie w pełni przewidywalnych warunkach w celu przeciwdziałania nielegalnej migracji oraz zorganizowanej przestępczości transgranicznej, posługując się przy tym w sposób prawidłowy regułami norm prawa krajowego i prawa Unii Europejskiej    </w:t>
            </w:r>
          </w:p>
        </w:tc>
        <w:tc>
          <w:tcPr>
            <w:tcW w:w="283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BGP1_U03</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BGP1_U12</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BGP1_U14</w:t>
            </w:r>
          </w:p>
          <w:p w:rsidR="0023489B" w:rsidRPr="00982E12" w:rsidRDefault="0023489B" w:rsidP="00A5477A">
            <w:pPr>
              <w:jc w:val="center"/>
              <w:rPr>
                <w:rFonts w:ascii="Times New Roman" w:hAnsi="Times New Roman" w:cs="Times New Roman"/>
              </w:rPr>
            </w:pPr>
          </w:p>
        </w:tc>
      </w:tr>
      <w:tr w:rsidR="0023489B" w:rsidRPr="00982E12" w:rsidTr="00A5477A">
        <w:trPr>
          <w:trHeight w:val="249"/>
        </w:trPr>
        <w:tc>
          <w:tcPr>
            <w:tcW w:w="7650" w:type="dxa"/>
          </w:tcPr>
          <w:p w:rsidR="0023489B" w:rsidRPr="00982E12" w:rsidRDefault="0023489B" w:rsidP="00A5477A">
            <w:pPr>
              <w:rPr>
                <w:rFonts w:ascii="Times New Roman" w:hAnsi="Times New Roman" w:cs="Times New Roman"/>
              </w:rPr>
            </w:pPr>
            <w:r w:rsidRPr="00982E12">
              <w:rPr>
                <w:rFonts w:ascii="Times New Roman" w:hAnsi="Times New Roman" w:cs="Times New Roman"/>
                <w:b/>
              </w:rPr>
              <w:t>Kompetencje społeczne (postawy)</w:t>
            </w:r>
          </w:p>
        </w:tc>
        <w:tc>
          <w:tcPr>
            <w:tcW w:w="2835" w:type="dxa"/>
          </w:tcPr>
          <w:p w:rsidR="0023489B" w:rsidRPr="00982E12" w:rsidRDefault="0023489B" w:rsidP="00A5477A">
            <w:pPr>
              <w:jc w:val="center"/>
              <w:rPr>
                <w:rFonts w:ascii="Times New Roman" w:hAnsi="Times New Roman" w:cs="Times New Roman"/>
              </w:rPr>
            </w:pPr>
          </w:p>
        </w:tc>
      </w:tr>
      <w:tr w:rsidR="0023489B" w:rsidRPr="00982E12" w:rsidTr="00A5477A">
        <w:trPr>
          <w:trHeight w:val="458"/>
        </w:trPr>
        <w:tc>
          <w:tcPr>
            <w:tcW w:w="7650" w:type="dxa"/>
          </w:tcPr>
          <w:p w:rsidR="0023489B" w:rsidRPr="00982E12" w:rsidRDefault="0023489B" w:rsidP="00601528">
            <w:pPr>
              <w:numPr>
                <w:ilvl w:val="0"/>
                <w:numId w:val="778"/>
              </w:numPr>
              <w:ind w:left="447"/>
              <w:rPr>
                <w:rFonts w:ascii="Times New Roman" w:hAnsi="Times New Roman" w:cs="Times New Roman"/>
                <w:lang w:eastAsia="pl-PL"/>
              </w:rPr>
            </w:pPr>
            <w:r w:rsidRPr="00982E12">
              <w:rPr>
                <w:rFonts w:ascii="Times New Roman" w:hAnsi="Times New Roman" w:cs="Times New Roman"/>
                <w:lang w:eastAsia="pl-PL"/>
              </w:rPr>
              <w:t>Ma świadomość znaczenia i poziomu swojej wiedzy z zakresu prawa Unii Europejskiej oraz konieczności odwolywania się do wiedzy i opinii ekspertów w tej dziedzinie w sytuacjach problemowych w służbie</w:t>
            </w:r>
          </w:p>
        </w:tc>
        <w:tc>
          <w:tcPr>
            <w:tcW w:w="283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BGP1_K01</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BGP1_K02</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u w:val="single"/>
        </w:rPr>
      </w:pPr>
    </w:p>
    <w:tbl>
      <w:tblPr>
        <w:tblStyle w:val="Siatkatabelijasna1"/>
        <w:tblW w:w="10485" w:type="dxa"/>
        <w:tblLook w:val="04A0" w:firstRow="1" w:lastRow="0" w:firstColumn="1" w:lastColumn="0" w:noHBand="0" w:noVBand="1"/>
      </w:tblPr>
      <w:tblGrid>
        <w:gridCol w:w="1696"/>
        <w:gridCol w:w="999"/>
        <w:gridCol w:w="1695"/>
        <w:gridCol w:w="1276"/>
        <w:gridCol w:w="1447"/>
        <w:gridCol w:w="1370"/>
        <w:gridCol w:w="2002"/>
      </w:tblGrid>
      <w:tr w:rsidR="0023489B" w:rsidRPr="00982E12" w:rsidTr="00A5477A">
        <w:trPr>
          <w:trHeight w:val="47"/>
        </w:trPr>
        <w:tc>
          <w:tcPr>
            <w:tcW w:w="1696" w:type="dxa"/>
            <w:vMerge w:val="restart"/>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8789" w:type="dxa"/>
            <w:gridSpan w:val="6"/>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weryfikacji efektów uczenia się</w:t>
            </w:r>
          </w:p>
        </w:tc>
      </w:tr>
      <w:tr w:rsidR="0023489B" w:rsidRPr="00982E12" w:rsidTr="00A5477A">
        <w:trPr>
          <w:trHeight w:val="47"/>
        </w:trPr>
        <w:tc>
          <w:tcPr>
            <w:tcW w:w="1696" w:type="dxa"/>
            <w:vMerge/>
          </w:tcPr>
          <w:p w:rsidR="0023489B" w:rsidRPr="00982E12" w:rsidRDefault="0023489B" w:rsidP="00A5477A">
            <w:pPr>
              <w:jc w:val="center"/>
              <w:rPr>
                <w:rFonts w:ascii="Times New Roman" w:hAnsi="Times New Roman" w:cs="Times New Roman"/>
              </w:rPr>
            </w:pPr>
          </w:p>
        </w:tc>
        <w:tc>
          <w:tcPr>
            <w:tcW w:w="999"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Test/</w:t>
            </w:r>
          </w:p>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esej</w:t>
            </w:r>
          </w:p>
        </w:tc>
        <w:tc>
          <w:tcPr>
            <w:tcW w:w="1695"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Zadania ćwiczeniowe</w:t>
            </w:r>
          </w:p>
        </w:tc>
        <w:tc>
          <w:tcPr>
            <w:tcW w:w="1276"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Prezentacja indywidualna</w:t>
            </w:r>
          </w:p>
        </w:tc>
        <w:tc>
          <w:tcPr>
            <w:tcW w:w="1447"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Prezentacja grupowa</w:t>
            </w:r>
          </w:p>
        </w:tc>
        <w:tc>
          <w:tcPr>
            <w:tcW w:w="1370"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Arkusz obserwacji/</w:t>
            </w:r>
          </w:p>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karty samooceny</w:t>
            </w:r>
          </w:p>
        </w:tc>
        <w:tc>
          <w:tcPr>
            <w:tcW w:w="2002"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Aktywność na zajęciach</w:t>
            </w:r>
          </w:p>
        </w:tc>
      </w:tr>
      <w:tr w:rsidR="0023489B" w:rsidRPr="00982E12" w:rsidTr="00A5477A">
        <w:trPr>
          <w:trHeight w:val="47"/>
        </w:trPr>
        <w:tc>
          <w:tcPr>
            <w:tcW w:w="169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W1</w:t>
            </w:r>
          </w:p>
        </w:tc>
        <w:tc>
          <w:tcPr>
            <w:tcW w:w="999"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x</w:t>
            </w:r>
          </w:p>
        </w:tc>
        <w:tc>
          <w:tcPr>
            <w:tcW w:w="1695" w:type="dxa"/>
          </w:tcPr>
          <w:p w:rsidR="0023489B" w:rsidRPr="00982E12" w:rsidRDefault="0023489B" w:rsidP="00A5477A">
            <w:pPr>
              <w:jc w:val="center"/>
              <w:rPr>
                <w:rFonts w:ascii="Times New Roman" w:hAnsi="Times New Roman" w:cs="Times New Roman"/>
              </w:rPr>
            </w:pPr>
          </w:p>
        </w:tc>
        <w:tc>
          <w:tcPr>
            <w:tcW w:w="1276" w:type="dxa"/>
          </w:tcPr>
          <w:p w:rsidR="0023489B" w:rsidRPr="00982E12" w:rsidRDefault="0023489B" w:rsidP="00A5477A">
            <w:pPr>
              <w:jc w:val="center"/>
              <w:rPr>
                <w:rFonts w:ascii="Times New Roman" w:hAnsi="Times New Roman" w:cs="Times New Roman"/>
              </w:rPr>
            </w:pPr>
          </w:p>
        </w:tc>
        <w:tc>
          <w:tcPr>
            <w:tcW w:w="1447" w:type="dxa"/>
          </w:tcPr>
          <w:p w:rsidR="0023489B" w:rsidRPr="00982E12" w:rsidRDefault="0023489B" w:rsidP="00A5477A">
            <w:pPr>
              <w:jc w:val="center"/>
              <w:rPr>
                <w:rFonts w:ascii="Times New Roman" w:hAnsi="Times New Roman" w:cs="Times New Roman"/>
              </w:rPr>
            </w:pPr>
          </w:p>
        </w:tc>
        <w:tc>
          <w:tcPr>
            <w:tcW w:w="1370" w:type="dxa"/>
          </w:tcPr>
          <w:p w:rsidR="0023489B" w:rsidRPr="00982E12" w:rsidRDefault="0023489B" w:rsidP="00A5477A">
            <w:pPr>
              <w:jc w:val="center"/>
              <w:rPr>
                <w:rFonts w:ascii="Times New Roman" w:hAnsi="Times New Roman" w:cs="Times New Roman"/>
              </w:rPr>
            </w:pPr>
          </w:p>
        </w:tc>
        <w:tc>
          <w:tcPr>
            <w:tcW w:w="2002"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47"/>
        </w:trPr>
        <w:tc>
          <w:tcPr>
            <w:tcW w:w="169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U1</w:t>
            </w:r>
          </w:p>
        </w:tc>
        <w:tc>
          <w:tcPr>
            <w:tcW w:w="999" w:type="dxa"/>
          </w:tcPr>
          <w:p w:rsidR="0023489B" w:rsidRPr="00982E12" w:rsidRDefault="0023489B" w:rsidP="00A5477A">
            <w:pPr>
              <w:jc w:val="center"/>
              <w:rPr>
                <w:rFonts w:ascii="Times New Roman" w:hAnsi="Times New Roman" w:cs="Times New Roman"/>
              </w:rPr>
            </w:pPr>
          </w:p>
        </w:tc>
        <w:tc>
          <w:tcPr>
            <w:tcW w:w="1695" w:type="dxa"/>
          </w:tcPr>
          <w:p w:rsidR="0023489B" w:rsidRPr="00982E12" w:rsidRDefault="0023489B" w:rsidP="00A5477A">
            <w:pPr>
              <w:jc w:val="center"/>
              <w:rPr>
                <w:rFonts w:ascii="Times New Roman" w:hAnsi="Times New Roman" w:cs="Times New Roman"/>
              </w:rPr>
            </w:pPr>
          </w:p>
        </w:tc>
        <w:tc>
          <w:tcPr>
            <w:tcW w:w="1276" w:type="dxa"/>
          </w:tcPr>
          <w:p w:rsidR="0023489B" w:rsidRPr="00982E12" w:rsidRDefault="0023489B" w:rsidP="00A5477A">
            <w:pPr>
              <w:jc w:val="center"/>
              <w:rPr>
                <w:rFonts w:ascii="Times New Roman" w:hAnsi="Times New Roman" w:cs="Times New Roman"/>
              </w:rPr>
            </w:pPr>
          </w:p>
        </w:tc>
        <w:tc>
          <w:tcPr>
            <w:tcW w:w="1447"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x</w:t>
            </w:r>
          </w:p>
        </w:tc>
        <w:tc>
          <w:tcPr>
            <w:tcW w:w="1370" w:type="dxa"/>
          </w:tcPr>
          <w:p w:rsidR="0023489B" w:rsidRPr="00982E12" w:rsidRDefault="0023489B" w:rsidP="00A5477A">
            <w:pPr>
              <w:jc w:val="center"/>
              <w:rPr>
                <w:rFonts w:ascii="Times New Roman" w:hAnsi="Times New Roman" w:cs="Times New Roman"/>
              </w:rPr>
            </w:pPr>
          </w:p>
        </w:tc>
        <w:tc>
          <w:tcPr>
            <w:tcW w:w="2002"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47"/>
        </w:trPr>
        <w:tc>
          <w:tcPr>
            <w:tcW w:w="169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U2</w:t>
            </w:r>
          </w:p>
        </w:tc>
        <w:tc>
          <w:tcPr>
            <w:tcW w:w="999" w:type="dxa"/>
          </w:tcPr>
          <w:p w:rsidR="0023489B" w:rsidRPr="00982E12" w:rsidRDefault="0023489B" w:rsidP="00A5477A">
            <w:pPr>
              <w:jc w:val="center"/>
              <w:rPr>
                <w:rFonts w:ascii="Times New Roman" w:hAnsi="Times New Roman" w:cs="Times New Roman"/>
              </w:rPr>
            </w:pPr>
          </w:p>
        </w:tc>
        <w:tc>
          <w:tcPr>
            <w:tcW w:w="1695" w:type="dxa"/>
          </w:tcPr>
          <w:p w:rsidR="0023489B" w:rsidRPr="00982E12" w:rsidRDefault="0023489B" w:rsidP="00A5477A">
            <w:pPr>
              <w:jc w:val="center"/>
              <w:rPr>
                <w:rFonts w:ascii="Times New Roman" w:hAnsi="Times New Roman" w:cs="Times New Roman"/>
              </w:rPr>
            </w:pPr>
          </w:p>
        </w:tc>
        <w:tc>
          <w:tcPr>
            <w:tcW w:w="1276" w:type="dxa"/>
          </w:tcPr>
          <w:p w:rsidR="0023489B" w:rsidRPr="00982E12" w:rsidRDefault="0023489B" w:rsidP="00A5477A">
            <w:pPr>
              <w:jc w:val="center"/>
              <w:rPr>
                <w:rFonts w:ascii="Times New Roman" w:hAnsi="Times New Roman" w:cs="Times New Roman"/>
              </w:rPr>
            </w:pPr>
          </w:p>
        </w:tc>
        <w:tc>
          <w:tcPr>
            <w:tcW w:w="1447"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x</w:t>
            </w:r>
          </w:p>
        </w:tc>
        <w:tc>
          <w:tcPr>
            <w:tcW w:w="1370" w:type="dxa"/>
          </w:tcPr>
          <w:p w:rsidR="0023489B" w:rsidRPr="00982E12" w:rsidRDefault="0023489B" w:rsidP="00A5477A">
            <w:pPr>
              <w:jc w:val="center"/>
              <w:rPr>
                <w:rFonts w:ascii="Times New Roman" w:hAnsi="Times New Roman" w:cs="Times New Roman"/>
              </w:rPr>
            </w:pPr>
          </w:p>
        </w:tc>
        <w:tc>
          <w:tcPr>
            <w:tcW w:w="2002"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47"/>
        </w:trPr>
        <w:tc>
          <w:tcPr>
            <w:tcW w:w="169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K1</w:t>
            </w:r>
          </w:p>
        </w:tc>
        <w:tc>
          <w:tcPr>
            <w:tcW w:w="999" w:type="dxa"/>
          </w:tcPr>
          <w:p w:rsidR="0023489B" w:rsidRPr="00982E12" w:rsidRDefault="0023489B" w:rsidP="00A5477A">
            <w:pPr>
              <w:jc w:val="center"/>
              <w:rPr>
                <w:rFonts w:ascii="Times New Roman" w:hAnsi="Times New Roman" w:cs="Times New Roman"/>
              </w:rPr>
            </w:pPr>
          </w:p>
        </w:tc>
        <w:tc>
          <w:tcPr>
            <w:tcW w:w="1695" w:type="dxa"/>
          </w:tcPr>
          <w:p w:rsidR="0023489B" w:rsidRPr="00982E12" w:rsidRDefault="0023489B" w:rsidP="00A5477A">
            <w:pPr>
              <w:jc w:val="center"/>
              <w:rPr>
                <w:rFonts w:ascii="Times New Roman" w:hAnsi="Times New Roman" w:cs="Times New Roman"/>
              </w:rPr>
            </w:pPr>
          </w:p>
        </w:tc>
        <w:tc>
          <w:tcPr>
            <w:tcW w:w="1276" w:type="dxa"/>
          </w:tcPr>
          <w:p w:rsidR="0023489B" w:rsidRPr="00982E12" w:rsidRDefault="0023489B" w:rsidP="00A5477A">
            <w:pPr>
              <w:jc w:val="center"/>
              <w:rPr>
                <w:rFonts w:ascii="Times New Roman" w:hAnsi="Times New Roman" w:cs="Times New Roman"/>
              </w:rPr>
            </w:pPr>
          </w:p>
        </w:tc>
        <w:tc>
          <w:tcPr>
            <w:tcW w:w="1447"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x</w:t>
            </w:r>
          </w:p>
        </w:tc>
        <w:tc>
          <w:tcPr>
            <w:tcW w:w="1370" w:type="dxa"/>
          </w:tcPr>
          <w:p w:rsidR="0023489B" w:rsidRPr="00982E12" w:rsidRDefault="0023489B" w:rsidP="00A5477A">
            <w:pPr>
              <w:jc w:val="center"/>
              <w:rPr>
                <w:rFonts w:ascii="Times New Roman" w:hAnsi="Times New Roman" w:cs="Times New Roman"/>
              </w:rPr>
            </w:pPr>
          </w:p>
        </w:tc>
        <w:tc>
          <w:tcPr>
            <w:tcW w:w="2002"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x</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485" w:type="dxa"/>
        <w:tblLayout w:type="fixed"/>
        <w:tblLook w:val="0000" w:firstRow="0" w:lastRow="0" w:firstColumn="0" w:lastColumn="0" w:noHBand="0" w:noVBand="0"/>
      </w:tblPr>
      <w:tblGrid>
        <w:gridCol w:w="10485"/>
      </w:tblGrid>
      <w:tr w:rsidR="0023489B" w:rsidRPr="00982E12" w:rsidTr="00A5477A">
        <w:trPr>
          <w:trHeight w:val="1858"/>
        </w:trPr>
        <w:tc>
          <w:tcPr>
            <w:tcW w:w="10485" w:type="dxa"/>
          </w:tcPr>
          <w:p w:rsidR="0023489B" w:rsidRPr="00982E12" w:rsidRDefault="0023489B" w:rsidP="00A5477A">
            <w:pPr>
              <w:rPr>
                <w:rFonts w:ascii="Times New Roman" w:eastAsia="Calibri" w:hAnsi="Times New Roman" w:cs="Times New Roman"/>
                <w:b/>
              </w:rPr>
            </w:pPr>
            <w:r w:rsidRPr="00982E12">
              <w:rPr>
                <w:rFonts w:ascii="Times New Roman" w:eastAsia="Calibri" w:hAnsi="Times New Roman" w:cs="Times New Roman"/>
                <w:b/>
              </w:rPr>
              <w:t>Forma zaliczenia:</w:t>
            </w:r>
          </w:p>
          <w:p w:rsidR="0023489B" w:rsidRPr="00982E12" w:rsidRDefault="0023489B" w:rsidP="00A5477A">
            <w:pPr>
              <w:rPr>
                <w:rFonts w:ascii="Times New Roman" w:eastAsia="Calibri" w:hAnsi="Times New Roman" w:cs="Times New Roman"/>
                <w:b/>
              </w:rPr>
            </w:pPr>
          </w:p>
          <w:p w:rsidR="0023489B" w:rsidRPr="00982E12" w:rsidRDefault="0023489B" w:rsidP="00A5477A">
            <w:pPr>
              <w:rPr>
                <w:rFonts w:ascii="Times New Roman" w:eastAsia="Calibri" w:hAnsi="Times New Roman" w:cs="Times New Roman"/>
                <w:b/>
              </w:rPr>
            </w:pPr>
            <w:r w:rsidRPr="00982E12">
              <w:rPr>
                <w:rFonts w:ascii="Times New Roman" w:eastAsia="Calibri" w:hAnsi="Times New Roman" w:cs="Times New Roman"/>
                <w:b/>
              </w:rPr>
              <w:t xml:space="preserve">Wykłady - </w:t>
            </w:r>
            <w:r w:rsidR="00125093" w:rsidRPr="00982E12">
              <w:rPr>
                <w:rFonts w:ascii="Times New Roman" w:eastAsia="Calibri" w:hAnsi="Times New Roman" w:cs="Times New Roman"/>
                <w:b/>
              </w:rPr>
              <w:t>zaliczenie z oceną,</w:t>
            </w:r>
          </w:p>
          <w:p w:rsidR="0023489B" w:rsidRPr="00982E12" w:rsidRDefault="0023489B" w:rsidP="00A5477A">
            <w:pPr>
              <w:rPr>
                <w:rFonts w:ascii="Times New Roman" w:eastAsia="Calibri" w:hAnsi="Times New Roman" w:cs="Times New Roman"/>
                <w:b/>
              </w:rPr>
            </w:pPr>
            <w:r w:rsidRPr="00982E12">
              <w:rPr>
                <w:rFonts w:ascii="Times New Roman" w:eastAsia="Calibri" w:hAnsi="Times New Roman" w:cs="Times New Roman"/>
                <w:b/>
              </w:rPr>
              <w:t>Seminarium – zaliczenie z oceną</w:t>
            </w:r>
          </w:p>
          <w:p w:rsidR="0023489B" w:rsidRPr="00982E12" w:rsidRDefault="0023489B" w:rsidP="00A5477A">
            <w:pPr>
              <w:rPr>
                <w:rFonts w:ascii="Times New Roman" w:eastAsia="Calibri" w:hAnsi="Times New Roman" w:cs="Times New Roman"/>
                <w:b/>
              </w:rPr>
            </w:pPr>
          </w:p>
          <w:p w:rsidR="0023489B" w:rsidRPr="00982E12" w:rsidRDefault="0023489B" w:rsidP="00A5477A">
            <w:pPr>
              <w:rPr>
                <w:rFonts w:ascii="Times New Roman" w:eastAsia="Calibri" w:hAnsi="Times New Roman" w:cs="Times New Roman"/>
                <w:b/>
              </w:rPr>
            </w:pPr>
            <w:r w:rsidRPr="00982E12">
              <w:rPr>
                <w:rFonts w:ascii="Times New Roman" w:eastAsia="Calibri" w:hAnsi="Times New Roman" w:cs="Times New Roman"/>
                <w:b/>
              </w:rPr>
              <w:t>Sposób zaliczenia:</w:t>
            </w:r>
          </w:p>
          <w:p w:rsidR="0023489B" w:rsidRPr="00982E12" w:rsidRDefault="0023489B" w:rsidP="00A5477A">
            <w:pPr>
              <w:rPr>
                <w:rFonts w:ascii="Times New Roman" w:eastAsia="Calibri" w:hAnsi="Times New Roman" w:cs="Times New Roman"/>
                <w:b/>
              </w:rPr>
            </w:pPr>
            <w:r w:rsidRPr="00982E12">
              <w:rPr>
                <w:rFonts w:ascii="Times New Roman" w:eastAsia="Calibri" w:hAnsi="Times New Roman" w:cs="Times New Roman"/>
                <w:b/>
              </w:rPr>
              <w:t>Wykład</w:t>
            </w:r>
          </w:p>
          <w:p w:rsidR="0023489B" w:rsidRPr="00982E12" w:rsidRDefault="0023489B" w:rsidP="00A5477A">
            <w:pPr>
              <w:rPr>
                <w:rFonts w:ascii="Times New Roman" w:hAnsi="Times New Roman" w:cs="Times New Roman"/>
                <w:lang w:eastAsia="pl-PL"/>
              </w:rPr>
            </w:pPr>
            <w:r w:rsidRPr="00982E12">
              <w:rPr>
                <w:rFonts w:ascii="Times New Roman" w:hAnsi="Times New Roman" w:cs="Times New Roman"/>
                <w:lang w:eastAsia="pl-PL"/>
              </w:rPr>
              <w:t>Zaliczenie wykładów odbywa się w formie pisemnej testu składającego się  z  pytań zamkniętych i  pytań otwartych. Pytania zamknięte oceniane są w skali 0-1pkt. (0 pkt – brak lub błędna odpowiedź; 1 pkt – odpowiedź prawidłowa), pytania otwarte: 0-2 pkt (0 pkt – brak lub błędna odpowiedź; 1 pkt – prawidłowa odpowiedź, niepełna; 2 pkt – prawidłowa odpowiedź, pełna). Warunkiem uzyskania oceny pozytywnej z testu jest uzyskanie min 60% poprawnych odpowiedzi. Ocena z testu wystawiana jest zgodnie z warunkami określonymi w Regulaminie Studiów.</w:t>
            </w:r>
          </w:p>
          <w:p w:rsidR="0023489B" w:rsidRPr="00982E12" w:rsidRDefault="0023489B" w:rsidP="00A5477A">
            <w:pPr>
              <w:rPr>
                <w:rFonts w:ascii="Times New Roman" w:hAnsi="Times New Roman" w:cs="Times New Roman"/>
                <w:lang w:eastAsia="pl-PL"/>
              </w:rPr>
            </w:pPr>
          </w:p>
          <w:p w:rsidR="0023489B" w:rsidRPr="00982E12" w:rsidRDefault="0023489B" w:rsidP="00A5477A">
            <w:pPr>
              <w:rPr>
                <w:rFonts w:ascii="Times New Roman" w:eastAsia="Calibri" w:hAnsi="Times New Roman" w:cs="Times New Roman"/>
                <w:b/>
              </w:rPr>
            </w:pPr>
            <w:r w:rsidRPr="00982E12">
              <w:rPr>
                <w:rFonts w:ascii="Times New Roman" w:hAnsi="Times New Roman" w:cs="Times New Roman"/>
                <w:b/>
                <w:lang w:eastAsia="pl-PL"/>
              </w:rPr>
              <w:t>Seminarium</w:t>
            </w:r>
          </w:p>
          <w:p w:rsidR="0023489B" w:rsidRPr="00982E12" w:rsidRDefault="0023489B" w:rsidP="00A5477A">
            <w:pPr>
              <w:rPr>
                <w:rFonts w:ascii="Times New Roman" w:hAnsi="Times New Roman" w:cs="Times New Roman"/>
                <w:lang w:eastAsia="pl-PL"/>
              </w:rPr>
            </w:pPr>
            <w:r w:rsidRPr="00982E12">
              <w:rPr>
                <w:rFonts w:ascii="Times New Roman" w:hAnsi="Times New Roman" w:cs="Times New Roman"/>
                <w:lang w:eastAsia="pl-PL"/>
              </w:rPr>
              <w:t xml:space="preserve">Student otrzymuje zaliczenie, pod warunkiem uzyskania ocen pozytywnych z wystąpienia w grupach na określony przez prowadzącego temat z wykorzystaniem 15-25 minutowej prezentacji multimedialnej. Wystąpienie realizuje </w:t>
            </w:r>
            <w:r w:rsidRPr="00982E12">
              <w:rPr>
                <w:rFonts w:ascii="Times New Roman" w:hAnsi="Times New Roman" w:cs="Times New Roman"/>
                <w:lang w:eastAsia="pl-PL"/>
              </w:rPr>
              <w:lastRenderedPageBreak/>
              <w:t>trzyosobowa lub czteroosobowa grupa studentów. Ocenie podlegają elementy wymienione w arkuszu obserwacji, tj.:</w:t>
            </w:r>
          </w:p>
          <w:p w:rsidR="0023489B" w:rsidRPr="00982E12" w:rsidRDefault="0023489B" w:rsidP="00601528">
            <w:pPr>
              <w:numPr>
                <w:ilvl w:val="0"/>
                <w:numId w:val="779"/>
              </w:numPr>
              <w:jc w:val="both"/>
              <w:rPr>
                <w:rFonts w:ascii="Times New Roman" w:hAnsi="Times New Roman" w:cs="Times New Roman"/>
                <w:lang w:eastAsia="pl-PL"/>
              </w:rPr>
            </w:pPr>
            <w:r w:rsidRPr="00982E12">
              <w:rPr>
                <w:rFonts w:ascii="Times New Roman" w:hAnsi="Times New Roman" w:cs="Times New Roman"/>
                <w:lang w:eastAsia="pl-PL"/>
              </w:rPr>
              <w:t xml:space="preserve">realizacja celu wystąpienia.   </w:t>
            </w:r>
          </w:p>
          <w:p w:rsidR="0023489B" w:rsidRPr="00982E12" w:rsidRDefault="0023489B" w:rsidP="00601528">
            <w:pPr>
              <w:numPr>
                <w:ilvl w:val="0"/>
                <w:numId w:val="779"/>
              </w:numPr>
              <w:jc w:val="both"/>
              <w:rPr>
                <w:rFonts w:ascii="Times New Roman" w:hAnsi="Times New Roman" w:cs="Times New Roman"/>
                <w:lang w:eastAsia="pl-PL"/>
              </w:rPr>
            </w:pPr>
            <w:r w:rsidRPr="00982E12">
              <w:rPr>
                <w:rFonts w:ascii="Times New Roman" w:hAnsi="Times New Roman" w:cs="Times New Roman"/>
                <w:lang w:eastAsia="pl-PL"/>
              </w:rPr>
              <w:t>autoprezentacja grupy studentów,</w:t>
            </w:r>
          </w:p>
          <w:p w:rsidR="0023489B" w:rsidRPr="00982E12" w:rsidRDefault="0023489B" w:rsidP="00601528">
            <w:pPr>
              <w:numPr>
                <w:ilvl w:val="0"/>
                <w:numId w:val="779"/>
              </w:numPr>
              <w:jc w:val="both"/>
              <w:rPr>
                <w:rFonts w:ascii="Times New Roman" w:hAnsi="Times New Roman" w:cs="Times New Roman"/>
                <w:lang w:eastAsia="pl-PL"/>
              </w:rPr>
            </w:pPr>
            <w:r w:rsidRPr="00982E12">
              <w:rPr>
                <w:rFonts w:ascii="Times New Roman" w:hAnsi="Times New Roman" w:cs="Times New Roman"/>
                <w:lang w:eastAsia="pl-PL"/>
              </w:rPr>
              <w:t>język wypowiedzi, stosowanie właściwej nomenklatury słownej,</w:t>
            </w:r>
          </w:p>
          <w:p w:rsidR="0023489B" w:rsidRPr="00982E12" w:rsidRDefault="0023489B" w:rsidP="00601528">
            <w:pPr>
              <w:numPr>
                <w:ilvl w:val="0"/>
                <w:numId w:val="779"/>
              </w:numPr>
              <w:jc w:val="both"/>
              <w:rPr>
                <w:rFonts w:ascii="Times New Roman" w:hAnsi="Times New Roman" w:cs="Times New Roman"/>
                <w:lang w:eastAsia="pl-PL"/>
              </w:rPr>
            </w:pPr>
            <w:r w:rsidRPr="00982E12">
              <w:rPr>
                <w:rFonts w:ascii="Times New Roman" w:hAnsi="Times New Roman" w:cs="Times New Roman"/>
                <w:lang w:eastAsia="pl-PL"/>
              </w:rPr>
              <w:t xml:space="preserve">komunikacja niewerbalna, </w:t>
            </w:r>
          </w:p>
          <w:p w:rsidR="0023489B" w:rsidRPr="00982E12" w:rsidRDefault="0023489B" w:rsidP="00601528">
            <w:pPr>
              <w:numPr>
                <w:ilvl w:val="0"/>
                <w:numId w:val="779"/>
              </w:numPr>
              <w:jc w:val="both"/>
              <w:rPr>
                <w:rFonts w:ascii="Times New Roman" w:hAnsi="Times New Roman" w:cs="Times New Roman"/>
                <w:lang w:eastAsia="pl-PL"/>
              </w:rPr>
            </w:pPr>
            <w:r w:rsidRPr="00982E12">
              <w:rPr>
                <w:rFonts w:ascii="Times New Roman" w:hAnsi="Times New Roman" w:cs="Times New Roman"/>
                <w:lang w:eastAsia="pl-PL"/>
              </w:rPr>
              <w:t>właściwa argumentacja przyjętego stanowiska.</w:t>
            </w:r>
          </w:p>
          <w:p w:rsidR="0023489B" w:rsidRPr="00982E12" w:rsidRDefault="0023489B" w:rsidP="00A5477A">
            <w:pPr>
              <w:jc w:val="both"/>
              <w:rPr>
                <w:rFonts w:ascii="Times New Roman" w:eastAsia="Calibri" w:hAnsi="Times New Roman" w:cs="Times New Roman"/>
              </w:rPr>
            </w:pPr>
            <w:r w:rsidRPr="00982E12">
              <w:rPr>
                <w:rFonts w:ascii="Times New Roman" w:eastAsia="Calibri" w:hAnsi="Times New Roman" w:cs="Times New Roman"/>
              </w:rPr>
              <w:t>Po prezentacji grupowej następuje dyskusja na temat poruszonej w wystąpieniu problematyki.</w:t>
            </w:r>
          </w:p>
          <w:p w:rsidR="0023489B" w:rsidRPr="00982E12" w:rsidRDefault="0023489B" w:rsidP="00A5477A">
            <w:pPr>
              <w:jc w:val="both"/>
              <w:rPr>
                <w:rFonts w:ascii="Times New Roman" w:eastAsia="Calibri" w:hAnsi="Times New Roman" w:cs="Times New Roman"/>
              </w:rPr>
            </w:pPr>
            <w:r w:rsidRPr="00982E12">
              <w:rPr>
                <w:rFonts w:ascii="Times New Roman" w:eastAsia="Calibri" w:hAnsi="Times New Roman" w:cs="Times New Roman"/>
              </w:rPr>
              <w:t xml:space="preserve">W arkuszu znajdują się kryteria oceny, warunkiem zaliczenia jest uzyskanie min. 60% maksymalnej punktacji. </w:t>
            </w:r>
          </w:p>
          <w:p w:rsidR="0023489B" w:rsidRPr="00982E12" w:rsidRDefault="0023489B" w:rsidP="00A5477A">
            <w:pPr>
              <w:jc w:val="both"/>
              <w:rPr>
                <w:rFonts w:ascii="Times New Roman" w:eastAsia="Calibri" w:hAnsi="Times New Roman" w:cs="Times New Roman"/>
              </w:rPr>
            </w:pPr>
          </w:p>
          <w:p w:rsidR="0023489B" w:rsidRPr="00982E12" w:rsidRDefault="0023489B" w:rsidP="00A5477A">
            <w:pPr>
              <w:jc w:val="both"/>
              <w:rPr>
                <w:rFonts w:ascii="Times New Roman" w:eastAsia="Calibri" w:hAnsi="Times New Roman" w:cs="Times New Roman"/>
              </w:rPr>
            </w:pPr>
            <w:r w:rsidRPr="00982E12">
              <w:rPr>
                <w:rFonts w:ascii="Times New Roman" w:eastAsia="Calibri" w:hAnsi="Times New Roman" w:cs="Times New Roman"/>
              </w:rPr>
              <w:t xml:space="preserve">Dodatkowo, ocenie podlega również aktywność studentów podczas omawiania wystąpień, dyskusji, wyrażania opinii za zadany temat. </w:t>
            </w:r>
          </w:p>
          <w:p w:rsidR="0023489B" w:rsidRPr="00982E12" w:rsidRDefault="0023489B" w:rsidP="00A5477A">
            <w:pPr>
              <w:jc w:val="both"/>
              <w:rPr>
                <w:rFonts w:ascii="Times New Roman" w:hAnsi="Times New Roman" w:cs="Times New Roman"/>
                <w:b/>
              </w:rPr>
            </w:pP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rPr>
      </w:pPr>
    </w:p>
    <w:tbl>
      <w:tblPr>
        <w:tblStyle w:val="Siatkatabelijasna1"/>
        <w:tblW w:w="10485" w:type="dxa"/>
        <w:tblLook w:val="04A0" w:firstRow="1" w:lastRow="0" w:firstColumn="1" w:lastColumn="0" w:noHBand="0" w:noVBand="1"/>
      </w:tblPr>
      <w:tblGrid>
        <w:gridCol w:w="10485"/>
      </w:tblGrid>
      <w:tr w:rsidR="0023489B" w:rsidRPr="00982E12" w:rsidTr="00A5477A">
        <w:trPr>
          <w:trHeight w:val="1785"/>
        </w:trPr>
        <w:tc>
          <w:tcPr>
            <w:tcW w:w="10485" w:type="dxa"/>
          </w:tcPr>
          <w:p w:rsidR="0023489B" w:rsidRPr="00982E12" w:rsidRDefault="0023489B" w:rsidP="00601528">
            <w:pPr>
              <w:pStyle w:val="Akapitzlist"/>
              <w:numPr>
                <w:ilvl w:val="0"/>
                <w:numId w:val="1193"/>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podstawowa:</w:t>
            </w:r>
          </w:p>
          <w:p w:rsidR="0003610E" w:rsidRPr="00982E12" w:rsidRDefault="0003610E" w:rsidP="0003610E">
            <w:pPr>
              <w:pStyle w:val="Akapitzlist"/>
              <w:tabs>
                <w:tab w:val="left" w:pos="142"/>
              </w:tabs>
              <w:spacing w:after="0" w:line="240" w:lineRule="auto"/>
              <w:rPr>
                <w:rFonts w:ascii="Times New Roman" w:hAnsi="Times New Roman" w:cs="Times New Roman"/>
                <w:b/>
              </w:rPr>
            </w:pPr>
          </w:p>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1. J. Barcz, M. Górka, A </w:t>
            </w:r>
            <w:proofErr w:type="spellStart"/>
            <w:r w:rsidRPr="00982E12">
              <w:rPr>
                <w:rFonts w:ascii="Times New Roman" w:hAnsi="Times New Roman" w:cs="Times New Roman"/>
              </w:rPr>
              <w:t>Wyrozumska</w:t>
            </w:r>
            <w:proofErr w:type="spellEnd"/>
            <w:r w:rsidRPr="00982E12">
              <w:rPr>
                <w:rFonts w:ascii="Times New Roman" w:hAnsi="Times New Roman" w:cs="Times New Roman"/>
              </w:rPr>
              <w:t xml:space="preserve">., Instytucje i prawo Unii Europejskiej. Podręcznik dla kierunków prawa, zarządzania i administracji, Warszawa 2015 </w:t>
            </w:r>
          </w:p>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2. R. Adam, M. Safian, A. </w:t>
            </w:r>
            <w:proofErr w:type="spellStart"/>
            <w:r w:rsidRPr="00982E12">
              <w:rPr>
                <w:rFonts w:ascii="Times New Roman" w:hAnsi="Times New Roman" w:cs="Times New Roman"/>
              </w:rPr>
              <w:t>Tizzano</w:t>
            </w:r>
            <w:proofErr w:type="spellEnd"/>
            <w:r w:rsidRPr="00982E12">
              <w:rPr>
                <w:rFonts w:ascii="Times New Roman" w:hAnsi="Times New Roman" w:cs="Times New Roman"/>
              </w:rPr>
              <w:t>, Zarys prawa Unii Europejskiej, warszawa 2014</w:t>
            </w:r>
          </w:p>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3. M. Kenig-Witkowska (red), Prawo instytucjonalne Unii Europejskiej,  wyd. 6, Warszawa 2015 </w:t>
            </w:r>
          </w:p>
          <w:p w:rsidR="0003610E" w:rsidRPr="00982E12" w:rsidRDefault="0003610E" w:rsidP="00A5477A">
            <w:pPr>
              <w:rPr>
                <w:rFonts w:ascii="Times New Roman" w:hAnsi="Times New Roman" w:cs="Times New Roman"/>
              </w:rPr>
            </w:pPr>
          </w:p>
          <w:p w:rsidR="0003610E" w:rsidRPr="00982E12" w:rsidRDefault="0023489B" w:rsidP="00601528">
            <w:pPr>
              <w:pStyle w:val="Akapitzlist"/>
              <w:numPr>
                <w:ilvl w:val="0"/>
                <w:numId w:val="1193"/>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uzupełniająca</w:t>
            </w:r>
            <w:r w:rsidR="0003610E" w:rsidRPr="00982E12">
              <w:rPr>
                <w:rFonts w:ascii="Times New Roman" w:hAnsi="Times New Roman" w:cs="Times New Roman"/>
                <w:b/>
              </w:rPr>
              <w:t>:</w:t>
            </w:r>
          </w:p>
          <w:p w:rsidR="0003610E" w:rsidRPr="00982E12" w:rsidRDefault="0003610E" w:rsidP="00A5477A">
            <w:pPr>
              <w:tabs>
                <w:tab w:val="left" w:pos="142"/>
              </w:tabs>
              <w:ind w:left="142" w:hanging="142"/>
              <w:rPr>
                <w:rFonts w:ascii="Times New Roman" w:hAnsi="Times New Roman" w:cs="Times New Roman"/>
                <w:b/>
              </w:rPr>
            </w:pPr>
          </w:p>
          <w:p w:rsidR="0023489B" w:rsidRPr="00982E12" w:rsidRDefault="0023489B" w:rsidP="00A5477A">
            <w:pPr>
              <w:rPr>
                <w:rFonts w:ascii="Times New Roman" w:hAnsi="Times New Roman" w:cs="Times New Roman"/>
              </w:rPr>
            </w:pPr>
            <w:r w:rsidRPr="00982E12">
              <w:rPr>
                <w:rFonts w:ascii="Times New Roman" w:hAnsi="Times New Roman" w:cs="Times New Roman"/>
              </w:rPr>
              <w:t>1. J. Barcz (red), Ustrój Unii Europejskiej, Warszawa 2010</w:t>
            </w:r>
          </w:p>
          <w:p w:rsidR="0023489B" w:rsidRPr="00982E12" w:rsidRDefault="0023489B" w:rsidP="00A5477A">
            <w:pPr>
              <w:tabs>
                <w:tab w:val="left" w:pos="142"/>
              </w:tabs>
              <w:ind w:left="142" w:hanging="142"/>
              <w:rPr>
                <w:rFonts w:ascii="Times New Roman" w:hAnsi="Times New Roman" w:cs="Times New Roman"/>
              </w:rPr>
            </w:pPr>
            <w:r w:rsidRPr="00982E12">
              <w:rPr>
                <w:rFonts w:ascii="Times New Roman" w:hAnsi="Times New Roman" w:cs="Times New Roman"/>
              </w:rPr>
              <w:t xml:space="preserve">2. J. Barcik, A. </w:t>
            </w:r>
            <w:proofErr w:type="spellStart"/>
            <w:r w:rsidRPr="00982E12">
              <w:rPr>
                <w:rFonts w:ascii="Times New Roman" w:hAnsi="Times New Roman" w:cs="Times New Roman"/>
              </w:rPr>
              <w:t>Wentkowska</w:t>
            </w:r>
            <w:proofErr w:type="spellEnd"/>
            <w:r w:rsidRPr="00982E12">
              <w:rPr>
                <w:rFonts w:ascii="Times New Roman" w:hAnsi="Times New Roman" w:cs="Times New Roman"/>
              </w:rPr>
              <w:t>, Prawo Unii Europejskiej, Warszawa 2014</w:t>
            </w:r>
          </w:p>
          <w:p w:rsidR="0023489B" w:rsidRPr="00982E12" w:rsidRDefault="0023489B" w:rsidP="00A5477A">
            <w:pPr>
              <w:tabs>
                <w:tab w:val="left" w:pos="142"/>
              </w:tabs>
              <w:ind w:left="142" w:hanging="142"/>
              <w:rPr>
                <w:rFonts w:ascii="Times New Roman" w:hAnsi="Times New Roman" w:cs="Times New Roman"/>
              </w:rPr>
            </w:pPr>
            <w:r w:rsidRPr="00982E12">
              <w:rPr>
                <w:rFonts w:ascii="Times New Roman" w:hAnsi="Times New Roman" w:cs="Times New Roman"/>
              </w:rPr>
              <w:t xml:space="preserve">3. Materiały informacyjne zawarte na stronie </w:t>
            </w:r>
            <w:r w:rsidRPr="00982E12">
              <w:rPr>
                <w:rFonts w:ascii="Times New Roman" w:hAnsi="Times New Roman" w:cs="Times New Roman"/>
                <w:u w:val="single"/>
              </w:rPr>
              <w:t>http://bookshop.europa.eu</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2"/>
        <w:rPr>
          <w:rFonts w:ascii="Times New Roman" w:hAnsi="Times New Roman" w:cs="Times New Roman"/>
          <w:b/>
          <w:noProof/>
          <w:color w:val="auto"/>
          <w:sz w:val="22"/>
          <w:szCs w:val="22"/>
        </w:rPr>
      </w:pPr>
      <w:bookmarkStart w:id="73" w:name="_Toc175896552"/>
      <w:r w:rsidRPr="00982E12">
        <w:rPr>
          <w:rFonts w:ascii="Times New Roman" w:hAnsi="Times New Roman" w:cs="Times New Roman"/>
          <w:b/>
          <w:noProof/>
          <w:color w:val="auto"/>
          <w:sz w:val="22"/>
          <w:szCs w:val="22"/>
        </w:rPr>
        <w:lastRenderedPageBreak/>
        <w:t>9.</w:t>
      </w:r>
      <w:r w:rsidRPr="00982E12">
        <w:rPr>
          <w:rFonts w:ascii="Times New Roman" w:hAnsi="Times New Roman" w:cs="Times New Roman"/>
          <w:b/>
          <w:noProof/>
          <w:color w:val="auto"/>
          <w:sz w:val="22"/>
          <w:szCs w:val="22"/>
        </w:rPr>
        <w:tab/>
        <w:t>Międzynarodowe aspekty działalności Straży Granicznej</w:t>
      </w:r>
      <w:bookmarkEnd w:id="73"/>
    </w:p>
    <w:p w:rsidR="0023489B" w:rsidRPr="00982E12" w:rsidRDefault="0023489B" w:rsidP="0023489B">
      <w:pPr>
        <w:spacing w:line="256" w:lineRule="auto"/>
        <w:jc w:val="center"/>
        <w:rPr>
          <w:rFonts w:ascii="Times New Roman" w:hAnsi="Times New Roman" w:cs="Times New Roman"/>
          <w:b/>
        </w:rPr>
      </w:pPr>
    </w:p>
    <w:tbl>
      <w:tblPr>
        <w:tblStyle w:val="Siatkatabelijasna1"/>
        <w:tblW w:w="10343" w:type="dxa"/>
        <w:tblLayout w:type="fixed"/>
        <w:tblLook w:val="04A0" w:firstRow="1" w:lastRow="0" w:firstColumn="1" w:lastColumn="0" w:noHBand="0" w:noVBand="1"/>
      </w:tblPr>
      <w:tblGrid>
        <w:gridCol w:w="3544"/>
        <w:gridCol w:w="846"/>
        <w:gridCol w:w="2551"/>
        <w:gridCol w:w="447"/>
        <w:gridCol w:w="970"/>
        <w:gridCol w:w="1985"/>
      </w:tblGrid>
      <w:tr w:rsidR="0023489B" w:rsidRPr="00982E12" w:rsidTr="00A5477A">
        <w:trPr>
          <w:trHeight w:val="1027"/>
        </w:trPr>
        <w:tc>
          <w:tcPr>
            <w:tcW w:w="439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 Nazwa zajęć:</w:t>
            </w:r>
          </w:p>
          <w:p w:rsidR="0023489B" w:rsidRPr="00982E12" w:rsidRDefault="0023489B" w:rsidP="00A5477A">
            <w:pPr>
              <w:ind w:left="356"/>
              <w:rPr>
                <w:rFonts w:ascii="Times New Roman" w:hAnsi="Times New Roman" w:cs="Times New Roman"/>
                <w:i/>
              </w:rPr>
            </w:pPr>
            <w:r w:rsidRPr="00982E12">
              <w:rPr>
                <w:rFonts w:ascii="Times New Roman" w:hAnsi="Times New Roman" w:cs="Times New Roman"/>
                <w:i/>
              </w:rPr>
              <w:t>Międzynarodowe aspekty działalności straży granicznej</w:t>
            </w:r>
          </w:p>
        </w:tc>
        <w:tc>
          <w:tcPr>
            <w:tcW w:w="2551"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23489B" w:rsidP="00A5477A">
            <w:pPr>
              <w:rPr>
                <w:rFonts w:ascii="Times New Roman" w:hAnsi="Times New Roman" w:cs="Times New Roman"/>
              </w:rPr>
            </w:pPr>
            <w:r w:rsidRPr="00982E12">
              <w:rPr>
                <w:rFonts w:ascii="Times New Roman" w:hAnsi="Times New Roman" w:cs="Times New Roman"/>
                <w:i/>
              </w:rPr>
              <w:t>Nauki społeczne / Nauki o bezpieczeństwie</w:t>
            </w:r>
          </w:p>
        </w:tc>
        <w:tc>
          <w:tcPr>
            <w:tcW w:w="1417"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23489B" w:rsidRPr="00982E12" w:rsidRDefault="0023489B" w:rsidP="00A5477A">
            <w:pPr>
              <w:ind w:left="227"/>
              <w:rPr>
                <w:rFonts w:ascii="Times New Roman" w:hAnsi="Times New Roman" w:cs="Times New Roman"/>
              </w:rPr>
            </w:pPr>
          </w:p>
          <w:p w:rsidR="0023489B" w:rsidRPr="00982E12" w:rsidRDefault="0023489B" w:rsidP="0003610E">
            <w:pPr>
              <w:ind w:left="227"/>
              <w:rPr>
                <w:rFonts w:ascii="Times New Roman" w:hAnsi="Times New Roman" w:cs="Times New Roman"/>
              </w:rPr>
            </w:pPr>
            <w:r w:rsidRPr="00982E12">
              <w:rPr>
                <w:rFonts w:ascii="Times New Roman" w:hAnsi="Times New Roman" w:cs="Times New Roman"/>
              </w:rPr>
              <w:t>D</w:t>
            </w:r>
            <w:r w:rsidR="0003610E" w:rsidRPr="00982E12">
              <w:rPr>
                <w:rFonts w:ascii="Times New Roman" w:hAnsi="Times New Roman" w:cs="Times New Roman"/>
              </w:rPr>
              <w:t xml:space="preserve"> </w:t>
            </w:r>
            <w:r w:rsidRPr="00982E12">
              <w:rPr>
                <w:rFonts w:ascii="Times New Roman" w:hAnsi="Times New Roman" w:cs="Times New Roman"/>
              </w:rPr>
              <w:t>5</w:t>
            </w:r>
            <w:r w:rsidR="0003610E" w:rsidRPr="00982E12">
              <w:rPr>
                <w:rFonts w:ascii="Times New Roman" w:hAnsi="Times New Roman" w:cs="Times New Roman"/>
              </w:rPr>
              <w:t xml:space="preserve"> </w:t>
            </w:r>
            <w:r w:rsidRPr="00982E12">
              <w:rPr>
                <w:rFonts w:ascii="Times New Roman" w:hAnsi="Times New Roman" w:cs="Times New Roman"/>
              </w:rPr>
              <w:t>a</w:t>
            </w:r>
          </w:p>
        </w:tc>
        <w:tc>
          <w:tcPr>
            <w:tcW w:w="1985"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r>
      <w:tr w:rsidR="0023489B" w:rsidRPr="00982E12" w:rsidTr="00A5477A">
        <w:trPr>
          <w:trHeight w:val="827"/>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23489B" w:rsidP="00A5477A">
            <w:pPr>
              <w:rPr>
                <w:rFonts w:ascii="Times New Roman" w:hAnsi="Times New Roman" w:cs="Times New Roman"/>
                <w:i/>
              </w:rPr>
            </w:pPr>
            <w:r w:rsidRPr="00982E12">
              <w:rPr>
                <w:rFonts w:ascii="Times New Roman" w:hAnsi="Times New Roman" w:cs="Times New Roman"/>
                <w:i/>
              </w:rPr>
              <w:t>Zakład Operacyjno-Rozpoznawczy</w:t>
            </w:r>
          </w:p>
        </w:tc>
      </w:tr>
      <w:tr w:rsidR="0023489B" w:rsidRPr="00982E12" w:rsidTr="00A5477A">
        <w:trPr>
          <w:trHeight w:val="721"/>
        </w:trPr>
        <w:tc>
          <w:tcPr>
            <w:tcW w:w="10343"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Rodzaj zajęć: </w:t>
            </w:r>
            <w:r w:rsidR="00417C2A" w:rsidRPr="00982E12">
              <w:rPr>
                <w:rFonts w:ascii="Times New Roman" w:hAnsi="Times New Roman" w:cs="Times New Roman"/>
              </w:rPr>
              <w:t>kierunkowe, fakultatywne</w:t>
            </w:r>
          </w:p>
        </w:tc>
      </w:tr>
      <w:tr w:rsidR="0023489B" w:rsidRPr="00982E12" w:rsidTr="00A5477A">
        <w:trPr>
          <w:trHeight w:val="221"/>
        </w:trPr>
        <w:tc>
          <w:tcPr>
            <w:tcW w:w="354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844"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2955"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681"/>
        </w:trPr>
        <w:tc>
          <w:tcPr>
            <w:tcW w:w="3544"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844" w:type="dxa"/>
            <w:gridSpan w:val="3"/>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rPr>
              <w:t>2025/2026</w:t>
            </w:r>
          </w:p>
        </w:tc>
        <w:tc>
          <w:tcPr>
            <w:tcW w:w="2955"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 </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                    II/III</w:t>
            </w:r>
          </w:p>
        </w:tc>
      </w:tr>
      <w:tr w:rsidR="0023489B" w:rsidRPr="00982E12" w:rsidTr="00A5477A">
        <w:trPr>
          <w:trHeight w:val="584"/>
        </w:trPr>
        <w:tc>
          <w:tcPr>
            <w:tcW w:w="10343" w:type="dxa"/>
            <w:gridSpan w:val="6"/>
          </w:tcPr>
          <w:p w:rsidR="0003610E" w:rsidRPr="00982E12" w:rsidRDefault="0023489B" w:rsidP="00A5477A">
            <w:pPr>
              <w:rPr>
                <w:rFonts w:ascii="Times New Roman" w:hAnsi="Times New Roman" w:cs="Times New Roman"/>
              </w:rPr>
            </w:pPr>
            <w:r w:rsidRPr="00982E12">
              <w:rPr>
                <w:rFonts w:ascii="Times New Roman" w:hAnsi="Times New Roman" w:cs="Times New Roman"/>
                <w:b/>
              </w:rPr>
              <w:t>Koordynator zajęć:</w:t>
            </w:r>
            <w:r w:rsidRPr="00982E12">
              <w:rPr>
                <w:rFonts w:ascii="Times New Roman" w:hAnsi="Times New Roman" w:cs="Times New Roman"/>
              </w:rPr>
              <w:t xml:space="preserve"> </w:t>
            </w:r>
          </w:p>
          <w:p w:rsidR="0023489B" w:rsidRPr="00982E12" w:rsidRDefault="0023489B" w:rsidP="0003610E">
            <w:pPr>
              <w:rPr>
                <w:rFonts w:ascii="Times New Roman" w:hAnsi="Times New Roman" w:cs="Times New Roman"/>
                <w:bCs/>
              </w:rPr>
            </w:pPr>
            <w:r w:rsidRPr="00982E12">
              <w:rPr>
                <w:rFonts w:ascii="Times New Roman" w:hAnsi="Times New Roman" w:cs="Times New Roman"/>
              </w:rPr>
              <w:t xml:space="preserve">ppłk SG mgr  Maria Marek </w:t>
            </w:r>
            <w:r w:rsidR="006E2DF4" w:rsidRPr="00982E12">
              <w:rPr>
                <w:rFonts w:ascii="Times New Roman" w:hAnsi="Times New Roman" w:cs="Times New Roman"/>
              </w:rPr>
              <w:t xml:space="preserve">(e-mail: </w:t>
            </w:r>
            <w:hyperlink r:id="rId105" w:history="1">
              <w:r w:rsidR="006E2DF4" w:rsidRPr="00982E12">
                <w:rPr>
                  <w:rStyle w:val="Hipercze"/>
                  <w:rFonts w:ascii="Times New Roman" w:hAnsi="Times New Roman" w:cs="Times New Roman"/>
                  <w:color w:val="auto"/>
                </w:rPr>
                <w:t>maria.marek@strazgraniczna.pl</w:t>
              </w:r>
            </w:hyperlink>
            <w:r w:rsidR="006E2DF4" w:rsidRPr="00982E12">
              <w:rPr>
                <w:rFonts w:ascii="Times New Roman" w:hAnsi="Times New Roman" w:cs="Times New Roman"/>
              </w:rPr>
              <w:t>, tel. 66 44 177)</w:t>
            </w:r>
          </w:p>
        </w:tc>
      </w:tr>
      <w:tr w:rsidR="0023489B" w:rsidRPr="00982E12" w:rsidTr="00A5477A">
        <w:trPr>
          <w:trHeight w:val="512"/>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03610E">
            <w:pPr>
              <w:rPr>
                <w:rFonts w:ascii="Times New Roman" w:hAnsi="Times New Roman" w:cs="Times New Roman"/>
                <w:b/>
              </w:rPr>
            </w:pPr>
            <w:r w:rsidRPr="00982E12">
              <w:rPr>
                <w:rFonts w:ascii="Times New Roman" w:hAnsi="Times New Roman" w:cs="Times New Roman"/>
              </w:rPr>
              <w:t>brak wymagań wstępnych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ook w:val="04A0" w:firstRow="1" w:lastRow="0" w:firstColumn="1" w:lastColumn="0" w:noHBand="0" w:noVBand="1"/>
      </w:tblPr>
      <w:tblGrid>
        <w:gridCol w:w="549"/>
        <w:gridCol w:w="9794"/>
      </w:tblGrid>
      <w:tr w:rsidR="0023489B" w:rsidRPr="00982E12" w:rsidTr="00A5477A">
        <w:tc>
          <w:tcPr>
            <w:tcW w:w="549"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794"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23489B" w:rsidRPr="00982E12" w:rsidTr="00A5477A">
        <w:tc>
          <w:tcPr>
            <w:tcW w:w="549"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C1</w:t>
            </w:r>
          </w:p>
        </w:tc>
        <w:tc>
          <w:tcPr>
            <w:tcW w:w="979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Poznanie zakresu i sposobów współpracy z Europolem i Interpolem w zakresie rozpoznawania i zwalczania przestępczości.</w:t>
            </w:r>
          </w:p>
        </w:tc>
      </w:tr>
      <w:tr w:rsidR="0023489B" w:rsidRPr="00982E12" w:rsidTr="00A5477A">
        <w:tc>
          <w:tcPr>
            <w:tcW w:w="549"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C2</w:t>
            </w:r>
          </w:p>
        </w:tc>
        <w:tc>
          <w:tcPr>
            <w:tcW w:w="979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Poznanie metod poszukiwania partnerów zagranicznych do wspólnych działań mających na celu rozpoznawanie i zwalczanie przestępczości.</w:t>
            </w:r>
          </w:p>
        </w:tc>
      </w:tr>
      <w:tr w:rsidR="0023489B" w:rsidRPr="00982E12" w:rsidTr="00A5477A">
        <w:tc>
          <w:tcPr>
            <w:tcW w:w="549"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C3</w:t>
            </w:r>
          </w:p>
        </w:tc>
        <w:tc>
          <w:tcPr>
            <w:tcW w:w="979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Poznanie roli oficera łącznikowego w systemie współpracy międzynarodowej.</w:t>
            </w:r>
          </w:p>
        </w:tc>
      </w:tr>
      <w:tr w:rsidR="0023489B" w:rsidRPr="00982E12" w:rsidTr="00A5477A">
        <w:tc>
          <w:tcPr>
            <w:tcW w:w="54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C4</w:t>
            </w:r>
          </w:p>
        </w:tc>
        <w:tc>
          <w:tcPr>
            <w:tcW w:w="979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Poznanie zasad stosowania i możliwości wykorzystania Europejskiego Nakazu Aresztowania i Europejskiego Nakazu Dochodzeniowego.</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1555"/>
        <w:gridCol w:w="8788"/>
      </w:tblGrid>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788"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c>
          <w:tcPr>
            <w:tcW w:w="8788" w:type="dxa"/>
          </w:tcPr>
          <w:p w:rsidR="0023489B" w:rsidRPr="00982E12" w:rsidRDefault="0023489B" w:rsidP="00A5477A">
            <w:pPr>
              <w:rPr>
                <w:rFonts w:ascii="Times New Roman" w:hAnsi="Times New Roman" w:cs="Times New Roman"/>
                <w:i/>
              </w:rPr>
            </w:pPr>
            <w:r w:rsidRPr="00982E12">
              <w:rPr>
                <w:rFonts w:ascii="Times New Roman" w:hAnsi="Times New Roman" w:cs="Times New Roman"/>
              </w:rPr>
              <w:t>Wykład z wykorzystaniem prezentacji multimedialnej, elementy dyskusji.</w:t>
            </w:r>
          </w:p>
        </w:tc>
      </w:tr>
      <w:tr w:rsidR="0023489B" w:rsidRPr="00982E12" w:rsidTr="00A5477A">
        <w:tc>
          <w:tcPr>
            <w:tcW w:w="1555"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c>
          <w:tcPr>
            <w:tcW w:w="878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Ćwiczenia indywidualne, ćwiczenia w grupach, analiza tekstów, dyskusja.</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ayout w:type="fixed"/>
        <w:tblLook w:val="04A0" w:firstRow="1" w:lastRow="0" w:firstColumn="1" w:lastColumn="0" w:noHBand="0" w:noVBand="1"/>
      </w:tblPr>
      <w:tblGrid>
        <w:gridCol w:w="816"/>
        <w:gridCol w:w="2014"/>
        <w:gridCol w:w="3828"/>
        <w:gridCol w:w="14"/>
        <w:gridCol w:w="1403"/>
        <w:gridCol w:w="1134"/>
        <w:gridCol w:w="1134"/>
      </w:tblGrid>
      <w:tr w:rsidR="0023489B" w:rsidRPr="00982E12" w:rsidTr="0003610E">
        <w:trPr>
          <w:tblHeader/>
        </w:trPr>
        <w:tc>
          <w:tcPr>
            <w:tcW w:w="816" w:type="dxa"/>
            <w:vMerge w:val="restart"/>
            <w:vAlign w:val="center"/>
          </w:tcPr>
          <w:p w:rsidR="0023489B" w:rsidRPr="00982E12" w:rsidRDefault="0023489B" w:rsidP="0003610E">
            <w:pPr>
              <w:ind w:left="-117"/>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2014" w:type="dxa"/>
            <w:vMerge w:val="restart"/>
            <w:vAlign w:val="center"/>
            <w:hideMark/>
          </w:tcPr>
          <w:p w:rsidR="0023489B" w:rsidRPr="00982E12" w:rsidRDefault="0023489B" w:rsidP="0003610E">
            <w:pPr>
              <w:jc w:val="center"/>
              <w:rPr>
                <w:rFonts w:ascii="Times New Roman" w:hAnsi="Times New Roman" w:cs="Times New Roman"/>
                <w:b/>
              </w:rPr>
            </w:pPr>
            <w:r w:rsidRPr="00982E12">
              <w:rPr>
                <w:rFonts w:ascii="Times New Roman" w:hAnsi="Times New Roman" w:cs="Times New Roman"/>
                <w:b/>
              </w:rPr>
              <w:t>Temat</w:t>
            </w:r>
          </w:p>
        </w:tc>
        <w:tc>
          <w:tcPr>
            <w:tcW w:w="3828" w:type="dxa"/>
            <w:vMerge w:val="restart"/>
            <w:vAlign w:val="center"/>
            <w:hideMark/>
          </w:tcPr>
          <w:p w:rsidR="0023489B" w:rsidRPr="00982E12" w:rsidRDefault="0023489B" w:rsidP="0003610E">
            <w:pPr>
              <w:jc w:val="center"/>
              <w:rPr>
                <w:rFonts w:ascii="Times New Roman" w:hAnsi="Times New Roman" w:cs="Times New Roman"/>
                <w:b/>
              </w:rPr>
            </w:pPr>
            <w:r w:rsidRPr="00982E12">
              <w:rPr>
                <w:rFonts w:ascii="Times New Roman" w:hAnsi="Times New Roman" w:cs="Times New Roman"/>
                <w:b/>
              </w:rPr>
              <w:t>Problematyka (zagadnienia)</w:t>
            </w:r>
          </w:p>
        </w:tc>
        <w:tc>
          <w:tcPr>
            <w:tcW w:w="3685" w:type="dxa"/>
            <w:gridSpan w:val="4"/>
          </w:tcPr>
          <w:p w:rsidR="0023489B" w:rsidRPr="00982E12" w:rsidRDefault="0023489B" w:rsidP="00845171">
            <w:pPr>
              <w:jc w:val="center"/>
              <w:rPr>
                <w:rFonts w:ascii="Times New Roman" w:hAnsi="Times New Roman" w:cs="Times New Roman"/>
              </w:rPr>
            </w:pPr>
            <w:r w:rsidRPr="00982E12">
              <w:rPr>
                <w:rFonts w:ascii="Times New Roman" w:hAnsi="Times New Roman" w:cs="Times New Roman"/>
                <w:b/>
              </w:rPr>
              <w:t xml:space="preserve">Liczba godzin </w:t>
            </w:r>
          </w:p>
        </w:tc>
      </w:tr>
      <w:tr w:rsidR="0023489B" w:rsidRPr="00982E12" w:rsidTr="00A5477A">
        <w:trPr>
          <w:tblHeader/>
        </w:trPr>
        <w:tc>
          <w:tcPr>
            <w:tcW w:w="816" w:type="dxa"/>
            <w:vMerge/>
            <w:hideMark/>
          </w:tcPr>
          <w:p w:rsidR="0023489B" w:rsidRPr="00982E12" w:rsidRDefault="0023489B" w:rsidP="00A5477A">
            <w:pPr>
              <w:spacing w:line="256" w:lineRule="auto"/>
              <w:rPr>
                <w:rFonts w:ascii="Times New Roman" w:hAnsi="Times New Roman" w:cs="Times New Roman"/>
                <w:b/>
              </w:rPr>
            </w:pPr>
          </w:p>
        </w:tc>
        <w:tc>
          <w:tcPr>
            <w:tcW w:w="2014" w:type="dxa"/>
            <w:vMerge/>
            <w:hideMark/>
          </w:tcPr>
          <w:p w:rsidR="0023489B" w:rsidRPr="00982E12" w:rsidRDefault="0023489B" w:rsidP="00A5477A">
            <w:pPr>
              <w:spacing w:line="256" w:lineRule="auto"/>
              <w:rPr>
                <w:rFonts w:ascii="Times New Roman" w:hAnsi="Times New Roman" w:cs="Times New Roman"/>
                <w:b/>
              </w:rPr>
            </w:pPr>
          </w:p>
        </w:tc>
        <w:tc>
          <w:tcPr>
            <w:tcW w:w="3828" w:type="dxa"/>
            <w:vMerge/>
            <w:hideMark/>
          </w:tcPr>
          <w:p w:rsidR="0023489B" w:rsidRPr="00982E12" w:rsidRDefault="0023489B" w:rsidP="00A5477A">
            <w:pPr>
              <w:spacing w:line="256" w:lineRule="auto"/>
              <w:rPr>
                <w:rFonts w:ascii="Times New Roman" w:hAnsi="Times New Roman" w:cs="Times New Roman"/>
                <w:b/>
              </w:rPr>
            </w:pPr>
          </w:p>
        </w:tc>
        <w:tc>
          <w:tcPr>
            <w:tcW w:w="1417" w:type="dxa"/>
            <w:gridSpan w:val="2"/>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13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13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23489B" w:rsidRPr="00982E12" w:rsidTr="00A5477A">
        <w:tc>
          <w:tcPr>
            <w:tcW w:w="10343" w:type="dxa"/>
            <w:gridSpan w:val="7"/>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r w:rsidR="0003610E" w:rsidRPr="00982E12">
              <w:rPr>
                <w:rFonts w:ascii="Times New Roman" w:hAnsi="Times New Roman" w:cs="Times New Roman"/>
              </w:rPr>
              <w:t>.</w:t>
            </w:r>
          </w:p>
        </w:tc>
        <w:tc>
          <w:tcPr>
            <w:tcW w:w="2014" w:type="dxa"/>
          </w:tcPr>
          <w:p w:rsidR="0023489B" w:rsidRPr="00982E12" w:rsidRDefault="0023489B" w:rsidP="00A5477A">
            <w:pPr>
              <w:rPr>
                <w:rFonts w:ascii="Times New Roman" w:hAnsi="Times New Roman" w:cs="Times New Roman"/>
              </w:rPr>
            </w:pPr>
            <w:r w:rsidRPr="00982E12">
              <w:rPr>
                <w:rStyle w:val="CharStyle35"/>
                <w:rFonts w:ascii="Times New Roman" w:eastAsiaTheme="minorHAnsi" w:hAnsi="Times New Roman" w:cs="Times New Roman"/>
                <w:color w:val="auto"/>
              </w:rPr>
              <w:t>Podstawy prawne współpracy Straży Granicznej z Europolem, Interpolem i Oficerami Łącznikowymi</w:t>
            </w:r>
          </w:p>
        </w:tc>
        <w:tc>
          <w:tcPr>
            <w:tcW w:w="3828" w:type="dxa"/>
          </w:tcPr>
          <w:p w:rsidR="0023489B" w:rsidRPr="00982E12" w:rsidRDefault="0023489B" w:rsidP="00601528">
            <w:pPr>
              <w:numPr>
                <w:ilvl w:val="0"/>
                <w:numId w:val="1003"/>
              </w:numPr>
              <w:ind w:left="176" w:hanging="218"/>
              <w:rPr>
                <w:rFonts w:ascii="Times New Roman" w:hAnsi="Times New Roman" w:cs="Times New Roman"/>
              </w:rPr>
            </w:pPr>
            <w:r w:rsidRPr="00982E12">
              <w:rPr>
                <w:rStyle w:val="CharStyle35"/>
                <w:rFonts w:ascii="Times New Roman" w:eastAsiaTheme="minorHAnsi" w:hAnsi="Times New Roman" w:cs="Times New Roman"/>
                <w:color w:val="auto"/>
              </w:rPr>
              <w:t>Zapoznanie z podstawami aktami prawnymi określającymi współpracę z Europolem</w:t>
            </w:r>
          </w:p>
          <w:p w:rsidR="0023489B" w:rsidRPr="00982E12" w:rsidRDefault="0023489B" w:rsidP="00601528">
            <w:pPr>
              <w:numPr>
                <w:ilvl w:val="0"/>
                <w:numId w:val="1003"/>
              </w:numPr>
              <w:ind w:left="176" w:hanging="218"/>
              <w:rPr>
                <w:rStyle w:val="CharStyle35"/>
                <w:rFonts w:ascii="Times New Roman" w:hAnsi="Times New Roman" w:cs="Times New Roman"/>
                <w:color w:val="auto"/>
              </w:rPr>
            </w:pPr>
            <w:r w:rsidRPr="00982E12">
              <w:rPr>
                <w:rStyle w:val="CharStyle35"/>
                <w:rFonts w:ascii="Times New Roman" w:eastAsiaTheme="minorHAnsi" w:hAnsi="Times New Roman" w:cs="Times New Roman"/>
                <w:color w:val="auto"/>
              </w:rPr>
              <w:t>Zapoznanie z podstawami aktami prawnymi określającymi współpracę z Interpolem</w:t>
            </w:r>
          </w:p>
          <w:p w:rsidR="0023489B" w:rsidRPr="00982E12" w:rsidRDefault="0023489B" w:rsidP="00601528">
            <w:pPr>
              <w:numPr>
                <w:ilvl w:val="0"/>
                <w:numId w:val="1003"/>
              </w:numPr>
              <w:ind w:left="176" w:hanging="218"/>
              <w:rPr>
                <w:rFonts w:ascii="Times New Roman" w:hAnsi="Times New Roman" w:cs="Times New Roman"/>
              </w:rPr>
            </w:pPr>
            <w:r w:rsidRPr="00982E12">
              <w:rPr>
                <w:rStyle w:val="CharStyle35"/>
                <w:rFonts w:ascii="Times New Roman" w:eastAsiaTheme="minorHAnsi" w:hAnsi="Times New Roman" w:cs="Times New Roman"/>
                <w:color w:val="auto"/>
              </w:rPr>
              <w:t>Zapoznanie z podstawami aktami prawnymi określającymi współpracę z Oficerami Łącznikowymi</w:t>
            </w:r>
          </w:p>
        </w:tc>
        <w:tc>
          <w:tcPr>
            <w:tcW w:w="1417" w:type="dxa"/>
            <w:gridSpan w:val="2"/>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134"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2</w:t>
            </w:r>
            <w:r w:rsidR="0003610E" w:rsidRPr="00982E12">
              <w:rPr>
                <w:rFonts w:ascii="Times New Roman" w:hAnsi="Times New Roman" w:cs="Times New Roman"/>
              </w:rPr>
              <w:t>.</w:t>
            </w:r>
          </w:p>
        </w:tc>
        <w:tc>
          <w:tcPr>
            <w:tcW w:w="2014" w:type="dxa"/>
          </w:tcPr>
          <w:p w:rsidR="0023489B" w:rsidRPr="00982E12" w:rsidRDefault="0023489B" w:rsidP="00A5477A">
            <w:pPr>
              <w:rPr>
                <w:rFonts w:ascii="Times New Roman" w:hAnsi="Times New Roman" w:cs="Times New Roman"/>
              </w:rPr>
            </w:pPr>
            <w:r w:rsidRPr="00982E12">
              <w:rPr>
                <w:rStyle w:val="CharStyle35"/>
                <w:rFonts w:ascii="Times New Roman" w:eastAsiaTheme="minorHAnsi" w:hAnsi="Times New Roman" w:cs="Times New Roman"/>
                <w:color w:val="auto"/>
              </w:rPr>
              <w:t>Zasady współpracy i możliwości wsparcia przez Europol w zakresie zwalczania przestępczości międzynarodowej (koordynacja spraw, spotkania operacyjne, wykorzystanie metod i technik analitycznych)</w:t>
            </w:r>
          </w:p>
        </w:tc>
        <w:tc>
          <w:tcPr>
            <w:tcW w:w="3828" w:type="dxa"/>
          </w:tcPr>
          <w:p w:rsidR="0023489B" w:rsidRPr="00982E12" w:rsidRDefault="0023489B" w:rsidP="00601528">
            <w:pPr>
              <w:numPr>
                <w:ilvl w:val="0"/>
                <w:numId w:val="1004"/>
              </w:numPr>
              <w:ind w:left="176" w:hanging="236"/>
              <w:rPr>
                <w:rStyle w:val="CharStyle35"/>
                <w:rFonts w:ascii="Times New Roman" w:eastAsiaTheme="minorHAnsi" w:hAnsi="Times New Roman" w:cs="Times New Roman"/>
                <w:color w:val="auto"/>
              </w:rPr>
            </w:pPr>
            <w:r w:rsidRPr="00982E12">
              <w:rPr>
                <w:rStyle w:val="CharStyle35"/>
                <w:rFonts w:ascii="Times New Roman" w:eastAsiaTheme="minorHAnsi" w:hAnsi="Times New Roman" w:cs="Times New Roman"/>
                <w:color w:val="auto"/>
              </w:rPr>
              <w:t>Zasady współpracy Europolu z partnerami (państwa człon</w:t>
            </w:r>
            <w:r w:rsidRPr="00982E12">
              <w:rPr>
                <w:rStyle w:val="CharStyle35"/>
                <w:rFonts w:ascii="Times New Roman" w:eastAsiaTheme="minorHAnsi" w:hAnsi="Times New Roman" w:cs="Times New Roman"/>
                <w:color w:val="auto"/>
              </w:rPr>
              <w:softHyphen/>
              <w:t>kowskie, państwa trzecie, agencje i instytucje unijne)</w:t>
            </w:r>
          </w:p>
          <w:p w:rsidR="0023489B" w:rsidRPr="00982E12" w:rsidRDefault="0023489B" w:rsidP="00601528">
            <w:pPr>
              <w:numPr>
                <w:ilvl w:val="0"/>
                <w:numId w:val="1004"/>
              </w:numPr>
              <w:ind w:left="176" w:hanging="236"/>
              <w:rPr>
                <w:rStyle w:val="CharStyle35"/>
                <w:rFonts w:ascii="Times New Roman" w:eastAsiaTheme="minorHAnsi" w:hAnsi="Times New Roman" w:cs="Times New Roman"/>
                <w:color w:val="auto"/>
              </w:rPr>
            </w:pPr>
            <w:r w:rsidRPr="00982E12">
              <w:rPr>
                <w:rStyle w:val="CharStyle35"/>
                <w:rFonts w:ascii="Times New Roman" w:eastAsiaTheme="minorHAnsi" w:hAnsi="Times New Roman" w:cs="Times New Roman"/>
                <w:color w:val="auto"/>
              </w:rPr>
              <w:t>Zakres wsparcia przez Europol w procesie zwalczania przestęp</w:t>
            </w:r>
            <w:r w:rsidRPr="00982E12">
              <w:rPr>
                <w:rStyle w:val="CharStyle35"/>
                <w:rFonts w:ascii="Times New Roman" w:eastAsiaTheme="minorHAnsi" w:hAnsi="Times New Roman" w:cs="Times New Roman"/>
                <w:color w:val="auto"/>
              </w:rPr>
              <w:softHyphen/>
              <w:t>czości międzynarodowej</w:t>
            </w:r>
          </w:p>
          <w:p w:rsidR="0023489B" w:rsidRPr="00982E12" w:rsidRDefault="0023489B" w:rsidP="00601528">
            <w:pPr>
              <w:numPr>
                <w:ilvl w:val="0"/>
                <w:numId w:val="1004"/>
              </w:numPr>
              <w:ind w:left="176" w:hanging="236"/>
              <w:rPr>
                <w:rStyle w:val="CharStyle35"/>
                <w:rFonts w:ascii="Times New Roman" w:eastAsiaTheme="minorHAnsi" w:hAnsi="Times New Roman" w:cs="Times New Roman"/>
                <w:color w:val="auto"/>
              </w:rPr>
            </w:pPr>
            <w:r w:rsidRPr="00982E12">
              <w:rPr>
                <w:rStyle w:val="CharStyle35"/>
                <w:rFonts w:ascii="Times New Roman" w:eastAsiaTheme="minorHAnsi" w:hAnsi="Times New Roman" w:cs="Times New Roman"/>
                <w:color w:val="auto"/>
              </w:rPr>
              <w:t>Zasady tworzenia zapytań do Europolu</w:t>
            </w:r>
          </w:p>
          <w:p w:rsidR="0023489B" w:rsidRPr="00982E12" w:rsidRDefault="0023489B" w:rsidP="00601528">
            <w:pPr>
              <w:numPr>
                <w:ilvl w:val="0"/>
                <w:numId w:val="1004"/>
              </w:numPr>
              <w:ind w:left="176" w:hanging="236"/>
              <w:rPr>
                <w:rStyle w:val="CharStyle35"/>
                <w:rFonts w:ascii="Times New Roman" w:eastAsiaTheme="minorHAnsi" w:hAnsi="Times New Roman" w:cs="Times New Roman"/>
                <w:color w:val="auto"/>
              </w:rPr>
            </w:pPr>
            <w:r w:rsidRPr="00982E12">
              <w:rPr>
                <w:rStyle w:val="CharStyle35"/>
                <w:rFonts w:ascii="Times New Roman" w:eastAsiaTheme="minorHAnsi" w:hAnsi="Times New Roman" w:cs="Times New Roman"/>
                <w:color w:val="auto"/>
              </w:rPr>
              <w:t>Kontrybucja</w:t>
            </w:r>
          </w:p>
          <w:p w:rsidR="0023489B" w:rsidRPr="00982E12" w:rsidRDefault="0023489B" w:rsidP="00601528">
            <w:pPr>
              <w:numPr>
                <w:ilvl w:val="0"/>
                <w:numId w:val="1004"/>
              </w:numPr>
              <w:ind w:left="176" w:hanging="236"/>
              <w:rPr>
                <w:rStyle w:val="CharStyle35"/>
                <w:rFonts w:ascii="Times New Roman" w:eastAsiaTheme="minorHAnsi" w:hAnsi="Times New Roman" w:cs="Times New Roman"/>
                <w:color w:val="auto"/>
              </w:rPr>
            </w:pPr>
            <w:r w:rsidRPr="00982E12">
              <w:rPr>
                <w:rStyle w:val="CharStyle35"/>
                <w:rFonts w:ascii="Times New Roman" w:eastAsiaTheme="minorHAnsi" w:hAnsi="Times New Roman" w:cs="Times New Roman"/>
                <w:color w:val="auto"/>
              </w:rPr>
              <w:t>Struktura i praktyczne zasady wykorzystania AWF - Anali</w:t>
            </w:r>
            <w:r w:rsidRPr="00982E12">
              <w:rPr>
                <w:rStyle w:val="CharStyle35"/>
                <w:rFonts w:ascii="Times New Roman" w:eastAsiaTheme="minorHAnsi" w:hAnsi="Times New Roman" w:cs="Times New Roman"/>
                <w:color w:val="auto"/>
              </w:rPr>
              <w:softHyphen/>
              <w:t xml:space="preserve">tyczny Plik Roboczy </w:t>
            </w:r>
          </w:p>
          <w:p w:rsidR="0023489B" w:rsidRPr="00982E12" w:rsidRDefault="0023489B" w:rsidP="00601528">
            <w:pPr>
              <w:numPr>
                <w:ilvl w:val="0"/>
                <w:numId w:val="1004"/>
              </w:numPr>
              <w:ind w:left="176" w:hanging="236"/>
              <w:rPr>
                <w:rStyle w:val="CharStyle35"/>
                <w:rFonts w:ascii="Times New Roman" w:eastAsiaTheme="minorHAnsi" w:hAnsi="Times New Roman" w:cs="Times New Roman"/>
                <w:color w:val="auto"/>
              </w:rPr>
            </w:pPr>
            <w:r w:rsidRPr="00982E12">
              <w:rPr>
                <w:rStyle w:val="CharStyle35"/>
                <w:rFonts w:ascii="Times New Roman" w:eastAsiaTheme="minorHAnsi" w:hAnsi="Times New Roman" w:cs="Times New Roman"/>
                <w:color w:val="auto"/>
              </w:rPr>
              <w:t>Europol Information System – EIS</w:t>
            </w:r>
          </w:p>
          <w:p w:rsidR="0023489B" w:rsidRPr="00982E12" w:rsidRDefault="0023489B" w:rsidP="00601528">
            <w:pPr>
              <w:numPr>
                <w:ilvl w:val="0"/>
                <w:numId w:val="1004"/>
              </w:numPr>
              <w:ind w:left="176" w:hanging="236"/>
              <w:rPr>
                <w:rFonts w:ascii="Times New Roman" w:eastAsia="Arial" w:hAnsi="Times New Roman" w:cs="Times New Roman"/>
                <w:lang w:eastAsia="pl-PL" w:bidi="pl-PL"/>
              </w:rPr>
            </w:pPr>
            <w:r w:rsidRPr="00982E12">
              <w:rPr>
                <w:rStyle w:val="CharStyle35"/>
                <w:rFonts w:ascii="Times New Roman" w:eastAsiaTheme="minorHAnsi" w:hAnsi="Times New Roman" w:cs="Times New Roman"/>
                <w:color w:val="auto"/>
              </w:rPr>
              <w:t>Analityczne Pliki Robocze w których uczestniczy Straży Granicznej</w:t>
            </w:r>
          </w:p>
        </w:tc>
        <w:tc>
          <w:tcPr>
            <w:tcW w:w="1417" w:type="dxa"/>
            <w:gridSpan w:val="2"/>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134"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r w:rsidR="0003610E" w:rsidRPr="00982E12">
              <w:rPr>
                <w:rFonts w:ascii="Times New Roman" w:hAnsi="Times New Roman" w:cs="Times New Roman"/>
              </w:rPr>
              <w:t>.</w:t>
            </w:r>
          </w:p>
        </w:tc>
        <w:tc>
          <w:tcPr>
            <w:tcW w:w="2014" w:type="dxa"/>
          </w:tcPr>
          <w:p w:rsidR="0023489B" w:rsidRPr="00982E12" w:rsidRDefault="0023489B" w:rsidP="00A5477A">
            <w:pPr>
              <w:rPr>
                <w:rFonts w:ascii="Times New Roman" w:hAnsi="Times New Roman" w:cs="Times New Roman"/>
              </w:rPr>
            </w:pPr>
            <w:r w:rsidRPr="00982E12">
              <w:rPr>
                <w:rStyle w:val="CharStyle35"/>
                <w:rFonts w:ascii="Times New Roman" w:eastAsiaTheme="minorHAnsi" w:hAnsi="Times New Roman" w:cs="Times New Roman"/>
                <w:color w:val="auto"/>
              </w:rPr>
              <w:t>Zasady współpracy i możliwości wsparcia przez Interpol w zakresie zwalczania przestępczości międzynarodowej (rola i zadania Krajo</w:t>
            </w:r>
            <w:r w:rsidRPr="00982E12">
              <w:rPr>
                <w:rStyle w:val="CharStyle35"/>
                <w:rFonts w:ascii="Times New Roman" w:eastAsiaTheme="minorHAnsi" w:hAnsi="Times New Roman" w:cs="Times New Roman"/>
                <w:color w:val="auto"/>
              </w:rPr>
              <w:softHyphen/>
              <w:t>wego Biura Interpolu)</w:t>
            </w:r>
          </w:p>
        </w:tc>
        <w:tc>
          <w:tcPr>
            <w:tcW w:w="3828" w:type="dxa"/>
          </w:tcPr>
          <w:p w:rsidR="0023489B" w:rsidRPr="00982E12" w:rsidRDefault="0023489B" w:rsidP="00601528">
            <w:pPr>
              <w:numPr>
                <w:ilvl w:val="0"/>
                <w:numId w:val="1256"/>
              </w:numPr>
              <w:ind w:left="318"/>
              <w:rPr>
                <w:rFonts w:ascii="Times New Roman" w:hAnsi="Times New Roman" w:cs="Times New Roman"/>
              </w:rPr>
            </w:pPr>
            <w:r w:rsidRPr="00982E12">
              <w:rPr>
                <w:rStyle w:val="CharStyle35"/>
                <w:rFonts w:ascii="Times New Roman" w:eastAsiaTheme="minorHAnsi" w:hAnsi="Times New Roman" w:cs="Times New Roman"/>
                <w:color w:val="auto"/>
              </w:rPr>
              <w:t>Wykaz państw zrzeszonych w Interpolu</w:t>
            </w:r>
          </w:p>
          <w:p w:rsidR="0023489B" w:rsidRPr="00982E12" w:rsidRDefault="0023489B" w:rsidP="00601528">
            <w:pPr>
              <w:numPr>
                <w:ilvl w:val="0"/>
                <w:numId w:val="1256"/>
              </w:numPr>
              <w:ind w:left="176" w:hanging="236"/>
              <w:rPr>
                <w:rStyle w:val="CharStyle35"/>
                <w:rFonts w:ascii="Times New Roman" w:eastAsiaTheme="minorHAnsi" w:hAnsi="Times New Roman" w:cs="Times New Roman"/>
                <w:color w:val="auto"/>
              </w:rPr>
            </w:pPr>
            <w:r w:rsidRPr="00982E12">
              <w:rPr>
                <w:rStyle w:val="CharStyle35"/>
                <w:rFonts w:ascii="Times New Roman" w:eastAsiaTheme="minorHAnsi" w:hAnsi="Times New Roman" w:cs="Times New Roman"/>
                <w:color w:val="auto"/>
              </w:rPr>
              <w:t>Obszary działalności Interpolu:</w:t>
            </w:r>
          </w:p>
          <w:p w:rsidR="0023489B" w:rsidRPr="00982E12" w:rsidRDefault="0023489B" w:rsidP="00A5477A">
            <w:pPr>
              <w:ind w:left="176" w:hanging="236"/>
              <w:rPr>
                <w:rStyle w:val="CharStyle35"/>
                <w:rFonts w:ascii="Times New Roman" w:eastAsiaTheme="minorHAnsi" w:hAnsi="Times New Roman" w:cs="Times New Roman"/>
                <w:color w:val="auto"/>
              </w:rPr>
            </w:pPr>
            <w:r w:rsidRPr="00982E12">
              <w:rPr>
                <w:rStyle w:val="CharStyle35"/>
                <w:rFonts w:ascii="Times New Roman" w:eastAsiaTheme="minorHAnsi" w:hAnsi="Times New Roman" w:cs="Times New Roman"/>
                <w:color w:val="auto"/>
              </w:rPr>
              <w:t xml:space="preserve">- przestępczość narkotykowa i zorganizowana </w:t>
            </w:r>
          </w:p>
          <w:p w:rsidR="0023489B" w:rsidRPr="00982E12" w:rsidRDefault="0023489B" w:rsidP="00A5477A">
            <w:pPr>
              <w:ind w:left="176" w:hanging="236"/>
              <w:rPr>
                <w:rStyle w:val="CharStyle35"/>
                <w:rFonts w:ascii="Times New Roman" w:eastAsiaTheme="minorHAnsi" w:hAnsi="Times New Roman" w:cs="Times New Roman"/>
                <w:color w:val="auto"/>
              </w:rPr>
            </w:pPr>
            <w:r w:rsidRPr="00982E12">
              <w:rPr>
                <w:rStyle w:val="CharStyle35"/>
                <w:rFonts w:ascii="Times New Roman" w:eastAsiaTheme="minorHAnsi" w:hAnsi="Times New Roman" w:cs="Times New Roman"/>
                <w:color w:val="auto"/>
              </w:rPr>
              <w:t xml:space="preserve">- przestępczość ekonomiczna </w:t>
            </w:r>
          </w:p>
          <w:p w:rsidR="0023489B" w:rsidRPr="00982E12" w:rsidRDefault="0023489B" w:rsidP="00A5477A">
            <w:pPr>
              <w:ind w:left="176" w:hanging="236"/>
              <w:rPr>
                <w:rStyle w:val="CharStyle35"/>
                <w:rFonts w:ascii="Times New Roman" w:eastAsiaTheme="minorHAnsi" w:hAnsi="Times New Roman" w:cs="Times New Roman"/>
                <w:color w:val="auto"/>
              </w:rPr>
            </w:pPr>
            <w:r w:rsidRPr="00982E12">
              <w:rPr>
                <w:rStyle w:val="CharStyle35"/>
                <w:rFonts w:ascii="Times New Roman" w:eastAsiaTheme="minorHAnsi" w:hAnsi="Times New Roman" w:cs="Times New Roman"/>
                <w:color w:val="auto"/>
              </w:rPr>
              <w:t>- poszukiwanie zbiegłych przestępców</w:t>
            </w:r>
          </w:p>
          <w:p w:rsidR="0023489B" w:rsidRPr="00982E12" w:rsidRDefault="0023489B" w:rsidP="00A5477A">
            <w:pPr>
              <w:ind w:left="176" w:hanging="236"/>
              <w:rPr>
                <w:rStyle w:val="CharStyle35"/>
                <w:rFonts w:ascii="Times New Roman" w:eastAsiaTheme="minorHAnsi" w:hAnsi="Times New Roman" w:cs="Times New Roman"/>
                <w:color w:val="auto"/>
              </w:rPr>
            </w:pPr>
            <w:r w:rsidRPr="00982E12">
              <w:rPr>
                <w:rStyle w:val="CharStyle35"/>
                <w:rFonts w:ascii="Times New Roman" w:eastAsiaTheme="minorHAnsi" w:hAnsi="Times New Roman" w:cs="Times New Roman"/>
                <w:color w:val="auto"/>
              </w:rPr>
              <w:t xml:space="preserve">- terroryzm, bezpieczeństwo i porządek publiczny </w:t>
            </w:r>
          </w:p>
          <w:p w:rsidR="0023489B" w:rsidRPr="00982E12" w:rsidRDefault="0023489B" w:rsidP="00A5477A">
            <w:pPr>
              <w:ind w:left="176" w:hanging="236"/>
              <w:rPr>
                <w:rFonts w:ascii="Times New Roman" w:hAnsi="Times New Roman" w:cs="Times New Roman"/>
              </w:rPr>
            </w:pPr>
            <w:r w:rsidRPr="00982E12">
              <w:rPr>
                <w:rStyle w:val="CharStyle35"/>
                <w:rFonts w:ascii="Times New Roman" w:eastAsiaTheme="minorHAnsi" w:hAnsi="Times New Roman" w:cs="Times New Roman"/>
                <w:color w:val="auto"/>
              </w:rPr>
              <w:t>- handel ludźmi</w:t>
            </w:r>
          </w:p>
          <w:p w:rsidR="0023489B" w:rsidRPr="00982E12" w:rsidRDefault="0023489B" w:rsidP="00601528">
            <w:pPr>
              <w:numPr>
                <w:ilvl w:val="0"/>
                <w:numId w:val="1010"/>
              </w:numPr>
              <w:ind w:left="176" w:hanging="236"/>
              <w:rPr>
                <w:rStyle w:val="CharStyle35"/>
                <w:rFonts w:ascii="Times New Roman" w:eastAsiaTheme="minorHAnsi" w:hAnsi="Times New Roman" w:cs="Times New Roman"/>
                <w:color w:val="auto"/>
              </w:rPr>
            </w:pPr>
            <w:r w:rsidRPr="00982E12">
              <w:rPr>
                <w:rStyle w:val="CharStyle35"/>
                <w:rFonts w:ascii="Times New Roman" w:eastAsiaTheme="minorHAnsi" w:hAnsi="Times New Roman" w:cs="Times New Roman"/>
                <w:color w:val="auto"/>
              </w:rPr>
              <w:t>Zasady współpracy z Interpolem:</w:t>
            </w:r>
          </w:p>
          <w:p w:rsidR="0023489B" w:rsidRPr="00982E12" w:rsidRDefault="0023489B" w:rsidP="00A5477A">
            <w:pPr>
              <w:ind w:left="176" w:hanging="236"/>
              <w:rPr>
                <w:rStyle w:val="CharStyle35"/>
                <w:rFonts w:ascii="Times New Roman" w:eastAsiaTheme="minorHAnsi" w:hAnsi="Times New Roman" w:cs="Times New Roman"/>
                <w:color w:val="auto"/>
              </w:rPr>
            </w:pPr>
            <w:r w:rsidRPr="00982E12">
              <w:rPr>
                <w:rStyle w:val="CharStyle35"/>
                <w:rFonts w:ascii="Times New Roman" w:eastAsiaTheme="minorHAnsi" w:hAnsi="Times New Roman" w:cs="Times New Roman"/>
                <w:color w:val="auto"/>
              </w:rPr>
              <w:t>- Krajowe Biuro Interpolu</w:t>
            </w:r>
          </w:p>
          <w:p w:rsidR="0023489B" w:rsidRPr="00982E12" w:rsidRDefault="0023489B" w:rsidP="00A5477A">
            <w:pPr>
              <w:ind w:left="176" w:hanging="236"/>
              <w:rPr>
                <w:rFonts w:ascii="Times New Roman" w:eastAsia="Arial" w:hAnsi="Times New Roman" w:cs="Times New Roman"/>
                <w:lang w:eastAsia="pl-PL" w:bidi="pl-PL"/>
              </w:rPr>
            </w:pPr>
            <w:r w:rsidRPr="00982E12">
              <w:rPr>
                <w:rStyle w:val="CharStyle35"/>
                <w:rFonts w:ascii="Times New Roman" w:eastAsiaTheme="minorHAnsi" w:hAnsi="Times New Roman" w:cs="Times New Roman"/>
                <w:color w:val="auto"/>
              </w:rPr>
              <w:t>- rodzaj przekazywanych informacji -</w:t>
            </w:r>
            <w:proofErr w:type="spellStart"/>
            <w:r w:rsidRPr="00982E12">
              <w:rPr>
                <w:rStyle w:val="CharStyle35"/>
                <w:rFonts w:ascii="Times New Roman" w:eastAsiaTheme="minorHAnsi" w:hAnsi="Times New Roman" w:cs="Times New Roman"/>
                <w:color w:val="auto"/>
              </w:rPr>
              <w:t>eASF</w:t>
            </w:r>
            <w:proofErr w:type="spellEnd"/>
            <w:r w:rsidRPr="00982E12">
              <w:rPr>
                <w:rStyle w:val="CharStyle35"/>
                <w:rFonts w:ascii="Times New Roman" w:eastAsiaTheme="minorHAnsi" w:hAnsi="Times New Roman" w:cs="Times New Roman"/>
                <w:color w:val="auto"/>
              </w:rPr>
              <w:t>).</w:t>
            </w:r>
          </w:p>
        </w:tc>
        <w:tc>
          <w:tcPr>
            <w:tcW w:w="1417" w:type="dxa"/>
            <w:gridSpan w:val="2"/>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134"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r w:rsidR="0003610E" w:rsidRPr="00982E12">
              <w:rPr>
                <w:rFonts w:ascii="Times New Roman" w:hAnsi="Times New Roman" w:cs="Times New Roman"/>
              </w:rPr>
              <w:t>.</w:t>
            </w:r>
          </w:p>
        </w:tc>
        <w:tc>
          <w:tcPr>
            <w:tcW w:w="2014" w:type="dxa"/>
          </w:tcPr>
          <w:p w:rsidR="0023489B" w:rsidRPr="00982E12" w:rsidRDefault="0023489B" w:rsidP="00A5477A">
            <w:pPr>
              <w:rPr>
                <w:rFonts w:ascii="Times New Roman" w:hAnsi="Times New Roman" w:cs="Times New Roman"/>
              </w:rPr>
            </w:pPr>
            <w:r w:rsidRPr="00982E12">
              <w:rPr>
                <w:rStyle w:val="CharStyle35"/>
                <w:rFonts w:ascii="Times New Roman" w:eastAsiaTheme="minorHAnsi" w:hAnsi="Times New Roman" w:cs="Times New Roman"/>
                <w:color w:val="auto"/>
              </w:rPr>
              <w:t>Rola oficera łącznikowego w systemie współpracy w zakresie zwalczania przestępczości międzynarodowej</w:t>
            </w:r>
          </w:p>
        </w:tc>
        <w:tc>
          <w:tcPr>
            <w:tcW w:w="3828" w:type="dxa"/>
          </w:tcPr>
          <w:p w:rsidR="0023489B" w:rsidRPr="00982E12" w:rsidRDefault="0023489B" w:rsidP="00601528">
            <w:pPr>
              <w:numPr>
                <w:ilvl w:val="0"/>
                <w:numId w:val="1257"/>
              </w:numPr>
              <w:ind w:left="318"/>
              <w:rPr>
                <w:rStyle w:val="CharStyle35"/>
                <w:rFonts w:ascii="Times New Roman" w:eastAsiaTheme="minorHAnsi" w:hAnsi="Times New Roman" w:cs="Times New Roman"/>
                <w:color w:val="auto"/>
              </w:rPr>
            </w:pPr>
            <w:r w:rsidRPr="00982E12">
              <w:rPr>
                <w:rStyle w:val="CharStyle35"/>
                <w:rFonts w:ascii="Times New Roman" w:eastAsiaTheme="minorHAnsi" w:hAnsi="Times New Roman" w:cs="Times New Roman"/>
                <w:color w:val="auto"/>
              </w:rPr>
              <w:t>Zadania i rola oficera łącznikowego SG oraz oficerów łącz</w:t>
            </w:r>
            <w:r w:rsidRPr="00982E12">
              <w:rPr>
                <w:rStyle w:val="CharStyle35"/>
                <w:rFonts w:ascii="Times New Roman" w:eastAsiaTheme="minorHAnsi" w:hAnsi="Times New Roman" w:cs="Times New Roman"/>
                <w:color w:val="auto"/>
              </w:rPr>
              <w:softHyphen/>
              <w:t>nikowych innych państw akredytowanych w Polsce w sys</w:t>
            </w:r>
            <w:r w:rsidRPr="00982E12">
              <w:rPr>
                <w:rStyle w:val="CharStyle35"/>
                <w:rFonts w:ascii="Times New Roman" w:eastAsiaTheme="minorHAnsi" w:hAnsi="Times New Roman" w:cs="Times New Roman"/>
                <w:color w:val="auto"/>
              </w:rPr>
              <w:softHyphen/>
              <w:t>temie zwalczania międzynarodowej przestępczości</w:t>
            </w:r>
          </w:p>
          <w:p w:rsidR="0023489B" w:rsidRPr="00982E12" w:rsidRDefault="0023489B" w:rsidP="00601528">
            <w:pPr>
              <w:numPr>
                <w:ilvl w:val="0"/>
                <w:numId w:val="1257"/>
              </w:numPr>
              <w:ind w:left="176" w:hanging="218"/>
              <w:rPr>
                <w:rFonts w:ascii="Times New Roman" w:hAnsi="Times New Roman" w:cs="Times New Roman"/>
              </w:rPr>
            </w:pPr>
            <w:r w:rsidRPr="00982E12">
              <w:rPr>
                <w:rStyle w:val="CharStyle35"/>
                <w:rFonts w:ascii="Times New Roman" w:eastAsiaTheme="minorHAnsi" w:hAnsi="Times New Roman" w:cs="Times New Roman"/>
                <w:color w:val="auto"/>
              </w:rPr>
              <w:t>Oficer łącznikowy jako filar wspierający funkcjonariuszy SG realizujących procedury międzynarodowe w zwalczaniu przestępczości</w:t>
            </w:r>
          </w:p>
        </w:tc>
        <w:tc>
          <w:tcPr>
            <w:tcW w:w="1417" w:type="dxa"/>
            <w:gridSpan w:val="2"/>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134"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r w:rsidR="0003610E" w:rsidRPr="00982E12">
              <w:rPr>
                <w:rFonts w:ascii="Times New Roman" w:hAnsi="Times New Roman" w:cs="Times New Roman"/>
              </w:rPr>
              <w:t>.</w:t>
            </w:r>
          </w:p>
        </w:tc>
        <w:tc>
          <w:tcPr>
            <w:tcW w:w="2014" w:type="dxa"/>
          </w:tcPr>
          <w:p w:rsidR="0023489B" w:rsidRPr="00982E12" w:rsidRDefault="0023489B" w:rsidP="00A5477A">
            <w:pPr>
              <w:rPr>
                <w:rStyle w:val="CharStyle35"/>
                <w:rFonts w:ascii="Times New Roman" w:eastAsiaTheme="minorHAnsi" w:hAnsi="Times New Roman" w:cs="Times New Roman"/>
                <w:color w:val="auto"/>
              </w:rPr>
            </w:pPr>
            <w:r w:rsidRPr="00982E12">
              <w:rPr>
                <w:rStyle w:val="CharStyle35"/>
                <w:rFonts w:ascii="Times New Roman" w:eastAsiaTheme="minorHAnsi" w:hAnsi="Times New Roman" w:cs="Times New Roman"/>
                <w:color w:val="auto"/>
              </w:rPr>
              <w:t>Zadania biura SIRENE w zakresie zwalczania przestępczości mię</w:t>
            </w:r>
            <w:r w:rsidRPr="00982E12">
              <w:rPr>
                <w:rStyle w:val="CharStyle35"/>
                <w:rFonts w:ascii="Times New Roman" w:eastAsiaTheme="minorHAnsi" w:hAnsi="Times New Roman" w:cs="Times New Roman"/>
                <w:color w:val="auto"/>
              </w:rPr>
              <w:softHyphen/>
              <w:t>dzynarodowej</w:t>
            </w:r>
          </w:p>
        </w:tc>
        <w:tc>
          <w:tcPr>
            <w:tcW w:w="3828" w:type="dxa"/>
          </w:tcPr>
          <w:p w:rsidR="0023489B" w:rsidRPr="00982E12" w:rsidRDefault="0023489B" w:rsidP="00601528">
            <w:pPr>
              <w:numPr>
                <w:ilvl w:val="0"/>
                <w:numId w:val="1258"/>
              </w:numPr>
              <w:ind w:left="318"/>
              <w:rPr>
                <w:rStyle w:val="CharStyle35"/>
                <w:rFonts w:ascii="Times New Roman" w:eastAsiaTheme="minorHAnsi" w:hAnsi="Times New Roman" w:cs="Times New Roman"/>
                <w:color w:val="auto"/>
              </w:rPr>
            </w:pPr>
            <w:r w:rsidRPr="00982E12">
              <w:rPr>
                <w:rStyle w:val="CharStyle35"/>
                <w:rFonts w:ascii="Times New Roman" w:eastAsiaTheme="minorHAnsi" w:hAnsi="Times New Roman" w:cs="Times New Roman"/>
                <w:color w:val="auto"/>
              </w:rPr>
              <w:t>Rola i zadania Biura SIRENE w zwalczaniu przestępczości zorganizowanej</w:t>
            </w:r>
          </w:p>
          <w:p w:rsidR="0023489B" w:rsidRPr="00982E12" w:rsidRDefault="0023489B" w:rsidP="00601528">
            <w:pPr>
              <w:numPr>
                <w:ilvl w:val="0"/>
                <w:numId w:val="1258"/>
              </w:numPr>
              <w:ind w:left="176" w:hanging="236"/>
              <w:rPr>
                <w:rStyle w:val="CharStyle35"/>
                <w:rFonts w:ascii="Times New Roman" w:eastAsiaTheme="minorHAnsi" w:hAnsi="Times New Roman" w:cs="Times New Roman"/>
                <w:color w:val="auto"/>
              </w:rPr>
            </w:pPr>
            <w:r w:rsidRPr="00982E12">
              <w:rPr>
                <w:rStyle w:val="CharStyle35"/>
                <w:rFonts w:ascii="Times New Roman" w:eastAsiaTheme="minorHAnsi" w:hAnsi="Times New Roman" w:cs="Times New Roman"/>
                <w:color w:val="auto"/>
              </w:rPr>
              <w:t>Wykorzystanie Systemu Informacyjnego Schengen (SIS) w zwalczaniu przestępczości zorganizowanej</w:t>
            </w:r>
          </w:p>
        </w:tc>
        <w:tc>
          <w:tcPr>
            <w:tcW w:w="1417" w:type="dxa"/>
            <w:gridSpan w:val="2"/>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134"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6</w:t>
            </w:r>
            <w:r w:rsidR="0003610E" w:rsidRPr="00982E12">
              <w:rPr>
                <w:rFonts w:ascii="Times New Roman" w:hAnsi="Times New Roman" w:cs="Times New Roman"/>
              </w:rPr>
              <w:t>.</w:t>
            </w:r>
          </w:p>
        </w:tc>
        <w:tc>
          <w:tcPr>
            <w:tcW w:w="2014" w:type="dxa"/>
          </w:tcPr>
          <w:p w:rsidR="0023489B" w:rsidRPr="00982E12" w:rsidRDefault="0023489B" w:rsidP="00A5477A">
            <w:pPr>
              <w:rPr>
                <w:rStyle w:val="CharStyle35"/>
                <w:rFonts w:ascii="Times New Roman" w:eastAsiaTheme="minorHAnsi" w:hAnsi="Times New Roman" w:cs="Times New Roman"/>
                <w:color w:val="auto"/>
              </w:rPr>
            </w:pPr>
            <w:r w:rsidRPr="00982E12">
              <w:rPr>
                <w:rStyle w:val="CharStyle35"/>
                <w:rFonts w:ascii="Times New Roman" w:eastAsiaTheme="minorHAnsi" w:hAnsi="Times New Roman" w:cs="Times New Roman"/>
                <w:color w:val="auto"/>
              </w:rPr>
              <w:t xml:space="preserve">Podstawy prawne i zasady stosowania Europejskiego nakazu Aresztowania i </w:t>
            </w:r>
            <w:r w:rsidRPr="00982E12">
              <w:rPr>
                <w:rStyle w:val="CharStyle35"/>
                <w:rFonts w:ascii="Times New Roman" w:eastAsiaTheme="minorHAnsi" w:hAnsi="Times New Roman" w:cs="Times New Roman"/>
                <w:color w:val="auto"/>
              </w:rPr>
              <w:lastRenderedPageBreak/>
              <w:t>Europejskiego Nakazu Do</w:t>
            </w:r>
            <w:r w:rsidRPr="00982E12">
              <w:rPr>
                <w:rStyle w:val="CharStyle35"/>
                <w:rFonts w:ascii="Times New Roman" w:eastAsiaTheme="minorHAnsi" w:hAnsi="Times New Roman" w:cs="Times New Roman"/>
                <w:color w:val="auto"/>
              </w:rPr>
              <w:softHyphen/>
              <w:t>chodzeniowego</w:t>
            </w:r>
          </w:p>
        </w:tc>
        <w:tc>
          <w:tcPr>
            <w:tcW w:w="3828" w:type="dxa"/>
          </w:tcPr>
          <w:p w:rsidR="0023489B" w:rsidRPr="00982E12" w:rsidRDefault="0023489B" w:rsidP="00601528">
            <w:pPr>
              <w:numPr>
                <w:ilvl w:val="0"/>
                <w:numId w:val="1259"/>
              </w:numPr>
              <w:ind w:left="318"/>
              <w:rPr>
                <w:rFonts w:ascii="Times New Roman" w:eastAsia="Arial" w:hAnsi="Times New Roman" w:cs="Times New Roman"/>
                <w:lang w:eastAsia="pl-PL" w:bidi="pl-PL"/>
              </w:rPr>
            </w:pPr>
            <w:r w:rsidRPr="00982E12">
              <w:rPr>
                <w:rFonts w:ascii="Times New Roman" w:hAnsi="Times New Roman" w:cs="Times New Roman"/>
              </w:rPr>
              <w:lastRenderedPageBreak/>
              <w:t>Podstawy prawne stosowania i organy właściwe do wydania Europejskiego Nakazu Aresztowania.</w:t>
            </w:r>
          </w:p>
          <w:p w:rsidR="0023489B" w:rsidRPr="00982E12" w:rsidRDefault="0023489B" w:rsidP="00601528">
            <w:pPr>
              <w:numPr>
                <w:ilvl w:val="0"/>
                <w:numId w:val="1259"/>
              </w:numPr>
              <w:ind w:left="176" w:hanging="236"/>
              <w:rPr>
                <w:rStyle w:val="CharStyle35"/>
                <w:rFonts w:ascii="Times New Roman" w:eastAsiaTheme="minorHAnsi" w:hAnsi="Times New Roman" w:cs="Times New Roman"/>
                <w:color w:val="auto"/>
              </w:rPr>
            </w:pPr>
            <w:r w:rsidRPr="00982E12">
              <w:rPr>
                <w:rFonts w:ascii="Times New Roman" w:hAnsi="Times New Roman" w:cs="Times New Roman"/>
              </w:rPr>
              <w:lastRenderedPageBreak/>
              <w:t>Podstawy prawne stosowania i organy właściwe do wydania Europejskiego Nakazu Dochodzeniowego.</w:t>
            </w:r>
          </w:p>
        </w:tc>
        <w:tc>
          <w:tcPr>
            <w:tcW w:w="1417" w:type="dxa"/>
            <w:gridSpan w:val="2"/>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2</w:t>
            </w:r>
          </w:p>
        </w:tc>
        <w:tc>
          <w:tcPr>
            <w:tcW w:w="1134"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6672" w:type="dxa"/>
            <w:gridSpan w:val="4"/>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403"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15</w:t>
            </w:r>
          </w:p>
        </w:tc>
        <w:tc>
          <w:tcPr>
            <w:tcW w:w="1134" w:type="dxa"/>
          </w:tcPr>
          <w:p w:rsidR="0023489B" w:rsidRPr="00982E12" w:rsidRDefault="0003610E" w:rsidP="00A5477A">
            <w:pPr>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03610E" w:rsidP="00A5477A">
            <w:pPr>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c>
          <w:tcPr>
            <w:tcW w:w="10343" w:type="dxa"/>
            <w:gridSpan w:val="7"/>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r w:rsidR="0003610E" w:rsidRPr="00982E12">
              <w:rPr>
                <w:rFonts w:ascii="Times New Roman" w:hAnsi="Times New Roman" w:cs="Times New Roman"/>
              </w:rPr>
              <w:t>.</w:t>
            </w:r>
          </w:p>
        </w:tc>
        <w:tc>
          <w:tcPr>
            <w:tcW w:w="2014" w:type="dxa"/>
          </w:tcPr>
          <w:p w:rsidR="0023489B" w:rsidRPr="00982E12" w:rsidRDefault="0023489B" w:rsidP="00A5477A">
            <w:pPr>
              <w:rPr>
                <w:rFonts w:ascii="Times New Roman" w:hAnsi="Times New Roman" w:cs="Times New Roman"/>
              </w:rPr>
            </w:pPr>
            <w:r w:rsidRPr="00982E12">
              <w:rPr>
                <w:rStyle w:val="CharStyle35"/>
                <w:rFonts w:ascii="Times New Roman" w:eastAsiaTheme="minorHAnsi" w:hAnsi="Times New Roman" w:cs="Times New Roman"/>
                <w:color w:val="auto"/>
              </w:rPr>
              <w:t>Korzystanie ze wsparcia Europolu w zakresie zwalczania przestępczości międzynarodowej</w:t>
            </w:r>
          </w:p>
        </w:tc>
        <w:tc>
          <w:tcPr>
            <w:tcW w:w="3828" w:type="dxa"/>
          </w:tcPr>
          <w:p w:rsidR="0023489B" w:rsidRPr="00982E12" w:rsidRDefault="0023489B" w:rsidP="00601528">
            <w:pPr>
              <w:pStyle w:val="Akapitzlist"/>
              <w:numPr>
                <w:ilvl w:val="0"/>
                <w:numId w:val="1260"/>
              </w:numPr>
              <w:suppressAutoHyphens w:val="0"/>
              <w:spacing w:after="0" w:line="240" w:lineRule="auto"/>
              <w:ind w:left="176" w:hanging="218"/>
              <w:contextualSpacing w:val="0"/>
              <w:rPr>
                <w:rFonts w:ascii="Times New Roman" w:hAnsi="Times New Roman" w:cs="Times New Roman"/>
              </w:rPr>
            </w:pPr>
            <w:r w:rsidRPr="00982E12">
              <w:rPr>
                <w:rFonts w:ascii="Times New Roman" w:hAnsi="Times New Roman" w:cs="Times New Roman"/>
              </w:rPr>
              <w:t>Tworzenie zapytań do Europolu.</w:t>
            </w:r>
          </w:p>
          <w:p w:rsidR="0023489B" w:rsidRPr="00982E12" w:rsidRDefault="0023489B" w:rsidP="00601528">
            <w:pPr>
              <w:pStyle w:val="Akapitzlist"/>
              <w:numPr>
                <w:ilvl w:val="0"/>
                <w:numId w:val="1260"/>
              </w:numPr>
              <w:suppressAutoHyphens w:val="0"/>
              <w:spacing w:after="0" w:line="240" w:lineRule="auto"/>
              <w:ind w:left="176" w:hanging="252"/>
              <w:contextualSpacing w:val="0"/>
              <w:rPr>
                <w:rStyle w:val="CharStyle35"/>
                <w:rFonts w:ascii="Times New Roman" w:hAnsi="Times New Roman" w:cs="Times New Roman"/>
                <w:color w:val="auto"/>
              </w:rPr>
            </w:pPr>
            <w:r w:rsidRPr="00982E12">
              <w:rPr>
                <w:rStyle w:val="CharStyle35"/>
                <w:rFonts w:ascii="Times New Roman" w:hAnsi="Times New Roman" w:cs="Times New Roman"/>
                <w:color w:val="auto"/>
              </w:rPr>
              <w:t>Wykorzystanie AWF - Anali</w:t>
            </w:r>
            <w:r w:rsidRPr="00982E12">
              <w:rPr>
                <w:rStyle w:val="CharStyle35"/>
                <w:rFonts w:ascii="Times New Roman" w:hAnsi="Times New Roman" w:cs="Times New Roman"/>
                <w:color w:val="auto"/>
              </w:rPr>
              <w:softHyphen/>
              <w:t xml:space="preserve">tyczny Plik Roboczy </w:t>
            </w:r>
          </w:p>
          <w:p w:rsidR="0023489B" w:rsidRPr="00982E12" w:rsidRDefault="0023489B" w:rsidP="00A5477A">
            <w:pPr>
              <w:ind w:left="176"/>
              <w:rPr>
                <w:rFonts w:ascii="Times New Roman" w:hAnsi="Times New Roman" w:cs="Times New Roman"/>
              </w:rPr>
            </w:pPr>
          </w:p>
        </w:tc>
        <w:tc>
          <w:tcPr>
            <w:tcW w:w="1417" w:type="dxa"/>
            <w:gridSpan w:val="2"/>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134"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r w:rsidR="0003610E" w:rsidRPr="00982E12">
              <w:rPr>
                <w:rFonts w:ascii="Times New Roman" w:hAnsi="Times New Roman" w:cs="Times New Roman"/>
              </w:rPr>
              <w:t>.</w:t>
            </w:r>
          </w:p>
        </w:tc>
        <w:tc>
          <w:tcPr>
            <w:tcW w:w="2014" w:type="dxa"/>
          </w:tcPr>
          <w:p w:rsidR="0023489B" w:rsidRPr="00982E12" w:rsidRDefault="0023489B" w:rsidP="00A5477A">
            <w:pPr>
              <w:rPr>
                <w:rFonts w:ascii="Times New Roman" w:hAnsi="Times New Roman" w:cs="Times New Roman"/>
              </w:rPr>
            </w:pPr>
            <w:r w:rsidRPr="00982E12">
              <w:rPr>
                <w:rStyle w:val="CharStyle35"/>
                <w:rFonts w:ascii="Times New Roman" w:eastAsiaTheme="minorHAnsi" w:hAnsi="Times New Roman" w:cs="Times New Roman"/>
                <w:color w:val="auto"/>
              </w:rPr>
              <w:t>Europejski Nakazu Aresztowania i Europejski Nakazu Dochodzeniowy</w:t>
            </w:r>
          </w:p>
        </w:tc>
        <w:tc>
          <w:tcPr>
            <w:tcW w:w="3828" w:type="dxa"/>
          </w:tcPr>
          <w:p w:rsidR="0023489B" w:rsidRPr="00982E12" w:rsidRDefault="0023489B" w:rsidP="00601528">
            <w:pPr>
              <w:pStyle w:val="Akapitzlist"/>
              <w:numPr>
                <w:ilvl w:val="0"/>
                <w:numId w:val="1011"/>
              </w:numPr>
              <w:suppressAutoHyphens w:val="0"/>
              <w:spacing w:after="0" w:line="240" w:lineRule="auto"/>
              <w:ind w:left="176" w:hanging="241"/>
              <w:rPr>
                <w:rFonts w:ascii="Times New Roman" w:hAnsi="Times New Roman" w:cs="Times New Roman"/>
              </w:rPr>
            </w:pPr>
            <w:r w:rsidRPr="00982E12">
              <w:rPr>
                <w:rFonts w:ascii="Times New Roman" w:hAnsi="Times New Roman" w:cs="Times New Roman"/>
              </w:rPr>
              <w:t xml:space="preserve">Tworzenie założeń do </w:t>
            </w:r>
            <w:r w:rsidRPr="00982E12">
              <w:rPr>
                <w:rStyle w:val="CharStyle35"/>
                <w:rFonts w:ascii="Times New Roman" w:hAnsi="Times New Roman" w:cs="Times New Roman"/>
                <w:color w:val="auto"/>
              </w:rPr>
              <w:t>Europejskiego Nakazu Aresztowania i Europejskiego Nakazu Dochodzeniowego</w:t>
            </w:r>
          </w:p>
        </w:tc>
        <w:tc>
          <w:tcPr>
            <w:tcW w:w="1417" w:type="dxa"/>
            <w:gridSpan w:val="2"/>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134"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3.</w:t>
            </w:r>
          </w:p>
        </w:tc>
        <w:tc>
          <w:tcPr>
            <w:tcW w:w="2014" w:type="dxa"/>
          </w:tcPr>
          <w:p w:rsidR="0023489B" w:rsidRPr="00982E12" w:rsidRDefault="0023489B" w:rsidP="00A5477A">
            <w:pPr>
              <w:rPr>
                <w:rFonts w:ascii="Times New Roman" w:hAnsi="Times New Roman" w:cs="Times New Roman"/>
              </w:rPr>
            </w:pPr>
            <w:r w:rsidRPr="00982E12">
              <w:rPr>
                <w:rStyle w:val="CharStyle35"/>
                <w:rFonts w:ascii="Times New Roman" w:eastAsiaTheme="minorHAnsi" w:hAnsi="Times New Roman" w:cs="Times New Roman"/>
                <w:color w:val="auto"/>
              </w:rPr>
              <w:t>Współpraca i wsparcie przez Interpol w zakresie zwalczania przestępczości międzynarodowej</w:t>
            </w:r>
          </w:p>
        </w:tc>
        <w:tc>
          <w:tcPr>
            <w:tcW w:w="3828" w:type="dxa"/>
          </w:tcPr>
          <w:p w:rsidR="0023489B" w:rsidRPr="00982E12" w:rsidRDefault="0023489B" w:rsidP="00601528">
            <w:pPr>
              <w:numPr>
                <w:ilvl w:val="0"/>
                <w:numId w:val="1012"/>
              </w:numPr>
              <w:ind w:left="259"/>
              <w:rPr>
                <w:rStyle w:val="CharStyle35"/>
                <w:rFonts w:ascii="Times New Roman" w:eastAsiaTheme="minorHAnsi" w:hAnsi="Times New Roman" w:cs="Times New Roman"/>
                <w:color w:val="auto"/>
              </w:rPr>
            </w:pPr>
            <w:r w:rsidRPr="00982E12">
              <w:rPr>
                <w:rStyle w:val="CharStyle35"/>
                <w:rFonts w:ascii="Times New Roman" w:eastAsiaTheme="minorHAnsi" w:hAnsi="Times New Roman" w:cs="Times New Roman"/>
                <w:color w:val="auto"/>
              </w:rPr>
              <w:t>Obszary działalności Interpolu:</w:t>
            </w:r>
          </w:p>
          <w:p w:rsidR="0023489B" w:rsidRPr="00982E12" w:rsidRDefault="0023489B" w:rsidP="00A5477A">
            <w:pPr>
              <w:ind w:left="176"/>
              <w:rPr>
                <w:rStyle w:val="CharStyle35"/>
                <w:rFonts w:ascii="Times New Roman" w:eastAsiaTheme="minorHAnsi" w:hAnsi="Times New Roman" w:cs="Times New Roman"/>
                <w:color w:val="auto"/>
              </w:rPr>
            </w:pPr>
            <w:r w:rsidRPr="00982E12">
              <w:rPr>
                <w:rStyle w:val="CharStyle35"/>
                <w:rFonts w:ascii="Times New Roman" w:eastAsiaTheme="minorHAnsi" w:hAnsi="Times New Roman" w:cs="Times New Roman"/>
                <w:color w:val="auto"/>
              </w:rPr>
              <w:t xml:space="preserve">- przestępczość narkotykowa i zorganizowana </w:t>
            </w:r>
          </w:p>
          <w:p w:rsidR="0023489B" w:rsidRPr="00982E12" w:rsidRDefault="0023489B" w:rsidP="00A5477A">
            <w:pPr>
              <w:ind w:left="176"/>
              <w:rPr>
                <w:rStyle w:val="CharStyle35"/>
                <w:rFonts w:ascii="Times New Roman" w:eastAsiaTheme="minorHAnsi" w:hAnsi="Times New Roman" w:cs="Times New Roman"/>
                <w:color w:val="auto"/>
              </w:rPr>
            </w:pPr>
            <w:r w:rsidRPr="00982E12">
              <w:rPr>
                <w:rStyle w:val="CharStyle35"/>
                <w:rFonts w:ascii="Times New Roman" w:eastAsiaTheme="minorHAnsi" w:hAnsi="Times New Roman" w:cs="Times New Roman"/>
                <w:color w:val="auto"/>
              </w:rPr>
              <w:t xml:space="preserve">- przestępczość ekonomiczna </w:t>
            </w:r>
          </w:p>
          <w:p w:rsidR="0023489B" w:rsidRPr="00982E12" w:rsidRDefault="0023489B" w:rsidP="00A5477A">
            <w:pPr>
              <w:ind w:left="176"/>
              <w:rPr>
                <w:rStyle w:val="CharStyle35"/>
                <w:rFonts w:ascii="Times New Roman" w:eastAsiaTheme="minorHAnsi" w:hAnsi="Times New Roman" w:cs="Times New Roman"/>
                <w:color w:val="auto"/>
              </w:rPr>
            </w:pPr>
            <w:r w:rsidRPr="00982E12">
              <w:rPr>
                <w:rStyle w:val="CharStyle35"/>
                <w:rFonts w:ascii="Times New Roman" w:eastAsiaTheme="minorHAnsi" w:hAnsi="Times New Roman" w:cs="Times New Roman"/>
                <w:color w:val="auto"/>
              </w:rPr>
              <w:t>- poszukiwanie zbiegłych przestępców</w:t>
            </w:r>
          </w:p>
          <w:p w:rsidR="0023489B" w:rsidRPr="00982E12" w:rsidRDefault="0023489B" w:rsidP="00A5477A">
            <w:pPr>
              <w:ind w:left="176"/>
              <w:rPr>
                <w:rStyle w:val="CharStyle35"/>
                <w:rFonts w:ascii="Times New Roman" w:eastAsiaTheme="minorHAnsi" w:hAnsi="Times New Roman" w:cs="Times New Roman"/>
                <w:color w:val="auto"/>
              </w:rPr>
            </w:pPr>
            <w:r w:rsidRPr="00982E12">
              <w:rPr>
                <w:rStyle w:val="CharStyle35"/>
                <w:rFonts w:ascii="Times New Roman" w:eastAsiaTheme="minorHAnsi" w:hAnsi="Times New Roman" w:cs="Times New Roman"/>
                <w:color w:val="auto"/>
              </w:rPr>
              <w:t xml:space="preserve">- terroryzm, bezpieczeństwo i porządek publiczny </w:t>
            </w:r>
          </w:p>
          <w:p w:rsidR="0023489B" w:rsidRPr="00982E12" w:rsidRDefault="0023489B" w:rsidP="00A5477A">
            <w:pPr>
              <w:ind w:left="176"/>
              <w:rPr>
                <w:rFonts w:ascii="Times New Roman" w:hAnsi="Times New Roman" w:cs="Times New Roman"/>
              </w:rPr>
            </w:pPr>
            <w:r w:rsidRPr="00982E12">
              <w:rPr>
                <w:rStyle w:val="CharStyle35"/>
                <w:rFonts w:ascii="Times New Roman" w:eastAsiaTheme="minorHAnsi" w:hAnsi="Times New Roman" w:cs="Times New Roman"/>
                <w:color w:val="auto"/>
              </w:rPr>
              <w:t>- handel ludźmi</w:t>
            </w:r>
          </w:p>
        </w:tc>
        <w:tc>
          <w:tcPr>
            <w:tcW w:w="1417" w:type="dxa"/>
            <w:gridSpan w:val="2"/>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6</w:t>
            </w:r>
          </w:p>
        </w:tc>
        <w:tc>
          <w:tcPr>
            <w:tcW w:w="1134"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4.</w:t>
            </w:r>
          </w:p>
        </w:tc>
        <w:tc>
          <w:tcPr>
            <w:tcW w:w="2014" w:type="dxa"/>
          </w:tcPr>
          <w:p w:rsidR="0023489B" w:rsidRPr="00982E12" w:rsidRDefault="0023489B" w:rsidP="00A5477A">
            <w:pPr>
              <w:rPr>
                <w:rFonts w:ascii="Times New Roman" w:hAnsi="Times New Roman" w:cs="Times New Roman"/>
              </w:rPr>
            </w:pPr>
            <w:r w:rsidRPr="00982E12">
              <w:rPr>
                <w:rStyle w:val="CharStyle35"/>
                <w:rFonts w:ascii="Times New Roman" w:eastAsiaTheme="minorHAnsi" w:hAnsi="Times New Roman" w:cs="Times New Roman"/>
                <w:color w:val="auto"/>
              </w:rPr>
              <w:t>Oficer łącznikowy w systemie współpracy w zakresie zwalczania przestępczości międzynarodowej</w:t>
            </w:r>
          </w:p>
        </w:tc>
        <w:tc>
          <w:tcPr>
            <w:tcW w:w="3828" w:type="dxa"/>
          </w:tcPr>
          <w:p w:rsidR="0023489B" w:rsidRPr="00982E12" w:rsidRDefault="0023489B" w:rsidP="00601528">
            <w:pPr>
              <w:pStyle w:val="Akapitzlist"/>
              <w:numPr>
                <w:ilvl w:val="0"/>
                <w:numId w:val="1013"/>
              </w:numPr>
              <w:suppressAutoHyphens w:val="0"/>
              <w:spacing w:after="0" w:line="240" w:lineRule="auto"/>
              <w:ind w:left="176" w:hanging="241"/>
              <w:rPr>
                <w:rFonts w:ascii="Times New Roman" w:hAnsi="Times New Roman" w:cs="Times New Roman"/>
              </w:rPr>
            </w:pPr>
            <w:r w:rsidRPr="00982E12">
              <w:rPr>
                <w:rStyle w:val="CharStyle35"/>
                <w:rFonts w:ascii="Times New Roman" w:hAnsi="Times New Roman" w:cs="Times New Roman"/>
                <w:color w:val="auto"/>
              </w:rPr>
              <w:t>Oficer łącznikowy jako filar wspierający funkcjonariuszy SG realizujących procedury międzynarodowe w zwalczaniu przestępczości</w:t>
            </w:r>
          </w:p>
        </w:tc>
        <w:tc>
          <w:tcPr>
            <w:tcW w:w="1417" w:type="dxa"/>
            <w:gridSpan w:val="2"/>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134"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6672" w:type="dxa"/>
            <w:gridSpan w:val="4"/>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403" w:type="dxa"/>
          </w:tcPr>
          <w:p w:rsidR="0023489B" w:rsidRPr="00982E12" w:rsidRDefault="0003610E" w:rsidP="00A5477A">
            <w:pPr>
              <w:jc w:val="center"/>
              <w:rPr>
                <w:rFonts w:ascii="Times New Roman" w:hAnsi="Times New Roman" w:cs="Times New Roman"/>
                <w:b/>
              </w:rPr>
            </w:pPr>
            <w:r w:rsidRPr="00982E12">
              <w:rPr>
                <w:rFonts w:ascii="Times New Roman" w:hAnsi="Times New Roman" w:cs="Times New Roman"/>
                <w:b/>
              </w:rPr>
              <w:t>2</w:t>
            </w:r>
            <w:r w:rsidR="0023489B" w:rsidRPr="00982E12">
              <w:rPr>
                <w:rFonts w:ascii="Times New Roman" w:hAnsi="Times New Roman" w:cs="Times New Roman"/>
                <w:b/>
              </w:rPr>
              <w:t>0</w:t>
            </w:r>
          </w:p>
        </w:tc>
        <w:tc>
          <w:tcPr>
            <w:tcW w:w="1134" w:type="dxa"/>
          </w:tcPr>
          <w:p w:rsidR="0023489B" w:rsidRPr="00982E12" w:rsidRDefault="0003610E" w:rsidP="00A5477A">
            <w:pPr>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03610E" w:rsidP="00A5477A">
            <w:pPr>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c>
          <w:tcPr>
            <w:tcW w:w="6672" w:type="dxa"/>
            <w:gridSpan w:val="4"/>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SUMA GODZIN:</w:t>
            </w:r>
          </w:p>
        </w:tc>
        <w:tc>
          <w:tcPr>
            <w:tcW w:w="1403"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35</w:t>
            </w:r>
          </w:p>
        </w:tc>
        <w:tc>
          <w:tcPr>
            <w:tcW w:w="1134" w:type="dxa"/>
          </w:tcPr>
          <w:p w:rsidR="0023489B" w:rsidRPr="00982E12" w:rsidRDefault="0003610E" w:rsidP="00A5477A">
            <w:pPr>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03610E" w:rsidP="00A5477A">
            <w:pPr>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926"/>
        <w:gridCol w:w="1417"/>
      </w:tblGrid>
      <w:tr w:rsidR="0023489B" w:rsidRPr="00982E12" w:rsidTr="00A5477A">
        <w:trPr>
          <w:trHeight w:val="514"/>
        </w:trPr>
        <w:tc>
          <w:tcPr>
            <w:tcW w:w="892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1417"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23489B" w:rsidRPr="00982E12" w:rsidTr="00A5477A">
        <w:trPr>
          <w:trHeight w:val="50"/>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 przedmiotu</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r>
      <w:tr w:rsidR="0023489B" w:rsidRPr="00982E12" w:rsidTr="00A5477A">
        <w:trPr>
          <w:trHeight w:val="231"/>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udziału w zajęciach - rozwiązywanie zadań problemowych</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r>
      <w:tr w:rsidR="0023489B" w:rsidRPr="00982E12" w:rsidTr="00A5477A">
        <w:trPr>
          <w:trHeight w:val="231"/>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zaliczenia</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838"/>
        <w:gridCol w:w="992"/>
        <w:gridCol w:w="1013"/>
        <w:gridCol w:w="1012"/>
        <w:gridCol w:w="1236"/>
        <w:gridCol w:w="951"/>
        <w:gridCol w:w="1013"/>
        <w:gridCol w:w="15"/>
        <w:gridCol w:w="1139"/>
        <w:gridCol w:w="1134"/>
      </w:tblGrid>
      <w:tr w:rsidR="0023489B" w:rsidRPr="00982E12" w:rsidTr="00A5477A">
        <w:trPr>
          <w:trHeight w:val="165"/>
        </w:trPr>
        <w:tc>
          <w:tcPr>
            <w:tcW w:w="183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371" w:type="dxa"/>
            <w:gridSpan w:val="8"/>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1134"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992"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240" w:type="dxa"/>
            <w:gridSpan w:val="6"/>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39"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1134" w:type="dxa"/>
            <w:vMerge/>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992" w:type="dxa"/>
            <w:vMerge/>
            <w:hideMark/>
          </w:tcPr>
          <w:p w:rsidR="0023489B" w:rsidRPr="00982E12" w:rsidRDefault="0023489B" w:rsidP="00A5477A">
            <w:pPr>
              <w:spacing w:line="256" w:lineRule="auto"/>
              <w:rPr>
                <w:rFonts w:ascii="Times New Roman" w:hAnsi="Times New Roman" w:cs="Times New Roman"/>
                <w:b/>
              </w:rPr>
            </w:pPr>
          </w:p>
        </w:tc>
        <w:tc>
          <w:tcPr>
            <w:tcW w:w="1013" w:type="dxa"/>
            <w:hideMark/>
          </w:tcPr>
          <w:p w:rsidR="0023489B" w:rsidRPr="00982E12" w:rsidRDefault="0023489B" w:rsidP="00A5477A">
            <w:pPr>
              <w:ind w:hanging="16"/>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101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236"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951"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01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54" w:type="dxa"/>
            <w:gridSpan w:val="2"/>
            <w:hideMark/>
          </w:tcPr>
          <w:p w:rsidR="0023489B" w:rsidRPr="00982E12" w:rsidRDefault="0023489B" w:rsidP="00A5477A">
            <w:pPr>
              <w:spacing w:line="256" w:lineRule="auto"/>
              <w:rPr>
                <w:rFonts w:ascii="Times New Roman" w:hAnsi="Times New Roman" w:cs="Times New Roman"/>
                <w:b/>
              </w:rPr>
            </w:pPr>
          </w:p>
        </w:tc>
        <w:tc>
          <w:tcPr>
            <w:tcW w:w="1134" w:type="dxa"/>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99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15</w:t>
            </w:r>
          </w:p>
        </w:tc>
        <w:tc>
          <w:tcPr>
            <w:tcW w:w="1013"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20</w:t>
            </w:r>
          </w:p>
        </w:tc>
        <w:tc>
          <w:tcPr>
            <w:tcW w:w="1012" w:type="dxa"/>
          </w:tcPr>
          <w:p w:rsidR="0023489B" w:rsidRPr="00982E12" w:rsidRDefault="0023489B" w:rsidP="00A5477A">
            <w:pPr>
              <w:ind w:left="356"/>
              <w:jc w:val="center"/>
              <w:rPr>
                <w:rFonts w:ascii="Times New Roman" w:hAnsi="Times New Roman" w:cs="Times New Roman"/>
              </w:rPr>
            </w:pPr>
          </w:p>
        </w:tc>
        <w:tc>
          <w:tcPr>
            <w:tcW w:w="1236" w:type="dxa"/>
          </w:tcPr>
          <w:p w:rsidR="0023489B" w:rsidRPr="00982E12" w:rsidRDefault="0023489B" w:rsidP="00A5477A">
            <w:pPr>
              <w:ind w:left="356"/>
              <w:jc w:val="center"/>
              <w:rPr>
                <w:rFonts w:ascii="Times New Roman" w:hAnsi="Times New Roman" w:cs="Times New Roman"/>
              </w:rPr>
            </w:pPr>
          </w:p>
        </w:tc>
        <w:tc>
          <w:tcPr>
            <w:tcW w:w="951" w:type="dxa"/>
          </w:tcPr>
          <w:p w:rsidR="0023489B" w:rsidRPr="00982E12" w:rsidRDefault="0023489B" w:rsidP="00A5477A">
            <w:pPr>
              <w:ind w:left="356"/>
              <w:jc w:val="center"/>
              <w:rPr>
                <w:rFonts w:ascii="Times New Roman" w:hAnsi="Times New Roman" w:cs="Times New Roman"/>
              </w:rPr>
            </w:pPr>
          </w:p>
        </w:tc>
        <w:tc>
          <w:tcPr>
            <w:tcW w:w="1013" w:type="dxa"/>
          </w:tcPr>
          <w:p w:rsidR="0023489B" w:rsidRPr="00982E12" w:rsidRDefault="0023489B" w:rsidP="00A5477A">
            <w:pPr>
              <w:ind w:left="356"/>
              <w:jc w:val="center"/>
              <w:rPr>
                <w:rFonts w:ascii="Times New Roman" w:hAnsi="Times New Roman" w:cs="Times New Roman"/>
              </w:rPr>
            </w:pPr>
          </w:p>
        </w:tc>
        <w:tc>
          <w:tcPr>
            <w:tcW w:w="1154" w:type="dxa"/>
            <w:gridSpan w:val="2"/>
          </w:tcPr>
          <w:p w:rsidR="0023489B" w:rsidRPr="00982E12" w:rsidRDefault="0023489B" w:rsidP="00A5477A">
            <w:pPr>
              <w:jc w:val="center"/>
              <w:rPr>
                <w:rFonts w:ascii="Times New Roman" w:hAnsi="Times New Roman" w:cs="Times New Roman"/>
              </w:rPr>
            </w:pPr>
          </w:p>
        </w:tc>
        <w:tc>
          <w:tcPr>
            <w:tcW w:w="1134" w:type="dxa"/>
          </w:tcPr>
          <w:p w:rsidR="0023489B" w:rsidRPr="00982E12" w:rsidRDefault="0023489B" w:rsidP="00A5477A">
            <w:pPr>
              <w:ind w:left="356"/>
              <w:rPr>
                <w:rFonts w:ascii="Times New Roman" w:hAnsi="Times New Roman" w:cs="Times New Roman"/>
                <w:b/>
              </w:rPr>
            </w:pPr>
            <w:r w:rsidRPr="00982E12">
              <w:rPr>
                <w:rFonts w:ascii="Times New Roman" w:hAnsi="Times New Roman" w:cs="Times New Roman"/>
                <w:b/>
              </w:rPr>
              <w:t>35</w:t>
            </w: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992" w:type="dxa"/>
          </w:tcPr>
          <w:p w:rsidR="0023489B" w:rsidRPr="00982E12" w:rsidRDefault="0023489B" w:rsidP="00A5477A">
            <w:pPr>
              <w:jc w:val="center"/>
              <w:rPr>
                <w:rFonts w:ascii="Times New Roman" w:hAnsi="Times New Roman" w:cs="Times New Roman"/>
                <w:i/>
              </w:rPr>
            </w:pPr>
          </w:p>
        </w:tc>
        <w:tc>
          <w:tcPr>
            <w:tcW w:w="1013" w:type="dxa"/>
          </w:tcPr>
          <w:p w:rsidR="0023489B" w:rsidRPr="00982E12" w:rsidRDefault="0023489B" w:rsidP="00A5477A">
            <w:pPr>
              <w:ind w:left="52"/>
              <w:jc w:val="center"/>
              <w:rPr>
                <w:rFonts w:ascii="Times New Roman" w:hAnsi="Times New Roman" w:cs="Times New Roman"/>
                <w:i/>
              </w:rPr>
            </w:pPr>
          </w:p>
        </w:tc>
        <w:tc>
          <w:tcPr>
            <w:tcW w:w="1012" w:type="dxa"/>
          </w:tcPr>
          <w:p w:rsidR="0023489B" w:rsidRPr="00982E12" w:rsidRDefault="0023489B" w:rsidP="00A5477A">
            <w:pPr>
              <w:ind w:left="356"/>
              <w:jc w:val="center"/>
              <w:rPr>
                <w:rFonts w:ascii="Times New Roman" w:hAnsi="Times New Roman" w:cs="Times New Roman"/>
                <w:i/>
              </w:rPr>
            </w:pPr>
          </w:p>
        </w:tc>
        <w:tc>
          <w:tcPr>
            <w:tcW w:w="1236" w:type="dxa"/>
          </w:tcPr>
          <w:p w:rsidR="0023489B" w:rsidRPr="00982E12" w:rsidRDefault="0023489B" w:rsidP="00A5477A">
            <w:pPr>
              <w:ind w:left="356"/>
              <w:jc w:val="center"/>
              <w:rPr>
                <w:rFonts w:ascii="Times New Roman" w:hAnsi="Times New Roman" w:cs="Times New Roman"/>
                <w:i/>
              </w:rPr>
            </w:pPr>
          </w:p>
        </w:tc>
        <w:tc>
          <w:tcPr>
            <w:tcW w:w="951" w:type="dxa"/>
          </w:tcPr>
          <w:p w:rsidR="0023489B" w:rsidRPr="00982E12" w:rsidRDefault="0023489B" w:rsidP="00A5477A">
            <w:pPr>
              <w:ind w:left="356"/>
              <w:jc w:val="center"/>
              <w:rPr>
                <w:rFonts w:ascii="Times New Roman" w:hAnsi="Times New Roman" w:cs="Times New Roman"/>
                <w:i/>
              </w:rPr>
            </w:pPr>
          </w:p>
        </w:tc>
        <w:tc>
          <w:tcPr>
            <w:tcW w:w="1013" w:type="dxa"/>
          </w:tcPr>
          <w:p w:rsidR="0023489B" w:rsidRPr="00982E12" w:rsidRDefault="0023489B" w:rsidP="00A5477A">
            <w:pPr>
              <w:ind w:left="356"/>
              <w:jc w:val="center"/>
              <w:rPr>
                <w:rFonts w:ascii="Times New Roman" w:hAnsi="Times New Roman" w:cs="Times New Roman"/>
                <w:i/>
              </w:rPr>
            </w:pPr>
          </w:p>
        </w:tc>
        <w:tc>
          <w:tcPr>
            <w:tcW w:w="1154" w:type="dxa"/>
            <w:gridSpan w:val="2"/>
          </w:tcPr>
          <w:p w:rsidR="0023489B" w:rsidRPr="00982E12" w:rsidRDefault="0023489B" w:rsidP="00A5477A">
            <w:pPr>
              <w:jc w:val="center"/>
              <w:rPr>
                <w:rFonts w:ascii="Times New Roman" w:hAnsi="Times New Roman" w:cs="Times New Roman"/>
                <w:i/>
              </w:rPr>
            </w:pPr>
          </w:p>
        </w:tc>
        <w:tc>
          <w:tcPr>
            <w:tcW w:w="1134" w:type="dxa"/>
          </w:tcPr>
          <w:p w:rsidR="0023489B" w:rsidRPr="00982E12" w:rsidRDefault="0023489B" w:rsidP="00A5477A">
            <w:pPr>
              <w:ind w:left="356"/>
              <w:rPr>
                <w:rFonts w:ascii="Times New Roman" w:hAnsi="Times New Roman" w:cs="Times New Roman"/>
                <w:b/>
                <w:i/>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99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013"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10</w:t>
            </w:r>
          </w:p>
        </w:tc>
        <w:tc>
          <w:tcPr>
            <w:tcW w:w="1012" w:type="dxa"/>
          </w:tcPr>
          <w:p w:rsidR="0023489B" w:rsidRPr="00982E12" w:rsidRDefault="0023489B" w:rsidP="00A5477A">
            <w:pPr>
              <w:ind w:left="356"/>
              <w:jc w:val="center"/>
              <w:rPr>
                <w:rFonts w:ascii="Times New Roman" w:hAnsi="Times New Roman" w:cs="Times New Roman"/>
              </w:rPr>
            </w:pPr>
          </w:p>
        </w:tc>
        <w:tc>
          <w:tcPr>
            <w:tcW w:w="1236" w:type="dxa"/>
          </w:tcPr>
          <w:p w:rsidR="0023489B" w:rsidRPr="00982E12" w:rsidRDefault="0023489B" w:rsidP="00A5477A">
            <w:pPr>
              <w:ind w:left="356"/>
              <w:jc w:val="center"/>
              <w:rPr>
                <w:rFonts w:ascii="Times New Roman" w:hAnsi="Times New Roman" w:cs="Times New Roman"/>
              </w:rPr>
            </w:pPr>
          </w:p>
        </w:tc>
        <w:tc>
          <w:tcPr>
            <w:tcW w:w="951" w:type="dxa"/>
          </w:tcPr>
          <w:p w:rsidR="0023489B" w:rsidRPr="00982E12" w:rsidRDefault="0023489B" w:rsidP="00A5477A">
            <w:pPr>
              <w:ind w:left="356"/>
              <w:jc w:val="center"/>
              <w:rPr>
                <w:rFonts w:ascii="Times New Roman" w:hAnsi="Times New Roman" w:cs="Times New Roman"/>
              </w:rPr>
            </w:pPr>
          </w:p>
        </w:tc>
        <w:tc>
          <w:tcPr>
            <w:tcW w:w="1013" w:type="dxa"/>
          </w:tcPr>
          <w:p w:rsidR="0023489B" w:rsidRPr="00982E12" w:rsidRDefault="0023489B" w:rsidP="00A5477A">
            <w:pPr>
              <w:ind w:left="356"/>
              <w:jc w:val="center"/>
              <w:rPr>
                <w:rFonts w:ascii="Times New Roman" w:hAnsi="Times New Roman" w:cs="Times New Roman"/>
              </w:rPr>
            </w:pPr>
          </w:p>
        </w:tc>
        <w:tc>
          <w:tcPr>
            <w:tcW w:w="1154" w:type="dxa"/>
            <w:gridSpan w:val="2"/>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356"/>
              <w:rPr>
                <w:rFonts w:ascii="Times New Roman" w:hAnsi="Times New Roman" w:cs="Times New Roman"/>
                <w:b/>
              </w:rPr>
            </w:pPr>
            <w:r w:rsidRPr="00982E12">
              <w:rPr>
                <w:rFonts w:ascii="Times New Roman" w:hAnsi="Times New Roman" w:cs="Times New Roman"/>
                <w:b/>
              </w:rPr>
              <w:t>15</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784"/>
        <w:gridCol w:w="1559"/>
      </w:tblGrid>
      <w:tr w:rsidR="0023489B" w:rsidRPr="00982E12" w:rsidTr="00A5477A">
        <w:trPr>
          <w:trHeight w:val="758"/>
        </w:trPr>
        <w:tc>
          <w:tcPr>
            <w:tcW w:w="878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1559"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23489B" w:rsidRPr="00982E12" w:rsidTr="00A5477A">
        <w:trPr>
          <w:trHeight w:val="249"/>
        </w:trPr>
        <w:tc>
          <w:tcPr>
            <w:tcW w:w="8784" w:type="dxa"/>
          </w:tcPr>
          <w:p w:rsidR="0023489B" w:rsidRPr="00982E12" w:rsidRDefault="0023489B" w:rsidP="0003610E">
            <w:pPr>
              <w:ind w:left="314" w:hanging="314"/>
              <w:jc w:val="both"/>
              <w:rPr>
                <w:rFonts w:ascii="Times New Roman" w:hAnsi="Times New Roman" w:cs="Times New Roman"/>
                <w:b/>
              </w:rPr>
            </w:pPr>
            <w:r w:rsidRPr="00982E12">
              <w:rPr>
                <w:rFonts w:ascii="Times New Roman" w:hAnsi="Times New Roman" w:cs="Times New Roman"/>
                <w:b/>
              </w:rPr>
              <w:t xml:space="preserve">Wiedza: </w:t>
            </w:r>
          </w:p>
        </w:tc>
        <w:tc>
          <w:tcPr>
            <w:tcW w:w="1559" w:type="dxa"/>
          </w:tcPr>
          <w:p w:rsidR="0023489B" w:rsidRPr="00982E12" w:rsidRDefault="0023489B" w:rsidP="00A5477A">
            <w:pPr>
              <w:jc w:val="center"/>
              <w:rPr>
                <w:rFonts w:ascii="Times New Roman" w:hAnsi="Times New Roman" w:cs="Times New Roman"/>
              </w:rPr>
            </w:pPr>
          </w:p>
        </w:tc>
      </w:tr>
      <w:tr w:rsidR="0023489B" w:rsidRPr="00982E12" w:rsidTr="00A5477A">
        <w:trPr>
          <w:trHeight w:val="479"/>
        </w:trPr>
        <w:tc>
          <w:tcPr>
            <w:tcW w:w="8784" w:type="dxa"/>
          </w:tcPr>
          <w:p w:rsidR="0023489B" w:rsidRPr="00982E12" w:rsidRDefault="0023489B" w:rsidP="00601528">
            <w:pPr>
              <w:pStyle w:val="Akapitzlist"/>
              <w:numPr>
                <w:ilvl w:val="0"/>
                <w:numId w:val="1194"/>
              </w:numPr>
              <w:suppressAutoHyphens w:val="0"/>
              <w:spacing w:after="0" w:line="240" w:lineRule="auto"/>
              <w:ind w:left="314" w:hanging="314"/>
              <w:contextualSpacing w:val="0"/>
              <w:jc w:val="both"/>
              <w:rPr>
                <w:rFonts w:ascii="Times New Roman" w:hAnsi="Times New Roman" w:cs="Times New Roman"/>
              </w:rPr>
            </w:pPr>
            <w:r w:rsidRPr="00982E12">
              <w:rPr>
                <w:rFonts w:ascii="Times New Roman" w:hAnsi="Times New Roman" w:cs="Times New Roman"/>
              </w:rPr>
              <w:t>Zna p</w:t>
            </w:r>
            <w:r w:rsidRPr="00982E12">
              <w:rPr>
                <w:rStyle w:val="CharStyle35"/>
                <w:rFonts w:ascii="Times New Roman" w:hAnsi="Times New Roman" w:cs="Times New Roman"/>
                <w:color w:val="auto"/>
              </w:rPr>
              <w:t>odstawy prawne współpracy Straży Granicznej z Europolem, In</w:t>
            </w:r>
            <w:r w:rsidRPr="00982E12">
              <w:rPr>
                <w:rStyle w:val="CharStyle35"/>
                <w:rFonts w:ascii="Times New Roman" w:hAnsi="Times New Roman" w:cs="Times New Roman"/>
                <w:color w:val="auto"/>
              </w:rPr>
              <w:softHyphen/>
              <w:t>terpolem i Oficerami Łącznikowymi</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BGP1_W09</w:t>
            </w:r>
          </w:p>
        </w:tc>
      </w:tr>
      <w:tr w:rsidR="0023489B" w:rsidRPr="00982E12" w:rsidTr="00A5477A">
        <w:trPr>
          <w:trHeight w:val="688"/>
        </w:trPr>
        <w:tc>
          <w:tcPr>
            <w:tcW w:w="8784" w:type="dxa"/>
          </w:tcPr>
          <w:p w:rsidR="0023489B" w:rsidRPr="00982E12" w:rsidRDefault="0023489B" w:rsidP="00601528">
            <w:pPr>
              <w:pStyle w:val="Akapitzlist"/>
              <w:numPr>
                <w:ilvl w:val="0"/>
                <w:numId w:val="1194"/>
              </w:numPr>
              <w:suppressAutoHyphens w:val="0"/>
              <w:spacing w:after="0" w:line="240" w:lineRule="auto"/>
              <w:ind w:left="314" w:hanging="314"/>
              <w:contextualSpacing w:val="0"/>
              <w:jc w:val="both"/>
              <w:rPr>
                <w:rFonts w:ascii="Times New Roman" w:hAnsi="Times New Roman" w:cs="Times New Roman"/>
              </w:rPr>
            </w:pPr>
            <w:r w:rsidRPr="00982E12">
              <w:rPr>
                <w:rStyle w:val="CharStyle35"/>
                <w:rFonts w:ascii="Times New Roman" w:hAnsi="Times New Roman" w:cs="Times New Roman"/>
                <w:color w:val="auto"/>
              </w:rPr>
              <w:t>Zna zasady współpracy i możliwości wsparcia Europolu, Interpolu i Oficera Łącznikowego w zakresie zwalczania przestępczości międzynarodowej</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BGP1_W09</w:t>
            </w:r>
          </w:p>
        </w:tc>
      </w:tr>
      <w:tr w:rsidR="0023489B" w:rsidRPr="00982E12" w:rsidTr="00A5477A">
        <w:trPr>
          <w:trHeight w:val="502"/>
        </w:trPr>
        <w:tc>
          <w:tcPr>
            <w:tcW w:w="8784" w:type="dxa"/>
          </w:tcPr>
          <w:p w:rsidR="0023489B" w:rsidRPr="00982E12" w:rsidRDefault="0023489B" w:rsidP="00601528">
            <w:pPr>
              <w:pStyle w:val="Akapitzlist"/>
              <w:numPr>
                <w:ilvl w:val="0"/>
                <w:numId w:val="1194"/>
              </w:numPr>
              <w:suppressAutoHyphens w:val="0"/>
              <w:spacing w:after="0" w:line="240" w:lineRule="auto"/>
              <w:ind w:left="314" w:hanging="314"/>
              <w:contextualSpacing w:val="0"/>
              <w:jc w:val="both"/>
              <w:rPr>
                <w:rStyle w:val="CharStyle35"/>
                <w:rFonts w:ascii="Times New Roman" w:hAnsi="Times New Roman" w:cs="Times New Roman"/>
                <w:color w:val="auto"/>
              </w:rPr>
            </w:pPr>
            <w:r w:rsidRPr="00982E12">
              <w:rPr>
                <w:rStyle w:val="CharStyle35"/>
                <w:rFonts w:ascii="Times New Roman" w:hAnsi="Times New Roman" w:cs="Times New Roman"/>
                <w:color w:val="auto"/>
              </w:rPr>
              <w:t>Omawia zadania biura SIRENE w zakresie zwalczania przestępczości mię</w:t>
            </w:r>
            <w:r w:rsidRPr="00982E12">
              <w:rPr>
                <w:rStyle w:val="CharStyle35"/>
                <w:rFonts w:ascii="Times New Roman" w:hAnsi="Times New Roman" w:cs="Times New Roman"/>
                <w:color w:val="auto"/>
              </w:rPr>
              <w:softHyphen/>
              <w:t>dzynarodowej</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BGP1_W09</w:t>
            </w:r>
          </w:p>
        </w:tc>
      </w:tr>
      <w:tr w:rsidR="0023489B" w:rsidRPr="00982E12" w:rsidTr="00A5477A">
        <w:trPr>
          <w:trHeight w:val="502"/>
        </w:trPr>
        <w:tc>
          <w:tcPr>
            <w:tcW w:w="8784" w:type="dxa"/>
          </w:tcPr>
          <w:p w:rsidR="0023489B" w:rsidRPr="00982E12" w:rsidRDefault="0023489B" w:rsidP="00601528">
            <w:pPr>
              <w:pStyle w:val="Akapitzlist"/>
              <w:numPr>
                <w:ilvl w:val="0"/>
                <w:numId w:val="1194"/>
              </w:numPr>
              <w:suppressAutoHyphens w:val="0"/>
              <w:spacing w:after="0" w:line="240" w:lineRule="auto"/>
              <w:ind w:left="314" w:hanging="314"/>
              <w:contextualSpacing w:val="0"/>
              <w:jc w:val="both"/>
              <w:rPr>
                <w:rStyle w:val="CharStyle35"/>
                <w:rFonts w:ascii="Times New Roman" w:hAnsi="Times New Roman" w:cs="Times New Roman"/>
                <w:color w:val="auto"/>
              </w:rPr>
            </w:pPr>
            <w:r w:rsidRPr="00982E12">
              <w:rPr>
                <w:rStyle w:val="CharStyle35"/>
                <w:rFonts w:ascii="Times New Roman" w:hAnsi="Times New Roman" w:cs="Times New Roman"/>
                <w:color w:val="auto"/>
              </w:rPr>
              <w:t>Zna podstawy prawne i zasady stosowania Europejskiego Nakazu Aresztowania i Europejskiego Nakazu Do</w:t>
            </w:r>
            <w:r w:rsidRPr="00982E12">
              <w:rPr>
                <w:rStyle w:val="CharStyle35"/>
                <w:rFonts w:ascii="Times New Roman" w:hAnsi="Times New Roman" w:cs="Times New Roman"/>
                <w:color w:val="auto"/>
              </w:rPr>
              <w:softHyphen/>
              <w:t>chodzeniowego</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BGP1_W09</w:t>
            </w:r>
          </w:p>
        </w:tc>
      </w:tr>
      <w:tr w:rsidR="0023489B" w:rsidRPr="00982E12" w:rsidTr="00A5477A">
        <w:trPr>
          <w:trHeight w:val="249"/>
        </w:trPr>
        <w:tc>
          <w:tcPr>
            <w:tcW w:w="8784" w:type="dxa"/>
          </w:tcPr>
          <w:p w:rsidR="0023489B" w:rsidRPr="00982E12" w:rsidRDefault="0023489B" w:rsidP="0003610E">
            <w:pPr>
              <w:ind w:left="314" w:hanging="314"/>
              <w:jc w:val="both"/>
              <w:rPr>
                <w:rFonts w:ascii="Times New Roman" w:hAnsi="Times New Roman" w:cs="Times New Roman"/>
                <w:b/>
              </w:rPr>
            </w:pPr>
            <w:r w:rsidRPr="00982E12">
              <w:rPr>
                <w:rFonts w:ascii="Times New Roman" w:hAnsi="Times New Roman" w:cs="Times New Roman"/>
                <w:b/>
              </w:rPr>
              <w:t>Umiejętności:</w:t>
            </w:r>
          </w:p>
        </w:tc>
        <w:tc>
          <w:tcPr>
            <w:tcW w:w="1559" w:type="dxa"/>
          </w:tcPr>
          <w:p w:rsidR="0023489B" w:rsidRPr="00982E12" w:rsidRDefault="0023489B" w:rsidP="00A5477A">
            <w:pPr>
              <w:jc w:val="center"/>
              <w:rPr>
                <w:rFonts w:ascii="Times New Roman" w:hAnsi="Times New Roman" w:cs="Times New Roman"/>
              </w:rPr>
            </w:pPr>
          </w:p>
        </w:tc>
      </w:tr>
      <w:tr w:rsidR="0023489B" w:rsidRPr="00982E12" w:rsidTr="00A5477A">
        <w:trPr>
          <w:trHeight w:val="404"/>
        </w:trPr>
        <w:tc>
          <w:tcPr>
            <w:tcW w:w="8784" w:type="dxa"/>
          </w:tcPr>
          <w:p w:rsidR="0023489B" w:rsidRPr="00982E12" w:rsidRDefault="0023489B" w:rsidP="00601528">
            <w:pPr>
              <w:pStyle w:val="Akapitzlist"/>
              <w:numPr>
                <w:ilvl w:val="0"/>
                <w:numId w:val="1195"/>
              </w:numPr>
              <w:suppressAutoHyphens w:val="0"/>
              <w:spacing w:after="0" w:line="240" w:lineRule="auto"/>
              <w:ind w:left="314" w:hanging="314"/>
              <w:contextualSpacing w:val="0"/>
              <w:jc w:val="both"/>
              <w:rPr>
                <w:rFonts w:ascii="Times New Roman" w:hAnsi="Times New Roman" w:cs="Times New Roman"/>
              </w:rPr>
            </w:pPr>
            <w:r w:rsidRPr="00982E12">
              <w:rPr>
                <w:rFonts w:ascii="Times New Roman" w:hAnsi="Times New Roman" w:cs="Times New Roman"/>
              </w:rPr>
              <w:t>Prawidłowo sporządza zapytania do Europolu</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BGP1_U09</w:t>
            </w:r>
          </w:p>
        </w:tc>
      </w:tr>
      <w:tr w:rsidR="0023489B" w:rsidRPr="00982E12" w:rsidTr="00A5477A">
        <w:trPr>
          <w:trHeight w:val="566"/>
        </w:trPr>
        <w:tc>
          <w:tcPr>
            <w:tcW w:w="8784" w:type="dxa"/>
          </w:tcPr>
          <w:p w:rsidR="0023489B" w:rsidRPr="00982E12" w:rsidRDefault="0023489B" w:rsidP="00601528">
            <w:pPr>
              <w:pStyle w:val="Akapitzlist"/>
              <w:numPr>
                <w:ilvl w:val="0"/>
                <w:numId w:val="1195"/>
              </w:numPr>
              <w:suppressAutoHyphens w:val="0"/>
              <w:spacing w:after="0" w:line="240" w:lineRule="auto"/>
              <w:ind w:left="314" w:hanging="314"/>
              <w:contextualSpacing w:val="0"/>
              <w:jc w:val="both"/>
              <w:rPr>
                <w:rFonts w:ascii="Times New Roman" w:hAnsi="Times New Roman" w:cs="Times New Roman"/>
              </w:rPr>
            </w:pPr>
            <w:r w:rsidRPr="00982E12">
              <w:rPr>
                <w:rFonts w:ascii="Times New Roman" w:hAnsi="Times New Roman" w:cs="Times New Roman"/>
              </w:rPr>
              <w:t>Prawidłowo posługuje się Analitycznym Plikiem Roboczym</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BGP1_U12</w:t>
            </w:r>
          </w:p>
        </w:tc>
      </w:tr>
      <w:tr w:rsidR="0023489B" w:rsidRPr="00982E12" w:rsidTr="00A5477A">
        <w:trPr>
          <w:trHeight w:val="546"/>
        </w:trPr>
        <w:tc>
          <w:tcPr>
            <w:tcW w:w="8784" w:type="dxa"/>
          </w:tcPr>
          <w:p w:rsidR="0023489B" w:rsidRPr="00982E12" w:rsidRDefault="0023489B" w:rsidP="00601528">
            <w:pPr>
              <w:pStyle w:val="Akapitzlist"/>
              <w:numPr>
                <w:ilvl w:val="0"/>
                <w:numId w:val="1195"/>
              </w:numPr>
              <w:suppressAutoHyphens w:val="0"/>
              <w:spacing w:after="0" w:line="240" w:lineRule="auto"/>
              <w:ind w:left="314" w:hanging="314"/>
              <w:contextualSpacing w:val="0"/>
              <w:jc w:val="both"/>
              <w:rPr>
                <w:rFonts w:ascii="Times New Roman" w:hAnsi="Times New Roman" w:cs="Times New Roman"/>
              </w:rPr>
            </w:pPr>
            <w:r w:rsidRPr="00982E12">
              <w:rPr>
                <w:rFonts w:ascii="Times New Roman" w:hAnsi="Times New Roman" w:cs="Times New Roman"/>
              </w:rPr>
              <w:t>Właściwie opracowuje założenia do Europejskiego Nakazu Aresztowania i Europejskiego Nakazu Dochodzeniowego</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BGP1_U09</w:t>
            </w:r>
          </w:p>
        </w:tc>
      </w:tr>
      <w:tr w:rsidR="0023489B" w:rsidRPr="00982E12" w:rsidTr="00A5477A">
        <w:trPr>
          <w:trHeight w:val="291"/>
        </w:trPr>
        <w:tc>
          <w:tcPr>
            <w:tcW w:w="8784" w:type="dxa"/>
          </w:tcPr>
          <w:p w:rsidR="0023489B" w:rsidRPr="00982E12" w:rsidRDefault="0023489B" w:rsidP="0003610E">
            <w:pPr>
              <w:ind w:left="314" w:hanging="314"/>
              <w:jc w:val="both"/>
              <w:rPr>
                <w:rFonts w:ascii="Times New Roman" w:hAnsi="Times New Roman" w:cs="Times New Roman"/>
              </w:rPr>
            </w:pPr>
            <w:r w:rsidRPr="00982E12">
              <w:rPr>
                <w:rFonts w:ascii="Times New Roman" w:hAnsi="Times New Roman" w:cs="Times New Roman"/>
                <w:b/>
              </w:rPr>
              <w:t>Kompetencje społeczne (postawy)</w:t>
            </w:r>
          </w:p>
        </w:tc>
        <w:tc>
          <w:tcPr>
            <w:tcW w:w="1559" w:type="dxa"/>
          </w:tcPr>
          <w:p w:rsidR="0023489B" w:rsidRPr="00982E12" w:rsidRDefault="0023489B" w:rsidP="00A5477A">
            <w:pPr>
              <w:jc w:val="center"/>
              <w:rPr>
                <w:rFonts w:ascii="Times New Roman" w:hAnsi="Times New Roman" w:cs="Times New Roman"/>
              </w:rPr>
            </w:pPr>
          </w:p>
        </w:tc>
      </w:tr>
      <w:tr w:rsidR="0023489B" w:rsidRPr="00982E12" w:rsidTr="00A5477A">
        <w:trPr>
          <w:trHeight w:val="688"/>
        </w:trPr>
        <w:tc>
          <w:tcPr>
            <w:tcW w:w="8784" w:type="dxa"/>
          </w:tcPr>
          <w:p w:rsidR="0023489B" w:rsidRPr="00982E12" w:rsidRDefault="0023489B" w:rsidP="00601528">
            <w:pPr>
              <w:pStyle w:val="Akapitzlist"/>
              <w:numPr>
                <w:ilvl w:val="0"/>
                <w:numId w:val="1196"/>
              </w:numPr>
              <w:suppressAutoHyphens w:val="0"/>
              <w:spacing w:after="0" w:line="240" w:lineRule="auto"/>
              <w:ind w:left="314" w:hanging="314"/>
              <w:contextualSpacing w:val="0"/>
              <w:jc w:val="both"/>
              <w:rPr>
                <w:rFonts w:ascii="Times New Roman" w:hAnsi="Times New Roman" w:cs="Times New Roman"/>
              </w:rPr>
            </w:pPr>
            <w:r w:rsidRPr="00982E12">
              <w:rPr>
                <w:rFonts w:ascii="Times New Roman" w:hAnsi="Times New Roman" w:cs="Times New Roman"/>
              </w:rPr>
              <w:t>Jest gotów do odpowiedzialnego podejmowania współpracy międzynarodowej w celu efektywnego zwalczania przestępczości zorganizowanej</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BGP1_K05</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u w:val="single"/>
        </w:rPr>
      </w:pPr>
    </w:p>
    <w:tbl>
      <w:tblPr>
        <w:tblStyle w:val="Siatkatabelijasna1"/>
        <w:tblW w:w="10410" w:type="dxa"/>
        <w:tblLook w:val="04A0" w:firstRow="1" w:lastRow="0" w:firstColumn="1" w:lastColumn="0" w:noHBand="0" w:noVBand="1"/>
      </w:tblPr>
      <w:tblGrid>
        <w:gridCol w:w="2830"/>
        <w:gridCol w:w="3611"/>
        <w:gridCol w:w="3969"/>
      </w:tblGrid>
      <w:tr w:rsidR="0023489B" w:rsidRPr="00982E12" w:rsidTr="00A5477A">
        <w:trPr>
          <w:trHeight w:val="368"/>
        </w:trPr>
        <w:tc>
          <w:tcPr>
            <w:tcW w:w="2830" w:type="dxa"/>
            <w:vMerge w:val="restart"/>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7580" w:type="dxa"/>
            <w:gridSpan w:val="2"/>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Metody weryfikacji efektów uczenia się</w:t>
            </w:r>
          </w:p>
        </w:tc>
      </w:tr>
      <w:tr w:rsidR="0023489B" w:rsidRPr="00982E12" w:rsidTr="00A5477A">
        <w:trPr>
          <w:trHeight w:val="432"/>
        </w:trPr>
        <w:tc>
          <w:tcPr>
            <w:tcW w:w="2830" w:type="dxa"/>
            <w:vMerge/>
          </w:tcPr>
          <w:p w:rsidR="0023489B" w:rsidRPr="00982E12" w:rsidRDefault="0023489B" w:rsidP="00A5477A">
            <w:pPr>
              <w:jc w:val="center"/>
              <w:rPr>
                <w:rFonts w:ascii="Times New Roman" w:hAnsi="Times New Roman" w:cs="Times New Roman"/>
              </w:rPr>
            </w:pPr>
          </w:p>
        </w:tc>
        <w:tc>
          <w:tcPr>
            <w:tcW w:w="361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Test</w:t>
            </w:r>
          </w:p>
        </w:tc>
        <w:tc>
          <w:tcPr>
            <w:tcW w:w="396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Zadania ćwiczeniowe</w:t>
            </w:r>
          </w:p>
        </w:tc>
      </w:tr>
      <w:tr w:rsidR="0023489B" w:rsidRPr="00982E12" w:rsidTr="00A5477A">
        <w:trPr>
          <w:trHeight w:val="391"/>
        </w:trPr>
        <w:tc>
          <w:tcPr>
            <w:tcW w:w="2830" w:type="dxa"/>
          </w:tcPr>
          <w:p w:rsidR="0023489B" w:rsidRPr="00982E12" w:rsidRDefault="0023489B" w:rsidP="00845171">
            <w:pPr>
              <w:jc w:val="center"/>
              <w:rPr>
                <w:rFonts w:ascii="Times New Roman" w:hAnsi="Times New Roman" w:cs="Times New Roman"/>
              </w:rPr>
            </w:pPr>
            <w:r w:rsidRPr="00982E12">
              <w:rPr>
                <w:rFonts w:ascii="Times New Roman" w:hAnsi="Times New Roman" w:cs="Times New Roman"/>
              </w:rPr>
              <w:t>W1</w:t>
            </w:r>
          </w:p>
        </w:tc>
        <w:tc>
          <w:tcPr>
            <w:tcW w:w="3611" w:type="dxa"/>
          </w:tcPr>
          <w:p w:rsidR="0023489B" w:rsidRPr="00982E12" w:rsidRDefault="00845171" w:rsidP="00A5477A">
            <w:pPr>
              <w:jc w:val="center"/>
              <w:rPr>
                <w:rFonts w:ascii="Times New Roman" w:hAnsi="Times New Roman" w:cs="Times New Roman"/>
              </w:rPr>
            </w:pPr>
            <w:r w:rsidRPr="00982E12">
              <w:rPr>
                <w:rFonts w:ascii="Times New Roman" w:hAnsi="Times New Roman" w:cs="Times New Roman"/>
              </w:rPr>
              <w:t>x</w:t>
            </w:r>
          </w:p>
        </w:tc>
        <w:tc>
          <w:tcPr>
            <w:tcW w:w="3969" w:type="dxa"/>
          </w:tcPr>
          <w:p w:rsidR="0023489B" w:rsidRPr="00982E12" w:rsidRDefault="00845171"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405"/>
        </w:trPr>
        <w:tc>
          <w:tcPr>
            <w:tcW w:w="2830" w:type="dxa"/>
          </w:tcPr>
          <w:p w:rsidR="0023489B" w:rsidRPr="00982E12" w:rsidRDefault="0023489B" w:rsidP="00845171">
            <w:pPr>
              <w:jc w:val="center"/>
              <w:rPr>
                <w:rFonts w:ascii="Times New Roman" w:hAnsi="Times New Roman" w:cs="Times New Roman"/>
              </w:rPr>
            </w:pPr>
            <w:r w:rsidRPr="00982E12">
              <w:rPr>
                <w:rFonts w:ascii="Times New Roman" w:hAnsi="Times New Roman" w:cs="Times New Roman"/>
              </w:rPr>
              <w:t>W2</w:t>
            </w:r>
          </w:p>
        </w:tc>
        <w:tc>
          <w:tcPr>
            <w:tcW w:w="3611" w:type="dxa"/>
          </w:tcPr>
          <w:p w:rsidR="0023489B" w:rsidRPr="00982E12" w:rsidRDefault="00845171" w:rsidP="00A5477A">
            <w:pPr>
              <w:jc w:val="center"/>
              <w:rPr>
                <w:rFonts w:ascii="Times New Roman" w:hAnsi="Times New Roman" w:cs="Times New Roman"/>
              </w:rPr>
            </w:pPr>
            <w:r w:rsidRPr="00982E12">
              <w:rPr>
                <w:rFonts w:ascii="Times New Roman" w:hAnsi="Times New Roman" w:cs="Times New Roman"/>
              </w:rPr>
              <w:t>x</w:t>
            </w:r>
          </w:p>
        </w:tc>
        <w:tc>
          <w:tcPr>
            <w:tcW w:w="3969" w:type="dxa"/>
          </w:tcPr>
          <w:p w:rsidR="0023489B" w:rsidRPr="00982E12" w:rsidRDefault="00845171"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405"/>
        </w:trPr>
        <w:tc>
          <w:tcPr>
            <w:tcW w:w="2830" w:type="dxa"/>
          </w:tcPr>
          <w:p w:rsidR="0023489B" w:rsidRPr="00982E12" w:rsidRDefault="0023489B" w:rsidP="00845171">
            <w:pPr>
              <w:jc w:val="center"/>
              <w:rPr>
                <w:rFonts w:ascii="Times New Roman" w:hAnsi="Times New Roman" w:cs="Times New Roman"/>
              </w:rPr>
            </w:pPr>
            <w:r w:rsidRPr="00982E12">
              <w:rPr>
                <w:rFonts w:ascii="Times New Roman" w:hAnsi="Times New Roman" w:cs="Times New Roman"/>
              </w:rPr>
              <w:t>W3</w:t>
            </w:r>
          </w:p>
        </w:tc>
        <w:tc>
          <w:tcPr>
            <w:tcW w:w="3611" w:type="dxa"/>
          </w:tcPr>
          <w:p w:rsidR="0023489B" w:rsidRPr="00982E12" w:rsidRDefault="00845171" w:rsidP="00A5477A">
            <w:pPr>
              <w:jc w:val="center"/>
              <w:rPr>
                <w:rFonts w:ascii="Times New Roman" w:hAnsi="Times New Roman" w:cs="Times New Roman"/>
              </w:rPr>
            </w:pPr>
            <w:r w:rsidRPr="00982E12">
              <w:rPr>
                <w:rFonts w:ascii="Times New Roman" w:hAnsi="Times New Roman" w:cs="Times New Roman"/>
              </w:rPr>
              <w:t>x</w:t>
            </w:r>
          </w:p>
        </w:tc>
        <w:tc>
          <w:tcPr>
            <w:tcW w:w="3969" w:type="dxa"/>
          </w:tcPr>
          <w:p w:rsidR="0023489B" w:rsidRPr="00982E12" w:rsidRDefault="00845171"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405"/>
        </w:trPr>
        <w:tc>
          <w:tcPr>
            <w:tcW w:w="2830" w:type="dxa"/>
          </w:tcPr>
          <w:p w:rsidR="0023489B" w:rsidRPr="00982E12" w:rsidRDefault="0023489B" w:rsidP="00845171">
            <w:pPr>
              <w:jc w:val="center"/>
              <w:rPr>
                <w:rFonts w:ascii="Times New Roman" w:hAnsi="Times New Roman" w:cs="Times New Roman"/>
              </w:rPr>
            </w:pPr>
            <w:r w:rsidRPr="00982E12">
              <w:rPr>
                <w:rFonts w:ascii="Times New Roman" w:hAnsi="Times New Roman" w:cs="Times New Roman"/>
              </w:rPr>
              <w:t>W4</w:t>
            </w:r>
          </w:p>
        </w:tc>
        <w:tc>
          <w:tcPr>
            <w:tcW w:w="3611" w:type="dxa"/>
          </w:tcPr>
          <w:p w:rsidR="0023489B" w:rsidRPr="00982E12" w:rsidRDefault="00845171" w:rsidP="00A5477A">
            <w:pPr>
              <w:jc w:val="center"/>
              <w:rPr>
                <w:rFonts w:ascii="Times New Roman" w:hAnsi="Times New Roman" w:cs="Times New Roman"/>
              </w:rPr>
            </w:pPr>
            <w:r w:rsidRPr="00982E12">
              <w:rPr>
                <w:rFonts w:ascii="Times New Roman" w:hAnsi="Times New Roman" w:cs="Times New Roman"/>
              </w:rPr>
              <w:t>x</w:t>
            </w:r>
          </w:p>
        </w:tc>
        <w:tc>
          <w:tcPr>
            <w:tcW w:w="3969" w:type="dxa"/>
          </w:tcPr>
          <w:p w:rsidR="0023489B" w:rsidRPr="00982E12" w:rsidRDefault="00845171"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405"/>
        </w:trPr>
        <w:tc>
          <w:tcPr>
            <w:tcW w:w="2830" w:type="dxa"/>
          </w:tcPr>
          <w:p w:rsidR="0023489B" w:rsidRPr="00982E12" w:rsidRDefault="0023489B" w:rsidP="00845171">
            <w:pPr>
              <w:jc w:val="center"/>
              <w:rPr>
                <w:rFonts w:ascii="Times New Roman" w:hAnsi="Times New Roman" w:cs="Times New Roman"/>
              </w:rPr>
            </w:pPr>
            <w:r w:rsidRPr="00982E12">
              <w:rPr>
                <w:rFonts w:ascii="Times New Roman" w:hAnsi="Times New Roman" w:cs="Times New Roman"/>
              </w:rPr>
              <w:t>U1</w:t>
            </w:r>
          </w:p>
        </w:tc>
        <w:tc>
          <w:tcPr>
            <w:tcW w:w="3611" w:type="dxa"/>
          </w:tcPr>
          <w:p w:rsidR="0023489B" w:rsidRPr="00982E12" w:rsidRDefault="00845171" w:rsidP="00A5477A">
            <w:pPr>
              <w:jc w:val="center"/>
              <w:rPr>
                <w:rFonts w:ascii="Times New Roman" w:hAnsi="Times New Roman" w:cs="Times New Roman"/>
              </w:rPr>
            </w:pPr>
            <w:r w:rsidRPr="00982E12">
              <w:rPr>
                <w:rFonts w:ascii="Times New Roman" w:hAnsi="Times New Roman" w:cs="Times New Roman"/>
              </w:rPr>
              <w:t>x</w:t>
            </w:r>
          </w:p>
        </w:tc>
        <w:tc>
          <w:tcPr>
            <w:tcW w:w="3969" w:type="dxa"/>
          </w:tcPr>
          <w:p w:rsidR="0023489B" w:rsidRPr="00982E12" w:rsidRDefault="00845171"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405"/>
        </w:trPr>
        <w:tc>
          <w:tcPr>
            <w:tcW w:w="2830" w:type="dxa"/>
          </w:tcPr>
          <w:p w:rsidR="0023489B" w:rsidRPr="00982E12" w:rsidRDefault="0023489B" w:rsidP="00845171">
            <w:pPr>
              <w:jc w:val="center"/>
              <w:rPr>
                <w:rFonts w:ascii="Times New Roman" w:hAnsi="Times New Roman" w:cs="Times New Roman"/>
              </w:rPr>
            </w:pPr>
            <w:r w:rsidRPr="00982E12">
              <w:rPr>
                <w:rFonts w:ascii="Times New Roman" w:hAnsi="Times New Roman" w:cs="Times New Roman"/>
              </w:rPr>
              <w:t>U2</w:t>
            </w:r>
          </w:p>
        </w:tc>
        <w:tc>
          <w:tcPr>
            <w:tcW w:w="3611" w:type="dxa"/>
          </w:tcPr>
          <w:p w:rsidR="0023489B" w:rsidRPr="00982E12" w:rsidRDefault="00845171" w:rsidP="00A5477A">
            <w:pPr>
              <w:jc w:val="center"/>
              <w:rPr>
                <w:rFonts w:ascii="Times New Roman" w:hAnsi="Times New Roman" w:cs="Times New Roman"/>
              </w:rPr>
            </w:pPr>
            <w:r w:rsidRPr="00982E12">
              <w:rPr>
                <w:rFonts w:ascii="Times New Roman" w:hAnsi="Times New Roman" w:cs="Times New Roman"/>
              </w:rPr>
              <w:t>x</w:t>
            </w:r>
          </w:p>
        </w:tc>
        <w:tc>
          <w:tcPr>
            <w:tcW w:w="3969" w:type="dxa"/>
          </w:tcPr>
          <w:p w:rsidR="0023489B" w:rsidRPr="00982E12" w:rsidRDefault="00845171"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405"/>
        </w:trPr>
        <w:tc>
          <w:tcPr>
            <w:tcW w:w="2830" w:type="dxa"/>
          </w:tcPr>
          <w:p w:rsidR="0023489B" w:rsidRPr="00982E12" w:rsidRDefault="0023489B" w:rsidP="00845171">
            <w:pPr>
              <w:jc w:val="center"/>
              <w:rPr>
                <w:rFonts w:ascii="Times New Roman" w:hAnsi="Times New Roman" w:cs="Times New Roman"/>
              </w:rPr>
            </w:pPr>
            <w:r w:rsidRPr="00982E12">
              <w:rPr>
                <w:rFonts w:ascii="Times New Roman" w:hAnsi="Times New Roman" w:cs="Times New Roman"/>
              </w:rPr>
              <w:t>U3</w:t>
            </w:r>
          </w:p>
        </w:tc>
        <w:tc>
          <w:tcPr>
            <w:tcW w:w="3611" w:type="dxa"/>
          </w:tcPr>
          <w:p w:rsidR="0023489B" w:rsidRPr="00982E12" w:rsidRDefault="00845171" w:rsidP="00A5477A">
            <w:pPr>
              <w:jc w:val="center"/>
              <w:rPr>
                <w:rFonts w:ascii="Times New Roman" w:hAnsi="Times New Roman" w:cs="Times New Roman"/>
              </w:rPr>
            </w:pPr>
            <w:r w:rsidRPr="00982E12">
              <w:rPr>
                <w:rFonts w:ascii="Times New Roman" w:hAnsi="Times New Roman" w:cs="Times New Roman"/>
              </w:rPr>
              <w:t>x</w:t>
            </w:r>
          </w:p>
        </w:tc>
        <w:tc>
          <w:tcPr>
            <w:tcW w:w="3969" w:type="dxa"/>
          </w:tcPr>
          <w:p w:rsidR="0023489B" w:rsidRPr="00982E12" w:rsidRDefault="00845171"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405"/>
        </w:trPr>
        <w:tc>
          <w:tcPr>
            <w:tcW w:w="2830" w:type="dxa"/>
          </w:tcPr>
          <w:p w:rsidR="0023489B" w:rsidRPr="00982E12" w:rsidRDefault="0023489B" w:rsidP="00845171">
            <w:pPr>
              <w:jc w:val="center"/>
              <w:rPr>
                <w:rFonts w:ascii="Times New Roman" w:hAnsi="Times New Roman" w:cs="Times New Roman"/>
              </w:rPr>
            </w:pPr>
            <w:r w:rsidRPr="00982E12">
              <w:rPr>
                <w:rFonts w:ascii="Times New Roman" w:hAnsi="Times New Roman" w:cs="Times New Roman"/>
              </w:rPr>
              <w:t>K1</w:t>
            </w:r>
          </w:p>
        </w:tc>
        <w:tc>
          <w:tcPr>
            <w:tcW w:w="3611" w:type="dxa"/>
          </w:tcPr>
          <w:p w:rsidR="0023489B" w:rsidRPr="00982E12" w:rsidRDefault="00845171" w:rsidP="00A5477A">
            <w:pPr>
              <w:jc w:val="center"/>
              <w:rPr>
                <w:rFonts w:ascii="Times New Roman" w:hAnsi="Times New Roman" w:cs="Times New Roman"/>
              </w:rPr>
            </w:pPr>
            <w:r w:rsidRPr="00982E12">
              <w:rPr>
                <w:rFonts w:ascii="Times New Roman" w:hAnsi="Times New Roman" w:cs="Times New Roman"/>
              </w:rPr>
              <w:t>x</w:t>
            </w:r>
          </w:p>
        </w:tc>
        <w:tc>
          <w:tcPr>
            <w:tcW w:w="3969" w:type="dxa"/>
          </w:tcPr>
          <w:p w:rsidR="0023489B" w:rsidRPr="00982E12" w:rsidRDefault="00845171" w:rsidP="00A5477A">
            <w:pPr>
              <w:jc w:val="center"/>
              <w:rPr>
                <w:rFonts w:ascii="Times New Roman" w:hAnsi="Times New Roman" w:cs="Times New Roman"/>
              </w:rPr>
            </w:pPr>
            <w:r w:rsidRPr="00982E12">
              <w:rPr>
                <w:rFonts w:ascii="Times New Roman" w:hAnsi="Times New Roman" w:cs="Times New Roman"/>
              </w:rPr>
              <w:t>x</w:t>
            </w:r>
          </w:p>
        </w:tc>
      </w:tr>
    </w:tbl>
    <w:p w:rsidR="00845171" w:rsidRPr="00982E12" w:rsidRDefault="00845171" w:rsidP="0023489B">
      <w:pPr>
        <w:spacing w:after="0" w:line="240" w:lineRule="auto"/>
        <w:rPr>
          <w:rFonts w:ascii="Times New Roman" w:hAnsi="Times New Roman" w:cs="Times New Roman"/>
          <w:b/>
          <w:u w:val="single"/>
        </w:rPr>
      </w:pPr>
    </w:p>
    <w:p w:rsidR="00845171" w:rsidRPr="00982E12" w:rsidRDefault="00845171" w:rsidP="0023489B">
      <w:pPr>
        <w:spacing w:after="0" w:line="240" w:lineRule="auto"/>
        <w:rPr>
          <w:rFonts w:ascii="Times New Roman" w:hAnsi="Times New Roman" w:cs="Times New Roman"/>
          <w:b/>
          <w:u w:val="single"/>
        </w:rPr>
      </w:pPr>
    </w:p>
    <w:p w:rsidR="00845171" w:rsidRPr="00982E12" w:rsidRDefault="00845171" w:rsidP="0023489B">
      <w:pPr>
        <w:spacing w:after="0" w:line="240" w:lineRule="auto"/>
        <w:rPr>
          <w:rFonts w:ascii="Times New Roman" w:hAnsi="Times New Roman" w:cs="Times New Roman"/>
          <w:b/>
          <w:u w:val="single"/>
        </w:rPr>
      </w:pPr>
    </w:p>
    <w:p w:rsidR="00845171" w:rsidRPr="00982E12" w:rsidRDefault="00845171" w:rsidP="0023489B">
      <w:pPr>
        <w:spacing w:after="0" w:line="240" w:lineRule="auto"/>
        <w:rPr>
          <w:rFonts w:ascii="Times New Roman" w:hAnsi="Times New Roman" w:cs="Times New Roman"/>
          <w:b/>
          <w:u w:val="single"/>
        </w:rPr>
      </w:pPr>
    </w:p>
    <w:p w:rsidR="00845171" w:rsidRPr="00982E12" w:rsidRDefault="00845171" w:rsidP="0023489B">
      <w:pPr>
        <w:spacing w:after="0" w:line="240" w:lineRule="auto"/>
        <w:rPr>
          <w:rFonts w:ascii="Times New Roman" w:hAnsi="Times New Roman" w:cs="Times New Roman"/>
          <w:b/>
          <w:u w:val="single"/>
        </w:rPr>
      </w:pPr>
    </w:p>
    <w:p w:rsidR="00845171" w:rsidRPr="00982E12" w:rsidRDefault="00845171" w:rsidP="0023489B">
      <w:pPr>
        <w:spacing w:after="0" w:line="240" w:lineRule="auto"/>
        <w:rPr>
          <w:rFonts w:ascii="Times New Roman" w:hAnsi="Times New Roman" w:cs="Times New Roman"/>
          <w:b/>
          <w:u w:val="single"/>
        </w:rPr>
      </w:pPr>
    </w:p>
    <w:p w:rsidR="00845171" w:rsidRDefault="00845171" w:rsidP="0023489B">
      <w:pPr>
        <w:spacing w:after="0" w:line="240" w:lineRule="auto"/>
        <w:rPr>
          <w:rFonts w:ascii="Times New Roman" w:hAnsi="Times New Roman" w:cs="Times New Roman"/>
          <w:b/>
          <w:u w:val="single"/>
        </w:rPr>
      </w:pPr>
    </w:p>
    <w:p w:rsidR="00CA14A8" w:rsidRDefault="00CA14A8" w:rsidP="0023489B">
      <w:pPr>
        <w:spacing w:after="0" w:line="240" w:lineRule="auto"/>
        <w:rPr>
          <w:rFonts w:ascii="Times New Roman" w:hAnsi="Times New Roman" w:cs="Times New Roman"/>
          <w:b/>
          <w:u w:val="single"/>
        </w:rPr>
      </w:pPr>
    </w:p>
    <w:p w:rsidR="00CA14A8" w:rsidRDefault="00CA14A8" w:rsidP="0023489B">
      <w:pPr>
        <w:spacing w:after="0" w:line="240" w:lineRule="auto"/>
        <w:rPr>
          <w:rFonts w:ascii="Times New Roman" w:hAnsi="Times New Roman" w:cs="Times New Roman"/>
          <w:b/>
          <w:u w:val="single"/>
        </w:rPr>
      </w:pPr>
    </w:p>
    <w:p w:rsidR="00CA14A8" w:rsidRPr="00982E12" w:rsidRDefault="00CA14A8" w:rsidP="0023489B">
      <w:pPr>
        <w:spacing w:after="0" w:line="240" w:lineRule="auto"/>
        <w:rPr>
          <w:rFonts w:ascii="Times New Roman" w:hAnsi="Times New Roman" w:cs="Times New Roman"/>
          <w:b/>
          <w:u w:val="single"/>
        </w:rPr>
      </w:pPr>
    </w:p>
    <w:p w:rsidR="00845171" w:rsidRPr="00982E12" w:rsidRDefault="00845171" w:rsidP="0023489B">
      <w:pPr>
        <w:spacing w:after="0" w:line="240" w:lineRule="auto"/>
        <w:rPr>
          <w:rFonts w:ascii="Times New Roman" w:hAnsi="Times New Roman" w:cs="Times New Roman"/>
          <w:b/>
          <w:u w:val="single"/>
        </w:rPr>
      </w:pPr>
    </w:p>
    <w:p w:rsidR="0023489B" w:rsidRPr="00982E12" w:rsidRDefault="0023489B" w:rsidP="00417C2A">
      <w:pPr>
        <w:shd w:val="clear" w:color="auto" w:fill="FFFFFF" w:themeFill="background1"/>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0343"/>
      </w:tblGrid>
      <w:tr w:rsidR="0023489B" w:rsidRPr="00982E12" w:rsidTr="00A5477A">
        <w:trPr>
          <w:trHeight w:val="5627"/>
        </w:trPr>
        <w:tc>
          <w:tcPr>
            <w:tcW w:w="10343"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Forma zaliczenia: </w:t>
            </w:r>
          </w:p>
          <w:p w:rsidR="00845171" w:rsidRPr="00982E12" w:rsidRDefault="00845171" w:rsidP="00A5477A">
            <w:pPr>
              <w:rPr>
                <w:rFonts w:ascii="Times New Roman" w:hAnsi="Times New Roman" w:cs="Times New Roman"/>
                <w:b/>
              </w:rPr>
            </w:pPr>
          </w:p>
          <w:p w:rsidR="00845171" w:rsidRPr="00982E12" w:rsidRDefault="00845171" w:rsidP="00845171">
            <w:pPr>
              <w:rPr>
                <w:rFonts w:ascii="Times New Roman" w:eastAsia="Calibri" w:hAnsi="Times New Roman" w:cs="Times New Roman"/>
                <w:b/>
              </w:rPr>
            </w:pPr>
            <w:r w:rsidRPr="00982E12">
              <w:rPr>
                <w:rFonts w:ascii="Times New Roman" w:eastAsia="Calibri" w:hAnsi="Times New Roman" w:cs="Times New Roman"/>
                <w:b/>
              </w:rPr>
              <w:t>Wykłady - zaliczenie z oceną,</w:t>
            </w:r>
          </w:p>
          <w:p w:rsidR="00845171" w:rsidRPr="00982E12" w:rsidRDefault="00845171" w:rsidP="00845171">
            <w:pPr>
              <w:rPr>
                <w:rFonts w:ascii="Times New Roman" w:eastAsia="Calibri" w:hAnsi="Times New Roman" w:cs="Times New Roman"/>
                <w:b/>
              </w:rPr>
            </w:pPr>
            <w:r w:rsidRPr="00982E12">
              <w:rPr>
                <w:rFonts w:ascii="Times New Roman" w:eastAsia="Calibri" w:hAnsi="Times New Roman" w:cs="Times New Roman"/>
                <w:b/>
              </w:rPr>
              <w:t>Ćwiczenia – zaliczenie z oceną,</w:t>
            </w:r>
          </w:p>
          <w:p w:rsidR="00845171" w:rsidRPr="00982E12" w:rsidRDefault="00845171" w:rsidP="00845171">
            <w:pPr>
              <w:rPr>
                <w:rFonts w:ascii="Times New Roman" w:eastAsia="Calibri" w:hAnsi="Times New Roman" w:cs="Times New Roman"/>
                <w:b/>
              </w:rPr>
            </w:pPr>
          </w:p>
          <w:p w:rsidR="00845171" w:rsidRPr="00982E12" w:rsidRDefault="00845171" w:rsidP="00845171">
            <w:pPr>
              <w:rPr>
                <w:rFonts w:ascii="Times New Roman" w:eastAsia="Calibri" w:hAnsi="Times New Roman" w:cs="Times New Roman"/>
                <w:b/>
              </w:rPr>
            </w:pPr>
            <w:r w:rsidRPr="00982E12">
              <w:rPr>
                <w:rFonts w:ascii="Times New Roman" w:eastAsia="Calibri" w:hAnsi="Times New Roman" w:cs="Times New Roman"/>
                <w:b/>
              </w:rPr>
              <w:t>Sposób zaliczenia:</w:t>
            </w:r>
          </w:p>
          <w:p w:rsidR="0023489B" w:rsidRPr="00982E12" w:rsidRDefault="0023489B" w:rsidP="00A5477A">
            <w:pPr>
              <w:pStyle w:val="Akapitzlist"/>
              <w:spacing w:after="0" w:line="240" w:lineRule="auto"/>
              <w:rPr>
                <w:rFonts w:ascii="Times New Roman" w:hAnsi="Times New Roman" w:cs="Times New Roman"/>
                <w:b/>
              </w:rPr>
            </w:pPr>
          </w:p>
          <w:p w:rsidR="0023489B" w:rsidRPr="00982E12" w:rsidRDefault="0023489B" w:rsidP="00A5477A">
            <w:pPr>
              <w:rPr>
                <w:rFonts w:ascii="Times New Roman" w:hAnsi="Times New Roman" w:cs="Times New Roman"/>
              </w:rPr>
            </w:pPr>
            <w:r w:rsidRPr="00982E12">
              <w:rPr>
                <w:rFonts w:ascii="Times New Roman" w:hAnsi="Times New Roman" w:cs="Times New Roman"/>
              </w:rPr>
              <w:t>Student otrzymuje zaliczenie, pod warunkiem uzyskania ocen pozytywnych z: testu i ćwiczenia</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1. Test pisemny będzie składał się  z 80% pytań zamkniętych i 20% pytań otwartych. Pytania zamknięte: oceniane 0-1pkt., pytania otwarte: 0-2 pkt. Test obejmował będzie zagadnienia z następującej tematyki: podstawy prawne współpracy Straży Granicznej z Europolem, Interpolem i Oficerami Łącznikowymi, zasady współpracy i możliwości wsparcia przez Europol oraz Interpol w zakresie zwalczania przestępczości międzynarodowej, rola oficera łącznikowego w systemie współpracy w zakresie zwalczania przestępczości międzynarodowej, zadania biura SIRENE w zakresie zwalczania przestępczości międzynarodowej, podstawy prawne i zasady stosowania Europejskiego nakazu Aresztowania i Europejskiego Nakazu Dochodzeniowego.</w:t>
            </w:r>
          </w:p>
          <w:p w:rsidR="0023489B" w:rsidRPr="00982E12" w:rsidRDefault="0023489B" w:rsidP="00A5477A">
            <w:pPr>
              <w:ind w:left="426"/>
              <w:rPr>
                <w:rFonts w:ascii="Times New Roman" w:hAnsi="Times New Roman" w:cs="Times New Roman"/>
              </w:rPr>
            </w:pPr>
            <w:r w:rsidRPr="00982E12">
              <w:rPr>
                <w:rFonts w:ascii="Times New Roman" w:hAnsi="Times New Roman" w:cs="Times New Roman"/>
              </w:rPr>
              <w:t>Warunkiem zaliczenia testu jest uzyskanie co najmniej 60% pozytywnych odpowiedzi.</w:t>
            </w:r>
          </w:p>
          <w:p w:rsidR="0023489B" w:rsidRPr="00982E12" w:rsidRDefault="0023489B" w:rsidP="00A5477A">
            <w:pPr>
              <w:ind w:left="501"/>
              <w:jc w:val="both"/>
              <w:rPr>
                <w:rFonts w:ascii="Times New Roman" w:hAnsi="Times New Roman" w:cs="Times New Roman"/>
              </w:rPr>
            </w:pPr>
          </w:p>
          <w:p w:rsidR="0023489B" w:rsidRPr="00982E12" w:rsidRDefault="0023489B" w:rsidP="00A5477A">
            <w:pPr>
              <w:rPr>
                <w:rFonts w:ascii="Times New Roman" w:hAnsi="Times New Roman" w:cs="Times New Roman"/>
              </w:rPr>
            </w:pPr>
            <w:r w:rsidRPr="00982E12">
              <w:rPr>
                <w:rFonts w:ascii="Times New Roman" w:hAnsi="Times New Roman" w:cs="Times New Roman"/>
              </w:rPr>
              <w:t>2. Ćwiczenie będzie polegało na rozwiązaniu kazusu i sporządzeniu zapytania do odpowiedniej organizacji międzynarodowej. Warunkiem zaliczenia ćwiczenia jest uzyskanie co najmniej 60% wg punktacji  zawartej w arkuszu oceny obejmującym nw. elementy:</w:t>
            </w:r>
          </w:p>
          <w:p w:rsidR="0023489B" w:rsidRPr="00982E12" w:rsidRDefault="0023489B" w:rsidP="00A5477A">
            <w:pPr>
              <w:ind w:left="720"/>
              <w:jc w:val="both"/>
              <w:rPr>
                <w:rFonts w:ascii="Times New Roman" w:hAnsi="Times New Roman" w:cs="Times New Roman"/>
              </w:rPr>
            </w:pPr>
            <w:r w:rsidRPr="00982E12">
              <w:rPr>
                <w:rFonts w:ascii="Times New Roman" w:hAnsi="Times New Roman" w:cs="Times New Roman"/>
              </w:rPr>
              <w:t>- analiza sytuacji,</w:t>
            </w:r>
          </w:p>
          <w:p w:rsidR="0023489B" w:rsidRPr="00982E12" w:rsidRDefault="0023489B" w:rsidP="00A5477A">
            <w:pPr>
              <w:ind w:left="720"/>
              <w:jc w:val="both"/>
              <w:rPr>
                <w:rFonts w:ascii="Times New Roman" w:hAnsi="Times New Roman" w:cs="Times New Roman"/>
              </w:rPr>
            </w:pPr>
            <w:r w:rsidRPr="00982E12">
              <w:rPr>
                <w:rFonts w:ascii="Times New Roman" w:hAnsi="Times New Roman" w:cs="Times New Roman"/>
              </w:rPr>
              <w:t>- wskazanie podejmowanych działań w ramach współpracy międzynarodowej,</w:t>
            </w:r>
          </w:p>
          <w:p w:rsidR="0023489B" w:rsidRPr="00982E12" w:rsidRDefault="0023489B" w:rsidP="00A5477A">
            <w:pPr>
              <w:ind w:left="720"/>
              <w:jc w:val="both"/>
              <w:rPr>
                <w:rFonts w:ascii="Times New Roman" w:hAnsi="Times New Roman" w:cs="Times New Roman"/>
              </w:rPr>
            </w:pPr>
            <w:r w:rsidRPr="00982E12">
              <w:rPr>
                <w:rFonts w:ascii="Times New Roman" w:hAnsi="Times New Roman" w:cs="Times New Roman"/>
              </w:rPr>
              <w:t>- właściwa argumentacja przyjętego stanowiska,</w:t>
            </w:r>
          </w:p>
          <w:p w:rsidR="0023489B" w:rsidRPr="00982E12" w:rsidRDefault="0023489B" w:rsidP="00A5477A">
            <w:pPr>
              <w:ind w:left="720"/>
              <w:jc w:val="both"/>
              <w:rPr>
                <w:rFonts w:ascii="Times New Roman" w:hAnsi="Times New Roman" w:cs="Times New Roman"/>
              </w:rPr>
            </w:pPr>
            <w:r w:rsidRPr="00982E12">
              <w:rPr>
                <w:rFonts w:ascii="Times New Roman" w:hAnsi="Times New Roman" w:cs="Times New Roman"/>
              </w:rPr>
              <w:t>- sporządzenie odpowiedniej dokumentacji.</w:t>
            </w:r>
          </w:p>
          <w:p w:rsidR="0023489B" w:rsidRPr="00982E12" w:rsidRDefault="0023489B" w:rsidP="00A5477A">
            <w:pPr>
              <w:pStyle w:val="Akapitzlist"/>
              <w:tabs>
                <w:tab w:val="left" w:pos="4283"/>
              </w:tabs>
              <w:spacing w:after="0" w:line="240" w:lineRule="auto"/>
              <w:ind w:left="0"/>
              <w:rPr>
                <w:rFonts w:ascii="Times New Roman" w:hAnsi="Times New Roman" w:cs="Times New Roman"/>
              </w:rPr>
            </w:pPr>
            <w:r w:rsidRPr="00982E12">
              <w:rPr>
                <w:rFonts w:ascii="Times New Roman" w:hAnsi="Times New Roman" w:cs="Times New Roman"/>
              </w:rPr>
              <w:t xml:space="preserve">         Skala ocen – liczba punktów przeliczona na oceny zgodnie z  zasadami określonymi w Regulaminie Studiów.</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0" w:type="auto"/>
        <w:tblLook w:val="04A0" w:firstRow="1" w:lastRow="0" w:firstColumn="1" w:lastColumn="0" w:noHBand="0" w:noVBand="1"/>
      </w:tblPr>
      <w:tblGrid>
        <w:gridCol w:w="10327"/>
      </w:tblGrid>
      <w:tr w:rsidR="0023489B" w:rsidRPr="00982E12" w:rsidTr="00A5477A">
        <w:trPr>
          <w:trHeight w:val="3016"/>
        </w:trPr>
        <w:tc>
          <w:tcPr>
            <w:tcW w:w="10606" w:type="dxa"/>
            <w:hideMark/>
          </w:tcPr>
          <w:p w:rsidR="0023489B" w:rsidRPr="00982E12" w:rsidRDefault="0023489B" w:rsidP="00601528">
            <w:pPr>
              <w:pStyle w:val="Akapitzlist"/>
              <w:numPr>
                <w:ilvl w:val="0"/>
                <w:numId w:val="1014"/>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podstawowa: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601528">
            <w:pPr>
              <w:numPr>
                <w:ilvl w:val="0"/>
                <w:numId w:val="1009"/>
              </w:numPr>
              <w:ind w:left="309" w:hanging="284"/>
              <w:rPr>
                <w:rFonts w:ascii="Times New Roman" w:hAnsi="Times New Roman" w:cs="Times New Roman"/>
              </w:rPr>
            </w:pPr>
            <w:r w:rsidRPr="00982E12">
              <w:rPr>
                <w:rFonts w:ascii="Times New Roman" w:hAnsi="Times New Roman" w:cs="Times New Roman"/>
              </w:rPr>
              <w:t xml:space="preserve">Ustawa z dnia 6 czerwca 1997 r. kodeks karny (Dz.U.2022.1138 </w:t>
            </w:r>
            <w:proofErr w:type="spellStart"/>
            <w:r w:rsidRPr="00982E12">
              <w:rPr>
                <w:rFonts w:ascii="Times New Roman" w:hAnsi="Times New Roman" w:cs="Times New Roman"/>
              </w:rPr>
              <w:t>t.j</w:t>
            </w:r>
            <w:proofErr w:type="spellEnd"/>
            <w:r w:rsidRPr="00982E12">
              <w:rPr>
                <w:rFonts w:ascii="Times New Roman" w:hAnsi="Times New Roman" w:cs="Times New Roman"/>
              </w:rPr>
              <w:t xml:space="preserve">. z </w:t>
            </w:r>
            <w:proofErr w:type="spellStart"/>
            <w:r w:rsidRPr="00982E12">
              <w:rPr>
                <w:rFonts w:ascii="Times New Roman" w:hAnsi="Times New Roman" w:cs="Times New Roman"/>
              </w:rPr>
              <w:t>późn</w:t>
            </w:r>
            <w:proofErr w:type="spellEnd"/>
            <w:r w:rsidRPr="00982E12">
              <w:rPr>
                <w:rFonts w:ascii="Times New Roman" w:hAnsi="Times New Roman" w:cs="Times New Roman"/>
              </w:rPr>
              <w:t>. zm.),</w:t>
            </w:r>
          </w:p>
          <w:p w:rsidR="0023489B" w:rsidRPr="00982E12" w:rsidRDefault="0023489B" w:rsidP="00601528">
            <w:pPr>
              <w:numPr>
                <w:ilvl w:val="0"/>
                <w:numId w:val="1009"/>
              </w:numPr>
              <w:ind w:left="309" w:hanging="284"/>
              <w:rPr>
                <w:rFonts w:ascii="Times New Roman" w:hAnsi="Times New Roman" w:cs="Times New Roman"/>
              </w:rPr>
            </w:pPr>
            <w:r w:rsidRPr="00982E12">
              <w:rPr>
                <w:rFonts w:ascii="Times New Roman" w:hAnsi="Times New Roman" w:cs="Times New Roman"/>
              </w:rPr>
              <w:t xml:space="preserve">Ustawa z dnia 12 października 1990 r. o Straży Granicznej (Dz.U.2022.1061 </w:t>
            </w:r>
            <w:proofErr w:type="spellStart"/>
            <w:r w:rsidRPr="00982E12">
              <w:rPr>
                <w:rFonts w:ascii="Times New Roman" w:hAnsi="Times New Roman" w:cs="Times New Roman"/>
              </w:rPr>
              <w:t>t.j</w:t>
            </w:r>
            <w:proofErr w:type="spellEnd"/>
            <w:r w:rsidRPr="00982E12">
              <w:rPr>
                <w:rFonts w:ascii="Times New Roman" w:hAnsi="Times New Roman" w:cs="Times New Roman"/>
              </w:rPr>
              <w:t xml:space="preserve">. z </w:t>
            </w:r>
            <w:proofErr w:type="spellStart"/>
            <w:r w:rsidRPr="00982E12">
              <w:rPr>
                <w:rFonts w:ascii="Times New Roman" w:hAnsi="Times New Roman" w:cs="Times New Roman"/>
              </w:rPr>
              <w:t>późn</w:t>
            </w:r>
            <w:proofErr w:type="spellEnd"/>
            <w:r w:rsidRPr="00982E12">
              <w:rPr>
                <w:rFonts w:ascii="Times New Roman" w:hAnsi="Times New Roman" w:cs="Times New Roman"/>
              </w:rPr>
              <w:t>. zm.)</w:t>
            </w:r>
          </w:p>
          <w:p w:rsidR="0023489B" w:rsidRPr="00982E12" w:rsidRDefault="0023489B" w:rsidP="00601528">
            <w:pPr>
              <w:numPr>
                <w:ilvl w:val="0"/>
                <w:numId w:val="1009"/>
              </w:numPr>
              <w:ind w:left="309" w:hanging="284"/>
              <w:rPr>
                <w:rFonts w:ascii="Times New Roman" w:hAnsi="Times New Roman" w:cs="Times New Roman"/>
              </w:rPr>
            </w:pPr>
            <w:r w:rsidRPr="00982E12">
              <w:rPr>
                <w:rFonts w:ascii="Times New Roman" w:hAnsi="Times New Roman" w:cs="Times New Roman"/>
              </w:rPr>
              <w:t>Traktat o funkcjonowaniu Unii Europejskiej z 25.03.1957 r., Rzym (Dz.U.2004.90.864/2)</w:t>
            </w:r>
          </w:p>
          <w:p w:rsidR="0023489B" w:rsidRPr="00982E12" w:rsidRDefault="0023489B" w:rsidP="00601528">
            <w:pPr>
              <w:numPr>
                <w:ilvl w:val="0"/>
                <w:numId w:val="1009"/>
              </w:numPr>
              <w:ind w:left="309" w:hanging="284"/>
              <w:rPr>
                <w:rFonts w:ascii="Times New Roman" w:hAnsi="Times New Roman" w:cs="Times New Roman"/>
              </w:rPr>
            </w:pPr>
            <w:r w:rsidRPr="00982E12">
              <w:rPr>
                <w:rFonts w:ascii="Times New Roman" w:hAnsi="Times New Roman" w:cs="Times New Roman"/>
              </w:rPr>
              <w:t>Statut Międzynarodowej Organizacji Policji Kryminalnej – Interpol, przyjęty w Wiedniu dnia 13.06.1956 r. (Dz.U.2015.1758)</w:t>
            </w:r>
          </w:p>
          <w:p w:rsidR="0023489B" w:rsidRPr="00982E12" w:rsidRDefault="0023489B" w:rsidP="00601528">
            <w:pPr>
              <w:numPr>
                <w:ilvl w:val="0"/>
                <w:numId w:val="1009"/>
              </w:numPr>
              <w:ind w:left="309" w:hanging="284"/>
              <w:rPr>
                <w:rFonts w:ascii="Times New Roman" w:hAnsi="Times New Roman" w:cs="Times New Roman"/>
              </w:rPr>
            </w:pPr>
            <w:r w:rsidRPr="00982E12">
              <w:rPr>
                <w:rFonts w:ascii="Times New Roman" w:hAnsi="Times New Roman" w:cs="Times New Roman"/>
              </w:rPr>
              <w:t>„Współpraca międzynarodowa”, opracowanie ZOŚ KGSG, ppłk SG Katarzyna Zygmunt, st. chor. SG Magdalena Radziewicz</w:t>
            </w:r>
          </w:p>
          <w:p w:rsidR="0023489B" w:rsidRPr="00982E12" w:rsidRDefault="0023489B" w:rsidP="00A5477A">
            <w:pPr>
              <w:tabs>
                <w:tab w:val="left" w:pos="142"/>
              </w:tabs>
              <w:ind w:left="142" w:hanging="142"/>
              <w:rPr>
                <w:rFonts w:ascii="Times New Roman" w:hAnsi="Times New Roman" w:cs="Times New Roman"/>
              </w:rPr>
            </w:pPr>
          </w:p>
          <w:p w:rsidR="0023489B" w:rsidRPr="00982E12" w:rsidRDefault="0023489B" w:rsidP="00601528">
            <w:pPr>
              <w:pStyle w:val="Akapitzlist"/>
              <w:numPr>
                <w:ilvl w:val="0"/>
                <w:numId w:val="1014"/>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uzupełniająca:</w:t>
            </w:r>
          </w:p>
          <w:p w:rsidR="0023489B" w:rsidRPr="00982E12" w:rsidRDefault="0023489B" w:rsidP="00A5477A">
            <w:pPr>
              <w:ind w:firstLine="639"/>
              <w:rPr>
                <w:rFonts w:ascii="Times New Roman" w:hAnsi="Times New Roman" w:cs="Times New Roman"/>
                <w:b/>
              </w:rPr>
            </w:pPr>
          </w:p>
          <w:p w:rsidR="0023489B" w:rsidRPr="00982E12" w:rsidRDefault="0023489B" w:rsidP="00A5477A">
            <w:pPr>
              <w:rPr>
                <w:rFonts w:ascii="Times New Roman" w:hAnsi="Times New Roman" w:cs="Times New Roman"/>
              </w:rPr>
            </w:pPr>
            <w:r w:rsidRPr="00982E12">
              <w:rPr>
                <w:rFonts w:ascii="Times New Roman" w:hAnsi="Times New Roman" w:cs="Times New Roman"/>
              </w:rPr>
              <w:t>1.  „Stosowanie Europejskiego Nakazu Aresztowania” – COSSG, 2010</w:t>
            </w:r>
          </w:p>
          <w:p w:rsidR="0023489B" w:rsidRPr="00982E12" w:rsidRDefault="0023489B" w:rsidP="00A5477A">
            <w:pPr>
              <w:rPr>
                <w:rFonts w:ascii="Times New Roman" w:hAnsi="Times New Roman" w:cs="Times New Roman"/>
              </w:rPr>
            </w:pP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rPr>
          <w:rFonts w:ascii="Times New Roman" w:hAnsi="Times New Roman" w:cs="Times New Roman"/>
          <w:b/>
          <w:noProof/>
        </w:rPr>
      </w:pPr>
    </w:p>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2"/>
        <w:rPr>
          <w:rFonts w:ascii="Times New Roman" w:hAnsi="Times New Roman" w:cs="Times New Roman"/>
          <w:b/>
          <w:noProof/>
          <w:color w:val="auto"/>
          <w:sz w:val="22"/>
          <w:szCs w:val="22"/>
        </w:rPr>
      </w:pPr>
      <w:bookmarkStart w:id="74" w:name="_Toc175896553"/>
      <w:r w:rsidRPr="00982E12">
        <w:rPr>
          <w:rFonts w:ascii="Times New Roman" w:hAnsi="Times New Roman" w:cs="Times New Roman"/>
          <w:b/>
          <w:noProof/>
          <w:color w:val="auto"/>
          <w:sz w:val="22"/>
          <w:szCs w:val="22"/>
        </w:rPr>
        <w:lastRenderedPageBreak/>
        <w:t>10.</w:t>
      </w:r>
      <w:r w:rsidRPr="00982E12">
        <w:rPr>
          <w:rFonts w:ascii="Times New Roman" w:hAnsi="Times New Roman" w:cs="Times New Roman"/>
          <w:b/>
          <w:noProof/>
          <w:color w:val="auto"/>
          <w:sz w:val="22"/>
          <w:szCs w:val="22"/>
        </w:rPr>
        <w:tab/>
        <w:t>Bezpieczeństwo państwa</w:t>
      </w:r>
      <w:bookmarkEnd w:id="74"/>
    </w:p>
    <w:p w:rsidR="0023489B" w:rsidRPr="00982E12" w:rsidRDefault="0023489B" w:rsidP="0023489B">
      <w:pPr>
        <w:rPr>
          <w:rFonts w:ascii="Times New Roman" w:hAnsi="Times New Roman" w:cs="Times New Roman"/>
          <w:b/>
          <w:noProof/>
        </w:rPr>
      </w:pPr>
    </w:p>
    <w:tbl>
      <w:tblPr>
        <w:tblStyle w:val="Siatkatabelijasna"/>
        <w:tblW w:w="10485" w:type="dxa"/>
        <w:tblLayout w:type="fixed"/>
        <w:tblLook w:val="04A0" w:firstRow="1" w:lastRow="0" w:firstColumn="1" w:lastColumn="0" w:noHBand="0" w:noVBand="1"/>
      </w:tblPr>
      <w:tblGrid>
        <w:gridCol w:w="3515"/>
        <w:gridCol w:w="228"/>
        <w:gridCol w:w="3260"/>
        <w:gridCol w:w="28"/>
        <w:gridCol w:w="1611"/>
        <w:gridCol w:w="1843"/>
      </w:tblGrid>
      <w:tr w:rsidR="0023489B" w:rsidRPr="00982E12" w:rsidTr="0003610E">
        <w:trPr>
          <w:trHeight w:val="1027"/>
        </w:trPr>
        <w:tc>
          <w:tcPr>
            <w:tcW w:w="3743"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zajęć:</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i/>
              </w:rPr>
            </w:pPr>
            <w:r w:rsidRPr="00982E12">
              <w:rPr>
                <w:rFonts w:ascii="Times New Roman" w:hAnsi="Times New Roman" w:cs="Times New Roman"/>
                <w:i/>
              </w:rPr>
              <w:t>Bezpieczeństwo państwa</w:t>
            </w:r>
          </w:p>
        </w:tc>
        <w:tc>
          <w:tcPr>
            <w:tcW w:w="3260"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03610E" w:rsidRPr="00982E12" w:rsidRDefault="0003610E" w:rsidP="00A5477A">
            <w:pPr>
              <w:rPr>
                <w:rFonts w:ascii="Times New Roman" w:hAnsi="Times New Roman" w:cs="Times New Roman"/>
                <w:i/>
              </w:rPr>
            </w:pPr>
          </w:p>
          <w:p w:rsidR="0023489B" w:rsidRPr="00982E12" w:rsidRDefault="0003610E" w:rsidP="00A5477A">
            <w:pPr>
              <w:rPr>
                <w:rFonts w:ascii="Times New Roman" w:hAnsi="Times New Roman" w:cs="Times New Roman"/>
              </w:rPr>
            </w:pPr>
            <w:r w:rsidRPr="00982E12">
              <w:rPr>
                <w:rFonts w:ascii="Times New Roman" w:hAnsi="Times New Roman" w:cs="Times New Roman"/>
                <w:i/>
              </w:rPr>
              <w:t xml:space="preserve">Nauki </w:t>
            </w:r>
            <w:r w:rsidR="0023489B" w:rsidRPr="00982E12">
              <w:rPr>
                <w:rFonts w:ascii="Times New Roman" w:hAnsi="Times New Roman" w:cs="Times New Roman"/>
                <w:i/>
              </w:rPr>
              <w:t>społeczne/</w:t>
            </w:r>
            <w:r w:rsidRPr="00982E12">
              <w:rPr>
                <w:rFonts w:ascii="Times New Roman" w:hAnsi="Times New Roman" w:cs="Times New Roman"/>
                <w:i/>
              </w:rPr>
              <w:t xml:space="preserve">Nauki </w:t>
            </w:r>
            <w:r w:rsidR="0023489B" w:rsidRPr="00982E12">
              <w:rPr>
                <w:rFonts w:ascii="Times New Roman" w:hAnsi="Times New Roman" w:cs="Times New Roman"/>
                <w:i/>
              </w:rPr>
              <w:t>o bezpieczeństwie</w:t>
            </w:r>
          </w:p>
        </w:tc>
        <w:tc>
          <w:tcPr>
            <w:tcW w:w="1639"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23489B" w:rsidRPr="00982E12" w:rsidRDefault="0023489B" w:rsidP="00A5477A">
            <w:pPr>
              <w:ind w:left="227"/>
              <w:rPr>
                <w:rFonts w:ascii="Times New Roman" w:hAnsi="Times New Roman" w:cs="Times New Roman"/>
              </w:rPr>
            </w:pPr>
          </w:p>
          <w:p w:rsidR="0003610E" w:rsidRPr="00982E12" w:rsidRDefault="0003610E"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D 5</w:t>
            </w:r>
            <w:r w:rsidR="0003610E" w:rsidRPr="00982E12">
              <w:rPr>
                <w:rFonts w:ascii="Times New Roman" w:hAnsi="Times New Roman" w:cs="Times New Roman"/>
              </w:rPr>
              <w:t xml:space="preserve"> </w:t>
            </w:r>
            <w:r w:rsidRPr="00982E12">
              <w:rPr>
                <w:rFonts w:ascii="Times New Roman" w:hAnsi="Times New Roman" w:cs="Times New Roman"/>
              </w:rPr>
              <w:t>b</w:t>
            </w:r>
          </w:p>
        </w:tc>
        <w:tc>
          <w:tcPr>
            <w:tcW w:w="1843"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03610E" w:rsidRPr="00982E12" w:rsidRDefault="0003610E" w:rsidP="00A5477A">
            <w:pPr>
              <w:rPr>
                <w:rFonts w:ascii="Times New Roman" w:hAnsi="Times New Roman" w:cs="Times New Roman"/>
                <w:b/>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r>
      <w:tr w:rsidR="0023489B" w:rsidRPr="00982E12" w:rsidTr="0003610E">
        <w:trPr>
          <w:trHeight w:val="600"/>
        </w:trPr>
        <w:tc>
          <w:tcPr>
            <w:tcW w:w="10485"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23489B" w:rsidP="00A5477A">
            <w:pPr>
              <w:rPr>
                <w:rFonts w:ascii="Times New Roman" w:hAnsi="Times New Roman" w:cs="Times New Roman"/>
                <w:bCs/>
                <w:i/>
              </w:rPr>
            </w:pPr>
            <w:r w:rsidRPr="00982E12">
              <w:rPr>
                <w:rFonts w:ascii="Times New Roman" w:hAnsi="Times New Roman" w:cs="Times New Roman"/>
                <w:i/>
              </w:rPr>
              <w:t>Zakład Operacyjno-Rozpoznawczy</w:t>
            </w:r>
          </w:p>
        </w:tc>
      </w:tr>
      <w:tr w:rsidR="0023489B" w:rsidRPr="00982E12" w:rsidTr="0003610E">
        <w:trPr>
          <w:trHeight w:val="721"/>
        </w:trPr>
        <w:tc>
          <w:tcPr>
            <w:tcW w:w="10485"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Rodzaj zajęć: </w:t>
            </w:r>
            <w:r w:rsidR="00417C2A" w:rsidRPr="00982E12">
              <w:rPr>
                <w:rFonts w:ascii="Times New Roman" w:hAnsi="Times New Roman" w:cs="Times New Roman"/>
              </w:rPr>
              <w:t>kierunkowe, fakultatywne</w:t>
            </w:r>
          </w:p>
        </w:tc>
      </w:tr>
      <w:tr w:rsidR="0023489B" w:rsidRPr="00982E12" w:rsidTr="0003610E">
        <w:trPr>
          <w:trHeight w:val="221"/>
        </w:trPr>
        <w:tc>
          <w:tcPr>
            <w:tcW w:w="351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516"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3454"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03610E">
        <w:trPr>
          <w:trHeight w:val="681"/>
        </w:trPr>
        <w:tc>
          <w:tcPr>
            <w:tcW w:w="3515"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516" w:type="dxa"/>
            <w:gridSpan w:val="3"/>
          </w:tcPr>
          <w:p w:rsidR="0023489B" w:rsidRPr="00982E12" w:rsidRDefault="0023489B" w:rsidP="00A5477A">
            <w:pPr>
              <w:jc w:val="center"/>
              <w:rPr>
                <w:rFonts w:ascii="Times New Roman" w:hAnsi="Times New Roman" w:cs="Times New Roman"/>
                <w:bCs/>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bCs/>
              </w:rPr>
              <w:t>2025/2026</w:t>
            </w:r>
          </w:p>
        </w:tc>
        <w:tc>
          <w:tcPr>
            <w:tcW w:w="3454" w:type="dxa"/>
            <w:gridSpan w:val="2"/>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II/III</w:t>
            </w:r>
          </w:p>
        </w:tc>
      </w:tr>
      <w:tr w:rsidR="0023489B" w:rsidRPr="00982E12" w:rsidTr="0003610E">
        <w:trPr>
          <w:trHeight w:val="584"/>
        </w:trPr>
        <w:tc>
          <w:tcPr>
            <w:tcW w:w="10485" w:type="dxa"/>
            <w:gridSpan w:val="6"/>
          </w:tcPr>
          <w:p w:rsidR="0023489B" w:rsidRPr="00CA14A8" w:rsidRDefault="0023489B" w:rsidP="0003610E">
            <w:pPr>
              <w:rPr>
                <w:rFonts w:ascii="Times New Roman" w:hAnsi="Times New Roman" w:cs="Times New Roman"/>
              </w:rPr>
            </w:pPr>
            <w:r w:rsidRPr="00982E12">
              <w:rPr>
                <w:rFonts w:ascii="Times New Roman" w:hAnsi="Times New Roman" w:cs="Times New Roman"/>
                <w:b/>
              </w:rPr>
              <w:t>Koordynator zajęć:</w:t>
            </w:r>
            <w:r w:rsidRPr="00982E12">
              <w:rPr>
                <w:rFonts w:ascii="Times New Roman" w:hAnsi="Times New Roman" w:cs="Times New Roman"/>
              </w:rPr>
              <w:t xml:space="preserve"> dr Adam Czarnecki </w:t>
            </w:r>
            <w:r w:rsidR="00C67179" w:rsidRPr="00982E12">
              <w:rPr>
                <w:rFonts w:ascii="Times New Roman" w:hAnsi="Times New Roman" w:cs="Times New Roman"/>
              </w:rPr>
              <w:t xml:space="preserve">(e-mail: </w:t>
            </w:r>
            <w:hyperlink r:id="rId106" w:history="1">
              <w:r w:rsidR="00C67179" w:rsidRPr="00982E12">
                <w:rPr>
                  <w:rStyle w:val="Hipercze"/>
                  <w:rFonts w:ascii="Times New Roman" w:hAnsi="Times New Roman" w:cs="Times New Roman"/>
                  <w:color w:val="auto"/>
                </w:rPr>
                <w:t>adam.czarnecki@strazgraniczna.pl</w:t>
              </w:r>
            </w:hyperlink>
            <w:r w:rsidR="00C67179" w:rsidRPr="00982E12">
              <w:rPr>
                <w:rFonts w:ascii="Times New Roman" w:hAnsi="Times New Roman" w:cs="Times New Roman"/>
              </w:rPr>
              <w:t>, tel. 66 44 428)</w:t>
            </w:r>
          </w:p>
        </w:tc>
      </w:tr>
      <w:tr w:rsidR="0023489B" w:rsidRPr="00982E12" w:rsidTr="0003610E">
        <w:trPr>
          <w:trHeight w:val="512"/>
        </w:trPr>
        <w:tc>
          <w:tcPr>
            <w:tcW w:w="10485"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A5477A">
            <w:pPr>
              <w:rPr>
                <w:rFonts w:ascii="Times New Roman" w:hAnsi="Times New Roman" w:cs="Times New Roman"/>
                <w:b/>
              </w:rPr>
            </w:pPr>
            <w:r w:rsidRPr="00982E12">
              <w:rPr>
                <w:rFonts w:ascii="Times New Roman" w:hAnsi="Times New Roman" w:cs="Times New Roman"/>
                <w:bCs/>
              </w:rPr>
              <w:t>Student powinien posiadać ogólną wiedzę z zakresu nauk o państwie i prawie</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
        <w:tblW w:w="0" w:type="auto"/>
        <w:tblLook w:val="04A0" w:firstRow="1" w:lastRow="0" w:firstColumn="1" w:lastColumn="0" w:noHBand="0" w:noVBand="1"/>
      </w:tblPr>
      <w:tblGrid>
        <w:gridCol w:w="564"/>
        <w:gridCol w:w="9763"/>
      </w:tblGrid>
      <w:tr w:rsidR="0023489B" w:rsidRPr="00982E12" w:rsidTr="00A5477A">
        <w:tc>
          <w:tcPr>
            <w:tcW w:w="56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924"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23489B" w:rsidRPr="00982E12" w:rsidTr="00A5477A">
        <w:tc>
          <w:tcPr>
            <w:tcW w:w="56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C1</w:t>
            </w:r>
          </w:p>
        </w:tc>
        <w:tc>
          <w:tcPr>
            <w:tcW w:w="9924" w:type="dxa"/>
          </w:tcPr>
          <w:p w:rsidR="0023489B" w:rsidRPr="00982E12" w:rsidRDefault="0023489B" w:rsidP="00417C2A">
            <w:pPr>
              <w:jc w:val="both"/>
              <w:rPr>
                <w:rFonts w:ascii="Times New Roman" w:hAnsi="Times New Roman" w:cs="Times New Roman"/>
              </w:rPr>
            </w:pPr>
            <w:r w:rsidRPr="00982E12">
              <w:rPr>
                <w:rFonts w:ascii="Times New Roman" w:hAnsi="Times New Roman" w:cs="Times New Roman"/>
              </w:rPr>
              <w:t>Zapoznanie w zaawansowanym stopniu z pojęciami i koncepcjami z zakresu bezpieczeństwa państwa i środkami umożliwiającymi jego zapewnienie, a także zależnościami i uwarunkowaniami je determinującymi</w:t>
            </w:r>
          </w:p>
        </w:tc>
      </w:tr>
      <w:tr w:rsidR="0023489B" w:rsidRPr="00982E12" w:rsidTr="00A5477A">
        <w:tc>
          <w:tcPr>
            <w:tcW w:w="56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C2</w:t>
            </w:r>
          </w:p>
        </w:tc>
        <w:tc>
          <w:tcPr>
            <w:tcW w:w="9924" w:type="dxa"/>
          </w:tcPr>
          <w:p w:rsidR="0023489B" w:rsidRPr="00982E12" w:rsidRDefault="0023489B" w:rsidP="00417C2A">
            <w:pPr>
              <w:jc w:val="both"/>
              <w:rPr>
                <w:rFonts w:ascii="Times New Roman" w:hAnsi="Times New Roman" w:cs="Times New Roman"/>
              </w:rPr>
            </w:pPr>
            <w:r w:rsidRPr="00982E12">
              <w:rPr>
                <w:rFonts w:ascii="Times New Roman" w:hAnsi="Times New Roman" w:cs="Times New Roman"/>
                <w:bCs/>
              </w:rPr>
              <w:t xml:space="preserve">Zapoznanie w zaawansowanym stopniu ze </w:t>
            </w:r>
            <w:r w:rsidRPr="00982E12">
              <w:rPr>
                <w:rFonts w:ascii="Times New Roman" w:hAnsi="Times New Roman" w:cs="Times New Roman"/>
              </w:rPr>
              <w:t>strukturami, kompetencjami i zadaniami organów państwowych oraz wybranych instytucji działających na rzecz bezpieczeństwa Rzeczypospolitej Polskiej</w:t>
            </w:r>
          </w:p>
        </w:tc>
      </w:tr>
      <w:tr w:rsidR="0023489B" w:rsidRPr="00982E12" w:rsidTr="00A5477A">
        <w:tc>
          <w:tcPr>
            <w:tcW w:w="56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C3</w:t>
            </w:r>
          </w:p>
        </w:tc>
        <w:tc>
          <w:tcPr>
            <w:tcW w:w="9924" w:type="dxa"/>
          </w:tcPr>
          <w:p w:rsidR="0023489B" w:rsidRPr="00982E12" w:rsidRDefault="0023489B" w:rsidP="00417C2A">
            <w:pPr>
              <w:jc w:val="both"/>
              <w:rPr>
                <w:rFonts w:ascii="Times New Roman" w:hAnsi="Times New Roman" w:cs="Times New Roman"/>
              </w:rPr>
            </w:pPr>
            <w:r w:rsidRPr="00982E12">
              <w:rPr>
                <w:rFonts w:ascii="Times New Roman" w:hAnsi="Times New Roman" w:cs="Times New Roman"/>
                <w:bCs/>
              </w:rPr>
              <w:t>Wyposażenie w umiejętność stosowania metod badawczych do rozwiązywania problemów z obszaru bezpieczeństwa państwa oraz ukształtowanie postawy uznania doniosłości nauki i jej dorobku w zakresie możliwości rozwikływania tych zagadnień</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1555"/>
        <w:gridCol w:w="8788"/>
      </w:tblGrid>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788"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23489B" w:rsidRPr="00982E12" w:rsidTr="00A5477A">
        <w:tc>
          <w:tcPr>
            <w:tcW w:w="1555" w:type="dxa"/>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Wykład</w:t>
            </w:r>
          </w:p>
        </w:tc>
        <w:tc>
          <w:tcPr>
            <w:tcW w:w="8788" w:type="dxa"/>
          </w:tcPr>
          <w:p w:rsidR="0023489B" w:rsidRPr="00982E12" w:rsidRDefault="0023489B" w:rsidP="00A5477A">
            <w:pPr>
              <w:rPr>
                <w:rFonts w:ascii="Times New Roman" w:hAnsi="Times New Roman" w:cs="Times New Roman"/>
                <w:iCs/>
              </w:rPr>
            </w:pPr>
            <w:r w:rsidRPr="00982E12">
              <w:rPr>
                <w:rFonts w:ascii="Times New Roman" w:eastAsia="Calibri" w:hAnsi="Times New Roman" w:cs="Times New Roman"/>
              </w:rPr>
              <w:t>wykład konwersatoryjny z prezentacją materiału poglądowego</w:t>
            </w:r>
          </w:p>
        </w:tc>
      </w:tr>
      <w:tr w:rsidR="0023489B" w:rsidRPr="00982E12" w:rsidTr="00A5477A">
        <w:tc>
          <w:tcPr>
            <w:tcW w:w="1555" w:type="dxa"/>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Ćwiczenia</w:t>
            </w:r>
          </w:p>
        </w:tc>
        <w:tc>
          <w:tcPr>
            <w:tcW w:w="8788" w:type="dxa"/>
          </w:tcPr>
          <w:p w:rsidR="0023489B" w:rsidRPr="00982E12" w:rsidRDefault="0023489B" w:rsidP="00A5477A">
            <w:pPr>
              <w:rPr>
                <w:rFonts w:ascii="Times New Roman" w:hAnsi="Times New Roman" w:cs="Times New Roman"/>
              </w:rPr>
            </w:pPr>
            <w:r w:rsidRPr="00982E12">
              <w:rPr>
                <w:rFonts w:ascii="Times New Roman" w:eastAsia="Calibri" w:hAnsi="Times New Roman" w:cs="Times New Roman"/>
              </w:rPr>
              <w:t>analiza teksów źródłowych z dyskusją, praca w grupach, przygotowanie projektu na wyznaczony temat</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rPr>
      </w:pPr>
      <w:r w:rsidRPr="00982E12">
        <w:rPr>
          <w:rFonts w:ascii="Times New Roman" w:hAnsi="Times New Roman" w:cs="Times New Roman"/>
          <w:b/>
          <w:u w:val="single"/>
        </w:rPr>
        <w:t>Treści programowe:</w:t>
      </w:r>
    </w:p>
    <w:tbl>
      <w:tblPr>
        <w:tblStyle w:val="Siatkatabelijasna"/>
        <w:tblW w:w="10343" w:type="dxa"/>
        <w:tblLayout w:type="fixed"/>
        <w:tblLook w:val="04A0" w:firstRow="1" w:lastRow="0" w:firstColumn="1" w:lastColumn="0" w:noHBand="0" w:noVBand="1"/>
      </w:tblPr>
      <w:tblGrid>
        <w:gridCol w:w="816"/>
        <w:gridCol w:w="2014"/>
        <w:gridCol w:w="3828"/>
        <w:gridCol w:w="1275"/>
        <w:gridCol w:w="1276"/>
        <w:gridCol w:w="1134"/>
      </w:tblGrid>
      <w:tr w:rsidR="0023489B" w:rsidRPr="00982E12" w:rsidTr="00A5477A">
        <w:trPr>
          <w:tblHeader/>
        </w:trPr>
        <w:tc>
          <w:tcPr>
            <w:tcW w:w="816" w:type="dxa"/>
            <w:vMerge w:val="restart"/>
            <w:vAlign w:val="center"/>
          </w:tcPr>
          <w:p w:rsidR="0023489B" w:rsidRPr="00982E12" w:rsidRDefault="0023489B" w:rsidP="00A5477A">
            <w:pPr>
              <w:ind w:left="-117"/>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2014" w:type="dxa"/>
            <w:vMerge w:val="restart"/>
            <w:vAlign w:val="center"/>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Temat</w:t>
            </w:r>
          </w:p>
        </w:tc>
        <w:tc>
          <w:tcPr>
            <w:tcW w:w="3828" w:type="dxa"/>
            <w:vMerge w:val="restart"/>
            <w:vAlign w:val="center"/>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Problematyka (zagadnienia)</w:t>
            </w:r>
          </w:p>
        </w:tc>
        <w:tc>
          <w:tcPr>
            <w:tcW w:w="3685" w:type="dxa"/>
            <w:gridSpan w:val="3"/>
            <w:vAlign w:val="center"/>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23489B" w:rsidRPr="00982E12" w:rsidTr="00A5477A">
        <w:trPr>
          <w:tblHeader/>
        </w:trPr>
        <w:tc>
          <w:tcPr>
            <w:tcW w:w="816" w:type="dxa"/>
            <w:vMerge/>
            <w:vAlign w:val="center"/>
            <w:hideMark/>
          </w:tcPr>
          <w:p w:rsidR="0023489B" w:rsidRPr="00982E12" w:rsidRDefault="0023489B" w:rsidP="00A5477A">
            <w:pPr>
              <w:jc w:val="center"/>
              <w:rPr>
                <w:rFonts w:ascii="Times New Roman" w:hAnsi="Times New Roman" w:cs="Times New Roman"/>
                <w:b/>
              </w:rPr>
            </w:pPr>
          </w:p>
        </w:tc>
        <w:tc>
          <w:tcPr>
            <w:tcW w:w="2014" w:type="dxa"/>
            <w:vMerge/>
            <w:vAlign w:val="center"/>
            <w:hideMark/>
          </w:tcPr>
          <w:p w:rsidR="0023489B" w:rsidRPr="00982E12" w:rsidRDefault="0023489B" w:rsidP="00A5477A">
            <w:pPr>
              <w:jc w:val="center"/>
              <w:rPr>
                <w:rFonts w:ascii="Times New Roman" w:hAnsi="Times New Roman" w:cs="Times New Roman"/>
                <w:b/>
              </w:rPr>
            </w:pPr>
          </w:p>
        </w:tc>
        <w:tc>
          <w:tcPr>
            <w:tcW w:w="3828" w:type="dxa"/>
            <w:vMerge/>
            <w:vAlign w:val="center"/>
            <w:hideMark/>
          </w:tcPr>
          <w:p w:rsidR="0023489B" w:rsidRPr="00982E12" w:rsidRDefault="0023489B" w:rsidP="00A5477A">
            <w:pPr>
              <w:jc w:val="center"/>
              <w:rPr>
                <w:rFonts w:ascii="Times New Roman" w:hAnsi="Times New Roman" w:cs="Times New Roman"/>
                <w:b/>
              </w:rPr>
            </w:pPr>
          </w:p>
        </w:tc>
        <w:tc>
          <w:tcPr>
            <w:tcW w:w="1275" w:type="dxa"/>
            <w:vAlign w:val="center"/>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276" w:type="dxa"/>
            <w:vAlign w:val="center"/>
            <w:hideMark/>
          </w:tcPr>
          <w:p w:rsidR="0023489B" w:rsidRPr="00982E12" w:rsidRDefault="0023489B" w:rsidP="00A5477A">
            <w:pPr>
              <w:ind w:right="-105"/>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134" w:type="dxa"/>
            <w:vAlign w:val="center"/>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23489B" w:rsidRPr="00982E12" w:rsidTr="00A5477A">
        <w:tc>
          <w:tcPr>
            <w:tcW w:w="10343"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r>
      <w:tr w:rsidR="0023489B" w:rsidRPr="00982E12" w:rsidTr="00A5477A">
        <w:tc>
          <w:tcPr>
            <w:tcW w:w="816" w:type="dxa"/>
          </w:tcPr>
          <w:p w:rsidR="0023489B" w:rsidRPr="00982E12" w:rsidRDefault="0023489B" w:rsidP="00A5477A">
            <w:pPr>
              <w:jc w:val="center"/>
              <w:rPr>
                <w:rFonts w:ascii="Times New Roman" w:hAnsi="Times New Roman" w:cs="Times New Roman"/>
                <w:bCs/>
              </w:rPr>
            </w:pPr>
            <w:r w:rsidRPr="00982E12">
              <w:rPr>
                <w:rFonts w:ascii="Times New Roman" w:hAnsi="Times New Roman" w:cs="Times New Roman"/>
                <w:bCs/>
              </w:rPr>
              <w:t xml:space="preserve">1. </w:t>
            </w:r>
          </w:p>
        </w:tc>
        <w:tc>
          <w:tcPr>
            <w:tcW w:w="2014" w:type="dxa"/>
          </w:tcPr>
          <w:p w:rsidR="0023489B" w:rsidRPr="00982E12" w:rsidRDefault="0023489B" w:rsidP="00A5477A">
            <w:pPr>
              <w:pStyle w:val="Default"/>
              <w:rPr>
                <w:rFonts w:eastAsia="Calibri"/>
                <w:bCs/>
                <w:color w:val="auto"/>
                <w:sz w:val="22"/>
                <w:szCs w:val="22"/>
              </w:rPr>
            </w:pPr>
            <w:r w:rsidRPr="00982E12">
              <w:rPr>
                <w:rFonts w:eastAsia="Calibri"/>
                <w:color w:val="auto"/>
                <w:sz w:val="22"/>
                <w:szCs w:val="22"/>
              </w:rPr>
              <w:t>Zajęcia wprowadzające</w:t>
            </w:r>
          </w:p>
          <w:p w:rsidR="0023489B" w:rsidRPr="00982E12" w:rsidRDefault="0023489B" w:rsidP="00A5477A">
            <w:pPr>
              <w:pStyle w:val="Default"/>
              <w:rPr>
                <w:rFonts w:eastAsia="Calibri"/>
                <w:bCs/>
                <w:color w:val="auto"/>
                <w:sz w:val="22"/>
                <w:szCs w:val="22"/>
              </w:rPr>
            </w:pPr>
            <w:r w:rsidRPr="00982E12">
              <w:rPr>
                <w:rFonts w:eastAsia="Calibri"/>
                <w:bCs/>
                <w:color w:val="auto"/>
                <w:sz w:val="22"/>
                <w:szCs w:val="22"/>
              </w:rPr>
              <w:t xml:space="preserve">Bezpieczeństwo państwa w ujęciu diachronicznym </w:t>
            </w:r>
          </w:p>
        </w:tc>
        <w:tc>
          <w:tcPr>
            <w:tcW w:w="3828" w:type="dxa"/>
          </w:tcPr>
          <w:p w:rsidR="0023489B" w:rsidRPr="00982E12" w:rsidRDefault="0023489B" w:rsidP="0023489B">
            <w:pPr>
              <w:pStyle w:val="Akapitzlist"/>
              <w:numPr>
                <w:ilvl w:val="0"/>
                <w:numId w:val="69"/>
              </w:numPr>
              <w:spacing w:after="0" w:line="240" w:lineRule="auto"/>
              <w:ind w:left="315"/>
              <w:rPr>
                <w:rFonts w:ascii="Times New Roman" w:hAnsi="Times New Roman" w:cs="Times New Roman"/>
                <w:bCs/>
              </w:rPr>
            </w:pPr>
            <w:r w:rsidRPr="00982E12">
              <w:rPr>
                <w:rFonts w:ascii="Times New Roman" w:hAnsi="Times New Roman" w:cs="Times New Roman"/>
              </w:rPr>
              <w:t>Cele i efekty realizacji zajęć, treści kształcenia, organizacja zajęć, zasady zaliczenia zajęć</w:t>
            </w:r>
          </w:p>
          <w:p w:rsidR="0023489B" w:rsidRPr="00982E12" w:rsidRDefault="0023489B" w:rsidP="0023489B">
            <w:pPr>
              <w:pStyle w:val="Akapitzlist"/>
              <w:numPr>
                <w:ilvl w:val="0"/>
                <w:numId w:val="69"/>
              </w:numPr>
              <w:spacing w:after="0" w:line="240" w:lineRule="auto"/>
              <w:ind w:left="315"/>
              <w:rPr>
                <w:rFonts w:ascii="Times New Roman" w:hAnsi="Times New Roman" w:cs="Times New Roman"/>
                <w:bCs/>
              </w:rPr>
            </w:pPr>
            <w:r w:rsidRPr="00982E12">
              <w:rPr>
                <w:rFonts w:ascii="Times New Roman" w:hAnsi="Times New Roman" w:cs="Times New Roman"/>
                <w:bCs/>
              </w:rPr>
              <w:t>Tło historyczne bezpieczeństwa państwa</w:t>
            </w:r>
          </w:p>
        </w:tc>
        <w:tc>
          <w:tcPr>
            <w:tcW w:w="127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276"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2014" w:type="dxa"/>
          </w:tcPr>
          <w:p w:rsidR="0023489B" w:rsidRPr="00982E12" w:rsidRDefault="0023489B" w:rsidP="00A5477A">
            <w:pPr>
              <w:pStyle w:val="Default"/>
              <w:rPr>
                <w:color w:val="auto"/>
                <w:sz w:val="22"/>
                <w:szCs w:val="22"/>
              </w:rPr>
            </w:pPr>
            <w:r w:rsidRPr="00982E12">
              <w:rPr>
                <w:rFonts w:eastAsia="Calibri"/>
                <w:color w:val="auto"/>
                <w:sz w:val="22"/>
                <w:szCs w:val="22"/>
              </w:rPr>
              <w:t>Bezpieczeństwo państwa</w:t>
            </w:r>
          </w:p>
        </w:tc>
        <w:tc>
          <w:tcPr>
            <w:tcW w:w="382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Bezpieczeństwo państwa- pojęcie. Podmiotowa i przedmiotowa struktura bezpieczeństwa państwa </w:t>
            </w:r>
          </w:p>
        </w:tc>
        <w:tc>
          <w:tcPr>
            <w:tcW w:w="127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276"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2014" w:type="dxa"/>
          </w:tcPr>
          <w:p w:rsidR="0023489B" w:rsidRPr="00982E12" w:rsidRDefault="0023489B" w:rsidP="00A5477A">
            <w:pPr>
              <w:pStyle w:val="Default"/>
              <w:rPr>
                <w:color w:val="auto"/>
                <w:sz w:val="22"/>
                <w:szCs w:val="22"/>
              </w:rPr>
            </w:pPr>
            <w:r w:rsidRPr="00982E12">
              <w:rPr>
                <w:rFonts w:eastAsia="Calibri"/>
                <w:color w:val="auto"/>
                <w:sz w:val="22"/>
                <w:szCs w:val="22"/>
              </w:rPr>
              <w:t>Bezpieczeństwo państwa w Polsce.</w:t>
            </w:r>
          </w:p>
        </w:tc>
        <w:tc>
          <w:tcPr>
            <w:tcW w:w="3828" w:type="dxa"/>
          </w:tcPr>
          <w:p w:rsidR="0023489B" w:rsidRPr="00982E12" w:rsidRDefault="0023489B" w:rsidP="0023489B">
            <w:pPr>
              <w:pStyle w:val="Akapitzlist"/>
              <w:numPr>
                <w:ilvl w:val="0"/>
                <w:numId w:val="70"/>
              </w:numPr>
              <w:spacing w:after="0" w:line="240" w:lineRule="auto"/>
              <w:ind w:left="315"/>
              <w:rPr>
                <w:rFonts w:ascii="Times New Roman" w:hAnsi="Times New Roman" w:cs="Times New Roman"/>
              </w:rPr>
            </w:pPr>
            <w:r w:rsidRPr="00982E12">
              <w:rPr>
                <w:rFonts w:ascii="Times New Roman" w:hAnsi="Times New Roman" w:cs="Times New Roman"/>
              </w:rPr>
              <w:t xml:space="preserve">Uwarunkowania środowiska bezpieczeństwa Polski; </w:t>
            </w:r>
          </w:p>
          <w:p w:rsidR="0023489B" w:rsidRPr="00982E12" w:rsidRDefault="0023489B" w:rsidP="0023489B">
            <w:pPr>
              <w:pStyle w:val="Akapitzlist"/>
              <w:numPr>
                <w:ilvl w:val="0"/>
                <w:numId w:val="70"/>
              </w:numPr>
              <w:spacing w:after="0" w:line="240" w:lineRule="auto"/>
              <w:ind w:left="315"/>
              <w:rPr>
                <w:rFonts w:ascii="Times New Roman" w:hAnsi="Times New Roman" w:cs="Times New Roman"/>
              </w:rPr>
            </w:pPr>
            <w:r w:rsidRPr="00982E12">
              <w:rPr>
                <w:rFonts w:ascii="Times New Roman" w:hAnsi="Times New Roman" w:cs="Times New Roman"/>
              </w:rPr>
              <w:lastRenderedPageBreak/>
              <w:t>Bezpieczeństwo państwa w aspekcie politycznym i geopolitycznym, militarnym, ekonomicznym, społecznym, infrastrukturalnym, informacyjnym</w:t>
            </w:r>
          </w:p>
          <w:p w:rsidR="0023489B" w:rsidRPr="00982E12" w:rsidRDefault="0023489B" w:rsidP="0023489B">
            <w:pPr>
              <w:pStyle w:val="Akapitzlist"/>
              <w:numPr>
                <w:ilvl w:val="0"/>
                <w:numId w:val="70"/>
              </w:numPr>
              <w:spacing w:after="0" w:line="240" w:lineRule="auto"/>
              <w:ind w:left="315"/>
              <w:rPr>
                <w:rFonts w:ascii="Times New Roman" w:hAnsi="Times New Roman" w:cs="Times New Roman"/>
              </w:rPr>
            </w:pPr>
            <w:r w:rsidRPr="00982E12">
              <w:rPr>
                <w:rFonts w:ascii="Times New Roman" w:hAnsi="Times New Roman" w:cs="Times New Roman"/>
              </w:rPr>
              <w:t xml:space="preserve">Kolokwium zaliczeniowe </w:t>
            </w:r>
          </w:p>
        </w:tc>
        <w:tc>
          <w:tcPr>
            <w:tcW w:w="127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10</w:t>
            </w:r>
          </w:p>
        </w:tc>
        <w:tc>
          <w:tcPr>
            <w:tcW w:w="1276"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6658"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275"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15</w:t>
            </w:r>
          </w:p>
        </w:tc>
        <w:tc>
          <w:tcPr>
            <w:tcW w:w="1276" w:type="dxa"/>
          </w:tcPr>
          <w:p w:rsidR="0023489B" w:rsidRPr="00982E12" w:rsidRDefault="0003610E" w:rsidP="00A5477A">
            <w:pPr>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03610E" w:rsidP="00A5477A">
            <w:pPr>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c>
          <w:tcPr>
            <w:tcW w:w="10343"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2014" w:type="dxa"/>
          </w:tcPr>
          <w:p w:rsidR="0023489B" w:rsidRPr="00982E12" w:rsidRDefault="0023489B" w:rsidP="00A5477A">
            <w:pPr>
              <w:rPr>
                <w:rFonts w:ascii="Times New Roman" w:hAnsi="Times New Roman" w:cs="Times New Roman"/>
              </w:rPr>
            </w:pPr>
            <w:r w:rsidRPr="00982E12">
              <w:rPr>
                <w:rFonts w:ascii="Times New Roman" w:eastAsia="Calibri" w:hAnsi="Times New Roman" w:cs="Times New Roman"/>
                <w:bCs/>
              </w:rPr>
              <w:t>Zajęcia wprowadzające</w:t>
            </w:r>
          </w:p>
          <w:p w:rsidR="0023489B" w:rsidRPr="00982E12" w:rsidRDefault="0023489B" w:rsidP="00A5477A">
            <w:pPr>
              <w:rPr>
                <w:rFonts w:ascii="Times New Roman" w:hAnsi="Times New Roman" w:cs="Times New Roman"/>
              </w:rPr>
            </w:pPr>
            <w:r w:rsidRPr="00982E12">
              <w:rPr>
                <w:rFonts w:ascii="Times New Roman" w:hAnsi="Times New Roman" w:cs="Times New Roman"/>
              </w:rPr>
              <w:t>Bezpieczeństwo wewnętrzne państwa</w:t>
            </w:r>
          </w:p>
        </w:tc>
        <w:tc>
          <w:tcPr>
            <w:tcW w:w="3828" w:type="dxa"/>
          </w:tcPr>
          <w:p w:rsidR="0023489B" w:rsidRPr="00982E12" w:rsidRDefault="0023489B" w:rsidP="0023489B">
            <w:pPr>
              <w:pStyle w:val="Akapitzlist"/>
              <w:numPr>
                <w:ilvl w:val="0"/>
                <w:numId w:val="71"/>
              </w:numPr>
              <w:spacing w:after="0" w:line="240" w:lineRule="auto"/>
              <w:ind w:left="315"/>
              <w:rPr>
                <w:rFonts w:ascii="Times New Roman" w:hAnsi="Times New Roman" w:cs="Times New Roman"/>
              </w:rPr>
            </w:pPr>
            <w:r w:rsidRPr="00982E12">
              <w:rPr>
                <w:rFonts w:ascii="Times New Roman" w:hAnsi="Times New Roman" w:cs="Times New Roman"/>
                <w:bCs/>
              </w:rPr>
              <w:t>Cele i efekty realizacji zajęć, treści kształcenia, organizacja zajęć, zasady zaliczenia zajęć</w:t>
            </w:r>
          </w:p>
          <w:p w:rsidR="0023489B" w:rsidRPr="00982E12" w:rsidRDefault="0023489B" w:rsidP="0023489B">
            <w:pPr>
              <w:pStyle w:val="Akapitzlist"/>
              <w:numPr>
                <w:ilvl w:val="0"/>
                <w:numId w:val="71"/>
              </w:numPr>
              <w:spacing w:after="0" w:line="240" w:lineRule="auto"/>
              <w:ind w:left="315"/>
              <w:rPr>
                <w:rFonts w:ascii="Times New Roman" w:hAnsi="Times New Roman" w:cs="Times New Roman"/>
              </w:rPr>
            </w:pPr>
            <w:r w:rsidRPr="00982E12">
              <w:rPr>
                <w:rFonts w:ascii="Times New Roman" w:hAnsi="Times New Roman" w:cs="Times New Roman"/>
              </w:rPr>
              <w:t>Pojęcie i istota bezpieczeństwa wewnętrznego państwa: bezpieczeństwo konstytucyjne, bezpieczeństwo powszechne, bezpieczeństwo i porządek społeczny, bezpieczeństwo społeczne</w:t>
            </w:r>
          </w:p>
        </w:tc>
        <w:tc>
          <w:tcPr>
            <w:tcW w:w="127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276"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201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Bezpieczeństwo zewnętrzne</w:t>
            </w:r>
          </w:p>
        </w:tc>
        <w:tc>
          <w:tcPr>
            <w:tcW w:w="3828" w:type="dxa"/>
          </w:tcPr>
          <w:p w:rsidR="0023489B" w:rsidRPr="00982E12" w:rsidRDefault="0023489B" w:rsidP="0023489B">
            <w:pPr>
              <w:pStyle w:val="Akapitzlist"/>
              <w:numPr>
                <w:ilvl w:val="0"/>
                <w:numId w:val="72"/>
              </w:numPr>
              <w:spacing w:after="0" w:line="240" w:lineRule="auto"/>
              <w:ind w:left="315"/>
              <w:rPr>
                <w:rFonts w:ascii="Times New Roman" w:hAnsi="Times New Roman" w:cs="Times New Roman"/>
              </w:rPr>
            </w:pPr>
            <w:r w:rsidRPr="00982E12">
              <w:rPr>
                <w:rFonts w:ascii="Times New Roman" w:hAnsi="Times New Roman" w:cs="Times New Roman"/>
              </w:rPr>
              <w:t>Aspekty prawne funkcjonowania państwa na arenie międzynarodowej,</w:t>
            </w:r>
          </w:p>
          <w:p w:rsidR="0023489B" w:rsidRPr="00982E12" w:rsidRDefault="0023489B" w:rsidP="0023489B">
            <w:pPr>
              <w:pStyle w:val="Akapitzlist"/>
              <w:numPr>
                <w:ilvl w:val="0"/>
                <w:numId w:val="72"/>
              </w:numPr>
              <w:spacing w:after="0" w:line="240" w:lineRule="auto"/>
              <w:ind w:left="315"/>
              <w:rPr>
                <w:rFonts w:ascii="Times New Roman" w:hAnsi="Times New Roman" w:cs="Times New Roman"/>
              </w:rPr>
            </w:pPr>
            <w:r w:rsidRPr="00982E12">
              <w:rPr>
                <w:rFonts w:ascii="Times New Roman" w:hAnsi="Times New Roman" w:cs="Times New Roman"/>
              </w:rPr>
              <w:t xml:space="preserve">Militarny wymiar bezpieczeństwa zewnętrznego </w:t>
            </w:r>
          </w:p>
          <w:p w:rsidR="0023489B" w:rsidRPr="00982E12" w:rsidRDefault="0023489B" w:rsidP="0023489B">
            <w:pPr>
              <w:pStyle w:val="Akapitzlist"/>
              <w:numPr>
                <w:ilvl w:val="0"/>
                <w:numId w:val="72"/>
              </w:numPr>
              <w:spacing w:after="0" w:line="240" w:lineRule="auto"/>
              <w:ind w:left="315"/>
              <w:rPr>
                <w:rFonts w:ascii="Times New Roman" w:hAnsi="Times New Roman" w:cs="Times New Roman"/>
              </w:rPr>
            </w:pPr>
            <w:r w:rsidRPr="00982E12">
              <w:rPr>
                <w:rFonts w:ascii="Times New Roman" w:hAnsi="Times New Roman" w:cs="Times New Roman"/>
              </w:rPr>
              <w:t>Załatwianie sporów na arenie międzynarodowej</w:t>
            </w:r>
          </w:p>
        </w:tc>
        <w:tc>
          <w:tcPr>
            <w:tcW w:w="127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276"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201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Organizacja ochrony i obrony narodowej</w:t>
            </w:r>
          </w:p>
        </w:tc>
        <w:tc>
          <w:tcPr>
            <w:tcW w:w="3828" w:type="dxa"/>
          </w:tcPr>
          <w:p w:rsidR="0023489B" w:rsidRPr="00982E12" w:rsidRDefault="0023489B" w:rsidP="0023489B">
            <w:pPr>
              <w:pStyle w:val="Akapitzlist"/>
              <w:numPr>
                <w:ilvl w:val="0"/>
                <w:numId w:val="73"/>
              </w:numPr>
              <w:spacing w:after="0" w:line="240" w:lineRule="auto"/>
              <w:ind w:left="315"/>
              <w:rPr>
                <w:rFonts w:ascii="Times New Roman" w:hAnsi="Times New Roman" w:cs="Times New Roman"/>
              </w:rPr>
            </w:pPr>
            <w:r w:rsidRPr="00982E12">
              <w:rPr>
                <w:rFonts w:ascii="Times New Roman" w:hAnsi="Times New Roman" w:cs="Times New Roman"/>
              </w:rPr>
              <w:t>Powszechność ochrony i obrony narodowej</w:t>
            </w:r>
          </w:p>
          <w:p w:rsidR="0023489B" w:rsidRPr="00982E12" w:rsidRDefault="0023489B" w:rsidP="0023489B">
            <w:pPr>
              <w:pStyle w:val="Akapitzlist"/>
              <w:numPr>
                <w:ilvl w:val="0"/>
                <w:numId w:val="73"/>
              </w:numPr>
              <w:spacing w:after="0" w:line="240" w:lineRule="auto"/>
              <w:ind w:left="315"/>
              <w:rPr>
                <w:rFonts w:ascii="Times New Roman" w:hAnsi="Times New Roman" w:cs="Times New Roman"/>
              </w:rPr>
            </w:pPr>
            <w:r w:rsidRPr="00982E12">
              <w:rPr>
                <w:rFonts w:ascii="Times New Roman" w:hAnsi="Times New Roman" w:cs="Times New Roman"/>
              </w:rPr>
              <w:t xml:space="preserve">Mobilizacja i stopnie gotowości obronnej państwa </w:t>
            </w:r>
          </w:p>
          <w:p w:rsidR="0023489B" w:rsidRPr="00982E12" w:rsidRDefault="0023489B" w:rsidP="0023489B">
            <w:pPr>
              <w:pStyle w:val="Akapitzlist"/>
              <w:numPr>
                <w:ilvl w:val="0"/>
                <w:numId w:val="73"/>
              </w:numPr>
              <w:spacing w:after="0" w:line="240" w:lineRule="auto"/>
              <w:ind w:left="315"/>
              <w:rPr>
                <w:rFonts w:ascii="Times New Roman" w:hAnsi="Times New Roman" w:cs="Times New Roman"/>
              </w:rPr>
            </w:pPr>
            <w:r w:rsidRPr="00982E12">
              <w:rPr>
                <w:rFonts w:ascii="Times New Roman" w:hAnsi="Times New Roman" w:cs="Times New Roman"/>
              </w:rPr>
              <w:t>Kierowanie systemem bezpieczeństwa narodowego</w:t>
            </w:r>
          </w:p>
        </w:tc>
        <w:tc>
          <w:tcPr>
            <w:tcW w:w="127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276"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201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Instytucje bezpieczeństwa państwa</w:t>
            </w:r>
          </w:p>
        </w:tc>
        <w:tc>
          <w:tcPr>
            <w:tcW w:w="3828" w:type="dxa"/>
          </w:tcPr>
          <w:p w:rsidR="0023489B" w:rsidRPr="00982E12" w:rsidRDefault="0023489B" w:rsidP="0023489B">
            <w:pPr>
              <w:pStyle w:val="Akapitzlist"/>
              <w:numPr>
                <w:ilvl w:val="0"/>
                <w:numId w:val="74"/>
              </w:numPr>
              <w:spacing w:after="0" w:line="240" w:lineRule="auto"/>
              <w:ind w:left="315"/>
              <w:rPr>
                <w:rFonts w:ascii="Times New Roman" w:hAnsi="Times New Roman" w:cs="Times New Roman"/>
              </w:rPr>
            </w:pPr>
            <w:r w:rsidRPr="00982E12">
              <w:rPr>
                <w:rFonts w:ascii="Times New Roman" w:hAnsi="Times New Roman" w:cs="Times New Roman"/>
              </w:rPr>
              <w:t xml:space="preserve">Organy parlamentarne i administracji publicznej w systemie bezpieczeństwa państwa </w:t>
            </w:r>
          </w:p>
          <w:p w:rsidR="0023489B" w:rsidRPr="00982E12" w:rsidRDefault="0023489B" w:rsidP="0023489B">
            <w:pPr>
              <w:pStyle w:val="Akapitzlist"/>
              <w:numPr>
                <w:ilvl w:val="0"/>
                <w:numId w:val="74"/>
              </w:numPr>
              <w:spacing w:after="0" w:line="240" w:lineRule="auto"/>
              <w:ind w:left="315"/>
              <w:rPr>
                <w:rFonts w:ascii="Times New Roman" w:hAnsi="Times New Roman" w:cs="Times New Roman"/>
              </w:rPr>
            </w:pPr>
            <w:r w:rsidRPr="00982E12">
              <w:rPr>
                <w:rFonts w:ascii="Times New Roman" w:hAnsi="Times New Roman" w:cs="Times New Roman"/>
              </w:rPr>
              <w:t>Siły zbrojne, formacje policyjne i służby specjalne w systemie bezpieczeństwa państwa; straże lokalne i sektorowe</w:t>
            </w:r>
          </w:p>
        </w:tc>
        <w:tc>
          <w:tcPr>
            <w:tcW w:w="127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276"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201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Identyfikacja zasadniczych zagrożeń, wyzwań i szans dla bezpieczeństwa państwa</w:t>
            </w:r>
          </w:p>
        </w:tc>
        <w:tc>
          <w:tcPr>
            <w:tcW w:w="3828" w:type="dxa"/>
          </w:tcPr>
          <w:p w:rsidR="0023489B" w:rsidRPr="00982E12" w:rsidRDefault="0023489B" w:rsidP="0023489B">
            <w:pPr>
              <w:pStyle w:val="Akapitzlist"/>
              <w:numPr>
                <w:ilvl w:val="0"/>
                <w:numId w:val="75"/>
              </w:numPr>
              <w:spacing w:after="0" w:line="240" w:lineRule="auto"/>
              <w:ind w:left="315"/>
              <w:rPr>
                <w:rFonts w:ascii="Times New Roman" w:hAnsi="Times New Roman" w:cs="Times New Roman"/>
              </w:rPr>
            </w:pPr>
            <w:r w:rsidRPr="00982E12">
              <w:rPr>
                <w:rFonts w:ascii="Times New Roman" w:hAnsi="Times New Roman" w:cs="Times New Roman"/>
              </w:rPr>
              <w:t>1.Zasadnicze zagrożenia państwa</w:t>
            </w:r>
          </w:p>
          <w:p w:rsidR="0023489B" w:rsidRPr="00982E12" w:rsidRDefault="0023489B" w:rsidP="0023489B">
            <w:pPr>
              <w:pStyle w:val="Akapitzlist"/>
              <w:numPr>
                <w:ilvl w:val="0"/>
                <w:numId w:val="75"/>
              </w:numPr>
              <w:spacing w:after="0" w:line="240" w:lineRule="auto"/>
              <w:ind w:left="315"/>
              <w:rPr>
                <w:rFonts w:ascii="Times New Roman" w:hAnsi="Times New Roman" w:cs="Times New Roman"/>
              </w:rPr>
            </w:pPr>
            <w:r w:rsidRPr="00982E12">
              <w:rPr>
                <w:rFonts w:ascii="Times New Roman" w:hAnsi="Times New Roman" w:cs="Times New Roman"/>
              </w:rPr>
              <w:t>Wyzwania dla bezpieczeństwa państwa</w:t>
            </w:r>
          </w:p>
          <w:p w:rsidR="0023489B" w:rsidRPr="00982E12" w:rsidRDefault="0023489B" w:rsidP="0023489B">
            <w:pPr>
              <w:pStyle w:val="Akapitzlist"/>
              <w:numPr>
                <w:ilvl w:val="0"/>
                <w:numId w:val="75"/>
              </w:numPr>
              <w:spacing w:after="0" w:line="240" w:lineRule="auto"/>
              <w:ind w:left="315"/>
              <w:rPr>
                <w:rFonts w:ascii="Times New Roman" w:hAnsi="Times New Roman" w:cs="Times New Roman"/>
              </w:rPr>
            </w:pPr>
            <w:r w:rsidRPr="00982E12">
              <w:rPr>
                <w:rFonts w:ascii="Times New Roman" w:hAnsi="Times New Roman" w:cs="Times New Roman"/>
              </w:rPr>
              <w:t>Szanse dla bezpieczeństwa państwa</w:t>
            </w:r>
          </w:p>
        </w:tc>
        <w:tc>
          <w:tcPr>
            <w:tcW w:w="127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276"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 xml:space="preserve">6. </w:t>
            </w:r>
          </w:p>
        </w:tc>
        <w:tc>
          <w:tcPr>
            <w:tcW w:w="201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Strategia bezpieczeństwa państwa narodowego RP</w:t>
            </w:r>
          </w:p>
        </w:tc>
        <w:tc>
          <w:tcPr>
            <w:tcW w:w="3828" w:type="dxa"/>
          </w:tcPr>
          <w:p w:rsidR="0023489B" w:rsidRPr="00982E12" w:rsidRDefault="0023489B" w:rsidP="0023489B">
            <w:pPr>
              <w:pStyle w:val="Akapitzlist"/>
              <w:numPr>
                <w:ilvl w:val="0"/>
                <w:numId w:val="76"/>
              </w:numPr>
              <w:spacing w:after="0" w:line="240" w:lineRule="auto"/>
              <w:ind w:left="315"/>
              <w:rPr>
                <w:rFonts w:ascii="Times New Roman" w:hAnsi="Times New Roman" w:cs="Times New Roman"/>
              </w:rPr>
            </w:pPr>
            <w:r w:rsidRPr="00982E12">
              <w:rPr>
                <w:rFonts w:ascii="Times New Roman" w:hAnsi="Times New Roman" w:cs="Times New Roman"/>
              </w:rPr>
              <w:t>Kluczowe czynniki mające wpływ na bezpieczeństwo państwa w odniesieniu do Strategii bezpieczeństwa narodowego RP</w:t>
            </w:r>
          </w:p>
          <w:p w:rsidR="0023489B" w:rsidRPr="00982E12" w:rsidRDefault="0023489B" w:rsidP="0023489B">
            <w:pPr>
              <w:pStyle w:val="Akapitzlist"/>
              <w:numPr>
                <w:ilvl w:val="0"/>
                <w:numId w:val="76"/>
              </w:numPr>
              <w:spacing w:after="0" w:line="240" w:lineRule="auto"/>
              <w:ind w:left="315"/>
              <w:rPr>
                <w:rFonts w:ascii="Times New Roman" w:hAnsi="Times New Roman" w:cs="Times New Roman"/>
              </w:rPr>
            </w:pPr>
            <w:r w:rsidRPr="00982E12">
              <w:rPr>
                <w:rFonts w:ascii="Times New Roman" w:hAnsi="Times New Roman" w:cs="Times New Roman"/>
                <w:bCs/>
              </w:rPr>
              <w:t>Podsumowanie zajęć i przedstawienie propozycji ocen</w:t>
            </w:r>
          </w:p>
        </w:tc>
        <w:tc>
          <w:tcPr>
            <w:tcW w:w="127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276"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6658"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275"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20</w:t>
            </w:r>
          </w:p>
        </w:tc>
        <w:tc>
          <w:tcPr>
            <w:tcW w:w="1276" w:type="dxa"/>
          </w:tcPr>
          <w:p w:rsidR="0023489B" w:rsidRPr="00982E12" w:rsidRDefault="0003610E" w:rsidP="00A5477A">
            <w:pPr>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03610E" w:rsidP="00A5477A">
            <w:pPr>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c>
          <w:tcPr>
            <w:tcW w:w="6658"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SUMA GODZIN:</w:t>
            </w:r>
          </w:p>
        </w:tc>
        <w:tc>
          <w:tcPr>
            <w:tcW w:w="1275"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35</w:t>
            </w:r>
          </w:p>
        </w:tc>
        <w:tc>
          <w:tcPr>
            <w:tcW w:w="1276" w:type="dxa"/>
          </w:tcPr>
          <w:p w:rsidR="0023489B" w:rsidRPr="00982E12" w:rsidRDefault="0003610E" w:rsidP="00A5477A">
            <w:pPr>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03610E" w:rsidP="00A5477A">
            <w:pPr>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i/>
        </w:rPr>
      </w:pPr>
      <w:r w:rsidRPr="00982E12">
        <w:rPr>
          <w:rFonts w:ascii="Times New Roman" w:hAnsi="Times New Roman" w:cs="Times New Roman"/>
          <w:i/>
        </w:rPr>
        <w:t>*kolumny umieszczamy w przypadku, gdy program obejmuje daną formę jego realizacji</w:t>
      </w: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43" w:type="dxa"/>
        <w:tblLook w:val="04A0" w:firstRow="1" w:lastRow="0" w:firstColumn="1" w:lastColumn="0" w:noHBand="0" w:noVBand="1"/>
      </w:tblPr>
      <w:tblGrid>
        <w:gridCol w:w="8359"/>
        <w:gridCol w:w="1984"/>
      </w:tblGrid>
      <w:tr w:rsidR="0023489B" w:rsidRPr="00982E12" w:rsidTr="00A5477A">
        <w:trPr>
          <w:trHeight w:val="43"/>
        </w:trPr>
        <w:tc>
          <w:tcPr>
            <w:tcW w:w="8359"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198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23489B" w:rsidRPr="00982E12" w:rsidTr="00A5477A">
        <w:trPr>
          <w:trHeight w:val="50"/>
        </w:trPr>
        <w:tc>
          <w:tcPr>
            <w:tcW w:w="835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Studiowanie literatury przedmiotu, sporządzanie notatek, percepcja treści zajęć</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r>
      <w:tr w:rsidR="0023489B" w:rsidRPr="00982E12" w:rsidTr="00A5477A">
        <w:trPr>
          <w:trHeight w:val="231"/>
        </w:trPr>
        <w:tc>
          <w:tcPr>
            <w:tcW w:w="835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materiałów na zajęcia, przygotowanie do zajęć i dyskusji, przygotowanie do kolokwium zaliczeniowego</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8</w:t>
            </w:r>
          </w:p>
        </w:tc>
      </w:tr>
      <w:tr w:rsidR="0023489B" w:rsidRPr="00982E12" w:rsidTr="00A5477A">
        <w:trPr>
          <w:trHeight w:val="231"/>
        </w:trPr>
        <w:tc>
          <w:tcPr>
            <w:tcW w:w="835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Przygotowanie projektu </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43" w:type="dxa"/>
        <w:tblLayout w:type="fixed"/>
        <w:tblLook w:val="04A0" w:firstRow="1" w:lastRow="0" w:firstColumn="1" w:lastColumn="0" w:noHBand="0" w:noVBand="1"/>
      </w:tblPr>
      <w:tblGrid>
        <w:gridCol w:w="1836"/>
        <w:gridCol w:w="850"/>
        <w:gridCol w:w="1130"/>
        <w:gridCol w:w="854"/>
        <w:gridCol w:w="1283"/>
        <w:gridCol w:w="993"/>
        <w:gridCol w:w="1138"/>
        <w:gridCol w:w="14"/>
        <w:gridCol w:w="1108"/>
        <w:gridCol w:w="12"/>
        <w:gridCol w:w="1125"/>
      </w:tblGrid>
      <w:tr w:rsidR="0023489B" w:rsidRPr="00982E12" w:rsidTr="00A5477A">
        <w:trPr>
          <w:trHeight w:val="165"/>
        </w:trPr>
        <w:tc>
          <w:tcPr>
            <w:tcW w:w="1836"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370" w:type="dxa"/>
            <w:gridSpan w:val="8"/>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1137"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rPr>
        <w:tc>
          <w:tcPr>
            <w:tcW w:w="1836" w:type="dxa"/>
            <w:vMerge/>
            <w:hideMark/>
          </w:tcPr>
          <w:p w:rsidR="0023489B" w:rsidRPr="00982E12" w:rsidRDefault="0023489B" w:rsidP="00A5477A">
            <w:pPr>
              <w:rPr>
                <w:rFonts w:ascii="Times New Roman" w:hAnsi="Times New Roman" w:cs="Times New Roman"/>
                <w:b/>
              </w:rPr>
            </w:pPr>
          </w:p>
        </w:tc>
        <w:tc>
          <w:tcPr>
            <w:tcW w:w="850"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412" w:type="dxa"/>
            <w:gridSpan w:val="6"/>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08"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1137" w:type="dxa"/>
            <w:gridSpan w:val="2"/>
            <w:hideMark/>
          </w:tcPr>
          <w:p w:rsidR="0023489B" w:rsidRPr="00982E12" w:rsidRDefault="0023489B" w:rsidP="00A5477A">
            <w:pPr>
              <w:rPr>
                <w:rFonts w:ascii="Times New Roman" w:hAnsi="Times New Roman" w:cs="Times New Roman"/>
                <w:b/>
              </w:rPr>
            </w:pPr>
          </w:p>
        </w:tc>
      </w:tr>
      <w:tr w:rsidR="0023489B" w:rsidRPr="00982E12" w:rsidTr="00A5477A">
        <w:trPr>
          <w:trHeight w:val="233"/>
        </w:trPr>
        <w:tc>
          <w:tcPr>
            <w:tcW w:w="1836" w:type="dxa"/>
            <w:vMerge/>
            <w:hideMark/>
          </w:tcPr>
          <w:p w:rsidR="0023489B" w:rsidRPr="00982E12" w:rsidRDefault="0023489B" w:rsidP="00A5477A">
            <w:pPr>
              <w:rPr>
                <w:rFonts w:ascii="Times New Roman" w:hAnsi="Times New Roman" w:cs="Times New Roman"/>
                <w:b/>
              </w:rPr>
            </w:pPr>
          </w:p>
        </w:tc>
        <w:tc>
          <w:tcPr>
            <w:tcW w:w="850" w:type="dxa"/>
            <w:vMerge/>
            <w:hideMark/>
          </w:tcPr>
          <w:p w:rsidR="0023489B" w:rsidRPr="00982E12" w:rsidRDefault="0023489B" w:rsidP="00A5477A">
            <w:pPr>
              <w:rPr>
                <w:rFonts w:ascii="Times New Roman" w:hAnsi="Times New Roman" w:cs="Times New Roman"/>
                <w:b/>
              </w:rPr>
            </w:pPr>
          </w:p>
        </w:tc>
        <w:tc>
          <w:tcPr>
            <w:tcW w:w="1130"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85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28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99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138"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34" w:type="dxa"/>
            <w:gridSpan w:val="3"/>
            <w:hideMark/>
          </w:tcPr>
          <w:p w:rsidR="0023489B" w:rsidRPr="00982E12" w:rsidRDefault="0023489B" w:rsidP="00A5477A">
            <w:pPr>
              <w:rPr>
                <w:rFonts w:ascii="Times New Roman" w:hAnsi="Times New Roman" w:cs="Times New Roman"/>
                <w:b/>
              </w:rPr>
            </w:pPr>
          </w:p>
        </w:tc>
        <w:tc>
          <w:tcPr>
            <w:tcW w:w="1125" w:type="dxa"/>
            <w:hideMark/>
          </w:tcPr>
          <w:p w:rsidR="0023489B" w:rsidRPr="00982E12" w:rsidRDefault="0023489B" w:rsidP="00A5477A">
            <w:pPr>
              <w:rPr>
                <w:rFonts w:ascii="Times New Roman" w:hAnsi="Times New Roman" w:cs="Times New Roman"/>
                <w:b/>
              </w:rPr>
            </w:pPr>
          </w:p>
        </w:tc>
      </w:tr>
      <w:tr w:rsidR="0023489B" w:rsidRPr="00982E12" w:rsidTr="00A5477A">
        <w:trPr>
          <w:trHeight w:val="446"/>
        </w:trPr>
        <w:tc>
          <w:tcPr>
            <w:tcW w:w="183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85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15</w:t>
            </w:r>
          </w:p>
        </w:tc>
        <w:tc>
          <w:tcPr>
            <w:tcW w:w="1130"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20</w:t>
            </w:r>
          </w:p>
        </w:tc>
        <w:tc>
          <w:tcPr>
            <w:tcW w:w="854" w:type="dxa"/>
          </w:tcPr>
          <w:p w:rsidR="0023489B" w:rsidRPr="00982E12" w:rsidRDefault="0023489B" w:rsidP="00A5477A">
            <w:pPr>
              <w:ind w:left="356"/>
              <w:jc w:val="center"/>
              <w:rPr>
                <w:rFonts w:ascii="Times New Roman" w:hAnsi="Times New Roman" w:cs="Times New Roman"/>
              </w:rPr>
            </w:pPr>
          </w:p>
        </w:tc>
        <w:tc>
          <w:tcPr>
            <w:tcW w:w="1283" w:type="dxa"/>
          </w:tcPr>
          <w:p w:rsidR="0023489B" w:rsidRPr="00982E12" w:rsidRDefault="0023489B" w:rsidP="00A5477A">
            <w:pPr>
              <w:ind w:left="356"/>
              <w:jc w:val="center"/>
              <w:rPr>
                <w:rFonts w:ascii="Times New Roman" w:hAnsi="Times New Roman" w:cs="Times New Roman"/>
              </w:rPr>
            </w:pPr>
          </w:p>
        </w:tc>
        <w:tc>
          <w:tcPr>
            <w:tcW w:w="993" w:type="dxa"/>
          </w:tcPr>
          <w:p w:rsidR="0023489B" w:rsidRPr="00982E12" w:rsidRDefault="0023489B" w:rsidP="00A5477A">
            <w:pPr>
              <w:ind w:left="356"/>
              <w:jc w:val="center"/>
              <w:rPr>
                <w:rFonts w:ascii="Times New Roman" w:hAnsi="Times New Roman" w:cs="Times New Roman"/>
              </w:rPr>
            </w:pPr>
          </w:p>
        </w:tc>
        <w:tc>
          <w:tcPr>
            <w:tcW w:w="1138" w:type="dxa"/>
          </w:tcPr>
          <w:p w:rsidR="0023489B" w:rsidRPr="00982E12" w:rsidRDefault="0023489B" w:rsidP="00A5477A">
            <w:pPr>
              <w:ind w:left="356"/>
              <w:jc w:val="center"/>
              <w:rPr>
                <w:rFonts w:ascii="Times New Roman" w:hAnsi="Times New Roman" w:cs="Times New Roman"/>
              </w:rPr>
            </w:pPr>
          </w:p>
        </w:tc>
        <w:tc>
          <w:tcPr>
            <w:tcW w:w="1134" w:type="dxa"/>
            <w:gridSpan w:val="3"/>
          </w:tcPr>
          <w:p w:rsidR="0023489B" w:rsidRPr="00982E12" w:rsidRDefault="0023489B" w:rsidP="00A5477A">
            <w:pPr>
              <w:jc w:val="center"/>
              <w:rPr>
                <w:rFonts w:ascii="Times New Roman" w:hAnsi="Times New Roman" w:cs="Times New Roman"/>
              </w:rPr>
            </w:pPr>
          </w:p>
        </w:tc>
        <w:tc>
          <w:tcPr>
            <w:tcW w:w="1125" w:type="dxa"/>
          </w:tcPr>
          <w:p w:rsidR="0023489B" w:rsidRPr="00982E12" w:rsidRDefault="0023489B" w:rsidP="00A5477A">
            <w:pPr>
              <w:ind w:left="80"/>
              <w:jc w:val="center"/>
              <w:rPr>
                <w:rFonts w:ascii="Times New Roman" w:hAnsi="Times New Roman" w:cs="Times New Roman"/>
                <w:b/>
              </w:rPr>
            </w:pPr>
            <w:r w:rsidRPr="00982E12">
              <w:rPr>
                <w:rFonts w:ascii="Times New Roman" w:hAnsi="Times New Roman" w:cs="Times New Roman"/>
                <w:b/>
              </w:rPr>
              <w:t>30</w:t>
            </w:r>
          </w:p>
        </w:tc>
      </w:tr>
      <w:tr w:rsidR="0023489B" w:rsidRPr="00982E12" w:rsidTr="00A5477A">
        <w:trPr>
          <w:trHeight w:val="446"/>
        </w:trPr>
        <w:tc>
          <w:tcPr>
            <w:tcW w:w="1836"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850" w:type="dxa"/>
          </w:tcPr>
          <w:p w:rsidR="0023489B" w:rsidRPr="00982E12" w:rsidRDefault="0023489B" w:rsidP="00A5477A">
            <w:pPr>
              <w:jc w:val="center"/>
              <w:rPr>
                <w:rFonts w:ascii="Times New Roman" w:hAnsi="Times New Roman" w:cs="Times New Roman"/>
                <w:i/>
              </w:rPr>
            </w:pPr>
          </w:p>
        </w:tc>
        <w:tc>
          <w:tcPr>
            <w:tcW w:w="1130" w:type="dxa"/>
          </w:tcPr>
          <w:p w:rsidR="0023489B" w:rsidRPr="00982E12" w:rsidRDefault="0023489B" w:rsidP="00A5477A">
            <w:pPr>
              <w:ind w:left="52"/>
              <w:jc w:val="center"/>
              <w:rPr>
                <w:rFonts w:ascii="Times New Roman" w:hAnsi="Times New Roman" w:cs="Times New Roman"/>
                <w:i/>
              </w:rPr>
            </w:pPr>
          </w:p>
        </w:tc>
        <w:tc>
          <w:tcPr>
            <w:tcW w:w="854" w:type="dxa"/>
          </w:tcPr>
          <w:p w:rsidR="0023489B" w:rsidRPr="00982E12" w:rsidRDefault="0023489B" w:rsidP="00A5477A">
            <w:pPr>
              <w:ind w:left="356"/>
              <w:jc w:val="center"/>
              <w:rPr>
                <w:rFonts w:ascii="Times New Roman" w:hAnsi="Times New Roman" w:cs="Times New Roman"/>
                <w:i/>
              </w:rPr>
            </w:pPr>
          </w:p>
        </w:tc>
        <w:tc>
          <w:tcPr>
            <w:tcW w:w="1283" w:type="dxa"/>
          </w:tcPr>
          <w:p w:rsidR="0023489B" w:rsidRPr="00982E12" w:rsidRDefault="0023489B" w:rsidP="00A5477A">
            <w:pPr>
              <w:ind w:left="356"/>
              <w:jc w:val="center"/>
              <w:rPr>
                <w:rFonts w:ascii="Times New Roman" w:hAnsi="Times New Roman" w:cs="Times New Roman"/>
                <w:i/>
              </w:rPr>
            </w:pPr>
          </w:p>
        </w:tc>
        <w:tc>
          <w:tcPr>
            <w:tcW w:w="993" w:type="dxa"/>
          </w:tcPr>
          <w:p w:rsidR="0023489B" w:rsidRPr="00982E12" w:rsidRDefault="0023489B" w:rsidP="00A5477A">
            <w:pPr>
              <w:ind w:left="356"/>
              <w:jc w:val="center"/>
              <w:rPr>
                <w:rFonts w:ascii="Times New Roman" w:hAnsi="Times New Roman" w:cs="Times New Roman"/>
                <w:i/>
              </w:rPr>
            </w:pPr>
          </w:p>
        </w:tc>
        <w:tc>
          <w:tcPr>
            <w:tcW w:w="1138" w:type="dxa"/>
          </w:tcPr>
          <w:p w:rsidR="0023489B" w:rsidRPr="00982E12" w:rsidRDefault="0023489B" w:rsidP="00A5477A">
            <w:pPr>
              <w:ind w:left="356"/>
              <w:jc w:val="center"/>
              <w:rPr>
                <w:rFonts w:ascii="Times New Roman" w:hAnsi="Times New Roman" w:cs="Times New Roman"/>
                <w:i/>
              </w:rPr>
            </w:pPr>
          </w:p>
        </w:tc>
        <w:tc>
          <w:tcPr>
            <w:tcW w:w="1134" w:type="dxa"/>
            <w:gridSpan w:val="3"/>
          </w:tcPr>
          <w:p w:rsidR="0023489B" w:rsidRPr="00982E12" w:rsidRDefault="0023489B" w:rsidP="00A5477A">
            <w:pPr>
              <w:jc w:val="center"/>
              <w:rPr>
                <w:rFonts w:ascii="Times New Roman" w:hAnsi="Times New Roman" w:cs="Times New Roman"/>
                <w:i/>
              </w:rPr>
            </w:pPr>
          </w:p>
        </w:tc>
        <w:tc>
          <w:tcPr>
            <w:tcW w:w="1125" w:type="dxa"/>
          </w:tcPr>
          <w:p w:rsidR="0023489B" w:rsidRPr="00982E12" w:rsidRDefault="0023489B" w:rsidP="00A5477A">
            <w:pPr>
              <w:ind w:left="80"/>
              <w:jc w:val="center"/>
              <w:rPr>
                <w:rFonts w:ascii="Times New Roman" w:hAnsi="Times New Roman" w:cs="Times New Roman"/>
                <w:b/>
                <w:i/>
              </w:rPr>
            </w:pPr>
          </w:p>
        </w:tc>
      </w:tr>
      <w:tr w:rsidR="0023489B" w:rsidRPr="00982E12" w:rsidTr="00A5477A">
        <w:trPr>
          <w:trHeight w:val="446"/>
        </w:trPr>
        <w:tc>
          <w:tcPr>
            <w:tcW w:w="183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85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130"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13</w:t>
            </w:r>
          </w:p>
        </w:tc>
        <w:tc>
          <w:tcPr>
            <w:tcW w:w="854" w:type="dxa"/>
          </w:tcPr>
          <w:p w:rsidR="0023489B" w:rsidRPr="00982E12" w:rsidRDefault="0023489B" w:rsidP="00A5477A">
            <w:pPr>
              <w:ind w:left="356"/>
              <w:jc w:val="center"/>
              <w:rPr>
                <w:rFonts w:ascii="Times New Roman" w:hAnsi="Times New Roman" w:cs="Times New Roman"/>
              </w:rPr>
            </w:pPr>
          </w:p>
        </w:tc>
        <w:tc>
          <w:tcPr>
            <w:tcW w:w="1283" w:type="dxa"/>
          </w:tcPr>
          <w:p w:rsidR="0023489B" w:rsidRPr="00982E12" w:rsidRDefault="0023489B" w:rsidP="00A5477A">
            <w:pPr>
              <w:ind w:left="356"/>
              <w:jc w:val="center"/>
              <w:rPr>
                <w:rFonts w:ascii="Times New Roman" w:hAnsi="Times New Roman" w:cs="Times New Roman"/>
              </w:rPr>
            </w:pPr>
          </w:p>
        </w:tc>
        <w:tc>
          <w:tcPr>
            <w:tcW w:w="993" w:type="dxa"/>
          </w:tcPr>
          <w:p w:rsidR="0023489B" w:rsidRPr="00982E12" w:rsidRDefault="0023489B" w:rsidP="00A5477A">
            <w:pPr>
              <w:ind w:left="356"/>
              <w:jc w:val="center"/>
              <w:rPr>
                <w:rFonts w:ascii="Times New Roman" w:hAnsi="Times New Roman" w:cs="Times New Roman"/>
              </w:rPr>
            </w:pPr>
          </w:p>
        </w:tc>
        <w:tc>
          <w:tcPr>
            <w:tcW w:w="1138" w:type="dxa"/>
          </w:tcPr>
          <w:p w:rsidR="0023489B" w:rsidRPr="00982E12" w:rsidRDefault="0023489B" w:rsidP="00A5477A">
            <w:pPr>
              <w:ind w:left="356"/>
              <w:jc w:val="center"/>
              <w:rPr>
                <w:rFonts w:ascii="Times New Roman" w:hAnsi="Times New Roman" w:cs="Times New Roman"/>
              </w:rPr>
            </w:pPr>
          </w:p>
        </w:tc>
        <w:tc>
          <w:tcPr>
            <w:tcW w:w="1134" w:type="dxa"/>
            <w:gridSpan w:val="3"/>
          </w:tcPr>
          <w:p w:rsidR="0023489B" w:rsidRPr="00982E12" w:rsidRDefault="0023489B" w:rsidP="00A5477A">
            <w:pPr>
              <w:ind w:left="356"/>
              <w:jc w:val="center"/>
              <w:rPr>
                <w:rFonts w:ascii="Times New Roman" w:hAnsi="Times New Roman" w:cs="Times New Roman"/>
              </w:rPr>
            </w:pPr>
          </w:p>
        </w:tc>
        <w:tc>
          <w:tcPr>
            <w:tcW w:w="1125" w:type="dxa"/>
          </w:tcPr>
          <w:p w:rsidR="0023489B" w:rsidRPr="00982E12" w:rsidRDefault="0023489B" w:rsidP="00A5477A">
            <w:pPr>
              <w:ind w:left="80"/>
              <w:jc w:val="center"/>
              <w:rPr>
                <w:rFonts w:ascii="Times New Roman" w:hAnsi="Times New Roman" w:cs="Times New Roman"/>
                <w:b/>
              </w:rPr>
            </w:pPr>
            <w:r w:rsidRPr="00982E12">
              <w:rPr>
                <w:rFonts w:ascii="Times New Roman" w:hAnsi="Times New Roman" w:cs="Times New Roman"/>
                <w:b/>
              </w:rPr>
              <w:t>15</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43" w:type="dxa"/>
        <w:tblLook w:val="04A0" w:firstRow="1" w:lastRow="0" w:firstColumn="1" w:lastColumn="0" w:noHBand="0" w:noVBand="1"/>
      </w:tblPr>
      <w:tblGrid>
        <w:gridCol w:w="8359"/>
        <w:gridCol w:w="1984"/>
      </w:tblGrid>
      <w:tr w:rsidR="0023489B" w:rsidRPr="00982E12" w:rsidTr="00A5477A">
        <w:tc>
          <w:tcPr>
            <w:tcW w:w="8359"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198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23489B" w:rsidRPr="00982E12" w:rsidTr="00A5477A">
        <w:tc>
          <w:tcPr>
            <w:tcW w:w="10343" w:type="dxa"/>
            <w:gridSpan w:val="2"/>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b/>
              </w:rPr>
              <w:t xml:space="preserve">Wiedza: </w:t>
            </w:r>
          </w:p>
        </w:tc>
      </w:tr>
      <w:tr w:rsidR="0023489B" w:rsidRPr="00982E12" w:rsidTr="00A5477A">
        <w:tc>
          <w:tcPr>
            <w:tcW w:w="8359" w:type="dxa"/>
          </w:tcPr>
          <w:p w:rsidR="0023489B" w:rsidRPr="00982E12" w:rsidRDefault="0023489B" w:rsidP="00601528">
            <w:pPr>
              <w:pStyle w:val="Akapitzlist"/>
              <w:numPr>
                <w:ilvl w:val="0"/>
                <w:numId w:val="1015"/>
              </w:numPr>
              <w:spacing w:after="0" w:line="240" w:lineRule="auto"/>
              <w:jc w:val="both"/>
              <w:rPr>
                <w:rFonts w:ascii="Times New Roman" w:hAnsi="Times New Roman" w:cs="Times New Roman"/>
              </w:rPr>
            </w:pPr>
            <w:r w:rsidRPr="00982E12">
              <w:rPr>
                <w:rFonts w:ascii="Times New Roman" w:hAnsi="Times New Roman" w:cs="Times New Roman"/>
                <w:bCs/>
              </w:rPr>
              <w:t>W stopniu zaawansowanym zna i rozumie pojęcia i teorie z zakresu bezpieczeństwa państwa oraz metody i środki umożliwiające przeniesienie tej wiedzy na poczet działań służbowych w celu prawidłowego i rzetelnego ich wypełniania</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BGP1_W01</w:t>
            </w:r>
          </w:p>
        </w:tc>
      </w:tr>
      <w:tr w:rsidR="0023489B" w:rsidRPr="00982E12" w:rsidTr="00A5477A">
        <w:tc>
          <w:tcPr>
            <w:tcW w:w="8359" w:type="dxa"/>
          </w:tcPr>
          <w:p w:rsidR="0023489B" w:rsidRPr="00982E12" w:rsidRDefault="0023489B" w:rsidP="00601528">
            <w:pPr>
              <w:pStyle w:val="Akapitzlist"/>
              <w:numPr>
                <w:ilvl w:val="0"/>
                <w:numId w:val="1015"/>
              </w:numPr>
              <w:spacing w:after="0" w:line="240" w:lineRule="auto"/>
              <w:jc w:val="both"/>
              <w:rPr>
                <w:rFonts w:ascii="Times New Roman" w:hAnsi="Times New Roman" w:cs="Times New Roman"/>
              </w:rPr>
            </w:pPr>
            <w:r w:rsidRPr="00982E12">
              <w:rPr>
                <w:rFonts w:ascii="Times New Roman" w:hAnsi="Times New Roman" w:cs="Times New Roman"/>
                <w:bCs/>
              </w:rPr>
              <w:t xml:space="preserve">W zaawansowanym stopniu </w:t>
            </w:r>
            <w:r w:rsidRPr="00982E12">
              <w:rPr>
                <w:rFonts w:ascii="Times New Roman" w:hAnsi="Times New Roman" w:cs="Times New Roman"/>
              </w:rPr>
              <w:t>struktury i zadania organów państwowych oraz wybranych instytucji działających na rzecz bezpieczeństwa państwa</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BGP1_W03</w:t>
            </w:r>
          </w:p>
        </w:tc>
      </w:tr>
      <w:tr w:rsidR="0023489B" w:rsidRPr="00982E12" w:rsidTr="00A5477A">
        <w:tc>
          <w:tcPr>
            <w:tcW w:w="8359" w:type="dxa"/>
          </w:tcPr>
          <w:p w:rsidR="0023489B" w:rsidRPr="00982E12" w:rsidRDefault="0023489B" w:rsidP="00601528">
            <w:pPr>
              <w:pStyle w:val="Akapitzlist"/>
              <w:numPr>
                <w:ilvl w:val="0"/>
                <w:numId w:val="1015"/>
              </w:numPr>
              <w:spacing w:after="0" w:line="240" w:lineRule="auto"/>
              <w:jc w:val="both"/>
              <w:rPr>
                <w:rFonts w:ascii="Times New Roman" w:hAnsi="Times New Roman" w:cs="Times New Roman"/>
              </w:rPr>
            </w:pPr>
            <w:r w:rsidRPr="00982E12">
              <w:rPr>
                <w:rFonts w:ascii="Times New Roman" w:hAnsi="Times New Roman" w:cs="Times New Roman"/>
              </w:rPr>
              <w:t>W zaawansowanym stopniu rodzaje powiązań społecznych, politycznych, ekonomicznych oraz prawnych z zakresu bezpieczeństwa państwa i rządzące nimi prawidłowości oraz wybrane zagadnienia z zakresu metod umożliwiających przeniesienie i wykorzystanie tych w praktyce służbowej/zawodowej</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BGP1_W12</w:t>
            </w:r>
          </w:p>
        </w:tc>
      </w:tr>
      <w:tr w:rsidR="0023489B" w:rsidRPr="00982E12" w:rsidTr="00A5477A">
        <w:tc>
          <w:tcPr>
            <w:tcW w:w="10343" w:type="dxa"/>
            <w:gridSpan w:val="2"/>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b/>
              </w:rPr>
              <w:t>Umiejętności:</w:t>
            </w:r>
          </w:p>
        </w:tc>
      </w:tr>
      <w:tr w:rsidR="0023489B" w:rsidRPr="00982E12" w:rsidTr="00A5477A">
        <w:tc>
          <w:tcPr>
            <w:tcW w:w="8359" w:type="dxa"/>
          </w:tcPr>
          <w:p w:rsidR="0023489B" w:rsidRPr="00982E12" w:rsidRDefault="0023489B" w:rsidP="00601528">
            <w:pPr>
              <w:pStyle w:val="Akapitzlist"/>
              <w:numPr>
                <w:ilvl w:val="0"/>
                <w:numId w:val="1016"/>
              </w:numPr>
              <w:spacing w:after="0" w:line="240" w:lineRule="auto"/>
              <w:jc w:val="both"/>
              <w:rPr>
                <w:rFonts w:ascii="Times New Roman" w:hAnsi="Times New Roman" w:cs="Times New Roman"/>
              </w:rPr>
            </w:pPr>
            <w:r w:rsidRPr="00982E12">
              <w:rPr>
                <w:rFonts w:ascii="Times New Roman" w:hAnsi="Times New Roman" w:cs="Times New Roman"/>
              </w:rPr>
              <w:t>Wykorzystywać posiadaną wiedzę o metodach, technikach i narzędziach badawczych do rozwiązywania problemów naukowych związanych z bezpieczeństwem państwa</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BGP1_U02</w:t>
            </w:r>
          </w:p>
        </w:tc>
      </w:tr>
      <w:tr w:rsidR="0023489B" w:rsidRPr="00982E12" w:rsidTr="00A5477A">
        <w:tc>
          <w:tcPr>
            <w:tcW w:w="8359" w:type="dxa"/>
          </w:tcPr>
          <w:p w:rsidR="0023489B" w:rsidRPr="00982E12" w:rsidRDefault="0023489B" w:rsidP="00601528">
            <w:pPr>
              <w:pStyle w:val="Akapitzlist"/>
              <w:numPr>
                <w:ilvl w:val="0"/>
                <w:numId w:val="1016"/>
              </w:numPr>
              <w:spacing w:after="0" w:line="240" w:lineRule="auto"/>
              <w:jc w:val="both"/>
              <w:rPr>
                <w:rFonts w:ascii="Times New Roman" w:hAnsi="Times New Roman" w:cs="Times New Roman"/>
              </w:rPr>
            </w:pPr>
            <w:r w:rsidRPr="00982E12">
              <w:rPr>
                <w:rFonts w:ascii="Times New Roman" w:hAnsi="Times New Roman" w:cs="Times New Roman"/>
              </w:rPr>
              <w:t>Wykorzystywać posiadaną wiedzę na temat instytucji działających na rzecz bezpieczeństwa państwa w celu realizacji złożonych i typowych czynności służbowych oraz wykonywania powierzonych zadań w warunkach nie w pełni przewidywalnych</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BGP1_U04</w:t>
            </w:r>
          </w:p>
        </w:tc>
      </w:tr>
      <w:tr w:rsidR="0023489B" w:rsidRPr="00982E12" w:rsidTr="00A5477A">
        <w:tc>
          <w:tcPr>
            <w:tcW w:w="10343" w:type="dxa"/>
            <w:gridSpan w:val="2"/>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b/>
              </w:rPr>
              <w:t>Kompetencje społeczne (postawy)</w:t>
            </w:r>
          </w:p>
        </w:tc>
      </w:tr>
      <w:tr w:rsidR="0023489B" w:rsidRPr="00982E12" w:rsidTr="00A5477A">
        <w:trPr>
          <w:trHeight w:val="596"/>
        </w:trPr>
        <w:tc>
          <w:tcPr>
            <w:tcW w:w="8359" w:type="dxa"/>
          </w:tcPr>
          <w:p w:rsidR="0023489B" w:rsidRPr="00982E12" w:rsidRDefault="0023489B" w:rsidP="00601528">
            <w:pPr>
              <w:pStyle w:val="Akapitzlist"/>
              <w:numPr>
                <w:ilvl w:val="0"/>
                <w:numId w:val="1017"/>
              </w:numPr>
              <w:spacing w:after="0" w:line="240" w:lineRule="auto"/>
              <w:jc w:val="both"/>
              <w:rPr>
                <w:rFonts w:ascii="Times New Roman" w:hAnsi="Times New Roman" w:cs="Times New Roman"/>
                <w:bCs/>
              </w:rPr>
            </w:pPr>
            <w:r w:rsidRPr="00982E12">
              <w:rPr>
                <w:rFonts w:ascii="Times New Roman" w:hAnsi="Times New Roman" w:cs="Times New Roman"/>
                <w:bCs/>
              </w:rPr>
              <w:t>Wykazuje gotowość do uznania znaczenia i doniosłości nauki, jako narzędzia służącego rozwiązywaniu problemów z obszaru bezpieczeństwa państwa</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BGP1_K02</w:t>
            </w:r>
          </w:p>
        </w:tc>
      </w:tr>
    </w:tbl>
    <w:p w:rsidR="0023489B" w:rsidRPr="00982E12" w:rsidRDefault="0023489B" w:rsidP="0023489B">
      <w:pPr>
        <w:spacing w:after="0" w:line="240" w:lineRule="auto"/>
        <w:rPr>
          <w:rFonts w:ascii="Times New Roman" w:hAnsi="Times New Roman" w:cs="Times New Roman"/>
        </w:rPr>
      </w:pPr>
    </w:p>
    <w:p w:rsidR="00417C2A" w:rsidRPr="00982E12" w:rsidRDefault="00417C2A" w:rsidP="0023489B">
      <w:pPr>
        <w:spacing w:after="0" w:line="240" w:lineRule="auto"/>
        <w:rPr>
          <w:rFonts w:ascii="Times New Roman" w:hAnsi="Times New Roman" w:cs="Times New Roman"/>
          <w:b/>
          <w:u w:val="single"/>
        </w:rPr>
      </w:pPr>
    </w:p>
    <w:p w:rsidR="00417C2A" w:rsidRPr="00982E12" w:rsidRDefault="00417C2A" w:rsidP="0023489B">
      <w:pPr>
        <w:spacing w:after="0" w:line="240" w:lineRule="auto"/>
        <w:rPr>
          <w:rFonts w:ascii="Times New Roman" w:hAnsi="Times New Roman" w:cs="Times New Roman"/>
          <w:b/>
          <w:u w:val="single"/>
        </w:rPr>
      </w:pPr>
    </w:p>
    <w:p w:rsidR="00417C2A" w:rsidRPr="00982E12" w:rsidRDefault="00417C2A" w:rsidP="0023489B">
      <w:pPr>
        <w:spacing w:after="0" w:line="240" w:lineRule="auto"/>
        <w:rPr>
          <w:rFonts w:ascii="Times New Roman" w:hAnsi="Times New Roman" w:cs="Times New Roman"/>
          <w:b/>
          <w:u w:val="single"/>
        </w:rPr>
      </w:pPr>
    </w:p>
    <w:p w:rsidR="00417C2A" w:rsidRPr="00982E12" w:rsidRDefault="00417C2A" w:rsidP="0023489B">
      <w:pPr>
        <w:spacing w:after="0" w:line="240" w:lineRule="auto"/>
        <w:rPr>
          <w:rFonts w:ascii="Times New Roman" w:hAnsi="Times New Roman" w:cs="Times New Roman"/>
          <w:b/>
          <w:u w:val="single"/>
        </w:rPr>
      </w:pPr>
    </w:p>
    <w:p w:rsidR="00417C2A" w:rsidRPr="00982E12" w:rsidRDefault="00417C2A" w:rsidP="0023489B">
      <w:pPr>
        <w:spacing w:after="0" w:line="240" w:lineRule="auto"/>
        <w:rPr>
          <w:rFonts w:ascii="Times New Roman" w:hAnsi="Times New Roman" w:cs="Times New Roman"/>
          <w:b/>
          <w:u w:val="single"/>
        </w:rPr>
      </w:pPr>
    </w:p>
    <w:p w:rsidR="00417C2A" w:rsidRPr="00982E12" w:rsidRDefault="00417C2A" w:rsidP="0023489B">
      <w:pPr>
        <w:spacing w:after="0" w:line="240" w:lineRule="auto"/>
        <w:rPr>
          <w:rFonts w:ascii="Times New Roman" w:hAnsi="Times New Roman" w:cs="Times New Roman"/>
          <w:b/>
          <w:u w:val="single"/>
        </w:rPr>
      </w:pPr>
    </w:p>
    <w:p w:rsidR="00417C2A" w:rsidRPr="00982E12" w:rsidRDefault="00417C2A" w:rsidP="0023489B">
      <w:pPr>
        <w:spacing w:after="0" w:line="240" w:lineRule="auto"/>
        <w:rPr>
          <w:rFonts w:ascii="Times New Roman" w:hAnsi="Times New Roman" w:cs="Times New Roman"/>
          <w:b/>
          <w:u w:val="single"/>
        </w:rPr>
      </w:pPr>
    </w:p>
    <w:p w:rsidR="00417C2A" w:rsidRPr="00982E12" w:rsidRDefault="00417C2A" w:rsidP="0023489B">
      <w:pPr>
        <w:spacing w:after="0" w:line="240" w:lineRule="auto"/>
        <w:rPr>
          <w:rFonts w:ascii="Times New Roman" w:hAnsi="Times New Roman" w:cs="Times New Roman"/>
          <w:b/>
          <w:u w:val="single"/>
        </w:rPr>
      </w:pPr>
    </w:p>
    <w:p w:rsidR="00417C2A" w:rsidRPr="00982E12" w:rsidRDefault="00417C2A"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u w:val="single"/>
        </w:rPr>
      </w:pPr>
      <w:r w:rsidRPr="00982E12">
        <w:rPr>
          <w:rFonts w:ascii="Times New Roman" w:hAnsi="Times New Roman" w:cs="Times New Roman"/>
          <w:b/>
          <w:u w:val="single"/>
        </w:rPr>
        <w:lastRenderedPageBreak/>
        <w:t>Metody weryfikacji efektów uczenia się:</w:t>
      </w:r>
    </w:p>
    <w:p w:rsidR="0023489B" w:rsidRPr="00982E12" w:rsidRDefault="0023489B" w:rsidP="0023489B">
      <w:pPr>
        <w:spacing w:after="0" w:line="240" w:lineRule="auto"/>
        <w:rPr>
          <w:rFonts w:ascii="Times New Roman" w:hAnsi="Times New Roman" w:cs="Times New Roman"/>
        </w:rPr>
      </w:pPr>
    </w:p>
    <w:tbl>
      <w:tblPr>
        <w:tblStyle w:val="Siatkatabelijasna"/>
        <w:tblW w:w="10343" w:type="dxa"/>
        <w:tblLook w:val="04A0" w:firstRow="1" w:lastRow="0" w:firstColumn="1" w:lastColumn="0" w:noHBand="0" w:noVBand="1"/>
      </w:tblPr>
      <w:tblGrid>
        <w:gridCol w:w="1413"/>
        <w:gridCol w:w="1508"/>
        <w:gridCol w:w="1260"/>
        <w:gridCol w:w="1644"/>
        <w:gridCol w:w="1632"/>
        <w:gridCol w:w="1514"/>
        <w:gridCol w:w="1372"/>
      </w:tblGrid>
      <w:tr w:rsidR="0023489B" w:rsidRPr="00982E12" w:rsidTr="00A5477A">
        <w:trPr>
          <w:trHeight w:val="43"/>
        </w:trPr>
        <w:tc>
          <w:tcPr>
            <w:tcW w:w="1413"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8930"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weryfikacji efektów uczenia się</w:t>
            </w:r>
          </w:p>
        </w:tc>
      </w:tr>
      <w:tr w:rsidR="0023489B" w:rsidRPr="00982E12" w:rsidTr="00A5477A">
        <w:trPr>
          <w:trHeight w:val="43"/>
        </w:trPr>
        <w:tc>
          <w:tcPr>
            <w:tcW w:w="1413" w:type="dxa"/>
            <w:vMerge/>
            <w:hideMark/>
          </w:tcPr>
          <w:p w:rsidR="0023489B" w:rsidRPr="00982E12" w:rsidRDefault="0023489B" w:rsidP="00A5477A">
            <w:pPr>
              <w:rPr>
                <w:rFonts w:ascii="Times New Roman" w:hAnsi="Times New Roman" w:cs="Times New Roman"/>
                <w:b/>
              </w:rPr>
            </w:pPr>
          </w:p>
        </w:tc>
        <w:tc>
          <w:tcPr>
            <w:tcW w:w="1508" w:type="dxa"/>
          </w:tcPr>
          <w:p w:rsidR="0023489B" w:rsidRPr="00982E12" w:rsidRDefault="0023489B" w:rsidP="00A5477A">
            <w:pPr>
              <w:jc w:val="center"/>
              <w:rPr>
                <w:rFonts w:ascii="Times New Roman" w:hAnsi="Times New Roman" w:cs="Times New Roman"/>
                <w:bCs/>
                <w:sz w:val="16"/>
                <w:szCs w:val="16"/>
              </w:rPr>
            </w:pPr>
            <w:r w:rsidRPr="00982E12">
              <w:rPr>
                <w:rFonts w:ascii="Times New Roman" w:hAnsi="Times New Roman" w:cs="Times New Roman"/>
                <w:bCs/>
                <w:sz w:val="16"/>
                <w:szCs w:val="16"/>
              </w:rPr>
              <w:t>Kolokwium-sprawdzian pisemny (test)</w:t>
            </w:r>
          </w:p>
        </w:tc>
        <w:tc>
          <w:tcPr>
            <w:tcW w:w="1260"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Zadania ćwiczeniowe</w:t>
            </w:r>
          </w:p>
        </w:tc>
        <w:tc>
          <w:tcPr>
            <w:tcW w:w="1644"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Prezentacja indywidualna</w:t>
            </w:r>
          </w:p>
        </w:tc>
        <w:tc>
          <w:tcPr>
            <w:tcW w:w="1632"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Praca  w grupach</w:t>
            </w:r>
          </w:p>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(projekt zespołowy)</w:t>
            </w:r>
          </w:p>
        </w:tc>
        <w:tc>
          <w:tcPr>
            <w:tcW w:w="1514"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Arkusz obserwacji/ karty samooceny</w:t>
            </w:r>
          </w:p>
        </w:tc>
        <w:tc>
          <w:tcPr>
            <w:tcW w:w="1372"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Aktywność na zajęciach</w:t>
            </w:r>
          </w:p>
        </w:tc>
      </w:tr>
      <w:tr w:rsidR="0023489B" w:rsidRPr="00982E12" w:rsidTr="00A5477A">
        <w:trPr>
          <w:trHeight w:val="43"/>
        </w:trPr>
        <w:tc>
          <w:tcPr>
            <w:tcW w:w="1413"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W1</w:t>
            </w:r>
          </w:p>
        </w:tc>
        <w:tc>
          <w:tcPr>
            <w:tcW w:w="150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260" w:type="dxa"/>
          </w:tcPr>
          <w:p w:rsidR="0023489B" w:rsidRPr="00982E12" w:rsidRDefault="0023489B" w:rsidP="00A5477A">
            <w:pPr>
              <w:jc w:val="center"/>
              <w:rPr>
                <w:rFonts w:ascii="Times New Roman" w:hAnsi="Times New Roman" w:cs="Times New Roman"/>
              </w:rPr>
            </w:pPr>
          </w:p>
        </w:tc>
        <w:tc>
          <w:tcPr>
            <w:tcW w:w="1644" w:type="dxa"/>
          </w:tcPr>
          <w:p w:rsidR="0023489B" w:rsidRPr="00982E12" w:rsidRDefault="0023489B" w:rsidP="00A5477A">
            <w:pPr>
              <w:jc w:val="center"/>
              <w:rPr>
                <w:rFonts w:ascii="Times New Roman" w:hAnsi="Times New Roman" w:cs="Times New Roman"/>
              </w:rPr>
            </w:pPr>
          </w:p>
        </w:tc>
        <w:tc>
          <w:tcPr>
            <w:tcW w:w="1632" w:type="dxa"/>
          </w:tcPr>
          <w:p w:rsidR="0023489B" w:rsidRPr="00982E12" w:rsidRDefault="0023489B" w:rsidP="00A5477A">
            <w:pPr>
              <w:jc w:val="center"/>
              <w:rPr>
                <w:rFonts w:ascii="Times New Roman" w:hAnsi="Times New Roman" w:cs="Times New Roman"/>
              </w:rPr>
            </w:pPr>
          </w:p>
        </w:tc>
        <w:tc>
          <w:tcPr>
            <w:tcW w:w="1514" w:type="dxa"/>
          </w:tcPr>
          <w:p w:rsidR="0023489B" w:rsidRPr="00982E12" w:rsidRDefault="0023489B" w:rsidP="00A5477A">
            <w:pPr>
              <w:jc w:val="center"/>
              <w:rPr>
                <w:rFonts w:ascii="Times New Roman" w:hAnsi="Times New Roman" w:cs="Times New Roman"/>
              </w:rPr>
            </w:pPr>
          </w:p>
        </w:tc>
        <w:tc>
          <w:tcPr>
            <w:tcW w:w="1372" w:type="dxa"/>
          </w:tcPr>
          <w:p w:rsidR="0023489B" w:rsidRPr="00982E12" w:rsidRDefault="0023489B" w:rsidP="00A5477A">
            <w:pPr>
              <w:jc w:val="center"/>
              <w:rPr>
                <w:rFonts w:ascii="Times New Roman" w:hAnsi="Times New Roman" w:cs="Times New Roman"/>
              </w:rPr>
            </w:pPr>
          </w:p>
        </w:tc>
      </w:tr>
      <w:tr w:rsidR="0023489B" w:rsidRPr="00982E12" w:rsidTr="00A5477A">
        <w:trPr>
          <w:trHeight w:val="43"/>
        </w:trPr>
        <w:tc>
          <w:tcPr>
            <w:tcW w:w="1413"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W2</w:t>
            </w:r>
          </w:p>
        </w:tc>
        <w:tc>
          <w:tcPr>
            <w:tcW w:w="150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260" w:type="dxa"/>
          </w:tcPr>
          <w:p w:rsidR="0023489B" w:rsidRPr="00982E12" w:rsidRDefault="0023489B" w:rsidP="00A5477A">
            <w:pPr>
              <w:jc w:val="center"/>
              <w:rPr>
                <w:rFonts w:ascii="Times New Roman" w:hAnsi="Times New Roman" w:cs="Times New Roman"/>
              </w:rPr>
            </w:pPr>
          </w:p>
        </w:tc>
        <w:tc>
          <w:tcPr>
            <w:tcW w:w="1644" w:type="dxa"/>
          </w:tcPr>
          <w:p w:rsidR="0023489B" w:rsidRPr="00982E12" w:rsidRDefault="0023489B" w:rsidP="00A5477A">
            <w:pPr>
              <w:jc w:val="center"/>
              <w:rPr>
                <w:rFonts w:ascii="Times New Roman" w:hAnsi="Times New Roman" w:cs="Times New Roman"/>
              </w:rPr>
            </w:pPr>
          </w:p>
        </w:tc>
        <w:tc>
          <w:tcPr>
            <w:tcW w:w="1632" w:type="dxa"/>
          </w:tcPr>
          <w:p w:rsidR="0023489B" w:rsidRPr="00982E12" w:rsidRDefault="0023489B" w:rsidP="00A5477A">
            <w:pPr>
              <w:jc w:val="center"/>
              <w:rPr>
                <w:rFonts w:ascii="Times New Roman" w:hAnsi="Times New Roman" w:cs="Times New Roman"/>
              </w:rPr>
            </w:pPr>
          </w:p>
        </w:tc>
        <w:tc>
          <w:tcPr>
            <w:tcW w:w="1514" w:type="dxa"/>
          </w:tcPr>
          <w:p w:rsidR="0023489B" w:rsidRPr="00982E12" w:rsidRDefault="0023489B" w:rsidP="00A5477A">
            <w:pPr>
              <w:jc w:val="center"/>
              <w:rPr>
                <w:rFonts w:ascii="Times New Roman" w:hAnsi="Times New Roman" w:cs="Times New Roman"/>
              </w:rPr>
            </w:pPr>
          </w:p>
        </w:tc>
        <w:tc>
          <w:tcPr>
            <w:tcW w:w="1372" w:type="dxa"/>
          </w:tcPr>
          <w:p w:rsidR="0023489B" w:rsidRPr="00982E12" w:rsidRDefault="0023489B" w:rsidP="00A5477A">
            <w:pPr>
              <w:jc w:val="center"/>
              <w:rPr>
                <w:rFonts w:ascii="Times New Roman" w:hAnsi="Times New Roman" w:cs="Times New Roman"/>
              </w:rPr>
            </w:pPr>
          </w:p>
        </w:tc>
      </w:tr>
      <w:tr w:rsidR="0023489B" w:rsidRPr="00982E12" w:rsidTr="00A5477A">
        <w:trPr>
          <w:trHeight w:val="43"/>
        </w:trPr>
        <w:tc>
          <w:tcPr>
            <w:tcW w:w="1413"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W3</w:t>
            </w:r>
          </w:p>
        </w:tc>
        <w:tc>
          <w:tcPr>
            <w:tcW w:w="150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260" w:type="dxa"/>
          </w:tcPr>
          <w:p w:rsidR="0023489B" w:rsidRPr="00982E12" w:rsidRDefault="0023489B" w:rsidP="00A5477A">
            <w:pPr>
              <w:jc w:val="center"/>
              <w:rPr>
                <w:rFonts w:ascii="Times New Roman" w:hAnsi="Times New Roman" w:cs="Times New Roman"/>
              </w:rPr>
            </w:pPr>
          </w:p>
        </w:tc>
        <w:tc>
          <w:tcPr>
            <w:tcW w:w="1644" w:type="dxa"/>
          </w:tcPr>
          <w:p w:rsidR="0023489B" w:rsidRPr="00982E12" w:rsidRDefault="0023489B" w:rsidP="00A5477A">
            <w:pPr>
              <w:jc w:val="center"/>
              <w:rPr>
                <w:rFonts w:ascii="Times New Roman" w:hAnsi="Times New Roman" w:cs="Times New Roman"/>
              </w:rPr>
            </w:pPr>
          </w:p>
        </w:tc>
        <w:tc>
          <w:tcPr>
            <w:tcW w:w="1632" w:type="dxa"/>
          </w:tcPr>
          <w:p w:rsidR="0023489B" w:rsidRPr="00982E12" w:rsidRDefault="0023489B" w:rsidP="00A5477A">
            <w:pPr>
              <w:jc w:val="center"/>
              <w:rPr>
                <w:rFonts w:ascii="Times New Roman" w:hAnsi="Times New Roman" w:cs="Times New Roman"/>
              </w:rPr>
            </w:pPr>
          </w:p>
        </w:tc>
        <w:tc>
          <w:tcPr>
            <w:tcW w:w="1514" w:type="dxa"/>
          </w:tcPr>
          <w:p w:rsidR="0023489B" w:rsidRPr="00982E12" w:rsidRDefault="0023489B" w:rsidP="00A5477A">
            <w:pPr>
              <w:jc w:val="center"/>
              <w:rPr>
                <w:rFonts w:ascii="Times New Roman" w:hAnsi="Times New Roman" w:cs="Times New Roman"/>
              </w:rPr>
            </w:pPr>
          </w:p>
        </w:tc>
        <w:tc>
          <w:tcPr>
            <w:tcW w:w="1372" w:type="dxa"/>
          </w:tcPr>
          <w:p w:rsidR="0023489B" w:rsidRPr="00982E12" w:rsidRDefault="0023489B" w:rsidP="00A5477A">
            <w:pPr>
              <w:jc w:val="center"/>
              <w:rPr>
                <w:rFonts w:ascii="Times New Roman" w:hAnsi="Times New Roman" w:cs="Times New Roman"/>
              </w:rPr>
            </w:pPr>
          </w:p>
        </w:tc>
      </w:tr>
      <w:tr w:rsidR="0023489B" w:rsidRPr="00982E12" w:rsidTr="00A5477A">
        <w:trPr>
          <w:trHeight w:val="43"/>
        </w:trPr>
        <w:tc>
          <w:tcPr>
            <w:tcW w:w="1413"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U1</w:t>
            </w:r>
          </w:p>
        </w:tc>
        <w:tc>
          <w:tcPr>
            <w:tcW w:w="1508" w:type="dxa"/>
          </w:tcPr>
          <w:p w:rsidR="0023489B" w:rsidRPr="00982E12" w:rsidRDefault="0023489B" w:rsidP="00A5477A">
            <w:pPr>
              <w:jc w:val="center"/>
              <w:rPr>
                <w:rFonts w:ascii="Times New Roman" w:hAnsi="Times New Roman" w:cs="Times New Roman"/>
              </w:rPr>
            </w:pPr>
          </w:p>
        </w:tc>
        <w:tc>
          <w:tcPr>
            <w:tcW w:w="1260" w:type="dxa"/>
          </w:tcPr>
          <w:p w:rsidR="0023489B" w:rsidRPr="00982E12" w:rsidRDefault="0023489B" w:rsidP="00A5477A">
            <w:pPr>
              <w:jc w:val="center"/>
              <w:rPr>
                <w:rFonts w:ascii="Times New Roman" w:hAnsi="Times New Roman" w:cs="Times New Roman"/>
              </w:rPr>
            </w:pPr>
          </w:p>
        </w:tc>
        <w:tc>
          <w:tcPr>
            <w:tcW w:w="1644" w:type="dxa"/>
          </w:tcPr>
          <w:p w:rsidR="0023489B" w:rsidRPr="00982E12" w:rsidRDefault="0023489B" w:rsidP="00A5477A">
            <w:pPr>
              <w:jc w:val="center"/>
              <w:rPr>
                <w:rFonts w:ascii="Times New Roman" w:hAnsi="Times New Roman" w:cs="Times New Roman"/>
              </w:rPr>
            </w:pPr>
          </w:p>
        </w:tc>
        <w:tc>
          <w:tcPr>
            <w:tcW w:w="163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514" w:type="dxa"/>
          </w:tcPr>
          <w:p w:rsidR="0023489B" w:rsidRPr="00982E12" w:rsidRDefault="0023489B" w:rsidP="00A5477A">
            <w:pPr>
              <w:jc w:val="center"/>
              <w:rPr>
                <w:rFonts w:ascii="Times New Roman" w:hAnsi="Times New Roman" w:cs="Times New Roman"/>
              </w:rPr>
            </w:pPr>
          </w:p>
        </w:tc>
        <w:tc>
          <w:tcPr>
            <w:tcW w:w="137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43"/>
        </w:trPr>
        <w:tc>
          <w:tcPr>
            <w:tcW w:w="1413"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U2</w:t>
            </w:r>
          </w:p>
        </w:tc>
        <w:tc>
          <w:tcPr>
            <w:tcW w:w="1508" w:type="dxa"/>
          </w:tcPr>
          <w:p w:rsidR="0023489B" w:rsidRPr="00982E12" w:rsidRDefault="0023489B" w:rsidP="00A5477A">
            <w:pPr>
              <w:jc w:val="center"/>
              <w:rPr>
                <w:rFonts w:ascii="Times New Roman" w:hAnsi="Times New Roman" w:cs="Times New Roman"/>
              </w:rPr>
            </w:pPr>
          </w:p>
        </w:tc>
        <w:tc>
          <w:tcPr>
            <w:tcW w:w="1260" w:type="dxa"/>
          </w:tcPr>
          <w:p w:rsidR="0023489B" w:rsidRPr="00982E12" w:rsidRDefault="0023489B" w:rsidP="00A5477A">
            <w:pPr>
              <w:jc w:val="center"/>
              <w:rPr>
                <w:rFonts w:ascii="Times New Roman" w:hAnsi="Times New Roman" w:cs="Times New Roman"/>
              </w:rPr>
            </w:pPr>
          </w:p>
        </w:tc>
        <w:tc>
          <w:tcPr>
            <w:tcW w:w="1644" w:type="dxa"/>
          </w:tcPr>
          <w:p w:rsidR="0023489B" w:rsidRPr="00982E12" w:rsidRDefault="0023489B" w:rsidP="00A5477A">
            <w:pPr>
              <w:jc w:val="center"/>
              <w:rPr>
                <w:rFonts w:ascii="Times New Roman" w:hAnsi="Times New Roman" w:cs="Times New Roman"/>
              </w:rPr>
            </w:pPr>
          </w:p>
        </w:tc>
        <w:tc>
          <w:tcPr>
            <w:tcW w:w="163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514" w:type="dxa"/>
          </w:tcPr>
          <w:p w:rsidR="0023489B" w:rsidRPr="00982E12" w:rsidRDefault="0023489B" w:rsidP="00A5477A">
            <w:pPr>
              <w:jc w:val="center"/>
              <w:rPr>
                <w:rFonts w:ascii="Times New Roman" w:hAnsi="Times New Roman" w:cs="Times New Roman"/>
              </w:rPr>
            </w:pPr>
          </w:p>
        </w:tc>
        <w:tc>
          <w:tcPr>
            <w:tcW w:w="1372" w:type="dxa"/>
          </w:tcPr>
          <w:p w:rsidR="0023489B" w:rsidRPr="00982E12" w:rsidRDefault="0023489B" w:rsidP="00A5477A">
            <w:pPr>
              <w:jc w:val="center"/>
              <w:rPr>
                <w:rFonts w:ascii="Times New Roman" w:hAnsi="Times New Roman" w:cs="Times New Roman"/>
              </w:rPr>
            </w:pPr>
          </w:p>
        </w:tc>
      </w:tr>
      <w:tr w:rsidR="0023489B" w:rsidRPr="00982E12" w:rsidTr="00A5477A">
        <w:trPr>
          <w:trHeight w:val="43"/>
        </w:trPr>
        <w:tc>
          <w:tcPr>
            <w:tcW w:w="1413"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K1</w:t>
            </w:r>
          </w:p>
        </w:tc>
        <w:tc>
          <w:tcPr>
            <w:tcW w:w="1508" w:type="dxa"/>
          </w:tcPr>
          <w:p w:rsidR="0023489B" w:rsidRPr="00982E12" w:rsidRDefault="0023489B" w:rsidP="00A5477A">
            <w:pPr>
              <w:jc w:val="center"/>
              <w:rPr>
                <w:rFonts w:ascii="Times New Roman" w:hAnsi="Times New Roman" w:cs="Times New Roman"/>
              </w:rPr>
            </w:pPr>
          </w:p>
        </w:tc>
        <w:tc>
          <w:tcPr>
            <w:tcW w:w="1260" w:type="dxa"/>
          </w:tcPr>
          <w:p w:rsidR="0023489B" w:rsidRPr="00982E12" w:rsidRDefault="0023489B" w:rsidP="00A5477A">
            <w:pPr>
              <w:jc w:val="center"/>
              <w:rPr>
                <w:rFonts w:ascii="Times New Roman" w:hAnsi="Times New Roman" w:cs="Times New Roman"/>
              </w:rPr>
            </w:pPr>
          </w:p>
        </w:tc>
        <w:tc>
          <w:tcPr>
            <w:tcW w:w="1644" w:type="dxa"/>
          </w:tcPr>
          <w:p w:rsidR="0023489B" w:rsidRPr="00982E12" w:rsidRDefault="0023489B" w:rsidP="00A5477A">
            <w:pPr>
              <w:jc w:val="center"/>
              <w:rPr>
                <w:rFonts w:ascii="Times New Roman" w:hAnsi="Times New Roman" w:cs="Times New Roman"/>
              </w:rPr>
            </w:pPr>
          </w:p>
        </w:tc>
        <w:tc>
          <w:tcPr>
            <w:tcW w:w="163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514" w:type="dxa"/>
          </w:tcPr>
          <w:p w:rsidR="0023489B" w:rsidRPr="00982E12" w:rsidRDefault="0023489B" w:rsidP="00A5477A">
            <w:pPr>
              <w:jc w:val="center"/>
              <w:rPr>
                <w:rFonts w:ascii="Times New Roman" w:hAnsi="Times New Roman" w:cs="Times New Roman"/>
              </w:rPr>
            </w:pPr>
          </w:p>
        </w:tc>
        <w:tc>
          <w:tcPr>
            <w:tcW w:w="1372" w:type="dxa"/>
          </w:tcPr>
          <w:p w:rsidR="0023489B" w:rsidRPr="00982E12" w:rsidRDefault="0023489B" w:rsidP="00A5477A">
            <w:pPr>
              <w:jc w:val="center"/>
              <w:rPr>
                <w:rFonts w:ascii="Times New Roman" w:hAnsi="Times New Roman" w:cs="Times New Roman"/>
              </w:rPr>
            </w:pP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43" w:type="dxa"/>
        <w:tblLayout w:type="fixed"/>
        <w:tblLook w:val="0000" w:firstRow="0" w:lastRow="0" w:firstColumn="0" w:lastColumn="0" w:noHBand="0" w:noVBand="0"/>
      </w:tblPr>
      <w:tblGrid>
        <w:gridCol w:w="10343"/>
      </w:tblGrid>
      <w:tr w:rsidR="0023489B" w:rsidRPr="00982E12" w:rsidTr="00A5477A">
        <w:trPr>
          <w:trHeight w:val="4263"/>
        </w:trPr>
        <w:tc>
          <w:tcPr>
            <w:tcW w:w="10343" w:type="dxa"/>
          </w:tcPr>
          <w:p w:rsidR="00417C2A" w:rsidRPr="00982E12" w:rsidRDefault="0023489B" w:rsidP="00417C2A">
            <w:pPr>
              <w:rPr>
                <w:rFonts w:ascii="Times New Roman" w:hAnsi="Times New Roman" w:cs="Times New Roman"/>
                <w:b/>
              </w:rPr>
            </w:pPr>
            <w:r w:rsidRPr="00982E12">
              <w:rPr>
                <w:rFonts w:ascii="Times New Roman" w:hAnsi="Times New Roman" w:cs="Times New Roman"/>
                <w:b/>
              </w:rPr>
              <w:t xml:space="preserve">Forma zaliczenia: </w:t>
            </w:r>
          </w:p>
          <w:p w:rsidR="00417C2A" w:rsidRPr="00982E12" w:rsidRDefault="00417C2A" w:rsidP="00417C2A">
            <w:pPr>
              <w:rPr>
                <w:rFonts w:ascii="Times New Roman" w:hAnsi="Times New Roman" w:cs="Times New Roman"/>
                <w:b/>
              </w:rPr>
            </w:pPr>
          </w:p>
          <w:p w:rsidR="00417C2A" w:rsidRPr="00982E12" w:rsidRDefault="00417C2A" w:rsidP="00417C2A">
            <w:pPr>
              <w:rPr>
                <w:rFonts w:ascii="Times New Roman" w:hAnsi="Times New Roman" w:cs="Times New Roman"/>
                <w:b/>
              </w:rPr>
            </w:pPr>
            <w:r w:rsidRPr="00982E12">
              <w:rPr>
                <w:rFonts w:ascii="Times New Roman" w:hAnsi="Times New Roman" w:cs="Times New Roman"/>
                <w:b/>
              </w:rPr>
              <w:t>Wykład</w:t>
            </w:r>
            <w:r w:rsidR="00125093" w:rsidRPr="00982E12">
              <w:rPr>
                <w:rFonts w:ascii="Times New Roman" w:hAnsi="Times New Roman" w:cs="Times New Roman"/>
                <w:b/>
              </w:rPr>
              <w:t>y</w:t>
            </w:r>
            <w:r w:rsidRPr="00982E12">
              <w:rPr>
                <w:rFonts w:ascii="Times New Roman" w:hAnsi="Times New Roman" w:cs="Times New Roman"/>
                <w:b/>
              </w:rPr>
              <w:t xml:space="preserve"> - zaliczenie z oceną, </w:t>
            </w:r>
          </w:p>
          <w:p w:rsidR="00417C2A" w:rsidRPr="00982E12" w:rsidRDefault="00417C2A" w:rsidP="00417C2A">
            <w:pPr>
              <w:rPr>
                <w:rFonts w:ascii="Times New Roman" w:hAnsi="Times New Roman" w:cs="Times New Roman"/>
              </w:rPr>
            </w:pPr>
            <w:r w:rsidRPr="00982E12">
              <w:rPr>
                <w:rFonts w:ascii="Times New Roman" w:hAnsi="Times New Roman" w:cs="Times New Roman"/>
                <w:b/>
              </w:rPr>
              <w:t>Ćwiczenia - zaliczenie z oceną</w:t>
            </w:r>
          </w:p>
          <w:p w:rsidR="0023489B" w:rsidRPr="00982E12" w:rsidRDefault="0023489B" w:rsidP="00A5477A">
            <w:pPr>
              <w:rPr>
                <w:rFonts w:ascii="Times New Roman" w:hAnsi="Times New Roman" w:cs="Times New Roman"/>
                <w:b/>
              </w:rPr>
            </w:pPr>
          </w:p>
          <w:p w:rsidR="0023489B" w:rsidRPr="00982E12" w:rsidRDefault="00417C2A" w:rsidP="00A5477A">
            <w:pPr>
              <w:rPr>
                <w:rFonts w:ascii="Times New Roman" w:hAnsi="Times New Roman" w:cs="Times New Roman"/>
              </w:rPr>
            </w:pPr>
            <w:r w:rsidRPr="00982E12">
              <w:rPr>
                <w:rFonts w:ascii="Times New Roman" w:hAnsi="Times New Roman" w:cs="Times New Roman"/>
                <w:b/>
              </w:rPr>
              <w:t>Sposób zaliczenia:</w:t>
            </w:r>
            <w:r w:rsidR="0023489B" w:rsidRPr="00982E12">
              <w:rPr>
                <w:rFonts w:ascii="Times New Roman" w:hAnsi="Times New Roman" w:cs="Times New Roman"/>
                <w:b/>
              </w:rPr>
              <w:t xml:space="preserve"> </w:t>
            </w:r>
          </w:p>
          <w:p w:rsidR="0023489B" w:rsidRPr="00982E12" w:rsidRDefault="0023489B" w:rsidP="00A5477A">
            <w:pPr>
              <w:pStyle w:val="Akapitzlist"/>
              <w:spacing w:after="0" w:line="240" w:lineRule="auto"/>
              <w:ind w:left="0"/>
              <w:rPr>
                <w:rFonts w:ascii="Times New Roman" w:hAnsi="Times New Roman" w:cs="Times New Roman"/>
                <w:b/>
              </w:rPr>
            </w:pPr>
          </w:p>
          <w:p w:rsidR="0023489B" w:rsidRPr="00982E12" w:rsidRDefault="0023489B" w:rsidP="00A5477A">
            <w:pPr>
              <w:pStyle w:val="Akapitzlist"/>
              <w:spacing w:after="0" w:line="240" w:lineRule="auto"/>
              <w:ind w:left="0"/>
              <w:rPr>
                <w:rFonts w:ascii="Times New Roman" w:hAnsi="Times New Roman" w:cs="Times New Roman"/>
                <w:b/>
              </w:rPr>
            </w:pPr>
            <w:r w:rsidRPr="00982E12">
              <w:rPr>
                <w:rFonts w:ascii="Times New Roman" w:hAnsi="Times New Roman" w:cs="Times New Roman"/>
                <w:b/>
              </w:rPr>
              <w:t>Student otrzymuje zaliczenie zajęć, pod warunkiem uzyskania ocen pozytywnych z:</w:t>
            </w:r>
          </w:p>
          <w:p w:rsidR="0023489B" w:rsidRPr="00982E12" w:rsidRDefault="0023489B" w:rsidP="00A5477A">
            <w:pPr>
              <w:jc w:val="both"/>
              <w:rPr>
                <w:rFonts w:ascii="Times New Roman" w:hAnsi="Times New Roman" w:cs="Times New Roman"/>
                <w:b/>
                <w:bCs/>
              </w:rPr>
            </w:pPr>
          </w:p>
          <w:p w:rsidR="0023489B" w:rsidRPr="00982E12" w:rsidRDefault="0023489B" w:rsidP="00A5477A">
            <w:pPr>
              <w:jc w:val="both"/>
              <w:rPr>
                <w:rFonts w:ascii="Times New Roman" w:hAnsi="Times New Roman" w:cs="Times New Roman"/>
                <w:lang w:eastAsia="pl-PL"/>
              </w:rPr>
            </w:pPr>
            <w:r w:rsidRPr="00982E12">
              <w:rPr>
                <w:rFonts w:ascii="Times New Roman" w:hAnsi="Times New Roman" w:cs="Times New Roman"/>
                <w:b/>
                <w:bCs/>
              </w:rPr>
              <w:t xml:space="preserve">Ćwiczenia – </w:t>
            </w:r>
            <w:r w:rsidRPr="00982E12">
              <w:rPr>
                <w:rFonts w:ascii="Times New Roman" w:hAnsi="Times New Roman" w:cs="Times New Roman"/>
                <w:bCs/>
              </w:rPr>
              <w:t xml:space="preserve">polegającego na realizacji i omówieniu projektu wykonywanego w grupach na wyznaczony przez prowadzącego temat obejmujący tematykę ćwiczeń (np. prezentacji, </w:t>
            </w:r>
            <w:proofErr w:type="spellStart"/>
            <w:r w:rsidRPr="00982E12">
              <w:rPr>
                <w:rFonts w:ascii="Times New Roman" w:hAnsi="Times New Roman" w:cs="Times New Roman"/>
                <w:bCs/>
              </w:rPr>
              <w:t>case</w:t>
            </w:r>
            <w:proofErr w:type="spellEnd"/>
            <w:r w:rsidRPr="00982E12">
              <w:rPr>
                <w:rFonts w:ascii="Times New Roman" w:hAnsi="Times New Roman" w:cs="Times New Roman"/>
                <w:bCs/>
              </w:rPr>
              <w:t xml:space="preserve"> </w:t>
            </w:r>
            <w:proofErr w:type="spellStart"/>
            <w:r w:rsidRPr="00982E12">
              <w:rPr>
                <w:rFonts w:ascii="Times New Roman" w:hAnsi="Times New Roman" w:cs="Times New Roman"/>
                <w:bCs/>
              </w:rPr>
              <w:t>study</w:t>
            </w:r>
            <w:proofErr w:type="spellEnd"/>
            <w:r w:rsidRPr="00982E12">
              <w:rPr>
                <w:rFonts w:ascii="Times New Roman" w:hAnsi="Times New Roman" w:cs="Times New Roman"/>
                <w:bCs/>
              </w:rPr>
              <w:t>, referatu, eseju lub innej uzgodnionej ze Studentami formy); aktywności na ćwiczeniach obejmującej udział w dyskusji.  Na kryterium oceny realizacji projektu składać się będę takie elementy jak</w:t>
            </w:r>
            <w:r w:rsidRPr="00982E12">
              <w:rPr>
                <w:rFonts w:ascii="Times New Roman" w:hAnsi="Times New Roman" w:cs="Times New Roman"/>
              </w:rPr>
              <w:t>:</w:t>
            </w:r>
          </w:p>
          <w:p w:rsidR="0023489B" w:rsidRPr="00982E12" w:rsidRDefault="0023489B" w:rsidP="00A5477A">
            <w:pPr>
              <w:ind w:left="497"/>
              <w:jc w:val="both"/>
              <w:rPr>
                <w:rFonts w:ascii="Times New Roman" w:hAnsi="Times New Roman" w:cs="Times New Roman"/>
                <w:bCs/>
              </w:rPr>
            </w:pPr>
            <w:r w:rsidRPr="00982E12">
              <w:rPr>
                <w:rFonts w:ascii="Times New Roman" w:hAnsi="Times New Roman" w:cs="Times New Roman"/>
                <w:bCs/>
              </w:rPr>
              <w:t>- poprawność językowa i stosowanie odpowiedniej nomenklatury pojęciowej</w:t>
            </w:r>
          </w:p>
          <w:p w:rsidR="0023489B" w:rsidRPr="00982E12" w:rsidRDefault="0023489B" w:rsidP="00A5477A">
            <w:pPr>
              <w:ind w:left="497"/>
              <w:jc w:val="both"/>
              <w:rPr>
                <w:rFonts w:ascii="Times New Roman" w:hAnsi="Times New Roman" w:cs="Times New Roman"/>
                <w:bCs/>
              </w:rPr>
            </w:pPr>
            <w:r w:rsidRPr="00982E12">
              <w:rPr>
                <w:rFonts w:ascii="Times New Roman" w:hAnsi="Times New Roman" w:cs="Times New Roman"/>
                <w:bCs/>
              </w:rPr>
              <w:t>- właściwy dobór źródeł naukowych i ich interpretacja</w:t>
            </w:r>
          </w:p>
          <w:p w:rsidR="0023489B" w:rsidRPr="00982E12" w:rsidRDefault="0023489B" w:rsidP="00A5477A">
            <w:pPr>
              <w:ind w:left="497"/>
              <w:jc w:val="both"/>
              <w:rPr>
                <w:rFonts w:ascii="Times New Roman" w:hAnsi="Times New Roman" w:cs="Times New Roman"/>
                <w:bCs/>
              </w:rPr>
            </w:pPr>
            <w:r w:rsidRPr="00982E12">
              <w:rPr>
                <w:rFonts w:ascii="Times New Roman" w:hAnsi="Times New Roman" w:cs="Times New Roman"/>
                <w:bCs/>
              </w:rPr>
              <w:t>- argumentacja przyjętego stanowiska i umiejętność jego obrony</w:t>
            </w:r>
          </w:p>
          <w:p w:rsidR="0023489B" w:rsidRPr="00982E12" w:rsidRDefault="0023489B" w:rsidP="00A5477A">
            <w:pPr>
              <w:ind w:left="497"/>
              <w:jc w:val="both"/>
              <w:rPr>
                <w:rFonts w:ascii="Times New Roman" w:hAnsi="Times New Roman" w:cs="Times New Roman"/>
                <w:bCs/>
              </w:rPr>
            </w:pPr>
            <w:r w:rsidRPr="00982E12">
              <w:rPr>
                <w:rFonts w:ascii="Times New Roman" w:hAnsi="Times New Roman" w:cs="Times New Roman"/>
                <w:bCs/>
              </w:rPr>
              <w:t>- poprawność opracowania edytorskiego</w:t>
            </w:r>
          </w:p>
          <w:p w:rsidR="0023489B" w:rsidRPr="00982E12" w:rsidRDefault="0023489B" w:rsidP="00A5477A">
            <w:pPr>
              <w:ind w:left="497"/>
              <w:jc w:val="both"/>
              <w:rPr>
                <w:rFonts w:ascii="Times New Roman" w:hAnsi="Times New Roman" w:cs="Times New Roman"/>
                <w:bCs/>
              </w:rPr>
            </w:pPr>
            <w:r w:rsidRPr="00982E12">
              <w:rPr>
                <w:rFonts w:ascii="Times New Roman" w:hAnsi="Times New Roman" w:cs="Times New Roman"/>
                <w:bCs/>
              </w:rPr>
              <w:t>- sposób zaprezentowania i omówienia</w:t>
            </w:r>
          </w:p>
          <w:p w:rsidR="0023489B" w:rsidRPr="00982E12" w:rsidRDefault="0023489B" w:rsidP="00A5477A">
            <w:pPr>
              <w:jc w:val="both"/>
              <w:rPr>
                <w:rFonts w:ascii="Times New Roman" w:hAnsi="Times New Roman" w:cs="Times New Roman"/>
                <w:b/>
                <w:bCs/>
              </w:rPr>
            </w:pPr>
          </w:p>
          <w:p w:rsidR="0023489B" w:rsidRPr="00982E12" w:rsidRDefault="0023489B" w:rsidP="00A5477A">
            <w:pPr>
              <w:jc w:val="both"/>
              <w:rPr>
                <w:rFonts w:ascii="Times New Roman" w:hAnsi="Times New Roman" w:cs="Times New Roman"/>
                <w:bCs/>
              </w:rPr>
            </w:pPr>
            <w:r w:rsidRPr="00982E12">
              <w:rPr>
                <w:rFonts w:ascii="Times New Roman" w:hAnsi="Times New Roman" w:cs="Times New Roman"/>
                <w:b/>
                <w:bCs/>
              </w:rPr>
              <w:t xml:space="preserve">Wykładu – </w:t>
            </w:r>
            <w:r w:rsidRPr="00982E12">
              <w:rPr>
                <w:rFonts w:ascii="Times New Roman" w:hAnsi="Times New Roman" w:cs="Times New Roman"/>
                <w:bCs/>
              </w:rPr>
              <w:t>polegającego na uzyskaniu pozytywnej oceny z kolokwium pisemnego składającego się z testu. Punktacja za każde pytanie: 0-1 pkt.</w:t>
            </w:r>
          </w:p>
          <w:p w:rsidR="0023489B" w:rsidRPr="00982E12" w:rsidRDefault="0023489B" w:rsidP="00A5477A">
            <w:pPr>
              <w:contextualSpacing/>
              <w:rPr>
                <w:rFonts w:ascii="Times New Roman" w:hAnsi="Times New Roman" w:cs="Times New Roman"/>
              </w:rPr>
            </w:pPr>
            <w:r w:rsidRPr="00982E12">
              <w:rPr>
                <w:rFonts w:ascii="Times New Roman" w:hAnsi="Times New Roman" w:cs="Times New Roman"/>
              </w:rPr>
              <w:t>Student otrzymuje ocenę z wykładu oraz ocenę z ćwiczeń. Zajęcia są zaliczone pod warunkiem uzyskania obu ocen pozytywnych.</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rPr>
      </w:pPr>
    </w:p>
    <w:tbl>
      <w:tblPr>
        <w:tblStyle w:val="Siatkatabelijasna"/>
        <w:tblW w:w="0" w:type="auto"/>
        <w:tblLook w:val="04A0" w:firstRow="1" w:lastRow="0" w:firstColumn="1" w:lastColumn="0" w:noHBand="0" w:noVBand="1"/>
      </w:tblPr>
      <w:tblGrid>
        <w:gridCol w:w="10327"/>
      </w:tblGrid>
      <w:tr w:rsidR="0023489B" w:rsidRPr="00982E12" w:rsidTr="00A5477A">
        <w:trPr>
          <w:trHeight w:val="1432"/>
        </w:trPr>
        <w:tc>
          <w:tcPr>
            <w:tcW w:w="10606" w:type="dxa"/>
          </w:tcPr>
          <w:p w:rsidR="0023489B" w:rsidRPr="00982E12" w:rsidRDefault="0023489B" w:rsidP="00601528">
            <w:pPr>
              <w:pStyle w:val="Akapitzlist"/>
              <w:numPr>
                <w:ilvl w:val="0"/>
                <w:numId w:val="1018"/>
              </w:numPr>
              <w:tabs>
                <w:tab w:val="left" w:pos="142"/>
              </w:tabs>
              <w:spacing w:after="0" w:line="240" w:lineRule="auto"/>
              <w:jc w:val="both"/>
              <w:rPr>
                <w:rFonts w:ascii="Times New Roman" w:hAnsi="Times New Roman" w:cs="Times New Roman"/>
                <w:b/>
              </w:rPr>
            </w:pPr>
            <w:r w:rsidRPr="00982E12">
              <w:rPr>
                <w:rFonts w:ascii="Times New Roman" w:hAnsi="Times New Roman" w:cs="Times New Roman"/>
                <w:b/>
              </w:rPr>
              <w:t>Literatura podstawowa:</w:t>
            </w:r>
          </w:p>
          <w:p w:rsidR="0023489B" w:rsidRPr="00982E12" w:rsidRDefault="0023489B" w:rsidP="00A5477A">
            <w:pPr>
              <w:pStyle w:val="Akapitzlist"/>
              <w:tabs>
                <w:tab w:val="left" w:pos="142"/>
              </w:tabs>
              <w:spacing w:after="0" w:line="240" w:lineRule="auto"/>
              <w:jc w:val="both"/>
              <w:rPr>
                <w:rFonts w:ascii="Times New Roman" w:hAnsi="Times New Roman" w:cs="Times New Roman"/>
                <w:b/>
              </w:rPr>
            </w:pPr>
          </w:p>
          <w:p w:rsidR="0023489B" w:rsidRPr="00982E12" w:rsidRDefault="0023489B" w:rsidP="00A5477A">
            <w:pPr>
              <w:jc w:val="both"/>
              <w:rPr>
                <w:rFonts w:ascii="Times New Roman" w:eastAsia="Calibri" w:hAnsi="Times New Roman" w:cs="Times New Roman"/>
              </w:rPr>
            </w:pPr>
            <w:r w:rsidRPr="00982E12">
              <w:rPr>
                <w:rFonts w:ascii="Times New Roman" w:eastAsia="Calibri" w:hAnsi="Times New Roman" w:cs="Times New Roman"/>
              </w:rPr>
              <w:t xml:space="preserve">1.Cekanowski Z., </w:t>
            </w:r>
            <w:proofErr w:type="spellStart"/>
            <w:r w:rsidRPr="00982E12">
              <w:rPr>
                <w:rFonts w:ascii="Times New Roman" w:eastAsia="Calibri" w:hAnsi="Times New Roman" w:cs="Times New Roman"/>
              </w:rPr>
              <w:t>Nowick</w:t>
            </w:r>
            <w:proofErr w:type="spellEnd"/>
            <w:r w:rsidRPr="00982E12">
              <w:rPr>
                <w:rFonts w:ascii="Times New Roman" w:eastAsia="Calibri" w:hAnsi="Times New Roman" w:cs="Times New Roman"/>
              </w:rPr>
              <w:t xml:space="preserve"> j., </w:t>
            </w:r>
            <w:proofErr w:type="spellStart"/>
            <w:r w:rsidRPr="00982E12">
              <w:rPr>
                <w:rFonts w:ascii="Times New Roman" w:eastAsia="Calibri" w:hAnsi="Times New Roman" w:cs="Times New Roman"/>
              </w:rPr>
              <w:t>Wyrębek</w:t>
            </w:r>
            <w:proofErr w:type="spellEnd"/>
            <w:r w:rsidRPr="00982E12">
              <w:rPr>
                <w:rFonts w:ascii="Times New Roman" w:eastAsia="Calibri" w:hAnsi="Times New Roman" w:cs="Times New Roman"/>
              </w:rPr>
              <w:t xml:space="preserve"> H., </w:t>
            </w:r>
            <w:r w:rsidRPr="00982E12">
              <w:rPr>
                <w:rFonts w:ascii="Times New Roman" w:eastAsia="Calibri" w:hAnsi="Times New Roman" w:cs="Times New Roman"/>
                <w:i/>
                <w:iCs/>
              </w:rPr>
              <w:t>Bezpieczeństwo państwa w obliczu współczesnych zagrożeń</w:t>
            </w:r>
            <w:r w:rsidRPr="00982E12">
              <w:rPr>
                <w:rFonts w:ascii="Times New Roman" w:eastAsia="Calibri" w:hAnsi="Times New Roman" w:cs="Times New Roman"/>
              </w:rPr>
              <w:t>, Siedlce 2016</w:t>
            </w:r>
          </w:p>
          <w:p w:rsidR="0023489B" w:rsidRPr="00982E12" w:rsidRDefault="0023489B" w:rsidP="00A5477A">
            <w:pPr>
              <w:jc w:val="both"/>
              <w:rPr>
                <w:rFonts w:ascii="Times New Roman" w:eastAsia="Calibri" w:hAnsi="Times New Roman" w:cs="Times New Roman"/>
              </w:rPr>
            </w:pPr>
            <w:r w:rsidRPr="00982E12">
              <w:rPr>
                <w:rFonts w:ascii="Times New Roman" w:eastAsia="Calibri" w:hAnsi="Times New Roman" w:cs="Times New Roman"/>
              </w:rPr>
              <w:t xml:space="preserve">2. </w:t>
            </w:r>
            <w:proofErr w:type="spellStart"/>
            <w:r w:rsidRPr="00982E12">
              <w:rPr>
                <w:rFonts w:ascii="Times New Roman" w:eastAsia="Calibri" w:hAnsi="Times New Roman" w:cs="Times New Roman"/>
              </w:rPr>
              <w:t>Kitler</w:t>
            </w:r>
            <w:proofErr w:type="spellEnd"/>
            <w:r w:rsidRPr="00982E12">
              <w:rPr>
                <w:rFonts w:ascii="Times New Roman" w:eastAsia="Calibri" w:hAnsi="Times New Roman" w:cs="Times New Roman"/>
              </w:rPr>
              <w:t xml:space="preserve"> W., </w:t>
            </w:r>
            <w:r w:rsidRPr="00982E12">
              <w:rPr>
                <w:rFonts w:ascii="Times New Roman" w:eastAsia="Calibri" w:hAnsi="Times New Roman" w:cs="Times New Roman"/>
                <w:i/>
                <w:iCs/>
              </w:rPr>
              <w:t>Organizacja bezpieczeństwa narodowego Rzeczypospolitej Polskiej</w:t>
            </w:r>
            <w:r w:rsidRPr="00982E12">
              <w:rPr>
                <w:rFonts w:ascii="Times New Roman" w:eastAsia="Calibri" w:hAnsi="Times New Roman" w:cs="Times New Roman"/>
              </w:rPr>
              <w:t>, Toruń 2018</w:t>
            </w:r>
          </w:p>
          <w:p w:rsidR="0023489B" w:rsidRPr="00982E12" w:rsidRDefault="0023489B" w:rsidP="00A5477A">
            <w:pPr>
              <w:jc w:val="both"/>
              <w:rPr>
                <w:rFonts w:ascii="Times New Roman" w:eastAsia="Calibri" w:hAnsi="Times New Roman" w:cs="Times New Roman"/>
              </w:rPr>
            </w:pPr>
            <w:r w:rsidRPr="00982E12">
              <w:rPr>
                <w:rFonts w:ascii="Times New Roman" w:eastAsia="Calibri" w:hAnsi="Times New Roman" w:cs="Times New Roman"/>
              </w:rPr>
              <w:t xml:space="preserve">3. </w:t>
            </w:r>
            <w:proofErr w:type="spellStart"/>
            <w:r w:rsidRPr="00982E12">
              <w:rPr>
                <w:rFonts w:ascii="Times New Roman" w:eastAsia="Calibri" w:hAnsi="Times New Roman" w:cs="Times New Roman"/>
              </w:rPr>
              <w:t>Pływaczewski</w:t>
            </w:r>
            <w:proofErr w:type="spellEnd"/>
            <w:r w:rsidRPr="00982E12">
              <w:rPr>
                <w:rFonts w:ascii="Times New Roman" w:eastAsia="Calibri" w:hAnsi="Times New Roman" w:cs="Times New Roman"/>
              </w:rPr>
              <w:t xml:space="preserve"> J., </w:t>
            </w:r>
            <w:r w:rsidRPr="00982E12">
              <w:rPr>
                <w:rFonts w:ascii="Times New Roman" w:eastAsia="Calibri" w:hAnsi="Times New Roman" w:cs="Times New Roman"/>
                <w:i/>
                <w:iCs/>
              </w:rPr>
              <w:t>Nauki o bezpieczeństwie</w:t>
            </w:r>
            <w:r w:rsidRPr="00982E12">
              <w:rPr>
                <w:rFonts w:ascii="Times New Roman" w:eastAsia="Calibri" w:hAnsi="Times New Roman" w:cs="Times New Roman"/>
              </w:rPr>
              <w:t>, Warszawa 2020</w:t>
            </w:r>
          </w:p>
          <w:p w:rsidR="0023489B" w:rsidRPr="00982E12" w:rsidRDefault="0023489B" w:rsidP="00A5477A">
            <w:pPr>
              <w:jc w:val="both"/>
              <w:rPr>
                <w:rFonts w:ascii="Times New Roman" w:eastAsia="Calibri" w:hAnsi="Times New Roman" w:cs="Times New Roman"/>
              </w:rPr>
            </w:pPr>
          </w:p>
          <w:p w:rsidR="0023489B" w:rsidRPr="00982E12" w:rsidRDefault="0023489B" w:rsidP="00601528">
            <w:pPr>
              <w:pStyle w:val="Akapitzlist"/>
              <w:numPr>
                <w:ilvl w:val="0"/>
                <w:numId w:val="1018"/>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uzupełniająca: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A5477A">
            <w:pPr>
              <w:tabs>
                <w:tab w:val="left" w:pos="5760"/>
              </w:tabs>
              <w:rPr>
                <w:rFonts w:ascii="Times New Roman" w:hAnsi="Times New Roman" w:cs="Times New Roman"/>
                <w:bCs/>
                <w:iCs/>
              </w:rPr>
            </w:pPr>
            <w:r w:rsidRPr="00982E12">
              <w:rPr>
                <w:rFonts w:ascii="Times New Roman" w:hAnsi="Times New Roman" w:cs="Times New Roman"/>
                <w:bCs/>
                <w:iCs/>
              </w:rPr>
              <w:t xml:space="preserve">1. </w:t>
            </w:r>
            <w:proofErr w:type="spellStart"/>
            <w:r w:rsidRPr="00982E12">
              <w:rPr>
                <w:rFonts w:ascii="Times New Roman" w:hAnsi="Times New Roman" w:cs="Times New Roman"/>
                <w:bCs/>
                <w:iCs/>
              </w:rPr>
              <w:t>Kozerawski</w:t>
            </w:r>
            <w:proofErr w:type="spellEnd"/>
            <w:r w:rsidRPr="00982E12">
              <w:rPr>
                <w:rFonts w:ascii="Times New Roman" w:hAnsi="Times New Roman" w:cs="Times New Roman"/>
                <w:bCs/>
                <w:iCs/>
              </w:rPr>
              <w:t xml:space="preserve"> D.S., </w:t>
            </w:r>
            <w:proofErr w:type="spellStart"/>
            <w:r w:rsidRPr="00982E12">
              <w:rPr>
                <w:rFonts w:ascii="Times New Roman" w:hAnsi="Times New Roman" w:cs="Times New Roman"/>
                <w:bCs/>
                <w:iCs/>
              </w:rPr>
              <w:t>Bazela</w:t>
            </w:r>
            <w:proofErr w:type="spellEnd"/>
            <w:r w:rsidRPr="00982E12">
              <w:rPr>
                <w:rFonts w:ascii="Times New Roman" w:hAnsi="Times New Roman" w:cs="Times New Roman"/>
                <w:bCs/>
                <w:iCs/>
              </w:rPr>
              <w:t xml:space="preserve"> R.K., </w:t>
            </w:r>
            <w:r w:rsidRPr="00982E12">
              <w:rPr>
                <w:rFonts w:ascii="Times New Roman" w:hAnsi="Times New Roman" w:cs="Times New Roman"/>
                <w:bCs/>
                <w:i/>
              </w:rPr>
              <w:t>Bezpieczeństwo państwa-wybrane problemy</w:t>
            </w:r>
            <w:r w:rsidRPr="00982E12">
              <w:rPr>
                <w:rFonts w:ascii="Times New Roman" w:hAnsi="Times New Roman" w:cs="Times New Roman"/>
                <w:bCs/>
                <w:iCs/>
              </w:rPr>
              <w:t>, Toruń 2020</w:t>
            </w:r>
          </w:p>
          <w:p w:rsidR="0023489B" w:rsidRPr="00982E12" w:rsidRDefault="0023489B" w:rsidP="00A5477A">
            <w:pPr>
              <w:tabs>
                <w:tab w:val="left" w:pos="5760"/>
              </w:tabs>
              <w:rPr>
                <w:rFonts w:ascii="Times New Roman" w:hAnsi="Times New Roman" w:cs="Times New Roman"/>
              </w:rPr>
            </w:pPr>
            <w:r w:rsidRPr="00982E12">
              <w:rPr>
                <w:rFonts w:ascii="Times New Roman" w:hAnsi="Times New Roman" w:cs="Times New Roman"/>
              </w:rPr>
              <w:t xml:space="preserve">2. Nowak E., Nowak M., </w:t>
            </w:r>
            <w:r w:rsidRPr="00982E12">
              <w:rPr>
                <w:rFonts w:ascii="Times New Roman" w:hAnsi="Times New Roman" w:cs="Times New Roman"/>
                <w:i/>
                <w:iCs/>
              </w:rPr>
              <w:t>Zarys teorii bezpieczeństwa narodowego</w:t>
            </w:r>
            <w:r w:rsidRPr="00982E12">
              <w:rPr>
                <w:rFonts w:ascii="Times New Roman" w:hAnsi="Times New Roman" w:cs="Times New Roman"/>
              </w:rPr>
              <w:t>, Warszawa 2015</w:t>
            </w:r>
          </w:p>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3. </w:t>
            </w:r>
            <w:proofErr w:type="spellStart"/>
            <w:r w:rsidRPr="00982E12">
              <w:rPr>
                <w:rFonts w:ascii="Times New Roman" w:hAnsi="Times New Roman" w:cs="Times New Roman"/>
              </w:rPr>
              <w:t>Wejkszner</w:t>
            </w:r>
            <w:proofErr w:type="spellEnd"/>
            <w:r w:rsidRPr="00982E12">
              <w:rPr>
                <w:rFonts w:ascii="Times New Roman" w:hAnsi="Times New Roman" w:cs="Times New Roman"/>
              </w:rPr>
              <w:t xml:space="preserve"> A., Wojciechowski S., </w:t>
            </w:r>
            <w:r w:rsidRPr="00982E12">
              <w:rPr>
                <w:rFonts w:ascii="Times New Roman" w:hAnsi="Times New Roman" w:cs="Times New Roman"/>
                <w:i/>
                <w:iCs/>
              </w:rPr>
              <w:t>Współczesne bezpieczeństwo Polski. Międzynarodowy wymiar instytucjonalny</w:t>
            </w:r>
            <w:r w:rsidRPr="00982E12">
              <w:rPr>
                <w:rFonts w:ascii="Times New Roman" w:hAnsi="Times New Roman" w:cs="Times New Roman"/>
              </w:rPr>
              <w:t>, Warszawa 2019</w:t>
            </w:r>
          </w:p>
          <w:p w:rsidR="0023489B" w:rsidRPr="00982E12" w:rsidRDefault="0023489B" w:rsidP="00A5477A">
            <w:pPr>
              <w:rPr>
                <w:rFonts w:ascii="Times New Roman" w:hAnsi="Times New Roman" w:cs="Times New Roman"/>
              </w:rPr>
            </w:pPr>
          </w:p>
        </w:tc>
      </w:tr>
    </w:tbl>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2"/>
        <w:rPr>
          <w:rFonts w:ascii="Times New Roman" w:hAnsi="Times New Roman" w:cs="Times New Roman"/>
          <w:b/>
          <w:noProof/>
          <w:color w:val="auto"/>
          <w:sz w:val="22"/>
          <w:szCs w:val="22"/>
        </w:rPr>
      </w:pPr>
      <w:bookmarkStart w:id="75" w:name="_Toc175896554"/>
      <w:r w:rsidRPr="00982E12">
        <w:rPr>
          <w:rFonts w:ascii="Times New Roman" w:hAnsi="Times New Roman" w:cs="Times New Roman"/>
          <w:b/>
          <w:noProof/>
          <w:color w:val="auto"/>
          <w:sz w:val="22"/>
          <w:szCs w:val="22"/>
        </w:rPr>
        <w:lastRenderedPageBreak/>
        <w:t>11.</w:t>
      </w:r>
      <w:r w:rsidRPr="00982E12">
        <w:rPr>
          <w:rFonts w:ascii="Times New Roman" w:hAnsi="Times New Roman" w:cs="Times New Roman"/>
          <w:b/>
          <w:noProof/>
          <w:color w:val="auto"/>
          <w:sz w:val="22"/>
          <w:szCs w:val="22"/>
        </w:rPr>
        <w:tab/>
        <w:t>Podstawy statystyki i jej wykorzystanie w działalności służbowej</w:t>
      </w:r>
      <w:bookmarkEnd w:id="75"/>
    </w:p>
    <w:p w:rsidR="0023489B" w:rsidRPr="00982E12" w:rsidRDefault="0023489B" w:rsidP="0023489B">
      <w:pPr>
        <w:spacing w:line="254" w:lineRule="auto"/>
        <w:jc w:val="center"/>
        <w:rPr>
          <w:rFonts w:ascii="Times New Roman" w:hAnsi="Times New Roman" w:cs="Times New Roman"/>
          <w:b/>
        </w:rPr>
      </w:pPr>
    </w:p>
    <w:tbl>
      <w:tblPr>
        <w:tblStyle w:val="Siatkatabelijasna1"/>
        <w:tblW w:w="10343" w:type="dxa"/>
        <w:tblLayout w:type="fixed"/>
        <w:tblLook w:val="04A0" w:firstRow="1" w:lastRow="0" w:firstColumn="1" w:lastColumn="0" w:noHBand="0" w:noVBand="1"/>
      </w:tblPr>
      <w:tblGrid>
        <w:gridCol w:w="3515"/>
        <w:gridCol w:w="591"/>
        <w:gridCol w:w="2835"/>
        <w:gridCol w:w="46"/>
        <w:gridCol w:w="1372"/>
        <w:gridCol w:w="1984"/>
      </w:tblGrid>
      <w:tr w:rsidR="0023489B" w:rsidRPr="00982E12" w:rsidTr="00A5477A">
        <w:trPr>
          <w:trHeight w:val="1027"/>
        </w:trPr>
        <w:tc>
          <w:tcPr>
            <w:tcW w:w="4106"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 Nazwa zajęć:</w:t>
            </w:r>
          </w:p>
          <w:p w:rsidR="0023489B" w:rsidRPr="00982E12" w:rsidRDefault="0023489B" w:rsidP="00A5477A">
            <w:pPr>
              <w:rPr>
                <w:rFonts w:ascii="Times New Roman" w:hAnsi="Times New Roman" w:cs="Times New Roman"/>
                <w:i/>
              </w:rPr>
            </w:pPr>
            <w:r w:rsidRPr="00982E12">
              <w:rPr>
                <w:rFonts w:ascii="Times New Roman" w:hAnsi="Times New Roman" w:cs="Times New Roman"/>
                <w:i/>
              </w:rPr>
              <w:t xml:space="preserve">Podstawy statystyki i jej wykorzystanie </w:t>
            </w:r>
            <w:r w:rsidRPr="00982E12">
              <w:rPr>
                <w:rFonts w:ascii="Times New Roman" w:hAnsi="Times New Roman" w:cs="Times New Roman"/>
                <w:i/>
              </w:rPr>
              <w:br/>
              <w:t>w działalności służbowej</w:t>
            </w:r>
          </w:p>
        </w:tc>
        <w:tc>
          <w:tcPr>
            <w:tcW w:w="2835"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121FD4" w:rsidP="00A5477A">
            <w:pPr>
              <w:rPr>
                <w:rFonts w:ascii="Times New Roman" w:hAnsi="Times New Roman" w:cs="Times New Roman"/>
              </w:rPr>
            </w:pPr>
            <w:r w:rsidRPr="00982E12">
              <w:rPr>
                <w:rFonts w:ascii="Times New Roman" w:hAnsi="Times New Roman" w:cs="Times New Roman"/>
                <w:i/>
              </w:rPr>
              <w:t>Nauki społeczne/Nauki o bezpieczeństwie</w:t>
            </w:r>
          </w:p>
        </w:tc>
        <w:tc>
          <w:tcPr>
            <w:tcW w:w="1418"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23489B" w:rsidRPr="00982E12" w:rsidRDefault="0023489B"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D 6</w:t>
            </w:r>
            <w:r w:rsidR="0003610E" w:rsidRPr="00982E12">
              <w:rPr>
                <w:rFonts w:ascii="Times New Roman" w:hAnsi="Times New Roman" w:cs="Times New Roman"/>
              </w:rPr>
              <w:t xml:space="preserve"> </w:t>
            </w:r>
            <w:r w:rsidRPr="00982E12">
              <w:rPr>
                <w:rFonts w:ascii="Times New Roman" w:hAnsi="Times New Roman" w:cs="Times New Roman"/>
              </w:rPr>
              <w:t>a</w:t>
            </w:r>
          </w:p>
        </w:tc>
        <w:tc>
          <w:tcPr>
            <w:tcW w:w="1984"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r>
      <w:tr w:rsidR="0023489B" w:rsidRPr="00982E12" w:rsidTr="00A5477A">
        <w:trPr>
          <w:trHeight w:val="827"/>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23489B" w:rsidP="00A5477A">
            <w:pPr>
              <w:rPr>
                <w:rFonts w:ascii="Times New Roman" w:hAnsi="Times New Roman" w:cs="Times New Roman"/>
                <w:bCs/>
                <w:i/>
              </w:rPr>
            </w:pPr>
            <w:r w:rsidRPr="00982E12">
              <w:rPr>
                <w:rFonts w:ascii="Times New Roman" w:hAnsi="Times New Roman" w:cs="Times New Roman"/>
                <w:bCs/>
                <w:i/>
              </w:rPr>
              <w:t>Zakład Kompetencji Kierowniczych i Logistycznych</w:t>
            </w:r>
          </w:p>
        </w:tc>
      </w:tr>
      <w:tr w:rsidR="0023489B" w:rsidRPr="00982E12" w:rsidTr="00A5477A">
        <w:trPr>
          <w:trHeight w:val="721"/>
        </w:trPr>
        <w:tc>
          <w:tcPr>
            <w:tcW w:w="10343"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Rodzaj zajęć: </w:t>
            </w:r>
            <w:r w:rsidRPr="00982E12">
              <w:rPr>
                <w:rFonts w:ascii="Times New Roman" w:hAnsi="Times New Roman" w:cs="Times New Roman"/>
              </w:rPr>
              <w:t>kierunkowe, fakultatywne</w:t>
            </w:r>
          </w:p>
        </w:tc>
      </w:tr>
      <w:tr w:rsidR="0023489B" w:rsidRPr="00982E12" w:rsidTr="00A5477A">
        <w:trPr>
          <w:trHeight w:val="221"/>
        </w:trPr>
        <w:tc>
          <w:tcPr>
            <w:tcW w:w="351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472"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3356"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681"/>
        </w:trPr>
        <w:tc>
          <w:tcPr>
            <w:tcW w:w="3515" w:type="dxa"/>
          </w:tcPr>
          <w:p w:rsidR="00417C2A" w:rsidRPr="00982E12" w:rsidRDefault="00417C2A"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472" w:type="dxa"/>
            <w:gridSpan w:val="3"/>
          </w:tcPr>
          <w:p w:rsidR="00417C2A" w:rsidRPr="00982E12" w:rsidRDefault="00417C2A" w:rsidP="00A5477A">
            <w:pPr>
              <w:jc w:val="center"/>
              <w:rPr>
                <w:rFonts w:ascii="Times New Roman" w:hAnsi="Times New Roman" w:cs="Times New Roman"/>
                <w:b/>
              </w:rPr>
            </w:pPr>
          </w:p>
          <w:p w:rsidR="0023489B" w:rsidRPr="0057161A" w:rsidRDefault="0023489B" w:rsidP="0057161A">
            <w:pPr>
              <w:jc w:val="center"/>
              <w:rPr>
                <w:rFonts w:ascii="Times New Roman" w:hAnsi="Times New Roman" w:cs="Times New Roman"/>
              </w:rPr>
            </w:pPr>
            <w:r w:rsidRPr="0057161A">
              <w:rPr>
                <w:rFonts w:ascii="Times New Roman" w:hAnsi="Times New Roman" w:cs="Times New Roman"/>
              </w:rPr>
              <w:t>202</w:t>
            </w:r>
            <w:r w:rsidR="0057161A" w:rsidRPr="0057161A">
              <w:rPr>
                <w:rFonts w:ascii="Times New Roman" w:hAnsi="Times New Roman" w:cs="Times New Roman"/>
              </w:rPr>
              <w:t>5</w:t>
            </w:r>
            <w:r w:rsidRPr="0057161A">
              <w:rPr>
                <w:rFonts w:ascii="Times New Roman" w:hAnsi="Times New Roman" w:cs="Times New Roman"/>
              </w:rPr>
              <w:t>/202</w:t>
            </w:r>
            <w:r w:rsidR="0057161A" w:rsidRPr="0057161A">
              <w:rPr>
                <w:rFonts w:ascii="Times New Roman" w:hAnsi="Times New Roman" w:cs="Times New Roman"/>
              </w:rPr>
              <w:t>6</w:t>
            </w:r>
          </w:p>
        </w:tc>
        <w:tc>
          <w:tcPr>
            <w:tcW w:w="3356" w:type="dxa"/>
            <w:gridSpan w:val="2"/>
          </w:tcPr>
          <w:p w:rsidR="00417C2A" w:rsidRPr="00982E12" w:rsidRDefault="00417C2A" w:rsidP="00A5477A">
            <w:pPr>
              <w:jc w:val="center"/>
              <w:rPr>
                <w:rFonts w:ascii="Times New Roman" w:hAnsi="Times New Roman" w:cs="Times New Roman"/>
                <w:b/>
              </w:rPr>
            </w:pPr>
          </w:p>
          <w:p w:rsidR="0023489B" w:rsidRPr="00982E12" w:rsidRDefault="0057161A" w:rsidP="00A5477A">
            <w:pPr>
              <w:jc w:val="center"/>
              <w:rPr>
                <w:rFonts w:ascii="Times New Roman" w:hAnsi="Times New Roman" w:cs="Times New Roman"/>
                <w:b/>
              </w:rPr>
            </w:pPr>
            <w:r>
              <w:rPr>
                <w:rFonts w:ascii="Times New Roman" w:hAnsi="Times New Roman" w:cs="Times New Roman"/>
                <w:b/>
              </w:rPr>
              <w:t>I</w:t>
            </w:r>
            <w:r w:rsidR="0023489B" w:rsidRPr="00982E12">
              <w:rPr>
                <w:rFonts w:ascii="Times New Roman" w:hAnsi="Times New Roman" w:cs="Times New Roman"/>
                <w:b/>
              </w:rPr>
              <w:t>I/</w:t>
            </w:r>
            <w:r>
              <w:rPr>
                <w:rFonts w:ascii="Times New Roman" w:hAnsi="Times New Roman" w:cs="Times New Roman"/>
                <w:b/>
              </w:rPr>
              <w:t>I</w:t>
            </w:r>
            <w:r w:rsidR="0023489B" w:rsidRPr="00982E12">
              <w:rPr>
                <w:rFonts w:ascii="Times New Roman" w:hAnsi="Times New Roman" w:cs="Times New Roman"/>
                <w:b/>
              </w:rPr>
              <w:t>V</w:t>
            </w:r>
          </w:p>
        </w:tc>
      </w:tr>
      <w:tr w:rsidR="0023489B" w:rsidRPr="00982E12" w:rsidTr="00A5477A">
        <w:trPr>
          <w:trHeight w:val="384"/>
        </w:trPr>
        <w:tc>
          <w:tcPr>
            <w:tcW w:w="10343" w:type="dxa"/>
            <w:gridSpan w:val="6"/>
          </w:tcPr>
          <w:p w:rsidR="0023489B" w:rsidRPr="00CA14A8" w:rsidRDefault="0023489B" w:rsidP="00A5477A">
            <w:pPr>
              <w:rPr>
                <w:rFonts w:ascii="Times New Roman" w:hAnsi="Times New Roman" w:cs="Times New Roman"/>
              </w:rPr>
            </w:pPr>
            <w:r w:rsidRPr="00982E12">
              <w:rPr>
                <w:rFonts w:ascii="Times New Roman" w:hAnsi="Times New Roman" w:cs="Times New Roman"/>
                <w:b/>
              </w:rPr>
              <w:t>Koordynator zajęć:</w:t>
            </w:r>
            <w:r w:rsidRPr="00982E12">
              <w:rPr>
                <w:rFonts w:ascii="Times New Roman" w:hAnsi="Times New Roman" w:cs="Times New Roman"/>
              </w:rPr>
              <w:t xml:space="preserve"> ppłk SG mgr inż. Marek Piórkowski (</w:t>
            </w:r>
            <w:hyperlink r:id="rId107" w:history="1">
              <w:r w:rsidRPr="00982E12">
                <w:rPr>
                  <w:rStyle w:val="Hipercze"/>
                  <w:rFonts w:ascii="Times New Roman" w:hAnsi="Times New Roman" w:cs="Times New Roman"/>
                  <w:color w:val="auto"/>
                </w:rPr>
                <w:t>marek.piorkowski@strazgraniczna.pl</w:t>
              </w:r>
            </w:hyperlink>
            <w:r w:rsidRPr="00982E12">
              <w:rPr>
                <w:rFonts w:ascii="Times New Roman" w:hAnsi="Times New Roman" w:cs="Times New Roman"/>
              </w:rPr>
              <w:t>, tel. 66 44 243)</w:t>
            </w:r>
          </w:p>
        </w:tc>
      </w:tr>
      <w:tr w:rsidR="0023489B" w:rsidRPr="00982E12" w:rsidTr="00A5477A">
        <w:trPr>
          <w:trHeight w:val="512"/>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03610E">
            <w:pPr>
              <w:rPr>
                <w:rFonts w:ascii="Times New Roman" w:hAnsi="Times New Roman" w:cs="Times New Roman"/>
                <w:b/>
              </w:rPr>
            </w:pPr>
            <w:r w:rsidRPr="00982E12">
              <w:rPr>
                <w:rFonts w:ascii="Times New Roman" w:hAnsi="Times New Roman" w:cs="Times New Roman"/>
              </w:rPr>
              <w:t>brak wymagań wstępnych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564"/>
        <w:gridCol w:w="9763"/>
      </w:tblGrid>
      <w:tr w:rsidR="0023489B" w:rsidRPr="00982E12" w:rsidTr="00A5477A">
        <w:tc>
          <w:tcPr>
            <w:tcW w:w="56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924"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23489B" w:rsidRPr="00982E12" w:rsidTr="00A5477A">
        <w:tc>
          <w:tcPr>
            <w:tcW w:w="56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C1</w:t>
            </w:r>
          </w:p>
        </w:tc>
        <w:tc>
          <w:tcPr>
            <w:tcW w:w="992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Nabycie podstaw wiedzy ze statystyki opisowej w zakresie metod opisu oraz wnioskowania statystycznego</w:t>
            </w:r>
          </w:p>
        </w:tc>
      </w:tr>
      <w:tr w:rsidR="0023489B" w:rsidRPr="00982E12" w:rsidTr="00A5477A">
        <w:tc>
          <w:tcPr>
            <w:tcW w:w="56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C2</w:t>
            </w:r>
          </w:p>
        </w:tc>
        <w:tc>
          <w:tcPr>
            <w:tcW w:w="992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Wykształcenie umiejętności stosowania metod statystycznych w rozwiazywaniu konkretnych zadań i problemów natury społecznej</w:t>
            </w:r>
          </w:p>
        </w:tc>
      </w:tr>
      <w:tr w:rsidR="0023489B" w:rsidRPr="00982E12" w:rsidTr="00A5477A">
        <w:tc>
          <w:tcPr>
            <w:tcW w:w="56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C3</w:t>
            </w:r>
          </w:p>
        </w:tc>
        <w:tc>
          <w:tcPr>
            <w:tcW w:w="992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Praktyczne wykorzystanie wiedzy i poznanie metod z zakresu statystyki, które stanowią podbudowę narzędziową dla innych przedmiotów realizowanych w trakcie studiów </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1555"/>
        <w:gridCol w:w="8788"/>
      </w:tblGrid>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788"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c>
          <w:tcPr>
            <w:tcW w:w="8788" w:type="dxa"/>
          </w:tcPr>
          <w:p w:rsidR="0023489B" w:rsidRPr="00982E12" w:rsidRDefault="0023489B" w:rsidP="00A5477A">
            <w:pPr>
              <w:rPr>
                <w:rFonts w:ascii="Times New Roman" w:hAnsi="Times New Roman" w:cs="Times New Roman"/>
                <w:i/>
              </w:rPr>
            </w:pPr>
            <w:r w:rsidRPr="00982E12">
              <w:rPr>
                <w:rFonts w:ascii="Times New Roman" w:hAnsi="Times New Roman" w:cs="Times New Roman"/>
              </w:rPr>
              <w:t>wykład z wykorzystaniem prezentacji multimedialnej</w:t>
            </w:r>
          </w:p>
        </w:tc>
      </w:tr>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c>
          <w:tcPr>
            <w:tcW w:w="878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ćwiczenia indywidualne, ćwiczenia w grupach</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rPr>
      </w:pPr>
      <w:r w:rsidRPr="00982E12">
        <w:rPr>
          <w:rFonts w:ascii="Times New Roman" w:hAnsi="Times New Roman" w:cs="Times New Roman"/>
          <w:b/>
          <w:u w:val="single"/>
        </w:rPr>
        <w:t>Treści programowe:</w:t>
      </w:r>
    </w:p>
    <w:tbl>
      <w:tblPr>
        <w:tblStyle w:val="Siatkatabelijasna1"/>
        <w:tblW w:w="10349" w:type="dxa"/>
        <w:tblLayout w:type="fixed"/>
        <w:tblLook w:val="04A0" w:firstRow="1" w:lastRow="0" w:firstColumn="1" w:lastColumn="0" w:noHBand="0" w:noVBand="1"/>
      </w:tblPr>
      <w:tblGrid>
        <w:gridCol w:w="816"/>
        <w:gridCol w:w="2298"/>
        <w:gridCol w:w="3685"/>
        <w:gridCol w:w="1134"/>
        <w:gridCol w:w="1276"/>
        <w:gridCol w:w="1134"/>
        <w:gridCol w:w="6"/>
      </w:tblGrid>
      <w:tr w:rsidR="0023489B" w:rsidRPr="00982E12" w:rsidTr="00A5477A">
        <w:trPr>
          <w:gridAfter w:val="1"/>
          <w:wAfter w:w="6" w:type="dxa"/>
        </w:trPr>
        <w:tc>
          <w:tcPr>
            <w:tcW w:w="816" w:type="dxa"/>
            <w:vMerge w:val="restart"/>
          </w:tcPr>
          <w:p w:rsidR="0023489B" w:rsidRPr="00982E12" w:rsidRDefault="0023489B" w:rsidP="00A5477A">
            <w:pPr>
              <w:ind w:left="-117"/>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229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Temat</w:t>
            </w:r>
          </w:p>
        </w:tc>
        <w:tc>
          <w:tcPr>
            <w:tcW w:w="3685"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Problematyka (zagadnienia)</w:t>
            </w:r>
          </w:p>
        </w:tc>
        <w:tc>
          <w:tcPr>
            <w:tcW w:w="3544" w:type="dxa"/>
            <w:gridSpan w:val="3"/>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 xml:space="preserve">Liczba godzin </w:t>
            </w:r>
          </w:p>
        </w:tc>
      </w:tr>
      <w:tr w:rsidR="0023489B" w:rsidRPr="00982E12" w:rsidTr="00A5477A">
        <w:trPr>
          <w:gridAfter w:val="1"/>
          <w:wAfter w:w="6" w:type="dxa"/>
        </w:trPr>
        <w:tc>
          <w:tcPr>
            <w:tcW w:w="816" w:type="dxa"/>
            <w:vMerge/>
            <w:hideMark/>
          </w:tcPr>
          <w:p w:rsidR="0023489B" w:rsidRPr="00982E12" w:rsidRDefault="0023489B" w:rsidP="00A5477A">
            <w:pPr>
              <w:spacing w:line="256" w:lineRule="auto"/>
              <w:rPr>
                <w:rFonts w:ascii="Times New Roman" w:hAnsi="Times New Roman" w:cs="Times New Roman"/>
                <w:b/>
              </w:rPr>
            </w:pPr>
          </w:p>
        </w:tc>
        <w:tc>
          <w:tcPr>
            <w:tcW w:w="2298" w:type="dxa"/>
            <w:vMerge/>
            <w:hideMark/>
          </w:tcPr>
          <w:p w:rsidR="0023489B" w:rsidRPr="00982E12" w:rsidRDefault="0023489B" w:rsidP="00A5477A">
            <w:pPr>
              <w:spacing w:line="256" w:lineRule="auto"/>
              <w:rPr>
                <w:rFonts w:ascii="Times New Roman" w:hAnsi="Times New Roman" w:cs="Times New Roman"/>
                <w:b/>
              </w:rPr>
            </w:pPr>
          </w:p>
        </w:tc>
        <w:tc>
          <w:tcPr>
            <w:tcW w:w="3685" w:type="dxa"/>
            <w:vMerge/>
            <w:hideMark/>
          </w:tcPr>
          <w:p w:rsidR="0023489B" w:rsidRPr="00982E12" w:rsidRDefault="0023489B" w:rsidP="00A5477A">
            <w:pPr>
              <w:spacing w:line="256" w:lineRule="auto"/>
              <w:rPr>
                <w:rFonts w:ascii="Times New Roman" w:hAnsi="Times New Roman" w:cs="Times New Roman"/>
                <w:b/>
              </w:rPr>
            </w:pPr>
          </w:p>
        </w:tc>
        <w:tc>
          <w:tcPr>
            <w:tcW w:w="113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276" w:type="dxa"/>
            <w:hideMark/>
          </w:tcPr>
          <w:p w:rsidR="0023489B" w:rsidRPr="00982E12" w:rsidRDefault="0023489B" w:rsidP="00A5477A">
            <w:pPr>
              <w:ind w:left="-109" w:right="-106"/>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13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23489B" w:rsidRPr="00982E12" w:rsidTr="00A5477A">
        <w:tc>
          <w:tcPr>
            <w:tcW w:w="10349" w:type="dxa"/>
            <w:gridSpan w:val="7"/>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r>
      <w:tr w:rsidR="0023489B" w:rsidRPr="00982E12" w:rsidTr="00A5477A">
        <w:trPr>
          <w:gridAfter w:val="1"/>
          <w:wAfter w:w="6" w:type="dxa"/>
        </w:trPr>
        <w:tc>
          <w:tcPr>
            <w:tcW w:w="816" w:type="dxa"/>
          </w:tcPr>
          <w:p w:rsidR="0023489B" w:rsidRPr="00982E12" w:rsidRDefault="0023489B" w:rsidP="00601528">
            <w:pPr>
              <w:pStyle w:val="Akapitzlist"/>
              <w:numPr>
                <w:ilvl w:val="0"/>
                <w:numId w:val="440"/>
              </w:numPr>
              <w:spacing w:after="0" w:line="240" w:lineRule="auto"/>
              <w:jc w:val="center"/>
              <w:rPr>
                <w:rFonts w:ascii="Times New Roman" w:hAnsi="Times New Roman" w:cs="Times New Roman"/>
              </w:rPr>
            </w:pPr>
            <w:r w:rsidRPr="00982E12">
              <w:rPr>
                <w:rFonts w:ascii="Times New Roman" w:hAnsi="Times New Roman" w:cs="Times New Roman"/>
              </w:rPr>
              <w:t>1</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Podstawowe pojęcia statystyczne</w:t>
            </w:r>
          </w:p>
        </w:tc>
        <w:tc>
          <w:tcPr>
            <w:tcW w:w="3685" w:type="dxa"/>
          </w:tcPr>
          <w:p w:rsidR="0023489B" w:rsidRPr="00982E12" w:rsidRDefault="0023489B" w:rsidP="00601528">
            <w:pPr>
              <w:numPr>
                <w:ilvl w:val="0"/>
                <w:numId w:val="780"/>
              </w:numPr>
              <w:ind w:left="288" w:hanging="283"/>
              <w:rPr>
                <w:rFonts w:ascii="Times New Roman" w:hAnsi="Times New Roman" w:cs="Times New Roman"/>
              </w:rPr>
            </w:pPr>
            <w:r w:rsidRPr="00982E12">
              <w:rPr>
                <w:rFonts w:ascii="Times New Roman" w:hAnsi="Times New Roman" w:cs="Times New Roman"/>
              </w:rPr>
              <w:t xml:space="preserve">Pojęcia wykorzystywane </w:t>
            </w:r>
            <w:r w:rsidRPr="00982E12">
              <w:rPr>
                <w:rFonts w:ascii="Times New Roman" w:hAnsi="Times New Roman" w:cs="Times New Roman"/>
              </w:rPr>
              <w:br/>
              <w:t>w statystyce</w:t>
            </w:r>
          </w:p>
          <w:p w:rsidR="0023489B" w:rsidRPr="00982E12" w:rsidRDefault="0023489B" w:rsidP="00601528">
            <w:pPr>
              <w:numPr>
                <w:ilvl w:val="0"/>
                <w:numId w:val="780"/>
              </w:numPr>
              <w:ind w:left="288" w:hanging="283"/>
              <w:rPr>
                <w:rFonts w:ascii="Times New Roman" w:hAnsi="Times New Roman" w:cs="Times New Roman"/>
              </w:rPr>
            </w:pPr>
            <w:r w:rsidRPr="00982E12">
              <w:rPr>
                <w:rFonts w:ascii="Times New Roman" w:hAnsi="Times New Roman" w:cs="Times New Roman"/>
              </w:rPr>
              <w:t>Szereg statystyczny i jego prezentacja graficzna</w:t>
            </w:r>
          </w:p>
          <w:p w:rsidR="0023489B" w:rsidRPr="00982E12" w:rsidRDefault="0023489B" w:rsidP="00601528">
            <w:pPr>
              <w:numPr>
                <w:ilvl w:val="0"/>
                <w:numId w:val="780"/>
              </w:numPr>
              <w:ind w:left="288" w:hanging="283"/>
              <w:rPr>
                <w:rFonts w:ascii="Times New Roman" w:hAnsi="Times New Roman" w:cs="Times New Roman"/>
              </w:rPr>
            </w:pPr>
            <w:r w:rsidRPr="00982E12">
              <w:rPr>
                <w:rFonts w:ascii="Times New Roman" w:hAnsi="Times New Roman" w:cs="Times New Roman"/>
              </w:rPr>
              <w:t>Typy prawidłowości danych</w:t>
            </w:r>
          </w:p>
        </w:tc>
        <w:tc>
          <w:tcPr>
            <w:tcW w:w="1134" w:type="dxa"/>
          </w:tcPr>
          <w:p w:rsidR="0023489B" w:rsidRPr="00982E12" w:rsidRDefault="0023489B" w:rsidP="00A5477A">
            <w:pPr>
              <w:pStyle w:val="Akapitzlist"/>
              <w:spacing w:after="0"/>
              <w:ind w:left="-25"/>
              <w:jc w:val="center"/>
              <w:rPr>
                <w:rFonts w:ascii="Times New Roman" w:hAnsi="Times New Roman" w:cs="Times New Roman"/>
              </w:rPr>
            </w:pPr>
            <w:r w:rsidRPr="00982E12">
              <w:rPr>
                <w:rFonts w:ascii="Times New Roman" w:hAnsi="Times New Roman" w:cs="Times New Roman"/>
              </w:rPr>
              <w:t>2</w:t>
            </w:r>
          </w:p>
        </w:tc>
        <w:tc>
          <w:tcPr>
            <w:tcW w:w="1276"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6" w:type="dxa"/>
        </w:trPr>
        <w:tc>
          <w:tcPr>
            <w:tcW w:w="816" w:type="dxa"/>
          </w:tcPr>
          <w:p w:rsidR="0023489B" w:rsidRPr="00982E12" w:rsidRDefault="0023489B" w:rsidP="00601528">
            <w:pPr>
              <w:pStyle w:val="Akapitzlist"/>
              <w:numPr>
                <w:ilvl w:val="0"/>
                <w:numId w:val="440"/>
              </w:numPr>
              <w:spacing w:after="0" w:line="240" w:lineRule="auto"/>
              <w:jc w:val="center"/>
              <w:rPr>
                <w:rFonts w:ascii="Times New Roman" w:hAnsi="Times New Roman" w:cs="Times New Roman"/>
              </w:rPr>
            </w:pP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Badania statystyczne</w:t>
            </w:r>
          </w:p>
        </w:tc>
        <w:tc>
          <w:tcPr>
            <w:tcW w:w="3685" w:type="dxa"/>
          </w:tcPr>
          <w:p w:rsidR="0023489B" w:rsidRPr="00982E12" w:rsidRDefault="0023489B" w:rsidP="00601528">
            <w:pPr>
              <w:numPr>
                <w:ilvl w:val="0"/>
                <w:numId w:val="781"/>
              </w:numPr>
              <w:ind w:left="288" w:hanging="283"/>
              <w:rPr>
                <w:rFonts w:ascii="Times New Roman" w:hAnsi="Times New Roman" w:cs="Times New Roman"/>
              </w:rPr>
            </w:pPr>
            <w:r w:rsidRPr="00982E12">
              <w:rPr>
                <w:rFonts w:ascii="Times New Roman" w:hAnsi="Times New Roman" w:cs="Times New Roman"/>
              </w:rPr>
              <w:t>Charakterystyka badań statystycznych</w:t>
            </w:r>
          </w:p>
          <w:p w:rsidR="0023489B" w:rsidRPr="00982E12" w:rsidRDefault="0023489B" w:rsidP="00601528">
            <w:pPr>
              <w:numPr>
                <w:ilvl w:val="0"/>
                <w:numId w:val="781"/>
              </w:numPr>
              <w:ind w:left="288" w:hanging="283"/>
              <w:rPr>
                <w:rFonts w:ascii="Times New Roman" w:hAnsi="Times New Roman" w:cs="Times New Roman"/>
              </w:rPr>
            </w:pPr>
            <w:r w:rsidRPr="00982E12">
              <w:rPr>
                <w:rFonts w:ascii="Times New Roman" w:hAnsi="Times New Roman" w:cs="Times New Roman"/>
              </w:rPr>
              <w:t>Rodzaje badań statystycznych</w:t>
            </w:r>
          </w:p>
          <w:p w:rsidR="0023489B" w:rsidRPr="00982E12" w:rsidRDefault="0023489B" w:rsidP="00601528">
            <w:pPr>
              <w:numPr>
                <w:ilvl w:val="0"/>
                <w:numId w:val="781"/>
              </w:numPr>
              <w:ind w:left="288" w:hanging="283"/>
              <w:rPr>
                <w:rFonts w:ascii="Times New Roman" w:hAnsi="Times New Roman" w:cs="Times New Roman"/>
              </w:rPr>
            </w:pPr>
            <w:r w:rsidRPr="00982E12">
              <w:rPr>
                <w:rFonts w:ascii="Times New Roman" w:hAnsi="Times New Roman" w:cs="Times New Roman"/>
              </w:rPr>
              <w:t>Sposoby prezentacji danych, przykłady wykorzystania w służbie</w:t>
            </w:r>
          </w:p>
        </w:tc>
        <w:tc>
          <w:tcPr>
            <w:tcW w:w="1134" w:type="dxa"/>
          </w:tcPr>
          <w:p w:rsidR="0023489B" w:rsidRPr="00982E12" w:rsidRDefault="0023489B" w:rsidP="00A5477A">
            <w:pPr>
              <w:pStyle w:val="Akapitzlist"/>
              <w:spacing w:after="0"/>
              <w:ind w:left="-25"/>
              <w:jc w:val="center"/>
              <w:rPr>
                <w:rFonts w:ascii="Times New Roman" w:hAnsi="Times New Roman" w:cs="Times New Roman"/>
              </w:rPr>
            </w:pPr>
            <w:r w:rsidRPr="00982E12">
              <w:rPr>
                <w:rFonts w:ascii="Times New Roman" w:hAnsi="Times New Roman" w:cs="Times New Roman"/>
              </w:rPr>
              <w:t>2</w:t>
            </w:r>
          </w:p>
        </w:tc>
        <w:tc>
          <w:tcPr>
            <w:tcW w:w="1276"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6" w:type="dxa"/>
        </w:trPr>
        <w:tc>
          <w:tcPr>
            <w:tcW w:w="816" w:type="dxa"/>
          </w:tcPr>
          <w:p w:rsidR="0023489B" w:rsidRPr="00982E12" w:rsidRDefault="0023489B" w:rsidP="00601528">
            <w:pPr>
              <w:pStyle w:val="Akapitzlist"/>
              <w:numPr>
                <w:ilvl w:val="0"/>
                <w:numId w:val="440"/>
              </w:numPr>
              <w:spacing w:after="0" w:line="240" w:lineRule="auto"/>
              <w:jc w:val="center"/>
              <w:rPr>
                <w:rFonts w:ascii="Times New Roman" w:hAnsi="Times New Roman" w:cs="Times New Roman"/>
              </w:rPr>
            </w:pPr>
            <w:r w:rsidRPr="00982E12">
              <w:rPr>
                <w:rFonts w:ascii="Times New Roman" w:hAnsi="Times New Roman" w:cs="Times New Roman"/>
              </w:rPr>
              <w:t>2</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Planowanie badań statystycznych</w:t>
            </w:r>
          </w:p>
        </w:tc>
        <w:tc>
          <w:tcPr>
            <w:tcW w:w="3685" w:type="dxa"/>
          </w:tcPr>
          <w:p w:rsidR="0023489B" w:rsidRPr="00982E12" w:rsidRDefault="0023489B" w:rsidP="00601528">
            <w:pPr>
              <w:numPr>
                <w:ilvl w:val="0"/>
                <w:numId w:val="782"/>
              </w:numPr>
              <w:ind w:left="288" w:hanging="283"/>
              <w:rPr>
                <w:rFonts w:ascii="Times New Roman" w:hAnsi="Times New Roman" w:cs="Times New Roman"/>
              </w:rPr>
            </w:pPr>
            <w:r w:rsidRPr="00982E12">
              <w:rPr>
                <w:rFonts w:ascii="Times New Roman" w:hAnsi="Times New Roman" w:cs="Times New Roman"/>
              </w:rPr>
              <w:t>Etapy badań statystycznych</w:t>
            </w:r>
          </w:p>
          <w:p w:rsidR="0023489B" w:rsidRPr="00982E12" w:rsidRDefault="0023489B" w:rsidP="00601528">
            <w:pPr>
              <w:numPr>
                <w:ilvl w:val="0"/>
                <w:numId w:val="782"/>
              </w:numPr>
              <w:ind w:left="288" w:hanging="283"/>
              <w:rPr>
                <w:rFonts w:ascii="Times New Roman" w:hAnsi="Times New Roman" w:cs="Times New Roman"/>
              </w:rPr>
            </w:pPr>
            <w:r w:rsidRPr="00982E12">
              <w:rPr>
                <w:rFonts w:ascii="Times New Roman" w:hAnsi="Times New Roman" w:cs="Times New Roman"/>
              </w:rPr>
              <w:t>Źródła danych statystycznych</w:t>
            </w:r>
          </w:p>
          <w:p w:rsidR="0023489B" w:rsidRPr="00982E12" w:rsidRDefault="0023489B" w:rsidP="00601528">
            <w:pPr>
              <w:numPr>
                <w:ilvl w:val="0"/>
                <w:numId w:val="782"/>
              </w:numPr>
              <w:ind w:left="288" w:hanging="283"/>
              <w:rPr>
                <w:rFonts w:ascii="Times New Roman" w:hAnsi="Times New Roman" w:cs="Times New Roman"/>
              </w:rPr>
            </w:pPr>
            <w:r w:rsidRPr="00982E12">
              <w:rPr>
                <w:rFonts w:ascii="Times New Roman" w:hAnsi="Times New Roman" w:cs="Times New Roman"/>
              </w:rPr>
              <w:t>Skale pomiarowe</w:t>
            </w:r>
          </w:p>
          <w:p w:rsidR="0023489B" w:rsidRPr="00982E12" w:rsidRDefault="0023489B" w:rsidP="00601528">
            <w:pPr>
              <w:numPr>
                <w:ilvl w:val="0"/>
                <w:numId w:val="782"/>
              </w:numPr>
              <w:ind w:left="288" w:hanging="283"/>
              <w:rPr>
                <w:rFonts w:ascii="Times New Roman" w:hAnsi="Times New Roman" w:cs="Times New Roman"/>
              </w:rPr>
            </w:pPr>
            <w:r w:rsidRPr="00982E12">
              <w:rPr>
                <w:rFonts w:ascii="Times New Roman" w:hAnsi="Times New Roman" w:cs="Times New Roman"/>
              </w:rPr>
              <w:t>Badania pełne, sprawozdawczość</w:t>
            </w:r>
          </w:p>
          <w:p w:rsidR="0023489B" w:rsidRPr="00982E12" w:rsidRDefault="0023489B" w:rsidP="00601528">
            <w:pPr>
              <w:numPr>
                <w:ilvl w:val="0"/>
                <w:numId w:val="782"/>
              </w:numPr>
              <w:ind w:left="288" w:hanging="283"/>
              <w:rPr>
                <w:rFonts w:ascii="Times New Roman" w:hAnsi="Times New Roman" w:cs="Times New Roman"/>
              </w:rPr>
            </w:pPr>
            <w:r w:rsidRPr="00982E12">
              <w:rPr>
                <w:rFonts w:ascii="Times New Roman" w:hAnsi="Times New Roman" w:cs="Times New Roman"/>
              </w:rPr>
              <w:lastRenderedPageBreak/>
              <w:t>Badania częściowe – pojęcie próby losowej</w:t>
            </w:r>
          </w:p>
          <w:p w:rsidR="0023489B" w:rsidRPr="00982E12" w:rsidRDefault="0023489B" w:rsidP="00601528">
            <w:pPr>
              <w:numPr>
                <w:ilvl w:val="0"/>
                <w:numId w:val="782"/>
              </w:numPr>
              <w:ind w:left="288" w:hanging="283"/>
              <w:rPr>
                <w:rFonts w:ascii="Times New Roman" w:hAnsi="Times New Roman" w:cs="Times New Roman"/>
              </w:rPr>
            </w:pPr>
            <w:r w:rsidRPr="00982E12">
              <w:rPr>
                <w:rFonts w:ascii="Times New Roman" w:hAnsi="Times New Roman" w:cs="Times New Roman"/>
              </w:rPr>
              <w:t>Reprezentatywność próby w badaniach statystycznych</w:t>
            </w:r>
          </w:p>
        </w:tc>
        <w:tc>
          <w:tcPr>
            <w:tcW w:w="1134" w:type="dxa"/>
          </w:tcPr>
          <w:p w:rsidR="0023489B" w:rsidRPr="00982E12" w:rsidRDefault="0023489B" w:rsidP="00A5477A">
            <w:pPr>
              <w:pStyle w:val="Akapitzlist"/>
              <w:spacing w:after="0"/>
              <w:ind w:left="-25"/>
              <w:jc w:val="center"/>
              <w:rPr>
                <w:rFonts w:ascii="Times New Roman" w:hAnsi="Times New Roman" w:cs="Times New Roman"/>
              </w:rPr>
            </w:pPr>
            <w:r w:rsidRPr="00982E12">
              <w:rPr>
                <w:rFonts w:ascii="Times New Roman" w:hAnsi="Times New Roman" w:cs="Times New Roman"/>
              </w:rPr>
              <w:lastRenderedPageBreak/>
              <w:t>4</w:t>
            </w:r>
          </w:p>
        </w:tc>
        <w:tc>
          <w:tcPr>
            <w:tcW w:w="1276"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6" w:type="dxa"/>
        </w:trPr>
        <w:tc>
          <w:tcPr>
            <w:tcW w:w="816" w:type="dxa"/>
          </w:tcPr>
          <w:p w:rsidR="0023489B" w:rsidRPr="00982E12" w:rsidRDefault="0023489B" w:rsidP="00601528">
            <w:pPr>
              <w:pStyle w:val="Akapitzlist"/>
              <w:numPr>
                <w:ilvl w:val="0"/>
                <w:numId w:val="440"/>
              </w:numPr>
              <w:spacing w:after="0" w:line="240" w:lineRule="auto"/>
              <w:jc w:val="center"/>
              <w:rPr>
                <w:rFonts w:ascii="Times New Roman" w:hAnsi="Times New Roman" w:cs="Times New Roman"/>
              </w:rPr>
            </w:pPr>
            <w:r w:rsidRPr="00982E12">
              <w:rPr>
                <w:rFonts w:ascii="Times New Roman" w:hAnsi="Times New Roman" w:cs="Times New Roman"/>
              </w:rPr>
              <w:t>3</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Zbiorowość statystyczna</w:t>
            </w:r>
          </w:p>
        </w:tc>
        <w:tc>
          <w:tcPr>
            <w:tcW w:w="3685" w:type="dxa"/>
          </w:tcPr>
          <w:p w:rsidR="0023489B" w:rsidRPr="00982E12" w:rsidRDefault="0023489B" w:rsidP="00601528">
            <w:pPr>
              <w:pStyle w:val="Akapitzlist"/>
              <w:numPr>
                <w:ilvl w:val="0"/>
                <w:numId w:val="783"/>
              </w:numPr>
              <w:suppressAutoHyphens w:val="0"/>
              <w:spacing w:after="0" w:line="240" w:lineRule="auto"/>
              <w:ind w:left="426"/>
              <w:contextualSpacing w:val="0"/>
              <w:rPr>
                <w:rFonts w:ascii="Times New Roman" w:hAnsi="Times New Roman" w:cs="Times New Roman"/>
              </w:rPr>
            </w:pPr>
            <w:r w:rsidRPr="00982E12">
              <w:rPr>
                <w:rFonts w:ascii="Times New Roman" w:hAnsi="Times New Roman" w:cs="Times New Roman"/>
              </w:rPr>
              <w:t xml:space="preserve">Struktura zbiorowości. </w:t>
            </w:r>
          </w:p>
          <w:p w:rsidR="0023489B" w:rsidRPr="00982E12" w:rsidRDefault="0023489B" w:rsidP="00601528">
            <w:pPr>
              <w:pStyle w:val="Akapitzlist"/>
              <w:numPr>
                <w:ilvl w:val="0"/>
                <w:numId w:val="783"/>
              </w:numPr>
              <w:suppressAutoHyphens w:val="0"/>
              <w:spacing w:after="0" w:line="240" w:lineRule="auto"/>
              <w:ind w:left="426"/>
              <w:contextualSpacing w:val="0"/>
              <w:rPr>
                <w:rFonts w:ascii="Times New Roman" w:hAnsi="Times New Roman" w:cs="Times New Roman"/>
              </w:rPr>
            </w:pPr>
            <w:r w:rsidRPr="00982E12">
              <w:rPr>
                <w:rFonts w:ascii="Times New Roman" w:hAnsi="Times New Roman" w:cs="Times New Roman"/>
              </w:rPr>
              <w:t xml:space="preserve">Wskaźnik struktury, wskaźniki natężenia </w:t>
            </w:r>
          </w:p>
          <w:p w:rsidR="0023489B" w:rsidRPr="00982E12" w:rsidRDefault="0023489B" w:rsidP="00601528">
            <w:pPr>
              <w:pStyle w:val="Akapitzlist"/>
              <w:numPr>
                <w:ilvl w:val="0"/>
                <w:numId w:val="783"/>
              </w:numPr>
              <w:suppressAutoHyphens w:val="0"/>
              <w:spacing w:after="0" w:line="240" w:lineRule="auto"/>
              <w:ind w:left="426"/>
              <w:contextualSpacing w:val="0"/>
              <w:rPr>
                <w:rFonts w:ascii="Times New Roman" w:hAnsi="Times New Roman" w:cs="Times New Roman"/>
              </w:rPr>
            </w:pPr>
            <w:r w:rsidRPr="00982E12">
              <w:rPr>
                <w:rFonts w:ascii="Times New Roman" w:hAnsi="Times New Roman" w:cs="Times New Roman"/>
              </w:rPr>
              <w:t>Zbiorowość statystyczna, jednostka, cecha statystyczna</w:t>
            </w:r>
          </w:p>
        </w:tc>
        <w:tc>
          <w:tcPr>
            <w:tcW w:w="1134" w:type="dxa"/>
          </w:tcPr>
          <w:p w:rsidR="0023489B" w:rsidRPr="00982E12" w:rsidRDefault="0023489B" w:rsidP="00A5477A">
            <w:pPr>
              <w:pStyle w:val="Akapitzlist"/>
              <w:spacing w:after="0"/>
              <w:ind w:left="-25"/>
              <w:jc w:val="center"/>
              <w:rPr>
                <w:rFonts w:ascii="Times New Roman" w:hAnsi="Times New Roman" w:cs="Times New Roman"/>
              </w:rPr>
            </w:pPr>
            <w:r w:rsidRPr="00982E12">
              <w:rPr>
                <w:rFonts w:ascii="Times New Roman" w:hAnsi="Times New Roman" w:cs="Times New Roman"/>
              </w:rPr>
              <w:t>2</w:t>
            </w:r>
          </w:p>
        </w:tc>
        <w:tc>
          <w:tcPr>
            <w:tcW w:w="1276"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6" w:type="dxa"/>
        </w:trPr>
        <w:tc>
          <w:tcPr>
            <w:tcW w:w="816" w:type="dxa"/>
          </w:tcPr>
          <w:p w:rsidR="0023489B" w:rsidRPr="00982E12" w:rsidRDefault="0023489B" w:rsidP="00601528">
            <w:pPr>
              <w:pStyle w:val="Akapitzlist"/>
              <w:numPr>
                <w:ilvl w:val="0"/>
                <w:numId w:val="440"/>
              </w:numPr>
              <w:spacing w:after="0" w:line="240" w:lineRule="auto"/>
              <w:jc w:val="center"/>
              <w:rPr>
                <w:rFonts w:ascii="Times New Roman" w:hAnsi="Times New Roman" w:cs="Times New Roman"/>
              </w:rPr>
            </w:pP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Dynamika zjawisk społecznych</w:t>
            </w:r>
          </w:p>
        </w:tc>
        <w:tc>
          <w:tcPr>
            <w:tcW w:w="3685" w:type="dxa"/>
          </w:tcPr>
          <w:p w:rsidR="0023489B" w:rsidRPr="00982E12" w:rsidRDefault="0023489B" w:rsidP="00601528">
            <w:pPr>
              <w:pStyle w:val="Akapitzlist"/>
              <w:numPr>
                <w:ilvl w:val="0"/>
                <w:numId w:val="784"/>
              </w:numPr>
              <w:suppressAutoHyphens w:val="0"/>
              <w:spacing w:after="0" w:line="240" w:lineRule="auto"/>
              <w:ind w:left="430"/>
              <w:contextualSpacing w:val="0"/>
              <w:rPr>
                <w:rFonts w:ascii="Times New Roman" w:hAnsi="Times New Roman" w:cs="Times New Roman"/>
              </w:rPr>
            </w:pPr>
            <w:r w:rsidRPr="00982E12">
              <w:rPr>
                <w:rFonts w:ascii="Times New Roman" w:hAnsi="Times New Roman" w:cs="Times New Roman"/>
              </w:rPr>
              <w:t xml:space="preserve">Dynamika zjawisk społecznych </w:t>
            </w:r>
            <w:r w:rsidRPr="00982E12">
              <w:rPr>
                <w:rFonts w:ascii="Times New Roman" w:hAnsi="Times New Roman" w:cs="Times New Roman"/>
              </w:rPr>
              <w:br/>
              <w:t>i ekonomicznych.</w:t>
            </w:r>
          </w:p>
          <w:p w:rsidR="0023489B" w:rsidRPr="00982E12" w:rsidRDefault="0023489B" w:rsidP="00601528">
            <w:pPr>
              <w:pStyle w:val="Akapitzlist"/>
              <w:numPr>
                <w:ilvl w:val="0"/>
                <w:numId w:val="784"/>
              </w:numPr>
              <w:suppressAutoHyphens w:val="0"/>
              <w:spacing w:after="0" w:line="240" w:lineRule="auto"/>
              <w:ind w:left="430"/>
              <w:contextualSpacing w:val="0"/>
              <w:rPr>
                <w:rFonts w:ascii="Times New Roman" w:hAnsi="Times New Roman" w:cs="Times New Roman"/>
              </w:rPr>
            </w:pPr>
            <w:r w:rsidRPr="00982E12">
              <w:rPr>
                <w:rFonts w:ascii="Times New Roman" w:hAnsi="Times New Roman" w:cs="Times New Roman"/>
              </w:rPr>
              <w:t>Indeksy indywidualne, średnie tempo zmian.</w:t>
            </w:r>
          </w:p>
        </w:tc>
        <w:tc>
          <w:tcPr>
            <w:tcW w:w="1134" w:type="dxa"/>
          </w:tcPr>
          <w:p w:rsidR="0023489B" w:rsidRPr="00982E12" w:rsidRDefault="0023489B" w:rsidP="00A5477A">
            <w:pPr>
              <w:pStyle w:val="Akapitzlist"/>
              <w:spacing w:after="0"/>
              <w:ind w:left="-25"/>
              <w:jc w:val="center"/>
              <w:rPr>
                <w:rFonts w:ascii="Times New Roman" w:hAnsi="Times New Roman" w:cs="Times New Roman"/>
              </w:rPr>
            </w:pPr>
            <w:r w:rsidRPr="00982E12">
              <w:rPr>
                <w:rFonts w:ascii="Times New Roman" w:hAnsi="Times New Roman" w:cs="Times New Roman"/>
              </w:rPr>
              <w:t>2</w:t>
            </w:r>
          </w:p>
        </w:tc>
        <w:tc>
          <w:tcPr>
            <w:tcW w:w="1276"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6" w:type="dxa"/>
        </w:trPr>
        <w:tc>
          <w:tcPr>
            <w:tcW w:w="816" w:type="dxa"/>
          </w:tcPr>
          <w:p w:rsidR="0023489B" w:rsidRPr="00982E12" w:rsidRDefault="0023489B" w:rsidP="00601528">
            <w:pPr>
              <w:pStyle w:val="Akapitzlist"/>
              <w:numPr>
                <w:ilvl w:val="0"/>
                <w:numId w:val="440"/>
              </w:numPr>
              <w:spacing w:after="0" w:line="240" w:lineRule="auto"/>
              <w:jc w:val="center"/>
              <w:rPr>
                <w:rFonts w:ascii="Times New Roman" w:hAnsi="Times New Roman" w:cs="Times New Roman"/>
              </w:rPr>
            </w:pP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Zasoby informacyjne</w:t>
            </w:r>
          </w:p>
        </w:tc>
        <w:tc>
          <w:tcPr>
            <w:tcW w:w="3685" w:type="dxa"/>
          </w:tcPr>
          <w:p w:rsidR="0023489B" w:rsidRPr="00982E12" w:rsidRDefault="0023489B" w:rsidP="00601528">
            <w:pPr>
              <w:numPr>
                <w:ilvl w:val="0"/>
                <w:numId w:val="785"/>
              </w:numPr>
              <w:ind w:left="426"/>
              <w:rPr>
                <w:rFonts w:ascii="Times New Roman" w:hAnsi="Times New Roman" w:cs="Times New Roman"/>
              </w:rPr>
            </w:pPr>
            <w:r w:rsidRPr="00982E12">
              <w:rPr>
                <w:rFonts w:ascii="Times New Roman" w:hAnsi="Times New Roman" w:cs="Times New Roman"/>
              </w:rPr>
              <w:t xml:space="preserve">Zasoby informacyjne statystyki publicznej, tajemnica statystyczna. </w:t>
            </w:r>
          </w:p>
          <w:p w:rsidR="0023489B" w:rsidRPr="00982E12" w:rsidRDefault="0023489B" w:rsidP="00601528">
            <w:pPr>
              <w:numPr>
                <w:ilvl w:val="0"/>
                <w:numId w:val="785"/>
              </w:numPr>
              <w:ind w:left="426"/>
              <w:rPr>
                <w:rFonts w:ascii="Times New Roman" w:hAnsi="Times New Roman" w:cs="Times New Roman"/>
              </w:rPr>
            </w:pPr>
            <w:r w:rsidRPr="00982E12">
              <w:rPr>
                <w:rFonts w:ascii="Times New Roman" w:hAnsi="Times New Roman" w:cs="Times New Roman"/>
              </w:rPr>
              <w:t>Informacje statystyczne w instytucjach poza statystyką publiczną.</w:t>
            </w:r>
          </w:p>
        </w:tc>
        <w:tc>
          <w:tcPr>
            <w:tcW w:w="1134" w:type="dxa"/>
          </w:tcPr>
          <w:p w:rsidR="0023489B" w:rsidRPr="00982E12" w:rsidRDefault="0023489B" w:rsidP="00A5477A">
            <w:pPr>
              <w:pStyle w:val="Akapitzlist"/>
              <w:spacing w:after="0"/>
              <w:ind w:left="-25"/>
              <w:jc w:val="center"/>
              <w:rPr>
                <w:rFonts w:ascii="Times New Roman" w:hAnsi="Times New Roman" w:cs="Times New Roman"/>
              </w:rPr>
            </w:pPr>
            <w:r w:rsidRPr="00982E12">
              <w:rPr>
                <w:rFonts w:ascii="Times New Roman" w:hAnsi="Times New Roman" w:cs="Times New Roman"/>
              </w:rPr>
              <w:t>2</w:t>
            </w:r>
          </w:p>
        </w:tc>
        <w:tc>
          <w:tcPr>
            <w:tcW w:w="1276"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6" w:type="dxa"/>
        </w:trPr>
        <w:tc>
          <w:tcPr>
            <w:tcW w:w="816" w:type="dxa"/>
          </w:tcPr>
          <w:p w:rsidR="0023489B" w:rsidRPr="00982E12" w:rsidRDefault="0023489B" w:rsidP="00601528">
            <w:pPr>
              <w:pStyle w:val="Akapitzlist"/>
              <w:numPr>
                <w:ilvl w:val="0"/>
                <w:numId w:val="440"/>
              </w:numPr>
              <w:spacing w:after="0" w:line="240" w:lineRule="auto"/>
              <w:jc w:val="center"/>
              <w:rPr>
                <w:rFonts w:ascii="Times New Roman" w:hAnsi="Times New Roman" w:cs="Times New Roman"/>
              </w:rPr>
            </w:pP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Podsumowanie wiadomości </w:t>
            </w:r>
          </w:p>
        </w:tc>
        <w:tc>
          <w:tcPr>
            <w:tcW w:w="3685"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        Kolokwium zaliczeniowe</w:t>
            </w:r>
            <w:r w:rsidRPr="00982E12">
              <w:rPr>
                <w:rFonts w:ascii="Times New Roman" w:hAnsi="Times New Roman" w:cs="Times New Roman"/>
              </w:rPr>
              <w:br/>
              <w:t xml:space="preserve">        (sprawdzian pisemny)</w:t>
            </w:r>
          </w:p>
        </w:tc>
        <w:tc>
          <w:tcPr>
            <w:tcW w:w="1134" w:type="dxa"/>
          </w:tcPr>
          <w:p w:rsidR="0023489B" w:rsidRPr="00982E12" w:rsidRDefault="0023489B" w:rsidP="00A5477A">
            <w:pPr>
              <w:pStyle w:val="Akapitzlist"/>
              <w:spacing w:after="0"/>
              <w:ind w:left="-25"/>
              <w:jc w:val="center"/>
              <w:rPr>
                <w:rFonts w:ascii="Times New Roman" w:hAnsi="Times New Roman" w:cs="Times New Roman"/>
              </w:rPr>
            </w:pPr>
            <w:r w:rsidRPr="00982E12">
              <w:rPr>
                <w:rFonts w:ascii="Times New Roman" w:hAnsi="Times New Roman" w:cs="Times New Roman"/>
              </w:rPr>
              <w:t>1</w:t>
            </w:r>
          </w:p>
        </w:tc>
        <w:tc>
          <w:tcPr>
            <w:tcW w:w="1276"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6" w:type="dxa"/>
          <w:trHeight w:val="365"/>
        </w:trPr>
        <w:tc>
          <w:tcPr>
            <w:tcW w:w="6799"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13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15</w:t>
            </w:r>
          </w:p>
        </w:tc>
        <w:tc>
          <w:tcPr>
            <w:tcW w:w="1276" w:type="dxa"/>
          </w:tcPr>
          <w:p w:rsidR="0023489B" w:rsidRPr="00982E12" w:rsidRDefault="0003610E" w:rsidP="00A5477A">
            <w:pPr>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03610E" w:rsidP="00A5477A">
            <w:pPr>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c>
          <w:tcPr>
            <w:tcW w:w="10349" w:type="dxa"/>
            <w:gridSpan w:val="7"/>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r>
      <w:tr w:rsidR="0023489B" w:rsidRPr="00982E12" w:rsidTr="00A5477A">
        <w:trPr>
          <w:gridAfter w:val="1"/>
          <w:wAfter w:w="6" w:type="dxa"/>
        </w:trPr>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Planowanie badań statystycznych</w:t>
            </w:r>
          </w:p>
        </w:tc>
        <w:tc>
          <w:tcPr>
            <w:tcW w:w="3685" w:type="dxa"/>
          </w:tcPr>
          <w:p w:rsidR="0023489B" w:rsidRPr="00982E12" w:rsidRDefault="0023489B" w:rsidP="00601528">
            <w:pPr>
              <w:numPr>
                <w:ilvl w:val="0"/>
                <w:numId w:val="786"/>
              </w:numPr>
              <w:ind w:left="426"/>
              <w:rPr>
                <w:rFonts w:ascii="Times New Roman" w:hAnsi="Times New Roman" w:cs="Times New Roman"/>
              </w:rPr>
            </w:pPr>
            <w:r w:rsidRPr="00982E12">
              <w:rPr>
                <w:rFonts w:ascii="Times New Roman" w:hAnsi="Times New Roman" w:cs="Times New Roman"/>
              </w:rPr>
              <w:t>Zaplanowanie prostego badania statystycznego ze wskazaniem źródeł danych i projektem skali pomiarowej</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6</w:t>
            </w:r>
          </w:p>
        </w:tc>
        <w:tc>
          <w:tcPr>
            <w:tcW w:w="1276"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6" w:type="dxa"/>
        </w:trPr>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Analiza rozkładu cech oraz zmian w czasie</w:t>
            </w:r>
          </w:p>
        </w:tc>
        <w:tc>
          <w:tcPr>
            <w:tcW w:w="3685" w:type="dxa"/>
          </w:tcPr>
          <w:p w:rsidR="0023489B" w:rsidRPr="00982E12" w:rsidRDefault="0023489B" w:rsidP="00601528">
            <w:pPr>
              <w:pStyle w:val="Akapitzlist"/>
              <w:numPr>
                <w:ilvl w:val="0"/>
                <w:numId w:val="787"/>
              </w:numPr>
              <w:suppressAutoHyphens w:val="0"/>
              <w:spacing w:after="0" w:line="240" w:lineRule="auto"/>
              <w:ind w:left="426"/>
              <w:contextualSpacing w:val="0"/>
              <w:rPr>
                <w:rFonts w:ascii="Times New Roman" w:hAnsi="Times New Roman" w:cs="Times New Roman"/>
              </w:rPr>
            </w:pPr>
            <w:r w:rsidRPr="00982E12">
              <w:rPr>
                <w:rFonts w:ascii="Times New Roman" w:hAnsi="Times New Roman" w:cs="Times New Roman"/>
              </w:rPr>
              <w:t>Pojęcie i rodzaje rozkładów statystycznych</w:t>
            </w:r>
          </w:p>
          <w:p w:rsidR="0023489B" w:rsidRPr="00982E12" w:rsidRDefault="0023489B" w:rsidP="00601528">
            <w:pPr>
              <w:pStyle w:val="Akapitzlist"/>
              <w:numPr>
                <w:ilvl w:val="0"/>
                <w:numId w:val="787"/>
              </w:numPr>
              <w:suppressAutoHyphens w:val="0"/>
              <w:spacing w:after="0" w:line="240" w:lineRule="auto"/>
              <w:ind w:left="426"/>
              <w:contextualSpacing w:val="0"/>
              <w:rPr>
                <w:rFonts w:ascii="Times New Roman" w:hAnsi="Times New Roman" w:cs="Times New Roman"/>
              </w:rPr>
            </w:pPr>
            <w:r w:rsidRPr="00982E12">
              <w:rPr>
                <w:rFonts w:ascii="Times New Roman" w:hAnsi="Times New Roman" w:cs="Times New Roman"/>
              </w:rPr>
              <w:t xml:space="preserve">Rozkład normalny </w:t>
            </w:r>
          </w:p>
          <w:p w:rsidR="0023489B" w:rsidRPr="00982E12" w:rsidRDefault="0023489B" w:rsidP="00601528">
            <w:pPr>
              <w:pStyle w:val="Akapitzlist"/>
              <w:numPr>
                <w:ilvl w:val="0"/>
                <w:numId w:val="787"/>
              </w:numPr>
              <w:suppressAutoHyphens w:val="0"/>
              <w:spacing w:after="0" w:line="240" w:lineRule="auto"/>
              <w:ind w:left="426"/>
              <w:contextualSpacing w:val="0"/>
              <w:rPr>
                <w:rFonts w:ascii="Times New Roman" w:hAnsi="Times New Roman" w:cs="Times New Roman"/>
              </w:rPr>
            </w:pPr>
            <w:r w:rsidRPr="00982E12">
              <w:rPr>
                <w:rFonts w:ascii="Times New Roman" w:hAnsi="Times New Roman" w:cs="Times New Roman"/>
              </w:rPr>
              <w:t xml:space="preserve">Obserwacje typowe </w:t>
            </w:r>
          </w:p>
          <w:p w:rsidR="0023489B" w:rsidRPr="00982E12" w:rsidRDefault="0023489B" w:rsidP="00601528">
            <w:pPr>
              <w:pStyle w:val="Akapitzlist"/>
              <w:numPr>
                <w:ilvl w:val="0"/>
                <w:numId w:val="787"/>
              </w:numPr>
              <w:suppressAutoHyphens w:val="0"/>
              <w:spacing w:after="0" w:line="240" w:lineRule="auto"/>
              <w:ind w:left="426"/>
              <w:contextualSpacing w:val="0"/>
              <w:rPr>
                <w:rFonts w:ascii="Times New Roman" w:hAnsi="Times New Roman" w:cs="Times New Roman"/>
              </w:rPr>
            </w:pPr>
            <w:r w:rsidRPr="00982E12">
              <w:rPr>
                <w:rFonts w:ascii="Times New Roman" w:hAnsi="Times New Roman" w:cs="Times New Roman"/>
              </w:rPr>
              <w:t>Asymetria rozkładów</w:t>
            </w:r>
          </w:p>
          <w:p w:rsidR="0023489B" w:rsidRPr="00982E12" w:rsidRDefault="0023489B" w:rsidP="00601528">
            <w:pPr>
              <w:pStyle w:val="Akapitzlist"/>
              <w:numPr>
                <w:ilvl w:val="0"/>
                <w:numId w:val="787"/>
              </w:numPr>
              <w:suppressAutoHyphens w:val="0"/>
              <w:spacing w:after="0" w:line="240" w:lineRule="auto"/>
              <w:ind w:left="426"/>
              <w:contextualSpacing w:val="0"/>
              <w:rPr>
                <w:rFonts w:ascii="Times New Roman" w:hAnsi="Times New Roman" w:cs="Times New Roman"/>
              </w:rPr>
            </w:pPr>
            <w:r w:rsidRPr="00982E12">
              <w:rPr>
                <w:rFonts w:ascii="Times New Roman" w:hAnsi="Times New Roman" w:cs="Times New Roman"/>
              </w:rPr>
              <w:t>Analiza zmian w czasie</w:t>
            </w:r>
          </w:p>
          <w:p w:rsidR="0023489B" w:rsidRPr="00982E12" w:rsidRDefault="0023489B" w:rsidP="00601528">
            <w:pPr>
              <w:pStyle w:val="Akapitzlist"/>
              <w:numPr>
                <w:ilvl w:val="0"/>
                <w:numId w:val="787"/>
              </w:numPr>
              <w:suppressAutoHyphens w:val="0"/>
              <w:spacing w:after="0" w:line="240" w:lineRule="auto"/>
              <w:ind w:left="426"/>
              <w:contextualSpacing w:val="0"/>
              <w:rPr>
                <w:rFonts w:ascii="Times New Roman" w:hAnsi="Times New Roman" w:cs="Times New Roman"/>
              </w:rPr>
            </w:pPr>
            <w:r w:rsidRPr="00982E12">
              <w:rPr>
                <w:rFonts w:ascii="Times New Roman" w:hAnsi="Times New Roman" w:cs="Times New Roman"/>
              </w:rPr>
              <w:t>Metody uśredniania zmian w czasie</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6</w:t>
            </w:r>
          </w:p>
        </w:tc>
        <w:tc>
          <w:tcPr>
            <w:tcW w:w="1276"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6" w:type="dxa"/>
        </w:trPr>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Interpretacja danych statystycznych</w:t>
            </w:r>
          </w:p>
        </w:tc>
        <w:tc>
          <w:tcPr>
            <w:tcW w:w="3685" w:type="dxa"/>
          </w:tcPr>
          <w:p w:rsidR="0023489B" w:rsidRPr="00982E12" w:rsidRDefault="0023489B" w:rsidP="00601528">
            <w:pPr>
              <w:pStyle w:val="Akapitzlist"/>
              <w:numPr>
                <w:ilvl w:val="0"/>
                <w:numId w:val="788"/>
              </w:numPr>
              <w:suppressAutoHyphens w:val="0"/>
              <w:spacing w:after="0" w:line="240" w:lineRule="auto"/>
              <w:ind w:left="426"/>
              <w:contextualSpacing w:val="0"/>
              <w:rPr>
                <w:rFonts w:ascii="Times New Roman" w:hAnsi="Times New Roman" w:cs="Times New Roman"/>
              </w:rPr>
            </w:pPr>
            <w:r w:rsidRPr="00982E12">
              <w:rPr>
                <w:rFonts w:ascii="Times New Roman" w:hAnsi="Times New Roman" w:cs="Times New Roman"/>
              </w:rPr>
              <w:t>Interpretacja danych źródłowych, na podstawie roczników statystycznych</w:t>
            </w:r>
          </w:p>
          <w:p w:rsidR="0023489B" w:rsidRPr="00982E12" w:rsidRDefault="0023489B" w:rsidP="00601528">
            <w:pPr>
              <w:pStyle w:val="Akapitzlist"/>
              <w:numPr>
                <w:ilvl w:val="0"/>
                <w:numId w:val="788"/>
              </w:numPr>
              <w:suppressAutoHyphens w:val="0"/>
              <w:spacing w:after="0" w:line="240" w:lineRule="auto"/>
              <w:ind w:left="426"/>
              <w:contextualSpacing w:val="0"/>
              <w:rPr>
                <w:rFonts w:ascii="Times New Roman" w:hAnsi="Times New Roman" w:cs="Times New Roman"/>
              </w:rPr>
            </w:pPr>
            <w:r w:rsidRPr="00982E12">
              <w:rPr>
                <w:rFonts w:ascii="Times New Roman" w:hAnsi="Times New Roman" w:cs="Times New Roman"/>
              </w:rPr>
              <w:t>Analiza porównawcza</w:t>
            </w:r>
          </w:p>
          <w:p w:rsidR="0023489B" w:rsidRPr="00982E12" w:rsidRDefault="0023489B" w:rsidP="00601528">
            <w:pPr>
              <w:pStyle w:val="Akapitzlist"/>
              <w:numPr>
                <w:ilvl w:val="0"/>
                <w:numId w:val="788"/>
              </w:numPr>
              <w:suppressAutoHyphens w:val="0"/>
              <w:spacing w:after="0" w:line="240" w:lineRule="auto"/>
              <w:ind w:left="426"/>
              <w:contextualSpacing w:val="0"/>
              <w:rPr>
                <w:rFonts w:ascii="Times New Roman" w:hAnsi="Times New Roman" w:cs="Times New Roman"/>
              </w:rPr>
            </w:pPr>
            <w:r w:rsidRPr="00982E12">
              <w:rPr>
                <w:rFonts w:ascii="Times New Roman" w:hAnsi="Times New Roman" w:cs="Times New Roman"/>
              </w:rPr>
              <w:t>Wnioskowanie i argumentowanie</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6</w:t>
            </w:r>
          </w:p>
        </w:tc>
        <w:tc>
          <w:tcPr>
            <w:tcW w:w="1276"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6" w:type="dxa"/>
        </w:trPr>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Wykorzystanie statystyki w działalności służbowej</w:t>
            </w:r>
          </w:p>
        </w:tc>
        <w:tc>
          <w:tcPr>
            <w:tcW w:w="3685"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Sporządzanie analizy danych statystycznych i ich prezentacja na podstawie otrzymanych danych źródłowych</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c>
          <w:tcPr>
            <w:tcW w:w="1276"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6" w:type="dxa"/>
        </w:trPr>
        <w:tc>
          <w:tcPr>
            <w:tcW w:w="816" w:type="dxa"/>
          </w:tcPr>
          <w:p w:rsidR="0023489B" w:rsidRPr="00982E12" w:rsidRDefault="0023489B" w:rsidP="00A5477A">
            <w:pPr>
              <w:ind w:left="360" w:hanging="360"/>
              <w:jc w:val="center"/>
              <w:rPr>
                <w:rFonts w:ascii="Times New Roman" w:hAnsi="Times New Roman" w:cs="Times New Roman"/>
              </w:rPr>
            </w:pPr>
            <w:r w:rsidRPr="00982E12">
              <w:rPr>
                <w:rFonts w:ascii="Times New Roman" w:hAnsi="Times New Roman" w:cs="Times New Roman"/>
              </w:rPr>
              <w:t>5.</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Interpretowanie wyników </w:t>
            </w:r>
          </w:p>
        </w:tc>
        <w:tc>
          <w:tcPr>
            <w:tcW w:w="3685"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Grupowa analiza opracowanych danych statystycznych – interpretacja wyników, wnioskowanie i argumentowanie</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276"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6" w:type="dxa"/>
        </w:trPr>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6.</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Znaczenie analizy statystycznych </w:t>
            </w:r>
            <w:r w:rsidRPr="00982E12">
              <w:rPr>
                <w:rFonts w:ascii="Times New Roman" w:hAnsi="Times New Roman" w:cs="Times New Roman"/>
              </w:rPr>
              <w:br/>
              <w:t>w prognozowaniu zjawisk społecznych</w:t>
            </w:r>
          </w:p>
        </w:tc>
        <w:tc>
          <w:tcPr>
            <w:tcW w:w="3685"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Rola statystyki, wnioskowania statystycznego w prognozowaniu zjawisk o charakterze przestępczym </w:t>
            </w:r>
            <w:r w:rsidRPr="00982E12">
              <w:rPr>
                <w:rFonts w:ascii="Times New Roman" w:hAnsi="Times New Roman" w:cs="Times New Roman"/>
              </w:rPr>
              <w:br/>
              <w:t>i ich zapobieganiu</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276"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03610E"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6" w:type="dxa"/>
        </w:trPr>
        <w:tc>
          <w:tcPr>
            <w:tcW w:w="6799"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13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35</w:t>
            </w:r>
          </w:p>
        </w:tc>
        <w:tc>
          <w:tcPr>
            <w:tcW w:w="1276" w:type="dxa"/>
          </w:tcPr>
          <w:p w:rsidR="0023489B" w:rsidRPr="00982E12" w:rsidRDefault="0003610E" w:rsidP="00A5477A">
            <w:pPr>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03610E" w:rsidP="00A5477A">
            <w:pPr>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rPr>
          <w:gridAfter w:val="1"/>
          <w:wAfter w:w="6" w:type="dxa"/>
        </w:trPr>
        <w:tc>
          <w:tcPr>
            <w:tcW w:w="6799" w:type="dxa"/>
            <w:gridSpan w:val="3"/>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SUMA GODZIN:</w:t>
            </w:r>
          </w:p>
        </w:tc>
        <w:tc>
          <w:tcPr>
            <w:tcW w:w="113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50</w:t>
            </w:r>
          </w:p>
        </w:tc>
        <w:tc>
          <w:tcPr>
            <w:tcW w:w="1276" w:type="dxa"/>
          </w:tcPr>
          <w:p w:rsidR="0023489B" w:rsidRPr="00982E12" w:rsidRDefault="0003610E" w:rsidP="00A5477A">
            <w:pPr>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03610E" w:rsidP="00A5477A">
            <w:pPr>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i/>
        </w:rPr>
      </w:pPr>
      <w:r w:rsidRPr="00982E12">
        <w:rPr>
          <w:rFonts w:ascii="Times New Roman" w:hAnsi="Times New Roman" w:cs="Times New Roman"/>
          <w:i/>
        </w:rPr>
        <w:t>*kolumny umieszczamy w przypadku, gdy program obejmuje daną formę jego realizacji</w:t>
      </w: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359"/>
        <w:gridCol w:w="1984"/>
      </w:tblGrid>
      <w:tr w:rsidR="0023489B" w:rsidRPr="00982E12" w:rsidTr="00A5477A">
        <w:trPr>
          <w:trHeight w:val="514"/>
        </w:trPr>
        <w:tc>
          <w:tcPr>
            <w:tcW w:w="8359"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198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23489B" w:rsidRPr="00982E12" w:rsidTr="00A5477A">
        <w:trPr>
          <w:trHeight w:val="50"/>
        </w:trPr>
        <w:tc>
          <w:tcPr>
            <w:tcW w:w="835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 przedmiotu</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15</w:t>
            </w:r>
          </w:p>
        </w:tc>
      </w:tr>
      <w:tr w:rsidR="0023489B" w:rsidRPr="00982E12" w:rsidTr="00A5477A">
        <w:trPr>
          <w:trHeight w:val="231"/>
        </w:trPr>
        <w:tc>
          <w:tcPr>
            <w:tcW w:w="835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Przygotowanie do udziału w zajęciach </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r>
      <w:tr w:rsidR="0023489B" w:rsidRPr="00982E12" w:rsidTr="00A5477A">
        <w:trPr>
          <w:trHeight w:val="231"/>
        </w:trPr>
        <w:tc>
          <w:tcPr>
            <w:tcW w:w="835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zaliczenia</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838"/>
        <w:gridCol w:w="851"/>
        <w:gridCol w:w="1130"/>
        <w:gridCol w:w="854"/>
        <w:gridCol w:w="1276"/>
        <w:gridCol w:w="850"/>
        <w:gridCol w:w="1130"/>
        <w:gridCol w:w="23"/>
        <w:gridCol w:w="1111"/>
        <w:gridCol w:w="23"/>
        <w:gridCol w:w="1257"/>
      </w:tblGrid>
      <w:tr w:rsidR="0023489B" w:rsidRPr="00982E12" w:rsidTr="00A5477A">
        <w:trPr>
          <w:trHeight w:val="165"/>
        </w:trPr>
        <w:tc>
          <w:tcPr>
            <w:tcW w:w="1838" w:type="dxa"/>
            <w:vMerge w:val="restart"/>
            <w:hideMark/>
          </w:tcPr>
          <w:p w:rsidR="0023489B" w:rsidRPr="00982E12" w:rsidRDefault="0023489B" w:rsidP="00A5477A">
            <w:pPr>
              <w:ind w:left="-71"/>
              <w:jc w:val="center"/>
              <w:rPr>
                <w:rFonts w:ascii="Times New Roman" w:hAnsi="Times New Roman" w:cs="Times New Roman"/>
                <w:b/>
              </w:rPr>
            </w:pPr>
            <w:r w:rsidRPr="00982E12">
              <w:rPr>
                <w:rFonts w:ascii="Times New Roman" w:hAnsi="Times New Roman" w:cs="Times New Roman"/>
                <w:b/>
              </w:rPr>
              <w:t>Forma kontaktu/nakład pracy</w:t>
            </w:r>
          </w:p>
        </w:tc>
        <w:tc>
          <w:tcPr>
            <w:tcW w:w="7248" w:type="dxa"/>
            <w:gridSpan w:val="9"/>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1257"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851"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263" w:type="dxa"/>
            <w:gridSpan w:val="6"/>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34" w:type="dxa"/>
            <w:gridSpan w:val="2"/>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1257" w:type="dxa"/>
            <w:vMerge/>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851" w:type="dxa"/>
            <w:vMerge/>
            <w:hideMark/>
          </w:tcPr>
          <w:p w:rsidR="0023489B" w:rsidRPr="00982E12" w:rsidRDefault="0023489B" w:rsidP="00A5477A">
            <w:pPr>
              <w:spacing w:line="256" w:lineRule="auto"/>
              <w:rPr>
                <w:rFonts w:ascii="Times New Roman" w:hAnsi="Times New Roman" w:cs="Times New Roman"/>
                <w:b/>
              </w:rPr>
            </w:pPr>
          </w:p>
        </w:tc>
        <w:tc>
          <w:tcPr>
            <w:tcW w:w="1130"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85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276"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850"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130"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34" w:type="dxa"/>
            <w:gridSpan w:val="2"/>
            <w:hideMark/>
          </w:tcPr>
          <w:p w:rsidR="0023489B" w:rsidRPr="00982E12" w:rsidRDefault="0023489B" w:rsidP="00A5477A">
            <w:pPr>
              <w:spacing w:line="256" w:lineRule="auto"/>
              <w:rPr>
                <w:rFonts w:ascii="Times New Roman" w:hAnsi="Times New Roman" w:cs="Times New Roman"/>
                <w:b/>
              </w:rPr>
            </w:pPr>
          </w:p>
        </w:tc>
        <w:tc>
          <w:tcPr>
            <w:tcW w:w="1280" w:type="dxa"/>
            <w:gridSpan w:val="2"/>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85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15</w:t>
            </w:r>
          </w:p>
        </w:tc>
        <w:tc>
          <w:tcPr>
            <w:tcW w:w="1130"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35</w:t>
            </w:r>
          </w:p>
        </w:tc>
        <w:tc>
          <w:tcPr>
            <w:tcW w:w="854" w:type="dxa"/>
          </w:tcPr>
          <w:p w:rsidR="0023489B" w:rsidRPr="00982E12" w:rsidRDefault="0023489B" w:rsidP="00A5477A">
            <w:pPr>
              <w:ind w:left="356"/>
              <w:jc w:val="center"/>
              <w:rPr>
                <w:rFonts w:ascii="Times New Roman" w:hAnsi="Times New Roman" w:cs="Times New Roman"/>
              </w:rPr>
            </w:pPr>
          </w:p>
        </w:tc>
        <w:tc>
          <w:tcPr>
            <w:tcW w:w="1276" w:type="dxa"/>
          </w:tcPr>
          <w:p w:rsidR="0023489B" w:rsidRPr="00982E12" w:rsidRDefault="0023489B" w:rsidP="00A5477A">
            <w:pPr>
              <w:ind w:left="356"/>
              <w:jc w:val="center"/>
              <w:rPr>
                <w:rFonts w:ascii="Times New Roman" w:hAnsi="Times New Roman" w:cs="Times New Roman"/>
              </w:rPr>
            </w:pPr>
          </w:p>
        </w:tc>
        <w:tc>
          <w:tcPr>
            <w:tcW w:w="850" w:type="dxa"/>
          </w:tcPr>
          <w:p w:rsidR="0023489B" w:rsidRPr="00982E12" w:rsidRDefault="0023489B" w:rsidP="00A5477A">
            <w:pPr>
              <w:ind w:left="356"/>
              <w:jc w:val="center"/>
              <w:rPr>
                <w:rFonts w:ascii="Times New Roman" w:hAnsi="Times New Roman" w:cs="Times New Roman"/>
              </w:rPr>
            </w:pPr>
          </w:p>
        </w:tc>
        <w:tc>
          <w:tcPr>
            <w:tcW w:w="1130" w:type="dxa"/>
          </w:tcPr>
          <w:p w:rsidR="0023489B" w:rsidRPr="00982E12" w:rsidRDefault="0023489B" w:rsidP="00A5477A">
            <w:pPr>
              <w:ind w:left="356"/>
              <w:jc w:val="center"/>
              <w:rPr>
                <w:rFonts w:ascii="Times New Roman" w:hAnsi="Times New Roman" w:cs="Times New Roman"/>
              </w:rPr>
            </w:pPr>
          </w:p>
        </w:tc>
        <w:tc>
          <w:tcPr>
            <w:tcW w:w="1134" w:type="dxa"/>
            <w:gridSpan w:val="2"/>
          </w:tcPr>
          <w:p w:rsidR="0023489B" w:rsidRPr="00982E12" w:rsidRDefault="0023489B" w:rsidP="00A5477A">
            <w:pPr>
              <w:jc w:val="center"/>
              <w:rPr>
                <w:rFonts w:ascii="Times New Roman" w:hAnsi="Times New Roman" w:cs="Times New Roman"/>
              </w:rPr>
            </w:pPr>
          </w:p>
        </w:tc>
        <w:tc>
          <w:tcPr>
            <w:tcW w:w="1280" w:type="dxa"/>
            <w:gridSpan w:val="2"/>
          </w:tcPr>
          <w:p w:rsidR="0023489B" w:rsidRPr="00982E12" w:rsidRDefault="0023489B" w:rsidP="00A5477A">
            <w:pPr>
              <w:ind w:left="80"/>
              <w:jc w:val="center"/>
              <w:rPr>
                <w:rFonts w:ascii="Times New Roman" w:hAnsi="Times New Roman" w:cs="Times New Roman"/>
                <w:b/>
              </w:rPr>
            </w:pPr>
            <w:r w:rsidRPr="00982E12">
              <w:rPr>
                <w:rFonts w:ascii="Times New Roman" w:hAnsi="Times New Roman" w:cs="Times New Roman"/>
                <w:b/>
              </w:rPr>
              <w:t>50</w:t>
            </w: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851" w:type="dxa"/>
          </w:tcPr>
          <w:p w:rsidR="0023489B" w:rsidRPr="00982E12" w:rsidRDefault="0023489B" w:rsidP="00A5477A">
            <w:pPr>
              <w:jc w:val="center"/>
              <w:rPr>
                <w:rFonts w:ascii="Times New Roman" w:hAnsi="Times New Roman" w:cs="Times New Roman"/>
                <w:i/>
              </w:rPr>
            </w:pPr>
          </w:p>
        </w:tc>
        <w:tc>
          <w:tcPr>
            <w:tcW w:w="1130" w:type="dxa"/>
          </w:tcPr>
          <w:p w:rsidR="0023489B" w:rsidRPr="00982E12" w:rsidRDefault="0023489B" w:rsidP="00A5477A">
            <w:pPr>
              <w:ind w:left="52"/>
              <w:jc w:val="center"/>
              <w:rPr>
                <w:rFonts w:ascii="Times New Roman" w:hAnsi="Times New Roman" w:cs="Times New Roman"/>
                <w:i/>
              </w:rPr>
            </w:pPr>
          </w:p>
        </w:tc>
        <w:tc>
          <w:tcPr>
            <w:tcW w:w="854" w:type="dxa"/>
          </w:tcPr>
          <w:p w:rsidR="0023489B" w:rsidRPr="00982E12" w:rsidRDefault="0023489B" w:rsidP="00A5477A">
            <w:pPr>
              <w:ind w:left="356"/>
              <w:jc w:val="center"/>
              <w:rPr>
                <w:rFonts w:ascii="Times New Roman" w:hAnsi="Times New Roman" w:cs="Times New Roman"/>
                <w:i/>
              </w:rPr>
            </w:pPr>
          </w:p>
        </w:tc>
        <w:tc>
          <w:tcPr>
            <w:tcW w:w="1276" w:type="dxa"/>
          </w:tcPr>
          <w:p w:rsidR="0023489B" w:rsidRPr="00982E12" w:rsidRDefault="0023489B" w:rsidP="00A5477A">
            <w:pPr>
              <w:ind w:left="356"/>
              <w:jc w:val="center"/>
              <w:rPr>
                <w:rFonts w:ascii="Times New Roman" w:hAnsi="Times New Roman" w:cs="Times New Roman"/>
                <w:i/>
              </w:rPr>
            </w:pPr>
          </w:p>
        </w:tc>
        <w:tc>
          <w:tcPr>
            <w:tcW w:w="850" w:type="dxa"/>
          </w:tcPr>
          <w:p w:rsidR="0023489B" w:rsidRPr="00982E12" w:rsidRDefault="0023489B" w:rsidP="00A5477A">
            <w:pPr>
              <w:ind w:left="356"/>
              <w:jc w:val="center"/>
              <w:rPr>
                <w:rFonts w:ascii="Times New Roman" w:hAnsi="Times New Roman" w:cs="Times New Roman"/>
                <w:i/>
              </w:rPr>
            </w:pPr>
          </w:p>
        </w:tc>
        <w:tc>
          <w:tcPr>
            <w:tcW w:w="1130" w:type="dxa"/>
          </w:tcPr>
          <w:p w:rsidR="0023489B" w:rsidRPr="00982E12" w:rsidRDefault="0023489B" w:rsidP="00A5477A">
            <w:pPr>
              <w:ind w:left="356"/>
              <w:jc w:val="center"/>
              <w:rPr>
                <w:rFonts w:ascii="Times New Roman" w:hAnsi="Times New Roman" w:cs="Times New Roman"/>
                <w:i/>
              </w:rPr>
            </w:pPr>
          </w:p>
        </w:tc>
        <w:tc>
          <w:tcPr>
            <w:tcW w:w="1134" w:type="dxa"/>
            <w:gridSpan w:val="2"/>
          </w:tcPr>
          <w:p w:rsidR="0023489B" w:rsidRPr="00982E12" w:rsidRDefault="0023489B" w:rsidP="00A5477A">
            <w:pPr>
              <w:jc w:val="center"/>
              <w:rPr>
                <w:rFonts w:ascii="Times New Roman" w:hAnsi="Times New Roman" w:cs="Times New Roman"/>
                <w:i/>
              </w:rPr>
            </w:pPr>
          </w:p>
        </w:tc>
        <w:tc>
          <w:tcPr>
            <w:tcW w:w="1280" w:type="dxa"/>
            <w:gridSpan w:val="2"/>
          </w:tcPr>
          <w:p w:rsidR="0023489B" w:rsidRPr="00982E12" w:rsidRDefault="0023489B" w:rsidP="00A5477A">
            <w:pPr>
              <w:ind w:left="80"/>
              <w:jc w:val="center"/>
              <w:rPr>
                <w:rFonts w:ascii="Times New Roman" w:hAnsi="Times New Roman" w:cs="Times New Roman"/>
                <w:b/>
                <w:i/>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85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15</w:t>
            </w:r>
          </w:p>
        </w:tc>
        <w:tc>
          <w:tcPr>
            <w:tcW w:w="1130"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10</w:t>
            </w:r>
          </w:p>
        </w:tc>
        <w:tc>
          <w:tcPr>
            <w:tcW w:w="854" w:type="dxa"/>
          </w:tcPr>
          <w:p w:rsidR="0023489B" w:rsidRPr="00982E12" w:rsidRDefault="0023489B" w:rsidP="00A5477A">
            <w:pPr>
              <w:ind w:left="356"/>
              <w:jc w:val="center"/>
              <w:rPr>
                <w:rFonts w:ascii="Times New Roman" w:hAnsi="Times New Roman" w:cs="Times New Roman"/>
              </w:rPr>
            </w:pPr>
          </w:p>
        </w:tc>
        <w:tc>
          <w:tcPr>
            <w:tcW w:w="1276" w:type="dxa"/>
          </w:tcPr>
          <w:p w:rsidR="0023489B" w:rsidRPr="00982E12" w:rsidRDefault="0023489B" w:rsidP="00A5477A">
            <w:pPr>
              <w:ind w:left="356"/>
              <w:jc w:val="center"/>
              <w:rPr>
                <w:rFonts w:ascii="Times New Roman" w:hAnsi="Times New Roman" w:cs="Times New Roman"/>
              </w:rPr>
            </w:pPr>
          </w:p>
        </w:tc>
        <w:tc>
          <w:tcPr>
            <w:tcW w:w="850" w:type="dxa"/>
          </w:tcPr>
          <w:p w:rsidR="0023489B" w:rsidRPr="00982E12" w:rsidRDefault="0023489B" w:rsidP="00A5477A">
            <w:pPr>
              <w:ind w:left="356"/>
              <w:jc w:val="center"/>
              <w:rPr>
                <w:rFonts w:ascii="Times New Roman" w:hAnsi="Times New Roman" w:cs="Times New Roman"/>
              </w:rPr>
            </w:pPr>
          </w:p>
        </w:tc>
        <w:tc>
          <w:tcPr>
            <w:tcW w:w="1130" w:type="dxa"/>
          </w:tcPr>
          <w:p w:rsidR="0023489B" w:rsidRPr="00982E12" w:rsidRDefault="0023489B" w:rsidP="00A5477A">
            <w:pPr>
              <w:ind w:left="356"/>
              <w:jc w:val="center"/>
              <w:rPr>
                <w:rFonts w:ascii="Times New Roman" w:hAnsi="Times New Roman" w:cs="Times New Roman"/>
              </w:rPr>
            </w:pPr>
          </w:p>
        </w:tc>
        <w:tc>
          <w:tcPr>
            <w:tcW w:w="1134" w:type="dxa"/>
            <w:gridSpan w:val="2"/>
          </w:tcPr>
          <w:p w:rsidR="0023489B" w:rsidRPr="00982E12" w:rsidRDefault="0023489B" w:rsidP="00A5477A">
            <w:pPr>
              <w:ind w:left="356"/>
              <w:jc w:val="center"/>
              <w:rPr>
                <w:rFonts w:ascii="Times New Roman" w:hAnsi="Times New Roman" w:cs="Times New Roman"/>
              </w:rPr>
            </w:pPr>
          </w:p>
        </w:tc>
        <w:tc>
          <w:tcPr>
            <w:tcW w:w="1280" w:type="dxa"/>
            <w:gridSpan w:val="2"/>
          </w:tcPr>
          <w:p w:rsidR="0023489B" w:rsidRPr="00982E12" w:rsidRDefault="0023489B" w:rsidP="00A5477A">
            <w:pPr>
              <w:ind w:left="80"/>
              <w:jc w:val="center"/>
              <w:rPr>
                <w:rFonts w:ascii="Times New Roman" w:hAnsi="Times New Roman" w:cs="Times New Roman"/>
                <w:b/>
              </w:rPr>
            </w:pPr>
            <w:r w:rsidRPr="00982E12">
              <w:rPr>
                <w:rFonts w:ascii="Times New Roman" w:hAnsi="Times New Roman" w:cs="Times New Roman"/>
                <w:b/>
              </w:rPr>
              <w:t>25</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485" w:type="dxa"/>
        <w:tblLook w:val="04A0" w:firstRow="1" w:lastRow="0" w:firstColumn="1" w:lastColumn="0" w:noHBand="0" w:noVBand="1"/>
      </w:tblPr>
      <w:tblGrid>
        <w:gridCol w:w="8784"/>
        <w:gridCol w:w="1701"/>
      </w:tblGrid>
      <w:tr w:rsidR="0023489B" w:rsidRPr="00982E12" w:rsidTr="00A5477A">
        <w:tc>
          <w:tcPr>
            <w:tcW w:w="878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1701"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23489B" w:rsidRPr="00982E12" w:rsidTr="00A5477A">
        <w:tc>
          <w:tcPr>
            <w:tcW w:w="10485" w:type="dxa"/>
            <w:gridSpan w:val="2"/>
          </w:tcPr>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Wiedza: </w:t>
            </w:r>
          </w:p>
        </w:tc>
      </w:tr>
      <w:tr w:rsidR="0023489B" w:rsidRPr="00982E12" w:rsidTr="00A5477A">
        <w:trPr>
          <w:trHeight w:val="520"/>
        </w:trPr>
        <w:tc>
          <w:tcPr>
            <w:tcW w:w="8784" w:type="dxa"/>
          </w:tcPr>
          <w:p w:rsidR="0023489B" w:rsidRPr="00982E12" w:rsidRDefault="0023489B" w:rsidP="00601528">
            <w:pPr>
              <w:pStyle w:val="Akapitzlist"/>
              <w:numPr>
                <w:ilvl w:val="0"/>
                <w:numId w:val="789"/>
              </w:numPr>
              <w:suppressAutoHyphens w:val="0"/>
              <w:spacing w:after="0" w:line="240" w:lineRule="auto"/>
              <w:ind w:left="311" w:hanging="142"/>
              <w:contextualSpacing w:val="0"/>
              <w:jc w:val="both"/>
              <w:rPr>
                <w:rFonts w:ascii="Times New Roman" w:hAnsi="Times New Roman" w:cs="Times New Roman"/>
              </w:rPr>
            </w:pPr>
            <w:r w:rsidRPr="00982E12">
              <w:rPr>
                <w:rFonts w:ascii="Times New Roman" w:hAnsi="Times New Roman" w:cs="Times New Roman"/>
                <w:bCs/>
              </w:rPr>
              <w:t xml:space="preserve">W stopniu zaawansowanym zna i rozumie pojęcia i teorie z zakresu statystyki oraz metody </w:t>
            </w:r>
            <w:r w:rsidRPr="00982E12">
              <w:rPr>
                <w:rFonts w:ascii="Times New Roman" w:hAnsi="Times New Roman" w:cs="Times New Roman"/>
                <w:bCs/>
              </w:rPr>
              <w:br/>
              <w:t xml:space="preserve">i narzędzia analizy statystycznej oraz formułowania wniosków, i ich wykorzystanie </w:t>
            </w:r>
            <w:r w:rsidRPr="00982E12">
              <w:rPr>
                <w:rFonts w:ascii="Times New Roman" w:hAnsi="Times New Roman" w:cs="Times New Roman"/>
                <w:bCs/>
              </w:rPr>
              <w:br/>
              <w:t>w działalności służbowej a także podczas prowadzenia pracy badawczej</w:t>
            </w:r>
          </w:p>
        </w:tc>
        <w:tc>
          <w:tcPr>
            <w:tcW w:w="17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BGP1_W04</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BGP1_W05</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BGP1_W10</w:t>
            </w:r>
          </w:p>
        </w:tc>
      </w:tr>
      <w:tr w:rsidR="0023489B" w:rsidRPr="00982E12" w:rsidTr="00A5477A">
        <w:tc>
          <w:tcPr>
            <w:tcW w:w="10485" w:type="dxa"/>
            <w:gridSpan w:val="2"/>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b/>
              </w:rPr>
              <w:t>Umiejętności:</w:t>
            </w:r>
          </w:p>
        </w:tc>
      </w:tr>
      <w:tr w:rsidR="0023489B" w:rsidRPr="00982E12" w:rsidTr="00A5477A">
        <w:tc>
          <w:tcPr>
            <w:tcW w:w="8784" w:type="dxa"/>
          </w:tcPr>
          <w:p w:rsidR="0023489B" w:rsidRPr="00982E12" w:rsidRDefault="0023489B" w:rsidP="00601528">
            <w:pPr>
              <w:pStyle w:val="Akapitzlist"/>
              <w:numPr>
                <w:ilvl w:val="0"/>
                <w:numId w:val="790"/>
              </w:numPr>
              <w:suppressAutoHyphens w:val="0"/>
              <w:spacing w:after="0" w:line="240" w:lineRule="auto"/>
              <w:ind w:left="311" w:hanging="142"/>
              <w:contextualSpacing w:val="0"/>
              <w:jc w:val="both"/>
              <w:rPr>
                <w:rFonts w:ascii="Times New Roman" w:hAnsi="Times New Roman" w:cs="Times New Roman"/>
              </w:rPr>
            </w:pPr>
            <w:r w:rsidRPr="00982E12">
              <w:rPr>
                <w:rFonts w:ascii="Times New Roman" w:hAnsi="Times New Roman" w:cs="Times New Roman"/>
              </w:rPr>
              <w:t xml:space="preserve">Potrafi prawidłowo porządkować i prezentować dane statystyczne, tabelaryczne, i graficzne oraz zastosować odpowiednie miary ich opisu statystycznego </w:t>
            </w:r>
          </w:p>
        </w:tc>
        <w:tc>
          <w:tcPr>
            <w:tcW w:w="17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BGP1_U02</w:t>
            </w:r>
          </w:p>
        </w:tc>
      </w:tr>
      <w:tr w:rsidR="0023489B" w:rsidRPr="00982E12" w:rsidTr="00A5477A">
        <w:tc>
          <w:tcPr>
            <w:tcW w:w="8784" w:type="dxa"/>
          </w:tcPr>
          <w:p w:rsidR="0023489B" w:rsidRPr="00982E12" w:rsidRDefault="0023489B" w:rsidP="00601528">
            <w:pPr>
              <w:pStyle w:val="Akapitzlist"/>
              <w:numPr>
                <w:ilvl w:val="0"/>
                <w:numId w:val="790"/>
              </w:numPr>
              <w:suppressAutoHyphens w:val="0"/>
              <w:spacing w:after="0" w:line="240" w:lineRule="auto"/>
              <w:ind w:left="311" w:hanging="142"/>
              <w:contextualSpacing w:val="0"/>
              <w:jc w:val="both"/>
              <w:rPr>
                <w:rFonts w:ascii="Times New Roman" w:hAnsi="Times New Roman" w:cs="Times New Roman"/>
              </w:rPr>
            </w:pPr>
            <w:r w:rsidRPr="00982E12">
              <w:rPr>
                <w:rFonts w:ascii="Times New Roman" w:hAnsi="Times New Roman" w:cs="Times New Roman"/>
              </w:rPr>
              <w:t>Potrafi sformułować problem i określić zakres informacji statystycznych potrzebnych do jego rozwiązania oraz przedstawić wyniki w sposób zwięzły, przejrzysty, graficzny</w:t>
            </w:r>
          </w:p>
        </w:tc>
        <w:tc>
          <w:tcPr>
            <w:tcW w:w="17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BGP1_U06</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BGP1_U12</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BGP1_U16</w:t>
            </w:r>
          </w:p>
        </w:tc>
      </w:tr>
      <w:tr w:rsidR="0023489B" w:rsidRPr="00982E12" w:rsidTr="00A5477A">
        <w:tc>
          <w:tcPr>
            <w:tcW w:w="8784" w:type="dxa"/>
          </w:tcPr>
          <w:p w:rsidR="0023489B" w:rsidRPr="00982E12" w:rsidRDefault="0023489B" w:rsidP="00601528">
            <w:pPr>
              <w:pStyle w:val="Akapitzlist"/>
              <w:numPr>
                <w:ilvl w:val="0"/>
                <w:numId w:val="790"/>
              </w:numPr>
              <w:suppressAutoHyphens w:val="0"/>
              <w:spacing w:after="0" w:line="240" w:lineRule="auto"/>
              <w:ind w:left="306" w:hanging="142"/>
              <w:contextualSpacing w:val="0"/>
              <w:jc w:val="both"/>
              <w:rPr>
                <w:rFonts w:ascii="Times New Roman" w:hAnsi="Times New Roman" w:cs="Times New Roman"/>
              </w:rPr>
            </w:pPr>
            <w:r w:rsidRPr="00982E12">
              <w:rPr>
                <w:rFonts w:ascii="Times New Roman" w:hAnsi="Times New Roman" w:cs="Times New Roman"/>
              </w:rPr>
              <w:t xml:space="preserve">Potrafi zastosować właściwe narzędzia i procedury analizy statystycznej, zinterpretować dane </w:t>
            </w:r>
            <w:r w:rsidRPr="00982E12">
              <w:rPr>
                <w:rFonts w:ascii="Times New Roman" w:hAnsi="Times New Roman" w:cs="Times New Roman"/>
              </w:rPr>
              <w:br/>
              <w:t>i wnioskować na ich podstawie</w:t>
            </w:r>
          </w:p>
        </w:tc>
        <w:tc>
          <w:tcPr>
            <w:tcW w:w="17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BGP1_U13</w:t>
            </w:r>
          </w:p>
        </w:tc>
      </w:tr>
      <w:tr w:rsidR="0023489B" w:rsidRPr="00982E12" w:rsidTr="00A5477A">
        <w:tc>
          <w:tcPr>
            <w:tcW w:w="10485" w:type="dxa"/>
            <w:gridSpan w:val="2"/>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b/>
              </w:rPr>
              <w:t>Kompetencje społeczne (postawy)</w:t>
            </w:r>
          </w:p>
        </w:tc>
      </w:tr>
      <w:tr w:rsidR="0023489B" w:rsidRPr="00982E12" w:rsidTr="00A5477A">
        <w:trPr>
          <w:trHeight w:val="763"/>
        </w:trPr>
        <w:tc>
          <w:tcPr>
            <w:tcW w:w="8784" w:type="dxa"/>
          </w:tcPr>
          <w:p w:rsidR="0023489B" w:rsidRPr="00982E12" w:rsidRDefault="0023489B" w:rsidP="00601528">
            <w:pPr>
              <w:pStyle w:val="Akapitzlist"/>
              <w:numPr>
                <w:ilvl w:val="0"/>
                <w:numId w:val="791"/>
              </w:numPr>
              <w:suppressAutoHyphens w:val="0"/>
              <w:spacing w:after="0" w:line="240" w:lineRule="auto"/>
              <w:ind w:left="311" w:hanging="142"/>
              <w:contextualSpacing w:val="0"/>
              <w:jc w:val="both"/>
              <w:rPr>
                <w:rFonts w:ascii="Times New Roman" w:hAnsi="Times New Roman" w:cs="Times New Roman"/>
              </w:rPr>
            </w:pPr>
            <w:r w:rsidRPr="00982E12">
              <w:rPr>
                <w:rFonts w:ascii="Times New Roman" w:hAnsi="Times New Roman" w:cs="Times New Roman"/>
              </w:rPr>
              <w:t xml:space="preserve">Ma świadomość potrzeby i konieczności dokonywania analiz statystycznych do oceny zjawisk społecznych, w szczególności wpływających na skalę przestępczości oraz pozwalających prognozować zmiany w tym aspekcie </w:t>
            </w:r>
          </w:p>
        </w:tc>
        <w:tc>
          <w:tcPr>
            <w:tcW w:w="17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BGP1_K04</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BGP1_K05</w:t>
            </w:r>
          </w:p>
          <w:p w:rsidR="0023489B" w:rsidRPr="00982E12" w:rsidRDefault="0023489B" w:rsidP="00A5477A">
            <w:pPr>
              <w:jc w:val="center"/>
              <w:rPr>
                <w:rFonts w:ascii="Times New Roman" w:hAnsi="Times New Roman" w:cs="Times New Roman"/>
              </w:rPr>
            </w:pPr>
          </w:p>
        </w:tc>
      </w:tr>
      <w:tr w:rsidR="0023489B" w:rsidRPr="00982E12" w:rsidTr="00A5477A">
        <w:trPr>
          <w:trHeight w:val="378"/>
        </w:trPr>
        <w:tc>
          <w:tcPr>
            <w:tcW w:w="8784" w:type="dxa"/>
          </w:tcPr>
          <w:p w:rsidR="0023489B" w:rsidRPr="00982E12" w:rsidRDefault="0023489B" w:rsidP="00601528">
            <w:pPr>
              <w:pStyle w:val="Akapitzlist"/>
              <w:numPr>
                <w:ilvl w:val="0"/>
                <w:numId w:val="791"/>
              </w:numPr>
              <w:suppressAutoHyphens w:val="0"/>
              <w:spacing w:after="0" w:line="240" w:lineRule="auto"/>
              <w:ind w:left="311" w:hanging="142"/>
              <w:contextualSpacing w:val="0"/>
              <w:jc w:val="both"/>
              <w:rPr>
                <w:rFonts w:ascii="Times New Roman" w:hAnsi="Times New Roman" w:cs="Times New Roman"/>
              </w:rPr>
            </w:pPr>
            <w:r w:rsidRPr="00982E12">
              <w:rPr>
                <w:rFonts w:ascii="Times New Roman" w:hAnsi="Times New Roman" w:cs="Times New Roman"/>
              </w:rPr>
              <w:t>Jest gotów do kreatywnego myślenia i działania w sposób zmierzający do wypracowywania danych, opinii skutkujących podjęciem określonych działań w celu zachowania bezpieczeństwa</w:t>
            </w:r>
          </w:p>
        </w:tc>
        <w:tc>
          <w:tcPr>
            <w:tcW w:w="17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BGP1_K02</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BGP1_K04</w:t>
            </w:r>
          </w:p>
          <w:p w:rsidR="0023489B" w:rsidRPr="00982E12" w:rsidRDefault="0023489B" w:rsidP="00A5477A">
            <w:pPr>
              <w:jc w:val="center"/>
              <w:rPr>
                <w:rFonts w:ascii="Times New Roman" w:hAnsi="Times New Roman" w:cs="Times New Roman"/>
              </w:rPr>
            </w:pP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ook w:val="04A0" w:firstRow="1" w:lastRow="0" w:firstColumn="1" w:lastColumn="0" w:noHBand="0" w:noVBand="1"/>
      </w:tblPr>
      <w:tblGrid>
        <w:gridCol w:w="2405"/>
        <w:gridCol w:w="2693"/>
        <w:gridCol w:w="2693"/>
        <w:gridCol w:w="2552"/>
      </w:tblGrid>
      <w:tr w:rsidR="0023489B" w:rsidRPr="00982E12" w:rsidTr="00A5477A">
        <w:trPr>
          <w:trHeight w:val="454"/>
        </w:trPr>
        <w:tc>
          <w:tcPr>
            <w:tcW w:w="2405"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7938"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weryfikacji efektów uczenia się</w:t>
            </w:r>
          </w:p>
        </w:tc>
      </w:tr>
      <w:tr w:rsidR="0023489B" w:rsidRPr="00982E12" w:rsidTr="00A5477A">
        <w:trPr>
          <w:trHeight w:val="345"/>
        </w:trPr>
        <w:tc>
          <w:tcPr>
            <w:tcW w:w="2405" w:type="dxa"/>
            <w:vMerge/>
            <w:hideMark/>
          </w:tcPr>
          <w:p w:rsidR="0023489B" w:rsidRPr="00982E12" w:rsidRDefault="0023489B" w:rsidP="00A5477A">
            <w:pPr>
              <w:rPr>
                <w:rFonts w:ascii="Times New Roman" w:hAnsi="Times New Roman" w:cs="Times New Roman"/>
                <w:b/>
              </w:rPr>
            </w:pPr>
          </w:p>
        </w:tc>
        <w:tc>
          <w:tcPr>
            <w:tcW w:w="2693"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Sprawdzian</w:t>
            </w:r>
          </w:p>
        </w:tc>
        <w:tc>
          <w:tcPr>
            <w:tcW w:w="2693"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Praca pisemna</w:t>
            </w:r>
          </w:p>
        </w:tc>
        <w:tc>
          <w:tcPr>
            <w:tcW w:w="2552"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Aktywność na zajęciach</w:t>
            </w:r>
          </w:p>
        </w:tc>
      </w:tr>
      <w:tr w:rsidR="0023489B" w:rsidRPr="00982E12" w:rsidTr="00A5477A">
        <w:trPr>
          <w:trHeight w:val="382"/>
        </w:trPr>
        <w:tc>
          <w:tcPr>
            <w:tcW w:w="2405"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W1</w:t>
            </w:r>
          </w:p>
        </w:tc>
        <w:tc>
          <w:tcPr>
            <w:tcW w:w="269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693" w:type="dxa"/>
          </w:tcPr>
          <w:p w:rsidR="0023489B" w:rsidRPr="00982E12" w:rsidRDefault="0023489B" w:rsidP="00A5477A">
            <w:pPr>
              <w:jc w:val="center"/>
              <w:rPr>
                <w:rFonts w:ascii="Times New Roman" w:hAnsi="Times New Roman" w:cs="Times New Roman"/>
              </w:rPr>
            </w:pPr>
          </w:p>
        </w:tc>
        <w:tc>
          <w:tcPr>
            <w:tcW w:w="2552" w:type="dxa"/>
          </w:tcPr>
          <w:p w:rsidR="0023489B" w:rsidRPr="00982E12" w:rsidRDefault="0023489B" w:rsidP="00A5477A">
            <w:pPr>
              <w:jc w:val="center"/>
              <w:rPr>
                <w:rFonts w:ascii="Times New Roman" w:hAnsi="Times New Roman" w:cs="Times New Roman"/>
              </w:rPr>
            </w:pPr>
          </w:p>
        </w:tc>
      </w:tr>
      <w:tr w:rsidR="0023489B" w:rsidRPr="00982E12" w:rsidTr="00A5477A">
        <w:trPr>
          <w:trHeight w:val="395"/>
        </w:trPr>
        <w:tc>
          <w:tcPr>
            <w:tcW w:w="2405"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U1</w:t>
            </w:r>
          </w:p>
        </w:tc>
        <w:tc>
          <w:tcPr>
            <w:tcW w:w="2693" w:type="dxa"/>
          </w:tcPr>
          <w:p w:rsidR="0023489B" w:rsidRPr="00982E12" w:rsidRDefault="0023489B" w:rsidP="00A5477A">
            <w:pPr>
              <w:jc w:val="center"/>
              <w:rPr>
                <w:rFonts w:ascii="Times New Roman" w:hAnsi="Times New Roman" w:cs="Times New Roman"/>
              </w:rPr>
            </w:pPr>
          </w:p>
        </w:tc>
        <w:tc>
          <w:tcPr>
            <w:tcW w:w="269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55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395"/>
        </w:trPr>
        <w:tc>
          <w:tcPr>
            <w:tcW w:w="2405"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U2</w:t>
            </w:r>
          </w:p>
        </w:tc>
        <w:tc>
          <w:tcPr>
            <w:tcW w:w="2693" w:type="dxa"/>
          </w:tcPr>
          <w:p w:rsidR="0023489B" w:rsidRPr="00982E12" w:rsidRDefault="0023489B" w:rsidP="00A5477A">
            <w:pPr>
              <w:jc w:val="center"/>
              <w:rPr>
                <w:rFonts w:ascii="Times New Roman" w:hAnsi="Times New Roman" w:cs="Times New Roman"/>
              </w:rPr>
            </w:pPr>
          </w:p>
        </w:tc>
        <w:tc>
          <w:tcPr>
            <w:tcW w:w="269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55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395"/>
        </w:trPr>
        <w:tc>
          <w:tcPr>
            <w:tcW w:w="2405"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lastRenderedPageBreak/>
              <w:t>U3</w:t>
            </w:r>
          </w:p>
        </w:tc>
        <w:tc>
          <w:tcPr>
            <w:tcW w:w="2693" w:type="dxa"/>
          </w:tcPr>
          <w:p w:rsidR="0023489B" w:rsidRPr="00982E12" w:rsidRDefault="0023489B" w:rsidP="00A5477A">
            <w:pPr>
              <w:jc w:val="center"/>
              <w:rPr>
                <w:rFonts w:ascii="Times New Roman" w:hAnsi="Times New Roman" w:cs="Times New Roman"/>
              </w:rPr>
            </w:pPr>
          </w:p>
        </w:tc>
        <w:tc>
          <w:tcPr>
            <w:tcW w:w="269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55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395"/>
        </w:trPr>
        <w:tc>
          <w:tcPr>
            <w:tcW w:w="2405"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K1</w:t>
            </w:r>
          </w:p>
        </w:tc>
        <w:tc>
          <w:tcPr>
            <w:tcW w:w="269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69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552" w:type="dxa"/>
          </w:tcPr>
          <w:p w:rsidR="0023489B" w:rsidRPr="00982E12" w:rsidRDefault="0023489B" w:rsidP="00A5477A">
            <w:pPr>
              <w:jc w:val="center"/>
              <w:rPr>
                <w:rFonts w:ascii="Times New Roman" w:hAnsi="Times New Roman" w:cs="Times New Roman"/>
              </w:rPr>
            </w:pPr>
          </w:p>
        </w:tc>
      </w:tr>
      <w:tr w:rsidR="0023489B" w:rsidRPr="00982E12" w:rsidTr="00A5477A">
        <w:trPr>
          <w:trHeight w:val="395"/>
        </w:trPr>
        <w:tc>
          <w:tcPr>
            <w:tcW w:w="2405"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K2</w:t>
            </w:r>
          </w:p>
        </w:tc>
        <w:tc>
          <w:tcPr>
            <w:tcW w:w="269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69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552" w:type="dxa"/>
          </w:tcPr>
          <w:p w:rsidR="0023489B" w:rsidRPr="00982E12" w:rsidRDefault="0023489B" w:rsidP="00A5477A">
            <w:pPr>
              <w:jc w:val="center"/>
              <w:rPr>
                <w:rFonts w:ascii="Times New Roman" w:hAnsi="Times New Roman" w:cs="Times New Roman"/>
              </w:rPr>
            </w:pP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000" w:firstRow="0" w:lastRow="0" w:firstColumn="0" w:lastColumn="0" w:noHBand="0" w:noVBand="0"/>
      </w:tblPr>
      <w:tblGrid>
        <w:gridCol w:w="10343"/>
      </w:tblGrid>
      <w:tr w:rsidR="0023489B" w:rsidRPr="00982E12" w:rsidTr="00A5477A">
        <w:trPr>
          <w:trHeight w:val="5156"/>
        </w:trPr>
        <w:tc>
          <w:tcPr>
            <w:tcW w:w="10343"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Forma zaliczenia:</w:t>
            </w:r>
          </w:p>
          <w:p w:rsidR="00417C2A" w:rsidRPr="00982E12" w:rsidRDefault="00417C2A"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Wykład</w:t>
            </w:r>
            <w:r w:rsidR="00125093" w:rsidRPr="00982E12">
              <w:rPr>
                <w:rFonts w:ascii="Times New Roman" w:hAnsi="Times New Roman" w:cs="Times New Roman"/>
                <w:b/>
              </w:rPr>
              <w:t>y</w:t>
            </w:r>
            <w:r w:rsidRPr="00982E12">
              <w:rPr>
                <w:rFonts w:ascii="Times New Roman" w:hAnsi="Times New Roman" w:cs="Times New Roman"/>
                <w:b/>
              </w:rPr>
              <w:t xml:space="preserve"> – </w:t>
            </w:r>
            <w:r w:rsidR="00125093" w:rsidRPr="00982E12">
              <w:rPr>
                <w:rFonts w:ascii="Times New Roman" w:hAnsi="Times New Roman" w:cs="Times New Roman"/>
                <w:b/>
              </w:rPr>
              <w:t>zaliczenie z oceną,</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Ćwiczenia – zaliczenie z oceną</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Sposób zaliczenia:</w:t>
            </w:r>
          </w:p>
          <w:p w:rsidR="0023489B" w:rsidRPr="00982E12" w:rsidRDefault="0023489B" w:rsidP="00601528">
            <w:pPr>
              <w:pStyle w:val="Akapitzlist"/>
              <w:numPr>
                <w:ilvl w:val="0"/>
                <w:numId w:val="792"/>
              </w:numPr>
              <w:suppressAutoHyphens w:val="0"/>
              <w:spacing w:after="0" w:line="240" w:lineRule="auto"/>
              <w:ind w:left="567"/>
              <w:contextualSpacing w:val="0"/>
              <w:jc w:val="both"/>
              <w:rPr>
                <w:rFonts w:ascii="Times New Roman" w:hAnsi="Times New Roman" w:cs="Times New Roman"/>
              </w:rPr>
            </w:pPr>
            <w:r w:rsidRPr="00982E12">
              <w:rPr>
                <w:rFonts w:ascii="Times New Roman" w:hAnsi="Times New Roman" w:cs="Times New Roman"/>
                <w:b/>
              </w:rPr>
              <w:t>Sprawdzian pisemny</w:t>
            </w:r>
            <w:r w:rsidRPr="00982E12">
              <w:rPr>
                <w:rFonts w:ascii="Times New Roman" w:hAnsi="Times New Roman" w:cs="Times New Roman"/>
              </w:rPr>
              <w:t xml:space="preserve"> (realizowany podczas ostatniego wykładu) – obejmuje rozwiązywanie zadań otwartych, służących sprawdzeniu wiedzy i umiejętności doboru odpowiednich charakterystyk opisowych, ich wyznaczania i interpretowania z szeregów szczegółowych i danych zagregowanych do szeregów przedziałowych (studenci podczas zaliczenia mogą korzystać z ujednoliconych tablic i wzorów statystycznych). Sprawdzian powinien zostać zaliczony na minimum 60% maksymalnej punktacji. Ocena zostanie wystawiona zgodnie z warunkami określonymi w Regulaminie Studiów.</w:t>
            </w:r>
          </w:p>
          <w:p w:rsidR="0023489B" w:rsidRPr="00982E12" w:rsidRDefault="0023489B" w:rsidP="00601528">
            <w:pPr>
              <w:pStyle w:val="Akapitzlist"/>
              <w:numPr>
                <w:ilvl w:val="0"/>
                <w:numId w:val="792"/>
              </w:numPr>
              <w:suppressAutoHyphens w:val="0"/>
              <w:spacing w:after="0" w:line="240" w:lineRule="auto"/>
              <w:ind w:left="567"/>
              <w:contextualSpacing w:val="0"/>
              <w:jc w:val="both"/>
              <w:rPr>
                <w:rFonts w:ascii="Times New Roman" w:hAnsi="Times New Roman" w:cs="Times New Roman"/>
              </w:rPr>
            </w:pPr>
            <w:r w:rsidRPr="00982E12">
              <w:rPr>
                <w:rFonts w:ascii="Times New Roman" w:hAnsi="Times New Roman" w:cs="Times New Roman"/>
              </w:rPr>
              <w:t xml:space="preserve">Warunkiem uzyskania zaliczenia </w:t>
            </w:r>
            <w:r w:rsidRPr="00982E12">
              <w:rPr>
                <w:rFonts w:ascii="Times New Roman" w:hAnsi="Times New Roman" w:cs="Times New Roman"/>
                <w:b/>
              </w:rPr>
              <w:t>ćwiczeń</w:t>
            </w:r>
            <w:r w:rsidRPr="00982E12">
              <w:rPr>
                <w:rFonts w:ascii="Times New Roman" w:hAnsi="Times New Roman" w:cs="Times New Roman"/>
              </w:rPr>
              <w:t xml:space="preserve"> jest samodzielne przygotowanie pracy pisemnej. </w:t>
            </w:r>
          </w:p>
          <w:p w:rsidR="0023489B" w:rsidRPr="00982E12" w:rsidRDefault="0023489B" w:rsidP="00A5477A">
            <w:pPr>
              <w:ind w:left="567"/>
              <w:jc w:val="both"/>
              <w:rPr>
                <w:rFonts w:ascii="Times New Roman" w:hAnsi="Times New Roman" w:cs="Times New Roman"/>
              </w:rPr>
            </w:pPr>
            <w:r w:rsidRPr="00982E12">
              <w:rPr>
                <w:rFonts w:ascii="Times New Roman" w:hAnsi="Times New Roman" w:cs="Times New Roman"/>
              </w:rPr>
              <w:t>W pracy pisemnej wymagana jest adekwatna prezentacja cech statystycznych dostępnych w statystyce publicznej dla wybranych jednostek podziału terytorialnego w zakresie wskazanego obszaru z wykorzystaniem banków danych GUS i/lub Eurostatu oraz omówienie rodzajów badań statystycznych. Przed realizacją pracy pisemnej prowadzący przedstawi studentom szczegółowe elementy i kryteria oceny wraz z punktacją. Warunkiem uzyskania pozytywnej oceny z pracy pisemnej jest otrzymanie min. 60 % maksymalnej punktacji. Ocena zostanie wystawiona zgodnie z warunkami określonymi w Regulaminie Studiów.</w:t>
            </w:r>
          </w:p>
          <w:p w:rsidR="0023489B" w:rsidRPr="00982E12" w:rsidRDefault="0023489B" w:rsidP="00601528">
            <w:pPr>
              <w:pStyle w:val="Akapitzlist"/>
              <w:numPr>
                <w:ilvl w:val="0"/>
                <w:numId w:val="792"/>
              </w:numPr>
              <w:suppressAutoHyphens w:val="0"/>
              <w:spacing w:after="0" w:line="240" w:lineRule="auto"/>
              <w:ind w:left="567" w:hanging="425"/>
              <w:contextualSpacing w:val="0"/>
              <w:jc w:val="both"/>
              <w:rPr>
                <w:rFonts w:ascii="Times New Roman" w:hAnsi="Times New Roman" w:cs="Times New Roman"/>
              </w:rPr>
            </w:pPr>
            <w:r w:rsidRPr="00982E12">
              <w:rPr>
                <w:rFonts w:ascii="Times New Roman" w:hAnsi="Times New Roman" w:cs="Times New Roman"/>
              </w:rPr>
              <w:t xml:space="preserve">Prowadzący </w:t>
            </w:r>
            <w:r w:rsidRPr="00982E12">
              <w:rPr>
                <w:rFonts w:ascii="Times New Roman" w:hAnsi="Times New Roman" w:cs="Times New Roman"/>
                <w:b/>
              </w:rPr>
              <w:t>w trakcie zajęć</w:t>
            </w:r>
            <w:r w:rsidRPr="00982E12">
              <w:rPr>
                <w:rFonts w:ascii="Times New Roman" w:hAnsi="Times New Roman" w:cs="Times New Roman"/>
              </w:rPr>
              <w:t xml:space="preserve"> w ramach bieżącej oceny postępów w nauce, udziela studentom konstruktywnej informacji zwrotnej w odniesieniu do realizowanych ćwiczeń.</w:t>
            </w:r>
          </w:p>
          <w:p w:rsidR="0023489B" w:rsidRPr="00982E12" w:rsidRDefault="0023489B" w:rsidP="00A5477A">
            <w:pPr>
              <w:contextualSpacing/>
              <w:rPr>
                <w:rFonts w:ascii="Times New Roman" w:hAnsi="Times New Roman" w:cs="Times New Roman"/>
                <w:b/>
              </w:rPr>
            </w:pPr>
          </w:p>
          <w:p w:rsidR="0023489B" w:rsidRPr="00982E12" w:rsidRDefault="0023489B" w:rsidP="00A5477A">
            <w:pPr>
              <w:contextualSpacing/>
              <w:rPr>
                <w:rFonts w:ascii="Times New Roman" w:hAnsi="Times New Roman" w:cs="Times New Roman"/>
                <w:b/>
              </w:rPr>
            </w:pPr>
            <w:r w:rsidRPr="00982E12">
              <w:rPr>
                <w:rFonts w:ascii="Times New Roman" w:hAnsi="Times New Roman" w:cs="Times New Roman"/>
                <w:b/>
              </w:rPr>
              <w:t>Student otrzymuje ocenę z wykładu oraz ocenę z ćwiczeń. Zajęcia są zaliczone pod warunkiem uzyskania obu ocen pozytywnych.</w:t>
            </w:r>
          </w:p>
          <w:p w:rsidR="0023489B" w:rsidRPr="00982E12" w:rsidRDefault="0023489B" w:rsidP="00A5477A">
            <w:pPr>
              <w:contextualSpacing/>
              <w:rPr>
                <w:rFonts w:ascii="Times New Roman" w:hAnsi="Times New Roman" w:cs="Times New Roman"/>
                <w:b/>
              </w:rPr>
            </w:pP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10327"/>
      </w:tblGrid>
      <w:tr w:rsidR="0023489B" w:rsidRPr="00982E12" w:rsidTr="00A5477A">
        <w:trPr>
          <w:trHeight w:val="1432"/>
        </w:trPr>
        <w:tc>
          <w:tcPr>
            <w:tcW w:w="10606" w:type="dxa"/>
          </w:tcPr>
          <w:p w:rsidR="0023489B" w:rsidRPr="00982E12" w:rsidRDefault="0023489B" w:rsidP="00601528">
            <w:pPr>
              <w:pStyle w:val="Akapitzlist"/>
              <w:numPr>
                <w:ilvl w:val="0"/>
                <w:numId w:val="1019"/>
              </w:numPr>
              <w:tabs>
                <w:tab w:val="left" w:pos="734"/>
              </w:tabs>
              <w:spacing w:after="0" w:line="240" w:lineRule="auto"/>
              <w:ind w:left="734" w:hanging="425"/>
              <w:rPr>
                <w:rFonts w:ascii="Times New Roman" w:hAnsi="Times New Roman" w:cs="Times New Roman"/>
              </w:rPr>
            </w:pPr>
            <w:r w:rsidRPr="00982E12">
              <w:rPr>
                <w:rFonts w:ascii="Times New Roman" w:hAnsi="Times New Roman" w:cs="Times New Roman"/>
                <w:b/>
              </w:rPr>
              <w:t xml:space="preserve">Literatura podstawowa: </w:t>
            </w:r>
            <w:r w:rsidRPr="00982E12">
              <w:rPr>
                <w:rFonts w:ascii="Times New Roman" w:hAnsi="Times New Roman" w:cs="Times New Roman"/>
              </w:rPr>
              <w:t>(zakres tematyczny określi i poda prowadzący)</w:t>
            </w:r>
          </w:p>
          <w:p w:rsidR="0023489B" w:rsidRPr="00982E12" w:rsidRDefault="0023489B" w:rsidP="00A5477A">
            <w:pPr>
              <w:pStyle w:val="Akapitzlist"/>
              <w:tabs>
                <w:tab w:val="left" w:pos="142"/>
              </w:tabs>
              <w:spacing w:after="0" w:line="240" w:lineRule="auto"/>
              <w:ind w:left="142"/>
              <w:rPr>
                <w:rFonts w:ascii="Times New Roman" w:hAnsi="Times New Roman" w:cs="Times New Roman"/>
              </w:rPr>
            </w:pPr>
          </w:p>
          <w:p w:rsidR="0023489B" w:rsidRPr="00982E12" w:rsidRDefault="0023489B" w:rsidP="00A5477A">
            <w:pPr>
              <w:tabs>
                <w:tab w:val="left" w:pos="142"/>
              </w:tabs>
              <w:ind w:left="142" w:hanging="142"/>
              <w:rPr>
                <w:rFonts w:ascii="Times New Roman" w:hAnsi="Times New Roman" w:cs="Times New Roman"/>
              </w:rPr>
            </w:pPr>
            <w:r w:rsidRPr="00982E12">
              <w:rPr>
                <w:rFonts w:ascii="Times New Roman" w:hAnsi="Times New Roman" w:cs="Times New Roman"/>
              </w:rPr>
              <w:t xml:space="preserve">1. </w:t>
            </w:r>
            <w:proofErr w:type="spellStart"/>
            <w:r w:rsidRPr="00982E12">
              <w:rPr>
                <w:rFonts w:ascii="Times New Roman" w:hAnsi="Times New Roman" w:cs="Times New Roman"/>
              </w:rPr>
              <w:t>Jaronicki</w:t>
            </w:r>
            <w:proofErr w:type="spellEnd"/>
            <w:r w:rsidRPr="00982E12">
              <w:rPr>
                <w:rFonts w:ascii="Times New Roman" w:hAnsi="Times New Roman" w:cs="Times New Roman"/>
              </w:rPr>
              <w:t xml:space="preserve"> A, ABC. MS Office 2016 PL, Wydawnictwo Helion 2016</w:t>
            </w:r>
          </w:p>
          <w:p w:rsidR="0023489B" w:rsidRPr="00982E12" w:rsidRDefault="0023489B" w:rsidP="00A5477A">
            <w:pPr>
              <w:tabs>
                <w:tab w:val="left" w:pos="142"/>
              </w:tabs>
              <w:ind w:left="142" w:hanging="142"/>
              <w:rPr>
                <w:rFonts w:ascii="Times New Roman" w:hAnsi="Times New Roman" w:cs="Times New Roman"/>
              </w:rPr>
            </w:pPr>
            <w:r w:rsidRPr="00982E12">
              <w:rPr>
                <w:rFonts w:ascii="Times New Roman" w:hAnsi="Times New Roman" w:cs="Times New Roman"/>
              </w:rPr>
              <w:t>2. Lambert J., Microsoft Word 2016. Krok po kroku, APN Promise</w:t>
            </w:r>
          </w:p>
          <w:p w:rsidR="0023489B" w:rsidRPr="00982E12" w:rsidRDefault="0023489B" w:rsidP="00A5477A">
            <w:pPr>
              <w:tabs>
                <w:tab w:val="left" w:pos="142"/>
              </w:tabs>
              <w:ind w:left="142" w:hanging="142"/>
              <w:rPr>
                <w:rFonts w:ascii="Times New Roman" w:hAnsi="Times New Roman" w:cs="Times New Roman"/>
              </w:rPr>
            </w:pPr>
            <w:r w:rsidRPr="00982E12">
              <w:rPr>
                <w:rFonts w:ascii="Times New Roman" w:hAnsi="Times New Roman" w:cs="Times New Roman"/>
              </w:rPr>
              <w:t>3. 4. Kowalczyk G., Word 2016 PL. Ćwiczenia praktyczne, Wydawnictwo Helion</w:t>
            </w:r>
          </w:p>
          <w:p w:rsidR="0023489B" w:rsidRPr="00982E12" w:rsidRDefault="0023489B" w:rsidP="00A5477A">
            <w:pPr>
              <w:tabs>
                <w:tab w:val="left" w:pos="142"/>
              </w:tabs>
              <w:ind w:left="142" w:hanging="142"/>
              <w:rPr>
                <w:rFonts w:ascii="Times New Roman" w:hAnsi="Times New Roman" w:cs="Times New Roman"/>
              </w:rPr>
            </w:pPr>
            <w:r w:rsidRPr="00982E12">
              <w:rPr>
                <w:rFonts w:ascii="Times New Roman" w:hAnsi="Times New Roman" w:cs="Times New Roman"/>
              </w:rPr>
              <w:t>4. Wrotek W., ABC Excel 2016 PI., Wydawnictwo Helion</w:t>
            </w:r>
          </w:p>
          <w:p w:rsidR="0023489B" w:rsidRPr="00982E12" w:rsidRDefault="0023489B" w:rsidP="00A5477A">
            <w:pPr>
              <w:tabs>
                <w:tab w:val="left" w:pos="142"/>
              </w:tabs>
              <w:ind w:left="142" w:hanging="142"/>
              <w:rPr>
                <w:rFonts w:ascii="Times New Roman" w:hAnsi="Times New Roman" w:cs="Times New Roman"/>
              </w:rPr>
            </w:pPr>
            <w:r w:rsidRPr="00982E12">
              <w:rPr>
                <w:rFonts w:ascii="Times New Roman" w:hAnsi="Times New Roman" w:cs="Times New Roman"/>
              </w:rPr>
              <w:t>5. Masłowski K., Excel 2016 PL. Ćwiczenia praktyczne, Wydawnictwo Helion</w:t>
            </w:r>
          </w:p>
          <w:p w:rsidR="0023489B" w:rsidRPr="00982E12" w:rsidRDefault="0023489B" w:rsidP="00A5477A">
            <w:pPr>
              <w:tabs>
                <w:tab w:val="left" w:pos="142"/>
              </w:tabs>
              <w:ind w:left="142" w:hanging="142"/>
              <w:rPr>
                <w:rFonts w:ascii="Times New Roman" w:hAnsi="Times New Roman" w:cs="Times New Roman"/>
              </w:rPr>
            </w:pPr>
            <w:r w:rsidRPr="00982E12">
              <w:rPr>
                <w:rFonts w:ascii="Times New Roman" w:hAnsi="Times New Roman" w:cs="Times New Roman"/>
              </w:rPr>
              <w:t>7. Lambert J., Microsoft PowerPoint 2016. Krok po kroku, APN Promise</w:t>
            </w:r>
          </w:p>
          <w:p w:rsidR="0023489B" w:rsidRPr="00982E12" w:rsidRDefault="0023489B" w:rsidP="00A5477A">
            <w:pPr>
              <w:tabs>
                <w:tab w:val="left" w:pos="142"/>
              </w:tabs>
              <w:ind w:left="142" w:hanging="142"/>
              <w:rPr>
                <w:rFonts w:ascii="Times New Roman" w:hAnsi="Times New Roman" w:cs="Times New Roman"/>
              </w:rPr>
            </w:pPr>
          </w:p>
          <w:p w:rsidR="0023489B" w:rsidRPr="00982E12" w:rsidRDefault="0023489B" w:rsidP="00601528">
            <w:pPr>
              <w:pStyle w:val="Akapitzlist"/>
              <w:numPr>
                <w:ilvl w:val="0"/>
                <w:numId w:val="1019"/>
              </w:numPr>
              <w:tabs>
                <w:tab w:val="left" w:pos="142"/>
              </w:tabs>
              <w:spacing w:after="0" w:line="240" w:lineRule="auto"/>
              <w:ind w:hanging="411"/>
              <w:rPr>
                <w:rFonts w:ascii="Times New Roman" w:hAnsi="Times New Roman" w:cs="Times New Roman"/>
                <w:b/>
              </w:rPr>
            </w:pPr>
            <w:r w:rsidRPr="00982E12">
              <w:rPr>
                <w:rFonts w:ascii="Times New Roman" w:hAnsi="Times New Roman" w:cs="Times New Roman"/>
                <w:b/>
              </w:rPr>
              <w:t>Literatura uzupełniająca: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A5477A">
            <w:pPr>
              <w:tabs>
                <w:tab w:val="left" w:pos="142"/>
              </w:tabs>
              <w:ind w:left="142" w:hanging="142"/>
              <w:rPr>
                <w:rFonts w:ascii="Times New Roman" w:hAnsi="Times New Roman" w:cs="Times New Roman"/>
                <w:b/>
              </w:rPr>
            </w:pPr>
            <w:r w:rsidRPr="00982E12">
              <w:rPr>
                <w:rFonts w:ascii="Times New Roman" w:hAnsi="Times New Roman" w:cs="Times New Roman"/>
              </w:rPr>
              <w:t>1.</w:t>
            </w:r>
            <w:r w:rsidRPr="00982E12">
              <w:rPr>
                <w:rFonts w:ascii="Times New Roman" w:hAnsi="Times New Roman" w:cs="Times New Roman"/>
                <w:b/>
              </w:rPr>
              <w:t xml:space="preserve"> </w:t>
            </w:r>
            <w:r w:rsidRPr="00982E12">
              <w:rPr>
                <w:rFonts w:ascii="Times New Roman" w:hAnsi="Times New Roman" w:cs="Times New Roman"/>
              </w:rPr>
              <w:t xml:space="preserve"> </w:t>
            </w:r>
            <w:proofErr w:type="spellStart"/>
            <w:r w:rsidRPr="00982E12">
              <w:rPr>
                <w:rFonts w:ascii="Times New Roman" w:hAnsi="Times New Roman" w:cs="Times New Roman"/>
              </w:rPr>
              <w:t>Hrabiec-Hojda</w:t>
            </w:r>
            <w:proofErr w:type="spellEnd"/>
            <w:r w:rsidRPr="00982E12">
              <w:rPr>
                <w:rFonts w:ascii="Times New Roman" w:hAnsi="Times New Roman" w:cs="Times New Roman"/>
              </w:rPr>
              <w:t xml:space="preserve"> P., Trzeciakowska J., Google </w:t>
            </w:r>
            <w:proofErr w:type="spellStart"/>
            <w:r w:rsidRPr="00982E12">
              <w:rPr>
                <w:rFonts w:ascii="Times New Roman" w:hAnsi="Times New Roman" w:cs="Times New Roman"/>
              </w:rPr>
              <w:t>hacking</w:t>
            </w:r>
            <w:proofErr w:type="spellEnd"/>
            <w:r w:rsidRPr="00982E12">
              <w:rPr>
                <w:rFonts w:ascii="Times New Roman" w:hAnsi="Times New Roman" w:cs="Times New Roman"/>
              </w:rPr>
              <w:t>. Jak szukać w Google, aby zarabiać pieniądze, budować biznes i ułatwić sobie pracę, SELF-PUBLISHER</w:t>
            </w:r>
            <w:r w:rsidRPr="00982E12">
              <w:rPr>
                <w:rFonts w:ascii="Times New Roman" w:hAnsi="Times New Roman" w:cs="Times New Roman"/>
                <w:b/>
              </w:rPr>
              <w:t xml:space="preserve"> </w:t>
            </w:r>
          </w:p>
          <w:p w:rsidR="0023489B" w:rsidRPr="00982E12" w:rsidRDefault="0023489B" w:rsidP="00A5477A">
            <w:pPr>
              <w:rPr>
                <w:rFonts w:ascii="Times New Roman" w:hAnsi="Times New Roman" w:cs="Times New Roman"/>
              </w:rPr>
            </w:pP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rPr>
          <w:rFonts w:ascii="Times New Roman" w:hAnsi="Times New Roman" w:cs="Times New Roman"/>
        </w:rPr>
      </w:pPr>
      <w:r w:rsidRPr="00982E12">
        <w:rPr>
          <w:rFonts w:ascii="Times New Roman" w:hAnsi="Times New Roman" w:cs="Times New Roman"/>
        </w:rPr>
        <w:br w:type="page"/>
      </w:r>
    </w:p>
    <w:p w:rsidR="0023489B" w:rsidRPr="00982E12" w:rsidRDefault="0023489B" w:rsidP="0023489B">
      <w:pPr>
        <w:pStyle w:val="Nagwek2"/>
        <w:rPr>
          <w:rFonts w:ascii="Times New Roman" w:hAnsi="Times New Roman" w:cs="Times New Roman"/>
          <w:b/>
          <w:noProof/>
          <w:color w:val="auto"/>
          <w:sz w:val="22"/>
          <w:szCs w:val="22"/>
        </w:rPr>
      </w:pPr>
      <w:bookmarkStart w:id="76" w:name="_Toc175896555"/>
      <w:r w:rsidRPr="00982E12">
        <w:rPr>
          <w:rFonts w:ascii="Times New Roman" w:hAnsi="Times New Roman" w:cs="Times New Roman"/>
          <w:b/>
          <w:noProof/>
          <w:color w:val="auto"/>
          <w:sz w:val="22"/>
          <w:szCs w:val="22"/>
        </w:rPr>
        <w:lastRenderedPageBreak/>
        <w:t>12.</w:t>
      </w:r>
      <w:r w:rsidRPr="00982E12">
        <w:rPr>
          <w:rFonts w:ascii="Times New Roman" w:hAnsi="Times New Roman" w:cs="Times New Roman"/>
          <w:b/>
          <w:noProof/>
          <w:color w:val="auto"/>
          <w:sz w:val="22"/>
          <w:szCs w:val="22"/>
        </w:rPr>
        <w:tab/>
        <w:t>Zastosowanie narzędzi pakietu MS Office w działalności służbowej</w:t>
      </w:r>
      <w:bookmarkEnd w:id="76"/>
    </w:p>
    <w:p w:rsidR="0023489B" w:rsidRPr="00982E12" w:rsidRDefault="0023489B" w:rsidP="0023489B">
      <w:pPr>
        <w:spacing w:line="254" w:lineRule="auto"/>
        <w:jc w:val="center"/>
        <w:rPr>
          <w:rFonts w:ascii="Times New Roman" w:hAnsi="Times New Roman" w:cs="Times New Roman"/>
          <w:b/>
        </w:rPr>
      </w:pPr>
    </w:p>
    <w:tbl>
      <w:tblPr>
        <w:tblStyle w:val="Siatkatabelijasna1"/>
        <w:tblW w:w="10343" w:type="dxa"/>
        <w:tblLayout w:type="fixed"/>
        <w:tblLook w:val="04A0" w:firstRow="1" w:lastRow="0" w:firstColumn="1" w:lastColumn="0" w:noHBand="0" w:noVBand="1"/>
      </w:tblPr>
      <w:tblGrid>
        <w:gridCol w:w="3515"/>
        <w:gridCol w:w="875"/>
        <w:gridCol w:w="2551"/>
        <w:gridCol w:w="46"/>
        <w:gridCol w:w="1372"/>
        <w:gridCol w:w="1984"/>
      </w:tblGrid>
      <w:tr w:rsidR="0023489B" w:rsidRPr="00982E12" w:rsidTr="00A5477A">
        <w:trPr>
          <w:trHeight w:val="1027"/>
        </w:trPr>
        <w:tc>
          <w:tcPr>
            <w:tcW w:w="439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 Nazwa zajęć:</w:t>
            </w:r>
          </w:p>
          <w:p w:rsidR="0023489B" w:rsidRPr="00982E12" w:rsidRDefault="0023489B" w:rsidP="00A5477A">
            <w:pPr>
              <w:rPr>
                <w:rFonts w:ascii="Times New Roman" w:hAnsi="Times New Roman" w:cs="Times New Roman"/>
                <w:i/>
              </w:rPr>
            </w:pPr>
            <w:r w:rsidRPr="00982E12">
              <w:rPr>
                <w:rFonts w:ascii="Times New Roman" w:hAnsi="Times New Roman" w:cs="Times New Roman"/>
                <w:i/>
              </w:rPr>
              <w:t xml:space="preserve">Zastosowanie narzędzi pakietu MS Office </w:t>
            </w:r>
            <w:r w:rsidRPr="00982E12">
              <w:rPr>
                <w:rFonts w:ascii="Times New Roman" w:hAnsi="Times New Roman" w:cs="Times New Roman"/>
                <w:i/>
              </w:rPr>
              <w:br/>
              <w:t xml:space="preserve">w działalności służbowej </w:t>
            </w:r>
          </w:p>
        </w:tc>
        <w:tc>
          <w:tcPr>
            <w:tcW w:w="2551"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23489B" w:rsidP="00A5477A">
            <w:pPr>
              <w:rPr>
                <w:rFonts w:ascii="Times New Roman" w:hAnsi="Times New Roman" w:cs="Times New Roman"/>
              </w:rPr>
            </w:pPr>
            <w:r w:rsidRPr="00982E12">
              <w:rPr>
                <w:rFonts w:ascii="Times New Roman" w:hAnsi="Times New Roman" w:cs="Times New Roman"/>
                <w:i/>
              </w:rPr>
              <w:t>Nauki społeczne/</w:t>
            </w:r>
            <w:r w:rsidR="00423CBA" w:rsidRPr="00982E12">
              <w:rPr>
                <w:rFonts w:ascii="Times New Roman" w:hAnsi="Times New Roman" w:cs="Times New Roman"/>
                <w:i/>
              </w:rPr>
              <w:t xml:space="preserve">Nauki </w:t>
            </w:r>
            <w:r w:rsidRPr="00982E12">
              <w:rPr>
                <w:rFonts w:ascii="Times New Roman" w:hAnsi="Times New Roman" w:cs="Times New Roman"/>
                <w:i/>
              </w:rPr>
              <w:br/>
              <w:t>o bezpieczeństwie</w:t>
            </w:r>
          </w:p>
        </w:tc>
        <w:tc>
          <w:tcPr>
            <w:tcW w:w="1418"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23489B" w:rsidRPr="00982E12" w:rsidRDefault="0023489B"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D 6</w:t>
            </w:r>
            <w:r w:rsidR="00423CBA" w:rsidRPr="00982E12">
              <w:rPr>
                <w:rFonts w:ascii="Times New Roman" w:hAnsi="Times New Roman" w:cs="Times New Roman"/>
              </w:rPr>
              <w:t xml:space="preserve"> </w:t>
            </w:r>
            <w:r w:rsidRPr="00982E12">
              <w:rPr>
                <w:rFonts w:ascii="Times New Roman" w:hAnsi="Times New Roman" w:cs="Times New Roman"/>
              </w:rPr>
              <w:t>b</w:t>
            </w:r>
          </w:p>
        </w:tc>
        <w:tc>
          <w:tcPr>
            <w:tcW w:w="1984"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r>
      <w:tr w:rsidR="0023489B" w:rsidRPr="00982E12" w:rsidTr="00A5477A">
        <w:trPr>
          <w:trHeight w:val="827"/>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23489B" w:rsidP="00A5477A">
            <w:pPr>
              <w:rPr>
                <w:rFonts w:ascii="Times New Roman" w:hAnsi="Times New Roman" w:cs="Times New Roman"/>
                <w:bCs/>
                <w:i/>
              </w:rPr>
            </w:pPr>
            <w:r w:rsidRPr="00982E12">
              <w:rPr>
                <w:rFonts w:ascii="Times New Roman" w:hAnsi="Times New Roman" w:cs="Times New Roman"/>
                <w:bCs/>
                <w:i/>
              </w:rPr>
              <w:t>Zakład Kompetencji Kierowniczych i Logistycznych</w:t>
            </w:r>
          </w:p>
        </w:tc>
      </w:tr>
      <w:tr w:rsidR="0023489B" w:rsidRPr="00982E12" w:rsidTr="00A5477A">
        <w:trPr>
          <w:trHeight w:val="721"/>
        </w:trPr>
        <w:tc>
          <w:tcPr>
            <w:tcW w:w="10343"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Rodzaj zajęć: </w:t>
            </w:r>
            <w:r w:rsidRPr="00982E12">
              <w:rPr>
                <w:rFonts w:ascii="Times New Roman" w:hAnsi="Times New Roman" w:cs="Times New Roman"/>
              </w:rPr>
              <w:t>kierunkowe, fakultatywne</w:t>
            </w:r>
          </w:p>
        </w:tc>
      </w:tr>
      <w:tr w:rsidR="0023489B" w:rsidRPr="00982E12" w:rsidTr="00A5477A">
        <w:trPr>
          <w:trHeight w:val="221"/>
        </w:trPr>
        <w:tc>
          <w:tcPr>
            <w:tcW w:w="351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472"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3356"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681"/>
        </w:trPr>
        <w:tc>
          <w:tcPr>
            <w:tcW w:w="3515"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472" w:type="dxa"/>
            <w:gridSpan w:val="3"/>
          </w:tcPr>
          <w:p w:rsidR="0023489B" w:rsidRPr="00982E12" w:rsidRDefault="0023489B" w:rsidP="00A5477A">
            <w:pPr>
              <w:jc w:val="center"/>
              <w:rPr>
                <w:rFonts w:ascii="Times New Roman" w:hAnsi="Times New Roman" w:cs="Times New Roman"/>
                <w:b/>
              </w:rPr>
            </w:pPr>
          </w:p>
          <w:p w:rsidR="0023489B" w:rsidRPr="00982E12" w:rsidRDefault="0023489B" w:rsidP="0057161A">
            <w:pPr>
              <w:jc w:val="center"/>
              <w:rPr>
                <w:rFonts w:ascii="Times New Roman" w:hAnsi="Times New Roman" w:cs="Times New Roman"/>
              </w:rPr>
            </w:pPr>
            <w:r w:rsidRPr="00982E12">
              <w:rPr>
                <w:rFonts w:ascii="Times New Roman" w:hAnsi="Times New Roman" w:cs="Times New Roman"/>
              </w:rPr>
              <w:t>202</w:t>
            </w:r>
            <w:r w:rsidR="0057161A">
              <w:rPr>
                <w:rFonts w:ascii="Times New Roman" w:hAnsi="Times New Roman" w:cs="Times New Roman"/>
              </w:rPr>
              <w:t>5</w:t>
            </w:r>
            <w:r w:rsidRPr="00982E12">
              <w:rPr>
                <w:rFonts w:ascii="Times New Roman" w:hAnsi="Times New Roman" w:cs="Times New Roman"/>
              </w:rPr>
              <w:t>/202</w:t>
            </w:r>
            <w:r w:rsidR="0057161A">
              <w:rPr>
                <w:rFonts w:ascii="Times New Roman" w:hAnsi="Times New Roman" w:cs="Times New Roman"/>
              </w:rPr>
              <w:t>6</w:t>
            </w:r>
          </w:p>
        </w:tc>
        <w:tc>
          <w:tcPr>
            <w:tcW w:w="3356" w:type="dxa"/>
            <w:gridSpan w:val="2"/>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III/</w:t>
            </w:r>
            <w:r w:rsidR="0057161A">
              <w:rPr>
                <w:rFonts w:ascii="Times New Roman" w:hAnsi="Times New Roman" w:cs="Times New Roman"/>
                <w:b/>
              </w:rPr>
              <w:t>I</w:t>
            </w:r>
            <w:r w:rsidRPr="00982E12">
              <w:rPr>
                <w:rFonts w:ascii="Times New Roman" w:hAnsi="Times New Roman" w:cs="Times New Roman"/>
                <w:b/>
              </w:rPr>
              <w:t>V</w:t>
            </w:r>
          </w:p>
        </w:tc>
      </w:tr>
      <w:tr w:rsidR="0023489B" w:rsidRPr="00982E12" w:rsidTr="00A5477A">
        <w:trPr>
          <w:trHeight w:val="384"/>
        </w:trPr>
        <w:tc>
          <w:tcPr>
            <w:tcW w:w="10343" w:type="dxa"/>
            <w:gridSpan w:val="6"/>
          </w:tcPr>
          <w:p w:rsidR="0023489B" w:rsidRPr="00CA14A8" w:rsidRDefault="0023489B" w:rsidP="00A5477A">
            <w:pPr>
              <w:rPr>
                <w:rFonts w:ascii="Times New Roman" w:hAnsi="Times New Roman" w:cs="Times New Roman"/>
              </w:rPr>
            </w:pPr>
            <w:r w:rsidRPr="00982E12">
              <w:rPr>
                <w:rFonts w:ascii="Times New Roman" w:hAnsi="Times New Roman" w:cs="Times New Roman"/>
                <w:b/>
              </w:rPr>
              <w:t>Koordynator zajęć:</w:t>
            </w:r>
            <w:r w:rsidRPr="00982E12">
              <w:rPr>
                <w:rFonts w:ascii="Times New Roman" w:hAnsi="Times New Roman" w:cs="Times New Roman"/>
              </w:rPr>
              <w:t xml:space="preserve"> ppłk SG mgr inż. Marek Piórkowski (</w:t>
            </w:r>
            <w:hyperlink r:id="rId108" w:history="1">
              <w:r w:rsidRPr="00982E12">
                <w:rPr>
                  <w:rStyle w:val="Hipercze"/>
                  <w:rFonts w:ascii="Times New Roman" w:hAnsi="Times New Roman" w:cs="Times New Roman"/>
                  <w:color w:val="auto"/>
                </w:rPr>
                <w:t>marek.piorkowski@strazgraniczna.pl</w:t>
              </w:r>
            </w:hyperlink>
            <w:r w:rsidRPr="00982E12">
              <w:rPr>
                <w:rFonts w:ascii="Times New Roman" w:hAnsi="Times New Roman" w:cs="Times New Roman"/>
              </w:rPr>
              <w:t>, tel. 66 44 243)</w:t>
            </w:r>
          </w:p>
        </w:tc>
      </w:tr>
      <w:tr w:rsidR="0023489B" w:rsidRPr="00982E12" w:rsidTr="00A5477A">
        <w:trPr>
          <w:trHeight w:val="512"/>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423CBA">
            <w:pPr>
              <w:rPr>
                <w:rFonts w:ascii="Times New Roman" w:hAnsi="Times New Roman" w:cs="Times New Roman"/>
                <w:b/>
              </w:rPr>
            </w:pPr>
            <w:r w:rsidRPr="00982E12">
              <w:rPr>
                <w:rFonts w:ascii="Times New Roman" w:hAnsi="Times New Roman" w:cs="Times New Roman"/>
              </w:rPr>
              <w:t>brak wymagań wstępnych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ook w:val="04A0" w:firstRow="1" w:lastRow="0" w:firstColumn="1" w:lastColumn="0" w:noHBand="0" w:noVBand="1"/>
      </w:tblPr>
      <w:tblGrid>
        <w:gridCol w:w="564"/>
        <w:gridCol w:w="9779"/>
      </w:tblGrid>
      <w:tr w:rsidR="0023489B" w:rsidRPr="00982E12" w:rsidTr="00A5477A">
        <w:tc>
          <w:tcPr>
            <w:tcW w:w="56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779"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23489B" w:rsidRPr="00982E12" w:rsidTr="00A5477A">
        <w:tc>
          <w:tcPr>
            <w:tcW w:w="564"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C1</w:t>
            </w:r>
          </w:p>
        </w:tc>
        <w:tc>
          <w:tcPr>
            <w:tcW w:w="977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Doskonalenie umiejętności właściwego wykorzystania narzędzi służących do przetwarzania tekstu</w:t>
            </w:r>
          </w:p>
        </w:tc>
      </w:tr>
      <w:tr w:rsidR="0023489B" w:rsidRPr="00982E12" w:rsidTr="00A5477A">
        <w:tc>
          <w:tcPr>
            <w:tcW w:w="564"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C2</w:t>
            </w:r>
          </w:p>
        </w:tc>
        <w:tc>
          <w:tcPr>
            <w:tcW w:w="977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Wskazanie  technologii informacyjnych wykorzystywanych do analizy danych oraz nowoczesnych narzędzi pozwalających przekazywać informacje z wykorzystaniem grafiki prezentacyjnej</w:t>
            </w:r>
          </w:p>
        </w:tc>
      </w:tr>
      <w:tr w:rsidR="0023489B" w:rsidRPr="00982E12" w:rsidTr="00A5477A">
        <w:tc>
          <w:tcPr>
            <w:tcW w:w="564"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C3</w:t>
            </w:r>
          </w:p>
        </w:tc>
        <w:tc>
          <w:tcPr>
            <w:tcW w:w="977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Określenie usług dostępnych w sieciach informatycznych ze zwróceniem uwagi na pozyskiwanie i przetwarzanie informacji</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1555"/>
        <w:gridCol w:w="8788"/>
      </w:tblGrid>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788"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c>
          <w:tcPr>
            <w:tcW w:w="8788" w:type="dxa"/>
          </w:tcPr>
          <w:p w:rsidR="0023489B" w:rsidRPr="00982E12" w:rsidRDefault="0023489B" w:rsidP="00A5477A">
            <w:pPr>
              <w:rPr>
                <w:rFonts w:ascii="Times New Roman" w:hAnsi="Times New Roman" w:cs="Times New Roman"/>
                <w:i/>
              </w:rPr>
            </w:pPr>
            <w:r w:rsidRPr="00982E12">
              <w:rPr>
                <w:rFonts w:ascii="Times New Roman" w:hAnsi="Times New Roman" w:cs="Times New Roman"/>
              </w:rPr>
              <w:t>wykład z wykorzystaniem prezentacji multimedialnej, dyskusja moderowana</w:t>
            </w:r>
          </w:p>
        </w:tc>
      </w:tr>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c>
          <w:tcPr>
            <w:tcW w:w="878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ćwiczenia indywidualne</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23489B" w:rsidRPr="00982E12" w:rsidRDefault="0023489B" w:rsidP="0023489B">
      <w:pPr>
        <w:spacing w:after="0" w:line="240" w:lineRule="auto"/>
        <w:rPr>
          <w:rFonts w:ascii="Times New Roman" w:hAnsi="Times New Roman" w:cs="Times New Roman"/>
        </w:rPr>
      </w:pPr>
    </w:p>
    <w:tbl>
      <w:tblPr>
        <w:tblStyle w:val="Siatkatabelijasna1"/>
        <w:tblW w:w="10358" w:type="dxa"/>
        <w:tblLayout w:type="fixed"/>
        <w:tblLook w:val="04A0" w:firstRow="1" w:lastRow="0" w:firstColumn="1" w:lastColumn="0" w:noHBand="0" w:noVBand="1"/>
      </w:tblPr>
      <w:tblGrid>
        <w:gridCol w:w="816"/>
        <w:gridCol w:w="2298"/>
        <w:gridCol w:w="3685"/>
        <w:gridCol w:w="1276"/>
        <w:gridCol w:w="1134"/>
        <w:gridCol w:w="1134"/>
        <w:gridCol w:w="15"/>
      </w:tblGrid>
      <w:tr w:rsidR="0023489B" w:rsidRPr="00982E12" w:rsidTr="00A5477A">
        <w:trPr>
          <w:tblHeader/>
        </w:trPr>
        <w:tc>
          <w:tcPr>
            <w:tcW w:w="816" w:type="dxa"/>
            <w:vMerge w:val="restart"/>
          </w:tcPr>
          <w:p w:rsidR="0023489B" w:rsidRPr="00982E12" w:rsidRDefault="0023489B" w:rsidP="00A5477A">
            <w:pPr>
              <w:ind w:left="-117"/>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p w:rsidR="0023489B" w:rsidRPr="00982E12" w:rsidRDefault="0023489B" w:rsidP="00A5477A">
            <w:pPr>
              <w:jc w:val="center"/>
              <w:rPr>
                <w:rFonts w:ascii="Times New Roman" w:hAnsi="Times New Roman" w:cs="Times New Roman"/>
                <w:b/>
              </w:rPr>
            </w:pPr>
          </w:p>
        </w:tc>
        <w:tc>
          <w:tcPr>
            <w:tcW w:w="229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Temat</w:t>
            </w:r>
          </w:p>
        </w:tc>
        <w:tc>
          <w:tcPr>
            <w:tcW w:w="3685"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Problematyka (zagadnienia)</w:t>
            </w:r>
          </w:p>
        </w:tc>
        <w:tc>
          <w:tcPr>
            <w:tcW w:w="3559" w:type="dxa"/>
            <w:gridSpan w:val="4"/>
          </w:tcPr>
          <w:p w:rsidR="0023489B" w:rsidRPr="00982E12" w:rsidRDefault="0023489B" w:rsidP="00423CBA">
            <w:pPr>
              <w:jc w:val="center"/>
              <w:rPr>
                <w:rFonts w:ascii="Times New Roman" w:hAnsi="Times New Roman" w:cs="Times New Roman"/>
              </w:rPr>
            </w:pPr>
            <w:r w:rsidRPr="00982E12">
              <w:rPr>
                <w:rFonts w:ascii="Times New Roman" w:hAnsi="Times New Roman" w:cs="Times New Roman"/>
                <w:b/>
              </w:rPr>
              <w:t xml:space="preserve">Liczba godzin </w:t>
            </w:r>
          </w:p>
        </w:tc>
      </w:tr>
      <w:tr w:rsidR="0023489B" w:rsidRPr="00982E12" w:rsidTr="00A5477A">
        <w:trPr>
          <w:gridAfter w:val="1"/>
          <w:wAfter w:w="15" w:type="dxa"/>
          <w:tblHeader/>
        </w:trPr>
        <w:tc>
          <w:tcPr>
            <w:tcW w:w="816" w:type="dxa"/>
            <w:vMerge/>
            <w:hideMark/>
          </w:tcPr>
          <w:p w:rsidR="0023489B" w:rsidRPr="00982E12" w:rsidRDefault="0023489B" w:rsidP="00A5477A">
            <w:pPr>
              <w:spacing w:line="256" w:lineRule="auto"/>
              <w:rPr>
                <w:rFonts w:ascii="Times New Roman" w:hAnsi="Times New Roman" w:cs="Times New Roman"/>
                <w:b/>
              </w:rPr>
            </w:pPr>
          </w:p>
        </w:tc>
        <w:tc>
          <w:tcPr>
            <w:tcW w:w="2298" w:type="dxa"/>
            <w:vMerge/>
            <w:hideMark/>
          </w:tcPr>
          <w:p w:rsidR="0023489B" w:rsidRPr="00982E12" w:rsidRDefault="0023489B" w:rsidP="00A5477A">
            <w:pPr>
              <w:spacing w:line="256" w:lineRule="auto"/>
              <w:rPr>
                <w:rFonts w:ascii="Times New Roman" w:hAnsi="Times New Roman" w:cs="Times New Roman"/>
                <w:b/>
              </w:rPr>
            </w:pPr>
          </w:p>
        </w:tc>
        <w:tc>
          <w:tcPr>
            <w:tcW w:w="3685" w:type="dxa"/>
            <w:vMerge/>
            <w:hideMark/>
          </w:tcPr>
          <w:p w:rsidR="0023489B" w:rsidRPr="00982E12" w:rsidRDefault="0023489B" w:rsidP="00A5477A">
            <w:pPr>
              <w:spacing w:line="256" w:lineRule="auto"/>
              <w:rPr>
                <w:rFonts w:ascii="Times New Roman" w:hAnsi="Times New Roman" w:cs="Times New Roman"/>
                <w:b/>
              </w:rPr>
            </w:pPr>
          </w:p>
        </w:tc>
        <w:tc>
          <w:tcPr>
            <w:tcW w:w="1276"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134" w:type="dxa"/>
            <w:hideMark/>
          </w:tcPr>
          <w:p w:rsidR="0023489B" w:rsidRPr="00982E12" w:rsidRDefault="0023489B" w:rsidP="00A5477A">
            <w:pPr>
              <w:ind w:left="-109" w:right="-106"/>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134" w:type="dxa"/>
            <w:hideMark/>
          </w:tcPr>
          <w:p w:rsidR="0023489B" w:rsidRPr="00982E12" w:rsidRDefault="0023489B" w:rsidP="00A5477A">
            <w:pPr>
              <w:ind w:left="-105" w:right="-109"/>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23489B" w:rsidRPr="00982E12" w:rsidTr="00A5477A">
        <w:tc>
          <w:tcPr>
            <w:tcW w:w="10358" w:type="dxa"/>
            <w:gridSpan w:val="7"/>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r>
      <w:tr w:rsidR="0023489B" w:rsidRPr="00982E12" w:rsidTr="00A5477A">
        <w:trPr>
          <w:gridAfter w:val="1"/>
          <w:wAfter w:w="15" w:type="dxa"/>
        </w:trPr>
        <w:tc>
          <w:tcPr>
            <w:tcW w:w="816" w:type="dxa"/>
          </w:tcPr>
          <w:p w:rsidR="0023489B" w:rsidRPr="00982E12" w:rsidRDefault="0023489B" w:rsidP="00601528">
            <w:pPr>
              <w:pStyle w:val="Akapitzlist"/>
              <w:numPr>
                <w:ilvl w:val="0"/>
                <w:numId w:val="1197"/>
              </w:numPr>
              <w:spacing w:after="0" w:line="240" w:lineRule="auto"/>
              <w:jc w:val="center"/>
              <w:rPr>
                <w:rFonts w:ascii="Times New Roman" w:hAnsi="Times New Roman" w:cs="Times New Roman"/>
              </w:rPr>
            </w:pPr>
            <w:r w:rsidRPr="00982E12">
              <w:rPr>
                <w:rFonts w:ascii="Times New Roman" w:hAnsi="Times New Roman" w:cs="Times New Roman"/>
              </w:rPr>
              <w:t>1</w:t>
            </w:r>
          </w:p>
        </w:tc>
        <w:tc>
          <w:tcPr>
            <w:tcW w:w="2298" w:type="dxa"/>
          </w:tcPr>
          <w:p w:rsidR="0023489B" w:rsidRPr="00982E12" w:rsidRDefault="0023489B" w:rsidP="00A5477A">
            <w:pPr>
              <w:pStyle w:val="Akapitzlist"/>
              <w:ind w:left="0"/>
              <w:rPr>
                <w:rFonts w:ascii="Times New Roman" w:hAnsi="Times New Roman" w:cs="Times New Roman"/>
                <w:bCs/>
                <w:iCs/>
              </w:rPr>
            </w:pPr>
            <w:r w:rsidRPr="00982E12">
              <w:rPr>
                <w:rFonts w:ascii="Times New Roman" w:hAnsi="Times New Roman" w:cs="Times New Roman"/>
                <w:bCs/>
              </w:rPr>
              <w:t>Praca z programem WORD</w:t>
            </w:r>
          </w:p>
        </w:tc>
        <w:tc>
          <w:tcPr>
            <w:tcW w:w="3685" w:type="dxa"/>
          </w:tcPr>
          <w:p w:rsidR="0023489B" w:rsidRPr="00982E12" w:rsidRDefault="0023489B" w:rsidP="00601528">
            <w:pPr>
              <w:numPr>
                <w:ilvl w:val="0"/>
                <w:numId w:val="793"/>
              </w:numPr>
              <w:ind w:left="184"/>
              <w:rPr>
                <w:rFonts w:ascii="Times New Roman" w:hAnsi="Times New Roman" w:cs="Times New Roman"/>
              </w:rPr>
            </w:pPr>
            <w:r w:rsidRPr="00982E12">
              <w:rPr>
                <w:rFonts w:ascii="Times New Roman" w:hAnsi="Times New Roman" w:cs="Times New Roman"/>
              </w:rPr>
              <w:t>Wprowadzenie do programu</w:t>
            </w:r>
          </w:p>
          <w:p w:rsidR="0023489B" w:rsidRPr="00982E12" w:rsidRDefault="0023489B" w:rsidP="00601528">
            <w:pPr>
              <w:numPr>
                <w:ilvl w:val="0"/>
                <w:numId w:val="793"/>
              </w:numPr>
              <w:ind w:left="184" w:right="-107"/>
              <w:rPr>
                <w:rFonts w:ascii="Times New Roman" w:hAnsi="Times New Roman" w:cs="Times New Roman"/>
              </w:rPr>
            </w:pPr>
            <w:r w:rsidRPr="00982E12">
              <w:rPr>
                <w:rFonts w:ascii="Times New Roman" w:hAnsi="Times New Roman" w:cs="Times New Roman"/>
              </w:rPr>
              <w:t>Prezentacja funkcji programu MS WORD</w:t>
            </w:r>
          </w:p>
        </w:tc>
        <w:tc>
          <w:tcPr>
            <w:tcW w:w="1276" w:type="dxa"/>
          </w:tcPr>
          <w:p w:rsidR="0023489B" w:rsidRPr="00982E12" w:rsidRDefault="0023489B" w:rsidP="00A5477A">
            <w:pPr>
              <w:pStyle w:val="Akapitzlist"/>
              <w:spacing w:after="0"/>
              <w:ind w:left="-25"/>
              <w:jc w:val="center"/>
              <w:rPr>
                <w:rFonts w:ascii="Times New Roman" w:hAnsi="Times New Roman" w:cs="Times New Roman"/>
              </w:rPr>
            </w:pPr>
            <w:r w:rsidRPr="00982E12">
              <w:rPr>
                <w:rFonts w:ascii="Times New Roman" w:hAnsi="Times New Roman" w:cs="Times New Roman"/>
              </w:rPr>
              <w:t>3</w:t>
            </w:r>
          </w:p>
        </w:tc>
        <w:tc>
          <w:tcPr>
            <w:tcW w:w="1134" w:type="dxa"/>
          </w:tcPr>
          <w:p w:rsidR="0023489B" w:rsidRPr="00982E12" w:rsidRDefault="00423CBA"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423CB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15" w:type="dxa"/>
        </w:trPr>
        <w:tc>
          <w:tcPr>
            <w:tcW w:w="816" w:type="dxa"/>
          </w:tcPr>
          <w:p w:rsidR="0023489B" w:rsidRPr="00982E12" w:rsidRDefault="0023489B" w:rsidP="00601528">
            <w:pPr>
              <w:pStyle w:val="Akapitzlist"/>
              <w:numPr>
                <w:ilvl w:val="0"/>
                <w:numId w:val="1197"/>
              </w:numPr>
              <w:spacing w:after="0" w:line="240" w:lineRule="auto"/>
              <w:jc w:val="center"/>
              <w:rPr>
                <w:rFonts w:ascii="Times New Roman" w:hAnsi="Times New Roman" w:cs="Times New Roman"/>
              </w:rPr>
            </w:pPr>
          </w:p>
        </w:tc>
        <w:tc>
          <w:tcPr>
            <w:tcW w:w="2298" w:type="dxa"/>
          </w:tcPr>
          <w:p w:rsidR="0023489B" w:rsidRPr="00982E12" w:rsidRDefault="0023489B" w:rsidP="00A5477A">
            <w:pPr>
              <w:pStyle w:val="Akapitzlist"/>
              <w:ind w:left="0"/>
              <w:rPr>
                <w:rFonts w:ascii="Times New Roman" w:hAnsi="Times New Roman" w:cs="Times New Roman"/>
                <w:bCs/>
                <w:iCs/>
              </w:rPr>
            </w:pPr>
            <w:r w:rsidRPr="00982E12">
              <w:rPr>
                <w:rFonts w:ascii="Times New Roman" w:hAnsi="Times New Roman" w:cs="Times New Roman"/>
                <w:bCs/>
                <w:iCs/>
              </w:rPr>
              <w:t>Praca z programem Excel</w:t>
            </w:r>
          </w:p>
        </w:tc>
        <w:tc>
          <w:tcPr>
            <w:tcW w:w="3685" w:type="dxa"/>
          </w:tcPr>
          <w:p w:rsidR="0023489B" w:rsidRPr="00982E12" w:rsidRDefault="0023489B" w:rsidP="00601528">
            <w:pPr>
              <w:numPr>
                <w:ilvl w:val="0"/>
                <w:numId w:val="794"/>
              </w:numPr>
              <w:ind w:left="184"/>
              <w:rPr>
                <w:rFonts w:ascii="Times New Roman" w:hAnsi="Times New Roman" w:cs="Times New Roman"/>
              </w:rPr>
            </w:pPr>
            <w:r w:rsidRPr="00982E12">
              <w:rPr>
                <w:rFonts w:ascii="Times New Roman" w:hAnsi="Times New Roman" w:cs="Times New Roman"/>
              </w:rPr>
              <w:t>Pierwsze kroki z arkuszem kalkulacyjnym</w:t>
            </w:r>
          </w:p>
          <w:p w:rsidR="0023489B" w:rsidRPr="00982E12" w:rsidRDefault="0023489B" w:rsidP="00601528">
            <w:pPr>
              <w:numPr>
                <w:ilvl w:val="0"/>
                <w:numId w:val="794"/>
              </w:numPr>
              <w:ind w:left="184" w:right="-107"/>
              <w:rPr>
                <w:rFonts w:ascii="Times New Roman" w:hAnsi="Times New Roman" w:cs="Times New Roman"/>
              </w:rPr>
            </w:pPr>
            <w:r w:rsidRPr="00982E12">
              <w:rPr>
                <w:rFonts w:ascii="Times New Roman" w:hAnsi="Times New Roman" w:cs="Times New Roman"/>
              </w:rPr>
              <w:t>Prezentacja funkcji programu MS EXCEL</w:t>
            </w:r>
          </w:p>
        </w:tc>
        <w:tc>
          <w:tcPr>
            <w:tcW w:w="1276" w:type="dxa"/>
          </w:tcPr>
          <w:p w:rsidR="0023489B" w:rsidRPr="00982E12" w:rsidRDefault="0023489B" w:rsidP="00A5477A">
            <w:pPr>
              <w:pStyle w:val="Akapitzlist"/>
              <w:spacing w:after="0"/>
              <w:ind w:left="-25"/>
              <w:jc w:val="center"/>
              <w:rPr>
                <w:rFonts w:ascii="Times New Roman" w:hAnsi="Times New Roman" w:cs="Times New Roman"/>
              </w:rPr>
            </w:pPr>
            <w:r w:rsidRPr="00982E12">
              <w:rPr>
                <w:rFonts w:ascii="Times New Roman" w:hAnsi="Times New Roman" w:cs="Times New Roman"/>
              </w:rPr>
              <w:t>3</w:t>
            </w:r>
          </w:p>
        </w:tc>
        <w:tc>
          <w:tcPr>
            <w:tcW w:w="1134" w:type="dxa"/>
          </w:tcPr>
          <w:p w:rsidR="0023489B" w:rsidRPr="00982E12" w:rsidRDefault="00423CBA"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423CB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15" w:type="dxa"/>
        </w:trPr>
        <w:tc>
          <w:tcPr>
            <w:tcW w:w="816" w:type="dxa"/>
          </w:tcPr>
          <w:p w:rsidR="0023489B" w:rsidRPr="00982E12" w:rsidRDefault="0023489B" w:rsidP="00601528">
            <w:pPr>
              <w:pStyle w:val="Akapitzlist"/>
              <w:numPr>
                <w:ilvl w:val="0"/>
                <w:numId w:val="1197"/>
              </w:numPr>
              <w:spacing w:after="0" w:line="240" w:lineRule="auto"/>
              <w:jc w:val="center"/>
              <w:rPr>
                <w:rFonts w:ascii="Times New Roman" w:hAnsi="Times New Roman" w:cs="Times New Roman"/>
              </w:rPr>
            </w:pPr>
            <w:r w:rsidRPr="00982E12">
              <w:rPr>
                <w:rFonts w:ascii="Times New Roman" w:hAnsi="Times New Roman" w:cs="Times New Roman"/>
              </w:rPr>
              <w:t>2</w:t>
            </w:r>
          </w:p>
        </w:tc>
        <w:tc>
          <w:tcPr>
            <w:tcW w:w="2298" w:type="dxa"/>
          </w:tcPr>
          <w:p w:rsidR="0023489B" w:rsidRPr="00982E12" w:rsidRDefault="0023489B" w:rsidP="00A5477A">
            <w:pPr>
              <w:pStyle w:val="Akapitzlist"/>
              <w:ind w:left="0"/>
              <w:rPr>
                <w:rFonts w:ascii="Times New Roman" w:hAnsi="Times New Roman" w:cs="Times New Roman"/>
                <w:bCs/>
                <w:iCs/>
              </w:rPr>
            </w:pPr>
            <w:r w:rsidRPr="00982E12">
              <w:rPr>
                <w:rFonts w:ascii="Times New Roman" w:hAnsi="Times New Roman" w:cs="Times New Roman"/>
                <w:bCs/>
                <w:iCs/>
              </w:rPr>
              <w:t>Praca z programem PowerPoint</w:t>
            </w:r>
          </w:p>
        </w:tc>
        <w:tc>
          <w:tcPr>
            <w:tcW w:w="3685" w:type="dxa"/>
          </w:tcPr>
          <w:p w:rsidR="0023489B" w:rsidRPr="00982E12" w:rsidRDefault="0023489B" w:rsidP="00601528">
            <w:pPr>
              <w:numPr>
                <w:ilvl w:val="0"/>
                <w:numId w:val="795"/>
              </w:numPr>
              <w:ind w:left="184"/>
              <w:rPr>
                <w:rFonts w:ascii="Times New Roman" w:hAnsi="Times New Roman" w:cs="Times New Roman"/>
              </w:rPr>
            </w:pPr>
            <w:r w:rsidRPr="00982E12">
              <w:rPr>
                <w:rFonts w:ascii="Times New Roman" w:hAnsi="Times New Roman" w:cs="Times New Roman"/>
              </w:rPr>
              <w:t>Wstęp do programu PowerPoint</w:t>
            </w:r>
          </w:p>
          <w:p w:rsidR="0023489B" w:rsidRPr="00982E12" w:rsidRDefault="0023489B" w:rsidP="00601528">
            <w:pPr>
              <w:numPr>
                <w:ilvl w:val="0"/>
                <w:numId w:val="795"/>
              </w:numPr>
              <w:ind w:left="184"/>
              <w:rPr>
                <w:rFonts w:ascii="Times New Roman" w:hAnsi="Times New Roman" w:cs="Times New Roman"/>
              </w:rPr>
            </w:pPr>
            <w:r w:rsidRPr="00982E12">
              <w:rPr>
                <w:rFonts w:ascii="Times New Roman" w:hAnsi="Times New Roman" w:cs="Times New Roman"/>
              </w:rPr>
              <w:t>Prezentacja funkcji programu MS POWERPOINT</w:t>
            </w:r>
          </w:p>
        </w:tc>
        <w:tc>
          <w:tcPr>
            <w:tcW w:w="1276" w:type="dxa"/>
          </w:tcPr>
          <w:p w:rsidR="0023489B" w:rsidRPr="00982E12" w:rsidRDefault="0023489B" w:rsidP="00A5477A">
            <w:pPr>
              <w:pStyle w:val="Akapitzlist"/>
              <w:spacing w:after="0"/>
              <w:ind w:left="-25"/>
              <w:jc w:val="center"/>
              <w:rPr>
                <w:rFonts w:ascii="Times New Roman" w:hAnsi="Times New Roman" w:cs="Times New Roman"/>
              </w:rPr>
            </w:pPr>
            <w:r w:rsidRPr="00982E12">
              <w:rPr>
                <w:rFonts w:ascii="Times New Roman" w:hAnsi="Times New Roman" w:cs="Times New Roman"/>
              </w:rPr>
              <w:t>3</w:t>
            </w:r>
          </w:p>
        </w:tc>
        <w:tc>
          <w:tcPr>
            <w:tcW w:w="1134" w:type="dxa"/>
          </w:tcPr>
          <w:p w:rsidR="0023489B" w:rsidRPr="00982E12" w:rsidRDefault="00423CBA"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423CB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15" w:type="dxa"/>
        </w:trPr>
        <w:tc>
          <w:tcPr>
            <w:tcW w:w="816" w:type="dxa"/>
          </w:tcPr>
          <w:p w:rsidR="0023489B" w:rsidRPr="00982E12" w:rsidRDefault="0023489B" w:rsidP="00601528">
            <w:pPr>
              <w:pStyle w:val="Akapitzlist"/>
              <w:numPr>
                <w:ilvl w:val="0"/>
                <w:numId w:val="1197"/>
              </w:numPr>
              <w:spacing w:after="0" w:line="240" w:lineRule="auto"/>
              <w:jc w:val="center"/>
              <w:rPr>
                <w:rFonts w:ascii="Times New Roman" w:hAnsi="Times New Roman" w:cs="Times New Roman"/>
              </w:rPr>
            </w:pPr>
            <w:r w:rsidRPr="00982E12">
              <w:rPr>
                <w:rFonts w:ascii="Times New Roman" w:hAnsi="Times New Roman" w:cs="Times New Roman"/>
              </w:rPr>
              <w:t>3</w:t>
            </w:r>
          </w:p>
        </w:tc>
        <w:tc>
          <w:tcPr>
            <w:tcW w:w="2298" w:type="dxa"/>
          </w:tcPr>
          <w:p w:rsidR="0023489B" w:rsidRPr="00982E12" w:rsidRDefault="0023489B" w:rsidP="00A5477A">
            <w:pPr>
              <w:pStyle w:val="Akapitzlist"/>
              <w:ind w:left="0"/>
              <w:rPr>
                <w:rFonts w:ascii="Times New Roman" w:hAnsi="Times New Roman" w:cs="Times New Roman"/>
              </w:rPr>
            </w:pPr>
            <w:r w:rsidRPr="00982E12">
              <w:rPr>
                <w:rFonts w:ascii="Times New Roman" w:hAnsi="Times New Roman" w:cs="Times New Roman"/>
                <w:bCs/>
                <w:iCs/>
              </w:rPr>
              <w:t xml:space="preserve">Usługi w sieciach informatycznych – </w:t>
            </w:r>
            <w:r w:rsidRPr="00982E12">
              <w:rPr>
                <w:rFonts w:ascii="Times New Roman" w:hAnsi="Times New Roman" w:cs="Times New Roman"/>
                <w:bCs/>
                <w:iCs/>
              </w:rPr>
              <w:lastRenderedPageBreak/>
              <w:t>pozyskiwanie i przetwarzanie informacji</w:t>
            </w:r>
          </w:p>
        </w:tc>
        <w:tc>
          <w:tcPr>
            <w:tcW w:w="3685" w:type="dxa"/>
          </w:tcPr>
          <w:p w:rsidR="0023489B" w:rsidRPr="00982E12" w:rsidRDefault="0023489B" w:rsidP="00601528">
            <w:pPr>
              <w:numPr>
                <w:ilvl w:val="0"/>
                <w:numId w:val="796"/>
              </w:numPr>
              <w:ind w:left="184"/>
              <w:rPr>
                <w:rFonts w:ascii="Times New Roman" w:hAnsi="Times New Roman" w:cs="Times New Roman"/>
              </w:rPr>
            </w:pPr>
            <w:r w:rsidRPr="00982E12">
              <w:rPr>
                <w:rFonts w:ascii="Times New Roman" w:hAnsi="Times New Roman" w:cs="Times New Roman"/>
              </w:rPr>
              <w:lastRenderedPageBreak/>
              <w:t>Internet</w:t>
            </w:r>
          </w:p>
          <w:p w:rsidR="0023489B" w:rsidRPr="00982E12" w:rsidRDefault="0023489B" w:rsidP="00601528">
            <w:pPr>
              <w:numPr>
                <w:ilvl w:val="0"/>
                <w:numId w:val="796"/>
              </w:numPr>
              <w:ind w:left="184"/>
              <w:rPr>
                <w:rFonts w:ascii="Times New Roman" w:hAnsi="Times New Roman" w:cs="Times New Roman"/>
              </w:rPr>
            </w:pPr>
            <w:r w:rsidRPr="00982E12">
              <w:rPr>
                <w:rFonts w:ascii="Times New Roman" w:hAnsi="Times New Roman" w:cs="Times New Roman"/>
              </w:rPr>
              <w:t>Usługi sieciowe</w:t>
            </w:r>
          </w:p>
          <w:p w:rsidR="0023489B" w:rsidRPr="00982E12" w:rsidRDefault="0023489B" w:rsidP="00601528">
            <w:pPr>
              <w:numPr>
                <w:ilvl w:val="0"/>
                <w:numId w:val="796"/>
              </w:numPr>
              <w:ind w:left="184"/>
              <w:rPr>
                <w:rFonts w:ascii="Times New Roman" w:hAnsi="Times New Roman" w:cs="Times New Roman"/>
              </w:rPr>
            </w:pPr>
            <w:r w:rsidRPr="00982E12">
              <w:rPr>
                <w:rFonts w:ascii="Times New Roman" w:hAnsi="Times New Roman" w:cs="Times New Roman"/>
              </w:rPr>
              <w:t>Wyszukiwanie informacji</w:t>
            </w:r>
          </w:p>
          <w:p w:rsidR="0023489B" w:rsidRPr="00982E12" w:rsidRDefault="0023489B" w:rsidP="00601528">
            <w:pPr>
              <w:numPr>
                <w:ilvl w:val="0"/>
                <w:numId w:val="796"/>
              </w:numPr>
              <w:ind w:left="184"/>
              <w:rPr>
                <w:rFonts w:ascii="Times New Roman" w:hAnsi="Times New Roman" w:cs="Times New Roman"/>
              </w:rPr>
            </w:pPr>
            <w:r w:rsidRPr="00982E12">
              <w:rPr>
                <w:rFonts w:ascii="Times New Roman" w:hAnsi="Times New Roman" w:cs="Times New Roman"/>
              </w:rPr>
              <w:lastRenderedPageBreak/>
              <w:t>Bezpieczeństwo i ochrona prywatności w sieci</w:t>
            </w:r>
          </w:p>
          <w:p w:rsidR="0023489B" w:rsidRPr="00982E12" w:rsidRDefault="0023489B" w:rsidP="00601528">
            <w:pPr>
              <w:numPr>
                <w:ilvl w:val="0"/>
                <w:numId w:val="796"/>
              </w:numPr>
              <w:ind w:left="184"/>
              <w:rPr>
                <w:rFonts w:ascii="Times New Roman" w:hAnsi="Times New Roman" w:cs="Times New Roman"/>
              </w:rPr>
            </w:pPr>
            <w:r w:rsidRPr="00982E12">
              <w:rPr>
                <w:rFonts w:ascii="Times New Roman" w:hAnsi="Times New Roman" w:cs="Times New Roman"/>
              </w:rPr>
              <w:t>Kolokwium zaliczeniowe (test pisemny)</w:t>
            </w:r>
          </w:p>
        </w:tc>
        <w:tc>
          <w:tcPr>
            <w:tcW w:w="1276" w:type="dxa"/>
          </w:tcPr>
          <w:p w:rsidR="0023489B" w:rsidRPr="00982E12" w:rsidRDefault="0023489B" w:rsidP="00A5477A">
            <w:pPr>
              <w:pStyle w:val="Akapitzlist"/>
              <w:spacing w:after="0"/>
              <w:ind w:left="-25"/>
              <w:jc w:val="center"/>
              <w:rPr>
                <w:rFonts w:ascii="Times New Roman" w:hAnsi="Times New Roman" w:cs="Times New Roman"/>
              </w:rPr>
            </w:pPr>
            <w:r w:rsidRPr="00982E12">
              <w:rPr>
                <w:rFonts w:ascii="Times New Roman" w:hAnsi="Times New Roman" w:cs="Times New Roman"/>
              </w:rPr>
              <w:lastRenderedPageBreak/>
              <w:t>6</w:t>
            </w:r>
          </w:p>
        </w:tc>
        <w:tc>
          <w:tcPr>
            <w:tcW w:w="1134" w:type="dxa"/>
          </w:tcPr>
          <w:p w:rsidR="0023489B" w:rsidRPr="00982E12" w:rsidRDefault="00423CBA"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423CB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423CBA">
        <w:trPr>
          <w:gridAfter w:val="1"/>
          <w:wAfter w:w="15" w:type="dxa"/>
          <w:trHeight w:val="416"/>
        </w:trPr>
        <w:tc>
          <w:tcPr>
            <w:tcW w:w="6799" w:type="dxa"/>
            <w:gridSpan w:val="3"/>
            <w:hideMark/>
          </w:tcPr>
          <w:p w:rsidR="0023489B" w:rsidRPr="00982E12" w:rsidRDefault="0023489B" w:rsidP="00A5477A">
            <w:pPr>
              <w:jc w:val="right"/>
              <w:rPr>
                <w:rFonts w:ascii="Times New Roman" w:hAnsi="Times New Roman" w:cs="Times New Roman"/>
                <w:b/>
              </w:rPr>
            </w:pPr>
            <w:r w:rsidRPr="00982E12">
              <w:rPr>
                <w:rFonts w:ascii="Times New Roman" w:hAnsi="Times New Roman" w:cs="Times New Roman"/>
                <w:b/>
              </w:rPr>
              <w:t>Razem:</w:t>
            </w:r>
          </w:p>
        </w:tc>
        <w:tc>
          <w:tcPr>
            <w:tcW w:w="1276"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15</w:t>
            </w:r>
          </w:p>
        </w:tc>
        <w:tc>
          <w:tcPr>
            <w:tcW w:w="1134" w:type="dxa"/>
          </w:tcPr>
          <w:p w:rsidR="0023489B" w:rsidRPr="00982E12" w:rsidRDefault="00423CBA" w:rsidP="00A5477A">
            <w:pPr>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423CBA" w:rsidP="00A5477A">
            <w:pPr>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c>
          <w:tcPr>
            <w:tcW w:w="10358" w:type="dxa"/>
            <w:gridSpan w:val="7"/>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r>
      <w:tr w:rsidR="0023489B" w:rsidRPr="00982E12" w:rsidTr="00A5477A">
        <w:trPr>
          <w:gridAfter w:val="1"/>
          <w:wAfter w:w="15" w:type="dxa"/>
        </w:trPr>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bCs/>
              </w:rPr>
              <w:t>Praca z programem WORD</w:t>
            </w:r>
          </w:p>
        </w:tc>
        <w:tc>
          <w:tcPr>
            <w:tcW w:w="3685" w:type="dxa"/>
          </w:tcPr>
          <w:p w:rsidR="0023489B" w:rsidRPr="00982E12" w:rsidRDefault="0023489B" w:rsidP="00601528">
            <w:pPr>
              <w:numPr>
                <w:ilvl w:val="0"/>
                <w:numId w:val="797"/>
              </w:numPr>
              <w:ind w:left="184"/>
              <w:rPr>
                <w:rFonts w:ascii="Times New Roman" w:hAnsi="Times New Roman" w:cs="Times New Roman"/>
              </w:rPr>
            </w:pPr>
            <w:r w:rsidRPr="00982E12">
              <w:rPr>
                <w:rFonts w:ascii="Times New Roman" w:hAnsi="Times New Roman" w:cs="Times New Roman"/>
              </w:rPr>
              <w:t>Podstawowe operacje na tekście</w:t>
            </w:r>
          </w:p>
          <w:p w:rsidR="0023489B" w:rsidRPr="00982E12" w:rsidRDefault="0023489B" w:rsidP="00601528">
            <w:pPr>
              <w:numPr>
                <w:ilvl w:val="0"/>
                <w:numId w:val="797"/>
              </w:numPr>
              <w:ind w:left="184"/>
              <w:rPr>
                <w:rFonts w:ascii="Times New Roman" w:hAnsi="Times New Roman" w:cs="Times New Roman"/>
              </w:rPr>
            </w:pPr>
            <w:r w:rsidRPr="00982E12">
              <w:rPr>
                <w:rFonts w:ascii="Times New Roman" w:hAnsi="Times New Roman" w:cs="Times New Roman"/>
              </w:rPr>
              <w:t>Praca z dokumentem</w:t>
            </w:r>
          </w:p>
          <w:p w:rsidR="0023489B" w:rsidRPr="00982E12" w:rsidRDefault="0023489B" w:rsidP="00601528">
            <w:pPr>
              <w:numPr>
                <w:ilvl w:val="0"/>
                <w:numId w:val="797"/>
              </w:numPr>
              <w:ind w:left="184"/>
              <w:rPr>
                <w:rFonts w:ascii="Times New Roman" w:hAnsi="Times New Roman" w:cs="Times New Roman"/>
              </w:rPr>
            </w:pPr>
            <w:r w:rsidRPr="00982E12">
              <w:rPr>
                <w:rFonts w:ascii="Times New Roman" w:hAnsi="Times New Roman" w:cs="Times New Roman"/>
              </w:rPr>
              <w:t>Tworzenie tabel</w:t>
            </w:r>
          </w:p>
          <w:p w:rsidR="0023489B" w:rsidRPr="00982E12" w:rsidRDefault="0023489B" w:rsidP="00601528">
            <w:pPr>
              <w:numPr>
                <w:ilvl w:val="0"/>
                <w:numId w:val="797"/>
              </w:numPr>
              <w:ind w:left="184"/>
              <w:rPr>
                <w:rFonts w:ascii="Times New Roman" w:hAnsi="Times New Roman" w:cs="Times New Roman"/>
              </w:rPr>
            </w:pPr>
            <w:r w:rsidRPr="00982E12">
              <w:rPr>
                <w:rFonts w:ascii="Times New Roman" w:hAnsi="Times New Roman" w:cs="Times New Roman"/>
              </w:rPr>
              <w:t>Wstawianie obiektów i drukowanie dokumentu</w:t>
            </w: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9</w:t>
            </w:r>
          </w:p>
          <w:p w:rsidR="0023489B" w:rsidRPr="00982E12" w:rsidRDefault="0023489B" w:rsidP="00A5477A">
            <w:pPr>
              <w:jc w:val="center"/>
              <w:rPr>
                <w:rFonts w:ascii="Times New Roman" w:hAnsi="Times New Roman" w:cs="Times New Roman"/>
              </w:rPr>
            </w:pPr>
          </w:p>
        </w:tc>
        <w:tc>
          <w:tcPr>
            <w:tcW w:w="1134" w:type="dxa"/>
          </w:tcPr>
          <w:p w:rsidR="0023489B" w:rsidRPr="00982E12" w:rsidRDefault="00423CBA"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423CB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15" w:type="dxa"/>
        </w:trPr>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bCs/>
                <w:iCs/>
              </w:rPr>
              <w:t>Praca w programie Excel</w:t>
            </w:r>
          </w:p>
        </w:tc>
        <w:tc>
          <w:tcPr>
            <w:tcW w:w="3685" w:type="dxa"/>
          </w:tcPr>
          <w:p w:rsidR="0023489B" w:rsidRPr="00982E12" w:rsidRDefault="0023489B" w:rsidP="00601528">
            <w:pPr>
              <w:numPr>
                <w:ilvl w:val="0"/>
                <w:numId w:val="798"/>
              </w:numPr>
              <w:ind w:left="184"/>
              <w:rPr>
                <w:rFonts w:ascii="Times New Roman" w:hAnsi="Times New Roman" w:cs="Times New Roman"/>
              </w:rPr>
            </w:pPr>
            <w:r w:rsidRPr="00982E12">
              <w:rPr>
                <w:rFonts w:ascii="Times New Roman" w:hAnsi="Times New Roman" w:cs="Times New Roman"/>
              </w:rPr>
              <w:t>Pierwsze kroki z arkuszem kalkulacyjnym</w:t>
            </w:r>
          </w:p>
          <w:p w:rsidR="0023489B" w:rsidRPr="00982E12" w:rsidRDefault="0023489B" w:rsidP="00601528">
            <w:pPr>
              <w:numPr>
                <w:ilvl w:val="0"/>
                <w:numId w:val="798"/>
              </w:numPr>
              <w:ind w:left="184"/>
              <w:rPr>
                <w:rFonts w:ascii="Times New Roman" w:hAnsi="Times New Roman" w:cs="Times New Roman"/>
              </w:rPr>
            </w:pPr>
            <w:r w:rsidRPr="00982E12">
              <w:rPr>
                <w:rFonts w:ascii="Times New Roman" w:hAnsi="Times New Roman" w:cs="Times New Roman"/>
              </w:rPr>
              <w:t>Zmiana ustawień programu</w:t>
            </w:r>
          </w:p>
          <w:p w:rsidR="0023489B" w:rsidRPr="00982E12" w:rsidRDefault="0023489B" w:rsidP="00601528">
            <w:pPr>
              <w:numPr>
                <w:ilvl w:val="0"/>
                <w:numId w:val="798"/>
              </w:numPr>
              <w:ind w:left="184"/>
              <w:rPr>
                <w:rFonts w:ascii="Times New Roman" w:hAnsi="Times New Roman" w:cs="Times New Roman"/>
              </w:rPr>
            </w:pPr>
            <w:r w:rsidRPr="00982E12">
              <w:rPr>
                <w:rFonts w:ascii="Times New Roman" w:hAnsi="Times New Roman" w:cs="Times New Roman"/>
              </w:rPr>
              <w:t>Wprowadzanie i edycja danych</w:t>
            </w:r>
          </w:p>
          <w:p w:rsidR="0023489B" w:rsidRPr="00982E12" w:rsidRDefault="0023489B" w:rsidP="00601528">
            <w:pPr>
              <w:numPr>
                <w:ilvl w:val="0"/>
                <w:numId w:val="798"/>
              </w:numPr>
              <w:ind w:left="184"/>
              <w:rPr>
                <w:rFonts w:ascii="Times New Roman" w:hAnsi="Times New Roman" w:cs="Times New Roman"/>
              </w:rPr>
            </w:pPr>
            <w:r w:rsidRPr="00982E12">
              <w:rPr>
                <w:rFonts w:ascii="Times New Roman" w:hAnsi="Times New Roman" w:cs="Times New Roman"/>
              </w:rPr>
              <w:t>Operacje na danych zawartych w arkuszu</w:t>
            </w:r>
          </w:p>
          <w:p w:rsidR="0023489B" w:rsidRPr="00982E12" w:rsidRDefault="0023489B" w:rsidP="00601528">
            <w:pPr>
              <w:numPr>
                <w:ilvl w:val="0"/>
                <w:numId w:val="798"/>
              </w:numPr>
              <w:ind w:left="184"/>
              <w:rPr>
                <w:rFonts w:ascii="Times New Roman" w:hAnsi="Times New Roman" w:cs="Times New Roman"/>
              </w:rPr>
            </w:pPr>
            <w:r w:rsidRPr="00982E12">
              <w:rPr>
                <w:rFonts w:ascii="Times New Roman" w:hAnsi="Times New Roman" w:cs="Times New Roman"/>
              </w:rPr>
              <w:t>Praca z arkuszami w skoroszycie</w:t>
            </w:r>
          </w:p>
          <w:p w:rsidR="0023489B" w:rsidRPr="00982E12" w:rsidRDefault="0023489B" w:rsidP="00601528">
            <w:pPr>
              <w:numPr>
                <w:ilvl w:val="0"/>
                <w:numId w:val="798"/>
              </w:numPr>
              <w:ind w:left="184"/>
              <w:rPr>
                <w:rFonts w:ascii="Times New Roman" w:hAnsi="Times New Roman" w:cs="Times New Roman"/>
              </w:rPr>
            </w:pPr>
            <w:r w:rsidRPr="00982E12">
              <w:rPr>
                <w:rFonts w:ascii="Times New Roman" w:hAnsi="Times New Roman" w:cs="Times New Roman"/>
              </w:rPr>
              <w:t>Stosowanie formuł, funkcji i odwołań</w:t>
            </w:r>
          </w:p>
          <w:p w:rsidR="0023489B" w:rsidRPr="00982E12" w:rsidRDefault="0023489B" w:rsidP="00601528">
            <w:pPr>
              <w:numPr>
                <w:ilvl w:val="0"/>
                <w:numId w:val="798"/>
              </w:numPr>
              <w:ind w:left="184"/>
              <w:rPr>
                <w:rFonts w:ascii="Times New Roman" w:hAnsi="Times New Roman" w:cs="Times New Roman"/>
              </w:rPr>
            </w:pPr>
            <w:r w:rsidRPr="00982E12">
              <w:rPr>
                <w:rFonts w:ascii="Times New Roman" w:hAnsi="Times New Roman" w:cs="Times New Roman"/>
              </w:rPr>
              <w:t>Formatowanie liczb i dat</w:t>
            </w:r>
          </w:p>
          <w:p w:rsidR="0023489B" w:rsidRPr="00982E12" w:rsidRDefault="0023489B" w:rsidP="00601528">
            <w:pPr>
              <w:numPr>
                <w:ilvl w:val="0"/>
                <w:numId w:val="798"/>
              </w:numPr>
              <w:ind w:left="184"/>
              <w:rPr>
                <w:rFonts w:ascii="Times New Roman" w:hAnsi="Times New Roman" w:cs="Times New Roman"/>
              </w:rPr>
            </w:pPr>
            <w:r w:rsidRPr="00982E12">
              <w:rPr>
                <w:rFonts w:ascii="Times New Roman" w:hAnsi="Times New Roman" w:cs="Times New Roman"/>
              </w:rPr>
              <w:t>Zmiana wyglądu komórek</w:t>
            </w:r>
          </w:p>
          <w:p w:rsidR="0023489B" w:rsidRPr="00982E12" w:rsidRDefault="0023489B" w:rsidP="00601528">
            <w:pPr>
              <w:numPr>
                <w:ilvl w:val="0"/>
                <w:numId w:val="798"/>
              </w:numPr>
              <w:ind w:left="184"/>
              <w:rPr>
                <w:rFonts w:ascii="Times New Roman" w:hAnsi="Times New Roman" w:cs="Times New Roman"/>
              </w:rPr>
            </w:pPr>
            <w:r w:rsidRPr="00982E12">
              <w:rPr>
                <w:rFonts w:ascii="Times New Roman" w:hAnsi="Times New Roman" w:cs="Times New Roman"/>
              </w:rPr>
              <w:t>Tworzenie wykresów</w:t>
            </w:r>
          </w:p>
          <w:p w:rsidR="0023489B" w:rsidRPr="00982E12" w:rsidRDefault="0023489B" w:rsidP="00601528">
            <w:pPr>
              <w:numPr>
                <w:ilvl w:val="0"/>
                <w:numId w:val="798"/>
              </w:numPr>
              <w:ind w:left="326" w:hanging="313"/>
              <w:rPr>
                <w:rFonts w:ascii="Times New Roman" w:hAnsi="Times New Roman" w:cs="Times New Roman"/>
              </w:rPr>
            </w:pPr>
            <w:r w:rsidRPr="00982E12">
              <w:rPr>
                <w:rFonts w:ascii="Times New Roman" w:hAnsi="Times New Roman" w:cs="Times New Roman"/>
              </w:rPr>
              <w:t>Dostosowywanie ustawień arkusza</w:t>
            </w:r>
          </w:p>
          <w:p w:rsidR="0023489B" w:rsidRPr="00982E12" w:rsidRDefault="0023489B" w:rsidP="00601528">
            <w:pPr>
              <w:numPr>
                <w:ilvl w:val="0"/>
                <w:numId w:val="798"/>
              </w:numPr>
              <w:ind w:left="326" w:hanging="313"/>
              <w:rPr>
                <w:rFonts w:ascii="Times New Roman" w:hAnsi="Times New Roman" w:cs="Times New Roman"/>
              </w:rPr>
            </w:pPr>
            <w:r w:rsidRPr="00982E12">
              <w:rPr>
                <w:rFonts w:ascii="Times New Roman" w:hAnsi="Times New Roman" w:cs="Times New Roman"/>
              </w:rPr>
              <w:t xml:space="preserve">Przygotowanie do wydruku </w:t>
            </w:r>
            <w:r w:rsidRPr="00982E12">
              <w:rPr>
                <w:rFonts w:ascii="Times New Roman" w:hAnsi="Times New Roman" w:cs="Times New Roman"/>
              </w:rPr>
              <w:br/>
              <w:t>i drukowanie</w:t>
            </w: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c>
          <w:tcPr>
            <w:tcW w:w="1134" w:type="dxa"/>
          </w:tcPr>
          <w:p w:rsidR="0023489B" w:rsidRPr="00982E12" w:rsidRDefault="00423CBA"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423CB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15" w:type="dxa"/>
        </w:trPr>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bCs/>
                <w:iCs/>
              </w:rPr>
              <w:t>Praca z programem PowerPoint</w:t>
            </w:r>
          </w:p>
        </w:tc>
        <w:tc>
          <w:tcPr>
            <w:tcW w:w="3685" w:type="dxa"/>
          </w:tcPr>
          <w:p w:rsidR="0023489B" w:rsidRPr="00982E12" w:rsidRDefault="0023489B" w:rsidP="00601528">
            <w:pPr>
              <w:numPr>
                <w:ilvl w:val="0"/>
                <w:numId w:val="799"/>
              </w:numPr>
              <w:ind w:left="184"/>
              <w:rPr>
                <w:rFonts w:ascii="Times New Roman" w:hAnsi="Times New Roman" w:cs="Times New Roman"/>
              </w:rPr>
            </w:pPr>
            <w:r w:rsidRPr="00982E12">
              <w:rPr>
                <w:rFonts w:ascii="Times New Roman" w:hAnsi="Times New Roman" w:cs="Times New Roman"/>
              </w:rPr>
              <w:t>Pierwsze kroki w tworzeniu prezentacji</w:t>
            </w:r>
          </w:p>
          <w:p w:rsidR="0023489B" w:rsidRPr="00982E12" w:rsidRDefault="0023489B" w:rsidP="00601528">
            <w:pPr>
              <w:numPr>
                <w:ilvl w:val="0"/>
                <w:numId w:val="799"/>
              </w:numPr>
              <w:ind w:left="184"/>
              <w:rPr>
                <w:rFonts w:ascii="Times New Roman" w:hAnsi="Times New Roman" w:cs="Times New Roman"/>
              </w:rPr>
            </w:pPr>
            <w:r w:rsidRPr="00982E12">
              <w:rPr>
                <w:rFonts w:ascii="Times New Roman" w:hAnsi="Times New Roman" w:cs="Times New Roman"/>
              </w:rPr>
              <w:t>Tworzenie prezentacji</w:t>
            </w:r>
          </w:p>
          <w:p w:rsidR="0023489B" w:rsidRPr="00982E12" w:rsidRDefault="0023489B" w:rsidP="00601528">
            <w:pPr>
              <w:numPr>
                <w:ilvl w:val="0"/>
                <w:numId w:val="799"/>
              </w:numPr>
              <w:ind w:left="184"/>
              <w:rPr>
                <w:rFonts w:ascii="Times New Roman" w:hAnsi="Times New Roman" w:cs="Times New Roman"/>
              </w:rPr>
            </w:pPr>
            <w:r w:rsidRPr="00982E12">
              <w:rPr>
                <w:rFonts w:ascii="Times New Roman" w:hAnsi="Times New Roman" w:cs="Times New Roman"/>
              </w:rPr>
              <w:t>Umieszczanie i formatowanie tekstu</w:t>
            </w:r>
          </w:p>
          <w:p w:rsidR="0023489B" w:rsidRPr="00982E12" w:rsidRDefault="0023489B" w:rsidP="00601528">
            <w:pPr>
              <w:numPr>
                <w:ilvl w:val="0"/>
                <w:numId w:val="799"/>
              </w:numPr>
              <w:ind w:left="184"/>
              <w:rPr>
                <w:rFonts w:ascii="Times New Roman" w:hAnsi="Times New Roman" w:cs="Times New Roman"/>
              </w:rPr>
            </w:pPr>
            <w:r w:rsidRPr="00982E12">
              <w:rPr>
                <w:rFonts w:ascii="Times New Roman" w:hAnsi="Times New Roman" w:cs="Times New Roman"/>
              </w:rPr>
              <w:t xml:space="preserve">Wstawianie, kopiowanie, przenoszenie i usuwanie obrazów </w:t>
            </w:r>
            <w:r w:rsidRPr="00982E12">
              <w:rPr>
                <w:rFonts w:ascii="Times New Roman" w:hAnsi="Times New Roman" w:cs="Times New Roman"/>
              </w:rPr>
              <w:br/>
              <w:t>i rysunków</w:t>
            </w:r>
          </w:p>
          <w:p w:rsidR="0023489B" w:rsidRPr="00982E12" w:rsidRDefault="0023489B" w:rsidP="00601528">
            <w:pPr>
              <w:numPr>
                <w:ilvl w:val="0"/>
                <w:numId w:val="799"/>
              </w:numPr>
              <w:ind w:left="184"/>
              <w:rPr>
                <w:rFonts w:ascii="Times New Roman" w:hAnsi="Times New Roman" w:cs="Times New Roman"/>
              </w:rPr>
            </w:pPr>
            <w:r w:rsidRPr="00982E12">
              <w:rPr>
                <w:rFonts w:ascii="Times New Roman" w:hAnsi="Times New Roman" w:cs="Times New Roman"/>
              </w:rPr>
              <w:t>Przygotowanie pokazu slajdów</w:t>
            </w:r>
          </w:p>
          <w:p w:rsidR="0023489B" w:rsidRPr="00982E12" w:rsidRDefault="0023489B" w:rsidP="00601528">
            <w:pPr>
              <w:numPr>
                <w:ilvl w:val="0"/>
                <w:numId w:val="799"/>
              </w:numPr>
              <w:ind w:left="184"/>
              <w:rPr>
                <w:rFonts w:ascii="Times New Roman" w:hAnsi="Times New Roman" w:cs="Times New Roman"/>
              </w:rPr>
            </w:pPr>
            <w:r w:rsidRPr="00982E12">
              <w:rPr>
                <w:rFonts w:ascii="Times New Roman" w:hAnsi="Times New Roman" w:cs="Times New Roman"/>
              </w:rPr>
              <w:t>Opcje zaawansowane programu Power Point</w:t>
            </w: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c>
          <w:tcPr>
            <w:tcW w:w="1134" w:type="dxa"/>
          </w:tcPr>
          <w:p w:rsidR="0023489B" w:rsidRPr="00982E12" w:rsidRDefault="00423CBA"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423CB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15" w:type="dxa"/>
        </w:trPr>
        <w:tc>
          <w:tcPr>
            <w:tcW w:w="816" w:type="dxa"/>
          </w:tcPr>
          <w:p w:rsidR="0023489B" w:rsidRPr="00982E12" w:rsidRDefault="0023489B" w:rsidP="00A5477A">
            <w:pPr>
              <w:jc w:val="center"/>
              <w:rPr>
                <w:rFonts w:ascii="Times New Roman" w:hAnsi="Times New Roman" w:cs="Times New Roman"/>
                <w:strike/>
              </w:rPr>
            </w:pPr>
            <w:r w:rsidRPr="00982E12">
              <w:rPr>
                <w:rFonts w:ascii="Times New Roman" w:hAnsi="Times New Roman" w:cs="Times New Roman"/>
                <w:strike/>
              </w:rPr>
              <w:t>4</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bCs/>
                <w:iCs/>
              </w:rPr>
              <w:t>Usługi w</w:t>
            </w:r>
            <w:r w:rsidRPr="00982E12">
              <w:rPr>
                <w:rFonts w:ascii="Times New Roman" w:hAnsi="Times New Roman" w:cs="Times New Roman"/>
                <w:b/>
                <w:bCs/>
                <w:iCs/>
              </w:rPr>
              <w:t xml:space="preserve"> </w:t>
            </w:r>
            <w:r w:rsidRPr="00982E12">
              <w:rPr>
                <w:rFonts w:ascii="Times New Roman" w:hAnsi="Times New Roman" w:cs="Times New Roman"/>
                <w:bCs/>
                <w:iCs/>
              </w:rPr>
              <w:t>sieciach informatycznych – pozyskiwanie i przetwarzanie informacji</w:t>
            </w:r>
          </w:p>
        </w:tc>
        <w:tc>
          <w:tcPr>
            <w:tcW w:w="3685"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Ćwiczenia praktyczne z wyszukiwania informacji w sieci Internet</w:t>
            </w: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6</w:t>
            </w:r>
          </w:p>
        </w:tc>
        <w:tc>
          <w:tcPr>
            <w:tcW w:w="1134" w:type="dxa"/>
          </w:tcPr>
          <w:p w:rsidR="0023489B" w:rsidRPr="00982E12" w:rsidRDefault="00423CBA"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423CB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15" w:type="dxa"/>
        </w:trPr>
        <w:tc>
          <w:tcPr>
            <w:tcW w:w="6799" w:type="dxa"/>
            <w:gridSpan w:val="3"/>
          </w:tcPr>
          <w:p w:rsidR="0023489B" w:rsidRPr="00982E12" w:rsidRDefault="0023489B" w:rsidP="00A5477A">
            <w:pPr>
              <w:spacing w:before="120" w:after="120"/>
              <w:jc w:val="right"/>
              <w:rPr>
                <w:rFonts w:ascii="Times New Roman" w:hAnsi="Times New Roman" w:cs="Times New Roman"/>
                <w:b/>
              </w:rPr>
            </w:pPr>
            <w:r w:rsidRPr="00982E12">
              <w:rPr>
                <w:rFonts w:ascii="Times New Roman" w:hAnsi="Times New Roman" w:cs="Times New Roman"/>
                <w:b/>
              </w:rPr>
              <w:t>Razem:</w:t>
            </w:r>
          </w:p>
        </w:tc>
        <w:tc>
          <w:tcPr>
            <w:tcW w:w="1276" w:type="dxa"/>
          </w:tcPr>
          <w:p w:rsidR="0023489B" w:rsidRPr="00982E12" w:rsidRDefault="0023489B" w:rsidP="00A5477A">
            <w:pPr>
              <w:spacing w:before="120" w:after="120"/>
              <w:jc w:val="center"/>
              <w:rPr>
                <w:rFonts w:ascii="Times New Roman" w:hAnsi="Times New Roman" w:cs="Times New Roman"/>
                <w:b/>
              </w:rPr>
            </w:pPr>
            <w:r w:rsidRPr="00982E12">
              <w:rPr>
                <w:rFonts w:ascii="Times New Roman" w:hAnsi="Times New Roman" w:cs="Times New Roman"/>
                <w:b/>
              </w:rPr>
              <w:t>35</w:t>
            </w:r>
          </w:p>
        </w:tc>
        <w:tc>
          <w:tcPr>
            <w:tcW w:w="1134" w:type="dxa"/>
          </w:tcPr>
          <w:p w:rsidR="0023489B" w:rsidRPr="00982E12" w:rsidRDefault="00423CBA" w:rsidP="00A5477A">
            <w:pPr>
              <w:spacing w:before="120" w:after="120"/>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423CBA" w:rsidP="00A5477A">
            <w:pPr>
              <w:spacing w:before="120" w:after="120"/>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rPr>
          <w:gridAfter w:val="1"/>
          <w:wAfter w:w="15" w:type="dxa"/>
        </w:trPr>
        <w:tc>
          <w:tcPr>
            <w:tcW w:w="6799" w:type="dxa"/>
            <w:gridSpan w:val="3"/>
          </w:tcPr>
          <w:p w:rsidR="0023489B" w:rsidRPr="00982E12" w:rsidRDefault="008B01DE" w:rsidP="00A5477A">
            <w:pPr>
              <w:spacing w:before="120" w:after="120"/>
              <w:jc w:val="right"/>
              <w:rPr>
                <w:rFonts w:ascii="Times New Roman" w:hAnsi="Times New Roman" w:cs="Times New Roman"/>
                <w:b/>
              </w:rPr>
            </w:pPr>
            <w:r w:rsidRPr="00982E12">
              <w:rPr>
                <w:rFonts w:ascii="Times New Roman" w:hAnsi="Times New Roman" w:cs="Times New Roman"/>
                <w:b/>
              </w:rPr>
              <w:t>SUMA GODZIN:</w:t>
            </w:r>
          </w:p>
        </w:tc>
        <w:tc>
          <w:tcPr>
            <w:tcW w:w="1276" w:type="dxa"/>
          </w:tcPr>
          <w:p w:rsidR="0023489B" w:rsidRPr="00982E12" w:rsidRDefault="0023489B" w:rsidP="00A5477A">
            <w:pPr>
              <w:spacing w:before="120" w:after="120"/>
              <w:jc w:val="center"/>
              <w:rPr>
                <w:rFonts w:ascii="Times New Roman" w:hAnsi="Times New Roman" w:cs="Times New Roman"/>
                <w:b/>
              </w:rPr>
            </w:pPr>
            <w:r w:rsidRPr="00982E12">
              <w:rPr>
                <w:rFonts w:ascii="Times New Roman" w:hAnsi="Times New Roman" w:cs="Times New Roman"/>
                <w:b/>
              </w:rPr>
              <w:t>50</w:t>
            </w:r>
          </w:p>
        </w:tc>
        <w:tc>
          <w:tcPr>
            <w:tcW w:w="1134" w:type="dxa"/>
          </w:tcPr>
          <w:p w:rsidR="0023489B" w:rsidRPr="00982E12" w:rsidRDefault="00423CBA" w:rsidP="00A5477A">
            <w:pPr>
              <w:spacing w:before="120" w:after="120"/>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423CBA" w:rsidP="00A5477A">
            <w:pPr>
              <w:spacing w:before="120" w:after="120"/>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i/>
        </w:rPr>
      </w:pPr>
      <w:r w:rsidRPr="00982E12">
        <w:rPr>
          <w:rFonts w:ascii="Times New Roman" w:hAnsi="Times New Roman" w:cs="Times New Roman"/>
          <w:i/>
        </w:rPr>
        <w:t>*kolumny umieszczamy w przypadku, gdy program obejmuje daną formę jego realizacji</w:t>
      </w: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CA14A8" w:rsidRDefault="00CA14A8" w:rsidP="0023489B">
      <w:pPr>
        <w:spacing w:after="0" w:line="240" w:lineRule="auto"/>
        <w:rPr>
          <w:rFonts w:ascii="Times New Roman" w:hAnsi="Times New Roman" w:cs="Times New Roman"/>
          <w:b/>
          <w:u w:val="single"/>
        </w:rPr>
      </w:pPr>
    </w:p>
    <w:p w:rsidR="00CA14A8" w:rsidRDefault="00CA14A8" w:rsidP="0023489B">
      <w:pPr>
        <w:spacing w:after="0" w:line="240" w:lineRule="auto"/>
        <w:rPr>
          <w:rFonts w:ascii="Times New Roman" w:hAnsi="Times New Roman" w:cs="Times New Roman"/>
          <w:b/>
          <w:u w:val="single"/>
        </w:rPr>
      </w:pPr>
    </w:p>
    <w:p w:rsidR="00CA14A8" w:rsidRDefault="00CA14A8" w:rsidP="0023489B">
      <w:pPr>
        <w:spacing w:after="0" w:line="240" w:lineRule="auto"/>
        <w:rPr>
          <w:rFonts w:ascii="Times New Roman" w:hAnsi="Times New Roman" w:cs="Times New Roman"/>
          <w:b/>
          <w:u w:val="single"/>
        </w:rPr>
      </w:pPr>
    </w:p>
    <w:p w:rsidR="00CA14A8" w:rsidRDefault="00CA14A8"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217"/>
        <w:gridCol w:w="2126"/>
      </w:tblGrid>
      <w:tr w:rsidR="0023489B" w:rsidRPr="00982E12" w:rsidTr="00A5477A">
        <w:trPr>
          <w:trHeight w:val="514"/>
        </w:trPr>
        <w:tc>
          <w:tcPr>
            <w:tcW w:w="8217"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212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23489B" w:rsidRPr="00982E12" w:rsidTr="00A5477A">
        <w:trPr>
          <w:trHeight w:val="50"/>
        </w:trPr>
        <w:tc>
          <w:tcPr>
            <w:tcW w:w="821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zajęć</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r>
      <w:tr w:rsidR="0023489B" w:rsidRPr="00982E12" w:rsidTr="00A5477A">
        <w:trPr>
          <w:trHeight w:val="231"/>
        </w:trPr>
        <w:tc>
          <w:tcPr>
            <w:tcW w:w="821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zaliczenia</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15</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838"/>
        <w:gridCol w:w="851"/>
        <w:gridCol w:w="1130"/>
        <w:gridCol w:w="854"/>
        <w:gridCol w:w="1134"/>
        <w:gridCol w:w="992"/>
        <w:gridCol w:w="1130"/>
        <w:gridCol w:w="15"/>
        <w:gridCol w:w="1119"/>
        <w:gridCol w:w="15"/>
        <w:gridCol w:w="1265"/>
      </w:tblGrid>
      <w:tr w:rsidR="0023489B" w:rsidRPr="00982E12" w:rsidTr="00A5477A">
        <w:trPr>
          <w:trHeight w:val="165"/>
        </w:trPr>
        <w:tc>
          <w:tcPr>
            <w:tcW w:w="183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240" w:type="dxa"/>
            <w:gridSpan w:val="9"/>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1265"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851"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255" w:type="dxa"/>
            <w:gridSpan w:val="6"/>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34" w:type="dxa"/>
            <w:gridSpan w:val="2"/>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1265" w:type="dxa"/>
            <w:vMerge/>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851" w:type="dxa"/>
            <w:vMerge/>
            <w:hideMark/>
          </w:tcPr>
          <w:p w:rsidR="0023489B" w:rsidRPr="00982E12" w:rsidRDefault="0023489B" w:rsidP="00A5477A">
            <w:pPr>
              <w:spacing w:line="256" w:lineRule="auto"/>
              <w:rPr>
                <w:rFonts w:ascii="Times New Roman" w:hAnsi="Times New Roman" w:cs="Times New Roman"/>
                <w:b/>
              </w:rPr>
            </w:pPr>
          </w:p>
        </w:tc>
        <w:tc>
          <w:tcPr>
            <w:tcW w:w="1130"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85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13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99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130"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34" w:type="dxa"/>
            <w:gridSpan w:val="2"/>
            <w:hideMark/>
          </w:tcPr>
          <w:p w:rsidR="0023489B" w:rsidRPr="00982E12" w:rsidRDefault="0023489B" w:rsidP="00A5477A">
            <w:pPr>
              <w:spacing w:line="256" w:lineRule="auto"/>
              <w:rPr>
                <w:rFonts w:ascii="Times New Roman" w:hAnsi="Times New Roman" w:cs="Times New Roman"/>
                <w:b/>
              </w:rPr>
            </w:pPr>
          </w:p>
        </w:tc>
        <w:tc>
          <w:tcPr>
            <w:tcW w:w="1280" w:type="dxa"/>
            <w:gridSpan w:val="2"/>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85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15</w:t>
            </w:r>
          </w:p>
        </w:tc>
        <w:tc>
          <w:tcPr>
            <w:tcW w:w="1130"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35</w:t>
            </w:r>
          </w:p>
        </w:tc>
        <w:tc>
          <w:tcPr>
            <w:tcW w:w="854" w:type="dxa"/>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356"/>
              <w:jc w:val="center"/>
              <w:rPr>
                <w:rFonts w:ascii="Times New Roman" w:hAnsi="Times New Roman" w:cs="Times New Roman"/>
              </w:rPr>
            </w:pPr>
          </w:p>
        </w:tc>
        <w:tc>
          <w:tcPr>
            <w:tcW w:w="992" w:type="dxa"/>
          </w:tcPr>
          <w:p w:rsidR="0023489B" w:rsidRPr="00982E12" w:rsidRDefault="0023489B" w:rsidP="00A5477A">
            <w:pPr>
              <w:ind w:left="356"/>
              <w:jc w:val="center"/>
              <w:rPr>
                <w:rFonts w:ascii="Times New Roman" w:hAnsi="Times New Roman" w:cs="Times New Roman"/>
              </w:rPr>
            </w:pPr>
          </w:p>
        </w:tc>
        <w:tc>
          <w:tcPr>
            <w:tcW w:w="1130" w:type="dxa"/>
          </w:tcPr>
          <w:p w:rsidR="0023489B" w:rsidRPr="00982E12" w:rsidRDefault="0023489B" w:rsidP="00A5477A">
            <w:pPr>
              <w:ind w:left="356"/>
              <w:jc w:val="center"/>
              <w:rPr>
                <w:rFonts w:ascii="Times New Roman" w:hAnsi="Times New Roman" w:cs="Times New Roman"/>
              </w:rPr>
            </w:pPr>
          </w:p>
        </w:tc>
        <w:tc>
          <w:tcPr>
            <w:tcW w:w="1134" w:type="dxa"/>
            <w:gridSpan w:val="2"/>
          </w:tcPr>
          <w:p w:rsidR="0023489B" w:rsidRPr="00982E12" w:rsidRDefault="0023489B" w:rsidP="00A5477A">
            <w:pPr>
              <w:jc w:val="center"/>
              <w:rPr>
                <w:rFonts w:ascii="Times New Roman" w:hAnsi="Times New Roman" w:cs="Times New Roman"/>
              </w:rPr>
            </w:pPr>
          </w:p>
        </w:tc>
        <w:tc>
          <w:tcPr>
            <w:tcW w:w="1280" w:type="dxa"/>
            <w:gridSpan w:val="2"/>
          </w:tcPr>
          <w:p w:rsidR="0023489B" w:rsidRPr="00982E12" w:rsidRDefault="0023489B" w:rsidP="00A5477A">
            <w:pPr>
              <w:ind w:left="80"/>
              <w:jc w:val="center"/>
              <w:rPr>
                <w:rFonts w:ascii="Times New Roman" w:hAnsi="Times New Roman" w:cs="Times New Roman"/>
                <w:b/>
              </w:rPr>
            </w:pPr>
            <w:r w:rsidRPr="00982E12">
              <w:rPr>
                <w:rFonts w:ascii="Times New Roman" w:hAnsi="Times New Roman" w:cs="Times New Roman"/>
                <w:b/>
              </w:rPr>
              <w:t>50</w:t>
            </w: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851" w:type="dxa"/>
          </w:tcPr>
          <w:p w:rsidR="0023489B" w:rsidRPr="00982E12" w:rsidRDefault="0023489B" w:rsidP="00A5477A">
            <w:pPr>
              <w:jc w:val="center"/>
              <w:rPr>
                <w:rFonts w:ascii="Times New Roman" w:hAnsi="Times New Roman" w:cs="Times New Roman"/>
                <w:i/>
              </w:rPr>
            </w:pPr>
          </w:p>
        </w:tc>
        <w:tc>
          <w:tcPr>
            <w:tcW w:w="1130" w:type="dxa"/>
          </w:tcPr>
          <w:p w:rsidR="0023489B" w:rsidRPr="00982E12" w:rsidRDefault="0023489B" w:rsidP="00A5477A">
            <w:pPr>
              <w:ind w:left="52"/>
              <w:jc w:val="center"/>
              <w:rPr>
                <w:rFonts w:ascii="Times New Roman" w:hAnsi="Times New Roman" w:cs="Times New Roman"/>
                <w:i/>
              </w:rPr>
            </w:pPr>
          </w:p>
        </w:tc>
        <w:tc>
          <w:tcPr>
            <w:tcW w:w="854" w:type="dxa"/>
          </w:tcPr>
          <w:p w:rsidR="0023489B" w:rsidRPr="00982E12" w:rsidRDefault="0023489B" w:rsidP="00A5477A">
            <w:pPr>
              <w:ind w:left="356"/>
              <w:jc w:val="center"/>
              <w:rPr>
                <w:rFonts w:ascii="Times New Roman" w:hAnsi="Times New Roman" w:cs="Times New Roman"/>
                <w:i/>
              </w:rPr>
            </w:pPr>
          </w:p>
        </w:tc>
        <w:tc>
          <w:tcPr>
            <w:tcW w:w="1134" w:type="dxa"/>
          </w:tcPr>
          <w:p w:rsidR="0023489B" w:rsidRPr="00982E12" w:rsidRDefault="0023489B" w:rsidP="00A5477A">
            <w:pPr>
              <w:ind w:left="356"/>
              <w:jc w:val="center"/>
              <w:rPr>
                <w:rFonts w:ascii="Times New Roman" w:hAnsi="Times New Roman" w:cs="Times New Roman"/>
                <w:i/>
              </w:rPr>
            </w:pPr>
          </w:p>
        </w:tc>
        <w:tc>
          <w:tcPr>
            <w:tcW w:w="992" w:type="dxa"/>
          </w:tcPr>
          <w:p w:rsidR="0023489B" w:rsidRPr="00982E12" w:rsidRDefault="0023489B" w:rsidP="00A5477A">
            <w:pPr>
              <w:ind w:left="356"/>
              <w:jc w:val="center"/>
              <w:rPr>
                <w:rFonts w:ascii="Times New Roman" w:hAnsi="Times New Roman" w:cs="Times New Roman"/>
                <w:i/>
              </w:rPr>
            </w:pPr>
          </w:p>
        </w:tc>
        <w:tc>
          <w:tcPr>
            <w:tcW w:w="1130" w:type="dxa"/>
          </w:tcPr>
          <w:p w:rsidR="0023489B" w:rsidRPr="00982E12" w:rsidRDefault="0023489B" w:rsidP="00A5477A">
            <w:pPr>
              <w:ind w:left="356"/>
              <w:jc w:val="center"/>
              <w:rPr>
                <w:rFonts w:ascii="Times New Roman" w:hAnsi="Times New Roman" w:cs="Times New Roman"/>
                <w:i/>
              </w:rPr>
            </w:pPr>
          </w:p>
        </w:tc>
        <w:tc>
          <w:tcPr>
            <w:tcW w:w="1134" w:type="dxa"/>
            <w:gridSpan w:val="2"/>
          </w:tcPr>
          <w:p w:rsidR="0023489B" w:rsidRPr="00982E12" w:rsidRDefault="0023489B" w:rsidP="00A5477A">
            <w:pPr>
              <w:jc w:val="center"/>
              <w:rPr>
                <w:rFonts w:ascii="Times New Roman" w:hAnsi="Times New Roman" w:cs="Times New Roman"/>
                <w:i/>
              </w:rPr>
            </w:pPr>
          </w:p>
        </w:tc>
        <w:tc>
          <w:tcPr>
            <w:tcW w:w="1280" w:type="dxa"/>
            <w:gridSpan w:val="2"/>
          </w:tcPr>
          <w:p w:rsidR="0023489B" w:rsidRPr="00982E12" w:rsidRDefault="0023489B" w:rsidP="00A5477A">
            <w:pPr>
              <w:ind w:left="80"/>
              <w:jc w:val="center"/>
              <w:rPr>
                <w:rFonts w:ascii="Times New Roman" w:hAnsi="Times New Roman" w:cs="Times New Roman"/>
                <w:b/>
                <w:i/>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851" w:type="dxa"/>
          </w:tcPr>
          <w:p w:rsidR="0023489B" w:rsidRPr="00982E12" w:rsidRDefault="0023489B" w:rsidP="00A5477A">
            <w:pPr>
              <w:jc w:val="center"/>
              <w:rPr>
                <w:rFonts w:ascii="Times New Roman" w:hAnsi="Times New Roman" w:cs="Times New Roman"/>
              </w:rPr>
            </w:pPr>
          </w:p>
        </w:tc>
        <w:tc>
          <w:tcPr>
            <w:tcW w:w="1130"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25</w:t>
            </w:r>
          </w:p>
        </w:tc>
        <w:tc>
          <w:tcPr>
            <w:tcW w:w="854" w:type="dxa"/>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356"/>
              <w:jc w:val="center"/>
              <w:rPr>
                <w:rFonts w:ascii="Times New Roman" w:hAnsi="Times New Roman" w:cs="Times New Roman"/>
              </w:rPr>
            </w:pPr>
          </w:p>
        </w:tc>
        <w:tc>
          <w:tcPr>
            <w:tcW w:w="992" w:type="dxa"/>
          </w:tcPr>
          <w:p w:rsidR="0023489B" w:rsidRPr="00982E12" w:rsidRDefault="0023489B" w:rsidP="00A5477A">
            <w:pPr>
              <w:ind w:left="356"/>
              <w:jc w:val="center"/>
              <w:rPr>
                <w:rFonts w:ascii="Times New Roman" w:hAnsi="Times New Roman" w:cs="Times New Roman"/>
              </w:rPr>
            </w:pPr>
          </w:p>
        </w:tc>
        <w:tc>
          <w:tcPr>
            <w:tcW w:w="1130" w:type="dxa"/>
          </w:tcPr>
          <w:p w:rsidR="0023489B" w:rsidRPr="00982E12" w:rsidRDefault="0023489B" w:rsidP="00A5477A">
            <w:pPr>
              <w:ind w:left="356"/>
              <w:jc w:val="center"/>
              <w:rPr>
                <w:rFonts w:ascii="Times New Roman" w:hAnsi="Times New Roman" w:cs="Times New Roman"/>
              </w:rPr>
            </w:pPr>
          </w:p>
        </w:tc>
        <w:tc>
          <w:tcPr>
            <w:tcW w:w="1134" w:type="dxa"/>
            <w:gridSpan w:val="2"/>
          </w:tcPr>
          <w:p w:rsidR="0023489B" w:rsidRPr="00982E12" w:rsidRDefault="0023489B" w:rsidP="00A5477A">
            <w:pPr>
              <w:ind w:left="356"/>
              <w:jc w:val="center"/>
              <w:rPr>
                <w:rFonts w:ascii="Times New Roman" w:hAnsi="Times New Roman" w:cs="Times New Roman"/>
              </w:rPr>
            </w:pPr>
          </w:p>
        </w:tc>
        <w:tc>
          <w:tcPr>
            <w:tcW w:w="1280" w:type="dxa"/>
            <w:gridSpan w:val="2"/>
          </w:tcPr>
          <w:p w:rsidR="0023489B" w:rsidRPr="00982E12" w:rsidRDefault="0023489B" w:rsidP="00A5477A">
            <w:pPr>
              <w:ind w:left="80"/>
              <w:jc w:val="center"/>
              <w:rPr>
                <w:rFonts w:ascii="Times New Roman" w:hAnsi="Times New Roman" w:cs="Times New Roman"/>
                <w:b/>
              </w:rPr>
            </w:pPr>
            <w:r w:rsidRPr="00982E12">
              <w:rPr>
                <w:rFonts w:ascii="Times New Roman" w:hAnsi="Times New Roman" w:cs="Times New Roman"/>
                <w:b/>
              </w:rPr>
              <w:t>25</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56" w:type="dxa"/>
        <w:tblLook w:val="04A0" w:firstRow="1" w:lastRow="0" w:firstColumn="1" w:lastColumn="0" w:noHBand="0" w:noVBand="1"/>
      </w:tblPr>
      <w:tblGrid>
        <w:gridCol w:w="8926"/>
        <w:gridCol w:w="1418"/>
        <w:gridCol w:w="12"/>
      </w:tblGrid>
      <w:tr w:rsidR="0023489B" w:rsidRPr="00982E12" w:rsidTr="00A5477A">
        <w:trPr>
          <w:gridAfter w:val="1"/>
          <w:wAfter w:w="12" w:type="dxa"/>
        </w:trPr>
        <w:tc>
          <w:tcPr>
            <w:tcW w:w="8926"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1418"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23489B" w:rsidRPr="00982E12" w:rsidTr="00A5477A">
        <w:tc>
          <w:tcPr>
            <w:tcW w:w="10356" w:type="dxa"/>
            <w:gridSpan w:val="3"/>
          </w:tcPr>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Wiedza: </w:t>
            </w:r>
          </w:p>
        </w:tc>
      </w:tr>
      <w:tr w:rsidR="0023489B" w:rsidRPr="00982E12" w:rsidTr="00A5477A">
        <w:trPr>
          <w:gridAfter w:val="1"/>
          <w:wAfter w:w="12" w:type="dxa"/>
          <w:trHeight w:val="520"/>
        </w:trPr>
        <w:tc>
          <w:tcPr>
            <w:tcW w:w="8926" w:type="dxa"/>
          </w:tcPr>
          <w:p w:rsidR="0023489B" w:rsidRPr="00982E12" w:rsidRDefault="0023489B" w:rsidP="00601528">
            <w:pPr>
              <w:numPr>
                <w:ilvl w:val="0"/>
                <w:numId w:val="800"/>
              </w:numPr>
              <w:ind w:left="311" w:hanging="219"/>
              <w:jc w:val="both"/>
              <w:rPr>
                <w:rFonts w:ascii="Times New Roman" w:hAnsi="Times New Roman" w:cs="Times New Roman"/>
              </w:rPr>
            </w:pPr>
            <w:r w:rsidRPr="00982E12">
              <w:rPr>
                <w:rFonts w:ascii="Times New Roman" w:hAnsi="Times New Roman" w:cs="Times New Roman"/>
              </w:rPr>
              <w:t>Omawia narzędzia edytora WORD do przetwarzania tekstu oraz narzędzia Excela do analizy danych: filtrowanie, sortowanie, sumy częściowe, projektowanie tabel i zakres ich wykorzystania w działalności służbowej</w:t>
            </w:r>
          </w:p>
        </w:tc>
        <w:tc>
          <w:tcPr>
            <w:tcW w:w="141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BGP1_W10</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BGP1_W06</w:t>
            </w:r>
          </w:p>
        </w:tc>
      </w:tr>
      <w:tr w:rsidR="0023489B" w:rsidRPr="00982E12" w:rsidTr="00A5477A">
        <w:tc>
          <w:tcPr>
            <w:tcW w:w="10356" w:type="dxa"/>
            <w:gridSpan w:val="3"/>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b/>
              </w:rPr>
              <w:t>Umiejętności:</w:t>
            </w:r>
          </w:p>
        </w:tc>
      </w:tr>
      <w:tr w:rsidR="0023489B" w:rsidRPr="00982E12" w:rsidTr="00A5477A">
        <w:trPr>
          <w:gridAfter w:val="1"/>
          <w:wAfter w:w="12" w:type="dxa"/>
        </w:trPr>
        <w:tc>
          <w:tcPr>
            <w:tcW w:w="8926" w:type="dxa"/>
          </w:tcPr>
          <w:p w:rsidR="0023489B" w:rsidRPr="00982E12" w:rsidRDefault="0023489B" w:rsidP="00601528">
            <w:pPr>
              <w:numPr>
                <w:ilvl w:val="0"/>
                <w:numId w:val="801"/>
              </w:numPr>
              <w:ind w:left="311" w:hanging="219"/>
              <w:jc w:val="both"/>
              <w:rPr>
                <w:rFonts w:ascii="Times New Roman" w:hAnsi="Times New Roman" w:cs="Times New Roman"/>
              </w:rPr>
            </w:pPr>
            <w:r w:rsidRPr="00982E12">
              <w:rPr>
                <w:rFonts w:ascii="Times New Roman" w:hAnsi="Times New Roman" w:cs="Times New Roman"/>
              </w:rPr>
              <w:t xml:space="preserve">Wykorzystuje w działalności służbowej tworzenie i prezentowanie złożonych informacji korzystając z prezentacji multimedialnych </w:t>
            </w:r>
          </w:p>
        </w:tc>
        <w:tc>
          <w:tcPr>
            <w:tcW w:w="141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BGP1_U12</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BGP1_U13</w:t>
            </w:r>
          </w:p>
        </w:tc>
      </w:tr>
      <w:tr w:rsidR="0023489B" w:rsidRPr="00982E12" w:rsidTr="00A5477A">
        <w:trPr>
          <w:gridAfter w:val="1"/>
          <w:wAfter w:w="12" w:type="dxa"/>
        </w:trPr>
        <w:tc>
          <w:tcPr>
            <w:tcW w:w="8926" w:type="dxa"/>
          </w:tcPr>
          <w:p w:rsidR="0023489B" w:rsidRPr="00982E12" w:rsidRDefault="0023489B" w:rsidP="00601528">
            <w:pPr>
              <w:numPr>
                <w:ilvl w:val="0"/>
                <w:numId w:val="801"/>
              </w:numPr>
              <w:ind w:left="311" w:hanging="219"/>
              <w:jc w:val="both"/>
              <w:rPr>
                <w:rFonts w:ascii="Times New Roman" w:hAnsi="Times New Roman" w:cs="Times New Roman"/>
              </w:rPr>
            </w:pPr>
            <w:r w:rsidRPr="00982E12">
              <w:rPr>
                <w:rFonts w:ascii="Times New Roman" w:hAnsi="Times New Roman" w:cs="Times New Roman"/>
              </w:rPr>
              <w:t xml:space="preserve">Stosuje wiedzę w zakresie właściwego poszukiwania, gromadzenia i przetwarzania informacji </w:t>
            </w:r>
            <w:r w:rsidRPr="00982E12">
              <w:rPr>
                <w:rFonts w:ascii="Times New Roman" w:hAnsi="Times New Roman" w:cs="Times New Roman"/>
              </w:rPr>
              <w:br/>
              <w:t>z zasobów WWW</w:t>
            </w:r>
          </w:p>
        </w:tc>
        <w:tc>
          <w:tcPr>
            <w:tcW w:w="141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BGP1_U12</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BGP1_U17</w:t>
            </w:r>
          </w:p>
        </w:tc>
      </w:tr>
      <w:tr w:rsidR="0023489B" w:rsidRPr="00982E12" w:rsidTr="00A5477A">
        <w:tc>
          <w:tcPr>
            <w:tcW w:w="10356" w:type="dxa"/>
            <w:gridSpan w:val="3"/>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b/>
              </w:rPr>
              <w:t>Kompetencje społeczne (postawy)</w:t>
            </w:r>
          </w:p>
        </w:tc>
      </w:tr>
      <w:tr w:rsidR="0023489B" w:rsidRPr="00982E12" w:rsidTr="00A5477A">
        <w:trPr>
          <w:gridAfter w:val="1"/>
          <w:wAfter w:w="12" w:type="dxa"/>
          <w:trHeight w:val="763"/>
        </w:trPr>
        <w:tc>
          <w:tcPr>
            <w:tcW w:w="8926" w:type="dxa"/>
          </w:tcPr>
          <w:p w:rsidR="0023489B" w:rsidRPr="00982E12" w:rsidRDefault="0023489B" w:rsidP="00601528">
            <w:pPr>
              <w:numPr>
                <w:ilvl w:val="0"/>
                <w:numId w:val="802"/>
              </w:numPr>
              <w:ind w:left="311" w:hanging="219"/>
              <w:jc w:val="both"/>
              <w:rPr>
                <w:rFonts w:ascii="Times New Roman" w:hAnsi="Times New Roman" w:cs="Times New Roman"/>
              </w:rPr>
            </w:pPr>
            <w:r w:rsidRPr="00982E12">
              <w:rPr>
                <w:rFonts w:ascii="Times New Roman" w:hAnsi="Times New Roman" w:cs="Times New Roman"/>
              </w:rPr>
              <w:t>Jest gotów do działania w sposób przedsiębiorczy, kreatywny zmierzających do pozyskania informacji podczas wykonywania zadań służbowych w celu rzetelnego wykonania działań na rzecz bezpieczeństwa ochrony granic i interesu publicznego</w:t>
            </w:r>
          </w:p>
        </w:tc>
        <w:tc>
          <w:tcPr>
            <w:tcW w:w="141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BGP1_K04</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BGP1_K05</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rPr>
      </w:pPr>
    </w:p>
    <w:tbl>
      <w:tblPr>
        <w:tblStyle w:val="Siatkatabelijasna1"/>
        <w:tblW w:w="10353" w:type="dxa"/>
        <w:tblLook w:val="04A0" w:firstRow="1" w:lastRow="0" w:firstColumn="1" w:lastColumn="0" w:noHBand="0" w:noVBand="1"/>
      </w:tblPr>
      <w:tblGrid>
        <w:gridCol w:w="2830"/>
        <w:gridCol w:w="1418"/>
        <w:gridCol w:w="1417"/>
        <w:gridCol w:w="1559"/>
        <w:gridCol w:w="1560"/>
        <w:gridCol w:w="1559"/>
        <w:gridCol w:w="10"/>
      </w:tblGrid>
      <w:tr w:rsidR="0023489B" w:rsidRPr="00982E12" w:rsidTr="00A5477A">
        <w:trPr>
          <w:trHeight w:val="454"/>
        </w:trPr>
        <w:tc>
          <w:tcPr>
            <w:tcW w:w="2830"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7523"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weryfikacji efektów uczenia się</w:t>
            </w:r>
          </w:p>
        </w:tc>
      </w:tr>
      <w:tr w:rsidR="0023489B" w:rsidRPr="00982E12" w:rsidTr="00A5477A">
        <w:trPr>
          <w:gridAfter w:val="1"/>
          <w:wAfter w:w="10" w:type="dxa"/>
          <w:trHeight w:val="468"/>
        </w:trPr>
        <w:tc>
          <w:tcPr>
            <w:tcW w:w="2830" w:type="dxa"/>
            <w:vMerge/>
            <w:hideMark/>
          </w:tcPr>
          <w:p w:rsidR="0023489B" w:rsidRPr="00982E12" w:rsidRDefault="0023489B" w:rsidP="00A5477A">
            <w:pPr>
              <w:spacing w:line="256" w:lineRule="auto"/>
              <w:rPr>
                <w:rFonts w:ascii="Times New Roman" w:hAnsi="Times New Roman" w:cs="Times New Roman"/>
                <w:b/>
              </w:rPr>
            </w:pPr>
          </w:p>
        </w:tc>
        <w:tc>
          <w:tcPr>
            <w:tcW w:w="1418"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Test</w:t>
            </w:r>
          </w:p>
          <w:p w:rsidR="0023489B" w:rsidRPr="00982E12" w:rsidRDefault="0023489B" w:rsidP="00A5477A">
            <w:pPr>
              <w:jc w:val="center"/>
              <w:rPr>
                <w:rFonts w:ascii="Times New Roman" w:hAnsi="Times New Roman" w:cs="Times New Roman"/>
                <w:sz w:val="16"/>
                <w:szCs w:val="16"/>
              </w:rPr>
            </w:pPr>
          </w:p>
        </w:tc>
        <w:tc>
          <w:tcPr>
            <w:tcW w:w="1417"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Zadania ćwiczeniowe</w:t>
            </w:r>
          </w:p>
        </w:tc>
        <w:tc>
          <w:tcPr>
            <w:tcW w:w="1559"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Prezentacja indywidualna</w:t>
            </w:r>
          </w:p>
        </w:tc>
        <w:tc>
          <w:tcPr>
            <w:tcW w:w="1560"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Arkusz obserwacji/ karty samooceny</w:t>
            </w:r>
          </w:p>
        </w:tc>
        <w:tc>
          <w:tcPr>
            <w:tcW w:w="1559"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Aktywność na zajęciach</w:t>
            </w:r>
          </w:p>
        </w:tc>
      </w:tr>
      <w:tr w:rsidR="0023489B" w:rsidRPr="00982E12" w:rsidTr="00A5477A">
        <w:trPr>
          <w:gridAfter w:val="1"/>
          <w:wAfter w:w="10" w:type="dxa"/>
          <w:trHeight w:val="382"/>
        </w:trPr>
        <w:tc>
          <w:tcPr>
            <w:tcW w:w="2830"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W1</w:t>
            </w:r>
          </w:p>
        </w:tc>
        <w:tc>
          <w:tcPr>
            <w:tcW w:w="141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417" w:type="dxa"/>
          </w:tcPr>
          <w:p w:rsidR="0023489B" w:rsidRPr="00982E12" w:rsidRDefault="0023489B" w:rsidP="00A5477A">
            <w:pPr>
              <w:jc w:val="center"/>
              <w:rPr>
                <w:rFonts w:ascii="Times New Roman" w:hAnsi="Times New Roman" w:cs="Times New Roman"/>
              </w:rPr>
            </w:pPr>
          </w:p>
        </w:tc>
        <w:tc>
          <w:tcPr>
            <w:tcW w:w="1559" w:type="dxa"/>
          </w:tcPr>
          <w:p w:rsidR="0023489B" w:rsidRPr="00982E12" w:rsidRDefault="0023489B" w:rsidP="00A5477A">
            <w:pPr>
              <w:jc w:val="center"/>
              <w:rPr>
                <w:rFonts w:ascii="Times New Roman" w:hAnsi="Times New Roman" w:cs="Times New Roman"/>
              </w:rPr>
            </w:pPr>
          </w:p>
        </w:tc>
        <w:tc>
          <w:tcPr>
            <w:tcW w:w="1560" w:type="dxa"/>
          </w:tcPr>
          <w:p w:rsidR="0023489B" w:rsidRPr="00982E12" w:rsidRDefault="0023489B" w:rsidP="00A5477A">
            <w:pPr>
              <w:jc w:val="center"/>
              <w:rPr>
                <w:rFonts w:ascii="Times New Roman" w:hAnsi="Times New Roman" w:cs="Times New Roman"/>
              </w:rPr>
            </w:pP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gridAfter w:val="1"/>
          <w:wAfter w:w="10" w:type="dxa"/>
          <w:trHeight w:val="395"/>
        </w:trPr>
        <w:tc>
          <w:tcPr>
            <w:tcW w:w="2830"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U1</w:t>
            </w:r>
          </w:p>
        </w:tc>
        <w:tc>
          <w:tcPr>
            <w:tcW w:w="1418" w:type="dxa"/>
          </w:tcPr>
          <w:p w:rsidR="0023489B" w:rsidRPr="00982E12" w:rsidRDefault="0023489B" w:rsidP="00A5477A">
            <w:pPr>
              <w:jc w:val="center"/>
              <w:rPr>
                <w:rFonts w:ascii="Times New Roman" w:hAnsi="Times New Roman" w:cs="Times New Roman"/>
              </w:rPr>
            </w:pP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56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gridAfter w:val="1"/>
          <w:wAfter w:w="10" w:type="dxa"/>
          <w:trHeight w:val="395"/>
        </w:trPr>
        <w:tc>
          <w:tcPr>
            <w:tcW w:w="2830"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U2</w:t>
            </w:r>
          </w:p>
        </w:tc>
        <w:tc>
          <w:tcPr>
            <w:tcW w:w="1418" w:type="dxa"/>
          </w:tcPr>
          <w:p w:rsidR="0023489B" w:rsidRPr="00982E12" w:rsidRDefault="0023489B" w:rsidP="00A5477A">
            <w:pPr>
              <w:jc w:val="center"/>
              <w:rPr>
                <w:rFonts w:ascii="Times New Roman" w:hAnsi="Times New Roman" w:cs="Times New Roman"/>
              </w:rPr>
            </w:pP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56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gridAfter w:val="1"/>
          <w:wAfter w:w="10" w:type="dxa"/>
          <w:trHeight w:val="395"/>
        </w:trPr>
        <w:tc>
          <w:tcPr>
            <w:tcW w:w="2830"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K1</w:t>
            </w:r>
          </w:p>
        </w:tc>
        <w:tc>
          <w:tcPr>
            <w:tcW w:w="1418" w:type="dxa"/>
          </w:tcPr>
          <w:p w:rsidR="0023489B" w:rsidRPr="00982E12" w:rsidRDefault="0023489B" w:rsidP="00A5477A">
            <w:pPr>
              <w:jc w:val="center"/>
              <w:rPr>
                <w:rFonts w:ascii="Times New Roman" w:hAnsi="Times New Roman" w:cs="Times New Roman"/>
              </w:rPr>
            </w:pP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560" w:type="dxa"/>
          </w:tcPr>
          <w:p w:rsidR="0023489B" w:rsidRPr="00982E12" w:rsidRDefault="0023489B" w:rsidP="00A5477A">
            <w:pPr>
              <w:jc w:val="center"/>
              <w:rPr>
                <w:rFonts w:ascii="Times New Roman" w:hAnsi="Times New Roman" w:cs="Times New Roman"/>
              </w:rPr>
            </w:pP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bl>
    <w:p w:rsidR="0023489B" w:rsidRPr="00982E12" w:rsidRDefault="0023489B" w:rsidP="0023489B">
      <w:pPr>
        <w:spacing w:after="0" w:line="240" w:lineRule="auto"/>
        <w:rPr>
          <w:rFonts w:ascii="Times New Roman" w:hAnsi="Times New Roman" w:cs="Times New Roman"/>
          <w:b/>
          <w:u w:val="single"/>
        </w:rPr>
      </w:pPr>
    </w:p>
    <w:p w:rsidR="00423CBA" w:rsidRPr="00982E12" w:rsidRDefault="00423CBA">
      <w:pPr>
        <w:rPr>
          <w:rFonts w:ascii="Times New Roman" w:hAnsi="Times New Roman" w:cs="Times New Roman"/>
          <w:b/>
          <w:u w:val="single"/>
        </w:rPr>
      </w:pPr>
      <w:r w:rsidRPr="00982E12">
        <w:rPr>
          <w:rFonts w:ascii="Times New Roman" w:hAnsi="Times New Roman" w:cs="Times New Roman"/>
          <w:b/>
          <w:u w:val="single"/>
        </w:rPr>
        <w:br w:type="page"/>
      </w: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000" w:firstRow="0" w:lastRow="0" w:firstColumn="0" w:lastColumn="0" w:noHBand="0" w:noVBand="0"/>
      </w:tblPr>
      <w:tblGrid>
        <w:gridCol w:w="10343"/>
      </w:tblGrid>
      <w:tr w:rsidR="0023489B" w:rsidRPr="00982E12" w:rsidTr="00A5477A">
        <w:trPr>
          <w:trHeight w:val="3920"/>
        </w:trPr>
        <w:tc>
          <w:tcPr>
            <w:tcW w:w="10343"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Forma zaliczenia:</w:t>
            </w:r>
          </w:p>
          <w:p w:rsidR="00417C2A" w:rsidRPr="00982E12" w:rsidRDefault="00417C2A"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Wykład</w:t>
            </w:r>
            <w:r w:rsidR="00125093" w:rsidRPr="00982E12">
              <w:rPr>
                <w:rFonts w:ascii="Times New Roman" w:hAnsi="Times New Roman" w:cs="Times New Roman"/>
                <w:b/>
              </w:rPr>
              <w:t>y</w:t>
            </w:r>
            <w:r w:rsidRPr="00982E12">
              <w:rPr>
                <w:rFonts w:ascii="Times New Roman" w:hAnsi="Times New Roman" w:cs="Times New Roman"/>
                <w:b/>
              </w:rPr>
              <w:t xml:space="preserve"> – </w:t>
            </w:r>
            <w:r w:rsidR="00125093" w:rsidRPr="00982E12">
              <w:rPr>
                <w:rFonts w:ascii="Times New Roman" w:hAnsi="Times New Roman" w:cs="Times New Roman"/>
                <w:b/>
              </w:rPr>
              <w:t>zaliczenie z oceną,</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Ćwiczenia – zaliczenie z oceną</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Sposób zaliczenia:</w:t>
            </w:r>
          </w:p>
          <w:p w:rsidR="0023489B" w:rsidRPr="00982E12" w:rsidRDefault="0023489B" w:rsidP="00601528">
            <w:pPr>
              <w:pStyle w:val="Akapitzlist"/>
              <w:numPr>
                <w:ilvl w:val="0"/>
                <w:numId w:val="803"/>
              </w:numPr>
              <w:suppressAutoHyphens w:val="0"/>
              <w:spacing w:after="0" w:line="240" w:lineRule="auto"/>
              <w:ind w:left="567"/>
              <w:contextualSpacing w:val="0"/>
              <w:jc w:val="both"/>
              <w:rPr>
                <w:rFonts w:ascii="Times New Roman" w:hAnsi="Times New Roman" w:cs="Times New Roman"/>
              </w:rPr>
            </w:pPr>
            <w:r w:rsidRPr="00982E12">
              <w:rPr>
                <w:rFonts w:ascii="Times New Roman" w:hAnsi="Times New Roman" w:cs="Times New Roman"/>
              </w:rPr>
              <w:t xml:space="preserve">Test pisemny obejmujący wiadomości z tematyki omawianej podczas </w:t>
            </w:r>
            <w:r w:rsidRPr="00982E12">
              <w:rPr>
                <w:rFonts w:ascii="Times New Roman" w:hAnsi="Times New Roman" w:cs="Times New Roman"/>
                <w:b/>
              </w:rPr>
              <w:t>wykładów</w:t>
            </w:r>
            <w:r w:rsidRPr="00982E12">
              <w:rPr>
                <w:rFonts w:ascii="Times New Roman" w:hAnsi="Times New Roman" w:cs="Times New Roman"/>
              </w:rPr>
              <w:t xml:space="preserve">. Warunkiem zaliczenia testu jest uzyskanie min. 60 % maksymalnej punktacji. Ocena z testu wystawiana jest zgodnie z warunkami określonymi w Regulaminie Studiów. </w:t>
            </w:r>
          </w:p>
          <w:p w:rsidR="0023489B" w:rsidRPr="00982E12" w:rsidRDefault="0023489B" w:rsidP="00601528">
            <w:pPr>
              <w:pStyle w:val="Akapitzlist"/>
              <w:numPr>
                <w:ilvl w:val="0"/>
                <w:numId w:val="803"/>
              </w:numPr>
              <w:suppressAutoHyphens w:val="0"/>
              <w:spacing w:after="0" w:line="240" w:lineRule="auto"/>
              <w:ind w:left="567"/>
              <w:contextualSpacing w:val="0"/>
              <w:jc w:val="both"/>
              <w:rPr>
                <w:rFonts w:ascii="Times New Roman" w:hAnsi="Times New Roman" w:cs="Times New Roman"/>
              </w:rPr>
            </w:pPr>
            <w:r w:rsidRPr="00982E12">
              <w:rPr>
                <w:rFonts w:ascii="Times New Roman" w:hAnsi="Times New Roman" w:cs="Times New Roman"/>
              </w:rPr>
              <w:t xml:space="preserve">Wykonanie </w:t>
            </w:r>
            <w:r w:rsidRPr="00982E12">
              <w:rPr>
                <w:rFonts w:ascii="Times New Roman" w:hAnsi="Times New Roman" w:cs="Times New Roman"/>
                <w:b/>
              </w:rPr>
              <w:t xml:space="preserve">ćwiczeń </w:t>
            </w:r>
            <w:r w:rsidRPr="00982E12">
              <w:rPr>
                <w:rFonts w:ascii="Times New Roman" w:hAnsi="Times New Roman" w:cs="Times New Roman"/>
              </w:rPr>
              <w:t>polega na:</w:t>
            </w:r>
          </w:p>
          <w:p w:rsidR="0023489B" w:rsidRPr="00982E12" w:rsidRDefault="0023489B" w:rsidP="00601528">
            <w:pPr>
              <w:pStyle w:val="Akapitzlist"/>
              <w:numPr>
                <w:ilvl w:val="0"/>
                <w:numId w:val="804"/>
              </w:numPr>
              <w:spacing w:after="0" w:line="240" w:lineRule="auto"/>
              <w:jc w:val="both"/>
              <w:rPr>
                <w:rFonts w:ascii="Times New Roman" w:hAnsi="Times New Roman" w:cs="Times New Roman"/>
              </w:rPr>
            </w:pPr>
            <w:r w:rsidRPr="00982E12">
              <w:rPr>
                <w:rFonts w:ascii="Times New Roman" w:hAnsi="Times New Roman" w:cs="Times New Roman"/>
              </w:rPr>
              <w:t>samodzielnym wykonaniu zadań z zakresu pracy z wykorzystaniem edytora tekstu, zgodnie z podanymi założeniami,</w:t>
            </w:r>
          </w:p>
          <w:p w:rsidR="0023489B" w:rsidRPr="00982E12" w:rsidRDefault="0023489B" w:rsidP="00601528">
            <w:pPr>
              <w:pStyle w:val="Akapitzlist"/>
              <w:numPr>
                <w:ilvl w:val="0"/>
                <w:numId w:val="804"/>
              </w:numPr>
              <w:spacing w:after="0" w:line="240" w:lineRule="auto"/>
              <w:jc w:val="both"/>
              <w:rPr>
                <w:rFonts w:ascii="Times New Roman" w:hAnsi="Times New Roman" w:cs="Times New Roman"/>
              </w:rPr>
            </w:pPr>
            <w:r w:rsidRPr="00982E12">
              <w:rPr>
                <w:rFonts w:ascii="Times New Roman" w:hAnsi="Times New Roman" w:cs="Times New Roman"/>
              </w:rPr>
              <w:t>samodzielnym wykonaniu zadań z zakresu pracy z wykorzystaniem arkusza kalkulacyjnego, zgodnie z podanymi założeniami,</w:t>
            </w:r>
          </w:p>
          <w:p w:rsidR="0023489B" w:rsidRPr="00982E12" w:rsidRDefault="0023489B" w:rsidP="00601528">
            <w:pPr>
              <w:pStyle w:val="Akapitzlist"/>
              <w:numPr>
                <w:ilvl w:val="0"/>
                <w:numId w:val="804"/>
              </w:numPr>
              <w:spacing w:after="0" w:line="240" w:lineRule="auto"/>
              <w:jc w:val="both"/>
              <w:rPr>
                <w:rFonts w:ascii="Times New Roman" w:hAnsi="Times New Roman" w:cs="Times New Roman"/>
              </w:rPr>
            </w:pPr>
            <w:r w:rsidRPr="00982E12">
              <w:rPr>
                <w:rFonts w:ascii="Times New Roman" w:hAnsi="Times New Roman" w:cs="Times New Roman"/>
              </w:rPr>
              <w:t>samodzielnym zaprojektowaniu i wykonaniu prezentacji multimedialnej zgodnie z podanymi założeniami oraz zaprezentowaniu jej podczas zajęć.</w:t>
            </w:r>
          </w:p>
          <w:p w:rsidR="0023489B" w:rsidRPr="00982E12" w:rsidRDefault="0023489B" w:rsidP="00601528">
            <w:pPr>
              <w:pStyle w:val="Akapitzlist"/>
              <w:numPr>
                <w:ilvl w:val="0"/>
                <w:numId w:val="803"/>
              </w:numPr>
              <w:suppressAutoHyphens w:val="0"/>
              <w:spacing w:after="0" w:line="240" w:lineRule="auto"/>
              <w:ind w:left="567"/>
              <w:contextualSpacing w:val="0"/>
              <w:jc w:val="both"/>
              <w:rPr>
                <w:rFonts w:ascii="Times New Roman" w:hAnsi="Times New Roman" w:cs="Times New Roman"/>
              </w:rPr>
            </w:pPr>
            <w:r w:rsidRPr="00982E12">
              <w:rPr>
                <w:rFonts w:ascii="Times New Roman" w:hAnsi="Times New Roman" w:cs="Times New Roman"/>
              </w:rPr>
              <w:t xml:space="preserve">Prowadzący </w:t>
            </w:r>
            <w:r w:rsidRPr="00982E12">
              <w:rPr>
                <w:rFonts w:ascii="Times New Roman" w:hAnsi="Times New Roman" w:cs="Times New Roman"/>
                <w:b/>
              </w:rPr>
              <w:t>w trakcie zajęć</w:t>
            </w:r>
            <w:r w:rsidRPr="00982E12">
              <w:rPr>
                <w:rFonts w:ascii="Times New Roman" w:hAnsi="Times New Roman" w:cs="Times New Roman"/>
              </w:rPr>
              <w:t xml:space="preserve"> w ramach bieżącej oceny postępów w nauce, udziela studentom konstruktywnej informacji zwrotnej w odniesieniu do realizowanych ćwiczeń.</w:t>
            </w:r>
          </w:p>
          <w:p w:rsidR="0023489B" w:rsidRPr="00982E12" w:rsidRDefault="0023489B" w:rsidP="00A5477A">
            <w:pPr>
              <w:jc w:val="both"/>
              <w:rPr>
                <w:rFonts w:ascii="Times New Roman" w:hAnsi="Times New Roman" w:cs="Times New Roman"/>
              </w:rPr>
            </w:pP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Przed realizacją ćwiczeń prowadzący przedstawi arkusz oceny z wyszczególnionymi elementami (założeniami) oceny oraz punktacją (kryteriami). Uczestnicy zajęć udzielają informacji zwrotnej prowadzącemu, dotyczącej sposobu realizacji ćwiczenia. Warunkiem uzyskania pozytywnej oceny jest otrzymanie min. 60 % punktacji określonej w arkuszu oceny z każdego ćwiczenia. Ocena zostanie wystawiona zgodnie warunkami określonymi w  Regulaminie Studiów.</w:t>
            </w:r>
          </w:p>
          <w:p w:rsidR="0023489B" w:rsidRPr="00982E12" w:rsidRDefault="0023489B" w:rsidP="00A5477A">
            <w:pPr>
              <w:contextualSpacing/>
              <w:rPr>
                <w:rFonts w:ascii="Times New Roman" w:hAnsi="Times New Roman" w:cs="Times New Roman"/>
                <w:b/>
              </w:rPr>
            </w:pPr>
          </w:p>
          <w:p w:rsidR="0023489B" w:rsidRPr="00982E12" w:rsidRDefault="0023489B" w:rsidP="00A5477A">
            <w:pPr>
              <w:contextualSpacing/>
              <w:rPr>
                <w:rFonts w:ascii="Times New Roman" w:hAnsi="Times New Roman" w:cs="Times New Roman"/>
                <w:b/>
              </w:rPr>
            </w:pPr>
            <w:r w:rsidRPr="00982E12">
              <w:rPr>
                <w:rFonts w:ascii="Times New Roman" w:hAnsi="Times New Roman" w:cs="Times New Roman"/>
                <w:b/>
              </w:rPr>
              <w:t>Student otrzymuje ocenę z wykładu oraz ocenę z ćwiczeń. Zajęcia są zaliczone pod warunkiem uzyskania obu ocen pozytywnych.</w:t>
            </w:r>
          </w:p>
          <w:p w:rsidR="0023489B" w:rsidRPr="00982E12" w:rsidRDefault="0023489B" w:rsidP="00A5477A">
            <w:pPr>
              <w:contextualSpacing/>
              <w:rPr>
                <w:rFonts w:ascii="Times New Roman" w:hAnsi="Times New Roman" w:cs="Times New Roman"/>
              </w:rPr>
            </w:pP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10327"/>
      </w:tblGrid>
      <w:tr w:rsidR="0023489B" w:rsidRPr="00982E12" w:rsidTr="00A5477A">
        <w:trPr>
          <w:trHeight w:val="1432"/>
        </w:trPr>
        <w:tc>
          <w:tcPr>
            <w:tcW w:w="10327" w:type="dxa"/>
          </w:tcPr>
          <w:p w:rsidR="0023489B" w:rsidRPr="00982E12" w:rsidRDefault="0023489B" w:rsidP="00601528">
            <w:pPr>
              <w:pStyle w:val="Akapitzlist"/>
              <w:numPr>
                <w:ilvl w:val="0"/>
                <w:numId w:val="1020"/>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podstawowa:</w:t>
            </w:r>
            <w:r w:rsidRPr="00982E12">
              <w:rPr>
                <w:rFonts w:ascii="Times New Roman" w:hAnsi="Times New Roman" w:cs="Times New Roman"/>
              </w:rPr>
              <w:t xml:space="preserve"> (zakres tematyczny określi i poda prowadzący)</w:t>
            </w:r>
          </w:p>
          <w:p w:rsidR="0023489B" w:rsidRPr="00982E12" w:rsidRDefault="0023489B" w:rsidP="00A5477A">
            <w:pPr>
              <w:tabs>
                <w:tab w:val="left" w:pos="142"/>
              </w:tabs>
              <w:ind w:left="142" w:hanging="142"/>
              <w:rPr>
                <w:rFonts w:ascii="Times New Roman" w:hAnsi="Times New Roman" w:cs="Times New Roman"/>
              </w:rPr>
            </w:pPr>
          </w:p>
          <w:p w:rsidR="0023489B" w:rsidRPr="00982E12" w:rsidRDefault="0023489B" w:rsidP="00A5477A">
            <w:pPr>
              <w:tabs>
                <w:tab w:val="left" w:pos="142"/>
              </w:tabs>
              <w:ind w:left="142" w:hanging="142"/>
              <w:rPr>
                <w:rFonts w:ascii="Times New Roman" w:hAnsi="Times New Roman" w:cs="Times New Roman"/>
              </w:rPr>
            </w:pPr>
            <w:r w:rsidRPr="00982E12">
              <w:rPr>
                <w:rFonts w:ascii="Times New Roman" w:hAnsi="Times New Roman" w:cs="Times New Roman"/>
              </w:rPr>
              <w:t xml:space="preserve">1. </w:t>
            </w:r>
            <w:proofErr w:type="spellStart"/>
            <w:r w:rsidRPr="00982E12">
              <w:rPr>
                <w:rFonts w:ascii="Times New Roman" w:hAnsi="Times New Roman" w:cs="Times New Roman"/>
              </w:rPr>
              <w:t>Jaronicki</w:t>
            </w:r>
            <w:proofErr w:type="spellEnd"/>
            <w:r w:rsidRPr="00982E12">
              <w:rPr>
                <w:rFonts w:ascii="Times New Roman" w:hAnsi="Times New Roman" w:cs="Times New Roman"/>
              </w:rPr>
              <w:t xml:space="preserve"> A, ABC. MS Office 2016 PL, Wydawnictwo Helion 2016</w:t>
            </w:r>
          </w:p>
          <w:p w:rsidR="0023489B" w:rsidRPr="00982E12" w:rsidRDefault="0023489B" w:rsidP="00A5477A">
            <w:pPr>
              <w:tabs>
                <w:tab w:val="left" w:pos="142"/>
              </w:tabs>
              <w:ind w:left="142" w:hanging="142"/>
              <w:rPr>
                <w:rFonts w:ascii="Times New Roman" w:hAnsi="Times New Roman" w:cs="Times New Roman"/>
              </w:rPr>
            </w:pPr>
            <w:r w:rsidRPr="00982E12">
              <w:rPr>
                <w:rFonts w:ascii="Times New Roman" w:hAnsi="Times New Roman" w:cs="Times New Roman"/>
              </w:rPr>
              <w:t>2. Lambert J., Microsoft Word 2016. Krok po kroku, APN Promise</w:t>
            </w:r>
          </w:p>
          <w:p w:rsidR="0023489B" w:rsidRPr="00982E12" w:rsidRDefault="0023489B" w:rsidP="00A5477A">
            <w:pPr>
              <w:tabs>
                <w:tab w:val="left" w:pos="142"/>
              </w:tabs>
              <w:ind w:left="142" w:hanging="142"/>
              <w:rPr>
                <w:rFonts w:ascii="Times New Roman" w:hAnsi="Times New Roman" w:cs="Times New Roman"/>
              </w:rPr>
            </w:pPr>
            <w:r w:rsidRPr="00982E12">
              <w:rPr>
                <w:rFonts w:ascii="Times New Roman" w:hAnsi="Times New Roman" w:cs="Times New Roman"/>
              </w:rPr>
              <w:t>3. 4. Kowalczyk G., Word 2016 PL. Ćwiczenia praktyczne, Wydawnictwo Helion</w:t>
            </w:r>
          </w:p>
          <w:p w:rsidR="0023489B" w:rsidRPr="00982E12" w:rsidRDefault="0023489B" w:rsidP="00A5477A">
            <w:pPr>
              <w:tabs>
                <w:tab w:val="left" w:pos="142"/>
              </w:tabs>
              <w:ind w:left="142" w:hanging="142"/>
              <w:rPr>
                <w:rFonts w:ascii="Times New Roman" w:hAnsi="Times New Roman" w:cs="Times New Roman"/>
              </w:rPr>
            </w:pPr>
            <w:r w:rsidRPr="00982E12">
              <w:rPr>
                <w:rFonts w:ascii="Times New Roman" w:hAnsi="Times New Roman" w:cs="Times New Roman"/>
              </w:rPr>
              <w:t>4. Wrotek W., ABC Excel 2016 PI., Wydawnictwo Helion</w:t>
            </w:r>
          </w:p>
          <w:p w:rsidR="0023489B" w:rsidRPr="00982E12" w:rsidRDefault="0023489B" w:rsidP="00A5477A">
            <w:pPr>
              <w:tabs>
                <w:tab w:val="left" w:pos="142"/>
              </w:tabs>
              <w:ind w:left="142" w:hanging="142"/>
              <w:rPr>
                <w:rFonts w:ascii="Times New Roman" w:hAnsi="Times New Roman" w:cs="Times New Roman"/>
              </w:rPr>
            </w:pPr>
            <w:r w:rsidRPr="00982E12">
              <w:rPr>
                <w:rFonts w:ascii="Times New Roman" w:hAnsi="Times New Roman" w:cs="Times New Roman"/>
              </w:rPr>
              <w:t>5. Masłowski K., Excel 2016 PL. Ćwiczenia praktyczne, Wydawnictwo Helion</w:t>
            </w:r>
          </w:p>
          <w:p w:rsidR="0023489B" w:rsidRPr="00982E12" w:rsidRDefault="0023489B" w:rsidP="00A5477A">
            <w:pPr>
              <w:tabs>
                <w:tab w:val="left" w:pos="142"/>
              </w:tabs>
              <w:ind w:left="142" w:hanging="142"/>
              <w:rPr>
                <w:rFonts w:ascii="Times New Roman" w:hAnsi="Times New Roman" w:cs="Times New Roman"/>
              </w:rPr>
            </w:pPr>
            <w:r w:rsidRPr="00982E12">
              <w:rPr>
                <w:rFonts w:ascii="Times New Roman" w:hAnsi="Times New Roman" w:cs="Times New Roman"/>
              </w:rPr>
              <w:t>7. Lambert J., Microsoft PowerPoint 2016. Krok po kroku, APN Promise</w:t>
            </w:r>
          </w:p>
          <w:p w:rsidR="0023489B" w:rsidRPr="00982E12" w:rsidRDefault="0023489B" w:rsidP="00A5477A">
            <w:pPr>
              <w:tabs>
                <w:tab w:val="left" w:pos="142"/>
              </w:tabs>
              <w:ind w:left="142" w:hanging="142"/>
              <w:rPr>
                <w:rFonts w:ascii="Times New Roman" w:hAnsi="Times New Roman" w:cs="Times New Roman"/>
              </w:rPr>
            </w:pPr>
          </w:p>
          <w:p w:rsidR="0023489B" w:rsidRPr="00982E12" w:rsidRDefault="0023489B" w:rsidP="00601528">
            <w:pPr>
              <w:pStyle w:val="Akapitzlist"/>
              <w:numPr>
                <w:ilvl w:val="0"/>
                <w:numId w:val="1020"/>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uzupełniająca: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A5477A">
            <w:pPr>
              <w:tabs>
                <w:tab w:val="left" w:pos="142"/>
              </w:tabs>
              <w:ind w:left="142" w:hanging="142"/>
              <w:rPr>
                <w:rFonts w:ascii="Times New Roman" w:hAnsi="Times New Roman" w:cs="Times New Roman"/>
                <w:b/>
              </w:rPr>
            </w:pPr>
            <w:r w:rsidRPr="00982E12">
              <w:rPr>
                <w:rFonts w:ascii="Times New Roman" w:hAnsi="Times New Roman" w:cs="Times New Roman"/>
              </w:rPr>
              <w:t>1.</w:t>
            </w:r>
            <w:r w:rsidRPr="00982E12">
              <w:rPr>
                <w:rFonts w:ascii="Times New Roman" w:hAnsi="Times New Roman" w:cs="Times New Roman"/>
                <w:b/>
              </w:rPr>
              <w:t xml:space="preserve"> </w:t>
            </w:r>
            <w:r w:rsidRPr="00982E12">
              <w:rPr>
                <w:rFonts w:ascii="Times New Roman" w:hAnsi="Times New Roman" w:cs="Times New Roman"/>
              </w:rPr>
              <w:t xml:space="preserve"> </w:t>
            </w:r>
            <w:proofErr w:type="spellStart"/>
            <w:r w:rsidRPr="00982E12">
              <w:rPr>
                <w:rFonts w:ascii="Times New Roman" w:hAnsi="Times New Roman" w:cs="Times New Roman"/>
              </w:rPr>
              <w:t>Hrabiec-Hojda</w:t>
            </w:r>
            <w:proofErr w:type="spellEnd"/>
            <w:r w:rsidRPr="00982E12">
              <w:rPr>
                <w:rFonts w:ascii="Times New Roman" w:hAnsi="Times New Roman" w:cs="Times New Roman"/>
              </w:rPr>
              <w:t xml:space="preserve"> P., Trzeciakowska J., Google </w:t>
            </w:r>
            <w:proofErr w:type="spellStart"/>
            <w:r w:rsidRPr="00982E12">
              <w:rPr>
                <w:rFonts w:ascii="Times New Roman" w:hAnsi="Times New Roman" w:cs="Times New Roman"/>
              </w:rPr>
              <w:t>hacking</w:t>
            </w:r>
            <w:proofErr w:type="spellEnd"/>
            <w:r w:rsidRPr="00982E12">
              <w:rPr>
                <w:rFonts w:ascii="Times New Roman" w:hAnsi="Times New Roman" w:cs="Times New Roman"/>
              </w:rPr>
              <w:t>. Jak szukać w Google, aby zarabiać pieniądze, budować biznes i ułatwić sobie pracę, SELF-PUBLISHER</w:t>
            </w:r>
            <w:r w:rsidRPr="00982E12">
              <w:rPr>
                <w:rFonts w:ascii="Times New Roman" w:hAnsi="Times New Roman" w:cs="Times New Roman"/>
                <w:b/>
              </w:rPr>
              <w:t xml:space="preserve"> </w:t>
            </w:r>
          </w:p>
          <w:p w:rsidR="0023489B" w:rsidRPr="00982E12" w:rsidRDefault="0023489B" w:rsidP="00A5477A">
            <w:pPr>
              <w:tabs>
                <w:tab w:val="left" w:pos="142"/>
              </w:tabs>
              <w:ind w:left="142" w:hanging="142"/>
              <w:rPr>
                <w:rFonts w:ascii="Times New Roman" w:hAnsi="Times New Roman" w:cs="Times New Roman"/>
                <w:b/>
              </w:rPr>
            </w:pP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rPr>
          <w:rFonts w:ascii="Times New Roman" w:hAnsi="Times New Roman" w:cs="Times New Roman"/>
          <w:b/>
          <w:noProof/>
        </w:rPr>
      </w:pPr>
    </w:p>
    <w:p w:rsidR="0023489B" w:rsidRPr="00982E12" w:rsidRDefault="0023489B" w:rsidP="0023489B">
      <w:pPr>
        <w:rPr>
          <w:rFonts w:ascii="Times New Roman" w:hAnsi="Times New Roman" w:cs="Times New Roman"/>
          <w:b/>
          <w:noProof/>
        </w:rPr>
      </w:pPr>
    </w:p>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06D43" w:rsidRDefault="0023489B" w:rsidP="0023489B">
      <w:pPr>
        <w:pStyle w:val="Nagwek2"/>
        <w:rPr>
          <w:rFonts w:ascii="Times New Roman" w:hAnsi="Times New Roman" w:cs="Times New Roman"/>
          <w:b/>
          <w:noProof/>
          <w:color w:val="auto"/>
          <w:sz w:val="22"/>
          <w:szCs w:val="22"/>
        </w:rPr>
      </w:pPr>
      <w:bookmarkStart w:id="77" w:name="_Toc175896556"/>
      <w:r w:rsidRPr="00906D43">
        <w:rPr>
          <w:rFonts w:ascii="Times New Roman" w:hAnsi="Times New Roman" w:cs="Times New Roman"/>
          <w:b/>
          <w:noProof/>
          <w:color w:val="auto"/>
          <w:sz w:val="22"/>
          <w:szCs w:val="22"/>
        </w:rPr>
        <w:lastRenderedPageBreak/>
        <w:t>13.</w:t>
      </w:r>
      <w:r w:rsidRPr="00906D43">
        <w:rPr>
          <w:rFonts w:ascii="Times New Roman" w:hAnsi="Times New Roman" w:cs="Times New Roman"/>
          <w:b/>
          <w:noProof/>
          <w:color w:val="auto"/>
          <w:sz w:val="22"/>
          <w:szCs w:val="22"/>
        </w:rPr>
        <w:tab/>
        <w:t>Przygotowanie do prowadzenia zajęć dydaktycznych w Straży Granicznej</w:t>
      </w:r>
      <w:bookmarkEnd w:id="77"/>
    </w:p>
    <w:p w:rsidR="0023489B" w:rsidRPr="00982E12" w:rsidRDefault="0023489B" w:rsidP="0023489B">
      <w:pPr>
        <w:rPr>
          <w:rFonts w:ascii="Times New Roman" w:hAnsi="Times New Roman" w:cs="Times New Roman"/>
          <w:b/>
          <w:noProof/>
        </w:rPr>
      </w:pPr>
    </w:p>
    <w:tbl>
      <w:tblPr>
        <w:tblStyle w:val="Siatkatabelijasna"/>
        <w:tblW w:w="10343" w:type="dxa"/>
        <w:tblLayout w:type="fixed"/>
        <w:tblLook w:val="04A0" w:firstRow="1" w:lastRow="0" w:firstColumn="1" w:lastColumn="0" w:noHBand="0" w:noVBand="1"/>
      </w:tblPr>
      <w:tblGrid>
        <w:gridCol w:w="3515"/>
        <w:gridCol w:w="875"/>
        <w:gridCol w:w="2409"/>
        <w:gridCol w:w="46"/>
        <w:gridCol w:w="1514"/>
        <w:gridCol w:w="1984"/>
      </w:tblGrid>
      <w:tr w:rsidR="0023489B" w:rsidRPr="00982E12" w:rsidTr="00A5477A">
        <w:trPr>
          <w:trHeight w:val="1027"/>
        </w:trPr>
        <w:tc>
          <w:tcPr>
            <w:tcW w:w="439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zajęć:</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i/>
              </w:rPr>
            </w:pPr>
            <w:r w:rsidRPr="00982E12">
              <w:rPr>
                <w:rFonts w:ascii="Times New Roman" w:hAnsi="Times New Roman" w:cs="Times New Roman"/>
                <w:i/>
              </w:rPr>
              <w:t>Przygotowanie do prowadzenia zajęć dydaktycznych w Straży Granicznej</w:t>
            </w:r>
          </w:p>
        </w:tc>
        <w:tc>
          <w:tcPr>
            <w:tcW w:w="2409"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423CBA" w:rsidP="00A5477A">
            <w:pPr>
              <w:rPr>
                <w:rFonts w:ascii="Times New Roman" w:hAnsi="Times New Roman" w:cs="Times New Roman"/>
              </w:rPr>
            </w:pPr>
            <w:r w:rsidRPr="00982E12">
              <w:rPr>
                <w:rFonts w:ascii="Times New Roman" w:hAnsi="Times New Roman" w:cs="Times New Roman"/>
                <w:i/>
              </w:rPr>
              <w:t xml:space="preserve">Nauki </w:t>
            </w:r>
            <w:r w:rsidR="0023489B" w:rsidRPr="00982E12">
              <w:rPr>
                <w:rFonts w:ascii="Times New Roman" w:hAnsi="Times New Roman" w:cs="Times New Roman"/>
                <w:i/>
              </w:rPr>
              <w:t>społeczne/</w:t>
            </w:r>
            <w:r w:rsidRPr="00982E12">
              <w:rPr>
                <w:rFonts w:ascii="Times New Roman" w:hAnsi="Times New Roman" w:cs="Times New Roman"/>
                <w:i/>
              </w:rPr>
              <w:t xml:space="preserve">Nauki </w:t>
            </w:r>
            <w:r w:rsidR="0023489B" w:rsidRPr="00982E12">
              <w:rPr>
                <w:rFonts w:ascii="Times New Roman" w:hAnsi="Times New Roman" w:cs="Times New Roman"/>
                <w:i/>
              </w:rPr>
              <w:t>o bezpieczeństwie</w:t>
            </w:r>
          </w:p>
        </w:tc>
        <w:tc>
          <w:tcPr>
            <w:tcW w:w="156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23489B" w:rsidRPr="00982E12" w:rsidRDefault="0023489B" w:rsidP="00A5477A">
            <w:pPr>
              <w:ind w:left="227"/>
              <w:rPr>
                <w:rFonts w:ascii="Times New Roman" w:hAnsi="Times New Roman" w:cs="Times New Roman"/>
              </w:rPr>
            </w:pPr>
          </w:p>
          <w:p w:rsidR="0023489B" w:rsidRPr="00982E12" w:rsidRDefault="0023489B" w:rsidP="00A5477A">
            <w:pPr>
              <w:ind w:left="68"/>
              <w:jc w:val="center"/>
              <w:rPr>
                <w:rFonts w:ascii="Times New Roman" w:hAnsi="Times New Roman" w:cs="Times New Roman"/>
              </w:rPr>
            </w:pPr>
            <w:r w:rsidRPr="00982E12">
              <w:rPr>
                <w:rFonts w:ascii="Times New Roman" w:hAnsi="Times New Roman" w:cs="Times New Roman"/>
              </w:rPr>
              <w:t>D 7</w:t>
            </w:r>
            <w:r w:rsidR="00423CBA" w:rsidRPr="00982E12">
              <w:rPr>
                <w:rFonts w:ascii="Times New Roman" w:hAnsi="Times New Roman" w:cs="Times New Roman"/>
              </w:rPr>
              <w:t xml:space="preserve"> </w:t>
            </w:r>
            <w:r w:rsidRPr="00982E12">
              <w:rPr>
                <w:rFonts w:ascii="Times New Roman" w:hAnsi="Times New Roman" w:cs="Times New Roman"/>
              </w:rPr>
              <w:t>a</w:t>
            </w:r>
          </w:p>
        </w:tc>
        <w:tc>
          <w:tcPr>
            <w:tcW w:w="1984"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r>
      <w:tr w:rsidR="0023489B" w:rsidRPr="00982E12" w:rsidTr="00423CBA">
        <w:trPr>
          <w:trHeight w:val="553"/>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23489B" w:rsidP="00A5477A">
            <w:pPr>
              <w:rPr>
                <w:rFonts w:ascii="Times New Roman" w:hAnsi="Times New Roman" w:cs="Times New Roman"/>
                <w:bCs/>
                <w:i/>
              </w:rPr>
            </w:pPr>
            <w:r w:rsidRPr="00982E12">
              <w:rPr>
                <w:rFonts w:ascii="Times New Roman" w:hAnsi="Times New Roman" w:cs="Times New Roman"/>
                <w:bCs/>
                <w:i/>
              </w:rPr>
              <w:t>Zakład Kompetencji Kierowniczych i Logistycznych</w:t>
            </w:r>
          </w:p>
        </w:tc>
      </w:tr>
      <w:tr w:rsidR="0023489B" w:rsidRPr="00982E12" w:rsidTr="00A5477A">
        <w:trPr>
          <w:trHeight w:val="721"/>
        </w:trPr>
        <w:tc>
          <w:tcPr>
            <w:tcW w:w="10343"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Rodzaj zajęć: </w:t>
            </w:r>
            <w:r w:rsidR="00417C2A" w:rsidRPr="00982E12">
              <w:rPr>
                <w:rFonts w:ascii="Times New Roman" w:hAnsi="Times New Roman" w:cs="Times New Roman"/>
              </w:rPr>
              <w:t>kierunkowe, fakultatywne</w:t>
            </w:r>
          </w:p>
        </w:tc>
      </w:tr>
      <w:tr w:rsidR="0023489B" w:rsidRPr="00982E12" w:rsidTr="00A5477A">
        <w:trPr>
          <w:trHeight w:val="221"/>
        </w:trPr>
        <w:tc>
          <w:tcPr>
            <w:tcW w:w="351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330"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3498"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681"/>
        </w:trPr>
        <w:tc>
          <w:tcPr>
            <w:tcW w:w="3515"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330" w:type="dxa"/>
            <w:gridSpan w:val="3"/>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2025/2026</w:t>
            </w:r>
          </w:p>
        </w:tc>
        <w:tc>
          <w:tcPr>
            <w:tcW w:w="3498" w:type="dxa"/>
            <w:gridSpan w:val="2"/>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II/IV</w:t>
            </w:r>
          </w:p>
        </w:tc>
      </w:tr>
      <w:tr w:rsidR="0023489B" w:rsidRPr="00982E12" w:rsidTr="00A5477A">
        <w:trPr>
          <w:trHeight w:val="584"/>
        </w:trPr>
        <w:tc>
          <w:tcPr>
            <w:tcW w:w="10343" w:type="dxa"/>
            <w:gridSpan w:val="6"/>
          </w:tcPr>
          <w:p w:rsidR="0023489B" w:rsidRPr="00906D43" w:rsidRDefault="0023489B" w:rsidP="00A5477A">
            <w:pPr>
              <w:rPr>
                <w:rFonts w:ascii="Times New Roman" w:hAnsi="Times New Roman" w:cs="Times New Roman"/>
              </w:rPr>
            </w:pPr>
            <w:r w:rsidRPr="00982E12">
              <w:rPr>
                <w:rFonts w:ascii="Times New Roman" w:hAnsi="Times New Roman" w:cs="Times New Roman"/>
                <w:b/>
              </w:rPr>
              <w:t>Koordynator zajęć:</w:t>
            </w:r>
            <w:r w:rsidRPr="00982E12">
              <w:rPr>
                <w:rFonts w:ascii="Times New Roman" w:hAnsi="Times New Roman" w:cs="Times New Roman"/>
              </w:rPr>
              <w:t xml:space="preserve"> </w:t>
            </w:r>
            <w:r w:rsidR="00C12DFF" w:rsidRPr="00982E12">
              <w:rPr>
                <w:rFonts w:ascii="Times New Roman" w:hAnsi="Times New Roman" w:cs="Times New Roman"/>
              </w:rPr>
              <w:t xml:space="preserve">ppłk SG mgr Anna Chachaj </w:t>
            </w:r>
            <w:r w:rsidR="00C12DFF" w:rsidRPr="00982E12">
              <w:rPr>
                <w:rFonts w:ascii="Times New Roman" w:hAnsi="Times New Roman" w:cs="Times New Roman"/>
                <w:lang w:eastAsia="pl-PL"/>
              </w:rPr>
              <w:t>(e-mail: anna.chachaj</w:t>
            </w:r>
            <w:hyperlink r:id="rId109" w:history="1">
              <w:r w:rsidR="00C12DFF" w:rsidRPr="00982E12">
                <w:rPr>
                  <w:rFonts w:ascii="Times New Roman" w:hAnsi="Times New Roman" w:cs="Times New Roman"/>
                  <w:lang w:eastAsia="pl-PL"/>
                </w:rPr>
                <w:t>@strazgraniczna.pl</w:t>
              </w:r>
            </w:hyperlink>
            <w:r w:rsidR="00C12DFF" w:rsidRPr="00982E12">
              <w:rPr>
                <w:rFonts w:ascii="Times New Roman" w:hAnsi="Times New Roman" w:cs="Times New Roman"/>
                <w:lang w:eastAsia="pl-PL"/>
              </w:rPr>
              <w:t>, tel. 66 44 210)</w:t>
            </w:r>
          </w:p>
        </w:tc>
      </w:tr>
      <w:tr w:rsidR="0023489B" w:rsidRPr="00982E12" w:rsidTr="00A5477A">
        <w:trPr>
          <w:trHeight w:val="512"/>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423CBA">
            <w:pPr>
              <w:rPr>
                <w:rFonts w:ascii="Times New Roman" w:hAnsi="Times New Roman" w:cs="Times New Roman"/>
                <w:b/>
              </w:rPr>
            </w:pPr>
            <w:r w:rsidRPr="00982E12">
              <w:rPr>
                <w:rFonts w:ascii="Times New Roman" w:hAnsi="Times New Roman" w:cs="Times New Roman"/>
              </w:rPr>
              <w:t>brak wymagań wstępnych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
        <w:tblW w:w="10343" w:type="dxa"/>
        <w:tblLook w:val="04A0" w:firstRow="1" w:lastRow="0" w:firstColumn="1" w:lastColumn="0" w:noHBand="0" w:noVBand="1"/>
      </w:tblPr>
      <w:tblGrid>
        <w:gridCol w:w="564"/>
        <w:gridCol w:w="9779"/>
      </w:tblGrid>
      <w:tr w:rsidR="0023489B" w:rsidRPr="00982E12" w:rsidTr="00A5477A">
        <w:tc>
          <w:tcPr>
            <w:tcW w:w="56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779"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23489B" w:rsidRPr="00982E12" w:rsidTr="00A5477A">
        <w:tc>
          <w:tcPr>
            <w:tcW w:w="564"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C1</w:t>
            </w:r>
          </w:p>
        </w:tc>
        <w:tc>
          <w:tcPr>
            <w:tcW w:w="977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Poznanie pojęć związanych z pedagogiką, a w szczególności z metodyką nauczania oraz podstaw prawnych realizacji zajęć w Straży Granicznej</w:t>
            </w:r>
          </w:p>
        </w:tc>
      </w:tr>
      <w:tr w:rsidR="0023489B" w:rsidRPr="00982E12" w:rsidTr="00A5477A">
        <w:tc>
          <w:tcPr>
            <w:tcW w:w="564"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C2</w:t>
            </w:r>
          </w:p>
        </w:tc>
        <w:tc>
          <w:tcPr>
            <w:tcW w:w="977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Poznanie psychologicznych podstaw nauczania, w szczególności zasad nauczania, motywowania i aktywizacji w czasie zajęć</w:t>
            </w:r>
          </w:p>
        </w:tc>
      </w:tr>
      <w:tr w:rsidR="0023489B" w:rsidRPr="00982E12" w:rsidTr="00A5477A">
        <w:tc>
          <w:tcPr>
            <w:tcW w:w="564"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C3</w:t>
            </w:r>
          </w:p>
        </w:tc>
        <w:tc>
          <w:tcPr>
            <w:tcW w:w="977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Nabycie umiejętności określania celu zajęć, planowania i opracowania konspektu do zajęć w ramach doskonalenia zawodowego oraz zastosowania środków dydaktycznych.</w:t>
            </w:r>
          </w:p>
        </w:tc>
      </w:tr>
      <w:tr w:rsidR="0023489B" w:rsidRPr="00982E12" w:rsidTr="00A5477A">
        <w:tc>
          <w:tcPr>
            <w:tcW w:w="56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C4</w:t>
            </w:r>
          </w:p>
        </w:tc>
        <w:tc>
          <w:tcPr>
            <w:tcW w:w="977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Nabycie umiejętności prowadzenia zajęć zgodnie z zasadami metodyki.</w:t>
            </w:r>
          </w:p>
        </w:tc>
      </w:tr>
      <w:tr w:rsidR="0023489B" w:rsidRPr="00982E12" w:rsidTr="00A5477A">
        <w:tc>
          <w:tcPr>
            <w:tcW w:w="56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C5</w:t>
            </w:r>
          </w:p>
        </w:tc>
        <w:tc>
          <w:tcPr>
            <w:tcW w:w="977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Kształtowanie gotowości do podejmowania działań związanych z kształtowaniem wizerunku Straży Granicznej poprzez inicjowanie i realizację działań edukacyjnych, profilaktyki wśród dzieci i młodzieży związanej z przeciwdziałaniem przestępczości, dbałością o tradycje i etos formacji</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43" w:type="dxa"/>
        <w:tblLook w:val="04A0" w:firstRow="1" w:lastRow="0" w:firstColumn="1" w:lastColumn="0" w:noHBand="0" w:noVBand="1"/>
      </w:tblPr>
      <w:tblGrid>
        <w:gridCol w:w="1555"/>
        <w:gridCol w:w="8788"/>
      </w:tblGrid>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788"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23489B" w:rsidRPr="00982E12" w:rsidTr="00A5477A">
        <w:tc>
          <w:tcPr>
            <w:tcW w:w="1555" w:type="dxa"/>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Wykład</w:t>
            </w:r>
          </w:p>
        </w:tc>
        <w:tc>
          <w:tcPr>
            <w:tcW w:w="8788" w:type="dxa"/>
          </w:tcPr>
          <w:p w:rsidR="0023489B" w:rsidRPr="00982E12" w:rsidRDefault="0023489B" w:rsidP="00A5477A">
            <w:pPr>
              <w:rPr>
                <w:rFonts w:ascii="Times New Roman" w:hAnsi="Times New Roman" w:cs="Times New Roman"/>
                <w:i/>
              </w:rPr>
            </w:pPr>
            <w:r w:rsidRPr="00982E12">
              <w:rPr>
                <w:rFonts w:ascii="Times New Roman" w:hAnsi="Times New Roman" w:cs="Times New Roman"/>
              </w:rPr>
              <w:t>wykład z wykorzystaniem prezentacji multimedialnej, dyskusja moderowana</w:t>
            </w:r>
          </w:p>
        </w:tc>
      </w:tr>
      <w:tr w:rsidR="0023489B" w:rsidRPr="00982E12" w:rsidTr="00A5477A">
        <w:tc>
          <w:tcPr>
            <w:tcW w:w="1555" w:type="dxa"/>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Ćwiczenia</w:t>
            </w:r>
          </w:p>
        </w:tc>
        <w:tc>
          <w:tcPr>
            <w:tcW w:w="878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ćwiczenia indywidualne, ćwiczenia w grupach,  dyskusja</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23489B" w:rsidRPr="00982E12" w:rsidRDefault="0023489B" w:rsidP="0023489B">
      <w:pPr>
        <w:spacing w:after="0" w:line="240" w:lineRule="auto"/>
        <w:rPr>
          <w:rFonts w:ascii="Times New Roman" w:hAnsi="Times New Roman" w:cs="Times New Roman"/>
        </w:rPr>
      </w:pPr>
    </w:p>
    <w:tbl>
      <w:tblPr>
        <w:tblStyle w:val="Siatkatabelijasna"/>
        <w:tblW w:w="10309" w:type="dxa"/>
        <w:tblLayout w:type="fixed"/>
        <w:tblLook w:val="04A0" w:firstRow="1" w:lastRow="0" w:firstColumn="1" w:lastColumn="0" w:noHBand="0" w:noVBand="1"/>
      </w:tblPr>
      <w:tblGrid>
        <w:gridCol w:w="816"/>
        <w:gridCol w:w="2298"/>
        <w:gridCol w:w="3260"/>
        <w:gridCol w:w="1237"/>
        <w:gridCol w:w="1559"/>
        <w:gridCol w:w="1139"/>
      </w:tblGrid>
      <w:tr w:rsidR="0023489B" w:rsidRPr="00982E12" w:rsidTr="00A5477A">
        <w:trPr>
          <w:tblHeader/>
        </w:trPr>
        <w:tc>
          <w:tcPr>
            <w:tcW w:w="816" w:type="dxa"/>
            <w:vMerge w:val="restart"/>
            <w:vAlign w:val="center"/>
          </w:tcPr>
          <w:p w:rsidR="0023489B" w:rsidRPr="00982E12" w:rsidRDefault="0023489B" w:rsidP="00A5477A">
            <w:pPr>
              <w:ind w:left="-117"/>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2298" w:type="dxa"/>
            <w:vMerge w:val="restart"/>
            <w:vAlign w:val="center"/>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Temat</w:t>
            </w:r>
          </w:p>
        </w:tc>
        <w:tc>
          <w:tcPr>
            <w:tcW w:w="3260" w:type="dxa"/>
            <w:vMerge w:val="restart"/>
            <w:vAlign w:val="center"/>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Problematyka (zagadnienia)</w:t>
            </w:r>
          </w:p>
        </w:tc>
        <w:tc>
          <w:tcPr>
            <w:tcW w:w="3930" w:type="dxa"/>
            <w:gridSpan w:val="3"/>
            <w:vAlign w:val="center"/>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23489B" w:rsidRPr="00982E12" w:rsidTr="00A5477A">
        <w:trPr>
          <w:trHeight w:val="364"/>
          <w:tblHeader/>
        </w:trPr>
        <w:tc>
          <w:tcPr>
            <w:tcW w:w="816" w:type="dxa"/>
            <w:vMerge/>
            <w:vAlign w:val="center"/>
            <w:hideMark/>
          </w:tcPr>
          <w:p w:rsidR="0023489B" w:rsidRPr="00982E12" w:rsidRDefault="0023489B" w:rsidP="00A5477A">
            <w:pPr>
              <w:spacing w:line="256" w:lineRule="auto"/>
              <w:jc w:val="center"/>
              <w:rPr>
                <w:rFonts w:ascii="Times New Roman" w:hAnsi="Times New Roman" w:cs="Times New Roman"/>
                <w:b/>
              </w:rPr>
            </w:pPr>
          </w:p>
        </w:tc>
        <w:tc>
          <w:tcPr>
            <w:tcW w:w="2298" w:type="dxa"/>
            <w:vMerge/>
            <w:vAlign w:val="center"/>
            <w:hideMark/>
          </w:tcPr>
          <w:p w:rsidR="0023489B" w:rsidRPr="00982E12" w:rsidRDefault="0023489B" w:rsidP="00A5477A">
            <w:pPr>
              <w:spacing w:line="256" w:lineRule="auto"/>
              <w:jc w:val="center"/>
              <w:rPr>
                <w:rFonts w:ascii="Times New Roman" w:hAnsi="Times New Roman" w:cs="Times New Roman"/>
                <w:b/>
              </w:rPr>
            </w:pPr>
          </w:p>
        </w:tc>
        <w:tc>
          <w:tcPr>
            <w:tcW w:w="3260" w:type="dxa"/>
            <w:vMerge/>
            <w:vAlign w:val="center"/>
            <w:hideMark/>
          </w:tcPr>
          <w:p w:rsidR="0023489B" w:rsidRPr="00982E12" w:rsidRDefault="0023489B" w:rsidP="00A5477A">
            <w:pPr>
              <w:spacing w:line="256" w:lineRule="auto"/>
              <w:jc w:val="center"/>
              <w:rPr>
                <w:rFonts w:ascii="Times New Roman" w:hAnsi="Times New Roman" w:cs="Times New Roman"/>
                <w:b/>
              </w:rPr>
            </w:pPr>
          </w:p>
        </w:tc>
        <w:tc>
          <w:tcPr>
            <w:tcW w:w="1237" w:type="dxa"/>
            <w:vAlign w:val="center"/>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559" w:type="dxa"/>
            <w:vAlign w:val="center"/>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134" w:type="dxa"/>
            <w:vAlign w:val="center"/>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23489B" w:rsidRPr="00982E12" w:rsidTr="00417C2A">
        <w:tc>
          <w:tcPr>
            <w:tcW w:w="10309" w:type="dxa"/>
            <w:gridSpan w:val="6"/>
            <w:shd w:val="clear" w:color="auto" w:fill="FFFFFF" w:themeFill="background1"/>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r w:rsidR="00423CBA" w:rsidRPr="00982E12">
              <w:rPr>
                <w:rFonts w:ascii="Times New Roman" w:hAnsi="Times New Roman" w:cs="Times New Roman"/>
              </w:rPr>
              <w:t>.</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Pedagogika, dydaktyka, metodyka – podstawowe pojęcia</w:t>
            </w:r>
          </w:p>
        </w:tc>
        <w:tc>
          <w:tcPr>
            <w:tcW w:w="3260" w:type="dxa"/>
          </w:tcPr>
          <w:p w:rsidR="0023489B" w:rsidRPr="00982E12" w:rsidRDefault="0023489B" w:rsidP="0023489B">
            <w:pPr>
              <w:numPr>
                <w:ilvl w:val="0"/>
                <w:numId w:val="16"/>
              </w:numPr>
              <w:ind w:left="320"/>
              <w:rPr>
                <w:rFonts w:ascii="Times New Roman" w:hAnsi="Times New Roman" w:cs="Times New Roman"/>
              </w:rPr>
            </w:pPr>
            <w:r w:rsidRPr="00982E12">
              <w:rPr>
                <w:rFonts w:ascii="Times New Roman" w:hAnsi="Times New Roman" w:cs="Times New Roman"/>
              </w:rPr>
              <w:t>Podstawowe pojęcia.</w:t>
            </w:r>
            <w:r w:rsidRPr="00982E12">
              <w:rPr>
                <w:rFonts w:ascii="Times New Roman" w:hAnsi="Times New Roman" w:cs="Times New Roman"/>
                <w:bCs/>
              </w:rPr>
              <w:t xml:space="preserve"> </w:t>
            </w:r>
            <w:r w:rsidRPr="00982E12">
              <w:rPr>
                <w:rFonts w:ascii="Times New Roman" w:hAnsi="Times New Roman" w:cs="Times New Roman"/>
              </w:rPr>
              <w:t>Konspekt</w:t>
            </w:r>
          </w:p>
          <w:p w:rsidR="0023489B" w:rsidRPr="00982E12" w:rsidRDefault="0023489B" w:rsidP="0023489B">
            <w:pPr>
              <w:numPr>
                <w:ilvl w:val="0"/>
                <w:numId w:val="16"/>
              </w:numPr>
              <w:ind w:left="320"/>
              <w:rPr>
                <w:rFonts w:ascii="Times New Roman" w:hAnsi="Times New Roman" w:cs="Times New Roman"/>
              </w:rPr>
            </w:pPr>
            <w:r w:rsidRPr="00982E12">
              <w:rPr>
                <w:rFonts w:ascii="Times New Roman" w:hAnsi="Times New Roman" w:cs="Times New Roman"/>
                <w:bCs/>
              </w:rPr>
              <w:t>Podstawy prawne organizacji doskonalenia zawodowego w Straży Granicznej</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r w:rsidR="00423CBA" w:rsidRPr="00982E12">
              <w:rPr>
                <w:rFonts w:ascii="Times New Roman" w:hAnsi="Times New Roman" w:cs="Times New Roman"/>
              </w:rPr>
              <w:t>.</w:t>
            </w:r>
          </w:p>
        </w:tc>
        <w:tc>
          <w:tcPr>
            <w:tcW w:w="2298" w:type="dxa"/>
          </w:tcPr>
          <w:p w:rsidR="0023489B" w:rsidRPr="00982E12" w:rsidRDefault="0023489B" w:rsidP="00A5477A">
            <w:pPr>
              <w:pStyle w:val="Default"/>
              <w:rPr>
                <w:color w:val="auto"/>
                <w:sz w:val="22"/>
                <w:szCs w:val="22"/>
              </w:rPr>
            </w:pPr>
            <w:r w:rsidRPr="00982E12">
              <w:rPr>
                <w:color w:val="auto"/>
                <w:sz w:val="22"/>
                <w:szCs w:val="22"/>
              </w:rPr>
              <w:t>Psychologiczne podstawy nauczania</w:t>
            </w:r>
          </w:p>
        </w:tc>
        <w:tc>
          <w:tcPr>
            <w:tcW w:w="3260" w:type="dxa"/>
          </w:tcPr>
          <w:p w:rsidR="0023489B" w:rsidRPr="00982E12" w:rsidRDefault="0023489B" w:rsidP="00601528">
            <w:pPr>
              <w:numPr>
                <w:ilvl w:val="0"/>
                <w:numId w:val="1252"/>
              </w:numPr>
              <w:ind w:left="289" w:hanging="284"/>
              <w:rPr>
                <w:rFonts w:ascii="Times New Roman" w:hAnsi="Times New Roman" w:cs="Times New Roman"/>
              </w:rPr>
            </w:pPr>
            <w:r w:rsidRPr="00982E12">
              <w:rPr>
                <w:rFonts w:ascii="Times New Roman" w:hAnsi="Times New Roman" w:cs="Times New Roman"/>
              </w:rPr>
              <w:t>Zasady nauczania</w:t>
            </w:r>
          </w:p>
          <w:p w:rsidR="0023489B" w:rsidRPr="00982E12" w:rsidRDefault="0023489B" w:rsidP="00601528">
            <w:pPr>
              <w:numPr>
                <w:ilvl w:val="0"/>
                <w:numId w:val="1252"/>
              </w:numPr>
              <w:ind w:left="289" w:hanging="284"/>
              <w:rPr>
                <w:rFonts w:ascii="Times New Roman" w:hAnsi="Times New Roman" w:cs="Times New Roman"/>
              </w:rPr>
            </w:pPr>
            <w:r w:rsidRPr="00982E12">
              <w:rPr>
                <w:rFonts w:ascii="Times New Roman" w:hAnsi="Times New Roman" w:cs="Times New Roman"/>
              </w:rPr>
              <w:t>Motywowanie, a cel zajęć</w:t>
            </w:r>
          </w:p>
          <w:p w:rsidR="0023489B" w:rsidRPr="00982E12" w:rsidRDefault="0023489B" w:rsidP="00601528">
            <w:pPr>
              <w:numPr>
                <w:ilvl w:val="0"/>
                <w:numId w:val="1252"/>
              </w:numPr>
              <w:ind w:left="289" w:hanging="284"/>
              <w:rPr>
                <w:rFonts w:ascii="Times New Roman" w:hAnsi="Times New Roman" w:cs="Times New Roman"/>
              </w:rPr>
            </w:pPr>
            <w:r w:rsidRPr="00982E12">
              <w:rPr>
                <w:rFonts w:ascii="Times New Roman" w:hAnsi="Times New Roman" w:cs="Times New Roman"/>
              </w:rPr>
              <w:t>Funkcje oceny i udzielania informacji zwrotnej</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3</w:t>
            </w:r>
            <w:r w:rsidR="00423CBA" w:rsidRPr="00982E12">
              <w:rPr>
                <w:rFonts w:ascii="Times New Roman" w:hAnsi="Times New Roman" w:cs="Times New Roman"/>
              </w:rPr>
              <w:t>.</w:t>
            </w:r>
          </w:p>
        </w:tc>
        <w:tc>
          <w:tcPr>
            <w:tcW w:w="2298" w:type="dxa"/>
          </w:tcPr>
          <w:p w:rsidR="0023489B" w:rsidRPr="00982E12" w:rsidRDefault="0023489B" w:rsidP="00A5477A">
            <w:pPr>
              <w:pStyle w:val="Default"/>
              <w:rPr>
                <w:color w:val="auto"/>
                <w:sz w:val="22"/>
                <w:szCs w:val="22"/>
              </w:rPr>
            </w:pPr>
            <w:r w:rsidRPr="00982E12">
              <w:rPr>
                <w:color w:val="auto"/>
                <w:sz w:val="22"/>
                <w:szCs w:val="22"/>
              </w:rPr>
              <w:t xml:space="preserve">Konstruowanie celu zajęć </w:t>
            </w:r>
          </w:p>
        </w:tc>
        <w:tc>
          <w:tcPr>
            <w:tcW w:w="3260" w:type="dxa"/>
          </w:tcPr>
          <w:p w:rsidR="0023489B" w:rsidRPr="00982E12" w:rsidRDefault="0023489B" w:rsidP="0023489B">
            <w:pPr>
              <w:pStyle w:val="Akapitzlist"/>
              <w:numPr>
                <w:ilvl w:val="0"/>
                <w:numId w:val="6"/>
              </w:numPr>
              <w:suppressAutoHyphens w:val="0"/>
              <w:spacing w:after="0" w:line="240" w:lineRule="auto"/>
              <w:ind w:left="320"/>
              <w:rPr>
                <w:rFonts w:ascii="Times New Roman" w:hAnsi="Times New Roman" w:cs="Times New Roman"/>
              </w:rPr>
            </w:pPr>
            <w:r w:rsidRPr="00982E12">
              <w:rPr>
                <w:rFonts w:ascii="Times New Roman" w:hAnsi="Times New Roman" w:cs="Times New Roman"/>
              </w:rPr>
              <w:t>Formułowanie celu zajęć/efektu uczenia się</w:t>
            </w:r>
          </w:p>
          <w:p w:rsidR="0023489B" w:rsidRPr="00982E12" w:rsidRDefault="0023489B" w:rsidP="0023489B">
            <w:pPr>
              <w:pStyle w:val="Akapitzlist"/>
              <w:numPr>
                <w:ilvl w:val="0"/>
                <w:numId w:val="6"/>
              </w:numPr>
              <w:suppressAutoHyphens w:val="0"/>
              <w:spacing w:after="0" w:line="240" w:lineRule="auto"/>
              <w:ind w:left="320"/>
              <w:rPr>
                <w:rFonts w:ascii="Times New Roman" w:hAnsi="Times New Roman" w:cs="Times New Roman"/>
              </w:rPr>
            </w:pPr>
            <w:r w:rsidRPr="00982E12">
              <w:rPr>
                <w:rFonts w:ascii="Times New Roman" w:hAnsi="Times New Roman" w:cs="Times New Roman"/>
              </w:rPr>
              <w:t xml:space="preserve">Cele zajęć teoretycznych i praktycznych </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r w:rsidR="00423CBA" w:rsidRPr="00982E12">
              <w:rPr>
                <w:rFonts w:ascii="Times New Roman" w:hAnsi="Times New Roman" w:cs="Times New Roman"/>
              </w:rPr>
              <w:t>.</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Środki dydaktyczne i ich wykorzystanie w trakcie zajęć</w:t>
            </w:r>
          </w:p>
        </w:tc>
        <w:tc>
          <w:tcPr>
            <w:tcW w:w="3260" w:type="dxa"/>
          </w:tcPr>
          <w:p w:rsidR="0023489B" w:rsidRPr="00982E12" w:rsidRDefault="0023489B" w:rsidP="0023489B">
            <w:pPr>
              <w:pStyle w:val="Akapitzlist"/>
              <w:numPr>
                <w:ilvl w:val="0"/>
                <w:numId w:val="7"/>
              </w:numPr>
              <w:suppressAutoHyphens w:val="0"/>
              <w:spacing w:after="0" w:line="240" w:lineRule="auto"/>
              <w:ind w:left="289" w:hanging="284"/>
              <w:rPr>
                <w:rFonts w:ascii="Times New Roman" w:hAnsi="Times New Roman" w:cs="Times New Roman"/>
              </w:rPr>
            </w:pPr>
            <w:r w:rsidRPr="00982E12">
              <w:rPr>
                <w:rFonts w:ascii="Times New Roman" w:hAnsi="Times New Roman" w:cs="Times New Roman"/>
              </w:rPr>
              <w:t>Funkcje i rodzaje środków dydaktycznych</w:t>
            </w:r>
          </w:p>
          <w:p w:rsidR="0023489B" w:rsidRPr="00982E12" w:rsidRDefault="0023489B" w:rsidP="0023489B">
            <w:pPr>
              <w:pStyle w:val="Akapitzlist"/>
              <w:numPr>
                <w:ilvl w:val="0"/>
                <w:numId w:val="7"/>
              </w:numPr>
              <w:suppressAutoHyphens w:val="0"/>
              <w:spacing w:after="0" w:line="240" w:lineRule="auto"/>
              <w:ind w:left="289" w:hanging="284"/>
              <w:rPr>
                <w:rFonts w:ascii="Times New Roman" w:hAnsi="Times New Roman" w:cs="Times New Roman"/>
              </w:rPr>
            </w:pPr>
            <w:r w:rsidRPr="00982E12">
              <w:rPr>
                <w:rFonts w:ascii="Times New Roman" w:hAnsi="Times New Roman" w:cs="Times New Roman"/>
              </w:rPr>
              <w:t>Prezentacja multimedialna – zasady tworzenia, zalety i wady</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r w:rsidR="00423CBA" w:rsidRPr="00982E12">
              <w:rPr>
                <w:rFonts w:ascii="Times New Roman" w:hAnsi="Times New Roman" w:cs="Times New Roman"/>
              </w:rPr>
              <w:t>.</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zajęć dydaktycznych</w:t>
            </w:r>
          </w:p>
        </w:tc>
        <w:tc>
          <w:tcPr>
            <w:tcW w:w="3260" w:type="dxa"/>
          </w:tcPr>
          <w:p w:rsidR="0023489B" w:rsidRPr="00982E12" w:rsidRDefault="0023489B" w:rsidP="0023489B">
            <w:pPr>
              <w:pStyle w:val="Akapitzlist"/>
              <w:numPr>
                <w:ilvl w:val="0"/>
                <w:numId w:val="17"/>
              </w:numPr>
              <w:suppressAutoHyphens w:val="0"/>
              <w:spacing w:after="0" w:line="240" w:lineRule="auto"/>
              <w:ind w:left="320"/>
              <w:rPr>
                <w:rFonts w:ascii="Times New Roman" w:hAnsi="Times New Roman" w:cs="Times New Roman"/>
              </w:rPr>
            </w:pPr>
            <w:r w:rsidRPr="00982E12">
              <w:rPr>
                <w:rFonts w:ascii="Times New Roman" w:hAnsi="Times New Roman" w:cs="Times New Roman"/>
              </w:rPr>
              <w:t xml:space="preserve">Dobór treści </w:t>
            </w:r>
          </w:p>
          <w:p w:rsidR="0023489B" w:rsidRPr="00982E12" w:rsidRDefault="0023489B" w:rsidP="0023489B">
            <w:pPr>
              <w:pStyle w:val="Akapitzlist"/>
              <w:numPr>
                <w:ilvl w:val="0"/>
                <w:numId w:val="17"/>
              </w:numPr>
              <w:suppressAutoHyphens w:val="0"/>
              <w:spacing w:after="0" w:line="240" w:lineRule="auto"/>
              <w:ind w:left="320"/>
              <w:rPr>
                <w:rFonts w:ascii="Times New Roman" w:hAnsi="Times New Roman" w:cs="Times New Roman"/>
              </w:rPr>
            </w:pPr>
            <w:r w:rsidRPr="00982E12">
              <w:rPr>
                <w:rFonts w:ascii="Times New Roman" w:hAnsi="Times New Roman" w:cs="Times New Roman"/>
              </w:rPr>
              <w:t>Przygotowanie organizacyjne zajęć</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6374" w:type="dxa"/>
            <w:gridSpan w:val="3"/>
            <w:hideMark/>
          </w:tcPr>
          <w:p w:rsidR="0023489B" w:rsidRPr="00982E12" w:rsidRDefault="008B01DE" w:rsidP="00A5477A">
            <w:pPr>
              <w:spacing w:before="120" w:after="120"/>
              <w:jc w:val="right"/>
              <w:rPr>
                <w:rFonts w:ascii="Times New Roman" w:hAnsi="Times New Roman" w:cs="Times New Roman"/>
                <w:b/>
              </w:rPr>
            </w:pPr>
            <w:r w:rsidRPr="00982E12">
              <w:rPr>
                <w:rFonts w:ascii="Times New Roman" w:hAnsi="Times New Roman" w:cs="Times New Roman"/>
                <w:b/>
              </w:rPr>
              <w:t>Razem:</w:t>
            </w:r>
          </w:p>
        </w:tc>
        <w:tc>
          <w:tcPr>
            <w:tcW w:w="1237" w:type="dxa"/>
          </w:tcPr>
          <w:p w:rsidR="0023489B" w:rsidRPr="00982E12" w:rsidRDefault="0023489B" w:rsidP="00A5477A">
            <w:pPr>
              <w:spacing w:before="120" w:after="120"/>
              <w:jc w:val="center"/>
              <w:rPr>
                <w:rFonts w:ascii="Times New Roman" w:hAnsi="Times New Roman" w:cs="Times New Roman"/>
                <w:b/>
              </w:rPr>
            </w:pPr>
            <w:r w:rsidRPr="00982E12">
              <w:rPr>
                <w:rFonts w:ascii="Times New Roman" w:hAnsi="Times New Roman" w:cs="Times New Roman"/>
                <w:b/>
              </w:rPr>
              <w:t>10</w:t>
            </w:r>
          </w:p>
        </w:tc>
        <w:tc>
          <w:tcPr>
            <w:tcW w:w="1559" w:type="dxa"/>
          </w:tcPr>
          <w:p w:rsidR="0023489B" w:rsidRPr="00982E12" w:rsidRDefault="0023489B" w:rsidP="00A5477A">
            <w:pPr>
              <w:spacing w:before="120" w:after="120"/>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23489B" w:rsidP="00A5477A">
            <w:pPr>
              <w:spacing w:before="120" w:after="120"/>
              <w:jc w:val="center"/>
              <w:rPr>
                <w:rFonts w:ascii="Times New Roman" w:hAnsi="Times New Roman" w:cs="Times New Roman"/>
                <w:b/>
              </w:rPr>
            </w:pPr>
            <w:r w:rsidRPr="00982E12">
              <w:rPr>
                <w:rFonts w:ascii="Times New Roman" w:hAnsi="Times New Roman" w:cs="Times New Roman"/>
                <w:b/>
              </w:rPr>
              <w:t>-</w:t>
            </w:r>
          </w:p>
        </w:tc>
      </w:tr>
      <w:tr w:rsidR="0023489B" w:rsidRPr="00982E12" w:rsidTr="00417C2A">
        <w:tc>
          <w:tcPr>
            <w:tcW w:w="10309" w:type="dxa"/>
            <w:gridSpan w:val="6"/>
            <w:shd w:val="clear" w:color="auto" w:fill="FFFFFF" w:themeFill="background1"/>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r w:rsidR="00423CBA" w:rsidRPr="00982E12">
              <w:rPr>
                <w:rFonts w:ascii="Times New Roman" w:hAnsi="Times New Roman" w:cs="Times New Roman"/>
              </w:rPr>
              <w:t>.</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Formułowanie celów dydaktycznych</w:t>
            </w:r>
          </w:p>
        </w:tc>
        <w:tc>
          <w:tcPr>
            <w:tcW w:w="3260" w:type="dxa"/>
          </w:tcPr>
          <w:p w:rsidR="0023489B" w:rsidRPr="00982E12" w:rsidRDefault="0023489B" w:rsidP="0023489B">
            <w:pPr>
              <w:pStyle w:val="Akapitzlist"/>
              <w:numPr>
                <w:ilvl w:val="0"/>
                <w:numId w:val="57"/>
              </w:numPr>
              <w:tabs>
                <w:tab w:val="left" w:pos="313"/>
              </w:tabs>
              <w:suppressAutoHyphens w:val="0"/>
              <w:spacing w:after="0" w:line="240" w:lineRule="auto"/>
              <w:ind w:left="30" w:hanging="70"/>
              <w:contextualSpacing w:val="0"/>
              <w:rPr>
                <w:rFonts w:ascii="Times New Roman" w:hAnsi="Times New Roman" w:cs="Times New Roman"/>
              </w:rPr>
            </w:pPr>
            <w:r w:rsidRPr="00982E12">
              <w:rPr>
                <w:rFonts w:ascii="Times New Roman" w:hAnsi="Times New Roman" w:cs="Times New Roman"/>
              </w:rPr>
              <w:t>Formułowanie celów dydaktycznych zgodnie z zasadami do określonych zajęć – praca w parach</w:t>
            </w:r>
          </w:p>
          <w:p w:rsidR="0023489B" w:rsidRPr="00982E12" w:rsidRDefault="0023489B" w:rsidP="0023489B">
            <w:pPr>
              <w:pStyle w:val="Akapitzlist"/>
              <w:numPr>
                <w:ilvl w:val="0"/>
                <w:numId w:val="57"/>
              </w:numPr>
              <w:tabs>
                <w:tab w:val="left" w:pos="313"/>
              </w:tabs>
              <w:suppressAutoHyphens w:val="0"/>
              <w:spacing w:after="0" w:line="240" w:lineRule="auto"/>
              <w:ind w:left="30" w:hanging="70"/>
              <w:contextualSpacing w:val="0"/>
              <w:rPr>
                <w:rFonts w:ascii="Times New Roman" w:hAnsi="Times New Roman" w:cs="Times New Roman"/>
              </w:rPr>
            </w:pPr>
            <w:r w:rsidRPr="00982E12">
              <w:rPr>
                <w:rFonts w:ascii="Times New Roman" w:hAnsi="Times New Roman" w:cs="Times New Roman"/>
              </w:rPr>
              <w:t>Operacjonalizacja celu, a jego weryfikowalność – indywidualna analiza przypadku -  wskazywanie sposobów uzyskania informacji zwrotnej o poziomie nabycia kompetencji</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r w:rsidR="00423CBA" w:rsidRPr="00982E12">
              <w:rPr>
                <w:rFonts w:ascii="Times New Roman" w:hAnsi="Times New Roman" w:cs="Times New Roman"/>
              </w:rPr>
              <w:t>.</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Opracowanie konspektu do zajęć na wybrany przez siebie temat</w:t>
            </w:r>
          </w:p>
        </w:tc>
        <w:tc>
          <w:tcPr>
            <w:tcW w:w="3260"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konspektu zajęć zgodnie z zasadami – projekt indywidualny</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r w:rsidR="00423CBA" w:rsidRPr="00982E12">
              <w:rPr>
                <w:rFonts w:ascii="Times New Roman" w:hAnsi="Times New Roman" w:cs="Times New Roman"/>
              </w:rPr>
              <w:t>.</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prezentacji multimedialnej do zajęć</w:t>
            </w:r>
          </w:p>
        </w:tc>
        <w:tc>
          <w:tcPr>
            <w:tcW w:w="3260"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prezentacji multimedialnej zgodnie z zasadami w programie Power Point – projekt indywidualny</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r w:rsidR="00423CBA" w:rsidRPr="00982E12">
              <w:rPr>
                <w:rFonts w:ascii="Times New Roman" w:hAnsi="Times New Roman" w:cs="Times New Roman"/>
              </w:rPr>
              <w:t>.</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Prezentacja zajęć w oparciu o przygotowany konspekt</w:t>
            </w:r>
          </w:p>
        </w:tc>
        <w:tc>
          <w:tcPr>
            <w:tcW w:w="3260" w:type="dxa"/>
          </w:tcPr>
          <w:p w:rsidR="0023489B" w:rsidRPr="00982E12" w:rsidRDefault="0023489B" w:rsidP="0023489B">
            <w:pPr>
              <w:pStyle w:val="Akapitzlist"/>
              <w:numPr>
                <w:ilvl w:val="0"/>
                <w:numId w:val="10"/>
              </w:numPr>
              <w:tabs>
                <w:tab w:val="left" w:pos="171"/>
              </w:tabs>
              <w:suppressAutoHyphens w:val="0"/>
              <w:spacing w:after="0" w:line="240" w:lineRule="auto"/>
              <w:ind w:left="30" w:hanging="70"/>
              <w:rPr>
                <w:rFonts w:ascii="Times New Roman" w:hAnsi="Times New Roman" w:cs="Times New Roman"/>
              </w:rPr>
            </w:pPr>
            <w:r w:rsidRPr="00982E12">
              <w:rPr>
                <w:rFonts w:ascii="Times New Roman" w:hAnsi="Times New Roman" w:cs="Times New Roman"/>
              </w:rPr>
              <w:t>Indywidualna prezentacja zajęć (ok. 10 minutowych) na postawie opracowanego konspektu z wykorzystaniem prezentacji multimedialnej lub innych środków dydaktycznych</w:t>
            </w:r>
          </w:p>
          <w:p w:rsidR="0023489B" w:rsidRPr="00982E12" w:rsidRDefault="0023489B" w:rsidP="0023489B">
            <w:pPr>
              <w:pStyle w:val="Akapitzlist"/>
              <w:numPr>
                <w:ilvl w:val="0"/>
                <w:numId w:val="10"/>
              </w:numPr>
              <w:tabs>
                <w:tab w:val="left" w:pos="171"/>
              </w:tabs>
              <w:suppressAutoHyphens w:val="0"/>
              <w:spacing w:after="0" w:line="240" w:lineRule="auto"/>
              <w:ind w:left="30" w:hanging="70"/>
              <w:rPr>
                <w:rFonts w:ascii="Times New Roman" w:hAnsi="Times New Roman" w:cs="Times New Roman"/>
              </w:rPr>
            </w:pPr>
            <w:r w:rsidRPr="00982E12">
              <w:rPr>
                <w:rFonts w:ascii="Times New Roman" w:hAnsi="Times New Roman" w:cs="Times New Roman"/>
              </w:rPr>
              <w:t>Podsumowanie i ocena przeprowadzonych zajęć – dyskusja, wskazanie atutów i dyskusyjnych stron zrealizowanych zajęć</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r w:rsidR="00423CBA" w:rsidRPr="00982E12">
              <w:rPr>
                <w:rFonts w:ascii="Times New Roman" w:hAnsi="Times New Roman" w:cs="Times New Roman"/>
              </w:rPr>
              <w:t>.</w:t>
            </w:r>
          </w:p>
        </w:tc>
        <w:tc>
          <w:tcPr>
            <w:tcW w:w="229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Ocenianie</w:t>
            </w:r>
          </w:p>
        </w:tc>
        <w:tc>
          <w:tcPr>
            <w:tcW w:w="3260"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Tworzenie narzędzi sprawdzających wiadomości i umiejętności – praca grupowa</w:t>
            </w:r>
          </w:p>
        </w:tc>
        <w:tc>
          <w:tcPr>
            <w:tcW w:w="123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53"/>
        </w:trPr>
        <w:tc>
          <w:tcPr>
            <w:tcW w:w="6374"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237"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20</w:t>
            </w:r>
          </w:p>
        </w:tc>
        <w:tc>
          <w:tcPr>
            <w:tcW w:w="1559"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c>
          <w:tcPr>
            <w:tcW w:w="6374"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SUMA GODZIN:</w:t>
            </w:r>
          </w:p>
        </w:tc>
        <w:tc>
          <w:tcPr>
            <w:tcW w:w="1237"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30</w:t>
            </w:r>
          </w:p>
        </w:tc>
        <w:tc>
          <w:tcPr>
            <w:tcW w:w="1559"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i/>
        </w:rPr>
      </w:pPr>
      <w:r w:rsidRPr="00982E12">
        <w:rPr>
          <w:rFonts w:ascii="Times New Roman" w:hAnsi="Times New Roman" w:cs="Times New Roman"/>
          <w:i/>
        </w:rPr>
        <w:t>*kolumny umieszczamy w przypadku, gdy program obejmuje daną formę jego realizacji</w:t>
      </w:r>
    </w:p>
    <w:p w:rsidR="0023489B" w:rsidRPr="00982E12" w:rsidRDefault="0023489B" w:rsidP="0023489B">
      <w:pPr>
        <w:spacing w:after="0" w:line="240" w:lineRule="auto"/>
        <w:rPr>
          <w:rFonts w:ascii="Times New Roman" w:hAnsi="Times New Roman" w:cs="Times New Roman"/>
          <w:b/>
          <w:u w:val="single"/>
        </w:rPr>
      </w:pPr>
    </w:p>
    <w:p w:rsidR="00423CBA" w:rsidRPr="00982E12" w:rsidRDefault="00423CBA" w:rsidP="0023489B">
      <w:pPr>
        <w:spacing w:after="0" w:line="240" w:lineRule="auto"/>
        <w:rPr>
          <w:rFonts w:ascii="Times New Roman" w:hAnsi="Times New Roman" w:cs="Times New Roman"/>
          <w:b/>
          <w:u w:val="single"/>
        </w:rPr>
      </w:pPr>
    </w:p>
    <w:p w:rsidR="00423CBA" w:rsidRPr="00982E12" w:rsidRDefault="00423CBA"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43" w:type="dxa"/>
        <w:tblLook w:val="04A0" w:firstRow="1" w:lastRow="0" w:firstColumn="1" w:lastColumn="0" w:noHBand="0" w:noVBand="1"/>
      </w:tblPr>
      <w:tblGrid>
        <w:gridCol w:w="8359"/>
        <w:gridCol w:w="1984"/>
      </w:tblGrid>
      <w:tr w:rsidR="0023489B" w:rsidRPr="00982E12" w:rsidTr="00A5477A">
        <w:trPr>
          <w:trHeight w:val="107"/>
        </w:trPr>
        <w:tc>
          <w:tcPr>
            <w:tcW w:w="8359"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198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23489B" w:rsidRPr="00982E12" w:rsidTr="00A5477A">
        <w:trPr>
          <w:trHeight w:val="157"/>
        </w:trPr>
        <w:tc>
          <w:tcPr>
            <w:tcW w:w="835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 przedmiotu</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r>
      <w:tr w:rsidR="0023489B" w:rsidRPr="00982E12" w:rsidTr="00A5477A">
        <w:trPr>
          <w:trHeight w:val="231"/>
        </w:trPr>
        <w:tc>
          <w:tcPr>
            <w:tcW w:w="835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Przygotowanie konspektu zajęć i prezentacji </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15</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tbl>
      <w:tblPr>
        <w:tblStyle w:val="Siatkatabelijasna"/>
        <w:tblW w:w="10343" w:type="dxa"/>
        <w:tblLayout w:type="fixed"/>
        <w:tblLook w:val="04A0" w:firstRow="1" w:lastRow="0" w:firstColumn="1" w:lastColumn="0" w:noHBand="0" w:noVBand="1"/>
      </w:tblPr>
      <w:tblGrid>
        <w:gridCol w:w="1838"/>
        <w:gridCol w:w="851"/>
        <w:gridCol w:w="1130"/>
        <w:gridCol w:w="854"/>
        <w:gridCol w:w="1276"/>
        <w:gridCol w:w="850"/>
        <w:gridCol w:w="1130"/>
        <w:gridCol w:w="23"/>
        <w:gridCol w:w="1115"/>
        <w:gridCol w:w="1276"/>
      </w:tblGrid>
      <w:tr w:rsidR="0023489B" w:rsidRPr="00982E12" w:rsidTr="00A5477A">
        <w:trPr>
          <w:trHeight w:val="165"/>
          <w:tblHeader/>
        </w:trPr>
        <w:tc>
          <w:tcPr>
            <w:tcW w:w="183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229" w:type="dxa"/>
            <w:gridSpan w:val="8"/>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1276" w:type="dxa"/>
            <w:vAlign w:val="center"/>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blHeader/>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851"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263" w:type="dxa"/>
            <w:gridSpan w:val="6"/>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15" w:type="dxa"/>
            <w:vAlign w:val="center"/>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1276" w:type="dxa"/>
            <w:vAlign w:val="center"/>
            <w:hideMark/>
          </w:tcPr>
          <w:p w:rsidR="0023489B" w:rsidRPr="00982E12" w:rsidRDefault="0023489B" w:rsidP="00A5477A">
            <w:pPr>
              <w:spacing w:line="256" w:lineRule="auto"/>
              <w:jc w:val="center"/>
              <w:rPr>
                <w:rFonts w:ascii="Times New Roman" w:hAnsi="Times New Roman" w:cs="Times New Roman"/>
                <w:b/>
              </w:rPr>
            </w:pPr>
          </w:p>
        </w:tc>
      </w:tr>
      <w:tr w:rsidR="0023489B" w:rsidRPr="00982E12" w:rsidTr="00A5477A">
        <w:trPr>
          <w:trHeight w:val="233"/>
          <w:tblHeader/>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851" w:type="dxa"/>
            <w:vMerge/>
            <w:hideMark/>
          </w:tcPr>
          <w:p w:rsidR="0023489B" w:rsidRPr="00982E12" w:rsidRDefault="0023489B" w:rsidP="00A5477A">
            <w:pPr>
              <w:spacing w:line="256" w:lineRule="auto"/>
              <w:rPr>
                <w:rFonts w:ascii="Times New Roman" w:hAnsi="Times New Roman" w:cs="Times New Roman"/>
                <w:b/>
              </w:rPr>
            </w:pPr>
          </w:p>
        </w:tc>
        <w:tc>
          <w:tcPr>
            <w:tcW w:w="1130" w:type="dxa"/>
            <w:vAlign w:val="center"/>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854" w:type="dxa"/>
            <w:vAlign w:val="center"/>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276" w:type="dxa"/>
            <w:vAlign w:val="center"/>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850" w:type="dxa"/>
            <w:vAlign w:val="center"/>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130" w:type="dxa"/>
            <w:vAlign w:val="center"/>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38" w:type="dxa"/>
            <w:gridSpan w:val="2"/>
            <w:hideMark/>
          </w:tcPr>
          <w:p w:rsidR="0023489B" w:rsidRPr="00982E12" w:rsidRDefault="0023489B" w:rsidP="00A5477A">
            <w:pPr>
              <w:spacing w:line="256" w:lineRule="auto"/>
              <w:rPr>
                <w:rFonts w:ascii="Times New Roman" w:hAnsi="Times New Roman" w:cs="Times New Roman"/>
                <w:b/>
              </w:rPr>
            </w:pPr>
          </w:p>
        </w:tc>
        <w:tc>
          <w:tcPr>
            <w:tcW w:w="1276" w:type="dxa"/>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85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c>
          <w:tcPr>
            <w:tcW w:w="1130"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20</w:t>
            </w:r>
          </w:p>
        </w:tc>
        <w:tc>
          <w:tcPr>
            <w:tcW w:w="854" w:type="dxa"/>
          </w:tcPr>
          <w:p w:rsidR="0023489B" w:rsidRPr="00982E12" w:rsidRDefault="0023489B" w:rsidP="00A5477A">
            <w:pPr>
              <w:ind w:left="356"/>
              <w:jc w:val="center"/>
              <w:rPr>
                <w:rFonts w:ascii="Times New Roman" w:hAnsi="Times New Roman" w:cs="Times New Roman"/>
              </w:rPr>
            </w:pPr>
          </w:p>
        </w:tc>
        <w:tc>
          <w:tcPr>
            <w:tcW w:w="1276" w:type="dxa"/>
          </w:tcPr>
          <w:p w:rsidR="0023489B" w:rsidRPr="00982E12" w:rsidRDefault="0023489B" w:rsidP="00A5477A">
            <w:pPr>
              <w:ind w:left="356"/>
              <w:jc w:val="center"/>
              <w:rPr>
                <w:rFonts w:ascii="Times New Roman" w:hAnsi="Times New Roman" w:cs="Times New Roman"/>
              </w:rPr>
            </w:pPr>
          </w:p>
        </w:tc>
        <w:tc>
          <w:tcPr>
            <w:tcW w:w="850" w:type="dxa"/>
          </w:tcPr>
          <w:p w:rsidR="0023489B" w:rsidRPr="00982E12" w:rsidRDefault="0023489B" w:rsidP="00A5477A">
            <w:pPr>
              <w:ind w:left="356"/>
              <w:jc w:val="center"/>
              <w:rPr>
                <w:rFonts w:ascii="Times New Roman" w:hAnsi="Times New Roman" w:cs="Times New Roman"/>
              </w:rPr>
            </w:pPr>
          </w:p>
        </w:tc>
        <w:tc>
          <w:tcPr>
            <w:tcW w:w="1130" w:type="dxa"/>
          </w:tcPr>
          <w:p w:rsidR="0023489B" w:rsidRPr="00982E12" w:rsidRDefault="0023489B" w:rsidP="00A5477A">
            <w:pPr>
              <w:ind w:left="356"/>
              <w:jc w:val="center"/>
              <w:rPr>
                <w:rFonts w:ascii="Times New Roman" w:hAnsi="Times New Roman" w:cs="Times New Roman"/>
              </w:rPr>
            </w:pPr>
          </w:p>
        </w:tc>
        <w:tc>
          <w:tcPr>
            <w:tcW w:w="1138" w:type="dxa"/>
            <w:gridSpan w:val="2"/>
          </w:tcPr>
          <w:p w:rsidR="0023489B" w:rsidRPr="00982E12" w:rsidRDefault="0023489B" w:rsidP="00A5477A">
            <w:pPr>
              <w:jc w:val="center"/>
              <w:rPr>
                <w:rFonts w:ascii="Times New Roman" w:hAnsi="Times New Roman" w:cs="Times New Roman"/>
              </w:rPr>
            </w:pPr>
          </w:p>
        </w:tc>
        <w:tc>
          <w:tcPr>
            <w:tcW w:w="1276" w:type="dxa"/>
          </w:tcPr>
          <w:p w:rsidR="0023489B" w:rsidRPr="00982E12" w:rsidRDefault="0023489B" w:rsidP="00A5477A">
            <w:pPr>
              <w:ind w:left="80"/>
              <w:jc w:val="center"/>
              <w:rPr>
                <w:rFonts w:ascii="Times New Roman" w:hAnsi="Times New Roman" w:cs="Times New Roman"/>
                <w:b/>
              </w:rPr>
            </w:pPr>
            <w:r w:rsidRPr="00982E12">
              <w:rPr>
                <w:rFonts w:ascii="Times New Roman" w:hAnsi="Times New Roman" w:cs="Times New Roman"/>
                <w:b/>
              </w:rPr>
              <w:t>30</w:t>
            </w: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851" w:type="dxa"/>
          </w:tcPr>
          <w:p w:rsidR="0023489B" w:rsidRPr="00982E12" w:rsidRDefault="0023489B" w:rsidP="00A5477A">
            <w:pPr>
              <w:jc w:val="center"/>
              <w:rPr>
                <w:rFonts w:ascii="Times New Roman" w:hAnsi="Times New Roman" w:cs="Times New Roman"/>
                <w:i/>
              </w:rPr>
            </w:pPr>
          </w:p>
        </w:tc>
        <w:tc>
          <w:tcPr>
            <w:tcW w:w="1130" w:type="dxa"/>
          </w:tcPr>
          <w:p w:rsidR="0023489B" w:rsidRPr="00982E12" w:rsidRDefault="0023489B" w:rsidP="00A5477A">
            <w:pPr>
              <w:ind w:left="52"/>
              <w:jc w:val="center"/>
              <w:rPr>
                <w:rFonts w:ascii="Times New Roman" w:hAnsi="Times New Roman" w:cs="Times New Roman"/>
                <w:i/>
              </w:rPr>
            </w:pPr>
          </w:p>
        </w:tc>
        <w:tc>
          <w:tcPr>
            <w:tcW w:w="854" w:type="dxa"/>
          </w:tcPr>
          <w:p w:rsidR="0023489B" w:rsidRPr="00982E12" w:rsidRDefault="0023489B" w:rsidP="00A5477A">
            <w:pPr>
              <w:ind w:left="356"/>
              <w:jc w:val="center"/>
              <w:rPr>
                <w:rFonts w:ascii="Times New Roman" w:hAnsi="Times New Roman" w:cs="Times New Roman"/>
                <w:i/>
              </w:rPr>
            </w:pPr>
          </w:p>
        </w:tc>
        <w:tc>
          <w:tcPr>
            <w:tcW w:w="1276" w:type="dxa"/>
          </w:tcPr>
          <w:p w:rsidR="0023489B" w:rsidRPr="00982E12" w:rsidRDefault="0023489B" w:rsidP="00A5477A">
            <w:pPr>
              <w:ind w:left="356"/>
              <w:jc w:val="center"/>
              <w:rPr>
                <w:rFonts w:ascii="Times New Roman" w:hAnsi="Times New Roman" w:cs="Times New Roman"/>
                <w:i/>
              </w:rPr>
            </w:pPr>
          </w:p>
        </w:tc>
        <w:tc>
          <w:tcPr>
            <w:tcW w:w="850" w:type="dxa"/>
          </w:tcPr>
          <w:p w:rsidR="0023489B" w:rsidRPr="00982E12" w:rsidRDefault="0023489B" w:rsidP="00A5477A">
            <w:pPr>
              <w:ind w:left="356"/>
              <w:jc w:val="center"/>
              <w:rPr>
                <w:rFonts w:ascii="Times New Roman" w:hAnsi="Times New Roman" w:cs="Times New Roman"/>
                <w:i/>
              </w:rPr>
            </w:pPr>
          </w:p>
        </w:tc>
        <w:tc>
          <w:tcPr>
            <w:tcW w:w="1130" w:type="dxa"/>
          </w:tcPr>
          <w:p w:rsidR="0023489B" w:rsidRPr="00982E12" w:rsidRDefault="0023489B" w:rsidP="00A5477A">
            <w:pPr>
              <w:ind w:left="356"/>
              <w:jc w:val="center"/>
              <w:rPr>
                <w:rFonts w:ascii="Times New Roman" w:hAnsi="Times New Roman" w:cs="Times New Roman"/>
                <w:i/>
              </w:rPr>
            </w:pPr>
          </w:p>
        </w:tc>
        <w:tc>
          <w:tcPr>
            <w:tcW w:w="1138" w:type="dxa"/>
            <w:gridSpan w:val="2"/>
          </w:tcPr>
          <w:p w:rsidR="0023489B" w:rsidRPr="00982E12" w:rsidRDefault="0023489B" w:rsidP="00A5477A">
            <w:pPr>
              <w:jc w:val="center"/>
              <w:rPr>
                <w:rFonts w:ascii="Times New Roman" w:hAnsi="Times New Roman" w:cs="Times New Roman"/>
                <w:i/>
              </w:rPr>
            </w:pPr>
          </w:p>
        </w:tc>
        <w:tc>
          <w:tcPr>
            <w:tcW w:w="1276" w:type="dxa"/>
          </w:tcPr>
          <w:p w:rsidR="0023489B" w:rsidRPr="00982E12" w:rsidRDefault="0023489B" w:rsidP="00A5477A">
            <w:pPr>
              <w:ind w:left="80"/>
              <w:jc w:val="center"/>
              <w:rPr>
                <w:rFonts w:ascii="Times New Roman" w:hAnsi="Times New Roman" w:cs="Times New Roman"/>
                <w:b/>
                <w:i/>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85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130"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15</w:t>
            </w:r>
          </w:p>
        </w:tc>
        <w:tc>
          <w:tcPr>
            <w:tcW w:w="854" w:type="dxa"/>
          </w:tcPr>
          <w:p w:rsidR="0023489B" w:rsidRPr="00982E12" w:rsidRDefault="0023489B" w:rsidP="00A5477A">
            <w:pPr>
              <w:ind w:left="356"/>
              <w:jc w:val="center"/>
              <w:rPr>
                <w:rFonts w:ascii="Times New Roman" w:hAnsi="Times New Roman" w:cs="Times New Roman"/>
              </w:rPr>
            </w:pPr>
          </w:p>
        </w:tc>
        <w:tc>
          <w:tcPr>
            <w:tcW w:w="1276" w:type="dxa"/>
          </w:tcPr>
          <w:p w:rsidR="0023489B" w:rsidRPr="00982E12" w:rsidRDefault="0023489B" w:rsidP="00A5477A">
            <w:pPr>
              <w:ind w:left="356"/>
              <w:jc w:val="center"/>
              <w:rPr>
                <w:rFonts w:ascii="Times New Roman" w:hAnsi="Times New Roman" w:cs="Times New Roman"/>
              </w:rPr>
            </w:pPr>
          </w:p>
        </w:tc>
        <w:tc>
          <w:tcPr>
            <w:tcW w:w="850" w:type="dxa"/>
          </w:tcPr>
          <w:p w:rsidR="0023489B" w:rsidRPr="00982E12" w:rsidRDefault="0023489B" w:rsidP="00A5477A">
            <w:pPr>
              <w:ind w:left="356"/>
              <w:jc w:val="center"/>
              <w:rPr>
                <w:rFonts w:ascii="Times New Roman" w:hAnsi="Times New Roman" w:cs="Times New Roman"/>
              </w:rPr>
            </w:pPr>
          </w:p>
        </w:tc>
        <w:tc>
          <w:tcPr>
            <w:tcW w:w="1130" w:type="dxa"/>
          </w:tcPr>
          <w:p w:rsidR="0023489B" w:rsidRPr="00982E12" w:rsidRDefault="0023489B" w:rsidP="00A5477A">
            <w:pPr>
              <w:ind w:left="356"/>
              <w:jc w:val="center"/>
              <w:rPr>
                <w:rFonts w:ascii="Times New Roman" w:hAnsi="Times New Roman" w:cs="Times New Roman"/>
              </w:rPr>
            </w:pPr>
          </w:p>
        </w:tc>
        <w:tc>
          <w:tcPr>
            <w:tcW w:w="1138" w:type="dxa"/>
            <w:gridSpan w:val="2"/>
          </w:tcPr>
          <w:p w:rsidR="0023489B" w:rsidRPr="00982E12" w:rsidRDefault="0023489B" w:rsidP="00A5477A">
            <w:pPr>
              <w:ind w:left="356"/>
              <w:jc w:val="center"/>
              <w:rPr>
                <w:rFonts w:ascii="Times New Roman" w:hAnsi="Times New Roman" w:cs="Times New Roman"/>
              </w:rPr>
            </w:pPr>
          </w:p>
        </w:tc>
        <w:tc>
          <w:tcPr>
            <w:tcW w:w="1276" w:type="dxa"/>
          </w:tcPr>
          <w:p w:rsidR="0023489B" w:rsidRPr="00982E12" w:rsidRDefault="0023489B" w:rsidP="00A5477A">
            <w:pPr>
              <w:ind w:left="80"/>
              <w:jc w:val="center"/>
              <w:rPr>
                <w:rFonts w:ascii="Times New Roman" w:hAnsi="Times New Roman" w:cs="Times New Roman"/>
                <w:b/>
              </w:rPr>
            </w:pPr>
            <w:r w:rsidRPr="00982E12">
              <w:rPr>
                <w:rFonts w:ascii="Times New Roman" w:hAnsi="Times New Roman" w:cs="Times New Roman"/>
                <w:b/>
              </w:rPr>
              <w:t>20</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43" w:type="dxa"/>
        <w:tblLook w:val="04A0" w:firstRow="1" w:lastRow="0" w:firstColumn="1" w:lastColumn="0" w:noHBand="0" w:noVBand="1"/>
      </w:tblPr>
      <w:tblGrid>
        <w:gridCol w:w="8359"/>
        <w:gridCol w:w="1984"/>
      </w:tblGrid>
      <w:tr w:rsidR="0023489B" w:rsidRPr="00982E12" w:rsidTr="00A5477A">
        <w:tc>
          <w:tcPr>
            <w:tcW w:w="8359"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198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23489B" w:rsidRPr="00982E12" w:rsidTr="00A5477A">
        <w:tc>
          <w:tcPr>
            <w:tcW w:w="10343" w:type="dxa"/>
            <w:gridSpan w:val="2"/>
          </w:tcPr>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Wiedza: </w:t>
            </w:r>
          </w:p>
        </w:tc>
      </w:tr>
      <w:tr w:rsidR="0023489B" w:rsidRPr="00982E12" w:rsidTr="00A5477A">
        <w:tc>
          <w:tcPr>
            <w:tcW w:w="8359" w:type="dxa"/>
          </w:tcPr>
          <w:p w:rsidR="0023489B" w:rsidRPr="00982E12" w:rsidRDefault="0023489B" w:rsidP="0023489B">
            <w:pPr>
              <w:numPr>
                <w:ilvl w:val="0"/>
                <w:numId w:val="32"/>
              </w:numPr>
              <w:ind w:left="447" w:hanging="283"/>
              <w:jc w:val="both"/>
              <w:rPr>
                <w:rFonts w:ascii="Times New Roman" w:hAnsi="Times New Roman" w:cs="Times New Roman"/>
              </w:rPr>
            </w:pPr>
            <w:r w:rsidRPr="00982E12">
              <w:rPr>
                <w:rFonts w:ascii="Times New Roman" w:hAnsi="Times New Roman" w:cs="Times New Roman"/>
              </w:rPr>
              <w:t>wyjaśnia  pojęcia i terminy z obszaru pedagogiki, dydaktyki i metodyki nauczania, wskazując ich odniesienie do zajęć realizowanych w ramach doskonalenia zawodowego w Straży Granicznej</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BGP1_W01</w:t>
            </w:r>
          </w:p>
        </w:tc>
      </w:tr>
      <w:tr w:rsidR="0023489B" w:rsidRPr="00982E12" w:rsidTr="00A5477A">
        <w:tc>
          <w:tcPr>
            <w:tcW w:w="8359" w:type="dxa"/>
          </w:tcPr>
          <w:p w:rsidR="0023489B" w:rsidRPr="00982E12" w:rsidRDefault="0023489B" w:rsidP="0023489B">
            <w:pPr>
              <w:numPr>
                <w:ilvl w:val="0"/>
                <w:numId w:val="32"/>
              </w:numPr>
              <w:ind w:left="447" w:hanging="283"/>
              <w:jc w:val="both"/>
              <w:rPr>
                <w:rFonts w:ascii="Times New Roman" w:hAnsi="Times New Roman" w:cs="Times New Roman"/>
              </w:rPr>
            </w:pPr>
            <w:r w:rsidRPr="00982E12">
              <w:rPr>
                <w:rFonts w:ascii="Times New Roman" w:hAnsi="Times New Roman" w:cs="Times New Roman"/>
              </w:rPr>
              <w:t>wyjaśnia psychologiczne podstawy nauczania, ze szczególnym uwzględnienie motywowania i oceniania jako metod aktywizacji uczestników zajęć, omawia budowę konspektu do zajęć, poszczególnych jego elementów</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BGP1_W06</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BGP1_W07</w:t>
            </w:r>
          </w:p>
        </w:tc>
      </w:tr>
      <w:tr w:rsidR="0023489B" w:rsidRPr="00982E12" w:rsidTr="00A5477A">
        <w:tc>
          <w:tcPr>
            <w:tcW w:w="8359" w:type="dxa"/>
          </w:tcPr>
          <w:p w:rsidR="0023489B" w:rsidRPr="00982E12" w:rsidRDefault="0023489B" w:rsidP="0023489B">
            <w:pPr>
              <w:numPr>
                <w:ilvl w:val="0"/>
                <w:numId w:val="32"/>
              </w:numPr>
              <w:ind w:left="447" w:hanging="283"/>
              <w:jc w:val="both"/>
              <w:rPr>
                <w:rFonts w:ascii="Times New Roman" w:hAnsi="Times New Roman" w:cs="Times New Roman"/>
              </w:rPr>
            </w:pPr>
            <w:r w:rsidRPr="00982E12">
              <w:rPr>
                <w:rFonts w:ascii="Times New Roman" w:hAnsi="Times New Roman" w:cs="Times New Roman"/>
              </w:rPr>
              <w:t>wskazuje zasady konstruowania celów dydaktycznych, opracowywania środków dydaktycznych i ich znaczenie w procesie nauczania</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BGP1_W06</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BGP1_W07</w:t>
            </w:r>
          </w:p>
        </w:tc>
      </w:tr>
      <w:tr w:rsidR="0023489B" w:rsidRPr="00982E12" w:rsidTr="00A5477A">
        <w:tc>
          <w:tcPr>
            <w:tcW w:w="10343" w:type="dxa"/>
            <w:gridSpan w:val="2"/>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b/>
              </w:rPr>
              <w:t>Umiejętności:</w:t>
            </w:r>
          </w:p>
        </w:tc>
      </w:tr>
      <w:tr w:rsidR="0023489B" w:rsidRPr="00982E12" w:rsidTr="00A5477A">
        <w:tc>
          <w:tcPr>
            <w:tcW w:w="8359" w:type="dxa"/>
          </w:tcPr>
          <w:p w:rsidR="0023489B" w:rsidRPr="00982E12" w:rsidRDefault="0023489B" w:rsidP="00601528">
            <w:pPr>
              <w:pStyle w:val="Akapitzlist"/>
              <w:numPr>
                <w:ilvl w:val="0"/>
                <w:numId w:val="1153"/>
              </w:numPr>
              <w:suppressAutoHyphens w:val="0"/>
              <w:spacing w:after="0" w:line="240" w:lineRule="auto"/>
              <w:ind w:left="314"/>
              <w:contextualSpacing w:val="0"/>
              <w:jc w:val="both"/>
              <w:rPr>
                <w:rFonts w:ascii="Times New Roman" w:hAnsi="Times New Roman" w:cs="Times New Roman"/>
              </w:rPr>
            </w:pPr>
            <w:r w:rsidRPr="00982E12">
              <w:rPr>
                <w:rFonts w:ascii="Times New Roman" w:hAnsi="Times New Roman" w:cs="Times New Roman"/>
              </w:rPr>
              <w:t>posiada umiejętność formułowania celów dydaktycznych i ich weryfikacji</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BGP1_U01</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BGP1_U06</w:t>
            </w:r>
          </w:p>
        </w:tc>
      </w:tr>
      <w:tr w:rsidR="0023489B" w:rsidRPr="00982E12" w:rsidTr="00A5477A">
        <w:tc>
          <w:tcPr>
            <w:tcW w:w="8359" w:type="dxa"/>
          </w:tcPr>
          <w:p w:rsidR="0023489B" w:rsidRPr="00982E12" w:rsidRDefault="0023489B" w:rsidP="00601528">
            <w:pPr>
              <w:pStyle w:val="Akapitzlist"/>
              <w:numPr>
                <w:ilvl w:val="0"/>
                <w:numId w:val="1153"/>
              </w:numPr>
              <w:suppressAutoHyphens w:val="0"/>
              <w:spacing w:after="0" w:line="240" w:lineRule="auto"/>
              <w:ind w:left="306" w:hanging="284"/>
              <w:contextualSpacing w:val="0"/>
              <w:jc w:val="both"/>
              <w:rPr>
                <w:rFonts w:ascii="Times New Roman" w:hAnsi="Times New Roman" w:cs="Times New Roman"/>
              </w:rPr>
            </w:pPr>
            <w:r w:rsidRPr="00982E12">
              <w:rPr>
                <w:rFonts w:ascii="Times New Roman" w:hAnsi="Times New Roman" w:cs="Times New Roman"/>
              </w:rPr>
              <w:t>posiada umiejętność planowania samokształcenia i doskonalenia zawodowego, w tym prowadzenia zajęć, w tym samodzielnego opracowania konspektu do zajęć</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BGP1_U06</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BGP1_U19</w:t>
            </w:r>
          </w:p>
        </w:tc>
      </w:tr>
      <w:tr w:rsidR="0023489B" w:rsidRPr="00982E12" w:rsidTr="00A5477A">
        <w:tc>
          <w:tcPr>
            <w:tcW w:w="8359" w:type="dxa"/>
          </w:tcPr>
          <w:p w:rsidR="0023489B" w:rsidRPr="00982E12" w:rsidRDefault="0023489B" w:rsidP="00601528">
            <w:pPr>
              <w:pStyle w:val="Akapitzlist"/>
              <w:numPr>
                <w:ilvl w:val="0"/>
                <w:numId w:val="1153"/>
              </w:numPr>
              <w:suppressAutoHyphens w:val="0"/>
              <w:spacing w:after="0" w:line="240" w:lineRule="auto"/>
              <w:ind w:left="306" w:hanging="284"/>
              <w:contextualSpacing w:val="0"/>
              <w:jc w:val="both"/>
              <w:rPr>
                <w:rFonts w:ascii="Times New Roman" w:hAnsi="Times New Roman" w:cs="Times New Roman"/>
              </w:rPr>
            </w:pPr>
            <w:r w:rsidRPr="00982E12">
              <w:rPr>
                <w:rFonts w:ascii="Times New Roman" w:hAnsi="Times New Roman" w:cs="Times New Roman"/>
              </w:rPr>
              <w:t>przeprowadzenia krótkich zajęć zgodnie z zasadami metodyki nauczania w oparciu o opracowany konspekt, z wykorzystaniem prezentacji multimedialnej</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BGP1_U06</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BGP1_U17</w:t>
            </w:r>
          </w:p>
        </w:tc>
      </w:tr>
      <w:tr w:rsidR="0023489B" w:rsidRPr="00982E12" w:rsidTr="00A5477A">
        <w:tc>
          <w:tcPr>
            <w:tcW w:w="8359" w:type="dxa"/>
          </w:tcPr>
          <w:p w:rsidR="0023489B" w:rsidRPr="00982E12" w:rsidRDefault="0023489B" w:rsidP="00601528">
            <w:pPr>
              <w:pStyle w:val="Akapitzlist"/>
              <w:numPr>
                <w:ilvl w:val="0"/>
                <w:numId w:val="1153"/>
              </w:numPr>
              <w:suppressAutoHyphens w:val="0"/>
              <w:spacing w:after="0" w:line="240" w:lineRule="auto"/>
              <w:ind w:left="306" w:hanging="284"/>
              <w:contextualSpacing w:val="0"/>
              <w:jc w:val="both"/>
              <w:rPr>
                <w:rFonts w:ascii="Times New Roman" w:hAnsi="Times New Roman" w:cs="Times New Roman"/>
              </w:rPr>
            </w:pPr>
            <w:r w:rsidRPr="00982E12">
              <w:rPr>
                <w:rFonts w:ascii="Times New Roman" w:hAnsi="Times New Roman" w:cs="Times New Roman"/>
              </w:rPr>
              <w:t>konstruuje proste narzędzia sprawdzające wiadomości i umiejętności zgodnie z poznanymi zasadami</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BGP1_U19</w:t>
            </w:r>
          </w:p>
        </w:tc>
      </w:tr>
      <w:tr w:rsidR="0023489B" w:rsidRPr="00982E12" w:rsidTr="00A5477A">
        <w:tc>
          <w:tcPr>
            <w:tcW w:w="10343" w:type="dxa"/>
            <w:gridSpan w:val="2"/>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b/>
              </w:rPr>
              <w:t>Kompetencje społeczne (postawy)</w:t>
            </w:r>
          </w:p>
        </w:tc>
      </w:tr>
      <w:tr w:rsidR="0023489B" w:rsidRPr="00982E12" w:rsidTr="00A5477A">
        <w:trPr>
          <w:trHeight w:val="1141"/>
        </w:trPr>
        <w:tc>
          <w:tcPr>
            <w:tcW w:w="8359" w:type="dxa"/>
          </w:tcPr>
          <w:p w:rsidR="0023489B" w:rsidRPr="00982E12" w:rsidRDefault="0023489B" w:rsidP="00601528">
            <w:pPr>
              <w:numPr>
                <w:ilvl w:val="0"/>
                <w:numId w:val="1154"/>
              </w:numPr>
              <w:jc w:val="both"/>
              <w:rPr>
                <w:rFonts w:ascii="Times New Roman" w:hAnsi="Times New Roman" w:cs="Times New Roman"/>
              </w:rPr>
            </w:pPr>
            <w:r w:rsidRPr="00982E12">
              <w:rPr>
                <w:rFonts w:ascii="Times New Roman" w:hAnsi="Times New Roman" w:cs="Times New Roman"/>
              </w:rPr>
              <w:t>jest świadomy potrzeby podejmowania działań edukacyjnych wynikających z zakresu działalności Straży Granicznej w formacji, jak i w środowisku lokalnym, związanych z profilaktyką przestępczości oraz wpływających na pozytywny wizerunek funkcjonariusza Straży Granicznej</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BGP1_K01</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BGP1_K04</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BGP1_K07</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u w:val="single"/>
        </w:rPr>
      </w:pPr>
    </w:p>
    <w:tbl>
      <w:tblPr>
        <w:tblStyle w:val="Siatkatabelijasna"/>
        <w:tblW w:w="10343" w:type="dxa"/>
        <w:tblLook w:val="04A0" w:firstRow="1" w:lastRow="0" w:firstColumn="1" w:lastColumn="0" w:noHBand="0" w:noVBand="1"/>
      </w:tblPr>
      <w:tblGrid>
        <w:gridCol w:w="1555"/>
        <w:gridCol w:w="1480"/>
        <w:gridCol w:w="1497"/>
        <w:gridCol w:w="1498"/>
        <w:gridCol w:w="1487"/>
        <w:gridCol w:w="1494"/>
        <w:gridCol w:w="1332"/>
      </w:tblGrid>
      <w:tr w:rsidR="0023489B" w:rsidRPr="00982E12" w:rsidTr="00A5477A">
        <w:trPr>
          <w:trHeight w:val="47"/>
        </w:trPr>
        <w:tc>
          <w:tcPr>
            <w:tcW w:w="1555" w:type="dxa"/>
            <w:vMerge w:val="restart"/>
            <w:vAlign w:val="center"/>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8788" w:type="dxa"/>
            <w:gridSpan w:val="6"/>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weryfikacji efektów uczenia się</w:t>
            </w:r>
          </w:p>
        </w:tc>
      </w:tr>
      <w:tr w:rsidR="0023489B" w:rsidRPr="00982E12" w:rsidTr="00A5477A">
        <w:trPr>
          <w:trHeight w:val="400"/>
        </w:trPr>
        <w:tc>
          <w:tcPr>
            <w:tcW w:w="1555" w:type="dxa"/>
            <w:vMerge/>
          </w:tcPr>
          <w:p w:rsidR="0023489B" w:rsidRPr="00982E12" w:rsidRDefault="0023489B" w:rsidP="00A5477A">
            <w:pPr>
              <w:jc w:val="center"/>
              <w:rPr>
                <w:rFonts w:ascii="Times New Roman" w:hAnsi="Times New Roman" w:cs="Times New Roman"/>
              </w:rPr>
            </w:pPr>
          </w:p>
        </w:tc>
        <w:tc>
          <w:tcPr>
            <w:tcW w:w="1480"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Test</w:t>
            </w:r>
          </w:p>
        </w:tc>
        <w:tc>
          <w:tcPr>
            <w:tcW w:w="1497"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Zadania ćwiczeniowe</w:t>
            </w:r>
          </w:p>
        </w:tc>
        <w:tc>
          <w:tcPr>
            <w:tcW w:w="1498"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Prezentacja indywidualna</w:t>
            </w:r>
          </w:p>
        </w:tc>
        <w:tc>
          <w:tcPr>
            <w:tcW w:w="1487"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Praca  w grupach</w:t>
            </w:r>
          </w:p>
        </w:tc>
        <w:tc>
          <w:tcPr>
            <w:tcW w:w="1494"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Arkusz obserwacji/</w:t>
            </w:r>
          </w:p>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karty samooceny</w:t>
            </w:r>
          </w:p>
        </w:tc>
        <w:tc>
          <w:tcPr>
            <w:tcW w:w="1332"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Aktywność na zajęciach</w:t>
            </w:r>
          </w:p>
        </w:tc>
      </w:tr>
      <w:tr w:rsidR="0023489B" w:rsidRPr="00982E12" w:rsidTr="00A5477A">
        <w:tc>
          <w:tcPr>
            <w:tcW w:w="1555"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W1</w:t>
            </w:r>
          </w:p>
        </w:tc>
        <w:tc>
          <w:tcPr>
            <w:tcW w:w="148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497" w:type="dxa"/>
          </w:tcPr>
          <w:p w:rsidR="0023489B" w:rsidRPr="00982E12" w:rsidRDefault="0023489B" w:rsidP="00A5477A">
            <w:pPr>
              <w:jc w:val="center"/>
              <w:rPr>
                <w:rFonts w:ascii="Times New Roman" w:hAnsi="Times New Roman" w:cs="Times New Roman"/>
              </w:rPr>
            </w:pPr>
          </w:p>
        </w:tc>
        <w:tc>
          <w:tcPr>
            <w:tcW w:w="1498" w:type="dxa"/>
          </w:tcPr>
          <w:p w:rsidR="0023489B" w:rsidRPr="00982E12" w:rsidRDefault="0023489B" w:rsidP="00A5477A">
            <w:pPr>
              <w:jc w:val="center"/>
              <w:rPr>
                <w:rFonts w:ascii="Times New Roman" w:hAnsi="Times New Roman" w:cs="Times New Roman"/>
              </w:rPr>
            </w:pPr>
          </w:p>
        </w:tc>
        <w:tc>
          <w:tcPr>
            <w:tcW w:w="1487" w:type="dxa"/>
          </w:tcPr>
          <w:p w:rsidR="0023489B" w:rsidRPr="00982E12" w:rsidRDefault="0023489B" w:rsidP="00A5477A">
            <w:pPr>
              <w:jc w:val="center"/>
              <w:rPr>
                <w:rFonts w:ascii="Times New Roman" w:hAnsi="Times New Roman" w:cs="Times New Roman"/>
              </w:rPr>
            </w:pPr>
          </w:p>
        </w:tc>
        <w:tc>
          <w:tcPr>
            <w:tcW w:w="1494" w:type="dxa"/>
          </w:tcPr>
          <w:p w:rsidR="0023489B" w:rsidRPr="00982E12" w:rsidRDefault="0023489B" w:rsidP="00A5477A">
            <w:pPr>
              <w:jc w:val="center"/>
              <w:rPr>
                <w:rFonts w:ascii="Times New Roman" w:hAnsi="Times New Roman" w:cs="Times New Roman"/>
              </w:rPr>
            </w:pPr>
          </w:p>
        </w:tc>
        <w:tc>
          <w:tcPr>
            <w:tcW w:w="1332" w:type="dxa"/>
          </w:tcPr>
          <w:p w:rsidR="0023489B" w:rsidRPr="00982E12" w:rsidRDefault="0023489B" w:rsidP="00A5477A">
            <w:pPr>
              <w:jc w:val="center"/>
              <w:rPr>
                <w:rFonts w:ascii="Times New Roman" w:hAnsi="Times New Roman" w:cs="Times New Roman"/>
              </w:rPr>
            </w:pPr>
          </w:p>
        </w:tc>
      </w:tr>
      <w:tr w:rsidR="0023489B" w:rsidRPr="00982E12" w:rsidTr="00A5477A">
        <w:tc>
          <w:tcPr>
            <w:tcW w:w="1555"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W2</w:t>
            </w:r>
          </w:p>
        </w:tc>
        <w:tc>
          <w:tcPr>
            <w:tcW w:w="148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497" w:type="dxa"/>
          </w:tcPr>
          <w:p w:rsidR="0023489B" w:rsidRPr="00982E12" w:rsidRDefault="0023489B" w:rsidP="00A5477A">
            <w:pPr>
              <w:jc w:val="center"/>
              <w:rPr>
                <w:rFonts w:ascii="Times New Roman" w:hAnsi="Times New Roman" w:cs="Times New Roman"/>
                <w:strike/>
              </w:rPr>
            </w:pPr>
          </w:p>
        </w:tc>
        <w:tc>
          <w:tcPr>
            <w:tcW w:w="1498" w:type="dxa"/>
          </w:tcPr>
          <w:p w:rsidR="0023489B" w:rsidRPr="00982E12" w:rsidRDefault="0023489B" w:rsidP="00A5477A">
            <w:pPr>
              <w:jc w:val="center"/>
              <w:rPr>
                <w:rFonts w:ascii="Times New Roman" w:hAnsi="Times New Roman" w:cs="Times New Roman"/>
              </w:rPr>
            </w:pPr>
          </w:p>
        </w:tc>
        <w:tc>
          <w:tcPr>
            <w:tcW w:w="1487" w:type="dxa"/>
          </w:tcPr>
          <w:p w:rsidR="0023489B" w:rsidRPr="00982E12" w:rsidRDefault="0023489B" w:rsidP="00A5477A">
            <w:pPr>
              <w:jc w:val="center"/>
              <w:rPr>
                <w:rFonts w:ascii="Times New Roman" w:hAnsi="Times New Roman" w:cs="Times New Roman"/>
              </w:rPr>
            </w:pPr>
          </w:p>
        </w:tc>
        <w:tc>
          <w:tcPr>
            <w:tcW w:w="1494" w:type="dxa"/>
          </w:tcPr>
          <w:p w:rsidR="0023489B" w:rsidRPr="00982E12" w:rsidRDefault="0023489B" w:rsidP="00A5477A">
            <w:pPr>
              <w:jc w:val="center"/>
              <w:rPr>
                <w:rFonts w:ascii="Times New Roman" w:hAnsi="Times New Roman" w:cs="Times New Roman"/>
              </w:rPr>
            </w:pPr>
          </w:p>
        </w:tc>
        <w:tc>
          <w:tcPr>
            <w:tcW w:w="1332" w:type="dxa"/>
          </w:tcPr>
          <w:p w:rsidR="0023489B" w:rsidRPr="00982E12" w:rsidRDefault="0023489B" w:rsidP="00A5477A">
            <w:pPr>
              <w:jc w:val="center"/>
              <w:rPr>
                <w:rFonts w:ascii="Times New Roman" w:hAnsi="Times New Roman" w:cs="Times New Roman"/>
              </w:rPr>
            </w:pPr>
          </w:p>
        </w:tc>
      </w:tr>
      <w:tr w:rsidR="0023489B" w:rsidRPr="00982E12" w:rsidTr="00A5477A">
        <w:tc>
          <w:tcPr>
            <w:tcW w:w="1555"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W3</w:t>
            </w:r>
          </w:p>
        </w:tc>
        <w:tc>
          <w:tcPr>
            <w:tcW w:w="148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497" w:type="dxa"/>
          </w:tcPr>
          <w:p w:rsidR="0023489B" w:rsidRPr="00982E12" w:rsidRDefault="0023489B" w:rsidP="00A5477A">
            <w:pPr>
              <w:jc w:val="center"/>
              <w:rPr>
                <w:rFonts w:ascii="Times New Roman" w:hAnsi="Times New Roman" w:cs="Times New Roman"/>
                <w:strike/>
              </w:rPr>
            </w:pPr>
          </w:p>
        </w:tc>
        <w:tc>
          <w:tcPr>
            <w:tcW w:w="1498" w:type="dxa"/>
          </w:tcPr>
          <w:p w:rsidR="0023489B" w:rsidRPr="00982E12" w:rsidRDefault="0023489B" w:rsidP="00A5477A">
            <w:pPr>
              <w:jc w:val="center"/>
              <w:rPr>
                <w:rFonts w:ascii="Times New Roman" w:hAnsi="Times New Roman" w:cs="Times New Roman"/>
              </w:rPr>
            </w:pPr>
          </w:p>
        </w:tc>
        <w:tc>
          <w:tcPr>
            <w:tcW w:w="1487" w:type="dxa"/>
          </w:tcPr>
          <w:p w:rsidR="0023489B" w:rsidRPr="00982E12" w:rsidRDefault="0023489B" w:rsidP="00A5477A">
            <w:pPr>
              <w:jc w:val="center"/>
              <w:rPr>
                <w:rFonts w:ascii="Times New Roman" w:hAnsi="Times New Roman" w:cs="Times New Roman"/>
              </w:rPr>
            </w:pPr>
          </w:p>
        </w:tc>
        <w:tc>
          <w:tcPr>
            <w:tcW w:w="1494" w:type="dxa"/>
          </w:tcPr>
          <w:p w:rsidR="0023489B" w:rsidRPr="00982E12" w:rsidRDefault="0023489B" w:rsidP="00A5477A">
            <w:pPr>
              <w:jc w:val="center"/>
              <w:rPr>
                <w:rFonts w:ascii="Times New Roman" w:hAnsi="Times New Roman" w:cs="Times New Roman"/>
              </w:rPr>
            </w:pPr>
          </w:p>
        </w:tc>
        <w:tc>
          <w:tcPr>
            <w:tcW w:w="1332" w:type="dxa"/>
          </w:tcPr>
          <w:p w:rsidR="0023489B" w:rsidRPr="00982E12" w:rsidRDefault="0023489B" w:rsidP="00A5477A">
            <w:pPr>
              <w:jc w:val="center"/>
              <w:rPr>
                <w:rFonts w:ascii="Times New Roman" w:hAnsi="Times New Roman" w:cs="Times New Roman"/>
              </w:rPr>
            </w:pPr>
          </w:p>
        </w:tc>
      </w:tr>
      <w:tr w:rsidR="0023489B" w:rsidRPr="00982E12" w:rsidTr="00A5477A">
        <w:tc>
          <w:tcPr>
            <w:tcW w:w="1555"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U1</w:t>
            </w:r>
          </w:p>
        </w:tc>
        <w:tc>
          <w:tcPr>
            <w:tcW w:w="1480" w:type="dxa"/>
          </w:tcPr>
          <w:p w:rsidR="0023489B" w:rsidRPr="00982E12" w:rsidRDefault="0023489B" w:rsidP="00A5477A">
            <w:pPr>
              <w:jc w:val="center"/>
              <w:rPr>
                <w:rFonts w:ascii="Times New Roman" w:hAnsi="Times New Roman" w:cs="Times New Roman"/>
              </w:rPr>
            </w:pPr>
          </w:p>
        </w:tc>
        <w:tc>
          <w:tcPr>
            <w:tcW w:w="1497" w:type="dxa"/>
          </w:tcPr>
          <w:p w:rsidR="0023489B" w:rsidRPr="00982E12" w:rsidRDefault="0023489B" w:rsidP="00A5477A">
            <w:pPr>
              <w:jc w:val="center"/>
              <w:rPr>
                <w:rFonts w:ascii="Times New Roman" w:hAnsi="Times New Roman" w:cs="Times New Roman"/>
                <w:strike/>
              </w:rPr>
            </w:pPr>
          </w:p>
        </w:tc>
        <w:tc>
          <w:tcPr>
            <w:tcW w:w="149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48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494" w:type="dxa"/>
          </w:tcPr>
          <w:p w:rsidR="0023489B" w:rsidRPr="00982E12" w:rsidRDefault="0023489B" w:rsidP="00A5477A">
            <w:pPr>
              <w:jc w:val="center"/>
              <w:rPr>
                <w:rFonts w:ascii="Times New Roman" w:hAnsi="Times New Roman" w:cs="Times New Roman"/>
              </w:rPr>
            </w:pPr>
          </w:p>
        </w:tc>
        <w:tc>
          <w:tcPr>
            <w:tcW w:w="133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c>
          <w:tcPr>
            <w:tcW w:w="1555"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lastRenderedPageBreak/>
              <w:t>U2</w:t>
            </w:r>
          </w:p>
        </w:tc>
        <w:tc>
          <w:tcPr>
            <w:tcW w:w="1480" w:type="dxa"/>
          </w:tcPr>
          <w:p w:rsidR="0023489B" w:rsidRPr="00982E12" w:rsidRDefault="0023489B" w:rsidP="00A5477A">
            <w:pPr>
              <w:jc w:val="center"/>
              <w:rPr>
                <w:rFonts w:ascii="Times New Roman" w:hAnsi="Times New Roman" w:cs="Times New Roman"/>
              </w:rPr>
            </w:pPr>
          </w:p>
        </w:tc>
        <w:tc>
          <w:tcPr>
            <w:tcW w:w="1497" w:type="dxa"/>
          </w:tcPr>
          <w:p w:rsidR="0023489B" w:rsidRPr="00982E12" w:rsidRDefault="0023489B" w:rsidP="00A5477A">
            <w:pPr>
              <w:jc w:val="center"/>
              <w:rPr>
                <w:rFonts w:ascii="Times New Roman" w:hAnsi="Times New Roman" w:cs="Times New Roman"/>
                <w:strike/>
              </w:rPr>
            </w:pPr>
          </w:p>
        </w:tc>
        <w:tc>
          <w:tcPr>
            <w:tcW w:w="149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487" w:type="dxa"/>
          </w:tcPr>
          <w:p w:rsidR="0023489B" w:rsidRPr="00982E12" w:rsidRDefault="0023489B" w:rsidP="00A5477A">
            <w:pPr>
              <w:jc w:val="center"/>
              <w:rPr>
                <w:rFonts w:ascii="Times New Roman" w:hAnsi="Times New Roman" w:cs="Times New Roman"/>
              </w:rPr>
            </w:pPr>
          </w:p>
        </w:tc>
        <w:tc>
          <w:tcPr>
            <w:tcW w:w="1494" w:type="dxa"/>
          </w:tcPr>
          <w:p w:rsidR="0023489B" w:rsidRPr="00982E12" w:rsidRDefault="0023489B" w:rsidP="00A5477A">
            <w:pPr>
              <w:jc w:val="center"/>
              <w:rPr>
                <w:rFonts w:ascii="Times New Roman" w:hAnsi="Times New Roman" w:cs="Times New Roman"/>
              </w:rPr>
            </w:pPr>
          </w:p>
        </w:tc>
        <w:tc>
          <w:tcPr>
            <w:tcW w:w="133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c>
          <w:tcPr>
            <w:tcW w:w="1555"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U3</w:t>
            </w:r>
          </w:p>
        </w:tc>
        <w:tc>
          <w:tcPr>
            <w:tcW w:w="1480" w:type="dxa"/>
          </w:tcPr>
          <w:p w:rsidR="0023489B" w:rsidRPr="00982E12" w:rsidRDefault="0023489B" w:rsidP="00A5477A">
            <w:pPr>
              <w:jc w:val="center"/>
              <w:rPr>
                <w:rFonts w:ascii="Times New Roman" w:hAnsi="Times New Roman" w:cs="Times New Roman"/>
              </w:rPr>
            </w:pPr>
          </w:p>
        </w:tc>
        <w:tc>
          <w:tcPr>
            <w:tcW w:w="1497" w:type="dxa"/>
          </w:tcPr>
          <w:p w:rsidR="0023489B" w:rsidRPr="00982E12" w:rsidRDefault="0023489B" w:rsidP="00A5477A">
            <w:pPr>
              <w:jc w:val="center"/>
              <w:rPr>
                <w:rFonts w:ascii="Times New Roman" w:hAnsi="Times New Roman" w:cs="Times New Roman"/>
                <w:strike/>
              </w:rPr>
            </w:pPr>
          </w:p>
        </w:tc>
        <w:tc>
          <w:tcPr>
            <w:tcW w:w="149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487" w:type="dxa"/>
          </w:tcPr>
          <w:p w:rsidR="0023489B" w:rsidRPr="00982E12" w:rsidRDefault="0023489B" w:rsidP="00A5477A">
            <w:pPr>
              <w:jc w:val="center"/>
              <w:rPr>
                <w:rFonts w:ascii="Times New Roman" w:hAnsi="Times New Roman" w:cs="Times New Roman"/>
              </w:rPr>
            </w:pPr>
          </w:p>
        </w:tc>
        <w:tc>
          <w:tcPr>
            <w:tcW w:w="149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33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c>
          <w:tcPr>
            <w:tcW w:w="1555"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U4</w:t>
            </w:r>
          </w:p>
        </w:tc>
        <w:tc>
          <w:tcPr>
            <w:tcW w:w="1480" w:type="dxa"/>
          </w:tcPr>
          <w:p w:rsidR="0023489B" w:rsidRPr="00982E12" w:rsidRDefault="0023489B" w:rsidP="00A5477A">
            <w:pPr>
              <w:jc w:val="center"/>
              <w:rPr>
                <w:rFonts w:ascii="Times New Roman" w:hAnsi="Times New Roman" w:cs="Times New Roman"/>
              </w:rPr>
            </w:pPr>
          </w:p>
        </w:tc>
        <w:tc>
          <w:tcPr>
            <w:tcW w:w="1497" w:type="dxa"/>
          </w:tcPr>
          <w:p w:rsidR="0023489B" w:rsidRPr="00982E12" w:rsidRDefault="0023489B" w:rsidP="00A5477A">
            <w:pPr>
              <w:jc w:val="center"/>
              <w:rPr>
                <w:rFonts w:ascii="Times New Roman" w:hAnsi="Times New Roman" w:cs="Times New Roman"/>
                <w:strike/>
              </w:rPr>
            </w:pPr>
          </w:p>
        </w:tc>
        <w:tc>
          <w:tcPr>
            <w:tcW w:w="1498" w:type="dxa"/>
          </w:tcPr>
          <w:p w:rsidR="0023489B" w:rsidRPr="00982E12" w:rsidRDefault="0023489B" w:rsidP="00A5477A">
            <w:pPr>
              <w:jc w:val="center"/>
              <w:rPr>
                <w:rFonts w:ascii="Times New Roman" w:hAnsi="Times New Roman" w:cs="Times New Roman"/>
              </w:rPr>
            </w:pPr>
          </w:p>
        </w:tc>
        <w:tc>
          <w:tcPr>
            <w:tcW w:w="148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494" w:type="dxa"/>
          </w:tcPr>
          <w:p w:rsidR="0023489B" w:rsidRPr="00982E12" w:rsidRDefault="0023489B" w:rsidP="00A5477A">
            <w:pPr>
              <w:jc w:val="center"/>
              <w:rPr>
                <w:rFonts w:ascii="Times New Roman" w:hAnsi="Times New Roman" w:cs="Times New Roman"/>
              </w:rPr>
            </w:pPr>
          </w:p>
        </w:tc>
        <w:tc>
          <w:tcPr>
            <w:tcW w:w="133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c>
          <w:tcPr>
            <w:tcW w:w="1555"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K1</w:t>
            </w:r>
          </w:p>
        </w:tc>
        <w:tc>
          <w:tcPr>
            <w:tcW w:w="1480" w:type="dxa"/>
          </w:tcPr>
          <w:p w:rsidR="0023489B" w:rsidRPr="00982E12" w:rsidRDefault="0023489B" w:rsidP="00A5477A">
            <w:pPr>
              <w:jc w:val="center"/>
              <w:rPr>
                <w:rFonts w:ascii="Times New Roman" w:hAnsi="Times New Roman" w:cs="Times New Roman"/>
              </w:rPr>
            </w:pPr>
          </w:p>
        </w:tc>
        <w:tc>
          <w:tcPr>
            <w:tcW w:w="1497" w:type="dxa"/>
          </w:tcPr>
          <w:p w:rsidR="0023489B" w:rsidRPr="00982E12" w:rsidRDefault="0023489B" w:rsidP="00A5477A">
            <w:pPr>
              <w:jc w:val="center"/>
              <w:rPr>
                <w:rFonts w:ascii="Times New Roman" w:hAnsi="Times New Roman" w:cs="Times New Roman"/>
              </w:rPr>
            </w:pPr>
          </w:p>
        </w:tc>
        <w:tc>
          <w:tcPr>
            <w:tcW w:w="149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48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494" w:type="dxa"/>
          </w:tcPr>
          <w:p w:rsidR="0023489B" w:rsidRPr="00982E12" w:rsidRDefault="0023489B" w:rsidP="00A5477A">
            <w:pPr>
              <w:jc w:val="center"/>
              <w:rPr>
                <w:rFonts w:ascii="Times New Roman" w:hAnsi="Times New Roman" w:cs="Times New Roman"/>
              </w:rPr>
            </w:pPr>
          </w:p>
        </w:tc>
        <w:tc>
          <w:tcPr>
            <w:tcW w:w="133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43" w:type="dxa"/>
        <w:tblLayout w:type="fixed"/>
        <w:tblLook w:val="0000" w:firstRow="0" w:lastRow="0" w:firstColumn="0" w:lastColumn="0" w:noHBand="0" w:noVBand="0"/>
      </w:tblPr>
      <w:tblGrid>
        <w:gridCol w:w="10343"/>
      </w:tblGrid>
      <w:tr w:rsidR="0023489B" w:rsidRPr="00982E12" w:rsidTr="00A5477A">
        <w:trPr>
          <w:trHeight w:val="2018"/>
        </w:trPr>
        <w:tc>
          <w:tcPr>
            <w:tcW w:w="10343"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Forma zaliczenia</w:t>
            </w:r>
            <w:r w:rsidR="00DD4722" w:rsidRPr="00982E12">
              <w:rPr>
                <w:rFonts w:ascii="Times New Roman" w:hAnsi="Times New Roman" w:cs="Times New Roman"/>
                <w:b/>
              </w:rPr>
              <w:t>:</w:t>
            </w:r>
          </w:p>
          <w:p w:rsidR="00DD4722" w:rsidRPr="00982E12" w:rsidRDefault="00DD4722"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Wykład</w:t>
            </w:r>
            <w:r w:rsidR="00125093" w:rsidRPr="00982E12">
              <w:rPr>
                <w:rFonts w:ascii="Times New Roman" w:hAnsi="Times New Roman" w:cs="Times New Roman"/>
                <w:b/>
              </w:rPr>
              <w:t>y</w:t>
            </w:r>
            <w:r w:rsidRPr="00982E12">
              <w:rPr>
                <w:rFonts w:ascii="Times New Roman" w:hAnsi="Times New Roman" w:cs="Times New Roman"/>
                <w:b/>
              </w:rPr>
              <w:t xml:space="preserve"> – zaliczenie z oceną</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Ćwiczenia – zaliczenie z oceną</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W trakcie zajęć:</w:t>
            </w:r>
          </w:p>
          <w:p w:rsidR="0023489B" w:rsidRPr="00982E12" w:rsidRDefault="0023489B" w:rsidP="00601528">
            <w:pPr>
              <w:numPr>
                <w:ilvl w:val="0"/>
                <w:numId w:val="1207"/>
              </w:numPr>
              <w:ind w:left="567"/>
              <w:jc w:val="both"/>
              <w:rPr>
                <w:rFonts w:ascii="Times New Roman" w:hAnsi="Times New Roman" w:cs="Times New Roman"/>
                <w:lang w:eastAsia="pl-PL"/>
              </w:rPr>
            </w:pPr>
            <w:r w:rsidRPr="00982E12">
              <w:rPr>
                <w:rFonts w:ascii="Times New Roman" w:hAnsi="Times New Roman" w:cs="Times New Roman"/>
                <w:lang w:eastAsia="pl-PL"/>
              </w:rPr>
              <w:t>Prowadzący w ramach bieżącej oceny postępów w nauce, udziela studentom konstruktywnej informacji zwrotnej w odniesieniu do realizowanych ćwiczeń indywidualnych i grupowych oraz odpowiedzi ustnych.</w:t>
            </w:r>
          </w:p>
          <w:p w:rsidR="0023489B" w:rsidRPr="00982E12" w:rsidRDefault="0023489B" w:rsidP="00601528">
            <w:pPr>
              <w:numPr>
                <w:ilvl w:val="0"/>
                <w:numId w:val="1207"/>
              </w:numPr>
              <w:ind w:left="567"/>
              <w:jc w:val="both"/>
              <w:rPr>
                <w:rFonts w:ascii="Times New Roman" w:hAnsi="Times New Roman" w:cs="Times New Roman"/>
                <w:lang w:eastAsia="pl-PL"/>
              </w:rPr>
            </w:pPr>
            <w:r w:rsidRPr="00982E12">
              <w:rPr>
                <w:rFonts w:ascii="Times New Roman" w:hAnsi="Times New Roman" w:cs="Times New Roman"/>
                <w:lang w:eastAsia="pl-PL"/>
              </w:rPr>
              <w:t>Ocena aktywności studentów następuje w trakcie ćwiczeń, dyskusji, pracy w grupach, wyrażania opinii nt. prezentowanych zajęć.</w:t>
            </w:r>
          </w:p>
          <w:p w:rsidR="0023489B" w:rsidRPr="00982E12" w:rsidRDefault="0023489B" w:rsidP="00A5477A">
            <w:pPr>
              <w:rPr>
                <w:rFonts w:ascii="Times New Roman" w:hAnsi="Times New Roman" w:cs="Times New Roman"/>
                <w:b/>
              </w:rPr>
            </w:pPr>
          </w:p>
          <w:p w:rsidR="0023489B" w:rsidRPr="00982E12" w:rsidRDefault="0023489B" w:rsidP="00A5477A">
            <w:pPr>
              <w:jc w:val="both"/>
              <w:rPr>
                <w:rFonts w:ascii="Times New Roman" w:hAnsi="Times New Roman" w:cs="Times New Roman"/>
              </w:rPr>
            </w:pPr>
            <w:r w:rsidRPr="00982E12">
              <w:rPr>
                <w:rFonts w:ascii="Times New Roman" w:hAnsi="Times New Roman" w:cs="Times New Roman"/>
                <w:b/>
              </w:rPr>
              <w:t xml:space="preserve">Wykłady - student otrzymuje zaliczenie z zajęć teoretycznych (wykładu), pod warunkiem uzyskania oceny pozytywnej z testu pisemnego, </w:t>
            </w:r>
            <w:r w:rsidRPr="00982E12">
              <w:rPr>
                <w:rFonts w:ascii="Times New Roman" w:hAnsi="Times New Roman" w:cs="Times New Roman"/>
                <w:lang w:eastAsia="pl-PL"/>
              </w:rPr>
              <w:t>obejmującego wiadomości z wybranych (omawianych) zagadnień z zakresu pedagogiki, dydaktyki metodyki nauczania.</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Warunkiem zaliczenia jest uzyskanie min. 60% maksymalnej punktacji. Ocena z testu wystawiana jest zgodnie z warunkami określonymi w Regulaminie Studiów. </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Ćwiczenia - student uzyskuje pod warunkiem uzyskania oceny pozytywnej z </w:t>
            </w:r>
            <w:r w:rsidRPr="00982E12">
              <w:rPr>
                <w:rFonts w:ascii="Times New Roman" w:hAnsi="Times New Roman" w:cs="Times New Roman"/>
                <w:b/>
                <w:lang w:eastAsia="pl-PL"/>
              </w:rPr>
              <w:t>wykonania ćwiczenia polegającego na:</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a) samodzielnym opracowaniu konspektu do ok. 15 minutowych zajęć oraz ich przeprowadzenie. Ocenie podlega:</w:t>
            </w:r>
          </w:p>
          <w:p w:rsidR="0023489B" w:rsidRPr="00982E12" w:rsidRDefault="0023489B" w:rsidP="0023489B">
            <w:pPr>
              <w:numPr>
                <w:ilvl w:val="0"/>
                <w:numId w:val="3"/>
              </w:numPr>
              <w:jc w:val="both"/>
              <w:rPr>
                <w:rFonts w:ascii="Times New Roman" w:hAnsi="Times New Roman" w:cs="Times New Roman"/>
                <w:lang w:eastAsia="pl-PL"/>
              </w:rPr>
            </w:pPr>
            <w:r w:rsidRPr="00982E12">
              <w:rPr>
                <w:rFonts w:ascii="Times New Roman" w:hAnsi="Times New Roman" w:cs="Times New Roman"/>
                <w:lang w:eastAsia="pl-PL"/>
              </w:rPr>
              <w:t>poprawność opracowania konspektu, w tym w szczególności sformułowanie celu zajęć, dobór metod realizacji oraz treści,</w:t>
            </w:r>
          </w:p>
          <w:p w:rsidR="0023489B" w:rsidRPr="00982E12" w:rsidRDefault="0023489B" w:rsidP="0023489B">
            <w:pPr>
              <w:numPr>
                <w:ilvl w:val="0"/>
                <w:numId w:val="3"/>
              </w:numPr>
              <w:jc w:val="both"/>
              <w:rPr>
                <w:rFonts w:ascii="Times New Roman" w:hAnsi="Times New Roman" w:cs="Times New Roman"/>
                <w:lang w:eastAsia="pl-PL"/>
              </w:rPr>
            </w:pPr>
            <w:r w:rsidRPr="00982E12">
              <w:rPr>
                <w:rFonts w:ascii="Times New Roman" w:hAnsi="Times New Roman" w:cs="Times New Roman"/>
                <w:lang w:eastAsia="pl-PL"/>
              </w:rPr>
              <w:t>wskazówki metodyczne do realizacji  zajęć i określenie sposobu weryfikacji osiągnięcia celu zajęć;</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b) przeprowadzenie zajęć zgodnie z opracowanym konspektem (prezentacja indywidualna):</w:t>
            </w:r>
          </w:p>
          <w:p w:rsidR="0023489B" w:rsidRPr="00982E12" w:rsidRDefault="0023489B" w:rsidP="0023489B">
            <w:pPr>
              <w:numPr>
                <w:ilvl w:val="0"/>
                <w:numId w:val="3"/>
              </w:numPr>
              <w:jc w:val="both"/>
              <w:rPr>
                <w:rFonts w:ascii="Times New Roman" w:hAnsi="Times New Roman" w:cs="Times New Roman"/>
                <w:lang w:eastAsia="pl-PL"/>
              </w:rPr>
            </w:pPr>
            <w:r w:rsidRPr="00982E12">
              <w:rPr>
                <w:rFonts w:ascii="Times New Roman" w:hAnsi="Times New Roman" w:cs="Times New Roman"/>
                <w:lang w:eastAsia="pl-PL"/>
              </w:rPr>
              <w:t>przeprowadzenie zajęć – motywacja, komunikacja interpersonalna, aktywizacja uczestników zajęć,</w:t>
            </w:r>
          </w:p>
          <w:p w:rsidR="0023489B" w:rsidRPr="00982E12" w:rsidRDefault="0023489B" w:rsidP="0023489B">
            <w:pPr>
              <w:numPr>
                <w:ilvl w:val="0"/>
                <w:numId w:val="3"/>
              </w:numPr>
              <w:jc w:val="both"/>
              <w:rPr>
                <w:rFonts w:ascii="Times New Roman" w:hAnsi="Times New Roman" w:cs="Times New Roman"/>
                <w:lang w:eastAsia="pl-PL"/>
              </w:rPr>
            </w:pPr>
            <w:r w:rsidRPr="00982E12">
              <w:rPr>
                <w:rFonts w:ascii="Times New Roman" w:hAnsi="Times New Roman" w:cs="Times New Roman"/>
                <w:lang w:eastAsia="pl-PL"/>
              </w:rPr>
              <w:t>przygotowanie i prezentacja pomocy dydaktycznych (prezentacja multimedialna).</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Przed realizacją ćwiczenia prowadzący przedstawi </w:t>
            </w:r>
            <w:r w:rsidRPr="00982E12">
              <w:rPr>
                <w:rFonts w:ascii="Times New Roman" w:hAnsi="Times New Roman" w:cs="Times New Roman"/>
                <w:b/>
              </w:rPr>
              <w:t>arkusz oceny z wyszczególnionymi elementami oceny oraz punktacją (kryteriami).</w:t>
            </w:r>
            <w:r w:rsidRPr="00982E12">
              <w:rPr>
                <w:rFonts w:ascii="Times New Roman" w:hAnsi="Times New Roman" w:cs="Times New Roman"/>
              </w:rPr>
              <w:t xml:space="preserve"> Uczestnicy zajęć udzielają informacji zwrotnej prowadzącemu, dotyczącej sposobu realizacji ćwiczenia. Warunkiem uzyskania pozytywnej oceny jest otrzymanie min. 60 % punktacji określonej w arkuszu oceny. Ocena zostanie wystawiona zgodnie ze skalą określoną w Regulaminie Studiów.</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rPr>
      </w:pPr>
    </w:p>
    <w:tbl>
      <w:tblPr>
        <w:tblStyle w:val="Siatkatabelijasna"/>
        <w:tblW w:w="0" w:type="auto"/>
        <w:tblLook w:val="04A0" w:firstRow="1" w:lastRow="0" w:firstColumn="1" w:lastColumn="0" w:noHBand="0" w:noVBand="1"/>
      </w:tblPr>
      <w:tblGrid>
        <w:gridCol w:w="10327"/>
      </w:tblGrid>
      <w:tr w:rsidR="0023489B" w:rsidRPr="00982E12" w:rsidTr="00A5477A">
        <w:trPr>
          <w:trHeight w:val="770"/>
        </w:trPr>
        <w:tc>
          <w:tcPr>
            <w:tcW w:w="10327" w:type="dxa"/>
          </w:tcPr>
          <w:p w:rsidR="0023489B" w:rsidRPr="00982E12" w:rsidRDefault="0023489B" w:rsidP="00601528">
            <w:pPr>
              <w:pStyle w:val="Akapitzlist"/>
              <w:numPr>
                <w:ilvl w:val="0"/>
                <w:numId w:val="1021"/>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podstawowa: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23489B">
            <w:pPr>
              <w:numPr>
                <w:ilvl w:val="0"/>
                <w:numId w:val="14"/>
              </w:numPr>
              <w:ind w:left="447"/>
              <w:rPr>
                <w:rFonts w:ascii="Times New Roman" w:hAnsi="Times New Roman" w:cs="Times New Roman"/>
              </w:rPr>
            </w:pPr>
            <w:r w:rsidRPr="00982E12">
              <w:rPr>
                <w:rFonts w:ascii="Times New Roman" w:hAnsi="Times New Roman" w:cs="Times New Roman"/>
              </w:rPr>
              <w:t>Kwieciński Z., Śliwerski B., Pedagogika. Podręcznik akademicki,  Wydawnictwo Naukowe PWN, Warszawa 2019</w:t>
            </w:r>
          </w:p>
          <w:p w:rsidR="0023489B" w:rsidRPr="00982E12" w:rsidRDefault="0023489B" w:rsidP="0023489B">
            <w:pPr>
              <w:numPr>
                <w:ilvl w:val="0"/>
                <w:numId w:val="14"/>
              </w:numPr>
              <w:ind w:left="452"/>
              <w:rPr>
                <w:rFonts w:ascii="Times New Roman" w:hAnsi="Times New Roman" w:cs="Times New Roman"/>
              </w:rPr>
            </w:pPr>
            <w:r w:rsidRPr="00982E12">
              <w:rPr>
                <w:rFonts w:ascii="Times New Roman" w:hAnsi="Times New Roman" w:cs="Times New Roman"/>
              </w:rPr>
              <w:t>Skorek A., Rusin M., Podstawy pracy pedagogicznej – przewodnik, COSSG, Koszalin 2015</w:t>
            </w:r>
          </w:p>
          <w:p w:rsidR="0023489B" w:rsidRPr="00982E12" w:rsidRDefault="0023489B" w:rsidP="00A5477A">
            <w:pPr>
              <w:ind w:left="452"/>
              <w:rPr>
                <w:rFonts w:ascii="Times New Roman" w:hAnsi="Times New Roman" w:cs="Times New Roman"/>
              </w:rPr>
            </w:pPr>
          </w:p>
          <w:p w:rsidR="0023489B" w:rsidRPr="00982E12" w:rsidRDefault="0023489B" w:rsidP="00601528">
            <w:pPr>
              <w:pStyle w:val="Akapitzlist"/>
              <w:numPr>
                <w:ilvl w:val="0"/>
                <w:numId w:val="1021"/>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uzupełniająca: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23489B">
            <w:pPr>
              <w:numPr>
                <w:ilvl w:val="0"/>
                <w:numId w:val="15"/>
              </w:numPr>
              <w:ind w:left="447"/>
              <w:rPr>
                <w:rFonts w:ascii="Times New Roman" w:hAnsi="Times New Roman" w:cs="Times New Roman"/>
              </w:rPr>
            </w:pPr>
            <w:r w:rsidRPr="00982E12">
              <w:rPr>
                <w:rFonts w:ascii="Times New Roman" w:hAnsi="Times New Roman" w:cs="Times New Roman"/>
              </w:rPr>
              <w:t xml:space="preserve">Hamer H., Klucz do efektywnego nauczania. Poradnik dla nauczycieli, Wyd. </w:t>
            </w:r>
            <w:proofErr w:type="spellStart"/>
            <w:r w:rsidRPr="00982E12">
              <w:rPr>
                <w:rFonts w:ascii="Times New Roman" w:hAnsi="Times New Roman" w:cs="Times New Roman"/>
              </w:rPr>
              <w:t>Veda</w:t>
            </w:r>
            <w:proofErr w:type="spellEnd"/>
            <w:r w:rsidRPr="00982E12">
              <w:rPr>
                <w:rFonts w:ascii="Times New Roman" w:hAnsi="Times New Roman" w:cs="Times New Roman"/>
              </w:rPr>
              <w:t>, 2010</w:t>
            </w:r>
          </w:p>
          <w:p w:rsidR="0023489B" w:rsidRPr="00982E12" w:rsidRDefault="0023489B" w:rsidP="0023489B">
            <w:pPr>
              <w:numPr>
                <w:ilvl w:val="0"/>
                <w:numId w:val="15"/>
              </w:numPr>
              <w:ind w:left="447"/>
              <w:rPr>
                <w:rFonts w:ascii="Times New Roman" w:hAnsi="Times New Roman" w:cs="Times New Roman"/>
              </w:rPr>
            </w:pPr>
            <w:r w:rsidRPr="00982E12">
              <w:rPr>
                <w:rFonts w:ascii="Times New Roman" w:hAnsi="Times New Roman" w:cs="Times New Roman"/>
              </w:rPr>
              <w:t>Kupisiewicz Cz., Dydaktyka. Podręcznik akademicki, Oficyna Wydawnicza Impuls, 2012</w:t>
            </w:r>
          </w:p>
        </w:tc>
      </w:tr>
    </w:tbl>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2"/>
        <w:rPr>
          <w:rFonts w:ascii="Times New Roman" w:hAnsi="Times New Roman" w:cs="Times New Roman"/>
          <w:b/>
          <w:noProof/>
          <w:color w:val="auto"/>
          <w:sz w:val="22"/>
          <w:szCs w:val="22"/>
        </w:rPr>
      </w:pPr>
      <w:bookmarkStart w:id="78" w:name="_Toc175896557"/>
      <w:r w:rsidRPr="00982E12">
        <w:rPr>
          <w:rFonts w:ascii="Times New Roman" w:hAnsi="Times New Roman" w:cs="Times New Roman"/>
          <w:b/>
          <w:noProof/>
          <w:color w:val="auto"/>
          <w:sz w:val="22"/>
          <w:szCs w:val="22"/>
        </w:rPr>
        <w:lastRenderedPageBreak/>
        <w:t>14.</w:t>
      </w:r>
      <w:r w:rsidRPr="00982E12">
        <w:rPr>
          <w:rFonts w:ascii="Times New Roman" w:hAnsi="Times New Roman" w:cs="Times New Roman"/>
          <w:b/>
          <w:noProof/>
          <w:color w:val="auto"/>
          <w:sz w:val="22"/>
          <w:szCs w:val="22"/>
        </w:rPr>
        <w:tab/>
        <w:t>Rozwiązywanie konfliktów w relacjach służbowych poprzez negocjacje i mediacje</w:t>
      </w:r>
      <w:bookmarkEnd w:id="78"/>
    </w:p>
    <w:p w:rsidR="0023489B" w:rsidRPr="00982E12" w:rsidRDefault="0023489B" w:rsidP="0023489B">
      <w:pPr>
        <w:rPr>
          <w:rFonts w:ascii="Times New Roman" w:hAnsi="Times New Roman" w:cs="Times New Roman"/>
          <w:b/>
          <w:noProof/>
        </w:rPr>
      </w:pPr>
    </w:p>
    <w:tbl>
      <w:tblPr>
        <w:tblStyle w:val="Siatkatabelijasna1"/>
        <w:tblW w:w="10343" w:type="dxa"/>
        <w:tblLayout w:type="fixed"/>
        <w:tblLook w:val="04A0" w:firstRow="1" w:lastRow="0" w:firstColumn="1" w:lastColumn="0" w:noHBand="0" w:noVBand="1"/>
      </w:tblPr>
      <w:tblGrid>
        <w:gridCol w:w="3544"/>
        <w:gridCol w:w="846"/>
        <w:gridCol w:w="2551"/>
        <w:gridCol w:w="447"/>
        <w:gridCol w:w="970"/>
        <w:gridCol w:w="1985"/>
      </w:tblGrid>
      <w:tr w:rsidR="0023489B" w:rsidRPr="00982E12" w:rsidTr="00A5477A">
        <w:trPr>
          <w:trHeight w:val="1027"/>
        </w:trPr>
        <w:tc>
          <w:tcPr>
            <w:tcW w:w="439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zajęć</w:t>
            </w:r>
          </w:p>
          <w:p w:rsidR="0023489B" w:rsidRPr="00982E12" w:rsidRDefault="0023489B" w:rsidP="00A5477A">
            <w:pPr>
              <w:ind w:left="356"/>
              <w:rPr>
                <w:rFonts w:ascii="Times New Roman" w:hAnsi="Times New Roman" w:cs="Times New Roman"/>
                <w:i/>
              </w:rPr>
            </w:pPr>
            <w:r w:rsidRPr="00982E12">
              <w:rPr>
                <w:rFonts w:ascii="Times New Roman" w:hAnsi="Times New Roman" w:cs="Times New Roman"/>
                <w:i/>
              </w:rPr>
              <w:t>Rozwiązywanie konfliktów w relacjach służbowych poprzez negocjacje i mediacje</w:t>
            </w:r>
          </w:p>
        </w:tc>
        <w:tc>
          <w:tcPr>
            <w:tcW w:w="2551"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23489B" w:rsidP="00A5477A">
            <w:pPr>
              <w:rPr>
                <w:rFonts w:ascii="Times New Roman" w:hAnsi="Times New Roman" w:cs="Times New Roman"/>
                <w:i/>
              </w:rPr>
            </w:pPr>
            <w:r w:rsidRPr="00982E12">
              <w:rPr>
                <w:rFonts w:ascii="Times New Roman" w:hAnsi="Times New Roman" w:cs="Times New Roman"/>
              </w:rPr>
              <w:t xml:space="preserve"> </w:t>
            </w:r>
            <w:r w:rsidRPr="00982E12">
              <w:rPr>
                <w:rFonts w:ascii="Times New Roman" w:hAnsi="Times New Roman" w:cs="Times New Roman"/>
                <w:i/>
              </w:rPr>
              <w:t>Nauki społeczne/</w:t>
            </w:r>
            <w:r w:rsidR="00423CBA" w:rsidRPr="00982E12">
              <w:rPr>
                <w:rFonts w:ascii="Times New Roman" w:hAnsi="Times New Roman" w:cs="Times New Roman"/>
                <w:i/>
              </w:rPr>
              <w:t xml:space="preserve">Nauki </w:t>
            </w:r>
            <w:r w:rsidRPr="00982E12">
              <w:rPr>
                <w:rFonts w:ascii="Times New Roman" w:hAnsi="Times New Roman" w:cs="Times New Roman"/>
                <w:i/>
              </w:rPr>
              <w:t>o bezpieczeństwie</w:t>
            </w:r>
          </w:p>
        </w:tc>
        <w:tc>
          <w:tcPr>
            <w:tcW w:w="1417"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Kod </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zajęć</w:t>
            </w: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D 7b</w:t>
            </w:r>
          </w:p>
        </w:tc>
        <w:tc>
          <w:tcPr>
            <w:tcW w:w="1985"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r>
      <w:tr w:rsidR="0023489B" w:rsidRPr="00982E12" w:rsidTr="00A5477A">
        <w:trPr>
          <w:trHeight w:val="827"/>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23489B" w:rsidP="00A5477A">
            <w:pPr>
              <w:rPr>
                <w:rFonts w:ascii="Times New Roman" w:hAnsi="Times New Roman" w:cs="Times New Roman"/>
                <w:i/>
              </w:rPr>
            </w:pPr>
            <w:r w:rsidRPr="00982E12">
              <w:rPr>
                <w:rFonts w:ascii="Times New Roman" w:hAnsi="Times New Roman" w:cs="Times New Roman"/>
                <w:i/>
              </w:rPr>
              <w:t>Zakład Kompetencji Kierowniczych i Logistycznych</w:t>
            </w:r>
          </w:p>
        </w:tc>
      </w:tr>
      <w:tr w:rsidR="0023489B" w:rsidRPr="00982E12" w:rsidTr="00A5477A">
        <w:trPr>
          <w:trHeight w:val="721"/>
        </w:trPr>
        <w:tc>
          <w:tcPr>
            <w:tcW w:w="10343"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Rodzaj zajęć: </w:t>
            </w:r>
            <w:r w:rsidRPr="00982E12">
              <w:rPr>
                <w:rFonts w:ascii="Times New Roman" w:hAnsi="Times New Roman" w:cs="Times New Roman"/>
              </w:rPr>
              <w:t>kierunkowe, fakultatywne</w:t>
            </w:r>
          </w:p>
        </w:tc>
      </w:tr>
      <w:tr w:rsidR="0023489B" w:rsidRPr="00982E12" w:rsidTr="00A5477A">
        <w:trPr>
          <w:trHeight w:val="221"/>
        </w:trPr>
        <w:tc>
          <w:tcPr>
            <w:tcW w:w="354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844"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2955"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681"/>
        </w:trPr>
        <w:tc>
          <w:tcPr>
            <w:tcW w:w="3544" w:type="dxa"/>
          </w:tcPr>
          <w:p w:rsidR="00423CBA" w:rsidRPr="00982E12" w:rsidRDefault="00423CBA"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2024/2027</w:t>
            </w:r>
          </w:p>
        </w:tc>
        <w:tc>
          <w:tcPr>
            <w:tcW w:w="3844" w:type="dxa"/>
            <w:gridSpan w:val="3"/>
          </w:tcPr>
          <w:p w:rsidR="00423CBA" w:rsidRPr="00982E12" w:rsidRDefault="00423CBA"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2025/2026</w:t>
            </w:r>
          </w:p>
        </w:tc>
        <w:tc>
          <w:tcPr>
            <w:tcW w:w="2955" w:type="dxa"/>
            <w:gridSpan w:val="2"/>
          </w:tcPr>
          <w:p w:rsidR="00423CBA" w:rsidRPr="00982E12" w:rsidRDefault="00423CBA"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strike/>
              </w:rPr>
            </w:pPr>
            <w:r w:rsidRPr="00982E12">
              <w:rPr>
                <w:rFonts w:ascii="Times New Roman" w:hAnsi="Times New Roman" w:cs="Times New Roman"/>
                <w:b/>
              </w:rPr>
              <w:t>II/IV</w:t>
            </w:r>
          </w:p>
        </w:tc>
      </w:tr>
      <w:tr w:rsidR="0023489B" w:rsidRPr="00982E12" w:rsidTr="00A5477A">
        <w:trPr>
          <w:trHeight w:val="584"/>
        </w:trPr>
        <w:tc>
          <w:tcPr>
            <w:tcW w:w="10343" w:type="dxa"/>
            <w:gridSpan w:val="6"/>
          </w:tcPr>
          <w:p w:rsidR="0023489B" w:rsidRPr="00906D43" w:rsidRDefault="0023489B" w:rsidP="00423CBA">
            <w:pPr>
              <w:rPr>
                <w:rFonts w:ascii="Times New Roman" w:hAnsi="Times New Roman" w:cs="Times New Roman"/>
              </w:rPr>
            </w:pPr>
            <w:r w:rsidRPr="00982E12">
              <w:rPr>
                <w:rFonts w:ascii="Times New Roman" w:hAnsi="Times New Roman" w:cs="Times New Roman"/>
                <w:b/>
              </w:rPr>
              <w:t>Koordynator zajęć:</w:t>
            </w:r>
            <w:r w:rsidRPr="00982E12">
              <w:rPr>
                <w:rFonts w:ascii="Times New Roman" w:hAnsi="Times New Roman" w:cs="Times New Roman"/>
              </w:rPr>
              <w:t xml:space="preserve"> </w:t>
            </w:r>
            <w:r w:rsidR="00C12DFF" w:rsidRPr="00982E12">
              <w:rPr>
                <w:rFonts w:ascii="Times New Roman" w:hAnsi="Times New Roman" w:cs="Times New Roman"/>
              </w:rPr>
              <w:t xml:space="preserve">ppłk SG mgr Anna Chachaj </w:t>
            </w:r>
            <w:r w:rsidR="00C12DFF" w:rsidRPr="00982E12">
              <w:rPr>
                <w:rFonts w:ascii="Times New Roman" w:hAnsi="Times New Roman" w:cs="Times New Roman"/>
                <w:lang w:eastAsia="pl-PL"/>
              </w:rPr>
              <w:t>(e-mail: anna.chachaj</w:t>
            </w:r>
            <w:hyperlink r:id="rId110" w:history="1">
              <w:r w:rsidR="00C12DFF" w:rsidRPr="00982E12">
                <w:rPr>
                  <w:rFonts w:ascii="Times New Roman" w:hAnsi="Times New Roman" w:cs="Times New Roman"/>
                  <w:lang w:eastAsia="pl-PL"/>
                </w:rPr>
                <w:t>@strazgraniczna.pl</w:t>
              </w:r>
            </w:hyperlink>
            <w:r w:rsidR="00C12DFF" w:rsidRPr="00982E12">
              <w:rPr>
                <w:rFonts w:ascii="Times New Roman" w:hAnsi="Times New Roman" w:cs="Times New Roman"/>
                <w:lang w:eastAsia="pl-PL"/>
              </w:rPr>
              <w:t>, tel. 66 44 210)</w:t>
            </w:r>
          </w:p>
        </w:tc>
      </w:tr>
      <w:tr w:rsidR="0023489B" w:rsidRPr="00982E12" w:rsidTr="00A5477A">
        <w:trPr>
          <w:trHeight w:val="512"/>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423CBA">
            <w:pPr>
              <w:rPr>
                <w:rFonts w:ascii="Times New Roman" w:hAnsi="Times New Roman" w:cs="Times New Roman"/>
                <w:b/>
              </w:rPr>
            </w:pPr>
            <w:r w:rsidRPr="00982E12">
              <w:rPr>
                <w:rFonts w:ascii="Times New Roman" w:hAnsi="Times New Roman" w:cs="Times New Roman"/>
              </w:rPr>
              <w:t>brak wymagań wstępnych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ook w:val="04A0" w:firstRow="1" w:lastRow="0" w:firstColumn="1" w:lastColumn="0" w:noHBand="0" w:noVBand="1"/>
      </w:tblPr>
      <w:tblGrid>
        <w:gridCol w:w="549"/>
        <w:gridCol w:w="9794"/>
      </w:tblGrid>
      <w:tr w:rsidR="0023489B" w:rsidRPr="00982E12" w:rsidTr="00A5477A">
        <w:tc>
          <w:tcPr>
            <w:tcW w:w="549"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79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23489B" w:rsidRPr="00982E12" w:rsidTr="00A5477A">
        <w:tc>
          <w:tcPr>
            <w:tcW w:w="549" w:type="dxa"/>
          </w:tcPr>
          <w:p w:rsidR="0023489B" w:rsidRPr="00982E12" w:rsidRDefault="0023489B" w:rsidP="008B01DE">
            <w:pPr>
              <w:jc w:val="center"/>
              <w:rPr>
                <w:rFonts w:ascii="Times New Roman" w:hAnsi="Times New Roman" w:cs="Times New Roman"/>
              </w:rPr>
            </w:pPr>
            <w:r w:rsidRPr="00982E12">
              <w:rPr>
                <w:rFonts w:ascii="Times New Roman" w:hAnsi="Times New Roman" w:cs="Times New Roman"/>
              </w:rPr>
              <w:t>C1</w:t>
            </w:r>
          </w:p>
        </w:tc>
        <w:tc>
          <w:tcPr>
            <w:tcW w:w="979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Poszerzenie wiedzy na temat przyczyn/źródeł i dynamiki sytuacji konfliktowych</w:t>
            </w:r>
          </w:p>
        </w:tc>
      </w:tr>
      <w:tr w:rsidR="0023489B" w:rsidRPr="00982E12" w:rsidTr="00A5477A">
        <w:tc>
          <w:tcPr>
            <w:tcW w:w="549" w:type="dxa"/>
          </w:tcPr>
          <w:p w:rsidR="0023489B" w:rsidRPr="00982E12" w:rsidRDefault="0023489B" w:rsidP="008B01DE">
            <w:pPr>
              <w:jc w:val="center"/>
              <w:rPr>
                <w:rFonts w:ascii="Times New Roman" w:hAnsi="Times New Roman" w:cs="Times New Roman"/>
              </w:rPr>
            </w:pPr>
            <w:r w:rsidRPr="00982E12">
              <w:rPr>
                <w:rFonts w:ascii="Times New Roman" w:hAnsi="Times New Roman" w:cs="Times New Roman"/>
              </w:rPr>
              <w:t>C2</w:t>
            </w:r>
          </w:p>
        </w:tc>
        <w:tc>
          <w:tcPr>
            <w:tcW w:w="979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Doskonalenie umiejętności komunikowania się w sytuacjach konfliktu, uwzględniając asertywne wyrażanie swojego stanowiska bez naruszania godności osobistej rozmówcy</w:t>
            </w:r>
          </w:p>
        </w:tc>
      </w:tr>
      <w:tr w:rsidR="0023489B" w:rsidRPr="00982E12" w:rsidTr="00A5477A">
        <w:tc>
          <w:tcPr>
            <w:tcW w:w="549" w:type="dxa"/>
          </w:tcPr>
          <w:p w:rsidR="0023489B" w:rsidRPr="00982E12" w:rsidRDefault="0023489B" w:rsidP="008B01DE">
            <w:pPr>
              <w:jc w:val="center"/>
              <w:rPr>
                <w:rFonts w:ascii="Times New Roman" w:hAnsi="Times New Roman" w:cs="Times New Roman"/>
              </w:rPr>
            </w:pPr>
            <w:r w:rsidRPr="00982E12">
              <w:rPr>
                <w:rFonts w:ascii="Times New Roman" w:hAnsi="Times New Roman" w:cs="Times New Roman"/>
              </w:rPr>
              <w:t>C3</w:t>
            </w:r>
          </w:p>
        </w:tc>
        <w:tc>
          <w:tcPr>
            <w:tcW w:w="979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Rozwijanie umiejętności negocjacyjnych i mediacyjnych</w:t>
            </w:r>
          </w:p>
        </w:tc>
      </w:tr>
      <w:tr w:rsidR="0023489B" w:rsidRPr="00982E12" w:rsidTr="00A5477A">
        <w:trPr>
          <w:trHeight w:val="164"/>
        </w:trPr>
        <w:tc>
          <w:tcPr>
            <w:tcW w:w="549" w:type="dxa"/>
          </w:tcPr>
          <w:p w:rsidR="0023489B" w:rsidRPr="00982E12" w:rsidRDefault="0023489B" w:rsidP="008B01DE">
            <w:pPr>
              <w:jc w:val="center"/>
              <w:rPr>
                <w:rFonts w:ascii="Times New Roman" w:hAnsi="Times New Roman" w:cs="Times New Roman"/>
              </w:rPr>
            </w:pPr>
            <w:r w:rsidRPr="00982E12">
              <w:rPr>
                <w:rFonts w:ascii="Times New Roman" w:hAnsi="Times New Roman" w:cs="Times New Roman"/>
              </w:rPr>
              <w:t>C4</w:t>
            </w:r>
          </w:p>
        </w:tc>
        <w:tc>
          <w:tcPr>
            <w:tcW w:w="979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Rozwijanie umiejętności  generowania obustronnie korzystnych rozwiązań konfliktu, w celu osiągnięcia konsensusu</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1555"/>
        <w:gridCol w:w="8788"/>
      </w:tblGrid>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788"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c>
          <w:tcPr>
            <w:tcW w:w="8788" w:type="dxa"/>
          </w:tcPr>
          <w:p w:rsidR="0023489B" w:rsidRPr="00982E12" w:rsidRDefault="0023489B" w:rsidP="00A5477A">
            <w:pPr>
              <w:rPr>
                <w:rFonts w:ascii="Times New Roman" w:hAnsi="Times New Roman" w:cs="Times New Roman"/>
                <w:i/>
              </w:rPr>
            </w:pPr>
            <w:r w:rsidRPr="00982E12">
              <w:rPr>
                <w:rFonts w:ascii="Times New Roman" w:hAnsi="Times New Roman" w:cs="Times New Roman"/>
              </w:rPr>
              <w:t>wykład z wykorzystaniem prezentacji multimedialnej, dyskusja moderowana, pokaz filmu</w:t>
            </w:r>
          </w:p>
        </w:tc>
      </w:tr>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c>
          <w:tcPr>
            <w:tcW w:w="878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ćwiczenia indywidualne, ćwiczenia w grupach, gry symulacyjne, gry zespołowe, dyskusja, demonstracje</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ayout w:type="fixed"/>
        <w:tblLook w:val="04A0" w:firstRow="1" w:lastRow="0" w:firstColumn="1" w:lastColumn="0" w:noHBand="0" w:noVBand="1"/>
      </w:tblPr>
      <w:tblGrid>
        <w:gridCol w:w="847"/>
        <w:gridCol w:w="1983"/>
        <w:gridCol w:w="3828"/>
        <w:gridCol w:w="1134"/>
        <w:gridCol w:w="1307"/>
        <w:gridCol w:w="1244"/>
      </w:tblGrid>
      <w:tr w:rsidR="0023489B" w:rsidRPr="00982E12" w:rsidTr="00A5477A">
        <w:tc>
          <w:tcPr>
            <w:tcW w:w="847" w:type="dxa"/>
            <w:vMerge w:val="restart"/>
          </w:tcPr>
          <w:p w:rsidR="0023489B" w:rsidRPr="00982E12" w:rsidRDefault="0023489B" w:rsidP="00A5477A">
            <w:pPr>
              <w:jc w:val="center"/>
              <w:rPr>
                <w:rFonts w:ascii="Times New Roman" w:hAnsi="Times New Roman" w:cs="Times New Roman"/>
                <w:b/>
              </w:rPr>
            </w:pPr>
          </w:p>
          <w:p w:rsidR="0023489B" w:rsidRPr="00982E12" w:rsidRDefault="0023489B" w:rsidP="00A5477A">
            <w:pPr>
              <w:ind w:left="-117"/>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p w:rsidR="0023489B" w:rsidRPr="00982E12" w:rsidRDefault="0023489B" w:rsidP="00A5477A">
            <w:pPr>
              <w:jc w:val="center"/>
              <w:rPr>
                <w:rFonts w:ascii="Times New Roman" w:hAnsi="Times New Roman" w:cs="Times New Roman"/>
                <w:b/>
              </w:rPr>
            </w:pPr>
          </w:p>
        </w:tc>
        <w:tc>
          <w:tcPr>
            <w:tcW w:w="1983"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Temat</w:t>
            </w:r>
          </w:p>
        </w:tc>
        <w:tc>
          <w:tcPr>
            <w:tcW w:w="382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Problematyka (zagadnienia)</w:t>
            </w:r>
          </w:p>
        </w:tc>
        <w:tc>
          <w:tcPr>
            <w:tcW w:w="3685" w:type="dxa"/>
            <w:gridSpan w:val="3"/>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 xml:space="preserve">Liczba godzin </w:t>
            </w:r>
          </w:p>
          <w:p w:rsidR="0023489B" w:rsidRPr="00982E12" w:rsidRDefault="0023489B" w:rsidP="00A5477A">
            <w:pPr>
              <w:jc w:val="center"/>
              <w:rPr>
                <w:rFonts w:ascii="Times New Roman" w:hAnsi="Times New Roman" w:cs="Times New Roman"/>
              </w:rPr>
            </w:pPr>
          </w:p>
        </w:tc>
      </w:tr>
      <w:tr w:rsidR="0023489B" w:rsidRPr="00982E12" w:rsidTr="00A5477A">
        <w:tc>
          <w:tcPr>
            <w:tcW w:w="847" w:type="dxa"/>
            <w:vMerge/>
            <w:hideMark/>
          </w:tcPr>
          <w:p w:rsidR="0023489B" w:rsidRPr="00982E12" w:rsidRDefault="0023489B" w:rsidP="00A5477A">
            <w:pPr>
              <w:spacing w:line="256" w:lineRule="auto"/>
              <w:rPr>
                <w:rFonts w:ascii="Times New Roman" w:hAnsi="Times New Roman" w:cs="Times New Roman"/>
                <w:b/>
              </w:rPr>
            </w:pPr>
          </w:p>
        </w:tc>
        <w:tc>
          <w:tcPr>
            <w:tcW w:w="1983" w:type="dxa"/>
            <w:vMerge/>
            <w:hideMark/>
          </w:tcPr>
          <w:p w:rsidR="0023489B" w:rsidRPr="00982E12" w:rsidRDefault="0023489B" w:rsidP="00A5477A">
            <w:pPr>
              <w:spacing w:line="256" w:lineRule="auto"/>
              <w:rPr>
                <w:rFonts w:ascii="Times New Roman" w:hAnsi="Times New Roman" w:cs="Times New Roman"/>
                <w:b/>
              </w:rPr>
            </w:pPr>
          </w:p>
        </w:tc>
        <w:tc>
          <w:tcPr>
            <w:tcW w:w="3828" w:type="dxa"/>
            <w:vMerge/>
            <w:hideMark/>
          </w:tcPr>
          <w:p w:rsidR="0023489B" w:rsidRPr="00982E12" w:rsidRDefault="0023489B" w:rsidP="00A5477A">
            <w:pPr>
              <w:spacing w:line="256" w:lineRule="auto"/>
              <w:rPr>
                <w:rFonts w:ascii="Times New Roman" w:hAnsi="Times New Roman" w:cs="Times New Roman"/>
                <w:b/>
              </w:rPr>
            </w:pPr>
          </w:p>
        </w:tc>
        <w:tc>
          <w:tcPr>
            <w:tcW w:w="113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307"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24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23489B" w:rsidRPr="00982E12" w:rsidTr="00A5477A">
        <w:tc>
          <w:tcPr>
            <w:tcW w:w="10343"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r>
      <w:tr w:rsidR="0023489B" w:rsidRPr="00982E12" w:rsidTr="00A5477A">
        <w:tc>
          <w:tcPr>
            <w:tcW w:w="84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198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Konflikt jako zjawisko w życiu społecznym</w:t>
            </w:r>
          </w:p>
        </w:tc>
        <w:tc>
          <w:tcPr>
            <w:tcW w:w="3828" w:type="dxa"/>
          </w:tcPr>
          <w:p w:rsidR="0023489B" w:rsidRPr="00982E12" w:rsidRDefault="0023489B" w:rsidP="00601528">
            <w:pPr>
              <w:numPr>
                <w:ilvl w:val="0"/>
                <w:numId w:val="443"/>
              </w:numPr>
              <w:ind w:left="418" w:hanging="284"/>
              <w:rPr>
                <w:rFonts w:ascii="Times New Roman" w:hAnsi="Times New Roman" w:cs="Times New Roman"/>
              </w:rPr>
            </w:pPr>
            <w:r w:rsidRPr="00982E12">
              <w:rPr>
                <w:rFonts w:ascii="Times New Roman" w:hAnsi="Times New Roman" w:cs="Times New Roman"/>
              </w:rPr>
              <w:t xml:space="preserve">Pojęcie i rola konfliktu w rozwoju struktur  </w:t>
            </w:r>
            <w:r w:rsidRPr="00982E12">
              <w:rPr>
                <w:rFonts w:ascii="Times New Roman" w:hAnsi="Times New Roman" w:cs="Times New Roman"/>
              </w:rPr>
              <w:br/>
              <w:t>i instytucji</w:t>
            </w:r>
          </w:p>
          <w:p w:rsidR="0023489B" w:rsidRPr="00982E12" w:rsidRDefault="0023489B" w:rsidP="00601528">
            <w:pPr>
              <w:numPr>
                <w:ilvl w:val="0"/>
                <w:numId w:val="443"/>
              </w:numPr>
              <w:ind w:left="418" w:hanging="284"/>
              <w:rPr>
                <w:rFonts w:ascii="Times New Roman" w:hAnsi="Times New Roman" w:cs="Times New Roman"/>
              </w:rPr>
            </w:pPr>
            <w:r w:rsidRPr="00982E12">
              <w:rPr>
                <w:rFonts w:ascii="Times New Roman" w:hAnsi="Times New Roman" w:cs="Times New Roman"/>
              </w:rPr>
              <w:t>Przyczyny powstawania sytuacji konfliktowych</w:t>
            </w:r>
          </w:p>
          <w:p w:rsidR="0023489B" w:rsidRPr="00982E12" w:rsidRDefault="0023489B" w:rsidP="00601528">
            <w:pPr>
              <w:numPr>
                <w:ilvl w:val="0"/>
                <w:numId w:val="443"/>
              </w:numPr>
              <w:ind w:left="418" w:hanging="284"/>
              <w:rPr>
                <w:rFonts w:ascii="Times New Roman" w:hAnsi="Times New Roman" w:cs="Times New Roman"/>
              </w:rPr>
            </w:pPr>
            <w:r w:rsidRPr="00982E12">
              <w:rPr>
                <w:rFonts w:ascii="Times New Roman" w:hAnsi="Times New Roman" w:cs="Times New Roman"/>
              </w:rPr>
              <w:t>Analiza strategiczna konfliktów wg Moore’a</w:t>
            </w:r>
          </w:p>
          <w:p w:rsidR="0023489B" w:rsidRPr="00982E12" w:rsidRDefault="0023489B" w:rsidP="00A5477A">
            <w:pPr>
              <w:ind w:left="418"/>
              <w:rPr>
                <w:rFonts w:ascii="Times New Roman" w:hAnsi="Times New Roman" w:cs="Times New Roman"/>
              </w:rPr>
            </w:pPr>
            <w:r w:rsidRPr="00982E12">
              <w:rPr>
                <w:rFonts w:ascii="Times New Roman" w:hAnsi="Times New Roman" w:cs="Times New Roman"/>
              </w:rPr>
              <w:t>(konflikt relacji, wartości, danych, interesów, struktury)</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307" w:type="dxa"/>
          </w:tcPr>
          <w:p w:rsidR="0023489B" w:rsidRPr="00982E12" w:rsidRDefault="00423CBA" w:rsidP="00A5477A">
            <w:pPr>
              <w:jc w:val="center"/>
              <w:rPr>
                <w:rFonts w:ascii="Times New Roman" w:hAnsi="Times New Roman" w:cs="Times New Roman"/>
              </w:rPr>
            </w:pPr>
            <w:r w:rsidRPr="00982E12">
              <w:rPr>
                <w:rFonts w:ascii="Times New Roman" w:hAnsi="Times New Roman" w:cs="Times New Roman"/>
              </w:rPr>
              <w:t>-</w:t>
            </w:r>
          </w:p>
        </w:tc>
        <w:tc>
          <w:tcPr>
            <w:tcW w:w="1244" w:type="dxa"/>
          </w:tcPr>
          <w:p w:rsidR="0023489B" w:rsidRPr="00982E12" w:rsidRDefault="00423CB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4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2.</w:t>
            </w:r>
          </w:p>
        </w:tc>
        <w:tc>
          <w:tcPr>
            <w:tcW w:w="198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Konflikt a procesy percepcji społecznej</w:t>
            </w:r>
          </w:p>
        </w:tc>
        <w:tc>
          <w:tcPr>
            <w:tcW w:w="3828" w:type="dxa"/>
          </w:tcPr>
          <w:p w:rsidR="0023489B" w:rsidRPr="00982E12" w:rsidRDefault="0023489B" w:rsidP="00601528">
            <w:pPr>
              <w:numPr>
                <w:ilvl w:val="0"/>
                <w:numId w:val="444"/>
              </w:numPr>
              <w:ind w:left="418" w:hanging="321"/>
              <w:rPr>
                <w:rFonts w:ascii="Times New Roman" w:hAnsi="Times New Roman" w:cs="Times New Roman"/>
              </w:rPr>
            </w:pPr>
            <w:r w:rsidRPr="00982E12">
              <w:rPr>
                <w:rFonts w:ascii="Times New Roman" w:hAnsi="Times New Roman" w:cs="Times New Roman"/>
              </w:rPr>
              <w:t>Subiektywność percepcji oraz błędy atrybucji podczas oceny sytuacji konfliktowej</w:t>
            </w:r>
          </w:p>
          <w:p w:rsidR="0023489B" w:rsidRPr="00982E12" w:rsidRDefault="0023489B" w:rsidP="00601528">
            <w:pPr>
              <w:numPr>
                <w:ilvl w:val="0"/>
                <w:numId w:val="444"/>
              </w:numPr>
              <w:ind w:left="418" w:hanging="321"/>
              <w:rPr>
                <w:rFonts w:ascii="Times New Roman" w:hAnsi="Times New Roman" w:cs="Times New Roman"/>
              </w:rPr>
            </w:pPr>
            <w:r w:rsidRPr="00982E12">
              <w:rPr>
                <w:rFonts w:ascii="Times New Roman" w:hAnsi="Times New Roman" w:cs="Times New Roman"/>
              </w:rPr>
              <w:t xml:space="preserve">Pozycje percepcyjne </w:t>
            </w:r>
            <w:r w:rsidRPr="00982E12">
              <w:rPr>
                <w:rFonts w:ascii="Times New Roman" w:hAnsi="Times New Roman" w:cs="Times New Roman"/>
              </w:rPr>
              <w:br/>
              <w:t>w postrzeganiu konfliktu</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307" w:type="dxa"/>
          </w:tcPr>
          <w:p w:rsidR="0023489B" w:rsidRPr="00982E12" w:rsidRDefault="00423CBA" w:rsidP="00A5477A">
            <w:pPr>
              <w:jc w:val="center"/>
              <w:rPr>
                <w:rFonts w:ascii="Times New Roman" w:hAnsi="Times New Roman" w:cs="Times New Roman"/>
              </w:rPr>
            </w:pPr>
            <w:r w:rsidRPr="00982E12">
              <w:rPr>
                <w:rFonts w:ascii="Times New Roman" w:hAnsi="Times New Roman" w:cs="Times New Roman"/>
              </w:rPr>
              <w:t>-</w:t>
            </w:r>
          </w:p>
        </w:tc>
        <w:tc>
          <w:tcPr>
            <w:tcW w:w="1244" w:type="dxa"/>
          </w:tcPr>
          <w:p w:rsidR="0023489B" w:rsidRPr="00982E12" w:rsidRDefault="00423CB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4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98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Pozycje społeczne </w:t>
            </w:r>
            <w:r w:rsidRPr="00982E12">
              <w:rPr>
                <w:rFonts w:ascii="Times New Roman" w:hAnsi="Times New Roman" w:cs="Times New Roman"/>
              </w:rPr>
              <w:br/>
              <w:t>i konsekwencje ich przyjmowania wobec innych ludzi</w:t>
            </w:r>
          </w:p>
        </w:tc>
        <w:tc>
          <w:tcPr>
            <w:tcW w:w="3828" w:type="dxa"/>
          </w:tcPr>
          <w:p w:rsidR="0023489B" w:rsidRPr="00982E12" w:rsidRDefault="0023489B" w:rsidP="00601528">
            <w:pPr>
              <w:numPr>
                <w:ilvl w:val="0"/>
                <w:numId w:val="445"/>
              </w:numPr>
              <w:ind w:left="418" w:hanging="321"/>
              <w:rPr>
                <w:rFonts w:ascii="Times New Roman" w:hAnsi="Times New Roman" w:cs="Times New Roman"/>
              </w:rPr>
            </w:pPr>
            <w:r w:rsidRPr="00982E12">
              <w:rPr>
                <w:rFonts w:ascii="Times New Roman" w:hAnsi="Times New Roman" w:cs="Times New Roman"/>
              </w:rPr>
              <w:t xml:space="preserve">Klasyfikacja pozycji życiowych – asertywna, bierna, agresywna, manipulacyjna  </w:t>
            </w:r>
          </w:p>
          <w:p w:rsidR="0023489B" w:rsidRPr="00982E12" w:rsidRDefault="0023489B" w:rsidP="00601528">
            <w:pPr>
              <w:numPr>
                <w:ilvl w:val="0"/>
                <w:numId w:val="445"/>
              </w:numPr>
              <w:ind w:left="418" w:hanging="321"/>
              <w:rPr>
                <w:rFonts w:ascii="Times New Roman" w:hAnsi="Times New Roman" w:cs="Times New Roman"/>
              </w:rPr>
            </w:pPr>
            <w:r w:rsidRPr="00982E12">
              <w:rPr>
                <w:rFonts w:ascii="Times New Roman" w:hAnsi="Times New Roman" w:cs="Times New Roman"/>
              </w:rPr>
              <w:t xml:space="preserve">Cztery style komunikacji interpersonalnej – wojownik, męczennik, polityk, lider (obrońca) </w:t>
            </w:r>
            <w:r w:rsidRPr="00982E12">
              <w:rPr>
                <w:rFonts w:ascii="Times New Roman" w:hAnsi="Times New Roman" w:cs="Times New Roman"/>
              </w:rPr>
              <w:br/>
              <w:t xml:space="preserve">i ich następstwa  </w:t>
            </w:r>
          </w:p>
          <w:p w:rsidR="0023489B" w:rsidRPr="00982E12" w:rsidRDefault="0023489B" w:rsidP="00601528">
            <w:pPr>
              <w:numPr>
                <w:ilvl w:val="0"/>
                <w:numId w:val="445"/>
              </w:numPr>
              <w:ind w:left="418" w:hanging="321"/>
              <w:rPr>
                <w:rFonts w:ascii="Times New Roman" w:hAnsi="Times New Roman" w:cs="Times New Roman"/>
              </w:rPr>
            </w:pPr>
            <w:r w:rsidRPr="00982E12">
              <w:rPr>
                <w:rFonts w:ascii="Times New Roman" w:hAnsi="Times New Roman" w:cs="Times New Roman"/>
              </w:rPr>
              <w:t>Korzyści wynikające z przyjmowania pozycji asertywnej</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307" w:type="dxa"/>
          </w:tcPr>
          <w:p w:rsidR="0023489B" w:rsidRPr="00982E12" w:rsidRDefault="00423CBA" w:rsidP="00A5477A">
            <w:pPr>
              <w:jc w:val="center"/>
              <w:rPr>
                <w:rFonts w:ascii="Times New Roman" w:hAnsi="Times New Roman" w:cs="Times New Roman"/>
              </w:rPr>
            </w:pPr>
            <w:r w:rsidRPr="00982E12">
              <w:rPr>
                <w:rFonts w:ascii="Times New Roman" w:hAnsi="Times New Roman" w:cs="Times New Roman"/>
              </w:rPr>
              <w:t>-</w:t>
            </w:r>
          </w:p>
        </w:tc>
        <w:tc>
          <w:tcPr>
            <w:tcW w:w="1244" w:type="dxa"/>
          </w:tcPr>
          <w:p w:rsidR="0023489B" w:rsidRPr="00982E12" w:rsidRDefault="00423CB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4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98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Negocjacje </w:t>
            </w:r>
            <w:r w:rsidRPr="00982E12">
              <w:rPr>
                <w:rFonts w:ascii="Times New Roman" w:hAnsi="Times New Roman" w:cs="Times New Roman"/>
              </w:rPr>
              <w:br/>
              <w:t xml:space="preserve">i mediacje </w:t>
            </w:r>
          </w:p>
        </w:tc>
        <w:tc>
          <w:tcPr>
            <w:tcW w:w="3828" w:type="dxa"/>
          </w:tcPr>
          <w:p w:rsidR="0023489B" w:rsidRPr="00982E12" w:rsidRDefault="0023489B" w:rsidP="00601528">
            <w:pPr>
              <w:numPr>
                <w:ilvl w:val="0"/>
                <w:numId w:val="446"/>
              </w:numPr>
              <w:ind w:left="381" w:hanging="284"/>
              <w:rPr>
                <w:rFonts w:ascii="Times New Roman" w:hAnsi="Times New Roman" w:cs="Times New Roman"/>
                <w:lang w:eastAsia="pl-PL"/>
              </w:rPr>
            </w:pPr>
            <w:r w:rsidRPr="00982E12">
              <w:rPr>
                <w:rFonts w:ascii="Times New Roman" w:hAnsi="Times New Roman" w:cs="Times New Roman"/>
                <w:lang w:eastAsia="pl-PL"/>
              </w:rPr>
              <w:t xml:space="preserve">Pojęcie mediacji </w:t>
            </w:r>
            <w:r w:rsidRPr="00982E12">
              <w:rPr>
                <w:rFonts w:ascii="Times New Roman" w:hAnsi="Times New Roman" w:cs="Times New Roman"/>
                <w:lang w:eastAsia="pl-PL"/>
              </w:rPr>
              <w:br/>
              <w:t xml:space="preserve">i negocjacji </w:t>
            </w:r>
          </w:p>
          <w:p w:rsidR="0023489B" w:rsidRPr="00982E12" w:rsidRDefault="0023489B" w:rsidP="00601528">
            <w:pPr>
              <w:numPr>
                <w:ilvl w:val="0"/>
                <w:numId w:val="446"/>
              </w:numPr>
              <w:ind w:left="381" w:hanging="284"/>
              <w:rPr>
                <w:rFonts w:ascii="Times New Roman" w:hAnsi="Times New Roman" w:cs="Times New Roman"/>
                <w:lang w:eastAsia="pl-PL"/>
              </w:rPr>
            </w:pPr>
            <w:r w:rsidRPr="00982E12">
              <w:rPr>
                <w:rFonts w:ascii="Times New Roman" w:hAnsi="Times New Roman" w:cs="Times New Roman"/>
                <w:lang w:eastAsia="pl-PL"/>
              </w:rPr>
              <w:t>Strategie negocjacyjne</w:t>
            </w:r>
          </w:p>
          <w:p w:rsidR="0023489B" w:rsidRPr="00982E12" w:rsidRDefault="0023489B" w:rsidP="00601528">
            <w:pPr>
              <w:numPr>
                <w:ilvl w:val="0"/>
                <w:numId w:val="446"/>
              </w:numPr>
              <w:ind w:left="381" w:hanging="284"/>
              <w:rPr>
                <w:rFonts w:ascii="Times New Roman" w:hAnsi="Times New Roman" w:cs="Times New Roman"/>
                <w:lang w:eastAsia="pl-PL"/>
              </w:rPr>
            </w:pPr>
            <w:r w:rsidRPr="00982E12">
              <w:rPr>
                <w:rFonts w:ascii="Times New Roman" w:hAnsi="Times New Roman" w:cs="Times New Roman"/>
                <w:lang w:eastAsia="pl-PL"/>
              </w:rPr>
              <w:t xml:space="preserve">Zasady i przebieg strategii negocjacji opartych na zasadach </w:t>
            </w:r>
            <w:r w:rsidRPr="00982E12">
              <w:rPr>
                <w:rFonts w:ascii="Times New Roman" w:hAnsi="Times New Roman" w:cs="Times New Roman"/>
                <w:lang w:eastAsia="pl-PL"/>
              </w:rPr>
              <w:br/>
              <w:t>( „wygrany – wygrany”)</w:t>
            </w:r>
          </w:p>
          <w:p w:rsidR="0023489B" w:rsidRPr="00982E12" w:rsidRDefault="0023489B" w:rsidP="00601528">
            <w:pPr>
              <w:numPr>
                <w:ilvl w:val="0"/>
                <w:numId w:val="446"/>
              </w:numPr>
              <w:ind w:left="381" w:hanging="284"/>
              <w:rPr>
                <w:rFonts w:ascii="Times New Roman" w:hAnsi="Times New Roman" w:cs="Times New Roman"/>
                <w:lang w:eastAsia="pl-PL"/>
              </w:rPr>
            </w:pPr>
            <w:r w:rsidRPr="00982E12">
              <w:rPr>
                <w:rFonts w:ascii="Times New Roman" w:hAnsi="Times New Roman" w:cs="Times New Roman"/>
                <w:lang w:eastAsia="pl-PL"/>
              </w:rPr>
              <w:t>Kolokwium zaliczeniowe (test pisemny)</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307" w:type="dxa"/>
          </w:tcPr>
          <w:p w:rsidR="0023489B" w:rsidRPr="00982E12" w:rsidRDefault="00423CBA" w:rsidP="00A5477A">
            <w:pPr>
              <w:jc w:val="center"/>
              <w:rPr>
                <w:rFonts w:ascii="Times New Roman" w:hAnsi="Times New Roman" w:cs="Times New Roman"/>
              </w:rPr>
            </w:pPr>
            <w:r w:rsidRPr="00982E12">
              <w:rPr>
                <w:rFonts w:ascii="Times New Roman" w:hAnsi="Times New Roman" w:cs="Times New Roman"/>
              </w:rPr>
              <w:t>-</w:t>
            </w:r>
          </w:p>
        </w:tc>
        <w:tc>
          <w:tcPr>
            <w:tcW w:w="1244" w:type="dxa"/>
          </w:tcPr>
          <w:p w:rsidR="0023489B" w:rsidRPr="00982E12" w:rsidRDefault="00423CB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6658"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13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10</w:t>
            </w:r>
          </w:p>
        </w:tc>
        <w:tc>
          <w:tcPr>
            <w:tcW w:w="1307" w:type="dxa"/>
          </w:tcPr>
          <w:p w:rsidR="0023489B" w:rsidRPr="00982E12" w:rsidRDefault="00423CBA" w:rsidP="00A5477A">
            <w:pPr>
              <w:jc w:val="center"/>
              <w:rPr>
                <w:rFonts w:ascii="Times New Roman" w:hAnsi="Times New Roman" w:cs="Times New Roman"/>
                <w:b/>
              </w:rPr>
            </w:pPr>
            <w:r w:rsidRPr="00982E12">
              <w:rPr>
                <w:rFonts w:ascii="Times New Roman" w:hAnsi="Times New Roman" w:cs="Times New Roman"/>
                <w:b/>
              </w:rPr>
              <w:t>-</w:t>
            </w:r>
          </w:p>
        </w:tc>
        <w:tc>
          <w:tcPr>
            <w:tcW w:w="1244" w:type="dxa"/>
          </w:tcPr>
          <w:p w:rsidR="0023489B" w:rsidRPr="00982E12" w:rsidRDefault="00423CBA" w:rsidP="00A5477A">
            <w:pPr>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c>
          <w:tcPr>
            <w:tcW w:w="10343"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r>
      <w:tr w:rsidR="0023489B" w:rsidRPr="00982E12" w:rsidTr="00A5477A">
        <w:tc>
          <w:tcPr>
            <w:tcW w:w="84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198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Strategie komunikowania się w sytuacjach konfliktu</w:t>
            </w:r>
          </w:p>
        </w:tc>
        <w:tc>
          <w:tcPr>
            <w:tcW w:w="3828" w:type="dxa"/>
          </w:tcPr>
          <w:p w:rsidR="0023489B" w:rsidRPr="00982E12" w:rsidRDefault="0023489B" w:rsidP="00601528">
            <w:pPr>
              <w:numPr>
                <w:ilvl w:val="0"/>
                <w:numId w:val="447"/>
              </w:numPr>
              <w:tabs>
                <w:tab w:val="num" w:pos="407"/>
              </w:tabs>
              <w:ind w:left="381" w:hanging="284"/>
              <w:rPr>
                <w:rFonts w:ascii="Times New Roman" w:hAnsi="Times New Roman" w:cs="Times New Roman"/>
                <w:lang w:eastAsia="pl-PL"/>
              </w:rPr>
            </w:pPr>
            <w:r w:rsidRPr="00982E12">
              <w:rPr>
                <w:rFonts w:ascii="Times New Roman" w:hAnsi="Times New Roman" w:cs="Times New Roman"/>
                <w:lang w:eastAsia="pl-PL"/>
              </w:rPr>
              <w:t xml:space="preserve">Techniki komunikacji  – parafrazowanie, odzwierciedlenie </w:t>
            </w:r>
            <w:r w:rsidRPr="00982E12">
              <w:rPr>
                <w:rFonts w:ascii="Times New Roman" w:hAnsi="Times New Roman" w:cs="Times New Roman"/>
                <w:lang w:eastAsia="pl-PL"/>
              </w:rPr>
              <w:br/>
              <w:t>i zdejmowanie emocji, klaryfikacja, zadawanie pytań</w:t>
            </w:r>
          </w:p>
          <w:p w:rsidR="0023489B" w:rsidRPr="00982E12" w:rsidRDefault="0023489B" w:rsidP="00601528">
            <w:pPr>
              <w:numPr>
                <w:ilvl w:val="0"/>
                <w:numId w:val="447"/>
              </w:numPr>
              <w:ind w:left="381" w:hanging="284"/>
              <w:rPr>
                <w:rFonts w:ascii="Times New Roman" w:hAnsi="Times New Roman" w:cs="Times New Roman"/>
                <w:lang w:eastAsia="pl-PL"/>
              </w:rPr>
            </w:pPr>
            <w:r w:rsidRPr="00982E12">
              <w:rPr>
                <w:rFonts w:ascii="Times New Roman" w:hAnsi="Times New Roman" w:cs="Times New Roman"/>
                <w:lang w:eastAsia="pl-PL"/>
              </w:rPr>
              <w:t>Rola komunikatu typu „Ja”</w:t>
            </w:r>
          </w:p>
          <w:p w:rsidR="0023489B" w:rsidRPr="00982E12" w:rsidRDefault="0023489B" w:rsidP="00601528">
            <w:pPr>
              <w:numPr>
                <w:ilvl w:val="0"/>
                <w:numId w:val="447"/>
              </w:numPr>
              <w:tabs>
                <w:tab w:val="left" w:pos="407"/>
              </w:tabs>
              <w:ind w:left="381" w:hanging="284"/>
              <w:rPr>
                <w:rFonts w:ascii="Times New Roman" w:hAnsi="Times New Roman" w:cs="Times New Roman"/>
                <w:lang w:eastAsia="pl-PL"/>
              </w:rPr>
            </w:pPr>
            <w:r w:rsidRPr="00982E12">
              <w:rPr>
                <w:rFonts w:ascii="Times New Roman" w:hAnsi="Times New Roman" w:cs="Times New Roman"/>
                <w:lang w:eastAsia="pl-PL"/>
              </w:rPr>
              <w:t>Komunikaty dyrektywne asertywne, komunikaty behawioralne, komunikaty bezpośrednie, komunikaty pozytywne – ćwiczenia w formułowaniu</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307" w:type="dxa"/>
          </w:tcPr>
          <w:p w:rsidR="0023489B" w:rsidRPr="00982E12" w:rsidRDefault="00423CBA" w:rsidP="00A5477A">
            <w:pPr>
              <w:jc w:val="center"/>
              <w:rPr>
                <w:rFonts w:ascii="Times New Roman" w:hAnsi="Times New Roman" w:cs="Times New Roman"/>
              </w:rPr>
            </w:pPr>
            <w:r w:rsidRPr="00982E12">
              <w:rPr>
                <w:rFonts w:ascii="Times New Roman" w:hAnsi="Times New Roman" w:cs="Times New Roman"/>
              </w:rPr>
              <w:t>-</w:t>
            </w:r>
          </w:p>
        </w:tc>
        <w:tc>
          <w:tcPr>
            <w:tcW w:w="1244" w:type="dxa"/>
          </w:tcPr>
          <w:p w:rsidR="0023489B" w:rsidRPr="00982E12" w:rsidRDefault="00423CB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4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98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Trening kontroli złości</w:t>
            </w:r>
          </w:p>
        </w:tc>
        <w:tc>
          <w:tcPr>
            <w:tcW w:w="3828" w:type="dxa"/>
          </w:tcPr>
          <w:p w:rsidR="0023489B" w:rsidRPr="00982E12" w:rsidRDefault="0023489B" w:rsidP="00601528">
            <w:pPr>
              <w:numPr>
                <w:ilvl w:val="0"/>
                <w:numId w:val="448"/>
              </w:numPr>
              <w:tabs>
                <w:tab w:val="clear" w:pos="290"/>
                <w:tab w:val="num" w:pos="409"/>
              </w:tabs>
              <w:ind w:left="431" w:hanging="357"/>
              <w:rPr>
                <w:rFonts w:ascii="Times New Roman" w:hAnsi="Times New Roman" w:cs="Times New Roman"/>
              </w:rPr>
            </w:pPr>
            <w:r w:rsidRPr="00982E12">
              <w:rPr>
                <w:rFonts w:ascii="Times New Roman" w:hAnsi="Times New Roman" w:cs="Times New Roman"/>
              </w:rPr>
              <w:t xml:space="preserve">Fizjologiczne </w:t>
            </w:r>
            <w:r w:rsidRPr="00982E12">
              <w:rPr>
                <w:rFonts w:ascii="Times New Roman" w:hAnsi="Times New Roman" w:cs="Times New Roman"/>
              </w:rPr>
              <w:br/>
              <w:t>i poznawcze komponenty złości</w:t>
            </w:r>
          </w:p>
          <w:p w:rsidR="0023489B" w:rsidRPr="00982E12" w:rsidRDefault="0023489B" w:rsidP="00601528">
            <w:pPr>
              <w:numPr>
                <w:ilvl w:val="0"/>
                <w:numId w:val="448"/>
              </w:numPr>
              <w:tabs>
                <w:tab w:val="clear" w:pos="290"/>
                <w:tab w:val="num" w:pos="409"/>
              </w:tabs>
              <w:ind w:left="431" w:hanging="357"/>
              <w:rPr>
                <w:rFonts w:ascii="Times New Roman" w:hAnsi="Times New Roman" w:cs="Times New Roman"/>
              </w:rPr>
            </w:pPr>
            <w:r w:rsidRPr="00982E12">
              <w:rPr>
                <w:rFonts w:ascii="Times New Roman" w:hAnsi="Times New Roman" w:cs="Times New Roman"/>
              </w:rPr>
              <w:t xml:space="preserve">Abecadło złości </w:t>
            </w:r>
            <w:r w:rsidRPr="00982E12">
              <w:rPr>
                <w:rFonts w:ascii="Times New Roman" w:hAnsi="Times New Roman" w:cs="Times New Roman"/>
              </w:rPr>
              <w:br/>
              <w:t>(model ABC)</w:t>
            </w:r>
          </w:p>
          <w:p w:rsidR="0023489B" w:rsidRPr="00982E12" w:rsidRDefault="0023489B" w:rsidP="00601528">
            <w:pPr>
              <w:numPr>
                <w:ilvl w:val="0"/>
                <w:numId w:val="448"/>
              </w:numPr>
              <w:tabs>
                <w:tab w:val="clear" w:pos="290"/>
                <w:tab w:val="num" w:pos="409"/>
              </w:tabs>
              <w:ind w:left="431" w:hanging="357"/>
              <w:rPr>
                <w:rFonts w:ascii="Times New Roman" w:hAnsi="Times New Roman" w:cs="Times New Roman"/>
              </w:rPr>
            </w:pPr>
            <w:r w:rsidRPr="00982E12">
              <w:rPr>
                <w:rFonts w:ascii="Times New Roman" w:hAnsi="Times New Roman" w:cs="Times New Roman"/>
              </w:rPr>
              <w:t>Pięcioetapowy trening kontroli złości</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307" w:type="dxa"/>
          </w:tcPr>
          <w:p w:rsidR="0023489B" w:rsidRPr="00982E12" w:rsidRDefault="00423CBA" w:rsidP="00A5477A">
            <w:pPr>
              <w:jc w:val="center"/>
              <w:rPr>
                <w:rFonts w:ascii="Times New Roman" w:hAnsi="Times New Roman" w:cs="Times New Roman"/>
              </w:rPr>
            </w:pPr>
            <w:r w:rsidRPr="00982E12">
              <w:rPr>
                <w:rFonts w:ascii="Times New Roman" w:hAnsi="Times New Roman" w:cs="Times New Roman"/>
              </w:rPr>
              <w:t>-</w:t>
            </w:r>
          </w:p>
        </w:tc>
        <w:tc>
          <w:tcPr>
            <w:tcW w:w="1244" w:type="dxa"/>
          </w:tcPr>
          <w:p w:rsidR="0023489B" w:rsidRPr="00982E12" w:rsidRDefault="00423CB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4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98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Asertywne umiejętności prospołeczne</w:t>
            </w:r>
          </w:p>
        </w:tc>
        <w:tc>
          <w:tcPr>
            <w:tcW w:w="382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Stosowanie wybranych umiejętności prospołecznych:</w:t>
            </w:r>
          </w:p>
          <w:p w:rsidR="0023489B" w:rsidRPr="00982E12" w:rsidRDefault="0023489B" w:rsidP="00A5477A">
            <w:pPr>
              <w:numPr>
                <w:ilvl w:val="0"/>
                <w:numId w:val="2"/>
              </w:numPr>
              <w:ind w:left="500"/>
              <w:rPr>
                <w:rFonts w:ascii="Times New Roman" w:hAnsi="Times New Roman" w:cs="Times New Roman"/>
                <w:lang w:eastAsia="pl-PL"/>
              </w:rPr>
            </w:pPr>
            <w:r w:rsidRPr="00982E12">
              <w:rPr>
                <w:rFonts w:ascii="Times New Roman" w:hAnsi="Times New Roman" w:cs="Times New Roman"/>
                <w:lang w:eastAsia="pl-PL"/>
              </w:rPr>
              <w:t xml:space="preserve">udzielanie wskazówek </w:t>
            </w:r>
            <w:r w:rsidRPr="00982E12">
              <w:rPr>
                <w:rFonts w:ascii="Times New Roman" w:hAnsi="Times New Roman" w:cs="Times New Roman"/>
                <w:lang w:eastAsia="pl-PL"/>
              </w:rPr>
              <w:br/>
              <w:t>i wydawanie poleceń</w:t>
            </w:r>
          </w:p>
          <w:p w:rsidR="0023489B" w:rsidRPr="00982E12" w:rsidRDefault="0023489B" w:rsidP="00601528">
            <w:pPr>
              <w:numPr>
                <w:ilvl w:val="0"/>
                <w:numId w:val="449"/>
              </w:numPr>
              <w:ind w:left="459" w:hanging="283"/>
              <w:rPr>
                <w:rFonts w:ascii="Times New Roman" w:hAnsi="Times New Roman" w:cs="Times New Roman"/>
                <w:lang w:eastAsia="pl-PL"/>
              </w:rPr>
            </w:pPr>
            <w:r w:rsidRPr="00982E12">
              <w:rPr>
                <w:rFonts w:ascii="Times New Roman" w:hAnsi="Times New Roman" w:cs="Times New Roman"/>
                <w:lang w:eastAsia="pl-PL"/>
              </w:rPr>
              <w:t>radzenie sobie z czyjąś złością i krytyką</w:t>
            </w:r>
          </w:p>
          <w:p w:rsidR="0023489B" w:rsidRPr="00982E12" w:rsidRDefault="0023489B" w:rsidP="00601528">
            <w:pPr>
              <w:numPr>
                <w:ilvl w:val="0"/>
                <w:numId w:val="449"/>
              </w:numPr>
              <w:ind w:left="459" w:hanging="283"/>
              <w:rPr>
                <w:rFonts w:ascii="Times New Roman" w:hAnsi="Times New Roman" w:cs="Times New Roman"/>
                <w:lang w:eastAsia="pl-PL"/>
              </w:rPr>
            </w:pPr>
            <w:r w:rsidRPr="00982E12">
              <w:rPr>
                <w:rFonts w:ascii="Times New Roman" w:hAnsi="Times New Roman" w:cs="Times New Roman"/>
                <w:lang w:eastAsia="pl-PL"/>
              </w:rPr>
              <w:t>asertywna odmowa</w:t>
            </w:r>
          </w:p>
          <w:p w:rsidR="0023489B" w:rsidRPr="00982E12" w:rsidRDefault="0023489B" w:rsidP="00601528">
            <w:pPr>
              <w:numPr>
                <w:ilvl w:val="0"/>
                <w:numId w:val="449"/>
              </w:numPr>
              <w:ind w:left="459" w:hanging="283"/>
              <w:rPr>
                <w:rFonts w:ascii="Times New Roman" w:hAnsi="Times New Roman" w:cs="Times New Roman"/>
                <w:lang w:eastAsia="pl-PL"/>
              </w:rPr>
            </w:pPr>
            <w:r w:rsidRPr="00982E12">
              <w:rPr>
                <w:rFonts w:ascii="Times New Roman" w:hAnsi="Times New Roman" w:cs="Times New Roman"/>
                <w:lang w:eastAsia="pl-PL"/>
              </w:rPr>
              <w:t>komunikat asertywny F(U)KOZ</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307" w:type="dxa"/>
          </w:tcPr>
          <w:p w:rsidR="0023489B" w:rsidRPr="00982E12" w:rsidRDefault="00423CBA" w:rsidP="00A5477A">
            <w:pPr>
              <w:jc w:val="center"/>
              <w:rPr>
                <w:rFonts w:ascii="Times New Roman" w:hAnsi="Times New Roman" w:cs="Times New Roman"/>
              </w:rPr>
            </w:pPr>
            <w:r w:rsidRPr="00982E12">
              <w:rPr>
                <w:rFonts w:ascii="Times New Roman" w:hAnsi="Times New Roman" w:cs="Times New Roman"/>
              </w:rPr>
              <w:t>-</w:t>
            </w:r>
          </w:p>
        </w:tc>
        <w:tc>
          <w:tcPr>
            <w:tcW w:w="1244" w:type="dxa"/>
          </w:tcPr>
          <w:p w:rsidR="0023489B" w:rsidRPr="00982E12" w:rsidRDefault="00423CB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4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98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Wybrane techniki mediacji/negocjacji</w:t>
            </w:r>
          </w:p>
        </w:tc>
        <w:tc>
          <w:tcPr>
            <w:tcW w:w="3828" w:type="dxa"/>
          </w:tcPr>
          <w:p w:rsidR="0023489B" w:rsidRPr="00982E12" w:rsidRDefault="0023489B" w:rsidP="00601528">
            <w:pPr>
              <w:numPr>
                <w:ilvl w:val="0"/>
                <w:numId w:val="450"/>
              </w:numPr>
              <w:ind w:left="418" w:hanging="321"/>
              <w:rPr>
                <w:rFonts w:ascii="Times New Roman" w:hAnsi="Times New Roman" w:cs="Times New Roman"/>
              </w:rPr>
            </w:pPr>
            <w:r w:rsidRPr="00982E12">
              <w:rPr>
                <w:rFonts w:ascii="Times New Roman" w:hAnsi="Times New Roman" w:cs="Times New Roman"/>
              </w:rPr>
              <w:t>Przeformułowanie jako technika prowadzenia mediacji i negocjacji</w:t>
            </w:r>
          </w:p>
          <w:p w:rsidR="0023489B" w:rsidRPr="00982E12" w:rsidRDefault="0023489B" w:rsidP="00601528">
            <w:pPr>
              <w:numPr>
                <w:ilvl w:val="0"/>
                <w:numId w:val="450"/>
              </w:numPr>
              <w:ind w:left="418" w:hanging="321"/>
              <w:rPr>
                <w:rFonts w:ascii="Times New Roman" w:hAnsi="Times New Roman" w:cs="Times New Roman"/>
              </w:rPr>
            </w:pPr>
            <w:r w:rsidRPr="00982E12">
              <w:rPr>
                <w:rFonts w:ascii="Times New Roman" w:hAnsi="Times New Roman" w:cs="Times New Roman"/>
              </w:rPr>
              <w:t xml:space="preserve">Badanie potrzeb </w:t>
            </w:r>
            <w:r w:rsidRPr="00982E12">
              <w:rPr>
                <w:rFonts w:ascii="Times New Roman" w:hAnsi="Times New Roman" w:cs="Times New Roman"/>
              </w:rPr>
              <w:br/>
              <w:t>i interesów</w:t>
            </w:r>
          </w:p>
          <w:p w:rsidR="0023489B" w:rsidRPr="00982E12" w:rsidRDefault="0023489B" w:rsidP="00601528">
            <w:pPr>
              <w:numPr>
                <w:ilvl w:val="0"/>
                <w:numId w:val="450"/>
              </w:numPr>
              <w:ind w:left="418" w:hanging="321"/>
              <w:rPr>
                <w:rFonts w:ascii="Times New Roman" w:hAnsi="Times New Roman" w:cs="Times New Roman"/>
              </w:rPr>
            </w:pPr>
            <w:r w:rsidRPr="00982E12">
              <w:rPr>
                <w:rFonts w:ascii="Times New Roman" w:hAnsi="Times New Roman" w:cs="Times New Roman"/>
              </w:rPr>
              <w:t xml:space="preserve">Przełamywanie impasu </w:t>
            </w:r>
            <w:r w:rsidRPr="00982E12">
              <w:rPr>
                <w:rFonts w:ascii="Times New Roman" w:hAnsi="Times New Roman" w:cs="Times New Roman"/>
              </w:rPr>
              <w:br/>
              <w:t>w prowadzonych rozmowach</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307" w:type="dxa"/>
          </w:tcPr>
          <w:p w:rsidR="0023489B" w:rsidRPr="00982E12" w:rsidRDefault="00423CBA" w:rsidP="00A5477A">
            <w:pPr>
              <w:jc w:val="center"/>
              <w:rPr>
                <w:rFonts w:ascii="Times New Roman" w:hAnsi="Times New Roman" w:cs="Times New Roman"/>
              </w:rPr>
            </w:pPr>
            <w:r w:rsidRPr="00982E12">
              <w:rPr>
                <w:rFonts w:ascii="Times New Roman" w:hAnsi="Times New Roman" w:cs="Times New Roman"/>
              </w:rPr>
              <w:t>-</w:t>
            </w:r>
          </w:p>
        </w:tc>
        <w:tc>
          <w:tcPr>
            <w:tcW w:w="1244" w:type="dxa"/>
          </w:tcPr>
          <w:p w:rsidR="0023489B" w:rsidRPr="00982E12" w:rsidRDefault="00423CB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4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98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Twórcze rozwiązywanie </w:t>
            </w:r>
            <w:r w:rsidRPr="00982E12">
              <w:rPr>
                <w:rFonts w:ascii="Times New Roman" w:hAnsi="Times New Roman" w:cs="Times New Roman"/>
              </w:rPr>
              <w:lastRenderedPageBreak/>
              <w:t>problemów negocjacyjnych</w:t>
            </w:r>
          </w:p>
        </w:tc>
        <w:tc>
          <w:tcPr>
            <w:tcW w:w="3828" w:type="dxa"/>
          </w:tcPr>
          <w:p w:rsidR="0023489B" w:rsidRPr="00982E12" w:rsidRDefault="0023489B" w:rsidP="00601528">
            <w:pPr>
              <w:numPr>
                <w:ilvl w:val="0"/>
                <w:numId w:val="451"/>
              </w:numPr>
              <w:ind w:left="381" w:hanging="284"/>
              <w:rPr>
                <w:rFonts w:ascii="Times New Roman" w:hAnsi="Times New Roman" w:cs="Times New Roman"/>
                <w:lang w:eastAsia="pl-PL"/>
              </w:rPr>
            </w:pPr>
            <w:r w:rsidRPr="00982E12">
              <w:rPr>
                <w:rFonts w:ascii="Times New Roman" w:hAnsi="Times New Roman" w:cs="Times New Roman"/>
                <w:lang w:eastAsia="pl-PL"/>
              </w:rPr>
              <w:lastRenderedPageBreak/>
              <w:t>Metoda „burzy mózgów”</w:t>
            </w:r>
          </w:p>
          <w:p w:rsidR="0023489B" w:rsidRPr="00982E12" w:rsidRDefault="0023489B" w:rsidP="00601528">
            <w:pPr>
              <w:numPr>
                <w:ilvl w:val="0"/>
                <w:numId w:val="451"/>
              </w:numPr>
              <w:ind w:left="381" w:hanging="284"/>
              <w:rPr>
                <w:rFonts w:ascii="Times New Roman" w:hAnsi="Times New Roman" w:cs="Times New Roman"/>
                <w:lang w:eastAsia="pl-PL"/>
              </w:rPr>
            </w:pPr>
            <w:r w:rsidRPr="00982E12">
              <w:rPr>
                <w:rFonts w:ascii="Times New Roman" w:hAnsi="Times New Roman" w:cs="Times New Roman"/>
                <w:lang w:eastAsia="pl-PL"/>
              </w:rPr>
              <w:lastRenderedPageBreak/>
              <w:t>Wybrane strategie rozwiązywania problemów</w:t>
            </w:r>
          </w:p>
          <w:p w:rsidR="0023489B" w:rsidRPr="00982E12" w:rsidRDefault="0023489B" w:rsidP="00601528">
            <w:pPr>
              <w:numPr>
                <w:ilvl w:val="0"/>
                <w:numId w:val="451"/>
              </w:numPr>
              <w:ind w:left="381" w:hanging="284"/>
              <w:rPr>
                <w:rFonts w:ascii="Times New Roman" w:hAnsi="Times New Roman" w:cs="Times New Roman"/>
                <w:lang w:eastAsia="pl-PL"/>
              </w:rPr>
            </w:pPr>
            <w:r w:rsidRPr="00982E12">
              <w:rPr>
                <w:rFonts w:ascii="Times New Roman" w:hAnsi="Times New Roman" w:cs="Times New Roman"/>
                <w:lang w:eastAsia="pl-PL"/>
              </w:rPr>
              <w:t>Myślenie lateralne</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2</w:t>
            </w:r>
          </w:p>
        </w:tc>
        <w:tc>
          <w:tcPr>
            <w:tcW w:w="1307" w:type="dxa"/>
          </w:tcPr>
          <w:p w:rsidR="0023489B" w:rsidRPr="00982E12" w:rsidRDefault="00423CBA" w:rsidP="00A5477A">
            <w:pPr>
              <w:jc w:val="center"/>
              <w:rPr>
                <w:rFonts w:ascii="Times New Roman" w:hAnsi="Times New Roman" w:cs="Times New Roman"/>
              </w:rPr>
            </w:pPr>
            <w:r w:rsidRPr="00982E12">
              <w:rPr>
                <w:rFonts w:ascii="Times New Roman" w:hAnsi="Times New Roman" w:cs="Times New Roman"/>
              </w:rPr>
              <w:t>-</w:t>
            </w:r>
          </w:p>
        </w:tc>
        <w:tc>
          <w:tcPr>
            <w:tcW w:w="1244" w:type="dxa"/>
          </w:tcPr>
          <w:p w:rsidR="0023489B" w:rsidRPr="00982E12" w:rsidRDefault="00423CB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6658" w:type="dxa"/>
            <w:gridSpan w:val="3"/>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13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20</w:t>
            </w:r>
          </w:p>
        </w:tc>
        <w:tc>
          <w:tcPr>
            <w:tcW w:w="1307" w:type="dxa"/>
          </w:tcPr>
          <w:p w:rsidR="0023489B" w:rsidRPr="00982E12" w:rsidRDefault="00423CBA" w:rsidP="00A5477A">
            <w:pPr>
              <w:jc w:val="center"/>
              <w:rPr>
                <w:rFonts w:ascii="Times New Roman" w:hAnsi="Times New Roman" w:cs="Times New Roman"/>
                <w:b/>
              </w:rPr>
            </w:pPr>
            <w:r w:rsidRPr="00982E12">
              <w:rPr>
                <w:rFonts w:ascii="Times New Roman" w:hAnsi="Times New Roman" w:cs="Times New Roman"/>
                <w:b/>
              </w:rPr>
              <w:t>-</w:t>
            </w:r>
          </w:p>
        </w:tc>
        <w:tc>
          <w:tcPr>
            <w:tcW w:w="1244" w:type="dxa"/>
          </w:tcPr>
          <w:p w:rsidR="0023489B" w:rsidRPr="00982E12" w:rsidRDefault="00423CBA" w:rsidP="00A5477A">
            <w:pPr>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c>
          <w:tcPr>
            <w:tcW w:w="6658"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SUMA GODZIN:</w:t>
            </w:r>
          </w:p>
        </w:tc>
        <w:tc>
          <w:tcPr>
            <w:tcW w:w="113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30</w:t>
            </w:r>
          </w:p>
        </w:tc>
        <w:tc>
          <w:tcPr>
            <w:tcW w:w="1307" w:type="dxa"/>
          </w:tcPr>
          <w:p w:rsidR="0023489B" w:rsidRPr="00982E12" w:rsidRDefault="00423CBA" w:rsidP="00A5477A">
            <w:pPr>
              <w:jc w:val="center"/>
              <w:rPr>
                <w:rFonts w:ascii="Times New Roman" w:hAnsi="Times New Roman" w:cs="Times New Roman"/>
                <w:b/>
              </w:rPr>
            </w:pPr>
            <w:r w:rsidRPr="00982E12">
              <w:rPr>
                <w:rFonts w:ascii="Times New Roman" w:hAnsi="Times New Roman" w:cs="Times New Roman"/>
                <w:b/>
              </w:rPr>
              <w:t>-</w:t>
            </w:r>
          </w:p>
        </w:tc>
        <w:tc>
          <w:tcPr>
            <w:tcW w:w="1244" w:type="dxa"/>
          </w:tcPr>
          <w:p w:rsidR="0023489B" w:rsidRPr="00982E12" w:rsidRDefault="00423CBA" w:rsidP="00A5477A">
            <w:pPr>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i/>
        </w:rPr>
      </w:pPr>
      <w:r w:rsidRPr="00982E12">
        <w:rPr>
          <w:rFonts w:ascii="Times New Roman" w:hAnsi="Times New Roman" w:cs="Times New Roman"/>
          <w:i/>
        </w:rPr>
        <w:t>*kolumnę umieszczamy w przypadku, gdy program obejmuje daną formę jego realizacji</w:t>
      </w: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784"/>
        <w:gridCol w:w="1559"/>
      </w:tblGrid>
      <w:tr w:rsidR="0023489B" w:rsidRPr="00982E12" w:rsidTr="00A5477A">
        <w:trPr>
          <w:trHeight w:val="514"/>
        </w:trPr>
        <w:tc>
          <w:tcPr>
            <w:tcW w:w="878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1559"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23489B" w:rsidRPr="00982E12" w:rsidTr="00A5477A">
        <w:trPr>
          <w:trHeight w:val="50"/>
        </w:trPr>
        <w:tc>
          <w:tcPr>
            <w:tcW w:w="878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 przedmiotu</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r>
      <w:tr w:rsidR="0023489B" w:rsidRPr="00982E12" w:rsidTr="00A5477A">
        <w:trPr>
          <w:trHeight w:val="231"/>
        </w:trPr>
        <w:tc>
          <w:tcPr>
            <w:tcW w:w="878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Przygotowanie do udziału w zajęciach </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r>
      <w:tr w:rsidR="0023489B" w:rsidRPr="00982E12" w:rsidTr="00A5477A">
        <w:trPr>
          <w:trHeight w:val="231"/>
        </w:trPr>
        <w:tc>
          <w:tcPr>
            <w:tcW w:w="878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zaliczenia</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838"/>
        <w:gridCol w:w="1012"/>
        <w:gridCol w:w="1013"/>
        <w:gridCol w:w="1012"/>
        <w:gridCol w:w="1216"/>
        <w:gridCol w:w="951"/>
        <w:gridCol w:w="1015"/>
        <w:gridCol w:w="1152"/>
        <w:gridCol w:w="1134"/>
      </w:tblGrid>
      <w:tr w:rsidR="0023489B" w:rsidRPr="00982E12" w:rsidTr="00A5477A">
        <w:trPr>
          <w:trHeight w:val="165"/>
        </w:trPr>
        <w:tc>
          <w:tcPr>
            <w:tcW w:w="183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371" w:type="dxa"/>
            <w:gridSpan w:val="7"/>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1134"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1012"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207" w:type="dxa"/>
            <w:gridSpan w:val="5"/>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52"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1134" w:type="dxa"/>
            <w:vMerge/>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1012" w:type="dxa"/>
            <w:vMerge/>
            <w:hideMark/>
          </w:tcPr>
          <w:p w:rsidR="0023489B" w:rsidRPr="00982E12" w:rsidRDefault="0023489B" w:rsidP="00A5477A">
            <w:pPr>
              <w:spacing w:line="256" w:lineRule="auto"/>
              <w:rPr>
                <w:rFonts w:ascii="Times New Roman" w:hAnsi="Times New Roman" w:cs="Times New Roman"/>
                <w:b/>
              </w:rPr>
            </w:pPr>
          </w:p>
        </w:tc>
        <w:tc>
          <w:tcPr>
            <w:tcW w:w="101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101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216"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951"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015"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52" w:type="dxa"/>
            <w:vMerge/>
            <w:hideMark/>
          </w:tcPr>
          <w:p w:rsidR="0023489B" w:rsidRPr="00982E12" w:rsidRDefault="0023489B" w:rsidP="00A5477A">
            <w:pPr>
              <w:spacing w:line="256" w:lineRule="auto"/>
              <w:rPr>
                <w:rFonts w:ascii="Times New Roman" w:hAnsi="Times New Roman" w:cs="Times New Roman"/>
                <w:b/>
              </w:rPr>
            </w:pPr>
          </w:p>
        </w:tc>
        <w:tc>
          <w:tcPr>
            <w:tcW w:w="1134" w:type="dxa"/>
            <w:vMerge/>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101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c>
          <w:tcPr>
            <w:tcW w:w="1013"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20</w:t>
            </w:r>
          </w:p>
        </w:tc>
        <w:tc>
          <w:tcPr>
            <w:tcW w:w="1012" w:type="dxa"/>
          </w:tcPr>
          <w:p w:rsidR="0023489B" w:rsidRPr="00982E12" w:rsidRDefault="0023489B" w:rsidP="00A5477A">
            <w:pPr>
              <w:ind w:left="356"/>
              <w:jc w:val="center"/>
              <w:rPr>
                <w:rFonts w:ascii="Times New Roman" w:hAnsi="Times New Roman" w:cs="Times New Roman"/>
              </w:rPr>
            </w:pPr>
          </w:p>
        </w:tc>
        <w:tc>
          <w:tcPr>
            <w:tcW w:w="1216" w:type="dxa"/>
          </w:tcPr>
          <w:p w:rsidR="0023489B" w:rsidRPr="00982E12" w:rsidRDefault="0023489B" w:rsidP="00A5477A">
            <w:pPr>
              <w:ind w:left="356"/>
              <w:jc w:val="center"/>
              <w:rPr>
                <w:rFonts w:ascii="Times New Roman" w:hAnsi="Times New Roman" w:cs="Times New Roman"/>
              </w:rPr>
            </w:pPr>
          </w:p>
        </w:tc>
        <w:tc>
          <w:tcPr>
            <w:tcW w:w="951" w:type="dxa"/>
          </w:tcPr>
          <w:p w:rsidR="0023489B" w:rsidRPr="00982E12" w:rsidRDefault="0023489B" w:rsidP="00A5477A">
            <w:pPr>
              <w:ind w:left="356"/>
              <w:jc w:val="center"/>
              <w:rPr>
                <w:rFonts w:ascii="Times New Roman" w:hAnsi="Times New Roman" w:cs="Times New Roman"/>
              </w:rPr>
            </w:pPr>
          </w:p>
        </w:tc>
        <w:tc>
          <w:tcPr>
            <w:tcW w:w="1015" w:type="dxa"/>
          </w:tcPr>
          <w:p w:rsidR="0023489B" w:rsidRPr="00982E12" w:rsidRDefault="0023489B" w:rsidP="00A5477A">
            <w:pPr>
              <w:ind w:left="356"/>
              <w:jc w:val="center"/>
              <w:rPr>
                <w:rFonts w:ascii="Times New Roman" w:hAnsi="Times New Roman" w:cs="Times New Roman"/>
              </w:rPr>
            </w:pPr>
          </w:p>
        </w:tc>
        <w:tc>
          <w:tcPr>
            <w:tcW w:w="1152" w:type="dxa"/>
          </w:tcPr>
          <w:p w:rsidR="0023489B" w:rsidRPr="00982E12" w:rsidRDefault="0023489B" w:rsidP="00A5477A">
            <w:pPr>
              <w:jc w:val="center"/>
              <w:rPr>
                <w:rFonts w:ascii="Times New Roman" w:hAnsi="Times New Roman" w:cs="Times New Roman"/>
              </w:rPr>
            </w:pPr>
          </w:p>
        </w:tc>
        <w:tc>
          <w:tcPr>
            <w:tcW w:w="1134"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     30</w:t>
            </w: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1012" w:type="dxa"/>
          </w:tcPr>
          <w:p w:rsidR="0023489B" w:rsidRPr="00982E12" w:rsidRDefault="0023489B" w:rsidP="00A5477A">
            <w:pPr>
              <w:jc w:val="center"/>
              <w:rPr>
                <w:rFonts w:ascii="Times New Roman" w:hAnsi="Times New Roman" w:cs="Times New Roman"/>
                <w:i/>
              </w:rPr>
            </w:pPr>
          </w:p>
        </w:tc>
        <w:tc>
          <w:tcPr>
            <w:tcW w:w="1013" w:type="dxa"/>
          </w:tcPr>
          <w:p w:rsidR="0023489B" w:rsidRPr="00982E12" w:rsidRDefault="0023489B" w:rsidP="00A5477A">
            <w:pPr>
              <w:ind w:left="52"/>
              <w:jc w:val="center"/>
              <w:rPr>
                <w:rFonts w:ascii="Times New Roman" w:hAnsi="Times New Roman" w:cs="Times New Roman"/>
                <w:i/>
              </w:rPr>
            </w:pPr>
          </w:p>
        </w:tc>
        <w:tc>
          <w:tcPr>
            <w:tcW w:w="1012" w:type="dxa"/>
          </w:tcPr>
          <w:p w:rsidR="0023489B" w:rsidRPr="00982E12" w:rsidRDefault="0023489B" w:rsidP="00A5477A">
            <w:pPr>
              <w:ind w:left="356"/>
              <w:jc w:val="center"/>
              <w:rPr>
                <w:rFonts w:ascii="Times New Roman" w:hAnsi="Times New Roman" w:cs="Times New Roman"/>
                <w:i/>
              </w:rPr>
            </w:pPr>
          </w:p>
        </w:tc>
        <w:tc>
          <w:tcPr>
            <w:tcW w:w="1216" w:type="dxa"/>
          </w:tcPr>
          <w:p w:rsidR="0023489B" w:rsidRPr="00982E12" w:rsidRDefault="0023489B" w:rsidP="00A5477A">
            <w:pPr>
              <w:ind w:left="356"/>
              <w:jc w:val="center"/>
              <w:rPr>
                <w:rFonts w:ascii="Times New Roman" w:hAnsi="Times New Roman" w:cs="Times New Roman"/>
                <w:i/>
              </w:rPr>
            </w:pPr>
          </w:p>
        </w:tc>
        <w:tc>
          <w:tcPr>
            <w:tcW w:w="951" w:type="dxa"/>
          </w:tcPr>
          <w:p w:rsidR="0023489B" w:rsidRPr="00982E12" w:rsidRDefault="0023489B" w:rsidP="00A5477A">
            <w:pPr>
              <w:ind w:left="356"/>
              <w:jc w:val="center"/>
              <w:rPr>
                <w:rFonts w:ascii="Times New Roman" w:hAnsi="Times New Roman" w:cs="Times New Roman"/>
                <w:i/>
              </w:rPr>
            </w:pPr>
          </w:p>
        </w:tc>
        <w:tc>
          <w:tcPr>
            <w:tcW w:w="1015" w:type="dxa"/>
          </w:tcPr>
          <w:p w:rsidR="0023489B" w:rsidRPr="00982E12" w:rsidRDefault="0023489B" w:rsidP="00A5477A">
            <w:pPr>
              <w:ind w:left="356"/>
              <w:jc w:val="center"/>
              <w:rPr>
                <w:rFonts w:ascii="Times New Roman" w:hAnsi="Times New Roman" w:cs="Times New Roman"/>
                <w:i/>
              </w:rPr>
            </w:pPr>
          </w:p>
        </w:tc>
        <w:tc>
          <w:tcPr>
            <w:tcW w:w="1152" w:type="dxa"/>
          </w:tcPr>
          <w:p w:rsidR="0023489B" w:rsidRPr="00982E12" w:rsidRDefault="0023489B" w:rsidP="00A5477A">
            <w:pPr>
              <w:jc w:val="center"/>
              <w:rPr>
                <w:rFonts w:ascii="Times New Roman" w:hAnsi="Times New Roman" w:cs="Times New Roman"/>
                <w:i/>
              </w:rPr>
            </w:pPr>
          </w:p>
        </w:tc>
        <w:tc>
          <w:tcPr>
            <w:tcW w:w="1134" w:type="dxa"/>
          </w:tcPr>
          <w:p w:rsidR="0023489B" w:rsidRPr="00982E12" w:rsidRDefault="0023489B" w:rsidP="00A5477A">
            <w:pPr>
              <w:ind w:left="356"/>
              <w:rPr>
                <w:rFonts w:ascii="Times New Roman" w:hAnsi="Times New Roman" w:cs="Times New Roman"/>
                <w:i/>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101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c>
          <w:tcPr>
            <w:tcW w:w="1013"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10</w:t>
            </w:r>
          </w:p>
        </w:tc>
        <w:tc>
          <w:tcPr>
            <w:tcW w:w="1012" w:type="dxa"/>
          </w:tcPr>
          <w:p w:rsidR="0023489B" w:rsidRPr="00982E12" w:rsidRDefault="0023489B" w:rsidP="00A5477A">
            <w:pPr>
              <w:ind w:left="356"/>
              <w:jc w:val="center"/>
              <w:rPr>
                <w:rFonts w:ascii="Times New Roman" w:hAnsi="Times New Roman" w:cs="Times New Roman"/>
              </w:rPr>
            </w:pPr>
          </w:p>
        </w:tc>
        <w:tc>
          <w:tcPr>
            <w:tcW w:w="1216" w:type="dxa"/>
          </w:tcPr>
          <w:p w:rsidR="0023489B" w:rsidRPr="00982E12" w:rsidRDefault="0023489B" w:rsidP="00A5477A">
            <w:pPr>
              <w:ind w:left="356"/>
              <w:jc w:val="center"/>
              <w:rPr>
                <w:rFonts w:ascii="Times New Roman" w:hAnsi="Times New Roman" w:cs="Times New Roman"/>
              </w:rPr>
            </w:pPr>
          </w:p>
        </w:tc>
        <w:tc>
          <w:tcPr>
            <w:tcW w:w="951" w:type="dxa"/>
          </w:tcPr>
          <w:p w:rsidR="0023489B" w:rsidRPr="00982E12" w:rsidRDefault="0023489B" w:rsidP="00A5477A">
            <w:pPr>
              <w:ind w:left="356"/>
              <w:jc w:val="center"/>
              <w:rPr>
                <w:rFonts w:ascii="Times New Roman" w:hAnsi="Times New Roman" w:cs="Times New Roman"/>
              </w:rPr>
            </w:pPr>
          </w:p>
        </w:tc>
        <w:tc>
          <w:tcPr>
            <w:tcW w:w="1015" w:type="dxa"/>
          </w:tcPr>
          <w:p w:rsidR="0023489B" w:rsidRPr="00982E12" w:rsidRDefault="0023489B" w:rsidP="00A5477A">
            <w:pPr>
              <w:ind w:left="356"/>
              <w:jc w:val="center"/>
              <w:rPr>
                <w:rFonts w:ascii="Times New Roman" w:hAnsi="Times New Roman" w:cs="Times New Roman"/>
              </w:rPr>
            </w:pPr>
          </w:p>
        </w:tc>
        <w:tc>
          <w:tcPr>
            <w:tcW w:w="1152" w:type="dxa"/>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     20</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tbl>
      <w:tblPr>
        <w:tblStyle w:val="Siatkatabelijasna1"/>
        <w:tblpPr w:leftFromText="141" w:rightFromText="141" w:vertAnchor="text" w:horzAnchor="margin" w:tblpY="398"/>
        <w:tblW w:w="10384" w:type="dxa"/>
        <w:tblLook w:val="04A0" w:firstRow="1" w:lastRow="0" w:firstColumn="1" w:lastColumn="0" w:noHBand="0" w:noVBand="1"/>
      </w:tblPr>
      <w:tblGrid>
        <w:gridCol w:w="9067"/>
        <w:gridCol w:w="1317"/>
      </w:tblGrid>
      <w:tr w:rsidR="0023489B" w:rsidRPr="00982E12" w:rsidTr="00A5477A">
        <w:tc>
          <w:tcPr>
            <w:tcW w:w="9067"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1317"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23489B" w:rsidRPr="00982E12" w:rsidTr="00A5477A">
        <w:tc>
          <w:tcPr>
            <w:tcW w:w="9067" w:type="dxa"/>
          </w:tcPr>
          <w:p w:rsidR="0023489B" w:rsidRPr="00982E12" w:rsidRDefault="0023489B" w:rsidP="00A5477A">
            <w:pPr>
              <w:ind w:left="311" w:hanging="284"/>
              <w:rPr>
                <w:rFonts w:ascii="Times New Roman" w:hAnsi="Times New Roman" w:cs="Times New Roman"/>
                <w:b/>
              </w:rPr>
            </w:pPr>
            <w:r w:rsidRPr="00982E12">
              <w:rPr>
                <w:rFonts w:ascii="Times New Roman" w:hAnsi="Times New Roman" w:cs="Times New Roman"/>
                <w:b/>
              </w:rPr>
              <w:t xml:space="preserve">Wiedza: </w:t>
            </w:r>
          </w:p>
        </w:tc>
        <w:tc>
          <w:tcPr>
            <w:tcW w:w="1317" w:type="dxa"/>
          </w:tcPr>
          <w:p w:rsidR="0023489B" w:rsidRPr="00982E12" w:rsidRDefault="0023489B" w:rsidP="00A5477A">
            <w:pPr>
              <w:jc w:val="center"/>
              <w:rPr>
                <w:rFonts w:ascii="Times New Roman" w:hAnsi="Times New Roman" w:cs="Times New Roman"/>
              </w:rPr>
            </w:pPr>
          </w:p>
        </w:tc>
      </w:tr>
      <w:tr w:rsidR="0023489B" w:rsidRPr="00982E12" w:rsidTr="00A5477A">
        <w:tc>
          <w:tcPr>
            <w:tcW w:w="9067" w:type="dxa"/>
          </w:tcPr>
          <w:p w:rsidR="0023489B" w:rsidRPr="00982E12" w:rsidRDefault="0023489B" w:rsidP="00601528">
            <w:pPr>
              <w:numPr>
                <w:ilvl w:val="0"/>
                <w:numId w:val="453"/>
              </w:numPr>
              <w:ind w:left="311" w:hanging="142"/>
              <w:jc w:val="both"/>
              <w:rPr>
                <w:rFonts w:ascii="Times New Roman" w:hAnsi="Times New Roman" w:cs="Times New Roman"/>
                <w:lang w:eastAsia="pl-PL"/>
              </w:rPr>
            </w:pPr>
            <w:r w:rsidRPr="00982E12">
              <w:rPr>
                <w:rFonts w:ascii="Times New Roman" w:hAnsi="Times New Roman" w:cs="Times New Roman"/>
                <w:lang w:eastAsia="pl-PL"/>
              </w:rPr>
              <w:t>Zna mechanizmy warunkujące pojawienie się i przebieg sytuacji konfliktowych w służbie</w:t>
            </w:r>
          </w:p>
        </w:tc>
        <w:tc>
          <w:tcPr>
            <w:tcW w:w="13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 xml:space="preserve">BGP1_W07 </w:t>
            </w:r>
          </w:p>
        </w:tc>
      </w:tr>
      <w:tr w:rsidR="0023489B" w:rsidRPr="00982E12" w:rsidTr="00A5477A">
        <w:tc>
          <w:tcPr>
            <w:tcW w:w="9067" w:type="dxa"/>
          </w:tcPr>
          <w:p w:rsidR="0023489B" w:rsidRPr="00982E12" w:rsidRDefault="0023489B" w:rsidP="00601528">
            <w:pPr>
              <w:numPr>
                <w:ilvl w:val="0"/>
                <w:numId w:val="453"/>
              </w:numPr>
              <w:ind w:left="311" w:hanging="142"/>
              <w:jc w:val="both"/>
              <w:rPr>
                <w:rFonts w:ascii="Times New Roman" w:hAnsi="Times New Roman" w:cs="Times New Roman"/>
                <w:lang w:eastAsia="pl-PL"/>
              </w:rPr>
            </w:pPr>
            <w:r w:rsidRPr="00982E12">
              <w:rPr>
                <w:rFonts w:ascii="Times New Roman" w:hAnsi="Times New Roman" w:cs="Times New Roman"/>
                <w:lang w:eastAsia="pl-PL"/>
              </w:rPr>
              <w:t xml:space="preserve">W zaawansowanym stopniu wskazuje sposoby umożliwiające skuteczne zarządzanie sobą </w:t>
            </w:r>
            <w:r w:rsidRPr="00982E12">
              <w:rPr>
                <w:rFonts w:ascii="Times New Roman" w:hAnsi="Times New Roman" w:cs="Times New Roman"/>
                <w:lang w:eastAsia="pl-PL"/>
              </w:rPr>
              <w:br/>
              <w:t>w celu przeciwdziałania konfliktom w służbie</w:t>
            </w:r>
          </w:p>
        </w:tc>
        <w:tc>
          <w:tcPr>
            <w:tcW w:w="13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BGP1_W06</w:t>
            </w:r>
          </w:p>
        </w:tc>
      </w:tr>
      <w:tr w:rsidR="0023489B" w:rsidRPr="00982E12" w:rsidTr="00A5477A">
        <w:tc>
          <w:tcPr>
            <w:tcW w:w="9067" w:type="dxa"/>
          </w:tcPr>
          <w:p w:rsidR="0023489B" w:rsidRPr="00982E12" w:rsidRDefault="0023489B" w:rsidP="00A5477A">
            <w:pPr>
              <w:ind w:left="311" w:hanging="284"/>
              <w:jc w:val="both"/>
              <w:rPr>
                <w:rFonts w:ascii="Times New Roman" w:hAnsi="Times New Roman" w:cs="Times New Roman"/>
                <w:b/>
              </w:rPr>
            </w:pPr>
            <w:r w:rsidRPr="00982E12">
              <w:rPr>
                <w:rFonts w:ascii="Times New Roman" w:hAnsi="Times New Roman" w:cs="Times New Roman"/>
                <w:b/>
              </w:rPr>
              <w:t>Umiejętności:</w:t>
            </w:r>
          </w:p>
        </w:tc>
        <w:tc>
          <w:tcPr>
            <w:tcW w:w="1317" w:type="dxa"/>
          </w:tcPr>
          <w:p w:rsidR="0023489B" w:rsidRPr="00982E12" w:rsidRDefault="0023489B" w:rsidP="00A5477A">
            <w:pPr>
              <w:jc w:val="center"/>
              <w:rPr>
                <w:rFonts w:ascii="Times New Roman" w:hAnsi="Times New Roman" w:cs="Times New Roman"/>
              </w:rPr>
            </w:pPr>
          </w:p>
        </w:tc>
      </w:tr>
      <w:tr w:rsidR="0023489B" w:rsidRPr="00982E12" w:rsidTr="00A5477A">
        <w:tc>
          <w:tcPr>
            <w:tcW w:w="9067" w:type="dxa"/>
          </w:tcPr>
          <w:p w:rsidR="0023489B" w:rsidRPr="00982E12" w:rsidRDefault="0023489B" w:rsidP="00601528">
            <w:pPr>
              <w:numPr>
                <w:ilvl w:val="0"/>
                <w:numId w:val="452"/>
              </w:numPr>
              <w:ind w:left="311" w:hanging="284"/>
              <w:jc w:val="both"/>
              <w:rPr>
                <w:rFonts w:ascii="Times New Roman" w:hAnsi="Times New Roman" w:cs="Times New Roman"/>
                <w:lang w:eastAsia="pl-PL"/>
              </w:rPr>
            </w:pPr>
            <w:r w:rsidRPr="00982E12">
              <w:rPr>
                <w:rFonts w:ascii="Times New Roman" w:hAnsi="Times New Roman" w:cs="Times New Roman"/>
                <w:lang w:eastAsia="pl-PL"/>
              </w:rPr>
              <w:t xml:space="preserve">Potrafi  pokonywać trudności w kontaktach interpersonalnych, wynikające z konfliktów </w:t>
            </w:r>
            <w:r w:rsidRPr="00982E12">
              <w:rPr>
                <w:rFonts w:ascii="Times New Roman" w:hAnsi="Times New Roman" w:cs="Times New Roman"/>
                <w:lang w:eastAsia="pl-PL"/>
              </w:rPr>
              <w:br/>
              <w:t>w sytuacjach służbowych i działać skutecznie, pomimo rodzących się w ich następstwie negatywnych emocji</w:t>
            </w:r>
          </w:p>
        </w:tc>
        <w:tc>
          <w:tcPr>
            <w:tcW w:w="13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BGP1_U14</w:t>
            </w:r>
          </w:p>
        </w:tc>
      </w:tr>
      <w:tr w:rsidR="0023489B" w:rsidRPr="00982E12" w:rsidTr="00A5477A">
        <w:tc>
          <w:tcPr>
            <w:tcW w:w="9067" w:type="dxa"/>
          </w:tcPr>
          <w:p w:rsidR="0023489B" w:rsidRPr="00982E12" w:rsidRDefault="0023489B" w:rsidP="00601528">
            <w:pPr>
              <w:numPr>
                <w:ilvl w:val="0"/>
                <w:numId w:val="452"/>
              </w:numPr>
              <w:ind w:left="311" w:hanging="284"/>
              <w:jc w:val="both"/>
              <w:rPr>
                <w:rFonts w:ascii="Times New Roman" w:hAnsi="Times New Roman" w:cs="Times New Roman"/>
                <w:lang w:eastAsia="pl-PL"/>
              </w:rPr>
            </w:pPr>
            <w:r w:rsidRPr="00982E12">
              <w:rPr>
                <w:rFonts w:ascii="Times New Roman" w:hAnsi="Times New Roman" w:cs="Times New Roman"/>
                <w:lang w:eastAsia="pl-PL"/>
              </w:rPr>
              <w:t>Potrafi samodzielnie analizować przyczyny trudności i ich wpływ na procesy społeczne, identyfikując źródła problemu w sytuacjach typowych oraz problemowych oraz wskazywać sposoby ich rozwiązania</w:t>
            </w:r>
          </w:p>
        </w:tc>
        <w:tc>
          <w:tcPr>
            <w:tcW w:w="13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BGP1_U06</w:t>
            </w:r>
          </w:p>
        </w:tc>
      </w:tr>
      <w:tr w:rsidR="0023489B" w:rsidRPr="00982E12" w:rsidTr="00A5477A">
        <w:tc>
          <w:tcPr>
            <w:tcW w:w="9067" w:type="dxa"/>
          </w:tcPr>
          <w:p w:rsidR="0023489B" w:rsidRPr="00982E12" w:rsidRDefault="0023489B" w:rsidP="00601528">
            <w:pPr>
              <w:numPr>
                <w:ilvl w:val="0"/>
                <w:numId w:val="452"/>
              </w:numPr>
              <w:ind w:left="311" w:hanging="284"/>
              <w:jc w:val="both"/>
              <w:rPr>
                <w:rFonts w:ascii="Times New Roman" w:hAnsi="Times New Roman" w:cs="Times New Roman"/>
                <w:lang w:eastAsia="pl-PL"/>
              </w:rPr>
            </w:pPr>
            <w:r w:rsidRPr="00982E12">
              <w:rPr>
                <w:rFonts w:ascii="Times New Roman" w:hAnsi="Times New Roman" w:cs="Times New Roman"/>
                <w:lang w:eastAsia="pl-PL"/>
              </w:rPr>
              <w:t>Umie właściwie komunikować się z innymi osobami w sytuacjach służbowych unikając konfliktów</w:t>
            </w:r>
          </w:p>
        </w:tc>
        <w:tc>
          <w:tcPr>
            <w:tcW w:w="13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BGP1_U17</w:t>
            </w:r>
          </w:p>
        </w:tc>
      </w:tr>
      <w:tr w:rsidR="0023489B" w:rsidRPr="00982E12" w:rsidTr="00A5477A">
        <w:tc>
          <w:tcPr>
            <w:tcW w:w="9067" w:type="dxa"/>
          </w:tcPr>
          <w:p w:rsidR="0023489B" w:rsidRPr="00982E12" w:rsidRDefault="0023489B" w:rsidP="00A5477A">
            <w:pPr>
              <w:ind w:left="311" w:hanging="284"/>
              <w:jc w:val="both"/>
              <w:rPr>
                <w:rFonts w:ascii="Times New Roman" w:hAnsi="Times New Roman" w:cs="Times New Roman"/>
              </w:rPr>
            </w:pPr>
            <w:r w:rsidRPr="00982E12">
              <w:rPr>
                <w:rFonts w:ascii="Times New Roman" w:hAnsi="Times New Roman" w:cs="Times New Roman"/>
                <w:b/>
              </w:rPr>
              <w:t>Kompetencje społeczne (postawy)</w:t>
            </w:r>
          </w:p>
        </w:tc>
        <w:tc>
          <w:tcPr>
            <w:tcW w:w="1317" w:type="dxa"/>
          </w:tcPr>
          <w:p w:rsidR="0023489B" w:rsidRPr="00982E12" w:rsidRDefault="0023489B" w:rsidP="00A5477A">
            <w:pPr>
              <w:jc w:val="center"/>
              <w:rPr>
                <w:rFonts w:ascii="Times New Roman" w:hAnsi="Times New Roman" w:cs="Times New Roman"/>
              </w:rPr>
            </w:pPr>
          </w:p>
        </w:tc>
      </w:tr>
      <w:tr w:rsidR="0023489B" w:rsidRPr="00982E12" w:rsidTr="00A5477A">
        <w:tc>
          <w:tcPr>
            <w:tcW w:w="9067" w:type="dxa"/>
          </w:tcPr>
          <w:p w:rsidR="0023489B" w:rsidRPr="00982E12" w:rsidRDefault="0023489B" w:rsidP="00601528">
            <w:pPr>
              <w:numPr>
                <w:ilvl w:val="0"/>
                <w:numId w:val="454"/>
              </w:numPr>
              <w:ind w:left="311" w:hanging="284"/>
              <w:jc w:val="both"/>
              <w:rPr>
                <w:rFonts w:ascii="Times New Roman" w:hAnsi="Times New Roman" w:cs="Times New Roman"/>
                <w:lang w:eastAsia="pl-PL"/>
              </w:rPr>
            </w:pPr>
            <w:r w:rsidRPr="00982E12">
              <w:rPr>
                <w:rFonts w:ascii="Times New Roman" w:hAnsi="Times New Roman" w:cs="Times New Roman"/>
                <w:lang w:eastAsia="pl-PL"/>
              </w:rPr>
              <w:t>Przejawia postawę szacunku wobec innych i  nawet w obliczu konfliktu interesów, jest odpowiedzialny za zachowanie zasad etyki i respektowanie godności osobistej rozmówcy podczas wykonywania zadań w ochronie granicy państwowej</w:t>
            </w:r>
          </w:p>
        </w:tc>
        <w:tc>
          <w:tcPr>
            <w:tcW w:w="13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BGP1_K06</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BGP1_K07</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DD4722" w:rsidRPr="00982E12" w:rsidRDefault="00DD4722"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u w:val="single"/>
        </w:rPr>
      </w:pPr>
      <w:r w:rsidRPr="00982E12">
        <w:rPr>
          <w:rFonts w:ascii="Times New Roman" w:hAnsi="Times New Roman" w:cs="Times New Roman"/>
          <w:b/>
          <w:u w:val="single"/>
        </w:rPr>
        <w:lastRenderedPageBreak/>
        <w:t>Metody weryfikacji efektów uczenia się:</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2124"/>
        <w:gridCol w:w="1237"/>
        <w:gridCol w:w="1324"/>
        <w:gridCol w:w="1101"/>
        <w:gridCol w:w="1395"/>
        <w:gridCol w:w="1031"/>
        <w:gridCol w:w="1084"/>
        <w:gridCol w:w="1031"/>
      </w:tblGrid>
      <w:tr w:rsidR="0023489B" w:rsidRPr="00982E12" w:rsidTr="00A5477A">
        <w:trPr>
          <w:trHeight w:val="623"/>
        </w:trPr>
        <w:tc>
          <w:tcPr>
            <w:tcW w:w="2127" w:type="dxa"/>
            <w:vMerge w:val="restart"/>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8204" w:type="dxa"/>
            <w:gridSpan w:val="7"/>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weryfikacji efektów uczenia się</w:t>
            </w:r>
          </w:p>
        </w:tc>
      </w:tr>
      <w:tr w:rsidR="0023489B" w:rsidRPr="00982E12" w:rsidTr="00A5477A">
        <w:trPr>
          <w:trHeight w:val="743"/>
        </w:trPr>
        <w:tc>
          <w:tcPr>
            <w:tcW w:w="2127" w:type="dxa"/>
            <w:vMerge/>
          </w:tcPr>
          <w:p w:rsidR="0023489B" w:rsidRPr="00982E12" w:rsidRDefault="0023489B" w:rsidP="00A5477A">
            <w:pPr>
              <w:jc w:val="center"/>
              <w:rPr>
                <w:rFonts w:ascii="Times New Roman" w:hAnsi="Times New Roman" w:cs="Times New Roman"/>
              </w:rPr>
            </w:pPr>
          </w:p>
        </w:tc>
        <w:tc>
          <w:tcPr>
            <w:tcW w:w="1238"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Test</w:t>
            </w:r>
          </w:p>
        </w:tc>
        <w:tc>
          <w:tcPr>
            <w:tcW w:w="1324"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Kolokwium</w:t>
            </w:r>
          </w:p>
        </w:tc>
        <w:tc>
          <w:tcPr>
            <w:tcW w:w="1101"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Zadania ćwiczeniowe</w:t>
            </w:r>
          </w:p>
        </w:tc>
        <w:tc>
          <w:tcPr>
            <w:tcW w:w="1395"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Prezentacja indywidualna</w:t>
            </w:r>
          </w:p>
        </w:tc>
        <w:tc>
          <w:tcPr>
            <w:tcW w:w="1031"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Prezentacja grupowa</w:t>
            </w:r>
          </w:p>
        </w:tc>
        <w:tc>
          <w:tcPr>
            <w:tcW w:w="1084"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Arkusz obserwacji/</w:t>
            </w:r>
          </w:p>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karty samooceny</w:t>
            </w:r>
          </w:p>
        </w:tc>
        <w:tc>
          <w:tcPr>
            <w:tcW w:w="1031"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Aktywność na zajęciach</w:t>
            </w:r>
          </w:p>
        </w:tc>
      </w:tr>
      <w:tr w:rsidR="0023489B" w:rsidRPr="00982E12" w:rsidTr="00A5477A">
        <w:tc>
          <w:tcPr>
            <w:tcW w:w="212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W1</w:t>
            </w:r>
          </w:p>
        </w:tc>
        <w:tc>
          <w:tcPr>
            <w:tcW w:w="123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324" w:type="dxa"/>
          </w:tcPr>
          <w:p w:rsidR="0023489B" w:rsidRPr="00982E12" w:rsidRDefault="0023489B" w:rsidP="00A5477A">
            <w:pPr>
              <w:jc w:val="center"/>
              <w:rPr>
                <w:rFonts w:ascii="Times New Roman" w:hAnsi="Times New Roman" w:cs="Times New Roman"/>
              </w:rPr>
            </w:pPr>
          </w:p>
        </w:tc>
        <w:tc>
          <w:tcPr>
            <w:tcW w:w="11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395" w:type="dxa"/>
          </w:tcPr>
          <w:p w:rsidR="0023489B" w:rsidRPr="00982E12" w:rsidRDefault="0023489B" w:rsidP="00A5477A">
            <w:pPr>
              <w:jc w:val="center"/>
              <w:rPr>
                <w:rFonts w:ascii="Times New Roman" w:hAnsi="Times New Roman" w:cs="Times New Roman"/>
              </w:rPr>
            </w:pPr>
          </w:p>
        </w:tc>
        <w:tc>
          <w:tcPr>
            <w:tcW w:w="1031" w:type="dxa"/>
          </w:tcPr>
          <w:p w:rsidR="0023489B" w:rsidRPr="00982E12" w:rsidRDefault="0023489B" w:rsidP="00A5477A">
            <w:pPr>
              <w:jc w:val="center"/>
              <w:rPr>
                <w:rFonts w:ascii="Times New Roman" w:hAnsi="Times New Roman" w:cs="Times New Roman"/>
              </w:rPr>
            </w:pPr>
          </w:p>
        </w:tc>
        <w:tc>
          <w:tcPr>
            <w:tcW w:w="1084" w:type="dxa"/>
          </w:tcPr>
          <w:p w:rsidR="0023489B" w:rsidRPr="00982E12" w:rsidRDefault="0023489B" w:rsidP="00A5477A">
            <w:pPr>
              <w:jc w:val="center"/>
              <w:rPr>
                <w:rFonts w:ascii="Times New Roman" w:hAnsi="Times New Roman" w:cs="Times New Roman"/>
              </w:rPr>
            </w:pPr>
          </w:p>
        </w:tc>
        <w:tc>
          <w:tcPr>
            <w:tcW w:w="103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c>
          <w:tcPr>
            <w:tcW w:w="212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U1</w:t>
            </w:r>
          </w:p>
        </w:tc>
        <w:tc>
          <w:tcPr>
            <w:tcW w:w="1238" w:type="dxa"/>
          </w:tcPr>
          <w:p w:rsidR="0023489B" w:rsidRPr="00982E12" w:rsidRDefault="0023489B" w:rsidP="00A5477A">
            <w:pPr>
              <w:jc w:val="center"/>
              <w:rPr>
                <w:rFonts w:ascii="Times New Roman" w:hAnsi="Times New Roman" w:cs="Times New Roman"/>
              </w:rPr>
            </w:pPr>
          </w:p>
        </w:tc>
        <w:tc>
          <w:tcPr>
            <w:tcW w:w="1324" w:type="dxa"/>
          </w:tcPr>
          <w:p w:rsidR="0023489B" w:rsidRPr="00982E12" w:rsidRDefault="0023489B" w:rsidP="00A5477A">
            <w:pPr>
              <w:jc w:val="center"/>
              <w:rPr>
                <w:rFonts w:ascii="Times New Roman" w:hAnsi="Times New Roman" w:cs="Times New Roman"/>
              </w:rPr>
            </w:pPr>
          </w:p>
        </w:tc>
        <w:tc>
          <w:tcPr>
            <w:tcW w:w="11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395" w:type="dxa"/>
          </w:tcPr>
          <w:p w:rsidR="0023489B" w:rsidRPr="00982E12" w:rsidRDefault="0023489B" w:rsidP="00A5477A">
            <w:pPr>
              <w:jc w:val="center"/>
              <w:rPr>
                <w:rFonts w:ascii="Times New Roman" w:hAnsi="Times New Roman" w:cs="Times New Roman"/>
              </w:rPr>
            </w:pPr>
          </w:p>
        </w:tc>
        <w:tc>
          <w:tcPr>
            <w:tcW w:w="1031" w:type="dxa"/>
          </w:tcPr>
          <w:p w:rsidR="0023489B" w:rsidRPr="00982E12" w:rsidRDefault="0023489B" w:rsidP="00A5477A">
            <w:pPr>
              <w:jc w:val="center"/>
              <w:rPr>
                <w:rFonts w:ascii="Times New Roman" w:hAnsi="Times New Roman" w:cs="Times New Roman"/>
              </w:rPr>
            </w:pPr>
          </w:p>
        </w:tc>
        <w:tc>
          <w:tcPr>
            <w:tcW w:w="10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03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c>
          <w:tcPr>
            <w:tcW w:w="212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U2</w:t>
            </w:r>
          </w:p>
        </w:tc>
        <w:tc>
          <w:tcPr>
            <w:tcW w:w="1238" w:type="dxa"/>
          </w:tcPr>
          <w:p w:rsidR="0023489B" w:rsidRPr="00982E12" w:rsidRDefault="0023489B" w:rsidP="00A5477A">
            <w:pPr>
              <w:jc w:val="center"/>
              <w:rPr>
                <w:rFonts w:ascii="Times New Roman" w:hAnsi="Times New Roman" w:cs="Times New Roman"/>
              </w:rPr>
            </w:pPr>
          </w:p>
        </w:tc>
        <w:tc>
          <w:tcPr>
            <w:tcW w:w="1324" w:type="dxa"/>
          </w:tcPr>
          <w:p w:rsidR="0023489B" w:rsidRPr="00982E12" w:rsidRDefault="0023489B" w:rsidP="00A5477A">
            <w:pPr>
              <w:jc w:val="center"/>
              <w:rPr>
                <w:rFonts w:ascii="Times New Roman" w:hAnsi="Times New Roman" w:cs="Times New Roman"/>
              </w:rPr>
            </w:pPr>
          </w:p>
        </w:tc>
        <w:tc>
          <w:tcPr>
            <w:tcW w:w="11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395" w:type="dxa"/>
          </w:tcPr>
          <w:p w:rsidR="0023489B" w:rsidRPr="00982E12" w:rsidRDefault="0023489B" w:rsidP="00A5477A">
            <w:pPr>
              <w:jc w:val="center"/>
              <w:rPr>
                <w:rFonts w:ascii="Times New Roman" w:hAnsi="Times New Roman" w:cs="Times New Roman"/>
              </w:rPr>
            </w:pPr>
          </w:p>
        </w:tc>
        <w:tc>
          <w:tcPr>
            <w:tcW w:w="1031" w:type="dxa"/>
          </w:tcPr>
          <w:p w:rsidR="0023489B" w:rsidRPr="00982E12" w:rsidRDefault="0023489B" w:rsidP="00A5477A">
            <w:pPr>
              <w:jc w:val="center"/>
              <w:rPr>
                <w:rFonts w:ascii="Times New Roman" w:hAnsi="Times New Roman" w:cs="Times New Roman"/>
              </w:rPr>
            </w:pPr>
          </w:p>
        </w:tc>
        <w:tc>
          <w:tcPr>
            <w:tcW w:w="10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03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c>
          <w:tcPr>
            <w:tcW w:w="212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U3</w:t>
            </w:r>
          </w:p>
        </w:tc>
        <w:tc>
          <w:tcPr>
            <w:tcW w:w="1238" w:type="dxa"/>
          </w:tcPr>
          <w:p w:rsidR="0023489B" w:rsidRPr="00982E12" w:rsidRDefault="0023489B" w:rsidP="00A5477A">
            <w:pPr>
              <w:jc w:val="center"/>
              <w:rPr>
                <w:rFonts w:ascii="Times New Roman" w:hAnsi="Times New Roman" w:cs="Times New Roman"/>
              </w:rPr>
            </w:pPr>
          </w:p>
        </w:tc>
        <w:tc>
          <w:tcPr>
            <w:tcW w:w="1324" w:type="dxa"/>
          </w:tcPr>
          <w:p w:rsidR="0023489B" w:rsidRPr="00982E12" w:rsidRDefault="0023489B" w:rsidP="00A5477A">
            <w:pPr>
              <w:jc w:val="center"/>
              <w:rPr>
                <w:rFonts w:ascii="Times New Roman" w:hAnsi="Times New Roman" w:cs="Times New Roman"/>
              </w:rPr>
            </w:pPr>
          </w:p>
        </w:tc>
        <w:tc>
          <w:tcPr>
            <w:tcW w:w="11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395" w:type="dxa"/>
          </w:tcPr>
          <w:p w:rsidR="0023489B" w:rsidRPr="00982E12" w:rsidRDefault="0023489B" w:rsidP="00A5477A">
            <w:pPr>
              <w:jc w:val="center"/>
              <w:rPr>
                <w:rFonts w:ascii="Times New Roman" w:hAnsi="Times New Roman" w:cs="Times New Roman"/>
              </w:rPr>
            </w:pPr>
          </w:p>
        </w:tc>
        <w:tc>
          <w:tcPr>
            <w:tcW w:w="1031" w:type="dxa"/>
          </w:tcPr>
          <w:p w:rsidR="0023489B" w:rsidRPr="00982E12" w:rsidRDefault="0023489B" w:rsidP="00A5477A">
            <w:pPr>
              <w:jc w:val="center"/>
              <w:rPr>
                <w:rFonts w:ascii="Times New Roman" w:hAnsi="Times New Roman" w:cs="Times New Roman"/>
              </w:rPr>
            </w:pPr>
          </w:p>
        </w:tc>
        <w:tc>
          <w:tcPr>
            <w:tcW w:w="10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03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c>
          <w:tcPr>
            <w:tcW w:w="212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K1</w:t>
            </w:r>
          </w:p>
        </w:tc>
        <w:tc>
          <w:tcPr>
            <w:tcW w:w="1238" w:type="dxa"/>
          </w:tcPr>
          <w:p w:rsidR="0023489B" w:rsidRPr="00982E12" w:rsidRDefault="0023489B" w:rsidP="00A5477A">
            <w:pPr>
              <w:jc w:val="center"/>
              <w:rPr>
                <w:rFonts w:ascii="Times New Roman" w:hAnsi="Times New Roman" w:cs="Times New Roman"/>
              </w:rPr>
            </w:pPr>
          </w:p>
        </w:tc>
        <w:tc>
          <w:tcPr>
            <w:tcW w:w="1324" w:type="dxa"/>
          </w:tcPr>
          <w:p w:rsidR="0023489B" w:rsidRPr="00982E12" w:rsidRDefault="0023489B" w:rsidP="00A5477A">
            <w:pPr>
              <w:jc w:val="center"/>
              <w:rPr>
                <w:rFonts w:ascii="Times New Roman" w:hAnsi="Times New Roman" w:cs="Times New Roman"/>
              </w:rPr>
            </w:pPr>
          </w:p>
        </w:tc>
        <w:tc>
          <w:tcPr>
            <w:tcW w:w="11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395" w:type="dxa"/>
          </w:tcPr>
          <w:p w:rsidR="0023489B" w:rsidRPr="00982E12" w:rsidRDefault="0023489B" w:rsidP="00A5477A">
            <w:pPr>
              <w:jc w:val="center"/>
              <w:rPr>
                <w:rFonts w:ascii="Times New Roman" w:hAnsi="Times New Roman" w:cs="Times New Roman"/>
              </w:rPr>
            </w:pPr>
          </w:p>
        </w:tc>
        <w:tc>
          <w:tcPr>
            <w:tcW w:w="1031" w:type="dxa"/>
          </w:tcPr>
          <w:p w:rsidR="0023489B" w:rsidRPr="00982E12" w:rsidRDefault="0023489B" w:rsidP="00A5477A">
            <w:pPr>
              <w:jc w:val="center"/>
              <w:rPr>
                <w:rFonts w:ascii="Times New Roman" w:hAnsi="Times New Roman" w:cs="Times New Roman"/>
              </w:rPr>
            </w:pPr>
          </w:p>
        </w:tc>
        <w:tc>
          <w:tcPr>
            <w:tcW w:w="1084" w:type="dxa"/>
          </w:tcPr>
          <w:p w:rsidR="0023489B" w:rsidRPr="00982E12" w:rsidRDefault="0023489B" w:rsidP="00A5477A">
            <w:pPr>
              <w:jc w:val="center"/>
              <w:rPr>
                <w:rFonts w:ascii="Times New Roman" w:hAnsi="Times New Roman" w:cs="Times New Roman"/>
              </w:rPr>
            </w:pPr>
          </w:p>
        </w:tc>
        <w:tc>
          <w:tcPr>
            <w:tcW w:w="103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0343"/>
      </w:tblGrid>
      <w:tr w:rsidR="0023489B" w:rsidRPr="00982E12" w:rsidTr="00A5477A">
        <w:trPr>
          <w:trHeight w:val="841"/>
        </w:trPr>
        <w:tc>
          <w:tcPr>
            <w:tcW w:w="10343"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Forma zaliczenia: </w:t>
            </w:r>
          </w:p>
          <w:p w:rsidR="00DD4722" w:rsidRPr="00982E12" w:rsidRDefault="00DD4722"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Wykłady – zaliczenie z oceną</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Ćwiczenia – zaliczenie z oceną</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Sposób zaliczenia:</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W trakcie zajęć:</w:t>
            </w:r>
          </w:p>
          <w:p w:rsidR="0023489B" w:rsidRPr="00982E12" w:rsidRDefault="0023489B" w:rsidP="00601528">
            <w:pPr>
              <w:numPr>
                <w:ilvl w:val="0"/>
                <w:numId w:val="1208"/>
              </w:numPr>
              <w:ind w:left="567"/>
              <w:jc w:val="both"/>
              <w:rPr>
                <w:rFonts w:ascii="Times New Roman" w:hAnsi="Times New Roman" w:cs="Times New Roman"/>
                <w:lang w:eastAsia="pl-PL"/>
              </w:rPr>
            </w:pPr>
            <w:r w:rsidRPr="00982E12">
              <w:rPr>
                <w:rFonts w:ascii="Times New Roman" w:hAnsi="Times New Roman" w:cs="Times New Roman"/>
                <w:lang w:eastAsia="pl-PL"/>
              </w:rPr>
              <w:t>W ramach bieżącej oceny postępów w nauce prowadzący udziela studentom konstruktywnej informacji zwrotnej w odniesieniu do realizowanych ćwiczeń indywidualnych i grupowych oraz odpowiedzi ustnych.</w:t>
            </w:r>
          </w:p>
          <w:p w:rsidR="0023489B" w:rsidRPr="00982E12" w:rsidRDefault="0023489B" w:rsidP="00601528">
            <w:pPr>
              <w:numPr>
                <w:ilvl w:val="0"/>
                <w:numId w:val="1208"/>
              </w:numPr>
              <w:ind w:left="567"/>
              <w:jc w:val="both"/>
              <w:rPr>
                <w:rFonts w:ascii="Times New Roman" w:hAnsi="Times New Roman" w:cs="Times New Roman"/>
                <w:lang w:eastAsia="pl-PL"/>
              </w:rPr>
            </w:pPr>
            <w:r w:rsidRPr="00982E12">
              <w:rPr>
                <w:rFonts w:ascii="Times New Roman" w:hAnsi="Times New Roman" w:cs="Times New Roman"/>
                <w:lang w:eastAsia="pl-PL"/>
              </w:rPr>
              <w:t>Ocena aktywności studentów następuje w trakcie ćwiczeń, dyskusji, pracy w grupach, wyrażania opinii nt. prezentowanych zajęć.</w:t>
            </w:r>
          </w:p>
          <w:p w:rsidR="0023489B" w:rsidRPr="00982E12" w:rsidRDefault="0023489B" w:rsidP="00A5477A">
            <w:pPr>
              <w:jc w:val="both"/>
              <w:rPr>
                <w:rFonts w:ascii="Times New Roman" w:hAnsi="Times New Roman" w:cs="Times New Roman"/>
                <w:b/>
              </w:rPr>
            </w:pPr>
          </w:p>
          <w:p w:rsidR="0023489B" w:rsidRPr="00982E12" w:rsidRDefault="0023489B" w:rsidP="00A5477A">
            <w:pPr>
              <w:jc w:val="both"/>
              <w:rPr>
                <w:rFonts w:ascii="Times New Roman" w:hAnsi="Times New Roman" w:cs="Times New Roman"/>
              </w:rPr>
            </w:pPr>
            <w:r w:rsidRPr="00982E12">
              <w:rPr>
                <w:rFonts w:ascii="Times New Roman" w:hAnsi="Times New Roman" w:cs="Times New Roman"/>
                <w:b/>
              </w:rPr>
              <w:t>Student otrzymuje zaliczenie z zajęć teoretycznych (wykładów) pod warunkiem uzyskania oceny pozytywnej z testu pisemnego,</w:t>
            </w:r>
            <w:r w:rsidRPr="00982E12">
              <w:rPr>
                <w:rFonts w:ascii="Times New Roman" w:hAnsi="Times New Roman" w:cs="Times New Roman"/>
                <w:lang w:eastAsia="pl-PL"/>
              </w:rPr>
              <w:t xml:space="preserve"> obejmującego wiadomości z wybranych (omawianych) zagadnień z zakresu tematyki konfliktu i prowadzenia mediacji. </w:t>
            </w:r>
            <w:r w:rsidRPr="00982E12">
              <w:rPr>
                <w:rFonts w:ascii="Times New Roman" w:hAnsi="Times New Roman" w:cs="Times New Roman"/>
              </w:rPr>
              <w:t xml:space="preserve">Warunkiem zaliczenia jest uzyskanie min. 60% maksymalnej punktacji z testu. Ocena wystawiana jest zgodnie z warunkami określonymi w Regulaminie Studiów. </w:t>
            </w:r>
          </w:p>
          <w:p w:rsidR="0023489B" w:rsidRPr="00982E12" w:rsidRDefault="0023489B" w:rsidP="00A5477A">
            <w:pPr>
              <w:rPr>
                <w:rFonts w:ascii="Times New Roman" w:hAnsi="Times New Roman" w:cs="Times New Roman"/>
                <w:b/>
              </w:rPr>
            </w:pPr>
          </w:p>
          <w:p w:rsidR="0023489B" w:rsidRPr="00982E12" w:rsidRDefault="0023489B" w:rsidP="00A5477A">
            <w:pPr>
              <w:jc w:val="both"/>
              <w:rPr>
                <w:rFonts w:ascii="Times New Roman" w:hAnsi="Times New Roman" w:cs="Times New Roman"/>
              </w:rPr>
            </w:pPr>
            <w:r w:rsidRPr="00982E12">
              <w:rPr>
                <w:rFonts w:ascii="Times New Roman" w:hAnsi="Times New Roman" w:cs="Times New Roman"/>
                <w:b/>
              </w:rPr>
              <w:t xml:space="preserve">Warunkiem zaliczenia ćwiczeń jest pozytywna ocena z ćwiczenia </w:t>
            </w:r>
            <w:r w:rsidRPr="00982E12">
              <w:rPr>
                <w:rFonts w:ascii="Times New Roman" w:hAnsi="Times New Roman" w:cs="Times New Roman"/>
              </w:rPr>
              <w:t xml:space="preserve">polegającego na zastosowaniu jednej, wybranej umiejętności społecznej podczas gry ról. Przed realizacją ćwiczenia prowadzący przedstawi studentom założenia do ćwiczenia oraz </w:t>
            </w:r>
            <w:r w:rsidRPr="00982E12">
              <w:rPr>
                <w:rFonts w:ascii="Times New Roman" w:hAnsi="Times New Roman" w:cs="Times New Roman"/>
                <w:b/>
              </w:rPr>
              <w:t>arkusz oceny z wyszczególnionymi elementami oceny i punktacją (kryteriami).</w:t>
            </w:r>
            <w:r w:rsidRPr="00982E12">
              <w:rPr>
                <w:rFonts w:ascii="Times New Roman" w:hAnsi="Times New Roman" w:cs="Times New Roman"/>
              </w:rPr>
              <w:t xml:space="preserve"> Oceniane będą takie elementy, jak:</w:t>
            </w:r>
          </w:p>
          <w:p w:rsidR="0023489B" w:rsidRPr="00982E12" w:rsidRDefault="0023489B" w:rsidP="00601528">
            <w:pPr>
              <w:numPr>
                <w:ilvl w:val="0"/>
                <w:numId w:val="455"/>
              </w:numPr>
              <w:contextualSpacing/>
              <w:jc w:val="both"/>
              <w:rPr>
                <w:rFonts w:ascii="Times New Roman" w:hAnsi="Times New Roman" w:cs="Times New Roman"/>
              </w:rPr>
            </w:pPr>
            <w:r w:rsidRPr="00982E12">
              <w:rPr>
                <w:rFonts w:ascii="Times New Roman" w:hAnsi="Times New Roman" w:cs="Times New Roman"/>
              </w:rPr>
              <w:t>zgodność prowadzonej rozmowy z formułą wybranej techniki,</w:t>
            </w:r>
          </w:p>
          <w:p w:rsidR="0023489B" w:rsidRPr="00982E12" w:rsidRDefault="0023489B" w:rsidP="00601528">
            <w:pPr>
              <w:numPr>
                <w:ilvl w:val="0"/>
                <w:numId w:val="455"/>
              </w:numPr>
              <w:contextualSpacing/>
              <w:jc w:val="both"/>
              <w:rPr>
                <w:rFonts w:ascii="Times New Roman" w:hAnsi="Times New Roman" w:cs="Times New Roman"/>
              </w:rPr>
            </w:pPr>
            <w:r w:rsidRPr="00982E12">
              <w:rPr>
                <w:rFonts w:ascii="Times New Roman" w:hAnsi="Times New Roman" w:cs="Times New Roman"/>
              </w:rPr>
              <w:t>czytelność i poprawność wypowiedzi,</w:t>
            </w:r>
          </w:p>
          <w:p w:rsidR="0023489B" w:rsidRPr="00982E12" w:rsidRDefault="0023489B" w:rsidP="00601528">
            <w:pPr>
              <w:numPr>
                <w:ilvl w:val="0"/>
                <w:numId w:val="455"/>
              </w:numPr>
              <w:contextualSpacing/>
              <w:jc w:val="both"/>
              <w:rPr>
                <w:rFonts w:ascii="Times New Roman" w:hAnsi="Times New Roman" w:cs="Times New Roman"/>
              </w:rPr>
            </w:pPr>
            <w:r w:rsidRPr="00982E12">
              <w:rPr>
                <w:rFonts w:ascii="Times New Roman" w:hAnsi="Times New Roman" w:cs="Times New Roman"/>
              </w:rPr>
              <w:t>elementy niewerbalne,</w:t>
            </w:r>
          </w:p>
          <w:p w:rsidR="0023489B" w:rsidRPr="00982E12" w:rsidRDefault="0023489B" w:rsidP="00601528">
            <w:pPr>
              <w:numPr>
                <w:ilvl w:val="0"/>
                <w:numId w:val="455"/>
              </w:numPr>
              <w:contextualSpacing/>
              <w:jc w:val="both"/>
              <w:rPr>
                <w:rFonts w:ascii="Times New Roman" w:hAnsi="Times New Roman" w:cs="Times New Roman"/>
              </w:rPr>
            </w:pPr>
            <w:r w:rsidRPr="00982E12">
              <w:rPr>
                <w:rFonts w:ascii="Times New Roman" w:hAnsi="Times New Roman" w:cs="Times New Roman"/>
              </w:rPr>
              <w:t>poziom utrzymywania kontroli nad przebiegiem rozmowy.</w:t>
            </w:r>
          </w:p>
          <w:p w:rsidR="0023489B" w:rsidRPr="00982E12" w:rsidRDefault="0023489B" w:rsidP="00A5477A">
            <w:pPr>
              <w:jc w:val="both"/>
              <w:rPr>
                <w:rFonts w:ascii="Times New Roman" w:hAnsi="Times New Roman" w:cs="Times New Roman"/>
              </w:rPr>
            </w:pPr>
          </w:p>
          <w:p w:rsidR="0023489B" w:rsidRPr="00982E12" w:rsidRDefault="0023489B" w:rsidP="00A5477A">
            <w:pPr>
              <w:tabs>
                <w:tab w:val="left" w:pos="4283"/>
              </w:tabs>
              <w:jc w:val="both"/>
              <w:rPr>
                <w:rFonts w:ascii="Times New Roman" w:hAnsi="Times New Roman" w:cs="Times New Roman"/>
              </w:rPr>
            </w:pPr>
            <w:r w:rsidRPr="00982E12">
              <w:rPr>
                <w:rFonts w:ascii="Times New Roman" w:hAnsi="Times New Roman" w:cs="Times New Roman"/>
              </w:rPr>
              <w:t>Warunkiem uzyskania pozytywnej oceny jest otrzymanie min. 60 % punktacji określonej w arkuszu oceny. Ocena zostanie wystawiona zgodnie ze skalą określoną w Regulaminie Studiów.</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ook w:val="04A0" w:firstRow="1" w:lastRow="0" w:firstColumn="1" w:lastColumn="0" w:noHBand="0" w:noVBand="1"/>
      </w:tblPr>
      <w:tblGrid>
        <w:gridCol w:w="10343"/>
      </w:tblGrid>
      <w:tr w:rsidR="0023489B" w:rsidRPr="00982E12" w:rsidTr="00A5477A">
        <w:trPr>
          <w:trHeight w:val="1621"/>
        </w:trPr>
        <w:tc>
          <w:tcPr>
            <w:tcW w:w="10343" w:type="dxa"/>
          </w:tcPr>
          <w:p w:rsidR="0023489B" w:rsidRPr="00982E12" w:rsidRDefault="0023489B" w:rsidP="00601528">
            <w:pPr>
              <w:pStyle w:val="Akapitzlist"/>
              <w:numPr>
                <w:ilvl w:val="0"/>
                <w:numId w:val="1022"/>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podstawowa: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A5477A">
            <w:pPr>
              <w:ind w:left="306" w:hanging="284"/>
              <w:rPr>
                <w:rFonts w:ascii="Times New Roman" w:hAnsi="Times New Roman" w:cs="Times New Roman"/>
              </w:rPr>
            </w:pPr>
            <w:r w:rsidRPr="00982E12">
              <w:rPr>
                <w:rFonts w:ascii="Times New Roman" w:hAnsi="Times New Roman" w:cs="Times New Roman"/>
              </w:rPr>
              <w:t>1.   Rosenberg B. M., Porozumienie bez przemocy. Wydanie 3 rozszerzone, Wydawnictwo czarna Owca, Warszawa 2018</w:t>
            </w:r>
          </w:p>
          <w:p w:rsidR="0023489B" w:rsidRPr="00982E12" w:rsidRDefault="0023489B" w:rsidP="00A5477A">
            <w:pPr>
              <w:ind w:left="306" w:hanging="284"/>
              <w:rPr>
                <w:rFonts w:ascii="Times New Roman" w:hAnsi="Times New Roman" w:cs="Times New Roman"/>
              </w:rPr>
            </w:pPr>
            <w:r w:rsidRPr="00982E12">
              <w:rPr>
                <w:rFonts w:ascii="Times New Roman" w:hAnsi="Times New Roman" w:cs="Times New Roman"/>
              </w:rPr>
              <w:t xml:space="preserve">2.   </w:t>
            </w:r>
            <w:proofErr w:type="spellStart"/>
            <w:r w:rsidRPr="00982E12">
              <w:rPr>
                <w:rFonts w:ascii="Times New Roman" w:hAnsi="Times New Roman" w:cs="Times New Roman"/>
              </w:rPr>
              <w:t>Leu</w:t>
            </w:r>
            <w:proofErr w:type="spellEnd"/>
            <w:r w:rsidRPr="00982E12">
              <w:rPr>
                <w:rFonts w:ascii="Times New Roman" w:hAnsi="Times New Roman" w:cs="Times New Roman"/>
              </w:rPr>
              <w:t xml:space="preserve"> L., Porozumienie bez przemocy. Ćwiczenia, Wydawnictwo czarna Owca, Warszawa 2018</w:t>
            </w:r>
          </w:p>
          <w:p w:rsidR="0023489B" w:rsidRPr="00982E12" w:rsidRDefault="0023489B" w:rsidP="00A5477A">
            <w:pPr>
              <w:ind w:left="306" w:hanging="284"/>
              <w:rPr>
                <w:rFonts w:ascii="Times New Roman" w:hAnsi="Times New Roman" w:cs="Times New Roman"/>
              </w:rPr>
            </w:pPr>
            <w:r w:rsidRPr="00982E12">
              <w:rPr>
                <w:rFonts w:ascii="Times New Roman" w:hAnsi="Times New Roman" w:cs="Times New Roman"/>
              </w:rPr>
              <w:t>3.   Fisher R., Ury W., Patton B., Dochodząc do TAK. Negocjowanie bez poddawania się, Polskie  Wydawnictwo Ekonomiczne, Warszawa 2016 (rozdziały wskazane przez prowadzącego podczas realizacji zajęć).</w:t>
            </w:r>
          </w:p>
          <w:p w:rsidR="0023489B" w:rsidRPr="00982E12" w:rsidRDefault="0023489B" w:rsidP="00A5477A">
            <w:pPr>
              <w:ind w:left="306" w:hanging="284"/>
              <w:rPr>
                <w:rFonts w:ascii="Times New Roman" w:hAnsi="Times New Roman" w:cs="Times New Roman"/>
              </w:rPr>
            </w:pPr>
          </w:p>
          <w:p w:rsidR="0023489B" w:rsidRPr="00982E12" w:rsidRDefault="0023489B" w:rsidP="00A5477A">
            <w:pPr>
              <w:ind w:left="306" w:hanging="284"/>
              <w:rPr>
                <w:rFonts w:ascii="Times New Roman" w:hAnsi="Times New Roman" w:cs="Times New Roman"/>
              </w:rPr>
            </w:pPr>
          </w:p>
          <w:p w:rsidR="0023489B" w:rsidRPr="00982E12" w:rsidRDefault="0023489B" w:rsidP="00601528">
            <w:pPr>
              <w:pStyle w:val="Akapitzlist"/>
              <w:numPr>
                <w:ilvl w:val="0"/>
                <w:numId w:val="1022"/>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uzupełniająca: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601528">
            <w:pPr>
              <w:numPr>
                <w:ilvl w:val="0"/>
                <w:numId w:val="456"/>
              </w:numPr>
              <w:jc w:val="both"/>
              <w:rPr>
                <w:rFonts w:ascii="Times New Roman" w:hAnsi="Times New Roman" w:cs="Times New Roman"/>
                <w:lang w:eastAsia="pl-PL"/>
              </w:rPr>
            </w:pPr>
            <w:r w:rsidRPr="00982E12">
              <w:rPr>
                <w:rFonts w:ascii="Times New Roman" w:hAnsi="Times New Roman" w:cs="Times New Roman"/>
                <w:lang w:eastAsia="pl-PL"/>
              </w:rPr>
              <w:t>John Stewart, Mosty zamiast murów. Podręcznik komunikacji interpersonalnej</w:t>
            </w:r>
            <w:r w:rsidRPr="00982E12">
              <w:rPr>
                <w:rFonts w:ascii="Times New Roman" w:hAnsi="Times New Roman" w:cs="Times New Roman"/>
                <w:i/>
                <w:lang w:eastAsia="pl-PL"/>
              </w:rPr>
              <w:t>,</w:t>
            </w:r>
            <w:r w:rsidRPr="00982E12">
              <w:rPr>
                <w:rFonts w:ascii="Times New Roman" w:hAnsi="Times New Roman" w:cs="Times New Roman"/>
                <w:lang w:eastAsia="pl-PL"/>
              </w:rPr>
              <w:t xml:space="preserve"> Wydawnictwo Naukowe PWN,  Warszawa  2005 </w:t>
            </w:r>
          </w:p>
          <w:p w:rsidR="0023489B" w:rsidRPr="00982E12" w:rsidRDefault="0023489B" w:rsidP="00601528">
            <w:pPr>
              <w:numPr>
                <w:ilvl w:val="0"/>
                <w:numId w:val="456"/>
              </w:numPr>
              <w:jc w:val="both"/>
              <w:rPr>
                <w:rFonts w:ascii="Times New Roman" w:hAnsi="Times New Roman" w:cs="Times New Roman"/>
                <w:lang w:eastAsia="pl-PL"/>
              </w:rPr>
            </w:pPr>
            <w:r w:rsidRPr="00982E12">
              <w:rPr>
                <w:rFonts w:ascii="Times New Roman" w:hAnsi="Times New Roman" w:cs="Times New Roman"/>
                <w:lang w:eastAsia="pl-PL"/>
              </w:rPr>
              <w:t>Kowalewski P., Profesjonalne negocjacje : psychologia rozmów "nie tylko" biznesowych, Gliwice : Helion, 2022</w:t>
            </w:r>
          </w:p>
        </w:tc>
      </w:tr>
    </w:tbl>
    <w:p w:rsidR="0023489B" w:rsidRPr="00982E12" w:rsidRDefault="0023489B" w:rsidP="0023489B">
      <w:pPr>
        <w:rPr>
          <w:rFonts w:ascii="Times New Roman" w:hAnsi="Times New Roman" w:cs="Times New Roman"/>
          <w:b/>
          <w:noProof/>
        </w:rPr>
      </w:pPr>
    </w:p>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2"/>
        <w:rPr>
          <w:rFonts w:ascii="Times New Roman" w:hAnsi="Times New Roman" w:cs="Times New Roman"/>
          <w:b/>
          <w:noProof/>
          <w:color w:val="auto"/>
          <w:sz w:val="22"/>
          <w:szCs w:val="22"/>
        </w:rPr>
      </w:pPr>
      <w:bookmarkStart w:id="79" w:name="_Toc175896558"/>
      <w:r w:rsidRPr="00982E12">
        <w:rPr>
          <w:rFonts w:ascii="Times New Roman" w:hAnsi="Times New Roman" w:cs="Times New Roman"/>
          <w:b/>
          <w:noProof/>
          <w:color w:val="auto"/>
          <w:sz w:val="22"/>
          <w:szCs w:val="22"/>
        </w:rPr>
        <w:lastRenderedPageBreak/>
        <w:t>15.</w:t>
      </w:r>
      <w:r w:rsidRPr="00982E12">
        <w:rPr>
          <w:rFonts w:ascii="Times New Roman" w:hAnsi="Times New Roman" w:cs="Times New Roman"/>
          <w:b/>
          <w:noProof/>
          <w:color w:val="auto"/>
          <w:sz w:val="22"/>
          <w:szCs w:val="22"/>
        </w:rPr>
        <w:tab/>
        <w:t>Język obcy z terminologią specjalistyczną dla służb granicznych - Język niemiecki</w:t>
      </w:r>
      <w:bookmarkEnd w:id="79"/>
    </w:p>
    <w:p w:rsidR="0023489B" w:rsidRPr="00982E12" w:rsidRDefault="0023489B" w:rsidP="0023489B">
      <w:pPr>
        <w:rPr>
          <w:rFonts w:ascii="Times New Roman" w:hAnsi="Times New Roman" w:cs="Times New Roman"/>
        </w:rPr>
      </w:pPr>
    </w:p>
    <w:tbl>
      <w:tblPr>
        <w:tblStyle w:val="Siatkatabelijasna1"/>
        <w:tblW w:w="10343" w:type="dxa"/>
        <w:tblLayout w:type="fixed"/>
        <w:tblLook w:val="04A0" w:firstRow="1" w:lastRow="0" w:firstColumn="1" w:lastColumn="0" w:noHBand="0" w:noVBand="1"/>
      </w:tblPr>
      <w:tblGrid>
        <w:gridCol w:w="3544"/>
        <w:gridCol w:w="846"/>
        <w:gridCol w:w="2551"/>
        <w:gridCol w:w="453"/>
        <w:gridCol w:w="964"/>
        <w:gridCol w:w="1985"/>
      </w:tblGrid>
      <w:tr w:rsidR="0023489B" w:rsidRPr="00982E12" w:rsidTr="00A5477A">
        <w:trPr>
          <w:trHeight w:val="1027"/>
        </w:trPr>
        <w:tc>
          <w:tcPr>
            <w:tcW w:w="439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zajęć:</w:t>
            </w:r>
          </w:p>
          <w:p w:rsidR="0023489B" w:rsidRPr="00982E12" w:rsidRDefault="0023489B" w:rsidP="00A5477A">
            <w:pPr>
              <w:ind w:left="356"/>
              <w:rPr>
                <w:rFonts w:ascii="Times New Roman" w:hAnsi="Times New Roman" w:cs="Times New Roman"/>
                <w:i/>
              </w:rPr>
            </w:pPr>
            <w:r w:rsidRPr="00982E12">
              <w:rPr>
                <w:rFonts w:ascii="Times New Roman" w:hAnsi="Times New Roman" w:cs="Times New Roman"/>
                <w:i/>
              </w:rPr>
              <w:t>Język obcy z terminologią specjalistyczną dla służb granicznych - Język niemiecki</w:t>
            </w:r>
          </w:p>
        </w:tc>
        <w:tc>
          <w:tcPr>
            <w:tcW w:w="2551"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C247D0" w:rsidP="00A5477A">
            <w:pPr>
              <w:rPr>
                <w:rFonts w:ascii="Times New Roman" w:hAnsi="Times New Roman" w:cs="Times New Roman"/>
              </w:rPr>
            </w:pPr>
            <w:r w:rsidRPr="00982E12">
              <w:rPr>
                <w:rFonts w:ascii="Times New Roman" w:hAnsi="Times New Roman" w:cs="Times New Roman"/>
                <w:i/>
              </w:rPr>
              <w:t>Nauki społeczne/Nauki o bezpieczeństwie</w:t>
            </w:r>
          </w:p>
        </w:tc>
        <w:tc>
          <w:tcPr>
            <w:tcW w:w="1417"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23489B" w:rsidRPr="00982E12" w:rsidRDefault="0023489B"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D 8</w:t>
            </w:r>
          </w:p>
        </w:tc>
        <w:tc>
          <w:tcPr>
            <w:tcW w:w="1985"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r>
      <w:tr w:rsidR="0023489B" w:rsidRPr="00982E12" w:rsidTr="00A5477A">
        <w:trPr>
          <w:trHeight w:val="827"/>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23489B" w:rsidP="00A5477A">
            <w:pPr>
              <w:rPr>
                <w:rFonts w:ascii="Times New Roman" w:hAnsi="Times New Roman" w:cs="Times New Roman"/>
                <w:i/>
              </w:rPr>
            </w:pPr>
            <w:r w:rsidRPr="00982E12">
              <w:rPr>
                <w:rFonts w:ascii="Times New Roman" w:hAnsi="Times New Roman" w:cs="Times New Roman"/>
                <w:i/>
              </w:rPr>
              <w:t>Zakład Kompetencji Kierowniczych i Logistycznych</w:t>
            </w:r>
          </w:p>
        </w:tc>
      </w:tr>
      <w:tr w:rsidR="0023489B" w:rsidRPr="00982E12" w:rsidTr="00A5477A">
        <w:trPr>
          <w:trHeight w:val="721"/>
        </w:trPr>
        <w:tc>
          <w:tcPr>
            <w:tcW w:w="10343" w:type="dxa"/>
            <w:gridSpan w:val="6"/>
            <w:hideMark/>
          </w:tcPr>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r w:rsidRPr="00982E12">
              <w:rPr>
                <w:rFonts w:ascii="Times New Roman" w:hAnsi="Times New Roman" w:cs="Times New Roman"/>
              </w:rPr>
              <w:br/>
            </w: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r w:rsidRPr="00982E12">
              <w:rPr>
                <w:rFonts w:ascii="Times New Roman" w:hAnsi="Times New Roman" w:cs="Times New Roman"/>
                <w:b/>
              </w:rPr>
              <w:br/>
              <w:t xml:space="preserve">Rodzaj zajęć: </w:t>
            </w:r>
            <w:r w:rsidRPr="00982E12">
              <w:rPr>
                <w:rFonts w:ascii="Times New Roman" w:hAnsi="Times New Roman" w:cs="Times New Roman"/>
              </w:rPr>
              <w:t>kierunkowe, fakultatywne</w:t>
            </w:r>
          </w:p>
        </w:tc>
      </w:tr>
      <w:tr w:rsidR="0023489B" w:rsidRPr="00982E12" w:rsidTr="00A5477A">
        <w:trPr>
          <w:trHeight w:val="221"/>
        </w:trPr>
        <w:tc>
          <w:tcPr>
            <w:tcW w:w="354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850"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2949"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681"/>
        </w:trPr>
        <w:tc>
          <w:tcPr>
            <w:tcW w:w="3544"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850" w:type="dxa"/>
            <w:gridSpan w:val="3"/>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2026/2027</w:t>
            </w:r>
          </w:p>
        </w:tc>
        <w:tc>
          <w:tcPr>
            <w:tcW w:w="2949" w:type="dxa"/>
            <w:gridSpan w:val="2"/>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III/V-VI</w:t>
            </w:r>
          </w:p>
        </w:tc>
      </w:tr>
      <w:tr w:rsidR="0023489B" w:rsidRPr="00982E12" w:rsidTr="00A5477A">
        <w:trPr>
          <w:trHeight w:val="364"/>
        </w:trPr>
        <w:tc>
          <w:tcPr>
            <w:tcW w:w="10343" w:type="dxa"/>
            <w:gridSpan w:val="6"/>
          </w:tcPr>
          <w:p w:rsidR="0023489B" w:rsidRPr="00906D43" w:rsidRDefault="0023489B" w:rsidP="00A5477A">
            <w:pPr>
              <w:rPr>
                <w:rFonts w:ascii="Times New Roman" w:hAnsi="Times New Roman" w:cs="Times New Roman"/>
              </w:rPr>
            </w:pPr>
            <w:r w:rsidRPr="00982E12">
              <w:rPr>
                <w:rFonts w:ascii="Times New Roman" w:hAnsi="Times New Roman" w:cs="Times New Roman"/>
                <w:b/>
              </w:rPr>
              <w:t>Koordynator zajęć:</w:t>
            </w:r>
            <w:r w:rsidRPr="00982E12">
              <w:rPr>
                <w:rFonts w:ascii="Times New Roman" w:hAnsi="Times New Roman" w:cs="Times New Roman"/>
              </w:rPr>
              <w:t xml:space="preserve"> mjr SG mgr Paweł Palonek (</w:t>
            </w:r>
            <w:hyperlink r:id="rId111" w:history="1">
              <w:r w:rsidRPr="00982E12">
                <w:rPr>
                  <w:rFonts w:ascii="Times New Roman" w:hAnsi="Times New Roman" w:cs="Times New Roman"/>
                  <w:u w:val="single"/>
                </w:rPr>
                <w:t>pawel.palonek@strazgraniczna.pl</w:t>
              </w:r>
            </w:hyperlink>
            <w:r w:rsidRPr="00982E12">
              <w:rPr>
                <w:rFonts w:ascii="Times New Roman" w:hAnsi="Times New Roman" w:cs="Times New Roman"/>
              </w:rPr>
              <w:t xml:space="preserve"> 6644433)</w:t>
            </w:r>
          </w:p>
        </w:tc>
      </w:tr>
      <w:tr w:rsidR="0023489B" w:rsidRPr="00982E12" w:rsidTr="00A5477A">
        <w:trPr>
          <w:trHeight w:val="512"/>
        </w:trPr>
        <w:tc>
          <w:tcPr>
            <w:tcW w:w="10343" w:type="dxa"/>
            <w:gridSpan w:val="6"/>
          </w:tcPr>
          <w:p w:rsidR="00423CBA" w:rsidRPr="00982E12" w:rsidRDefault="0023489B" w:rsidP="00A5477A">
            <w:pPr>
              <w:rPr>
                <w:rFonts w:ascii="Times New Roman" w:hAnsi="Times New Roman" w:cs="Times New Roman"/>
                <w:b/>
              </w:rPr>
            </w:pPr>
            <w:r w:rsidRPr="00982E12">
              <w:rPr>
                <w:rFonts w:ascii="Times New Roman" w:hAnsi="Times New Roman" w:cs="Times New Roman"/>
                <w:b/>
              </w:rPr>
              <w:t xml:space="preserve">Wymagania wstępne: </w:t>
            </w:r>
          </w:p>
          <w:p w:rsidR="0023489B" w:rsidRPr="00982E12" w:rsidRDefault="0023489B" w:rsidP="00A5477A">
            <w:pPr>
              <w:rPr>
                <w:rFonts w:ascii="Times New Roman" w:hAnsi="Times New Roman" w:cs="Times New Roman"/>
                <w:b/>
              </w:rPr>
            </w:pPr>
            <w:r w:rsidRPr="00982E12">
              <w:rPr>
                <w:rFonts w:ascii="Times New Roman" w:hAnsi="Times New Roman" w:cs="Times New Roman"/>
              </w:rPr>
              <w:t>Znajomość języka obcego w mowie i piśmie na poziomie B1 wg wymagań Rady Europy ujętych w CEFR (</w:t>
            </w:r>
            <w:proofErr w:type="spellStart"/>
            <w:r w:rsidRPr="00982E12">
              <w:rPr>
                <w:rFonts w:ascii="Times New Roman" w:hAnsi="Times New Roman" w:cs="Times New Roman"/>
              </w:rPr>
              <w:t>Common</w:t>
            </w:r>
            <w:proofErr w:type="spellEnd"/>
            <w:r w:rsidRPr="00982E12">
              <w:rPr>
                <w:rFonts w:ascii="Times New Roman" w:hAnsi="Times New Roman" w:cs="Times New Roman"/>
              </w:rPr>
              <w:t xml:space="preserve"> </w:t>
            </w:r>
            <w:proofErr w:type="spellStart"/>
            <w:r w:rsidRPr="00982E12">
              <w:rPr>
                <w:rFonts w:ascii="Times New Roman" w:hAnsi="Times New Roman" w:cs="Times New Roman"/>
              </w:rPr>
              <w:t>European</w:t>
            </w:r>
            <w:proofErr w:type="spellEnd"/>
            <w:r w:rsidRPr="00982E12">
              <w:rPr>
                <w:rFonts w:ascii="Times New Roman" w:hAnsi="Times New Roman" w:cs="Times New Roman"/>
              </w:rPr>
              <w:t xml:space="preserve"> Framework for Language Reference)</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473"/>
        <w:gridCol w:w="9854"/>
      </w:tblGrid>
      <w:tr w:rsidR="0023489B" w:rsidRPr="00982E12" w:rsidTr="00A5477A">
        <w:trPr>
          <w:trHeight w:val="203"/>
        </w:trPr>
        <w:tc>
          <w:tcPr>
            <w:tcW w:w="473"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0" w:type="auto"/>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23489B" w:rsidRPr="00982E12" w:rsidTr="00A5477A">
        <w:trPr>
          <w:trHeight w:val="216"/>
        </w:trPr>
        <w:tc>
          <w:tcPr>
            <w:tcW w:w="473"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C1</w:t>
            </w:r>
          </w:p>
        </w:tc>
        <w:tc>
          <w:tcPr>
            <w:tcW w:w="0" w:type="auto"/>
          </w:tcPr>
          <w:p w:rsidR="0023489B" w:rsidRPr="00982E12" w:rsidRDefault="0023489B" w:rsidP="00A5477A">
            <w:pPr>
              <w:rPr>
                <w:rFonts w:ascii="Times New Roman" w:hAnsi="Times New Roman" w:cs="Times New Roman"/>
              </w:rPr>
            </w:pPr>
            <w:r w:rsidRPr="00982E12">
              <w:rPr>
                <w:rFonts w:ascii="Times New Roman" w:hAnsi="Times New Roman" w:cs="Times New Roman"/>
              </w:rPr>
              <w:t>Kształcenie praktycznego zastosowania gramatyki języka niemieckiego umożliwiającej komunikację w środowisku zawodowym</w:t>
            </w:r>
          </w:p>
        </w:tc>
      </w:tr>
      <w:tr w:rsidR="0023489B" w:rsidRPr="00982E12" w:rsidTr="00A5477A">
        <w:trPr>
          <w:trHeight w:val="203"/>
        </w:trPr>
        <w:tc>
          <w:tcPr>
            <w:tcW w:w="473"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C2</w:t>
            </w:r>
          </w:p>
        </w:tc>
        <w:tc>
          <w:tcPr>
            <w:tcW w:w="0" w:type="auto"/>
          </w:tcPr>
          <w:p w:rsidR="0023489B" w:rsidRPr="00982E12" w:rsidRDefault="0023489B" w:rsidP="00A5477A">
            <w:pPr>
              <w:rPr>
                <w:rFonts w:ascii="Times New Roman" w:hAnsi="Times New Roman" w:cs="Times New Roman"/>
              </w:rPr>
            </w:pPr>
            <w:r w:rsidRPr="00982E12">
              <w:rPr>
                <w:rFonts w:ascii="Times New Roman" w:hAnsi="Times New Roman" w:cs="Times New Roman"/>
              </w:rPr>
              <w:t>Poznanie wybranej leksyki specjalistycznej dotyczącej pracy Straży Granicznej oraz kształtowanie umiejętności jej stosowania</w:t>
            </w:r>
          </w:p>
        </w:tc>
      </w:tr>
      <w:tr w:rsidR="0023489B" w:rsidRPr="00982E12" w:rsidTr="00A5477A">
        <w:trPr>
          <w:trHeight w:val="433"/>
        </w:trPr>
        <w:tc>
          <w:tcPr>
            <w:tcW w:w="473"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C3</w:t>
            </w:r>
          </w:p>
        </w:tc>
        <w:tc>
          <w:tcPr>
            <w:tcW w:w="0" w:type="auto"/>
          </w:tcPr>
          <w:p w:rsidR="0023489B" w:rsidRPr="00982E12" w:rsidRDefault="0023489B" w:rsidP="00A5477A">
            <w:pPr>
              <w:rPr>
                <w:rFonts w:ascii="Times New Roman" w:hAnsi="Times New Roman" w:cs="Times New Roman"/>
              </w:rPr>
            </w:pPr>
            <w:r w:rsidRPr="00982E12">
              <w:rPr>
                <w:rFonts w:ascii="Times New Roman" w:hAnsi="Times New Roman" w:cs="Times New Roman"/>
              </w:rPr>
              <w:t>Doskonalenie umiejętności formułowania poprawnych i właściwych wypowiedzi w danym kontekście językowym na wybrane tematy specjalistyczne związane z realizacją zadań służbowych przez funkcjonariuszy Straży Granicznej</w:t>
            </w:r>
          </w:p>
        </w:tc>
      </w:tr>
      <w:tr w:rsidR="0023489B" w:rsidRPr="00982E12" w:rsidTr="00A5477A">
        <w:trPr>
          <w:trHeight w:val="192"/>
        </w:trPr>
        <w:tc>
          <w:tcPr>
            <w:tcW w:w="47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C4</w:t>
            </w:r>
          </w:p>
        </w:tc>
        <w:tc>
          <w:tcPr>
            <w:tcW w:w="0" w:type="auto"/>
          </w:tcPr>
          <w:p w:rsidR="0023489B" w:rsidRPr="00982E12" w:rsidRDefault="0023489B" w:rsidP="00A5477A">
            <w:pPr>
              <w:rPr>
                <w:rFonts w:ascii="Times New Roman" w:hAnsi="Times New Roman" w:cs="Times New Roman"/>
              </w:rPr>
            </w:pPr>
            <w:r w:rsidRPr="00982E12">
              <w:rPr>
                <w:rFonts w:ascii="Times New Roman" w:hAnsi="Times New Roman" w:cs="Times New Roman"/>
              </w:rPr>
              <w:t>Kształcenie umiejętności redagowania najważniejszych rodzajów branżowych tekstów pisanych</w:t>
            </w:r>
          </w:p>
        </w:tc>
      </w:tr>
      <w:tr w:rsidR="0023489B" w:rsidRPr="00982E12" w:rsidTr="00A5477A">
        <w:trPr>
          <w:trHeight w:val="407"/>
        </w:trPr>
        <w:tc>
          <w:tcPr>
            <w:tcW w:w="47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C5</w:t>
            </w:r>
          </w:p>
        </w:tc>
        <w:tc>
          <w:tcPr>
            <w:tcW w:w="0" w:type="auto"/>
          </w:tcPr>
          <w:p w:rsidR="0023489B" w:rsidRPr="00982E12" w:rsidRDefault="0023489B" w:rsidP="00A5477A">
            <w:pPr>
              <w:rPr>
                <w:rFonts w:ascii="Times New Roman" w:hAnsi="Times New Roman" w:cs="Times New Roman"/>
              </w:rPr>
            </w:pPr>
            <w:r w:rsidRPr="00982E12">
              <w:rPr>
                <w:rFonts w:ascii="Times New Roman" w:hAnsi="Times New Roman" w:cs="Times New Roman"/>
              </w:rPr>
              <w:t>Doskonalenie umiejętności rozumienia obcojęzycznych, branżowych tekstów mówionych i pisanych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1555"/>
        <w:gridCol w:w="8788"/>
      </w:tblGrid>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788"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c>
          <w:tcPr>
            <w:tcW w:w="8788" w:type="dxa"/>
          </w:tcPr>
          <w:p w:rsidR="0023489B" w:rsidRPr="00982E12" w:rsidRDefault="0023489B" w:rsidP="00A5477A">
            <w:pPr>
              <w:rPr>
                <w:rFonts w:ascii="Times New Roman" w:hAnsi="Times New Roman" w:cs="Times New Roman"/>
                <w:i/>
              </w:rPr>
            </w:pPr>
            <w:r w:rsidRPr="00982E12">
              <w:rPr>
                <w:rFonts w:ascii="Times New Roman" w:hAnsi="Times New Roman" w:cs="Times New Roman"/>
              </w:rPr>
              <w:t xml:space="preserve">Metoda komunikatywna z elementami metody </w:t>
            </w:r>
            <w:proofErr w:type="spellStart"/>
            <w:r w:rsidRPr="00982E12">
              <w:rPr>
                <w:rFonts w:ascii="Times New Roman" w:hAnsi="Times New Roman" w:cs="Times New Roman"/>
              </w:rPr>
              <w:t>audiolingwalnej</w:t>
            </w:r>
            <w:proofErr w:type="spellEnd"/>
            <w:r w:rsidRPr="00982E12">
              <w:rPr>
                <w:rFonts w:ascii="Times New Roman" w:hAnsi="Times New Roman" w:cs="Times New Roman"/>
              </w:rPr>
              <w:t>, ćwiczenia indywidualne, ćwiczenia w grupach, analiza tekstów, dyskusja, odgrywanie ról, demonstracje</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87" w:type="dxa"/>
        <w:tblLayout w:type="fixed"/>
        <w:tblLook w:val="0000" w:firstRow="0" w:lastRow="0" w:firstColumn="0" w:lastColumn="0" w:noHBand="0" w:noVBand="0"/>
      </w:tblPr>
      <w:tblGrid>
        <w:gridCol w:w="844"/>
        <w:gridCol w:w="1982"/>
        <w:gridCol w:w="3826"/>
        <w:gridCol w:w="1134"/>
        <w:gridCol w:w="1420"/>
        <w:gridCol w:w="1140"/>
        <w:gridCol w:w="41"/>
      </w:tblGrid>
      <w:tr w:rsidR="0023489B" w:rsidRPr="00982E12" w:rsidTr="00DD4722">
        <w:trPr>
          <w:gridAfter w:val="1"/>
          <w:wAfter w:w="38" w:type="dxa"/>
          <w:trHeight w:val="333"/>
          <w:tblHeader/>
        </w:trPr>
        <w:tc>
          <w:tcPr>
            <w:tcW w:w="845" w:type="dxa"/>
            <w:vMerge w:val="restart"/>
            <w:vAlign w:val="center"/>
          </w:tcPr>
          <w:p w:rsidR="0023489B" w:rsidRPr="00982E12" w:rsidRDefault="0023489B" w:rsidP="00DD4722">
            <w:pPr>
              <w:ind w:right="-103"/>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1983" w:type="dxa"/>
            <w:vMerge w:val="restart"/>
            <w:vAlign w:val="center"/>
          </w:tcPr>
          <w:p w:rsidR="0023489B" w:rsidRPr="00982E12" w:rsidRDefault="0023489B" w:rsidP="00DD4722">
            <w:pPr>
              <w:jc w:val="center"/>
              <w:rPr>
                <w:rFonts w:ascii="Times New Roman" w:hAnsi="Times New Roman" w:cs="Times New Roman"/>
                <w:b/>
              </w:rPr>
            </w:pPr>
            <w:r w:rsidRPr="00982E12">
              <w:rPr>
                <w:rFonts w:ascii="Times New Roman" w:hAnsi="Times New Roman" w:cs="Times New Roman"/>
                <w:b/>
              </w:rPr>
              <w:t>Temat</w:t>
            </w:r>
          </w:p>
        </w:tc>
        <w:tc>
          <w:tcPr>
            <w:tcW w:w="3827" w:type="dxa"/>
            <w:vMerge w:val="restart"/>
            <w:vAlign w:val="center"/>
          </w:tcPr>
          <w:p w:rsidR="0023489B" w:rsidRPr="00982E12" w:rsidRDefault="0023489B" w:rsidP="00DD4722">
            <w:pPr>
              <w:jc w:val="center"/>
              <w:rPr>
                <w:rFonts w:ascii="Times New Roman" w:hAnsi="Times New Roman" w:cs="Times New Roman"/>
                <w:b/>
              </w:rPr>
            </w:pPr>
            <w:r w:rsidRPr="00982E12">
              <w:rPr>
                <w:rFonts w:ascii="Times New Roman" w:hAnsi="Times New Roman" w:cs="Times New Roman"/>
                <w:b/>
              </w:rPr>
              <w:t>Problematyka (zagadnienia)</w:t>
            </w:r>
          </w:p>
        </w:tc>
        <w:tc>
          <w:tcPr>
            <w:tcW w:w="3694" w:type="dxa"/>
            <w:gridSpan w:val="3"/>
          </w:tcPr>
          <w:p w:rsidR="0023489B" w:rsidRPr="00982E12" w:rsidRDefault="0023489B" w:rsidP="00DD4722">
            <w:pPr>
              <w:jc w:val="center"/>
              <w:rPr>
                <w:rFonts w:ascii="Times New Roman" w:hAnsi="Times New Roman" w:cs="Times New Roman"/>
                <w:b/>
              </w:rPr>
            </w:pPr>
            <w:r w:rsidRPr="00982E12">
              <w:rPr>
                <w:rFonts w:ascii="Times New Roman" w:hAnsi="Times New Roman" w:cs="Times New Roman"/>
                <w:b/>
              </w:rPr>
              <w:t>Liczba godzin</w:t>
            </w:r>
          </w:p>
        </w:tc>
      </w:tr>
      <w:tr w:rsidR="0023489B" w:rsidRPr="00982E12" w:rsidTr="00A5477A">
        <w:trPr>
          <w:gridAfter w:val="1"/>
          <w:wAfter w:w="41" w:type="dxa"/>
          <w:trHeight w:val="392"/>
          <w:tblHeader/>
        </w:trPr>
        <w:tc>
          <w:tcPr>
            <w:tcW w:w="845" w:type="dxa"/>
            <w:vMerge/>
          </w:tcPr>
          <w:p w:rsidR="0023489B" w:rsidRPr="00982E12" w:rsidRDefault="0023489B" w:rsidP="00A5477A">
            <w:pPr>
              <w:jc w:val="center"/>
              <w:rPr>
                <w:rFonts w:ascii="Times New Roman" w:hAnsi="Times New Roman" w:cs="Times New Roman"/>
              </w:rPr>
            </w:pPr>
          </w:p>
        </w:tc>
        <w:tc>
          <w:tcPr>
            <w:tcW w:w="1983" w:type="dxa"/>
            <w:vMerge/>
          </w:tcPr>
          <w:p w:rsidR="0023489B" w:rsidRPr="00982E12" w:rsidRDefault="0023489B" w:rsidP="00A5477A">
            <w:pPr>
              <w:jc w:val="center"/>
              <w:rPr>
                <w:rFonts w:ascii="Times New Roman" w:hAnsi="Times New Roman" w:cs="Times New Roman"/>
                <w:b/>
              </w:rPr>
            </w:pPr>
          </w:p>
        </w:tc>
        <w:tc>
          <w:tcPr>
            <w:tcW w:w="3827" w:type="dxa"/>
            <w:vMerge/>
          </w:tcPr>
          <w:p w:rsidR="0023489B" w:rsidRPr="00982E12" w:rsidRDefault="0023489B" w:rsidP="00A5477A">
            <w:pPr>
              <w:jc w:val="center"/>
              <w:rPr>
                <w:rFonts w:ascii="Times New Roman" w:hAnsi="Times New Roman" w:cs="Times New Roman"/>
                <w:b/>
              </w:rPr>
            </w:pPr>
          </w:p>
        </w:tc>
        <w:tc>
          <w:tcPr>
            <w:tcW w:w="1134" w:type="dxa"/>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 xml:space="preserve">Studia </w:t>
            </w:r>
            <w:r w:rsidRPr="00982E12">
              <w:rPr>
                <w:rFonts w:ascii="Times New Roman" w:hAnsi="Times New Roman" w:cs="Times New Roman"/>
                <w:b/>
                <w:sz w:val="16"/>
                <w:szCs w:val="16"/>
              </w:rPr>
              <w:br/>
              <w:t>stacjonarne</w:t>
            </w:r>
          </w:p>
        </w:tc>
        <w:tc>
          <w:tcPr>
            <w:tcW w:w="1420" w:type="dxa"/>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 xml:space="preserve">Studia </w:t>
            </w:r>
            <w:r w:rsidRPr="00982E12">
              <w:rPr>
                <w:rFonts w:ascii="Times New Roman" w:hAnsi="Times New Roman" w:cs="Times New Roman"/>
                <w:b/>
                <w:sz w:val="16"/>
                <w:szCs w:val="16"/>
              </w:rPr>
              <w:br/>
              <w:t>niestacjonarne</w:t>
            </w:r>
          </w:p>
        </w:tc>
        <w:tc>
          <w:tcPr>
            <w:tcW w:w="1137" w:type="dxa"/>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23489B" w:rsidRPr="00982E12" w:rsidTr="00A5477A">
        <w:trPr>
          <w:trHeight w:val="272"/>
        </w:trPr>
        <w:tc>
          <w:tcPr>
            <w:tcW w:w="10387" w:type="dxa"/>
            <w:gridSpan w:val="7"/>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Semestr V</w:t>
            </w:r>
          </w:p>
        </w:tc>
      </w:tr>
      <w:tr w:rsidR="0023489B" w:rsidRPr="00982E12" w:rsidTr="00A5477A">
        <w:trPr>
          <w:gridAfter w:val="1"/>
          <w:wAfter w:w="41" w:type="dxa"/>
          <w:trHeight w:val="1314"/>
        </w:trPr>
        <w:tc>
          <w:tcPr>
            <w:tcW w:w="845" w:type="dxa"/>
          </w:tcPr>
          <w:p w:rsidR="0023489B" w:rsidRPr="00982E12" w:rsidRDefault="0023489B" w:rsidP="00601528">
            <w:pPr>
              <w:numPr>
                <w:ilvl w:val="0"/>
                <w:numId w:val="1160"/>
              </w:numPr>
              <w:rPr>
                <w:rFonts w:ascii="Times New Roman" w:hAnsi="Times New Roman" w:cs="Times New Roman"/>
              </w:rPr>
            </w:pPr>
          </w:p>
        </w:tc>
        <w:tc>
          <w:tcPr>
            <w:tcW w:w="198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Przestępczość transgraniczna</w:t>
            </w:r>
          </w:p>
        </w:tc>
        <w:tc>
          <w:tcPr>
            <w:tcW w:w="3827" w:type="dxa"/>
          </w:tcPr>
          <w:p w:rsidR="0023489B" w:rsidRPr="00982E12" w:rsidRDefault="0023489B" w:rsidP="00601528">
            <w:pPr>
              <w:numPr>
                <w:ilvl w:val="0"/>
                <w:numId w:val="805"/>
              </w:numPr>
              <w:ind w:left="305" w:hanging="305"/>
              <w:rPr>
                <w:rFonts w:ascii="Times New Roman" w:hAnsi="Times New Roman" w:cs="Times New Roman"/>
              </w:rPr>
            </w:pPr>
            <w:r w:rsidRPr="00982E12">
              <w:rPr>
                <w:rFonts w:ascii="Times New Roman" w:hAnsi="Times New Roman" w:cs="Times New Roman"/>
              </w:rPr>
              <w:t>Formy przestępczości transgranicznej</w:t>
            </w:r>
          </w:p>
          <w:p w:rsidR="0023489B" w:rsidRPr="00982E12" w:rsidRDefault="0023489B" w:rsidP="00601528">
            <w:pPr>
              <w:numPr>
                <w:ilvl w:val="0"/>
                <w:numId w:val="805"/>
              </w:numPr>
              <w:ind w:left="305" w:hanging="284"/>
              <w:rPr>
                <w:rFonts w:ascii="Times New Roman" w:hAnsi="Times New Roman" w:cs="Times New Roman"/>
              </w:rPr>
            </w:pPr>
            <w:r w:rsidRPr="00982E12">
              <w:rPr>
                <w:rFonts w:ascii="Times New Roman" w:hAnsi="Times New Roman" w:cs="Times New Roman"/>
              </w:rPr>
              <w:t>Walka z przestępczością transgraniczną</w:t>
            </w:r>
          </w:p>
          <w:p w:rsidR="0023489B" w:rsidRPr="00982E12" w:rsidRDefault="0023489B" w:rsidP="00601528">
            <w:pPr>
              <w:numPr>
                <w:ilvl w:val="0"/>
                <w:numId w:val="805"/>
              </w:numPr>
              <w:ind w:left="305" w:hanging="284"/>
              <w:rPr>
                <w:rFonts w:ascii="Times New Roman" w:hAnsi="Times New Roman" w:cs="Times New Roman"/>
              </w:rPr>
            </w:pPr>
            <w:r w:rsidRPr="00982E12">
              <w:rPr>
                <w:rFonts w:ascii="Times New Roman" w:hAnsi="Times New Roman" w:cs="Times New Roman"/>
              </w:rPr>
              <w:t>Przestępczość zorganizowana</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420" w:type="dxa"/>
          </w:tcPr>
          <w:p w:rsidR="0023489B" w:rsidRPr="00982E12" w:rsidRDefault="00423CBA" w:rsidP="00A5477A">
            <w:pPr>
              <w:jc w:val="center"/>
              <w:rPr>
                <w:rFonts w:ascii="Times New Roman" w:hAnsi="Times New Roman" w:cs="Times New Roman"/>
              </w:rPr>
            </w:pPr>
            <w:r w:rsidRPr="00982E12">
              <w:rPr>
                <w:rFonts w:ascii="Times New Roman" w:hAnsi="Times New Roman" w:cs="Times New Roman"/>
              </w:rPr>
              <w:t>-</w:t>
            </w:r>
          </w:p>
        </w:tc>
        <w:tc>
          <w:tcPr>
            <w:tcW w:w="1137" w:type="dxa"/>
          </w:tcPr>
          <w:p w:rsidR="0023489B" w:rsidRPr="00982E12" w:rsidRDefault="00423CB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41" w:type="dxa"/>
          <w:trHeight w:val="821"/>
        </w:trPr>
        <w:tc>
          <w:tcPr>
            <w:tcW w:w="845" w:type="dxa"/>
          </w:tcPr>
          <w:p w:rsidR="0023489B" w:rsidRPr="00982E12" w:rsidRDefault="0023489B" w:rsidP="00601528">
            <w:pPr>
              <w:numPr>
                <w:ilvl w:val="0"/>
                <w:numId w:val="1160"/>
              </w:numPr>
              <w:rPr>
                <w:rFonts w:ascii="Times New Roman" w:hAnsi="Times New Roman" w:cs="Times New Roman"/>
              </w:rPr>
            </w:pPr>
          </w:p>
        </w:tc>
        <w:tc>
          <w:tcPr>
            <w:tcW w:w="198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Kontrola legalności pobytu i zatrudnienia</w:t>
            </w:r>
          </w:p>
        </w:tc>
        <w:tc>
          <w:tcPr>
            <w:tcW w:w="3827" w:type="dxa"/>
          </w:tcPr>
          <w:p w:rsidR="0023489B" w:rsidRPr="00982E12" w:rsidRDefault="0023489B" w:rsidP="00601528">
            <w:pPr>
              <w:numPr>
                <w:ilvl w:val="0"/>
                <w:numId w:val="806"/>
              </w:numPr>
              <w:ind w:left="305" w:hanging="284"/>
              <w:rPr>
                <w:rFonts w:ascii="Times New Roman" w:hAnsi="Times New Roman" w:cs="Times New Roman"/>
              </w:rPr>
            </w:pPr>
            <w:r w:rsidRPr="00982E12">
              <w:rPr>
                <w:rFonts w:ascii="Times New Roman" w:hAnsi="Times New Roman" w:cs="Times New Roman"/>
              </w:rPr>
              <w:t>Pytania stosowane podczas kontroli legalności pobytu</w:t>
            </w:r>
          </w:p>
          <w:p w:rsidR="0023489B" w:rsidRPr="00982E12" w:rsidRDefault="0023489B" w:rsidP="00601528">
            <w:pPr>
              <w:numPr>
                <w:ilvl w:val="0"/>
                <w:numId w:val="806"/>
              </w:numPr>
              <w:ind w:left="305" w:hanging="284"/>
              <w:rPr>
                <w:rFonts w:ascii="Times New Roman" w:hAnsi="Times New Roman" w:cs="Times New Roman"/>
              </w:rPr>
            </w:pPr>
            <w:r w:rsidRPr="00982E12">
              <w:rPr>
                <w:rFonts w:ascii="Times New Roman" w:hAnsi="Times New Roman" w:cs="Times New Roman"/>
              </w:rPr>
              <w:t>Pytania stosowane podczas kontroli legalności zatrudnienia</w:t>
            </w:r>
          </w:p>
          <w:p w:rsidR="0023489B" w:rsidRPr="00982E12" w:rsidRDefault="0023489B" w:rsidP="00601528">
            <w:pPr>
              <w:numPr>
                <w:ilvl w:val="0"/>
                <w:numId w:val="806"/>
              </w:numPr>
              <w:ind w:left="305" w:hanging="284"/>
              <w:rPr>
                <w:rFonts w:ascii="Times New Roman" w:hAnsi="Times New Roman" w:cs="Times New Roman"/>
              </w:rPr>
            </w:pPr>
            <w:r w:rsidRPr="00982E12">
              <w:rPr>
                <w:rFonts w:ascii="Times New Roman" w:hAnsi="Times New Roman" w:cs="Times New Roman"/>
              </w:rPr>
              <w:t>Dokumenty potwierdzające legalność zatrudniania</w:t>
            </w:r>
          </w:p>
          <w:p w:rsidR="0023489B" w:rsidRPr="00982E12" w:rsidRDefault="0023489B" w:rsidP="00601528">
            <w:pPr>
              <w:numPr>
                <w:ilvl w:val="0"/>
                <w:numId w:val="806"/>
              </w:numPr>
              <w:ind w:left="305" w:hanging="284"/>
              <w:rPr>
                <w:rFonts w:ascii="Times New Roman" w:hAnsi="Times New Roman" w:cs="Times New Roman"/>
              </w:rPr>
            </w:pPr>
            <w:r w:rsidRPr="00982E12">
              <w:rPr>
                <w:rFonts w:ascii="Times New Roman" w:hAnsi="Times New Roman" w:cs="Times New Roman"/>
              </w:rPr>
              <w:t xml:space="preserve">Wywiad środowiskowy: ustalenie </w:t>
            </w:r>
            <w:r w:rsidRPr="00982E12">
              <w:rPr>
                <w:rFonts w:ascii="Times New Roman" w:hAnsi="Times New Roman" w:cs="Times New Roman"/>
              </w:rPr>
              <w:br/>
              <w:t>legalności pobytu i zatrudnienia.</w:t>
            </w:r>
          </w:p>
          <w:p w:rsidR="0023489B" w:rsidRPr="00982E12" w:rsidRDefault="0023489B" w:rsidP="00601528">
            <w:pPr>
              <w:numPr>
                <w:ilvl w:val="0"/>
                <w:numId w:val="806"/>
              </w:numPr>
              <w:ind w:left="305" w:hanging="284"/>
              <w:rPr>
                <w:rFonts w:ascii="Times New Roman" w:hAnsi="Times New Roman" w:cs="Times New Roman"/>
              </w:rPr>
            </w:pPr>
            <w:r w:rsidRPr="00982E12">
              <w:rPr>
                <w:rFonts w:ascii="Times New Roman" w:hAnsi="Times New Roman" w:cs="Times New Roman"/>
              </w:rPr>
              <w:t xml:space="preserve">Fragmenty filmu dotyczące kontroli </w:t>
            </w:r>
            <w:r w:rsidRPr="00982E12">
              <w:rPr>
                <w:rFonts w:ascii="Times New Roman" w:hAnsi="Times New Roman" w:cs="Times New Roman"/>
                <w:bCs/>
              </w:rPr>
              <w:t xml:space="preserve">legalności pobytu </w:t>
            </w:r>
            <w:r w:rsidRPr="00982E12">
              <w:rPr>
                <w:rFonts w:ascii="Times New Roman" w:hAnsi="Times New Roman" w:cs="Times New Roman"/>
                <w:bCs/>
              </w:rPr>
              <w:br/>
              <w:t>i zatrudnienia</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420" w:type="dxa"/>
          </w:tcPr>
          <w:p w:rsidR="0023489B" w:rsidRPr="00982E12" w:rsidRDefault="00423CBA" w:rsidP="00A5477A">
            <w:pPr>
              <w:jc w:val="center"/>
              <w:rPr>
                <w:rFonts w:ascii="Times New Roman" w:hAnsi="Times New Roman" w:cs="Times New Roman"/>
              </w:rPr>
            </w:pPr>
            <w:r w:rsidRPr="00982E12">
              <w:rPr>
                <w:rFonts w:ascii="Times New Roman" w:hAnsi="Times New Roman" w:cs="Times New Roman"/>
              </w:rPr>
              <w:t>-</w:t>
            </w:r>
          </w:p>
        </w:tc>
        <w:tc>
          <w:tcPr>
            <w:tcW w:w="1137" w:type="dxa"/>
          </w:tcPr>
          <w:p w:rsidR="0023489B" w:rsidRPr="00982E12" w:rsidRDefault="00423CB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41" w:type="dxa"/>
          <w:trHeight w:val="821"/>
        </w:trPr>
        <w:tc>
          <w:tcPr>
            <w:tcW w:w="845" w:type="dxa"/>
          </w:tcPr>
          <w:p w:rsidR="0023489B" w:rsidRPr="00982E12" w:rsidRDefault="0023489B" w:rsidP="00601528">
            <w:pPr>
              <w:numPr>
                <w:ilvl w:val="0"/>
                <w:numId w:val="1160"/>
              </w:numPr>
              <w:rPr>
                <w:rFonts w:ascii="Times New Roman" w:hAnsi="Times New Roman" w:cs="Times New Roman"/>
              </w:rPr>
            </w:pPr>
          </w:p>
        </w:tc>
        <w:tc>
          <w:tcPr>
            <w:tcW w:w="198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Kontrola drogowa</w:t>
            </w:r>
          </w:p>
        </w:tc>
        <w:tc>
          <w:tcPr>
            <w:tcW w:w="3827" w:type="dxa"/>
          </w:tcPr>
          <w:p w:rsidR="0023489B" w:rsidRPr="00982E12" w:rsidRDefault="0023489B" w:rsidP="00601528">
            <w:pPr>
              <w:numPr>
                <w:ilvl w:val="0"/>
                <w:numId w:val="807"/>
              </w:numPr>
              <w:ind w:left="305" w:hanging="305"/>
              <w:rPr>
                <w:rFonts w:ascii="Times New Roman" w:hAnsi="Times New Roman" w:cs="Times New Roman"/>
              </w:rPr>
            </w:pPr>
            <w:r w:rsidRPr="00982E12">
              <w:rPr>
                <w:rFonts w:ascii="Times New Roman" w:hAnsi="Times New Roman" w:cs="Times New Roman"/>
              </w:rPr>
              <w:t>Wyposażenie oraz elementy składowe pojazdów</w:t>
            </w:r>
          </w:p>
          <w:p w:rsidR="0023489B" w:rsidRPr="00982E12" w:rsidRDefault="0023489B" w:rsidP="00601528">
            <w:pPr>
              <w:numPr>
                <w:ilvl w:val="0"/>
                <w:numId w:val="807"/>
              </w:numPr>
              <w:ind w:left="305" w:hanging="305"/>
              <w:rPr>
                <w:rFonts w:ascii="Times New Roman" w:hAnsi="Times New Roman" w:cs="Times New Roman"/>
              </w:rPr>
            </w:pPr>
            <w:r w:rsidRPr="00982E12">
              <w:rPr>
                <w:rFonts w:ascii="Times New Roman" w:hAnsi="Times New Roman" w:cs="Times New Roman"/>
              </w:rPr>
              <w:t>Kontrola środków transportu</w:t>
            </w:r>
          </w:p>
          <w:p w:rsidR="0023489B" w:rsidRPr="00982E12" w:rsidRDefault="0023489B" w:rsidP="00601528">
            <w:pPr>
              <w:numPr>
                <w:ilvl w:val="0"/>
                <w:numId w:val="807"/>
              </w:numPr>
              <w:ind w:left="305" w:hanging="305"/>
              <w:rPr>
                <w:rFonts w:ascii="Times New Roman" w:hAnsi="Times New Roman" w:cs="Times New Roman"/>
              </w:rPr>
            </w:pPr>
            <w:r w:rsidRPr="00982E12">
              <w:rPr>
                <w:rFonts w:ascii="Times New Roman" w:hAnsi="Times New Roman" w:cs="Times New Roman"/>
              </w:rPr>
              <w:t>Postępowanie wobec osób łamiących  przepisy drogowe</w:t>
            </w:r>
          </w:p>
          <w:p w:rsidR="0023489B" w:rsidRPr="00982E12" w:rsidRDefault="0023489B" w:rsidP="00601528">
            <w:pPr>
              <w:numPr>
                <w:ilvl w:val="0"/>
                <w:numId w:val="807"/>
              </w:numPr>
              <w:ind w:left="305" w:hanging="284"/>
              <w:rPr>
                <w:rFonts w:ascii="Times New Roman" w:hAnsi="Times New Roman" w:cs="Times New Roman"/>
              </w:rPr>
            </w:pPr>
            <w:r w:rsidRPr="00982E12">
              <w:rPr>
                <w:rFonts w:ascii="Times New Roman" w:hAnsi="Times New Roman" w:cs="Times New Roman"/>
              </w:rPr>
              <w:t>Pomoc osobom chorym</w:t>
            </w:r>
            <w:r w:rsidRPr="00982E12">
              <w:rPr>
                <w:rFonts w:ascii="Times New Roman" w:hAnsi="Times New Roman" w:cs="Times New Roman"/>
              </w:rPr>
              <w:br/>
              <w:t xml:space="preserve">i poszkodowanym w wypadkach drogowych </w:t>
            </w:r>
          </w:p>
          <w:p w:rsidR="0023489B" w:rsidRPr="00982E12" w:rsidRDefault="0023489B" w:rsidP="00601528">
            <w:pPr>
              <w:numPr>
                <w:ilvl w:val="0"/>
                <w:numId w:val="807"/>
              </w:numPr>
              <w:ind w:left="305" w:hanging="284"/>
              <w:rPr>
                <w:rFonts w:ascii="Times New Roman" w:hAnsi="Times New Roman" w:cs="Times New Roman"/>
              </w:rPr>
            </w:pPr>
            <w:r w:rsidRPr="00982E12">
              <w:rPr>
                <w:rFonts w:ascii="Times New Roman" w:hAnsi="Times New Roman" w:cs="Times New Roman"/>
              </w:rPr>
              <w:t>Powtórzenie wiadomości</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420" w:type="dxa"/>
          </w:tcPr>
          <w:p w:rsidR="0023489B" w:rsidRPr="00982E12" w:rsidRDefault="00423CBA" w:rsidP="00A5477A">
            <w:pPr>
              <w:jc w:val="center"/>
              <w:rPr>
                <w:rFonts w:ascii="Times New Roman" w:hAnsi="Times New Roman" w:cs="Times New Roman"/>
              </w:rPr>
            </w:pPr>
            <w:r w:rsidRPr="00982E12">
              <w:rPr>
                <w:rFonts w:ascii="Times New Roman" w:hAnsi="Times New Roman" w:cs="Times New Roman"/>
              </w:rPr>
              <w:t>-</w:t>
            </w:r>
          </w:p>
        </w:tc>
        <w:tc>
          <w:tcPr>
            <w:tcW w:w="1137" w:type="dxa"/>
          </w:tcPr>
          <w:p w:rsidR="0023489B" w:rsidRPr="00982E12" w:rsidRDefault="00423CB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41" w:type="dxa"/>
          <w:trHeight w:val="821"/>
        </w:trPr>
        <w:tc>
          <w:tcPr>
            <w:tcW w:w="845" w:type="dxa"/>
          </w:tcPr>
          <w:p w:rsidR="0023489B" w:rsidRPr="00982E12" w:rsidRDefault="0023489B" w:rsidP="00601528">
            <w:pPr>
              <w:numPr>
                <w:ilvl w:val="0"/>
                <w:numId w:val="1160"/>
              </w:numPr>
              <w:rPr>
                <w:rFonts w:ascii="Times New Roman" w:hAnsi="Times New Roman" w:cs="Times New Roman"/>
              </w:rPr>
            </w:pPr>
          </w:p>
        </w:tc>
        <w:tc>
          <w:tcPr>
            <w:tcW w:w="198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Współpraca międzynarodowa</w:t>
            </w:r>
          </w:p>
        </w:tc>
        <w:tc>
          <w:tcPr>
            <w:tcW w:w="3827" w:type="dxa"/>
          </w:tcPr>
          <w:p w:rsidR="0023489B" w:rsidRPr="00982E12" w:rsidRDefault="0023489B" w:rsidP="00601528">
            <w:pPr>
              <w:numPr>
                <w:ilvl w:val="0"/>
                <w:numId w:val="808"/>
              </w:numPr>
              <w:ind w:left="305" w:hanging="284"/>
              <w:rPr>
                <w:rFonts w:ascii="Times New Roman" w:hAnsi="Times New Roman" w:cs="Times New Roman"/>
              </w:rPr>
            </w:pPr>
            <w:r w:rsidRPr="00982E12">
              <w:rPr>
                <w:rFonts w:ascii="Times New Roman" w:hAnsi="Times New Roman" w:cs="Times New Roman"/>
              </w:rPr>
              <w:t xml:space="preserve">Obszary współpracy SG </w:t>
            </w:r>
            <w:r w:rsidRPr="00982E12">
              <w:rPr>
                <w:rFonts w:ascii="Times New Roman" w:hAnsi="Times New Roman" w:cs="Times New Roman"/>
              </w:rPr>
              <w:br/>
              <w:t>z instytucjami międzynarodowymi takimi jak: FRONTEX, INTERPOL, EUROPOL</w:t>
            </w:r>
          </w:p>
          <w:p w:rsidR="0023489B" w:rsidRPr="00982E12" w:rsidRDefault="0023489B" w:rsidP="00601528">
            <w:pPr>
              <w:numPr>
                <w:ilvl w:val="0"/>
                <w:numId w:val="808"/>
              </w:numPr>
              <w:ind w:left="305" w:hanging="284"/>
              <w:rPr>
                <w:rFonts w:ascii="Times New Roman" w:hAnsi="Times New Roman" w:cs="Times New Roman"/>
              </w:rPr>
            </w:pPr>
            <w:r w:rsidRPr="00982E12">
              <w:rPr>
                <w:rFonts w:ascii="Times New Roman" w:hAnsi="Times New Roman" w:cs="Times New Roman"/>
              </w:rPr>
              <w:t>Służby graniczne krajów sąsiadujących</w:t>
            </w:r>
          </w:p>
          <w:p w:rsidR="0023489B" w:rsidRPr="00982E12" w:rsidRDefault="0023489B" w:rsidP="00601528">
            <w:pPr>
              <w:numPr>
                <w:ilvl w:val="0"/>
                <w:numId w:val="808"/>
              </w:numPr>
              <w:ind w:left="305" w:hanging="284"/>
              <w:rPr>
                <w:rFonts w:ascii="Times New Roman" w:hAnsi="Times New Roman" w:cs="Times New Roman"/>
              </w:rPr>
            </w:pPr>
            <w:r w:rsidRPr="00982E12">
              <w:rPr>
                <w:rFonts w:ascii="Times New Roman" w:hAnsi="Times New Roman" w:cs="Times New Roman"/>
              </w:rPr>
              <w:t>Dokumenty UE</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420" w:type="dxa"/>
          </w:tcPr>
          <w:p w:rsidR="0023489B" w:rsidRPr="00982E12" w:rsidRDefault="00423CBA" w:rsidP="00A5477A">
            <w:pPr>
              <w:jc w:val="center"/>
              <w:rPr>
                <w:rFonts w:ascii="Times New Roman" w:hAnsi="Times New Roman" w:cs="Times New Roman"/>
              </w:rPr>
            </w:pPr>
            <w:r w:rsidRPr="00982E12">
              <w:rPr>
                <w:rFonts w:ascii="Times New Roman" w:hAnsi="Times New Roman" w:cs="Times New Roman"/>
              </w:rPr>
              <w:t>-</w:t>
            </w:r>
          </w:p>
        </w:tc>
        <w:tc>
          <w:tcPr>
            <w:tcW w:w="1137" w:type="dxa"/>
          </w:tcPr>
          <w:p w:rsidR="0023489B" w:rsidRPr="00982E12" w:rsidRDefault="00423CB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41" w:type="dxa"/>
          <w:trHeight w:val="821"/>
        </w:trPr>
        <w:tc>
          <w:tcPr>
            <w:tcW w:w="845" w:type="dxa"/>
          </w:tcPr>
          <w:p w:rsidR="0023489B" w:rsidRPr="00982E12" w:rsidRDefault="0023489B" w:rsidP="00601528">
            <w:pPr>
              <w:numPr>
                <w:ilvl w:val="0"/>
                <w:numId w:val="1160"/>
              </w:numPr>
              <w:rPr>
                <w:rFonts w:ascii="Times New Roman" w:hAnsi="Times New Roman" w:cs="Times New Roman"/>
              </w:rPr>
            </w:pPr>
          </w:p>
        </w:tc>
        <w:tc>
          <w:tcPr>
            <w:tcW w:w="198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Wskazywanie drogi</w:t>
            </w:r>
          </w:p>
        </w:tc>
        <w:tc>
          <w:tcPr>
            <w:tcW w:w="3827" w:type="dxa"/>
          </w:tcPr>
          <w:p w:rsidR="0023489B" w:rsidRPr="00982E12" w:rsidRDefault="0023489B" w:rsidP="00601528">
            <w:pPr>
              <w:pStyle w:val="Akapitzlist2"/>
              <w:numPr>
                <w:ilvl w:val="0"/>
                <w:numId w:val="809"/>
              </w:numPr>
              <w:spacing w:after="0" w:line="240" w:lineRule="auto"/>
              <w:ind w:left="305" w:hanging="284"/>
              <w:contextualSpacing w:val="0"/>
              <w:rPr>
                <w:rFonts w:ascii="Times New Roman" w:hAnsi="Times New Roman"/>
              </w:rPr>
            </w:pPr>
            <w:r w:rsidRPr="00982E12">
              <w:rPr>
                <w:rFonts w:ascii="Times New Roman" w:hAnsi="Times New Roman"/>
              </w:rPr>
              <w:t xml:space="preserve">Wskazywanie drogi w terenie </w:t>
            </w:r>
            <w:r w:rsidRPr="00982E12">
              <w:rPr>
                <w:rFonts w:ascii="Times New Roman" w:hAnsi="Times New Roman"/>
              </w:rPr>
              <w:br/>
              <w:t>lub na mapie</w:t>
            </w:r>
          </w:p>
          <w:p w:rsidR="0023489B" w:rsidRPr="00982E12" w:rsidRDefault="0023489B" w:rsidP="00601528">
            <w:pPr>
              <w:pStyle w:val="Akapitzlist2"/>
              <w:numPr>
                <w:ilvl w:val="0"/>
                <w:numId w:val="809"/>
              </w:numPr>
              <w:spacing w:after="0" w:line="240" w:lineRule="auto"/>
              <w:ind w:left="305" w:hanging="284"/>
              <w:contextualSpacing w:val="0"/>
              <w:rPr>
                <w:rFonts w:ascii="Times New Roman" w:hAnsi="Times New Roman"/>
              </w:rPr>
            </w:pPr>
            <w:r w:rsidRPr="00982E12">
              <w:rPr>
                <w:rFonts w:ascii="Times New Roman" w:hAnsi="Times New Roman"/>
              </w:rPr>
              <w:t xml:space="preserve">Pytania o kierunek, miejsce: przyimki i przysłówki miejsca </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420" w:type="dxa"/>
          </w:tcPr>
          <w:p w:rsidR="0023489B" w:rsidRPr="00982E12" w:rsidRDefault="00423CBA" w:rsidP="00A5477A">
            <w:pPr>
              <w:jc w:val="center"/>
              <w:rPr>
                <w:rFonts w:ascii="Times New Roman" w:hAnsi="Times New Roman" w:cs="Times New Roman"/>
              </w:rPr>
            </w:pPr>
            <w:r w:rsidRPr="00982E12">
              <w:rPr>
                <w:rFonts w:ascii="Times New Roman" w:hAnsi="Times New Roman" w:cs="Times New Roman"/>
              </w:rPr>
              <w:t>-</w:t>
            </w:r>
          </w:p>
        </w:tc>
        <w:tc>
          <w:tcPr>
            <w:tcW w:w="1137" w:type="dxa"/>
          </w:tcPr>
          <w:p w:rsidR="0023489B" w:rsidRPr="00982E12" w:rsidRDefault="00423CB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41" w:type="dxa"/>
          <w:trHeight w:val="488"/>
        </w:trPr>
        <w:tc>
          <w:tcPr>
            <w:tcW w:w="845" w:type="dxa"/>
          </w:tcPr>
          <w:p w:rsidR="0023489B" w:rsidRPr="00982E12" w:rsidRDefault="0023489B" w:rsidP="00601528">
            <w:pPr>
              <w:numPr>
                <w:ilvl w:val="0"/>
                <w:numId w:val="1160"/>
              </w:numPr>
              <w:rPr>
                <w:rFonts w:ascii="Times New Roman" w:hAnsi="Times New Roman" w:cs="Times New Roman"/>
              </w:rPr>
            </w:pPr>
          </w:p>
        </w:tc>
        <w:tc>
          <w:tcPr>
            <w:tcW w:w="198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Rysopis osoby poszukiwanej</w:t>
            </w:r>
          </w:p>
        </w:tc>
        <w:tc>
          <w:tcPr>
            <w:tcW w:w="3827" w:type="dxa"/>
          </w:tcPr>
          <w:p w:rsidR="0023489B" w:rsidRPr="00982E12" w:rsidRDefault="0023489B" w:rsidP="00601528">
            <w:pPr>
              <w:pStyle w:val="Akapitzlist1"/>
              <w:numPr>
                <w:ilvl w:val="0"/>
                <w:numId w:val="810"/>
              </w:numPr>
              <w:spacing w:after="0" w:line="240" w:lineRule="auto"/>
              <w:ind w:left="305" w:hanging="284"/>
              <w:contextualSpacing w:val="0"/>
              <w:rPr>
                <w:rFonts w:ascii="Times New Roman" w:hAnsi="Times New Roman"/>
              </w:rPr>
            </w:pPr>
            <w:r w:rsidRPr="00982E12">
              <w:rPr>
                <w:rFonts w:ascii="Times New Roman" w:hAnsi="Times New Roman"/>
              </w:rPr>
              <w:t>Rysopis osoby zaginionej lub poszukiwanej</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420" w:type="dxa"/>
          </w:tcPr>
          <w:p w:rsidR="0023489B" w:rsidRPr="00982E12" w:rsidRDefault="00423CBA" w:rsidP="00A5477A">
            <w:pPr>
              <w:jc w:val="center"/>
              <w:rPr>
                <w:rFonts w:ascii="Times New Roman" w:hAnsi="Times New Roman" w:cs="Times New Roman"/>
              </w:rPr>
            </w:pPr>
            <w:r w:rsidRPr="00982E12">
              <w:rPr>
                <w:rFonts w:ascii="Times New Roman" w:hAnsi="Times New Roman" w:cs="Times New Roman"/>
              </w:rPr>
              <w:t>-</w:t>
            </w:r>
          </w:p>
        </w:tc>
        <w:tc>
          <w:tcPr>
            <w:tcW w:w="1137" w:type="dxa"/>
          </w:tcPr>
          <w:p w:rsidR="0023489B" w:rsidRPr="00982E12" w:rsidRDefault="00423CB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41" w:type="dxa"/>
          <w:trHeight w:val="821"/>
        </w:trPr>
        <w:tc>
          <w:tcPr>
            <w:tcW w:w="845" w:type="dxa"/>
          </w:tcPr>
          <w:p w:rsidR="0023489B" w:rsidRPr="00982E12" w:rsidRDefault="0023489B" w:rsidP="00601528">
            <w:pPr>
              <w:numPr>
                <w:ilvl w:val="0"/>
                <w:numId w:val="1160"/>
              </w:numPr>
              <w:rPr>
                <w:rFonts w:ascii="Times New Roman" w:hAnsi="Times New Roman" w:cs="Times New Roman"/>
              </w:rPr>
            </w:pPr>
          </w:p>
        </w:tc>
        <w:tc>
          <w:tcPr>
            <w:tcW w:w="198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Dokumenty kontrolowane przez Straż Graniczną</w:t>
            </w:r>
          </w:p>
        </w:tc>
        <w:tc>
          <w:tcPr>
            <w:tcW w:w="3827" w:type="dxa"/>
          </w:tcPr>
          <w:p w:rsidR="0023489B" w:rsidRPr="00982E12" w:rsidRDefault="0023489B" w:rsidP="00601528">
            <w:pPr>
              <w:pStyle w:val="Akapitzlist2"/>
              <w:numPr>
                <w:ilvl w:val="0"/>
                <w:numId w:val="811"/>
              </w:numPr>
              <w:spacing w:after="0" w:line="240" w:lineRule="auto"/>
              <w:ind w:left="357" w:hanging="357"/>
              <w:rPr>
                <w:rFonts w:ascii="Times New Roman" w:hAnsi="Times New Roman"/>
              </w:rPr>
            </w:pPr>
            <w:r w:rsidRPr="00982E12">
              <w:rPr>
                <w:rFonts w:ascii="Times New Roman" w:hAnsi="Times New Roman"/>
              </w:rPr>
              <w:t>Nazwy dokumentów kontrolowanych przez funkcjonariuszy SG</w:t>
            </w:r>
          </w:p>
          <w:p w:rsidR="0023489B" w:rsidRPr="00982E12" w:rsidRDefault="0023489B" w:rsidP="00601528">
            <w:pPr>
              <w:pStyle w:val="Akapitzlist2"/>
              <w:numPr>
                <w:ilvl w:val="0"/>
                <w:numId w:val="811"/>
              </w:numPr>
              <w:spacing w:after="0" w:line="240" w:lineRule="auto"/>
              <w:ind w:left="357" w:hanging="357"/>
              <w:rPr>
                <w:rFonts w:ascii="Times New Roman" w:hAnsi="Times New Roman"/>
              </w:rPr>
            </w:pPr>
            <w:r w:rsidRPr="00982E12">
              <w:rPr>
                <w:rFonts w:ascii="Times New Roman" w:hAnsi="Times New Roman"/>
              </w:rPr>
              <w:t>Dane zawarte w paszportach, wizach i innych dokumentach podróży</w:t>
            </w:r>
          </w:p>
          <w:p w:rsidR="0023489B" w:rsidRPr="00982E12" w:rsidRDefault="0023489B" w:rsidP="00601528">
            <w:pPr>
              <w:pStyle w:val="Akapitzlist2"/>
              <w:numPr>
                <w:ilvl w:val="0"/>
                <w:numId w:val="811"/>
              </w:numPr>
              <w:spacing w:after="0" w:line="240" w:lineRule="auto"/>
              <w:rPr>
                <w:rFonts w:ascii="Times New Roman" w:hAnsi="Times New Roman"/>
              </w:rPr>
            </w:pPr>
            <w:r w:rsidRPr="00982E12">
              <w:rPr>
                <w:rFonts w:ascii="Times New Roman" w:hAnsi="Times New Roman"/>
              </w:rPr>
              <w:t>Pytania i polecenia stosowane podczas kontroli dokumentów</w:t>
            </w:r>
          </w:p>
          <w:p w:rsidR="0023489B" w:rsidRPr="00982E12" w:rsidRDefault="0023489B" w:rsidP="00601528">
            <w:pPr>
              <w:pStyle w:val="Akapitzlist2"/>
              <w:numPr>
                <w:ilvl w:val="0"/>
                <w:numId w:val="811"/>
              </w:numPr>
              <w:spacing w:after="0" w:line="240" w:lineRule="auto"/>
              <w:rPr>
                <w:rFonts w:ascii="Times New Roman" w:hAnsi="Times New Roman"/>
              </w:rPr>
            </w:pPr>
            <w:r w:rsidRPr="00982E12">
              <w:rPr>
                <w:rFonts w:ascii="Times New Roman" w:hAnsi="Times New Roman"/>
              </w:rPr>
              <w:t>Powtórzenie wiadomości</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6</w:t>
            </w:r>
          </w:p>
        </w:tc>
        <w:tc>
          <w:tcPr>
            <w:tcW w:w="1420" w:type="dxa"/>
          </w:tcPr>
          <w:p w:rsidR="0023489B" w:rsidRPr="00982E12" w:rsidRDefault="00423CBA" w:rsidP="00A5477A">
            <w:pPr>
              <w:jc w:val="center"/>
              <w:rPr>
                <w:rFonts w:ascii="Times New Roman" w:hAnsi="Times New Roman" w:cs="Times New Roman"/>
              </w:rPr>
            </w:pPr>
            <w:r w:rsidRPr="00982E12">
              <w:rPr>
                <w:rFonts w:ascii="Times New Roman" w:hAnsi="Times New Roman" w:cs="Times New Roman"/>
              </w:rPr>
              <w:t>-</w:t>
            </w:r>
          </w:p>
        </w:tc>
        <w:tc>
          <w:tcPr>
            <w:tcW w:w="1137" w:type="dxa"/>
          </w:tcPr>
          <w:p w:rsidR="0023489B" w:rsidRPr="00982E12" w:rsidRDefault="00423CB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41" w:type="dxa"/>
          <w:trHeight w:val="340"/>
        </w:trPr>
        <w:tc>
          <w:tcPr>
            <w:tcW w:w="6655" w:type="dxa"/>
            <w:gridSpan w:val="3"/>
          </w:tcPr>
          <w:p w:rsidR="0023489B" w:rsidRPr="00982E12" w:rsidRDefault="008B01DE" w:rsidP="00A5477A">
            <w:pPr>
              <w:snapToGrid w:val="0"/>
              <w:jc w:val="right"/>
              <w:rPr>
                <w:rFonts w:ascii="Times New Roman" w:hAnsi="Times New Roman" w:cs="Times New Roman"/>
                <w:b/>
              </w:rPr>
            </w:pPr>
            <w:r w:rsidRPr="00982E12">
              <w:rPr>
                <w:rFonts w:ascii="Times New Roman" w:hAnsi="Times New Roman" w:cs="Times New Roman"/>
                <w:b/>
              </w:rPr>
              <w:t>Razem:</w:t>
            </w:r>
          </w:p>
        </w:tc>
        <w:tc>
          <w:tcPr>
            <w:tcW w:w="113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30</w:t>
            </w:r>
          </w:p>
        </w:tc>
        <w:tc>
          <w:tcPr>
            <w:tcW w:w="1420" w:type="dxa"/>
          </w:tcPr>
          <w:p w:rsidR="0023489B" w:rsidRPr="00982E12" w:rsidRDefault="00423CBA" w:rsidP="00A5477A">
            <w:pPr>
              <w:jc w:val="center"/>
              <w:rPr>
                <w:rFonts w:ascii="Times New Roman" w:hAnsi="Times New Roman" w:cs="Times New Roman"/>
                <w:b/>
              </w:rPr>
            </w:pPr>
            <w:r w:rsidRPr="00982E12">
              <w:rPr>
                <w:rFonts w:ascii="Times New Roman" w:hAnsi="Times New Roman" w:cs="Times New Roman"/>
                <w:b/>
              </w:rPr>
              <w:t>-</w:t>
            </w:r>
          </w:p>
        </w:tc>
        <w:tc>
          <w:tcPr>
            <w:tcW w:w="1137" w:type="dxa"/>
          </w:tcPr>
          <w:p w:rsidR="0023489B" w:rsidRPr="00982E12" w:rsidRDefault="00423CBA" w:rsidP="00A5477A">
            <w:pPr>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rPr>
          <w:trHeight w:val="312"/>
        </w:trPr>
        <w:tc>
          <w:tcPr>
            <w:tcW w:w="10387" w:type="dxa"/>
            <w:gridSpan w:val="7"/>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                                                                                           Semestr VI</w:t>
            </w:r>
          </w:p>
        </w:tc>
      </w:tr>
      <w:tr w:rsidR="0023489B" w:rsidRPr="00982E12" w:rsidTr="00A5477A">
        <w:trPr>
          <w:gridAfter w:val="1"/>
          <w:wAfter w:w="41" w:type="dxa"/>
          <w:trHeight w:val="821"/>
        </w:trPr>
        <w:tc>
          <w:tcPr>
            <w:tcW w:w="845" w:type="dxa"/>
          </w:tcPr>
          <w:p w:rsidR="0023489B" w:rsidRPr="00982E12" w:rsidRDefault="0023489B" w:rsidP="00601528">
            <w:pPr>
              <w:numPr>
                <w:ilvl w:val="0"/>
                <w:numId w:val="1198"/>
              </w:numPr>
              <w:rPr>
                <w:rFonts w:ascii="Times New Roman" w:hAnsi="Times New Roman" w:cs="Times New Roman"/>
              </w:rPr>
            </w:pPr>
            <w:r w:rsidRPr="00982E12">
              <w:rPr>
                <w:rFonts w:ascii="Times New Roman" w:hAnsi="Times New Roman" w:cs="Times New Roman"/>
              </w:rPr>
              <w:br/>
            </w:r>
          </w:p>
        </w:tc>
        <w:tc>
          <w:tcPr>
            <w:tcW w:w="198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Odprawa graniczna</w:t>
            </w:r>
          </w:p>
        </w:tc>
        <w:tc>
          <w:tcPr>
            <w:tcW w:w="3827" w:type="dxa"/>
          </w:tcPr>
          <w:p w:rsidR="0023489B" w:rsidRPr="00982E12" w:rsidRDefault="0023489B" w:rsidP="00601528">
            <w:pPr>
              <w:pStyle w:val="Akapitzlist2"/>
              <w:numPr>
                <w:ilvl w:val="0"/>
                <w:numId w:val="812"/>
              </w:numPr>
              <w:spacing w:after="0" w:line="240" w:lineRule="auto"/>
              <w:rPr>
                <w:rFonts w:ascii="Times New Roman" w:hAnsi="Times New Roman"/>
              </w:rPr>
            </w:pPr>
            <w:r w:rsidRPr="00982E12">
              <w:rPr>
                <w:rFonts w:ascii="Times New Roman" w:hAnsi="Times New Roman"/>
              </w:rPr>
              <w:t>Ustalenie tożsamości</w:t>
            </w:r>
          </w:p>
          <w:p w:rsidR="0023489B" w:rsidRPr="00982E12" w:rsidRDefault="0023489B" w:rsidP="00601528">
            <w:pPr>
              <w:pStyle w:val="Akapitzlist2"/>
              <w:numPr>
                <w:ilvl w:val="0"/>
                <w:numId w:val="812"/>
              </w:numPr>
              <w:spacing w:after="0" w:line="240" w:lineRule="auto"/>
              <w:rPr>
                <w:rFonts w:ascii="Times New Roman" w:hAnsi="Times New Roman"/>
                <w:i/>
                <w:lang w:val="de-DE"/>
              </w:rPr>
            </w:pPr>
            <w:r w:rsidRPr="00982E12">
              <w:rPr>
                <w:rFonts w:ascii="Times New Roman" w:hAnsi="Times New Roman"/>
              </w:rPr>
              <w:t>Cel, czas i charakter podróży</w:t>
            </w:r>
          </w:p>
          <w:p w:rsidR="0023489B" w:rsidRPr="00982E12" w:rsidRDefault="0023489B" w:rsidP="00601528">
            <w:pPr>
              <w:pStyle w:val="Akapitzlist2"/>
              <w:numPr>
                <w:ilvl w:val="0"/>
                <w:numId w:val="812"/>
              </w:numPr>
              <w:spacing w:after="0" w:line="240" w:lineRule="auto"/>
              <w:rPr>
                <w:rFonts w:ascii="Times New Roman" w:hAnsi="Times New Roman"/>
              </w:rPr>
            </w:pPr>
            <w:r w:rsidRPr="00982E12">
              <w:rPr>
                <w:rFonts w:ascii="Times New Roman" w:hAnsi="Times New Roman"/>
              </w:rPr>
              <w:t xml:space="preserve">Środki płatnicze lub dokumenty potwierdzające ich posiadanie </w:t>
            </w:r>
          </w:p>
          <w:p w:rsidR="0023489B" w:rsidRPr="00982E12" w:rsidRDefault="0023489B" w:rsidP="00601528">
            <w:pPr>
              <w:pStyle w:val="Akapitzlist2"/>
              <w:numPr>
                <w:ilvl w:val="0"/>
                <w:numId w:val="812"/>
              </w:numPr>
              <w:spacing w:after="0" w:line="240" w:lineRule="auto"/>
              <w:rPr>
                <w:rFonts w:ascii="Times New Roman" w:hAnsi="Times New Roman"/>
              </w:rPr>
            </w:pPr>
            <w:r w:rsidRPr="00982E12">
              <w:rPr>
                <w:rFonts w:ascii="Times New Roman" w:hAnsi="Times New Roman"/>
              </w:rPr>
              <w:t>Odmowa wjazdu na terytorium RP</w:t>
            </w:r>
          </w:p>
          <w:p w:rsidR="0023489B" w:rsidRPr="00982E12" w:rsidRDefault="0023489B" w:rsidP="00601528">
            <w:pPr>
              <w:pStyle w:val="Akapitzlist2"/>
              <w:numPr>
                <w:ilvl w:val="0"/>
                <w:numId w:val="812"/>
              </w:numPr>
              <w:spacing w:after="0" w:line="240" w:lineRule="auto"/>
              <w:rPr>
                <w:rFonts w:ascii="Times New Roman" w:hAnsi="Times New Roman"/>
              </w:rPr>
            </w:pPr>
            <w:r w:rsidRPr="00982E12">
              <w:rPr>
                <w:rFonts w:ascii="Times New Roman" w:hAnsi="Times New Roman"/>
              </w:rPr>
              <w:t xml:space="preserve">Pytania i polecenia stosowane podczas kontroli dokumentów </w:t>
            </w:r>
            <w:r w:rsidRPr="00982E12">
              <w:rPr>
                <w:rFonts w:ascii="Times New Roman" w:hAnsi="Times New Roman"/>
              </w:rPr>
              <w:br/>
              <w:t>i środków płatniczych</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420" w:type="dxa"/>
          </w:tcPr>
          <w:p w:rsidR="0023489B" w:rsidRPr="00982E12" w:rsidRDefault="00423CBA" w:rsidP="00A5477A">
            <w:pPr>
              <w:jc w:val="center"/>
              <w:rPr>
                <w:rFonts w:ascii="Times New Roman" w:hAnsi="Times New Roman" w:cs="Times New Roman"/>
              </w:rPr>
            </w:pPr>
            <w:r w:rsidRPr="00982E12">
              <w:rPr>
                <w:rFonts w:ascii="Times New Roman" w:hAnsi="Times New Roman" w:cs="Times New Roman"/>
              </w:rPr>
              <w:t>-</w:t>
            </w:r>
          </w:p>
        </w:tc>
        <w:tc>
          <w:tcPr>
            <w:tcW w:w="1137" w:type="dxa"/>
          </w:tcPr>
          <w:p w:rsidR="0023489B" w:rsidRPr="00982E12" w:rsidRDefault="00423CB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41" w:type="dxa"/>
          <w:trHeight w:val="821"/>
        </w:trPr>
        <w:tc>
          <w:tcPr>
            <w:tcW w:w="845" w:type="dxa"/>
          </w:tcPr>
          <w:p w:rsidR="0023489B" w:rsidRPr="00982E12" w:rsidRDefault="0023489B" w:rsidP="00601528">
            <w:pPr>
              <w:numPr>
                <w:ilvl w:val="0"/>
                <w:numId w:val="1198"/>
              </w:numPr>
              <w:rPr>
                <w:rFonts w:ascii="Times New Roman" w:hAnsi="Times New Roman" w:cs="Times New Roman"/>
              </w:rPr>
            </w:pPr>
          </w:p>
        </w:tc>
        <w:tc>
          <w:tcPr>
            <w:tcW w:w="198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Kontrola bagażu</w:t>
            </w:r>
          </w:p>
        </w:tc>
        <w:tc>
          <w:tcPr>
            <w:tcW w:w="3827" w:type="dxa"/>
          </w:tcPr>
          <w:p w:rsidR="0023489B" w:rsidRPr="00982E12" w:rsidRDefault="0023489B" w:rsidP="00601528">
            <w:pPr>
              <w:pStyle w:val="Akapitzlist2"/>
              <w:numPr>
                <w:ilvl w:val="0"/>
                <w:numId w:val="813"/>
              </w:numPr>
              <w:spacing w:after="0" w:line="240" w:lineRule="auto"/>
              <w:rPr>
                <w:rFonts w:ascii="Times New Roman" w:hAnsi="Times New Roman"/>
              </w:rPr>
            </w:pPr>
            <w:r w:rsidRPr="00982E12">
              <w:rPr>
                <w:rFonts w:ascii="Times New Roman" w:hAnsi="Times New Roman"/>
              </w:rPr>
              <w:t xml:space="preserve">Przedmioty, których wwóz </w:t>
            </w:r>
            <w:r w:rsidRPr="00982E12">
              <w:rPr>
                <w:rFonts w:ascii="Times New Roman" w:hAnsi="Times New Roman"/>
              </w:rPr>
              <w:br/>
              <w:t>i wywóz z RP jest niedozwolony</w:t>
            </w:r>
          </w:p>
          <w:p w:rsidR="0023489B" w:rsidRPr="00982E12" w:rsidRDefault="0023489B" w:rsidP="00601528">
            <w:pPr>
              <w:pStyle w:val="Akapitzlist2"/>
              <w:numPr>
                <w:ilvl w:val="0"/>
                <w:numId w:val="813"/>
              </w:numPr>
              <w:spacing w:after="0" w:line="240" w:lineRule="auto"/>
              <w:rPr>
                <w:rFonts w:ascii="Times New Roman" w:hAnsi="Times New Roman"/>
              </w:rPr>
            </w:pPr>
            <w:r w:rsidRPr="00982E12">
              <w:rPr>
                <w:rFonts w:ascii="Times New Roman" w:hAnsi="Times New Roman"/>
              </w:rPr>
              <w:t>Pytania i polecenia stosowane podczas kontroli bagażu - użycie trybu rozkazującego</w:t>
            </w:r>
          </w:p>
          <w:p w:rsidR="0023489B" w:rsidRPr="00982E12" w:rsidRDefault="0023489B" w:rsidP="00601528">
            <w:pPr>
              <w:pStyle w:val="Akapitzlist2"/>
              <w:numPr>
                <w:ilvl w:val="0"/>
                <w:numId w:val="813"/>
              </w:numPr>
              <w:spacing w:after="0" w:line="240" w:lineRule="auto"/>
              <w:rPr>
                <w:rFonts w:ascii="Times New Roman" w:hAnsi="Times New Roman"/>
              </w:rPr>
            </w:pPr>
            <w:r w:rsidRPr="00982E12">
              <w:rPr>
                <w:rFonts w:ascii="Times New Roman" w:hAnsi="Times New Roman"/>
              </w:rPr>
              <w:t xml:space="preserve">Konsekwencje przewożenia niedozwolonych ilości </w:t>
            </w:r>
            <w:r w:rsidRPr="00982E12">
              <w:rPr>
                <w:rFonts w:ascii="Times New Roman" w:hAnsi="Times New Roman"/>
              </w:rPr>
              <w:br/>
              <w:t>i zawartości bagażu</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420" w:type="dxa"/>
          </w:tcPr>
          <w:p w:rsidR="0023489B" w:rsidRPr="00982E12" w:rsidRDefault="00423CBA" w:rsidP="00A5477A">
            <w:pPr>
              <w:jc w:val="center"/>
              <w:rPr>
                <w:rFonts w:ascii="Times New Roman" w:hAnsi="Times New Roman" w:cs="Times New Roman"/>
              </w:rPr>
            </w:pPr>
            <w:r w:rsidRPr="00982E12">
              <w:rPr>
                <w:rFonts w:ascii="Times New Roman" w:hAnsi="Times New Roman" w:cs="Times New Roman"/>
              </w:rPr>
              <w:t>-</w:t>
            </w:r>
          </w:p>
        </w:tc>
        <w:tc>
          <w:tcPr>
            <w:tcW w:w="1137" w:type="dxa"/>
          </w:tcPr>
          <w:p w:rsidR="0023489B" w:rsidRPr="00982E12" w:rsidRDefault="00423CB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41" w:type="dxa"/>
          <w:trHeight w:val="821"/>
        </w:trPr>
        <w:tc>
          <w:tcPr>
            <w:tcW w:w="845" w:type="dxa"/>
          </w:tcPr>
          <w:p w:rsidR="0023489B" w:rsidRPr="00982E12" w:rsidRDefault="0023489B" w:rsidP="00601528">
            <w:pPr>
              <w:numPr>
                <w:ilvl w:val="0"/>
                <w:numId w:val="1198"/>
              </w:numPr>
              <w:rPr>
                <w:rFonts w:ascii="Times New Roman" w:hAnsi="Times New Roman" w:cs="Times New Roman"/>
              </w:rPr>
            </w:pPr>
          </w:p>
        </w:tc>
        <w:tc>
          <w:tcPr>
            <w:tcW w:w="198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Kontrola pojazdów</w:t>
            </w:r>
          </w:p>
        </w:tc>
        <w:tc>
          <w:tcPr>
            <w:tcW w:w="3827" w:type="dxa"/>
          </w:tcPr>
          <w:p w:rsidR="0023489B" w:rsidRPr="00982E12" w:rsidRDefault="0023489B" w:rsidP="00601528">
            <w:pPr>
              <w:pStyle w:val="Akapitzlist2"/>
              <w:numPr>
                <w:ilvl w:val="0"/>
                <w:numId w:val="814"/>
              </w:numPr>
              <w:spacing w:after="0" w:line="240" w:lineRule="auto"/>
              <w:rPr>
                <w:rFonts w:ascii="Times New Roman" w:hAnsi="Times New Roman"/>
              </w:rPr>
            </w:pPr>
            <w:r w:rsidRPr="00982E12">
              <w:rPr>
                <w:rFonts w:ascii="Times New Roman" w:hAnsi="Times New Roman"/>
              </w:rPr>
              <w:t>Pytania i polecenia stosowane podczas kontroli pojazdu</w:t>
            </w:r>
          </w:p>
          <w:p w:rsidR="0023489B" w:rsidRPr="00982E12" w:rsidRDefault="0023489B" w:rsidP="00601528">
            <w:pPr>
              <w:pStyle w:val="Akapitzlist2"/>
              <w:numPr>
                <w:ilvl w:val="0"/>
                <w:numId w:val="814"/>
              </w:numPr>
              <w:spacing w:after="0" w:line="240" w:lineRule="auto"/>
              <w:rPr>
                <w:rFonts w:ascii="Times New Roman" w:hAnsi="Times New Roman"/>
              </w:rPr>
            </w:pPr>
            <w:r w:rsidRPr="00982E12">
              <w:rPr>
                <w:rFonts w:ascii="Times New Roman" w:hAnsi="Times New Roman"/>
              </w:rPr>
              <w:t xml:space="preserve">Środki transportu ludzi </w:t>
            </w:r>
            <w:r w:rsidRPr="00982E12">
              <w:rPr>
                <w:rFonts w:ascii="Times New Roman" w:hAnsi="Times New Roman"/>
              </w:rPr>
              <w:br/>
              <w:t xml:space="preserve">i ładunków </w:t>
            </w:r>
          </w:p>
          <w:p w:rsidR="0023489B" w:rsidRPr="00982E12" w:rsidRDefault="0023489B" w:rsidP="00601528">
            <w:pPr>
              <w:pStyle w:val="Akapitzlist2"/>
              <w:numPr>
                <w:ilvl w:val="0"/>
                <w:numId w:val="814"/>
              </w:numPr>
              <w:spacing w:after="0" w:line="240" w:lineRule="auto"/>
              <w:rPr>
                <w:rFonts w:ascii="Times New Roman" w:hAnsi="Times New Roman"/>
              </w:rPr>
            </w:pPr>
            <w:r w:rsidRPr="00982E12">
              <w:rPr>
                <w:rFonts w:ascii="Times New Roman" w:hAnsi="Times New Roman"/>
              </w:rPr>
              <w:t xml:space="preserve">Podstawowe części </w:t>
            </w:r>
            <w:r w:rsidRPr="00982E12">
              <w:rPr>
                <w:rFonts w:ascii="Times New Roman" w:hAnsi="Times New Roman"/>
              </w:rPr>
              <w:br/>
              <w:t>i wyposażenie pojazdów samochodowych</w:t>
            </w:r>
          </w:p>
          <w:p w:rsidR="0023489B" w:rsidRPr="00982E12" w:rsidRDefault="0023489B" w:rsidP="00601528">
            <w:pPr>
              <w:pStyle w:val="Akapitzlist2"/>
              <w:numPr>
                <w:ilvl w:val="0"/>
                <w:numId w:val="814"/>
              </w:numPr>
              <w:spacing w:after="0" w:line="240" w:lineRule="auto"/>
              <w:rPr>
                <w:rFonts w:ascii="Times New Roman" w:hAnsi="Times New Roman"/>
              </w:rPr>
            </w:pPr>
            <w:r w:rsidRPr="00982E12">
              <w:rPr>
                <w:rFonts w:ascii="Times New Roman" w:hAnsi="Times New Roman"/>
              </w:rPr>
              <w:t>Wymagane dokumenty przewozowe</w:t>
            </w:r>
          </w:p>
          <w:p w:rsidR="0023489B" w:rsidRPr="00982E12" w:rsidRDefault="0023489B" w:rsidP="00601528">
            <w:pPr>
              <w:pStyle w:val="Akapitzlist2"/>
              <w:numPr>
                <w:ilvl w:val="0"/>
                <w:numId w:val="814"/>
              </w:numPr>
              <w:spacing w:after="0" w:line="240" w:lineRule="auto"/>
              <w:rPr>
                <w:rFonts w:ascii="Times New Roman" w:hAnsi="Times New Roman"/>
              </w:rPr>
            </w:pPr>
            <w:r w:rsidRPr="00982E12">
              <w:rPr>
                <w:rFonts w:ascii="Times New Roman" w:hAnsi="Times New Roman"/>
              </w:rPr>
              <w:t>Powtórzenie wiadomości</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420" w:type="dxa"/>
          </w:tcPr>
          <w:p w:rsidR="0023489B" w:rsidRPr="00982E12" w:rsidRDefault="00423CBA" w:rsidP="00A5477A">
            <w:pPr>
              <w:jc w:val="center"/>
              <w:rPr>
                <w:rFonts w:ascii="Times New Roman" w:hAnsi="Times New Roman" w:cs="Times New Roman"/>
              </w:rPr>
            </w:pPr>
            <w:r w:rsidRPr="00982E12">
              <w:rPr>
                <w:rFonts w:ascii="Times New Roman" w:hAnsi="Times New Roman" w:cs="Times New Roman"/>
              </w:rPr>
              <w:t>-</w:t>
            </w:r>
          </w:p>
        </w:tc>
        <w:tc>
          <w:tcPr>
            <w:tcW w:w="1137" w:type="dxa"/>
          </w:tcPr>
          <w:p w:rsidR="0023489B" w:rsidRPr="00982E12" w:rsidRDefault="00423CB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41" w:type="dxa"/>
          <w:trHeight w:val="683"/>
        </w:trPr>
        <w:tc>
          <w:tcPr>
            <w:tcW w:w="845" w:type="dxa"/>
          </w:tcPr>
          <w:p w:rsidR="0023489B" w:rsidRPr="00982E12" w:rsidRDefault="0023489B" w:rsidP="00601528">
            <w:pPr>
              <w:numPr>
                <w:ilvl w:val="0"/>
                <w:numId w:val="1198"/>
              </w:numPr>
              <w:rPr>
                <w:rFonts w:ascii="Times New Roman" w:hAnsi="Times New Roman" w:cs="Times New Roman"/>
              </w:rPr>
            </w:pPr>
          </w:p>
        </w:tc>
        <w:tc>
          <w:tcPr>
            <w:tcW w:w="198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Wykroczenia i przestępstwa graniczne</w:t>
            </w:r>
          </w:p>
        </w:tc>
        <w:tc>
          <w:tcPr>
            <w:tcW w:w="3827" w:type="dxa"/>
          </w:tcPr>
          <w:p w:rsidR="0023489B" w:rsidRPr="00982E12" w:rsidRDefault="0023489B" w:rsidP="00601528">
            <w:pPr>
              <w:pStyle w:val="Akapitzlist2"/>
              <w:numPr>
                <w:ilvl w:val="0"/>
                <w:numId w:val="815"/>
              </w:numPr>
              <w:spacing w:after="0" w:line="240" w:lineRule="auto"/>
              <w:rPr>
                <w:rFonts w:ascii="Times New Roman" w:hAnsi="Times New Roman"/>
              </w:rPr>
            </w:pPr>
            <w:r w:rsidRPr="00982E12">
              <w:rPr>
                <w:rFonts w:ascii="Times New Roman" w:hAnsi="Times New Roman"/>
              </w:rPr>
              <w:t>Wykroczenia objęte postępowaniem mandatowym SG</w:t>
            </w:r>
          </w:p>
          <w:p w:rsidR="0023489B" w:rsidRPr="00982E12" w:rsidRDefault="0023489B" w:rsidP="00601528">
            <w:pPr>
              <w:pStyle w:val="Akapitzlist2"/>
              <w:numPr>
                <w:ilvl w:val="0"/>
                <w:numId w:val="815"/>
              </w:numPr>
              <w:spacing w:after="0" w:line="240" w:lineRule="auto"/>
              <w:rPr>
                <w:rFonts w:ascii="Times New Roman" w:hAnsi="Times New Roman"/>
              </w:rPr>
            </w:pPr>
            <w:r w:rsidRPr="00982E12">
              <w:rPr>
                <w:rFonts w:ascii="Times New Roman" w:hAnsi="Times New Roman"/>
              </w:rPr>
              <w:t>Przestępstwa znajdujące się we właściwości SG</w:t>
            </w:r>
          </w:p>
          <w:p w:rsidR="0023489B" w:rsidRPr="00982E12" w:rsidRDefault="0023489B" w:rsidP="00601528">
            <w:pPr>
              <w:pStyle w:val="Akapitzlist2"/>
              <w:numPr>
                <w:ilvl w:val="0"/>
                <w:numId w:val="815"/>
              </w:numPr>
              <w:spacing w:after="0" w:line="240" w:lineRule="auto"/>
              <w:rPr>
                <w:rFonts w:ascii="Times New Roman" w:hAnsi="Times New Roman"/>
              </w:rPr>
            </w:pPr>
            <w:r w:rsidRPr="00982E12">
              <w:rPr>
                <w:rFonts w:ascii="Times New Roman" w:hAnsi="Times New Roman"/>
              </w:rPr>
              <w:t>Nakładanie mandatu</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420" w:type="dxa"/>
          </w:tcPr>
          <w:p w:rsidR="0023489B" w:rsidRPr="00982E12" w:rsidRDefault="00423CBA" w:rsidP="00A5477A">
            <w:pPr>
              <w:jc w:val="center"/>
              <w:rPr>
                <w:rFonts w:ascii="Times New Roman" w:hAnsi="Times New Roman" w:cs="Times New Roman"/>
              </w:rPr>
            </w:pPr>
            <w:r w:rsidRPr="00982E12">
              <w:rPr>
                <w:rFonts w:ascii="Times New Roman" w:hAnsi="Times New Roman" w:cs="Times New Roman"/>
              </w:rPr>
              <w:t>-</w:t>
            </w:r>
          </w:p>
        </w:tc>
        <w:tc>
          <w:tcPr>
            <w:tcW w:w="1137" w:type="dxa"/>
          </w:tcPr>
          <w:p w:rsidR="0023489B" w:rsidRPr="00982E12" w:rsidRDefault="00423CB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41" w:type="dxa"/>
          <w:trHeight w:val="821"/>
        </w:trPr>
        <w:tc>
          <w:tcPr>
            <w:tcW w:w="845" w:type="dxa"/>
          </w:tcPr>
          <w:p w:rsidR="0023489B" w:rsidRPr="00982E12" w:rsidRDefault="0023489B" w:rsidP="00601528">
            <w:pPr>
              <w:numPr>
                <w:ilvl w:val="0"/>
                <w:numId w:val="1198"/>
              </w:numPr>
              <w:rPr>
                <w:rFonts w:ascii="Times New Roman" w:hAnsi="Times New Roman" w:cs="Times New Roman"/>
              </w:rPr>
            </w:pPr>
          </w:p>
        </w:tc>
        <w:tc>
          <w:tcPr>
            <w:tcW w:w="198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Zatrzymanie osoby</w:t>
            </w:r>
          </w:p>
        </w:tc>
        <w:tc>
          <w:tcPr>
            <w:tcW w:w="3827" w:type="dxa"/>
          </w:tcPr>
          <w:p w:rsidR="0023489B" w:rsidRPr="00982E12" w:rsidRDefault="0023489B" w:rsidP="00601528">
            <w:pPr>
              <w:pStyle w:val="Akapitzlist2"/>
              <w:numPr>
                <w:ilvl w:val="0"/>
                <w:numId w:val="817"/>
              </w:numPr>
              <w:tabs>
                <w:tab w:val="left" w:pos="734"/>
              </w:tabs>
              <w:spacing w:after="0" w:line="240" w:lineRule="auto"/>
              <w:ind w:left="309" w:hanging="284"/>
              <w:rPr>
                <w:rFonts w:ascii="Times New Roman" w:hAnsi="Times New Roman"/>
              </w:rPr>
            </w:pPr>
            <w:r w:rsidRPr="00982E12">
              <w:rPr>
                <w:rFonts w:ascii="Times New Roman" w:hAnsi="Times New Roman"/>
              </w:rPr>
              <w:t>Polecenia stosowane w czasie zatrzymania przeszukania.</w:t>
            </w:r>
          </w:p>
          <w:p w:rsidR="0023489B" w:rsidRPr="00982E12" w:rsidRDefault="0023489B" w:rsidP="00601528">
            <w:pPr>
              <w:pStyle w:val="Akapitzlist2"/>
              <w:numPr>
                <w:ilvl w:val="0"/>
                <w:numId w:val="817"/>
              </w:numPr>
              <w:tabs>
                <w:tab w:val="left" w:pos="0"/>
                <w:tab w:val="left" w:pos="2291"/>
              </w:tabs>
              <w:spacing w:after="0" w:line="240" w:lineRule="auto"/>
              <w:ind w:left="309" w:hanging="284"/>
              <w:rPr>
                <w:rFonts w:ascii="Times New Roman" w:hAnsi="Times New Roman"/>
              </w:rPr>
            </w:pPr>
            <w:r w:rsidRPr="00982E12">
              <w:rPr>
                <w:rFonts w:ascii="Times New Roman" w:hAnsi="Times New Roman"/>
              </w:rPr>
              <w:t xml:space="preserve">Powody podjęcia decyzji </w:t>
            </w:r>
            <w:r w:rsidRPr="00982E12">
              <w:rPr>
                <w:rFonts w:ascii="Times New Roman" w:hAnsi="Times New Roman"/>
              </w:rPr>
              <w:br/>
              <w:t>o zatrzymaniu</w:t>
            </w:r>
          </w:p>
          <w:p w:rsidR="0023489B" w:rsidRPr="00982E12" w:rsidRDefault="0023489B" w:rsidP="00601528">
            <w:pPr>
              <w:pStyle w:val="Akapitzlist2"/>
              <w:numPr>
                <w:ilvl w:val="0"/>
                <w:numId w:val="817"/>
              </w:numPr>
              <w:tabs>
                <w:tab w:val="left" w:pos="0"/>
                <w:tab w:val="left" w:pos="2291"/>
              </w:tabs>
              <w:spacing w:after="0" w:line="240" w:lineRule="auto"/>
              <w:ind w:left="309" w:hanging="284"/>
              <w:rPr>
                <w:rFonts w:ascii="Times New Roman" w:hAnsi="Times New Roman"/>
              </w:rPr>
            </w:pPr>
            <w:r w:rsidRPr="00982E12">
              <w:rPr>
                <w:rFonts w:ascii="Times New Roman" w:hAnsi="Times New Roman"/>
              </w:rPr>
              <w:t xml:space="preserve">Podstawa prawna zatrzymania. </w:t>
            </w:r>
          </w:p>
          <w:p w:rsidR="0023489B" w:rsidRPr="00982E12" w:rsidRDefault="0023489B" w:rsidP="00601528">
            <w:pPr>
              <w:pStyle w:val="Akapitzlist2"/>
              <w:numPr>
                <w:ilvl w:val="0"/>
                <w:numId w:val="817"/>
              </w:numPr>
              <w:tabs>
                <w:tab w:val="left" w:pos="0"/>
                <w:tab w:val="left" w:pos="2291"/>
              </w:tabs>
              <w:spacing w:after="0" w:line="240" w:lineRule="auto"/>
              <w:ind w:left="309" w:hanging="284"/>
              <w:rPr>
                <w:rFonts w:ascii="Times New Roman" w:hAnsi="Times New Roman"/>
              </w:rPr>
            </w:pPr>
            <w:r w:rsidRPr="00982E12">
              <w:rPr>
                <w:rFonts w:ascii="Times New Roman" w:hAnsi="Times New Roman"/>
              </w:rPr>
              <w:t>Prawa i obowiązki osoby zatrzymanej</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420" w:type="dxa"/>
          </w:tcPr>
          <w:p w:rsidR="0023489B" w:rsidRPr="00982E12" w:rsidRDefault="00423CBA" w:rsidP="00A5477A">
            <w:pPr>
              <w:jc w:val="center"/>
              <w:rPr>
                <w:rFonts w:ascii="Times New Roman" w:hAnsi="Times New Roman" w:cs="Times New Roman"/>
              </w:rPr>
            </w:pPr>
            <w:r w:rsidRPr="00982E12">
              <w:rPr>
                <w:rFonts w:ascii="Times New Roman" w:hAnsi="Times New Roman" w:cs="Times New Roman"/>
              </w:rPr>
              <w:t>-</w:t>
            </w:r>
          </w:p>
        </w:tc>
        <w:tc>
          <w:tcPr>
            <w:tcW w:w="1137" w:type="dxa"/>
          </w:tcPr>
          <w:p w:rsidR="0023489B" w:rsidRPr="00982E12" w:rsidRDefault="00423CB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41" w:type="dxa"/>
          <w:trHeight w:val="821"/>
        </w:trPr>
        <w:tc>
          <w:tcPr>
            <w:tcW w:w="845" w:type="dxa"/>
          </w:tcPr>
          <w:p w:rsidR="0023489B" w:rsidRPr="00982E12" w:rsidRDefault="0023489B" w:rsidP="00601528">
            <w:pPr>
              <w:numPr>
                <w:ilvl w:val="0"/>
                <w:numId w:val="1198"/>
              </w:numPr>
              <w:rPr>
                <w:rFonts w:ascii="Times New Roman" w:hAnsi="Times New Roman" w:cs="Times New Roman"/>
              </w:rPr>
            </w:pPr>
          </w:p>
        </w:tc>
        <w:tc>
          <w:tcPr>
            <w:tcW w:w="198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Powtórzenie wiadomości</w:t>
            </w:r>
          </w:p>
        </w:tc>
        <w:tc>
          <w:tcPr>
            <w:tcW w:w="3827" w:type="dxa"/>
          </w:tcPr>
          <w:p w:rsidR="0023489B" w:rsidRPr="00982E12" w:rsidRDefault="0023489B" w:rsidP="00601528">
            <w:pPr>
              <w:numPr>
                <w:ilvl w:val="0"/>
                <w:numId w:val="816"/>
              </w:numPr>
              <w:suppressAutoHyphens/>
              <w:snapToGrid w:val="0"/>
              <w:ind w:left="305" w:hanging="284"/>
              <w:rPr>
                <w:rFonts w:ascii="Times New Roman" w:hAnsi="Times New Roman" w:cs="Times New Roman"/>
              </w:rPr>
            </w:pPr>
            <w:r w:rsidRPr="00982E12">
              <w:rPr>
                <w:rFonts w:ascii="Times New Roman" w:hAnsi="Times New Roman" w:cs="Times New Roman"/>
              </w:rPr>
              <w:t>Zakres tematyki i struktur gramatyczno-leksykalnych zrealizowanych w trakcie nauki</w:t>
            </w:r>
          </w:p>
          <w:p w:rsidR="0023489B" w:rsidRPr="00982E12" w:rsidRDefault="0023489B" w:rsidP="00601528">
            <w:pPr>
              <w:numPr>
                <w:ilvl w:val="0"/>
                <w:numId w:val="816"/>
              </w:numPr>
              <w:ind w:left="305" w:hanging="284"/>
              <w:rPr>
                <w:rFonts w:ascii="Times New Roman" w:hAnsi="Times New Roman" w:cs="Times New Roman"/>
                <w:b/>
              </w:rPr>
            </w:pPr>
            <w:r w:rsidRPr="00982E12">
              <w:rPr>
                <w:rFonts w:ascii="Times New Roman" w:hAnsi="Times New Roman" w:cs="Times New Roman"/>
              </w:rPr>
              <w:t>Wypowiedzi ustne i pisemne na tematy omawiane podczas nauki</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6</w:t>
            </w:r>
          </w:p>
        </w:tc>
        <w:tc>
          <w:tcPr>
            <w:tcW w:w="1420" w:type="dxa"/>
          </w:tcPr>
          <w:p w:rsidR="0023489B" w:rsidRPr="00982E12" w:rsidRDefault="00423CBA" w:rsidP="00A5477A">
            <w:pPr>
              <w:jc w:val="center"/>
              <w:rPr>
                <w:rFonts w:ascii="Times New Roman" w:hAnsi="Times New Roman" w:cs="Times New Roman"/>
              </w:rPr>
            </w:pPr>
            <w:r w:rsidRPr="00982E12">
              <w:rPr>
                <w:rFonts w:ascii="Times New Roman" w:hAnsi="Times New Roman" w:cs="Times New Roman"/>
              </w:rPr>
              <w:t>-</w:t>
            </w:r>
          </w:p>
        </w:tc>
        <w:tc>
          <w:tcPr>
            <w:tcW w:w="1137" w:type="dxa"/>
          </w:tcPr>
          <w:p w:rsidR="0023489B" w:rsidRPr="00982E12" w:rsidRDefault="00423CB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41" w:type="dxa"/>
          <w:trHeight w:val="368"/>
        </w:trPr>
        <w:tc>
          <w:tcPr>
            <w:tcW w:w="6655" w:type="dxa"/>
            <w:gridSpan w:val="3"/>
          </w:tcPr>
          <w:p w:rsidR="0023489B" w:rsidRPr="00982E12" w:rsidRDefault="008B01DE" w:rsidP="00A5477A">
            <w:pPr>
              <w:snapToGrid w:val="0"/>
              <w:jc w:val="right"/>
              <w:rPr>
                <w:rFonts w:ascii="Times New Roman" w:hAnsi="Times New Roman" w:cs="Times New Roman"/>
                <w:b/>
              </w:rPr>
            </w:pPr>
            <w:r w:rsidRPr="00982E12">
              <w:rPr>
                <w:rFonts w:ascii="Times New Roman" w:hAnsi="Times New Roman" w:cs="Times New Roman"/>
                <w:b/>
              </w:rPr>
              <w:t>Razem:</w:t>
            </w:r>
          </w:p>
        </w:tc>
        <w:tc>
          <w:tcPr>
            <w:tcW w:w="113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30</w:t>
            </w:r>
          </w:p>
        </w:tc>
        <w:tc>
          <w:tcPr>
            <w:tcW w:w="1420" w:type="dxa"/>
          </w:tcPr>
          <w:p w:rsidR="0023489B" w:rsidRPr="00982E12" w:rsidRDefault="00423CBA" w:rsidP="00A5477A">
            <w:pPr>
              <w:jc w:val="center"/>
              <w:rPr>
                <w:rFonts w:ascii="Times New Roman" w:hAnsi="Times New Roman" w:cs="Times New Roman"/>
                <w:b/>
              </w:rPr>
            </w:pPr>
            <w:r w:rsidRPr="00982E12">
              <w:rPr>
                <w:rFonts w:ascii="Times New Roman" w:hAnsi="Times New Roman" w:cs="Times New Roman"/>
                <w:b/>
              </w:rPr>
              <w:t>-</w:t>
            </w:r>
          </w:p>
        </w:tc>
        <w:tc>
          <w:tcPr>
            <w:tcW w:w="1137" w:type="dxa"/>
          </w:tcPr>
          <w:p w:rsidR="0023489B" w:rsidRPr="00982E12" w:rsidRDefault="00423CBA" w:rsidP="00A5477A">
            <w:pPr>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rPr>
          <w:gridAfter w:val="1"/>
          <w:wAfter w:w="41" w:type="dxa"/>
          <w:trHeight w:val="368"/>
        </w:trPr>
        <w:tc>
          <w:tcPr>
            <w:tcW w:w="6655" w:type="dxa"/>
            <w:gridSpan w:val="3"/>
          </w:tcPr>
          <w:p w:rsidR="0023489B" w:rsidRPr="00982E12" w:rsidRDefault="008B01DE" w:rsidP="00A5477A">
            <w:pPr>
              <w:snapToGrid w:val="0"/>
              <w:jc w:val="right"/>
              <w:rPr>
                <w:rFonts w:ascii="Times New Roman" w:hAnsi="Times New Roman" w:cs="Times New Roman"/>
                <w:b/>
              </w:rPr>
            </w:pPr>
            <w:r w:rsidRPr="00982E12">
              <w:rPr>
                <w:rFonts w:ascii="Times New Roman" w:hAnsi="Times New Roman" w:cs="Times New Roman"/>
                <w:b/>
              </w:rPr>
              <w:t>SUMA GODZIN:</w:t>
            </w:r>
          </w:p>
        </w:tc>
        <w:tc>
          <w:tcPr>
            <w:tcW w:w="113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60</w:t>
            </w:r>
          </w:p>
        </w:tc>
        <w:tc>
          <w:tcPr>
            <w:tcW w:w="1420" w:type="dxa"/>
          </w:tcPr>
          <w:p w:rsidR="0023489B" w:rsidRPr="00982E12" w:rsidRDefault="00423CBA" w:rsidP="00A5477A">
            <w:pPr>
              <w:jc w:val="center"/>
              <w:rPr>
                <w:rFonts w:ascii="Times New Roman" w:hAnsi="Times New Roman" w:cs="Times New Roman"/>
                <w:b/>
              </w:rPr>
            </w:pPr>
            <w:r w:rsidRPr="00982E12">
              <w:rPr>
                <w:rFonts w:ascii="Times New Roman" w:hAnsi="Times New Roman" w:cs="Times New Roman"/>
                <w:b/>
              </w:rPr>
              <w:t>-</w:t>
            </w:r>
          </w:p>
        </w:tc>
        <w:tc>
          <w:tcPr>
            <w:tcW w:w="1137" w:type="dxa"/>
          </w:tcPr>
          <w:p w:rsidR="0023489B" w:rsidRPr="00982E12" w:rsidRDefault="00423CBA" w:rsidP="00A5477A">
            <w:pPr>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i/>
        </w:rPr>
      </w:pPr>
      <w:r w:rsidRPr="00982E12">
        <w:rPr>
          <w:rFonts w:ascii="Times New Roman" w:hAnsi="Times New Roman" w:cs="Times New Roman"/>
          <w:i/>
        </w:rPr>
        <w:t>*kolumnę umieszczamy w przypadku, gdy program obejmuje daną formę jego realizacji</w:t>
      </w: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926"/>
        <w:gridCol w:w="1417"/>
      </w:tblGrid>
      <w:tr w:rsidR="0023489B" w:rsidRPr="00982E12" w:rsidTr="00A5477A">
        <w:trPr>
          <w:trHeight w:val="514"/>
        </w:trPr>
        <w:tc>
          <w:tcPr>
            <w:tcW w:w="892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1417"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23489B" w:rsidRPr="00982E12" w:rsidTr="00A5477A">
        <w:trPr>
          <w:trHeight w:val="50"/>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 przedmiotu</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r>
      <w:tr w:rsidR="0023489B" w:rsidRPr="00982E12" w:rsidTr="00A5477A">
        <w:trPr>
          <w:trHeight w:val="231"/>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udziału w zajęciach</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15</w:t>
            </w:r>
          </w:p>
        </w:tc>
      </w:tr>
      <w:tr w:rsidR="0023489B" w:rsidRPr="00982E12" w:rsidTr="00A5477A">
        <w:trPr>
          <w:trHeight w:val="231"/>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zaliczenia/egzaminu</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15</w:t>
            </w:r>
          </w:p>
        </w:tc>
      </w:tr>
    </w:tbl>
    <w:p w:rsidR="0023489B" w:rsidRPr="00982E12" w:rsidRDefault="0023489B" w:rsidP="0023489B">
      <w:pPr>
        <w:spacing w:after="0" w:line="240" w:lineRule="auto"/>
        <w:rPr>
          <w:rFonts w:ascii="Times New Roman" w:hAnsi="Times New Roman" w:cs="Times New Roman"/>
          <w:b/>
          <w:u w:val="single"/>
        </w:rPr>
      </w:pPr>
    </w:p>
    <w:p w:rsidR="00DD4722" w:rsidRPr="00982E12" w:rsidRDefault="00DD4722" w:rsidP="0023489B">
      <w:pPr>
        <w:spacing w:after="0" w:line="240" w:lineRule="auto"/>
        <w:rPr>
          <w:rFonts w:ascii="Times New Roman" w:hAnsi="Times New Roman" w:cs="Times New Roman"/>
          <w:b/>
          <w:u w:val="single"/>
        </w:rPr>
      </w:pPr>
    </w:p>
    <w:p w:rsidR="00DD4722" w:rsidRPr="00982E12" w:rsidRDefault="00DD4722" w:rsidP="0023489B">
      <w:pPr>
        <w:spacing w:after="0" w:line="240" w:lineRule="auto"/>
        <w:rPr>
          <w:rFonts w:ascii="Times New Roman" w:hAnsi="Times New Roman" w:cs="Times New Roman"/>
          <w:b/>
          <w:u w:val="single"/>
        </w:rPr>
      </w:pPr>
    </w:p>
    <w:p w:rsidR="00DD4722" w:rsidRPr="00982E12" w:rsidRDefault="00DD4722" w:rsidP="0023489B">
      <w:pPr>
        <w:spacing w:after="0" w:line="240" w:lineRule="auto"/>
        <w:rPr>
          <w:rFonts w:ascii="Times New Roman" w:hAnsi="Times New Roman" w:cs="Times New Roman"/>
          <w:b/>
          <w:u w:val="single"/>
        </w:rPr>
      </w:pPr>
    </w:p>
    <w:p w:rsidR="00DD4722" w:rsidRPr="00982E12" w:rsidRDefault="00DD4722" w:rsidP="0023489B">
      <w:pPr>
        <w:spacing w:after="0" w:line="240" w:lineRule="auto"/>
        <w:rPr>
          <w:rFonts w:ascii="Times New Roman" w:hAnsi="Times New Roman" w:cs="Times New Roman"/>
          <w:b/>
          <w:u w:val="single"/>
        </w:rPr>
      </w:pPr>
    </w:p>
    <w:p w:rsidR="00DD4722" w:rsidRPr="00982E12" w:rsidRDefault="00DD4722" w:rsidP="0023489B">
      <w:pPr>
        <w:spacing w:after="0" w:line="240" w:lineRule="auto"/>
        <w:rPr>
          <w:rFonts w:ascii="Times New Roman" w:hAnsi="Times New Roman" w:cs="Times New Roman"/>
          <w:b/>
          <w:u w:val="single"/>
        </w:rPr>
      </w:pPr>
    </w:p>
    <w:p w:rsidR="00DD4722" w:rsidRPr="00982E12" w:rsidRDefault="00DD4722"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838"/>
        <w:gridCol w:w="851"/>
        <w:gridCol w:w="1134"/>
        <w:gridCol w:w="992"/>
        <w:gridCol w:w="1417"/>
        <w:gridCol w:w="851"/>
        <w:gridCol w:w="992"/>
        <w:gridCol w:w="1276"/>
        <w:gridCol w:w="992"/>
      </w:tblGrid>
      <w:tr w:rsidR="0023489B" w:rsidRPr="00982E12" w:rsidTr="00A5477A">
        <w:trPr>
          <w:trHeight w:val="165"/>
        </w:trPr>
        <w:tc>
          <w:tcPr>
            <w:tcW w:w="183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513" w:type="dxa"/>
            <w:gridSpan w:val="7"/>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992"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851"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386" w:type="dxa"/>
            <w:gridSpan w:val="5"/>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276"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992" w:type="dxa"/>
            <w:vMerge/>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851" w:type="dxa"/>
            <w:vMerge/>
            <w:hideMark/>
          </w:tcPr>
          <w:p w:rsidR="0023489B" w:rsidRPr="00982E12" w:rsidRDefault="0023489B" w:rsidP="00A5477A">
            <w:pPr>
              <w:spacing w:line="256" w:lineRule="auto"/>
              <w:rPr>
                <w:rFonts w:ascii="Times New Roman" w:hAnsi="Times New Roman" w:cs="Times New Roman"/>
                <w:b/>
              </w:rPr>
            </w:pPr>
          </w:p>
        </w:tc>
        <w:tc>
          <w:tcPr>
            <w:tcW w:w="113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99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417"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851"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99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276" w:type="dxa"/>
            <w:vMerge/>
            <w:hideMark/>
          </w:tcPr>
          <w:p w:rsidR="0023489B" w:rsidRPr="00982E12" w:rsidRDefault="0023489B" w:rsidP="00A5477A">
            <w:pPr>
              <w:spacing w:line="256" w:lineRule="auto"/>
              <w:rPr>
                <w:rFonts w:ascii="Times New Roman" w:hAnsi="Times New Roman" w:cs="Times New Roman"/>
                <w:b/>
              </w:rPr>
            </w:pPr>
          </w:p>
        </w:tc>
        <w:tc>
          <w:tcPr>
            <w:tcW w:w="992" w:type="dxa"/>
            <w:vMerge/>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85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134"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60</w:t>
            </w:r>
          </w:p>
        </w:tc>
        <w:tc>
          <w:tcPr>
            <w:tcW w:w="992" w:type="dxa"/>
          </w:tcPr>
          <w:p w:rsidR="0023489B" w:rsidRPr="00982E12" w:rsidRDefault="0023489B" w:rsidP="00A5477A">
            <w:pPr>
              <w:ind w:left="356"/>
              <w:jc w:val="center"/>
              <w:rPr>
                <w:rFonts w:ascii="Times New Roman" w:hAnsi="Times New Roman" w:cs="Times New Roman"/>
              </w:rPr>
            </w:pPr>
          </w:p>
        </w:tc>
        <w:tc>
          <w:tcPr>
            <w:tcW w:w="1417" w:type="dxa"/>
          </w:tcPr>
          <w:p w:rsidR="0023489B" w:rsidRPr="00982E12" w:rsidRDefault="0023489B" w:rsidP="00A5477A">
            <w:pPr>
              <w:ind w:left="356"/>
              <w:jc w:val="center"/>
              <w:rPr>
                <w:rFonts w:ascii="Times New Roman" w:hAnsi="Times New Roman" w:cs="Times New Roman"/>
              </w:rPr>
            </w:pPr>
          </w:p>
        </w:tc>
        <w:tc>
          <w:tcPr>
            <w:tcW w:w="851" w:type="dxa"/>
          </w:tcPr>
          <w:p w:rsidR="0023489B" w:rsidRPr="00982E12" w:rsidRDefault="0023489B" w:rsidP="00A5477A">
            <w:pPr>
              <w:ind w:left="356"/>
              <w:jc w:val="center"/>
              <w:rPr>
                <w:rFonts w:ascii="Times New Roman" w:hAnsi="Times New Roman" w:cs="Times New Roman"/>
              </w:rPr>
            </w:pPr>
          </w:p>
        </w:tc>
        <w:tc>
          <w:tcPr>
            <w:tcW w:w="992" w:type="dxa"/>
          </w:tcPr>
          <w:p w:rsidR="0023489B" w:rsidRPr="00982E12" w:rsidRDefault="0023489B" w:rsidP="00A5477A">
            <w:pPr>
              <w:ind w:left="356"/>
              <w:jc w:val="center"/>
              <w:rPr>
                <w:rFonts w:ascii="Times New Roman" w:hAnsi="Times New Roman" w:cs="Times New Roman"/>
              </w:rPr>
            </w:pPr>
          </w:p>
        </w:tc>
        <w:tc>
          <w:tcPr>
            <w:tcW w:w="1276" w:type="dxa"/>
          </w:tcPr>
          <w:p w:rsidR="0023489B" w:rsidRPr="00982E12" w:rsidRDefault="0023489B" w:rsidP="00A5477A">
            <w:pPr>
              <w:jc w:val="center"/>
              <w:rPr>
                <w:rFonts w:ascii="Times New Roman" w:hAnsi="Times New Roman" w:cs="Times New Roman"/>
              </w:rPr>
            </w:pPr>
          </w:p>
        </w:tc>
        <w:tc>
          <w:tcPr>
            <w:tcW w:w="992"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60</w:t>
            </w: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851" w:type="dxa"/>
          </w:tcPr>
          <w:p w:rsidR="0023489B" w:rsidRPr="00982E12" w:rsidRDefault="0023489B" w:rsidP="00A5477A">
            <w:pPr>
              <w:jc w:val="center"/>
              <w:rPr>
                <w:rFonts w:ascii="Times New Roman" w:hAnsi="Times New Roman" w:cs="Times New Roman"/>
                <w:i/>
              </w:rPr>
            </w:pPr>
          </w:p>
        </w:tc>
        <w:tc>
          <w:tcPr>
            <w:tcW w:w="1134" w:type="dxa"/>
          </w:tcPr>
          <w:p w:rsidR="0023489B" w:rsidRPr="00982E12" w:rsidRDefault="0023489B" w:rsidP="00A5477A">
            <w:pPr>
              <w:ind w:left="52"/>
              <w:jc w:val="center"/>
              <w:rPr>
                <w:rFonts w:ascii="Times New Roman" w:hAnsi="Times New Roman" w:cs="Times New Roman"/>
                <w:i/>
              </w:rPr>
            </w:pPr>
          </w:p>
        </w:tc>
        <w:tc>
          <w:tcPr>
            <w:tcW w:w="992" w:type="dxa"/>
          </w:tcPr>
          <w:p w:rsidR="0023489B" w:rsidRPr="00982E12" w:rsidRDefault="0023489B" w:rsidP="00A5477A">
            <w:pPr>
              <w:ind w:left="356"/>
              <w:rPr>
                <w:rFonts w:ascii="Times New Roman" w:hAnsi="Times New Roman" w:cs="Times New Roman"/>
                <w:i/>
              </w:rPr>
            </w:pPr>
          </w:p>
        </w:tc>
        <w:tc>
          <w:tcPr>
            <w:tcW w:w="1417" w:type="dxa"/>
          </w:tcPr>
          <w:p w:rsidR="0023489B" w:rsidRPr="00982E12" w:rsidRDefault="0023489B" w:rsidP="00A5477A">
            <w:pPr>
              <w:ind w:left="356"/>
              <w:rPr>
                <w:rFonts w:ascii="Times New Roman" w:hAnsi="Times New Roman" w:cs="Times New Roman"/>
                <w:i/>
              </w:rPr>
            </w:pPr>
          </w:p>
        </w:tc>
        <w:tc>
          <w:tcPr>
            <w:tcW w:w="851" w:type="dxa"/>
          </w:tcPr>
          <w:p w:rsidR="0023489B" w:rsidRPr="00982E12" w:rsidRDefault="0023489B" w:rsidP="00A5477A">
            <w:pPr>
              <w:rPr>
                <w:rFonts w:ascii="Times New Roman" w:hAnsi="Times New Roman" w:cs="Times New Roman"/>
                <w:i/>
              </w:rPr>
            </w:pPr>
          </w:p>
        </w:tc>
        <w:tc>
          <w:tcPr>
            <w:tcW w:w="992" w:type="dxa"/>
          </w:tcPr>
          <w:p w:rsidR="0023489B" w:rsidRPr="00982E12" w:rsidRDefault="0023489B" w:rsidP="00A5477A">
            <w:pPr>
              <w:rPr>
                <w:rFonts w:ascii="Times New Roman" w:hAnsi="Times New Roman" w:cs="Times New Roman"/>
                <w:i/>
              </w:rPr>
            </w:pPr>
          </w:p>
        </w:tc>
        <w:tc>
          <w:tcPr>
            <w:tcW w:w="1276" w:type="dxa"/>
          </w:tcPr>
          <w:p w:rsidR="0023489B" w:rsidRPr="00982E12" w:rsidRDefault="0023489B" w:rsidP="00A5477A">
            <w:pPr>
              <w:jc w:val="center"/>
              <w:rPr>
                <w:rFonts w:ascii="Times New Roman" w:hAnsi="Times New Roman" w:cs="Times New Roman"/>
                <w:i/>
              </w:rPr>
            </w:pPr>
          </w:p>
        </w:tc>
        <w:tc>
          <w:tcPr>
            <w:tcW w:w="992" w:type="dxa"/>
          </w:tcPr>
          <w:p w:rsidR="0023489B" w:rsidRPr="00982E12" w:rsidRDefault="0023489B" w:rsidP="00A5477A">
            <w:pPr>
              <w:rPr>
                <w:rFonts w:ascii="Times New Roman" w:hAnsi="Times New Roman" w:cs="Times New Roman"/>
                <w:b/>
                <w:i/>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85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134"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40</w:t>
            </w:r>
          </w:p>
        </w:tc>
        <w:tc>
          <w:tcPr>
            <w:tcW w:w="992" w:type="dxa"/>
          </w:tcPr>
          <w:p w:rsidR="0023489B" w:rsidRPr="00982E12" w:rsidRDefault="0023489B" w:rsidP="00A5477A">
            <w:pPr>
              <w:ind w:left="356"/>
              <w:jc w:val="center"/>
              <w:rPr>
                <w:rFonts w:ascii="Times New Roman" w:hAnsi="Times New Roman" w:cs="Times New Roman"/>
              </w:rPr>
            </w:pPr>
          </w:p>
        </w:tc>
        <w:tc>
          <w:tcPr>
            <w:tcW w:w="1417" w:type="dxa"/>
          </w:tcPr>
          <w:p w:rsidR="0023489B" w:rsidRPr="00982E12" w:rsidRDefault="0023489B" w:rsidP="00A5477A">
            <w:pPr>
              <w:ind w:left="356"/>
              <w:jc w:val="center"/>
              <w:rPr>
                <w:rFonts w:ascii="Times New Roman" w:hAnsi="Times New Roman" w:cs="Times New Roman"/>
              </w:rPr>
            </w:pPr>
          </w:p>
        </w:tc>
        <w:tc>
          <w:tcPr>
            <w:tcW w:w="851" w:type="dxa"/>
          </w:tcPr>
          <w:p w:rsidR="0023489B" w:rsidRPr="00982E12" w:rsidRDefault="0023489B" w:rsidP="00A5477A">
            <w:pPr>
              <w:ind w:left="356"/>
              <w:jc w:val="center"/>
              <w:rPr>
                <w:rFonts w:ascii="Times New Roman" w:hAnsi="Times New Roman" w:cs="Times New Roman"/>
              </w:rPr>
            </w:pPr>
          </w:p>
        </w:tc>
        <w:tc>
          <w:tcPr>
            <w:tcW w:w="992" w:type="dxa"/>
          </w:tcPr>
          <w:p w:rsidR="0023489B" w:rsidRPr="00982E12" w:rsidRDefault="0023489B" w:rsidP="00A5477A">
            <w:pPr>
              <w:ind w:left="356"/>
              <w:jc w:val="center"/>
              <w:rPr>
                <w:rFonts w:ascii="Times New Roman" w:hAnsi="Times New Roman" w:cs="Times New Roman"/>
              </w:rPr>
            </w:pPr>
          </w:p>
        </w:tc>
        <w:tc>
          <w:tcPr>
            <w:tcW w:w="1276" w:type="dxa"/>
          </w:tcPr>
          <w:p w:rsidR="0023489B" w:rsidRPr="00982E12" w:rsidRDefault="0023489B" w:rsidP="00A5477A">
            <w:pPr>
              <w:ind w:left="356"/>
              <w:jc w:val="center"/>
              <w:rPr>
                <w:rFonts w:ascii="Times New Roman" w:hAnsi="Times New Roman" w:cs="Times New Roman"/>
              </w:rPr>
            </w:pPr>
          </w:p>
        </w:tc>
        <w:tc>
          <w:tcPr>
            <w:tcW w:w="992"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40</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98" w:type="dxa"/>
        <w:tblLook w:val="04A0" w:firstRow="1" w:lastRow="0" w:firstColumn="1" w:lastColumn="0" w:noHBand="0" w:noVBand="1"/>
      </w:tblPr>
      <w:tblGrid>
        <w:gridCol w:w="9067"/>
        <w:gridCol w:w="1317"/>
        <w:gridCol w:w="14"/>
      </w:tblGrid>
      <w:tr w:rsidR="0023489B" w:rsidRPr="00982E12" w:rsidTr="00A5477A">
        <w:trPr>
          <w:gridAfter w:val="1"/>
          <w:wAfter w:w="14" w:type="dxa"/>
          <w:trHeight w:val="260"/>
        </w:trPr>
        <w:tc>
          <w:tcPr>
            <w:tcW w:w="9067"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1317"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23489B" w:rsidRPr="00982E12" w:rsidTr="00A5477A">
        <w:trPr>
          <w:trHeight w:val="245"/>
        </w:trPr>
        <w:tc>
          <w:tcPr>
            <w:tcW w:w="10398" w:type="dxa"/>
            <w:gridSpan w:val="3"/>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b/>
              </w:rPr>
              <w:t xml:space="preserve">Wiedza: </w:t>
            </w:r>
          </w:p>
        </w:tc>
      </w:tr>
      <w:tr w:rsidR="0023489B" w:rsidRPr="00982E12" w:rsidTr="00A5477A">
        <w:trPr>
          <w:gridAfter w:val="1"/>
          <w:wAfter w:w="14" w:type="dxa"/>
          <w:trHeight w:val="509"/>
        </w:trPr>
        <w:tc>
          <w:tcPr>
            <w:tcW w:w="9067" w:type="dxa"/>
          </w:tcPr>
          <w:p w:rsidR="0023489B" w:rsidRPr="00982E12" w:rsidRDefault="0023489B" w:rsidP="00601528">
            <w:pPr>
              <w:numPr>
                <w:ilvl w:val="0"/>
                <w:numId w:val="821"/>
              </w:numPr>
              <w:ind w:left="317" w:hanging="142"/>
              <w:jc w:val="both"/>
              <w:rPr>
                <w:rFonts w:ascii="Times New Roman" w:hAnsi="Times New Roman" w:cs="Times New Roman"/>
              </w:rPr>
            </w:pPr>
            <w:r w:rsidRPr="00982E12">
              <w:rPr>
                <w:rFonts w:ascii="Times New Roman" w:hAnsi="Times New Roman" w:cs="Times New Roman"/>
              </w:rPr>
              <w:t>W zaawansowanym stopniu zna gramatykę języka obcego oraz wybraną leksykę specjalistyczną dotyczącą Straży Granicznej oraz zasady jej stosowania podczas wypowiedzi ustnych i pisemnych</w:t>
            </w:r>
          </w:p>
        </w:tc>
        <w:tc>
          <w:tcPr>
            <w:tcW w:w="13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BGP1_W01</w:t>
            </w:r>
          </w:p>
        </w:tc>
      </w:tr>
      <w:tr w:rsidR="0023489B" w:rsidRPr="00982E12" w:rsidTr="00A5477A">
        <w:trPr>
          <w:trHeight w:val="245"/>
        </w:trPr>
        <w:tc>
          <w:tcPr>
            <w:tcW w:w="10398" w:type="dxa"/>
            <w:gridSpan w:val="3"/>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b/>
              </w:rPr>
              <w:t>Umiejętności:</w:t>
            </w:r>
          </w:p>
        </w:tc>
      </w:tr>
      <w:tr w:rsidR="0023489B" w:rsidRPr="00982E12" w:rsidTr="00A5477A">
        <w:trPr>
          <w:gridAfter w:val="1"/>
          <w:wAfter w:w="14" w:type="dxa"/>
          <w:trHeight w:val="474"/>
        </w:trPr>
        <w:tc>
          <w:tcPr>
            <w:tcW w:w="9067" w:type="dxa"/>
          </w:tcPr>
          <w:p w:rsidR="0023489B" w:rsidRPr="00982E12" w:rsidRDefault="0023489B" w:rsidP="00601528">
            <w:pPr>
              <w:numPr>
                <w:ilvl w:val="0"/>
                <w:numId w:val="822"/>
              </w:numPr>
              <w:ind w:left="317" w:hanging="142"/>
              <w:jc w:val="both"/>
              <w:rPr>
                <w:rFonts w:ascii="Times New Roman" w:hAnsi="Times New Roman" w:cs="Times New Roman"/>
              </w:rPr>
            </w:pPr>
            <w:r w:rsidRPr="00982E12">
              <w:rPr>
                <w:rFonts w:ascii="Times New Roman" w:hAnsi="Times New Roman" w:cs="Times New Roman"/>
              </w:rPr>
              <w:t>Potrafi posługiwać się językiem obcym na poziomie B2 Europejskiego Systemu Opisu Kształcenia Językowego, w tym terminologią specjalistyczną dla studiowanego kierunku i specjalności</w:t>
            </w:r>
          </w:p>
        </w:tc>
        <w:tc>
          <w:tcPr>
            <w:tcW w:w="13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BGP1_U18</w:t>
            </w:r>
          </w:p>
        </w:tc>
      </w:tr>
      <w:tr w:rsidR="0023489B" w:rsidRPr="00982E12" w:rsidTr="00A5477A">
        <w:trPr>
          <w:trHeight w:val="220"/>
        </w:trPr>
        <w:tc>
          <w:tcPr>
            <w:tcW w:w="10398" w:type="dxa"/>
            <w:gridSpan w:val="3"/>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b/>
                <w:bCs/>
              </w:rPr>
              <w:t xml:space="preserve">Kompetencje społeczne: </w:t>
            </w:r>
          </w:p>
        </w:tc>
      </w:tr>
      <w:tr w:rsidR="0023489B" w:rsidRPr="00982E12" w:rsidTr="00A5477A">
        <w:trPr>
          <w:gridAfter w:val="1"/>
          <w:wAfter w:w="14" w:type="dxa"/>
          <w:trHeight w:val="334"/>
        </w:trPr>
        <w:tc>
          <w:tcPr>
            <w:tcW w:w="9067" w:type="dxa"/>
          </w:tcPr>
          <w:p w:rsidR="0023489B" w:rsidRPr="00982E12" w:rsidRDefault="0023489B" w:rsidP="00601528">
            <w:pPr>
              <w:numPr>
                <w:ilvl w:val="0"/>
                <w:numId w:val="823"/>
              </w:numPr>
              <w:ind w:left="317" w:hanging="142"/>
              <w:jc w:val="both"/>
              <w:rPr>
                <w:rFonts w:ascii="Times New Roman" w:hAnsi="Times New Roman" w:cs="Times New Roman"/>
              </w:rPr>
            </w:pPr>
            <w:r w:rsidRPr="00982E12">
              <w:rPr>
                <w:rFonts w:ascii="Times New Roman" w:hAnsi="Times New Roman" w:cs="Times New Roman"/>
              </w:rPr>
              <w:t>Jest gotowy do krytycznej oceny posiadanych kompetencji językowych i ich zastosowania w działalności służbowej</w:t>
            </w:r>
          </w:p>
        </w:tc>
        <w:tc>
          <w:tcPr>
            <w:tcW w:w="13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BGP1_K01</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u w:val="single"/>
        </w:rPr>
      </w:pPr>
    </w:p>
    <w:tbl>
      <w:tblPr>
        <w:tblStyle w:val="Siatkatabelijasna1"/>
        <w:tblW w:w="10343" w:type="dxa"/>
        <w:tblLook w:val="04A0" w:firstRow="1" w:lastRow="0" w:firstColumn="1" w:lastColumn="0" w:noHBand="0" w:noVBand="1"/>
      </w:tblPr>
      <w:tblGrid>
        <w:gridCol w:w="2547"/>
        <w:gridCol w:w="1949"/>
        <w:gridCol w:w="1949"/>
        <w:gridCol w:w="1949"/>
        <w:gridCol w:w="1949"/>
      </w:tblGrid>
      <w:tr w:rsidR="0023489B" w:rsidRPr="00982E12" w:rsidTr="00A5477A">
        <w:trPr>
          <w:trHeight w:val="425"/>
        </w:trPr>
        <w:tc>
          <w:tcPr>
            <w:tcW w:w="2547" w:type="dxa"/>
            <w:vMerge w:val="restart"/>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7796" w:type="dxa"/>
            <w:gridSpan w:val="4"/>
          </w:tcPr>
          <w:p w:rsidR="0023489B" w:rsidRPr="00982E12" w:rsidRDefault="0023489B" w:rsidP="00A5477A">
            <w:pPr>
              <w:jc w:val="center"/>
              <w:rPr>
                <w:rFonts w:ascii="Times New Roman" w:hAnsi="Times New Roman" w:cs="Times New Roman"/>
                <w:b/>
                <w:u w:val="single"/>
              </w:rPr>
            </w:pPr>
            <w:r w:rsidRPr="00982E12">
              <w:rPr>
                <w:rFonts w:ascii="Times New Roman" w:hAnsi="Times New Roman" w:cs="Times New Roman"/>
                <w:b/>
              </w:rPr>
              <w:t>Metody weryfikacji efektów uczenia się</w:t>
            </w:r>
          </w:p>
        </w:tc>
      </w:tr>
      <w:tr w:rsidR="0023489B" w:rsidRPr="00982E12" w:rsidTr="00A5477A">
        <w:trPr>
          <w:trHeight w:val="432"/>
        </w:trPr>
        <w:tc>
          <w:tcPr>
            <w:tcW w:w="2547" w:type="dxa"/>
            <w:vMerge/>
          </w:tcPr>
          <w:p w:rsidR="0023489B" w:rsidRPr="00982E12" w:rsidRDefault="0023489B" w:rsidP="00A5477A">
            <w:pPr>
              <w:rPr>
                <w:rFonts w:ascii="Times New Roman" w:hAnsi="Times New Roman" w:cs="Times New Roman"/>
                <w:b/>
                <w:u w:val="single"/>
              </w:rPr>
            </w:pPr>
          </w:p>
        </w:tc>
        <w:tc>
          <w:tcPr>
            <w:tcW w:w="1949"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Test/</w:t>
            </w:r>
          </w:p>
          <w:p w:rsidR="0023489B" w:rsidRPr="00982E12" w:rsidRDefault="0023489B" w:rsidP="00A5477A">
            <w:pPr>
              <w:jc w:val="center"/>
              <w:rPr>
                <w:rFonts w:ascii="Times New Roman" w:hAnsi="Times New Roman" w:cs="Times New Roman"/>
                <w:b/>
                <w:sz w:val="16"/>
                <w:szCs w:val="16"/>
                <w:u w:val="single"/>
              </w:rPr>
            </w:pPr>
            <w:r w:rsidRPr="00982E12">
              <w:rPr>
                <w:rFonts w:ascii="Times New Roman" w:hAnsi="Times New Roman" w:cs="Times New Roman"/>
                <w:sz w:val="16"/>
                <w:szCs w:val="16"/>
              </w:rPr>
              <w:t>kolokwium</w:t>
            </w:r>
          </w:p>
        </w:tc>
        <w:tc>
          <w:tcPr>
            <w:tcW w:w="1949" w:type="dxa"/>
          </w:tcPr>
          <w:p w:rsidR="0023489B" w:rsidRPr="00982E12" w:rsidRDefault="0023489B" w:rsidP="00A5477A">
            <w:pPr>
              <w:jc w:val="center"/>
              <w:rPr>
                <w:rFonts w:ascii="Times New Roman" w:hAnsi="Times New Roman" w:cs="Times New Roman"/>
                <w:b/>
                <w:sz w:val="16"/>
                <w:szCs w:val="16"/>
                <w:u w:val="single"/>
              </w:rPr>
            </w:pPr>
            <w:r w:rsidRPr="00982E12">
              <w:rPr>
                <w:rFonts w:ascii="Times New Roman" w:hAnsi="Times New Roman" w:cs="Times New Roman"/>
                <w:sz w:val="16"/>
                <w:szCs w:val="16"/>
              </w:rPr>
              <w:t>Ćwiczenia konwersatoryjne/ odpowiedzi ustne</w:t>
            </w:r>
          </w:p>
        </w:tc>
        <w:tc>
          <w:tcPr>
            <w:tcW w:w="1949" w:type="dxa"/>
          </w:tcPr>
          <w:p w:rsidR="0023489B" w:rsidRPr="00982E12" w:rsidRDefault="0023489B" w:rsidP="00A5477A">
            <w:pPr>
              <w:jc w:val="center"/>
              <w:rPr>
                <w:rFonts w:ascii="Times New Roman" w:hAnsi="Times New Roman" w:cs="Times New Roman"/>
                <w:b/>
                <w:sz w:val="16"/>
                <w:szCs w:val="16"/>
                <w:u w:val="single"/>
              </w:rPr>
            </w:pPr>
            <w:r w:rsidRPr="00982E12">
              <w:rPr>
                <w:rFonts w:ascii="Times New Roman" w:hAnsi="Times New Roman" w:cs="Times New Roman"/>
                <w:sz w:val="16"/>
                <w:szCs w:val="16"/>
              </w:rPr>
              <w:t>Praca własna/ zadania domowe</w:t>
            </w:r>
          </w:p>
        </w:tc>
        <w:tc>
          <w:tcPr>
            <w:tcW w:w="1949" w:type="dxa"/>
          </w:tcPr>
          <w:p w:rsidR="0023489B" w:rsidRPr="00982E12" w:rsidRDefault="0023489B" w:rsidP="00A5477A">
            <w:pPr>
              <w:jc w:val="center"/>
              <w:rPr>
                <w:rFonts w:ascii="Times New Roman" w:hAnsi="Times New Roman" w:cs="Times New Roman"/>
                <w:b/>
                <w:sz w:val="16"/>
                <w:szCs w:val="16"/>
                <w:u w:val="single"/>
              </w:rPr>
            </w:pPr>
            <w:r w:rsidRPr="00982E12">
              <w:rPr>
                <w:rFonts w:ascii="Times New Roman" w:hAnsi="Times New Roman" w:cs="Times New Roman"/>
                <w:sz w:val="16"/>
                <w:szCs w:val="16"/>
              </w:rPr>
              <w:t>Aktywność na zajęciach</w:t>
            </w:r>
          </w:p>
        </w:tc>
      </w:tr>
      <w:tr w:rsidR="0023489B" w:rsidRPr="00982E12" w:rsidTr="00A5477A">
        <w:trPr>
          <w:trHeight w:val="353"/>
        </w:trPr>
        <w:tc>
          <w:tcPr>
            <w:tcW w:w="254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W1</w:t>
            </w:r>
          </w:p>
        </w:tc>
        <w:tc>
          <w:tcPr>
            <w:tcW w:w="194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94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94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94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353"/>
        </w:trPr>
        <w:tc>
          <w:tcPr>
            <w:tcW w:w="254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U1</w:t>
            </w:r>
          </w:p>
        </w:tc>
        <w:tc>
          <w:tcPr>
            <w:tcW w:w="194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94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94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94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353"/>
        </w:trPr>
        <w:tc>
          <w:tcPr>
            <w:tcW w:w="254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K1</w:t>
            </w:r>
          </w:p>
        </w:tc>
        <w:tc>
          <w:tcPr>
            <w:tcW w:w="194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94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94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94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10343"/>
      </w:tblGrid>
      <w:tr w:rsidR="0023489B" w:rsidRPr="00982E12" w:rsidTr="00A5477A">
        <w:tc>
          <w:tcPr>
            <w:tcW w:w="10343"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Forma zaliczenia: </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Ćwiczenia </w:t>
            </w:r>
            <w:proofErr w:type="spellStart"/>
            <w:r w:rsidRPr="00982E12">
              <w:rPr>
                <w:rFonts w:ascii="Times New Roman" w:hAnsi="Times New Roman" w:cs="Times New Roman"/>
                <w:b/>
              </w:rPr>
              <w:t>sem</w:t>
            </w:r>
            <w:proofErr w:type="spellEnd"/>
            <w:r w:rsidRPr="00982E12">
              <w:rPr>
                <w:rFonts w:ascii="Times New Roman" w:hAnsi="Times New Roman" w:cs="Times New Roman"/>
                <w:b/>
              </w:rPr>
              <w:t xml:space="preserve">. V – </w:t>
            </w:r>
            <w:r w:rsidR="00125093" w:rsidRPr="00982E12">
              <w:rPr>
                <w:rFonts w:ascii="Times New Roman" w:hAnsi="Times New Roman" w:cs="Times New Roman"/>
                <w:b/>
              </w:rPr>
              <w:t>zaliczenie z oceną,</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Ćwiczenia  </w:t>
            </w:r>
            <w:proofErr w:type="spellStart"/>
            <w:r w:rsidRPr="00982E12">
              <w:rPr>
                <w:rFonts w:ascii="Times New Roman" w:hAnsi="Times New Roman" w:cs="Times New Roman"/>
                <w:b/>
              </w:rPr>
              <w:t>sem</w:t>
            </w:r>
            <w:proofErr w:type="spellEnd"/>
            <w:r w:rsidRPr="00982E12">
              <w:rPr>
                <w:rFonts w:ascii="Times New Roman" w:hAnsi="Times New Roman" w:cs="Times New Roman"/>
                <w:b/>
              </w:rPr>
              <w:t xml:space="preserve">. VI – egzamin  </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rPr>
            </w:pPr>
            <w:r w:rsidRPr="00982E12">
              <w:rPr>
                <w:rFonts w:ascii="Times New Roman" w:hAnsi="Times New Roman" w:cs="Times New Roman"/>
                <w:b/>
              </w:rPr>
              <w:t>Sposób zaliczenia:</w:t>
            </w:r>
            <w:r w:rsidRPr="00982E12">
              <w:rPr>
                <w:rFonts w:ascii="Times New Roman" w:hAnsi="Times New Roman" w:cs="Times New Roman"/>
              </w:rPr>
              <w:t xml:space="preserve"> </w:t>
            </w:r>
          </w:p>
          <w:p w:rsidR="0023489B" w:rsidRPr="00982E12" w:rsidRDefault="0023489B" w:rsidP="00A5477A">
            <w:pPr>
              <w:rPr>
                <w:rFonts w:ascii="Times New Roman" w:hAnsi="Times New Roman" w:cs="Times New Roman"/>
              </w:rPr>
            </w:pPr>
          </w:p>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Podstawowe kryteria: </w:t>
            </w:r>
            <w:r w:rsidRPr="00982E12">
              <w:rPr>
                <w:rFonts w:ascii="Times New Roman" w:hAnsi="Times New Roman" w:cs="Times New Roman"/>
              </w:rPr>
              <w:t>Zajęcia realizowane są przez dwa semestry (V-VI)</w:t>
            </w:r>
          </w:p>
          <w:p w:rsidR="0023489B" w:rsidRPr="00982E12" w:rsidRDefault="0023489B" w:rsidP="00A5477A">
            <w:pPr>
              <w:rPr>
                <w:rFonts w:ascii="Times New Roman" w:hAnsi="Times New Roman" w:cs="Times New Roman"/>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Warunki zaliczenia semestrów V-VI:</w:t>
            </w:r>
          </w:p>
          <w:p w:rsidR="0023489B" w:rsidRPr="00982E12" w:rsidRDefault="0023489B" w:rsidP="00601528">
            <w:pPr>
              <w:numPr>
                <w:ilvl w:val="0"/>
                <w:numId w:val="558"/>
              </w:numPr>
              <w:rPr>
                <w:rFonts w:ascii="Times New Roman" w:hAnsi="Times New Roman" w:cs="Times New Roman"/>
              </w:rPr>
            </w:pPr>
            <w:r w:rsidRPr="00982E12">
              <w:rPr>
                <w:rFonts w:ascii="Times New Roman" w:hAnsi="Times New Roman" w:cs="Times New Roman"/>
              </w:rPr>
              <w:t>zaliczenie sprawdzianów pisemnych na ocenę pozytywną, po uzyskaniu co najmniej 60% maksymalnej liczby punktów wg obowiązującej skali ocen określonej w Regulaminie Studiów,</w:t>
            </w:r>
          </w:p>
          <w:p w:rsidR="0023489B" w:rsidRPr="00982E12" w:rsidRDefault="0023489B" w:rsidP="00601528">
            <w:pPr>
              <w:numPr>
                <w:ilvl w:val="0"/>
                <w:numId w:val="558"/>
              </w:numPr>
              <w:rPr>
                <w:rFonts w:ascii="Times New Roman" w:hAnsi="Times New Roman" w:cs="Times New Roman"/>
                <w:strike/>
              </w:rPr>
            </w:pPr>
            <w:r w:rsidRPr="00982E12">
              <w:rPr>
                <w:rFonts w:ascii="Times New Roman" w:hAnsi="Times New Roman" w:cs="Times New Roman"/>
              </w:rPr>
              <w:t xml:space="preserve">wykonywanie zadanych prac domowych i ćwiczeń. </w:t>
            </w:r>
          </w:p>
          <w:p w:rsidR="0023489B" w:rsidRPr="00982E12" w:rsidRDefault="0023489B" w:rsidP="00A5477A">
            <w:pPr>
              <w:rPr>
                <w:rFonts w:ascii="Times New Roman" w:hAnsi="Times New Roman" w:cs="Times New Roman"/>
                <w:strike/>
              </w:rPr>
            </w:pPr>
          </w:p>
          <w:p w:rsidR="0023489B" w:rsidRPr="00982E12" w:rsidRDefault="0023489B" w:rsidP="00A5477A">
            <w:pPr>
              <w:rPr>
                <w:rFonts w:ascii="Times New Roman" w:hAnsi="Times New Roman" w:cs="Times New Roman"/>
              </w:rPr>
            </w:pPr>
            <w:r w:rsidRPr="00982E12">
              <w:rPr>
                <w:rFonts w:ascii="Times New Roman" w:hAnsi="Times New Roman" w:cs="Times New Roman"/>
              </w:rPr>
              <w:lastRenderedPageBreak/>
              <w:t xml:space="preserve">Warunkiem zaliczenia każdego semestru jest otrzymanie oceny pozytywnej liczonej wg średniej wynikającej z ocen cząstkowych. </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Egzamin (semestr VI): </w:t>
            </w:r>
          </w:p>
          <w:p w:rsidR="0023489B" w:rsidRPr="00982E12" w:rsidRDefault="0023489B" w:rsidP="00601528">
            <w:pPr>
              <w:numPr>
                <w:ilvl w:val="0"/>
                <w:numId w:val="558"/>
              </w:numPr>
              <w:rPr>
                <w:rFonts w:ascii="Times New Roman" w:hAnsi="Times New Roman" w:cs="Times New Roman"/>
              </w:rPr>
            </w:pPr>
            <w:r w:rsidRPr="00982E12">
              <w:rPr>
                <w:rFonts w:ascii="Times New Roman" w:hAnsi="Times New Roman" w:cs="Times New Roman"/>
              </w:rPr>
              <w:t xml:space="preserve">w formie pisemnej: test leksykalno-gramatyczny </w:t>
            </w:r>
          </w:p>
          <w:p w:rsidR="0023489B" w:rsidRPr="00982E12" w:rsidRDefault="0023489B" w:rsidP="00601528">
            <w:pPr>
              <w:numPr>
                <w:ilvl w:val="0"/>
                <w:numId w:val="558"/>
              </w:numPr>
              <w:rPr>
                <w:rFonts w:ascii="Times New Roman" w:hAnsi="Times New Roman" w:cs="Times New Roman"/>
              </w:rPr>
            </w:pPr>
            <w:r w:rsidRPr="00982E12">
              <w:rPr>
                <w:rFonts w:ascii="Times New Roman" w:hAnsi="Times New Roman" w:cs="Times New Roman"/>
              </w:rPr>
              <w:t>w formie ustnej: wypowiedź na tematy zawarte w wylosowanym zestawie.</w:t>
            </w:r>
          </w:p>
          <w:p w:rsidR="0023489B" w:rsidRPr="00982E12" w:rsidRDefault="0023489B" w:rsidP="00A5477A">
            <w:pPr>
              <w:rPr>
                <w:rFonts w:ascii="Times New Roman" w:hAnsi="Times New Roman" w:cs="Times New Roman"/>
              </w:rPr>
            </w:pPr>
            <w:r w:rsidRPr="00982E12">
              <w:rPr>
                <w:rFonts w:ascii="Times New Roman" w:hAnsi="Times New Roman" w:cs="Times New Roman"/>
              </w:rPr>
              <w:t>Warunkiem zaliczenia egzaminu jest otrzymanie oceny pozytywnej z każdej części (formy) tego egzaminu po uzyskaniu co najmniej 60% maksymalnej punktacji wg obowiązującej skali ocen określonej w Regulaminie Studiów. Ocena z egzaminu wystawiana jest na podstawie średniej arytmetycznej ocen otrzymanych z obu części (form) egzaminu.</w:t>
            </w:r>
          </w:p>
          <w:p w:rsidR="0023489B" w:rsidRPr="00982E12" w:rsidRDefault="0023489B" w:rsidP="00A5477A">
            <w:pPr>
              <w:rPr>
                <w:rFonts w:ascii="Times New Roman" w:hAnsi="Times New Roman" w:cs="Times New Roman"/>
                <w:b/>
                <w:u w:val="single"/>
              </w:rPr>
            </w:pPr>
            <w:r w:rsidRPr="00982E12">
              <w:rPr>
                <w:rFonts w:ascii="Times New Roman" w:hAnsi="Times New Roman" w:cs="Times New Roman"/>
              </w:rPr>
              <w:t>Kryteria oceny z egzaminu są zgodne z wymaganiami Rady Europy ujętymi w CEFR (</w:t>
            </w:r>
            <w:proofErr w:type="spellStart"/>
            <w:r w:rsidRPr="00982E12">
              <w:rPr>
                <w:rFonts w:ascii="Times New Roman" w:hAnsi="Times New Roman" w:cs="Times New Roman"/>
              </w:rPr>
              <w:t>Common</w:t>
            </w:r>
            <w:proofErr w:type="spellEnd"/>
            <w:r w:rsidRPr="00982E12">
              <w:rPr>
                <w:rFonts w:ascii="Times New Roman" w:hAnsi="Times New Roman" w:cs="Times New Roman"/>
              </w:rPr>
              <w:t xml:space="preserve"> </w:t>
            </w:r>
            <w:proofErr w:type="spellStart"/>
            <w:r w:rsidRPr="00982E12">
              <w:rPr>
                <w:rFonts w:ascii="Times New Roman" w:hAnsi="Times New Roman" w:cs="Times New Roman"/>
              </w:rPr>
              <w:t>European</w:t>
            </w:r>
            <w:proofErr w:type="spellEnd"/>
            <w:r w:rsidRPr="00982E12">
              <w:rPr>
                <w:rFonts w:ascii="Times New Roman" w:hAnsi="Times New Roman" w:cs="Times New Roman"/>
              </w:rPr>
              <w:t xml:space="preserve"> Framework for Language Reference) i wyrażone w skali określonej w Regulaminie Studiów.</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ook w:val="04A0" w:firstRow="1" w:lastRow="0" w:firstColumn="1" w:lastColumn="0" w:noHBand="0" w:noVBand="1"/>
      </w:tblPr>
      <w:tblGrid>
        <w:gridCol w:w="10343"/>
      </w:tblGrid>
      <w:tr w:rsidR="0023489B" w:rsidRPr="00982E12" w:rsidTr="00A5477A">
        <w:trPr>
          <w:trHeight w:val="70"/>
        </w:trPr>
        <w:tc>
          <w:tcPr>
            <w:tcW w:w="10343" w:type="dxa"/>
            <w:hideMark/>
          </w:tcPr>
          <w:p w:rsidR="0023489B" w:rsidRPr="00982E12" w:rsidRDefault="0023489B" w:rsidP="00601528">
            <w:pPr>
              <w:pStyle w:val="Akapitzlist"/>
              <w:numPr>
                <w:ilvl w:val="0"/>
                <w:numId w:val="1023"/>
              </w:numPr>
              <w:spacing w:after="0" w:line="240" w:lineRule="auto"/>
              <w:ind w:left="450"/>
              <w:rPr>
                <w:rFonts w:ascii="Times New Roman" w:hAnsi="Times New Roman" w:cs="Times New Roman"/>
                <w:b/>
              </w:rPr>
            </w:pPr>
            <w:r w:rsidRPr="00982E12">
              <w:rPr>
                <w:rFonts w:ascii="Times New Roman" w:hAnsi="Times New Roman" w:cs="Times New Roman"/>
                <w:b/>
              </w:rPr>
              <w:t>Literatura podstawowa:</w:t>
            </w:r>
          </w:p>
          <w:p w:rsidR="0023489B" w:rsidRPr="00982E12" w:rsidRDefault="0023489B" w:rsidP="00A5477A">
            <w:pPr>
              <w:pStyle w:val="Akapitzlist"/>
              <w:spacing w:after="0" w:line="240" w:lineRule="auto"/>
              <w:rPr>
                <w:rFonts w:ascii="Times New Roman" w:hAnsi="Times New Roman" w:cs="Times New Roman"/>
                <w:b/>
              </w:rPr>
            </w:pPr>
          </w:p>
          <w:p w:rsidR="0023489B" w:rsidRPr="00982E12" w:rsidRDefault="0023489B" w:rsidP="00601528">
            <w:pPr>
              <w:numPr>
                <w:ilvl w:val="0"/>
                <w:numId w:val="820"/>
              </w:numPr>
              <w:rPr>
                <w:rFonts w:ascii="Times New Roman" w:hAnsi="Times New Roman" w:cs="Times New Roman"/>
                <w:lang w:eastAsia="pl-PL"/>
              </w:rPr>
            </w:pPr>
            <w:r w:rsidRPr="00982E12">
              <w:rPr>
                <w:rFonts w:ascii="Times New Roman" w:hAnsi="Times New Roman" w:cs="Times New Roman"/>
                <w:lang w:eastAsia="pl-PL"/>
              </w:rPr>
              <w:t xml:space="preserve">Evans S., </w:t>
            </w:r>
            <w:proofErr w:type="spellStart"/>
            <w:r w:rsidRPr="00982E12">
              <w:rPr>
                <w:rFonts w:ascii="Times New Roman" w:hAnsi="Times New Roman" w:cs="Times New Roman"/>
                <w:lang w:eastAsia="pl-PL"/>
              </w:rPr>
              <w:t>Pude</w:t>
            </w:r>
            <w:proofErr w:type="spellEnd"/>
            <w:r w:rsidRPr="00982E12">
              <w:rPr>
                <w:rFonts w:ascii="Times New Roman" w:hAnsi="Times New Roman" w:cs="Times New Roman"/>
                <w:lang w:eastAsia="pl-PL"/>
              </w:rPr>
              <w:t xml:space="preserve"> A., </w:t>
            </w:r>
            <w:proofErr w:type="spellStart"/>
            <w:r w:rsidRPr="00982E12">
              <w:rPr>
                <w:rFonts w:ascii="Times New Roman" w:hAnsi="Times New Roman" w:cs="Times New Roman"/>
                <w:lang w:eastAsia="pl-PL"/>
              </w:rPr>
              <w:t>Specht</w:t>
            </w:r>
            <w:proofErr w:type="spellEnd"/>
            <w:r w:rsidRPr="00982E12">
              <w:rPr>
                <w:rFonts w:ascii="Times New Roman" w:hAnsi="Times New Roman" w:cs="Times New Roman"/>
                <w:lang w:eastAsia="pl-PL"/>
              </w:rPr>
              <w:t xml:space="preserve"> F., </w:t>
            </w:r>
            <w:proofErr w:type="spellStart"/>
            <w:r w:rsidRPr="00982E12">
              <w:rPr>
                <w:rFonts w:ascii="Times New Roman" w:hAnsi="Times New Roman" w:cs="Times New Roman"/>
                <w:lang w:eastAsia="pl-PL"/>
              </w:rPr>
              <w:t>Menschen</w:t>
            </w:r>
            <w:proofErr w:type="spellEnd"/>
            <w:r w:rsidRPr="00982E12">
              <w:rPr>
                <w:rFonts w:ascii="Times New Roman" w:hAnsi="Times New Roman" w:cs="Times New Roman"/>
                <w:lang w:eastAsia="pl-PL"/>
              </w:rPr>
              <w:t xml:space="preserve">. </w:t>
            </w:r>
            <w:proofErr w:type="spellStart"/>
            <w:r w:rsidRPr="00982E12">
              <w:rPr>
                <w:rFonts w:ascii="Times New Roman" w:hAnsi="Times New Roman" w:cs="Times New Roman"/>
                <w:lang w:eastAsia="pl-PL"/>
              </w:rPr>
              <w:t>Deutsch</w:t>
            </w:r>
            <w:proofErr w:type="spellEnd"/>
            <w:r w:rsidRPr="00982E12">
              <w:rPr>
                <w:rFonts w:ascii="Times New Roman" w:hAnsi="Times New Roman" w:cs="Times New Roman"/>
                <w:lang w:eastAsia="pl-PL"/>
              </w:rPr>
              <w:t xml:space="preserve"> </w:t>
            </w:r>
            <w:proofErr w:type="spellStart"/>
            <w:r w:rsidRPr="00982E12">
              <w:rPr>
                <w:rFonts w:ascii="Times New Roman" w:hAnsi="Times New Roman" w:cs="Times New Roman"/>
                <w:lang w:eastAsia="pl-PL"/>
              </w:rPr>
              <w:t>als</w:t>
            </w:r>
            <w:proofErr w:type="spellEnd"/>
            <w:r w:rsidRPr="00982E12">
              <w:rPr>
                <w:rFonts w:ascii="Times New Roman" w:hAnsi="Times New Roman" w:cs="Times New Roman"/>
                <w:lang w:eastAsia="pl-PL"/>
              </w:rPr>
              <w:t xml:space="preserve"> </w:t>
            </w:r>
            <w:proofErr w:type="spellStart"/>
            <w:r w:rsidRPr="00982E12">
              <w:rPr>
                <w:rFonts w:ascii="Times New Roman" w:hAnsi="Times New Roman" w:cs="Times New Roman"/>
                <w:lang w:eastAsia="pl-PL"/>
              </w:rPr>
              <w:t>Fremdsprache</w:t>
            </w:r>
            <w:proofErr w:type="spellEnd"/>
            <w:r w:rsidRPr="00982E12">
              <w:rPr>
                <w:rFonts w:ascii="Times New Roman" w:hAnsi="Times New Roman" w:cs="Times New Roman"/>
                <w:lang w:eastAsia="pl-PL"/>
              </w:rPr>
              <w:t xml:space="preserve"> </w:t>
            </w:r>
            <w:proofErr w:type="spellStart"/>
            <w:r w:rsidRPr="00982E12">
              <w:rPr>
                <w:rFonts w:ascii="Times New Roman" w:hAnsi="Times New Roman" w:cs="Times New Roman"/>
                <w:lang w:eastAsia="pl-PL"/>
              </w:rPr>
              <w:t>Kursbuch</w:t>
            </w:r>
            <w:proofErr w:type="spellEnd"/>
            <w:r w:rsidRPr="00982E12">
              <w:rPr>
                <w:rFonts w:ascii="Times New Roman" w:hAnsi="Times New Roman" w:cs="Times New Roman"/>
                <w:lang w:eastAsia="pl-PL"/>
              </w:rPr>
              <w:t xml:space="preserve">, </w:t>
            </w:r>
            <w:proofErr w:type="spellStart"/>
            <w:r w:rsidRPr="00982E12">
              <w:rPr>
                <w:rFonts w:ascii="Times New Roman" w:hAnsi="Times New Roman" w:cs="Times New Roman"/>
                <w:lang w:eastAsia="pl-PL"/>
              </w:rPr>
              <w:t>Hueber</w:t>
            </w:r>
            <w:proofErr w:type="spellEnd"/>
            <w:r w:rsidRPr="00982E12">
              <w:rPr>
                <w:rFonts w:ascii="Times New Roman" w:hAnsi="Times New Roman" w:cs="Times New Roman"/>
                <w:lang w:eastAsia="pl-PL"/>
              </w:rPr>
              <w:t xml:space="preserve"> </w:t>
            </w:r>
            <w:proofErr w:type="spellStart"/>
            <w:r w:rsidRPr="00982E12">
              <w:rPr>
                <w:rFonts w:ascii="Times New Roman" w:hAnsi="Times New Roman" w:cs="Times New Roman"/>
                <w:lang w:eastAsia="pl-PL"/>
              </w:rPr>
              <w:t>Verlag</w:t>
            </w:r>
            <w:proofErr w:type="spellEnd"/>
            <w:r w:rsidRPr="00982E12">
              <w:rPr>
                <w:rFonts w:ascii="Times New Roman" w:hAnsi="Times New Roman" w:cs="Times New Roman"/>
                <w:lang w:eastAsia="pl-PL"/>
              </w:rPr>
              <w:t xml:space="preserve"> 2017 </w:t>
            </w:r>
          </w:p>
          <w:p w:rsidR="0023489B" w:rsidRPr="00982E12" w:rsidRDefault="0023489B" w:rsidP="00601528">
            <w:pPr>
              <w:numPr>
                <w:ilvl w:val="0"/>
                <w:numId w:val="820"/>
              </w:numPr>
              <w:rPr>
                <w:rFonts w:ascii="Times New Roman" w:hAnsi="Times New Roman" w:cs="Times New Roman"/>
                <w:lang w:eastAsia="pl-PL"/>
              </w:rPr>
            </w:pPr>
            <w:proofErr w:type="spellStart"/>
            <w:r w:rsidRPr="00982E12">
              <w:rPr>
                <w:rFonts w:ascii="Times New Roman" w:hAnsi="Times New Roman" w:cs="Times New Roman"/>
                <w:lang w:eastAsia="pl-PL"/>
              </w:rPr>
              <w:t>Bęza</w:t>
            </w:r>
            <w:proofErr w:type="spellEnd"/>
            <w:r w:rsidRPr="00982E12">
              <w:rPr>
                <w:rFonts w:ascii="Times New Roman" w:hAnsi="Times New Roman" w:cs="Times New Roman"/>
                <w:lang w:eastAsia="pl-PL"/>
              </w:rPr>
              <w:t xml:space="preserve"> S., Nowe repetytorium z gramatyki języka niemieckiego, Warszawa 1997</w:t>
            </w:r>
          </w:p>
          <w:p w:rsidR="0023489B" w:rsidRPr="00982E12" w:rsidRDefault="0023489B" w:rsidP="00601528">
            <w:pPr>
              <w:numPr>
                <w:ilvl w:val="0"/>
                <w:numId w:val="820"/>
              </w:numPr>
              <w:rPr>
                <w:rFonts w:ascii="Times New Roman" w:hAnsi="Times New Roman" w:cs="Times New Roman"/>
                <w:lang w:eastAsia="pl-PL"/>
              </w:rPr>
            </w:pPr>
            <w:proofErr w:type="spellStart"/>
            <w:r w:rsidRPr="00982E12">
              <w:rPr>
                <w:rFonts w:ascii="Times New Roman" w:hAnsi="Times New Roman" w:cs="Times New Roman"/>
                <w:lang w:eastAsia="pl-PL"/>
              </w:rPr>
              <w:t>Schwierskott</w:t>
            </w:r>
            <w:proofErr w:type="spellEnd"/>
            <w:r w:rsidRPr="00982E12">
              <w:rPr>
                <w:rFonts w:ascii="Times New Roman" w:hAnsi="Times New Roman" w:cs="Times New Roman"/>
                <w:lang w:eastAsia="pl-PL"/>
              </w:rPr>
              <w:t xml:space="preserve">-Matheson E., Niemiecki język prawniczy w 40 lekcjach – Deutsche </w:t>
            </w:r>
            <w:proofErr w:type="spellStart"/>
            <w:r w:rsidRPr="00982E12">
              <w:rPr>
                <w:rFonts w:ascii="Times New Roman" w:hAnsi="Times New Roman" w:cs="Times New Roman"/>
                <w:lang w:eastAsia="pl-PL"/>
              </w:rPr>
              <w:t>juristische</w:t>
            </w:r>
            <w:proofErr w:type="spellEnd"/>
            <w:r w:rsidRPr="00982E12">
              <w:rPr>
                <w:rFonts w:ascii="Times New Roman" w:hAnsi="Times New Roman" w:cs="Times New Roman"/>
                <w:lang w:eastAsia="pl-PL"/>
              </w:rPr>
              <w:t xml:space="preserve"> </w:t>
            </w:r>
            <w:proofErr w:type="spellStart"/>
            <w:r w:rsidRPr="00982E12">
              <w:rPr>
                <w:rFonts w:ascii="Times New Roman" w:hAnsi="Times New Roman" w:cs="Times New Roman"/>
                <w:lang w:eastAsia="pl-PL"/>
              </w:rPr>
              <w:t>Fachsprache</w:t>
            </w:r>
            <w:proofErr w:type="spellEnd"/>
            <w:r w:rsidRPr="00982E12">
              <w:rPr>
                <w:rFonts w:ascii="Times New Roman" w:hAnsi="Times New Roman" w:cs="Times New Roman"/>
                <w:lang w:eastAsia="pl-PL"/>
              </w:rPr>
              <w:t xml:space="preserve"> in 40 </w:t>
            </w:r>
            <w:proofErr w:type="spellStart"/>
            <w:r w:rsidRPr="00982E12">
              <w:rPr>
                <w:rFonts w:ascii="Times New Roman" w:hAnsi="Times New Roman" w:cs="Times New Roman"/>
                <w:lang w:eastAsia="pl-PL"/>
              </w:rPr>
              <w:t>Lektionen</w:t>
            </w:r>
            <w:proofErr w:type="spellEnd"/>
            <w:r w:rsidRPr="00982E12">
              <w:rPr>
                <w:rFonts w:ascii="Times New Roman" w:hAnsi="Times New Roman" w:cs="Times New Roman"/>
                <w:lang w:eastAsia="pl-PL"/>
              </w:rPr>
              <w:t xml:space="preserve">, Warszawa 2009 </w:t>
            </w:r>
          </w:p>
          <w:p w:rsidR="0023489B" w:rsidRPr="00982E12" w:rsidRDefault="0023489B" w:rsidP="00601528">
            <w:pPr>
              <w:numPr>
                <w:ilvl w:val="0"/>
                <w:numId w:val="820"/>
              </w:numPr>
              <w:rPr>
                <w:rFonts w:ascii="Times New Roman" w:hAnsi="Times New Roman" w:cs="Times New Roman"/>
                <w:lang w:eastAsia="pl-PL"/>
              </w:rPr>
            </w:pPr>
            <w:r w:rsidRPr="00982E12">
              <w:rPr>
                <w:rFonts w:ascii="Times New Roman" w:hAnsi="Times New Roman" w:cs="Times New Roman"/>
                <w:lang w:eastAsia="pl-PL"/>
              </w:rPr>
              <w:t xml:space="preserve">Burda U., </w:t>
            </w:r>
            <w:proofErr w:type="spellStart"/>
            <w:r w:rsidRPr="00982E12">
              <w:rPr>
                <w:rFonts w:ascii="Times New Roman" w:hAnsi="Times New Roman" w:cs="Times New Roman"/>
                <w:lang w:eastAsia="pl-PL"/>
              </w:rPr>
              <w:t>Dickel</w:t>
            </w:r>
            <w:proofErr w:type="spellEnd"/>
            <w:r w:rsidRPr="00982E12">
              <w:rPr>
                <w:rFonts w:ascii="Times New Roman" w:hAnsi="Times New Roman" w:cs="Times New Roman"/>
                <w:lang w:eastAsia="pl-PL"/>
              </w:rPr>
              <w:t xml:space="preserve"> A., Olpińska M., </w:t>
            </w:r>
            <w:proofErr w:type="spellStart"/>
            <w:r w:rsidRPr="00982E12">
              <w:rPr>
                <w:rFonts w:ascii="Times New Roman" w:hAnsi="Times New Roman" w:cs="Times New Roman"/>
                <w:lang w:eastAsia="pl-PL"/>
              </w:rPr>
              <w:t>Staatsordnung</w:t>
            </w:r>
            <w:proofErr w:type="spellEnd"/>
            <w:r w:rsidRPr="00982E12">
              <w:rPr>
                <w:rFonts w:ascii="Times New Roman" w:hAnsi="Times New Roman" w:cs="Times New Roman"/>
                <w:lang w:eastAsia="pl-PL"/>
              </w:rPr>
              <w:t xml:space="preserve"> </w:t>
            </w:r>
            <w:proofErr w:type="spellStart"/>
            <w:r w:rsidRPr="00982E12">
              <w:rPr>
                <w:rFonts w:ascii="Times New Roman" w:hAnsi="Times New Roman" w:cs="Times New Roman"/>
                <w:lang w:eastAsia="pl-PL"/>
              </w:rPr>
              <w:t>und</w:t>
            </w:r>
            <w:proofErr w:type="spellEnd"/>
            <w:r w:rsidRPr="00982E12">
              <w:rPr>
                <w:rFonts w:ascii="Times New Roman" w:hAnsi="Times New Roman" w:cs="Times New Roman"/>
                <w:lang w:eastAsia="pl-PL"/>
              </w:rPr>
              <w:t xml:space="preserve"> </w:t>
            </w:r>
            <w:proofErr w:type="spellStart"/>
            <w:r w:rsidRPr="00982E12">
              <w:rPr>
                <w:rFonts w:ascii="Times New Roman" w:hAnsi="Times New Roman" w:cs="Times New Roman"/>
                <w:lang w:eastAsia="pl-PL"/>
              </w:rPr>
              <w:t>politisches</w:t>
            </w:r>
            <w:proofErr w:type="spellEnd"/>
            <w:r w:rsidRPr="00982E12">
              <w:rPr>
                <w:rFonts w:ascii="Times New Roman" w:hAnsi="Times New Roman" w:cs="Times New Roman"/>
                <w:lang w:eastAsia="pl-PL"/>
              </w:rPr>
              <w:t xml:space="preserve"> System, </w:t>
            </w:r>
            <w:proofErr w:type="spellStart"/>
            <w:r w:rsidRPr="00982E12">
              <w:rPr>
                <w:rFonts w:ascii="Times New Roman" w:hAnsi="Times New Roman" w:cs="Times New Roman"/>
                <w:lang w:eastAsia="pl-PL"/>
              </w:rPr>
              <w:t>Spracharbeitsbuch</w:t>
            </w:r>
            <w:proofErr w:type="spellEnd"/>
            <w:r w:rsidRPr="00982E12">
              <w:rPr>
                <w:rFonts w:ascii="Times New Roman" w:hAnsi="Times New Roman" w:cs="Times New Roman"/>
                <w:lang w:eastAsia="pl-PL"/>
              </w:rPr>
              <w:t>, Warszawa 2008</w:t>
            </w:r>
          </w:p>
          <w:p w:rsidR="0023489B" w:rsidRPr="00982E12" w:rsidRDefault="0023489B" w:rsidP="00A5477A">
            <w:pPr>
              <w:ind w:left="644"/>
              <w:rPr>
                <w:rFonts w:ascii="Times New Roman" w:hAnsi="Times New Roman" w:cs="Times New Roman"/>
                <w:lang w:eastAsia="pl-PL"/>
              </w:rPr>
            </w:pPr>
          </w:p>
          <w:p w:rsidR="0023489B" w:rsidRPr="00982E12" w:rsidRDefault="0023489B" w:rsidP="00601528">
            <w:pPr>
              <w:numPr>
                <w:ilvl w:val="0"/>
                <w:numId w:val="818"/>
              </w:numPr>
              <w:ind w:left="450" w:hanging="284"/>
              <w:contextualSpacing/>
              <w:rPr>
                <w:rFonts w:ascii="Times New Roman" w:hAnsi="Times New Roman" w:cs="Times New Roman"/>
                <w:b/>
              </w:rPr>
            </w:pPr>
            <w:r w:rsidRPr="00982E12">
              <w:rPr>
                <w:rFonts w:ascii="Times New Roman" w:hAnsi="Times New Roman" w:cs="Times New Roman"/>
                <w:b/>
              </w:rPr>
              <w:t>Literatura uzupełniająca:</w:t>
            </w:r>
          </w:p>
          <w:p w:rsidR="0023489B" w:rsidRPr="00982E12" w:rsidRDefault="0023489B" w:rsidP="00A5477A">
            <w:pPr>
              <w:ind w:left="284"/>
              <w:contextualSpacing/>
              <w:rPr>
                <w:rFonts w:ascii="Times New Roman" w:hAnsi="Times New Roman" w:cs="Times New Roman"/>
                <w:b/>
              </w:rPr>
            </w:pPr>
          </w:p>
          <w:p w:rsidR="0023489B" w:rsidRPr="00982E12" w:rsidRDefault="0023489B" w:rsidP="00601528">
            <w:pPr>
              <w:numPr>
                <w:ilvl w:val="0"/>
                <w:numId w:val="819"/>
              </w:numPr>
              <w:contextualSpacing/>
              <w:rPr>
                <w:rFonts w:ascii="Times New Roman" w:hAnsi="Times New Roman" w:cs="Times New Roman"/>
                <w:bCs/>
                <w:iCs/>
                <w:lang w:eastAsia="pl-PL"/>
              </w:rPr>
            </w:pPr>
            <w:proofErr w:type="spellStart"/>
            <w:r w:rsidRPr="00982E12">
              <w:rPr>
                <w:rFonts w:ascii="Times New Roman" w:hAnsi="Times New Roman" w:cs="Times New Roman"/>
                <w:bCs/>
                <w:iCs/>
                <w:lang w:eastAsia="pl-PL"/>
              </w:rPr>
              <w:t>Schwierskott</w:t>
            </w:r>
            <w:proofErr w:type="spellEnd"/>
            <w:r w:rsidRPr="00982E12">
              <w:rPr>
                <w:rFonts w:ascii="Times New Roman" w:hAnsi="Times New Roman" w:cs="Times New Roman"/>
                <w:bCs/>
                <w:iCs/>
                <w:lang w:eastAsia="pl-PL"/>
              </w:rPr>
              <w:t xml:space="preserve"> E., Deutsche </w:t>
            </w:r>
            <w:proofErr w:type="spellStart"/>
            <w:r w:rsidRPr="00982E12">
              <w:rPr>
                <w:rFonts w:ascii="Times New Roman" w:hAnsi="Times New Roman" w:cs="Times New Roman"/>
                <w:bCs/>
                <w:iCs/>
                <w:lang w:eastAsia="pl-PL"/>
              </w:rPr>
              <w:t>juristische</w:t>
            </w:r>
            <w:proofErr w:type="spellEnd"/>
            <w:r w:rsidRPr="00982E12">
              <w:rPr>
                <w:rFonts w:ascii="Times New Roman" w:hAnsi="Times New Roman" w:cs="Times New Roman"/>
                <w:bCs/>
                <w:iCs/>
                <w:lang w:eastAsia="pl-PL"/>
              </w:rPr>
              <w:t xml:space="preserve"> </w:t>
            </w:r>
            <w:proofErr w:type="spellStart"/>
            <w:r w:rsidRPr="00982E12">
              <w:rPr>
                <w:rFonts w:ascii="Times New Roman" w:hAnsi="Times New Roman" w:cs="Times New Roman"/>
                <w:bCs/>
                <w:iCs/>
                <w:lang w:eastAsia="pl-PL"/>
              </w:rPr>
              <w:t>Fachbegriffe</w:t>
            </w:r>
            <w:proofErr w:type="spellEnd"/>
            <w:r w:rsidRPr="00982E12">
              <w:rPr>
                <w:rFonts w:ascii="Times New Roman" w:hAnsi="Times New Roman" w:cs="Times New Roman"/>
                <w:bCs/>
                <w:iCs/>
                <w:lang w:eastAsia="pl-PL"/>
              </w:rPr>
              <w:t xml:space="preserve"> in </w:t>
            </w:r>
            <w:proofErr w:type="spellStart"/>
            <w:r w:rsidRPr="00982E12">
              <w:rPr>
                <w:rFonts w:ascii="Times New Roman" w:hAnsi="Times New Roman" w:cs="Times New Roman"/>
                <w:bCs/>
                <w:iCs/>
                <w:lang w:eastAsia="pl-PL"/>
              </w:rPr>
              <w:t>Übungen</w:t>
            </w:r>
            <w:proofErr w:type="spellEnd"/>
            <w:r w:rsidRPr="00982E12">
              <w:rPr>
                <w:rFonts w:ascii="Times New Roman" w:hAnsi="Times New Roman" w:cs="Times New Roman"/>
                <w:bCs/>
                <w:iCs/>
                <w:lang w:eastAsia="pl-PL"/>
              </w:rPr>
              <w:t>, Wydawnictwo C. H. Beck, 2004</w:t>
            </w:r>
          </w:p>
          <w:p w:rsidR="0023489B" w:rsidRPr="00982E12" w:rsidRDefault="0023489B" w:rsidP="00601528">
            <w:pPr>
              <w:numPr>
                <w:ilvl w:val="0"/>
                <w:numId w:val="819"/>
              </w:numPr>
              <w:contextualSpacing/>
              <w:rPr>
                <w:rFonts w:ascii="Times New Roman" w:hAnsi="Times New Roman" w:cs="Times New Roman"/>
                <w:bCs/>
                <w:iCs/>
                <w:lang w:eastAsia="pl-PL"/>
              </w:rPr>
            </w:pPr>
            <w:proofErr w:type="spellStart"/>
            <w:r w:rsidRPr="00982E12">
              <w:rPr>
                <w:rFonts w:ascii="Times New Roman" w:hAnsi="Times New Roman" w:cs="Times New Roman"/>
                <w:bCs/>
                <w:iCs/>
                <w:lang w:eastAsia="pl-PL"/>
              </w:rPr>
              <w:t>Kienzler</w:t>
            </w:r>
            <w:proofErr w:type="spellEnd"/>
            <w:r w:rsidRPr="00982E12">
              <w:rPr>
                <w:rFonts w:ascii="Times New Roman" w:hAnsi="Times New Roman" w:cs="Times New Roman"/>
                <w:bCs/>
                <w:iCs/>
                <w:lang w:eastAsia="pl-PL"/>
              </w:rPr>
              <w:t xml:space="preserve"> I., Słownik prawniczo-handlowy niemiecko-polski (tom 1) i polsko niemiecki (tom 2), </w:t>
            </w:r>
            <w:r w:rsidRPr="00982E12">
              <w:rPr>
                <w:rFonts w:ascii="Times New Roman" w:hAnsi="Times New Roman" w:cs="Times New Roman"/>
                <w:bCs/>
                <w:iCs/>
                <w:lang w:eastAsia="pl-PL"/>
              </w:rPr>
              <w:br/>
              <w:t xml:space="preserve">Agencja Wydawnicza </w:t>
            </w:r>
            <w:proofErr w:type="spellStart"/>
            <w:r w:rsidRPr="00982E12">
              <w:rPr>
                <w:rFonts w:ascii="Times New Roman" w:hAnsi="Times New Roman" w:cs="Times New Roman"/>
                <w:bCs/>
                <w:iCs/>
                <w:lang w:eastAsia="pl-PL"/>
              </w:rPr>
              <w:t>Morex</w:t>
            </w:r>
            <w:proofErr w:type="spellEnd"/>
            <w:r w:rsidRPr="00982E12">
              <w:rPr>
                <w:rFonts w:ascii="Times New Roman" w:hAnsi="Times New Roman" w:cs="Times New Roman"/>
                <w:bCs/>
                <w:iCs/>
                <w:lang w:eastAsia="pl-PL"/>
              </w:rPr>
              <w:t>, 2000</w:t>
            </w:r>
          </w:p>
          <w:p w:rsidR="0023489B" w:rsidRPr="00982E12" w:rsidRDefault="0023489B" w:rsidP="00726F6E">
            <w:pPr>
              <w:ind w:left="644"/>
              <w:contextualSpacing/>
              <w:rPr>
                <w:rFonts w:ascii="Times New Roman" w:hAnsi="Times New Roman" w:cs="Times New Roman"/>
                <w:bCs/>
                <w:iCs/>
                <w:lang w:eastAsia="pl-PL"/>
              </w:rPr>
            </w:pP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rPr>
          <w:rFonts w:ascii="Times New Roman" w:hAnsi="Times New Roman" w:cs="Times New Roman"/>
        </w:rPr>
      </w:pPr>
      <w:r w:rsidRPr="00982E12">
        <w:rPr>
          <w:rFonts w:ascii="Times New Roman" w:hAnsi="Times New Roman" w:cs="Times New Roman"/>
        </w:rPr>
        <w:br w:type="page"/>
      </w:r>
    </w:p>
    <w:p w:rsidR="0023489B" w:rsidRPr="00982E12" w:rsidRDefault="0023489B" w:rsidP="0023489B">
      <w:pPr>
        <w:pStyle w:val="Nagwek2"/>
        <w:rPr>
          <w:rFonts w:ascii="Times New Roman" w:hAnsi="Times New Roman" w:cs="Times New Roman"/>
          <w:b/>
          <w:noProof/>
          <w:color w:val="auto"/>
          <w:sz w:val="22"/>
          <w:szCs w:val="22"/>
        </w:rPr>
      </w:pPr>
      <w:bookmarkStart w:id="80" w:name="_Toc175896559"/>
      <w:r w:rsidRPr="00982E12">
        <w:rPr>
          <w:rFonts w:ascii="Times New Roman" w:hAnsi="Times New Roman" w:cs="Times New Roman"/>
          <w:b/>
          <w:noProof/>
          <w:color w:val="auto"/>
          <w:sz w:val="22"/>
          <w:szCs w:val="22"/>
        </w:rPr>
        <w:lastRenderedPageBreak/>
        <w:t>16.</w:t>
      </w:r>
      <w:r w:rsidRPr="00982E12">
        <w:rPr>
          <w:rFonts w:ascii="Times New Roman" w:hAnsi="Times New Roman" w:cs="Times New Roman"/>
          <w:b/>
          <w:noProof/>
          <w:color w:val="auto"/>
          <w:sz w:val="22"/>
          <w:szCs w:val="22"/>
        </w:rPr>
        <w:tab/>
        <w:t>Język obcy z terminologią specjalistyczną dla służb granicznych - Język rosyjski</w:t>
      </w:r>
      <w:bookmarkEnd w:id="80"/>
    </w:p>
    <w:p w:rsidR="0023489B" w:rsidRPr="00982E12" w:rsidRDefault="0023489B" w:rsidP="0023489B">
      <w:pPr>
        <w:rPr>
          <w:rFonts w:ascii="Times New Roman" w:hAnsi="Times New Roman" w:cs="Times New Roman"/>
        </w:rPr>
      </w:pPr>
    </w:p>
    <w:tbl>
      <w:tblPr>
        <w:tblStyle w:val="Siatkatabelijasna1"/>
        <w:tblW w:w="10343" w:type="dxa"/>
        <w:tblLayout w:type="fixed"/>
        <w:tblLook w:val="0000" w:firstRow="0" w:lastRow="0" w:firstColumn="0" w:lastColumn="0" w:noHBand="0" w:noVBand="0"/>
      </w:tblPr>
      <w:tblGrid>
        <w:gridCol w:w="3544"/>
        <w:gridCol w:w="846"/>
        <w:gridCol w:w="2504"/>
        <w:gridCol w:w="47"/>
        <w:gridCol w:w="1418"/>
        <w:gridCol w:w="1984"/>
      </w:tblGrid>
      <w:tr w:rsidR="0023489B" w:rsidRPr="00982E12" w:rsidTr="00A5477A">
        <w:trPr>
          <w:trHeight w:val="538"/>
        </w:trPr>
        <w:tc>
          <w:tcPr>
            <w:tcW w:w="439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zajęć</w:t>
            </w:r>
          </w:p>
          <w:p w:rsidR="0023489B" w:rsidRPr="00982E12" w:rsidRDefault="0023489B" w:rsidP="00A5477A">
            <w:pPr>
              <w:ind w:left="356"/>
              <w:rPr>
                <w:rFonts w:ascii="Times New Roman" w:hAnsi="Times New Roman" w:cs="Times New Roman"/>
              </w:rPr>
            </w:pPr>
            <w:r w:rsidRPr="00982E12">
              <w:rPr>
                <w:rFonts w:ascii="Times New Roman" w:hAnsi="Times New Roman" w:cs="Times New Roman"/>
                <w:i/>
              </w:rPr>
              <w:t>Język obcy z terminologią specjalistyczną dla służb granicznych - Język rosyjski</w:t>
            </w:r>
          </w:p>
        </w:tc>
        <w:tc>
          <w:tcPr>
            <w:tcW w:w="2551"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C247D0" w:rsidP="00A5477A">
            <w:pPr>
              <w:rPr>
                <w:rFonts w:ascii="Times New Roman" w:hAnsi="Times New Roman" w:cs="Times New Roman"/>
                <w:i/>
              </w:rPr>
            </w:pPr>
            <w:r w:rsidRPr="00982E12">
              <w:rPr>
                <w:rFonts w:ascii="Times New Roman" w:hAnsi="Times New Roman" w:cs="Times New Roman"/>
                <w:i/>
              </w:rPr>
              <w:t>Nauki społeczne/Nauki o bezpieczeństwie</w:t>
            </w:r>
          </w:p>
        </w:tc>
        <w:tc>
          <w:tcPr>
            <w:tcW w:w="1418"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23489B" w:rsidRPr="00982E12" w:rsidRDefault="0023489B"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D 8</w:t>
            </w:r>
          </w:p>
        </w:tc>
        <w:tc>
          <w:tcPr>
            <w:tcW w:w="1984"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r>
      <w:tr w:rsidR="0023489B" w:rsidRPr="00982E12" w:rsidTr="00A5477A">
        <w:trPr>
          <w:trHeight w:val="698"/>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prowadzącej/odpowiadającej za zajęcia:</w:t>
            </w:r>
          </w:p>
          <w:p w:rsidR="0023489B" w:rsidRPr="00982E12" w:rsidRDefault="0023489B" w:rsidP="00A5477A">
            <w:pPr>
              <w:rPr>
                <w:rFonts w:ascii="Times New Roman" w:hAnsi="Times New Roman" w:cs="Times New Roman"/>
                <w:b/>
                <w:i/>
              </w:rPr>
            </w:pPr>
            <w:r w:rsidRPr="00982E12">
              <w:rPr>
                <w:rFonts w:ascii="Times New Roman" w:hAnsi="Times New Roman" w:cs="Times New Roman"/>
                <w:i/>
              </w:rPr>
              <w:t>Zakład Kompetencji Kierowniczych i Logistycznych</w:t>
            </w:r>
          </w:p>
          <w:p w:rsidR="0023489B" w:rsidRPr="00982E12" w:rsidRDefault="0023489B" w:rsidP="00A5477A">
            <w:pPr>
              <w:rPr>
                <w:rFonts w:ascii="Times New Roman" w:hAnsi="Times New Roman" w:cs="Times New Roman"/>
                <w:i/>
              </w:rPr>
            </w:pPr>
          </w:p>
        </w:tc>
      </w:tr>
      <w:tr w:rsidR="0023489B" w:rsidRPr="00982E12" w:rsidTr="00A5477A">
        <w:trPr>
          <w:trHeight w:val="945"/>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Rodzaj zajęć: </w:t>
            </w:r>
            <w:r w:rsidRPr="00982E12">
              <w:rPr>
                <w:rFonts w:ascii="Times New Roman" w:hAnsi="Times New Roman" w:cs="Times New Roman"/>
              </w:rPr>
              <w:t>kierunkowe, fakultatywne</w:t>
            </w:r>
          </w:p>
        </w:tc>
      </w:tr>
      <w:tr w:rsidR="0023489B" w:rsidRPr="00982E12" w:rsidTr="00A5477A">
        <w:trPr>
          <w:trHeight w:val="221"/>
        </w:trPr>
        <w:tc>
          <w:tcPr>
            <w:tcW w:w="354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350" w:type="dxa"/>
            <w:gridSpan w:val="2"/>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3449" w:type="dxa"/>
            <w:gridSpan w:val="3"/>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681"/>
        </w:trPr>
        <w:tc>
          <w:tcPr>
            <w:tcW w:w="3544"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350" w:type="dxa"/>
            <w:gridSpan w:val="2"/>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rPr>
              <w:t>2026/2027</w:t>
            </w:r>
          </w:p>
        </w:tc>
        <w:tc>
          <w:tcPr>
            <w:tcW w:w="3449" w:type="dxa"/>
            <w:gridSpan w:val="3"/>
          </w:tcPr>
          <w:p w:rsidR="0023489B" w:rsidRPr="00982E12" w:rsidRDefault="0023489B" w:rsidP="00A5477A">
            <w:pP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III/V-VI</w:t>
            </w:r>
          </w:p>
        </w:tc>
      </w:tr>
      <w:tr w:rsidR="0023489B" w:rsidRPr="00982E12" w:rsidTr="00A5477A">
        <w:trPr>
          <w:trHeight w:val="261"/>
        </w:trPr>
        <w:tc>
          <w:tcPr>
            <w:tcW w:w="10343" w:type="dxa"/>
            <w:gridSpan w:val="6"/>
          </w:tcPr>
          <w:p w:rsidR="0023489B" w:rsidRPr="00982E12" w:rsidRDefault="0023489B" w:rsidP="00C247D0">
            <w:pPr>
              <w:rPr>
                <w:rFonts w:ascii="Times New Roman" w:hAnsi="Times New Roman" w:cs="Times New Roman"/>
              </w:rPr>
            </w:pPr>
            <w:r w:rsidRPr="00982E12">
              <w:rPr>
                <w:rFonts w:ascii="Times New Roman" w:hAnsi="Times New Roman" w:cs="Times New Roman"/>
                <w:b/>
              </w:rPr>
              <w:t>Koordynator zajęć:</w:t>
            </w:r>
            <w:r w:rsidRPr="00982E12">
              <w:rPr>
                <w:rFonts w:ascii="Times New Roman" w:hAnsi="Times New Roman" w:cs="Times New Roman"/>
              </w:rPr>
              <w:t xml:space="preserve"> mjr SG mgr Paweł Palonek (</w:t>
            </w:r>
            <w:hyperlink r:id="rId112" w:history="1">
              <w:r w:rsidRPr="00982E12">
                <w:rPr>
                  <w:rFonts w:ascii="Times New Roman" w:hAnsi="Times New Roman" w:cs="Times New Roman"/>
                </w:rPr>
                <w:t>pawel.palonek@strazgraniczna.pl</w:t>
              </w:r>
            </w:hyperlink>
            <w:r w:rsidRPr="00982E12">
              <w:rPr>
                <w:rFonts w:ascii="Times New Roman" w:hAnsi="Times New Roman" w:cs="Times New Roman"/>
              </w:rPr>
              <w:t>, tel. 6644433)</w:t>
            </w:r>
          </w:p>
        </w:tc>
      </w:tr>
      <w:tr w:rsidR="0023489B" w:rsidRPr="00982E12" w:rsidTr="00A5477A">
        <w:trPr>
          <w:trHeight w:val="512"/>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A5477A">
            <w:pPr>
              <w:rPr>
                <w:rFonts w:ascii="Times New Roman" w:hAnsi="Times New Roman" w:cs="Times New Roman"/>
              </w:rPr>
            </w:pPr>
            <w:r w:rsidRPr="00982E12">
              <w:rPr>
                <w:rFonts w:ascii="Times New Roman" w:hAnsi="Times New Roman" w:cs="Times New Roman"/>
              </w:rPr>
              <w:t>Znajomość języka obcego w mowie i piśmie na poziomie B1 wg wymagań Rady Europy ujętych w CEFR (</w:t>
            </w:r>
            <w:proofErr w:type="spellStart"/>
            <w:r w:rsidRPr="00982E12">
              <w:rPr>
                <w:rFonts w:ascii="Times New Roman" w:hAnsi="Times New Roman" w:cs="Times New Roman"/>
              </w:rPr>
              <w:t>Common</w:t>
            </w:r>
            <w:proofErr w:type="spellEnd"/>
            <w:r w:rsidRPr="00982E12">
              <w:rPr>
                <w:rFonts w:ascii="Times New Roman" w:hAnsi="Times New Roman" w:cs="Times New Roman"/>
              </w:rPr>
              <w:t xml:space="preserve"> </w:t>
            </w:r>
            <w:proofErr w:type="spellStart"/>
            <w:r w:rsidRPr="00982E12">
              <w:rPr>
                <w:rFonts w:ascii="Times New Roman" w:hAnsi="Times New Roman" w:cs="Times New Roman"/>
              </w:rPr>
              <w:t>European</w:t>
            </w:r>
            <w:proofErr w:type="spellEnd"/>
            <w:r w:rsidRPr="00982E12">
              <w:rPr>
                <w:rFonts w:ascii="Times New Roman" w:hAnsi="Times New Roman" w:cs="Times New Roman"/>
              </w:rPr>
              <w:t xml:space="preserve"> Framework for Language Reference)</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473"/>
        <w:gridCol w:w="9854"/>
      </w:tblGrid>
      <w:tr w:rsidR="0023489B" w:rsidRPr="00982E12" w:rsidTr="00A5477A">
        <w:trPr>
          <w:trHeight w:val="203"/>
        </w:trPr>
        <w:tc>
          <w:tcPr>
            <w:tcW w:w="473"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0" w:type="auto"/>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23489B" w:rsidRPr="00982E12" w:rsidTr="00A5477A">
        <w:trPr>
          <w:trHeight w:val="216"/>
        </w:trPr>
        <w:tc>
          <w:tcPr>
            <w:tcW w:w="473"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C1</w:t>
            </w:r>
          </w:p>
        </w:tc>
        <w:tc>
          <w:tcPr>
            <w:tcW w:w="0" w:type="auto"/>
          </w:tcPr>
          <w:p w:rsidR="0023489B" w:rsidRPr="00982E12" w:rsidRDefault="0023489B" w:rsidP="00A5477A">
            <w:pPr>
              <w:rPr>
                <w:rFonts w:ascii="Times New Roman" w:hAnsi="Times New Roman" w:cs="Times New Roman"/>
              </w:rPr>
            </w:pPr>
            <w:r w:rsidRPr="00982E12">
              <w:rPr>
                <w:rFonts w:ascii="Times New Roman" w:hAnsi="Times New Roman" w:cs="Times New Roman"/>
              </w:rPr>
              <w:t>Kształcenie praktycznego zastosowania gramatyki języka rosyjskiego umożliwiającej komunikację w środowisku zawodowym</w:t>
            </w:r>
          </w:p>
        </w:tc>
      </w:tr>
      <w:tr w:rsidR="0023489B" w:rsidRPr="00982E12" w:rsidTr="00A5477A">
        <w:trPr>
          <w:trHeight w:val="203"/>
        </w:trPr>
        <w:tc>
          <w:tcPr>
            <w:tcW w:w="473"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C2</w:t>
            </w:r>
          </w:p>
        </w:tc>
        <w:tc>
          <w:tcPr>
            <w:tcW w:w="0" w:type="auto"/>
          </w:tcPr>
          <w:p w:rsidR="0023489B" w:rsidRPr="00982E12" w:rsidRDefault="0023489B" w:rsidP="00A5477A">
            <w:pPr>
              <w:rPr>
                <w:rFonts w:ascii="Times New Roman" w:hAnsi="Times New Roman" w:cs="Times New Roman"/>
              </w:rPr>
            </w:pPr>
            <w:r w:rsidRPr="00982E12">
              <w:rPr>
                <w:rFonts w:ascii="Times New Roman" w:hAnsi="Times New Roman" w:cs="Times New Roman"/>
              </w:rPr>
              <w:t>Poznanie wybranej leksyki specjalistycznej dotyczącej pracy Straży Granicznej oraz kształtowanie umiejętności jej stosowania</w:t>
            </w:r>
          </w:p>
        </w:tc>
      </w:tr>
      <w:tr w:rsidR="0023489B" w:rsidRPr="00982E12" w:rsidTr="00A5477A">
        <w:trPr>
          <w:trHeight w:val="433"/>
        </w:trPr>
        <w:tc>
          <w:tcPr>
            <w:tcW w:w="473"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C3</w:t>
            </w:r>
          </w:p>
        </w:tc>
        <w:tc>
          <w:tcPr>
            <w:tcW w:w="0" w:type="auto"/>
          </w:tcPr>
          <w:p w:rsidR="0023489B" w:rsidRPr="00982E12" w:rsidRDefault="0023489B" w:rsidP="00A5477A">
            <w:pPr>
              <w:rPr>
                <w:rFonts w:ascii="Times New Roman" w:hAnsi="Times New Roman" w:cs="Times New Roman"/>
              </w:rPr>
            </w:pPr>
            <w:r w:rsidRPr="00982E12">
              <w:rPr>
                <w:rFonts w:ascii="Times New Roman" w:hAnsi="Times New Roman" w:cs="Times New Roman"/>
              </w:rPr>
              <w:t>Doskonalenie umiejętności formułowania poprawnych i właściwych wypowiedzi w danym kontekście językowym na wybrane tematy specjalistyczne związane z realizacją zadań służbowych przez funkcjonariuszy Straży Granicznej</w:t>
            </w:r>
          </w:p>
        </w:tc>
      </w:tr>
      <w:tr w:rsidR="0023489B" w:rsidRPr="00982E12" w:rsidTr="00A5477A">
        <w:trPr>
          <w:trHeight w:val="192"/>
        </w:trPr>
        <w:tc>
          <w:tcPr>
            <w:tcW w:w="47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C4</w:t>
            </w:r>
          </w:p>
        </w:tc>
        <w:tc>
          <w:tcPr>
            <w:tcW w:w="0" w:type="auto"/>
          </w:tcPr>
          <w:p w:rsidR="0023489B" w:rsidRPr="00982E12" w:rsidRDefault="0023489B" w:rsidP="00A5477A">
            <w:pPr>
              <w:rPr>
                <w:rFonts w:ascii="Times New Roman" w:hAnsi="Times New Roman" w:cs="Times New Roman"/>
              </w:rPr>
            </w:pPr>
            <w:r w:rsidRPr="00982E12">
              <w:rPr>
                <w:rFonts w:ascii="Times New Roman" w:hAnsi="Times New Roman" w:cs="Times New Roman"/>
              </w:rPr>
              <w:t>Kształcenie umiejętności redagowania najważniejszych rodzajów branżowych tekstów pisanych</w:t>
            </w:r>
          </w:p>
        </w:tc>
      </w:tr>
      <w:tr w:rsidR="0023489B" w:rsidRPr="00982E12" w:rsidTr="00A5477A">
        <w:trPr>
          <w:trHeight w:val="407"/>
        </w:trPr>
        <w:tc>
          <w:tcPr>
            <w:tcW w:w="47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C5</w:t>
            </w:r>
          </w:p>
        </w:tc>
        <w:tc>
          <w:tcPr>
            <w:tcW w:w="0" w:type="auto"/>
          </w:tcPr>
          <w:p w:rsidR="0023489B" w:rsidRPr="00982E12" w:rsidRDefault="0023489B" w:rsidP="00A5477A">
            <w:pPr>
              <w:rPr>
                <w:rFonts w:ascii="Times New Roman" w:hAnsi="Times New Roman" w:cs="Times New Roman"/>
              </w:rPr>
            </w:pPr>
            <w:r w:rsidRPr="00982E12">
              <w:rPr>
                <w:rFonts w:ascii="Times New Roman" w:hAnsi="Times New Roman" w:cs="Times New Roman"/>
              </w:rPr>
              <w:t>Doskonalenie umiejętności rozumienia obcojęzycznych, branżowych tekstów mówionych i pisanych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1555"/>
        <w:gridCol w:w="8788"/>
      </w:tblGrid>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788"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c>
          <w:tcPr>
            <w:tcW w:w="8788" w:type="dxa"/>
          </w:tcPr>
          <w:p w:rsidR="0023489B" w:rsidRPr="00982E12" w:rsidRDefault="0023489B" w:rsidP="00A5477A">
            <w:pPr>
              <w:rPr>
                <w:rFonts w:ascii="Times New Roman" w:hAnsi="Times New Roman" w:cs="Times New Roman"/>
                <w:i/>
              </w:rPr>
            </w:pPr>
            <w:r w:rsidRPr="00982E12">
              <w:rPr>
                <w:rFonts w:ascii="Times New Roman" w:hAnsi="Times New Roman" w:cs="Times New Roman"/>
              </w:rPr>
              <w:t xml:space="preserve">Metoda komunikatywna z elementami metody </w:t>
            </w:r>
            <w:proofErr w:type="spellStart"/>
            <w:r w:rsidRPr="00982E12">
              <w:rPr>
                <w:rFonts w:ascii="Times New Roman" w:hAnsi="Times New Roman" w:cs="Times New Roman"/>
              </w:rPr>
              <w:t>audiolingwalnej</w:t>
            </w:r>
            <w:proofErr w:type="spellEnd"/>
            <w:r w:rsidRPr="00982E12">
              <w:rPr>
                <w:rFonts w:ascii="Times New Roman" w:hAnsi="Times New Roman" w:cs="Times New Roman"/>
              </w:rPr>
              <w:t>, ćwiczenia indywidualne, ćwiczenia w grupach, analiza tekstów, dyskusja, odgrywanie ról, demonstracje</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rPr>
      </w:pPr>
      <w:r w:rsidRPr="00982E12">
        <w:rPr>
          <w:rFonts w:ascii="Times New Roman" w:hAnsi="Times New Roman" w:cs="Times New Roman"/>
          <w:b/>
        </w:rPr>
        <w:t>Treści programowe</w:t>
      </w:r>
    </w:p>
    <w:p w:rsidR="0023489B" w:rsidRPr="00982E12" w:rsidRDefault="0023489B" w:rsidP="0023489B">
      <w:pPr>
        <w:spacing w:after="0" w:line="240" w:lineRule="auto"/>
        <w:rPr>
          <w:rFonts w:ascii="Times New Roman" w:hAnsi="Times New Roman" w:cs="Times New Roman"/>
          <w:b/>
        </w:rPr>
      </w:pPr>
    </w:p>
    <w:tbl>
      <w:tblPr>
        <w:tblStyle w:val="Siatkatabelijasna1"/>
        <w:tblW w:w="10343" w:type="dxa"/>
        <w:tblLayout w:type="fixed"/>
        <w:tblLook w:val="0000" w:firstRow="0" w:lastRow="0" w:firstColumn="0" w:lastColumn="0" w:noHBand="0" w:noVBand="0"/>
      </w:tblPr>
      <w:tblGrid>
        <w:gridCol w:w="703"/>
        <w:gridCol w:w="1984"/>
        <w:gridCol w:w="3968"/>
        <w:gridCol w:w="1134"/>
        <w:gridCol w:w="145"/>
        <w:gridCol w:w="1276"/>
        <w:gridCol w:w="1133"/>
      </w:tblGrid>
      <w:tr w:rsidR="0023489B" w:rsidRPr="00982E12" w:rsidTr="00A5477A">
        <w:trPr>
          <w:trHeight w:val="456"/>
        </w:trPr>
        <w:tc>
          <w:tcPr>
            <w:tcW w:w="704" w:type="dxa"/>
            <w:vMerge w:val="restart"/>
          </w:tcPr>
          <w:p w:rsidR="0023489B" w:rsidRPr="00982E12" w:rsidRDefault="0023489B" w:rsidP="00A5477A">
            <w:pPr>
              <w:ind w:left="-117" w:right="-106"/>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1985" w:type="dxa"/>
            <w:vMerge w:val="restart"/>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Temat</w:t>
            </w:r>
          </w:p>
        </w:tc>
        <w:tc>
          <w:tcPr>
            <w:tcW w:w="3969" w:type="dxa"/>
            <w:vMerge w:val="restart"/>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Problematyka (zagadnienia)</w:t>
            </w:r>
          </w:p>
        </w:tc>
        <w:tc>
          <w:tcPr>
            <w:tcW w:w="3685" w:type="dxa"/>
            <w:gridSpan w:val="4"/>
          </w:tcPr>
          <w:p w:rsidR="0023489B" w:rsidRPr="00982E12" w:rsidRDefault="0023489B" w:rsidP="00DD4722">
            <w:pPr>
              <w:jc w:val="center"/>
              <w:rPr>
                <w:rFonts w:ascii="Times New Roman" w:hAnsi="Times New Roman" w:cs="Times New Roman"/>
                <w:b/>
              </w:rPr>
            </w:pPr>
            <w:r w:rsidRPr="00982E12">
              <w:rPr>
                <w:rFonts w:ascii="Times New Roman" w:hAnsi="Times New Roman" w:cs="Times New Roman"/>
                <w:b/>
              </w:rPr>
              <w:t>Liczba godzin</w:t>
            </w:r>
          </w:p>
        </w:tc>
      </w:tr>
      <w:tr w:rsidR="0023489B" w:rsidRPr="00982E12" w:rsidTr="00A5477A">
        <w:trPr>
          <w:trHeight w:val="280"/>
        </w:trPr>
        <w:tc>
          <w:tcPr>
            <w:tcW w:w="704" w:type="dxa"/>
            <w:vMerge/>
          </w:tcPr>
          <w:p w:rsidR="0023489B" w:rsidRPr="00982E12" w:rsidRDefault="0023489B" w:rsidP="00A5477A">
            <w:pPr>
              <w:jc w:val="center"/>
              <w:rPr>
                <w:rFonts w:ascii="Times New Roman" w:hAnsi="Times New Roman" w:cs="Times New Roman"/>
              </w:rPr>
            </w:pPr>
          </w:p>
        </w:tc>
        <w:tc>
          <w:tcPr>
            <w:tcW w:w="1985" w:type="dxa"/>
            <w:vMerge/>
          </w:tcPr>
          <w:p w:rsidR="0023489B" w:rsidRPr="00982E12" w:rsidRDefault="0023489B" w:rsidP="00A5477A">
            <w:pPr>
              <w:jc w:val="center"/>
              <w:rPr>
                <w:rFonts w:ascii="Times New Roman" w:hAnsi="Times New Roman" w:cs="Times New Roman"/>
                <w:b/>
              </w:rPr>
            </w:pPr>
          </w:p>
        </w:tc>
        <w:tc>
          <w:tcPr>
            <w:tcW w:w="3969" w:type="dxa"/>
            <w:vMerge/>
          </w:tcPr>
          <w:p w:rsidR="0023489B" w:rsidRPr="00982E12" w:rsidRDefault="0023489B" w:rsidP="00A5477A">
            <w:pPr>
              <w:jc w:val="center"/>
              <w:rPr>
                <w:rFonts w:ascii="Times New Roman" w:hAnsi="Times New Roman" w:cs="Times New Roman"/>
                <w:b/>
              </w:rPr>
            </w:pPr>
          </w:p>
        </w:tc>
        <w:tc>
          <w:tcPr>
            <w:tcW w:w="1134" w:type="dxa"/>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 xml:space="preserve">Studia </w:t>
            </w:r>
            <w:r w:rsidRPr="00982E12">
              <w:rPr>
                <w:rFonts w:ascii="Times New Roman" w:hAnsi="Times New Roman" w:cs="Times New Roman"/>
                <w:b/>
                <w:sz w:val="16"/>
                <w:szCs w:val="16"/>
              </w:rPr>
              <w:br/>
              <w:t>stacjonarne</w:t>
            </w:r>
          </w:p>
        </w:tc>
        <w:tc>
          <w:tcPr>
            <w:tcW w:w="1418" w:type="dxa"/>
            <w:gridSpan w:val="2"/>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 xml:space="preserve">Studia </w:t>
            </w:r>
            <w:r w:rsidRPr="00982E12">
              <w:rPr>
                <w:rFonts w:ascii="Times New Roman" w:hAnsi="Times New Roman" w:cs="Times New Roman"/>
                <w:b/>
                <w:sz w:val="16"/>
                <w:szCs w:val="16"/>
              </w:rPr>
              <w:br/>
              <w:t>niestacjonarne*</w:t>
            </w:r>
          </w:p>
        </w:tc>
        <w:tc>
          <w:tcPr>
            <w:tcW w:w="1133" w:type="dxa"/>
          </w:tcPr>
          <w:p w:rsidR="0023489B" w:rsidRPr="00982E12" w:rsidRDefault="0023489B" w:rsidP="00A5477A">
            <w:pPr>
              <w:ind w:left="-70" w:right="-74"/>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23489B" w:rsidRPr="00982E12" w:rsidTr="00A5477A">
        <w:trPr>
          <w:trHeight w:val="272"/>
        </w:trPr>
        <w:tc>
          <w:tcPr>
            <w:tcW w:w="10343" w:type="dxa"/>
            <w:gridSpan w:val="7"/>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r>
      <w:tr w:rsidR="0023489B" w:rsidRPr="00982E12" w:rsidTr="00A5477A">
        <w:trPr>
          <w:trHeight w:val="272"/>
        </w:trPr>
        <w:tc>
          <w:tcPr>
            <w:tcW w:w="10343" w:type="dxa"/>
            <w:gridSpan w:val="7"/>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Semestr V</w:t>
            </w:r>
          </w:p>
        </w:tc>
      </w:tr>
      <w:tr w:rsidR="0023489B" w:rsidRPr="00982E12" w:rsidTr="00C247D0">
        <w:trPr>
          <w:trHeight w:val="1109"/>
        </w:trPr>
        <w:tc>
          <w:tcPr>
            <w:tcW w:w="704" w:type="dxa"/>
          </w:tcPr>
          <w:p w:rsidR="0023489B" w:rsidRPr="00982E12" w:rsidRDefault="0023489B" w:rsidP="00601528">
            <w:pPr>
              <w:numPr>
                <w:ilvl w:val="0"/>
                <w:numId w:val="1159"/>
              </w:numPr>
              <w:rPr>
                <w:rFonts w:ascii="Times New Roman" w:hAnsi="Times New Roman" w:cs="Times New Roman"/>
              </w:rPr>
            </w:pPr>
          </w:p>
        </w:tc>
        <w:tc>
          <w:tcPr>
            <w:tcW w:w="1985"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Przestępczość transgraniczna</w:t>
            </w:r>
          </w:p>
        </w:tc>
        <w:tc>
          <w:tcPr>
            <w:tcW w:w="3969" w:type="dxa"/>
          </w:tcPr>
          <w:p w:rsidR="0023489B" w:rsidRPr="00982E12" w:rsidRDefault="0023489B" w:rsidP="00601528">
            <w:pPr>
              <w:numPr>
                <w:ilvl w:val="0"/>
                <w:numId w:val="1209"/>
              </w:numPr>
              <w:ind w:left="305" w:hanging="284"/>
              <w:rPr>
                <w:rFonts w:ascii="Times New Roman" w:hAnsi="Times New Roman" w:cs="Times New Roman"/>
              </w:rPr>
            </w:pPr>
            <w:r w:rsidRPr="00982E12">
              <w:rPr>
                <w:rFonts w:ascii="Times New Roman" w:hAnsi="Times New Roman" w:cs="Times New Roman"/>
              </w:rPr>
              <w:t>Formy przestępczości transgranicznej</w:t>
            </w:r>
          </w:p>
          <w:p w:rsidR="0023489B" w:rsidRPr="00982E12" w:rsidRDefault="0023489B" w:rsidP="00601528">
            <w:pPr>
              <w:numPr>
                <w:ilvl w:val="0"/>
                <w:numId w:val="1209"/>
              </w:numPr>
              <w:ind w:left="305" w:hanging="284"/>
              <w:rPr>
                <w:rFonts w:ascii="Times New Roman" w:hAnsi="Times New Roman" w:cs="Times New Roman"/>
              </w:rPr>
            </w:pPr>
            <w:r w:rsidRPr="00982E12">
              <w:rPr>
                <w:rFonts w:ascii="Times New Roman" w:hAnsi="Times New Roman" w:cs="Times New Roman"/>
              </w:rPr>
              <w:t>Walka z przestępczością transgraniczną</w:t>
            </w:r>
          </w:p>
          <w:p w:rsidR="0023489B" w:rsidRPr="00982E12" w:rsidRDefault="0023489B" w:rsidP="00601528">
            <w:pPr>
              <w:numPr>
                <w:ilvl w:val="0"/>
                <w:numId w:val="1209"/>
              </w:numPr>
              <w:ind w:left="305" w:hanging="284"/>
              <w:rPr>
                <w:rFonts w:ascii="Times New Roman" w:hAnsi="Times New Roman" w:cs="Times New Roman"/>
              </w:rPr>
            </w:pPr>
            <w:r w:rsidRPr="00982E12">
              <w:rPr>
                <w:rFonts w:ascii="Times New Roman" w:hAnsi="Times New Roman" w:cs="Times New Roman"/>
              </w:rPr>
              <w:t>Przestępczość zorganizowana</w:t>
            </w:r>
          </w:p>
        </w:tc>
        <w:tc>
          <w:tcPr>
            <w:tcW w:w="1279" w:type="dxa"/>
            <w:gridSpan w:val="2"/>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276" w:type="dxa"/>
          </w:tcPr>
          <w:p w:rsidR="0023489B" w:rsidRPr="00982E12" w:rsidRDefault="00C247D0" w:rsidP="00A5477A">
            <w:pPr>
              <w:jc w:val="center"/>
              <w:rPr>
                <w:rFonts w:ascii="Times New Roman" w:hAnsi="Times New Roman" w:cs="Times New Roman"/>
              </w:rPr>
            </w:pPr>
            <w:r w:rsidRPr="00982E12">
              <w:rPr>
                <w:rFonts w:ascii="Times New Roman" w:hAnsi="Times New Roman" w:cs="Times New Roman"/>
              </w:rPr>
              <w:t>-</w:t>
            </w:r>
          </w:p>
        </w:tc>
        <w:tc>
          <w:tcPr>
            <w:tcW w:w="1130" w:type="dxa"/>
          </w:tcPr>
          <w:p w:rsidR="0023489B" w:rsidRPr="00982E12" w:rsidRDefault="00C247D0"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821"/>
        </w:trPr>
        <w:tc>
          <w:tcPr>
            <w:tcW w:w="704" w:type="dxa"/>
          </w:tcPr>
          <w:p w:rsidR="0023489B" w:rsidRPr="00982E12" w:rsidRDefault="0023489B" w:rsidP="00601528">
            <w:pPr>
              <w:numPr>
                <w:ilvl w:val="0"/>
                <w:numId w:val="1159"/>
              </w:numPr>
              <w:rPr>
                <w:rFonts w:ascii="Times New Roman" w:hAnsi="Times New Roman" w:cs="Times New Roman"/>
              </w:rPr>
            </w:pPr>
          </w:p>
        </w:tc>
        <w:tc>
          <w:tcPr>
            <w:tcW w:w="1985"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Kontrola legalności pobytu i zatrudnienia</w:t>
            </w:r>
          </w:p>
        </w:tc>
        <w:tc>
          <w:tcPr>
            <w:tcW w:w="3969" w:type="dxa"/>
          </w:tcPr>
          <w:p w:rsidR="0023489B" w:rsidRPr="00982E12" w:rsidRDefault="0023489B" w:rsidP="00601528">
            <w:pPr>
              <w:numPr>
                <w:ilvl w:val="0"/>
                <w:numId w:val="1210"/>
              </w:numPr>
              <w:ind w:left="305" w:hanging="284"/>
              <w:rPr>
                <w:rFonts w:ascii="Times New Roman" w:hAnsi="Times New Roman" w:cs="Times New Roman"/>
              </w:rPr>
            </w:pPr>
            <w:r w:rsidRPr="00982E12">
              <w:rPr>
                <w:rFonts w:ascii="Times New Roman" w:hAnsi="Times New Roman" w:cs="Times New Roman"/>
              </w:rPr>
              <w:t>Pytania stosowane podczas kontroli legalności pobytu</w:t>
            </w:r>
          </w:p>
          <w:p w:rsidR="0023489B" w:rsidRPr="00982E12" w:rsidRDefault="0023489B" w:rsidP="00601528">
            <w:pPr>
              <w:numPr>
                <w:ilvl w:val="0"/>
                <w:numId w:val="1210"/>
              </w:numPr>
              <w:ind w:left="305" w:hanging="284"/>
              <w:rPr>
                <w:rFonts w:ascii="Times New Roman" w:hAnsi="Times New Roman" w:cs="Times New Roman"/>
              </w:rPr>
            </w:pPr>
            <w:r w:rsidRPr="00982E12">
              <w:rPr>
                <w:rFonts w:ascii="Times New Roman" w:hAnsi="Times New Roman" w:cs="Times New Roman"/>
              </w:rPr>
              <w:t>Pytania stosowane podczas kontroli legalności zatrudnienia</w:t>
            </w:r>
          </w:p>
          <w:p w:rsidR="0023489B" w:rsidRPr="00982E12" w:rsidRDefault="0023489B" w:rsidP="00601528">
            <w:pPr>
              <w:numPr>
                <w:ilvl w:val="0"/>
                <w:numId w:val="1210"/>
              </w:numPr>
              <w:ind w:left="305" w:hanging="284"/>
              <w:rPr>
                <w:rFonts w:ascii="Times New Roman" w:hAnsi="Times New Roman" w:cs="Times New Roman"/>
              </w:rPr>
            </w:pPr>
            <w:r w:rsidRPr="00982E12">
              <w:rPr>
                <w:rFonts w:ascii="Times New Roman" w:hAnsi="Times New Roman" w:cs="Times New Roman"/>
              </w:rPr>
              <w:t>Dokumenty potwierdzające legalność zatrudniania</w:t>
            </w:r>
          </w:p>
          <w:p w:rsidR="0023489B" w:rsidRPr="00982E12" w:rsidRDefault="0023489B" w:rsidP="00601528">
            <w:pPr>
              <w:numPr>
                <w:ilvl w:val="0"/>
                <w:numId w:val="1210"/>
              </w:numPr>
              <w:ind w:left="305" w:hanging="284"/>
              <w:rPr>
                <w:rFonts w:ascii="Times New Roman" w:hAnsi="Times New Roman" w:cs="Times New Roman"/>
              </w:rPr>
            </w:pPr>
            <w:r w:rsidRPr="00982E12">
              <w:rPr>
                <w:rFonts w:ascii="Times New Roman" w:hAnsi="Times New Roman" w:cs="Times New Roman"/>
              </w:rPr>
              <w:t>Wywiad środowiskowy: ustalenie legalności pobytu i zatrudnienia.</w:t>
            </w:r>
          </w:p>
          <w:p w:rsidR="0023489B" w:rsidRPr="00982E12" w:rsidRDefault="0023489B" w:rsidP="00601528">
            <w:pPr>
              <w:numPr>
                <w:ilvl w:val="0"/>
                <w:numId w:val="1210"/>
              </w:numPr>
              <w:ind w:left="305" w:hanging="284"/>
              <w:rPr>
                <w:rFonts w:ascii="Times New Roman" w:hAnsi="Times New Roman" w:cs="Times New Roman"/>
              </w:rPr>
            </w:pPr>
            <w:r w:rsidRPr="00982E12">
              <w:rPr>
                <w:rFonts w:ascii="Times New Roman" w:hAnsi="Times New Roman" w:cs="Times New Roman"/>
              </w:rPr>
              <w:t xml:space="preserve">Fragmenty filmu dotyczące kontroli </w:t>
            </w:r>
            <w:r w:rsidRPr="00982E12">
              <w:rPr>
                <w:rFonts w:ascii="Times New Roman" w:hAnsi="Times New Roman" w:cs="Times New Roman"/>
                <w:bCs/>
              </w:rPr>
              <w:t>legalności pobytu i zatrudnienia</w:t>
            </w:r>
          </w:p>
        </w:tc>
        <w:tc>
          <w:tcPr>
            <w:tcW w:w="1279" w:type="dxa"/>
            <w:gridSpan w:val="2"/>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276" w:type="dxa"/>
          </w:tcPr>
          <w:p w:rsidR="0023489B" w:rsidRPr="00982E12" w:rsidRDefault="00C247D0" w:rsidP="00A5477A">
            <w:pPr>
              <w:jc w:val="center"/>
              <w:rPr>
                <w:rFonts w:ascii="Times New Roman" w:hAnsi="Times New Roman" w:cs="Times New Roman"/>
              </w:rPr>
            </w:pPr>
            <w:r w:rsidRPr="00982E12">
              <w:rPr>
                <w:rFonts w:ascii="Times New Roman" w:hAnsi="Times New Roman" w:cs="Times New Roman"/>
              </w:rPr>
              <w:t>-</w:t>
            </w:r>
          </w:p>
        </w:tc>
        <w:tc>
          <w:tcPr>
            <w:tcW w:w="1130" w:type="dxa"/>
          </w:tcPr>
          <w:p w:rsidR="0023489B" w:rsidRPr="00982E12" w:rsidRDefault="00C247D0"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821"/>
        </w:trPr>
        <w:tc>
          <w:tcPr>
            <w:tcW w:w="704" w:type="dxa"/>
          </w:tcPr>
          <w:p w:rsidR="0023489B" w:rsidRPr="00982E12" w:rsidRDefault="0023489B" w:rsidP="00601528">
            <w:pPr>
              <w:numPr>
                <w:ilvl w:val="0"/>
                <w:numId w:val="1159"/>
              </w:numPr>
              <w:rPr>
                <w:rFonts w:ascii="Times New Roman" w:hAnsi="Times New Roman" w:cs="Times New Roman"/>
              </w:rPr>
            </w:pPr>
          </w:p>
        </w:tc>
        <w:tc>
          <w:tcPr>
            <w:tcW w:w="1985"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Kontrola drogowa</w:t>
            </w:r>
          </w:p>
        </w:tc>
        <w:tc>
          <w:tcPr>
            <w:tcW w:w="3969" w:type="dxa"/>
          </w:tcPr>
          <w:p w:rsidR="0023489B" w:rsidRPr="00982E12" w:rsidRDefault="0023489B" w:rsidP="00601528">
            <w:pPr>
              <w:numPr>
                <w:ilvl w:val="0"/>
                <w:numId w:val="1211"/>
              </w:numPr>
              <w:ind w:left="305" w:hanging="305"/>
              <w:rPr>
                <w:rFonts w:ascii="Times New Roman" w:hAnsi="Times New Roman" w:cs="Times New Roman"/>
              </w:rPr>
            </w:pPr>
            <w:r w:rsidRPr="00982E12">
              <w:rPr>
                <w:rFonts w:ascii="Times New Roman" w:hAnsi="Times New Roman" w:cs="Times New Roman"/>
              </w:rPr>
              <w:t>Wyposażenie oraz elementy składowe pojazdów</w:t>
            </w:r>
          </w:p>
          <w:p w:rsidR="0023489B" w:rsidRPr="00982E12" w:rsidRDefault="0023489B" w:rsidP="00601528">
            <w:pPr>
              <w:numPr>
                <w:ilvl w:val="0"/>
                <w:numId w:val="1211"/>
              </w:numPr>
              <w:ind w:left="305" w:hanging="305"/>
              <w:rPr>
                <w:rFonts w:ascii="Times New Roman" w:hAnsi="Times New Roman" w:cs="Times New Roman"/>
              </w:rPr>
            </w:pPr>
            <w:r w:rsidRPr="00982E12">
              <w:rPr>
                <w:rFonts w:ascii="Times New Roman" w:hAnsi="Times New Roman" w:cs="Times New Roman"/>
              </w:rPr>
              <w:t>Kontrola środków transportu</w:t>
            </w:r>
          </w:p>
          <w:p w:rsidR="0023489B" w:rsidRPr="00982E12" w:rsidRDefault="0023489B" w:rsidP="00601528">
            <w:pPr>
              <w:numPr>
                <w:ilvl w:val="0"/>
                <w:numId w:val="1211"/>
              </w:numPr>
              <w:ind w:left="305" w:hanging="305"/>
              <w:rPr>
                <w:rFonts w:ascii="Times New Roman" w:hAnsi="Times New Roman" w:cs="Times New Roman"/>
              </w:rPr>
            </w:pPr>
            <w:r w:rsidRPr="00982E12">
              <w:rPr>
                <w:rFonts w:ascii="Times New Roman" w:hAnsi="Times New Roman" w:cs="Times New Roman"/>
              </w:rPr>
              <w:t>Postępowanie wobec osób łamiących  przepisy drogowe</w:t>
            </w:r>
          </w:p>
          <w:p w:rsidR="0023489B" w:rsidRPr="00982E12" w:rsidRDefault="0023489B" w:rsidP="00601528">
            <w:pPr>
              <w:numPr>
                <w:ilvl w:val="0"/>
                <w:numId w:val="1211"/>
              </w:numPr>
              <w:ind w:left="305" w:hanging="284"/>
              <w:rPr>
                <w:rFonts w:ascii="Times New Roman" w:hAnsi="Times New Roman" w:cs="Times New Roman"/>
              </w:rPr>
            </w:pPr>
            <w:r w:rsidRPr="00982E12">
              <w:rPr>
                <w:rFonts w:ascii="Times New Roman" w:hAnsi="Times New Roman" w:cs="Times New Roman"/>
              </w:rPr>
              <w:t xml:space="preserve">Pomoc osobom chorym i poszkodowanym w wypadkach drogowych </w:t>
            </w:r>
          </w:p>
          <w:p w:rsidR="0023489B" w:rsidRPr="00982E12" w:rsidRDefault="0023489B" w:rsidP="00601528">
            <w:pPr>
              <w:numPr>
                <w:ilvl w:val="0"/>
                <w:numId w:val="1211"/>
              </w:numPr>
              <w:ind w:left="305" w:hanging="284"/>
              <w:rPr>
                <w:rFonts w:ascii="Times New Roman" w:hAnsi="Times New Roman" w:cs="Times New Roman"/>
              </w:rPr>
            </w:pPr>
            <w:r w:rsidRPr="00982E12">
              <w:rPr>
                <w:rFonts w:ascii="Times New Roman" w:hAnsi="Times New Roman" w:cs="Times New Roman"/>
              </w:rPr>
              <w:t>Powtórzenie wiadomości</w:t>
            </w:r>
          </w:p>
        </w:tc>
        <w:tc>
          <w:tcPr>
            <w:tcW w:w="1279" w:type="dxa"/>
            <w:gridSpan w:val="2"/>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276" w:type="dxa"/>
          </w:tcPr>
          <w:p w:rsidR="0023489B" w:rsidRPr="00982E12" w:rsidRDefault="00C247D0" w:rsidP="00A5477A">
            <w:pPr>
              <w:jc w:val="center"/>
              <w:rPr>
                <w:rFonts w:ascii="Times New Roman" w:hAnsi="Times New Roman" w:cs="Times New Roman"/>
              </w:rPr>
            </w:pPr>
            <w:r w:rsidRPr="00982E12">
              <w:rPr>
                <w:rFonts w:ascii="Times New Roman" w:hAnsi="Times New Roman" w:cs="Times New Roman"/>
              </w:rPr>
              <w:t>-</w:t>
            </w:r>
          </w:p>
        </w:tc>
        <w:tc>
          <w:tcPr>
            <w:tcW w:w="1130" w:type="dxa"/>
          </w:tcPr>
          <w:p w:rsidR="0023489B" w:rsidRPr="00982E12" w:rsidRDefault="00C247D0"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821"/>
        </w:trPr>
        <w:tc>
          <w:tcPr>
            <w:tcW w:w="704" w:type="dxa"/>
          </w:tcPr>
          <w:p w:rsidR="0023489B" w:rsidRPr="00982E12" w:rsidRDefault="0023489B" w:rsidP="00601528">
            <w:pPr>
              <w:numPr>
                <w:ilvl w:val="0"/>
                <w:numId w:val="1159"/>
              </w:numPr>
              <w:rPr>
                <w:rFonts w:ascii="Times New Roman" w:hAnsi="Times New Roman" w:cs="Times New Roman"/>
              </w:rPr>
            </w:pPr>
          </w:p>
        </w:tc>
        <w:tc>
          <w:tcPr>
            <w:tcW w:w="1985"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Współpraca międzynarodowa</w:t>
            </w:r>
          </w:p>
        </w:tc>
        <w:tc>
          <w:tcPr>
            <w:tcW w:w="3969" w:type="dxa"/>
          </w:tcPr>
          <w:p w:rsidR="0023489B" w:rsidRPr="00982E12" w:rsidRDefault="0023489B" w:rsidP="00601528">
            <w:pPr>
              <w:numPr>
                <w:ilvl w:val="0"/>
                <w:numId w:val="1212"/>
              </w:numPr>
              <w:ind w:left="305" w:hanging="284"/>
              <w:rPr>
                <w:rFonts w:ascii="Times New Roman" w:hAnsi="Times New Roman" w:cs="Times New Roman"/>
              </w:rPr>
            </w:pPr>
            <w:r w:rsidRPr="00982E12">
              <w:rPr>
                <w:rFonts w:ascii="Times New Roman" w:hAnsi="Times New Roman" w:cs="Times New Roman"/>
              </w:rPr>
              <w:t>Obszary współpracy SG z instytucjami międzynarodowymi takimi jak: FRONTEX, INTERPOL, EUROPOL</w:t>
            </w:r>
          </w:p>
          <w:p w:rsidR="0023489B" w:rsidRPr="00982E12" w:rsidRDefault="0023489B" w:rsidP="00601528">
            <w:pPr>
              <w:numPr>
                <w:ilvl w:val="0"/>
                <w:numId w:val="1212"/>
              </w:numPr>
              <w:ind w:left="305" w:hanging="284"/>
              <w:rPr>
                <w:rFonts w:ascii="Times New Roman" w:hAnsi="Times New Roman" w:cs="Times New Roman"/>
              </w:rPr>
            </w:pPr>
            <w:r w:rsidRPr="00982E12">
              <w:rPr>
                <w:rFonts w:ascii="Times New Roman" w:hAnsi="Times New Roman" w:cs="Times New Roman"/>
              </w:rPr>
              <w:t>Służby graniczne krajów sąsiadujących</w:t>
            </w:r>
          </w:p>
          <w:p w:rsidR="0023489B" w:rsidRPr="00982E12" w:rsidRDefault="0023489B" w:rsidP="00601528">
            <w:pPr>
              <w:numPr>
                <w:ilvl w:val="0"/>
                <w:numId w:val="1212"/>
              </w:numPr>
              <w:ind w:left="305" w:hanging="284"/>
              <w:rPr>
                <w:rFonts w:ascii="Times New Roman" w:hAnsi="Times New Roman" w:cs="Times New Roman"/>
              </w:rPr>
            </w:pPr>
            <w:r w:rsidRPr="00982E12">
              <w:rPr>
                <w:rFonts w:ascii="Times New Roman" w:hAnsi="Times New Roman" w:cs="Times New Roman"/>
              </w:rPr>
              <w:t>Dokumenty UE</w:t>
            </w:r>
          </w:p>
        </w:tc>
        <w:tc>
          <w:tcPr>
            <w:tcW w:w="1279" w:type="dxa"/>
            <w:gridSpan w:val="2"/>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276" w:type="dxa"/>
          </w:tcPr>
          <w:p w:rsidR="0023489B" w:rsidRPr="00982E12" w:rsidRDefault="00C247D0" w:rsidP="00A5477A">
            <w:pPr>
              <w:jc w:val="center"/>
              <w:rPr>
                <w:rFonts w:ascii="Times New Roman" w:hAnsi="Times New Roman" w:cs="Times New Roman"/>
              </w:rPr>
            </w:pPr>
            <w:r w:rsidRPr="00982E12">
              <w:rPr>
                <w:rFonts w:ascii="Times New Roman" w:hAnsi="Times New Roman" w:cs="Times New Roman"/>
              </w:rPr>
              <w:t>-</w:t>
            </w:r>
          </w:p>
        </w:tc>
        <w:tc>
          <w:tcPr>
            <w:tcW w:w="1130" w:type="dxa"/>
          </w:tcPr>
          <w:p w:rsidR="0023489B" w:rsidRPr="00982E12" w:rsidRDefault="00C247D0"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821"/>
        </w:trPr>
        <w:tc>
          <w:tcPr>
            <w:tcW w:w="704" w:type="dxa"/>
          </w:tcPr>
          <w:p w:rsidR="0023489B" w:rsidRPr="00982E12" w:rsidRDefault="0023489B" w:rsidP="00601528">
            <w:pPr>
              <w:numPr>
                <w:ilvl w:val="0"/>
                <w:numId w:val="1159"/>
              </w:numPr>
              <w:rPr>
                <w:rFonts w:ascii="Times New Roman" w:hAnsi="Times New Roman" w:cs="Times New Roman"/>
              </w:rPr>
            </w:pPr>
          </w:p>
        </w:tc>
        <w:tc>
          <w:tcPr>
            <w:tcW w:w="1985"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Wskazywanie drogi</w:t>
            </w:r>
          </w:p>
        </w:tc>
        <w:tc>
          <w:tcPr>
            <w:tcW w:w="3969" w:type="dxa"/>
          </w:tcPr>
          <w:p w:rsidR="0023489B" w:rsidRPr="00982E12" w:rsidRDefault="0023489B" w:rsidP="00601528">
            <w:pPr>
              <w:pStyle w:val="Akapitzlist2"/>
              <w:numPr>
                <w:ilvl w:val="0"/>
                <w:numId w:val="1213"/>
              </w:numPr>
              <w:spacing w:after="0" w:line="240" w:lineRule="auto"/>
              <w:ind w:left="305" w:hanging="284"/>
              <w:contextualSpacing w:val="0"/>
              <w:rPr>
                <w:rFonts w:ascii="Times New Roman" w:hAnsi="Times New Roman"/>
              </w:rPr>
            </w:pPr>
            <w:r w:rsidRPr="00982E12">
              <w:rPr>
                <w:rFonts w:ascii="Times New Roman" w:hAnsi="Times New Roman"/>
              </w:rPr>
              <w:t>Wskazywanie drogi w terenie lub na mapie</w:t>
            </w:r>
          </w:p>
          <w:p w:rsidR="0023489B" w:rsidRPr="00982E12" w:rsidRDefault="0023489B" w:rsidP="00601528">
            <w:pPr>
              <w:pStyle w:val="Akapitzlist2"/>
              <w:numPr>
                <w:ilvl w:val="0"/>
                <w:numId w:val="1213"/>
              </w:numPr>
              <w:spacing w:after="0" w:line="240" w:lineRule="auto"/>
              <w:ind w:left="305" w:hanging="284"/>
              <w:contextualSpacing w:val="0"/>
              <w:rPr>
                <w:rFonts w:ascii="Times New Roman" w:hAnsi="Times New Roman"/>
              </w:rPr>
            </w:pPr>
            <w:r w:rsidRPr="00982E12">
              <w:rPr>
                <w:rFonts w:ascii="Times New Roman" w:hAnsi="Times New Roman"/>
              </w:rPr>
              <w:t xml:space="preserve">Pytania o kierunek, miejsce: przyimki i przysłówki miejsca </w:t>
            </w:r>
          </w:p>
        </w:tc>
        <w:tc>
          <w:tcPr>
            <w:tcW w:w="1279" w:type="dxa"/>
            <w:gridSpan w:val="2"/>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276" w:type="dxa"/>
          </w:tcPr>
          <w:p w:rsidR="0023489B" w:rsidRPr="00982E12" w:rsidRDefault="00C247D0" w:rsidP="00A5477A">
            <w:pPr>
              <w:jc w:val="center"/>
              <w:rPr>
                <w:rFonts w:ascii="Times New Roman" w:hAnsi="Times New Roman" w:cs="Times New Roman"/>
              </w:rPr>
            </w:pPr>
            <w:r w:rsidRPr="00982E12">
              <w:rPr>
                <w:rFonts w:ascii="Times New Roman" w:hAnsi="Times New Roman" w:cs="Times New Roman"/>
              </w:rPr>
              <w:t>-</w:t>
            </w:r>
          </w:p>
        </w:tc>
        <w:tc>
          <w:tcPr>
            <w:tcW w:w="1130" w:type="dxa"/>
          </w:tcPr>
          <w:p w:rsidR="0023489B" w:rsidRPr="00982E12" w:rsidRDefault="00C247D0"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488"/>
        </w:trPr>
        <w:tc>
          <w:tcPr>
            <w:tcW w:w="704" w:type="dxa"/>
          </w:tcPr>
          <w:p w:rsidR="0023489B" w:rsidRPr="00982E12" w:rsidRDefault="0023489B" w:rsidP="00601528">
            <w:pPr>
              <w:numPr>
                <w:ilvl w:val="0"/>
                <w:numId w:val="1159"/>
              </w:numPr>
              <w:rPr>
                <w:rFonts w:ascii="Times New Roman" w:hAnsi="Times New Roman" w:cs="Times New Roman"/>
              </w:rPr>
            </w:pPr>
          </w:p>
        </w:tc>
        <w:tc>
          <w:tcPr>
            <w:tcW w:w="1985"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Rysopis osoby poszukiwanej</w:t>
            </w:r>
          </w:p>
        </w:tc>
        <w:tc>
          <w:tcPr>
            <w:tcW w:w="3969" w:type="dxa"/>
          </w:tcPr>
          <w:p w:rsidR="0023489B" w:rsidRPr="00982E12" w:rsidRDefault="0023489B" w:rsidP="00601528">
            <w:pPr>
              <w:pStyle w:val="Akapitzlist1"/>
              <w:numPr>
                <w:ilvl w:val="0"/>
                <w:numId w:val="1214"/>
              </w:numPr>
              <w:spacing w:after="0" w:line="240" w:lineRule="auto"/>
              <w:ind w:left="321" w:hanging="284"/>
              <w:contextualSpacing w:val="0"/>
              <w:rPr>
                <w:rFonts w:ascii="Times New Roman" w:hAnsi="Times New Roman"/>
              </w:rPr>
            </w:pPr>
            <w:r w:rsidRPr="00982E12">
              <w:rPr>
                <w:rFonts w:ascii="Times New Roman" w:hAnsi="Times New Roman"/>
              </w:rPr>
              <w:t>Rysopis osoby zaginionej lub poszukiwanej</w:t>
            </w:r>
          </w:p>
        </w:tc>
        <w:tc>
          <w:tcPr>
            <w:tcW w:w="1279" w:type="dxa"/>
            <w:gridSpan w:val="2"/>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276" w:type="dxa"/>
          </w:tcPr>
          <w:p w:rsidR="0023489B" w:rsidRPr="00982E12" w:rsidRDefault="00C247D0" w:rsidP="00A5477A">
            <w:pPr>
              <w:jc w:val="center"/>
              <w:rPr>
                <w:rFonts w:ascii="Times New Roman" w:hAnsi="Times New Roman" w:cs="Times New Roman"/>
              </w:rPr>
            </w:pPr>
            <w:r w:rsidRPr="00982E12">
              <w:rPr>
                <w:rFonts w:ascii="Times New Roman" w:hAnsi="Times New Roman" w:cs="Times New Roman"/>
              </w:rPr>
              <w:t>-</w:t>
            </w:r>
          </w:p>
        </w:tc>
        <w:tc>
          <w:tcPr>
            <w:tcW w:w="1130" w:type="dxa"/>
          </w:tcPr>
          <w:p w:rsidR="0023489B" w:rsidRPr="00982E12" w:rsidRDefault="00C247D0"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821"/>
        </w:trPr>
        <w:tc>
          <w:tcPr>
            <w:tcW w:w="704" w:type="dxa"/>
          </w:tcPr>
          <w:p w:rsidR="0023489B" w:rsidRPr="00982E12" w:rsidRDefault="0023489B" w:rsidP="00601528">
            <w:pPr>
              <w:numPr>
                <w:ilvl w:val="0"/>
                <w:numId w:val="1159"/>
              </w:numPr>
              <w:rPr>
                <w:rFonts w:ascii="Times New Roman" w:hAnsi="Times New Roman" w:cs="Times New Roman"/>
              </w:rPr>
            </w:pPr>
          </w:p>
        </w:tc>
        <w:tc>
          <w:tcPr>
            <w:tcW w:w="1985"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Dokumenty kontrolowane przez Straż Graniczną</w:t>
            </w:r>
          </w:p>
        </w:tc>
        <w:tc>
          <w:tcPr>
            <w:tcW w:w="3969" w:type="dxa"/>
          </w:tcPr>
          <w:p w:rsidR="0023489B" w:rsidRPr="00982E12" w:rsidRDefault="0023489B" w:rsidP="00601528">
            <w:pPr>
              <w:pStyle w:val="Akapitzlist2"/>
              <w:numPr>
                <w:ilvl w:val="0"/>
                <w:numId w:val="1215"/>
              </w:numPr>
              <w:spacing w:after="0" w:line="240" w:lineRule="auto"/>
              <w:rPr>
                <w:rFonts w:ascii="Times New Roman" w:hAnsi="Times New Roman"/>
              </w:rPr>
            </w:pPr>
            <w:r w:rsidRPr="00982E12">
              <w:rPr>
                <w:rFonts w:ascii="Times New Roman" w:hAnsi="Times New Roman"/>
              </w:rPr>
              <w:t>Nazwy dokumentów kontrolowanych przez funkcjonariuszy SG</w:t>
            </w:r>
          </w:p>
          <w:p w:rsidR="0023489B" w:rsidRPr="00982E12" w:rsidRDefault="0023489B" w:rsidP="00601528">
            <w:pPr>
              <w:pStyle w:val="Akapitzlist2"/>
              <w:numPr>
                <w:ilvl w:val="0"/>
                <w:numId w:val="1215"/>
              </w:numPr>
              <w:spacing w:after="0" w:line="240" w:lineRule="auto"/>
              <w:ind w:left="357" w:hanging="357"/>
              <w:rPr>
                <w:rFonts w:ascii="Times New Roman" w:hAnsi="Times New Roman"/>
              </w:rPr>
            </w:pPr>
            <w:r w:rsidRPr="00982E12">
              <w:rPr>
                <w:rFonts w:ascii="Times New Roman" w:hAnsi="Times New Roman"/>
              </w:rPr>
              <w:t>Dane zawarte w paszportach, wizach i innych dokumentach podróży</w:t>
            </w:r>
          </w:p>
          <w:p w:rsidR="0023489B" w:rsidRPr="00982E12" w:rsidRDefault="0023489B" w:rsidP="00601528">
            <w:pPr>
              <w:pStyle w:val="Akapitzlist2"/>
              <w:numPr>
                <w:ilvl w:val="0"/>
                <w:numId w:val="1215"/>
              </w:numPr>
              <w:spacing w:after="0" w:line="240" w:lineRule="auto"/>
              <w:rPr>
                <w:rFonts w:ascii="Times New Roman" w:hAnsi="Times New Roman"/>
              </w:rPr>
            </w:pPr>
            <w:r w:rsidRPr="00982E12">
              <w:rPr>
                <w:rFonts w:ascii="Times New Roman" w:hAnsi="Times New Roman"/>
              </w:rPr>
              <w:t>Pytania i polecenia stosowane podczas kontroli dokumentów</w:t>
            </w:r>
          </w:p>
          <w:p w:rsidR="0023489B" w:rsidRPr="00982E12" w:rsidRDefault="0023489B" w:rsidP="00601528">
            <w:pPr>
              <w:pStyle w:val="Akapitzlist2"/>
              <w:numPr>
                <w:ilvl w:val="0"/>
                <w:numId w:val="1215"/>
              </w:numPr>
              <w:spacing w:after="0" w:line="240" w:lineRule="auto"/>
              <w:rPr>
                <w:rFonts w:ascii="Times New Roman" w:hAnsi="Times New Roman"/>
              </w:rPr>
            </w:pPr>
            <w:r w:rsidRPr="00982E12">
              <w:rPr>
                <w:rFonts w:ascii="Times New Roman" w:hAnsi="Times New Roman"/>
              </w:rPr>
              <w:t>Powtórzenie wiadomości</w:t>
            </w:r>
          </w:p>
        </w:tc>
        <w:tc>
          <w:tcPr>
            <w:tcW w:w="1279" w:type="dxa"/>
            <w:gridSpan w:val="2"/>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6</w:t>
            </w:r>
          </w:p>
        </w:tc>
        <w:tc>
          <w:tcPr>
            <w:tcW w:w="1276" w:type="dxa"/>
          </w:tcPr>
          <w:p w:rsidR="0023489B" w:rsidRPr="00982E12" w:rsidRDefault="00C247D0" w:rsidP="00A5477A">
            <w:pPr>
              <w:jc w:val="center"/>
              <w:rPr>
                <w:rFonts w:ascii="Times New Roman" w:hAnsi="Times New Roman" w:cs="Times New Roman"/>
              </w:rPr>
            </w:pPr>
            <w:r w:rsidRPr="00982E12">
              <w:rPr>
                <w:rFonts w:ascii="Times New Roman" w:hAnsi="Times New Roman" w:cs="Times New Roman"/>
              </w:rPr>
              <w:t>-</w:t>
            </w:r>
          </w:p>
        </w:tc>
        <w:tc>
          <w:tcPr>
            <w:tcW w:w="1130" w:type="dxa"/>
          </w:tcPr>
          <w:p w:rsidR="0023489B" w:rsidRPr="00982E12" w:rsidRDefault="00C247D0"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194"/>
        </w:trPr>
        <w:tc>
          <w:tcPr>
            <w:tcW w:w="6658" w:type="dxa"/>
            <w:gridSpan w:val="3"/>
          </w:tcPr>
          <w:p w:rsidR="0023489B" w:rsidRPr="00982E12" w:rsidRDefault="008B01DE" w:rsidP="00C247D0">
            <w:pPr>
              <w:pStyle w:val="Akapitzlist2"/>
              <w:spacing w:after="0" w:line="240" w:lineRule="auto"/>
              <w:ind w:left="357"/>
              <w:jc w:val="right"/>
              <w:rPr>
                <w:rFonts w:ascii="Times New Roman" w:hAnsi="Times New Roman"/>
                <w:b/>
              </w:rPr>
            </w:pPr>
            <w:r w:rsidRPr="00982E12">
              <w:rPr>
                <w:rFonts w:ascii="Times New Roman" w:hAnsi="Times New Roman"/>
                <w:b/>
              </w:rPr>
              <w:t>Razem</w:t>
            </w:r>
            <w:r w:rsidR="0023489B" w:rsidRPr="00982E12">
              <w:rPr>
                <w:rFonts w:ascii="Times New Roman" w:hAnsi="Times New Roman"/>
                <w:b/>
              </w:rPr>
              <w:t>:</w:t>
            </w:r>
          </w:p>
        </w:tc>
        <w:tc>
          <w:tcPr>
            <w:tcW w:w="1279" w:type="dxa"/>
            <w:gridSpan w:val="2"/>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30</w:t>
            </w:r>
          </w:p>
        </w:tc>
        <w:tc>
          <w:tcPr>
            <w:tcW w:w="1276" w:type="dxa"/>
          </w:tcPr>
          <w:p w:rsidR="0023489B" w:rsidRPr="00982E12" w:rsidRDefault="00C247D0" w:rsidP="00A5477A">
            <w:pPr>
              <w:jc w:val="center"/>
              <w:rPr>
                <w:rFonts w:ascii="Times New Roman" w:hAnsi="Times New Roman" w:cs="Times New Roman"/>
                <w:b/>
              </w:rPr>
            </w:pPr>
            <w:r w:rsidRPr="00982E12">
              <w:rPr>
                <w:rFonts w:ascii="Times New Roman" w:hAnsi="Times New Roman" w:cs="Times New Roman"/>
                <w:b/>
              </w:rPr>
              <w:t>-</w:t>
            </w:r>
          </w:p>
        </w:tc>
        <w:tc>
          <w:tcPr>
            <w:tcW w:w="1130" w:type="dxa"/>
          </w:tcPr>
          <w:p w:rsidR="0023489B" w:rsidRPr="00982E12" w:rsidRDefault="00C247D0" w:rsidP="00A5477A">
            <w:pPr>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rPr>
          <w:trHeight w:val="312"/>
        </w:trPr>
        <w:tc>
          <w:tcPr>
            <w:tcW w:w="10343" w:type="dxa"/>
            <w:gridSpan w:val="7"/>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Semestr VI</w:t>
            </w:r>
          </w:p>
        </w:tc>
      </w:tr>
      <w:tr w:rsidR="0023489B" w:rsidRPr="00982E12" w:rsidTr="00A5477A">
        <w:trPr>
          <w:trHeight w:val="821"/>
        </w:trPr>
        <w:tc>
          <w:tcPr>
            <w:tcW w:w="704" w:type="dxa"/>
          </w:tcPr>
          <w:p w:rsidR="0023489B" w:rsidRPr="00982E12" w:rsidRDefault="0023489B" w:rsidP="00601528">
            <w:pPr>
              <w:numPr>
                <w:ilvl w:val="0"/>
                <w:numId w:val="1199"/>
              </w:numPr>
              <w:rPr>
                <w:rFonts w:ascii="Times New Roman" w:hAnsi="Times New Roman" w:cs="Times New Roman"/>
              </w:rPr>
            </w:pPr>
            <w:r w:rsidRPr="00982E12">
              <w:rPr>
                <w:rFonts w:ascii="Times New Roman" w:hAnsi="Times New Roman" w:cs="Times New Roman"/>
              </w:rPr>
              <w:br/>
            </w:r>
          </w:p>
        </w:tc>
        <w:tc>
          <w:tcPr>
            <w:tcW w:w="1985"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Odprawa graniczna</w:t>
            </w:r>
          </w:p>
        </w:tc>
        <w:tc>
          <w:tcPr>
            <w:tcW w:w="3969" w:type="dxa"/>
          </w:tcPr>
          <w:p w:rsidR="0023489B" w:rsidRPr="00982E12" w:rsidRDefault="0023489B" w:rsidP="00601528">
            <w:pPr>
              <w:pStyle w:val="Akapitzlist2"/>
              <w:numPr>
                <w:ilvl w:val="0"/>
                <w:numId w:val="1216"/>
              </w:numPr>
              <w:spacing w:after="0" w:line="240" w:lineRule="auto"/>
              <w:rPr>
                <w:rFonts w:ascii="Times New Roman" w:hAnsi="Times New Roman"/>
              </w:rPr>
            </w:pPr>
            <w:r w:rsidRPr="00982E12">
              <w:rPr>
                <w:rFonts w:ascii="Times New Roman" w:hAnsi="Times New Roman"/>
              </w:rPr>
              <w:t>Ustalenie tożsamości</w:t>
            </w:r>
          </w:p>
          <w:p w:rsidR="0023489B" w:rsidRPr="00982E12" w:rsidRDefault="0023489B" w:rsidP="00601528">
            <w:pPr>
              <w:pStyle w:val="Akapitzlist2"/>
              <w:numPr>
                <w:ilvl w:val="0"/>
                <w:numId w:val="1216"/>
              </w:numPr>
              <w:spacing w:after="0" w:line="240" w:lineRule="auto"/>
              <w:rPr>
                <w:rFonts w:ascii="Times New Roman" w:hAnsi="Times New Roman"/>
                <w:i/>
                <w:lang w:val="de-DE"/>
              </w:rPr>
            </w:pPr>
            <w:r w:rsidRPr="00982E12">
              <w:rPr>
                <w:rFonts w:ascii="Times New Roman" w:hAnsi="Times New Roman"/>
              </w:rPr>
              <w:t>Cel, czas i charakter podróży</w:t>
            </w:r>
          </w:p>
          <w:p w:rsidR="0023489B" w:rsidRPr="00982E12" w:rsidRDefault="0023489B" w:rsidP="00601528">
            <w:pPr>
              <w:pStyle w:val="Akapitzlist2"/>
              <w:numPr>
                <w:ilvl w:val="0"/>
                <w:numId w:val="1216"/>
              </w:numPr>
              <w:spacing w:after="0" w:line="240" w:lineRule="auto"/>
              <w:rPr>
                <w:rFonts w:ascii="Times New Roman" w:hAnsi="Times New Roman"/>
              </w:rPr>
            </w:pPr>
            <w:r w:rsidRPr="00982E12">
              <w:rPr>
                <w:rFonts w:ascii="Times New Roman" w:hAnsi="Times New Roman"/>
              </w:rPr>
              <w:t xml:space="preserve">Środki płatnicze lub dokumenty potwierdzające ich posiadanie </w:t>
            </w:r>
          </w:p>
          <w:p w:rsidR="0023489B" w:rsidRPr="00982E12" w:rsidRDefault="0023489B" w:rsidP="00601528">
            <w:pPr>
              <w:pStyle w:val="Akapitzlist2"/>
              <w:numPr>
                <w:ilvl w:val="0"/>
                <w:numId w:val="1216"/>
              </w:numPr>
              <w:spacing w:after="0" w:line="240" w:lineRule="auto"/>
              <w:rPr>
                <w:rFonts w:ascii="Times New Roman" w:hAnsi="Times New Roman"/>
              </w:rPr>
            </w:pPr>
            <w:r w:rsidRPr="00982E12">
              <w:rPr>
                <w:rFonts w:ascii="Times New Roman" w:hAnsi="Times New Roman"/>
              </w:rPr>
              <w:t>Odmowa wjazdu na terytorium RP</w:t>
            </w:r>
          </w:p>
          <w:p w:rsidR="0023489B" w:rsidRPr="00982E12" w:rsidRDefault="0023489B" w:rsidP="00601528">
            <w:pPr>
              <w:pStyle w:val="Akapitzlist2"/>
              <w:numPr>
                <w:ilvl w:val="0"/>
                <w:numId w:val="1216"/>
              </w:numPr>
              <w:spacing w:after="0" w:line="240" w:lineRule="auto"/>
              <w:rPr>
                <w:rFonts w:ascii="Times New Roman" w:hAnsi="Times New Roman"/>
              </w:rPr>
            </w:pPr>
            <w:r w:rsidRPr="00982E12">
              <w:rPr>
                <w:rFonts w:ascii="Times New Roman" w:hAnsi="Times New Roman"/>
              </w:rPr>
              <w:t>Pytania i polecenia stosowane podczas kontroli dokumentów i środków płatniczych</w:t>
            </w:r>
          </w:p>
        </w:tc>
        <w:tc>
          <w:tcPr>
            <w:tcW w:w="1279" w:type="dxa"/>
            <w:gridSpan w:val="2"/>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276" w:type="dxa"/>
          </w:tcPr>
          <w:p w:rsidR="0023489B" w:rsidRPr="00982E12" w:rsidRDefault="00C247D0" w:rsidP="00A5477A">
            <w:pPr>
              <w:jc w:val="center"/>
              <w:rPr>
                <w:rFonts w:ascii="Times New Roman" w:hAnsi="Times New Roman" w:cs="Times New Roman"/>
              </w:rPr>
            </w:pPr>
            <w:r w:rsidRPr="00982E12">
              <w:rPr>
                <w:rFonts w:ascii="Times New Roman" w:hAnsi="Times New Roman" w:cs="Times New Roman"/>
              </w:rPr>
              <w:t>-</w:t>
            </w:r>
          </w:p>
        </w:tc>
        <w:tc>
          <w:tcPr>
            <w:tcW w:w="1130" w:type="dxa"/>
          </w:tcPr>
          <w:p w:rsidR="0023489B" w:rsidRPr="00982E12" w:rsidRDefault="00C247D0"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821"/>
        </w:trPr>
        <w:tc>
          <w:tcPr>
            <w:tcW w:w="704" w:type="dxa"/>
          </w:tcPr>
          <w:p w:rsidR="0023489B" w:rsidRPr="00982E12" w:rsidRDefault="0023489B" w:rsidP="00601528">
            <w:pPr>
              <w:numPr>
                <w:ilvl w:val="0"/>
                <w:numId w:val="1199"/>
              </w:numPr>
              <w:rPr>
                <w:rFonts w:ascii="Times New Roman" w:hAnsi="Times New Roman" w:cs="Times New Roman"/>
              </w:rPr>
            </w:pPr>
          </w:p>
        </w:tc>
        <w:tc>
          <w:tcPr>
            <w:tcW w:w="1985"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Kontrola bagażu</w:t>
            </w:r>
          </w:p>
        </w:tc>
        <w:tc>
          <w:tcPr>
            <w:tcW w:w="3969" w:type="dxa"/>
          </w:tcPr>
          <w:p w:rsidR="0023489B" w:rsidRPr="00982E12" w:rsidRDefault="0023489B" w:rsidP="00601528">
            <w:pPr>
              <w:pStyle w:val="Akapitzlist2"/>
              <w:numPr>
                <w:ilvl w:val="0"/>
                <w:numId w:val="1217"/>
              </w:numPr>
              <w:spacing w:after="0" w:line="240" w:lineRule="auto"/>
              <w:rPr>
                <w:rFonts w:ascii="Times New Roman" w:hAnsi="Times New Roman"/>
              </w:rPr>
            </w:pPr>
            <w:r w:rsidRPr="00982E12">
              <w:rPr>
                <w:rFonts w:ascii="Times New Roman" w:hAnsi="Times New Roman"/>
              </w:rPr>
              <w:t>Przedmioty, których wwóz i wywóz z RP jest niedozwolony</w:t>
            </w:r>
          </w:p>
          <w:p w:rsidR="0023489B" w:rsidRPr="00982E12" w:rsidRDefault="0023489B" w:rsidP="00601528">
            <w:pPr>
              <w:pStyle w:val="Akapitzlist2"/>
              <w:numPr>
                <w:ilvl w:val="0"/>
                <w:numId w:val="1217"/>
              </w:numPr>
              <w:spacing w:after="0" w:line="240" w:lineRule="auto"/>
              <w:rPr>
                <w:rFonts w:ascii="Times New Roman" w:hAnsi="Times New Roman"/>
              </w:rPr>
            </w:pPr>
            <w:r w:rsidRPr="00982E12">
              <w:rPr>
                <w:rFonts w:ascii="Times New Roman" w:hAnsi="Times New Roman"/>
              </w:rPr>
              <w:t>Pytania i polecenia stosowane podczas kontroli bagażu - użycie trybu rozkazującego</w:t>
            </w:r>
          </w:p>
          <w:p w:rsidR="0023489B" w:rsidRPr="00982E12" w:rsidRDefault="0023489B" w:rsidP="00601528">
            <w:pPr>
              <w:pStyle w:val="Akapitzlist2"/>
              <w:numPr>
                <w:ilvl w:val="0"/>
                <w:numId w:val="1217"/>
              </w:numPr>
              <w:spacing w:after="0" w:line="240" w:lineRule="auto"/>
              <w:rPr>
                <w:rFonts w:ascii="Times New Roman" w:hAnsi="Times New Roman"/>
              </w:rPr>
            </w:pPr>
            <w:r w:rsidRPr="00982E12">
              <w:rPr>
                <w:rFonts w:ascii="Times New Roman" w:hAnsi="Times New Roman"/>
              </w:rPr>
              <w:t>Konsekwencje przewożenia niedozwolonych ilości i zawartości bagażu</w:t>
            </w:r>
          </w:p>
        </w:tc>
        <w:tc>
          <w:tcPr>
            <w:tcW w:w="1279" w:type="dxa"/>
            <w:gridSpan w:val="2"/>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276" w:type="dxa"/>
          </w:tcPr>
          <w:p w:rsidR="0023489B" w:rsidRPr="00982E12" w:rsidRDefault="00C247D0" w:rsidP="00A5477A">
            <w:pPr>
              <w:jc w:val="center"/>
              <w:rPr>
                <w:rFonts w:ascii="Times New Roman" w:hAnsi="Times New Roman" w:cs="Times New Roman"/>
              </w:rPr>
            </w:pPr>
            <w:r w:rsidRPr="00982E12">
              <w:rPr>
                <w:rFonts w:ascii="Times New Roman" w:hAnsi="Times New Roman" w:cs="Times New Roman"/>
              </w:rPr>
              <w:t>-</w:t>
            </w:r>
          </w:p>
        </w:tc>
        <w:tc>
          <w:tcPr>
            <w:tcW w:w="1130" w:type="dxa"/>
          </w:tcPr>
          <w:p w:rsidR="0023489B" w:rsidRPr="00982E12" w:rsidRDefault="00C247D0"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821"/>
        </w:trPr>
        <w:tc>
          <w:tcPr>
            <w:tcW w:w="704" w:type="dxa"/>
          </w:tcPr>
          <w:p w:rsidR="0023489B" w:rsidRPr="00982E12" w:rsidRDefault="0023489B" w:rsidP="00601528">
            <w:pPr>
              <w:numPr>
                <w:ilvl w:val="0"/>
                <w:numId w:val="1199"/>
              </w:numPr>
              <w:rPr>
                <w:rFonts w:ascii="Times New Roman" w:hAnsi="Times New Roman" w:cs="Times New Roman"/>
              </w:rPr>
            </w:pPr>
          </w:p>
        </w:tc>
        <w:tc>
          <w:tcPr>
            <w:tcW w:w="1985"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Kontrola pojazdów</w:t>
            </w:r>
          </w:p>
        </w:tc>
        <w:tc>
          <w:tcPr>
            <w:tcW w:w="3969" w:type="dxa"/>
          </w:tcPr>
          <w:p w:rsidR="0023489B" w:rsidRPr="00982E12" w:rsidRDefault="0023489B" w:rsidP="00601528">
            <w:pPr>
              <w:pStyle w:val="Akapitzlist2"/>
              <w:numPr>
                <w:ilvl w:val="0"/>
                <w:numId w:val="1218"/>
              </w:numPr>
              <w:spacing w:after="0" w:line="240" w:lineRule="auto"/>
              <w:rPr>
                <w:rFonts w:ascii="Times New Roman" w:hAnsi="Times New Roman"/>
              </w:rPr>
            </w:pPr>
            <w:r w:rsidRPr="00982E12">
              <w:rPr>
                <w:rFonts w:ascii="Times New Roman" w:hAnsi="Times New Roman"/>
              </w:rPr>
              <w:t>Pytania i polecenia stosowane podczas kontroli pojazdu</w:t>
            </w:r>
          </w:p>
          <w:p w:rsidR="0023489B" w:rsidRPr="00982E12" w:rsidRDefault="0023489B" w:rsidP="00601528">
            <w:pPr>
              <w:pStyle w:val="Akapitzlist2"/>
              <w:numPr>
                <w:ilvl w:val="0"/>
                <w:numId w:val="1218"/>
              </w:numPr>
              <w:spacing w:after="0" w:line="240" w:lineRule="auto"/>
              <w:rPr>
                <w:rFonts w:ascii="Times New Roman" w:hAnsi="Times New Roman"/>
              </w:rPr>
            </w:pPr>
            <w:r w:rsidRPr="00982E12">
              <w:rPr>
                <w:rFonts w:ascii="Times New Roman" w:hAnsi="Times New Roman"/>
              </w:rPr>
              <w:t xml:space="preserve">Środki transportu ludzi i ładunków </w:t>
            </w:r>
          </w:p>
          <w:p w:rsidR="0023489B" w:rsidRPr="00982E12" w:rsidRDefault="0023489B" w:rsidP="00601528">
            <w:pPr>
              <w:pStyle w:val="Akapitzlist2"/>
              <w:numPr>
                <w:ilvl w:val="0"/>
                <w:numId w:val="1218"/>
              </w:numPr>
              <w:spacing w:after="0" w:line="240" w:lineRule="auto"/>
              <w:rPr>
                <w:rFonts w:ascii="Times New Roman" w:hAnsi="Times New Roman"/>
              </w:rPr>
            </w:pPr>
            <w:r w:rsidRPr="00982E12">
              <w:rPr>
                <w:rFonts w:ascii="Times New Roman" w:hAnsi="Times New Roman"/>
              </w:rPr>
              <w:t>Podstawowe części i wyposażenie pojazdów samochodowych</w:t>
            </w:r>
          </w:p>
          <w:p w:rsidR="0023489B" w:rsidRPr="00982E12" w:rsidRDefault="0023489B" w:rsidP="00601528">
            <w:pPr>
              <w:pStyle w:val="Akapitzlist2"/>
              <w:numPr>
                <w:ilvl w:val="0"/>
                <w:numId w:val="1218"/>
              </w:numPr>
              <w:spacing w:after="0" w:line="240" w:lineRule="auto"/>
              <w:rPr>
                <w:rFonts w:ascii="Times New Roman" w:hAnsi="Times New Roman"/>
              </w:rPr>
            </w:pPr>
            <w:r w:rsidRPr="00982E12">
              <w:rPr>
                <w:rFonts w:ascii="Times New Roman" w:hAnsi="Times New Roman"/>
              </w:rPr>
              <w:t>Wymagane dokumenty przewozowe</w:t>
            </w:r>
          </w:p>
          <w:p w:rsidR="0023489B" w:rsidRPr="00982E12" w:rsidRDefault="0023489B" w:rsidP="00601528">
            <w:pPr>
              <w:pStyle w:val="Akapitzlist2"/>
              <w:numPr>
                <w:ilvl w:val="0"/>
                <w:numId w:val="1218"/>
              </w:numPr>
              <w:spacing w:after="0" w:line="240" w:lineRule="auto"/>
              <w:rPr>
                <w:rFonts w:ascii="Times New Roman" w:hAnsi="Times New Roman"/>
              </w:rPr>
            </w:pPr>
            <w:r w:rsidRPr="00982E12">
              <w:rPr>
                <w:rFonts w:ascii="Times New Roman" w:hAnsi="Times New Roman"/>
              </w:rPr>
              <w:t>Powtórzenie wiadomości</w:t>
            </w:r>
          </w:p>
        </w:tc>
        <w:tc>
          <w:tcPr>
            <w:tcW w:w="1279" w:type="dxa"/>
            <w:gridSpan w:val="2"/>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276" w:type="dxa"/>
          </w:tcPr>
          <w:p w:rsidR="0023489B" w:rsidRPr="00982E12" w:rsidRDefault="00C247D0" w:rsidP="00A5477A">
            <w:pPr>
              <w:jc w:val="center"/>
              <w:rPr>
                <w:rFonts w:ascii="Times New Roman" w:hAnsi="Times New Roman" w:cs="Times New Roman"/>
              </w:rPr>
            </w:pPr>
            <w:r w:rsidRPr="00982E12">
              <w:rPr>
                <w:rFonts w:ascii="Times New Roman" w:hAnsi="Times New Roman" w:cs="Times New Roman"/>
              </w:rPr>
              <w:t>-</w:t>
            </w:r>
          </w:p>
        </w:tc>
        <w:tc>
          <w:tcPr>
            <w:tcW w:w="1130" w:type="dxa"/>
          </w:tcPr>
          <w:p w:rsidR="0023489B" w:rsidRPr="00982E12" w:rsidRDefault="00C247D0"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683"/>
        </w:trPr>
        <w:tc>
          <w:tcPr>
            <w:tcW w:w="704" w:type="dxa"/>
          </w:tcPr>
          <w:p w:rsidR="0023489B" w:rsidRPr="00982E12" w:rsidRDefault="0023489B" w:rsidP="00601528">
            <w:pPr>
              <w:numPr>
                <w:ilvl w:val="0"/>
                <w:numId w:val="1199"/>
              </w:numPr>
              <w:rPr>
                <w:rFonts w:ascii="Times New Roman" w:hAnsi="Times New Roman" w:cs="Times New Roman"/>
              </w:rPr>
            </w:pPr>
          </w:p>
        </w:tc>
        <w:tc>
          <w:tcPr>
            <w:tcW w:w="1985"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Wykroczenia i przestępstwa graniczne</w:t>
            </w:r>
          </w:p>
        </w:tc>
        <w:tc>
          <w:tcPr>
            <w:tcW w:w="3969" w:type="dxa"/>
          </w:tcPr>
          <w:p w:rsidR="0023489B" w:rsidRPr="00982E12" w:rsidRDefault="0023489B" w:rsidP="00601528">
            <w:pPr>
              <w:pStyle w:val="Akapitzlist2"/>
              <w:numPr>
                <w:ilvl w:val="0"/>
                <w:numId w:val="1219"/>
              </w:numPr>
              <w:spacing w:after="0" w:line="240" w:lineRule="auto"/>
              <w:rPr>
                <w:rFonts w:ascii="Times New Roman" w:hAnsi="Times New Roman"/>
              </w:rPr>
            </w:pPr>
            <w:r w:rsidRPr="00982E12">
              <w:rPr>
                <w:rFonts w:ascii="Times New Roman" w:hAnsi="Times New Roman"/>
              </w:rPr>
              <w:t>Wykroczenia objęte postępowaniem mandatowym SG</w:t>
            </w:r>
          </w:p>
          <w:p w:rsidR="0023489B" w:rsidRPr="00982E12" w:rsidRDefault="0023489B" w:rsidP="00601528">
            <w:pPr>
              <w:pStyle w:val="Akapitzlist2"/>
              <w:numPr>
                <w:ilvl w:val="0"/>
                <w:numId w:val="1219"/>
              </w:numPr>
              <w:spacing w:after="0" w:line="240" w:lineRule="auto"/>
              <w:rPr>
                <w:rFonts w:ascii="Times New Roman" w:hAnsi="Times New Roman"/>
              </w:rPr>
            </w:pPr>
            <w:r w:rsidRPr="00982E12">
              <w:rPr>
                <w:rFonts w:ascii="Times New Roman" w:hAnsi="Times New Roman"/>
              </w:rPr>
              <w:t>Przestępstwa znajdujące się we właściwości SG</w:t>
            </w:r>
          </w:p>
          <w:p w:rsidR="0023489B" w:rsidRPr="00982E12" w:rsidRDefault="0023489B" w:rsidP="00601528">
            <w:pPr>
              <w:pStyle w:val="Akapitzlist2"/>
              <w:numPr>
                <w:ilvl w:val="0"/>
                <w:numId w:val="1219"/>
              </w:numPr>
              <w:spacing w:after="0" w:line="240" w:lineRule="auto"/>
              <w:rPr>
                <w:rFonts w:ascii="Times New Roman" w:hAnsi="Times New Roman"/>
              </w:rPr>
            </w:pPr>
            <w:r w:rsidRPr="00982E12">
              <w:rPr>
                <w:rFonts w:ascii="Times New Roman" w:hAnsi="Times New Roman"/>
              </w:rPr>
              <w:t>Nakładanie mandatu</w:t>
            </w:r>
          </w:p>
        </w:tc>
        <w:tc>
          <w:tcPr>
            <w:tcW w:w="1279" w:type="dxa"/>
            <w:gridSpan w:val="2"/>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276" w:type="dxa"/>
          </w:tcPr>
          <w:p w:rsidR="0023489B" w:rsidRPr="00982E12" w:rsidRDefault="00C247D0" w:rsidP="00A5477A">
            <w:pPr>
              <w:jc w:val="center"/>
              <w:rPr>
                <w:rFonts w:ascii="Times New Roman" w:hAnsi="Times New Roman" w:cs="Times New Roman"/>
              </w:rPr>
            </w:pPr>
            <w:r w:rsidRPr="00982E12">
              <w:rPr>
                <w:rFonts w:ascii="Times New Roman" w:hAnsi="Times New Roman" w:cs="Times New Roman"/>
              </w:rPr>
              <w:t>-</w:t>
            </w:r>
          </w:p>
        </w:tc>
        <w:tc>
          <w:tcPr>
            <w:tcW w:w="1130" w:type="dxa"/>
          </w:tcPr>
          <w:p w:rsidR="0023489B" w:rsidRPr="00982E12" w:rsidRDefault="00C247D0"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821"/>
        </w:trPr>
        <w:tc>
          <w:tcPr>
            <w:tcW w:w="704" w:type="dxa"/>
          </w:tcPr>
          <w:p w:rsidR="0023489B" w:rsidRPr="00982E12" w:rsidRDefault="0023489B" w:rsidP="00601528">
            <w:pPr>
              <w:numPr>
                <w:ilvl w:val="0"/>
                <w:numId w:val="1199"/>
              </w:numPr>
              <w:rPr>
                <w:rFonts w:ascii="Times New Roman" w:hAnsi="Times New Roman" w:cs="Times New Roman"/>
              </w:rPr>
            </w:pPr>
          </w:p>
        </w:tc>
        <w:tc>
          <w:tcPr>
            <w:tcW w:w="1985"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Zatrzymanie osoby</w:t>
            </w:r>
          </w:p>
        </w:tc>
        <w:tc>
          <w:tcPr>
            <w:tcW w:w="3969" w:type="dxa"/>
          </w:tcPr>
          <w:p w:rsidR="0023489B" w:rsidRPr="00982E12" w:rsidRDefault="0023489B" w:rsidP="00601528">
            <w:pPr>
              <w:pStyle w:val="Akapitzlist2"/>
              <w:numPr>
                <w:ilvl w:val="0"/>
                <w:numId w:val="1220"/>
              </w:numPr>
              <w:tabs>
                <w:tab w:val="left" w:pos="0"/>
                <w:tab w:val="left" w:pos="2291"/>
              </w:tabs>
              <w:spacing w:after="0" w:line="240" w:lineRule="auto"/>
              <w:ind w:left="309" w:hanging="284"/>
              <w:rPr>
                <w:rFonts w:ascii="Times New Roman" w:hAnsi="Times New Roman"/>
              </w:rPr>
            </w:pPr>
            <w:r w:rsidRPr="00982E12">
              <w:rPr>
                <w:rFonts w:ascii="Times New Roman" w:hAnsi="Times New Roman"/>
              </w:rPr>
              <w:t>Polecenia stosowane w czasie zatrzymania przeszukania.</w:t>
            </w:r>
          </w:p>
          <w:p w:rsidR="0023489B" w:rsidRPr="00982E12" w:rsidRDefault="0023489B" w:rsidP="00601528">
            <w:pPr>
              <w:pStyle w:val="Akapitzlist2"/>
              <w:numPr>
                <w:ilvl w:val="0"/>
                <w:numId w:val="1220"/>
              </w:numPr>
              <w:tabs>
                <w:tab w:val="left" w:pos="0"/>
                <w:tab w:val="left" w:pos="2291"/>
              </w:tabs>
              <w:spacing w:after="0" w:line="240" w:lineRule="auto"/>
              <w:ind w:left="309" w:hanging="284"/>
              <w:rPr>
                <w:rFonts w:ascii="Times New Roman" w:hAnsi="Times New Roman"/>
              </w:rPr>
            </w:pPr>
            <w:r w:rsidRPr="00982E12">
              <w:rPr>
                <w:rFonts w:ascii="Times New Roman" w:hAnsi="Times New Roman"/>
              </w:rPr>
              <w:t>Powody podjęcia decyzji o zatrzymaniu</w:t>
            </w:r>
          </w:p>
          <w:p w:rsidR="0023489B" w:rsidRPr="00982E12" w:rsidRDefault="0023489B" w:rsidP="00601528">
            <w:pPr>
              <w:pStyle w:val="Akapitzlist2"/>
              <w:numPr>
                <w:ilvl w:val="0"/>
                <w:numId w:val="1220"/>
              </w:numPr>
              <w:tabs>
                <w:tab w:val="left" w:pos="0"/>
                <w:tab w:val="left" w:pos="2291"/>
              </w:tabs>
              <w:spacing w:after="0" w:line="240" w:lineRule="auto"/>
              <w:ind w:left="309" w:hanging="284"/>
              <w:rPr>
                <w:rFonts w:ascii="Times New Roman" w:hAnsi="Times New Roman"/>
              </w:rPr>
            </w:pPr>
            <w:r w:rsidRPr="00982E12">
              <w:rPr>
                <w:rFonts w:ascii="Times New Roman" w:hAnsi="Times New Roman"/>
              </w:rPr>
              <w:t xml:space="preserve">Podstawa prawna zatrzymania. </w:t>
            </w:r>
          </w:p>
          <w:p w:rsidR="0023489B" w:rsidRPr="00982E12" w:rsidRDefault="0023489B" w:rsidP="00601528">
            <w:pPr>
              <w:pStyle w:val="Akapitzlist2"/>
              <w:numPr>
                <w:ilvl w:val="0"/>
                <w:numId w:val="1220"/>
              </w:numPr>
              <w:tabs>
                <w:tab w:val="left" w:pos="0"/>
                <w:tab w:val="left" w:pos="2291"/>
              </w:tabs>
              <w:spacing w:after="0" w:line="240" w:lineRule="auto"/>
              <w:ind w:left="309" w:hanging="284"/>
              <w:rPr>
                <w:rFonts w:ascii="Times New Roman" w:hAnsi="Times New Roman"/>
              </w:rPr>
            </w:pPr>
            <w:r w:rsidRPr="00982E12">
              <w:rPr>
                <w:rFonts w:ascii="Times New Roman" w:hAnsi="Times New Roman"/>
              </w:rPr>
              <w:t>Prawa i obowiązki osoby zatrzymanej</w:t>
            </w:r>
          </w:p>
        </w:tc>
        <w:tc>
          <w:tcPr>
            <w:tcW w:w="1279" w:type="dxa"/>
            <w:gridSpan w:val="2"/>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276" w:type="dxa"/>
          </w:tcPr>
          <w:p w:rsidR="0023489B" w:rsidRPr="00982E12" w:rsidRDefault="00C247D0" w:rsidP="00A5477A">
            <w:pPr>
              <w:jc w:val="center"/>
              <w:rPr>
                <w:rFonts w:ascii="Times New Roman" w:hAnsi="Times New Roman" w:cs="Times New Roman"/>
              </w:rPr>
            </w:pPr>
            <w:r w:rsidRPr="00982E12">
              <w:rPr>
                <w:rFonts w:ascii="Times New Roman" w:hAnsi="Times New Roman" w:cs="Times New Roman"/>
              </w:rPr>
              <w:t>-</w:t>
            </w:r>
          </w:p>
        </w:tc>
        <w:tc>
          <w:tcPr>
            <w:tcW w:w="1130" w:type="dxa"/>
          </w:tcPr>
          <w:p w:rsidR="0023489B" w:rsidRPr="00982E12" w:rsidRDefault="00C247D0"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821"/>
        </w:trPr>
        <w:tc>
          <w:tcPr>
            <w:tcW w:w="704" w:type="dxa"/>
          </w:tcPr>
          <w:p w:rsidR="0023489B" w:rsidRPr="00982E12" w:rsidRDefault="0023489B" w:rsidP="00601528">
            <w:pPr>
              <w:numPr>
                <w:ilvl w:val="0"/>
                <w:numId w:val="1199"/>
              </w:numPr>
              <w:rPr>
                <w:rFonts w:ascii="Times New Roman" w:hAnsi="Times New Roman" w:cs="Times New Roman"/>
              </w:rPr>
            </w:pPr>
          </w:p>
        </w:tc>
        <w:tc>
          <w:tcPr>
            <w:tcW w:w="1985"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Powtórzenie wiadomości</w:t>
            </w:r>
          </w:p>
        </w:tc>
        <w:tc>
          <w:tcPr>
            <w:tcW w:w="3969" w:type="dxa"/>
          </w:tcPr>
          <w:p w:rsidR="0023489B" w:rsidRPr="00982E12" w:rsidRDefault="0023489B" w:rsidP="00601528">
            <w:pPr>
              <w:numPr>
                <w:ilvl w:val="0"/>
                <w:numId w:val="1221"/>
              </w:numPr>
              <w:ind w:left="305" w:hanging="284"/>
              <w:rPr>
                <w:rFonts w:ascii="Times New Roman" w:hAnsi="Times New Roman" w:cs="Times New Roman"/>
              </w:rPr>
            </w:pPr>
            <w:r w:rsidRPr="00982E12">
              <w:rPr>
                <w:rFonts w:ascii="Times New Roman" w:hAnsi="Times New Roman" w:cs="Times New Roman"/>
              </w:rPr>
              <w:t>Zakres tematyki i struktur gramatyczno-leksykalnych zrealizowanych w trakcie nauki</w:t>
            </w:r>
          </w:p>
          <w:p w:rsidR="0023489B" w:rsidRPr="00982E12" w:rsidRDefault="0023489B" w:rsidP="00601528">
            <w:pPr>
              <w:numPr>
                <w:ilvl w:val="0"/>
                <w:numId w:val="1221"/>
              </w:numPr>
              <w:ind w:left="305" w:hanging="284"/>
              <w:rPr>
                <w:rFonts w:ascii="Times New Roman" w:hAnsi="Times New Roman" w:cs="Times New Roman"/>
                <w:b/>
              </w:rPr>
            </w:pPr>
            <w:r w:rsidRPr="00982E12">
              <w:rPr>
                <w:rFonts w:ascii="Times New Roman" w:hAnsi="Times New Roman" w:cs="Times New Roman"/>
              </w:rPr>
              <w:t>Wypowiedzi ustne i pisemne na tematy omawiane podczas nauki</w:t>
            </w:r>
          </w:p>
        </w:tc>
        <w:tc>
          <w:tcPr>
            <w:tcW w:w="1279" w:type="dxa"/>
            <w:gridSpan w:val="2"/>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6</w:t>
            </w:r>
          </w:p>
        </w:tc>
        <w:tc>
          <w:tcPr>
            <w:tcW w:w="1276" w:type="dxa"/>
          </w:tcPr>
          <w:p w:rsidR="0023489B" w:rsidRPr="00982E12" w:rsidRDefault="00C247D0" w:rsidP="00A5477A">
            <w:pPr>
              <w:jc w:val="center"/>
              <w:rPr>
                <w:rFonts w:ascii="Times New Roman" w:hAnsi="Times New Roman" w:cs="Times New Roman"/>
              </w:rPr>
            </w:pPr>
            <w:r w:rsidRPr="00982E12">
              <w:rPr>
                <w:rFonts w:ascii="Times New Roman" w:hAnsi="Times New Roman" w:cs="Times New Roman"/>
              </w:rPr>
              <w:t>-</w:t>
            </w:r>
          </w:p>
        </w:tc>
        <w:tc>
          <w:tcPr>
            <w:tcW w:w="1130" w:type="dxa"/>
          </w:tcPr>
          <w:p w:rsidR="0023489B" w:rsidRPr="00982E12" w:rsidRDefault="00C247D0"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368"/>
        </w:trPr>
        <w:tc>
          <w:tcPr>
            <w:tcW w:w="6658" w:type="dxa"/>
            <w:gridSpan w:val="3"/>
          </w:tcPr>
          <w:p w:rsidR="0023489B" w:rsidRPr="00982E12" w:rsidRDefault="0023489B" w:rsidP="00A5477A">
            <w:pPr>
              <w:snapToGrid w:val="0"/>
              <w:jc w:val="right"/>
              <w:rPr>
                <w:rFonts w:ascii="Times New Roman" w:hAnsi="Times New Roman" w:cs="Times New Roman"/>
                <w:b/>
              </w:rPr>
            </w:pPr>
            <w:r w:rsidRPr="00982E12">
              <w:rPr>
                <w:rFonts w:ascii="Times New Roman" w:hAnsi="Times New Roman" w:cs="Times New Roman"/>
                <w:b/>
              </w:rPr>
              <w:t>Razem</w:t>
            </w:r>
          </w:p>
        </w:tc>
        <w:tc>
          <w:tcPr>
            <w:tcW w:w="1279" w:type="dxa"/>
            <w:gridSpan w:val="2"/>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30</w:t>
            </w:r>
          </w:p>
        </w:tc>
        <w:tc>
          <w:tcPr>
            <w:tcW w:w="1276" w:type="dxa"/>
          </w:tcPr>
          <w:p w:rsidR="0023489B" w:rsidRPr="00982E12" w:rsidRDefault="00C247D0" w:rsidP="00A5477A">
            <w:pPr>
              <w:jc w:val="center"/>
              <w:rPr>
                <w:rFonts w:ascii="Times New Roman" w:hAnsi="Times New Roman" w:cs="Times New Roman"/>
                <w:b/>
              </w:rPr>
            </w:pPr>
            <w:r w:rsidRPr="00982E12">
              <w:rPr>
                <w:rFonts w:ascii="Times New Roman" w:hAnsi="Times New Roman" w:cs="Times New Roman"/>
                <w:b/>
              </w:rPr>
              <w:t>-</w:t>
            </w:r>
          </w:p>
        </w:tc>
        <w:tc>
          <w:tcPr>
            <w:tcW w:w="1130" w:type="dxa"/>
          </w:tcPr>
          <w:p w:rsidR="0023489B" w:rsidRPr="00982E12" w:rsidRDefault="00C247D0" w:rsidP="00A5477A">
            <w:pPr>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rPr>
          <w:trHeight w:val="368"/>
        </w:trPr>
        <w:tc>
          <w:tcPr>
            <w:tcW w:w="6658" w:type="dxa"/>
            <w:gridSpan w:val="3"/>
          </w:tcPr>
          <w:p w:rsidR="0023489B" w:rsidRPr="00982E12" w:rsidRDefault="008B01DE" w:rsidP="00A5477A">
            <w:pPr>
              <w:snapToGrid w:val="0"/>
              <w:jc w:val="right"/>
              <w:rPr>
                <w:rFonts w:ascii="Times New Roman" w:hAnsi="Times New Roman" w:cs="Times New Roman"/>
                <w:b/>
              </w:rPr>
            </w:pPr>
            <w:r w:rsidRPr="00982E12">
              <w:rPr>
                <w:rFonts w:ascii="Times New Roman" w:hAnsi="Times New Roman" w:cs="Times New Roman"/>
                <w:b/>
              </w:rPr>
              <w:t>SUMA GODZIN:</w:t>
            </w:r>
          </w:p>
        </w:tc>
        <w:tc>
          <w:tcPr>
            <w:tcW w:w="1279" w:type="dxa"/>
            <w:gridSpan w:val="2"/>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60</w:t>
            </w:r>
          </w:p>
        </w:tc>
        <w:tc>
          <w:tcPr>
            <w:tcW w:w="1276" w:type="dxa"/>
          </w:tcPr>
          <w:p w:rsidR="0023489B" w:rsidRPr="00982E12" w:rsidRDefault="00C247D0" w:rsidP="00A5477A">
            <w:pPr>
              <w:jc w:val="center"/>
              <w:rPr>
                <w:rFonts w:ascii="Times New Roman" w:hAnsi="Times New Roman" w:cs="Times New Roman"/>
                <w:b/>
              </w:rPr>
            </w:pPr>
            <w:r w:rsidRPr="00982E12">
              <w:rPr>
                <w:rFonts w:ascii="Times New Roman" w:hAnsi="Times New Roman" w:cs="Times New Roman"/>
                <w:b/>
              </w:rPr>
              <w:t>-</w:t>
            </w:r>
          </w:p>
        </w:tc>
        <w:tc>
          <w:tcPr>
            <w:tcW w:w="1130" w:type="dxa"/>
          </w:tcPr>
          <w:p w:rsidR="0023489B" w:rsidRPr="00982E12" w:rsidRDefault="00C247D0" w:rsidP="00A5477A">
            <w:pPr>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598" w:type="dxa"/>
        <w:tblLook w:val="04A0" w:firstRow="1" w:lastRow="0" w:firstColumn="1" w:lastColumn="0" w:noHBand="0" w:noVBand="1"/>
      </w:tblPr>
      <w:tblGrid>
        <w:gridCol w:w="9375"/>
        <w:gridCol w:w="1223"/>
      </w:tblGrid>
      <w:tr w:rsidR="0023489B" w:rsidRPr="00982E12" w:rsidTr="00A5477A">
        <w:tc>
          <w:tcPr>
            <w:tcW w:w="9375"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1223"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23489B" w:rsidRPr="00982E12" w:rsidTr="00A5477A">
        <w:trPr>
          <w:trHeight w:val="50"/>
        </w:trPr>
        <w:tc>
          <w:tcPr>
            <w:tcW w:w="9375"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 przedmiotu</w:t>
            </w:r>
          </w:p>
        </w:tc>
        <w:tc>
          <w:tcPr>
            <w:tcW w:w="122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r>
      <w:tr w:rsidR="0023489B" w:rsidRPr="00982E12" w:rsidTr="00A5477A">
        <w:tc>
          <w:tcPr>
            <w:tcW w:w="9375"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udziału w zajęciach</w:t>
            </w:r>
          </w:p>
        </w:tc>
        <w:tc>
          <w:tcPr>
            <w:tcW w:w="122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15</w:t>
            </w:r>
          </w:p>
        </w:tc>
      </w:tr>
      <w:tr w:rsidR="0023489B" w:rsidRPr="00982E12" w:rsidTr="00A5477A">
        <w:tc>
          <w:tcPr>
            <w:tcW w:w="9375"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zaliczenia/egzaminu</w:t>
            </w:r>
          </w:p>
        </w:tc>
        <w:tc>
          <w:tcPr>
            <w:tcW w:w="122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15</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837"/>
        <w:gridCol w:w="851"/>
        <w:gridCol w:w="1260"/>
        <w:gridCol w:w="865"/>
        <w:gridCol w:w="1215"/>
        <w:gridCol w:w="911"/>
        <w:gridCol w:w="1136"/>
        <w:gridCol w:w="1147"/>
        <w:gridCol w:w="21"/>
        <w:gridCol w:w="1100"/>
      </w:tblGrid>
      <w:tr w:rsidR="0023489B" w:rsidRPr="00982E12" w:rsidTr="00A5477A">
        <w:trPr>
          <w:trHeight w:val="172"/>
        </w:trPr>
        <w:tc>
          <w:tcPr>
            <w:tcW w:w="1837"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406" w:type="dxa"/>
            <w:gridSpan w:val="8"/>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1100" w:type="dxa"/>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43"/>
        </w:trPr>
        <w:tc>
          <w:tcPr>
            <w:tcW w:w="1837" w:type="dxa"/>
            <w:vMerge/>
            <w:hideMark/>
          </w:tcPr>
          <w:p w:rsidR="0023489B" w:rsidRPr="00982E12" w:rsidRDefault="0023489B" w:rsidP="00A5477A">
            <w:pPr>
              <w:spacing w:line="256" w:lineRule="auto"/>
              <w:rPr>
                <w:rFonts w:ascii="Times New Roman" w:hAnsi="Times New Roman" w:cs="Times New Roman"/>
                <w:b/>
              </w:rPr>
            </w:pPr>
          </w:p>
        </w:tc>
        <w:tc>
          <w:tcPr>
            <w:tcW w:w="851"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387" w:type="dxa"/>
            <w:gridSpan w:val="5"/>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47"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1121" w:type="dxa"/>
            <w:gridSpan w:val="2"/>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243"/>
        </w:trPr>
        <w:tc>
          <w:tcPr>
            <w:tcW w:w="1837" w:type="dxa"/>
            <w:vMerge/>
            <w:hideMark/>
          </w:tcPr>
          <w:p w:rsidR="0023489B" w:rsidRPr="00982E12" w:rsidRDefault="0023489B" w:rsidP="00A5477A">
            <w:pPr>
              <w:spacing w:line="256" w:lineRule="auto"/>
              <w:rPr>
                <w:rFonts w:ascii="Times New Roman" w:hAnsi="Times New Roman" w:cs="Times New Roman"/>
                <w:b/>
              </w:rPr>
            </w:pPr>
          </w:p>
        </w:tc>
        <w:tc>
          <w:tcPr>
            <w:tcW w:w="851" w:type="dxa"/>
            <w:vMerge/>
            <w:hideMark/>
          </w:tcPr>
          <w:p w:rsidR="0023489B" w:rsidRPr="00982E12" w:rsidRDefault="0023489B" w:rsidP="00A5477A">
            <w:pPr>
              <w:spacing w:line="256" w:lineRule="auto"/>
              <w:rPr>
                <w:rFonts w:ascii="Times New Roman" w:hAnsi="Times New Roman" w:cs="Times New Roman"/>
                <w:b/>
              </w:rPr>
            </w:pPr>
          </w:p>
        </w:tc>
        <w:tc>
          <w:tcPr>
            <w:tcW w:w="1260"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865"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215"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911"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136"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47" w:type="dxa"/>
            <w:hideMark/>
          </w:tcPr>
          <w:p w:rsidR="0023489B" w:rsidRPr="00982E12" w:rsidRDefault="0023489B" w:rsidP="00A5477A">
            <w:pPr>
              <w:spacing w:line="256" w:lineRule="auto"/>
              <w:rPr>
                <w:rFonts w:ascii="Times New Roman" w:hAnsi="Times New Roman" w:cs="Times New Roman"/>
                <w:b/>
              </w:rPr>
            </w:pPr>
          </w:p>
        </w:tc>
        <w:tc>
          <w:tcPr>
            <w:tcW w:w="1121" w:type="dxa"/>
            <w:gridSpan w:val="2"/>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466"/>
        </w:trPr>
        <w:tc>
          <w:tcPr>
            <w:tcW w:w="1837"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851" w:type="dxa"/>
          </w:tcPr>
          <w:p w:rsidR="0023489B" w:rsidRPr="00982E12" w:rsidRDefault="0023489B" w:rsidP="00A5477A">
            <w:pPr>
              <w:jc w:val="center"/>
              <w:rPr>
                <w:rFonts w:ascii="Times New Roman" w:hAnsi="Times New Roman" w:cs="Times New Roman"/>
              </w:rPr>
            </w:pPr>
          </w:p>
        </w:tc>
        <w:tc>
          <w:tcPr>
            <w:tcW w:w="1260"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60</w:t>
            </w:r>
          </w:p>
        </w:tc>
        <w:tc>
          <w:tcPr>
            <w:tcW w:w="865" w:type="dxa"/>
          </w:tcPr>
          <w:p w:rsidR="0023489B" w:rsidRPr="00982E12" w:rsidRDefault="0023489B" w:rsidP="00A5477A">
            <w:pPr>
              <w:ind w:left="356"/>
              <w:jc w:val="center"/>
              <w:rPr>
                <w:rFonts w:ascii="Times New Roman" w:hAnsi="Times New Roman" w:cs="Times New Roman"/>
              </w:rPr>
            </w:pPr>
          </w:p>
        </w:tc>
        <w:tc>
          <w:tcPr>
            <w:tcW w:w="1215" w:type="dxa"/>
          </w:tcPr>
          <w:p w:rsidR="0023489B" w:rsidRPr="00982E12" w:rsidRDefault="0023489B" w:rsidP="00A5477A">
            <w:pPr>
              <w:ind w:left="356"/>
              <w:jc w:val="center"/>
              <w:rPr>
                <w:rFonts w:ascii="Times New Roman" w:hAnsi="Times New Roman" w:cs="Times New Roman"/>
              </w:rPr>
            </w:pPr>
          </w:p>
        </w:tc>
        <w:tc>
          <w:tcPr>
            <w:tcW w:w="911" w:type="dxa"/>
          </w:tcPr>
          <w:p w:rsidR="0023489B" w:rsidRPr="00982E12" w:rsidRDefault="0023489B" w:rsidP="00A5477A">
            <w:pPr>
              <w:ind w:left="356"/>
              <w:jc w:val="center"/>
              <w:rPr>
                <w:rFonts w:ascii="Times New Roman" w:hAnsi="Times New Roman" w:cs="Times New Roman"/>
              </w:rPr>
            </w:pPr>
          </w:p>
        </w:tc>
        <w:tc>
          <w:tcPr>
            <w:tcW w:w="1136" w:type="dxa"/>
          </w:tcPr>
          <w:p w:rsidR="0023489B" w:rsidRPr="00982E12" w:rsidRDefault="0023489B" w:rsidP="00A5477A">
            <w:pPr>
              <w:ind w:left="356"/>
              <w:jc w:val="center"/>
              <w:rPr>
                <w:rFonts w:ascii="Times New Roman" w:hAnsi="Times New Roman" w:cs="Times New Roman"/>
              </w:rPr>
            </w:pPr>
          </w:p>
        </w:tc>
        <w:tc>
          <w:tcPr>
            <w:tcW w:w="1147" w:type="dxa"/>
          </w:tcPr>
          <w:p w:rsidR="0023489B" w:rsidRPr="00982E12" w:rsidRDefault="0023489B" w:rsidP="00A5477A">
            <w:pPr>
              <w:jc w:val="center"/>
              <w:rPr>
                <w:rFonts w:ascii="Times New Roman" w:hAnsi="Times New Roman" w:cs="Times New Roman"/>
              </w:rPr>
            </w:pPr>
          </w:p>
        </w:tc>
        <w:tc>
          <w:tcPr>
            <w:tcW w:w="1121" w:type="dxa"/>
            <w:gridSpan w:val="2"/>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60</w:t>
            </w:r>
          </w:p>
        </w:tc>
      </w:tr>
      <w:tr w:rsidR="0023489B" w:rsidRPr="00982E12" w:rsidTr="00A5477A">
        <w:trPr>
          <w:trHeight w:val="466"/>
        </w:trPr>
        <w:tc>
          <w:tcPr>
            <w:tcW w:w="1837"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851" w:type="dxa"/>
          </w:tcPr>
          <w:p w:rsidR="0023489B" w:rsidRPr="00982E12" w:rsidRDefault="0023489B" w:rsidP="00A5477A">
            <w:pPr>
              <w:jc w:val="center"/>
              <w:rPr>
                <w:rFonts w:ascii="Times New Roman" w:hAnsi="Times New Roman" w:cs="Times New Roman"/>
                <w:i/>
              </w:rPr>
            </w:pPr>
          </w:p>
        </w:tc>
        <w:tc>
          <w:tcPr>
            <w:tcW w:w="1260" w:type="dxa"/>
          </w:tcPr>
          <w:p w:rsidR="0023489B" w:rsidRPr="00982E12" w:rsidRDefault="0023489B" w:rsidP="00A5477A">
            <w:pPr>
              <w:ind w:left="52"/>
              <w:jc w:val="center"/>
              <w:rPr>
                <w:rFonts w:ascii="Times New Roman" w:hAnsi="Times New Roman" w:cs="Times New Roman"/>
                <w:i/>
              </w:rPr>
            </w:pPr>
          </w:p>
        </w:tc>
        <w:tc>
          <w:tcPr>
            <w:tcW w:w="865" w:type="dxa"/>
          </w:tcPr>
          <w:p w:rsidR="0023489B" w:rsidRPr="00982E12" w:rsidRDefault="0023489B" w:rsidP="00A5477A">
            <w:pPr>
              <w:ind w:left="356"/>
              <w:jc w:val="center"/>
              <w:rPr>
                <w:rFonts w:ascii="Times New Roman" w:hAnsi="Times New Roman" w:cs="Times New Roman"/>
                <w:i/>
              </w:rPr>
            </w:pPr>
          </w:p>
        </w:tc>
        <w:tc>
          <w:tcPr>
            <w:tcW w:w="1215" w:type="dxa"/>
          </w:tcPr>
          <w:p w:rsidR="0023489B" w:rsidRPr="00982E12" w:rsidRDefault="0023489B" w:rsidP="00A5477A">
            <w:pPr>
              <w:ind w:left="356"/>
              <w:jc w:val="center"/>
              <w:rPr>
                <w:rFonts w:ascii="Times New Roman" w:hAnsi="Times New Roman" w:cs="Times New Roman"/>
                <w:i/>
              </w:rPr>
            </w:pPr>
          </w:p>
        </w:tc>
        <w:tc>
          <w:tcPr>
            <w:tcW w:w="911" w:type="dxa"/>
          </w:tcPr>
          <w:p w:rsidR="0023489B" w:rsidRPr="00982E12" w:rsidRDefault="0023489B" w:rsidP="00A5477A">
            <w:pPr>
              <w:ind w:left="356"/>
              <w:jc w:val="center"/>
              <w:rPr>
                <w:rFonts w:ascii="Times New Roman" w:hAnsi="Times New Roman" w:cs="Times New Roman"/>
                <w:i/>
              </w:rPr>
            </w:pPr>
          </w:p>
        </w:tc>
        <w:tc>
          <w:tcPr>
            <w:tcW w:w="1136" w:type="dxa"/>
          </w:tcPr>
          <w:p w:rsidR="0023489B" w:rsidRPr="00982E12" w:rsidRDefault="0023489B" w:rsidP="00A5477A">
            <w:pPr>
              <w:ind w:left="356"/>
              <w:jc w:val="center"/>
              <w:rPr>
                <w:rFonts w:ascii="Times New Roman" w:hAnsi="Times New Roman" w:cs="Times New Roman"/>
                <w:i/>
              </w:rPr>
            </w:pPr>
          </w:p>
        </w:tc>
        <w:tc>
          <w:tcPr>
            <w:tcW w:w="1147" w:type="dxa"/>
          </w:tcPr>
          <w:p w:rsidR="0023489B" w:rsidRPr="00982E12" w:rsidRDefault="0023489B" w:rsidP="00A5477A">
            <w:pPr>
              <w:jc w:val="center"/>
              <w:rPr>
                <w:rFonts w:ascii="Times New Roman" w:hAnsi="Times New Roman" w:cs="Times New Roman"/>
                <w:i/>
              </w:rPr>
            </w:pPr>
          </w:p>
        </w:tc>
        <w:tc>
          <w:tcPr>
            <w:tcW w:w="1121" w:type="dxa"/>
            <w:gridSpan w:val="2"/>
          </w:tcPr>
          <w:p w:rsidR="0023489B" w:rsidRPr="00982E12" w:rsidRDefault="0023489B" w:rsidP="00A5477A">
            <w:pPr>
              <w:ind w:left="356"/>
              <w:rPr>
                <w:rFonts w:ascii="Times New Roman" w:hAnsi="Times New Roman" w:cs="Times New Roman"/>
                <w:b/>
                <w:i/>
              </w:rPr>
            </w:pPr>
          </w:p>
        </w:tc>
      </w:tr>
      <w:tr w:rsidR="0023489B" w:rsidRPr="00982E12" w:rsidTr="00A5477A">
        <w:trPr>
          <w:trHeight w:val="466"/>
        </w:trPr>
        <w:tc>
          <w:tcPr>
            <w:tcW w:w="1837"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851" w:type="dxa"/>
          </w:tcPr>
          <w:p w:rsidR="0023489B" w:rsidRPr="00982E12" w:rsidRDefault="0023489B" w:rsidP="00A5477A">
            <w:pPr>
              <w:jc w:val="center"/>
              <w:rPr>
                <w:rFonts w:ascii="Times New Roman" w:hAnsi="Times New Roman" w:cs="Times New Roman"/>
              </w:rPr>
            </w:pPr>
          </w:p>
        </w:tc>
        <w:tc>
          <w:tcPr>
            <w:tcW w:w="1260"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40</w:t>
            </w:r>
          </w:p>
        </w:tc>
        <w:tc>
          <w:tcPr>
            <w:tcW w:w="865" w:type="dxa"/>
          </w:tcPr>
          <w:p w:rsidR="0023489B" w:rsidRPr="00982E12" w:rsidRDefault="0023489B" w:rsidP="00A5477A">
            <w:pPr>
              <w:ind w:left="356"/>
              <w:jc w:val="center"/>
              <w:rPr>
                <w:rFonts w:ascii="Times New Roman" w:hAnsi="Times New Roman" w:cs="Times New Roman"/>
              </w:rPr>
            </w:pPr>
          </w:p>
        </w:tc>
        <w:tc>
          <w:tcPr>
            <w:tcW w:w="1215" w:type="dxa"/>
          </w:tcPr>
          <w:p w:rsidR="0023489B" w:rsidRPr="00982E12" w:rsidRDefault="0023489B" w:rsidP="00A5477A">
            <w:pPr>
              <w:ind w:left="356"/>
              <w:jc w:val="center"/>
              <w:rPr>
                <w:rFonts w:ascii="Times New Roman" w:hAnsi="Times New Roman" w:cs="Times New Roman"/>
              </w:rPr>
            </w:pPr>
          </w:p>
        </w:tc>
        <w:tc>
          <w:tcPr>
            <w:tcW w:w="911" w:type="dxa"/>
          </w:tcPr>
          <w:p w:rsidR="0023489B" w:rsidRPr="00982E12" w:rsidRDefault="0023489B" w:rsidP="00A5477A">
            <w:pPr>
              <w:ind w:left="356"/>
              <w:jc w:val="center"/>
              <w:rPr>
                <w:rFonts w:ascii="Times New Roman" w:hAnsi="Times New Roman" w:cs="Times New Roman"/>
              </w:rPr>
            </w:pPr>
          </w:p>
        </w:tc>
        <w:tc>
          <w:tcPr>
            <w:tcW w:w="1136" w:type="dxa"/>
          </w:tcPr>
          <w:p w:rsidR="0023489B" w:rsidRPr="00982E12" w:rsidRDefault="0023489B" w:rsidP="00A5477A">
            <w:pPr>
              <w:ind w:left="356"/>
              <w:jc w:val="center"/>
              <w:rPr>
                <w:rFonts w:ascii="Times New Roman" w:hAnsi="Times New Roman" w:cs="Times New Roman"/>
              </w:rPr>
            </w:pPr>
          </w:p>
        </w:tc>
        <w:tc>
          <w:tcPr>
            <w:tcW w:w="1147" w:type="dxa"/>
          </w:tcPr>
          <w:p w:rsidR="0023489B" w:rsidRPr="00982E12" w:rsidRDefault="0023489B" w:rsidP="00A5477A">
            <w:pPr>
              <w:ind w:left="356"/>
              <w:jc w:val="center"/>
              <w:rPr>
                <w:rFonts w:ascii="Times New Roman" w:hAnsi="Times New Roman" w:cs="Times New Roman"/>
              </w:rPr>
            </w:pPr>
          </w:p>
        </w:tc>
        <w:tc>
          <w:tcPr>
            <w:tcW w:w="1121" w:type="dxa"/>
            <w:gridSpan w:val="2"/>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40</w:t>
            </w:r>
          </w:p>
        </w:tc>
      </w:tr>
    </w:tbl>
    <w:p w:rsidR="0023489B" w:rsidRPr="00982E12" w:rsidRDefault="0023489B" w:rsidP="0023489B">
      <w:pPr>
        <w:spacing w:after="0" w:line="240" w:lineRule="auto"/>
        <w:rPr>
          <w:rFonts w:ascii="Times New Roman" w:hAnsi="Times New Roman" w:cs="Times New Roman"/>
          <w:b/>
          <w:u w:val="single"/>
        </w:rPr>
      </w:pPr>
    </w:p>
    <w:p w:rsidR="00906D43" w:rsidRDefault="00906D43" w:rsidP="0023489B">
      <w:pPr>
        <w:spacing w:after="0" w:line="240" w:lineRule="auto"/>
        <w:rPr>
          <w:rFonts w:ascii="Times New Roman" w:hAnsi="Times New Roman" w:cs="Times New Roman"/>
          <w:b/>
          <w:u w:val="single"/>
        </w:rPr>
      </w:pPr>
    </w:p>
    <w:p w:rsidR="00906D43" w:rsidRDefault="00906D43" w:rsidP="0023489B">
      <w:pPr>
        <w:spacing w:after="0" w:line="240" w:lineRule="auto"/>
        <w:rPr>
          <w:rFonts w:ascii="Times New Roman" w:hAnsi="Times New Roman" w:cs="Times New Roman"/>
          <w:b/>
          <w:u w:val="single"/>
        </w:rPr>
      </w:pPr>
    </w:p>
    <w:p w:rsidR="00906D43" w:rsidRDefault="00906D43" w:rsidP="0023489B">
      <w:pPr>
        <w:spacing w:after="0" w:line="240" w:lineRule="auto"/>
        <w:rPr>
          <w:rFonts w:ascii="Times New Roman" w:hAnsi="Times New Roman" w:cs="Times New Roman"/>
          <w:b/>
          <w:u w:val="single"/>
        </w:rPr>
      </w:pPr>
    </w:p>
    <w:p w:rsidR="00906D43" w:rsidRDefault="00906D43" w:rsidP="0023489B">
      <w:pPr>
        <w:spacing w:after="0" w:line="240" w:lineRule="auto"/>
        <w:rPr>
          <w:rFonts w:ascii="Times New Roman" w:hAnsi="Times New Roman" w:cs="Times New Roman"/>
          <w:b/>
          <w:u w:val="single"/>
        </w:rPr>
      </w:pPr>
    </w:p>
    <w:p w:rsidR="00906D43" w:rsidRDefault="00906D43" w:rsidP="0023489B">
      <w:pPr>
        <w:spacing w:after="0" w:line="240" w:lineRule="auto"/>
        <w:rPr>
          <w:rFonts w:ascii="Times New Roman" w:hAnsi="Times New Roman" w:cs="Times New Roman"/>
          <w:b/>
          <w:u w:val="single"/>
        </w:rPr>
      </w:pPr>
    </w:p>
    <w:p w:rsidR="00906D43" w:rsidRDefault="00906D43" w:rsidP="0023489B">
      <w:pPr>
        <w:spacing w:after="0" w:line="240" w:lineRule="auto"/>
        <w:rPr>
          <w:rFonts w:ascii="Times New Roman" w:hAnsi="Times New Roman" w:cs="Times New Roman"/>
          <w:b/>
          <w:u w:val="single"/>
        </w:rPr>
      </w:pPr>
    </w:p>
    <w:p w:rsidR="00906D43" w:rsidRDefault="00906D43"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86" w:type="dxa"/>
        <w:tblLook w:val="04A0" w:firstRow="1" w:lastRow="0" w:firstColumn="1" w:lastColumn="0" w:noHBand="0" w:noVBand="1"/>
      </w:tblPr>
      <w:tblGrid>
        <w:gridCol w:w="9067"/>
        <w:gridCol w:w="1319"/>
      </w:tblGrid>
      <w:tr w:rsidR="0023489B" w:rsidRPr="00982E12" w:rsidTr="00A5477A">
        <w:trPr>
          <w:trHeight w:val="260"/>
        </w:trPr>
        <w:tc>
          <w:tcPr>
            <w:tcW w:w="9067"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1317"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23489B" w:rsidRPr="00982E12" w:rsidTr="00A5477A">
        <w:trPr>
          <w:trHeight w:val="245"/>
        </w:trPr>
        <w:tc>
          <w:tcPr>
            <w:tcW w:w="10386" w:type="dxa"/>
            <w:gridSpan w:val="2"/>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b/>
              </w:rPr>
              <w:t xml:space="preserve">Wiedza: </w:t>
            </w:r>
          </w:p>
        </w:tc>
      </w:tr>
      <w:tr w:rsidR="0023489B" w:rsidRPr="00982E12" w:rsidTr="00A5477A">
        <w:trPr>
          <w:trHeight w:val="509"/>
        </w:trPr>
        <w:tc>
          <w:tcPr>
            <w:tcW w:w="9067" w:type="dxa"/>
          </w:tcPr>
          <w:p w:rsidR="0023489B" w:rsidRPr="00982E12" w:rsidRDefault="0023489B" w:rsidP="00601528">
            <w:pPr>
              <w:numPr>
                <w:ilvl w:val="0"/>
                <w:numId w:val="1155"/>
              </w:numPr>
              <w:jc w:val="both"/>
              <w:rPr>
                <w:rFonts w:ascii="Times New Roman" w:hAnsi="Times New Roman" w:cs="Times New Roman"/>
              </w:rPr>
            </w:pPr>
            <w:r w:rsidRPr="00982E12">
              <w:rPr>
                <w:rFonts w:ascii="Times New Roman" w:hAnsi="Times New Roman" w:cs="Times New Roman"/>
              </w:rPr>
              <w:t>W zaawansowanym stopniu zna gramatykę języka obcego oraz wybraną leksykę specjalistyczną dotyczącą Straży Granicznej oraz zasady jej stosowania podczas wypowiedzi ustnych i pisemnych</w:t>
            </w:r>
          </w:p>
        </w:tc>
        <w:tc>
          <w:tcPr>
            <w:tcW w:w="13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BGP1_W01</w:t>
            </w:r>
          </w:p>
        </w:tc>
      </w:tr>
      <w:tr w:rsidR="0023489B" w:rsidRPr="00982E12" w:rsidTr="00A5477A">
        <w:trPr>
          <w:trHeight w:val="245"/>
        </w:trPr>
        <w:tc>
          <w:tcPr>
            <w:tcW w:w="10386" w:type="dxa"/>
            <w:gridSpan w:val="2"/>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b/>
              </w:rPr>
              <w:t>Umiejętności:</w:t>
            </w:r>
          </w:p>
        </w:tc>
      </w:tr>
      <w:tr w:rsidR="0023489B" w:rsidRPr="00982E12" w:rsidTr="00A5477A">
        <w:trPr>
          <w:trHeight w:val="474"/>
        </w:trPr>
        <w:tc>
          <w:tcPr>
            <w:tcW w:w="9067" w:type="dxa"/>
          </w:tcPr>
          <w:p w:rsidR="0023489B" w:rsidRPr="00982E12" w:rsidRDefault="0023489B" w:rsidP="00601528">
            <w:pPr>
              <w:numPr>
                <w:ilvl w:val="0"/>
                <w:numId w:val="1156"/>
              </w:numPr>
              <w:jc w:val="both"/>
              <w:rPr>
                <w:rFonts w:ascii="Times New Roman" w:hAnsi="Times New Roman" w:cs="Times New Roman"/>
              </w:rPr>
            </w:pPr>
            <w:r w:rsidRPr="00982E12">
              <w:rPr>
                <w:rFonts w:ascii="Times New Roman" w:hAnsi="Times New Roman" w:cs="Times New Roman"/>
              </w:rPr>
              <w:t>Potrafi posługiwać się językiem obcym na poziomie B2 Europejskiego Systemu Opisu Kształcenia Językowego, w tym terminologią specjalistyczną dla studiowanego kierunku i specjalności</w:t>
            </w:r>
          </w:p>
        </w:tc>
        <w:tc>
          <w:tcPr>
            <w:tcW w:w="13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BGP1_U18</w:t>
            </w:r>
          </w:p>
        </w:tc>
      </w:tr>
      <w:tr w:rsidR="0023489B" w:rsidRPr="00982E12" w:rsidTr="00A5477A">
        <w:trPr>
          <w:trHeight w:val="220"/>
        </w:trPr>
        <w:tc>
          <w:tcPr>
            <w:tcW w:w="10386" w:type="dxa"/>
            <w:gridSpan w:val="2"/>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b/>
                <w:bCs/>
              </w:rPr>
              <w:t xml:space="preserve">Kompetencje społeczne: </w:t>
            </w:r>
          </w:p>
        </w:tc>
      </w:tr>
      <w:tr w:rsidR="0023489B" w:rsidRPr="00982E12" w:rsidTr="00A5477A">
        <w:trPr>
          <w:trHeight w:val="334"/>
        </w:trPr>
        <w:tc>
          <w:tcPr>
            <w:tcW w:w="9067" w:type="dxa"/>
          </w:tcPr>
          <w:p w:rsidR="0023489B" w:rsidRPr="00982E12" w:rsidRDefault="0023489B" w:rsidP="00601528">
            <w:pPr>
              <w:numPr>
                <w:ilvl w:val="0"/>
                <w:numId w:val="1157"/>
              </w:numPr>
              <w:jc w:val="both"/>
              <w:rPr>
                <w:rFonts w:ascii="Times New Roman" w:hAnsi="Times New Roman" w:cs="Times New Roman"/>
              </w:rPr>
            </w:pPr>
            <w:r w:rsidRPr="00982E12">
              <w:rPr>
                <w:rFonts w:ascii="Times New Roman" w:hAnsi="Times New Roman" w:cs="Times New Roman"/>
              </w:rPr>
              <w:t>Jest gotowy do krytycznej oceny posiadanych kompetencji językowych i ich zastosowania w działalności służbowej</w:t>
            </w:r>
          </w:p>
        </w:tc>
        <w:tc>
          <w:tcPr>
            <w:tcW w:w="13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BGP1_K01</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u w:val="single"/>
        </w:rPr>
      </w:pPr>
    </w:p>
    <w:tbl>
      <w:tblPr>
        <w:tblStyle w:val="Siatkatabelijasna1"/>
        <w:tblW w:w="10485" w:type="dxa"/>
        <w:tblLook w:val="04A0" w:firstRow="1" w:lastRow="0" w:firstColumn="1" w:lastColumn="0" w:noHBand="0" w:noVBand="1"/>
      </w:tblPr>
      <w:tblGrid>
        <w:gridCol w:w="2830"/>
        <w:gridCol w:w="1913"/>
        <w:gridCol w:w="1914"/>
        <w:gridCol w:w="1914"/>
        <w:gridCol w:w="1914"/>
      </w:tblGrid>
      <w:tr w:rsidR="0023489B" w:rsidRPr="00982E12" w:rsidTr="00A5477A">
        <w:trPr>
          <w:trHeight w:val="693"/>
        </w:trPr>
        <w:tc>
          <w:tcPr>
            <w:tcW w:w="2830" w:type="dxa"/>
            <w:vMerge w:val="restart"/>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7655" w:type="dxa"/>
            <w:gridSpan w:val="4"/>
          </w:tcPr>
          <w:p w:rsidR="0023489B" w:rsidRPr="00982E12" w:rsidRDefault="0023489B" w:rsidP="00A5477A">
            <w:pPr>
              <w:jc w:val="center"/>
              <w:rPr>
                <w:rFonts w:ascii="Times New Roman" w:hAnsi="Times New Roman" w:cs="Times New Roman"/>
                <w:b/>
                <w:u w:val="single"/>
              </w:rPr>
            </w:pPr>
            <w:r w:rsidRPr="00982E12">
              <w:rPr>
                <w:rFonts w:ascii="Times New Roman" w:hAnsi="Times New Roman" w:cs="Times New Roman"/>
                <w:b/>
              </w:rPr>
              <w:t>Metody weryfikacji efektów uczenia się</w:t>
            </w:r>
          </w:p>
        </w:tc>
      </w:tr>
      <w:tr w:rsidR="0023489B" w:rsidRPr="00982E12" w:rsidTr="00A5477A">
        <w:trPr>
          <w:trHeight w:val="364"/>
        </w:trPr>
        <w:tc>
          <w:tcPr>
            <w:tcW w:w="2830" w:type="dxa"/>
            <w:vMerge/>
          </w:tcPr>
          <w:p w:rsidR="0023489B" w:rsidRPr="00982E12" w:rsidRDefault="0023489B" w:rsidP="00A5477A">
            <w:pPr>
              <w:rPr>
                <w:rFonts w:ascii="Times New Roman" w:hAnsi="Times New Roman" w:cs="Times New Roman"/>
                <w:b/>
                <w:u w:val="single"/>
              </w:rPr>
            </w:pPr>
          </w:p>
        </w:tc>
        <w:tc>
          <w:tcPr>
            <w:tcW w:w="1913"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Test/</w:t>
            </w:r>
          </w:p>
          <w:p w:rsidR="0023489B" w:rsidRPr="00982E12" w:rsidRDefault="0023489B" w:rsidP="00A5477A">
            <w:pPr>
              <w:jc w:val="center"/>
              <w:rPr>
                <w:rFonts w:ascii="Times New Roman" w:hAnsi="Times New Roman" w:cs="Times New Roman"/>
                <w:b/>
                <w:sz w:val="16"/>
                <w:szCs w:val="16"/>
                <w:u w:val="single"/>
              </w:rPr>
            </w:pPr>
            <w:r w:rsidRPr="00982E12">
              <w:rPr>
                <w:rFonts w:ascii="Times New Roman" w:hAnsi="Times New Roman" w:cs="Times New Roman"/>
                <w:sz w:val="16"/>
                <w:szCs w:val="16"/>
              </w:rPr>
              <w:t>kolokwium</w:t>
            </w:r>
          </w:p>
        </w:tc>
        <w:tc>
          <w:tcPr>
            <w:tcW w:w="1914" w:type="dxa"/>
          </w:tcPr>
          <w:p w:rsidR="0023489B" w:rsidRPr="00982E12" w:rsidRDefault="0023489B" w:rsidP="00A5477A">
            <w:pPr>
              <w:jc w:val="center"/>
              <w:rPr>
                <w:rFonts w:ascii="Times New Roman" w:hAnsi="Times New Roman" w:cs="Times New Roman"/>
                <w:b/>
                <w:sz w:val="16"/>
                <w:szCs w:val="16"/>
                <w:u w:val="single"/>
              </w:rPr>
            </w:pPr>
            <w:r w:rsidRPr="00982E12">
              <w:rPr>
                <w:rFonts w:ascii="Times New Roman" w:hAnsi="Times New Roman" w:cs="Times New Roman"/>
                <w:sz w:val="16"/>
                <w:szCs w:val="16"/>
              </w:rPr>
              <w:t>Ćwiczenia konwersatoryjne/ odpowiedzi ustne</w:t>
            </w:r>
          </w:p>
        </w:tc>
        <w:tc>
          <w:tcPr>
            <w:tcW w:w="1914" w:type="dxa"/>
          </w:tcPr>
          <w:p w:rsidR="0023489B" w:rsidRPr="00982E12" w:rsidRDefault="0023489B" w:rsidP="00A5477A">
            <w:pPr>
              <w:jc w:val="center"/>
              <w:rPr>
                <w:rFonts w:ascii="Times New Roman" w:hAnsi="Times New Roman" w:cs="Times New Roman"/>
                <w:b/>
                <w:sz w:val="16"/>
                <w:szCs w:val="16"/>
                <w:u w:val="single"/>
              </w:rPr>
            </w:pPr>
            <w:r w:rsidRPr="00982E12">
              <w:rPr>
                <w:rFonts w:ascii="Times New Roman" w:hAnsi="Times New Roman" w:cs="Times New Roman"/>
                <w:sz w:val="16"/>
                <w:szCs w:val="16"/>
              </w:rPr>
              <w:t>Praca własna/ zadania domowe</w:t>
            </w:r>
          </w:p>
        </w:tc>
        <w:tc>
          <w:tcPr>
            <w:tcW w:w="1914" w:type="dxa"/>
          </w:tcPr>
          <w:p w:rsidR="0023489B" w:rsidRPr="00982E12" w:rsidRDefault="0023489B" w:rsidP="00A5477A">
            <w:pPr>
              <w:jc w:val="center"/>
              <w:rPr>
                <w:rFonts w:ascii="Times New Roman" w:hAnsi="Times New Roman" w:cs="Times New Roman"/>
                <w:b/>
                <w:sz w:val="16"/>
                <w:szCs w:val="16"/>
                <w:u w:val="single"/>
              </w:rPr>
            </w:pPr>
            <w:r w:rsidRPr="00982E12">
              <w:rPr>
                <w:rFonts w:ascii="Times New Roman" w:hAnsi="Times New Roman" w:cs="Times New Roman"/>
                <w:sz w:val="16"/>
                <w:szCs w:val="16"/>
              </w:rPr>
              <w:t>Aktywność na zajęciach</w:t>
            </w:r>
          </w:p>
        </w:tc>
      </w:tr>
      <w:tr w:rsidR="0023489B" w:rsidRPr="00982E12" w:rsidTr="00A5477A">
        <w:trPr>
          <w:trHeight w:val="353"/>
        </w:trPr>
        <w:tc>
          <w:tcPr>
            <w:tcW w:w="283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W1</w:t>
            </w:r>
          </w:p>
        </w:tc>
        <w:tc>
          <w:tcPr>
            <w:tcW w:w="191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91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91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91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353"/>
        </w:trPr>
        <w:tc>
          <w:tcPr>
            <w:tcW w:w="283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U1</w:t>
            </w:r>
          </w:p>
        </w:tc>
        <w:tc>
          <w:tcPr>
            <w:tcW w:w="191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91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91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91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353"/>
        </w:trPr>
        <w:tc>
          <w:tcPr>
            <w:tcW w:w="283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K1</w:t>
            </w:r>
          </w:p>
        </w:tc>
        <w:tc>
          <w:tcPr>
            <w:tcW w:w="191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91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91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91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485" w:type="dxa"/>
        <w:tblLook w:val="04A0" w:firstRow="1" w:lastRow="0" w:firstColumn="1" w:lastColumn="0" w:noHBand="0" w:noVBand="1"/>
      </w:tblPr>
      <w:tblGrid>
        <w:gridCol w:w="10485"/>
      </w:tblGrid>
      <w:tr w:rsidR="0023489B" w:rsidRPr="00982E12" w:rsidTr="00A5477A">
        <w:tc>
          <w:tcPr>
            <w:tcW w:w="10485"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Forma zaliczenia: </w:t>
            </w:r>
          </w:p>
          <w:p w:rsidR="00DD4722" w:rsidRPr="00982E12" w:rsidRDefault="00DD4722"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Ćwiczenia </w:t>
            </w:r>
            <w:proofErr w:type="spellStart"/>
            <w:r w:rsidRPr="00982E12">
              <w:rPr>
                <w:rFonts w:ascii="Times New Roman" w:hAnsi="Times New Roman" w:cs="Times New Roman"/>
                <w:b/>
              </w:rPr>
              <w:t>sem</w:t>
            </w:r>
            <w:proofErr w:type="spellEnd"/>
            <w:r w:rsidRPr="00982E12">
              <w:rPr>
                <w:rFonts w:ascii="Times New Roman" w:hAnsi="Times New Roman" w:cs="Times New Roman"/>
                <w:b/>
              </w:rPr>
              <w:t xml:space="preserve">. V – </w:t>
            </w:r>
            <w:r w:rsidR="00125093" w:rsidRPr="00982E12">
              <w:rPr>
                <w:rFonts w:ascii="Times New Roman" w:hAnsi="Times New Roman" w:cs="Times New Roman"/>
                <w:b/>
              </w:rPr>
              <w:t>zaliczenie z oceną,</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Ćwiczenia  </w:t>
            </w:r>
            <w:proofErr w:type="spellStart"/>
            <w:r w:rsidRPr="00982E12">
              <w:rPr>
                <w:rFonts w:ascii="Times New Roman" w:hAnsi="Times New Roman" w:cs="Times New Roman"/>
                <w:b/>
              </w:rPr>
              <w:t>sem</w:t>
            </w:r>
            <w:proofErr w:type="spellEnd"/>
            <w:r w:rsidRPr="00982E12">
              <w:rPr>
                <w:rFonts w:ascii="Times New Roman" w:hAnsi="Times New Roman" w:cs="Times New Roman"/>
                <w:b/>
              </w:rPr>
              <w:t xml:space="preserve">. VI – egzamin  </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rPr>
            </w:pPr>
            <w:r w:rsidRPr="00982E12">
              <w:rPr>
                <w:rFonts w:ascii="Times New Roman" w:hAnsi="Times New Roman" w:cs="Times New Roman"/>
                <w:b/>
              </w:rPr>
              <w:t>Sposób zaliczenia:</w:t>
            </w:r>
            <w:r w:rsidRPr="00982E12">
              <w:rPr>
                <w:rFonts w:ascii="Times New Roman" w:hAnsi="Times New Roman" w:cs="Times New Roman"/>
              </w:rPr>
              <w:t xml:space="preserve"> </w:t>
            </w:r>
          </w:p>
          <w:p w:rsidR="00DD4722" w:rsidRPr="00982E12" w:rsidRDefault="00DD4722" w:rsidP="00A5477A">
            <w:pPr>
              <w:rPr>
                <w:rFonts w:ascii="Times New Roman" w:hAnsi="Times New Roman" w:cs="Times New Roman"/>
              </w:rPr>
            </w:pPr>
          </w:p>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Podstawowe kryteria: </w:t>
            </w:r>
            <w:r w:rsidRPr="00982E12">
              <w:rPr>
                <w:rFonts w:ascii="Times New Roman" w:hAnsi="Times New Roman" w:cs="Times New Roman"/>
              </w:rPr>
              <w:t>Zajęcia realizowane są przez dwa semestry (V-VI)</w:t>
            </w:r>
          </w:p>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 </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Warunki zaliczenia semestrów V-VI:</w:t>
            </w:r>
          </w:p>
          <w:p w:rsidR="0023489B" w:rsidRPr="00982E12" w:rsidRDefault="0023489B" w:rsidP="00601528">
            <w:pPr>
              <w:numPr>
                <w:ilvl w:val="0"/>
                <w:numId w:val="558"/>
              </w:numPr>
              <w:rPr>
                <w:rFonts w:ascii="Times New Roman" w:hAnsi="Times New Roman" w:cs="Times New Roman"/>
              </w:rPr>
            </w:pPr>
            <w:r w:rsidRPr="00982E12">
              <w:rPr>
                <w:rFonts w:ascii="Times New Roman" w:hAnsi="Times New Roman" w:cs="Times New Roman"/>
              </w:rPr>
              <w:t>zaliczenie sprawdzianów pisemnych na ocenę pozytywną, po uzyskaniu co najmniej 60% maksymalnej liczby punktów wg obowiązującej skali ocen określonej w Regulaminie Studiów,</w:t>
            </w:r>
          </w:p>
          <w:p w:rsidR="0023489B" w:rsidRPr="00982E12" w:rsidRDefault="0023489B" w:rsidP="00601528">
            <w:pPr>
              <w:numPr>
                <w:ilvl w:val="0"/>
                <w:numId w:val="558"/>
              </w:numPr>
              <w:rPr>
                <w:rFonts w:ascii="Times New Roman" w:hAnsi="Times New Roman" w:cs="Times New Roman"/>
                <w:strike/>
              </w:rPr>
            </w:pPr>
            <w:r w:rsidRPr="00982E12">
              <w:rPr>
                <w:rFonts w:ascii="Times New Roman" w:hAnsi="Times New Roman" w:cs="Times New Roman"/>
              </w:rPr>
              <w:t xml:space="preserve">wykonywanie zadanych prac domowych i ćwiczeń. </w:t>
            </w:r>
          </w:p>
          <w:p w:rsidR="0023489B" w:rsidRPr="00982E12" w:rsidRDefault="0023489B" w:rsidP="00A5477A">
            <w:pPr>
              <w:rPr>
                <w:rFonts w:ascii="Times New Roman" w:hAnsi="Times New Roman" w:cs="Times New Roman"/>
                <w:strike/>
              </w:rPr>
            </w:pPr>
          </w:p>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Warunkiem zaliczenia każdego semestru jest otrzymanie oceny pozytywnej liczonej wg średniej wynikającej z ocen cząstkowych. </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Egzamin (semestr VI): </w:t>
            </w:r>
          </w:p>
          <w:p w:rsidR="0023489B" w:rsidRPr="00982E12" w:rsidRDefault="0023489B" w:rsidP="00601528">
            <w:pPr>
              <w:numPr>
                <w:ilvl w:val="0"/>
                <w:numId w:val="558"/>
              </w:numPr>
              <w:rPr>
                <w:rFonts w:ascii="Times New Roman" w:hAnsi="Times New Roman" w:cs="Times New Roman"/>
              </w:rPr>
            </w:pPr>
            <w:r w:rsidRPr="00982E12">
              <w:rPr>
                <w:rFonts w:ascii="Times New Roman" w:hAnsi="Times New Roman" w:cs="Times New Roman"/>
              </w:rPr>
              <w:t xml:space="preserve">w formie pisemnej: test leksykalno-gramatyczny </w:t>
            </w:r>
          </w:p>
          <w:p w:rsidR="0023489B" w:rsidRPr="00982E12" w:rsidRDefault="0023489B" w:rsidP="00601528">
            <w:pPr>
              <w:numPr>
                <w:ilvl w:val="0"/>
                <w:numId w:val="558"/>
              </w:numPr>
              <w:rPr>
                <w:rFonts w:ascii="Times New Roman" w:hAnsi="Times New Roman" w:cs="Times New Roman"/>
              </w:rPr>
            </w:pPr>
            <w:r w:rsidRPr="00982E12">
              <w:rPr>
                <w:rFonts w:ascii="Times New Roman" w:hAnsi="Times New Roman" w:cs="Times New Roman"/>
              </w:rPr>
              <w:t>w formie ustnej: wypowiedź na tematy zawarte w wylosowanym zestawie.</w:t>
            </w:r>
          </w:p>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Warunkiem zaliczenia egzaminu jest otrzymanie oceny pozytywnej z każdej części (formy) tego egzaminu </w:t>
            </w:r>
            <w:r w:rsidRPr="00982E12">
              <w:rPr>
                <w:rFonts w:ascii="Times New Roman" w:hAnsi="Times New Roman" w:cs="Times New Roman"/>
              </w:rPr>
              <w:br/>
              <w:t xml:space="preserve">po uzyskaniu co najmniej 60% maksymalnej punktacji wg obowiązującej skali ocen określonej </w:t>
            </w:r>
            <w:r w:rsidRPr="00982E12">
              <w:rPr>
                <w:rFonts w:ascii="Times New Roman" w:hAnsi="Times New Roman" w:cs="Times New Roman"/>
              </w:rPr>
              <w:br/>
              <w:t>w Regulaminie Studiów. Ocena z egzaminu wystawiana jest na podstawie średniej arytmetycznej ocen otrzymanych z obu części (form) egzaminu.</w:t>
            </w:r>
          </w:p>
          <w:p w:rsidR="0023489B" w:rsidRPr="00982E12" w:rsidRDefault="0023489B" w:rsidP="00A5477A">
            <w:pPr>
              <w:rPr>
                <w:rFonts w:ascii="Times New Roman" w:hAnsi="Times New Roman" w:cs="Times New Roman"/>
                <w:b/>
                <w:u w:val="single"/>
              </w:rPr>
            </w:pPr>
            <w:r w:rsidRPr="00982E12">
              <w:rPr>
                <w:rFonts w:ascii="Times New Roman" w:hAnsi="Times New Roman" w:cs="Times New Roman"/>
              </w:rPr>
              <w:lastRenderedPageBreak/>
              <w:t>Kryteria oceny z egzaminu są zgodne z wymaganiami Rady Europy ujętymi w CEFR (</w:t>
            </w:r>
            <w:proofErr w:type="spellStart"/>
            <w:r w:rsidRPr="00982E12">
              <w:rPr>
                <w:rFonts w:ascii="Times New Roman" w:hAnsi="Times New Roman" w:cs="Times New Roman"/>
              </w:rPr>
              <w:t>Common</w:t>
            </w:r>
            <w:proofErr w:type="spellEnd"/>
            <w:r w:rsidRPr="00982E12">
              <w:rPr>
                <w:rFonts w:ascii="Times New Roman" w:hAnsi="Times New Roman" w:cs="Times New Roman"/>
              </w:rPr>
              <w:t xml:space="preserve"> </w:t>
            </w:r>
            <w:proofErr w:type="spellStart"/>
            <w:r w:rsidRPr="00982E12">
              <w:rPr>
                <w:rFonts w:ascii="Times New Roman" w:hAnsi="Times New Roman" w:cs="Times New Roman"/>
              </w:rPr>
              <w:t>European</w:t>
            </w:r>
            <w:proofErr w:type="spellEnd"/>
            <w:r w:rsidRPr="00982E12">
              <w:rPr>
                <w:rFonts w:ascii="Times New Roman" w:hAnsi="Times New Roman" w:cs="Times New Roman"/>
              </w:rPr>
              <w:t xml:space="preserve"> Framework for Language Reference) i wyrażone w skali określonej w Regulaminie Studiów.</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rPr>
      </w:pPr>
    </w:p>
    <w:tbl>
      <w:tblPr>
        <w:tblStyle w:val="Siatkatabelijasna1"/>
        <w:tblW w:w="10485" w:type="dxa"/>
        <w:tblLook w:val="04A0" w:firstRow="1" w:lastRow="0" w:firstColumn="1" w:lastColumn="0" w:noHBand="0" w:noVBand="1"/>
      </w:tblPr>
      <w:tblGrid>
        <w:gridCol w:w="10485"/>
      </w:tblGrid>
      <w:tr w:rsidR="0023489B" w:rsidRPr="00982E12" w:rsidTr="00A5477A">
        <w:trPr>
          <w:trHeight w:val="2737"/>
        </w:trPr>
        <w:tc>
          <w:tcPr>
            <w:tcW w:w="10485" w:type="dxa"/>
          </w:tcPr>
          <w:p w:rsidR="0023489B" w:rsidRPr="00982E12" w:rsidRDefault="0023489B" w:rsidP="00601528">
            <w:pPr>
              <w:pStyle w:val="Akapitzlist"/>
              <w:numPr>
                <w:ilvl w:val="0"/>
                <w:numId w:val="1024"/>
              </w:numPr>
              <w:spacing w:after="0" w:line="240" w:lineRule="auto"/>
              <w:rPr>
                <w:rFonts w:ascii="Times New Roman" w:hAnsi="Times New Roman" w:cs="Times New Roman"/>
                <w:b/>
              </w:rPr>
            </w:pPr>
            <w:r w:rsidRPr="00982E12">
              <w:rPr>
                <w:rFonts w:ascii="Times New Roman" w:hAnsi="Times New Roman" w:cs="Times New Roman"/>
                <w:b/>
              </w:rPr>
              <w:t>Literatura podstawowa:</w:t>
            </w:r>
          </w:p>
          <w:p w:rsidR="0023489B" w:rsidRPr="00982E12" w:rsidRDefault="0023489B" w:rsidP="00A5477A">
            <w:pPr>
              <w:pStyle w:val="Akapitzlist"/>
              <w:spacing w:after="0" w:line="240" w:lineRule="auto"/>
              <w:rPr>
                <w:rFonts w:ascii="Times New Roman" w:hAnsi="Times New Roman" w:cs="Times New Roman"/>
                <w:b/>
              </w:rPr>
            </w:pPr>
          </w:p>
          <w:p w:rsidR="0023489B" w:rsidRPr="00982E12" w:rsidRDefault="0023489B" w:rsidP="00601528">
            <w:pPr>
              <w:pStyle w:val="Akapitzlist"/>
              <w:numPr>
                <w:ilvl w:val="0"/>
                <w:numId w:val="825"/>
              </w:numPr>
              <w:suppressAutoHyphens w:val="0"/>
              <w:spacing w:after="0" w:line="240" w:lineRule="auto"/>
              <w:ind w:left="731"/>
              <w:contextualSpacing w:val="0"/>
              <w:rPr>
                <w:rFonts w:ascii="Times New Roman" w:hAnsi="Times New Roman" w:cs="Times New Roman"/>
              </w:rPr>
            </w:pPr>
            <w:r w:rsidRPr="00982E12">
              <w:rPr>
                <w:rFonts w:ascii="Times New Roman" w:hAnsi="Times New Roman" w:cs="Times New Roman"/>
              </w:rPr>
              <w:t>Maria Famulska, Język rosyjski dla funkcjonariuszy Straży Granicznej, kurs podstawowy, Centralny Ośrodek Straży Granicznej 2010</w:t>
            </w:r>
          </w:p>
          <w:p w:rsidR="0023489B" w:rsidRPr="00982E12" w:rsidRDefault="0023489B" w:rsidP="00601528">
            <w:pPr>
              <w:pStyle w:val="Akapitzlist"/>
              <w:numPr>
                <w:ilvl w:val="0"/>
                <w:numId w:val="825"/>
              </w:numPr>
              <w:suppressAutoHyphens w:val="0"/>
              <w:spacing w:after="0" w:line="240" w:lineRule="auto"/>
              <w:ind w:left="731"/>
              <w:contextualSpacing w:val="0"/>
              <w:rPr>
                <w:rFonts w:ascii="Times New Roman" w:hAnsi="Times New Roman" w:cs="Times New Roman"/>
              </w:rPr>
            </w:pPr>
            <w:r w:rsidRPr="00982E12">
              <w:rPr>
                <w:rFonts w:ascii="Times New Roman" w:hAnsi="Times New Roman" w:cs="Times New Roman"/>
              </w:rPr>
              <w:t>Maria Famulska, Język rosyjski dla funkcjonariuszy Straży Granicznej, kurs podoficerski, Centralny Ośrodek Straży Granicznej 2010</w:t>
            </w:r>
          </w:p>
          <w:p w:rsidR="0023489B" w:rsidRPr="00982E12" w:rsidRDefault="0023489B" w:rsidP="00A5477A">
            <w:pPr>
              <w:pStyle w:val="Akapitzlist"/>
              <w:suppressAutoHyphens w:val="0"/>
              <w:spacing w:after="0" w:line="240" w:lineRule="auto"/>
              <w:ind w:left="731"/>
              <w:contextualSpacing w:val="0"/>
              <w:rPr>
                <w:rFonts w:ascii="Times New Roman" w:hAnsi="Times New Roman" w:cs="Times New Roman"/>
              </w:rPr>
            </w:pPr>
          </w:p>
          <w:p w:rsidR="0023489B" w:rsidRPr="00982E12" w:rsidRDefault="0023489B" w:rsidP="00601528">
            <w:pPr>
              <w:numPr>
                <w:ilvl w:val="0"/>
                <w:numId w:val="824"/>
              </w:numPr>
              <w:ind w:left="734"/>
              <w:contextualSpacing/>
              <w:rPr>
                <w:rFonts w:ascii="Times New Roman" w:hAnsi="Times New Roman" w:cs="Times New Roman"/>
                <w:b/>
              </w:rPr>
            </w:pPr>
            <w:r w:rsidRPr="00982E12">
              <w:rPr>
                <w:rFonts w:ascii="Times New Roman" w:hAnsi="Times New Roman" w:cs="Times New Roman"/>
                <w:b/>
              </w:rPr>
              <w:t>Literatura uzupełniająca:</w:t>
            </w:r>
          </w:p>
          <w:p w:rsidR="0023489B" w:rsidRPr="00982E12" w:rsidRDefault="0023489B" w:rsidP="00A5477A">
            <w:pPr>
              <w:ind w:left="426"/>
              <w:contextualSpacing/>
              <w:rPr>
                <w:rFonts w:ascii="Times New Roman" w:hAnsi="Times New Roman" w:cs="Times New Roman"/>
                <w:b/>
              </w:rPr>
            </w:pPr>
          </w:p>
          <w:p w:rsidR="0023489B" w:rsidRPr="00982E12" w:rsidRDefault="0023489B" w:rsidP="00601528">
            <w:pPr>
              <w:pStyle w:val="Akapitzlist"/>
              <w:numPr>
                <w:ilvl w:val="0"/>
                <w:numId w:val="826"/>
              </w:numPr>
              <w:suppressAutoHyphens w:val="0"/>
              <w:spacing w:after="0" w:line="240" w:lineRule="auto"/>
              <w:ind w:left="731"/>
              <w:contextualSpacing w:val="0"/>
              <w:rPr>
                <w:rFonts w:ascii="Times New Roman" w:hAnsi="Times New Roman" w:cs="Times New Roman"/>
              </w:rPr>
            </w:pPr>
            <w:r w:rsidRPr="00982E12">
              <w:rPr>
                <w:rFonts w:ascii="Times New Roman" w:hAnsi="Times New Roman" w:cs="Times New Roman"/>
              </w:rPr>
              <w:t xml:space="preserve">Dorota </w:t>
            </w:r>
            <w:proofErr w:type="spellStart"/>
            <w:r w:rsidRPr="00982E12">
              <w:rPr>
                <w:rFonts w:ascii="Times New Roman" w:hAnsi="Times New Roman" w:cs="Times New Roman"/>
              </w:rPr>
              <w:t>Chuchmacz</w:t>
            </w:r>
            <w:proofErr w:type="spellEnd"/>
            <w:r w:rsidRPr="00982E12">
              <w:rPr>
                <w:rFonts w:ascii="Times New Roman" w:hAnsi="Times New Roman" w:cs="Times New Roman"/>
              </w:rPr>
              <w:t> , Helena Ossowska, </w:t>
            </w:r>
            <w:proofErr w:type="spellStart"/>
            <w:r w:rsidRPr="00982E12">
              <w:rPr>
                <w:rFonts w:ascii="Times New Roman" w:hAnsi="Times New Roman" w:cs="Times New Roman"/>
              </w:rPr>
              <w:t>Wot</w:t>
            </w:r>
            <w:proofErr w:type="spellEnd"/>
            <w:r w:rsidRPr="00982E12">
              <w:rPr>
                <w:rFonts w:ascii="Times New Roman" w:hAnsi="Times New Roman" w:cs="Times New Roman"/>
              </w:rPr>
              <w:t xml:space="preserve"> </w:t>
            </w:r>
            <w:proofErr w:type="spellStart"/>
            <w:r w:rsidRPr="00982E12">
              <w:rPr>
                <w:rFonts w:ascii="Times New Roman" w:hAnsi="Times New Roman" w:cs="Times New Roman"/>
              </w:rPr>
              <w:t>Grammatika</w:t>
            </w:r>
            <w:proofErr w:type="spellEnd"/>
            <w:r w:rsidRPr="00982E12">
              <w:rPr>
                <w:rFonts w:ascii="Times New Roman" w:hAnsi="Times New Roman" w:cs="Times New Roman"/>
              </w:rPr>
              <w:t>. Repetytorium gramatyczne z języka rosyjskiego z ćwiczeniami + CD, Wydawnictwo Szkolne PWN 2010</w:t>
            </w:r>
          </w:p>
          <w:p w:rsidR="0023489B" w:rsidRPr="00982E12" w:rsidRDefault="0023489B" w:rsidP="00601528">
            <w:pPr>
              <w:pStyle w:val="Akapitzlist"/>
              <w:numPr>
                <w:ilvl w:val="0"/>
                <w:numId w:val="826"/>
              </w:numPr>
              <w:suppressAutoHyphens w:val="0"/>
              <w:spacing w:after="0" w:line="240" w:lineRule="auto"/>
              <w:ind w:left="731"/>
              <w:contextualSpacing w:val="0"/>
              <w:rPr>
                <w:rFonts w:ascii="Times New Roman" w:hAnsi="Times New Roman" w:cs="Times New Roman"/>
              </w:rPr>
            </w:pPr>
            <w:r w:rsidRPr="00982E12">
              <w:rPr>
                <w:rFonts w:ascii="Times New Roman" w:hAnsi="Times New Roman" w:cs="Times New Roman"/>
              </w:rPr>
              <w:t xml:space="preserve">Albina Gołubiewa, Magdalena </w:t>
            </w:r>
            <w:proofErr w:type="spellStart"/>
            <w:r w:rsidRPr="00982E12">
              <w:rPr>
                <w:rFonts w:ascii="Times New Roman" w:hAnsi="Times New Roman" w:cs="Times New Roman"/>
              </w:rPr>
              <w:t>Kuratczyk</w:t>
            </w:r>
            <w:proofErr w:type="spellEnd"/>
            <w:r w:rsidRPr="00982E12">
              <w:rPr>
                <w:rFonts w:ascii="Times New Roman" w:hAnsi="Times New Roman" w:cs="Times New Roman"/>
              </w:rPr>
              <w:t xml:space="preserve">, Gramatyka języka rosyjskiego z ćwiczeniami, </w:t>
            </w:r>
            <w:hyperlink r:id="rId113" w:history="1">
              <w:r w:rsidRPr="00982E12">
                <w:rPr>
                  <w:rStyle w:val="Hipercze"/>
                  <w:rFonts w:ascii="Times New Roman" w:hAnsi="Times New Roman" w:cs="Times New Roman"/>
                  <w:color w:val="auto"/>
                </w:rPr>
                <w:t xml:space="preserve">Wydawnictwo Naukowe PWN </w:t>
              </w:r>
            </w:hyperlink>
            <w:r w:rsidRPr="00982E12">
              <w:rPr>
                <w:rFonts w:ascii="Times New Roman" w:hAnsi="Times New Roman" w:cs="Times New Roman"/>
              </w:rPr>
              <w:t>2008</w:t>
            </w:r>
          </w:p>
          <w:p w:rsidR="0023489B" w:rsidRPr="00982E12" w:rsidRDefault="0023489B" w:rsidP="00601528">
            <w:pPr>
              <w:pStyle w:val="Akapitzlist"/>
              <w:numPr>
                <w:ilvl w:val="0"/>
                <w:numId w:val="826"/>
              </w:numPr>
              <w:suppressAutoHyphens w:val="0"/>
              <w:spacing w:after="0" w:line="240" w:lineRule="auto"/>
              <w:ind w:left="731"/>
              <w:contextualSpacing w:val="0"/>
              <w:rPr>
                <w:rFonts w:ascii="Times New Roman" w:hAnsi="Times New Roman" w:cs="Times New Roman"/>
                <w:iCs/>
              </w:rPr>
            </w:pPr>
            <w:r w:rsidRPr="00982E12">
              <w:rPr>
                <w:rFonts w:ascii="Times New Roman" w:hAnsi="Times New Roman" w:cs="Times New Roman"/>
              </w:rPr>
              <w:t>Marta Fidyk, Teresa Skup-</w:t>
            </w:r>
            <w:proofErr w:type="spellStart"/>
            <w:r w:rsidRPr="00982E12">
              <w:rPr>
                <w:rFonts w:ascii="Times New Roman" w:hAnsi="Times New Roman" w:cs="Times New Roman"/>
              </w:rPr>
              <w:t>Stundis</w:t>
            </w:r>
            <w:proofErr w:type="spellEnd"/>
            <w:r w:rsidRPr="00982E12">
              <w:rPr>
                <w:rFonts w:ascii="Times New Roman" w:hAnsi="Times New Roman" w:cs="Times New Roman"/>
              </w:rPr>
              <w:t>, Nowe repetytorium z języka rosyjskiego, Wydawnictwo PWN, Warszawa 1997</w:t>
            </w:r>
          </w:p>
        </w:tc>
      </w:tr>
    </w:tbl>
    <w:p w:rsidR="0023489B" w:rsidRPr="00982E12" w:rsidRDefault="0023489B" w:rsidP="0023489B">
      <w:pPr>
        <w:rPr>
          <w:rFonts w:ascii="Times New Roman" w:hAnsi="Times New Roman" w:cs="Times New Roman"/>
        </w:rPr>
      </w:pPr>
      <w:r w:rsidRPr="00982E12">
        <w:rPr>
          <w:rFonts w:ascii="Times New Roman" w:hAnsi="Times New Roman" w:cs="Times New Roman"/>
        </w:rPr>
        <w:br w:type="page"/>
      </w:r>
    </w:p>
    <w:p w:rsidR="0023489B" w:rsidRPr="00982E12" w:rsidRDefault="0023489B" w:rsidP="0023489B">
      <w:pPr>
        <w:pStyle w:val="Nagwek2"/>
        <w:rPr>
          <w:rFonts w:ascii="Times New Roman" w:hAnsi="Times New Roman" w:cs="Times New Roman"/>
          <w:b/>
          <w:noProof/>
          <w:color w:val="auto"/>
          <w:sz w:val="22"/>
          <w:szCs w:val="22"/>
        </w:rPr>
      </w:pPr>
      <w:bookmarkStart w:id="81" w:name="_Toc175896560"/>
      <w:r w:rsidRPr="00982E12">
        <w:rPr>
          <w:rFonts w:ascii="Times New Roman" w:hAnsi="Times New Roman" w:cs="Times New Roman"/>
          <w:b/>
          <w:noProof/>
          <w:color w:val="auto"/>
          <w:sz w:val="22"/>
          <w:szCs w:val="22"/>
        </w:rPr>
        <w:lastRenderedPageBreak/>
        <w:t>17.</w:t>
      </w:r>
      <w:r w:rsidRPr="00982E12">
        <w:rPr>
          <w:rFonts w:ascii="Times New Roman" w:hAnsi="Times New Roman" w:cs="Times New Roman"/>
          <w:b/>
          <w:noProof/>
          <w:color w:val="auto"/>
          <w:sz w:val="22"/>
          <w:szCs w:val="22"/>
        </w:rPr>
        <w:tab/>
        <w:t>Język obcy z terminologią specjalistyczną dla służb granicznych - Język angielski</w:t>
      </w:r>
      <w:bookmarkEnd w:id="81"/>
    </w:p>
    <w:p w:rsidR="0023489B" w:rsidRPr="00982E12" w:rsidRDefault="0023489B" w:rsidP="0023489B">
      <w:pPr>
        <w:spacing w:line="256" w:lineRule="auto"/>
        <w:jc w:val="center"/>
        <w:rPr>
          <w:rFonts w:ascii="Times New Roman" w:hAnsi="Times New Roman" w:cs="Times New Roman"/>
          <w:b/>
        </w:rPr>
      </w:pPr>
    </w:p>
    <w:tbl>
      <w:tblPr>
        <w:tblStyle w:val="Siatkatabelijasna1"/>
        <w:tblW w:w="10343" w:type="dxa"/>
        <w:tblLayout w:type="fixed"/>
        <w:tblLook w:val="04A0" w:firstRow="1" w:lastRow="0" w:firstColumn="1" w:lastColumn="0" w:noHBand="0" w:noVBand="1"/>
      </w:tblPr>
      <w:tblGrid>
        <w:gridCol w:w="3544"/>
        <w:gridCol w:w="846"/>
        <w:gridCol w:w="2551"/>
        <w:gridCol w:w="447"/>
        <w:gridCol w:w="970"/>
        <w:gridCol w:w="1985"/>
      </w:tblGrid>
      <w:tr w:rsidR="0023489B" w:rsidRPr="00982E12" w:rsidTr="00A5477A">
        <w:trPr>
          <w:trHeight w:val="1027"/>
        </w:trPr>
        <w:tc>
          <w:tcPr>
            <w:tcW w:w="439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 Nazwa zajęć:</w:t>
            </w:r>
          </w:p>
          <w:p w:rsidR="0023489B" w:rsidRPr="00982E12" w:rsidRDefault="0023489B" w:rsidP="00A5477A">
            <w:pPr>
              <w:ind w:left="356"/>
              <w:rPr>
                <w:rFonts w:ascii="Times New Roman" w:hAnsi="Times New Roman" w:cs="Times New Roman"/>
                <w:i/>
              </w:rPr>
            </w:pPr>
            <w:r w:rsidRPr="00982E12">
              <w:rPr>
                <w:rFonts w:ascii="Times New Roman" w:hAnsi="Times New Roman" w:cs="Times New Roman"/>
                <w:i/>
              </w:rPr>
              <w:t>Język obcy z terminologią specjalistyczną dla służb granicznych - Język angielski</w:t>
            </w:r>
          </w:p>
        </w:tc>
        <w:tc>
          <w:tcPr>
            <w:tcW w:w="2551"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C247D0" w:rsidP="00A5477A">
            <w:pPr>
              <w:rPr>
                <w:rFonts w:ascii="Times New Roman" w:hAnsi="Times New Roman" w:cs="Times New Roman"/>
              </w:rPr>
            </w:pPr>
            <w:r w:rsidRPr="00982E12">
              <w:rPr>
                <w:rFonts w:ascii="Times New Roman" w:hAnsi="Times New Roman" w:cs="Times New Roman"/>
                <w:i/>
              </w:rPr>
              <w:t>Nauki społeczne/Nauki o bezpieczeństwie</w:t>
            </w:r>
          </w:p>
        </w:tc>
        <w:tc>
          <w:tcPr>
            <w:tcW w:w="1417"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23489B" w:rsidRPr="00982E12" w:rsidRDefault="0023489B"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D 8</w:t>
            </w:r>
          </w:p>
        </w:tc>
        <w:tc>
          <w:tcPr>
            <w:tcW w:w="1985"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r>
      <w:tr w:rsidR="0023489B" w:rsidRPr="00982E12" w:rsidTr="00A5477A">
        <w:trPr>
          <w:trHeight w:val="827"/>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23489B" w:rsidP="00A5477A">
            <w:pPr>
              <w:rPr>
                <w:rFonts w:ascii="Times New Roman" w:hAnsi="Times New Roman" w:cs="Times New Roman"/>
                <w:i/>
              </w:rPr>
            </w:pPr>
            <w:r w:rsidRPr="00982E12">
              <w:rPr>
                <w:rFonts w:ascii="Times New Roman" w:hAnsi="Times New Roman" w:cs="Times New Roman"/>
                <w:i/>
              </w:rPr>
              <w:t>Zakład Kompetencji Kierowniczych i Logistycznych</w:t>
            </w:r>
          </w:p>
        </w:tc>
      </w:tr>
      <w:tr w:rsidR="0023489B" w:rsidRPr="00982E12" w:rsidTr="00A5477A">
        <w:trPr>
          <w:trHeight w:val="721"/>
        </w:trPr>
        <w:tc>
          <w:tcPr>
            <w:tcW w:w="10343" w:type="dxa"/>
            <w:gridSpan w:val="6"/>
            <w:hideMark/>
          </w:tcPr>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r w:rsidRPr="00982E12">
              <w:rPr>
                <w:rFonts w:ascii="Times New Roman" w:hAnsi="Times New Roman" w:cs="Times New Roman"/>
              </w:rPr>
              <w:br/>
            </w: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r w:rsidRPr="00982E12">
              <w:rPr>
                <w:rFonts w:ascii="Times New Roman" w:hAnsi="Times New Roman" w:cs="Times New Roman"/>
                <w:b/>
              </w:rPr>
              <w:br/>
              <w:t xml:space="preserve">Rodzaj zajęć: </w:t>
            </w:r>
            <w:r w:rsidRPr="00982E12">
              <w:rPr>
                <w:rFonts w:ascii="Times New Roman" w:hAnsi="Times New Roman" w:cs="Times New Roman"/>
              </w:rPr>
              <w:t>kierunkowe, fakultatywne</w:t>
            </w:r>
          </w:p>
        </w:tc>
      </w:tr>
      <w:tr w:rsidR="0023489B" w:rsidRPr="00982E12" w:rsidTr="00A5477A">
        <w:trPr>
          <w:trHeight w:val="221"/>
        </w:trPr>
        <w:tc>
          <w:tcPr>
            <w:tcW w:w="354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844"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2955"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681"/>
        </w:trPr>
        <w:tc>
          <w:tcPr>
            <w:tcW w:w="3544"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844" w:type="dxa"/>
            <w:gridSpan w:val="3"/>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rPr>
              <w:t>2026/2027</w:t>
            </w:r>
          </w:p>
        </w:tc>
        <w:tc>
          <w:tcPr>
            <w:tcW w:w="2955" w:type="dxa"/>
            <w:gridSpan w:val="2"/>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III/V-VI</w:t>
            </w:r>
          </w:p>
        </w:tc>
      </w:tr>
      <w:tr w:rsidR="0023489B" w:rsidRPr="00982E12" w:rsidTr="00A5477A">
        <w:trPr>
          <w:trHeight w:val="376"/>
        </w:trPr>
        <w:tc>
          <w:tcPr>
            <w:tcW w:w="10343" w:type="dxa"/>
            <w:gridSpan w:val="6"/>
          </w:tcPr>
          <w:p w:rsidR="0023489B" w:rsidRPr="00906D43" w:rsidRDefault="0023489B" w:rsidP="00A5477A">
            <w:pPr>
              <w:rPr>
                <w:rFonts w:ascii="Times New Roman" w:hAnsi="Times New Roman" w:cs="Times New Roman"/>
              </w:rPr>
            </w:pPr>
            <w:r w:rsidRPr="00982E12">
              <w:rPr>
                <w:rFonts w:ascii="Times New Roman" w:hAnsi="Times New Roman" w:cs="Times New Roman"/>
                <w:b/>
              </w:rPr>
              <w:t>Koordynator zajęć:</w:t>
            </w:r>
            <w:r w:rsidRPr="00982E12">
              <w:rPr>
                <w:rFonts w:ascii="Times New Roman" w:hAnsi="Times New Roman" w:cs="Times New Roman"/>
              </w:rPr>
              <w:t xml:space="preserve"> mjr SG mgr Paweł Palonek (</w:t>
            </w:r>
            <w:hyperlink r:id="rId114" w:history="1">
              <w:r w:rsidRPr="00982E12">
                <w:rPr>
                  <w:rFonts w:ascii="Times New Roman" w:hAnsi="Times New Roman" w:cs="Times New Roman"/>
                </w:rPr>
                <w:t>pawel.palonek@strazgraniczna.pl</w:t>
              </w:r>
            </w:hyperlink>
            <w:r w:rsidRPr="00982E12">
              <w:rPr>
                <w:rFonts w:ascii="Times New Roman" w:hAnsi="Times New Roman" w:cs="Times New Roman"/>
              </w:rPr>
              <w:t>, tel. 6644433)</w:t>
            </w:r>
          </w:p>
        </w:tc>
      </w:tr>
      <w:tr w:rsidR="0023489B" w:rsidRPr="00982E12" w:rsidTr="00A5477A">
        <w:trPr>
          <w:trHeight w:val="512"/>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Wymagania wstępne: </w:t>
            </w:r>
          </w:p>
          <w:p w:rsidR="0023489B" w:rsidRPr="00982E12" w:rsidRDefault="0023489B" w:rsidP="00A5477A">
            <w:pPr>
              <w:rPr>
                <w:rFonts w:ascii="Times New Roman" w:hAnsi="Times New Roman" w:cs="Times New Roman"/>
              </w:rPr>
            </w:pPr>
            <w:r w:rsidRPr="00982E12">
              <w:rPr>
                <w:rFonts w:ascii="Times New Roman" w:hAnsi="Times New Roman" w:cs="Times New Roman"/>
              </w:rPr>
              <w:t>Znajomość języka obcego w mowie i piśmie na poziomie B1 wg wymagań Rady Europy ujętych w CEFR (</w:t>
            </w:r>
            <w:proofErr w:type="spellStart"/>
            <w:r w:rsidRPr="00982E12">
              <w:rPr>
                <w:rFonts w:ascii="Times New Roman" w:hAnsi="Times New Roman" w:cs="Times New Roman"/>
              </w:rPr>
              <w:t>Common</w:t>
            </w:r>
            <w:proofErr w:type="spellEnd"/>
            <w:r w:rsidRPr="00982E12">
              <w:rPr>
                <w:rFonts w:ascii="Times New Roman" w:hAnsi="Times New Roman" w:cs="Times New Roman"/>
              </w:rPr>
              <w:t xml:space="preserve"> </w:t>
            </w:r>
            <w:proofErr w:type="spellStart"/>
            <w:r w:rsidRPr="00982E12">
              <w:rPr>
                <w:rFonts w:ascii="Times New Roman" w:hAnsi="Times New Roman" w:cs="Times New Roman"/>
              </w:rPr>
              <w:t>European</w:t>
            </w:r>
            <w:proofErr w:type="spellEnd"/>
            <w:r w:rsidRPr="00982E12">
              <w:rPr>
                <w:rFonts w:ascii="Times New Roman" w:hAnsi="Times New Roman" w:cs="Times New Roman"/>
              </w:rPr>
              <w:t xml:space="preserve"> Framework for Language Reference)</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473"/>
        <w:gridCol w:w="9854"/>
      </w:tblGrid>
      <w:tr w:rsidR="0023489B" w:rsidRPr="00982E12" w:rsidTr="00A5477A">
        <w:trPr>
          <w:trHeight w:val="203"/>
        </w:trPr>
        <w:tc>
          <w:tcPr>
            <w:tcW w:w="473"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0" w:type="auto"/>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23489B" w:rsidRPr="00982E12" w:rsidTr="00A5477A">
        <w:trPr>
          <w:trHeight w:val="216"/>
        </w:trPr>
        <w:tc>
          <w:tcPr>
            <w:tcW w:w="473"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C1</w:t>
            </w:r>
          </w:p>
        </w:tc>
        <w:tc>
          <w:tcPr>
            <w:tcW w:w="0" w:type="auto"/>
          </w:tcPr>
          <w:p w:rsidR="0023489B" w:rsidRPr="00982E12" w:rsidRDefault="0023489B" w:rsidP="00A5477A">
            <w:pPr>
              <w:rPr>
                <w:rFonts w:ascii="Times New Roman" w:hAnsi="Times New Roman" w:cs="Times New Roman"/>
              </w:rPr>
            </w:pPr>
            <w:r w:rsidRPr="00982E12">
              <w:rPr>
                <w:rFonts w:ascii="Times New Roman" w:hAnsi="Times New Roman" w:cs="Times New Roman"/>
              </w:rPr>
              <w:t>Kształcenie praktycznego zastosowania gramatyki języka angielskiego umożliwiającej komunikację w środowisku zawodowym</w:t>
            </w:r>
          </w:p>
        </w:tc>
      </w:tr>
      <w:tr w:rsidR="0023489B" w:rsidRPr="00982E12" w:rsidTr="00A5477A">
        <w:trPr>
          <w:trHeight w:val="203"/>
        </w:trPr>
        <w:tc>
          <w:tcPr>
            <w:tcW w:w="473"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C2</w:t>
            </w:r>
          </w:p>
        </w:tc>
        <w:tc>
          <w:tcPr>
            <w:tcW w:w="0" w:type="auto"/>
          </w:tcPr>
          <w:p w:rsidR="0023489B" w:rsidRPr="00982E12" w:rsidRDefault="0023489B" w:rsidP="00A5477A">
            <w:pPr>
              <w:rPr>
                <w:rFonts w:ascii="Times New Roman" w:hAnsi="Times New Roman" w:cs="Times New Roman"/>
              </w:rPr>
            </w:pPr>
            <w:r w:rsidRPr="00982E12">
              <w:rPr>
                <w:rFonts w:ascii="Times New Roman" w:hAnsi="Times New Roman" w:cs="Times New Roman"/>
              </w:rPr>
              <w:t>Poznanie wybranej leksyki specjalistycznej dotyczącej pracy Straży Granicznej oraz kształtowanie umiejętności jej stosowania</w:t>
            </w:r>
          </w:p>
        </w:tc>
      </w:tr>
      <w:tr w:rsidR="0023489B" w:rsidRPr="00982E12" w:rsidTr="00A5477A">
        <w:trPr>
          <w:trHeight w:val="433"/>
        </w:trPr>
        <w:tc>
          <w:tcPr>
            <w:tcW w:w="473"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C3</w:t>
            </w:r>
          </w:p>
        </w:tc>
        <w:tc>
          <w:tcPr>
            <w:tcW w:w="0" w:type="auto"/>
          </w:tcPr>
          <w:p w:rsidR="0023489B" w:rsidRPr="00982E12" w:rsidRDefault="0023489B" w:rsidP="00A5477A">
            <w:pPr>
              <w:rPr>
                <w:rFonts w:ascii="Times New Roman" w:hAnsi="Times New Roman" w:cs="Times New Roman"/>
              </w:rPr>
            </w:pPr>
            <w:r w:rsidRPr="00982E12">
              <w:rPr>
                <w:rFonts w:ascii="Times New Roman" w:hAnsi="Times New Roman" w:cs="Times New Roman"/>
              </w:rPr>
              <w:t>Doskonalenie umiejętności formułowania poprawnych i właściwych wypowiedzi w danym kontekście językowym na wybrane tematy specjalistyczne związane z realizacją zadań służbowych przez funkcjonariuszy Straży Granicznej</w:t>
            </w:r>
          </w:p>
        </w:tc>
      </w:tr>
      <w:tr w:rsidR="0023489B" w:rsidRPr="00982E12" w:rsidTr="00A5477A">
        <w:trPr>
          <w:trHeight w:val="192"/>
        </w:trPr>
        <w:tc>
          <w:tcPr>
            <w:tcW w:w="47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C4</w:t>
            </w:r>
          </w:p>
        </w:tc>
        <w:tc>
          <w:tcPr>
            <w:tcW w:w="0" w:type="auto"/>
          </w:tcPr>
          <w:p w:rsidR="0023489B" w:rsidRPr="00982E12" w:rsidRDefault="0023489B" w:rsidP="00A5477A">
            <w:pPr>
              <w:rPr>
                <w:rFonts w:ascii="Times New Roman" w:hAnsi="Times New Roman" w:cs="Times New Roman"/>
              </w:rPr>
            </w:pPr>
            <w:r w:rsidRPr="00982E12">
              <w:rPr>
                <w:rFonts w:ascii="Times New Roman" w:hAnsi="Times New Roman" w:cs="Times New Roman"/>
              </w:rPr>
              <w:t>Kształcenie umiejętności redagowania najważniejszych rodzajów branżowych tekstów pisanych</w:t>
            </w:r>
          </w:p>
        </w:tc>
      </w:tr>
      <w:tr w:rsidR="0023489B" w:rsidRPr="00982E12" w:rsidTr="00A5477A">
        <w:trPr>
          <w:trHeight w:val="407"/>
        </w:trPr>
        <w:tc>
          <w:tcPr>
            <w:tcW w:w="47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C5</w:t>
            </w:r>
          </w:p>
        </w:tc>
        <w:tc>
          <w:tcPr>
            <w:tcW w:w="0" w:type="auto"/>
          </w:tcPr>
          <w:p w:rsidR="0023489B" w:rsidRPr="00982E12" w:rsidRDefault="0023489B" w:rsidP="00A5477A">
            <w:pPr>
              <w:rPr>
                <w:rFonts w:ascii="Times New Roman" w:hAnsi="Times New Roman" w:cs="Times New Roman"/>
              </w:rPr>
            </w:pPr>
            <w:r w:rsidRPr="00982E12">
              <w:rPr>
                <w:rFonts w:ascii="Times New Roman" w:hAnsi="Times New Roman" w:cs="Times New Roman"/>
              </w:rPr>
              <w:t>Doskonalenie umiejętności rozumienia obcojęzycznych, branżowych tekstów mówionych i pisanych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1555"/>
        <w:gridCol w:w="8788"/>
      </w:tblGrid>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788"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c>
          <w:tcPr>
            <w:tcW w:w="8788" w:type="dxa"/>
          </w:tcPr>
          <w:p w:rsidR="0023489B" w:rsidRPr="00982E12" w:rsidRDefault="0023489B" w:rsidP="00A5477A">
            <w:pPr>
              <w:rPr>
                <w:rFonts w:ascii="Times New Roman" w:hAnsi="Times New Roman" w:cs="Times New Roman"/>
                <w:i/>
              </w:rPr>
            </w:pPr>
            <w:r w:rsidRPr="00982E12">
              <w:rPr>
                <w:rFonts w:ascii="Times New Roman" w:hAnsi="Times New Roman" w:cs="Times New Roman"/>
              </w:rPr>
              <w:t xml:space="preserve">Metoda komunikatywna z elementami metody </w:t>
            </w:r>
            <w:proofErr w:type="spellStart"/>
            <w:r w:rsidRPr="00982E12">
              <w:rPr>
                <w:rFonts w:ascii="Times New Roman" w:hAnsi="Times New Roman" w:cs="Times New Roman"/>
              </w:rPr>
              <w:t>audiolingwalnej</w:t>
            </w:r>
            <w:proofErr w:type="spellEnd"/>
            <w:r w:rsidRPr="00982E12">
              <w:rPr>
                <w:rFonts w:ascii="Times New Roman" w:hAnsi="Times New Roman" w:cs="Times New Roman"/>
              </w:rPr>
              <w:t>, ćwiczenia indywidualne, ćwiczenia w grupach, analiza tekstów, dyskusja, odgrywanie ról, demonstracje</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83" w:type="dxa"/>
        <w:tblLayout w:type="fixed"/>
        <w:tblLook w:val="0000" w:firstRow="0" w:lastRow="0" w:firstColumn="0" w:lastColumn="0" w:noHBand="0" w:noVBand="0"/>
      </w:tblPr>
      <w:tblGrid>
        <w:gridCol w:w="704"/>
        <w:gridCol w:w="2126"/>
        <w:gridCol w:w="3828"/>
        <w:gridCol w:w="1134"/>
        <w:gridCol w:w="34"/>
        <w:gridCol w:w="1383"/>
        <w:gridCol w:w="1134"/>
        <w:gridCol w:w="6"/>
        <w:gridCol w:w="34"/>
      </w:tblGrid>
      <w:tr w:rsidR="0023489B" w:rsidRPr="00982E12" w:rsidTr="00C247D0">
        <w:trPr>
          <w:gridAfter w:val="1"/>
          <w:wAfter w:w="34" w:type="dxa"/>
          <w:trHeight w:val="238"/>
          <w:tblHeader/>
        </w:trPr>
        <w:tc>
          <w:tcPr>
            <w:tcW w:w="704" w:type="dxa"/>
            <w:vMerge w:val="restart"/>
          </w:tcPr>
          <w:p w:rsidR="0023489B" w:rsidRPr="00982E12" w:rsidRDefault="0023489B" w:rsidP="00A5477A">
            <w:pPr>
              <w:ind w:left="-117" w:right="-106"/>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2126" w:type="dxa"/>
            <w:vMerge w:val="restart"/>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Temat</w:t>
            </w:r>
          </w:p>
        </w:tc>
        <w:tc>
          <w:tcPr>
            <w:tcW w:w="3828" w:type="dxa"/>
            <w:vMerge w:val="restart"/>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Problematyka (zagadnienia)</w:t>
            </w:r>
          </w:p>
        </w:tc>
        <w:tc>
          <w:tcPr>
            <w:tcW w:w="3691" w:type="dxa"/>
            <w:gridSpan w:val="5"/>
          </w:tcPr>
          <w:p w:rsidR="0023489B" w:rsidRPr="00982E12" w:rsidRDefault="0023489B" w:rsidP="00DD4722">
            <w:pPr>
              <w:jc w:val="center"/>
              <w:rPr>
                <w:rFonts w:ascii="Times New Roman" w:hAnsi="Times New Roman" w:cs="Times New Roman"/>
                <w:b/>
              </w:rPr>
            </w:pPr>
            <w:r w:rsidRPr="00982E12">
              <w:rPr>
                <w:rFonts w:ascii="Times New Roman" w:hAnsi="Times New Roman" w:cs="Times New Roman"/>
                <w:b/>
              </w:rPr>
              <w:t>Liczba godzin</w:t>
            </w:r>
          </w:p>
        </w:tc>
      </w:tr>
      <w:tr w:rsidR="0023489B" w:rsidRPr="00982E12" w:rsidTr="00A5477A">
        <w:trPr>
          <w:gridAfter w:val="2"/>
          <w:wAfter w:w="40" w:type="dxa"/>
          <w:trHeight w:val="280"/>
          <w:tblHeader/>
        </w:trPr>
        <w:tc>
          <w:tcPr>
            <w:tcW w:w="704" w:type="dxa"/>
            <w:vMerge/>
          </w:tcPr>
          <w:p w:rsidR="0023489B" w:rsidRPr="00982E12" w:rsidRDefault="0023489B" w:rsidP="00A5477A">
            <w:pPr>
              <w:jc w:val="center"/>
              <w:rPr>
                <w:rFonts w:ascii="Times New Roman" w:hAnsi="Times New Roman" w:cs="Times New Roman"/>
              </w:rPr>
            </w:pPr>
          </w:p>
        </w:tc>
        <w:tc>
          <w:tcPr>
            <w:tcW w:w="2126" w:type="dxa"/>
            <w:vMerge/>
          </w:tcPr>
          <w:p w:rsidR="0023489B" w:rsidRPr="00982E12" w:rsidRDefault="0023489B" w:rsidP="00A5477A">
            <w:pPr>
              <w:jc w:val="center"/>
              <w:rPr>
                <w:rFonts w:ascii="Times New Roman" w:hAnsi="Times New Roman" w:cs="Times New Roman"/>
                <w:b/>
              </w:rPr>
            </w:pPr>
          </w:p>
        </w:tc>
        <w:tc>
          <w:tcPr>
            <w:tcW w:w="3828" w:type="dxa"/>
            <w:vMerge/>
          </w:tcPr>
          <w:p w:rsidR="0023489B" w:rsidRPr="00982E12" w:rsidRDefault="0023489B" w:rsidP="00A5477A">
            <w:pPr>
              <w:jc w:val="center"/>
              <w:rPr>
                <w:rFonts w:ascii="Times New Roman" w:hAnsi="Times New Roman" w:cs="Times New Roman"/>
                <w:b/>
              </w:rPr>
            </w:pPr>
          </w:p>
        </w:tc>
        <w:tc>
          <w:tcPr>
            <w:tcW w:w="1134" w:type="dxa"/>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 xml:space="preserve">Studia </w:t>
            </w:r>
            <w:r w:rsidRPr="00982E12">
              <w:rPr>
                <w:rFonts w:ascii="Times New Roman" w:hAnsi="Times New Roman" w:cs="Times New Roman"/>
                <w:b/>
                <w:sz w:val="16"/>
                <w:szCs w:val="16"/>
              </w:rPr>
              <w:br/>
              <w:t>stacjonarne</w:t>
            </w:r>
          </w:p>
        </w:tc>
        <w:tc>
          <w:tcPr>
            <w:tcW w:w="1417" w:type="dxa"/>
            <w:gridSpan w:val="2"/>
          </w:tcPr>
          <w:p w:rsidR="0023489B" w:rsidRPr="00982E12" w:rsidRDefault="0023489B" w:rsidP="00A5477A">
            <w:pPr>
              <w:ind w:left="-65" w:right="-71"/>
              <w:jc w:val="center"/>
              <w:rPr>
                <w:rFonts w:ascii="Times New Roman" w:hAnsi="Times New Roman" w:cs="Times New Roman"/>
                <w:b/>
                <w:sz w:val="16"/>
                <w:szCs w:val="16"/>
              </w:rPr>
            </w:pPr>
            <w:r w:rsidRPr="00982E12">
              <w:rPr>
                <w:rFonts w:ascii="Times New Roman" w:hAnsi="Times New Roman" w:cs="Times New Roman"/>
                <w:b/>
                <w:sz w:val="16"/>
                <w:szCs w:val="16"/>
              </w:rPr>
              <w:t xml:space="preserve">Studia </w:t>
            </w:r>
            <w:r w:rsidRPr="00982E12">
              <w:rPr>
                <w:rFonts w:ascii="Times New Roman" w:hAnsi="Times New Roman" w:cs="Times New Roman"/>
                <w:b/>
                <w:sz w:val="16"/>
                <w:szCs w:val="16"/>
              </w:rPr>
              <w:br/>
              <w:t>niestacjonarne*</w:t>
            </w:r>
          </w:p>
        </w:tc>
        <w:tc>
          <w:tcPr>
            <w:tcW w:w="1134" w:type="dxa"/>
          </w:tcPr>
          <w:p w:rsidR="0023489B" w:rsidRPr="00982E12" w:rsidRDefault="0023489B" w:rsidP="00A5477A">
            <w:pPr>
              <w:ind w:left="-70" w:right="-73"/>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23489B" w:rsidRPr="00982E12" w:rsidTr="00A5477A">
        <w:trPr>
          <w:trHeight w:val="272"/>
        </w:trPr>
        <w:tc>
          <w:tcPr>
            <w:tcW w:w="10383" w:type="dxa"/>
            <w:gridSpan w:val="9"/>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r>
      <w:tr w:rsidR="0023489B" w:rsidRPr="00982E12" w:rsidTr="00A5477A">
        <w:trPr>
          <w:trHeight w:val="272"/>
        </w:trPr>
        <w:tc>
          <w:tcPr>
            <w:tcW w:w="10383" w:type="dxa"/>
            <w:gridSpan w:val="9"/>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Semestr V</w:t>
            </w:r>
          </w:p>
        </w:tc>
      </w:tr>
      <w:tr w:rsidR="0023489B" w:rsidRPr="00982E12" w:rsidTr="00A5477A">
        <w:trPr>
          <w:gridAfter w:val="2"/>
          <w:wAfter w:w="40" w:type="dxa"/>
          <w:trHeight w:val="1314"/>
        </w:trPr>
        <w:tc>
          <w:tcPr>
            <w:tcW w:w="704" w:type="dxa"/>
          </w:tcPr>
          <w:p w:rsidR="0023489B" w:rsidRPr="00982E12" w:rsidRDefault="0023489B" w:rsidP="00601528">
            <w:pPr>
              <w:numPr>
                <w:ilvl w:val="0"/>
                <w:numId w:val="1158"/>
              </w:numPr>
              <w:rPr>
                <w:rFonts w:ascii="Times New Roman" w:hAnsi="Times New Roman" w:cs="Times New Roman"/>
              </w:rPr>
            </w:pPr>
          </w:p>
        </w:tc>
        <w:tc>
          <w:tcPr>
            <w:tcW w:w="21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Przestępczość transgraniczna</w:t>
            </w:r>
          </w:p>
        </w:tc>
        <w:tc>
          <w:tcPr>
            <w:tcW w:w="3828" w:type="dxa"/>
          </w:tcPr>
          <w:p w:rsidR="0023489B" w:rsidRPr="00982E12" w:rsidRDefault="0023489B" w:rsidP="00601528">
            <w:pPr>
              <w:numPr>
                <w:ilvl w:val="0"/>
                <w:numId w:val="1222"/>
              </w:numPr>
              <w:ind w:left="305" w:hanging="284"/>
              <w:rPr>
                <w:rFonts w:ascii="Times New Roman" w:hAnsi="Times New Roman" w:cs="Times New Roman"/>
              </w:rPr>
            </w:pPr>
            <w:r w:rsidRPr="00982E12">
              <w:rPr>
                <w:rFonts w:ascii="Times New Roman" w:hAnsi="Times New Roman" w:cs="Times New Roman"/>
              </w:rPr>
              <w:t>Formy przestępczości transgranicznej</w:t>
            </w:r>
          </w:p>
          <w:p w:rsidR="0023489B" w:rsidRPr="00982E12" w:rsidRDefault="0023489B" w:rsidP="00601528">
            <w:pPr>
              <w:numPr>
                <w:ilvl w:val="0"/>
                <w:numId w:val="1222"/>
              </w:numPr>
              <w:ind w:left="305" w:hanging="284"/>
              <w:rPr>
                <w:rFonts w:ascii="Times New Roman" w:hAnsi="Times New Roman" w:cs="Times New Roman"/>
              </w:rPr>
            </w:pPr>
            <w:r w:rsidRPr="00982E12">
              <w:rPr>
                <w:rFonts w:ascii="Times New Roman" w:hAnsi="Times New Roman" w:cs="Times New Roman"/>
              </w:rPr>
              <w:t>Walka z przestępczością transgraniczną</w:t>
            </w:r>
          </w:p>
          <w:p w:rsidR="0023489B" w:rsidRPr="00982E12" w:rsidRDefault="0023489B" w:rsidP="00601528">
            <w:pPr>
              <w:numPr>
                <w:ilvl w:val="0"/>
                <w:numId w:val="1222"/>
              </w:numPr>
              <w:ind w:left="305" w:hanging="284"/>
              <w:rPr>
                <w:rFonts w:ascii="Times New Roman" w:hAnsi="Times New Roman" w:cs="Times New Roman"/>
              </w:rPr>
            </w:pPr>
            <w:r w:rsidRPr="00982E12">
              <w:rPr>
                <w:rFonts w:ascii="Times New Roman" w:hAnsi="Times New Roman" w:cs="Times New Roman"/>
              </w:rPr>
              <w:t>Przestępczość zorganizowana</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417" w:type="dxa"/>
            <w:gridSpan w:val="2"/>
          </w:tcPr>
          <w:p w:rsidR="0023489B" w:rsidRPr="00982E12" w:rsidRDefault="00C247D0"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47D0"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2"/>
          <w:wAfter w:w="40" w:type="dxa"/>
          <w:trHeight w:val="821"/>
        </w:trPr>
        <w:tc>
          <w:tcPr>
            <w:tcW w:w="704" w:type="dxa"/>
          </w:tcPr>
          <w:p w:rsidR="0023489B" w:rsidRPr="00982E12" w:rsidRDefault="0023489B" w:rsidP="00601528">
            <w:pPr>
              <w:numPr>
                <w:ilvl w:val="0"/>
                <w:numId w:val="1158"/>
              </w:numPr>
              <w:rPr>
                <w:rFonts w:ascii="Times New Roman" w:hAnsi="Times New Roman" w:cs="Times New Roman"/>
              </w:rPr>
            </w:pPr>
          </w:p>
        </w:tc>
        <w:tc>
          <w:tcPr>
            <w:tcW w:w="21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Kontrola legalności pobytu i zatrudnienia</w:t>
            </w:r>
          </w:p>
        </w:tc>
        <w:tc>
          <w:tcPr>
            <w:tcW w:w="3828" w:type="dxa"/>
          </w:tcPr>
          <w:p w:rsidR="0023489B" w:rsidRPr="00982E12" w:rsidRDefault="0023489B" w:rsidP="00601528">
            <w:pPr>
              <w:numPr>
                <w:ilvl w:val="0"/>
                <w:numId w:val="1223"/>
              </w:numPr>
              <w:ind w:left="305" w:hanging="284"/>
              <w:rPr>
                <w:rFonts w:ascii="Times New Roman" w:hAnsi="Times New Roman" w:cs="Times New Roman"/>
              </w:rPr>
            </w:pPr>
            <w:r w:rsidRPr="00982E12">
              <w:rPr>
                <w:rFonts w:ascii="Times New Roman" w:hAnsi="Times New Roman" w:cs="Times New Roman"/>
              </w:rPr>
              <w:t>Pytania stosowane podczas kontroli legalności pobytu</w:t>
            </w:r>
          </w:p>
          <w:p w:rsidR="0023489B" w:rsidRPr="00982E12" w:rsidRDefault="0023489B" w:rsidP="00601528">
            <w:pPr>
              <w:numPr>
                <w:ilvl w:val="0"/>
                <w:numId w:val="1223"/>
              </w:numPr>
              <w:ind w:left="305" w:hanging="284"/>
              <w:rPr>
                <w:rFonts w:ascii="Times New Roman" w:hAnsi="Times New Roman" w:cs="Times New Roman"/>
              </w:rPr>
            </w:pPr>
            <w:r w:rsidRPr="00982E12">
              <w:rPr>
                <w:rFonts w:ascii="Times New Roman" w:hAnsi="Times New Roman" w:cs="Times New Roman"/>
              </w:rPr>
              <w:t>Pytania stosowane podczas kontroli legalności zatrudnienia</w:t>
            </w:r>
          </w:p>
          <w:p w:rsidR="0023489B" w:rsidRPr="00982E12" w:rsidRDefault="0023489B" w:rsidP="00601528">
            <w:pPr>
              <w:numPr>
                <w:ilvl w:val="0"/>
                <w:numId w:val="1223"/>
              </w:numPr>
              <w:ind w:left="305" w:hanging="284"/>
              <w:rPr>
                <w:rFonts w:ascii="Times New Roman" w:hAnsi="Times New Roman" w:cs="Times New Roman"/>
              </w:rPr>
            </w:pPr>
            <w:r w:rsidRPr="00982E12">
              <w:rPr>
                <w:rFonts w:ascii="Times New Roman" w:hAnsi="Times New Roman" w:cs="Times New Roman"/>
              </w:rPr>
              <w:t>Dokumenty potwierdzające legalność zatrudniania</w:t>
            </w:r>
          </w:p>
          <w:p w:rsidR="0023489B" w:rsidRPr="00982E12" w:rsidRDefault="0023489B" w:rsidP="00601528">
            <w:pPr>
              <w:numPr>
                <w:ilvl w:val="0"/>
                <w:numId w:val="1223"/>
              </w:numPr>
              <w:ind w:left="305" w:hanging="284"/>
              <w:rPr>
                <w:rFonts w:ascii="Times New Roman" w:hAnsi="Times New Roman" w:cs="Times New Roman"/>
              </w:rPr>
            </w:pPr>
            <w:r w:rsidRPr="00982E12">
              <w:rPr>
                <w:rFonts w:ascii="Times New Roman" w:hAnsi="Times New Roman" w:cs="Times New Roman"/>
              </w:rPr>
              <w:t xml:space="preserve">Wywiad środowiskowy: ustalenie </w:t>
            </w:r>
            <w:r w:rsidRPr="00982E12">
              <w:rPr>
                <w:rFonts w:ascii="Times New Roman" w:hAnsi="Times New Roman" w:cs="Times New Roman"/>
              </w:rPr>
              <w:br/>
              <w:t>legalności pobytu i zatrudnienia.</w:t>
            </w:r>
          </w:p>
          <w:p w:rsidR="0023489B" w:rsidRPr="00982E12" w:rsidRDefault="0023489B" w:rsidP="00601528">
            <w:pPr>
              <w:numPr>
                <w:ilvl w:val="0"/>
                <w:numId w:val="1223"/>
              </w:numPr>
              <w:ind w:left="305" w:hanging="284"/>
              <w:rPr>
                <w:rFonts w:ascii="Times New Roman" w:hAnsi="Times New Roman" w:cs="Times New Roman"/>
              </w:rPr>
            </w:pPr>
            <w:r w:rsidRPr="00982E12">
              <w:rPr>
                <w:rFonts w:ascii="Times New Roman" w:hAnsi="Times New Roman" w:cs="Times New Roman"/>
              </w:rPr>
              <w:t xml:space="preserve">Fragmenty filmu dotyczące kontroli </w:t>
            </w:r>
            <w:r w:rsidRPr="00982E12">
              <w:rPr>
                <w:rFonts w:ascii="Times New Roman" w:hAnsi="Times New Roman" w:cs="Times New Roman"/>
                <w:bCs/>
              </w:rPr>
              <w:t xml:space="preserve">legalności pobytu </w:t>
            </w:r>
            <w:r w:rsidRPr="00982E12">
              <w:rPr>
                <w:rFonts w:ascii="Times New Roman" w:hAnsi="Times New Roman" w:cs="Times New Roman"/>
                <w:bCs/>
              </w:rPr>
              <w:br/>
              <w:t>i zatrudnienia</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417" w:type="dxa"/>
            <w:gridSpan w:val="2"/>
          </w:tcPr>
          <w:p w:rsidR="0023489B" w:rsidRPr="00982E12" w:rsidRDefault="00C247D0"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47D0"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2"/>
          <w:wAfter w:w="40" w:type="dxa"/>
          <w:trHeight w:val="821"/>
        </w:trPr>
        <w:tc>
          <w:tcPr>
            <w:tcW w:w="704" w:type="dxa"/>
          </w:tcPr>
          <w:p w:rsidR="0023489B" w:rsidRPr="00982E12" w:rsidRDefault="0023489B" w:rsidP="00601528">
            <w:pPr>
              <w:numPr>
                <w:ilvl w:val="0"/>
                <w:numId w:val="1158"/>
              </w:numPr>
              <w:rPr>
                <w:rFonts w:ascii="Times New Roman" w:hAnsi="Times New Roman" w:cs="Times New Roman"/>
              </w:rPr>
            </w:pPr>
          </w:p>
        </w:tc>
        <w:tc>
          <w:tcPr>
            <w:tcW w:w="21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Kontrola drogowa</w:t>
            </w:r>
          </w:p>
        </w:tc>
        <w:tc>
          <w:tcPr>
            <w:tcW w:w="3828" w:type="dxa"/>
          </w:tcPr>
          <w:p w:rsidR="0023489B" w:rsidRPr="00982E12" w:rsidRDefault="0023489B" w:rsidP="00601528">
            <w:pPr>
              <w:numPr>
                <w:ilvl w:val="0"/>
                <w:numId w:val="1224"/>
              </w:numPr>
              <w:ind w:left="305" w:hanging="305"/>
              <w:rPr>
                <w:rFonts w:ascii="Times New Roman" w:hAnsi="Times New Roman" w:cs="Times New Roman"/>
              </w:rPr>
            </w:pPr>
            <w:r w:rsidRPr="00982E12">
              <w:rPr>
                <w:rFonts w:ascii="Times New Roman" w:hAnsi="Times New Roman" w:cs="Times New Roman"/>
              </w:rPr>
              <w:t>Wyposażenie oraz elementy składowe pojazdów</w:t>
            </w:r>
          </w:p>
          <w:p w:rsidR="0023489B" w:rsidRPr="00982E12" w:rsidRDefault="0023489B" w:rsidP="00601528">
            <w:pPr>
              <w:numPr>
                <w:ilvl w:val="0"/>
                <w:numId w:val="1224"/>
              </w:numPr>
              <w:ind w:left="305" w:hanging="305"/>
              <w:rPr>
                <w:rFonts w:ascii="Times New Roman" w:hAnsi="Times New Roman" w:cs="Times New Roman"/>
              </w:rPr>
            </w:pPr>
            <w:r w:rsidRPr="00982E12">
              <w:rPr>
                <w:rFonts w:ascii="Times New Roman" w:hAnsi="Times New Roman" w:cs="Times New Roman"/>
              </w:rPr>
              <w:t>Kontrola środków transportu</w:t>
            </w:r>
          </w:p>
          <w:p w:rsidR="0023489B" w:rsidRPr="00982E12" w:rsidRDefault="0023489B" w:rsidP="00601528">
            <w:pPr>
              <w:numPr>
                <w:ilvl w:val="0"/>
                <w:numId w:val="1224"/>
              </w:numPr>
              <w:ind w:left="305" w:hanging="305"/>
              <w:rPr>
                <w:rFonts w:ascii="Times New Roman" w:hAnsi="Times New Roman" w:cs="Times New Roman"/>
              </w:rPr>
            </w:pPr>
            <w:r w:rsidRPr="00982E12">
              <w:rPr>
                <w:rFonts w:ascii="Times New Roman" w:hAnsi="Times New Roman" w:cs="Times New Roman"/>
              </w:rPr>
              <w:t>Postępowanie wobec osób łamiących  przepisy drogowe</w:t>
            </w:r>
          </w:p>
          <w:p w:rsidR="0023489B" w:rsidRPr="00982E12" w:rsidRDefault="0023489B" w:rsidP="00601528">
            <w:pPr>
              <w:numPr>
                <w:ilvl w:val="0"/>
                <w:numId w:val="1224"/>
              </w:numPr>
              <w:ind w:left="305" w:hanging="284"/>
              <w:rPr>
                <w:rFonts w:ascii="Times New Roman" w:hAnsi="Times New Roman" w:cs="Times New Roman"/>
              </w:rPr>
            </w:pPr>
            <w:r w:rsidRPr="00982E12">
              <w:rPr>
                <w:rFonts w:ascii="Times New Roman" w:hAnsi="Times New Roman" w:cs="Times New Roman"/>
              </w:rPr>
              <w:t>Pomoc osobom chorym</w:t>
            </w:r>
            <w:r w:rsidRPr="00982E12">
              <w:rPr>
                <w:rFonts w:ascii="Times New Roman" w:hAnsi="Times New Roman" w:cs="Times New Roman"/>
              </w:rPr>
              <w:br/>
              <w:t xml:space="preserve"> i poszkodowanym w wypadkach drogowych </w:t>
            </w:r>
          </w:p>
          <w:p w:rsidR="0023489B" w:rsidRPr="00982E12" w:rsidRDefault="0023489B" w:rsidP="00601528">
            <w:pPr>
              <w:numPr>
                <w:ilvl w:val="0"/>
                <w:numId w:val="1224"/>
              </w:numPr>
              <w:ind w:left="305" w:hanging="284"/>
              <w:rPr>
                <w:rFonts w:ascii="Times New Roman" w:hAnsi="Times New Roman" w:cs="Times New Roman"/>
              </w:rPr>
            </w:pPr>
            <w:r w:rsidRPr="00982E12">
              <w:rPr>
                <w:rFonts w:ascii="Times New Roman" w:hAnsi="Times New Roman" w:cs="Times New Roman"/>
              </w:rPr>
              <w:t>Powtórzenie wiadomości</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417" w:type="dxa"/>
            <w:gridSpan w:val="2"/>
          </w:tcPr>
          <w:p w:rsidR="0023489B" w:rsidRPr="00982E12" w:rsidRDefault="00C247D0"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47D0"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2"/>
          <w:wAfter w:w="40" w:type="dxa"/>
          <w:trHeight w:val="821"/>
        </w:trPr>
        <w:tc>
          <w:tcPr>
            <w:tcW w:w="704" w:type="dxa"/>
          </w:tcPr>
          <w:p w:rsidR="0023489B" w:rsidRPr="00982E12" w:rsidRDefault="0023489B" w:rsidP="00601528">
            <w:pPr>
              <w:numPr>
                <w:ilvl w:val="0"/>
                <w:numId w:val="1158"/>
              </w:numPr>
              <w:rPr>
                <w:rFonts w:ascii="Times New Roman" w:hAnsi="Times New Roman" w:cs="Times New Roman"/>
              </w:rPr>
            </w:pPr>
          </w:p>
        </w:tc>
        <w:tc>
          <w:tcPr>
            <w:tcW w:w="21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Współpraca międzynarodowa</w:t>
            </w:r>
          </w:p>
        </w:tc>
        <w:tc>
          <w:tcPr>
            <w:tcW w:w="3828" w:type="dxa"/>
          </w:tcPr>
          <w:p w:rsidR="0023489B" w:rsidRPr="00982E12" w:rsidRDefault="0023489B" w:rsidP="00601528">
            <w:pPr>
              <w:numPr>
                <w:ilvl w:val="0"/>
                <w:numId w:val="1225"/>
              </w:numPr>
              <w:ind w:left="305" w:hanging="284"/>
              <w:rPr>
                <w:rFonts w:ascii="Times New Roman" w:hAnsi="Times New Roman" w:cs="Times New Roman"/>
              </w:rPr>
            </w:pPr>
            <w:r w:rsidRPr="00982E12">
              <w:rPr>
                <w:rFonts w:ascii="Times New Roman" w:hAnsi="Times New Roman" w:cs="Times New Roman"/>
              </w:rPr>
              <w:t xml:space="preserve">Obszary współpracy SG </w:t>
            </w:r>
            <w:r w:rsidRPr="00982E12">
              <w:rPr>
                <w:rFonts w:ascii="Times New Roman" w:hAnsi="Times New Roman" w:cs="Times New Roman"/>
              </w:rPr>
              <w:br/>
              <w:t>z instytucjami międzynarodowymi takimi jak: FRONTEX, INTERPOL, EUROPOL</w:t>
            </w:r>
          </w:p>
          <w:p w:rsidR="0023489B" w:rsidRPr="00982E12" w:rsidRDefault="0023489B" w:rsidP="00601528">
            <w:pPr>
              <w:numPr>
                <w:ilvl w:val="0"/>
                <w:numId w:val="1225"/>
              </w:numPr>
              <w:ind w:left="305" w:hanging="284"/>
              <w:rPr>
                <w:rFonts w:ascii="Times New Roman" w:hAnsi="Times New Roman" w:cs="Times New Roman"/>
              </w:rPr>
            </w:pPr>
            <w:r w:rsidRPr="00982E12">
              <w:rPr>
                <w:rFonts w:ascii="Times New Roman" w:hAnsi="Times New Roman" w:cs="Times New Roman"/>
              </w:rPr>
              <w:t>Służby graniczne krajów sąsiadujących</w:t>
            </w:r>
          </w:p>
          <w:p w:rsidR="0023489B" w:rsidRPr="00982E12" w:rsidRDefault="0023489B" w:rsidP="00601528">
            <w:pPr>
              <w:numPr>
                <w:ilvl w:val="0"/>
                <w:numId w:val="1225"/>
              </w:numPr>
              <w:ind w:left="305" w:hanging="284"/>
              <w:rPr>
                <w:rFonts w:ascii="Times New Roman" w:hAnsi="Times New Roman" w:cs="Times New Roman"/>
              </w:rPr>
            </w:pPr>
            <w:r w:rsidRPr="00982E12">
              <w:rPr>
                <w:rFonts w:ascii="Times New Roman" w:hAnsi="Times New Roman" w:cs="Times New Roman"/>
              </w:rPr>
              <w:t>Dokumenty UE</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417" w:type="dxa"/>
            <w:gridSpan w:val="2"/>
          </w:tcPr>
          <w:p w:rsidR="0023489B" w:rsidRPr="00982E12" w:rsidRDefault="00C247D0"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47D0"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2"/>
          <w:wAfter w:w="40" w:type="dxa"/>
          <w:trHeight w:val="821"/>
        </w:trPr>
        <w:tc>
          <w:tcPr>
            <w:tcW w:w="704" w:type="dxa"/>
          </w:tcPr>
          <w:p w:rsidR="0023489B" w:rsidRPr="00982E12" w:rsidRDefault="0023489B" w:rsidP="00601528">
            <w:pPr>
              <w:numPr>
                <w:ilvl w:val="0"/>
                <w:numId w:val="1158"/>
              </w:numPr>
              <w:rPr>
                <w:rFonts w:ascii="Times New Roman" w:hAnsi="Times New Roman" w:cs="Times New Roman"/>
              </w:rPr>
            </w:pPr>
          </w:p>
        </w:tc>
        <w:tc>
          <w:tcPr>
            <w:tcW w:w="21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Wskazywanie drogi</w:t>
            </w:r>
          </w:p>
        </w:tc>
        <w:tc>
          <w:tcPr>
            <w:tcW w:w="3828" w:type="dxa"/>
          </w:tcPr>
          <w:p w:rsidR="0023489B" w:rsidRPr="00982E12" w:rsidRDefault="0023489B" w:rsidP="00601528">
            <w:pPr>
              <w:pStyle w:val="Akapitzlist2"/>
              <w:numPr>
                <w:ilvl w:val="0"/>
                <w:numId w:val="1226"/>
              </w:numPr>
              <w:spacing w:after="0" w:line="240" w:lineRule="auto"/>
              <w:ind w:left="305" w:hanging="284"/>
              <w:contextualSpacing w:val="0"/>
              <w:rPr>
                <w:rFonts w:ascii="Times New Roman" w:hAnsi="Times New Roman"/>
              </w:rPr>
            </w:pPr>
            <w:r w:rsidRPr="00982E12">
              <w:rPr>
                <w:rFonts w:ascii="Times New Roman" w:hAnsi="Times New Roman"/>
              </w:rPr>
              <w:t>Wskazywanie drogi w terenie lub na mapie</w:t>
            </w:r>
          </w:p>
          <w:p w:rsidR="0023489B" w:rsidRPr="00982E12" w:rsidRDefault="0023489B" w:rsidP="00601528">
            <w:pPr>
              <w:pStyle w:val="Akapitzlist2"/>
              <w:numPr>
                <w:ilvl w:val="0"/>
                <w:numId w:val="1226"/>
              </w:numPr>
              <w:spacing w:after="0" w:line="240" w:lineRule="auto"/>
              <w:ind w:left="305" w:hanging="284"/>
              <w:contextualSpacing w:val="0"/>
              <w:rPr>
                <w:rFonts w:ascii="Times New Roman" w:hAnsi="Times New Roman"/>
              </w:rPr>
            </w:pPr>
            <w:r w:rsidRPr="00982E12">
              <w:rPr>
                <w:rFonts w:ascii="Times New Roman" w:hAnsi="Times New Roman"/>
              </w:rPr>
              <w:t xml:space="preserve">Pytania o kierunek, miejsce: przyimki i przysłówki miejsca </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417" w:type="dxa"/>
            <w:gridSpan w:val="2"/>
          </w:tcPr>
          <w:p w:rsidR="0023489B" w:rsidRPr="00982E12" w:rsidRDefault="00C247D0"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23489B" w:rsidP="00A5477A">
            <w:pPr>
              <w:jc w:val="center"/>
              <w:rPr>
                <w:rFonts w:ascii="Times New Roman" w:hAnsi="Times New Roman" w:cs="Times New Roman"/>
              </w:rPr>
            </w:pPr>
          </w:p>
        </w:tc>
      </w:tr>
      <w:tr w:rsidR="0023489B" w:rsidRPr="00982E12" w:rsidTr="00A5477A">
        <w:trPr>
          <w:gridAfter w:val="2"/>
          <w:wAfter w:w="40" w:type="dxa"/>
          <w:trHeight w:val="488"/>
        </w:trPr>
        <w:tc>
          <w:tcPr>
            <w:tcW w:w="704" w:type="dxa"/>
          </w:tcPr>
          <w:p w:rsidR="0023489B" w:rsidRPr="00982E12" w:rsidRDefault="0023489B" w:rsidP="00601528">
            <w:pPr>
              <w:numPr>
                <w:ilvl w:val="0"/>
                <w:numId w:val="1158"/>
              </w:numPr>
              <w:rPr>
                <w:rFonts w:ascii="Times New Roman" w:hAnsi="Times New Roman" w:cs="Times New Roman"/>
              </w:rPr>
            </w:pPr>
          </w:p>
        </w:tc>
        <w:tc>
          <w:tcPr>
            <w:tcW w:w="21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Rysopis osoby poszukiwanej</w:t>
            </w:r>
          </w:p>
        </w:tc>
        <w:tc>
          <w:tcPr>
            <w:tcW w:w="3828" w:type="dxa"/>
          </w:tcPr>
          <w:p w:rsidR="0023489B" w:rsidRPr="00982E12" w:rsidRDefault="0023489B" w:rsidP="00601528">
            <w:pPr>
              <w:pStyle w:val="Akapitzlist1"/>
              <w:numPr>
                <w:ilvl w:val="0"/>
                <w:numId w:val="1227"/>
              </w:numPr>
              <w:spacing w:after="0" w:line="240" w:lineRule="auto"/>
              <w:ind w:left="320"/>
              <w:contextualSpacing w:val="0"/>
              <w:rPr>
                <w:rFonts w:ascii="Times New Roman" w:hAnsi="Times New Roman"/>
              </w:rPr>
            </w:pPr>
            <w:r w:rsidRPr="00982E12">
              <w:rPr>
                <w:rFonts w:ascii="Times New Roman" w:hAnsi="Times New Roman"/>
              </w:rPr>
              <w:t>Rysopis osoby zaginionej lub poszukiwanej</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417" w:type="dxa"/>
            <w:gridSpan w:val="2"/>
          </w:tcPr>
          <w:p w:rsidR="0023489B" w:rsidRPr="00982E12" w:rsidRDefault="00C247D0"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47D0"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2"/>
          <w:wAfter w:w="40" w:type="dxa"/>
          <w:trHeight w:val="821"/>
        </w:trPr>
        <w:tc>
          <w:tcPr>
            <w:tcW w:w="704" w:type="dxa"/>
          </w:tcPr>
          <w:p w:rsidR="0023489B" w:rsidRPr="00982E12" w:rsidRDefault="0023489B" w:rsidP="00601528">
            <w:pPr>
              <w:numPr>
                <w:ilvl w:val="0"/>
                <w:numId w:val="1158"/>
              </w:numPr>
              <w:rPr>
                <w:rFonts w:ascii="Times New Roman" w:hAnsi="Times New Roman" w:cs="Times New Roman"/>
              </w:rPr>
            </w:pPr>
          </w:p>
        </w:tc>
        <w:tc>
          <w:tcPr>
            <w:tcW w:w="21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Dokumenty kontrolowane przez Straż Graniczną</w:t>
            </w:r>
          </w:p>
        </w:tc>
        <w:tc>
          <w:tcPr>
            <w:tcW w:w="3828" w:type="dxa"/>
          </w:tcPr>
          <w:p w:rsidR="0023489B" w:rsidRPr="00982E12" w:rsidRDefault="0023489B" w:rsidP="00601528">
            <w:pPr>
              <w:pStyle w:val="Akapitzlist2"/>
              <w:numPr>
                <w:ilvl w:val="0"/>
                <w:numId w:val="1228"/>
              </w:numPr>
              <w:spacing w:after="0" w:line="240" w:lineRule="auto"/>
              <w:rPr>
                <w:rFonts w:ascii="Times New Roman" w:hAnsi="Times New Roman"/>
              </w:rPr>
            </w:pPr>
            <w:r w:rsidRPr="00982E12">
              <w:rPr>
                <w:rFonts w:ascii="Times New Roman" w:hAnsi="Times New Roman"/>
              </w:rPr>
              <w:t>Nazwy dokumentów kontrolowanych przez funkcjonariuszy SG</w:t>
            </w:r>
          </w:p>
          <w:p w:rsidR="0023489B" w:rsidRPr="00982E12" w:rsidRDefault="0023489B" w:rsidP="00601528">
            <w:pPr>
              <w:pStyle w:val="Akapitzlist2"/>
              <w:numPr>
                <w:ilvl w:val="0"/>
                <w:numId w:val="1228"/>
              </w:numPr>
              <w:spacing w:after="0" w:line="240" w:lineRule="auto"/>
              <w:ind w:left="357" w:hanging="357"/>
              <w:rPr>
                <w:rFonts w:ascii="Times New Roman" w:hAnsi="Times New Roman"/>
              </w:rPr>
            </w:pPr>
            <w:r w:rsidRPr="00982E12">
              <w:rPr>
                <w:rFonts w:ascii="Times New Roman" w:hAnsi="Times New Roman"/>
              </w:rPr>
              <w:t>Dane zawarte w paszportach, wizach i innych dokumentach podróży</w:t>
            </w:r>
          </w:p>
          <w:p w:rsidR="0023489B" w:rsidRPr="00982E12" w:rsidRDefault="0023489B" w:rsidP="00601528">
            <w:pPr>
              <w:pStyle w:val="Akapitzlist2"/>
              <w:numPr>
                <w:ilvl w:val="0"/>
                <w:numId w:val="1228"/>
              </w:numPr>
              <w:spacing w:after="0" w:line="240" w:lineRule="auto"/>
              <w:rPr>
                <w:rFonts w:ascii="Times New Roman" w:hAnsi="Times New Roman"/>
              </w:rPr>
            </w:pPr>
            <w:r w:rsidRPr="00982E12">
              <w:rPr>
                <w:rFonts w:ascii="Times New Roman" w:hAnsi="Times New Roman"/>
              </w:rPr>
              <w:t>Pytania i polecenia stosowane podczas kontroli dokumentów</w:t>
            </w:r>
          </w:p>
          <w:p w:rsidR="0023489B" w:rsidRPr="00982E12" w:rsidRDefault="0023489B" w:rsidP="00601528">
            <w:pPr>
              <w:pStyle w:val="Akapitzlist2"/>
              <w:numPr>
                <w:ilvl w:val="0"/>
                <w:numId w:val="1228"/>
              </w:numPr>
              <w:spacing w:after="0" w:line="240" w:lineRule="auto"/>
              <w:rPr>
                <w:rFonts w:ascii="Times New Roman" w:hAnsi="Times New Roman"/>
              </w:rPr>
            </w:pPr>
            <w:r w:rsidRPr="00982E12">
              <w:rPr>
                <w:rFonts w:ascii="Times New Roman" w:hAnsi="Times New Roman"/>
              </w:rPr>
              <w:t>Powtórzenie wiadomości</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6</w:t>
            </w:r>
          </w:p>
        </w:tc>
        <w:tc>
          <w:tcPr>
            <w:tcW w:w="1417" w:type="dxa"/>
            <w:gridSpan w:val="2"/>
          </w:tcPr>
          <w:p w:rsidR="0023489B" w:rsidRPr="00982E12" w:rsidRDefault="00C247D0"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47D0"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2"/>
          <w:wAfter w:w="40" w:type="dxa"/>
          <w:trHeight w:val="453"/>
        </w:trPr>
        <w:tc>
          <w:tcPr>
            <w:tcW w:w="6658" w:type="dxa"/>
            <w:gridSpan w:val="3"/>
          </w:tcPr>
          <w:p w:rsidR="0023489B" w:rsidRPr="00982E12" w:rsidRDefault="0023489B" w:rsidP="00C247D0">
            <w:pPr>
              <w:pStyle w:val="Akapitzlist2"/>
              <w:spacing w:after="0" w:line="240" w:lineRule="auto"/>
              <w:ind w:left="357"/>
              <w:jc w:val="right"/>
              <w:rPr>
                <w:rFonts w:ascii="Times New Roman" w:hAnsi="Times New Roman"/>
                <w:b/>
              </w:rPr>
            </w:pPr>
            <w:r w:rsidRPr="00982E12">
              <w:rPr>
                <w:rFonts w:ascii="Times New Roman" w:hAnsi="Times New Roman"/>
                <w:b/>
              </w:rPr>
              <w:t>Razem:</w:t>
            </w:r>
          </w:p>
        </w:tc>
        <w:tc>
          <w:tcPr>
            <w:tcW w:w="113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30</w:t>
            </w:r>
          </w:p>
        </w:tc>
        <w:tc>
          <w:tcPr>
            <w:tcW w:w="1417" w:type="dxa"/>
            <w:gridSpan w:val="2"/>
          </w:tcPr>
          <w:p w:rsidR="0023489B" w:rsidRPr="00982E12" w:rsidRDefault="00C247D0" w:rsidP="00A5477A">
            <w:pPr>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C247D0" w:rsidP="00A5477A">
            <w:pPr>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rPr>
          <w:gridAfter w:val="2"/>
          <w:wAfter w:w="40" w:type="dxa"/>
          <w:trHeight w:val="312"/>
        </w:trPr>
        <w:tc>
          <w:tcPr>
            <w:tcW w:w="7826" w:type="dxa"/>
            <w:gridSpan w:val="5"/>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 xml:space="preserve">                                            Semestr VI</w:t>
            </w:r>
          </w:p>
        </w:tc>
        <w:tc>
          <w:tcPr>
            <w:tcW w:w="1383" w:type="dxa"/>
          </w:tcPr>
          <w:p w:rsidR="0023489B" w:rsidRPr="00982E12" w:rsidRDefault="0023489B" w:rsidP="00A5477A">
            <w:pPr>
              <w:jc w:val="center"/>
              <w:rPr>
                <w:rFonts w:ascii="Times New Roman" w:hAnsi="Times New Roman" w:cs="Times New Roman"/>
                <w:b/>
              </w:rPr>
            </w:pPr>
          </w:p>
        </w:tc>
        <w:tc>
          <w:tcPr>
            <w:tcW w:w="1134" w:type="dxa"/>
          </w:tcPr>
          <w:p w:rsidR="0023489B" w:rsidRPr="00982E12" w:rsidRDefault="0023489B" w:rsidP="00A5477A">
            <w:pPr>
              <w:jc w:val="center"/>
              <w:rPr>
                <w:rFonts w:ascii="Times New Roman" w:hAnsi="Times New Roman" w:cs="Times New Roman"/>
                <w:b/>
              </w:rPr>
            </w:pPr>
          </w:p>
        </w:tc>
      </w:tr>
      <w:tr w:rsidR="0023489B" w:rsidRPr="00982E12" w:rsidTr="00A5477A">
        <w:trPr>
          <w:gridAfter w:val="2"/>
          <w:wAfter w:w="40" w:type="dxa"/>
          <w:trHeight w:val="821"/>
        </w:trPr>
        <w:tc>
          <w:tcPr>
            <w:tcW w:w="704" w:type="dxa"/>
          </w:tcPr>
          <w:p w:rsidR="0023489B" w:rsidRPr="00982E12" w:rsidRDefault="0023489B" w:rsidP="00601528">
            <w:pPr>
              <w:numPr>
                <w:ilvl w:val="0"/>
                <w:numId w:val="1200"/>
              </w:numPr>
              <w:rPr>
                <w:rFonts w:ascii="Times New Roman" w:hAnsi="Times New Roman" w:cs="Times New Roman"/>
              </w:rPr>
            </w:pPr>
            <w:r w:rsidRPr="00982E12">
              <w:rPr>
                <w:rFonts w:ascii="Times New Roman" w:hAnsi="Times New Roman" w:cs="Times New Roman"/>
              </w:rPr>
              <w:br/>
            </w:r>
          </w:p>
        </w:tc>
        <w:tc>
          <w:tcPr>
            <w:tcW w:w="21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Odprawa graniczna</w:t>
            </w:r>
          </w:p>
        </w:tc>
        <w:tc>
          <w:tcPr>
            <w:tcW w:w="3828" w:type="dxa"/>
          </w:tcPr>
          <w:p w:rsidR="0023489B" w:rsidRPr="00982E12" w:rsidRDefault="0023489B" w:rsidP="00601528">
            <w:pPr>
              <w:pStyle w:val="Akapitzlist2"/>
              <w:numPr>
                <w:ilvl w:val="0"/>
                <w:numId w:val="1229"/>
              </w:numPr>
              <w:spacing w:after="0" w:line="240" w:lineRule="auto"/>
              <w:rPr>
                <w:rFonts w:ascii="Times New Roman" w:hAnsi="Times New Roman"/>
              </w:rPr>
            </w:pPr>
            <w:r w:rsidRPr="00982E12">
              <w:rPr>
                <w:rFonts w:ascii="Times New Roman" w:hAnsi="Times New Roman"/>
              </w:rPr>
              <w:t>Ustalenie tożsamości</w:t>
            </w:r>
          </w:p>
          <w:p w:rsidR="0023489B" w:rsidRPr="00982E12" w:rsidRDefault="0023489B" w:rsidP="00601528">
            <w:pPr>
              <w:pStyle w:val="Akapitzlist2"/>
              <w:numPr>
                <w:ilvl w:val="0"/>
                <w:numId w:val="1229"/>
              </w:numPr>
              <w:spacing w:after="0" w:line="240" w:lineRule="auto"/>
              <w:rPr>
                <w:rFonts w:ascii="Times New Roman" w:hAnsi="Times New Roman"/>
                <w:i/>
                <w:lang w:val="de-DE"/>
              </w:rPr>
            </w:pPr>
            <w:r w:rsidRPr="00982E12">
              <w:rPr>
                <w:rFonts w:ascii="Times New Roman" w:hAnsi="Times New Roman"/>
              </w:rPr>
              <w:t>Cel, czas i charakter podróży</w:t>
            </w:r>
          </w:p>
          <w:p w:rsidR="0023489B" w:rsidRPr="00982E12" w:rsidRDefault="0023489B" w:rsidP="00601528">
            <w:pPr>
              <w:pStyle w:val="Akapitzlist2"/>
              <w:numPr>
                <w:ilvl w:val="0"/>
                <w:numId w:val="1229"/>
              </w:numPr>
              <w:spacing w:after="0" w:line="240" w:lineRule="auto"/>
              <w:rPr>
                <w:rFonts w:ascii="Times New Roman" w:hAnsi="Times New Roman"/>
              </w:rPr>
            </w:pPr>
            <w:r w:rsidRPr="00982E12">
              <w:rPr>
                <w:rFonts w:ascii="Times New Roman" w:hAnsi="Times New Roman"/>
              </w:rPr>
              <w:t xml:space="preserve">Środki płatnicze lub dokumenty potwierdzające ich posiadanie </w:t>
            </w:r>
          </w:p>
          <w:p w:rsidR="0023489B" w:rsidRPr="00982E12" w:rsidRDefault="0023489B" w:rsidP="00601528">
            <w:pPr>
              <w:pStyle w:val="Akapitzlist2"/>
              <w:numPr>
                <w:ilvl w:val="0"/>
                <w:numId w:val="1229"/>
              </w:numPr>
              <w:spacing w:after="0" w:line="240" w:lineRule="auto"/>
              <w:rPr>
                <w:rFonts w:ascii="Times New Roman" w:hAnsi="Times New Roman"/>
              </w:rPr>
            </w:pPr>
            <w:r w:rsidRPr="00982E12">
              <w:rPr>
                <w:rFonts w:ascii="Times New Roman" w:hAnsi="Times New Roman"/>
              </w:rPr>
              <w:t>Odmowa wjazdu na terytorium RP</w:t>
            </w:r>
          </w:p>
          <w:p w:rsidR="0023489B" w:rsidRPr="00982E12" w:rsidRDefault="0023489B" w:rsidP="00601528">
            <w:pPr>
              <w:pStyle w:val="Akapitzlist2"/>
              <w:numPr>
                <w:ilvl w:val="0"/>
                <w:numId w:val="1229"/>
              </w:numPr>
              <w:spacing w:after="0" w:line="240" w:lineRule="auto"/>
              <w:rPr>
                <w:rFonts w:ascii="Times New Roman" w:hAnsi="Times New Roman"/>
              </w:rPr>
            </w:pPr>
            <w:r w:rsidRPr="00982E12">
              <w:rPr>
                <w:rFonts w:ascii="Times New Roman" w:hAnsi="Times New Roman"/>
              </w:rPr>
              <w:t xml:space="preserve">Pytania i polecenia stosowane podczas kontroli dokumentów </w:t>
            </w:r>
            <w:r w:rsidRPr="00982E12">
              <w:rPr>
                <w:rFonts w:ascii="Times New Roman" w:hAnsi="Times New Roman"/>
              </w:rPr>
              <w:br/>
              <w:t>i środków płatniczych</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417" w:type="dxa"/>
            <w:gridSpan w:val="2"/>
          </w:tcPr>
          <w:p w:rsidR="0023489B" w:rsidRPr="00982E12" w:rsidRDefault="00C247D0"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47D0"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2"/>
          <w:wAfter w:w="40" w:type="dxa"/>
          <w:trHeight w:val="821"/>
        </w:trPr>
        <w:tc>
          <w:tcPr>
            <w:tcW w:w="704" w:type="dxa"/>
          </w:tcPr>
          <w:p w:rsidR="0023489B" w:rsidRPr="00982E12" w:rsidRDefault="0023489B" w:rsidP="00601528">
            <w:pPr>
              <w:numPr>
                <w:ilvl w:val="0"/>
                <w:numId w:val="1200"/>
              </w:numPr>
              <w:rPr>
                <w:rFonts w:ascii="Times New Roman" w:hAnsi="Times New Roman" w:cs="Times New Roman"/>
              </w:rPr>
            </w:pPr>
          </w:p>
        </w:tc>
        <w:tc>
          <w:tcPr>
            <w:tcW w:w="21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Kontrola bagażu</w:t>
            </w:r>
          </w:p>
        </w:tc>
        <w:tc>
          <w:tcPr>
            <w:tcW w:w="3828" w:type="dxa"/>
          </w:tcPr>
          <w:p w:rsidR="0023489B" w:rsidRPr="00982E12" w:rsidRDefault="0023489B" w:rsidP="00601528">
            <w:pPr>
              <w:pStyle w:val="Akapitzlist2"/>
              <w:numPr>
                <w:ilvl w:val="0"/>
                <w:numId w:val="1230"/>
              </w:numPr>
              <w:spacing w:after="0" w:line="240" w:lineRule="auto"/>
              <w:rPr>
                <w:rFonts w:ascii="Times New Roman" w:hAnsi="Times New Roman"/>
              </w:rPr>
            </w:pPr>
            <w:r w:rsidRPr="00982E12">
              <w:rPr>
                <w:rFonts w:ascii="Times New Roman" w:hAnsi="Times New Roman"/>
              </w:rPr>
              <w:t xml:space="preserve">Przedmioty, których wwóz </w:t>
            </w:r>
            <w:r w:rsidRPr="00982E12">
              <w:rPr>
                <w:rFonts w:ascii="Times New Roman" w:hAnsi="Times New Roman"/>
              </w:rPr>
              <w:br/>
              <w:t>i wywóz z RP jest niedozwolony</w:t>
            </w:r>
          </w:p>
          <w:p w:rsidR="0023489B" w:rsidRPr="00982E12" w:rsidRDefault="0023489B" w:rsidP="00601528">
            <w:pPr>
              <w:pStyle w:val="Akapitzlist2"/>
              <w:numPr>
                <w:ilvl w:val="0"/>
                <w:numId w:val="1230"/>
              </w:numPr>
              <w:spacing w:after="0" w:line="240" w:lineRule="auto"/>
              <w:rPr>
                <w:rFonts w:ascii="Times New Roman" w:hAnsi="Times New Roman"/>
              </w:rPr>
            </w:pPr>
            <w:r w:rsidRPr="00982E12">
              <w:rPr>
                <w:rFonts w:ascii="Times New Roman" w:hAnsi="Times New Roman"/>
              </w:rPr>
              <w:t>Pytania i polecenia stosowane podczas kontroli bagażu - użycie trybu rozkazującego</w:t>
            </w:r>
          </w:p>
          <w:p w:rsidR="0023489B" w:rsidRPr="00982E12" w:rsidRDefault="0023489B" w:rsidP="00601528">
            <w:pPr>
              <w:pStyle w:val="Akapitzlist2"/>
              <w:numPr>
                <w:ilvl w:val="0"/>
                <w:numId w:val="1230"/>
              </w:numPr>
              <w:spacing w:after="0" w:line="240" w:lineRule="auto"/>
              <w:rPr>
                <w:rFonts w:ascii="Times New Roman" w:hAnsi="Times New Roman"/>
              </w:rPr>
            </w:pPr>
            <w:r w:rsidRPr="00982E12">
              <w:rPr>
                <w:rFonts w:ascii="Times New Roman" w:hAnsi="Times New Roman"/>
              </w:rPr>
              <w:t xml:space="preserve">Konsekwencje przewożenia niedozwolonych ilości </w:t>
            </w:r>
            <w:r w:rsidRPr="00982E12">
              <w:rPr>
                <w:rFonts w:ascii="Times New Roman" w:hAnsi="Times New Roman"/>
              </w:rPr>
              <w:br/>
              <w:t>i zawartości bagażu</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417" w:type="dxa"/>
            <w:gridSpan w:val="2"/>
          </w:tcPr>
          <w:p w:rsidR="0023489B" w:rsidRPr="00982E12" w:rsidRDefault="00C247D0"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47D0"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2"/>
          <w:wAfter w:w="40" w:type="dxa"/>
          <w:trHeight w:val="821"/>
        </w:trPr>
        <w:tc>
          <w:tcPr>
            <w:tcW w:w="704" w:type="dxa"/>
          </w:tcPr>
          <w:p w:rsidR="0023489B" w:rsidRPr="00982E12" w:rsidRDefault="0023489B" w:rsidP="00601528">
            <w:pPr>
              <w:numPr>
                <w:ilvl w:val="0"/>
                <w:numId w:val="1200"/>
              </w:numPr>
              <w:rPr>
                <w:rFonts w:ascii="Times New Roman" w:hAnsi="Times New Roman" w:cs="Times New Roman"/>
              </w:rPr>
            </w:pPr>
          </w:p>
        </w:tc>
        <w:tc>
          <w:tcPr>
            <w:tcW w:w="21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Kontrola pojazdów</w:t>
            </w:r>
          </w:p>
        </w:tc>
        <w:tc>
          <w:tcPr>
            <w:tcW w:w="3828" w:type="dxa"/>
          </w:tcPr>
          <w:p w:rsidR="0023489B" w:rsidRPr="00982E12" w:rsidRDefault="0023489B" w:rsidP="00601528">
            <w:pPr>
              <w:pStyle w:val="Akapitzlist2"/>
              <w:numPr>
                <w:ilvl w:val="0"/>
                <w:numId w:val="1231"/>
              </w:numPr>
              <w:spacing w:after="0" w:line="240" w:lineRule="auto"/>
              <w:rPr>
                <w:rFonts w:ascii="Times New Roman" w:hAnsi="Times New Roman"/>
              </w:rPr>
            </w:pPr>
            <w:r w:rsidRPr="00982E12">
              <w:rPr>
                <w:rFonts w:ascii="Times New Roman" w:hAnsi="Times New Roman"/>
              </w:rPr>
              <w:t>Pytania i polecenia stosowane podczas kontroli pojazdu</w:t>
            </w:r>
          </w:p>
          <w:p w:rsidR="0023489B" w:rsidRPr="00982E12" w:rsidRDefault="0023489B" w:rsidP="00601528">
            <w:pPr>
              <w:pStyle w:val="Akapitzlist2"/>
              <w:numPr>
                <w:ilvl w:val="0"/>
                <w:numId w:val="1231"/>
              </w:numPr>
              <w:spacing w:after="0" w:line="240" w:lineRule="auto"/>
              <w:rPr>
                <w:rFonts w:ascii="Times New Roman" w:hAnsi="Times New Roman"/>
              </w:rPr>
            </w:pPr>
            <w:r w:rsidRPr="00982E12">
              <w:rPr>
                <w:rFonts w:ascii="Times New Roman" w:hAnsi="Times New Roman"/>
              </w:rPr>
              <w:t xml:space="preserve">Środki transportu ludzi </w:t>
            </w:r>
            <w:r w:rsidRPr="00982E12">
              <w:rPr>
                <w:rFonts w:ascii="Times New Roman" w:hAnsi="Times New Roman"/>
              </w:rPr>
              <w:br/>
              <w:t xml:space="preserve">i ładunków </w:t>
            </w:r>
          </w:p>
          <w:p w:rsidR="0023489B" w:rsidRPr="00982E12" w:rsidRDefault="0023489B" w:rsidP="00601528">
            <w:pPr>
              <w:pStyle w:val="Akapitzlist2"/>
              <w:numPr>
                <w:ilvl w:val="0"/>
                <w:numId w:val="1231"/>
              </w:numPr>
              <w:spacing w:after="0" w:line="240" w:lineRule="auto"/>
              <w:rPr>
                <w:rFonts w:ascii="Times New Roman" w:hAnsi="Times New Roman"/>
              </w:rPr>
            </w:pPr>
            <w:r w:rsidRPr="00982E12">
              <w:rPr>
                <w:rFonts w:ascii="Times New Roman" w:hAnsi="Times New Roman"/>
              </w:rPr>
              <w:t xml:space="preserve">Podstawowe części </w:t>
            </w:r>
            <w:r w:rsidRPr="00982E12">
              <w:rPr>
                <w:rFonts w:ascii="Times New Roman" w:hAnsi="Times New Roman"/>
              </w:rPr>
              <w:br/>
              <w:t>i wyposażenie pojazdów samochodowych</w:t>
            </w:r>
          </w:p>
          <w:p w:rsidR="0023489B" w:rsidRPr="00982E12" w:rsidRDefault="0023489B" w:rsidP="00601528">
            <w:pPr>
              <w:pStyle w:val="Akapitzlist2"/>
              <w:numPr>
                <w:ilvl w:val="0"/>
                <w:numId w:val="1231"/>
              </w:numPr>
              <w:spacing w:after="0" w:line="240" w:lineRule="auto"/>
              <w:rPr>
                <w:rFonts w:ascii="Times New Roman" w:hAnsi="Times New Roman"/>
              </w:rPr>
            </w:pPr>
            <w:r w:rsidRPr="00982E12">
              <w:rPr>
                <w:rFonts w:ascii="Times New Roman" w:hAnsi="Times New Roman"/>
              </w:rPr>
              <w:t>Wymagane dokumenty przewozowe</w:t>
            </w:r>
          </w:p>
          <w:p w:rsidR="0023489B" w:rsidRPr="00982E12" w:rsidRDefault="0023489B" w:rsidP="00601528">
            <w:pPr>
              <w:pStyle w:val="Akapitzlist2"/>
              <w:numPr>
                <w:ilvl w:val="0"/>
                <w:numId w:val="1231"/>
              </w:numPr>
              <w:spacing w:after="0" w:line="240" w:lineRule="auto"/>
              <w:rPr>
                <w:rFonts w:ascii="Times New Roman" w:hAnsi="Times New Roman"/>
              </w:rPr>
            </w:pPr>
            <w:r w:rsidRPr="00982E12">
              <w:rPr>
                <w:rFonts w:ascii="Times New Roman" w:hAnsi="Times New Roman"/>
              </w:rPr>
              <w:t>Powtórzenie wiadomości</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417" w:type="dxa"/>
            <w:gridSpan w:val="2"/>
          </w:tcPr>
          <w:p w:rsidR="0023489B" w:rsidRPr="00982E12" w:rsidRDefault="00C247D0"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47D0"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2"/>
          <w:wAfter w:w="40" w:type="dxa"/>
          <w:trHeight w:val="683"/>
        </w:trPr>
        <w:tc>
          <w:tcPr>
            <w:tcW w:w="704" w:type="dxa"/>
          </w:tcPr>
          <w:p w:rsidR="0023489B" w:rsidRPr="00982E12" w:rsidRDefault="0023489B" w:rsidP="00601528">
            <w:pPr>
              <w:numPr>
                <w:ilvl w:val="0"/>
                <w:numId w:val="1200"/>
              </w:numPr>
              <w:rPr>
                <w:rFonts w:ascii="Times New Roman" w:hAnsi="Times New Roman" w:cs="Times New Roman"/>
              </w:rPr>
            </w:pPr>
          </w:p>
        </w:tc>
        <w:tc>
          <w:tcPr>
            <w:tcW w:w="21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Wykroczenia i przestępstwa graniczne</w:t>
            </w:r>
          </w:p>
        </w:tc>
        <w:tc>
          <w:tcPr>
            <w:tcW w:w="3828" w:type="dxa"/>
          </w:tcPr>
          <w:p w:rsidR="0023489B" w:rsidRPr="00982E12" w:rsidRDefault="0023489B" w:rsidP="00601528">
            <w:pPr>
              <w:pStyle w:val="Akapitzlist2"/>
              <w:numPr>
                <w:ilvl w:val="0"/>
                <w:numId w:val="1232"/>
              </w:numPr>
              <w:spacing w:after="0" w:line="240" w:lineRule="auto"/>
              <w:rPr>
                <w:rFonts w:ascii="Times New Roman" w:hAnsi="Times New Roman"/>
              </w:rPr>
            </w:pPr>
            <w:r w:rsidRPr="00982E12">
              <w:rPr>
                <w:rFonts w:ascii="Times New Roman" w:hAnsi="Times New Roman"/>
              </w:rPr>
              <w:t>Wykroczenia objęte postępowaniem mandatowym SG</w:t>
            </w:r>
          </w:p>
          <w:p w:rsidR="0023489B" w:rsidRPr="00982E12" w:rsidRDefault="0023489B" w:rsidP="00601528">
            <w:pPr>
              <w:pStyle w:val="Akapitzlist2"/>
              <w:numPr>
                <w:ilvl w:val="0"/>
                <w:numId w:val="1232"/>
              </w:numPr>
              <w:spacing w:after="0" w:line="240" w:lineRule="auto"/>
              <w:rPr>
                <w:rFonts w:ascii="Times New Roman" w:hAnsi="Times New Roman"/>
              </w:rPr>
            </w:pPr>
            <w:r w:rsidRPr="00982E12">
              <w:rPr>
                <w:rFonts w:ascii="Times New Roman" w:hAnsi="Times New Roman"/>
              </w:rPr>
              <w:t>Przestępstwa znajdujące się we właściwości SG</w:t>
            </w:r>
          </w:p>
          <w:p w:rsidR="0023489B" w:rsidRPr="00982E12" w:rsidRDefault="0023489B" w:rsidP="00601528">
            <w:pPr>
              <w:pStyle w:val="Akapitzlist2"/>
              <w:numPr>
                <w:ilvl w:val="0"/>
                <w:numId w:val="1232"/>
              </w:numPr>
              <w:spacing w:after="0" w:line="240" w:lineRule="auto"/>
              <w:rPr>
                <w:rFonts w:ascii="Times New Roman" w:hAnsi="Times New Roman"/>
              </w:rPr>
            </w:pPr>
            <w:r w:rsidRPr="00982E12">
              <w:rPr>
                <w:rFonts w:ascii="Times New Roman" w:hAnsi="Times New Roman"/>
              </w:rPr>
              <w:t>Nakładanie mandatu</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417" w:type="dxa"/>
            <w:gridSpan w:val="2"/>
          </w:tcPr>
          <w:p w:rsidR="0023489B" w:rsidRPr="00982E12" w:rsidRDefault="00C247D0"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47D0"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2"/>
          <w:wAfter w:w="40" w:type="dxa"/>
          <w:trHeight w:val="821"/>
        </w:trPr>
        <w:tc>
          <w:tcPr>
            <w:tcW w:w="704" w:type="dxa"/>
          </w:tcPr>
          <w:p w:rsidR="0023489B" w:rsidRPr="00982E12" w:rsidRDefault="0023489B" w:rsidP="00601528">
            <w:pPr>
              <w:numPr>
                <w:ilvl w:val="0"/>
                <w:numId w:val="1200"/>
              </w:numPr>
              <w:rPr>
                <w:rFonts w:ascii="Times New Roman" w:hAnsi="Times New Roman" w:cs="Times New Roman"/>
              </w:rPr>
            </w:pPr>
          </w:p>
        </w:tc>
        <w:tc>
          <w:tcPr>
            <w:tcW w:w="21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Zatrzymanie osoby</w:t>
            </w:r>
          </w:p>
        </w:tc>
        <w:tc>
          <w:tcPr>
            <w:tcW w:w="3828" w:type="dxa"/>
          </w:tcPr>
          <w:p w:rsidR="0023489B" w:rsidRPr="00982E12" w:rsidRDefault="0023489B" w:rsidP="00601528">
            <w:pPr>
              <w:pStyle w:val="Akapitzlist2"/>
              <w:numPr>
                <w:ilvl w:val="0"/>
                <w:numId w:val="1233"/>
              </w:numPr>
              <w:tabs>
                <w:tab w:val="left" w:pos="0"/>
                <w:tab w:val="left" w:pos="2291"/>
              </w:tabs>
              <w:spacing w:after="0" w:line="240" w:lineRule="auto"/>
              <w:ind w:left="309" w:hanging="284"/>
              <w:rPr>
                <w:rFonts w:ascii="Times New Roman" w:hAnsi="Times New Roman"/>
              </w:rPr>
            </w:pPr>
            <w:r w:rsidRPr="00982E12">
              <w:rPr>
                <w:rFonts w:ascii="Times New Roman" w:hAnsi="Times New Roman"/>
              </w:rPr>
              <w:t>Polecenia stosowane w czasie zatrzymania przeszukania.</w:t>
            </w:r>
          </w:p>
          <w:p w:rsidR="0023489B" w:rsidRPr="00982E12" w:rsidRDefault="0023489B" w:rsidP="00601528">
            <w:pPr>
              <w:pStyle w:val="Akapitzlist2"/>
              <w:numPr>
                <w:ilvl w:val="0"/>
                <w:numId w:val="1233"/>
              </w:numPr>
              <w:tabs>
                <w:tab w:val="left" w:pos="0"/>
                <w:tab w:val="left" w:pos="2291"/>
              </w:tabs>
              <w:spacing w:after="0" w:line="240" w:lineRule="auto"/>
              <w:ind w:left="309" w:hanging="284"/>
              <w:rPr>
                <w:rFonts w:ascii="Times New Roman" w:hAnsi="Times New Roman"/>
              </w:rPr>
            </w:pPr>
            <w:r w:rsidRPr="00982E12">
              <w:rPr>
                <w:rFonts w:ascii="Times New Roman" w:hAnsi="Times New Roman"/>
              </w:rPr>
              <w:t xml:space="preserve">Powody podjęcia decyzji </w:t>
            </w:r>
            <w:r w:rsidRPr="00982E12">
              <w:rPr>
                <w:rFonts w:ascii="Times New Roman" w:hAnsi="Times New Roman"/>
              </w:rPr>
              <w:br/>
              <w:t>o zatrzymaniu</w:t>
            </w:r>
          </w:p>
          <w:p w:rsidR="0023489B" w:rsidRPr="00982E12" w:rsidRDefault="0023489B" w:rsidP="00601528">
            <w:pPr>
              <w:pStyle w:val="Akapitzlist2"/>
              <w:numPr>
                <w:ilvl w:val="0"/>
                <w:numId w:val="1233"/>
              </w:numPr>
              <w:tabs>
                <w:tab w:val="left" w:pos="0"/>
                <w:tab w:val="left" w:pos="2291"/>
              </w:tabs>
              <w:spacing w:after="0" w:line="240" w:lineRule="auto"/>
              <w:ind w:left="309" w:hanging="284"/>
              <w:rPr>
                <w:rFonts w:ascii="Times New Roman" w:hAnsi="Times New Roman"/>
              </w:rPr>
            </w:pPr>
            <w:r w:rsidRPr="00982E12">
              <w:rPr>
                <w:rFonts w:ascii="Times New Roman" w:hAnsi="Times New Roman"/>
              </w:rPr>
              <w:t xml:space="preserve">Podstawa prawna zatrzymania. </w:t>
            </w:r>
          </w:p>
          <w:p w:rsidR="0023489B" w:rsidRPr="00982E12" w:rsidRDefault="0023489B" w:rsidP="00601528">
            <w:pPr>
              <w:pStyle w:val="Akapitzlist2"/>
              <w:numPr>
                <w:ilvl w:val="0"/>
                <w:numId w:val="1233"/>
              </w:numPr>
              <w:tabs>
                <w:tab w:val="left" w:pos="0"/>
                <w:tab w:val="left" w:pos="2291"/>
              </w:tabs>
              <w:spacing w:after="0" w:line="240" w:lineRule="auto"/>
              <w:ind w:left="309" w:hanging="284"/>
              <w:rPr>
                <w:rFonts w:ascii="Times New Roman" w:hAnsi="Times New Roman"/>
              </w:rPr>
            </w:pPr>
            <w:r w:rsidRPr="00982E12">
              <w:rPr>
                <w:rFonts w:ascii="Times New Roman" w:hAnsi="Times New Roman"/>
              </w:rPr>
              <w:t>Prawa i obowiązki osoby zatrzymanej</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417" w:type="dxa"/>
            <w:gridSpan w:val="2"/>
          </w:tcPr>
          <w:p w:rsidR="0023489B" w:rsidRPr="00982E12" w:rsidRDefault="00C247D0"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47D0"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2"/>
          <w:wAfter w:w="40" w:type="dxa"/>
          <w:trHeight w:val="821"/>
        </w:trPr>
        <w:tc>
          <w:tcPr>
            <w:tcW w:w="704" w:type="dxa"/>
          </w:tcPr>
          <w:p w:rsidR="0023489B" w:rsidRPr="00982E12" w:rsidRDefault="0023489B" w:rsidP="00601528">
            <w:pPr>
              <w:numPr>
                <w:ilvl w:val="0"/>
                <w:numId w:val="1200"/>
              </w:numPr>
              <w:rPr>
                <w:rFonts w:ascii="Times New Roman" w:hAnsi="Times New Roman" w:cs="Times New Roman"/>
              </w:rPr>
            </w:pPr>
          </w:p>
        </w:tc>
        <w:tc>
          <w:tcPr>
            <w:tcW w:w="21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Powtórzenie wiadomości</w:t>
            </w:r>
          </w:p>
        </w:tc>
        <w:tc>
          <w:tcPr>
            <w:tcW w:w="3828" w:type="dxa"/>
          </w:tcPr>
          <w:p w:rsidR="0023489B" w:rsidRPr="00982E12" w:rsidRDefault="0023489B" w:rsidP="00601528">
            <w:pPr>
              <w:numPr>
                <w:ilvl w:val="0"/>
                <w:numId w:val="1234"/>
              </w:numPr>
              <w:ind w:left="305" w:hanging="284"/>
              <w:rPr>
                <w:rFonts w:ascii="Times New Roman" w:hAnsi="Times New Roman" w:cs="Times New Roman"/>
              </w:rPr>
            </w:pPr>
            <w:r w:rsidRPr="00982E12">
              <w:rPr>
                <w:rFonts w:ascii="Times New Roman" w:hAnsi="Times New Roman" w:cs="Times New Roman"/>
              </w:rPr>
              <w:t>Zakres tematyki i struktur gramatyczno-leksykalnych zrealizowanych w trakcie nauki</w:t>
            </w:r>
          </w:p>
          <w:p w:rsidR="0023489B" w:rsidRPr="00982E12" w:rsidRDefault="0023489B" w:rsidP="00601528">
            <w:pPr>
              <w:numPr>
                <w:ilvl w:val="0"/>
                <w:numId w:val="1234"/>
              </w:numPr>
              <w:ind w:left="305" w:hanging="284"/>
              <w:rPr>
                <w:rFonts w:ascii="Times New Roman" w:hAnsi="Times New Roman" w:cs="Times New Roman"/>
                <w:b/>
              </w:rPr>
            </w:pPr>
            <w:r w:rsidRPr="00982E12">
              <w:rPr>
                <w:rFonts w:ascii="Times New Roman" w:hAnsi="Times New Roman" w:cs="Times New Roman"/>
              </w:rPr>
              <w:t>Wypowiedzi ustne i pisemne na tematy omawiane podczas nauki</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6</w:t>
            </w:r>
          </w:p>
        </w:tc>
        <w:tc>
          <w:tcPr>
            <w:tcW w:w="1417" w:type="dxa"/>
            <w:gridSpan w:val="2"/>
          </w:tcPr>
          <w:p w:rsidR="0023489B" w:rsidRPr="00982E12" w:rsidRDefault="00C247D0"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C247D0"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2"/>
          <w:wAfter w:w="40" w:type="dxa"/>
          <w:trHeight w:val="368"/>
        </w:trPr>
        <w:tc>
          <w:tcPr>
            <w:tcW w:w="6658" w:type="dxa"/>
            <w:gridSpan w:val="3"/>
          </w:tcPr>
          <w:p w:rsidR="0023489B" w:rsidRPr="00982E12" w:rsidRDefault="0023489B" w:rsidP="00A5477A">
            <w:pPr>
              <w:snapToGrid w:val="0"/>
              <w:jc w:val="right"/>
              <w:rPr>
                <w:rFonts w:ascii="Times New Roman" w:hAnsi="Times New Roman" w:cs="Times New Roman"/>
                <w:b/>
              </w:rPr>
            </w:pPr>
            <w:r w:rsidRPr="00982E12">
              <w:rPr>
                <w:rFonts w:ascii="Times New Roman" w:hAnsi="Times New Roman" w:cs="Times New Roman"/>
                <w:b/>
              </w:rPr>
              <w:t>Razem:</w:t>
            </w:r>
          </w:p>
        </w:tc>
        <w:tc>
          <w:tcPr>
            <w:tcW w:w="113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30</w:t>
            </w:r>
          </w:p>
        </w:tc>
        <w:tc>
          <w:tcPr>
            <w:tcW w:w="1417" w:type="dxa"/>
            <w:gridSpan w:val="2"/>
          </w:tcPr>
          <w:p w:rsidR="0023489B" w:rsidRPr="00982E12" w:rsidRDefault="00C247D0" w:rsidP="00A5477A">
            <w:pPr>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C247D0" w:rsidP="00A5477A">
            <w:pPr>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rPr>
          <w:gridAfter w:val="2"/>
          <w:wAfter w:w="40" w:type="dxa"/>
          <w:trHeight w:val="368"/>
        </w:trPr>
        <w:tc>
          <w:tcPr>
            <w:tcW w:w="6658" w:type="dxa"/>
            <w:gridSpan w:val="3"/>
          </w:tcPr>
          <w:p w:rsidR="0023489B" w:rsidRPr="00982E12" w:rsidRDefault="008B01DE" w:rsidP="00A5477A">
            <w:pPr>
              <w:snapToGrid w:val="0"/>
              <w:jc w:val="right"/>
              <w:rPr>
                <w:rFonts w:ascii="Times New Roman" w:hAnsi="Times New Roman" w:cs="Times New Roman"/>
                <w:b/>
              </w:rPr>
            </w:pPr>
            <w:r w:rsidRPr="00982E12">
              <w:rPr>
                <w:rFonts w:ascii="Times New Roman" w:hAnsi="Times New Roman" w:cs="Times New Roman"/>
                <w:b/>
              </w:rPr>
              <w:t>SUMA GODZIN:</w:t>
            </w:r>
          </w:p>
        </w:tc>
        <w:tc>
          <w:tcPr>
            <w:tcW w:w="113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60</w:t>
            </w:r>
          </w:p>
        </w:tc>
        <w:tc>
          <w:tcPr>
            <w:tcW w:w="1417" w:type="dxa"/>
            <w:gridSpan w:val="2"/>
          </w:tcPr>
          <w:p w:rsidR="0023489B" w:rsidRPr="00982E12" w:rsidRDefault="00C247D0" w:rsidP="00A5477A">
            <w:pPr>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C247D0" w:rsidP="00A5477A">
            <w:pPr>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i/>
        </w:rPr>
      </w:pPr>
      <w:r w:rsidRPr="00982E12">
        <w:rPr>
          <w:rFonts w:ascii="Times New Roman" w:hAnsi="Times New Roman" w:cs="Times New Roman"/>
          <w:i/>
        </w:rPr>
        <w:t>*kolumnę umieszczamy w przypadku, gdy program obejmuje daną formę jego realizacji</w:t>
      </w: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926"/>
        <w:gridCol w:w="1417"/>
      </w:tblGrid>
      <w:tr w:rsidR="0023489B" w:rsidRPr="00982E12" w:rsidTr="00A5477A">
        <w:trPr>
          <w:trHeight w:val="514"/>
        </w:trPr>
        <w:tc>
          <w:tcPr>
            <w:tcW w:w="892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1417"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23489B" w:rsidRPr="00982E12" w:rsidTr="00A5477A">
        <w:trPr>
          <w:trHeight w:val="50"/>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 przedmiotu</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r>
      <w:tr w:rsidR="0023489B" w:rsidRPr="00982E12" w:rsidTr="00A5477A">
        <w:trPr>
          <w:trHeight w:val="231"/>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udziału w zajęciach</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15</w:t>
            </w:r>
          </w:p>
        </w:tc>
      </w:tr>
      <w:tr w:rsidR="0023489B" w:rsidRPr="00982E12" w:rsidTr="00A5477A">
        <w:trPr>
          <w:trHeight w:val="231"/>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zaliczenia/egzaminu</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15</w:t>
            </w:r>
          </w:p>
        </w:tc>
      </w:tr>
    </w:tbl>
    <w:p w:rsidR="0023489B" w:rsidRPr="00982E12" w:rsidRDefault="0023489B" w:rsidP="0023489B">
      <w:pPr>
        <w:spacing w:after="0" w:line="240" w:lineRule="auto"/>
        <w:rPr>
          <w:rFonts w:ascii="Times New Roman" w:hAnsi="Times New Roman" w:cs="Times New Roman"/>
          <w:b/>
          <w:u w:val="single"/>
        </w:rPr>
      </w:pPr>
    </w:p>
    <w:p w:rsidR="00DD4722" w:rsidRPr="00982E12" w:rsidRDefault="00DD4722" w:rsidP="0023489B">
      <w:pPr>
        <w:spacing w:after="0" w:line="240" w:lineRule="auto"/>
        <w:rPr>
          <w:rFonts w:ascii="Times New Roman" w:hAnsi="Times New Roman" w:cs="Times New Roman"/>
          <w:b/>
          <w:u w:val="single"/>
        </w:rPr>
      </w:pPr>
    </w:p>
    <w:p w:rsidR="00C247D0" w:rsidRPr="00982E12" w:rsidRDefault="00C247D0" w:rsidP="0023489B">
      <w:pPr>
        <w:spacing w:after="0" w:line="240" w:lineRule="auto"/>
        <w:rPr>
          <w:rFonts w:ascii="Times New Roman" w:hAnsi="Times New Roman" w:cs="Times New Roman"/>
          <w:b/>
          <w:u w:val="single"/>
        </w:rPr>
      </w:pPr>
    </w:p>
    <w:p w:rsidR="00C247D0" w:rsidRPr="00982E12" w:rsidRDefault="00C247D0" w:rsidP="0023489B">
      <w:pPr>
        <w:spacing w:after="0" w:line="240" w:lineRule="auto"/>
        <w:rPr>
          <w:rFonts w:ascii="Times New Roman" w:hAnsi="Times New Roman" w:cs="Times New Roman"/>
          <w:b/>
          <w:u w:val="single"/>
        </w:rPr>
      </w:pPr>
    </w:p>
    <w:p w:rsidR="00C247D0" w:rsidRPr="00982E12" w:rsidRDefault="00C247D0" w:rsidP="0023489B">
      <w:pPr>
        <w:spacing w:after="0" w:line="240" w:lineRule="auto"/>
        <w:rPr>
          <w:rFonts w:ascii="Times New Roman" w:hAnsi="Times New Roman" w:cs="Times New Roman"/>
          <w:b/>
          <w:u w:val="single"/>
        </w:rPr>
      </w:pPr>
    </w:p>
    <w:p w:rsidR="00C247D0" w:rsidRPr="00982E12" w:rsidRDefault="00C247D0" w:rsidP="0023489B">
      <w:pPr>
        <w:spacing w:after="0" w:line="240" w:lineRule="auto"/>
        <w:rPr>
          <w:rFonts w:ascii="Times New Roman" w:hAnsi="Times New Roman" w:cs="Times New Roman"/>
          <w:b/>
          <w:u w:val="single"/>
        </w:rPr>
      </w:pPr>
    </w:p>
    <w:p w:rsidR="00C247D0" w:rsidRPr="00982E12" w:rsidRDefault="00C247D0"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838"/>
        <w:gridCol w:w="851"/>
        <w:gridCol w:w="1134"/>
        <w:gridCol w:w="992"/>
        <w:gridCol w:w="1418"/>
        <w:gridCol w:w="850"/>
        <w:gridCol w:w="851"/>
        <w:gridCol w:w="1275"/>
        <w:gridCol w:w="1134"/>
      </w:tblGrid>
      <w:tr w:rsidR="0023489B" w:rsidRPr="00982E12" w:rsidTr="00A5477A">
        <w:trPr>
          <w:trHeight w:val="165"/>
        </w:trPr>
        <w:tc>
          <w:tcPr>
            <w:tcW w:w="183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371" w:type="dxa"/>
            <w:gridSpan w:val="7"/>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c>
          <w:tcPr>
            <w:tcW w:w="1134" w:type="dxa"/>
            <w:vMerge w:val="restart"/>
          </w:tcPr>
          <w:p w:rsidR="0023489B" w:rsidRPr="00982E12" w:rsidRDefault="0023489B" w:rsidP="00A5477A">
            <w:pPr>
              <w:spacing w:line="256" w:lineRule="auto"/>
              <w:rPr>
                <w:rFonts w:ascii="Times New Roman" w:hAnsi="Times New Roman" w:cs="Times New Roman"/>
                <w:b/>
              </w:rPr>
            </w:pPr>
          </w:p>
          <w:p w:rsidR="0023489B" w:rsidRPr="00982E12" w:rsidRDefault="0023489B" w:rsidP="00A5477A">
            <w:pPr>
              <w:spacing w:line="256" w:lineRule="auto"/>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851"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245" w:type="dxa"/>
            <w:gridSpan w:val="5"/>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275"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1134" w:type="dxa"/>
            <w:vMerge/>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851" w:type="dxa"/>
            <w:vMerge/>
            <w:hideMark/>
          </w:tcPr>
          <w:p w:rsidR="0023489B" w:rsidRPr="00982E12" w:rsidRDefault="0023489B" w:rsidP="00A5477A">
            <w:pPr>
              <w:spacing w:line="256" w:lineRule="auto"/>
              <w:rPr>
                <w:rFonts w:ascii="Times New Roman" w:hAnsi="Times New Roman" w:cs="Times New Roman"/>
                <w:b/>
              </w:rPr>
            </w:pPr>
          </w:p>
        </w:tc>
        <w:tc>
          <w:tcPr>
            <w:tcW w:w="113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99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418"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850"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851"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275" w:type="dxa"/>
            <w:vMerge/>
            <w:hideMark/>
          </w:tcPr>
          <w:p w:rsidR="0023489B" w:rsidRPr="00982E12" w:rsidRDefault="0023489B" w:rsidP="00A5477A">
            <w:pPr>
              <w:spacing w:line="256" w:lineRule="auto"/>
              <w:rPr>
                <w:rFonts w:ascii="Times New Roman" w:hAnsi="Times New Roman" w:cs="Times New Roman"/>
                <w:b/>
              </w:rPr>
            </w:pPr>
          </w:p>
        </w:tc>
        <w:tc>
          <w:tcPr>
            <w:tcW w:w="1134" w:type="dxa"/>
            <w:vMerge/>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851" w:type="dxa"/>
          </w:tcPr>
          <w:p w:rsidR="0023489B" w:rsidRPr="00982E12" w:rsidRDefault="0023489B" w:rsidP="00A5477A">
            <w:pPr>
              <w:jc w:val="center"/>
              <w:rPr>
                <w:rFonts w:ascii="Times New Roman" w:hAnsi="Times New Roman" w:cs="Times New Roman"/>
              </w:rPr>
            </w:pPr>
          </w:p>
        </w:tc>
        <w:tc>
          <w:tcPr>
            <w:tcW w:w="1134"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60</w:t>
            </w:r>
          </w:p>
        </w:tc>
        <w:tc>
          <w:tcPr>
            <w:tcW w:w="992" w:type="dxa"/>
          </w:tcPr>
          <w:p w:rsidR="0023489B" w:rsidRPr="00982E12" w:rsidRDefault="0023489B" w:rsidP="00A5477A">
            <w:pPr>
              <w:ind w:left="356"/>
              <w:jc w:val="center"/>
              <w:rPr>
                <w:rFonts w:ascii="Times New Roman" w:hAnsi="Times New Roman" w:cs="Times New Roman"/>
              </w:rPr>
            </w:pPr>
          </w:p>
        </w:tc>
        <w:tc>
          <w:tcPr>
            <w:tcW w:w="1418" w:type="dxa"/>
          </w:tcPr>
          <w:p w:rsidR="0023489B" w:rsidRPr="00982E12" w:rsidRDefault="0023489B" w:rsidP="00A5477A">
            <w:pPr>
              <w:ind w:left="356"/>
              <w:jc w:val="center"/>
              <w:rPr>
                <w:rFonts w:ascii="Times New Roman" w:hAnsi="Times New Roman" w:cs="Times New Roman"/>
              </w:rPr>
            </w:pPr>
          </w:p>
        </w:tc>
        <w:tc>
          <w:tcPr>
            <w:tcW w:w="850" w:type="dxa"/>
          </w:tcPr>
          <w:p w:rsidR="0023489B" w:rsidRPr="00982E12" w:rsidRDefault="0023489B" w:rsidP="00A5477A">
            <w:pPr>
              <w:ind w:left="356"/>
              <w:jc w:val="center"/>
              <w:rPr>
                <w:rFonts w:ascii="Times New Roman" w:hAnsi="Times New Roman" w:cs="Times New Roman"/>
              </w:rPr>
            </w:pPr>
          </w:p>
        </w:tc>
        <w:tc>
          <w:tcPr>
            <w:tcW w:w="851" w:type="dxa"/>
          </w:tcPr>
          <w:p w:rsidR="0023489B" w:rsidRPr="00982E12" w:rsidRDefault="0023489B" w:rsidP="00A5477A">
            <w:pPr>
              <w:ind w:left="356"/>
              <w:jc w:val="center"/>
              <w:rPr>
                <w:rFonts w:ascii="Times New Roman" w:hAnsi="Times New Roman" w:cs="Times New Roman"/>
              </w:rPr>
            </w:pPr>
          </w:p>
        </w:tc>
        <w:tc>
          <w:tcPr>
            <w:tcW w:w="1275" w:type="dxa"/>
          </w:tcPr>
          <w:p w:rsidR="0023489B" w:rsidRPr="00982E12" w:rsidRDefault="0023489B" w:rsidP="00A5477A">
            <w:pPr>
              <w:jc w:val="center"/>
              <w:rPr>
                <w:rFonts w:ascii="Times New Roman" w:hAnsi="Times New Roman" w:cs="Times New Roman"/>
              </w:rPr>
            </w:pPr>
          </w:p>
        </w:tc>
        <w:tc>
          <w:tcPr>
            <w:tcW w:w="113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60</w:t>
            </w: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851" w:type="dxa"/>
          </w:tcPr>
          <w:p w:rsidR="0023489B" w:rsidRPr="00982E12" w:rsidRDefault="0023489B" w:rsidP="00A5477A">
            <w:pPr>
              <w:jc w:val="center"/>
              <w:rPr>
                <w:rFonts w:ascii="Times New Roman" w:hAnsi="Times New Roman" w:cs="Times New Roman"/>
                <w:i/>
              </w:rPr>
            </w:pPr>
          </w:p>
        </w:tc>
        <w:tc>
          <w:tcPr>
            <w:tcW w:w="1134" w:type="dxa"/>
          </w:tcPr>
          <w:p w:rsidR="0023489B" w:rsidRPr="00982E12" w:rsidRDefault="0023489B" w:rsidP="00A5477A">
            <w:pPr>
              <w:ind w:left="52"/>
              <w:jc w:val="center"/>
              <w:rPr>
                <w:rFonts w:ascii="Times New Roman" w:hAnsi="Times New Roman" w:cs="Times New Roman"/>
                <w:i/>
              </w:rPr>
            </w:pPr>
          </w:p>
        </w:tc>
        <w:tc>
          <w:tcPr>
            <w:tcW w:w="992" w:type="dxa"/>
          </w:tcPr>
          <w:p w:rsidR="0023489B" w:rsidRPr="00982E12" w:rsidRDefault="0023489B" w:rsidP="00A5477A">
            <w:pPr>
              <w:ind w:left="356"/>
              <w:jc w:val="center"/>
              <w:rPr>
                <w:rFonts w:ascii="Times New Roman" w:hAnsi="Times New Roman" w:cs="Times New Roman"/>
                <w:i/>
              </w:rPr>
            </w:pPr>
          </w:p>
        </w:tc>
        <w:tc>
          <w:tcPr>
            <w:tcW w:w="1418" w:type="dxa"/>
          </w:tcPr>
          <w:p w:rsidR="0023489B" w:rsidRPr="00982E12" w:rsidRDefault="0023489B" w:rsidP="00A5477A">
            <w:pPr>
              <w:ind w:left="356"/>
              <w:jc w:val="center"/>
              <w:rPr>
                <w:rFonts w:ascii="Times New Roman" w:hAnsi="Times New Roman" w:cs="Times New Roman"/>
                <w:i/>
              </w:rPr>
            </w:pPr>
          </w:p>
        </w:tc>
        <w:tc>
          <w:tcPr>
            <w:tcW w:w="850" w:type="dxa"/>
          </w:tcPr>
          <w:p w:rsidR="0023489B" w:rsidRPr="00982E12" w:rsidRDefault="0023489B" w:rsidP="00A5477A">
            <w:pPr>
              <w:ind w:left="356"/>
              <w:jc w:val="center"/>
              <w:rPr>
                <w:rFonts w:ascii="Times New Roman" w:hAnsi="Times New Roman" w:cs="Times New Roman"/>
                <w:i/>
              </w:rPr>
            </w:pPr>
          </w:p>
        </w:tc>
        <w:tc>
          <w:tcPr>
            <w:tcW w:w="851" w:type="dxa"/>
          </w:tcPr>
          <w:p w:rsidR="0023489B" w:rsidRPr="00982E12" w:rsidRDefault="0023489B" w:rsidP="00A5477A">
            <w:pPr>
              <w:ind w:left="356"/>
              <w:jc w:val="center"/>
              <w:rPr>
                <w:rFonts w:ascii="Times New Roman" w:hAnsi="Times New Roman" w:cs="Times New Roman"/>
                <w:i/>
              </w:rPr>
            </w:pPr>
          </w:p>
        </w:tc>
        <w:tc>
          <w:tcPr>
            <w:tcW w:w="1275" w:type="dxa"/>
          </w:tcPr>
          <w:p w:rsidR="0023489B" w:rsidRPr="00982E12" w:rsidRDefault="0023489B" w:rsidP="00A5477A">
            <w:pPr>
              <w:jc w:val="center"/>
              <w:rPr>
                <w:rFonts w:ascii="Times New Roman" w:hAnsi="Times New Roman" w:cs="Times New Roman"/>
                <w:i/>
              </w:rPr>
            </w:pPr>
          </w:p>
        </w:tc>
        <w:tc>
          <w:tcPr>
            <w:tcW w:w="1134" w:type="dxa"/>
          </w:tcPr>
          <w:p w:rsidR="0023489B" w:rsidRPr="00982E12" w:rsidRDefault="0023489B" w:rsidP="00A5477A">
            <w:pPr>
              <w:jc w:val="center"/>
              <w:rPr>
                <w:rFonts w:ascii="Times New Roman" w:hAnsi="Times New Roman" w:cs="Times New Roman"/>
                <w:b/>
                <w:i/>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851" w:type="dxa"/>
          </w:tcPr>
          <w:p w:rsidR="0023489B" w:rsidRPr="00982E12" w:rsidRDefault="0023489B" w:rsidP="00A5477A">
            <w:pPr>
              <w:jc w:val="center"/>
              <w:rPr>
                <w:rFonts w:ascii="Times New Roman" w:hAnsi="Times New Roman" w:cs="Times New Roman"/>
              </w:rPr>
            </w:pPr>
          </w:p>
        </w:tc>
        <w:tc>
          <w:tcPr>
            <w:tcW w:w="1134"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40</w:t>
            </w:r>
          </w:p>
        </w:tc>
        <w:tc>
          <w:tcPr>
            <w:tcW w:w="992" w:type="dxa"/>
          </w:tcPr>
          <w:p w:rsidR="0023489B" w:rsidRPr="00982E12" w:rsidRDefault="0023489B" w:rsidP="00A5477A">
            <w:pPr>
              <w:ind w:left="356"/>
              <w:jc w:val="center"/>
              <w:rPr>
                <w:rFonts w:ascii="Times New Roman" w:hAnsi="Times New Roman" w:cs="Times New Roman"/>
              </w:rPr>
            </w:pPr>
          </w:p>
        </w:tc>
        <w:tc>
          <w:tcPr>
            <w:tcW w:w="1418" w:type="dxa"/>
          </w:tcPr>
          <w:p w:rsidR="0023489B" w:rsidRPr="00982E12" w:rsidRDefault="0023489B" w:rsidP="00A5477A">
            <w:pPr>
              <w:ind w:left="356"/>
              <w:jc w:val="center"/>
              <w:rPr>
                <w:rFonts w:ascii="Times New Roman" w:hAnsi="Times New Roman" w:cs="Times New Roman"/>
              </w:rPr>
            </w:pPr>
          </w:p>
        </w:tc>
        <w:tc>
          <w:tcPr>
            <w:tcW w:w="850" w:type="dxa"/>
          </w:tcPr>
          <w:p w:rsidR="0023489B" w:rsidRPr="00982E12" w:rsidRDefault="0023489B" w:rsidP="00A5477A">
            <w:pPr>
              <w:ind w:left="356"/>
              <w:jc w:val="center"/>
              <w:rPr>
                <w:rFonts w:ascii="Times New Roman" w:hAnsi="Times New Roman" w:cs="Times New Roman"/>
              </w:rPr>
            </w:pPr>
          </w:p>
        </w:tc>
        <w:tc>
          <w:tcPr>
            <w:tcW w:w="851" w:type="dxa"/>
          </w:tcPr>
          <w:p w:rsidR="0023489B" w:rsidRPr="00982E12" w:rsidRDefault="0023489B" w:rsidP="00A5477A">
            <w:pPr>
              <w:ind w:left="356"/>
              <w:jc w:val="center"/>
              <w:rPr>
                <w:rFonts w:ascii="Times New Roman" w:hAnsi="Times New Roman" w:cs="Times New Roman"/>
              </w:rPr>
            </w:pPr>
          </w:p>
        </w:tc>
        <w:tc>
          <w:tcPr>
            <w:tcW w:w="1275" w:type="dxa"/>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40</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926"/>
        <w:gridCol w:w="1417"/>
      </w:tblGrid>
      <w:tr w:rsidR="0023489B" w:rsidRPr="00982E12" w:rsidTr="00A5477A">
        <w:trPr>
          <w:trHeight w:val="260"/>
        </w:trPr>
        <w:tc>
          <w:tcPr>
            <w:tcW w:w="8926"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1417"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23489B" w:rsidRPr="00982E12" w:rsidTr="00A5477A">
        <w:trPr>
          <w:trHeight w:val="245"/>
        </w:trPr>
        <w:tc>
          <w:tcPr>
            <w:tcW w:w="10343" w:type="dxa"/>
            <w:gridSpan w:val="2"/>
          </w:tcPr>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Wiedza: </w:t>
            </w:r>
          </w:p>
        </w:tc>
      </w:tr>
      <w:tr w:rsidR="0023489B" w:rsidRPr="00982E12" w:rsidTr="00A5477A">
        <w:trPr>
          <w:trHeight w:val="509"/>
        </w:trPr>
        <w:tc>
          <w:tcPr>
            <w:tcW w:w="8926" w:type="dxa"/>
          </w:tcPr>
          <w:p w:rsidR="0023489B" w:rsidRPr="00982E12" w:rsidRDefault="0023489B" w:rsidP="00601528">
            <w:pPr>
              <w:numPr>
                <w:ilvl w:val="0"/>
                <w:numId w:val="1161"/>
              </w:numPr>
              <w:rPr>
                <w:rFonts w:ascii="Times New Roman" w:hAnsi="Times New Roman" w:cs="Times New Roman"/>
              </w:rPr>
            </w:pPr>
            <w:r w:rsidRPr="00982E12">
              <w:rPr>
                <w:rFonts w:ascii="Times New Roman" w:hAnsi="Times New Roman" w:cs="Times New Roman"/>
              </w:rPr>
              <w:t>W zaawansowanym stopniu zna gramatykę języka obcego oraz wybraną leksykę specjalistyczną dotyczącą Straży Granicznej oraz zasady jej stosowania podczas wypowiedzi ustnych i pisemnych</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BGP1_W01</w:t>
            </w:r>
          </w:p>
        </w:tc>
      </w:tr>
      <w:tr w:rsidR="0023489B" w:rsidRPr="00982E12" w:rsidTr="00A5477A">
        <w:trPr>
          <w:trHeight w:val="245"/>
        </w:trPr>
        <w:tc>
          <w:tcPr>
            <w:tcW w:w="10343" w:type="dxa"/>
            <w:gridSpan w:val="2"/>
          </w:tcPr>
          <w:p w:rsidR="0023489B" w:rsidRPr="00982E12" w:rsidRDefault="0023489B" w:rsidP="00A5477A">
            <w:pPr>
              <w:rPr>
                <w:rFonts w:ascii="Times New Roman" w:hAnsi="Times New Roman" w:cs="Times New Roman"/>
              </w:rPr>
            </w:pPr>
            <w:r w:rsidRPr="00982E12">
              <w:rPr>
                <w:rFonts w:ascii="Times New Roman" w:hAnsi="Times New Roman" w:cs="Times New Roman"/>
                <w:b/>
              </w:rPr>
              <w:t>Umiejętności:</w:t>
            </w:r>
          </w:p>
        </w:tc>
      </w:tr>
      <w:tr w:rsidR="0023489B" w:rsidRPr="00982E12" w:rsidTr="00A5477A">
        <w:trPr>
          <w:trHeight w:val="474"/>
        </w:trPr>
        <w:tc>
          <w:tcPr>
            <w:tcW w:w="8926" w:type="dxa"/>
          </w:tcPr>
          <w:p w:rsidR="0023489B" w:rsidRPr="00982E12" w:rsidRDefault="0023489B" w:rsidP="00601528">
            <w:pPr>
              <w:numPr>
                <w:ilvl w:val="0"/>
                <w:numId w:val="1162"/>
              </w:numPr>
              <w:rPr>
                <w:rFonts w:ascii="Times New Roman" w:hAnsi="Times New Roman" w:cs="Times New Roman"/>
              </w:rPr>
            </w:pPr>
            <w:r w:rsidRPr="00982E12">
              <w:rPr>
                <w:rFonts w:ascii="Times New Roman" w:hAnsi="Times New Roman" w:cs="Times New Roman"/>
              </w:rPr>
              <w:t>Potrafi posługiwać się językiem obcym na poziomie B2 Europejskiego Systemu Opisu Kształcenia Językowego, w tym terminologią specjalistyczną dla studiowanego kierunku i specjalności</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BGP1_U18</w:t>
            </w:r>
          </w:p>
        </w:tc>
      </w:tr>
      <w:tr w:rsidR="0023489B" w:rsidRPr="00982E12" w:rsidTr="00A5477A">
        <w:trPr>
          <w:trHeight w:val="220"/>
        </w:trPr>
        <w:tc>
          <w:tcPr>
            <w:tcW w:w="10343" w:type="dxa"/>
            <w:gridSpan w:val="2"/>
          </w:tcPr>
          <w:p w:rsidR="0023489B" w:rsidRPr="00982E12" w:rsidRDefault="0023489B" w:rsidP="00A5477A">
            <w:pPr>
              <w:rPr>
                <w:rFonts w:ascii="Times New Roman" w:hAnsi="Times New Roman" w:cs="Times New Roman"/>
              </w:rPr>
            </w:pPr>
            <w:r w:rsidRPr="00982E12">
              <w:rPr>
                <w:rFonts w:ascii="Times New Roman" w:hAnsi="Times New Roman" w:cs="Times New Roman"/>
                <w:b/>
                <w:bCs/>
              </w:rPr>
              <w:t xml:space="preserve">Kompetencje społeczne: </w:t>
            </w:r>
          </w:p>
        </w:tc>
      </w:tr>
      <w:tr w:rsidR="0023489B" w:rsidRPr="00982E12" w:rsidTr="00A5477A">
        <w:trPr>
          <w:trHeight w:val="334"/>
        </w:trPr>
        <w:tc>
          <w:tcPr>
            <w:tcW w:w="8926" w:type="dxa"/>
          </w:tcPr>
          <w:p w:rsidR="0023489B" w:rsidRPr="00982E12" w:rsidRDefault="0023489B" w:rsidP="00601528">
            <w:pPr>
              <w:numPr>
                <w:ilvl w:val="0"/>
                <w:numId w:val="1163"/>
              </w:numPr>
              <w:rPr>
                <w:rFonts w:ascii="Times New Roman" w:hAnsi="Times New Roman" w:cs="Times New Roman"/>
              </w:rPr>
            </w:pPr>
            <w:r w:rsidRPr="00982E12">
              <w:rPr>
                <w:rFonts w:ascii="Times New Roman" w:hAnsi="Times New Roman" w:cs="Times New Roman"/>
              </w:rPr>
              <w:t>Jest gotowy do krytycznej oceny posiadanych kompetencji językowych i ich zastosowania w działalności służbowej</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BGP1_K01</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u w:val="single"/>
        </w:rPr>
      </w:pPr>
    </w:p>
    <w:tbl>
      <w:tblPr>
        <w:tblStyle w:val="Siatkatabelijasna1"/>
        <w:tblW w:w="10344" w:type="dxa"/>
        <w:tblLook w:val="04A0" w:firstRow="1" w:lastRow="0" w:firstColumn="1" w:lastColumn="0" w:noHBand="0" w:noVBand="1"/>
      </w:tblPr>
      <w:tblGrid>
        <w:gridCol w:w="2689"/>
        <w:gridCol w:w="1913"/>
        <w:gridCol w:w="1914"/>
        <w:gridCol w:w="1914"/>
        <w:gridCol w:w="1914"/>
      </w:tblGrid>
      <w:tr w:rsidR="0023489B" w:rsidRPr="00982E12" w:rsidTr="00A5477A">
        <w:trPr>
          <w:trHeight w:val="693"/>
        </w:trPr>
        <w:tc>
          <w:tcPr>
            <w:tcW w:w="2689" w:type="dxa"/>
            <w:vMerge w:val="restart"/>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7655" w:type="dxa"/>
            <w:gridSpan w:val="4"/>
          </w:tcPr>
          <w:p w:rsidR="0023489B" w:rsidRPr="00982E12" w:rsidRDefault="0023489B" w:rsidP="00A5477A">
            <w:pPr>
              <w:jc w:val="center"/>
              <w:rPr>
                <w:rFonts w:ascii="Times New Roman" w:hAnsi="Times New Roman" w:cs="Times New Roman"/>
                <w:b/>
                <w:u w:val="single"/>
              </w:rPr>
            </w:pPr>
            <w:r w:rsidRPr="00982E12">
              <w:rPr>
                <w:rFonts w:ascii="Times New Roman" w:hAnsi="Times New Roman" w:cs="Times New Roman"/>
                <w:b/>
              </w:rPr>
              <w:t>Metody weryfikacji efektów uczenia się</w:t>
            </w:r>
          </w:p>
        </w:tc>
      </w:tr>
      <w:tr w:rsidR="0023489B" w:rsidRPr="00982E12" w:rsidTr="00A5477A">
        <w:trPr>
          <w:trHeight w:val="624"/>
        </w:trPr>
        <w:tc>
          <w:tcPr>
            <w:tcW w:w="2689" w:type="dxa"/>
            <w:vMerge/>
          </w:tcPr>
          <w:p w:rsidR="0023489B" w:rsidRPr="00982E12" w:rsidRDefault="0023489B" w:rsidP="00A5477A">
            <w:pPr>
              <w:rPr>
                <w:rFonts w:ascii="Times New Roman" w:hAnsi="Times New Roman" w:cs="Times New Roman"/>
                <w:b/>
                <w:u w:val="single"/>
              </w:rPr>
            </w:pPr>
          </w:p>
        </w:tc>
        <w:tc>
          <w:tcPr>
            <w:tcW w:w="1913"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Test/</w:t>
            </w:r>
          </w:p>
          <w:p w:rsidR="0023489B" w:rsidRPr="00982E12" w:rsidRDefault="0023489B" w:rsidP="00A5477A">
            <w:pPr>
              <w:jc w:val="center"/>
              <w:rPr>
                <w:rFonts w:ascii="Times New Roman" w:hAnsi="Times New Roman" w:cs="Times New Roman"/>
                <w:b/>
                <w:sz w:val="16"/>
                <w:szCs w:val="16"/>
                <w:u w:val="single"/>
              </w:rPr>
            </w:pPr>
            <w:r w:rsidRPr="00982E12">
              <w:rPr>
                <w:rFonts w:ascii="Times New Roman" w:hAnsi="Times New Roman" w:cs="Times New Roman"/>
                <w:sz w:val="16"/>
                <w:szCs w:val="16"/>
              </w:rPr>
              <w:t>kolokwium</w:t>
            </w:r>
          </w:p>
        </w:tc>
        <w:tc>
          <w:tcPr>
            <w:tcW w:w="1914" w:type="dxa"/>
          </w:tcPr>
          <w:p w:rsidR="0023489B" w:rsidRPr="00982E12" w:rsidRDefault="0023489B" w:rsidP="00A5477A">
            <w:pPr>
              <w:jc w:val="center"/>
              <w:rPr>
                <w:rFonts w:ascii="Times New Roman" w:hAnsi="Times New Roman" w:cs="Times New Roman"/>
                <w:b/>
                <w:sz w:val="16"/>
                <w:szCs w:val="16"/>
                <w:u w:val="single"/>
              </w:rPr>
            </w:pPr>
            <w:r w:rsidRPr="00982E12">
              <w:rPr>
                <w:rFonts w:ascii="Times New Roman" w:hAnsi="Times New Roman" w:cs="Times New Roman"/>
                <w:sz w:val="16"/>
                <w:szCs w:val="16"/>
              </w:rPr>
              <w:t>Ćwiczenia konwersatoryjne/ odpowiedzi ustne</w:t>
            </w:r>
          </w:p>
        </w:tc>
        <w:tc>
          <w:tcPr>
            <w:tcW w:w="1914" w:type="dxa"/>
          </w:tcPr>
          <w:p w:rsidR="0023489B" w:rsidRPr="00982E12" w:rsidRDefault="0023489B" w:rsidP="00A5477A">
            <w:pPr>
              <w:jc w:val="center"/>
              <w:rPr>
                <w:rFonts w:ascii="Times New Roman" w:hAnsi="Times New Roman" w:cs="Times New Roman"/>
                <w:b/>
                <w:sz w:val="16"/>
                <w:szCs w:val="16"/>
                <w:u w:val="single"/>
              </w:rPr>
            </w:pPr>
            <w:r w:rsidRPr="00982E12">
              <w:rPr>
                <w:rFonts w:ascii="Times New Roman" w:hAnsi="Times New Roman" w:cs="Times New Roman"/>
                <w:sz w:val="16"/>
                <w:szCs w:val="16"/>
              </w:rPr>
              <w:t>Praca własna/ zadania domowe</w:t>
            </w:r>
          </w:p>
        </w:tc>
        <w:tc>
          <w:tcPr>
            <w:tcW w:w="1914" w:type="dxa"/>
          </w:tcPr>
          <w:p w:rsidR="0023489B" w:rsidRPr="00982E12" w:rsidRDefault="0023489B" w:rsidP="00A5477A">
            <w:pPr>
              <w:jc w:val="center"/>
              <w:rPr>
                <w:rFonts w:ascii="Times New Roman" w:hAnsi="Times New Roman" w:cs="Times New Roman"/>
                <w:b/>
                <w:sz w:val="16"/>
                <w:szCs w:val="16"/>
                <w:u w:val="single"/>
              </w:rPr>
            </w:pPr>
            <w:r w:rsidRPr="00982E12">
              <w:rPr>
                <w:rFonts w:ascii="Times New Roman" w:hAnsi="Times New Roman" w:cs="Times New Roman"/>
                <w:sz w:val="16"/>
                <w:szCs w:val="16"/>
              </w:rPr>
              <w:t>Aktywność na zajęciach</w:t>
            </w:r>
          </w:p>
        </w:tc>
      </w:tr>
      <w:tr w:rsidR="0023489B" w:rsidRPr="00982E12" w:rsidTr="00A5477A">
        <w:trPr>
          <w:trHeight w:val="353"/>
        </w:trPr>
        <w:tc>
          <w:tcPr>
            <w:tcW w:w="268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W1</w:t>
            </w:r>
          </w:p>
        </w:tc>
        <w:tc>
          <w:tcPr>
            <w:tcW w:w="191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91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91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91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353"/>
        </w:trPr>
        <w:tc>
          <w:tcPr>
            <w:tcW w:w="268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U1</w:t>
            </w:r>
          </w:p>
        </w:tc>
        <w:tc>
          <w:tcPr>
            <w:tcW w:w="191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91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91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91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353"/>
        </w:trPr>
        <w:tc>
          <w:tcPr>
            <w:tcW w:w="268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K1</w:t>
            </w:r>
          </w:p>
        </w:tc>
        <w:tc>
          <w:tcPr>
            <w:tcW w:w="191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91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91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91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10343"/>
      </w:tblGrid>
      <w:tr w:rsidR="0023489B" w:rsidRPr="00982E12" w:rsidTr="00A5477A">
        <w:tc>
          <w:tcPr>
            <w:tcW w:w="10343"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Forma zaliczenia: </w:t>
            </w:r>
          </w:p>
          <w:p w:rsidR="00DD4722" w:rsidRPr="00982E12" w:rsidRDefault="00DD4722"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Ćwiczenia </w:t>
            </w:r>
            <w:proofErr w:type="spellStart"/>
            <w:r w:rsidRPr="00982E12">
              <w:rPr>
                <w:rFonts w:ascii="Times New Roman" w:hAnsi="Times New Roman" w:cs="Times New Roman"/>
                <w:b/>
              </w:rPr>
              <w:t>sem</w:t>
            </w:r>
            <w:proofErr w:type="spellEnd"/>
            <w:r w:rsidRPr="00982E12">
              <w:rPr>
                <w:rFonts w:ascii="Times New Roman" w:hAnsi="Times New Roman" w:cs="Times New Roman"/>
                <w:b/>
              </w:rPr>
              <w:t xml:space="preserve">. V – </w:t>
            </w:r>
            <w:r w:rsidR="00125093" w:rsidRPr="00982E12">
              <w:rPr>
                <w:rFonts w:ascii="Times New Roman" w:hAnsi="Times New Roman" w:cs="Times New Roman"/>
                <w:b/>
              </w:rPr>
              <w:t>zaliczenie z oceną,</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Ćwiczenia  </w:t>
            </w:r>
            <w:proofErr w:type="spellStart"/>
            <w:r w:rsidRPr="00982E12">
              <w:rPr>
                <w:rFonts w:ascii="Times New Roman" w:hAnsi="Times New Roman" w:cs="Times New Roman"/>
                <w:b/>
              </w:rPr>
              <w:t>sem</w:t>
            </w:r>
            <w:proofErr w:type="spellEnd"/>
            <w:r w:rsidRPr="00982E12">
              <w:rPr>
                <w:rFonts w:ascii="Times New Roman" w:hAnsi="Times New Roman" w:cs="Times New Roman"/>
                <w:b/>
              </w:rPr>
              <w:t xml:space="preserve">. VI – egzamin  </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rPr>
            </w:pPr>
            <w:r w:rsidRPr="00982E12">
              <w:rPr>
                <w:rFonts w:ascii="Times New Roman" w:hAnsi="Times New Roman" w:cs="Times New Roman"/>
                <w:b/>
              </w:rPr>
              <w:t>Sposób zaliczenia:</w:t>
            </w:r>
            <w:r w:rsidRPr="00982E12">
              <w:rPr>
                <w:rFonts w:ascii="Times New Roman" w:hAnsi="Times New Roman" w:cs="Times New Roman"/>
              </w:rPr>
              <w:t xml:space="preserve"> </w:t>
            </w:r>
          </w:p>
          <w:p w:rsidR="0023489B" w:rsidRPr="00982E12" w:rsidRDefault="0023489B" w:rsidP="00A5477A">
            <w:pPr>
              <w:rPr>
                <w:rFonts w:ascii="Times New Roman" w:hAnsi="Times New Roman" w:cs="Times New Roman"/>
              </w:rPr>
            </w:pPr>
          </w:p>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Podstawowe kryteria: </w:t>
            </w:r>
            <w:r w:rsidRPr="00982E12">
              <w:rPr>
                <w:rFonts w:ascii="Times New Roman" w:hAnsi="Times New Roman" w:cs="Times New Roman"/>
              </w:rPr>
              <w:t>Zajęcia realizowane są przez dwa semestry (V-VI)</w:t>
            </w:r>
          </w:p>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 </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Warunki zaliczenia semestrów V-VI:</w:t>
            </w:r>
          </w:p>
          <w:p w:rsidR="0023489B" w:rsidRPr="00982E12" w:rsidRDefault="0023489B" w:rsidP="00601528">
            <w:pPr>
              <w:numPr>
                <w:ilvl w:val="0"/>
                <w:numId w:val="558"/>
              </w:numPr>
              <w:rPr>
                <w:rFonts w:ascii="Times New Roman" w:hAnsi="Times New Roman" w:cs="Times New Roman"/>
              </w:rPr>
            </w:pPr>
            <w:r w:rsidRPr="00982E12">
              <w:rPr>
                <w:rFonts w:ascii="Times New Roman" w:hAnsi="Times New Roman" w:cs="Times New Roman"/>
              </w:rPr>
              <w:t>zaliczenie sprawdzianów pisemnych na ocenę pozytywną, po uzyskaniu co najmniej 60% maksymalnej liczby punktów wg obowiązującej skali ocen określonej w Regulaminie Studiów,</w:t>
            </w:r>
          </w:p>
          <w:p w:rsidR="0023489B" w:rsidRPr="00982E12" w:rsidRDefault="0023489B" w:rsidP="00601528">
            <w:pPr>
              <w:numPr>
                <w:ilvl w:val="0"/>
                <w:numId w:val="558"/>
              </w:numPr>
              <w:rPr>
                <w:rFonts w:ascii="Times New Roman" w:hAnsi="Times New Roman" w:cs="Times New Roman"/>
                <w:strike/>
              </w:rPr>
            </w:pPr>
            <w:r w:rsidRPr="00982E12">
              <w:rPr>
                <w:rFonts w:ascii="Times New Roman" w:hAnsi="Times New Roman" w:cs="Times New Roman"/>
              </w:rPr>
              <w:lastRenderedPageBreak/>
              <w:t xml:space="preserve">wykonywanie zadanych prac domowych i ćwiczeń. </w:t>
            </w:r>
          </w:p>
          <w:p w:rsidR="0023489B" w:rsidRPr="00982E12" w:rsidRDefault="0023489B" w:rsidP="00A5477A">
            <w:pPr>
              <w:rPr>
                <w:rFonts w:ascii="Times New Roman" w:hAnsi="Times New Roman" w:cs="Times New Roman"/>
                <w:strike/>
              </w:rPr>
            </w:pPr>
          </w:p>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Warunkiem zaliczenia każdego semestru jest otrzymanie oceny pozytywnej liczonej wg średniej wynikającej z ocen cząstkowych. </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Egzamin (semestr VI): </w:t>
            </w:r>
          </w:p>
          <w:p w:rsidR="0023489B" w:rsidRPr="00982E12" w:rsidRDefault="0023489B" w:rsidP="00601528">
            <w:pPr>
              <w:numPr>
                <w:ilvl w:val="0"/>
                <w:numId w:val="558"/>
              </w:numPr>
              <w:rPr>
                <w:rFonts w:ascii="Times New Roman" w:hAnsi="Times New Roman" w:cs="Times New Roman"/>
              </w:rPr>
            </w:pPr>
            <w:r w:rsidRPr="00982E12">
              <w:rPr>
                <w:rFonts w:ascii="Times New Roman" w:hAnsi="Times New Roman" w:cs="Times New Roman"/>
              </w:rPr>
              <w:t xml:space="preserve">w formie pisemnej: test leksykalno-gramatyczny </w:t>
            </w:r>
          </w:p>
          <w:p w:rsidR="0023489B" w:rsidRPr="00982E12" w:rsidRDefault="0023489B" w:rsidP="00601528">
            <w:pPr>
              <w:numPr>
                <w:ilvl w:val="0"/>
                <w:numId w:val="558"/>
              </w:numPr>
              <w:rPr>
                <w:rFonts w:ascii="Times New Roman" w:hAnsi="Times New Roman" w:cs="Times New Roman"/>
              </w:rPr>
            </w:pPr>
            <w:r w:rsidRPr="00982E12">
              <w:rPr>
                <w:rFonts w:ascii="Times New Roman" w:hAnsi="Times New Roman" w:cs="Times New Roman"/>
              </w:rPr>
              <w:t>w formie ustnej: wypowiedź na tematy zawarte w wylosowanym zestawie.</w:t>
            </w:r>
          </w:p>
          <w:p w:rsidR="0023489B" w:rsidRPr="00982E12" w:rsidRDefault="0023489B" w:rsidP="00A5477A">
            <w:pPr>
              <w:rPr>
                <w:rFonts w:ascii="Times New Roman" w:hAnsi="Times New Roman" w:cs="Times New Roman"/>
              </w:rPr>
            </w:pPr>
            <w:r w:rsidRPr="00982E12">
              <w:rPr>
                <w:rFonts w:ascii="Times New Roman" w:hAnsi="Times New Roman" w:cs="Times New Roman"/>
              </w:rPr>
              <w:t>Warunkiem zaliczenia egzaminu jest otrzymanie oceny pozytywnej z każdej części (formy) tego egzaminu po uzyskaniu co najmniej 60% maksymalnej punktacji wg obowiązującej skali ocen określonej w Regulaminie Studiów. Ocena z egzaminu wystawiana jest na podstawie średniej arytmetycznej ocen otrzymanych z obu części (form) egzaminu.</w:t>
            </w:r>
          </w:p>
          <w:p w:rsidR="0023489B" w:rsidRPr="00982E12" w:rsidRDefault="0023489B" w:rsidP="00A5477A">
            <w:pPr>
              <w:rPr>
                <w:rFonts w:ascii="Times New Roman" w:hAnsi="Times New Roman" w:cs="Times New Roman"/>
                <w:b/>
                <w:u w:val="single"/>
              </w:rPr>
            </w:pPr>
            <w:r w:rsidRPr="00982E12">
              <w:rPr>
                <w:rFonts w:ascii="Times New Roman" w:hAnsi="Times New Roman" w:cs="Times New Roman"/>
              </w:rPr>
              <w:t>Kryteria oceny z egzaminu są zgodne z wymaganiami Rady Europy ujętymi w CEFR (</w:t>
            </w:r>
            <w:proofErr w:type="spellStart"/>
            <w:r w:rsidRPr="00982E12">
              <w:rPr>
                <w:rFonts w:ascii="Times New Roman" w:hAnsi="Times New Roman" w:cs="Times New Roman"/>
              </w:rPr>
              <w:t>Common</w:t>
            </w:r>
            <w:proofErr w:type="spellEnd"/>
            <w:r w:rsidRPr="00982E12">
              <w:rPr>
                <w:rFonts w:ascii="Times New Roman" w:hAnsi="Times New Roman" w:cs="Times New Roman"/>
              </w:rPr>
              <w:t xml:space="preserve"> </w:t>
            </w:r>
            <w:proofErr w:type="spellStart"/>
            <w:r w:rsidRPr="00982E12">
              <w:rPr>
                <w:rFonts w:ascii="Times New Roman" w:hAnsi="Times New Roman" w:cs="Times New Roman"/>
              </w:rPr>
              <w:t>European</w:t>
            </w:r>
            <w:proofErr w:type="spellEnd"/>
            <w:r w:rsidRPr="00982E12">
              <w:rPr>
                <w:rFonts w:ascii="Times New Roman" w:hAnsi="Times New Roman" w:cs="Times New Roman"/>
              </w:rPr>
              <w:t xml:space="preserve"> Framework for Language Reference) i wyrażone w skali określonej w Regulaminie Studiów.</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ook w:val="04A0" w:firstRow="1" w:lastRow="0" w:firstColumn="1" w:lastColumn="0" w:noHBand="0" w:noVBand="1"/>
      </w:tblPr>
      <w:tblGrid>
        <w:gridCol w:w="10343"/>
      </w:tblGrid>
      <w:tr w:rsidR="0023489B" w:rsidRPr="00982E12" w:rsidTr="00A5477A">
        <w:trPr>
          <w:trHeight w:val="70"/>
        </w:trPr>
        <w:tc>
          <w:tcPr>
            <w:tcW w:w="10343" w:type="dxa"/>
            <w:hideMark/>
          </w:tcPr>
          <w:p w:rsidR="0023489B" w:rsidRPr="00982E12" w:rsidRDefault="0023489B" w:rsidP="00601528">
            <w:pPr>
              <w:pStyle w:val="Akapitzlist"/>
              <w:numPr>
                <w:ilvl w:val="0"/>
                <w:numId w:val="1025"/>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podstawowa: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601528">
            <w:pPr>
              <w:pStyle w:val="Akapitzlist"/>
              <w:numPr>
                <w:ilvl w:val="0"/>
                <w:numId w:val="1026"/>
              </w:numPr>
              <w:suppressAutoHyphens w:val="0"/>
              <w:spacing w:after="0" w:line="240" w:lineRule="auto"/>
              <w:rPr>
                <w:rFonts w:ascii="Times New Roman" w:hAnsi="Times New Roman" w:cs="Times New Roman"/>
                <w:lang w:val="en-GB"/>
              </w:rPr>
            </w:pPr>
            <w:r w:rsidRPr="00982E12">
              <w:rPr>
                <w:rFonts w:ascii="Times New Roman" w:hAnsi="Times New Roman" w:cs="Times New Roman"/>
                <w:lang w:val="en-GB"/>
              </w:rPr>
              <w:t xml:space="preserve">Boyle C., </w:t>
            </w:r>
            <w:proofErr w:type="spellStart"/>
            <w:r w:rsidRPr="00982E12">
              <w:rPr>
                <w:rFonts w:ascii="Times New Roman" w:hAnsi="Times New Roman" w:cs="Times New Roman"/>
                <w:lang w:val="en-GB"/>
              </w:rPr>
              <w:t>Chersan</w:t>
            </w:r>
            <w:proofErr w:type="spellEnd"/>
            <w:r w:rsidRPr="00982E12">
              <w:rPr>
                <w:rFonts w:ascii="Times New Roman" w:hAnsi="Times New Roman" w:cs="Times New Roman"/>
                <w:lang w:val="en-GB"/>
              </w:rPr>
              <w:t xml:space="preserve"> I., English for Law Enforcement, Macmillan Publishers Ltd 2009.</w:t>
            </w:r>
          </w:p>
          <w:p w:rsidR="0023489B" w:rsidRPr="00982E12" w:rsidRDefault="0023489B" w:rsidP="00601528">
            <w:pPr>
              <w:pStyle w:val="Akapitzlist"/>
              <w:numPr>
                <w:ilvl w:val="0"/>
                <w:numId w:val="1026"/>
              </w:numPr>
              <w:suppressAutoHyphens w:val="0"/>
              <w:spacing w:after="0" w:line="240" w:lineRule="auto"/>
              <w:rPr>
                <w:rFonts w:ascii="Times New Roman" w:hAnsi="Times New Roman" w:cs="Times New Roman"/>
                <w:lang w:val="en-GB"/>
              </w:rPr>
            </w:pPr>
            <w:proofErr w:type="spellStart"/>
            <w:r w:rsidRPr="00982E12">
              <w:rPr>
                <w:rFonts w:ascii="Times New Roman" w:hAnsi="Times New Roman" w:cs="Times New Roman"/>
                <w:lang w:val="en-GB"/>
              </w:rPr>
              <w:t>Chersan</w:t>
            </w:r>
            <w:proofErr w:type="spellEnd"/>
            <w:r w:rsidRPr="00982E12">
              <w:rPr>
                <w:rFonts w:ascii="Times New Roman" w:hAnsi="Times New Roman" w:cs="Times New Roman"/>
                <w:lang w:val="en-GB"/>
              </w:rPr>
              <w:t xml:space="preserve"> I., </w:t>
            </w:r>
            <w:proofErr w:type="spellStart"/>
            <w:r w:rsidRPr="00982E12">
              <w:rPr>
                <w:rFonts w:ascii="Times New Roman" w:hAnsi="Times New Roman" w:cs="Times New Roman"/>
                <w:lang w:val="en-GB"/>
              </w:rPr>
              <w:t>Nitu</w:t>
            </w:r>
            <w:proofErr w:type="spellEnd"/>
            <w:r w:rsidRPr="00982E12">
              <w:rPr>
                <w:rFonts w:ascii="Times New Roman" w:hAnsi="Times New Roman" w:cs="Times New Roman"/>
                <w:lang w:val="en-GB"/>
              </w:rPr>
              <w:t xml:space="preserve"> A., English for Border and Coast Guarding, Frontex 2019.</w:t>
            </w:r>
          </w:p>
          <w:p w:rsidR="0023489B" w:rsidRPr="00982E12" w:rsidRDefault="0023489B" w:rsidP="00A5477A">
            <w:pPr>
              <w:pStyle w:val="Akapitzlist"/>
              <w:suppressAutoHyphens w:val="0"/>
              <w:spacing w:after="0" w:line="240" w:lineRule="auto"/>
              <w:rPr>
                <w:rFonts w:ascii="Times New Roman" w:hAnsi="Times New Roman" w:cs="Times New Roman"/>
                <w:lang w:val="en-GB"/>
              </w:rPr>
            </w:pPr>
          </w:p>
          <w:p w:rsidR="0023489B" w:rsidRPr="00982E12" w:rsidRDefault="0023489B" w:rsidP="00601528">
            <w:pPr>
              <w:pStyle w:val="Akapitzlist"/>
              <w:numPr>
                <w:ilvl w:val="0"/>
                <w:numId w:val="1025"/>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uzupełniająca: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A5477A">
            <w:pPr>
              <w:tabs>
                <w:tab w:val="left" w:pos="142"/>
              </w:tabs>
              <w:ind w:left="142" w:hanging="142"/>
              <w:rPr>
                <w:rFonts w:ascii="Times New Roman" w:hAnsi="Times New Roman" w:cs="Times New Roman"/>
              </w:rPr>
            </w:pPr>
            <w:r w:rsidRPr="00982E12">
              <w:rPr>
                <w:rFonts w:ascii="Times New Roman" w:hAnsi="Times New Roman" w:cs="Times New Roman"/>
              </w:rPr>
              <w:t xml:space="preserve">       1. </w:t>
            </w:r>
            <w:r w:rsidRPr="00982E12">
              <w:rPr>
                <w:rFonts w:ascii="Times New Roman" w:hAnsi="Times New Roman" w:cs="Times New Roman"/>
                <w:lang w:val="en-GB"/>
              </w:rPr>
              <w:t>Murphy R., English Grammar in Use, Cambridge University Press 2019.</w:t>
            </w:r>
          </w:p>
          <w:p w:rsidR="0023489B" w:rsidRPr="00982E12" w:rsidRDefault="0023489B" w:rsidP="00A5477A">
            <w:pPr>
              <w:ind w:left="593" w:hanging="593"/>
              <w:rPr>
                <w:rFonts w:ascii="Times New Roman" w:hAnsi="Times New Roman" w:cs="Times New Roman"/>
                <w:b/>
              </w:rPr>
            </w:pPr>
            <w:r w:rsidRPr="00982E12">
              <w:rPr>
                <w:rFonts w:ascii="Times New Roman" w:hAnsi="Times New Roman" w:cs="Times New Roman"/>
              </w:rPr>
              <w:t xml:space="preserve">       2.</w:t>
            </w:r>
            <w:r w:rsidRPr="00982E12">
              <w:rPr>
                <w:rFonts w:ascii="Times New Roman" w:hAnsi="Times New Roman" w:cs="Times New Roman"/>
                <w:i/>
                <w:lang w:val="en-GB"/>
              </w:rPr>
              <w:t xml:space="preserve"> Swan M, Walter C., How English works. A grammar practice book with answers, Oxford University Press 1997.</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Default="0023489B" w:rsidP="0023489B">
      <w:pPr>
        <w:pStyle w:val="Nagwek1"/>
        <w:rPr>
          <w:rFonts w:ascii="Times New Roman" w:hAnsi="Times New Roman" w:cs="Times New Roman"/>
          <w:b/>
          <w:noProof/>
          <w:color w:val="auto"/>
          <w:sz w:val="22"/>
          <w:szCs w:val="22"/>
        </w:rPr>
      </w:pPr>
      <w:bookmarkStart w:id="82" w:name="_Toc175896561"/>
      <w:r w:rsidRPr="00982E12">
        <w:rPr>
          <w:rFonts w:ascii="Times New Roman" w:hAnsi="Times New Roman" w:cs="Times New Roman"/>
          <w:b/>
          <w:noProof/>
          <w:color w:val="auto"/>
          <w:sz w:val="22"/>
          <w:szCs w:val="22"/>
        </w:rPr>
        <w:lastRenderedPageBreak/>
        <w:t>MODUŁ - D1 – SPECJALIZACJA: REALIZACJA CZYNNOŚCI OPERACYJNO – ŚLEDCZYCH</w:t>
      </w:r>
      <w:bookmarkEnd w:id="82"/>
    </w:p>
    <w:p w:rsidR="00906D43" w:rsidRPr="00906D43" w:rsidRDefault="00906D43" w:rsidP="00906D43"/>
    <w:p w:rsidR="0023489B" w:rsidRPr="00982E12" w:rsidRDefault="0023489B" w:rsidP="0023489B">
      <w:pPr>
        <w:pStyle w:val="Nagwek2"/>
        <w:rPr>
          <w:rFonts w:ascii="Times New Roman" w:hAnsi="Times New Roman" w:cs="Times New Roman"/>
          <w:b/>
          <w:noProof/>
          <w:color w:val="auto"/>
          <w:sz w:val="22"/>
          <w:szCs w:val="22"/>
        </w:rPr>
      </w:pPr>
      <w:bookmarkStart w:id="83" w:name="_Toc175896562"/>
      <w:r w:rsidRPr="00982E12">
        <w:rPr>
          <w:rFonts w:ascii="Times New Roman" w:hAnsi="Times New Roman" w:cs="Times New Roman"/>
          <w:b/>
          <w:noProof/>
          <w:color w:val="auto"/>
          <w:sz w:val="22"/>
          <w:szCs w:val="22"/>
        </w:rPr>
        <w:t>1.</w:t>
      </w:r>
      <w:r w:rsidRPr="00982E12">
        <w:rPr>
          <w:rFonts w:ascii="Times New Roman" w:hAnsi="Times New Roman" w:cs="Times New Roman"/>
          <w:b/>
          <w:noProof/>
          <w:color w:val="auto"/>
          <w:sz w:val="22"/>
          <w:szCs w:val="22"/>
        </w:rPr>
        <w:tab/>
        <w:t>Wprowadzenie do wykonywania czynności operacyjno – śledczych w Straży Granicznej</w:t>
      </w:r>
      <w:bookmarkEnd w:id="83"/>
    </w:p>
    <w:p w:rsidR="0023489B" w:rsidRPr="00982E12" w:rsidRDefault="0023489B" w:rsidP="0023489B">
      <w:pPr>
        <w:rPr>
          <w:rFonts w:ascii="Times New Roman" w:hAnsi="Times New Roman" w:cs="Times New Roman"/>
          <w:b/>
          <w:noProof/>
        </w:rPr>
      </w:pPr>
    </w:p>
    <w:tbl>
      <w:tblPr>
        <w:tblStyle w:val="Siatkatabelijasna1"/>
        <w:tblW w:w="10343" w:type="dxa"/>
        <w:tblLayout w:type="fixed"/>
        <w:tblLook w:val="04A0" w:firstRow="1" w:lastRow="0" w:firstColumn="1" w:lastColumn="0" w:noHBand="0" w:noVBand="1"/>
      </w:tblPr>
      <w:tblGrid>
        <w:gridCol w:w="3544"/>
        <w:gridCol w:w="846"/>
        <w:gridCol w:w="2551"/>
        <w:gridCol w:w="447"/>
        <w:gridCol w:w="1112"/>
        <w:gridCol w:w="1843"/>
      </w:tblGrid>
      <w:tr w:rsidR="0023489B" w:rsidRPr="00982E12" w:rsidTr="00A5477A">
        <w:trPr>
          <w:trHeight w:val="1078"/>
        </w:trPr>
        <w:tc>
          <w:tcPr>
            <w:tcW w:w="439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zajęć:</w:t>
            </w:r>
          </w:p>
          <w:p w:rsidR="0023489B" w:rsidRPr="00982E12" w:rsidRDefault="0023489B" w:rsidP="00A5477A">
            <w:pPr>
              <w:rPr>
                <w:rFonts w:ascii="Times New Roman" w:hAnsi="Times New Roman" w:cs="Times New Roman"/>
                <w:b/>
              </w:rPr>
            </w:pPr>
            <w:r w:rsidRPr="00982E12">
              <w:rPr>
                <w:rFonts w:ascii="Times New Roman" w:hAnsi="Times New Roman" w:cs="Times New Roman"/>
                <w:i/>
              </w:rPr>
              <w:t>Wprowadzenie do wykonywania czynności operacyjno</w:t>
            </w:r>
            <w:r w:rsidR="00264D8D" w:rsidRPr="00982E12">
              <w:rPr>
                <w:rFonts w:ascii="Times New Roman" w:hAnsi="Times New Roman" w:cs="Times New Roman"/>
                <w:i/>
              </w:rPr>
              <w:t xml:space="preserve"> </w:t>
            </w:r>
            <w:r w:rsidRPr="00982E12">
              <w:rPr>
                <w:rFonts w:ascii="Times New Roman" w:hAnsi="Times New Roman" w:cs="Times New Roman"/>
                <w:i/>
              </w:rPr>
              <w:t xml:space="preserve"> – śledczych w Straży Granicznej</w:t>
            </w:r>
          </w:p>
          <w:p w:rsidR="0023489B" w:rsidRPr="00982E12" w:rsidRDefault="0023489B" w:rsidP="00A5477A">
            <w:pPr>
              <w:ind w:left="356"/>
              <w:rPr>
                <w:rFonts w:ascii="Times New Roman" w:hAnsi="Times New Roman" w:cs="Times New Roman"/>
                <w:i/>
              </w:rPr>
            </w:pPr>
          </w:p>
        </w:tc>
        <w:tc>
          <w:tcPr>
            <w:tcW w:w="2551"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23489B" w:rsidP="00A5477A">
            <w:pPr>
              <w:rPr>
                <w:rFonts w:ascii="Times New Roman" w:hAnsi="Times New Roman" w:cs="Times New Roman"/>
              </w:rPr>
            </w:pPr>
            <w:r w:rsidRPr="00982E12">
              <w:rPr>
                <w:rFonts w:ascii="Times New Roman" w:hAnsi="Times New Roman" w:cs="Times New Roman"/>
                <w:i/>
              </w:rPr>
              <w:t>Nauki społeczne/Nauki o bezpieczeństwie</w:t>
            </w:r>
          </w:p>
        </w:tc>
        <w:tc>
          <w:tcPr>
            <w:tcW w:w="1559"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23489B" w:rsidRPr="00982E12" w:rsidRDefault="0023489B" w:rsidP="00A5477A">
            <w:pPr>
              <w:ind w:left="227"/>
              <w:rPr>
                <w:rFonts w:ascii="Times New Roman" w:hAnsi="Times New Roman" w:cs="Times New Roman"/>
              </w:rPr>
            </w:pPr>
          </w:p>
          <w:p w:rsidR="0023489B" w:rsidRPr="00982E12" w:rsidRDefault="0023489B" w:rsidP="00121FD4">
            <w:pPr>
              <w:ind w:left="227"/>
              <w:rPr>
                <w:rFonts w:ascii="Times New Roman" w:hAnsi="Times New Roman" w:cs="Times New Roman"/>
              </w:rPr>
            </w:pPr>
            <w:r w:rsidRPr="00982E12">
              <w:rPr>
                <w:rFonts w:ascii="Times New Roman" w:hAnsi="Times New Roman" w:cs="Times New Roman"/>
              </w:rPr>
              <w:t>D1</w:t>
            </w:r>
            <w:r w:rsidR="00121FD4" w:rsidRPr="00982E12">
              <w:rPr>
                <w:rFonts w:ascii="Times New Roman" w:hAnsi="Times New Roman" w:cs="Times New Roman"/>
              </w:rPr>
              <w:t xml:space="preserve"> </w:t>
            </w:r>
            <w:r w:rsidRPr="00982E12">
              <w:rPr>
                <w:rFonts w:ascii="Times New Roman" w:hAnsi="Times New Roman" w:cs="Times New Roman"/>
              </w:rPr>
              <w:t>1</w:t>
            </w:r>
          </w:p>
        </w:tc>
        <w:tc>
          <w:tcPr>
            <w:tcW w:w="1843"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r>
      <w:tr w:rsidR="0023489B" w:rsidRPr="00982E12" w:rsidTr="00A5477A">
        <w:trPr>
          <w:trHeight w:val="827"/>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23489B" w:rsidP="00A5477A">
            <w:pPr>
              <w:rPr>
                <w:rFonts w:ascii="Times New Roman" w:hAnsi="Times New Roman" w:cs="Times New Roman"/>
                <w:i/>
              </w:rPr>
            </w:pPr>
            <w:r w:rsidRPr="00982E12">
              <w:rPr>
                <w:rFonts w:ascii="Times New Roman" w:hAnsi="Times New Roman" w:cs="Times New Roman"/>
                <w:i/>
              </w:rPr>
              <w:t>Zakład Operacyjno-Rozpoznawczy</w:t>
            </w:r>
          </w:p>
        </w:tc>
      </w:tr>
      <w:tr w:rsidR="0023489B" w:rsidRPr="00982E12" w:rsidTr="00A5477A">
        <w:trPr>
          <w:trHeight w:val="721"/>
        </w:trPr>
        <w:tc>
          <w:tcPr>
            <w:tcW w:w="10343"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Rodzaj zajęć: </w:t>
            </w:r>
            <w:r w:rsidRPr="00982E12">
              <w:rPr>
                <w:rFonts w:ascii="Times New Roman" w:hAnsi="Times New Roman" w:cs="Times New Roman"/>
              </w:rPr>
              <w:t>zajęcia kierunkowe, fakultatywne</w:t>
            </w:r>
          </w:p>
        </w:tc>
      </w:tr>
      <w:tr w:rsidR="0023489B" w:rsidRPr="00982E12" w:rsidTr="00A5477A">
        <w:trPr>
          <w:trHeight w:val="221"/>
        </w:trPr>
        <w:tc>
          <w:tcPr>
            <w:tcW w:w="354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844"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2955"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681"/>
        </w:trPr>
        <w:tc>
          <w:tcPr>
            <w:tcW w:w="3544"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844" w:type="dxa"/>
            <w:gridSpan w:val="3"/>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2025/2026</w:t>
            </w:r>
          </w:p>
        </w:tc>
        <w:tc>
          <w:tcPr>
            <w:tcW w:w="2955" w:type="dxa"/>
            <w:gridSpan w:val="2"/>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II/IV</w:t>
            </w:r>
          </w:p>
        </w:tc>
      </w:tr>
      <w:tr w:rsidR="0023489B" w:rsidRPr="00982E12" w:rsidTr="00A5477A">
        <w:trPr>
          <w:trHeight w:val="584"/>
        </w:trPr>
        <w:tc>
          <w:tcPr>
            <w:tcW w:w="10343" w:type="dxa"/>
            <w:gridSpan w:val="6"/>
          </w:tcPr>
          <w:p w:rsidR="00697982" w:rsidRPr="00982E12" w:rsidRDefault="0023489B" w:rsidP="00A5477A">
            <w:pPr>
              <w:rPr>
                <w:rFonts w:ascii="Times New Roman" w:hAnsi="Times New Roman" w:cs="Times New Roman"/>
              </w:rPr>
            </w:pPr>
            <w:r w:rsidRPr="00982E12">
              <w:rPr>
                <w:rFonts w:ascii="Times New Roman" w:hAnsi="Times New Roman" w:cs="Times New Roman"/>
                <w:b/>
              </w:rPr>
              <w:t>Koordynator zajęć:</w:t>
            </w:r>
            <w:r w:rsidRPr="00982E12">
              <w:rPr>
                <w:rFonts w:ascii="Times New Roman" w:hAnsi="Times New Roman" w:cs="Times New Roman"/>
              </w:rPr>
              <w:t xml:space="preserve"> </w:t>
            </w:r>
          </w:p>
          <w:p w:rsidR="0023489B" w:rsidRPr="00982E12" w:rsidRDefault="0023489B" w:rsidP="00697982">
            <w:pPr>
              <w:rPr>
                <w:rFonts w:ascii="Times New Roman" w:hAnsi="Times New Roman" w:cs="Times New Roman"/>
                <w:bCs/>
              </w:rPr>
            </w:pPr>
            <w:r w:rsidRPr="00982E12">
              <w:rPr>
                <w:rFonts w:ascii="Times New Roman" w:hAnsi="Times New Roman" w:cs="Times New Roman"/>
              </w:rPr>
              <w:t>ppłk SG Marek Suska (</w:t>
            </w:r>
            <w:hyperlink r:id="rId115" w:history="1">
              <w:r w:rsidRPr="00982E12">
                <w:rPr>
                  <w:rStyle w:val="Hipercze"/>
                  <w:rFonts w:ascii="Times New Roman" w:hAnsi="Times New Roman" w:cs="Times New Roman"/>
                  <w:color w:val="auto"/>
                </w:rPr>
                <w:t>marek.suska@strazgraniczna.pl</w:t>
              </w:r>
            </w:hyperlink>
            <w:r w:rsidRPr="00982E12">
              <w:rPr>
                <w:rFonts w:ascii="Times New Roman" w:hAnsi="Times New Roman" w:cs="Times New Roman"/>
              </w:rPr>
              <w:t>, tel. 66 44264)</w:t>
            </w:r>
          </w:p>
        </w:tc>
      </w:tr>
      <w:tr w:rsidR="0023489B" w:rsidRPr="00982E12" w:rsidTr="00A5477A">
        <w:trPr>
          <w:trHeight w:val="512"/>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697982">
            <w:pPr>
              <w:rPr>
                <w:rFonts w:ascii="Times New Roman" w:hAnsi="Times New Roman" w:cs="Times New Roman"/>
                <w:b/>
              </w:rPr>
            </w:pPr>
            <w:r w:rsidRPr="00982E12">
              <w:rPr>
                <w:rFonts w:ascii="Times New Roman" w:hAnsi="Times New Roman" w:cs="Times New Roman"/>
              </w:rPr>
              <w:t>brak wymagań wstępnych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ook w:val="04A0" w:firstRow="1" w:lastRow="0" w:firstColumn="1" w:lastColumn="0" w:noHBand="0" w:noVBand="1"/>
      </w:tblPr>
      <w:tblGrid>
        <w:gridCol w:w="564"/>
        <w:gridCol w:w="9779"/>
      </w:tblGrid>
      <w:tr w:rsidR="0023489B" w:rsidRPr="00982E12" w:rsidTr="00A5477A">
        <w:tc>
          <w:tcPr>
            <w:tcW w:w="56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779"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23489B" w:rsidRPr="00982E12" w:rsidTr="00A5477A">
        <w:tc>
          <w:tcPr>
            <w:tcW w:w="564" w:type="dxa"/>
            <w:hideMark/>
          </w:tcPr>
          <w:p w:rsidR="0023489B" w:rsidRPr="00982E12" w:rsidRDefault="0023489B" w:rsidP="008B01DE">
            <w:pPr>
              <w:jc w:val="center"/>
              <w:rPr>
                <w:rFonts w:ascii="Times New Roman" w:hAnsi="Times New Roman" w:cs="Times New Roman"/>
              </w:rPr>
            </w:pPr>
            <w:r w:rsidRPr="00982E12">
              <w:rPr>
                <w:rFonts w:ascii="Times New Roman" w:hAnsi="Times New Roman" w:cs="Times New Roman"/>
              </w:rPr>
              <w:t>C1</w:t>
            </w:r>
          </w:p>
        </w:tc>
        <w:tc>
          <w:tcPr>
            <w:tcW w:w="9779"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Zapoznanie w zaawansowanym stopniu z metodami i formami czynności operacyjno – rozpoznawczych realizowanych przez SG, podstawami prawnymi i procedurami określającymi jego ramy oraz wyposażenie w wiedzę z zakresu środków umożliwiających wykorzystanie tej wiedzy w praktyce służbowej </w:t>
            </w:r>
          </w:p>
        </w:tc>
      </w:tr>
      <w:tr w:rsidR="0023489B" w:rsidRPr="00982E12" w:rsidTr="00A5477A">
        <w:tc>
          <w:tcPr>
            <w:tcW w:w="564" w:type="dxa"/>
            <w:hideMark/>
          </w:tcPr>
          <w:p w:rsidR="0023489B" w:rsidRPr="00982E12" w:rsidRDefault="0023489B" w:rsidP="008B01DE">
            <w:pPr>
              <w:jc w:val="center"/>
              <w:rPr>
                <w:rFonts w:ascii="Times New Roman" w:hAnsi="Times New Roman" w:cs="Times New Roman"/>
              </w:rPr>
            </w:pPr>
            <w:r w:rsidRPr="00982E12">
              <w:rPr>
                <w:rFonts w:ascii="Times New Roman" w:hAnsi="Times New Roman" w:cs="Times New Roman"/>
              </w:rPr>
              <w:t>C2</w:t>
            </w:r>
          </w:p>
        </w:tc>
        <w:tc>
          <w:tcPr>
            <w:tcW w:w="9779"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Wyposażenie w umiejętności z zakresu prowadzenia i dokumentowania wstępnych rozmów operacyjnych i prowadzenia postepowania dowodowego i innych czynności służbowych związanych zabezpieczeniem i ochroną granicy państwowej w celu ich realizacji w ramach służby w formacji granicznej </w:t>
            </w:r>
          </w:p>
        </w:tc>
      </w:tr>
      <w:tr w:rsidR="0023489B" w:rsidRPr="00982E12" w:rsidTr="00A5477A">
        <w:tc>
          <w:tcPr>
            <w:tcW w:w="564" w:type="dxa"/>
            <w:hideMark/>
          </w:tcPr>
          <w:p w:rsidR="0023489B" w:rsidRPr="00982E12" w:rsidRDefault="0023489B" w:rsidP="008B01DE">
            <w:pPr>
              <w:jc w:val="center"/>
              <w:rPr>
                <w:rFonts w:ascii="Times New Roman" w:hAnsi="Times New Roman" w:cs="Times New Roman"/>
              </w:rPr>
            </w:pPr>
            <w:r w:rsidRPr="00982E12">
              <w:rPr>
                <w:rFonts w:ascii="Times New Roman" w:hAnsi="Times New Roman" w:cs="Times New Roman"/>
              </w:rPr>
              <w:t>C3</w:t>
            </w:r>
          </w:p>
        </w:tc>
        <w:tc>
          <w:tcPr>
            <w:tcW w:w="9779"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Ukształtowanie postawy gotowości do pełnienia służby w formacji granicznej z dbałością o przestrzeganie właściwych jej zasad etycznych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1555"/>
        <w:gridCol w:w="8788"/>
      </w:tblGrid>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788"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c>
          <w:tcPr>
            <w:tcW w:w="8788" w:type="dxa"/>
          </w:tcPr>
          <w:p w:rsidR="0023489B" w:rsidRPr="00982E12" w:rsidRDefault="0023489B" w:rsidP="00A5477A">
            <w:pPr>
              <w:rPr>
                <w:rFonts w:ascii="Times New Roman" w:hAnsi="Times New Roman" w:cs="Times New Roman"/>
                <w:i/>
              </w:rPr>
            </w:pPr>
            <w:r w:rsidRPr="00982E12">
              <w:rPr>
                <w:rFonts w:ascii="Times New Roman" w:hAnsi="Times New Roman" w:cs="Times New Roman"/>
              </w:rPr>
              <w:t>wykład z wykorzystaniem prezentacji multimedialnej, dyskusja moderowana</w:t>
            </w:r>
            <w:r w:rsidRPr="00982E12">
              <w:rPr>
                <w:rFonts w:ascii="Times New Roman" w:hAnsi="Times New Roman" w:cs="Times New Roman"/>
                <w:i/>
              </w:rPr>
              <w:t xml:space="preserve">, </w:t>
            </w:r>
            <w:r w:rsidRPr="00982E12">
              <w:rPr>
                <w:rFonts w:ascii="Times New Roman" w:hAnsi="Times New Roman" w:cs="Times New Roman"/>
              </w:rPr>
              <w:t>pokaz z objaśnieniem</w:t>
            </w:r>
          </w:p>
        </w:tc>
      </w:tr>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c>
          <w:tcPr>
            <w:tcW w:w="878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ćwiczenia indywidualne, ćwiczenia w grupach, dyskusja</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pPr w:leftFromText="141" w:rightFromText="141" w:vertAnchor="text" w:tblpX="-15" w:tblpY="1"/>
        <w:tblW w:w="10343" w:type="dxa"/>
        <w:tblLayout w:type="fixed"/>
        <w:tblLook w:val="04A0" w:firstRow="1" w:lastRow="0" w:firstColumn="1" w:lastColumn="0" w:noHBand="0" w:noVBand="1"/>
      </w:tblPr>
      <w:tblGrid>
        <w:gridCol w:w="836"/>
        <w:gridCol w:w="1994"/>
        <w:gridCol w:w="3686"/>
        <w:gridCol w:w="1276"/>
        <w:gridCol w:w="1417"/>
        <w:gridCol w:w="1134"/>
      </w:tblGrid>
      <w:tr w:rsidR="00697982" w:rsidRPr="00982E12" w:rsidTr="00697982">
        <w:trPr>
          <w:trHeight w:val="458"/>
          <w:tblHeader/>
        </w:trPr>
        <w:tc>
          <w:tcPr>
            <w:tcW w:w="836" w:type="dxa"/>
            <w:vMerge w:val="restart"/>
          </w:tcPr>
          <w:p w:rsidR="00697982" w:rsidRPr="00982E12" w:rsidRDefault="00697982" w:rsidP="00697982">
            <w:pPr>
              <w:ind w:left="-117"/>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1994" w:type="dxa"/>
            <w:vMerge w:val="restart"/>
          </w:tcPr>
          <w:p w:rsidR="00697982" w:rsidRPr="00982E12" w:rsidRDefault="00697982" w:rsidP="00A5477A">
            <w:pPr>
              <w:jc w:val="center"/>
              <w:rPr>
                <w:rFonts w:ascii="Times New Roman" w:hAnsi="Times New Roman" w:cs="Times New Roman"/>
                <w:b/>
              </w:rPr>
            </w:pPr>
            <w:r w:rsidRPr="00982E12">
              <w:rPr>
                <w:rFonts w:ascii="Times New Roman" w:hAnsi="Times New Roman" w:cs="Times New Roman"/>
                <w:b/>
              </w:rPr>
              <w:t>Temat</w:t>
            </w:r>
          </w:p>
        </w:tc>
        <w:tc>
          <w:tcPr>
            <w:tcW w:w="3686" w:type="dxa"/>
            <w:vMerge w:val="restart"/>
          </w:tcPr>
          <w:p w:rsidR="00697982" w:rsidRPr="00982E12" w:rsidRDefault="00697982" w:rsidP="00A5477A">
            <w:pPr>
              <w:jc w:val="center"/>
              <w:rPr>
                <w:rFonts w:ascii="Times New Roman" w:hAnsi="Times New Roman" w:cs="Times New Roman"/>
                <w:b/>
              </w:rPr>
            </w:pPr>
            <w:r w:rsidRPr="00982E12">
              <w:rPr>
                <w:rFonts w:ascii="Times New Roman" w:hAnsi="Times New Roman" w:cs="Times New Roman"/>
                <w:b/>
              </w:rPr>
              <w:t>Problematyka (zagadnienia)</w:t>
            </w:r>
          </w:p>
        </w:tc>
        <w:tc>
          <w:tcPr>
            <w:tcW w:w="3827" w:type="dxa"/>
            <w:gridSpan w:val="3"/>
          </w:tcPr>
          <w:p w:rsidR="00697982" w:rsidRPr="00982E12" w:rsidRDefault="00697982" w:rsidP="00A5477A">
            <w:pPr>
              <w:jc w:val="center"/>
              <w:rPr>
                <w:rFonts w:ascii="Times New Roman" w:hAnsi="Times New Roman" w:cs="Times New Roman"/>
                <w:b/>
              </w:rPr>
            </w:pPr>
            <w:r w:rsidRPr="00982E12">
              <w:rPr>
                <w:rFonts w:ascii="Times New Roman" w:hAnsi="Times New Roman" w:cs="Times New Roman"/>
                <w:b/>
              </w:rPr>
              <w:t>Liczba godzin</w:t>
            </w:r>
          </w:p>
        </w:tc>
      </w:tr>
      <w:tr w:rsidR="00697982" w:rsidRPr="00982E12" w:rsidTr="00697982">
        <w:trPr>
          <w:trHeight w:val="457"/>
          <w:tblHeader/>
        </w:trPr>
        <w:tc>
          <w:tcPr>
            <w:tcW w:w="836" w:type="dxa"/>
            <w:vMerge/>
          </w:tcPr>
          <w:p w:rsidR="00697982" w:rsidRPr="00982E12" w:rsidRDefault="00697982" w:rsidP="00697982">
            <w:pPr>
              <w:jc w:val="center"/>
              <w:rPr>
                <w:rFonts w:ascii="Times New Roman" w:hAnsi="Times New Roman" w:cs="Times New Roman"/>
              </w:rPr>
            </w:pPr>
          </w:p>
        </w:tc>
        <w:tc>
          <w:tcPr>
            <w:tcW w:w="1994" w:type="dxa"/>
            <w:vMerge/>
          </w:tcPr>
          <w:p w:rsidR="00697982" w:rsidRPr="00982E12" w:rsidRDefault="00697982" w:rsidP="00697982">
            <w:pPr>
              <w:jc w:val="center"/>
              <w:rPr>
                <w:rFonts w:ascii="Times New Roman" w:hAnsi="Times New Roman" w:cs="Times New Roman"/>
                <w:b/>
              </w:rPr>
            </w:pPr>
          </w:p>
        </w:tc>
        <w:tc>
          <w:tcPr>
            <w:tcW w:w="3686" w:type="dxa"/>
            <w:vMerge/>
          </w:tcPr>
          <w:p w:rsidR="00697982" w:rsidRPr="00982E12" w:rsidRDefault="00697982" w:rsidP="00697982">
            <w:pPr>
              <w:jc w:val="center"/>
              <w:rPr>
                <w:rFonts w:ascii="Times New Roman" w:hAnsi="Times New Roman" w:cs="Times New Roman"/>
                <w:b/>
              </w:rPr>
            </w:pPr>
          </w:p>
        </w:tc>
        <w:tc>
          <w:tcPr>
            <w:tcW w:w="1276" w:type="dxa"/>
          </w:tcPr>
          <w:p w:rsidR="00697982" w:rsidRPr="00982E12" w:rsidRDefault="00697982" w:rsidP="00697982">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697982" w:rsidRPr="00982E12" w:rsidRDefault="00697982" w:rsidP="00697982">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417" w:type="dxa"/>
          </w:tcPr>
          <w:p w:rsidR="00697982" w:rsidRPr="00982E12" w:rsidRDefault="00697982" w:rsidP="00697982">
            <w:pPr>
              <w:ind w:left="-110" w:right="-58"/>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134" w:type="dxa"/>
          </w:tcPr>
          <w:p w:rsidR="00697982" w:rsidRPr="00982E12" w:rsidRDefault="00697982" w:rsidP="00697982">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697982" w:rsidRPr="00982E12" w:rsidTr="00697982">
        <w:tc>
          <w:tcPr>
            <w:tcW w:w="10343" w:type="dxa"/>
            <w:gridSpan w:val="6"/>
          </w:tcPr>
          <w:p w:rsidR="00697982" w:rsidRPr="00982E12" w:rsidRDefault="00697982" w:rsidP="00A5477A">
            <w:pPr>
              <w:jc w:val="center"/>
              <w:rPr>
                <w:rFonts w:ascii="Times New Roman" w:hAnsi="Times New Roman" w:cs="Times New Roman"/>
                <w:b/>
              </w:rPr>
            </w:pPr>
            <w:r w:rsidRPr="00982E12">
              <w:rPr>
                <w:rFonts w:ascii="Times New Roman" w:hAnsi="Times New Roman" w:cs="Times New Roman"/>
                <w:b/>
              </w:rPr>
              <w:t>Wykład</w:t>
            </w:r>
          </w:p>
        </w:tc>
      </w:tr>
      <w:tr w:rsidR="00697982" w:rsidRPr="00982E12" w:rsidTr="00697982">
        <w:tc>
          <w:tcPr>
            <w:tcW w:w="836" w:type="dxa"/>
          </w:tcPr>
          <w:p w:rsidR="00697982" w:rsidRPr="00982E12" w:rsidRDefault="00697982" w:rsidP="006D135F">
            <w:pPr>
              <w:numPr>
                <w:ilvl w:val="0"/>
                <w:numId w:val="220"/>
              </w:numPr>
              <w:rPr>
                <w:rFonts w:ascii="Times New Roman" w:hAnsi="Times New Roman" w:cs="Times New Roman"/>
              </w:rPr>
            </w:pPr>
          </w:p>
          <w:p w:rsidR="00697982" w:rsidRPr="00982E12" w:rsidRDefault="00697982" w:rsidP="00A5477A">
            <w:pPr>
              <w:rPr>
                <w:rFonts w:ascii="Times New Roman" w:hAnsi="Times New Roman" w:cs="Times New Roman"/>
              </w:rPr>
            </w:pPr>
          </w:p>
          <w:p w:rsidR="00697982" w:rsidRPr="00982E12" w:rsidRDefault="00697982" w:rsidP="00A5477A">
            <w:pPr>
              <w:rPr>
                <w:rFonts w:ascii="Times New Roman" w:hAnsi="Times New Roman" w:cs="Times New Roman"/>
              </w:rPr>
            </w:pPr>
          </w:p>
          <w:p w:rsidR="00697982" w:rsidRPr="00982E12" w:rsidRDefault="00697982" w:rsidP="00A5477A">
            <w:pPr>
              <w:rPr>
                <w:rFonts w:ascii="Times New Roman" w:hAnsi="Times New Roman" w:cs="Times New Roman"/>
              </w:rPr>
            </w:pPr>
          </w:p>
        </w:tc>
        <w:tc>
          <w:tcPr>
            <w:tcW w:w="1994" w:type="dxa"/>
          </w:tcPr>
          <w:p w:rsidR="00697982" w:rsidRPr="00982E12" w:rsidRDefault="00697982" w:rsidP="00A5477A">
            <w:pPr>
              <w:rPr>
                <w:rFonts w:ascii="Times New Roman" w:hAnsi="Times New Roman" w:cs="Times New Roman"/>
              </w:rPr>
            </w:pPr>
            <w:r w:rsidRPr="00982E12">
              <w:rPr>
                <w:rFonts w:ascii="Times New Roman" w:hAnsi="Times New Roman" w:cs="Times New Roman"/>
              </w:rPr>
              <w:t>Metody czynności operacyjno - rozpoznawczych</w:t>
            </w:r>
          </w:p>
        </w:tc>
        <w:tc>
          <w:tcPr>
            <w:tcW w:w="3686" w:type="dxa"/>
          </w:tcPr>
          <w:p w:rsidR="00697982" w:rsidRPr="00982E12" w:rsidRDefault="00697982" w:rsidP="006D135F">
            <w:pPr>
              <w:numPr>
                <w:ilvl w:val="0"/>
                <w:numId w:val="214"/>
              </w:numPr>
              <w:ind w:left="475"/>
              <w:rPr>
                <w:rFonts w:ascii="Times New Roman" w:hAnsi="Times New Roman" w:cs="Times New Roman"/>
              </w:rPr>
            </w:pPr>
            <w:r w:rsidRPr="00982E12">
              <w:rPr>
                <w:rFonts w:ascii="Times New Roman" w:hAnsi="Times New Roman" w:cs="Times New Roman"/>
              </w:rPr>
              <w:t>Pojęcie metod pracy operacyjnej według wewnętrznych przepisów SG</w:t>
            </w:r>
          </w:p>
          <w:p w:rsidR="00697982" w:rsidRPr="00982E12" w:rsidRDefault="00697982" w:rsidP="006D135F">
            <w:pPr>
              <w:numPr>
                <w:ilvl w:val="0"/>
                <w:numId w:val="214"/>
              </w:numPr>
              <w:ind w:left="475"/>
              <w:rPr>
                <w:rFonts w:ascii="Times New Roman" w:hAnsi="Times New Roman" w:cs="Times New Roman"/>
              </w:rPr>
            </w:pPr>
            <w:r w:rsidRPr="00982E12">
              <w:rPr>
                <w:rFonts w:ascii="Times New Roman" w:hAnsi="Times New Roman" w:cs="Times New Roman"/>
              </w:rPr>
              <w:lastRenderedPageBreak/>
              <w:t>Podział metod pracy operacyjnej według wewnętrznych przepisów SG.</w:t>
            </w:r>
          </w:p>
        </w:tc>
        <w:tc>
          <w:tcPr>
            <w:tcW w:w="1276" w:type="dxa"/>
          </w:tcPr>
          <w:p w:rsidR="00697982" w:rsidRPr="00982E12" w:rsidRDefault="00697982" w:rsidP="00A5477A">
            <w:pPr>
              <w:jc w:val="center"/>
              <w:rPr>
                <w:rFonts w:ascii="Times New Roman" w:hAnsi="Times New Roman" w:cs="Times New Roman"/>
              </w:rPr>
            </w:pPr>
            <w:r w:rsidRPr="00982E12">
              <w:rPr>
                <w:rFonts w:ascii="Times New Roman" w:hAnsi="Times New Roman" w:cs="Times New Roman"/>
              </w:rPr>
              <w:lastRenderedPageBreak/>
              <w:t>5</w:t>
            </w:r>
          </w:p>
          <w:p w:rsidR="00697982" w:rsidRPr="00982E12" w:rsidRDefault="00697982" w:rsidP="00A5477A">
            <w:pPr>
              <w:jc w:val="center"/>
              <w:rPr>
                <w:rFonts w:ascii="Times New Roman" w:hAnsi="Times New Roman" w:cs="Times New Roman"/>
              </w:rPr>
            </w:pPr>
          </w:p>
          <w:p w:rsidR="00697982" w:rsidRPr="00982E12" w:rsidRDefault="00697982" w:rsidP="00A5477A">
            <w:pPr>
              <w:rPr>
                <w:rFonts w:ascii="Times New Roman" w:hAnsi="Times New Roman" w:cs="Times New Roman"/>
              </w:rPr>
            </w:pPr>
          </w:p>
        </w:tc>
        <w:tc>
          <w:tcPr>
            <w:tcW w:w="1417" w:type="dxa"/>
          </w:tcPr>
          <w:p w:rsidR="00697982" w:rsidRPr="00982E12" w:rsidRDefault="00697982"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697982" w:rsidRPr="00982E12" w:rsidRDefault="00697982" w:rsidP="00A5477A">
            <w:pPr>
              <w:jc w:val="center"/>
              <w:rPr>
                <w:rFonts w:ascii="Times New Roman" w:hAnsi="Times New Roman" w:cs="Times New Roman"/>
              </w:rPr>
            </w:pPr>
            <w:r w:rsidRPr="00982E12">
              <w:rPr>
                <w:rFonts w:ascii="Times New Roman" w:hAnsi="Times New Roman" w:cs="Times New Roman"/>
              </w:rPr>
              <w:t>-</w:t>
            </w:r>
          </w:p>
        </w:tc>
      </w:tr>
      <w:tr w:rsidR="00697982" w:rsidRPr="00982E12" w:rsidTr="00697982">
        <w:trPr>
          <w:trHeight w:val="638"/>
        </w:trPr>
        <w:tc>
          <w:tcPr>
            <w:tcW w:w="836" w:type="dxa"/>
          </w:tcPr>
          <w:p w:rsidR="00697982" w:rsidRPr="00982E12" w:rsidRDefault="00697982" w:rsidP="006D135F">
            <w:pPr>
              <w:numPr>
                <w:ilvl w:val="0"/>
                <w:numId w:val="220"/>
              </w:numPr>
              <w:rPr>
                <w:rFonts w:ascii="Times New Roman" w:hAnsi="Times New Roman" w:cs="Times New Roman"/>
              </w:rPr>
            </w:pPr>
          </w:p>
        </w:tc>
        <w:tc>
          <w:tcPr>
            <w:tcW w:w="1994" w:type="dxa"/>
          </w:tcPr>
          <w:p w:rsidR="00697982" w:rsidRPr="00982E12" w:rsidRDefault="00697982" w:rsidP="00A5477A">
            <w:pPr>
              <w:rPr>
                <w:rFonts w:ascii="Times New Roman" w:hAnsi="Times New Roman" w:cs="Times New Roman"/>
              </w:rPr>
            </w:pPr>
            <w:r w:rsidRPr="00982E12">
              <w:rPr>
                <w:rFonts w:ascii="Times New Roman" w:hAnsi="Times New Roman" w:cs="Times New Roman"/>
              </w:rPr>
              <w:t>Charakterystyka metod prowadzenia  czynności operacyjno - rozpoznawczych</w:t>
            </w:r>
          </w:p>
        </w:tc>
        <w:tc>
          <w:tcPr>
            <w:tcW w:w="3686" w:type="dxa"/>
          </w:tcPr>
          <w:p w:rsidR="00697982" w:rsidRPr="00982E12" w:rsidRDefault="00697982" w:rsidP="006D135F">
            <w:pPr>
              <w:numPr>
                <w:ilvl w:val="0"/>
                <w:numId w:val="215"/>
              </w:numPr>
              <w:ind w:left="475"/>
              <w:rPr>
                <w:rFonts w:ascii="Times New Roman" w:hAnsi="Times New Roman" w:cs="Times New Roman"/>
              </w:rPr>
            </w:pPr>
            <w:r w:rsidRPr="00982E12">
              <w:rPr>
                <w:rFonts w:ascii="Times New Roman" w:hAnsi="Times New Roman" w:cs="Times New Roman"/>
              </w:rPr>
              <w:t>Metody wykonywania operacyjno – rozpoznawczych</w:t>
            </w:r>
          </w:p>
          <w:p w:rsidR="00697982" w:rsidRPr="00982E12" w:rsidRDefault="00697982" w:rsidP="006D135F">
            <w:pPr>
              <w:numPr>
                <w:ilvl w:val="0"/>
                <w:numId w:val="215"/>
              </w:numPr>
              <w:ind w:left="475"/>
              <w:rPr>
                <w:rFonts w:ascii="Times New Roman" w:hAnsi="Times New Roman" w:cs="Times New Roman"/>
              </w:rPr>
            </w:pPr>
            <w:r w:rsidRPr="00982E12">
              <w:rPr>
                <w:rFonts w:ascii="Times New Roman" w:hAnsi="Times New Roman" w:cs="Times New Roman"/>
              </w:rPr>
              <w:t>Wykorzystanie wybranych metod w prowadzonych formach czynności operacyjno - rozpoznawczych</w:t>
            </w:r>
          </w:p>
        </w:tc>
        <w:tc>
          <w:tcPr>
            <w:tcW w:w="1276" w:type="dxa"/>
          </w:tcPr>
          <w:p w:rsidR="00697982" w:rsidRPr="00982E12" w:rsidRDefault="00697982" w:rsidP="00A5477A">
            <w:pPr>
              <w:jc w:val="center"/>
              <w:rPr>
                <w:rFonts w:ascii="Times New Roman" w:hAnsi="Times New Roman" w:cs="Times New Roman"/>
              </w:rPr>
            </w:pPr>
            <w:r w:rsidRPr="00982E12">
              <w:rPr>
                <w:rFonts w:ascii="Times New Roman" w:hAnsi="Times New Roman" w:cs="Times New Roman"/>
              </w:rPr>
              <w:t>3</w:t>
            </w:r>
          </w:p>
          <w:p w:rsidR="00697982" w:rsidRPr="00982E12" w:rsidRDefault="00697982" w:rsidP="00A5477A">
            <w:pPr>
              <w:jc w:val="center"/>
              <w:rPr>
                <w:rFonts w:ascii="Times New Roman" w:hAnsi="Times New Roman" w:cs="Times New Roman"/>
              </w:rPr>
            </w:pPr>
          </w:p>
        </w:tc>
        <w:tc>
          <w:tcPr>
            <w:tcW w:w="1417" w:type="dxa"/>
          </w:tcPr>
          <w:p w:rsidR="00697982" w:rsidRPr="00982E12" w:rsidRDefault="00697982"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697982" w:rsidRPr="00982E12" w:rsidRDefault="00697982" w:rsidP="00A5477A">
            <w:pPr>
              <w:jc w:val="center"/>
              <w:rPr>
                <w:rFonts w:ascii="Times New Roman" w:hAnsi="Times New Roman" w:cs="Times New Roman"/>
              </w:rPr>
            </w:pPr>
            <w:r w:rsidRPr="00982E12">
              <w:rPr>
                <w:rFonts w:ascii="Times New Roman" w:hAnsi="Times New Roman" w:cs="Times New Roman"/>
              </w:rPr>
              <w:t>-</w:t>
            </w:r>
          </w:p>
        </w:tc>
      </w:tr>
      <w:tr w:rsidR="00697982" w:rsidRPr="00982E12" w:rsidTr="00697982">
        <w:trPr>
          <w:trHeight w:val="673"/>
        </w:trPr>
        <w:tc>
          <w:tcPr>
            <w:tcW w:w="836" w:type="dxa"/>
          </w:tcPr>
          <w:p w:rsidR="00697982" w:rsidRPr="00982E12" w:rsidRDefault="00697982" w:rsidP="006D135F">
            <w:pPr>
              <w:numPr>
                <w:ilvl w:val="0"/>
                <w:numId w:val="220"/>
              </w:numPr>
              <w:rPr>
                <w:rFonts w:ascii="Times New Roman" w:hAnsi="Times New Roman" w:cs="Times New Roman"/>
              </w:rPr>
            </w:pPr>
          </w:p>
          <w:p w:rsidR="00697982" w:rsidRPr="00982E12" w:rsidRDefault="00697982" w:rsidP="00A5477A">
            <w:pPr>
              <w:rPr>
                <w:rFonts w:ascii="Times New Roman" w:hAnsi="Times New Roman" w:cs="Times New Roman"/>
              </w:rPr>
            </w:pPr>
          </w:p>
          <w:p w:rsidR="00697982" w:rsidRPr="00982E12" w:rsidRDefault="00697982" w:rsidP="00A5477A">
            <w:pPr>
              <w:rPr>
                <w:rFonts w:ascii="Times New Roman" w:hAnsi="Times New Roman" w:cs="Times New Roman"/>
              </w:rPr>
            </w:pPr>
          </w:p>
        </w:tc>
        <w:tc>
          <w:tcPr>
            <w:tcW w:w="1994" w:type="dxa"/>
          </w:tcPr>
          <w:p w:rsidR="00697982" w:rsidRPr="00982E12" w:rsidRDefault="00697982" w:rsidP="00A5477A">
            <w:pPr>
              <w:rPr>
                <w:rFonts w:ascii="Times New Roman" w:hAnsi="Times New Roman" w:cs="Times New Roman"/>
              </w:rPr>
            </w:pPr>
            <w:r w:rsidRPr="00982E12">
              <w:rPr>
                <w:rFonts w:ascii="Times New Roman" w:hAnsi="Times New Roman" w:cs="Times New Roman"/>
              </w:rPr>
              <w:t>Osoby udzielające pomocy Straży Granicznej w pracy operacyjno - rozpoznawczej</w:t>
            </w:r>
          </w:p>
        </w:tc>
        <w:tc>
          <w:tcPr>
            <w:tcW w:w="3686" w:type="dxa"/>
          </w:tcPr>
          <w:p w:rsidR="00697982" w:rsidRPr="00982E12" w:rsidRDefault="00697982" w:rsidP="006D135F">
            <w:pPr>
              <w:numPr>
                <w:ilvl w:val="0"/>
                <w:numId w:val="216"/>
              </w:numPr>
              <w:ind w:left="475"/>
              <w:rPr>
                <w:rFonts w:ascii="Times New Roman" w:hAnsi="Times New Roman" w:cs="Times New Roman"/>
              </w:rPr>
            </w:pPr>
            <w:r w:rsidRPr="00982E12">
              <w:rPr>
                <w:rFonts w:ascii="Times New Roman" w:hAnsi="Times New Roman" w:cs="Times New Roman"/>
              </w:rPr>
              <w:t>Osoby udzielające pomocy SG - podział i ogólna charakterystyka</w:t>
            </w:r>
          </w:p>
        </w:tc>
        <w:tc>
          <w:tcPr>
            <w:tcW w:w="1276" w:type="dxa"/>
          </w:tcPr>
          <w:p w:rsidR="00697982" w:rsidRPr="00982E12" w:rsidRDefault="00697982" w:rsidP="00A5477A">
            <w:pPr>
              <w:jc w:val="center"/>
              <w:rPr>
                <w:rFonts w:ascii="Times New Roman" w:hAnsi="Times New Roman" w:cs="Times New Roman"/>
              </w:rPr>
            </w:pPr>
            <w:r w:rsidRPr="00982E12">
              <w:rPr>
                <w:rFonts w:ascii="Times New Roman" w:hAnsi="Times New Roman" w:cs="Times New Roman"/>
              </w:rPr>
              <w:t>6</w:t>
            </w:r>
          </w:p>
        </w:tc>
        <w:tc>
          <w:tcPr>
            <w:tcW w:w="1417" w:type="dxa"/>
          </w:tcPr>
          <w:p w:rsidR="00697982" w:rsidRPr="00982E12" w:rsidRDefault="00697982"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697982" w:rsidRPr="00982E12" w:rsidRDefault="00697982" w:rsidP="00A5477A">
            <w:pPr>
              <w:jc w:val="center"/>
              <w:rPr>
                <w:rFonts w:ascii="Times New Roman" w:hAnsi="Times New Roman" w:cs="Times New Roman"/>
              </w:rPr>
            </w:pPr>
            <w:r w:rsidRPr="00982E12">
              <w:rPr>
                <w:rFonts w:ascii="Times New Roman" w:hAnsi="Times New Roman" w:cs="Times New Roman"/>
              </w:rPr>
              <w:t>-</w:t>
            </w:r>
          </w:p>
        </w:tc>
      </w:tr>
      <w:tr w:rsidR="00697982" w:rsidRPr="00982E12" w:rsidTr="00697982">
        <w:tc>
          <w:tcPr>
            <w:tcW w:w="836" w:type="dxa"/>
          </w:tcPr>
          <w:p w:rsidR="00697982" w:rsidRPr="00982E12" w:rsidRDefault="00697982" w:rsidP="006D135F">
            <w:pPr>
              <w:numPr>
                <w:ilvl w:val="0"/>
                <w:numId w:val="220"/>
              </w:numPr>
              <w:rPr>
                <w:rFonts w:ascii="Times New Roman" w:hAnsi="Times New Roman" w:cs="Times New Roman"/>
              </w:rPr>
            </w:pPr>
          </w:p>
        </w:tc>
        <w:tc>
          <w:tcPr>
            <w:tcW w:w="1994" w:type="dxa"/>
          </w:tcPr>
          <w:p w:rsidR="00697982" w:rsidRPr="00982E12" w:rsidRDefault="00697982" w:rsidP="00A5477A">
            <w:pPr>
              <w:rPr>
                <w:rFonts w:ascii="Times New Roman" w:hAnsi="Times New Roman" w:cs="Times New Roman"/>
              </w:rPr>
            </w:pPr>
            <w:r w:rsidRPr="00982E12">
              <w:rPr>
                <w:rFonts w:ascii="Times New Roman" w:hAnsi="Times New Roman" w:cs="Times New Roman"/>
              </w:rPr>
              <w:t>Środki pracy operacyjnej</w:t>
            </w:r>
          </w:p>
        </w:tc>
        <w:tc>
          <w:tcPr>
            <w:tcW w:w="3686" w:type="dxa"/>
          </w:tcPr>
          <w:p w:rsidR="00697982" w:rsidRPr="00982E12" w:rsidRDefault="00697982" w:rsidP="006D135F">
            <w:pPr>
              <w:numPr>
                <w:ilvl w:val="0"/>
                <w:numId w:val="217"/>
              </w:numPr>
              <w:ind w:left="475"/>
              <w:rPr>
                <w:rFonts w:ascii="Times New Roman" w:hAnsi="Times New Roman" w:cs="Times New Roman"/>
              </w:rPr>
            </w:pPr>
            <w:r w:rsidRPr="00982E12">
              <w:rPr>
                <w:rFonts w:ascii="Times New Roman" w:hAnsi="Times New Roman" w:cs="Times New Roman"/>
              </w:rPr>
              <w:t>Pojęcie środków pracy operacyjnej.</w:t>
            </w:r>
          </w:p>
          <w:p w:rsidR="00697982" w:rsidRPr="00982E12" w:rsidRDefault="00697982" w:rsidP="006D135F">
            <w:pPr>
              <w:numPr>
                <w:ilvl w:val="0"/>
                <w:numId w:val="217"/>
              </w:numPr>
              <w:ind w:left="475"/>
              <w:rPr>
                <w:rFonts w:ascii="Times New Roman" w:hAnsi="Times New Roman" w:cs="Times New Roman"/>
              </w:rPr>
            </w:pPr>
            <w:r w:rsidRPr="00982E12">
              <w:rPr>
                <w:rFonts w:ascii="Times New Roman" w:hAnsi="Times New Roman" w:cs="Times New Roman"/>
              </w:rPr>
              <w:t>Podział i charakterystyka środków pracy operacyjnej</w:t>
            </w:r>
          </w:p>
        </w:tc>
        <w:tc>
          <w:tcPr>
            <w:tcW w:w="1276" w:type="dxa"/>
          </w:tcPr>
          <w:p w:rsidR="00697982" w:rsidRPr="00982E12" w:rsidRDefault="00697982" w:rsidP="00A5477A">
            <w:pPr>
              <w:jc w:val="center"/>
              <w:rPr>
                <w:rFonts w:ascii="Times New Roman" w:hAnsi="Times New Roman" w:cs="Times New Roman"/>
              </w:rPr>
            </w:pPr>
            <w:r w:rsidRPr="00982E12">
              <w:rPr>
                <w:rFonts w:ascii="Times New Roman" w:hAnsi="Times New Roman" w:cs="Times New Roman"/>
              </w:rPr>
              <w:t>2</w:t>
            </w:r>
          </w:p>
        </w:tc>
        <w:tc>
          <w:tcPr>
            <w:tcW w:w="1417" w:type="dxa"/>
          </w:tcPr>
          <w:p w:rsidR="00697982" w:rsidRPr="00982E12" w:rsidRDefault="00697982"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697982" w:rsidRPr="00982E12" w:rsidRDefault="00697982" w:rsidP="00A5477A">
            <w:pPr>
              <w:jc w:val="center"/>
              <w:rPr>
                <w:rFonts w:ascii="Times New Roman" w:hAnsi="Times New Roman" w:cs="Times New Roman"/>
              </w:rPr>
            </w:pPr>
            <w:r w:rsidRPr="00982E12">
              <w:rPr>
                <w:rFonts w:ascii="Times New Roman" w:hAnsi="Times New Roman" w:cs="Times New Roman"/>
              </w:rPr>
              <w:t>-</w:t>
            </w:r>
          </w:p>
        </w:tc>
      </w:tr>
      <w:tr w:rsidR="00697982" w:rsidRPr="00982E12" w:rsidTr="00697982">
        <w:tc>
          <w:tcPr>
            <w:tcW w:w="836" w:type="dxa"/>
          </w:tcPr>
          <w:p w:rsidR="00697982" w:rsidRPr="00982E12" w:rsidRDefault="00697982" w:rsidP="006D135F">
            <w:pPr>
              <w:numPr>
                <w:ilvl w:val="0"/>
                <w:numId w:val="220"/>
              </w:numPr>
              <w:rPr>
                <w:rFonts w:ascii="Times New Roman" w:hAnsi="Times New Roman" w:cs="Times New Roman"/>
              </w:rPr>
            </w:pPr>
          </w:p>
        </w:tc>
        <w:tc>
          <w:tcPr>
            <w:tcW w:w="1994" w:type="dxa"/>
          </w:tcPr>
          <w:p w:rsidR="00697982" w:rsidRPr="00982E12" w:rsidRDefault="00697982" w:rsidP="00A5477A">
            <w:pPr>
              <w:rPr>
                <w:rFonts w:ascii="Times New Roman" w:hAnsi="Times New Roman" w:cs="Times New Roman"/>
              </w:rPr>
            </w:pPr>
            <w:r w:rsidRPr="00982E12">
              <w:rPr>
                <w:rFonts w:ascii="Times New Roman" w:hAnsi="Times New Roman" w:cs="Times New Roman"/>
              </w:rPr>
              <w:t>Formy czynności operacyjno - rozpoznawczych</w:t>
            </w:r>
          </w:p>
        </w:tc>
        <w:tc>
          <w:tcPr>
            <w:tcW w:w="3686" w:type="dxa"/>
          </w:tcPr>
          <w:p w:rsidR="00697982" w:rsidRPr="00982E12" w:rsidRDefault="00697982" w:rsidP="006D135F">
            <w:pPr>
              <w:numPr>
                <w:ilvl w:val="0"/>
                <w:numId w:val="218"/>
              </w:numPr>
              <w:ind w:left="475"/>
              <w:rPr>
                <w:rFonts w:ascii="Times New Roman" w:hAnsi="Times New Roman" w:cs="Times New Roman"/>
              </w:rPr>
            </w:pPr>
            <w:r w:rsidRPr="00982E12">
              <w:rPr>
                <w:rFonts w:ascii="Times New Roman" w:hAnsi="Times New Roman" w:cs="Times New Roman"/>
              </w:rPr>
              <w:t>Pojęcie form czynności operacyjno - rozpoznawczych według wewnętrznych przepisów SG.</w:t>
            </w:r>
          </w:p>
          <w:p w:rsidR="00697982" w:rsidRPr="00982E12" w:rsidRDefault="00697982" w:rsidP="006D135F">
            <w:pPr>
              <w:numPr>
                <w:ilvl w:val="0"/>
                <w:numId w:val="218"/>
              </w:numPr>
              <w:ind w:left="475"/>
              <w:rPr>
                <w:rFonts w:ascii="Times New Roman" w:hAnsi="Times New Roman" w:cs="Times New Roman"/>
              </w:rPr>
            </w:pPr>
            <w:r w:rsidRPr="00982E12">
              <w:rPr>
                <w:rFonts w:ascii="Times New Roman" w:hAnsi="Times New Roman" w:cs="Times New Roman"/>
              </w:rPr>
              <w:t>Podział form czynności operacyjno - rozpoznawczych według wewnętrznych przepisów SG</w:t>
            </w:r>
          </w:p>
        </w:tc>
        <w:tc>
          <w:tcPr>
            <w:tcW w:w="1276" w:type="dxa"/>
          </w:tcPr>
          <w:p w:rsidR="00697982" w:rsidRPr="00982E12" w:rsidRDefault="00697982" w:rsidP="00A5477A">
            <w:pPr>
              <w:jc w:val="center"/>
              <w:rPr>
                <w:rFonts w:ascii="Times New Roman" w:hAnsi="Times New Roman" w:cs="Times New Roman"/>
              </w:rPr>
            </w:pPr>
            <w:r w:rsidRPr="00982E12">
              <w:rPr>
                <w:rFonts w:ascii="Times New Roman" w:hAnsi="Times New Roman" w:cs="Times New Roman"/>
              </w:rPr>
              <w:t>8</w:t>
            </w:r>
          </w:p>
        </w:tc>
        <w:tc>
          <w:tcPr>
            <w:tcW w:w="1417" w:type="dxa"/>
          </w:tcPr>
          <w:p w:rsidR="00697982" w:rsidRPr="00982E12" w:rsidRDefault="00697982"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697982" w:rsidRPr="00982E12" w:rsidRDefault="00697982" w:rsidP="00A5477A">
            <w:pPr>
              <w:jc w:val="center"/>
              <w:rPr>
                <w:rFonts w:ascii="Times New Roman" w:hAnsi="Times New Roman" w:cs="Times New Roman"/>
              </w:rPr>
            </w:pPr>
            <w:r w:rsidRPr="00982E12">
              <w:rPr>
                <w:rFonts w:ascii="Times New Roman" w:hAnsi="Times New Roman" w:cs="Times New Roman"/>
              </w:rPr>
              <w:t>-</w:t>
            </w:r>
          </w:p>
        </w:tc>
      </w:tr>
      <w:tr w:rsidR="00697982" w:rsidRPr="00982E12" w:rsidTr="00697982">
        <w:tc>
          <w:tcPr>
            <w:tcW w:w="836" w:type="dxa"/>
          </w:tcPr>
          <w:p w:rsidR="00697982" w:rsidRPr="00982E12" w:rsidRDefault="00697982" w:rsidP="006D135F">
            <w:pPr>
              <w:numPr>
                <w:ilvl w:val="0"/>
                <w:numId w:val="220"/>
              </w:numPr>
              <w:rPr>
                <w:rFonts w:ascii="Times New Roman" w:hAnsi="Times New Roman" w:cs="Times New Roman"/>
              </w:rPr>
            </w:pPr>
          </w:p>
        </w:tc>
        <w:tc>
          <w:tcPr>
            <w:tcW w:w="1994" w:type="dxa"/>
          </w:tcPr>
          <w:p w:rsidR="00697982" w:rsidRPr="00982E12" w:rsidRDefault="00697982" w:rsidP="00A5477A">
            <w:pPr>
              <w:rPr>
                <w:rFonts w:ascii="Times New Roman" w:hAnsi="Times New Roman" w:cs="Times New Roman"/>
              </w:rPr>
            </w:pPr>
            <w:r w:rsidRPr="00982E12">
              <w:rPr>
                <w:rFonts w:ascii="Times New Roman" w:hAnsi="Times New Roman" w:cs="Times New Roman"/>
              </w:rPr>
              <w:t>Wybrane zagadnienia prawa karnego materialnego</w:t>
            </w:r>
          </w:p>
          <w:p w:rsidR="00697982" w:rsidRPr="00982E12" w:rsidRDefault="00697982" w:rsidP="00A5477A">
            <w:pPr>
              <w:rPr>
                <w:rFonts w:ascii="Times New Roman" w:hAnsi="Times New Roman" w:cs="Times New Roman"/>
              </w:rPr>
            </w:pPr>
          </w:p>
          <w:p w:rsidR="00697982" w:rsidRPr="00982E12" w:rsidRDefault="00697982" w:rsidP="00A5477A">
            <w:pPr>
              <w:rPr>
                <w:rFonts w:ascii="Times New Roman" w:hAnsi="Times New Roman" w:cs="Times New Roman"/>
              </w:rPr>
            </w:pPr>
          </w:p>
        </w:tc>
        <w:tc>
          <w:tcPr>
            <w:tcW w:w="3686" w:type="dxa"/>
          </w:tcPr>
          <w:p w:rsidR="00697982" w:rsidRPr="00982E12" w:rsidRDefault="00697982" w:rsidP="006D135F">
            <w:pPr>
              <w:numPr>
                <w:ilvl w:val="0"/>
                <w:numId w:val="219"/>
              </w:numPr>
              <w:ind w:left="475"/>
              <w:rPr>
                <w:rFonts w:ascii="Times New Roman" w:hAnsi="Times New Roman" w:cs="Times New Roman"/>
              </w:rPr>
            </w:pPr>
            <w:r w:rsidRPr="00982E12">
              <w:rPr>
                <w:rFonts w:ascii="Times New Roman" w:hAnsi="Times New Roman" w:cs="Times New Roman"/>
              </w:rPr>
              <w:t>Zasady prawa karnego</w:t>
            </w:r>
          </w:p>
          <w:p w:rsidR="00697982" w:rsidRPr="00982E12" w:rsidRDefault="00697982" w:rsidP="006D135F">
            <w:pPr>
              <w:numPr>
                <w:ilvl w:val="0"/>
                <w:numId w:val="219"/>
              </w:numPr>
              <w:ind w:left="475"/>
              <w:rPr>
                <w:rFonts w:ascii="Times New Roman" w:hAnsi="Times New Roman" w:cs="Times New Roman"/>
              </w:rPr>
            </w:pPr>
            <w:r w:rsidRPr="00982E12">
              <w:rPr>
                <w:rFonts w:ascii="Times New Roman" w:hAnsi="Times New Roman" w:cs="Times New Roman"/>
              </w:rPr>
              <w:t xml:space="preserve">Czas i miejsce popełnienia przestępstwa </w:t>
            </w:r>
          </w:p>
          <w:p w:rsidR="00697982" w:rsidRPr="00982E12" w:rsidRDefault="00697982" w:rsidP="006D135F">
            <w:pPr>
              <w:numPr>
                <w:ilvl w:val="0"/>
                <w:numId w:val="219"/>
              </w:numPr>
              <w:ind w:left="475"/>
              <w:rPr>
                <w:rFonts w:ascii="Times New Roman" w:hAnsi="Times New Roman" w:cs="Times New Roman"/>
              </w:rPr>
            </w:pPr>
            <w:r w:rsidRPr="00982E12">
              <w:rPr>
                <w:rFonts w:ascii="Times New Roman" w:hAnsi="Times New Roman" w:cs="Times New Roman"/>
              </w:rPr>
              <w:t>Podział przestępstw</w:t>
            </w:r>
          </w:p>
          <w:p w:rsidR="00697982" w:rsidRPr="00982E12" w:rsidRDefault="00697982" w:rsidP="006D135F">
            <w:pPr>
              <w:numPr>
                <w:ilvl w:val="0"/>
                <w:numId w:val="219"/>
              </w:numPr>
              <w:ind w:left="475"/>
              <w:rPr>
                <w:rFonts w:ascii="Times New Roman" w:hAnsi="Times New Roman" w:cs="Times New Roman"/>
              </w:rPr>
            </w:pPr>
            <w:r w:rsidRPr="00982E12">
              <w:rPr>
                <w:rFonts w:ascii="Times New Roman" w:hAnsi="Times New Roman" w:cs="Times New Roman"/>
              </w:rPr>
              <w:t>Wyłączenie odpowiedzialności karnej (okoliczności wyłączające bezprawność czynu, okoliczności wyłączające winę)</w:t>
            </w:r>
          </w:p>
          <w:p w:rsidR="00697982" w:rsidRPr="00982E12" w:rsidRDefault="00697982" w:rsidP="006D135F">
            <w:pPr>
              <w:numPr>
                <w:ilvl w:val="0"/>
                <w:numId w:val="219"/>
              </w:numPr>
              <w:ind w:left="475"/>
              <w:rPr>
                <w:rFonts w:ascii="Times New Roman" w:hAnsi="Times New Roman" w:cs="Times New Roman"/>
              </w:rPr>
            </w:pPr>
            <w:r w:rsidRPr="00982E12">
              <w:rPr>
                <w:rFonts w:ascii="Times New Roman" w:hAnsi="Times New Roman" w:cs="Times New Roman"/>
              </w:rPr>
              <w:t>Rodzaje kar i środków karnych</w:t>
            </w:r>
          </w:p>
        </w:tc>
        <w:tc>
          <w:tcPr>
            <w:tcW w:w="1276" w:type="dxa"/>
          </w:tcPr>
          <w:p w:rsidR="00697982" w:rsidRPr="00982E12" w:rsidRDefault="00697982" w:rsidP="00A5477A">
            <w:pPr>
              <w:jc w:val="center"/>
              <w:rPr>
                <w:rFonts w:ascii="Times New Roman" w:hAnsi="Times New Roman" w:cs="Times New Roman"/>
              </w:rPr>
            </w:pPr>
            <w:r w:rsidRPr="00982E12">
              <w:rPr>
                <w:rFonts w:ascii="Times New Roman" w:hAnsi="Times New Roman" w:cs="Times New Roman"/>
              </w:rPr>
              <w:t>3</w:t>
            </w:r>
          </w:p>
        </w:tc>
        <w:tc>
          <w:tcPr>
            <w:tcW w:w="1417" w:type="dxa"/>
          </w:tcPr>
          <w:p w:rsidR="00697982" w:rsidRPr="00982E12" w:rsidRDefault="00697982"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697982" w:rsidRPr="00982E12" w:rsidRDefault="00697982" w:rsidP="00A5477A">
            <w:pPr>
              <w:jc w:val="center"/>
              <w:rPr>
                <w:rFonts w:ascii="Times New Roman" w:hAnsi="Times New Roman" w:cs="Times New Roman"/>
              </w:rPr>
            </w:pPr>
            <w:r w:rsidRPr="00982E12">
              <w:rPr>
                <w:rFonts w:ascii="Times New Roman" w:hAnsi="Times New Roman" w:cs="Times New Roman"/>
              </w:rPr>
              <w:t>-</w:t>
            </w:r>
          </w:p>
        </w:tc>
      </w:tr>
      <w:tr w:rsidR="00697982" w:rsidRPr="00982E12" w:rsidTr="00697982">
        <w:tc>
          <w:tcPr>
            <w:tcW w:w="836" w:type="dxa"/>
          </w:tcPr>
          <w:p w:rsidR="00697982" w:rsidRPr="00982E12" w:rsidRDefault="00697982" w:rsidP="006D135F">
            <w:pPr>
              <w:numPr>
                <w:ilvl w:val="0"/>
                <w:numId w:val="220"/>
              </w:numPr>
              <w:rPr>
                <w:rFonts w:ascii="Times New Roman" w:hAnsi="Times New Roman" w:cs="Times New Roman"/>
              </w:rPr>
            </w:pPr>
          </w:p>
        </w:tc>
        <w:tc>
          <w:tcPr>
            <w:tcW w:w="1994" w:type="dxa"/>
          </w:tcPr>
          <w:p w:rsidR="00697982" w:rsidRPr="00982E12" w:rsidRDefault="00697982" w:rsidP="00A5477A">
            <w:pPr>
              <w:rPr>
                <w:rFonts w:ascii="Times New Roman" w:hAnsi="Times New Roman" w:cs="Times New Roman"/>
              </w:rPr>
            </w:pPr>
            <w:r w:rsidRPr="00982E12">
              <w:rPr>
                <w:rFonts w:ascii="Times New Roman" w:hAnsi="Times New Roman" w:cs="Times New Roman"/>
              </w:rPr>
              <w:t>Właściwość Straży Granicznej do prowadzenia postępowań przygotowawczych, kwalifikacja prawna czynu</w:t>
            </w:r>
          </w:p>
        </w:tc>
        <w:tc>
          <w:tcPr>
            <w:tcW w:w="3686" w:type="dxa"/>
          </w:tcPr>
          <w:p w:rsidR="00697982" w:rsidRPr="00982E12" w:rsidRDefault="00697982" w:rsidP="006D135F">
            <w:pPr>
              <w:numPr>
                <w:ilvl w:val="0"/>
                <w:numId w:val="208"/>
              </w:numPr>
              <w:ind w:left="475"/>
              <w:rPr>
                <w:rFonts w:ascii="Times New Roman" w:hAnsi="Times New Roman" w:cs="Times New Roman"/>
              </w:rPr>
            </w:pPr>
            <w:r w:rsidRPr="00982E12">
              <w:rPr>
                <w:rFonts w:ascii="Times New Roman" w:hAnsi="Times New Roman" w:cs="Times New Roman"/>
              </w:rPr>
              <w:t>Pojęcie i zakres właściwości miejscowej i rzeczowej</w:t>
            </w:r>
          </w:p>
          <w:p w:rsidR="00697982" w:rsidRPr="00982E12" w:rsidRDefault="00697982" w:rsidP="006D135F">
            <w:pPr>
              <w:numPr>
                <w:ilvl w:val="0"/>
                <w:numId w:val="208"/>
              </w:numPr>
              <w:ind w:left="475"/>
              <w:rPr>
                <w:rFonts w:ascii="Times New Roman" w:hAnsi="Times New Roman" w:cs="Times New Roman"/>
              </w:rPr>
            </w:pPr>
            <w:r w:rsidRPr="00982E12">
              <w:rPr>
                <w:rFonts w:ascii="Times New Roman" w:hAnsi="Times New Roman" w:cs="Times New Roman"/>
              </w:rPr>
              <w:t>Kodeksowe przestępstwa leżące w zakresie właściwości rzeczowej Straży Granicznej</w:t>
            </w:r>
          </w:p>
          <w:p w:rsidR="00697982" w:rsidRPr="00982E12" w:rsidRDefault="00697982" w:rsidP="006D135F">
            <w:pPr>
              <w:numPr>
                <w:ilvl w:val="0"/>
                <w:numId w:val="208"/>
              </w:numPr>
              <w:ind w:left="475"/>
              <w:rPr>
                <w:rFonts w:ascii="Times New Roman" w:hAnsi="Times New Roman" w:cs="Times New Roman"/>
              </w:rPr>
            </w:pPr>
            <w:r w:rsidRPr="00982E12">
              <w:rPr>
                <w:rFonts w:ascii="Times New Roman" w:hAnsi="Times New Roman" w:cs="Times New Roman"/>
              </w:rPr>
              <w:t>Pozakodeksowe przestępstwa leżące w zakresie właściwości rzeczowej Straży Granicznej</w:t>
            </w:r>
          </w:p>
          <w:p w:rsidR="00697982" w:rsidRPr="00982E12" w:rsidRDefault="00697982" w:rsidP="006D135F">
            <w:pPr>
              <w:numPr>
                <w:ilvl w:val="0"/>
                <w:numId w:val="208"/>
              </w:numPr>
              <w:ind w:left="475"/>
              <w:rPr>
                <w:rFonts w:ascii="Times New Roman" w:hAnsi="Times New Roman" w:cs="Times New Roman"/>
              </w:rPr>
            </w:pPr>
            <w:r w:rsidRPr="00982E12">
              <w:rPr>
                <w:rFonts w:ascii="Times New Roman" w:hAnsi="Times New Roman" w:cs="Times New Roman"/>
              </w:rPr>
              <w:t>Ogólne zasady dokonywania kwalifikacji prawnej czynu</w:t>
            </w:r>
          </w:p>
          <w:p w:rsidR="00697982" w:rsidRPr="00982E12" w:rsidRDefault="00697982" w:rsidP="006D135F">
            <w:pPr>
              <w:numPr>
                <w:ilvl w:val="0"/>
                <w:numId w:val="208"/>
              </w:numPr>
              <w:ind w:left="475"/>
              <w:rPr>
                <w:rFonts w:ascii="Times New Roman" w:hAnsi="Times New Roman" w:cs="Times New Roman"/>
              </w:rPr>
            </w:pPr>
            <w:r w:rsidRPr="00982E12">
              <w:rPr>
                <w:rFonts w:ascii="Times New Roman" w:hAnsi="Times New Roman" w:cs="Times New Roman"/>
              </w:rPr>
              <w:t xml:space="preserve">Zasada subsumpcji w prawie karnym </w:t>
            </w:r>
          </w:p>
          <w:p w:rsidR="00697982" w:rsidRPr="00982E12" w:rsidRDefault="00697982" w:rsidP="006D135F">
            <w:pPr>
              <w:numPr>
                <w:ilvl w:val="0"/>
                <w:numId w:val="208"/>
              </w:numPr>
              <w:ind w:left="475"/>
              <w:rPr>
                <w:rFonts w:ascii="Times New Roman" w:hAnsi="Times New Roman" w:cs="Times New Roman"/>
              </w:rPr>
            </w:pPr>
            <w:r w:rsidRPr="00982E12">
              <w:rPr>
                <w:rFonts w:ascii="Times New Roman" w:hAnsi="Times New Roman" w:cs="Times New Roman"/>
              </w:rPr>
              <w:t>Wybrane kwalifikacje prawne czynów leżących w zakresie właściwości rzeczowej Straży Granicznej</w:t>
            </w:r>
          </w:p>
        </w:tc>
        <w:tc>
          <w:tcPr>
            <w:tcW w:w="1276" w:type="dxa"/>
          </w:tcPr>
          <w:p w:rsidR="00697982" w:rsidRPr="00982E12" w:rsidRDefault="00697982" w:rsidP="00A5477A">
            <w:pPr>
              <w:jc w:val="center"/>
              <w:rPr>
                <w:rFonts w:ascii="Times New Roman" w:hAnsi="Times New Roman" w:cs="Times New Roman"/>
              </w:rPr>
            </w:pPr>
            <w:r w:rsidRPr="00982E12">
              <w:rPr>
                <w:rFonts w:ascii="Times New Roman" w:hAnsi="Times New Roman" w:cs="Times New Roman"/>
              </w:rPr>
              <w:t>3</w:t>
            </w:r>
          </w:p>
        </w:tc>
        <w:tc>
          <w:tcPr>
            <w:tcW w:w="1417" w:type="dxa"/>
          </w:tcPr>
          <w:p w:rsidR="00697982" w:rsidRPr="00982E12" w:rsidRDefault="00697982"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697982" w:rsidRPr="00982E12" w:rsidRDefault="00697982" w:rsidP="00A5477A">
            <w:pPr>
              <w:jc w:val="center"/>
              <w:rPr>
                <w:rFonts w:ascii="Times New Roman" w:hAnsi="Times New Roman" w:cs="Times New Roman"/>
              </w:rPr>
            </w:pPr>
            <w:r w:rsidRPr="00982E12">
              <w:rPr>
                <w:rFonts w:ascii="Times New Roman" w:hAnsi="Times New Roman" w:cs="Times New Roman"/>
              </w:rPr>
              <w:t>-</w:t>
            </w:r>
          </w:p>
        </w:tc>
      </w:tr>
      <w:tr w:rsidR="00697982" w:rsidRPr="00982E12" w:rsidTr="00697982">
        <w:tc>
          <w:tcPr>
            <w:tcW w:w="836" w:type="dxa"/>
          </w:tcPr>
          <w:p w:rsidR="00697982" w:rsidRPr="00982E12" w:rsidRDefault="00697982" w:rsidP="006D135F">
            <w:pPr>
              <w:numPr>
                <w:ilvl w:val="0"/>
                <w:numId w:val="220"/>
              </w:numPr>
              <w:rPr>
                <w:rFonts w:ascii="Times New Roman" w:hAnsi="Times New Roman" w:cs="Times New Roman"/>
              </w:rPr>
            </w:pPr>
          </w:p>
        </w:tc>
        <w:tc>
          <w:tcPr>
            <w:tcW w:w="1994" w:type="dxa"/>
          </w:tcPr>
          <w:p w:rsidR="00697982" w:rsidRPr="00982E12" w:rsidRDefault="00697982" w:rsidP="00A5477A">
            <w:pPr>
              <w:rPr>
                <w:rFonts w:ascii="Times New Roman" w:hAnsi="Times New Roman" w:cs="Times New Roman"/>
              </w:rPr>
            </w:pPr>
            <w:r w:rsidRPr="00982E12">
              <w:rPr>
                <w:rFonts w:ascii="Times New Roman" w:hAnsi="Times New Roman" w:cs="Times New Roman"/>
              </w:rPr>
              <w:t>Warunki dopuszczalności postępowania karnego</w:t>
            </w:r>
          </w:p>
        </w:tc>
        <w:tc>
          <w:tcPr>
            <w:tcW w:w="3686" w:type="dxa"/>
          </w:tcPr>
          <w:p w:rsidR="00697982" w:rsidRPr="00982E12" w:rsidRDefault="00697982" w:rsidP="006D135F">
            <w:pPr>
              <w:numPr>
                <w:ilvl w:val="0"/>
                <w:numId w:val="209"/>
              </w:numPr>
              <w:ind w:left="475"/>
              <w:rPr>
                <w:rFonts w:ascii="Times New Roman" w:hAnsi="Times New Roman" w:cs="Times New Roman"/>
              </w:rPr>
            </w:pPr>
            <w:r w:rsidRPr="00982E12">
              <w:rPr>
                <w:rFonts w:ascii="Times New Roman" w:hAnsi="Times New Roman" w:cs="Times New Roman"/>
              </w:rPr>
              <w:t>Ogólne zasady dopuszczalności postępowania karnego</w:t>
            </w:r>
          </w:p>
          <w:p w:rsidR="00697982" w:rsidRPr="00982E12" w:rsidRDefault="00697982" w:rsidP="006D135F">
            <w:pPr>
              <w:numPr>
                <w:ilvl w:val="0"/>
                <w:numId w:val="209"/>
              </w:numPr>
              <w:ind w:left="475"/>
              <w:rPr>
                <w:rFonts w:ascii="Times New Roman" w:hAnsi="Times New Roman" w:cs="Times New Roman"/>
              </w:rPr>
            </w:pPr>
            <w:r w:rsidRPr="00982E12">
              <w:rPr>
                <w:rFonts w:ascii="Times New Roman" w:hAnsi="Times New Roman" w:cs="Times New Roman"/>
              </w:rPr>
              <w:t>Przesłanki procesowe</w:t>
            </w:r>
          </w:p>
        </w:tc>
        <w:tc>
          <w:tcPr>
            <w:tcW w:w="1276" w:type="dxa"/>
          </w:tcPr>
          <w:p w:rsidR="00697982" w:rsidRPr="00982E12" w:rsidRDefault="00697982" w:rsidP="00A5477A">
            <w:pPr>
              <w:jc w:val="center"/>
              <w:rPr>
                <w:rFonts w:ascii="Times New Roman" w:hAnsi="Times New Roman" w:cs="Times New Roman"/>
              </w:rPr>
            </w:pPr>
            <w:r w:rsidRPr="00982E12">
              <w:rPr>
                <w:rFonts w:ascii="Times New Roman" w:hAnsi="Times New Roman" w:cs="Times New Roman"/>
              </w:rPr>
              <w:t>2</w:t>
            </w:r>
          </w:p>
        </w:tc>
        <w:tc>
          <w:tcPr>
            <w:tcW w:w="1417" w:type="dxa"/>
          </w:tcPr>
          <w:p w:rsidR="00697982" w:rsidRPr="00982E12" w:rsidRDefault="00697982"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697982" w:rsidRPr="00982E12" w:rsidRDefault="00697982" w:rsidP="00A5477A">
            <w:pPr>
              <w:jc w:val="center"/>
              <w:rPr>
                <w:rFonts w:ascii="Times New Roman" w:hAnsi="Times New Roman" w:cs="Times New Roman"/>
              </w:rPr>
            </w:pPr>
            <w:r w:rsidRPr="00982E12">
              <w:rPr>
                <w:rFonts w:ascii="Times New Roman" w:hAnsi="Times New Roman" w:cs="Times New Roman"/>
              </w:rPr>
              <w:t>-</w:t>
            </w:r>
          </w:p>
        </w:tc>
      </w:tr>
      <w:tr w:rsidR="00697982" w:rsidRPr="00982E12" w:rsidTr="00697982">
        <w:tc>
          <w:tcPr>
            <w:tcW w:w="836" w:type="dxa"/>
          </w:tcPr>
          <w:p w:rsidR="00697982" w:rsidRPr="00982E12" w:rsidRDefault="00697982" w:rsidP="006D135F">
            <w:pPr>
              <w:numPr>
                <w:ilvl w:val="0"/>
                <w:numId w:val="220"/>
              </w:numPr>
              <w:rPr>
                <w:rFonts w:ascii="Times New Roman" w:hAnsi="Times New Roman" w:cs="Times New Roman"/>
              </w:rPr>
            </w:pPr>
          </w:p>
        </w:tc>
        <w:tc>
          <w:tcPr>
            <w:tcW w:w="1994" w:type="dxa"/>
          </w:tcPr>
          <w:p w:rsidR="00697982" w:rsidRPr="00982E12" w:rsidRDefault="00697982" w:rsidP="00A5477A">
            <w:pPr>
              <w:rPr>
                <w:rFonts w:ascii="Times New Roman" w:hAnsi="Times New Roman" w:cs="Times New Roman"/>
              </w:rPr>
            </w:pPr>
            <w:r w:rsidRPr="00982E12">
              <w:rPr>
                <w:rFonts w:ascii="Times New Roman" w:hAnsi="Times New Roman" w:cs="Times New Roman"/>
              </w:rPr>
              <w:t>Uczestnicy postępowania karnego</w:t>
            </w:r>
          </w:p>
        </w:tc>
        <w:tc>
          <w:tcPr>
            <w:tcW w:w="3686" w:type="dxa"/>
          </w:tcPr>
          <w:p w:rsidR="00697982" w:rsidRPr="00982E12" w:rsidRDefault="00697982" w:rsidP="006D135F">
            <w:pPr>
              <w:numPr>
                <w:ilvl w:val="0"/>
                <w:numId w:val="210"/>
              </w:numPr>
              <w:ind w:left="475"/>
              <w:rPr>
                <w:rFonts w:ascii="Times New Roman" w:hAnsi="Times New Roman" w:cs="Times New Roman"/>
              </w:rPr>
            </w:pPr>
            <w:r w:rsidRPr="00982E12">
              <w:rPr>
                <w:rFonts w:ascii="Times New Roman" w:hAnsi="Times New Roman" w:cs="Times New Roman"/>
              </w:rPr>
              <w:t>Pojęcie strony i rodzaje stron</w:t>
            </w:r>
          </w:p>
          <w:p w:rsidR="00697982" w:rsidRPr="00982E12" w:rsidRDefault="00697982" w:rsidP="006D135F">
            <w:pPr>
              <w:numPr>
                <w:ilvl w:val="0"/>
                <w:numId w:val="210"/>
              </w:numPr>
              <w:ind w:left="475"/>
              <w:rPr>
                <w:rFonts w:ascii="Times New Roman" w:hAnsi="Times New Roman" w:cs="Times New Roman"/>
              </w:rPr>
            </w:pPr>
            <w:r w:rsidRPr="00982E12">
              <w:rPr>
                <w:rFonts w:ascii="Times New Roman" w:hAnsi="Times New Roman" w:cs="Times New Roman"/>
              </w:rPr>
              <w:t>Oskarżyciel publiczny, posiłkowy i prywatny</w:t>
            </w:r>
          </w:p>
          <w:p w:rsidR="00697982" w:rsidRPr="00982E12" w:rsidRDefault="00697982" w:rsidP="006D135F">
            <w:pPr>
              <w:numPr>
                <w:ilvl w:val="0"/>
                <w:numId w:val="210"/>
              </w:numPr>
              <w:ind w:left="475"/>
              <w:rPr>
                <w:rFonts w:ascii="Times New Roman" w:hAnsi="Times New Roman" w:cs="Times New Roman"/>
              </w:rPr>
            </w:pPr>
            <w:r w:rsidRPr="00982E12">
              <w:rPr>
                <w:rFonts w:ascii="Times New Roman" w:hAnsi="Times New Roman" w:cs="Times New Roman"/>
              </w:rPr>
              <w:t>Pokrzywdzony</w:t>
            </w:r>
          </w:p>
          <w:p w:rsidR="00697982" w:rsidRPr="00982E12" w:rsidRDefault="00697982" w:rsidP="006D135F">
            <w:pPr>
              <w:numPr>
                <w:ilvl w:val="0"/>
                <w:numId w:val="210"/>
              </w:numPr>
              <w:ind w:left="475"/>
              <w:rPr>
                <w:rFonts w:ascii="Times New Roman" w:hAnsi="Times New Roman" w:cs="Times New Roman"/>
              </w:rPr>
            </w:pPr>
            <w:r w:rsidRPr="00982E12">
              <w:rPr>
                <w:rFonts w:ascii="Times New Roman" w:hAnsi="Times New Roman" w:cs="Times New Roman"/>
              </w:rPr>
              <w:t>Oskarżony</w:t>
            </w:r>
          </w:p>
          <w:p w:rsidR="00697982" w:rsidRPr="00982E12" w:rsidRDefault="00697982" w:rsidP="006D135F">
            <w:pPr>
              <w:numPr>
                <w:ilvl w:val="0"/>
                <w:numId w:val="210"/>
              </w:numPr>
              <w:ind w:left="475"/>
              <w:rPr>
                <w:rFonts w:ascii="Times New Roman" w:hAnsi="Times New Roman" w:cs="Times New Roman"/>
              </w:rPr>
            </w:pPr>
            <w:r w:rsidRPr="00982E12">
              <w:rPr>
                <w:rFonts w:ascii="Times New Roman" w:hAnsi="Times New Roman" w:cs="Times New Roman"/>
              </w:rPr>
              <w:t>Przedstawiciele procesowi i inni uczestnicy postępowania karnego</w:t>
            </w:r>
          </w:p>
        </w:tc>
        <w:tc>
          <w:tcPr>
            <w:tcW w:w="1276" w:type="dxa"/>
          </w:tcPr>
          <w:p w:rsidR="00697982" w:rsidRPr="00982E12" w:rsidRDefault="00697982" w:rsidP="00A5477A">
            <w:pPr>
              <w:jc w:val="center"/>
              <w:rPr>
                <w:rFonts w:ascii="Times New Roman" w:hAnsi="Times New Roman" w:cs="Times New Roman"/>
              </w:rPr>
            </w:pPr>
            <w:r w:rsidRPr="00982E12">
              <w:rPr>
                <w:rFonts w:ascii="Times New Roman" w:hAnsi="Times New Roman" w:cs="Times New Roman"/>
              </w:rPr>
              <w:t>3</w:t>
            </w:r>
          </w:p>
        </w:tc>
        <w:tc>
          <w:tcPr>
            <w:tcW w:w="1417" w:type="dxa"/>
          </w:tcPr>
          <w:p w:rsidR="00697982" w:rsidRPr="00982E12" w:rsidRDefault="00697982"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697982" w:rsidRPr="00982E12" w:rsidRDefault="00697982" w:rsidP="00A5477A">
            <w:pPr>
              <w:jc w:val="center"/>
              <w:rPr>
                <w:rFonts w:ascii="Times New Roman" w:hAnsi="Times New Roman" w:cs="Times New Roman"/>
              </w:rPr>
            </w:pPr>
            <w:r w:rsidRPr="00982E12">
              <w:rPr>
                <w:rFonts w:ascii="Times New Roman" w:hAnsi="Times New Roman" w:cs="Times New Roman"/>
              </w:rPr>
              <w:t>-</w:t>
            </w:r>
          </w:p>
        </w:tc>
      </w:tr>
      <w:tr w:rsidR="00697982" w:rsidRPr="00982E12" w:rsidTr="00697982">
        <w:tc>
          <w:tcPr>
            <w:tcW w:w="836" w:type="dxa"/>
          </w:tcPr>
          <w:p w:rsidR="00697982" w:rsidRPr="00982E12" w:rsidRDefault="00697982" w:rsidP="006D135F">
            <w:pPr>
              <w:numPr>
                <w:ilvl w:val="0"/>
                <w:numId w:val="220"/>
              </w:numPr>
              <w:rPr>
                <w:rFonts w:ascii="Times New Roman" w:hAnsi="Times New Roman" w:cs="Times New Roman"/>
              </w:rPr>
            </w:pPr>
          </w:p>
        </w:tc>
        <w:tc>
          <w:tcPr>
            <w:tcW w:w="1994" w:type="dxa"/>
          </w:tcPr>
          <w:p w:rsidR="00697982" w:rsidRPr="00982E12" w:rsidRDefault="00697982" w:rsidP="00A5477A">
            <w:pPr>
              <w:rPr>
                <w:rFonts w:ascii="Times New Roman" w:hAnsi="Times New Roman" w:cs="Times New Roman"/>
              </w:rPr>
            </w:pPr>
            <w:r w:rsidRPr="00982E12">
              <w:rPr>
                <w:rFonts w:ascii="Times New Roman" w:hAnsi="Times New Roman" w:cs="Times New Roman"/>
              </w:rPr>
              <w:t>Prokurator jako organ postępowania karnego</w:t>
            </w:r>
          </w:p>
        </w:tc>
        <w:tc>
          <w:tcPr>
            <w:tcW w:w="3686" w:type="dxa"/>
          </w:tcPr>
          <w:p w:rsidR="00697982" w:rsidRPr="00982E12" w:rsidRDefault="00697982" w:rsidP="006D135F">
            <w:pPr>
              <w:numPr>
                <w:ilvl w:val="0"/>
                <w:numId w:val="211"/>
              </w:numPr>
              <w:ind w:left="475"/>
              <w:rPr>
                <w:rFonts w:ascii="Times New Roman" w:hAnsi="Times New Roman" w:cs="Times New Roman"/>
              </w:rPr>
            </w:pPr>
            <w:r w:rsidRPr="00982E12">
              <w:rPr>
                <w:rFonts w:ascii="Times New Roman" w:hAnsi="Times New Roman" w:cs="Times New Roman"/>
              </w:rPr>
              <w:t>Struktura prokuratury w systemie organów ścigania RP</w:t>
            </w:r>
          </w:p>
          <w:p w:rsidR="00697982" w:rsidRPr="00982E12" w:rsidRDefault="00697982" w:rsidP="006D135F">
            <w:pPr>
              <w:numPr>
                <w:ilvl w:val="0"/>
                <w:numId w:val="211"/>
              </w:numPr>
              <w:ind w:left="475"/>
              <w:rPr>
                <w:rFonts w:ascii="Times New Roman" w:hAnsi="Times New Roman" w:cs="Times New Roman"/>
              </w:rPr>
            </w:pPr>
            <w:r w:rsidRPr="00982E12">
              <w:rPr>
                <w:rFonts w:ascii="Times New Roman" w:hAnsi="Times New Roman" w:cs="Times New Roman"/>
              </w:rPr>
              <w:t xml:space="preserve">Zadania prokuratora w zakresie nadzoru nad postępowaniem przygotowawczym </w:t>
            </w:r>
          </w:p>
        </w:tc>
        <w:tc>
          <w:tcPr>
            <w:tcW w:w="1276" w:type="dxa"/>
          </w:tcPr>
          <w:p w:rsidR="00697982" w:rsidRPr="00982E12" w:rsidRDefault="00697982" w:rsidP="00A5477A">
            <w:pPr>
              <w:jc w:val="center"/>
              <w:rPr>
                <w:rFonts w:ascii="Times New Roman" w:hAnsi="Times New Roman" w:cs="Times New Roman"/>
              </w:rPr>
            </w:pPr>
            <w:r w:rsidRPr="00982E12">
              <w:rPr>
                <w:rFonts w:ascii="Times New Roman" w:hAnsi="Times New Roman" w:cs="Times New Roman"/>
              </w:rPr>
              <w:t>1</w:t>
            </w:r>
          </w:p>
        </w:tc>
        <w:tc>
          <w:tcPr>
            <w:tcW w:w="1417" w:type="dxa"/>
          </w:tcPr>
          <w:p w:rsidR="00697982" w:rsidRPr="00982E12" w:rsidRDefault="00697982"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697982" w:rsidRPr="00982E12" w:rsidRDefault="00697982" w:rsidP="00A5477A">
            <w:pPr>
              <w:jc w:val="center"/>
              <w:rPr>
                <w:rFonts w:ascii="Times New Roman" w:hAnsi="Times New Roman" w:cs="Times New Roman"/>
              </w:rPr>
            </w:pPr>
            <w:r w:rsidRPr="00982E12">
              <w:rPr>
                <w:rFonts w:ascii="Times New Roman" w:hAnsi="Times New Roman" w:cs="Times New Roman"/>
              </w:rPr>
              <w:t>-</w:t>
            </w:r>
          </w:p>
        </w:tc>
      </w:tr>
      <w:tr w:rsidR="00697982" w:rsidRPr="00982E12" w:rsidTr="00697982">
        <w:tc>
          <w:tcPr>
            <w:tcW w:w="836" w:type="dxa"/>
          </w:tcPr>
          <w:p w:rsidR="00697982" w:rsidRPr="00982E12" w:rsidRDefault="00697982" w:rsidP="006D135F">
            <w:pPr>
              <w:numPr>
                <w:ilvl w:val="0"/>
                <w:numId w:val="220"/>
              </w:numPr>
              <w:rPr>
                <w:rFonts w:ascii="Times New Roman" w:hAnsi="Times New Roman" w:cs="Times New Roman"/>
              </w:rPr>
            </w:pPr>
          </w:p>
        </w:tc>
        <w:tc>
          <w:tcPr>
            <w:tcW w:w="1994" w:type="dxa"/>
          </w:tcPr>
          <w:p w:rsidR="00697982" w:rsidRPr="00982E12" w:rsidRDefault="00697982" w:rsidP="00A5477A">
            <w:pPr>
              <w:rPr>
                <w:rFonts w:ascii="Times New Roman" w:hAnsi="Times New Roman" w:cs="Times New Roman"/>
              </w:rPr>
            </w:pPr>
            <w:r w:rsidRPr="00982E12">
              <w:rPr>
                <w:rFonts w:ascii="Times New Roman" w:hAnsi="Times New Roman" w:cs="Times New Roman"/>
              </w:rPr>
              <w:t xml:space="preserve">Czynności procesowe – ogólna charakterystyka </w:t>
            </w:r>
          </w:p>
        </w:tc>
        <w:tc>
          <w:tcPr>
            <w:tcW w:w="3686" w:type="dxa"/>
          </w:tcPr>
          <w:p w:rsidR="00697982" w:rsidRPr="00982E12" w:rsidRDefault="00697982" w:rsidP="006D135F">
            <w:pPr>
              <w:numPr>
                <w:ilvl w:val="0"/>
                <w:numId w:val="212"/>
              </w:numPr>
              <w:ind w:left="475"/>
              <w:rPr>
                <w:rFonts w:ascii="Times New Roman" w:hAnsi="Times New Roman" w:cs="Times New Roman"/>
              </w:rPr>
            </w:pPr>
            <w:r w:rsidRPr="00982E12">
              <w:rPr>
                <w:rFonts w:ascii="Times New Roman" w:hAnsi="Times New Roman" w:cs="Times New Roman"/>
              </w:rPr>
              <w:t>Ogólna charakterystyka i podział czynności procesowych</w:t>
            </w:r>
          </w:p>
          <w:p w:rsidR="00697982" w:rsidRPr="00982E12" w:rsidRDefault="00697982" w:rsidP="006D135F">
            <w:pPr>
              <w:numPr>
                <w:ilvl w:val="0"/>
                <w:numId w:val="212"/>
              </w:numPr>
              <w:ind w:left="475"/>
              <w:rPr>
                <w:rFonts w:ascii="Times New Roman" w:hAnsi="Times New Roman" w:cs="Times New Roman"/>
              </w:rPr>
            </w:pPr>
            <w:r w:rsidRPr="00982E12">
              <w:rPr>
                <w:rFonts w:ascii="Times New Roman" w:hAnsi="Times New Roman" w:cs="Times New Roman"/>
              </w:rPr>
              <w:t>Terminy i doręczenia w postępowaniu karnym</w:t>
            </w:r>
          </w:p>
          <w:p w:rsidR="00697982" w:rsidRPr="00982E12" w:rsidRDefault="00697982" w:rsidP="006D135F">
            <w:pPr>
              <w:numPr>
                <w:ilvl w:val="0"/>
                <w:numId w:val="212"/>
              </w:numPr>
              <w:ind w:left="475"/>
              <w:rPr>
                <w:rFonts w:ascii="Times New Roman" w:hAnsi="Times New Roman" w:cs="Times New Roman"/>
              </w:rPr>
            </w:pPr>
            <w:r w:rsidRPr="00982E12">
              <w:rPr>
                <w:rFonts w:ascii="Times New Roman" w:hAnsi="Times New Roman" w:cs="Times New Roman"/>
              </w:rPr>
              <w:t>Dokumentowanie czynności procesowych</w:t>
            </w:r>
          </w:p>
        </w:tc>
        <w:tc>
          <w:tcPr>
            <w:tcW w:w="1276" w:type="dxa"/>
          </w:tcPr>
          <w:p w:rsidR="00697982" w:rsidRPr="00982E12" w:rsidRDefault="00697982" w:rsidP="00A5477A">
            <w:pPr>
              <w:jc w:val="center"/>
              <w:rPr>
                <w:rFonts w:ascii="Times New Roman" w:hAnsi="Times New Roman" w:cs="Times New Roman"/>
              </w:rPr>
            </w:pPr>
            <w:r w:rsidRPr="00982E12">
              <w:rPr>
                <w:rFonts w:ascii="Times New Roman" w:hAnsi="Times New Roman" w:cs="Times New Roman"/>
              </w:rPr>
              <w:t>1</w:t>
            </w:r>
          </w:p>
        </w:tc>
        <w:tc>
          <w:tcPr>
            <w:tcW w:w="1417" w:type="dxa"/>
          </w:tcPr>
          <w:p w:rsidR="00697982" w:rsidRPr="00982E12" w:rsidRDefault="00697982"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697982" w:rsidRPr="00982E12" w:rsidRDefault="00697982" w:rsidP="00A5477A">
            <w:pPr>
              <w:jc w:val="center"/>
              <w:rPr>
                <w:rFonts w:ascii="Times New Roman" w:hAnsi="Times New Roman" w:cs="Times New Roman"/>
              </w:rPr>
            </w:pPr>
            <w:r w:rsidRPr="00982E12">
              <w:rPr>
                <w:rFonts w:ascii="Times New Roman" w:hAnsi="Times New Roman" w:cs="Times New Roman"/>
              </w:rPr>
              <w:t>-</w:t>
            </w:r>
          </w:p>
        </w:tc>
      </w:tr>
      <w:tr w:rsidR="00697982" w:rsidRPr="00982E12" w:rsidTr="00697982">
        <w:tc>
          <w:tcPr>
            <w:tcW w:w="836" w:type="dxa"/>
          </w:tcPr>
          <w:p w:rsidR="00697982" w:rsidRPr="00982E12" w:rsidRDefault="00697982" w:rsidP="006D135F">
            <w:pPr>
              <w:numPr>
                <w:ilvl w:val="0"/>
                <w:numId w:val="221"/>
              </w:numPr>
              <w:rPr>
                <w:rFonts w:ascii="Times New Roman" w:hAnsi="Times New Roman" w:cs="Times New Roman"/>
              </w:rPr>
            </w:pPr>
          </w:p>
        </w:tc>
        <w:tc>
          <w:tcPr>
            <w:tcW w:w="1994" w:type="dxa"/>
          </w:tcPr>
          <w:p w:rsidR="00697982" w:rsidRPr="00982E12" w:rsidRDefault="00697982" w:rsidP="00A5477A">
            <w:pPr>
              <w:rPr>
                <w:rFonts w:ascii="Times New Roman" w:hAnsi="Times New Roman" w:cs="Times New Roman"/>
              </w:rPr>
            </w:pPr>
            <w:r w:rsidRPr="00982E12">
              <w:rPr>
                <w:rFonts w:ascii="Times New Roman" w:hAnsi="Times New Roman" w:cs="Times New Roman"/>
              </w:rPr>
              <w:t>Pojęcie i rodzaje dowodów</w:t>
            </w:r>
          </w:p>
        </w:tc>
        <w:tc>
          <w:tcPr>
            <w:tcW w:w="3686" w:type="dxa"/>
          </w:tcPr>
          <w:p w:rsidR="00697982" w:rsidRPr="00982E12" w:rsidRDefault="00697982" w:rsidP="006D135F">
            <w:pPr>
              <w:numPr>
                <w:ilvl w:val="0"/>
                <w:numId w:val="213"/>
              </w:numPr>
              <w:ind w:left="475"/>
              <w:rPr>
                <w:rFonts w:ascii="Times New Roman" w:hAnsi="Times New Roman" w:cs="Times New Roman"/>
              </w:rPr>
            </w:pPr>
            <w:r w:rsidRPr="00982E12">
              <w:rPr>
                <w:rFonts w:ascii="Times New Roman" w:hAnsi="Times New Roman" w:cs="Times New Roman"/>
              </w:rPr>
              <w:t>Pojęcie dowodu i rodzaje dowodów</w:t>
            </w:r>
          </w:p>
          <w:p w:rsidR="00697982" w:rsidRPr="00982E12" w:rsidRDefault="00697982" w:rsidP="006D135F">
            <w:pPr>
              <w:numPr>
                <w:ilvl w:val="0"/>
                <w:numId w:val="213"/>
              </w:numPr>
              <w:ind w:left="475"/>
              <w:rPr>
                <w:rFonts w:ascii="Times New Roman" w:hAnsi="Times New Roman" w:cs="Times New Roman"/>
              </w:rPr>
            </w:pPr>
            <w:r w:rsidRPr="00982E12">
              <w:rPr>
                <w:rFonts w:ascii="Times New Roman" w:hAnsi="Times New Roman" w:cs="Times New Roman"/>
              </w:rPr>
              <w:t>Wniosek dowodowy</w:t>
            </w:r>
          </w:p>
          <w:p w:rsidR="00697982" w:rsidRPr="00982E12" w:rsidRDefault="00697982" w:rsidP="006D135F">
            <w:pPr>
              <w:numPr>
                <w:ilvl w:val="0"/>
                <w:numId w:val="213"/>
              </w:numPr>
              <w:ind w:left="475"/>
              <w:rPr>
                <w:rFonts w:ascii="Times New Roman" w:hAnsi="Times New Roman" w:cs="Times New Roman"/>
              </w:rPr>
            </w:pPr>
            <w:r w:rsidRPr="00982E12">
              <w:rPr>
                <w:rFonts w:ascii="Times New Roman" w:hAnsi="Times New Roman" w:cs="Times New Roman"/>
              </w:rPr>
              <w:t>Pojęcie i podział zakazów dowodowych</w:t>
            </w:r>
          </w:p>
          <w:p w:rsidR="00697982" w:rsidRPr="00982E12" w:rsidRDefault="00697982" w:rsidP="006D135F">
            <w:pPr>
              <w:numPr>
                <w:ilvl w:val="0"/>
                <w:numId w:val="213"/>
              </w:numPr>
              <w:ind w:left="475"/>
              <w:rPr>
                <w:rFonts w:ascii="Times New Roman" w:hAnsi="Times New Roman" w:cs="Times New Roman"/>
              </w:rPr>
            </w:pPr>
            <w:r w:rsidRPr="00982E12">
              <w:rPr>
                <w:rFonts w:ascii="Times New Roman" w:hAnsi="Times New Roman" w:cs="Times New Roman"/>
              </w:rPr>
              <w:t>Charakterystyka wybranych zakazów dowodowych</w:t>
            </w:r>
          </w:p>
        </w:tc>
        <w:tc>
          <w:tcPr>
            <w:tcW w:w="1276" w:type="dxa"/>
          </w:tcPr>
          <w:p w:rsidR="00697982" w:rsidRPr="00982E12" w:rsidRDefault="00697982" w:rsidP="00A5477A">
            <w:pPr>
              <w:jc w:val="center"/>
              <w:rPr>
                <w:rFonts w:ascii="Times New Roman" w:hAnsi="Times New Roman" w:cs="Times New Roman"/>
              </w:rPr>
            </w:pPr>
            <w:r w:rsidRPr="00982E12">
              <w:rPr>
                <w:rFonts w:ascii="Times New Roman" w:hAnsi="Times New Roman" w:cs="Times New Roman"/>
              </w:rPr>
              <w:t>3</w:t>
            </w:r>
          </w:p>
        </w:tc>
        <w:tc>
          <w:tcPr>
            <w:tcW w:w="1417" w:type="dxa"/>
          </w:tcPr>
          <w:p w:rsidR="00697982" w:rsidRPr="00982E12" w:rsidRDefault="00697982"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697982" w:rsidRPr="00982E12" w:rsidRDefault="00697982" w:rsidP="00A5477A">
            <w:pPr>
              <w:jc w:val="center"/>
              <w:rPr>
                <w:rFonts w:ascii="Times New Roman" w:hAnsi="Times New Roman" w:cs="Times New Roman"/>
              </w:rPr>
            </w:pPr>
            <w:r w:rsidRPr="00982E12">
              <w:rPr>
                <w:rFonts w:ascii="Times New Roman" w:hAnsi="Times New Roman" w:cs="Times New Roman"/>
              </w:rPr>
              <w:t>-</w:t>
            </w:r>
          </w:p>
        </w:tc>
      </w:tr>
      <w:tr w:rsidR="00697982" w:rsidRPr="00982E12" w:rsidTr="00697982">
        <w:tc>
          <w:tcPr>
            <w:tcW w:w="6516" w:type="dxa"/>
            <w:gridSpan w:val="3"/>
          </w:tcPr>
          <w:p w:rsidR="00697982"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276" w:type="dxa"/>
          </w:tcPr>
          <w:p w:rsidR="00697982" w:rsidRPr="00982E12" w:rsidRDefault="00697982" w:rsidP="00307E87">
            <w:pPr>
              <w:jc w:val="center"/>
              <w:rPr>
                <w:rFonts w:ascii="Times New Roman" w:hAnsi="Times New Roman" w:cs="Times New Roman"/>
                <w:b/>
              </w:rPr>
            </w:pPr>
            <w:r w:rsidRPr="00982E12">
              <w:rPr>
                <w:rFonts w:ascii="Times New Roman" w:hAnsi="Times New Roman" w:cs="Times New Roman"/>
                <w:b/>
              </w:rPr>
              <w:t xml:space="preserve"> 40</w:t>
            </w:r>
          </w:p>
        </w:tc>
        <w:tc>
          <w:tcPr>
            <w:tcW w:w="1417" w:type="dxa"/>
          </w:tcPr>
          <w:p w:rsidR="00697982" w:rsidRPr="00982E12" w:rsidRDefault="00697982" w:rsidP="00307E87">
            <w:pPr>
              <w:jc w:val="center"/>
              <w:rPr>
                <w:rFonts w:ascii="Times New Roman" w:hAnsi="Times New Roman" w:cs="Times New Roman"/>
                <w:b/>
              </w:rPr>
            </w:pPr>
            <w:r w:rsidRPr="00982E12">
              <w:rPr>
                <w:rFonts w:ascii="Times New Roman" w:hAnsi="Times New Roman" w:cs="Times New Roman"/>
                <w:b/>
              </w:rPr>
              <w:t>-</w:t>
            </w:r>
          </w:p>
        </w:tc>
        <w:tc>
          <w:tcPr>
            <w:tcW w:w="1134" w:type="dxa"/>
          </w:tcPr>
          <w:p w:rsidR="00697982" w:rsidRPr="00982E12" w:rsidRDefault="00697982" w:rsidP="00307E87">
            <w:pPr>
              <w:jc w:val="center"/>
              <w:rPr>
                <w:rFonts w:ascii="Times New Roman" w:hAnsi="Times New Roman" w:cs="Times New Roman"/>
                <w:b/>
              </w:rPr>
            </w:pPr>
            <w:r w:rsidRPr="00982E12">
              <w:rPr>
                <w:rFonts w:ascii="Times New Roman" w:hAnsi="Times New Roman" w:cs="Times New Roman"/>
                <w:b/>
              </w:rPr>
              <w:t>-</w:t>
            </w:r>
          </w:p>
        </w:tc>
      </w:tr>
      <w:tr w:rsidR="00697982" w:rsidRPr="00982E12" w:rsidTr="00697982">
        <w:tc>
          <w:tcPr>
            <w:tcW w:w="10343" w:type="dxa"/>
            <w:gridSpan w:val="6"/>
          </w:tcPr>
          <w:p w:rsidR="00697982" w:rsidRPr="00982E12" w:rsidRDefault="00697982" w:rsidP="00A5477A">
            <w:pPr>
              <w:jc w:val="center"/>
              <w:rPr>
                <w:rFonts w:ascii="Times New Roman" w:hAnsi="Times New Roman" w:cs="Times New Roman"/>
                <w:b/>
              </w:rPr>
            </w:pPr>
            <w:r w:rsidRPr="00982E12">
              <w:rPr>
                <w:rFonts w:ascii="Times New Roman" w:hAnsi="Times New Roman" w:cs="Times New Roman"/>
                <w:b/>
              </w:rPr>
              <w:t>Ćwiczenia</w:t>
            </w:r>
          </w:p>
        </w:tc>
      </w:tr>
      <w:tr w:rsidR="00697982" w:rsidRPr="00982E12" w:rsidTr="00697982">
        <w:tc>
          <w:tcPr>
            <w:tcW w:w="836" w:type="dxa"/>
          </w:tcPr>
          <w:p w:rsidR="00697982" w:rsidRPr="00982E12" w:rsidRDefault="00697982" w:rsidP="006D135F">
            <w:pPr>
              <w:numPr>
                <w:ilvl w:val="0"/>
                <w:numId w:val="222"/>
              </w:numPr>
              <w:rPr>
                <w:rFonts w:ascii="Times New Roman" w:hAnsi="Times New Roman" w:cs="Times New Roman"/>
              </w:rPr>
            </w:pPr>
          </w:p>
        </w:tc>
        <w:tc>
          <w:tcPr>
            <w:tcW w:w="1994" w:type="dxa"/>
          </w:tcPr>
          <w:p w:rsidR="00697982" w:rsidRPr="00982E12" w:rsidRDefault="00697982" w:rsidP="00A5477A">
            <w:pPr>
              <w:rPr>
                <w:rFonts w:ascii="Times New Roman" w:hAnsi="Times New Roman" w:cs="Times New Roman"/>
              </w:rPr>
            </w:pPr>
            <w:r w:rsidRPr="00982E12">
              <w:rPr>
                <w:rFonts w:ascii="Times New Roman" w:hAnsi="Times New Roman" w:cs="Times New Roman"/>
              </w:rPr>
              <w:t xml:space="preserve">Rozmowa jako podstawowa metoda uzyskiwania informacji w czynnościach operacyjno-rozpoznawczych </w:t>
            </w:r>
          </w:p>
        </w:tc>
        <w:tc>
          <w:tcPr>
            <w:tcW w:w="3686" w:type="dxa"/>
          </w:tcPr>
          <w:p w:rsidR="00697982" w:rsidRPr="00982E12" w:rsidRDefault="00697982" w:rsidP="006D135F">
            <w:pPr>
              <w:pStyle w:val="Akapitzlist"/>
              <w:numPr>
                <w:ilvl w:val="0"/>
                <w:numId w:val="223"/>
              </w:numPr>
              <w:suppressAutoHyphens w:val="0"/>
              <w:spacing w:after="0" w:line="240" w:lineRule="auto"/>
              <w:ind w:left="475"/>
              <w:contextualSpacing w:val="0"/>
              <w:rPr>
                <w:rFonts w:ascii="Times New Roman" w:hAnsi="Times New Roman" w:cs="Times New Roman"/>
              </w:rPr>
            </w:pPr>
            <w:r w:rsidRPr="00982E12">
              <w:rPr>
                <w:rFonts w:ascii="Times New Roman" w:hAnsi="Times New Roman" w:cs="Times New Roman"/>
              </w:rPr>
              <w:t>Przeprowadzenie rozmowy  operacyjnej</w:t>
            </w:r>
          </w:p>
          <w:p w:rsidR="00697982" w:rsidRPr="00982E12" w:rsidRDefault="00697982" w:rsidP="006D135F">
            <w:pPr>
              <w:pStyle w:val="Akapitzlist"/>
              <w:numPr>
                <w:ilvl w:val="0"/>
                <w:numId w:val="223"/>
              </w:numPr>
              <w:suppressAutoHyphens w:val="0"/>
              <w:spacing w:after="0" w:line="240" w:lineRule="auto"/>
              <w:ind w:left="475"/>
              <w:contextualSpacing w:val="0"/>
              <w:rPr>
                <w:rFonts w:ascii="Times New Roman" w:hAnsi="Times New Roman" w:cs="Times New Roman"/>
              </w:rPr>
            </w:pPr>
            <w:r w:rsidRPr="00982E12">
              <w:rPr>
                <w:rFonts w:ascii="Times New Roman" w:hAnsi="Times New Roman" w:cs="Times New Roman"/>
              </w:rPr>
              <w:t xml:space="preserve">Udokumentowanie przeprowadzonej rozmowy  </w:t>
            </w:r>
          </w:p>
          <w:p w:rsidR="00697982" w:rsidRPr="00982E12" w:rsidRDefault="00697982" w:rsidP="00A5477A">
            <w:pPr>
              <w:pStyle w:val="Akapitzlist"/>
              <w:ind w:left="475" w:hanging="360"/>
              <w:rPr>
                <w:rFonts w:ascii="Times New Roman" w:hAnsi="Times New Roman" w:cs="Times New Roman"/>
              </w:rPr>
            </w:pPr>
          </w:p>
        </w:tc>
        <w:tc>
          <w:tcPr>
            <w:tcW w:w="1276" w:type="dxa"/>
          </w:tcPr>
          <w:p w:rsidR="00697982" w:rsidRPr="00982E12" w:rsidRDefault="00697982" w:rsidP="00A5477A">
            <w:pPr>
              <w:jc w:val="center"/>
              <w:rPr>
                <w:rFonts w:ascii="Times New Roman" w:hAnsi="Times New Roman" w:cs="Times New Roman"/>
              </w:rPr>
            </w:pPr>
            <w:r w:rsidRPr="00982E12">
              <w:rPr>
                <w:rFonts w:ascii="Times New Roman" w:hAnsi="Times New Roman" w:cs="Times New Roman"/>
              </w:rPr>
              <w:t>30</w:t>
            </w:r>
          </w:p>
        </w:tc>
        <w:tc>
          <w:tcPr>
            <w:tcW w:w="1417" w:type="dxa"/>
          </w:tcPr>
          <w:p w:rsidR="00697982" w:rsidRPr="00982E12" w:rsidRDefault="00697982"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697982" w:rsidRPr="00982E12" w:rsidRDefault="00697982" w:rsidP="00A5477A">
            <w:pPr>
              <w:jc w:val="center"/>
              <w:rPr>
                <w:rFonts w:ascii="Times New Roman" w:hAnsi="Times New Roman" w:cs="Times New Roman"/>
              </w:rPr>
            </w:pPr>
            <w:r w:rsidRPr="00982E12">
              <w:rPr>
                <w:rFonts w:ascii="Times New Roman" w:hAnsi="Times New Roman" w:cs="Times New Roman"/>
              </w:rPr>
              <w:t>-</w:t>
            </w:r>
          </w:p>
        </w:tc>
      </w:tr>
      <w:tr w:rsidR="00697982" w:rsidRPr="00982E12" w:rsidTr="00697982">
        <w:tc>
          <w:tcPr>
            <w:tcW w:w="836" w:type="dxa"/>
          </w:tcPr>
          <w:p w:rsidR="00697982" w:rsidRPr="00982E12" w:rsidRDefault="00697982" w:rsidP="006D135F">
            <w:pPr>
              <w:numPr>
                <w:ilvl w:val="0"/>
                <w:numId w:val="222"/>
              </w:numPr>
              <w:rPr>
                <w:rFonts w:ascii="Times New Roman" w:hAnsi="Times New Roman" w:cs="Times New Roman"/>
              </w:rPr>
            </w:pPr>
          </w:p>
        </w:tc>
        <w:tc>
          <w:tcPr>
            <w:tcW w:w="1994" w:type="dxa"/>
          </w:tcPr>
          <w:p w:rsidR="00697982" w:rsidRPr="00982E12" w:rsidRDefault="00697982" w:rsidP="00A5477A">
            <w:pPr>
              <w:rPr>
                <w:rFonts w:ascii="Times New Roman" w:hAnsi="Times New Roman" w:cs="Times New Roman"/>
              </w:rPr>
            </w:pPr>
            <w:r w:rsidRPr="00982E12">
              <w:rPr>
                <w:rFonts w:ascii="Times New Roman" w:hAnsi="Times New Roman" w:cs="Times New Roman"/>
              </w:rPr>
              <w:t xml:space="preserve">Czas i miejsce popełnienia przestępstwa </w:t>
            </w:r>
          </w:p>
          <w:p w:rsidR="00697982" w:rsidRPr="00982E12" w:rsidRDefault="00697982" w:rsidP="00A5477A">
            <w:pPr>
              <w:rPr>
                <w:rFonts w:ascii="Times New Roman" w:hAnsi="Times New Roman" w:cs="Times New Roman"/>
              </w:rPr>
            </w:pPr>
          </w:p>
        </w:tc>
        <w:tc>
          <w:tcPr>
            <w:tcW w:w="3686" w:type="dxa"/>
          </w:tcPr>
          <w:p w:rsidR="00697982" w:rsidRPr="00982E12" w:rsidRDefault="00697982" w:rsidP="006D135F">
            <w:pPr>
              <w:pStyle w:val="Akapitzlist"/>
              <w:numPr>
                <w:ilvl w:val="0"/>
                <w:numId w:val="227"/>
              </w:numPr>
              <w:suppressAutoHyphens w:val="0"/>
              <w:spacing w:after="0" w:line="240" w:lineRule="auto"/>
              <w:ind w:left="475"/>
              <w:contextualSpacing w:val="0"/>
              <w:rPr>
                <w:rFonts w:ascii="Times New Roman" w:hAnsi="Times New Roman" w:cs="Times New Roman"/>
              </w:rPr>
            </w:pPr>
            <w:r w:rsidRPr="00982E12">
              <w:rPr>
                <w:rFonts w:ascii="Times New Roman" w:hAnsi="Times New Roman" w:cs="Times New Roman"/>
              </w:rPr>
              <w:t>Określenie czasu popełnienia przestępstwa na podstawie podanych stanów faktycznych</w:t>
            </w:r>
          </w:p>
          <w:p w:rsidR="00697982" w:rsidRPr="00982E12" w:rsidRDefault="00697982" w:rsidP="006D135F">
            <w:pPr>
              <w:pStyle w:val="Akapitzlist"/>
              <w:numPr>
                <w:ilvl w:val="0"/>
                <w:numId w:val="227"/>
              </w:numPr>
              <w:suppressAutoHyphens w:val="0"/>
              <w:spacing w:after="0" w:line="240" w:lineRule="auto"/>
              <w:ind w:left="475"/>
              <w:contextualSpacing w:val="0"/>
              <w:rPr>
                <w:rFonts w:ascii="Times New Roman" w:hAnsi="Times New Roman" w:cs="Times New Roman"/>
              </w:rPr>
            </w:pPr>
            <w:r w:rsidRPr="00982E12">
              <w:rPr>
                <w:rFonts w:ascii="Times New Roman" w:hAnsi="Times New Roman" w:cs="Times New Roman"/>
              </w:rPr>
              <w:t>Określenie miejsca popełnienia przestępstwa na podstawie podanych stanów faktycznych</w:t>
            </w:r>
          </w:p>
        </w:tc>
        <w:tc>
          <w:tcPr>
            <w:tcW w:w="1276" w:type="dxa"/>
          </w:tcPr>
          <w:p w:rsidR="00697982" w:rsidRPr="00982E12" w:rsidRDefault="00697982" w:rsidP="00A5477A">
            <w:pPr>
              <w:jc w:val="center"/>
              <w:rPr>
                <w:rFonts w:ascii="Times New Roman" w:hAnsi="Times New Roman" w:cs="Times New Roman"/>
              </w:rPr>
            </w:pPr>
            <w:r w:rsidRPr="00982E12">
              <w:rPr>
                <w:rFonts w:ascii="Times New Roman" w:hAnsi="Times New Roman" w:cs="Times New Roman"/>
              </w:rPr>
              <w:t>1</w:t>
            </w:r>
          </w:p>
        </w:tc>
        <w:tc>
          <w:tcPr>
            <w:tcW w:w="1417" w:type="dxa"/>
          </w:tcPr>
          <w:p w:rsidR="00697982" w:rsidRPr="00982E12" w:rsidRDefault="00697982"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697982" w:rsidRPr="00982E12" w:rsidRDefault="00697982" w:rsidP="00A5477A">
            <w:pPr>
              <w:jc w:val="center"/>
              <w:rPr>
                <w:rFonts w:ascii="Times New Roman" w:hAnsi="Times New Roman" w:cs="Times New Roman"/>
              </w:rPr>
            </w:pPr>
            <w:r w:rsidRPr="00982E12">
              <w:rPr>
                <w:rFonts w:ascii="Times New Roman" w:hAnsi="Times New Roman" w:cs="Times New Roman"/>
              </w:rPr>
              <w:t>-</w:t>
            </w:r>
          </w:p>
        </w:tc>
      </w:tr>
      <w:tr w:rsidR="00697982" w:rsidRPr="00982E12" w:rsidTr="00697982">
        <w:tc>
          <w:tcPr>
            <w:tcW w:w="836" w:type="dxa"/>
          </w:tcPr>
          <w:p w:rsidR="00697982" w:rsidRPr="00982E12" w:rsidRDefault="00697982" w:rsidP="006D135F">
            <w:pPr>
              <w:numPr>
                <w:ilvl w:val="0"/>
                <w:numId w:val="222"/>
              </w:numPr>
              <w:rPr>
                <w:rFonts w:ascii="Times New Roman" w:hAnsi="Times New Roman" w:cs="Times New Roman"/>
              </w:rPr>
            </w:pPr>
          </w:p>
        </w:tc>
        <w:tc>
          <w:tcPr>
            <w:tcW w:w="1994" w:type="dxa"/>
          </w:tcPr>
          <w:p w:rsidR="00697982" w:rsidRPr="00982E12" w:rsidRDefault="00697982" w:rsidP="00A5477A">
            <w:pPr>
              <w:rPr>
                <w:rFonts w:ascii="Times New Roman" w:hAnsi="Times New Roman" w:cs="Times New Roman"/>
              </w:rPr>
            </w:pPr>
            <w:r w:rsidRPr="00982E12">
              <w:rPr>
                <w:rFonts w:ascii="Times New Roman" w:hAnsi="Times New Roman" w:cs="Times New Roman"/>
              </w:rPr>
              <w:t>Wyłączenie odpowiedzialności karnej (okoliczności wyłączające winę)</w:t>
            </w:r>
          </w:p>
          <w:p w:rsidR="00697982" w:rsidRPr="00982E12" w:rsidRDefault="00697982" w:rsidP="00A5477A">
            <w:pPr>
              <w:rPr>
                <w:rFonts w:ascii="Times New Roman" w:hAnsi="Times New Roman" w:cs="Times New Roman"/>
              </w:rPr>
            </w:pPr>
          </w:p>
        </w:tc>
        <w:tc>
          <w:tcPr>
            <w:tcW w:w="3686" w:type="dxa"/>
          </w:tcPr>
          <w:p w:rsidR="00697982" w:rsidRPr="00982E12" w:rsidRDefault="00697982" w:rsidP="006D135F">
            <w:pPr>
              <w:pStyle w:val="Akapitzlist"/>
              <w:numPr>
                <w:ilvl w:val="0"/>
                <w:numId w:val="224"/>
              </w:numPr>
              <w:suppressAutoHyphens w:val="0"/>
              <w:spacing w:after="0" w:line="240" w:lineRule="auto"/>
              <w:ind w:left="475"/>
              <w:contextualSpacing w:val="0"/>
              <w:rPr>
                <w:rFonts w:ascii="Times New Roman" w:hAnsi="Times New Roman" w:cs="Times New Roman"/>
              </w:rPr>
            </w:pPr>
            <w:r w:rsidRPr="00982E12">
              <w:rPr>
                <w:rFonts w:ascii="Times New Roman" w:hAnsi="Times New Roman" w:cs="Times New Roman"/>
              </w:rPr>
              <w:t>Wskazanie okoliczności wyłączających bezprawność czynu na podstawie podanych stanów faktycznych</w:t>
            </w:r>
          </w:p>
          <w:p w:rsidR="00697982" w:rsidRPr="00982E12" w:rsidRDefault="00697982" w:rsidP="006D135F">
            <w:pPr>
              <w:pStyle w:val="Akapitzlist"/>
              <w:numPr>
                <w:ilvl w:val="0"/>
                <w:numId w:val="224"/>
              </w:numPr>
              <w:suppressAutoHyphens w:val="0"/>
              <w:spacing w:after="0" w:line="240" w:lineRule="auto"/>
              <w:ind w:left="475"/>
              <w:contextualSpacing w:val="0"/>
              <w:rPr>
                <w:rFonts w:ascii="Times New Roman" w:hAnsi="Times New Roman" w:cs="Times New Roman"/>
              </w:rPr>
            </w:pPr>
            <w:r w:rsidRPr="00982E12">
              <w:rPr>
                <w:rFonts w:ascii="Times New Roman" w:hAnsi="Times New Roman" w:cs="Times New Roman"/>
              </w:rPr>
              <w:t>Wskazanie okoliczności wyłączających winę na podstawie podanych stanów faktycznych</w:t>
            </w:r>
          </w:p>
        </w:tc>
        <w:tc>
          <w:tcPr>
            <w:tcW w:w="1276" w:type="dxa"/>
          </w:tcPr>
          <w:p w:rsidR="00697982" w:rsidRPr="00982E12" w:rsidRDefault="00697982" w:rsidP="00A5477A">
            <w:pPr>
              <w:jc w:val="center"/>
              <w:rPr>
                <w:rFonts w:ascii="Times New Roman" w:hAnsi="Times New Roman" w:cs="Times New Roman"/>
              </w:rPr>
            </w:pPr>
            <w:r w:rsidRPr="00982E12">
              <w:rPr>
                <w:rFonts w:ascii="Times New Roman" w:hAnsi="Times New Roman" w:cs="Times New Roman"/>
              </w:rPr>
              <w:t>3</w:t>
            </w:r>
          </w:p>
        </w:tc>
        <w:tc>
          <w:tcPr>
            <w:tcW w:w="1417" w:type="dxa"/>
          </w:tcPr>
          <w:p w:rsidR="00697982" w:rsidRPr="00982E12" w:rsidRDefault="00697982"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697982" w:rsidRPr="00982E12" w:rsidRDefault="00697982" w:rsidP="00A5477A">
            <w:pPr>
              <w:jc w:val="center"/>
              <w:rPr>
                <w:rFonts w:ascii="Times New Roman" w:hAnsi="Times New Roman" w:cs="Times New Roman"/>
              </w:rPr>
            </w:pPr>
            <w:r w:rsidRPr="00982E12">
              <w:rPr>
                <w:rFonts w:ascii="Times New Roman" w:hAnsi="Times New Roman" w:cs="Times New Roman"/>
              </w:rPr>
              <w:t>-</w:t>
            </w:r>
          </w:p>
        </w:tc>
      </w:tr>
      <w:tr w:rsidR="00697982" w:rsidRPr="00982E12" w:rsidTr="00697982">
        <w:tc>
          <w:tcPr>
            <w:tcW w:w="836" w:type="dxa"/>
          </w:tcPr>
          <w:p w:rsidR="00697982" w:rsidRPr="00982E12" w:rsidRDefault="00697982" w:rsidP="006D135F">
            <w:pPr>
              <w:numPr>
                <w:ilvl w:val="0"/>
                <w:numId w:val="228"/>
              </w:numPr>
              <w:rPr>
                <w:rFonts w:ascii="Times New Roman" w:hAnsi="Times New Roman" w:cs="Times New Roman"/>
              </w:rPr>
            </w:pPr>
          </w:p>
        </w:tc>
        <w:tc>
          <w:tcPr>
            <w:tcW w:w="1994" w:type="dxa"/>
          </w:tcPr>
          <w:p w:rsidR="00697982" w:rsidRPr="00982E12" w:rsidRDefault="00697982" w:rsidP="00A5477A">
            <w:pPr>
              <w:rPr>
                <w:rFonts w:ascii="Times New Roman" w:hAnsi="Times New Roman" w:cs="Times New Roman"/>
              </w:rPr>
            </w:pPr>
            <w:r w:rsidRPr="00982E12">
              <w:rPr>
                <w:rFonts w:ascii="Times New Roman" w:hAnsi="Times New Roman" w:cs="Times New Roman"/>
              </w:rPr>
              <w:t>Właściwość Straży Granicznej do prowadzenia postępowań przygotowawczych - kwalifikacja prawna czynu</w:t>
            </w:r>
          </w:p>
        </w:tc>
        <w:tc>
          <w:tcPr>
            <w:tcW w:w="3686" w:type="dxa"/>
          </w:tcPr>
          <w:p w:rsidR="00697982" w:rsidRPr="00982E12" w:rsidRDefault="00697982" w:rsidP="006D135F">
            <w:pPr>
              <w:pStyle w:val="Akapitzlist"/>
              <w:numPr>
                <w:ilvl w:val="0"/>
                <w:numId w:val="225"/>
              </w:numPr>
              <w:suppressAutoHyphens w:val="0"/>
              <w:spacing w:after="0" w:line="240" w:lineRule="auto"/>
              <w:ind w:left="475"/>
              <w:contextualSpacing w:val="0"/>
              <w:rPr>
                <w:rFonts w:ascii="Times New Roman" w:hAnsi="Times New Roman" w:cs="Times New Roman"/>
              </w:rPr>
            </w:pPr>
            <w:r w:rsidRPr="00982E12">
              <w:rPr>
                <w:rFonts w:ascii="Times New Roman" w:hAnsi="Times New Roman" w:cs="Times New Roman"/>
              </w:rPr>
              <w:t>Dokonanie kwalifikacji prawnej czynu na podstawie otrzymanych założeń (stanów faktycznych)</w:t>
            </w:r>
          </w:p>
        </w:tc>
        <w:tc>
          <w:tcPr>
            <w:tcW w:w="1276" w:type="dxa"/>
          </w:tcPr>
          <w:p w:rsidR="00697982" w:rsidRPr="00982E12" w:rsidRDefault="00697982" w:rsidP="00A5477A">
            <w:pPr>
              <w:jc w:val="center"/>
              <w:rPr>
                <w:rFonts w:ascii="Times New Roman" w:hAnsi="Times New Roman" w:cs="Times New Roman"/>
              </w:rPr>
            </w:pPr>
            <w:r w:rsidRPr="00982E12">
              <w:rPr>
                <w:rFonts w:ascii="Times New Roman" w:hAnsi="Times New Roman" w:cs="Times New Roman"/>
              </w:rPr>
              <w:t>2</w:t>
            </w:r>
          </w:p>
        </w:tc>
        <w:tc>
          <w:tcPr>
            <w:tcW w:w="1417" w:type="dxa"/>
          </w:tcPr>
          <w:p w:rsidR="00697982" w:rsidRPr="00982E12" w:rsidRDefault="00697982"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697982" w:rsidRPr="00982E12" w:rsidRDefault="00697982" w:rsidP="00A5477A">
            <w:pPr>
              <w:jc w:val="center"/>
              <w:rPr>
                <w:rFonts w:ascii="Times New Roman" w:hAnsi="Times New Roman" w:cs="Times New Roman"/>
              </w:rPr>
            </w:pPr>
            <w:r w:rsidRPr="00982E12">
              <w:rPr>
                <w:rFonts w:ascii="Times New Roman" w:hAnsi="Times New Roman" w:cs="Times New Roman"/>
              </w:rPr>
              <w:t>-</w:t>
            </w:r>
          </w:p>
        </w:tc>
      </w:tr>
      <w:tr w:rsidR="00697982" w:rsidRPr="00982E12" w:rsidTr="00697982">
        <w:tc>
          <w:tcPr>
            <w:tcW w:w="836" w:type="dxa"/>
          </w:tcPr>
          <w:p w:rsidR="00697982" w:rsidRPr="00982E12" w:rsidRDefault="00697982" w:rsidP="006D135F">
            <w:pPr>
              <w:numPr>
                <w:ilvl w:val="0"/>
                <w:numId w:val="228"/>
              </w:numPr>
              <w:rPr>
                <w:rFonts w:ascii="Times New Roman" w:hAnsi="Times New Roman" w:cs="Times New Roman"/>
              </w:rPr>
            </w:pPr>
          </w:p>
        </w:tc>
        <w:tc>
          <w:tcPr>
            <w:tcW w:w="1994" w:type="dxa"/>
          </w:tcPr>
          <w:p w:rsidR="00697982" w:rsidRPr="00982E12" w:rsidRDefault="00697982" w:rsidP="00A5477A">
            <w:pPr>
              <w:rPr>
                <w:rFonts w:ascii="Times New Roman" w:hAnsi="Times New Roman" w:cs="Times New Roman"/>
              </w:rPr>
            </w:pPr>
            <w:r w:rsidRPr="00982E12">
              <w:rPr>
                <w:rFonts w:ascii="Times New Roman" w:hAnsi="Times New Roman" w:cs="Times New Roman"/>
              </w:rPr>
              <w:t>Pojęcie i rodzaje dowodów</w:t>
            </w:r>
          </w:p>
        </w:tc>
        <w:tc>
          <w:tcPr>
            <w:tcW w:w="3686" w:type="dxa"/>
          </w:tcPr>
          <w:p w:rsidR="00697982" w:rsidRPr="00982E12" w:rsidRDefault="00697982" w:rsidP="006D135F">
            <w:pPr>
              <w:pStyle w:val="Akapitzlist"/>
              <w:numPr>
                <w:ilvl w:val="0"/>
                <w:numId w:val="226"/>
              </w:numPr>
              <w:suppressAutoHyphens w:val="0"/>
              <w:spacing w:after="0" w:line="240" w:lineRule="auto"/>
              <w:ind w:left="333"/>
              <w:contextualSpacing w:val="0"/>
              <w:rPr>
                <w:rFonts w:ascii="Times New Roman" w:hAnsi="Times New Roman" w:cs="Times New Roman"/>
              </w:rPr>
            </w:pPr>
            <w:r w:rsidRPr="00982E12">
              <w:rPr>
                <w:rFonts w:ascii="Times New Roman" w:hAnsi="Times New Roman" w:cs="Times New Roman"/>
              </w:rPr>
              <w:t>Na podstawie przedstawionego stanu faktycznego wskazanie możliwych do przeprowadzenie dowodów z uwzględnieniem potencjalnych zakazów dowodowych.</w:t>
            </w:r>
          </w:p>
          <w:p w:rsidR="00697982" w:rsidRPr="00982E12" w:rsidRDefault="00697982" w:rsidP="006D135F">
            <w:pPr>
              <w:pStyle w:val="Akapitzlist"/>
              <w:numPr>
                <w:ilvl w:val="0"/>
                <w:numId w:val="226"/>
              </w:numPr>
              <w:suppressAutoHyphens w:val="0"/>
              <w:spacing w:after="0" w:line="240" w:lineRule="auto"/>
              <w:ind w:left="333"/>
              <w:contextualSpacing w:val="0"/>
              <w:rPr>
                <w:rFonts w:ascii="Times New Roman" w:hAnsi="Times New Roman" w:cs="Times New Roman"/>
              </w:rPr>
            </w:pPr>
            <w:r w:rsidRPr="00982E12">
              <w:rPr>
                <w:rFonts w:ascii="Times New Roman" w:hAnsi="Times New Roman" w:cs="Times New Roman"/>
              </w:rPr>
              <w:t>Ocena elementów postanowienia o oddaleniu wniosku dowodowego.</w:t>
            </w:r>
          </w:p>
          <w:p w:rsidR="00697982" w:rsidRPr="00982E12" w:rsidRDefault="00697982" w:rsidP="006D135F">
            <w:pPr>
              <w:pStyle w:val="Akapitzlist"/>
              <w:numPr>
                <w:ilvl w:val="0"/>
                <w:numId w:val="226"/>
              </w:numPr>
              <w:suppressAutoHyphens w:val="0"/>
              <w:spacing w:after="0" w:line="240" w:lineRule="auto"/>
              <w:ind w:left="333"/>
              <w:contextualSpacing w:val="0"/>
              <w:rPr>
                <w:rFonts w:ascii="Times New Roman" w:hAnsi="Times New Roman" w:cs="Times New Roman"/>
              </w:rPr>
            </w:pPr>
            <w:r w:rsidRPr="00982E12">
              <w:rPr>
                <w:rFonts w:ascii="Times New Roman" w:hAnsi="Times New Roman" w:cs="Times New Roman"/>
              </w:rPr>
              <w:t>Sporządzenie postanowienia  o oddaleniu wniosku dowodowego.</w:t>
            </w:r>
          </w:p>
        </w:tc>
        <w:tc>
          <w:tcPr>
            <w:tcW w:w="1276" w:type="dxa"/>
          </w:tcPr>
          <w:p w:rsidR="00697982" w:rsidRPr="00982E12" w:rsidRDefault="00697982" w:rsidP="00A5477A">
            <w:pPr>
              <w:jc w:val="center"/>
              <w:rPr>
                <w:rFonts w:ascii="Times New Roman" w:hAnsi="Times New Roman" w:cs="Times New Roman"/>
              </w:rPr>
            </w:pPr>
            <w:r w:rsidRPr="00982E12">
              <w:rPr>
                <w:rFonts w:ascii="Times New Roman" w:hAnsi="Times New Roman" w:cs="Times New Roman"/>
              </w:rPr>
              <w:t>4</w:t>
            </w:r>
          </w:p>
        </w:tc>
        <w:tc>
          <w:tcPr>
            <w:tcW w:w="1417" w:type="dxa"/>
          </w:tcPr>
          <w:p w:rsidR="00697982" w:rsidRPr="00982E12" w:rsidRDefault="00697982"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697982" w:rsidRPr="00982E12" w:rsidRDefault="00697982" w:rsidP="00A5477A">
            <w:pPr>
              <w:jc w:val="center"/>
              <w:rPr>
                <w:rFonts w:ascii="Times New Roman" w:hAnsi="Times New Roman" w:cs="Times New Roman"/>
              </w:rPr>
            </w:pPr>
            <w:r w:rsidRPr="00982E12">
              <w:rPr>
                <w:rFonts w:ascii="Times New Roman" w:hAnsi="Times New Roman" w:cs="Times New Roman"/>
              </w:rPr>
              <w:t>-</w:t>
            </w:r>
          </w:p>
        </w:tc>
      </w:tr>
      <w:tr w:rsidR="00697982" w:rsidRPr="00982E12" w:rsidTr="00697982">
        <w:tc>
          <w:tcPr>
            <w:tcW w:w="6516" w:type="dxa"/>
            <w:gridSpan w:val="3"/>
          </w:tcPr>
          <w:p w:rsidR="00697982"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276" w:type="dxa"/>
          </w:tcPr>
          <w:p w:rsidR="00697982" w:rsidRPr="00982E12" w:rsidRDefault="00697982" w:rsidP="00A5477A">
            <w:pPr>
              <w:jc w:val="center"/>
              <w:rPr>
                <w:rFonts w:ascii="Times New Roman" w:hAnsi="Times New Roman" w:cs="Times New Roman"/>
                <w:b/>
              </w:rPr>
            </w:pPr>
            <w:r w:rsidRPr="00982E12">
              <w:rPr>
                <w:rFonts w:ascii="Times New Roman" w:hAnsi="Times New Roman" w:cs="Times New Roman"/>
                <w:b/>
              </w:rPr>
              <w:t>40</w:t>
            </w:r>
          </w:p>
        </w:tc>
        <w:tc>
          <w:tcPr>
            <w:tcW w:w="1417" w:type="dxa"/>
          </w:tcPr>
          <w:p w:rsidR="00697982" w:rsidRPr="00982E12" w:rsidRDefault="00697982" w:rsidP="00A5477A">
            <w:pPr>
              <w:jc w:val="center"/>
              <w:rPr>
                <w:rFonts w:ascii="Times New Roman" w:hAnsi="Times New Roman" w:cs="Times New Roman"/>
                <w:b/>
              </w:rPr>
            </w:pPr>
            <w:r w:rsidRPr="00982E12">
              <w:rPr>
                <w:rFonts w:ascii="Times New Roman" w:hAnsi="Times New Roman" w:cs="Times New Roman"/>
                <w:b/>
              </w:rPr>
              <w:t>-</w:t>
            </w:r>
          </w:p>
        </w:tc>
        <w:tc>
          <w:tcPr>
            <w:tcW w:w="1134" w:type="dxa"/>
          </w:tcPr>
          <w:p w:rsidR="00697982" w:rsidRPr="00982E12" w:rsidRDefault="00697982" w:rsidP="00A5477A">
            <w:pPr>
              <w:jc w:val="center"/>
              <w:rPr>
                <w:rFonts w:ascii="Times New Roman" w:hAnsi="Times New Roman" w:cs="Times New Roman"/>
                <w:b/>
              </w:rPr>
            </w:pPr>
            <w:r w:rsidRPr="00982E12">
              <w:rPr>
                <w:rFonts w:ascii="Times New Roman" w:hAnsi="Times New Roman" w:cs="Times New Roman"/>
                <w:b/>
              </w:rPr>
              <w:t>-</w:t>
            </w:r>
          </w:p>
        </w:tc>
      </w:tr>
      <w:tr w:rsidR="00697982" w:rsidRPr="00982E12" w:rsidTr="00697982">
        <w:tc>
          <w:tcPr>
            <w:tcW w:w="6516" w:type="dxa"/>
            <w:gridSpan w:val="3"/>
          </w:tcPr>
          <w:p w:rsidR="00697982" w:rsidRPr="00982E12" w:rsidRDefault="008B01DE" w:rsidP="00A5477A">
            <w:pPr>
              <w:jc w:val="right"/>
              <w:rPr>
                <w:rFonts w:ascii="Times New Roman" w:hAnsi="Times New Roman" w:cs="Times New Roman"/>
                <w:b/>
              </w:rPr>
            </w:pPr>
            <w:r w:rsidRPr="00982E12">
              <w:rPr>
                <w:rFonts w:ascii="Times New Roman" w:hAnsi="Times New Roman" w:cs="Times New Roman"/>
                <w:b/>
              </w:rPr>
              <w:t>SUMA GODZIN:</w:t>
            </w:r>
          </w:p>
        </w:tc>
        <w:tc>
          <w:tcPr>
            <w:tcW w:w="1276" w:type="dxa"/>
          </w:tcPr>
          <w:p w:rsidR="00697982" w:rsidRPr="00982E12" w:rsidRDefault="00697982" w:rsidP="00A5477A">
            <w:pPr>
              <w:jc w:val="center"/>
              <w:rPr>
                <w:rFonts w:ascii="Times New Roman" w:hAnsi="Times New Roman" w:cs="Times New Roman"/>
                <w:b/>
              </w:rPr>
            </w:pPr>
            <w:r w:rsidRPr="00982E12">
              <w:rPr>
                <w:rFonts w:ascii="Times New Roman" w:hAnsi="Times New Roman" w:cs="Times New Roman"/>
                <w:b/>
              </w:rPr>
              <w:t>80</w:t>
            </w:r>
          </w:p>
        </w:tc>
        <w:tc>
          <w:tcPr>
            <w:tcW w:w="1417" w:type="dxa"/>
          </w:tcPr>
          <w:p w:rsidR="00697982" w:rsidRPr="00982E12" w:rsidRDefault="00697982" w:rsidP="00A5477A">
            <w:pPr>
              <w:jc w:val="center"/>
              <w:rPr>
                <w:rFonts w:ascii="Times New Roman" w:hAnsi="Times New Roman" w:cs="Times New Roman"/>
                <w:b/>
              </w:rPr>
            </w:pPr>
            <w:r w:rsidRPr="00982E12">
              <w:rPr>
                <w:rFonts w:ascii="Times New Roman" w:hAnsi="Times New Roman" w:cs="Times New Roman"/>
                <w:b/>
              </w:rPr>
              <w:t>-</w:t>
            </w:r>
          </w:p>
        </w:tc>
        <w:tc>
          <w:tcPr>
            <w:tcW w:w="1134" w:type="dxa"/>
          </w:tcPr>
          <w:p w:rsidR="00697982" w:rsidRPr="00982E12" w:rsidRDefault="00697982" w:rsidP="00A5477A">
            <w:pPr>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642"/>
        <w:gridCol w:w="1701"/>
      </w:tblGrid>
      <w:tr w:rsidR="0023489B" w:rsidRPr="00982E12" w:rsidTr="00A5477A">
        <w:trPr>
          <w:trHeight w:val="514"/>
        </w:trPr>
        <w:tc>
          <w:tcPr>
            <w:tcW w:w="8642"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1701"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23489B" w:rsidRPr="00982E12" w:rsidTr="00A5477A">
        <w:trPr>
          <w:trHeight w:val="50"/>
        </w:trPr>
        <w:tc>
          <w:tcPr>
            <w:tcW w:w="8642"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 przedmiotu</w:t>
            </w:r>
          </w:p>
        </w:tc>
        <w:tc>
          <w:tcPr>
            <w:tcW w:w="17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15</w:t>
            </w:r>
          </w:p>
        </w:tc>
      </w:tr>
      <w:tr w:rsidR="0023489B" w:rsidRPr="00982E12" w:rsidTr="00A5477A">
        <w:trPr>
          <w:trHeight w:val="231"/>
        </w:trPr>
        <w:tc>
          <w:tcPr>
            <w:tcW w:w="8642"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Przygotowanie do udziału w zajęciach </w:t>
            </w:r>
          </w:p>
        </w:tc>
        <w:tc>
          <w:tcPr>
            <w:tcW w:w="17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r>
      <w:tr w:rsidR="0023489B" w:rsidRPr="00982E12" w:rsidTr="00A5477A">
        <w:trPr>
          <w:trHeight w:val="231"/>
        </w:trPr>
        <w:tc>
          <w:tcPr>
            <w:tcW w:w="8642"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egzaminu</w:t>
            </w:r>
          </w:p>
        </w:tc>
        <w:tc>
          <w:tcPr>
            <w:tcW w:w="17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838"/>
        <w:gridCol w:w="1012"/>
        <w:gridCol w:w="1013"/>
        <w:gridCol w:w="1012"/>
        <w:gridCol w:w="1216"/>
        <w:gridCol w:w="951"/>
        <w:gridCol w:w="1015"/>
        <w:gridCol w:w="1152"/>
        <w:gridCol w:w="1134"/>
      </w:tblGrid>
      <w:tr w:rsidR="0023489B" w:rsidRPr="00982E12" w:rsidTr="00A5477A">
        <w:trPr>
          <w:trHeight w:val="165"/>
        </w:trPr>
        <w:tc>
          <w:tcPr>
            <w:tcW w:w="183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371" w:type="dxa"/>
            <w:gridSpan w:val="7"/>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1134"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1012"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207" w:type="dxa"/>
            <w:gridSpan w:val="5"/>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52"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1134" w:type="dxa"/>
            <w:vMerge/>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1012" w:type="dxa"/>
            <w:vMerge/>
            <w:hideMark/>
          </w:tcPr>
          <w:p w:rsidR="0023489B" w:rsidRPr="00982E12" w:rsidRDefault="0023489B" w:rsidP="00A5477A">
            <w:pPr>
              <w:spacing w:line="256" w:lineRule="auto"/>
              <w:rPr>
                <w:rFonts w:ascii="Times New Roman" w:hAnsi="Times New Roman" w:cs="Times New Roman"/>
                <w:b/>
              </w:rPr>
            </w:pPr>
          </w:p>
        </w:tc>
        <w:tc>
          <w:tcPr>
            <w:tcW w:w="101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101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216"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951"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015"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52" w:type="dxa"/>
            <w:vMerge/>
            <w:hideMark/>
          </w:tcPr>
          <w:p w:rsidR="0023489B" w:rsidRPr="00982E12" w:rsidRDefault="0023489B" w:rsidP="00A5477A">
            <w:pPr>
              <w:spacing w:line="256" w:lineRule="auto"/>
              <w:rPr>
                <w:rFonts w:ascii="Times New Roman" w:hAnsi="Times New Roman" w:cs="Times New Roman"/>
                <w:b/>
              </w:rPr>
            </w:pPr>
          </w:p>
        </w:tc>
        <w:tc>
          <w:tcPr>
            <w:tcW w:w="1134" w:type="dxa"/>
            <w:vMerge/>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101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40</w:t>
            </w:r>
          </w:p>
        </w:tc>
        <w:tc>
          <w:tcPr>
            <w:tcW w:w="1013"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40</w:t>
            </w:r>
          </w:p>
        </w:tc>
        <w:tc>
          <w:tcPr>
            <w:tcW w:w="1012" w:type="dxa"/>
          </w:tcPr>
          <w:p w:rsidR="0023489B" w:rsidRPr="00982E12" w:rsidRDefault="0023489B" w:rsidP="00A5477A">
            <w:pPr>
              <w:ind w:left="356"/>
              <w:jc w:val="center"/>
              <w:rPr>
                <w:rFonts w:ascii="Times New Roman" w:hAnsi="Times New Roman" w:cs="Times New Roman"/>
              </w:rPr>
            </w:pPr>
          </w:p>
        </w:tc>
        <w:tc>
          <w:tcPr>
            <w:tcW w:w="1216" w:type="dxa"/>
          </w:tcPr>
          <w:p w:rsidR="0023489B" w:rsidRPr="00982E12" w:rsidRDefault="0023489B" w:rsidP="00A5477A">
            <w:pPr>
              <w:ind w:left="356"/>
              <w:jc w:val="center"/>
              <w:rPr>
                <w:rFonts w:ascii="Times New Roman" w:hAnsi="Times New Roman" w:cs="Times New Roman"/>
              </w:rPr>
            </w:pPr>
          </w:p>
        </w:tc>
        <w:tc>
          <w:tcPr>
            <w:tcW w:w="951" w:type="dxa"/>
          </w:tcPr>
          <w:p w:rsidR="0023489B" w:rsidRPr="00982E12" w:rsidRDefault="0023489B" w:rsidP="00A5477A">
            <w:pPr>
              <w:ind w:left="356"/>
              <w:jc w:val="center"/>
              <w:rPr>
                <w:rFonts w:ascii="Times New Roman" w:hAnsi="Times New Roman" w:cs="Times New Roman"/>
              </w:rPr>
            </w:pPr>
          </w:p>
        </w:tc>
        <w:tc>
          <w:tcPr>
            <w:tcW w:w="1015" w:type="dxa"/>
          </w:tcPr>
          <w:p w:rsidR="0023489B" w:rsidRPr="00982E12" w:rsidRDefault="0023489B" w:rsidP="00A5477A">
            <w:pPr>
              <w:ind w:left="356"/>
              <w:jc w:val="center"/>
              <w:rPr>
                <w:rFonts w:ascii="Times New Roman" w:hAnsi="Times New Roman" w:cs="Times New Roman"/>
              </w:rPr>
            </w:pPr>
          </w:p>
        </w:tc>
        <w:tc>
          <w:tcPr>
            <w:tcW w:w="1152" w:type="dxa"/>
          </w:tcPr>
          <w:p w:rsidR="0023489B" w:rsidRPr="00982E12" w:rsidRDefault="0023489B" w:rsidP="00A5477A">
            <w:pPr>
              <w:jc w:val="center"/>
              <w:rPr>
                <w:rFonts w:ascii="Times New Roman" w:hAnsi="Times New Roman" w:cs="Times New Roman"/>
              </w:rPr>
            </w:pPr>
          </w:p>
        </w:tc>
        <w:tc>
          <w:tcPr>
            <w:tcW w:w="1134" w:type="dxa"/>
          </w:tcPr>
          <w:p w:rsidR="0023489B" w:rsidRPr="00982E12" w:rsidRDefault="0023489B" w:rsidP="00A5477A">
            <w:pPr>
              <w:ind w:left="76"/>
              <w:rPr>
                <w:rFonts w:ascii="Times New Roman" w:hAnsi="Times New Roman" w:cs="Times New Roman"/>
                <w:b/>
              </w:rPr>
            </w:pPr>
            <w:r w:rsidRPr="00982E12">
              <w:rPr>
                <w:rFonts w:ascii="Times New Roman" w:hAnsi="Times New Roman" w:cs="Times New Roman"/>
                <w:b/>
              </w:rPr>
              <w:t>80</w:t>
            </w:r>
          </w:p>
        </w:tc>
      </w:tr>
      <w:tr w:rsidR="0023489B" w:rsidRPr="00982E12" w:rsidTr="00A5477A">
        <w:trPr>
          <w:trHeight w:val="446"/>
        </w:trPr>
        <w:tc>
          <w:tcPr>
            <w:tcW w:w="1838" w:type="dxa"/>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1012" w:type="dxa"/>
          </w:tcPr>
          <w:p w:rsidR="0023489B" w:rsidRPr="00982E12" w:rsidRDefault="0023489B" w:rsidP="00A5477A">
            <w:pPr>
              <w:jc w:val="center"/>
              <w:rPr>
                <w:rFonts w:ascii="Times New Roman" w:hAnsi="Times New Roman" w:cs="Times New Roman"/>
              </w:rPr>
            </w:pPr>
          </w:p>
        </w:tc>
        <w:tc>
          <w:tcPr>
            <w:tcW w:w="1013" w:type="dxa"/>
          </w:tcPr>
          <w:p w:rsidR="0023489B" w:rsidRPr="00982E12" w:rsidRDefault="0023489B" w:rsidP="00A5477A">
            <w:pPr>
              <w:jc w:val="center"/>
              <w:rPr>
                <w:rFonts w:ascii="Times New Roman" w:hAnsi="Times New Roman" w:cs="Times New Roman"/>
                <w:i/>
              </w:rPr>
            </w:pPr>
          </w:p>
        </w:tc>
        <w:tc>
          <w:tcPr>
            <w:tcW w:w="1012" w:type="dxa"/>
          </w:tcPr>
          <w:p w:rsidR="0023489B" w:rsidRPr="00982E12" w:rsidRDefault="0023489B" w:rsidP="00A5477A">
            <w:pPr>
              <w:ind w:left="52"/>
              <w:jc w:val="center"/>
              <w:rPr>
                <w:rFonts w:ascii="Times New Roman" w:hAnsi="Times New Roman" w:cs="Times New Roman"/>
                <w:i/>
              </w:rPr>
            </w:pPr>
          </w:p>
        </w:tc>
        <w:tc>
          <w:tcPr>
            <w:tcW w:w="1216" w:type="dxa"/>
          </w:tcPr>
          <w:p w:rsidR="0023489B" w:rsidRPr="00982E12" w:rsidRDefault="0023489B" w:rsidP="00A5477A">
            <w:pPr>
              <w:ind w:left="356"/>
              <w:jc w:val="center"/>
              <w:rPr>
                <w:rFonts w:ascii="Times New Roman" w:hAnsi="Times New Roman" w:cs="Times New Roman"/>
                <w:i/>
              </w:rPr>
            </w:pPr>
          </w:p>
        </w:tc>
        <w:tc>
          <w:tcPr>
            <w:tcW w:w="951" w:type="dxa"/>
          </w:tcPr>
          <w:p w:rsidR="0023489B" w:rsidRPr="00982E12" w:rsidRDefault="0023489B" w:rsidP="00A5477A">
            <w:pPr>
              <w:ind w:left="356"/>
              <w:jc w:val="center"/>
              <w:rPr>
                <w:rFonts w:ascii="Times New Roman" w:hAnsi="Times New Roman" w:cs="Times New Roman"/>
                <w:i/>
              </w:rPr>
            </w:pPr>
          </w:p>
        </w:tc>
        <w:tc>
          <w:tcPr>
            <w:tcW w:w="1015" w:type="dxa"/>
          </w:tcPr>
          <w:p w:rsidR="0023489B" w:rsidRPr="00982E12" w:rsidRDefault="0023489B" w:rsidP="00A5477A">
            <w:pPr>
              <w:ind w:left="356"/>
              <w:jc w:val="center"/>
              <w:rPr>
                <w:rFonts w:ascii="Times New Roman" w:hAnsi="Times New Roman" w:cs="Times New Roman"/>
                <w:i/>
              </w:rPr>
            </w:pPr>
          </w:p>
        </w:tc>
        <w:tc>
          <w:tcPr>
            <w:tcW w:w="1152" w:type="dxa"/>
          </w:tcPr>
          <w:p w:rsidR="0023489B" w:rsidRPr="00982E12" w:rsidRDefault="0023489B" w:rsidP="00A5477A">
            <w:pPr>
              <w:ind w:left="356"/>
              <w:jc w:val="center"/>
              <w:rPr>
                <w:rFonts w:ascii="Times New Roman" w:hAnsi="Times New Roman" w:cs="Times New Roman"/>
                <w:i/>
              </w:rPr>
            </w:pPr>
          </w:p>
        </w:tc>
        <w:tc>
          <w:tcPr>
            <w:tcW w:w="1134" w:type="dxa"/>
          </w:tcPr>
          <w:p w:rsidR="0023489B" w:rsidRPr="00982E12" w:rsidRDefault="0023489B" w:rsidP="00A5477A">
            <w:pPr>
              <w:jc w:val="center"/>
              <w:rPr>
                <w:rFonts w:ascii="Times New Roman" w:hAnsi="Times New Roman" w:cs="Times New Roman"/>
                <w:b/>
                <w:i/>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101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w:t>
            </w:r>
          </w:p>
        </w:tc>
        <w:tc>
          <w:tcPr>
            <w:tcW w:w="1013"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25</w:t>
            </w:r>
          </w:p>
        </w:tc>
        <w:tc>
          <w:tcPr>
            <w:tcW w:w="1012" w:type="dxa"/>
          </w:tcPr>
          <w:p w:rsidR="0023489B" w:rsidRPr="00982E12" w:rsidRDefault="0023489B" w:rsidP="00A5477A">
            <w:pPr>
              <w:ind w:left="356"/>
              <w:jc w:val="center"/>
              <w:rPr>
                <w:rFonts w:ascii="Times New Roman" w:hAnsi="Times New Roman" w:cs="Times New Roman"/>
              </w:rPr>
            </w:pPr>
          </w:p>
        </w:tc>
        <w:tc>
          <w:tcPr>
            <w:tcW w:w="1216" w:type="dxa"/>
          </w:tcPr>
          <w:p w:rsidR="0023489B" w:rsidRPr="00982E12" w:rsidRDefault="0023489B" w:rsidP="00A5477A">
            <w:pPr>
              <w:ind w:left="356"/>
              <w:jc w:val="center"/>
              <w:rPr>
                <w:rFonts w:ascii="Times New Roman" w:hAnsi="Times New Roman" w:cs="Times New Roman"/>
              </w:rPr>
            </w:pPr>
          </w:p>
        </w:tc>
        <w:tc>
          <w:tcPr>
            <w:tcW w:w="951" w:type="dxa"/>
          </w:tcPr>
          <w:p w:rsidR="0023489B" w:rsidRPr="00982E12" w:rsidRDefault="0023489B" w:rsidP="00A5477A">
            <w:pPr>
              <w:ind w:left="356"/>
              <w:jc w:val="center"/>
              <w:rPr>
                <w:rFonts w:ascii="Times New Roman" w:hAnsi="Times New Roman" w:cs="Times New Roman"/>
              </w:rPr>
            </w:pPr>
          </w:p>
        </w:tc>
        <w:tc>
          <w:tcPr>
            <w:tcW w:w="1015" w:type="dxa"/>
          </w:tcPr>
          <w:p w:rsidR="0023489B" w:rsidRPr="00982E12" w:rsidRDefault="0023489B" w:rsidP="00A5477A">
            <w:pPr>
              <w:ind w:left="356"/>
              <w:jc w:val="center"/>
              <w:rPr>
                <w:rFonts w:ascii="Times New Roman" w:hAnsi="Times New Roman" w:cs="Times New Roman"/>
              </w:rPr>
            </w:pPr>
          </w:p>
        </w:tc>
        <w:tc>
          <w:tcPr>
            <w:tcW w:w="1152" w:type="dxa"/>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76"/>
              <w:rPr>
                <w:rFonts w:ascii="Times New Roman" w:hAnsi="Times New Roman" w:cs="Times New Roman"/>
                <w:b/>
              </w:rPr>
            </w:pPr>
            <w:r w:rsidRPr="00982E12">
              <w:rPr>
                <w:rFonts w:ascii="Times New Roman" w:hAnsi="Times New Roman" w:cs="Times New Roman"/>
                <w:b/>
              </w:rPr>
              <w:t>45</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642"/>
        <w:gridCol w:w="1701"/>
      </w:tblGrid>
      <w:tr w:rsidR="0023489B" w:rsidRPr="00982E12" w:rsidTr="00A5477A">
        <w:trPr>
          <w:trHeight w:val="484"/>
        </w:trPr>
        <w:tc>
          <w:tcPr>
            <w:tcW w:w="8642"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1701"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23489B" w:rsidRPr="00982E12" w:rsidTr="00A5477A">
        <w:trPr>
          <w:trHeight w:val="249"/>
        </w:trPr>
        <w:tc>
          <w:tcPr>
            <w:tcW w:w="8642" w:type="dxa"/>
          </w:tcPr>
          <w:p w:rsidR="0023489B" w:rsidRPr="00982E12" w:rsidRDefault="0023489B" w:rsidP="00A5477A">
            <w:pPr>
              <w:jc w:val="both"/>
              <w:rPr>
                <w:rFonts w:ascii="Times New Roman" w:hAnsi="Times New Roman" w:cs="Times New Roman"/>
                <w:b/>
              </w:rPr>
            </w:pPr>
            <w:r w:rsidRPr="00982E12">
              <w:rPr>
                <w:rFonts w:ascii="Times New Roman" w:hAnsi="Times New Roman" w:cs="Times New Roman"/>
                <w:b/>
              </w:rPr>
              <w:t xml:space="preserve">Wiedza: </w:t>
            </w:r>
          </w:p>
        </w:tc>
        <w:tc>
          <w:tcPr>
            <w:tcW w:w="1701" w:type="dxa"/>
          </w:tcPr>
          <w:p w:rsidR="0023489B" w:rsidRPr="00982E12" w:rsidRDefault="0023489B" w:rsidP="00A5477A">
            <w:pPr>
              <w:jc w:val="center"/>
              <w:rPr>
                <w:rFonts w:ascii="Times New Roman" w:hAnsi="Times New Roman" w:cs="Times New Roman"/>
              </w:rPr>
            </w:pPr>
          </w:p>
        </w:tc>
      </w:tr>
      <w:tr w:rsidR="0023489B" w:rsidRPr="00982E12" w:rsidTr="00A5477A">
        <w:trPr>
          <w:trHeight w:val="479"/>
        </w:trPr>
        <w:tc>
          <w:tcPr>
            <w:tcW w:w="8642" w:type="dxa"/>
          </w:tcPr>
          <w:p w:rsidR="0023489B" w:rsidRPr="00982E12" w:rsidRDefault="0023489B" w:rsidP="006D135F">
            <w:pPr>
              <w:pStyle w:val="Akapitzlist"/>
              <w:numPr>
                <w:ilvl w:val="0"/>
                <w:numId w:val="229"/>
              </w:numPr>
              <w:suppressAutoHyphens w:val="0"/>
              <w:spacing w:after="0" w:line="240" w:lineRule="auto"/>
              <w:ind w:left="447"/>
              <w:contextualSpacing w:val="0"/>
              <w:jc w:val="both"/>
              <w:rPr>
                <w:rFonts w:ascii="Times New Roman" w:hAnsi="Times New Roman" w:cs="Times New Roman"/>
              </w:rPr>
            </w:pPr>
            <w:r w:rsidRPr="00982E12">
              <w:rPr>
                <w:rFonts w:ascii="Times New Roman" w:hAnsi="Times New Roman" w:cs="Times New Roman"/>
              </w:rPr>
              <w:t xml:space="preserve">Zna i rozumie w zaawansowanym stopniu pojęcie i klasyfikacje metod pracy operacyjnej, systemy, techniki i narzędzia umożliwiające realizację czynności służbowych funkcjonariusza Straży Granicznej oraz środki umożliwiające ich zastosowanie w praktyce </w:t>
            </w:r>
          </w:p>
        </w:tc>
        <w:tc>
          <w:tcPr>
            <w:tcW w:w="1701" w:type="dxa"/>
          </w:tcPr>
          <w:p w:rsidR="0023489B" w:rsidRPr="00982E12" w:rsidRDefault="0023489B" w:rsidP="00A5477A">
            <w:pP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BGP1_W10</w:t>
            </w:r>
          </w:p>
        </w:tc>
      </w:tr>
      <w:tr w:rsidR="0023489B" w:rsidRPr="00982E12" w:rsidTr="00A5477A">
        <w:trPr>
          <w:trHeight w:val="479"/>
        </w:trPr>
        <w:tc>
          <w:tcPr>
            <w:tcW w:w="8642" w:type="dxa"/>
          </w:tcPr>
          <w:p w:rsidR="0023489B" w:rsidRPr="00982E12" w:rsidRDefault="0023489B" w:rsidP="006D135F">
            <w:pPr>
              <w:pStyle w:val="Akapitzlist"/>
              <w:numPr>
                <w:ilvl w:val="0"/>
                <w:numId w:val="229"/>
              </w:numPr>
              <w:suppressAutoHyphens w:val="0"/>
              <w:spacing w:after="0" w:line="240" w:lineRule="auto"/>
              <w:ind w:left="447"/>
              <w:contextualSpacing w:val="0"/>
              <w:jc w:val="both"/>
              <w:rPr>
                <w:rFonts w:ascii="Times New Roman" w:hAnsi="Times New Roman" w:cs="Times New Roman"/>
              </w:rPr>
            </w:pPr>
            <w:r w:rsidRPr="00982E12">
              <w:rPr>
                <w:rFonts w:ascii="Times New Roman" w:hAnsi="Times New Roman" w:cs="Times New Roman"/>
              </w:rPr>
              <w:t xml:space="preserve"> Zna i rozumie w zaawansowanym stopniu struktury i zadania organów państwowych oraz wybranych instytucji działających na rzecz bezpieczeństwa, ze szczególnym uwzględnieniem współpracujących w ramach czynności operacyjno-rozpoznawczych ze Strażą Graniczną oraz kategorie wykroczeń i przestępstw związanych z przestępczością graniczną i metody ich zwalczania, a także rozumie w jaki sposób skutecznie zastosować tą wiedzę w codziennej praktyce działań służbowych </w:t>
            </w:r>
          </w:p>
        </w:tc>
        <w:tc>
          <w:tcPr>
            <w:tcW w:w="17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BGP1_W03</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BGP1_W08</w:t>
            </w:r>
          </w:p>
        </w:tc>
      </w:tr>
      <w:tr w:rsidR="0023489B" w:rsidRPr="00982E12" w:rsidTr="00A5477A">
        <w:trPr>
          <w:trHeight w:val="688"/>
        </w:trPr>
        <w:tc>
          <w:tcPr>
            <w:tcW w:w="8642" w:type="dxa"/>
          </w:tcPr>
          <w:p w:rsidR="0023489B" w:rsidRPr="00982E12" w:rsidRDefault="0023489B" w:rsidP="006D135F">
            <w:pPr>
              <w:pStyle w:val="Akapitzlist"/>
              <w:numPr>
                <w:ilvl w:val="0"/>
                <w:numId w:val="229"/>
              </w:numPr>
              <w:suppressAutoHyphens w:val="0"/>
              <w:spacing w:after="0" w:line="240" w:lineRule="auto"/>
              <w:ind w:left="447"/>
              <w:contextualSpacing w:val="0"/>
              <w:jc w:val="both"/>
              <w:rPr>
                <w:rFonts w:ascii="Times New Roman" w:hAnsi="Times New Roman" w:cs="Times New Roman"/>
              </w:rPr>
            </w:pPr>
            <w:r w:rsidRPr="00982E12">
              <w:rPr>
                <w:rFonts w:ascii="Times New Roman" w:hAnsi="Times New Roman" w:cs="Times New Roman"/>
              </w:rPr>
              <w:t xml:space="preserve">Zna w stopniu zaawansowanym różnorodne, złożone uwarunkowania działań podejmowanych w zakresie bezpieczeństwa, w tym poszczególne formy czynności operacyjno-rozpoznawczych realizowanych przez Straż Graniczną i metody, narzędzia i techniki pozyskiwania, gromadzenia i analizowania danych niezbędne do podjęcia stosownych czynności służbowych oraz rozumie w jaki sposób można je wykorzystać do realizacji powierzonych zadań </w:t>
            </w:r>
          </w:p>
        </w:tc>
        <w:tc>
          <w:tcPr>
            <w:tcW w:w="17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BGP1_W02</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BGP1_W05</w:t>
            </w:r>
          </w:p>
          <w:p w:rsidR="0023489B" w:rsidRPr="00982E12" w:rsidRDefault="0023489B" w:rsidP="00A5477A">
            <w:pPr>
              <w:jc w:val="center"/>
              <w:rPr>
                <w:rFonts w:ascii="Times New Roman" w:hAnsi="Times New Roman" w:cs="Times New Roman"/>
              </w:rPr>
            </w:pPr>
          </w:p>
        </w:tc>
      </w:tr>
      <w:tr w:rsidR="0023489B" w:rsidRPr="00982E12" w:rsidTr="00A5477A">
        <w:trPr>
          <w:trHeight w:val="688"/>
        </w:trPr>
        <w:tc>
          <w:tcPr>
            <w:tcW w:w="8642" w:type="dxa"/>
          </w:tcPr>
          <w:p w:rsidR="0023489B" w:rsidRPr="00982E12" w:rsidRDefault="0023489B" w:rsidP="006D135F">
            <w:pPr>
              <w:pStyle w:val="Akapitzlist"/>
              <w:numPr>
                <w:ilvl w:val="0"/>
                <w:numId w:val="229"/>
              </w:numPr>
              <w:suppressAutoHyphens w:val="0"/>
              <w:spacing w:after="0" w:line="240" w:lineRule="auto"/>
              <w:ind w:left="447"/>
              <w:contextualSpacing w:val="0"/>
              <w:jc w:val="both"/>
              <w:rPr>
                <w:rFonts w:ascii="Times New Roman" w:hAnsi="Times New Roman" w:cs="Times New Roman"/>
              </w:rPr>
            </w:pPr>
            <w:r w:rsidRPr="00982E12">
              <w:rPr>
                <w:rFonts w:ascii="Times New Roman" w:hAnsi="Times New Roman" w:cs="Times New Roman"/>
              </w:rPr>
              <w:lastRenderedPageBreak/>
              <w:t xml:space="preserve">Zna i rozumie w stopniu zaawansowanym pojęcia i terminologię występujące w prawie karnym  i w postępowaniu karnym oraz wie, w jaki sposób wykorzystać te wiadomości do realizacji zadań służbowych </w:t>
            </w:r>
          </w:p>
        </w:tc>
        <w:tc>
          <w:tcPr>
            <w:tcW w:w="17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BGP1_W01</w:t>
            </w:r>
          </w:p>
        </w:tc>
      </w:tr>
      <w:tr w:rsidR="0023489B" w:rsidRPr="00982E12" w:rsidTr="00A5477A">
        <w:trPr>
          <w:trHeight w:val="160"/>
        </w:trPr>
        <w:tc>
          <w:tcPr>
            <w:tcW w:w="8642" w:type="dxa"/>
          </w:tcPr>
          <w:p w:rsidR="0023489B" w:rsidRPr="00982E12" w:rsidRDefault="0023489B" w:rsidP="00A5477A">
            <w:pPr>
              <w:jc w:val="both"/>
              <w:rPr>
                <w:rFonts w:ascii="Times New Roman" w:hAnsi="Times New Roman" w:cs="Times New Roman"/>
                <w:b/>
              </w:rPr>
            </w:pPr>
            <w:r w:rsidRPr="00982E12">
              <w:rPr>
                <w:rFonts w:ascii="Times New Roman" w:hAnsi="Times New Roman" w:cs="Times New Roman"/>
                <w:b/>
              </w:rPr>
              <w:t>Umiejętności:</w:t>
            </w:r>
          </w:p>
        </w:tc>
        <w:tc>
          <w:tcPr>
            <w:tcW w:w="1701" w:type="dxa"/>
          </w:tcPr>
          <w:p w:rsidR="0023489B" w:rsidRPr="00982E12" w:rsidRDefault="0023489B" w:rsidP="00A5477A">
            <w:pPr>
              <w:jc w:val="center"/>
              <w:rPr>
                <w:rFonts w:ascii="Times New Roman" w:hAnsi="Times New Roman" w:cs="Times New Roman"/>
              </w:rPr>
            </w:pPr>
          </w:p>
        </w:tc>
      </w:tr>
      <w:tr w:rsidR="0023489B" w:rsidRPr="00982E12" w:rsidTr="00A5477A">
        <w:trPr>
          <w:trHeight w:val="404"/>
        </w:trPr>
        <w:tc>
          <w:tcPr>
            <w:tcW w:w="8642" w:type="dxa"/>
          </w:tcPr>
          <w:p w:rsidR="0023489B" w:rsidRPr="00982E12" w:rsidRDefault="0023489B" w:rsidP="006D135F">
            <w:pPr>
              <w:pStyle w:val="Akapitzlist"/>
              <w:numPr>
                <w:ilvl w:val="0"/>
                <w:numId w:val="230"/>
              </w:numPr>
              <w:suppressAutoHyphens w:val="0"/>
              <w:spacing w:after="0" w:line="240" w:lineRule="auto"/>
              <w:ind w:left="447"/>
              <w:contextualSpacing w:val="0"/>
              <w:jc w:val="both"/>
              <w:rPr>
                <w:rFonts w:ascii="Times New Roman" w:hAnsi="Times New Roman" w:cs="Times New Roman"/>
              </w:rPr>
            </w:pPr>
            <w:r w:rsidRPr="00982E12">
              <w:rPr>
                <w:rFonts w:ascii="Times New Roman" w:hAnsi="Times New Roman" w:cs="Times New Roman"/>
              </w:rPr>
              <w:t xml:space="preserve">Potrafi dokonywać doboru odpowiednich metod i form czynności operacyjno – rozpoznawczych w zależności od posiadanych materiałów operacyjnych oraz posługiwać się dokumentacją służbową, stosować w toku realizacji czynności służbowych właściwe regulacje prawne oraz wszczynać czynności na podstawie odpowiednio dobranych przepisów proceduralnych w celu właściwego wypełniania obowiązków służbowych </w:t>
            </w:r>
          </w:p>
        </w:tc>
        <w:tc>
          <w:tcPr>
            <w:tcW w:w="17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BGP1_U03</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BGP1_U09</w:t>
            </w:r>
            <w:r w:rsidRPr="00982E12">
              <w:rPr>
                <w:rFonts w:ascii="Times New Roman" w:hAnsi="Times New Roman" w:cs="Times New Roman"/>
              </w:rPr>
              <w:br/>
              <w:t>BGP1_U12</w:t>
            </w:r>
            <w:r w:rsidRPr="00982E12">
              <w:rPr>
                <w:rFonts w:ascii="Times New Roman" w:hAnsi="Times New Roman" w:cs="Times New Roman"/>
              </w:rPr>
              <w:br/>
              <w:t>BGP1_U15</w:t>
            </w:r>
          </w:p>
        </w:tc>
      </w:tr>
      <w:tr w:rsidR="0023489B" w:rsidRPr="00982E12" w:rsidTr="00A5477A">
        <w:trPr>
          <w:trHeight w:val="267"/>
        </w:trPr>
        <w:tc>
          <w:tcPr>
            <w:tcW w:w="8642" w:type="dxa"/>
          </w:tcPr>
          <w:p w:rsidR="0023489B" w:rsidRPr="00982E12" w:rsidRDefault="0023489B" w:rsidP="006D135F">
            <w:pPr>
              <w:pStyle w:val="Akapitzlist"/>
              <w:numPr>
                <w:ilvl w:val="0"/>
                <w:numId w:val="230"/>
              </w:numPr>
              <w:suppressAutoHyphens w:val="0"/>
              <w:spacing w:after="0" w:line="240" w:lineRule="auto"/>
              <w:ind w:left="447"/>
              <w:contextualSpacing w:val="0"/>
              <w:jc w:val="both"/>
              <w:rPr>
                <w:rFonts w:ascii="Times New Roman" w:hAnsi="Times New Roman" w:cs="Times New Roman"/>
              </w:rPr>
            </w:pPr>
            <w:r w:rsidRPr="00982E12">
              <w:rPr>
                <w:rFonts w:ascii="Times New Roman" w:hAnsi="Times New Roman" w:cs="Times New Roman"/>
              </w:rPr>
              <w:t xml:space="preserve">Potrafi prawidłowo posługiwać się normami prawnymi i rozwiązywać podstawowe problemy prawne dotyczące przebiegu postępowania karnego w toku realizacji zadań służbowych </w:t>
            </w:r>
          </w:p>
        </w:tc>
        <w:tc>
          <w:tcPr>
            <w:tcW w:w="17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BGP1_U14</w:t>
            </w:r>
          </w:p>
        </w:tc>
      </w:tr>
      <w:tr w:rsidR="0023489B" w:rsidRPr="00982E12" w:rsidTr="00A5477A">
        <w:trPr>
          <w:trHeight w:val="249"/>
        </w:trPr>
        <w:tc>
          <w:tcPr>
            <w:tcW w:w="8642"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b/>
              </w:rPr>
              <w:t>Kompetencje społeczne (postawy)</w:t>
            </w:r>
          </w:p>
        </w:tc>
        <w:tc>
          <w:tcPr>
            <w:tcW w:w="1701" w:type="dxa"/>
          </w:tcPr>
          <w:p w:rsidR="0023489B" w:rsidRPr="00982E12" w:rsidRDefault="0023489B" w:rsidP="00A5477A">
            <w:pPr>
              <w:jc w:val="center"/>
              <w:rPr>
                <w:rFonts w:ascii="Times New Roman" w:hAnsi="Times New Roman" w:cs="Times New Roman"/>
              </w:rPr>
            </w:pPr>
          </w:p>
        </w:tc>
      </w:tr>
      <w:tr w:rsidR="0023489B" w:rsidRPr="00982E12" w:rsidTr="00A5477A">
        <w:trPr>
          <w:trHeight w:val="688"/>
        </w:trPr>
        <w:tc>
          <w:tcPr>
            <w:tcW w:w="8642" w:type="dxa"/>
          </w:tcPr>
          <w:p w:rsidR="0023489B" w:rsidRPr="00982E12" w:rsidRDefault="0023489B" w:rsidP="006D135F">
            <w:pPr>
              <w:pStyle w:val="Akapitzlist"/>
              <w:numPr>
                <w:ilvl w:val="0"/>
                <w:numId w:val="231"/>
              </w:numPr>
              <w:suppressAutoHyphens w:val="0"/>
              <w:spacing w:after="0" w:line="240" w:lineRule="auto"/>
              <w:ind w:left="447"/>
              <w:contextualSpacing w:val="0"/>
              <w:jc w:val="both"/>
              <w:rPr>
                <w:rFonts w:ascii="Times New Roman" w:hAnsi="Times New Roman" w:cs="Times New Roman"/>
              </w:rPr>
            </w:pPr>
            <w:r w:rsidRPr="00982E12">
              <w:rPr>
                <w:rFonts w:ascii="Times New Roman" w:hAnsi="Times New Roman" w:cs="Times New Roman"/>
              </w:rPr>
              <w:t>Jest świadomy wagi podejmowanych działań w odniesieniu do innych ludzi i konieczności przestrzegania zasad etyki zawodowej funkcjonariusza Straży Granicznej</w:t>
            </w:r>
          </w:p>
        </w:tc>
        <w:tc>
          <w:tcPr>
            <w:tcW w:w="17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BGP1_K06</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0" w:type="auto"/>
        <w:tblLook w:val="04A0" w:firstRow="1" w:lastRow="0" w:firstColumn="1" w:lastColumn="0" w:noHBand="0" w:noVBand="1"/>
      </w:tblPr>
      <w:tblGrid>
        <w:gridCol w:w="1411"/>
        <w:gridCol w:w="2227"/>
        <w:gridCol w:w="2230"/>
        <w:gridCol w:w="2229"/>
        <w:gridCol w:w="2230"/>
      </w:tblGrid>
      <w:tr w:rsidR="0023489B" w:rsidRPr="00982E12" w:rsidTr="00A5477A">
        <w:trPr>
          <w:trHeight w:val="107"/>
        </w:trPr>
        <w:tc>
          <w:tcPr>
            <w:tcW w:w="1413" w:type="dxa"/>
            <w:vMerge w:val="restart"/>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8930" w:type="dxa"/>
            <w:gridSpan w:val="4"/>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weryfikacji efektów uczenia się</w:t>
            </w:r>
          </w:p>
        </w:tc>
      </w:tr>
      <w:tr w:rsidR="0023489B" w:rsidRPr="00982E12" w:rsidTr="00A5477A">
        <w:trPr>
          <w:trHeight w:val="47"/>
        </w:trPr>
        <w:tc>
          <w:tcPr>
            <w:tcW w:w="1413" w:type="dxa"/>
            <w:vMerge/>
          </w:tcPr>
          <w:p w:rsidR="0023489B" w:rsidRPr="00982E12" w:rsidRDefault="0023489B" w:rsidP="00A5477A">
            <w:pPr>
              <w:jc w:val="center"/>
              <w:rPr>
                <w:rFonts w:ascii="Times New Roman" w:hAnsi="Times New Roman" w:cs="Times New Roman"/>
              </w:rPr>
            </w:pPr>
          </w:p>
        </w:tc>
        <w:tc>
          <w:tcPr>
            <w:tcW w:w="2232"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Test</w:t>
            </w:r>
          </w:p>
        </w:tc>
        <w:tc>
          <w:tcPr>
            <w:tcW w:w="2233"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Zadania ćwiczeniowe</w:t>
            </w:r>
          </w:p>
        </w:tc>
        <w:tc>
          <w:tcPr>
            <w:tcW w:w="2232"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Odpowiedź</w:t>
            </w:r>
          </w:p>
        </w:tc>
        <w:tc>
          <w:tcPr>
            <w:tcW w:w="2233"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Aktywność na zajęciach</w:t>
            </w:r>
          </w:p>
        </w:tc>
      </w:tr>
      <w:tr w:rsidR="0023489B" w:rsidRPr="00982E12" w:rsidTr="00A5477A">
        <w:tc>
          <w:tcPr>
            <w:tcW w:w="1413" w:type="dxa"/>
          </w:tcPr>
          <w:p w:rsidR="0023489B" w:rsidRPr="00982E12" w:rsidRDefault="0023489B" w:rsidP="00307E87">
            <w:pPr>
              <w:jc w:val="center"/>
              <w:rPr>
                <w:rFonts w:ascii="Times New Roman" w:hAnsi="Times New Roman" w:cs="Times New Roman"/>
              </w:rPr>
            </w:pPr>
            <w:r w:rsidRPr="00982E12">
              <w:rPr>
                <w:rFonts w:ascii="Times New Roman" w:hAnsi="Times New Roman" w:cs="Times New Roman"/>
              </w:rPr>
              <w:t>W1</w:t>
            </w:r>
          </w:p>
        </w:tc>
        <w:tc>
          <w:tcPr>
            <w:tcW w:w="2232" w:type="dxa"/>
          </w:tcPr>
          <w:p w:rsidR="0023489B" w:rsidRPr="00982E12" w:rsidRDefault="00307E87" w:rsidP="00A5477A">
            <w:pPr>
              <w:jc w:val="center"/>
              <w:rPr>
                <w:rFonts w:ascii="Times New Roman" w:hAnsi="Times New Roman" w:cs="Times New Roman"/>
              </w:rPr>
            </w:pPr>
            <w:r w:rsidRPr="00982E12">
              <w:rPr>
                <w:rFonts w:ascii="Times New Roman" w:hAnsi="Times New Roman" w:cs="Times New Roman"/>
              </w:rPr>
              <w:t>x</w:t>
            </w:r>
          </w:p>
        </w:tc>
        <w:tc>
          <w:tcPr>
            <w:tcW w:w="2233" w:type="dxa"/>
          </w:tcPr>
          <w:p w:rsidR="0023489B" w:rsidRPr="00982E12" w:rsidRDefault="0023489B" w:rsidP="00A5477A">
            <w:pPr>
              <w:jc w:val="center"/>
              <w:rPr>
                <w:rFonts w:ascii="Times New Roman" w:hAnsi="Times New Roman" w:cs="Times New Roman"/>
              </w:rPr>
            </w:pPr>
          </w:p>
        </w:tc>
        <w:tc>
          <w:tcPr>
            <w:tcW w:w="2232" w:type="dxa"/>
          </w:tcPr>
          <w:p w:rsidR="0023489B" w:rsidRPr="00982E12" w:rsidRDefault="0023489B" w:rsidP="00A5477A">
            <w:pPr>
              <w:jc w:val="center"/>
              <w:rPr>
                <w:rFonts w:ascii="Times New Roman" w:hAnsi="Times New Roman" w:cs="Times New Roman"/>
              </w:rPr>
            </w:pPr>
          </w:p>
        </w:tc>
        <w:tc>
          <w:tcPr>
            <w:tcW w:w="2233" w:type="dxa"/>
          </w:tcPr>
          <w:p w:rsidR="0023489B" w:rsidRPr="00982E12" w:rsidRDefault="0023489B" w:rsidP="00A5477A">
            <w:pPr>
              <w:jc w:val="center"/>
              <w:rPr>
                <w:rFonts w:ascii="Times New Roman" w:hAnsi="Times New Roman" w:cs="Times New Roman"/>
              </w:rPr>
            </w:pPr>
          </w:p>
        </w:tc>
      </w:tr>
      <w:tr w:rsidR="0023489B" w:rsidRPr="00982E12" w:rsidTr="00A5477A">
        <w:tc>
          <w:tcPr>
            <w:tcW w:w="1413" w:type="dxa"/>
          </w:tcPr>
          <w:p w:rsidR="0023489B" w:rsidRPr="00982E12" w:rsidRDefault="0023489B" w:rsidP="00307E87">
            <w:pPr>
              <w:jc w:val="center"/>
              <w:rPr>
                <w:rFonts w:ascii="Times New Roman" w:hAnsi="Times New Roman" w:cs="Times New Roman"/>
              </w:rPr>
            </w:pPr>
            <w:r w:rsidRPr="00982E12">
              <w:rPr>
                <w:rFonts w:ascii="Times New Roman" w:hAnsi="Times New Roman" w:cs="Times New Roman"/>
              </w:rPr>
              <w:t>W2</w:t>
            </w:r>
          </w:p>
        </w:tc>
        <w:tc>
          <w:tcPr>
            <w:tcW w:w="2232" w:type="dxa"/>
          </w:tcPr>
          <w:p w:rsidR="0023489B" w:rsidRPr="00982E12" w:rsidRDefault="00307E87" w:rsidP="00A5477A">
            <w:pPr>
              <w:jc w:val="center"/>
              <w:rPr>
                <w:rFonts w:ascii="Times New Roman" w:hAnsi="Times New Roman" w:cs="Times New Roman"/>
              </w:rPr>
            </w:pPr>
            <w:r w:rsidRPr="00982E12">
              <w:rPr>
                <w:rFonts w:ascii="Times New Roman" w:hAnsi="Times New Roman" w:cs="Times New Roman"/>
              </w:rPr>
              <w:t>x</w:t>
            </w:r>
          </w:p>
        </w:tc>
        <w:tc>
          <w:tcPr>
            <w:tcW w:w="2233" w:type="dxa"/>
          </w:tcPr>
          <w:p w:rsidR="0023489B" w:rsidRPr="00982E12" w:rsidRDefault="0023489B" w:rsidP="00A5477A">
            <w:pPr>
              <w:jc w:val="center"/>
              <w:rPr>
                <w:rFonts w:ascii="Times New Roman" w:hAnsi="Times New Roman" w:cs="Times New Roman"/>
              </w:rPr>
            </w:pPr>
          </w:p>
        </w:tc>
        <w:tc>
          <w:tcPr>
            <w:tcW w:w="2232" w:type="dxa"/>
          </w:tcPr>
          <w:p w:rsidR="0023489B" w:rsidRPr="00982E12" w:rsidRDefault="00307E87" w:rsidP="00A5477A">
            <w:pPr>
              <w:jc w:val="center"/>
              <w:rPr>
                <w:rFonts w:ascii="Times New Roman" w:hAnsi="Times New Roman" w:cs="Times New Roman"/>
              </w:rPr>
            </w:pPr>
            <w:r w:rsidRPr="00982E12">
              <w:rPr>
                <w:rFonts w:ascii="Times New Roman" w:hAnsi="Times New Roman" w:cs="Times New Roman"/>
              </w:rPr>
              <w:t>x</w:t>
            </w:r>
          </w:p>
        </w:tc>
        <w:tc>
          <w:tcPr>
            <w:tcW w:w="2233" w:type="dxa"/>
          </w:tcPr>
          <w:p w:rsidR="0023489B" w:rsidRPr="00982E12" w:rsidRDefault="00307E87"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c>
          <w:tcPr>
            <w:tcW w:w="1413" w:type="dxa"/>
          </w:tcPr>
          <w:p w:rsidR="0023489B" w:rsidRPr="00982E12" w:rsidRDefault="0023489B" w:rsidP="00307E87">
            <w:pPr>
              <w:jc w:val="center"/>
              <w:rPr>
                <w:rFonts w:ascii="Times New Roman" w:hAnsi="Times New Roman" w:cs="Times New Roman"/>
              </w:rPr>
            </w:pPr>
            <w:r w:rsidRPr="00982E12">
              <w:rPr>
                <w:rFonts w:ascii="Times New Roman" w:hAnsi="Times New Roman" w:cs="Times New Roman"/>
              </w:rPr>
              <w:t>W3</w:t>
            </w:r>
          </w:p>
        </w:tc>
        <w:tc>
          <w:tcPr>
            <w:tcW w:w="2232" w:type="dxa"/>
          </w:tcPr>
          <w:p w:rsidR="0023489B" w:rsidRPr="00982E12" w:rsidRDefault="00307E87" w:rsidP="00A5477A">
            <w:pPr>
              <w:jc w:val="center"/>
              <w:rPr>
                <w:rFonts w:ascii="Times New Roman" w:hAnsi="Times New Roman" w:cs="Times New Roman"/>
              </w:rPr>
            </w:pPr>
            <w:r w:rsidRPr="00982E12">
              <w:rPr>
                <w:rFonts w:ascii="Times New Roman" w:hAnsi="Times New Roman" w:cs="Times New Roman"/>
              </w:rPr>
              <w:t>x</w:t>
            </w:r>
          </w:p>
        </w:tc>
        <w:tc>
          <w:tcPr>
            <w:tcW w:w="2233" w:type="dxa"/>
          </w:tcPr>
          <w:p w:rsidR="0023489B" w:rsidRPr="00982E12" w:rsidRDefault="0023489B" w:rsidP="00A5477A">
            <w:pPr>
              <w:jc w:val="center"/>
              <w:rPr>
                <w:rFonts w:ascii="Times New Roman" w:hAnsi="Times New Roman" w:cs="Times New Roman"/>
              </w:rPr>
            </w:pPr>
          </w:p>
        </w:tc>
        <w:tc>
          <w:tcPr>
            <w:tcW w:w="2232" w:type="dxa"/>
          </w:tcPr>
          <w:p w:rsidR="0023489B" w:rsidRPr="00982E12" w:rsidRDefault="00307E87" w:rsidP="00A5477A">
            <w:pPr>
              <w:jc w:val="center"/>
              <w:rPr>
                <w:rFonts w:ascii="Times New Roman" w:hAnsi="Times New Roman" w:cs="Times New Roman"/>
              </w:rPr>
            </w:pPr>
            <w:r w:rsidRPr="00982E12">
              <w:rPr>
                <w:rFonts w:ascii="Times New Roman" w:hAnsi="Times New Roman" w:cs="Times New Roman"/>
              </w:rPr>
              <w:t>x</w:t>
            </w:r>
          </w:p>
        </w:tc>
        <w:tc>
          <w:tcPr>
            <w:tcW w:w="2233" w:type="dxa"/>
          </w:tcPr>
          <w:p w:rsidR="0023489B" w:rsidRPr="00982E12" w:rsidRDefault="00307E87"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c>
          <w:tcPr>
            <w:tcW w:w="1413" w:type="dxa"/>
          </w:tcPr>
          <w:p w:rsidR="0023489B" w:rsidRPr="00982E12" w:rsidRDefault="0023489B" w:rsidP="00307E87">
            <w:pPr>
              <w:jc w:val="center"/>
              <w:rPr>
                <w:rFonts w:ascii="Times New Roman" w:hAnsi="Times New Roman" w:cs="Times New Roman"/>
              </w:rPr>
            </w:pPr>
            <w:r w:rsidRPr="00982E12">
              <w:rPr>
                <w:rFonts w:ascii="Times New Roman" w:hAnsi="Times New Roman" w:cs="Times New Roman"/>
              </w:rPr>
              <w:t>W4</w:t>
            </w:r>
          </w:p>
        </w:tc>
        <w:tc>
          <w:tcPr>
            <w:tcW w:w="2232" w:type="dxa"/>
          </w:tcPr>
          <w:p w:rsidR="0023489B" w:rsidRPr="00982E12" w:rsidRDefault="00307E87" w:rsidP="00A5477A">
            <w:pPr>
              <w:jc w:val="center"/>
              <w:rPr>
                <w:rFonts w:ascii="Times New Roman" w:hAnsi="Times New Roman" w:cs="Times New Roman"/>
              </w:rPr>
            </w:pPr>
            <w:r w:rsidRPr="00982E12">
              <w:rPr>
                <w:rFonts w:ascii="Times New Roman" w:hAnsi="Times New Roman" w:cs="Times New Roman"/>
              </w:rPr>
              <w:t>x</w:t>
            </w:r>
          </w:p>
        </w:tc>
        <w:tc>
          <w:tcPr>
            <w:tcW w:w="2233" w:type="dxa"/>
          </w:tcPr>
          <w:p w:rsidR="0023489B" w:rsidRPr="00982E12" w:rsidRDefault="00307E87" w:rsidP="00A5477A">
            <w:pPr>
              <w:jc w:val="center"/>
              <w:rPr>
                <w:rFonts w:ascii="Times New Roman" w:hAnsi="Times New Roman" w:cs="Times New Roman"/>
              </w:rPr>
            </w:pPr>
            <w:r w:rsidRPr="00982E12">
              <w:rPr>
                <w:rFonts w:ascii="Times New Roman" w:hAnsi="Times New Roman" w:cs="Times New Roman"/>
              </w:rPr>
              <w:t>x</w:t>
            </w:r>
          </w:p>
        </w:tc>
        <w:tc>
          <w:tcPr>
            <w:tcW w:w="2232" w:type="dxa"/>
          </w:tcPr>
          <w:p w:rsidR="0023489B" w:rsidRPr="00982E12" w:rsidRDefault="0023489B" w:rsidP="00A5477A">
            <w:pPr>
              <w:jc w:val="center"/>
              <w:rPr>
                <w:rFonts w:ascii="Times New Roman" w:hAnsi="Times New Roman" w:cs="Times New Roman"/>
              </w:rPr>
            </w:pPr>
          </w:p>
        </w:tc>
        <w:tc>
          <w:tcPr>
            <w:tcW w:w="2233" w:type="dxa"/>
          </w:tcPr>
          <w:p w:rsidR="0023489B" w:rsidRPr="00982E12" w:rsidRDefault="00307E87"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c>
          <w:tcPr>
            <w:tcW w:w="1413" w:type="dxa"/>
          </w:tcPr>
          <w:p w:rsidR="0023489B" w:rsidRPr="00982E12" w:rsidRDefault="0023489B" w:rsidP="00307E87">
            <w:pPr>
              <w:jc w:val="center"/>
              <w:rPr>
                <w:rFonts w:ascii="Times New Roman" w:hAnsi="Times New Roman" w:cs="Times New Roman"/>
              </w:rPr>
            </w:pPr>
            <w:r w:rsidRPr="00982E12">
              <w:rPr>
                <w:rFonts w:ascii="Times New Roman" w:hAnsi="Times New Roman" w:cs="Times New Roman"/>
              </w:rPr>
              <w:t>U1</w:t>
            </w:r>
          </w:p>
        </w:tc>
        <w:tc>
          <w:tcPr>
            <w:tcW w:w="2232" w:type="dxa"/>
          </w:tcPr>
          <w:p w:rsidR="0023489B" w:rsidRPr="00982E12" w:rsidRDefault="0023489B" w:rsidP="00A5477A">
            <w:pPr>
              <w:jc w:val="center"/>
              <w:rPr>
                <w:rFonts w:ascii="Times New Roman" w:hAnsi="Times New Roman" w:cs="Times New Roman"/>
              </w:rPr>
            </w:pPr>
          </w:p>
        </w:tc>
        <w:tc>
          <w:tcPr>
            <w:tcW w:w="2233" w:type="dxa"/>
          </w:tcPr>
          <w:p w:rsidR="0023489B" w:rsidRPr="00982E12" w:rsidRDefault="0023489B" w:rsidP="00A5477A">
            <w:pPr>
              <w:jc w:val="center"/>
              <w:rPr>
                <w:rFonts w:ascii="Times New Roman" w:hAnsi="Times New Roman" w:cs="Times New Roman"/>
              </w:rPr>
            </w:pPr>
          </w:p>
        </w:tc>
        <w:tc>
          <w:tcPr>
            <w:tcW w:w="2232" w:type="dxa"/>
          </w:tcPr>
          <w:p w:rsidR="0023489B" w:rsidRPr="00982E12" w:rsidRDefault="0023489B" w:rsidP="00A5477A">
            <w:pPr>
              <w:jc w:val="center"/>
              <w:rPr>
                <w:rFonts w:ascii="Times New Roman" w:hAnsi="Times New Roman" w:cs="Times New Roman"/>
              </w:rPr>
            </w:pPr>
          </w:p>
        </w:tc>
        <w:tc>
          <w:tcPr>
            <w:tcW w:w="2233" w:type="dxa"/>
          </w:tcPr>
          <w:p w:rsidR="0023489B" w:rsidRPr="00982E12" w:rsidRDefault="00307E87"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c>
          <w:tcPr>
            <w:tcW w:w="1413" w:type="dxa"/>
          </w:tcPr>
          <w:p w:rsidR="0023489B" w:rsidRPr="00982E12" w:rsidRDefault="0023489B" w:rsidP="00307E87">
            <w:pPr>
              <w:jc w:val="center"/>
              <w:rPr>
                <w:rFonts w:ascii="Times New Roman" w:hAnsi="Times New Roman" w:cs="Times New Roman"/>
              </w:rPr>
            </w:pPr>
            <w:r w:rsidRPr="00982E12">
              <w:rPr>
                <w:rFonts w:ascii="Times New Roman" w:hAnsi="Times New Roman" w:cs="Times New Roman"/>
              </w:rPr>
              <w:t>U2</w:t>
            </w:r>
          </w:p>
        </w:tc>
        <w:tc>
          <w:tcPr>
            <w:tcW w:w="2232" w:type="dxa"/>
          </w:tcPr>
          <w:p w:rsidR="0023489B" w:rsidRPr="00982E12" w:rsidRDefault="0023489B" w:rsidP="00A5477A">
            <w:pPr>
              <w:jc w:val="center"/>
              <w:rPr>
                <w:rFonts w:ascii="Times New Roman" w:hAnsi="Times New Roman" w:cs="Times New Roman"/>
              </w:rPr>
            </w:pPr>
          </w:p>
        </w:tc>
        <w:tc>
          <w:tcPr>
            <w:tcW w:w="2233" w:type="dxa"/>
          </w:tcPr>
          <w:p w:rsidR="0023489B" w:rsidRPr="00982E12" w:rsidRDefault="00307E87" w:rsidP="00A5477A">
            <w:pPr>
              <w:jc w:val="center"/>
              <w:rPr>
                <w:rFonts w:ascii="Times New Roman" w:hAnsi="Times New Roman" w:cs="Times New Roman"/>
              </w:rPr>
            </w:pPr>
            <w:r w:rsidRPr="00982E12">
              <w:rPr>
                <w:rFonts w:ascii="Times New Roman" w:hAnsi="Times New Roman" w:cs="Times New Roman"/>
              </w:rPr>
              <w:t>x</w:t>
            </w:r>
          </w:p>
        </w:tc>
        <w:tc>
          <w:tcPr>
            <w:tcW w:w="2232" w:type="dxa"/>
          </w:tcPr>
          <w:p w:rsidR="0023489B" w:rsidRPr="00982E12" w:rsidRDefault="0023489B" w:rsidP="00A5477A">
            <w:pPr>
              <w:jc w:val="center"/>
              <w:rPr>
                <w:rFonts w:ascii="Times New Roman" w:hAnsi="Times New Roman" w:cs="Times New Roman"/>
              </w:rPr>
            </w:pPr>
          </w:p>
        </w:tc>
        <w:tc>
          <w:tcPr>
            <w:tcW w:w="2233" w:type="dxa"/>
          </w:tcPr>
          <w:p w:rsidR="0023489B" w:rsidRPr="00982E12" w:rsidRDefault="0023489B" w:rsidP="00A5477A">
            <w:pPr>
              <w:jc w:val="center"/>
              <w:rPr>
                <w:rFonts w:ascii="Times New Roman" w:hAnsi="Times New Roman" w:cs="Times New Roman"/>
              </w:rPr>
            </w:pPr>
          </w:p>
        </w:tc>
      </w:tr>
      <w:tr w:rsidR="0023489B" w:rsidRPr="00982E12" w:rsidTr="00A5477A">
        <w:tc>
          <w:tcPr>
            <w:tcW w:w="1413" w:type="dxa"/>
          </w:tcPr>
          <w:p w:rsidR="0023489B" w:rsidRPr="00982E12" w:rsidRDefault="0023489B" w:rsidP="00307E87">
            <w:pPr>
              <w:jc w:val="center"/>
              <w:rPr>
                <w:rFonts w:ascii="Times New Roman" w:hAnsi="Times New Roman" w:cs="Times New Roman"/>
              </w:rPr>
            </w:pPr>
            <w:r w:rsidRPr="00982E12">
              <w:rPr>
                <w:rFonts w:ascii="Times New Roman" w:hAnsi="Times New Roman" w:cs="Times New Roman"/>
              </w:rPr>
              <w:t>K1</w:t>
            </w:r>
          </w:p>
        </w:tc>
        <w:tc>
          <w:tcPr>
            <w:tcW w:w="2232" w:type="dxa"/>
          </w:tcPr>
          <w:p w:rsidR="0023489B" w:rsidRPr="00982E12" w:rsidRDefault="00307E87" w:rsidP="00A5477A">
            <w:pPr>
              <w:jc w:val="center"/>
              <w:rPr>
                <w:rFonts w:ascii="Times New Roman" w:hAnsi="Times New Roman" w:cs="Times New Roman"/>
              </w:rPr>
            </w:pPr>
            <w:r w:rsidRPr="00982E12">
              <w:rPr>
                <w:rFonts w:ascii="Times New Roman" w:hAnsi="Times New Roman" w:cs="Times New Roman"/>
              </w:rPr>
              <w:t>x</w:t>
            </w:r>
          </w:p>
        </w:tc>
        <w:tc>
          <w:tcPr>
            <w:tcW w:w="2233" w:type="dxa"/>
          </w:tcPr>
          <w:p w:rsidR="0023489B" w:rsidRPr="00982E12" w:rsidRDefault="00307E87" w:rsidP="00A5477A">
            <w:pPr>
              <w:jc w:val="center"/>
              <w:rPr>
                <w:rFonts w:ascii="Times New Roman" w:hAnsi="Times New Roman" w:cs="Times New Roman"/>
              </w:rPr>
            </w:pPr>
            <w:r w:rsidRPr="00982E12">
              <w:rPr>
                <w:rFonts w:ascii="Times New Roman" w:hAnsi="Times New Roman" w:cs="Times New Roman"/>
              </w:rPr>
              <w:t>x</w:t>
            </w:r>
          </w:p>
        </w:tc>
        <w:tc>
          <w:tcPr>
            <w:tcW w:w="2232" w:type="dxa"/>
          </w:tcPr>
          <w:p w:rsidR="0023489B" w:rsidRPr="00982E12" w:rsidRDefault="0023489B" w:rsidP="00A5477A">
            <w:pPr>
              <w:jc w:val="center"/>
              <w:rPr>
                <w:rFonts w:ascii="Times New Roman" w:hAnsi="Times New Roman" w:cs="Times New Roman"/>
              </w:rPr>
            </w:pPr>
          </w:p>
        </w:tc>
        <w:tc>
          <w:tcPr>
            <w:tcW w:w="2233" w:type="dxa"/>
          </w:tcPr>
          <w:p w:rsidR="0023489B" w:rsidRPr="00982E12" w:rsidRDefault="0023489B" w:rsidP="00A5477A">
            <w:pPr>
              <w:jc w:val="center"/>
              <w:rPr>
                <w:rFonts w:ascii="Times New Roman" w:hAnsi="Times New Roman" w:cs="Times New Roman"/>
              </w:rPr>
            </w:pP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43" w:type="dxa"/>
        <w:tblLayout w:type="fixed"/>
        <w:tblLook w:val="0000" w:firstRow="0" w:lastRow="0" w:firstColumn="0" w:lastColumn="0" w:noHBand="0" w:noVBand="0"/>
      </w:tblPr>
      <w:tblGrid>
        <w:gridCol w:w="10343"/>
      </w:tblGrid>
      <w:tr w:rsidR="0023489B" w:rsidRPr="00982E12" w:rsidTr="00A5477A">
        <w:trPr>
          <w:trHeight w:val="1132"/>
        </w:trPr>
        <w:tc>
          <w:tcPr>
            <w:tcW w:w="10343" w:type="dxa"/>
          </w:tcPr>
          <w:p w:rsidR="0023489B" w:rsidRPr="00982E12" w:rsidRDefault="0023489B" w:rsidP="00A5477A">
            <w:pPr>
              <w:ind w:left="-4"/>
              <w:rPr>
                <w:rFonts w:ascii="Times New Roman" w:hAnsi="Times New Roman" w:cs="Times New Roman"/>
                <w:b/>
              </w:rPr>
            </w:pPr>
            <w:r w:rsidRPr="00982E12">
              <w:rPr>
                <w:rFonts w:ascii="Times New Roman" w:hAnsi="Times New Roman" w:cs="Times New Roman"/>
                <w:b/>
              </w:rPr>
              <w:t>Forma zaliczenia:</w:t>
            </w:r>
          </w:p>
          <w:p w:rsidR="00697982" w:rsidRPr="00982E12" w:rsidRDefault="00697982" w:rsidP="00A5477A">
            <w:pPr>
              <w:rPr>
                <w:rFonts w:ascii="Times New Roman" w:hAnsi="Times New Roman" w:cs="Times New Roman"/>
                <w:b/>
              </w:rPr>
            </w:pPr>
          </w:p>
          <w:p w:rsidR="00697982" w:rsidRPr="00982E12" w:rsidRDefault="00264D8D" w:rsidP="00A5477A">
            <w:pPr>
              <w:rPr>
                <w:rFonts w:ascii="Times New Roman" w:hAnsi="Times New Roman" w:cs="Times New Roman"/>
                <w:b/>
              </w:rPr>
            </w:pPr>
            <w:r w:rsidRPr="00982E12">
              <w:rPr>
                <w:rFonts w:ascii="Times New Roman" w:hAnsi="Times New Roman" w:cs="Times New Roman"/>
                <w:b/>
              </w:rPr>
              <w:t>Wykłady – egzamin</w:t>
            </w:r>
            <w:r w:rsidR="0023489B" w:rsidRPr="00982E12">
              <w:rPr>
                <w:rFonts w:ascii="Times New Roman" w:hAnsi="Times New Roman" w:cs="Times New Roman"/>
                <w:b/>
              </w:rPr>
              <w:t xml:space="preserve">, </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Ćwiczenia – zaliczenie z oceną</w:t>
            </w:r>
          </w:p>
          <w:p w:rsidR="0023489B" w:rsidRPr="00982E12" w:rsidRDefault="0023489B" w:rsidP="00A5477A">
            <w:pPr>
              <w:ind w:left="-4"/>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Sposób  zaliczenia </w:t>
            </w:r>
          </w:p>
          <w:p w:rsidR="0023489B" w:rsidRPr="00982E12" w:rsidRDefault="0023489B" w:rsidP="00601528">
            <w:pPr>
              <w:pStyle w:val="Akapitzlist"/>
              <w:numPr>
                <w:ilvl w:val="0"/>
                <w:numId w:val="1034"/>
              </w:numPr>
              <w:suppressAutoHyphens w:val="0"/>
              <w:spacing w:after="0" w:line="240" w:lineRule="auto"/>
              <w:ind w:left="309"/>
              <w:contextualSpacing w:val="0"/>
              <w:jc w:val="both"/>
              <w:rPr>
                <w:rFonts w:ascii="Times New Roman" w:hAnsi="Times New Roman" w:cs="Times New Roman"/>
              </w:rPr>
            </w:pPr>
            <w:r w:rsidRPr="00982E12">
              <w:rPr>
                <w:rFonts w:ascii="Times New Roman" w:hAnsi="Times New Roman" w:cs="Times New Roman"/>
              </w:rPr>
              <w:t xml:space="preserve">Zaliczenie wykładów odbywa się w formie egzaminu pisemnego - testu. Test składa się z pytań zamkniętych wielokrotnego wyboru z jedną prawidłową odpowiedzią i pytań otwartych z tematyki programowej zajęć. Za prawidłową i pełną odpowiedź w pytaniu otwartym student otrzymuje 2 pkt, natomiast za odpowiedź prawidłową ale niepełną student otrzymuje 1 pkt. Brak odpowiedzi, odpowiedź niewystarczająca lub błędna – 0 pkt. Pytania zamknięte punktowane są 0 lub 1 – za odpowiedź prawidłową. </w:t>
            </w:r>
            <w:r w:rsidRPr="00982E12">
              <w:rPr>
                <w:rFonts w:ascii="Times New Roman" w:hAnsi="Times New Roman" w:cs="Times New Roman"/>
                <w:shd w:val="clear" w:color="auto" w:fill="FFFFFF"/>
              </w:rPr>
              <w:t xml:space="preserve">Warunkiem zaliczenia egzaminu jest uzyskanie min. 60% maksymalnej punktacji. </w:t>
            </w:r>
            <w:r w:rsidRPr="00982E12">
              <w:rPr>
                <w:rFonts w:ascii="Times New Roman" w:hAnsi="Times New Roman" w:cs="Times New Roman"/>
              </w:rPr>
              <w:t>Ocena z egzaminu stanowi ocenę wyliczoną  zgodnie z zasadami określonymi w Regulaminie Studiów</w:t>
            </w:r>
          </w:p>
          <w:p w:rsidR="0023489B" w:rsidRPr="00982E12" w:rsidRDefault="0023489B" w:rsidP="00601528">
            <w:pPr>
              <w:pStyle w:val="Akapitzlist"/>
              <w:numPr>
                <w:ilvl w:val="0"/>
                <w:numId w:val="1034"/>
              </w:numPr>
              <w:suppressAutoHyphens w:val="0"/>
              <w:spacing w:after="0" w:line="240" w:lineRule="auto"/>
              <w:ind w:left="309"/>
              <w:contextualSpacing w:val="0"/>
              <w:rPr>
                <w:rFonts w:ascii="Times New Roman" w:hAnsi="Times New Roman" w:cs="Times New Roman"/>
              </w:rPr>
            </w:pPr>
            <w:r w:rsidRPr="00982E12">
              <w:rPr>
                <w:rFonts w:ascii="Times New Roman" w:hAnsi="Times New Roman" w:cs="Times New Roman"/>
              </w:rPr>
              <w:t>Ćwiczenia zostają zaliczone na podstawie ocen cząstkowych z zadań ćwiczeniowych wykonywanych w trakcie zajęć oraz aktywności studenta. Ocena aktywności studenta na zajęciach będzie uwzględniała: aktywny udział w zajęciach poprzez zadawanie pytań, udzielanie poprawnych odpowiedzi, udział w dyskusji.</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10327"/>
      </w:tblGrid>
      <w:tr w:rsidR="0023489B" w:rsidRPr="00982E12" w:rsidTr="00A5477A">
        <w:trPr>
          <w:trHeight w:val="70"/>
        </w:trPr>
        <w:tc>
          <w:tcPr>
            <w:tcW w:w="10606" w:type="dxa"/>
            <w:hideMark/>
          </w:tcPr>
          <w:p w:rsidR="0023489B" w:rsidRPr="00982E12" w:rsidRDefault="0023489B" w:rsidP="00601528">
            <w:pPr>
              <w:pStyle w:val="Akapitzlist"/>
              <w:numPr>
                <w:ilvl w:val="0"/>
                <w:numId w:val="1033"/>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podstawowa: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6D135F">
            <w:pPr>
              <w:pStyle w:val="Akapitzlist"/>
              <w:numPr>
                <w:ilvl w:val="0"/>
                <w:numId w:val="232"/>
              </w:numPr>
              <w:suppressAutoHyphens w:val="0"/>
              <w:spacing w:after="0" w:line="240" w:lineRule="auto"/>
              <w:ind w:left="447"/>
              <w:contextualSpacing w:val="0"/>
              <w:rPr>
                <w:rFonts w:ascii="Times New Roman" w:hAnsi="Times New Roman" w:cs="Times New Roman"/>
              </w:rPr>
            </w:pPr>
            <w:r w:rsidRPr="00982E12">
              <w:rPr>
                <w:rFonts w:ascii="Times New Roman" w:hAnsi="Times New Roman" w:cs="Times New Roman"/>
              </w:rPr>
              <w:t>Ustawa z dnia 12 października 1990 roku o Straży Granicznej (</w:t>
            </w:r>
            <w:proofErr w:type="spellStart"/>
            <w:r w:rsidRPr="00982E12">
              <w:rPr>
                <w:rFonts w:ascii="Times New Roman" w:hAnsi="Times New Roman" w:cs="Times New Roman"/>
              </w:rPr>
              <w:t>t.j</w:t>
            </w:r>
            <w:proofErr w:type="spellEnd"/>
            <w:r w:rsidRPr="00982E12">
              <w:rPr>
                <w:rFonts w:ascii="Times New Roman" w:hAnsi="Times New Roman" w:cs="Times New Roman"/>
              </w:rPr>
              <w:t xml:space="preserve">. Dz. U. z 2022 r. poz.1061 z </w:t>
            </w:r>
            <w:proofErr w:type="spellStart"/>
            <w:r w:rsidRPr="00982E12">
              <w:rPr>
                <w:rFonts w:ascii="Times New Roman" w:hAnsi="Times New Roman" w:cs="Times New Roman"/>
              </w:rPr>
              <w:t>późn</w:t>
            </w:r>
            <w:proofErr w:type="spellEnd"/>
            <w:r w:rsidRPr="00982E12">
              <w:rPr>
                <w:rFonts w:ascii="Times New Roman" w:hAnsi="Times New Roman" w:cs="Times New Roman"/>
              </w:rPr>
              <w:t>. zm.)</w:t>
            </w:r>
          </w:p>
          <w:p w:rsidR="0023489B" w:rsidRPr="00982E12" w:rsidRDefault="0023489B" w:rsidP="006D135F">
            <w:pPr>
              <w:pStyle w:val="Akapitzlist"/>
              <w:numPr>
                <w:ilvl w:val="0"/>
                <w:numId w:val="232"/>
              </w:numPr>
              <w:suppressAutoHyphens w:val="0"/>
              <w:spacing w:after="0" w:line="240" w:lineRule="auto"/>
              <w:ind w:left="447"/>
              <w:contextualSpacing w:val="0"/>
              <w:rPr>
                <w:rFonts w:ascii="Times New Roman" w:hAnsi="Times New Roman" w:cs="Times New Roman"/>
              </w:rPr>
            </w:pPr>
            <w:r w:rsidRPr="00982E12">
              <w:rPr>
                <w:rFonts w:ascii="Times New Roman" w:hAnsi="Times New Roman" w:cs="Times New Roman"/>
              </w:rPr>
              <w:t>Ustawa z dnia 6 czerwca 1997 r. Kodeks karny (</w:t>
            </w:r>
            <w:proofErr w:type="spellStart"/>
            <w:r w:rsidRPr="00982E12">
              <w:rPr>
                <w:rFonts w:ascii="Times New Roman" w:hAnsi="Times New Roman" w:cs="Times New Roman"/>
              </w:rPr>
              <w:t>t.j</w:t>
            </w:r>
            <w:proofErr w:type="spellEnd"/>
            <w:r w:rsidRPr="00982E12">
              <w:rPr>
                <w:rFonts w:ascii="Times New Roman" w:hAnsi="Times New Roman" w:cs="Times New Roman"/>
              </w:rPr>
              <w:t xml:space="preserve">. Dz. U. z 2022 r. poz. 138 z </w:t>
            </w:r>
            <w:proofErr w:type="spellStart"/>
            <w:r w:rsidRPr="00982E12">
              <w:rPr>
                <w:rFonts w:ascii="Times New Roman" w:hAnsi="Times New Roman" w:cs="Times New Roman"/>
              </w:rPr>
              <w:t>późn</w:t>
            </w:r>
            <w:proofErr w:type="spellEnd"/>
            <w:r w:rsidRPr="00982E12">
              <w:rPr>
                <w:rFonts w:ascii="Times New Roman" w:hAnsi="Times New Roman" w:cs="Times New Roman"/>
              </w:rPr>
              <w:t>. zm.)</w:t>
            </w:r>
          </w:p>
          <w:p w:rsidR="0023489B" w:rsidRPr="00982E12" w:rsidRDefault="0023489B" w:rsidP="006D135F">
            <w:pPr>
              <w:pStyle w:val="Akapitzlist"/>
              <w:numPr>
                <w:ilvl w:val="0"/>
                <w:numId w:val="232"/>
              </w:numPr>
              <w:suppressAutoHyphens w:val="0"/>
              <w:spacing w:after="0" w:line="240" w:lineRule="auto"/>
              <w:ind w:left="447"/>
              <w:contextualSpacing w:val="0"/>
              <w:rPr>
                <w:rFonts w:ascii="Times New Roman" w:hAnsi="Times New Roman" w:cs="Times New Roman"/>
              </w:rPr>
            </w:pPr>
            <w:r w:rsidRPr="00982E12">
              <w:rPr>
                <w:rFonts w:ascii="Times New Roman" w:hAnsi="Times New Roman" w:cs="Times New Roman"/>
              </w:rPr>
              <w:t>Ustawa z dnia 6 czerwca 1997 r. Kodeks postępowania karnego (</w:t>
            </w:r>
            <w:proofErr w:type="spellStart"/>
            <w:r w:rsidRPr="00982E12">
              <w:rPr>
                <w:rFonts w:ascii="Times New Roman" w:hAnsi="Times New Roman" w:cs="Times New Roman"/>
              </w:rPr>
              <w:t>t.j</w:t>
            </w:r>
            <w:proofErr w:type="spellEnd"/>
            <w:r w:rsidRPr="00982E12">
              <w:rPr>
                <w:rFonts w:ascii="Times New Roman" w:hAnsi="Times New Roman" w:cs="Times New Roman"/>
              </w:rPr>
              <w:t xml:space="preserve">. Dz. U. z 2022 r. poz. 1375 z </w:t>
            </w:r>
            <w:proofErr w:type="spellStart"/>
            <w:r w:rsidRPr="00982E12">
              <w:rPr>
                <w:rFonts w:ascii="Times New Roman" w:hAnsi="Times New Roman" w:cs="Times New Roman"/>
              </w:rPr>
              <w:t>późn</w:t>
            </w:r>
            <w:proofErr w:type="spellEnd"/>
            <w:r w:rsidRPr="00982E12">
              <w:rPr>
                <w:rFonts w:ascii="Times New Roman" w:hAnsi="Times New Roman" w:cs="Times New Roman"/>
              </w:rPr>
              <w:t>. zm.).</w:t>
            </w:r>
          </w:p>
          <w:p w:rsidR="0023489B" w:rsidRPr="00982E12" w:rsidRDefault="0023489B" w:rsidP="006D135F">
            <w:pPr>
              <w:pStyle w:val="Akapitzlist"/>
              <w:numPr>
                <w:ilvl w:val="0"/>
                <w:numId w:val="232"/>
              </w:numPr>
              <w:suppressAutoHyphens w:val="0"/>
              <w:spacing w:after="0" w:line="240" w:lineRule="auto"/>
              <w:ind w:left="447"/>
              <w:contextualSpacing w:val="0"/>
              <w:rPr>
                <w:rFonts w:ascii="Times New Roman" w:hAnsi="Times New Roman" w:cs="Times New Roman"/>
              </w:rPr>
            </w:pPr>
            <w:r w:rsidRPr="00982E12">
              <w:rPr>
                <w:rFonts w:ascii="Times New Roman" w:hAnsi="Times New Roman" w:cs="Times New Roman"/>
              </w:rPr>
              <w:lastRenderedPageBreak/>
              <w:t xml:space="preserve">Zarządzenie Nr KG-BP-Pf-91/15 Komendanta Głównego Straży Granicznej z dnia 24 listopada 2015r., w sprawie wykonywania czynności operacyjno – rozpoznawczych oraz prowadzenia ewidencji operacyjnej  w  Straży Granicznej   (z </w:t>
            </w:r>
            <w:proofErr w:type="spellStart"/>
            <w:r w:rsidRPr="00982E12">
              <w:rPr>
                <w:rFonts w:ascii="Times New Roman" w:hAnsi="Times New Roman" w:cs="Times New Roman"/>
              </w:rPr>
              <w:t>późn</w:t>
            </w:r>
            <w:proofErr w:type="spellEnd"/>
            <w:r w:rsidRPr="00982E12">
              <w:rPr>
                <w:rFonts w:ascii="Times New Roman" w:hAnsi="Times New Roman" w:cs="Times New Roman"/>
              </w:rPr>
              <w:t xml:space="preserve">. zm.).  </w:t>
            </w:r>
          </w:p>
          <w:p w:rsidR="0023489B" w:rsidRPr="00982E12" w:rsidRDefault="0023489B" w:rsidP="006D135F">
            <w:pPr>
              <w:pStyle w:val="Akapitzlist"/>
              <w:numPr>
                <w:ilvl w:val="0"/>
                <w:numId w:val="232"/>
              </w:numPr>
              <w:suppressAutoHyphens w:val="0"/>
              <w:spacing w:after="0" w:line="240" w:lineRule="auto"/>
              <w:ind w:left="447"/>
              <w:contextualSpacing w:val="0"/>
              <w:rPr>
                <w:rFonts w:ascii="Times New Roman" w:hAnsi="Times New Roman" w:cs="Times New Roman"/>
              </w:rPr>
            </w:pPr>
            <w:r w:rsidRPr="00982E12">
              <w:rPr>
                <w:rFonts w:ascii="Times New Roman" w:hAnsi="Times New Roman" w:cs="Times New Roman"/>
              </w:rPr>
              <w:t>Zarządzenie Nr PF-3/2022 Ministra Spraw Wewnętrznych i Administracji z dnia 23 grudnia 2022 r. w sprawie sposobu tworzenia i gospodarowania funduszem operacyjnym w Straży Granicznej oraz podmiotów właściwych w tych sprawach.</w:t>
            </w:r>
          </w:p>
          <w:p w:rsidR="0023489B" w:rsidRPr="00982E12" w:rsidRDefault="0023489B" w:rsidP="006D135F">
            <w:pPr>
              <w:pStyle w:val="Akapitzlist"/>
              <w:numPr>
                <w:ilvl w:val="0"/>
                <w:numId w:val="232"/>
              </w:numPr>
              <w:suppressAutoHyphens w:val="0"/>
              <w:spacing w:after="0" w:line="240" w:lineRule="auto"/>
              <w:ind w:left="447"/>
              <w:contextualSpacing w:val="0"/>
              <w:rPr>
                <w:rFonts w:ascii="Times New Roman" w:hAnsi="Times New Roman" w:cs="Times New Roman"/>
              </w:rPr>
            </w:pPr>
            <w:r w:rsidRPr="00982E12">
              <w:rPr>
                <w:rFonts w:ascii="Times New Roman" w:hAnsi="Times New Roman" w:cs="Times New Roman"/>
              </w:rPr>
              <w:t>Wytyczne Nr 55 Komendanta Głównego Straży Granicznej z dnia 3 marca 2009 r.  w sprawie stosowania w Straży Granicznej oceny informacji metodą 4x4</w:t>
            </w:r>
          </w:p>
          <w:p w:rsidR="0023489B" w:rsidRPr="00982E12" w:rsidRDefault="0023489B" w:rsidP="006D135F">
            <w:pPr>
              <w:pStyle w:val="Akapitzlist"/>
              <w:numPr>
                <w:ilvl w:val="0"/>
                <w:numId w:val="232"/>
              </w:numPr>
              <w:suppressAutoHyphens w:val="0"/>
              <w:spacing w:after="0" w:line="240" w:lineRule="auto"/>
              <w:ind w:left="447"/>
              <w:contextualSpacing w:val="0"/>
              <w:rPr>
                <w:rFonts w:ascii="Times New Roman" w:hAnsi="Times New Roman" w:cs="Times New Roman"/>
              </w:rPr>
            </w:pPr>
            <w:r w:rsidRPr="00982E12">
              <w:rPr>
                <w:rFonts w:ascii="Times New Roman" w:hAnsi="Times New Roman" w:cs="Times New Roman"/>
              </w:rPr>
              <w:t>Rozporządzenie Ministra Sprawiedliwości z dnia 22 września 2015 r. w sprawie organów uprawnionych obok Policji do prowadzenia dochodzeń oraz organów uprawnionych do wnoszenia i popierania oskarżenia przed sądem pierwszej instancji w sprawach, w których prowadzono dochodzenie, jak również zakresu spraw zleconych tym organom (</w:t>
            </w:r>
            <w:proofErr w:type="spellStart"/>
            <w:r w:rsidRPr="00982E12">
              <w:rPr>
                <w:rFonts w:ascii="Times New Roman" w:hAnsi="Times New Roman" w:cs="Times New Roman"/>
              </w:rPr>
              <w:t>t.j</w:t>
            </w:r>
            <w:proofErr w:type="spellEnd"/>
            <w:r w:rsidRPr="00982E12">
              <w:rPr>
                <w:rFonts w:ascii="Times New Roman" w:hAnsi="Times New Roman" w:cs="Times New Roman"/>
              </w:rPr>
              <w:t>. Dz.U.2018.522)</w:t>
            </w:r>
          </w:p>
          <w:p w:rsidR="0023489B" w:rsidRPr="00982E12" w:rsidRDefault="0023489B" w:rsidP="00A5477A">
            <w:pPr>
              <w:pStyle w:val="Akapitzlist"/>
              <w:suppressAutoHyphens w:val="0"/>
              <w:spacing w:after="0" w:line="240" w:lineRule="auto"/>
              <w:ind w:left="447"/>
              <w:contextualSpacing w:val="0"/>
              <w:rPr>
                <w:rFonts w:ascii="Times New Roman" w:hAnsi="Times New Roman" w:cs="Times New Roman"/>
              </w:rPr>
            </w:pPr>
          </w:p>
          <w:p w:rsidR="0023489B" w:rsidRPr="00982E12" w:rsidRDefault="0023489B" w:rsidP="00601528">
            <w:pPr>
              <w:pStyle w:val="Akapitzlist"/>
              <w:numPr>
                <w:ilvl w:val="0"/>
                <w:numId w:val="1033"/>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uzupełniająca: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6D135F">
            <w:pPr>
              <w:pStyle w:val="Akapitzlist"/>
              <w:numPr>
                <w:ilvl w:val="0"/>
                <w:numId w:val="233"/>
              </w:numPr>
              <w:suppressAutoHyphens w:val="0"/>
              <w:spacing w:after="0" w:line="240" w:lineRule="auto"/>
              <w:ind w:left="447" w:hanging="228"/>
              <w:contextualSpacing w:val="0"/>
              <w:rPr>
                <w:rFonts w:ascii="Times New Roman" w:hAnsi="Times New Roman" w:cs="Times New Roman"/>
              </w:rPr>
            </w:pPr>
            <w:r w:rsidRPr="00982E12">
              <w:rPr>
                <w:rFonts w:ascii="Times New Roman" w:hAnsi="Times New Roman" w:cs="Times New Roman"/>
              </w:rPr>
              <w:t>Ustawa o Straży Granicznej. Komentarz, B. Opaliński, M. Rogalski, P. Szustakiewicz, C.H. Beck Warszawa, 2019</w:t>
            </w:r>
          </w:p>
          <w:p w:rsidR="0023489B" w:rsidRPr="00982E12" w:rsidRDefault="0023489B" w:rsidP="006D135F">
            <w:pPr>
              <w:pStyle w:val="Akapitzlist"/>
              <w:numPr>
                <w:ilvl w:val="0"/>
                <w:numId w:val="233"/>
              </w:numPr>
              <w:suppressAutoHyphens w:val="0"/>
              <w:spacing w:after="0" w:line="240" w:lineRule="auto"/>
              <w:ind w:left="447" w:hanging="228"/>
              <w:contextualSpacing w:val="0"/>
              <w:rPr>
                <w:rFonts w:ascii="Times New Roman" w:hAnsi="Times New Roman" w:cs="Times New Roman"/>
              </w:rPr>
            </w:pPr>
            <w:r w:rsidRPr="00982E12">
              <w:rPr>
                <w:rFonts w:ascii="Times New Roman" w:hAnsi="Times New Roman" w:cs="Times New Roman"/>
              </w:rPr>
              <w:t xml:space="preserve">R. A. Stefański R, J. Dąbrowski, K. Nazar, Kodeks karny. Komentarz, C.H. Beck Warszawa, 2023 </w:t>
            </w:r>
          </w:p>
          <w:p w:rsidR="0023489B" w:rsidRPr="00982E12" w:rsidRDefault="0023489B" w:rsidP="006D135F">
            <w:pPr>
              <w:pStyle w:val="Akapitzlist"/>
              <w:numPr>
                <w:ilvl w:val="0"/>
                <w:numId w:val="233"/>
              </w:numPr>
              <w:suppressAutoHyphens w:val="0"/>
              <w:spacing w:after="0" w:line="240" w:lineRule="auto"/>
              <w:ind w:left="447" w:hanging="228"/>
              <w:contextualSpacing w:val="0"/>
              <w:rPr>
                <w:rFonts w:ascii="Times New Roman" w:hAnsi="Times New Roman" w:cs="Times New Roman"/>
              </w:rPr>
            </w:pPr>
            <w:r w:rsidRPr="00982E12">
              <w:rPr>
                <w:rFonts w:ascii="Times New Roman" w:hAnsi="Times New Roman" w:cs="Times New Roman"/>
              </w:rPr>
              <w:t>A. Sakowicz, Kodeks postępowania karnego. Komentarz, C.H. Beck Warszawa, 2023</w:t>
            </w:r>
          </w:p>
        </w:tc>
      </w:tr>
    </w:tbl>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lastRenderedPageBreak/>
        <w:br w:type="page"/>
      </w:r>
    </w:p>
    <w:p w:rsidR="0023489B" w:rsidRPr="00982E12" w:rsidRDefault="0023489B" w:rsidP="00906D43">
      <w:pPr>
        <w:pStyle w:val="Nagwek2"/>
        <w:jc w:val="both"/>
        <w:rPr>
          <w:rFonts w:ascii="Times New Roman" w:hAnsi="Times New Roman" w:cs="Times New Roman"/>
          <w:b/>
          <w:noProof/>
          <w:color w:val="auto"/>
          <w:sz w:val="22"/>
          <w:szCs w:val="22"/>
        </w:rPr>
      </w:pPr>
      <w:bookmarkStart w:id="84" w:name="_Toc175896563"/>
      <w:r w:rsidRPr="00982E12">
        <w:rPr>
          <w:rFonts w:ascii="Times New Roman" w:hAnsi="Times New Roman" w:cs="Times New Roman"/>
          <w:b/>
          <w:noProof/>
          <w:color w:val="auto"/>
          <w:sz w:val="22"/>
          <w:szCs w:val="22"/>
        </w:rPr>
        <w:lastRenderedPageBreak/>
        <w:t>2.</w:t>
      </w:r>
      <w:r w:rsidRPr="00982E12">
        <w:rPr>
          <w:rFonts w:ascii="Times New Roman" w:hAnsi="Times New Roman" w:cs="Times New Roman"/>
          <w:b/>
          <w:noProof/>
          <w:color w:val="auto"/>
          <w:sz w:val="22"/>
          <w:szCs w:val="22"/>
        </w:rPr>
        <w:tab/>
        <w:t>Prowadzenie czynności operacyjno – rozpoznawczych oraz dochodzeniowo – śledczych w Straży Granicznej</w:t>
      </w:r>
      <w:bookmarkEnd w:id="84"/>
    </w:p>
    <w:p w:rsidR="0023489B" w:rsidRPr="00982E12" w:rsidRDefault="0023489B" w:rsidP="0023489B">
      <w:pPr>
        <w:rPr>
          <w:rFonts w:ascii="Times New Roman" w:hAnsi="Times New Roman" w:cs="Times New Roman"/>
          <w:b/>
          <w:noProof/>
        </w:rPr>
      </w:pPr>
    </w:p>
    <w:tbl>
      <w:tblPr>
        <w:tblStyle w:val="Siatkatabelijasna1"/>
        <w:tblW w:w="10343" w:type="dxa"/>
        <w:tblLayout w:type="fixed"/>
        <w:tblLook w:val="04A0" w:firstRow="1" w:lastRow="0" w:firstColumn="1" w:lastColumn="0" w:noHBand="0" w:noVBand="1"/>
      </w:tblPr>
      <w:tblGrid>
        <w:gridCol w:w="3544"/>
        <w:gridCol w:w="846"/>
        <w:gridCol w:w="2409"/>
        <w:gridCol w:w="449"/>
        <w:gridCol w:w="1111"/>
        <w:gridCol w:w="1984"/>
      </w:tblGrid>
      <w:tr w:rsidR="0023489B" w:rsidRPr="00982E12" w:rsidTr="00A5477A">
        <w:trPr>
          <w:trHeight w:val="1027"/>
        </w:trPr>
        <w:tc>
          <w:tcPr>
            <w:tcW w:w="439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zajęć:</w:t>
            </w:r>
          </w:p>
          <w:p w:rsidR="00264D8D" w:rsidRPr="00982E12" w:rsidRDefault="00264D8D" w:rsidP="00A5477A">
            <w:pPr>
              <w:rPr>
                <w:rFonts w:ascii="Times New Roman" w:hAnsi="Times New Roman" w:cs="Times New Roman"/>
                <w:b/>
              </w:rPr>
            </w:pPr>
          </w:p>
          <w:p w:rsidR="0023489B" w:rsidRPr="00982E12" w:rsidRDefault="0023489B" w:rsidP="00A5477A">
            <w:pPr>
              <w:ind w:left="127"/>
              <w:rPr>
                <w:rFonts w:ascii="Times New Roman" w:hAnsi="Times New Roman" w:cs="Times New Roman"/>
                <w:i/>
              </w:rPr>
            </w:pPr>
            <w:r w:rsidRPr="00982E12">
              <w:rPr>
                <w:rFonts w:ascii="Times New Roman" w:hAnsi="Times New Roman" w:cs="Times New Roman"/>
                <w:i/>
              </w:rPr>
              <w:t>Prowadzenie czynności operacyjno – rozpoznawczych oraz dochodzeniowo – śledczych w Straży Granicznej</w:t>
            </w:r>
          </w:p>
          <w:p w:rsidR="00264D8D" w:rsidRPr="00982E12" w:rsidRDefault="00264D8D" w:rsidP="00A5477A">
            <w:pPr>
              <w:ind w:left="127"/>
              <w:rPr>
                <w:rFonts w:ascii="Times New Roman" w:hAnsi="Times New Roman" w:cs="Times New Roman"/>
                <w:i/>
              </w:rPr>
            </w:pPr>
          </w:p>
        </w:tc>
        <w:tc>
          <w:tcPr>
            <w:tcW w:w="2409"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64D8D" w:rsidRPr="00982E12" w:rsidRDefault="00264D8D" w:rsidP="00A5477A">
            <w:pPr>
              <w:rPr>
                <w:rFonts w:ascii="Times New Roman" w:hAnsi="Times New Roman" w:cs="Times New Roman"/>
                <w:i/>
              </w:rPr>
            </w:pPr>
          </w:p>
          <w:p w:rsidR="0023489B" w:rsidRPr="00982E12" w:rsidRDefault="00121FD4" w:rsidP="00A5477A">
            <w:pPr>
              <w:rPr>
                <w:rFonts w:ascii="Times New Roman" w:hAnsi="Times New Roman" w:cs="Times New Roman"/>
              </w:rPr>
            </w:pPr>
            <w:r w:rsidRPr="00982E12">
              <w:rPr>
                <w:rFonts w:ascii="Times New Roman" w:hAnsi="Times New Roman" w:cs="Times New Roman"/>
                <w:i/>
              </w:rPr>
              <w:t>Nauki społeczne/Nauki o bezpieczeństwie</w:t>
            </w:r>
          </w:p>
        </w:tc>
        <w:tc>
          <w:tcPr>
            <w:tcW w:w="156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23489B" w:rsidRPr="00982E12" w:rsidRDefault="0023489B" w:rsidP="00A5477A">
            <w:pPr>
              <w:ind w:left="227"/>
              <w:rPr>
                <w:rFonts w:ascii="Times New Roman" w:hAnsi="Times New Roman" w:cs="Times New Roman"/>
              </w:rPr>
            </w:pPr>
          </w:p>
          <w:p w:rsidR="00264D8D" w:rsidRPr="00982E12" w:rsidRDefault="00264D8D" w:rsidP="008E579E">
            <w:pPr>
              <w:ind w:left="227"/>
              <w:rPr>
                <w:rFonts w:ascii="Times New Roman" w:hAnsi="Times New Roman" w:cs="Times New Roman"/>
              </w:rPr>
            </w:pPr>
          </w:p>
          <w:p w:rsidR="0023489B" w:rsidRPr="00982E12" w:rsidRDefault="0023489B" w:rsidP="008E579E">
            <w:pPr>
              <w:ind w:left="227"/>
              <w:rPr>
                <w:rFonts w:ascii="Times New Roman" w:hAnsi="Times New Roman" w:cs="Times New Roman"/>
              </w:rPr>
            </w:pPr>
            <w:r w:rsidRPr="00982E12">
              <w:rPr>
                <w:rFonts w:ascii="Times New Roman" w:hAnsi="Times New Roman" w:cs="Times New Roman"/>
              </w:rPr>
              <w:t>D1</w:t>
            </w:r>
            <w:r w:rsidR="008E579E" w:rsidRPr="00982E12">
              <w:rPr>
                <w:rFonts w:ascii="Times New Roman" w:hAnsi="Times New Roman" w:cs="Times New Roman"/>
              </w:rPr>
              <w:t xml:space="preserve"> </w:t>
            </w:r>
            <w:r w:rsidRPr="00982E12">
              <w:rPr>
                <w:rFonts w:ascii="Times New Roman" w:hAnsi="Times New Roman" w:cs="Times New Roman"/>
              </w:rPr>
              <w:t>2</w:t>
            </w:r>
          </w:p>
        </w:tc>
        <w:tc>
          <w:tcPr>
            <w:tcW w:w="1984"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264D8D" w:rsidRPr="00982E12" w:rsidRDefault="00264D8D"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9</w:t>
            </w:r>
          </w:p>
        </w:tc>
      </w:tr>
      <w:tr w:rsidR="0023489B" w:rsidRPr="00982E12" w:rsidTr="008E579E">
        <w:trPr>
          <w:trHeight w:val="558"/>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23489B" w:rsidP="00A5477A">
            <w:pPr>
              <w:rPr>
                <w:rFonts w:ascii="Times New Roman" w:hAnsi="Times New Roman" w:cs="Times New Roman"/>
                <w:i/>
              </w:rPr>
            </w:pPr>
            <w:r w:rsidRPr="00982E12">
              <w:rPr>
                <w:rFonts w:ascii="Times New Roman" w:hAnsi="Times New Roman" w:cs="Times New Roman"/>
                <w:i/>
              </w:rPr>
              <w:t>Zakład Operacyjno-Rozpoznawczy</w:t>
            </w:r>
          </w:p>
        </w:tc>
      </w:tr>
      <w:tr w:rsidR="0023489B" w:rsidRPr="00982E12" w:rsidTr="00A5477A">
        <w:trPr>
          <w:trHeight w:val="721"/>
        </w:trPr>
        <w:tc>
          <w:tcPr>
            <w:tcW w:w="10343"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307E87">
            <w:pPr>
              <w:rPr>
                <w:rFonts w:ascii="Times New Roman" w:hAnsi="Times New Roman" w:cs="Times New Roman"/>
              </w:rPr>
            </w:pPr>
            <w:r w:rsidRPr="00982E12">
              <w:rPr>
                <w:rFonts w:ascii="Times New Roman" w:hAnsi="Times New Roman" w:cs="Times New Roman"/>
                <w:b/>
              </w:rPr>
              <w:t xml:space="preserve">Rodzaj zajęć: </w:t>
            </w:r>
            <w:r w:rsidRPr="00982E12">
              <w:rPr>
                <w:rFonts w:ascii="Times New Roman" w:hAnsi="Times New Roman" w:cs="Times New Roman"/>
              </w:rPr>
              <w:t>kierunkowe, fakultatywne</w:t>
            </w:r>
          </w:p>
        </w:tc>
      </w:tr>
      <w:tr w:rsidR="0023489B" w:rsidRPr="00982E12" w:rsidTr="00A5477A">
        <w:trPr>
          <w:trHeight w:val="221"/>
        </w:trPr>
        <w:tc>
          <w:tcPr>
            <w:tcW w:w="354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704"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3095"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681"/>
        </w:trPr>
        <w:tc>
          <w:tcPr>
            <w:tcW w:w="3544" w:type="dxa"/>
          </w:tcPr>
          <w:p w:rsidR="00307E87" w:rsidRPr="00982E12" w:rsidRDefault="00307E87"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704" w:type="dxa"/>
            <w:gridSpan w:val="3"/>
          </w:tcPr>
          <w:p w:rsidR="00307E87" w:rsidRPr="00982E12" w:rsidRDefault="00307E87"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rPr>
              <w:t>2026/2027</w:t>
            </w:r>
          </w:p>
        </w:tc>
        <w:tc>
          <w:tcPr>
            <w:tcW w:w="3095" w:type="dxa"/>
            <w:gridSpan w:val="2"/>
          </w:tcPr>
          <w:p w:rsidR="00307E87" w:rsidRPr="00982E12" w:rsidRDefault="00307E87"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III/V-VI</w:t>
            </w:r>
          </w:p>
        </w:tc>
      </w:tr>
      <w:tr w:rsidR="0023489B" w:rsidRPr="00982E12" w:rsidTr="00A5477A">
        <w:trPr>
          <w:trHeight w:val="584"/>
        </w:trPr>
        <w:tc>
          <w:tcPr>
            <w:tcW w:w="10343" w:type="dxa"/>
            <w:gridSpan w:val="6"/>
          </w:tcPr>
          <w:p w:rsidR="0023489B" w:rsidRPr="00906D43" w:rsidRDefault="0023489B" w:rsidP="008E579E">
            <w:pPr>
              <w:rPr>
                <w:rFonts w:ascii="Times New Roman" w:hAnsi="Times New Roman" w:cs="Times New Roman"/>
              </w:rPr>
            </w:pPr>
            <w:r w:rsidRPr="00982E12">
              <w:rPr>
                <w:rFonts w:ascii="Times New Roman" w:hAnsi="Times New Roman" w:cs="Times New Roman"/>
                <w:b/>
              </w:rPr>
              <w:t>Koordynator zajęć:</w:t>
            </w:r>
            <w:r w:rsidRPr="00982E12">
              <w:rPr>
                <w:rFonts w:ascii="Times New Roman" w:hAnsi="Times New Roman" w:cs="Times New Roman"/>
              </w:rPr>
              <w:t xml:space="preserve"> ppłk SG mgr inż. Marek Suska (</w:t>
            </w:r>
            <w:hyperlink r:id="rId116" w:history="1">
              <w:r w:rsidRPr="00982E12">
                <w:rPr>
                  <w:rStyle w:val="Hipercze"/>
                  <w:rFonts w:ascii="Times New Roman" w:hAnsi="Times New Roman" w:cs="Times New Roman"/>
                  <w:color w:val="auto"/>
                </w:rPr>
                <w:t>marek.suska@strazgraniczna.pl</w:t>
              </w:r>
            </w:hyperlink>
            <w:r w:rsidRPr="00982E12">
              <w:rPr>
                <w:rFonts w:ascii="Times New Roman" w:hAnsi="Times New Roman" w:cs="Times New Roman"/>
              </w:rPr>
              <w:t>, tel. 66 44264)</w:t>
            </w:r>
          </w:p>
        </w:tc>
      </w:tr>
      <w:tr w:rsidR="0023489B" w:rsidRPr="00982E12" w:rsidTr="00A5477A">
        <w:trPr>
          <w:trHeight w:val="512"/>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8E579E">
            <w:pPr>
              <w:rPr>
                <w:rFonts w:ascii="Times New Roman" w:hAnsi="Times New Roman" w:cs="Times New Roman"/>
                <w:b/>
              </w:rPr>
            </w:pPr>
            <w:r w:rsidRPr="00982E12">
              <w:rPr>
                <w:rFonts w:ascii="Times New Roman" w:hAnsi="Times New Roman" w:cs="Times New Roman"/>
              </w:rPr>
              <w:t>brak wymagań wstępnych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ook w:val="04A0" w:firstRow="1" w:lastRow="0" w:firstColumn="1" w:lastColumn="0" w:noHBand="0" w:noVBand="1"/>
      </w:tblPr>
      <w:tblGrid>
        <w:gridCol w:w="564"/>
        <w:gridCol w:w="9779"/>
      </w:tblGrid>
      <w:tr w:rsidR="0023489B" w:rsidRPr="00982E12" w:rsidTr="00A5477A">
        <w:tc>
          <w:tcPr>
            <w:tcW w:w="56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779"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23489B" w:rsidRPr="00982E12" w:rsidTr="00A5477A">
        <w:tc>
          <w:tcPr>
            <w:tcW w:w="564"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C1</w:t>
            </w:r>
          </w:p>
        </w:tc>
        <w:tc>
          <w:tcPr>
            <w:tcW w:w="977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Poznanie zasad współpracy z osobami udzielającymi pomocy SG, sporządzanie dokumentów związanych z uzyskaniem informacji od OUP oraz dokonanie jej oceny zgodnie z obowiązującymi przepisami.</w:t>
            </w:r>
          </w:p>
        </w:tc>
      </w:tr>
      <w:tr w:rsidR="0023489B" w:rsidRPr="00982E12" w:rsidTr="00A5477A">
        <w:tc>
          <w:tcPr>
            <w:tcW w:w="564"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C2</w:t>
            </w:r>
          </w:p>
        </w:tc>
        <w:tc>
          <w:tcPr>
            <w:tcW w:w="977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Dokonanie sprawdzeń, rejestracji oraz zmian w ewidencji operacyjnej dotyczących  SEO, osób i obiektów.</w:t>
            </w:r>
          </w:p>
        </w:tc>
      </w:tr>
      <w:tr w:rsidR="0023489B" w:rsidRPr="00982E12" w:rsidTr="00A5477A">
        <w:tc>
          <w:tcPr>
            <w:tcW w:w="564"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C3</w:t>
            </w:r>
          </w:p>
        </w:tc>
        <w:tc>
          <w:tcPr>
            <w:tcW w:w="977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Poznanie rodzajów form czynności operacyjno – rozpoznawczych oraz sporządzanie odpowiedniej dokumentacji w zależności od rodzaju prowadzonej formy pracy operacyjnej.</w:t>
            </w:r>
          </w:p>
        </w:tc>
      </w:tr>
      <w:tr w:rsidR="0023489B" w:rsidRPr="00982E12" w:rsidTr="00A5477A">
        <w:tc>
          <w:tcPr>
            <w:tcW w:w="56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C4</w:t>
            </w:r>
          </w:p>
        </w:tc>
        <w:tc>
          <w:tcPr>
            <w:tcW w:w="977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Poznanie wybranych czynności dowodowych przeprowadzanych w ramach postępowania karnego, a także stosowanych środków przymusu</w:t>
            </w:r>
          </w:p>
        </w:tc>
      </w:tr>
      <w:tr w:rsidR="0023489B" w:rsidRPr="00982E12" w:rsidTr="00A5477A">
        <w:tc>
          <w:tcPr>
            <w:tcW w:w="56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C5</w:t>
            </w:r>
          </w:p>
        </w:tc>
        <w:tc>
          <w:tcPr>
            <w:tcW w:w="977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Poznanie zasad wszczęcia, prowadzenia i zakończenia postępowania przygotowawczego oraz zasad ewidencjonowania postępowań przygotowawczych i czynności procesowych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1555"/>
        <w:gridCol w:w="8788"/>
      </w:tblGrid>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788"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c>
          <w:tcPr>
            <w:tcW w:w="8788" w:type="dxa"/>
          </w:tcPr>
          <w:p w:rsidR="0023489B" w:rsidRPr="00982E12" w:rsidRDefault="0023489B" w:rsidP="00A5477A">
            <w:pPr>
              <w:rPr>
                <w:rFonts w:ascii="Times New Roman" w:hAnsi="Times New Roman" w:cs="Times New Roman"/>
                <w:i/>
              </w:rPr>
            </w:pPr>
            <w:r w:rsidRPr="00982E12">
              <w:rPr>
                <w:rFonts w:ascii="Times New Roman" w:hAnsi="Times New Roman" w:cs="Times New Roman"/>
              </w:rPr>
              <w:t>wykład z wykorzystaniem prezentacji multimedialnej, dyskusja moderowana</w:t>
            </w:r>
            <w:r w:rsidRPr="00982E12">
              <w:rPr>
                <w:rFonts w:ascii="Times New Roman" w:hAnsi="Times New Roman" w:cs="Times New Roman"/>
                <w:i/>
              </w:rPr>
              <w:t>,</w:t>
            </w:r>
          </w:p>
        </w:tc>
      </w:tr>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c>
          <w:tcPr>
            <w:tcW w:w="878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ćwiczenia indywidualne, ćwiczenia w grupach, analiza tekstów, aktów prawnych, dyskusja, odgrywanie ról, </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 – semestr V:</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76"/>
        <w:gridCol w:w="2004"/>
        <w:gridCol w:w="3892"/>
        <w:gridCol w:w="1111"/>
        <w:gridCol w:w="1191"/>
        <w:gridCol w:w="1269"/>
      </w:tblGrid>
      <w:tr w:rsidR="008E579E" w:rsidRPr="00982E12" w:rsidTr="00264D8D">
        <w:trPr>
          <w:trHeight w:val="358"/>
          <w:tblHeader/>
        </w:trPr>
        <w:tc>
          <w:tcPr>
            <w:tcW w:w="876" w:type="dxa"/>
            <w:vMerge w:val="restart"/>
            <w:vAlign w:val="center"/>
          </w:tcPr>
          <w:p w:rsidR="008E579E" w:rsidRPr="00982E12" w:rsidRDefault="008E579E" w:rsidP="00264D8D">
            <w:pPr>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2004" w:type="dxa"/>
            <w:vMerge w:val="restart"/>
            <w:vAlign w:val="center"/>
          </w:tcPr>
          <w:p w:rsidR="008E579E" w:rsidRPr="00982E12" w:rsidRDefault="008E579E" w:rsidP="00264D8D">
            <w:pPr>
              <w:jc w:val="center"/>
              <w:rPr>
                <w:rFonts w:ascii="Times New Roman" w:hAnsi="Times New Roman" w:cs="Times New Roman"/>
                <w:b/>
              </w:rPr>
            </w:pPr>
            <w:r w:rsidRPr="00982E12">
              <w:rPr>
                <w:rFonts w:ascii="Times New Roman" w:hAnsi="Times New Roman" w:cs="Times New Roman"/>
                <w:b/>
              </w:rPr>
              <w:t>Temat</w:t>
            </w:r>
          </w:p>
        </w:tc>
        <w:tc>
          <w:tcPr>
            <w:tcW w:w="3892" w:type="dxa"/>
            <w:vMerge w:val="restart"/>
            <w:vAlign w:val="center"/>
          </w:tcPr>
          <w:p w:rsidR="008E579E" w:rsidRPr="00982E12" w:rsidRDefault="008E579E" w:rsidP="00264D8D">
            <w:pPr>
              <w:jc w:val="center"/>
              <w:rPr>
                <w:rFonts w:ascii="Times New Roman" w:hAnsi="Times New Roman" w:cs="Times New Roman"/>
                <w:b/>
              </w:rPr>
            </w:pPr>
            <w:r w:rsidRPr="00982E12">
              <w:rPr>
                <w:rFonts w:ascii="Times New Roman" w:hAnsi="Times New Roman" w:cs="Times New Roman"/>
                <w:b/>
              </w:rPr>
              <w:t>Problematyka (zagadnienia)</w:t>
            </w:r>
          </w:p>
        </w:tc>
        <w:tc>
          <w:tcPr>
            <w:tcW w:w="3571" w:type="dxa"/>
            <w:gridSpan w:val="3"/>
          </w:tcPr>
          <w:p w:rsidR="008E579E" w:rsidRPr="00982E12" w:rsidRDefault="008E579E" w:rsidP="00A5477A">
            <w:pPr>
              <w:jc w:val="center"/>
              <w:rPr>
                <w:rFonts w:ascii="Times New Roman" w:hAnsi="Times New Roman" w:cs="Times New Roman"/>
                <w:b/>
                <w:highlight w:val="yellow"/>
              </w:rPr>
            </w:pPr>
            <w:r w:rsidRPr="00982E12">
              <w:rPr>
                <w:rFonts w:ascii="Times New Roman" w:hAnsi="Times New Roman" w:cs="Times New Roman"/>
                <w:b/>
              </w:rPr>
              <w:t>Liczba godzin</w:t>
            </w:r>
          </w:p>
        </w:tc>
      </w:tr>
      <w:tr w:rsidR="008E579E" w:rsidRPr="00982E12" w:rsidTr="008E579E">
        <w:trPr>
          <w:trHeight w:val="457"/>
          <w:tblHeader/>
        </w:trPr>
        <w:tc>
          <w:tcPr>
            <w:tcW w:w="876" w:type="dxa"/>
            <w:vMerge/>
          </w:tcPr>
          <w:p w:rsidR="008E579E" w:rsidRPr="00982E12" w:rsidRDefault="008E579E" w:rsidP="008E579E">
            <w:pPr>
              <w:jc w:val="center"/>
              <w:rPr>
                <w:rFonts w:ascii="Times New Roman" w:hAnsi="Times New Roman" w:cs="Times New Roman"/>
              </w:rPr>
            </w:pPr>
          </w:p>
        </w:tc>
        <w:tc>
          <w:tcPr>
            <w:tcW w:w="2004" w:type="dxa"/>
            <w:vMerge/>
          </w:tcPr>
          <w:p w:rsidR="008E579E" w:rsidRPr="00982E12" w:rsidRDefault="008E579E" w:rsidP="008E579E">
            <w:pPr>
              <w:jc w:val="center"/>
              <w:rPr>
                <w:rFonts w:ascii="Times New Roman" w:hAnsi="Times New Roman" w:cs="Times New Roman"/>
                <w:b/>
              </w:rPr>
            </w:pPr>
          </w:p>
        </w:tc>
        <w:tc>
          <w:tcPr>
            <w:tcW w:w="3892" w:type="dxa"/>
            <w:vMerge/>
          </w:tcPr>
          <w:p w:rsidR="008E579E" w:rsidRPr="00982E12" w:rsidRDefault="008E579E" w:rsidP="008E579E">
            <w:pPr>
              <w:jc w:val="center"/>
              <w:rPr>
                <w:rFonts w:ascii="Times New Roman" w:hAnsi="Times New Roman" w:cs="Times New Roman"/>
                <w:b/>
              </w:rPr>
            </w:pPr>
          </w:p>
        </w:tc>
        <w:tc>
          <w:tcPr>
            <w:tcW w:w="1111" w:type="dxa"/>
          </w:tcPr>
          <w:p w:rsidR="008E579E" w:rsidRPr="00982E12" w:rsidRDefault="008E579E" w:rsidP="008E579E">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8E579E" w:rsidRPr="00982E12" w:rsidRDefault="008E579E" w:rsidP="008E579E">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191" w:type="dxa"/>
          </w:tcPr>
          <w:p w:rsidR="008E579E" w:rsidRPr="00982E12" w:rsidRDefault="008E579E" w:rsidP="008E579E">
            <w:pPr>
              <w:ind w:left="-110" w:right="-58"/>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269" w:type="dxa"/>
          </w:tcPr>
          <w:p w:rsidR="008E579E" w:rsidRPr="00982E12" w:rsidRDefault="008E579E" w:rsidP="008E579E">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8E579E" w:rsidRPr="00982E12" w:rsidTr="008E579E">
        <w:tc>
          <w:tcPr>
            <w:tcW w:w="10343" w:type="dxa"/>
            <w:gridSpan w:val="6"/>
          </w:tcPr>
          <w:p w:rsidR="008E579E" w:rsidRPr="00982E12" w:rsidRDefault="008E579E" w:rsidP="00A5477A">
            <w:pPr>
              <w:jc w:val="center"/>
              <w:rPr>
                <w:rFonts w:ascii="Times New Roman" w:hAnsi="Times New Roman" w:cs="Times New Roman"/>
                <w:b/>
              </w:rPr>
            </w:pPr>
            <w:r w:rsidRPr="00982E12">
              <w:rPr>
                <w:rFonts w:ascii="Times New Roman" w:hAnsi="Times New Roman" w:cs="Times New Roman"/>
                <w:b/>
              </w:rPr>
              <w:t>Wykład</w:t>
            </w:r>
          </w:p>
        </w:tc>
      </w:tr>
      <w:tr w:rsidR="008E579E" w:rsidRPr="00982E12" w:rsidTr="008E579E">
        <w:tc>
          <w:tcPr>
            <w:tcW w:w="876" w:type="dxa"/>
          </w:tcPr>
          <w:p w:rsidR="008E579E" w:rsidRPr="00982E12" w:rsidRDefault="008E579E" w:rsidP="00A5477A">
            <w:pPr>
              <w:jc w:val="center"/>
              <w:rPr>
                <w:rFonts w:ascii="Times New Roman" w:hAnsi="Times New Roman" w:cs="Times New Roman"/>
              </w:rPr>
            </w:pPr>
            <w:r w:rsidRPr="00982E12">
              <w:rPr>
                <w:rFonts w:ascii="Times New Roman" w:hAnsi="Times New Roman" w:cs="Times New Roman"/>
              </w:rPr>
              <w:t>1.</w:t>
            </w:r>
          </w:p>
        </w:tc>
        <w:tc>
          <w:tcPr>
            <w:tcW w:w="2004" w:type="dxa"/>
          </w:tcPr>
          <w:p w:rsidR="008E579E" w:rsidRPr="00982E12" w:rsidRDefault="008E579E" w:rsidP="00A5477A">
            <w:pPr>
              <w:rPr>
                <w:rFonts w:ascii="Times New Roman" w:hAnsi="Times New Roman" w:cs="Times New Roman"/>
              </w:rPr>
            </w:pPr>
            <w:r w:rsidRPr="00982E12">
              <w:rPr>
                <w:rFonts w:ascii="Times New Roman" w:hAnsi="Times New Roman" w:cs="Times New Roman"/>
              </w:rPr>
              <w:t xml:space="preserve">Wykorzystywanie w czynnościach operacyjno-rozpoznawczych osób udzielających </w:t>
            </w:r>
            <w:r w:rsidRPr="00982E12">
              <w:rPr>
                <w:rFonts w:ascii="Times New Roman" w:hAnsi="Times New Roman" w:cs="Times New Roman"/>
              </w:rPr>
              <w:lastRenderedPageBreak/>
              <w:t>pomocy Straży Granicznej, ich podział na kategorie oraz zasady współpracy.</w:t>
            </w:r>
          </w:p>
        </w:tc>
        <w:tc>
          <w:tcPr>
            <w:tcW w:w="3892" w:type="dxa"/>
          </w:tcPr>
          <w:p w:rsidR="008E579E" w:rsidRPr="00982E12" w:rsidRDefault="008E579E" w:rsidP="006D135F">
            <w:pPr>
              <w:numPr>
                <w:ilvl w:val="0"/>
                <w:numId w:val="166"/>
              </w:numPr>
              <w:ind w:left="400"/>
              <w:rPr>
                <w:rFonts w:ascii="Times New Roman" w:hAnsi="Times New Roman" w:cs="Times New Roman"/>
              </w:rPr>
            </w:pPr>
            <w:r w:rsidRPr="00982E12">
              <w:rPr>
                <w:rFonts w:ascii="Times New Roman" w:hAnsi="Times New Roman" w:cs="Times New Roman"/>
              </w:rPr>
              <w:lastRenderedPageBreak/>
              <w:t>Typowanie osób udzielających pomocy SG.</w:t>
            </w:r>
          </w:p>
          <w:p w:rsidR="008E579E" w:rsidRPr="00982E12" w:rsidRDefault="008E579E" w:rsidP="006D135F">
            <w:pPr>
              <w:numPr>
                <w:ilvl w:val="0"/>
                <w:numId w:val="166"/>
              </w:numPr>
              <w:ind w:left="400"/>
              <w:rPr>
                <w:rFonts w:ascii="Times New Roman" w:hAnsi="Times New Roman" w:cs="Times New Roman"/>
              </w:rPr>
            </w:pPr>
            <w:r w:rsidRPr="00982E12">
              <w:rPr>
                <w:rFonts w:ascii="Times New Roman" w:hAnsi="Times New Roman" w:cs="Times New Roman"/>
              </w:rPr>
              <w:t>Opracowanie osób udzielających pomocy SG.</w:t>
            </w:r>
          </w:p>
          <w:p w:rsidR="008E579E" w:rsidRPr="00982E12" w:rsidRDefault="008E579E" w:rsidP="006D135F">
            <w:pPr>
              <w:numPr>
                <w:ilvl w:val="0"/>
                <w:numId w:val="166"/>
              </w:numPr>
              <w:ind w:left="400"/>
              <w:rPr>
                <w:rFonts w:ascii="Times New Roman" w:hAnsi="Times New Roman" w:cs="Times New Roman"/>
              </w:rPr>
            </w:pPr>
            <w:r w:rsidRPr="00982E12">
              <w:rPr>
                <w:rFonts w:ascii="Times New Roman" w:hAnsi="Times New Roman" w:cs="Times New Roman"/>
              </w:rPr>
              <w:lastRenderedPageBreak/>
              <w:t>Pozyskanie osób udzielających pomocy SG.</w:t>
            </w:r>
          </w:p>
          <w:p w:rsidR="008E579E" w:rsidRPr="00982E12" w:rsidRDefault="008E579E" w:rsidP="006D135F">
            <w:pPr>
              <w:numPr>
                <w:ilvl w:val="0"/>
                <w:numId w:val="166"/>
              </w:numPr>
              <w:ind w:left="400"/>
              <w:rPr>
                <w:rFonts w:ascii="Times New Roman" w:hAnsi="Times New Roman" w:cs="Times New Roman"/>
              </w:rPr>
            </w:pPr>
            <w:r w:rsidRPr="00982E12">
              <w:rPr>
                <w:rFonts w:ascii="Times New Roman" w:hAnsi="Times New Roman" w:cs="Times New Roman"/>
              </w:rPr>
              <w:t>Prowadzenie współpracy z osobami udzielającymi pomocy SG.</w:t>
            </w:r>
          </w:p>
          <w:p w:rsidR="008E579E" w:rsidRPr="00982E12" w:rsidRDefault="008E579E" w:rsidP="006D135F">
            <w:pPr>
              <w:numPr>
                <w:ilvl w:val="0"/>
                <w:numId w:val="166"/>
              </w:numPr>
              <w:ind w:left="400"/>
              <w:rPr>
                <w:rFonts w:ascii="Times New Roman" w:hAnsi="Times New Roman" w:cs="Times New Roman"/>
              </w:rPr>
            </w:pPr>
            <w:r w:rsidRPr="00982E12">
              <w:rPr>
                <w:rFonts w:ascii="Times New Roman" w:hAnsi="Times New Roman" w:cs="Times New Roman"/>
              </w:rPr>
              <w:t>Sporządzanie dokumentacji służbowej w zakresie korzystania z osób udzielających pomocy SG.</w:t>
            </w:r>
          </w:p>
          <w:p w:rsidR="00264D8D" w:rsidRPr="00982E12" w:rsidRDefault="00264D8D" w:rsidP="00264D8D">
            <w:pPr>
              <w:ind w:left="400"/>
              <w:rPr>
                <w:rFonts w:ascii="Times New Roman" w:hAnsi="Times New Roman" w:cs="Times New Roman"/>
              </w:rPr>
            </w:pPr>
          </w:p>
        </w:tc>
        <w:tc>
          <w:tcPr>
            <w:tcW w:w="1111" w:type="dxa"/>
          </w:tcPr>
          <w:p w:rsidR="008E579E" w:rsidRPr="00982E12" w:rsidRDefault="008E579E" w:rsidP="00A5477A">
            <w:pPr>
              <w:jc w:val="center"/>
              <w:rPr>
                <w:rFonts w:ascii="Times New Roman" w:hAnsi="Times New Roman" w:cs="Times New Roman"/>
              </w:rPr>
            </w:pPr>
            <w:r w:rsidRPr="00982E12">
              <w:rPr>
                <w:rFonts w:ascii="Times New Roman" w:hAnsi="Times New Roman" w:cs="Times New Roman"/>
              </w:rPr>
              <w:lastRenderedPageBreak/>
              <w:t>10</w:t>
            </w:r>
          </w:p>
        </w:tc>
        <w:tc>
          <w:tcPr>
            <w:tcW w:w="1191" w:type="dxa"/>
          </w:tcPr>
          <w:p w:rsidR="008E579E" w:rsidRPr="00982E12" w:rsidRDefault="008E579E" w:rsidP="00A5477A">
            <w:pPr>
              <w:jc w:val="center"/>
              <w:rPr>
                <w:rFonts w:ascii="Times New Roman" w:hAnsi="Times New Roman" w:cs="Times New Roman"/>
              </w:rPr>
            </w:pPr>
            <w:r w:rsidRPr="00982E12">
              <w:rPr>
                <w:rFonts w:ascii="Times New Roman" w:hAnsi="Times New Roman" w:cs="Times New Roman"/>
              </w:rPr>
              <w:t>-</w:t>
            </w:r>
          </w:p>
        </w:tc>
        <w:tc>
          <w:tcPr>
            <w:tcW w:w="1269" w:type="dxa"/>
          </w:tcPr>
          <w:p w:rsidR="008E579E" w:rsidRPr="00982E12" w:rsidRDefault="008E579E" w:rsidP="00A5477A">
            <w:pPr>
              <w:jc w:val="center"/>
              <w:rPr>
                <w:rFonts w:ascii="Times New Roman" w:hAnsi="Times New Roman" w:cs="Times New Roman"/>
              </w:rPr>
            </w:pPr>
            <w:r w:rsidRPr="00982E12">
              <w:rPr>
                <w:rFonts w:ascii="Times New Roman" w:hAnsi="Times New Roman" w:cs="Times New Roman"/>
              </w:rPr>
              <w:t>-</w:t>
            </w:r>
          </w:p>
        </w:tc>
      </w:tr>
      <w:tr w:rsidR="008E579E" w:rsidRPr="00982E12" w:rsidTr="008E579E">
        <w:tc>
          <w:tcPr>
            <w:tcW w:w="876" w:type="dxa"/>
          </w:tcPr>
          <w:p w:rsidR="008E579E" w:rsidRPr="00982E12" w:rsidRDefault="008E579E" w:rsidP="00A5477A">
            <w:pPr>
              <w:jc w:val="center"/>
              <w:rPr>
                <w:rFonts w:ascii="Times New Roman" w:hAnsi="Times New Roman" w:cs="Times New Roman"/>
              </w:rPr>
            </w:pPr>
            <w:r w:rsidRPr="00982E12">
              <w:rPr>
                <w:rFonts w:ascii="Times New Roman" w:hAnsi="Times New Roman" w:cs="Times New Roman"/>
              </w:rPr>
              <w:t>2.</w:t>
            </w:r>
          </w:p>
        </w:tc>
        <w:tc>
          <w:tcPr>
            <w:tcW w:w="2004" w:type="dxa"/>
          </w:tcPr>
          <w:p w:rsidR="008E579E" w:rsidRPr="00982E12" w:rsidRDefault="008E579E" w:rsidP="00A5477A">
            <w:pPr>
              <w:rPr>
                <w:rFonts w:ascii="Times New Roman" w:hAnsi="Times New Roman" w:cs="Times New Roman"/>
              </w:rPr>
            </w:pPr>
            <w:r w:rsidRPr="00982E12">
              <w:rPr>
                <w:rFonts w:ascii="Times New Roman" w:hAnsi="Times New Roman" w:cs="Times New Roman"/>
              </w:rPr>
              <w:t>Ewidencjonowanie czynności operacyjno – rozpoznawczych.</w:t>
            </w:r>
          </w:p>
          <w:p w:rsidR="008E579E" w:rsidRPr="00982E12" w:rsidRDefault="008E579E" w:rsidP="00A5477A">
            <w:pPr>
              <w:rPr>
                <w:rFonts w:ascii="Times New Roman" w:hAnsi="Times New Roman" w:cs="Times New Roman"/>
              </w:rPr>
            </w:pPr>
          </w:p>
        </w:tc>
        <w:tc>
          <w:tcPr>
            <w:tcW w:w="3892" w:type="dxa"/>
          </w:tcPr>
          <w:p w:rsidR="008E579E" w:rsidRPr="00982E12" w:rsidRDefault="008E579E" w:rsidP="006D135F">
            <w:pPr>
              <w:pStyle w:val="Akapitzlist"/>
              <w:numPr>
                <w:ilvl w:val="0"/>
                <w:numId w:val="167"/>
              </w:numPr>
              <w:suppressAutoHyphens w:val="0"/>
              <w:spacing w:after="0" w:line="240" w:lineRule="auto"/>
              <w:ind w:left="400"/>
              <w:contextualSpacing w:val="0"/>
              <w:rPr>
                <w:rFonts w:ascii="Times New Roman" w:hAnsi="Times New Roman" w:cs="Times New Roman"/>
              </w:rPr>
            </w:pPr>
            <w:r w:rsidRPr="00982E12">
              <w:rPr>
                <w:rFonts w:ascii="Times New Roman" w:hAnsi="Times New Roman" w:cs="Times New Roman"/>
              </w:rPr>
              <w:t>Zadania ewidencji operacyjnej w zakresie rejestracji SEO, osób i obiektów.</w:t>
            </w:r>
          </w:p>
          <w:p w:rsidR="008E579E" w:rsidRPr="00982E12" w:rsidRDefault="008E579E" w:rsidP="006D135F">
            <w:pPr>
              <w:pStyle w:val="Akapitzlist"/>
              <w:numPr>
                <w:ilvl w:val="0"/>
                <w:numId w:val="167"/>
              </w:numPr>
              <w:suppressAutoHyphens w:val="0"/>
              <w:spacing w:after="0" w:line="240" w:lineRule="auto"/>
              <w:ind w:left="400"/>
              <w:contextualSpacing w:val="0"/>
              <w:rPr>
                <w:rFonts w:ascii="Times New Roman" w:hAnsi="Times New Roman" w:cs="Times New Roman"/>
              </w:rPr>
            </w:pPr>
            <w:r w:rsidRPr="00982E12">
              <w:rPr>
                <w:rFonts w:ascii="Times New Roman" w:hAnsi="Times New Roman" w:cs="Times New Roman"/>
              </w:rPr>
              <w:t>Dokonywanie sprawdzeń, rejestracji oraz zmian w ewidencji operacyjnej dotyczących  SEO, osób i obiektów.</w:t>
            </w:r>
          </w:p>
          <w:p w:rsidR="00264D8D" w:rsidRPr="00982E12" w:rsidRDefault="00264D8D" w:rsidP="00264D8D">
            <w:pPr>
              <w:pStyle w:val="Akapitzlist"/>
              <w:suppressAutoHyphens w:val="0"/>
              <w:spacing w:after="0" w:line="240" w:lineRule="auto"/>
              <w:ind w:left="400"/>
              <w:contextualSpacing w:val="0"/>
              <w:rPr>
                <w:rFonts w:ascii="Times New Roman" w:hAnsi="Times New Roman" w:cs="Times New Roman"/>
              </w:rPr>
            </w:pPr>
          </w:p>
        </w:tc>
        <w:tc>
          <w:tcPr>
            <w:tcW w:w="1111" w:type="dxa"/>
          </w:tcPr>
          <w:p w:rsidR="008E579E" w:rsidRPr="00982E12" w:rsidRDefault="008E579E" w:rsidP="00A5477A">
            <w:pPr>
              <w:jc w:val="center"/>
              <w:rPr>
                <w:rFonts w:ascii="Times New Roman" w:hAnsi="Times New Roman" w:cs="Times New Roman"/>
              </w:rPr>
            </w:pPr>
            <w:r w:rsidRPr="00982E12">
              <w:rPr>
                <w:rFonts w:ascii="Times New Roman" w:hAnsi="Times New Roman" w:cs="Times New Roman"/>
              </w:rPr>
              <w:t>1</w:t>
            </w:r>
          </w:p>
        </w:tc>
        <w:tc>
          <w:tcPr>
            <w:tcW w:w="1191" w:type="dxa"/>
          </w:tcPr>
          <w:p w:rsidR="008E579E" w:rsidRPr="00982E12" w:rsidRDefault="008E579E" w:rsidP="00A5477A">
            <w:pPr>
              <w:jc w:val="center"/>
              <w:rPr>
                <w:rFonts w:ascii="Times New Roman" w:hAnsi="Times New Roman" w:cs="Times New Roman"/>
              </w:rPr>
            </w:pPr>
            <w:r w:rsidRPr="00982E12">
              <w:rPr>
                <w:rFonts w:ascii="Times New Roman" w:hAnsi="Times New Roman" w:cs="Times New Roman"/>
              </w:rPr>
              <w:t>-</w:t>
            </w:r>
          </w:p>
        </w:tc>
        <w:tc>
          <w:tcPr>
            <w:tcW w:w="1269" w:type="dxa"/>
          </w:tcPr>
          <w:p w:rsidR="008E579E" w:rsidRPr="00982E12" w:rsidRDefault="008E579E" w:rsidP="00A5477A">
            <w:pPr>
              <w:jc w:val="center"/>
              <w:rPr>
                <w:rFonts w:ascii="Times New Roman" w:hAnsi="Times New Roman" w:cs="Times New Roman"/>
              </w:rPr>
            </w:pPr>
            <w:r w:rsidRPr="00982E12">
              <w:rPr>
                <w:rFonts w:ascii="Times New Roman" w:hAnsi="Times New Roman" w:cs="Times New Roman"/>
              </w:rPr>
              <w:t>-</w:t>
            </w:r>
          </w:p>
        </w:tc>
      </w:tr>
      <w:tr w:rsidR="008E579E" w:rsidRPr="00982E12" w:rsidTr="008E579E">
        <w:tc>
          <w:tcPr>
            <w:tcW w:w="876" w:type="dxa"/>
          </w:tcPr>
          <w:p w:rsidR="008E579E" w:rsidRPr="00982E12" w:rsidRDefault="008E579E" w:rsidP="00A5477A">
            <w:pPr>
              <w:jc w:val="center"/>
              <w:rPr>
                <w:rFonts w:ascii="Times New Roman" w:hAnsi="Times New Roman" w:cs="Times New Roman"/>
              </w:rPr>
            </w:pPr>
            <w:r w:rsidRPr="00982E12">
              <w:rPr>
                <w:rFonts w:ascii="Times New Roman" w:hAnsi="Times New Roman" w:cs="Times New Roman"/>
              </w:rPr>
              <w:t>3.</w:t>
            </w:r>
          </w:p>
        </w:tc>
        <w:tc>
          <w:tcPr>
            <w:tcW w:w="2004" w:type="dxa"/>
          </w:tcPr>
          <w:p w:rsidR="008E579E" w:rsidRPr="00982E12" w:rsidRDefault="008E579E" w:rsidP="00A5477A">
            <w:pPr>
              <w:rPr>
                <w:rFonts w:ascii="Times New Roman" w:hAnsi="Times New Roman" w:cs="Times New Roman"/>
              </w:rPr>
            </w:pPr>
            <w:r w:rsidRPr="00982E12">
              <w:rPr>
                <w:rFonts w:ascii="Times New Roman" w:hAnsi="Times New Roman" w:cs="Times New Roman"/>
              </w:rPr>
              <w:t>Wybrane czynności dowodowe</w:t>
            </w:r>
          </w:p>
        </w:tc>
        <w:tc>
          <w:tcPr>
            <w:tcW w:w="3892" w:type="dxa"/>
          </w:tcPr>
          <w:p w:rsidR="008E579E" w:rsidRPr="00982E12" w:rsidRDefault="008E579E" w:rsidP="006D135F">
            <w:pPr>
              <w:pStyle w:val="Akapitzlist"/>
              <w:numPr>
                <w:ilvl w:val="0"/>
                <w:numId w:val="168"/>
              </w:numPr>
              <w:suppressAutoHyphens w:val="0"/>
              <w:spacing w:after="0" w:line="240" w:lineRule="auto"/>
              <w:ind w:left="400"/>
              <w:contextualSpacing w:val="0"/>
              <w:rPr>
                <w:rFonts w:ascii="Times New Roman" w:hAnsi="Times New Roman" w:cs="Times New Roman"/>
              </w:rPr>
            </w:pPr>
            <w:r w:rsidRPr="00982E12">
              <w:rPr>
                <w:rFonts w:ascii="Times New Roman" w:hAnsi="Times New Roman" w:cs="Times New Roman"/>
              </w:rPr>
              <w:t>Zatrzymanie rzeczy i przeszukanie z uwzględnieniem istoty i taktyki prowadzenia czynności, praw i obowiązków osób będących podmiotami czynności poszukiwawczych, uprawnienia organów wykonujących czynności</w:t>
            </w:r>
          </w:p>
          <w:p w:rsidR="008E579E" w:rsidRPr="00982E12" w:rsidRDefault="008E579E" w:rsidP="006D135F">
            <w:pPr>
              <w:pStyle w:val="Akapitzlist"/>
              <w:numPr>
                <w:ilvl w:val="0"/>
                <w:numId w:val="168"/>
              </w:numPr>
              <w:suppressAutoHyphens w:val="0"/>
              <w:spacing w:after="0" w:line="240" w:lineRule="auto"/>
              <w:ind w:left="400"/>
              <w:contextualSpacing w:val="0"/>
              <w:rPr>
                <w:rFonts w:ascii="Times New Roman" w:hAnsi="Times New Roman" w:cs="Times New Roman"/>
              </w:rPr>
            </w:pPr>
            <w:r w:rsidRPr="00982E12">
              <w:rPr>
                <w:rFonts w:ascii="Times New Roman" w:hAnsi="Times New Roman" w:cs="Times New Roman"/>
              </w:rPr>
              <w:t>Przesłuchanie świadka i podejrzanego z uwzględnieniem prawnych zasad i taktyki przesłuchania</w:t>
            </w:r>
          </w:p>
          <w:p w:rsidR="008E579E" w:rsidRPr="00982E12" w:rsidRDefault="008E579E" w:rsidP="006D135F">
            <w:pPr>
              <w:pStyle w:val="Akapitzlist"/>
              <w:numPr>
                <w:ilvl w:val="0"/>
                <w:numId w:val="168"/>
              </w:numPr>
              <w:suppressAutoHyphens w:val="0"/>
              <w:spacing w:after="0" w:line="240" w:lineRule="auto"/>
              <w:ind w:left="400"/>
              <w:contextualSpacing w:val="0"/>
              <w:rPr>
                <w:rFonts w:ascii="Times New Roman" w:hAnsi="Times New Roman" w:cs="Times New Roman"/>
              </w:rPr>
            </w:pPr>
            <w:r w:rsidRPr="00982E12">
              <w:rPr>
                <w:rFonts w:ascii="Times New Roman" w:hAnsi="Times New Roman" w:cs="Times New Roman"/>
              </w:rPr>
              <w:t>Powołanie biegłego, tłumacza, specjalisty</w:t>
            </w:r>
          </w:p>
          <w:p w:rsidR="00264D8D" w:rsidRPr="00982E12" w:rsidRDefault="00264D8D" w:rsidP="00264D8D">
            <w:pPr>
              <w:pStyle w:val="Akapitzlist"/>
              <w:suppressAutoHyphens w:val="0"/>
              <w:spacing w:after="0" w:line="240" w:lineRule="auto"/>
              <w:ind w:left="400"/>
              <w:contextualSpacing w:val="0"/>
              <w:rPr>
                <w:rFonts w:ascii="Times New Roman" w:hAnsi="Times New Roman" w:cs="Times New Roman"/>
              </w:rPr>
            </w:pPr>
          </w:p>
        </w:tc>
        <w:tc>
          <w:tcPr>
            <w:tcW w:w="1111" w:type="dxa"/>
          </w:tcPr>
          <w:p w:rsidR="008E579E" w:rsidRPr="00982E12" w:rsidRDefault="008E579E" w:rsidP="00A5477A">
            <w:pPr>
              <w:jc w:val="center"/>
              <w:rPr>
                <w:rFonts w:ascii="Times New Roman" w:hAnsi="Times New Roman" w:cs="Times New Roman"/>
              </w:rPr>
            </w:pPr>
            <w:r w:rsidRPr="00982E12">
              <w:rPr>
                <w:rFonts w:ascii="Times New Roman" w:hAnsi="Times New Roman" w:cs="Times New Roman"/>
              </w:rPr>
              <w:t>5</w:t>
            </w:r>
          </w:p>
        </w:tc>
        <w:tc>
          <w:tcPr>
            <w:tcW w:w="1191" w:type="dxa"/>
          </w:tcPr>
          <w:p w:rsidR="008E579E" w:rsidRPr="00982E12" w:rsidRDefault="008E579E" w:rsidP="00A5477A">
            <w:pPr>
              <w:jc w:val="center"/>
              <w:rPr>
                <w:rFonts w:ascii="Times New Roman" w:hAnsi="Times New Roman" w:cs="Times New Roman"/>
              </w:rPr>
            </w:pPr>
            <w:r w:rsidRPr="00982E12">
              <w:rPr>
                <w:rFonts w:ascii="Times New Roman" w:hAnsi="Times New Roman" w:cs="Times New Roman"/>
              </w:rPr>
              <w:t>--</w:t>
            </w:r>
          </w:p>
        </w:tc>
        <w:tc>
          <w:tcPr>
            <w:tcW w:w="1269" w:type="dxa"/>
          </w:tcPr>
          <w:p w:rsidR="008E579E" w:rsidRPr="00982E12" w:rsidRDefault="008E579E" w:rsidP="00A5477A">
            <w:pPr>
              <w:jc w:val="center"/>
              <w:rPr>
                <w:rFonts w:ascii="Times New Roman" w:hAnsi="Times New Roman" w:cs="Times New Roman"/>
              </w:rPr>
            </w:pPr>
          </w:p>
        </w:tc>
      </w:tr>
      <w:tr w:rsidR="008E579E" w:rsidRPr="00982E12" w:rsidTr="008E579E">
        <w:tc>
          <w:tcPr>
            <w:tcW w:w="876" w:type="dxa"/>
          </w:tcPr>
          <w:p w:rsidR="008E579E" w:rsidRPr="00982E12" w:rsidRDefault="008E579E" w:rsidP="00A5477A">
            <w:pPr>
              <w:jc w:val="center"/>
              <w:rPr>
                <w:rFonts w:ascii="Times New Roman" w:hAnsi="Times New Roman" w:cs="Times New Roman"/>
              </w:rPr>
            </w:pPr>
            <w:r w:rsidRPr="00982E12">
              <w:rPr>
                <w:rFonts w:ascii="Times New Roman" w:hAnsi="Times New Roman" w:cs="Times New Roman"/>
              </w:rPr>
              <w:t>4.</w:t>
            </w:r>
          </w:p>
        </w:tc>
        <w:tc>
          <w:tcPr>
            <w:tcW w:w="2004" w:type="dxa"/>
          </w:tcPr>
          <w:p w:rsidR="008E579E" w:rsidRPr="00982E12" w:rsidRDefault="008E579E" w:rsidP="00A5477A">
            <w:pPr>
              <w:rPr>
                <w:rFonts w:ascii="Times New Roman" w:hAnsi="Times New Roman" w:cs="Times New Roman"/>
              </w:rPr>
            </w:pPr>
            <w:r w:rsidRPr="00982E12">
              <w:rPr>
                <w:rFonts w:ascii="Times New Roman" w:hAnsi="Times New Roman" w:cs="Times New Roman"/>
              </w:rPr>
              <w:t>Środki przymusu w postępowaniu karnym</w:t>
            </w:r>
          </w:p>
        </w:tc>
        <w:tc>
          <w:tcPr>
            <w:tcW w:w="3892" w:type="dxa"/>
          </w:tcPr>
          <w:p w:rsidR="008E579E" w:rsidRPr="00982E12" w:rsidRDefault="008E579E" w:rsidP="006D135F">
            <w:pPr>
              <w:pStyle w:val="Akapitzlist"/>
              <w:numPr>
                <w:ilvl w:val="0"/>
                <w:numId w:val="170"/>
              </w:numPr>
              <w:suppressAutoHyphens w:val="0"/>
              <w:spacing w:after="0" w:line="240" w:lineRule="auto"/>
              <w:ind w:left="400"/>
              <w:contextualSpacing w:val="0"/>
              <w:rPr>
                <w:rFonts w:ascii="Times New Roman" w:hAnsi="Times New Roman" w:cs="Times New Roman"/>
              </w:rPr>
            </w:pPr>
            <w:r w:rsidRPr="00982E12">
              <w:rPr>
                <w:rFonts w:ascii="Times New Roman" w:hAnsi="Times New Roman" w:cs="Times New Roman"/>
              </w:rPr>
              <w:t>Zatrzymanie osoby z uwzględnieniem rodzajów zatrzymania, podstaw prawnych i przesłanek zatrzymania, praw i obowiązków osoby zatrzymanej, w tym zatrzymanie nieletniego</w:t>
            </w:r>
          </w:p>
          <w:p w:rsidR="008E579E" w:rsidRPr="00982E12" w:rsidRDefault="008E579E" w:rsidP="006D135F">
            <w:pPr>
              <w:pStyle w:val="Akapitzlist"/>
              <w:numPr>
                <w:ilvl w:val="0"/>
                <w:numId w:val="170"/>
              </w:numPr>
              <w:suppressAutoHyphens w:val="0"/>
              <w:spacing w:after="0" w:line="240" w:lineRule="auto"/>
              <w:ind w:left="400"/>
              <w:contextualSpacing w:val="0"/>
              <w:rPr>
                <w:rFonts w:ascii="Times New Roman" w:hAnsi="Times New Roman" w:cs="Times New Roman"/>
              </w:rPr>
            </w:pPr>
            <w:r w:rsidRPr="00982E12">
              <w:rPr>
                <w:rFonts w:ascii="Times New Roman" w:hAnsi="Times New Roman" w:cs="Times New Roman"/>
              </w:rPr>
              <w:t>Stosowanie środków zapobiegawczych</w:t>
            </w:r>
          </w:p>
          <w:p w:rsidR="00264D8D" w:rsidRPr="00982E12" w:rsidRDefault="00264D8D" w:rsidP="00264D8D">
            <w:pPr>
              <w:pStyle w:val="Akapitzlist"/>
              <w:suppressAutoHyphens w:val="0"/>
              <w:spacing w:after="0" w:line="240" w:lineRule="auto"/>
              <w:ind w:left="400"/>
              <w:contextualSpacing w:val="0"/>
              <w:rPr>
                <w:rFonts w:ascii="Times New Roman" w:hAnsi="Times New Roman" w:cs="Times New Roman"/>
              </w:rPr>
            </w:pPr>
          </w:p>
        </w:tc>
        <w:tc>
          <w:tcPr>
            <w:tcW w:w="1111" w:type="dxa"/>
          </w:tcPr>
          <w:p w:rsidR="008E579E" w:rsidRPr="00982E12" w:rsidRDefault="008E579E" w:rsidP="00A5477A">
            <w:pPr>
              <w:jc w:val="center"/>
              <w:rPr>
                <w:rFonts w:ascii="Times New Roman" w:hAnsi="Times New Roman" w:cs="Times New Roman"/>
              </w:rPr>
            </w:pPr>
            <w:r w:rsidRPr="00982E12">
              <w:rPr>
                <w:rFonts w:ascii="Times New Roman" w:hAnsi="Times New Roman" w:cs="Times New Roman"/>
              </w:rPr>
              <w:t>3</w:t>
            </w:r>
          </w:p>
        </w:tc>
        <w:tc>
          <w:tcPr>
            <w:tcW w:w="1191" w:type="dxa"/>
          </w:tcPr>
          <w:p w:rsidR="008E579E" w:rsidRPr="00982E12" w:rsidRDefault="008E579E" w:rsidP="00A5477A">
            <w:pPr>
              <w:jc w:val="center"/>
              <w:rPr>
                <w:rFonts w:ascii="Times New Roman" w:hAnsi="Times New Roman" w:cs="Times New Roman"/>
              </w:rPr>
            </w:pPr>
            <w:r w:rsidRPr="00982E12">
              <w:rPr>
                <w:rFonts w:ascii="Times New Roman" w:hAnsi="Times New Roman" w:cs="Times New Roman"/>
              </w:rPr>
              <w:t>-</w:t>
            </w:r>
          </w:p>
        </w:tc>
        <w:tc>
          <w:tcPr>
            <w:tcW w:w="1269" w:type="dxa"/>
          </w:tcPr>
          <w:p w:rsidR="008E579E" w:rsidRPr="00982E12" w:rsidRDefault="008E579E" w:rsidP="00A5477A">
            <w:pPr>
              <w:jc w:val="center"/>
              <w:rPr>
                <w:rFonts w:ascii="Times New Roman" w:hAnsi="Times New Roman" w:cs="Times New Roman"/>
              </w:rPr>
            </w:pPr>
            <w:r w:rsidRPr="00982E12">
              <w:rPr>
                <w:rFonts w:ascii="Times New Roman" w:hAnsi="Times New Roman" w:cs="Times New Roman"/>
              </w:rPr>
              <w:t>-</w:t>
            </w:r>
          </w:p>
        </w:tc>
      </w:tr>
      <w:tr w:rsidR="008E579E" w:rsidRPr="00982E12" w:rsidTr="008E579E">
        <w:tc>
          <w:tcPr>
            <w:tcW w:w="876" w:type="dxa"/>
          </w:tcPr>
          <w:p w:rsidR="008E579E" w:rsidRPr="00982E12" w:rsidRDefault="008E579E" w:rsidP="00A5477A">
            <w:pPr>
              <w:jc w:val="center"/>
              <w:rPr>
                <w:rFonts w:ascii="Times New Roman" w:hAnsi="Times New Roman" w:cs="Times New Roman"/>
              </w:rPr>
            </w:pPr>
            <w:r w:rsidRPr="00982E12">
              <w:rPr>
                <w:rFonts w:ascii="Times New Roman" w:hAnsi="Times New Roman" w:cs="Times New Roman"/>
              </w:rPr>
              <w:t>5.</w:t>
            </w:r>
          </w:p>
        </w:tc>
        <w:tc>
          <w:tcPr>
            <w:tcW w:w="2004" w:type="dxa"/>
          </w:tcPr>
          <w:p w:rsidR="008E579E" w:rsidRPr="00982E12" w:rsidRDefault="008E579E" w:rsidP="00A5477A">
            <w:pPr>
              <w:rPr>
                <w:rFonts w:ascii="Times New Roman" w:hAnsi="Times New Roman" w:cs="Times New Roman"/>
              </w:rPr>
            </w:pPr>
            <w:r w:rsidRPr="00982E12">
              <w:rPr>
                <w:rFonts w:ascii="Times New Roman" w:hAnsi="Times New Roman" w:cs="Times New Roman"/>
              </w:rPr>
              <w:t>Zawiadomienie o przestępstwie i wszczęcie postępowania przygotowawczego</w:t>
            </w:r>
          </w:p>
        </w:tc>
        <w:tc>
          <w:tcPr>
            <w:tcW w:w="3892" w:type="dxa"/>
          </w:tcPr>
          <w:p w:rsidR="008E579E" w:rsidRPr="00982E12" w:rsidRDefault="008E579E" w:rsidP="006D135F">
            <w:pPr>
              <w:pStyle w:val="Akapitzlist"/>
              <w:numPr>
                <w:ilvl w:val="0"/>
                <w:numId w:val="171"/>
              </w:numPr>
              <w:suppressAutoHyphens w:val="0"/>
              <w:spacing w:after="0" w:line="240" w:lineRule="auto"/>
              <w:ind w:left="400"/>
              <w:contextualSpacing w:val="0"/>
              <w:rPr>
                <w:rFonts w:ascii="Times New Roman" w:hAnsi="Times New Roman" w:cs="Times New Roman"/>
              </w:rPr>
            </w:pPr>
            <w:r w:rsidRPr="00982E12">
              <w:rPr>
                <w:rFonts w:ascii="Times New Roman" w:hAnsi="Times New Roman" w:cs="Times New Roman"/>
              </w:rPr>
              <w:t>Tryby ścigania przestępstw</w:t>
            </w:r>
          </w:p>
          <w:p w:rsidR="008E579E" w:rsidRPr="00982E12" w:rsidRDefault="008E579E" w:rsidP="006D135F">
            <w:pPr>
              <w:pStyle w:val="Akapitzlist"/>
              <w:numPr>
                <w:ilvl w:val="0"/>
                <w:numId w:val="171"/>
              </w:numPr>
              <w:suppressAutoHyphens w:val="0"/>
              <w:spacing w:after="0" w:line="240" w:lineRule="auto"/>
              <w:ind w:left="400"/>
              <w:contextualSpacing w:val="0"/>
              <w:rPr>
                <w:rFonts w:ascii="Times New Roman" w:hAnsi="Times New Roman" w:cs="Times New Roman"/>
              </w:rPr>
            </w:pPr>
            <w:r w:rsidRPr="00982E12">
              <w:rPr>
                <w:rFonts w:ascii="Times New Roman" w:hAnsi="Times New Roman" w:cs="Times New Roman"/>
              </w:rPr>
              <w:t>Przyjmowanie zawiadomienia o przestępstwie</w:t>
            </w:r>
          </w:p>
          <w:p w:rsidR="008E579E" w:rsidRPr="00982E12" w:rsidRDefault="008E579E" w:rsidP="006D135F">
            <w:pPr>
              <w:pStyle w:val="Akapitzlist"/>
              <w:numPr>
                <w:ilvl w:val="0"/>
                <w:numId w:val="171"/>
              </w:numPr>
              <w:suppressAutoHyphens w:val="0"/>
              <w:spacing w:after="0" w:line="240" w:lineRule="auto"/>
              <w:ind w:left="400"/>
              <w:contextualSpacing w:val="0"/>
              <w:rPr>
                <w:rFonts w:ascii="Times New Roman" w:hAnsi="Times New Roman" w:cs="Times New Roman"/>
              </w:rPr>
            </w:pPr>
            <w:r w:rsidRPr="00982E12">
              <w:rPr>
                <w:rFonts w:ascii="Times New Roman" w:hAnsi="Times New Roman" w:cs="Times New Roman"/>
              </w:rPr>
              <w:t>Formalne wszczęcie postępowania sprawdzającego</w:t>
            </w:r>
          </w:p>
          <w:p w:rsidR="00264D8D" w:rsidRPr="00982E12" w:rsidRDefault="00264D8D" w:rsidP="00264D8D">
            <w:pPr>
              <w:pStyle w:val="Akapitzlist"/>
              <w:suppressAutoHyphens w:val="0"/>
              <w:spacing w:after="0" w:line="240" w:lineRule="auto"/>
              <w:ind w:left="400"/>
              <w:contextualSpacing w:val="0"/>
              <w:rPr>
                <w:rFonts w:ascii="Times New Roman" w:hAnsi="Times New Roman" w:cs="Times New Roman"/>
              </w:rPr>
            </w:pPr>
          </w:p>
        </w:tc>
        <w:tc>
          <w:tcPr>
            <w:tcW w:w="1111" w:type="dxa"/>
          </w:tcPr>
          <w:p w:rsidR="008E579E" w:rsidRPr="00982E12" w:rsidRDefault="008E579E" w:rsidP="00A5477A">
            <w:pPr>
              <w:jc w:val="center"/>
              <w:rPr>
                <w:rFonts w:ascii="Times New Roman" w:hAnsi="Times New Roman" w:cs="Times New Roman"/>
              </w:rPr>
            </w:pPr>
            <w:r w:rsidRPr="00982E12">
              <w:rPr>
                <w:rFonts w:ascii="Times New Roman" w:hAnsi="Times New Roman" w:cs="Times New Roman"/>
              </w:rPr>
              <w:t>1</w:t>
            </w:r>
          </w:p>
        </w:tc>
        <w:tc>
          <w:tcPr>
            <w:tcW w:w="1191" w:type="dxa"/>
          </w:tcPr>
          <w:p w:rsidR="008E579E" w:rsidRPr="00982E12" w:rsidRDefault="008E579E" w:rsidP="00A5477A">
            <w:pPr>
              <w:jc w:val="center"/>
              <w:rPr>
                <w:rFonts w:ascii="Times New Roman" w:hAnsi="Times New Roman" w:cs="Times New Roman"/>
              </w:rPr>
            </w:pPr>
            <w:r w:rsidRPr="00982E12">
              <w:rPr>
                <w:rFonts w:ascii="Times New Roman" w:hAnsi="Times New Roman" w:cs="Times New Roman"/>
              </w:rPr>
              <w:t>-</w:t>
            </w:r>
          </w:p>
        </w:tc>
        <w:tc>
          <w:tcPr>
            <w:tcW w:w="1269" w:type="dxa"/>
          </w:tcPr>
          <w:p w:rsidR="008E579E" w:rsidRPr="00982E12" w:rsidRDefault="008E579E" w:rsidP="00A5477A">
            <w:pPr>
              <w:jc w:val="center"/>
              <w:rPr>
                <w:rFonts w:ascii="Times New Roman" w:hAnsi="Times New Roman" w:cs="Times New Roman"/>
              </w:rPr>
            </w:pPr>
            <w:r w:rsidRPr="00982E12">
              <w:rPr>
                <w:rFonts w:ascii="Times New Roman" w:hAnsi="Times New Roman" w:cs="Times New Roman"/>
              </w:rPr>
              <w:t>-</w:t>
            </w:r>
          </w:p>
        </w:tc>
      </w:tr>
      <w:tr w:rsidR="008E579E" w:rsidRPr="00982E12" w:rsidTr="008E579E">
        <w:tc>
          <w:tcPr>
            <w:tcW w:w="876" w:type="dxa"/>
          </w:tcPr>
          <w:p w:rsidR="008E579E" w:rsidRPr="00982E12" w:rsidRDefault="008E579E" w:rsidP="00A5477A">
            <w:pPr>
              <w:jc w:val="center"/>
              <w:rPr>
                <w:rFonts w:ascii="Times New Roman" w:hAnsi="Times New Roman" w:cs="Times New Roman"/>
              </w:rPr>
            </w:pPr>
            <w:r w:rsidRPr="00982E12">
              <w:rPr>
                <w:rFonts w:ascii="Times New Roman" w:hAnsi="Times New Roman" w:cs="Times New Roman"/>
              </w:rPr>
              <w:t>6.</w:t>
            </w:r>
          </w:p>
        </w:tc>
        <w:tc>
          <w:tcPr>
            <w:tcW w:w="2004" w:type="dxa"/>
          </w:tcPr>
          <w:p w:rsidR="008E579E" w:rsidRPr="00982E12" w:rsidRDefault="008E579E" w:rsidP="00A5477A">
            <w:pPr>
              <w:rPr>
                <w:rFonts w:ascii="Times New Roman" w:hAnsi="Times New Roman" w:cs="Times New Roman"/>
              </w:rPr>
            </w:pPr>
            <w:r w:rsidRPr="00982E12">
              <w:rPr>
                <w:rFonts w:ascii="Times New Roman" w:hAnsi="Times New Roman" w:cs="Times New Roman"/>
              </w:rPr>
              <w:t>Postępowanie sprawdzające i czynności w niezbędnym zakresie</w:t>
            </w:r>
          </w:p>
        </w:tc>
        <w:tc>
          <w:tcPr>
            <w:tcW w:w="3892" w:type="dxa"/>
          </w:tcPr>
          <w:p w:rsidR="008E579E" w:rsidRPr="00982E12" w:rsidRDefault="008E579E" w:rsidP="006D135F">
            <w:pPr>
              <w:pStyle w:val="Akapitzlist"/>
              <w:numPr>
                <w:ilvl w:val="0"/>
                <w:numId w:val="174"/>
              </w:numPr>
              <w:suppressAutoHyphens w:val="0"/>
              <w:spacing w:after="0" w:line="240" w:lineRule="auto"/>
              <w:ind w:left="400"/>
              <w:contextualSpacing w:val="0"/>
              <w:rPr>
                <w:rFonts w:ascii="Times New Roman" w:hAnsi="Times New Roman" w:cs="Times New Roman"/>
              </w:rPr>
            </w:pPr>
            <w:r w:rsidRPr="00982E12">
              <w:rPr>
                <w:rFonts w:ascii="Times New Roman" w:hAnsi="Times New Roman" w:cs="Times New Roman"/>
              </w:rPr>
              <w:t>Podstawa prawna, cel, zakres czynności, zasady dokumentowania, sposób zakończenia postępowania sprawdzającego i czynności niecierpiących zwłoki</w:t>
            </w:r>
          </w:p>
          <w:p w:rsidR="00264D8D" w:rsidRPr="00982E12" w:rsidRDefault="00264D8D" w:rsidP="00264D8D">
            <w:pPr>
              <w:pStyle w:val="Akapitzlist"/>
              <w:suppressAutoHyphens w:val="0"/>
              <w:spacing w:after="0" w:line="240" w:lineRule="auto"/>
              <w:ind w:left="400"/>
              <w:contextualSpacing w:val="0"/>
              <w:rPr>
                <w:rFonts w:ascii="Times New Roman" w:hAnsi="Times New Roman" w:cs="Times New Roman"/>
              </w:rPr>
            </w:pPr>
          </w:p>
        </w:tc>
        <w:tc>
          <w:tcPr>
            <w:tcW w:w="1111" w:type="dxa"/>
          </w:tcPr>
          <w:p w:rsidR="008E579E" w:rsidRPr="00982E12" w:rsidRDefault="008E579E" w:rsidP="00A5477A">
            <w:pPr>
              <w:jc w:val="center"/>
              <w:rPr>
                <w:rFonts w:ascii="Times New Roman" w:hAnsi="Times New Roman" w:cs="Times New Roman"/>
              </w:rPr>
            </w:pPr>
            <w:r w:rsidRPr="00982E12">
              <w:rPr>
                <w:rFonts w:ascii="Times New Roman" w:hAnsi="Times New Roman" w:cs="Times New Roman"/>
              </w:rPr>
              <w:t>2</w:t>
            </w:r>
          </w:p>
        </w:tc>
        <w:tc>
          <w:tcPr>
            <w:tcW w:w="1191" w:type="dxa"/>
          </w:tcPr>
          <w:p w:rsidR="008E579E" w:rsidRPr="00982E12" w:rsidRDefault="008E579E" w:rsidP="00A5477A">
            <w:pPr>
              <w:jc w:val="center"/>
              <w:rPr>
                <w:rFonts w:ascii="Times New Roman" w:hAnsi="Times New Roman" w:cs="Times New Roman"/>
              </w:rPr>
            </w:pPr>
            <w:r w:rsidRPr="00982E12">
              <w:rPr>
                <w:rFonts w:ascii="Times New Roman" w:hAnsi="Times New Roman" w:cs="Times New Roman"/>
              </w:rPr>
              <w:t>-</w:t>
            </w:r>
          </w:p>
        </w:tc>
        <w:tc>
          <w:tcPr>
            <w:tcW w:w="1269" w:type="dxa"/>
          </w:tcPr>
          <w:p w:rsidR="008E579E" w:rsidRPr="00982E12" w:rsidRDefault="008E579E" w:rsidP="00A5477A">
            <w:pPr>
              <w:jc w:val="center"/>
              <w:rPr>
                <w:rFonts w:ascii="Times New Roman" w:hAnsi="Times New Roman" w:cs="Times New Roman"/>
              </w:rPr>
            </w:pPr>
            <w:r w:rsidRPr="00982E12">
              <w:rPr>
                <w:rFonts w:ascii="Times New Roman" w:hAnsi="Times New Roman" w:cs="Times New Roman"/>
              </w:rPr>
              <w:t>-</w:t>
            </w:r>
          </w:p>
        </w:tc>
      </w:tr>
      <w:tr w:rsidR="008E579E" w:rsidRPr="00982E12" w:rsidTr="008E579E">
        <w:tc>
          <w:tcPr>
            <w:tcW w:w="876" w:type="dxa"/>
          </w:tcPr>
          <w:p w:rsidR="008E579E" w:rsidRPr="00982E12" w:rsidRDefault="008E579E" w:rsidP="00A5477A">
            <w:pPr>
              <w:jc w:val="center"/>
              <w:rPr>
                <w:rFonts w:ascii="Times New Roman" w:hAnsi="Times New Roman" w:cs="Times New Roman"/>
              </w:rPr>
            </w:pPr>
            <w:r w:rsidRPr="00982E12">
              <w:rPr>
                <w:rFonts w:ascii="Times New Roman" w:hAnsi="Times New Roman" w:cs="Times New Roman"/>
              </w:rPr>
              <w:t>7.</w:t>
            </w:r>
          </w:p>
        </w:tc>
        <w:tc>
          <w:tcPr>
            <w:tcW w:w="2004" w:type="dxa"/>
          </w:tcPr>
          <w:p w:rsidR="008E579E" w:rsidRPr="00982E12" w:rsidRDefault="008E579E" w:rsidP="00A5477A">
            <w:pPr>
              <w:rPr>
                <w:rFonts w:ascii="Times New Roman" w:hAnsi="Times New Roman" w:cs="Times New Roman"/>
              </w:rPr>
            </w:pPr>
            <w:r w:rsidRPr="00982E12">
              <w:rPr>
                <w:rFonts w:ascii="Times New Roman" w:hAnsi="Times New Roman" w:cs="Times New Roman"/>
              </w:rPr>
              <w:t>Formy prowadzenia postępowań przygotowawczych</w:t>
            </w:r>
          </w:p>
        </w:tc>
        <w:tc>
          <w:tcPr>
            <w:tcW w:w="3892" w:type="dxa"/>
          </w:tcPr>
          <w:p w:rsidR="008E579E" w:rsidRPr="00982E12" w:rsidRDefault="008E579E" w:rsidP="006D135F">
            <w:pPr>
              <w:pStyle w:val="Akapitzlist"/>
              <w:numPr>
                <w:ilvl w:val="0"/>
                <w:numId w:val="175"/>
              </w:numPr>
              <w:suppressAutoHyphens w:val="0"/>
              <w:spacing w:after="0" w:line="240" w:lineRule="auto"/>
              <w:ind w:left="400"/>
              <w:contextualSpacing w:val="0"/>
              <w:rPr>
                <w:rFonts w:ascii="Times New Roman" w:hAnsi="Times New Roman" w:cs="Times New Roman"/>
              </w:rPr>
            </w:pPr>
            <w:r w:rsidRPr="00982E12">
              <w:rPr>
                <w:rFonts w:ascii="Times New Roman" w:hAnsi="Times New Roman" w:cs="Times New Roman"/>
              </w:rPr>
              <w:t>Podstawy prawne, cel i formy postępowania przygotowawczego</w:t>
            </w:r>
          </w:p>
          <w:p w:rsidR="008E579E" w:rsidRPr="00982E12" w:rsidRDefault="008E579E" w:rsidP="006D135F">
            <w:pPr>
              <w:pStyle w:val="Akapitzlist"/>
              <w:numPr>
                <w:ilvl w:val="0"/>
                <w:numId w:val="175"/>
              </w:numPr>
              <w:suppressAutoHyphens w:val="0"/>
              <w:spacing w:after="0" w:line="240" w:lineRule="auto"/>
              <w:ind w:left="400"/>
              <w:contextualSpacing w:val="0"/>
              <w:rPr>
                <w:rFonts w:ascii="Times New Roman" w:hAnsi="Times New Roman" w:cs="Times New Roman"/>
              </w:rPr>
            </w:pPr>
            <w:r w:rsidRPr="00982E12">
              <w:rPr>
                <w:rFonts w:ascii="Times New Roman" w:hAnsi="Times New Roman" w:cs="Times New Roman"/>
              </w:rPr>
              <w:lastRenderedPageBreak/>
              <w:t xml:space="preserve">Podmiotowy i przedmiotowy zakres prowadzenia dochodzenia i śledztwa </w:t>
            </w:r>
          </w:p>
          <w:p w:rsidR="00264D8D" w:rsidRPr="00982E12" w:rsidRDefault="008E579E" w:rsidP="00264D8D">
            <w:pPr>
              <w:pStyle w:val="Akapitzlist"/>
              <w:numPr>
                <w:ilvl w:val="0"/>
                <w:numId w:val="175"/>
              </w:numPr>
              <w:suppressAutoHyphens w:val="0"/>
              <w:spacing w:after="0" w:line="240" w:lineRule="auto"/>
              <w:ind w:left="400"/>
              <w:contextualSpacing w:val="0"/>
              <w:rPr>
                <w:rFonts w:ascii="Times New Roman" w:hAnsi="Times New Roman" w:cs="Times New Roman"/>
              </w:rPr>
            </w:pPr>
            <w:r w:rsidRPr="00982E12">
              <w:rPr>
                <w:rFonts w:ascii="Times New Roman" w:hAnsi="Times New Roman" w:cs="Times New Roman"/>
              </w:rPr>
              <w:t>Terminy prowadzenia postępowania przygotowawczego</w:t>
            </w:r>
          </w:p>
        </w:tc>
        <w:tc>
          <w:tcPr>
            <w:tcW w:w="1111" w:type="dxa"/>
          </w:tcPr>
          <w:p w:rsidR="008E579E" w:rsidRPr="00982E12" w:rsidRDefault="008E579E" w:rsidP="00A5477A">
            <w:pPr>
              <w:jc w:val="center"/>
              <w:rPr>
                <w:rFonts w:ascii="Times New Roman" w:hAnsi="Times New Roman" w:cs="Times New Roman"/>
              </w:rPr>
            </w:pPr>
            <w:r w:rsidRPr="00982E12">
              <w:rPr>
                <w:rFonts w:ascii="Times New Roman" w:hAnsi="Times New Roman" w:cs="Times New Roman"/>
              </w:rPr>
              <w:lastRenderedPageBreak/>
              <w:t>3</w:t>
            </w:r>
          </w:p>
        </w:tc>
        <w:tc>
          <w:tcPr>
            <w:tcW w:w="1191" w:type="dxa"/>
          </w:tcPr>
          <w:p w:rsidR="008E579E" w:rsidRPr="00982E12" w:rsidRDefault="008E579E" w:rsidP="00A5477A">
            <w:pPr>
              <w:jc w:val="center"/>
              <w:rPr>
                <w:rFonts w:ascii="Times New Roman" w:hAnsi="Times New Roman" w:cs="Times New Roman"/>
              </w:rPr>
            </w:pPr>
            <w:r w:rsidRPr="00982E12">
              <w:rPr>
                <w:rFonts w:ascii="Times New Roman" w:hAnsi="Times New Roman" w:cs="Times New Roman"/>
              </w:rPr>
              <w:t>-</w:t>
            </w:r>
          </w:p>
        </w:tc>
        <w:tc>
          <w:tcPr>
            <w:tcW w:w="1269" w:type="dxa"/>
          </w:tcPr>
          <w:p w:rsidR="008E579E" w:rsidRPr="00982E12" w:rsidRDefault="008E579E" w:rsidP="00A5477A">
            <w:pPr>
              <w:jc w:val="center"/>
              <w:rPr>
                <w:rFonts w:ascii="Times New Roman" w:hAnsi="Times New Roman" w:cs="Times New Roman"/>
              </w:rPr>
            </w:pPr>
            <w:r w:rsidRPr="00982E12">
              <w:rPr>
                <w:rFonts w:ascii="Times New Roman" w:hAnsi="Times New Roman" w:cs="Times New Roman"/>
              </w:rPr>
              <w:t>-</w:t>
            </w:r>
          </w:p>
        </w:tc>
      </w:tr>
      <w:tr w:rsidR="008E579E" w:rsidRPr="00982E12" w:rsidTr="008E579E">
        <w:tc>
          <w:tcPr>
            <w:tcW w:w="6772" w:type="dxa"/>
            <w:gridSpan w:val="3"/>
          </w:tcPr>
          <w:p w:rsidR="008E579E"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111" w:type="dxa"/>
          </w:tcPr>
          <w:p w:rsidR="008E579E" w:rsidRPr="00982E12" w:rsidRDefault="008E579E" w:rsidP="00A5477A">
            <w:pPr>
              <w:jc w:val="center"/>
              <w:rPr>
                <w:rFonts w:ascii="Times New Roman" w:hAnsi="Times New Roman" w:cs="Times New Roman"/>
                <w:b/>
              </w:rPr>
            </w:pPr>
            <w:r w:rsidRPr="00982E12">
              <w:rPr>
                <w:rFonts w:ascii="Times New Roman" w:hAnsi="Times New Roman" w:cs="Times New Roman"/>
                <w:b/>
              </w:rPr>
              <w:t>25</w:t>
            </w:r>
          </w:p>
        </w:tc>
        <w:tc>
          <w:tcPr>
            <w:tcW w:w="1191" w:type="dxa"/>
          </w:tcPr>
          <w:p w:rsidR="008E579E" w:rsidRPr="00982E12" w:rsidRDefault="008E579E" w:rsidP="00A5477A">
            <w:pPr>
              <w:jc w:val="center"/>
              <w:rPr>
                <w:rFonts w:ascii="Times New Roman" w:hAnsi="Times New Roman" w:cs="Times New Roman"/>
                <w:b/>
              </w:rPr>
            </w:pPr>
            <w:r w:rsidRPr="00982E12">
              <w:rPr>
                <w:rFonts w:ascii="Times New Roman" w:hAnsi="Times New Roman" w:cs="Times New Roman"/>
                <w:b/>
              </w:rPr>
              <w:t>-</w:t>
            </w:r>
          </w:p>
        </w:tc>
        <w:tc>
          <w:tcPr>
            <w:tcW w:w="1269" w:type="dxa"/>
          </w:tcPr>
          <w:p w:rsidR="008E579E" w:rsidRPr="00982E12" w:rsidRDefault="008E579E" w:rsidP="00A5477A">
            <w:pPr>
              <w:jc w:val="center"/>
              <w:rPr>
                <w:rFonts w:ascii="Times New Roman" w:hAnsi="Times New Roman" w:cs="Times New Roman"/>
                <w:b/>
              </w:rPr>
            </w:pPr>
            <w:r w:rsidRPr="00982E12">
              <w:rPr>
                <w:rFonts w:ascii="Times New Roman" w:hAnsi="Times New Roman" w:cs="Times New Roman"/>
                <w:b/>
              </w:rPr>
              <w:t>-</w:t>
            </w:r>
          </w:p>
        </w:tc>
      </w:tr>
      <w:tr w:rsidR="008E579E" w:rsidRPr="00982E12" w:rsidTr="008E579E">
        <w:tc>
          <w:tcPr>
            <w:tcW w:w="10343" w:type="dxa"/>
            <w:gridSpan w:val="6"/>
          </w:tcPr>
          <w:p w:rsidR="008E579E" w:rsidRPr="00982E12" w:rsidRDefault="008E579E" w:rsidP="00A5477A">
            <w:pPr>
              <w:jc w:val="center"/>
              <w:rPr>
                <w:rFonts w:ascii="Times New Roman" w:hAnsi="Times New Roman" w:cs="Times New Roman"/>
                <w:b/>
              </w:rPr>
            </w:pPr>
            <w:r w:rsidRPr="00982E12">
              <w:rPr>
                <w:rFonts w:ascii="Times New Roman" w:hAnsi="Times New Roman" w:cs="Times New Roman"/>
                <w:b/>
              </w:rPr>
              <w:t>Ćwiczenia</w:t>
            </w:r>
          </w:p>
        </w:tc>
      </w:tr>
      <w:tr w:rsidR="008E579E" w:rsidRPr="00982E12" w:rsidTr="008E579E">
        <w:tc>
          <w:tcPr>
            <w:tcW w:w="876" w:type="dxa"/>
          </w:tcPr>
          <w:p w:rsidR="008E579E" w:rsidRPr="00982E12" w:rsidRDefault="008E579E" w:rsidP="00A5477A">
            <w:pPr>
              <w:jc w:val="center"/>
              <w:rPr>
                <w:rFonts w:ascii="Times New Roman" w:hAnsi="Times New Roman" w:cs="Times New Roman"/>
              </w:rPr>
            </w:pPr>
            <w:r w:rsidRPr="00982E12">
              <w:rPr>
                <w:rFonts w:ascii="Times New Roman" w:hAnsi="Times New Roman" w:cs="Times New Roman"/>
              </w:rPr>
              <w:t>1.</w:t>
            </w:r>
          </w:p>
        </w:tc>
        <w:tc>
          <w:tcPr>
            <w:tcW w:w="2004" w:type="dxa"/>
          </w:tcPr>
          <w:p w:rsidR="008E579E" w:rsidRPr="00982E12" w:rsidRDefault="008E579E" w:rsidP="00A5477A">
            <w:pPr>
              <w:rPr>
                <w:rFonts w:ascii="Times New Roman" w:hAnsi="Times New Roman" w:cs="Times New Roman"/>
              </w:rPr>
            </w:pPr>
            <w:r w:rsidRPr="00982E12">
              <w:rPr>
                <w:rFonts w:ascii="Times New Roman" w:hAnsi="Times New Roman" w:cs="Times New Roman"/>
              </w:rPr>
              <w:t>Wykorzystywanie w czynnościach operacyjno-rozpoznawczych osób udzielających pomocy Straży Granicznej, ich podział na kategorie oraz zasady współpracy.</w:t>
            </w:r>
          </w:p>
        </w:tc>
        <w:tc>
          <w:tcPr>
            <w:tcW w:w="3892" w:type="dxa"/>
          </w:tcPr>
          <w:p w:rsidR="008E579E" w:rsidRPr="00982E12" w:rsidRDefault="008E579E" w:rsidP="006D135F">
            <w:pPr>
              <w:pStyle w:val="Akapitzlist"/>
              <w:numPr>
                <w:ilvl w:val="0"/>
                <w:numId w:val="181"/>
              </w:numPr>
              <w:suppressAutoHyphens w:val="0"/>
              <w:spacing w:after="0" w:line="240" w:lineRule="auto"/>
              <w:ind w:left="400"/>
              <w:contextualSpacing w:val="0"/>
              <w:rPr>
                <w:rFonts w:ascii="Times New Roman" w:hAnsi="Times New Roman" w:cs="Times New Roman"/>
              </w:rPr>
            </w:pPr>
            <w:r w:rsidRPr="00982E12">
              <w:rPr>
                <w:rFonts w:ascii="Times New Roman" w:hAnsi="Times New Roman" w:cs="Times New Roman"/>
              </w:rPr>
              <w:t>Typowanie, opracowanie i pozyskanie osób udzielających pomocy oraz prowadzenie współpracy i sporządzanie dokumentacji służbowej.</w:t>
            </w:r>
          </w:p>
        </w:tc>
        <w:tc>
          <w:tcPr>
            <w:tcW w:w="1111" w:type="dxa"/>
          </w:tcPr>
          <w:p w:rsidR="008E579E" w:rsidRPr="00982E12" w:rsidRDefault="008E579E" w:rsidP="00A5477A">
            <w:pPr>
              <w:jc w:val="center"/>
              <w:rPr>
                <w:rFonts w:ascii="Times New Roman" w:hAnsi="Times New Roman" w:cs="Times New Roman"/>
              </w:rPr>
            </w:pPr>
            <w:r w:rsidRPr="00982E12">
              <w:rPr>
                <w:rFonts w:ascii="Times New Roman" w:hAnsi="Times New Roman" w:cs="Times New Roman"/>
              </w:rPr>
              <w:t>30</w:t>
            </w:r>
          </w:p>
        </w:tc>
        <w:tc>
          <w:tcPr>
            <w:tcW w:w="1191" w:type="dxa"/>
          </w:tcPr>
          <w:p w:rsidR="008E579E" w:rsidRPr="00982E12" w:rsidRDefault="008E579E" w:rsidP="00A5477A">
            <w:pPr>
              <w:jc w:val="center"/>
              <w:rPr>
                <w:rFonts w:ascii="Times New Roman" w:hAnsi="Times New Roman" w:cs="Times New Roman"/>
              </w:rPr>
            </w:pPr>
            <w:r w:rsidRPr="00982E12">
              <w:rPr>
                <w:rFonts w:ascii="Times New Roman" w:hAnsi="Times New Roman" w:cs="Times New Roman"/>
              </w:rPr>
              <w:t>-</w:t>
            </w:r>
          </w:p>
        </w:tc>
        <w:tc>
          <w:tcPr>
            <w:tcW w:w="1269" w:type="dxa"/>
          </w:tcPr>
          <w:p w:rsidR="008E579E" w:rsidRPr="00982E12" w:rsidRDefault="008E579E" w:rsidP="00A5477A">
            <w:pPr>
              <w:jc w:val="center"/>
              <w:rPr>
                <w:rFonts w:ascii="Times New Roman" w:hAnsi="Times New Roman" w:cs="Times New Roman"/>
              </w:rPr>
            </w:pPr>
            <w:r w:rsidRPr="00982E12">
              <w:rPr>
                <w:rFonts w:ascii="Times New Roman" w:hAnsi="Times New Roman" w:cs="Times New Roman"/>
              </w:rPr>
              <w:t>-</w:t>
            </w:r>
          </w:p>
        </w:tc>
      </w:tr>
      <w:tr w:rsidR="008E579E" w:rsidRPr="00982E12" w:rsidTr="008E579E">
        <w:tc>
          <w:tcPr>
            <w:tcW w:w="876" w:type="dxa"/>
          </w:tcPr>
          <w:p w:rsidR="008E579E" w:rsidRPr="00982E12" w:rsidRDefault="008E579E" w:rsidP="00A5477A">
            <w:pPr>
              <w:jc w:val="center"/>
              <w:rPr>
                <w:rFonts w:ascii="Times New Roman" w:hAnsi="Times New Roman" w:cs="Times New Roman"/>
              </w:rPr>
            </w:pPr>
            <w:r w:rsidRPr="00982E12">
              <w:rPr>
                <w:rFonts w:ascii="Times New Roman" w:hAnsi="Times New Roman" w:cs="Times New Roman"/>
              </w:rPr>
              <w:t>2.</w:t>
            </w:r>
          </w:p>
        </w:tc>
        <w:tc>
          <w:tcPr>
            <w:tcW w:w="2004" w:type="dxa"/>
          </w:tcPr>
          <w:p w:rsidR="008E579E" w:rsidRPr="00982E12" w:rsidRDefault="008E579E" w:rsidP="00A5477A">
            <w:pPr>
              <w:rPr>
                <w:rFonts w:ascii="Times New Roman" w:hAnsi="Times New Roman" w:cs="Times New Roman"/>
              </w:rPr>
            </w:pPr>
            <w:r w:rsidRPr="00982E12">
              <w:rPr>
                <w:rFonts w:ascii="Times New Roman" w:hAnsi="Times New Roman" w:cs="Times New Roman"/>
              </w:rPr>
              <w:t>Ewidencjonowanie czynności operacyjno – rozpoznawczych.</w:t>
            </w:r>
          </w:p>
          <w:p w:rsidR="008E579E" w:rsidRPr="00982E12" w:rsidRDefault="008E579E" w:rsidP="00A5477A">
            <w:pPr>
              <w:rPr>
                <w:rFonts w:ascii="Times New Roman" w:hAnsi="Times New Roman" w:cs="Times New Roman"/>
              </w:rPr>
            </w:pPr>
          </w:p>
        </w:tc>
        <w:tc>
          <w:tcPr>
            <w:tcW w:w="3892" w:type="dxa"/>
          </w:tcPr>
          <w:p w:rsidR="008E579E" w:rsidRPr="00982E12" w:rsidRDefault="008E579E" w:rsidP="006D135F">
            <w:pPr>
              <w:pStyle w:val="Akapitzlist"/>
              <w:numPr>
                <w:ilvl w:val="0"/>
                <w:numId w:val="182"/>
              </w:numPr>
              <w:suppressAutoHyphens w:val="0"/>
              <w:spacing w:after="0" w:line="240" w:lineRule="auto"/>
              <w:ind w:left="400"/>
              <w:contextualSpacing w:val="0"/>
              <w:rPr>
                <w:rFonts w:ascii="Times New Roman" w:hAnsi="Times New Roman" w:cs="Times New Roman"/>
              </w:rPr>
            </w:pPr>
            <w:r w:rsidRPr="00982E12">
              <w:rPr>
                <w:rFonts w:ascii="Times New Roman" w:hAnsi="Times New Roman" w:cs="Times New Roman"/>
              </w:rPr>
              <w:t>Dokonywanie sprawdzeń, rejestracji oraz zmian w ewidencji operacyjnej dotyczących SEO, osób i obiektów.</w:t>
            </w:r>
          </w:p>
        </w:tc>
        <w:tc>
          <w:tcPr>
            <w:tcW w:w="1111" w:type="dxa"/>
          </w:tcPr>
          <w:p w:rsidR="008E579E" w:rsidRPr="00982E12" w:rsidRDefault="008E579E" w:rsidP="00A5477A">
            <w:pPr>
              <w:jc w:val="center"/>
              <w:rPr>
                <w:rFonts w:ascii="Times New Roman" w:hAnsi="Times New Roman" w:cs="Times New Roman"/>
              </w:rPr>
            </w:pPr>
            <w:r w:rsidRPr="00982E12">
              <w:rPr>
                <w:rFonts w:ascii="Times New Roman" w:hAnsi="Times New Roman" w:cs="Times New Roman"/>
              </w:rPr>
              <w:t>15</w:t>
            </w:r>
          </w:p>
        </w:tc>
        <w:tc>
          <w:tcPr>
            <w:tcW w:w="1191" w:type="dxa"/>
          </w:tcPr>
          <w:p w:rsidR="008E579E" w:rsidRPr="00982E12" w:rsidRDefault="008E579E" w:rsidP="00A5477A">
            <w:pPr>
              <w:jc w:val="center"/>
              <w:rPr>
                <w:rFonts w:ascii="Times New Roman" w:hAnsi="Times New Roman" w:cs="Times New Roman"/>
              </w:rPr>
            </w:pPr>
            <w:r w:rsidRPr="00982E12">
              <w:rPr>
                <w:rFonts w:ascii="Times New Roman" w:hAnsi="Times New Roman" w:cs="Times New Roman"/>
              </w:rPr>
              <w:t>-</w:t>
            </w:r>
          </w:p>
        </w:tc>
        <w:tc>
          <w:tcPr>
            <w:tcW w:w="1269" w:type="dxa"/>
          </w:tcPr>
          <w:p w:rsidR="008E579E" w:rsidRPr="00982E12" w:rsidRDefault="008E579E" w:rsidP="00A5477A">
            <w:pPr>
              <w:jc w:val="center"/>
              <w:rPr>
                <w:rFonts w:ascii="Times New Roman" w:hAnsi="Times New Roman" w:cs="Times New Roman"/>
              </w:rPr>
            </w:pPr>
            <w:r w:rsidRPr="00982E12">
              <w:rPr>
                <w:rFonts w:ascii="Times New Roman" w:hAnsi="Times New Roman" w:cs="Times New Roman"/>
              </w:rPr>
              <w:t>-</w:t>
            </w:r>
          </w:p>
        </w:tc>
      </w:tr>
      <w:tr w:rsidR="008E579E" w:rsidRPr="00982E12" w:rsidTr="008E579E">
        <w:tc>
          <w:tcPr>
            <w:tcW w:w="876" w:type="dxa"/>
          </w:tcPr>
          <w:p w:rsidR="008E579E" w:rsidRPr="00982E12" w:rsidRDefault="008E579E" w:rsidP="00A5477A">
            <w:pPr>
              <w:jc w:val="center"/>
              <w:rPr>
                <w:rFonts w:ascii="Times New Roman" w:hAnsi="Times New Roman" w:cs="Times New Roman"/>
              </w:rPr>
            </w:pPr>
            <w:r w:rsidRPr="00982E12">
              <w:rPr>
                <w:rFonts w:ascii="Times New Roman" w:hAnsi="Times New Roman" w:cs="Times New Roman"/>
              </w:rPr>
              <w:t>3.</w:t>
            </w:r>
          </w:p>
        </w:tc>
        <w:tc>
          <w:tcPr>
            <w:tcW w:w="2004" w:type="dxa"/>
          </w:tcPr>
          <w:p w:rsidR="008E579E" w:rsidRPr="00982E12" w:rsidRDefault="008E579E" w:rsidP="00A5477A">
            <w:pPr>
              <w:rPr>
                <w:rFonts w:ascii="Times New Roman" w:hAnsi="Times New Roman" w:cs="Times New Roman"/>
              </w:rPr>
            </w:pPr>
            <w:r w:rsidRPr="00982E12">
              <w:rPr>
                <w:rFonts w:ascii="Times New Roman" w:hAnsi="Times New Roman" w:cs="Times New Roman"/>
              </w:rPr>
              <w:t>Wybrane czynności dowodowe</w:t>
            </w:r>
          </w:p>
        </w:tc>
        <w:tc>
          <w:tcPr>
            <w:tcW w:w="3892" w:type="dxa"/>
          </w:tcPr>
          <w:p w:rsidR="008E579E" w:rsidRPr="00982E12" w:rsidRDefault="008E579E" w:rsidP="006D135F">
            <w:pPr>
              <w:pStyle w:val="Akapitzlist"/>
              <w:numPr>
                <w:ilvl w:val="0"/>
                <w:numId w:val="169"/>
              </w:numPr>
              <w:suppressAutoHyphens w:val="0"/>
              <w:spacing w:after="0" w:line="240" w:lineRule="auto"/>
              <w:ind w:left="400"/>
              <w:contextualSpacing w:val="0"/>
              <w:rPr>
                <w:rFonts w:ascii="Times New Roman" w:hAnsi="Times New Roman" w:cs="Times New Roman"/>
              </w:rPr>
            </w:pPr>
            <w:r w:rsidRPr="00982E12">
              <w:rPr>
                <w:rFonts w:ascii="Times New Roman" w:hAnsi="Times New Roman" w:cs="Times New Roman"/>
              </w:rPr>
              <w:t>Dokumentowanie zatrzymania rzeczy i przeszukania (w tym danych informatycznych)</w:t>
            </w:r>
          </w:p>
          <w:p w:rsidR="008E579E" w:rsidRPr="00982E12" w:rsidRDefault="008E579E" w:rsidP="006D135F">
            <w:pPr>
              <w:pStyle w:val="Akapitzlist"/>
              <w:numPr>
                <w:ilvl w:val="0"/>
                <w:numId w:val="169"/>
              </w:numPr>
              <w:suppressAutoHyphens w:val="0"/>
              <w:spacing w:after="0" w:line="240" w:lineRule="auto"/>
              <w:ind w:left="400"/>
              <w:contextualSpacing w:val="0"/>
              <w:rPr>
                <w:rFonts w:ascii="Times New Roman" w:hAnsi="Times New Roman" w:cs="Times New Roman"/>
              </w:rPr>
            </w:pPr>
            <w:r w:rsidRPr="00982E12">
              <w:rPr>
                <w:rFonts w:ascii="Times New Roman" w:hAnsi="Times New Roman" w:cs="Times New Roman"/>
              </w:rPr>
              <w:t xml:space="preserve">Dokumentowanie przesłuchania </w:t>
            </w:r>
          </w:p>
        </w:tc>
        <w:tc>
          <w:tcPr>
            <w:tcW w:w="1111" w:type="dxa"/>
          </w:tcPr>
          <w:p w:rsidR="008E579E" w:rsidRPr="00982E12" w:rsidRDefault="008E579E" w:rsidP="00A5477A">
            <w:pPr>
              <w:jc w:val="center"/>
              <w:rPr>
                <w:rFonts w:ascii="Times New Roman" w:hAnsi="Times New Roman" w:cs="Times New Roman"/>
              </w:rPr>
            </w:pPr>
            <w:r w:rsidRPr="00982E12">
              <w:rPr>
                <w:rFonts w:ascii="Times New Roman" w:hAnsi="Times New Roman" w:cs="Times New Roman"/>
              </w:rPr>
              <w:t>8</w:t>
            </w:r>
          </w:p>
        </w:tc>
        <w:tc>
          <w:tcPr>
            <w:tcW w:w="1191" w:type="dxa"/>
          </w:tcPr>
          <w:p w:rsidR="008E579E" w:rsidRPr="00982E12" w:rsidRDefault="008E579E" w:rsidP="00A5477A">
            <w:pPr>
              <w:jc w:val="center"/>
              <w:rPr>
                <w:rFonts w:ascii="Times New Roman" w:hAnsi="Times New Roman" w:cs="Times New Roman"/>
              </w:rPr>
            </w:pPr>
            <w:r w:rsidRPr="00982E12">
              <w:rPr>
                <w:rFonts w:ascii="Times New Roman" w:hAnsi="Times New Roman" w:cs="Times New Roman"/>
              </w:rPr>
              <w:t>-</w:t>
            </w:r>
          </w:p>
        </w:tc>
        <w:tc>
          <w:tcPr>
            <w:tcW w:w="1269" w:type="dxa"/>
          </w:tcPr>
          <w:p w:rsidR="008E579E" w:rsidRPr="00982E12" w:rsidRDefault="008E579E" w:rsidP="00A5477A">
            <w:pPr>
              <w:jc w:val="center"/>
              <w:rPr>
                <w:rFonts w:ascii="Times New Roman" w:hAnsi="Times New Roman" w:cs="Times New Roman"/>
              </w:rPr>
            </w:pPr>
            <w:r w:rsidRPr="00982E12">
              <w:rPr>
                <w:rFonts w:ascii="Times New Roman" w:hAnsi="Times New Roman" w:cs="Times New Roman"/>
              </w:rPr>
              <w:t>-</w:t>
            </w:r>
          </w:p>
        </w:tc>
      </w:tr>
      <w:tr w:rsidR="008E579E" w:rsidRPr="00982E12" w:rsidTr="008E579E">
        <w:tc>
          <w:tcPr>
            <w:tcW w:w="876" w:type="dxa"/>
          </w:tcPr>
          <w:p w:rsidR="008E579E" w:rsidRPr="00982E12" w:rsidRDefault="008E579E" w:rsidP="00A5477A">
            <w:pPr>
              <w:jc w:val="center"/>
              <w:rPr>
                <w:rFonts w:ascii="Times New Roman" w:hAnsi="Times New Roman" w:cs="Times New Roman"/>
              </w:rPr>
            </w:pPr>
            <w:r w:rsidRPr="00982E12">
              <w:rPr>
                <w:rFonts w:ascii="Times New Roman" w:hAnsi="Times New Roman" w:cs="Times New Roman"/>
              </w:rPr>
              <w:t>4.</w:t>
            </w:r>
          </w:p>
        </w:tc>
        <w:tc>
          <w:tcPr>
            <w:tcW w:w="2004" w:type="dxa"/>
          </w:tcPr>
          <w:p w:rsidR="008E579E" w:rsidRPr="00982E12" w:rsidRDefault="008E579E" w:rsidP="00A5477A">
            <w:pPr>
              <w:rPr>
                <w:rFonts w:ascii="Times New Roman" w:hAnsi="Times New Roman" w:cs="Times New Roman"/>
              </w:rPr>
            </w:pPr>
            <w:r w:rsidRPr="00982E12">
              <w:rPr>
                <w:rFonts w:ascii="Times New Roman" w:hAnsi="Times New Roman" w:cs="Times New Roman"/>
              </w:rPr>
              <w:t>Środki przymusu w postępowaniu karnym</w:t>
            </w:r>
          </w:p>
        </w:tc>
        <w:tc>
          <w:tcPr>
            <w:tcW w:w="3892" w:type="dxa"/>
          </w:tcPr>
          <w:p w:rsidR="008E579E" w:rsidRPr="00982E12" w:rsidRDefault="008E579E" w:rsidP="006D135F">
            <w:pPr>
              <w:pStyle w:val="Akapitzlist"/>
              <w:numPr>
                <w:ilvl w:val="0"/>
                <w:numId w:val="172"/>
              </w:numPr>
              <w:tabs>
                <w:tab w:val="left" w:pos="3520"/>
              </w:tabs>
              <w:suppressAutoHyphens w:val="0"/>
              <w:spacing w:after="0" w:line="240" w:lineRule="auto"/>
              <w:ind w:left="400"/>
              <w:contextualSpacing w:val="0"/>
              <w:rPr>
                <w:rFonts w:ascii="Times New Roman" w:hAnsi="Times New Roman" w:cs="Times New Roman"/>
              </w:rPr>
            </w:pPr>
            <w:r w:rsidRPr="00982E12">
              <w:rPr>
                <w:rFonts w:ascii="Times New Roman" w:hAnsi="Times New Roman" w:cs="Times New Roman"/>
              </w:rPr>
              <w:t>Analiza przypadków zatrzymania osoby z uwzględnieniem praw człowieka</w:t>
            </w:r>
          </w:p>
          <w:p w:rsidR="008E579E" w:rsidRPr="00982E12" w:rsidRDefault="008E579E" w:rsidP="006D135F">
            <w:pPr>
              <w:pStyle w:val="Akapitzlist"/>
              <w:numPr>
                <w:ilvl w:val="0"/>
                <w:numId w:val="172"/>
              </w:numPr>
              <w:tabs>
                <w:tab w:val="left" w:pos="3520"/>
              </w:tabs>
              <w:suppressAutoHyphens w:val="0"/>
              <w:spacing w:after="0" w:line="240" w:lineRule="auto"/>
              <w:ind w:left="400"/>
              <w:contextualSpacing w:val="0"/>
              <w:rPr>
                <w:rFonts w:ascii="Times New Roman" w:hAnsi="Times New Roman" w:cs="Times New Roman"/>
              </w:rPr>
            </w:pPr>
            <w:r w:rsidRPr="00982E12">
              <w:rPr>
                <w:rFonts w:ascii="Times New Roman" w:hAnsi="Times New Roman" w:cs="Times New Roman"/>
              </w:rPr>
              <w:t>Dokumentowanie zatrzymania osoby, w tym zatrzymania nieletniego</w:t>
            </w:r>
          </w:p>
        </w:tc>
        <w:tc>
          <w:tcPr>
            <w:tcW w:w="1111" w:type="dxa"/>
          </w:tcPr>
          <w:p w:rsidR="008E579E" w:rsidRPr="00982E12" w:rsidRDefault="008E579E" w:rsidP="00A5477A">
            <w:pPr>
              <w:jc w:val="center"/>
              <w:rPr>
                <w:rFonts w:ascii="Times New Roman" w:hAnsi="Times New Roman" w:cs="Times New Roman"/>
              </w:rPr>
            </w:pPr>
            <w:r w:rsidRPr="00982E12">
              <w:rPr>
                <w:rFonts w:ascii="Times New Roman" w:hAnsi="Times New Roman" w:cs="Times New Roman"/>
              </w:rPr>
              <w:t>5</w:t>
            </w:r>
          </w:p>
        </w:tc>
        <w:tc>
          <w:tcPr>
            <w:tcW w:w="1191" w:type="dxa"/>
          </w:tcPr>
          <w:p w:rsidR="008E579E" w:rsidRPr="00982E12" w:rsidRDefault="008E579E" w:rsidP="00A5477A">
            <w:pPr>
              <w:jc w:val="center"/>
              <w:rPr>
                <w:rFonts w:ascii="Times New Roman" w:hAnsi="Times New Roman" w:cs="Times New Roman"/>
              </w:rPr>
            </w:pPr>
            <w:r w:rsidRPr="00982E12">
              <w:rPr>
                <w:rFonts w:ascii="Times New Roman" w:hAnsi="Times New Roman" w:cs="Times New Roman"/>
              </w:rPr>
              <w:t>-</w:t>
            </w:r>
          </w:p>
        </w:tc>
        <w:tc>
          <w:tcPr>
            <w:tcW w:w="1269" w:type="dxa"/>
          </w:tcPr>
          <w:p w:rsidR="008E579E" w:rsidRPr="00982E12" w:rsidRDefault="008E579E" w:rsidP="00A5477A">
            <w:pPr>
              <w:jc w:val="center"/>
              <w:rPr>
                <w:rFonts w:ascii="Times New Roman" w:hAnsi="Times New Roman" w:cs="Times New Roman"/>
              </w:rPr>
            </w:pPr>
            <w:r w:rsidRPr="00982E12">
              <w:rPr>
                <w:rFonts w:ascii="Times New Roman" w:hAnsi="Times New Roman" w:cs="Times New Roman"/>
              </w:rPr>
              <w:t>-</w:t>
            </w:r>
          </w:p>
        </w:tc>
      </w:tr>
      <w:tr w:rsidR="008E579E" w:rsidRPr="00982E12" w:rsidTr="008E579E">
        <w:trPr>
          <w:trHeight w:val="767"/>
        </w:trPr>
        <w:tc>
          <w:tcPr>
            <w:tcW w:w="876" w:type="dxa"/>
          </w:tcPr>
          <w:p w:rsidR="008E579E" w:rsidRPr="00982E12" w:rsidRDefault="008E579E" w:rsidP="00A5477A">
            <w:pPr>
              <w:jc w:val="center"/>
              <w:rPr>
                <w:rFonts w:ascii="Times New Roman" w:hAnsi="Times New Roman" w:cs="Times New Roman"/>
              </w:rPr>
            </w:pPr>
            <w:r w:rsidRPr="00982E12">
              <w:rPr>
                <w:rFonts w:ascii="Times New Roman" w:hAnsi="Times New Roman" w:cs="Times New Roman"/>
              </w:rPr>
              <w:t>5.</w:t>
            </w:r>
          </w:p>
        </w:tc>
        <w:tc>
          <w:tcPr>
            <w:tcW w:w="2004" w:type="dxa"/>
          </w:tcPr>
          <w:p w:rsidR="008E579E" w:rsidRPr="00982E12" w:rsidRDefault="008E579E" w:rsidP="00A5477A">
            <w:pPr>
              <w:rPr>
                <w:rFonts w:ascii="Times New Roman" w:hAnsi="Times New Roman" w:cs="Times New Roman"/>
              </w:rPr>
            </w:pPr>
            <w:r w:rsidRPr="00982E12">
              <w:rPr>
                <w:rFonts w:ascii="Times New Roman" w:hAnsi="Times New Roman" w:cs="Times New Roman"/>
              </w:rPr>
              <w:t>Wszczęcie postępowania przygotowawczego</w:t>
            </w:r>
          </w:p>
        </w:tc>
        <w:tc>
          <w:tcPr>
            <w:tcW w:w="3892" w:type="dxa"/>
          </w:tcPr>
          <w:p w:rsidR="008E579E" w:rsidRPr="00982E12" w:rsidRDefault="008E579E" w:rsidP="006D135F">
            <w:pPr>
              <w:pStyle w:val="Akapitzlist"/>
              <w:numPr>
                <w:ilvl w:val="0"/>
                <w:numId w:val="173"/>
              </w:numPr>
              <w:suppressAutoHyphens w:val="0"/>
              <w:spacing w:after="0" w:line="240" w:lineRule="auto"/>
              <w:ind w:left="400"/>
              <w:contextualSpacing w:val="0"/>
              <w:rPr>
                <w:rFonts w:ascii="Times New Roman" w:hAnsi="Times New Roman" w:cs="Times New Roman"/>
              </w:rPr>
            </w:pPr>
            <w:r w:rsidRPr="00982E12">
              <w:rPr>
                <w:rFonts w:ascii="Times New Roman" w:hAnsi="Times New Roman" w:cs="Times New Roman"/>
              </w:rPr>
              <w:t>Sporządzenie postanowienia o wszczęciu dochodzenia</w:t>
            </w:r>
          </w:p>
        </w:tc>
        <w:tc>
          <w:tcPr>
            <w:tcW w:w="1111" w:type="dxa"/>
          </w:tcPr>
          <w:p w:rsidR="008E579E" w:rsidRPr="00982E12" w:rsidRDefault="008E579E" w:rsidP="00A5477A">
            <w:pPr>
              <w:jc w:val="center"/>
              <w:rPr>
                <w:rFonts w:ascii="Times New Roman" w:hAnsi="Times New Roman" w:cs="Times New Roman"/>
              </w:rPr>
            </w:pPr>
            <w:r w:rsidRPr="00982E12">
              <w:rPr>
                <w:rFonts w:ascii="Times New Roman" w:hAnsi="Times New Roman" w:cs="Times New Roman"/>
              </w:rPr>
              <w:t>2</w:t>
            </w:r>
          </w:p>
        </w:tc>
        <w:tc>
          <w:tcPr>
            <w:tcW w:w="1191" w:type="dxa"/>
          </w:tcPr>
          <w:p w:rsidR="008E579E" w:rsidRPr="00982E12" w:rsidRDefault="008E579E" w:rsidP="00A5477A">
            <w:pPr>
              <w:jc w:val="center"/>
              <w:rPr>
                <w:rFonts w:ascii="Times New Roman" w:hAnsi="Times New Roman" w:cs="Times New Roman"/>
              </w:rPr>
            </w:pPr>
            <w:r w:rsidRPr="00982E12">
              <w:rPr>
                <w:rFonts w:ascii="Times New Roman" w:hAnsi="Times New Roman" w:cs="Times New Roman"/>
              </w:rPr>
              <w:t>-</w:t>
            </w:r>
          </w:p>
        </w:tc>
        <w:tc>
          <w:tcPr>
            <w:tcW w:w="1269" w:type="dxa"/>
          </w:tcPr>
          <w:p w:rsidR="008E579E" w:rsidRPr="00982E12" w:rsidRDefault="008E579E" w:rsidP="00A5477A">
            <w:pPr>
              <w:jc w:val="center"/>
              <w:rPr>
                <w:rFonts w:ascii="Times New Roman" w:hAnsi="Times New Roman" w:cs="Times New Roman"/>
              </w:rPr>
            </w:pPr>
            <w:r w:rsidRPr="00982E12">
              <w:rPr>
                <w:rFonts w:ascii="Times New Roman" w:hAnsi="Times New Roman" w:cs="Times New Roman"/>
              </w:rPr>
              <w:t>-</w:t>
            </w:r>
          </w:p>
        </w:tc>
      </w:tr>
      <w:tr w:rsidR="008E579E" w:rsidRPr="00982E12" w:rsidTr="008E579E">
        <w:tc>
          <w:tcPr>
            <w:tcW w:w="6772" w:type="dxa"/>
            <w:gridSpan w:val="3"/>
          </w:tcPr>
          <w:p w:rsidR="008E579E"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111" w:type="dxa"/>
          </w:tcPr>
          <w:p w:rsidR="008E579E" w:rsidRPr="00982E12" w:rsidRDefault="008E579E" w:rsidP="00A5477A">
            <w:pPr>
              <w:jc w:val="center"/>
              <w:rPr>
                <w:rFonts w:ascii="Times New Roman" w:hAnsi="Times New Roman" w:cs="Times New Roman"/>
                <w:b/>
              </w:rPr>
            </w:pPr>
            <w:r w:rsidRPr="00982E12">
              <w:rPr>
                <w:rFonts w:ascii="Times New Roman" w:hAnsi="Times New Roman" w:cs="Times New Roman"/>
                <w:b/>
              </w:rPr>
              <w:t>60</w:t>
            </w:r>
          </w:p>
        </w:tc>
        <w:tc>
          <w:tcPr>
            <w:tcW w:w="1191" w:type="dxa"/>
          </w:tcPr>
          <w:p w:rsidR="008E579E" w:rsidRPr="00982E12" w:rsidRDefault="008E579E" w:rsidP="00A5477A">
            <w:pPr>
              <w:jc w:val="center"/>
              <w:rPr>
                <w:rFonts w:ascii="Times New Roman" w:hAnsi="Times New Roman" w:cs="Times New Roman"/>
                <w:b/>
              </w:rPr>
            </w:pPr>
            <w:r w:rsidRPr="00982E12">
              <w:rPr>
                <w:rFonts w:ascii="Times New Roman" w:hAnsi="Times New Roman" w:cs="Times New Roman"/>
                <w:b/>
              </w:rPr>
              <w:t>-</w:t>
            </w:r>
          </w:p>
        </w:tc>
        <w:tc>
          <w:tcPr>
            <w:tcW w:w="1269" w:type="dxa"/>
          </w:tcPr>
          <w:p w:rsidR="008E579E" w:rsidRPr="00982E12" w:rsidRDefault="008E579E" w:rsidP="00A5477A">
            <w:pPr>
              <w:jc w:val="center"/>
              <w:rPr>
                <w:rFonts w:ascii="Times New Roman" w:hAnsi="Times New Roman" w:cs="Times New Roman"/>
                <w:b/>
              </w:rPr>
            </w:pPr>
            <w:r w:rsidRPr="00982E12">
              <w:rPr>
                <w:rFonts w:ascii="Times New Roman" w:hAnsi="Times New Roman" w:cs="Times New Roman"/>
                <w:b/>
              </w:rPr>
              <w:t>-</w:t>
            </w:r>
          </w:p>
        </w:tc>
      </w:tr>
      <w:tr w:rsidR="008E579E" w:rsidRPr="00982E12" w:rsidTr="008E579E">
        <w:tc>
          <w:tcPr>
            <w:tcW w:w="6772" w:type="dxa"/>
            <w:gridSpan w:val="3"/>
          </w:tcPr>
          <w:p w:rsidR="008E579E" w:rsidRPr="00982E12" w:rsidRDefault="008B01DE" w:rsidP="00A5477A">
            <w:pPr>
              <w:jc w:val="right"/>
              <w:rPr>
                <w:rFonts w:ascii="Times New Roman" w:hAnsi="Times New Roman" w:cs="Times New Roman"/>
                <w:b/>
              </w:rPr>
            </w:pPr>
            <w:r w:rsidRPr="00982E12">
              <w:rPr>
                <w:rFonts w:ascii="Times New Roman" w:hAnsi="Times New Roman" w:cs="Times New Roman"/>
                <w:b/>
              </w:rPr>
              <w:t>SUMA GODZIN:</w:t>
            </w:r>
          </w:p>
        </w:tc>
        <w:tc>
          <w:tcPr>
            <w:tcW w:w="1111" w:type="dxa"/>
          </w:tcPr>
          <w:p w:rsidR="008E579E" w:rsidRPr="00982E12" w:rsidRDefault="008E579E" w:rsidP="00A5477A">
            <w:pPr>
              <w:jc w:val="center"/>
              <w:rPr>
                <w:rFonts w:ascii="Times New Roman" w:hAnsi="Times New Roman" w:cs="Times New Roman"/>
                <w:b/>
              </w:rPr>
            </w:pPr>
            <w:r w:rsidRPr="00982E12">
              <w:rPr>
                <w:rFonts w:ascii="Times New Roman" w:hAnsi="Times New Roman" w:cs="Times New Roman"/>
                <w:b/>
              </w:rPr>
              <w:t>85</w:t>
            </w:r>
          </w:p>
        </w:tc>
        <w:tc>
          <w:tcPr>
            <w:tcW w:w="1191" w:type="dxa"/>
          </w:tcPr>
          <w:p w:rsidR="008E579E" w:rsidRPr="00982E12" w:rsidRDefault="008E579E" w:rsidP="00A5477A">
            <w:pPr>
              <w:jc w:val="center"/>
              <w:rPr>
                <w:rFonts w:ascii="Times New Roman" w:hAnsi="Times New Roman" w:cs="Times New Roman"/>
                <w:b/>
              </w:rPr>
            </w:pPr>
            <w:r w:rsidRPr="00982E12">
              <w:rPr>
                <w:rFonts w:ascii="Times New Roman" w:hAnsi="Times New Roman" w:cs="Times New Roman"/>
                <w:b/>
              </w:rPr>
              <w:t>-</w:t>
            </w:r>
          </w:p>
        </w:tc>
        <w:tc>
          <w:tcPr>
            <w:tcW w:w="1269" w:type="dxa"/>
          </w:tcPr>
          <w:p w:rsidR="008E579E" w:rsidRPr="00982E12" w:rsidRDefault="008E579E" w:rsidP="00A5477A">
            <w:pPr>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b/>
        </w:rPr>
      </w:pPr>
    </w:p>
    <w:p w:rsidR="0023489B" w:rsidRPr="00982E12" w:rsidRDefault="0023489B" w:rsidP="0023489B">
      <w:pPr>
        <w:rPr>
          <w:rFonts w:ascii="Times New Roman" w:hAnsi="Times New Roman" w:cs="Times New Roman"/>
          <w:b/>
          <w:u w:val="single"/>
        </w:rPr>
      </w:pPr>
      <w:r w:rsidRPr="00982E12">
        <w:rPr>
          <w:rFonts w:ascii="Times New Roman" w:hAnsi="Times New Roman" w:cs="Times New Roman"/>
          <w:b/>
          <w:u w:val="single"/>
        </w:rPr>
        <w:t>Treści programowe – semestr VI:</w:t>
      </w:r>
    </w:p>
    <w:tbl>
      <w:tblPr>
        <w:tblStyle w:val="Siatkatabelijasna1"/>
        <w:tblW w:w="10419" w:type="dxa"/>
        <w:tblLook w:val="04A0" w:firstRow="1" w:lastRow="0" w:firstColumn="1" w:lastColumn="0" w:noHBand="0" w:noVBand="1"/>
      </w:tblPr>
      <w:tblGrid>
        <w:gridCol w:w="876"/>
        <w:gridCol w:w="2144"/>
        <w:gridCol w:w="3746"/>
        <w:gridCol w:w="1113"/>
        <w:gridCol w:w="1191"/>
        <w:gridCol w:w="1277"/>
        <w:gridCol w:w="72"/>
      </w:tblGrid>
      <w:tr w:rsidR="00264D8D" w:rsidRPr="00982E12" w:rsidTr="00264D8D">
        <w:trPr>
          <w:gridAfter w:val="1"/>
          <w:wAfter w:w="72" w:type="dxa"/>
          <w:trHeight w:val="370"/>
          <w:tblHeader/>
        </w:trPr>
        <w:tc>
          <w:tcPr>
            <w:tcW w:w="876" w:type="dxa"/>
            <w:vMerge w:val="restart"/>
            <w:vAlign w:val="center"/>
          </w:tcPr>
          <w:p w:rsidR="00264D8D" w:rsidRPr="00982E12" w:rsidRDefault="00264D8D" w:rsidP="00264D8D">
            <w:pPr>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2144" w:type="dxa"/>
            <w:vMerge w:val="restart"/>
            <w:vAlign w:val="center"/>
          </w:tcPr>
          <w:p w:rsidR="00264D8D" w:rsidRPr="00982E12" w:rsidRDefault="00264D8D" w:rsidP="00264D8D">
            <w:pPr>
              <w:jc w:val="center"/>
              <w:rPr>
                <w:rFonts w:ascii="Times New Roman" w:hAnsi="Times New Roman" w:cs="Times New Roman"/>
                <w:b/>
              </w:rPr>
            </w:pPr>
            <w:r w:rsidRPr="00982E12">
              <w:rPr>
                <w:rFonts w:ascii="Times New Roman" w:hAnsi="Times New Roman" w:cs="Times New Roman"/>
                <w:b/>
              </w:rPr>
              <w:t>Temat</w:t>
            </w:r>
          </w:p>
        </w:tc>
        <w:tc>
          <w:tcPr>
            <w:tcW w:w="3746" w:type="dxa"/>
            <w:vMerge w:val="restart"/>
            <w:vAlign w:val="center"/>
          </w:tcPr>
          <w:p w:rsidR="00264D8D" w:rsidRPr="00982E12" w:rsidRDefault="00264D8D" w:rsidP="00264D8D">
            <w:pPr>
              <w:ind w:hanging="158"/>
              <w:jc w:val="center"/>
              <w:rPr>
                <w:rFonts w:ascii="Times New Roman" w:hAnsi="Times New Roman" w:cs="Times New Roman"/>
                <w:b/>
              </w:rPr>
            </w:pPr>
            <w:r w:rsidRPr="00982E12">
              <w:rPr>
                <w:rFonts w:ascii="Times New Roman" w:hAnsi="Times New Roman" w:cs="Times New Roman"/>
                <w:b/>
              </w:rPr>
              <w:t>Problematyka (zagadnienia)</w:t>
            </w:r>
          </w:p>
        </w:tc>
        <w:tc>
          <w:tcPr>
            <w:tcW w:w="3581" w:type="dxa"/>
            <w:gridSpan w:val="3"/>
          </w:tcPr>
          <w:p w:rsidR="00264D8D" w:rsidRPr="00982E12" w:rsidRDefault="00264D8D" w:rsidP="00A5477A">
            <w:pPr>
              <w:jc w:val="center"/>
              <w:rPr>
                <w:rFonts w:ascii="Times New Roman" w:hAnsi="Times New Roman" w:cs="Times New Roman"/>
                <w:b/>
              </w:rPr>
            </w:pPr>
            <w:r w:rsidRPr="00982E12">
              <w:rPr>
                <w:rFonts w:ascii="Times New Roman" w:hAnsi="Times New Roman" w:cs="Times New Roman"/>
                <w:b/>
              </w:rPr>
              <w:t>Liczba godzin</w:t>
            </w:r>
          </w:p>
        </w:tc>
      </w:tr>
      <w:tr w:rsidR="00264D8D" w:rsidRPr="00982E12" w:rsidTr="00264D8D">
        <w:trPr>
          <w:gridAfter w:val="1"/>
          <w:wAfter w:w="72" w:type="dxa"/>
          <w:trHeight w:val="457"/>
          <w:tblHeader/>
        </w:trPr>
        <w:tc>
          <w:tcPr>
            <w:tcW w:w="876" w:type="dxa"/>
            <w:vMerge/>
          </w:tcPr>
          <w:p w:rsidR="00264D8D" w:rsidRPr="00982E12" w:rsidRDefault="00264D8D" w:rsidP="00264D8D">
            <w:pPr>
              <w:jc w:val="center"/>
              <w:rPr>
                <w:rFonts w:ascii="Times New Roman" w:hAnsi="Times New Roman" w:cs="Times New Roman"/>
              </w:rPr>
            </w:pPr>
          </w:p>
        </w:tc>
        <w:tc>
          <w:tcPr>
            <w:tcW w:w="2144" w:type="dxa"/>
            <w:vMerge/>
          </w:tcPr>
          <w:p w:rsidR="00264D8D" w:rsidRPr="00982E12" w:rsidRDefault="00264D8D" w:rsidP="00264D8D">
            <w:pPr>
              <w:jc w:val="center"/>
              <w:rPr>
                <w:rFonts w:ascii="Times New Roman" w:hAnsi="Times New Roman" w:cs="Times New Roman"/>
                <w:b/>
              </w:rPr>
            </w:pPr>
          </w:p>
        </w:tc>
        <w:tc>
          <w:tcPr>
            <w:tcW w:w="3746" w:type="dxa"/>
            <w:vMerge/>
          </w:tcPr>
          <w:p w:rsidR="00264D8D" w:rsidRPr="00982E12" w:rsidRDefault="00264D8D" w:rsidP="00264D8D">
            <w:pPr>
              <w:jc w:val="center"/>
              <w:rPr>
                <w:rFonts w:ascii="Times New Roman" w:hAnsi="Times New Roman" w:cs="Times New Roman"/>
                <w:b/>
              </w:rPr>
            </w:pPr>
          </w:p>
        </w:tc>
        <w:tc>
          <w:tcPr>
            <w:tcW w:w="1113" w:type="dxa"/>
          </w:tcPr>
          <w:p w:rsidR="00264D8D" w:rsidRPr="00982E12" w:rsidRDefault="00264D8D" w:rsidP="00264D8D">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64D8D" w:rsidRPr="00982E12" w:rsidRDefault="00264D8D" w:rsidP="00264D8D">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191" w:type="dxa"/>
          </w:tcPr>
          <w:p w:rsidR="00264D8D" w:rsidRPr="00982E12" w:rsidRDefault="00264D8D" w:rsidP="00264D8D">
            <w:pPr>
              <w:ind w:left="-110" w:right="-58"/>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277" w:type="dxa"/>
          </w:tcPr>
          <w:p w:rsidR="00264D8D" w:rsidRPr="00982E12" w:rsidRDefault="00264D8D" w:rsidP="00264D8D">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264D8D" w:rsidRPr="00982E12" w:rsidTr="00264D8D">
        <w:tc>
          <w:tcPr>
            <w:tcW w:w="10419" w:type="dxa"/>
            <w:gridSpan w:val="7"/>
          </w:tcPr>
          <w:p w:rsidR="00264D8D" w:rsidRPr="00982E12" w:rsidRDefault="00264D8D" w:rsidP="00A5477A">
            <w:pPr>
              <w:jc w:val="center"/>
              <w:rPr>
                <w:rFonts w:ascii="Times New Roman" w:hAnsi="Times New Roman" w:cs="Times New Roman"/>
                <w:b/>
              </w:rPr>
            </w:pPr>
            <w:r w:rsidRPr="00982E12">
              <w:rPr>
                <w:rFonts w:ascii="Times New Roman" w:hAnsi="Times New Roman" w:cs="Times New Roman"/>
                <w:b/>
              </w:rPr>
              <w:t>Wykład</w:t>
            </w:r>
          </w:p>
        </w:tc>
      </w:tr>
      <w:tr w:rsidR="00264D8D" w:rsidRPr="00982E12" w:rsidTr="00264D8D">
        <w:trPr>
          <w:gridAfter w:val="1"/>
          <w:wAfter w:w="72" w:type="dxa"/>
        </w:trPr>
        <w:tc>
          <w:tcPr>
            <w:tcW w:w="876" w:type="dxa"/>
          </w:tcPr>
          <w:p w:rsidR="00264D8D" w:rsidRPr="00982E12" w:rsidRDefault="00264D8D" w:rsidP="00A5477A">
            <w:pPr>
              <w:jc w:val="center"/>
              <w:rPr>
                <w:rFonts w:ascii="Times New Roman" w:hAnsi="Times New Roman" w:cs="Times New Roman"/>
              </w:rPr>
            </w:pPr>
            <w:r w:rsidRPr="00982E12">
              <w:rPr>
                <w:rFonts w:ascii="Times New Roman" w:hAnsi="Times New Roman" w:cs="Times New Roman"/>
              </w:rPr>
              <w:t>1.</w:t>
            </w:r>
          </w:p>
        </w:tc>
        <w:tc>
          <w:tcPr>
            <w:tcW w:w="2144" w:type="dxa"/>
          </w:tcPr>
          <w:p w:rsidR="00264D8D" w:rsidRPr="00982E12" w:rsidRDefault="00264D8D" w:rsidP="00A5477A">
            <w:pPr>
              <w:rPr>
                <w:rFonts w:ascii="Times New Roman" w:hAnsi="Times New Roman" w:cs="Times New Roman"/>
              </w:rPr>
            </w:pPr>
            <w:r w:rsidRPr="00982E12">
              <w:rPr>
                <w:rFonts w:ascii="Times New Roman" w:hAnsi="Times New Roman" w:cs="Times New Roman"/>
              </w:rPr>
              <w:t>Formy czynności operacyjno – rozpoznawczych realizowane przez Straż Graniczną</w:t>
            </w:r>
          </w:p>
        </w:tc>
        <w:tc>
          <w:tcPr>
            <w:tcW w:w="3746" w:type="dxa"/>
          </w:tcPr>
          <w:p w:rsidR="00264D8D" w:rsidRPr="00982E12" w:rsidRDefault="00264D8D" w:rsidP="006D135F">
            <w:pPr>
              <w:numPr>
                <w:ilvl w:val="0"/>
                <w:numId w:val="187"/>
              </w:numPr>
              <w:ind w:left="410"/>
              <w:rPr>
                <w:rFonts w:ascii="Times New Roman" w:hAnsi="Times New Roman" w:cs="Times New Roman"/>
              </w:rPr>
            </w:pPr>
            <w:r w:rsidRPr="00982E12">
              <w:rPr>
                <w:rFonts w:ascii="Times New Roman" w:hAnsi="Times New Roman" w:cs="Times New Roman"/>
              </w:rPr>
              <w:t>Cele form pracy operacyjnej.</w:t>
            </w:r>
          </w:p>
          <w:p w:rsidR="00264D8D" w:rsidRPr="00982E12" w:rsidRDefault="00264D8D" w:rsidP="006D135F">
            <w:pPr>
              <w:numPr>
                <w:ilvl w:val="0"/>
                <w:numId w:val="187"/>
              </w:numPr>
              <w:ind w:left="410"/>
              <w:rPr>
                <w:rFonts w:ascii="Times New Roman" w:hAnsi="Times New Roman" w:cs="Times New Roman"/>
              </w:rPr>
            </w:pPr>
            <w:r w:rsidRPr="00982E12">
              <w:rPr>
                <w:rFonts w:ascii="Times New Roman" w:hAnsi="Times New Roman" w:cs="Times New Roman"/>
              </w:rPr>
              <w:t>Sporządzanie dokumentacji w zakresie wszczęcia, prowadzenia i zakończenia form pracy operacyjnej.</w:t>
            </w:r>
          </w:p>
          <w:p w:rsidR="00264D8D" w:rsidRPr="00982E12" w:rsidRDefault="00264D8D" w:rsidP="006D135F">
            <w:pPr>
              <w:numPr>
                <w:ilvl w:val="0"/>
                <w:numId w:val="187"/>
              </w:numPr>
              <w:ind w:left="410"/>
              <w:rPr>
                <w:rFonts w:ascii="Times New Roman" w:hAnsi="Times New Roman" w:cs="Times New Roman"/>
              </w:rPr>
            </w:pPr>
            <w:r w:rsidRPr="00982E12">
              <w:rPr>
                <w:rFonts w:ascii="Times New Roman" w:hAnsi="Times New Roman" w:cs="Times New Roman"/>
              </w:rPr>
              <w:t>Dokumentowanie czynności w ramach form pracy operacyjnej.</w:t>
            </w:r>
          </w:p>
          <w:p w:rsidR="00264D8D" w:rsidRPr="00982E12" w:rsidRDefault="00264D8D" w:rsidP="006D135F">
            <w:pPr>
              <w:numPr>
                <w:ilvl w:val="0"/>
                <w:numId w:val="187"/>
              </w:numPr>
              <w:ind w:left="410"/>
              <w:rPr>
                <w:rFonts w:ascii="Times New Roman" w:hAnsi="Times New Roman" w:cs="Times New Roman"/>
              </w:rPr>
            </w:pPr>
            <w:r w:rsidRPr="00982E12">
              <w:rPr>
                <w:rFonts w:ascii="Times New Roman" w:hAnsi="Times New Roman" w:cs="Times New Roman"/>
              </w:rPr>
              <w:t>Taktyka prowadzenia form pracy operacyjnej.</w:t>
            </w:r>
          </w:p>
          <w:p w:rsidR="00264D8D" w:rsidRPr="00982E12" w:rsidRDefault="00264D8D" w:rsidP="006D135F">
            <w:pPr>
              <w:numPr>
                <w:ilvl w:val="0"/>
                <w:numId w:val="187"/>
              </w:numPr>
              <w:ind w:left="410"/>
              <w:rPr>
                <w:rFonts w:ascii="Times New Roman" w:hAnsi="Times New Roman" w:cs="Times New Roman"/>
              </w:rPr>
            </w:pPr>
            <w:r w:rsidRPr="00982E12">
              <w:rPr>
                <w:rFonts w:ascii="Times New Roman" w:hAnsi="Times New Roman" w:cs="Times New Roman"/>
              </w:rPr>
              <w:lastRenderedPageBreak/>
              <w:t>Koncepcja – tryb i rodzaj realizacji sprawy operacyjnej.</w:t>
            </w:r>
          </w:p>
          <w:p w:rsidR="00264D8D" w:rsidRPr="00982E12" w:rsidRDefault="00264D8D" w:rsidP="006D135F">
            <w:pPr>
              <w:numPr>
                <w:ilvl w:val="0"/>
                <w:numId w:val="187"/>
              </w:numPr>
              <w:ind w:left="410"/>
              <w:rPr>
                <w:rFonts w:ascii="Times New Roman" w:hAnsi="Times New Roman" w:cs="Times New Roman"/>
              </w:rPr>
            </w:pPr>
            <w:r w:rsidRPr="00982E12">
              <w:rPr>
                <w:rFonts w:ascii="Times New Roman" w:hAnsi="Times New Roman" w:cs="Times New Roman"/>
              </w:rPr>
              <w:t>Zakończenie form pracy operacyjnej –wykorzystanie wyników.</w:t>
            </w:r>
          </w:p>
        </w:tc>
        <w:tc>
          <w:tcPr>
            <w:tcW w:w="1113" w:type="dxa"/>
          </w:tcPr>
          <w:p w:rsidR="00264D8D" w:rsidRPr="00982E12" w:rsidRDefault="00264D8D" w:rsidP="00A5477A">
            <w:pPr>
              <w:jc w:val="center"/>
              <w:rPr>
                <w:rFonts w:ascii="Times New Roman" w:hAnsi="Times New Roman" w:cs="Times New Roman"/>
              </w:rPr>
            </w:pPr>
            <w:r w:rsidRPr="00982E12">
              <w:rPr>
                <w:rFonts w:ascii="Times New Roman" w:hAnsi="Times New Roman" w:cs="Times New Roman"/>
              </w:rPr>
              <w:lastRenderedPageBreak/>
              <w:t>9</w:t>
            </w:r>
          </w:p>
        </w:tc>
        <w:tc>
          <w:tcPr>
            <w:tcW w:w="1191" w:type="dxa"/>
          </w:tcPr>
          <w:p w:rsidR="00264D8D" w:rsidRPr="00982E12" w:rsidRDefault="00264D8D" w:rsidP="00A5477A">
            <w:pPr>
              <w:jc w:val="center"/>
              <w:rPr>
                <w:rFonts w:ascii="Times New Roman" w:hAnsi="Times New Roman" w:cs="Times New Roman"/>
              </w:rPr>
            </w:pPr>
            <w:r w:rsidRPr="00982E12">
              <w:rPr>
                <w:rFonts w:ascii="Times New Roman" w:hAnsi="Times New Roman" w:cs="Times New Roman"/>
              </w:rPr>
              <w:t>-</w:t>
            </w:r>
          </w:p>
        </w:tc>
        <w:tc>
          <w:tcPr>
            <w:tcW w:w="1277" w:type="dxa"/>
          </w:tcPr>
          <w:p w:rsidR="00264D8D" w:rsidRPr="00982E12" w:rsidRDefault="00264D8D" w:rsidP="00A5477A">
            <w:pPr>
              <w:jc w:val="center"/>
              <w:rPr>
                <w:rFonts w:ascii="Times New Roman" w:hAnsi="Times New Roman" w:cs="Times New Roman"/>
              </w:rPr>
            </w:pPr>
            <w:r w:rsidRPr="00982E12">
              <w:rPr>
                <w:rFonts w:ascii="Times New Roman" w:hAnsi="Times New Roman" w:cs="Times New Roman"/>
              </w:rPr>
              <w:t>-</w:t>
            </w:r>
          </w:p>
        </w:tc>
      </w:tr>
      <w:tr w:rsidR="00264D8D" w:rsidRPr="00982E12" w:rsidTr="00264D8D">
        <w:trPr>
          <w:gridAfter w:val="1"/>
          <w:wAfter w:w="72" w:type="dxa"/>
        </w:trPr>
        <w:tc>
          <w:tcPr>
            <w:tcW w:w="876" w:type="dxa"/>
          </w:tcPr>
          <w:p w:rsidR="00264D8D" w:rsidRPr="00982E12" w:rsidRDefault="00264D8D" w:rsidP="00A5477A">
            <w:pPr>
              <w:jc w:val="center"/>
              <w:rPr>
                <w:rFonts w:ascii="Times New Roman" w:hAnsi="Times New Roman" w:cs="Times New Roman"/>
              </w:rPr>
            </w:pPr>
            <w:r w:rsidRPr="00982E12">
              <w:rPr>
                <w:rFonts w:ascii="Times New Roman" w:hAnsi="Times New Roman" w:cs="Times New Roman"/>
              </w:rPr>
              <w:t>2.</w:t>
            </w:r>
          </w:p>
        </w:tc>
        <w:tc>
          <w:tcPr>
            <w:tcW w:w="2144" w:type="dxa"/>
          </w:tcPr>
          <w:p w:rsidR="00264D8D" w:rsidRPr="00982E12" w:rsidRDefault="00264D8D" w:rsidP="00A5477A">
            <w:pPr>
              <w:rPr>
                <w:rFonts w:ascii="Times New Roman" w:hAnsi="Times New Roman" w:cs="Times New Roman"/>
              </w:rPr>
            </w:pPr>
            <w:r w:rsidRPr="00982E12">
              <w:rPr>
                <w:rFonts w:ascii="Times New Roman" w:hAnsi="Times New Roman" w:cs="Times New Roman"/>
              </w:rPr>
              <w:t>Zakończenie postępowania przygotowawczego</w:t>
            </w:r>
          </w:p>
        </w:tc>
        <w:tc>
          <w:tcPr>
            <w:tcW w:w="3746" w:type="dxa"/>
          </w:tcPr>
          <w:p w:rsidR="00264D8D" w:rsidRPr="00982E12" w:rsidRDefault="00264D8D" w:rsidP="006D135F">
            <w:pPr>
              <w:pStyle w:val="Akapitzlist"/>
              <w:numPr>
                <w:ilvl w:val="0"/>
                <w:numId w:val="176"/>
              </w:numPr>
              <w:suppressAutoHyphens w:val="0"/>
              <w:spacing w:after="0" w:line="240" w:lineRule="auto"/>
              <w:ind w:left="410"/>
              <w:contextualSpacing w:val="0"/>
              <w:rPr>
                <w:rFonts w:ascii="Times New Roman" w:hAnsi="Times New Roman" w:cs="Times New Roman"/>
              </w:rPr>
            </w:pPr>
            <w:r w:rsidRPr="00982E12">
              <w:rPr>
                <w:rFonts w:ascii="Times New Roman" w:hAnsi="Times New Roman" w:cs="Times New Roman"/>
              </w:rPr>
              <w:t>Sposoby zakończenia postępowania przygotowawczego</w:t>
            </w:r>
          </w:p>
          <w:p w:rsidR="00264D8D" w:rsidRPr="00982E12" w:rsidRDefault="00264D8D" w:rsidP="006D135F">
            <w:pPr>
              <w:pStyle w:val="Akapitzlist"/>
              <w:numPr>
                <w:ilvl w:val="0"/>
                <w:numId w:val="176"/>
              </w:numPr>
              <w:suppressAutoHyphens w:val="0"/>
              <w:spacing w:after="0" w:line="240" w:lineRule="auto"/>
              <w:ind w:left="410"/>
              <w:contextualSpacing w:val="0"/>
              <w:rPr>
                <w:rFonts w:ascii="Times New Roman" w:hAnsi="Times New Roman" w:cs="Times New Roman"/>
              </w:rPr>
            </w:pPr>
            <w:r w:rsidRPr="00982E12">
              <w:rPr>
                <w:rFonts w:ascii="Times New Roman" w:hAnsi="Times New Roman" w:cs="Times New Roman"/>
              </w:rPr>
              <w:t>Przesłanki umorzenia postępowania przygotowawczego</w:t>
            </w:r>
          </w:p>
          <w:p w:rsidR="00264D8D" w:rsidRPr="00982E12" w:rsidRDefault="00264D8D" w:rsidP="006D135F">
            <w:pPr>
              <w:pStyle w:val="Akapitzlist"/>
              <w:numPr>
                <w:ilvl w:val="0"/>
                <w:numId w:val="176"/>
              </w:numPr>
              <w:suppressAutoHyphens w:val="0"/>
              <w:spacing w:after="0" w:line="240" w:lineRule="auto"/>
              <w:ind w:left="410"/>
              <w:contextualSpacing w:val="0"/>
              <w:rPr>
                <w:rFonts w:ascii="Times New Roman" w:hAnsi="Times New Roman" w:cs="Times New Roman"/>
              </w:rPr>
            </w:pPr>
            <w:r w:rsidRPr="00982E12">
              <w:rPr>
                <w:rFonts w:ascii="Times New Roman" w:hAnsi="Times New Roman" w:cs="Times New Roman"/>
              </w:rPr>
              <w:t>Instytucja zaznajomienia strony z materiałami postępowania przygotowawczego</w:t>
            </w:r>
          </w:p>
        </w:tc>
        <w:tc>
          <w:tcPr>
            <w:tcW w:w="1113" w:type="dxa"/>
          </w:tcPr>
          <w:p w:rsidR="00264D8D" w:rsidRPr="00982E12" w:rsidRDefault="00264D8D" w:rsidP="00A5477A">
            <w:pPr>
              <w:jc w:val="center"/>
              <w:rPr>
                <w:rFonts w:ascii="Times New Roman" w:hAnsi="Times New Roman" w:cs="Times New Roman"/>
              </w:rPr>
            </w:pPr>
            <w:r w:rsidRPr="00982E12">
              <w:rPr>
                <w:rFonts w:ascii="Times New Roman" w:hAnsi="Times New Roman" w:cs="Times New Roman"/>
              </w:rPr>
              <w:t>2</w:t>
            </w:r>
          </w:p>
        </w:tc>
        <w:tc>
          <w:tcPr>
            <w:tcW w:w="1191" w:type="dxa"/>
          </w:tcPr>
          <w:p w:rsidR="00264D8D" w:rsidRPr="00982E12" w:rsidRDefault="00264D8D" w:rsidP="00A5477A">
            <w:pPr>
              <w:jc w:val="center"/>
              <w:rPr>
                <w:rFonts w:ascii="Times New Roman" w:hAnsi="Times New Roman" w:cs="Times New Roman"/>
              </w:rPr>
            </w:pPr>
            <w:r w:rsidRPr="00982E12">
              <w:rPr>
                <w:rFonts w:ascii="Times New Roman" w:hAnsi="Times New Roman" w:cs="Times New Roman"/>
              </w:rPr>
              <w:t>-</w:t>
            </w:r>
          </w:p>
        </w:tc>
        <w:tc>
          <w:tcPr>
            <w:tcW w:w="1277" w:type="dxa"/>
          </w:tcPr>
          <w:p w:rsidR="00264D8D" w:rsidRPr="00982E12" w:rsidRDefault="00264D8D" w:rsidP="00A5477A">
            <w:pPr>
              <w:jc w:val="center"/>
              <w:rPr>
                <w:rFonts w:ascii="Times New Roman" w:hAnsi="Times New Roman" w:cs="Times New Roman"/>
              </w:rPr>
            </w:pPr>
            <w:r w:rsidRPr="00982E12">
              <w:rPr>
                <w:rFonts w:ascii="Times New Roman" w:hAnsi="Times New Roman" w:cs="Times New Roman"/>
              </w:rPr>
              <w:t>-</w:t>
            </w:r>
          </w:p>
        </w:tc>
      </w:tr>
      <w:tr w:rsidR="00264D8D" w:rsidRPr="00982E12" w:rsidTr="00264D8D">
        <w:trPr>
          <w:gridAfter w:val="1"/>
          <w:wAfter w:w="72" w:type="dxa"/>
        </w:trPr>
        <w:tc>
          <w:tcPr>
            <w:tcW w:w="876" w:type="dxa"/>
          </w:tcPr>
          <w:p w:rsidR="00264D8D" w:rsidRPr="00982E12" w:rsidRDefault="00264D8D" w:rsidP="00A5477A">
            <w:pPr>
              <w:jc w:val="center"/>
              <w:rPr>
                <w:rFonts w:ascii="Times New Roman" w:hAnsi="Times New Roman" w:cs="Times New Roman"/>
              </w:rPr>
            </w:pPr>
            <w:r w:rsidRPr="00982E12">
              <w:rPr>
                <w:rFonts w:ascii="Times New Roman" w:hAnsi="Times New Roman" w:cs="Times New Roman"/>
              </w:rPr>
              <w:t>3.</w:t>
            </w:r>
          </w:p>
        </w:tc>
        <w:tc>
          <w:tcPr>
            <w:tcW w:w="2144" w:type="dxa"/>
          </w:tcPr>
          <w:p w:rsidR="00264D8D" w:rsidRPr="00982E12" w:rsidRDefault="00264D8D" w:rsidP="00A5477A">
            <w:pPr>
              <w:rPr>
                <w:rFonts w:ascii="Times New Roman" w:hAnsi="Times New Roman" w:cs="Times New Roman"/>
              </w:rPr>
            </w:pPr>
            <w:r w:rsidRPr="00982E12">
              <w:rPr>
                <w:rFonts w:ascii="Times New Roman" w:hAnsi="Times New Roman" w:cs="Times New Roman"/>
              </w:rPr>
              <w:t>Ewidencjonowanie postępowań przygotowawczych i czynności procesowych w CBD EWIDA</w:t>
            </w:r>
          </w:p>
        </w:tc>
        <w:tc>
          <w:tcPr>
            <w:tcW w:w="3746" w:type="dxa"/>
          </w:tcPr>
          <w:p w:rsidR="00264D8D" w:rsidRPr="00982E12" w:rsidRDefault="00264D8D" w:rsidP="006D135F">
            <w:pPr>
              <w:pStyle w:val="Akapitzlist"/>
              <w:numPr>
                <w:ilvl w:val="0"/>
                <w:numId w:val="178"/>
              </w:numPr>
              <w:suppressAutoHyphens w:val="0"/>
              <w:spacing w:after="0" w:line="240" w:lineRule="auto"/>
              <w:ind w:left="410"/>
              <w:contextualSpacing w:val="0"/>
              <w:rPr>
                <w:rFonts w:ascii="Times New Roman" w:hAnsi="Times New Roman" w:cs="Times New Roman"/>
              </w:rPr>
            </w:pPr>
            <w:r w:rsidRPr="00982E12">
              <w:rPr>
                <w:rFonts w:ascii="Times New Roman" w:hAnsi="Times New Roman" w:cs="Times New Roman"/>
              </w:rPr>
              <w:t>Zasady i cele ewidencjonowania</w:t>
            </w:r>
          </w:p>
          <w:p w:rsidR="00264D8D" w:rsidRPr="00982E12" w:rsidRDefault="00264D8D" w:rsidP="006D135F">
            <w:pPr>
              <w:pStyle w:val="Akapitzlist"/>
              <w:numPr>
                <w:ilvl w:val="0"/>
                <w:numId w:val="178"/>
              </w:numPr>
              <w:suppressAutoHyphens w:val="0"/>
              <w:spacing w:after="0" w:line="240" w:lineRule="auto"/>
              <w:ind w:left="410"/>
              <w:contextualSpacing w:val="0"/>
              <w:rPr>
                <w:rFonts w:ascii="Times New Roman" w:hAnsi="Times New Roman" w:cs="Times New Roman"/>
              </w:rPr>
            </w:pPr>
            <w:r w:rsidRPr="00982E12">
              <w:rPr>
                <w:rFonts w:ascii="Times New Roman" w:hAnsi="Times New Roman" w:cs="Times New Roman"/>
              </w:rPr>
              <w:t>Ewidencyjne bazy danych</w:t>
            </w:r>
          </w:p>
        </w:tc>
        <w:tc>
          <w:tcPr>
            <w:tcW w:w="1113" w:type="dxa"/>
          </w:tcPr>
          <w:p w:rsidR="00264D8D" w:rsidRPr="00982E12" w:rsidRDefault="00264D8D" w:rsidP="00A5477A">
            <w:pPr>
              <w:jc w:val="center"/>
              <w:rPr>
                <w:rFonts w:ascii="Times New Roman" w:hAnsi="Times New Roman" w:cs="Times New Roman"/>
              </w:rPr>
            </w:pPr>
            <w:r w:rsidRPr="00982E12">
              <w:rPr>
                <w:rFonts w:ascii="Times New Roman" w:hAnsi="Times New Roman" w:cs="Times New Roman"/>
              </w:rPr>
              <w:t>1</w:t>
            </w:r>
          </w:p>
        </w:tc>
        <w:tc>
          <w:tcPr>
            <w:tcW w:w="1191" w:type="dxa"/>
          </w:tcPr>
          <w:p w:rsidR="00264D8D" w:rsidRPr="00982E12" w:rsidRDefault="00264D8D" w:rsidP="00A5477A">
            <w:pPr>
              <w:jc w:val="center"/>
              <w:rPr>
                <w:rFonts w:ascii="Times New Roman" w:hAnsi="Times New Roman" w:cs="Times New Roman"/>
              </w:rPr>
            </w:pPr>
            <w:r w:rsidRPr="00982E12">
              <w:rPr>
                <w:rFonts w:ascii="Times New Roman" w:hAnsi="Times New Roman" w:cs="Times New Roman"/>
              </w:rPr>
              <w:t>-</w:t>
            </w:r>
          </w:p>
        </w:tc>
        <w:tc>
          <w:tcPr>
            <w:tcW w:w="1277" w:type="dxa"/>
          </w:tcPr>
          <w:p w:rsidR="00264D8D" w:rsidRPr="00982E12" w:rsidRDefault="00264D8D" w:rsidP="00A5477A">
            <w:pPr>
              <w:jc w:val="center"/>
              <w:rPr>
                <w:rFonts w:ascii="Times New Roman" w:hAnsi="Times New Roman" w:cs="Times New Roman"/>
              </w:rPr>
            </w:pPr>
            <w:r w:rsidRPr="00982E12">
              <w:rPr>
                <w:rFonts w:ascii="Times New Roman" w:hAnsi="Times New Roman" w:cs="Times New Roman"/>
              </w:rPr>
              <w:t>-</w:t>
            </w:r>
          </w:p>
        </w:tc>
      </w:tr>
      <w:tr w:rsidR="00264D8D" w:rsidRPr="00982E12" w:rsidTr="00264D8D">
        <w:trPr>
          <w:gridAfter w:val="1"/>
          <w:wAfter w:w="72" w:type="dxa"/>
        </w:trPr>
        <w:tc>
          <w:tcPr>
            <w:tcW w:w="876" w:type="dxa"/>
          </w:tcPr>
          <w:p w:rsidR="00264D8D" w:rsidRPr="00982E12" w:rsidRDefault="00264D8D" w:rsidP="00A5477A">
            <w:pPr>
              <w:jc w:val="center"/>
              <w:rPr>
                <w:rFonts w:ascii="Times New Roman" w:hAnsi="Times New Roman" w:cs="Times New Roman"/>
              </w:rPr>
            </w:pPr>
            <w:r w:rsidRPr="00982E12">
              <w:rPr>
                <w:rFonts w:ascii="Times New Roman" w:hAnsi="Times New Roman" w:cs="Times New Roman"/>
              </w:rPr>
              <w:t>4.</w:t>
            </w:r>
          </w:p>
        </w:tc>
        <w:tc>
          <w:tcPr>
            <w:tcW w:w="2144" w:type="dxa"/>
          </w:tcPr>
          <w:p w:rsidR="00264D8D" w:rsidRPr="00982E12" w:rsidRDefault="00264D8D" w:rsidP="00A5477A">
            <w:pPr>
              <w:rPr>
                <w:rFonts w:ascii="Times New Roman" w:hAnsi="Times New Roman" w:cs="Times New Roman"/>
              </w:rPr>
            </w:pPr>
            <w:r w:rsidRPr="00982E12">
              <w:rPr>
                <w:rFonts w:ascii="Times New Roman" w:hAnsi="Times New Roman" w:cs="Times New Roman"/>
              </w:rPr>
              <w:t>Ocena przydatności materiałów operacyjnych dla postępowania karnego</w:t>
            </w:r>
          </w:p>
        </w:tc>
        <w:tc>
          <w:tcPr>
            <w:tcW w:w="3746" w:type="dxa"/>
          </w:tcPr>
          <w:p w:rsidR="00264D8D" w:rsidRPr="00982E12" w:rsidRDefault="00264D8D" w:rsidP="006D135F">
            <w:pPr>
              <w:pStyle w:val="Akapitzlist"/>
              <w:numPr>
                <w:ilvl w:val="0"/>
                <w:numId w:val="183"/>
              </w:numPr>
              <w:suppressAutoHyphens w:val="0"/>
              <w:spacing w:after="0" w:line="240" w:lineRule="auto"/>
              <w:ind w:left="410"/>
              <w:contextualSpacing w:val="0"/>
              <w:rPr>
                <w:rFonts w:ascii="Times New Roman" w:hAnsi="Times New Roman" w:cs="Times New Roman"/>
              </w:rPr>
            </w:pPr>
            <w:r w:rsidRPr="00982E12">
              <w:rPr>
                <w:rFonts w:ascii="Times New Roman" w:hAnsi="Times New Roman" w:cs="Times New Roman"/>
              </w:rPr>
              <w:t>Zasady oceny oraz wykorzystywania materiałów operacyjnych w toku prowadzenia postępowania przygotowawczego</w:t>
            </w:r>
          </w:p>
        </w:tc>
        <w:tc>
          <w:tcPr>
            <w:tcW w:w="1113" w:type="dxa"/>
          </w:tcPr>
          <w:p w:rsidR="00264D8D" w:rsidRPr="00982E12" w:rsidRDefault="00264D8D" w:rsidP="00A5477A">
            <w:pPr>
              <w:jc w:val="center"/>
              <w:rPr>
                <w:rFonts w:ascii="Times New Roman" w:hAnsi="Times New Roman" w:cs="Times New Roman"/>
              </w:rPr>
            </w:pPr>
            <w:r w:rsidRPr="00982E12">
              <w:rPr>
                <w:rFonts w:ascii="Times New Roman" w:hAnsi="Times New Roman" w:cs="Times New Roman"/>
              </w:rPr>
              <w:t>1</w:t>
            </w:r>
          </w:p>
        </w:tc>
        <w:tc>
          <w:tcPr>
            <w:tcW w:w="1191" w:type="dxa"/>
          </w:tcPr>
          <w:p w:rsidR="00264D8D" w:rsidRPr="00982E12" w:rsidRDefault="00264D8D" w:rsidP="00A5477A">
            <w:pPr>
              <w:jc w:val="center"/>
              <w:rPr>
                <w:rFonts w:ascii="Times New Roman" w:hAnsi="Times New Roman" w:cs="Times New Roman"/>
              </w:rPr>
            </w:pPr>
            <w:r w:rsidRPr="00982E12">
              <w:rPr>
                <w:rFonts w:ascii="Times New Roman" w:hAnsi="Times New Roman" w:cs="Times New Roman"/>
              </w:rPr>
              <w:t>-</w:t>
            </w:r>
          </w:p>
        </w:tc>
        <w:tc>
          <w:tcPr>
            <w:tcW w:w="1277" w:type="dxa"/>
          </w:tcPr>
          <w:p w:rsidR="00264D8D" w:rsidRPr="00982E12" w:rsidRDefault="00264D8D" w:rsidP="00A5477A">
            <w:pPr>
              <w:jc w:val="center"/>
              <w:rPr>
                <w:rFonts w:ascii="Times New Roman" w:hAnsi="Times New Roman" w:cs="Times New Roman"/>
              </w:rPr>
            </w:pPr>
            <w:r w:rsidRPr="00982E12">
              <w:rPr>
                <w:rFonts w:ascii="Times New Roman" w:hAnsi="Times New Roman" w:cs="Times New Roman"/>
              </w:rPr>
              <w:t>-</w:t>
            </w:r>
          </w:p>
        </w:tc>
      </w:tr>
      <w:tr w:rsidR="00264D8D" w:rsidRPr="00982E12" w:rsidTr="00264D8D">
        <w:trPr>
          <w:gridAfter w:val="1"/>
          <w:wAfter w:w="72" w:type="dxa"/>
        </w:trPr>
        <w:tc>
          <w:tcPr>
            <w:tcW w:w="876" w:type="dxa"/>
          </w:tcPr>
          <w:p w:rsidR="00264D8D" w:rsidRPr="00982E12" w:rsidRDefault="00264D8D" w:rsidP="00A5477A">
            <w:pPr>
              <w:jc w:val="center"/>
              <w:rPr>
                <w:rFonts w:ascii="Times New Roman" w:hAnsi="Times New Roman" w:cs="Times New Roman"/>
              </w:rPr>
            </w:pPr>
            <w:r w:rsidRPr="00982E12">
              <w:rPr>
                <w:rFonts w:ascii="Times New Roman" w:hAnsi="Times New Roman" w:cs="Times New Roman"/>
              </w:rPr>
              <w:t>5.</w:t>
            </w:r>
          </w:p>
        </w:tc>
        <w:tc>
          <w:tcPr>
            <w:tcW w:w="2144" w:type="dxa"/>
          </w:tcPr>
          <w:p w:rsidR="00264D8D" w:rsidRPr="00982E12" w:rsidRDefault="00264D8D" w:rsidP="00A5477A">
            <w:pPr>
              <w:rPr>
                <w:rFonts w:ascii="Times New Roman" w:hAnsi="Times New Roman" w:cs="Times New Roman"/>
              </w:rPr>
            </w:pPr>
            <w:r w:rsidRPr="00982E12">
              <w:rPr>
                <w:rFonts w:ascii="Times New Roman" w:hAnsi="Times New Roman" w:cs="Times New Roman"/>
              </w:rPr>
              <w:t>Akt oskarżenia</w:t>
            </w:r>
          </w:p>
        </w:tc>
        <w:tc>
          <w:tcPr>
            <w:tcW w:w="3746" w:type="dxa"/>
          </w:tcPr>
          <w:p w:rsidR="00264D8D" w:rsidRPr="00982E12" w:rsidRDefault="00264D8D" w:rsidP="006D135F">
            <w:pPr>
              <w:pStyle w:val="Akapitzlist"/>
              <w:numPr>
                <w:ilvl w:val="0"/>
                <w:numId w:val="180"/>
              </w:numPr>
              <w:suppressAutoHyphens w:val="0"/>
              <w:spacing w:after="0" w:line="240" w:lineRule="auto"/>
              <w:ind w:left="410"/>
              <w:contextualSpacing w:val="0"/>
              <w:rPr>
                <w:rFonts w:ascii="Times New Roman" w:hAnsi="Times New Roman" w:cs="Times New Roman"/>
              </w:rPr>
            </w:pPr>
            <w:r w:rsidRPr="00982E12">
              <w:rPr>
                <w:rFonts w:ascii="Times New Roman" w:hAnsi="Times New Roman" w:cs="Times New Roman"/>
              </w:rPr>
              <w:t>Konstrukcja aktu oskarżenia</w:t>
            </w:r>
          </w:p>
          <w:p w:rsidR="00264D8D" w:rsidRPr="00982E12" w:rsidRDefault="00264D8D" w:rsidP="006D135F">
            <w:pPr>
              <w:pStyle w:val="Akapitzlist"/>
              <w:numPr>
                <w:ilvl w:val="0"/>
                <w:numId w:val="180"/>
              </w:numPr>
              <w:suppressAutoHyphens w:val="0"/>
              <w:spacing w:after="0" w:line="240" w:lineRule="auto"/>
              <w:ind w:left="410"/>
              <w:contextualSpacing w:val="0"/>
              <w:rPr>
                <w:rFonts w:ascii="Times New Roman" w:hAnsi="Times New Roman" w:cs="Times New Roman"/>
              </w:rPr>
            </w:pPr>
            <w:r w:rsidRPr="00982E12">
              <w:rPr>
                <w:rFonts w:ascii="Times New Roman" w:hAnsi="Times New Roman" w:cs="Times New Roman"/>
              </w:rPr>
              <w:t>Załączniki do aktu oskarżenia</w:t>
            </w:r>
          </w:p>
        </w:tc>
        <w:tc>
          <w:tcPr>
            <w:tcW w:w="1113" w:type="dxa"/>
          </w:tcPr>
          <w:p w:rsidR="00264D8D" w:rsidRPr="00982E12" w:rsidRDefault="00264D8D" w:rsidP="00A5477A">
            <w:pPr>
              <w:jc w:val="center"/>
              <w:rPr>
                <w:rFonts w:ascii="Times New Roman" w:hAnsi="Times New Roman" w:cs="Times New Roman"/>
              </w:rPr>
            </w:pPr>
            <w:r w:rsidRPr="00982E12">
              <w:rPr>
                <w:rFonts w:ascii="Times New Roman" w:hAnsi="Times New Roman" w:cs="Times New Roman"/>
              </w:rPr>
              <w:t>2</w:t>
            </w:r>
          </w:p>
        </w:tc>
        <w:tc>
          <w:tcPr>
            <w:tcW w:w="1191" w:type="dxa"/>
          </w:tcPr>
          <w:p w:rsidR="00264D8D" w:rsidRPr="00982E12" w:rsidRDefault="00264D8D" w:rsidP="00A5477A">
            <w:pPr>
              <w:jc w:val="center"/>
              <w:rPr>
                <w:rFonts w:ascii="Times New Roman" w:hAnsi="Times New Roman" w:cs="Times New Roman"/>
              </w:rPr>
            </w:pPr>
            <w:r w:rsidRPr="00982E12">
              <w:rPr>
                <w:rFonts w:ascii="Times New Roman" w:hAnsi="Times New Roman" w:cs="Times New Roman"/>
              </w:rPr>
              <w:t>-</w:t>
            </w:r>
          </w:p>
        </w:tc>
        <w:tc>
          <w:tcPr>
            <w:tcW w:w="1277" w:type="dxa"/>
          </w:tcPr>
          <w:p w:rsidR="00264D8D" w:rsidRPr="00982E12" w:rsidRDefault="00264D8D" w:rsidP="00A5477A">
            <w:pPr>
              <w:jc w:val="center"/>
              <w:rPr>
                <w:rFonts w:ascii="Times New Roman" w:hAnsi="Times New Roman" w:cs="Times New Roman"/>
              </w:rPr>
            </w:pPr>
            <w:r w:rsidRPr="00982E12">
              <w:rPr>
                <w:rFonts w:ascii="Times New Roman" w:hAnsi="Times New Roman" w:cs="Times New Roman"/>
              </w:rPr>
              <w:t>-</w:t>
            </w:r>
          </w:p>
        </w:tc>
      </w:tr>
      <w:tr w:rsidR="00264D8D" w:rsidRPr="00982E12" w:rsidTr="00264D8D">
        <w:trPr>
          <w:gridAfter w:val="1"/>
          <w:wAfter w:w="72" w:type="dxa"/>
        </w:trPr>
        <w:tc>
          <w:tcPr>
            <w:tcW w:w="6766" w:type="dxa"/>
            <w:gridSpan w:val="3"/>
          </w:tcPr>
          <w:p w:rsidR="00264D8D"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113" w:type="dxa"/>
          </w:tcPr>
          <w:p w:rsidR="00264D8D" w:rsidRPr="00982E12" w:rsidRDefault="00264D8D" w:rsidP="00A5477A">
            <w:pPr>
              <w:jc w:val="center"/>
              <w:rPr>
                <w:rFonts w:ascii="Times New Roman" w:hAnsi="Times New Roman" w:cs="Times New Roman"/>
                <w:b/>
              </w:rPr>
            </w:pPr>
            <w:r w:rsidRPr="00982E12">
              <w:rPr>
                <w:rFonts w:ascii="Times New Roman" w:hAnsi="Times New Roman" w:cs="Times New Roman"/>
                <w:b/>
              </w:rPr>
              <w:t>15</w:t>
            </w:r>
          </w:p>
        </w:tc>
        <w:tc>
          <w:tcPr>
            <w:tcW w:w="1191" w:type="dxa"/>
          </w:tcPr>
          <w:p w:rsidR="00264D8D" w:rsidRPr="00982E12" w:rsidRDefault="00264D8D" w:rsidP="00A5477A">
            <w:pPr>
              <w:jc w:val="center"/>
              <w:rPr>
                <w:rFonts w:ascii="Times New Roman" w:hAnsi="Times New Roman" w:cs="Times New Roman"/>
                <w:b/>
              </w:rPr>
            </w:pPr>
            <w:r w:rsidRPr="00982E12">
              <w:rPr>
                <w:rFonts w:ascii="Times New Roman" w:hAnsi="Times New Roman" w:cs="Times New Roman"/>
                <w:b/>
              </w:rPr>
              <w:t>-</w:t>
            </w:r>
          </w:p>
        </w:tc>
        <w:tc>
          <w:tcPr>
            <w:tcW w:w="1277" w:type="dxa"/>
          </w:tcPr>
          <w:p w:rsidR="00264D8D" w:rsidRPr="00982E12" w:rsidRDefault="00264D8D" w:rsidP="00A5477A">
            <w:pPr>
              <w:jc w:val="center"/>
              <w:rPr>
                <w:rFonts w:ascii="Times New Roman" w:hAnsi="Times New Roman" w:cs="Times New Roman"/>
                <w:b/>
              </w:rPr>
            </w:pPr>
            <w:r w:rsidRPr="00982E12">
              <w:rPr>
                <w:rFonts w:ascii="Times New Roman" w:hAnsi="Times New Roman" w:cs="Times New Roman"/>
                <w:b/>
              </w:rPr>
              <w:t>-</w:t>
            </w:r>
          </w:p>
        </w:tc>
      </w:tr>
      <w:tr w:rsidR="00264D8D" w:rsidRPr="00982E12" w:rsidTr="00264D8D">
        <w:trPr>
          <w:gridAfter w:val="1"/>
          <w:wAfter w:w="72" w:type="dxa"/>
        </w:trPr>
        <w:tc>
          <w:tcPr>
            <w:tcW w:w="10347" w:type="dxa"/>
            <w:gridSpan w:val="6"/>
          </w:tcPr>
          <w:p w:rsidR="00264D8D" w:rsidRPr="00982E12" w:rsidRDefault="00264D8D" w:rsidP="00A5477A">
            <w:pPr>
              <w:jc w:val="center"/>
              <w:rPr>
                <w:rFonts w:ascii="Times New Roman" w:hAnsi="Times New Roman" w:cs="Times New Roman"/>
                <w:b/>
              </w:rPr>
            </w:pPr>
            <w:r w:rsidRPr="00982E12">
              <w:rPr>
                <w:rFonts w:ascii="Times New Roman" w:hAnsi="Times New Roman" w:cs="Times New Roman"/>
                <w:b/>
              </w:rPr>
              <w:t>Ćwiczenia</w:t>
            </w:r>
          </w:p>
        </w:tc>
      </w:tr>
      <w:tr w:rsidR="00264D8D" w:rsidRPr="00982E12" w:rsidTr="00264D8D">
        <w:trPr>
          <w:gridAfter w:val="1"/>
          <w:wAfter w:w="72" w:type="dxa"/>
        </w:trPr>
        <w:tc>
          <w:tcPr>
            <w:tcW w:w="876" w:type="dxa"/>
          </w:tcPr>
          <w:p w:rsidR="00264D8D" w:rsidRPr="00982E12" w:rsidRDefault="00264D8D" w:rsidP="00A5477A">
            <w:pPr>
              <w:jc w:val="center"/>
              <w:rPr>
                <w:rFonts w:ascii="Times New Roman" w:hAnsi="Times New Roman" w:cs="Times New Roman"/>
              </w:rPr>
            </w:pPr>
            <w:r w:rsidRPr="00982E12">
              <w:rPr>
                <w:rFonts w:ascii="Times New Roman" w:hAnsi="Times New Roman" w:cs="Times New Roman"/>
              </w:rPr>
              <w:t>1.</w:t>
            </w:r>
          </w:p>
        </w:tc>
        <w:tc>
          <w:tcPr>
            <w:tcW w:w="2144" w:type="dxa"/>
          </w:tcPr>
          <w:p w:rsidR="00264D8D" w:rsidRPr="00982E12" w:rsidRDefault="00264D8D" w:rsidP="00A5477A">
            <w:pPr>
              <w:rPr>
                <w:rFonts w:ascii="Times New Roman" w:hAnsi="Times New Roman" w:cs="Times New Roman"/>
              </w:rPr>
            </w:pPr>
            <w:r w:rsidRPr="00982E12">
              <w:rPr>
                <w:rFonts w:ascii="Times New Roman" w:hAnsi="Times New Roman" w:cs="Times New Roman"/>
              </w:rPr>
              <w:t>Formy czynności operacyjno – rozpoznawczych realizowane przez Straż Graniczną</w:t>
            </w:r>
          </w:p>
        </w:tc>
        <w:tc>
          <w:tcPr>
            <w:tcW w:w="3746" w:type="dxa"/>
          </w:tcPr>
          <w:p w:rsidR="00264D8D" w:rsidRPr="00982E12" w:rsidRDefault="00264D8D" w:rsidP="006D135F">
            <w:pPr>
              <w:pStyle w:val="Akapitzlist"/>
              <w:numPr>
                <w:ilvl w:val="0"/>
                <w:numId w:val="184"/>
              </w:numPr>
              <w:suppressAutoHyphens w:val="0"/>
              <w:spacing w:after="0" w:line="240" w:lineRule="auto"/>
              <w:ind w:left="410"/>
              <w:contextualSpacing w:val="0"/>
              <w:rPr>
                <w:rFonts w:ascii="Times New Roman" w:hAnsi="Times New Roman" w:cs="Times New Roman"/>
              </w:rPr>
            </w:pPr>
            <w:r w:rsidRPr="00982E12">
              <w:rPr>
                <w:rFonts w:ascii="Times New Roman" w:hAnsi="Times New Roman" w:cs="Times New Roman"/>
              </w:rPr>
              <w:t>Sporządzanie dokumentacji w zakresie wszczęcia, prowadzenia i zakończenia form pracy operacyjnej.</w:t>
            </w:r>
          </w:p>
          <w:p w:rsidR="00264D8D" w:rsidRPr="00982E12" w:rsidRDefault="00264D8D" w:rsidP="00A5477A">
            <w:pPr>
              <w:ind w:left="410" w:hanging="360"/>
              <w:rPr>
                <w:rFonts w:ascii="Times New Roman" w:hAnsi="Times New Roman" w:cs="Times New Roman"/>
              </w:rPr>
            </w:pPr>
          </w:p>
        </w:tc>
        <w:tc>
          <w:tcPr>
            <w:tcW w:w="1113" w:type="dxa"/>
          </w:tcPr>
          <w:p w:rsidR="00264D8D" w:rsidRPr="00982E12" w:rsidRDefault="00264D8D" w:rsidP="00A5477A">
            <w:pPr>
              <w:jc w:val="center"/>
              <w:rPr>
                <w:rFonts w:ascii="Times New Roman" w:hAnsi="Times New Roman" w:cs="Times New Roman"/>
              </w:rPr>
            </w:pPr>
            <w:r w:rsidRPr="00982E12">
              <w:rPr>
                <w:rFonts w:ascii="Times New Roman" w:hAnsi="Times New Roman" w:cs="Times New Roman"/>
              </w:rPr>
              <w:t>26</w:t>
            </w:r>
          </w:p>
        </w:tc>
        <w:tc>
          <w:tcPr>
            <w:tcW w:w="1191" w:type="dxa"/>
          </w:tcPr>
          <w:p w:rsidR="00264D8D" w:rsidRPr="00982E12" w:rsidRDefault="00264D8D" w:rsidP="00A5477A">
            <w:pPr>
              <w:jc w:val="center"/>
              <w:rPr>
                <w:rFonts w:ascii="Times New Roman" w:hAnsi="Times New Roman" w:cs="Times New Roman"/>
              </w:rPr>
            </w:pPr>
            <w:r w:rsidRPr="00982E12">
              <w:rPr>
                <w:rFonts w:ascii="Times New Roman" w:hAnsi="Times New Roman" w:cs="Times New Roman"/>
              </w:rPr>
              <w:t>-</w:t>
            </w:r>
          </w:p>
        </w:tc>
        <w:tc>
          <w:tcPr>
            <w:tcW w:w="1277" w:type="dxa"/>
          </w:tcPr>
          <w:p w:rsidR="00264D8D" w:rsidRPr="00982E12" w:rsidRDefault="00264D8D" w:rsidP="00A5477A">
            <w:pPr>
              <w:jc w:val="center"/>
              <w:rPr>
                <w:rFonts w:ascii="Times New Roman" w:hAnsi="Times New Roman" w:cs="Times New Roman"/>
              </w:rPr>
            </w:pPr>
            <w:r w:rsidRPr="00982E12">
              <w:rPr>
                <w:rFonts w:ascii="Times New Roman" w:hAnsi="Times New Roman" w:cs="Times New Roman"/>
              </w:rPr>
              <w:t>-</w:t>
            </w:r>
          </w:p>
        </w:tc>
      </w:tr>
      <w:tr w:rsidR="00264D8D" w:rsidRPr="00982E12" w:rsidTr="00264D8D">
        <w:trPr>
          <w:gridAfter w:val="1"/>
          <w:wAfter w:w="72" w:type="dxa"/>
        </w:trPr>
        <w:tc>
          <w:tcPr>
            <w:tcW w:w="876" w:type="dxa"/>
          </w:tcPr>
          <w:p w:rsidR="00264D8D" w:rsidRPr="00982E12" w:rsidRDefault="00264D8D" w:rsidP="00A5477A">
            <w:pPr>
              <w:jc w:val="center"/>
              <w:rPr>
                <w:rFonts w:ascii="Times New Roman" w:hAnsi="Times New Roman" w:cs="Times New Roman"/>
              </w:rPr>
            </w:pPr>
            <w:r w:rsidRPr="00982E12">
              <w:rPr>
                <w:rFonts w:ascii="Times New Roman" w:hAnsi="Times New Roman" w:cs="Times New Roman"/>
              </w:rPr>
              <w:t>2.</w:t>
            </w:r>
          </w:p>
        </w:tc>
        <w:tc>
          <w:tcPr>
            <w:tcW w:w="2144" w:type="dxa"/>
          </w:tcPr>
          <w:p w:rsidR="00264D8D" w:rsidRPr="00982E12" w:rsidRDefault="00264D8D" w:rsidP="00A5477A">
            <w:pPr>
              <w:rPr>
                <w:rFonts w:ascii="Times New Roman" w:hAnsi="Times New Roman" w:cs="Times New Roman"/>
              </w:rPr>
            </w:pPr>
            <w:r w:rsidRPr="00982E12">
              <w:rPr>
                <w:rFonts w:ascii="Times New Roman" w:hAnsi="Times New Roman" w:cs="Times New Roman"/>
              </w:rPr>
              <w:t>Zakończenie postępowania przygotowawczego</w:t>
            </w:r>
          </w:p>
        </w:tc>
        <w:tc>
          <w:tcPr>
            <w:tcW w:w="3746" w:type="dxa"/>
          </w:tcPr>
          <w:p w:rsidR="00264D8D" w:rsidRPr="00982E12" w:rsidRDefault="00264D8D" w:rsidP="006D135F">
            <w:pPr>
              <w:pStyle w:val="Akapitzlist"/>
              <w:numPr>
                <w:ilvl w:val="0"/>
                <w:numId w:val="177"/>
              </w:numPr>
              <w:suppressAutoHyphens w:val="0"/>
              <w:spacing w:after="0" w:line="240" w:lineRule="auto"/>
              <w:ind w:left="410"/>
              <w:contextualSpacing w:val="0"/>
              <w:rPr>
                <w:rFonts w:ascii="Times New Roman" w:hAnsi="Times New Roman" w:cs="Times New Roman"/>
              </w:rPr>
            </w:pPr>
            <w:r w:rsidRPr="00982E12">
              <w:rPr>
                <w:rFonts w:ascii="Times New Roman" w:hAnsi="Times New Roman" w:cs="Times New Roman"/>
              </w:rPr>
              <w:t>Sporządzenie postanowienia o zamknięciu dochodzenia lub śledztwa</w:t>
            </w:r>
          </w:p>
          <w:p w:rsidR="00264D8D" w:rsidRPr="00982E12" w:rsidRDefault="00264D8D" w:rsidP="006D135F">
            <w:pPr>
              <w:pStyle w:val="Akapitzlist"/>
              <w:numPr>
                <w:ilvl w:val="0"/>
                <w:numId w:val="177"/>
              </w:numPr>
              <w:suppressAutoHyphens w:val="0"/>
              <w:spacing w:after="0" w:line="240" w:lineRule="auto"/>
              <w:ind w:left="410"/>
              <w:contextualSpacing w:val="0"/>
              <w:rPr>
                <w:rFonts w:ascii="Times New Roman" w:hAnsi="Times New Roman" w:cs="Times New Roman"/>
              </w:rPr>
            </w:pPr>
            <w:r w:rsidRPr="00982E12">
              <w:rPr>
                <w:rFonts w:ascii="Times New Roman" w:hAnsi="Times New Roman" w:cs="Times New Roman"/>
              </w:rPr>
              <w:t>Sporządzenie postanowienia o umorzeniu dochodzenia</w:t>
            </w:r>
          </w:p>
        </w:tc>
        <w:tc>
          <w:tcPr>
            <w:tcW w:w="1113" w:type="dxa"/>
          </w:tcPr>
          <w:p w:rsidR="00264D8D" w:rsidRPr="00982E12" w:rsidRDefault="00264D8D" w:rsidP="00A5477A">
            <w:pPr>
              <w:jc w:val="center"/>
              <w:rPr>
                <w:rFonts w:ascii="Times New Roman" w:hAnsi="Times New Roman" w:cs="Times New Roman"/>
              </w:rPr>
            </w:pPr>
            <w:r w:rsidRPr="00982E12">
              <w:rPr>
                <w:rFonts w:ascii="Times New Roman" w:hAnsi="Times New Roman" w:cs="Times New Roman"/>
              </w:rPr>
              <w:t>3</w:t>
            </w:r>
          </w:p>
        </w:tc>
        <w:tc>
          <w:tcPr>
            <w:tcW w:w="1191" w:type="dxa"/>
          </w:tcPr>
          <w:p w:rsidR="00264D8D" w:rsidRPr="00982E12" w:rsidRDefault="00264D8D" w:rsidP="00A5477A">
            <w:pPr>
              <w:jc w:val="center"/>
              <w:rPr>
                <w:rFonts w:ascii="Times New Roman" w:hAnsi="Times New Roman" w:cs="Times New Roman"/>
              </w:rPr>
            </w:pPr>
            <w:r w:rsidRPr="00982E12">
              <w:rPr>
                <w:rFonts w:ascii="Times New Roman" w:hAnsi="Times New Roman" w:cs="Times New Roman"/>
              </w:rPr>
              <w:t>-</w:t>
            </w:r>
          </w:p>
        </w:tc>
        <w:tc>
          <w:tcPr>
            <w:tcW w:w="1277" w:type="dxa"/>
          </w:tcPr>
          <w:p w:rsidR="00264D8D" w:rsidRPr="00982E12" w:rsidRDefault="00264D8D" w:rsidP="00A5477A">
            <w:pPr>
              <w:jc w:val="center"/>
              <w:rPr>
                <w:rFonts w:ascii="Times New Roman" w:hAnsi="Times New Roman" w:cs="Times New Roman"/>
              </w:rPr>
            </w:pPr>
            <w:r w:rsidRPr="00982E12">
              <w:rPr>
                <w:rFonts w:ascii="Times New Roman" w:hAnsi="Times New Roman" w:cs="Times New Roman"/>
              </w:rPr>
              <w:t>-</w:t>
            </w:r>
          </w:p>
        </w:tc>
      </w:tr>
      <w:tr w:rsidR="00264D8D" w:rsidRPr="00982E12" w:rsidTr="00264D8D">
        <w:trPr>
          <w:gridAfter w:val="1"/>
          <w:wAfter w:w="72" w:type="dxa"/>
        </w:trPr>
        <w:tc>
          <w:tcPr>
            <w:tcW w:w="876" w:type="dxa"/>
          </w:tcPr>
          <w:p w:rsidR="00264D8D" w:rsidRPr="00982E12" w:rsidRDefault="00264D8D" w:rsidP="00A5477A">
            <w:pPr>
              <w:jc w:val="center"/>
              <w:rPr>
                <w:rFonts w:ascii="Times New Roman" w:hAnsi="Times New Roman" w:cs="Times New Roman"/>
              </w:rPr>
            </w:pPr>
            <w:r w:rsidRPr="00982E12">
              <w:rPr>
                <w:rFonts w:ascii="Times New Roman" w:hAnsi="Times New Roman" w:cs="Times New Roman"/>
              </w:rPr>
              <w:t>3.</w:t>
            </w:r>
          </w:p>
        </w:tc>
        <w:tc>
          <w:tcPr>
            <w:tcW w:w="2144" w:type="dxa"/>
          </w:tcPr>
          <w:p w:rsidR="00264D8D" w:rsidRPr="00982E12" w:rsidRDefault="00264D8D" w:rsidP="00A5477A">
            <w:pPr>
              <w:rPr>
                <w:rFonts w:ascii="Times New Roman" w:hAnsi="Times New Roman" w:cs="Times New Roman"/>
              </w:rPr>
            </w:pPr>
            <w:r w:rsidRPr="00982E12">
              <w:rPr>
                <w:rFonts w:ascii="Times New Roman" w:hAnsi="Times New Roman" w:cs="Times New Roman"/>
              </w:rPr>
              <w:t>Ewidencjonowanie postępowań przygotowawczych i czynności procesowych w CBD EWIDA</w:t>
            </w:r>
          </w:p>
        </w:tc>
        <w:tc>
          <w:tcPr>
            <w:tcW w:w="3746" w:type="dxa"/>
          </w:tcPr>
          <w:p w:rsidR="00264D8D" w:rsidRPr="00982E12" w:rsidRDefault="00264D8D" w:rsidP="006D135F">
            <w:pPr>
              <w:pStyle w:val="Akapitzlist"/>
              <w:numPr>
                <w:ilvl w:val="0"/>
                <w:numId w:val="179"/>
              </w:numPr>
              <w:suppressAutoHyphens w:val="0"/>
              <w:spacing w:after="0" w:line="240" w:lineRule="auto"/>
              <w:ind w:left="410"/>
              <w:contextualSpacing w:val="0"/>
              <w:rPr>
                <w:rFonts w:ascii="Times New Roman" w:hAnsi="Times New Roman" w:cs="Times New Roman"/>
              </w:rPr>
            </w:pPr>
            <w:r w:rsidRPr="00982E12">
              <w:rPr>
                <w:rFonts w:ascii="Times New Roman" w:hAnsi="Times New Roman" w:cs="Times New Roman"/>
              </w:rPr>
              <w:t>Zasady wykorzystania i obsługi ewidencyjnych baz danych</w:t>
            </w:r>
          </w:p>
          <w:p w:rsidR="00264D8D" w:rsidRPr="00982E12" w:rsidRDefault="00264D8D" w:rsidP="006D135F">
            <w:pPr>
              <w:pStyle w:val="Akapitzlist"/>
              <w:numPr>
                <w:ilvl w:val="0"/>
                <w:numId w:val="179"/>
              </w:numPr>
              <w:suppressAutoHyphens w:val="0"/>
              <w:spacing w:after="0" w:line="240" w:lineRule="auto"/>
              <w:ind w:left="410"/>
              <w:contextualSpacing w:val="0"/>
              <w:rPr>
                <w:rFonts w:ascii="Times New Roman" w:hAnsi="Times New Roman" w:cs="Times New Roman"/>
              </w:rPr>
            </w:pPr>
            <w:r w:rsidRPr="00982E12">
              <w:rPr>
                <w:rFonts w:ascii="Times New Roman" w:hAnsi="Times New Roman" w:cs="Times New Roman"/>
              </w:rPr>
              <w:t>Ewidencjonowanie prowadzonych postępowań przygotowawczych, czynności postępowania przygotowawczego powierzonych przez prokuratora Straży Granicznej do wykonania oraz postępowań sprawdzających</w:t>
            </w:r>
          </w:p>
          <w:p w:rsidR="00264D8D" w:rsidRPr="00982E12" w:rsidRDefault="00264D8D" w:rsidP="006D135F">
            <w:pPr>
              <w:pStyle w:val="Akapitzlist"/>
              <w:numPr>
                <w:ilvl w:val="0"/>
                <w:numId w:val="179"/>
              </w:numPr>
              <w:suppressAutoHyphens w:val="0"/>
              <w:spacing w:after="0" w:line="240" w:lineRule="auto"/>
              <w:ind w:left="410"/>
              <w:contextualSpacing w:val="0"/>
              <w:rPr>
                <w:rFonts w:ascii="Times New Roman" w:hAnsi="Times New Roman" w:cs="Times New Roman"/>
              </w:rPr>
            </w:pPr>
            <w:r w:rsidRPr="00982E12">
              <w:rPr>
                <w:rFonts w:ascii="Times New Roman" w:hAnsi="Times New Roman" w:cs="Times New Roman"/>
              </w:rPr>
              <w:t>Charakterystyka grup użytkowników systemów informatycznych</w:t>
            </w:r>
          </w:p>
          <w:p w:rsidR="00264D8D" w:rsidRPr="00982E12" w:rsidRDefault="00264D8D" w:rsidP="006D135F">
            <w:pPr>
              <w:pStyle w:val="Akapitzlist"/>
              <w:numPr>
                <w:ilvl w:val="0"/>
                <w:numId w:val="179"/>
              </w:numPr>
              <w:suppressAutoHyphens w:val="0"/>
              <w:spacing w:after="0" w:line="240" w:lineRule="auto"/>
              <w:ind w:left="410"/>
              <w:contextualSpacing w:val="0"/>
              <w:rPr>
                <w:rFonts w:ascii="Times New Roman" w:hAnsi="Times New Roman" w:cs="Times New Roman"/>
              </w:rPr>
            </w:pPr>
            <w:r w:rsidRPr="00982E12">
              <w:rPr>
                <w:rFonts w:ascii="Times New Roman" w:hAnsi="Times New Roman" w:cs="Times New Roman"/>
              </w:rPr>
              <w:t>Nawigacja w systemach informatycznych</w:t>
            </w:r>
          </w:p>
          <w:p w:rsidR="00264D8D" w:rsidRPr="00982E12" w:rsidRDefault="00264D8D" w:rsidP="006D135F">
            <w:pPr>
              <w:pStyle w:val="Akapitzlist"/>
              <w:numPr>
                <w:ilvl w:val="0"/>
                <w:numId w:val="179"/>
              </w:numPr>
              <w:suppressAutoHyphens w:val="0"/>
              <w:spacing w:after="0" w:line="240" w:lineRule="auto"/>
              <w:ind w:left="410"/>
              <w:contextualSpacing w:val="0"/>
              <w:rPr>
                <w:rFonts w:ascii="Times New Roman" w:hAnsi="Times New Roman" w:cs="Times New Roman"/>
              </w:rPr>
            </w:pPr>
            <w:r w:rsidRPr="00982E12">
              <w:rPr>
                <w:rFonts w:ascii="Times New Roman" w:hAnsi="Times New Roman" w:cs="Times New Roman"/>
              </w:rPr>
              <w:lastRenderedPageBreak/>
              <w:t>Algorytm ewidencjonowania Bazy danych wykorzystywanych w toku prowadzenia postępowań przygotowawczych</w:t>
            </w:r>
          </w:p>
        </w:tc>
        <w:tc>
          <w:tcPr>
            <w:tcW w:w="1113" w:type="dxa"/>
          </w:tcPr>
          <w:p w:rsidR="00264D8D" w:rsidRPr="00982E12" w:rsidRDefault="00264D8D" w:rsidP="00A5477A">
            <w:pPr>
              <w:jc w:val="center"/>
              <w:rPr>
                <w:rFonts w:ascii="Times New Roman" w:hAnsi="Times New Roman" w:cs="Times New Roman"/>
              </w:rPr>
            </w:pPr>
            <w:r w:rsidRPr="00982E12">
              <w:rPr>
                <w:rFonts w:ascii="Times New Roman" w:hAnsi="Times New Roman" w:cs="Times New Roman"/>
              </w:rPr>
              <w:lastRenderedPageBreak/>
              <w:t>10</w:t>
            </w:r>
          </w:p>
        </w:tc>
        <w:tc>
          <w:tcPr>
            <w:tcW w:w="1191" w:type="dxa"/>
          </w:tcPr>
          <w:p w:rsidR="00264D8D" w:rsidRPr="00982E12" w:rsidRDefault="00264D8D" w:rsidP="00A5477A">
            <w:pPr>
              <w:jc w:val="center"/>
              <w:rPr>
                <w:rFonts w:ascii="Times New Roman" w:hAnsi="Times New Roman" w:cs="Times New Roman"/>
              </w:rPr>
            </w:pPr>
            <w:r w:rsidRPr="00982E12">
              <w:rPr>
                <w:rFonts w:ascii="Times New Roman" w:hAnsi="Times New Roman" w:cs="Times New Roman"/>
              </w:rPr>
              <w:t>-</w:t>
            </w:r>
          </w:p>
        </w:tc>
        <w:tc>
          <w:tcPr>
            <w:tcW w:w="1277" w:type="dxa"/>
          </w:tcPr>
          <w:p w:rsidR="00264D8D" w:rsidRPr="00982E12" w:rsidRDefault="00264D8D" w:rsidP="00A5477A">
            <w:pPr>
              <w:jc w:val="center"/>
              <w:rPr>
                <w:rFonts w:ascii="Times New Roman" w:hAnsi="Times New Roman" w:cs="Times New Roman"/>
              </w:rPr>
            </w:pPr>
            <w:r w:rsidRPr="00982E12">
              <w:rPr>
                <w:rFonts w:ascii="Times New Roman" w:hAnsi="Times New Roman" w:cs="Times New Roman"/>
              </w:rPr>
              <w:t>-</w:t>
            </w:r>
          </w:p>
        </w:tc>
      </w:tr>
      <w:tr w:rsidR="00264D8D" w:rsidRPr="00982E12" w:rsidTr="00264D8D">
        <w:trPr>
          <w:gridAfter w:val="1"/>
          <w:wAfter w:w="72" w:type="dxa"/>
        </w:trPr>
        <w:tc>
          <w:tcPr>
            <w:tcW w:w="876" w:type="dxa"/>
          </w:tcPr>
          <w:p w:rsidR="00264D8D" w:rsidRPr="00982E12" w:rsidRDefault="00264D8D" w:rsidP="00A5477A">
            <w:pPr>
              <w:jc w:val="center"/>
              <w:rPr>
                <w:rFonts w:ascii="Times New Roman" w:hAnsi="Times New Roman" w:cs="Times New Roman"/>
              </w:rPr>
            </w:pPr>
            <w:r w:rsidRPr="00982E12">
              <w:rPr>
                <w:rFonts w:ascii="Times New Roman" w:hAnsi="Times New Roman" w:cs="Times New Roman"/>
              </w:rPr>
              <w:t>4.</w:t>
            </w:r>
          </w:p>
        </w:tc>
        <w:tc>
          <w:tcPr>
            <w:tcW w:w="2144" w:type="dxa"/>
          </w:tcPr>
          <w:p w:rsidR="00264D8D" w:rsidRPr="00982E12" w:rsidRDefault="00264D8D" w:rsidP="00A5477A">
            <w:pPr>
              <w:rPr>
                <w:rFonts w:ascii="Times New Roman" w:hAnsi="Times New Roman" w:cs="Times New Roman"/>
              </w:rPr>
            </w:pPr>
            <w:r w:rsidRPr="00982E12">
              <w:rPr>
                <w:rFonts w:ascii="Times New Roman" w:hAnsi="Times New Roman" w:cs="Times New Roman"/>
              </w:rPr>
              <w:t>Ocena przydatności materiałów operacyjnych dla postępowania karnego</w:t>
            </w:r>
          </w:p>
        </w:tc>
        <w:tc>
          <w:tcPr>
            <w:tcW w:w="3746" w:type="dxa"/>
          </w:tcPr>
          <w:p w:rsidR="00264D8D" w:rsidRPr="00982E12" w:rsidRDefault="00264D8D" w:rsidP="006D135F">
            <w:pPr>
              <w:pStyle w:val="Akapitzlist"/>
              <w:numPr>
                <w:ilvl w:val="0"/>
                <w:numId w:val="185"/>
              </w:numPr>
              <w:suppressAutoHyphens w:val="0"/>
              <w:spacing w:after="0" w:line="240" w:lineRule="auto"/>
              <w:ind w:left="410"/>
              <w:contextualSpacing w:val="0"/>
              <w:rPr>
                <w:rFonts w:ascii="Times New Roman" w:hAnsi="Times New Roman" w:cs="Times New Roman"/>
              </w:rPr>
            </w:pPr>
            <w:r w:rsidRPr="00982E12">
              <w:rPr>
                <w:rFonts w:ascii="Times New Roman" w:hAnsi="Times New Roman" w:cs="Times New Roman"/>
              </w:rPr>
              <w:t>Na podstawie przedstawionych materiałów dokonanie ich oceny pod kątem przydatności dla postępowania karnego</w:t>
            </w:r>
          </w:p>
        </w:tc>
        <w:tc>
          <w:tcPr>
            <w:tcW w:w="1113" w:type="dxa"/>
          </w:tcPr>
          <w:p w:rsidR="00264D8D" w:rsidRPr="00982E12" w:rsidRDefault="00264D8D" w:rsidP="00A5477A">
            <w:pPr>
              <w:jc w:val="center"/>
              <w:rPr>
                <w:rFonts w:ascii="Times New Roman" w:hAnsi="Times New Roman" w:cs="Times New Roman"/>
              </w:rPr>
            </w:pPr>
            <w:r w:rsidRPr="00982E12">
              <w:rPr>
                <w:rFonts w:ascii="Times New Roman" w:hAnsi="Times New Roman" w:cs="Times New Roman"/>
              </w:rPr>
              <w:t>4</w:t>
            </w:r>
          </w:p>
        </w:tc>
        <w:tc>
          <w:tcPr>
            <w:tcW w:w="1191" w:type="dxa"/>
          </w:tcPr>
          <w:p w:rsidR="00264D8D" w:rsidRPr="00982E12" w:rsidRDefault="00264D8D" w:rsidP="00A5477A">
            <w:pPr>
              <w:jc w:val="center"/>
              <w:rPr>
                <w:rFonts w:ascii="Times New Roman" w:hAnsi="Times New Roman" w:cs="Times New Roman"/>
              </w:rPr>
            </w:pPr>
            <w:r w:rsidRPr="00982E12">
              <w:rPr>
                <w:rFonts w:ascii="Times New Roman" w:hAnsi="Times New Roman" w:cs="Times New Roman"/>
              </w:rPr>
              <w:t>-</w:t>
            </w:r>
          </w:p>
        </w:tc>
        <w:tc>
          <w:tcPr>
            <w:tcW w:w="1277" w:type="dxa"/>
          </w:tcPr>
          <w:p w:rsidR="00264D8D" w:rsidRPr="00982E12" w:rsidRDefault="00264D8D" w:rsidP="00A5477A">
            <w:pPr>
              <w:jc w:val="center"/>
              <w:rPr>
                <w:rFonts w:ascii="Times New Roman" w:hAnsi="Times New Roman" w:cs="Times New Roman"/>
              </w:rPr>
            </w:pPr>
            <w:r w:rsidRPr="00982E12">
              <w:rPr>
                <w:rFonts w:ascii="Times New Roman" w:hAnsi="Times New Roman" w:cs="Times New Roman"/>
              </w:rPr>
              <w:t>-</w:t>
            </w:r>
          </w:p>
        </w:tc>
      </w:tr>
      <w:tr w:rsidR="00264D8D" w:rsidRPr="00982E12" w:rsidTr="00264D8D">
        <w:trPr>
          <w:gridAfter w:val="1"/>
          <w:wAfter w:w="72" w:type="dxa"/>
        </w:trPr>
        <w:tc>
          <w:tcPr>
            <w:tcW w:w="876" w:type="dxa"/>
          </w:tcPr>
          <w:p w:rsidR="00264D8D" w:rsidRPr="00982E12" w:rsidRDefault="00264D8D" w:rsidP="00A5477A">
            <w:pPr>
              <w:jc w:val="center"/>
              <w:rPr>
                <w:rFonts w:ascii="Times New Roman" w:hAnsi="Times New Roman" w:cs="Times New Roman"/>
              </w:rPr>
            </w:pPr>
            <w:r w:rsidRPr="00982E12">
              <w:rPr>
                <w:rFonts w:ascii="Times New Roman" w:hAnsi="Times New Roman" w:cs="Times New Roman"/>
              </w:rPr>
              <w:t>5.</w:t>
            </w:r>
          </w:p>
        </w:tc>
        <w:tc>
          <w:tcPr>
            <w:tcW w:w="2144" w:type="dxa"/>
          </w:tcPr>
          <w:p w:rsidR="00264D8D" w:rsidRPr="00982E12" w:rsidRDefault="00264D8D" w:rsidP="00A5477A">
            <w:pPr>
              <w:rPr>
                <w:rFonts w:ascii="Times New Roman" w:hAnsi="Times New Roman" w:cs="Times New Roman"/>
              </w:rPr>
            </w:pPr>
            <w:r w:rsidRPr="00982E12">
              <w:rPr>
                <w:rFonts w:ascii="Times New Roman" w:hAnsi="Times New Roman" w:cs="Times New Roman"/>
              </w:rPr>
              <w:t>Akt oskarżenia</w:t>
            </w:r>
          </w:p>
        </w:tc>
        <w:tc>
          <w:tcPr>
            <w:tcW w:w="3746" w:type="dxa"/>
          </w:tcPr>
          <w:p w:rsidR="00264D8D" w:rsidRPr="00982E12" w:rsidRDefault="00264D8D" w:rsidP="006D135F">
            <w:pPr>
              <w:pStyle w:val="Akapitzlist"/>
              <w:numPr>
                <w:ilvl w:val="0"/>
                <w:numId w:val="186"/>
              </w:numPr>
              <w:suppressAutoHyphens w:val="0"/>
              <w:spacing w:after="0" w:line="240" w:lineRule="auto"/>
              <w:ind w:left="410"/>
              <w:contextualSpacing w:val="0"/>
              <w:rPr>
                <w:rFonts w:ascii="Times New Roman" w:hAnsi="Times New Roman" w:cs="Times New Roman"/>
              </w:rPr>
            </w:pPr>
            <w:r w:rsidRPr="00982E12">
              <w:rPr>
                <w:rFonts w:ascii="Times New Roman" w:hAnsi="Times New Roman" w:cs="Times New Roman"/>
              </w:rPr>
              <w:t>Analiza elementów aktu oskarżenia</w:t>
            </w:r>
          </w:p>
        </w:tc>
        <w:tc>
          <w:tcPr>
            <w:tcW w:w="1113" w:type="dxa"/>
          </w:tcPr>
          <w:p w:rsidR="00264D8D" w:rsidRPr="00982E12" w:rsidRDefault="00264D8D" w:rsidP="00A5477A">
            <w:pPr>
              <w:jc w:val="center"/>
              <w:rPr>
                <w:rFonts w:ascii="Times New Roman" w:hAnsi="Times New Roman" w:cs="Times New Roman"/>
              </w:rPr>
            </w:pPr>
            <w:r w:rsidRPr="00982E12">
              <w:rPr>
                <w:rFonts w:ascii="Times New Roman" w:hAnsi="Times New Roman" w:cs="Times New Roman"/>
              </w:rPr>
              <w:t>2</w:t>
            </w:r>
          </w:p>
        </w:tc>
        <w:tc>
          <w:tcPr>
            <w:tcW w:w="1191" w:type="dxa"/>
          </w:tcPr>
          <w:p w:rsidR="00264D8D" w:rsidRPr="00982E12" w:rsidRDefault="00264D8D" w:rsidP="00A5477A">
            <w:pPr>
              <w:jc w:val="center"/>
              <w:rPr>
                <w:rFonts w:ascii="Times New Roman" w:hAnsi="Times New Roman" w:cs="Times New Roman"/>
              </w:rPr>
            </w:pPr>
            <w:r w:rsidRPr="00982E12">
              <w:rPr>
                <w:rFonts w:ascii="Times New Roman" w:hAnsi="Times New Roman" w:cs="Times New Roman"/>
              </w:rPr>
              <w:t>-</w:t>
            </w:r>
          </w:p>
        </w:tc>
        <w:tc>
          <w:tcPr>
            <w:tcW w:w="1277" w:type="dxa"/>
          </w:tcPr>
          <w:p w:rsidR="00264D8D" w:rsidRPr="00982E12" w:rsidRDefault="00264D8D" w:rsidP="00A5477A">
            <w:pPr>
              <w:jc w:val="center"/>
              <w:rPr>
                <w:rFonts w:ascii="Times New Roman" w:hAnsi="Times New Roman" w:cs="Times New Roman"/>
              </w:rPr>
            </w:pPr>
            <w:r w:rsidRPr="00982E12">
              <w:rPr>
                <w:rFonts w:ascii="Times New Roman" w:hAnsi="Times New Roman" w:cs="Times New Roman"/>
              </w:rPr>
              <w:t>-</w:t>
            </w:r>
          </w:p>
        </w:tc>
      </w:tr>
      <w:tr w:rsidR="00264D8D" w:rsidRPr="00982E12" w:rsidTr="00264D8D">
        <w:trPr>
          <w:gridAfter w:val="1"/>
          <w:wAfter w:w="72" w:type="dxa"/>
        </w:trPr>
        <w:tc>
          <w:tcPr>
            <w:tcW w:w="6766" w:type="dxa"/>
            <w:gridSpan w:val="3"/>
          </w:tcPr>
          <w:p w:rsidR="00264D8D"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113" w:type="dxa"/>
          </w:tcPr>
          <w:p w:rsidR="00264D8D" w:rsidRPr="00982E12" w:rsidRDefault="00264D8D" w:rsidP="00A5477A">
            <w:pPr>
              <w:jc w:val="center"/>
              <w:rPr>
                <w:rFonts w:ascii="Times New Roman" w:hAnsi="Times New Roman" w:cs="Times New Roman"/>
                <w:b/>
              </w:rPr>
            </w:pPr>
            <w:r w:rsidRPr="00982E12">
              <w:rPr>
                <w:rFonts w:ascii="Times New Roman" w:hAnsi="Times New Roman" w:cs="Times New Roman"/>
                <w:b/>
              </w:rPr>
              <w:t>45</w:t>
            </w:r>
          </w:p>
        </w:tc>
        <w:tc>
          <w:tcPr>
            <w:tcW w:w="1191" w:type="dxa"/>
          </w:tcPr>
          <w:p w:rsidR="00264D8D" w:rsidRPr="00982E12" w:rsidRDefault="00264D8D" w:rsidP="00A5477A">
            <w:pPr>
              <w:jc w:val="center"/>
              <w:rPr>
                <w:rFonts w:ascii="Times New Roman" w:hAnsi="Times New Roman" w:cs="Times New Roman"/>
                <w:b/>
              </w:rPr>
            </w:pPr>
            <w:r w:rsidRPr="00982E12">
              <w:rPr>
                <w:rFonts w:ascii="Times New Roman" w:hAnsi="Times New Roman" w:cs="Times New Roman"/>
                <w:b/>
              </w:rPr>
              <w:t>-</w:t>
            </w:r>
          </w:p>
        </w:tc>
        <w:tc>
          <w:tcPr>
            <w:tcW w:w="1277" w:type="dxa"/>
          </w:tcPr>
          <w:p w:rsidR="00264D8D" w:rsidRPr="00982E12" w:rsidRDefault="00264D8D" w:rsidP="00A5477A">
            <w:pPr>
              <w:jc w:val="center"/>
              <w:rPr>
                <w:rFonts w:ascii="Times New Roman" w:hAnsi="Times New Roman" w:cs="Times New Roman"/>
                <w:b/>
              </w:rPr>
            </w:pPr>
            <w:r w:rsidRPr="00982E12">
              <w:rPr>
                <w:rFonts w:ascii="Times New Roman" w:hAnsi="Times New Roman" w:cs="Times New Roman"/>
                <w:b/>
              </w:rPr>
              <w:t>-</w:t>
            </w:r>
          </w:p>
        </w:tc>
      </w:tr>
      <w:tr w:rsidR="00264D8D" w:rsidRPr="00982E12" w:rsidTr="00264D8D">
        <w:trPr>
          <w:gridAfter w:val="1"/>
          <w:wAfter w:w="72" w:type="dxa"/>
        </w:trPr>
        <w:tc>
          <w:tcPr>
            <w:tcW w:w="6766" w:type="dxa"/>
            <w:gridSpan w:val="3"/>
          </w:tcPr>
          <w:p w:rsidR="00264D8D" w:rsidRPr="00982E12" w:rsidRDefault="008B01DE" w:rsidP="00A5477A">
            <w:pPr>
              <w:jc w:val="right"/>
              <w:rPr>
                <w:rFonts w:ascii="Times New Roman" w:hAnsi="Times New Roman" w:cs="Times New Roman"/>
                <w:b/>
              </w:rPr>
            </w:pPr>
            <w:r w:rsidRPr="00982E12">
              <w:rPr>
                <w:rFonts w:ascii="Times New Roman" w:hAnsi="Times New Roman" w:cs="Times New Roman"/>
                <w:b/>
              </w:rPr>
              <w:t>SUMA GODZIN:</w:t>
            </w:r>
          </w:p>
        </w:tc>
        <w:tc>
          <w:tcPr>
            <w:tcW w:w="1113" w:type="dxa"/>
          </w:tcPr>
          <w:p w:rsidR="00264D8D" w:rsidRPr="00982E12" w:rsidRDefault="00264D8D" w:rsidP="00A5477A">
            <w:pPr>
              <w:jc w:val="center"/>
              <w:rPr>
                <w:rFonts w:ascii="Times New Roman" w:hAnsi="Times New Roman" w:cs="Times New Roman"/>
                <w:b/>
              </w:rPr>
            </w:pPr>
            <w:r w:rsidRPr="00982E12">
              <w:rPr>
                <w:rFonts w:ascii="Times New Roman" w:hAnsi="Times New Roman" w:cs="Times New Roman"/>
                <w:b/>
              </w:rPr>
              <w:t>60</w:t>
            </w:r>
          </w:p>
        </w:tc>
        <w:tc>
          <w:tcPr>
            <w:tcW w:w="1191" w:type="dxa"/>
          </w:tcPr>
          <w:p w:rsidR="00264D8D" w:rsidRPr="00982E12" w:rsidRDefault="00264D8D" w:rsidP="00A5477A">
            <w:pPr>
              <w:jc w:val="center"/>
              <w:rPr>
                <w:rFonts w:ascii="Times New Roman" w:hAnsi="Times New Roman" w:cs="Times New Roman"/>
                <w:b/>
              </w:rPr>
            </w:pPr>
            <w:r w:rsidRPr="00982E12">
              <w:rPr>
                <w:rFonts w:ascii="Times New Roman" w:hAnsi="Times New Roman" w:cs="Times New Roman"/>
                <w:b/>
              </w:rPr>
              <w:t>-</w:t>
            </w:r>
          </w:p>
        </w:tc>
        <w:tc>
          <w:tcPr>
            <w:tcW w:w="1277" w:type="dxa"/>
          </w:tcPr>
          <w:p w:rsidR="00264D8D" w:rsidRPr="00982E12" w:rsidRDefault="00264D8D" w:rsidP="00A5477A">
            <w:pPr>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926"/>
        <w:gridCol w:w="1417"/>
      </w:tblGrid>
      <w:tr w:rsidR="0023489B" w:rsidRPr="00982E12" w:rsidTr="00A5477A">
        <w:trPr>
          <w:trHeight w:val="514"/>
        </w:trPr>
        <w:tc>
          <w:tcPr>
            <w:tcW w:w="892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1417"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23489B" w:rsidRPr="00982E12" w:rsidTr="00A5477A">
        <w:trPr>
          <w:trHeight w:val="50"/>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 przedmiotu</w:t>
            </w:r>
          </w:p>
        </w:tc>
        <w:tc>
          <w:tcPr>
            <w:tcW w:w="1417" w:type="dxa"/>
          </w:tcPr>
          <w:p w:rsidR="0023489B" w:rsidRPr="00982E12" w:rsidRDefault="0023489B" w:rsidP="00264D8D">
            <w:pPr>
              <w:jc w:val="center"/>
              <w:rPr>
                <w:rFonts w:ascii="Times New Roman" w:hAnsi="Times New Roman" w:cs="Times New Roman"/>
              </w:rPr>
            </w:pPr>
            <w:r w:rsidRPr="00982E12">
              <w:rPr>
                <w:rFonts w:ascii="Times New Roman" w:hAnsi="Times New Roman" w:cs="Times New Roman"/>
              </w:rPr>
              <w:t>25</w:t>
            </w:r>
          </w:p>
        </w:tc>
      </w:tr>
      <w:tr w:rsidR="0023489B" w:rsidRPr="00982E12" w:rsidTr="00A5477A">
        <w:trPr>
          <w:trHeight w:val="231"/>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Przygotowanie do udziału w zajęciach </w:t>
            </w:r>
          </w:p>
        </w:tc>
        <w:tc>
          <w:tcPr>
            <w:tcW w:w="1417" w:type="dxa"/>
          </w:tcPr>
          <w:p w:rsidR="0023489B" w:rsidRPr="00982E12" w:rsidRDefault="0023489B" w:rsidP="00264D8D">
            <w:pPr>
              <w:jc w:val="center"/>
              <w:rPr>
                <w:rFonts w:ascii="Times New Roman" w:hAnsi="Times New Roman" w:cs="Times New Roman"/>
              </w:rPr>
            </w:pPr>
            <w:r w:rsidRPr="00982E12">
              <w:rPr>
                <w:rFonts w:ascii="Times New Roman" w:hAnsi="Times New Roman" w:cs="Times New Roman"/>
              </w:rPr>
              <w:t>15</w:t>
            </w:r>
          </w:p>
        </w:tc>
      </w:tr>
      <w:tr w:rsidR="0023489B" w:rsidRPr="00982E12" w:rsidTr="00A5477A">
        <w:trPr>
          <w:trHeight w:val="231"/>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zaliczenia/egzaminu</w:t>
            </w:r>
          </w:p>
        </w:tc>
        <w:tc>
          <w:tcPr>
            <w:tcW w:w="1417" w:type="dxa"/>
          </w:tcPr>
          <w:p w:rsidR="0023489B" w:rsidRPr="00982E12" w:rsidRDefault="0023489B" w:rsidP="00264D8D">
            <w:pPr>
              <w:jc w:val="center"/>
              <w:rPr>
                <w:rFonts w:ascii="Times New Roman" w:hAnsi="Times New Roman" w:cs="Times New Roman"/>
              </w:rPr>
            </w:pPr>
            <w:r w:rsidRPr="00982E12">
              <w:rPr>
                <w:rFonts w:ascii="Times New Roman" w:hAnsi="Times New Roman" w:cs="Times New Roman"/>
              </w:rPr>
              <w:t>40</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53" w:type="dxa"/>
        <w:tblLayout w:type="fixed"/>
        <w:tblLook w:val="04A0" w:firstRow="1" w:lastRow="0" w:firstColumn="1" w:lastColumn="0" w:noHBand="0" w:noVBand="1"/>
      </w:tblPr>
      <w:tblGrid>
        <w:gridCol w:w="1838"/>
        <w:gridCol w:w="1134"/>
        <w:gridCol w:w="1013"/>
        <w:gridCol w:w="972"/>
        <w:gridCol w:w="1134"/>
        <w:gridCol w:w="992"/>
        <w:gridCol w:w="1141"/>
        <w:gridCol w:w="1137"/>
        <w:gridCol w:w="992"/>
      </w:tblGrid>
      <w:tr w:rsidR="0023489B" w:rsidRPr="00982E12" w:rsidTr="00A5477A">
        <w:trPr>
          <w:trHeight w:val="165"/>
        </w:trPr>
        <w:tc>
          <w:tcPr>
            <w:tcW w:w="183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523" w:type="dxa"/>
            <w:gridSpan w:val="7"/>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992"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1134"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252" w:type="dxa"/>
            <w:gridSpan w:val="5"/>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37"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992" w:type="dxa"/>
            <w:vMerge/>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1134" w:type="dxa"/>
            <w:vMerge/>
            <w:hideMark/>
          </w:tcPr>
          <w:p w:rsidR="0023489B" w:rsidRPr="00982E12" w:rsidRDefault="0023489B" w:rsidP="00A5477A">
            <w:pPr>
              <w:spacing w:line="256" w:lineRule="auto"/>
              <w:rPr>
                <w:rFonts w:ascii="Times New Roman" w:hAnsi="Times New Roman" w:cs="Times New Roman"/>
                <w:b/>
              </w:rPr>
            </w:pPr>
          </w:p>
        </w:tc>
        <w:tc>
          <w:tcPr>
            <w:tcW w:w="101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97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13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99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138"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37" w:type="dxa"/>
            <w:hideMark/>
          </w:tcPr>
          <w:p w:rsidR="0023489B" w:rsidRPr="00982E12" w:rsidRDefault="0023489B" w:rsidP="00A5477A">
            <w:pPr>
              <w:spacing w:line="256" w:lineRule="auto"/>
              <w:rPr>
                <w:rFonts w:ascii="Times New Roman" w:hAnsi="Times New Roman" w:cs="Times New Roman"/>
                <w:b/>
              </w:rPr>
            </w:pPr>
          </w:p>
        </w:tc>
        <w:tc>
          <w:tcPr>
            <w:tcW w:w="992" w:type="dxa"/>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40</w:t>
            </w:r>
          </w:p>
        </w:tc>
        <w:tc>
          <w:tcPr>
            <w:tcW w:w="1013"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105</w:t>
            </w:r>
          </w:p>
        </w:tc>
        <w:tc>
          <w:tcPr>
            <w:tcW w:w="972" w:type="dxa"/>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356"/>
              <w:jc w:val="center"/>
              <w:rPr>
                <w:rFonts w:ascii="Times New Roman" w:hAnsi="Times New Roman" w:cs="Times New Roman"/>
              </w:rPr>
            </w:pPr>
          </w:p>
        </w:tc>
        <w:tc>
          <w:tcPr>
            <w:tcW w:w="992" w:type="dxa"/>
          </w:tcPr>
          <w:p w:rsidR="0023489B" w:rsidRPr="00982E12" w:rsidRDefault="0023489B" w:rsidP="00A5477A">
            <w:pPr>
              <w:ind w:left="356"/>
              <w:jc w:val="center"/>
              <w:rPr>
                <w:rFonts w:ascii="Times New Roman" w:hAnsi="Times New Roman" w:cs="Times New Roman"/>
              </w:rPr>
            </w:pPr>
          </w:p>
        </w:tc>
        <w:tc>
          <w:tcPr>
            <w:tcW w:w="1138" w:type="dxa"/>
          </w:tcPr>
          <w:p w:rsidR="0023489B" w:rsidRPr="00982E12" w:rsidRDefault="0023489B" w:rsidP="00A5477A">
            <w:pPr>
              <w:ind w:left="356"/>
              <w:jc w:val="center"/>
              <w:rPr>
                <w:rFonts w:ascii="Times New Roman" w:hAnsi="Times New Roman" w:cs="Times New Roman"/>
              </w:rPr>
            </w:pPr>
          </w:p>
        </w:tc>
        <w:tc>
          <w:tcPr>
            <w:tcW w:w="1137" w:type="dxa"/>
          </w:tcPr>
          <w:p w:rsidR="0023489B" w:rsidRPr="00982E12" w:rsidRDefault="0023489B" w:rsidP="00A5477A">
            <w:pPr>
              <w:jc w:val="center"/>
              <w:rPr>
                <w:rFonts w:ascii="Times New Roman" w:hAnsi="Times New Roman" w:cs="Times New Roman"/>
              </w:rPr>
            </w:pPr>
          </w:p>
        </w:tc>
        <w:tc>
          <w:tcPr>
            <w:tcW w:w="992" w:type="dxa"/>
          </w:tcPr>
          <w:p w:rsidR="0023489B" w:rsidRPr="00982E12" w:rsidRDefault="0023489B" w:rsidP="00A5477A">
            <w:pPr>
              <w:ind w:left="356"/>
              <w:rPr>
                <w:rFonts w:ascii="Times New Roman" w:hAnsi="Times New Roman" w:cs="Times New Roman"/>
                <w:b/>
              </w:rPr>
            </w:pPr>
            <w:r w:rsidRPr="00982E12">
              <w:rPr>
                <w:rFonts w:ascii="Times New Roman" w:hAnsi="Times New Roman" w:cs="Times New Roman"/>
                <w:b/>
              </w:rPr>
              <w:t>145</w:t>
            </w: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1134" w:type="dxa"/>
          </w:tcPr>
          <w:p w:rsidR="0023489B" w:rsidRPr="00982E12" w:rsidRDefault="0023489B" w:rsidP="00A5477A">
            <w:pPr>
              <w:jc w:val="center"/>
              <w:rPr>
                <w:rFonts w:ascii="Times New Roman" w:hAnsi="Times New Roman" w:cs="Times New Roman"/>
                <w:i/>
              </w:rPr>
            </w:pPr>
          </w:p>
        </w:tc>
        <w:tc>
          <w:tcPr>
            <w:tcW w:w="1013" w:type="dxa"/>
          </w:tcPr>
          <w:p w:rsidR="0023489B" w:rsidRPr="00982E12" w:rsidRDefault="0023489B" w:rsidP="00A5477A">
            <w:pPr>
              <w:ind w:left="52"/>
              <w:jc w:val="center"/>
              <w:rPr>
                <w:rFonts w:ascii="Times New Roman" w:hAnsi="Times New Roman" w:cs="Times New Roman"/>
                <w:i/>
              </w:rPr>
            </w:pPr>
          </w:p>
        </w:tc>
        <w:tc>
          <w:tcPr>
            <w:tcW w:w="972" w:type="dxa"/>
          </w:tcPr>
          <w:p w:rsidR="0023489B" w:rsidRPr="00982E12" w:rsidRDefault="0023489B" w:rsidP="00A5477A">
            <w:pPr>
              <w:ind w:left="356"/>
              <w:jc w:val="center"/>
              <w:rPr>
                <w:rFonts w:ascii="Times New Roman" w:hAnsi="Times New Roman" w:cs="Times New Roman"/>
                <w:i/>
              </w:rPr>
            </w:pPr>
          </w:p>
        </w:tc>
        <w:tc>
          <w:tcPr>
            <w:tcW w:w="1134" w:type="dxa"/>
          </w:tcPr>
          <w:p w:rsidR="0023489B" w:rsidRPr="00982E12" w:rsidRDefault="0023489B" w:rsidP="00A5477A">
            <w:pPr>
              <w:ind w:left="356"/>
              <w:jc w:val="center"/>
              <w:rPr>
                <w:rFonts w:ascii="Times New Roman" w:hAnsi="Times New Roman" w:cs="Times New Roman"/>
                <w:i/>
              </w:rPr>
            </w:pPr>
          </w:p>
        </w:tc>
        <w:tc>
          <w:tcPr>
            <w:tcW w:w="992" w:type="dxa"/>
          </w:tcPr>
          <w:p w:rsidR="0023489B" w:rsidRPr="00982E12" w:rsidRDefault="0023489B" w:rsidP="00A5477A">
            <w:pPr>
              <w:ind w:left="356"/>
              <w:jc w:val="center"/>
              <w:rPr>
                <w:rFonts w:ascii="Times New Roman" w:hAnsi="Times New Roman" w:cs="Times New Roman"/>
                <w:i/>
              </w:rPr>
            </w:pPr>
          </w:p>
        </w:tc>
        <w:tc>
          <w:tcPr>
            <w:tcW w:w="1138" w:type="dxa"/>
          </w:tcPr>
          <w:p w:rsidR="0023489B" w:rsidRPr="00982E12" w:rsidRDefault="0023489B" w:rsidP="00A5477A">
            <w:pPr>
              <w:ind w:left="356"/>
              <w:jc w:val="center"/>
              <w:rPr>
                <w:rFonts w:ascii="Times New Roman" w:hAnsi="Times New Roman" w:cs="Times New Roman"/>
                <w:i/>
              </w:rPr>
            </w:pPr>
          </w:p>
        </w:tc>
        <w:tc>
          <w:tcPr>
            <w:tcW w:w="1137" w:type="dxa"/>
          </w:tcPr>
          <w:p w:rsidR="0023489B" w:rsidRPr="00982E12" w:rsidRDefault="0023489B" w:rsidP="00A5477A">
            <w:pPr>
              <w:jc w:val="center"/>
              <w:rPr>
                <w:rFonts w:ascii="Times New Roman" w:hAnsi="Times New Roman" w:cs="Times New Roman"/>
                <w:i/>
              </w:rPr>
            </w:pPr>
          </w:p>
        </w:tc>
        <w:tc>
          <w:tcPr>
            <w:tcW w:w="992" w:type="dxa"/>
          </w:tcPr>
          <w:p w:rsidR="0023489B" w:rsidRPr="00982E12" w:rsidRDefault="0023489B" w:rsidP="00A5477A">
            <w:pPr>
              <w:ind w:left="356"/>
              <w:rPr>
                <w:rFonts w:ascii="Times New Roman" w:hAnsi="Times New Roman" w:cs="Times New Roman"/>
                <w:b/>
                <w:i/>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25</w:t>
            </w:r>
          </w:p>
        </w:tc>
        <w:tc>
          <w:tcPr>
            <w:tcW w:w="1013"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55</w:t>
            </w:r>
          </w:p>
        </w:tc>
        <w:tc>
          <w:tcPr>
            <w:tcW w:w="972" w:type="dxa"/>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356"/>
              <w:jc w:val="center"/>
              <w:rPr>
                <w:rFonts w:ascii="Times New Roman" w:hAnsi="Times New Roman" w:cs="Times New Roman"/>
              </w:rPr>
            </w:pPr>
          </w:p>
        </w:tc>
        <w:tc>
          <w:tcPr>
            <w:tcW w:w="992" w:type="dxa"/>
          </w:tcPr>
          <w:p w:rsidR="0023489B" w:rsidRPr="00982E12" w:rsidRDefault="0023489B" w:rsidP="00A5477A">
            <w:pPr>
              <w:ind w:left="356"/>
              <w:jc w:val="center"/>
              <w:rPr>
                <w:rFonts w:ascii="Times New Roman" w:hAnsi="Times New Roman" w:cs="Times New Roman"/>
              </w:rPr>
            </w:pPr>
          </w:p>
        </w:tc>
        <w:tc>
          <w:tcPr>
            <w:tcW w:w="1138" w:type="dxa"/>
          </w:tcPr>
          <w:p w:rsidR="0023489B" w:rsidRPr="00982E12" w:rsidRDefault="0023489B" w:rsidP="00A5477A">
            <w:pPr>
              <w:ind w:left="356"/>
              <w:jc w:val="center"/>
              <w:rPr>
                <w:rFonts w:ascii="Times New Roman" w:hAnsi="Times New Roman" w:cs="Times New Roman"/>
              </w:rPr>
            </w:pPr>
          </w:p>
        </w:tc>
        <w:tc>
          <w:tcPr>
            <w:tcW w:w="1137" w:type="dxa"/>
          </w:tcPr>
          <w:p w:rsidR="0023489B" w:rsidRPr="00982E12" w:rsidRDefault="0023489B" w:rsidP="00A5477A">
            <w:pPr>
              <w:ind w:left="356"/>
              <w:jc w:val="center"/>
              <w:rPr>
                <w:rFonts w:ascii="Times New Roman" w:hAnsi="Times New Roman" w:cs="Times New Roman"/>
              </w:rPr>
            </w:pPr>
          </w:p>
        </w:tc>
        <w:tc>
          <w:tcPr>
            <w:tcW w:w="992" w:type="dxa"/>
          </w:tcPr>
          <w:p w:rsidR="0023489B" w:rsidRPr="00982E12" w:rsidRDefault="0023489B" w:rsidP="00A5477A">
            <w:pPr>
              <w:ind w:left="356"/>
              <w:rPr>
                <w:rFonts w:ascii="Times New Roman" w:hAnsi="Times New Roman" w:cs="Times New Roman"/>
                <w:b/>
              </w:rPr>
            </w:pPr>
            <w:r w:rsidRPr="00982E12">
              <w:rPr>
                <w:rFonts w:ascii="Times New Roman" w:hAnsi="Times New Roman" w:cs="Times New Roman"/>
                <w:b/>
              </w:rPr>
              <w:t>80</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926"/>
        <w:gridCol w:w="1417"/>
      </w:tblGrid>
      <w:tr w:rsidR="0023489B" w:rsidRPr="00982E12" w:rsidTr="00A5477A">
        <w:tc>
          <w:tcPr>
            <w:tcW w:w="8926"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1417"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23489B" w:rsidRPr="00982E12" w:rsidTr="00A5477A">
        <w:tc>
          <w:tcPr>
            <w:tcW w:w="8926"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Wiedza: </w:t>
            </w:r>
          </w:p>
        </w:tc>
        <w:tc>
          <w:tcPr>
            <w:tcW w:w="1417" w:type="dxa"/>
          </w:tcPr>
          <w:p w:rsidR="0023489B" w:rsidRPr="00982E12" w:rsidRDefault="0023489B" w:rsidP="00A5477A">
            <w:pPr>
              <w:jc w:val="center"/>
              <w:rPr>
                <w:rFonts w:ascii="Times New Roman" w:hAnsi="Times New Roman" w:cs="Times New Roman"/>
              </w:rPr>
            </w:pPr>
          </w:p>
        </w:tc>
      </w:tr>
      <w:tr w:rsidR="0023489B" w:rsidRPr="00982E12" w:rsidTr="00A5477A">
        <w:tc>
          <w:tcPr>
            <w:tcW w:w="8926" w:type="dxa"/>
          </w:tcPr>
          <w:p w:rsidR="0023489B" w:rsidRPr="00982E12" w:rsidRDefault="0023489B" w:rsidP="006D135F">
            <w:pPr>
              <w:pStyle w:val="Akapitzlist"/>
              <w:numPr>
                <w:ilvl w:val="0"/>
                <w:numId w:val="188"/>
              </w:numPr>
              <w:suppressAutoHyphens w:val="0"/>
              <w:spacing w:after="0" w:line="240" w:lineRule="auto"/>
              <w:contextualSpacing w:val="0"/>
              <w:jc w:val="both"/>
              <w:rPr>
                <w:rFonts w:ascii="Times New Roman" w:hAnsi="Times New Roman" w:cs="Times New Roman"/>
              </w:rPr>
            </w:pPr>
            <w:r w:rsidRPr="00982E12">
              <w:rPr>
                <w:rFonts w:ascii="Times New Roman" w:hAnsi="Times New Roman" w:cs="Times New Roman"/>
              </w:rPr>
              <w:t>Ma wiedzę w zakresie wykorzystywana w czynnościach operacyjno-rozpoznawczych osób udzielających pomocy Straży Granicznej, zna ich podział na kategorie oraz zasady współpracy</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BGP1_W02</w:t>
            </w:r>
          </w:p>
        </w:tc>
      </w:tr>
      <w:tr w:rsidR="0023489B" w:rsidRPr="00982E12" w:rsidTr="00A5477A">
        <w:tc>
          <w:tcPr>
            <w:tcW w:w="8926" w:type="dxa"/>
          </w:tcPr>
          <w:p w:rsidR="0023489B" w:rsidRPr="00982E12" w:rsidRDefault="0023489B" w:rsidP="006D135F">
            <w:pPr>
              <w:pStyle w:val="Akapitzlist"/>
              <w:numPr>
                <w:ilvl w:val="0"/>
                <w:numId w:val="188"/>
              </w:numPr>
              <w:suppressAutoHyphens w:val="0"/>
              <w:spacing w:after="0" w:line="240" w:lineRule="auto"/>
              <w:contextualSpacing w:val="0"/>
              <w:jc w:val="both"/>
              <w:rPr>
                <w:rFonts w:ascii="Times New Roman" w:hAnsi="Times New Roman" w:cs="Times New Roman"/>
              </w:rPr>
            </w:pPr>
            <w:r w:rsidRPr="00982E12">
              <w:rPr>
                <w:rFonts w:ascii="Times New Roman" w:hAnsi="Times New Roman" w:cs="Times New Roman"/>
              </w:rPr>
              <w:t>Zna zasady ewidencji operacyjnej w zakresie prowadzenia oraz rejestracji osób i obiektów</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BGP1_W05</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BGP1_W10</w:t>
            </w:r>
          </w:p>
        </w:tc>
      </w:tr>
      <w:tr w:rsidR="0023489B" w:rsidRPr="00982E12" w:rsidTr="00A5477A">
        <w:tc>
          <w:tcPr>
            <w:tcW w:w="8926" w:type="dxa"/>
          </w:tcPr>
          <w:p w:rsidR="0023489B" w:rsidRPr="00982E12" w:rsidRDefault="0023489B" w:rsidP="006D135F">
            <w:pPr>
              <w:pStyle w:val="Akapitzlist"/>
              <w:numPr>
                <w:ilvl w:val="0"/>
                <w:numId w:val="188"/>
              </w:numPr>
              <w:suppressAutoHyphens w:val="0"/>
              <w:spacing w:after="0" w:line="240" w:lineRule="auto"/>
              <w:contextualSpacing w:val="0"/>
              <w:jc w:val="both"/>
              <w:rPr>
                <w:rFonts w:ascii="Times New Roman" w:hAnsi="Times New Roman" w:cs="Times New Roman"/>
              </w:rPr>
            </w:pPr>
            <w:r w:rsidRPr="00982E12">
              <w:rPr>
                <w:rFonts w:ascii="Times New Roman" w:hAnsi="Times New Roman" w:cs="Times New Roman"/>
              </w:rPr>
              <w:t>Posiada wiedzę w zakresie wszczęcia, prowadzenia i zakończenia form pracy operacyjnej.</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BGP1_W08</w:t>
            </w:r>
          </w:p>
        </w:tc>
      </w:tr>
      <w:tr w:rsidR="0023489B" w:rsidRPr="00982E12" w:rsidTr="00A5477A">
        <w:tc>
          <w:tcPr>
            <w:tcW w:w="8926" w:type="dxa"/>
          </w:tcPr>
          <w:p w:rsidR="0023489B" w:rsidRPr="00982E12" w:rsidRDefault="0023489B" w:rsidP="006D135F">
            <w:pPr>
              <w:pStyle w:val="Akapitzlist"/>
              <w:numPr>
                <w:ilvl w:val="0"/>
                <w:numId w:val="188"/>
              </w:numPr>
              <w:suppressAutoHyphens w:val="0"/>
              <w:spacing w:after="0" w:line="240" w:lineRule="auto"/>
              <w:contextualSpacing w:val="0"/>
              <w:jc w:val="both"/>
              <w:rPr>
                <w:rFonts w:ascii="Times New Roman" w:hAnsi="Times New Roman" w:cs="Times New Roman"/>
              </w:rPr>
            </w:pPr>
            <w:r w:rsidRPr="00982E12">
              <w:rPr>
                <w:rFonts w:ascii="Times New Roman" w:hAnsi="Times New Roman" w:cs="Times New Roman"/>
              </w:rPr>
              <w:t>Zna zasady wszczęcia, prowadzenia i zakończenia postępowania przygotowawczego, a także przeprowadzane w jego ramach czynności dowodowe oraz stosowane środki przymusu</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BGP1_W02</w:t>
            </w:r>
          </w:p>
        </w:tc>
      </w:tr>
      <w:tr w:rsidR="0023489B" w:rsidRPr="00982E12" w:rsidTr="00A5477A">
        <w:tc>
          <w:tcPr>
            <w:tcW w:w="8926" w:type="dxa"/>
          </w:tcPr>
          <w:p w:rsidR="0023489B" w:rsidRPr="00982E12" w:rsidRDefault="0023489B" w:rsidP="00A5477A">
            <w:pPr>
              <w:jc w:val="both"/>
              <w:rPr>
                <w:rFonts w:ascii="Times New Roman" w:hAnsi="Times New Roman" w:cs="Times New Roman"/>
                <w:b/>
              </w:rPr>
            </w:pPr>
            <w:r w:rsidRPr="00982E12">
              <w:rPr>
                <w:rFonts w:ascii="Times New Roman" w:hAnsi="Times New Roman" w:cs="Times New Roman"/>
                <w:b/>
              </w:rPr>
              <w:t>Umiejętności:</w:t>
            </w:r>
          </w:p>
        </w:tc>
        <w:tc>
          <w:tcPr>
            <w:tcW w:w="1417" w:type="dxa"/>
          </w:tcPr>
          <w:p w:rsidR="0023489B" w:rsidRPr="00982E12" w:rsidRDefault="0023489B" w:rsidP="00A5477A">
            <w:pPr>
              <w:jc w:val="center"/>
              <w:rPr>
                <w:rFonts w:ascii="Times New Roman" w:hAnsi="Times New Roman" w:cs="Times New Roman"/>
              </w:rPr>
            </w:pPr>
          </w:p>
        </w:tc>
      </w:tr>
      <w:tr w:rsidR="0023489B" w:rsidRPr="00982E12" w:rsidTr="00A5477A">
        <w:tc>
          <w:tcPr>
            <w:tcW w:w="8926" w:type="dxa"/>
          </w:tcPr>
          <w:p w:rsidR="0023489B" w:rsidRPr="00982E12" w:rsidRDefault="0023489B" w:rsidP="006D135F">
            <w:pPr>
              <w:numPr>
                <w:ilvl w:val="0"/>
                <w:numId w:val="189"/>
              </w:numPr>
              <w:ind w:left="284" w:hanging="142"/>
              <w:jc w:val="both"/>
              <w:rPr>
                <w:rFonts w:ascii="Times New Roman" w:hAnsi="Times New Roman" w:cs="Times New Roman"/>
              </w:rPr>
            </w:pPr>
            <w:r w:rsidRPr="00982E12">
              <w:rPr>
                <w:rFonts w:ascii="Times New Roman" w:hAnsi="Times New Roman" w:cs="Times New Roman"/>
              </w:rPr>
              <w:t xml:space="preserve">Potrafi organizować i prowadzić współpracę z osobami udzielającymi pomocy (OUP) SG w realizacji czynności operacyjno – rozpoznawczych </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BGP1_U09</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BGP1_U17</w:t>
            </w:r>
          </w:p>
        </w:tc>
      </w:tr>
      <w:tr w:rsidR="0023489B" w:rsidRPr="00982E12" w:rsidTr="00A5477A">
        <w:tc>
          <w:tcPr>
            <w:tcW w:w="8926" w:type="dxa"/>
          </w:tcPr>
          <w:p w:rsidR="0023489B" w:rsidRPr="00982E12" w:rsidRDefault="0023489B" w:rsidP="006D135F">
            <w:pPr>
              <w:numPr>
                <w:ilvl w:val="0"/>
                <w:numId w:val="189"/>
              </w:numPr>
              <w:ind w:left="284" w:hanging="142"/>
              <w:jc w:val="both"/>
              <w:rPr>
                <w:rFonts w:ascii="Times New Roman" w:hAnsi="Times New Roman" w:cs="Times New Roman"/>
              </w:rPr>
            </w:pPr>
            <w:r w:rsidRPr="00982E12">
              <w:rPr>
                <w:rFonts w:ascii="Times New Roman" w:hAnsi="Times New Roman" w:cs="Times New Roman"/>
              </w:rPr>
              <w:t>Sporządza dokumenty z informacji uzyskanych w trakcie współpracy z OUP</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BGP1_U15</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BGP1_U12</w:t>
            </w:r>
          </w:p>
        </w:tc>
      </w:tr>
      <w:tr w:rsidR="0023489B" w:rsidRPr="00982E12" w:rsidTr="00A5477A">
        <w:tc>
          <w:tcPr>
            <w:tcW w:w="8926" w:type="dxa"/>
          </w:tcPr>
          <w:p w:rsidR="0023489B" w:rsidRPr="00982E12" w:rsidRDefault="0023489B" w:rsidP="006D135F">
            <w:pPr>
              <w:numPr>
                <w:ilvl w:val="0"/>
                <w:numId w:val="189"/>
              </w:numPr>
              <w:ind w:left="284" w:hanging="142"/>
              <w:jc w:val="both"/>
              <w:rPr>
                <w:rFonts w:ascii="Times New Roman" w:hAnsi="Times New Roman" w:cs="Times New Roman"/>
              </w:rPr>
            </w:pPr>
            <w:r w:rsidRPr="00982E12">
              <w:rPr>
                <w:rFonts w:ascii="Times New Roman" w:hAnsi="Times New Roman" w:cs="Times New Roman"/>
              </w:rPr>
              <w:lastRenderedPageBreak/>
              <w:t>Planuje i dokonuje sprawdzeń, rejestracji osób, obiektów w ewidencji operacyjnej.</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BGP1_U15</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BGP1_U19</w:t>
            </w:r>
          </w:p>
        </w:tc>
      </w:tr>
      <w:tr w:rsidR="0023489B" w:rsidRPr="00982E12" w:rsidTr="00A5477A">
        <w:tc>
          <w:tcPr>
            <w:tcW w:w="8926" w:type="dxa"/>
          </w:tcPr>
          <w:p w:rsidR="0023489B" w:rsidRPr="00982E12" w:rsidRDefault="0023489B" w:rsidP="006D135F">
            <w:pPr>
              <w:numPr>
                <w:ilvl w:val="0"/>
                <w:numId w:val="189"/>
              </w:numPr>
              <w:ind w:left="284" w:hanging="142"/>
              <w:jc w:val="both"/>
              <w:rPr>
                <w:rFonts w:ascii="Times New Roman" w:hAnsi="Times New Roman" w:cs="Times New Roman"/>
              </w:rPr>
            </w:pPr>
            <w:r w:rsidRPr="00982E12">
              <w:rPr>
                <w:rFonts w:ascii="Times New Roman" w:hAnsi="Times New Roman" w:cs="Times New Roman"/>
              </w:rPr>
              <w:t>Sporządza odpowiednią dokumentację w zależności od prowadzonej formy pracy operacyjnej.</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BGP1_U15</w:t>
            </w:r>
          </w:p>
        </w:tc>
      </w:tr>
      <w:tr w:rsidR="0023489B" w:rsidRPr="00982E12" w:rsidTr="00A5477A">
        <w:tc>
          <w:tcPr>
            <w:tcW w:w="8926" w:type="dxa"/>
          </w:tcPr>
          <w:p w:rsidR="0023489B" w:rsidRPr="00982E12" w:rsidRDefault="0023489B" w:rsidP="006D135F">
            <w:pPr>
              <w:numPr>
                <w:ilvl w:val="0"/>
                <w:numId w:val="189"/>
              </w:numPr>
              <w:ind w:left="284" w:hanging="142"/>
              <w:jc w:val="both"/>
              <w:rPr>
                <w:rFonts w:ascii="Times New Roman" w:hAnsi="Times New Roman" w:cs="Times New Roman"/>
              </w:rPr>
            </w:pPr>
            <w:r w:rsidRPr="00982E12">
              <w:rPr>
                <w:rFonts w:ascii="Times New Roman" w:hAnsi="Times New Roman" w:cs="Times New Roman"/>
              </w:rPr>
              <w:t xml:space="preserve">Dokumentuje we właściwy sposób czynności realizowane w postępowaniu karnym </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BGP1_U09</w:t>
            </w:r>
          </w:p>
        </w:tc>
      </w:tr>
      <w:tr w:rsidR="0023489B" w:rsidRPr="00982E12" w:rsidTr="00A5477A">
        <w:tc>
          <w:tcPr>
            <w:tcW w:w="8926" w:type="dxa"/>
          </w:tcPr>
          <w:p w:rsidR="0023489B" w:rsidRPr="00982E12" w:rsidRDefault="0023489B" w:rsidP="006D135F">
            <w:pPr>
              <w:numPr>
                <w:ilvl w:val="0"/>
                <w:numId w:val="189"/>
              </w:numPr>
              <w:ind w:left="284" w:hanging="142"/>
              <w:jc w:val="both"/>
              <w:rPr>
                <w:rFonts w:ascii="Times New Roman" w:hAnsi="Times New Roman" w:cs="Times New Roman"/>
              </w:rPr>
            </w:pPr>
            <w:r w:rsidRPr="00982E12">
              <w:rPr>
                <w:rFonts w:ascii="Times New Roman" w:hAnsi="Times New Roman" w:cs="Times New Roman"/>
              </w:rPr>
              <w:t>Ewidencjonuje postępowania przygotowawcze i czynności procesowe – o mniejszym stopniu złożoności</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BGP1_U09</w:t>
            </w:r>
          </w:p>
        </w:tc>
      </w:tr>
      <w:tr w:rsidR="0023489B" w:rsidRPr="00982E12" w:rsidTr="00A5477A">
        <w:tc>
          <w:tcPr>
            <w:tcW w:w="8926"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b/>
              </w:rPr>
              <w:t>Kompetencje społeczne (postawy)</w:t>
            </w:r>
          </w:p>
        </w:tc>
        <w:tc>
          <w:tcPr>
            <w:tcW w:w="1417" w:type="dxa"/>
          </w:tcPr>
          <w:p w:rsidR="0023489B" w:rsidRPr="00982E12" w:rsidRDefault="0023489B" w:rsidP="00A5477A">
            <w:pPr>
              <w:jc w:val="center"/>
              <w:rPr>
                <w:rFonts w:ascii="Times New Roman" w:hAnsi="Times New Roman" w:cs="Times New Roman"/>
              </w:rPr>
            </w:pPr>
          </w:p>
        </w:tc>
      </w:tr>
      <w:tr w:rsidR="0023489B" w:rsidRPr="00982E12" w:rsidTr="00A5477A">
        <w:tc>
          <w:tcPr>
            <w:tcW w:w="8926" w:type="dxa"/>
          </w:tcPr>
          <w:p w:rsidR="0023489B" w:rsidRPr="00982E12" w:rsidRDefault="0023489B" w:rsidP="006D135F">
            <w:pPr>
              <w:numPr>
                <w:ilvl w:val="0"/>
                <w:numId w:val="190"/>
              </w:numPr>
              <w:ind w:left="284" w:hanging="142"/>
              <w:jc w:val="both"/>
              <w:rPr>
                <w:rFonts w:ascii="Times New Roman" w:hAnsi="Times New Roman" w:cs="Times New Roman"/>
              </w:rPr>
            </w:pPr>
            <w:r w:rsidRPr="00982E12">
              <w:rPr>
                <w:rFonts w:ascii="Times New Roman" w:hAnsi="Times New Roman" w:cs="Times New Roman"/>
              </w:rPr>
              <w:t xml:space="preserve">Jest gotów do rzetelnego wykonywania obowiązków służbowych i zobowiązań społecznych na rzecz bezpieczeństwa w zakresie wykonywanych czynności operacyjno – rozpoznawczych i dochodzeniowo-śledczych wykazując kreatywność w myśleniu i działaniu przestrzegając zasad etyki zawodowej funkcjonariusza Straży Granicznej </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BGP1_K03</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BGP1_K04</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BGP1_K05</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BGP1_K06</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u w:val="single"/>
        </w:rPr>
      </w:pPr>
    </w:p>
    <w:tbl>
      <w:tblPr>
        <w:tblStyle w:val="Siatkatabelijasna"/>
        <w:tblW w:w="0" w:type="auto"/>
        <w:tblLook w:val="04A0" w:firstRow="1" w:lastRow="0" w:firstColumn="1" w:lastColumn="0" w:noHBand="0" w:noVBand="1"/>
      </w:tblPr>
      <w:tblGrid>
        <w:gridCol w:w="1261"/>
        <w:gridCol w:w="2266"/>
        <w:gridCol w:w="2269"/>
        <w:gridCol w:w="2265"/>
        <w:gridCol w:w="2266"/>
      </w:tblGrid>
      <w:tr w:rsidR="0023489B" w:rsidRPr="00982E12" w:rsidTr="00A5477A">
        <w:trPr>
          <w:trHeight w:val="50"/>
        </w:trPr>
        <w:tc>
          <w:tcPr>
            <w:tcW w:w="1271" w:type="dxa"/>
            <w:vMerge w:val="restart"/>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9185" w:type="dxa"/>
            <w:gridSpan w:val="4"/>
          </w:tcPr>
          <w:p w:rsidR="0023489B" w:rsidRPr="00982E12" w:rsidRDefault="0023489B" w:rsidP="00A5477A">
            <w:pPr>
              <w:jc w:val="center"/>
              <w:rPr>
                <w:rFonts w:ascii="Times New Roman" w:hAnsi="Times New Roman" w:cs="Times New Roman"/>
                <w:b/>
                <w:i/>
              </w:rPr>
            </w:pPr>
            <w:r w:rsidRPr="00982E12">
              <w:rPr>
                <w:rFonts w:ascii="Times New Roman" w:hAnsi="Times New Roman" w:cs="Times New Roman"/>
                <w:b/>
              </w:rPr>
              <w:t>Metody weryfikacji efektów uczenia się</w:t>
            </w:r>
          </w:p>
        </w:tc>
      </w:tr>
      <w:tr w:rsidR="0023489B" w:rsidRPr="00982E12" w:rsidTr="00A5477A">
        <w:trPr>
          <w:trHeight w:val="50"/>
        </w:trPr>
        <w:tc>
          <w:tcPr>
            <w:tcW w:w="1271" w:type="dxa"/>
            <w:vMerge/>
          </w:tcPr>
          <w:p w:rsidR="0023489B" w:rsidRPr="00982E12" w:rsidRDefault="0023489B" w:rsidP="00A5477A">
            <w:pPr>
              <w:jc w:val="center"/>
              <w:rPr>
                <w:rFonts w:ascii="Times New Roman" w:hAnsi="Times New Roman" w:cs="Times New Roman"/>
              </w:rPr>
            </w:pPr>
          </w:p>
        </w:tc>
        <w:tc>
          <w:tcPr>
            <w:tcW w:w="229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Kolokwium</w:t>
            </w:r>
          </w:p>
        </w:tc>
        <w:tc>
          <w:tcPr>
            <w:tcW w:w="229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Zadania ćwiczeniowe</w:t>
            </w:r>
          </w:p>
        </w:tc>
        <w:tc>
          <w:tcPr>
            <w:tcW w:w="229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Prezentacja grupowa</w:t>
            </w:r>
          </w:p>
        </w:tc>
        <w:tc>
          <w:tcPr>
            <w:tcW w:w="229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Aktywność na zajęciach</w:t>
            </w:r>
          </w:p>
        </w:tc>
      </w:tr>
      <w:tr w:rsidR="0023489B" w:rsidRPr="00982E12" w:rsidTr="00A5477A">
        <w:tc>
          <w:tcPr>
            <w:tcW w:w="1271" w:type="dxa"/>
          </w:tcPr>
          <w:p w:rsidR="0023489B" w:rsidRPr="00982E12" w:rsidRDefault="0023489B" w:rsidP="00307E87">
            <w:pPr>
              <w:jc w:val="center"/>
              <w:rPr>
                <w:rFonts w:ascii="Times New Roman" w:hAnsi="Times New Roman" w:cs="Times New Roman"/>
              </w:rPr>
            </w:pPr>
            <w:r w:rsidRPr="00982E12">
              <w:rPr>
                <w:rFonts w:ascii="Times New Roman" w:hAnsi="Times New Roman" w:cs="Times New Roman"/>
              </w:rPr>
              <w:t>W1</w:t>
            </w:r>
          </w:p>
        </w:tc>
        <w:tc>
          <w:tcPr>
            <w:tcW w:w="2296" w:type="dxa"/>
          </w:tcPr>
          <w:p w:rsidR="0023489B" w:rsidRPr="00982E12" w:rsidRDefault="00307E87" w:rsidP="00A5477A">
            <w:pPr>
              <w:jc w:val="center"/>
              <w:rPr>
                <w:rFonts w:ascii="Times New Roman" w:hAnsi="Times New Roman" w:cs="Times New Roman"/>
              </w:rPr>
            </w:pPr>
            <w:r w:rsidRPr="00982E12">
              <w:rPr>
                <w:rFonts w:ascii="Times New Roman" w:hAnsi="Times New Roman" w:cs="Times New Roman"/>
              </w:rPr>
              <w:t>x</w:t>
            </w:r>
          </w:p>
        </w:tc>
        <w:tc>
          <w:tcPr>
            <w:tcW w:w="2296" w:type="dxa"/>
          </w:tcPr>
          <w:p w:rsidR="0023489B" w:rsidRPr="00982E12" w:rsidRDefault="00307E87" w:rsidP="00A5477A">
            <w:pPr>
              <w:jc w:val="center"/>
              <w:rPr>
                <w:rFonts w:ascii="Times New Roman" w:hAnsi="Times New Roman" w:cs="Times New Roman"/>
              </w:rPr>
            </w:pPr>
            <w:r w:rsidRPr="00982E12">
              <w:rPr>
                <w:rFonts w:ascii="Times New Roman" w:hAnsi="Times New Roman" w:cs="Times New Roman"/>
              </w:rPr>
              <w:t>x</w:t>
            </w:r>
          </w:p>
        </w:tc>
        <w:tc>
          <w:tcPr>
            <w:tcW w:w="2296" w:type="dxa"/>
          </w:tcPr>
          <w:p w:rsidR="0023489B" w:rsidRPr="00982E12" w:rsidRDefault="0023489B" w:rsidP="00A5477A">
            <w:pPr>
              <w:jc w:val="center"/>
              <w:rPr>
                <w:rFonts w:ascii="Times New Roman" w:hAnsi="Times New Roman" w:cs="Times New Roman"/>
              </w:rPr>
            </w:pPr>
          </w:p>
        </w:tc>
        <w:tc>
          <w:tcPr>
            <w:tcW w:w="2297" w:type="dxa"/>
          </w:tcPr>
          <w:p w:rsidR="0023489B" w:rsidRPr="00982E12" w:rsidRDefault="00307E87"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c>
          <w:tcPr>
            <w:tcW w:w="1271" w:type="dxa"/>
          </w:tcPr>
          <w:p w:rsidR="0023489B" w:rsidRPr="00982E12" w:rsidRDefault="0023489B" w:rsidP="00307E87">
            <w:pPr>
              <w:jc w:val="center"/>
              <w:rPr>
                <w:rFonts w:ascii="Times New Roman" w:hAnsi="Times New Roman" w:cs="Times New Roman"/>
              </w:rPr>
            </w:pPr>
            <w:r w:rsidRPr="00982E12">
              <w:rPr>
                <w:rFonts w:ascii="Times New Roman" w:hAnsi="Times New Roman" w:cs="Times New Roman"/>
              </w:rPr>
              <w:t>W2</w:t>
            </w:r>
          </w:p>
        </w:tc>
        <w:tc>
          <w:tcPr>
            <w:tcW w:w="2296" w:type="dxa"/>
          </w:tcPr>
          <w:p w:rsidR="0023489B" w:rsidRPr="00982E12" w:rsidRDefault="00307E87" w:rsidP="00A5477A">
            <w:pPr>
              <w:jc w:val="center"/>
              <w:rPr>
                <w:rFonts w:ascii="Times New Roman" w:hAnsi="Times New Roman" w:cs="Times New Roman"/>
              </w:rPr>
            </w:pPr>
            <w:r w:rsidRPr="00982E12">
              <w:rPr>
                <w:rFonts w:ascii="Times New Roman" w:hAnsi="Times New Roman" w:cs="Times New Roman"/>
              </w:rPr>
              <w:t>x</w:t>
            </w:r>
          </w:p>
        </w:tc>
        <w:tc>
          <w:tcPr>
            <w:tcW w:w="2296" w:type="dxa"/>
          </w:tcPr>
          <w:p w:rsidR="0023489B" w:rsidRPr="00982E12" w:rsidRDefault="00307E87" w:rsidP="00A5477A">
            <w:pPr>
              <w:jc w:val="center"/>
              <w:rPr>
                <w:rFonts w:ascii="Times New Roman" w:hAnsi="Times New Roman" w:cs="Times New Roman"/>
              </w:rPr>
            </w:pPr>
            <w:r w:rsidRPr="00982E12">
              <w:rPr>
                <w:rFonts w:ascii="Times New Roman" w:hAnsi="Times New Roman" w:cs="Times New Roman"/>
              </w:rPr>
              <w:t>x</w:t>
            </w:r>
          </w:p>
        </w:tc>
        <w:tc>
          <w:tcPr>
            <w:tcW w:w="2296" w:type="dxa"/>
          </w:tcPr>
          <w:p w:rsidR="0023489B" w:rsidRPr="00982E12" w:rsidRDefault="0023489B" w:rsidP="00A5477A">
            <w:pPr>
              <w:jc w:val="center"/>
              <w:rPr>
                <w:rFonts w:ascii="Times New Roman" w:hAnsi="Times New Roman" w:cs="Times New Roman"/>
              </w:rPr>
            </w:pPr>
          </w:p>
        </w:tc>
        <w:tc>
          <w:tcPr>
            <w:tcW w:w="2297" w:type="dxa"/>
          </w:tcPr>
          <w:p w:rsidR="0023489B" w:rsidRPr="00982E12" w:rsidRDefault="00307E87"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c>
          <w:tcPr>
            <w:tcW w:w="1271" w:type="dxa"/>
          </w:tcPr>
          <w:p w:rsidR="0023489B" w:rsidRPr="00982E12" w:rsidRDefault="0023489B" w:rsidP="00307E87">
            <w:pPr>
              <w:jc w:val="center"/>
              <w:rPr>
                <w:rFonts w:ascii="Times New Roman" w:hAnsi="Times New Roman" w:cs="Times New Roman"/>
              </w:rPr>
            </w:pPr>
            <w:r w:rsidRPr="00982E12">
              <w:rPr>
                <w:rFonts w:ascii="Times New Roman" w:hAnsi="Times New Roman" w:cs="Times New Roman"/>
              </w:rPr>
              <w:t>W3</w:t>
            </w:r>
          </w:p>
        </w:tc>
        <w:tc>
          <w:tcPr>
            <w:tcW w:w="2296" w:type="dxa"/>
          </w:tcPr>
          <w:p w:rsidR="0023489B" w:rsidRPr="00982E12" w:rsidRDefault="00307E87" w:rsidP="00A5477A">
            <w:pPr>
              <w:jc w:val="center"/>
              <w:rPr>
                <w:rFonts w:ascii="Times New Roman" w:hAnsi="Times New Roman" w:cs="Times New Roman"/>
              </w:rPr>
            </w:pPr>
            <w:r w:rsidRPr="00982E12">
              <w:rPr>
                <w:rFonts w:ascii="Times New Roman" w:hAnsi="Times New Roman" w:cs="Times New Roman"/>
              </w:rPr>
              <w:t>x</w:t>
            </w:r>
          </w:p>
        </w:tc>
        <w:tc>
          <w:tcPr>
            <w:tcW w:w="2296" w:type="dxa"/>
          </w:tcPr>
          <w:p w:rsidR="0023489B" w:rsidRPr="00982E12" w:rsidRDefault="00307E87" w:rsidP="00A5477A">
            <w:pPr>
              <w:jc w:val="center"/>
              <w:rPr>
                <w:rFonts w:ascii="Times New Roman" w:hAnsi="Times New Roman" w:cs="Times New Roman"/>
              </w:rPr>
            </w:pPr>
            <w:r w:rsidRPr="00982E12">
              <w:rPr>
                <w:rFonts w:ascii="Times New Roman" w:hAnsi="Times New Roman" w:cs="Times New Roman"/>
              </w:rPr>
              <w:t>x</w:t>
            </w:r>
          </w:p>
        </w:tc>
        <w:tc>
          <w:tcPr>
            <w:tcW w:w="2296" w:type="dxa"/>
          </w:tcPr>
          <w:p w:rsidR="0023489B" w:rsidRPr="00982E12" w:rsidRDefault="0023489B" w:rsidP="00A5477A">
            <w:pPr>
              <w:jc w:val="center"/>
              <w:rPr>
                <w:rFonts w:ascii="Times New Roman" w:hAnsi="Times New Roman" w:cs="Times New Roman"/>
              </w:rPr>
            </w:pPr>
          </w:p>
        </w:tc>
        <w:tc>
          <w:tcPr>
            <w:tcW w:w="2297" w:type="dxa"/>
          </w:tcPr>
          <w:p w:rsidR="0023489B" w:rsidRPr="00982E12" w:rsidRDefault="00307E87"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c>
          <w:tcPr>
            <w:tcW w:w="1271" w:type="dxa"/>
          </w:tcPr>
          <w:p w:rsidR="0023489B" w:rsidRPr="00982E12" w:rsidRDefault="0023489B" w:rsidP="00307E87">
            <w:pPr>
              <w:jc w:val="center"/>
              <w:rPr>
                <w:rFonts w:ascii="Times New Roman" w:hAnsi="Times New Roman" w:cs="Times New Roman"/>
              </w:rPr>
            </w:pPr>
            <w:r w:rsidRPr="00982E12">
              <w:rPr>
                <w:rFonts w:ascii="Times New Roman" w:hAnsi="Times New Roman" w:cs="Times New Roman"/>
              </w:rPr>
              <w:t>W4</w:t>
            </w:r>
          </w:p>
        </w:tc>
        <w:tc>
          <w:tcPr>
            <w:tcW w:w="2296" w:type="dxa"/>
          </w:tcPr>
          <w:p w:rsidR="0023489B" w:rsidRPr="00982E12" w:rsidRDefault="00307E87" w:rsidP="00A5477A">
            <w:pPr>
              <w:jc w:val="center"/>
              <w:rPr>
                <w:rFonts w:ascii="Times New Roman" w:hAnsi="Times New Roman" w:cs="Times New Roman"/>
              </w:rPr>
            </w:pPr>
            <w:r w:rsidRPr="00982E12">
              <w:rPr>
                <w:rFonts w:ascii="Times New Roman" w:hAnsi="Times New Roman" w:cs="Times New Roman"/>
              </w:rPr>
              <w:t>x</w:t>
            </w:r>
          </w:p>
        </w:tc>
        <w:tc>
          <w:tcPr>
            <w:tcW w:w="2296" w:type="dxa"/>
          </w:tcPr>
          <w:p w:rsidR="0023489B" w:rsidRPr="00982E12" w:rsidRDefault="00307E87" w:rsidP="00A5477A">
            <w:pPr>
              <w:jc w:val="center"/>
              <w:rPr>
                <w:rFonts w:ascii="Times New Roman" w:hAnsi="Times New Roman" w:cs="Times New Roman"/>
              </w:rPr>
            </w:pPr>
            <w:r w:rsidRPr="00982E12">
              <w:rPr>
                <w:rFonts w:ascii="Times New Roman" w:hAnsi="Times New Roman" w:cs="Times New Roman"/>
              </w:rPr>
              <w:t>x</w:t>
            </w:r>
          </w:p>
        </w:tc>
        <w:tc>
          <w:tcPr>
            <w:tcW w:w="2296" w:type="dxa"/>
          </w:tcPr>
          <w:p w:rsidR="0023489B" w:rsidRPr="00982E12" w:rsidRDefault="00307E87" w:rsidP="00A5477A">
            <w:pPr>
              <w:jc w:val="center"/>
              <w:rPr>
                <w:rFonts w:ascii="Times New Roman" w:hAnsi="Times New Roman" w:cs="Times New Roman"/>
              </w:rPr>
            </w:pPr>
            <w:r w:rsidRPr="00982E12">
              <w:rPr>
                <w:rFonts w:ascii="Times New Roman" w:hAnsi="Times New Roman" w:cs="Times New Roman"/>
              </w:rPr>
              <w:t>x</w:t>
            </w:r>
          </w:p>
        </w:tc>
        <w:tc>
          <w:tcPr>
            <w:tcW w:w="2297" w:type="dxa"/>
          </w:tcPr>
          <w:p w:rsidR="0023489B" w:rsidRPr="00982E12" w:rsidRDefault="00307E87"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c>
          <w:tcPr>
            <w:tcW w:w="1271" w:type="dxa"/>
          </w:tcPr>
          <w:p w:rsidR="0023489B" w:rsidRPr="00982E12" w:rsidRDefault="0023489B" w:rsidP="00307E87">
            <w:pPr>
              <w:jc w:val="center"/>
              <w:rPr>
                <w:rFonts w:ascii="Times New Roman" w:hAnsi="Times New Roman" w:cs="Times New Roman"/>
              </w:rPr>
            </w:pPr>
            <w:r w:rsidRPr="00982E12">
              <w:rPr>
                <w:rFonts w:ascii="Times New Roman" w:hAnsi="Times New Roman" w:cs="Times New Roman"/>
              </w:rPr>
              <w:t>U1</w:t>
            </w:r>
          </w:p>
        </w:tc>
        <w:tc>
          <w:tcPr>
            <w:tcW w:w="2296" w:type="dxa"/>
          </w:tcPr>
          <w:p w:rsidR="0023489B" w:rsidRPr="00982E12" w:rsidRDefault="0023489B" w:rsidP="00A5477A">
            <w:pPr>
              <w:jc w:val="center"/>
              <w:rPr>
                <w:rFonts w:ascii="Times New Roman" w:hAnsi="Times New Roman" w:cs="Times New Roman"/>
              </w:rPr>
            </w:pPr>
          </w:p>
        </w:tc>
        <w:tc>
          <w:tcPr>
            <w:tcW w:w="2296" w:type="dxa"/>
          </w:tcPr>
          <w:p w:rsidR="0023489B" w:rsidRPr="00982E12" w:rsidRDefault="00307E87" w:rsidP="00A5477A">
            <w:pPr>
              <w:jc w:val="center"/>
              <w:rPr>
                <w:rFonts w:ascii="Times New Roman" w:hAnsi="Times New Roman" w:cs="Times New Roman"/>
              </w:rPr>
            </w:pPr>
            <w:r w:rsidRPr="00982E12">
              <w:rPr>
                <w:rFonts w:ascii="Times New Roman" w:hAnsi="Times New Roman" w:cs="Times New Roman"/>
              </w:rPr>
              <w:t>x</w:t>
            </w:r>
          </w:p>
        </w:tc>
        <w:tc>
          <w:tcPr>
            <w:tcW w:w="2296" w:type="dxa"/>
          </w:tcPr>
          <w:p w:rsidR="0023489B" w:rsidRPr="00982E12" w:rsidRDefault="0023489B" w:rsidP="00A5477A">
            <w:pPr>
              <w:jc w:val="center"/>
              <w:rPr>
                <w:rFonts w:ascii="Times New Roman" w:hAnsi="Times New Roman" w:cs="Times New Roman"/>
              </w:rPr>
            </w:pPr>
          </w:p>
        </w:tc>
        <w:tc>
          <w:tcPr>
            <w:tcW w:w="2297" w:type="dxa"/>
          </w:tcPr>
          <w:p w:rsidR="0023489B" w:rsidRPr="00982E12" w:rsidRDefault="00307E87"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c>
          <w:tcPr>
            <w:tcW w:w="1271" w:type="dxa"/>
          </w:tcPr>
          <w:p w:rsidR="0023489B" w:rsidRPr="00982E12" w:rsidRDefault="0023489B" w:rsidP="00307E87">
            <w:pPr>
              <w:jc w:val="center"/>
              <w:rPr>
                <w:rFonts w:ascii="Times New Roman" w:hAnsi="Times New Roman" w:cs="Times New Roman"/>
              </w:rPr>
            </w:pPr>
            <w:r w:rsidRPr="00982E12">
              <w:rPr>
                <w:rFonts w:ascii="Times New Roman" w:hAnsi="Times New Roman" w:cs="Times New Roman"/>
              </w:rPr>
              <w:t>U2</w:t>
            </w:r>
          </w:p>
        </w:tc>
        <w:tc>
          <w:tcPr>
            <w:tcW w:w="2296" w:type="dxa"/>
          </w:tcPr>
          <w:p w:rsidR="0023489B" w:rsidRPr="00982E12" w:rsidRDefault="0023489B" w:rsidP="00A5477A">
            <w:pPr>
              <w:jc w:val="center"/>
              <w:rPr>
                <w:rFonts w:ascii="Times New Roman" w:hAnsi="Times New Roman" w:cs="Times New Roman"/>
              </w:rPr>
            </w:pPr>
          </w:p>
        </w:tc>
        <w:tc>
          <w:tcPr>
            <w:tcW w:w="2296" w:type="dxa"/>
          </w:tcPr>
          <w:p w:rsidR="0023489B" w:rsidRPr="00982E12" w:rsidRDefault="00307E87" w:rsidP="00A5477A">
            <w:pPr>
              <w:jc w:val="center"/>
              <w:rPr>
                <w:rFonts w:ascii="Times New Roman" w:hAnsi="Times New Roman" w:cs="Times New Roman"/>
              </w:rPr>
            </w:pPr>
            <w:r w:rsidRPr="00982E12">
              <w:rPr>
                <w:rFonts w:ascii="Times New Roman" w:hAnsi="Times New Roman" w:cs="Times New Roman"/>
              </w:rPr>
              <w:t>x</w:t>
            </w:r>
          </w:p>
        </w:tc>
        <w:tc>
          <w:tcPr>
            <w:tcW w:w="2296" w:type="dxa"/>
          </w:tcPr>
          <w:p w:rsidR="0023489B" w:rsidRPr="00982E12" w:rsidRDefault="0023489B" w:rsidP="00A5477A">
            <w:pPr>
              <w:jc w:val="center"/>
              <w:rPr>
                <w:rFonts w:ascii="Times New Roman" w:hAnsi="Times New Roman" w:cs="Times New Roman"/>
              </w:rPr>
            </w:pPr>
          </w:p>
        </w:tc>
        <w:tc>
          <w:tcPr>
            <w:tcW w:w="2297" w:type="dxa"/>
          </w:tcPr>
          <w:p w:rsidR="0023489B" w:rsidRPr="00982E12" w:rsidRDefault="00307E87"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c>
          <w:tcPr>
            <w:tcW w:w="1271" w:type="dxa"/>
          </w:tcPr>
          <w:p w:rsidR="0023489B" w:rsidRPr="00982E12" w:rsidRDefault="0023489B" w:rsidP="00307E87">
            <w:pPr>
              <w:jc w:val="center"/>
              <w:rPr>
                <w:rFonts w:ascii="Times New Roman" w:hAnsi="Times New Roman" w:cs="Times New Roman"/>
              </w:rPr>
            </w:pPr>
            <w:r w:rsidRPr="00982E12">
              <w:rPr>
                <w:rFonts w:ascii="Times New Roman" w:hAnsi="Times New Roman" w:cs="Times New Roman"/>
              </w:rPr>
              <w:t>U3</w:t>
            </w:r>
          </w:p>
        </w:tc>
        <w:tc>
          <w:tcPr>
            <w:tcW w:w="2296" w:type="dxa"/>
          </w:tcPr>
          <w:p w:rsidR="0023489B" w:rsidRPr="00982E12" w:rsidRDefault="0023489B" w:rsidP="00A5477A">
            <w:pPr>
              <w:jc w:val="center"/>
              <w:rPr>
                <w:rFonts w:ascii="Times New Roman" w:hAnsi="Times New Roman" w:cs="Times New Roman"/>
              </w:rPr>
            </w:pPr>
          </w:p>
        </w:tc>
        <w:tc>
          <w:tcPr>
            <w:tcW w:w="2296" w:type="dxa"/>
          </w:tcPr>
          <w:p w:rsidR="0023489B" w:rsidRPr="00982E12" w:rsidRDefault="00307E87" w:rsidP="00A5477A">
            <w:pPr>
              <w:jc w:val="center"/>
              <w:rPr>
                <w:rFonts w:ascii="Times New Roman" w:hAnsi="Times New Roman" w:cs="Times New Roman"/>
              </w:rPr>
            </w:pPr>
            <w:r w:rsidRPr="00982E12">
              <w:rPr>
                <w:rFonts w:ascii="Times New Roman" w:hAnsi="Times New Roman" w:cs="Times New Roman"/>
              </w:rPr>
              <w:t>x</w:t>
            </w:r>
          </w:p>
        </w:tc>
        <w:tc>
          <w:tcPr>
            <w:tcW w:w="2296" w:type="dxa"/>
          </w:tcPr>
          <w:p w:rsidR="0023489B" w:rsidRPr="00982E12" w:rsidRDefault="0023489B" w:rsidP="00A5477A">
            <w:pPr>
              <w:jc w:val="center"/>
              <w:rPr>
                <w:rFonts w:ascii="Times New Roman" w:hAnsi="Times New Roman" w:cs="Times New Roman"/>
              </w:rPr>
            </w:pPr>
          </w:p>
        </w:tc>
        <w:tc>
          <w:tcPr>
            <w:tcW w:w="2297" w:type="dxa"/>
          </w:tcPr>
          <w:p w:rsidR="0023489B" w:rsidRPr="00982E12" w:rsidRDefault="00307E87"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c>
          <w:tcPr>
            <w:tcW w:w="1271" w:type="dxa"/>
          </w:tcPr>
          <w:p w:rsidR="0023489B" w:rsidRPr="00982E12" w:rsidRDefault="0023489B" w:rsidP="00307E87">
            <w:pPr>
              <w:jc w:val="center"/>
              <w:rPr>
                <w:rFonts w:ascii="Times New Roman" w:hAnsi="Times New Roman" w:cs="Times New Roman"/>
              </w:rPr>
            </w:pPr>
            <w:r w:rsidRPr="00982E12">
              <w:rPr>
                <w:rFonts w:ascii="Times New Roman" w:hAnsi="Times New Roman" w:cs="Times New Roman"/>
              </w:rPr>
              <w:t>U4</w:t>
            </w:r>
          </w:p>
        </w:tc>
        <w:tc>
          <w:tcPr>
            <w:tcW w:w="2296" w:type="dxa"/>
          </w:tcPr>
          <w:p w:rsidR="0023489B" w:rsidRPr="00982E12" w:rsidRDefault="0023489B" w:rsidP="00A5477A">
            <w:pPr>
              <w:jc w:val="center"/>
              <w:rPr>
                <w:rFonts w:ascii="Times New Roman" w:hAnsi="Times New Roman" w:cs="Times New Roman"/>
              </w:rPr>
            </w:pPr>
          </w:p>
        </w:tc>
        <w:tc>
          <w:tcPr>
            <w:tcW w:w="2296" w:type="dxa"/>
          </w:tcPr>
          <w:p w:rsidR="0023489B" w:rsidRPr="00982E12" w:rsidRDefault="00307E87" w:rsidP="00A5477A">
            <w:pPr>
              <w:jc w:val="center"/>
              <w:rPr>
                <w:rFonts w:ascii="Times New Roman" w:hAnsi="Times New Roman" w:cs="Times New Roman"/>
              </w:rPr>
            </w:pPr>
            <w:r w:rsidRPr="00982E12">
              <w:rPr>
                <w:rFonts w:ascii="Times New Roman" w:hAnsi="Times New Roman" w:cs="Times New Roman"/>
              </w:rPr>
              <w:t>x</w:t>
            </w:r>
          </w:p>
        </w:tc>
        <w:tc>
          <w:tcPr>
            <w:tcW w:w="2296" w:type="dxa"/>
          </w:tcPr>
          <w:p w:rsidR="0023489B" w:rsidRPr="00982E12" w:rsidRDefault="0023489B" w:rsidP="00A5477A">
            <w:pPr>
              <w:jc w:val="center"/>
              <w:rPr>
                <w:rFonts w:ascii="Times New Roman" w:hAnsi="Times New Roman" w:cs="Times New Roman"/>
              </w:rPr>
            </w:pPr>
          </w:p>
        </w:tc>
        <w:tc>
          <w:tcPr>
            <w:tcW w:w="2297" w:type="dxa"/>
          </w:tcPr>
          <w:p w:rsidR="0023489B" w:rsidRPr="00982E12" w:rsidRDefault="00307E87"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c>
          <w:tcPr>
            <w:tcW w:w="1271" w:type="dxa"/>
          </w:tcPr>
          <w:p w:rsidR="0023489B" w:rsidRPr="00982E12" w:rsidRDefault="0023489B" w:rsidP="00307E87">
            <w:pPr>
              <w:jc w:val="center"/>
              <w:rPr>
                <w:rFonts w:ascii="Times New Roman" w:hAnsi="Times New Roman" w:cs="Times New Roman"/>
              </w:rPr>
            </w:pPr>
            <w:r w:rsidRPr="00982E12">
              <w:rPr>
                <w:rFonts w:ascii="Times New Roman" w:hAnsi="Times New Roman" w:cs="Times New Roman"/>
              </w:rPr>
              <w:t>U5</w:t>
            </w:r>
          </w:p>
        </w:tc>
        <w:tc>
          <w:tcPr>
            <w:tcW w:w="2296" w:type="dxa"/>
          </w:tcPr>
          <w:p w:rsidR="0023489B" w:rsidRPr="00982E12" w:rsidRDefault="0023489B" w:rsidP="00A5477A">
            <w:pPr>
              <w:jc w:val="center"/>
              <w:rPr>
                <w:rFonts w:ascii="Times New Roman" w:hAnsi="Times New Roman" w:cs="Times New Roman"/>
              </w:rPr>
            </w:pPr>
          </w:p>
        </w:tc>
        <w:tc>
          <w:tcPr>
            <w:tcW w:w="2296" w:type="dxa"/>
          </w:tcPr>
          <w:p w:rsidR="0023489B" w:rsidRPr="00982E12" w:rsidRDefault="00307E87" w:rsidP="00A5477A">
            <w:pPr>
              <w:jc w:val="center"/>
              <w:rPr>
                <w:rFonts w:ascii="Times New Roman" w:hAnsi="Times New Roman" w:cs="Times New Roman"/>
              </w:rPr>
            </w:pPr>
            <w:r w:rsidRPr="00982E12">
              <w:rPr>
                <w:rFonts w:ascii="Times New Roman" w:hAnsi="Times New Roman" w:cs="Times New Roman"/>
              </w:rPr>
              <w:t>x</w:t>
            </w:r>
          </w:p>
        </w:tc>
        <w:tc>
          <w:tcPr>
            <w:tcW w:w="2296" w:type="dxa"/>
          </w:tcPr>
          <w:p w:rsidR="0023489B" w:rsidRPr="00982E12" w:rsidRDefault="00307E87" w:rsidP="00A5477A">
            <w:pPr>
              <w:jc w:val="center"/>
              <w:rPr>
                <w:rFonts w:ascii="Times New Roman" w:hAnsi="Times New Roman" w:cs="Times New Roman"/>
              </w:rPr>
            </w:pPr>
            <w:r w:rsidRPr="00982E12">
              <w:rPr>
                <w:rFonts w:ascii="Times New Roman" w:hAnsi="Times New Roman" w:cs="Times New Roman"/>
              </w:rPr>
              <w:t>x</w:t>
            </w:r>
          </w:p>
        </w:tc>
        <w:tc>
          <w:tcPr>
            <w:tcW w:w="2297" w:type="dxa"/>
          </w:tcPr>
          <w:p w:rsidR="0023489B" w:rsidRPr="00982E12" w:rsidRDefault="00307E87"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c>
          <w:tcPr>
            <w:tcW w:w="1271" w:type="dxa"/>
          </w:tcPr>
          <w:p w:rsidR="0023489B" w:rsidRPr="00982E12" w:rsidRDefault="0023489B" w:rsidP="00307E87">
            <w:pPr>
              <w:jc w:val="center"/>
              <w:rPr>
                <w:rFonts w:ascii="Times New Roman" w:hAnsi="Times New Roman" w:cs="Times New Roman"/>
              </w:rPr>
            </w:pPr>
            <w:r w:rsidRPr="00982E12">
              <w:rPr>
                <w:rFonts w:ascii="Times New Roman" w:hAnsi="Times New Roman" w:cs="Times New Roman"/>
              </w:rPr>
              <w:t>U6</w:t>
            </w:r>
          </w:p>
        </w:tc>
        <w:tc>
          <w:tcPr>
            <w:tcW w:w="2296" w:type="dxa"/>
          </w:tcPr>
          <w:p w:rsidR="0023489B" w:rsidRPr="00982E12" w:rsidRDefault="0023489B" w:rsidP="00A5477A">
            <w:pPr>
              <w:jc w:val="center"/>
              <w:rPr>
                <w:rFonts w:ascii="Times New Roman" w:hAnsi="Times New Roman" w:cs="Times New Roman"/>
              </w:rPr>
            </w:pPr>
          </w:p>
        </w:tc>
        <w:tc>
          <w:tcPr>
            <w:tcW w:w="2296" w:type="dxa"/>
          </w:tcPr>
          <w:p w:rsidR="0023489B" w:rsidRPr="00982E12" w:rsidRDefault="00307E87" w:rsidP="00A5477A">
            <w:pPr>
              <w:jc w:val="center"/>
              <w:rPr>
                <w:rFonts w:ascii="Times New Roman" w:hAnsi="Times New Roman" w:cs="Times New Roman"/>
              </w:rPr>
            </w:pPr>
            <w:r w:rsidRPr="00982E12">
              <w:rPr>
                <w:rFonts w:ascii="Times New Roman" w:hAnsi="Times New Roman" w:cs="Times New Roman"/>
              </w:rPr>
              <w:t>x</w:t>
            </w:r>
          </w:p>
        </w:tc>
        <w:tc>
          <w:tcPr>
            <w:tcW w:w="2296" w:type="dxa"/>
          </w:tcPr>
          <w:p w:rsidR="0023489B" w:rsidRPr="00982E12" w:rsidRDefault="0023489B" w:rsidP="00A5477A">
            <w:pPr>
              <w:jc w:val="center"/>
              <w:rPr>
                <w:rFonts w:ascii="Times New Roman" w:hAnsi="Times New Roman" w:cs="Times New Roman"/>
              </w:rPr>
            </w:pPr>
          </w:p>
        </w:tc>
        <w:tc>
          <w:tcPr>
            <w:tcW w:w="2297" w:type="dxa"/>
          </w:tcPr>
          <w:p w:rsidR="0023489B" w:rsidRPr="00982E12" w:rsidRDefault="00307E87"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c>
          <w:tcPr>
            <w:tcW w:w="1271" w:type="dxa"/>
          </w:tcPr>
          <w:p w:rsidR="0023489B" w:rsidRPr="00982E12" w:rsidRDefault="0023489B" w:rsidP="00307E87">
            <w:pPr>
              <w:jc w:val="center"/>
              <w:rPr>
                <w:rFonts w:ascii="Times New Roman" w:hAnsi="Times New Roman" w:cs="Times New Roman"/>
              </w:rPr>
            </w:pPr>
            <w:r w:rsidRPr="00982E12">
              <w:rPr>
                <w:rFonts w:ascii="Times New Roman" w:hAnsi="Times New Roman" w:cs="Times New Roman"/>
              </w:rPr>
              <w:t>K1</w:t>
            </w:r>
          </w:p>
        </w:tc>
        <w:tc>
          <w:tcPr>
            <w:tcW w:w="2296" w:type="dxa"/>
          </w:tcPr>
          <w:p w:rsidR="0023489B" w:rsidRPr="00982E12" w:rsidRDefault="00307E87" w:rsidP="00A5477A">
            <w:pPr>
              <w:jc w:val="center"/>
              <w:rPr>
                <w:rFonts w:ascii="Times New Roman" w:hAnsi="Times New Roman" w:cs="Times New Roman"/>
              </w:rPr>
            </w:pPr>
            <w:r w:rsidRPr="00982E12">
              <w:rPr>
                <w:rFonts w:ascii="Times New Roman" w:hAnsi="Times New Roman" w:cs="Times New Roman"/>
              </w:rPr>
              <w:t>x</w:t>
            </w:r>
          </w:p>
        </w:tc>
        <w:tc>
          <w:tcPr>
            <w:tcW w:w="2296" w:type="dxa"/>
          </w:tcPr>
          <w:p w:rsidR="0023489B" w:rsidRPr="00982E12" w:rsidRDefault="00307E87" w:rsidP="00A5477A">
            <w:pPr>
              <w:jc w:val="center"/>
              <w:rPr>
                <w:rFonts w:ascii="Times New Roman" w:hAnsi="Times New Roman" w:cs="Times New Roman"/>
              </w:rPr>
            </w:pPr>
            <w:r w:rsidRPr="00982E12">
              <w:rPr>
                <w:rFonts w:ascii="Times New Roman" w:hAnsi="Times New Roman" w:cs="Times New Roman"/>
              </w:rPr>
              <w:t>x</w:t>
            </w:r>
          </w:p>
        </w:tc>
        <w:tc>
          <w:tcPr>
            <w:tcW w:w="2296" w:type="dxa"/>
          </w:tcPr>
          <w:p w:rsidR="0023489B" w:rsidRPr="00982E12" w:rsidRDefault="00307E87" w:rsidP="00A5477A">
            <w:pPr>
              <w:jc w:val="center"/>
              <w:rPr>
                <w:rFonts w:ascii="Times New Roman" w:hAnsi="Times New Roman" w:cs="Times New Roman"/>
              </w:rPr>
            </w:pPr>
            <w:r w:rsidRPr="00982E12">
              <w:rPr>
                <w:rFonts w:ascii="Times New Roman" w:hAnsi="Times New Roman" w:cs="Times New Roman"/>
              </w:rPr>
              <w:t>x</w:t>
            </w:r>
          </w:p>
        </w:tc>
        <w:tc>
          <w:tcPr>
            <w:tcW w:w="2297" w:type="dxa"/>
          </w:tcPr>
          <w:p w:rsidR="0023489B" w:rsidRPr="00982E12" w:rsidRDefault="00307E87" w:rsidP="00A5477A">
            <w:pPr>
              <w:jc w:val="center"/>
              <w:rPr>
                <w:rFonts w:ascii="Times New Roman" w:hAnsi="Times New Roman" w:cs="Times New Roman"/>
              </w:rPr>
            </w:pPr>
            <w:r w:rsidRPr="00982E12">
              <w:rPr>
                <w:rFonts w:ascii="Times New Roman" w:hAnsi="Times New Roman" w:cs="Times New Roman"/>
              </w:rPr>
              <w:t>x</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
        <w:tblW w:w="10343" w:type="dxa"/>
        <w:tblLayout w:type="fixed"/>
        <w:tblLook w:val="0000" w:firstRow="0" w:lastRow="0" w:firstColumn="0" w:lastColumn="0" w:noHBand="0" w:noVBand="0"/>
      </w:tblPr>
      <w:tblGrid>
        <w:gridCol w:w="10343"/>
      </w:tblGrid>
      <w:tr w:rsidR="0023489B" w:rsidRPr="00982E12" w:rsidTr="00A5477A">
        <w:trPr>
          <w:trHeight w:val="1858"/>
        </w:trPr>
        <w:tc>
          <w:tcPr>
            <w:tcW w:w="10343" w:type="dxa"/>
          </w:tcPr>
          <w:p w:rsidR="0023489B" w:rsidRPr="00982E12" w:rsidRDefault="0023489B" w:rsidP="00A5477A">
            <w:pPr>
              <w:ind w:left="-4"/>
              <w:rPr>
                <w:rFonts w:ascii="Times New Roman" w:hAnsi="Times New Roman" w:cs="Times New Roman"/>
                <w:b/>
              </w:rPr>
            </w:pPr>
            <w:r w:rsidRPr="00982E12">
              <w:rPr>
                <w:rFonts w:ascii="Times New Roman" w:hAnsi="Times New Roman" w:cs="Times New Roman"/>
                <w:b/>
              </w:rPr>
              <w:t>Forma zaliczenia:</w:t>
            </w:r>
          </w:p>
          <w:p w:rsidR="00264D8D" w:rsidRPr="00982E12" w:rsidRDefault="00264D8D"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Semestr V: </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Wykłady - </w:t>
            </w:r>
            <w:r w:rsidR="00125093" w:rsidRPr="00982E12">
              <w:rPr>
                <w:rFonts w:ascii="Times New Roman" w:hAnsi="Times New Roman" w:cs="Times New Roman"/>
                <w:b/>
              </w:rPr>
              <w:t>zaliczenie z oceną,</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Ćwiczenia – zaliczenie z oceną </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Semestr VI: </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Wykłady – egzamin</w:t>
            </w:r>
            <w:r w:rsidR="00125093" w:rsidRPr="00982E12">
              <w:rPr>
                <w:rFonts w:ascii="Times New Roman" w:hAnsi="Times New Roman" w:cs="Times New Roman"/>
                <w:b/>
              </w:rPr>
              <w:t>,</w:t>
            </w:r>
            <w:r w:rsidRPr="00982E12">
              <w:rPr>
                <w:rFonts w:ascii="Times New Roman" w:hAnsi="Times New Roman" w:cs="Times New Roman"/>
                <w:b/>
              </w:rPr>
              <w:t xml:space="preserve"> </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Ćwiczenia – zaliczenie z oceną</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Sposób zaliczenia </w:t>
            </w:r>
          </w:p>
          <w:p w:rsidR="0023489B" w:rsidRPr="00982E12" w:rsidRDefault="0023489B" w:rsidP="00A5477A">
            <w:pPr>
              <w:rPr>
                <w:rFonts w:ascii="Times New Roman" w:hAnsi="Times New Roman" w:cs="Times New Roman"/>
              </w:rPr>
            </w:pPr>
            <w:r w:rsidRPr="00982E12">
              <w:rPr>
                <w:rFonts w:ascii="Times New Roman" w:hAnsi="Times New Roman" w:cs="Times New Roman"/>
                <w:b/>
              </w:rPr>
              <w:t>Semestr V</w:t>
            </w:r>
            <w:r w:rsidRPr="00982E12">
              <w:rPr>
                <w:rFonts w:ascii="Times New Roman" w:hAnsi="Times New Roman" w:cs="Times New Roman"/>
              </w:rPr>
              <w:t>:</w:t>
            </w:r>
          </w:p>
          <w:p w:rsidR="0023489B" w:rsidRPr="00982E12" w:rsidRDefault="0023489B" w:rsidP="006D135F">
            <w:pPr>
              <w:pStyle w:val="Akapitzlist"/>
              <w:numPr>
                <w:ilvl w:val="0"/>
                <w:numId w:val="191"/>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 xml:space="preserve">Zaliczenie wykładów odbywa się w formie pisemnej – kolokwium </w:t>
            </w:r>
          </w:p>
          <w:p w:rsidR="0023489B" w:rsidRPr="00982E12" w:rsidRDefault="0023489B" w:rsidP="006D135F">
            <w:pPr>
              <w:pStyle w:val="Akapitzlist"/>
              <w:numPr>
                <w:ilvl w:val="0"/>
                <w:numId w:val="191"/>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Zaliczenie z oceną ćwiczeń student otrzymuje na podstawie ocen cząstkowych z ćwiczeń realizowanych na zajęciach, aktywności, prezentacji grupowych, a także odpowiedzi ustnych. Kryteria oceny każdego ćwiczenia zostaną podane przez prowadzącego przed jego realizacją.</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Semestr VI</w:t>
            </w:r>
          </w:p>
          <w:p w:rsidR="0023489B" w:rsidRPr="00982E12" w:rsidRDefault="0023489B" w:rsidP="006D135F">
            <w:pPr>
              <w:pStyle w:val="Akapitzlist"/>
              <w:numPr>
                <w:ilvl w:val="0"/>
                <w:numId w:val="192"/>
              </w:numPr>
              <w:suppressAutoHyphens w:val="0"/>
              <w:spacing w:after="0" w:line="240" w:lineRule="auto"/>
              <w:ind w:left="284" w:hanging="284"/>
              <w:contextualSpacing w:val="0"/>
              <w:rPr>
                <w:rFonts w:ascii="Times New Roman" w:hAnsi="Times New Roman" w:cs="Times New Roman"/>
              </w:rPr>
            </w:pPr>
            <w:r w:rsidRPr="00982E12">
              <w:rPr>
                <w:rFonts w:ascii="Times New Roman" w:hAnsi="Times New Roman" w:cs="Times New Roman"/>
              </w:rPr>
              <w:t xml:space="preserve">Zaliczenie wykładów odbywa się w formie egzaminu ustnego, który składa się z odpowiedzi na 3 wylosowane pytania. </w:t>
            </w:r>
          </w:p>
          <w:p w:rsidR="0023489B" w:rsidRPr="00982E12" w:rsidRDefault="0023489B" w:rsidP="00A5477A">
            <w:pPr>
              <w:ind w:left="284"/>
              <w:rPr>
                <w:rFonts w:ascii="Times New Roman" w:hAnsi="Times New Roman" w:cs="Times New Roman"/>
              </w:rPr>
            </w:pPr>
            <w:r w:rsidRPr="00982E12">
              <w:rPr>
                <w:rFonts w:ascii="Times New Roman" w:hAnsi="Times New Roman" w:cs="Times New Roman"/>
              </w:rPr>
              <w:t>Student uzyskuje ocenę pozytywną z egzaminu ustnego, pod warunkiem udzielenia prawidłowych odpowiedzi na pytania z zakresu tematyki poruszanej na wykładach. Ocenie podlega znajomość omawianej problematyki, rozumienie zagadnień związanych z prawnymi uwarunkowaniami prowadzenia czynności operacyjno – śledczych, formułowanie wniosków i właściwe argumentowanie. Kryteria oceny zawarte zostaną w arkuszu egzaminacyjnym. Ocena w skali 2-5, wynikająca z przeliczenia przyznanych punktów.</w:t>
            </w:r>
          </w:p>
          <w:p w:rsidR="0023489B" w:rsidRPr="00982E12" w:rsidRDefault="0023489B" w:rsidP="00A5477A">
            <w:pPr>
              <w:pStyle w:val="Akapitzlist"/>
              <w:ind w:left="0"/>
              <w:rPr>
                <w:rFonts w:ascii="Times New Roman" w:hAnsi="Times New Roman" w:cs="Times New Roman"/>
              </w:rPr>
            </w:pPr>
          </w:p>
          <w:p w:rsidR="0023489B" w:rsidRPr="00982E12" w:rsidRDefault="0023489B" w:rsidP="006D135F">
            <w:pPr>
              <w:pStyle w:val="Akapitzlist"/>
              <w:numPr>
                <w:ilvl w:val="0"/>
                <w:numId w:val="192"/>
              </w:numPr>
              <w:suppressAutoHyphens w:val="0"/>
              <w:spacing w:after="0" w:line="240" w:lineRule="auto"/>
              <w:ind w:left="284" w:hanging="284"/>
              <w:contextualSpacing w:val="0"/>
              <w:rPr>
                <w:rFonts w:ascii="Times New Roman" w:hAnsi="Times New Roman" w:cs="Times New Roman"/>
              </w:rPr>
            </w:pPr>
            <w:r w:rsidRPr="00982E12">
              <w:rPr>
                <w:rFonts w:ascii="Times New Roman" w:hAnsi="Times New Roman" w:cs="Times New Roman"/>
              </w:rPr>
              <w:t>Ćwiczenia zostają zaliczone na podstawie wykonania zadania polegającego na dokonaniu ewidencjonowania postępowań przygotowawczych i czynności operacyjno-procesowych  w systemach CBD EWIDA i P-EWIDA. Kryteria oceny zawarte zostaną w arkuszu oceny. Ocena w skali 2-5, wynikająca z przeliczenia przyznanych punktów.</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10327"/>
      </w:tblGrid>
      <w:tr w:rsidR="0023489B" w:rsidRPr="00982E12" w:rsidTr="00A5477A">
        <w:trPr>
          <w:trHeight w:val="70"/>
        </w:trPr>
        <w:tc>
          <w:tcPr>
            <w:tcW w:w="10606" w:type="dxa"/>
            <w:hideMark/>
          </w:tcPr>
          <w:p w:rsidR="0023489B" w:rsidRPr="00982E12" w:rsidRDefault="0023489B" w:rsidP="00A5477A">
            <w:pPr>
              <w:tabs>
                <w:tab w:val="left" w:pos="313"/>
              </w:tabs>
              <w:rPr>
                <w:rFonts w:ascii="Times New Roman" w:hAnsi="Times New Roman" w:cs="Times New Roman"/>
                <w:b/>
              </w:rPr>
            </w:pPr>
            <w:r w:rsidRPr="00982E12">
              <w:rPr>
                <w:rFonts w:ascii="Times New Roman" w:hAnsi="Times New Roman" w:cs="Times New Roman"/>
                <w:b/>
              </w:rPr>
              <w:t>A. Literatura podstawowa:</w:t>
            </w:r>
          </w:p>
          <w:p w:rsidR="0023489B" w:rsidRPr="00982E12" w:rsidRDefault="0023489B" w:rsidP="006D135F">
            <w:pPr>
              <w:pStyle w:val="Akapitzlist"/>
              <w:numPr>
                <w:ilvl w:val="0"/>
                <w:numId w:val="193"/>
              </w:numPr>
              <w:suppressAutoHyphens w:val="0"/>
              <w:spacing w:after="0" w:line="240" w:lineRule="auto"/>
              <w:ind w:left="589"/>
              <w:contextualSpacing w:val="0"/>
              <w:jc w:val="both"/>
              <w:rPr>
                <w:rFonts w:ascii="Times New Roman" w:hAnsi="Times New Roman" w:cs="Times New Roman"/>
              </w:rPr>
            </w:pPr>
            <w:r w:rsidRPr="00982E12">
              <w:rPr>
                <w:rFonts w:ascii="Times New Roman" w:hAnsi="Times New Roman" w:cs="Times New Roman"/>
              </w:rPr>
              <w:t>Ustawa z dnia 12 października 1990 roku o Straży Granicznej</w:t>
            </w:r>
            <w:r w:rsidRPr="00982E12">
              <w:rPr>
                <w:rFonts w:ascii="Times New Roman" w:hAnsi="Times New Roman" w:cs="Times New Roman"/>
                <w:shd w:val="clear" w:color="auto" w:fill="FFFFFF"/>
              </w:rPr>
              <w:t xml:space="preserve"> (</w:t>
            </w:r>
            <w:proofErr w:type="spellStart"/>
            <w:r w:rsidRPr="00982E12">
              <w:rPr>
                <w:rFonts w:ascii="Times New Roman" w:hAnsi="Times New Roman" w:cs="Times New Roman"/>
                <w:shd w:val="clear" w:color="auto" w:fill="FFFFFF"/>
              </w:rPr>
              <w:t>t.j</w:t>
            </w:r>
            <w:proofErr w:type="spellEnd"/>
            <w:r w:rsidRPr="00982E12">
              <w:rPr>
                <w:rFonts w:ascii="Times New Roman" w:hAnsi="Times New Roman" w:cs="Times New Roman"/>
                <w:shd w:val="clear" w:color="auto" w:fill="FFFFFF"/>
              </w:rPr>
              <w:t xml:space="preserve">. </w:t>
            </w:r>
            <w:r w:rsidRPr="00982E12">
              <w:rPr>
                <w:rFonts w:ascii="Times New Roman" w:hAnsi="Times New Roman" w:cs="Times New Roman"/>
              </w:rPr>
              <w:t xml:space="preserve">Dz. U. z 2022 r. poz.1061 z </w:t>
            </w:r>
            <w:proofErr w:type="spellStart"/>
            <w:r w:rsidRPr="00982E12">
              <w:rPr>
                <w:rFonts w:ascii="Times New Roman" w:hAnsi="Times New Roman" w:cs="Times New Roman"/>
              </w:rPr>
              <w:t>późn</w:t>
            </w:r>
            <w:proofErr w:type="spellEnd"/>
            <w:r w:rsidRPr="00982E12">
              <w:rPr>
                <w:rFonts w:ascii="Times New Roman" w:hAnsi="Times New Roman" w:cs="Times New Roman"/>
              </w:rPr>
              <w:t>. zm.)</w:t>
            </w:r>
          </w:p>
          <w:p w:rsidR="0023489B" w:rsidRPr="00982E12" w:rsidRDefault="0023489B" w:rsidP="006D135F">
            <w:pPr>
              <w:pStyle w:val="Akapitzlist"/>
              <w:numPr>
                <w:ilvl w:val="0"/>
                <w:numId w:val="193"/>
              </w:numPr>
              <w:tabs>
                <w:tab w:val="left" w:pos="313"/>
              </w:tabs>
              <w:suppressAutoHyphens w:val="0"/>
              <w:spacing w:after="0" w:line="240" w:lineRule="auto"/>
              <w:ind w:left="589"/>
              <w:contextualSpacing w:val="0"/>
              <w:jc w:val="both"/>
              <w:rPr>
                <w:rFonts w:ascii="Times New Roman" w:hAnsi="Times New Roman" w:cs="Times New Roman"/>
              </w:rPr>
            </w:pPr>
            <w:r w:rsidRPr="00982E12">
              <w:rPr>
                <w:rFonts w:ascii="Times New Roman" w:hAnsi="Times New Roman" w:cs="Times New Roman"/>
                <w:bCs/>
                <w:iCs/>
              </w:rPr>
              <w:t xml:space="preserve">Ustawa z dnia 6 czerwca 1997 r. - Kodeks karny (Dz.U. 1997 nr 88 poz. 553 z </w:t>
            </w:r>
            <w:proofErr w:type="spellStart"/>
            <w:r w:rsidRPr="00982E12">
              <w:rPr>
                <w:rFonts w:ascii="Times New Roman" w:hAnsi="Times New Roman" w:cs="Times New Roman"/>
                <w:bCs/>
                <w:iCs/>
              </w:rPr>
              <w:t>późn</w:t>
            </w:r>
            <w:proofErr w:type="spellEnd"/>
            <w:r w:rsidRPr="00982E12">
              <w:rPr>
                <w:rFonts w:ascii="Times New Roman" w:hAnsi="Times New Roman" w:cs="Times New Roman"/>
                <w:bCs/>
                <w:iCs/>
              </w:rPr>
              <w:t>. zm.)</w:t>
            </w:r>
          </w:p>
          <w:p w:rsidR="0023489B" w:rsidRPr="00982E12" w:rsidRDefault="0023489B" w:rsidP="006D135F">
            <w:pPr>
              <w:pStyle w:val="Akapitzlist"/>
              <w:numPr>
                <w:ilvl w:val="0"/>
                <w:numId w:val="193"/>
              </w:numPr>
              <w:tabs>
                <w:tab w:val="left" w:pos="313"/>
              </w:tabs>
              <w:suppressAutoHyphens w:val="0"/>
              <w:spacing w:after="0" w:line="240" w:lineRule="auto"/>
              <w:ind w:left="589"/>
              <w:contextualSpacing w:val="0"/>
              <w:jc w:val="both"/>
              <w:rPr>
                <w:rFonts w:ascii="Times New Roman" w:hAnsi="Times New Roman" w:cs="Times New Roman"/>
              </w:rPr>
            </w:pPr>
            <w:r w:rsidRPr="00982E12">
              <w:rPr>
                <w:rFonts w:ascii="Times New Roman" w:hAnsi="Times New Roman" w:cs="Times New Roman"/>
              </w:rPr>
              <w:t xml:space="preserve">Ustawa </w:t>
            </w:r>
            <w:r w:rsidRPr="00982E12">
              <w:rPr>
                <w:rFonts w:ascii="Times New Roman" w:hAnsi="Times New Roman" w:cs="Times New Roman"/>
                <w:bCs/>
                <w:iCs/>
              </w:rPr>
              <w:t xml:space="preserve">6 czerwca 1997 r. - </w:t>
            </w:r>
            <w:r w:rsidRPr="00982E12">
              <w:rPr>
                <w:rFonts w:ascii="Times New Roman" w:hAnsi="Times New Roman" w:cs="Times New Roman"/>
              </w:rPr>
              <w:t xml:space="preserve">Kodeks postępowania karnego </w:t>
            </w:r>
            <w:r w:rsidRPr="00982E12">
              <w:rPr>
                <w:rFonts w:ascii="Times New Roman" w:hAnsi="Times New Roman" w:cs="Times New Roman"/>
                <w:bCs/>
                <w:iCs/>
              </w:rPr>
              <w:t xml:space="preserve">(Dz.U. 1997 nr 88 poz. 555 z </w:t>
            </w:r>
            <w:proofErr w:type="spellStart"/>
            <w:r w:rsidRPr="00982E12">
              <w:rPr>
                <w:rFonts w:ascii="Times New Roman" w:hAnsi="Times New Roman" w:cs="Times New Roman"/>
                <w:bCs/>
                <w:iCs/>
              </w:rPr>
              <w:t>późn</w:t>
            </w:r>
            <w:proofErr w:type="spellEnd"/>
            <w:r w:rsidRPr="00982E12">
              <w:rPr>
                <w:rFonts w:ascii="Times New Roman" w:hAnsi="Times New Roman" w:cs="Times New Roman"/>
                <w:bCs/>
                <w:iCs/>
              </w:rPr>
              <w:t>. zm.)</w:t>
            </w:r>
            <w:r w:rsidRPr="00982E12">
              <w:rPr>
                <w:rFonts w:ascii="Times New Roman" w:hAnsi="Times New Roman" w:cs="Times New Roman"/>
              </w:rPr>
              <w:t xml:space="preserve"> i wskazane przez prowadzącego akty wykonawcze</w:t>
            </w:r>
          </w:p>
          <w:p w:rsidR="0023489B" w:rsidRPr="00982E12" w:rsidRDefault="0023489B" w:rsidP="006D135F">
            <w:pPr>
              <w:pStyle w:val="Akapitzlist"/>
              <w:numPr>
                <w:ilvl w:val="0"/>
                <w:numId w:val="193"/>
              </w:numPr>
              <w:tabs>
                <w:tab w:val="left" w:pos="313"/>
              </w:tabs>
              <w:suppressAutoHyphens w:val="0"/>
              <w:spacing w:after="0" w:line="240" w:lineRule="auto"/>
              <w:ind w:left="589"/>
              <w:contextualSpacing w:val="0"/>
              <w:jc w:val="both"/>
              <w:rPr>
                <w:rFonts w:ascii="Times New Roman" w:hAnsi="Times New Roman" w:cs="Times New Roman"/>
              </w:rPr>
            </w:pPr>
            <w:r w:rsidRPr="00982E12">
              <w:rPr>
                <w:rFonts w:ascii="Times New Roman" w:hAnsi="Times New Roman" w:cs="Times New Roman"/>
              </w:rPr>
              <w:t xml:space="preserve">Zarządzenie Nr KG-BP-Pf-91/15 Komendanta Głównego Straży Granicznej z dnia 24 listopada 2015r., w sprawie wykonywania czynności operacyjno – rozpoznawczych oraz prowadzenia ewidencji operacyjnej  w  Straży Granicznej (z </w:t>
            </w:r>
            <w:proofErr w:type="spellStart"/>
            <w:r w:rsidRPr="00982E12">
              <w:rPr>
                <w:rFonts w:ascii="Times New Roman" w:hAnsi="Times New Roman" w:cs="Times New Roman"/>
              </w:rPr>
              <w:t>późn</w:t>
            </w:r>
            <w:proofErr w:type="spellEnd"/>
            <w:r w:rsidRPr="00982E12">
              <w:rPr>
                <w:rFonts w:ascii="Times New Roman" w:hAnsi="Times New Roman" w:cs="Times New Roman"/>
              </w:rPr>
              <w:t xml:space="preserve">. zm.).  </w:t>
            </w:r>
          </w:p>
          <w:p w:rsidR="0023489B" w:rsidRPr="00982E12" w:rsidRDefault="0023489B" w:rsidP="006D135F">
            <w:pPr>
              <w:pStyle w:val="Akapitzlist"/>
              <w:numPr>
                <w:ilvl w:val="0"/>
                <w:numId w:val="193"/>
              </w:numPr>
              <w:tabs>
                <w:tab w:val="left" w:pos="313"/>
              </w:tabs>
              <w:suppressAutoHyphens w:val="0"/>
              <w:spacing w:after="0" w:line="240" w:lineRule="auto"/>
              <w:ind w:left="589"/>
              <w:contextualSpacing w:val="0"/>
              <w:jc w:val="both"/>
              <w:rPr>
                <w:rFonts w:ascii="Times New Roman" w:hAnsi="Times New Roman" w:cs="Times New Roman"/>
              </w:rPr>
            </w:pPr>
            <w:r w:rsidRPr="00982E12">
              <w:rPr>
                <w:rFonts w:ascii="Times New Roman" w:hAnsi="Times New Roman" w:cs="Times New Roman"/>
              </w:rPr>
              <w:t>Zarządzenie Nr PF-3/2022 Ministra Spraw Wewnętrznych i Administracji z dnia 23 grudnia 2022 r. w sprawie sposobu tworzenia i gospodarowania funduszem operacyjnym w Straży Granicznej oraz podmiotów właściwych w tych sprawach.</w:t>
            </w:r>
          </w:p>
          <w:p w:rsidR="0023489B" w:rsidRPr="00982E12" w:rsidRDefault="0023489B" w:rsidP="006D135F">
            <w:pPr>
              <w:pStyle w:val="Akapitzlist"/>
              <w:numPr>
                <w:ilvl w:val="0"/>
                <w:numId w:val="193"/>
              </w:numPr>
              <w:tabs>
                <w:tab w:val="left" w:pos="313"/>
              </w:tabs>
              <w:suppressAutoHyphens w:val="0"/>
              <w:spacing w:after="0" w:line="240" w:lineRule="auto"/>
              <w:ind w:left="589"/>
              <w:contextualSpacing w:val="0"/>
              <w:jc w:val="both"/>
              <w:rPr>
                <w:rFonts w:ascii="Times New Roman" w:hAnsi="Times New Roman" w:cs="Times New Roman"/>
              </w:rPr>
            </w:pPr>
            <w:r w:rsidRPr="00982E12">
              <w:rPr>
                <w:rFonts w:ascii="Times New Roman" w:hAnsi="Times New Roman" w:cs="Times New Roman"/>
              </w:rPr>
              <w:t>Wytyczne Nr 55 Komendanta Głównego Straży Granicznej z dnia 3 marca 2009 r.  w sprawie stosowania w Straży Granicznej oceny informacji metodą 4x4.</w:t>
            </w:r>
          </w:p>
          <w:p w:rsidR="0023489B" w:rsidRPr="00982E12" w:rsidRDefault="0023489B" w:rsidP="00A5477A">
            <w:pPr>
              <w:tabs>
                <w:tab w:val="left" w:pos="142"/>
              </w:tabs>
              <w:ind w:left="142" w:hanging="142"/>
              <w:jc w:val="both"/>
              <w:rPr>
                <w:rFonts w:ascii="Times New Roman" w:hAnsi="Times New Roman" w:cs="Times New Roman"/>
                <w:b/>
              </w:rPr>
            </w:pPr>
            <w:r w:rsidRPr="00982E12">
              <w:rPr>
                <w:rFonts w:ascii="Times New Roman" w:hAnsi="Times New Roman" w:cs="Times New Roman"/>
                <w:b/>
              </w:rPr>
              <w:t>B. Literatura uzupełniająca:</w:t>
            </w:r>
          </w:p>
          <w:p w:rsidR="0023489B" w:rsidRPr="00982E12" w:rsidRDefault="0023489B" w:rsidP="006D135F">
            <w:pPr>
              <w:pStyle w:val="Akapitzlist"/>
              <w:numPr>
                <w:ilvl w:val="0"/>
                <w:numId w:val="194"/>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 xml:space="preserve">R. A. Stefański R, J. Dąbrowski, K. Nazar, Kodeks karny. Komentarz, C.H. Beck Warszawa, 2023 </w:t>
            </w:r>
          </w:p>
          <w:p w:rsidR="0023489B" w:rsidRPr="00982E12" w:rsidRDefault="0023489B" w:rsidP="006D135F">
            <w:pPr>
              <w:pStyle w:val="Akapitzlist"/>
              <w:numPr>
                <w:ilvl w:val="0"/>
                <w:numId w:val="194"/>
              </w:numPr>
              <w:suppressAutoHyphens w:val="0"/>
              <w:spacing w:after="0" w:line="240" w:lineRule="auto"/>
              <w:rPr>
                <w:rFonts w:ascii="Times New Roman" w:hAnsi="Times New Roman" w:cs="Times New Roman"/>
              </w:rPr>
            </w:pPr>
            <w:r w:rsidRPr="00982E12">
              <w:rPr>
                <w:rFonts w:ascii="Times New Roman" w:hAnsi="Times New Roman" w:cs="Times New Roman"/>
              </w:rPr>
              <w:t>A. Sakowicz, Kodeks postępowania karnego. Komentarz, C.H. Beck Warszawa, 2023</w:t>
            </w:r>
          </w:p>
        </w:tc>
      </w:tr>
    </w:tbl>
    <w:p w:rsidR="0023489B" w:rsidRPr="00982E12" w:rsidRDefault="0023489B" w:rsidP="0023489B">
      <w:pPr>
        <w:rPr>
          <w:rFonts w:ascii="Times New Roman" w:hAnsi="Times New Roman" w:cs="Times New Roman"/>
          <w:b/>
          <w:noProof/>
        </w:rPr>
      </w:pPr>
    </w:p>
    <w:p w:rsidR="0023489B" w:rsidRPr="00982E12" w:rsidRDefault="0023489B" w:rsidP="0023489B">
      <w:pPr>
        <w:rPr>
          <w:rFonts w:ascii="Times New Roman" w:hAnsi="Times New Roman" w:cs="Times New Roman"/>
          <w:b/>
          <w:noProof/>
        </w:rPr>
      </w:pPr>
    </w:p>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2"/>
        <w:rPr>
          <w:rFonts w:ascii="Times New Roman" w:hAnsi="Times New Roman" w:cs="Times New Roman"/>
          <w:b/>
          <w:noProof/>
          <w:color w:val="auto"/>
          <w:sz w:val="22"/>
          <w:szCs w:val="22"/>
        </w:rPr>
      </w:pPr>
      <w:bookmarkStart w:id="85" w:name="_Toc175896564"/>
      <w:r w:rsidRPr="00982E12">
        <w:rPr>
          <w:rFonts w:ascii="Times New Roman" w:hAnsi="Times New Roman" w:cs="Times New Roman"/>
          <w:b/>
          <w:noProof/>
          <w:color w:val="auto"/>
          <w:sz w:val="22"/>
          <w:szCs w:val="22"/>
        </w:rPr>
        <w:lastRenderedPageBreak/>
        <w:t>3.</w:t>
      </w:r>
      <w:r w:rsidRPr="00982E12">
        <w:rPr>
          <w:rFonts w:ascii="Times New Roman" w:hAnsi="Times New Roman" w:cs="Times New Roman"/>
          <w:b/>
          <w:noProof/>
          <w:color w:val="auto"/>
          <w:sz w:val="22"/>
          <w:szCs w:val="22"/>
        </w:rPr>
        <w:tab/>
        <w:t>Obserwacja jako metoda pracy operacyjnej</w:t>
      </w:r>
      <w:bookmarkEnd w:id="85"/>
    </w:p>
    <w:p w:rsidR="0023489B" w:rsidRPr="00982E12" w:rsidRDefault="0023489B" w:rsidP="0023489B">
      <w:pPr>
        <w:rPr>
          <w:rFonts w:ascii="Times New Roman" w:hAnsi="Times New Roman" w:cs="Times New Roman"/>
          <w:b/>
          <w:noProof/>
        </w:rPr>
      </w:pPr>
    </w:p>
    <w:tbl>
      <w:tblPr>
        <w:tblStyle w:val="Siatkatabelijasna1"/>
        <w:tblW w:w="10343" w:type="dxa"/>
        <w:tblLayout w:type="fixed"/>
        <w:tblLook w:val="04A0" w:firstRow="1" w:lastRow="0" w:firstColumn="1" w:lastColumn="0" w:noHBand="0" w:noVBand="1"/>
      </w:tblPr>
      <w:tblGrid>
        <w:gridCol w:w="3544"/>
        <w:gridCol w:w="846"/>
        <w:gridCol w:w="2551"/>
        <w:gridCol w:w="449"/>
        <w:gridCol w:w="968"/>
        <w:gridCol w:w="1985"/>
      </w:tblGrid>
      <w:tr w:rsidR="0023489B" w:rsidRPr="00982E12" w:rsidTr="00A5477A">
        <w:trPr>
          <w:trHeight w:val="1027"/>
        </w:trPr>
        <w:tc>
          <w:tcPr>
            <w:tcW w:w="439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zajęć:</w:t>
            </w:r>
          </w:p>
          <w:p w:rsidR="00264D8D" w:rsidRPr="00982E12" w:rsidRDefault="00264D8D" w:rsidP="00A5477A">
            <w:pPr>
              <w:rPr>
                <w:rFonts w:ascii="Times New Roman" w:hAnsi="Times New Roman" w:cs="Times New Roman"/>
                <w:b/>
              </w:rPr>
            </w:pPr>
          </w:p>
          <w:p w:rsidR="0023489B" w:rsidRPr="00982E12" w:rsidRDefault="0023489B" w:rsidP="00A5477A">
            <w:pPr>
              <w:rPr>
                <w:rFonts w:ascii="Times New Roman" w:hAnsi="Times New Roman" w:cs="Times New Roman"/>
                <w:i/>
              </w:rPr>
            </w:pPr>
            <w:r w:rsidRPr="00982E12">
              <w:rPr>
                <w:rFonts w:ascii="Times New Roman" w:hAnsi="Times New Roman" w:cs="Times New Roman"/>
                <w:i/>
              </w:rPr>
              <w:t>Obserwacja jako metoda pracy operacyjnej</w:t>
            </w:r>
          </w:p>
          <w:p w:rsidR="0023489B" w:rsidRPr="00982E12" w:rsidRDefault="0023489B" w:rsidP="00A5477A">
            <w:pPr>
              <w:rPr>
                <w:rFonts w:ascii="Times New Roman" w:hAnsi="Times New Roman" w:cs="Times New Roman"/>
                <w:b/>
              </w:rPr>
            </w:pPr>
          </w:p>
          <w:p w:rsidR="0023489B" w:rsidRPr="00982E12" w:rsidRDefault="0023489B" w:rsidP="00A5477A">
            <w:pPr>
              <w:ind w:left="356"/>
              <w:rPr>
                <w:rFonts w:ascii="Times New Roman" w:hAnsi="Times New Roman" w:cs="Times New Roman"/>
                <w:i/>
              </w:rPr>
            </w:pPr>
          </w:p>
        </w:tc>
        <w:tc>
          <w:tcPr>
            <w:tcW w:w="2551"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23489B" w:rsidP="00A5477A">
            <w:pPr>
              <w:rPr>
                <w:rFonts w:ascii="Times New Roman" w:hAnsi="Times New Roman" w:cs="Times New Roman"/>
              </w:rPr>
            </w:pPr>
            <w:r w:rsidRPr="00982E12">
              <w:rPr>
                <w:rFonts w:ascii="Times New Roman" w:hAnsi="Times New Roman" w:cs="Times New Roman"/>
                <w:i/>
              </w:rPr>
              <w:t>Nauki społeczne/Nauki o bezpieczeństwie</w:t>
            </w:r>
          </w:p>
        </w:tc>
        <w:tc>
          <w:tcPr>
            <w:tcW w:w="1417"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23489B" w:rsidRPr="00982E12" w:rsidRDefault="0023489B" w:rsidP="00A5477A">
            <w:pPr>
              <w:ind w:left="227"/>
              <w:rPr>
                <w:rFonts w:ascii="Times New Roman" w:hAnsi="Times New Roman" w:cs="Times New Roman"/>
              </w:rPr>
            </w:pPr>
          </w:p>
          <w:p w:rsidR="0023489B" w:rsidRPr="00982E12" w:rsidRDefault="0023489B" w:rsidP="00264D8D">
            <w:pPr>
              <w:ind w:left="227"/>
              <w:rPr>
                <w:rFonts w:ascii="Times New Roman" w:hAnsi="Times New Roman" w:cs="Times New Roman"/>
              </w:rPr>
            </w:pPr>
            <w:r w:rsidRPr="00982E12">
              <w:rPr>
                <w:rFonts w:ascii="Times New Roman" w:hAnsi="Times New Roman" w:cs="Times New Roman"/>
              </w:rPr>
              <w:t>D1</w:t>
            </w:r>
            <w:r w:rsidR="00264D8D" w:rsidRPr="00982E12">
              <w:rPr>
                <w:rFonts w:ascii="Times New Roman" w:hAnsi="Times New Roman" w:cs="Times New Roman"/>
              </w:rPr>
              <w:t xml:space="preserve"> </w:t>
            </w:r>
            <w:r w:rsidRPr="00982E12">
              <w:rPr>
                <w:rFonts w:ascii="Times New Roman" w:hAnsi="Times New Roman" w:cs="Times New Roman"/>
              </w:rPr>
              <w:t>3</w:t>
            </w:r>
          </w:p>
        </w:tc>
        <w:tc>
          <w:tcPr>
            <w:tcW w:w="1985"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r>
      <w:tr w:rsidR="0023489B" w:rsidRPr="00982E12" w:rsidTr="00264D8D">
        <w:trPr>
          <w:trHeight w:val="600"/>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23489B" w:rsidP="00A5477A">
            <w:pPr>
              <w:rPr>
                <w:rFonts w:ascii="Times New Roman" w:hAnsi="Times New Roman" w:cs="Times New Roman"/>
                <w:i/>
              </w:rPr>
            </w:pPr>
            <w:r w:rsidRPr="00982E12">
              <w:rPr>
                <w:rFonts w:ascii="Times New Roman" w:hAnsi="Times New Roman" w:cs="Times New Roman"/>
                <w:i/>
              </w:rPr>
              <w:t>Zakład Operacyjno - Rozpoznawczy</w:t>
            </w:r>
          </w:p>
        </w:tc>
      </w:tr>
      <w:tr w:rsidR="0023489B" w:rsidRPr="00982E12" w:rsidTr="00A5477A">
        <w:trPr>
          <w:trHeight w:val="721"/>
        </w:trPr>
        <w:tc>
          <w:tcPr>
            <w:tcW w:w="10343"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Rodzaj zajęć: </w:t>
            </w:r>
            <w:r w:rsidRPr="00982E12">
              <w:rPr>
                <w:rFonts w:ascii="Times New Roman" w:hAnsi="Times New Roman" w:cs="Times New Roman"/>
              </w:rPr>
              <w:t>zajęcia kierunkowe, fakultatywne</w:t>
            </w:r>
          </w:p>
        </w:tc>
      </w:tr>
      <w:tr w:rsidR="0023489B" w:rsidRPr="00982E12" w:rsidTr="00A5477A">
        <w:trPr>
          <w:trHeight w:val="221"/>
        </w:trPr>
        <w:tc>
          <w:tcPr>
            <w:tcW w:w="354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846"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2953"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681"/>
        </w:trPr>
        <w:tc>
          <w:tcPr>
            <w:tcW w:w="3544"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846" w:type="dxa"/>
            <w:gridSpan w:val="3"/>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2026/2027</w:t>
            </w:r>
          </w:p>
        </w:tc>
        <w:tc>
          <w:tcPr>
            <w:tcW w:w="2953" w:type="dxa"/>
            <w:gridSpan w:val="2"/>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III/V</w:t>
            </w:r>
          </w:p>
        </w:tc>
      </w:tr>
      <w:tr w:rsidR="0023489B" w:rsidRPr="00982E12" w:rsidTr="00A5477A">
        <w:trPr>
          <w:trHeight w:val="584"/>
        </w:trPr>
        <w:tc>
          <w:tcPr>
            <w:tcW w:w="10343" w:type="dxa"/>
            <w:gridSpan w:val="6"/>
          </w:tcPr>
          <w:p w:rsidR="0023489B" w:rsidRPr="00906D43" w:rsidRDefault="0023489B" w:rsidP="00264D8D">
            <w:pPr>
              <w:rPr>
                <w:rFonts w:ascii="Times New Roman" w:hAnsi="Times New Roman" w:cs="Times New Roman"/>
              </w:rPr>
            </w:pPr>
            <w:r w:rsidRPr="00982E12">
              <w:rPr>
                <w:rFonts w:ascii="Times New Roman" w:hAnsi="Times New Roman" w:cs="Times New Roman"/>
                <w:b/>
              </w:rPr>
              <w:t>Koordynator zajęć:</w:t>
            </w:r>
            <w:r w:rsidRPr="00982E12">
              <w:rPr>
                <w:rFonts w:ascii="Times New Roman" w:hAnsi="Times New Roman" w:cs="Times New Roman"/>
              </w:rPr>
              <w:t xml:space="preserve"> </w:t>
            </w:r>
            <w:r w:rsidRPr="00982E12">
              <w:rPr>
                <w:rFonts w:ascii="Times New Roman" w:hAnsi="Times New Roman" w:cs="Times New Roman"/>
                <w:b/>
              </w:rPr>
              <w:t>:</w:t>
            </w:r>
            <w:r w:rsidRPr="00982E12">
              <w:rPr>
                <w:rFonts w:ascii="Times New Roman" w:hAnsi="Times New Roman" w:cs="Times New Roman"/>
              </w:rPr>
              <w:t xml:space="preserve"> ppłk SG mgr inż. Marek Suska  (</w:t>
            </w:r>
            <w:hyperlink r:id="rId117" w:history="1">
              <w:r w:rsidRPr="00982E12">
                <w:rPr>
                  <w:rFonts w:ascii="Times New Roman" w:hAnsi="Times New Roman" w:cs="Times New Roman"/>
                  <w:u w:val="single"/>
                </w:rPr>
                <w:t>marek.suska@strazgraniczna.pl</w:t>
              </w:r>
            </w:hyperlink>
            <w:r w:rsidRPr="00982E12">
              <w:rPr>
                <w:rFonts w:ascii="Times New Roman" w:hAnsi="Times New Roman" w:cs="Times New Roman"/>
              </w:rPr>
              <w:t>, tel. 66 44264)</w:t>
            </w:r>
          </w:p>
        </w:tc>
      </w:tr>
      <w:tr w:rsidR="0023489B" w:rsidRPr="00982E12" w:rsidTr="00A5477A">
        <w:trPr>
          <w:trHeight w:val="512"/>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264D8D">
            <w:pPr>
              <w:rPr>
                <w:rFonts w:ascii="Times New Roman" w:hAnsi="Times New Roman" w:cs="Times New Roman"/>
                <w:b/>
              </w:rPr>
            </w:pPr>
            <w:r w:rsidRPr="00982E12">
              <w:rPr>
                <w:rFonts w:ascii="Times New Roman" w:hAnsi="Times New Roman" w:cs="Times New Roman"/>
              </w:rPr>
              <w:t>brak wymagań wstępnych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ook w:val="04A0" w:firstRow="1" w:lastRow="0" w:firstColumn="1" w:lastColumn="0" w:noHBand="0" w:noVBand="1"/>
      </w:tblPr>
      <w:tblGrid>
        <w:gridCol w:w="547"/>
        <w:gridCol w:w="9796"/>
      </w:tblGrid>
      <w:tr w:rsidR="0023489B" w:rsidRPr="00982E12" w:rsidTr="00A5477A">
        <w:tc>
          <w:tcPr>
            <w:tcW w:w="547"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796"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23489B" w:rsidRPr="00982E12" w:rsidTr="00A5477A">
        <w:tc>
          <w:tcPr>
            <w:tcW w:w="547"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C1</w:t>
            </w:r>
          </w:p>
        </w:tc>
        <w:tc>
          <w:tcPr>
            <w:tcW w:w="979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w zaawansowanym stopniu z podstawami prawnymi, procedur stosowania obserwacji i możliwościami ich zastosowania w realizacji czynności służbowych</w:t>
            </w:r>
          </w:p>
        </w:tc>
      </w:tr>
      <w:tr w:rsidR="0023489B" w:rsidRPr="00982E12" w:rsidTr="00A5477A">
        <w:tc>
          <w:tcPr>
            <w:tcW w:w="547"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C2</w:t>
            </w:r>
          </w:p>
        </w:tc>
        <w:tc>
          <w:tcPr>
            <w:tcW w:w="979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z elementami taktyki stosowania obserwacji i możliwościami jej wykorzystania w działaniach służbowych</w:t>
            </w:r>
          </w:p>
        </w:tc>
      </w:tr>
      <w:tr w:rsidR="0023489B" w:rsidRPr="00982E12" w:rsidTr="00A5477A">
        <w:tc>
          <w:tcPr>
            <w:tcW w:w="547"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C3</w:t>
            </w:r>
          </w:p>
        </w:tc>
        <w:tc>
          <w:tcPr>
            <w:tcW w:w="979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Wyposażenie w umiejętności sporządzania dokumentacji foto-video w obserwacji</w:t>
            </w:r>
          </w:p>
        </w:tc>
      </w:tr>
      <w:tr w:rsidR="0023489B" w:rsidRPr="00982E12" w:rsidTr="00A5477A">
        <w:tc>
          <w:tcPr>
            <w:tcW w:w="54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C4</w:t>
            </w:r>
          </w:p>
        </w:tc>
        <w:tc>
          <w:tcPr>
            <w:tcW w:w="979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w stopniu zaawansowanym z działaniem i obsługą sprzętu techniki operacyjnej w obserwacji i możliwościami wykorzystania tej wiedzy w praktyce służbowej</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1555"/>
        <w:gridCol w:w="8788"/>
      </w:tblGrid>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788"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c>
          <w:tcPr>
            <w:tcW w:w="8788" w:type="dxa"/>
          </w:tcPr>
          <w:p w:rsidR="0023489B" w:rsidRPr="00982E12" w:rsidRDefault="0023489B" w:rsidP="00A5477A">
            <w:pPr>
              <w:rPr>
                <w:rFonts w:ascii="Times New Roman" w:hAnsi="Times New Roman" w:cs="Times New Roman"/>
                <w:i/>
              </w:rPr>
            </w:pPr>
            <w:r w:rsidRPr="00982E12">
              <w:rPr>
                <w:rFonts w:ascii="Times New Roman" w:hAnsi="Times New Roman" w:cs="Times New Roman"/>
              </w:rPr>
              <w:t>wykład z wykorzystaniem prezentacji multimedialnej, dyskusja moderowana</w:t>
            </w:r>
            <w:r w:rsidRPr="00982E12">
              <w:rPr>
                <w:rFonts w:ascii="Times New Roman" w:hAnsi="Times New Roman" w:cs="Times New Roman"/>
                <w:i/>
              </w:rPr>
              <w:t xml:space="preserve">, </w:t>
            </w:r>
            <w:r w:rsidRPr="00982E12">
              <w:rPr>
                <w:rFonts w:ascii="Times New Roman" w:hAnsi="Times New Roman" w:cs="Times New Roman"/>
              </w:rPr>
              <w:t>pokaz z objaśnieniem</w:t>
            </w:r>
          </w:p>
        </w:tc>
      </w:tr>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c>
          <w:tcPr>
            <w:tcW w:w="878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 ćwiczenia w grupach, dyskusja, demonstracje.</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ook w:val="04A0" w:firstRow="1" w:lastRow="0" w:firstColumn="1" w:lastColumn="0" w:noHBand="0" w:noVBand="1"/>
      </w:tblPr>
      <w:tblGrid>
        <w:gridCol w:w="876"/>
        <w:gridCol w:w="2275"/>
        <w:gridCol w:w="3582"/>
        <w:gridCol w:w="46"/>
        <w:gridCol w:w="1239"/>
        <w:gridCol w:w="14"/>
        <w:gridCol w:w="1177"/>
        <w:gridCol w:w="1134"/>
      </w:tblGrid>
      <w:tr w:rsidR="00264D8D" w:rsidRPr="00982E12" w:rsidTr="00264D8D">
        <w:trPr>
          <w:tblHeader/>
        </w:trPr>
        <w:tc>
          <w:tcPr>
            <w:tcW w:w="876" w:type="dxa"/>
            <w:vMerge w:val="restart"/>
          </w:tcPr>
          <w:p w:rsidR="00264D8D" w:rsidRPr="00982E12" w:rsidRDefault="00264D8D" w:rsidP="00264D8D">
            <w:pPr>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2275" w:type="dxa"/>
            <w:vMerge w:val="restart"/>
            <w:hideMark/>
          </w:tcPr>
          <w:p w:rsidR="00264D8D" w:rsidRPr="00982E12" w:rsidRDefault="00264D8D" w:rsidP="00A5477A">
            <w:pPr>
              <w:jc w:val="center"/>
              <w:rPr>
                <w:rFonts w:ascii="Times New Roman" w:hAnsi="Times New Roman" w:cs="Times New Roman"/>
                <w:b/>
              </w:rPr>
            </w:pPr>
            <w:r w:rsidRPr="00982E12">
              <w:rPr>
                <w:rFonts w:ascii="Times New Roman" w:hAnsi="Times New Roman" w:cs="Times New Roman"/>
                <w:b/>
              </w:rPr>
              <w:t>Temat</w:t>
            </w:r>
          </w:p>
        </w:tc>
        <w:tc>
          <w:tcPr>
            <w:tcW w:w="3582" w:type="dxa"/>
            <w:vMerge w:val="restart"/>
            <w:hideMark/>
          </w:tcPr>
          <w:p w:rsidR="00264D8D" w:rsidRPr="00982E12" w:rsidRDefault="00264D8D" w:rsidP="00A5477A">
            <w:pPr>
              <w:jc w:val="center"/>
              <w:rPr>
                <w:rFonts w:ascii="Times New Roman" w:hAnsi="Times New Roman" w:cs="Times New Roman"/>
                <w:b/>
              </w:rPr>
            </w:pPr>
            <w:r w:rsidRPr="00982E12">
              <w:rPr>
                <w:rFonts w:ascii="Times New Roman" w:hAnsi="Times New Roman" w:cs="Times New Roman"/>
                <w:b/>
              </w:rPr>
              <w:t>Problematyka (zagadnienia)</w:t>
            </w:r>
          </w:p>
        </w:tc>
        <w:tc>
          <w:tcPr>
            <w:tcW w:w="3610" w:type="dxa"/>
            <w:gridSpan w:val="5"/>
          </w:tcPr>
          <w:p w:rsidR="00264D8D" w:rsidRPr="00982E12" w:rsidRDefault="00264D8D" w:rsidP="00264D8D">
            <w:pPr>
              <w:jc w:val="center"/>
              <w:rPr>
                <w:rFonts w:ascii="Times New Roman" w:hAnsi="Times New Roman" w:cs="Times New Roman"/>
                <w:b/>
              </w:rPr>
            </w:pPr>
            <w:r w:rsidRPr="00982E12">
              <w:rPr>
                <w:rFonts w:ascii="Times New Roman" w:hAnsi="Times New Roman" w:cs="Times New Roman"/>
                <w:b/>
              </w:rPr>
              <w:t xml:space="preserve">Liczba godzin </w:t>
            </w:r>
          </w:p>
        </w:tc>
      </w:tr>
      <w:tr w:rsidR="00264D8D" w:rsidRPr="00982E12" w:rsidTr="00264D8D">
        <w:trPr>
          <w:tblHeader/>
        </w:trPr>
        <w:tc>
          <w:tcPr>
            <w:tcW w:w="0" w:type="auto"/>
            <w:vMerge/>
            <w:hideMark/>
          </w:tcPr>
          <w:p w:rsidR="00264D8D" w:rsidRPr="00982E12" w:rsidRDefault="00264D8D" w:rsidP="00264D8D">
            <w:pPr>
              <w:spacing w:line="256" w:lineRule="auto"/>
              <w:rPr>
                <w:rFonts w:ascii="Times New Roman" w:hAnsi="Times New Roman" w:cs="Times New Roman"/>
                <w:b/>
              </w:rPr>
            </w:pPr>
          </w:p>
        </w:tc>
        <w:tc>
          <w:tcPr>
            <w:tcW w:w="2275" w:type="dxa"/>
            <w:vMerge/>
            <w:hideMark/>
          </w:tcPr>
          <w:p w:rsidR="00264D8D" w:rsidRPr="00982E12" w:rsidRDefault="00264D8D" w:rsidP="00264D8D">
            <w:pPr>
              <w:spacing w:line="256" w:lineRule="auto"/>
              <w:rPr>
                <w:rFonts w:ascii="Times New Roman" w:hAnsi="Times New Roman" w:cs="Times New Roman"/>
                <w:b/>
              </w:rPr>
            </w:pPr>
          </w:p>
        </w:tc>
        <w:tc>
          <w:tcPr>
            <w:tcW w:w="3582" w:type="dxa"/>
            <w:vMerge/>
            <w:hideMark/>
          </w:tcPr>
          <w:p w:rsidR="00264D8D" w:rsidRPr="00982E12" w:rsidRDefault="00264D8D" w:rsidP="00264D8D">
            <w:pPr>
              <w:spacing w:line="256" w:lineRule="auto"/>
              <w:rPr>
                <w:rFonts w:ascii="Times New Roman" w:hAnsi="Times New Roman" w:cs="Times New Roman"/>
                <w:b/>
              </w:rPr>
            </w:pPr>
          </w:p>
        </w:tc>
        <w:tc>
          <w:tcPr>
            <w:tcW w:w="1285" w:type="dxa"/>
            <w:gridSpan w:val="2"/>
            <w:hideMark/>
          </w:tcPr>
          <w:p w:rsidR="00264D8D" w:rsidRPr="00982E12" w:rsidRDefault="00264D8D" w:rsidP="00264D8D">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64D8D" w:rsidRPr="00982E12" w:rsidRDefault="00264D8D" w:rsidP="00264D8D">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191" w:type="dxa"/>
            <w:gridSpan w:val="2"/>
          </w:tcPr>
          <w:p w:rsidR="00264D8D" w:rsidRPr="00982E12" w:rsidRDefault="00264D8D" w:rsidP="00264D8D">
            <w:pPr>
              <w:ind w:left="-110" w:right="-58"/>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134" w:type="dxa"/>
          </w:tcPr>
          <w:p w:rsidR="00264D8D" w:rsidRPr="00982E12" w:rsidRDefault="00264D8D" w:rsidP="00264D8D">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264D8D" w:rsidRPr="00982E12" w:rsidTr="00264D8D">
        <w:tc>
          <w:tcPr>
            <w:tcW w:w="10343" w:type="dxa"/>
            <w:gridSpan w:val="8"/>
            <w:hideMark/>
          </w:tcPr>
          <w:p w:rsidR="00264D8D" w:rsidRPr="00982E12" w:rsidRDefault="00264D8D" w:rsidP="00A5477A">
            <w:pPr>
              <w:jc w:val="center"/>
              <w:rPr>
                <w:rFonts w:ascii="Times New Roman" w:hAnsi="Times New Roman" w:cs="Times New Roman"/>
                <w:b/>
              </w:rPr>
            </w:pPr>
            <w:r w:rsidRPr="00982E12">
              <w:rPr>
                <w:rFonts w:ascii="Times New Roman" w:hAnsi="Times New Roman" w:cs="Times New Roman"/>
                <w:b/>
              </w:rPr>
              <w:t>Wykład</w:t>
            </w:r>
          </w:p>
        </w:tc>
      </w:tr>
      <w:tr w:rsidR="00264D8D" w:rsidRPr="00982E12" w:rsidTr="00264D8D">
        <w:tc>
          <w:tcPr>
            <w:tcW w:w="876" w:type="dxa"/>
          </w:tcPr>
          <w:p w:rsidR="00264D8D" w:rsidRPr="00982E12" w:rsidRDefault="00264D8D" w:rsidP="00A5477A">
            <w:pPr>
              <w:jc w:val="center"/>
              <w:rPr>
                <w:rFonts w:ascii="Times New Roman" w:hAnsi="Times New Roman" w:cs="Times New Roman"/>
              </w:rPr>
            </w:pPr>
            <w:r w:rsidRPr="00982E12">
              <w:rPr>
                <w:rFonts w:ascii="Times New Roman" w:hAnsi="Times New Roman" w:cs="Times New Roman"/>
              </w:rPr>
              <w:t>1.</w:t>
            </w:r>
          </w:p>
        </w:tc>
        <w:tc>
          <w:tcPr>
            <w:tcW w:w="2275" w:type="dxa"/>
          </w:tcPr>
          <w:p w:rsidR="00264D8D" w:rsidRPr="00982E12" w:rsidRDefault="00264D8D" w:rsidP="00A5477A">
            <w:pPr>
              <w:rPr>
                <w:rFonts w:ascii="Times New Roman" w:hAnsi="Times New Roman" w:cs="Times New Roman"/>
              </w:rPr>
            </w:pPr>
            <w:r w:rsidRPr="00982E12">
              <w:rPr>
                <w:rFonts w:ascii="Times New Roman" w:hAnsi="Times New Roman" w:cs="Times New Roman"/>
              </w:rPr>
              <w:t>Podstawy prawne i elementy taktyki stosowania obserwacji</w:t>
            </w:r>
          </w:p>
          <w:p w:rsidR="00264D8D" w:rsidRPr="00982E12" w:rsidRDefault="00264D8D" w:rsidP="00A5477A">
            <w:pPr>
              <w:rPr>
                <w:rFonts w:ascii="Times New Roman" w:hAnsi="Times New Roman" w:cs="Times New Roman"/>
              </w:rPr>
            </w:pPr>
          </w:p>
        </w:tc>
        <w:tc>
          <w:tcPr>
            <w:tcW w:w="3582" w:type="dxa"/>
          </w:tcPr>
          <w:p w:rsidR="00264D8D" w:rsidRPr="00982E12" w:rsidRDefault="00264D8D" w:rsidP="006D135F">
            <w:pPr>
              <w:numPr>
                <w:ilvl w:val="0"/>
                <w:numId w:val="195"/>
              </w:numPr>
              <w:ind w:left="415"/>
              <w:rPr>
                <w:rFonts w:ascii="Times New Roman" w:hAnsi="Times New Roman" w:cs="Times New Roman"/>
                <w:lang w:eastAsia="pl-PL"/>
              </w:rPr>
            </w:pPr>
            <w:r w:rsidRPr="00982E12">
              <w:rPr>
                <w:rFonts w:ascii="Times New Roman" w:hAnsi="Times New Roman" w:cs="Times New Roman"/>
                <w:lang w:eastAsia="pl-PL"/>
              </w:rPr>
              <w:t>Podstawy prawne prowadzenia obserwacji.</w:t>
            </w:r>
          </w:p>
          <w:p w:rsidR="00264D8D" w:rsidRPr="00982E12" w:rsidRDefault="00264D8D" w:rsidP="006D135F">
            <w:pPr>
              <w:numPr>
                <w:ilvl w:val="0"/>
                <w:numId w:val="195"/>
              </w:numPr>
              <w:ind w:left="415"/>
              <w:rPr>
                <w:rFonts w:ascii="Times New Roman" w:hAnsi="Times New Roman" w:cs="Times New Roman"/>
              </w:rPr>
            </w:pPr>
            <w:r w:rsidRPr="00982E12">
              <w:rPr>
                <w:rFonts w:ascii="Times New Roman" w:hAnsi="Times New Roman" w:cs="Times New Roman"/>
              </w:rPr>
              <w:t>Stosowanie elementów taktyki prowadzenia obserwacji.</w:t>
            </w:r>
          </w:p>
          <w:p w:rsidR="00264D8D" w:rsidRPr="00982E12" w:rsidRDefault="00264D8D" w:rsidP="006D135F">
            <w:pPr>
              <w:numPr>
                <w:ilvl w:val="0"/>
                <w:numId w:val="195"/>
              </w:numPr>
              <w:ind w:left="415"/>
              <w:rPr>
                <w:rFonts w:ascii="Times New Roman" w:hAnsi="Times New Roman" w:cs="Times New Roman"/>
              </w:rPr>
            </w:pPr>
            <w:r w:rsidRPr="00982E12">
              <w:rPr>
                <w:rFonts w:ascii="Times New Roman" w:hAnsi="Times New Roman" w:cs="Times New Roman"/>
              </w:rPr>
              <w:t>Omówienie zasad sporządzania dokumentacji poprzedzającej obserwację.</w:t>
            </w:r>
          </w:p>
          <w:p w:rsidR="00264D8D" w:rsidRPr="00982E12" w:rsidRDefault="00264D8D" w:rsidP="006D135F">
            <w:pPr>
              <w:numPr>
                <w:ilvl w:val="0"/>
                <w:numId w:val="195"/>
              </w:numPr>
              <w:ind w:left="415"/>
              <w:rPr>
                <w:rFonts w:ascii="Times New Roman" w:hAnsi="Times New Roman" w:cs="Times New Roman"/>
                <w:lang w:eastAsia="pl-PL"/>
              </w:rPr>
            </w:pPr>
            <w:r w:rsidRPr="00982E12">
              <w:rPr>
                <w:rFonts w:ascii="Times New Roman" w:hAnsi="Times New Roman" w:cs="Times New Roman"/>
                <w:lang w:eastAsia="pl-PL"/>
              </w:rPr>
              <w:t>Dokumentacja z obserwacji.</w:t>
            </w:r>
          </w:p>
          <w:p w:rsidR="00264D8D" w:rsidRPr="00982E12" w:rsidRDefault="00264D8D" w:rsidP="00264D8D">
            <w:pPr>
              <w:ind w:left="415"/>
              <w:rPr>
                <w:rFonts w:ascii="Times New Roman" w:hAnsi="Times New Roman" w:cs="Times New Roman"/>
                <w:lang w:eastAsia="pl-PL"/>
              </w:rPr>
            </w:pPr>
          </w:p>
        </w:tc>
        <w:tc>
          <w:tcPr>
            <w:tcW w:w="1285" w:type="dxa"/>
            <w:gridSpan w:val="2"/>
          </w:tcPr>
          <w:p w:rsidR="00264D8D" w:rsidRPr="00982E12" w:rsidRDefault="00264D8D" w:rsidP="00A5477A">
            <w:pPr>
              <w:jc w:val="center"/>
              <w:rPr>
                <w:rFonts w:ascii="Times New Roman" w:hAnsi="Times New Roman" w:cs="Times New Roman"/>
              </w:rPr>
            </w:pPr>
            <w:r w:rsidRPr="00982E12">
              <w:rPr>
                <w:rFonts w:ascii="Times New Roman" w:hAnsi="Times New Roman" w:cs="Times New Roman"/>
              </w:rPr>
              <w:t>12</w:t>
            </w:r>
          </w:p>
        </w:tc>
        <w:tc>
          <w:tcPr>
            <w:tcW w:w="1191" w:type="dxa"/>
            <w:gridSpan w:val="2"/>
          </w:tcPr>
          <w:p w:rsidR="00264D8D" w:rsidRPr="00982E12" w:rsidRDefault="00264D8D"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64D8D" w:rsidRPr="00982E12" w:rsidRDefault="00264D8D" w:rsidP="00A5477A">
            <w:pPr>
              <w:jc w:val="center"/>
              <w:rPr>
                <w:rFonts w:ascii="Times New Roman" w:hAnsi="Times New Roman" w:cs="Times New Roman"/>
              </w:rPr>
            </w:pPr>
            <w:r w:rsidRPr="00982E12">
              <w:rPr>
                <w:rFonts w:ascii="Times New Roman" w:hAnsi="Times New Roman" w:cs="Times New Roman"/>
              </w:rPr>
              <w:t>-</w:t>
            </w:r>
          </w:p>
        </w:tc>
      </w:tr>
      <w:tr w:rsidR="00264D8D" w:rsidRPr="00982E12" w:rsidTr="00264D8D">
        <w:tc>
          <w:tcPr>
            <w:tcW w:w="6779" w:type="dxa"/>
            <w:gridSpan w:val="4"/>
            <w:hideMark/>
          </w:tcPr>
          <w:p w:rsidR="00264D8D"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253" w:type="dxa"/>
            <w:gridSpan w:val="2"/>
          </w:tcPr>
          <w:p w:rsidR="00264D8D" w:rsidRPr="00982E12" w:rsidRDefault="00264D8D" w:rsidP="00A5477A">
            <w:pPr>
              <w:jc w:val="center"/>
              <w:rPr>
                <w:rFonts w:ascii="Times New Roman" w:hAnsi="Times New Roman" w:cs="Times New Roman"/>
                <w:b/>
              </w:rPr>
            </w:pPr>
            <w:r w:rsidRPr="00982E12">
              <w:rPr>
                <w:rFonts w:ascii="Times New Roman" w:hAnsi="Times New Roman" w:cs="Times New Roman"/>
                <w:b/>
              </w:rPr>
              <w:t>12</w:t>
            </w:r>
          </w:p>
        </w:tc>
        <w:tc>
          <w:tcPr>
            <w:tcW w:w="1177" w:type="dxa"/>
          </w:tcPr>
          <w:p w:rsidR="00264D8D" w:rsidRPr="00982E12" w:rsidRDefault="00264D8D" w:rsidP="00A5477A">
            <w:pPr>
              <w:jc w:val="center"/>
              <w:rPr>
                <w:rFonts w:ascii="Times New Roman" w:hAnsi="Times New Roman" w:cs="Times New Roman"/>
                <w:b/>
              </w:rPr>
            </w:pPr>
            <w:r w:rsidRPr="00982E12">
              <w:rPr>
                <w:rFonts w:ascii="Times New Roman" w:hAnsi="Times New Roman" w:cs="Times New Roman"/>
                <w:b/>
              </w:rPr>
              <w:t>-</w:t>
            </w:r>
          </w:p>
        </w:tc>
        <w:tc>
          <w:tcPr>
            <w:tcW w:w="1134" w:type="dxa"/>
          </w:tcPr>
          <w:p w:rsidR="00264D8D" w:rsidRPr="00982E12" w:rsidRDefault="00264D8D" w:rsidP="00A5477A">
            <w:pPr>
              <w:jc w:val="center"/>
              <w:rPr>
                <w:rFonts w:ascii="Times New Roman" w:hAnsi="Times New Roman" w:cs="Times New Roman"/>
                <w:b/>
              </w:rPr>
            </w:pPr>
            <w:r w:rsidRPr="00982E12">
              <w:rPr>
                <w:rFonts w:ascii="Times New Roman" w:hAnsi="Times New Roman" w:cs="Times New Roman"/>
                <w:b/>
              </w:rPr>
              <w:t>-</w:t>
            </w:r>
          </w:p>
        </w:tc>
      </w:tr>
      <w:tr w:rsidR="00264D8D" w:rsidRPr="00982E12" w:rsidTr="00264D8D">
        <w:tc>
          <w:tcPr>
            <w:tcW w:w="10343" w:type="dxa"/>
            <w:gridSpan w:val="8"/>
            <w:hideMark/>
          </w:tcPr>
          <w:p w:rsidR="00264D8D" w:rsidRPr="00982E12" w:rsidRDefault="00264D8D" w:rsidP="00A5477A">
            <w:pPr>
              <w:jc w:val="center"/>
              <w:rPr>
                <w:rFonts w:ascii="Times New Roman" w:hAnsi="Times New Roman" w:cs="Times New Roman"/>
                <w:b/>
              </w:rPr>
            </w:pPr>
            <w:r w:rsidRPr="00982E12">
              <w:rPr>
                <w:rFonts w:ascii="Times New Roman" w:hAnsi="Times New Roman" w:cs="Times New Roman"/>
                <w:b/>
              </w:rPr>
              <w:lastRenderedPageBreak/>
              <w:t>Ćwiczenia</w:t>
            </w:r>
          </w:p>
        </w:tc>
      </w:tr>
      <w:tr w:rsidR="00264D8D" w:rsidRPr="00982E12" w:rsidTr="00264D8D">
        <w:tc>
          <w:tcPr>
            <w:tcW w:w="876" w:type="dxa"/>
          </w:tcPr>
          <w:p w:rsidR="00264D8D" w:rsidRPr="00982E12" w:rsidRDefault="00264D8D" w:rsidP="00A5477A">
            <w:pPr>
              <w:jc w:val="center"/>
              <w:rPr>
                <w:rFonts w:ascii="Times New Roman" w:hAnsi="Times New Roman" w:cs="Times New Roman"/>
              </w:rPr>
            </w:pPr>
            <w:r w:rsidRPr="00982E12">
              <w:rPr>
                <w:rFonts w:ascii="Times New Roman" w:hAnsi="Times New Roman" w:cs="Times New Roman"/>
              </w:rPr>
              <w:t>1.</w:t>
            </w:r>
          </w:p>
        </w:tc>
        <w:tc>
          <w:tcPr>
            <w:tcW w:w="2275" w:type="dxa"/>
          </w:tcPr>
          <w:p w:rsidR="00264D8D" w:rsidRPr="00982E12" w:rsidRDefault="00264D8D" w:rsidP="00A5477A">
            <w:pPr>
              <w:rPr>
                <w:rFonts w:ascii="Times New Roman" w:hAnsi="Times New Roman" w:cs="Times New Roman"/>
              </w:rPr>
            </w:pPr>
            <w:r w:rsidRPr="00982E12">
              <w:rPr>
                <w:rFonts w:ascii="Times New Roman" w:hAnsi="Times New Roman" w:cs="Times New Roman"/>
              </w:rPr>
              <w:t>Dokumentacja foto-video w obserwacji</w:t>
            </w:r>
          </w:p>
        </w:tc>
        <w:tc>
          <w:tcPr>
            <w:tcW w:w="3582" w:type="dxa"/>
          </w:tcPr>
          <w:p w:rsidR="00264D8D" w:rsidRPr="00982E12" w:rsidRDefault="00264D8D" w:rsidP="006D135F">
            <w:pPr>
              <w:numPr>
                <w:ilvl w:val="0"/>
                <w:numId w:val="196"/>
              </w:numPr>
              <w:ind w:left="415" w:hanging="283"/>
              <w:rPr>
                <w:rFonts w:ascii="Times New Roman" w:hAnsi="Times New Roman" w:cs="Times New Roman"/>
                <w:lang w:eastAsia="pl-PL"/>
              </w:rPr>
            </w:pPr>
            <w:r w:rsidRPr="00982E12">
              <w:rPr>
                <w:rFonts w:ascii="Times New Roman" w:hAnsi="Times New Roman" w:cs="Times New Roman"/>
                <w:lang w:eastAsia="pl-PL"/>
              </w:rPr>
              <w:t xml:space="preserve">Sporządzania dokumentacji foto-video </w:t>
            </w:r>
          </w:p>
        </w:tc>
        <w:tc>
          <w:tcPr>
            <w:tcW w:w="1285" w:type="dxa"/>
            <w:gridSpan w:val="2"/>
          </w:tcPr>
          <w:p w:rsidR="00264D8D" w:rsidRPr="00982E12" w:rsidRDefault="00264D8D" w:rsidP="00A5477A">
            <w:pPr>
              <w:jc w:val="center"/>
              <w:rPr>
                <w:rFonts w:ascii="Times New Roman" w:hAnsi="Times New Roman" w:cs="Times New Roman"/>
              </w:rPr>
            </w:pPr>
            <w:r w:rsidRPr="00982E12">
              <w:rPr>
                <w:rFonts w:ascii="Times New Roman" w:hAnsi="Times New Roman" w:cs="Times New Roman"/>
              </w:rPr>
              <w:t>12</w:t>
            </w:r>
          </w:p>
        </w:tc>
        <w:tc>
          <w:tcPr>
            <w:tcW w:w="1191" w:type="dxa"/>
            <w:gridSpan w:val="2"/>
          </w:tcPr>
          <w:p w:rsidR="00264D8D" w:rsidRPr="00982E12" w:rsidRDefault="00264D8D"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64D8D" w:rsidRPr="00982E12" w:rsidRDefault="00264D8D" w:rsidP="00A5477A">
            <w:pPr>
              <w:jc w:val="center"/>
              <w:rPr>
                <w:rFonts w:ascii="Times New Roman" w:hAnsi="Times New Roman" w:cs="Times New Roman"/>
              </w:rPr>
            </w:pPr>
            <w:r w:rsidRPr="00982E12">
              <w:rPr>
                <w:rFonts w:ascii="Times New Roman" w:hAnsi="Times New Roman" w:cs="Times New Roman"/>
              </w:rPr>
              <w:t>-</w:t>
            </w:r>
          </w:p>
        </w:tc>
      </w:tr>
      <w:tr w:rsidR="00264D8D" w:rsidRPr="00982E12" w:rsidTr="00264D8D">
        <w:tc>
          <w:tcPr>
            <w:tcW w:w="876" w:type="dxa"/>
          </w:tcPr>
          <w:p w:rsidR="00264D8D" w:rsidRPr="00982E12" w:rsidRDefault="00264D8D" w:rsidP="00A5477A">
            <w:pPr>
              <w:jc w:val="center"/>
              <w:rPr>
                <w:rFonts w:ascii="Times New Roman" w:hAnsi="Times New Roman" w:cs="Times New Roman"/>
              </w:rPr>
            </w:pPr>
            <w:r w:rsidRPr="00982E12">
              <w:rPr>
                <w:rFonts w:ascii="Times New Roman" w:hAnsi="Times New Roman" w:cs="Times New Roman"/>
              </w:rPr>
              <w:t>2.</w:t>
            </w:r>
          </w:p>
        </w:tc>
        <w:tc>
          <w:tcPr>
            <w:tcW w:w="2275" w:type="dxa"/>
          </w:tcPr>
          <w:p w:rsidR="00264D8D" w:rsidRPr="00982E12" w:rsidRDefault="00264D8D" w:rsidP="00A5477A">
            <w:pPr>
              <w:rPr>
                <w:rFonts w:ascii="Times New Roman" w:hAnsi="Times New Roman" w:cs="Times New Roman"/>
              </w:rPr>
            </w:pPr>
            <w:r w:rsidRPr="00982E12">
              <w:rPr>
                <w:rFonts w:ascii="Times New Roman" w:hAnsi="Times New Roman" w:cs="Times New Roman"/>
              </w:rPr>
              <w:t>Środki techniki operacyjnej wykorzystywane w obserwacji.</w:t>
            </w:r>
          </w:p>
        </w:tc>
        <w:tc>
          <w:tcPr>
            <w:tcW w:w="3582" w:type="dxa"/>
          </w:tcPr>
          <w:p w:rsidR="00264D8D" w:rsidRPr="00982E12" w:rsidRDefault="00264D8D" w:rsidP="006D135F">
            <w:pPr>
              <w:numPr>
                <w:ilvl w:val="0"/>
                <w:numId w:val="197"/>
              </w:numPr>
              <w:ind w:left="415"/>
              <w:rPr>
                <w:rFonts w:ascii="Times New Roman" w:hAnsi="Times New Roman" w:cs="Times New Roman"/>
                <w:lang w:eastAsia="pl-PL"/>
              </w:rPr>
            </w:pPr>
            <w:r w:rsidRPr="00982E12">
              <w:rPr>
                <w:rFonts w:ascii="Times New Roman" w:hAnsi="Times New Roman" w:cs="Times New Roman"/>
                <w:lang w:eastAsia="pl-PL"/>
              </w:rPr>
              <w:t>Praktyczne zasady i sposoby stosowania techniki operacyjnej w obserwacji.</w:t>
            </w:r>
          </w:p>
        </w:tc>
        <w:tc>
          <w:tcPr>
            <w:tcW w:w="1285" w:type="dxa"/>
            <w:gridSpan w:val="2"/>
          </w:tcPr>
          <w:p w:rsidR="00264D8D" w:rsidRPr="00982E12" w:rsidRDefault="00264D8D" w:rsidP="00A5477A">
            <w:pPr>
              <w:jc w:val="center"/>
              <w:rPr>
                <w:rFonts w:ascii="Times New Roman" w:hAnsi="Times New Roman" w:cs="Times New Roman"/>
              </w:rPr>
            </w:pPr>
            <w:r w:rsidRPr="00982E12">
              <w:rPr>
                <w:rFonts w:ascii="Times New Roman" w:hAnsi="Times New Roman" w:cs="Times New Roman"/>
              </w:rPr>
              <w:t>6</w:t>
            </w:r>
          </w:p>
        </w:tc>
        <w:tc>
          <w:tcPr>
            <w:tcW w:w="1191" w:type="dxa"/>
            <w:gridSpan w:val="2"/>
          </w:tcPr>
          <w:p w:rsidR="00264D8D" w:rsidRPr="00982E12" w:rsidRDefault="00264D8D"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64D8D" w:rsidRPr="00982E12" w:rsidRDefault="00264D8D" w:rsidP="00A5477A">
            <w:pPr>
              <w:jc w:val="center"/>
              <w:rPr>
                <w:rFonts w:ascii="Times New Roman" w:hAnsi="Times New Roman" w:cs="Times New Roman"/>
              </w:rPr>
            </w:pPr>
            <w:r w:rsidRPr="00982E12">
              <w:rPr>
                <w:rFonts w:ascii="Times New Roman" w:hAnsi="Times New Roman" w:cs="Times New Roman"/>
              </w:rPr>
              <w:t>-</w:t>
            </w:r>
          </w:p>
        </w:tc>
      </w:tr>
      <w:tr w:rsidR="00264D8D" w:rsidRPr="00982E12" w:rsidTr="00264D8D">
        <w:tc>
          <w:tcPr>
            <w:tcW w:w="6779" w:type="dxa"/>
            <w:gridSpan w:val="4"/>
            <w:hideMark/>
          </w:tcPr>
          <w:p w:rsidR="00264D8D"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253" w:type="dxa"/>
            <w:gridSpan w:val="2"/>
          </w:tcPr>
          <w:p w:rsidR="00264D8D" w:rsidRPr="00982E12" w:rsidRDefault="00264D8D" w:rsidP="00A5477A">
            <w:pPr>
              <w:jc w:val="center"/>
              <w:rPr>
                <w:rFonts w:ascii="Times New Roman" w:hAnsi="Times New Roman" w:cs="Times New Roman"/>
                <w:b/>
              </w:rPr>
            </w:pPr>
            <w:r w:rsidRPr="00982E12">
              <w:rPr>
                <w:rFonts w:ascii="Times New Roman" w:hAnsi="Times New Roman" w:cs="Times New Roman"/>
                <w:b/>
              </w:rPr>
              <w:t>18</w:t>
            </w:r>
          </w:p>
        </w:tc>
        <w:tc>
          <w:tcPr>
            <w:tcW w:w="1177" w:type="dxa"/>
          </w:tcPr>
          <w:p w:rsidR="00264D8D" w:rsidRPr="00982E12" w:rsidRDefault="00264D8D" w:rsidP="00A5477A">
            <w:pPr>
              <w:jc w:val="center"/>
              <w:rPr>
                <w:rFonts w:ascii="Times New Roman" w:hAnsi="Times New Roman" w:cs="Times New Roman"/>
                <w:b/>
              </w:rPr>
            </w:pPr>
            <w:r w:rsidRPr="00982E12">
              <w:rPr>
                <w:rFonts w:ascii="Times New Roman" w:hAnsi="Times New Roman" w:cs="Times New Roman"/>
                <w:b/>
              </w:rPr>
              <w:t>-</w:t>
            </w:r>
          </w:p>
        </w:tc>
        <w:tc>
          <w:tcPr>
            <w:tcW w:w="1134" w:type="dxa"/>
          </w:tcPr>
          <w:p w:rsidR="00264D8D" w:rsidRPr="00982E12" w:rsidRDefault="00264D8D" w:rsidP="00A5477A">
            <w:pPr>
              <w:jc w:val="center"/>
              <w:rPr>
                <w:rFonts w:ascii="Times New Roman" w:hAnsi="Times New Roman" w:cs="Times New Roman"/>
                <w:b/>
              </w:rPr>
            </w:pPr>
            <w:r w:rsidRPr="00982E12">
              <w:rPr>
                <w:rFonts w:ascii="Times New Roman" w:hAnsi="Times New Roman" w:cs="Times New Roman"/>
                <w:b/>
              </w:rPr>
              <w:t>-</w:t>
            </w:r>
          </w:p>
        </w:tc>
      </w:tr>
      <w:tr w:rsidR="00264D8D" w:rsidRPr="00982E12" w:rsidTr="00264D8D">
        <w:tc>
          <w:tcPr>
            <w:tcW w:w="6779" w:type="dxa"/>
            <w:gridSpan w:val="4"/>
            <w:hideMark/>
          </w:tcPr>
          <w:p w:rsidR="00264D8D" w:rsidRPr="00982E12" w:rsidRDefault="008B01DE" w:rsidP="00A5477A">
            <w:pPr>
              <w:jc w:val="right"/>
              <w:rPr>
                <w:rFonts w:ascii="Times New Roman" w:hAnsi="Times New Roman" w:cs="Times New Roman"/>
                <w:b/>
              </w:rPr>
            </w:pPr>
            <w:r w:rsidRPr="00982E12">
              <w:rPr>
                <w:rFonts w:ascii="Times New Roman" w:hAnsi="Times New Roman" w:cs="Times New Roman"/>
                <w:b/>
              </w:rPr>
              <w:t>SUMA GODZIN:</w:t>
            </w:r>
          </w:p>
        </w:tc>
        <w:tc>
          <w:tcPr>
            <w:tcW w:w="1253" w:type="dxa"/>
            <w:gridSpan w:val="2"/>
          </w:tcPr>
          <w:p w:rsidR="00264D8D" w:rsidRPr="00982E12" w:rsidRDefault="00264D8D" w:rsidP="00A5477A">
            <w:pPr>
              <w:jc w:val="center"/>
              <w:rPr>
                <w:rFonts w:ascii="Times New Roman" w:hAnsi="Times New Roman" w:cs="Times New Roman"/>
                <w:b/>
              </w:rPr>
            </w:pPr>
            <w:r w:rsidRPr="00982E12">
              <w:rPr>
                <w:rFonts w:ascii="Times New Roman" w:hAnsi="Times New Roman" w:cs="Times New Roman"/>
                <w:b/>
              </w:rPr>
              <w:t>30</w:t>
            </w:r>
          </w:p>
        </w:tc>
        <w:tc>
          <w:tcPr>
            <w:tcW w:w="1177" w:type="dxa"/>
          </w:tcPr>
          <w:p w:rsidR="00264D8D" w:rsidRPr="00982E12" w:rsidRDefault="00264D8D" w:rsidP="00A5477A">
            <w:pPr>
              <w:jc w:val="center"/>
              <w:rPr>
                <w:rFonts w:ascii="Times New Roman" w:hAnsi="Times New Roman" w:cs="Times New Roman"/>
                <w:b/>
              </w:rPr>
            </w:pPr>
            <w:r w:rsidRPr="00982E12">
              <w:rPr>
                <w:rFonts w:ascii="Times New Roman" w:hAnsi="Times New Roman" w:cs="Times New Roman"/>
                <w:b/>
              </w:rPr>
              <w:t>-</w:t>
            </w:r>
          </w:p>
        </w:tc>
        <w:tc>
          <w:tcPr>
            <w:tcW w:w="1134" w:type="dxa"/>
          </w:tcPr>
          <w:p w:rsidR="00264D8D" w:rsidRPr="00982E12" w:rsidRDefault="00264D8D" w:rsidP="00A5477A">
            <w:pPr>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i/>
        </w:rPr>
      </w:pPr>
      <w:r w:rsidRPr="00982E12">
        <w:rPr>
          <w:rFonts w:ascii="Times New Roman" w:hAnsi="Times New Roman" w:cs="Times New Roman"/>
          <w:i/>
        </w:rPr>
        <w:t>*kolumnę umieszczamy w przypadku, gdy program obejmuje daną formę jego realizacji</w:t>
      </w: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784"/>
        <w:gridCol w:w="1559"/>
      </w:tblGrid>
      <w:tr w:rsidR="0023489B" w:rsidRPr="00982E12" w:rsidTr="00A5477A">
        <w:trPr>
          <w:trHeight w:val="514"/>
        </w:trPr>
        <w:tc>
          <w:tcPr>
            <w:tcW w:w="878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1559"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23489B" w:rsidRPr="00982E12" w:rsidTr="00A5477A">
        <w:trPr>
          <w:trHeight w:val="50"/>
        </w:trPr>
        <w:tc>
          <w:tcPr>
            <w:tcW w:w="878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 zajęć</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14</w:t>
            </w:r>
          </w:p>
        </w:tc>
      </w:tr>
      <w:tr w:rsidR="0023489B" w:rsidRPr="00982E12" w:rsidTr="00A5477A">
        <w:trPr>
          <w:trHeight w:val="231"/>
        </w:trPr>
        <w:tc>
          <w:tcPr>
            <w:tcW w:w="878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zaliczenia</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6</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838"/>
        <w:gridCol w:w="1012"/>
        <w:gridCol w:w="1013"/>
        <w:gridCol w:w="1012"/>
        <w:gridCol w:w="1216"/>
        <w:gridCol w:w="951"/>
        <w:gridCol w:w="1013"/>
        <w:gridCol w:w="17"/>
        <w:gridCol w:w="1137"/>
        <w:gridCol w:w="1134"/>
      </w:tblGrid>
      <w:tr w:rsidR="0023489B" w:rsidRPr="00982E12" w:rsidTr="00A5477A">
        <w:trPr>
          <w:trHeight w:val="165"/>
        </w:trPr>
        <w:tc>
          <w:tcPr>
            <w:tcW w:w="183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371" w:type="dxa"/>
            <w:gridSpan w:val="8"/>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1134"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1012"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222" w:type="dxa"/>
            <w:gridSpan w:val="6"/>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37"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1134" w:type="dxa"/>
            <w:vMerge/>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1012" w:type="dxa"/>
            <w:vMerge/>
            <w:hideMark/>
          </w:tcPr>
          <w:p w:rsidR="0023489B" w:rsidRPr="00982E12" w:rsidRDefault="0023489B" w:rsidP="00A5477A">
            <w:pPr>
              <w:spacing w:line="256" w:lineRule="auto"/>
              <w:rPr>
                <w:rFonts w:ascii="Times New Roman" w:hAnsi="Times New Roman" w:cs="Times New Roman"/>
                <w:b/>
              </w:rPr>
            </w:pPr>
          </w:p>
        </w:tc>
        <w:tc>
          <w:tcPr>
            <w:tcW w:w="101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101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216"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951"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01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54" w:type="dxa"/>
            <w:gridSpan w:val="2"/>
            <w:hideMark/>
          </w:tcPr>
          <w:p w:rsidR="0023489B" w:rsidRPr="00982E12" w:rsidRDefault="0023489B" w:rsidP="00A5477A">
            <w:pPr>
              <w:spacing w:line="256" w:lineRule="auto"/>
              <w:rPr>
                <w:rFonts w:ascii="Times New Roman" w:hAnsi="Times New Roman" w:cs="Times New Roman"/>
                <w:b/>
              </w:rPr>
            </w:pPr>
          </w:p>
        </w:tc>
        <w:tc>
          <w:tcPr>
            <w:tcW w:w="1134" w:type="dxa"/>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101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12</w:t>
            </w:r>
          </w:p>
        </w:tc>
        <w:tc>
          <w:tcPr>
            <w:tcW w:w="1013"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18</w:t>
            </w:r>
          </w:p>
        </w:tc>
        <w:tc>
          <w:tcPr>
            <w:tcW w:w="1012" w:type="dxa"/>
          </w:tcPr>
          <w:p w:rsidR="0023489B" w:rsidRPr="00982E12" w:rsidRDefault="0023489B" w:rsidP="00A5477A">
            <w:pPr>
              <w:ind w:left="356"/>
              <w:jc w:val="center"/>
              <w:rPr>
                <w:rFonts w:ascii="Times New Roman" w:hAnsi="Times New Roman" w:cs="Times New Roman"/>
              </w:rPr>
            </w:pPr>
          </w:p>
        </w:tc>
        <w:tc>
          <w:tcPr>
            <w:tcW w:w="1216" w:type="dxa"/>
          </w:tcPr>
          <w:p w:rsidR="0023489B" w:rsidRPr="00982E12" w:rsidRDefault="0023489B" w:rsidP="00A5477A">
            <w:pPr>
              <w:ind w:left="356"/>
              <w:jc w:val="center"/>
              <w:rPr>
                <w:rFonts w:ascii="Times New Roman" w:hAnsi="Times New Roman" w:cs="Times New Roman"/>
              </w:rPr>
            </w:pPr>
          </w:p>
        </w:tc>
        <w:tc>
          <w:tcPr>
            <w:tcW w:w="951" w:type="dxa"/>
          </w:tcPr>
          <w:p w:rsidR="0023489B" w:rsidRPr="00982E12" w:rsidRDefault="0023489B" w:rsidP="00A5477A">
            <w:pPr>
              <w:ind w:left="356"/>
              <w:jc w:val="center"/>
              <w:rPr>
                <w:rFonts w:ascii="Times New Roman" w:hAnsi="Times New Roman" w:cs="Times New Roman"/>
              </w:rPr>
            </w:pPr>
          </w:p>
        </w:tc>
        <w:tc>
          <w:tcPr>
            <w:tcW w:w="1013" w:type="dxa"/>
          </w:tcPr>
          <w:p w:rsidR="0023489B" w:rsidRPr="00982E12" w:rsidRDefault="0023489B" w:rsidP="00A5477A">
            <w:pPr>
              <w:ind w:left="356"/>
              <w:jc w:val="center"/>
              <w:rPr>
                <w:rFonts w:ascii="Times New Roman" w:hAnsi="Times New Roman" w:cs="Times New Roman"/>
                <w:strike/>
              </w:rPr>
            </w:pPr>
          </w:p>
        </w:tc>
        <w:tc>
          <w:tcPr>
            <w:tcW w:w="1154" w:type="dxa"/>
            <w:gridSpan w:val="2"/>
          </w:tcPr>
          <w:p w:rsidR="0023489B" w:rsidRPr="00982E12" w:rsidRDefault="0023489B" w:rsidP="00A5477A">
            <w:pPr>
              <w:jc w:val="center"/>
              <w:rPr>
                <w:rFonts w:ascii="Times New Roman" w:hAnsi="Times New Roman" w:cs="Times New Roman"/>
              </w:rPr>
            </w:pPr>
          </w:p>
        </w:tc>
        <w:tc>
          <w:tcPr>
            <w:tcW w:w="1134" w:type="dxa"/>
          </w:tcPr>
          <w:p w:rsidR="0023489B" w:rsidRPr="00982E12" w:rsidRDefault="0023489B" w:rsidP="00A5477A">
            <w:pPr>
              <w:ind w:left="356"/>
              <w:rPr>
                <w:rFonts w:ascii="Times New Roman" w:hAnsi="Times New Roman" w:cs="Times New Roman"/>
                <w:b/>
              </w:rPr>
            </w:pPr>
            <w:r w:rsidRPr="00982E12">
              <w:rPr>
                <w:rFonts w:ascii="Times New Roman" w:hAnsi="Times New Roman" w:cs="Times New Roman"/>
                <w:b/>
              </w:rPr>
              <w:t>30</w:t>
            </w: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1012" w:type="dxa"/>
          </w:tcPr>
          <w:p w:rsidR="0023489B" w:rsidRPr="00982E12" w:rsidRDefault="0023489B" w:rsidP="00A5477A">
            <w:pPr>
              <w:jc w:val="center"/>
              <w:rPr>
                <w:rFonts w:ascii="Times New Roman" w:hAnsi="Times New Roman" w:cs="Times New Roman"/>
                <w:i/>
              </w:rPr>
            </w:pPr>
          </w:p>
        </w:tc>
        <w:tc>
          <w:tcPr>
            <w:tcW w:w="1013" w:type="dxa"/>
          </w:tcPr>
          <w:p w:rsidR="0023489B" w:rsidRPr="00982E12" w:rsidRDefault="0023489B" w:rsidP="00A5477A">
            <w:pPr>
              <w:ind w:left="52"/>
              <w:jc w:val="center"/>
              <w:rPr>
                <w:rFonts w:ascii="Times New Roman" w:hAnsi="Times New Roman" w:cs="Times New Roman"/>
                <w:i/>
              </w:rPr>
            </w:pPr>
          </w:p>
        </w:tc>
        <w:tc>
          <w:tcPr>
            <w:tcW w:w="1012" w:type="dxa"/>
          </w:tcPr>
          <w:p w:rsidR="0023489B" w:rsidRPr="00982E12" w:rsidRDefault="0023489B" w:rsidP="00A5477A">
            <w:pPr>
              <w:ind w:left="356"/>
              <w:jc w:val="center"/>
              <w:rPr>
                <w:rFonts w:ascii="Times New Roman" w:hAnsi="Times New Roman" w:cs="Times New Roman"/>
                <w:i/>
              </w:rPr>
            </w:pPr>
          </w:p>
        </w:tc>
        <w:tc>
          <w:tcPr>
            <w:tcW w:w="1216" w:type="dxa"/>
          </w:tcPr>
          <w:p w:rsidR="0023489B" w:rsidRPr="00982E12" w:rsidRDefault="0023489B" w:rsidP="00A5477A">
            <w:pPr>
              <w:ind w:left="356"/>
              <w:jc w:val="center"/>
              <w:rPr>
                <w:rFonts w:ascii="Times New Roman" w:hAnsi="Times New Roman" w:cs="Times New Roman"/>
                <w:i/>
              </w:rPr>
            </w:pPr>
          </w:p>
        </w:tc>
        <w:tc>
          <w:tcPr>
            <w:tcW w:w="951" w:type="dxa"/>
          </w:tcPr>
          <w:p w:rsidR="0023489B" w:rsidRPr="00982E12" w:rsidRDefault="0023489B" w:rsidP="00A5477A">
            <w:pPr>
              <w:ind w:left="356"/>
              <w:jc w:val="center"/>
              <w:rPr>
                <w:rFonts w:ascii="Times New Roman" w:hAnsi="Times New Roman" w:cs="Times New Roman"/>
                <w:i/>
              </w:rPr>
            </w:pPr>
          </w:p>
        </w:tc>
        <w:tc>
          <w:tcPr>
            <w:tcW w:w="1013" w:type="dxa"/>
          </w:tcPr>
          <w:p w:rsidR="0023489B" w:rsidRPr="00982E12" w:rsidRDefault="0023489B" w:rsidP="00A5477A">
            <w:pPr>
              <w:ind w:left="356"/>
              <w:jc w:val="center"/>
              <w:rPr>
                <w:rFonts w:ascii="Times New Roman" w:hAnsi="Times New Roman" w:cs="Times New Roman"/>
                <w:i/>
              </w:rPr>
            </w:pPr>
          </w:p>
        </w:tc>
        <w:tc>
          <w:tcPr>
            <w:tcW w:w="1154" w:type="dxa"/>
            <w:gridSpan w:val="2"/>
          </w:tcPr>
          <w:p w:rsidR="0023489B" w:rsidRPr="00982E12" w:rsidRDefault="0023489B" w:rsidP="00A5477A">
            <w:pPr>
              <w:jc w:val="center"/>
              <w:rPr>
                <w:rFonts w:ascii="Times New Roman" w:hAnsi="Times New Roman" w:cs="Times New Roman"/>
                <w:i/>
              </w:rPr>
            </w:pPr>
          </w:p>
        </w:tc>
        <w:tc>
          <w:tcPr>
            <w:tcW w:w="1134" w:type="dxa"/>
          </w:tcPr>
          <w:p w:rsidR="0023489B" w:rsidRPr="00982E12" w:rsidRDefault="0023489B" w:rsidP="00A5477A">
            <w:pPr>
              <w:ind w:left="356"/>
              <w:rPr>
                <w:rFonts w:ascii="Times New Roman" w:hAnsi="Times New Roman" w:cs="Times New Roman"/>
                <w:b/>
                <w:i/>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101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14</w:t>
            </w:r>
          </w:p>
        </w:tc>
        <w:tc>
          <w:tcPr>
            <w:tcW w:w="1013"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6</w:t>
            </w:r>
          </w:p>
        </w:tc>
        <w:tc>
          <w:tcPr>
            <w:tcW w:w="1012" w:type="dxa"/>
          </w:tcPr>
          <w:p w:rsidR="0023489B" w:rsidRPr="00982E12" w:rsidRDefault="0023489B" w:rsidP="00A5477A">
            <w:pPr>
              <w:ind w:left="356"/>
              <w:jc w:val="center"/>
              <w:rPr>
                <w:rFonts w:ascii="Times New Roman" w:hAnsi="Times New Roman" w:cs="Times New Roman"/>
              </w:rPr>
            </w:pPr>
          </w:p>
        </w:tc>
        <w:tc>
          <w:tcPr>
            <w:tcW w:w="1216" w:type="dxa"/>
          </w:tcPr>
          <w:p w:rsidR="0023489B" w:rsidRPr="00982E12" w:rsidRDefault="0023489B" w:rsidP="00A5477A">
            <w:pPr>
              <w:ind w:left="356"/>
              <w:jc w:val="center"/>
              <w:rPr>
                <w:rFonts w:ascii="Times New Roman" w:hAnsi="Times New Roman" w:cs="Times New Roman"/>
              </w:rPr>
            </w:pPr>
          </w:p>
        </w:tc>
        <w:tc>
          <w:tcPr>
            <w:tcW w:w="951" w:type="dxa"/>
          </w:tcPr>
          <w:p w:rsidR="0023489B" w:rsidRPr="00982E12" w:rsidRDefault="0023489B" w:rsidP="00A5477A">
            <w:pPr>
              <w:ind w:left="356"/>
              <w:jc w:val="center"/>
              <w:rPr>
                <w:rFonts w:ascii="Times New Roman" w:hAnsi="Times New Roman" w:cs="Times New Roman"/>
              </w:rPr>
            </w:pPr>
          </w:p>
        </w:tc>
        <w:tc>
          <w:tcPr>
            <w:tcW w:w="1013" w:type="dxa"/>
          </w:tcPr>
          <w:p w:rsidR="0023489B" w:rsidRPr="00982E12" w:rsidRDefault="0023489B" w:rsidP="00A5477A">
            <w:pPr>
              <w:ind w:left="356"/>
              <w:jc w:val="center"/>
              <w:rPr>
                <w:rFonts w:ascii="Times New Roman" w:hAnsi="Times New Roman" w:cs="Times New Roman"/>
                <w:strike/>
              </w:rPr>
            </w:pPr>
          </w:p>
        </w:tc>
        <w:tc>
          <w:tcPr>
            <w:tcW w:w="1154" w:type="dxa"/>
            <w:gridSpan w:val="2"/>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356"/>
              <w:rPr>
                <w:rFonts w:ascii="Times New Roman" w:hAnsi="Times New Roman" w:cs="Times New Roman"/>
                <w:b/>
              </w:rPr>
            </w:pPr>
            <w:r w:rsidRPr="00982E12">
              <w:rPr>
                <w:rFonts w:ascii="Times New Roman" w:hAnsi="Times New Roman" w:cs="Times New Roman"/>
                <w:b/>
              </w:rPr>
              <w:t>20</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926"/>
        <w:gridCol w:w="1417"/>
      </w:tblGrid>
      <w:tr w:rsidR="0023489B" w:rsidRPr="00982E12" w:rsidTr="00A5477A">
        <w:trPr>
          <w:trHeight w:val="50"/>
        </w:trPr>
        <w:tc>
          <w:tcPr>
            <w:tcW w:w="892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1417"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23489B" w:rsidRPr="00982E12" w:rsidTr="00A5477A">
        <w:trPr>
          <w:trHeight w:val="50"/>
        </w:trPr>
        <w:tc>
          <w:tcPr>
            <w:tcW w:w="8926" w:type="dxa"/>
            <w:hideMark/>
          </w:tcPr>
          <w:p w:rsidR="0023489B" w:rsidRPr="00982E12" w:rsidRDefault="0023489B" w:rsidP="00A5477A">
            <w:pPr>
              <w:jc w:val="both"/>
              <w:rPr>
                <w:rFonts w:ascii="Times New Roman" w:hAnsi="Times New Roman" w:cs="Times New Roman"/>
                <w:b/>
              </w:rPr>
            </w:pPr>
            <w:r w:rsidRPr="00982E12">
              <w:rPr>
                <w:rFonts w:ascii="Times New Roman" w:hAnsi="Times New Roman" w:cs="Times New Roman"/>
                <w:b/>
              </w:rPr>
              <w:t xml:space="preserve">Wiedza: </w:t>
            </w:r>
          </w:p>
        </w:tc>
        <w:tc>
          <w:tcPr>
            <w:tcW w:w="1417" w:type="dxa"/>
          </w:tcPr>
          <w:p w:rsidR="0023489B" w:rsidRPr="00982E12" w:rsidRDefault="0023489B" w:rsidP="00A5477A">
            <w:pPr>
              <w:jc w:val="center"/>
              <w:rPr>
                <w:rFonts w:ascii="Times New Roman" w:hAnsi="Times New Roman" w:cs="Times New Roman"/>
              </w:rPr>
            </w:pPr>
          </w:p>
        </w:tc>
      </w:tr>
      <w:tr w:rsidR="0023489B" w:rsidRPr="00982E12" w:rsidTr="00A5477A">
        <w:trPr>
          <w:trHeight w:val="406"/>
        </w:trPr>
        <w:tc>
          <w:tcPr>
            <w:tcW w:w="8926" w:type="dxa"/>
          </w:tcPr>
          <w:p w:rsidR="0023489B" w:rsidRPr="00982E12" w:rsidRDefault="0023489B" w:rsidP="00601528">
            <w:pPr>
              <w:pStyle w:val="Akapitzlist"/>
              <w:numPr>
                <w:ilvl w:val="0"/>
                <w:numId w:val="1164"/>
              </w:numPr>
              <w:suppressAutoHyphens w:val="0"/>
              <w:spacing w:after="0" w:line="240" w:lineRule="auto"/>
              <w:jc w:val="both"/>
              <w:rPr>
                <w:rFonts w:ascii="Times New Roman" w:hAnsi="Times New Roman" w:cs="Times New Roman"/>
              </w:rPr>
            </w:pPr>
            <w:r w:rsidRPr="00982E12">
              <w:rPr>
                <w:rFonts w:ascii="Times New Roman" w:hAnsi="Times New Roman" w:cs="Times New Roman"/>
              </w:rPr>
              <w:t>W zaawansowanym stopniu zna i rozumie podstawy prawne i elementy taktyki stosowania obserwacji oraz ich praktyczne zastosowanie tej wiedzy do podejmowania działań w zakresie ochrony granicy państwowej</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BGP1_W01</w:t>
            </w:r>
          </w:p>
        </w:tc>
      </w:tr>
      <w:tr w:rsidR="0023489B" w:rsidRPr="00982E12" w:rsidTr="00A5477A">
        <w:trPr>
          <w:trHeight w:val="406"/>
        </w:trPr>
        <w:tc>
          <w:tcPr>
            <w:tcW w:w="8926" w:type="dxa"/>
          </w:tcPr>
          <w:p w:rsidR="0023489B" w:rsidRPr="00982E12" w:rsidRDefault="0023489B" w:rsidP="00601528">
            <w:pPr>
              <w:pStyle w:val="Akapitzlist"/>
              <w:numPr>
                <w:ilvl w:val="0"/>
                <w:numId w:val="1164"/>
              </w:numPr>
              <w:suppressAutoHyphens w:val="0"/>
              <w:spacing w:after="0" w:line="240" w:lineRule="auto"/>
              <w:ind w:left="311" w:hanging="284"/>
              <w:jc w:val="both"/>
              <w:rPr>
                <w:rFonts w:ascii="Times New Roman" w:hAnsi="Times New Roman" w:cs="Times New Roman"/>
              </w:rPr>
            </w:pPr>
            <w:r w:rsidRPr="00982E12">
              <w:rPr>
                <w:rFonts w:ascii="Times New Roman" w:hAnsi="Times New Roman" w:cs="Times New Roman"/>
              </w:rPr>
              <w:t xml:space="preserve">W zaawansowanym stopniu i zna i rozumie zasady stosowania obserwacji i właściwego sporządzania dokumentacji z obserwacji umożliwiające praktyczne ich zastosowanie w obszarze realizacji zadań pozostających we właściwości Straży Granicznej  </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BGP1_W05</w:t>
            </w:r>
          </w:p>
          <w:p w:rsidR="0023489B" w:rsidRPr="00982E12" w:rsidRDefault="0023489B" w:rsidP="00A5477A">
            <w:pPr>
              <w:jc w:val="center"/>
              <w:rPr>
                <w:rFonts w:ascii="Times New Roman" w:hAnsi="Times New Roman" w:cs="Times New Roman"/>
              </w:rPr>
            </w:pPr>
          </w:p>
        </w:tc>
      </w:tr>
      <w:tr w:rsidR="0023489B" w:rsidRPr="00982E12" w:rsidTr="00A5477A">
        <w:trPr>
          <w:trHeight w:val="50"/>
        </w:trPr>
        <w:tc>
          <w:tcPr>
            <w:tcW w:w="8926" w:type="dxa"/>
            <w:hideMark/>
          </w:tcPr>
          <w:p w:rsidR="0023489B" w:rsidRPr="00982E12" w:rsidRDefault="0023489B" w:rsidP="00A5477A">
            <w:pPr>
              <w:jc w:val="both"/>
              <w:rPr>
                <w:rFonts w:ascii="Times New Roman" w:hAnsi="Times New Roman" w:cs="Times New Roman"/>
                <w:b/>
              </w:rPr>
            </w:pPr>
            <w:r w:rsidRPr="00982E12">
              <w:rPr>
                <w:rFonts w:ascii="Times New Roman" w:hAnsi="Times New Roman" w:cs="Times New Roman"/>
                <w:b/>
              </w:rPr>
              <w:t>Umiejętności:</w:t>
            </w:r>
          </w:p>
        </w:tc>
        <w:tc>
          <w:tcPr>
            <w:tcW w:w="1417" w:type="dxa"/>
          </w:tcPr>
          <w:p w:rsidR="0023489B" w:rsidRPr="00982E12" w:rsidRDefault="0023489B" w:rsidP="00A5477A">
            <w:pPr>
              <w:jc w:val="center"/>
              <w:rPr>
                <w:rFonts w:ascii="Times New Roman" w:hAnsi="Times New Roman" w:cs="Times New Roman"/>
              </w:rPr>
            </w:pPr>
          </w:p>
        </w:tc>
      </w:tr>
      <w:tr w:rsidR="0023489B" w:rsidRPr="00982E12" w:rsidTr="00A5477A">
        <w:trPr>
          <w:trHeight w:val="406"/>
        </w:trPr>
        <w:tc>
          <w:tcPr>
            <w:tcW w:w="8926" w:type="dxa"/>
          </w:tcPr>
          <w:p w:rsidR="0023489B" w:rsidRPr="00982E12" w:rsidRDefault="0023489B" w:rsidP="006D135F">
            <w:pPr>
              <w:numPr>
                <w:ilvl w:val="0"/>
                <w:numId w:val="198"/>
              </w:numPr>
              <w:ind w:left="284" w:hanging="142"/>
              <w:jc w:val="both"/>
              <w:rPr>
                <w:rFonts w:ascii="Times New Roman" w:hAnsi="Times New Roman" w:cs="Times New Roman"/>
              </w:rPr>
            </w:pPr>
            <w:r w:rsidRPr="00982E12">
              <w:rPr>
                <w:rFonts w:ascii="Times New Roman" w:hAnsi="Times New Roman" w:cs="Times New Roman"/>
              </w:rPr>
              <w:t>Potrafi zaplanować i wykorzystać elementy taktyki stosowane w obserwacji do realizacji czynności operacyjno - rozpoznawczych w Straży Granicznej</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BGP1_U11</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BGP1_U15</w:t>
            </w:r>
          </w:p>
        </w:tc>
      </w:tr>
      <w:tr w:rsidR="0023489B" w:rsidRPr="00982E12" w:rsidTr="00A5477A">
        <w:trPr>
          <w:trHeight w:val="406"/>
        </w:trPr>
        <w:tc>
          <w:tcPr>
            <w:tcW w:w="8926" w:type="dxa"/>
          </w:tcPr>
          <w:p w:rsidR="0023489B" w:rsidRPr="00982E12" w:rsidRDefault="0023489B" w:rsidP="00264D8D">
            <w:pPr>
              <w:numPr>
                <w:ilvl w:val="0"/>
                <w:numId w:val="198"/>
              </w:numPr>
              <w:ind w:left="284" w:hanging="112"/>
              <w:jc w:val="both"/>
              <w:rPr>
                <w:rFonts w:ascii="Times New Roman" w:hAnsi="Times New Roman" w:cs="Times New Roman"/>
              </w:rPr>
            </w:pPr>
            <w:r w:rsidRPr="00982E12">
              <w:rPr>
                <w:rFonts w:ascii="Times New Roman" w:hAnsi="Times New Roman" w:cs="Times New Roman"/>
              </w:rPr>
              <w:t>Potrafi obsłużyć sprzęt foto-video i sporządzić dokumentację za jego pośrednictwem w celu realizacji czynności operacyjno – rozpoznawczych z wykorzystaniem sprzętu techniki operacyjnej w ramach zadań realizowanych w Straży Granicznej</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BGP1_U09</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BGP1_U11</w:t>
            </w:r>
          </w:p>
        </w:tc>
      </w:tr>
      <w:tr w:rsidR="0023489B" w:rsidRPr="00982E12" w:rsidTr="00A5477A">
        <w:trPr>
          <w:trHeight w:val="50"/>
        </w:trPr>
        <w:tc>
          <w:tcPr>
            <w:tcW w:w="8926" w:type="dxa"/>
            <w:hideMark/>
          </w:tcPr>
          <w:p w:rsidR="0023489B" w:rsidRPr="00982E12" w:rsidRDefault="0023489B" w:rsidP="00264D8D">
            <w:pPr>
              <w:ind w:hanging="112"/>
              <w:jc w:val="both"/>
              <w:rPr>
                <w:rFonts w:ascii="Times New Roman" w:hAnsi="Times New Roman" w:cs="Times New Roman"/>
              </w:rPr>
            </w:pPr>
            <w:r w:rsidRPr="00982E12">
              <w:rPr>
                <w:rFonts w:ascii="Times New Roman" w:hAnsi="Times New Roman" w:cs="Times New Roman"/>
                <w:b/>
              </w:rPr>
              <w:t>Kompetencje społeczne (postawy)</w:t>
            </w:r>
          </w:p>
        </w:tc>
        <w:tc>
          <w:tcPr>
            <w:tcW w:w="1417" w:type="dxa"/>
          </w:tcPr>
          <w:p w:rsidR="0023489B" w:rsidRPr="00982E12" w:rsidRDefault="0023489B" w:rsidP="00A5477A">
            <w:pPr>
              <w:jc w:val="center"/>
              <w:rPr>
                <w:rFonts w:ascii="Times New Roman" w:hAnsi="Times New Roman" w:cs="Times New Roman"/>
              </w:rPr>
            </w:pPr>
          </w:p>
        </w:tc>
      </w:tr>
      <w:tr w:rsidR="0023489B" w:rsidRPr="00982E12" w:rsidTr="00A5477A">
        <w:trPr>
          <w:trHeight w:val="406"/>
        </w:trPr>
        <w:tc>
          <w:tcPr>
            <w:tcW w:w="8926" w:type="dxa"/>
          </w:tcPr>
          <w:p w:rsidR="0023489B" w:rsidRPr="00982E12" w:rsidRDefault="0023489B" w:rsidP="00601528">
            <w:pPr>
              <w:pStyle w:val="Akapitzlist"/>
              <w:numPr>
                <w:ilvl w:val="0"/>
                <w:numId w:val="1165"/>
              </w:numPr>
              <w:tabs>
                <w:tab w:val="left" w:pos="172"/>
              </w:tabs>
              <w:suppressAutoHyphens w:val="0"/>
              <w:spacing w:after="0" w:line="240" w:lineRule="auto"/>
              <w:ind w:left="30" w:hanging="112"/>
              <w:jc w:val="both"/>
              <w:rPr>
                <w:rFonts w:ascii="Times New Roman" w:hAnsi="Times New Roman" w:cs="Times New Roman"/>
              </w:rPr>
            </w:pPr>
            <w:r w:rsidRPr="00982E12">
              <w:rPr>
                <w:rFonts w:ascii="Times New Roman" w:hAnsi="Times New Roman" w:cs="Times New Roman"/>
              </w:rPr>
              <w:t>Jest gotów do działania w sposób kreatywny podczas realizacji czynności operacyjno – rozpoznawczych z wykorzystaniem elementów taktyki w obserwacji w ramach zadań realizowanych, przestrzegając zasad etyki zawodowej funkcjonariusza Straży Granicznej</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BGP1_K05</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BGP1_K07</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u w:val="single"/>
        </w:rPr>
      </w:pPr>
    </w:p>
    <w:tbl>
      <w:tblPr>
        <w:tblStyle w:val="Siatkatabelijasna"/>
        <w:tblW w:w="10348" w:type="dxa"/>
        <w:tblInd w:w="-5" w:type="dxa"/>
        <w:tblLook w:val="04A0" w:firstRow="1" w:lastRow="0" w:firstColumn="1" w:lastColumn="0" w:noHBand="0" w:noVBand="1"/>
      </w:tblPr>
      <w:tblGrid>
        <w:gridCol w:w="1985"/>
        <w:gridCol w:w="1281"/>
        <w:gridCol w:w="1052"/>
        <w:gridCol w:w="1384"/>
        <w:gridCol w:w="1266"/>
        <w:gridCol w:w="1493"/>
        <w:gridCol w:w="1887"/>
      </w:tblGrid>
      <w:tr w:rsidR="0023489B" w:rsidRPr="00982E12" w:rsidTr="00A5477A">
        <w:trPr>
          <w:trHeight w:val="138"/>
        </w:trPr>
        <w:tc>
          <w:tcPr>
            <w:tcW w:w="1985" w:type="dxa"/>
            <w:vMerge w:val="restart"/>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8363" w:type="dxa"/>
            <w:gridSpan w:val="6"/>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weryfikacji efektów uczenia się</w:t>
            </w:r>
          </w:p>
        </w:tc>
      </w:tr>
      <w:tr w:rsidR="0023489B" w:rsidRPr="00982E12" w:rsidTr="00A5477A">
        <w:trPr>
          <w:trHeight w:val="304"/>
        </w:trPr>
        <w:tc>
          <w:tcPr>
            <w:tcW w:w="1985" w:type="dxa"/>
            <w:vMerge/>
          </w:tcPr>
          <w:p w:rsidR="0023489B" w:rsidRPr="00982E12" w:rsidRDefault="0023489B" w:rsidP="00A5477A">
            <w:pPr>
              <w:jc w:val="center"/>
              <w:rPr>
                <w:rFonts w:ascii="Times New Roman" w:hAnsi="Times New Roman" w:cs="Times New Roman"/>
              </w:rPr>
            </w:pPr>
          </w:p>
        </w:tc>
        <w:tc>
          <w:tcPr>
            <w:tcW w:w="1281" w:type="dxa"/>
            <w:vAlign w:val="center"/>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Test/ esej</w:t>
            </w:r>
          </w:p>
        </w:tc>
        <w:tc>
          <w:tcPr>
            <w:tcW w:w="1052" w:type="dxa"/>
            <w:vAlign w:val="center"/>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Zadania ćwiczeniowe</w:t>
            </w:r>
          </w:p>
        </w:tc>
        <w:tc>
          <w:tcPr>
            <w:tcW w:w="1384" w:type="dxa"/>
            <w:vAlign w:val="center"/>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Prezentacja indywidualna</w:t>
            </w:r>
          </w:p>
        </w:tc>
        <w:tc>
          <w:tcPr>
            <w:tcW w:w="1266" w:type="dxa"/>
            <w:vAlign w:val="center"/>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Prezentacja grupowa</w:t>
            </w:r>
          </w:p>
        </w:tc>
        <w:tc>
          <w:tcPr>
            <w:tcW w:w="1493" w:type="dxa"/>
            <w:vAlign w:val="center"/>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Arkusz obserwacji/</w:t>
            </w:r>
          </w:p>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karty samooceny</w:t>
            </w:r>
          </w:p>
        </w:tc>
        <w:tc>
          <w:tcPr>
            <w:tcW w:w="1887" w:type="dxa"/>
            <w:vAlign w:val="center"/>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Aktywność na zajęciach</w:t>
            </w:r>
          </w:p>
        </w:tc>
      </w:tr>
      <w:tr w:rsidR="0023489B" w:rsidRPr="00982E12" w:rsidTr="00A5477A">
        <w:tc>
          <w:tcPr>
            <w:tcW w:w="198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W1</w:t>
            </w:r>
          </w:p>
        </w:tc>
        <w:tc>
          <w:tcPr>
            <w:tcW w:w="128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052" w:type="dxa"/>
          </w:tcPr>
          <w:p w:rsidR="0023489B" w:rsidRPr="00982E12" w:rsidRDefault="0023489B" w:rsidP="00A5477A">
            <w:pPr>
              <w:jc w:val="center"/>
              <w:rPr>
                <w:rFonts w:ascii="Times New Roman" w:hAnsi="Times New Roman" w:cs="Times New Roman"/>
              </w:rPr>
            </w:pPr>
          </w:p>
        </w:tc>
        <w:tc>
          <w:tcPr>
            <w:tcW w:w="1384" w:type="dxa"/>
          </w:tcPr>
          <w:p w:rsidR="0023489B" w:rsidRPr="00982E12" w:rsidRDefault="0023489B" w:rsidP="00A5477A">
            <w:pPr>
              <w:jc w:val="center"/>
              <w:rPr>
                <w:rFonts w:ascii="Times New Roman" w:hAnsi="Times New Roman" w:cs="Times New Roman"/>
              </w:rPr>
            </w:pPr>
          </w:p>
        </w:tc>
        <w:tc>
          <w:tcPr>
            <w:tcW w:w="1266" w:type="dxa"/>
          </w:tcPr>
          <w:p w:rsidR="0023489B" w:rsidRPr="00982E12" w:rsidRDefault="0023489B" w:rsidP="00A5477A">
            <w:pPr>
              <w:jc w:val="center"/>
              <w:rPr>
                <w:rFonts w:ascii="Times New Roman" w:hAnsi="Times New Roman" w:cs="Times New Roman"/>
              </w:rPr>
            </w:pPr>
          </w:p>
        </w:tc>
        <w:tc>
          <w:tcPr>
            <w:tcW w:w="1493" w:type="dxa"/>
          </w:tcPr>
          <w:p w:rsidR="0023489B" w:rsidRPr="00982E12" w:rsidRDefault="0023489B" w:rsidP="00A5477A">
            <w:pPr>
              <w:jc w:val="center"/>
              <w:rPr>
                <w:rFonts w:ascii="Times New Roman" w:hAnsi="Times New Roman" w:cs="Times New Roman"/>
              </w:rPr>
            </w:pPr>
          </w:p>
        </w:tc>
        <w:tc>
          <w:tcPr>
            <w:tcW w:w="1887" w:type="dxa"/>
          </w:tcPr>
          <w:p w:rsidR="0023489B" w:rsidRPr="00982E12" w:rsidRDefault="0023489B" w:rsidP="00A5477A">
            <w:pPr>
              <w:jc w:val="center"/>
              <w:rPr>
                <w:rFonts w:ascii="Times New Roman" w:hAnsi="Times New Roman" w:cs="Times New Roman"/>
              </w:rPr>
            </w:pPr>
          </w:p>
        </w:tc>
      </w:tr>
      <w:tr w:rsidR="0023489B" w:rsidRPr="00982E12" w:rsidTr="00A5477A">
        <w:tc>
          <w:tcPr>
            <w:tcW w:w="198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W2</w:t>
            </w:r>
          </w:p>
        </w:tc>
        <w:tc>
          <w:tcPr>
            <w:tcW w:w="128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052" w:type="dxa"/>
          </w:tcPr>
          <w:p w:rsidR="0023489B" w:rsidRPr="00982E12" w:rsidRDefault="0023489B" w:rsidP="00A5477A">
            <w:pPr>
              <w:jc w:val="center"/>
              <w:rPr>
                <w:rFonts w:ascii="Times New Roman" w:hAnsi="Times New Roman" w:cs="Times New Roman"/>
              </w:rPr>
            </w:pPr>
          </w:p>
        </w:tc>
        <w:tc>
          <w:tcPr>
            <w:tcW w:w="1384" w:type="dxa"/>
          </w:tcPr>
          <w:p w:rsidR="0023489B" w:rsidRPr="00982E12" w:rsidRDefault="0023489B" w:rsidP="00A5477A">
            <w:pPr>
              <w:jc w:val="center"/>
              <w:rPr>
                <w:rFonts w:ascii="Times New Roman" w:hAnsi="Times New Roman" w:cs="Times New Roman"/>
              </w:rPr>
            </w:pPr>
          </w:p>
        </w:tc>
        <w:tc>
          <w:tcPr>
            <w:tcW w:w="1266" w:type="dxa"/>
          </w:tcPr>
          <w:p w:rsidR="0023489B" w:rsidRPr="00982E12" w:rsidRDefault="0023489B" w:rsidP="00A5477A">
            <w:pPr>
              <w:jc w:val="center"/>
              <w:rPr>
                <w:rFonts w:ascii="Times New Roman" w:hAnsi="Times New Roman" w:cs="Times New Roman"/>
              </w:rPr>
            </w:pPr>
          </w:p>
        </w:tc>
        <w:tc>
          <w:tcPr>
            <w:tcW w:w="1493" w:type="dxa"/>
          </w:tcPr>
          <w:p w:rsidR="0023489B" w:rsidRPr="00982E12" w:rsidRDefault="0023489B" w:rsidP="00A5477A">
            <w:pPr>
              <w:jc w:val="center"/>
              <w:rPr>
                <w:rFonts w:ascii="Times New Roman" w:hAnsi="Times New Roman" w:cs="Times New Roman"/>
              </w:rPr>
            </w:pPr>
          </w:p>
        </w:tc>
        <w:tc>
          <w:tcPr>
            <w:tcW w:w="1887" w:type="dxa"/>
          </w:tcPr>
          <w:p w:rsidR="0023489B" w:rsidRPr="00982E12" w:rsidRDefault="0023489B" w:rsidP="00A5477A">
            <w:pPr>
              <w:jc w:val="center"/>
              <w:rPr>
                <w:rFonts w:ascii="Times New Roman" w:hAnsi="Times New Roman" w:cs="Times New Roman"/>
              </w:rPr>
            </w:pPr>
          </w:p>
        </w:tc>
      </w:tr>
      <w:tr w:rsidR="0023489B" w:rsidRPr="00982E12" w:rsidTr="00A5477A">
        <w:tc>
          <w:tcPr>
            <w:tcW w:w="198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U1</w:t>
            </w:r>
          </w:p>
        </w:tc>
        <w:tc>
          <w:tcPr>
            <w:tcW w:w="128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052" w:type="dxa"/>
          </w:tcPr>
          <w:p w:rsidR="0023489B" w:rsidRPr="00982E12" w:rsidRDefault="0023489B" w:rsidP="00A5477A">
            <w:pPr>
              <w:jc w:val="center"/>
              <w:rPr>
                <w:rFonts w:ascii="Times New Roman" w:hAnsi="Times New Roman" w:cs="Times New Roman"/>
              </w:rPr>
            </w:pPr>
          </w:p>
        </w:tc>
        <w:tc>
          <w:tcPr>
            <w:tcW w:w="1384" w:type="dxa"/>
          </w:tcPr>
          <w:p w:rsidR="0023489B" w:rsidRPr="00982E12" w:rsidRDefault="0023489B" w:rsidP="00A5477A">
            <w:pPr>
              <w:jc w:val="center"/>
              <w:rPr>
                <w:rFonts w:ascii="Times New Roman" w:hAnsi="Times New Roman" w:cs="Times New Roman"/>
              </w:rPr>
            </w:pPr>
          </w:p>
        </w:tc>
        <w:tc>
          <w:tcPr>
            <w:tcW w:w="1266" w:type="dxa"/>
          </w:tcPr>
          <w:p w:rsidR="0023489B" w:rsidRPr="00982E12" w:rsidRDefault="0023489B" w:rsidP="00A5477A">
            <w:pPr>
              <w:jc w:val="center"/>
              <w:rPr>
                <w:rFonts w:ascii="Times New Roman" w:hAnsi="Times New Roman" w:cs="Times New Roman"/>
              </w:rPr>
            </w:pPr>
          </w:p>
        </w:tc>
        <w:tc>
          <w:tcPr>
            <w:tcW w:w="1493" w:type="dxa"/>
          </w:tcPr>
          <w:p w:rsidR="0023489B" w:rsidRPr="00982E12" w:rsidRDefault="0023489B" w:rsidP="00A5477A">
            <w:pPr>
              <w:jc w:val="center"/>
              <w:rPr>
                <w:rFonts w:ascii="Times New Roman" w:hAnsi="Times New Roman" w:cs="Times New Roman"/>
              </w:rPr>
            </w:pPr>
          </w:p>
        </w:tc>
        <w:tc>
          <w:tcPr>
            <w:tcW w:w="1887" w:type="dxa"/>
          </w:tcPr>
          <w:p w:rsidR="0023489B" w:rsidRPr="00982E12" w:rsidRDefault="0023489B" w:rsidP="00A5477A">
            <w:pPr>
              <w:jc w:val="center"/>
              <w:rPr>
                <w:rFonts w:ascii="Times New Roman" w:hAnsi="Times New Roman" w:cs="Times New Roman"/>
              </w:rPr>
            </w:pPr>
          </w:p>
        </w:tc>
      </w:tr>
      <w:tr w:rsidR="0023489B" w:rsidRPr="00982E12" w:rsidTr="00A5477A">
        <w:tc>
          <w:tcPr>
            <w:tcW w:w="198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U2</w:t>
            </w:r>
          </w:p>
        </w:tc>
        <w:tc>
          <w:tcPr>
            <w:tcW w:w="1281" w:type="dxa"/>
          </w:tcPr>
          <w:p w:rsidR="0023489B" w:rsidRPr="00982E12" w:rsidRDefault="0023489B" w:rsidP="00A5477A">
            <w:pPr>
              <w:jc w:val="center"/>
              <w:rPr>
                <w:rFonts w:ascii="Times New Roman" w:hAnsi="Times New Roman" w:cs="Times New Roman"/>
              </w:rPr>
            </w:pPr>
          </w:p>
        </w:tc>
        <w:tc>
          <w:tcPr>
            <w:tcW w:w="1052" w:type="dxa"/>
          </w:tcPr>
          <w:p w:rsidR="0023489B" w:rsidRPr="00982E12" w:rsidRDefault="0023489B" w:rsidP="00A5477A">
            <w:pPr>
              <w:jc w:val="center"/>
              <w:rPr>
                <w:rFonts w:ascii="Times New Roman" w:hAnsi="Times New Roman" w:cs="Times New Roman"/>
              </w:rPr>
            </w:pPr>
          </w:p>
        </w:tc>
        <w:tc>
          <w:tcPr>
            <w:tcW w:w="1384" w:type="dxa"/>
          </w:tcPr>
          <w:p w:rsidR="0023489B" w:rsidRPr="00982E12" w:rsidRDefault="0023489B" w:rsidP="00A5477A">
            <w:pPr>
              <w:jc w:val="center"/>
              <w:rPr>
                <w:rFonts w:ascii="Times New Roman" w:hAnsi="Times New Roman" w:cs="Times New Roman"/>
              </w:rPr>
            </w:pPr>
          </w:p>
        </w:tc>
        <w:tc>
          <w:tcPr>
            <w:tcW w:w="126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493" w:type="dxa"/>
          </w:tcPr>
          <w:p w:rsidR="0023489B" w:rsidRPr="00982E12" w:rsidRDefault="0023489B" w:rsidP="00A5477A">
            <w:pPr>
              <w:jc w:val="center"/>
              <w:rPr>
                <w:rFonts w:ascii="Times New Roman" w:hAnsi="Times New Roman" w:cs="Times New Roman"/>
              </w:rPr>
            </w:pPr>
          </w:p>
        </w:tc>
        <w:tc>
          <w:tcPr>
            <w:tcW w:w="1887" w:type="dxa"/>
          </w:tcPr>
          <w:p w:rsidR="0023489B" w:rsidRPr="00982E12" w:rsidRDefault="0023489B" w:rsidP="00A5477A">
            <w:pPr>
              <w:jc w:val="center"/>
              <w:rPr>
                <w:rFonts w:ascii="Times New Roman" w:hAnsi="Times New Roman" w:cs="Times New Roman"/>
              </w:rPr>
            </w:pPr>
          </w:p>
        </w:tc>
      </w:tr>
      <w:tr w:rsidR="0023489B" w:rsidRPr="00982E12" w:rsidTr="00A5477A">
        <w:tc>
          <w:tcPr>
            <w:tcW w:w="198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K1</w:t>
            </w:r>
          </w:p>
        </w:tc>
        <w:tc>
          <w:tcPr>
            <w:tcW w:w="128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052" w:type="dxa"/>
          </w:tcPr>
          <w:p w:rsidR="0023489B" w:rsidRPr="00982E12" w:rsidRDefault="0023489B" w:rsidP="00A5477A">
            <w:pPr>
              <w:jc w:val="center"/>
              <w:rPr>
                <w:rFonts w:ascii="Times New Roman" w:hAnsi="Times New Roman" w:cs="Times New Roman"/>
              </w:rPr>
            </w:pPr>
          </w:p>
        </w:tc>
        <w:tc>
          <w:tcPr>
            <w:tcW w:w="1384" w:type="dxa"/>
          </w:tcPr>
          <w:p w:rsidR="0023489B" w:rsidRPr="00982E12" w:rsidRDefault="0023489B" w:rsidP="00A5477A">
            <w:pPr>
              <w:jc w:val="center"/>
              <w:rPr>
                <w:rFonts w:ascii="Times New Roman" w:hAnsi="Times New Roman" w:cs="Times New Roman"/>
              </w:rPr>
            </w:pPr>
          </w:p>
        </w:tc>
        <w:tc>
          <w:tcPr>
            <w:tcW w:w="126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493" w:type="dxa"/>
          </w:tcPr>
          <w:p w:rsidR="0023489B" w:rsidRPr="00982E12" w:rsidRDefault="0023489B" w:rsidP="00A5477A">
            <w:pPr>
              <w:jc w:val="center"/>
              <w:rPr>
                <w:rFonts w:ascii="Times New Roman" w:hAnsi="Times New Roman" w:cs="Times New Roman"/>
              </w:rPr>
            </w:pPr>
          </w:p>
        </w:tc>
        <w:tc>
          <w:tcPr>
            <w:tcW w:w="1887" w:type="dxa"/>
          </w:tcPr>
          <w:p w:rsidR="0023489B" w:rsidRPr="00982E12" w:rsidRDefault="0023489B" w:rsidP="00A5477A">
            <w:pPr>
              <w:jc w:val="center"/>
              <w:rPr>
                <w:rFonts w:ascii="Times New Roman" w:hAnsi="Times New Roman" w:cs="Times New Roman"/>
              </w:rPr>
            </w:pP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0343"/>
      </w:tblGrid>
      <w:tr w:rsidR="0023489B" w:rsidRPr="00982E12" w:rsidTr="00A5477A">
        <w:trPr>
          <w:trHeight w:val="1480"/>
        </w:trPr>
        <w:tc>
          <w:tcPr>
            <w:tcW w:w="10343"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Forma  zaliczenia: </w:t>
            </w:r>
          </w:p>
          <w:p w:rsidR="00E47693" w:rsidRPr="00982E12" w:rsidRDefault="00E47693"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Wykład</w:t>
            </w:r>
            <w:r w:rsidR="00125093" w:rsidRPr="00982E12">
              <w:rPr>
                <w:rFonts w:ascii="Times New Roman" w:hAnsi="Times New Roman" w:cs="Times New Roman"/>
                <w:b/>
              </w:rPr>
              <w:t>y</w:t>
            </w:r>
            <w:r w:rsidRPr="00982E12">
              <w:rPr>
                <w:rFonts w:ascii="Times New Roman" w:hAnsi="Times New Roman" w:cs="Times New Roman"/>
                <w:b/>
              </w:rPr>
              <w:t xml:space="preserve"> – zaliczenie z oceną</w:t>
            </w:r>
            <w:r w:rsidR="00264D8D" w:rsidRPr="00982E12">
              <w:rPr>
                <w:rFonts w:ascii="Times New Roman" w:hAnsi="Times New Roman" w:cs="Times New Roman"/>
                <w:b/>
              </w:rPr>
              <w:t>,</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Ćwiczenia – zaliczenie z oceną</w:t>
            </w:r>
          </w:p>
          <w:p w:rsidR="0023489B" w:rsidRPr="00982E12" w:rsidRDefault="0023489B" w:rsidP="00A5477A">
            <w:pPr>
              <w:rPr>
                <w:rFonts w:ascii="Times New Roman" w:hAnsi="Times New Roman" w:cs="Times New Roman"/>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Sposób zaliczenia:</w:t>
            </w:r>
          </w:p>
          <w:p w:rsidR="0023489B" w:rsidRPr="00982E12" w:rsidRDefault="0023489B" w:rsidP="006D135F">
            <w:pPr>
              <w:numPr>
                <w:ilvl w:val="0"/>
                <w:numId w:val="199"/>
              </w:numPr>
              <w:jc w:val="both"/>
              <w:rPr>
                <w:rFonts w:ascii="Times New Roman" w:hAnsi="Times New Roman" w:cs="Times New Roman"/>
                <w:lang w:eastAsia="pl-PL"/>
              </w:rPr>
            </w:pPr>
            <w:r w:rsidRPr="00982E12">
              <w:rPr>
                <w:rFonts w:ascii="Times New Roman" w:hAnsi="Times New Roman" w:cs="Times New Roman"/>
                <w:b/>
                <w:lang w:eastAsia="pl-PL"/>
              </w:rPr>
              <w:t>Wykład</w:t>
            </w:r>
            <w:r w:rsidRPr="00982E12">
              <w:rPr>
                <w:rFonts w:ascii="Times New Roman" w:hAnsi="Times New Roman" w:cs="Times New Roman"/>
                <w:lang w:eastAsia="pl-PL"/>
              </w:rPr>
              <w:t xml:space="preserve"> zostaje zaliczony na podstawie testu. Test pisemny składa się z pytań zamkniętych i pytań otwartych. Pytania zamknięte: oceniane 0-1pkt., pytania otwarte: 0-2 pkt. Za prawidłową i pełną odpowiedź w pytaniu otwartym student otrzymuje 2 pkt, natomiast za odpowiedź prawidłową ale nie pełną student otrzymuje 1 pkt. Brak odpowiedzi lub odpowiedź nieprawidłowa – 0pkt,  Pytania zamknięte punktowane są 0 lub 1 – za odpowiedź prawidłową. </w:t>
            </w:r>
          </w:p>
          <w:p w:rsidR="0023489B" w:rsidRPr="00982E12" w:rsidRDefault="0023489B" w:rsidP="00A5477A">
            <w:pPr>
              <w:ind w:left="709"/>
              <w:jc w:val="both"/>
              <w:rPr>
                <w:rFonts w:ascii="Times New Roman" w:eastAsia="Arial" w:hAnsi="Times New Roman" w:cs="Times New Roman"/>
                <w:lang w:bidi="pl-PL"/>
              </w:rPr>
            </w:pPr>
            <w:r w:rsidRPr="00982E12">
              <w:rPr>
                <w:rFonts w:ascii="Times New Roman" w:hAnsi="Times New Roman" w:cs="Times New Roman"/>
                <w:shd w:val="clear" w:color="auto" w:fill="FFFFFF"/>
              </w:rPr>
              <w:t>Warunkiem zaliczenia testu jest uzyskanie min. 60% maksymalnej punktacji. Ocena wyrażona w skali 2-5.</w:t>
            </w:r>
          </w:p>
          <w:p w:rsidR="0023489B" w:rsidRPr="00982E12" w:rsidRDefault="0023489B" w:rsidP="00A5477A">
            <w:pPr>
              <w:ind w:left="709"/>
              <w:jc w:val="both"/>
              <w:rPr>
                <w:rFonts w:ascii="Times New Roman" w:hAnsi="Times New Roman" w:cs="Times New Roman"/>
                <w:lang w:eastAsia="pl-PL"/>
              </w:rPr>
            </w:pPr>
            <w:r w:rsidRPr="00982E12">
              <w:rPr>
                <w:rFonts w:ascii="Times New Roman" w:hAnsi="Times New Roman" w:cs="Times New Roman"/>
                <w:lang w:eastAsia="pl-PL"/>
              </w:rPr>
              <w:t>Test obejmuje zagadnienia z następującej tematyki: podstawy prawne prowadzenia obserwacji, stosowanie elementów taktyki prowadzenia obserwacji, omówienie zasad sporządzania dokumentacji poprzedzającej obserwację, dokumentacja z obserwacji, zasady i sposoby sporządzania dokumentacji foto-video w obserwacji, możliwości zastosowania i wykorzystania sprzętu foto –video w obserwacji, kamuflowany sprzętu foto – video i jego dobór, rodzaje i sposoby stosowania techniki operacyjnej w obserwacji, systemy pozycjonowania obiektów – zastosowanie w obserwacji, wykorzystanie bezzałogowych statków powietrznych (UAV) w obserwacji.</w:t>
            </w:r>
          </w:p>
          <w:p w:rsidR="0023489B" w:rsidRPr="00982E12" w:rsidRDefault="0023489B" w:rsidP="006D135F">
            <w:pPr>
              <w:numPr>
                <w:ilvl w:val="0"/>
                <w:numId w:val="199"/>
              </w:numPr>
              <w:jc w:val="both"/>
              <w:rPr>
                <w:rFonts w:ascii="Times New Roman" w:hAnsi="Times New Roman" w:cs="Times New Roman"/>
                <w:lang w:eastAsia="pl-PL"/>
              </w:rPr>
            </w:pPr>
            <w:r w:rsidRPr="00982E12">
              <w:rPr>
                <w:rFonts w:ascii="Times New Roman" w:hAnsi="Times New Roman" w:cs="Times New Roman"/>
                <w:b/>
                <w:lang w:eastAsia="pl-PL"/>
              </w:rPr>
              <w:t>Ćwiczenia</w:t>
            </w:r>
            <w:r w:rsidRPr="00982E12">
              <w:rPr>
                <w:rFonts w:ascii="Times New Roman" w:hAnsi="Times New Roman" w:cs="Times New Roman"/>
                <w:lang w:eastAsia="pl-PL"/>
              </w:rPr>
              <w:t xml:space="preserve"> zostają zaliczone na podstawie pozytywnej oceny z rozwiązania sytuacji problemowej, polegającej na sporządzeniu dokumentacji foto-video w różnych warunkach i przygotowanie  prezentacji multimedialnej (forma prezentacji ustalona zostanie wcześniej), studenci pracują w grupach trzy lub czteroosobowych. Ocenie podlegają nw. elementy wskazane w arkuszu obserwacji takie jak:</w:t>
            </w:r>
          </w:p>
          <w:p w:rsidR="0023489B" w:rsidRPr="00982E12" w:rsidRDefault="0023489B" w:rsidP="006D135F">
            <w:pPr>
              <w:pStyle w:val="Akapitzlist"/>
              <w:numPr>
                <w:ilvl w:val="0"/>
                <w:numId w:val="202"/>
              </w:numPr>
              <w:suppressAutoHyphens w:val="0"/>
              <w:spacing w:after="0" w:line="240" w:lineRule="auto"/>
              <w:ind w:left="1418"/>
              <w:jc w:val="both"/>
              <w:rPr>
                <w:rFonts w:ascii="Times New Roman" w:eastAsiaTheme="minorHAnsi" w:hAnsi="Times New Roman" w:cs="Times New Roman"/>
                <w:lang w:eastAsia="en-US"/>
              </w:rPr>
            </w:pPr>
            <w:r w:rsidRPr="00982E12">
              <w:rPr>
                <w:rFonts w:ascii="Times New Roman" w:eastAsiaTheme="minorHAnsi" w:hAnsi="Times New Roman" w:cs="Times New Roman"/>
                <w:lang w:eastAsia="en-US"/>
              </w:rPr>
              <w:t>wybór sprzętu foto-video</w:t>
            </w:r>
          </w:p>
          <w:p w:rsidR="0023489B" w:rsidRPr="00982E12" w:rsidRDefault="0023489B" w:rsidP="006D135F">
            <w:pPr>
              <w:pStyle w:val="Akapitzlist"/>
              <w:numPr>
                <w:ilvl w:val="0"/>
                <w:numId w:val="202"/>
              </w:numPr>
              <w:suppressAutoHyphens w:val="0"/>
              <w:spacing w:after="0" w:line="240" w:lineRule="auto"/>
              <w:ind w:left="1418"/>
              <w:jc w:val="both"/>
              <w:rPr>
                <w:rFonts w:ascii="Times New Roman" w:eastAsiaTheme="minorHAnsi" w:hAnsi="Times New Roman" w:cs="Times New Roman"/>
                <w:lang w:eastAsia="en-US"/>
              </w:rPr>
            </w:pPr>
            <w:r w:rsidRPr="00982E12">
              <w:rPr>
                <w:rFonts w:ascii="Times New Roman" w:eastAsiaTheme="minorHAnsi" w:hAnsi="Times New Roman" w:cs="Times New Roman"/>
                <w:lang w:eastAsia="en-US"/>
              </w:rPr>
              <w:t>zastosowanie odpowiedniej techniki sporządzania dokumentacji foto-video,</w:t>
            </w:r>
          </w:p>
          <w:p w:rsidR="0023489B" w:rsidRPr="00982E12" w:rsidRDefault="0023489B" w:rsidP="006D135F">
            <w:pPr>
              <w:pStyle w:val="Akapitzlist"/>
              <w:numPr>
                <w:ilvl w:val="0"/>
                <w:numId w:val="202"/>
              </w:numPr>
              <w:suppressAutoHyphens w:val="0"/>
              <w:spacing w:after="0" w:line="240" w:lineRule="auto"/>
              <w:ind w:left="1418"/>
              <w:jc w:val="both"/>
              <w:rPr>
                <w:rFonts w:ascii="Times New Roman" w:eastAsiaTheme="minorHAnsi" w:hAnsi="Times New Roman" w:cs="Times New Roman"/>
                <w:lang w:eastAsia="en-US"/>
              </w:rPr>
            </w:pPr>
            <w:r w:rsidRPr="00982E12">
              <w:rPr>
                <w:rFonts w:ascii="Times New Roman" w:eastAsiaTheme="minorHAnsi" w:hAnsi="Times New Roman" w:cs="Times New Roman"/>
                <w:lang w:eastAsia="en-US"/>
              </w:rPr>
              <w:t xml:space="preserve">komunikacja niewerbalna, </w:t>
            </w:r>
          </w:p>
          <w:p w:rsidR="0023489B" w:rsidRPr="00982E12" w:rsidRDefault="0023489B" w:rsidP="006D135F">
            <w:pPr>
              <w:pStyle w:val="Akapitzlist"/>
              <w:numPr>
                <w:ilvl w:val="0"/>
                <w:numId w:val="202"/>
              </w:numPr>
              <w:suppressAutoHyphens w:val="0"/>
              <w:spacing w:after="0" w:line="240" w:lineRule="auto"/>
              <w:ind w:left="1418"/>
              <w:jc w:val="both"/>
              <w:rPr>
                <w:rFonts w:ascii="Times New Roman" w:eastAsiaTheme="minorHAnsi" w:hAnsi="Times New Roman" w:cs="Times New Roman"/>
                <w:lang w:eastAsia="en-US"/>
              </w:rPr>
            </w:pPr>
            <w:r w:rsidRPr="00982E12">
              <w:rPr>
                <w:rFonts w:ascii="Times New Roman" w:eastAsiaTheme="minorHAnsi" w:hAnsi="Times New Roman" w:cs="Times New Roman"/>
                <w:lang w:eastAsia="en-US"/>
              </w:rPr>
              <w:t>właściwa argumentacja zastosowania techniki foto-video,</w:t>
            </w:r>
          </w:p>
          <w:p w:rsidR="0023489B" w:rsidRPr="00982E12" w:rsidRDefault="0023489B" w:rsidP="006D135F">
            <w:pPr>
              <w:pStyle w:val="Akapitzlist"/>
              <w:numPr>
                <w:ilvl w:val="0"/>
                <w:numId w:val="202"/>
              </w:numPr>
              <w:suppressAutoHyphens w:val="0"/>
              <w:spacing w:after="0" w:line="240" w:lineRule="auto"/>
              <w:ind w:left="1418"/>
              <w:jc w:val="both"/>
              <w:rPr>
                <w:rFonts w:ascii="Times New Roman" w:eastAsiaTheme="minorHAnsi" w:hAnsi="Times New Roman" w:cs="Times New Roman"/>
                <w:lang w:eastAsia="en-US"/>
              </w:rPr>
            </w:pPr>
            <w:r w:rsidRPr="00982E12">
              <w:rPr>
                <w:rFonts w:ascii="Times New Roman" w:eastAsiaTheme="minorHAnsi" w:hAnsi="Times New Roman" w:cs="Times New Roman"/>
                <w:lang w:eastAsia="en-US"/>
              </w:rPr>
              <w:t xml:space="preserve">realizacja celu ćwiczenia.   </w:t>
            </w:r>
          </w:p>
          <w:p w:rsidR="0023489B" w:rsidRPr="00982E12" w:rsidRDefault="0023489B" w:rsidP="00A5477A">
            <w:pPr>
              <w:pStyle w:val="Akapitzlist"/>
              <w:tabs>
                <w:tab w:val="left" w:pos="4283"/>
              </w:tabs>
              <w:spacing w:after="0" w:line="240" w:lineRule="auto"/>
              <w:ind w:left="0"/>
              <w:rPr>
                <w:rFonts w:ascii="Times New Roman" w:hAnsi="Times New Roman" w:cs="Times New Roman"/>
                <w:b/>
                <w:strike/>
              </w:rPr>
            </w:pPr>
            <w:r w:rsidRPr="00982E12">
              <w:rPr>
                <w:rFonts w:ascii="Times New Roman" w:hAnsi="Times New Roman" w:cs="Times New Roman"/>
              </w:rPr>
              <w:t>Warunkiem zaliczenia ćwiczenia jest uzyskanie min. 60% maksymalnej punktacji.</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ook w:val="04A0" w:firstRow="1" w:lastRow="0" w:firstColumn="1" w:lastColumn="0" w:noHBand="0" w:noVBand="1"/>
      </w:tblPr>
      <w:tblGrid>
        <w:gridCol w:w="10343"/>
      </w:tblGrid>
      <w:tr w:rsidR="0023489B" w:rsidRPr="00982E12" w:rsidTr="00A5477A">
        <w:trPr>
          <w:trHeight w:val="70"/>
        </w:trPr>
        <w:tc>
          <w:tcPr>
            <w:tcW w:w="10343" w:type="dxa"/>
            <w:hideMark/>
          </w:tcPr>
          <w:p w:rsidR="0023489B" w:rsidRPr="00982E12" w:rsidRDefault="0023489B" w:rsidP="00601528">
            <w:pPr>
              <w:pStyle w:val="Akapitzlist"/>
              <w:numPr>
                <w:ilvl w:val="0"/>
                <w:numId w:val="1041"/>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podstawowa: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6D135F">
            <w:pPr>
              <w:numPr>
                <w:ilvl w:val="0"/>
                <w:numId w:val="200"/>
              </w:numPr>
              <w:rPr>
                <w:rFonts w:ascii="Times New Roman" w:hAnsi="Times New Roman" w:cs="Times New Roman"/>
                <w:lang w:eastAsia="pl-PL"/>
              </w:rPr>
            </w:pPr>
            <w:r w:rsidRPr="00982E12">
              <w:rPr>
                <w:rFonts w:ascii="Times New Roman" w:hAnsi="Times New Roman" w:cs="Times New Roman"/>
                <w:lang w:eastAsia="pl-PL"/>
              </w:rPr>
              <w:t xml:space="preserve">Ustawa z dnia 12 października 1990 r. o Straży Granicznej (Dz.U. 1990 nr 78 poz. 462 z </w:t>
            </w:r>
            <w:proofErr w:type="spellStart"/>
            <w:r w:rsidRPr="00982E12">
              <w:rPr>
                <w:rFonts w:ascii="Times New Roman" w:hAnsi="Times New Roman" w:cs="Times New Roman"/>
                <w:lang w:eastAsia="pl-PL"/>
              </w:rPr>
              <w:t>późn</w:t>
            </w:r>
            <w:proofErr w:type="spellEnd"/>
            <w:r w:rsidRPr="00982E12">
              <w:rPr>
                <w:rFonts w:ascii="Times New Roman" w:hAnsi="Times New Roman" w:cs="Times New Roman"/>
                <w:lang w:eastAsia="pl-PL"/>
              </w:rPr>
              <w:t>. zm.)</w:t>
            </w:r>
          </w:p>
          <w:p w:rsidR="0023489B" w:rsidRPr="00982E12" w:rsidRDefault="0023489B" w:rsidP="006D135F">
            <w:pPr>
              <w:numPr>
                <w:ilvl w:val="0"/>
                <w:numId w:val="200"/>
              </w:numPr>
              <w:ind w:right="-817"/>
              <w:rPr>
                <w:rFonts w:ascii="Times New Roman" w:hAnsi="Times New Roman" w:cs="Times New Roman"/>
                <w:lang w:eastAsia="pl-PL"/>
              </w:rPr>
            </w:pPr>
            <w:r w:rsidRPr="00982E12">
              <w:rPr>
                <w:rFonts w:ascii="Times New Roman" w:hAnsi="Times New Roman" w:cs="Times New Roman"/>
                <w:lang w:eastAsia="pl-PL"/>
              </w:rPr>
              <w:t xml:space="preserve">Zarządzenie Nr KG-BP-Pf-91/15 Komendanta Głównego Straży Granicznej z dnia 24 listopada 2015r., w sprawie wykonywania czynności operacyjno – rozpoznawczych oraz prowadzenia ewidencji operacyjnej  w  Straży Granicznej   (z </w:t>
            </w:r>
            <w:proofErr w:type="spellStart"/>
            <w:r w:rsidRPr="00982E12">
              <w:rPr>
                <w:rFonts w:ascii="Times New Roman" w:hAnsi="Times New Roman" w:cs="Times New Roman"/>
                <w:lang w:eastAsia="pl-PL"/>
              </w:rPr>
              <w:t>późn</w:t>
            </w:r>
            <w:proofErr w:type="spellEnd"/>
            <w:r w:rsidRPr="00982E12">
              <w:rPr>
                <w:rFonts w:ascii="Times New Roman" w:hAnsi="Times New Roman" w:cs="Times New Roman"/>
                <w:lang w:eastAsia="pl-PL"/>
              </w:rPr>
              <w:t>. zm.).  Akty wykonawcze do Ustawy o SG w zakresie realizacji czynności operacyjno – rozpoznawczych</w:t>
            </w:r>
          </w:p>
          <w:p w:rsidR="0023489B" w:rsidRPr="00982E12" w:rsidRDefault="0023489B" w:rsidP="006D135F">
            <w:pPr>
              <w:numPr>
                <w:ilvl w:val="0"/>
                <w:numId w:val="200"/>
              </w:numPr>
              <w:rPr>
                <w:rFonts w:ascii="Times New Roman" w:hAnsi="Times New Roman" w:cs="Times New Roman"/>
                <w:lang w:eastAsia="pl-PL"/>
              </w:rPr>
            </w:pPr>
            <w:r w:rsidRPr="00982E12">
              <w:rPr>
                <w:rFonts w:ascii="Times New Roman" w:hAnsi="Times New Roman" w:cs="Times New Roman"/>
                <w:lang w:eastAsia="pl-PL"/>
              </w:rPr>
              <w:t>Przepisy wewnętrzne SG (niejawne)</w:t>
            </w:r>
          </w:p>
          <w:p w:rsidR="0023489B" w:rsidRPr="00982E12" w:rsidRDefault="0023489B" w:rsidP="006D135F">
            <w:pPr>
              <w:numPr>
                <w:ilvl w:val="0"/>
                <w:numId w:val="200"/>
              </w:numPr>
              <w:rPr>
                <w:rFonts w:ascii="Times New Roman" w:hAnsi="Times New Roman" w:cs="Times New Roman"/>
                <w:lang w:eastAsia="pl-PL"/>
              </w:rPr>
            </w:pPr>
            <w:r w:rsidRPr="00982E12">
              <w:rPr>
                <w:rFonts w:ascii="Times New Roman" w:hAnsi="Times New Roman" w:cs="Times New Roman"/>
                <w:lang w:eastAsia="pl-PL"/>
              </w:rPr>
              <w:lastRenderedPageBreak/>
              <w:t>Rozporządzenie Ministra Spraw Wewnętrznych i Administracji (Dz.U. 2019 poz. 462) D.U.R.P poz. 458 z dnia 8 marca 2019 r. w sprawie przeprowadzania przez funkcjonariuszy Straży Granicznej czynności obserwowania i rejestrowania zdarzeń na drogach, w innych miejscach publicznych oraz w miejscach innych niż publiczne w trakcie interwencji.</w:t>
            </w:r>
          </w:p>
          <w:p w:rsidR="0023489B" w:rsidRPr="00982E12" w:rsidRDefault="0023489B" w:rsidP="006D135F">
            <w:pPr>
              <w:numPr>
                <w:ilvl w:val="0"/>
                <w:numId w:val="200"/>
              </w:numPr>
              <w:rPr>
                <w:rFonts w:ascii="Times New Roman" w:hAnsi="Times New Roman" w:cs="Times New Roman"/>
                <w:lang w:eastAsia="pl-PL"/>
              </w:rPr>
            </w:pPr>
            <w:r w:rsidRPr="00982E12">
              <w:rPr>
                <w:rFonts w:ascii="Times New Roman" w:hAnsi="Times New Roman" w:cs="Times New Roman"/>
                <w:lang w:eastAsia="pl-PL"/>
              </w:rPr>
              <w:t xml:space="preserve">Freeman M., Lustrzanki cyfrowe – poradnik eksperta,  </w:t>
            </w:r>
            <w:proofErr w:type="spellStart"/>
            <w:r w:rsidRPr="00982E12">
              <w:rPr>
                <w:rFonts w:ascii="Times New Roman" w:hAnsi="Times New Roman" w:cs="Times New Roman"/>
                <w:lang w:eastAsia="pl-PL"/>
              </w:rPr>
              <w:t>National</w:t>
            </w:r>
            <w:proofErr w:type="spellEnd"/>
            <w:r w:rsidRPr="00982E12">
              <w:rPr>
                <w:rFonts w:ascii="Times New Roman" w:hAnsi="Times New Roman" w:cs="Times New Roman"/>
                <w:lang w:eastAsia="pl-PL"/>
              </w:rPr>
              <w:t xml:space="preserve"> </w:t>
            </w:r>
            <w:proofErr w:type="spellStart"/>
            <w:r w:rsidRPr="00982E12">
              <w:rPr>
                <w:rFonts w:ascii="Times New Roman" w:hAnsi="Times New Roman" w:cs="Times New Roman"/>
                <w:lang w:eastAsia="pl-PL"/>
              </w:rPr>
              <w:t>Geographic</w:t>
            </w:r>
            <w:proofErr w:type="spellEnd"/>
            <w:r w:rsidRPr="00982E12">
              <w:rPr>
                <w:rFonts w:ascii="Times New Roman" w:hAnsi="Times New Roman" w:cs="Times New Roman"/>
                <w:lang w:eastAsia="pl-PL"/>
              </w:rPr>
              <w:t xml:space="preserve"> 2007 r.</w:t>
            </w:r>
          </w:p>
          <w:p w:rsidR="0023489B" w:rsidRPr="00982E12" w:rsidRDefault="0023489B" w:rsidP="006D135F">
            <w:pPr>
              <w:numPr>
                <w:ilvl w:val="0"/>
                <w:numId w:val="200"/>
              </w:numPr>
              <w:rPr>
                <w:rFonts w:ascii="Times New Roman" w:hAnsi="Times New Roman" w:cs="Times New Roman"/>
                <w:lang w:eastAsia="pl-PL"/>
              </w:rPr>
            </w:pPr>
            <w:r w:rsidRPr="00982E12">
              <w:rPr>
                <w:rFonts w:ascii="Times New Roman" w:hAnsi="Times New Roman" w:cs="Times New Roman"/>
                <w:lang w:eastAsia="pl-PL"/>
              </w:rPr>
              <w:t>Peterson R., Kreatywna fotografia bez tajemnic, Łódź 2003 r.</w:t>
            </w:r>
          </w:p>
          <w:p w:rsidR="0023489B" w:rsidRPr="00982E12" w:rsidRDefault="0023489B" w:rsidP="00A5477A">
            <w:pPr>
              <w:ind w:left="720"/>
              <w:rPr>
                <w:rFonts w:ascii="Times New Roman" w:hAnsi="Times New Roman" w:cs="Times New Roman"/>
                <w:lang w:eastAsia="pl-PL"/>
              </w:rPr>
            </w:pPr>
          </w:p>
          <w:p w:rsidR="0023489B" w:rsidRPr="00982E12" w:rsidRDefault="0023489B" w:rsidP="00601528">
            <w:pPr>
              <w:pStyle w:val="Akapitzlist"/>
              <w:numPr>
                <w:ilvl w:val="0"/>
                <w:numId w:val="1041"/>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uzupełniająca: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6D135F">
            <w:pPr>
              <w:numPr>
                <w:ilvl w:val="0"/>
                <w:numId w:val="201"/>
              </w:numPr>
              <w:rPr>
                <w:rFonts w:ascii="Times New Roman" w:hAnsi="Times New Roman" w:cs="Times New Roman"/>
                <w:lang w:eastAsia="pl-PL"/>
              </w:rPr>
            </w:pPr>
            <w:r w:rsidRPr="00982E12">
              <w:rPr>
                <w:rFonts w:ascii="Times New Roman" w:hAnsi="Times New Roman" w:cs="Times New Roman"/>
                <w:lang w:eastAsia="pl-PL"/>
              </w:rPr>
              <w:t xml:space="preserve">Ustawa o SG z dnia 12 października 1990  z późniejszymi zmianami , (Dz.U. 1990 nr 78 poz. 462)  </w:t>
            </w:r>
          </w:p>
          <w:p w:rsidR="0023489B" w:rsidRPr="00982E12" w:rsidRDefault="0023489B" w:rsidP="006D135F">
            <w:pPr>
              <w:numPr>
                <w:ilvl w:val="0"/>
                <w:numId w:val="201"/>
              </w:numPr>
              <w:rPr>
                <w:rFonts w:ascii="Times New Roman" w:hAnsi="Times New Roman" w:cs="Times New Roman"/>
                <w:lang w:eastAsia="pl-PL"/>
              </w:rPr>
            </w:pPr>
            <w:r w:rsidRPr="00982E12">
              <w:rPr>
                <w:rFonts w:ascii="Times New Roman" w:hAnsi="Times New Roman" w:cs="Times New Roman"/>
                <w:lang w:eastAsia="pl-PL"/>
              </w:rPr>
              <w:t>Rozporządzenie Ministra Spraw Wewnętrznych i Administracji (Dz.U. 2019 poz. 462) D.U.R.P poz. 458 z dnia 8 marca 2019 r. w sprawie przeprowadzania przez funkcjonariuszy Straży Granicznej czynności obserwowania i rejestrowania zdarzeń na drogach, w innych miejscach publicznych oraz w miejscach innych niż publiczne w trakcie interwencji.</w:t>
            </w:r>
          </w:p>
          <w:p w:rsidR="0023489B" w:rsidRPr="00982E12" w:rsidRDefault="0023489B" w:rsidP="006D135F">
            <w:pPr>
              <w:numPr>
                <w:ilvl w:val="0"/>
                <w:numId w:val="201"/>
              </w:numPr>
              <w:rPr>
                <w:rFonts w:ascii="Times New Roman" w:hAnsi="Times New Roman" w:cs="Times New Roman"/>
                <w:lang w:eastAsia="pl-PL"/>
              </w:rPr>
            </w:pPr>
            <w:r w:rsidRPr="00982E12">
              <w:rPr>
                <w:rFonts w:ascii="Times New Roman" w:hAnsi="Times New Roman" w:cs="Times New Roman"/>
                <w:lang w:eastAsia="pl-PL"/>
              </w:rPr>
              <w:t xml:space="preserve">Freeman M., Lustrzanki cyfrowe – poradnik eksperta,  </w:t>
            </w:r>
            <w:proofErr w:type="spellStart"/>
            <w:r w:rsidRPr="00982E12">
              <w:rPr>
                <w:rFonts w:ascii="Times New Roman" w:hAnsi="Times New Roman" w:cs="Times New Roman"/>
                <w:lang w:eastAsia="pl-PL"/>
              </w:rPr>
              <w:t>National</w:t>
            </w:r>
            <w:proofErr w:type="spellEnd"/>
            <w:r w:rsidRPr="00982E12">
              <w:rPr>
                <w:rFonts w:ascii="Times New Roman" w:hAnsi="Times New Roman" w:cs="Times New Roman"/>
                <w:lang w:eastAsia="pl-PL"/>
              </w:rPr>
              <w:t xml:space="preserve"> </w:t>
            </w:r>
            <w:proofErr w:type="spellStart"/>
            <w:r w:rsidRPr="00982E12">
              <w:rPr>
                <w:rFonts w:ascii="Times New Roman" w:hAnsi="Times New Roman" w:cs="Times New Roman"/>
                <w:lang w:eastAsia="pl-PL"/>
              </w:rPr>
              <w:t>Geographic</w:t>
            </w:r>
            <w:proofErr w:type="spellEnd"/>
            <w:r w:rsidRPr="00982E12">
              <w:rPr>
                <w:rFonts w:ascii="Times New Roman" w:hAnsi="Times New Roman" w:cs="Times New Roman"/>
                <w:lang w:eastAsia="pl-PL"/>
              </w:rPr>
              <w:t xml:space="preserve"> 2007 r.</w:t>
            </w:r>
          </w:p>
          <w:p w:rsidR="0023489B" w:rsidRPr="00982E12" w:rsidRDefault="0023489B" w:rsidP="006D135F">
            <w:pPr>
              <w:numPr>
                <w:ilvl w:val="0"/>
                <w:numId w:val="201"/>
              </w:numPr>
              <w:rPr>
                <w:rFonts w:ascii="Times New Roman" w:hAnsi="Times New Roman" w:cs="Times New Roman"/>
                <w:lang w:eastAsia="pl-PL"/>
              </w:rPr>
            </w:pPr>
            <w:r w:rsidRPr="00982E12">
              <w:rPr>
                <w:rFonts w:ascii="Times New Roman" w:hAnsi="Times New Roman" w:cs="Times New Roman"/>
                <w:lang w:eastAsia="pl-PL"/>
              </w:rPr>
              <w:t>Peterson R., Kreatywna fotografia bez tajemnic, Łódź 2003 r.</w:t>
            </w:r>
          </w:p>
          <w:p w:rsidR="0023489B" w:rsidRPr="00982E12" w:rsidRDefault="00777A24" w:rsidP="006D135F">
            <w:pPr>
              <w:numPr>
                <w:ilvl w:val="0"/>
                <w:numId w:val="201"/>
              </w:numPr>
              <w:rPr>
                <w:rFonts w:ascii="Times New Roman" w:hAnsi="Times New Roman" w:cs="Times New Roman"/>
                <w:lang w:eastAsia="pl-PL"/>
              </w:rPr>
            </w:pPr>
            <w:hyperlink r:id="rId118" w:tgtFrame="_blank" w:history="1">
              <w:r w:rsidR="0023489B" w:rsidRPr="00982E12">
                <w:rPr>
                  <w:rFonts w:ascii="Times New Roman" w:hAnsi="Times New Roman" w:cs="Times New Roman"/>
                  <w:lang w:eastAsia="pl-PL"/>
                </w:rPr>
                <w:t>https://www.szerokikadr.pl/poradnik</w:t>
              </w:r>
            </w:hyperlink>
          </w:p>
          <w:p w:rsidR="0023489B" w:rsidRPr="00982E12" w:rsidRDefault="00777A24" w:rsidP="006D135F">
            <w:pPr>
              <w:numPr>
                <w:ilvl w:val="0"/>
                <w:numId w:val="201"/>
              </w:numPr>
              <w:rPr>
                <w:rFonts w:ascii="Times New Roman" w:hAnsi="Times New Roman" w:cs="Times New Roman"/>
                <w:lang w:eastAsia="pl-PL"/>
              </w:rPr>
            </w:pPr>
            <w:hyperlink r:id="rId119" w:tgtFrame="_blank" w:history="1">
              <w:r w:rsidR="0023489B" w:rsidRPr="00982E12">
                <w:rPr>
                  <w:rFonts w:ascii="Times New Roman" w:hAnsi="Times New Roman" w:cs="Times New Roman"/>
                  <w:lang w:eastAsia="pl-PL"/>
                </w:rPr>
                <w:t>https://ulubionykiosk.pl/wydawnictwo/canon-poradnik-uzytkownika</w:t>
              </w:r>
            </w:hyperlink>
          </w:p>
          <w:p w:rsidR="0023489B" w:rsidRPr="00982E12" w:rsidRDefault="00777A24" w:rsidP="006D135F">
            <w:pPr>
              <w:pStyle w:val="Akapitzlist"/>
              <w:numPr>
                <w:ilvl w:val="0"/>
                <w:numId w:val="201"/>
              </w:numPr>
              <w:suppressAutoHyphens w:val="0"/>
              <w:spacing w:after="0" w:line="240" w:lineRule="auto"/>
              <w:rPr>
                <w:rFonts w:ascii="Times New Roman" w:hAnsi="Times New Roman" w:cs="Times New Roman"/>
              </w:rPr>
            </w:pPr>
            <w:hyperlink r:id="rId120" w:tgtFrame="_blank" w:history="1">
              <w:r w:rsidR="0023489B" w:rsidRPr="00982E12">
                <w:rPr>
                  <w:rFonts w:ascii="Times New Roman" w:hAnsi="Times New Roman" w:cs="Times New Roman"/>
                  <w:lang w:eastAsia="pl-PL"/>
                </w:rPr>
                <w:t>https://www.fotopolis.pl/warsztat/porady-fotograficzne</w:t>
              </w:r>
            </w:hyperlink>
          </w:p>
          <w:p w:rsidR="0023489B" w:rsidRPr="00982E12" w:rsidRDefault="0023489B" w:rsidP="00A5477A">
            <w:pPr>
              <w:pStyle w:val="Akapitzlist"/>
              <w:suppressAutoHyphens w:val="0"/>
              <w:spacing w:after="0" w:line="240" w:lineRule="auto"/>
              <w:rPr>
                <w:rFonts w:ascii="Times New Roman" w:hAnsi="Times New Roman" w:cs="Times New Roman"/>
              </w:rPr>
            </w:pPr>
          </w:p>
        </w:tc>
      </w:tr>
    </w:tbl>
    <w:p w:rsidR="0023489B" w:rsidRPr="00982E12" w:rsidRDefault="0023489B" w:rsidP="0023489B">
      <w:pPr>
        <w:rPr>
          <w:rFonts w:ascii="Times New Roman" w:hAnsi="Times New Roman" w:cs="Times New Roman"/>
          <w:b/>
          <w:noProof/>
        </w:rPr>
      </w:pPr>
    </w:p>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2"/>
        <w:rPr>
          <w:rFonts w:ascii="Times New Roman" w:hAnsi="Times New Roman" w:cs="Times New Roman"/>
          <w:b/>
          <w:noProof/>
          <w:color w:val="auto"/>
          <w:sz w:val="22"/>
          <w:szCs w:val="22"/>
        </w:rPr>
      </w:pPr>
      <w:bookmarkStart w:id="86" w:name="_Toc175896565"/>
      <w:r w:rsidRPr="00982E12">
        <w:rPr>
          <w:rFonts w:ascii="Times New Roman" w:hAnsi="Times New Roman" w:cs="Times New Roman"/>
          <w:b/>
          <w:noProof/>
          <w:color w:val="auto"/>
          <w:sz w:val="22"/>
          <w:szCs w:val="22"/>
        </w:rPr>
        <w:lastRenderedPageBreak/>
        <w:t>4.</w:t>
      </w:r>
      <w:r w:rsidRPr="00982E12">
        <w:rPr>
          <w:rFonts w:ascii="Times New Roman" w:hAnsi="Times New Roman" w:cs="Times New Roman"/>
          <w:b/>
          <w:noProof/>
          <w:color w:val="auto"/>
          <w:sz w:val="22"/>
          <w:szCs w:val="22"/>
        </w:rPr>
        <w:tab/>
        <w:t>Symulacja procesu karnego</w:t>
      </w:r>
      <w:bookmarkEnd w:id="86"/>
    </w:p>
    <w:p w:rsidR="0023489B" w:rsidRPr="00982E12" w:rsidRDefault="0023489B" w:rsidP="0023489B">
      <w:pPr>
        <w:spacing w:line="256" w:lineRule="auto"/>
        <w:jc w:val="center"/>
        <w:rPr>
          <w:rFonts w:ascii="Times New Roman" w:hAnsi="Times New Roman" w:cs="Times New Roman"/>
          <w:b/>
        </w:rPr>
      </w:pPr>
    </w:p>
    <w:tbl>
      <w:tblPr>
        <w:tblStyle w:val="Siatkatabelijasna1"/>
        <w:tblW w:w="10343" w:type="dxa"/>
        <w:tblLayout w:type="fixed"/>
        <w:tblLook w:val="04A0" w:firstRow="1" w:lastRow="0" w:firstColumn="1" w:lastColumn="0" w:noHBand="0" w:noVBand="1"/>
      </w:tblPr>
      <w:tblGrid>
        <w:gridCol w:w="3544"/>
        <w:gridCol w:w="846"/>
        <w:gridCol w:w="2551"/>
        <w:gridCol w:w="449"/>
        <w:gridCol w:w="968"/>
        <w:gridCol w:w="1985"/>
      </w:tblGrid>
      <w:tr w:rsidR="0023489B" w:rsidRPr="00982E12" w:rsidTr="00A5477A">
        <w:trPr>
          <w:trHeight w:val="1027"/>
        </w:trPr>
        <w:tc>
          <w:tcPr>
            <w:tcW w:w="439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 Nazwa zajęć:</w:t>
            </w:r>
          </w:p>
          <w:p w:rsidR="0023489B" w:rsidRPr="00982E12" w:rsidRDefault="0023489B" w:rsidP="00A5477A">
            <w:pPr>
              <w:ind w:left="356"/>
              <w:rPr>
                <w:rFonts w:ascii="Times New Roman" w:hAnsi="Times New Roman" w:cs="Times New Roman"/>
                <w:i/>
              </w:rPr>
            </w:pPr>
          </w:p>
          <w:p w:rsidR="0023489B" w:rsidRPr="00982E12" w:rsidRDefault="0023489B" w:rsidP="00A5477A">
            <w:pPr>
              <w:ind w:left="356"/>
              <w:rPr>
                <w:rFonts w:ascii="Times New Roman" w:hAnsi="Times New Roman" w:cs="Times New Roman"/>
                <w:i/>
              </w:rPr>
            </w:pPr>
            <w:r w:rsidRPr="00982E12">
              <w:rPr>
                <w:rFonts w:ascii="Times New Roman" w:hAnsi="Times New Roman" w:cs="Times New Roman"/>
                <w:i/>
              </w:rPr>
              <w:t>Symulacja procesu karnego</w:t>
            </w:r>
          </w:p>
        </w:tc>
        <w:tc>
          <w:tcPr>
            <w:tcW w:w="2551"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121FD4" w:rsidP="00121FD4">
            <w:pPr>
              <w:rPr>
                <w:rFonts w:ascii="Times New Roman" w:hAnsi="Times New Roman" w:cs="Times New Roman"/>
              </w:rPr>
            </w:pPr>
            <w:r w:rsidRPr="00982E12">
              <w:rPr>
                <w:rFonts w:ascii="Times New Roman" w:hAnsi="Times New Roman" w:cs="Times New Roman"/>
                <w:i/>
              </w:rPr>
              <w:t xml:space="preserve">Nauki </w:t>
            </w:r>
            <w:r w:rsidR="0023489B" w:rsidRPr="00982E12">
              <w:rPr>
                <w:rFonts w:ascii="Times New Roman" w:hAnsi="Times New Roman" w:cs="Times New Roman"/>
                <w:i/>
              </w:rPr>
              <w:t>społeczne/</w:t>
            </w:r>
            <w:r w:rsidRPr="00982E12">
              <w:rPr>
                <w:rFonts w:ascii="Times New Roman" w:hAnsi="Times New Roman" w:cs="Times New Roman"/>
                <w:i/>
              </w:rPr>
              <w:t xml:space="preserve">Nauki </w:t>
            </w:r>
            <w:r w:rsidR="0023489B" w:rsidRPr="00982E12">
              <w:rPr>
                <w:rFonts w:ascii="Times New Roman" w:hAnsi="Times New Roman" w:cs="Times New Roman"/>
                <w:i/>
              </w:rPr>
              <w:t>prawne</w:t>
            </w:r>
          </w:p>
        </w:tc>
        <w:tc>
          <w:tcPr>
            <w:tcW w:w="1417"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23489B" w:rsidRPr="00982E12" w:rsidRDefault="0023489B" w:rsidP="00A5477A">
            <w:pPr>
              <w:ind w:left="227"/>
              <w:rPr>
                <w:rFonts w:ascii="Times New Roman" w:hAnsi="Times New Roman" w:cs="Times New Roman"/>
              </w:rPr>
            </w:pPr>
          </w:p>
          <w:p w:rsidR="0023489B" w:rsidRPr="00982E12" w:rsidRDefault="0023489B" w:rsidP="00E47693">
            <w:pPr>
              <w:ind w:left="227"/>
              <w:rPr>
                <w:rFonts w:ascii="Times New Roman" w:hAnsi="Times New Roman" w:cs="Times New Roman"/>
              </w:rPr>
            </w:pPr>
            <w:r w:rsidRPr="00982E12">
              <w:rPr>
                <w:rFonts w:ascii="Times New Roman" w:hAnsi="Times New Roman" w:cs="Times New Roman"/>
              </w:rPr>
              <w:t>D1</w:t>
            </w:r>
            <w:r w:rsidR="00E47693" w:rsidRPr="00982E12">
              <w:rPr>
                <w:rFonts w:ascii="Times New Roman" w:hAnsi="Times New Roman" w:cs="Times New Roman"/>
              </w:rPr>
              <w:t xml:space="preserve"> </w:t>
            </w:r>
            <w:r w:rsidRPr="00982E12">
              <w:rPr>
                <w:rFonts w:ascii="Times New Roman" w:hAnsi="Times New Roman" w:cs="Times New Roman"/>
              </w:rPr>
              <w:t>4</w:t>
            </w:r>
          </w:p>
        </w:tc>
        <w:tc>
          <w:tcPr>
            <w:tcW w:w="1985"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r>
      <w:tr w:rsidR="0023489B" w:rsidRPr="00982E12" w:rsidTr="00A5477A">
        <w:trPr>
          <w:trHeight w:val="827"/>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906D43" w:rsidP="00906D43">
            <w:pPr>
              <w:rPr>
                <w:rFonts w:ascii="Times New Roman" w:hAnsi="Times New Roman" w:cs="Times New Roman"/>
                <w:i/>
              </w:rPr>
            </w:pPr>
            <w:r>
              <w:rPr>
                <w:rFonts w:ascii="Times New Roman" w:hAnsi="Times New Roman" w:cs="Times New Roman"/>
                <w:i/>
              </w:rPr>
              <w:t>Zakład Operacyjno-Rozpoznawczy</w:t>
            </w:r>
          </w:p>
        </w:tc>
      </w:tr>
      <w:tr w:rsidR="0023489B" w:rsidRPr="00982E12" w:rsidTr="00A5477A">
        <w:trPr>
          <w:trHeight w:val="721"/>
        </w:trPr>
        <w:tc>
          <w:tcPr>
            <w:tcW w:w="10343"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rPr>
            </w:pPr>
            <w:r w:rsidRPr="00982E12">
              <w:rPr>
                <w:rFonts w:ascii="Times New Roman" w:hAnsi="Times New Roman" w:cs="Times New Roman"/>
                <w:b/>
              </w:rPr>
              <w:t>Kierunek: Bezpieczeństwo granicy państwowej</w:t>
            </w:r>
          </w:p>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Rodzaj zajęć: </w:t>
            </w:r>
            <w:r w:rsidR="00E47693" w:rsidRPr="00982E12">
              <w:rPr>
                <w:rFonts w:ascii="Times New Roman" w:hAnsi="Times New Roman" w:cs="Times New Roman"/>
              </w:rPr>
              <w:t>kierunkowe, fakultatywne</w:t>
            </w:r>
          </w:p>
        </w:tc>
      </w:tr>
      <w:tr w:rsidR="0023489B" w:rsidRPr="00982E12" w:rsidTr="00A5477A">
        <w:trPr>
          <w:trHeight w:val="221"/>
        </w:trPr>
        <w:tc>
          <w:tcPr>
            <w:tcW w:w="354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846"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2953"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681"/>
        </w:trPr>
        <w:tc>
          <w:tcPr>
            <w:tcW w:w="3544"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846" w:type="dxa"/>
            <w:gridSpan w:val="3"/>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rPr>
              <w:t>2026/2027</w:t>
            </w:r>
          </w:p>
        </w:tc>
        <w:tc>
          <w:tcPr>
            <w:tcW w:w="2953" w:type="dxa"/>
            <w:gridSpan w:val="2"/>
          </w:tcPr>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                 III/VI   </w:t>
            </w:r>
          </w:p>
        </w:tc>
      </w:tr>
      <w:tr w:rsidR="0023489B" w:rsidRPr="00982E12" w:rsidTr="00A5477A">
        <w:trPr>
          <w:trHeight w:val="584"/>
        </w:trPr>
        <w:tc>
          <w:tcPr>
            <w:tcW w:w="10343" w:type="dxa"/>
            <w:gridSpan w:val="6"/>
          </w:tcPr>
          <w:p w:rsidR="0023489B" w:rsidRPr="00906D43" w:rsidRDefault="0023489B" w:rsidP="00264D8D">
            <w:pPr>
              <w:rPr>
                <w:rFonts w:ascii="Times New Roman" w:hAnsi="Times New Roman" w:cs="Times New Roman"/>
                <w:b/>
              </w:rPr>
            </w:pPr>
            <w:r w:rsidRPr="00982E12">
              <w:rPr>
                <w:rFonts w:ascii="Times New Roman" w:hAnsi="Times New Roman" w:cs="Times New Roman"/>
                <w:b/>
              </w:rPr>
              <w:t>Koordynator zajęć:</w:t>
            </w:r>
            <w:r w:rsidRPr="00982E12">
              <w:rPr>
                <w:rFonts w:ascii="Times New Roman" w:hAnsi="Times New Roman" w:cs="Times New Roman"/>
              </w:rPr>
              <w:t xml:space="preserve"> </w:t>
            </w:r>
            <w:r w:rsidR="00E958AA" w:rsidRPr="00982E12">
              <w:rPr>
                <w:rFonts w:ascii="Times New Roman" w:hAnsi="Times New Roman" w:cs="Times New Roman"/>
              </w:rPr>
              <w:t xml:space="preserve">ppłk SG mgr Maria Marek (e-mail: </w:t>
            </w:r>
            <w:hyperlink r:id="rId121" w:history="1">
              <w:r w:rsidR="00E958AA" w:rsidRPr="00982E12">
                <w:rPr>
                  <w:rStyle w:val="Hipercze"/>
                  <w:rFonts w:ascii="Times New Roman" w:hAnsi="Times New Roman" w:cs="Times New Roman"/>
                  <w:color w:val="auto"/>
                </w:rPr>
                <w:t>maria.marek@strazgraniczna.pl</w:t>
              </w:r>
            </w:hyperlink>
            <w:r w:rsidR="00E958AA" w:rsidRPr="00982E12">
              <w:rPr>
                <w:rFonts w:ascii="Times New Roman" w:hAnsi="Times New Roman" w:cs="Times New Roman"/>
              </w:rPr>
              <w:t>, tel. 66 44 177)</w:t>
            </w:r>
          </w:p>
        </w:tc>
      </w:tr>
      <w:tr w:rsidR="0023489B" w:rsidRPr="00982E12" w:rsidTr="00A5477A">
        <w:trPr>
          <w:trHeight w:val="512"/>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264D8D">
            <w:pPr>
              <w:rPr>
                <w:rFonts w:ascii="Times New Roman" w:hAnsi="Times New Roman" w:cs="Times New Roman"/>
                <w:b/>
              </w:rPr>
            </w:pPr>
            <w:r w:rsidRPr="00982E12">
              <w:rPr>
                <w:rFonts w:ascii="Times New Roman" w:hAnsi="Times New Roman" w:cs="Times New Roman"/>
              </w:rPr>
              <w:t>znajomość prawa karnego materialnego i procesowego</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ook w:val="04A0" w:firstRow="1" w:lastRow="0" w:firstColumn="1" w:lastColumn="0" w:noHBand="0" w:noVBand="1"/>
      </w:tblPr>
      <w:tblGrid>
        <w:gridCol w:w="563"/>
        <w:gridCol w:w="9780"/>
      </w:tblGrid>
      <w:tr w:rsidR="0023489B" w:rsidRPr="00982E12" w:rsidTr="00A5477A">
        <w:tc>
          <w:tcPr>
            <w:tcW w:w="563"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780"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23489B" w:rsidRPr="00982E12" w:rsidTr="00A5477A">
        <w:tc>
          <w:tcPr>
            <w:tcW w:w="563"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C1</w:t>
            </w:r>
          </w:p>
        </w:tc>
        <w:tc>
          <w:tcPr>
            <w:tcW w:w="9780"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Zapoznanie w zaawansowanym stopniu ze strukturą i zadaniami sądownictwa powszechnego i prokuratury, sposobu funkcjonowania instytucji karnego prawa materialnego i proceduralnego, konkretnymi sprawami i postępowaniami sądowymi, które będą przedmiotem symulacji rozprawy sądowej, zasadami przebiegu rozprawy sądowej, w tym ról uczestników procesu, a także sposobami umożliwiającymi wykorzystanie tych wiadomości w praktyce działań służbowych</w:t>
            </w:r>
          </w:p>
        </w:tc>
      </w:tr>
      <w:tr w:rsidR="0023489B" w:rsidRPr="00982E12" w:rsidTr="00A5477A">
        <w:tc>
          <w:tcPr>
            <w:tcW w:w="563"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C2</w:t>
            </w:r>
          </w:p>
        </w:tc>
        <w:tc>
          <w:tcPr>
            <w:tcW w:w="9780"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Wyposażenie w umiejętności właściwego zachowania na sali sądowej podczas rozprawy, zastosowania przepisów proceduralnych w realnym przebiegu wydarzeń podczas postępowania sądowego</w:t>
            </w:r>
          </w:p>
        </w:tc>
      </w:tr>
      <w:tr w:rsidR="0023489B" w:rsidRPr="00982E12" w:rsidTr="00A5477A">
        <w:tc>
          <w:tcPr>
            <w:tcW w:w="563"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C3</w:t>
            </w:r>
          </w:p>
        </w:tc>
        <w:tc>
          <w:tcPr>
            <w:tcW w:w="9780"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Ukształtowanie postawy gotowości do właściwej postawy przed sądem jako uczestnik postępowania zgodnie z zasadami etyki zawodowej</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1555"/>
        <w:gridCol w:w="8788"/>
      </w:tblGrid>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788"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23489B" w:rsidRPr="00982E12" w:rsidTr="00A5477A">
        <w:tc>
          <w:tcPr>
            <w:tcW w:w="1555" w:type="dxa"/>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    Ćwiczenia</w:t>
            </w:r>
          </w:p>
        </w:tc>
        <w:tc>
          <w:tcPr>
            <w:tcW w:w="878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Analiza tekstów prawnych z dyskusją, analiza akt sądowych, symulacja rozprawy, uczestnictwo w rozprawach sądowych, omawianie rozstrzygnięć z dyskusją, ćwiczenia indywidualne, ćwiczenia w grupach, odgrywanie ról</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23489B" w:rsidRPr="00982E12" w:rsidRDefault="0023489B" w:rsidP="0023489B">
      <w:pPr>
        <w:spacing w:after="0" w:line="240" w:lineRule="auto"/>
        <w:rPr>
          <w:rFonts w:ascii="Times New Roman" w:hAnsi="Times New Roman" w:cs="Times New Roman"/>
        </w:rPr>
      </w:pPr>
    </w:p>
    <w:tbl>
      <w:tblPr>
        <w:tblStyle w:val="Siatkatabelijasna1"/>
        <w:tblW w:w="10352" w:type="dxa"/>
        <w:tblLook w:val="04A0" w:firstRow="1" w:lastRow="0" w:firstColumn="1" w:lastColumn="0" w:noHBand="0" w:noVBand="1"/>
      </w:tblPr>
      <w:tblGrid>
        <w:gridCol w:w="878"/>
        <w:gridCol w:w="1906"/>
        <w:gridCol w:w="3687"/>
        <w:gridCol w:w="1016"/>
        <w:gridCol w:w="1439"/>
        <w:gridCol w:w="1413"/>
        <w:gridCol w:w="13"/>
      </w:tblGrid>
      <w:tr w:rsidR="0023489B" w:rsidRPr="00982E12" w:rsidTr="00A5477A">
        <w:trPr>
          <w:tblHeader/>
        </w:trPr>
        <w:tc>
          <w:tcPr>
            <w:tcW w:w="878" w:type="dxa"/>
            <w:vMerge w:val="restart"/>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p w:rsidR="0023489B" w:rsidRPr="00982E12" w:rsidRDefault="0023489B" w:rsidP="00A5477A">
            <w:pPr>
              <w:jc w:val="center"/>
              <w:rPr>
                <w:rFonts w:ascii="Times New Roman" w:hAnsi="Times New Roman" w:cs="Times New Roman"/>
                <w:b/>
              </w:rPr>
            </w:pPr>
          </w:p>
        </w:tc>
        <w:tc>
          <w:tcPr>
            <w:tcW w:w="1906"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Temat</w:t>
            </w:r>
          </w:p>
        </w:tc>
        <w:tc>
          <w:tcPr>
            <w:tcW w:w="3687"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Problematyka (zagadnienia)</w:t>
            </w:r>
          </w:p>
        </w:tc>
        <w:tc>
          <w:tcPr>
            <w:tcW w:w="3881" w:type="dxa"/>
            <w:gridSpan w:val="4"/>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 xml:space="preserve">Liczba godzin </w:t>
            </w:r>
          </w:p>
          <w:p w:rsidR="0023489B" w:rsidRPr="00982E12" w:rsidRDefault="0023489B" w:rsidP="00A5477A">
            <w:pPr>
              <w:jc w:val="center"/>
              <w:rPr>
                <w:rFonts w:ascii="Times New Roman" w:hAnsi="Times New Roman" w:cs="Times New Roman"/>
              </w:rPr>
            </w:pPr>
          </w:p>
        </w:tc>
      </w:tr>
      <w:tr w:rsidR="0023489B" w:rsidRPr="00982E12" w:rsidTr="00A5477A">
        <w:trPr>
          <w:gridAfter w:val="1"/>
          <w:wAfter w:w="13" w:type="dxa"/>
          <w:tblHeader/>
        </w:trPr>
        <w:tc>
          <w:tcPr>
            <w:tcW w:w="0" w:type="auto"/>
            <w:vMerge/>
            <w:hideMark/>
          </w:tcPr>
          <w:p w:rsidR="0023489B" w:rsidRPr="00982E12" w:rsidRDefault="0023489B" w:rsidP="00A5477A">
            <w:pPr>
              <w:spacing w:line="256" w:lineRule="auto"/>
              <w:rPr>
                <w:rFonts w:ascii="Times New Roman" w:hAnsi="Times New Roman" w:cs="Times New Roman"/>
                <w:b/>
              </w:rPr>
            </w:pPr>
          </w:p>
        </w:tc>
        <w:tc>
          <w:tcPr>
            <w:tcW w:w="1906" w:type="dxa"/>
            <w:vMerge/>
            <w:hideMark/>
          </w:tcPr>
          <w:p w:rsidR="0023489B" w:rsidRPr="00982E12" w:rsidRDefault="0023489B" w:rsidP="00A5477A">
            <w:pPr>
              <w:spacing w:line="256" w:lineRule="auto"/>
              <w:rPr>
                <w:rFonts w:ascii="Times New Roman" w:hAnsi="Times New Roman" w:cs="Times New Roman"/>
                <w:b/>
              </w:rPr>
            </w:pPr>
          </w:p>
        </w:tc>
        <w:tc>
          <w:tcPr>
            <w:tcW w:w="3687" w:type="dxa"/>
            <w:vMerge/>
            <w:hideMark/>
          </w:tcPr>
          <w:p w:rsidR="0023489B" w:rsidRPr="00982E12" w:rsidRDefault="0023489B" w:rsidP="00A5477A">
            <w:pPr>
              <w:spacing w:line="256" w:lineRule="auto"/>
              <w:rPr>
                <w:rFonts w:ascii="Times New Roman" w:hAnsi="Times New Roman" w:cs="Times New Roman"/>
                <w:b/>
              </w:rPr>
            </w:pPr>
          </w:p>
        </w:tc>
        <w:tc>
          <w:tcPr>
            <w:tcW w:w="1016"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439"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41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23489B" w:rsidRPr="00982E12" w:rsidTr="00A5477A">
        <w:tc>
          <w:tcPr>
            <w:tcW w:w="10352" w:type="dxa"/>
            <w:gridSpan w:val="7"/>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r>
      <w:tr w:rsidR="0023489B" w:rsidRPr="00982E12" w:rsidTr="00A5477A">
        <w:trPr>
          <w:gridAfter w:val="1"/>
          <w:wAfter w:w="13" w:type="dxa"/>
        </w:trPr>
        <w:tc>
          <w:tcPr>
            <w:tcW w:w="87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r w:rsidR="00264D8D" w:rsidRPr="00982E12">
              <w:rPr>
                <w:rFonts w:ascii="Times New Roman" w:hAnsi="Times New Roman" w:cs="Times New Roman"/>
              </w:rPr>
              <w:t>.</w:t>
            </w:r>
          </w:p>
        </w:tc>
        <w:tc>
          <w:tcPr>
            <w:tcW w:w="1906" w:type="dxa"/>
          </w:tcPr>
          <w:p w:rsidR="0023489B" w:rsidRPr="00982E12" w:rsidRDefault="0023489B" w:rsidP="00A5477A">
            <w:pPr>
              <w:ind w:left="-67"/>
              <w:rPr>
                <w:rFonts w:ascii="Times New Roman" w:hAnsi="Times New Roman" w:cs="Times New Roman"/>
              </w:rPr>
            </w:pPr>
            <w:r w:rsidRPr="00982E12">
              <w:rPr>
                <w:rFonts w:ascii="Times New Roman" w:hAnsi="Times New Roman" w:cs="Times New Roman"/>
              </w:rPr>
              <w:t xml:space="preserve">Analiza aktów prawnych i  materiałów dotyczących sprawy karnej należącej do </w:t>
            </w:r>
            <w:r w:rsidRPr="00982E12">
              <w:rPr>
                <w:rFonts w:ascii="Times New Roman" w:hAnsi="Times New Roman" w:cs="Times New Roman"/>
              </w:rPr>
              <w:lastRenderedPageBreak/>
              <w:t>właściwości Straży Granicznej</w:t>
            </w:r>
          </w:p>
        </w:tc>
        <w:tc>
          <w:tcPr>
            <w:tcW w:w="3687" w:type="dxa"/>
          </w:tcPr>
          <w:p w:rsidR="0023489B" w:rsidRPr="00982E12" w:rsidRDefault="0023489B" w:rsidP="00A5477A">
            <w:pPr>
              <w:pStyle w:val="Akapitzlist"/>
              <w:suppressAutoHyphens w:val="0"/>
              <w:spacing w:after="0" w:line="240" w:lineRule="auto"/>
              <w:ind w:left="200"/>
              <w:contextualSpacing w:val="0"/>
              <w:rPr>
                <w:rFonts w:ascii="Times New Roman" w:hAnsi="Times New Roman" w:cs="Times New Roman"/>
              </w:rPr>
            </w:pPr>
            <w:r w:rsidRPr="00982E12">
              <w:rPr>
                <w:rFonts w:ascii="Times New Roman" w:hAnsi="Times New Roman" w:cs="Times New Roman"/>
              </w:rPr>
              <w:lastRenderedPageBreak/>
              <w:t xml:space="preserve">1.Zapoznanie się z materiałami  przykładowej sprawy karnej będącej przedmiotem rozprawy </w:t>
            </w:r>
          </w:p>
          <w:p w:rsidR="0023489B" w:rsidRPr="00982E12" w:rsidRDefault="0023489B" w:rsidP="00A5477A">
            <w:pPr>
              <w:ind w:left="200"/>
              <w:rPr>
                <w:rFonts w:ascii="Times New Roman" w:hAnsi="Times New Roman" w:cs="Times New Roman"/>
                <w:lang w:eastAsia="pl-PL"/>
              </w:rPr>
            </w:pPr>
            <w:r w:rsidRPr="00982E12">
              <w:rPr>
                <w:rFonts w:ascii="Times New Roman" w:hAnsi="Times New Roman" w:cs="Times New Roman"/>
              </w:rPr>
              <w:t xml:space="preserve">2.Określenie przedmiotu postępowania karnego, jego </w:t>
            </w:r>
            <w:r w:rsidRPr="00982E12">
              <w:rPr>
                <w:rFonts w:ascii="Times New Roman" w:hAnsi="Times New Roman" w:cs="Times New Roman"/>
              </w:rPr>
              <w:lastRenderedPageBreak/>
              <w:t>uczestników i przypisanych im ról procesowych</w:t>
            </w:r>
          </w:p>
        </w:tc>
        <w:tc>
          <w:tcPr>
            <w:tcW w:w="10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8</w:t>
            </w:r>
          </w:p>
        </w:tc>
        <w:tc>
          <w:tcPr>
            <w:tcW w:w="1439" w:type="dxa"/>
          </w:tcPr>
          <w:p w:rsidR="0023489B" w:rsidRPr="00982E12" w:rsidRDefault="00264D8D" w:rsidP="00A5477A">
            <w:pPr>
              <w:jc w:val="center"/>
              <w:rPr>
                <w:rFonts w:ascii="Times New Roman" w:hAnsi="Times New Roman" w:cs="Times New Roman"/>
              </w:rPr>
            </w:pPr>
            <w:r w:rsidRPr="00982E12">
              <w:rPr>
                <w:rFonts w:ascii="Times New Roman" w:hAnsi="Times New Roman" w:cs="Times New Roman"/>
              </w:rPr>
              <w:t>-</w:t>
            </w:r>
          </w:p>
        </w:tc>
        <w:tc>
          <w:tcPr>
            <w:tcW w:w="1413" w:type="dxa"/>
          </w:tcPr>
          <w:p w:rsidR="0023489B" w:rsidRPr="00982E12" w:rsidRDefault="00264D8D"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13" w:type="dxa"/>
        </w:trPr>
        <w:tc>
          <w:tcPr>
            <w:tcW w:w="87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906" w:type="dxa"/>
          </w:tcPr>
          <w:p w:rsidR="0023489B" w:rsidRPr="00982E12" w:rsidRDefault="0023489B" w:rsidP="00A5477A">
            <w:pPr>
              <w:ind w:left="-67"/>
              <w:rPr>
                <w:rFonts w:ascii="Times New Roman" w:hAnsi="Times New Roman" w:cs="Times New Roman"/>
              </w:rPr>
            </w:pPr>
            <w:r w:rsidRPr="00982E12">
              <w:rPr>
                <w:rFonts w:ascii="Times New Roman" w:hAnsi="Times New Roman" w:cs="Times New Roman"/>
              </w:rPr>
              <w:t>Uczestnictwo w rozprawie sądowej w sprawie karnej</w:t>
            </w:r>
          </w:p>
        </w:tc>
        <w:tc>
          <w:tcPr>
            <w:tcW w:w="368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1.Wizyta studyjna w sądzie karnym</w:t>
            </w:r>
          </w:p>
        </w:tc>
        <w:tc>
          <w:tcPr>
            <w:tcW w:w="10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7</w:t>
            </w:r>
          </w:p>
        </w:tc>
        <w:tc>
          <w:tcPr>
            <w:tcW w:w="1439" w:type="dxa"/>
          </w:tcPr>
          <w:p w:rsidR="0023489B" w:rsidRPr="00982E12" w:rsidRDefault="00264D8D" w:rsidP="00A5477A">
            <w:pPr>
              <w:jc w:val="center"/>
              <w:rPr>
                <w:rFonts w:ascii="Times New Roman" w:hAnsi="Times New Roman" w:cs="Times New Roman"/>
              </w:rPr>
            </w:pPr>
            <w:r w:rsidRPr="00982E12">
              <w:rPr>
                <w:rFonts w:ascii="Times New Roman" w:hAnsi="Times New Roman" w:cs="Times New Roman"/>
              </w:rPr>
              <w:t>-</w:t>
            </w:r>
          </w:p>
        </w:tc>
        <w:tc>
          <w:tcPr>
            <w:tcW w:w="1413" w:type="dxa"/>
          </w:tcPr>
          <w:p w:rsidR="0023489B" w:rsidRPr="00982E12" w:rsidRDefault="00264D8D"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13" w:type="dxa"/>
        </w:trPr>
        <w:tc>
          <w:tcPr>
            <w:tcW w:w="87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906" w:type="dxa"/>
          </w:tcPr>
          <w:p w:rsidR="0023489B" w:rsidRPr="00982E12" w:rsidRDefault="0023489B" w:rsidP="00A5477A">
            <w:pPr>
              <w:ind w:left="-67"/>
              <w:rPr>
                <w:rFonts w:ascii="Times New Roman" w:hAnsi="Times New Roman" w:cs="Times New Roman"/>
              </w:rPr>
            </w:pPr>
            <w:r w:rsidRPr="00982E12">
              <w:rPr>
                <w:rFonts w:ascii="Times New Roman" w:hAnsi="Times New Roman" w:cs="Times New Roman"/>
              </w:rPr>
              <w:t>Metodologia symulacji rozpraw sądowych</w:t>
            </w:r>
          </w:p>
        </w:tc>
        <w:tc>
          <w:tcPr>
            <w:tcW w:w="368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1.Przygotowanie scenariusza symulacji rozprawy karnej</w:t>
            </w:r>
          </w:p>
        </w:tc>
        <w:tc>
          <w:tcPr>
            <w:tcW w:w="10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c>
          <w:tcPr>
            <w:tcW w:w="1439" w:type="dxa"/>
          </w:tcPr>
          <w:p w:rsidR="0023489B" w:rsidRPr="00982E12" w:rsidRDefault="00264D8D" w:rsidP="00A5477A">
            <w:pPr>
              <w:jc w:val="center"/>
              <w:rPr>
                <w:rFonts w:ascii="Times New Roman" w:hAnsi="Times New Roman" w:cs="Times New Roman"/>
              </w:rPr>
            </w:pPr>
            <w:r w:rsidRPr="00982E12">
              <w:rPr>
                <w:rFonts w:ascii="Times New Roman" w:hAnsi="Times New Roman" w:cs="Times New Roman"/>
              </w:rPr>
              <w:t>-</w:t>
            </w:r>
          </w:p>
        </w:tc>
        <w:tc>
          <w:tcPr>
            <w:tcW w:w="1413" w:type="dxa"/>
          </w:tcPr>
          <w:p w:rsidR="0023489B" w:rsidRPr="00982E12" w:rsidRDefault="00264D8D"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13" w:type="dxa"/>
        </w:trPr>
        <w:tc>
          <w:tcPr>
            <w:tcW w:w="87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906" w:type="dxa"/>
          </w:tcPr>
          <w:p w:rsidR="0023489B" w:rsidRPr="00982E12" w:rsidRDefault="0023489B" w:rsidP="00A5477A">
            <w:pPr>
              <w:ind w:left="-67"/>
              <w:rPr>
                <w:rFonts w:ascii="Times New Roman" w:hAnsi="Times New Roman" w:cs="Times New Roman"/>
              </w:rPr>
            </w:pPr>
            <w:r w:rsidRPr="00982E12">
              <w:rPr>
                <w:rFonts w:ascii="Times New Roman" w:hAnsi="Times New Roman" w:cs="Times New Roman"/>
              </w:rPr>
              <w:t>Symulacja rozprawy</w:t>
            </w:r>
          </w:p>
        </w:tc>
        <w:tc>
          <w:tcPr>
            <w:tcW w:w="3687" w:type="dxa"/>
          </w:tcPr>
          <w:p w:rsidR="0023489B" w:rsidRPr="00982E12" w:rsidRDefault="0023489B" w:rsidP="00601528">
            <w:pPr>
              <w:pStyle w:val="Akapitzlist"/>
              <w:numPr>
                <w:ilvl w:val="0"/>
                <w:numId w:val="482"/>
              </w:numPr>
              <w:spacing w:after="0" w:line="240" w:lineRule="auto"/>
              <w:ind w:left="58" w:firstLine="0"/>
              <w:rPr>
                <w:rFonts w:ascii="Times New Roman" w:hAnsi="Times New Roman" w:cs="Times New Roman"/>
              </w:rPr>
            </w:pPr>
            <w:r w:rsidRPr="00982E12">
              <w:rPr>
                <w:rFonts w:ascii="Times New Roman" w:hAnsi="Times New Roman" w:cs="Times New Roman"/>
              </w:rPr>
              <w:t>Odgrywanie ról procesowych zgodnie ze scenariuszem</w:t>
            </w:r>
          </w:p>
        </w:tc>
        <w:tc>
          <w:tcPr>
            <w:tcW w:w="10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c>
          <w:tcPr>
            <w:tcW w:w="1439" w:type="dxa"/>
          </w:tcPr>
          <w:p w:rsidR="0023489B" w:rsidRPr="00982E12" w:rsidRDefault="00264D8D" w:rsidP="00A5477A">
            <w:pPr>
              <w:jc w:val="center"/>
              <w:rPr>
                <w:rFonts w:ascii="Times New Roman" w:hAnsi="Times New Roman" w:cs="Times New Roman"/>
              </w:rPr>
            </w:pPr>
            <w:r w:rsidRPr="00982E12">
              <w:rPr>
                <w:rFonts w:ascii="Times New Roman" w:hAnsi="Times New Roman" w:cs="Times New Roman"/>
              </w:rPr>
              <w:t>-</w:t>
            </w:r>
          </w:p>
        </w:tc>
        <w:tc>
          <w:tcPr>
            <w:tcW w:w="1413" w:type="dxa"/>
          </w:tcPr>
          <w:p w:rsidR="0023489B" w:rsidRPr="00982E12" w:rsidRDefault="00264D8D"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13" w:type="dxa"/>
        </w:trPr>
        <w:tc>
          <w:tcPr>
            <w:tcW w:w="6471"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016"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35</w:t>
            </w:r>
          </w:p>
        </w:tc>
        <w:tc>
          <w:tcPr>
            <w:tcW w:w="1439" w:type="dxa"/>
          </w:tcPr>
          <w:p w:rsidR="0023489B" w:rsidRPr="00982E12" w:rsidRDefault="00264D8D" w:rsidP="00A5477A">
            <w:pPr>
              <w:jc w:val="center"/>
              <w:rPr>
                <w:rFonts w:ascii="Times New Roman" w:hAnsi="Times New Roman" w:cs="Times New Roman"/>
                <w:b/>
              </w:rPr>
            </w:pPr>
            <w:r w:rsidRPr="00982E12">
              <w:rPr>
                <w:rFonts w:ascii="Times New Roman" w:hAnsi="Times New Roman" w:cs="Times New Roman"/>
                <w:b/>
              </w:rPr>
              <w:t>-</w:t>
            </w:r>
          </w:p>
        </w:tc>
        <w:tc>
          <w:tcPr>
            <w:tcW w:w="1413" w:type="dxa"/>
          </w:tcPr>
          <w:p w:rsidR="0023489B" w:rsidRPr="00982E12" w:rsidRDefault="00264D8D" w:rsidP="00A5477A">
            <w:pPr>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rPr>
          <w:gridAfter w:val="1"/>
          <w:wAfter w:w="13" w:type="dxa"/>
        </w:trPr>
        <w:tc>
          <w:tcPr>
            <w:tcW w:w="6471" w:type="dxa"/>
            <w:gridSpan w:val="3"/>
            <w:hideMark/>
          </w:tcPr>
          <w:p w:rsidR="0023489B" w:rsidRPr="00982E12" w:rsidRDefault="008B01DE" w:rsidP="00264D8D">
            <w:pPr>
              <w:jc w:val="right"/>
              <w:rPr>
                <w:rFonts w:ascii="Times New Roman" w:hAnsi="Times New Roman" w:cs="Times New Roman"/>
                <w:b/>
              </w:rPr>
            </w:pPr>
            <w:r w:rsidRPr="00982E12">
              <w:rPr>
                <w:rFonts w:ascii="Times New Roman" w:hAnsi="Times New Roman" w:cs="Times New Roman"/>
                <w:b/>
              </w:rPr>
              <w:t>SUMA GODZIN:</w:t>
            </w:r>
          </w:p>
        </w:tc>
        <w:tc>
          <w:tcPr>
            <w:tcW w:w="1016"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35</w:t>
            </w:r>
          </w:p>
        </w:tc>
        <w:tc>
          <w:tcPr>
            <w:tcW w:w="1439" w:type="dxa"/>
          </w:tcPr>
          <w:p w:rsidR="0023489B" w:rsidRPr="00982E12" w:rsidRDefault="00264D8D" w:rsidP="00A5477A">
            <w:pPr>
              <w:jc w:val="center"/>
              <w:rPr>
                <w:rFonts w:ascii="Times New Roman" w:hAnsi="Times New Roman" w:cs="Times New Roman"/>
                <w:b/>
              </w:rPr>
            </w:pPr>
            <w:r w:rsidRPr="00982E12">
              <w:rPr>
                <w:rFonts w:ascii="Times New Roman" w:hAnsi="Times New Roman" w:cs="Times New Roman"/>
                <w:b/>
              </w:rPr>
              <w:t>-</w:t>
            </w:r>
          </w:p>
        </w:tc>
        <w:tc>
          <w:tcPr>
            <w:tcW w:w="1413" w:type="dxa"/>
          </w:tcPr>
          <w:p w:rsidR="0023489B" w:rsidRPr="00982E12" w:rsidRDefault="00264D8D" w:rsidP="00A5477A">
            <w:pPr>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i/>
        </w:rPr>
      </w:pPr>
      <w:r w:rsidRPr="00982E12">
        <w:rPr>
          <w:rFonts w:ascii="Times New Roman" w:hAnsi="Times New Roman" w:cs="Times New Roman"/>
          <w:i/>
        </w:rPr>
        <w:t>*kolumnę umieszczamy w przypadku, gdy program obejmuje daną formę jego realizacji</w:t>
      </w: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201" w:type="dxa"/>
        <w:tblLook w:val="04A0" w:firstRow="1" w:lastRow="0" w:firstColumn="1" w:lastColumn="0" w:noHBand="0" w:noVBand="1"/>
      </w:tblPr>
      <w:tblGrid>
        <w:gridCol w:w="8784"/>
        <w:gridCol w:w="1417"/>
      </w:tblGrid>
      <w:tr w:rsidR="0023489B" w:rsidRPr="00982E12" w:rsidTr="00A5477A">
        <w:trPr>
          <w:trHeight w:val="514"/>
        </w:trPr>
        <w:tc>
          <w:tcPr>
            <w:tcW w:w="878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1417"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23489B" w:rsidRPr="00982E12" w:rsidTr="00A5477A">
        <w:trPr>
          <w:trHeight w:val="50"/>
        </w:trPr>
        <w:tc>
          <w:tcPr>
            <w:tcW w:w="878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 przedmiotu</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r>
      <w:tr w:rsidR="0023489B" w:rsidRPr="00982E12" w:rsidTr="00A5477A">
        <w:trPr>
          <w:trHeight w:val="231"/>
        </w:trPr>
        <w:tc>
          <w:tcPr>
            <w:tcW w:w="878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udziału w zajęciach</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r>
      <w:tr w:rsidR="0023489B" w:rsidRPr="00982E12" w:rsidTr="00A5477A">
        <w:trPr>
          <w:trHeight w:val="231"/>
        </w:trPr>
        <w:tc>
          <w:tcPr>
            <w:tcW w:w="878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Przygotowanie do zaliczenia/egzaminu </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201" w:type="dxa"/>
        <w:tblLayout w:type="fixed"/>
        <w:tblLook w:val="04A0" w:firstRow="1" w:lastRow="0" w:firstColumn="1" w:lastColumn="0" w:noHBand="0" w:noVBand="1"/>
      </w:tblPr>
      <w:tblGrid>
        <w:gridCol w:w="1836"/>
        <w:gridCol w:w="850"/>
        <w:gridCol w:w="1013"/>
        <w:gridCol w:w="1012"/>
        <w:gridCol w:w="1216"/>
        <w:gridCol w:w="951"/>
        <w:gridCol w:w="1013"/>
        <w:gridCol w:w="17"/>
        <w:gridCol w:w="1140"/>
        <w:gridCol w:w="1153"/>
      </w:tblGrid>
      <w:tr w:rsidR="0023489B" w:rsidRPr="00982E12" w:rsidTr="00A5477A">
        <w:trPr>
          <w:trHeight w:val="165"/>
        </w:trPr>
        <w:tc>
          <w:tcPr>
            <w:tcW w:w="183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213" w:type="dxa"/>
            <w:gridSpan w:val="8"/>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1150"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851"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222" w:type="dxa"/>
            <w:gridSpan w:val="6"/>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37"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1153" w:type="dxa"/>
            <w:vMerge/>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851" w:type="dxa"/>
            <w:vMerge/>
            <w:hideMark/>
          </w:tcPr>
          <w:p w:rsidR="0023489B" w:rsidRPr="00982E12" w:rsidRDefault="0023489B" w:rsidP="00A5477A">
            <w:pPr>
              <w:spacing w:line="256" w:lineRule="auto"/>
              <w:rPr>
                <w:rFonts w:ascii="Times New Roman" w:hAnsi="Times New Roman" w:cs="Times New Roman"/>
                <w:b/>
              </w:rPr>
            </w:pPr>
          </w:p>
        </w:tc>
        <w:tc>
          <w:tcPr>
            <w:tcW w:w="101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101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216"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951"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01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54" w:type="dxa"/>
            <w:gridSpan w:val="2"/>
            <w:hideMark/>
          </w:tcPr>
          <w:p w:rsidR="0023489B" w:rsidRPr="00982E12" w:rsidRDefault="0023489B" w:rsidP="00A5477A">
            <w:pPr>
              <w:spacing w:line="256" w:lineRule="auto"/>
              <w:rPr>
                <w:rFonts w:ascii="Times New Roman" w:hAnsi="Times New Roman" w:cs="Times New Roman"/>
                <w:b/>
              </w:rPr>
            </w:pPr>
          </w:p>
        </w:tc>
        <w:tc>
          <w:tcPr>
            <w:tcW w:w="1153" w:type="dxa"/>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851" w:type="dxa"/>
          </w:tcPr>
          <w:p w:rsidR="0023489B" w:rsidRPr="00982E12" w:rsidRDefault="0023489B" w:rsidP="00A5477A">
            <w:pPr>
              <w:jc w:val="center"/>
              <w:rPr>
                <w:rFonts w:ascii="Times New Roman" w:hAnsi="Times New Roman" w:cs="Times New Roman"/>
              </w:rPr>
            </w:pPr>
          </w:p>
        </w:tc>
        <w:tc>
          <w:tcPr>
            <w:tcW w:w="1013" w:type="dxa"/>
          </w:tcPr>
          <w:p w:rsidR="0023489B" w:rsidRPr="00982E12" w:rsidRDefault="0023489B" w:rsidP="00A5477A">
            <w:pPr>
              <w:ind w:left="52"/>
              <w:jc w:val="center"/>
              <w:rPr>
                <w:rFonts w:ascii="Times New Roman" w:hAnsi="Times New Roman" w:cs="Times New Roman"/>
              </w:rPr>
            </w:pPr>
          </w:p>
        </w:tc>
        <w:tc>
          <w:tcPr>
            <w:tcW w:w="1012" w:type="dxa"/>
          </w:tcPr>
          <w:p w:rsidR="0023489B" w:rsidRPr="00982E12" w:rsidRDefault="0023489B" w:rsidP="00A5477A">
            <w:pPr>
              <w:ind w:left="356"/>
              <w:jc w:val="center"/>
              <w:rPr>
                <w:rFonts w:ascii="Times New Roman" w:hAnsi="Times New Roman" w:cs="Times New Roman"/>
              </w:rPr>
            </w:pPr>
            <w:r w:rsidRPr="00982E12">
              <w:rPr>
                <w:rFonts w:ascii="Times New Roman" w:hAnsi="Times New Roman" w:cs="Times New Roman"/>
              </w:rPr>
              <w:t>35</w:t>
            </w:r>
          </w:p>
        </w:tc>
        <w:tc>
          <w:tcPr>
            <w:tcW w:w="1216" w:type="dxa"/>
          </w:tcPr>
          <w:p w:rsidR="0023489B" w:rsidRPr="00982E12" w:rsidRDefault="0023489B" w:rsidP="00A5477A">
            <w:pPr>
              <w:ind w:left="356"/>
              <w:jc w:val="center"/>
              <w:rPr>
                <w:rFonts w:ascii="Times New Roman" w:hAnsi="Times New Roman" w:cs="Times New Roman"/>
              </w:rPr>
            </w:pPr>
          </w:p>
        </w:tc>
        <w:tc>
          <w:tcPr>
            <w:tcW w:w="951" w:type="dxa"/>
          </w:tcPr>
          <w:p w:rsidR="0023489B" w:rsidRPr="00982E12" w:rsidRDefault="0023489B" w:rsidP="00A5477A">
            <w:pPr>
              <w:ind w:left="356"/>
              <w:jc w:val="center"/>
              <w:rPr>
                <w:rFonts w:ascii="Times New Roman" w:hAnsi="Times New Roman" w:cs="Times New Roman"/>
              </w:rPr>
            </w:pPr>
          </w:p>
        </w:tc>
        <w:tc>
          <w:tcPr>
            <w:tcW w:w="1013" w:type="dxa"/>
          </w:tcPr>
          <w:p w:rsidR="0023489B" w:rsidRPr="00982E12" w:rsidRDefault="0023489B" w:rsidP="00A5477A">
            <w:pPr>
              <w:ind w:left="356"/>
              <w:jc w:val="center"/>
              <w:rPr>
                <w:rFonts w:ascii="Times New Roman" w:hAnsi="Times New Roman" w:cs="Times New Roman"/>
              </w:rPr>
            </w:pPr>
          </w:p>
        </w:tc>
        <w:tc>
          <w:tcPr>
            <w:tcW w:w="1154" w:type="dxa"/>
            <w:gridSpan w:val="2"/>
          </w:tcPr>
          <w:p w:rsidR="0023489B" w:rsidRPr="00982E12" w:rsidRDefault="0023489B" w:rsidP="00A5477A">
            <w:pPr>
              <w:jc w:val="center"/>
              <w:rPr>
                <w:rFonts w:ascii="Times New Roman" w:hAnsi="Times New Roman" w:cs="Times New Roman"/>
              </w:rPr>
            </w:pPr>
          </w:p>
        </w:tc>
        <w:tc>
          <w:tcPr>
            <w:tcW w:w="1153"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35</w:t>
            </w: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851" w:type="dxa"/>
          </w:tcPr>
          <w:p w:rsidR="0023489B" w:rsidRPr="00982E12" w:rsidRDefault="0023489B" w:rsidP="00A5477A">
            <w:pPr>
              <w:jc w:val="center"/>
              <w:rPr>
                <w:rFonts w:ascii="Times New Roman" w:hAnsi="Times New Roman" w:cs="Times New Roman"/>
                <w:i/>
              </w:rPr>
            </w:pPr>
          </w:p>
        </w:tc>
        <w:tc>
          <w:tcPr>
            <w:tcW w:w="1013" w:type="dxa"/>
          </w:tcPr>
          <w:p w:rsidR="0023489B" w:rsidRPr="00982E12" w:rsidRDefault="0023489B" w:rsidP="00A5477A">
            <w:pPr>
              <w:ind w:left="52"/>
              <w:jc w:val="center"/>
              <w:rPr>
                <w:rFonts w:ascii="Times New Roman" w:hAnsi="Times New Roman" w:cs="Times New Roman"/>
                <w:i/>
              </w:rPr>
            </w:pPr>
          </w:p>
        </w:tc>
        <w:tc>
          <w:tcPr>
            <w:tcW w:w="1012" w:type="dxa"/>
          </w:tcPr>
          <w:p w:rsidR="0023489B" w:rsidRPr="00982E12" w:rsidRDefault="0023489B" w:rsidP="00A5477A">
            <w:pPr>
              <w:ind w:left="356"/>
              <w:jc w:val="center"/>
              <w:rPr>
                <w:rFonts w:ascii="Times New Roman" w:hAnsi="Times New Roman" w:cs="Times New Roman"/>
                <w:i/>
              </w:rPr>
            </w:pPr>
          </w:p>
        </w:tc>
        <w:tc>
          <w:tcPr>
            <w:tcW w:w="1216" w:type="dxa"/>
          </w:tcPr>
          <w:p w:rsidR="0023489B" w:rsidRPr="00982E12" w:rsidRDefault="0023489B" w:rsidP="00A5477A">
            <w:pPr>
              <w:ind w:left="356"/>
              <w:jc w:val="center"/>
              <w:rPr>
                <w:rFonts w:ascii="Times New Roman" w:hAnsi="Times New Roman" w:cs="Times New Roman"/>
                <w:i/>
              </w:rPr>
            </w:pPr>
          </w:p>
        </w:tc>
        <w:tc>
          <w:tcPr>
            <w:tcW w:w="951" w:type="dxa"/>
          </w:tcPr>
          <w:p w:rsidR="0023489B" w:rsidRPr="00982E12" w:rsidRDefault="0023489B" w:rsidP="00A5477A">
            <w:pPr>
              <w:ind w:left="356"/>
              <w:jc w:val="center"/>
              <w:rPr>
                <w:rFonts w:ascii="Times New Roman" w:hAnsi="Times New Roman" w:cs="Times New Roman"/>
                <w:i/>
              </w:rPr>
            </w:pPr>
          </w:p>
        </w:tc>
        <w:tc>
          <w:tcPr>
            <w:tcW w:w="1013" w:type="dxa"/>
          </w:tcPr>
          <w:p w:rsidR="0023489B" w:rsidRPr="00982E12" w:rsidRDefault="0023489B" w:rsidP="00A5477A">
            <w:pPr>
              <w:ind w:left="356"/>
              <w:jc w:val="center"/>
              <w:rPr>
                <w:rFonts w:ascii="Times New Roman" w:hAnsi="Times New Roman" w:cs="Times New Roman"/>
                <w:i/>
              </w:rPr>
            </w:pPr>
          </w:p>
        </w:tc>
        <w:tc>
          <w:tcPr>
            <w:tcW w:w="1154" w:type="dxa"/>
            <w:gridSpan w:val="2"/>
          </w:tcPr>
          <w:p w:rsidR="0023489B" w:rsidRPr="00982E12" w:rsidRDefault="0023489B" w:rsidP="00A5477A">
            <w:pPr>
              <w:jc w:val="center"/>
              <w:rPr>
                <w:rFonts w:ascii="Times New Roman" w:hAnsi="Times New Roman" w:cs="Times New Roman"/>
                <w:i/>
              </w:rPr>
            </w:pPr>
          </w:p>
        </w:tc>
        <w:tc>
          <w:tcPr>
            <w:tcW w:w="1153" w:type="dxa"/>
          </w:tcPr>
          <w:p w:rsidR="0023489B" w:rsidRPr="00982E12" w:rsidRDefault="0023489B" w:rsidP="00A5477A">
            <w:pPr>
              <w:ind w:left="356"/>
              <w:rPr>
                <w:rFonts w:ascii="Times New Roman" w:hAnsi="Times New Roman" w:cs="Times New Roman"/>
                <w:b/>
                <w:i/>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851" w:type="dxa"/>
          </w:tcPr>
          <w:p w:rsidR="0023489B" w:rsidRPr="00982E12" w:rsidRDefault="0023489B" w:rsidP="00A5477A">
            <w:pPr>
              <w:jc w:val="center"/>
              <w:rPr>
                <w:rFonts w:ascii="Times New Roman" w:hAnsi="Times New Roman" w:cs="Times New Roman"/>
              </w:rPr>
            </w:pPr>
          </w:p>
        </w:tc>
        <w:tc>
          <w:tcPr>
            <w:tcW w:w="1013" w:type="dxa"/>
          </w:tcPr>
          <w:p w:rsidR="0023489B" w:rsidRPr="00982E12" w:rsidRDefault="0023489B" w:rsidP="00A5477A">
            <w:pPr>
              <w:ind w:left="52"/>
              <w:jc w:val="center"/>
              <w:rPr>
                <w:rFonts w:ascii="Times New Roman" w:hAnsi="Times New Roman" w:cs="Times New Roman"/>
              </w:rPr>
            </w:pPr>
          </w:p>
        </w:tc>
        <w:tc>
          <w:tcPr>
            <w:tcW w:w="1012" w:type="dxa"/>
          </w:tcPr>
          <w:p w:rsidR="0023489B" w:rsidRPr="00982E12" w:rsidRDefault="0023489B" w:rsidP="00A5477A">
            <w:pPr>
              <w:ind w:left="356"/>
              <w:jc w:val="center"/>
              <w:rPr>
                <w:rFonts w:ascii="Times New Roman" w:hAnsi="Times New Roman" w:cs="Times New Roman"/>
              </w:rPr>
            </w:pPr>
            <w:r w:rsidRPr="00982E12">
              <w:rPr>
                <w:rFonts w:ascii="Times New Roman" w:hAnsi="Times New Roman" w:cs="Times New Roman"/>
              </w:rPr>
              <w:t>15</w:t>
            </w:r>
          </w:p>
        </w:tc>
        <w:tc>
          <w:tcPr>
            <w:tcW w:w="1216" w:type="dxa"/>
          </w:tcPr>
          <w:p w:rsidR="0023489B" w:rsidRPr="00982E12" w:rsidRDefault="0023489B" w:rsidP="00A5477A">
            <w:pPr>
              <w:ind w:left="356"/>
              <w:jc w:val="center"/>
              <w:rPr>
                <w:rFonts w:ascii="Times New Roman" w:hAnsi="Times New Roman" w:cs="Times New Roman"/>
              </w:rPr>
            </w:pPr>
          </w:p>
        </w:tc>
        <w:tc>
          <w:tcPr>
            <w:tcW w:w="951" w:type="dxa"/>
          </w:tcPr>
          <w:p w:rsidR="0023489B" w:rsidRPr="00982E12" w:rsidRDefault="0023489B" w:rsidP="00A5477A">
            <w:pPr>
              <w:ind w:left="356"/>
              <w:jc w:val="center"/>
              <w:rPr>
                <w:rFonts w:ascii="Times New Roman" w:hAnsi="Times New Roman" w:cs="Times New Roman"/>
              </w:rPr>
            </w:pPr>
          </w:p>
        </w:tc>
        <w:tc>
          <w:tcPr>
            <w:tcW w:w="1013" w:type="dxa"/>
          </w:tcPr>
          <w:p w:rsidR="0023489B" w:rsidRPr="00982E12" w:rsidRDefault="0023489B" w:rsidP="00A5477A">
            <w:pPr>
              <w:ind w:left="356"/>
              <w:jc w:val="center"/>
              <w:rPr>
                <w:rFonts w:ascii="Times New Roman" w:hAnsi="Times New Roman" w:cs="Times New Roman"/>
              </w:rPr>
            </w:pPr>
          </w:p>
        </w:tc>
        <w:tc>
          <w:tcPr>
            <w:tcW w:w="1154" w:type="dxa"/>
            <w:gridSpan w:val="2"/>
          </w:tcPr>
          <w:p w:rsidR="0023489B" w:rsidRPr="00982E12" w:rsidRDefault="0023489B" w:rsidP="00A5477A">
            <w:pPr>
              <w:ind w:left="356"/>
              <w:jc w:val="center"/>
              <w:rPr>
                <w:rFonts w:ascii="Times New Roman" w:hAnsi="Times New Roman" w:cs="Times New Roman"/>
              </w:rPr>
            </w:pPr>
          </w:p>
        </w:tc>
        <w:tc>
          <w:tcPr>
            <w:tcW w:w="1153"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15</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784"/>
        <w:gridCol w:w="1559"/>
      </w:tblGrid>
      <w:tr w:rsidR="0023489B" w:rsidRPr="00982E12" w:rsidTr="00A5477A">
        <w:trPr>
          <w:trHeight w:val="466"/>
        </w:trPr>
        <w:tc>
          <w:tcPr>
            <w:tcW w:w="878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1559"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23489B" w:rsidRPr="00982E12" w:rsidTr="00A5477A">
        <w:trPr>
          <w:trHeight w:val="406"/>
        </w:trPr>
        <w:tc>
          <w:tcPr>
            <w:tcW w:w="8784" w:type="dxa"/>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Wiedza: </w:t>
            </w:r>
          </w:p>
        </w:tc>
        <w:tc>
          <w:tcPr>
            <w:tcW w:w="1559" w:type="dxa"/>
          </w:tcPr>
          <w:p w:rsidR="0023489B" w:rsidRPr="00982E12" w:rsidRDefault="0023489B" w:rsidP="00A5477A">
            <w:pPr>
              <w:jc w:val="center"/>
              <w:rPr>
                <w:rFonts w:ascii="Times New Roman" w:hAnsi="Times New Roman" w:cs="Times New Roman"/>
              </w:rPr>
            </w:pPr>
          </w:p>
        </w:tc>
      </w:tr>
      <w:tr w:rsidR="0023489B" w:rsidRPr="00982E12" w:rsidTr="00A5477A">
        <w:trPr>
          <w:trHeight w:val="406"/>
        </w:trPr>
        <w:tc>
          <w:tcPr>
            <w:tcW w:w="8784" w:type="dxa"/>
          </w:tcPr>
          <w:p w:rsidR="0023489B" w:rsidRPr="00982E12" w:rsidRDefault="0023489B" w:rsidP="00601528">
            <w:pPr>
              <w:pStyle w:val="Akapitzlist"/>
              <w:numPr>
                <w:ilvl w:val="0"/>
                <w:numId w:val="1166"/>
              </w:numPr>
              <w:suppressAutoHyphens w:val="0"/>
              <w:spacing w:after="0" w:line="240" w:lineRule="auto"/>
              <w:jc w:val="both"/>
              <w:rPr>
                <w:rFonts w:ascii="Times New Roman" w:hAnsi="Times New Roman" w:cs="Times New Roman"/>
              </w:rPr>
            </w:pPr>
            <w:r w:rsidRPr="00982E12">
              <w:rPr>
                <w:rFonts w:ascii="Times New Roman" w:hAnsi="Times New Roman" w:cs="Times New Roman"/>
              </w:rPr>
              <w:t xml:space="preserve">Zna i rozumie w zaawansowanym stopniu pojęcia i terminologię z zakresu przebiegu rozprawy sądowej w sprawach karnych, a także </w:t>
            </w:r>
            <w:r w:rsidRPr="00982E12">
              <w:rPr>
                <w:rFonts w:ascii="Times New Roman" w:eastAsiaTheme="minorHAnsi" w:hAnsi="Times New Roman" w:cs="Times New Roman"/>
                <w:lang w:eastAsia="en-US"/>
              </w:rPr>
              <w:t>sposobu funkcjonowania instytucji karnego prawa materialnego i proceduralnego w sferze sądownictwa powszechnego i rozumie w jaki sposób zaimplementować te wiadomości do realizowanych zdań służbowych</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BGP1_W01</w:t>
            </w:r>
          </w:p>
        </w:tc>
      </w:tr>
      <w:tr w:rsidR="0023489B" w:rsidRPr="00982E12" w:rsidTr="00A5477A">
        <w:trPr>
          <w:trHeight w:val="406"/>
        </w:trPr>
        <w:tc>
          <w:tcPr>
            <w:tcW w:w="8784" w:type="dxa"/>
          </w:tcPr>
          <w:p w:rsidR="0023489B" w:rsidRPr="00982E12" w:rsidRDefault="0023489B" w:rsidP="00601528">
            <w:pPr>
              <w:pStyle w:val="Akapitzlist"/>
              <w:numPr>
                <w:ilvl w:val="0"/>
                <w:numId w:val="1166"/>
              </w:numPr>
              <w:suppressAutoHyphens w:val="0"/>
              <w:spacing w:after="0" w:line="240" w:lineRule="auto"/>
              <w:ind w:left="311" w:hanging="284"/>
              <w:jc w:val="both"/>
              <w:rPr>
                <w:rFonts w:ascii="Times New Roman" w:hAnsi="Times New Roman" w:cs="Times New Roman"/>
              </w:rPr>
            </w:pPr>
            <w:r w:rsidRPr="00982E12">
              <w:rPr>
                <w:rFonts w:ascii="Times New Roman" w:eastAsiaTheme="minorHAnsi" w:hAnsi="Times New Roman" w:cs="Times New Roman"/>
                <w:lang w:eastAsia="en-US"/>
              </w:rPr>
              <w:t xml:space="preserve">Zna i rozumie w zaawansowanym stopniu strukturę i zasady funkcjonowania jednostek sądownictwa powszechnego i prokuratury z punktu widzenia przestrzegania standardów rzetelnego procesu, </w:t>
            </w:r>
            <w:r w:rsidRPr="00982E12">
              <w:rPr>
                <w:rFonts w:ascii="Times New Roman" w:hAnsi="Times New Roman" w:cs="Times New Roman"/>
              </w:rPr>
              <w:t>a także rozumie w jaki sposób skutecznie zastosować tą wiedzę w codziennej praktyce działań służbowych</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BGP1_W03</w:t>
            </w:r>
          </w:p>
        </w:tc>
      </w:tr>
      <w:tr w:rsidR="0023489B" w:rsidRPr="00982E12" w:rsidTr="00A5477A">
        <w:trPr>
          <w:trHeight w:val="406"/>
        </w:trPr>
        <w:tc>
          <w:tcPr>
            <w:tcW w:w="8784" w:type="dxa"/>
            <w:hideMark/>
          </w:tcPr>
          <w:p w:rsidR="0023489B" w:rsidRPr="00982E12" w:rsidRDefault="0023489B" w:rsidP="00A5477A">
            <w:pPr>
              <w:jc w:val="both"/>
              <w:rPr>
                <w:rFonts w:ascii="Times New Roman" w:hAnsi="Times New Roman" w:cs="Times New Roman"/>
                <w:b/>
              </w:rPr>
            </w:pPr>
            <w:r w:rsidRPr="00982E12">
              <w:rPr>
                <w:rFonts w:ascii="Times New Roman" w:hAnsi="Times New Roman" w:cs="Times New Roman"/>
                <w:b/>
              </w:rPr>
              <w:t>Umiejętności:</w:t>
            </w:r>
          </w:p>
        </w:tc>
        <w:tc>
          <w:tcPr>
            <w:tcW w:w="1559" w:type="dxa"/>
          </w:tcPr>
          <w:p w:rsidR="0023489B" w:rsidRPr="00982E12" w:rsidRDefault="0023489B" w:rsidP="00A5477A">
            <w:pPr>
              <w:jc w:val="center"/>
              <w:rPr>
                <w:rFonts w:ascii="Times New Roman" w:hAnsi="Times New Roman" w:cs="Times New Roman"/>
              </w:rPr>
            </w:pPr>
          </w:p>
        </w:tc>
      </w:tr>
      <w:tr w:rsidR="0023489B" w:rsidRPr="00982E12" w:rsidTr="00A5477A">
        <w:trPr>
          <w:trHeight w:val="406"/>
        </w:trPr>
        <w:tc>
          <w:tcPr>
            <w:tcW w:w="8784" w:type="dxa"/>
          </w:tcPr>
          <w:p w:rsidR="0023489B" w:rsidRPr="00982E12" w:rsidRDefault="0023489B" w:rsidP="00601528">
            <w:pPr>
              <w:pStyle w:val="Akapitzlist"/>
              <w:numPr>
                <w:ilvl w:val="0"/>
                <w:numId w:val="1167"/>
              </w:numPr>
              <w:suppressAutoHyphens w:val="0"/>
              <w:spacing w:after="0" w:line="240" w:lineRule="auto"/>
              <w:jc w:val="both"/>
              <w:rPr>
                <w:rFonts w:ascii="Times New Roman" w:hAnsi="Times New Roman" w:cs="Times New Roman"/>
              </w:rPr>
            </w:pPr>
            <w:r w:rsidRPr="00982E12">
              <w:rPr>
                <w:rFonts w:ascii="Times New Roman" w:eastAsiaTheme="minorHAnsi" w:hAnsi="Times New Roman" w:cs="Times New Roman"/>
                <w:lang w:eastAsia="en-US"/>
              </w:rPr>
              <w:lastRenderedPageBreak/>
              <w:t>Potrafi wykorzystać zdobytą wiedzę z zakresu prawa karnego, zasad funkcjonowania sądownictwa powszechnego oraz etyki do zgodnego z prawem oraz zasadami etyki i z poszanowaniem praw człowieka analizowania i rozstrzygania podstawowych problemów służbowych</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BGP1_U03</w:t>
            </w:r>
            <w:r w:rsidRPr="00982E12">
              <w:rPr>
                <w:rFonts w:ascii="Times New Roman" w:hAnsi="Times New Roman" w:cs="Times New Roman"/>
              </w:rPr>
              <w:br/>
              <w:t>BGP1_U14</w:t>
            </w:r>
          </w:p>
        </w:tc>
      </w:tr>
      <w:tr w:rsidR="0023489B" w:rsidRPr="00982E12" w:rsidTr="00A5477A">
        <w:trPr>
          <w:trHeight w:val="406"/>
        </w:trPr>
        <w:tc>
          <w:tcPr>
            <w:tcW w:w="8784" w:type="dxa"/>
          </w:tcPr>
          <w:p w:rsidR="0023489B" w:rsidRPr="00982E12" w:rsidRDefault="0023489B" w:rsidP="00601528">
            <w:pPr>
              <w:pStyle w:val="Akapitzlist"/>
              <w:numPr>
                <w:ilvl w:val="0"/>
                <w:numId w:val="1167"/>
              </w:numPr>
              <w:suppressAutoHyphens w:val="0"/>
              <w:spacing w:after="0" w:line="240" w:lineRule="auto"/>
              <w:jc w:val="both"/>
              <w:rPr>
                <w:rFonts w:ascii="Times New Roman" w:hAnsi="Times New Roman" w:cs="Times New Roman"/>
              </w:rPr>
            </w:pPr>
            <w:r w:rsidRPr="00982E12">
              <w:rPr>
                <w:rFonts w:ascii="Times New Roman" w:eastAsiaTheme="minorHAnsi" w:hAnsi="Times New Roman" w:cs="Times New Roman"/>
                <w:lang w:eastAsia="en-US"/>
              </w:rPr>
              <w:t>Uczestniczyć w planowaniu, organizacji i realizacji zadań przez grupę, dotyczących współpracy z organami, instytucjami działających na rzecz bezpieczeństwa i ich przedstawicielami w celu realizacji działań służbowych</w:t>
            </w:r>
          </w:p>
        </w:tc>
        <w:tc>
          <w:tcPr>
            <w:tcW w:w="1559" w:type="dxa"/>
          </w:tcPr>
          <w:p w:rsidR="0023489B" w:rsidRPr="00982E12" w:rsidRDefault="0023489B" w:rsidP="00A5477A">
            <w:pPr>
              <w:snapToGrid w:val="0"/>
              <w:spacing w:line="360" w:lineRule="auto"/>
              <w:jc w:val="center"/>
              <w:rPr>
                <w:rFonts w:ascii="Times New Roman" w:hAnsi="Times New Roman" w:cs="Times New Roman"/>
              </w:rPr>
            </w:pPr>
            <w:r w:rsidRPr="00982E12">
              <w:rPr>
                <w:rFonts w:ascii="Times New Roman" w:hAnsi="Times New Roman" w:cs="Times New Roman"/>
              </w:rPr>
              <w:t>BGP1_U19</w:t>
            </w:r>
          </w:p>
        </w:tc>
      </w:tr>
      <w:tr w:rsidR="0023489B" w:rsidRPr="00982E12" w:rsidTr="00A5477A">
        <w:trPr>
          <w:trHeight w:val="406"/>
        </w:trPr>
        <w:tc>
          <w:tcPr>
            <w:tcW w:w="8784" w:type="dxa"/>
            <w:hideMark/>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b/>
              </w:rPr>
              <w:t>Kompetencje społeczne (postawy)</w:t>
            </w:r>
          </w:p>
        </w:tc>
        <w:tc>
          <w:tcPr>
            <w:tcW w:w="1559" w:type="dxa"/>
          </w:tcPr>
          <w:p w:rsidR="0023489B" w:rsidRPr="00982E12" w:rsidRDefault="0023489B" w:rsidP="00A5477A">
            <w:pPr>
              <w:jc w:val="center"/>
              <w:rPr>
                <w:rFonts w:ascii="Times New Roman" w:hAnsi="Times New Roman" w:cs="Times New Roman"/>
              </w:rPr>
            </w:pPr>
          </w:p>
        </w:tc>
      </w:tr>
      <w:tr w:rsidR="0023489B" w:rsidRPr="00982E12" w:rsidTr="00A5477A">
        <w:trPr>
          <w:trHeight w:val="406"/>
        </w:trPr>
        <w:tc>
          <w:tcPr>
            <w:tcW w:w="8784" w:type="dxa"/>
          </w:tcPr>
          <w:p w:rsidR="0023489B" w:rsidRPr="00982E12" w:rsidRDefault="0023489B" w:rsidP="00601528">
            <w:pPr>
              <w:numPr>
                <w:ilvl w:val="0"/>
                <w:numId w:val="1168"/>
              </w:numPr>
              <w:jc w:val="both"/>
              <w:rPr>
                <w:rFonts w:ascii="Times New Roman" w:hAnsi="Times New Roman" w:cs="Times New Roman"/>
              </w:rPr>
            </w:pPr>
            <w:r w:rsidRPr="00982E12">
              <w:rPr>
                <w:rFonts w:ascii="Times New Roman" w:hAnsi="Times New Roman" w:cs="Times New Roman"/>
              </w:rPr>
              <w:t>Jest gotowy do właściwego zachowania się, jako uczestnik postępowania sądowego, w sposób profesjonalny, zgodny z zasadami etyki zawodowej</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BGP1_K05</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BGP1_K06</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u w:val="single"/>
        </w:rPr>
      </w:pPr>
    </w:p>
    <w:tbl>
      <w:tblPr>
        <w:tblStyle w:val="Siatkatabelijasna1"/>
        <w:tblW w:w="10343" w:type="dxa"/>
        <w:tblLook w:val="04A0" w:firstRow="1" w:lastRow="0" w:firstColumn="1" w:lastColumn="0" w:noHBand="0" w:noVBand="1"/>
      </w:tblPr>
      <w:tblGrid>
        <w:gridCol w:w="2263"/>
        <w:gridCol w:w="8080"/>
      </w:tblGrid>
      <w:tr w:rsidR="0023489B" w:rsidRPr="00982E12" w:rsidTr="00A5477A">
        <w:trPr>
          <w:trHeight w:val="569"/>
        </w:trPr>
        <w:tc>
          <w:tcPr>
            <w:tcW w:w="2263" w:type="dxa"/>
            <w:vMerge w:val="restart"/>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Efekty uczenia się</w:t>
            </w:r>
          </w:p>
        </w:tc>
        <w:tc>
          <w:tcPr>
            <w:tcW w:w="8080"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weryfikacji efektów uczenia się</w:t>
            </w:r>
          </w:p>
        </w:tc>
      </w:tr>
      <w:tr w:rsidR="0023489B" w:rsidRPr="00982E12" w:rsidTr="00A5477A">
        <w:trPr>
          <w:trHeight w:val="402"/>
        </w:trPr>
        <w:tc>
          <w:tcPr>
            <w:tcW w:w="2263" w:type="dxa"/>
            <w:vMerge/>
          </w:tcPr>
          <w:p w:rsidR="0023489B" w:rsidRPr="00982E12" w:rsidRDefault="0023489B" w:rsidP="00A5477A">
            <w:pPr>
              <w:jc w:val="center"/>
              <w:rPr>
                <w:rFonts w:ascii="Times New Roman" w:hAnsi="Times New Roman" w:cs="Times New Roman"/>
              </w:rPr>
            </w:pPr>
          </w:p>
        </w:tc>
        <w:tc>
          <w:tcPr>
            <w:tcW w:w="808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Zadania ćwiczeniowe</w:t>
            </w:r>
          </w:p>
        </w:tc>
      </w:tr>
      <w:tr w:rsidR="0023489B" w:rsidRPr="00982E12" w:rsidTr="00A5477A">
        <w:tc>
          <w:tcPr>
            <w:tcW w:w="226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W1</w:t>
            </w:r>
          </w:p>
        </w:tc>
        <w:tc>
          <w:tcPr>
            <w:tcW w:w="808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c>
          <w:tcPr>
            <w:tcW w:w="226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W2</w:t>
            </w:r>
          </w:p>
        </w:tc>
        <w:tc>
          <w:tcPr>
            <w:tcW w:w="808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c>
          <w:tcPr>
            <w:tcW w:w="226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U1</w:t>
            </w:r>
          </w:p>
        </w:tc>
        <w:tc>
          <w:tcPr>
            <w:tcW w:w="808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c>
          <w:tcPr>
            <w:tcW w:w="226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U2</w:t>
            </w:r>
          </w:p>
        </w:tc>
        <w:tc>
          <w:tcPr>
            <w:tcW w:w="808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c>
          <w:tcPr>
            <w:tcW w:w="226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K1</w:t>
            </w:r>
          </w:p>
        </w:tc>
        <w:tc>
          <w:tcPr>
            <w:tcW w:w="808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0343"/>
      </w:tblGrid>
      <w:tr w:rsidR="0023489B" w:rsidRPr="00982E12" w:rsidTr="00A5477A">
        <w:trPr>
          <w:trHeight w:val="1480"/>
        </w:trPr>
        <w:tc>
          <w:tcPr>
            <w:tcW w:w="10343" w:type="dxa"/>
          </w:tcPr>
          <w:p w:rsidR="00E47693" w:rsidRPr="00982E12" w:rsidRDefault="0023489B" w:rsidP="00A5477A">
            <w:pPr>
              <w:ind w:left="-4"/>
              <w:rPr>
                <w:rFonts w:ascii="Times New Roman" w:hAnsi="Times New Roman" w:cs="Times New Roman"/>
                <w:b/>
              </w:rPr>
            </w:pPr>
            <w:r w:rsidRPr="00982E12">
              <w:rPr>
                <w:rFonts w:ascii="Times New Roman" w:hAnsi="Times New Roman" w:cs="Times New Roman"/>
                <w:b/>
              </w:rPr>
              <w:t xml:space="preserve">Forma zaliczenia: </w:t>
            </w:r>
          </w:p>
          <w:p w:rsidR="00E47693" w:rsidRPr="00982E12" w:rsidRDefault="00E47693" w:rsidP="00A5477A">
            <w:pPr>
              <w:ind w:left="-4"/>
              <w:rPr>
                <w:rFonts w:ascii="Times New Roman" w:hAnsi="Times New Roman" w:cs="Times New Roman"/>
                <w:b/>
              </w:rPr>
            </w:pPr>
          </w:p>
          <w:p w:rsidR="0023489B" w:rsidRPr="00982E12" w:rsidRDefault="00EE502B" w:rsidP="00A5477A">
            <w:pPr>
              <w:ind w:left="-4"/>
              <w:rPr>
                <w:rFonts w:ascii="Times New Roman" w:hAnsi="Times New Roman" w:cs="Times New Roman"/>
                <w:b/>
              </w:rPr>
            </w:pPr>
            <w:r w:rsidRPr="00982E12">
              <w:rPr>
                <w:rFonts w:ascii="Times New Roman" w:hAnsi="Times New Roman" w:cs="Times New Roman"/>
                <w:b/>
              </w:rPr>
              <w:t>Ćwiczenia</w:t>
            </w:r>
            <w:r w:rsidR="00E47693" w:rsidRPr="00982E12">
              <w:rPr>
                <w:rFonts w:ascii="Times New Roman" w:hAnsi="Times New Roman" w:cs="Times New Roman"/>
                <w:b/>
              </w:rPr>
              <w:t xml:space="preserve"> - </w:t>
            </w:r>
            <w:r w:rsidR="0023489B" w:rsidRPr="00982E12">
              <w:rPr>
                <w:rFonts w:ascii="Times New Roman" w:hAnsi="Times New Roman" w:cs="Times New Roman"/>
                <w:b/>
              </w:rPr>
              <w:t>zaliczenie z oceną</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 Sposób zaliczenia:</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lang w:eastAsia="pl-PL"/>
              </w:rPr>
            </w:pPr>
            <w:r w:rsidRPr="00982E12">
              <w:rPr>
                <w:rFonts w:ascii="Times New Roman" w:hAnsi="Times New Roman" w:cs="Times New Roman"/>
                <w:b/>
                <w:lang w:eastAsia="pl-PL"/>
              </w:rPr>
              <w:t>Student otrzymuje zaliczenie z zajęć pod warunkiem :</w:t>
            </w:r>
          </w:p>
          <w:p w:rsidR="0023489B" w:rsidRPr="00982E12" w:rsidRDefault="0023489B" w:rsidP="00A5477A">
            <w:pPr>
              <w:autoSpaceDE w:val="0"/>
              <w:autoSpaceDN w:val="0"/>
              <w:adjustRightInd w:val="0"/>
              <w:rPr>
                <w:rFonts w:ascii="Times New Roman" w:hAnsi="Times New Roman" w:cs="Times New Roman"/>
                <w:bCs/>
              </w:rPr>
            </w:pPr>
            <w:r w:rsidRPr="00982E12">
              <w:rPr>
                <w:rFonts w:ascii="Times New Roman" w:hAnsi="Times New Roman" w:cs="Times New Roman"/>
                <w:bCs/>
              </w:rPr>
              <w:t xml:space="preserve">uczestniczenia w rozprawie w sądzie karnym oraz opracowania scenariusza do symulacji rozprawy karnej zgodnie ze wskazanym przez wykładowcę stanem faktycznym. Uczestnictwo studenta w symulacji uzależnione jest od podziału ról w grupie. </w:t>
            </w:r>
          </w:p>
          <w:p w:rsidR="0023489B" w:rsidRPr="00982E12" w:rsidRDefault="0023489B" w:rsidP="00A5477A">
            <w:pPr>
              <w:autoSpaceDE w:val="0"/>
              <w:autoSpaceDN w:val="0"/>
              <w:adjustRightInd w:val="0"/>
              <w:rPr>
                <w:rFonts w:ascii="Times New Roman" w:hAnsi="Times New Roman" w:cs="Times New Roman"/>
                <w:bCs/>
              </w:rPr>
            </w:pPr>
            <w:r w:rsidRPr="00982E12">
              <w:rPr>
                <w:rFonts w:ascii="Times New Roman" w:hAnsi="Times New Roman" w:cs="Times New Roman"/>
                <w:bCs/>
              </w:rPr>
              <w:t>Ocena pracy studenta obejmuje aktywność podczas przygotowania symulacji, wyrażanie opinii po zakończeniu każdego z etapów realizacji ćwiczenia, udziale w dyskusji. Zasady i kryteria oceniania przedstawia prowadzący, przed rozpoczęciem ćwiczenia. W przypadku nieobecności student jest zobowiązany do jej zaliczenia w formie ustalonej w prowadzącym zajęcia.</w:t>
            </w:r>
          </w:p>
          <w:p w:rsidR="0023489B" w:rsidRPr="00982E12" w:rsidRDefault="0023489B" w:rsidP="00A5477A">
            <w:pPr>
              <w:autoSpaceDE w:val="0"/>
              <w:autoSpaceDN w:val="0"/>
              <w:adjustRightInd w:val="0"/>
              <w:rPr>
                <w:rFonts w:ascii="Times New Roman" w:hAnsi="Times New Roman" w:cs="Times New Roman"/>
              </w:rPr>
            </w:pPr>
          </w:p>
          <w:p w:rsidR="0023489B" w:rsidRPr="00982E12" w:rsidRDefault="0023489B" w:rsidP="00A5477A">
            <w:pPr>
              <w:rPr>
                <w:rFonts w:ascii="Times New Roman" w:hAnsi="Times New Roman" w:cs="Times New Roman"/>
              </w:rPr>
            </w:pPr>
            <w:r w:rsidRPr="00982E12">
              <w:rPr>
                <w:rFonts w:ascii="Times New Roman" w:hAnsi="Times New Roman" w:cs="Times New Roman"/>
              </w:rPr>
              <w:t>Skala ocen – liczba punktów przeliczona na oceny zgodnie z  zasadami określonymi w Regulaminie Studiów.</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10327"/>
      </w:tblGrid>
      <w:tr w:rsidR="0023489B" w:rsidRPr="00982E12" w:rsidTr="00A5477A">
        <w:trPr>
          <w:trHeight w:val="70"/>
        </w:trPr>
        <w:tc>
          <w:tcPr>
            <w:tcW w:w="10606" w:type="dxa"/>
            <w:hideMark/>
          </w:tcPr>
          <w:p w:rsidR="0023489B" w:rsidRPr="00982E12" w:rsidRDefault="0023489B" w:rsidP="00601528">
            <w:pPr>
              <w:numPr>
                <w:ilvl w:val="0"/>
                <w:numId w:val="479"/>
              </w:numPr>
              <w:tabs>
                <w:tab w:val="left" w:pos="142"/>
              </w:tabs>
              <w:rPr>
                <w:rFonts w:ascii="Times New Roman" w:hAnsi="Times New Roman" w:cs="Times New Roman"/>
                <w:b/>
                <w:lang w:eastAsia="pl-PL"/>
              </w:rPr>
            </w:pPr>
            <w:r w:rsidRPr="00982E12">
              <w:rPr>
                <w:rFonts w:ascii="Times New Roman" w:hAnsi="Times New Roman" w:cs="Times New Roman"/>
                <w:b/>
                <w:lang w:eastAsia="pl-PL"/>
              </w:rPr>
              <w:t>Literatura  podstawowa:</w:t>
            </w:r>
          </w:p>
          <w:p w:rsidR="0023489B" w:rsidRPr="00982E12" w:rsidRDefault="0023489B" w:rsidP="00601528">
            <w:pPr>
              <w:numPr>
                <w:ilvl w:val="0"/>
                <w:numId w:val="481"/>
              </w:numPr>
              <w:ind w:left="1021"/>
              <w:rPr>
                <w:rFonts w:ascii="Times New Roman" w:hAnsi="Times New Roman" w:cs="Times New Roman"/>
                <w:lang w:eastAsia="pl-PL"/>
              </w:rPr>
            </w:pPr>
            <w:r w:rsidRPr="00982E12">
              <w:rPr>
                <w:rFonts w:ascii="Times New Roman" w:hAnsi="Times New Roman" w:cs="Times New Roman"/>
                <w:lang w:eastAsia="pl-PL"/>
              </w:rPr>
              <w:t xml:space="preserve">Ustawa z dnia 12 października o Straży Granicznej Dz. U. 2022.1061. tj. z póź. </w:t>
            </w:r>
            <w:proofErr w:type="spellStart"/>
            <w:r w:rsidRPr="00982E12">
              <w:rPr>
                <w:rFonts w:ascii="Times New Roman" w:hAnsi="Times New Roman" w:cs="Times New Roman"/>
                <w:lang w:eastAsia="pl-PL"/>
              </w:rPr>
              <w:t>zm</w:t>
            </w:r>
            <w:proofErr w:type="spellEnd"/>
          </w:p>
          <w:p w:rsidR="0023489B" w:rsidRPr="00982E12" w:rsidRDefault="0023489B" w:rsidP="00601528">
            <w:pPr>
              <w:numPr>
                <w:ilvl w:val="0"/>
                <w:numId w:val="481"/>
              </w:numPr>
              <w:ind w:left="1021"/>
              <w:rPr>
                <w:rFonts w:ascii="Times New Roman" w:hAnsi="Times New Roman" w:cs="Times New Roman"/>
                <w:lang w:eastAsia="pl-PL"/>
              </w:rPr>
            </w:pPr>
            <w:r w:rsidRPr="00982E12">
              <w:rPr>
                <w:rFonts w:ascii="Times New Roman" w:hAnsi="Times New Roman" w:cs="Times New Roman"/>
                <w:lang w:eastAsia="pl-PL"/>
              </w:rPr>
              <w:t xml:space="preserve">Ustawa z dnia 6 czerwca 1996 r. Kodeks karny Dz. U. 2022.1138 tj. z póź. </w:t>
            </w:r>
            <w:proofErr w:type="spellStart"/>
            <w:r w:rsidRPr="00982E12">
              <w:rPr>
                <w:rFonts w:ascii="Times New Roman" w:hAnsi="Times New Roman" w:cs="Times New Roman"/>
                <w:lang w:eastAsia="pl-PL"/>
              </w:rPr>
              <w:t>zm</w:t>
            </w:r>
            <w:proofErr w:type="spellEnd"/>
          </w:p>
          <w:p w:rsidR="0023489B" w:rsidRPr="00982E12" w:rsidRDefault="0023489B" w:rsidP="00601528">
            <w:pPr>
              <w:numPr>
                <w:ilvl w:val="0"/>
                <w:numId w:val="481"/>
              </w:numPr>
              <w:ind w:left="1021"/>
              <w:rPr>
                <w:rFonts w:ascii="Times New Roman" w:hAnsi="Times New Roman" w:cs="Times New Roman"/>
                <w:lang w:eastAsia="pl-PL"/>
              </w:rPr>
            </w:pPr>
            <w:r w:rsidRPr="00982E12">
              <w:rPr>
                <w:rFonts w:ascii="Times New Roman" w:hAnsi="Times New Roman" w:cs="Times New Roman"/>
                <w:lang w:eastAsia="pl-PL"/>
              </w:rPr>
              <w:t xml:space="preserve">Ustawa z dnia 6 czerwca 1997 r. Kodeks postępowania karnego Dz. U. 2022.1375 tj. z póź. </w:t>
            </w:r>
            <w:proofErr w:type="spellStart"/>
            <w:r w:rsidRPr="00982E12">
              <w:rPr>
                <w:rFonts w:ascii="Times New Roman" w:hAnsi="Times New Roman" w:cs="Times New Roman"/>
                <w:lang w:eastAsia="pl-PL"/>
              </w:rPr>
              <w:t>zm</w:t>
            </w:r>
            <w:proofErr w:type="spellEnd"/>
          </w:p>
          <w:p w:rsidR="0023489B" w:rsidRPr="00982E12" w:rsidRDefault="0023489B" w:rsidP="00601528">
            <w:pPr>
              <w:numPr>
                <w:ilvl w:val="0"/>
                <w:numId w:val="481"/>
              </w:numPr>
              <w:ind w:left="1021"/>
              <w:rPr>
                <w:rFonts w:ascii="Times New Roman" w:hAnsi="Times New Roman" w:cs="Times New Roman"/>
                <w:lang w:eastAsia="pl-PL"/>
              </w:rPr>
            </w:pPr>
            <w:r w:rsidRPr="00982E12">
              <w:rPr>
                <w:rFonts w:ascii="Times New Roman" w:hAnsi="Times New Roman" w:cs="Times New Roman"/>
                <w:lang w:eastAsia="pl-PL"/>
              </w:rPr>
              <w:t xml:space="preserve">Hofmański P., Waltoś S. </w:t>
            </w:r>
            <w:r w:rsidRPr="00982E12">
              <w:rPr>
                <w:rFonts w:ascii="Times New Roman" w:hAnsi="Times New Roman" w:cs="Times New Roman"/>
                <w:i/>
                <w:lang w:eastAsia="pl-PL"/>
              </w:rPr>
              <w:t>Proces karny. Zarys systemu</w:t>
            </w:r>
            <w:r w:rsidRPr="00982E12">
              <w:rPr>
                <w:rFonts w:ascii="Times New Roman" w:hAnsi="Times New Roman" w:cs="Times New Roman"/>
                <w:lang w:eastAsia="pl-PL"/>
              </w:rPr>
              <w:t xml:space="preserve"> 2020 r. </w:t>
            </w:r>
          </w:p>
          <w:p w:rsidR="0023489B" w:rsidRPr="00982E12" w:rsidRDefault="0023489B" w:rsidP="00601528">
            <w:pPr>
              <w:numPr>
                <w:ilvl w:val="0"/>
                <w:numId w:val="479"/>
              </w:numPr>
              <w:tabs>
                <w:tab w:val="left" w:pos="142"/>
              </w:tabs>
              <w:rPr>
                <w:rFonts w:ascii="Times New Roman" w:hAnsi="Times New Roman" w:cs="Times New Roman"/>
                <w:b/>
                <w:lang w:eastAsia="pl-PL"/>
              </w:rPr>
            </w:pPr>
            <w:r w:rsidRPr="00982E12">
              <w:rPr>
                <w:rFonts w:ascii="Times New Roman" w:hAnsi="Times New Roman" w:cs="Times New Roman"/>
                <w:b/>
                <w:lang w:eastAsia="pl-PL"/>
              </w:rPr>
              <w:t>Literatura uzupełniająca:</w:t>
            </w:r>
          </w:p>
          <w:p w:rsidR="0023489B" w:rsidRPr="00982E12" w:rsidRDefault="0023489B" w:rsidP="00601528">
            <w:pPr>
              <w:numPr>
                <w:ilvl w:val="0"/>
                <w:numId w:val="480"/>
              </w:numPr>
              <w:ind w:left="1021" w:hanging="425"/>
              <w:rPr>
                <w:rFonts w:ascii="Times New Roman" w:hAnsi="Times New Roman" w:cs="Times New Roman"/>
                <w:lang w:eastAsia="pl-PL"/>
              </w:rPr>
            </w:pPr>
            <w:r w:rsidRPr="00982E12">
              <w:rPr>
                <w:rFonts w:ascii="Times New Roman" w:hAnsi="Times New Roman" w:cs="Times New Roman"/>
                <w:lang w:eastAsia="pl-PL"/>
              </w:rPr>
              <w:t xml:space="preserve">Zagrodnik J.,  Marszał K. </w:t>
            </w:r>
            <w:r w:rsidRPr="00982E12">
              <w:rPr>
                <w:rFonts w:ascii="Times New Roman" w:hAnsi="Times New Roman" w:cs="Times New Roman"/>
                <w:i/>
                <w:lang w:eastAsia="pl-PL"/>
              </w:rPr>
              <w:t>Proces karny</w:t>
            </w:r>
            <w:r w:rsidRPr="00982E12">
              <w:rPr>
                <w:rFonts w:ascii="Times New Roman" w:hAnsi="Times New Roman" w:cs="Times New Roman"/>
                <w:lang w:eastAsia="pl-PL"/>
              </w:rPr>
              <w:t xml:space="preserve"> Wolters Kluwer 2021 r. </w:t>
            </w:r>
          </w:p>
          <w:p w:rsidR="0023489B" w:rsidRPr="00982E12" w:rsidRDefault="0023489B" w:rsidP="00601528">
            <w:pPr>
              <w:numPr>
                <w:ilvl w:val="0"/>
                <w:numId w:val="480"/>
              </w:numPr>
              <w:ind w:left="1021" w:hanging="425"/>
              <w:rPr>
                <w:rFonts w:ascii="Times New Roman" w:hAnsi="Times New Roman" w:cs="Times New Roman"/>
                <w:lang w:eastAsia="pl-PL"/>
              </w:rPr>
            </w:pPr>
            <w:r w:rsidRPr="00982E12">
              <w:rPr>
                <w:rFonts w:ascii="Times New Roman" w:hAnsi="Times New Roman" w:cs="Times New Roman"/>
                <w:lang w:eastAsia="pl-PL"/>
              </w:rPr>
              <w:t xml:space="preserve">Kulesza C., Starzyński P. Postępowanie karne </w:t>
            </w:r>
            <w:proofErr w:type="spellStart"/>
            <w:r w:rsidRPr="00982E12">
              <w:rPr>
                <w:rFonts w:ascii="Times New Roman" w:hAnsi="Times New Roman" w:cs="Times New Roman"/>
                <w:lang w:eastAsia="pl-PL"/>
              </w:rPr>
              <w:t>C.H.Beck</w:t>
            </w:r>
            <w:proofErr w:type="spellEnd"/>
            <w:r w:rsidRPr="00982E12">
              <w:rPr>
                <w:rFonts w:ascii="Times New Roman" w:hAnsi="Times New Roman" w:cs="Times New Roman"/>
                <w:lang w:eastAsia="pl-PL"/>
              </w:rPr>
              <w:t xml:space="preserve"> 2022 r. </w:t>
            </w:r>
          </w:p>
          <w:p w:rsidR="0023489B" w:rsidRPr="00982E12" w:rsidRDefault="0023489B" w:rsidP="00601528">
            <w:pPr>
              <w:numPr>
                <w:ilvl w:val="0"/>
                <w:numId w:val="480"/>
              </w:numPr>
              <w:ind w:left="1021" w:hanging="425"/>
              <w:rPr>
                <w:rFonts w:ascii="Times New Roman" w:hAnsi="Times New Roman" w:cs="Times New Roman"/>
                <w:lang w:eastAsia="pl-PL"/>
              </w:rPr>
            </w:pPr>
            <w:r w:rsidRPr="00982E12">
              <w:rPr>
                <w:rFonts w:ascii="Times New Roman" w:hAnsi="Times New Roman" w:cs="Times New Roman"/>
                <w:lang w:eastAsia="pl-PL"/>
              </w:rPr>
              <w:t xml:space="preserve">Postępowanie karne. Pytania. Kazusy. Tablice. Testy </w:t>
            </w:r>
            <w:proofErr w:type="spellStart"/>
            <w:r w:rsidRPr="00982E12">
              <w:rPr>
                <w:rFonts w:ascii="Times New Roman" w:hAnsi="Times New Roman" w:cs="Times New Roman"/>
                <w:lang w:eastAsia="pl-PL"/>
              </w:rPr>
              <w:t>C.H.Beck</w:t>
            </w:r>
            <w:proofErr w:type="spellEnd"/>
            <w:r w:rsidRPr="00982E12">
              <w:rPr>
                <w:rFonts w:ascii="Times New Roman" w:hAnsi="Times New Roman" w:cs="Times New Roman"/>
                <w:lang w:eastAsia="pl-PL"/>
              </w:rPr>
              <w:t xml:space="preserve"> 2021 r. </w:t>
            </w:r>
          </w:p>
          <w:p w:rsidR="0023489B" w:rsidRPr="00982E12" w:rsidRDefault="0023489B" w:rsidP="00601528">
            <w:pPr>
              <w:numPr>
                <w:ilvl w:val="0"/>
                <w:numId w:val="480"/>
              </w:numPr>
              <w:ind w:left="1021" w:hanging="425"/>
              <w:rPr>
                <w:rFonts w:ascii="Times New Roman" w:hAnsi="Times New Roman" w:cs="Times New Roman"/>
                <w:lang w:eastAsia="pl-PL"/>
              </w:rPr>
            </w:pPr>
            <w:r w:rsidRPr="00982E12">
              <w:rPr>
                <w:rFonts w:ascii="Times New Roman" w:hAnsi="Times New Roman" w:cs="Times New Roman"/>
                <w:i/>
              </w:rPr>
              <w:t>Kwartalnik policyjny</w:t>
            </w:r>
            <w:r w:rsidRPr="00982E12">
              <w:rPr>
                <w:rFonts w:ascii="Times New Roman" w:hAnsi="Times New Roman" w:cs="Times New Roman"/>
              </w:rPr>
              <w:t>, Centrum Szkolenia Policji Legionowo</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rPr>
          <w:rFonts w:ascii="Times New Roman" w:eastAsiaTheme="majorEastAsia" w:hAnsi="Times New Roman" w:cs="Times New Roman"/>
          <w:b/>
          <w:noProof/>
        </w:rPr>
      </w:pPr>
    </w:p>
    <w:p w:rsidR="0023489B" w:rsidRPr="00982E12" w:rsidRDefault="0023489B" w:rsidP="0023489B">
      <w:pPr>
        <w:pStyle w:val="Nagwek2"/>
        <w:rPr>
          <w:rFonts w:ascii="Times New Roman" w:hAnsi="Times New Roman" w:cs="Times New Roman"/>
          <w:b/>
          <w:noProof/>
          <w:color w:val="auto"/>
          <w:sz w:val="22"/>
          <w:szCs w:val="22"/>
        </w:rPr>
      </w:pPr>
      <w:bookmarkStart w:id="87" w:name="_Toc175896566"/>
      <w:r w:rsidRPr="00982E12">
        <w:rPr>
          <w:rFonts w:ascii="Times New Roman" w:hAnsi="Times New Roman" w:cs="Times New Roman"/>
          <w:b/>
          <w:noProof/>
          <w:color w:val="auto"/>
          <w:sz w:val="22"/>
          <w:szCs w:val="22"/>
        </w:rPr>
        <w:t>5.</w:t>
      </w:r>
      <w:r w:rsidRPr="00982E12">
        <w:rPr>
          <w:rFonts w:ascii="Times New Roman" w:hAnsi="Times New Roman" w:cs="Times New Roman"/>
          <w:b/>
          <w:noProof/>
          <w:color w:val="auto"/>
          <w:sz w:val="22"/>
          <w:szCs w:val="22"/>
        </w:rPr>
        <w:tab/>
        <w:t>Przygotowanie do egzaminu dyplomowego wg specjalizacji</w:t>
      </w:r>
      <w:bookmarkEnd w:id="87"/>
    </w:p>
    <w:p w:rsidR="0023489B" w:rsidRPr="00982E12" w:rsidRDefault="0023489B" w:rsidP="0023489B">
      <w:pPr>
        <w:spacing w:line="256" w:lineRule="auto"/>
        <w:jc w:val="center"/>
        <w:rPr>
          <w:rFonts w:ascii="Times New Roman" w:hAnsi="Times New Roman" w:cs="Times New Roman"/>
          <w:b/>
        </w:rPr>
      </w:pPr>
    </w:p>
    <w:tbl>
      <w:tblPr>
        <w:tblStyle w:val="Siatkatabelijasna1"/>
        <w:tblW w:w="10343" w:type="dxa"/>
        <w:tblLayout w:type="fixed"/>
        <w:tblLook w:val="04A0" w:firstRow="1" w:lastRow="0" w:firstColumn="1" w:lastColumn="0" w:noHBand="0" w:noVBand="1"/>
      </w:tblPr>
      <w:tblGrid>
        <w:gridCol w:w="3544"/>
        <w:gridCol w:w="846"/>
        <w:gridCol w:w="2551"/>
        <w:gridCol w:w="449"/>
        <w:gridCol w:w="968"/>
        <w:gridCol w:w="1985"/>
      </w:tblGrid>
      <w:tr w:rsidR="0023489B" w:rsidRPr="00982E12" w:rsidTr="00A5477A">
        <w:trPr>
          <w:trHeight w:val="1027"/>
        </w:trPr>
        <w:tc>
          <w:tcPr>
            <w:tcW w:w="439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 Nazwa zajęć:</w:t>
            </w:r>
          </w:p>
          <w:p w:rsidR="00EE502B" w:rsidRPr="00982E12" w:rsidRDefault="00EE502B" w:rsidP="00A5477A">
            <w:pPr>
              <w:rPr>
                <w:rFonts w:ascii="Times New Roman" w:hAnsi="Times New Roman" w:cs="Times New Roman"/>
                <w:b/>
              </w:rPr>
            </w:pPr>
          </w:p>
          <w:p w:rsidR="0023489B" w:rsidRPr="00982E12" w:rsidRDefault="0023489B" w:rsidP="00A5477A">
            <w:pPr>
              <w:ind w:left="356"/>
              <w:rPr>
                <w:rFonts w:ascii="Times New Roman" w:hAnsi="Times New Roman" w:cs="Times New Roman"/>
                <w:i/>
              </w:rPr>
            </w:pPr>
            <w:r w:rsidRPr="00982E12">
              <w:rPr>
                <w:rFonts w:ascii="Times New Roman" w:hAnsi="Times New Roman" w:cs="Times New Roman"/>
                <w:i/>
              </w:rPr>
              <w:t>Przygotowanie do egzaminu dyplomowego wg specjalizacji</w:t>
            </w:r>
          </w:p>
          <w:p w:rsidR="00EE502B" w:rsidRPr="00982E12" w:rsidRDefault="00EE502B" w:rsidP="00A5477A">
            <w:pPr>
              <w:ind w:left="356"/>
              <w:rPr>
                <w:rFonts w:ascii="Times New Roman" w:hAnsi="Times New Roman" w:cs="Times New Roman"/>
                <w:i/>
              </w:rPr>
            </w:pPr>
          </w:p>
        </w:tc>
        <w:tc>
          <w:tcPr>
            <w:tcW w:w="2551"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23489B" w:rsidP="00A5477A">
            <w:pPr>
              <w:rPr>
                <w:rFonts w:ascii="Times New Roman" w:hAnsi="Times New Roman" w:cs="Times New Roman"/>
              </w:rPr>
            </w:pPr>
            <w:r w:rsidRPr="00982E12">
              <w:rPr>
                <w:rFonts w:ascii="Times New Roman" w:hAnsi="Times New Roman" w:cs="Times New Roman"/>
                <w:i/>
              </w:rPr>
              <w:t>Nauki społeczne / Nauki o bezpieczeństwie</w:t>
            </w:r>
          </w:p>
        </w:tc>
        <w:tc>
          <w:tcPr>
            <w:tcW w:w="1417"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23489B" w:rsidRPr="00982E12" w:rsidRDefault="0023489B" w:rsidP="00A5477A">
            <w:pPr>
              <w:ind w:left="227"/>
              <w:rPr>
                <w:rFonts w:ascii="Times New Roman" w:hAnsi="Times New Roman" w:cs="Times New Roman"/>
              </w:rPr>
            </w:pPr>
          </w:p>
          <w:p w:rsidR="00EE502B" w:rsidRPr="00982E12" w:rsidRDefault="00EE502B"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D1 5</w:t>
            </w:r>
          </w:p>
        </w:tc>
        <w:tc>
          <w:tcPr>
            <w:tcW w:w="1985"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EE502B" w:rsidRPr="00982E12" w:rsidRDefault="00EE502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r>
      <w:tr w:rsidR="0023489B" w:rsidRPr="00982E12" w:rsidTr="00EE502B">
        <w:trPr>
          <w:trHeight w:val="614"/>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23489B" w:rsidP="00A5477A">
            <w:pPr>
              <w:rPr>
                <w:rFonts w:ascii="Times New Roman" w:hAnsi="Times New Roman" w:cs="Times New Roman"/>
                <w:i/>
              </w:rPr>
            </w:pPr>
            <w:r w:rsidRPr="00982E12">
              <w:rPr>
                <w:rFonts w:ascii="Times New Roman" w:hAnsi="Times New Roman" w:cs="Times New Roman"/>
                <w:i/>
              </w:rPr>
              <w:t>Zakład Operacyjno-Rozpoznawczy</w:t>
            </w:r>
          </w:p>
        </w:tc>
      </w:tr>
      <w:tr w:rsidR="0023489B" w:rsidRPr="00982E12" w:rsidTr="00A5477A">
        <w:trPr>
          <w:trHeight w:val="721"/>
        </w:trPr>
        <w:tc>
          <w:tcPr>
            <w:tcW w:w="10343"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E47693">
            <w:pPr>
              <w:rPr>
                <w:rFonts w:ascii="Times New Roman" w:hAnsi="Times New Roman" w:cs="Times New Roman"/>
              </w:rPr>
            </w:pPr>
            <w:r w:rsidRPr="00982E12">
              <w:rPr>
                <w:rFonts w:ascii="Times New Roman" w:hAnsi="Times New Roman" w:cs="Times New Roman"/>
                <w:b/>
              </w:rPr>
              <w:t xml:space="preserve">Rodzaj zajęć: </w:t>
            </w:r>
            <w:r w:rsidRPr="00982E12">
              <w:rPr>
                <w:rFonts w:ascii="Times New Roman" w:hAnsi="Times New Roman" w:cs="Times New Roman"/>
              </w:rPr>
              <w:t>kierunkowe, fakultatywne</w:t>
            </w:r>
          </w:p>
        </w:tc>
      </w:tr>
      <w:tr w:rsidR="0023489B" w:rsidRPr="00982E12" w:rsidTr="00A5477A">
        <w:trPr>
          <w:trHeight w:val="221"/>
        </w:trPr>
        <w:tc>
          <w:tcPr>
            <w:tcW w:w="354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846"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2953"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681"/>
        </w:trPr>
        <w:tc>
          <w:tcPr>
            <w:tcW w:w="3544"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846" w:type="dxa"/>
            <w:gridSpan w:val="3"/>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rPr>
              <w:t>2025/2026 i 2026/2027</w:t>
            </w:r>
          </w:p>
        </w:tc>
        <w:tc>
          <w:tcPr>
            <w:tcW w:w="2953" w:type="dxa"/>
            <w:gridSpan w:val="2"/>
          </w:tcPr>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                    III/V,VI</w:t>
            </w:r>
          </w:p>
        </w:tc>
      </w:tr>
      <w:tr w:rsidR="0023489B" w:rsidRPr="00982E12" w:rsidTr="00EE502B">
        <w:trPr>
          <w:trHeight w:val="378"/>
        </w:trPr>
        <w:tc>
          <w:tcPr>
            <w:tcW w:w="10343" w:type="dxa"/>
            <w:gridSpan w:val="6"/>
          </w:tcPr>
          <w:p w:rsidR="0023489B" w:rsidRPr="00982E12" w:rsidRDefault="0023489B" w:rsidP="00EE502B">
            <w:pPr>
              <w:rPr>
                <w:rFonts w:ascii="Times New Roman" w:hAnsi="Times New Roman" w:cs="Times New Roman"/>
                <w:bCs/>
              </w:rPr>
            </w:pPr>
            <w:r w:rsidRPr="00982E12">
              <w:rPr>
                <w:rFonts w:ascii="Times New Roman" w:hAnsi="Times New Roman" w:cs="Times New Roman"/>
                <w:b/>
              </w:rPr>
              <w:t>Koordynator zajęć:</w:t>
            </w:r>
            <w:r w:rsidRPr="00982E12">
              <w:rPr>
                <w:rFonts w:ascii="Times New Roman" w:hAnsi="Times New Roman" w:cs="Times New Roman"/>
              </w:rPr>
              <w:t xml:space="preserve"> </w:t>
            </w:r>
            <w:r w:rsidR="00E958AA" w:rsidRPr="00982E12">
              <w:rPr>
                <w:rFonts w:ascii="Times New Roman" w:hAnsi="Times New Roman" w:cs="Times New Roman"/>
              </w:rPr>
              <w:t xml:space="preserve">ppłk SG mgr Maria Marek (e-mail: </w:t>
            </w:r>
            <w:hyperlink r:id="rId122" w:history="1">
              <w:r w:rsidR="00E958AA" w:rsidRPr="00982E12">
                <w:rPr>
                  <w:rStyle w:val="Hipercze"/>
                  <w:rFonts w:ascii="Times New Roman" w:hAnsi="Times New Roman" w:cs="Times New Roman"/>
                  <w:color w:val="auto"/>
                </w:rPr>
                <w:t>maria.marek@strazgraniczna.pl</w:t>
              </w:r>
            </w:hyperlink>
            <w:r w:rsidR="00E958AA" w:rsidRPr="00982E12">
              <w:rPr>
                <w:rFonts w:ascii="Times New Roman" w:hAnsi="Times New Roman" w:cs="Times New Roman"/>
              </w:rPr>
              <w:t>, tel. 66 44 177)</w:t>
            </w:r>
          </w:p>
        </w:tc>
      </w:tr>
      <w:tr w:rsidR="0023489B" w:rsidRPr="00982E12" w:rsidTr="00A5477A">
        <w:trPr>
          <w:trHeight w:val="512"/>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A5477A">
            <w:pPr>
              <w:rPr>
                <w:rFonts w:ascii="Times New Roman" w:hAnsi="Times New Roman" w:cs="Times New Roman"/>
                <w:b/>
              </w:rPr>
            </w:pPr>
            <w:r w:rsidRPr="00982E12">
              <w:rPr>
                <w:rFonts w:ascii="Times New Roman" w:hAnsi="Times New Roman" w:cs="Times New Roman"/>
              </w:rPr>
              <w:t>brak wymagań wstępnych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ook w:val="04A0" w:firstRow="1" w:lastRow="0" w:firstColumn="1" w:lastColumn="0" w:noHBand="0" w:noVBand="1"/>
      </w:tblPr>
      <w:tblGrid>
        <w:gridCol w:w="549"/>
        <w:gridCol w:w="9794"/>
      </w:tblGrid>
      <w:tr w:rsidR="0023489B" w:rsidRPr="00982E12" w:rsidTr="00A5477A">
        <w:tc>
          <w:tcPr>
            <w:tcW w:w="549"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794"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23489B" w:rsidRPr="00982E12" w:rsidTr="00A5477A">
        <w:tc>
          <w:tcPr>
            <w:tcW w:w="549"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C1</w:t>
            </w:r>
          </w:p>
        </w:tc>
        <w:tc>
          <w:tcPr>
            <w:tcW w:w="979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Poznanie elementów składowych egzaminu dyplomowego oraz wymogów egzaminacyjnych</w:t>
            </w:r>
          </w:p>
        </w:tc>
      </w:tr>
      <w:tr w:rsidR="0023489B" w:rsidRPr="00982E12" w:rsidTr="00A5477A">
        <w:tc>
          <w:tcPr>
            <w:tcW w:w="549"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C2</w:t>
            </w:r>
          </w:p>
        </w:tc>
        <w:tc>
          <w:tcPr>
            <w:tcW w:w="979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Wyposażenie w umiejętności skutecznego i efektywnego przygotowania się do egzaminu dyplomowego</w:t>
            </w:r>
          </w:p>
        </w:tc>
      </w:tr>
      <w:tr w:rsidR="0023489B" w:rsidRPr="00982E12" w:rsidTr="00A5477A">
        <w:tc>
          <w:tcPr>
            <w:tcW w:w="54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C3</w:t>
            </w:r>
          </w:p>
        </w:tc>
        <w:tc>
          <w:tcPr>
            <w:tcW w:w="979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Ukształtowanie postawy krytycznej oceny posiadanej wiedzy związanej z kierunkiem studiów, właściwej jej interpretacji i wykorzystania podczas egzaminu dyplomowego, zarówno w odniesieniu do teorii, jak i realizacji zadań praktycznych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1555"/>
        <w:gridCol w:w="8788"/>
      </w:tblGrid>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788"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c>
          <w:tcPr>
            <w:tcW w:w="8788" w:type="dxa"/>
          </w:tcPr>
          <w:p w:rsidR="0023489B" w:rsidRPr="00982E12" w:rsidRDefault="0023489B" w:rsidP="00A5477A">
            <w:pPr>
              <w:rPr>
                <w:rFonts w:ascii="Times New Roman" w:hAnsi="Times New Roman" w:cs="Times New Roman"/>
                <w:i/>
              </w:rPr>
            </w:pPr>
            <w:r w:rsidRPr="00982E12">
              <w:rPr>
                <w:rFonts w:ascii="Times New Roman" w:hAnsi="Times New Roman" w:cs="Times New Roman"/>
              </w:rPr>
              <w:t>Wykład z wykorzystaniem prezentacji multimedialnej,  dyskusja</w:t>
            </w:r>
          </w:p>
        </w:tc>
      </w:tr>
      <w:tr w:rsidR="0023489B" w:rsidRPr="00982E12" w:rsidTr="00A5477A">
        <w:tc>
          <w:tcPr>
            <w:tcW w:w="1555"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c>
          <w:tcPr>
            <w:tcW w:w="878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Ćwiczenia indywidualne, ćwiczenia w grupach, symulacje, studium przypadku, prace pisemne, prezentacje</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23489B" w:rsidRPr="00982E12" w:rsidRDefault="0023489B" w:rsidP="0023489B">
      <w:pPr>
        <w:spacing w:after="0" w:line="240" w:lineRule="auto"/>
        <w:rPr>
          <w:rFonts w:ascii="Times New Roman" w:hAnsi="Times New Roman" w:cs="Times New Roman"/>
          <w:b/>
        </w:rPr>
      </w:pPr>
      <w:r w:rsidRPr="00982E12">
        <w:rPr>
          <w:rFonts w:ascii="Times New Roman" w:hAnsi="Times New Roman" w:cs="Times New Roman"/>
          <w:b/>
        </w:rPr>
        <w:t>Semestr V</w:t>
      </w:r>
    </w:p>
    <w:tbl>
      <w:tblPr>
        <w:tblStyle w:val="Siatkatabelijasna1"/>
        <w:tblW w:w="10343" w:type="dxa"/>
        <w:tblLayout w:type="fixed"/>
        <w:tblLook w:val="04A0" w:firstRow="1" w:lastRow="0" w:firstColumn="1" w:lastColumn="0" w:noHBand="0" w:noVBand="1"/>
      </w:tblPr>
      <w:tblGrid>
        <w:gridCol w:w="816"/>
        <w:gridCol w:w="2014"/>
        <w:gridCol w:w="3828"/>
        <w:gridCol w:w="1134"/>
        <w:gridCol w:w="1275"/>
        <w:gridCol w:w="1276"/>
      </w:tblGrid>
      <w:tr w:rsidR="0023489B" w:rsidRPr="00982E12" w:rsidTr="00E47693">
        <w:trPr>
          <w:tblHeader/>
        </w:trPr>
        <w:tc>
          <w:tcPr>
            <w:tcW w:w="816" w:type="dxa"/>
            <w:vMerge w:val="restart"/>
            <w:vAlign w:val="center"/>
          </w:tcPr>
          <w:p w:rsidR="0023489B" w:rsidRPr="00982E12" w:rsidRDefault="0023489B" w:rsidP="00E47693">
            <w:pPr>
              <w:ind w:right="-141"/>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2014" w:type="dxa"/>
            <w:vMerge w:val="restart"/>
            <w:vAlign w:val="center"/>
            <w:hideMark/>
          </w:tcPr>
          <w:p w:rsidR="0023489B" w:rsidRPr="00982E12" w:rsidRDefault="0023489B" w:rsidP="00E47693">
            <w:pPr>
              <w:jc w:val="center"/>
              <w:rPr>
                <w:rFonts w:ascii="Times New Roman" w:hAnsi="Times New Roman" w:cs="Times New Roman"/>
                <w:b/>
              </w:rPr>
            </w:pPr>
            <w:r w:rsidRPr="00982E12">
              <w:rPr>
                <w:rFonts w:ascii="Times New Roman" w:hAnsi="Times New Roman" w:cs="Times New Roman"/>
                <w:b/>
              </w:rPr>
              <w:t>Temat</w:t>
            </w:r>
          </w:p>
        </w:tc>
        <w:tc>
          <w:tcPr>
            <w:tcW w:w="3828" w:type="dxa"/>
            <w:vMerge w:val="restart"/>
            <w:vAlign w:val="center"/>
            <w:hideMark/>
          </w:tcPr>
          <w:p w:rsidR="0023489B" w:rsidRPr="00982E12" w:rsidRDefault="0023489B" w:rsidP="00E47693">
            <w:pPr>
              <w:jc w:val="center"/>
              <w:rPr>
                <w:rFonts w:ascii="Times New Roman" w:hAnsi="Times New Roman" w:cs="Times New Roman"/>
                <w:b/>
              </w:rPr>
            </w:pPr>
            <w:r w:rsidRPr="00982E12">
              <w:rPr>
                <w:rFonts w:ascii="Times New Roman" w:hAnsi="Times New Roman" w:cs="Times New Roman"/>
                <w:b/>
              </w:rPr>
              <w:t>Problematyka (zagadnienia)</w:t>
            </w:r>
          </w:p>
        </w:tc>
        <w:tc>
          <w:tcPr>
            <w:tcW w:w="3685" w:type="dxa"/>
            <w:gridSpan w:val="3"/>
          </w:tcPr>
          <w:p w:rsidR="0023489B" w:rsidRPr="00982E12" w:rsidRDefault="0023489B" w:rsidP="00E47693">
            <w:pPr>
              <w:jc w:val="center"/>
              <w:rPr>
                <w:rFonts w:ascii="Times New Roman" w:hAnsi="Times New Roman" w:cs="Times New Roman"/>
              </w:rPr>
            </w:pPr>
            <w:r w:rsidRPr="00982E12">
              <w:rPr>
                <w:rFonts w:ascii="Times New Roman" w:hAnsi="Times New Roman" w:cs="Times New Roman"/>
                <w:b/>
              </w:rPr>
              <w:t xml:space="preserve">Liczba godzin </w:t>
            </w:r>
          </w:p>
        </w:tc>
      </w:tr>
      <w:tr w:rsidR="0023489B" w:rsidRPr="00982E12" w:rsidTr="00A5477A">
        <w:trPr>
          <w:tblHeader/>
        </w:trPr>
        <w:tc>
          <w:tcPr>
            <w:tcW w:w="816" w:type="dxa"/>
            <w:vMerge/>
            <w:hideMark/>
          </w:tcPr>
          <w:p w:rsidR="0023489B" w:rsidRPr="00982E12" w:rsidRDefault="0023489B" w:rsidP="00A5477A">
            <w:pPr>
              <w:spacing w:line="256" w:lineRule="auto"/>
              <w:rPr>
                <w:rFonts w:ascii="Times New Roman" w:hAnsi="Times New Roman" w:cs="Times New Roman"/>
                <w:b/>
              </w:rPr>
            </w:pPr>
          </w:p>
        </w:tc>
        <w:tc>
          <w:tcPr>
            <w:tcW w:w="2014" w:type="dxa"/>
            <w:vMerge/>
            <w:hideMark/>
          </w:tcPr>
          <w:p w:rsidR="0023489B" w:rsidRPr="00982E12" w:rsidRDefault="0023489B" w:rsidP="00A5477A">
            <w:pPr>
              <w:spacing w:line="256" w:lineRule="auto"/>
              <w:rPr>
                <w:rFonts w:ascii="Times New Roman" w:hAnsi="Times New Roman" w:cs="Times New Roman"/>
                <w:b/>
              </w:rPr>
            </w:pPr>
          </w:p>
        </w:tc>
        <w:tc>
          <w:tcPr>
            <w:tcW w:w="3828" w:type="dxa"/>
            <w:vMerge/>
            <w:hideMark/>
          </w:tcPr>
          <w:p w:rsidR="0023489B" w:rsidRPr="00982E12" w:rsidRDefault="0023489B" w:rsidP="00A5477A">
            <w:pPr>
              <w:spacing w:line="256" w:lineRule="auto"/>
              <w:rPr>
                <w:rFonts w:ascii="Times New Roman" w:hAnsi="Times New Roman" w:cs="Times New Roman"/>
                <w:b/>
              </w:rPr>
            </w:pPr>
          </w:p>
        </w:tc>
        <w:tc>
          <w:tcPr>
            <w:tcW w:w="113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275" w:type="dxa"/>
            <w:hideMark/>
          </w:tcPr>
          <w:p w:rsidR="0023489B" w:rsidRPr="00982E12" w:rsidRDefault="00EE502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276"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23489B" w:rsidRPr="00982E12" w:rsidTr="00A5477A">
        <w:tc>
          <w:tcPr>
            <w:tcW w:w="10343"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r w:rsidR="00EE502B" w:rsidRPr="00982E12">
              <w:rPr>
                <w:rFonts w:ascii="Times New Roman" w:hAnsi="Times New Roman" w:cs="Times New Roman"/>
              </w:rPr>
              <w:t>.</w:t>
            </w:r>
          </w:p>
        </w:tc>
        <w:tc>
          <w:tcPr>
            <w:tcW w:w="2014" w:type="dxa"/>
          </w:tcPr>
          <w:p w:rsidR="0023489B" w:rsidRPr="00982E12" w:rsidRDefault="0023489B" w:rsidP="00A5477A">
            <w:pPr>
              <w:rPr>
                <w:rFonts w:ascii="Times New Roman" w:hAnsi="Times New Roman" w:cs="Times New Roman"/>
              </w:rPr>
            </w:pPr>
            <w:r w:rsidRPr="00982E12">
              <w:rPr>
                <w:rStyle w:val="CharStyle35"/>
                <w:rFonts w:ascii="Times New Roman" w:eastAsiaTheme="minorHAnsi" w:hAnsi="Times New Roman" w:cs="Times New Roman"/>
                <w:color w:val="auto"/>
              </w:rPr>
              <w:t>Przedstawienie założeń egzaminu dyplomowego</w:t>
            </w:r>
          </w:p>
        </w:tc>
        <w:tc>
          <w:tcPr>
            <w:tcW w:w="3828" w:type="dxa"/>
          </w:tcPr>
          <w:p w:rsidR="0023489B" w:rsidRPr="00982E12" w:rsidRDefault="0023489B" w:rsidP="00A5477A">
            <w:pPr>
              <w:rPr>
                <w:rStyle w:val="CharStyle35"/>
                <w:rFonts w:ascii="Times New Roman" w:eastAsiaTheme="minorHAnsi" w:hAnsi="Times New Roman" w:cs="Times New Roman"/>
                <w:color w:val="auto"/>
              </w:rPr>
            </w:pPr>
            <w:r w:rsidRPr="00982E12">
              <w:rPr>
                <w:rStyle w:val="CharStyle35"/>
                <w:rFonts w:ascii="Times New Roman" w:eastAsiaTheme="minorHAnsi" w:hAnsi="Times New Roman" w:cs="Times New Roman"/>
                <w:color w:val="auto"/>
              </w:rPr>
              <w:t>1. Założenia egzaminu dyplomowego</w:t>
            </w:r>
          </w:p>
          <w:p w:rsidR="0023489B" w:rsidRPr="00982E12" w:rsidRDefault="0023489B" w:rsidP="00A5477A">
            <w:pPr>
              <w:rPr>
                <w:rStyle w:val="CharStyle35"/>
                <w:rFonts w:ascii="Times New Roman" w:eastAsiaTheme="minorHAnsi" w:hAnsi="Times New Roman" w:cs="Times New Roman"/>
                <w:color w:val="auto"/>
              </w:rPr>
            </w:pPr>
            <w:r w:rsidRPr="00982E12">
              <w:rPr>
                <w:rStyle w:val="CharStyle35"/>
                <w:rFonts w:ascii="Times New Roman" w:eastAsiaTheme="minorHAnsi" w:hAnsi="Times New Roman" w:cs="Times New Roman"/>
                <w:color w:val="auto"/>
              </w:rPr>
              <w:t>2. Wymogi i kryteria oceny</w:t>
            </w:r>
          </w:p>
          <w:p w:rsidR="0023489B" w:rsidRPr="00982E12" w:rsidRDefault="0023489B" w:rsidP="00A5477A">
            <w:pPr>
              <w:rPr>
                <w:rFonts w:ascii="Times New Roman" w:hAnsi="Times New Roman" w:cs="Times New Roman"/>
              </w:rPr>
            </w:pPr>
            <w:r w:rsidRPr="00982E12">
              <w:rPr>
                <w:rStyle w:val="CharStyle35"/>
                <w:rFonts w:ascii="Times New Roman" w:eastAsiaTheme="minorHAnsi" w:hAnsi="Times New Roman" w:cs="Times New Roman"/>
                <w:color w:val="auto"/>
              </w:rPr>
              <w:t>3. Organizacja egzaminu</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275"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w:t>
            </w:r>
          </w:p>
        </w:tc>
        <w:tc>
          <w:tcPr>
            <w:tcW w:w="1276"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r w:rsidR="00EE502B" w:rsidRPr="00982E12">
              <w:rPr>
                <w:rFonts w:ascii="Times New Roman" w:hAnsi="Times New Roman" w:cs="Times New Roman"/>
              </w:rPr>
              <w:t>.</w:t>
            </w:r>
          </w:p>
        </w:tc>
        <w:tc>
          <w:tcPr>
            <w:tcW w:w="2014" w:type="dxa"/>
          </w:tcPr>
          <w:p w:rsidR="0023489B" w:rsidRPr="00982E12" w:rsidRDefault="0023489B" w:rsidP="00A5477A">
            <w:pPr>
              <w:rPr>
                <w:rStyle w:val="CharStyle35"/>
                <w:rFonts w:ascii="Times New Roman" w:eastAsiaTheme="minorHAnsi" w:hAnsi="Times New Roman" w:cs="Times New Roman"/>
                <w:color w:val="auto"/>
              </w:rPr>
            </w:pPr>
            <w:r w:rsidRPr="00982E12">
              <w:rPr>
                <w:rStyle w:val="CharStyle35"/>
                <w:rFonts w:ascii="Times New Roman" w:eastAsiaTheme="minorHAnsi" w:hAnsi="Times New Roman" w:cs="Times New Roman"/>
                <w:color w:val="auto"/>
              </w:rPr>
              <w:t xml:space="preserve">Przygotowanie projektu w formie ustalonej z wykładowcą z zakresu wiadomości obejmujących zagadnienia specjalizacji na </w:t>
            </w:r>
            <w:r w:rsidRPr="00982E12">
              <w:rPr>
                <w:rStyle w:val="CharStyle35"/>
                <w:rFonts w:ascii="Times New Roman" w:eastAsiaTheme="minorHAnsi" w:hAnsi="Times New Roman" w:cs="Times New Roman"/>
                <w:color w:val="auto"/>
              </w:rPr>
              <w:lastRenderedPageBreak/>
              <w:t xml:space="preserve">podstawie realizacji zadań w ramach praktyki specjalizacyjnej doświadczeń  </w:t>
            </w:r>
          </w:p>
        </w:tc>
        <w:tc>
          <w:tcPr>
            <w:tcW w:w="3828" w:type="dxa"/>
          </w:tcPr>
          <w:p w:rsidR="0023489B" w:rsidRPr="00982E12" w:rsidRDefault="0023489B" w:rsidP="00A5477A">
            <w:pPr>
              <w:rPr>
                <w:rStyle w:val="CharStyle35"/>
                <w:rFonts w:ascii="Times New Roman" w:eastAsiaTheme="minorHAnsi" w:hAnsi="Times New Roman" w:cs="Times New Roman"/>
                <w:color w:val="auto"/>
              </w:rPr>
            </w:pPr>
            <w:r w:rsidRPr="00982E12">
              <w:rPr>
                <w:rStyle w:val="CharStyle35"/>
                <w:rFonts w:ascii="Times New Roman" w:eastAsiaTheme="minorHAnsi" w:hAnsi="Times New Roman" w:cs="Times New Roman"/>
                <w:color w:val="auto"/>
              </w:rPr>
              <w:lastRenderedPageBreak/>
              <w:t>1. Przedstawienie tematyki i formy projektu</w:t>
            </w:r>
          </w:p>
          <w:p w:rsidR="0023489B" w:rsidRPr="00982E12" w:rsidRDefault="0023489B" w:rsidP="00A5477A">
            <w:pPr>
              <w:rPr>
                <w:rStyle w:val="CharStyle35"/>
                <w:rFonts w:ascii="Times New Roman" w:eastAsiaTheme="minorHAnsi" w:hAnsi="Times New Roman" w:cs="Times New Roman"/>
                <w:color w:val="auto"/>
              </w:rPr>
            </w:pPr>
            <w:r w:rsidRPr="00982E12">
              <w:rPr>
                <w:rStyle w:val="CharStyle35"/>
                <w:rFonts w:ascii="Times New Roman" w:eastAsiaTheme="minorHAnsi" w:hAnsi="Times New Roman" w:cs="Times New Roman"/>
                <w:color w:val="auto"/>
              </w:rPr>
              <w:t>2. Omówienie sposobu realizacji projektu (indywidualnie albo w grupie)</w:t>
            </w:r>
          </w:p>
          <w:p w:rsidR="0023489B" w:rsidRPr="00982E12" w:rsidRDefault="0023489B" w:rsidP="00A5477A">
            <w:pPr>
              <w:rPr>
                <w:rStyle w:val="CharStyle35"/>
                <w:rFonts w:ascii="Times New Roman" w:eastAsiaTheme="minorHAnsi" w:hAnsi="Times New Roman" w:cs="Times New Roman"/>
                <w:color w:val="auto"/>
              </w:rPr>
            </w:pPr>
            <w:r w:rsidRPr="00982E12">
              <w:rPr>
                <w:rStyle w:val="CharStyle35"/>
                <w:rFonts w:ascii="Times New Roman" w:eastAsiaTheme="minorHAnsi" w:hAnsi="Times New Roman" w:cs="Times New Roman"/>
                <w:color w:val="auto"/>
              </w:rPr>
              <w:t>3. Wskazanie zasad opracowania tematu projektu</w:t>
            </w:r>
          </w:p>
          <w:p w:rsidR="0023489B" w:rsidRPr="00982E12" w:rsidRDefault="0023489B" w:rsidP="00A5477A">
            <w:pPr>
              <w:rPr>
                <w:rStyle w:val="CharStyle35"/>
                <w:rFonts w:ascii="Times New Roman" w:eastAsiaTheme="minorHAnsi" w:hAnsi="Times New Roman" w:cs="Times New Roman"/>
                <w:color w:val="auto"/>
              </w:rPr>
            </w:pPr>
            <w:r w:rsidRPr="00982E12">
              <w:rPr>
                <w:rStyle w:val="CharStyle35"/>
                <w:rFonts w:ascii="Times New Roman" w:eastAsiaTheme="minorHAnsi" w:hAnsi="Times New Roman" w:cs="Times New Roman"/>
                <w:color w:val="auto"/>
              </w:rPr>
              <w:lastRenderedPageBreak/>
              <w:t>4. Uwarunkowania opracowania projektu z uwagi na przepisy o ochronie tajemnicy</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5</w:t>
            </w:r>
          </w:p>
        </w:tc>
        <w:tc>
          <w:tcPr>
            <w:tcW w:w="1275"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w:t>
            </w:r>
          </w:p>
        </w:tc>
        <w:tc>
          <w:tcPr>
            <w:tcW w:w="1276"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r w:rsidR="00EE502B" w:rsidRPr="00982E12">
              <w:rPr>
                <w:rFonts w:ascii="Times New Roman" w:hAnsi="Times New Roman" w:cs="Times New Roman"/>
              </w:rPr>
              <w:t>.</w:t>
            </w:r>
          </w:p>
        </w:tc>
        <w:tc>
          <w:tcPr>
            <w:tcW w:w="2014" w:type="dxa"/>
          </w:tcPr>
          <w:p w:rsidR="0023489B" w:rsidRPr="00982E12" w:rsidRDefault="0023489B" w:rsidP="00A5477A">
            <w:pPr>
              <w:rPr>
                <w:rStyle w:val="CharStyle35"/>
                <w:rFonts w:ascii="Times New Roman" w:eastAsiaTheme="minorHAnsi" w:hAnsi="Times New Roman" w:cs="Times New Roman"/>
                <w:color w:val="auto"/>
              </w:rPr>
            </w:pPr>
            <w:r w:rsidRPr="00982E12">
              <w:rPr>
                <w:rStyle w:val="CharStyle35"/>
                <w:rFonts w:ascii="Times New Roman" w:eastAsiaTheme="minorHAnsi" w:hAnsi="Times New Roman" w:cs="Times New Roman"/>
                <w:color w:val="auto"/>
              </w:rPr>
              <w:t>Omawianie zagadnień egzaminacyjnych</w:t>
            </w:r>
          </w:p>
        </w:tc>
        <w:tc>
          <w:tcPr>
            <w:tcW w:w="3828" w:type="dxa"/>
          </w:tcPr>
          <w:p w:rsidR="0023489B" w:rsidRPr="00982E12" w:rsidRDefault="0023489B" w:rsidP="00A5477A">
            <w:pPr>
              <w:rPr>
                <w:rStyle w:val="CharStyle35"/>
                <w:rFonts w:ascii="Times New Roman" w:eastAsiaTheme="minorHAnsi" w:hAnsi="Times New Roman" w:cs="Times New Roman"/>
                <w:color w:val="auto"/>
              </w:rPr>
            </w:pPr>
            <w:r w:rsidRPr="00982E12">
              <w:rPr>
                <w:rStyle w:val="CharStyle35"/>
                <w:rFonts w:ascii="Times New Roman" w:eastAsiaTheme="minorHAnsi" w:hAnsi="Times New Roman" w:cs="Times New Roman"/>
                <w:color w:val="auto"/>
              </w:rPr>
              <w:t>1. Przedstawienie zakresu merytorycznego odnoszącego się do zagadnień teoretycznych związanych z kierunkiem studiów</w:t>
            </w:r>
          </w:p>
          <w:p w:rsidR="0023489B" w:rsidRPr="00982E12" w:rsidRDefault="0023489B" w:rsidP="00A5477A">
            <w:pPr>
              <w:rPr>
                <w:rStyle w:val="CharStyle35"/>
                <w:rFonts w:ascii="Times New Roman" w:eastAsiaTheme="minorHAnsi" w:hAnsi="Times New Roman" w:cs="Times New Roman"/>
                <w:color w:val="auto"/>
              </w:rPr>
            </w:pPr>
            <w:r w:rsidRPr="00982E12">
              <w:rPr>
                <w:rStyle w:val="CharStyle35"/>
                <w:rFonts w:ascii="Times New Roman" w:eastAsiaTheme="minorHAnsi" w:hAnsi="Times New Roman" w:cs="Times New Roman"/>
                <w:color w:val="auto"/>
              </w:rPr>
              <w:t>2. Omówienie tematyki (część teoretyczna, część praktyczna) ze względu na specjalizację:</w:t>
            </w:r>
          </w:p>
          <w:p w:rsidR="0023489B" w:rsidRPr="00982E12" w:rsidRDefault="0023489B" w:rsidP="00A5477A">
            <w:pPr>
              <w:rPr>
                <w:rStyle w:val="CharStyle35"/>
                <w:rFonts w:ascii="Times New Roman" w:eastAsiaTheme="minorHAnsi" w:hAnsi="Times New Roman" w:cs="Times New Roman"/>
                <w:color w:val="auto"/>
              </w:rPr>
            </w:pPr>
            <w:r w:rsidRPr="00982E12">
              <w:rPr>
                <w:rStyle w:val="CharStyle35"/>
                <w:rFonts w:ascii="Times New Roman" w:eastAsiaTheme="minorHAnsi" w:hAnsi="Times New Roman" w:cs="Times New Roman"/>
                <w:color w:val="auto"/>
              </w:rPr>
              <w:t xml:space="preserve"> - metody i formy czynności operacyjno – rozpoznawczych realizowanych przez SG</w:t>
            </w:r>
          </w:p>
          <w:p w:rsidR="0023489B" w:rsidRPr="00982E12" w:rsidRDefault="0023489B" w:rsidP="00A5477A">
            <w:pPr>
              <w:rPr>
                <w:rStyle w:val="CharStyle35"/>
                <w:rFonts w:ascii="Times New Roman" w:eastAsiaTheme="minorHAnsi" w:hAnsi="Times New Roman" w:cs="Times New Roman"/>
                <w:color w:val="auto"/>
              </w:rPr>
            </w:pPr>
            <w:r w:rsidRPr="00982E12">
              <w:rPr>
                <w:rStyle w:val="CharStyle35"/>
                <w:rFonts w:ascii="Times New Roman" w:eastAsiaTheme="minorHAnsi" w:hAnsi="Times New Roman" w:cs="Times New Roman"/>
                <w:color w:val="auto"/>
              </w:rPr>
              <w:t xml:space="preserve"> - podział i zasady współpracy z osobami udzielającymi pomocy SG</w:t>
            </w:r>
          </w:p>
          <w:p w:rsidR="0023489B" w:rsidRPr="00982E12" w:rsidRDefault="0023489B" w:rsidP="00A5477A">
            <w:pPr>
              <w:rPr>
                <w:rStyle w:val="CharStyle35"/>
                <w:rFonts w:ascii="Times New Roman" w:eastAsiaTheme="minorHAnsi" w:hAnsi="Times New Roman" w:cs="Times New Roman"/>
                <w:color w:val="auto"/>
              </w:rPr>
            </w:pPr>
            <w:r w:rsidRPr="00982E12">
              <w:rPr>
                <w:rStyle w:val="CharStyle35"/>
                <w:rFonts w:ascii="Times New Roman" w:eastAsiaTheme="minorHAnsi" w:hAnsi="Times New Roman" w:cs="Times New Roman"/>
                <w:color w:val="auto"/>
              </w:rPr>
              <w:t xml:space="preserve"> - wybrane czynności dowodowe przeprowadzane w ramach postępowania karnego</w:t>
            </w:r>
          </w:p>
          <w:p w:rsidR="0023489B" w:rsidRPr="00982E12" w:rsidRDefault="0023489B" w:rsidP="00A5477A">
            <w:pPr>
              <w:rPr>
                <w:rStyle w:val="CharStyle35"/>
                <w:rFonts w:ascii="Times New Roman" w:eastAsiaTheme="minorHAnsi" w:hAnsi="Times New Roman" w:cs="Times New Roman"/>
                <w:color w:val="auto"/>
              </w:rPr>
            </w:pPr>
            <w:r w:rsidRPr="00982E12">
              <w:rPr>
                <w:rStyle w:val="CharStyle35"/>
                <w:rFonts w:ascii="Times New Roman" w:eastAsiaTheme="minorHAnsi" w:hAnsi="Times New Roman" w:cs="Times New Roman"/>
                <w:color w:val="auto"/>
              </w:rPr>
              <w:t xml:space="preserve"> - zasady wszczęcia, prowadzenia i zakończenia postępowania przygotowawczego, waloryzacja materiału operacyjnego</w:t>
            </w:r>
          </w:p>
          <w:p w:rsidR="0023489B" w:rsidRPr="00982E12" w:rsidRDefault="0023489B" w:rsidP="00A5477A">
            <w:pPr>
              <w:rPr>
                <w:rStyle w:val="CharStyle35"/>
                <w:rFonts w:ascii="Times New Roman" w:eastAsiaTheme="minorHAnsi" w:hAnsi="Times New Roman" w:cs="Times New Roman"/>
                <w:color w:val="auto"/>
              </w:rPr>
            </w:pPr>
            <w:r w:rsidRPr="00982E12">
              <w:rPr>
                <w:rStyle w:val="CharStyle35"/>
                <w:rFonts w:ascii="Times New Roman" w:eastAsiaTheme="minorHAnsi" w:hAnsi="Times New Roman" w:cs="Times New Roman"/>
                <w:color w:val="auto"/>
              </w:rPr>
              <w:t>3. Przykładowe pytania o charakterze zamkniętym i otwartym oraz oczekiwany sposób ich rozwiązania</w:t>
            </w:r>
          </w:p>
          <w:p w:rsidR="0023489B" w:rsidRPr="00982E12" w:rsidRDefault="0023489B" w:rsidP="00A5477A">
            <w:pPr>
              <w:rPr>
                <w:rStyle w:val="CharStyle35"/>
                <w:rFonts w:ascii="Times New Roman" w:eastAsiaTheme="minorHAnsi" w:hAnsi="Times New Roman" w:cs="Times New Roman"/>
                <w:color w:val="auto"/>
              </w:rPr>
            </w:pPr>
            <w:r w:rsidRPr="00982E12">
              <w:rPr>
                <w:rStyle w:val="CharStyle35"/>
                <w:rFonts w:ascii="Times New Roman" w:eastAsiaTheme="minorHAnsi" w:hAnsi="Times New Roman" w:cs="Times New Roman"/>
                <w:color w:val="auto"/>
              </w:rPr>
              <w:t>4. Prezentacja przykładowych zadań praktycznych</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8</w:t>
            </w:r>
          </w:p>
        </w:tc>
        <w:tc>
          <w:tcPr>
            <w:tcW w:w="1275"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w:t>
            </w:r>
          </w:p>
        </w:tc>
        <w:tc>
          <w:tcPr>
            <w:tcW w:w="1276"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6658"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13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15</w:t>
            </w:r>
          </w:p>
        </w:tc>
        <w:tc>
          <w:tcPr>
            <w:tcW w:w="1275" w:type="dxa"/>
          </w:tcPr>
          <w:p w:rsidR="0023489B" w:rsidRPr="00982E12" w:rsidRDefault="00EE502B" w:rsidP="00A5477A">
            <w:pPr>
              <w:jc w:val="center"/>
              <w:rPr>
                <w:rFonts w:ascii="Times New Roman" w:hAnsi="Times New Roman" w:cs="Times New Roman"/>
                <w:b/>
              </w:rPr>
            </w:pPr>
            <w:r w:rsidRPr="00982E12">
              <w:rPr>
                <w:rFonts w:ascii="Times New Roman" w:hAnsi="Times New Roman" w:cs="Times New Roman"/>
                <w:b/>
              </w:rPr>
              <w:t>-</w:t>
            </w:r>
          </w:p>
        </w:tc>
        <w:tc>
          <w:tcPr>
            <w:tcW w:w="1276" w:type="dxa"/>
          </w:tcPr>
          <w:p w:rsidR="0023489B" w:rsidRPr="00982E12" w:rsidRDefault="00EE502B" w:rsidP="00A5477A">
            <w:pPr>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c>
          <w:tcPr>
            <w:tcW w:w="10343"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r w:rsidR="00EE502B" w:rsidRPr="00982E12">
              <w:rPr>
                <w:rFonts w:ascii="Times New Roman" w:hAnsi="Times New Roman" w:cs="Times New Roman"/>
              </w:rPr>
              <w:t>.</w:t>
            </w:r>
          </w:p>
        </w:tc>
        <w:tc>
          <w:tcPr>
            <w:tcW w:w="201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Pytania egzaminacyjne otwarte</w:t>
            </w:r>
          </w:p>
        </w:tc>
        <w:tc>
          <w:tcPr>
            <w:tcW w:w="3828" w:type="dxa"/>
          </w:tcPr>
          <w:p w:rsidR="0023489B" w:rsidRPr="00982E12" w:rsidRDefault="0023489B" w:rsidP="00601528">
            <w:pPr>
              <w:pStyle w:val="Akapitzlist"/>
              <w:numPr>
                <w:ilvl w:val="0"/>
                <w:numId w:val="1042"/>
              </w:numPr>
              <w:suppressAutoHyphens w:val="0"/>
              <w:spacing w:after="0" w:line="240" w:lineRule="auto"/>
              <w:ind w:left="180" w:hanging="218"/>
              <w:rPr>
                <w:rFonts w:ascii="Times New Roman" w:hAnsi="Times New Roman" w:cs="Times New Roman"/>
              </w:rPr>
            </w:pPr>
            <w:r w:rsidRPr="00982E12">
              <w:rPr>
                <w:rStyle w:val="CharStyle35"/>
                <w:rFonts w:ascii="Times New Roman" w:hAnsi="Times New Roman" w:cs="Times New Roman"/>
                <w:color w:val="auto"/>
              </w:rPr>
              <w:t>Analiza przykładowych pytań i konstruowanie odpowiedzi</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275"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w:t>
            </w:r>
          </w:p>
        </w:tc>
        <w:tc>
          <w:tcPr>
            <w:tcW w:w="1276"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r w:rsidR="00EE502B" w:rsidRPr="00982E12">
              <w:rPr>
                <w:rFonts w:ascii="Times New Roman" w:hAnsi="Times New Roman" w:cs="Times New Roman"/>
              </w:rPr>
              <w:t>.</w:t>
            </w:r>
          </w:p>
        </w:tc>
        <w:tc>
          <w:tcPr>
            <w:tcW w:w="201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Zadania egzaminacyjne</w:t>
            </w:r>
          </w:p>
        </w:tc>
        <w:tc>
          <w:tcPr>
            <w:tcW w:w="3828" w:type="dxa"/>
          </w:tcPr>
          <w:p w:rsidR="0023489B" w:rsidRPr="00982E12" w:rsidRDefault="0023489B" w:rsidP="00A5477A">
            <w:pPr>
              <w:rPr>
                <w:rStyle w:val="CharStyle35"/>
                <w:rFonts w:ascii="Times New Roman" w:eastAsiaTheme="minorHAnsi" w:hAnsi="Times New Roman" w:cs="Times New Roman"/>
                <w:color w:val="auto"/>
              </w:rPr>
            </w:pPr>
            <w:r w:rsidRPr="00982E12">
              <w:rPr>
                <w:rStyle w:val="CharStyle35"/>
                <w:rFonts w:ascii="Times New Roman" w:eastAsiaTheme="minorHAnsi" w:hAnsi="Times New Roman" w:cs="Times New Roman"/>
                <w:color w:val="auto"/>
              </w:rPr>
              <w:t>1. Rozwiązywanie kazusów, studium przypadku</w:t>
            </w:r>
          </w:p>
          <w:p w:rsidR="0023489B" w:rsidRPr="00982E12" w:rsidRDefault="0023489B" w:rsidP="00A5477A">
            <w:pPr>
              <w:rPr>
                <w:rStyle w:val="CharStyle35"/>
                <w:rFonts w:ascii="Times New Roman" w:eastAsiaTheme="minorHAnsi" w:hAnsi="Times New Roman" w:cs="Times New Roman"/>
                <w:color w:val="auto"/>
              </w:rPr>
            </w:pPr>
            <w:r w:rsidRPr="00982E12">
              <w:rPr>
                <w:rStyle w:val="CharStyle35"/>
                <w:rFonts w:ascii="Times New Roman" w:eastAsiaTheme="minorHAnsi" w:hAnsi="Times New Roman" w:cs="Times New Roman"/>
                <w:color w:val="auto"/>
              </w:rPr>
              <w:t>2. Analiza dokumentów</w:t>
            </w:r>
          </w:p>
          <w:p w:rsidR="0023489B" w:rsidRPr="00982E12" w:rsidRDefault="0023489B" w:rsidP="00A5477A">
            <w:pPr>
              <w:rPr>
                <w:rStyle w:val="CharStyle35"/>
                <w:rFonts w:ascii="Times New Roman" w:eastAsiaTheme="minorHAnsi" w:hAnsi="Times New Roman" w:cs="Times New Roman"/>
                <w:color w:val="auto"/>
              </w:rPr>
            </w:pPr>
            <w:r w:rsidRPr="00982E12">
              <w:rPr>
                <w:rStyle w:val="CharStyle35"/>
                <w:rFonts w:ascii="Times New Roman" w:eastAsiaTheme="minorHAnsi" w:hAnsi="Times New Roman" w:cs="Times New Roman"/>
                <w:color w:val="auto"/>
              </w:rPr>
              <w:t>3. Obsługa baz danych i innego sprzętu wykorzystywanego w służbie</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c>
          <w:tcPr>
            <w:tcW w:w="1275"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w:t>
            </w:r>
          </w:p>
        </w:tc>
        <w:tc>
          <w:tcPr>
            <w:tcW w:w="1276"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6658"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13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15</w:t>
            </w:r>
          </w:p>
        </w:tc>
        <w:tc>
          <w:tcPr>
            <w:tcW w:w="1275" w:type="dxa"/>
          </w:tcPr>
          <w:p w:rsidR="0023489B" w:rsidRPr="00982E12" w:rsidRDefault="00EE502B" w:rsidP="00A5477A">
            <w:pPr>
              <w:jc w:val="center"/>
              <w:rPr>
                <w:rFonts w:ascii="Times New Roman" w:hAnsi="Times New Roman" w:cs="Times New Roman"/>
                <w:b/>
              </w:rPr>
            </w:pPr>
            <w:r w:rsidRPr="00982E12">
              <w:rPr>
                <w:rFonts w:ascii="Times New Roman" w:hAnsi="Times New Roman" w:cs="Times New Roman"/>
                <w:b/>
              </w:rPr>
              <w:t>-</w:t>
            </w:r>
          </w:p>
        </w:tc>
        <w:tc>
          <w:tcPr>
            <w:tcW w:w="1276" w:type="dxa"/>
          </w:tcPr>
          <w:p w:rsidR="0023489B" w:rsidRPr="00982E12" w:rsidRDefault="00EE502B" w:rsidP="00A5477A">
            <w:pPr>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c>
          <w:tcPr>
            <w:tcW w:w="6658"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SUMA GODZIN:</w:t>
            </w:r>
          </w:p>
        </w:tc>
        <w:tc>
          <w:tcPr>
            <w:tcW w:w="113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30</w:t>
            </w:r>
          </w:p>
        </w:tc>
        <w:tc>
          <w:tcPr>
            <w:tcW w:w="1275" w:type="dxa"/>
          </w:tcPr>
          <w:p w:rsidR="0023489B" w:rsidRPr="00982E12" w:rsidRDefault="00EE502B" w:rsidP="00A5477A">
            <w:pPr>
              <w:jc w:val="center"/>
              <w:rPr>
                <w:rFonts w:ascii="Times New Roman" w:hAnsi="Times New Roman" w:cs="Times New Roman"/>
                <w:b/>
              </w:rPr>
            </w:pPr>
            <w:r w:rsidRPr="00982E12">
              <w:rPr>
                <w:rFonts w:ascii="Times New Roman" w:hAnsi="Times New Roman" w:cs="Times New Roman"/>
                <w:b/>
              </w:rPr>
              <w:t>-</w:t>
            </w:r>
          </w:p>
        </w:tc>
        <w:tc>
          <w:tcPr>
            <w:tcW w:w="1276" w:type="dxa"/>
          </w:tcPr>
          <w:p w:rsidR="0023489B" w:rsidRPr="00982E12" w:rsidRDefault="00EE502B" w:rsidP="00A5477A">
            <w:pPr>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rPr>
      </w:pPr>
      <w:r w:rsidRPr="00982E12">
        <w:rPr>
          <w:rFonts w:ascii="Times New Roman" w:hAnsi="Times New Roman" w:cs="Times New Roman"/>
          <w:b/>
        </w:rPr>
        <w:t>Semestr VI</w:t>
      </w:r>
    </w:p>
    <w:p w:rsidR="0023489B" w:rsidRPr="00982E12" w:rsidRDefault="0023489B" w:rsidP="0023489B">
      <w:pPr>
        <w:spacing w:after="0" w:line="240" w:lineRule="auto"/>
        <w:rPr>
          <w:rFonts w:ascii="Times New Roman" w:hAnsi="Times New Roman" w:cs="Times New Roman"/>
          <w:b/>
        </w:rPr>
      </w:pPr>
    </w:p>
    <w:tbl>
      <w:tblPr>
        <w:tblStyle w:val="Siatkatabelijasna1"/>
        <w:tblW w:w="10343" w:type="dxa"/>
        <w:tblLayout w:type="fixed"/>
        <w:tblLook w:val="04A0" w:firstRow="1" w:lastRow="0" w:firstColumn="1" w:lastColumn="0" w:noHBand="0" w:noVBand="1"/>
      </w:tblPr>
      <w:tblGrid>
        <w:gridCol w:w="816"/>
        <w:gridCol w:w="2014"/>
        <w:gridCol w:w="3828"/>
        <w:gridCol w:w="1134"/>
        <w:gridCol w:w="1275"/>
        <w:gridCol w:w="1276"/>
      </w:tblGrid>
      <w:tr w:rsidR="0023489B" w:rsidRPr="00982E12" w:rsidTr="00A5477A">
        <w:trPr>
          <w:tblHeader/>
        </w:trPr>
        <w:tc>
          <w:tcPr>
            <w:tcW w:w="816" w:type="dxa"/>
            <w:vMerge w:val="restart"/>
          </w:tcPr>
          <w:p w:rsidR="0023489B" w:rsidRPr="00982E12" w:rsidRDefault="0023489B" w:rsidP="00E47693">
            <w:pPr>
              <w:ind w:right="-141"/>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2014"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Temat</w:t>
            </w:r>
          </w:p>
        </w:tc>
        <w:tc>
          <w:tcPr>
            <w:tcW w:w="382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Problematyka (zagadnienia)</w:t>
            </w:r>
          </w:p>
        </w:tc>
        <w:tc>
          <w:tcPr>
            <w:tcW w:w="3685" w:type="dxa"/>
            <w:gridSpan w:val="3"/>
          </w:tcPr>
          <w:p w:rsidR="0023489B" w:rsidRPr="00982E12" w:rsidRDefault="0023489B" w:rsidP="00E47693">
            <w:pPr>
              <w:jc w:val="center"/>
              <w:rPr>
                <w:rFonts w:ascii="Times New Roman" w:hAnsi="Times New Roman" w:cs="Times New Roman"/>
              </w:rPr>
            </w:pPr>
            <w:r w:rsidRPr="00982E12">
              <w:rPr>
                <w:rFonts w:ascii="Times New Roman" w:hAnsi="Times New Roman" w:cs="Times New Roman"/>
                <w:b/>
              </w:rPr>
              <w:t xml:space="preserve">Liczba godzin </w:t>
            </w:r>
          </w:p>
        </w:tc>
      </w:tr>
      <w:tr w:rsidR="0023489B" w:rsidRPr="00982E12" w:rsidTr="00A5477A">
        <w:trPr>
          <w:tblHeader/>
        </w:trPr>
        <w:tc>
          <w:tcPr>
            <w:tcW w:w="816" w:type="dxa"/>
            <w:vMerge/>
            <w:hideMark/>
          </w:tcPr>
          <w:p w:rsidR="0023489B" w:rsidRPr="00982E12" w:rsidRDefault="0023489B" w:rsidP="00A5477A">
            <w:pPr>
              <w:spacing w:line="256" w:lineRule="auto"/>
              <w:rPr>
                <w:rFonts w:ascii="Times New Roman" w:hAnsi="Times New Roman" w:cs="Times New Roman"/>
                <w:b/>
              </w:rPr>
            </w:pPr>
          </w:p>
        </w:tc>
        <w:tc>
          <w:tcPr>
            <w:tcW w:w="2014" w:type="dxa"/>
            <w:vMerge/>
            <w:hideMark/>
          </w:tcPr>
          <w:p w:rsidR="0023489B" w:rsidRPr="00982E12" w:rsidRDefault="0023489B" w:rsidP="00A5477A">
            <w:pPr>
              <w:spacing w:line="256" w:lineRule="auto"/>
              <w:rPr>
                <w:rFonts w:ascii="Times New Roman" w:hAnsi="Times New Roman" w:cs="Times New Roman"/>
                <w:b/>
              </w:rPr>
            </w:pPr>
          </w:p>
        </w:tc>
        <w:tc>
          <w:tcPr>
            <w:tcW w:w="3828" w:type="dxa"/>
            <w:vMerge/>
            <w:hideMark/>
          </w:tcPr>
          <w:p w:rsidR="0023489B" w:rsidRPr="00982E12" w:rsidRDefault="0023489B" w:rsidP="00A5477A">
            <w:pPr>
              <w:spacing w:line="256" w:lineRule="auto"/>
              <w:rPr>
                <w:rFonts w:ascii="Times New Roman" w:hAnsi="Times New Roman" w:cs="Times New Roman"/>
                <w:b/>
              </w:rPr>
            </w:pPr>
          </w:p>
        </w:tc>
        <w:tc>
          <w:tcPr>
            <w:tcW w:w="113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275"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w:t>
            </w:r>
            <w:r w:rsidR="00EE502B" w:rsidRPr="00982E12">
              <w:rPr>
                <w:rFonts w:ascii="Times New Roman" w:hAnsi="Times New Roman" w:cs="Times New Roman"/>
                <w:b/>
                <w:sz w:val="16"/>
                <w:szCs w:val="16"/>
              </w:rPr>
              <w:t>tudia niestacjonarne</w:t>
            </w:r>
          </w:p>
        </w:tc>
        <w:tc>
          <w:tcPr>
            <w:tcW w:w="1276"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23489B" w:rsidRPr="00982E12" w:rsidTr="00A5477A">
        <w:tc>
          <w:tcPr>
            <w:tcW w:w="10343"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r>
      <w:tr w:rsidR="0023489B" w:rsidRPr="00982E12" w:rsidTr="00A5477A">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r w:rsidR="00EE502B" w:rsidRPr="00982E12">
              <w:rPr>
                <w:rFonts w:ascii="Times New Roman" w:hAnsi="Times New Roman" w:cs="Times New Roman"/>
              </w:rPr>
              <w:t>.</w:t>
            </w:r>
          </w:p>
        </w:tc>
        <w:tc>
          <w:tcPr>
            <w:tcW w:w="201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Prezentacja projektów w formie ustalonej z wykładowcą z zakresu wiadomości obejmujących </w:t>
            </w:r>
            <w:r w:rsidRPr="00982E12">
              <w:rPr>
                <w:rFonts w:ascii="Times New Roman" w:hAnsi="Times New Roman" w:cs="Times New Roman"/>
              </w:rPr>
              <w:lastRenderedPageBreak/>
              <w:t xml:space="preserve">zagadnienia specjalizacji na podstawie realizacji zadań w ramach praktyki specjalizacyjnej doświadczeń  </w:t>
            </w:r>
          </w:p>
        </w:tc>
        <w:tc>
          <w:tcPr>
            <w:tcW w:w="3828" w:type="dxa"/>
          </w:tcPr>
          <w:p w:rsidR="0023489B" w:rsidRPr="00982E12" w:rsidRDefault="0023489B" w:rsidP="00601528">
            <w:pPr>
              <w:pStyle w:val="Akapitzlist"/>
              <w:numPr>
                <w:ilvl w:val="0"/>
                <w:numId w:val="1043"/>
              </w:numPr>
              <w:suppressAutoHyphens w:val="0"/>
              <w:spacing w:after="0" w:line="240" w:lineRule="auto"/>
              <w:ind w:left="180" w:hanging="218"/>
              <w:rPr>
                <w:rStyle w:val="CharStyle35"/>
                <w:rFonts w:ascii="Times New Roman" w:hAnsi="Times New Roman" w:cs="Times New Roman"/>
                <w:color w:val="auto"/>
              </w:rPr>
            </w:pPr>
            <w:r w:rsidRPr="00982E12">
              <w:rPr>
                <w:rStyle w:val="CharStyle35"/>
                <w:rFonts w:ascii="Times New Roman" w:hAnsi="Times New Roman" w:cs="Times New Roman"/>
                <w:color w:val="auto"/>
              </w:rPr>
              <w:lastRenderedPageBreak/>
              <w:t>Indywidualna lub grupowa prezentacja przygotowanych projektów</w:t>
            </w:r>
          </w:p>
          <w:p w:rsidR="0023489B" w:rsidRPr="00982E12" w:rsidRDefault="0023489B" w:rsidP="00601528">
            <w:pPr>
              <w:pStyle w:val="Akapitzlist"/>
              <w:numPr>
                <w:ilvl w:val="0"/>
                <w:numId w:val="1043"/>
              </w:numPr>
              <w:suppressAutoHyphens w:val="0"/>
              <w:spacing w:after="0" w:line="240" w:lineRule="auto"/>
              <w:ind w:left="180" w:hanging="218"/>
              <w:rPr>
                <w:rStyle w:val="CharStyle35"/>
                <w:rFonts w:ascii="Times New Roman" w:hAnsi="Times New Roman" w:cs="Times New Roman"/>
                <w:color w:val="auto"/>
              </w:rPr>
            </w:pPr>
            <w:r w:rsidRPr="00982E12">
              <w:rPr>
                <w:rStyle w:val="CharStyle35"/>
                <w:rFonts w:ascii="Times New Roman" w:hAnsi="Times New Roman" w:cs="Times New Roman"/>
                <w:color w:val="auto"/>
              </w:rPr>
              <w:t>Dyskusja na temat przygotowanych projektów i sposobu opracowania tematu</w:t>
            </w:r>
          </w:p>
          <w:p w:rsidR="0023489B" w:rsidRPr="00982E12" w:rsidRDefault="0023489B" w:rsidP="00601528">
            <w:pPr>
              <w:pStyle w:val="Akapitzlist"/>
              <w:numPr>
                <w:ilvl w:val="0"/>
                <w:numId w:val="1043"/>
              </w:numPr>
              <w:suppressAutoHyphens w:val="0"/>
              <w:spacing w:after="0" w:line="240" w:lineRule="auto"/>
              <w:ind w:left="180" w:hanging="218"/>
              <w:rPr>
                <w:rFonts w:ascii="Times New Roman" w:hAnsi="Times New Roman" w:cs="Times New Roman"/>
              </w:rPr>
            </w:pPr>
            <w:r w:rsidRPr="00982E12">
              <w:rPr>
                <w:rStyle w:val="CharStyle35"/>
                <w:rFonts w:ascii="Times New Roman" w:hAnsi="Times New Roman" w:cs="Times New Roman"/>
                <w:color w:val="auto"/>
              </w:rPr>
              <w:lastRenderedPageBreak/>
              <w:t>Wymiana doświadczeń z praktyki zawodowej, specjalizacyjnej</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5</w:t>
            </w:r>
          </w:p>
        </w:tc>
        <w:tc>
          <w:tcPr>
            <w:tcW w:w="1275"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w:t>
            </w:r>
          </w:p>
        </w:tc>
        <w:tc>
          <w:tcPr>
            <w:tcW w:w="1276"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4983"/>
        </w:trPr>
        <w:tc>
          <w:tcPr>
            <w:tcW w:w="81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r w:rsidR="00EE502B" w:rsidRPr="00982E12">
              <w:rPr>
                <w:rFonts w:ascii="Times New Roman" w:hAnsi="Times New Roman" w:cs="Times New Roman"/>
              </w:rPr>
              <w:t>.</w:t>
            </w:r>
          </w:p>
        </w:tc>
        <w:tc>
          <w:tcPr>
            <w:tcW w:w="201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Ćwiczenia z zakresu zadań egzaminacyjnych</w:t>
            </w:r>
          </w:p>
        </w:tc>
        <w:tc>
          <w:tcPr>
            <w:tcW w:w="3828" w:type="dxa"/>
          </w:tcPr>
          <w:p w:rsidR="0023489B" w:rsidRPr="00982E12" w:rsidRDefault="0023489B" w:rsidP="00A5477A">
            <w:pPr>
              <w:pStyle w:val="Akapitzlist"/>
              <w:spacing w:after="0" w:line="240" w:lineRule="auto"/>
              <w:ind w:left="67"/>
              <w:rPr>
                <w:rFonts w:ascii="Times New Roman" w:hAnsi="Times New Roman" w:cs="Times New Roman"/>
              </w:rPr>
            </w:pPr>
            <w:r w:rsidRPr="00982E12">
              <w:rPr>
                <w:rFonts w:ascii="Times New Roman" w:hAnsi="Times New Roman" w:cs="Times New Roman"/>
              </w:rPr>
              <w:t>Symulacje wybranych zadań egzaminacyjnych dotyczących:</w:t>
            </w:r>
          </w:p>
          <w:p w:rsidR="0023489B" w:rsidRPr="00982E12" w:rsidRDefault="0023489B" w:rsidP="00601528">
            <w:pPr>
              <w:pStyle w:val="Akapitzlist"/>
              <w:numPr>
                <w:ilvl w:val="0"/>
                <w:numId w:val="933"/>
              </w:numPr>
              <w:suppressAutoHyphens w:val="0"/>
              <w:spacing w:after="0" w:line="240" w:lineRule="auto"/>
              <w:ind w:left="322" w:hanging="219"/>
              <w:contextualSpacing w:val="0"/>
              <w:rPr>
                <w:rFonts w:ascii="Times New Roman" w:hAnsi="Times New Roman" w:cs="Times New Roman"/>
              </w:rPr>
            </w:pPr>
            <w:r w:rsidRPr="00982E12">
              <w:rPr>
                <w:rFonts w:ascii="Times New Roman" w:hAnsi="Times New Roman" w:cs="Times New Roman"/>
              </w:rPr>
              <w:t>ewidencjonowania czynności operacyjno-rozpoznawczych i dochodzeniowo-śledczych</w:t>
            </w:r>
          </w:p>
          <w:p w:rsidR="0023489B" w:rsidRPr="00982E12" w:rsidRDefault="0023489B" w:rsidP="00601528">
            <w:pPr>
              <w:pStyle w:val="Akapitzlist"/>
              <w:numPr>
                <w:ilvl w:val="0"/>
                <w:numId w:val="933"/>
              </w:numPr>
              <w:suppressAutoHyphens w:val="0"/>
              <w:spacing w:after="0" w:line="240" w:lineRule="auto"/>
              <w:ind w:left="322" w:hanging="219"/>
              <w:contextualSpacing w:val="0"/>
              <w:rPr>
                <w:rFonts w:ascii="Times New Roman" w:hAnsi="Times New Roman" w:cs="Times New Roman"/>
              </w:rPr>
            </w:pPr>
            <w:r w:rsidRPr="00982E12">
              <w:rPr>
                <w:rFonts w:ascii="Times New Roman" w:hAnsi="Times New Roman" w:cs="Times New Roman"/>
              </w:rPr>
              <w:t>sporządzania dokumentacji w zakresie wszczęcia, prowadzenia i zakończenia form pracy operacyjnej oraz współpracy z osobami udzielającymi pomocy SG w czynnościach operacyjno-rozpoznawczych</w:t>
            </w:r>
          </w:p>
          <w:p w:rsidR="0023489B" w:rsidRPr="00982E12" w:rsidRDefault="0023489B" w:rsidP="00601528">
            <w:pPr>
              <w:pStyle w:val="Akapitzlist"/>
              <w:numPr>
                <w:ilvl w:val="0"/>
                <w:numId w:val="933"/>
              </w:numPr>
              <w:suppressAutoHyphens w:val="0"/>
              <w:spacing w:after="0" w:line="240" w:lineRule="auto"/>
              <w:ind w:left="322" w:hanging="219"/>
              <w:contextualSpacing w:val="0"/>
              <w:rPr>
                <w:rFonts w:ascii="Times New Roman" w:eastAsia="Arial" w:hAnsi="Times New Roman" w:cs="Times New Roman"/>
                <w:lang w:eastAsia="pl-PL" w:bidi="pl-PL"/>
              </w:rPr>
            </w:pPr>
            <w:r w:rsidRPr="00982E12">
              <w:rPr>
                <w:rFonts w:ascii="Times New Roman" w:hAnsi="Times New Roman" w:cs="Times New Roman"/>
              </w:rPr>
              <w:t>oceny i waloryzacji przydatności materiałów operacyjnych dla postępowania karnego</w:t>
            </w:r>
          </w:p>
          <w:p w:rsidR="0023489B" w:rsidRPr="00982E12" w:rsidRDefault="0023489B" w:rsidP="00601528">
            <w:pPr>
              <w:pStyle w:val="Akapitzlist"/>
              <w:numPr>
                <w:ilvl w:val="0"/>
                <w:numId w:val="933"/>
              </w:numPr>
              <w:suppressAutoHyphens w:val="0"/>
              <w:spacing w:after="0" w:line="240" w:lineRule="auto"/>
              <w:ind w:left="322" w:hanging="219"/>
              <w:contextualSpacing w:val="0"/>
              <w:rPr>
                <w:rStyle w:val="CharStyle35"/>
                <w:rFonts w:ascii="Times New Roman" w:hAnsi="Times New Roman" w:cs="Times New Roman"/>
                <w:color w:val="auto"/>
              </w:rPr>
            </w:pPr>
            <w:r w:rsidRPr="00982E12">
              <w:rPr>
                <w:rFonts w:ascii="Times New Roman" w:hAnsi="Times New Roman" w:cs="Times New Roman"/>
              </w:rPr>
              <w:t>wszczęcia, prowadzenia i zakończenia postępowania przygotowawczego – konstruowanie aktu oskarżenia.</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w:t>
            </w:r>
          </w:p>
        </w:tc>
        <w:tc>
          <w:tcPr>
            <w:tcW w:w="1275"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w:t>
            </w:r>
          </w:p>
        </w:tc>
        <w:tc>
          <w:tcPr>
            <w:tcW w:w="1276"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6658"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13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25</w:t>
            </w:r>
          </w:p>
        </w:tc>
        <w:tc>
          <w:tcPr>
            <w:tcW w:w="1275" w:type="dxa"/>
          </w:tcPr>
          <w:p w:rsidR="0023489B" w:rsidRPr="00982E12" w:rsidRDefault="0023489B" w:rsidP="00A5477A">
            <w:pPr>
              <w:jc w:val="center"/>
              <w:rPr>
                <w:rFonts w:ascii="Times New Roman" w:hAnsi="Times New Roman" w:cs="Times New Roman"/>
                <w:b/>
              </w:rPr>
            </w:pPr>
          </w:p>
        </w:tc>
        <w:tc>
          <w:tcPr>
            <w:tcW w:w="1276" w:type="dxa"/>
          </w:tcPr>
          <w:p w:rsidR="0023489B" w:rsidRPr="00982E12" w:rsidRDefault="0023489B" w:rsidP="00A5477A">
            <w:pPr>
              <w:jc w:val="center"/>
              <w:rPr>
                <w:rFonts w:ascii="Times New Roman" w:hAnsi="Times New Roman" w:cs="Times New Roman"/>
                <w:b/>
              </w:rPr>
            </w:pPr>
          </w:p>
        </w:tc>
      </w:tr>
      <w:tr w:rsidR="0023489B" w:rsidRPr="00982E12" w:rsidTr="00A5477A">
        <w:tc>
          <w:tcPr>
            <w:tcW w:w="6658"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SUMA GODZIN:</w:t>
            </w:r>
          </w:p>
        </w:tc>
        <w:tc>
          <w:tcPr>
            <w:tcW w:w="113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25</w:t>
            </w:r>
          </w:p>
        </w:tc>
        <w:tc>
          <w:tcPr>
            <w:tcW w:w="1275" w:type="dxa"/>
          </w:tcPr>
          <w:p w:rsidR="0023489B" w:rsidRPr="00982E12" w:rsidRDefault="0023489B" w:rsidP="00A5477A">
            <w:pPr>
              <w:jc w:val="center"/>
              <w:rPr>
                <w:rFonts w:ascii="Times New Roman" w:hAnsi="Times New Roman" w:cs="Times New Roman"/>
                <w:b/>
              </w:rPr>
            </w:pPr>
          </w:p>
        </w:tc>
        <w:tc>
          <w:tcPr>
            <w:tcW w:w="1276" w:type="dxa"/>
          </w:tcPr>
          <w:p w:rsidR="0023489B" w:rsidRPr="00982E12" w:rsidRDefault="0023489B" w:rsidP="00A5477A">
            <w:pPr>
              <w:jc w:val="center"/>
              <w:rPr>
                <w:rFonts w:ascii="Times New Roman" w:hAnsi="Times New Roman" w:cs="Times New Roman"/>
                <w:b/>
              </w:rPr>
            </w:pP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926"/>
        <w:gridCol w:w="1417"/>
      </w:tblGrid>
      <w:tr w:rsidR="0023489B" w:rsidRPr="00982E12" w:rsidTr="00A5477A">
        <w:trPr>
          <w:trHeight w:val="514"/>
        </w:trPr>
        <w:tc>
          <w:tcPr>
            <w:tcW w:w="892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1417"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23489B" w:rsidRPr="00982E12" w:rsidTr="00A5477A">
        <w:trPr>
          <w:trHeight w:val="50"/>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 zajęć/opracowania pracy pisemnej</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w:t>
            </w:r>
          </w:p>
        </w:tc>
      </w:tr>
      <w:tr w:rsidR="0023489B" w:rsidRPr="00982E12" w:rsidTr="00A5477A">
        <w:trPr>
          <w:trHeight w:val="231"/>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udziału w zajęciach</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25</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838"/>
        <w:gridCol w:w="992"/>
        <w:gridCol w:w="851"/>
        <w:gridCol w:w="992"/>
        <w:gridCol w:w="850"/>
        <w:gridCol w:w="1134"/>
        <w:gridCol w:w="709"/>
        <w:gridCol w:w="851"/>
        <w:gridCol w:w="1134"/>
        <w:gridCol w:w="992"/>
      </w:tblGrid>
      <w:tr w:rsidR="0023489B" w:rsidRPr="00982E12" w:rsidTr="00A5477A">
        <w:trPr>
          <w:trHeight w:val="165"/>
        </w:trPr>
        <w:tc>
          <w:tcPr>
            <w:tcW w:w="183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992" w:type="dxa"/>
            <w:vMerge w:val="restart"/>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Semestr</w:t>
            </w:r>
          </w:p>
        </w:tc>
        <w:tc>
          <w:tcPr>
            <w:tcW w:w="6521" w:type="dxa"/>
            <w:gridSpan w:val="7"/>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992"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992" w:type="dxa"/>
            <w:vMerge/>
          </w:tcPr>
          <w:p w:rsidR="0023489B" w:rsidRPr="00982E12" w:rsidRDefault="0023489B" w:rsidP="00A5477A">
            <w:pPr>
              <w:jc w:val="center"/>
              <w:rPr>
                <w:rFonts w:ascii="Times New Roman" w:hAnsi="Times New Roman" w:cs="Times New Roman"/>
                <w:b/>
              </w:rPr>
            </w:pPr>
          </w:p>
        </w:tc>
        <w:tc>
          <w:tcPr>
            <w:tcW w:w="851"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4536" w:type="dxa"/>
            <w:gridSpan w:val="5"/>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34"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992" w:type="dxa"/>
            <w:vMerge/>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992" w:type="dxa"/>
            <w:vMerge/>
          </w:tcPr>
          <w:p w:rsidR="0023489B" w:rsidRPr="00982E12" w:rsidRDefault="0023489B" w:rsidP="00A5477A">
            <w:pPr>
              <w:spacing w:line="256" w:lineRule="auto"/>
              <w:rPr>
                <w:rFonts w:ascii="Times New Roman" w:hAnsi="Times New Roman" w:cs="Times New Roman"/>
                <w:b/>
              </w:rPr>
            </w:pPr>
          </w:p>
        </w:tc>
        <w:tc>
          <w:tcPr>
            <w:tcW w:w="851" w:type="dxa"/>
            <w:vMerge/>
            <w:hideMark/>
          </w:tcPr>
          <w:p w:rsidR="0023489B" w:rsidRPr="00982E12" w:rsidRDefault="0023489B" w:rsidP="00A5477A">
            <w:pPr>
              <w:spacing w:line="256" w:lineRule="auto"/>
              <w:rPr>
                <w:rFonts w:ascii="Times New Roman" w:hAnsi="Times New Roman" w:cs="Times New Roman"/>
                <w:b/>
              </w:rPr>
            </w:pPr>
          </w:p>
        </w:tc>
        <w:tc>
          <w:tcPr>
            <w:tcW w:w="99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850"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13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709"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851"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34" w:type="dxa"/>
            <w:vMerge/>
            <w:hideMark/>
          </w:tcPr>
          <w:p w:rsidR="0023489B" w:rsidRPr="00982E12" w:rsidRDefault="0023489B" w:rsidP="00A5477A">
            <w:pPr>
              <w:spacing w:line="256" w:lineRule="auto"/>
              <w:rPr>
                <w:rFonts w:ascii="Times New Roman" w:hAnsi="Times New Roman" w:cs="Times New Roman"/>
                <w:b/>
              </w:rPr>
            </w:pPr>
          </w:p>
        </w:tc>
        <w:tc>
          <w:tcPr>
            <w:tcW w:w="992" w:type="dxa"/>
            <w:vMerge/>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446"/>
        </w:trPr>
        <w:tc>
          <w:tcPr>
            <w:tcW w:w="1838" w:type="dxa"/>
            <w:vMerge w:val="restart"/>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99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V</w:t>
            </w:r>
          </w:p>
        </w:tc>
        <w:tc>
          <w:tcPr>
            <w:tcW w:w="85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15</w:t>
            </w:r>
          </w:p>
        </w:tc>
        <w:tc>
          <w:tcPr>
            <w:tcW w:w="992"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15</w:t>
            </w:r>
          </w:p>
        </w:tc>
        <w:tc>
          <w:tcPr>
            <w:tcW w:w="850" w:type="dxa"/>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356"/>
              <w:jc w:val="center"/>
              <w:rPr>
                <w:rFonts w:ascii="Times New Roman" w:hAnsi="Times New Roman" w:cs="Times New Roman"/>
              </w:rPr>
            </w:pPr>
          </w:p>
        </w:tc>
        <w:tc>
          <w:tcPr>
            <w:tcW w:w="709" w:type="dxa"/>
          </w:tcPr>
          <w:p w:rsidR="0023489B" w:rsidRPr="00982E12" w:rsidRDefault="0023489B" w:rsidP="00A5477A">
            <w:pPr>
              <w:ind w:left="356"/>
              <w:jc w:val="center"/>
              <w:rPr>
                <w:rFonts w:ascii="Times New Roman" w:hAnsi="Times New Roman" w:cs="Times New Roman"/>
              </w:rPr>
            </w:pPr>
          </w:p>
        </w:tc>
        <w:tc>
          <w:tcPr>
            <w:tcW w:w="851" w:type="dxa"/>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jc w:val="center"/>
              <w:rPr>
                <w:rFonts w:ascii="Times New Roman" w:hAnsi="Times New Roman" w:cs="Times New Roman"/>
              </w:rPr>
            </w:pPr>
          </w:p>
        </w:tc>
        <w:tc>
          <w:tcPr>
            <w:tcW w:w="992" w:type="dxa"/>
          </w:tcPr>
          <w:p w:rsidR="0023489B" w:rsidRPr="00982E12" w:rsidRDefault="0023489B" w:rsidP="00A5477A">
            <w:pPr>
              <w:ind w:left="356"/>
              <w:rPr>
                <w:rFonts w:ascii="Times New Roman" w:hAnsi="Times New Roman" w:cs="Times New Roman"/>
                <w:b/>
              </w:rPr>
            </w:pPr>
            <w:r w:rsidRPr="00982E12">
              <w:rPr>
                <w:rFonts w:ascii="Times New Roman" w:hAnsi="Times New Roman" w:cs="Times New Roman"/>
                <w:b/>
              </w:rPr>
              <w:t>30</w:t>
            </w:r>
          </w:p>
        </w:tc>
      </w:tr>
      <w:tr w:rsidR="0023489B" w:rsidRPr="00982E12" w:rsidTr="00A5477A">
        <w:trPr>
          <w:trHeight w:val="446"/>
        </w:trPr>
        <w:tc>
          <w:tcPr>
            <w:tcW w:w="1838" w:type="dxa"/>
            <w:vMerge/>
          </w:tcPr>
          <w:p w:rsidR="0023489B" w:rsidRPr="00982E12" w:rsidRDefault="0023489B" w:rsidP="00A5477A">
            <w:pPr>
              <w:rPr>
                <w:rFonts w:ascii="Times New Roman" w:hAnsi="Times New Roman" w:cs="Times New Roman"/>
              </w:rPr>
            </w:pPr>
          </w:p>
        </w:tc>
        <w:tc>
          <w:tcPr>
            <w:tcW w:w="99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VI</w:t>
            </w:r>
          </w:p>
        </w:tc>
        <w:tc>
          <w:tcPr>
            <w:tcW w:w="851" w:type="dxa"/>
          </w:tcPr>
          <w:p w:rsidR="0023489B" w:rsidRPr="00982E12" w:rsidRDefault="0023489B" w:rsidP="00A5477A">
            <w:pPr>
              <w:jc w:val="center"/>
              <w:rPr>
                <w:rFonts w:ascii="Times New Roman" w:hAnsi="Times New Roman" w:cs="Times New Roman"/>
              </w:rPr>
            </w:pPr>
          </w:p>
        </w:tc>
        <w:tc>
          <w:tcPr>
            <w:tcW w:w="992"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25</w:t>
            </w:r>
          </w:p>
        </w:tc>
        <w:tc>
          <w:tcPr>
            <w:tcW w:w="850" w:type="dxa"/>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356"/>
              <w:jc w:val="center"/>
              <w:rPr>
                <w:rFonts w:ascii="Times New Roman" w:hAnsi="Times New Roman" w:cs="Times New Roman"/>
              </w:rPr>
            </w:pPr>
          </w:p>
        </w:tc>
        <w:tc>
          <w:tcPr>
            <w:tcW w:w="709" w:type="dxa"/>
          </w:tcPr>
          <w:p w:rsidR="0023489B" w:rsidRPr="00982E12" w:rsidRDefault="0023489B" w:rsidP="00A5477A">
            <w:pPr>
              <w:ind w:left="356"/>
              <w:jc w:val="center"/>
              <w:rPr>
                <w:rFonts w:ascii="Times New Roman" w:hAnsi="Times New Roman" w:cs="Times New Roman"/>
              </w:rPr>
            </w:pPr>
          </w:p>
        </w:tc>
        <w:tc>
          <w:tcPr>
            <w:tcW w:w="851" w:type="dxa"/>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jc w:val="center"/>
              <w:rPr>
                <w:rFonts w:ascii="Times New Roman" w:hAnsi="Times New Roman" w:cs="Times New Roman"/>
              </w:rPr>
            </w:pPr>
          </w:p>
        </w:tc>
        <w:tc>
          <w:tcPr>
            <w:tcW w:w="992" w:type="dxa"/>
          </w:tcPr>
          <w:p w:rsidR="0023489B" w:rsidRPr="00982E12" w:rsidRDefault="0023489B" w:rsidP="00A5477A">
            <w:pPr>
              <w:ind w:left="356"/>
              <w:rPr>
                <w:rFonts w:ascii="Times New Roman" w:hAnsi="Times New Roman" w:cs="Times New Roman"/>
                <w:b/>
              </w:rPr>
            </w:pPr>
            <w:r w:rsidRPr="00982E12">
              <w:rPr>
                <w:rFonts w:ascii="Times New Roman" w:hAnsi="Times New Roman" w:cs="Times New Roman"/>
                <w:b/>
              </w:rPr>
              <w:t>25</w:t>
            </w:r>
          </w:p>
        </w:tc>
      </w:tr>
      <w:tr w:rsidR="0023489B" w:rsidRPr="00982E12" w:rsidTr="00A5477A">
        <w:trPr>
          <w:trHeight w:val="446"/>
        </w:trPr>
        <w:tc>
          <w:tcPr>
            <w:tcW w:w="1838" w:type="dxa"/>
            <w:vMerge w:val="restart"/>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99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V</w:t>
            </w:r>
          </w:p>
        </w:tc>
        <w:tc>
          <w:tcPr>
            <w:tcW w:w="851" w:type="dxa"/>
          </w:tcPr>
          <w:p w:rsidR="0023489B" w:rsidRPr="00982E12" w:rsidRDefault="0023489B" w:rsidP="00A5477A">
            <w:pPr>
              <w:jc w:val="center"/>
              <w:rPr>
                <w:rFonts w:ascii="Times New Roman" w:hAnsi="Times New Roman" w:cs="Times New Roman"/>
                <w:i/>
              </w:rPr>
            </w:pPr>
          </w:p>
        </w:tc>
        <w:tc>
          <w:tcPr>
            <w:tcW w:w="992" w:type="dxa"/>
          </w:tcPr>
          <w:p w:rsidR="0023489B" w:rsidRPr="00982E12" w:rsidRDefault="0023489B" w:rsidP="00A5477A">
            <w:pPr>
              <w:ind w:left="52"/>
              <w:jc w:val="center"/>
              <w:rPr>
                <w:rFonts w:ascii="Times New Roman" w:hAnsi="Times New Roman" w:cs="Times New Roman"/>
                <w:i/>
              </w:rPr>
            </w:pPr>
          </w:p>
        </w:tc>
        <w:tc>
          <w:tcPr>
            <w:tcW w:w="850" w:type="dxa"/>
          </w:tcPr>
          <w:p w:rsidR="0023489B" w:rsidRPr="00982E12" w:rsidRDefault="0023489B" w:rsidP="00A5477A">
            <w:pPr>
              <w:ind w:left="356"/>
              <w:jc w:val="center"/>
              <w:rPr>
                <w:rFonts w:ascii="Times New Roman" w:hAnsi="Times New Roman" w:cs="Times New Roman"/>
                <w:i/>
              </w:rPr>
            </w:pPr>
          </w:p>
        </w:tc>
        <w:tc>
          <w:tcPr>
            <w:tcW w:w="1134" w:type="dxa"/>
          </w:tcPr>
          <w:p w:rsidR="0023489B" w:rsidRPr="00982E12" w:rsidRDefault="0023489B" w:rsidP="00A5477A">
            <w:pPr>
              <w:ind w:left="356"/>
              <w:jc w:val="center"/>
              <w:rPr>
                <w:rFonts w:ascii="Times New Roman" w:hAnsi="Times New Roman" w:cs="Times New Roman"/>
                <w:i/>
              </w:rPr>
            </w:pPr>
          </w:p>
        </w:tc>
        <w:tc>
          <w:tcPr>
            <w:tcW w:w="709" w:type="dxa"/>
          </w:tcPr>
          <w:p w:rsidR="0023489B" w:rsidRPr="00982E12" w:rsidRDefault="0023489B" w:rsidP="00A5477A">
            <w:pPr>
              <w:ind w:left="356"/>
              <w:jc w:val="center"/>
              <w:rPr>
                <w:rFonts w:ascii="Times New Roman" w:hAnsi="Times New Roman" w:cs="Times New Roman"/>
                <w:i/>
              </w:rPr>
            </w:pPr>
          </w:p>
        </w:tc>
        <w:tc>
          <w:tcPr>
            <w:tcW w:w="851" w:type="dxa"/>
          </w:tcPr>
          <w:p w:rsidR="0023489B" w:rsidRPr="00982E12" w:rsidRDefault="0023489B" w:rsidP="00A5477A">
            <w:pPr>
              <w:ind w:left="356"/>
              <w:jc w:val="center"/>
              <w:rPr>
                <w:rFonts w:ascii="Times New Roman" w:hAnsi="Times New Roman" w:cs="Times New Roman"/>
                <w:i/>
              </w:rPr>
            </w:pPr>
          </w:p>
        </w:tc>
        <w:tc>
          <w:tcPr>
            <w:tcW w:w="1134" w:type="dxa"/>
          </w:tcPr>
          <w:p w:rsidR="0023489B" w:rsidRPr="00982E12" w:rsidRDefault="0023489B" w:rsidP="00A5477A">
            <w:pPr>
              <w:jc w:val="center"/>
              <w:rPr>
                <w:rFonts w:ascii="Times New Roman" w:hAnsi="Times New Roman" w:cs="Times New Roman"/>
                <w:i/>
              </w:rPr>
            </w:pPr>
          </w:p>
        </w:tc>
        <w:tc>
          <w:tcPr>
            <w:tcW w:w="992" w:type="dxa"/>
          </w:tcPr>
          <w:p w:rsidR="0023489B" w:rsidRPr="00982E12" w:rsidRDefault="0023489B" w:rsidP="00A5477A">
            <w:pPr>
              <w:ind w:left="356"/>
              <w:rPr>
                <w:rFonts w:ascii="Times New Roman" w:hAnsi="Times New Roman" w:cs="Times New Roman"/>
                <w:b/>
                <w:i/>
              </w:rPr>
            </w:pPr>
          </w:p>
        </w:tc>
      </w:tr>
      <w:tr w:rsidR="0023489B" w:rsidRPr="00982E12" w:rsidTr="00A5477A">
        <w:trPr>
          <w:trHeight w:val="446"/>
        </w:trPr>
        <w:tc>
          <w:tcPr>
            <w:tcW w:w="1838" w:type="dxa"/>
            <w:vMerge/>
          </w:tcPr>
          <w:p w:rsidR="0023489B" w:rsidRPr="00982E12" w:rsidRDefault="0023489B" w:rsidP="00A5477A">
            <w:pPr>
              <w:rPr>
                <w:rFonts w:ascii="Times New Roman" w:hAnsi="Times New Roman" w:cs="Times New Roman"/>
                <w:i/>
              </w:rPr>
            </w:pPr>
          </w:p>
        </w:tc>
        <w:tc>
          <w:tcPr>
            <w:tcW w:w="99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VI</w:t>
            </w:r>
          </w:p>
        </w:tc>
        <w:tc>
          <w:tcPr>
            <w:tcW w:w="851" w:type="dxa"/>
          </w:tcPr>
          <w:p w:rsidR="0023489B" w:rsidRPr="00982E12" w:rsidRDefault="0023489B" w:rsidP="00A5477A">
            <w:pPr>
              <w:jc w:val="center"/>
              <w:rPr>
                <w:rFonts w:ascii="Times New Roman" w:hAnsi="Times New Roman" w:cs="Times New Roman"/>
                <w:i/>
              </w:rPr>
            </w:pPr>
          </w:p>
        </w:tc>
        <w:tc>
          <w:tcPr>
            <w:tcW w:w="992" w:type="dxa"/>
          </w:tcPr>
          <w:p w:rsidR="0023489B" w:rsidRPr="00982E12" w:rsidRDefault="0023489B" w:rsidP="00A5477A">
            <w:pPr>
              <w:ind w:left="52"/>
              <w:jc w:val="center"/>
              <w:rPr>
                <w:rFonts w:ascii="Times New Roman" w:hAnsi="Times New Roman" w:cs="Times New Roman"/>
                <w:i/>
              </w:rPr>
            </w:pPr>
          </w:p>
        </w:tc>
        <w:tc>
          <w:tcPr>
            <w:tcW w:w="850" w:type="dxa"/>
          </w:tcPr>
          <w:p w:rsidR="0023489B" w:rsidRPr="00982E12" w:rsidRDefault="0023489B" w:rsidP="00A5477A">
            <w:pPr>
              <w:ind w:left="356"/>
              <w:jc w:val="center"/>
              <w:rPr>
                <w:rFonts w:ascii="Times New Roman" w:hAnsi="Times New Roman" w:cs="Times New Roman"/>
                <w:i/>
              </w:rPr>
            </w:pPr>
          </w:p>
        </w:tc>
        <w:tc>
          <w:tcPr>
            <w:tcW w:w="1134" w:type="dxa"/>
          </w:tcPr>
          <w:p w:rsidR="0023489B" w:rsidRPr="00982E12" w:rsidRDefault="0023489B" w:rsidP="00A5477A">
            <w:pPr>
              <w:ind w:left="356"/>
              <w:jc w:val="center"/>
              <w:rPr>
                <w:rFonts w:ascii="Times New Roman" w:hAnsi="Times New Roman" w:cs="Times New Roman"/>
                <w:i/>
              </w:rPr>
            </w:pPr>
          </w:p>
        </w:tc>
        <w:tc>
          <w:tcPr>
            <w:tcW w:w="709" w:type="dxa"/>
          </w:tcPr>
          <w:p w:rsidR="0023489B" w:rsidRPr="00982E12" w:rsidRDefault="0023489B" w:rsidP="00A5477A">
            <w:pPr>
              <w:ind w:left="356"/>
              <w:jc w:val="center"/>
              <w:rPr>
                <w:rFonts w:ascii="Times New Roman" w:hAnsi="Times New Roman" w:cs="Times New Roman"/>
                <w:i/>
              </w:rPr>
            </w:pPr>
          </w:p>
        </w:tc>
        <w:tc>
          <w:tcPr>
            <w:tcW w:w="851" w:type="dxa"/>
          </w:tcPr>
          <w:p w:rsidR="0023489B" w:rsidRPr="00982E12" w:rsidRDefault="0023489B" w:rsidP="00A5477A">
            <w:pPr>
              <w:ind w:left="356"/>
              <w:jc w:val="center"/>
              <w:rPr>
                <w:rFonts w:ascii="Times New Roman" w:hAnsi="Times New Roman" w:cs="Times New Roman"/>
                <w:i/>
              </w:rPr>
            </w:pPr>
          </w:p>
        </w:tc>
        <w:tc>
          <w:tcPr>
            <w:tcW w:w="1134" w:type="dxa"/>
          </w:tcPr>
          <w:p w:rsidR="0023489B" w:rsidRPr="00982E12" w:rsidRDefault="0023489B" w:rsidP="00A5477A">
            <w:pPr>
              <w:jc w:val="center"/>
              <w:rPr>
                <w:rFonts w:ascii="Times New Roman" w:hAnsi="Times New Roman" w:cs="Times New Roman"/>
                <w:i/>
              </w:rPr>
            </w:pPr>
          </w:p>
        </w:tc>
        <w:tc>
          <w:tcPr>
            <w:tcW w:w="992" w:type="dxa"/>
          </w:tcPr>
          <w:p w:rsidR="0023489B" w:rsidRPr="00982E12" w:rsidRDefault="0023489B" w:rsidP="00A5477A">
            <w:pPr>
              <w:ind w:left="356"/>
              <w:rPr>
                <w:rFonts w:ascii="Times New Roman" w:hAnsi="Times New Roman" w:cs="Times New Roman"/>
                <w:b/>
                <w:i/>
              </w:rPr>
            </w:pPr>
          </w:p>
        </w:tc>
      </w:tr>
      <w:tr w:rsidR="0023489B" w:rsidRPr="00982E12" w:rsidTr="00A5477A">
        <w:trPr>
          <w:trHeight w:val="446"/>
        </w:trPr>
        <w:tc>
          <w:tcPr>
            <w:tcW w:w="1838" w:type="dxa"/>
            <w:vMerge w:val="restart"/>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99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V</w:t>
            </w:r>
          </w:p>
        </w:tc>
        <w:tc>
          <w:tcPr>
            <w:tcW w:w="85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 xml:space="preserve">15 </w:t>
            </w:r>
          </w:p>
        </w:tc>
        <w:tc>
          <w:tcPr>
            <w:tcW w:w="992"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 xml:space="preserve"> 15</w:t>
            </w:r>
          </w:p>
        </w:tc>
        <w:tc>
          <w:tcPr>
            <w:tcW w:w="850" w:type="dxa"/>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356"/>
              <w:jc w:val="center"/>
              <w:rPr>
                <w:rFonts w:ascii="Times New Roman" w:hAnsi="Times New Roman" w:cs="Times New Roman"/>
              </w:rPr>
            </w:pPr>
          </w:p>
        </w:tc>
        <w:tc>
          <w:tcPr>
            <w:tcW w:w="709" w:type="dxa"/>
          </w:tcPr>
          <w:p w:rsidR="0023489B" w:rsidRPr="00982E12" w:rsidRDefault="0023489B" w:rsidP="00A5477A">
            <w:pPr>
              <w:ind w:left="356"/>
              <w:jc w:val="center"/>
              <w:rPr>
                <w:rFonts w:ascii="Times New Roman" w:hAnsi="Times New Roman" w:cs="Times New Roman"/>
              </w:rPr>
            </w:pPr>
          </w:p>
        </w:tc>
        <w:tc>
          <w:tcPr>
            <w:tcW w:w="851" w:type="dxa"/>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356"/>
              <w:jc w:val="center"/>
              <w:rPr>
                <w:rFonts w:ascii="Times New Roman" w:hAnsi="Times New Roman" w:cs="Times New Roman"/>
              </w:rPr>
            </w:pPr>
          </w:p>
        </w:tc>
        <w:tc>
          <w:tcPr>
            <w:tcW w:w="992" w:type="dxa"/>
          </w:tcPr>
          <w:p w:rsidR="0023489B" w:rsidRPr="00982E12" w:rsidRDefault="0023489B" w:rsidP="00A5477A">
            <w:pPr>
              <w:ind w:left="356"/>
              <w:rPr>
                <w:rFonts w:ascii="Times New Roman" w:hAnsi="Times New Roman" w:cs="Times New Roman"/>
                <w:b/>
              </w:rPr>
            </w:pPr>
            <w:r w:rsidRPr="00982E12">
              <w:rPr>
                <w:rFonts w:ascii="Times New Roman" w:hAnsi="Times New Roman" w:cs="Times New Roman"/>
                <w:b/>
              </w:rPr>
              <w:t>30</w:t>
            </w:r>
          </w:p>
        </w:tc>
      </w:tr>
      <w:tr w:rsidR="0023489B" w:rsidRPr="00982E12" w:rsidTr="00A5477A">
        <w:trPr>
          <w:trHeight w:val="446"/>
        </w:trPr>
        <w:tc>
          <w:tcPr>
            <w:tcW w:w="1838" w:type="dxa"/>
            <w:vMerge/>
          </w:tcPr>
          <w:p w:rsidR="0023489B" w:rsidRPr="00982E12" w:rsidRDefault="0023489B" w:rsidP="00A5477A">
            <w:pPr>
              <w:rPr>
                <w:rFonts w:ascii="Times New Roman" w:hAnsi="Times New Roman" w:cs="Times New Roman"/>
              </w:rPr>
            </w:pPr>
          </w:p>
        </w:tc>
        <w:tc>
          <w:tcPr>
            <w:tcW w:w="99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VI</w:t>
            </w:r>
          </w:p>
        </w:tc>
        <w:tc>
          <w:tcPr>
            <w:tcW w:w="851" w:type="dxa"/>
          </w:tcPr>
          <w:p w:rsidR="0023489B" w:rsidRPr="00982E12" w:rsidRDefault="0023489B" w:rsidP="00A5477A">
            <w:pPr>
              <w:jc w:val="center"/>
              <w:rPr>
                <w:rFonts w:ascii="Times New Roman" w:hAnsi="Times New Roman" w:cs="Times New Roman"/>
              </w:rPr>
            </w:pPr>
          </w:p>
        </w:tc>
        <w:tc>
          <w:tcPr>
            <w:tcW w:w="992"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15</w:t>
            </w:r>
          </w:p>
        </w:tc>
        <w:tc>
          <w:tcPr>
            <w:tcW w:w="850" w:type="dxa"/>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356"/>
              <w:jc w:val="center"/>
              <w:rPr>
                <w:rFonts w:ascii="Times New Roman" w:hAnsi="Times New Roman" w:cs="Times New Roman"/>
              </w:rPr>
            </w:pPr>
          </w:p>
        </w:tc>
        <w:tc>
          <w:tcPr>
            <w:tcW w:w="709" w:type="dxa"/>
          </w:tcPr>
          <w:p w:rsidR="0023489B" w:rsidRPr="00982E12" w:rsidRDefault="0023489B" w:rsidP="00A5477A">
            <w:pPr>
              <w:ind w:left="356"/>
              <w:jc w:val="center"/>
              <w:rPr>
                <w:rFonts w:ascii="Times New Roman" w:hAnsi="Times New Roman" w:cs="Times New Roman"/>
              </w:rPr>
            </w:pPr>
          </w:p>
        </w:tc>
        <w:tc>
          <w:tcPr>
            <w:tcW w:w="851" w:type="dxa"/>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356"/>
              <w:jc w:val="center"/>
              <w:rPr>
                <w:rFonts w:ascii="Times New Roman" w:hAnsi="Times New Roman" w:cs="Times New Roman"/>
              </w:rPr>
            </w:pPr>
          </w:p>
        </w:tc>
        <w:tc>
          <w:tcPr>
            <w:tcW w:w="992" w:type="dxa"/>
          </w:tcPr>
          <w:p w:rsidR="0023489B" w:rsidRPr="00982E12" w:rsidRDefault="0023489B" w:rsidP="00A5477A">
            <w:pPr>
              <w:ind w:left="356"/>
              <w:rPr>
                <w:rFonts w:ascii="Times New Roman" w:hAnsi="Times New Roman" w:cs="Times New Roman"/>
                <w:b/>
              </w:rPr>
            </w:pPr>
            <w:r w:rsidRPr="00982E12">
              <w:rPr>
                <w:rFonts w:ascii="Times New Roman" w:hAnsi="Times New Roman" w:cs="Times New Roman"/>
                <w:b/>
              </w:rPr>
              <w:t>15</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243" w:type="dxa"/>
        <w:tblLook w:val="04A0" w:firstRow="1" w:lastRow="0" w:firstColumn="1" w:lastColumn="0" w:noHBand="0" w:noVBand="1"/>
      </w:tblPr>
      <w:tblGrid>
        <w:gridCol w:w="8926"/>
        <w:gridCol w:w="1317"/>
      </w:tblGrid>
      <w:tr w:rsidR="0023489B" w:rsidRPr="00982E12" w:rsidTr="00A5477A">
        <w:tc>
          <w:tcPr>
            <w:tcW w:w="8926"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1317"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23489B" w:rsidRPr="00982E12" w:rsidTr="00A5477A">
        <w:tc>
          <w:tcPr>
            <w:tcW w:w="8926" w:type="dxa"/>
          </w:tcPr>
          <w:p w:rsidR="0023489B" w:rsidRPr="00982E12" w:rsidRDefault="0023489B" w:rsidP="00A5477A">
            <w:pPr>
              <w:jc w:val="both"/>
              <w:rPr>
                <w:rFonts w:ascii="Times New Roman" w:hAnsi="Times New Roman" w:cs="Times New Roman"/>
                <w:b/>
              </w:rPr>
            </w:pPr>
            <w:r w:rsidRPr="00982E12">
              <w:rPr>
                <w:rFonts w:ascii="Times New Roman" w:hAnsi="Times New Roman" w:cs="Times New Roman"/>
                <w:b/>
              </w:rPr>
              <w:t xml:space="preserve">Wiedza: </w:t>
            </w:r>
          </w:p>
        </w:tc>
        <w:tc>
          <w:tcPr>
            <w:tcW w:w="1317" w:type="dxa"/>
          </w:tcPr>
          <w:p w:rsidR="0023489B" w:rsidRPr="00982E12" w:rsidRDefault="0023489B" w:rsidP="00A5477A">
            <w:pPr>
              <w:jc w:val="center"/>
              <w:rPr>
                <w:rFonts w:ascii="Times New Roman" w:hAnsi="Times New Roman" w:cs="Times New Roman"/>
              </w:rPr>
            </w:pPr>
          </w:p>
        </w:tc>
      </w:tr>
      <w:tr w:rsidR="0023489B" w:rsidRPr="00982E12" w:rsidTr="00A5477A">
        <w:tc>
          <w:tcPr>
            <w:tcW w:w="8926" w:type="dxa"/>
          </w:tcPr>
          <w:p w:rsidR="0023489B" w:rsidRPr="00982E12" w:rsidRDefault="0023489B" w:rsidP="00601528">
            <w:pPr>
              <w:numPr>
                <w:ilvl w:val="0"/>
                <w:numId w:val="1044"/>
              </w:numPr>
              <w:ind w:left="284" w:hanging="142"/>
              <w:jc w:val="both"/>
              <w:rPr>
                <w:rFonts w:ascii="Times New Roman" w:hAnsi="Times New Roman" w:cs="Times New Roman"/>
              </w:rPr>
            </w:pPr>
            <w:r w:rsidRPr="00982E12">
              <w:rPr>
                <w:rFonts w:ascii="Times New Roman" w:hAnsi="Times New Roman" w:cs="Times New Roman"/>
              </w:rPr>
              <w:t>Zna i rozumie w zaawansowanym stopniu struktury i zadania Straży Granicznej oraz organów państwowych i wybranych instytucji działających na rzecz bezpieczeństwa, ze szczególnym uwzględnieniem współpracujących ze Strażą Graniczną, w celu zapewnienia bezpieczeństwa granicy państwowej, przeciwdziałania i zapobiegania nielegalnej migracji oraz wykrywania i przeciwdziałania transgranicznej przestępczości zorganizowanej, a także rozumie w jaki sposób skutecznie zastosować tą wiedzę w codziennej praktyce działań służbowych</w:t>
            </w:r>
          </w:p>
        </w:tc>
        <w:tc>
          <w:tcPr>
            <w:tcW w:w="13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BGP1_W02</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BGP1_W03</w:t>
            </w:r>
          </w:p>
        </w:tc>
      </w:tr>
      <w:tr w:rsidR="0023489B" w:rsidRPr="00982E12" w:rsidTr="00A5477A">
        <w:tc>
          <w:tcPr>
            <w:tcW w:w="8926" w:type="dxa"/>
          </w:tcPr>
          <w:p w:rsidR="0023489B" w:rsidRPr="00982E12" w:rsidRDefault="0023489B" w:rsidP="00601528">
            <w:pPr>
              <w:numPr>
                <w:ilvl w:val="0"/>
                <w:numId w:val="1044"/>
              </w:numPr>
              <w:ind w:left="284" w:hanging="142"/>
              <w:jc w:val="both"/>
              <w:rPr>
                <w:rFonts w:ascii="Times New Roman" w:hAnsi="Times New Roman" w:cs="Times New Roman"/>
              </w:rPr>
            </w:pPr>
            <w:r w:rsidRPr="00982E12">
              <w:rPr>
                <w:rFonts w:ascii="Times New Roman" w:hAnsi="Times New Roman" w:cs="Times New Roman"/>
              </w:rPr>
              <w:t xml:space="preserve">Zna w zaawansowanym stopniu sposób i procedury realizacji zadań przez funkcjonariusza Straży Granicznej odpowiedni dla zakresu kompetencji zawodowych młodszego chorążego SG, w tym procedury, podstawy prawne, zasady działania i współdziałania w sposób bezpieczny z poszanowaniem praw człowieka </w:t>
            </w:r>
          </w:p>
        </w:tc>
        <w:tc>
          <w:tcPr>
            <w:tcW w:w="13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BGP1_W08</w:t>
            </w:r>
          </w:p>
        </w:tc>
      </w:tr>
      <w:tr w:rsidR="0023489B" w:rsidRPr="00982E12" w:rsidTr="00A5477A">
        <w:tc>
          <w:tcPr>
            <w:tcW w:w="8926" w:type="dxa"/>
          </w:tcPr>
          <w:p w:rsidR="0023489B" w:rsidRPr="00982E12" w:rsidRDefault="0023489B" w:rsidP="00601528">
            <w:pPr>
              <w:numPr>
                <w:ilvl w:val="0"/>
                <w:numId w:val="1044"/>
              </w:numPr>
              <w:ind w:left="284" w:hanging="142"/>
              <w:jc w:val="both"/>
              <w:rPr>
                <w:rFonts w:ascii="Times New Roman" w:hAnsi="Times New Roman" w:cs="Times New Roman"/>
              </w:rPr>
            </w:pPr>
            <w:r w:rsidRPr="00982E12">
              <w:rPr>
                <w:rFonts w:ascii="Times New Roman" w:hAnsi="Times New Roman" w:cs="Times New Roman"/>
              </w:rPr>
              <w:t>Zna w zaawansowanym stopniu metody, techniki, narzędzia i sprzęt techniczny umożliwiający realizację czynności służbowych funkcjonariusza Straży Granicznej w tym zasób środków, służących pozyskiwaniu, gromadzenia i analizowania danych oraz rozumie w jaki sposób wykorzystać te wiadomości w pragmatyce działań służbowych</w:t>
            </w:r>
          </w:p>
        </w:tc>
        <w:tc>
          <w:tcPr>
            <w:tcW w:w="13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BGP1_W05</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BGP1_W10</w:t>
            </w:r>
          </w:p>
        </w:tc>
      </w:tr>
      <w:tr w:rsidR="0023489B" w:rsidRPr="00982E12" w:rsidTr="00A5477A">
        <w:tc>
          <w:tcPr>
            <w:tcW w:w="8926" w:type="dxa"/>
          </w:tcPr>
          <w:p w:rsidR="0023489B" w:rsidRPr="00982E12" w:rsidRDefault="0023489B" w:rsidP="00601528">
            <w:pPr>
              <w:numPr>
                <w:ilvl w:val="0"/>
                <w:numId w:val="1044"/>
              </w:numPr>
              <w:ind w:left="284" w:hanging="142"/>
              <w:jc w:val="both"/>
              <w:rPr>
                <w:rFonts w:ascii="Times New Roman" w:hAnsi="Times New Roman" w:cs="Times New Roman"/>
              </w:rPr>
            </w:pPr>
            <w:r w:rsidRPr="00982E12">
              <w:rPr>
                <w:rFonts w:ascii="Times New Roman" w:hAnsi="Times New Roman" w:cs="Times New Roman"/>
              </w:rPr>
              <w:t>Ma pogłębioną wiedzę o normach i regulacjach prawnych dotyczących organizacji i funkcjonowania różnych rodzajów instytucji publicznych, innych instytucji administracyjnych, społeczno-politycznych oraz instytucji i organów Unii Europejskiej i innych organizacji międzynarodowych, o zasadach i normach etycznych funkcjonujących w tych instytucjach, w aspekcie współdziałania ze Strażą Graniczną</w:t>
            </w:r>
          </w:p>
        </w:tc>
        <w:tc>
          <w:tcPr>
            <w:tcW w:w="13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BGP1_W07</w:t>
            </w:r>
          </w:p>
        </w:tc>
      </w:tr>
      <w:tr w:rsidR="0023489B" w:rsidRPr="00982E12" w:rsidTr="00A5477A">
        <w:tc>
          <w:tcPr>
            <w:tcW w:w="8926" w:type="dxa"/>
          </w:tcPr>
          <w:p w:rsidR="0023489B" w:rsidRPr="00982E12" w:rsidRDefault="0023489B" w:rsidP="00601528">
            <w:pPr>
              <w:numPr>
                <w:ilvl w:val="0"/>
                <w:numId w:val="1044"/>
              </w:numPr>
              <w:ind w:left="284" w:hanging="142"/>
              <w:jc w:val="both"/>
              <w:rPr>
                <w:rFonts w:ascii="Times New Roman" w:hAnsi="Times New Roman" w:cs="Times New Roman"/>
              </w:rPr>
            </w:pPr>
            <w:r w:rsidRPr="00982E12">
              <w:rPr>
                <w:rFonts w:ascii="Times New Roman" w:hAnsi="Times New Roman" w:cs="Times New Roman"/>
              </w:rPr>
              <w:t>Posiada zaawansowaną wiedzę o projektowaniu i prowadzeniu badań i analiz w zakresie nauki o bezpieczeństwie, wiedzę o problemach badawczych, metodach i narzędziach badawczych dotyczących praktycznej realizacji zadań służbowych w ochronie granicy państwowej</w:t>
            </w:r>
          </w:p>
        </w:tc>
        <w:tc>
          <w:tcPr>
            <w:tcW w:w="13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BGP1_W04</w:t>
            </w:r>
          </w:p>
        </w:tc>
      </w:tr>
      <w:tr w:rsidR="0023489B" w:rsidRPr="00982E12" w:rsidTr="00A5477A">
        <w:tc>
          <w:tcPr>
            <w:tcW w:w="8926" w:type="dxa"/>
          </w:tcPr>
          <w:p w:rsidR="0023489B" w:rsidRPr="00982E12" w:rsidRDefault="0023489B" w:rsidP="00601528">
            <w:pPr>
              <w:numPr>
                <w:ilvl w:val="0"/>
                <w:numId w:val="1044"/>
              </w:numPr>
              <w:ind w:left="284" w:hanging="142"/>
              <w:jc w:val="both"/>
              <w:rPr>
                <w:rFonts w:ascii="Times New Roman" w:hAnsi="Times New Roman" w:cs="Times New Roman"/>
              </w:rPr>
            </w:pPr>
            <w:r w:rsidRPr="00982E12">
              <w:rPr>
                <w:rFonts w:ascii="Times New Roman" w:hAnsi="Times New Roman" w:cs="Times New Roman"/>
              </w:rPr>
              <w:t>Posiada zaawansowaną wiedzę z zakresu kulturowych i cywilizacyjnych uwarunkowań stanowiących podstawę zachowania człowieka oraz mechanizmów jego działania, z uwzględnieniem dylematów współczesnej cywilizacji występujących w sferze międzykulturowej i migracyjnej wpływających na zagrożenia z tego płynące rozpatrywane przez pryzmat przestępstw istotnych z punktu widzenia bezpieczeństwa i ochrony granicy państwowej</w:t>
            </w:r>
          </w:p>
        </w:tc>
        <w:tc>
          <w:tcPr>
            <w:tcW w:w="13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BGP1_W11</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BGP1_W12</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BGP1_W15</w:t>
            </w:r>
          </w:p>
        </w:tc>
      </w:tr>
      <w:tr w:rsidR="0023489B" w:rsidRPr="00982E12" w:rsidTr="00A5477A">
        <w:tc>
          <w:tcPr>
            <w:tcW w:w="8926" w:type="dxa"/>
          </w:tcPr>
          <w:p w:rsidR="0023489B" w:rsidRPr="00982E12" w:rsidRDefault="0023489B" w:rsidP="00A5477A">
            <w:pPr>
              <w:jc w:val="both"/>
              <w:rPr>
                <w:rFonts w:ascii="Times New Roman" w:hAnsi="Times New Roman" w:cs="Times New Roman"/>
                <w:b/>
              </w:rPr>
            </w:pPr>
            <w:r w:rsidRPr="00982E12">
              <w:rPr>
                <w:rFonts w:ascii="Times New Roman" w:hAnsi="Times New Roman" w:cs="Times New Roman"/>
                <w:b/>
              </w:rPr>
              <w:t>Umiejętności:</w:t>
            </w:r>
          </w:p>
        </w:tc>
        <w:tc>
          <w:tcPr>
            <w:tcW w:w="1317" w:type="dxa"/>
          </w:tcPr>
          <w:p w:rsidR="0023489B" w:rsidRPr="00982E12" w:rsidRDefault="0023489B" w:rsidP="00A5477A">
            <w:pPr>
              <w:jc w:val="center"/>
              <w:rPr>
                <w:rFonts w:ascii="Times New Roman" w:hAnsi="Times New Roman" w:cs="Times New Roman"/>
              </w:rPr>
            </w:pPr>
          </w:p>
        </w:tc>
      </w:tr>
      <w:tr w:rsidR="0023489B" w:rsidRPr="00982E12" w:rsidTr="00A5477A">
        <w:trPr>
          <w:trHeight w:val="1546"/>
        </w:trPr>
        <w:tc>
          <w:tcPr>
            <w:tcW w:w="8926" w:type="dxa"/>
          </w:tcPr>
          <w:p w:rsidR="0023489B" w:rsidRPr="00982E12" w:rsidRDefault="0023489B" w:rsidP="00601528">
            <w:pPr>
              <w:pStyle w:val="Akapitzlist"/>
              <w:numPr>
                <w:ilvl w:val="0"/>
                <w:numId w:val="1045"/>
              </w:numPr>
              <w:suppressAutoHyphens w:val="0"/>
              <w:spacing w:after="0" w:line="240" w:lineRule="auto"/>
              <w:ind w:left="313" w:hanging="313"/>
              <w:contextualSpacing w:val="0"/>
              <w:jc w:val="both"/>
              <w:rPr>
                <w:rFonts w:ascii="Times New Roman" w:hAnsi="Times New Roman" w:cs="Times New Roman"/>
              </w:rPr>
            </w:pPr>
            <w:r w:rsidRPr="00982E12">
              <w:rPr>
                <w:rFonts w:ascii="Times New Roman" w:hAnsi="Times New Roman" w:cs="Times New Roman"/>
              </w:rPr>
              <w:t xml:space="preserve">Potrafi wykorzystywać nabytą wiedzę z zakresu czynności proceduralnych niezbędnych do planowania i realizacji – indywidualnie i zespołowo - zadań służbowych, właściwego ich doboru i stosowania zgodnie z przepisami prawa odpowiednio do specyfiki zaistniałej sytuacji problemowej właściwej dla obszaru formacji granicznych, w tym ich realizacji w warunkach nie w pełni przewidywalnych, z zachowaniem zasad bezpieczeństwa i higieny pracy, a także respektowania obowiązujących przepisów normatywnych, określających uprawnienia i kompetencje formacji granicznych i innych instytucji działających na rzecz bezpieczeństwa </w:t>
            </w:r>
          </w:p>
        </w:tc>
        <w:tc>
          <w:tcPr>
            <w:tcW w:w="13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BGP1_U03</w:t>
            </w:r>
            <w:r w:rsidRPr="00982E12">
              <w:rPr>
                <w:rFonts w:ascii="Times New Roman" w:hAnsi="Times New Roman" w:cs="Times New Roman"/>
              </w:rPr>
              <w:br/>
              <w:t>BGP1_U11</w:t>
            </w:r>
            <w:r w:rsidRPr="00982E12">
              <w:rPr>
                <w:rFonts w:ascii="Times New Roman" w:hAnsi="Times New Roman" w:cs="Times New Roman"/>
              </w:rPr>
              <w:br/>
              <w:t>BGP1_U14</w:t>
            </w:r>
            <w:r w:rsidRPr="00982E12">
              <w:rPr>
                <w:rFonts w:ascii="Times New Roman" w:hAnsi="Times New Roman" w:cs="Times New Roman"/>
              </w:rPr>
              <w:br/>
              <w:t>BGP1_U15</w:t>
            </w:r>
            <w:r w:rsidRPr="00982E12">
              <w:rPr>
                <w:rFonts w:ascii="Times New Roman" w:hAnsi="Times New Roman" w:cs="Times New Roman"/>
              </w:rPr>
              <w:br/>
            </w:r>
          </w:p>
        </w:tc>
      </w:tr>
      <w:tr w:rsidR="0023489B" w:rsidRPr="00982E12" w:rsidTr="00A5477A">
        <w:tc>
          <w:tcPr>
            <w:tcW w:w="8926" w:type="dxa"/>
          </w:tcPr>
          <w:p w:rsidR="0023489B" w:rsidRPr="00982E12" w:rsidRDefault="0023489B" w:rsidP="00601528">
            <w:pPr>
              <w:pStyle w:val="Akapitzlist"/>
              <w:numPr>
                <w:ilvl w:val="0"/>
                <w:numId w:val="1045"/>
              </w:numPr>
              <w:suppressAutoHyphens w:val="0"/>
              <w:spacing w:after="0" w:line="240" w:lineRule="auto"/>
              <w:ind w:left="313" w:hanging="313"/>
              <w:contextualSpacing w:val="0"/>
              <w:jc w:val="both"/>
              <w:rPr>
                <w:rFonts w:ascii="Times New Roman" w:hAnsi="Times New Roman" w:cs="Times New Roman"/>
              </w:rPr>
            </w:pPr>
            <w:r w:rsidRPr="00982E12">
              <w:rPr>
                <w:rFonts w:ascii="Times New Roman" w:hAnsi="Times New Roman" w:cs="Times New Roman"/>
              </w:rPr>
              <w:t>Potrafi wykorzystać posiadaną wiedzę do tworzenia i opracowywania dokumentacji służbowej z wykorzystaniem specjalistycznej terminologii pojęciowej w celu realizacji powierzonych zadań służbowych</w:t>
            </w:r>
          </w:p>
        </w:tc>
        <w:tc>
          <w:tcPr>
            <w:tcW w:w="13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BGP1_U09</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BGP1_U12</w:t>
            </w:r>
          </w:p>
        </w:tc>
      </w:tr>
      <w:tr w:rsidR="0023489B" w:rsidRPr="00982E12" w:rsidTr="00A5477A">
        <w:tc>
          <w:tcPr>
            <w:tcW w:w="8926" w:type="dxa"/>
          </w:tcPr>
          <w:p w:rsidR="0023489B" w:rsidRPr="00982E12" w:rsidRDefault="0023489B" w:rsidP="00601528">
            <w:pPr>
              <w:pStyle w:val="Akapitzlist"/>
              <w:numPr>
                <w:ilvl w:val="0"/>
                <w:numId w:val="1045"/>
              </w:numPr>
              <w:suppressAutoHyphens w:val="0"/>
              <w:spacing w:after="0" w:line="240" w:lineRule="auto"/>
              <w:ind w:left="313" w:hanging="313"/>
              <w:contextualSpacing w:val="0"/>
              <w:jc w:val="both"/>
              <w:rPr>
                <w:rFonts w:ascii="Times New Roman" w:hAnsi="Times New Roman" w:cs="Times New Roman"/>
              </w:rPr>
            </w:pPr>
            <w:r w:rsidRPr="00982E12">
              <w:rPr>
                <w:rFonts w:ascii="Times New Roman" w:hAnsi="Times New Roman" w:cs="Times New Roman"/>
              </w:rPr>
              <w:t>Potrafi wykorzystać wiedzę teoretyczną do analizowania konkretnych spraw i zjawisk z zakresu nauki o bezpieczeństwie, z zastosowaniem wiedzy z zakresu kulturowych i cywilizacyjnych uwarunkowań stanowiących podstawę zachowania człowieka oraz mechanizmów jego działania z uwzględnieniem dylematów współczesnej cywilizacji występujących w sferze międzykulturowej i migracyjnej wpływających na zagrożenia z tego płynące rozpatrywane przez pryzmat przestępstw istotnych z punktu widzenia bezpieczeństwa i ochrony granicy państwowej</w:t>
            </w:r>
          </w:p>
        </w:tc>
        <w:tc>
          <w:tcPr>
            <w:tcW w:w="13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BGP1_U05</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BGP1_U06</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BGP1_U07</w:t>
            </w:r>
          </w:p>
        </w:tc>
      </w:tr>
      <w:tr w:rsidR="0023489B" w:rsidRPr="00982E12" w:rsidTr="00A5477A">
        <w:tc>
          <w:tcPr>
            <w:tcW w:w="8926" w:type="dxa"/>
          </w:tcPr>
          <w:p w:rsidR="0023489B" w:rsidRPr="00982E12" w:rsidRDefault="0023489B" w:rsidP="00601528">
            <w:pPr>
              <w:pStyle w:val="Akapitzlist"/>
              <w:numPr>
                <w:ilvl w:val="0"/>
                <w:numId w:val="1045"/>
              </w:numPr>
              <w:suppressAutoHyphens w:val="0"/>
              <w:spacing w:after="0" w:line="240" w:lineRule="auto"/>
              <w:ind w:left="313" w:hanging="313"/>
              <w:contextualSpacing w:val="0"/>
              <w:jc w:val="both"/>
              <w:rPr>
                <w:rFonts w:ascii="Times New Roman" w:hAnsi="Times New Roman" w:cs="Times New Roman"/>
              </w:rPr>
            </w:pPr>
            <w:r w:rsidRPr="00982E12">
              <w:rPr>
                <w:rFonts w:ascii="Times New Roman" w:hAnsi="Times New Roman" w:cs="Times New Roman"/>
              </w:rPr>
              <w:t xml:space="preserve">Ma pogłębioną umiejętność przygotowania wystąpień pisemnych i ustnych z wykorzystaniem umiejętności efektywnej komunikacji interpersonalnej </w:t>
            </w:r>
          </w:p>
        </w:tc>
        <w:tc>
          <w:tcPr>
            <w:tcW w:w="13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BGP1_U16</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BGP1_U17</w:t>
            </w:r>
          </w:p>
        </w:tc>
      </w:tr>
      <w:tr w:rsidR="0023489B" w:rsidRPr="00982E12" w:rsidTr="00A5477A">
        <w:tc>
          <w:tcPr>
            <w:tcW w:w="8926"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b/>
              </w:rPr>
              <w:t>Kompetencje społeczne (postawy)</w:t>
            </w:r>
          </w:p>
        </w:tc>
        <w:tc>
          <w:tcPr>
            <w:tcW w:w="1317" w:type="dxa"/>
          </w:tcPr>
          <w:p w:rsidR="0023489B" w:rsidRPr="00982E12" w:rsidRDefault="0023489B" w:rsidP="00A5477A">
            <w:pPr>
              <w:jc w:val="center"/>
              <w:rPr>
                <w:rFonts w:ascii="Times New Roman" w:hAnsi="Times New Roman" w:cs="Times New Roman"/>
              </w:rPr>
            </w:pPr>
          </w:p>
        </w:tc>
      </w:tr>
      <w:tr w:rsidR="0023489B" w:rsidRPr="00982E12" w:rsidTr="00A5477A">
        <w:tc>
          <w:tcPr>
            <w:tcW w:w="8926" w:type="dxa"/>
          </w:tcPr>
          <w:p w:rsidR="0023489B" w:rsidRPr="00982E12" w:rsidRDefault="0023489B" w:rsidP="00601528">
            <w:pPr>
              <w:numPr>
                <w:ilvl w:val="0"/>
                <w:numId w:val="1046"/>
              </w:numPr>
              <w:ind w:left="447" w:hanging="425"/>
              <w:jc w:val="both"/>
              <w:rPr>
                <w:rFonts w:ascii="Times New Roman" w:hAnsi="Times New Roman" w:cs="Times New Roman"/>
              </w:rPr>
            </w:pPr>
            <w:r w:rsidRPr="00982E12">
              <w:rPr>
                <w:rFonts w:ascii="Times New Roman" w:hAnsi="Times New Roman" w:cs="Times New Roman"/>
              </w:rPr>
              <w:t>Ma świadomość poziomu własnej wiedzy i umiejętności, umiejętność dokonania samooceny własnych kwalifikacji, umiejętność doskonalenia umiejętności, świadomość możliwych ścieżek rozwoju zawodowego</w:t>
            </w:r>
          </w:p>
        </w:tc>
        <w:tc>
          <w:tcPr>
            <w:tcW w:w="13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BGP1_K01</w:t>
            </w:r>
          </w:p>
        </w:tc>
      </w:tr>
      <w:tr w:rsidR="0023489B" w:rsidRPr="00982E12" w:rsidTr="00A5477A">
        <w:tc>
          <w:tcPr>
            <w:tcW w:w="8926" w:type="dxa"/>
          </w:tcPr>
          <w:p w:rsidR="0023489B" w:rsidRPr="00982E12" w:rsidRDefault="0023489B" w:rsidP="00601528">
            <w:pPr>
              <w:numPr>
                <w:ilvl w:val="0"/>
                <w:numId w:val="1046"/>
              </w:numPr>
              <w:ind w:left="447" w:hanging="425"/>
              <w:jc w:val="both"/>
              <w:rPr>
                <w:rFonts w:ascii="Times New Roman" w:hAnsi="Times New Roman" w:cs="Times New Roman"/>
              </w:rPr>
            </w:pPr>
            <w:r w:rsidRPr="00982E12">
              <w:rPr>
                <w:rFonts w:ascii="Times New Roman" w:hAnsi="Times New Roman" w:cs="Times New Roman"/>
              </w:rPr>
              <w:lastRenderedPageBreak/>
              <w:t>Posiada umiejętność działania w sposób innowacyjny, będąc przygotowanym do podejmowania decyzji i wyzwań zawodowych związanych z bezpieczeństwem</w:t>
            </w:r>
          </w:p>
        </w:tc>
        <w:tc>
          <w:tcPr>
            <w:tcW w:w="13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BGP1_K04</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BGP1_K05</w:t>
            </w:r>
          </w:p>
        </w:tc>
      </w:tr>
      <w:tr w:rsidR="0023489B" w:rsidRPr="00982E12" w:rsidTr="00A5477A">
        <w:tc>
          <w:tcPr>
            <w:tcW w:w="8926" w:type="dxa"/>
          </w:tcPr>
          <w:p w:rsidR="0023489B" w:rsidRPr="00982E12" w:rsidRDefault="0023489B" w:rsidP="00601528">
            <w:pPr>
              <w:numPr>
                <w:ilvl w:val="0"/>
                <w:numId w:val="1046"/>
              </w:numPr>
              <w:ind w:left="447" w:hanging="425"/>
              <w:jc w:val="both"/>
              <w:rPr>
                <w:rFonts w:ascii="Times New Roman" w:hAnsi="Times New Roman" w:cs="Times New Roman"/>
              </w:rPr>
            </w:pPr>
            <w:r w:rsidRPr="00982E12">
              <w:rPr>
                <w:rFonts w:ascii="Times New Roman" w:hAnsi="Times New Roman" w:cs="Times New Roman"/>
              </w:rPr>
              <w:t xml:space="preserve">Wykazuje gotowość do rzetelnej realizacji zadań służbowych, poszanowania dla tradycji i etosu formacji Straży Granicznej, przestrzegania przynależnych jej zasad etycznych i podejmowania działań na rzecz przestrzegania tych zasad przez innych </w:t>
            </w:r>
          </w:p>
        </w:tc>
        <w:tc>
          <w:tcPr>
            <w:tcW w:w="13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BGP1_K03</w:t>
            </w:r>
            <w:r w:rsidRPr="00982E12">
              <w:rPr>
                <w:rFonts w:ascii="Times New Roman" w:hAnsi="Times New Roman" w:cs="Times New Roman"/>
              </w:rPr>
              <w:br/>
              <w:t>BGP1_K06</w:t>
            </w:r>
            <w:r w:rsidRPr="00982E12">
              <w:rPr>
                <w:rFonts w:ascii="Times New Roman" w:hAnsi="Times New Roman" w:cs="Times New Roman"/>
              </w:rPr>
              <w:br/>
              <w:t>BGP1_K07</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u w:val="single"/>
        </w:rPr>
      </w:pPr>
    </w:p>
    <w:p w:rsidR="0023489B" w:rsidRPr="00982E12" w:rsidRDefault="0023489B" w:rsidP="0023489B">
      <w:pPr>
        <w:spacing w:after="0" w:line="240" w:lineRule="auto"/>
        <w:rPr>
          <w:rFonts w:ascii="Times New Roman" w:hAnsi="Times New Roman" w:cs="Times New Roman"/>
        </w:rPr>
      </w:pPr>
    </w:p>
    <w:tbl>
      <w:tblPr>
        <w:tblStyle w:val="Siatkatabelijasna1"/>
        <w:tblW w:w="10235" w:type="dxa"/>
        <w:tblLook w:val="04A0" w:firstRow="1" w:lastRow="0" w:firstColumn="1" w:lastColumn="0" w:noHBand="0" w:noVBand="1"/>
      </w:tblPr>
      <w:tblGrid>
        <w:gridCol w:w="2122"/>
        <w:gridCol w:w="2018"/>
        <w:gridCol w:w="1985"/>
        <w:gridCol w:w="2126"/>
        <w:gridCol w:w="1984"/>
      </w:tblGrid>
      <w:tr w:rsidR="0023489B" w:rsidRPr="00982E12" w:rsidTr="00EE502B">
        <w:trPr>
          <w:trHeight w:val="434"/>
        </w:trPr>
        <w:tc>
          <w:tcPr>
            <w:tcW w:w="2122" w:type="dxa"/>
            <w:vMerge w:val="restart"/>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8113" w:type="dxa"/>
            <w:gridSpan w:val="4"/>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Metody weryfikacji efektów uczenia się</w:t>
            </w:r>
          </w:p>
        </w:tc>
      </w:tr>
      <w:tr w:rsidR="0023489B" w:rsidRPr="00982E12" w:rsidTr="00A5477A">
        <w:trPr>
          <w:trHeight w:val="340"/>
        </w:trPr>
        <w:tc>
          <w:tcPr>
            <w:tcW w:w="2122" w:type="dxa"/>
            <w:vMerge/>
            <w:textDirection w:val="btLr"/>
          </w:tcPr>
          <w:p w:rsidR="0023489B" w:rsidRPr="00982E12" w:rsidRDefault="0023489B" w:rsidP="00A5477A">
            <w:pPr>
              <w:ind w:left="113" w:right="113"/>
              <w:jc w:val="center"/>
              <w:rPr>
                <w:rFonts w:ascii="Times New Roman" w:hAnsi="Times New Roman" w:cs="Times New Roman"/>
              </w:rPr>
            </w:pPr>
          </w:p>
        </w:tc>
        <w:tc>
          <w:tcPr>
            <w:tcW w:w="2018"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 xml:space="preserve">Przygotowanie projektu </w:t>
            </w:r>
          </w:p>
        </w:tc>
        <w:tc>
          <w:tcPr>
            <w:tcW w:w="1985"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Ćwiczenia</w:t>
            </w:r>
          </w:p>
        </w:tc>
        <w:tc>
          <w:tcPr>
            <w:tcW w:w="2126"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Symulacje</w:t>
            </w:r>
          </w:p>
        </w:tc>
        <w:tc>
          <w:tcPr>
            <w:tcW w:w="1984"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Prezentacja projektu</w:t>
            </w:r>
          </w:p>
        </w:tc>
      </w:tr>
      <w:tr w:rsidR="0023489B" w:rsidRPr="00982E12" w:rsidTr="00A5477A">
        <w:tc>
          <w:tcPr>
            <w:tcW w:w="2122" w:type="dxa"/>
          </w:tcPr>
          <w:p w:rsidR="0023489B" w:rsidRPr="00982E12" w:rsidRDefault="0023489B" w:rsidP="00E47693">
            <w:pPr>
              <w:jc w:val="center"/>
              <w:rPr>
                <w:rFonts w:ascii="Times New Roman" w:hAnsi="Times New Roman" w:cs="Times New Roman"/>
              </w:rPr>
            </w:pPr>
            <w:r w:rsidRPr="00982E12">
              <w:rPr>
                <w:rFonts w:ascii="Times New Roman" w:hAnsi="Times New Roman" w:cs="Times New Roman"/>
              </w:rPr>
              <w:t>W1</w:t>
            </w:r>
          </w:p>
        </w:tc>
        <w:tc>
          <w:tcPr>
            <w:tcW w:w="2018"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x</w:t>
            </w:r>
          </w:p>
        </w:tc>
        <w:tc>
          <w:tcPr>
            <w:tcW w:w="1985" w:type="dxa"/>
          </w:tcPr>
          <w:p w:rsidR="0023489B" w:rsidRPr="00982E12" w:rsidRDefault="0023489B" w:rsidP="00A5477A">
            <w:pPr>
              <w:jc w:val="center"/>
              <w:rPr>
                <w:rFonts w:ascii="Times New Roman" w:hAnsi="Times New Roman" w:cs="Times New Roman"/>
              </w:rPr>
            </w:pPr>
          </w:p>
        </w:tc>
        <w:tc>
          <w:tcPr>
            <w:tcW w:w="2126" w:type="dxa"/>
          </w:tcPr>
          <w:p w:rsidR="0023489B" w:rsidRPr="00982E12" w:rsidRDefault="0023489B" w:rsidP="00A5477A">
            <w:pPr>
              <w:jc w:val="center"/>
              <w:rPr>
                <w:rFonts w:ascii="Times New Roman" w:hAnsi="Times New Roman" w:cs="Times New Roman"/>
              </w:rPr>
            </w:pPr>
          </w:p>
        </w:tc>
        <w:tc>
          <w:tcPr>
            <w:tcW w:w="1984" w:type="dxa"/>
          </w:tcPr>
          <w:p w:rsidR="0023489B" w:rsidRPr="00982E12" w:rsidRDefault="0023489B" w:rsidP="00A5477A">
            <w:pPr>
              <w:jc w:val="center"/>
              <w:rPr>
                <w:rFonts w:ascii="Times New Roman" w:hAnsi="Times New Roman" w:cs="Times New Roman"/>
              </w:rPr>
            </w:pPr>
          </w:p>
        </w:tc>
      </w:tr>
      <w:tr w:rsidR="0023489B" w:rsidRPr="00982E12" w:rsidTr="00A5477A">
        <w:tc>
          <w:tcPr>
            <w:tcW w:w="2122" w:type="dxa"/>
          </w:tcPr>
          <w:p w:rsidR="0023489B" w:rsidRPr="00982E12" w:rsidRDefault="0023489B" w:rsidP="00E47693">
            <w:pPr>
              <w:jc w:val="center"/>
              <w:rPr>
                <w:rFonts w:ascii="Times New Roman" w:hAnsi="Times New Roman" w:cs="Times New Roman"/>
              </w:rPr>
            </w:pPr>
            <w:r w:rsidRPr="00982E12">
              <w:rPr>
                <w:rFonts w:ascii="Times New Roman" w:hAnsi="Times New Roman" w:cs="Times New Roman"/>
              </w:rPr>
              <w:t>W2</w:t>
            </w:r>
          </w:p>
        </w:tc>
        <w:tc>
          <w:tcPr>
            <w:tcW w:w="2018"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x</w:t>
            </w:r>
          </w:p>
        </w:tc>
        <w:tc>
          <w:tcPr>
            <w:tcW w:w="1985" w:type="dxa"/>
          </w:tcPr>
          <w:p w:rsidR="0023489B" w:rsidRPr="00982E12" w:rsidRDefault="0023489B" w:rsidP="00A5477A">
            <w:pPr>
              <w:jc w:val="center"/>
              <w:rPr>
                <w:rFonts w:ascii="Times New Roman" w:hAnsi="Times New Roman" w:cs="Times New Roman"/>
              </w:rPr>
            </w:pPr>
          </w:p>
        </w:tc>
        <w:tc>
          <w:tcPr>
            <w:tcW w:w="2126" w:type="dxa"/>
          </w:tcPr>
          <w:p w:rsidR="0023489B" w:rsidRPr="00982E12" w:rsidRDefault="0023489B" w:rsidP="00A5477A">
            <w:pPr>
              <w:jc w:val="center"/>
              <w:rPr>
                <w:rFonts w:ascii="Times New Roman" w:hAnsi="Times New Roman" w:cs="Times New Roman"/>
              </w:rPr>
            </w:pPr>
          </w:p>
        </w:tc>
        <w:tc>
          <w:tcPr>
            <w:tcW w:w="1984" w:type="dxa"/>
          </w:tcPr>
          <w:p w:rsidR="0023489B" w:rsidRPr="00982E12" w:rsidRDefault="0023489B" w:rsidP="00A5477A">
            <w:pPr>
              <w:jc w:val="center"/>
              <w:rPr>
                <w:rFonts w:ascii="Times New Roman" w:hAnsi="Times New Roman" w:cs="Times New Roman"/>
              </w:rPr>
            </w:pPr>
          </w:p>
        </w:tc>
      </w:tr>
      <w:tr w:rsidR="0023489B" w:rsidRPr="00982E12" w:rsidTr="00A5477A">
        <w:tc>
          <w:tcPr>
            <w:tcW w:w="2122" w:type="dxa"/>
          </w:tcPr>
          <w:p w:rsidR="0023489B" w:rsidRPr="00982E12" w:rsidRDefault="0023489B" w:rsidP="00E47693">
            <w:pPr>
              <w:jc w:val="center"/>
              <w:rPr>
                <w:rFonts w:ascii="Times New Roman" w:hAnsi="Times New Roman" w:cs="Times New Roman"/>
              </w:rPr>
            </w:pPr>
            <w:r w:rsidRPr="00982E12">
              <w:rPr>
                <w:rFonts w:ascii="Times New Roman" w:hAnsi="Times New Roman" w:cs="Times New Roman"/>
              </w:rPr>
              <w:t>W3</w:t>
            </w:r>
          </w:p>
        </w:tc>
        <w:tc>
          <w:tcPr>
            <w:tcW w:w="2018"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x</w:t>
            </w:r>
          </w:p>
        </w:tc>
        <w:tc>
          <w:tcPr>
            <w:tcW w:w="1985" w:type="dxa"/>
          </w:tcPr>
          <w:p w:rsidR="0023489B" w:rsidRPr="00982E12" w:rsidRDefault="0023489B" w:rsidP="00A5477A">
            <w:pPr>
              <w:jc w:val="center"/>
              <w:rPr>
                <w:rFonts w:ascii="Times New Roman" w:hAnsi="Times New Roman" w:cs="Times New Roman"/>
              </w:rPr>
            </w:pPr>
          </w:p>
        </w:tc>
        <w:tc>
          <w:tcPr>
            <w:tcW w:w="2126" w:type="dxa"/>
          </w:tcPr>
          <w:p w:rsidR="0023489B" w:rsidRPr="00982E12" w:rsidRDefault="0023489B" w:rsidP="00A5477A">
            <w:pPr>
              <w:jc w:val="center"/>
              <w:rPr>
                <w:rFonts w:ascii="Times New Roman" w:hAnsi="Times New Roman" w:cs="Times New Roman"/>
              </w:rPr>
            </w:pPr>
          </w:p>
        </w:tc>
        <w:tc>
          <w:tcPr>
            <w:tcW w:w="1984" w:type="dxa"/>
          </w:tcPr>
          <w:p w:rsidR="0023489B" w:rsidRPr="00982E12" w:rsidRDefault="0023489B" w:rsidP="00A5477A">
            <w:pPr>
              <w:jc w:val="center"/>
              <w:rPr>
                <w:rFonts w:ascii="Times New Roman" w:hAnsi="Times New Roman" w:cs="Times New Roman"/>
              </w:rPr>
            </w:pPr>
          </w:p>
        </w:tc>
      </w:tr>
      <w:tr w:rsidR="0023489B" w:rsidRPr="00982E12" w:rsidTr="00A5477A">
        <w:tc>
          <w:tcPr>
            <w:tcW w:w="2122" w:type="dxa"/>
          </w:tcPr>
          <w:p w:rsidR="0023489B" w:rsidRPr="00982E12" w:rsidRDefault="0023489B" w:rsidP="00E47693">
            <w:pPr>
              <w:jc w:val="center"/>
              <w:rPr>
                <w:rFonts w:ascii="Times New Roman" w:hAnsi="Times New Roman" w:cs="Times New Roman"/>
              </w:rPr>
            </w:pPr>
            <w:r w:rsidRPr="00982E12">
              <w:rPr>
                <w:rFonts w:ascii="Times New Roman" w:hAnsi="Times New Roman" w:cs="Times New Roman"/>
              </w:rPr>
              <w:t>W4</w:t>
            </w:r>
          </w:p>
        </w:tc>
        <w:tc>
          <w:tcPr>
            <w:tcW w:w="2018"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x</w:t>
            </w:r>
          </w:p>
        </w:tc>
        <w:tc>
          <w:tcPr>
            <w:tcW w:w="1985" w:type="dxa"/>
          </w:tcPr>
          <w:p w:rsidR="0023489B" w:rsidRPr="00982E12" w:rsidRDefault="0023489B" w:rsidP="00A5477A">
            <w:pPr>
              <w:jc w:val="center"/>
              <w:rPr>
                <w:rFonts w:ascii="Times New Roman" w:hAnsi="Times New Roman" w:cs="Times New Roman"/>
              </w:rPr>
            </w:pPr>
          </w:p>
        </w:tc>
        <w:tc>
          <w:tcPr>
            <w:tcW w:w="2126" w:type="dxa"/>
          </w:tcPr>
          <w:p w:rsidR="0023489B" w:rsidRPr="00982E12" w:rsidRDefault="0023489B" w:rsidP="00A5477A">
            <w:pPr>
              <w:jc w:val="center"/>
              <w:rPr>
                <w:rFonts w:ascii="Times New Roman" w:hAnsi="Times New Roman" w:cs="Times New Roman"/>
              </w:rPr>
            </w:pPr>
          </w:p>
        </w:tc>
        <w:tc>
          <w:tcPr>
            <w:tcW w:w="1984" w:type="dxa"/>
          </w:tcPr>
          <w:p w:rsidR="0023489B" w:rsidRPr="00982E12" w:rsidRDefault="0023489B" w:rsidP="00A5477A">
            <w:pPr>
              <w:jc w:val="center"/>
              <w:rPr>
                <w:rFonts w:ascii="Times New Roman" w:hAnsi="Times New Roman" w:cs="Times New Roman"/>
              </w:rPr>
            </w:pPr>
          </w:p>
        </w:tc>
      </w:tr>
      <w:tr w:rsidR="0023489B" w:rsidRPr="00982E12" w:rsidTr="00A5477A">
        <w:tc>
          <w:tcPr>
            <w:tcW w:w="2122" w:type="dxa"/>
          </w:tcPr>
          <w:p w:rsidR="0023489B" w:rsidRPr="00982E12" w:rsidRDefault="0023489B" w:rsidP="00E47693">
            <w:pPr>
              <w:jc w:val="center"/>
              <w:rPr>
                <w:rFonts w:ascii="Times New Roman" w:hAnsi="Times New Roman" w:cs="Times New Roman"/>
              </w:rPr>
            </w:pPr>
            <w:r w:rsidRPr="00982E12">
              <w:rPr>
                <w:rFonts w:ascii="Times New Roman" w:hAnsi="Times New Roman" w:cs="Times New Roman"/>
              </w:rPr>
              <w:t>W5</w:t>
            </w:r>
          </w:p>
        </w:tc>
        <w:tc>
          <w:tcPr>
            <w:tcW w:w="2018"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x</w:t>
            </w:r>
          </w:p>
        </w:tc>
        <w:tc>
          <w:tcPr>
            <w:tcW w:w="1985" w:type="dxa"/>
          </w:tcPr>
          <w:p w:rsidR="0023489B" w:rsidRPr="00982E12" w:rsidRDefault="0023489B" w:rsidP="00A5477A">
            <w:pPr>
              <w:jc w:val="center"/>
              <w:rPr>
                <w:rFonts w:ascii="Times New Roman" w:hAnsi="Times New Roman" w:cs="Times New Roman"/>
              </w:rPr>
            </w:pPr>
          </w:p>
        </w:tc>
        <w:tc>
          <w:tcPr>
            <w:tcW w:w="2126" w:type="dxa"/>
          </w:tcPr>
          <w:p w:rsidR="0023489B" w:rsidRPr="00982E12" w:rsidRDefault="0023489B" w:rsidP="00A5477A">
            <w:pPr>
              <w:jc w:val="center"/>
              <w:rPr>
                <w:rFonts w:ascii="Times New Roman" w:hAnsi="Times New Roman" w:cs="Times New Roman"/>
              </w:rPr>
            </w:pPr>
          </w:p>
        </w:tc>
        <w:tc>
          <w:tcPr>
            <w:tcW w:w="1984" w:type="dxa"/>
          </w:tcPr>
          <w:p w:rsidR="0023489B" w:rsidRPr="00982E12" w:rsidRDefault="0023489B" w:rsidP="00A5477A">
            <w:pPr>
              <w:jc w:val="center"/>
              <w:rPr>
                <w:rFonts w:ascii="Times New Roman" w:hAnsi="Times New Roman" w:cs="Times New Roman"/>
              </w:rPr>
            </w:pPr>
          </w:p>
        </w:tc>
      </w:tr>
      <w:tr w:rsidR="0023489B" w:rsidRPr="00982E12" w:rsidTr="00A5477A">
        <w:tc>
          <w:tcPr>
            <w:tcW w:w="2122" w:type="dxa"/>
          </w:tcPr>
          <w:p w:rsidR="0023489B" w:rsidRPr="00982E12" w:rsidRDefault="0023489B" w:rsidP="00E47693">
            <w:pPr>
              <w:jc w:val="center"/>
              <w:rPr>
                <w:rFonts w:ascii="Times New Roman" w:hAnsi="Times New Roman" w:cs="Times New Roman"/>
              </w:rPr>
            </w:pPr>
            <w:r w:rsidRPr="00982E12">
              <w:rPr>
                <w:rFonts w:ascii="Times New Roman" w:hAnsi="Times New Roman" w:cs="Times New Roman"/>
              </w:rPr>
              <w:t>W6</w:t>
            </w:r>
          </w:p>
        </w:tc>
        <w:tc>
          <w:tcPr>
            <w:tcW w:w="2018"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x</w:t>
            </w:r>
          </w:p>
        </w:tc>
        <w:tc>
          <w:tcPr>
            <w:tcW w:w="1985" w:type="dxa"/>
          </w:tcPr>
          <w:p w:rsidR="0023489B" w:rsidRPr="00982E12" w:rsidRDefault="0023489B" w:rsidP="00A5477A">
            <w:pPr>
              <w:jc w:val="center"/>
              <w:rPr>
                <w:rFonts w:ascii="Times New Roman" w:hAnsi="Times New Roman" w:cs="Times New Roman"/>
              </w:rPr>
            </w:pPr>
          </w:p>
        </w:tc>
        <w:tc>
          <w:tcPr>
            <w:tcW w:w="2126" w:type="dxa"/>
          </w:tcPr>
          <w:p w:rsidR="0023489B" w:rsidRPr="00982E12" w:rsidRDefault="0023489B" w:rsidP="00A5477A">
            <w:pPr>
              <w:jc w:val="center"/>
              <w:rPr>
                <w:rFonts w:ascii="Times New Roman" w:hAnsi="Times New Roman" w:cs="Times New Roman"/>
              </w:rPr>
            </w:pPr>
          </w:p>
        </w:tc>
        <w:tc>
          <w:tcPr>
            <w:tcW w:w="1984" w:type="dxa"/>
          </w:tcPr>
          <w:p w:rsidR="0023489B" w:rsidRPr="00982E12" w:rsidRDefault="0023489B" w:rsidP="00A5477A">
            <w:pPr>
              <w:jc w:val="center"/>
              <w:rPr>
                <w:rFonts w:ascii="Times New Roman" w:hAnsi="Times New Roman" w:cs="Times New Roman"/>
              </w:rPr>
            </w:pPr>
          </w:p>
        </w:tc>
      </w:tr>
      <w:tr w:rsidR="0023489B" w:rsidRPr="00982E12" w:rsidTr="00A5477A">
        <w:tc>
          <w:tcPr>
            <w:tcW w:w="2122" w:type="dxa"/>
          </w:tcPr>
          <w:p w:rsidR="0023489B" w:rsidRPr="00982E12" w:rsidRDefault="0023489B" w:rsidP="00E47693">
            <w:pPr>
              <w:jc w:val="center"/>
              <w:rPr>
                <w:rFonts w:ascii="Times New Roman" w:hAnsi="Times New Roman" w:cs="Times New Roman"/>
              </w:rPr>
            </w:pPr>
            <w:r w:rsidRPr="00982E12">
              <w:rPr>
                <w:rFonts w:ascii="Times New Roman" w:hAnsi="Times New Roman" w:cs="Times New Roman"/>
              </w:rPr>
              <w:t>U1</w:t>
            </w:r>
          </w:p>
        </w:tc>
        <w:tc>
          <w:tcPr>
            <w:tcW w:w="2018"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x</w:t>
            </w:r>
          </w:p>
        </w:tc>
        <w:tc>
          <w:tcPr>
            <w:tcW w:w="1985"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x</w:t>
            </w:r>
          </w:p>
        </w:tc>
        <w:tc>
          <w:tcPr>
            <w:tcW w:w="2126"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x</w:t>
            </w:r>
          </w:p>
        </w:tc>
        <w:tc>
          <w:tcPr>
            <w:tcW w:w="1984"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c>
          <w:tcPr>
            <w:tcW w:w="2122" w:type="dxa"/>
          </w:tcPr>
          <w:p w:rsidR="0023489B" w:rsidRPr="00982E12" w:rsidRDefault="0023489B" w:rsidP="00E47693">
            <w:pPr>
              <w:jc w:val="center"/>
              <w:rPr>
                <w:rFonts w:ascii="Times New Roman" w:hAnsi="Times New Roman" w:cs="Times New Roman"/>
              </w:rPr>
            </w:pPr>
            <w:r w:rsidRPr="00982E12">
              <w:rPr>
                <w:rFonts w:ascii="Times New Roman" w:hAnsi="Times New Roman" w:cs="Times New Roman"/>
              </w:rPr>
              <w:t>U2</w:t>
            </w:r>
          </w:p>
        </w:tc>
        <w:tc>
          <w:tcPr>
            <w:tcW w:w="2018"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x</w:t>
            </w:r>
          </w:p>
        </w:tc>
        <w:tc>
          <w:tcPr>
            <w:tcW w:w="1985"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x</w:t>
            </w:r>
          </w:p>
        </w:tc>
        <w:tc>
          <w:tcPr>
            <w:tcW w:w="2126"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x</w:t>
            </w:r>
          </w:p>
        </w:tc>
        <w:tc>
          <w:tcPr>
            <w:tcW w:w="1984"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c>
          <w:tcPr>
            <w:tcW w:w="2122" w:type="dxa"/>
          </w:tcPr>
          <w:p w:rsidR="0023489B" w:rsidRPr="00982E12" w:rsidRDefault="0023489B" w:rsidP="00E47693">
            <w:pPr>
              <w:jc w:val="center"/>
              <w:rPr>
                <w:rFonts w:ascii="Times New Roman" w:hAnsi="Times New Roman" w:cs="Times New Roman"/>
              </w:rPr>
            </w:pPr>
            <w:r w:rsidRPr="00982E12">
              <w:rPr>
                <w:rFonts w:ascii="Times New Roman" w:hAnsi="Times New Roman" w:cs="Times New Roman"/>
              </w:rPr>
              <w:t>U3</w:t>
            </w:r>
          </w:p>
        </w:tc>
        <w:tc>
          <w:tcPr>
            <w:tcW w:w="2018"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x</w:t>
            </w:r>
          </w:p>
        </w:tc>
        <w:tc>
          <w:tcPr>
            <w:tcW w:w="1985"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x</w:t>
            </w:r>
          </w:p>
        </w:tc>
        <w:tc>
          <w:tcPr>
            <w:tcW w:w="2126"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x</w:t>
            </w:r>
          </w:p>
        </w:tc>
        <w:tc>
          <w:tcPr>
            <w:tcW w:w="1984"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c>
          <w:tcPr>
            <w:tcW w:w="2122" w:type="dxa"/>
          </w:tcPr>
          <w:p w:rsidR="0023489B" w:rsidRPr="00982E12" w:rsidRDefault="0023489B" w:rsidP="00E47693">
            <w:pPr>
              <w:jc w:val="center"/>
              <w:rPr>
                <w:rFonts w:ascii="Times New Roman" w:hAnsi="Times New Roman" w:cs="Times New Roman"/>
              </w:rPr>
            </w:pPr>
            <w:r w:rsidRPr="00982E12">
              <w:rPr>
                <w:rFonts w:ascii="Times New Roman" w:hAnsi="Times New Roman" w:cs="Times New Roman"/>
              </w:rPr>
              <w:t>U4</w:t>
            </w:r>
          </w:p>
        </w:tc>
        <w:tc>
          <w:tcPr>
            <w:tcW w:w="2018"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x</w:t>
            </w:r>
          </w:p>
        </w:tc>
        <w:tc>
          <w:tcPr>
            <w:tcW w:w="1985"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x</w:t>
            </w:r>
          </w:p>
        </w:tc>
        <w:tc>
          <w:tcPr>
            <w:tcW w:w="2126"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x</w:t>
            </w:r>
          </w:p>
        </w:tc>
        <w:tc>
          <w:tcPr>
            <w:tcW w:w="1984"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c>
          <w:tcPr>
            <w:tcW w:w="2122" w:type="dxa"/>
          </w:tcPr>
          <w:p w:rsidR="0023489B" w:rsidRPr="00982E12" w:rsidRDefault="0023489B" w:rsidP="00E47693">
            <w:pPr>
              <w:jc w:val="center"/>
              <w:rPr>
                <w:rFonts w:ascii="Times New Roman" w:hAnsi="Times New Roman" w:cs="Times New Roman"/>
              </w:rPr>
            </w:pPr>
            <w:r w:rsidRPr="00982E12">
              <w:rPr>
                <w:rFonts w:ascii="Times New Roman" w:hAnsi="Times New Roman" w:cs="Times New Roman"/>
              </w:rPr>
              <w:t>K1</w:t>
            </w:r>
          </w:p>
        </w:tc>
        <w:tc>
          <w:tcPr>
            <w:tcW w:w="2018"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x</w:t>
            </w:r>
          </w:p>
        </w:tc>
        <w:tc>
          <w:tcPr>
            <w:tcW w:w="1985"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x</w:t>
            </w:r>
          </w:p>
        </w:tc>
        <w:tc>
          <w:tcPr>
            <w:tcW w:w="2126"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x</w:t>
            </w:r>
          </w:p>
        </w:tc>
        <w:tc>
          <w:tcPr>
            <w:tcW w:w="1984" w:type="dxa"/>
          </w:tcPr>
          <w:p w:rsidR="0023489B" w:rsidRPr="00982E12" w:rsidRDefault="0023489B" w:rsidP="00A5477A">
            <w:pPr>
              <w:jc w:val="center"/>
              <w:rPr>
                <w:rFonts w:ascii="Times New Roman" w:hAnsi="Times New Roman" w:cs="Times New Roman"/>
              </w:rPr>
            </w:pPr>
          </w:p>
        </w:tc>
      </w:tr>
      <w:tr w:rsidR="0023489B" w:rsidRPr="00982E12" w:rsidTr="00A5477A">
        <w:tc>
          <w:tcPr>
            <w:tcW w:w="2122" w:type="dxa"/>
          </w:tcPr>
          <w:p w:rsidR="0023489B" w:rsidRPr="00982E12" w:rsidRDefault="0023489B" w:rsidP="00E47693">
            <w:pPr>
              <w:jc w:val="center"/>
              <w:rPr>
                <w:rFonts w:ascii="Times New Roman" w:hAnsi="Times New Roman" w:cs="Times New Roman"/>
              </w:rPr>
            </w:pPr>
            <w:r w:rsidRPr="00982E12">
              <w:rPr>
                <w:rFonts w:ascii="Times New Roman" w:hAnsi="Times New Roman" w:cs="Times New Roman"/>
              </w:rPr>
              <w:t>K2</w:t>
            </w:r>
          </w:p>
        </w:tc>
        <w:tc>
          <w:tcPr>
            <w:tcW w:w="2018"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x</w:t>
            </w:r>
          </w:p>
        </w:tc>
        <w:tc>
          <w:tcPr>
            <w:tcW w:w="1985"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x</w:t>
            </w:r>
          </w:p>
        </w:tc>
        <w:tc>
          <w:tcPr>
            <w:tcW w:w="2126"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x</w:t>
            </w:r>
          </w:p>
        </w:tc>
        <w:tc>
          <w:tcPr>
            <w:tcW w:w="1984" w:type="dxa"/>
          </w:tcPr>
          <w:p w:rsidR="0023489B" w:rsidRPr="00982E12" w:rsidRDefault="0023489B" w:rsidP="00A5477A">
            <w:pPr>
              <w:jc w:val="center"/>
              <w:rPr>
                <w:rFonts w:ascii="Times New Roman" w:hAnsi="Times New Roman" w:cs="Times New Roman"/>
              </w:rPr>
            </w:pPr>
          </w:p>
        </w:tc>
      </w:tr>
      <w:tr w:rsidR="0023489B" w:rsidRPr="00982E12" w:rsidTr="00A5477A">
        <w:tc>
          <w:tcPr>
            <w:tcW w:w="2122" w:type="dxa"/>
          </w:tcPr>
          <w:p w:rsidR="0023489B" w:rsidRPr="00982E12" w:rsidRDefault="0023489B" w:rsidP="00E47693">
            <w:pPr>
              <w:jc w:val="center"/>
              <w:rPr>
                <w:rFonts w:ascii="Times New Roman" w:hAnsi="Times New Roman" w:cs="Times New Roman"/>
              </w:rPr>
            </w:pPr>
            <w:r w:rsidRPr="00982E12">
              <w:rPr>
                <w:rFonts w:ascii="Times New Roman" w:hAnsi="Times New Roman" w:cs="Times New Roman"/>
              </w:rPr>
              <w:t>K3</w:t>
            </w:r>
          </w:p>
        </w:tc>
        <w:tc>
          <w:tcPr>
            <w:tcW w:w="2018"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x</w:t>
            </w:r>
          </w:p>
        </w:tc>
        <w:tc>
          <w:tcPr>
            <w:tcW w:w="1985"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x</w:t>
            </w:r>
          </w:p>
        </w:tc>
        <w:tc>
          <w:tcPr>
            <w:tcW w:w="2126"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x</w:t>
            </w:r>
          </w:p>
        </w:tc>
        <w:tc>
          <w:tcPr>
            <w:tcW w:w="1984" w:type="dxa"/>
          </w:tcPr>
          <w:p w:rsidR="0023489B" w:rsidRPr="00982E12" w:rsidRDefault="0023489B" w:rsidP="00A5477A">
            <w:pPr>
              <w:jc w:val="center"/>
              <w:rPr>
                <w:rFonts w:ascii="Times New Roman" w:hAnsi="Times New Roman" w:cs="Times New Roman"/>
              </w:rPr>
            </w:pP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201" w:type="dxa"/>
        <w:tblLayout w:type="fixed"/>
        <w:tblLook w:val="04A0" w:firstRow="1" w:lastRow="0" w:firstColumn="1" w:lastColumn="0" w:noHBand="0" w:noVBand="1"/>
      </w:tblPr>
      <w:tblGrid>
        <w:gridCol w:w="10201"/>
      </w:tblGrid>
      <w:tr w:rsidR="0023489B" w:rsidRPr="00982E12" w:rsidTr="00EE502B">
        <w:trPr>
          <w:trHeight w:val="331"/>
        </w:trPr>
        <w:tc>
          <w:tcPr>
            <w:tcW w:w="10201" w:type="dxa"/>
          </w:tcPr>
          <w:p w:rsidR="0023489B" w:rsidRPr="00982E12" w:rsidRDefault="0023489B" w:rsidP="00A5477A">
            <w:pPr>
              <w:ind w:left="-4"/>
              <w:rPr>
                <w:rFonts w:ascii="Times New Roman" w:hAnsi="Times New Roman" w:cs="Times New Roman"/>
                <w:b/>
              </w:rPr>
            </w:pPr>
            <w:r w:rsidRPr="00982E12">
              <w:rPr>
                <w:rFonts w:ascii="Times New Roman" w:hAnsi="Times New Roman" w:cs="Times New Roman"/>
                <w:b/>
              </w:rPr>
              <w:t>Forma zaliczenia:</w:t>
            </w:r>
          </w:p>
          <w:p w:rsidR="0023489B" w:rsidRPr="00982E12" w:rsidRDefault="0023489B" w:rsidP="00A5477A">
            <w:pPr>
              <w:ind w:left="-4"/>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Semestr V: </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Wykłady - </w:t>
            </w:r>
            <w:r w:rsidR="00125093" w:rsidRPr="00982E12">
              <w:rPr>
                <w:rFonts w:ascii="Times New Roman" w:hAnsi="Times New Roman" w:cs="Times New Roman"/>
                <w:b/>
              </w:rPr>
              <w:t>zaliczenie z oceną,</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Ćwiczenia – zaliczenie z oceną </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Semestr VI: </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Ćwiczenia – </w:t>
            </w:r>
            <w:r w:rsidR="00BD5A29" w:rsidRPr="00982E12">
              <w:rPr>
                <w:rFonts w:ascii="Times New Roman" w:hAnsi="Times New Roman" w:cs="Times New Roman"/>
                <w:b/>
              </w:rPr>
              <w:t>zaliczenie z oceną</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Sposób  zaliczenia </w:t>
            </w:r>
          </w:p>
          <w:p w:rsidR="0023489B" w:rsidRPr="00982E12" w:rsidRDefault="0023489B" w:rsidP="00A5477A">
            <w:pPr>
              <w:rPr>
                <w:rFonts w:ascii="Times New Roman" w:hAnsi="Times New Roman" w:cs="Times New Roman"/>
              </w:rPr>
            </w:pPr>
            <w:r w:rsidRPr="00982E12">
              <w:rPr>
                <w:rFonts w:ascii="Times New Roman" w:hAnsi="Times New Roman" w:cs="Times New Roman"/>
                <w:b/>
              </w:rPr>
              <w:t>Semestr V:</w:t>
            </w:r>
          </w:p>
          <w:p w:rsidR="0023489B" w:rsidRPr="00982E12" w:rsidRDefault="0023489B" w:rsidP="00A5477A">
            <w:pPr>
              <w:rPr>
                <w:rFonts w:ascii="Times New Roman" w:hAnsi="Times New Roman" w:cs="Times New Roman"/>
              </w:rPr>
            </w:pPr>
          </w:p>
          <w:p w:rsidR="0023489B" w:rsidRPr="00982E12" w:rsidRDefault="0023489B" w:rsidP="00601528">
            <w:pPr>
              <w:pStyle w:val="Akapitzlist"/>
              <w:numPr>
                <w:ilvl w:val="0"/>
                <w:numId w:val="1049"/>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Zaliczenie ćwiczeń student otrzymuje na podstawie ocen cząstkowych ćwiczeń realizowanych na zajęciach oraz aktywności. Kryteria oceny każdego ćwiczenia zostaną podane przez prowadzącego przed jego realizacją.</w:t>
            </w:r>
          </w:p>
          <w:p w:rsidR="0023489B" w:rsidRPr="00982E12" w:rsidRDefault="0023489B" w:rsidP="00601528">
            <w:pPr>
              <w:pStyle w:val="Akapitzlist"/>
              <w:numPr>
                <w:ilvl w:val="0"/>
                <w:numId w:val="1049"/>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Zaliczenie wykładów student otrzymuje na podstawie aktywności na wykładach, a także odpowiedzi ustnych</w:t>
            </w:r>
          </w:p>
          <w:p w:rsidR="0023489B" w:rsidRPr="00982E12" w:rsidRDefault="0023489B" w:rsidP="00A5477A">
            <w:pPr>
              <w:pStyle w:val="Akapitzlist"/>
              <w:suppressAutoHyphens w:val="0"/>
              <w:spacing w:after="0" w:line="240" w:lineRule="auto"/>
              <w:contextualSpacing w:val="0"/>
              <w:rPr>
                <w:rFonts w:ascii="Times New Roman" w:hAnsi="Times New Roman" w:cs="Times New Roman"/>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Semestr VI:</w:t>
            </w:r>
          </w:p>
          <w:p w:rsidR="0023489B" w:rsidRPr="00982E12" w:rsidRDefault="0023489B" w:rsidP="00A5477A">
            <w:pPr>
              <w:pStyle w:val="Akapitzlist"/>
              <w:spacing w:after="0" w:line="240" w:lineRule="auto"/>
              <w:ind w:left="0"/>
              <w:rPr>
                <w:rFonts w:ascii="Times New Roman" w:hAnsi="Times New Roman" w:cs="Times New Roman"/>
              </w:rPr>
            </w:pPr>
          </w:p>
          <w:p w:rsidR="0023489B" w:rsidRPr="00982E12" w:rsidRDefault="0023489B" w:rsidP="00601528">
            <w:pPr>
              <w:pStyle w:val="Akapitzlist"/>
              <w:numPr>
                <w:ilvl w:val="0"/>
                <w:numId w:val="1047"/>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Ćwiczenia zostają zaliczone na podstawie ocen cząstkowych z ćwiczeń realizowanych na zajęciach, aktywności, oraz przygotowanego projektu w ustalonej z prowadzącym formie. Projekt może być realizowany indywidualnie lub grupowo. Kryteria oceny każdego ćwiczenia zostaną podane przez prowadzącego przed jego realizacją.</w:t>
            </w:r>
          </w:p>
          <w:p w:rsidR="0023489B" w:rsidRPr="00982E12" w:rsidRDefault="0023489B" w:rsidP="00601528">
            <w:pPr>
              <w:pStyle w:val="Akapitzlist"/>
              <w:numPr>
                <w:ilvl w:val="0"/>
                <w:numId w:val="1047"/>
              </w:numPr>
              <w:suppressAutoHyphens w:val="0"/>
              <w:spacing w:after="0" w:line="240" w:lineRule="auto"/>
              <w:contextualSpacing w:val="0"/>
              <w:rPr>
                <w:rFonts w:ascii="Times New Roman" w:hAnsi="Times New Roman" w:cs="Times New Roman"/>
                <w:shd w:val="clear" w:color="auto" w:fill="FFFFFF"/>
              </w:rPr>
            </w:pPr>
            <w:r w:rsidRPr="00982E12">
              <w:rPr>
                <w:rFonts w:ascii="Times New Roman" w:hAnsi="Times New Roman" w:cs="Times New Roman"/>
              </w:rPr>
              <w:t xml:space="preserve">Test pisemny obejmujący tematykę realizowaną podczas zajęć.  </w:t>
            </w:r>
            <w:r w:rsidRPr="00982E12">
              <w:rPr>
                <w:rFonts w:ascii="Times New Roman" w:hAnsi="Times New Roman" w:cs="Times New Roman"/>
                <w:bCs/>
                <w:shd w:val="clear" w:color="auto" w:fill="FFFFFF"/>
              </w:rPr>
              <w:t>Warunkiem zaliczenia testu</w:t>
            </w:r>
            <w:r w:rsidRPr="00982E12">
              <w:rPr>
                <w:rFonts w:ascii="Times New Roman" w:hAnsi="Times New Roman" w:cs="Times New Roman"/>
                <w:shd w:val="clear" w:color="auto" w:fill="FFFFFF"/>
              </w:rPr>
              <w:t> jest uzyskanie min. 60% maksymalnej punktacji.</w:t>
            </w:r>
          </w:p>
          <w:p w:rsidR="0023489B" w:rsidRPr="00982E12" w:rsidRDefault="0023489B" w:rsidP="00A5477A">
            <w:pPr>
              <w:rPr>
                <w:rFonts w:ascii="Times New Roman" w:hAnsi="Times New Roman" w:cs="Times New Roman"/>
              </w:rPr>
            </w:pPr>
            <w:r w:rsidRPr="00982E12">
              <w:rPr>
                <w:rFonts w:ascii="Times New Roman" w:hAnsi="Times New Roman" w:cs="Times New Roman"/>
              </w:rPr>
              <w:t>Skala ocen – liczba punktów przeliczona na oceny zgodnie z  zasadami określonymi w Regulaminie Studiów.</w:t>
            </w:r>
          </w:p>
        </w:tc>
      </w:tr>
    </w:tbl>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Wykaz literatury:</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10327"/>
      </w:tblGrid>
      <w:tr w:rsidR="0023489B" w:rsidRPr="00982E12" w:rsidTr="00A5477A">
        <w:trPr>
          <w:trHeight w:val="70"/>
        </w:trPr>
        <w:tc>
          <w:tcPr>
            <w:tcW w:w="10606" w:type="dxa"/>
            <w:hideMark/>
          </w:tcPr>
          <w:p w:rsidR="0023489B" w:rsidRPr="00982E12" w:rsidRDefault="0023489B" w:rsidP="00601528">
            <w:pPr>
              <w:pStyle w:val="Akapitzlist"/>
              <w:numPr>
                <w:ilvl w:val="0"/>
                <w:numId w:val="1050"/>
              </w:numPr>
              <w:tabs>
                <w:tab w:val="left" w:pos="313"/>
              </w:tabs>
              <w:spacing w:after="0" w:line="240" w:lineRule="auto"/>
              <w:rPr>
                <w:rFonts w:ascii="Times New Roman" w:hAnsi="Times New Roman" w:cs="Times New Roman"/>
                <w:b/>
              </w:rPr>
            </w:pPr>
            <w:r w:rsidRPr="00982E12">
              <w:rPr>
                <w:rFonts w:ascii="Times New Roman" w:hAnsi="Times New Roman" w:cs="Times New Roman"/>
                <w:b/>
              </w:rPr>
              <w:t>Literatura podstawowa:</w:t>
            </w:r>
          </w:p>
          <w:p w:rsidR="0023489B" w:rsidRPr="00982E12" w:rsidRDefault="0023489B" w:rsidP="00A5477A">
            <w:pPr>
              <w:pStyle w:val="Akapitzlist"/>
              <w:tabs>
                <w:tab w:val="left" w:pos="313"/>
              </w:tabs>
              <w:spacing w:after="0" w:line="240" w:lineRule="auto"/>
              <w:rPr>
                <w:rFonts w:ascii="Times New Roman" w:hAnsi="Times New Roman" w:cs="Times New Roman"/>
                <w:b/>
              </w:rPr>
            </w:pPr>
          </w:p>
          <w:p w:rsidR="0023489B" w:rsidRPr="00982E12" w:rsidRDefault="0023489B" w:rsidP="00601528">
            <w:pPr>
              <w:pStyle w:val="Akapitzlist"/>
              <w:numPr>
                <w:ilvl w:val="3"/>
                <w:numId w:val="448"/>
              </w:numPr>
              <w:tabs>
                <w:tab w:val="clear" w:pos="2450"/>
              </w:tabs>
              <w:suppressAutoHyphens w:val="0"/>
              <w:spacing w:after="0" w:line="240" w:lineRule="auto"/>
              <w:ind w:left="589"/>
              <w:contextualSpacing w:val="0"/>
              <w:rPr>
                <w:rFonts w:ascii="Times New Roman" w:hAnsi="Times New Roman" w:cs="Times New Roman"/>
              </w:rPr>
            </w:pPr>
            <w:r w:rsidRPr="00982E12">
              <w:rPr>
                <w:rFonts w:ascii="Times New Roman" w:hAnsi="Times New Roman" w:cs="Times New Roman"/>
              </w:rPr>
              <w:t>Ustawa z dnia 12 października 1990 roku o Straży Granicznej (</w:t>
            </w:r>
            <w:proofErr w:type="spellStart"/>
            <w:r w:rsidRPr="00982E12">
              <w:rPr>
                <w:rFonts w:ascii="Times New Roman" w:hAnsi="Times New Roman" w:cs="Times New Roman"/>
              </w:rPr>
              <w:t>t.j</w:t>
            </w:r>
            <w:proofErr w:type="spellEnd"/>
            <w:r w:rsidRPr="00982E12">
              <w:rPr>
                <w:rFonts w:ascii="Times New Roman" w:hAnsi="Times New Roman" w:cs="Times New Roman"/>
              </w:rPr>
              <w:t xml:space="preserve">. Dz. U. z 2022 r. poz.1061 z </w:t>
            </w:r>
            <w:proofErr w:type="spellStart"/>
            <w:r w:rsidRPr="00982E12">
              <w:rPr>
                <w:rFonts w:ascii="Times New Roman" w:hAnsi="Times New Roman" w:cs="Times New Roman"/>
              </w:rPr>
              <w:t>późn</w:t>
            </w:r>
            <w:proofErr w:type="spellEnd"/>
            <w:r w:rsidRPr="00982E12">
              <w:rPr>
                <w:rFonts w:ascii="Times New Roman" w:hAnsi="Times New Roman" w:cs="Times New Roman"/>
              </w:rPr>
              <w:t>. zm.)</w:t>
            </w:r>
          </w:p>
          <w:p w:rsidR="0023489B" w:rsidRPr="00982E12" w:rsidRDefault="0023489B" w:rsidP="00601528">
            <w:pPr>
              <w:pStyle w:val="Akapitzlist"/>
              <w:numPr>
                <w:ilvl w:val="3"/>
                <w:numId w:val="448"/>
              </w:numPr>
              <w:tabs>
                <w:tab w:val="clear" w:pos="2450"/>
              </w:tabs>
              <w:suppressAutoHyphens w:val="0"/>
              <w:spacing w:after="0" w:line="240" w:lineRule="auto"/>
              <w:ind w:left="589"/>
              <w:contextualSpacing w:val="0"/>
              <w:rPr>
                <w:rFonts w:ascii="Times New Roman" w:hAnsi="Times New Roman" w:cs="Times New Roman"/>
              </w:rPr>
            </w:pPr>
            <w:r w:rsidRPr="00982E12">
              <w:rPr>
                <w:rFonts w:ascii="Times New Roman" w:hAnsi="Times New Roman" w:cs="Times New Roman"/>
              </w:rPr>
              <w:t xml:space="preserve">Ustawa z dnia 6 czerwca 1997 r. - Kodeks karny (Dz.U. 1997 nr 88 poz. 553 z </w:t>
            </w:r>
            <w:proofErr w:type="spellStart"/>
            <w:r w:rsidRPr="00982E12">
              <w:rPr>
                <w:rFonts w:ascii="Times New Roman" w:hAnsi="Times New Roman" w:cs="Times New Roman"/>
              </w:rPr>
              <w:t>późn</w:t>
            </w:r>
            <w:proofErr w:type="spellEnd"/>
            <w:r w:rsidRPr="00982E12">
              <w:rPr>
                <w:rFonts w:ascii="Times New Roman" w:hAnsi="Times New Roman" w:cs="Times New Roman"/>
              </w:rPr>
              <w:t>. zm.)</w:t>
            </w:r>
          </w:p>
          <w:p w:rsidR="0023489B" w:rsidRPr="00982E12" w:rsidRDefault="0023489B" w:rsidP="00601528">
            <w:pPr>
              <w:pStyle w:val="Akapitzlist"/>
              <w:numPr>
                <w:ilvl w:val="0"/>
                <w:numId w:val="448"/>
              </w:numPr>
              <w:suppressAutoHyphens w:val="0"/>
              <w:spacing w:after="0" w:line="240" w:lineRule="auto"/>
              <w:ind w:left="589"/>
              <w:contextualSpacing w:val="0"/>
              <w:rPr>
                <w:rFonts w:ascii="Times New Roman" w:hAnsi="Times New Roman" w:cs="Times New Roman"/>
              </w:rPr>
            </w:pPr>
            <w:r w:rsidRPr="00982E12">
              <w:rPr>
                <w:rFonts w:ascii="Times New Roman" w:hAnsi="Times New Roman" w:cs="Times New Roman"/>
              </w:rPr>
              <w:t xml:space="preserve">Ustawa 6 czerwca 1997 r. - Kodeks postępowania karnego (Dz.U. 1997 nr 88 poz. 555 z </w:t>
            </w:r>
            <w:proofErr w:type="spellStart"/>
            <w:r w:rsidRPr="00982E12">
              <w:rPr>
                <w:rFonts w:ascii="Times New Roman" w:hAnsi="Times New Roman" w:cs="Times New Roman"/>
              </w:rPr>
              <w:t>późn</w:t>
            </w:r>
            <w:proofErr w:type="spellEnd"/>
            <w:r w:rsidRPr="00982E12">
              <w:rPr>
                <w:rFonts w:ascii="Times New Roman" w:hAnsi="Times New Roman" w:cs="Times New Roman"/>
              </w:rPr>
              <w:t>. zm.) i wskazane przez prowadzącego akty wykonawcze</w:t>
            </w:r>
          </w:p>
          <w:p w:rsidR="0023489B" w:rsidRPr="00982E12" w:rsidRDefault="0023489B" w:rsidP="00601528">
            <w:pPr>
              <w:pStyle w:val="Akapitzlist"/>
              <w:numPr>
                <w:ilvl w:val="0"/>
                <w:numId w:val="448"/>
              </w:numPr>
              <w:suppressAutoHyphens w:val="0"/>
              <w:spacing w:after="0" w:line="240" w:lineRule="auto"/>
              <w:ind w:left="589"/>
              <w:contextualSpacing w:val="0"/>
              <w:rPr>
                <w:rFonts w:ascii="Times New Roman" w:hAnsi="Times New Roman" w:cs="Times New Roman"/>
              </w:rPr>
            </w:pPr>
            <w:r w:rsidRPr="00982E12">
              <w:rPr>
                <w:rFonts w:ascii="Times New Roman" w:hAnsi="Times New Roman" w:cs="Times New Roman"/>
              </w:rPr>
              <w:t xml:space="preserve">Zarządzenie Nr KG-BP-Pf-91/15 Komendanta Głównego Straży Granicznej z dnia 24 listopada 2015r., w sprawie wykonywania czynności operacyjno – rozpoznawczych oraz prowadzenia ewidencji operacyjnej  w  Straży Granicznej (z </w:t>
            </w:r>
            <w:proofErr w:type="spellStart"/>
            <w:r w:rsidRPr="00982E12">
              <w:rPr>
                <w:rFonts w:ascii="Times New Roman" w:hAnsi="Times New Roman" w:cs="Times New Roman"/>
              </w:rPr>
              <w:t>późn</w:t>
            </w:r>
            <w:proofErr w:type="spellEnd"/>
            <w:r w:rsidRPr="00982E12">
              <w:rPr>
                <w:rFonts w:ascii="Times New Roman" w:hAnsi="Times New Roman" w:cs="Times New Roman"/>
              </w:rPr>
              <w:t xml:space="preserve">. zm.).  </w:t>
            </w:r>
          </w:p>
          <w:p w:rsidR="0023489B" w:rsidRPr="00982E12" w:rsidRDefault="0023489B" w:rsidP="00601528">
            <w:pPr>
              <w:pStyle w:val="Akapitzlist"/>
              <w:numPr>
                <w:ilvl w:val="0"/>
                <w:numId w:val="448"/>
              </w:numPr>
              <w:suppressAutoHyphens w:val="0"/>
              <w:spacing w:after="0" w:line="240" w:lineRule="auto"/>
              <w:ind w:left="589"/>
              <w:contextualSpacing w:val="0"/>
              <w:rPr>
                <w:rFonts w:ascii="Times New Roman" w:hAnsi="Times New Roman" w:cs="Times New Roman"/>
              </w:rPr>
            </w:pPr>
            <w:r w:rsidRPr="00982E12">
              <w:rPr>
                <w:rFonts w:ascii="Times New Roman" w:hAnsi="Times New Roman" w:cs="Times New Roman"/>
              </w:rPr>
              <w:t>Zarządzenie Nr PF-3/2022 Ministra Spraw Wewnętrznych i Administracji z dnia 23 grudnia 2022 r. w sprawie sposobu tworzenia i gospodarowania funduszem operacyjnym w Straży Granicznej oraz podmiotów właściwych w tych sprawach.</w:t>
            </w:r>
          </w:p>
          <w:p w:rsidR="0023489B" w:rsidRPr="00982E12" w:rsidRDefault="0023489B" w:rsidP="00A5477A">
            <w:pPr>
              <w:pStyle w:val="Akapitzlist"/>
              <w:suppressAutoHyphens w:val="0"/>
              <w:spacing w:after="0" w:line="240" w:lineRule="auto"/>
              <w:ind w:left="589"/>
              <w:contextualSpacing w:val="0"/>
              <w:rPr>
                <w:rFonts w:ascii="Times New Roman" w:hAnsi="Times New Roman" w:cs="Times New Roman"/>
              </w:rPr>
            </w:pPr>
          </w:p>
          <w:p w:rsidR="0023489B" w:rsidRPr="00982E12" w:rsidRDefault="0023489B" w:rsidP="00601528">
            <w:pPr>
              <w:pStyle w:val="Akapitzlist"/>
              <w:numPr>
                <w:ilvl w:val="0"/>
                <w:numId w:val="1050"/>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uzupełniająca: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601528">
            <w:pPr>
              <w:pStyle w:val="Akapitzlist"/>
              <w:numPr>
                <w:ilvl w:val="0"/>
                <w:numId w:val="1048"/>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 xml:space="preserve">Stefański R. A., Dąbrowski R, J., Nazar K., Kodeks karny. Komentarz, C.H. Beck Warszawa, 2023 </w:t>
            </w:r>
          </w:p>
          <w:p w:rsidR="0023489B" w:rsidRPr="00982E12" w:rsidRDefault="0023489B" w:rsidP="00A5477A">
            <w:pPr>
              <w:pStyle w:val="Akapitzlist"/>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Sakowicz A., Kodeks postępowania karnego. Komentarz, C.H. Beck Warszawa, 2023</w:t>
            </w:r>
          </w:p>
        </w:tc>
      </w:tr>
    </w:tbl>
    <w:p w:rsidR="0023489B" w:rsidRPr="00982E12" w:rsidRDefault="0023489B" w:rsidP="0023489B">
      <w:pPr>
        <w:spacing w:after="0" w:line="240" w:lineRule="auto"/>
        <w:rPr>
          <w:rFonts w:ascii="Times New Roman" w:hAnsi="Times New Roman" w:cs="Times New Roman"/>
          <w:b/>
          <w:u w:val="single"/>
        </w:rPr>
      </w:pPr>
    </w:p>
    <w:p w:rsidR="00E47693" w:rsidRPr="00982E12" w:rsidRDefault="00E47693">
      <w:pPr>
        <w:rPr>
          <w:rFonts w:ascii="Times New Roman" w:hAnsi="Times New Roman" w:cs="Times New Roman"/>
        </w:rPr>
      </w:pPr>
      <w:r w:rsidRPr="00982E12">
        <w:rPr>
          <w:rFonts w:ascii="Times New Roman" w:hAnsi="Times New Roman" w:cs="Times New Roman"/>
        </w:rPr>
        <w:br w:type="page"/>
      </w:r>
    </w:p>
    <w:p w:rsidR="0023489B" w:rsidRDefault="0023489B" w:rsidP="0023489B">
      <w:pPr>
        <w:pStyle w:val="Nagwek1"/>
        <w:rPr>
          <w:rFonts w:ascii="Times New Roman" w:hAnsi="Times New Roman" w:cs="Times New Roman"/>
          <w:b/>
          <w:noProof/>
          <w:color w:val="auto"/>
          <w:sz w:val="22"/>
          <w:szCs w:val="22"/>
        </w:rPr>
      </w:pPr>
      <w:bookmarkStart w:id="88" w:name="_Toc175896567"/>
      <w:r w:rsidRPr="00982E12">
        <w:rPr>
          <w:rFonts w:ascii="Times New Roman" w:hAnsi="Times New Roman" w:cs="Times New Roman"/>
          <w:b/>
          <w:noProof/>
          <w:color w:val="auto"/>
          <w:sz w:val="22"/>
          <w:szCs w:val="22"/>
        </w:rPr>
        <w:lastRenderedPageBreak/>
        <w:t>MODUŁ – D2 – SPECJALIZACJA: PROWADZENIE CZYNNOŚCI WOBEC CUDZOZIEMCÓW</w:t>
      </w:r>
      <w:bookmarkEnd w:id="88"/>
    </w:p>
    <w:p w:rsidR="00906D43" w:rsidRPr="00906D43" w:rsidRDefault="00906D43" w:rsidP="00906D43"/>
    <w:p w:rsidR="0023489B" w:rsidRPr="00982E12" w:rsidRDefault="0023489B" w:rsidP="0023489B">
      <w:pPr>
        <w:pStyle w:val="Nagwek2"/>
        <w:rPr>
          <w:rFonts w:ascii="Times New Roman" w:hAnsi="Times New Roman" w:cs="Times New Roman"/>
          <w:b/>
          <w:noProof/>
          <w:color w:val="auto"/>
          <w:sz w:val="22"/>
          <w:szCs w:val="22"/>
        </w:rPr>
      </w:pPr>
      <w:bookmarkStart w:id="89" w:name="_Toc175896568"/>
      <w:r w:rsidRPr="00982E12">
        <w:rPr>
          <w:rFonts w:ascii="Times New Roman" w:hAnsi="Times New Roman" w:cs="Times New Roman"/>
          <w:b/>
          <w:noProof/>
          <w:color w:val="auto"/>
          <w:sz w:val="22"/>
          <w:szCs w:val="22"/>
        </w:rPr>
        <w:t>1.</w:t>
      </w:r>
      <w:r w:rsidRPr="00982E12">
        <w:rPr>
          <w:rFonts w:ascii="Times New Roman" w:hAnsi="Times New Roman" w:cs="Times New Roman"/>
          <w:b/>
          <w:noProof/>
          <w:color w:val="auto"/>
          <w:sz w:val="22"/>
          <w:szCs w:val="22"/>
        </w:rPr>
        <w:tab/>
        <w:t>Stosowanie przepisów kodeksu postępowania administracyjnego wobec cudzoziemców</w:t>
      </w:r>
      <w:bookmarkEnd w:id="89"/>
    </w:p>
    <w:p w:rsidR="0023489B" w:rsidRPr="00982E12" w:rsidRDefault="0023489B" w:rsidP="0023489B">
      <w:pPr>
        <w:spacing w:line="256" w:lineRule="auto"/>
        <w:jc w:val="center"/>
        <w:rPr>
          <w:rFonts w:ascii="Times New Roman" w:hAnsi="Times New Roman" w:cs="Times New Roman"/>
          <w:b/>
        </w:rPr>
      </w:pPr>
    </w:p>
    <w:tbl>
      <w:tblPr>
        <w:tblStyle w:val="Siatkatabelijasna1"/>
        <w:tblW w:w="10343" w:type="dxa"/>
        <w:tblLayout w:type="fixed"/>
        <w:tblLook w:val="04A0" w:firstRow="1" w:lastRow="0" w:firstColumn="1" w:lastColumn="0" w:noHBand="0" w:noVBand="1"/>
      </w:tblPr>
      <w:tblGrid>
        <w:gridCol w:w="3544"/>
        <w:gridCol w:w="846"/>
        <w:gridCol w:w="2551"/>
        <w:gridCol w:w="449"/>
        <w:gridCol w:w="968"/>
        <w:gridCol w:w="1985"/>
      </w:tblGrid>
      <w:tr w:rsidR="0023489B" w:rsidRPr="00982E12" w:rsidTr="00A5477A">
        <w:trPr>
          <w:trHeight w:val="1027"/>
        </w:trPr>
        <w:tc>
          <w:tcPr>
            <w:tcW w:w="439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 Nazwa zajęć:</w:t>
            </w:r>
          </w:p>
          <w:p w:rsidR="0023489B" w:rsidRPr="00982E12" w:rsidRDefault="0023489B" w:rsidP="00A5477A">
            <w:pPr>
              <w:rPr>
                <w:rFonts w:ascii="Times New Roman" w:hAnsi="Times New Roman" w:cs="Times New Roman"/>
                <w:b/>
              </w:rPr>
            </w:pPr>
          </w:p>
          <w:p w:rsidR="0023489B" w:rsidRPr="00982E12" w:rsidRDefault="0023489B" w:rsidP="00A5477A">
            <w:pPr>
              <w:ind w:left="356"/>
              <w:rPr>
                <w:rFonts w:ascii="Times New Roman" w:hAnsi="Times New Roman" w:cs="Times New Roman"/>
                <w:i/>
                <w:lang w:eastAsia="pl-PL"/>
              </w:rPr>
            </w:pPr>
            <w:r w:rsidRPr="00982E12">
              <w:rPr>
                <w:rFonts w:ascii="Times New Roman" w:hAnsi="Times New Roman" w:cs="Times New Roman"/>
                <w:i/>
                <w:lang w:eastAsia="pl-PL"/>
              </w:rPr>
              <w:t>Stosowanie przepisów kodeksu postępowania administracyjnego wobec cudzoziemców</w:t>
            </w:r>
          </w:p>
          <w:p w:rsidR="00EE502B" w:rsidRPr="00982E12" w:rsidRDefault="00EE502B" w:rsidP="00A5477A">
            <w:pPr>
              <w:ind w:left="356"/>
              <w:rPr>
                <w:rFonts w:ascii="Times New Roman" w:hAnsi="Times New Roman" w:cs="Times New Roman"/>
                <w:i/>
              </w:rPr>
            </w:pPr>
          </w:p>
        </w:tc>
        <w:tc>
          <w:tcPr>
            <w:tcW w:w="2551"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23489B" w:rsidP="00A5477A">
            <w:pPr>
              <w:rPr>
                <w:rFonts w:ascii="Times New Roman" w:hAnsi="Times New Roman" w:cs="Times New Roman"/>
                <w:i/>
              </w:rPr>
            </w:pPr>
            <w:r w:rsidRPr="00982E12">
              <w:rPr>
                <w:rFonts w:ascii="Times New Roman" w:hAnsi="Times New Roman" w:cs="Times New Roman"/>
                <w:i/>
              </w:rPr>
              <w:t>Nauki społeczne/</w:t>
            </w:r>
            <w:r w:rsidR="00121FD4" w:rsidRPr="00982E12">
              <w:rPr>
                <w:rFonts w:ascii="Times New Roman" w:hAnsi="Times New Roman" w:cs="Times New Roman"/>
                <w:i/>
              </w:rPr>
              <w:t xml:space="preserve">Nauki </w:t>
            </w:r>
            <w:r w:rsidRPr="00982E12">
              <w:rPr>
                <w:rFonts w:ascii="Times New Roman" w:hAnsi="Times New Roman" w:cs="Times New Roman"/>
                <w:i/>
              </w:rPr>
              <w:t>prawne</w:t>
            </w:r>
          </w:p>
        </w:tc>
        <w:tc>
          <w:tcPr>
            <w:tcW w:w="1417"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23489B" w:rsidRPr="00982E12" w:rsidRDefault="0023489B" w:rsidP="00A5477A">
            <w:pPr>
              <w:ind w:left="227"/>
              <w:rPr>
                <w:rFonts w:ascii="Times New Roman" w:hAnsi="Times New Roman" w:cs="Times New Roman"/>
              </w:rPr>
            </w:pPr>
          </w:p>
          <w:p w:rsidR="00EE502B" w:rsidRPr="00982E12" w:rsidRDefault="00EE502B"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D2 1</w:t>
            </w:r>
          </w:p>
        </w:tc>
        <w:tc>
          <w:tcPr>
            <w:tcW w:w="1985"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EE502B" w:rsidRPr="00982E12" w:rsidRDefault="00EE502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r>
      <w:tr w:rsidR="0023489B" w:rsidRPr="00982E12" w:rsidTr="00EE502B">
        <w:trPr>
          <w:trHeight w:val="598"/>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EE502B" w:rsidP="00A5477A">
            <w:pPr>
              <w:rPr>
                <w:rFonts w:ascii="Times New Roman" w:hAnsi="Times New Roman" w:cs="Times New Roman"/>
                <w:i/>
              </w:rPr>
            </w:pPr>
            <w:r w:rsidRPr="00982E12">
              <w:rPr>
                <w:rFonts w:ascii="Times New Roman" w:hAnsi="Times New Roman" w:cs="Times New Roman"/>
                <w:i/>
              </w:rPr>
              <w:t>Zakład Operacyjno-Rozpoznawczy</w:t>
            </w:r>
          </w:p>
        </w:tc>
      </w:tr>
      <w:tr w:rsidR="0023489B" w:rsidRPr="00982E12" w:rsidTr="00A5477A">
        <w:trPr>
          <w:trHeight w:val="721"/>
        </w:trPr>
        <w:tc>
          <w:tcPr>
            <w:tcW w:w="10343"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A5477A">
            <w:pPr>
              <w:rPr>
                <w:rFonts w:ascii="Times New Roman" w:hAnsi="Times New Roman" w:cs="Times New Roman"/>
              </w:rPr>
            </w:pPr>
            <w:r w:rsidRPr="00982E12">
              <w:rPr>
                <w:rFonts w:ascii="Times New Roman" w:hAnsi="Times New Roman" w:cs="Times New Roman"/>
                <w:b/>
              </w:rPr>
              <w:t>Rodzaj zajęć:</w:t>
            </w:r>
            <w:r w:rsidRPr="00982E12">
              <w:rPr>
                <w:rFonts w:ascii="Times New Roman" w:hAnsi="Times New Roman" w:cs="Times New Roman"/>
              </w:rPr>
              <w:t xml:space="preserve"> </w:t>
            </w:r>
            <w:r w:rsidR="00E47693" w:rsidRPr="00982E12">
              <w:rPr>
                <w:rFonts w:ascii="Times New Roman" w:hAnsi="Times New Roman" w:cs="Times New Roman"/>
              </w:rPr>
              <w:t>kierunkowe, fakultatywne</w:t>
            </w:r>
          </w:p>
        </w:tc>
      </w:tr>
      <w:tr w:rsidR="0023489B" w:rsidRPr="00982E12" w:rsidTr="00A5477A">
        <w:trPr>
          <w:trHeight w:val="221"/>
        </w:trPr>
        <w:tc>
          <w:tcPr>
            <w:tcW w:w="354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846"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2953"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681"/>
        </w:trPr>
        <w:tc>
          <w:tcPr>
            <w:tcW w:w="3544"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846" w:type="dxa"/>
            <w:gridSpan w:val="3"/>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2025 - 2026</w:t>
            </w:r>
          </w:p>
        </w:tc>
        <w:tc>
          <w:tcPr>
            <w:tcW w:w="2953" w:type="dxa"/>
            <w:gridSpan w:val="2"/>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II/IV</w:t>
            </w:r>
          </w:p>
        </w:tc>
      </w:tr>
      <w:tr w:rsidR="0023489B" w:rsidRPr="00982E12" w:rsidTr="00A5477A">
        <w:trPr>
          <w:trHeight w:val="584"/>
        </w:trPr>
        <w:tc>
          <w:tcPr>
            <w:tcW w:w="10343" w:type="dxa"/>
            <w:gridSpan w:val="6"/>
          </w:tcPr>
          <w:p w:rsidR="00EE502B" w:rsidRPr="00982E12" w:rsidRDefault="0023489B" w:rsidP="00A5477A">
            <w:pPr>
              <w:rPr>
                <w:rFonts w:ascii="Times New Roman" w:hAnsi="Times New Roman" w:cs="Times New Roman"/>
              </w:rPr>
            </w:pPr>
            <w:r w:rsidRPr="00982E12">
              <w:rPr>
                <w:rFonts w:ascii="Times New Roman" w:hAnsi="Times New Roman" w:cs="Times New Roman"/>
                <w:b/>
              </w:rPr>
              <w:t>Koordynator zajęć:</w:t>
            </w:r>
            <w:r w:rsidRPr="00982E12">
              <w:rPr>
                <w:rFonts w:ascii="Times New Roman" w:hAnsi="Times New Roman" w:cs="Times New Roman"/>
              </w:rPr>
              <w:t xml:space="preserve"> </w:t>
            </w:r>
          </w:p>
          <w:p w:rsidR="0023489B" w:rsidRPr="00982E12" w:rsidRDefault="00E958AA" w:rsidP="00EE502B">
            <w:pPr>
              <w:rPr>
                <w:rFonts w:ascii="Times New Roman" w:hAnsi="Times New Roman" w:cs="Times New Roman"/>
                <w:bCs/>
              </w:rPr>
            </w:pPr>
            <w:r w:rsidRPr="00982E12">
              <w:rPr>
                <w:rFonts w:ascii="Times New Roman" w:hAnsi="Times New Roman" w:cs="Times New Roman"/>
              </w:rPr>
              <w:t xml:space="preserve">ppłk SG mgr Maria Marek (e-mail: </w:t>
            </w:r>
            <w:hyperlink r:id="rId123" w:history="1">
              <w:r w:rsidRPr="00982E12">
                <w:rPr>
                  <w:rStyle w:val="Hipercze"/>
                  <w:rFonts w:ascii="Times New Roman" w:hAnsi="Times New Roman" w:cs="Times New Roman"/>
                  <w:color w:val="auto"/>
                </w:rPr>
                <w:t>maria.marek@strazgraniczna.pl</w:t>
              </w:r>
            </w:hyperlink>
            <w:r w:rsidRPr="00982E12">
              <w:rPr>
                <w:rFonts w:ascii="Times New Roman" w:hAnsi="Times New Roman" w:cs="Times New Roman"/>
              </w:rPr>
              <w:t>, tel. 66 44 177)</w:t>
            </w:r>
          </w:p>
        </w:tc>
      </w:tr>
      <w:tr w:rsidR="0023489B" w:rsidRPr="00982E12" w:rsidTr="00A5477A">
        <w:trPr>
          <w:trHeight w:val="512"/>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EE502B">
            <w:pPr>
              <w:rPr>
                <w:rFonts w:ascii="Times New Roman" w:hAnsi="Times New Roman" w:cs="Times New Roman"/>
                <w:b/>
              </w:rPr>
            </w:pPr>
            <w:r w:rsidRPr="00982E12">
              <w:rPr>
                <w:rFonts w:ascii="Times New Roman" w:hAnsi="Times New Roman" w:cs="Times New Roman"/>
              </w:rPr>
              <w:t>brak wymagań wstępnych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564"/>
        <w:gridCol w:w="9763"/>
      </w:tblGrid>
      <w:tr w:rsidR="0023489B" w:rsidRPr="00982E12" w:rsidTr="00A5477A">
        <w:tc>
          <w:tcPr>
            <w:tcW w:w="56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924"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23489B" w:rsidRPr="00982E12" w:rsidTr="00A5477A">
        <w:tc>
          <w:tcPr>
            <w:tcW w:w="56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C1</w:t>
            </w:r>
          </w:p>
        </w:tc>
        <w:tc>
          <w:tcPr>
            <w:tcW w:w="992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Zapoznanie w stopniu zaawansowanym ze źródłami prawa o postępowaniu administracyjnym, pojęciem, trybami i stadiami tego postępowania, statusem podmiotów pojawiających się w jego trakcie, rozstrzygnięciami zapadającymi w tym postępowaniu oraz przysługującymi od nich środkami zaskarżenia, z wybranymi orzeczeniami sądów oraz wyposażanie w znajomość środków umożliwiających praktyczne wykorzystanie tych wiadomości w postępowaniach prowadzonych przez Straż Graniczną wobec cudzoziemców  </w:t>
            </w:r>
          </w:p>
        </w:tc>
      </w:tr>
      <w:tr w:rsidR="0023489B" w:rsidRPr="00982E12" w:rsidTr="00A5477A">
        <w:tc>
          <w:tcPr>
            <w:tcW w:w="56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C2</w:t>
            </w:r>
          </w:p>
        </w:tc>
        <w:tc>
          <w:tcPr>
            <w:tcW w:w="992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Wyposażenie w umiejętności w zakresie dokumentowania wybranych czynności oraz rozstrzygnięć w postępowaniu administracyjnym prowadzonym przez funkcjonariuszy Straży Granicznej wobec cudzoziemców</w:t>
            </w:r>
          </w:p>
        </w:tc>
      </w:tr>
      <w:tr w:rsidR="0023489B" w:rsidRPr="00982E12" w:rsidTr="00A5477A">
        <w:tc>
          <w:tcPr>
            <w:tcW w:w="56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C3</w:t>
            </w:r>
          </w:p>
        </w:tc>
        <w:tc>
          <w:tcPr>
            <w:tcW w:w="992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Ukształtowanie postawy pełnienie służby w formacji granicznej z zachowaniem należytego szacunku i dbałości o etos i tradycje tego rodzaju służby publicznej</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1555"/>
        <w:gridCol w:w="8788"/>
      </w:tblGrid>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788"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c>
          <w:tcPr>
            <w:tcW w:w="878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wykład z wykorzystaniem prezentacji multimedialnej, dyskusja moderowana, pokaz z objaśnieniem</w:t>
            </w:r>
          </w:p>
        </w:tc>
      </w:tr>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c>
          <w:tcPr>
            <w:tcW w:w="878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ćwiczenia indywidualne, ćwiczenia w grupach,  dyskusja,  demonstracje, symulacja</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Treści programowe:</w:t>
      </w:r>
    </w:p>
    <w:p w:rsidR="0023489B" w:rsidRPr="00982E12" w:rsidRDefault="0023489B" w:rsidP="0023489B">
      <w:pPr>
        <w:spacing w:after="0" w:line="240" w:lineRule="auto"/>
        <w:rPr>
          <w:rFonts w:ascii="Times New Roman" w:hAnsi="Times New Roman" w:cs="Times New Roman"/>
        </w:rPr>
      </w:pPr>
    </w:p>
    <w:tbl>
      <w:tblPr>
        <w:tblStyle w:val="Siatkatabelijasna1"/>
        <w:tblW w:w="10389" w:type="dxa"/>
        <w:tblLook w:val="04A0" w:firstRow="1" w:lastRow="0" w:firstColumn="1" w:lastColumn="0" w:noHBand="0" w:noVBand="1"/>
      </w:tblPr>
      <w:tblGrid>
        <w:gridCol w:w="876"/>
        <w:gridCol w:w="1894"/>
        <w:gridCol w:w="3882"/>
        <w:gridCol w:w="1133"/>
        <w:gridCol w:w="1301"/>
        <w:gridCol w:w="1303"/>
      </w:tblGrid>
      <w:tr w:rsidR="0023489B" w:rsidRPr="00982E12" w:rsidTr="00E47693">
        <w:trPr>
          <w:tblHeader/>
        </w:trPr>
        <w:tc>
          <w:tcPr>
            <w:tcW w:w="876" w:type="dxa"/>
            <w:vMerge w:val="restart"/>
            <w:vAlign w:val="center"/>
          </w:tcPr>
          <w:p w:rsidR="0023489B" w:rsidRPr="00982E12" w:rsidRDefault="0023489B" w:rsidP="00E47693">
            <w:pPr>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1894" w:type="dxa"/>
            <w:vMerge w:val="restart"/>
            <w:vAlign w:val="center"/>
            <w:hideMark/>
          </w:tcPr>
          <w:p w:rsidR="0023489B" w:rsidRPr="00982E12" w:rsidRDefault="0023489B" w:rsidP="00E47693">
            <w:pPr>
              <w:jc w:val="center"/>
              <w:rPr>
                <w:rFonts w:ascii="Times New Roman" w:hAnsi="Times New Roman" w:cs="Times New Roman"/>
                <w:b/>
              </w:rPr>
            </w:pPr>
            <w:r w:rsidRPr="00982E12">
              <w:rPr>
                <w:rFonts w:ascii="Times New Roman" w:hAnsi="Times New Roman" w:cs="Times New Roman"/>
                <w:b/>
              </w:rPr>
              <w:t>Temat</w:t>
            </w:r>
          </w:p>
        </w:tc>
        <w:tc>
          <w:tcPr>
            <w:tcW w:w="3882" w:type="dxa"/>
            <w:vMerge w:val="restart"/>
            <w:vAlign w:val="center"/>
            <w:hideMark/>
          </w:tcPr>
          <w:p w:rsidR="0023489B" w:rsidRPr="00982E12" w:rsidRDefault="0023489B" w:rsidP="00E47693">
            <w:pPr>
              <w:jc w:val="center"/>
              <w:rPr>
                <w:rFonts w:ascii="Times New Roman" w:hAnsi="Times New Roman" w:cs="Times New Roman"/>
                <w:b/>
              </w:rPr>
            </w:pPr>
            <w:r w:rsidRPr="00982E12">
              <w:rPr>
                <w:rFonts w:ascii="Times New Roman" w:hAnsi="Times New Roman" w:cs="Times New Roman"/>
                <w:b/>
              </w:rPr>
              <w:t>Problematyka (zagadnienia)</w:t>
            </w:r>
          </w:p>
        </w:tc>
        <w:tc>
          <w:tcPr>
            <w:tcW w:w="3737" w:type="dxa"/>
            <w:gridSpan w:val="3"/>
          </w:tcPr>
          <w:p w:rsidR="0023489B" w:rsidRPr="00982E12" w:rsidRDefault="0023489B" w:rsidP="00E47693">
            <w:pPr>
              <w:jc w:val="center"/>
              <w:rPr>
                <w:rFonts w:ascii="Times New Roman" w:hAnsi="Times New Roman" w:cs="Times New Roman"/>
              </w:rPr>
            </w:pPr>
            <w:r w:rsidRPr="00982E12">
              <w:rPr>
                <w:rFonts w:ascii="Times New Roman" w:hAnsi="Times New Roman" w:cs="Times New Roman"/>
                <w:b/>
              </w:rPr>
              <w:t xml:space="preserve">Liczba godzin </w:t>
            </w:r>
          </w:p>
        </w:tc>
      </w:tr>
      <w:tr w:rsidR="0023489B" w:rsidRPr="00982E12" w:rsidTr="00A5477A">
        <w:trPr>
          <w:tblHeader/>
        </w:trPr>
        <w:tc>
          <w:tcPr>
            <w:tcW w:w="0" w:type="auto"/>
            <w:vMerge/>
            <w:hideMark/>
          </w:tcPr>
          <w:p w:rsidR="0023489B" w:rsidRPr="00982E12" w:rsidRDefault="0023489B" w:rsidP="00A5477A">
            <w:pPr>
              <w:spacing w:line="256" w:lineRule="auto"/>
              <w:rPr>
                <w:rFonts w:ascii="Times New Roman" w:hAnsi="Times New Roman" w:cs="Times New Roman"/>
                <w:b/>
              </w:rPr>
            </w:pPr>
          </w:p>
        </w:tc>
        <w:tc>
          <w:tcPr>
            <w:tcW w:w="0" w:type="auto"/>
            <w:vMerge/>
            <w:hideMark/>
          </w:tcPr>
          <w:p w:rsidR="0023489B" w:rsidRPr="00982E12" w:rsidRDefault="0023489B" w:rsidP="00A5477A">
            <w:pPr>
              <w:spacing w:line="256" w:lineRule="auto"/>
              <w:rPr>
                <w:rFonts w:ascii="Times New Roman" w:hAnsi="Times New Roman" w:cs="Times New Roman"/>
                <w:b/>
              </w:rPr>
            </w:pPr>
          </w:p>
        </w:tc>
        <w:tc>
          <w:tcPr>
            <w:tcW w:w="3882" w:type="dxa"/>
            <w:vMerge/>
            <w:hideMark/>
          </w:tcPr>
          <w:p w:rsidR="0023489B" w:rsidRPr="00982E12" w:rsidRDefault="0023489B" w:rsidP="00A5477A">
            <w:pPr>
              <w:spacing w:line="256" w:lineRule="auto"/>
              <w:rPr>
                <w:rFonts w:ascii="Times New Roman" w:hAnsi="Times New Roman" w:cs="Times New Roman"/>
                <w:b/>
              </w:rPr>
            </w:pPr>
          </w:p>
        </w:tc>
        <w:tc>
          <w:tcPr>
            <w:tcW w:w="113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301"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30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23489B" w:rsidRPr="00982E12" w:rsidTr="00A5477A">
        <w:tc>
          <w:tcPr>
            <w:tcW w:w="10389"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r>
      <w:tr w:rsidR="0023489B" w:rsidRPr="00982E12" w:rsidTr="00A5477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r w:rsidR="00EE502B" w:rsidRPr="00982E12">
              <w:rPr>
                <w:rFonts w:ascii="Times New Roman" w:hAnsi="Times New Roman" w:cs="Times New Roman"/>
              </w:rPr>
              <w:t>.</w:t>
            </w:r>
          </w:p>
        </w:tc>
        <w:tc>
          <w:tcPr>
            <w:tcW w:w="189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Prawo administracyjne jako gałąź prawa oraz  zakres regulacji kpa</w:t>
            </w:r>
          </w:p>
        </w:tc>
        <w:tc>
          <w:tcPr>
            <w:tcW w:w="3882" w:type="dxa"/>
          </w:tcPr>
          <w:p w:rsidR="0023489B" w:rsidRPr="00982E12" w:rsidRDefault="0023489B" w:rsidP="00601528">
            <w:pPr>
              <w:numPr>
                <w:ilvl w:val="0"/>
                <w:numId w:val="1169"/>
              </w:numPr>
              <w:rPr>
                <w:rFonts w:ascii="Times New Roman" w:hAnsi="Times New Roman" w:cs="Times New Roman"/>
                <w:lang w:eastAsia="pl-PL"/>
              </w:rPr>
            </w:pPr>
            <w:r w:rsidRPr="00982E12">
              <w:rPr>
                <w:rFonts w:ascii="Times New Roman" w:hAnsi="Times New Roman" w:cs="Times New Roman"/>
                <w:lang w:eastAsia="pl-PL"/>
              </w:rPr>
              <w:t>Pojęcie prawa administracyjnego</w:t>
            </w:r>
          </w:p>
          <w:p w:rsidR="0023489B" w:rsidRPr="00982E12" w:rsidRDefault="0023489B" w:rsidP="00601528">
            <w:pPr>
              <w:numPr>
                <w:ilvl w:val="0"/>
                <w:numId w:val="1169"/>
              </w:numPr>
              <w:ind w:left="257" w:hanging="218"/>
              <w:rPr>
                <w:rFonts w:ascii="Times New Roman" w:hAnsi="Times New Roman" w:cs="Times New Roman"/>
                <w:lang w:eastAsia="pl-PL"/>
              </w:rPr>
            </w:pPr>
            <w:r w:rsidRPr="00982E12">
              <w:rPr>
                <w:rFonts w:ascii="Times New Roman" w:hAnsi="Times New Roman" w:cs="Times New Roman"/>
                <w:lang w:eastAsia="pl-PL"/>
              </w:rPr>
              <w:t>Źródła prawa administracyjnego materialnego i formalnego w spawach prowadzonych wobec cudzoziemców Zakres obowiązywania kpa</w:t>
            </w:r>
          </w:p>
          <w:p w:rsidR="0023489B" w:rsidRPr="00982E12" w:rsidRDefault="0023489B" w:rsidP="00601528">
            <w:pPr>
              <w:numPr>
                <w:ilvl w:val="0"/>
                <w:numId w:val="1169"/>
              </w:numPr>
              <w:ind w:left="257" w:hanging="218"/>
              <w:rPr>
                <w:rFonts w:ascii="Times New Roman" w:hAnsi="Times New Roman" w:cs="Times New Roman"/>
                <w:lang w:eastAsia="pl-PL"/>
              </w:rPr>
            </w:pPr>
            <w:r w:rsidRPr="00982E12">
              <w:rPr>
                <w:rFonts w:ascii="Times New Roman" w:hAnsi="Times New Roman" w:cs="Times New Roman"/>
                <w:lang w:eastAsia="pl-PL"/>
              </w:rPr>
              <w:t xml:space="preserve">Przedmiot postępowania administracyjnego </w:t>
            </w:r>
          </w:p>
          <w:p w:rsidR="0023489B" w:rsidRPr="00982E12" w:rsidRDefault="0023489B" w:rsidP="00601528">
            <w:pPr>
              <w:numPr>
                <w:ilvl w:val="0"/>
                <w:numId w:val="1169"/>
              </w:numPr>
              <w:ind w:left="257" w:hanging="257"/>
              <w:rPr>
                <w:rFonts w:ascii="Times New Roman" w:hAnsi="Times New Roman" w:cs="Times New Roman"/>
                <w:lang w:eastAsia="pl-PL"/>
              </w:rPr>
            </w:pPr>
            <w:r w:rsidRPr="00982E12">
              <w:rPr>
                <w:rFonts w:ascii="Times New Roman" w:hAnsi="Times New Roman" w:cs="Times New Roman"/>
                <w:lang w:eastAsia="pl-PL"/>
              </w:rPr>
              <w:t>Wyłączenie stosowania kpa wynikające z ustawy o cudzoziemcach.</w:t>
            </w:r>
          </w:p>
        </w:tc>
        <w:tc>
          <w:tcPr>
            <w:tcW w:w="113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301"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w:t>
            </w:r>
          </w:p>
        </w:tc>
        <w:tc>
          <w:tcPr>
            <w:tcW w:w="1303"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r w:rsidR="00EE502B" w:rsidRPr="00982E12">
              <w:rPr>
                <w:rFonts w:ascii="Times New Roman" w:hAnsi="Times New Roman" w:cs="Times New Roman"/>
              </w:rPr>
              <w:t>.</w:t>
            </w:r>
          </w:p>
        </w:tc>
        <w:tc>
          <w:tcPr>
            <w:tcW w:w="189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Naczelne zasady postępowania administracyjnego</w:t>
            </w:r>
          </w:p>
        </w:tc>
        <w:tc>
          <w:tcPr>
            <w:tcW w:w="3882" w:type="dxa"/>
          </w:tcPr>
          <w:p w:rsidR="0023489B" w:rsidRPr="00982E12" w:rsidRDefault="0023489B" w:rsidP="00906D43">
            <w:pPr>
              <w:numPr>
                <w:ilvl w:val="0"/>
                <w:numId w:val="1170"/>
              </w:numPr>
              <w:ind w:left="382"/>
              <w:rPr>
                <w:rFonts w:ascii="Times New Roman" w:hAnsi="Times New Roman" w:cs="Times New Roman"/>
                <w:lang w:eastAsia="pl-PL"/>
              </w:rPr>
            </w:pPr>
            <w:r w:rsidRPr="00982E12">
              <w:rPr>
                <w:rFonts w:ascii="Times New Roman" w:hAnsi="Times New Roman" w:cs="Times New Roman"/>
                <w:lang w:eastAsia="pl-PL"/>
              </w:rPr>
              <w:t>Wyjaśnienie roli zasad naczelnych w procedurze administracyjnej</w:t>
            </w:r>
          </w:p>
          <w:p w:rsidR="0023489B" w:rsidRPr="00982E12" w:rsidRDefault="0023489B" w:rsidP="00906D43">
            <w:pPr>
              <w:numPr>
                <w:ilvl w:val="0"/>
                <w:numId w:val="1170"/>
              </w:numPr>
              <w:ind w:left="382"/>
              <w:rPr>
                <w:rFonts w:ascii="Times New Roman" w:hAnsi="Times New Roman" w:cs="Times New Roman"/>
                <w:lang w:eastAsia="pl-PL"/>
              </w:rPr>
            </w:pPr>
            <w:r w:rsidRPr="00982E12">
              <w:rPr>
                <w:rFonts w:ascii="Times New Roman" w:hAnsi="Times New Roman" w:cs="Times New Roman"/>
                <w:lang w:eastAsia="pl-PL"/>
              </w:rPr>
              <w:t>Zasada praworządności</w:t>
            </w:r>
          </w:p>
          <w:p w:rsidR="0023489B" w:rsidRPr="00982E12" w:rsidRDefault="0023489B" w:rsidP="00906D43">
            <w:pPr>
              <w:numPr>
                <w:ilvl w:val="0"/>
                <w:numId w:val="1170"/>
              </w:numPr>
              <w:ind w:left="382"/>
              <w:rPr>
                <w:rFonts w:ascii="Times New Roman" w:hAnsi="Times New Roman" w:cs="Times New Roman"/>
                <w:lang w:eastAsia="pl-PL"/>
              </w:rPr>
            </w:pPr>
            <w:r w:rsidRPr="00982E12">
              <w:rPr>
                <w:rFonts w:ascii="Times New Roman" w:hAnsi="Times New Roman" w:cs="Times New Roman"/>
                <w:lang w:eastAsia="pl-PL"/>
              </w:rPr>
              <w:t>Zasada prawdy obiektywnej</w:t>
            </w:r>
          </w:p>
          <w:p w:rsidR="0023489B" w:rsidRPr="00982E12" w:rsidRDefault="0023489B" w:rsidP="00906D43">
            <w:pPr>
              <w:numPr>
                <w:ilvl w:val="0"/>
                <w:numId w:val="1170"/>
              </w:numPr>
              <w:ind w:left="382"/>
              <w:rPr>
                <w:rFonts w:ascii="Times New Roman" w:hAnsi="Times New Roman" w:cs="Times New Roman"/>
                <w:lang w:eastAsia="pl-PL"/>
              </w:rPr>
            </w:pPr>
            <w:r w:rsidRPr="00982E12">
              <w:rPr>
                <w:rFonts w:ascii="Times New Roman" w:hAnsi="Times New Roman" w:cs="Times New Roman"/>
                <w:lang w:eastAsia="pl-PL"/>
              </w:rPr>
              <w:t>Zasada uwzględniania interesu społecznego i słusznego interesu jednostki</w:t>
            </w:r>
          </w:p>
          <w:p w:rsidR="0023489B" w:rsidRPr="00982E12" w:rsidRDefault="0023489B" w:rsidP="00906D43">
            <w:pPr>
              <w:numPr>
                <w:ilvl w:val="0"/>
                <w:numId w:val="1170"/>
              </w:numPr>
              <w:ind w:left="382"/>
              <w:rPr>
                <w:rFonts w:ascii="Times New Roman" w:hAnsi="Times New Roman" w:cs="Times New Roman"/>
                <w:lang w:eastAsia="pl-PL"/>
              </w:rPr>
            </w:pPr>
            <w:r w:rsidRPr="00982E12">
              <w:rPr>
                <w:rFonts w:ascii="Times New Roman" w:hAnsi="Times New Roman" w:cs="Times New Roman"/>
                <w:lang w:eastAsia="pl-PL"/>
              </w:rPr>
              <w:t xml:space="preserve">Zasada przyjaznej interpretacji przepisów </w:t>
            </w:r>
          </w:p>
          <w:p w:rsidR="0023489B" w:rsidRPr="00982E12" w:rsidRDefault="0023489B" w:rsidP="00906D43">
            <w:pPr>
              <w:numPr>
                <w:ilvl w:val="0"/>
                <w:numId w:val="1170"/>
              </w:numPr>
              <w:ind w:left="382"/>
              <w:rPr>
                <w:rFonts w:ascii="Times New Roman" w:hAnsi="Times New Roman" w:cs="Times New Roman"/>
                <w:lang w:eastAsia="pl-PL"/>
              </w:rPr>
            </w:pPr>
            <w:r w:rsidRPr="00982E12">
              <w:rPr>
                <w:rFonts w:ascii="Times New Roman" w:hAnsi="Times New Roman" w:cs="Times New Roman"/>
                <w:lang w:eastAsia="pl-PL"/>
              </w:rPr>
              <w:t>Zasada współdziałania</w:t>
            </w:r>
          </w:p>
          <w:p w:rsidR="0023489B" w:rsidRPr="00982E12" w:rsidRDefault="0023489B" w:rsidP="00906D43">
            <w:pPr>
              <w:numPr>
                <w:ilvl w:val="0"/>
                <w:numId w:val="1170"/>
              </w:numPr>
              <w:ind w:left="382"/>
              <w:rPr>
                <w:rFonts w:ascii="Times New Roman" w:hAnsi="Times New Roman" w:cs="Times New Roman"/>
                <w:lang w:eastAsia="pl-PL"/>
              </w:rPr>
            </w:pPr>
            <w:r w:rsidRPr="00982E12">
              <w:rPr>
                <w:rFonts w:ascii="Times New Roman" w:hAnsi="Times New Roman" w:cs="Times New Roman"/>
                <w:lang w:eastAsia="pl-PL"/>
              </w:rPr>
              <w:t>organów administracji publicznej</w:t>
            </w:r>
          </w:p>
          <w:p w:rsidR="0023489B" w:rsidRPr="00982E12" w:rsidRDefault="0023489B" w:rsidP="00906D43">
            <w:pPr>
              <w:numPr>
                <w:ilvl w:val="0"/>
                <w:numId w:val="1170"/>
              </w:numPr>
              <w:ind w:left="382"/>
              <w:rPr>
                <w:rFonts w:ascii="Times New Roman" w:hAnsi="Times New Roman" w:cs="Times New Roman"/>
                <w:lang w:eastAsia="pl-PL"/>
              </w:rPr>
            </w:pPr>
            <w:r w:rsidRPr="00982E12">
              <w:rPr>
                <w:rFonts w:ascii="Times New Roman" w:hAnsi="Times New Roman" w:cs="Times New Roman"/>
                <w:lang w:eastAsia="pl-PL"/>
              </w:rPr>
              <w:t>Pogłębiania zaufania obywateli do organów władzy publicznej.</w:t>
            </w:r>
          </w:p>
          <w:p w:rsidR="0023489B" w:rsidRPr="00982E12" w:rsidRDefault="0023489B" w:rsidP="00906D43">
            <w:pPr>
              <w:numPr>
                <w:ilvl w:val="0"/>
                <w:numId w:val="1170"/>
              </w:numPr>
              <w:ind w:left="382"/>
              <w:rPr>
                <w:rFonts w:ascii="Times New Roman" w:hAnsi="Times New Roman" w:cs="Times New Roman"/>
                <w:lang w:eastAsia="pl-PL"/>
              </w:rPr>
            </w:pPr>
            <w:r w:rsidRPr="00982E12">
              <w:rPr>
                <w:rFonts w:ascii="Times New Roman" w:hAnsi="Times New Roman" w:cs="Times New Roman"/>
                <w:lang w:eastAsia="pl-PL"/>
              </w:rPr>
              <w:t>Zasada proporcjonalności (adekwatności), bezstronności i zasada równego traktowania</w:t>
            </w:r>
          </w:p>
          <w:p w:rsidR="0023489B" w:rsidRPr="00982E12" w:rsidRDefault="0023489B" w:rsidP="00906D43">
            <w:pPr>
              <w:numPr>
                <w:ilvl w:val="0"/>
                <w:numId w:val="1170"/>
              </w:numPr>
              <w:ind w:left="382"/>
              <w:rPr>
                <w:rFonts w:ascii="Times New Roman" w:hAnsi="Times New Roman" w:cs="Times New Roman"/>
                <w:lang w:eastAsia="pl-PL"/>
              </w:rPr>
            </w:pPr>
            <w:r w:rsidRPr="00982E12">
              <w:rPr>
                <w:rFonts w:ascii="Times New Roman" w:hAnsi="Times New Roman" w:cs="Times New Roman"/>
                <w:lang w:eastAsia="pl-PL"/>
              </w:rPr>
              <w:t xml:space="preserve">Zasada pewności prawa </w:t>
            </w:r>
          </w:p>
          <w:p w:rsidR="0023489B" w:rsidRPr="00982E12" w:rsidRDefault="0023489B" w:rsidP="00906D43">
            <w:pPr>
              <w:numPr>
                <w:ilvl w:val="0"/>
                <w:numId w:val="1170"/>
              </w:numPr>
              <w:ind w:left="382"/>
              <w:rPr>
                <w:rFonts w:ascii="Times New Roman" w:hAnsi="Times New Roman" w:cs="Times New Roman"/>
                <w:lang w:eastAsia="pl-PL"/>
              </w:rPr>
            </w:pPr>
            <w:r w:rsidRPr="00982E12">
              <w:rPr>
                <w:rFonts w:ascii="Times New Roman" w:hAnsi="Times New Roman" w:cs="Times New Roman"/>
                <w:lang w:eastAsia="pl-PL"/>
              </w:rPr>
              <w:t>Zasada informowania stron</w:t>
            </w:r>
          </w:p>
          <w:p w:rsidR="0023489B" w:rsidRPr="00982E12" w:rsidRDefault="0023489B" w:rsidP="00906D43">
            <w:pPr>
              <w:numPr>
                <w:ilvl w:val="0"/>
                <w:numId w:val="1170"/>
              </w:numPr>
              <w:ind w:left="382"/>
              <w:rPr>
                <w:rFonts w:ascii="Times New Roman" w:hAnsi="Times New Roman" w:cs="Times New Roman"/>
                <w:lang w:eastAsia="pl-PL"/>
              </w:rPr>
            </w:pPr>
            <w:r w:rsidRPr="00982E12">
              <w:rPr>
                <w:rFonts w:ascii="Times New Roman" w:hAnsi="Times New Roman" w:cs="Times New Roman"/>
                <w:lang w:eastAsia="pl-PL"/>
              </w:rPr>
              <w:t>Zasada czynnego udziału stron w postępowaniu</w:t>
            </w:r>
          </w:p>
          <w:p w:rsidR="0023489B" w:rsidRPr="00982E12" w:rsidRDefault="0023489B" w:rsidP="00906D43">
            <w:pPr>
              <w:numPr>
                <w:ilvl w:val="0"/>
                <w:numId w:val="1170"/>
              </w:numPr>
              <w:ind w:left="382"/>
              <w:rPr>
                <w:rFonts w:ascii="Times New Roman" w:hAnsi="Times New Roman" w:cs="Times New Roman"/>
                <w:lang w:eastAsia="pl-PL"/>
              </w:rPr>
            </w:pPr>
            <w:r w:rsidRPr="00982E12">
              <w:rPr>
                <w:rFonts w:ascii="Times New Roman" w:hAnsi="Times New Roman" w:cs="Times New Roman"/>
                <w:lang w:eastAsia="pl-PL"/>
              </w:rPr>
              <w:t>Zasada przekonywania</w:t>
            </w:r>
          </w:p>
          <w:p w:rsidR="0023489B" w:rsidRPr="00982E12" w:rsidRDefault="0023489B" w:rsidP="00906D43">
            <w:pPr>
              <w:numPr>
                <w:ilvl w:val="0"/>
                <w:numId w:val="1170"/>
              </w:numPr>
              <w:ind w:left="382"/>
              <w:rPr>
                <w:rFonts w:ascii="Times New Roman" w:hAnsi="Times New Roman" w:cs="Times New Roman"/>
                <w:lang w:eastAsia="pl-PL"/>
              </w:rPr>
            </w:pPr>
            <w:r w:rsidRPr="00982E12">
              <w:rPr>
                <w:rFonts w:ascii="Times New Roman" w:hAnsi="Times New Roman" w:cs="Times New Roman"/>
                <w:lang w:eastAsia="pl-PL"/>
              </w:rPr>
              <w:t>Zasada szybkości i prostoty postępowania</w:t>
            </w:r>
          </w:p>
          <w:p w:rsidR="0023489B" w:rsidRPr="00982E12" w:rsidRDefault="0023489B" w:rsidP="00906D43">
            <w:pPr>
              <w:numPr>
                <w:ilvl w:val="0"/>
                <w:numId w:val="1170"/>
              </w:numPr>
              <w:ind w:left="382"/>
              <w:rPr>
                <w:rFonts w:ascii="Times New Roman" w:hAnsi="Times New Roman" w:cs="Times New Roman"/>
                <w:lang w:eastAsia="pl-PL"/>
              </w:rPr>
            </w:pPr>
            <w:r w:rsidRPr="00982E12">
              <w:rPr>
                <w:rFonts w:ascii="Times New Roman" w:hAnsi="Times New Roman" w:cs="Times New Roman"/>
                <w:lang w:eastAsia="pl-PL"/>
              </w:rPr>
              <w:t>Zasada pisemności postępowania oraz  załatwiania spraw z wykorzystaniem pism generowanych automatycznie lub usług online.</w:t>
            </w:r>
          </w:p>
          <w:p w:rsidR="0023489B" w:rsidRPr="00982E12" w:rsidRDefault="0023489B" w:rsidP="00906D43">
            <w:pPr>
              <w:numPr>
                <w:ilvl w:val="0"/>
                <w:numId w:val="1170"/>
              </w:numPr>
              <w:ind w:left="382"/>
              <w:rPr>
                <w:rFonts w:ascii="Times New Roman" w:hAnsi="Times New Roman" w:cs="Times New Roman"/>
                <w:lang w:eastAsia="pl-PL"/>
              </w:rPr>
            </w:pPr>
            <w:r w:rsidRPr="00982E12">
              <w:rPr>
                <w:rFonts w:ascii="Times New Roman" w:hAnsi="Times New Roman" w:cs="Times New Roman"/>
                <w:lang w:eastAsia="pl-PL"/>
              </w:rPr>
              <w:t>Zasada oceny działania urzędów kierowanych przez organy administracji publicznej</w:t>
            </w:r>
          </w:p>
          <w:p w:rsidR="0023489B" w:rsidRPr="00982E12" w:rsidRDefault="0023489B" w:rsidP="00906D43">
            <w:pPr>
              <w:numPr>
                <w:ilvl w:val="0"/>
                <w:numId w:val="1170"/>
              </w:numPr>
              <w:ind w:left="382"/>
              <w:rPr>
                <w:rFonts w:ascii="Times New Roman" w:hAnsi="Times New Roman" w:cs="Times New Roman"/>
                <w:lang w:eastAsia="pl-PL"/>
              </w:rPr>
            </w:pPr>
            <w:r w:rsidRPr="00982E12">
              <w:rPr>
                <w:rFonts w:ascii="Times New Roman" w:hAnsi="Times New Roman" w:cs="Times New Roman"/>
                <w:lang w:eastAsia="pl-PL"/>
              </w:rPr>
              <w:t>Zasada trwałości decyzji ostatecznych</w:t>
            </w:r>
          </w:p>
          <w:p w:rsidR="0023489B" w:rsidRPr="00982E12" w:rsidRDefault="0023489B" w:rsidP="00906D43">
            <w:pPr>
              <w:numPr>
                <w:ilvl w:val="0"/>
                <w:numId w:val="1170"/>
              </w:numPr>
              <w:ind w:left="382"/>
              <w:rPr>
                <w:rFonts w:ascii="Times New Roman" w:hAnsi="Times New Roman" w:cs="Times New Roman"/>
                <w:lang w:eastAsia="pl-PL"/>
              </w:rPr>
            </w:pPr>
            <w:r w:rsidRPr="00982E12">
              <w:rPr>
                <w:rFonts w:ascii="Times New Roman" w:hAnsi="Times New Roman" w:cs="Times New Roman"/>
                <w:lang w:eastAsia="pl-PL"/>
              </w:rPr>
              <w:t>Zasada dwuinstancyjności postępowania</w:t>
            </w:r>
          </w:p>
          <w:p w:rsidR="0023489B" w:rsidRPr="00982E12" w:rsidRDefault="0023489B" w:rsidP="00906D43">
            <w:pPr>
              <w:numPr>
                <w:ilvl w:val="0"/>
                <w:numId w:val="1170"/>
              </w:numPr>
              <w:ind w:left="382"/>
              <w:rPr>
                <w:rFonts w:ascii="Times New Roman" w:hAnsi="Times New Roman" w:cs="Times New Roman"/>
                <w:lang w:eastAsia="pl-PL"/>
              </w:rPr>
            </w:pPr>
            <w:r w:rsidRPr="00982E12">
              <w:rPr>
                <w:rFonts w:ascii="Times New Roman" w:hAnsi="Times New Roman" w:cs="Times New Roman"/>
                <w:lang w:eastAsia="pl-PL"/>
              </w:rPr>
              <w:t>Zasada sądowej kontroli decyzji.</w:t>
            </w:r>
          </w:p>
          <w:p w:rsidR="0023489B" w:rsidRPr="00982E12" w:rsidRDefault="0023489B" w:rsidP="00906D43">
            <w:pPr>
              <w:ind w:left="382" w:hanging="360"/>
              <w:rPr>
                <w:rFonts w:ascii="Times New Roman" w:hAnsi="Times New Roman" w:cs="Times New Roman"/>
              </w:rPr>
            </w:pPr>
          </w:p>
        </w:tc>
        <w:tc>
          <w:tcPr>
            <w:tcW w:w="113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301"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w:t>
            </w:r>
          </w:p>
        </w:tc>
        <w:tc>
          <w:tcPr>
            <w:tcW w:w="1303"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r w:rsidR="00EE502B" w:rsidRPr="00982E12">
              <w:rPr>
                <w:rFonts w:ascii="Times New Roman" w:hAnsi="Times New Roman" w:cs="Times New Roman"/>
              </w:rPr>
              <w:t>.</w:t>
            </w:r>
          </w:p>
        </w:tc>
        <w:tc>
          <w:tcPr>
            <w:tcW w:w="189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Podmioty postępowania administracyjnego</w:t>
            </w:r>
          </w:p>
        </w:tc>
        <w:tc>
          <w:tcPr>
            <w:tcW w:w="3882" w:type="dxa"/>
          </w:tcPr>
          <w:p w:rsidR="0023489B" w:rsidRPr="00982E12" w:rsidRDefault="0023489B" w:rsidP="00A5477A">
            <w:pPr>
              <w:ind w:left="115" w:hanging="120"/>
              <w:rPr>
                <w:rFonts w:ascii="Times New Roman" w:hAnsi="Times New Roman" w:cs="Times New Roman"/>
              </w:rPr>
            </w:pPr>
            <w:r w:rsidRPr="00982E12">
              <w:rPr>
                <w:rFonts w:ascii="Times New Roman" w:hAnsi="Times New Roman" w:cs="Times New Roman"/>
              </w:rPr>
              <w:t>1.Organy administracji publicznej (administracja rządowa i samorządowa) oraz inne podmioty realizujące zadania z zakresu administracji publicznej.</w:t>
            </w:r>
          </w:p>
          <w:p w:rsidR="0023489B" w:rsidRPr="00982E12" w:rsidRDefault="0023489B" w:rsidP="00A5477A">
            <w:pPr>
              <w:ind w:left="115" w:hanging="120"/>
              <w:rPr>
                <w:rFonts w:ascii="Times New Roman" w:hAnsi="Times New Roman" w:cs="Times New Roman"/>
              </w:rPr>
            </w:pPr>
            <w:r w:rsidRPr="00982E12">
              <w:rPr>
                <w:rFonts w:ascii="Times New Roman" w:hAnsi="Times New Roman" w:cs="Times New Roman"/>
              </w:rPr>
              <w:lastRenderedPageBreak/>
              <w:t>2.Właściwość rzeczowa, miejscowa i funkcjonalna organów administracji,</w:t>
            </w:r>
          </w:p>
          <w:p w:rsidR="0023489B" w:rsidRPr="00982E12" w:rsidRDefault="0023489B" w:rsidP="00A5477A">
            <w:pPr>
              <w:ind w:left="115" w:hanging="120"/>
              <w:rPr>
                <w:rFonts w:ascii="Times New Roman" w:hAnsi="Times New Roman" w:cs="Times New Roman"/>
              </w:rPr>
            </w:pPr>
            <w:r w:rsidRPr="00982E12">
              <w:rPr>
                <w:rFonts w:ascii="Times New Roman" w:hAnsi="Times New Roman" w:cs="Times New Roman"/>
              </w:rPr>
              <w:t>3.Współdziałanie oraz  spór kompetencyjny organów administracji</w:t>
            </w:r>
          </w:p>
          <w:p w:rsidR="0023489B" w:rsidRPr="00982E12" w:rsidRDefault="0023489B" w:rsidP="00A5477A">
            <w:pPr>
              <w:ind w:left="115" w:hanging="120"/>
              <w:rPr>
                <w:rFonts w:ascii="Times New Roman" w:hAnsi="Times New Roman" w:cs="Times New Roman"/>
              </w:rPr>
            </w:pPr>
            <w:r w:rsidRPr="00982E12">
              <w:rPr>
                <w:rFonts w:ascii="Times New Roman" w:hAnsi="Times New Roman" w:cs="Times New Roman"/>
              </w:rPr>
              <w:t>4.Wyłączenie organu lub pracownika organu</w:t>
            </w:r>
          </w:p>
          <w:p w:rsidR="0023489B" w:rsidRPr="00982E12" w:rsidRDefault="0023489B" w:rsidP="00A5477A">
            <w:pPr>
              <w:ind w:left="115" w:hanging="120"/>
              <w:rPr>
                <w:rFonts w:ascii="Times New Roman" w:hAnsi="Times New Roman" w:cs="Times New Roman"/>
              </w:rPr>
            </w:pPr>
            <w:r w:rsidRPr="00982E12">
              <w:rPr>
                <w:rFonts w:ascii="Times New Roman" w:hAnsi="Times New Roman" w:cs="Times New Roman"/>
              </w:rPr>
              <w:t>5.Strona postępowania administracyjnego oraz jej reprezentanci (pełnomocnik i przedstawiciel)</w:t>
            </w:r>
          </w:p>
          <w:p w:rsidR="0023489B" w:rsidRPr="00982E12" w:rsidRDefault="0023489B" w:rsidP="00A5477A">
            <w:pPr>
              <w:ind w:left="115" w:hanging="120"/>
              <w:rPr>
                <w:rFonts w:ascii="Times New Roman" w:hAnsi="Times New Roman" w:cs="Times New Roman"/>
              </w:rPr>
            </w:pPr>
            <w:r w:rsidRPr="00982E12">
              <w:rPr>
                <w:rFonts w:ascii="Times New Roman" w:hAnsi="Times New Roman" w:cs="Times New Roman"/>
              </w:rPr>
              <w:t>6.Uczestnicy na prawach strony (prokurator, Rzecznik Praw Obywatelskich)</w:t>
            </w:r>
          </w:p>
          <w:p w:rsidR="0023489B" w:rsidRPr="00982E12" w:rsidRDefault="0023489B" w:rsidP="00A5477A">
            <w:pPr>
              <w:ind w:left="115" w:hanging="120"/>
              <w:rPr>
                <w:rFonts w:ascii="Times New Roman" w:hAnsi="Times New Roman" w:cs="Times New Roman"/>
              </w:rPr>
            </w:pPr>
            <w:r w:rsidRPr="00982E12">
              <w:rPr>
                <w:rFonts w:ascii="Times New Roman" w:hAnsi="Times New Roman" w:cs="Times New Roman"/>
              </w:rPr>
              <w:t>7.Inni uczestnicy postępowania.</w:t>
            </w:r>
          </w:p>
          <w:p w:rsidR="0023489B" w:rsidRPr="00982E12" w:rsidRDefault="0023489B" w:rsidP="00A5477A">
            <w:pPr>
              <w:ind w:left="115" w:hanging="120"/>
              <w:rPr>
                <w:rFonts w:ascii="Times New Roman" w:hAnsi="Times New Roman" w:cs="Times New Roman"/>
              </w:rPr>
            </w:pPr>
          </w:p>
        </w:tc>
        <w:tc>
          <w:tcPr>
            <w:tcW w:w="1133" w:type="dxa"/>
          </w:tcPr>
          <w:p w:rsidR="0023489B" w:rsidRPr="00982E12" w:rsidRDefault="0023489B" w:rsidP="00A5477A">
            <w:pPr>
              <w:jc w:val="center"/>
              <w:rPr>
                <w:rFonts w:ascii="Times New Roman" w:hAnsi="Times New Roman" w:cs="Times New Roman"/>
                <w:strike/>
              </w:rPr>
            </w:pPr>
            <w:r w:rsidRPr="00982E12">
              <w:rPr>
                <w:rFonts w:ascii="Times New Roman" w:hAnsi="Times New Roman" w:cs="Times New Roman"/>
                <w:strike/>
              </w:rPr>
              <w:lastRenderedPageBreak/>
              <w:t>4</w:t>
            </w:r>
          </w:p>
        </w:tc>
        <w:tc>
          <w:tcPr>
            <w:tcW w:w="1301"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w:t>
            </w:r>
          </w:p>
        </w:tc>
        <w:tc>
          <w:tcPr>
            <w:tcW w:w="1303"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r w:rsidR="00EE502B" w:rsidRPr="00982E12">
              <w:rPr>
                <w:rFonts w:ascii="Times New Roman" w:hAnsi="Times New Roman" w:cs="Times New Roman"/>
              </w:rPr>
              <w:t>.</w:t>
            </w:r>
          </w:p>
        </w:tc>
        <w:tc>
          <w:tcPr>
            <w:tcW w:w="189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Załatwianie spraw i czynności techniczno-procesowe w postępowaniu administracyjnym</w:t>
            </w:r>
          </w:p>
        </w:tc>
        <w:tc>
          <w:tcPr>
            <w:tcW w:w="3882" w:type="dxa"/>
          </w:tcPr>
          <w:p w:rsidR="0023489B" w:rsidRPr="00982E12" w:rsidRDefault="0023489B" w:rsidP="00601528">
            <w:pPr>
              <w:numPr>
                <w:ilvl w:val="0"/>
                <w:numId w:val="827"/>
              </w:numPr>
              <w:ind w:left="115" w:hanging="181"/>
              <w:rPr>
                <w:rFonts w:ascii="Times New Roman" w:hAnsi="Times New Roman" w:cs="Times New Roman"/>
                <w:lang w:eastAsia="pl-PL"/>
              </w:rPr>
            </w:pPr>
            <w:r w:rsidRPr="00982E12">
              <w:rPr>
                <w:rFonts w:ascii="Times New Roman" w:hAnsi="Times New Roman" w:cs="Times New Roman"/>
                <w:lang w:eastAsia="pl-PL"/>
              </w:rPr>
              <w:t>Terminy w postępowaniu administracyjnym</w:t>
            </w:r>
          </w:p>
          <w:p w:rsidR="0023489B" w:rsidRPr="00982E12" w:rsidRDefault="0023489B" w:rsidP="00601528">
            <w:pPr>
              <w:numPr>
                <w:ilvl w:val="0"/>
                <w:numId w:val="827"/>
              </w:numPr>
              <w:ind w:left="115" w:hanging="181"/>
              <w:rPr>
                <w:rFonts w:ascii="Times New Roman" w:hAnsi="Times New Roman" w:cs="Times New Roman"/>
                <w:lang w:eastAsia="pl-PL"/>
              </w:rPr>
            </w:pPr>
            <w:r w:rsidRPr="00982E12">
              <w:rPr>
                <w:rFonts w:ascii="Times New Roman" w:hAnsi="Times New Roman" w:cs="Times New Roman"/>
                <w:lang w:eastAsia="pl-PL"/>
              </w:rPr>
              <w:t>Czynności  wszczęcia postępowania</w:t>
            </w:r>
          </w:p>
          <w:p w:rsidR="0023489B" w:rsidRPr="00982E12" w:rsidRDefault="0023489B" w:rsidP="00601528">
            <w:pPr>
              <w:numPr>
                <w:ilvl w:val="0"/>
                <w:numId w:val="827"/>
              </w:numPr>
              <w:ind w:left="115" w:hanging="181"/>
              <w:rPr>
                <w:rFonts w:ascii="Times New Roman" w:hAnsi="Times New Roman" w:cs="Times New Roman"/>
                <w:lang w:eastAsia="pl-PL"/>
              </w:rPr>
            </w:pPr>
            <w:r w:rsidRPr="00982E12">
              <w:rPr>
                <w:rFonts w:ascii="Times New Roman" w:hAnsi="Times New Roman" w:cs="Times New Roman"/>
                <w:lang w:eastAsia="pl-PL"/>
              </w:rPr>
              <w:t xml:space="preserve">Ponaglenie i jego skutki </w:t>
            </w:r>
          </w:p>
          <w:p w:rsidR="0023489B" w:rsidRPr="00982E12" w:rsidRDefault="0023489B" w:rsidP="00601528">
            <w:pPr>
              <w:numPr>
                <w:ilvl w:val="0"/>
                <w:numId w:val="827"/>
              </w:numPr>
              <w:ind w:left="115" w:hanging="181"/>
              <w:rPr>
                <w:rFonts w:ascii="Times New Roman" w:hAnsi="Times New Roman" w:cs="Times New Roman"/>
                <w:lang w:eastAsia="pl-PL"/>
              </w:rPr>
            </w:pPr>
            <w:r w:rsidRPr="00982E12">
              <w:rPr>
                <w:rFonts w:ascii="Times New Roman" w:hAnsi="Times New Roman" w:cs="Times New Roman"/>
                <w:lang w:eastAsia="pl-PL"/>
              </w:rPr>
              <w:t>Podania</w:t>
            </w:r>
          </w:p>
          <w:p w:rsidR="0023489B" w:rsidRPr="00982E12" w:rsidRDefault="0023489B" w:rsidP="00601528">
            <w:pPr>
              <w:numPr>
                <w:ilvl w:val="0"/>
                <w:numId w:val="827"/>
              </w:numPr>
              <w:ind w:left="115" w:hanging="181"/>
              <w:rPr>
                <w:rFonts w:ascii="Times New Roman" w:hAnsi="Times New Roman" w:cs="Times New Roman"/>
                <w:lang w:eastAsia="pl-PL"/>
              </w:rPr>
            </w:pPr>
            <w:r w:rsidRPr="00982E12">
              <w:rPr>
                <w:rFonts w:ascii="Times New Roman" w:hAnsi="Times New Roman" w:cs="Times New Roman"/>
                <w:lang w:eastAsia="pl-PL"/>
              </w:rPr>
              <w:t xml:space="preserve">Wezwania </w:t>
            </w:r>
          </w:p>
          <w:p w:rsidR="0023489B" w:rsidRPr="00982E12" w:rsidRDefault="0023489B" w:rsidP="00601528">
            <w:pPr>
              <w:numPr>
                <w:ilvl w:val="0"/>
                <w:numId w:val="827"/>
              </w:numPr>
              <w:ind w:left="115" w:hanging="181"/>
              <w:rPr>
                <w:rFonts w:ascii="Times New Roman" w:hAnsi="Times New Roman" w:cs="Times New Roman"/>
                <w:lang w:eastAsia="pl-PL"/>
              </w:rPr>
            </w:pPr>
            <w:r w:rsidRPr="00982E12">
              <w:rPr>
                <w:rFonts w:ascii="Times New Roman" w:hAnsi="Times New Roman" w:cs="Times New Roman"/>
                <w:lang w:eastAsia="pl-PL"/>
              </w:rPr>
              <w:t>Doręczenia i zawiadomienia</w:t>
            </w:r>
          </w:p>
          <w:p w:rsidR="0023489B" w:rsidRPr="00982E12" w:rsidRDefault="0023489B" w:rsidP="00601528">
            <w:pPr>
              <w:numPr>
                <w:ilvl w:val="0"/>
                <w:numId w:val="827"/>
              </w:numPr>
              <w:ind w:left="115" w:hanging="181"/>
              <w:rPr>
                <w:rFonts w:ascii="Times New Roman" w:hAnsi="Times New Roman" w:cs="Times New Roman"/>
                <w:lang w:eastAsia="pl-PL"/>
              </w:rPr>
            </w:pPr>
            <w:r w:rsidRPr="00982E12">
              <w:rPr>
                <w:rFonts w:ascii="Times New Roman" w:hAnsi="Times New Roman" w:cs="Times New Roman"/>
                <w:lang w:eastAsia="pl-PL"/>
              </w:rPr>
              <w:t>Protokoły i adnotacje</w:t>
            </w:r>
          </w:p>
          <w:p w:rsidR="0023489B" w:rsidRPr="00982E12" w:rsidRDefault="0023489B" w:rsidP="00601528">
            <w:pPr>
              <w:numPr>
                <w:ilvl w:val="0"/>
                <w:numId w:val="827"/>
              </w:numPr>
              <w:ind w:left="115" w:hanging="181"/>
              <w:rPr>
                <w:rFonts w:ascii="Times New Roman" w:hAnsi="Times New Roman" w:cs="Times New Roman"/>
                <w:lang w:eastAsia="pl-PL"/>
              </w:rPr>
            </w:pPr>
            <w:r w:rsidRPr="00982E12">
              <w:rPr>
                <w:rFonts w:ascii="Times New Roman" w:hAnsi="Times New Roman" w:cs="Times New Roman"/>
                <w:lang w:eastAsia="pl-PL"/>
              </w:rPr>
              <w:t>Udostępnianie akt stronom</w:t>
            </w:r>
          </w:p>
          <w:p w:rsidR="0023489B" w:rsidRPr="00982E12" w:rsidRDefault="0023489B" w:rsidP="00601528">
            <w:pPr>
              <w:numPr>
                <w:ilvl w:val="0"/>
                <w:numId w:val="827"/>
              </w:numPr>
              <w:ind w:left="115" w:hanging="181"/>
              <w:rPr>
                <w:rFonts w:ascii="Times New Roman" w:hAnsi="Times New Roman" w:cs="Times New Roman"/>
                <w:lang w:eastAsia="pl-PL"/>
              </w:rPr>
            </w:pPr>
            <w:r w:rsidRPr="00982E12">
              <w:rPr>
                <w:rFonts w:ascii="Times New Roman" w:hAnsi="Times New Roman" w:cs="Times New Roman"/>
                <w:lang w:eastAsia="pl-PL"/>
              </w:rPr>
              <w:t xml:space="preserve"> Zawieszenie postępowania administracyjnego</w:t>
            </w:r>
          </w:p>
          <w:p w:rsidR="0023489B" w:rsidRPr="00982E12" w:rsidRDefault="0023489B" w:rsidP="00A5477A">
            <w:pPr>
              <w:ind w:left="115" w:hanging="120"/>
              <w:rPr>
                <w:rFonts w:ascii="Times New Roman" w:hAnsi="Times New Roman" w:cs="Times New Roman"/>
              </w:rPr>
            </w:pPr>
          </w:p>
        </w:tc>
        <w:tc>
          <w:tcPr>
            <w:tcW w:w="113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301"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w:t>
            </w:r>
          </w:p>
        </w:tc>
        <w:tc>
          <w:tcPr>
            <w:tcW w:w="1303"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3027"/>
        </w:trPr>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r w:rsidR="00EE502B" w:rsidRPr="00982E12">
              <w:rPr>
                <w:rFonts w:ascii="Times New Roman" w:hAnsi="Times New Roman" w:cs="Times New Roman"/>
              </w:rPr>
              <w:t>.</w:t>
            </w:r>
          </w:p>
        </w:tc>
        <w:tc>
          <w:tcPr>
            <w:tcW w:w="189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Prowadzenie postępowania administracyjnego</w:t>
            </w:r>
          </w:p>
        </w:tc>
        <w:tc>
          <w:tcPr>
            <w:tcW w:w="3882" w:type="dxa"/>
          </w:tcPr>
          <w:p w:rsidR="0023489B" w:rsidRPr="00982E12" w:rsidRDefault="0023489B" w:rsidP="00A5477A">
            <w:pPr>
              <w:ind w:left="115" w:hanging="141"/>
              <w:rPr>
                <w:rFonts w:ascii="Times New Roman" w:hAnsi="Times New Roman" w:cs="Times New Roman"/>
              </w:rPr>
            </w:pPr>
            <w:r w:rsidRPr="00982E12">
              <w:rPr>
                <w:rFonts w:ascii="Times New Roman" w:hAnsi="Times New Roman" w:cs="Times New Roman"/>
              </w:rPr>
              <w:t>1.Etapy postępowania administracyjnego</w:t>
            </w:r>
          </w:p>
          <w:p w:rsidR="0023489B" w:rsidRPr="00982E12" w:rsidRDefault="0023489B" w:rsidP="00A5477A">
            <w:pPr>
              <w:ind w:left="115" w:hanging="141"/>
              <w:rPr>
                <w:rFonts w:ascii="Times New Roman" w:hAnsi="Times New Roman" w:cs="Times New Roman"/>
              </w:rPr>
            </w:pPr>
            <w:r w:rsidRPr="00982E12">
              <w:rPr>
                <w:rFonts w:ascii="Times New Roman" w:hAnsi="Times New Roman" w:cs="Times New Roman"/>
              </w:rPr>
              <w:t>2.Czynności ograniu w fazie wszczęcia postępowania</w:t>
            </w:r>
          </w:p>
          <w:p w:rsidR="0023489B" w:rsidRPr="00982E12" w:rsidRDefault="0023489B" w:rsidP="00A5477A">
            <w:pPr>
              <w:ind w:left="115" w:hanging="141"/>
              <w:rPr>
                <w:rFonts w:ascii="Times New Roman" w:hAnsi="Times New Roman" w:cs="Times New Roman"/>
              </w:rPr>
            </w:pPr>
            <w:r w:rsidRPr="00982E12">
              <w:rPr>
                <w:rFonts w:ascii="Times New Roman" w:hAnsi="Times New Roman" w:cs="Times New Roman"/>
              </w:rPr>
              <w:t>3.Postępowanie wyjaśniające</w:t>
            </w:r>
          </w:p>
          <w:p w:rsidR="0023489B" w:rsidRPr="00982E12" w:rsidRDefault="0023489B" w:rsidP="00A5477A">
            <w:pPr>
              <w:ind w:left="115" w:hanging="141"/>
              <w:rPr>
                <w:rFonts w:ascii="Times New Roman" w:hAnsi="Times New Roman" w:cs="Times New Roman"/>
              </w:rPr>
            </w:pPr>
            <w:r w:rsidRPr="00982E12">
              <w:rPr>
                <w:rFonts w:ascii="Times New Roman" w:hAnsi="Times New Roman" w:cs="Times New Roman"/>
              </w:rPr>
              <w:t>4.Dokumentowanie czynności</w:t>
            </w:r>
          </w:p>
          <w:p w:rsidR="0023489B" w:rsidRPr="00982E12" w:rsidRDefault="0023489B" w:rsidP="00A5477A">
            <w:pPr>
              <w:ind w:left="115" w:hanging="141"/>
              <w:rPr>
                <w:rFonts w:ascii="Times New Roman" w:hAnsi="Times New Roman" w:cs="Times New Roman"/>
              </w:rPr>
            </w:pPr>
            <w:r w:rsidRPr="00982E12">
              <w:rPr>
                <w:rFonts w:ascii="Times New Roman" w:hAnsi="Times New Roman" w:cs="Times New Roman"/>
              </w:rPr>
              <w:t>5.Zawieszenie postępowania</w:t>
            </w:r>
          </w:p>
          <w:p w:rsidR="0023489B" w:rsidRPr="00982E12" w:rsidRDefault="0023489B" w:rsidP="00A5477A">
            <w:pPr>
              <w:ind w:left="115" w:hanging="141"/>
              <w:rPr>
                <w:rFonts w:ascii="Times New Roman" w:hAnsi="Times New Roman" w:cs="Times New Roman"/>
              </w:rPr>
            </w:pPr>
            <w:r w:rsidRPr="00982E12">
              <w:rPr>
                <w:rFonts w:ascii="Times New Roman" w:hAnsi="Times New Roman" w:cs="Times New Roman"/>
              </w:rPr>
              <w:t>6.Umorzenie postępowania</w:t>
            </w:r>
          </w:p>
          <w:p w:rsidR="0023489B" w:rsidRPr="00982E12" w:rsidRDefault="0023489B" w:rsidP="00A5477A">
            <w:pPr>
              <w:ind w:left="115" w:hanging="141"/>
              <w:rPr>
                <w:rFonts w:ascii="Times New Roman" w:hAnsi="Times New Roman" w:cs="Times New Roman"/>
              </w:rPr>
            </w:pPr>
            <w:r w:rsidRPr="00982E12">
              <w:rPr>
                <w:rFonts w:ascii="Times New Roman" w:hAnsi="Times New Roman" w:cs="Times New Roman"/>
              </w:rPr>
              <w:t>7.Czynność organu związane z zakończeniem postępowania</w:t>
            </w:r>
          </w:p>
        </w:tc>
        <w:tc>
          <w:tcPr>
            <w:tcW w:w="1133" w:type="dxa"/>
          </w:tcPr>
          <w:p w:rsidR="0023489B" w:rsidRPr="00982E12" w:rsidRDefault="0023489B" w:rsidP="00A5477A">
            <w:pPr>
              <w:jc w:val="center"/>
              <w:rPr>
                <w:rFonts w:ascii="Times New Roman" w:hAnsi="Times New Roman" w:cs="Times New Roman"/>
                <w:strike/>
              </w:rPr>
            </w:pPr>
            <w:r w:rsidRPr="00982E12">
              <w:rPr>
                <w:rFonts w:ascii="Times New Roman" w:hAnsi="Times New Roman" w:cs="Times New Roman"/>
                <w:strike/>
              </w:rPr>
              <w:t>4</w:t>
            </w:r>
          </w:p>
        </w:tc>
        <w:tc>
          <w:tcPr>
            <w:tcW w:w="1301"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w:t>
            </w:r>
          </w:p>
        </w:tc>
        <w:tc>
          <w:tcPr>
            <w:tcW w:w="1303"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6</w:t>
            </w:r>
            <w:r w:rsidR="00EE502B" w:rsidRPr="00982E12">
              <w:rPr>
                <w:rFonts w:ascii="Times New Roman" w:hAnsi="Times New Roman" w:cs="Times New Roman"/>
              </w:rPr>
              <w:t>.</w:t>
            </w:r>
          </w:p>
        </w:tc>
        <w:tc>
          <w:tcPr>
            <w:tcW w:w="1894" w:type="dxa"/>
          </w:tcPr>
          <w:p w:rsidR="0023489B" w:rsidRPr="00982E12" w:rsidRDefault="0023489B" w:rsidP="00A5477A">
            <w:pPr>
              <w:rPr>
                <w:rFonts w:ascii="Times New Roman" w:hAnsi="Times New Roman" w:cs="Times New Roman"/>
                <w:strike/>
              </w:rPr>
            </w:pPr>
            <w:r w:rsidRPr="00982E12">
              <w:rPr>
                <w:rFonts w:ascii="Times New Roman" w:hAnsi="Times New Roman" w:cs="Times New Roman"/>
              </w:rPr>
              <w:t>Dowody w postępowaniu administracyjnym</w:t>
            </w:r>
          </w:p>
        </w:tc>
        <w:tc>
          <w:tcPr>
            <w:tcW w:w="3882" w:type="dxa"/>
          </w:tcPr>
          <w:p w:rsidR="0023489B" w:rsidRPr="00982E12" w:rsidRDefault="0023489B" w:rsidP="00601528">
            <w:pPr>
              <w:numPr>
                <w:ilvl w:val="0"/>
                <w:numId w:val="487"/>
              </w:numPr>
              <w:ind w:left="257" w:hanging="247"/>
              <w:rPr>
                <w:rFonts w:ascii="Times New Roman" w:hAnsi="Times New Roman" w:cs="Times New Roman"/>
                <w:lang w:eastAsia="pl-PL"/>
              </w:rPr>
            </w:pPr>
            <w:r w:rsidRPr="00982E12">
              <w:rPr>
                <w:rFonts w:ascii="Times New Roman" w:hAnsi="Times New Roman" w:cs="Times New Roman"/>
                <w:lang w:eastAsia="pl-PL"/>
              </w:rPr>
              <w:t xml:space="preserve">Pojęcie dowodu </w:t>
            </w:r>
          </w:p>
          <w:p w:rsidR="0023489B" w:rsidRPr="00982E12" w:rsidRDefault="0023489B" w:rsidP="00601528">
            <w:pPr>
              <w:numPr>
                <w:ilvl w:val="0"/>
                <w:numId w:val="487"/>
              </w:numPr>
              <w:ind w:left="257" w:hanging="247"/>
              <w:rPr>
                <w:rFonts w:ascii="Times New Roman" w:hAnsi="Times New Roman" w:cs="Times New Roman"/>
                <w:lang w:eastAsia="pl-PL"/>
              </w:rPr>
            </w:pPr>
            <w:r w:rsidRPr="00982E12">
              <w:rPr>
                <w:rFonts w:ascii="Times New Roman" w:hAnsi="Times New Roman" w:cs="Times New Roman"/>
                <w:lang w:eastAsia="pl-PL"/>
              </w:rPr>
              <w:t>Notoryjność, domniemania i uprawdopodobnienia</w:t>
            </w:r>
          </w:p>
          <w:p w:rsidR="0023489B" w:rsidRPr="00982E12" w:rsidRDefault="0023489B" w:rsidP="00601528">
            <w:pPr>
              <w:numPr>
                <w:ilvl w:val="0"/>
                <w:numId w:val="487"/>
              </w:numPr>
              <w:ind w:left="257" w:hanging="247"/>
              <w:rPr>
                <w:rFonts w:ascii="Times New Roman" w:hAnsi="Times New Roman" w:cs="Times New Roman"/>
                <w:lang w:eastAsia="pl-PL"/>
              </w:rPr>
            </w:pPr>
            <w:r w:rsidRPr="00982E12">
              <w:rPr>
                <w:rFonts w:ascii="Times New Roman" w:hAnsi="Times New Roman" w:cs="Times New Roman"/>
                <w:lang w:eastAsia="pl-PL"/>
              </w:rPr>
              <w:t>Środki dowodowe i ich klasyfikacja</w:t>
            </w:r>
          </w:p>
          <w:p w:rsidR="0023489B" w:rsidRPr="00982E12" w:rsidRDefault="0023489B" w:rsidP="00601528">
            <w:pPr>
              <w:numPr>
                <w:ilvl w:val="0"/>
                <w:numId w:val="487"/>
              </w:numPr>
              <w:ind w:left="257" w:hanging="247"/>
              <w:rPr>
                <w:rFonts w:ascii="Times New Roman" w:hAnsi="Times New Roman" w:cs="Times New Roman"/>
                <w:lang w:eastAsia="pl-PL"/>
              </w:rPr>
            </w:pPr>
            <w:r w:rsidRPr="00982E12">
              <w:rPr>
                <w:rFonts w:ascii="Times New Roman" w:hAnsi="Times New Roman" w:cs="Times New Roman"/>
                <w:lang w:eastAsia="pl-PL"/>
              </w:rPr>
              <w:t>Zasady postępowania dowodowego</w:t>
            </w:r>
          </w:p>
          <w:p w:rsidR="0023489B" w:rsidRPr="00982E12" w:rsidRDefault="0023489B" w:rsidP="00601528">
            <w:pPr>
              <w:numPr>
                <w:ilvl w:val="0"/>
                <w:numId w:val="487"/>
              </w:numPr>
              <w:ind w:left="257" w:hanging="247"/>
              <w:rPr>
                <w:rFonts w:ascii="Times New Roman" w:hAnsi="Times New Roman" w:cs="Times New Roman"/>
                <w:lang w:eastAsia="pl-PL"/>
              </w:rPr>
            </w:pPr>
            <w:r w:rsidRPr="00982E12">
              <w:rPr>
                <w:rFonts w:ascii="Times New Roman" w:hAnsi="Times New Roman" w:cs="Times New Roman"/>
                <w:lang w:eastAsia="pl-PL"/>
              </w:rPr>
              <w:t>Postępowanie wyjaśniające gabinetowe</w:t>
            </w:r>
          </w:p>
          <w:p w:rsidR="0023489B" w:rsidRPr="00982E12" w:rsidRDefault="0023489B" w:rsidP="00601528">
            <w:pPr>
              <w:numPr>
                <w:ilvl w:val="0"/>
                <w:numId w:val="487"/>
              </w:numPr>
              <w:ind w:left="257" w:hanging="247"/>
              <w:rPr>
                <w:rFonts w:ascii="Times New Roman" w:hAnsi="Times New Roman" w:cs="Times New Roman"/>
                <w:lang w:eastAsia="pl-PL"/>
              </w:rPr>
            </w:pPr>
            <w:r w:rsidRPr="00982E12">
              <w:rPr>
                <w:rFonts w:ascii="Times New Roman" w:hAnsi="Times New Roman" w:cs="Times New Roman"/>
                <w:lang w:eastAsia="pl-PL"/>
              </w:rPr>
              <w:t xml:space="preserve">Rozprawa administracyjna </w:t>
            </w:r>
          </w:p>
        </w:tc>
        <w:tc>
          <w:tcPr>
            <w:tcW w:w="113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301"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w:t>
            </w:r>
          </w:p>
        </w:tc>
        <w:tc>
          <w:tcPr>
            <w:tcW w:w="1303"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7</w:t>
            </w:r>
            <w:r w:rsidR="00EE502B" w:rsidRPr="00982E12">
              <w:rPr>
                <w:rFonts w:ascii="Times New Roman" w:hAnsi="Times New Roman" w:cs="Times New Roman"/>
              </w:rPr>
              <w:t>.</w:t>
            </w:r>
          </w:p>
        </w:tc>
        <w:tc>
          <w:tcPr>
            <w:tcW w:w="189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Charakterystyka wybranych rozstrzygnięć w postępowaniu administracyjnym</w:t>
            </w:r>
          </w:p>
        </w:tc>
        <w:tc>
          <w:tcPr>
            <w:tcW w:w="3882" w:type="dxa"/>
          </w:tcPr>
          <w:p w:rsidR="0023489B" w:rsidRPr="00982E12" w:rsidRDefault="0023489B" w:rsidP="00A5477A">
            <w:pPr>
              <w:ind w:left="115" w:hanging="142"/>
              <w:rPr>
                <w:rFonts w:ascii="Times New Roman" w:hAnsi="Times New Roman" w:cs="Times New Roman"/>
              </w:rPr>
            </w:pPr>
            <w:r w:rsidRPr="00982E12">
              <w:rPr>
                <w:rFonts w:ascii="Times New Roman" w:hAnsi="Times New Roman" w:cs="Times New Roman"/>
              </w:rPr>
              <w:t>1.Decyzja administracyjna</w:t>
            </w:r>
          </w:p>
          <w:p w:rsidR="0023489B" w:rsidRPr="00982E12" w:rsidRDefault="0023489B" w:rsidP="00A5477A">
            <w:pPr>
              <w:ind w:left="115" w:hanging="142"/>
              <w:rPr>
                <w:rFonts w:ascii="Times New Roman" w:hAnsi="Times New Roman" w:cs="Times New Roman"/>
              </w:rPr>
            </w:pPr>
            <w:r w:rsidRPr="00982E12">
              <w:rPr>
                <w:rFonts w:ascii="Times New Roman" w:hAnsi="Times New Roman" w:cs="Times New Roman"/>
              </w:rPr>
              <w:t>2.Obligatoryjne elementy decyzji administracyjnej</w:t>
            </w:r>
          </w:p>
          <w:p w:rsidR="0023489B" w:rsidRPr="00982E12" w:rsidRDefault="0023489B" w:rsidP="00A5477A">
            <w:pPr>
              <w:ind w:left="115" w:hanging="142"/>
              <w:rPr>
                <w:rFonts w:ascii="Times New Roman" w:hAnsi="Times New Roman" w:cs="Times New Roman"/>
              </w:rPr>
            </w:pPr>
            <w:r w:rsidRPr="00982E12">
              <w:rPr>
                <w:rFonts w:ascii="Times New Roman" w:hAnsi="Times New Roman" w:cs="Times New Roman"/>
              </w:rPr>
              <w:t>3.Dodatkowe składniki decyzji administracyjnej wynikające z ustawy o cudzoziemcach</w:t>
            </w:r>
          </w:p>
          <w:p w:rsidR="0023489B" w:rsidRPr="00982E12" w:rsidRDefault="0023489B" w:rsidP="00A5477A">
            <w:pPr>
              <w:ind w:left="115" w:hanging="142"/>
              <w:rPr>
                <w:rFonts w:ascii="Times New Roman" w:hAnsi="Times New Roman" w:cs="Times New Roman"/>
              </w:rPr>
            </w:pPr>
            <w:r w:rsidRPr="00982E12">
              <w:rPr>
                <w:rFonts w:ascii="Times New Roman" w:hAnsi="Times New Roman" w:cs="Times New Roman"/>
              </w:rPr>
              <w:lastRenderedPageBreak/>
              <w:t>4.Rygor natychmiastowej wykonalności i natychmiastowe wykonanie decyzji wynikające z ustawy o cudzoziemcach</w:t>
            </w:r>
          </w:p>
          <w:p w:rsidR="0023489B" w:rsidRPr="00982E12" w:rsidRDefault="0023489B" w:rsidP="00A5477A">
            <w:pPr>
              <w:ind w:left="115" w:hanging="142"/>
              <w:rPr>
                <w:rFonts w:ascii="Times New Roman" w:hAnsi="Times New Roman" w:cs="Times New Roman"/>
              </w:rPr>
            </w:pPr>
            <w:r w:rsidRPr="00982E12">
              <w:rPr>
                <w:rFonts w:ascii="Times New Roman" w:hAnsi="Times New Roman" w:cs="Times New Roman"/>
              </w:rPr>
              <w:t>6.Umorzenie postępowania administracyjnego</w:t>
            </w:r>
          </w:p>
          <w:p w:rsidR="0023489B" w:rsidRPr="00982E12" w:rsidRDefault="0023489B" w:rsidP="00A5477A">
            <w:pPr>
              <w:ind w:left="115" w:hanging="142"/>
              <w:rPr>
                <w:rFonts w:ascii="Times New Roman" w:hAnsi="Times New Roman" w:cs="Times New Roman"/>
              </w:rPr>
            </w:pPr>
            <w:r w:rsidRPr="00982E12">
              <w:rPr>
                <w:rFonts w:ascii="Times New Roman" w:hAnsi="Times New Roman" w:cs="Times New Roman"/>
              </w:rPr>
              <w:t>7.Postanowienie</w:t>
            </w:r>
          </w:p>
          <w:p w:rsidR="0023489B" w:rsidRPr="00982E12" w:rsidRDefault="0023489B" w:rsidP="00A5477A">
            <w:pPr>
              <w:ind w:left="115" w:hanging="142"/>
              <w:rPr>
                <w:rFonts w:ascii="Times New Roman" w:hAnsi="Times New Roman" w:cs="Times New Roman"/>
              </w:rPr>
            </w:pPr>
            <w:r w:rsidRPr="00982E12">
              <w:rPr>
                <w:rFonts w:ascii="Times New Roman" w:hAnsi="Times New Roman" w:cs="Times New Roman"/>
              </w:rPr>
              <w:t>8.Rektyfikacja decyzji i postanowień</w:t>
            </w:r>
          </w:p>
        </w:tc>
        <w:tc>
          <w:tcPr>
            <w:tcW w:w="113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5</w:t>
            </w:r>
          </w:p>
        </w:tc>
        <w:tc>
          <w:tcPr>
            <w:tcW w:w="1301"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w:t>
            </w:r>
          </w:p>
        </w:tc>
        <w:tc>
          <w:tcPr>
            <w:tcW w:w="1303"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8</w:t>
            </w:r>
            <w:r w:rsidR="00EE502B" w:rsidRPr="00982E12">
              <w:rPr>
                <w:rFonts w:ascii="Times New Roman" w:hAnsi="Times New Roman" w:cs="Times New Roman"/>
              </w:rPr>
              <w:t>.</w:t>
            </w:r>
          </w:p>
        </w:tc>
        <w:tc>
          <w:tcPr>
            <w:tcW w:w="189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Weryfikacja decyzji i postanowień w toku instancji administracyjnej</w:t>
            </w:r>
          </w:p>
        </w:tc>
        <w:tc>
          <w:tcPr>
            <w:tcW w:w="3882" w:type="dxa"/>
          </w:tcPr>
          <w:p w:rsidR="0023489B" w:rsidRPr="00982E12" w:rsidRDefault="0023489B" w:rsidP="00A5477A">
            <w:pPr>
              <w:ind w:left="115" w:hanging="142"/>
              <w:rPr>
                <w:rFonts w:ascii="Times New Roman" w:hAnsi="Times New Roman" w:cs="Times New Roman"/>
              </w:rPr>
            </w:pPr>
            <w:r w:rsidRPr="00982E12">
              <w:rPr>
                <w:rFonts w:ascii="Times New Roman" w:hAnsi="Times New Roman" w:cs="Times New Roman"/>
              </w:rPr>
              <w:t>1.Odwołanie i wniosek o ponowne rozpatrzenie sprawy.</w:t>
            </w:r>
          </w:p>
          <w:p w:rsidR="0023489B" w:rsidRPr="00982E12" w:rsidRDefault="0023489B" w:rsidP="00A5477A">
            <w:pPr>
              <w:ind w:left="115" w:hanging="142"/>
              <w:rPr>
                <w:rFonts w:ascii="Times New Roman" w:hAnsi="Times New Roman" w:cs="Times New Roman"/>
              </w:rPr>
            </w:pPr>
            <w:r w:rsidRPr="00982E12">
              <w:rPr>
                <w:rFonts w:ascii="Times New Roman" w:hAnsi="Times New Roman" w:cs="Times New Roman"/>
              </w:rPr>
              <w:t>2.Zrzeczenie się prawa do odwołania i jego skutki</w:t>
            </w:r>
          </w:p>
          <w:p w:rsidR="0023489B" w:rsidRPr="00982E12" w:rsidRDefault="0023489B" w:rsidP="00A5477A">
            <w:pPr>
              <w:ind w:left="115" w:hanging="142"/>
              <w:rPr>
                <w:rFonts w:ascii="Times New Roman" w:hAnsi="Times New Roman" w:cs="Times New Roman"/>
              </w:rPr>
            </w:pPr>
            <w:r w:rsidRPr="00982E12">
              <w:rPr>
                <w:rFonts w:ascii="Times New Roman" w:hAnsi="Times New Roman" w:cs="Times New Roman"/>
              </w:rPr>
              <w:t>3.Samokontrola organu</w:t>
            </w:r>
          </w:p>
          <w:p w:rsidR="0023489B" w:rsidRPr="00982E12" w:rsidRDefault="0023489B" w:rsidP="00A5477A">
            <w:pPr>
              <w:ind w:left="115" w:hanging="142"/>
              <w:rPr>
                <w:rFonts w:ascii="Times New Roman" w:hAnsi="Times New Roman" w:cs="Times New Roman"/>
              </w:rPr>
            </w:pPr>
            <w:r w:rsidRPr="00982E12">
              <w:rPr>
                <w:rFonts w:ascii="Times New Roman" w:hAnsi="Times New Roman" w:cs="Times New Roman"/>
              </w:rPr>
              <w:t>4.Zażalenie</w:t>
            </w:r>
          </w:p>
        </w:tc>
        <w:tc>
          <w:tcPr>
            <w:tcW w:w="113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301"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w:t>
            </w:r>
          </w:p>
        </w:tc>
        <w:tc>
          <w:tcPr>
            <w:tcW w:w="1303"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9</w:t>
            </w:r>
            <w:r w:rsidR="00EE502B" w:rsidRPr="00982E12">
              <w:rPr>
                <w:rFonts w:ascii="Times New Roman" w:hAnsi="Times New Roman" w:cs="Times New Roman"/>
              </w:rPr>
              <w:t>.</w:t>
            </w:r>
            <w:r w:rsidRPr="00982E12">
              <w:rPr>
                <w:rFonts w:ascii="Times New Roman" w:hAnsi="Times New Roman" w:cs="Times New Roman"/>
              </w:rPr>
              <w:t xml:space="preserve"> </w:t>
            </w:r>
          </w:p>
        </w:tc>
        <w:tc>
          <w:tcPr>
            <w:tcW w:w="189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Weryfikacja decyzji i postanowień w trybach nadzwyczajnych</w:t>
            </w:r>
          </w:p>
        </w:tc>
        <w:tc>
          <w:tcPr>
            <w:tcW w:w="3882" w:type="dxa"/>
          </w:tcPr>
          <w:p w:rsidR="0023489B" w:rsidRPr="00982E12" w:rsidRDefault="0023489B" w:rsidP="00A5477A">
            <w:pPr>
              <w:ind w:left="115" w:hanging="142"/>
              <w:rPr>
                <w:rFonts w:ascii="Times New Roman" w:hAnsi="Times New Roman" w:cs="Times New Roman"/>
              </w:rPr>
            </w:pPr>
            <w:r w:rsidRPr="00982E12">
              <w:rPr>
                <w:rFonts w:ascii="Times New Roman" w:hAnsi="Times New Roman" w:cs="Times New Roman"/>
              </w:rPr>
              <w:t xml:space="preserve">1.Postępowanie w sprawie wznowienia postępowania </w:t>
            </w:r>
          </w:p>
          <w:p w:rsidR="0023489B" w:rsidRPr="00982E12" w:rsidRDefault="0023489B" w:rsidP="00A5477A">
            <w:pPr>
              <w:ind w:left="115" w:hanging="142"/>
              <w:rPr>
                <w:rFonts w:ascii="Times New Roman" w:hAnsi="Times New Roman" w:cs="Times New Roman"/>
              </w:rPr>
            </w:pPr>
            <w:r w:rsidRPr="00982E12">
              <w:rPr>
                <w:rFonts w:ascii="Times New Roman" w:hAnsi="Times New Roman" w:cs="Times New Roman"/>
              </w:rPr>
              <w:t>2.Postępowanie w sprawie stwierdzenia nieważności decyzji,</w:t>
            </w:r>
          </w:p>
          <w:p w:rsidR="0023489B" w:rsidRPr="00982E12" w:rsidRDefault="0023489B" w:rsidP="00A5477A">
            <w:pPr>
              <w:ind w:left="115" w:hanging="142"/>
              <w:rPr>
                <w:rFonts w:ascii="Times New Roman" w:hAnsi="Times New Roman" w:cs="Times New Roman"/>
              </w:rPr>
            </w:pPr>
            <w:r w:rsidRPr="00982E12">
              <w:rPr>
                <w:rFonts w:ascii="Times New Roman" w:hAnsi="Times New Roman" w:cs="Times New Roman"/>
              </w:rPr>
              <w:t>3.Postępowanie w sprawie uchylenia, wygaśnięcia i zmiany decyzji</w:t>
            </w:r>
          </w:p>
        </w:tc>
        <w:tc>
          <w:tcPr>
            <w:tcW w:w="1133" w:type="dxa"/>
          </w:tcPr>
          <w:p w:rsidR="0023489B" w:rsidRPr="00982E12" w:rsidRDefault="0023489B" w:rsidP="00A5477A">
            <w:pPr>
              <w:jc w:val="center"/>
              <w:rPr>
                <w:rFonts w:ascii="Times New Roman" w:hAnsi="Times New Roman" w:cs="Times New Roman"/>
                <w:strike/>
              </w:rPr>
            </w:pPr>
          </w:p>
        </w:tc>
        <w:tc>
          <w:tcPr>
            <w:tcW w:w="1301"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w:t>
            </w:r>
          </w:p>
        </w:tc>
        <w:tc>
          <w:tcPr>
            <w:tcW w:w="1303"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6652"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133"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35</w:t>
            </w:r>
          </w:p>
        </w:tc>
        <w:tc>
          <w:tcPr>
            <w:tcW w:w="1301" w:type="dxa"/>
          </w:tcPr>
          <w:p w:rsidR="0023489B" w:rsidRPr="00982E12" w:rsidRDefault="00EE502B" w:rsidP="00A5477A">
            <w:pPr>
              <w:jc w:val="center"/>
              <w:rPr>
                <w:rFonts w:ascii="Times New Roman" w:hAnsi="Times New Roman" w:cs="Times New Roman"/>
                <w:b/>
              </w:rPr>
            </w:pPr>
            <w:r w:rsidRPr="00982E12">
              <w:rPr>
                <w:rFonts w:ascii="Times New Roman" w:hAnsi="Times New Roman" w:cs="Times New Roman"/>
                <w:b/>
              </w:rPr>
              <w:t>-</w:t>
            </w:r>
          </w:p>
        </w:tc>
        <w:tc>
          <w:tcPr>
            <w:tcW w:w="1303" w:type="dxa"/>
          </w:tcPr>
          <w:p w:rsidR="0023489B" w:rsidRPr="00982E12" w:rsidRDefault="00EE502B" w:rsidP="00A5477A">
            <w:pPr>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c>
          <w:tcPr>
            <w:tcW w:w="10389"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r>
      <w:tr w:rsidR="0023489B" w:rsidRPr="00982E12" w:rsidTr="00A5477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r w:rsidR="00EE502B" w:rsidRPr="00982E12">
              <w:rPr>
                <w:rFonts w:ascii="Times New Roman" w:hAnsi="Times New Roman" w:cs="Times New Roman"/>
              </w:rPr>
              <w:t>.</w:t>
            </w:r>
          </w:p>
        </w:tc>
        <w:tc>
          <w:tcPr>
            <w:tcW w:w="189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Analiza wybranego orzecznictwa sądowego w sprawach dotyczących  rozstrzygnięć związanych z prowadzonymi postępowaniami wobec cudzoziemców</w:t>
            </w:r>
          </w:p>
        </w:tc>
        <w:tc>
          <w:tcPr>
            <w:tcW w:w="3882" w:type="dxa"/>
          </w:tcPr>
          <w:p w:rsidR="0023489B" w:rsidRPr="00982E12" w:rsidRDefault="0023489B" w:rsidP="00A5477A">
            <w:pPr>
              <w:ind w:left="94" w:hanging="94"/>
              <w:rPr>
                <w:rFonts w:ascii="Times New Roman" w:hAnsi="Times New Roman" w:cs="Times New Roman"/>
              </w:rPr>
            </w:pPr>
            <w:r w:rsidRPr="00982E12">
              <w:rPr>
                <w:rFonts w:ascii="Times New Roman" w:hAnsi="Times New Roman" w:cs="Times New Roman"/>
              </w:rPr>
              <w:t xml:space="preserve">1.Orzeczenia  Wojewódzkich Sądów Administracyjnych </w:t>
            </w:r>
          </w:p>
          <w:p w:rsidR="0023489B" w:rsidRPr="00982E12" w:rsidRDefault="0023489B" w:rsidP="00A5477A">
            <w:pPr>
              <w:ind w:left="94" w:hanging="94"/>
              <w:rPr>
                <w:rFonts w:ascii="Times New Roman" w:hAnsi="Times New Roman" w:cs="Times New Roman"/>
              </w:rPr>
            </w:pPr>
            <w:r w:rsidRPr="00982E12">
              <w:rPr>
                <w:rFonts w:ascii="Times New Roman" w:hAnsi="Times New Roman" w:cs="Times New Roman"/>
              </w:rPr>
              <w:t>2.Orzeczenia Naczelnego Sądu Administracyjnego Poszukiwanie i oznaczanie śladów na miejscu zdarzenia.</w:t>
            </w:r>
          </w:p>
          <w:p w:rsidR="0023489B" w:rsidRPr="00982E12" w:rsidRDefault="0023489B" w:rsidP="00A5477A">
            <w:pPr>
              <w:ind w:left="94" w:hanging="94"/>
              <w:rPr>
                <w:rFonts w:ascii="Times New Roman" w:hAnsi="Times New Roman" w:cs="Times New Roman"/>
              </w:rPr>
            </w:pPr>
          </w:p>
        </w:tc>
        <w:tc>
          <w:tcPr>
            <w:tcW w:w="113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301"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w:t>
            </w:r>
          </w:p>
        </w:tc>
        <w:tc>
          <w:tcPr>
            <w:tcW w:w="1303"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r w:rsidR="00EE502B" w:rsidRPr="00982E12">
              <w:rPr>
                <w:rFonts w:ascii="Times New Roman" w:hAnsi="Times New Roman" w:cs="Times New Roman"/>
              </w:rPr>
              <w:t>.</w:t>
            </w:r>
          </w:p>
        </w:tc>
        <w:tc>
          <w:tcPr>
            <w:tcW w:w="189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Dokumentowanie wybranych czynności procesowych oraz obliczanie terminów w postępowaniu administracyjnym</w:t>
            </w:r>
          </w:p>
        </w:tc>
        <w:tc>
          <w:tcPr>
            <w:tcW w:w="3882" w:type="dxa"/>
          </w:tcPr>
          <w:p w:rsidR="0023489B" w:rsidRPr="00982E12" w:rsidRDefault="0023489B" w:rsidP="00A5477A">
            <w:pPr>
              <w:ind w:left="94" w:hanging="120"/>
              <w:rPr>
                <w:rFonts w:ascii="Times New Roman" w:hAnsi="Times New Roman" w:cs="Times New Roman"/>
              </w:rPr>
            </w:pPr>
            <w:r w:rsidRPr="00982E12">
              <w:rPr>
                <w:rFonts w:ascii="Times New Roman" w:hAnsi="Times New Roman" w:cs="Times New Roman"/>
              </w:rPr>
              <w:t>1.Zawiadomienie o wszczęciu postępowania administracyjnego</w:t>
            </w:r>
          </w:p>
          <w:p w:rsidR="0023489B" w:rsidRPr="00982E12" w:rsidRDefault="0023489B" w:rsidP="00A5477A">
            <w:pPr>
              <w:ind w:left="94" w:hanging="120"/>
              <w:rPr>
                <w:rFonts w:ascii="Times New Roman" w:hAnsi="Times New Roman" w:cs="Times New Roman"/>
              </w:rPr>
            </w:pPr>
            <w:r w:rsidRPr="00982E12">
              <w:rPr>
                <w:rFonts w:ascii="Times New Roman" w:hAnsi="Times New Roman" w:cs="Times New Roman"/>
              </w:rPr>
              <w:t>2.Przesłuchanie w postępowaniu administracyjnym</w:t>
            </w:r>
          </w:p>
          <w:p w:rsidR="0023489B" w:rsidRPr="00982E12" w:rsidRDefault="0023489B" w:rsidP="00A5477A">
            <w:pPr>
              <w:ind w:left="94" w:hanging="120"/>
              <w:rPr>
                <w:rFonts w:ascii="Times New Roman" w:hAnsi="Times New Roman" w:cs="Times New Roman"/>
              </w:rPr>
            </w:pPr>
            <w:r w:rsidRPr="00982E12">
              <w:rPr>
                <w:rFonts w:ascii="Times New Roman" w:hAnsi="Times New Roman" w:cs="Times New Roman"/>
              </w:rPr>
              <w:t xml:space="preserve">3.Sporządzanie decyzji administracyjnych </w:t>
            </w:r>
          </w:p>
          <w:p w:rsidR="0023489B" w:rsidRPr="00982E12" w:rsidRDefault="0023489B" w:rsidP="00A5477A">
            <w:pPr>
              <w:ind w:left="94" w:hanging="120"/>
              <w:rPr>
                <w:rFonts w:ascii="Times New Roman" w:hAnsi="Times New Roman" w:cs="Times New Roman"/>
              </w:rPr>
            </w:pPr>
            <w:r w:rsidRPr="00982E12">
              <w:rPr>
                <w:rFonts w:ascii="Times New Roman" w:hAnsi="Times New Roman" w:cs="Times New Roman"/>
              </w:rPr>
              <w:t>4.Zaznajomienie strony ze zgromadzonym materiałem dowodowym</w:t>
            </w:r>
          </w:p>
          <w:p w:rsidR="0023489B" w:rsidRPr="00982E12" w:rsidRDefault="0023489B" w:rsidP="00A5477A">
            <w:pPr>
              <w:ind w:left="94" w:hanging="120"/>
              <w:rPr>
                <w:rFonts w:ascii="Times New Roman" w:hAnsi="Times New Roman" w:cs="Times New Roman"/>
              </w:rPr>
            </w:pPr>
            <w:r w:rsidRPr="00982E12">
              <w:rPr>
                <w:rFonts w:ascii="Times New Roman" w:hAnsi="Times New Roman" w:cs="Times New Roman"/>
              </w:rPr>
              <w:t>5.Wydanie postanowienia</w:t>
            </w:r>
          </w:p>
          <w:p w:rsidR="0023489B" w:rsidRPr="00982E12" w:rsidRDefault="0023489B" w:rsidP="00A5477A">
            <w:pPr>
              <w:ind w:left="94" w:hanging="120"/>
              <w:rPr>
                <w:rFonts w:ascii="Times New Roman" w:hAnsi="Times New Roman" w:cs="Times New Roman"/>
              </w:rPr>
            </w:pPr>
            <w:r w:rsidRPr="00982E12">
              <w:rPr>
                <w:rFonts w:ascii="Times New Roman" w:hAnsi="Times New Roman" w:cs="Times New Roman"/>
              </w:rPr>
              <w:t>6.Obliczanie terminów</w:t>
            </w:r>
          </w:p>
        </w:tc>
        <w:tc>
          <w:tcPr>
            <w:tcW w:w="1133" w:type="dxa"/>
          </w:tcPr>
          <w:p w:rsidR="0023489B" w:rsidRPr="00982E12" w:rsidRDefault="0023489B" w:rsidP="00EE502B">
            <w:pPr>
              <w:jc w:val="center"/>
              <w:rPr>
                <w:rFonts w:ascii="Times New Roman" w:hAnsi="Times New Roman" w:cs="Times New Roman"/>
              </w:rPr>
            </w:pPr>
            <w:r w:rsidRPr="00982E12">
              <w:rPr>
                <w:rFonts w:ascii="Times New Roman" w:hAnsi="Times New Roman" w:cs="Times New Roman"/>
              </w:rPr>
              <w:t>50</w:t>
            </w:r>
          </w:p>
        </w:tc>
        <w:tc>
          <w:tcPr>
            <w:tcW w:w="1301"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w:t>
            </w:r>
          </w:p>
        </w:tc>
        <w:tc>
          <w:tcPr>
            <w:tcW w:w="1303"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6652"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133"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55</w:t>
            </w:r>
          </w:p>
        </w:tc>
        <w:tc>
          <w:tcPr>
            <w:tcW w:w="1301" w:type="dxa"/>
          </w:tcPr>
          <w:p w:rsidR="0023489B" w:rsidRPr="00982E12" w:rsidRDefault="0023489B" w:rsidP="00A5477A">
            <w:pPr>
              <w:jc w:val="center"/>
              <w:rPr>
                <w:rFonts w:ascii="Times New Roman" w:hAnsi="Times New Roman" w:cs="Times New Roman"/>
                <w:b/>
              </w:rPr>
            </w:pPr>
          </w:p>
        </w:tc>
        <w:tc>
          <w:tcPr>
            <w:tcW w:w="1303" w:type="dxa"/>
          </w:tcPr>
          <w:p w:rsidR="0023489B" w:rsidRPr="00982E12" w:rsidRDefault="00EE502B" w:rsidP="00A5477A">
            <w:pPr>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c>
          <w:tcPr>
            <w:tcW w:w="6652"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SUMA GODZIN:</w:t>
            </w:r>
          </w:p>
        </w:tc>
        <w:tc>
          <w:tcPr>
            <w:tcW w:w="1133"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90</w:t>
            </w:r>
          </w:p>
        </w:tc>
        <w:tc>
          <w:tcPr>
            <w:tcW w:w="1301" w:type="dxa"/>
          </w:tcPr>
          <w:p w:rsidR="0023489B" w:rsidRPr="00982E12" w:rsidRDefault="0023489B" w:rsidP="00A5477A">
            <w:pPr>
              <w:jc w:val="center"/>
              <w:rPr>
                <w:rFonts w:ascii="Times New Roman" w:hAnsi="Times New Roman" w:cs="Times New Roman"/>
                <w:b/>
              </w:rPr>
            </w:pPr>
          </w:p>
        </w:tc>
        <w:tc>
          <w:tcPr>
            <w:tcW w:w="1303" w:type="dxa"/>
          </w:tcPr>
          <w:p w:rsidR="0023489B" w:rsidRPr="00982E12" w:rsidRDefault="00EE502B" w:rsidP="00A5477A">
            <w:pPr>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i/>
        </w:rPr>
      </w:pPr>
      <w:r w:rsidRPr="00982E12">
        <w:rPr>
          <w:rFonts w:ascii="Times New Roman" w:hAnsi="Times New Roman" w:cs="Times New Roman"/>
          <w:i/>
        </w:rPr>
        <w:t>*kolumnę umieszczamy w przypadku, gdy program obejmuje daną formę jego realizacji</w:t>
      </w:r>
    </w:p>
    <w:p w:rsidR="0023489B" w:rsidRPr="00982E12" w:rsidRDefault="0023489B" w:rsidP="0023489B">
      <w:pPr>
        <w:spacing w:after="0" w:line="240" w:lineRule="auto"/>
        <w:rPr>
          <w:rFonts w:ascii="Times New Roman" w:hAnsi="Times New Roman" w:cs="Times New Roman"/>
          <w:b/>
          <w:u w:val="single"/>
        </w:rPr>
      </w:pPr>
    </w:p>
    <w:p w:rsidR="00E47693" w:rsidRPr="00982E12" w:rsidRDefault="00E47693" w:rsidP="0023489B">
      <w:pPr>
        <w:spacing w:after="0" w:line="240" w:lineRule="auto"/>
        <w:rPr>
          <w:rFonts w:ascii="Times New Roman" w:hAnsi="Times New Roman" w:cs="Times New Roman"/>
          <w:b/>
          <w:u w:val="single"/>
        </w:rPr>
      </w:pPr>
    </w:p>
    <w:p w:rsidR="00E47693" w:rsidRPr="00982E12" w:rsidRDefault="00E47693" w:rsidP="0023489B">
      <w:pPr>
        <w:spacing w:after="0" w:line="240" w:lineRule="auto"/>
        <w:rPr>
          <w:rFonts w:ascii="Times New Roman" w:hAnsi="Times New Roman" w:cs="Times New Roman"/>
          <w:b/>
          <w:u w:val="single"/>
        </w:rPr>
      </w:pPr>
    </w:p>
    <w:p w:rsidR="00E47693" w:rsidRPr="00982E12" w:rsidRDefault="00E47693" w:rsidP="0023489B">
      <w:pPr>
        <w:spacing w:after="0" w:line="240" w:lineRule="auto"/>
        <w:rPr>
          <w:rFonts w:ascii="Times New Roman" w:hAnsi="Times New Roman" w:cs="Times New Roman"/>
          <w:b/>
          <w:u w:val="single"/>
        </w:rPr>
      </w:pPr>
    </w:p>
    <w:p w:rsidR="00E47693" w:rsidRPr="00982E12" w:rsidRDefault="00E47693" w:rsidP="0023489B">
      <w:pPr>
        <w:spacing w:after="0" w:line="240" w:lineRule="auto"/>
        <w:rPr>
          <w:rFonts w:ascii="Times New Roman" w:hAnsi="Times New Roman" w:cs="Times New Roman"/>
          <w:b/>
          <w:u w:val="single"/>
        </w:rPr>
      </w:pPr>
    </w:p>
    <w:p w:rsidR="00E47693" w:rsidRPr="00982E12" w:rsidRDefault="00E47693"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926"/>
        <w:gridCol w:w="1417"/>
      </w:tblGrid>
      <w:tr w:rsidR="0023489B" w:rsidRPr="00982E12" w:rsidTr="00A5477A">
        <w:trPr>
          <w:trHeight w:val="514"/>
        </w:trPr>
        <w:tc>
          <w:tcPr>
            <w:tcW w:w="892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1417"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23489B" w:rsidRPr="00982E12" w:rsidTr="00A5477A">
        <w:trPr>
          <w:trHeight w:val="50"/>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 przedmiotu</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12</w:t>
            </w:r>
          </w:p>
        </w:tc>
      </w:tr>
      <w:tr w:rsidR="0023489B" w:rsidRPr="00982E12" w:rsidTr="00A5477A">
        <w:trPr>
          <w:trHeight w:val="231"/>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udziału w zajęciach</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r>
      <w:tr w:rsidR="0023489B" w:rsidRPr="00982E12" w:rsidTr="00A5477A">
        <w:trPr>
          <w:trHeight w:val="231"/>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zaliczenia/egzaminu</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18</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838"/>
        <w:gridCol w:w="1012"/>
        <w:gridCol w:w="1013"/>
        <w:gridCol w:w="1012"/>
        <w:gridCol w:w="1216"/>
        <w:gridCol w:w="951"/>
        <w:gridCol w:w="1013"/>
        <w:gridCol w:w="17"/>
        <w:gridCol w:w="1137"/>
        <w:gridCol w:w="1134"/>
      </w:tblGrid>
      <w:tr w:rsidR="0023489B" w:rsidRPr="00982E12" w:rsidTr="00A5477A">
        <w:trPr>
          <w:trHeight w:val="165"/>
        </w:trPr>
        <w:tc>
          <w:tcPr>
            <w:tcW w:w="183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371" w:type="dxa"/>
            <w:gridSpan w:val="8"/>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1134"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1012"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222" w:type="dxa"/>
            <w:gridSpan w:val="6"/>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37"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1134" w:type="dxa"/>
            <w:vMerge/>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1012" w:type="dxa"/>
            <w:vMerge/>
            <w:hideMark/>
          </w:tcPr>
          <w:p w:rsidR="0023489B" w:rsidRPr="00982E12" w:rsidRDefault="0023489B" w:rsidP="00A5477A">
            <w:pPr>
              <w:spacing w:line="256" w:lineRule="auto"/>
              <w:rPr>
                <w:rFonts w:ascii="Times New Roman" w:hAnsi="Times New Roman" w:cs="Times New Roman"/>
                <w:b/>
              </w:rPr>
            </w:pPr>
          </w:p>
        </w:tc>
        <w:tc>
          <w:tcPr>
            <w:tcW w:w="101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101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216"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951"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01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54" w:type="dxa"/>
            <w:gridSpan w:val="2"/>
            <w:hideMark/>
          </w:tcPr>
          <w:p w:rsidR="0023489B" w:rsidRPr="00982E12" w:rsidRDefault="0023489B" w:rsidP="00A5477A">
            <w:pPr>
              <w:spacing w:line="256" w:lineRule="auto"/>
              <w:rPr>
                <w:rFonts w:ascii="Times New Roman" w:hAnsi="Times New Roman" w:cs="Times New Roman"/>
                <w:b/>
              </w:rPr>
            </w:pPr>
          </w:p>
        </w:tc>
        <w:tc>
          <w:tcPr>
            <w:tcW w:w="1134" w:type="dxa"/>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101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35</w:t>
            </w:r>
          </w:p>
        </w:tc>
        <w:tc>
          <w:tcPr>
            <w:tcW w:w="1013"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55</w:t>
            </w:r>
          </w:p>
        </w:tc>
        <w:tc>
          <w:tcPr>
            <w:tcW w:w="1012" w:type="dxa"/>
          </w:tcPr>
          <w:p w:rsidR="0023489B" w:rsidRPr="00982E12" w:rsidRDefault="0023489B" w:rsidP="00A5477A">
            <w:pPr>
              <w:ind w:left="356"/>
              <w:jc w:val="center"/>
              <w:rPr>
                <w:rFonts w:ascii="Times New Roman" w:hAnsi="Times New Roman" w:cs="Times New Roman"/>
              </w:rPr>
            </w:pPr>
          </w:p>
        </w:tc>
        <w:tc>
          <w:tcPr>
            <w:tcW w:w="1216" w:type="dxa"/>
          </w:tcPr>
          <w:p w:rsidR="0023489B" w:rsidRPr="00982E12" w:rsidRDefault="0023489B" w:rsidP="00A5477A">
            <w:pPr>
              <w:ind w:left="356"/>
              <w:jc w:val="center"/>
              <w:rPr>
                <w:rFonts w:ascii="Times New Roman" w:hAnsi="Times New Roman" w:cs="Times New Roman"/>
              </w:rPr>
            </w:pPr>
          </w:p>
        </w:tc>
        <w:tc>
          <w:tcPr>
            <w:tcW w:w="951" w:type="dxa"/>
          </w:tcPr>
          <w:p w:rsidR="0023489B" w:rsidRPr="00982E12" w:rsidRDefault="0023489B" w:rsidP="00A5477A">
            <w:pPr>
              <w:ind w:left="356"/>
              <w:jc w:val="center"/>
              <w:rPr>
                <w:rFonts w:ascii="Times New Roman" w:hAnsi="Times New Roman" w:cs="Times New Roman"/>
              </w:rPr>
            </w:pPr>
          </w:p>
        </w:tc>
        <w:tc>
          <w:tcPr>
            <w:tcW w:w="1013" w:type="dxa"/>
          </w:tcPr>
          <w:p w:rsidR="0023489B" w:rsidRPr="00982E12" w:rsidRDefault="0023489B" w:rsidP="00A5477A">
            <w:pPr>
              <w:ind w:left="356"/>
              <w:jc w:val="center"/>
              <w:rPr>
                <w:rFonts w:ascii="Times New Roman" w:hAnsi="Times New Roman" w:cs="Times New Roman"/>
              </w:rPr>
            </w:pPr>
          </w:p>
        </w:tc>
        <w:tc>
          <w:tcPr>
            <w:tcW w:w="1154" w:type="dxa"/>
            <w:gridSpan w:val="2"/>
          </w:tcPr>
          <w:p w:rsidR="0023489B" w:rsidRPr="00982E12" w:rsidRDefault="0023489B" w:rsidP="00A5477A">
            <w:pPr>
              <w:jc w:val="center"/>
              <w:rPr>
                <w:rFonts w:ascii="Times New Roman" w:hAnsi="Times New Roman" w:cs="Times New Roman"/>
              </w:rPr>
            </w:pPr>
          </w:p>
        </w:tc>
        <w:tc>
          <w:tcPr>
            <w:tcW w:w="1134" w:type="dxa"/>
          </w:tcPr>
          <w:p w:rsidR="0023489B" w:rsidRPr="00982E12" w:rsidRDefault="0023489B" w:rsidP="00A5477A">
            <w:pPr>
              <w:ind w:left="214"/>
              <w:rPr>
                <w:rFonts w:ascii="Times New Roman" w:hAnsi="Times New Roman" w:cs="Times New Roman"/>
                <w:b/>
              </w:rPr>
            </w:pPr>
            <w:r w:rsidRPr="00982E12">
              <w:rPr>
                <w:rFonts w:ascii="Times New Roman" w:hAnsi="Times New Roman" w:cs="Times New Roman"/>
                <w:b/>
              </w:rPr>
              <w:t>90</w:t>
            </w: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1012" w:type="dxa"/>
          </w:tcPr>
          <w:p w:rsidR="0023489B" w:rsidRPr="00982E12" w:rsidRDefault="0023489B" w:rsidP="00A5477A">
            <w:pPr>
              <w:jc w:val="center"/>
              <w:rPr>
                <w:rFonts w:ascii="Times New Roman" w:hAnsi="Times New Roman" w:cs="Times New Roman"/>
                <w:i/>
              </w:rPr>
            </w:pPr>
          </w:p>
        </w:tc>
        <w:tc>
          <w:tcPr>
            <w:tcW w:w="1013" w:type="dxa"/>
          </w:tcPr>
          <w:p w:rsidR="0023489B" w:rsidRPr="00982E12" w:rsidRDefault="0023489B" w:rsidP="00A5477A">
            <w:pPr>
              <w:ind w:left="52"/>
              <w:jc w:val="center"/>
              <w:rPr>
                <w:rFonts w:ascii="Times New Roman" w:hAnsi="Times New Roman" w:cs="Times New Roman"/>
                <w:i/>
              </w:rPr>
            </w:pPr>
          </w:p>
        </w:tc>
        <w:tc>
          <w:tcPr>
            <w:tcW w:w="1012" w:type="dxa"/>
          </w:tcPr>
          <w:p w:rsidR="0023489B" w:rsidRPr="00982E12" w:rsidRDefault="0023489B" w:rsidP="00A5477A">
            <w:pPr>
              <w:ind w:left="356"/>
              <w:jc w:val="center"/>
              <w:rPr>
                <w:rFonts w:ascii="Times New Roman" w:hAnsi="Times New Roman" w:cs="Times New Roman"/>
                <w:i/>
              </w:rPr>
            </w:pPr>
          </w:p>
        </w:tc>
        <w:tc>
          <w:tcPr>
            <w:tcW w:w="1216" w:type="dxa"/>
          </w:tcPr>
          <w:p w:rsidR="0023489B" w:rsidRPr="00982E12" w:rsidRDefault="0023489B" w:rsidP="00A5477A">
            <w:pPr>
              <w:ind w:left="356"/>
              <w:jc w:val="center"/>
              <w:rPr>
                <w:rFonts w:ascii="Times New Roman" w:hAnsi="Times New Roman" w:cs="Times New Roman"/>
                <w:i/>
              </w:rPr>
            </w:pPr>
          </w:p>
        </w:tc>
        <w:tc>
          <w:tcPr>
            <w:tcW w:w="951" w:type="dxa"/>
          </w:tcPr>
          <w:p w:rsidR="0023489B" w:rsidRPr="00982E12" w:rsidRDefault="0023489B" w:rsidP="00A5477A">
            <w:pPr>
              <w:ind w:left="356"/>
              <w:jc w:val="center"/>
              <w:rPr>
                <w:rFonts w:ascii="Times New Roman" w:hAnsi="Times New Roman" w:cs="Times New Roman"/>
                <w:i/>
              </w:rPr>
            </w:pPr>
          </w:p>
        </w:tc>
        <w:tc>
          <w:tcPr>
            <w:tcW w:w="1013" w:type="dxa"/>
          </w:tcPr>
          <w:p w:rsidR="0023489B" w:rsidRPr="00982E12" w:rsidRDefault="0023489B" w:rsidP="00A5477A">
            <w:pPr>
              <w:ind w:left="356"/>
              <w:jc w:val="center"/>
              <w:rPr>
                <w:rFonts w:ascii="Times New Roman" w:hAnsi="Times New Roman" w:cs="Times New Roman"/>
                <w:i/>
              </w:rPr>
            </w:pPr>
          </w:p>
        </w:tc>
        <w:tc>
          <w:tcPr>
            <w:tcW w:w="1154" w:type="dxa"/>
            <w:gridSpan w:val="2"/>
          </w:tcPr>
          <w:p w:rsidR="0023489B" w:rsidRPr="00982E12" w:rsidRDefault="0023489B" w:rsidP="00A5477A">
            <w:pPr>
              <w:jc w:val="center"/>
              <w:rPr>
                <w:rFonts w:ascii="Times New Roman" w:hAnsi="Times New Roman" w:cs="Times New Roman"/>
                <w:i/>
              </w:rPr>
            </w:pPr>
          </w:p>
        </w:tc>
        <w:tc>
          <w:tcPr>
            <w:tcW w:w="1134" w:type="dxa"/>
          </w:tcPr>
          <w:p w:rsidR="0023489B" w:rsidRPr="00982E12" w:rsidRDefault="0023489B" w:rsidP="00A5477A">
            <w:pPr>
              <w:ind w:left="356"/>
              <w:rPr>
                <w:rFonts w:ascii="Times New Roman" w:hAnsi="Times New Roman" w:cs="Times New Roman"/>
                <w:b/>
                <w:i/>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101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w:t>
            </w:r>
          </w:p>
        </w:tc>
        <w:tc>
          <w:tcPr>
            <w:tcW w:w="1013"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15</w:t>
            </w:r>
          </w:p>
        </w:tc>
        <w:tc>
          <w:tcPr>
            <w:tcW w:w="1012" w:type="dxa"/>
          </w:tcPr>
          <w:p w:rsidR="0023489B" w:rsidRPr="00982E12" w:rsidRDefault="0023489B" w:rsidP="00A5477A">
            <w:pPr>
              <w:ind w:left="356"/>
              <w:jc w:val="center"/>
              <w:rPr>
                <w:rFonts w:ascii="Times New Roman" w:hAnsi="Times New Roman" w:cs="Times New Roman"/>
              </w:rPr>
            </w:pPr>
          </w:p>
        </w:tc>
        <w:tc>
          <w:tcPr>
            <w:tcW w:w="1216" w:type="dxa"/>
          </w:tcPr>
          <w:p w:rsidR="0023489B" w:rsidRPr="00982E12" w:rsidRDefault="0023489B" w:rsidP="00A5477A">
            <w:pPr>
              <w:ind w:left="356"/>
              <w:jc w:val="center"/>
              <w:rPr>
                <w:rFonts w:ascii="Times New Roman" w:hAnsi="Times New Roman" w:cs="Times New Roman"/>
              </w:rPr>
            </w:pPr>
          </w:p>
        </w:tc>
        <w:tc>
          <w:tcPr>
            <w:tcW w:w="951" w:type="dxa"/>
          </w:tcPr>
          <w:p w:rsidR="0023489B" w:rsidRPr="00982E12" w:rsidRDefault="0023489B" w:rsidP="00A5477A">
            <w:pPr>
              <w:ind w:left="356"/>
              <w:jc w:val="center"/>
              <w:rPr>
                <w:rFonts w:ascii="Times New Roman" w:hAnsi="Times New Roman" w:cs="Times New Roman"/>
              </w:rPr>
            </w:pPr>
          </w:p>
        </w:tc>
        <w:tc>
          <w:tcPr>
            <w:tcW w:w="1013" w:type="dxa"/>
          </w:tcPr>
          <w:p w:rsidR="0023489B" w:rsidRPr="00982E12" w:rsidRDefault="0023489B" w:rsidP="00A5477A">
            <w:pPr>
              <w:ind w:left="356"/>
              <w:jc w:val="center"/>
              <w:rPr>
                <w:rFonts w:ascii="Times New Roman" w:hAnsi="Times New Roman" w:cs="Times New Roman"/>
              </w:rPr>
            </w:pPr>
          </w:p>
        </w:tc>
        <w:tc>
          <w:tcPr>
            <w:tcW w:w="1154" w:type="dxa"/>
            <w:gridSpan w:val="2"/>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214"/>
              <w:rPr>
                <w:rFonts w:ascii="Times New Roman" w:hAnsi="Times New Roman" w:cs="Times New Roman"/>
                <w:b/>
              </w:rPr>
            </w:pPr>
            <w:r w:rsidRPr="00982E12">
              <w:rPr>
                <w:rFonts w:ascii="Times New Roman" w:hAnsi="Times New Roman" w:cs="Times New Roman"/>
                <w:b/>
              </w:rPr>
              <w:t>35</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926"/>
        <w:gridCol w:w="1417"/>
      </w:tblGrid>
      <w:tr w:rsidR="0023489B" w:rsidRPr="00982E12" w:rsidTr="00A5477A">
        <w:trPr>
          <w:trHeight w:val="466"/>
        </w:trPr>
        <w:tc>
          <w:tcPr>
            <w:tcW w:w="892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1417"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23489B" w:rsidRPr="00982E12" w:rsidTr="00A5477A">
        <w:trPr>
          <w:trHeight w:val="406"/>
        </w:trPr>
        <w:tc>
          <w:tcPr>
            <w:tcW w:w="8926" w:type="dxa"/>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Wiedza: </w:t>
            </w:r>
          </w:p>
        </w:tc>
        <w:tc>
          <w:tcPr>
            <w:tcW w:w="1417" w:type="dxa"/>
          </w:tcPr>
          <w:p w:rsidR="0023489B" w:rsidRPr="00982E12" w:rsidRDefault="0023489B" w:rsidP="00A5477A">
            <w:pPr>
              <w:jc w:val="center"/>
              <w:rPr>
                <w:rFonts w:ascii="Times New Roman" w:hAnsi="Times New Roman" w:cs="Times New Roman"/>
              </w:rPr>
            </w:pPr>
          </w:p>
        </w:tc>
      </w:tr>
      <w:tr w:rsidR="0023489B" w:rsidRPr="00982E12" w:rsidTr="00A5477A">
        <w:trPr>
          <w:trHeight w:val="406"/>
        </w:trPr>
        <w:tc>
          <w:tcPr>
            <w:tcW w:w="8926" w:type="dxa"/>
          </w:tcPr>
          <w:p w:rsidR="0023489B" w:rsidRPr="00982E12" w:rsidRDefault="0023489B" w:rsidP="00601528">
            <w:pPr>
              <w:pStyle w:val="Akapitzlist"/>
              <w:numPr>
                <w:ilvl w:val="0"/>
                <w:numId w:val="828"/>
              </w:numPr>
              <w:suppressAutoHyphens w:val="0"/>
              <w:spacing w:after="0" w:line="240" w:lineRule="auto"/>
              <w:ind w:left="311"/>
              <w:jc w:val="both"/>
              <w:rPr>
                <w:rFonts w:ascii="Times New Roman" w:hAnsi="Times New Roman" w:cs="Times New Roman"/>
              </w:rPr>
            </w:pPr>
            <w:r w:rsidRPr="00982E12">
              <w:rPr>
                <w:rFonts w:ascii="Times New Roman" w:hAnsi="Times New Roman" w:cs="Times New Roman"/>
              </w:rPr>
              <w:t>Zna w stopniu zaawansowanym pojęcie z zakresu prawa administracyjnego jako gałęzi prawa, zakres regulacji kodeksu postępowania administracyjnego, naczelnych zasad postępowania administracyjnego i rozumie w jaki sposób wykorzystać te wiadomości w pragmatyce służbowej</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BGP1_W01</w:t>
            </w:r>
          </w:p>
        </w:tc>
      </w:tr>
      <w:tr w:rsidR="0023489B" w:rsidRPr="00982E12" w:rsidTr="00A5477A">
        <w:trPr>
          <w:trHeight w:val="406"/>
        </w:trPr>
        <w:tc>
          <w:tcPr>
            <w:tcW w:w="8926" w:type="dxa"/>
          </w:tcPr>
          <w:p w:rsidR="0023489B" w:rsidRPr="00982E12" w:rsidRDefault="0023489B" w:rsidP="00601528">
            <w:pPr>
              <w:pStyle w:val="Akapitzlist"/>
              <w:numPr>
                <w:ilvl w:val="0"/>
                <w:numId w:val="828"/>
              </w:numPr>
              <w:ind w:left="311"/>
              <w:jc w:val="both"/>
              <w:rPr>
                <w:rFonts w:ascii="Times New Roman" w:hAnsi="Times New Roman" w:cs="Times New Roman"/>
              </w:rPr>
            </w:pPr>
            <w:r w:rsidRPr="00982E12">
              <w:rPr>
                <w:rFonts w:ascii="Times New Roman" w:hAnsi="Times New Roman" w:cs="Times New Roman"/>
              </w:rPr>
              <w:t>Zna w zaawansowanym stopniu metody, narzędzia i techniki pozyskiwania, gromadzenia danych na temat rozstrzygnięć zapadających w postępowaniu administracyjnym z uwzględnieniem specyfiki wynikającej z ustawy o cudzoziemcach i innych orzeczeń sądów administracyjnych mających zastosowanie w postepowaniach administracyjnych prowadzonych przez SG oraz rozumie w jaki sposób może ta wiedzę wykorzystać w praktyce służbowej</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BGP1_W05</w:t>
            </w:r>
          </w:p>
        </w:tc>
      </w:tr>
      <w:tr w:rsidR="0023489B" w:rsidRPr="00982E12" w:rsidTr="00A5477A">
        <w:trPr>
          <w:trHeight w:val="406"/>
        </w:trPr>
        <w:tc>
          <w:tcPr>
            <w:tcW w:w="8926" w:type="dxa"/>
            <w:hideMark/>
          </w:tcPr>
          <w:p w:rsidR="0023489B" w:rsidRPr="00982E12" w:rsidRDefault="0023489B" w:rsidP="00A5477A">
            <w:pPr>
              <w:jc w:val="both"/>
              <w:rPr>
                <w:rFonts w:ascii="Times New Roman" w:hAnsi="Times New Roman" w:cs="Times New Roman"/>
                <w:b/>
              </w:rPr>
            </w:pPr>
            <w:r w:rsidRPr="00982E12">
              <w:rPr>
                <w:rFonts w:ascii="Times New Roman" w:hAnsi="Times New Roman" w:cs="Times New Roman"/>
                <w:b/>
              </w:rPr>
              <w:t>Umiejętności:</w:t>
            </w:r>
          </w:p>
        </w:tc>
        <w:tc>
          <w:tcPr>
            <w:tcW w:w="1417" w:type="dxa"/>
          </w:tcPr>
          <w:p w:rsidR="0023489B" w:rsidRPr="00982E12" w:rsidRDefault="0023489B" w:rsidP="00A5477A">
            <w:pPr>
              <w:jc w:val="center"/>
              <w:rPr>
                <w:rFonts w:ascii="Times New Roman" w:hAnsi="Times New Roman" w:cs="Times New Roman"/>
              </w:rPr>
            </w:pPr>
          </w:p>
        </w:tc>
      </w:tr>
      <w:tr w:rsidR="0023489B" w:rsidRPr="00982E12" w:rsidTr="00A5477A">
        <w:trPr>
          <w:trHeight w:val="406"/>
        </w:trPr>
        <w:tc>
          <w:tcPr>
            <w:tcW w:w="8926" w:type="dxa"/>
          </w:tcPr>
          <w:p w:rsidR="0023489B" w:rsidRPr="00982E12" w:rsidRDefault="0023489B" w:rsidP="00601528">
            <w:pPr>
              <w:pStyle w:val="Akapitzlist"/>
              <w:numPr>
                <w:ilvl w:val="0"/>
                <w:numId w:val="830"/>
              </w:numPr>
              <w:suppressAutoHyphens w:val="0"/>
              <w:spacing w:after="0" w:line="240" w:lineRule="auto"/>
              <w:ind w:left="311" w:hanging="311"/>
              <w:jc w:val="both"/>
              <w:rPr>
                <w:rFonts w:ascii="Times New Roman" w:hAnsi="Times New Roman" w:cs="Times New Roman"/>
              </w:rPr>
            </w:pPr>
            <w:r w:rsidRPr="00982E12">
              <w:rPr>
                <w:rFonts w:ascii="Times New Roman" w:hAnsi="Times New Roman" w:cs="Times New Roman"/>
              </w:rPr>
              <w:t>Potrafi wykorzystywać posiadaną wiedzę, przepisy prawa oraz pragmatykę służbową, do opracowywania dokumentów służbowych i procesowych z wykorzystaniem odpowiedniej, specjalistycznej terminologii, obliczania terminów w postępowaniu administracyjnym, konstruowania projektów rozstrzygnięć w postępowaniach administracyjnych dotyczących cudzoziemców, z uwzględnieniem obowiązującego orzecznictwa, w celu wykonywania zadań w okolicznościach nie w pełni przewidywalnych pozostających we właściwości dla Straży Granicznej</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w:t>
            </w:r>
            <w:r w:rsidRPr="00982E12">
              <w:rPr>
                <w:rFonts w:ascii="Times New Roman" w:hAnsi="Times New Roman" w:cs="Times New Roman"/>
              </w:rPr>
              <w:softHyphen/>
              <w:t>_U09</w:t>
            </w:r>
          </w:p>
        </w:tc>
      </w:tr>
      <w:tr w:rsidR="0023489B" w:rsidRPr="00982E12" w:rsidTr="00A5477A">
        <w:trPr>
          <w:trHeight w:val="406"/>
        </w:trPr>
        <w:tc>
          <w:tcPr>
            <w:tcW w:w="8926" w:type="dxa"/>
            <w:hideMark/>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b/>
              </w:rPr>
              <w:t>Kompetencje społeczne (postawy)</w:t>
            </w:r>
          </w:p>
        </w:tc>
        <w:tc>
          <w:tcPr>
            <w:tcW w:w="1417" w:type="dxa"/>
          </w:tcPr>
          <w:p w:rsidR="0023489B" w:rsidRPr="00982E12" w:rsidRDefault="0023489B" w:rsidP="00A5477A">
            <w:pPr>
              <w:jc w:val="center"/>
              <w:rPr>
                <w:rFonts w:ascii="Times New Roman" w:hAnsi="Times New Roman" w:cs="Times New Roman"/>
              </w:rPr>
            </w:pPr>
          </w:p>
        </w:tc>
      </w:tr>
      <w:tr w:rsidR="0023489B" w:rsidRPr="00982E12" w:rsidTr="00A5477A">
        <w:trPr>
          <w:trHeight w:val="406"/>
        </w:trPr>
        <w:tc>
          <w:tcPr>
            <w:tcW w:w="8926" w:type="dxa"/>
          </w:tcPr>
          <w:p w:rsidR="0023489B" w:rsidRPr="00982E12" w:rsidRDefault="0023489B" w:rsidP="00601528">
            <w:pPr>
              <w:pStyle w:val="Akapitzlist"/>
              <w:numPr>
                <w:ilvl w:val="0"/>
                <w:numId w:val="829"/>
              </w:numPr>
              <w:suppressAutoHyphens w:val="0"/>
              <w:spacing w:after="0" w:line="240" w:lineRule="auto"/>
              <w:ind w:left="311"/>
              <w:jc w:val="both"/>
              <w:rPr>
                <w:rFonts w:ascii="Times New Roman" w:hAnsi="Times New Roman" w:cs="Times New Roman"/>
              </w:rPr>
            </w:pPr>
            <w:r w:rsidRPr="00982E12">
              <w:rPr>
                <w:rFonts w:ascii="Times New Roman" w:hAnsi="Times New Roman" w:cs="Times New Roman"/>
              </w:rPr>
              <w:t xml:space="preserve">Jest gotów do wypełniania zobowiązań społecznych, a także inicjowania działań na rzecz interesu publicznego w zakresie przeciwdziałania nielegalnej migracji </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BGP1_K04</w:t>
            </w:r>
          </w:p>
        </w:tc>
      </w:tr>
      <w:tr w:rsidR="0023489B" w:rsidRPr="00982E12" w:rsidTr="00A5477A">
        <w:trPr>
          <w:trHeight w:val="406"/>
        </w:trPr>
        <w:tc>
          <w:tcPr>
            <w:tcW w:w="8926" w:type="dxa"/>
          </w:tcPr>
          <w:p w:rsidR="0023489B" w:rsidRPr="00982E12" w:rsidRDefault="0023489B" w:rsidP="00601528">
            <w:pPr>
              <w:pStyle w:val="Akapitzlist"/>
              <w:numPr>
                <w:ilvl w:val="0"/>
                <w:numId w:val="829"/>
              </w:numPr>
              <w:ind w:left="311"/>
              <w:jc w:val="both"/>
              <w:rPr>
                <w:rFonts w:ascii="Times New Roman" w:hAnsi="Times New Roman" w:cs="Times New Roman"/>
              </w:rPr>
            </w:pPr>
            <w:r w:rsidRPr="00982E12">
              <w:rPr>
                <w:rFonts w:ascii="Times New Roman" w:hAnsi="Times New Roman" w:cs="Times New Roman"/>
              </w:rPr>
              <w:t>Jest  gotów godnego wypełniana zadań i obowiązków funkcjonariusza Straży Granicznej oraz dbałości o dorobek, tradycje i etos reprezentowanej formacji</w:t>
            </w:r>
          </w:p>
          <w:p w:rsidR="0023489B" w:rsidRPr="00982E12" w:rsidRDefault="0023489B" w:rsidP="00A5477A">
            <w:pPr>
              <w:pStyle w:val="Akapitzlist"/>
              <w:suppressAutoHyphens w:val="0"/>
              <w:spacing w:after="0" w:line="240" w:lineRule="auto"/>
              <w:ind w:left="311"/>
              <w:jc w:val="both"/>
              <w:rPr>
                <w:rFonts w:ascii="Times New Roman" w:hAnsi="Times New Roman" w:cs="Times New Roman"/>
              </w:rPr>
            </w:pP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BGP1_K07</w:t>
            </w:r>
          </w:p>
        </w:tc>
      </w:tr>
    </w:tbl>
    <w:p w:rsidR="0023489B" w:rsidRPr="00982E12" w:rsidRDefault="0023489B" w:rsidP="0023489B">
      <w:pPr>
        <w:spacing w:after="0" w:line="240" w:lineRule="auto"/>
        <w:rPr>
          <w:rFonts w:ascii="Times New Roman" w:hAnsi="Times New Roman" w:cs="Times New Roman"/>
          <w:b/>
          <w:u w:val="single"/>
        </w:rPr>
      </w:pPr>
    </w:p>
    <w:p w:rsidR="00E47693" w:rsidRPr="00982E12" w:rsidRDefault="00E47693" w:rsidP="0023489B">
      <w:pPr>
        <w:spacing w:after="0" w:line="240" w:lineRule="auto"/>
        <w:rPr>
          <w:rFonts w:ascii="Times New Roman" w:hAnsi="Times New Roman" w:cs="Times New Roman"/>
          <w:b/>
          <w:u w:val="single"/>
        </w:rPr>
      </w:pPr>
    </w:p>
    <w:p w:rsidR="00E47693" w:rsidRPr="00982E12" w:rsidRDefault="00E47693" w:rsidP="0023489B">
      <w:pPr>
        <w:spacing w:after="0" w:line="240" w:lineRule="auto"/>
        <w:rPr>
          <w:rFonts w:ascii="Times New Roman" w:hAnsi="Times New Roman" w:cs="Times New Roman"/>
          <w:b/>
          <w:u w:val="single"/>
        </w:rPr>
      </w:pPr>
    </w:p>
    <w:p w:rsidR="00E47693" w:rsidRPr="00982E12" w:rsidRDefault="00E47693"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u w:val="single"/>
        </w:rPr>
      </w:pPr>
      <w:r w:rsidRPr="00982E12">
        <w:rPr>
          <w:rFonts w:ascii="Times New Roman" w:hAnsi="Times New Roman" w:cs="Times New Roman"/>
          <w:b/>
          <w:u w:val="single"/>
        </w:rPr>
        <w:lastRenderedPageBreak/>
        <w:t>Metody weryfikacji efektów uczenia się:</w:t>
      </w:r>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ook w:val="04A0" w:firstRow="1" w:lastRow="0" w:firstColumn="1" w:lastColumn="0" w:noHBand="0" w:noVBand="1"/>
      </w:tblPr>
      <w:tblGrid>
        <w:gridCol w:w="1980"/>
        <w:gridCol w:w="1566"/>
        <w:gridCol w:w="1522"/>
        <w:gridCol w:w="1576"/>
        <w:gridCol w:w="1543"/>
        <w:gridCol w:w="2156"/>
      </w:tblGrid>
      <w:tr w:rsidR="0023489B" w:rsidRPr="00982E12" w:rsidTr="00A5477A">
        <w:trPr>
          <w:trHeight w:val="678"/>
        </w:trPr>
        <w:tc>
          <w:tcPr>
            <w:tcW w:w="1980" w:type="dxa"/>
            <w:vMerge w:val="restart"/>
            <w:hideMark/>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8363" w:type="dxa"/>
            <w:gridSpan w:val="5"/>
          </w:tcPr>
          <w:p w:rsidR="0023489B" w:rsidRPr="00982E12" w:rsidRDefault="0023489B" w:rsidP="00A5477A">
            <w:pPr>
              <w:jc w:val="center"/>
              <w:rPr>
                <w:rFonts w:ascii="Times New Roman" w:hAnsi="Times New Roman" w:cs="Times New Roman"/>
                <w:b/>
                <w:lang w:eastAsia="pl-PL"/>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b/>
                <w:lang w:eastAsia="pl-PL"/>
              </w:rPr>
              <w:t>Metody weryfikacji efektów uczenia się</w:t>
            </w:r>
          </w:p>
        </w:tc>
      </w:tr>
      <w:tr w:rsidR="0023489B" w:rsidRPr="00982E12" w:rsidTr="00A5477A">
        <w:trPr>
          <w:trHeight w:val="436"/>
        </w:trPr>
        <w:tc>
          <w:tcPr>
            <w:tcW w:w="1980" w:type="dxa"/>
            <w:vMerge/>
            <w:hideMark/>
          </w:tcPr>
          <w:p w:rsidR="0023489B" w:rsidRPr="00982E12" w:rsidRDefault="0023489B" w:rsidP="00A5477A">
            <w:pPr>
              <w:spacing w:line="256" w:lineRule="auto"/>
              <w:rPr>
                <w:rFonts w:ascii="Times New Roman" w:hAnsi="Times New Roman" w:cs="Times New Roman"/>
                <w:b/>
              </w:rPr>
            </w:pPr>
          </w:p>
        </w:tc>
        <w:tc>
          <w:tcPr>
            <w:tcW w:w="1566"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Odpowiedź</w:t>
            </w:r>
          </w:p>
        </w:tc>
        <w:tc>
          <w:tcPr>
            <w:tcW w:w="1522" w:type="dxa"/>
          </w:tcPr>
          <w:p w:rsidR="0023489B" w:rsidRPr="00982E12" w:rsidRDefault="0023489B" w:rsidP="00A5477A">
            <w:pPr>
              <w:jc w:val="center"/>
              <w:rPr>
                <w:rFonts w:ascii="Times New Roman" w:hAnsi="Times New Roman" w:cs="Times New Roman"/>
                <w:sz w:val="16"/>
                <w:szCs w:val="16"/>
                <w:lang w:eastAsia="pl-PL"/>
              </w:rPr>
            </w:pPr>
            <w:r w:rsidRPr="00982E12">
              <w:rPr>
                <w:rFonts w:ascii="Times New Roman" w:hAnsi="Times New Roman" w:cs="Times New Roman"/>
                <w:sz w:val="16"/>
                <w:szCs w:val="16"/>
                <w:lang w:eastAsia="pl-PL"/>
              </w:rPr>
              <w:t>Test/</w:t>
            </w:r>
          </w:p>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lang w:eastAsia="pl-PL"/>
              </w:rPr>
              <w:t>esej</w:t>
            </w:r>
          </w:p>
        </w:tc>
        <w:tc>
          <w:tcPr>
            <w:tcW w:w="1576"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Zadania ćwiczeniowe</w:t>
            </w:r>
          </w:p>
        </w:tc>
        <w:tc>
          <w:tcPr>
            <w:tcW w:w="1543"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Praca w grupach</w:t>
            </w:r>
          </w:p>
        </w:tc>
        <w:tc>
          <w:tcPr>
            <w:tcW w:w="2156"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Aktywność na zajęciach</w:t>
            </w:r>
          </w:p>
        </w:tc>
      </w:tr>
      <w:tr w:rsidR="0023489B" w:rsidRPr="00982E12" w:rsidTr="00A5477A">
        <w:trPr>
          <w:trHeight w:val="394"/>
        </w:trPr>
        <w:tc>
          <w:tcPr>
            <w:tcW w:w="198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W1</w:t>
            </w:r>
          </w:p>
        </w:tc>
        <w:tc>
          <w:tcPr>
            <w:tcW w:w="1566" w:type="dxa"/>
          </w:tcPr>
          <w:p w:rsidR="0023489B" w:rsidRPr="00982E12" w:rsidRDefault="00E47693" w:rsidP="00A5477A">
            <w:pPr>
              <w:jc w:val="center"/>
              <w:rPr>
                <w:rFonts w:ascii="Times New Roman" w:hAnsi="Times New Roman" w:cs="Times New Roman"/>
              </w:rPr>
            </w:pPr>
            <w:r w:rsidRPr="00982E12">
              <w:rPr>
                <w:rFonts w:ascii="Times New Roman" w:hAnsi="Times New Roman" w:cs="Times New Roman"/>
              </w:rPr>
              <w:t>x</w:t>
            </w:r>
          </w:p>
        </w:tc>
        <w:tc>
          <w:tcPr>
            <w:tcW w:w="1522" w:type="dxa"/>
          </w:tcPr>
          <w:p w:rsidR="0023489B" w:rsidRPr="00982E12" w:rsidRDefault="00E47693" w:rsidP="00A5477A">
            <w:pPr>
              <w:jc w:val="center"/>
              <w:rPr>
                <w:rFonts w:ascii="Times New Roman" w:hAnsi="Times New Roman" w:cs="Times New Roman"/>
              </w:rPr>
            </w:pPr>
            <w:r w:rsidRPr="00982E12">
              <w:rPr>
                <w:rFonts w:ascii="Times New Roman" w:hAnsi="Times New Roman" w:cs="Times New Roman"/>
              </w:rPr>
              <w:t>x</w:t>
            </w:r>
          </w:p>
        </w:tc>
        <w:tc>
          <w:tcPr>
            <w:tcW w:w="1576" w:type="dxa"/>
          </w:tcPr>
          <w:p w:rsidR="0023489B" w:rsidRPr="00982E12" w:rsidRDefault="0023489B" w:rsidP="00A5477A">
            <w:pPr>
              <w:jc w:val="center"/>
              <w:rPr>
                <w:rFonts w:ascii="Times New Roman" w:hAnsi="Times New Roman" w:cs="Times New Roman"/>
              </w:rPr>
            </w:pPr>
          </w:p>
        </w:tc>
        <w:tc>
          <w:tcPr>
            <w:tcW w:w="1543" w:type="dxa"/>
          </w:tcPr>
          <w:p w:rsidR="0023489B" w:rsidRPr="00982E12" w:rsidRDefault="0023489B" w:rsidP="00A5477A">
            <w:pPr>
              <w:jc w:val="center"/>
              <w:rPr>
                <w:rFonts w:ascii="Times New Roman" w:hAnsi="Times New Roman" w:cs="Times New Roman"/>
              </w:rPr>
            </w:pPr>
          </w:p>
        </w:tc>
        <w:tc>
          <w:tcPr>
            <w:tcW w:w="2156" w:type="dxa"/>
          </w:tcPr>
          <w:p w:rsidR="0023489B" w:rsidRPr="00982E12" w:rsidRDefault="0023489B" w:rsidP="00A5477A">
            <w:pPr>
              <w:jc w:val="center"/>
              <w:rPr>
                <w:rFonts w:ascii="Times New Roman" w:hAnsi="Times New Roman" w:cs="Times New Roman"/>
              </w:rPr>
            </w:pPr>
          </w:p>
        </w:tc>
      </w:tr>
      <w:tr w:rsidR="0023489B" w:rsidRPr="00982E12" w:rsidTr="00A5477A">
        <w:trPr>
          <w:trHeight w:val="407"/>
        </w:trPr>
        <w:tc>
          <w:tcPr>
            <w:tcW w:w="198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W2</w:t>
            </w:r>
          </w:p>
        </w:tc>
        <w:tc>
          <w:tcPr>
            <w:tcW w:w="1566" w:type="dxa"/>
          </w:tcPr>
          <w:p w:rsidR="0023489B" w:rsidRPr="00982E12" w:rsidRDefault="00E47693" w:rsidP="00A5477A">
            <w:pPr>
              <w:jc w:val="center"/>
              <w:rPr>
                <w:rFonts w:ascii="Times New Roman" w:hAnsi="Times New Roman" w:cs="Times New Roman"/>
              </w:rPr>
            </w:pPr>
            <w:r w:rsidRPr="00982E12">
              <w:rPr>
                <w:rFonts w:ascii="Times New Roman" w:hAnsi="Times New Roman" w:cs="Times New Roman"/>
              </w:rPr>
              <w:t>x</w:t>
            </w:r>
          </w:p>
        </w:tc>
        <w:tc>
          <w:tcPr>
            <w:tcW w:w="1522" w:type="dxa"/>
          </w:tcPr>
          <w:p w:rsidR="0023489B" w:rsidRPr="00982E12" w:rsidRDefault="00E47693" w:rsidP="00A5477A">
            <w:pPr>
              <w:jc w:val="center"/>
              <w:rPr>
                <w:rFonts w:ascii="Times New Roman" w:hAnsi="Times New Roman" w:cs="Times New Roman"/>
              </w:rPr>
            </w:pPr>
            <w:r w:rsidRPr="00982E12">
              <w:rPr>
                <w:rFonts w:ascii="Times New Roman" w:hAnsi="Times New Roman" w:cs="Times New Roman"/>
              </w:rPr>
              <w:t>x</w:t>
            </w:r>
          </w:p>
        </w:tc>
        <w:tc>
          <w:tcPr>
            <w:tcW w:w="1576" w:type="dxa"/>
          </w:tcPr>
          <w:p w:rsidR="0023489B" w:rsidRPr="00982E12" w:rsidRDefault="0023489B" w:rsidP="00A5477A">
            <w:pPr>
              <w:jc w:val="center"/>
              <w:rPr>
                <w:rFonts w:ascii="Times New Roman" w:hAnsi="Times New Roman" w:cs="Times New Roman"/>
              </w:rPr>
            </w:pPr>
          </w:p>
        </w:tc>
        <w:tc>
          <w:tcPr>
            <w:tcW w:w="1543" w:type="dxa"/>
          </w:tcPr>
          <w:p w:rsidR="0023489B" w:rsidRPr="00982E12" w:rsidRDefault="0023489B" w:rsidP="00A5477A">
            <w:pPr>
              <w:jc w:val="center"/>
              <w:rPr>
                <w:rFonts w:ascii="Times New Roman" w:hAnsi="Times New Roman" w:cs="Times New Roman"/>
              </w:rPr>
            </w:pPr>
          </w:p>
        </w:tc>
        <w:tc>
          <w:tcPr>
            <w:tcW w:w="2156" w:type="dxa"/>
          </w:tcPr>
          <w:p w:rsidR="0023489B" w:rsidRPr="00982E12" w:rsidRDefault="0023489B" w:rsidP="00A5477A">
            <w:pPr>
              <w:jc w:val="center"/>
              <w:rPr>
                <w:rFonts w:ascii="Times New Roman" w:hAnsi="Times New Roman" w:cs="Times New Roman"/>
              </w:rPr>
            </w:pPr>
          </w:p>
        </w:tc>
      </w:tr>
      <w:tr w:rsidR="0023489B" w:rsidRPr="00982E12" w:rsidTr="00A5477A">
        <w:trPr>
          <w:trHeight w:val="407"/>
        </w:trPr>
        <w:tc>
          <w:tcPr>
            <w:tcW w:w="198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U1</w:t>
            </w:r>
          </w:p>
        </w:tc>
        <w:tc>
          <w:tcPr>
            <w:tcW w:w="1566" w:type="dxa"/>
          </w:tcPr>
          <w:p w:rsidR="0023489B" w:rsidRPr="00982E12" w:rsidRDefault="0023489B" w:rsidP="00A5477A">
            <w:pPr>
              <w:jc w:val="center"/>
              <w:rPr>
                <w:rFonts w:ascii="Times New Roman" w:hAnsi="Times New Roman" w:cs="Times New Roman"/>
              </w:rPr>
            </w:pPr>
          </w:p>
        </w:tc>
        <w:tc>
          <w:tcPr>
            <w:tcW w:w="1522" w:type="dxa"/>
          </w:tcPr>
          <w:p w:rsidR="0023489B" w:rsidRPr="00982E12" w:rsidRDefault="0023489B" w:rsidP="00A5477A">
            <w:pPr>
              <w:jc w:val="center"/>
              <w:rPr>
                <w:rFonts w:ascii="Times New Roman" w:hAnsi="Times New Roman" w:cs="Times New Roman"/>
              </w:rPr>
            </w:pPr>
          </w:p>
        </w:tc>
        <w:tc>
          <w:tcPr>
            <w:tcW w:w="1576" w:type="dxa"/>
          </w:tcPr>
          <w:p w:rsidR="0023489B" w:rsidRPr="00982E12" w:rsidRDefault="00E47693" w:rsidP="00A5477A">
            <w:pPr>
              <w:jc w:val="center"/>
              <w:rPr>
                <w:rFonts w:ascii="Times New Roman" w:hAnsi="Times New Roman" w:cs="Times New Roman"/>
              </w:rPr>
            </w:pPr>
            <w:r w:rsidRPr="00982E12">
              <w:rPr>
                <w:rFonts w:ascii="Times New Roman" w:hAnsi="Times New Roman" w:cs="Times New Roman"/>
              </w:rPr>
              <w:t>x</w:t>
            </w:r>
          </w:p>
        </w:tc>
        <w:tc>
          <w:tcPr>
            <w:tcW w:w="1543" w:type="dxa"/>
          </w:tcPr>
          <w:p w:rsidR="0023489B" w:rsidRPr="00982E12" w:rsidRDefault="00E47693" w:rsidP="00A5477A">
            <w:pPr>
              <w:jc w:val="center"/>
              <w:rPr>
                <w:rFonts w:ascii="Times New Roman" w:hAnsi="Times New Roman" w:cs="Times New Roman"/>
              </w:rPr>
            </w:pPr>
            <w:r w:rsidRPr="00982E12">
              <w:rPr>
                <w:rFonts w:ascii="Times New Roman" w:hAnsi="Times New Roman" w:cs="Times New Roman"/>
              </w:rPr>
              <w:t>x</w:t>
            </w:r>
          </w:p>
        </w:tc>
        <w:tc>
          <w:tcPr>
            <w:tcW w:w="2156" w:type="dxa"/>
          </w:tcPr>
          <w:p w:rsidR="0023489B" w:rsidRPr="00982E12" w:rsidRDefault="00E47693"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407"/>
        </w:trPr>
        <w:tc>
          <w:tcPr>
            <w:tcW w:w="198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K1</w:t>
            </w:r>
          </w:p>
        </w:tc>
        <w:tc>
          <w:tcPr>
            <w:tcW w:w="1566" w:type="dxa"/>
          </w:tcPr>
          <w:p w:rsidR="0023489B" w:rsidRPr="00982E12" w:rsidRDefault="0023489B" w:rsidP="00A5477A">
            <w:pPr>
              <w:jc w:val="center"/>
              <w:rPr>
                <w:rFonts w:ascii="Times New Roman" w:hAnsi="Times New Roman" w:cs="Times New Roman"/>
              </w:rPr>
            </w:pPr>
          </w:p>
        </w:tc>
        <w:tc>
          <w:tcPr>
            <w:tcW w:w="1522" w:type="dxa"/>
          </w:tcPr>
          <w:p w:rsidR="0023489B" w:rsidRPr="00982E12" w:rsidRDefault="0023489B" w:rsidP="00A5477A">
            <w:pPr>
              <w:jc w:val="center"/>
              <w:rPr>
                <w:rFonts w:ascii="Times New Roman" w:hAnsi="Times New Roman" w:cs="Times New Roman"/>
              </w:rPr>
            </w:pPr>
          </w:p>
        </w:tc>
        <w:tc>
          <w:tcPr>
            <w:tcW w:w="1576" w:type="dxa"/>
          </w:tcPr>
          <w:p w:rsidR="0023489B" w:rsidRPr="00982E12" w:rsidRDefault="00E47693" w:rsidP="00A5477A">
            <w:pPr>
              <w:jc w:val="center"/>
              <w:rPr>
                <w:rFonts w:ascii="Times New Roman" w:hAnsi="Times New Roman" w:cs="Times New Roman"/>
              </w:rPr>
            </w:pPr>
            <w:r w:rsidRPr="00982E12">
              <w:rPr>
                <w:rFonts w:ascii="Times New Roman" w:hAnsi="Times New Roman" w:cs="Times New Roman"/>
              </w:rPr>
              <w:t>x</w:t>
            </w:r>
          </w:p>
        </w:tc>
        <w:tc>
          <w:tcPr>
            <w:tcW w:w="1543" w:type="dxa"/>
          </w:tcPr>
          <w:p w:rsidR="0023489B" w:rsidRPr="00982E12" w:rsidRDefault="00E47693" w:rsidP="00A5477A">
            <w:pPr>
              <w:jc w:val="center"/>
              <w:rPr>
                <w:rFonts w:ascii="Times New Roman" w:hAnsi="Times New Roman" w:cs="Times New Roman"/>
              </w:rPr>
            </w:pPr>
            <w:r w:rsidRPr="00982E12">
              <w:rPr>
                <w:rFonts w:ascii="Times New Roman" w:hAnsi="Times New Roman" w:cs="Times New Roman"/>
              </w:rPr>
              <w:t>x</w:t>
            </w:r>
          </w:p>
        </w:tc>
        <w:tc>
          <w:tcPr>
            <w:tcW w:w="2156" w:type="dxa"/>
          </w:tcPr>
          <w:p w:rsidR="0023489B" w:rsidRPr="00982E12" w:rsidRDefault="00E47693"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407"/>
        </w:trPr>
        <w:tc>
          <w:tcPr>
            <w:tcW w:w="198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K1</w:t>
            </w:r>
          </w:p>
        </w:tc>
        <w:tc>
          <w:tcPr>
            <w:tcW w:w="1566" w:type="dxa"/>
          </w:tcPr>
          <w:p w:rsidR="0023489B" w:rsidRPr="00982E12" w:rsidRDefault="0023489B" w:rsidP="00A5477A">
            <w:pPr>
              <w:jc w:val="center"/>
              <w:rPr>
                <w:rFonts w:ascii="Times New Roman" w:hAnsi="Times New Roman" w:cs="Times New Roman"/>
              </w:rPr>
            </w:pPr>
          </w:p>
        </w:tc>
        <w:tc>
          <w:tcPr>
            <w:tcW w:w="1522" w:type="dxa"/>
          </w:tcPr>
          <w:p w:rsidR="0023489B" w:rsidRPr="00982E12" w:rsidRDefault="0023489B" w:rsidP="00A5477A">
            <w:pPr>
              <w:jc w:val="center"/>
              <w:rPr>
                <w:rFonts w:ascii="Times New Roman" w:hAnsi="Times New Roman" w:cs="Times New Roman"/>
              </w:rPr>
            </w:pPr>
          </w:p>
        </w:tc>
        <w:tc>
          <w:tcPr>
            <w:tcW w:w="1576" w:type="dxa"/>
          </w:tcPr>
          <w:p w:rsidR="0023489B" w:rsidRPr="00982E12" w:rsidRDefault="00E47693" w:rsidP="00A5477A">
            <w:pPr>
              <w:jc w:val="center"/>
              <w:rPr>
                <w:rFonts w:ascii="Times New Roman" w:hAnsi="Times New Roman" w:cs="Times New Roman"/>
              </w:rPr>
            </w:pPr>
            <w:r w:rsidRPr="00982E12">
              <w:rPr>
                <w:rFonts w:ascii="Times New Roman" w:hAnsi="Times New Roman" w:cs="Times New Roman"/>
              </w:rPr>
              <w:t>x</w:t>
            </w:r>
          </w:p>
        </w:tc>
        <w:tc>
          <w:tcPr>
            <w:tcW w:w="1543" w:type="dxa"/>
          </w:tcPr>
          <w:p w:rsidR="0023489B" w:rsidRPr="00982E12" w:rsidRDefault="00E47693" w:rsidP="00A5477A">
            <w:pPr>
              <w:jc w:val="center"/>
              <w:rPr>
                <w:rFonts w:ascii="Times New Roman" w:hAnsi="Times New Roman" w:cs="Times New Roman"/>
              </w:rPr>
            </w:pPr>
            <w:r w:rsidRPr="00982E12">
              <w:rPr>
                <w:rFonts w:ascii="Times New Roman" w:hAnsi="Times New Roman" w:cs="Times New Roman"/>
              </w:rPr>
              <w:t>x</w:t>
            </w:r>
          </w:p>
        </w:tc>
        <w:tc>
          <w:tcPr>
            <w:tcW w:w="2156" w:type="dxa"/>
          </w:tcPr>
          <w:p w:rsidR="0023489B" w:rsidRPr="00982E12" w:rsidRDefault="00E47693" w:rsidP="00A5477A">
            <w:pPr>
              <w:jc w:val="center"/>
              <w:rPr>
                <w:rFonts w:ascii="Times New Roman" w:hAnsi="Times New Roman" w:cs="Times New Roman"/>
              </w:rPr>
            </w:pPr>
            <w:r w:rsidRPr="00982E12">
              <w:rPr>
                <w:rFonts w:ascii="Times New Roman" w:hAnsi="Times New Roman" w:cs="Times New Roman"/>
              </w:rPr>
              <w:t>x</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0343"/>
      </w:tblGrid>
      <w:tr w:rsidR="0023489B" w:rsidRPr="00982E12" w:rsidTr="00A5477A">
        <w:trPr>
          <w:trHeight w:val="1480"/>
        </w:trPr>
        <w:tc>
          <w:tcPr>
            <w:tcW w:w="10343" w:type="dxa"/>
          </w:tcPr>
          <w:p w:rsidR="0023489B" w:rsidRPr="00982E12" w:rsidRDefault="0023489B" w:rsidP="00A5477A">
            <w:pPr>
              <w:ind w:left="-4" w:firstLine="430"/>
              <w:rPr>
                <w:rFonts w:ascii="Times New Roman" w:hAnsi="Times New Roman" w:cs="Times New Roman"/>
                <w:b/>
              </w:rPr>
            </w:pPr>
            <w:r w:rsidRPr="00982E12">
              <w:rPr>
                <w:rFonts w:ascii="Times New Roman" w:hAnsi="Times New Roman" w:cs="Times New Roman"/>
                <w:b/>
              </w:rPr>
              <w:t xml:space="preserve">Forma zaliczenia: </w:t>
            </w:r>
          </w:p>
          <w:p w:rsidR="0023489B" w:rsidRPr="00982E12" w:rsidRDefault="0023489B" w:rsidP="00A5477A">
            <w:pPr>
              <w:ind w:left="-4" w:firstLine="430"/>
              <w:rPr>
                <w:rFonts w:ascii="Times New Roman" w:hAnsi="Times New Roman" w:cs="Times New Roman"/>
                <w:b/>
              </w:rPr>
            </w:pPr>
          </w:p>
          <w:p w:rsidR="0023489B" w:rsidRPr="00982E12" w:rsidRDefault="0023489B" w:rsidP="00A5477A">
            <w:pPr>
              <w:ind w:left="-4" w:firstLine="430"/>
              <w:rPr>
                <w:rFonts w:ascii="Times New Roman" w:hAnsi="Times New Roman" w:cs="Times New Roman"/>
                <w:b/>
              </w:rPr>
            </w:pPr>
            <w:r w:rsidRPr="00982E12">
              <w:rPr>
                <w:rFonts w:ascii="Times New Roman" w:hAnsi="Times New Roman" w:cs="Times New Roman"/>
                <w:b/>
              </w:rPr>
              <w:t>Wykłady: egzamin,</w:t>
            </w:r>
          </w:p>
          <w:p w:rsidR="0023489B" w:rsidRPr="00982E12" w:rsidRDefault="0023489B" w:rsidP="00A5477A">
            <w:pPr>
              <w:ind w:left="-4" w:firstLine="430"/>
              <w:rPr>
                <w:rFonts w:ascii="Times New Roman" w:hAnsi="Times New Roman" w:cs="Times New Roman"/>
                <w:b/>
              </w:rPr>
            </w:pPr>
            <w:r w:rsidRPr="00982E12">
              <w:rPr>
                <w:rFonts w:ascii="Times New Roman" w:hAnsi="Times New Roman" w:cs="Times New Roman"/>
                <w:b/>
              </w:rPr>
              <w:t>Ćwiczenia – zaliczenie z oceną</w:t>
            </w:r>
          </w:p>
          <w:p w:rsidR="0023489B" w:rsidRPr="00982E12" w:rsidRDefault="0023489B" w:rsidP="00A5477A">
            <w:pPr>
              <w:ind w:left="-4" w:firstLine="430"/>
              <w:rPr>
                <w:rFonts w:ascii="Times New Roman" w:hAnsi="Times New Roman" w:cs="Times New Roman"/>
                <w:b/>
              </w:rPr>
            </w:pPr>
          </w:p>
          <w:p w:rsidR="0023489B" w:rsidRPr="00982E12" w:rsidRDefault="0023489B" w:rsidP="00A5477A">
            <w:pPr>
              <w:ind w:firstLine="430"/>
              <w:rPr>
                <w:rFonts w:ascii="Times New Roman" w:hAnsi="Times New Roman" w:cs="Times New Roman"/>
                <w:b/>
                <w:lang w:eastAsia="pl-PL"/>
              </w:rPr>
            </w:pPr>
            <w:r w:rsidRPr="00982E12">
              <w:rPr>
                <w:rFonts w:ascii="Times New Roman" w:hAnsi="Times New Roman" w:cs="Times New Roman"/>
                <w:b/>
              </w:rPr>
              <w:t xml:space="preserve">Sposób  zaliczenia: </w:t>
            </w:r>
          </w:p>
          <w:p w:rsidR="0023489B" w:rsidRPr="00982E12" w:rsidRDefault="0023489B" w:rsidP="00A5477A">
            <w:pPr>
              <w:ind w:left="851" w:hanging="306"/>
              <w:rPr>
                <w:rFonts w:ascii="Times New Roman" w:hAnsi="Times New Roman" w:cs="Times New Roman"/>
              </w:rPr>
            </w:pPr>
          </w:p>
          <w:p w:rsidR="0023489B" w:rsidRPr="00982E12" w:rsidRDefault="0023489B" w:rsidP="00A5477A">
            <w:pPr>
              <w:ind w:firstLine="430"/>
              <w:rPr>
                <w:rFonts w:ascii="Times New Roman" w:hAnsi="Times New Roman" w:cs="Times New Roman"/>
                <w:b/>
              </w:rPr>
            </w:pPr>
            <w:r w:rsidRPr="00982E12">
              <w:rPr>
                <w:rFonts w:ascii="Times New Roman" w:hAnsi="Times New Roman" w:cs="Times New Roman"/>
                <w:b/>
              </w:rPr>
              <w:t>Warunkiem przystąpienia do egzaminu końcowego jest:</w:t>
            </w:r>
          </w:p>
          <w:p w:rsidR="0023489B" w:rsidRPr="00982E12" w:rsidRDefault="0023489B" w:rsidP="00601528">
            <w:pPr>
              <w:numPr>
                <w:ilvl w:val="0"/>
                <w:numId w:val="831"/>
              </w:numPr>
              <w:ind w:left="709" w:firstLine="430"/>
              <w:rPr>
                <w:rFonts w:ascii="Times New Roman" w:hAnsi="Times New Roman" w:cs="Times New Roman"/>
                <w:lang w:eastAsia="pl-PL"/>
              </w:rPr>
            </w:pPr>
            <w:r w:rsidRPr="00982E12">
              <w:rPr>
                <w:rFonts w:ascii="Times New Roman" w:hAnsi="Times New Roman" w:cs="Times New Roman"/>
                <w:lang w:eastAsia="pl-PL"/>
              </w:rPr>
              <w:t xml:space="preserve"> zaliczenie testu z części teoretycznej (wykładów) oraz zaliczenie ćwiczenia</w:t>
            </w:r>
          </w:p>
          <w:p w:rsidR="0023489B" w:rsidRPr="00982E12" w:rsidRDefault="0023489B" w:rsidP="00601528">
            <w:pPr>
              <w:numPr>
                <w:ilvl w:val="0"/>
                <w:numId w:val="831"/>
              </w:numPr>
              <w:ind w:left="709" w:firstLine="430"/>
              <w:rPr>
                <w:rFonts w:ascii="Times New Roman" w:hAnsi="Times New Roman" w:cs="Times New Roman"/>
                <w:b/>
                <w:lang w:eastAsia="pl-PL"/>
              </w:rPr>
            </w:pPr>
            <w:r w:rsidRPr="00982E12">
              <w:rPr>
                <w:rFonts w:ascii="Times New Roman" w:hAnsi="Times New Roman" w:cs="Times New Roman"/>
              </w:rPr>
              <w:t>aktywne  uczestniczenie we wszystkich ćwiczeniach realizowanym przez grupę. Student ma obowiązek zaliczenia nieobecności w zajęciach podczas konsultacji.</w:t>
            </w:r>
            <w:r w:rsidRPr="00982E12">
              <w:rPr>
                <w:rFonts w:ascii="Times New Roman" w:hAnsi="Times New Roman" w:cs="Times New Roman"/>
                <w:b/>
              </w:rPr>
              <w:t xml:space="preserve"> </w:t>
            </w:r>
          </w:p>
          <w:p w:rsidR="0023489B" w:rsidRPr="00982E12" w:rsidRDefault="0023489B" w:rsidP="00A5477A">
            <w:pPr>
              <w:ind w:left="426"/>
              <w:rPr>
                <w:rFonts w:ascii="Times New Roman" w:hAnsi="Times New Roman" w:cs="Times New Roman"/>
                <w:b/>
              </w:rPr>
            </w:pPr>
          </w:p>
          <w:p w:rsidR="0023489B" w:rsidRPr="00982E12" w:rsidRDefault="0023489B" w:rsidP="00A5477A">
            <w:pPr>
              <w:ind w:left="426"/>
              <w:rPr>
                <w:rFonts w:ascii="Times New Roman" w:hAnsi="Times New Roman" w:cs="Times New Roman"/>
              </w:rPr>
            </w:pPr>
            <w:r w:rsidRPr="00982E12">
              <w:rPr>
                <w:rFonts w:ascii="Times New Roman" w:hAnsi="Times New Roman" w:cs="Times New Roman"/>
              </w:rPr>
              <w:t xml:space="preserve">Podczas realizacji zajęć student otrzymuje informację zwrotną dotyczącą poziomu nabycia wiadomości. Formą sprawdzenia jest odpowiedź ustna na pytania. Ponadto oceniana jest także  aktywność studenta podczas  zajęć praktycznych realizowanych przez grupę. </w:t>
            </w:r>
          </w:p>
          <w:p w:rsidR="0023489B" w:rsidRPr="00982E12" w:rsidRDefault="0023489B" w:rsidP="00A5477A">
            <w:pPr>
              <w:ind w:left="426"/>
              <w:rPr>
                <w:rFonts w:ascii="Times New Roman" w:hAnsi="Times New Roman" w:cs="Times New Roman"/>
              </w:rPr>
            </w:pPr>
          </w:p>
          <w:p w:rsidR="0023489B" w:rsidRPr="00982E12" w:rsidRDefault="0023489B" w:rsidP="00A5477A">
            <w:pPr>
              <w:ind w:left="426"/>
              <w:jc w:val="both"/>
              <w:rPr>
                <w:rFonts w:ascii="Times New Roman" w:hAnsi="Times New Roman" w:cs="Times New Roman"/>
                <w:b/>
              </w:rPr>
            </w:pPr>
            <w:r w:rsidRPr="00982E12">
              <w:rPr>
                <w:rFonts w:ascii="Times New Roman" w:hAnsi="Times New Roman" w:cs="Times New Roman"/>
                <w:b/>
              </w:rPr>
              <w:t>Podczas ćwiczeń ocenie będzie podlegała umiejętność:</w:t>
            </w:r>
          </w:p>
          <w:p w:rsidR="0023489B" w:rsidRPr="00982E12" w:rsidRDefault="0023489B" w:rsidP="00601528">
            <w:pPr>
              <w:numPr>
                <w:ilvl w:val="0"/>
                <w:numId w:val="613"/>
              </w:numPr>
              <w:ind w:left="426"/>
              <w:jc w:val="both"/>
              <w:rPr>
                <w:rFonts w:ascii="Times New Roman" w:hAnsi="Times New Roman" w:cs="Times New Roman"/>
                <w:lang w:eastAsia="pl-PL"/>
              </w:rPr>
            </w:pPr>
            <w:r w:rsidRPr="00982E12">
              <w:rPr>
                <w:rFonts w:ascii="Times New Roman" w:hAnsi="Times New Roman" w:cs="Times New Roman"/>
                <w:lang w:eastAsia="pl-PL"/>
              </w:rPr>
              <w:t>dokumentowania wybranych czynności w postępowaniu administracyjnym, w szczególności: sporządzania zawiadomienia o wszczęciu postępowania , protokołowania przesłuchania świadka i strony postępowania, zaznajomienia strony zgromadzonym materiałem w postępowaniu oraz konstruowania projektu decyzji administracyjnej,</w:t>
            </w:r>
          </w:p>
          <w:p w:rsidR="0023489B" w:rsidRPr="00982E12" w:rsidRDefault="0023489B" w:rsidP="00601528">
            <w:pPr>
              <w:numPr>
                <w:ilvl w:val="0"/>
                <w:numId w:val="614"/>
              </w:numPr>
              <w:ind w:left="426"/>
              <w:jc w:val="both"/>
              <w:rPr>
                <w:rFonts w:ascii="Times New Roman" w:hAnsi="Times New Roman" w:cs="Times New Roman"/>
                <w:lang w:eastAsia="pl-PL"/>
              </w:rPr>
            </w:pPr>
            <w:r w:rsidRPr="00982E12">
              <w:rPr>
                <w:rFonts w:ascii="Times New Roman" w:hAnsi="Times New Roman" w:cs="Times New Roman"/>
                <w:lang w:eastAsia="pl-PL"/>
              </w:rPr>
              <w:t>wyszukiwania orzecznictwa w dostępnych bazach i zbiorach,</w:t>
            </w:r>
          </w:p>
          <w:p w:rsidR="0023489B" w:rsidRPr="00982E12" w:rsidRDefault="0023489B" w:rsidP="00601528">
            <w:pPr>
              <w:numPr>
                <w:ilvl w:val="0"/>
                <w:numId w:val="614"/>
              </w:numPr>
              <w:ind w:left="426"/>
              <w:jc w:val="both"/>
              <w:rPr>
                <w:rFonts w:ascii="Times New Roman" w:hAnsi="Times New Roman" w:cs="Times New Roman"/>
                <w:lang w:eastAsia="pl-PL"/>
              </w:rPr>
            </w:pPr>
            <w:r w:rsidRPr="00982E12">
              <w:rPr>
                <w:rFonts w:ascii="Times New Roman" w:hAnsi="Times New Roman" w:cs="Times New Roman"/>
                <w:lang w:eastAsia="pl-PL"/>
              </w:rPr>
              <w:t>kwalifikowania wybranych orzeczeń jako niezbędnych elementów rozstrzygnięć podejmowanych przez organy SG w sprawach cudzoziemców oraz odpowiedniego wplatania ich tez w treść uzasadnień,</w:t>
            </w:r>
          </w:p>
          <w:p w:rsidR="0023489B" w:rsidRPr="00982E12" w:rsidRDefault="0023489B" w:rsidP="00601528">
            <w:pPr>
              <w:numPr>
                <w:ilvl w:val="0"/>
                <w:numId w:val="613"/>
              </w:numPr>
              <w:ind w:left="426"/>
              <w:jc w:val="both"/>
              <w:rPr>
                <w:rFonts w:ascii="Times New Roman" w:hAnsi="Times New Roman" w:cs="Times New Roman"/>
                <w:lang w:eastAsia="pl-PL"/>
              </w:rPr>
            </w:pPr>
            <w:r w:rsidRPr="00982E12">
              <w:rPr>
                <w:rFonts w:ascii="Times New Roman" w:hAnsi="Times New Roman" w:cs="Times New Roman"/>
                <w:lang w:eastAsia="pl-PL"/>
              </w:rPr>
              <w:t>obliczania terminów w postępowaniu administracyjnym w oparciu o zadany stan faktyczny,</w:t>
            </w:r>
          </w:p>
          <w:p w:rsidR="0023489B" w:rsidRPr="00982E12" w:rsidRDefault="0023489B" w:rsidP="00A5477A">
            <w:pPr>
              <w:ind w:left="426"/>
              <w:contextualSpacing/>
              <w:rPr>
                <w:rFonts w:ascii="Times New Roman" w:hAnsi="Times New Roman" w:cs="Times New Roman"/>
                <w:b/>
                <w:lang w:eastAsia="pl-PL"/>
              </w:rPr>
            </w:pPr>
            <w:r w:rsidRPr="00982E12">
              <w:rPr>
                <w:rFonts w:ascii="Times New Roman" w:hAnsi="Times New Roman" w:cs="Times New Roman"/>
                <w:lang w:eastAsia="pl-PL"/>
              </w:rPr>
              <w:t>Założenia do ćwiczeń wykładowca podaje studentom przed zajęciami. Warunkiem  zaliczenia jest uzyskanie min. 60% maksymalnej punktacji zawartej w arkuszu oceny,</w:t>
            </w:r>
          </w:p>
          <w:p w:rsidR="0023489B" w:rsidRPr="00982E12" w:rsidRDefault="0023489B" w:rsidP="00A5477A">
            <w:pPr>
              <w:ind w:left="426"/>
              <w:rPr>
                <w:rFonts w:ascii="Times New Roman" w:hAnsi="Times New Roman" w:cs="Times New Roman"/>
                <w:b/>
              </w:rPr>
            </w:pPr>
          </w:p>
          <w:p w:rsidR="0023489B" w:rsidRPr="00982E12" w:rsidRDefault="0023489B" w:rsidP="00A5477A">
            <w:pPr>
              <w:ind w:left="426"/>
              <w:rPr>
                <w:rFonts w:ascii="Times New Roman" w:hAnsi="Times New Roman" w:cs="Times New Roman"/>
                <w:b/>
              </w:rPr>
            </w:pPr>
            <w:r w:rsidRPr="00982E12">
              <w:rPr>
                <w:rFonts w:ascii="Times New Roman" w:hAnsi="Times New Roman" w:cs="Times New Roman"/>
                <w:b/>
              </w:rPr>
              <w:t>Egzamin obejmuje :</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 </w:t>
            </w:r>
          </w:p>
          <w:p w:rsidR="0023489B" w:rsidRPr="00982E12" w:rsidRDefault="0023489B" w:rsidP="00601528">
            <w:pPr>
              <w:numPr>
                <w:ilvl w:val="0"/>
                <w:numId w:val="832"/>
              </w:numPr>
              <w:ind w:left="567" w:hanging="283"/>
              <w:jc w:val="both"/>
              <w:rPr>
                <w:rFonts w:ascii="Times New Roman" w:hAnsi="Times New Roman" w:cs="Times New Roman"/>
                <w:lang w:eastAsia="pl-PL"/>
              </w:rPr>
            </w:pPr>
            <w:r w:rsidRPr="00982E12">
              <w:rPr>
                <w:rFonts w:ascii="Times New Roman" w:hAnsi="Times New Roman" w:cs="Times New Roman"/>
                <w:lang w:eastAsia="pl-PL"/>
              </w:rPr>
              <w:t>Test pisemny składający się   80% pytań zamkniętych i 20% pytań otwartych, obejmujących następującą tematykę: prawo administracyjne jako gałąź prawa oraz  zakres regulacji kpa, naczelne zasady postępowania administracyjnego, podmioty postępowania administracyjnego, załatwianie spraw i czynności techniczno-procesowe w postępowaniu administracyjnym, prowadzenie postępowania administracyjnego, dowody w postępowaniu administracyjnym, charakterystyka wybranych rozstrzygnięć w postępowaniu administracyjnym, weryfikacja decyzji i postanowień w toku instancji administracyjnej, weryfikacja decyzji i postanowień w toku instancji administracyjnej, weryfikacja decyzji i postanowień w trybach nadzwyczajnych.</w:t>
            </w:r>
          </w:p>
          <w:p w:rsidR="0023489B" w:rsidRPr="00982E12" w:rsidRDefault="0023489B" w:rsidP="00A5477A">
            <w:pPr>
              <w:ind w:left="426"/>
              <w:rPr>
                <w:rFonts w:ascii="Times New Roman" w:hAnsi="Times New Roman" w:cs="Times New Roman"/>
              </w:rPr>
            </w:pPr>
            <w:r w:rsidRPr="00982E12">
              <w:rPr>
                <w:rFonts w:ascii="Times New Roman" w:hAnsi="Times New Roman" w:cs="Times New Roman"/>
              </w:rPr>
              <w:lastRenderedPageBreak/>
              <w:t xml:space="preserve">Pytania zamknięte: oceniane 0-1pkt., pytania otwarte: 0-2 pkt. Za prawidłową i pełną odpowiedź w pytaniu otwartym student otrzymuje 2 pkt, natomiast za odpowiedź prawidłową ale nie pełną  student otrzymuje 1 pkt. Brak odpowiedzi lub odpowiedź nieprawidłowa – 0pkt,  Pytania zamknięte punktowane są 0 lub 1 – za odpowiedź prawidłową. </w:t>
            </w:r>
          </w:p>
          <w:p w:rsidR="0023489B" w:rsidRPr="00982E12" w:rsidRDefault="0023489B" w:rsidP="00A5477A">
            <w:pPr>
              <w:ind w:left="426"/>
              <w:rPr>
                <w:rFonts w:ascii="Times New Roman" w:hAnsi="Times New Roman" w:cs="Times New Roman"/>
                <w:shd w:val="clear" w:color="auto" w:fill="FFFFFF" w:themeFill="background1"/>
              </w:rPr>
            </w:pPr>
            <w:r w:rsidRPr="00982E12">
              <w:rPr>
                <w:rFonts w:ascii="Times New Roman" w:hAnsi="Times New Roman" w:cs="Times New Roman"/>
                <w:b/>
                <w:shd w:val="clear" w:color="auto" w:fill="FFFFFF" w:themeFill="background1"/>
              </w:rPr>
              <w:t>Warunkiem zaliczenia testu</w:t>
            </w:r>
            <w:r w:rsidRPr="00982E12">
              <w:rPr>
                <w:rFonts w:ascii="Times New Roman" w:hAnsi="Times New Roman" w:cs="Times New Roman"/>
                <w:shd w:val="clear" w:color="auto" w:fill="FFFFFF" w:themeFill="background1"/>
              </w:rPr>
              <w:t xml:space="preserve"> jest uzyskanie min. 60% maksymalnej punktacji.</w:t>
            </w:r>
          </w:p>
          <w:p w:rsidR="0023489B" w:rsidRPr="00982E12" w:rsidRDefault="0023489B" w:rsidP="00A5477A">
            <w:pPr>
              <w:rPr>
                <w:rFonts w:ascii="Times New Roman" w:hAnsi="Times New Roman" w:cs="Times New Roman"/>
              </w:rPr>
            </w:pPr>
          </w:p>
          <w:p w:rsidR="0023489B" w:rsidRPr="00982E12" w:rsidRDefault="0023489B" w:rsidP="00601528">
            <w:pPr>
              <w:numPr>
                <w:ilvl w:val="0"/>
                <w:numId w:val="832"/>
              </w:numPr>
              <w:jc w:val="both"/>
              <w:rPr>
                <w:rFonts w:ascii="Times New Roman" w:hAnsi="Times New Roman" w:cs="Times New Roman"/>
                <w:lang w:eastAsia="pl-PL"/>
              </w:rPr>
            </w:pPr>
            <w:r w:rsidRPr="00982E12">
              <w:rPr>
                <w:rFonts w:ascii="Times New Roman" w:hAnsi="Times New Roman" w:cs="Times New Roman"/>
                <w:lang w:eastAsia="pl-PL"/>
              </w:rPr>
              <w:t xml:space="preserve">Ćwiczenie polegające skonstruowaniu do zadanego stanu faktycznego uzasadnienia decyzji administracyjnej. </w:t>
            </w:r>
          </w:p>
          <w:p w:rsidR="0023489B" w:rsidRPr="00982E12" w:rsidRDefault="0023489B" w:rsidP="00A5477A">
            <w:pPr>
              <w:ind w:left="498" w:hanging="72"/>
              <w:jc w:val="both"/>
              <w:rPr>
                <w:rFonts w:ascii="Times New Roman" w:hAnsi="Times New Roman" w:cs="Times New Roman"/>
              </w:rPr>
            </w:pPr>
            <w:r w:rsidRPr="00982E12">
              <w:rPr>
                <w:rFonts w:ascii="Times New Roman" w:hAnsi="Times New Roman" w:cs="Times New Roman"/>
              </w:rPr>
              <w:t>Warunkiem zaliczenia ćwiczenia jest sporządzenie uzasadnienia decyzji administracyjnej  do zadanego stanu faktycznego i</w:t>
            </w:r>
            <w:r w:rsidRPr="00982E12">
              <w:rPr>
                <w:rFonts w:ascii="Times New Roman" w:hAnsi="Times New Roman" w:cs="Times New Roman"/>
                <w:b/>
              </w:rPr>
              <w:t xml:space="preserve"> </w:t>
            </w:r>
            <w:r w:rsidRPr="00982E12">
              <w:rPr>
                <w:rFonts w:ascii="Times New Roman" w:hAnsi="Times New Roman" w:cs="Times New Roman"/>
              </w:rPr>
              <w:t xml:space="preserve"> uzyskanie pozytywnej oceny wg punktacji (min. 60% maksymalnej punktacji) zawartej w arkuszu oceny obejmującym nw. elementy:</w:t>
            </w:r>
          </w:p>
          <w:p w:rsidR="0023489B" w:rsidRPr="00982E12" w:rsidRDefault="0023489B" w:rsidP="00A5477A">
            <w:pPr>
              <w:numPr>
                <w:ilvl w:val="0"/>
                <w:numId w:val="2"/>
              </w:numPr>
              <w:ind w:left="851" w:hanging="284"/>
              <w:rPr>
                <w:rFonts w:ascii="Times New Roman" w:hAnsi="Times New Roman" w:cs="Times New Roman"/>
              </w:rPr>
            </w:pPr>
            <w:r w:rsidRPr="00982E12">
              <w:rPr>
                <w:rFonts w:ascii="Times New Roman" w:hAnsi="Times New Roman" w:cs="Times New Roman"/>
              </w:rPr>
              <w:t xml:space="preserve">wyraźnie wyodrębnienie  uzasadnienia  faktycznego  i uzasadnienia prawnego, </w:t>
            </w:r>
          </w:p>
          <w:p w:rsidR="0023489B" w:rsidRPr="00982E12" w:rsidRDefault="0023489B" w:rsidP="00A5477A">
            <w:pPr>
              <w:numPr>
                <w:ilvl w:val="0"/>
                <w:numId w:val="2"/>
              </w:numPr>
              <w:ind w:left="851" w:hanging="284"/>
              <w:rPr>
                <w:rFonts w:ascii="Times New Roman" w:hAnsi="Times New Roman" w:cs="Times New Roman"/>
              </w:rPr>
            </w:pPr>
            <w:r w:rsidRPr="00982E12">
              <w:rPr>
                <w:rFonts w:ascii="Times New Roman" w:hAnsi="Times New Roman" w:cs="Times New Roman"/>
              </w:rPr>
              <w:t xml:space="preserve">wskazanie faktów na jakich organ się oparł wydając konkretne rozstrzygnięcie, oraz tych którym odmówił wiarygodności z podaniem przyczyny,   </w:t>
            </w:r>
          </w:p>
          <w:p w:rsidR="0023489B" w:rsidRPr="00982E12" w:rsidRDefault="0023489B" w:rsidP="00A5477A">
            <w:pPr>
              <w:numPr>
                <w:ilvl w:val="0"/>
                <w:numId w:val="2"/>
              </w:numPr>
              <w:ind w:left="851" w:hanging="284"/>
              <w:rPr>
                <w:rFonts w:ascii="Times New Roman" w:hAnsi="Times New Roman" w:cs="Times New Roman"/>
              </w:rPr>
            </w:pPr>
            <w:r w:rsidRPr="00982E12">
              <w:rPr>
                <w:rFonts w:ascii="Times New Roman" w:hAnsi="Times New Roman" w:cs="Times New Roman"/>
              </w:rPr>
              <w:t xml:space="preserve">przytoczenia na poparcie swojego rozstrzygnięcia w uzasadnieniu decyzji wybranego orzecznictwa sądowego </w:t>
            </w:r>
          </w:p>
          <w:p w:rsidR="0023489B" w:rsidRPr="00982E12" w:rsidRDefault="0023489B" w:rsidP="00A5477A">
            <w:pPr>
              <w:ind w:left="426"/>
              <w:contextualSpacing/>
              <w:rPr>
                <w:rFonts w:ascii="Times New Roman" w:hAnsi="Times New Roman" w:cs="Times New Roman"/>
              </w:rPr>
            </w:pPr>
            <w:r w:rsidRPr="00982E12">
              <w:rPr>
                <w:rFonts w:ascii="Times New Roman" w:hAnsi="Times New Roman" w:cs="Times New Roman"/>
                <w:b/>
              </w:rPr>
              <w:t>Ocenę pozytywną z egzaminu</w:t>
            </w:r>
            <w:r w:rsidRPr="00982E12">
              <w:rPr>
                <w:rFonts w:ascii="Times New Roman" w:hAnsi="Times New Roman" w:cs="Times New Roman"/>
              </w:rPr>
              <w:t xml:space="preserve"> student otrzymuje, pod warunkiem zaliczenia obu form w następujących proporcjach: </w:t>
            </w:r>
          </w:p>
          <w:p w:rsidR="0023489B" w:rsidRPr="00982E12" w:rsidRDefault="0023489B" w:rsidP="00A5477A">
            <w:pPr>
              <w:ind w:left="851" w:hanging="425"/>
              <w:contextualSpacing/>
              <w:rPr>
                <w:rFonts w:ascii="Times New Roman" w:hAnsi="Times New Roman" w:cs="Times New Roman"/>
              </w:rPr>
            </w:pPr>
            <w:r w:rsidRPr="00982E12">
              <w:rPr>
                <w:rFonts w:ascii="Times New Roman" w:hAnsi="Times New Roman" w:cs="Times New Roman"/>
              </w:rPr>
              <w:t>60% oceny podsumowującej z testu</w:t>
            </w:r>
          </w:p>
          <w:p w:rsidR="0023489B" w:rsidRPr="00982E12" w:rsidRDefault="0023489B" w:rsidP="00A5477A">
            <w:pPr>
              <w:ind w:left="851" w:hanging="425"/>
              <w:contextualSpacing/>
              <w:rPr>
                <w:rFonts w:ascii="Times New Roman" w:hAnsi="Times New Roman" w:cs="Times New Roman"/>
              </w:rPr>
            </w:pPr>
            <w:r w:rsidRPr="00982E12">
              <w:rPr>
                <w:rFonts w:ascii="Times New Roman" w:hAnsi="Times New Roman" w:cs="Times New Roman"/>
              </w:rPr>
              <w:t>60% oceny podsumowującej ćwiczenia.</w:t>
            </w:r>
          </w:p>
          <w:p w:rsidR="0023489B" w:rsidRPr="00982E12" w:rsidRDefault="0023489B" w:rsidP="00A5477A">
            <w:pPr>
              <w:ind w:left="720"/>
              <w:contextualSpacing/>
              <w:rPr>
                <w:rFonts w:ascii="Times New Roman" w:hAnsi="Times New Roman" w:cs="Times New Roman"/>
                <w:b/>
              </w:rPr>
            </w:pPr>
            <w:r w:rsidRPr="00982E12">
              <w:rPr>
                <w:rFonts w:ascii="Times New Roman" w:hAnsi="Times New Roman" w:cs="Times New Roman"/>
                <w:b/>
              </w:rPr>
              <w:t>Skala ocen – liczba punktów przeliczona na oceny zgodnie z  zasadami określonymi w Regulaminie Studiów</w:t>
            </w:r>
          </w:p>
          <w:p w:rsidR="0023489B" w:rsidRPr="00982E12" w:rsidRDefault="0023489B" w:rsidP="00A5477A">
            <w:pPr>
              <w:ind w:left="492"/>
              <w:jc w:val="both"/>
              <w:rPr>
                <w:rFonts w:ascii="Times New Roman" w:hAnsi="Times New Roman" w:cs="Times New Roman"/>
                <w:b/>
                <w:lang w:eastAsia="pl-PL"/>
              </w:rPr>
            </w:pPr>
          </w:p>
          <w:p w:rsidR="0023489B" w:rsidRPr="00982E12" w:rsidRDefault="0023489B" w:rsidP="00A5477A">
            <w:pPr>
              <w:tabs>
                <w:tab w:val="left" w:pos="4283"/>
              </w:tabs>
              <w:jc w:val="both"/>
              <w:rPr>
                <w:rFonts w:ascii="Times New Roman" w:hAnsi="Times New Roman" w:cs="Times New Roman"/>
              </w:rPr>
            </w:pP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10327"/>
      </w:tblGrid>
      <w:tr w:rsidR="0023489B" w:rsidRPr="00982E12" w:rsidTr="00A5477A">
        <w:trPr>
          <w:trHeight w:val="70"/>
        </w:trPr>
        <w:tc>
          <w:tcPr>
            <w:tcW w:w="10606" w:type="dxa"/>
            <w:hideMark/>
          </w:tcPr>
          <w:p w:rsidR="0023489B" w:rsidRPr="00982E12" w:rsidRDefault="0023489B" w:rsidP="006D135F">
            <w:pPr>
              <w:pStyle w:val="Akapitzlist"/>
              <w:numPr>
                <w:ilvl w:val="2"/>
                <w:numId w:val="148"/>
              </w:numPr>
              <w:spacing w:after="0" w:line="240" w:lineRule="auto"/>
              <w:ind w:left="881"/>
              <w:rPr>
                <w:rFonts w:ascii="Times New Roman" w:hAnsi="Times New Roman" w:cs="Times New Roman"/>
                <w:lang w:eastAsia="pl-PL"/>
              </w:rPr>
            </w:pPr>
            <w:r w:rsidRPr="00982E12">
              <w:rPr>
                <w:rFonts w:ascii="Times New Roman" w:hAnsi="Times New Roman" w:cs="Times New Roman"/>
                <w:b/>
                <w:lang w:eastAsia="pl-PL"/>
              </w:rPr>
              <w:t>Literatura obowiązkowa:</w:t>
            </w:r>
          </w:p>
          <w:p w:rsidR="0023489B" w:rsidRPr="00982E12" w:rsidRDefault="0023489B" w:rsidP="00A5477A">
            <w:pPr>
              <w:pStyle w:val="Akapitzlist"/>
              <w:spacing w:after="0" w:line="240" w:lineRule="auto"/>
              <w:ind w:left="881"/>
              <w:rPr>
                <w:rFonts w:ascii="Times New Roman" w:hAnsi="Times New Roman" w:cs="Times New Roman"/>
                <w:lang w:eastAsia="pl-PL"/>
              </w:rPr>
            </w:pPr>
          </w:p>
          <w:p w:rsidR="0023489B" w:rsidRPr="00982E12" w:rsidRDefault="0023489B" w:rsidP="00601528">
            <w:pPr>
              <w:numPr>
                <w:ilvl w:val="0"/>
                <w:numId w:val="833"/>
              </w:numPr>
              <w:ind w:left="594" w:hanging="406"/>
              <w:rPr>
                <w:rFonts w:ascii="Times New Roman" w:hAnsi="Times New Roman" w:cs="Times New Roman"/>
                <w:lang w:eastAsia="pl-PL"/>
              </w:rPr>
            </w:pPr>
            <w:r w:rsidRPr="00982E12">
              <w:rPr>
                <w:rFonts w:ascii="Times New Roman" w:hAnsi="Times New Roman" w:cs="Times New Roman"/>
                <w:lang w:eastAsia="pl-PL"/>
              </w:rPr>
              <w:t xml:space="preserve">Ustawa z dnia 14 czerwca 1960 r. </w:t>
            </w:r>
            <w:r w:rsidRPr="00982E12">
              <w:rPr>
                <w:rFonts w:ascii="Times New Roman" w:hAnsi="Times New Roman" w:cs="Times New Roman"/>
                <w:i/>
                <w:lang w:eastAsia="pl-PL"/>
              </w:rPr>
              <w:t>Kodeks postępowania administracyjnego</w:t>
            </w:r>
            <w:r w:rsidRPr="00982E12">
              <w:rPr>
                <w:rFonts w:ascii="Times New Roman" w:hAnsi="Times New Roman" w:cs="Times New Roman"/>
                <w:lang w:eastAsia="pl-PL"/>
              </w:rPr>
              <w:t>, Dz. U. 2022.2000 z póź. zm.</w:t>
            </w:r>
          </w:p>
          <w:p w:rsidR="0023489B" w:rsidRPr="00982E12" w:rsidRDefault="0023489B" w:rsidP="00601528">
            <w:pPr>
              <w:numPr>
                <w:ilvl w:val="0"/>
                <w:numId w:val="833"/>
              </w:numPr>
              <w:ind w:left="594" w:hanging="406"/>
              <w:rPr>
                <w:rFonts w:ascii="Times New Roman" w:hAnsi="Times New Roman" w:cs="Times New Roman"/>
                <w:lang w:eastAsia="pl-PL"/>
              </w:rPr>
            </w:pPr>
            <w:r w:rsidRPr="00982E12">
              <w:rPr>
                <w:rFonts w:ascii="Times New Roman" w:hAnsi="Times New Roman" w:cs="Times New Roman"/>
                <w:lang w:eastAsia="pl-PL"/>
              </w:rPr>
              <w:t xml:space="preserve">Ustawa z dnia 12 grudnia 2012 r. </w:t>
            </w:r>
            <w:r w:rsidRPr="00982E12">
              <w:rPr>
                <w:rFonts w:ascii="Times New Roman" w:hAnsi="Times New Roman" w:cs="Times New Roman"/>
                <w:i/>
                <w:lang w:eastAsia="pl-PL"/>
              </w:rPr>
              <w:t>O cudzoziemcach</w:t>
            </w:r>
            <w:r w:rsidRPr="00982E12">
              <w:rPr>
                <w:rFonts w:ascii="Times New Roman" w:hAnsi="Times New Roman" w:cs="Times New Roman"/>
                <w:lang w:eastAsia="pl-PL"/>
              </w:rPr>
              <w:t xml:space="preserve">, Dz. U. 2023.519 </w:t>
            </w:r>
          </w:p>
          <w:p w:rsidR="0023489B" w:rsidRPr="00982E12" w:rsidRDefault="00777A24" w:rsidP="00601528">
            <w:pPr>
              <w:numPr>
                <w:ilvl w:val="0"/>
                <w:numId w:val="833"/>
              </w:numPr>
              <w:ind w:left="594" w:hanging="406"/>
              <w:rPr>
                <w:rFonts w:ascii="Times New Roman" w:hAnsi="Times New Roman" w:cs="Times New Roman"/>
                <w:lang w:eastAsia="pl-PL"/>
              </w:rPr>
            </w:pPr>
            <w:hyperlink r:id="rId124" w:history="1">
              <w:r w:rsidR="0023489B" w:rsidRPr="00982E12">
                <w:rPr>
                  <w:rFonts w:ascii="Times New Roman" w:hAnsi="Times New Roman" w:cs="Times New Roman"/>
                  <w:bCs/>
                  <w:lang w:eastAsia="pl-PL"/>
                </w:rPr>
                <w:t>Adamiak</w:t>
              </w:r>
            </w:hyperlink>
            <w:r w:rsidR="0023489B" w:rsidRPr="00982E12">
              <w:rPr>
                <w:rFonts w:ascii="Times New Roman" w:hAnsi="Times New Roman" w:cs="Times New Roman"/>
                <w:lang w:eastAsia="pl-PL"/>
              </w:rPr>
              <w:t xml:space="preserve"> B.</w:t>
            </w:r>
            <w:r w:rsidR="0023489B" w:rsidRPr="00982E12">
              <w:rPr>
                <w:rFonts w:ascii="Times New Roman" w:hAnsi="Times New Roman" w:cs="Times New Roman"/>
                <w:bCs/>
                <w:lang w:eastAsia="pl-PL"/>
              </w:rPr>
              <w:t xml:space="preserve">, </w:t>
            </w:r>
            <w:hyperlink r:id="rId125" w:history="1">
              <w:r w:rsidR="0023489B" w:rsidRPr="00982E12">
                <w:rPr>
                  <w:rFonts w:ascii="Times New Roman" w:hAnsi="Times New Roman" w:cs="Times New Roman"/>
                  <w:bCs/>
                  <w:lang w:eastAsia="pl-PL"/>
                </w:rPr>
                <w:t>Borkowski</w:t>
              </w:r>
            </w:hyperlink>
            <w:r w:rsidR="0023489B" w:rsidRPr="00982E12">
              <w:rPr>
                <w:rFonts w:ascii="Times New Roman" w:hAnsi="Times New Roman" w:cs="Times New Roman"/>
                <w:lang w:eastAsia="pl-PL"/>
              </w:rPr>
              <w:t xml:space="preserve"> J.- </w:t>
            </w:r>
            <w:r w:rsidR="0023489B" w:rsidRPr="00982E12">
              <w:rPr>
                <w:rFonts w:ascii="Times New Roman" w:hAnsi="Times New Roman" w:cs="Times New Roman"/>
                <w:i/>
                <w:lang w:eastAsia="pl-PL"/>
              </w:rPr>
              <w:t xml:space="preserve">Postępowanie administracyjne i </w:t>
            </w:r>
            <w:proofErr w:type="spellStart"/>
            <w:r w:rsidR="0023489B" w:rsidRPr="00982E12">
              <w:rPr>
                <w:rFonts w:ascii="Times New Roman" w:hAnsi="Times New Roman" w:cs="Times New Roman"/>
                <w:i/>
                <w:lang w:eastAsia="pl-PL"/>
              </w:rPr>
              <w:t>sądowoadministracyjne</w:t>
            </w:r>
            <w:proofErr w:type="spellEnd"/>
            <w:r w:rsidR="0023489B" w:rsidRPr="00982E12">
              <w:rPr>
                <w:rFonts w:ascii="Times New Roman" w:hAnsi="Times New Roman" w:cs="Times New Roman"/>
                <w:lang w:eastAsia="pl-PL"/>
              </w:rPr>
              <w:t xml:space="preserve">, Wolters Kluwer 2022; </w:t>
            </w:r>
          </w:p>
          <w:p w:rsidR="0023489B" w:rsidRPr="00982E12" w:rsidRDefault="0023489B" w:rsidP="00601528">
            <w:pPr>
              <w:numPr>
                <w:ilvl w:val="0"/>
                <w:numId w:val="833"/>
              </w:numPr>
              <w:ind w:left="594" w:hanging="406"/>
              <w:rPr>
                <w:rFonts w:ascii="Times New Roman" w:hAnsi="Times New Roman" w:cs="Times New Roman"/>
                <w:lang w:eastAsia="pl-PL"/>
              </w:rPr>
            </w:pPr>
            <w:r w:rsidRPr="00982E12">
              <w:rPr>
                <w:rFonts w:ascii="Times New Roman" w:hAnsi="Times New Roman" w:cs="Times New Roman"/>
                <w:lang w:eastAsia="pl-PL"/>
              </w:rPr>
              <w:t xml:space="preserve">Red. Chlebny J.- </w:t>
            </w:r>
            <w:r w:rsidRPr="00982E12">
              <w:rPr>
                <w:rFonts w:ascii="Times New Roman" w:hAnsi="Times New Roman" w:cs="Times New Roman"/>
                <w:i/>
                <w:lang w:eastAsia="pl-PL"/>
              </w:rPr>
              <w:t>Prawo o cudzoziemcach. Komentarz</w:t>
            </w:r>
            <w:r w:rsidRPr="00982E12">
              <w:rPr>
                <w:rFonts w:ascii="Times New Roman" w:hAnsi="Times New Roman" w:cs="Times New Roman"/>
                <w:lang w:eastAsia="pl-PL"/>
              </w:rPr>
              <w:t xml:space="preserve">, Wydawnictwo C.H. Beck 2020. </w:t>
            </w:r>
          </w:p>
          <w:p w:rsidR="0023489B" w:rsidRPr="00982E12" w:rsidRDefault="0023489B" w:rsidP="00A5477A">
            <w:pPr>
              <w:ind w:left="594"/>
              <w:rPr>
                <w:rFonts w:ascii="Times New Roman" w:hAnsi="Times New Roman" w:cs="Times New Roman"/>
                <w:lang w:eastAsia="pl-PL"/>
              </w:rPr>
            </w:pPr>
          </w:p>
          <w:p w:rsidR="0023489B" w:rsidRPr="00982E12" w:rsidRDefault="0023489B" w:rsidP="00A5477A">
            <w:pPr>
              <w:ind w:left="311"/>
              <w:rPr>
                <w:rFonts w:ascii="Times New Roman" w:hAnsi="Times New Roman" w:cs="Times New Roman"/>
                <w:b/>
                <w:lang w:eastAsia="pl-PL"/>
              </w:rPr>
            </w:pPr>
            <w:r w:rsidRPr="00982E12">
              <w:rPr>
                <w:rFonts w:ascii="Times New Roman" w:hAnsi="Times New Roman" w:cs="Times New Roman"/>
                <w:b/>
                <w:lang w:eastAsia="pl-PL"/>
              </w:rPr>
              <w:t>B. Literatura uzupełniająca:</w:t>
            </w:r>
          </w:p>
          <w:p w:rsidR="0023489B" w:rsidRPr="00982E12" w:rsidRDefault="0023489B" w:rsidP="00A5477A">
            <w:pPr>
              <w:rPr>
                <w:rFonts w:ascii="Times New Roman" w:hAnsi="Times New Roman" w:cs="Times New Roman"/>
                <w:lang w:eastAsia="pl-PL"/>
              </w:rPr>
            </w:pPr>
          </w:p>
          <w:p w:rsidR="0023489B" w:rsidRPr="00982E12" w:rsidRDefault="0023489B" w:rsidP="00601528">
            <w:pPr>
              <w:numPr>
                <w:ilvl w:val="0"/>
                <w:numId w:val="834"/>
              </w:numPr>
              <w:ind w:left="594" w:hanging="425"/>
              <w:rPr>
                <w:rFonts w:ascii="Times New Roman" w:hAnsi="Times New Roman" w:cs="Times New Roman"/>
                <w:lang w:eastAsia="pl-PL"/>
              </w:rPr>
            </w:pPr>
            <w:r w:rsidRPr="00982E12">
              <w:rPr>
                <w:rFonts w:ascii="Times New Roman" w:hAnsi="Times New Roman" w:cs="Times New Roman"/>
                <w:lang w:eastAsia="pl-PL"/>
              </w:rPr>
              <w:t>Adamiak B., Borkowski J.-</w:t>
            </w:r>
            <w:r w:rsidRPr="00982E12">
              <w:rPr>
                <w:rFonts w:ascii="Times New Roman" w:hAnsi="Times New Roman" w:cs="Times New Roman"/>
                <w:i/>
                <w:lang w:eastAsia="pl-PL"/>
              </w:rPr>
              <w:t>Kodeks postępowania administracyjnego. Komentarz</w:t>
            </w:r>
            <w:r w:rsidRPr="00982E12">
              <w:rPr>
                <w:rFonts w:ascii="Times New Roman" w:hAnsi="Times New Roman" w:cs="Times New Roman"/>
                <w:lang w:eastAsia="pl-PL"/>
              </w:rPr>
              <w:t xml:space="preserve"> Wydawnictwo C.H. Beck 2022</w:t>
            </w:r>
            <w:r w:rsidRPr="00982E12">
              <w:rPr>
                <w:rFonts w:ascii="Times New Roman" w:hAnsi="Times New Roman" w:cs="Times New Roman"/>
                <w:bCs/>
                <w:lang w:eastAsia="pl-PL"/>
              </w:rPr>
              <w:t xml:space="preserve"> </w:t>
            </w:r>
          </w:p>
          <w:p w:rsidR="0023489B" w:rsidRPr="00982E12" w:rsidRDefault="0023489B" w:rsidP="00601528">
            <w:pPr>
              <w:numPr>
                <w:ilvl w:val="0"/>
                <w:numId w:val="834"/>
              </w:numPr>
              <w:ind w:left="594" w:hanging="425"/>
              <w:rPr>
                <w:rFonts w:ascii="Times New Roman" w:hAnsi="Times New Roman" w:cs="Times New Roman"/>
                <w:bCs/>
                <w:i/>
                <w:lang w:eastAsia="pl-PL"/>
              </w:rPr>
            </w:pPr>
            <w:proofErr w:type="spellStart"/>
            <w:r w:rsidRPr="00982E12">
              <w:rPr>
                <w:rFonts w:ascii="Times New Roman" w:hAnsi="Times New Roman" w:cs="Times New Roman"/>
                <w:bCs/>
                <w:lang w:eastAsia="pl-PL"/>
              </w:rPr>
              <w:t>Tarno</w:t>
            </w:r>
            <w:proofErr w:type="spellEnd"/>
            <w:r w:rsidRPr="00982E12">
              <w:rPr>
                <w:rFonts w:ascii="Times New Roman" w:hAnsi="Times New Roman" w:cs="Times New Roman"/>
                <w:bCs/>
                <w:lang w:eastAsia="pl-PL"/>
              </w:rPr>
              <w:t xml:space="preserve"> J., Chróścielewski W., Dańczak P., </w:t>
            </w:r>
            <w:r w:rsidRPr="00982E12">
              <w:rPr>
                <w:rFonts w:ascii="Times New Roman" w:hAnsi="Times New Roman" w:cs="Times New Roman"/>
                <w:bCs/>
                <w:i/>
                <w:lang w:eastAsia="pl-PL"/>
              </w:rPr>
              <w:t xml:space="preserve">Postępowanie administracyjne i postępowanie przed sądami </w:t>
            </w:r>
          </w:p>
          <w:p w:rsidR="0023489B" w:rsidRPr="00982E12" w:rsidRDefault="0023489B" w:rsidP="00A5477A">
            <w:pPr>
              <w:ind w:left="594"/>
              <w:rPr>
                <w:rFonts w:ascii="Times New Roman" w:hAnsi="Times New Roman" w:cs="Times New Roman"/>
                <w:bCs/>
                <w:lang w:eastAsia="pl-PL"/>
              </w:rPr>
            </w:pPr>
            <w:r w:rsidRPr="00982E12">
              <w:rPr>
                <w:rFonts w:ascii="Times New Roman" w:hAnsi="Times New Roman" w:cs="Times New Roman"/>
                <w:bCs/>
                <w:i/>
                <w:lang w:eastAsia="pl-PL"/>
              </w:rPr>
              <w:t>administracyjnymi</w:t>
            </w:r>
            <w:r w:rsidRPr="00982E12">
              <w:rPr>
                <w:rFonts w:ascii="Times New Roman" w:hAnsi="Times New Roman" w:cs="Times New Roman"/>
                <w:bCs/>
                <w:lang w:eastAsia="pl-PL"/>
              </w:rPr>
              <w:t>, Wolters Kluwer 2021.</w:t>
            </w:r>
            <w:r w:rsidRPr="00982E12">
              <w:rPr>
                <w:rFonts w:ascii="Times New Roman" w:hAnsi="Times New Roman" w:cs="Times New Roman"/>
                <w:lang w:eastAsia="pl-PL"/>
              </w:rPr>
              <w:t xml:space="preserve"> </w:t>
            </w:r>
          </w:p>
          <w:p w:rsidR="0023489B" w:rsidRPr="00982E12" w:rsidRDefault="0023489B" w:rsidP="00A5477A">
            <w:pPr>
              <w:pStyle w:val="Akapitzlist"/>
              <w:suppressAutoHyphens w:val="0"/>
              <w:spacing w:after="0" w:line="240" w:lineRule="auto"/>
              <w:ind w:left="594"/>
              <w:rPr>
                <w:rFonts w:ascii="Times New Roman" w:eastAsiaTheme="minorHAnsi" w:hAnsi="Times New Roman" w:cs="Times New Roman"/>
                <w:bCs/>
                <w:lang w:eastAsia="en-US"/>
              </w:rPr>
            </w:pPr>
            <w:proofErr w:type="spellStart"/>
            <w:r w:rsidRPr="00982E12">
              <w:rPr>
                <w:rFonts w:ascii="Times New Roman" w:eastAsiaTheme="minorHAnsi" w:hAnsi="Times New Roman" w:cs="Times New Roman"/>
                <w:bCs/>
                <w:lang w:eastAsia="en-US"/>
              </w:rPr>
              <w:t>Matan</w:t>
            </w:r>
            <w:proofErr w:type="spellEnd"/>
            <w:r w:rsidRPr="00982E12">
              <w:rPr>
                <w:rFonts w:ascii="Times New Roman" w:eastAsiaTheme="minorHAnsi" w:hAnsi="Times New Roman" w:cs="Times New Roman"/>
                <w:bCs/>
                <w:lang w:eastAsia="en-US"/>
              </w:rPr>
              <w:t xml:space="preserve"> A., </w:t>
            </w:r>
            <w:proofErr w:type="spellStart"/>
            <w:r w:rsidRPr="00982E12">
              <w:rPr>
                <w:rFonts w:ascii="Times New Roman" w:eastAsiaTheme="minorHAnsi" w:hAnsi="Times New Roman" w:cs="Times New Roman"/>
                <w:bCs/>
                <w:lang w:eastAsia="en-US"/>
              </w:rPr>
              <w:t>Martysz</w:t>
            </w:r>
            <w:proofErr w:type="spellEnd"/>
            <w:r w:rsidRPr="00982E12">
              <w:rPr>
                <w:rFonts w:ascii="Times New Roman" w:eastAsiaTheme="minorHAnsi" w:hAnsi="Times New Roman" w:cs="Times New Roman"/>
                <w:bCs/>
                <w:lang w:eastAsia="en-US"/>
              </w:rPr>
              <w:t xml:space="preserve"> C., Łaszczyca G. System Prawa Administracyjnego  Procesowego T.2 cz.4 Wolters Kluwer 2021</w:t>
            </w:r>
          </w:p>
          <w:p w:rsidR="0023489B" w:rsidRPr="00982E12" w:rsidRDefault="0023489B" w:rsidP="00A5477A">
            <w:pPr>
              <w:pStyle w:val="Akapitzlist"/>
              <w:suppressAutoHyphens w:val="0"/>
              <w:spacing w:after="0" w:line="240" w:lineRule="auto"/>
              <w:ind w:left="594"/>
              <w:rPr>
                <w:rFonts w:ascii="Times New Roman" w:hAnsi="Times New Roman" w:cs="Times New Roman"/>
              </w:rPr>
            </w:pP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rPr>
          <w:rFonts w:ascii="Times New Roman" w:hAnsi="Times New Roman" w:cs="Times New Roman"/>
        </w:rPr>
      </w:pPr>
      <w:r w:rsidRPr="00982E12">
        <w:rPr>
          <w:rFonts w:ascii="Times New Roman" w:hAnsi="Times New Roman" w:cs="Times New Roman"/>
        </w:rPr>
        <w:br w:type="page"/>
      </w:r>
    </w:p>
    <w:p w:rsidR="0023489B" w:rsidRPr="00982E12" w:rsidRDefault="0023489B" w:rsidP="0023489B">
      <w:pPr>
        <w:rPr>
          <w:rFonts w:ascii="Times New Roman" w:hAnsi="Times New Roman" w:cs="Times New Roman"/>
        </w:rPr>
      </w:pPr>
    </w:p>
    <w:p w:rsidR="0023489B" w:rsidRPr="00982E12" w:rsidRDefault="0023489B" w:rsidP="0023489B">
      <w:pPr>
        <w:pStyle w:val="Nagwek2"/>
        <w:rPr>
          <w:rFonts w:ascii="Times New Roman" w:hAnsi="Times New Roman" w:cs="Times New Roman"/>
          <w:b/>
          <w:noProof/>
          <w:color w:val="auto"/>
          <w:sz w:val="22"/>
          <w:szCs w:val="22"/>
        </w:rPr>
      </w:pPr>
      <w:bookmarkStart w:id="90" w:name="_Toc175896569"/>
      <w:r w:rsidRPr="00982E12">
        <w:rPr>
          <w:rFonts w:ascii="Times New Roman" w:hAnsi="Times New Roman" w:cs="Times New Roman"/>
          <w:b/>
          <w:noProof/>
          <w:color w:val="auto"/>
          <w:sz w:val="22"/>
          <w:szCs w:val="22"/>
        </w:rPr>
        <w:t>2.</w:t>
      </w:r>
      <w:r w:rsidRPr="00982E12">
        <w:rPr>
          <w:rFonts w:ascii="Times New Roman" w:hAnsi="Times New Roman" w:cs="Times New Roman"/>
          <w:b/>
          <w:noProof/>
          <w:color w:val="auto"/>
          <w:sz w:val="22"/>
          <w:szCs w:val="22"/>
        </w:rPr>
        <w:tab/>
        <w:t>Organizacja prowadzonych przez SG postępowań w sprawach cudzoziemców</w:t>
      </w:r>
      <w:bookmarkEnd w:id="90"/>
    </w:p>
    <w:p w:rsidR="0023489B" w:rsidRPr="00982E12" w:rsidRDefault="0023489B" w:rsidP="0023489B">
      <w:pPr>
        <w:spacing w:line="256" w:lineRule="auto"/>
        <w:jc w:val="center"/>
        <w:rPr>
          <w:rFonts w:ascii="Times New Roman" w:hAnsi="Times New Roman" w:cs="Times New Roman"/>
          <w:b/>
        </w:rPr>
      </w:pPr>
    </w:p>
    <w:tbl>
      <w:tblPr>
        <w:tblStyle w:val="Siatkatabelijasna1"/>
        <w:tblW w:w="10343" w:type="dxa"/>
        <w:tblLayout w:type="fixed"/>
        <w:tblLook w:val="04A0" w:firstRow="1" w:lastRow="0" w:firstColumn="1" w:lastColumn="0" w:noHBand="0" w:noVBand="1"/>
      </w:tblPr>
      <w:tblGrid>
        <w:gridCol w:w="3544"/>
        <w:gridCol w:w="846"/>
        <w:gridCol w:w="2551"/>
        <w:gridCol w:w="455"/>
        <w:gridCol w:w="1104"/>
        <w:gridCol w:w="1843"/>
      </w:tblGrid>
      <w:tr w:rsidR="0023489B" w:rsidRPr="00982E12" w:rsidTr="00A5477A">
        <w:trPr>
          <w:trHeight w:val="1027"/>
        </w:trPr>
        <w:tc>
          <w:tcPr>
            <w:tcW w:w="4390" w:type="dxa"/>
            <w:gridSpan w:val="2"/>
          </w:tcPr>
          <w:p w:rsidR="00EE502B" w:rsidRPr="00982E12" w:rsidRDefault="0023489B" w:rsidP="00A5477A">
            <w:pPr>
              <w:rPr>
                <w:rFonts w:ascii="Times New Roman" w:hAnsi="Times New Roman" w:cs="Times New Roman"/>
                <w:b/>
              </w:rPr>
            </w:pPr>
            <w:r w:rsidRPr="00982E12">
              <w:rPr>
                <w:rFonts w:ascii="Times New Roman" w:hAnsi="Times New Roman" w:cs="Times New Roman"/>
                <w:b/>
              </w:rPr>
              <w:t xml:space="preserve"> Nazwa zajęć:                                  </w:t>
            </w:r>
          </w:p>
          <w:p w:rsidR="00EE502B" w:rsidRPr="00982E12" w:rsidRDefault="00EE502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i/>
                <w:lang w:eastAsia="pl-PL"/>
              </w:rPr>
              <w:t>Organizacja prowadzonych przez SG postępowań w sprawach cudzoziemców</w:t>
            </w:r>
          </w:p>
          <w:p w:rsidR="0023489B" w:rsidRPr="00982E12" w:rsidRDefault="0023489B" w:rsidP="00A5477A">
            <w:pPr>
              <w:ind w:left="356"/>
              <w:rPr>
                <w:rFonts w:ascii="Times New Roman" w:hAnsi="Times New Roman" w:cs="Times New Roman"/>
                <w:i/>
              </w:rPr>
            </w:pPr>
          </w:p>
        </w:tc>
        <w:tc>
          <w:tcPr>
            <w:tcW w:w="2551"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EE502B" w:rsidRPr="00982E12" w:rsidRDefault="00EE502B" w:rsidP="00A5477A">
            <w:pPr>
              <w:rPr>
                <w:rFonts w:ascii="Times New Roman" w:hAnsi="Times New Roman" w:cs="Times New Roman"/>
                <w:i/>
              </w:rPr>
            </w:pPr>
          </w:p>
          <w:p w:rsidR="0023489B" w:rsidRPr="00982E12" w:rsidRDefault="0023489B" w:rsidP="00A5477A">
            <w:pPr>
              <w:rPr>
                <w:rFonts w:ascii="Times New Roman" w:hAnsi="Times New Roman" w:cs="Times New Roman"/>
                <w:i/>
              </w:rPr>
            </w:pPr>
            <w:r w:rsidRPr="00982E12">
              <w:rPr>
                <w:rFonts w:ascii="Times New Roman" w:hAnsi="Times New Roman" w:cs="Times New Roman"/>
                <w:i/>
              </w:rPr>
              <w:t>Nauki społeczne/</w:t>
            </w:r>
            <w:r w:rsidR="00121FD4" w:rsidRPr="00982E12">
              <w:rPr>
                <w:rFonts w:ascii="Times New Roman" w:hAnsi="Times New Roman" w:cs="Times New Roman"/>
                <w:i/>
              </w:rPr>
              <w:t xml:space="preserve">Nauki </w:t>
            </w:r>
            <w:r w:rsidRPr="00982E12">
              <w:rPr>
                <w:rFonts w:ascii="Times New Roman" w:hAnsi="Times New Roman" w:cs="Times New Roman"/>
                <w:i/>
              </w:rPr>
              <w:t>prawne</w:t>
            </w:r>
          </w:p>
        </w:tc>
        <w:tc>
          <w:tcPr>
            <w:tcW w:w="1559"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23489B" w:rsidRPr="00982E12" w:rsidRDefault="0023489B" w:rsidP="00A5477A">
            <w:pPr>
              <w:ind w:left="227"/>
              <w:rPr>
                <w:rFonts w:ascii="Times New Roman" w:hAnsi="Times New Roman" w:cs="Times New Roman"/>
              </w:rPr>
            </w:pPr>
          </w:p>
          <w:p w:rsidR="00EE502B" w:rsidRPr="00982E12" w:rsidRDefault="00EE502B" w:rsidP="00EE502B">
            <w:pPr>
              <w:ind w:left="227"/>
              <w:rPr>
                <w:rFonts w:ascii="Times New Roman" w:hAnsi="Times New Roman" w:cs="Times New Roman"/>
              </w:rPr>
            </w:pPr>
          </w:p>
          <w:p w:rsidR="0023489B" w:rsidRPr="00982E12" w:rsidRDefault="0023489B" w:rsidP="00EE502B">
            <w:pPr>
              <w:ind w:left="227"/>
              <w:rPr>
                <w:rFonts w:ascii="Times New Roman" w:hAnsi="Times New Roman" w:cs="Times New Roman"/>
              </w:rPr>
            </w:pPr>
            <w:r w:rsidRPr="00982E12">
              <w:rPr>
                <w:rFonts w:ascii="Times New Roman" w:hAnsi="Times New Roman" w:cs="Times New Roman"/>
              </w:rPr>
              <w:t>D2</w:t>
            </w:r>
            <w:r w:rsidR="00EE502B" w:rsidRPr="00982E12">
              <w:rPr>
                <w:rFonts w:ascii="Times New Roman" w:hAnsi="Times New Roman" w:cs="Times New Roman"/>
              </w:rPr>
              <w:t xml:space="preserve"> </w:t>
            </w:r>
            <w:r w:rsidRPr="00982E12">
              <w:rPr>
                <w:rFonts w:ascii="Times New Roman" w:hAnsi="Times New Roman" w:cs="Times New Roman"/>
              </w:rPr>
              <w:t>2</w:t>
            </w:r>
          </w:p>
        </w:tc>
        <w:tc>
          <w:tcPr>
            <w:tcW w:w="1843"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EE502B" w:rsidRPr="00982E12" w:rsidRDefault="00EE502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9</w:t>
            </w:r>
          </w:p>
        </w:tc>
      </w:tr>
      <w:tr w:rsidR="0023489B" w:rsidRPr="00982E12" w:rsidTr="00EE502B">
        <w:trPr>
          <w:trHeight w:val="591"/>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23489B" w:rsidP="00906D43">
            <w:pPr>
              <w:rPr>
                <w:rFonts w:ascii="Times New Roman" w:hAnsi="Times New Roman" w:cs="Times New Roman"/>
              </w:rPr>
            </w:pPr>
            <w:r w:rsidRPr="00982E12">
              <w:rPr>
                <w:rFonts w:ascii="Times New Roman" w:hAnsi="Times New Roman" w:cs="Times New Roman"/>
                <w:i/>
              </w:rPr>
              <w:t xml:space="preserve">Zakład  Operacyjno </w:t>
            </w:r>
            <w:r w:rsidR="00121FD4" w:rsidRPr="00982E12">
              <w:rPr>
                <w:rFonts w:ascii="Times New Roman" w:hAnsi="Times New Roman" w:cs="Times New Roman"/>
                <w:i/>
              </w:rPr>
              <w:t>–</w:t>
            </w:r>
            <w:r w:rsidRPr="00982E12">
              <w:rPr>
                <w:rFonts w:ascii="Times New Roman" w:hAnsi="Times New Roman" w:cs="Times New Roman"/>
                <w:i/>
              </w:rPr>
              <w:t xml:space="preserve"> Rozpoznawczy</w:t>
            </w:r>
          </w:p>
        </w:tc>
      </w:tr>
      <w:tr w:rsidR="0023489B" w:rsidRPr="00982E12" w:rsidTr="00A5477A">
        <w:trPr>
          <w:trHeight w:val="721"/>
        </w:trPr>
        <w:tc>
          <w:tcPr>
            <w:tcW w:w="10343"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Rodzaj zajęć: </w:t>
            </w:r>
            <w:r w:rsidR="00E47693" w:rsidRPr="00982E12">
              <w:rPr>
                <w:rFonts w:ascii="Times New Roman" w:hAnsi="Times New Roman" w:cs="Times New Roman"/>
              </w:rPr>
              <w:t>kierunkowe, fakultatywne</w:t>
            </w:r>
          </w:p>
        </w:tc>
      </w:tr>
      <w:tr w:rsidR="0023489B" w:rsidRPr="00982E12" w:rsidTr="00A5477A">
        <w:trPr>
          <w:trHeight w:val="221"/>
        </w:trPr>
        <w:tc>
          <w:tcPr>
            <w:tcW w:w="354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852"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2947"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681"/>
        </w:trPr>
        <w:tc>
          <w:tcPr>
            <w:tcW w:w="3544"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852" w:type="dxa"/>
            <w:gridSpan w:val="3"/>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rPr>
              <w:t>2026/2027</w:t>
            </w:r>
          </w:p>
        </w:tc>
        <w:tc>
          <w:tcPr>
            <w:tcW w:w="2947" w:type="dxa"/>
            <w:gridSpan w:val="2"/>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III/V i VI</w:t>
            </w:r>
          </w:p>
        </w:tc>
      </w:tr>
      <w:tr w:rsidR="0023489B" w:rsidRPr="00982E12" w:rsidTr="00A5477A">
        <w:trPr>
          <w:trHeight w:val="584"/>
        </w:trPr>
        <w:tc>
          <w:tcPr>
            <w:tcW w:w="10343" w:type="dxa"/>
            <w:gridSpan w:val="6"/>
          </w:tcPr>
          <w:p w:rsidR="0023489B" w:rsidRPr="00906D43" w:rsidRDefault="0023489B" w:rsidP="00EE502B">
            <w:pPr>
              <w:rPr>
                <w:rFonts w:ascii="Times New Roman" w:hAnsi="Times New Roman" w:cs="Times New Roman"/>
              </w:rPr>
            </w:pPr>
            <w:r w:rsidRPr="00982E12">
              <w:rPr>
                <w:rFonts w:ascii="Times New Roman" w:hAnsi="Times New Roman" w:cs="Times New Roman"/>
                <w:b/>
              </w:rPr>
              <w:t>Koordynator zajęć:</w:t>
            </w:r>
            <w:r w:rsidRPr="00982E12">
              <w:rPr>
                <w:rFonts w:ascii="Times New Roman" w:hAnsi="Times New Roman" w:cs="Times New Roman"/>
              </w:rPr>
              <w:t xml:space="preserve"> </w:t>
            </w:r>
            <w:r w:rsidR="00E958AA" w:rsidRPr="00982E12">
              <w:rPr>
                <w:rFonts w:ascii="Times New Roman" w:hAnsi="Times New Roman" w:cs="Times New Roman"/>
              </w:rPr>
              <w:t xml:space="preserve">ppłk SG mgr Maria Marek (e-mail: </w:t>
            </w:r>
            <w:hyperlink r:id="rId126" w:history="1">
              <w:r w:rsidR="00E958AA" w:rsidRPr="00982E12">
                <w:rPr>
                  <w:rStyle w:val="Hipercze"/>
                  <w:rFonts w:ascii="Times New Roman" w:hAnsi="Times New Roman" w:cs="Times New Roman"/>
                  <w:color w:val="auto"/>
                </w:rPr>
                <w:t>maria.marek@strazgraniczna.pl</w:t>
              </w:r>
            </w:hyperlink>
            <w:r w:rsidR="00E958AA" w:rsidRPr="00982E12">
              <w:rPr>
                <w:rFonts w:ascii="Times New Roman" w:hAnsi="Times New Roman" w:cs="Times New Roman"/>
              </w:rPr>
              <w:t>, tel. 66 44 177)</w:t>
            </w:r>
          </w:p>
        </w:tc>
      </w:tr>
      <w:tr w:rsidR="0023489B" w:rsidRPr="00982E12" w:rsidTr="00A5477A">
        <w:trPr>
          <w:trHeight w:val="512"/>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EE502B">
            <w:pPr>
              <w:rPr>
                <w:rFonts w:ascii="Times New Roman" w:hAnsi="Times New Roman" w:cs="Times New Roman"/>
                <w:b/>
              </w:rPr>
            </w:pPr>
            <w:r w:rsidRPr="00982E12">
              <w:rPr>
                <w:rFonts w:ascii="Times New Roman" w:hAnsi="Times New Roman" w:cs="Times New Roman"/>
              </w:rPr>
              <w:t>brak wymagań wstępnych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564"/>
        <w:gridCol w:w="9763"/>
      </w:tblGrid>
      <w:tr w:rsidR="0023489B" w:rsidRPr="00982E12" w:rsidTr="00A5477A">
        <w:tc>
          <w:tcPr>
            <w:tcW w:w="56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924"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23489B" w:rsidRPr="00982E12" w:rsidTr="00A5477A">
        <w:tc>
          <w:tcPr>
            <w:tcW w:w="56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C1</w:t>
            </w:r>
          </w:p>
        </w:tc>
        <w:tc>
          <w:tcPr>
            <w:tcW w:w="992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Wskazuje przepisy regulujące dokonywanie kontroli legalności zatrudnienia wobec cudzoziemców</w:t>
            </w:r>
          </w:p>
        </w:tc>
      </w:tr>
      <w:tr w:rsidR="0023489B" w:rsidRPr="00982E12" w:rsidTr="00A5477A">
        <w:tc>
          <w:tcPr>
            <w:tcW w:w="56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C2</w:t>
            </w:r>
          </w:p>
        </w:tc>
        <w:tc>
          <w:tcPr>
            <w:tcW w:w="992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Wymienia zasady przyjmowania i przekazywania cudzoziemców w ramach readmisji</w:t>
            </w:r>
          </w:p>
        </w:tc>
      </w:tr>
      <w:tr w:rsidR="0023489B" w:rsidRPr="00982E12" w:rsidTr="00A5477A">
        <w:tc>
          <w:tcPr>
            <w:tcW w:w="56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C3</w:t>
            </w:r>
          </w:p>
        </w:tc>
        <w:tc>
          <w:tcPr>
            <w:tcW w:w="992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Potrafi określić obecną sytuację prawną cudzoziemca</w:t>
            </w:r>
          </w:p>
        </w:tc>
      </w:tr>
      <w:tr w:rsidR="0023489B" w:rsidRPr="00982E12" w:rsidTr="00A5477A">
        <w:tc>
          <w:tcPr>
            <w:tcW w:w="56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C4</w:t>
            </w:r>
          </w:p>
        </w:tc>
        <w:tc>
          <w:tcPr>
            <w:tcW w:w="992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Wymienia przepisy karne w sprawach cudzoziemców</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1555"/>
        <w:gridCol w:w="8788"/>
      </w:tblGrid>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788"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c>
          <w:tcPr>
            <w:tcW w:w="8788" w:type="dxa"/>
          </w:tcPr>
          <w:p w:rsidR="0023489B" w:rsidRPr="00982E12" w:rsidRDefault="0023489B" w:rsidP="00A5477A">
            <w:pPr>
              <w:rPr>
                <w:rFonts w:ascii="Times New Roman" w:hAnsi="Times New Roman" w:cs="Times New Roman"/>
                <w:i/>
              </w:rPr>
            </w:pPr>
            <w:r w:rsidRPr="00982E12">
              <w:rPr>
                <w:rFonts w:ascii="Times New Roman" w:hAnsi="Times New Roman" w:cs="Times New Roman"/>
              </w:rPr>
              <w:t>wykład z wykorzystaniem prezentacji multimedialnej, dyskusja moderowana</w:t>
            </w:r>
            <w:r w:rsidRPr="00982E12">
              <w:rPr>
                <w:rFonts w:ascii="Times New Roman" w:hAnsi="Times New Roman" w:cs="Times New Roman"/>
                <w:i/>
              </w:rPr>
              <w:t xml:space="preserve">, </w:t>
            </w:r>
            <w:r w:rsidRPr="00982E12">
              <w:rPr>
                <w:rFonts w:ascii="Times New Roman" w:hAnsi="Times New Roman" w:cs="Times New Roman"/>
              </w:rPr>
              <w:t>pokaz z objaśnieniem</w:t>
            </w:r>
          </w:p>
        </w:tc>
      </w:tr>
      <w:tr w:rsidR="0023489B" w:rsidRPr="00982E12" w:rsidTr="00A5477A">
        <w:tc>
          <w:tcPr>
            <w:tcW w:w="1555"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Seminarium</w:t>
            </w:r>
          </w:p>
        </w:tc>
        <w:tc>
          <w:tcPr>
            <w:tcW w:w="878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analiza tekstów i stanów faktycznych, dyskusja.</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rPr>
      </w:pPr>
      <w:r w:rsidRPr="00982E12">
        <w:rPr>
          <w:rFonts w:ascii="Times New Roman" w:hAnsi="Times New Roman" w:cs="Times New Roman"/>
          <w:b/>
          <w:u w:val="single"/>
        </w:rPr>
        <w:t>Treści programowe:</w:t>
      </w:r>
    </w:p>
    <w:tbl>
      <w:tblPr>
        <w:tblStyle w:val="Siatkatabelijasna1"/>
        <w:tblW w:w="10489" w:type="dxa"/>
        <w:tblLook w:val="04A0" w:firstRow="1" w:lastRow="0" w:firstColumn="1" w:lastColumn="0" w:noHBand="0" w:noVBand="1"/>
      </w:tblPr>
      <w:tblGrid>
        <w:gridCol w:w="876"/>
        <w:gridCol w:w="2096"/>
        <w:gridCol w:w="3548"/>
        <w:gridCol w:w="1276"/>
        <w:gridCol w:w="1353"/>
        <w:gridCol w:w="1340"/>
      </w:tblGrid>
      <w:tr w:rsidR="0023489B" w:rsidRPr="00982E12" w:rsidTr="00906D43">
        <w:trPr>
          <w:tblHeader/>
        </w:trPr>
        <w:tc>
          <w:tcPr>
            <w:tcW w:w="876" w:type="dxa"/>
            <w:vMerge w:val="restart"/>
          </w:tcPr>
          <w:p w:rsidR="0023489B" w:rsidRPr="00982E12" w:rsidRDefault="0023489B" w:rsidP="005C264E">
            <w:pPr>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2096"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Temat</w:t>
            </w:r>
          </w:p>
        </w:tc>
        <w:tc>
          <w:tcPr>
            <w:tcW w:w="3544"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Problematyka (zagadnienia)</w:t>
            </w:r>
          </w:p>
        </w:tc>
        <w:tc>
          <w:tcPr>
            <w:tcW w:w="3969" w:type="dxa"/>
            <w:gridSpan w:val="3"/>
          </w:tcPr>
          <w:p w:rsidR="0023489B" w:rsidRPr="00982E12" w:rsidRDefault="0023489B" w:rsidP="005C264E">
            <w:pPr>
              <w:jc w:val="center"/>
              <w:rPr>
                <w:rFonts w:ascii="Times New Roman" w:hAnsi="Times New Roman" w:cs="Times New Roman"/>
              </w:rPr>
            </w:pPr>
            <w:r w:rsidRPr="00982E12">
              <w:rPr>
                <w:rFonts w:ascii="Times New Roman" w:hAnsi="Times New Roman" w:cs="Times New Roman"/>
                <w:b/>
              </w:rPr>
              <w:t xml:space="preserve">Liczba godzin </w:t>
            </w:r>
          </w:p>
        </w:tc>
      </w:tr>
      <w:tr w:rsidR="0023489B" w:rsidRPr="00982E12" w:rsidTr="00906D43">
        <w:trPr>
          <w:tblHeader/>
        </w:trPr>
        <w:tc>
          <w:tcPr>
            <w:tcW w:w="0" w:type="auto"/>
            <w:vMerge/>
            <w:hideMark/>
          </w:tcPr>
          <w:p w:rsidR="0023489B" w:rsidRPr="00982E12" w:rsidRDefault="0023489B" w:rsidP="00A5477A">
            <w:pPr>
              <w:spacing w:line="256" w:lineRule="auto"/>
              <w:rPr>
                <w:rFonts w:ascii="Times New Roman" w:hAnsi="Times New Roman" w:cs="Times New Roman"/>
                <w:b/>
              </w:rPr>
            </w:pPr>
          </w:p>
        </w:tc>
        <w:tc>
          <w:tcPr>
            <w:tcW w:w="2096" w:type="dxa"/>
            <w:vMerge/>
            <w:hideMark/>
          </w:tcPr>
          <w:p w:rsidR="0023489B" w:rsidRPr="00982E12" w:rsidRDefault="0023489B" w:rsidP="00A5477A">
            <w:pPr>
              <w:spacing w:line="256" w:lineRule="auto"/>
              <w:rPr>
                <w:rFonts w:ascii="Times New Roman" w:hAnsi="Times New Roman" w:cs="Times New Roman"/>
                <w:b/>
              </w:rPr>
            </w:pPr>
          </w:p>
        </w:tc>
        <w:tc>
          <w:tcPr>
            <w:tcW w:w="3544" w:type="dxa"/>
            <w:vMerge/>
            <w:hideMark/>
          </w:tcPr>
          <w:p w:rsidR="0023489B" w:rsidRPr="00982E12" w:rsidRDefault="0023489B" w:rsidP="00A5477A">
            <w:pPr>
              <w:spacing w:line="256" w:lineRule="auto"/>
              <w:rPr>
                <w:rFonts w:ascii="Times New Roman" w:hAnsi="Times New Roman" w:cs="Times New Roman"/>
                <w:b/>
              </w:rPr>
            </w:pPr>
          </w:p>
        </w:tc>
        <w:tc>
          <w:tcPr>
            <w:tcW w:w="1276"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35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340"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23489B" w:rsidRPr="00982E12" w:rsidTr="00906D43">
        <w:tc>
          <w:tcPr>
            <w:tcW w:w="10489"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r>
      <w:tr w:rsidR="0023489B" w:rsidRPr="00982E12" w:rsidTr="00906D43">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209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Podstawy i procedura prowadzenia kontroli wykonywania pracy przez cudzoziemców, prowadzenia działalności gospodarczej, powierzania wykonywania pracy cudzoziemcom</w:t>
            </w:r>
          </w:p>
        </w:tc>
        <w:tc>
          <w:tcPr>
            <w:tcW w:w="3544" w:type="dxa"/>
          </w:tcPr>
          <w:p w:rsidR="0023489B" w:rsidRPr="00982E12" w:rsidRDefault="0023489B" w:rsidP="00906D43">
            <w:pPr>
              <w:numPr>
                <w:ilvl w:val="0"/>
                <w:numId w:val="835"/>
              </w:numPr>
              <w:ind w:left="318"/>
              <w:rPr>
                <w:rFonts w:ascii="Times New Roman" w:hAnsi="Times New Roman" w:cs="Times New Roman"/>
                <w:lang w:eastAsia="pl-PL"/>
              </w:rPr>
            </w:pPr>
            <w:r w:rsidRPr="00982E12">
              <w:rPr>
                <w:rFonts w:ascii="Times New Roman" w:hAnsi="Times New Roman" w:cs="Times New Roman"/>
                <w:lang w:eastAsia="pl-PL"/>
              </w:rPr>
              <w:t>Cudzoziemcy na polskim rynku pracy – charakterystyka i tendencje</w:t>
            </w:r>
          </w:p>
          <w:p w:rsidR="0023489B" w:rsidRPr="00982E12" w:rsidRDefault="0023489B" w:rsidP="00906D43">
            <w:pPr>
              <w:numPr>
                <w:ilvl w:val="0"/>
                <w:numId w:val="835"/>
              </w:numPr>
              <w:ind w:left="318"/>
              <w:rPr>
                <w:rFonts w:ascii="Times New Roman" w:hAnsi="Times New Roman" w:cs="Times New Roman"/>
                <w:lang w:eastAsia="pl-PL"/>
              </w:rPr>
            </w:pPr>
            <w:r w:rsidRPr="00982E12">
              <w:rPr>
                <w:rFonts w:ascii="Times New Roman" w:hAnsi="Times New Roman" w:cs="Times New Roman"/>
                <w:lang w:eastAsia="pl-PL"/>
              </w:rPr>
              <w:t>Podstawy prawne i procedura przeprowadzania kontroli legalności zatrudnienia cudzoziemców na terytorium RP</w:t>
            </w:r>
          </w:p>
          <w:p w:rsidR="0023489B" w:rsidRPr="00982E12" w:rsidRDefault="0023489B" w:rsidP="00906D43">
            <w:pPr>
              <w:numPr>
                <w:ilvl w:val="0"/>
                <w:numId w:val="835"/>
              </w:numPr>
              <w:ind w:left="318"/>
              <w:rPr>
                <w:rFonts w:ascii="Times New Roman" w:hAnsi="Times New Roman" w:cs="Times New Roman"/>
                <w:lang w:eastAsia="pl-PL"/>
              </w:rPr>
            </w:pPr>
            <w:r w:rsidRPr="00982E12">
              <w:rPr>
                <w:rFonts w:ascii="Times New Roman" w:hAnsi="Times New Roman" w:cs="Times New Roman"/>
                <w:lang w:eastAsia="pl-PL"/>
              </w:rPr>
              <w:t>Legalne i nielegalne wykonywanie pracy przez cudzoziemca</w:t>
            </w:r>
          </w:p>
          <w:p w:rsidR="0023489B" w:rsidRPr="00982E12" w:rsidRDefault="0023489B" w:rsidP="00906D43">
            <w:pPr>
              <w:numPr>
                <w:ilvl w:val="0"/>
                <w:numId w:val="835"/>
              </w:numPr>
              <w:ind w:left="318"/>
              <w:rPr>
                <w:rFonts w:ascii="Times New Roman" w:hAnsi="Times New Roman" w:cs="Times New Roman"/>
                <w:lang w:eastAsia="pl-PL"/>
              </w:rPr>
            </w:pPr>
            <w:r w:rsidRPr="00982E12">
              <w:rPr>
                <w:rFonts w:ascii="Times New Roman" w:hAnsi="Times New Roman" w:cs="Times New Roman"/>
                <w:lang w:eastAsia="pl-PL"/>
              </w:rPr>
              <w:lastRenderedPageBreak/>
              <w:t>Dokumentowanie czynności pokontrolnych związanych z zatrudnieniem cudzoziemców</w:t>
            </w:r>
          </w:p>
          <w:p w:rsidR="0023489B" w:rsidRPr="00982E12" w:rsidRDefault="0023489B" w:rsidP="00906D43">
            <w:pPr>
              <w:numPr>
                <w:ilvl w:val="0"/>
                <w:numId w:val="835"/>
              </w:numPr>
              <w:ind w:left="318"/>
              <w:rPr>
                <w:rFonts w:ascii="Times New Roman" w:hAnsi="Times New Roman" w:cs="Times New Roman"/>
                <w:lang w:eastAsia="pl-PL"/>
              </w:rPr>
            </w:pPr>
            <w:r w:rsidRPr="00982E12">
              <w:rPr>
                <w:rFonts w:ascii="Times New Roman" w:hAnsi="Times New Roman" w:cs="Times New Roman"/>
                <w:lang w:eastAsia="pl-PL"/>
              </w:rPr>
              <w:t>Informowanie właściwych organów o naruszeniach prawa podczas prowadzonej kontroli zatrudnienia</w:t>
            </w:r>
          </w:p>
          <w:p w:rsidR="0023489B" w:rsidRPr="00982E12" w:rsidRDefault="0023489B" w:rsidP="00906D43">
            <w:pPr>
              <w:numPr>
                <w:ilvl w:val="0"/>
                <w:numId w:val="835"/>
              </w:numPr>
              <w:ind w:left="318"/>
              <w:rPr>
                <w:rFonts w:ascii="Times New Roman" w:hAnsi="Times New Roman" w:cs="Times New Roman"/>
                <w:lang w:eastAsia="pl-PL"/>
              </w:rPr>
            </w:pPr>
            <w:r w:rsidRPr="00982E12">
              <w:rPr>
                <w:rFonts w:ascii="Times New Roman" w:hAnsi="Times New Roman" w:cs="Times New Roman"/>
                <w:lang w:eastAsia="pl-PL"/>
              </w:rPr>
              <w:t xml:space="preserve">Konsekwencje nielegalnej pracy cudzoziemca </w:t>
            </w:r>
          </w:p>
          <w:p w:rsidR="0023489B" w:rsidRPr="00982E12" w:rsidRDefault="0023489B" w:rsidP="00A5477A">
            <w:pPr>
              <w:ind w:left="94"/>
              <w:rPr>
                <w:rFonts w:ascii="Times New Roman" w:hAnsi="Times New Roman" w:cs="Times New Roman"/>
              </w:rPr>
            </w:pP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8</w:t>
            </w:r>
          </w:p>
        </w:tc>
        <w:tc>
          <w:tcPr>
            <w:tcW w:w="1353"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w:t>
            </w:r>
          </w:p>
        </w:tc>
        <w:tc>
          <w:tcPr>
            <w:tcW w:w="1340"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906D43">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209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Zasady przyjmowania i przekazywania osób</w:t>
            </w:r>
          </w:p>
        </w:tc>
        <w:tc>
          <w:tcPr>
            <w:tcW w:w="3544" w:type="dxa"/>
          </w:tcPr>
          <w:p w:rsidR="0023489B" w:rsidRPr="00982E12" w:rsidRDefault="0023489B" w:rsidP="00906D43">
            <w:pPr>
              <w:rPr>
                <w:rFonts w:ascii="Times New Roman" w:hAnsi="Times New Roman" w:cs="Times New Roman"/>
                <w:lang w:eastAsia="pl-PL"/>
              </w:rPr>
            </w:pPr>
            <w:r w:rsidRPr="00982E12">
              <w:rPr>
                <w:rFonts w:ascii="Times New Roman" w:hAnsi="Times New Roman" w:cs="Times New Roman"/>
                <w:lang w:eastAsia="pl-PL"/>
              </w:rPr>
              <w:t>Ogólne zasady przyjmowania i przekazywania osób w ramach readmisji lub w ramach Dublin III</w:t>
            </w:r>
          </w:p>
          <w:p w:rsidR="0023489B" w:rsidRPr="00982E12" w:rsidRDefault="0023489B" w:rsidP="00A5477A">
            <w:pPr>
              <w:ind w:left="94"/>
              <w:rPr>
                <w:rFonts w:ascii="Times New Roman" w:hAnsi="Times New Roman" w:cs="Times New Roman"/>
              </w:rPr>
            </w:pP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353"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w:t>
            </w:r>
          </w:p>
        </w:tc>
        <w:tc>
          <w:tcPr>
            <w:tcW w:w="1340"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906D43">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209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Ocena sytuacji prawnej cudzoziemca</w:t>
            </w:r>
          </w:p>
        </w:tc>
        <w:tc>
          <w:tcPr>
            <w:tcW w:w="3544" w:type="dxa"/>
          </w:tcPr>
          <w:p w:rsidR="0023489B" w:rsidRPr="00906D43" w:rsidRDefault="0023489B" w:rsidP="00906D43">
            <w:pPr>
              <w:rPr>
                <w:rFonts w:ascii="Times New Roman" w:hAnsi="Times New Roman" w:cs="Times New Roman"/>
              </w:rPr>
            </w:pPr>
            <w:r w:rsidRPr="00906D43">
              <w:rPr>
                <w:rFonts w:ascii="Times New Roman" w:hAnsi="Times New Roman" w:cs="Times New Roman"/>
              </w:rPr>
              <w:t>Analiza sytuacji prawnej cudzoziemca w oparciu o przygotowane stany faktyczne – aspekt pobytu i pracy</w:t>
            </w: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353"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w:t>
            </w:r>
          </w:p>
        </w:tc>
        <w:tc>
          <w:tcPr>
            <w:tcW w:w="1340"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906D43">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209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Planowanie działań kontrolnych wobec cudzoziemców</w:t>
            </w:r>
          </w:p>
        </w:tc>
        <w:tc>
          <w:tcPr>
            <w:tcW w:w="3544" w:type="dxa"/>
          </w:tcPr>
          <w:p w:rsidR="0023489B" w:rsidRPr="00982E12" w:rsidRDefault="0023489B" w:rsidP="00906D43">
            <w:pPr>
              <w:numPr>
                <w:ilvl w:val="0"/>
                <w:numId w:val="1261"/>
              </w:numPr>
              <w:ind w:left="318"/>
              <w:rPr>
                <w:rFonts w:ascii="Times New Roman" w:hAnsi="Times New Roman" w:cs="Times New Roman"/>
                <w:lang w:eastAsia="pl-PL"/>
              </w:rPr>
            </w:pPr>
            <w:r w:rsidRPr="00982E12">
              <w:rPr>
                <w:rFonts w:ascii="Times New Roman" w:hAnsi="Times New Roman" w:cs="Times New Roman"/>
                <w:lang w:eastAsia="pl-PL"/>
              </w:rPr>
              <w:t>Analiza posiadanych informacji o stanie faktycznym cudzoziemca</w:t>
            </w:r>
          </w:p>
          <w:p w:rsidR="0023489B" w:rsidRPr="00982E12" w:rsidRDefault="0023489B" w:rsidP="00906D43">
            <w:pPr>
              <w:numPr>
                <w:ilvl w:val="0"/>
                <w:numId w:val="1261"/>
              </w:numPr>
              <w:ind w:left="318"/>
              <w:rPr>
                <w:rFonts w:ascii="Times New Roman" w:hAnsi="Times New Roman" w:cs="Times New Roman"/>
                <w:lang w:eastAsia="pl-PL"/>
              </w:rPr>
            </w:pPr>
            <w:r w:rsidRPr="00982E12">
              <w:rPr>
                <w:rFonts w:ascii="Times New Roman" w:hAnsi="Times New Roman" w:cs="Times New Roman"/>
                <w:lang w:eastAsia="pl-PL"/>
              </w:rPr>
              <w:t>Planowanie niezbędnych zasobów do przeprowadzenia działań kontrolnych wobec cudzoziemców</w:t>
            </w:r>
          </w:p>
          <w:p w:rsidR="0023489B" w:rsidRPr="00982E12" w:rsidRDefault="0023489B" w:rsidP="00A5477A">
            <w:pPr>
              <w:ind w:left="94"/>
              <w:rPr>
                <w:rFonts w:ascii="Times New Roman" w:hAnsi="Times New Roman" w:cs="Times New Roman"/>
              </w:rPr>
            </w:pP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353"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w:t>
            </w:r>
          </w:p>
        </w:tc>
        <w:tc>
          <w:tcPr>
            <w:tcW w:w="1340"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906D43">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209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Polityka migracyjna Polski</w:t>
            </w:r>
          </w:p>
        </w:tc>
        <w:tc>
          <w:tcPr>
            <w:tcW w:w="3544" w:type="dxa"/>
          </w:tcPr>
          <w:p w:rsidR="00906D43" w:rsidRDefault="0023489B" w:rsidP="00906D43">
            <w:pPr>
              <w:numPr>
                <w:ilvl w:val="0"/>
                <w:numId w:val="1262"/>
              </w:numPr>
              <w:ind w:left="318"/>
              <w:rPr>
                <w:rFonts w:ascii="Times New Roman" w:hAnsi="Times New Roman" w:cs="Times New Roman"/>
                <w:lang w:eastAsia="pl-PL"/>
              </w:rPr>
            </w:pPr>
            <w:r w:rsidRPr="00982E12">
              <w:rPr>
                <w:rFonts w:ascii="Times New Roman" w:hAnsi="Times New Roman" w:cs="Times New Roman"/>
                <w:lang w:eastAsia="pl-PL"/>
              </w:rPr>
              <w:t>Założenia polityki migracyjnej Polski</w:t>
            </w:r>
          </w:p>
          <w:p w:rsidR="0023489B" w:rsidRPr="00906D43" w:rsidRDefault="0023489B" w:rsidP="00906D43">
            <w:pPr>
              <w:numPr>
                <w:ilvl w:val="0"/>
                <w:numId w:val="1262"/>
              </w:numPr>
              <w:ind w:left="318"/>
              <w:rPr>
                <w:rFonts w:ascii="Times New Roman" w:hAnsi="Times New Roman" w:cs="Times New Roman"/>
                <w:lang w:eastAsia="pl-PL"/>
              </w:rPr>
            </w:pPr>
            <w:r w:rsidRPr="00906D43">
              <w:rPr>
                <w:rFonts w:ascii="Times New Roman" w:hAnsi="Times New Roman" w:cs="Times New Roman"/>
                <w:lang w:eastAsia="pl-PL"/>
              </w:rPr>
              <w:t>Sytuacja poszczególnych grup cudzoziemskich w Polsce</w:t>
            </w: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353"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w:t>
            </w:r>
          </w:p>
        </w:tc>
        <w:tc>
          <w:tcPr>
            <w:tcW w:w="1340"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906D43">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6.</w:t>
            </w:r>
          </w:p>
        </w:tc>
        <w:tc>
          <w:tcPr>
            <w:tcW w:w="209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Doprowadzanie cudzoziemców</w:t>
            </w:r>
          </w:p>
        </w:tc>
        <w:tc>
          <w:tcPr>
            <w:tcW w:w="3544" w:type="dxa"/>
          </w:tcPr>
          <w:p w:rsidR="0023489B" w:rsidRPr="00982E12" w:rsidRDefault="0023489B" w:rsidP="00906D43">
            <w:pPr>
              <w:numPr>
                <w:ilvl w:val="0"/>
                <w:numId w:val="837"/>
              </w:numPr>
              <w:ind w:left="318"/>
              <w:rPr>
                <w:rFonts w:ascii="Times New Roman" w:hAnsi="Times New Roman" w:cs="Times New Roman"/>
                <w:lang w:eastAsia="pl-PL"/>
              </w:rPr>
            </w:pPr>
            <w:r w:rsidRPr="00982E12">
              <w:rPr>
                <w:rFonts w:ascii="Times New Roman" w:hAnsi="Times New Roman" w:cs="Times New Roman"/>
                <w:lang w:eastAsia="pl-PL"/>
              </w:rPr>
              <w:t>Podstawy prawne doprowadzeni cudzoziemców</w:t>
            </w:r>
          </w:p>
          <w:p w:rsidR="0023489B" w:rsidRPr="00982E12" w:rsidRDefault="0023489B" w:rsidP="00906D43">
            <w:pPr>
              <w:numPr>
                <w:ilvl w:val="0"/>
                <w:numId w:val="837"/>
              </w:numPr>
              <w:ind w:left="318"/>
              <w:rPr>
                <w:rFonts w:ascii="Times New Roman" w:hAnsi="Times New Roman" w:cs="Times New Roman"/>
                <w:lang w:eastAsia="pl-PL"/>
              </w:rPr>
            </w:pPr>
            <w:r w:rsidRPr="00982E12">
              <w:rPr>
                <w:rFonts w:ascii="Times New Roman" w:hAnsi="Times New Roman" w:cs="Times New Roman"/>
                <w:lang w:eastAsia="pl-PL"/>
              </w:rPr>
              <w:t xml:space="preserve">Rodzaje i sposoby doprowadzeń </w:t>
            </w:r>
          </w:p>
          <w:p w:rsidR="0023489B" w:rsidRPr="00982E12" w:rsidRDefault="0023489B" w:rsidP="00906D43">
            <w:pPr>
              <w:pStyle w:val="Akapitzlist"/>
              <w:numPr>
                <w:ilvl w:val="0"/>
                <w:numId w:val="837"/>
              </w:numPr>
              <w:spacing w:after="0" w:line="240" w:lineRule="auto"/>
              <w:ind w:left="318"/>
              <w:rPr>
                <w:rFonts w:ascii="Times New Roman" w:hAnsi="Times New Roman" w:cs="Times New Roman"/>
              </w:rPr>
            </w:pPr>
            <w:r w:rsidRPr="00982E12">
              <w:rPr>
                <w:rFonts w:ascii="Times New Roman" w:hAnsi="Times New Roman" w:cs="Times New Roman"/>
                <w:lang w:eastAsia="pl-PL"/>
              </w:rPr>
              <w:t>Dobre praktyki i zasady bezpieczeństwa stosowane podczas doprowadzeń</w:t>
            </w: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353"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w:t>
            </w:r>
          </w:p>
        </w:tc>
        <w:tc>
          <w:tcPr>
            <w:tcW w:w="1340"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906D43">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7.</w:t>
            </w:r>
          </w:p>
        </w:tc>
        <w:tc>
          <w:tcPr>
            <w:tcW w:w="209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Identyfikacja cudzoziemców</w:t>
            </w:r>
          </w:p>
        </w:tc>
        <w:tc>
          <w:tcPr>
            <w:tcW w:w="3544" w:type="dxa"/>
          </w:tcPr>
          <w:p w:rsidR="0023489B" w:rsidRPr="00982E12" w:rsidRDefault="0023489B" w:rsidP="00906D43">
            <w:pPr>
              <w:numPr>
                <w:ilvl w:val="0"/>
                <w:numId w:val="838"/>
              </w:numPr>
              <w:ind w:left="318"/>
              <w:rPr>
                <w:rFonts w:ascii="Times New Roman" w:hAnsi="Times New Roman" w:cs="Times New Roman"/>
                <w:lang w:eastAsia="pl-PL"/>
              </w:rPr>
            </w:pPr>
            <w:r w:rsidRPr="00982E12">
              <w:rPr>
                <w:rFonts w:ascii="Times New Roman" w:hAnsi="Times New Roman" w:cs="Times New Roman"/>
                <w:lang w:eastAsia="pl-PL"/>
              </w:rPr>
              <w:t>Podstawy prawne identyfikacji cudzoziemców</w:t>
            </w:r>
          </w:p>
          <w:p w:rsidR="0023489B" w:rsidRPr="00982E12" w:rsidRDefault="0023489B" w:rsidP="00906D43">
            <w:pPr>
              <w:numPr>
                <w:ilvl w:val="0"/>
                <w:numId w:val="838"/>
              </w:numPr>
              <w:ind w:left="318"/>
              <w:rPr>
                <w:rFonts w:ascii="Times New Roman" w:hAnsi="Times New Roman" w:cs="Times New Roman"/>
                <w:lang w:eastAsia="pl-PL"/>
              </w:rPr>
            </w:pPr>
            <w:r w:rsidRPr="00982E12">
              <w:rPr>
                <w:rFonts w:ascii="Times New Roman" w:hAnsi="Times New Roman" w:cs="Times New Roman"/>
                <w:lang w:eastAsia="pl-PL"/>
              </w:rPr>
              <w:t xml:space="preserve">Sposoby i metody identyfikowania cudzoziemców </w:t>
            </w:r>
          </w:p>
          <w:p w:rsidR="0023489B" w:rsidRPr="00982E12" w:rsidRDefault="0023489B" w:rsidP="00906D43">
            <w:pPr>
              <w:numPr>
                <w:ilvl w:val="0"/>
                <w:numId w:val="838"/>
              </w:numPr>
              <w:ind w:left="318"/>
              <w:rPr>
                <w:rFonts w:ascii="Times New Roman" w:hAnsi="Times New Roman" w:cs="Times New Roman"/>
                <w:lang w:eastAsia="pl-PL"/>
              </w:rPr>
            </w:pPr>
            <w:r w:rsidRPr="00982E12">
              <w:rPr>
                <w:rFonts w:ascii="Times New Roman" w:hAnsi="Times New Roman" w:cs="Times New Roman"/>
                <w:lang w:eastAsia="pl-PL"/>
              </w:rPr>
              <w:t>Narzędzia wykorzystywane do identyfikacji cudzoziemców</w:t>
            </w:r>
          </w:p>
          <w:p w:rsidR="0023489B" w:rsidRPr="00982E12" w:rsidRDefault="0023489B" w:rsidP="00906D43">
            <w:pPr>
              <w:ind w:left="318"/>
              <w:rPr>
                <w:rFonts w:ascii="Times New Roman" w:hAnsi="Times New Roman" w:cs="Times New Roman"/>
              </w:rPr>
            </w:pPr>
            <w:r w:rsidRPr="00982E12">
              <w:rPr>
                <w:rFonts w:ascii="Times New Roman" w:hAnsi="Times New Roman" w:cs="Times New Roman"/>
                <w:lang w:eastAsia="pl-PL"/>
              </w:rPr>
              <w:t>Postepowanie wobec małoletnich cudzoziemców – badanie wieku małoletniego</w:t>
            </w: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353"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w:t>
            </w:r>
          </w:p>
        </w:tc>
        <w:tc>
          <w:tcPr>
            <w:tcW w:w="1340"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906D43">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8.</w:t>
            </w:r>
          </w:p>
        </w:tc>
        <w:tc>
          <w:tcPr>
            <w:tcW w:w="209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Przepisy karne w sprawach cudzoziemców</w:t>
            </w:r>
          </w:p>
        </w:tc>
        <w:tc>
          <w:tcPr>
            <w:tcW w:w="3544" w:type="dxa"/>
          </w:tcPr>
          <w:p w:rsidR="0023489B" w:rsidRPr="00982E12" w:rsidRDefault="0023489B" w:rsidP="00A5477A">
            <w:pPr>
              <w:ind w:left="94"/>
              <w:rPr>
                <w:rFonts w:ascii="Times New Roman" w:hAnsi="Times New Roman" w:cs="Times New Roman"/>
              </w:rPr>
            </w:pPr>
            <w:r w:rsidRPr="00982E12">
              <w:rPr>
                <w:rFonts w:ascii="Times New Roman" w:hAnsi="Times New Roman" w:cs="Times New Roman"/>
              </w:rPr>
              <w:t>Przepisy karne w sprawach cudzoziemców – wykroczenia i przestępstwa</w:t>
            </w: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353"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w:t>
            </w:r>
          </w:p>
        </w:tc>
        <w:tc>
          <w:tcPr>
            <w:tcW w:w="1340"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906D43">
        <w:tc>
          <w:tcPr>
            <w:tcW w:w="6520"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276"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27</w:t>
            </w:r>
          </w:p>
        </w:tc>
        <w:tc>
          <w:tcPr>
            <w:tcW w:w="1353" w:type="dxa"/>
          </w:tcPr>
          <w:p w:rsidR="0023489B" w:rsidRPr="00982E12" w:rsidRDefault="00EE502B" w:rsidP="00A5477A">
            <w:pPr>
              <w:jc w:val="center"/>
              <w:rPr>
                <w:rFonts w:ascii="Times New Roman" w:hAnsi="Times New Roman" w:cs="Times New Roman"/>
                <w:b/>
              </w:rPr>
            </w:pPr>
            <w:r w:rsidRPr="00982E12">
              <w:rPr>
                <w:rFonts w:ascii="Times New Roman" w:hAnsi="Times New Roman" w:cs="Times New Roman"/>
                <w:b/>
              </w:rPr>
              <w:t>-</w:t>
            </w:r>
          </w:p>
        </w:tc>
        <w:tc>
          <w:tcPr>
            <w:tcW w:w="1340" w:type="dxa"/>
          </w:tcPr>
          <w:p w:rsidR="0023489B" w:rsidRPr="00982E12" w:rsidRDefault="00EE502B" w:rsidP="00A5477A">
            <w:pPr>
              <w:jc w:val="center"/>
              <w:rPr>
                <w:rFonts w:ascii="Times New Roman" w:hAnsi="Times New Roman" w:cs="Times New Roman"/>
                <w:b/>
              </w:rPr>
            </w:pPr>
            <w:r w:rsidRPr="00982E12">
              <w:rPr>
                <w:rFonts w:ascii="Times New Roman" w:hAnsi="Times New Roman" w:cs="Times New Roman"/>
                <w:b/>
              </w:rPr>
              <w:t>-</w:t>
            </w:r>
          </w:p>
        </w:tc>
      </w:tr>
      <w:tr w:rsidR="0023489B" w:rsidRPr="00982E12" w:rsidTr="00906D43">
        <w:tc>
          <w:tcPr>
            <w:tcW w:w="10489"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Seminarium</w:t>
            </w:r>
          </w:p>
        </w:tc>
      </w:tr>
      <w:tr w:rsidR="0023489B" w:rsidRPr="00982E12" w:rsidTr="00906D43">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209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Podstawy i procedura prowadzenia kontroli wykonywania pracy </w:t>
            </w:r>
            <w:r w:rsidRPr="00982E12">
              <w:rPr>
                <w:rFonts w:ascii="Times New Roman" w:hAnsi="Times New Roman" w:cs="Times New Roman"/>
              </w:rPr>
              <w:lastRenderedPageBreak/>
              <w:t>przez cudzoziemców, prowadzenia działalności gospodarczej, powierzania wykonywania pracy cudzoziemcom</w:t>
            </w:r>
          </w:p>
        </w:tc>
        <w:tc>
          <w:tcPr>
            <w:tcW w:w="3544" w:type="dxa"/>
          </w:tcPr>
          <w:p w:rsidR="0023489B" w:rsidRPr="00906D43" w:rsidRDefault="0023489B" w:rsidP="00906D43">
            <w:pPr>
              <w:rPr>
                <w:rFonts w:ascii="Times New Roman" w:hAnsi="Times New Roman" w:cs="Times New Roman"/>
              </w:rPr>
            </w:pPr>
            <w:r w:rsidRPr="00906D43">
              <w:rPr>
                <w:rFonts w:ascii="Times New Roman" w:hAnsi="Times New Roman" w:cs="Times New Roman"/>
              </w:rPr>
              <w:lastRenderedPageBreak/>
              <w:t xml:space="preserve">Negatywne zjawiska na polskim rynku pracy – wirtualne biura, firmy słupy, aplikacje typu Uber/Bolt, </w:t>
            </w:r>
            <w:r w:rsidRPr="00906D43">
              <w:rPr>
                <w:rFonts w:ascii="Times New Roman" w:hAnsi="Times New Roman" w:cs="Times New Roman"/>
              </w:rPr>
              <w:lastRenderedPageBreak/>
              <w:t>agencje zatrudnienia, duże korporacje.</w:t>
            </w: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5</w:t>
            </w:r>
          </w:p>
        </w:tc>
        <w:tc>
          <w:tcPr>
            <w:tcW w:w="1353"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w:t>
            </w:r>
          </w:p>
        </w:tc>
        <w:tc>
          <w:tcPr>
            <w:tcW w:w="1340"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906D43">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209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Zasady przyjmowania i przekazywania osób</w:t>
            </w:r>
          </w:p>
        </w:tc>
        <w:tc>
          <w:tcPr>
            <w:tcW w:w="3544" w:type="dxa"/>
          </w:tcPr>
          <w:p w:rsidR="0023489B" w:rsidRPr="00906D43" w:rsidRDefault="0023489B" w:rsidP="00906D43">
            <w:pPr>
              <w:rPr>
                <w:rFonts w:ascii="Times New Roman" w:hAnsi="Times New Roman" w:cs="Times New Roman"/>
              </w:rPr>
            </w:pPr>
            <w:r w:rsidRPr="00906D43">
              <w:rPr>
                <w:rFonts w:ascii="Times New Roman" w:hAnsi="Times New Roman" w:cs="Times New Roman"/>
              </w:rPr>
              <w:t>Procedura przekazania lub przyjęcia  cudzoziemca na podstawie danego stanu faktycznego w oparciu o informacje ze stron intranetowych</w:t>
            </w: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353"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w:t>
            </w:r>
          </w:p>
        </w:tc>
        <w:tc>
          <w:tcPr>
            <w:tcW w:w="1340"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906D43">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209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Ocena sytuacji prawnej cudzoziemca</w:t>
            </w:r>
          </w:p>
        </w:tc>
        <w:tc>
          <w:tcPr>
            <w:tcW w:w="3544" w:type="dxa"/>
          </w:tcPr>
          <w:p w:rsidR="0023489B" w:rsidRPr="00906D43" w:rsidRDefault="0023489B" w:rsidP="00906D43">
            <w:pPr>
              <w:rPr>
                <w:rFonts w:ascii="Times New Roman" w:hAnsi="Times New Roman" w:cs="Times New Roman"/>
              </w:rPr>
            </w:pPr>
            <w:r w:rsidRPr="00906D43">
              <w:rPr>
                <w:rFonts w:ascii="Times New Roman" w:hAnsi="Times New Roman" w:cs="Times New Roman"/>
              </w:rPr>
              <w:t>Analiza sytuacji prawnej cudzoziemca w oparciu o przygotowane stany faktyczne – aspekt pobytu i pracy</w:t>
            </w: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7</w:t>
            </w:r>
          </w:p>
        </w:tc>
        <w:tc>
          <w:tcPr>
            <w:tcW w:w="1353"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w:t>
            </w:r>
          </w:p>
        </w:tc>
        <w:tc>
          <w:tcPr>
            <w:tcW w:w="1340"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906D43">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209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Planowanie działań kontrolnych wobec cudzoziemców</w:t>
            </w:r>
          </w:p>
        </w:tc>
        <w:tc>
          <w:tcPr>
            <w:tcW w:w="3544" w:type="dxa"/>
          </w:tcPr>
          <w:p w:rsidR="0023489B" w:rsidRPr="00906D43" w:rsidRDefault="0023489B" w:rsidP="00906D43">
            <w:pPr>
              <w:rPr>
                <w:rFonts w:ascii="Times New Roman" w:hAnsi="Times New Roman" w:cs="Times New Roman"/>
              </w:rPr>
            </w:pPr>
            <w:r w:rsidRPr="00906D43">
              <w:rPr>
                <w:rFonts w:ascii="Times New Roman" w:hAnsi="Times New Roman" w:cs="Times New Roman"/>
              </w:rPr>
              <w:t xml:space="preserve">Przygotowanie planu działania przy uwzględnieniu KLP i KLZ – stan faktyczny, mapka sytuacyjna, mapka </w:t>
            </w:r>
            <w:proofErr w:type="spellStart"/>
            <w:r w:rsidRPr="00906D43">
              <w:rPr>
                <w:rFonts w:ascii="Times New Roman" w:hAnsi="Times New Roman" w:cs="Times New Roman"/>
              </w:rPr>
              <w:t>google</w:t>
            </w:r>
            <w:proofErr w:type="spellEnd"/>
            <w:r w:rsidRPr="00906D43">
              <w:rPr>
                <w:rFonts w:ascii="Times New Roman" w:hAnsi="Times New Roman" w:cs="Times New Roman"/>
              </w:rPr>
              <w:t>.</w:t>
            </w: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353"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w:t>
            </w:r>
          </w:p>
        </w:tc>
        <w:tc>
          <w:tcPr>
            <w:tcW w:w="1340"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906D43">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209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Cudzoziemiec na tle problemów współczesnego świata</w:t>
            </w:r>
          </w:p>
        </w:tc>
        <w:tc>
          <w:tcPr>
            <w:tcW w:w="3544" w:type="dxa"/>
          </w:tcPr>
          <w:p w:rsidR="0023489B" w:rsidRPr="00982E12" w:rsidRDefault="0023489B" w:rsidP="00906D43">
            <w:pPr>
              <w:numPr>
                <w:ilvl w:val="0"/>
                <w:numId w:val="843"/>
              </w:numPr>
              <w:ind w:left="318"/>
              <w:rPr>
                <w:rFonts w:ascii="Times New Roman" w:hAnsi="Times New Roman" w:cs="Times New Roman"/>
              </w:rPr>
            </w:pPr>
            <w:r w:rsidRPr="00982E12">
              <w:rPr>
                <w:rFonts w:ascii="Times New Roman" w:hAnsi="Times New Roman" w:cs="Times New Roman"/>
              </w:rPr>
              <w:t>Pandemia</w:t>
            </w:r>
          </w:p>
          <w:p w:rsidR="0023489B" w:rsidRPr="00982E12" w:rsidRDefault="0023489B" w:rsidP="00906D43">
            <w:pPr>
              <w:numPr>
                <w:ilvl w:val="0"/>
                <w:numId w:val="843"/>
              </w:numPr>
              <w:ind w:left="318"/>
              <w:rPr>
                <w:rFonts w:ascii="Times New Roman" w:hAnsi="Times New Roman" w:cs="Times New Roman"/>
              </w:rPr>
            </w:pPr>
            <w:r w:rsidRPr="00982E12">
              <w:rPr>
                <w:rFonts w:ascii="Times New Roman" w:hAnsi="Times New Roman" w:cs="Times New Roman"/>
              </w:rPr>
              <w:t>Bezpieczeństwo ekologiczne – uchodźca klimatyczny</w:t>
            </w:r>
          </w:p>
          <w:p w:rsidR="0023489B" w:rsidRPr="00982E12" w:rsidRDefault="0023489B" w:rsidP="00906D43">
            <w:pPr>
              <w:numPr>
                <w:ilvl w:val="0"/>
                <w:numId w:val="843"/>
              </w:numPr>
              <w:ind w:left="318"/>
              <w:rPr>
                <w:rFonts w:ascii="Times New Roman" w:hAnsi="Times New Roman" w:cs="Times New Roman"/>
              </w:rPr>
            </w:pPr>
            <w:r w:rsidRPr="00982E12">
              <w:rPr>
                <w:rFonts w:ascii="Times New Roman" w:hAnsi="Times New Roman" w:cs="Times New Roman"/>
              </w:rPr>
              <w:t>Przemysł migracyjny</w:t>
            </w:r>
          </w:p>
          <w:p w:rsidR="0023489B" w:rsidRPr="00982E12" w:rsidRDefault="0023489B" w:rsidP="00906D43">
            <w:pPr>
              <w:numPr>
                <w:ilvl w:val="0"/>
                <w:numId w:val="843"/>
              </w:numPr>
              <w:ind w:left="318"/>
              <w:rPr>
                <w:rFonts w:ascii="Times New Roman" w:hAnsi="Times New Roman" w:cs="Times New Roman"/>
              </w:rPr>
            </w:pPr>
            <w:r w:rsidRPr="00982E12">
              <w:rPr>
                <w:rFonts w:ascii="Times New Roman" w:hAnsi="Times New Roman" w:cs="Times New Roman"/>
              </w:rPr>
              <w:t>Rozwój transplantologii a handel narządami</w:t>
            </w:r>
          </w:p>
          <w:p w:rsidR="0023489B" w:rsidRPr="00982E12" w:rsidRDefault="0023489B" w:rsidP="00906D43">
            <w:pPr>
              <w:numPr>
                <w:ilvl w:val="0"/>
                <w:numId w:val="843"/>
              </w:numPr>
              <w:ind w:left="318"/>
              <w:rPr>
                <w:rFonts w:ascii="Times New Roman" w:hAnsi="Times New Roman" w:cs="Times New Roman"/>
              </w:rPr>
            </w:pPr>
            <w:r w:rsidRPr="00982E12">
              <w:rPr>
                <w:rFonts w:ascii="Times New Roman" w:hAnsi="Times New Roman" w:cs="Times New Roman"/>
              </w:rPr>
              <w:t>Praca w korporacji a praca przymusowa ( w tym praca przymusowa dzieci )</w:t>
            </w:r>
          </w:p>
          <w:p w:rsidR="0023489B" w:rsidRPr="00982E12" w:rsidRDefault="0023489B" w:rsidP="00906D43">
            <w:pPr>
              <w:numPr>
                <w:ilvl w:val="0"/>
                <w:numId w:val="843"/>
              </w:numPr>
              <w:ind w:left="318"/>
              <w:rPr>
                <w:rFonts w:ascii="Times New Roman" w:hAnsi="Times New Roman" w:cs="Times New Roman"/>
              </w:rPr>
            </w:pPr>
            <w:r w:rsidRPr="00982E12">
              <w:rPr>
                <w:rFonts w:ascii="Times New Roman" w:hAnsi="Times New Roman" w:cs="Times New Roman"/>
              </w:rPr>
              <w:t>Bieda a dobrobyt – przepaść czy zapaść?</w:t>
            </w:r>
          </w:p>
          <w:p w:rsidR="0023489B" w:rsidRPr="00982E12" w:rsidRDefault="0023489B" w:rsidP="00906D43">
            <w:pPr>
              <w:numPr>
                <w:ilvl w:val="0"/>
                <w:numId w:val="843"/>
              </w:numPr>
              <w:ind w:left="318"/>
              <w:rPr>
                <w:rFonts w:ascii="Times New Roman" w:hAnsi="Times New Roman" w:cs="Times New Roman"/>
              </w:rPr>
            </w:pPr>
            <w:r w:rsidRPr="00982E12">
              <w:rPr>
                <w:rFonts w:ascii="Times New Roman" w:hAnsi="Times New Roman" w:cs="Times New Roman"/>
              </w:rPr>
              <w:t>Tożsamość płciowa</w:t>
            </w:r>
          </w:p>
          <w:p w:rsidR="0023489B" w:rsidRPr="00982E12" w:rsidRDefault="0023489B" w:rsidP="00906D43">
            <w:pPr>
              <w:numPr>
                <w:ilvl w:val="0"/>
                <w:numId w:val="843"/>
              </w:numPr>
              <w:ind w:left="318"/>
              <w:rPr>
                <w:rFonts w:ascii="Times New Roman" w:hAnsi="Times New Roman" w:cs="Times New Roman"/>
              </w:rPr>
            </w:pPr>
            <w:r w:rsidRPr="00982E12">
              <w:rPr>
                <w:rFonts w:ascii="Times New Roman" w:hAnsi="Times New Roman" w:cs="Times New Roman"/>
              </w:rPr>
              <w:t>Obojętność, powszechna znieczulica czy brak empatii</w:t>
            </w:r>
          </w:p>
          <w:p w:rsidR="0023489B" w:rsidRPr="00982E12" w:rsidRDefault="0023489B" w:rsidP="00906D43">
            <w:pPr>
              <w:numPr>
                <w:ilvl w:val="0"/>
                <w:numId w:val="843"/>
              </w:numPr>
              <w:ind w:left="318"/>
              <w:rPr>
                <w:rFonts w:ascii="Times New Roman" w:hAnsi="Times New Roman" w:cs="Times New Roman"/>
              </w:rPr>
            </w:pPr>
            <w:r w:rsidRPr="00982E12">
              <w:rPr>
                <w:rFonts w:ascii="Times New Roman" w:hAnsi="Times New Roman" w:cs="Times New Roman"/>
              </w:rPr>
              <w:t>Media społecznościowe</w:t>
            </w:r>
          </w:p>
          <w:p w:rsidR="0023489B" w:rsidRPr="00982E12" w:rsidRDefault="0023489B" w:rsidP="00906D43">
            <w:pPr>
              <w:numPr>
                <w:ilvl w:val="0"/>
                <w:numId w:val="843"/>
              </w:numPr>
              <w:ind w:left="318"/>
              <w:rPr>
                <w:rFonts w:ascii="Times New Roman" w:hAnsi="Times New Roman" w:cs="Times New Roman"/>
              </w:rPr>
            </w:pPr>
            <w:r w:rsidRPr="00982E12">
              <w:rPr>
                <w:rFonts w:ascii="Times New Roman" w:hAnsi="Times New Roman" w:cs="Times New Roman"/>
              </w:rPr>
              <w:t>Współczesne zło, korupcja, bezdomność, uzależnienia i inne</w:t>
            </w:r>
          </w:p>
          <w:p w:rsidR="0023489B" w:rsidRPr="00982E12" w:rsidRDefault="0023489B" w:rsidP="00906D43">
            <w:pPr>
              <w:numPr>
                <w:ilvl w:val="0"/>
                <w:numId w:val="843"/>
              </w:numPr>
              <w:ind w:left="318"/>
              <w:rPr>
                <w:rFonts w:ascii="Times New Roman" w:hAnsi="Times New Roman" w:cs="Times New Roman"/>
              </w:rPr>
            </w:pPr>
            <w:r w:rsidRPr="00982E12">
              <w:rPr>
                <w:rFonts w:ascii="Times New Roman" w:hAnsi="Times New Roman" w:cs="Times New Roman"/>
              </w:rPr>
              <w:t>Surogacja – kupię lub sprzedam dziecko?</w:t>
            </w:r>
          </w:p>
          <w:p w:rsidR="0023489B" w:rsidRPr="00982E12" w:rsidRDefault="0023489B" w:rsidP="00906D43">
            <w:pPr>
              <w:ind w:left="318"/>
              <w:rPr>
                <w:rFonts w:ascii="Times New Roman" w:hAnsi="Times New Roman" w:cs="Times New Roman"/>
              </w:rPr>
            </w:pPr>
          </w:p>
          <w:p w:rsidR="0023489B" w:rsidRPr="00982E12" w:rsidRDefault="0023489B" w:rsidP="00906D43">
            <w:pPr>
              <w:ind w:left="318"/>
              <w:rPr>
                <w:rFonts w:ascii="Times New Roman" w:hAnsi="Times New Roman" w:cs="Times New Roman"/>
              </w:rPr>
            </w:pPr>
            <w:r w:rsidRPr="00982E12">
              <w:rPr>
                <w:rFonts w:ascii="Times New Roman" w:hAnsi="Times New Roman" w:cs="Times New Roman"/>
              </w:rPr>
              <w:t>Każde zagadnienie realizujemy wg następujących punktów:</w:t>
            </w:r>
          </w:p>
          <w:p w:rsidR="0023489B" w:rsidRPr="00982E12" w:rsidRDefault="0023489B" w:rsidP="00906D43">
            <w:pPr>
              <w:ind w:left="318"/>
              <w:rPr>
                <w:rFonts w:ascii="Times New Roman" w:hAnsi="Times New Roman" w:cs="Times New Roman"/>
              </w:rPr>
            </w:pPr>
            <w:r w:rsidRPr="00982E12">
              <w:rPr>
                <w:rFonts w:ascii="Times New Roman" w:hAnsi="Times New Roman" w:cs="Times New Roman"/>
              </w:rPr>
              <w:t>- przyczyny i uwarunkowania danego zjawiska,</w:t>
            </w:r>
          </w:p>
          <w:p w:rsidR="0023489B" w:rsidRPr="00982E12" w:rsidRDefault="0023489B" w:rsidP="00906D43">
            <w:pPr>
              <w:ind w:left="178"/>
              <w:rPr>
                <w:rFonts w:ascii="Times New Roman" w:hAnsi="Times New Roman" w:cs="Times New Roman"/>
              </w:rPr>
            </w:pPr>
            <w:r w:rsidRPr="00982E12">
              <w:rPr>
                <w:rFonts w:ascii="Times New Roman" w:hAnsi="Times New Roman" w:cs="Times New Roman"/>
              </w:rPr>
              <w:t>- ogólna charakterystyka danego zjawiska,</w:t>
            </w:r>
          </w:p>
          <w:p w:rsidR="0023489B" w:rsidRPr="00982E12" w:rsidRDefault="0023489B" w:rsidP="00906D43">
            <w:pPr>
              <w:ind w:left="178"/>
              <w:rPr>
                <w:rFonts w:ascii="Times New Roman" w:hAnsi="Times New Roman" w:cs="Times New Roman"/>
              </w:rPr>
            </w:pPr>
            <w:r w:rsidRPr="00982E12">
              <w:rPr>
                <w:rFonts w:ascii="Times New Roman" w:hAnsi="Times New Roman" w:cs="Times New Roman"/>
              </w:rPr>
              <w:t>- tendencje i mechanizmy determinujące rozwój danego zjawiska,</w:t>
            </w:r>
          </w:p>
          <w:p w:rsidR="0023489B" w:rsidRPr="00982E12" w:rsidRDefault="0023489B" w:rsidP="00906D43">
            <w:pPr>
              <w:ind w:left="178"/>
              <w:rPr>
                <w:rFonts w:ascii="Times New Roman" w:hAnsi="Times New Roman" w:cs="Times New Roman"/>
              </w:rPr>
            </w:pPr>
            <w:r w:rsidRPr="00982E12">
              <w:rPr>
                <w:rFonts w:ascii="Times New Roman" w:hAnsi="Times New Roman" w:cs="Times New Roman"/>
              </w:rPr>
              <w:t>- plusy i minusy omawianego zjawiska/problemu.</w:t>
            </w:r>
          </w:p>
          <w:p w:rsidR="0023489B" w:rsidRPr="00982E12" w:rsidRDefault="0023489B" w:rsidP="00906D43">
            <w:pPr>
              <w:ind w:left="178"/>
              <w:rPr>
                <w:rFonts w:ascii="Times New Roman" w:hAnsi="Times New Roman" w:cs="Times New Roman"/>
              </w:rPr>
            </w:pPr>
            <w:r w:rsidRPr="00982E12">
              <w:rPr>
                <w:rFonts w:ascii="Times New Roman" w:hAnsi="Times New Roman" w:cs="Times New Roman"/>
              </w:rPr>
              <w:t xml:space="preserve">Dodatkowo każdy zespół pracujący w grupie przygotowuje do swojego </w:t>
            </w:r>
            <w:r w:rsidRPr="00982E12">
              <w:rPr>
                <w:rFonts w:ascii="Times New Roman" w:hAnsi="Times New Roman" w:cs="Times New Roman"/>
              </w:rPr>
              <w:lastRenderedPageBreak/>
              <w:t>opracowywanego zjawiska grafikę, symbol, hasło lub logo problemu ( wg uznania ).</w:t>
            </w: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11x5=55</w:t>
            </w:r>
          </w:p>
        </w:tc>
        <w:tc>
          <w:tcPr>
            <w:tcW w:w="1353"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w:t>
            </w:r>
          </w:p>
        </w:tc>
        <w:tc>
          <w:tcPr>
            <w:tcW w:w="1340"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906D43">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6.</w:t>
            </w:r>
          </w:p>
        </w:tc>
        <w:tc>
          <w:tcPr>
            <w:tcW w:w="209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Symulacja scenek dotyczących kontroli legalności pobytu</w:t>
            </w:r>
          </w:p>
        </w:tc>
        <w:tc>
          <w:tcPr>
            <w:tcW w:w="3544" w:type="dxa"/>
          </w:tcPr>
          <w:p w:rsidR="0023489B" w:rsidRPr="00906D43" w:rsidRDefault="0023489B" w:rsidP="00906D43">
            <w:pPr>
              <w:rPr>
                <w:rFonts w:ascii="Times New Roman" w:hAnsi="Times New Roman" w:cs="Times New Roman"/>
              </w:rPr>
            </w:pPr>
            <w:r w:rsidRPr="00906D43">
              <w:rPr>
                <w:rFonts w:ascii="Times New Roman" w:hAnsi="Times New Roman" w:cs="Times New Roman"/>
              </w:rPr>
              <w:t>W oparciu o przygotowany stan faktyczny słuchacz odgrywa scenkę dotyczącą kontroli legalności pobytu z uwzględnieniem aspektu kulturowego i pochodzenia cudzoziemca.</w:t>
            </w: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28</w:t>
            </w:r>
          </w:p>
        </w:tc>
        <w:tc>
          <w:tcPr>
            <w:tcW w:w="1353"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w:t>
            </w:r>
          </w:p>
        </w:tc>
        <w:tc>
          <w:tcPr>
            <w:tcW w:w="1340" w:type="dxa"/>
          </w:tcPr>
          <w:p w:rsidR="0023489B" w:rsidRPr="00982E12" w:rsidRDefault="00EE502B"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906D43">
        <w:tc>
          <w:tcPr>
            <w:tcW w:w="6520"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276"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103</w:t>
            </w:r>
          </w:p>
        </w:tc>
        <w:tc>
          <w:tcPr>
            <w:tcW w:w="1353" w:type="dxa"/>
          </w:tcPr>
          <w:p w:rsidR="0023489B" w:rsidRPr="00982E12" w:rsidRDefault="00EE502B" w:rsidP="00A5477A">
            <w:pPr>
              <w:jc w:val="center"/>
              <w:rPr>
                <w:rFonts w:ascii="Times New Roman" w:hAnsi="Times New Roman" w:cs="Times New Roman"/>
                <w:b/>
              </w:rPr>
            </w:pPr>
            <w:r w:rsidRPr="00982E12">
              <w:rPr>
                <w:rFonts w:ascii="Times New Roman" w:hAnsi="Times New Roman" w:cs="Times New Roman"/>
                <w:b/>
              </w:rPr>
              <w:t>-</w:t>
            </w:r>
          </w:p>
        </w:tc>
        <w:tc>
          <w:tcPr>
            <w:tcW w:w="1340" w:type="dxa"/>
          </w:tcPr>
          <w:p w:rsidR="0023489B" w:rsidRPr="00982E12" w:rsidRDefault="00EE502B" w:rsidP="00A5477A">
            <w:pPr>
              <w:jc w:val="center"/>
              <w:rPr>
                <w:rFonts w:ascii="Times New Roman" w:hAnsi="Times New Roman" w:cs="Times New Roman"/>
                <w:b/>
              </w:rPr>
            </w:pPr>
            <w:r w:rsidRPr="00982E12">
              <w:rPr>
                <w:rFonts w:ascii="Times New Roman" w:hAnsi="Times New Roman" w:cs="Times New Roman"/>
                <w:b/>
              </w:rPr>
              <w:t>-</w:t>
            </w:r>
          </w:p>
        </w:tc>
      </w:tr>
      <w:tr w:rsidR="0023489B" w:rsidRPr="00982E12" w:rsidTr="00906D43">
        <w:tc>
          <w:tcPr>
            <w:tcW w:w="6520"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SUMA GODZIN:</w:t>
            </w:r>
          </w:p>
        </w:tc>
        <w:tc>
          <w:tcPr>
            <w:tcW w:w="1276"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130</w:t>
            </w:r>
          </w:p>
        </w:tc>
        <w:tc>
          <w:tcPr>
            <w:tcW w:w="1353" w:type="dxa"/>
          </w:tcPr>
          <w:p w:rsidR="0023489B" w:rsidRPr="00982E12" w:rsidRDefault="00EE502B" w:rsidP="00A5477A">
            <w:pPr>
              <w:jc w:val="center"/>
              <w:rPr>
                <w:rFonts w:ascii="Times New Roman" w:hAnsi="Times New Roman" w:cs="Times New Roman"/>
                <w:b/>
              </w:rPr>
            </w:pPr>
            <w:r w:rsidRPr="00982E12">
              <w:rPr>
                <w:rFonts w:ascii="Times New Roman" w:hAnsi="Times New Roman" w:cs="Times New Roman"/>
                <w:b/>
              </w:rPr>
              <w:t>-</w:t>
            </w:r>
          </w:p>
        </w:tc>
        <w:tc>
          <w:tcPr>
            <w:tcW w:w="1340" w:type="dxa"/>
          </w:tcPr>
          <w:p w:rsidR="0023489B" w:rsidRPr="00982E12" w:rsidRDefault="00EE502B" w:rsidP="00A5477A">
            <w:pPr>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i/>
        </w:rPr>
      </w:pPr>
      <w:r w:rsidRPr="00982E12">
        <w:rPr>
          <w:rFonts w:ascii="Times New Roman" w:hAnsi="Times New Roman" w:cs="Times New Roman"/>
          <w:i/>
        </w:rPr>
        <w:t>*kolumnę umieszczamy w przypadku, gdy program obejmuje daną formę jego realizacji</w:t>
      </w: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926"/>
        <w:gridCol w:w="1417"/>
      </w:tblGrid>
      <w:tr w:rsidR="0023489B" w:rsidRPr="00982E12" w:rsidTr="00A5477A">
        <w:trPr>
          <w:trHeight w:val="514"/>
        </w:trPr>
        <w:tc>
          <w:tcPr>
            <w:tcW w:w="892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1417"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23489B" w:rsidRPr="00982E12" w:rsidTr="00A5477A">
        <w:trPr>
          <w:trHeight w:val="50"/>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 przedmiotu</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35</w:t>
            </w:r>
          </w:p>
        </w:tc>
      </w:tr>
      <w:tr w:rsidR="0023489B" w:rsidRPr="00982E12" w:rsidTr="00A5477A">
        <w:trPr>
          <w:trHeight w:val="231"/>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udziału w zajęciach</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40</w:t>
            </w:r>
          </w:p>
        </w:tc>
      </w:tr>
      <w:tr w:rsidR="0023489B" w:rsidRPr="00982E12" w:rsidTr="00A5477A">
        <w:trPr>
          <w:trHeight w:val="231"/>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zaliczenia/egzaminu</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w:t>
            </w:r>
          </w:p>
        </w:tc>
      </w:tr>
    </w:tbl>
    <w:p w:rsidR="0023489B" w:rsidRPr="00982E12" w:rsidRDefault="0023489B" w:rsidP="0023489B">
      <w:pPr>
        <w:spacing w:after="0" w:line="240" w:lineRule="auto"/>
        <w:rPr>
          <w:rFonts w:ascii="Times New Roman" w:hAnsi="Times New Roman" w:cs="Times New Roman"/>
          <w:b/>
          <w:u w:val="single"/>
        </w:rPr>
      </w:pPr>
    </w:p>
    <w:p w:rsidR="005C264E" w:rsidRPr="00982E12" w:rsidRDefault="005C264E"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838"/>
        <w:gridCol w:w="1012"/>
        <w:gridCol w:w="1013"/>
        <w:gridCol w:w="1012"/>
        <w:gridCol w:w="1216"/>
        <w:gridCol w:w="850"/>
        <w:gridCol w:w="993"/>
        <w:gridCol w:w="17"/>
        <w:gridCol w:w="1116"/>
        <w:gridCol w:w="1276"/>
      </w:tblGrid>
      <w:tr w:rsidR="0023489B" w:rsidRPr="00982E12" w:rsidTr="00A5477A">
        <w:trPr>
          <w:trHeight w:val="165"/>
        </w:trPr>
        <w:tc>
          <w:tcPr>
            <w:tcW w:w="183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229" w:type="dxa"/>
            <w:gridSpan w:val="8"/>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1276"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1012"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101" w:type="dxa"/>
            <w:gridSpan w:val="6"/>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16"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1276" w:type="dxa"/>
            <w:vMerge/>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1012" w:type="dxa"/>
            <w:vMerge/>
            <w:hideMark/>
          </w:tcPr>
          <w:p w:rsidR="0023489B" w:rsidRPr="00982E12" w:rsidRDefault="0023489B" w:rsidP="00A5477A">
            <w:pPr>
              <w:spacing w:line="256" w:lineRule="auto"/>
              <w:rPr>
                <w:rFonts w:ascii="Times New Roman" w:hAnsi="Times New Roman" w:cs="Times New Roman"/>
                <w:b/>
              </w:rPr>
            </w:pPr>
          </w:p>
        </w:tc>
        <w:tc>
          <w:tcPr>
            <w:tcW w:w="101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101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216"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850"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99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33" w:type="dxa"/>
            <w:gridSpan w:val="2"/>
            <w:hideMark/>
          </w:tcPr>
          <w:p w:rsidR="0023489B" w:rsidRPr="00982E12" w:rsidRDefault="0023489B" w:rsidP="00A5477A">
            <w:pPr>
              <w:spacing w:line="256" w:lineRule="auto"/>
              <w:rPr>
                <w:rFonts w:ascii="Times New Roman" w:hAnsi="Times New Roman" w:cs="Times New Roman"/>
                <w:b/>
              </w:rPr>
            </w:pPr>
          </w:p>
        </w:tc>
        <w:tc>
          <w:tcPr>
            <w:tcW w:w="1276" w:type="dxa"/>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101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27</w:t>
            </w:r>
          </w:p>
        </w:tc>
        <w:tc>
          <w:tcPr>
            <w:tcW w:w="1013" w:type="dxa"/>
          </w:tcPr>
          <w:p w:rsidR="0023489B" w:rsidRPr="00982E12" w:rsidRDefault="0023489B" w:rsidP="00A5477A">
            <w:pPr>
              <w:ind w:left="52"/>
              <w:jc w:val="center"/>
              <w:rPr>
                <w:rFonts w:ascii="Times New Roman" w:hAnsi="Times New Roman" w:cs="Times New Roman"/>
              </w:rPr>
            </w:pPr>
          </w:p>
        </w:tc>
        <w:tc>
          <w:tcPr>
            <w:tcW w:w="1012" w:type="dxa"/>
          </w:tcPr>
          <w:p w:rsidR="0023489B" w:rsidRPr="00982E12" w:rsidRDefault="0023489B" w:rsidP="00A5477A">
            <w:pPr>
              <w:ind w:left="356"/>
              <w:jc w:val="center"/>
              <w:rPr>
                <w:rFonts w:ascii="Times New Roman" w:hAnsi="Times New Roman" w:cs="Times New Roman"/>
              </w:rPr>
            </w:pPr>
          </w:p>
        </w:tc>
        <w:tc>
          <w:tcPr>
            <w:tcW w:w="1216" w:type="dxa"/>
          </w:tcPr>
          <w:p w:rsidR="0023489B" w:rsidRPr="00982E12" w:rsidRDefault="0023489B" w:rsidP="00A5477A">
            <w:pPr>
              <w:ind w:left="356"/>
              <w:jc w:val="center"/>
              <w:rPr>
                <w:rFonts w:ascii="Times New Roman" w:hAnsi="Times New Roman" w:cs="Times New Roman"/>
              </w:rPr>
            </w:pPr>
          </w:p>
        </w:tc>
        <w:tc>
          <w:tcPr>
            <w:tcW w:w="850" w:type="dxa"/>
          </w:tcPr>
          <w:p w:rsidR="0023489B" w:rsidRPr="00982E12" w:rsidRDefault="0023489B" w:rsidP="00A5477A">
            <w:pPr>
              <w:ind w:left="356"/>
              <w:jc w:val="center"/>
              <w:rPr>
                <w:rFonts w:ascii="Times New Roman" w:hAnsi="Times New Roman" w:cs="Times New Roman"/>
              </w:rPr>
            </w:pPr>
          </w:p>
        </w:tc>
        <w:tc>
          <w:tcPr>
            <w:tcW w:w="993" w:type="dxa"/>
          </w:tcPr>
          <w:p w:rsidR="0023489B" w:rsidRPr="00982E12" w:rsidRDefault="0023489B" w:rsidP="00A5477A">
            <w:pPr>
              <w:ind w:left="356"/>
              <w:jc w:val="center"/>
              <w:rPr>
                <w:rFonts w:ascii="Times New Roman" w:hAnsi="Times New Roman" w:cs="Times New Roman"/>
              </w:rPr>
            </w:pPr>
          </w:p>
        </w:tc>
        <w:tc>
          <w:tcPr>
            <w:tcW w:w="1133" w:type="dxa"/>
            <w:gridSpan w:val="2"/>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103</w:t>
            </w:r>
          </w:p>
        </w:tc>
        <w:tc>
          <w:tcPr>
            <w:tcW w:w="1276" w:type="dxa"/>
          </w:tcPr>
          <w:p w:rsidR="0023489B" w:rsidRPr="00982E12" w:rsidRDefault="0023489B" w:rsidP="00A5477A">
            <w:pPr>
              <w:ind w:left="356"/>
              <w:rPr>
                <w:rFonts w:ascii="Times New Roman" w:hAnsi="Times New Roman" w:cs="Times New Roman"/>
                <w:b/>
              </w:rPr>
            </w:pPr>
            <w:r w:rsidRPr="00982E12">
              <w:rPr>
                <w:rFonts w:ascii="Times New Roman" w:hAnsi="Times New Roman" w:cs="Times New Roman"/>
                <w:b/>
              </w:rPr>
              <w:t>130</w:t>
            </w: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1012" w:type="dxa"/>
          </w:tcPr>
          <w:p w:rsidR="0023489B" w:rsidRPr="00982E12" w:rsidRDefault="0023489B" w:rsidP="00A5477A">
            <w:pPr>
              <w:jc w:val="center"/>
              <w:rPr>
                <w:rFonts w:ascii="Times New Roman" w:hAnsi="Times New Roman" w:cs="Times New Roman"/>
                <w:i/>
              </w:rPr>
            </w:pPr>
          </w:p>
        </w:tc>
        <w:tc>
          <w:tcPr>
            <w:tcW w:w="1013" w:type="dxa"/>
          </w:tcPr>
          <w:p w:rsidR="0023489B" w:rsidRPr="00982E12" w:rsidRDefault="0023489B" w:rsidP="00A5477A">
            <w:pPr>
              <w:ind w:left="52"/>
              <w:jc w:val="center"/>
              <w:rPr>
                <w:rFonts w:ascii="Times New Roman" w:hAnsi="Times New Roman" w:cs="Times New Roman"/>
                <w:i/>
              </w:rPr>
            </w:pPr>
          </w:p>
        </w:tc>
        <w:tc>
          <w:tcPr>
            <w:tcW w:w="1012" w:type="dxa"/>
          </w:tcPr>
          <w:p w:rsidR="0023489B" w:rsidRPr="00982E12" w:rsidRDefault="0023489B" w:rsidP="00A5477A">
            <w:pPr>
              <w:ind w:left="356"/>
              <w:jc w:val="center"/>
              <w:rPr>
                <w:rFonts w:ascii="Times New Roman" w:hAnsi="Times New Roman" w:cs="Times New Roman"/>
                <w:i/>
              </w:rPr>
            </w:pPr>
          </w:p>
        </w:tc>
        <w:tc>
          <w:tcPr>
            <w:tcW w:w="1216" w:type="dxa"/>
          </w:tcPr>
          <w:p w:rsidR="0023489B" w:rsidRPr="00982E12" w:rsidRDefault="0023489B" w:rsidP="00A5477A">
            <w:pPr>
              <w:ind w:left="356"/>
              <w:jc w:val="center"/>
              <w:rPr>
                <w:rFonts w:ascii="Times New Roman" w:hAnsi="Times New Roman" w:cs="Times New Roman"/>
                <w:i/>
              </w:rPr>
            </w:pPr>
          </w:p>
        </w:tc>
        <w:tc>
          <w:tcPr>
            <w:tcW w:w="850" w:type="dxa"/>
          </w:tcPr>
          <w:p w:rsidR="0023489B" w:rsidRPr="00982E12" w:rsidRDefault="0023489B" w:rsidP="00A5477A">
            <w:pPr>
              <w:ind w:left="356"/>
              <w:jc w:val="center"/>
              <w:rPr>
                <w:rFonts w:ascii="Times New Roman" w:hAnsi="Times New Roman" w:cs="Times New Roman"/>
                <w:i/>
              </w:rPr>
            </w:pPr>
          </w:p>
        </w:tc>
        <w:tc>
          <w:tcPr>
            <w:tcW w:w="993" w:type="dxa"/>
          </w:tcPr>
          <w:p w:rsidR="0023489B" w:rsidRPr="00982E12" w:rsidRDefault="0023489B" w:rsidP="00A5477A">
            <w:pPr>
              <w:ind w:left="356"/>
              <w:jc w:val="center"/>
              <w:rPr>
                <w:rFonts w:ascii="Times New Roman" w:hAnsi="Times New Roman" w:cs="Times New Roman"/>
                <w:i/>
              </w:rPr>
            </w:pPr>
          </w:p>
        </w:tc>
        <w:tc>
          <w:tcPr>
            <w:tcW w:w="1133" w:type="dxa"/>
            <w:gridSpan w:val="2"/>
          </w:tcPr>
          <w:p w:rsidR="0023489B" w:rsidRPr="00982E12" w:rsidRDefault="0023489B" w:rsidP="00A5477A">
            <w:pPr>
              <w:jc w:val="center"/>
              <w:rPr>
                <w:rFonts w:ascii="Times New Roman" w:hAnsi="Times New Roman" w:cs="Times New Roman"/>
                <w:i/>
              </w:rPr>
            </w:pPr>
          </w:p>
        </w:tc>
        <w:tc>
          <w:tcPr>
            <w:tcW w:w="1276" w:type="dxa"/>
          </w:tcPr>
          <w:p w:rsidR="0023489B" w:rsidRPr="00982E12" w:rsidRDefault="0023489B" w:rsidP="00A5477A">
            <w:pPr>
              <w:ind w:left="356"/>
              <w:rPr>
                <w:rFonts w:ascii="Times New Roman" w:hAnsi="Times New Roman" w:cs="Times New Roman"/>
                <w:b/>
                <w:i/>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1012" w:type="dxa"/>
          </w:tcPr>
          <w:p w:rsidR="0023489B" w:rsidRPr="00982E12" w:rsidRDefault="005C264E" w:rsidP="00A5477A">
            <w:pPr>
              <w:jc w:val="center"/>
              <w:rPr>
                <w:rFonts w:ascii="Times New Roman" w:hAnsi="Times New Roman" w:cs="Times New Roman"/>
              </w:rPr>
            </w:pPr>
            <w:r w:rsidRPr="00982E12">
              <w:rPr>
                <w:rFonts w:ascii="Times New Roman" w:hAnsi="Times New Roman" w:cs="Times New Roman"/>
              </w:rPr>
              <w:t>40</w:t>
            </w:r>
          </w:p>
        </w:tc>
        <w:tc>
          <w:tcPr>
            <w:tcW w:w="1013" w:type="dxa"/>
          </w:tcPr>
          <w:p w:rsidR="0023489B" w:rsidRPr="00982E12" w:rsidRDefault="0023489B" w:rsidP="00A5477A">
            <w:pPr>
              <w:ind w:left="52"/>
              <w:jc w:val="center"/>
              <w:rPr>
                <w:rFonts w:ascii="Times New Roman" w:hAnsi="Times New Roman" w:cs="Times New Roman"/>
              </w:rPr>
            </w:pPr>
          </w:p>
        </w:tc>
        <w:tc>
          <w:tcPr>
            <w:tcW w:w="1012" w:type="dxa"/>
          </w:tcPr>
          <w:p w:rsidR="0023489B" w:rsidRPr="00982E12" w:rsidRDefault="0023489B" w:rsidP="00A5477A">
            <w:pPr>
              <w:ind w:left="356"/>
              <w:jc w:val="center"/>
              <w:rPr>
                <w:rFonts w:ascii="Times New Roman" w:hAnsi="Times New Roman" w:cs="Times New Roman"/>
              </w:rPr>
            </w:pPr>
          </w:p>
        </w:tc>
        <w:tc>
          <w:tcPr>
            <w:tcW w:w="1216" w:type="dxa"/>
          </w:tcPr>
          <w:p w:rsidR="0023489B" w:rsidRPr="00982E12" w:rsidRDefault="0023489B" w:rsidP="00A5477A">
            <w:pPr>
              <w:ind w:left="356"/>
              <w:jc w:val="center"/>
              <w:rPr>
                <w:rFonts w:ascii="Times New Roman" w:hAnsi="Times New Roman" w:cs="Times New Roman"/>
              </w:rPr>
            </w:pPr>
          </w:p>
        </w:tc>
        <w:tc>
          <w:tcPr>
            <w:tcW w:w="850" w:type="dxa"/>
          </w:tcPr>
          <w:p w:rsidR="0023489B" w:rsidRPr="00982E12" w:rsidRDefault="0023489B" w:rsidP="00A5477A">
            <w:pPr>
              <w:ind w:left="356"/>
              <w:jc w:val="center"/>
              <w:rPr>
                <w:rFonts w:ascii="Times New Roman" w:hAnsi="Times New Roman" w:cs="Times New Roman"/>
              </w:rPr>
            </w:pPr>
          </w:p>
        </w:tc>
        <w:tc>
          <w:tcPr>
            <w:tcW w:w="993" w:type="dxa"/>
          </w:tcPr>
          <w:p w:rsidR="0023489B" w:rsidRPr="00982E12" w:rsidRDefault="0023489B" w:rsidP="00A5477A">
            <w:pPr>
              <w:ind w:left="356"/>
              <w:jc w:val="center"/>
              <w:rPr>
                <w:rFonts w:ascii="Times New Roman" w:hAnsi="Times New Roman" w:cs="Times New Roman"/>
              </w:rPr>
            </w:pPr>
          </w:p>
        </w:tc>
        <w:tc>
          <w:tcPr>
            <w:tcW w:w="1133" w:type="dxa"/>
            <w:gridSpan w:val="2"/>
          </w:tcPr>
          <w:p w:rsidR="0023489B" w:rsidRPr="00982E12" w:rsidRDefault="005C264E" w:rsidP="00A5477A">
            <w:pPr>
              <w:ind w:left="356"/>
              <w:jc w:val="center"/>
              <w:rPr>
                <w:rFonts w:ascii="Times New Roman" w:hAnsi="Times New Roman" w:cs="Times New Roman"/>
              </w:rPr>
            </w:pPr>
            <w:r w:rsidRPr="00982E12">
              <w:rPr>
                <w:rFonts w:ascii="Times New Roman" w:hAnsi="Times New Roman" w:cs="Times New Roman"/>
              </w:rPr>
              <w:t>55</w:t>
            </w:r>
          </w:p>
        </w:tc>
        <w:tc>
          <w:tcPr>
            <w:tcW w:w="1276" w:type="dxa"/>
          </w:tcPr>
          <w:p w:rsidR="0023489B" w:rsidRPr="00982E12" w:rsidRDefault="0023489B" w:rsidP="00A5477A">
            <w:pPr>
              <w:ind w:left="356"/>
              <w:rPr>
                <w:rFonts w:ascii="Times New Roman" w:hAnsi="Times New Roman" w:cs="Times New Roman"/>
                <w:b/>
              </w:rPr>
            </w:pPr>
            <w:r w:rsidRPr="00982E12">
              <w:rPr>
                <w:rFonts w:ascii="Times New Roman" w:hAnsi="Times New Roman" w:cs="Times New Roman"/>
                <w:b/>
              </w:rPr>
              <w:t>95</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926"/>
        <w:gridCol w:w="1417"/>
      </w:tblGrid>
      <w:tr w:rsidR="0023489B" w:rsidRPr="00982E12" w:rsidTr="00A5477A">
        <w:trPr>
          <w:trHeight w:val="466"/>
        </w:trPr>
        <w:tc>
          <w:tcPr>
            <w:tcW w:w="892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1417"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23489B" w:rsidRPr="00982E12" w:rsidTr="00A5477A">
        <w:trPr>
          <w:trHeight w:val="406"/>
        </w:trPr>
        <w:tc>
          <w:tcPr>
            <w:tcW w:w="8926" w:type="dxa"/>
            <w:hideMark/>
          </w:tcPr>
          <w:p w:rsidR="0023489B" w:rsidRPr="00982E12" w:rsidRDefault="0023489B" w:rsidP="00A5477A">
            <w:pPr>
              <w:jc w:val="both"/>
              <w:rPr>
                <w:rFonts w:ascii="Times New Roman" w:hAnsi="Times New Roman" w:cs="Times New Roman"/>
                <w:b/>
              </w:rPr>
            </w:pPr>
            <w:r w:rsidRPr="00982E12">
              <w:rPr>
                <w:rFonts w:ascii="Times New Roman" w:hAnsi="Times New Roman" w:cs="Times New Roman"/>
                <w:b/>
              </w:rPr>
              <w:t xml:space="preserve">Wiedza: </w:t>
            </w:r>
          </w:p>
        </w:tc>
        <w:tc>
          <w:tcPr>
            <w:tcW w:w="1417" w:type="dxa"/>
          </w:tcPr>
          <w:p w:rsidR="0023489B" w:rsidRPr="00982E12" w:rsidRDefault="0023489B" w:rsidP="00A5477A">
            <w:pPr>
              <w:jc w:val="center"/>
              <w:rPr>
                <w:rFonts w:ascii="Times New Roman" w:hAnsi="Times New Roman" w:cs="Times New Roman"/>
              </w:rPr>
            </w:pPr>
          </w:p>
        </w:tc>
      </w:tr>
      <w:tr w:rsidR="0023489B" w:rsidRPr="00982E12" w:rsidTr="00A5477A">
        <w:trPr>
          <w:trHeight w:val="406"/>
        </w:trPr>
        <w:tc>
          <w:tcPr>
            <w:tcW w:w="8926" w:type="dxa"/>
          </w:tcPr>
          <w:p w:rsidR="0023489B" w:rsidRPr="00982E12" w:rsidRDefault="0023489B" w:rsidP="00601528">
            <w:pPr>
              <w:pStyle w:val="Akapitzlist"/>
              <w:numPr>
                <w:ilvl w:val="0"/>
                <w:numId w:val="1171"/>
              </w:numPr>
              <w:suppressAutoHyphens w:val="0"/>
              <w:spacing w:after="0" w:line="240" w:lineRule="auto"/>
              <w:jc w:val="both"/>
              <w:rPr>
                <w:rFonts w:ascii="Times New Roman" w:hAnsi="Times New Roman" w:cs="Times New Roman"/>
              </w:rPr>
            </w:pPr>
            <w:r w:rsidRPr="00982E12">
              <w:rPr>
                <w:rFonts w:ascii="Times New Roman" w:hAnsi="Times New Roman" w:cs="Times New Roman"/>
              </w:rPr>
              <w:t>wyjaśnia jakie przepisy regulują dokonywanie kontroli legalności zatrudnienia</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BGP1_W11</w:t>
            </w:r>
          </w:p>
        </w:tc>
      </w:tr>
      <w:tr w:rsidR="0023489B" w:rsidRPr="00982E12" w:rsidTr="00A5477A">
        <w:trPr>
          <w:trHeight w:val="406"/>
        </w:trPr>
        <w:tc>
          <w:tcPr>
            <w:tcW w:w="8926" w:type="dxa"/>
          </w:tcPr>
          <w:p w:rsidR="0023489B" w:rsidRPr="00982E12" w:rsidRDefault="0023489B" w:rsidP="00601528">
            <w:pPr>
              <w:pStyle w:val="Akapitzlist"/>
              <w:numPr>
                <w:ilvl w:val="0"/>
                <w:numId w:val="1171"/>
              </w:numPr>
              <w:suppressAutoHyphens w:val="0"/>
              <w:spacing w:after="0" w:line="240" w:lineRule="auto"/>
              <w:ind w:left="311" w:hanging="284"/>
              <w:jc w:val="both"/>
              <w:rPr>
                <w:rFonts w:ascii="Times New Roman" w:hAnsi="Times New Roman" w:cs="Times New Roman"/>
              </w:rPr>
            </w:pPr>
            <w:r w:rsidRPr="00982E12">
              <w:rPr>
                <w:rFonts w:ascii="Times New Roman" w:hAnsi="Times New Roman" w:cs="Times New Roman"/>
              </w:rPr>
              <w:t>rozumie procedury przyjmowania i przekazywania osób w ramach readmisji</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BGP1_W11</w:t>
            </w:r>
          </w:p>
        </w:tc>
      </w:tr>
      <w:tr w:rsidR="0023489B" w:rsidRPr="00982E12" w:rsidTr="00A5477A">
        <w:trPr>
          <w:trHeight w:val="406"/>
        </w:trPr>
        <w:tc>
          <w:tcPr>
            <w:tcW w:w="8926" w:type="dxa"/>
            <w:hideMark/>
          </w:tcPr>
          <w:p w:rsidR="0023489B" w:rsidRPr="00982E12" w:rsidRDefault="0023489B" w:rsidP="00A5477A">
            <w:pPr>
              <w:jc w:val="both"/>
              <w:rPr>
                <w:rFonts w:ascii="Times New Roman" w:hAnsi="Times New Roman" w:cs="Times New Roman"/>
                <w:b/>
              </w:rPr>
            </w:pPr>
            <w:r w:rsidRPr="00982E12">
              <w:rPr>
                <w:rFonts w:ascii="Times New Roman" w:hAnsi="Times New Roman" w:cs="Times New Roman"/>
                <w:b/>
              </w:rPr>
              <w:t>Umiejętności:</w:t>
            </w:r>
          </w:p>
        </w:tc>
        <w:tc>
          <w:tcPr>
            <w:tcW w:w="1417" w:type="dxa"/>
          </w:tcPr>
          <w:p w:rsidR="0023489B" w:rsidRPr="00982E12" w:rsidRDefault="0023489B" w:rsidP="00A5477A">
            <w:pPr>
              <w:jc w:val="center"/>
              <w:rPr>
                <w:rFonts w:ascii="Times New Roman" w:hAnsi="Times New Roman" w:cs="Times New Roman"/>
              </w:rPr>
            </w:pPr>
          </w:p>
        </w:tc>
      </w:tr>
      <w:tr w:rsidR="0023489B" w:rsidRPr="00982E12" w:rsidTr="00A5477A">
        <w:trPr>
          <w:trHeight w:val="406"/>
        </w:trPr>
        <w:tc>
          <w:tcPr>
            <w:tcW w:w="8926" w:type="dxa"/>
          </w:tcPr>
          <w:p w:rsidR="0023489B" w:rsidRPr="00982E12" w:rsidRDefault="0023489B" w:rsidP="00601528">
            <w:pPr>
              <w:pStyle w:val="Akapitzlist"/>
              <w:numPr>
                <w:ilvl w:val="0"/>
                <w:numId w:val="1172"/>
              </w:numPr>
              <w:suppressAutoHyphens w:val="0"/>
              <w:spacing w:after="0" w:line="240" w:lineRule="auto"/>
              <w:jc w:val="both"/>
              <w:rPr>
                <w:rFonts w:ascii="Times New Roman" w:hAnsi="Times New Roman" w:cs="Times New Roman"/>
              </w:rPr>
            </w:pPr>
            <w:r w:rsidRPr="00982E12">
              <w:rPr>
                <w:rFonts w:ascii="Times New Roman" w:hAnsi="Times New Roman" w:cs="Times New Roman"/>
              </w:rPr>
              <w:t>potrafi wskazać stan faktyczny, w którym znajduje się cudzoziemiec</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BGP1_U14</w:t>
            </w:r>
          </w:p>
        </w:tc>
      </w:tr>
      <w:tr w:rsidR="0023489B" w:rsidRPr="00982E12" w:rsidTr="00A5477A">
        <w:trPr>
          <w:trHeight w:val="406"/>
        </w:trPr>
        <w:tc>
          <w:tcPr>
            <w:tcW w:w="8926" w:type="dxa"/>
          </w:tcPr>
          <w:p w:rsidR="0023489B" w:rsidRPr="00982E12" w:rsidRDefault="0023489B" w:rsidP="00601528">
            <w:pPr>
              <w:pStyle w:val="Akapitzlist"/>
              <w:numPr>
                <w:ilvl w:val="0"/>
                <w:numId w:val="1172"/>
              </w:numPr>
              <w:suppressAutoHyphens w:val="0"/>
              <w:spacing w:after="0" w:line="240" w:lineRule="auto"/>
              <w:jc w:val="both"/>
              <w:rPr>
                <w:rFonts w:ascii="Times New Roman" w:hAnsi="Times New Roman" w:cs="Times New Roman"/>
              </w:rPr>
            </w:pPr>
            <w:r w:rsidRPr="00982E12">
              <w:rPr>
                <w:rFonts w:ascii="Times New Roman" w:hAnsi="Times New Roman" w:cs="Times New Roman"/>
              </w:rPr>
              <w:t>potrafi wskazać podstawy prawne do nałożenia mandatu karnego w sprawach cudzoziemców</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BGP1_U14</w:t>
            </w:r>
          </w:p>
        </w:tc>
      </w:tr>
      <w:tr w:rsidR="0023489B" w:rsidRPr="00982E12" w:rsidTr="00A5477A">
        <w:trPr>
          <w:trHeight w:val="406"/>
        </w:trPr>
        <w:tc>
          <w:tcPr>
            <w:tcW w:w="8926" w:type="dxa"/>
            <w:hideMark/>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b/>
              </w:rPr>
              <w:t>Kompetencje społeczne (postawy)</w:t>
            </w:r>
          </w:p>
        </w:tc>
        <w:tc>
          <w:tcPr>
            <w:tcW w:w="1417" w:type="dxa"/>
          </w:tcPr>
          <w:p w:rsidR="0023489B" w:rsidRPr="00982E12" w:rsidRDefault="0023489B" w:rsidP="00A5477A">
            <w:pPr>
              <w:jc w:val="center"/>
              <w:rPr>
                <w:rFonts w:ascii="Times New Roman" w:hAnsi="Times New Roman" w:cs="Times New Roman"/>
              </w:rPr>
            </w:pPr>
          </w:p>
        </w:tc>
      </w:tr>
      <w:tr w:rsidR="0023489B" w:rsidRPr="00982E12" w:rsidTr="00A5477A">
        <w:trPr>
          <w:trHeight w:val="406"/>
        </w:trPr>
        <w:tc>
          <w:tcPr>
            <w:tcW w:w="8926" w:type="dxa"/>
          </w:tcPr>
          <w:p w:rsidR="0023489B" w:rsidRPr="00982E12" w:rsidRDefault="0023489B" w:rsidP="00906D43">
            <w:pPr>
              <w:pStyle w:val="Akapitzlist"/>
              <w:numPr>
                <w:ilvl w:val="0"/>
                <w:numId w:val="1173"/>
              </w:numPr>
              <w:suppressAutoHyphens w:val="0"/>
              <w:spacing w:after="0" w:line="240" w:lineRule="auto"/>
              <w:ind w:left="308"/>
              <w:jc w:val="both"/>
              <w:rPr>
                <w:rFonts w:ascii="Times New Roman" w:hAnsi="Times New Roman" w:cs="Times New Roman"/>
              </w:rPr>
            </w:pPr>
            <w:r w:rsidRPr="00982E12">
              <w:rPr>
                <w:rFonts w:ascii="Times New Roman" w:hAnsi="Times New Roman" w:cs="Times New Roman"/>
              </w:rPr>
              <w:t>Jest gotów do należytego pełnienia służby jako funkcjonariusz publiczny potrafiący rozpoznawać sytuację cudzoziemca odnośnie jego pobytu i pracy</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BGP1_K04</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u w:val="single"/>
        </w:rPr>
      </w:pPr>
      <w:r w:rsidRPr="00982E12">
        <w:rPr>
          <w:rFonts w:ascii="Times New Roman" w:hAnsi="Times New Roman" w:cs="Times New Roman"/>
          <w:b/>
          <w:u w:val="single"/>
        </w:rPr>
        <w:lastRenderedPageBreak/>
        <w:t>Metody weryfikacji efektów uczenia się:</w:t>
      </w:r>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ook w:val="04A0" w:firstRow="1" w:lastRow="0" w:firstColumn="1" w:lastColumn="0" w:noHBand="0" w:noVBand="1"/>
      </w:tblPr>
      <w:tblGrid>
        <w:gridCol w:w="1980"/>
        <w:gridCol w:w="2693"/>
        <w:gridCol w:w="2693"/>
        <w:gridCol w:w="2977"/>
      </w:tblGrid>
      <w:tr w:rsidR="0023489B" w:rsidRPr="00982E12" w:rsidTr="00EE502B">
        <w:trPr>
          <w:trHeight w:val="422"/>
        </w:trPr>
        <w:tc>
          <w:tcPr>
            <w:tcW w:w="1980" w:type="dxa"/>
            <w:vMerge w:val="restart"/>
            <w:vAlign w:val="center"/>
            <w:hideMark/>
          </w:tcPr>
          <w:p w:rsidR="0023489B" w:rsidRPr="00982E12" w:rsidRDefault="0023489B" w:rsidP="00EE502B">
            <w:pPr>
              <w:jc w:val="center"/>
              <w:rPr>
                <w:rFonts w:ascii="Times New Roman" w:hAnsi="Times New Roman" w:cs="Times New Roman"/>
                <w:b/>
              </w:rPr>
            </w:pPr>
            <w:r w:rsidRPr="00982E12">
              <w:rPr>
                <w:rFonts w:ascii="Times New Roman" w:hAnsi="Times New Roman" w:cs="Times New Roman"/>
                <w:b/>
              </w:rPr>
              <w:t>Efekty uczenia się</w:t>
            </w:r>
          </w:p>
        </w:tc>
        <w:tc>
          <w:tcPr>
            <w:tcW w:w="8363" w:type="dxa"/>
            <w:gridSpan w:val="3"/>
            <w:vAlign w:val="center"/>
          </w:tcPr>
          <w:p w:rsidR="0023489B" w:rsidRPr="00982E12" w:rsidRDefault="0023489B" w:rsidP="00EE502B">
            <w:pPr>
              <w:jc w:val="center"/>
              <w:rPr>
                <w:rFonts w:ascii="Times New Roman" w:hAnsi="Times New Roman" w:cs="Times New Roman"/>
              </w:rPr>
            </w:pPr>
            <w:r w:rsidRPr="00982E12">
              <w:rPr>
                <w:rFonts w:ascii="Times New Roman" w:hAnsi="Times New Roman" w:cs="Times New Roman"/>
                <w:b/>
                <w:lang w:eastAsia="pl-PL"/>
              </w:rPr>
              <w:t>Metody weryfikacji efektów uczenia się</w:t>
            </w:r>
          </w:p>
        </w:tc>
      </w:tr>
      <w:tr w:rsidR="0023489B" w:rsidRPr="00982E12" w:rsidTr="00EE502B">
        <w:trPr>
          <w:trHeight w:val="272"/>
        </w:trPr>
        <w:tc>
          <w:tcPr>
            <w:tcW w:w="1980" w:type="dxa"/>
            <w:vMerge/>
            <w:hideMark/>
          </w:tcPr>
          <w:p w:rsidR="0023489B" w:rsidRPr="00982E12" w:rsidRDefault="0023489B" w:rsidP="00A5477A">
            <w:pPr>
              <w:spacing w:line="256" w:lineRule="auto"/>
              <w:rPr>
                <w:rFonts w:ascii="Times New Roman" w:hAnsi="Times New Roman" w:cs="Times New Roman"/>
                <w:b/>
              </w:rPr>
            </w:pPr>
          </w:p>
        </w:tc>
        <w:tc>
          <w:tcPr>
            <w:tcW w:w="2693"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lang w:eastAsia="pl-PL"/>
              </w:rPr>
              <w:t>Test/</w:t>
            </w:r>
          </w:p>
        </w:tc>
        <w:tc>
          <w:tcPr>
            <w:tcW w:w="2693"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Zadania ćwiczeniowe</w:t>
            </w:r>
          </w:p>
        </w:tc>
        <w:tc>
          <w:tcPr>
            <w:tcW w:w="2977"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Prezentacja grupowa</w:t>
            </w:r>
          </w:p>
        </w:tc>
      </w:tr>
      <w:tr w:rsidR="0023489B" w:rsidRPr="00982E12" w:rsidTr="00A5477A">
        <w:trPr>
          <w:trHeight w:val="436"/>
        </w:trPr>
        <w:tc>
          <w:tcPr>
            <w:tcW w:w="198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W1</w:t>
            </w:r>
          </w:p>
        </w:tc>
        <w:tc>
          <w:tcPr>
            <w:tcW w:w="2693" w:type="dxa"/>
            <w:vAlign w:val="center"/>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69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97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436"/>
        </w:trPr>
        <w:tc>
          <w:tcPr>
            <w:tcW w:w="198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W2</w:t>
            </w:r>
          </w:p>
        </w:tc>
        <w:tc>
          <w:tcPr>
            <w:tcW w:w="2693" w:type="dxa"/>
            <w:vAlign w:val="center"/>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69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97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436"/>
        </w:trPr>
        <w:tc>
          <w:tcPr>
            <w:tcW w:w="198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U1</w:t>
            </w:r>
          </w:p>
        </w:tc>
        <w:tc>
          <w:tcPr>
            <w:tcW w:w="2693" w:type="dxa"/>
            <w:vAlign w:val="center"/>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69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97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436"/>
        </w:trPr>
        <w:tc>
          <w:tcPr>
            <w:tcW w:w="198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U2</w:t>
            </w:r>
          </w:p>
        </w:tc>
        <w:tc>
          <w:tcPr>
            <w:tcW w:w="2693" w:type="dxa"/>
            <w:vAlign w:val="center"/>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69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97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436"/>
        </w:trPr>
        <w:tc>
          <w:tcPr>
            <w:tcW w:w="198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K1</w:t>
            </w:r>
          </w:p>
        </w:tc>
        <w:tc>
          <w:tcPr>
            <w:tcW w:w="2693" w:type="dxa"/>
            <w:vAlign w:val="center"/>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69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97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0343"/>
      </w:tblGrid>
      <w:tr w:rsidR="0023489B" w:rsidRPr="00982E12" w:rsidTr="00A5477A">
        <w:trPr>
          <w:trHeight w:val="1480"/>
        </w:trPr>
        <w:tc>
          <w:tcPr>
            <w:tcW w:w="10343" w:type="dxa"/>
          </w:tcPr>
          <w:p w:rsidR="0023489B" w:rsidRPr="00982E12" w:rsidRDefault="0023489B" w:rsidP="00A5477A">
            <w:pPr>
              <w:ind w:left="356"/>
              <w:rPr>
                <w:rFonts w:ascii="Times New Roman" w:hAnsi="Times New Roman" w:cs="Times New Roman"/>
                <w:b/>
                <w:lang w:eastAsia="pl-PL"/>
              </w:rPr>
            </w:pPr>
            <w:r w:rsidRPr="00982E12">
              <w:rPr>
                <w:rFonts w:ascii="Times New Roman" w:hAnsi="Times New Roman" w:cs="Times New Roman"/>
                <w:b/>
                <w:lang w:eastAsia="pl-PL"/>
              </w:rPr>
              <w:t xml:space="preserve">Forma zaliczenia: </w:t>
            </w:r>
          </w:p>
          <w:p w:rsidR="0023489B" w:rsidRPr="00982E12" w:rsidRDefault="0023489B" w:rsidP="00A5477A">
            <w:pPr>
              <w:ind w:left="356"/>
              <w:rPr>
                <w:rFonts w:ascii="Times New Roman" w:hAnsi="Times New Roman" w:cs="Times New Roman"/>
                <w:b/>
                <w:lang w:eastAsia="pl-PL"/>
              </w:rPr>
            </w:pPr>
          </w:p>
          <w:p w:rsidR="0023489B" w:rsidRPr="00982E12" w:rsidRDefault="0023489B" w:rsidP="00A5477A">
            <w:pPr>
              <w:ind w:left="356"/>
              <w:rPr>
                <w:rFonts w:ascii="Times New Roman" w:hAnsi="Times New Roman" w:cs="Times New Roman"/>
                <w:b/>
                <w:lang w:eastAsia="pl-PL"/>
              </w:rPr>
            </w:pPr>
            <w:r w:rsidRPr="00982E12">
              <w:rPr>
                <w:rFonts w:ascii="Times New Roman" w:hAnsi="Times New Roman" w:cs="Times New Roman"/>
                <w:b/>
                <w:lang w:eastAsia="pl-PL"/>
              </w:rPr>
              <w:t>Semestr V</w:t>
            </w:r>
          </w:p>
          <w:p w:rsidR="0023489B" w:rsidRPr="00982E12" w:rsidRDefault="0023489B" w:rsidP="00A5477A">
            <w:pPr>
              <w:ind w:left="356"/>
              <w:rPr>
                <w:rFonts w:ascii="Times New Roman" w:hAnsi="Times New Roman" w:cs="Times New Roman"/>
                <w:b/>
                <w:lang w:eastAsia="pl-PL"/>
              </w:rPr>
            </w:pPr>
            <w:r w:rsidRPr="00982E12">
              <w:rPr>
                <w:rFonts w:ascii="Times New Roman" w:hAnsi="Times New Roman" w:cs="Times New Roman"/>
                <w:b/>
                <w:lang w:eastAsia="pl-PL"/>
              </w:rPr>
              <w:t>Wykłady – zaliczenie z oceną,</w:t>
            </w:r>
          </w:p>
          <w:p w:rsidR="0023489B" w:rsidRPr="00982E12" w:rsidRDefault="0023489B" w:rsidP="00A5477A">
            <w:pPr>
              <w:ind w:left="356"/>
              <w:rPr>
                <w:rFonts w:ascii="Times New Roman" w:hAnsi="Times New Roman" w:cs="Times New Roman"/>
                <w:b/>
                <w:lang w:eastAsia="pl-PL"/>
              </w:rPr>
            </w:pPr>
            <w:r w:rsidRPr="00982E12">
              <w:rPr>
                <w:rFonts w:ascii="Times New Roman" w:hAnsi="Times New Roman" w:cs="Times New Roman"/>
                <w:b/>
                <w:lang w:eastAsia="pl-PL"/>
              </w:rPr>
              <w:t>Seminarium – zaliczenie z oceną</w:t>
            </w:r>
          </w:p>
          <w:p w:rsidR="0023489B" w:rsidRPr="00982E12" w:rsidRDefault="0023489B" w:rsidP="00A5477A">
            <w:pPr>
              <w:ind w:left="356"/>
              <w:rPr>
                <w:rFonts w:ascii="Times New Roman" w:hAnsi="Times New Roman" w:cs="Times New Roman"/>
                <w:b/>
                <w:lang w:eastAsia="pl-PL"/>
              </w:rPr>
            </w:pPr>
          </w:p>
          <w:p w:rsidR="0023489B" w:rsidRPr="00982E12" w:rsidRDefault="0023489B" w:rsidP="00A5477A">
            <w:pPr>
              <w:ind w:left="356"/>
              <w:rPr>
                <w:rFonts w:ascii="Times New Roman" w:hAnsi="Times New Roman" w:cs="Times New Roman"/>
                <w:b/>
                <w:lang w:eastAsia="pl-PL"/>
              </w:rPr>
            </w:pPr>
            <w:r w:rsidRPr="00982E12">
              <w:rPr>
                <w:rFonts w:ascii="Times New Roman" w:hAnsi="Times New Roman" w:cs="Times New Roman"/>
                <w:b/>
                <w:lang w:eastAsia="pl-PL"/>
              </w:rPr>
              <w:t>Semestr VI</w:t>
            </w:r>
          </w:p>
          <w:p w:rsidR="0023489B" w:rsidRPr="00982E12" w:rsidRDefault="0023489B" w:rsidP="00A5477A">
            <w:pPr>
              <w:ind w:left="356"/>
              <w:rPr>
                <w:rFonts w:ascii="Times New Roman" w:hAnsi="Times New Roman" w:cs="Times New Roman"/>
                <w:b/>
                <w:lang w:eastAsia="pl-PL"/>
              </w:rPr>
            </w:pPr>
            <w:r w:rsidRPr="00982E12">
              <w:rPr>
                <w:rFonts w:ascii="Times New Roman" w:hAnsi="Times New Roman" w:cs="Times New Roman"/>
                <w:b/>
                <w:lang w:eastAsia="pl-PL"/>
              </w:rPr>
              <w:t>Seminarium - egzamin</w:t>
            </w:r>
          </w:p>
          <w:p w:rsidR="0023489B" w:rsidRPr="00982E12" w:rsidRDefault="0023489B" w:rsidP="00A5477A">
            <w:pPr>
              <w:ind w:left="356"/>
              <w:rPr>
                <w:rFonts w:ascii="Times New Roman" w:hAnsi="Times New Roman" w:cs="Times New Roman"/>
                <w:b/>
                <w:lang w:eastAsia="pl-PL"/>
              </w:rPr>
            </w:pPr>
          </w:p>
          <w:p w:rsidR="0023489B" w:rsidRPr="00982E12" w:rsidRDefault="0023489B" w:rsidP="00A5477A">
            <w:pPr>
              <w:ind w:left="208"/>
              <w:rPr>
                <w:rFonts w:ascii="Times New Roman" w:hAnsi="Times New Roman" w:cs="Times New Roman"/>
                <w:b/>
                <w:lang w:eastAsia="pl-PL"/>
              </w:rPr>
            </w:pPr>
            <w:r w:rsidRPr="00982E12">
              <w:rPr>
                <w:rFonts w:ascii="Times New Roman" w:hAnsi="Times New Roman" w:cs="Times New Roman"/>
                <w:b/>
                <w:lang w:eastAsia="pl-PL"/>
              </w:rPr>
              <w:t xml:space="preserve">Sposób zaliczenia: </w:t>
            </w:r>
          </w:p>
          <w:p w:rsidR="0023489B" w:rsidRPr="00982E12" w:rsidRDefault="0023489B" w:rsidP="00A5477A">
            <w:pPr>
              <w:ind w:left="208"/>
              <w:rPr>
                <w:rFonts w:ascii="Times New Roman" w:hAnsi="Times New Roman" w:cs="Times New Roman"/>
                <w:b/>
                <w:lang w:eastAsia="pl-PL"/>
              </w:rPr>
            </w:pPr>
          </w:p>
          <w:p w:rsidR="0023489B" w:rsidRPr="00982E12" w:rsidRDefault="0023489B" w:rsidP="00A5477A">
            <w:pPr>
              <w:ind w:left="208"/>
              <w:rPr>
                <w:rFonts w:ascii="Times New Roman" w:hAnsi="Times New Roman" w:cs="Times New Roman"/>
                <w:b/>
                <w:lang w:eastAsia="pl-PL"/>
              </w:rPr>
            </w:pPr>
            <w:r w:rsidRPr="00982E12">
              <w:rPr>
                <w:rFonts w:ascii="Times New Roman" w:hAnsi="Times New Roman" w:cs="Times New Roman"/>
                <w:b/>
                <w:lang w:eastAsia="pl-PL"/>
              </w:rPr>
              <w:t>V semestr:</w:t>
            </w:r>
          </w:p>
          <w:p w:rsidR="0023489B" w:rsidRPr="00982E12" w:rsidRDefault="0023489B" w:rsidP="00A5477A">
            <w:pPr>
              <w:rPr>
                <w:rFonts w:ascii="Times New Roman" w:hAnsi="Times New Roman" w:cs="Times New Roman"/>
                <w:lang w:eastAsia="pl-PL"/>
              </w:rPr>
            </w:pPr>
            <w:r w:rsidRPr="00982E12">
              <w:rPr>
                <w:rFonts w:ascii="Times New Roman" w:hAnsi="Times New Roman" w:cs="Times New Roman"/>
                <w:lang w:eastAsia="pl-PL"/>
              </w:rPr>
              <w:t xml:space="preserve">Student otrzymuje zaliczenie zajęć pod warunkiem uzyskania ocen pozytywnych ze wszystkich ćwiczeń grupowych, prezentacji grupy i danego zadania podczas trwania całego semestru, pomiar bieżący wraz z ocenami cząstkowymi. </w:t>
            </w:r>
          </w:p>
          <w:p w:rsidR="0023489B" w:rsidRPr="00982E12" w:rsidRDefault="0023489B" w:rsidP="00A5477A">
            <w:pPr>
              <w:ind w:left="720"/>
              <w:rPr>
                <w:rFonts w:ascii="Times New Roman" w:hAnsi="Times New Roman" w:cs="Times New Roman"/>
                <w:b/>
                <w:lang w:eastAsia="pl-PL"/>
              </w:rPr>
            </w:pPr>
          </w:p>
          <w:p w:rsidR="0023489B" w:rsidRPr="00982E12" w:rsidRDefault="0023489B" w:rsidP="00A5477A">
            <w:pPr>
              <w:ind w:left="284"/>
              <w:rPr>
                <w:rFonts w:ascii="Times New Roman" w:hAnsi="Times New Roman" w:cs="Times New Roman"/>
                <w:b/>
                <w:lang w:eastAsia="pl-PL"/>
              </w:rPr>
            </w:pPr>
            <w:r w:rsidRPr="00982E12">
              <w:rPr>
                <w:rFonts w:ascii="Times New Roman" w:hAnsi="Times New Roman" w:cs="Times New Roman"/>
                <w:b/>
                <w:lang w:eastAsia="pl-PL"/>
              </w:rPr>
              <w:t>VI semestr</w:t>
            </w:r>
            <w:r w:rsidR="007B6750" w:rsidRPr="00982E12">
              <w:rPr>
                <w:rFonts w:ascii="Times New Roman" w:hAnsi="Times New Roman" w:cs="Times New Roman"/>
                <w:b/>
                <w:lang w:eastAsia="pl-PL"/>
              </w:rPr>
              <w:t>:</w:t>
            </w:r>
          </w:p>
          <w:p w:rsidR="0023489B" w:rsidRPr="00982E12" w:rsidRDefault="0023489B" w:rsidP="00A5477A">
            <w:pPr>
              <w:ind w:left="497"/>
              <w:jc w:val="both"/>
              <w:rPr>
                <w:rFonts w:ascii="Times New Roman" w:hAnsi="Times New Roman" w:cs="Times New Roman"/>
                <w:lang w:eastAsia="pl-PL"/>
              </w:rPr>
            </w:pPr>
          </w:p>
          <w:p w:rsidR="0023489B" w:rsidRPr="00982E12" w:rsidRDefault="007B6750" w:rsidP="007B6750">
            <w:pPr>
              <w:jc w:val="both"/>
              <w:rPr>
                <w:rFonts w:ascii="Times New Roman" w:hAnsi="Times New Roman" w:cs="Times New Roman"/>
                <w:lang w:eastAsia="pl-PL"/>
              </w:rPr>
            </w:pPr>
            <w:r w:rsidRPr="00982E12">
              <w:rPr>
                <w:rFonts w:ascii="Times New Roman" w:hAnsi="Times New Roman" w:cs="Times New Roman"/>
                <w:lang w:eastAsia="pl-PL"/>
              </w:rPr>
              <w:t xml:space="preserve">Student otrzymuje zaliczenie pod warunkiem uzyskania ocen pozytywnych z </w:t>
            </w:r>
            <w:r w:rsidR="0023489B" w:rsidRPr="00982E12">
              <w:rPr>
                <w:rFonts w:ascii="Times New Roman" w:hAnsi="Times New Roman" w:cs="Times New Roman"/>
                <w:lang w:eastAsia="pl-PL"/>
              </w:rPr>
              <w:t>testu pisemnego składającego się  z 70% pytań zamkniętych i 30% pytań otwartych</w:t>
            </w:r>
          </w:p>
          <w:p w:rsidR="0023489B" w:rsidRPr="00982E12" w:rsidRDefault="0023489B" w:rsidP="006D135F">
            <w:pPr>
              <w:numPr>
                <w:ilvl w:val="0"/>
                <w:numId w:val="123"/>
              </w:numPr>
              <w:contextualSpacing/>
              <w:rPr>
                <w:rFonts w:ascii="Times New Roman" w:hAnsi="Times New Roman" w:cs="Times New Roman"/>
                <w:lang w:eastAsia="pl-PL"/>
              </w:rPr>
            </w:pPr>
            <w:r w:rsidRPr="00982E12">
              <w:rPr>
                <w:rFonts w:ascii="Times New Roman" w:hAnsi="Times New Roman" w:cs="Times New Roman"/>
                <w:lang w:eastAsia="pl-PL"/>
              </w:rPr>
              <w:t xml:space="preserve">Pytania zamknięte: oceniane 0-1pkt., pytania otwarte: 0-2 pkt. </w:t>
            </w:r>
          </w:p>
          <w:p w:rsidR="0023489B" w:rsidRPr="00982E12" w:rsidRDefault="0023489B" w:rsidP="006D135F">
            <w:pPr>
              <w:numPr>
                <w:ilvl w:val="0"/>
                <w:numId w:val="123"/>
              </w:numPr>
              <w:contextualSpacing/>
              <w:rPr>
                <w:rFonts w:ascii="Times New Roman" w:hAnsi="Times New Roman" w:cs="Times New Roman"/>
                <w:lang w:eastAsia="pl-PL"/>
              </w:rPr>
            </w:pPr>
            <w:r w:rsidRPr="00982E12">
              <w:rPr>
                <w:rFonts w:ascii="Times New Roman" w:hAnsi="Times New Roman" w:cs="Times New Roman"/>
                <w:lang w:eastAsia="pl-PL"/>
              </w:rPr>
              <w:t>warunek zaliczenia testu to uzyskanie ponad 60% poprawnych odpowiedzi</w:t>
            </w:r>
          </w:p>
          <w:p w:rsidR="0023489B" w:rsidRPr="00982E12" w:rsidRDefault="0023489B" w:rsidP="00A5477A">
            <w:pPr>
              <w:ind w:left="720"/>
              <w:contextualSpacing/>
              <w:rPr>
                <w:rFonts w:ascii="Times New Roman" w:hAnsi="Times New Roman" w:cs="Times New Roman"/>
                <w:lang w:eastAsia="pl-PL"/>
              </w:rPr>
            </w:pPr>
          </w:p>
          <w:p w:rsidR="0023489B" w:rsidRPr="00982E12" w:rsidRDefault="0023489B" w:rsidP="00A5477A">
            <w:pPr>
              <w:ind w:firstLine="314"/>
              <w:contextualSpacing/>
              <w:rPr>
                <w:rFonts w:ascii="Times New Roman" w:hAnsi="Times New Roman" w:cs="Times New Roman"/>
                <w:b/>
                <w:lang w:eastAsia="pl-PL"/>
              </w:rPr>
            </w:pPr>
            <w:r w:rsidRPr="00982E12">
              <w:rPr>
                <w:rFonts w:ascii="Times New Roman" w:hAnsi="Times New Roman" w:cs="Times New Roman"/>
                <w:b/>
                <w:lang w:eastAsia="pl-PL"/>
              </w:rPr>
              <w:t>Test obejmuje zagadnienia związane z zatrudnieniem cudzoziemców, ich identyfikację, doprowadzanie osób zatrzymanych oraz przekazywanie cudzoziemców w ramach readmisji lub Dublin III.</w:t>
            </w:r>
          </w:p>
          <w:p w:rsidR="0023489B" w:rsidRPr="00982E12" w:rsidRDefault="0023489B" w:rsidP="00A5477A">
            <w:pPr>
              <w:ind w:firstLine="314"/>
              <w:contextualSpacing/>
              <w:rPr>
                <w:rFonts w:ascii="Times New Roman" w:hAnsi="Times New Roman" w:cs="Times New Roman"/>
                <w:lang w:eastAsia="pl-PL"/>
              </w:rPr>
            </w:pPr>
          </w:p>
          <w:p w:rsidR="0023489B" w:rsidRPr="00982E12" w:rsidRDefault="0023489B" w:rsidP="00A5477A">
            <w:pPr>
              <w:ind w:firstLine="314"/>
              <w:contextualSpacing/>
              <w:rPr>
                <w:rFonts w:ascii="Times New Roman" w:hAnsi="Times New Roman" w:cs="Times New Roman"/>
                <w:lang w:eastAsia="pl-PL"/>
              </w:rPr>
            </w:pPr>
            <w:r w:rsidRPr="00982E12">
              <w:rPr>
                <w:rFonts w:ascii="Times New Roman" w:hAnsi="Times New Roman" w:cs="Times New Roman"/>
                <w:lang w:eastAsia="pl-PL"/>
              </w:rPr>
              <w:t>Skala ocen – liczba punktów przeliczona na oceny zgodnie z  zasadami określonymi w Regulaminie Studiów</w:t>
            </w:r>
          </w:p>
          <w:p w:rsidR="0023489B" w:rsidRPr="00982E12" w:rsidRDefault="0023489B" w:rsidP="00A5477A">
            <w:pPr>
              <w:tabs>
                <w:tab w:val="left" w:pos="4283"/>
              </w:tabs>
              <w:jc w:val="both"/>
              <w:rPr>
                <w:rFonts w:ascii="Times New Roman" w:hAnsi="Times New Roman" w:cs="Times New Roman"/>
              </w:rPr>
            </w:pP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0" w:type="auto"/>
        <w:tblLook w:val="04A0" w:firstRow="1" w:lastRow="0" w:firstColumn="1" w:lastColumn="0" w:noHBand="0" w:noVBand="1"/>
      </w:tblPr>
      <w:tblGrid>
        <w:gridCol w:w="10201"/>
      </w:tblGrid>
      <w:tr w:rsidR="0023489B" w:rsidRPr="00982E12" w:rsidTr="00A5477A">
        <w:trPr>
          <w:trHeight w:val="70"/>
        </w:trPr>
        <w:tc>
          <w:tcPr>
            <w:tcW w:w="10201" w:type="dxa"/>
            <w:hideMark/>
          </w:tcPr>
          <w:p w:rsidR="0023489B" w:rsidRPr="00982E12" w:rsidRDefault="0023489B" w:rsidP="006D135F">
            <w:pPr>
              <w:pStyle w:val="Akapitzlist"/>
              <w:numPr>
                <w:ilvl w:val="2"/>
                <w:numId w:val="148"/>
              </w:numPr>
              <w:tabs>
                <w:tab w:val="left" w:pos="142"/>
              </w:tabs>
              <w:spacing w:after="0" w:line="240" w:lineRule="auto"/>
              <w:ind w:left="314"/>
              <w:rPr>
                <w:rFonts w:ascii="Times New Roman" w:hAnsi="Times New Roman" w:cs="Times New Roman"/>
                <w:b/>
              </w:rPr>
            </w:pPr>
            <w:r w:rsidRPr="00982E12">
              <w:rPr>
                <w:rFonts w:ascii="Times New Roman" w:hAnsi="Times New Roman" w:cs="Times New Roman"/>
                <w:b/>
              </w:rPr>
              <w:t>Literatura podstawowa:</w:t>
            </w:r>
          </w:p>
          <w:p w:rsidR="0023489B" w:rsidRPr="00982E12" w:rsidRDefault="0023489B" w:rsidP="00A5477A">
            <w:pPr>
              <w:pStyle w:val="Akapitzlist"/>
              <w:tabs>
                <w:tab w:val="left" w:pos="142"/>
              </w:tabs>
              <w:spacing w:after="0" w:line="240" w:lineRule="auto"/>
              <w:ind w:left="2340"/>
              <w:rPr>
                <w:rFonts w:ascii="Times New Roman" w:hAnsi="Times New Roman" w:cs="Times New Roman"/>
                <w:b/>
              </w:rPr>
            </w:pPr>
          </w:p>
          <w:p w:rsidR="0023489B" w:rsidRPr="00982E12" w:rsidRDefault="0023489B" w:rsidP="00601528">
            <w:pPr>
              <w:pStyle w:val="Akapitzlist"/>
              <w:numPr>
                <w:ilvl w:val="0"/>
                <w:numId w:val="1051"/>
              </w:numPr>
              <w:tabs>
                <w:tab w:val="left" w:pos="142"/>
              </w:tabs>
              <w:spacing w:after="0" w:line="240" w:lineRule="auto"/>
              <w:rPr>
                <w:rFonts w:ascii="Times New Roman" w:hAnsi="Times New Roman" w:cs="Times New Roman"/>
                <w:bCs/>
                <w:iCs/>
              </w:rPr>
            </w:pPr>
            <w:r w:rsidRPr="00982E12">
              <w:rPr>
                <w:rFonts w:ascii="Times New Roman" w:hAnsi="Times New Roman" w:cs="Times New Roman"/>
                <w:bCs/>
                <w:iCs/>
              </w:rPr>
              <w:t xml:space="preserve">Ustawa z dnia 12 grudnia 2013 rok o Cudzoziemcach ( Dz.U. 2023r .poz. 519 </w:t>
            </w:r>
            <w:proofErr w:type="spellStart"/>
            <w:r w:rsidRPr="00982E12">
              <w:rPr>
                <w:rFonts w:ascii="Times New Roman" w:hAnsi="Times New Roman" w:cs="Times New Roman"/>
                <w:bCs/>
                <w:iCs/>
              </w:rPr>
              <w:t>t.j</w:t>
            </w:r>
            <w:proofErr w:type="spellEnd"/>
            <w:r w:rsidRPr="00982E12">
              <w:rPr>
                <w:rFonts w:ascii="Times New Roman" w:hAnsi="Times New Roman" w:cs="Times New Roman"/>
                <w:bCs/>
                <w:iCs/>
              </w:rPr>
              <w:t xml:space="preserve">. z </w:t>
            </w:r>
            <w:proofErr w:type="spellStart"/>
            <w:r w:rsidRPr="00982E12">
              <w:rPr>
                <w:rFonts w:ascii="Times New Roman" w:hAnsi="Times New Roman" w:cs="Times New Roman"/>
                <w:bCs/>
                <w:iCs/>
              </w:rPr>
              <w:t>późn</w:t>
            </w:r>
            <w:proofErr w:type="spellEnd"/>
            <w:r w:rsidRPr="00982E12">
              <w:rPr>
                <w:rFonts w:ascii="Times New Roman" w:hAnsi="Times New Roman" w:cs="Times New Roman"/>
                <w:bCs/>
                <w:iCs/>
              </w:rPr>
              <w:t xml:space="preserve">. zm.)                            </w:t>
            </w:r>
          </w:p>
          <w:p w:rsidR="0023489B" w:rsidRPr="00982E12" w:rsidRDefault="0023489B" w:rsidP="00601528">
            <w:pPr>
              <w:pStyle w:val="Akapitzlist"/>
              <w:numPr>
                <w:ilvl w:val="0"/>
                <w:numId w:val="1051"/>
              </w:numPr>
              <w:tabs>
                <w:tab w:val="left" w:pos="142"/>
              </w:tabs>
              <w:spacing w:after="0" w:line="240" w:lineRule="auto"/>
              <w:rPr>
                <w:rFonts w:ascii="Times New Roman" w:hAnsi="Times New Roman" w:cs="Times New Roman"/>
                <w:bCs/>
                <w:iCs/>
              </w:rPr>
            </w:pPr>
            <w:r w:rsidRPr="00982E12">
              <w:rPr>
                <w:rFonts w:ascii="Times New Roman" w:hAnsi="Times New Roman" w:cs="Times New Roman"/>
                <w:bCs/>
                <w:iCs/>
              </w:rPr>
              <w:t xml:space="preserve">Ustawa z dnia 13 czerwca 2003 roku o udzielaniu cudzoziemcom ochrony na terytorium RP ( Dz. U. 2022r. poz.1264 </w:t>
            </w:r>
            <w:proofErr w:type="spellStart"/>
            <w:r w:rsidRPr="00982E12">
              <w:rPr>
                <w:rFonts w:ascii="Times New Roman" w:hAnsi="Times New Roman" w:cs="Times New Roman"/>
                <w:bCs/>
                <w:iCs/>
              </w:rPr>
              <w:t>t.j</w:t>
            </w:r>
            <w:proofErr w:type="spellEnd"/>
            <w:r w:rsidRPr="00982E12">
              <w:rPr>
                <w:rFonts w:ascii="Times New Roman" w:hAnsi="Times New Roman" w:cs="Times New Roman"/>
                <w:bCs/>
                <w:iCs/>
              </w:rPr>
              <w:t xml:space="preserve">. z późn.zm.)                                                                                                                               </w:t>
            </w:r>
          </w:p>
          <w:p w:rsidR="0023489B" w:rsidRPr="00982E12" w:rsidRDefault="0023489B" w:rsidP="00601528">
            <w:pPr>
              <w:pStyle w:val="Akapitzlist"/>
              <w:numPr>
                <w:ilvl w:val="0"/>
                <w:numId w:val="1051"/>
              </w:numPr>
              <w:tabs>
                <w:tab w:val="left" w:pos="142"/>
              </w:tabs>
              <w:spacing w:after="0" w:line="240" w:lineRule="auto"/>
              <w:rPr>
                <w:rFonts w:ascii="Times New Roman" w:hAnsi="Times New Roman" w:cs="Times New Roman"/>
                <w:bCs/>
                <w:iCs/>
              </w:rPr>
            </w:pPr>
            <w:r w:rsidRPr="00982E12">
              <w:rPr>
                <w:rFonts w:ascii="Times New Roman" w:hAnsi="Times New Roman" w:cs="Times New Roman"/>
                <w:bCs/>
                <w:iCs/>
              </w:rPr>
              <w:t xml:space="preserve">Ustawa z dnia 20 kwietnia 2004 r. o promocji zatrudnienia i instytucjach rynku pracy ( Dz. U. 2022r. poz.690 </w:t>
            </w:r>
            <w:proofErr w:type="spellStart"/>
            <w:r w:rsidRPr="00982E12">
              <w:rPr>
                <w:rFonts w:ascii="Times New Roman" w:hAnsi="Times New Roman" w:cs="Times New Roman"/>
                <w:bCs/>
                <w:iCs/>
              </w:rPr>
              <w:t>t.j</w:t>
            </w:r>
            <w:proofErr w:type="spellEnd"/>
            <w:r w:rsidRPr="00982E12">
              <w:rPr>
                <w:rFonts w:ascii="Times New Roman" w:hAnsi="Times New Roman" w:cs="Times New Roman"/>
                <w:bCs/>
                <w:iCs/>
              </w:rPr>
              <w:t xml:space="preserve">. z późn.zm.)                                                                                                                                       </w:t>
            </w:r>
          </w:p>
          <w:p w:rsidR="0023489B" w:rsidRPr="00982E12" w:rsidRDefault="0023489B" w:rsidP="00601528">
            <w:pPr>
              <w:pStyle w:val="Akapitzlist"/>
              <w:numPr>
                <w:ilvl w:val="0"/>
                <w:numId w:val="1051"/>
              </w:numPr>
              <w:tabs>
                <w:tab w:val="left" w:pos="142"/>
              </w:tabs>
              <w:spacing w:after="0" w:line="240" w:lineRule="auto"/>
              <w:rPr>
                <w:rFonts w:ascii="Times New Roman" w:hAnsi="Times New Roman" w:cs="Times New Roman"/>
                <w:bCs/>
                <w:iCs/>
              </w:rPr>
            </w:pPr>
            <w:r w:rsidRPr="00982E12">
              <w:rPr>
                <w:rFonts w:ascii="Times New Roman" w:hAnsi="Times New Roman" w:cs="Times New Roman"/>
                <w:bCs/>
                <w:iCs/>
              </w:rPr>
              <w:lastRenderedPageBreak/>
              <w:t xml:space="preserve">Ustawa z dnia 14 czerwca 1960 roku Kodeks postępowania administracyjnego ( Dz. U. 2022 r.  poz.2000 </w:t>
            </w:r>
            <w:proofErr w:type="spellStart"/>
            <w:r w:rsidRPr="00982E12">
              <w:rPr>
                <w:rFonts w:ascii="Times New Roman" w:hAnsi="Times New Roman" w:cs="Times New Roman"/>
                <w:bCs/>
                <w:iCs/>
              </w:rPr>
              <w:t>t.j</w:t>
            </w:r>
            <w:proofErr w:type="spellEnd"/>
            <w:r w:rsidRPr="00982E12">
              <w:rPr>
                <w:rFonts w:ascii="Times New Roman" w:hAnsi="Times New Roman" w:cs="Times New Roman"/>
                <w:bCs/>
                <w:iCs/>
              </w:rPr>
              <w:t xml:space="preserve">. z </w:t>
            </w:r>
            <w:proofErr w:type="spellStart"/>
            <w:r w:rsidRPr="00982E12">
              <w:rPr>
                <w:rFonts w:ascii="Times New Roman" w:hAnsi="Times New Roman" w:cs="Times New Roman"/>
                <w:bCs/>
                <w:iCs/>
              </w:rPr>
              <w:t>późn</w:t>
            </w:r>
            <w:proofErr w:type="spellEnd"/>
            <w:r w:rsidRPr="00982E12">
              <w:rPr>
                <w:rFonts w:ascii="Times New Roman" w:hAnsi="Times New Roman" w:cs="Times New Roman"/>
                <w:bCs/>
                <w:iCs/>
              </w:rPr>
              <w:t>. zm.)</w:t>
            </w:r>
          </w:p>
          <w:p w:rsidR="0023489B" w:rsidRPr="00982E12" w:rsidRDefault="0023489B" w:rsidP="00A5477A">
            <w:pPr>
              <w:pStyle w:val="Akapitzlist"/>
              <w:tabs>
                <w:tab w:val="left" w:pos="142"/>
              </w:tabs>
              <w:spacing w:after="0" w:line="240" w:lineRule="auto"/>
              <w:rPr>
                <w:rFonts w:ascii="Times New Roman" w:hAnsi="Times New Roman" w:cs="Times New Roman"/>
                <w:bCs/>
                <w:iCs/>
              </w:rPr>
            </w:pPr>
          </w:p>
          <w:p w:rsidR="0023489B" w:rsidRPr="00982E12" w:rsidRDefault="0023489B" w:rsidP="00A5477A">
            <w:pPr>
              <w:tabs>
                <w:tab w:val="left" w:pos="142"/>
              </w:tabs>
              <w:ind w:left="142" w:hanging="142"/>
              <w:rPr>
                <w:rFonts w:ascii="Times New Roman" w:hAnsi="Times New Roman" w:cs="Times New Roman"/>
                <w:b/>
              </w:rPr>
            </w:pPr>
            <w:r w:rsidRPr="00982E12">
              <w:rPr>
                <w:rFonts w:ascii="Times New Roman" w:hAnsi="Times New Roman" w:cs="Times New Roman"/>
                <w:b/>
              </w:rPr>
              <w:t>B. Literatura uzupełniająca:</w:t>
            </w:r>
          </w:p>
          <w:p w:rsidR="0023489B" w:rsidRPr="00982E12" w:rsidRDefault="0023489B" w:rsidP="00A5477A">
            <w:pPr>
              <w:tabs>
                <w:tab w:val="left" w:pos="142"/>
              </w:tabs>
              <w:rPr>
                <w:rFonts w:ascii="Times New Roman" w:hAnsi="Times New Roman" w:cs="Times New Roman"/>
                <w:b/>
              </w:rPr>
            </w:pPr>
          </w:p>
          <w:p w:rsidR="0023489B" w:rsidRPr="00982E12" w:rsidRDefault="0023489B" w:rsidP="00601528">
            <w:pPr>
              <w:pStyle w:val="Akapitzlist"/>
              <w:numPr>
                <w:ilvl w:val="0"/>
                <w:numId w:val="1052"/>
              </w:numPr>
              <w:tabs>
                <w:tab w:val="left" w:pos="142"/>
              </w:tabs>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 xml:space="preserve">Praca sezonowa – miesiąc w Amazonie, Heike </w:t>
            </w:r>
            <w:proofErr w:type="spellStart"/>
            <w:r w:rsidRPr="00982E12">
              <w:rPr>
                <w:rFonts w:ascii="Times New Roman" w:hAnsi="Times New Roman" w:cs="Times New Roman"/>
              </w:rPr>
              <w:t>Geisler</w:t>
            </w:r>
            <w:proofErr w:type="spellEnd"/>
            <w:r w:rsidRPr="00982E12">
              <w:rPr>
                <w:rFonts w:ascii="Times New Roman" w:hAnsi="Times New Roman" w:cs="Times New Roman"/>
              </w:rPr>
              <w:t>, wyd. Czarne, Wołowiec 2020 rok.</w:t>
            </w:r>
          </w:p>
          <w:p w:rsidR="0023489B" w:rsidRPr="00982E12" w:rsidRDefault="0023489B" w:rsidP="00601528">
            <w:pPr>
              <w:pStyle w:val="Akapitzlist"/>
              <w:numPr>
                <w:ilvl w:val="0"/>
                <w:numId w:val="1052"/>
              </w:numPr>
              <w:tabs>
                <w:tab w:val="left" w:pos="142"/>
              </w:tabs>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 xml:space="preserve">Nadzy nie boja się wody, </w:t>
            </w:r>
            <w:proofErr w:type="spellStart"/>
            <w:r w:rsidRPr="00982E12">
              <w:rPr>
                <w:rFonts w:ascii="Times New Roman" w:hAnsi="Times New Roman" w:cs="Times New Roman"/>
              </w:rPr>
              <w:t>Matthieu</w:t>
            </w:r>
            <w:proofErr w:type="spellEnd"/>
            <w:r w:rsidRPr="00982E12">
              <w:rPr>
                <w:rFonts w:ascii="Times New Roman" w:hAnsi="Times New Roman" w:cs="Times New Roman"/>
              </w:rPr>
              <w:t xml:space="preserve"> </w:t>
            </w:r>
            <w:proofErr w:type="spellStart"/>
            <w:r w:rsidRPr="00982E12">
              <w:rPr>
                <w:rFonts w:ascii="Times New Roman" w:hAnsi="Times New Roman" w:cs="Times New Roman"/>
              </w:rPr>
              <w:t>Alkins</w:t>
            </w:r>
            <w:proofErr w:type="spellEnd"/>
            <w:r w:rsidRPr="00982E12">
              <w:rPr>
                <w:rFonts w:ascii="Times New Roman" w:hAnsi="Times New Roman" w:cs="Times New Roman"/>
              </w:rPr>
              <w:t>, wyd. Znak, Kraków 2022 rok.</w:t>
            </w:r>
          </w:p>
          <w:p w:rsidR="0023489B" w:rsidRPr="00982E12" w:rsidRDefault="0023489B" w:rsidP="00601528">
            <w:pPr>
              <w:pStyle w:val="Akapitzlist"/>
              <w:numPr>
                <w:ilvl w:val="0"/>
                <w:numId w:val="1052"/>
              </w:numPr>
              <w:tabs>
                <w:tab w:val="left" w:pos="142"/>
              </w:tabs>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Praca przymusowa cudzoziemców w Polsce, Paweł Dąbrowski, wyd. Uniwersytetu Warszawskiego, Warszawa 2014 rok.</w:t>
            </w:r>
          </w:p>
          <w:p w:rsidR="0023489B" w:rsidRPr="00982E12" w:rsidRDefault="0023489B" w:rsidP="00A5477A">
            <w:pPr>
              <w:pStyle w:val="Akapitzlist"/>
              <w:suppressAutoHyphens w:val="0"/>
              <w:spacing w:after="0" w:line="240" w:lineRule="auto"/>
              <w:rPr>
                <w:rFonts w:ascii="Times New Roman" w:hAnsi="Times New Roman" w:cs="Times New Roman"/>
                <w:u w:val="single"/>
              </w:rPr>
            </w:pP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rPr>
          <w:rFonts w:ascii="Times New Roman" w:hAnsi="Times New Roman" w:cs="Times New Roman"/>
        </w:rPr>
      </w:pPr>
      <w:r w:rsidRPr="00982E12">
        <w:rPr>
          <w:rFonts w:ascii="Times New Roman" w:hAnsi="Times New Roman" w:cs="Times New Roman"/>
        </w:rPr>
        <w:br w:type="page"/>
      </w:r>
    </w:p>
    <w:p w:rsidR="0023489B" w:rsidRPr="00982E12" w:rsidRDefault="0023489B" w:rsidP="0023489B">
      <w:pPr>
        <w:rPr>
          <w:rFonts w:ascii="Times New Roman" w:hAnsi="Times New Roman" w:cs="Times New Roman"/>
        </w:rPr>
      </w:pPr>
    </w:p>
    <w:p w:rsidR="007B6750" w:rsidRPr="00982E12" w:rsidRDefault="0023489B" w:rsidP="007B6750">
      <w:pPr>
        <w:pStyle w:val="Nagwek2"/>
        <w:rPr>
          <w:rFonts w:ascii="Times New Roman" w:hAnsi="Times New Roman" w:cs="Times New Roman"/>
          <w:b/>
          <w:noProof/>
          <w:color w:val="auto"/>
          <w:sz w:val="22"/>
          <w:szCs w:val="22"/>
        </w:rPr>
      </w:pPr>
      <w:bookmarkStart w:id="91" w:name="_Toc175896570"/>
      <w:r w:rsidRPr="00982E12">
        <w:rPr>
          <w:rFonts w:ascii="Times New Roman" w:hAnsi="Times New Roman" w:cs="Times New Roman"/>
          <w:b/>
          <w:noProof/>
          <w:color w:val="auto"/>
          <w:sz w:val="22"/>
          <w:szCs w:val="22"/>
        </w:rPr>
        <w:t>3.</w:t>
      </w:r>
      <w:r w:rsidRPr="00982E12">
        <w:rPr>
          <w:rFonts w:ascii="Times New Roman" w:hAnsi="Times New Roman" w:cs="Times New Roman"/>
          <w:b/>
          <w:noProof/>
          <w:color w:val="auto"/>
          <w:sz w:val="22"/>
          <w:szCs w:val="22"/>
        </w:rPr>
        <w:tab/>
      </w:r>
      <w:r w:rsidR="007B6750" w:rsidRPr="00982E12">
        <w:rPr>
          <w:rFonts w:ascii="Times New Roman" w:hAnsi="Times New Roman" w:cs="Times New Roman"/>
          <w:b/>
          <w:noProof/>
          <w:color w:val="auto"/>
          <w:sz w:val="22"/>
          <w:szCs w:val="22"/>
        </w:rPr>
        <w:t>Socjokulturowa identyfikacja cudzoziemców</w:t>
      </w:r>
      <w:bookmarkEnd w:id="91"/>
    </w:p>
    <w:p w:rsidR="007B6750" w:rsidRPr="00982E12" w:rsidRDefault="007B6750" w:rsidP="007B6750">
      <w:pPr>
        <w:rPr>
          <w:rFonts w:ascii="Times New Roman" w:hAnsi="Times New Roman" w:cs="Times New Roman"/>
        </w:rPr>
      </w:pPr>
    </w:p>
    <w:tbl>
      <w:tblPr>
        <w:tblStyle w:val="Siatkatabelijasna1"/>
        <w:tblW w:w="10201" w:type="dxa"/>
        <w:tblLayout w:type="fixed"/>
        <w:tblLook w:val="04A0" w:firstRow="1" w:lastRow="0" w:firstColumn="1" w:lastColumn="0" w:noHBand="0" w:noVBand="1"/>
      </w:tblPr>
      <w:tblGrid>
        <w:gridCol w:w="3544"/>
        <w:gridCol w:w="846"/>
        <w:gridCol w:w="2551"/>
        <w:gridCol w:w="449"/>
        <w:gridCol w:w="968"/>
        <w:gridCol w:w="1843"/>
      </w:tblGrid>
      <w:tr w:rsidR="007B6750" w:rsidRPr="00982E12" w:rsidTr="007B6750">
        <w:trPr>
          <w:trHeight w:val="1027"/>
        </w:trPr>
        <w:tc>
          <w:tcPr>
            <w:tcW w:w="4390" w:type="dxa"/>
            <w:gridSpan w:val="2"/>
          </w:tcPr>
          <w:p w:rsidR="007B6750" w:rsidRPr="00982E12" w:rsidRDefault="007B6750" w:rsidP="007B6750">
            <w:pPr>
              <w:rPr>
                <w:rFonts w:ascii="Times New Roman" w:hAnsi="Times New Roman" w:cs="Times New Roman"/>
                <w:b/>
              </w:rPr>
            </w:pPr>
            <w:r w:rsidRPr="00982E12">
              <w:rPr>
                <w:rFonts w:ascii="Times New Roman" w:hAnsi="Times New Roman" w:cs="Times New Roman"/>
                <w:b/>
              </w:rPr>
              <w:t xml:space="preserve"> Nazwa zajęć:</w:t>
            </w:r>
          </w:p>
          <w:p w:rsidR="007B6750" w:rsidRPr="00982E12" w:rsidRDefault="007B6750" w:rsidP="007B6750">
            <w:pPr>
              <w:rPr>
                <w:rFonts w:ascii="Times New Roman" w:hAnsi="Times New Roman" w:cs="Times New Roman"/>
                <w:b/>
              </w:rPr>
            </w:pPr>
          </w:p>
          <w:p w:rsidR="007B6750" w:rsidRPr="00982E12" w:rsidRDefault="007B6750" w:rsidP="007B6750">
            <w:pPr>
              <w:ind w:left="356"/>
              <w:rPr>
                <w:rFonts w:ascii="Times New Roman" w:hAnsi="Times New Roman" w:cs="Times New Roman"/>
                <w:i/>
              </w:rPr>
            </w:pPr>
            <w:proofErr w:type="spellStart"/>
            <w:r w:rsidRPr="00982E12">
              <w:rPr>
                <w:rFonts w:ascii="Times New Roman" w:hAnsi="Times New Roman" w:cs="Times New Roman"/>
                <w:i/>
              </w:rPr>
              <w:t>Socjokulturowa</w:t>
            </w:r>
            <w:proofErr w:type="spellEnd"/>
            <w:r w:rsidRPr="00982E12">
              <w:rPr>
                <w:rFonts w:ascii="Times New Roman" w:hAnsi="Times New Roman" w:cs="Times New Roman"/>
                <w:i/>
              </w:rPr>
              <w:t xml:space="preserve"> identyfikacja cudzoziemców</w:t>
            </w:r>
          </w:p>
        </w:tc>
        <w:tc>
          <w:tcPr>
            <w:tcW w:w="2551" w:type="dxa"/>
          </w:tcPr>
          <w:p w:rsidR="007B6750" w:rsidRPr="00982E12" w:rsidRDefault="007B6750" w:rsidP="007B6750">
            <w:pPr>
              <w:rPr>
                <w:rFonts w:ascii="Times New Roman" w:hAnsi="Times New Roman" w:cs="Times New Roman"/>
                <w:b/>
              </w:rPr>
            </w:pPr>
            <w:r w:rsidRPr="00982E12">
              <w:rPr>
                <w:rFonts w:ascii="Times New Roman" w:hAnsi="Times New Roman" w:cs="Times New Roman"/>
                <w:b/>
              </w:rPr>
              <w:t>Dziedzina nauki</w:t>
            </w:r>
          </w:p>
          <w:p w:rsidR="007B6750" w:rsidRPr="00982E12" w:rsidRDefault="007B6750" w:rsidP="007B6750">
            <w:pPr>
              <w:rPr>
                <w:rFonts w:ascii="Times New Roman" w:hAnsi="Times New Roman" w:cs="Times New Roman"/>
                <w:b/>
              </w:rPr>
            </w:pPr>
            <w:r w:rsidRPr="00982E12">
              <w:rPr>
                <w:rFonts w:ascii="Times New Roman" w:hAnsi="Times New Roman" w:cs="Times New Roman"/>
                <w:b/>
              </w:rPr>
              <w:t>/dyscyplina naukowa:</w:t>
            </w:r>
          </w:p>
          <w:p w:rsidR="007B6750" w:rsidRPr="00982E12" w:rsidRDefault="007B6750" w:rsidP="007B6750">
            <w:pPr>
              <w:rPr>
                <w:rFonts w:ascii="Times New Roman" w:hAnsi="Times New Roman" w:cs="Times New Roman"/>
              </w:rPr>
            </w:pPr>
            <w:r w:rsidRPr="00982E12">
              <w:rPr>
                <w:rFonts w:ascii="Times New Roman" w:hAnsi="Times New Roman" w:cs="Times New Roman"/>
                <w:i/>
              </w:rPr>
              <w:t>Nauki społeczne / Nauki o bezpieczeństwie</w:t>
            </w:r>
          </w:p>
        </w:tc>
        <w:tc>
          <w:tcPr>
            <w:tcW w:w="1417" w:type="dxa"/>
            <w:gridSpan w:val="2"/>
          </w:tcPr>
          <w:p w:rsidR="007B6750" w:rsidRPr="00982E12" w:rsidRDefault="007B6750" w:rsidP="007B6750">
            <w:pPr>
              <w:rPr>
                <w:rFonts w:ascii="Times New Roman" w:hAnsi="Times New Roman" w:cs="Times New Roman"/>
                <w:b/>
              </w:rPr>
            </w:pPr>
            <w:r w:rsidRPr="00982E12">
              <w:rPr>
                <w:rFonts w:ascii="Times New Roman" w:hAnsi="Times New Roman" w:cs="Times New Roman"/>
                <w:b/>
              </w:rPr>
              <w:t>Kod zajęć</w:t>
            </w:r>
          </w:p>
          <w:p w:rsidR="007B6750" w:rsidRPr="00982E12" w:rsidRDefault="007B6750" w:rsidP="007B6750">
            <w:pPr>
              <w:ind w:left="227"/>
              <w:rPr>
                <w:rFonts w:ascii="Times New Roman" w:hAnsi="Times New Roman" w:cs="Times New Roman"/>
              </w:rPr>
            </w:pPr>
          </w:p>
          <w:p w:rsidR="007B6750" w:rsidRPr="00982E12" w:rsidRDefault="007B6750" w:rsidP="007B6750">
            <w:pPr>
              <w:ind w:left="227"/>
              <w:rPr>
                <w:rFonts w:ascii="Times New Roman" w:hAnsi="Times New Roman" w:cs="Times New Roman"/>
              </w:rPr>
            </w:pPr>
            <w:r w:rsidRPr="00982E12">
              <w:rPr>
                <w:rFonts w:ascii="Times New Roman" w:hAnsi="Times New Roman" w:cs="Times New Roman"/>
              </w:rPr>
              <w:t>D2 3</w:t>
            </w:r>
          </w:p>
        </w:tc>
        <w:tc>
          <w:tcPr>
            <w:tcW w:w="1843" w:type="dxa"/>
          </w:tcPr>
          <w:p w:rsidR="007B6750" w:rsidRPr="00982E12" w:rsidRDefault="007B6750" w:rsidP="007B6750">
            <w:pPr>
              <w:rPr>
                <w:rFonts w:ascii="Times New Roman" w:hAnsi="Times New Roman" w:cs="Times New Roman"/>
                <w:b/>
              </w:rPr>
            </w:pPr>
            <w:r w:rsidRPr="00982E12">
              <w:rPr>
                <w:rFonts w:ascii="Times New Roman" w:hAnsi="Times New Roman" w:cs="Times New Roman"/>
                <w:b/>
              </w:rPr>
              <w:t>Liczba punktów ECTS</w:t>
            </w:r>
          </w:p>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2</w:t>
            </w:r>
          </w:p>
        </w:tc>
      </w:tr>
      <w:tr w:rsidR="007B6750" w:rsidRPr="00982E12" w:rsidTr="007B6750">
        <w:trPr>
          <w:trHeight w:val="532"/>
        </w:trPr>
        <w:tc>
          <w:tcPr>
            <w:tcW w:w="10201" w:type="dxa"/>
            <w:gridSpan w:val="6"/>
          </w:tcPr>
          <w:p w:rsidR="007B6750" w:rsidRPr="00982E12" w:rsidRDefault="007B6750" w:rsidP="007B6750">
            <w:pPr>
              <w:rPr>
                <w:rFonts w:ascii="Times New Roman" w:hAnsi="Times New Roman" w:cs="Times New Roman"/>
                <w:b/>
              </w:rPr>
            </w:pPr>
            <w:r w:rsidRPr="00982E12">
              <w:rPr>
                <w:rFonts w:ascii="Times New Roman" w:hAnsi="Times New Roman" w:cs="Times New Roman"/>
                <w:b/>
              </w:rPr>
              <w:t>Nazwa jednostki odpowiadającej za zajęcia:</w:t>
            </w:r>
          </w:p>
          <w:p w:rsidR="007B6750" w:rsidRPr="00982E12" w:rsidRDefault="007B6750" w:rsidP="007B6750">
            <w:pPr>
              <w:rPr>
                <w:rFonts w:ascii="Times New Roman" w:hAnsi="Times New Roman" w:cs="Times New Roman"/>
                <w:i/>
              </w:rPr>
            </w:pPr>
            <w:r w:rsidRPr="00982E12">
              <w:rPr>
                <w:rFonts w:ascii="Times New Roman" w:hAnsi="Times New Roman" w:cs="Times New Roman"/>
                <w:i/>
              </w:rPr>
              <w:t>Zakład Operacyjno-Rozpoznawczy</w:t>
            </w:r>
          </w:p>
        </w:tc>
      </w:tr>
      <w:tr w:rsidR="007B6750" w:rsidRPr="00982E12" w:rsidTr="007B6750">
        <w:trPr>
          <w:trHeight w:val="721"/>
        </w:trPr>
        <w:tc>
          <w:tcPr>
            <w:tcW w:w="10201" w:type="dxa"/>
            <w:gridSpan w:val="6"/>
            <w:hideMark/>
          </w:tcPr>
          <w:p w:rsidR="007B6750" w:rsidRPr="00982E12" w:rsidRDefault="007B6750" w:rsidP="007B6750">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7B6750" w:rsidRPr="00982E12" w:rsidRDefault="007B6750" w:rsidP="007B6750">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7B6750" w:rsidRPr="00982E12" w:rsidRDefault="007B6750" w:rsidP="007B6750">
            <w:pPr>
              <w:rPr>
                <w:rFonts w:ascii="Times New Roman" w:hAnsi="Times New Roman" w:cs="Times New Roman"/>
              </w:rPr>
            </w:pPr>
            <w:r w:rsidRPr="00982E12">
              <w:rPr>
                <w:rFonts w:ascii="Times New Roman" w:hAnsi="Times New Roman" w:cs="Times New Roman"/>
                <w:b/>
              </w:rPr>
              <w:t xml:space="preserve">Rodzaj zajęć: </w:t>
            </w:r>
            <w:r w:rsidRPr="00982E12">
              <w:rPr>
                <w:rFonts w:ascii="Times New Roman" w:hAnsi="Times New Roman" w:cs="Times New Roman"/>
              </w:rPr>
              <w:t>kierunkowe, fakultatywne</w:t>
            </w:r>
          </w:p>
        </w:tc>
      </w:tr>
      <w:tr w:rsidR="007B6750" w:rsidRPr="00982E12" w:rsidTr="007B6750">
        <w:trPr>
          <w:trHeight w:val="221"/>
        </w:trPr>
        <w:tc>
          <w:tcPr>
            <w:tcW w:w="3544" w:type="dxa"/>
            <w:hideMark/>
          </w:tcPr>
          <w:p w:rsidR="007B6750" w:rsidRPr="00982E12" w:rsidRDefault="007B6750" w:rsidP="007B6750">
            <w:pPr>
              <w:jc w:val="center"/>
              <w:rPr>
                <w:rFonts w:ascii="Times New Roman" w:hAnsi="Times New Roman" w:cs="Times New Roman"/>
                <w:b/>
              </w:rPr>
            </w:pPr>
            <w:r w:rsidRPr="00982E12">
              <w:rPr>
                <w:rFonts w:ascii="Times New Roman" w:hAnsi="Times New Roman" w:cs="Times New Roman"/>
                <w:b/>
              </w:rPr>
              <w:t>Cykl akademicki:</w:t>
            </w:r>
          </w:p>
        </w:tc>
        <w:tc>
          <w:tcPr>
            <w:tcW w:w="3846" w:type="dxa"/>
            <w:gridSpan w:val="3"/>
            <w:hideMark/>
          </w:tcPr>
          <w:p w:rsidR="007B6750" w:rsidRPr="00982E12" w:rsidRDefault="007B6750" w:rsidP="007B6750">
            <w:pPr>
              <w:jc w:val="center"/>
              <w:rPr>
                <w:rFonts w:ascii="Times New Roman" w:hAnsi="Times New Roman" w:cs="Times New Roman"/>
                <w:b/>
              </w:rPr>
            </w:pPr>
            <w:r w:rsidRPr="00982E12">
              <w:rPr>
                <w:rFonts w:ascii="Times New Roman" w:hAnsi="Times New Roman" w:cs="Times New Roman"/>
                <w:b/>
              </w:rPr>
              <w:t>Rok akademicki:</w:t>
            </w:r>
          </w:p>
        </w:tc>
        <w:tc>
          <w:tcPr>
            <w:tcW w:w="2811" w:type="dxa"/>
            <w:gridSpan w:val="2"/>
            <w:hideMark/>
          </w:tcPr>
          <w:p w:rsidR="007B6750" w:rsidRPr="00982E12" w:rsidRDefault="007B6750" w:rsidP="007B6750">
            <w:pPr>
              <w:jc w:val="center"/>
              <w:rPr>
                <w:rFonts w:ascii="Times New Roman" w:hAnsi="Times New Roman" w:cs="Times New Roman"/>
                <w:b/>
              </w:rPr>
            </w:pPr>
            <w:r w:rsidRPr="00982E12">
              <w:rPr>
                <w:rFonts w:ascii="Times New Roman" w:hAnsi="Times New Roman" w:cs="Times New Roman"/>
                <w:b/>
              </w:rPr>
              <w:t>Rok/Semestr</w:t>
            </w:r>
          </w:p>
        </w:tc>
      </w:tr>
      <w:tr w:rsidR="007B6750" w:rsidRPr="00982E12" w:rsidTr="007B6750">
        <w:trPr>
          <w:trHeight w:val="681"/>
        </w:trPr>
        <w:tc>
          <w:tcPr>
            <w:tcW w:w="3544" w:type="dxa"/>
          </w:tcPr>
          <w:p w:rsidR="007B6750" w:rsidRPr="00982E12" w:rsidRDefault="007B6750" w:rsidP="007B6750">
            <w:pPr>
              <w:jc w:val="center"/>
              <w:rPr>
                <w:rFonts w:ascii="Times New Roman" w:hAnsi="Times New Roman" w:cs="Times New Roman"/>
              </w:rPr>
            </w:pPr>
          </w:p>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2024-2028</w:t>
            </w:r>
          </w:p>
        </w:tc>
        <w:tc>
          <w:tcPr>
            <w:tcW w:w="3846" w:type="dxa"/>
            <w:gridSpan w:val="3"/>
          </w:tcPr>
          <w:p w:rsidR="007B6750" w:rsidRPr="00982E12" w:rsidRDefault="007B6750" w:rsidP="007B6750">
            <w:pPr>
              <w:jc w:val="center"/>
              <w:rPr>
                <w:rFonts w:ascii="Times New Roman" w:hAnsi="Times New Roman" w:cs="Times New Roman"/>
              </w:rPr>
            </w:pPr>
          </w:p>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2026-2027</w:t>
            </w:r>
          </w:p>
        </w:tc>
        <w:tc>
          <w:tcPr>
            <w:tcW w:w="2811" w:type="dxa"/>
            <w:gridSpan w:val="2"/>
          </w:tcPr>
          <w:p w:rsidR="007B6750" w:rsidRPr="00982E12" w:rsidRDefault="007B6750" w:rsidP="007B6750">
            <w:pPr>
              <w:jc w:val="center"/>
              <w:rPr>
                <w:rFonts w:ascii="Times New Roman" w:hAnsi="Times New Roman" w:cs="Times New Roman"/>
                <w:b/>
              </w:rPr>
            </w:pPr>
          </w:p>
          <w:p w:rsidR="007B6750" w:rsidRPr="00982E12" w:rsidRDefault="007B6750" w:rsidP="007B6750">
            <w:pPr>
              <w:jc w:val="center"/>
              <w:rPr>
                <w:rFonts w:ascii="Times New Roman" w:hAnsi="Times New Roman" w:cs="Times New Roman"/>
                <w:b/>
              </w:rPr>
            </w:pPr>
            <w:r w:rsidRPr="00982E12">
              <w:rPr>
                <w:rFonts w:ascii="Times New Roman" w:hAnsi="Times New Roman" w:cs="Times New Roman"/>
                <w:b/>
              </w:rPr>
              <w:t>III/V</w:t>
            </w:r>
          </w:p>
        </w:tc>
      </w:tr>
      <w:tr w:rsidR="007B6750" w:rsidRPr="00982E12" w:rsidTr="007B6750">
        <w:trPr>
          <w:trHeight w:val="584"/>
        </w:trPr>
        <w:tc>
          <w:tcPr>
            <w:tcW w:w="10201" w:type="dxa"/>
            <w:gridSpan w:val="6"/>
          </w:tcPr>
          <w:p w:rsidR="007B6750" w:rsidRPr="00906D43" w:rsidRDefault="007B6750" w:rsidP="007B6750">
            <w:pPr>
              <w:rPr>
                <w:rFonts w:ascii="Times New Roman" w:hAnsi="Times New Roman" w:cs="Times New Roman"/>
              </w:rPr>
            </w:pPr>
            <w:r w:rsidRPr="00982E12">
              <w:rPr>
                <w:rFonts w:ascii="Times New Roman" w:hAnsi="Times New Roman" w:cs="Times New Roman"/>
                <w:b/>
              </w:rPr>
              <w:t>Koordynator zajęć:</w:t>
            </w:r>
            <w:r w:rsidRPr="00982E12">
              <w:rPr>
                <w:rFonts w:ascii="Times New Roman" w:hAnsi="Times New Roman" w:cs="Times New Roman"/>
              </w:rPr>
              <w:t xml:space="preserve"> ppłk SG mgr Maria Marek (e-mail: </w:t>
            </w:r>
            <w:hyperlink r:id="rId127" w:history="1">
              <w:r w:rsidRPr="00982E12">
                <w:rPr>
                  <w:rStyle w:val="Hipercze"/>
                  <w:rFonts w:ascii="Times New Roman" w:hAnsi="Times New Roman" w:cs="Times New Roman"/>
                  <w:color w:val="auto"/>
                </w:rPr>
                <w:t>maria.marek@strazgraniczna.pl</w:t>
              </w:r>
            </w:hyperlink>
            <w:r w:rsidRPr="00982E12">
              <w:rPr>
                <w:rFonts w:ascii="Times New Roman" w:hAnsi="Times New Roman" w:cs="Times New Roman"/>
              </w:rPr>
              <w:t>, tel. 66 44 177)</w:t>
            </w:r>
          </w:p>
        </w:tc>
      </w:tr>
      <w:tr w:rsidR="007B6750" w:rsidRPr="00982E12" w:rsidTr="007B6750">
        <w:trPr>
          <w:trHeight w:val="512"/>
        </w:trPr>
        <w:tc>
          <w:tcPr>
            <w:tcW w:w="10201" w:type="dxa"/>
            <w:gridSpan w:val="6"/>
          </w:tcPr>
          <w:p w:rsidR="007B6750" w:rsidRPr="00982E12" w:rsidRDefault="007B6750" w:rsidP="007B6750">
            <w:pPr>
              <w:rPr>
                <w:rFonts w:ascii="Times New Roman" w:hAnsi="Times New Roman" w:cs="Times New Roman"/>
                <w:b/>
              </w:rPr>
            </w:pPr>
            <w:r w:rsidRPr="00982E12">
              <w:rPr>
                <w:rFonts w:ascii="Times New Roman" w:hAnsi="Times New Roman" w:cs="Times New Roman"/>
                <w:b/>
              </w:rPr>
              <w:t>Wymagania wstępne:</w:t>
            </w:r>
          </w:p>
          <w:p w:rsidR="007B6750" w:rsidRPr="00982E12" w:rsidRDefault="007B6750" w:rsidP="007B6750">
            <w:pPr>
              <w:rPr>
                <w:rFonts w:ascii="Times New Roman" w:hAnsi="Times New Roman" w:cs="Times New Roman"/>
                <w:b/>
              </w:rPr>
            </w:pPr>
            <w:r w:rsidRPr="00982E12">
              <w:rPr>
                <w:rFonts w:ascii="Times New Roman" w:hAnsi="Times New Roman" w:cs="Times New Roman"/>
              </w:rPr>
              <w:t>brak wymagań wstępnych</w:t>
            </w:r>
          </w:p>
        </w:tc>
      </w:tr>
    </w:tbl>
    <w:p w:rsidR="007B6750" w:rsidRPr="00982E12" w:rsidRDefault="007B6750" w:rsidP="007B6750">
      <w:pPr>
        <w:spacing w:after="0" w:line="240" w:lineRule="auto"/>
        <w:rPr>
          <w:rFonts w:ascii="Times New Roman" w:hAnsi="Times New Roman" w:cs="Times New Roman"/>
        </w:rPr>
      </w:pPr>
    </w:p>
    <w:p w:rsidR="007B6750" w:rsidRPr="00982E12" w:rsidRDefault="007B6750" w:rsidP="007B6750">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7B6750" w:rsidRPr="00982E12" w:rsidRDefault="007B6750" w:rsidP="007B6750">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564"/>
        <w:gridCol w:w="9637"/>
      </w:tblGrid>
      <w:tr w:rsidR="007B6750" w:rsidRPr="00982E12" w:rsidTr="007B6750">
        <w:tc>
          <w:tcPr>
            <w:tcW w:w="564" w:type="dxa"/>
            <w:hideMark/>
          </w:tcPr>
          <w:p w:rsidR="007B6750" w:rsidRPr="00982E12" w:rsidRDefault="007B6750" w:rsidP="007B6750">
            <w:pPr>
              <w:jc w:val="center"/>
              <w:rPr>
                <w:rFonts w:ascii="Times New Roman" w:hAnsi="Times New Roman" w:cs="Times New Roman"/>
                <w:b/>
              </w:rPr>
            </w:pPr>
            <w:r w:rsidRPr="00982E12">
              <w:rPr>
                <w:rFonts w:ascii="Times New Roman" w:hAnsi="Times New Roman" w:cs="Times New Roman"/>
                <w:b/>
              </w:rPr>
              <w:t>Nr</w:t>
            </w:r>
          </w:p>
        </w:tc>
        <w:tc>
          <w:tcPr>
            <w:tcW w:w="9637" w:type="dxa"/>
            <w:hideMark/>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b/>
              </w:rPr>
              <w:t xml:space="preserve">Cel(e): </w:t>
            </w:r>
          </w:p>
        </w:tc>
      </w:tr>
      <w:tr w:rsidR="007B6750" w:rsidRPr="00982E12" w:rsidTr="007B6750">
        <w:tc>
          <w:tcPr>
            <w:tcW w:w="564" w:type="dxa"/>
            <w:hideMark/>
          </w:tcPr>
          <w:p w:rsidR="007B6750" w:rsidRPr="00982E12" w:rsidRDefault="007B6750" w:rsidP="007B6750">
            <w:pPr>
              <w:rPr>
                <w:rFonts w:ascii="Times New Roman" w:hAnsi="Times New Roman" w:cs="Times New Roman"/>
              </w:rPr>
            </w:pPr>
            <w:r w:rsidRPr="00982E12">
              <w:rPr>
                <w:rFonts w:ascii="Times New Roman" w:hAnsi="Times New Roman" w:cs="Times New Roman"/>
              </w:rPr>
              <w:t>C1</w:t>
            </w:r>
          </w:p>
        </w:tc>
        <w:tc>
          <w:tcPr>
            <w:tcW w:w="9637" w:type="dxa"/>
          </w:tcPr>
          <w:p w:rsidR="007B6750" w:rsidRPr="00982E12" w:rsidRDefault="007B6750" w:rsidP="007B6750">
            <w:pPr>
              <w:rPr>
                <w:rFonts w:ascii="Times New Roman" w:hAnsi="Times New Roman" w:cs="Times New Roman"/>
              </w:rPr>
            </w:pPr>
            <w:r w:rsidRPr="00982E12">
              <w:rPr>
                <w:rFonts w:ascii="Times New Roman" w:hAnsi="Times New Roman" w:cs="Times New Roman"/>
              </w:rPr>
              <w:t>Scharakteryzowanie wybranych społeczności cudzoziemców pod kątem społeczno-kulturowym</w:t>
            </w:r>
          </w:p>
        </w:tc>
      </w:tr>
      <w:tr w:rsidR="007B6750" w:rsidRPr="00982E12" w:rsidTr="007B6750">
        <w:tc>
          <w:tcPr>
            <w:tcW w:w="564" w:type="dxa"/>
            <w:hideMark/>
          </w:tcPr>
          <w:p w:rsidR="007B6750" w:rsidRPr="00982E12" w:rsidRDefault="007B6750" w:rsidP="007B6750">
            <w:pPr>
              <w:rPr>
                <w:rFonts w:ascii="Times New Roman" w:hAnsi="Times New Roman" w:cs="Times New Roman"/>
              </w:rPr>
            </w:pPr>
            <w:r w:rsidRPr="00982E12">
              <w:rPr>
                <w:rFonts w:ascii="Times New Roman" w:hAnsi="Times New Roman" w:cs="Times New Roman"/>
              </w:rPr>
              <w:t>C2</w:t>
            </w:r>
          </w:p>
        </w:tc>
        <w:tc>
          <w:tcPr>
            <w:tcW w:w="9637" w:type="dxa"/>
          </w:tcPr>
          <w:p w:rsidR="007B6750" w:rsidRPr="00982E12" w:rsidRDefault="007B6750" w:rsidP="007B6750">
            <w:pPr>
              <w:rPr>
                <w:rFonts w:ascii="Times New Roman" w:hAnsi="Times New Roman" w:cs="Times New Roman"/>
              </w:rPr>
            </w:pPr>
            <w:r w:rsidRPr="00982E12">
              <w:rPr>
                <w:rFonts w:ascii="Times New Roman" w:hAnsi="Times New Roman" w:cs="Times New Roman"/>
              </w:rPr>
              <w:t>Omówienie wpływu uwarunkowań społeczno-kulturowych na proces komunikacji z cudzoziemcami pochodzących z wybranych obszarów kulturowych</w:t>
            </w:r>
          </w:p>
        </w:tc>
      </w:tr>
      <w:tr w:rsidR="007B6750" w:rsidRPr="00982E12" w:rsidTr="007B6750">
        <w:tc>
          <w:tcPr>
            <w:tcW w:w="564" w:type="dxa"/>
            <w:hideMark/>
          </w:tcPr>
          <w:p w:rsidR="007B6750" w:rsidRPr="00982E12" w:rsidRDefault="007B6750" w:rsidP="007B6750">
            <w:pPr>
              <w:rPr>
                <w:rFonts w:ascii="Times New Roman" w:hAnsi="Times New Roman" w:cs="Times New Roman"/>
              </w:rPr>
            </w:pPr>
            <w:r w:rsidRPr="00982E12">
              <w:rPr>
                <w:rFonts w:ascii="Times New Roman" w:hAnsi="Times New Roman" w:cs="Times New Roman"/>
              </w:rPr>
              <w:t>C3</w:t>
            </w:r>
          </w:p>
        </w:tc>
        <w:tc>
          <w:tcPr>
            <w:tcW w:w="9637" w:type="dxa"/>
          </w:tcPr>
          <w:p w:rsidR="007B6750" w:rsidRPr="00982E12" w:rsidRDefault="007B6750" w:rsidP="007B6750">
            <w:pPr>
              <w:rPr>
                <w:rFonts w:ascii="Times New Roman" w:hAnsi="Times New Roman" w:cs="Times New Roman"/>
              </w:rPr>
            </w:pPr>
            <w:r w:rsidRPr="00982E12">
              <w:rPr>
                <w:rFonts w:ascii="Times New Roman" w:hAnsi="Times New Roman" w:cs="Times New Roman"/>
              </w:rPr>
              <w:t>Analiza i ocena zjawisk o charakterze społeczno-kulturowym w kontekście procesu globalizacji</w:t>
            </w:r>
          </w:p>
        </w:tc>
      </w:tr>
    </w:tbl>
    <w:p w:rsidR="007B6750" w:rsidRPr="00982E12" w:rsidRDefault="007B6750" w:rsidP="007B6750">
      <w:pPr>
        <w:spacing w:after="0" w:line="240" w:lineRule="auto"/>
        <w:rPr>
          <w:rFonts w:ascii="Times New Roman" w:hAnsi="Times New Roman" w:cs="Times New Roman"/>
        </w:rPr>
      </w:pPr>
    </w:p>
    <w:p w:rsidR="007B6750" w:rsidRPr="00982E12" w:rsidRDefault="007B6750" w:rsidP="007B6750">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7B6750" w:rsidRPr="00982E12" w:rsidRDefault="007B6750" w:rsidP="007B6750">
      <w:pPr>
        <w:spacing w:after="0" w:line="240" w:lineRule="auto"/>
        <w:rPr>
          <w:rFonts w:ascii="Times New Roman" w:hAnsi="Times New Roman" w:cs="Times New Roman"/>
          <w:b/>
          <w:u w:val="single"/>
        </w:rPr>
      </w:pPr>
    </w:p>
    <w:tbl>
      <w:tblPr>
        <w:tblStyle w:val="Siatkatabelijasna1"/>
        <w:tblW w:w="0" w:type="auto"/>
        <w:tblLook w:val="04A0" w:firstRow="1" w:lastRow="0" w:firstColumn="1" w:lastColumn="0" w:noHBand="0" w:noVBand="1"/>
      </w:tblPr>
      <w:tblGrid>
        <w:gridCol w:w="1555"/>
        <w:gridCol w:w="8646"/>
      </w:tblGrid>
      <w:tr w:rsidR="007B6750" w:rsidRPr="00982E12" w:rsidTr="007B6750">
        <w:tc>
          <w:tcPr>
            <w:tcW w:w="1555" w:type="dxa"/>
            <w:hideMark/>
          </w:tcPr>
          <w:p w:rsidR="007B6750" w:rsidRPr="00982E12" w:rsidRDefault="007B6750" w:rsidP="007B6750">
            <w:pPr>
              <w:jc w:val="center"/>
              <w:rPr>
                <w:rFonts w:ascii="Times New Roman" w:hAnsi="Times New Roman" w:cs="Times New Roman"/>
                <w:b/>
              </w:rPr>
            </w:pPr>
            <w:r w:rsidRPr="00982E12">
              <w:rPr>
                <w:rFonts w:ascii="Times New Roman" w:hAnsi="Times New Roman" w:cs="Times New Roman"/>
                <w:b/>
              </w:rPr>
              <w:t>Formy zajęć</w:t>
            </w:r>
          </w:p>
        </w:tc>
        <w:tc>
          <w:tcPr>
            <w:tcW w:w="8646" w:type="dxa"/>
            <w:hideMark/>
          </w:tcPr>
          <w:p w:rsidR="007B6750" w:rsidRPr="00982E12" w:rsidRDefault="007B6750" w:rsidP="007B6750">
            <w:pPr>
              <w:jc w:val="center"/>
              <w:rPr>
                <w:rFonts w:ascii="Times New Roman" w:hAnsi="Times New Roman" w:cs="Times New Roman"/>
                <w:b/>
              </w:rPr>
            </w:pPr>
            <w:r w:rsidRPr="00982E12">
              <w:rPr>
                <w:rFonts w:ascii="Times New Roman" w:hAnsi="Times New Roman" w:cs="Times New Roman"/>
                <w:b/>
              </w:rPr>
              <w:t>Metody dydaktyczne</w:t>
            </w:r>
          </w:p>
        </w:tc>
      </w:tr>
      <w:tr w:rsidR="007B6750" w:rsidRPr="00982E12" w:rsidTr="007B6750">
        <w:tc>
          <w:tcPr>
            <w:tcW w:w="1555" w:type="dxa"/>
            <w:hideMark/>
          </w:tcPr>
          <w:p w:rsidR="007B6750" w:rsidRPr="00982E12" w:rsidRDefault="007B6750" w:rsidP="007B6750">
            <w:pPr>
              <w:jc w:val="center"/>
              <w:rPr>
                <w:rFonts w:ascii="Times New Roman" w:hAnsi="Times New Roman" w:cs="Times New Roman"/>
                <w:b/>
              </w:rPr>
            </w:pPr>
            <w:r w:rsidRPr="00982E12">
              <w:rPr>
                <w:rFonts w:ascii="Times New Roman" w:hAnsi="Times New Roman" w:cs="Times New Roman"/>
                <w:b/>
              </w:rPr>
              <w:t>Wykład</w:t>
            </w:r>
          </w:p>
        </w:tc>
        <w:tc>
          <w:tcPr>
            <w:tcW w:w="8646" w:type="dxa"/>
          </w:tcPr>
          <w:p w:rsidR="007B6750" w:rsidRPr="00982E12" w:rsidRDefault="007B6750" w:rsidP="007B6750">
            <w:pPr>
              <w:rPr>
                <w:rFonts w:ascii="Times New Roman" w:hAnsi="Times New Roman" w:cs="Times New Roman"/>
                <w:i/>
              </w:rPr>
            </w:pPr>
            <w:r w:rsidRPr="00982E12">
              <w:rPr>
                <w:rFonts w:ascii="Times New Roman" w:hAnsi="Times New Roman" w:cs="Times New Roman"/>
              </w:rPr>
              <w:t>wykład z wykorzystaniem prezentacji multimedialnej, dyskusja moderowana</w:t>
            </w:r>
          </w:p>
        </w:tc>
      </w:tr>
      <w:tr w:rsidR="007B6750" w:rsidRPr="00982E12" w:rsidTr="007B6750">
        <w:tc>
          <w:tcPr>
            <w:tcW w:w="1555" w:type="dxa"/>
            <w:hideMark/>
          </w:tcPr>
          <w:p w:rsidR="007B6750" w:rsidRPr="00982E12" w:rsidRDefault="007B6750" w:rsidP="007B6750">
            <w:pPr>
              <w:jc w:val="center"/>
              <w:rPr>
                <w:rFonts w:ascii="Times New Roman" w:hAnsi="Times New Roman" w:cs="Times New Roman"/>
                <w:b/>
              </w:rPr>
            </w:pPr>
            <w:r w:rsidRPr="00982E12">
              <w:rPr>
                <w:rFonts w:ascii="Times New Roman" w:hAnsi="Times New Roman" w:cs="Times New Roman"/>
                <w:b/>
              </w:rPr>
              <w:t>Ćwiczenia</w:t>
            </w:r>
          </w:p>
        </w:tc>
        <w:tc>
          <w:tcPr>
            <w:tcW w:w="8646" w:type="dxa"/>
          </w:tcPr>
          <w:p w:rsidR="007B6750" w:rsidRPr="00982E12" w:rsidRDefault="007B6750" w:rsidP="007B6750">
            <w:pPr>
              <w:rPr>
                <w:rFonts w:ascii="Times New Roman" w:hAnsi="Times New Roman" w:cs="Times New Roman"/>
              </w:rPr>
            </w:pPr>
            <w:r w:rsidRPr="00982E12">
              <w:rPr>
                <w:rFonts w:ascii="Times New Roman" w:hAnsi="Times New Roman" w:cs="Times New Roman"/>
              </w:rPr>
              <w:t xml:space="preserve">ćwiczenia indywidualne, ćwiczenia w grupach, analiza tekstów, dyskusja, prezentacja </w:t>
            </w:r>
          </w:p>
          <w:p w:rsidR="007B6750" w:rsidRPr="00982E12" w:rsidRDefault="007B6750" w:rsidP="007B6750">
            <w:pPr>
              <w:rPr>
                <w:rFonts w:ascii="Times New Roman" w:hAnsi="Times New Roman" w:cs="Times New Roman"/>
              </w:rPr>
            </w:pPr>
            <w:r w:rsidRPr="00982E12">
              <w:rPr>
                <w:rFonts w:ascii="Times New Roman" w:hAnsi="Times New Roman" w:cs="Times New Roman"/>
              </w:rPr>
              <w:t xml:space="preserve">multimedialna, </w:t>
            </w:r>
            <w:proofErr w:type="spellStart"/>
            <w:r w:rsidRPr="00982E12">
              <w:rPr>
                <w:rFonts w:ascii="Times New Roman" w:hAnsi="Times New Roman" w:cs="Times New Roman"/>
              </w:rPr>
              <w:t>case</w:t>
            </w:r>
            <w:proofErr w:type="spellEnd"/>
            <w:r w:rsidRPr="00982E12">
              <w:rPr>
                <w:rFonts w:ascii="Times New Roman" w:hAnsi="Times New Roman" w:cs="Times New Roman"/>
              </w:rPr>
              <w:t xml:space="preserve"> </w:t>
            </w:r>
            <w:proofErr w:type="spellStart"/>
            <w:r w:rsidRPr="00982E12">
              <w:rPr>
                <w:rFonts w:ascii="Times New Roman" w:hAnsi="Times New Roman" w:cs="Times New Roman"/>
              </w:rPr>
              <w:t>study</w:t>
            </w:r>
            <w:proofErr w:type="spellEnd"/>
            <w:r w:rsidRPr="00982E12">
              <w:rPr>
                <w:rFonts w:ascii="Times New Roman" w:hAnsi="Times New Roman" w:cs="Times New Roman"/>
              </w:rPr>
              <w:t>, burza mózgów, praca z filmem, praca z tekstem</w:t>
            </w:r>
          </w:p>
        </w:tc>
      </w:tr>
    </w:tbl>
    <w:p w:rsidR="007B6750" w:rsidRPr="00982E12" w:rsidRDefault="007B6750" w:rsidP="007B6750">
      <w:pPr>
        <w:spacing w:after="0" w:line="240" w:lineRule="auto"/>
        <w:rPr>
          <w:rFonts w:ascii="Times New Roman" w:hAnsi="Times New Roman" w:cs="Times New Roman"/>
          <w:b/>
          <w:u w:val="single"/>
        </w:rPr>
      </w:pPr>
    </w:p>
    <w:p w:rsidR="007B6750" w:rsidRPr="00982E12" w:rsidRDefault="007B6750" w:rsidP="007B6750">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7B6750" w:rsidRPr="00982E12" w:rsidRDefault="007B6750" w:rsidP="007B6750">
      <w:pPr>
        <w:spacing w:after="0" w:line="240" w:lineRule="auto"/>
        <w:rPr>
          <w:rFonts w:ascii="Times New Roman" w:hAnsi="Times New Roman" w:cs="Times New Roman"/>
        </w:rPr>
      </w:pPr>
    </w:p>
    <w:tbl>
      <w:tblPr>
        <w:tblStyle w:val="Siatkatabelijasna1"/>
        <w:tblW w:w="10343" w:type="dxa"/>
        <w:tblLook w:val="04A0" w:firstRow="1" w:lastRow="0" w:firstColumn="1" w:lastColumn="0" w:noHBand="0" w:noVBand="1"/>
      </w:tblPr>
      <w:tblGrid>
        <w:gridCol w:w="876"/>
        <w:gridCol w:w="2088"/>
        <w:gridCol w:w="3787"/>
        <w:gridCol w:w="1131"/>
        <w:gridCol w:w="1191"/>
        <w:gridCol w:w="1270"/>
      </w:tblGrid>
      <w:tr w:rsidR="007B6750" w:rsidRPr="00982E12" w:rsidTr="007B6750">
        <w:trPr>
          <w:tblHeader/>
        </w:trPr>
        <w:tc>
          <w:tcPr>
            <w:tcW w:w="876" w:type="dxa"/>
            <w:vMerge w:val="restart"/>
          </w:tcPr>
          <w:p w:rsidR="007B6750" w:rsidRPr="00982E12" w:rsidRDefault="007B6750" w:rsidP="007B6750">
            <w:pPr>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2088" w:type="dxa"/>
            <w:vMerge w:val="restart"/>
            <w:hideMark/>
          </w:tcPr>
          <w:p w:rsidR="007B6750" w:rsidRPr="00982E12" w:rsidRDefault="007B6750" w:rsidP="007B6750">
            <w:pPr>
              <w:jc w:val="center"/>
              <w:rPr>
                <w:rFonts w:ascii="Times New Roman" w:hAnsi="Times New Roman" w:cs="Times New Roman"/>
                <w:b/>
              </w:rPr>
            </w:pPr>
            <w:r w:rsidRPr="00982E12">
              <w:rPr>
                <w:rFonts w:ascii="Times New Roman" w:hAnsi="Times New Roman" w:cs="Times New Roman"/>
                <w:b/>
              </w:rPr>
              <w:t>Temat</w:t>
            </w:r>
          </w:p>
        </w:tc>
        <w:tc>
          <w:tcPr>
            <w:tcW w:w="3787" w:type="dxa"/>
            <w:vMerge w:val="restart"/>
            <w:hideMark/>
          </w:tcPr>
          <w:p w:rsidR="007B6750" w:rsidRPr="00982E12" w:rsidRDefault="007B6750" w:rsidP="007B6750">
            <w:pPr>
              <w:jc w:val="center"/>
              <w:rPr>
                <w:rFonts w:ascii="Times New Roman" w:hAnsi="Times New Roman" w:cs="Times New Roman"/>
                <w:b/>
              </w:rPr>
            </w:pPr>
            <w:r w:rsidRPr="00982E12">
              <w:rPr>
                <w:rFonts w:ascii="Times New Roman" w:hAnsi="Times New Roman" w:cs="Times New Roman"/>
                <w:b/>
              </w:rPr>
              <w:t>Problematyka (zagadnienia)</w:t>
            </w:r>
          </w:p>
        </w:tc>
        <w:tc>
          <w:tcPr>
            <w:tcW w:w="3592" w:type="dxa"/>
            <w:gridSpan w:val="3"/>
          </w:tcPr>
          <w:p w:rsidR="007B6750" w:rsidRPr="00982E12" w:rsidRDefault="007B6750" w:rsidP="007B6750">
            <w:pPr>
              <w:jc w:val="center"/>
              <w:rPr>
                <w:rFonts w:ascii="Times New Roman" w:hAnsi="Times New Roman" w:cs="Times New Roman"/>
                <w:b/>
              </w:rPr>
            </w:pPr>
            <w:r w:rsidRPr="00982E12">
              <w:rPr>
                <w:rFonts w:ascii="Times New Roman" w:hAnsi="Times New Roman" w:cs="Times New Roman"/>
                <w:b/>
              </w:rPr>
              <w:t xml:space="preserve">Liczba godzin </w:t>
            </w:r>
          </w:p>
        </w:tc>
      </w:tr>
      <w:tr w:rsidR="007B6750" w:rsidRPr="00982E12" w:rsidTr="007B6750">
        <w:trPr>
          <w:tblHeader/>
        </w:trPr>
        <w:tc>
          <w:tcPr>
            <w:tcW w:w="0" w:type="auto"/>
            <w:vMerge/>
            <w:hideMark/>
          </w:tcPr>
          <w:p w:rsidR="007B6750" w:rsidRPr="00982E12" w:rsidRDefault="007B6750" w:rsidP="007B6750">
            <w:pPr>
              <w:spacing w:line="256" w:lineRule="auto"/>
              <w:rPr>
                <w:rFonts w:ascii="Times New Roman" w:hAnsi="Times New Roman" w:cs="Times New Roman"/>
                <w:b/>
              </w:rPr>
            </w:pPr>
          </w:p>
        </w:tc>
        <w:tc>
          <w:tcPr>
            <w:tcW w:w="2088" w:type="dxa"/>
            <w:vMerge/>
            <w:hideMark/>
          </w:tcPr>
          <w:p w:rsidR="007B6750" w:rsidRPr="00982E12" w:rsidRDefault="007B6750" w:rsidP="007B6750">
            <w:pPr>
              <w:spacing w:line="256" w:lineRule="auto"/>
              <w:rPr>
                <w:rFonts w:ascii="Times New Roman" w:hAnsi="Times New Roman" w:cs="Times New Roman"/>
                <w:b/>
              </w:rPr>
            </w:pPr>
          </w:p>
        </w:tc>
        <w:tc>
          <w:tcPr>
            <w:tcW w:w="3787" w:type="dxa"/>
            <w:vMerge/>
            <w:hideMark/>
          </w:tcPr>
          <w:p w:rsidR="007B6750" w:rsidRPr="00982E12" w:rsidRDefault="007B6750" w:rsidP="007B6750">
            <w:pPr>
              <w:spacing w:line="256" w:lineRule="auto"/>
              <w:rPr>
                <w:rFonts w:ascii="Times New Roman" w:hAnsi="Times New Roman" w:cs="Times New Roman"/>
                <w:b/>
              </w:rPr>
            </w:pPr>
          </w:p>
        </w:tc>
        <w:tc>
          <w:tcPr>
            <w:tcW w:w="1131" w:type="dxa"/>
            <w:hideMark/>
          </w:tcPr>
          <w:p w:rsidR="007B6750" w:rsidRPr="00982E12" w:rsidRDefault="007B6750" w:rsidP="007B6750">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7B6750" w:rsidRPr="00982E12" w:rsidRDefault="007B6750" w:rsidP="007B6750">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191" w:type="dxa"/>
          </w:tcPr>
          <w:p w:rsidR="007B6750" w:rsidRPr="00982E12" w:rsidRDefault="007B6750" w:rsidP="007B6750">
            <w:pPr>
              <w:ind w:left="-110" w:right="-58"/>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270" w:type="dxa"/>
          </w:tcPr>
          <w:p w:rsidR="007B6750" w:rsidRPr="00982E12" w:rsidRDefault="007B6750" w:rsidP="007B6750">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7B6750" w:rsidRPr="00982E12" w:rsidTr="007B6750">
        <w:tc>
          <w:tcPr>
            <w:tcW w:w="10343" w:type="dxa"/>
            <w:gridSpan w:val="6"/>
          </w:tcPr>
          <w:p w:rsidR="007B6750" w:rsidRPr="00982E12" w:rsidRDefault="007B6750" w:rsidP="007B6750">
            <w:pPr>
              <w:jc w:val="center"/>
              <w:rPr>
                <w:rFonts w:ascii="Times New Roman" w:hAnsi="Times New Roman" w:cs="Times New Roman"/>
                <w:b/>
              </w:rPr>
            </w:pPr>
            <w:r w:rsidRPr="00982E12">
              <w:rPr>
                <w:rFonts w:ascii="Times New Roman" w:hAnsi="Times New Roman" w:cs="Times New Roman"/>
                <w:b/>
              </w:rPr>
              <w:t>Wykład</w:t>
            </w:r>
          </w:p>
        </w:tc>
      </w:tr>
      <w:tr w:rsidR="007B6750" w:rsidRPr="00982E12" w:rsidTr="007B6750">
        <w:tc>
          <w:tcPr>
            <w:tcW w:w="876"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1.</w:t>
            </w:r>
          </w:p>
        </w:tc>
        <w:tc>
          <w:tcPr>
            <w:tcW w:w="2088" w:type="dxa"/>
          </w:tcPr>
          <w:p w:rsidR="007B6750" w:rsidRPr="00982E12" w:rsidRDefault="007B6750" w:rsidP="007B6750">
            <w:pPr>
              <w:rPr>
                <w:rFonts w:ascii="Times New Roman" w:hAnsi="Times New Roman" w:cs="Times New Roman"/>
              </w:rPr>
            </w:pPr>
            <w:r w:rsidRPr="00982E12">
              <w:rPr>
                <w:rFonts w:ascii="Times New Roman" w:hAnsi="Times New Roman" w:cs="Times New Roman"/>
              </w:rPr>
              <w:t>Zjawisko migracji cudzoziemców</w:t>
            </w:r>
          </w:p>
        </w:tc>
        <w:tc>
          <w:tcPr>
            <w:tcW w:w="3787" w:type="dxa"/>
          </w:tcPr>
          <w:p w:rsidR="007B6750" w:rsidRPr="00982E12" w:rsidRDefault="007B6750" w:rsidP="00601528">
            <w:pPr>
              <w:numPr>
                <w:ilvl w:val="0"/>
                <w:numId w:val="846"/>
              </w:numPr>
              <w:ind w:left="426"/>
              <w:rPr>
                <w:rFonts w:ascii="Times New Roman" w:hAnsi="Times New Roman" w:cs="Times New Roman"/>
              </w:rPr>
            </w:pPr>
            <w:r w:rsidRPr="00982E12">
              <w:rPr>
                <w:rFonts w:ascii="Times New Roman" w:hAnsi="Times New Roman" w:cs="Times New Roman"/>
              </w:rPr>
              <w:t>Przyczyny przyjazdu cudzoziemców.</w:t>
            </w:r>
          </w:p>
          <w:p w:rsidR="007B6750" w:rsidRPr="00982E12" w:rsidRDefault="007B6750" w:rsidP="00601528">
            <w:pPr>
              <w:numPr>
                <w:ilvl w:val="0"/>
                <w:numId w:val="846"/>
              </w:numPr>
              <w:ind w:left="426"/>
              <w:rPr>
                <w:rFonts w:ascii="Times New Roman" w:hAnsi="Times New Roman" w:cs="Times New Roman"/>
              </w:rPr>
            </w:pPr>
            <w:r w:rsidRPr="00982E12">
              <w:rPr>
                <w:rFonts w:ascii="Times New Roman" w:hAnsi="Times New Roman" w:cs="Times New Roman"/>
              </w:rPr>
              <w:t>Specyfika form migrowania.</w:t>
            </w:r>
          </w:p>
        </w:tc>
        <w:tc>
          <w:tcPr>
            <w:tcW w:w="1131"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1</w:t>
            </w:r>
          </w:p>
        </w:tc>
        <w:tc>
          <w:tcPr>
            <w:tcW w:w="1191"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w:t>
            </w:r>
          </w:p>
        </w:tc>
        <w:tc>
          <w:tcPr>
            <w:tcW w:w="1270"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w:t>
            </w:r>
          </w:p>
        </w:tc>
      </w:tr>
      <w:tr w:rsidR="007B6750" w:rsidRPr="00982E12" w:rsidTr="007B6750">
        <w:tc>
          <w:tcPr>
            <w:tcW w:w="876"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2.</w:t>
            </w:r>
          </w:p>
        </w:tc>
        <w:tc>
          <w:tcPr>
            <w:tcW w:w="2088" w:type="dxa"/>
          </w:tcPr>
          <w:p w:rsidR="007B6750" w:rsidRPr="00982E12" w:rsidRDefault="007B6750" w:rsidP="007B6750">
            <w:pPr>
              <w:rPr>
                <w:rFonts w:ascii="Times New Roman" w:hAnsi="Times New Roman" w:cs="Times New Roman"/>
              </w:rPr>
            </w:pPr>
            <w:r w:rsidRPr="00982E12">
              <w:rPr>
                <w:rFonts w:ascii="Times New Roman" w:hAnsi="Times New Roman" w:cs="Times New Roman"/>
              </w:rPr>
              <w:t>Liczebność i status prawny imigrantów w Polsce</w:t>
            </w:r>
          </w:p>
        </w:tc>
        <w:tc>
          <w:tcPr>
            <w:tcW w:w="3787" w:type="dxa"/>
          </w:tcPr>
          <w:p w:rsidR="007B6750" w:rsidRPr="00982E12" w:rsidRDefault="007B6750" w:rsidP="00601528">
            <w:pPr>
              <w:numPr>
                <w:ilvl w:val="0"/>
                <w:numId w:val="847"/>
              </w:numPr>
              <w:ind w:left="426"/>
              <w:rPr>
                <w:rFonts w:ascii="Times New Roman" w:hAnsi="Times New Roman" w:cs="Times New Roman"/>
              </w:rPr>
            </w:pPr>
            <w:r w:rsidRPr="00982E12">
              <w:rPr>
                <w:rFonts w:ascii="Times New Roman" w:hAnsi="Times New Roman" w:cs="Times New Roman"/>
              </w:rPr>
              <w:t>Źródła informacji nt. liczby imigrantów w Polsce.</w:t>
            </w:r>
          </w:p>
          <w:p w:rsidR="007B6750" w:rsidRPr="00982E12" w:rsidRDefault="007B6750" w:rsidP="00601528">
            <w:pPr>
              <w:numPr>
                <w:ilvl w:val="0"/>
                <w:numId w:val="847"/>
              </w:numPr>
              <w:ind w:left="426"/>
              <w:rPr>
                <w:rFonts w:ascii="Times New Roman" w:hAnsi="Times New Roman" w:cs="Times New Roman"/>
              </w:rPr>
            </w:pPr>
            <w:r w:rsidRPr="00982E12">
              <w:rPr>
                <w:rFonts w:ascii="Times New Roman" w:hAnsi="Times New Roman" w:cs="Times New Roman"/>
              </w:rPr>
              <w:t>Możliwości prawne zalegalizowania pobytu w Polsce.</w:t>
            </w:r>
          </w:p>
        </w:tc>
        <w:tc>
          <w:tcPr>
            <w:tcW w:w="1131"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1</w:t>
            </w:r>
          </w:p>
        </w:tc>
        <w:tc>
          <w:tcPr>
            <w:tcW w:w="1191"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w:t>
            </w:r>
          </w:p>
        </w:tc>
        <w:tc>
          <w:tcPr>
            <w:tcW w:w="1270"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w:t>
            </w:r>
          </w:p>
        </w:tc>
      </w:tr>
      <w:tr w:rsidR="007B6750" w:rsidRPr="00982E12" w:rsidTr="007B6750">
        <w:tc>
          <w:tcPr>
            <w:tcW w:w="876"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3.</w:t>
            </w:r>
          </w:p>
        </w:tc>
        <w:tc>
          <w:tcPr>
            <w:tcW w:w="2088" w:type="dxa"/>
          </w:tcPr>
          <w:p w:rsidR="007B6750" w:rsidRPr="00982E12" w:rsidRDefault="007B6750" w:rsidP="007B6750">
            <w:pPr>
              <w:rPr>
                <w:rFonts w:ascii="Times New Roman" w:hAnsi="Times New Roman" w:cs="Times New Roman"/>
              </w:rPr>
            </w:pPr>
            <w:r w:rsidRPr="00982E12">
              <w:rPr>
                <w:rFonts w:ascii="Times New Roman" w:hAnsi="Times New Roman" w:cs="Times New Roman"/>
              </w:rPr>
              <w:t xml:space="preserve">Społeczność azjatycka </w:t>
            </w:r>
          </w:p>
        </w:tc>
        <w:tc>
          <w:tcPr>
            <w:tcW w:w="3787" w:type="dxa"/>
          </w:tcPr>
          <w:p w:rsidR="007B6750" w:rsidRPr="00982E12" w:rsidRDefault="007B6750" w:rsidP="00601528">
            <w:pPr>
              <w:numPr>
                <w:ilvl w:val="0"/>
                <w:numId w:val="848"/>
              </w:numPr>
              <w:ind w:left="426"/>
              <w:rPr>
                <w:rFonts w:ascii="Times New Roman" w:hAnsi="Times New Roman" w:cs="Times New Roman"/>
              </w:rPr>
            </w:pPr>
            <w:r w:rsidRPr="00982E12">
              <w:rPr>
                <w:rFonts w:ascii="Times New Roman" w:hAnsi="Times New Roman" w:cs="Times New Roman"/>
              </w:rPr>
              <w:t>Sytuacja polityczna, społeczna i gospodarcza Azji Południowo-Wschodniej oraz Subkontynentu Indyjskiego.</w:t>
            </w:r>
          </w:p>
          <w:p w:rsidR="007B6750" w:rsidRPr="00982E12" w:rsidRDefault="007B6750" w:rsidP="00601528">
            <w:pPr>
              <w:numPr>
                <w:ilvl w:val="0"/>
                <w:numId w:val="848"/>
              </w:numPr>
              <w:ind w:left="426"/>
              <w:rPr>
                <w:rFonts w:ascii="Times New Roman" w:hAnsi="Times New Roman" w:cs="Times New Roman"/>
              </w:rPr>
            </w:pPr>
            <w:r w:rsidRPr="00982E12">
              <w:rPr>
                <w:rFonts w:ascii="Times New Roman" w:hAnsi="Times New Roman" w:cs="Times New Roman"/>
              </w:rPr>
              <w:lastRenderedPageBreak/>
              <w:t>Przyczyny migracji cudzoziemców pochodzących z Azji Południowo-Wschodniej oraz Subkontynentu Indyjskiego i jej specyfika.</w:t>
            </w:r>
          </w:p>
          <w:p w:rsidR="007B6750" w:rsidRPr="00982E12" w:rsidRDefault="007B6750" w:rsidP="00601528">
            <w:pPr>
              <w:numPr>
                <w:ilvl w:val="0"/>
                <w:numId w:val="848"/>
              </w:numPr>
              <w:ind w:left="426"/>
              <w:rPr>
                <w:rFonts w:ascii="Times New Roman" w:hAnsi="Times New Roman" w:cs="Times New Roman"/>
              </w:rPr>
            </w:pPr>
            <w:r w:rsidRPr="00982E12">
              <w:rPr>
                <w:rFonts w:ascii="Times New Roman" w:hAnsi="Times New Roman" w:cs="Times New Roman"/>
              </w:rPr>
              <w:t>Charakterystyka największych skupisk wybranych diaspor azjatyckich w Europie i w Polsce.</w:t>
            </w:r>
          </w:p>
          <w:p w:rsidR="007B6750" w:rsidRPr="00982E12" w:rsidRDefault="007B6750" w:rsidP="00601528">
            <w:pPr>
              <w:numPr>
                <w:ilvl w:val="0"/>
                <w:numId w:val="847"/>
              </w:numPr>
              <w:ind w:left="426"/>
              <w:rPr>
                <w:rFonts w:ascii="Times New Roman" w:hAnsi="Times New Roman" w:cs="Times New Roman"/>
              </w:rPr>
            </w:pPr>
            <w:r w:rsidRPr="00982E12">
              <w:rPr>
                <w:rFonts w:ascii="Times New Roman" w:hAnsi="Times New Roman" w:cs="Times New Roman"/>
              </w:rPr>
              <w:t>Charakterystyka społeczno-kulturowa cudzoziemców pochodzących z Azji Południowo-Wschodniej oraz Subkontynentu Indyjskiego.</w:t>
            </w:r>
          </w:p>
        </w:tc>
        <w:tc>
          <w:tcPr>
            <w:tcW w:w="1131" w:type="dxa"/>
          </w:tcPr>
          <w:p w:rsidR="007B6750" w:rsidRPr="00982E12" w:rsidRDefault="004F20A2" w:rsidP="007B6750">
            <w:pPr>
              <w:jc w:val="center"/>
              <w:rPr>
                <w:rFonts w:ascii="Times New Roman" w:hAnsi="Times New Roman" w:cs="Times New Roman"/>
              </w:rPr>
            </w:pPr>
            <w:r>
              <w:rPr>
                <w:rFonts w:ascii="Times New Roman" w:hAnsi="Times New Roman" w:cs="Times New Roman"/>
              </w:rPr>
              <w:lastRenderedPageBreak/>
              <w:t>2</w:t>
            </w:r>
          </w:p>
        </w:tc>
        <w:tc>
          <w:tcPr>
            <w:tcW w:w="1191"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w:t>
            </w:r>
          </w:p>
        </w:tc>
        <w:tc>
          <w:tcPr>
            <w:tcW w:w="1270"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w:t>
            </w:r>
          </w:p>
        </w:tc>
      </w:tr>
      <w:tr w:rsidR="007B6750" w:rsidRPr="00982E12" w:rsidTr="007B6750">
        <w:tc>
          <w:tcPr>
            <w:tcW w:w="876"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4.</w:t>
            </w:r>
          </w:p>
        </w:tc>
        <w:tc>
          <w:tcPr>
            <w:tcW w:w="2088" w:type="dxa"/>
          </w:tcPr>
          <w:p w:rsidR="007B6750" w:rsidRPr="00982E12" w:rsidRDefault="007B6750" w:rsidP="007B6750">
            <w:pPr>
              <w:rPr>
                <w:rFonts w:ascii="Times New Roman" w:hAnsi="Times New Roman" w:cs="Times New Roman"/>
              </w:rPr>
            </w:pPr>
            <w:r w:rsidRPr="00982E12">
              <w:rPr>
                <w:rFonts w:ascii="Times New Roman" w:hAnsi="Times New Roman" w:cs="Times New Roman"/>
              </w:rPr>
              <w:t>Społeczność kaukaska oraz z Azji Centralnej</w:t>
            </w:r>
          </w:p>
        </w:tc>
        <w:tc>
          <w:tcPr>
            <w:tcW w:w="3787" w:type="dxa"/>
          </w:tcPr>
          <w:p w:rsidR="007B6750" w:rsidRPr="00982E12" w:rsidRDefault="007B6750" w:rsidP="00601528">
            <w:pPr>
              <w:numPr>
                <w:ilvl w:val="0"/>
                <w:numId w:val="849"/>
              </w:numPr>
              <w:ind w:left="426"/>
              <w:rPr>
                <w:rFonts w:ascii="Times New Roman" w:hAnsi="Times New Roman" w:cs="Times New Roman"/>
              </w:rPr>
            </w:pPr>
            <w:r w:rsidRPr="00982E12">
              <w:rPr>
                <w:rFonts w:ascii="Times New Roman" w:hAnsi="Times New Roman" w:cs="Times New Roman"/>
              </w:rPr>
              <w:t>Sytuacja polityczna, społeczna i gospodarcza Kaukazu oraz Azji Centralnej.</w:t>
            </w:r>
          </w:p>
          <w:p w:rsidR="007B6750" w:rsidRPr="00982E12" w:rsidRDefault="007B6750" w:rsidP="00601528">
            <w:pPr>
              <w:numPr>
                <w:ilvl w:val="0"/>
                <w:numId w:val="849"/>
              </w:numPr>
              <w:ind w:left="426"/>
              <w:rPr>
                <w:rFonts w:ascii="Times New Roman" w:hAnsi="Times New Roman" w:cs="Times New Roman"/>
              </w:rPr>
            </w:pPr>
            <w:r w:rsidRPr="00982E12">
              <w:rPr>
                <w:rFonts w:ascii="Times New Roman" w:hAnsi="Times New Roman" w:cs="Times New Roman"/>
              </w:rPr>
              <w:t>Przyczyny migracji cudzoziemców pochodzących z Kaukazu oraz Azji Centralnej i jej specyfika.</w:t>
            </w:r>
          </w:p>
          <w:p w:rsidR="007B6750" w:rsidRPr="00982E12" w:rsidRDefault="007B6750" w:rsidP="00601528">
            <w:pPr>
              <w:numPr>
                <w:ilvl w:val="0"/>
                <w:numId w:val="849"/>
              </w:numPr>
              <w:ind w:left="426"/>
              <w:rPr>
                <w:rFonts w:ascii="Times New Roman" w:hAnsi="Times New Roman" w:cs="Times New Roman"/>
              </w:rPr>
            </w:pPr>
            <w:r w:rsidRPr="00982E12">
              <w:rPr>
                <w:rFonts w:ascii="Times New Roman" w:hAnsi="Times New Roman" w:cs="Times New Roman"/>
              </w:rPr>
              <w:t>Charakterystyka społeczno-kulturowa cudzoziemców pochodzących z Kaukazu oraz Azji Centralnej.</w:t>
            </w:r>
          </w:p>
        </w:tc>
        <w:tc>
          <w:tcPr>
            <w:tcW w:w="1131" w:type="dxa"/>
          </w:tcPr>
          <w:p w:rsidR="007B6750" w:rsidRPr="00982E12" w:rsidRDefault="004F20A2" w:rsidP="007B6750">
            <w:pPr>
              <w:jc w:val="center"/>
              <w:rPr>
                <w:rFonts w:ascii="Times New Roman" w:hAnsi="Times New Roman" w:cs="Times New Roman"/>
              </w:rPr>
            </w:pPr>
            <w:r>
              <w:rPr>
                <w:rFonts w:ascii="Times New Roman" w:hAnsi="Times New Roman" w:cs="Times New Roman"/>
              </w:rPr>
              <w:t>3</w:t>
            </w:r>
          </w:p>
        </w:tc>
        <w:tc>
          <w:tcPr>
            <w:tcW w:w="1191"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w:t>
            </w:r>
          </w:p>
        </w:tc>
        <w:tc>
          <w:tcPr>
            <w:tcW w:w="1270"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w:t>
            </w:r>
          </w:p>
        </w:tc>
      </w:tr>
      <w:tr w:rsidR="007B6750" w:rsidRPr="00982E12" w:rsidTr="007B6750">
        <w:tc>
          <w:tcPr>
            <w:tcW w:w="876"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5.</w:t>
            </w:r>
          </w:p>
        </w:tc>
        <w:tc>
          <w:tcPr>
            <w:tcW w:w="2088" w:type="dxa"/>
          </w:tcPr>
          <w:p w:rsidR="007B6750" w:rsidRPr="00982E12" w:rsidRDefault="007B6750" w:rsidP="007B6750">
            <w:pPr>
              <w:rPr>
                <w:rFonts w:ascii="Times New Roman" w:hAnsi="Times New Roman" w:cs="Times New Roman"/>
              </w:rPr>
            </w:pPr>
            <w:r w:rsidRPr="00982E12">
              <w:rPr>
                <w:rFonts w:ascii="Times New Roman" w:hAnsi="Times New Roman" w:cs="Times New Roman"/>
              </w:rPr>
              <w:t>Społeczność afrykańska</w:t>
            </w:r>
          </w:p>
        </w:tc>
        <w:tc>
          <w:tcPr>
            <w:tcW w:w="3787" w:type="dxa"/>
          </w:tcPr>
          <w:p w:rsidR="007B6750" w:rsidRPr="00982E12" w:rsidRDefault="007B6750" w:rsidP="00601528">
            <w:pPr>
              <w:numPr>
                <w:ilvl w:val="0"/>
                <w:numId w:val="850"/>
              </w:numPr>
              <w:ind w:left="426"/>
              <w:rPr>
                <w:rFonts w:ascii="Times New Roman" w:hAnsi="Times New Roman" w:cs="Times New Roman"/>
              </w:rPr>
            </w:pPr>
            <w:r w:rsidRPr="00982E12">
              <w:rPr>
                <w:rFonts w:ascii="Times New Roman" w:hAnsi="Times New Roman" w:cs="Times New Roman"/>
              </w:rPr>
              <w:t>Sytuacja polityczna, społeczna i gospodarcza państw afrykańskich.</w:t>
            </w:r>
          </w:p>
          <w:p w:rsidR="007B6750" w:rsidRPr="00982E12" w:rsidRDefault="007B6750" w:rsidP="00601528">
            <w:pPr>
              <w:numPr>
                <w:ilvl w:val="0"/>
                <w:numId w:val="850"/>
              </w:numPr>
              <w:ind w:left="426"/>
              <w:rPr>
                <w:rFonts w:ascii="Times New Roman" w:hAnsi="Times New Roman" w:cs="Times New Roman"/>
              </w:rPr>
            </w:pPr>
            <w:r w:rsidRPr="00982E12">
              <w:rPr>
                <w:rFonts w:ascii="Times New Roman" w:hAnsi="Times New Roman" w:cs="Times New Roman"/>
              </w:rPr>
              <w:t>Przyczyny migracji cudzoziemców pochodzących z państw afrykańskich i jej specyfika.</w:t>
            </w:r>
          </w:p>
          <w:p w:rsidR="007B6750" w:rsidRPr="00982E12" w:rsidRDefault="007B6750" w:rsidP="00601528">
            <w:pPr>
              <w:numPr>
                <w:ilvl w:val="0"/>
                <w:numId w:val="850"/>
              </w:numPr>
              <w:ind w:left="426"/>
              <w:rPr>
                <w:rFonts w:ascii="Times New Roman" w:hAnsi="Times New Roman" w:cs="Times New Roman"/>
              </w:rPr>
            </w:pPr>
            <w:r w:rsidRPr="00982E12">
              <w:rPr>
                <w:rFonts w:ascii="Times New Roman" w:hAnsi="Times New Roman" w:cs="Times New Roman"/>
              </w:rPr>
              <w:t>Charakterystyka społeczno-kulturowa cudzoziemców pochodzących z Afryki.</w:t>
            </w:r>
          </w:p>
        </w:tc>
        <w:tc>
          <w:tcPr>
            <w:tcW w:w="1131" w:type="dxa"/>
          </w:tcPr>
          <w:p w:rsidR="007B6750" w:rsidRPr="00982E12" w:rsidRDefault="004F20A2" w:rsidP="007B6750">
            <w:pPr>
              <w:jc w:val="center"/>
              <w:rPr>
                <w:rFonts w:ascii="Times New Roman" w:hAnsi="Times New Roman" w:cs="Times New Roman"/>
              </w:rPr>
            </w:pPr>
            <w:r>
              <w:rPr>
                <w:rFonts w:ascii="Times New Roman" w:hAnsi="Times New Roman" w:cs="Times New Roman"/>
              </w:rPr>
              <w:t>3</w:t>
            </w:r>
          </w:p>
        </w:tc>
        <w:tc>
          <w:tcPr>
            <w:tcW w:w="1191"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w:t>
            </w:r>
          </w:p>
        </w:tc>
        <w:tc>
          <w:tcPr>
            <w:tcW w:w="1270"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w:t>
            </w:r>
          </w:p>
        </w:tc>
      </w:tr>
      <w:tr w:rsidR="007B6750" w:rsidRPr="00982E12" w:rsidTr="007B6750">
        <w:tc>
          <w:tcPr>
            <w:tcW w:w="876"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6.</w:t>
            </w:r>
          </w:p>
        </w:tc>
        <w:tc>
          <w:tcPr>
            <w:tcW w:w="2088" w:type="dxa"/>
          </w:tcPr>
          <w:p w:rsidR="007B6750" w:rsidRPr="00982E12" w:rsidRDefault="007B6750" w:rsidP="007B6750">
            <w:pPr>
              <w:rPr>
                <w:rFonts w:ascii="Times New Roman" w:hAnsi="Times New Roman" w:cs="Times New Roman"/>
              </w:rPr>
            </w:pPr>
            <w:r w:rsidRPr="00982E12">
              <w:rPr>
                <w:rFonts w:ascii="Times New Roman" w:hAnsi="Times New Roman" w:cs="Times New Roman"/>
              </w:rPr>
              <w:t>Społeczność cudzoziemców z Europy Wschodniej</w:t>
            </w:r>
          </w:p>
        </w:tc>
        <w:tc>
          <w:tcPr>
            <w:tcW w:w="3787" w:type="dxa"/>
          </w:tcPr>
          <w:p w:rsidR="007B6750" w:rsidRPr="00982E12" w:rsidRDefault="007B6750" w:rsidP="00601528">
            <w:pPr>
              <w:numPr>
                <w:ilvl w:val="0"/>
                <w:numId w:val="851"/>
              </w:numPr>
              <w:ind w:left="426"/>
              <w:rPr>
                <w:rFonts w:ascii="Times New Roman" w:hAnsi="Times New Roman" w:cs="Times New Roman"/>
              </w:rPr>
            </w:pPr>
            <w:r w:rsidRPr="00982E12">
              <w:rPr>
                <w:rFonts w:ascii="Times New Roman" w:hAnsi="Times New Roman" w:cs="Times New Roman"/>
              </w:rPr>
              <w:t>Sytuacja polityczna, społeczna i gospodarcza państw Europy Wschodniej.</w:t>
            </w:r>
          </w:p>
          <w:p w:rsidR="007B6750" w:rsidRPr="00982E12" w:rsidRDefault="007B6750" w:rsidP="00601528">
            <w:pPr>
              <w:numPr>
                <w:ilvl w:val="0"/>
                <w:numId w:val="851"/>
              </w:numPr>
              <w:ind w:left="426"/>
              <w:rPr>
                <w:rFonts w:ascii="Times New Roman" w:hAnsi="Times New Roman" w:cs="Times New Roman"/>
              </w:rPr>
            </w:pPr>
            <w:r w:rsidRPr="00982E12">
              <w:rPr>
                <w:rFonts w:ascii="Times New Roman" w:hAnsi="Times New Roman" w:cs="Times New Roman"/>
              </w:rPr>
              <w:t>Przyczyny migracji cudzoziemców pochodzących z państw Europy Wschodniej i jej specyfika.</w:t>
            </w:r>
          </w:p>
          <w:p w:rsidR="007B6750" w:rsidRPr="00982E12" w:rsidRDefault="007B6750" w:rsidP="00601528">
            <w:pPr>
              <w:numPr>
                <w:ilvl w:val="0"/>
                <w:numId w:val="851"/>
              </w:numPr>
              <w:ind w:left="426"/>
              <w:rPr>
                <w:rFonts w:ascii="Times New Roman" w:hAnsi="Times New Roman" w:cs="Times New Roman"/>
              </w:rPr>
            </w:pPr>
            <w:r w:rsidRPr="00982E12">
              <w:rPr>
                <w:rFonts w:ascii="Times New Roman" w:hAnsi="Times New Roman" w:cs="Times New Roman"/>
              </w:rPr>
              <w:t>Charakterystyka społeczno-kulturowa cudzoziemców pochodzących z Europy Wschodniej.</w:t>
            </w:r>
          </w:p>
        </w:tc>
        <w:tc>
          <w:tcPr>
            <w:tcW w:w="1131" w:type="dxa"/>
          </w:tcPr>
          <w:p w:rsidR="007B6750" w:rsidRPr="00982E12" w:rsidRDefault="004F20A2" w:rsidP="007B6750">
            <w:pPr>
              <w:jc w:val="center"/>
              <w:rPr>
                <w:rFonts w:ascii="Times New Roman" w:hAnsi="Times New Roman" w:cs="Times New Roman"/>
              </w:rPr>
            </w:pPr>
            <w:r>
              <w:rPr>
                <w:rFonts w:ascii="Times New Roman" w:hAnsi="Times New Roman" w:cs="Times New Roman"/>
              </w:rPr>
              <w:t>3</w:t>
            </w:r>
          </w:p>
        </w:tc>
        <w:tc>
          <w:tcPr>
            <w:tcW w:w="1191"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w:t>
            </w:r>
          </w:p>
        </w:tc>
        <w:tc>
          <w:tcPr>
            <w:tcW w:w="1270"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w:t>
            </w:r>
          </w:p>
        </w:tc>
      </w:tr>
      <w:tr w:rsidR="007B6750" w:rsidRPr="00982E12" w:rsidTr="007B6750">
        <w:tc>
          <w:tcPr>
            <w:tcW w:w="876"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7.</w:t>
            </w:r>
          </w:p>
        </w:tc>
        <w:tc>
          <w:tcPr>
            <w:tcW w:w="2088" w:type="dxa"/>
          </w:tcPr>
          <w:p w:rsidR="007B6750" w:rsidRPr="00982E12" w:rsidRDefault="007B6750" w:rsidP="007B6750">
            <w:pPr>
              <w:rPr>
                <w:rFonts w:ascii="Times New Roman" w:hAnsi="Times New Roman" w:cs="Times New Roman"/>
              </w:rPr>
            </w:pPr>
            <w:r w:rsidRPr="00982E12">
              <w:rPr>
                <w:rFonts w:ascii="Times New Roman" w:hAnsi="Times New Roman" w:cs="Times New Roman"/>
              </w:rPr>
              <w:t>Społeczność arabska</w:t>
            </w:r>
          </w:p>
        </w:tc>
        <w:tc>
          <w:tcPr>
            <w:tcW w:w="3787" w:type="dxa"/>
          </w:tcPr>
          <w:p w:rsidR="007B6750" w:rsidRPr="00982E12" w:rsidRDefault="007B6750" w:rsidP="00601528">
            <w:pPr>
              <w:numPr>
                <w:ilvl w:val="0"/>
                <w:numId w:val="852"/>
              </w:numPr>
              <w:ind w:left="426"/>
              <w:rPr>
                <w:rFonts w:ascii="Times New Roman" w:hAnsi="Times New Roman" w:cs="Times New Roman"/>
              </w:rPr>
            </w:pPr>
            <w:r w:rsidRPr="00982E12">
              <w:rPr>
                <w:rFonts w:ascii="Times New Roman" w:hAnsi="Times New Roman" w:cs="Times New Roman"/>
              </w:rPr>
              <w:t>Sytuacja polityczna, społeczna i gospodarcza państw arabskich.</w:t>
            </w:r>
          </w:p>
          <w:p w:rsidR="007B6750" w:rsidRPr="00982E12" w:rsidRDefault="007B6750" w:rsidP="00601528">
            <w:pPr>
              <w:numPr>
                <w:ilvl w:val="0"/>
                <w:numId w:val="852"/>
              </w:numPr>
              <w:ind w:left="426"/>
              <w:rPr>
                <w:rFonts w:ascii="Times New Roman" w:hAnsi="Times New Roman" w:cs="Times New Roman"/>
              </w:rPr>
            </w:pPr>
            <w:r w:rsidRPr="00982E12">
              <w:rPr>
                <w:rFonts w:ascii="Times New Roman" w:hAnsi="Times New Roman" w:cs="Times New Roman"/>
              </w:rPr>
              <w:t>Przyczyny migracji cudzoziemców pochodzących z państw arabskich i jej specyfika.</w:t>
            </w:r>
          </w:p>
          <w:p w:rsidR="007B6750" w:rsidRPr="00982E12" w:rsidRDefault="007B6750" w:rsidP="00601528">
            <w:pPr>
              <w:numPr>
                <w:ilvl w:val="0"/>
                <w:numId w:val="852"/>
              </w:numPr>
              <w:ind w:left="426"/>
              <w:rPr>
                <w:rFonts w:ascii="Times New Roman" w:hAnsi="Times New Roman" w:cs="Times New Roman"/>
              </w:rPr>
            </w:pPr>
            <w:r w:rsidRPr="00982E12">
              <w:rPr>
                <w:rFonts w:ascii="Times New Roman" w:hAnsi="Times New Roman" w:cs="Times New Roman"/>
              </w:rPr>
              <w:t>Charakterystyka społeczno-kulturowa cudzoziemców pochodzących z państw arabskich.</w:t>
            </w:r>
          </w:p>
        </w:tc>
        <w:tc>
          <w:tcPr>
            <w:tcW w:w="1131" w:type="dxa"/>
          </w:tcPr>
          <w:p w:rsidR="007B6750" w:rsidRPr="00982E12" w:rsidRDefault="004F20A2" w:rsidP="007B6750">
            <w:pPr>
              <w:jc w:val="center"/>
              <w:rPr>
                <w:rFonts w:ascii="Times New Roman" w:hAnsi="Times New Roman" w:cs="Times New Roman"/>
              </w:rPr>
            </w:pPr>
            <w:r>
              <w:rPr>
                <w:rFonts w:ascii="Times New Roman" w:hAnsi="Times New Roman" w:cs="Times New Roman"/>
              </w:rPr>
              <w:t>2</w:t>
            </w:r>
            <w:bookmarkStart w:id="92" w:name="_GoBack"/>
            <w:bookmarkEnd w:id="92"/>
          </w:p>
        </w:tc>
        <w:tc>
          <w:tcPr>
            <w:tcW w:w="1191"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w:t>
            </w:r>
          </w:p>
        </w:tc>
        <w:tc>
          <w:tcPr>
            <w:tcW w:w="1270"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w:t>
            </w:r>
          </w:p>
        </w:tc>
      </w:tr>
      <w:tr w:rsidR="007B6750" w:rsidRPr="00982E12" w:rsidTr="007B6750">
        <w:tc>
          <w:tcPr>
            <w:tcW w:w="6751" w:type="dxa"/>
            <w:gridSpan w:val="3"/>
            <w:hideMark/>
          </w:tcPr>
          <w:p w:rsidR="007B6750" w:rsidRPr="00982E12" w:rsidRDefault="008B01DE" w:rsidP="007B6750">
            <w:pPr>
              <w:jc w:val="right"/>
              <w:rPr>
                <w:rFonts w:ascii="Times New Roman" w:hAnsi="Times New Roman" w:cs="Times New Roman"/>
                <w:b/>
              </w:rPr>
            </w:pPr>
            <w:r w:rsidRPr="00982E12">
              <w:rPr>
                <w:rFonts w:ascii="Times New Roman" w:hAnsi="Times New Roman" w:cs="Times New Roman"/>
                <w:b/>
              </w:rPr>
              <w:t>Razem:</w:t>
            </w:r>
          </w:p>
        </w:tc>
        <w:tc>
          <w:tcPr>
            <w:tcW w:w="1131" w:type="dxa"/>
          </w:tcPr>
          <w:p w:rsidR="007B6750" w:rsidRPr="00982E12" w:rsidRDefault="007B6750" w:rsidP="007B6750">
            <w:pPr>
              <w:jc w:val="center"/>
              <w:rPr>
                <w:rFonts w:ascii="Times New Roman" w:hAnsi="Times New Roman" w:cs="Times New Roman"/>
                <w:b/>
              </w:rPr>
            </w:pPr>
            <w:r w:rsidRPr="00982E12">
              <w:rPr>
                <w:rFonts w:ascii="Times New Roman" w:hAnsi="Times New Roman" w:cs="Times New Roman"/>
                <w:b/>
              </w:rPr>
              <w:t>15</w:t>
            </w:r>
          </w:p>
        </w:tc>
        <w:tc>
          <w:tcPr>
            <w:tcW w:w="1191" w:type="dxa"/>
          </w:tcPr>
          <w:p w:rsidR="007B6750" w:rsidRPr="00982E12" w:rsidRDefault="007B6750" w:rsidP="007B6750">
            <w:pPr>
              <w:jc w:val="center"/>
              <w:rPr>
                <w:rFonts w:ascii="Times New Roman" w:hAnsi="Times New Roman" w:cs="Times New Roman"/>
                <w:b/>
              </w:rPr>
            </w:pPr>
            <w:r w:rsidRPr="00982E12">
              <w:rPr>
                <w:rFonts w:ascii="Times New Roman" w:hAnsi="Times New Roman" w:cs="Times New Roman"/>
                <w:b/>
              </w:rPr>
              <w:t>-</w:t>
            </w:r>
          </w:p>
        </w:tc>
        <w:tc>
          <w:tcPr>
            <w:tcW w:w="1270" w:type="dxa"/>
          </w:tcPr>
          <w:p w:rsidR="007B6750" w:rsidRPr="00982E12" w:rsidRDefault="007B6750" w:rsidP="007B6750">
            <w:pPr>
              <w:jc w:val="center"/>
              <w:rPr>
                <w:rFonts w:ascii="Times New Roman" w:hAnsi="Times New Roman" w:cs="Times New Roman"/>
                <w:b/>
              </w:rPr>
            </w:pPr>
            <w:r w:rsidRPr="00982E12">
              <w:rPr>
                <w:rFonts w:ascii="Times New Roman" w:hAnsi="Times New Roman" w:cs="Times New Roman"/>
                <w:b/>
              </w:rPr>
              <w:t>-</w:t>
            </w:r>
          </w:p>
        </w:tc>
      </w:tr>
      <w:tr w:rsidR="007B6750" w:rsidRPr="00982E12" w:rsidTr="007B6750">
        <w:tc>
          <w:tcPr>
            <w:tcW w:w="10343" w:type="dxa"/>
            <w:gridSpan w:val="6"/>
          </w:tcPr>
          <w:p w:rsidR="007B6750" w:rsidRPr="00982E12" w:rsidRDefault="007B6750" w:rsidP="007B6750">
            <w:pPr>
              <w:jc w:val="center"/>
              <w:rPr>
                <w:rFonts w:ascii="Times New Roman" w:hAnsi="Times New Roman" w:cs="Times New Roman"/>
                <w:b/>
              </w:rPr>
            </w:pPr>
            <w:r w:rsidRPr="00982E12">
              <w:rPr>
                <w:rFonts w:ascii="Times New Roman" w:hAnsi="Times New Roman" w:cs="Times New Roman"/>
                <w:b/>
              </w:rPr>
              <w:t>Ćwiczenia</w:t>
            </w:r>
          </w:p>
        </w:tc>
      </w:tr>
      <w:tr w:rsidR="007B6750" w:rsidRPr="00982E12" w:rsidTr="007B6750">
        <w:tc>
          <w:tcPr>
            <w:tcW w:w="876"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1.</w:t>
            </w:r>
          </w:p>
        </w:tc>
        <w:tc>
          <w:tcPr>
            <w:tcW w:w="2088" w:type="dxa"/>
          </w:tcPr>
          <w:p w:rsidR="007B6750" w:rsidRPr="00982E12" w:rsidRDefault="007B6750" w:rsidP="007B6750">
            <w:pPr>
              <w:rPr>
                <w:rFonts w:ascii="Times New Roman" w:hAnsi="Times New Roman" w:cs="Times New Roman"/>
              </w:rPr>
            </w:pPr>
            <w:r w:rsidRPr="00982E12">
              <w:rPr>
                <w:rFonts w:ascii="Times New Roman" w:hAnsi="Times New Roman" w:cs="Times New Roman"/>
              </w:rPr>
              <w:t>Migracje cudzoziemców</w:t>
            </w:r>
          </w:p>
        </w:tc>
        <w:tc>
          <w:tcPr>
            <w:tcW w:w="3787" w:type="dxa"/>
          </w:tcPr>
          <w:p w:rsidR="007B6750" w:rsidRPr="00982E12" w:rsidRDefault="007B6750" w:rsidP="007B6750">
            <w:pPr>
              <w:ind w:firstLine="11"/>
              <w:rPr>
                <w:rFonts w:ascii="Times New Roman" w:hAnsi="Times New Roman" w:cs="Times New Roman"/>
              </w:rPr>
            </w:pPr>
            <w:r w:rsidRPr="00982E12">
              <w:rPr>
                <w:rFonts w:ascii="Times New Roman" w:hAnsi="Times New Roman" w:cs="Times New Roman"/>
              </w:rPr>
              <w:t>Analizowanie decyzji migracyjnych podejmowanych przez wybrane grupy cudzoziemców w Polsce</w:t>
            </w:r>
          </w:p>
        </w:tc>
        <w:tc>
          <w:tcPr>
            <w:tcW w:w="1131"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4</w:t>
            </w:r>
          </w:p>
        </w:tc>
        <w:tc>
          <w:tcPr>
            <w:tcW w:w="1191"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w:t>
            </w:r>
          </w:p>
        </w:tc>
        <w:tc>
          <w:tcPr>
            <w:tcW w:w="1270"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w:t>
            </w:r>
          </w:p>
        </w:tc>
      </w:tr>
      <w:tr w:rsidR="007B6750" w:rsidRPr="00982E12" w:rsidTr="007B6750">
        <w:tc>
          <w:tcPr>
            <w:tcW w:w="876"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lastRenderedPageBreak/>
              <w:t>2.</w:t>
            </w:r>
          </w:p>
        </w:tc>
        <w:tc>
          <w:tcPr>
            <w:tcW w:w="2088" w:type="dxa"/>
          </w:tcPr>
          <w:p w:rsidR="007B6750" w:rsidRPr="00982E12" w:rsidRDefault="007B6750" w:rsidP="007B6750">
            <w:pPr>
              <w:rPr>
                <w:rFonts w:ascii="Times New Roman" w:hAnsi="Times New Roman" w:cs="Times New Roman"/>
              </w:rPr>
            </w:pPr>
            <w:r w:rsidRPr="00982E12">
              <w:rPr>
                <w:rFonts w:ascii="Times New Roman" w:hAnsi="Times New Roman" w:cs="Times New Roman"/>
              </w:rPr>
              <w:t>Stereotypy, uprzedzenia i ich konsekwencje społeczno-kulturowe</w:t>
            </w:r>
          </w:p>
        </w:tc>
        <w:tc>
          <w:tcPr>
            <w:tcW w:w="3787" w:type="dxa"/>
          </w:tcPr>
          <w:p w:rsidR="007B6750" w:rsidRPr="00982E12" w:rsidRDefault="007B6750" w:rsidP="007B6750">
            <w:pPr>
              <w:ind w:firstLine="11"/>
              <w:rPr>
                <w:rFonts w:ascii="Times New Roman" w:hAnsi="Times New Roman" w:cs="Times New Roman"/>
              </w:rPr>
            </w:pPr>
            <w:r w:rsidRPr="00982E12">
              <w:rPr>
                <w:rFonts w:ascii="Times New Roman" w:hAnsi="Times New Roman" w:cs="Times New Roman"/>
              </w:rPr>
              <w:t xml:space="preserve">Rozpoznawanie i kontrolowanie procesu </w:t>
            </w:r>
            <w:proofErr w:type="spellStart"/>
            <w:r w:rsidRPr="00982E12">
              <w:rPr>
                <w:rFonts w:ascii="Times New Roman" w:hAnsi="Times New Roman" w:cs="Times New Roman"/>
              </w:rPr>
              <w:t>stereotypizacji</w:t>
            </w:r>
            <w:proofErr w:type="spellEnd"/>
            <w:r w:rsidRPr="00982E12">
              <w:rPr>
                <w:rFonts w:ascii="Times New Roman" w:hAnsi="Times New Roman" w:cs="Times New Roman"/>
              </w:rPr>
              <w:t>.</w:t>
            </w:r>
          </w:p>
          <w:p w:rsidR="007B6750" w:rsidRPr="00982E12" w:rsidRDefault="007B6750" w:rsidP="007B6750">
            <w:pPr>
              <w:ind w:firstLine="11"/>
              <w:rPr>
                <w:rFonts w:ascii="Times New Roman" w:hAnsi="Times New Roman" w:cs="Times New Roman"/>
              </w:rPr>
            </w:pPr>
          </w:p>
        </w:tc>
        <w:tc>
          <w:tcPr>
            <w:tcW w:w="1131"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2</w:t>
            </w:r>
          </w:p>
        </w:tc>
        <w:tc>
          <w:tcPr>
            <w:tcW w:w="1191"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w:t>
            </w:r>
          </w:p>
        </w:tc>
        <w:tc>
          <w:tcPr>
            <w:tcW w:w="1270"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w:t>
            </w:r>
          </w:p>
        </w:tc>
      </w:tr>
      <w:tr w:rsidR="007B6750" w:rsidRPr="00982E12" w:rsidTr="007B6750">
        <w:tc>
          <w:tcPr>
            <w:tcW w:w="876"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3.</w:t>
            </w:r>
          </w:p>
        </w:tc>
        <w:tc>
          <w:tcPr>
            <w:tcW w:w="2088" w:type="dxa"/>
          </w:tcPr>
          <w:p w:rsidR="007B6750" w:rsidRPr="00982E12" w:rsidRDefault="007B6750" w:rsidP="007B6750">
            <w:pPr>
              <w:rPr>
                <w:rFonts w:ascii="Times New Roman" w:hAnsi="Times New Roman" w:cs="Times New Roman"/>
              </w:rPr>
            </w:pPr>
            <w:r w:rsidRPr="00982E12">
              <w:rPr>
                <w:rFonts w:ascii="Times New Roman" w:hAnsi="Times New Roman" w:cs="Times New Roman"/>
              </w:rPr>
              <w:t>Społeczeństwo, model rodziny i więzi społeczne</w:t>
            </w:r>
          </w:p>
        </w:tc>
        <w:tc>
          <w:tcPr>
            <w:tcW w:w="3787" w:type="dxa"/>
          </w:tcPr>
          <w:p w:rsidR="007B6750" w:rsidRPr="00982E12" w:rsidRDefault="007B6750" w:rsidP="007B6750">
            <w:pPr>
              <w:ind w:firstLine="11"/>
              <w:rPr>
                <w:rFonts w:ascii="Times New Roman" w:hAnsi="Times New Roman" w:cs="Times New Roman"/>
              </w:rPr>
            </w:pPr>
            <w:r w:rsidRPr="00982E12">
              <w:rPr>
                <w:rFonts w:ascii="Times New Roman" w:hAnsi="Times New Roman" w:cs="Times New Roman"/>
              </w:rPr>
              <w:t xml:space="preserve">Analizowanie wybranych grup cudzoziemców pod kątem społeczno-kulturowym (model rodziny, pozycja kobiety, solidarność wspólnotowa). </w:t>
            </w:r>
          </w:p>
        </w:tc>
        <w:tc>
          <w:tcPr>
            <w:tcW w:w="1131"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2</w:t>
            </w:r>
          </w:p>
        </w:tc>
        <w:tc>
          <w:tcPr>
            <w:tcW w:w="1191"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w:t>
            </w:r>
          </w:p>
        </w:tc>
        <w:tc>
          <w:tcPr>
            <w:tcW w:w="1270"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w:t>
            </w:r>
          </w:p>
        </w:tc>
      </w:tr>
      <w:tr w:rsidR="007B6750" w:rsidRPr="00982E12" w:rsidTr="007B6750">
        <w:tc>
          <w:tcPr>
            <w:tcW w:w="876"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4.</w:t>
            </w:r>
          </w:p>
        </w:tc>
        <w:tc>
          <w:tcPr>
            <w:tcW w:w="2088" w:type="dxa"/>
          </w:tcPr>
          <w:p w:rsidR="007B6750" w:rsidRPr="00982E12" w:rsidRDefault="007B6750" w:rsidP="007B6750">
            <w:pPr>
              <w:rPr>
                <w:rFonts w:ascii="Times New Roman" w:hAnsi="Times New Roman" w:cs="Times New Roman"/>
              </w:rPr>
            </w:pPr>
            <w:r w:rsidRPr="00982E12">
              <w:rPr>
                <w:rFonts w:ascii="Times New Roman" w:hAnsi="Times New Roman" w:cs="Times New Roman"/>
              </w:rPr>
              <w:t xml:space="preserve">Religia jako czynnik kształtujący tożsamość </w:t>
            </w:r>
          </w:p>
        </w:tc>
        <w:tc>
          <w:tcPr>
            <w:tcW w:w="3787" w:type="dxa"/>
          </w:tcPr>
          <w:p w:rsidR="007B6750" w:rsidRPr="00982E12" w:rsidRDefault="007B6750" w:rsidP="007B6750">
            <w:pPr>
              <w:ind w:firstLine="11"/>
              <w:rPr>
                <w:rFonts w:ascii="Times New Roman" w:hAnsi="Times New Roman" w:cs="Times New Roman"/>
              </w:rPr>
            </w:pPr>
            <w:r w:rsidRPr="00982E12">
              <w:rPr>
                <w:rFonts w:ascii="Times New Roman" w:hAnsi="Times New Roman" w:cs="Times New Roman"/>
              </w:rPr>
              <w:t xml:space="preserve">Analizowanie zachowań ludzi funkcjonujących w różnych systemach religijnych. </w:t>
            </w:r>
          </w:p>
        </w:tc>
        <w:tc>
          <w:tcPr>
            <w:tcW w:w="1131"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2</w:t>
            </w:r>
          </w:p>
        </w:tc>
        <w:tc>
          <w:tcPr>
            <w:tcW w:w="1191"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w:t>
            </w:r>
          </w:p>
        </w:tc>
        <w:tc>
          <w:tcPr>
            <w:tcW w:w="1270"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w:t>
            </w:r>
          </w:p>
        </w:tc>
      </w:tr>
      <w:tr w:rsidR="007B6750" w:rsidRPr="00982E12" w:rsidTr="007B6750">
        <w:tc>
          <w:tcPr>
            <w:tcW w:w="876"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5.</w:t>
            </w:r>
          </w:p>
        </w:tc>
        <w:tc>
          <w:tcPr>
            <w:tcW w:w="2088" w:type="dxa"/>
          </w:tcPr>
          <w:p w:rsidR="007B6750" w:rsidRPr="00982E12" w:rsidRDefault="007B6750" w:rsidP="007B6750">
            <w:pPr>
              <w:rPr>
                <w:rFonts w:ascii="Times New Roman" w:hAnsi="Times New Roman" w:cs="Times New Roman"/>
              </w:rPr>
            </w:pPr>
            <w:r w:rsidRPr="00982E12">
              <w:rPr>
                <w:rFonts w:ascii="Times New Roman" w:hAnsi="Times New Roman" w:cs="Times New Roman"/>
              </w:rPr>
              <w:t>Zachowania zwyczajowe wybranych grup imigrantów</w:t>
            </w:r>
          </w:p>
        </w:tc>
        <w:tc>
          <w:tcPr>
            <w:tcW w:w="3787" w:type="dxa"/>
          </w:tcPr>
          <w:p w:rsidR="007B6750" w:rsidRPr="00982E12" w:rsidRDefault="007B6750" w:rsidP="007B6750">
            <w:pPr>
              <w:ind w:firstLine="11"/>
              <w:rPr>
                <w:rFonts w:ascii="Times New Roman" w:hAnsi="Times New Roman" w:cs="Times New Roman"/>
              </w:rPr>
            </w:pPr>
            <w:r w:rsidRPr="00982E12">
              <w:rPr>
                <w:rFonts w:ascii="Times New Roman" w:hAnsi="Times New Roman" w:cs="Times New Roman"/>
              </w:rPr>
              <w:t>Interpretacja komunikatu werbalnego i niewerbalnego w środowisku wielokulturowym.</w:t>
            </w:r>
          </w:p>
        </w:tc>
        <w:tc>
          <w:tcPr>
            <w:tcW w:w="1131"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2</w:t>
            </w:r>
          </w:p>
        </w:tc>
        <w:tc>
          <w:tcPr>
            <w:tcW w:w="1191"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w:t>
            </w:r>
          </w:p>
        </w:tc>
        <w:tc>
          <w:tcPr>
            <w:tcW w:w="1270"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w:t>
            </w:r>
          </w:p>
        </w:tc>
      </w:tr>
      <w:tr w:rsidR="007B6750" w:rsidRPr="00982E12" w:rsidTr="007B6750">
        <w:tc>
          <w:tcPr>
            <w:tcW w:w="876"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6.</w:t>
            </w:r>
          </w:p>
        </w:tc>
        <w:tc>
          <w:tcPr>
            <w:tcW w:w="2088" w:type="dxa"/>
          </w:tcPr>
          <w:p w:rsidR="007B6750" w:rsidRPr="00982E12" w:rsidRDefault="007B6750" w:rsidP="007B6750">
            <w:pPr>
              <w:rPr>
                <w:rFonts w:ascii="Times New Roman" w:hAnsi="Times New Roman" w:cs="Times New Roman"/>
              </w:rPr>
            </w:pPr>
            <w:r w:rsidRPr="00982E12">
              <w:rPr>
                <w:rFonts w:ascii="Times New Roman" w:hAnsi="Times New Roman" w:cs="Times New Roman"/>
              </w:rPr>
              <w:t>Norma a patologia</w:t>
            </w:r>
          </w:p>
        </w:tc>
        <w:tc>
          <w:tcPr>
            <w:tcW w:w="3787" w:type="dxa"/>
          </w:tcPr>
          <w:p w:rsidR="007B6750" w:rsidRPr="00982E12" w:rsidRDefault="007B6750" w:rsidP="007B6750">
            <w:pPr>
              <w:ind w:firstLine="11"/>
              <w:rPr>
                <w:rFonts w:ascii="Times New Roman" w:hAnsi="Times New Roman" w:cs="Times New Roman"/>
              </w:rPr>
            </w:pPr>
            <w:r w:rsidRPr="00982E12">
              <w:rPr>
                <w:rFonts w:ascii="Times New Roman" w:hAnsi="Times New Roman" w:cs="Times New Roman"/>
              </w:rPr>
              <w:t>Analizowanie zachowań cudzoziemców pochodzących z wybranych obszarów kulturowych w państwie przyjmującym.</w:t>
            </w:r>
          </w:p>
        </w:tc>
        <w:tc>
          <w:tcPr>
            <w:tcW w:w="1131"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3</w:t>
            </w:r>
          </w:p>
        </w:tc>
        <w:tc>
          <w:tcPr>
            <w:tcW w:w="1191"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w:t>
            </w:r>
          </w:p>
        </w:tc>
        <w:tc>
          <w:tcPr>
            <w:tcW w:w="1270"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w:t>
            </w:r>
          </w:p>
        </w:tc>
      </w:tr>
      <w:tr w:rsidR="007B6750" w:rsidRPr="00982E12" w:rsidTr="007B6750">
        <w:tc>
          <w:tcPr>
            <w:tcW w:w="876"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7.</w:t>
            </w:r>
          </w:p>
        </w:tc>
        <w:tc>
          <w:tcPr>
            <w:tcW w:w="2088" w:type="dxa"/>
          </w:tcPr>
          <w:p w:rsidR="007B6750" w:rsidRPr="00982E12" w:rsidRDefault="007B6750" w:rsidP="007B6750">
            <w:pPr>
              <w:rPr>
                <w:rFonts w:ascii="Times New Roman" w:hAnsi="Times New Roman" w:cs="Times New Roman"/>
              </w:rPr>
            </w:pPr>
            <w:r w:rsidRPr="00982E12">
              <w:rPr>
                <w:rFonts w:ascii="Times New Roman" w:hAnsi="Times New Roman" w:cs="Times New Roman"/>
              </w:rPr>
              <w:t>Komunikacja międzykulturowa w globalizującym się świecie</w:t>
            </w:r>
          </w:p>
        </w:tc>
        <w:tc>
          <w:tcPr>
            <w:tcW w:w="3787" w:type="dxa"/>
          </w:tcPr>
          <w:p w:rsidR="007B6750" w:rsidRPr="00982E12" w:rsidRDefault="007B6750" w:rsidP="00601528">
            <w:pPr>
              <w:numPr>
                <w:ilvl w:val="0"/>
                <w:numId w:val="853"/>
              </w:numPr>
              <w:ind w:left="284"/>
              <w:rPr>
                <w:rFonts w:ascii="Times New Roman" w:hAnsi="Times New Roman" w:cs="Times New Roman"/>
              </w:rPr>
            </w:pPr>
            <w:r w:rsidRPr="00982E12">
              <w:rPr>
                <w:rFonts w:ascii="Times New Roman" w:hAnsi="Times New Roman" w:cs="Times New Roman"/>
              </w:rPr>
              <w:t>Grupy etniczne w wielokulturowym świecie.</w:t>
            </w:r>
          </w:p>
          <w:p w:rsidR="007B6750" w:rsidRPr="00982E12" w:rsidRDefault="007B6750" w:rsidP="00601528">
            <w:pPr>
              <w:numPr>
                <w:ilvl w:val="0"/>
                <w:numId w:val="853"/>
              </w:numPr>
              <w:ind w:left="284"/>
              <w:rPr>
                <w:rFonts w:ascii="Times New Roman" w:hAnsi="Times New Roman" w:cs="Times New Roman"/>
              </w:rPr>
            </w:pPr>
            <w:r w:rsidRPr="00982E12">
              <w:rPr>
                <w:rFonts w:ascii="Times New Roman" w:hAnsi="Times New Roman" w:cs="Times New Roman"/>
              </w:rPr>
              <w:t>Rozumienie praw człowieka w kontekście kulturowym.</w:t>
            </w:r>
          </w:p>
          <w:p w:rsidR="007B6750" w:rsidRPr="00982E12" w:rsidRDefault="007B6750" w:rsidP="00601528">
            <w:pPr>
              <w:numPr>
                <w:ilvl w:val="0"/>
                <w:numId w:val="853"/>
              </w:numPr>
              <w:ind w:left="284"/>
              <w:rPr>
                <w:rFonts w:ascii="Times New Roman" w:hAnsi="Times New Roman" w:cs="Times New Roman"/>
              </w:rPr>
            </w:pPr>
            <w:r w:rsidRPr="00982E12">
              <w:rPr>
                <w:rFonts w:ascii="Times New Roman" w:hAnsi="Times New Roman" w:cs="Times New Roman"/>
              </w:rPr>
              <w:t>Problemy społeczne i kulturowe współczesnego świata.</w:t>
            </w:r>
          </w:p>
        </w:tc>
        <w:tc>
          <w:tcPr>
            <w:tcW w:w="1131"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5</w:t>
            </w:r>
          </w:p>
        </w:tc>
        <w:tc>
          <w:tcPr>
            <w:tcW w:w="1191"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w:t>
            </w:r>
          </w:p>
        </w:tc>
        <w:tc>
          <w:tcPr>
            <w:tcW w:w="1270"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w:t>
            </w:r>
          </w:p>
        </w:tc>
      </w:tr>
      <w:tr w:rsidR="007B6750" w:rsidRPr="00982E12" w:rsidTr="007B6750">
        <w:tc>
          <w:tcPr>
            <w:tcW w:w="6751" w:type="dxa"/>
            <w:gridSpan w:val="3"/>
            <w:hideMark/>
          </w:tcPr>
          <w:p w:rsidR="007B6750" w:rsidRPr="00982E12" w:rsidRDefault="008B01DE" w:rsidP="007B6750">
            <w:pPr>
              <w:jc w:val="right"/>
              <w:rPr>
                <w:rFonts w:ascii="Times New Roman" w:hAnsi="Times New Roman" w:cs="Times New Roman"/>
                <w:b/>
              </w:rPr>
            </w:pPr>
            <w:r w:rsidRPr="00982E12">
              <w:rPr>
                <w:rFonts w:ascii="Times New Roman" w:hAnsi="Times New Roman" w:cs="Times New Roman"/>
                <w:b/>
              </w:rPr>
              <w:t>Razem:</w:t>
            </w:r>
          </w:p>
        </w:tc>
        <w:tc>
          <w:tcPr>
            <w:tcW w:w="1131" w:type="dxa"/>
          </w:tcPr>
          <w:p w:rsidR="007B6750" w:rsidRPr="00982E12" w:rsidRDefault="007B6750" w:rsidP="007B6750">
            <w:pPr>
              <w:jc w:val="center"/>
              <w:rPr>
                <w:rFonts w:ascii="Times New Roman" w:hAnsi="Times New Roman" w:cs="Times New Roman"/>
                <w:b/>
              </w:rPr>
            </w:pPr>
            <w:r w:rsidRPr="00982E12">
              <w:rPr>
                <w:rFonts w:ascii="Times New Roman" w:hAnsi="Times New Roman" w:cs="Times New Roman"/>
                <w:b/>
              </w:rPr>
              <w:t>20</w:t>
            </w:r>
          </w:p>
        </w:tc>
        <w:tc>
          <w:tcPr>
            <w:tcW w:w="1191" w:type="dxa"/>
          </w:tcPr>
          <w:p w:rsidR="007B6750" w:rsidRPr="00982E12" w:rsidRDefault="007B6750" w:rsidP="007B6750">
            <w:pPr>
              <w:jc w:val="center"/>
              <w:rPr>
                <w:rFonts w:ascii="Times New Roman" w:hAnsi="Times New Roman" w:cs="Times New Roman"/>
                <w:b/>
              </w:rPr>
            </w:pPr>
            <w:r w:rsidRPr="00982E12">
              <w:rPr>
                <w:rFonts w:ascii="Times New Roman" w:hAnsi="Times New Roman" w:cs="Times New Roman"/>
                <w:b/>
              </w:rPr>
              <w:t>-</w:t>
            </w:r>
          </w:p>
        </w:tc>
        <w:tc>
          <w:tcPr>
            <w:tcW w:w="1270" w:type="dxa"/>
          </w:tcPr>
          <w:p w:rsidR="007B6750" w:rsidRPr="00982E12" w:rsidRDefault="007B6750" w:rsidP="007B6750">
            <w:pPr>
              <w:jc w:val="center"/>
              <w:rPr>
                <w:rFonts w:ascii="Times New Roman" w:hAnsi="Times New Roman" w:cs="Times New Roman"/>
                <w:b/>
              </w:rPr>
            </w:pPr>
            <w:r w:rsidRPr="00982E12">
              <w:rPr>
                <w:rFonts w:ascii="Times New Roman" w:hAnsi="Times New Roman" w:cs="Times New Roman"/>
                <w:b/>
              </w:rPr>
              <w:t>-</w:t>
            </w:r>
          </w:p>
        </w:tc>
      </w:tr>
      <w:tr w:rsidR="007B6750" w:rsidRPr="00982E12" w:rsidTr="007B6750">
        <w:tc>
          <w:tcPr>
            <w:tcW w:w="6751" w:type="dxa"/>
            <w:gridSpan w:val="3"/>
            <w:hideMark/>
          </w:tcPr>
          <w:p w:rsidR="007B6750" w:rsidRPr="00982E12" w:rsidRDefault="008B01DE" w:rsidP="007B6750">
            <w:pPr>
              <w:jc w:val="right"/>
              <w:rPr>
                <w:rFonts w:ascii="Times New Roman" w:hAnsi="Times New Roman" w:cs="Times New Roman"/>
                <w:b/>
              </w:rPr>
            </w:pPr>
            <w:r w:rsidRPr="00982E12">
              <w:rPr>
                <w:rFonts w:ascii="Times New Roman" w:hAnsi="Times New Roman" w:cs="Times New Roman"/>
                <w:b/>
              </w:rPr>
              <w:t>SUMA GODZIN:</w:t>
            </w:r>
          </w:p>
        </w:tc>
        <w:tc>
          <w:tcPr>
            <w:tcW w:w="1131" w:type="dxa"/>
          </w:tcPr>
          <w:p w:rsidR="007B6750" w:rsidRPr="00982E12" w:rsidRDefault="007B6750" w:rsidP="007B6750">
            <w:pPr>
              <w:jc w:val="center"/>
              <w:rPr>
                <w:rFonts w:ascii="Times New Roman" w:hAnsi="Times New Roman" w:cs="Times New Roman"/>
                <w:b/>
              </w:rPr>
            </w:pPr>
            <w:r w:rsidRPr="00982E12">
              <w:rPr>
                <w:rFonts w:ascii="Times New Roman" w:hAnsi="Times New Roman" w:cs="Times New Roman"/>
                <w:b/>
              </w:rPr>
              <w:t>35</w:t>
            </w:r>
          </w:p>
        </w:tc>
        <w:tc>
          <w:tcPr>
            <w:tcW w:w="1191" w:type="dxa"/>
          </w:tcPr>
          <w:p w:rsidR="007B6750" w:rsidRPr="00982E12" w:rsidRDefault="007B6750" w:rsidP="007B6750">
            <w:pPr>
              <w:jc w:val="center"/>
              <w:rPr>
                <w:rFonts w:ascii="Times New Roman" w:hAnsi="Times New Roman" w:cs="Times New Roman"/>
                <w:b/>
              </w:rPr>
            </w:pPr>
            <w:r w:rsidRPr="00982E12">
              <w:rPr>
                <w:rFonts w:ascii="Times New Roman" w:hAnsi="Times New Roman" w:cs="Times New Roman"/>
                <w:b/>
              </w:rPr>
              <w:t>-</w:t>
            </w:r>
          </w:p>
        </w:tc>
        <w:tc>
          <w:tcPr>
            <w:tcW w:w="1270" w:type="dxa"/>
          </w:tcPr>
          <w:p w:rsidR="007B6750" w:rsidRPr="00982E12" w:rsidRDefault="007B6750" w:rsidP="007B6750">
            <w:pPr>
              <w:jc w:val="center"/>
              <w:rPr>
                <w:rFonts w:ascii="Times New Roman" w:hAnsi="Times New Roman" w:cs="Times New Roman"/>
                <w:b/>
              </w:rPr>
            </w:pPr>
            <w:r w:rsidRPr="00982E12">
              <w:rPr>
                <w:rFonts w:ascii="Times New Roman" w:hAnsi="Times New Roman" w:cs="Times New Roman"/>
                <w:b/>
              </w:rPr>
              <w:t>-</w:t>
            </w:r>
          </w:p>
        </w:tc>
      </w:tr>
    </w:tbl>
    <w:p w:rsidR="007B6750" w:rsidRPr="00982E12" w:rsidRDefault="007B6750" w:rsidP="007B6750">
      <w:pPr>
        <w:spacing w:after="0" w:line="240" w:lineRule="auto"/>
        <w:rPr>
          <w:rFonts w:ascii="Times New Roman" w:hAnsi="Times New Roman" w:cs="Times New Roman"/>
          <w:b/>
          <w:u w:val="single"/>
        </w:rPr>
      </w:pPr>
    </w:p>
    <w:p w:rsidR="007B6750" w:rsidRPr="00982E12" w:rsidRDefault="007B6750" w:rsidP="007B6750">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7B6750" w:rsidRPr="00982E12" w:rsidRDefault="007B6750" w:rsidP="007B6750">
      <w:pPr>
        <w:spacing w:after="0" w:line="240" w:lineRule="auto"/>
        <w:rPr>
          <w:rFonts w:ascii="Times New Roman" w:hAnsi="Times New Roman" w:cs="Times New Roman"/>
          <w:b/>
          <w:u w:val="single"/>
        </w:rPr>
      </w:pPr>
    </w:p>
    <w:tbl>
      <w:tblPr>
        <w:tblStyle w:val="Siatkatabelijasna1"/>
        <w:tblW w:w="10201" w:type="dxa"/>
        <w:tblLook w:val="04A0" w:firstRow="1" w:lastRow="0" w:firstColumn="1" w:lastColumn="0" w:noHBand="0" w:noVBand="1"/>
      </w:tblPr>
      <w:tblGrid>
        <w:gridCol w:w="8784"/>
        <w:gridCol w:w="1417"/>
      </w:tblGrid>
      <w:tr w:rsidR="007B6750" w:rsidRPr="00982E12" w:rsidTr="007B6750">
        <w:trPr>
          <w:trHeight w:val="514"/>
        </w:trPr>
        <w:tc>
          <w:tcPr>
            <w:tcW w:w="8784" w:type="dxa"/>
            <w:hideMark/>
          </w:tcPr>
          <w:p w:rsidR="007B6750" w:rsidRPr="00982E12" w:rsidRDefault="007B6750" w:rsidP="007B6750">
            <w:pPr>
              <w:jc w:val="center"/>
              <w:rPr>
                <w:rFonts w:ascii="Times New Roman" w:hAnsi="Times New Roman" w:cs="Times New Roman"/>
                <w:b/>
              </w:rPr>
            </w:pPr>
            <w:r w:rsidRPr="00982E12">
              <w:rPr>
                <w:rFonts w:ascii="Times New Roman" w:hAnsi="Times New Roman" w:cs="Times New Roman"/>
                <w:b/>
              </w:rPr>
              <w:t>Czynności</w:t>
            </w:r>
          </w:p>
        </w:tc>
        <w:tc>
          <w:tcPr>
            <w:tcW w:w="1417" w:type="dxa"/>
            <w:hideMark/>
          </w:tcPr>
          <w:p w:rsidR="007B6750" w:rsidRPr="00982E12" w:rsidRDefault="007B6750" w:rsidP="007B6750">
            <w:pPr>
              <w:jc w:val="center"/>
              <w:rPr>
                <w:rFonts w:ascii="Times New Roman" w:hAnsi="Times New Roman" w:cs="Times New Roman"/>
                <w:b/>
              </w:rPr>
            </w:pPr>
            <w:r w:rsidRPr="00982E12">
              <w:rPr>
                <w:rFonts w:ascii="Times New Roman" w:hAnsi="Times New Roman" w:cs="Times New Roman"/>
                <w:b/>
              </w:rPr>
              <w:t>Liczba godzin</w:t>
            </w:r>
          </w:p>
        </w:tc>
      </w:tr>
      <w:tr w:rsidR="007B6750" w:rsidRPr="00982E12" w:rsidTr="007B6750">
        <w:trPr>
          <w:trHeight w:val="50"/>
        </w:trPr>
        <w:tc>
          <w:tcPr>
            <w:tcW w:w="8784" w:type="dxa"/>
          </w:tcPr>
          <w:p w:rsidR="007B6750" w:rsidRPr="00982E12" w:rsidRDefault="007B6750" w:rsidP="007B6750">
            <w:pPr>
              <w:rPr>
                <w:rFonts w:ascii="Times New Roman" w:hAnsi="Times New Roman" w:cs="Times New Roman"/>
              </w:rPr>
            </w:pPr>
            <w:r w:rsidRPr="00982E12">
              <w:rPr>
                <w:rFonts w:ascii="Times New Roman" w:hAnsi="Times New Roman" w:cs="Times New Roman"/>
              </w:rPr>
              <w:t>Zapoznanie się z literaturą przedmiotu</w:t>
            </w:r>
          </w:p>
        </w:tc>
        <w:tc>
          <w:tcPr>
            <w:tcW w:w="1417"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5</w:t>
            </w:r>
          </w:p>
        </w:tc>
      </w:tr>
      <w:tr w:rsidR="007B6750" w:rsidRPr="00982E12" w:rsidTr="007B6750">
        <w:trPr>
          <w:trHeight w:val="231"/>
        </w:trPr>
        <w:tc>
          <w:tcPr>
            <w:tcW w:w="8784" w:type="dxa"/>
          </w:tcPr>
          <w:p w:rsidR="007B6750" w:rsidRPr="00982E12" w:rsidRDefault="007B6750" w:rsidP="007B6750">
            <w:pPr>
              <w:rPr>
                <w:rFonts w:ascii="Times New Roman" w:hAnsi="Times New Roman" w:cs="Times New Roman"/>
              </w:rPr>
            </w:pPr>
            <w:r w:rsidRPr="00982E12">
              <w:rPr>
                <w:rFonts w:ascii="Times New Roman" w:hAnsi="Times New Roman" w:cs="Times New Roman"/>
              </w:rPr>
              <w:t xml:space="preserve">Przygotowanie do zaliczenia </w:t>
            </w:r>
          </w:p>
        </w:tc>
        <w:tc>
          <w:tcPr>
            <w:tcW w:w="1417"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10</w:t>
            </w:r>
          </w:p>
        </w:tc>
      </w:tr>
    </w:tbl>
    <w:p w:rsidR="007B6750" w:rsidRPr="00982E12" w:rsidRDefault="007B6750" w:rsidP="007B6750">
      <w:pPr>
        <w:spacing w:after="0" w:line="240" w:lineRule="auto"/>
        <w:rPr>
          <w:rFonts w:ascii="Times New Roman" w:hAnsi="Times New Roman" w:cs="Times New Roman"/>
          <w:b/>
          <w:u w:val="single"/>
        </w:rPr>
      </w:pPr>
    </w:p>
    <w:p w:rsidR="007B6750" w:rsidRPr="00982E12" w:rsidRDefault="007B6750" w:rsidP="007B6750">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p w:rsidR="007B6750" w:rsidRPr="00982E12" w:rsidRDefault="007B6750" w:rsidP="007B6750">
      <w:pPr>
        <w:spacing w:after="0" w:line="240" w:lineRule="auto"/>
        <w:rPr>
          <w:rFonts w:ascii="Times New Roman" w:hAnsi="Times New Roman" w:cs="Times New Roman"/>
          <w:b/>
          <w:u w:val="single"/>
        </w:rPr>
      </w:pPr>
    </w:p>
    <w:tbl>
      <w:tblPr>
        <w:tblStyle w:val="Siatkatabelijasna1"/>
        <w:tblW w:w="10201" w:type="dxa"/>
        <w:tblLayout w:type="fixed"/>
        <w:tblLook w:val="04A0" w:firstRow="1" w:lastRow="0" w:firstColumn="1" w:lastColumn="0" w:noHBand="0" w:noVBand="1"/>
      </w:tblPr>
      <w:tblGrid>
        <w:gridCol w:w="1838"/>
        <w:gridCol w:w="1012"/>
        <w:gridCol w:w="1013"/>
        <w:gridCol w:w="1012"/>
        <w:gridCol w:w="1216"/>
        <w:gridCol w:w="951"/>
        <w:gridCol w:w="1013"/>
        <w:gridCol w:w="17"/>
        <w:gridCol w:w="1137"/>
        <w:gridCol w:w="992"/>
      </w:tblGrid>
      <w:tr w:rsidR="007B6750" w:rsidRPr="00982E12" w:rsidTr="007B6750">
        <w:trPr>
          <w:trHeight w:val="165"/>
        </w:trPr>
        <w:tc>
          <w:tcPr>
            <w:tcW w:w="1838" w:type="dxa"/>
            <w:vMerge w:val="restart"/>
            <w:hideMark/>
          </w:tcPr>
          <w:p w:rsidR="007B6750" w:rsidRPr="00982E12" w:rsidRDefault="007B6750" w:rsidP="007B6750">
            <w:pPr>
              <w:jc w:val="center"/>
              <w:rPr>
                <w:rFonts w:ascii="Times New Roman" w:hAnsi="Times New Roman" w:cs="Times New Roman"/>
                <w:b/>
              </w:rPr>
            </w:pPr>
            <w:r w:rsidRPr="00982E12">
              <w:rPr>
                <w:rFonts w:ascii="Times New Roman" w:hAnsi="Times New Roman" w:cs="Times New Roman"/>
                <w:b/>
              </w:rPr>
              <w:t>Forma kontaktu/nakład pracy</w:t>
            </w:r>
          </w:p>
        </w:tc>
        <w:tc>
          <w:tcPr>
            <w:tcW w:w="7371" w:type="dxa"/>
            <w:gridSpan w:val="8"/>
            <w:hideMark/>
          </w:tcPr>
          <w:p w:rsidR="007B6750" w:rsidRPr="00982E12" w:rsidRDefault="007B6750" w:rsidP="007B6750">
            <w:pPr>
              <w:ind w:left="356"/>
              <w:jc w:val="center"/>
              <w:rPr>
                <w:rFonts w:ascii="Times New Roman" w:hAnsi="Times New Roman" w:cs="Times New Roman"/>
                <w:b/>
              </w:rPr>
            </w:pPr>
            <w:r w:rsidRPr="00982E12">
              <w:rPr>
                <w:rFonts w:ascii="Times New Roman" w:hAnsi="Times New Roman" w:cs="Times New Roman"/>
                <w:b/>
              </w:rPr>
              <w:t>Liczba godzin</w:t>
            </w:r>
          </w:p>
        </w:tc>
        <w:tc>
          <w:tcPr>
            <w:tcW w:w="992" w:type="dxa"/>
            <w:vMerge w:val="restart"/>
            <w:hideMark/>
          </w:tcPr>
          <w:p w:rsidR="007B6750" w:rsidRPr="00982E12" w:rsidRDefault="007B6750" w:rsidP="007B6750">
            <w:pPr>
              <w:jc w:val="center"/>
              <w:rPr>
                <w:rFonts w:ascii="Times New Roman" w:hAnsi="Times New Roman" w:cs="Times New Roman"/>
                <w:b/>
              </w:rPr>
            </w:pPr>
            <w:r w:rsidRPr="00982E12">
              <w:rPr>
                <w:rFonts w:ascii="Times New Roman" w:hAnsi="Times New Roman" w:cs="Times New Roman"/>
                <w:b/>
              </w:rPr>
              <w:t>Suma</w:t>
            </w:r>
          </w:p>
        </w:tc>
      </w:tr>
      <w:tr w:rsidR="007B6750" w:rsidRPr="00982E12" w:rsidTr="007B6750">
        <w:trPr>
          <w:trHeight w:val="233"/>
        </w:trPr>
        <w:tc>
          <w:tcPr>
            <w:tcW w:w="1838" w:type="dxa"/>
            <w:vMerge/>
            <w:hideMark/>
          </w:tcPr>
          <w:p w:rsidR="007B6750" w:rsidRPr="00982E12" w:rsidRDefault="007B6750" w:rsidP="007B6750">
            <w:pPr>
              <w:spacing w:line="256" w:lineRule="auto"/>
              <w:rPr>
                <w:rFonts w:ascii="Times New Roman" w:hAnsi="Times New Roman" w:cs="Times New Roman"/>
                <w:b/>
              </w:rPr>
            </w:pPr>
          </w:p>
        </w:tc>
        <w:tc>
          <w:tcPr>
            <w:tcW w:w="1012" w:type="dxa"/>
            <w:vMerge w:val="restart"/>
            <w:hideMark/>
          </w:tcPr>
          <w:p w:rsidR="007B6750" w:rsidRPr="00982E12" w:rsidRDefault="007B6750" w:rsidP="007B6750">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222" w:type="dxa"/>
            <w:gridSpan w:val="6"/>
            <w:hideMark/>
          </w:tcPr>
          <w:p w:rsidR="007B6750" w:rsidRPr="00982E12" w:rsidRDefault="007B6750" w:rsidP="007B6750">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37" w:type="dxa"/>
            <w:hideMark/>
          </w:tcPr>
          <w:p w:rsidR="007B6750" w:rsidRPr="00982E12" w:rsidRDefault="007B6750" w:rsidP="007B6750">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992" w:type="dxa"/>
            <w:vMerge/>
            <w:hideMark/>
          </w:tcPr>
          <w:p w:rsidR="007B6750" w:rsidRPr="00982E12" w:rsidRDefault="007B6750" w:rsidP="007B6750">
            <w:pPr>
              <w:spacing w:line="256" w:lineRule="auto"/>
              <w:rPr>
                <w:rFonts w:ascii="Times New Roman" w:hAnsi="Times New Roman" w:cs="Times New Roman"/>
                <w:b/>
              </w:rPr>
            </w:pPr>
          </w:p>
        </w:tc>
      </w:tr>
      <w:tr w:rsidR="007B6750" w:rsidRPr="00982E12" w:rsidTr="007B6750">
        <w:trPr>
          <w:trHeight w:val="233"/>
        </w:trPr>
        <w:tc>
          <w:tcPr>
            <w:tcW w:w="1838" w:type="dxa"/>
            <w:vMerge/>
            <w:hideMark/>
          </w:tcPr>
          <w:p w:rsidR="007B6750" w:rsidRPr="00982E12" w:rsidRDefault="007B6750" w:rsidP="007B6750">
            <w:pPr>
              <w:spacing w:line="256" w:lineRule="auto"/>
              <w:rPr>
                <w:rFonts w:ascii="Times New Roman" w:hAnsi="Times New Roman" w:cs="Times New Roman"/>
                <w:b/>
              </w:rPr>
            </w:pPr>
          </w:p>
        </w:tc>
        <w:tc>
          <w:tcPr>
            <w:tcW w:w="1012" w:type="dxa"/>
            <w:vMerge/>
            <w:hideMark/>
          </w:tcPr>
          <w:p w:rsidR="007B6750" w:rsidRPr="00982E12" w:rsidRDefault="007B6750" w:rsidP="007B6750">
            <w:pPr>
              <w:spacing w:line="256" w:lineRule="auto"/>
              <w:rPr>
                <w:rFonts w:ascii="Times New Roman" w:hAnsi="Times New Roman" w:cs="Times New Roman"/>
                <w:b/>
              </w:rPr>
            </w:pPr>
          </w:p>
        </w:tc>
        <w:tc>
          <w:tcPr>
            <w:tcW w:w="1013" w:type="dxa"/>
            <w:hideMark/>
          </w:tcPr>
          <w:p w:rsidR="007B6750" w:rsidRPr="00982E12" w:rsidRDefault="007B6750" w:rsidP="007B6750">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1012" w:type="dxa"/>
            <w:hideMark/>
          </w:tcPr>
          <w:p w:rsidR="007B6750" w:rsidRPr="00982E12" w:rsidRDefault="007B6750" w:rsidP="007B6750">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216" w:type="dxa"/>
            <w:hideMark/>
          </w:tcPr>
          <w:p w:rsidR="007B6750" w:rsidRPr="00982E12" w:rsidRDefault="007B6750" w:rsidP="007B6750">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951" w:type="dxa"/>
            <w:hideMark/>
          </w:tcPr>
          <w:p w:rsidR="007B6750" w:rsidRPr="00982E12" w:rsidRDefault="007B6750" w:rsidP="007B6750">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013" w:type="dxa"/>
            <w:hideMark/>
          </w:tcPr>
          <w:p w:rsidR="007B6750" w:rsidRPr="00982E12" w:rsidRDefault="007B6750" w:rsidP="007B6750">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54" w:type="dxa"/>
            <w:gridSpan w:val="2"/>
            <w:hideMark/>
          </w:tcPr>
          <w:p w:rsidR="007B6750" w:rsidRPr="00982E12" w:rsidRDefault="007B6750" w:rsidP="007B6750">
            <w:pPr>
              <w:spacing w:line="256" w:lineRule="auto"/>
              <w:rPr>
                <w:rFonts w:ascii="Times New Roman" w:hAnsi="Times New Roman" w:cs="Times New Roman"/>
                <w:b/>
              </w:rPr>
            </w:pPr>
          </w:p>
        </w:tc>
        <w:tc>
          <w:tcPr>
            <w:tcW w:w="992" w:type="dxa"/>
            <w:hideMark/>
          </w:tcPr>
          <w:p w:rsidR="007B6750" w:rsidRPr="00982E12" w:rsidRDefault="007B6750" w:rsidP="007B6750">
            <w:pPr>
              <w:spacing w:line="256" w:lineRule="auto"/>
              <w:rPr>
                <w:rFonts w:ascii="Times New Roman" w:hAnsi="Times New Roman" w:cs="Times New Roman"/>
                <w:b/>
              </w:rPr>
            </w:pPr>
          </w:p>
        </w:tc>
      </w:tr>
      <w:tr w:rsidR="007B6750" w:rsidRPr="00982E12" w:rsidTr="007B6750">
        <w:trPr>
          <w:trHeight w:val="446"/>
        </w:trPr>
        <w:tc>
          <w:tcPr>
            <w:tcW w:w="1838" w:type="dxa"/>
            <w:hideMark/>
          </w:tcPr>
          <w:p w:rsidR="007B6750" w:rsidRPr="00982E12" w:rsidRDefault="007B6750" w:rsidP="007B6750">
            <w:pPr>
              <w:rPr>
                <w:rFonts w:ascii="Times New Roman" w:hAnsi="Times New Roman" w:cs="Times New Roman"/>
              </w:rPr>
            </w:pPr>
            <w:r w:rsidRPr="00982E12">
              <w:rPr>
                <w:rFonts w:ascii="Times New Roman" w:hAnsi="Times New Roman" w:cs="Times New Roman"/>
              </w:rPr>
              <w:t xml:space="preserve">Kontakt </w:t>
            </w:r>
          </w:p>
          <w:p w:rsidR="007B6750" w:rsidRPr="00982E12" w:rsidRDefault="007B6750" w:rsidP="007B6750">
            <w:pPr>
              <w:rPr>
                <w:rFonts w:ascii="Times New Roman" w:hAnsi="Times New Roman" w:cs="Times New Roman"/>
              </w:rPr>
            </w:pPr>
            <w:r w:rsidRPr="00982E12">
              <w:rPr>
                <w:rFonts w:ascii="Times New Roman" w:hAnsi="Times New Roman" w:cs="Times New Roman"/>
              </w:rPr>
              <w:t>bezpośredni</w:t>
            </w:r>
          </w:p>
        </w:tc>
        <w:tc>
          <w:tcPr>
            <w:tcW w:w="1012"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15</w:t>
            </w:r>
          </w:p>
        </w:tc>
        <w:tc>
          <w:tcPr>
            <w:tcW w:w="1013" w:type="dxa"/>
          </w:tcPr>
          <w:p w:rsidR="007B6750" w:rsidRPr="00982E12" w:rsidRDefault="007B6750" w:rsidP="007B6750">
            <w:pPr>
              <w:ind w:left="52"/>
              <w:jc w:val="center"/>
              <w:rPr>
                <w:rFonts w:ascii="Times New Roman" w:hAnsi="Times New Roman" w:cs="Times New Roman"/>
              </w:rPr>
            </w:pPr>
            <w:r w:rsidRPr="00982E12">
              <w:rPr>
                <w:rFonts w:ascii="Times New Roman" w:hAnsi="Times New Roman" w:cs="Times New Roman"/>
              </w:rPr>
              <w:t>20</w:t>
            </w:r>
          </w:p>
        </w:tc>
        <w:tc>
          <w:tcPr>
            <w:tcW w:w="1012" w:type="dxa"/>
          </w:tcPr>
          <w:p w:rsidR="007B6750" w:rsidRPr="00982E12" w:rsidRDefault="007B6750" w:rsidP="007B6750">
            <w:pPr>
              <w:ind w:left="356"/>
              <w:jc w:val="center"/>
              <w:rPr>
                <w:rFonts w:ascii="Times New Roman" w:hAnsi="Times New Roman" w:cs="Times New Roman"/>
              </w:rPr>
            </w:pPr>
          </w:p>
        </w:tc>
        <w:tc>
          <w:tcPr>
            <w:tcW w:w="1216" w:type="dxa"/>
          </w:tcPr>
          <w:p w:rsidR="007B6750" w:rsidRPr="00982E12" w:rsidRDefault="007B6750" w:rsidP="007B6750">
            <w:pPr>
              <w:ind w:left="356"/>
              <w:jc w:val="center"/>
              <w:rPr>
                <w:rFonts w:ascii="Times New Roman" w:hAnsi="Times New Roman" w:cs="Times New Roman"/>
              </w:rPr>
            </w:pPr>
          </w:p>
        </w:tc>
        <w:tc>
          <w:tcPr>
            <w:tcW w:w="951" w:type="dxa"/>
          </w:tcPr>
          <w:p w:rsidR="007B6750" w:rsidRPr="00982E12" w:rsidRDefault="007B6750" w:rsidP="007B6750">
            <w:pPr>
              <w:ind w:left="356"/>
              <w:jc w:val="center"/>
              <w:rPr>
                <w:rFonts w:ascii="Times New Roman" w:hAnsi="Times New Roman" w:cs="Times New Roman"/>
              </w:rPr>
            </w:pPr>
          </w:p>
        </w:tc>
        <w:tc>
          <w:tcPr>
            <w:tcW w:w="1013" w:type="dxa"/>
          </w:tcPr>
          <w:p w:rsidR="007B6750" w:rsidRPr="00982E12" w:rsidRDefault="007B6750" w:rsidP="007B6750">
            <w:pPr>
              <w:ind w:left="356"/>
              <w:jc w:val="center"/>
              <w:rPr>
                <w:rFonts w:ascii="Times New Roman" w:hAnsi="Times New Roman" w:cs="Times New Roman"/>
              </w:rPr>
            </w:pPr>
          </w:p>
        </w:tc>
        <w:tc>
          <w:tcPr>
            <w:tcW w:w="1154" w:type="dxa"/>
            <w:gridSpan w:val="2"/>
          </w:tcPr>
          <w:p w:rsidR="007B6750" w:rsidRPr="00982E12" w:rsidRDefault="007B6750" w:rsidP="007B6750">
            <w:pPr>
              <w:jc w:val="center"/>
              <w:rPr>
                <w:rFonts w:ascii="Times New Roman" w:hAnsi="Times New Roman" w:cs="Times New Roman"/>
              </w:rPr>
            </w:pPr>
          </w:p>
        </w:tc>
        <w:tc>
          <w:tcPr>
            <w:tcW w:w="992" w:type="dxa"/>
          </w:tcPr>
          <w:p w:rsidR="007B6750" w:rsidRPr="00982E12" w:rsidRDefault="007B6750" w:rsidP="007B6750">
            <w:pPr>
              <w:jc w:val="center"/>
              <w:rPr>
                <w:rFonts w:ascii="Times New Roman" w:hAnsi="Times New Roman" w:cs="Times New Roman"/>
                <w:b/>
              </w:rPr>
            </w:pPr>
            <w:r w:rsidRPr="00982E12">
              <w:rPr>
                <w:rFonts w:ascii="Times New Roman" w:hAnsi="Times New Roman" w:cs="Times New Roman"/>
                <w:b/>
              </w:rPr>
              <w:t>35</w:t>
            </w:r>
          </w:p>
        </w:tc>
      </w:tr>
      <w:tr w:rsidR="007B6750" w:rsidRPr="00982E12" w:rsidTr="007B6750">
        <w:trPr>
          <w:trHeight w:val="446"/>
        </w:trPr>
        <w:tc>
          <w:tcPr>
            <w:tcW w:w="1838" w:type="dxa"/>
            <w:hideMark/>
          </w:tcPr>
          <w:p w:rsidR="007B6750" w:rsidRPr="00982E12" w:rsidRDefault="007B6750" w:rsidP="007B6750">
            <w:pPr>
              <w:rPr>
                <w:rFonts w:ascii="Times New Roman" w:hAnsi="Times New Roman" w:cs="Times New Roman"/>
                <w:i/>
              </w:rPr>
            </w:pPr>
            <w:r w:rsidRPr="00982E12">
              <w:rPr>
                <w:rFonts w:ascii="Times New Roman" w:hAnsi="Times New Roman" w:cs="Times New Roman"/>
                <w:i/>
              </w:rPr>
              <w:t>w tym kształcenie na odległość</w:t>
            </w:r>
          </w:p>
        </w:tc>
        <w:tc>
          <w:tcPr>
            <w:tcW w:w="1012" w:type="dxa"/>
          </w:tcPr>
          <w:p w:rsidR="007B6750" w:rsidRPr="00982E12" w:rsidRDefault="007B6750" w:rsidP="007B6750">
            <w:pPr>
              <w:jc w:val="center"/>
              <w:rPr>
                <w:rFonts w:ascii="Times New Roman" w:hAnsi="Times New Roman" w:cs="Times New Roman"/>
                <w:i/>
              </w:rPr>
            </w:pPr>
          </w:p>
        </w:tc>
        <w:tc>
          <w:tcPr>
            <w:tcW w:w="1013" w:type="dxa"/>
          </w:tcPr>
          <w:p w:rsidR="007B6750" w:rsidRPr="00982E12" w:rsidRDefault="007B6750" w:rsidP="007B6750">
            <w:pPr>
              <w:ind w:left="52"/>
              <w:jc w:val="center"/>
              <w:rPr>
                <w:rFonts w:ascii="Times New Roman" w:hAnsi="Times New Roman" w:cs="Times New Roman"/>
                <w:i/>
              </w:rPr>
            </w:pPr>
          </w:p>
        </w:tc>
        <w:tc>
          <w:tcPr>
            <w:tcW w:w="1012" w:type="dxa"/>
          </w:tcPr>
          <w:p w:rsidR="007B6750" w:rsidRPr="00982E12" w:rsidRDefault="007B6750" w:rsidP="007B6750">
            <w:pPr>
              <w:ind w:left="356"/>
              <w:jc w:val="center"/>
              <w:rPr>
                <w:rFonts w:ascii="Times New Roman" w:hAnsi="Times New Roman" w:cs="Times New Roman"/>
                <w:i/>
              </w:rPr>
            </w:pPr>
          </w:p>
        </w:tc>
        <w:tc>
          <w:tcPr>
            <w:tcW w:w="1216" w:type="dxa"/>
          </w:tcPr>
          <w:p w:rsidR="007B6750" w:rsidRPr="00982E12" w:rsidRDefault="007B6750" w:rsidP="007B6750">
            <w:pPr>
              <w:ind w:left="356"/>
              <w:jc w:val="center"/>
              <w:rPr>
                <w:rFonts w:ascii="Times New Roman" w:hAnsi="Times New Roman" w:cs="Times New Roman"/>
                <w:i/>
              </w:rPr>
            </w:pPr>
          </w:p>
        </w:tc>
        <w:tc>
          <w:tcPr>
            <w:tcW w:w="951" w:type="dxa"/>
          </w:tcPr>
          <w:p w:rsidR="007B6750" w:rsidRPr="00982E12" w:rsidRDefault="007B6750" w:rsidP="007B6750">
            <w:pPr>
              <w:ind w:left="356"/>
              <w:jc w:val="center"/>
              <w:rPr>
                <w:rFonts w:ascii="Times New Roman" w:hAnsi="Times New Roman" w:cs="Times New Roman"/>
                <w:i/>
              </w:rPr>
            </w:pPr>
          </w:p>
        </w:tc>
        <w:tc>
          <w:tcPr>
            <w:tcW w:w="1013" w:type="dxa"/>
          </w:tcPr>
          <w:p w:rsidR="007B6750" w:rsidRPr="00982E12" w:rsidRDefault="007B6750" w:rsidP="007B6750">
            <w:pPr>
              <w:ind w:left="356"/>
              <w:jc w:val="center"/>
              <w:rPr>
                <w:rFonts w:ascii="Times New Roman" w:hAnsi="Times New Roman" w:cs="Times New Roman"/>
                <w:i/>
              </w:rPr>
            </w:pPr>
          </w:p>
        </w:tc>
        <w:tc>
          <w:tcPr>
            <w:tcW w:w="1154" w:type="dxa"/>
            <w:gridSpan w:val="2"/>
          </w:tcPr>
          <w:p w:rsidR="007B6750" w:rsidRPr="00982E12" w:rsidRDefault="007B6750" w:rsidP="007B6750">
            <w:pPr>
              <w:jc w:val="center"/>
              <w:rPr>
                <w:rFonts w:ascii="Times New Roman" w:hAnsi="Times New Roman" w:cs="Times New Roman"/>
                <w:i/>
              </w:rPr>
            </w:pPr>
          </w:p>
        </w:tc>
        <w:tc>
          <w:tcPr>
            <w:tcW w:w="992" w:type="dxa"/>
          </w:tcPr>
          <w:p w:rsidR="007B6750" w:rsidRPr="00982E12" w:rsidRDefault="007B6750" w:rsidP="007B6750">
            <w:pPr>
              <w:ind w:left="356"/>
              <w:jc w:val="center"/>
              <w:rPr>
                <w:rFonts w:ascii="Times New Roman" w:hAnsi="Times New Roman" w:cs="Times New Roman"/>
                <w:b/>
                <w:i/>
              </w:rPr>
            </w:pPr>
          </w:p>
        </w:tc>
      </w:tr>
      <w:tr w:rsidR="007B6750" w:rsidRPr="00982E12" w:rsidTr="007B6750">
        <w:trPr>
          <w:trHeight w:val="446"/>
        </w:trPr>
        <w:tc>
          <w:tcPr>
            <w:tcW w:w="1838" w:type="dxa"/>
            <w:hideMark/>
          </w:tcPr>
          <w:p w:rsidR="007B6750" w:rsidRPr="00982E12" w:rsidRDefault="007B6750" w:rsidP="007B6750">
            <w:pPr>
              <w:rPr>
                <w:rFonts w:ascii="Times New Roman" w:hAnsi="Times New Roman" w:cs="Times New Roman"/>
              </w:rPr>
            </w:pPr>
            <w:r w:rsidRPr="00982E12">
              <w:rPr>
                <w:rFonts w:ascii="Times New Roman" w:hAnsi="Times New Roman" w:cs="Times New Roman"/>
              </w:rPr>
              <w:t>Praca własna studenta</w:t>
            </w:r>
          </w:p>
        </w:tc>
        <w:tc>
          <w:tcPr>
            <w:tcW w:w="1012"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8</w:t>
            </w:r>
          </w:p>
        </w:tc>
        <w:tc>
          <w:tcPr>
            <w:tcW w:w="1013" w:type="dxa"/>
          </w:tcPr>
          <w:p w:rsidR="007B6750" w:rsidRPr="00982E12" w:rsidRDefault="007B6750" w:rsidP="007B6750">
            <w:pPr>
              <w:ind w:left="52"/>
              <w:jc w:val="center"/>
              <w:rPr>
                <w:rFonts w:ascii="Times New Roman" w:hAnsi="Times New Roman" w:cs="Times New Roman"/>
              </w:rPr>
            </w:pPr>
            <w:r w:rsidRPr="00982E12">
              <w:rPr>
                <w:rFonts w:ascii="Times New Roman" w:hAnsi="Times New Roman" w:cs="Times New Roman"/>
              </w:rPr>
              <w:t>7</w:t>
            </w:r>
          </w:p>
        </w:tc>
        <w:tc>
          <w:tcPr>
            <w:tcW w:w="1012" w:type="dxa"/>
          </w:tcPr>
          <w:p w:rsidR="007B6750" w:rsidRPr="00982E12" w:rsidRDefault="007B6750" w:rsidP="007B6750">
            <w:pPr>
              <w:ind w:left="356"/>
              <w:jc w:val="center"/>
              <w:rPr>
                <w:rFonts w:ascii="Times New Roman" w:hAnsi="Times New Roman" w:cs="Times New Roman"/>
              </w:rPr>
            </w:pPr>
          </w:p>
        </w:tc>
        <w:tc>
          <w:tcPr>
            <w:tcW w:w="1216" w:type="dxa"/>
          </w:tcPr>
          <w:p w:rsidR="007B6750" w:rsidRPr="00982E12" w:rsidRDefault="007B6750" w:rsidP="007B6750">
            <w:pPr>
              <w:ind w:left="356"/>
              <w:jc w:val="center"/>
              <w:rPr>
                <w:rFonts w:ascii="Times New Roman" w:hAnsi="Times New Roman" w:cs="Times New Roman"/>
              </w:rPr>
            </w:pPr>
          </w:p>
        </w:tc>
        <w:tc>
          <w:tcPr>
            <w:tcW w:w="951" w:type="dxa"/>
          </w:tcPr>
          <w:p w:rsidR="007B6750" w:rsidRPr="00982E12" w:rsidRDefault="007B6750" w:rsidP="007B6750">
            <w:pPr>
              <w:ind w:left="356"/>
              <w:jc w:val="center"/>
              <w:rPr>
                <w:rFonts w:ascii="Times New Roman" w:hAnsi="Times New Roman" w:cs="Times New Roman"/>
              </w:rPr>
            </w:pPr>
          </w:p>
        </w:tc>
        <w:tc>
          <w:tcPr>
            <w:tcW w:w="1013" w:type="dxa"/>
          </w:tcPr>
          <w:p w:rsidR="007B6750" w:rsidRPr="00982E12" w:rsidRDefault="007B6750" w:rsidP="007B6750">
            <w:pPr>
              <w:ind w:left="356"/>
              <w:jc w:val="center"/>
              <w:rPr>
                <w:rFonts w:ascii="Times New Roman" w:hAnsi="Times New Roman" w:cs="Times New Roman"/>
              </w:rPr>
            </w:pPr>
          </w:p>
        </w:tc>
        <w:tc>
          <w:tcPr>
            <w:tcW w:w="1154" w:type="dxa"/>
            <w:gridSpan w:val="2"/>
          </w:tcPr>
          <w:p w:rsidR="007B6750" w:rsidRPr="00982E12" w:rsidRDefault="007B6750" w:rsidP="007B6750">
            <w:pPr>
              <w:ind w:left="356"/>
              <w:jc w:val="center"/>
              <w:rPr>
                <w:rFonts w:ascii="Times New Roman" w:hAnsi="Times New Roman" w:cs="Times New Roman"/>
              </w:rPr>
            </w:pPr>
          </w:p>
        </w:tc>
        <w:tc>
          <w:tcPr>
            <w:tcW w:w="992" w:type="dxa"/>
          </w:tcPr>
          <w:p w:rsidR="007B6750" w:rsidRPr="00982E12" w:rsidRDefault="007B6750" w:rsidP="007B6750">
            <w:pPr>
              <w:ind w:left="43"/>
              <w:jc w:val="center"/>
              <w:rPr>
                <w:rFonts w:ascii="Times New Roman" w:hAnsi="Times New Roman" w:cs="Times New Roman"/>
                <w:b/>
              </w:rPr>
            </w:pPr>
            <w:r w:rsidRPr="00982E12">
              <w:rPr>
                <w:rFonts w:ascii="Times New Roman" w:hAnsi="Times New Roman" w:cs="Times New Roman"/>
                <w:b/>
              </w:rPr>
              <w:t>15</w:t>
            </w:r>
          </w:p>
        </w:tc>
      </w:tr>
    </w:tbl>
    <w:p w:rsidR="007B6750" w:rsidRPr="00982E12" w:rsidRDefault="007B6750" w:rsidP="007B6750">
      <w:pPr>
        <w:spacing w:after="0" w:line="240" w:lineRule="auto"/>
        <w:rPr>
          <w:rFonts w:ascii="Times New Roman" w:hAnsi="Times New Roman" w:cs="Times New Roman"/>
          <w:b/>
          <w:u w:val="single"/>
        </w:rPr>
      </w:pPr>
    </w:p>
    <w:p w:rsidR="007B6750" w:rsidRPr="00982E12" w:rsidRDefault="007B6750" w:rsidP="007B6750">
      <w:pPr>
        <w:spacing w:after="0" w:line="240" w:lineRule="auto"/>
        <w:rPr>
          <w:rFonts w:ascii="Times New Roman" w:hAnsi="Times New Roman" w:cs="Times New Roman"/>
          <w:b/>
          <w:u w:val="single"/>
        </w:rPr>
      </w:pPr>
    </w:p>
    <w:p w:rsidR="007B6750" w:rsidRPr="00982E12" w:rsidRDefault="007B6750" w:rsidP="007B6750">
      <w:pPr>
        <w:spacing w:after="0" w:line="240" w:lineRule="auto"/>
        <w:rPr>
          <w:rFonts w:ascii="Times New Roman" w:hAnsi="Times New Roman" w:cs="Times New Roman"/>
          <w:b/>
          <w:u w:val="single"/>
        </w:rPr>
      </w:pPr>
    </w:p>
    <w:p w:rsidR="007B6750" w:rsidRPr="00982E12" w:rsidRDefault="007B6750" w:rsidP="007B6750">
      <w:pPr>
        <w:spacing w:after="0" w:line="240" w:lineRule="auto"/>
        <w:rPr>
          <w:rFonts w:ascii="Times New Roman" w:hAnsi="Times New Roman" w:cs="Times New Roman"/>
          <w:b/>
          <w:u w:val="single"/>
        </w:rPr>
      </w:pPr>
    </w:p>
    <w:p w:rsidR="007B6750" w:rsidRPr="00982E12" w:rsidRDefault="007B6750" w:rsidP="007B6750">
      <w:pPr>
        <w:spacing w:after="0" w:line="240" w:lineRule="auto"/>
        <w:rPr>
          <w:rFonts w:ascii="Times New Roman" w:hAnsi="Times New Roman" w:cs="Times New Roman"/>
          <w:b/>
          <w:u w:val="single"/>
        </w:rPr>
      </w:pPr>
    </w:p>
    <w:p w:rsidR="007B6750" w:rsidRPr="00982E12" w:rsidRDefault="007B6750" w:rsidP="007B6750">
      <w:pPr>
        <w:spacing w:after="0" w:line="240" w:lineRule="auto"/>
        <w:rPr>
          <w:rFonts w:ascii="Times New Roman" w:hAnsi="Times New Roman" w:cs="Times New Roman"/>
          <w:b/>
          <w:u w:val="single"/>
        </w:rPr>
      </w:pPr>
    </w:p>
    <w:p w:rsidR="007B6750" w:rsidRPr="00982E12" w:rsidRDefault="007B6750" w:rsidP="007B6750">
      <w:pPr>
        <w:spacing w:after="0" w:line="240" w:lineRule="auto"/>
        <w:rPr>
          <w:rFonts w:ascii="Times New Roman" w:hAnsi="Times New Roman" w:cs="Times New Roman"/>
          <w:b/>
          <w:u w:val="single"/>
        </w:rPr>
      </w:pPr>
    </w:p>
    <w:p w:rsidR="007B6750" w:rsidRPr="00982E12" w:rsidRDefault="007B6750" w:rsidP="007B6750">
      <w:pPr>
        <w:spacing w:after="0" w:line="240" w:lineRule="auto"/>
        <w:rPr>
          <w:rFonts w:ascii="Times New Roman" w:hAnsi="Times New Roman" w:cs="Times New Roman"/>
          <w:b/>
          <w:u w:val="single"/>
        </w:rPr>
      </w:pPr>
    </w:p>
    <w:p w:rsidR="007B6750" w:rsidRPr="00982E12" w:rsidRDefault="007B6750" w:rsidP="007B6750">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Efekty uczenia się:</w:t>
      </w:r>
    </w:p>
    <w:p w:rsidR="007B6750" w:rsidRPr="00982E12" w:rsidRDefault="007B6750" w:rsidP="007B6750">
      <w:pPr>
        <w:spacing w:after="0" w:line="240" w:lineRule="auto"/>
        <w:rPr>
          <w:rFonts w:ascii="Times New Roman" w:hAnsi="Times New Roman" w:cs="Times New Roman"/>
          <w:b/>
          <w:u w:val="single"/>
        </w:rPr>
      </w:pPr>
    </w:p>
    <w:tbl>
      <w:tblPr>
        <w:tblStyle w:val="Siatkatabelijasna1"/>
        <w:tblW w:w="10201" w:type="dxa"/>
        <w:tblLook w:val="04A0" w:firstRow="1" w:lastRow="0" w:firstColumn="1" w:lastColumn="0" w:noHBand="0" w:noVBand="1"/>
      </w:tblPr>
      <w:tblGrid>
        <w:gridCol w:w="8784"/>
        <w:gridCol w:w="1417"/>
      </w:tblGrid>
      <w:tr w:rsidR="007B6750" w:rsidRPr="00982E12" w:rsidTr="007B6750">
        <w:trPr>
          <w:trHeight w:val="466"/>
        </w:trPr>
        <w:tc>
          <w:tcPr>
            <w:tcW w:w="8784" w:type="dxa"/>
            <w:hideMark/>
          </w:tcPr>
          <w:p w:rsidR="007B6750" w:rsidRPr="00982E12" w:rsidRDefault="007B6750" w:rsidP="007B6750">
            <w:pPr>
              <w:jc w:val="center"/>
              <w:rPr>
                <w:rFonts w:ascii="Times New Roman" w:hAnsi="Times New Roman" w:cs="Times New Roman"/>
                <w:b/>
              </w:rPr>
            </w:pPr>
            <w:r w:rsidRPr="00982E12">
              <w:rPr>
                <w:rFonts w:ascii="Times New Roman" w:hAnsi="Times New Roman" w:cs="Times New Roman"/>
                <w:b/>
              </w:rPr>
              <w:t>Efekty uczenia się:</w:t>
            </w:r>
          </w:p>
        </w:tc>
        <w:tc>
          <w:tcPr>
            <w:tcW w:w="1417" w:type="dxa"/>
            <w:hideMark/>
          </w:tcPr>
          <w:p w:rsidR="007B6750" w:rsidRPr="00982E12" w:rsidRDefault="007B6750" w:rsidP="007B6750">
            <w:pPr>
              <w:jc w:val="center"/>
              <w:rPr>
                <w:rFonts w:ascii="Times New Roman" w:hAnsi="Times New Roman" w:cs="Times New Roman"/>
                <w:b/>
              </w:rPr>
            </w:pPr>
            <w:r w:rsidRPr="00982E12">
              <w:rPr>
                <w:rFonts w:ascii="Times New Roman" w:hAnsi="Times New Roman" w:cs="Times New Roman"/>
                <w:b/>
              </w:rPr>
              <w:t>Odniesienie do KEU</w:t>
            </w:r>
          </w:p>
        </w:tc>
      </w:tr>
      <w:tr w:rsidR="007B6750" w:rsidRPr="00982E12" w:rsidTr="007B6750">
        <w:trPr>
          <w:trHeight w:val="406"/>
        </w:trPr>
        <w:tc>
          <w:tcPr>
            <w:tcW w:w="8784" w:type="dxa"/>
            <w:hideMark/>
          </w:tcPr>
          <w:p w:rsidR="007B6750" w:rsidRPr="00982E12" w:rsidRDefault="007B6750" w:rsidP="007B6750">
            <w:pPr>
              <w:jc w:val="both"/>
              <w:rPr>
                <w:rFonts w:ascii="Times New Roman" w:hAnsi="Times New Roman" w:cs="Times New Roman"/>
                <w:b/>
              </w:rPr>
            </w:pPr>
            <w:r w:rsidRPr="00982E12">
              <w:rPr>
                <w:rFonts w:ascii="Times New Roman" w:hAnsi="Times New Roman" w:cs="Times New Roman"/>
                <w:b/>
              </w:rPr>
              <w:t xml:space="preserve">Wiedza: </w:t>
            </w:r>
          </w:p>
        </w:tc>
        <w:tc>
          <w:tcPr>
            <w:tcW w:w="1417" w:type="dxa"/>
          </w:tcPr>
          <w:p w:rsidR="007B6750" w:rsidRPr="00982E12" w:rsidRDefault="007B6750" w:rsidP="007B6750">
            <w:pPr>
              <w:jc w:val="center"/>
              <w:rPr>
                <w:rFonts w:ascii="Times New Roman" w:hAnsi="Times New Roman" w:cs="Times New Roman"/>
              </w:rPr>
            </w:pPr>
          </w:p>
        </w:tc>
      </w:tr>
      <w:tr w:rsidR="007B6750" w:rsidRPr="00982E12" w:rsidTr="007B6750">
        <w:trPr>
          <w:trHeight w:val="406"/>
        </w:trPr>
        <w:tc>
          <w:tcPr>
            <w:tcW w:w="8784" w:type="dxa"/>
          </w:tcPr>
          <w:p w:rsidR="007B6750" w:rsidRPr="00982E12" w:rsidRDefault="007B6750" w:rsidP="00601528">
            <w:pPr>
              <w:pStyle w:val="Akapitzlist"/>
              <w:numPr>
                <w:ilvl w:val="0"/>
                <w:numId w:val="854"/>
              </w:numPr>
              <w:suppressAutoHyphens w:val="0"/>
              <w:spacing w:after="0" w:line="240" w:lineRule="auto"/>
              <w:contextualSpacing w:val="0"/>
              <w:jc w:val="both"/>
              <w:rPr>
                <w:rFonts w:ascii="Times New Roman" w:hAnsi="Times New Roman" w:cs="Times New Roman"/>
              </w:rPr>
            </w:pPr>
            <w:r w:rsidRPr="00982E12">
              <w:rPr>
                <w:rFonts w:ascii="Times New Roman" w:hAnsi="Times New Roman" w:cs="Times New Roman"/>
              </w:rPr>
              <w:t>Charakteryzuje społeczności cudzoziemskie pod kątem społeczno-kulturowym, wskazując na metody i techniki badawcze w tym obszarze pozwalające na zgromadzenie odpowiednich informacji mających istotny wpływ na podjęcie i realizację działań przez Straż Graniczną</w:t>
            </w:r>
          </w:p>
        </w:tc>
        <w:tc>
          <w:tcPr>
            <w:tcW w:w="1417"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BGP1_W04</w:t>
            </w:r>
          </w:p>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BGP1_W06</w:t>
            </w:r>
          </w:p>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BGP1_W11</w:t>
            </w:r>
          </w:p>
        </w:tc>
      </w:tr>
      <w:tr w:rsidR="007B6750" w:rsidRPr="00982E12" w:rsidTr="007B6750">
        <w:trPr>
          <w:trHeight w:val="406"/>
        </w:trPr>
        <w:tc>
          <w:tcPr>
            <w:tcW w:w="8784" w:type="dxa"/>
          </w:tcPr>
          <w:p w:rsidR="007B6750" w:rsidRPr="00982E12" w:rsidRDefault="007B6750" w:rsidP="00601528">
            <w:pPr>
              <w:pStyle w:val="Akapitzlist"/>
              <w:numPr>
                <w:ilvl w:val="0"/>
                <w:numId w:val="854"/>
              </w:numPr>
              <w:suppressAutoHyphens w:val="0"/>
              <w:spacing w:after="0" w:line="240" w:lineRule="auto"/>
              <w:contextualSpacing w:val="0"/>
              <w:jc w:val="both"/>
              <w:rPr>
                <w:rFonts w:ascii="Times New Roman" w:hAnsi="Times New Roman" w:cs="Times New Roman"/>
              </w:rPr>
            </w:pPr>
            <w:r w:rsidRPr="00982E12">
              <w:rPr>
                <w:rFonts w:ascii="Times New Roman" w:hAnsi="Times New Roman" w:cs="Times New Roman"/>
              </w:rPr>
              <w:t>Rozumie wpływ uwarunkowań społeczno-kulturowych na proces komunikacji z cudzoziemcami pochodzących z wybranych obszarów kulturowych.</w:t>
            </w:r>
          </w:p>
        </w:tc>
        <w:tc>
          <w:tcPr>
            <w:tcW w:w="1417"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BGP1_W11</w:t>
            </w:r>
          </w:p>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BGP1_W12</w:t>
            </w:r>
          </w:p>
        </w:tc>
      </w:tr>
      <w:tr w:rsidR="007B6750" w:rsidRPr="00982E12" w:rsidTr="007B6750">
        <w:trPr>
          <w:trHeight w:val="406"/>
        </w:trPr>
        <w:tc>
          <w:tcPr>
            <w:tcW w:w="8784" w:type="dxa"/>
            <w:hideMark/>
          </w:tcPr>
          <w:p w:rsidR="007B6750" w:rsidRPr="00982E12" w:rsidRDefault="007B6750" w:rsidP="007B6750">
            <w:pPr>
              <w:jc w:val="both"/>
              <w:rPr>
                <w:rFonts w:ascii="Times New Roman" w:hAnsi="Times New Roman" w:cs="Times New Roman"/>
                <w:b/>
              </w:rPr>
            </w:pPr>
            <w:r w:rsidRPr="00982E12">
              <w:rPr>
                <w:rFonts w:ascii="Times New Roman" w:hAnsi="Times New Roman" w:cs="Times New Roman"/>
                <w:b/>
              </w:rPr>
              <w:t>Umiejętności:</w:t>
            </w:r>
          </w:p>
        </w:tc>
        <w:tc>
          <w:tcPr>
            <w:tcW w:w="1417" w:type="dxa"/>
          </w:tcPr>
          <w:p w:rsidR="007B6750" w:rsidRPr="00982E12" w:rsidRDefault="007B6750" w:rsidP="007B6750">
            <w:pPr>
              <w:jc w:val="center"/>
              <w:rPr>
                <w:rFonts w:ascii="Times New Roman" w:hAnsi="Times New Roman" w:cs="Times New Roman"/>
              </w:rPr>
            </w:pPr>
          </w:p>
        </w:tc>
      </w:tr>
      <w:tr w:rsidR="007B6750" w:rsidRPr="00982E12" w:rsidTr="007B6750">
        <w:trPr>
          <w:trHeight w:val="406"/>
        </w:trPr>
        <w:tc>
          <w:tcPr>
            <w:tcW w:w="8784" w:type="dxa"/>
          </w:tcPr>
          <w:p w:rsidR="007B6750" w:rsidRPr="00982E12" w:rsidRDefault="007B6750" w:rsidP="00601528">
            <w:pPr>
              <w:pStyle w:val="Akapitzlist"/>
              <w:numPr>
                <w:ilvl w:val="0"/>
                <w:numId w:val="855"/>
              </w:numPr>
              <w:suppressAutoHyphens w:val="0"/>
              <w:spacing w:after="0" w:line="240" w:lineRule="auto"/>
              <w:contextualSpacing w:val="0"/>
              <w:jc w:val="both"/>
              <w:rPr>
                <w:rFonts w:ascii="Times New Roman" w:hAnsi="Times New Roman" w:cs="Times New Roman"/>
              </w:rPr>
            </w:pPr>
            <w:r w:rsidRPr="00982E12">
              <w:rPr>
                <w:rFonts w:ascii="Times New Roman" w:hAnsi="Times New Roman" w:cs="Times New Roman"/>
              </w:rPr>
              <w:t>Potrafi analizować, ocenić zjawiska o charakterze społeczno-kulturowym w kontekście procesu globalizacji oraz wnioskować na temat zachodzących zmian mogących mieć wpływ na charakter przestępczości granicznej i realizację zadań przez Straż Graniczną</w:t>
            </w:r>
          </w:p>
        </w:tc>
        <w:tc>
          <w:tcPr>
            <w:tcW w:w="1417"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BGP1_U05</w:t>
            </w:r>
          </w:p>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BGP1_U06</w:t>
            </w:r>
          </w:p>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BGP1_U07</w:t>
            </w:r>
          </w:p>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BGP1_U12</w:t>
            </w:r>
          </w:p>
        </w:tc>
      </w:tr>
      <w:tr w:rsidR="007B6750" w:rsidRPr="00982E12" w:rsidTr="007B6750">
        <w:trPr>
          <w:trHeight w:val="406"/>
        </w:trPr>
        <w:tc>
          <w:tcPr>
            <w:tcW w:w="8784" w:type="dxa"/>
            <w:hideMark/>
          </w:tcPr>
          <w:p w:rsidR="007B6750" w:rsidRPr="00982E12" w:rsidRDefault="007B6750" w:rsidP="007B6750">
            <w:pPr>
              <w:jc w:val="both"/>
              <w:rPr>
                <w:rFonts w:ascii="Times New Roman" w:hAnsi="Times New Roman" w:cs="Times New Roman"/>
              </w:rPr>
            </w:pPr>
            <w:r w:rsidRPr="00982E12">
              <w:rPr>
                <w:rFonts w:ascii="Times New Roman" w:hAnsi="Times New Roman" w:cs="Times New Roman"/>
                <w:b/>
              </w:rPr>
              <w:t>Kompetencje społeczne (postawy)</w:t>
            </w:r>
          </w:p>
        </w:tc>
        <w:tc>
          <w:tcPr>
            <w:tcW w:w="1417" w:type="dxa"/>
          </w:tcPr>
          <w:p w:rsidR="007B6750" w:rsidRPr="00982E12" w:rsidRDefault="007B6750" w:rsidP="007B6750">
            <w:pPr>
              <w:jc w:val="center"/>
              <w:rPr>
                <w:rFonts w:ascii="Times New Roman" w:hAnsi="Times New Roman" w:cs="Times New Roman"/>
              </w:rPr>
            </w:pPr>
          </w:p>
        </w:tc>
      </w:tr>
      <w:tr w:rsidR="007B6750" w:rsidRPr="00982E12" w:rsidTr="007B6750">
        <w:trPr>
          <w:trHeight w:val="406"/>
        </w:trPr>
        <w:tc>
          <w:tcPr>
            <w:tcW w:w="8784" w:type="dxa"/>
          </w:tcPr>
          <w:p w:rsidR="007B6750" w:rsidRPr="00982E12" w:rsidRDefault="007B6750" w:rsidP="00601528">
            <w:pPr>
              <w:pStyle w:val="Akapitzlist"/>
              <w:numPr>
                <w:ilvl w:val="0"/>
                <w:numId w:val="856"/>
              </w:numPr>
              <w:suppressAutoHyphens w:val="0"/>
              <w:spacing w:after="0" w:line="240" w:lineRule="auto"/>
              <w:contextualSpacing w:val="0"/>
              <w:jc w:val="both"/>
              <w:rPr>
                <w:rFonts w:ascii="Times New Roman" w:hAnsi="Times New Roman" w:cs="Times New Roman"/>
              </w:rPr>
            </w:pPr>
            <w:r w:rsidRPr="00982E12">
              <w:rPr>
                <w:rFonts w:ascii="Times New Roman" w:hAnsi="Times New Roman" w:cs="Times New Roman"/>
              </w:rPr>
              <w:t>Jest gotów do uznawania specjalistycznej wiedzy w zakresie społeczno-kulturowej identyfikacji cudzoziemców w rozwiązywaniu problemów poznawczych i praktycznych związanych z wykonywaniem obowiązków służbowych oraz do odwolywania się do opinii ekspertów w sytuacjach napotkania trudności w samodzielnym rozwiązywaniu problemu.</w:t>
            </w:r>
          </w:p>
        </w:tc>
        <w:tc>
          <w:tcPr>
            <w:tcW w:w="1417"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BGP1_K02</w:t>
            </w:r>
          </w:p>
        </w:tc>
      </w:tr>
    </w:tbl>
    <w:p w:rsidR="007B6750" w:rsidRPr="00982E12" w:rsidRDefault="007B6750" w:rsidP="007B6750">
      <w:pPr>
        <w:spacing w:after="0" w:line="240" w:lineRule="auto"/>
        <w:rPr>
          <w:rFonts w:ascii="Times New Roman" w:hAnsi="Times New Roman" w:cs="Times New Roman"/>
          <w:b/>
          <w:u w:val="single"/>
        </w:rPr>
      </w:pPr>
    </w:p>
    <w:p w:rsidR="007B6750" w:rsidRPr="00982E12" w:rsidRDefault="007B6750" w:rsidP="007B6750">
      <w:pPr>
        <w:spacing w:after="0" w:line="240" w:lineRule="auto"/>
        <w:rPr>
          <w:rFonts w:ascii="Times New Roman" w:hAnsi="Times New Roman" w:cs="Times New Roman"/>
          <w:u w:val="single"/>
        </w:rPr>
      </w:pPr>
      <w:r w:rsidRPr="00982E12">
        <w:rPr>
          <w:rFonts w:ascii="Times New Roman" w:hAnsi="Times New Roman" w:cs="Times New Roman"/>
          <w:b/>
          <w:u w:val="single"/>
        </w:rPr>
        <w:t>Metody weryfikacji efektów uczenia się:</w:t>
      </w:r>
    </w:p>
    <w:p w:rsidR="007B6750" w:rsidRPr="00982E12" w:rsidRDefault="007B6750" w:rsidP="007B6750">
      <w:pPr>
        <w:spacing w:after="0" w:line="240" w:lineRule="auto"/>
        <w:rPr>
          <w:rFonts w:ascii="Times New Roman" w:hAnsi="Times New Roman" w:cs="Times New Roman"/>
        </w:rPr>
      </w:pPr>
    </w:p>
    <w:tbl>
      <w:tblPr>
        <w:tblStyle w:val="Siatkatabelijasna1"/>
        <w:tblW w:w="10344" w:type="dxa"/>
        <w:tblLook w:val="04A0" w:firstRow="1" w:lastRow="0" w:firstColumn="1" w:lastColumn="0" w:noHBand="0" w:noVBand="1"/>
      </w:tblPr>
      <w:tblGrid>
        <w:gridCol w:w="2405"/>
        <w:gridCol w:w="2268"/>
        <w:gridCol w:w="2835"/>
        <w:gridCol w:w="2836"/>
      </w:tblGrid>
      <w:tr w:rsidR="007B6750" w:rsidRPr="00982E12" w:rsidTr="007B6750">
        <w:trPr>
          <w:trHeight w:val="426"/>
        </w:trPr>
        <w:tc>
          <w:tcPr>
            <w:tcW w:w="2405" w:type="dxa"/>
            <w:vMerge w:val="restart"/>
            <w:vAlign w:val="center"/>
            <w:hideMark/>
          </w:tcPr>
          <w:p w:rsidR="007B6750" w:rsidRPr="00982E12" w:rsidRDefault="007B6750" w:rsidP="007B6750">
            <w:pPr>
              <w:jc w:val="center"/>
              <w:rPr>
                <w:rFonts w:ascii="Times New Roman" w:hAnsi="Times New Roman" w:cs="Times New Roman"/>
                <w:b/>
              </w:rPr>
            </w:pPr>
            <w:r w:rsidRPr="00982E12">
              <w:rPr>
                <w:rFonts w:ascii="Times New Roman" w:hAnsi="Times New Roman" w:cs="Times New Roman"/>
                <w:b/>
              </w:rPr>
              <w:t>Efekty uczenia się</w:t>
            </w:r>
          </w:p>
        </w:tc>
        <w:tc>
          <w:tcPr>
            <w:tcW w:w="7939" w:type="dxa"/>
            <w:gridSpan w:val="3"/>
            <w:vAlign w:val="center"/>
            <w:hideMark/>
          </w:tcPr>
          <w:p w:rsidR="007B6750" w:rsidRPr="00982E12" w:rsidRDefault="007B6750" w:rsidP="007B6750">
            <w:pPr>
              <w:jc w:val="center"/>
              <w:rPr>
                <w:rFonts w:ascii="Times New Roman" w:hAnsi="Times New Roman" w:cs="Times New Roman"/>
                <w:b/>
              </w:rPr>
            </w:pPr>
            <w:r w:rsidRPr="00982E12">
              <w:rPr>
                <w:rFonts w:ascii="Times New Roman" w:hAnsi="Times New Roman" w:cs="Times New Roman"/>
                <w:b/>
              </w:rPr>
              <w:t>Metody weryfikacji efektów uczenia się</w:t>
            </w:r>
          </w:p>
        </w:tc>
      </w:tr>
      <w:tr w:rsidR="007B6750" w:rsidRPr="00982E12" w:rsidTr="007B6750">
        <w:trPr>
          <w:trHeight w:val="418"/>
        </w:trPr>
        <w:tc>
          <w:tcPr>
            <w:tcW w:w="2405" w:type="dxa"/>
            <w:vMerge/>
            <w:hideMark/>
          </w:tcPr>
          <w:p w:rsidR="007B6750" w:rsidRPr="00982E12" w:rsidRDefault="007B6750" w:rsidP="007B6750">
            <w:pPr>
              <w:spacing w:line="256" w:lineRule="auto"/>
              <w:rPr>
                <w:rFonts w:ascii="Times New Roman" w:hAnsi="Times New Roman" w:cs="Times New Roman"/>
                <w:b/>
              </w:rPr>
            </w:pPr>
          </w:p>
        </w:tc>
        <w:tc>
          <w:tcPr>
            <w:tcW w:w="2268" w:type="dxa"/>
          </w:tcPr>
          <w:p w:rsidR="007B6750" w:rsidRPr="00982E12" w:rsidRDefault="007B6750" w:rsidP="007B6750">
            <w:pPr>
              <w:jc w:val="center"/>
              <w:rPr>
                <w:rFonts w:ascii="Times New Roman" w:hAnsi="Times New Roman" w:cs="Times New Roman"/>
                <w:sz w:val="16"/>
                <w:szCs w:val="16"/>
              </w:rPr>
            </w:pPr>
            <w:r w:rsidRPr="00982E12">
              <w:rPr>
                <w:rFonts w:ascii="Times New Roman" w:hAnsi="Times New Roman" w:cs="Times New Roman"/>
                <w:sz w:val="16"/>
                <w:szCs w:val="16"/>
              </w:rPr>
              <w:t>Test</w:t>
            </w:r>
          </w:p>
        </w:tc>
        <w:tc>
          <w:tcPr>
            <w:tcW w:w="2835" w:type="dxa"/>
          </w:tcPr>
          <w:p w:rsidR="007B6750" w:rsidRPr="00982E12" w:rsidRDefault="007B6750" w:rsidP="007B6750">
            <w:pPr>
              <w:jc w:val="center"/>
              <w:rPr>
                <w:rFonts w:ascii="Times New Roman" w:hAnsi="Times New Roman" w:cs="Times New Roman"/>
                <w:sz w:val="16"/>
                <w:szCs w:val="16"/>
              </w:rPr>
            </w:pPr>
            <w:r w:rsidRPr="00982E12">
              <w:rPr>
                <w:rFonts w:ascii="Times New Roman" w:hAnsi="Times New Roman" w:cs="Times New Roman"/>
                <w:sz w:val="16"/>
                <w:szCs w:val="16"/>
              </w:rPr>
              <w:t xml:space="preserve"> Zadanie ćwiczeniowe</w:t>
            </w:r>
          </w:p>
        </w:tc>
        <w:tc>
          <w:tcPr>
            <w:tcW w:w="2835" w:type="dxa"/>
          </w:tcPr>
          <w:p w:rsidR="007B6750" w:rsidRPr="00982E12" w:rsidRDefault="007B6750" w:rsidP="007B6750">
            <w:pPr>
              <w:jc w:val="center"/>
              <w:rPr>
                <w:rFonts w:ascii="Times New Roman" w:hAnsi="Times New Roman" w:cs="Times New Roman"/>
                <w:sz w:val="16"/>
                <w:szCs w:val="16"/>
              </w:rPr>
            </w:pPr>
            <w:r w:rsidRPr="00982E12">
              <w:rPr>
                <w:rFonts w:ascii="Times New Roman" w:hAnsi="Times New Roman" w:cs="Times New Roman"/>
                <w:sz w:val="16"/>
                <w:szCs w:val="16"/>
              </w:rPr>
              <w:t>Aktywność na zajęciach</w:t>
            </w:r>
          </w:p>
        </w:tc>
      </w:tr>
      <w:tr w:rsidR="007B6750" w:rsidRPr="00982E12" w:rsidTr="007B6750">
        <w:trPr>
          <w:trHeight w:val="382"/>
        </w:trPr>
        <w:tc>
          <w:tcPr>
            <w:tcW w:w="2405"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W1</w:t>
            </w:r>
          </w:p>
        </w:tc>
        <w:tc>
          <w:tcPr>
            <w:tcW w:w="2268"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x</w:t>
            </w:r>
          </w:p>
        </w:tc>
        <w:tc>
          <w:tcPr>
            <w:tcW w:w="2835" w:type="dxa"/>
          </w:tcPr>
          <w:p w:rsidR="007B6750" w:rsidRPr="00982E12" w:rsidRDefault="007B6750" w:rsidP="007B6750">
            <w:pPr>
              <w:jc w:val="center"/>
              <w:rPr>
                <w:rFonts w:ascii="Times New Roman" w:hAnsi="Times New Roman" w:cs="Times New Roman"/>
              </w:rPr>
            </w:pPr>
          </w:p>
        </w:tc>
        <w:tc>
          <w:tcPr>
            <w:tcW w:w="2835"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x</w:t>
            </w:r>
          </w:p>
        </w:tc>
      </w:tr>
      <w:tr w:rsidR="007B6750" w:rsidRPr="00982E12" w:rsidTr="007B6750">
        <w:trPr>
          <w:trHeight w:val="395"/>
        </w:trPr>
        <w:tc>
          <w:tcPr>
            <w:tcW w:w="2405"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W2</w:t>
            </w:r>
          </w:p>
        </w:tc>
        <w:tc>
          <w:tcPr>
            <w:tcW w:w="2268"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x</w:t>
            </w:r>
          </w:p>
        </w:tc>
        <w:tc>
          <w:tcPr>
            <w:tcW w:w="2835" w:type="dxa"/>
          </w:tcPr>
          <w:p w:rsidR="007B6750" w:rsidRPr="00982E12" w:rsidRDefault="007B6750" w:rsidP="007B6750">
            <w:pPr>
              <w:jc w:val="center"/>
              <w:rPr>
                <w:rFonts w:ascii="Times New Roman" w:hAnsi="Times New Roman" w:cs="Times New Roman"/>
              </w:rPr>
            </w:pPr>
          </w:p>
        </w:tc>
        <w:tc>
          <w:tcPr>
            <w:tcW w:w="2835"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x</w:t>
            </w:r>
          </w:p>
        </w:tc>
      </w:tr>
      <w:tr w:rsidR="007B6750" w:rsidRPr="00982E12" w:rsidTr="007B6750">
        <w:trPr>
          <w:trHeight w:val="395"/>
        </w:trPr>
        <w:tc>
          <w:tcPr>
            <w:tcW w:w="2405"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U1</w:t>
            </w:r>
          </w:p>
        </w:tc>
        <w:tc>
          <w:tcPr>
            <w:tcW w:w="2268" w:type="dxa"/>
          </w:tcPr>
          <w:p w:rsidR="007B6750" w:rsidRPr="00982E12" w:rsidRDefault="007B6750" w:rsidP="007B6750">
            <w:pPr>
              <w:jc w:val="center"/>
              <w:rPr>
                <w:rFonts w:ascii="Times New Roman" w:hAnsi="Times New Roman" w:cs="Times New Roman"/>
              </w:rPr>
            </w:pPr>
          </w:p>
        </w:tc>
        <w:tc>
          <w:tcPr>
            <w:tcW w:w="2835"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x</w:t>
            </w:r>
          </w:p>
        </w:tc>
        <w:tc>
          <w:tcPr>
            <w:tcW w:w="2835"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x</w:t>
            </w:r>
          </w:p>
        </w:tc>
      </w:tr>
      <w:tr w:rsidR="007B6750" w:rsidRPr="00982E12" w:rsidTr="007B6750">
        <w:trPr>
          <w:trHeight w:val="395"/>
        </w:trPr>
        <w:tc>
          <w:tcPr>
            <w:tcW w:w="2405"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K1</w:t>
            </w:r>
          </w:p>
        </w:tc>
        <w:tc>
          <w:tcPr>
            <w:tcW w:w="2268" w:type="dxa"/>
          </w:tcPr>
          <w:p w:rsidR="007B6750" w:rsidRPr="00982E12" w:rsidRDefault="007B6750" w:rsidP="007B6750">
            <w:pPr>
              <w:jc w:val="center"/>
              <w:rPr>
                <w:rFonts w:ascii="Times New Roman" w:hAnsi="Times New Roman" w:cs="Times New Roman"/>
              </w:rPr>
            </w:pPr>
          </w:p>
        </w:tc>
        <w:tc>
          <w:tcPr>
            <w:tcW w:w="2835"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x</w:t>
            </w:r>
          </w:p>
        </w:tc>
        <w:tc>
          <w:tcPr>
            <w:tcW w:w="2835"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x</w:t>
            </w:r>
          </w:p>
        </w:tc>
      </w:tr>
    </w:tbl>
    <w:p w:rsidR="007B6750" w:rsidRPr="00982E12" w:rsidRDefault="007B6750" w:rsidP="007B6750">
      <w:pPr>
        <w:spacing w:after="0" w:line="240" w:lineRule="auto"/>
        <w:rPr>
          <w:rFonts w:ascii="Times New Roman" w:hAnsi="Times New Roman" w:cs="Times New Roman"/>
          <w:b/>
          <w:u w:val="single"/>
        </w:rPr>
      </w:pPr>
    </w:p>
    <w:p w:rsidR="007B6750" w:rsidRPr="00982E12" w:rsidRDefault="007B6750" w:rsidP="007B6750">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7B6750" w:rsidRPr="00982E12" w:rsidRDefault="007B6750" w:rsidP="007B6750">
      <w:pPr>
        <w:spacing w:after="0" w:line="240" w:lineRule="auto"/>
        <w:rPr>
          <w:rFonts w:ascii="Times New Roman" w:hAnsi="Times New Roman" w:cs="Times New Roman"/>
          <w:b/>
          <w:u w:val="single"/>
        </w:rPr>
      </w:pPr>
    </w:p>
    <w:tbl>
      <w:tblPr>
        <w:tblStyle w:val="Siatkatabelijasna1"/>
        <w:tblW w:w="10415" w:type="dxa"/>
        <w:tblLayout w:type="fixed"/>
        <w:tblLook w:val="04A0" w:firstRow="1" w:lastRow="0" w:firstColumn="1" w:lastColumn="0" w:noHBand="0" w:noVBand="1"/>
      </w:tblPr>
      <w:tblGrid>
        <w:gridCol w:w="10415"/>
      </w:tblGrid>
      <w:tr w:rsidR="007B6750" w:rsidRPr="00982E12" w:rsidTr="007B6750">
        <w:trPr>
          <w:trHeight w:val="1480"/>
        </w:trPr>
        <w:tc>
          <w:tcPr>
            <w:tcW w:w="10415" w:type="dxa"/>
          </w:tcPr>
          <w:p w:rsidR="007B6750" w:rsidRPr="00982E12" w:rsidRDefault="007B6750" w:rsidP="007B6750">
            <w:pPr>
              <w:rPr>
                <w:rFonts w:ascii="Times New Roman" w:hAnsi="Times New Roman" w:cs="Times New Roman"/>
                <w:b/>
              </w:rPr>
            </w:pPr>
            <w:r w:rsidRPr="00982E12">
              <w:rPr>
                <w:rFonts w:ascii="Times New Roman" w:hAnsi="Times New Roman" w:cs="Times New Roman"/>
                <w:b/>
              </w:rPr>
              <w:t xml:space="preserve">Forma  zaliczenia: </w:t>
            </w:r>
          </w:p>
          <w:p w:rsidR="007B6750" w:rsidRPr="00982E12" w:rsidRDefault="007B6750" w:rsidP="007B6750">
            <w:pPr>
              <w:rPr>
                <w:rFonts w:ascii="Times New Roman" w:hAnsi="Times New Roman" w:cs="Times New Roman"/>
                <w:b/>
              </w:rPr>
            </w:pPr>
          </w:p>
          <w:p w:rsidR="007B6750" w:rsidRPr="00982E12" w:rsidRDefault="007B6750" w:rsidP="007B6750">
            <w:pPr>
              <w:rPr>
                <w:rFonts w:ascii="Times New Roman" w:hAnsi="Times New Roman" w:cs="Times New Roman"/>
                <w:b/>
              </w:rPr>
            </w:pPr>
            <w:r w:rsidRPr="00982E12">
              <w:rPr>
                <w:rFonts w:ascii="Times New Roman" w:hAnsi="Times New Roman" w:cs="Times New Roman"/>
                <w:b/>
              </w:rPr>
              <w:t>Wykład</w:t>
            </w:r>
            <w:r w:rsidR="00125093" w:rsidRPr="00982E12">
              <w:rPr>
                <w:rFonts w:ascii="Times New Roman" w:hAnsi="Times New Roman" w:cs="Times New Roman"/>
                <w:b/>
              </w:rPr>
              <w:t>y</w:t>
            </w:r>
            <w:r w:rsidRPr="00982E12">
              <w:rPr>
                <w:rFonts w:ascii="Times New Roman" w:hAnsi="Times New Roman" w:cs="Times New Roman"/>
                <w:b/>
              </w:rPr>
              <w:t xml:space="preserve"> – zaliczenie z oceną, </w:t>
            </w:r>
          </w:p>
          <w:p w:rsidR="007B6750" w:rsidRPr="00982E12" w:rsidRDefault="007B6750" w:rsidP="007B6750">
            <w:pPr>
              <w:rPr>
                <w:rFonts w:ascii="Times New Roman" w:hAnsi="Times New Roman" w:cs="Times New Roman"/>
                <w:b/>
              </w:rPr>
            </w:pPr>
            <w:r w:rsidRPr="00982E12">
              <w:rPr>
                <w:rFonts w:ascii="Times New Roman" w:hAnsi="Times New Roman" w:cs="Times New Roman"/>
                <w:b/>
              </w:rPr>
              <w:t>Ćwiczenia – zaliczenie z oceną</w:t>
            </w:r>
          </w:p>
          <w:p w:rsidR="007B6750" w:rsidRPr="00982E12" w:rsidRDefault="007B6750" w:rsidP="007B6750">
            <w:pPr>
              <w:rPr>
                <w:rFonts w:ascii="Times New Roman" w:hAnsi="Times New Roman" w:cs="Times New Roman"/>
              </w:rPr>
            </w:pPr>
          </w:p>
          <w:p w:rsidR="007B6750" w:rsidRPr="00982E12" w:rsidRDefault="007B6750" w:rsidP="007B6750">
            <w:pPr>
              <w:rPr>
                <w:rFonts w:ascii="Times New Roman" w:hAnsi="Times New Roman" w:cs="Times New Roman"/>
                <w:b/>
              </w:rPr>
            </w:pPr>
            <w:r w:rsidRPr="00982E12">
              <w:rPr>
                <w:rFonts w:ascii="Times New Roman" w:hAnsi="Times New Roman" w:cs="Times New Roman"/>
                <w:b/>
              </w:rPr>
              <w:t>Sposób  zaliczenia:</w:t>
            </w:r>
          </w:p>
          <w:p w:rsidR="007B6750" w:rsidRPr="00982E12" w:rsidRDefault="007B6750" w:rsidP="007B6750">
            <w:pPr>
              <w:rPr>
                <w:rFonts w:ascii="Times New Roman" w:hAnsi="Times New Roman" w:cs="Times New Roman"/>
                <w:b/>
              </w:rPr>
            </w:pPr>
          </w:p>
          <w:p w:rsidR="007B6750" w:rsidRPr="00982E12" w:rsidRDefault="007B6750" w:rsidP="007B6750">
            <w:pPr>
              <w:pStyle w:val="Akapitzlist"/>
              <w:spacing w:after="0" w:line="240" w:lineRule="auto"/>
              <w:ind w:left="0"/>
              <w:rPr>
                <w:rFonts w:ascii="Times New Roman" w:hAnsi="Times New Roman" w:cs="Times New Roman"/>
                <w:b/>
              </w:rPr>
            </w:pPr>
            <w:r w:rsidRPr="00982E12">
              <w:rPr>
                <w:rFonts w:ascii="Times New Roman" w:hAnsi="Times New Roman" w:cs="Times New Roman"/>
                <w:b/>
              </w:rPr>
              <w:t>Student otrzymuje zaliczenie przedmiotu, pod warunkiem uzyskania oceny pozytywnej z:</w:t>
            </w:r>
          </w:p>
          <w:p w:rsidR="007B6750" w:rsidRPr="00982E12" w:rsidRDefault="007B6750" w:rsidP="007B6750">
            <w:pPr>
              <w:pStyle w:val="Akapitzlist"/>
              <w:spacing w:after="0" w:line="240" w:lineRule="auto"/>
              <w:ind w:left="0"/>
              <w:rPr>
                <w:rFonts w:ascii="Times New Roman" w:hAnsi="Times New Roman" w:cs="Times New Roman"/>
              </w:rPr>
            </w:pPr>
          </w:p>
          <w:p w:rsidR="007B6750" w:rsidRPr="00982E12" w:rsidRDefault="007B6750" w:rsidP="00601528">
            <w:pPr>
              <w:pStyle w:val="Akapitzlist"/>
              <w:numPr>
                <w:ilvl w:val="0"/>
                <w:numId w:val="861"/>
              </w:numPr>
              <w:suppressAutoHyphens w:val="0"/>
              <w:spacing w:after="0" w:line="240" w:lineRule="auto"/>
              <w:contextualSpacing w:val="0"/>
              <w:jc w:val="both"/>
              <w:rPr>
                <w:rFonts w:ascii="Times New Roman" w:hAnsi="Times New Roman" w:cs="Times New Roman"/>
              </w:rPr>
            </w:pPr>
            <w:r w:rsidRPr="00982E12">
              <w:rPr>
                <w:rFonts w:ascii="Times New Roman" w:hAnsi="Times New Roman" w:cs="Times New Roman"/>
                <w:b/>
              </w:rPr>
              <w:t>Testu pisemnego</w:t>
            </w:r>
            <w:r w:rsidRPr="00982E12">
              <w:rPr>
                <w:rFonts w:ascii="Times New Roman" w:hAnsi="Times New Roman" w:cs="Times New Roman"/>
              </w:rPr>
              <w:t xml:space="preserve"> składającego się  z pytań wielokrotnego wyboru i  pytań typu prawda-fałsz. Pytania wielokrotnego wyboru oraz pytania typu prawda-fałsz są oceniane wg punktacji: 0 pkt za odpowiedź nieprawidłową lub brak odpowiedzi i 1pkt za odpowiedź prawidłową. </w:t>
            </w:r>
          </w:p>
          <w:p w:rsidR="007B6750" w:rsidRPr="00982E12" w:rsidRDefault="007B6750" w:rsidP="007B6750">
            <w:pPr>
              <w:pStyle w:val="Akapitzlist"/>
              <w:suppressAutoHyphens w:val="0"/>
              <w:spacing w:after="0" w:line="240" w:lineRule="auto"/>
              <w:contextualSpacing w:val="0"/>
              <w:jc w:val="both"/>
              <w:rPr>
                <w:rFonts w:ascii="Times New Roman" w:hAnsi="Times New Roman" w:cs="Times New Roman"/>
              </w:rPr>
            </w:pPr>
          </w:p>
          <w:p w:rsidR="007B6750" w:rsidRPr="00982E12" w:rsidRDefault="007B6750" w:rsidP="007B6750">
            <w:pPr>
              <w:pStyle w:val="Akapitzlist"/>
              <w:suppressAutoHyphens w:val="0"/>
              <w:spacing w:after="0" w:line="240" w:lineRule="auto"/>
              <w:contextualSpacing w:val="0"/>
              <w:jc w:val="both"/>
              <w:rPr>
                <w:rFonts w:ascii="Times New Roman" w:hAnsi="Times New Roman" w:cs="Times New Roman"/>
              </w:rPr>
            </w:pPr>
            <w:r w:rsidRPr="00982E12">
              <w:rPr>
                <w:rFonts w:ascii="Times New Roman" w:hAnsi="Times New Roman" w:cs="Times New Roman"/>
              </w:rPr>
              <w:t xml:space="preserve">Test obejmuje zagadnienia z następującej tematyki: </w:t>
            </w:r>
          </w:p>
          <w:p w:rsidR="007B6750" w:rsidRPr="00982E12" w:rsidRDefault="007B6750" w:rsidP="00601528">
            <w:pPr>
              <w:pStyle w:val="Akapitzlist"/>
              <w:numPr>
                <w:ilvl w:val="0"/>
                <w:numId w:val="860"/>
              </w:numPr>
              <w:suppressAutoHyphens w:val="0"/>
              <w:spacing w:after="0" w:line="240" w:lineRule="auto"/>
              <w:ind w:left="1134"/>
              <w:contextualSpacing w:val="0"/>
              <w:jc w:val="both"/>
              <w:rPr>
                <w:rFonts w:ascii="Times New Roman" w:hAnsi="Times New Roman" w:cs="Times New Roman"/>
              </w:rPr>
            </w:pPr>
            <w:r w:rsidRPr="00982E12">
              <w:rPr>
                <w:rFonts w:ascii="Times New Roman" w:hAnsi="Times New Roman" w:cs="Times New Roman"/>
              </w:rPr>
              <w:lastRenderedPageBreak/>
              <w:t>sytuacja polityczna, społeczna i gospodarcza państw: Azji Południowo-Wschodniej, Subkontynentu Indyjskiego, Kaukazu oraz Azji Centralnej, państw afrykańskich, Europy Wschodniej i państw arabskich;</w:t>
            </w:r>
          </w:p>
          <w:p w:rsidR="007B6750" w:rsidRPr="00982E12" w:rsidRDefault="007B6750" w:rsidP="00601528">
            <w:pPr>
              <w:pStyle w:val="Akapitzlist"/>
              <w:numPr>
                <w:ilvl w:val="0"/>
                <w:numId w:val="860"/>
              </w:numPr>
              <w:suppressAutoHyphens w:val="0"/>
              <w:spacing w:after="0" w:line="240" w:lineRule="auto"/>
              <w:ind w:left="1134"/>
              <w:contextualSpacing w:val="0"/>
              <w:jc w:val="both"/>
              <w:rPr>
                <w:rFonts w:ascii="Times New Roman" w:hAnsi="Times New Roman" w:cs="Times New Roman"/>
              </w:rPr>
            </w:pPr>
            <w:r w:rsidRPr="00982E12">
              <w:rPr>
                <w:rFonts w:ascii="Times New Roman" w:hAnsi="Times New Roman" w:cs="Times New Roman"/>
              </w:rPr>
              <w:t>charakterystyka społeczno-kulturowa cudzoziemców pochodzących z Azji Południowo-Wschodniej oraz Subkontynentu Indyjskiego, cudzoziemców pochodzących z Kaukazu oraz Azji Centralnej, Afryki i Europy Wschodniej.</w:t>
            </w:r>
          </w:p>
          <w:p w:rsidR="007B6750" w:rsidRPr="00982E12" w:rsidRDefault="007B6750" w:rsidP="007B6750">
            <w:pPr>
              <w:pStyle w:val="Akapitzlist"/>
              <w:suppressAutoHyphens w:val="0"/>
              <w:spacing w:after="0" w:line="240" w:lineRule="auto"/>
              <w:contextualSpacing w:val="0"/>
              <w:jc w:val="both"/>
              <w:rPr>
                <w:rFonts w:ascii="Times New Roman" w:hAnsi="Times New Roman" w:cs="Times New Roman"/>
              </w:rPr>
            </w:pPr>
          </w:p>
          <w:p w:rsidR="007B6750" w:rsidRPr="00982E12" w:rsidRDefault="007B6750" w:rsidP="00601528">
            <w:pPr>
              <w:pStyle w:val="Akapitzlist"/>
              <w:numPr>
                <w:ilvl w:val="0"/>
                <w:numId w:val="861"/>
              </w:numPr>
              <w:suppressAutoHyphens w:val="0"/>
              <w:spacing w:after="0" w:line="240" w:lineRule="auto"/>
              <w:contextualSpacing w:val="0"/>
              <w:jc w:val="both"/>
              <w:rPr>
                <w:rFonts w:ascii="Times New Roman" w:hAnsi="Times New Roman" w:cs="Times New Roman"/>
              </w:rPr>
            </w:pPr>
            <w:r w:rsidRPr="00982E12">
              <w:rPr>
                <w:rFonts w:ascii="Times New Roman" w:hAnsi="Times New Roman" w:cs="Times New Roman"/>
              </w:rPr>
              <w:t xml:space="preserve">Realizacji dwóch </w:t>
            </w:r>
            <w:r w:rsidRPr="00982E12">
              <w:rPr>
                <w:rFonts w:ascii="Times New Roman" w:hAnsi="Times New Roman" w:cs="Times New Roman"/>
                <w:b/>
              </w:rPr>
              <w:t>ćwiczeń</w:t>
            </w:r>
            <w:r w:rsidRPr="00982E12">
              <w:rPr>
                <w:rFonts w:ascii="Times New Roman" w:hAnsi="Times New Roman" w:cs="Times New Roman"/>
              </w:rPr>
              <w:t xml:space="preserve"> wykonanych podczas zajęć z tematów: „Migracje cudzoziemców” oraz „Komunikacja międzykulturowa w globalizującym się świecie”</w:t>
            </w:r>
          </w:p>
          <w:p w:rsidR="007B6750" w:rsidRPr="00982E12" w:rsidRDefault="007B6750" w:rsidP="007B6750">
            <w:pPr>
              <w:contextualSpacing/>
              <w:rPr>
                <w:rFonts w:ascii="Times New Roman" w:hAnsi="Times New Roman" w:cs="Times New Roman"/>
              </w:rPr>
            </w:pPr>
          </w:p>
          <w:p w:rsidR="007B6750" w:rsidRPr="00982E12" w:rsidRDefault="007B6750" w:rsidP="007B6750">
            <w:pPr>
              <w:rPr>
                <w:rFonts w:ascii="Times New Roman" w:hAnsi="Times New Roman" w:cs="Times New Roman"/>
                <w:b/>
              </w:rPr>
            </w:pPr>
            <w:r w:rsidRPr="00982E12">
              <w:rPr>
                <w:rFonts w:ascii="Times New Roman" w:hAnsi="Times New Roman" w:cs="Times New Roman"/>
              </w:rPr>
              <w:t>Skala ocen – liczba punktów przeliczona na oceny zgodnie z  zasadami określonymi w Regulaminie Studiów.</w:t>
            </w:r>
          </w:p>
          <w:p w:rsidR="007B6750" w:rsidRPr="00982E12" w:rsidRDefault="007B6750" w:rsidP="007B6750">
            <w:pPr>
              <w:tabs>
                <w:tab w:val="left" w:pos="4283"/>
              </w:tabs>
              <w:jc w:val="both"/>
              <w:rPr>
                <w:rFonts w:ascii="Times New Roman" w:hAnsi="Times New Roman" w:cs="Times New Roman"/>
              </w:rPr>
            </w:pPr>
          </w:p>
        </w:tc>
      </w:tr>
    </w:tbl>
    <w:p w:rsidR="007B6750" w:rsidRPr="00982E12" w:rsidRDefault="007B6750" w:rsidP="007B6750">
      <w:pPr>
        <w:spacing w:after="0" w:line="240" w:lineRule="auto"/>
        <w:rPr>
          <w:rFonts w:ascii="Times New Roman" w:hAnsi="Times New Roman" w:cs="Times New Roman"/>
          <w:b/>
          <w:u w:val="single"/>
        </w:rPr>
      </w:pPr>
    </w:p>
    <w:p w:rsidR="007B6750" w:rsidRPr="00982E12" w:rsidRDefault="007B6750" w:rsidP="007B6750">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7B6750" w:rsidRPr="00982E12" w:rsidRDefault="007B6750" w:rsidP="007B6750">
      <w:pPr>
        <w:spacing w:after="0" w:line="240" w:lineRule="auto"/>
        <w:rPr>
          <w:rFonts w:ascii="Times New Roman" w:hAnsi="Times New Roman" w:cs="Times New Roman"/>
        </w:rPr>
      </w:pPr>
    </w:p>
    <w:tbl>
      <w:tblPr>
        <w:tblStyle w:val="Siatkatabelijasna1"/>
        <w:tblW w:w="10485" w:type="dxa"/>
        <w:tblLook w:val="04A0" w:firstRow="1" w:lastRow="0" w:firstColumn="1" w:lastColumn="0" w:noHBand="0" w:noVBand="1"/>
      </w:tblPr>
      <w:tblGrid>
        <w:gridCol w:w="10485"/>
      </w:tblGrid>
      <w:tr w:rsidR="007B6750" w:rsidRPr="00982E12" w:rsidTr="007B6750">
        <w:trPr>
          <w:trHeight w:val="70"/>
        </w:trPr>
        <w:tc>
          <w:tcPr>
            <w:tcW w:w="10485" w:type="dxa"/>
            <w:hideMark/>
          </w:tcPr>
          <w:p w:rsidR="007B6750" w:rsidRPr="00982E12" w:rsidRDefault="007B6750" w:rsidP="00601528">
            <w:pPr>
              <w:pStyle w:val="Akapitzlist"/>
              <w:numPr>
                <w:ilvl w:val="0"/>
                <w:numId w:val="859"/>
              </w:numPr>
              <w:tabs>
                <w:tab w:val="left" w:pos="142"/>
              </w:tabs>
              <w:suppressAutoHyphens w:val="0"/>
              <w:spacing w:after="0" w:line="240" w:lineRule="auto"/>
              <w:ind w:left="312" w:hanging="284"/>
              <w:contextualSpacing w:val="0"/>
              <w:rPr>
                <w:rFonts w:ascii="Times New Roman" w:hAnsi="Times New Roman" w:cs="Times New Roman"/>
                <w:b/>
              </w:rPr>
            </w:pPr>
            <w:r w:rsidRPr="00982E12">
              <w:rPr>
                <w:rFonts w:ascii="Times New Roman" w:hAnsi="Times New Roman" w:cs="Times New Roman"/>
                <w:b/>
              </w:rPr>
              <w:t>Literatura podstawowa:</w:t>
            </w:r>
          </w:p>
          <w:p w:rsidR="007B6750" w:rsidRPr="00982E12" w:rsidRDefault="007B6750" w:rsidP="007B6750">
            <w:pPr>
              <w:pStyle w:val="Akapitzlist"/>
              <w:tabs>
                <w:tab w:val="left" w:pos="142"/>
              </w:tabs>
              <w:suppressAutoHyphens w:val="0"/>
              <w:spacing w:after="0" w:line="240" w:lineRule="auto"/>
              <w:ind w:left="312"/>
              <w:contextualSpacing w:val="0"/>
              <w:rPr>
                <w:rFonts w:ascii="Times New Roman" w:hAnsi="Times New Roman" w:cs="Times New Roman"/>
                <w:b/>
              </w:rPr>
            </w:pPr>
          </w:p>
          <w:p w:rsidR="007B6750" w:rsidRPr="00982E12" w:rsidRDefault="007B6750" w:rsidP="00601528">
            <w:pPr>
              <w:pStyle w:val="Akapitzlist"/>
              <w:numPr>
                <w:ilvl w:val="0"/>
                <w:numId w:val="858"/>
              </w:numPr>
              <w:tabs>
                <w:tab w:val="left" w:pos="142"/>
              </w:tabs>
              <w:suppressAutoHyphens w:val="0"/>
              <w:spacing w:after="0" w:line="240" w:lineRule="auto"/>
              <w:contextualSpacing w:val="0"/>
              <w:rPr>
                <w:rFonts w:ascii="Times New Roman" w:hAnsi="Times New Roman" w:cs="Times New Roman"/>
              </w:rPr>
            </w:pPr>
            <w:r w:rsidRPr="00982E12">
              <w:rPr>
                <w:rFonts w:ascii="Times New Roman" w:hAnsi="Times New Roman" w:cs="Times New Roman"/>
                <w:i/>
              </w:rPr>
              <w:t>Planeta Kaukaz</w:t>
            </w:r>
            <w:r w:rsidRPr="00982E12">
              <w:rPr>
                <w:rFonts w:ascii="Times New Roman" w:hAnsi="Times New Roman" w:cs="Times New Roman"/>
              </w:rPr>
              <w:t>, W. Górecki, Wydawnictwo Czarne, Wołowiec 2021 r.</w:t>
            </w:r>
          </w:p>
          <w:p w:rsidR="007B6750" w:rsidRPr="00982E12" w:rsidRDefault="007B6750" w:rsidP="00601528">
            <w:pPr>
              <w:pStyle w:val="Akapitzlist"/>
              <w:numPr>
                <w:ilvl w:val="0"/>
                <w:numId w:val="858"/>
              </w:numPr>
              <w:tabs>
                <w:tab w:val="left" w:pos="142"/>
              </w:tabs>
              <w:suppressAutoHyphens w:val="0"/>
              <w:spacing w:after="0" w:line="240" w:lineRule="auto"/>
              <w:contextualSpacing w:val="0"/>
              <w:rPr>
                <w:rFonts w:ascii="Times New Roman" w:hAnsi="Times New Roman" w:cs="Times New Roman"/>
              </w:rPr>
            </w:pPr>
            <w:r w:rsidRPr="00982E12">
              <w:rPr>
                <w:rFonts w:ascii="Times New Roman" w:hAnsi="Times New Roman" w:cs="Times New Roman"/>
                <w:i/>
              </w:rPr>
              <w:t xml:space="preserve">Chiny. Kultura i tradycje, </w:t>
            </w:r>
            <w:r w:rsidRPr="00982E12">
              <w:rPr>
                <w:rFonts w:ascii="Times New Roman" w:hAnsi="Times New Roman" w:cs="Times New Roman"/>
              </w:rPr>
              <w:t xml:space="preserve">J. </w:t>
            </w:r>
            <w:proofErr w:type="spellStart"/>
            <w:r w:rsidRPr="00982E12">
              <w:rPr>
                <w:rFonts w:ascii="Times New Roman" w:hAnsi="Times New Roman" w:cs="Times New Roman"/>
              </w:rPr>
              <w:t>Pimpaneau</w:t>
            </w:r>
            <w:proofErr w:type="spellEnd"/>
            <w:r w:rsidRPr="00982E12">
              <w:rPr>
                <w:rFonts w:ascii="Times New Roman" w:hAnsi="Times New Roman" w:cs="Times New Roman"/>
              </w:rPr>
              <w:t>, Dialog, Warszawa 2001 r.</w:t>
            </w:r>
          </w:p>
          <w:p w:rsidR="007B6750" w:rsidRPr="00982E12" w:rsidRDefault="007B6750" w:rsidP="00601528">
            <w:pPr>
              <w:pStyle w:val="Akapitzlist"/>
              <w:numPr>
                <w:ilvl w:val="0"/>
                <w:numId w:val="858"/>
              </w:numPr>
              <w:tabs>
                <w:tab w:val="left" w:pos="142"/>
              </w:tabs>
              <w:suppressAutoHyphens w:val="0"/>
              <w:spacing w:after="0" w:line="240" w:lineRule="auto"/>
              <w:contextualSpacing w:val="0"/>
              <w:rPr>
                <w:rFonts w:ascii="Times New Roman" w:hAnsi="Times New Roman" w:cs="Times New Roman"/>
              </w:rPr>
            </w:pPr>
            <w:r w:rsidRPr="00982E12">
              <w:rPr>
                <w:rFonts w:ascii="Times New Roman" w:hAnsi="Times New Roman" w:cs="Times New Roman"/>
                <w:i/>
              </w:rPr>
              <w:t>Zrozumieć Arabów</w:t>
            </w:r>
            <w:r w:rsidRPr="00982E12">
              <w:rPr>
                <w:rFonts w:ascii="Times New Roman" w:hAnsi="Times New Roman" w:cs="Times New Roman"/>
              </w:rPr>
              <w:t xml:space="preserve">, M. K.(Omar) </w:t>
            </w:r>
            <w:proofErr w:type="spellStart"/>
            <w:r w:rsidRPr="00982E12">
              <w:rPr>
                <w:rFonts w:ascii="Times New Roman" w:hAnsi="Times New Roman" w:cs="Times New Roman"/>
              </w:rPr>
              <w:t>Nydell</w:t>
            </w:r>
            <w:proofErr w:type="spellEnd"/>
            <w:r w:rsidRPr="00982E12">
              <w:rPr>
                <w:rFonts w:ascii="Times New Roman" w:hAnsi="Times New Roman" w:cs="Times New Roman"/>
              </w:rPr>
              <w:t>, Wydawnictwo Studio EMKA, Warszawa 2001 r.</w:t>
            </w:r>
          </w:p>
          <w:p w:rsidR="007B6750" w:rsidRPr="00982E12" w:rsidRDefault="007B6750" w:rsidP="007B6750">
            <w:pPr>
              <w:pStyle w:val="Akapitzlist"/>
              <w:tabs>
                <w:tab w:val="left" w:pos="142"/>
              </w:tabs>
              <w:suppressAutoHyphens w:val="0"/>
              <w:spacing w:after="0" w:line="240" w:lineRule="auto"/>
              <w:contextualSpacing w:val="0"/>
              <w:rPr>
                <w:rFonts w:ascii="Times New Roman" w:hAnsi="Times New Roman" w:cs="Times New Roman"/>
              </w:rPr>
            </w:pPr>
          </w:p>
          <w:p w:rsidR="007B6750" w:rsidRPr="00982E12" w:rsidRDefault="007B6750" w:rsidP="007B6750">
            <w:pPr>
              <w:pStyle w:val="Akapitzlist"/>
              <w:tabs>
                <w:tab w:val="left" w:pos="142"/>
              </w:tabs>
              <w:suppressAutoHyphens w:val="0"/>
              <w:spacing w:after="0" w:line="240" w:lineRule="auto"/>
              <w:contextualSpacing w:val="0"/>
              <w:rPr>
                <w:rFonts w:ascii="Times New Roman" w:hAnsi="Times New Roman" w:cs="Times New Roman"/>
              </w:rPr>
            </w:pPr>
          </w:p>
          <w:p w:rsidR="007B6750" w:rsidRPr="00982E12" w:rsidRDefault="007B6750" w:rsidP="00601528">
            <w:pPr>
              <w:pStyle w:val="Akapitzlist"/>
              <w:numPr>
                <w:ilvl w:val="0"/>
                <w:numId w:val="859"/>
              </w:numPr>
              <w:tabs>
                <w:tab w:val="left" w:pos="142"/>
              </w:tabs>
              <w:suppressAutoHyphens w:val="0"/>
              <w:spacing w:after="0" w:line="240" w:lineRule="auto"/>
              <w:ind w:left="312" w:hanging="284"/>
              <w:contextualSpacing w:val="0"/>
              <w:rPr>
                <w:rFonts w:ascii="Times New Roman" w:hAnsi="Times New Roman" w:cs="Times New Roman"/>
                <w:b/>
              </w:rPr>
            </w:pPr>
            <w:r w:rsidRPr="00982E12">
              <w:rPr>
                <w:rFonts w:ascii="Times New Roman" w:hAnsi="Times New Roman" w:cs="Times New Roman"/>
                <w:b/>
              </w:rPr>
              <w:t>Literatura uzupełniająca:</w:t>
            </w:r>
          </w:p>
          <w:p w:rsidR="007B6750" w:rsidRPr="00982E12" w:rsidRDefault="007B6750" w:rsidP="007B6750">
            <w:pPr>
              <w:pStyle w:val="Akapitzlist"/>
              <w:tabs>
                <w:tab w:val="left" w:pos="142"/>
              </w:tabs>
              <w:suppressAutoHyphens w:val="0"/>
              <w:spacing w:after="0" w:line="240" w:lineRule="auto"/>
              <w:ind w:left="312"/>
              <w:contextualSpacing w:val="0"/>
              <w:rPr>
                <w:rFonts w:ascii="Times New Roman" w:hAnsi="Times New Roman" w:cs="Times New Roman"/>
                <w:b/>
              </w:rPr>
            </w:pPr>
          </w:p>
          <w:p w:rsidR="007B6750" w:rsidRPr="00982E12" w:rsidRDefault="007B6750" w:rsidP="00601528">
            <w:pPr>
              <w:pStyle w:val="Akapitzlist"/>
              <w:numPr>
                <w:ilvl w:val="0"/>
                <w:numId w:val="857"/>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i/>
              </w:rPr>
              <w:t>Muzułmanie w Europie</w:t>
            </w:r>
            <w:r w:rsidRPr="00982E12">
              <w:rPr>
                <w:rFonts w:ascii="Times New Roman" w:hAnsi="Times New Roman" w:cs="Times New Roman"/>
              </w:rPr>
              <w:t xml:space="preserve">, A. </w:t>
            </w:r>
            <w:proofErr w:type="spellStart"/>
            <w:r w:rsidRPr="00982E12">
              <w:rPr>
                <w:rFonts w:ascii="Times New Roman" w:hAnsi="Times New Roman" w:cs="Times New Roman"/>
              </w:rPr>
              <w:t>Parzymies</w:t>
            </w:r>
            <w:proofErr w:type="spellEnd"/>
            <w:r w:rsidRPr="00982E12">
              <w:rPr>
                <w:rFonts w:ascii="Times New Roman" w:hAnsi="Times New Roman" w:cs="Times New Roman"/>
              </w:rPr>
              <w:t>, Dialog, Warszawa 2015 r.</w:t>
            </w:r>
          </w:p>
          <w:p w:rsidR="007B6750" w:rsidRPr="00982E12" w:rsidRDefault="007B6750" w:rsidP="00601528">
            <w:pPr>
              <w:pStyle w:val="Akapitzlist"/>
              <w:numPr>
                <w:ilvl w:val="0"/>
                <w:numId w:val="857"/>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i/>
              </w:rPr>
              <w:t xml:space="preserve">Polskie Muzułmanki: W poszukiwaniu tożsamości, </w:t>
            </w:r>
            <w:r w:rsidRPr="00982E12">
              <w:rPr>
                <w:rFonts w:ascii="Times New Roman" w:hAnsi="Times New Roman" w:cs="Times New Roman"/>
              </w:rPr>
              <w:t>M. Ryszewska, Wydawnictwo Naukowe Uniwersytetu Mikołaja Kopernika, Toruń 2018 r.</w:t>
            </w:r>
          </w:p>
          <w:p w:rsidR="007B6750" w:rsidRPr="00982E12" w:rsidRDefault="007B6750" w:rsidP="00601528">
            <w:pPr>
              <w:pStyle w:val="Akapitzlist"/>
              <w:numPr>
                <w:ilvl w:val="0"/>
                <w:numId w:val="857"/>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i/>
              </w:rPr>
              <w:t>Muzułmanie w Europie. Bogactwo różnorodności czy źródło konfliktów</w:t>
            </w:r>
            <w:r w:rsidRPr="00982E12">
              <w:rPr>
                <w:rFonts w:ascii="Times New Roman" w:hAnsi="Times New Roman" w:cs="Times New Roman"/>
              </w:rPr>
              <w:t>?, M. Widy-</w:t>
            </w:r>
            <w:proofErr w:type="spellStart"/>
            <w:r w:rsidRPr="00982E12">
              <w:rPr>
                <w:rFonts w:ascii="Times New Roman" w:hAnsi="Times New Roman" w:cs="Times New Roman"/>
              </w:rPr>
              <w:t>Behiesse</w:t>
            </w:r>
            <w:proofErr w:type="spellEnd"/>
            <w:r w:rsidRPr="00982E12">
              <w:rPr>
                <w:rFonts w:ascii="Times New Roman" w:hAnsi="Times New Roman" w:cs="Times New Roman"/>
              </w:rPr>
              <w:t xml:space="preserve"> (red.), Dialog, Warszawa 2012 r.</w:t>
            </w:r>
          </w:p>
          <w:p w:rsidR="007B6750" w:rsidRPr="00982E12" w:rsidRDefault="007B6750" w:rsidP="007B6750">
            <w:pPr>
              <w:pStyle w:val="Akapitzlist"/>
              <w:suppressAutoHyphens w:val="0"/>
              <w:spacing w:after="0" w:line="240" w:lineRule="auto"/>
              <w:contextualSpacing w:val="0"/>
              <w:rPr>
                <w:rFonts w:ascii="Times New Roman" w:hAnsi="Times New Roman" w:cs="Times New Roman"/>
              </w:rPr>
            </w:pPr>
          </w:p>
        </w:tc>
      </w:tr>
    </w:tbl>
    <w:p w:rsidR="007B6750" w:rsidRPr="00982E12" w:rsidRDefault="007B6750" w:rsidP="007B6750">
      <w:pPr>
        <w:spacing w:after="0" w:line="240" w:lineRule="auto"/>
        <w:rPr>
          <w:rFonts w:ascii="Times New Roman" w:hAnsi="Times New Roman" w:cs="Times New Roman"/>
          <w:b/>
          <w:u w:val="single"/>
        </w:rPr>
      </w:pPr>
    </w:p>
    <w:p w:rsidR="0023489B" w:rsidRPr="00982E12" w:rsidRDefault="0023489B" w:rsidP="007B6750">
      <w:pPr>
        <w:pStyle w:val="Nagwek2"/>
        <w:rPr>
          <w:rFonts w:ascii="Times New Roman" w:hAnsi="Times New Roman" w:cs="Times New Roman"/>
          <w:b/>
          <w:color w:val="auto"/>
          <w:u w:val="single"/>
        </w:rPr>
      </w:pPr>
    </w:p>
    <w:p w:rsidR="0023489B" w:rsidRPr="00982E12" w:rsidRDefault="0023489B" w:rsidP="0023489B">
      <w:pPr>
        <w:rPr>
          <w:rFonts w:ascii="Times New Roman" w:hAnsi="Times New Roman" w:cs="Times New Roman"/>
        </w:rPr>
      </w:pPr>
      <w:r w:rsidRPr="00982E12">
        <w:rPr>
          <w:rFonts w:ascii="Times New Roman" w:hAnsi="Times New Roman" w:cs="Times New Roman"/>
        </w:rPr>
        <w:br w:type="page"/>
      </w:r>
    </w:p>
    <w:p w:rsidR="0023489B" w:rsidRPr="00982E12" w:rsidRDefault="0023489B" w:rsidP="0023489B">
      <w:pPr>
        <w:rPr>
          <w:rFonts w:ascii="Times New Roman" w:hAnsi="Times New Roman" w:cs="Times New Roman"/>
        </w:rPr>
      </w:pPr>
    </w:p>
    <w:p w:rsidR="007B6750" w:rsidRPr="00982E12" w:rsidRDefault="0023489B" w:rsidP="007B6750">
      <w:pPr>
        <w:pStyle w:val="Nagwek2"/>
        <w:rPr>
          <w:rFonts w:ascii="Times New Roman" w:hAnsi="Times New Roman" w:cs="Times New Roman"/>
          <w:b/>
          <w:noProof/>
          <w:color w:val="auto"/>
          <w:sz w:val="22"/>
          <w:szCs w:val="22"/>
        </w:rPr>
      </w:pPr>
      <w:bookmarkStart w:id="93" w:name="_Toc175896571"/>
      <w:r w:rsidRPr="00982E12">
        <w:rPr>
          <w:rFonts w:ascii="Times New Roman" w:hAnsi="Times New Roman" w:cs="Times New Roman"/>
          <w:b/>
          <w:noProof/>
          <w:color w:val="auto"/>
          <w:sz w:val="22"/>
          <w:szCs w:val="22"/>
        </w:rPr>
        <w:t>4.</w:t>
      </w:r>
      <w:r w:rsidRPr="00982E12">
        <w:rPr>
          <w:rFonts w:ascii="Times New Roman" w:hAnsi="Times New Roman" w:cs="Times New Roman"/>
          <w:b/>
          <w:noProof/>
          <w:color w:val="auto"/>
          <w:sz w:val="22"/>
          <w:szCs w:val="22"/>
        </w:rPr>
        <w:tab/>
      </w:r>
      <w:r w:rsidR="007B6750" w:rsidRPr="00982E12">
        <w:rPr>
          <w:rFonts w:ascii="Times New Roman" w:hAnsi="Times New Roman" w:cs="Times New Roman"/>
          <w:b/>
          <w:noProof/>
          <w:color w:val="auto"/>
          <w:sz w:val="22"/>
          <w:szCs w:val="22"/>
        </w:rPr>
        <w:t>Osoby z grup wrażliwych</w:t>
      </w:r>
      <w:bookmarkEnd w:id="93"/>
    </w:p>
    <w:p w:rsidR="007B6750" w:rsidRPr="00982E12" w:rsidRDefault="007B6750" w:rsidP="007B6750">
      <w:pPr>
        <w:spacing w:line="256" w:lineRule="auto"/>
        <w:jc w:val="center"/>
        <w:rPr>
          <w:rFonts w:ascii="Times New Roman" w:hAnsi="Times New Roman" w:cs="Times New Roman"/>
          <w:b/>
        </w:rPr>
      </w:pPr>
    </w:p>
    <w:tbl>
      <w:tblPr>
        <w:tblStyle w:val="Siatkatabelijasna1"/>
        <w:tblW w:w="10343" w:type="dxa"/>
        <w:tblLayout w:type="fixed"/>
        <w:tblLook w:val="04A0" w:firstRow="1" w:lastRow="0" w:firstColumn="1" w:lastColumn="0" w:noHBand="0" w:noVBand="1"/>
      </w:tblPr>
      <w:tblGrid>
        <w:gridCol w:w="3544"/>
        <w:gridCol w:w="846"/>
        <w:gridCol w:w="2551"/>
        <w:gridCol w:w="449"/>
        <w:gridCol w:w="968"/>
        <w:gridCol w:w="1985"/>
      </w:tblGrid>
      <w:tr w:rsidR="007B6750" w:rsidRPr="00982E12" w:rsidTr="007B6750">
        <w:trPr>
          <w:trHeight w:val="1027"/>
        </w:trPr>
        <w:tc>
          <w:tcPr>
            <w:tcW w:w="4390" w:type="dxa"/>
            <w:gridSpan w:val="2"/>
          </w:tcPr>
          <w:p w:rsidR="007B6750" w:rsidRPr="00982E12" w:rsidRDefault="007B6750" w:rsidP="007B6750">
            <w:pPr>
              <w:rPr>
                <w:rFonts w:ascii="Times New Roman" w:hAnsi="Times New Roman" w:cs="Times New Roman"/>
                <w:b/>
              </w:rPr>
            </w:pPr>
            <w:r w:rsidRPr="00982E12">
              <w:rPr>
                <w:rFonts w:ascii="Times New Roman" w:hAnsi="Times New Roman" w:cs="Times New Roman"/>
                <w:b/>
              </w:rPr>
              <w:t xml:space="preserve"> Nazwa zajęć:</w:t>
            </w:r>
          </w:p>
          <w:p w:rsidR="007B6750" w:rsidRPr="00982E12" w:rsidRDefault="007B6750" w:rsidP="007B6750">
            <w:pPr>
              <w:rPr>
                <w:rFonts w:ascii="Times New Roman" w:hAnsi="Times New Roman" w:cs="Times New Roman"/>
                <w:b/>
              </w:rPr>
            </w:pPr>
          </w:p>
          <w:p w:rsidR="007B6750" w:rsidRPr="00982E12" w:rsidRDefault="007B6750" w:rsidP="007B6750">
            <w:pPr>
              <w:ind w:left="356"/>
              <w:rPr>
                <w:rFonts w:ascii="Times New Roman" w:hAnsi="Times New Roman" w:cs="Times New Roman"/>
                <w:i/>
              </w:rPr>
            </w:pPr>
            <w:r w:rsidRPr="00982E12">
              <w:rPr>
                <w:rFonts w:ascii="Times New Roman" w:hAnsi="Times New Roman" w:cs="Times New Roman"/>
                <w:i/>
              </w:rPr>
              <w:t>Osoby z grup wrażliwych</w:t>
            </w:r>
          </w:p>
        </w:tc>
        <w:tc>
          <w:tcPr>
            <w:tcW w:w="2551" w:type="dxa"/>
          </w:tcPr>
          <w:p w:rsidR="007B6750" w:rsidRPr="00982E12" w:rsidRDefault="007B6750" w:rsidP="007B6750">
            <w:pPr>
              <w:rPr>
                <w:rFonts w:ascii="Times New Roman" w:hAnsi="Times New Roman" w:cs="Times New Roman"/>
                <w:b/>
              </w:rPr>
            </w:pPr>
            <w:r w:rsidRPr="00982E12">
              <w:rPr>
                <w:rFonts w:ascii="Times New Roman" w:hAnsi="Times New Roman" w:cs="Times New Roman"/>
                <w:b/>
              </w:rPr>
              <w:t>Dziedzina nauki</w:t>
            </w:r>
          </w:p>
          <w:p w:rsidR="007B6750" w:rsidRPr="00982E12" w:rsidRDefault="007B6750" w:rsidP="007B6750">
            <w:pPr>
              <w:rPr>
                <w:rFonts w:ascii="Times New Roman" w:hAnsi="Times New Roman" w:cs="Times New Roman"/>
                <w:b/>
              </w:rPr>
            </w:pPr>
            <w:r w:rsidRPr="00982E12">
              <w:rPr>
                <w:rFonts w:ascii="Times New Roman" w:hAnsi="Times New Roman" w:cs="Times New Roman"/>
                <w:b/>
              </w:rPr>
              <w:t>/dyscyplina naukowa:</w:t>
            </w:r>
          </w:p>
          <w:p w:rsidR="007B6750" w:rsidRPr="00982E12" w:rsidRDefault="007B6750" w:rsidP="007B6750">
            <w:pPr>
              <w:rPr>
                <w:rFonts w:ascii="Times New Roman" w:hAnsi="Times New Roman" w:cs="Times New Roman"/>
                <w:i/>
              </w:rPr>
            </w:pPr>
            <w:r w:rsidRPr="00982E12">
              <w:rPr>
                <w:rFonts w:ascii="Times New Roman" w:hAnsi="Times New Roman" w:cs="Times New Roman"/>
                <w:i/>
              </w:rPr>
              <w:t>Nauki społeczne/ Nauki prawne</w:t>
            </w:r>
          </w:p>
        </w:tc>
        <w:tc>
          <w:tcPr>
            <w:tcW w:w="1417" w:type="dxa"/>
            <w:gridSpan w:val="2"/>
          </w:tcPr>
          <w:p w:rsidR="007B6750" w:rsidRPr="00982E12" w:rsidRDefault="007B6750" w:rsidP="007B6750">
            <w:pPr>
              <w:rPr>
                <w:rFonts w:ascii="Times New Roman" w:hAnsi="Times New Roman" w:cs="Times New Roman"/>
                <w:b/>
              </w:rPr>
            </w:pPr>
            <w:r w:rsidRPr="00982E12">
              <w:rPr>
                <w:rFonts w:ascii="Times New Roman" w:hAnsi="Times New Roman" w:cs="Times New Roman"/>
                <w:b/>
              </w:rPr>
              <w:t>Kod zajęć</w:t>
            </w:r>
          </w:p>
          <w:p w:rsidR="007B6750" w:rsidRPr="00982E12" w:rsidRDefault="007B6750" w:rsidP="007B6750">
            <w:pPr>
              <w:ind w:left="227"/>
              <w:rPr>
                <w:rFonts w:ascii="Times New Roman" w:hAnsi="Times New Roman" w:cs="Times New Roman"/>
              </w:rPr>
            </w:pPr>
          </w:p>
          <w:p w:rsidR="007B6750" w:rsidRPr="00982E12" w:rsidRDefault="007B6750" w:rsidP="007B6750">
            <w:pPr>
              <w:ind w:left="227"/>
              <w:rPr>
                <w:rFonts w:ascii="Times New Roman" w:hAnsi="Times New Roman" w:cs="Times New Roman"/>
              </w:rPr>
            </w:pPr>
            <w:r w:rsidRPr="00982E12">
              <w:rPr>
                <w:rFonts w:ascii="Times New Roman" w:hAnsi="Times New Roman" w:cs="Times New Roman"/>
              </w:rPr>
              <w:t>D2 4</w:t>
            </w:r>
          </w:p>
        </w:tc>
        <w:tc>
          <w:tcPr>
            <w:tcW w:w="1985" w:type="dxa"/>
          </w:tcPr>
          <w:p w:rsidR="007B6750" w:rsidRPr="00982E12" w:rsidRDefault="007B6750" w:rsidP="007B6750">
            <w:pPr>
              <w:rPr>
                <w:rFonts w:ascii="Times New Roman" w:hAnsi="Times New Roman" w:cs="Times New Roman"/>
                <w:b/>
              </w:rPr>
            </w:pPr>
            <w:r w:rsidRPr="00982E12">
              <w:rPr>
                <w:rFonts w:ascii="Times New Roman" w:hAnsi="Times New Roman" w:cs="Times New Roman"/>
                <w:b/>
              </w:rPr>
              <w:t>Liczba punktów ECTS</w:t>
            </w:r>
          </w:p>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2</w:t>
            </w:r>
          </w:p>
        </w:tc>
      </w:tr>
      <w:tr w:rsidR="007B6750" w:rsidRPr="00982E12" w:rsidTr="007B6750">
        <w:trPr>
          <w:trHeight w:val="546"/>
        </w:trPr>
        <w:tc>
          <w:tcPr>
            <w:tcW w:w="10343" w:type="dxa"/>
            <w:gridSpan w:val="6"/>
          </w:tcPr>
          <w:p w:rsidR="007B6750" w:rsidRPr="00982E12" w:rsidRDefault="007B6750" w:rsidP="007B6750">
            <w:pPr>
              <w:rPr>
                <w:rFonts w:ascii="Times New Roman" w:hAnsi="Times New Roman" w:cs="Times New Roman"/>
                <w:b/>
              </w:rPr>
            </w:pPr>
            <w:r w:rsidRPr="00982E12">
              <w:rPr>
                <w:rFonts w:ascii="Times New Roman" w:hAnsi="Times New Roman" w:cs="Times New Roman"/>
                <w:b/>
              </w:rPr>
              <w:t>Nazwa jednostki odpowiadającej za zajęcia:</w:t>
            </w:r>
          </w:p>
          <w:p w:rsidR="007B6750" w:rsidRPr="00982E12" w:rsidRDefault="007B6750" w:rsidP="00906D43">
            <w:pPr>
              <w:rPr>
                <w:rFonts w:ascii="Times New Roman" w:hAnsi="Times New Roman" w:cs="Times New Roman"/>
              </w:rPr>
            </w:pPr>
            <w:r w:rsidRPr="00982E12">
              <w:rPr>
                <w:rFonts w:ascii="Times New Roman" w:hAnsi="Times New Roman" w:cs="Times New Roman"/>
                <w:i/>
              </w:rPr>
              <w:t>Zakład  Operacyjno – Rozpoznawczy</w:t>
            </w:r>
          </w:p>
        </w:tc>
      </w:tr>
      <w:tr w:rsidR="007B6750" w:rsidRPr="00982E12" w:rsidTr="007B6750">
        <w:trPr>
          <w:trHeight w:val="721"/>
        </w:trPr>
        <w:tc>
          <w:tcPr>
            <w:tcW w:w="10343" w:type="dxa"/>
            <w:gridSpan w:val="6"/>
            <w:hideMark/>
          </w:tcPr>
          <w:p w:rsidR="007B6750" w:rsidRPr="00982E12" w:rsidRDefault="007B6750" w:rsidP="007B6750">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7B6750" w:rsidRPr="00982E12" w:rsidRDefault="007B6750" w:rsidP="007B6750">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7B6750" w:rsidRPr="00982E12" w:rsidRDefault="007B6750" w:rsidP="007B6750">
            <w:pPr>
              <w:rPr>
                <w:rFonts w:ascii="Times New Roman" w:hAnsi="Times New Roman" w:cs="Times New Roman"/>
              </w:rPr>
            </w:pPr>
            <w:r w:rsidRPr="00982E12">
              <w:rPr>
                <w:rFonts w:ascii="Times New Roman" w:hAnsi="Times New Roman" w:cs="Times New Roman"/>
                <w:b/>
              </w:rPr>
              <w:t xml:space="preserve">Rodzaj zajęć: </w:t>
            </w:r>
            <w:r w:rsidRPr="00982E12">
              <w:rPr>
                <w:rFonts w:ascii="Times New Roman" w:hAnsi="Times New Roman" w:cs="Times New Roman"/>
              </w:rPr>
              <w:t>kierunkowe, fakultatywne</w:t>
            </w:r>
          </w:p>
        </w:tc>
      </w:tr>
      <w:tr w:rsidR="007B6750" w:rsidRPr="00982E12" w:rsidTr="007B6750">
        <w:trPr>
          <w:trHeight w:val="221"/>
        </w:trPr>
        <w:tc>
          <w:tcPr>
            <w:tcW w:w="3544" w:type="dxa"/>
            <w:hideMark/>
          </w:tcPr>
          <w:p w:rsidR="007B6750" w:rsidRPr="00982E12" w:rsidRDefault="007B6750" w:rsidP="007B6750">
            <w:pPr>
              <w:jc w:val="center"/>
              <w:rPr>
                <w:rFonts w:ascii="Times New Roman" w:hAnsi="Times New Roman" w:cs="Times New Roman"/>
                <w:b/>
              </w:rPr>
            </w:pPr>
            <w:r w:rsidRPr="00982E12">
              <w:rPr>
                <w:rFonts w:ascii="Times New Roman" w:hAnsi="Times New Roman" w:cs="Times New Roman"/>
                <w:b/>
              </w:rPr>
              <w:t>Cykl akademicki:</w:t>
            </w:r>
          </w:p>
        </w:tc>
        <w:tc>
          <w:tcPr>
            <w:tcW w:w="3846" w:type="dxa"/>
            <w:gridSpan w:val="3"/>
            <w:hideMark/>
          </w:tcPr>
          <w:p w:rsidR="007B6750" w:rsidRPr="00982E12" w:rsidRDefault="007B6750" w:rsidP="007B6750">
            <w:pPr>
              <w:jc w:val="center"/>
              <w:rPr>
                <w:rFonts w:ascii="Times New Roman" w:hAnsi="Times New Roman" w:cs="Times New Roman"/>
                <w:b/>
              </w:rPr>
            </w:pPr>
            <w:r w:rsidRPr="00982E12">
              <w:rPr>
                <w:rFonts w:ascii="Times New Roman" w:hAnsi="Times New Roman" w:cs="Times New Roman"/>
                <w:b/>
              </w:rPr>
              <w:t>Rok akademicki:</w:t>
            </w:r>
          </w:p>
        </w:tc>
        <w:tc>
          <w:tcPr>
            <w:tcW w:w="2953" w:type="dxa"/>
            <w:gridSpan w:val="2"/>
            <w:hideMark/>
          </w:tcPr>
          <w:p w:rsidR="007B6750" w:rsidRPr="00982E12" w:rsidRDefault="007B6750" w:rsidP="007B6750">
            <w:pPr>
              <w:jc w:val="center"/>
              <w:rPr>
                <w:rFonts w:ascii="Times New Roman" w:hAnsi="Times New Roman" w:cs="Times New Roman"/>
                <w:b/>
              </w:rPr>
            </w:pPr>
            <w:r w:rsidRPr="00982E12">
              <w:rPr>
                <w:rFonts w:ascii="Times New Roman" w:hAnsi="Times New Roman" w:cs="Times New Roman"/>
                <w:b/>
              </w:rPr>
              <w:t>Rok/Semestr</w:t>
            </w:r>
          </w:p>
        </w:tc>
      </w:tr>
      <w:tr w:rsidR="007B6750" w:rsidRPr="00982E12" w:rsidTr="007B6750">
        <w:trPr>
          <w:trHeight w:val="681"/>
        </w:trPr>
        <w:tc>
          <w:tcPr>
            <w:tcW w:w="3544" w:type="dxa"/>
          </w:tcPr>
          <w:p w:rsidR="007B6750" w:rsidRPr="00982E12" w:rsidRDefault="007B6750" w:rsidP="007B6750">
            <w:pPr>
              <w:jc w:val="center"/>
              <w:rPr>
                <w:rFonts w:ascii="Times New Roman" w:hAnsi="Times New Roman" w:cs="Times New Roman"/>
              </w:rPr>
            </w:pPr>
          </w:p>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2024 - 2027</w:t>
            </w:r>
          </w:p>
        </w:tc>
        <w:tc>
          <w:tcPr>
            <w:tcW w:w="3846" w:type="dxa"/>
            <w:gridSpan w:val="3"/>
          </w:tcPr>
          <w:p w:rsidR="007B6750" w:rsidRPr="00982E12" w:rsidRDefault="007B6750" w:rsidP="007B6750">
            <w:pPr>
              <w:jc w:val="center"/>
              <w:rPr>
                <w:rFonts w:ascii="Times New Roman" w:hAnsi="Times New Roman" w:cs="Times New Roman"/>
              </w:rPr>
            </w:pPr>
          </w:p>
          <w:p w:rsidR="007B6750" w:rsidRPr="00982E12" w:rsidRDefault="007B6750" w:rsidP="007B6750">
            <w:pPr>
              <w:jc w:val="center"/>
              <w:rPr>
                <w:rFonts w:ascii="Times New Roman" w:hAnsi="Times New Roman" w:cs="Times New Roman"/>
                <w:b/>
              </w:rPr>
            </w:pPr>
            <w:r w:rsidRPr="00982E12">
              <w:rPr>
                <w:rFonts w:ascii="Times New Roman" w:hAnsi="Times New Roman" w:cs="Times New Roman"/>
              </w:rPr>
              <w:t>2026/2027</w:t>
            </w:r>
          </w:p>
        </w:tc>
        <w:tc>
          <w:tcPr>
            <w:tcW w:w="2953" w:type="dxa"/>
            <w:gridSpan w:val="2"/>
          </w:tcPr>
          <w:p w:rsidR="007B6750" w:rsidRPr="00982E12" w:rsidRDefault="007B6750" w:rsidP="007B6750">
            <w:pPr>
              <w:jc w:val="center"/>
              <w:rPr>
                <w:rFonts w:ascii="Times New Roman" w:hAnsi="Times New Roman" w:cs="Times New Roman"/>
                <w:b/>
              </w:rPr>
            </w:pPr>
          </w:p>
          <w:p w:rsidR="007B6750" w:rsidRPr="00982E12" w:rsidRDefault="007B6750" w:rsidP="007B6750">
            <w:pPr>
              <w:jc w:val="center"/>
              <w:rPr>
                <w:rFonts w:ascii="Times New Roman" w:hAnsi="Times New Roman" w:cs="Times New Roman"/>
                <w:b/>
              </w:rPr>
            </w:pPr>
            <w:r w:rsidRPr="00982E12">
              <w:rPr>
                <w:rFonts w:ascii="Times New Roman" w:hAnsi="Times New Roman" w:cs="Times New Roman"/>
                <w:b/>
              </w:rPr>
              <w:t>III/VI</w:t>
            </w:r>
          </w:p>
        </w:tc>
      </w:tr>
      <w:tr w:rsidR="007B6750" w:rsidRPr="00982E12" w:rsidTr="007B6750">
        <w:trPr>
          <w:trHeight w:val="584"/>
        </w:trPr>
        <w:tc>
          <w:tcPr>
            <w:tcW w:w="10343" w:type="dxa"/>
            <w:gridSpan w:val="6"/>
          </w:tcPr>
          <w:p w:rsidR="007B6750" w:rsidRPr="00906D43" w:rsidRDefault="007B6750" w:rsidP="007B6750">
            <w:pPr>
              <w:rPr>
                <w:rFonts w:ascii="Times New Roman" w:hAnsi="Times New Roman" w:cs="Times New Roman"/>
              </w:rPr>
            </w:pPr>
            <w:r w:rsidRPr="00982E12">
              <w:rPr>
                <w:rFonts w:ascii="Times New Roman" w:hAnsi="Times New Roman" w:cs="Times New Roman"/>
                <w:b/>
              </w:rPr>
              <w:t>Koordynator zajęć:</w:t>
            </w:r>
            <w:r w:rsidRPr="00982E12">
              <w:rPr>
                <w:rFonts w:ascii="Times New Roman" w:hAnsi="Times New Roman" w:cs="Times New Roman"/>
              </w:rPr>
              <w:t xml:space="preserve"> ppłk SG mgr Maria Marek (e-mail: </w:t>
            </w:r>
            <w:hyperlink r:id="rId128" w:history="1">
              <w:r w:rsidRPr="00982E12">
                <w:rPr>
                  <w:rStyle w:val="Hipercze"/>
                  <w:rFonts w:ascii="Times New Roman" w:hAnsi="Times New Roman" w:cs="Times New Roman"/>
                  <w:color w:val="auto"/>
                </w:rPr>
                <w:t>maria.marek@strazgraniczna.pl</w:t>
              </w:r>
            </w:hyperlink>
            <w:r w:rsidRPr="00982E12">
              <w:rPr>
                <w:rFonts w:ascii="Times New Roman" w:hAnsi="Times New Roman" w:cs="Times New Roman"/>
              </w:rPr>
              <w:t>, tel. 66 44 177)</w:t>
            </w:r>
          </w:p>
        </w:tc>
      </w:tr>
      <w:tr w:rsidR="007B6750" w:rsidRPr="00982E12" w:rsidTr="007B6750">
        <w:trPr>
          <w:trHeight w:val="512"/>
        </w:trPr>
        <w:tc>
          <w:tcPr>
            <w:tcW w:w="10343" w:type="dxa"/>
            <w:gridSpan w:val="6"/>
          </w:tcPr>
          <w:p w:rsidR="007B6750" w:rsidRPr="00982E12" w:rsidRDefault="007B6750" w:rsidP="007B6750">
            <w:pPr>
              <w:rPr>
                <w:rFonts w:ascii="Times New Roman" w:hAnsi="Times New Roman" w:cs="Times New Roman"/>
                <w:b/>
              </w:rPr>
            </w:pPr>
            <w:r w:rsidRPr="00982E12">
              <w:rPr>
                <w:rFonts w:ascii="Times New Roman" w:hAnsi="Times New Roman" w:cs="Times New Roman"/>
                <w:b/>
              </w:rPr>
              <w:t>Wymagania wstępne:</w:t>
            </w:r>
          </w:p>
          <w:p w:rsidR="007B6750" w:rsidRPr="00982E12" w:rsidRDefault="007B6750" w:rsidP="007B6750">
            <w:pPr>
              <w:rPr>
                <w:rFonts w:ascii="Times New Roman" w:hAnsi="Times New Roman" w:cs="Times New Roman"/>
              </w:rPr>
            </w:pPr>
            <w:r w:rsidRPr="00982E12">
              <w:rPr>
                <w:rFonts w:ascii="Times New Roman" w:hAnsi="Times New Roman" w:cs="Times New Roman"/>
              </w:rPr>
              <w:t>brak wymagań wstępnych</w:t>
            </w:r>
          </w:p>
        </w:tc>
      </w:tr>
    </w:tbl>
    <w:p w:rsidR="007B6750" w:rsidRPr="00982E12" w:rsidRDefault="007B6750" w:rsidP="007B6750">
      <w:pPr>
        <w:spacing w:after="0" w:line="240" w:lineRule="auto"/>
        <w:rPr>
          <w:rFonts w:ascii="Times New Roman" w:hAnsi="Times New Roman" w:cs="Times New Roman"/>
        </w:rPr>
      </w:pPr>
    </w:p>
    <w:p w:rsidR="007B6750" w:rsidRPr="00982E12" w:rsidRDefault="007B6750" w:rsidP="007B6750">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7B6750" w:rsidRPr="00982E12" w:rsidRDefault="007B6750" w:rsidP="007B6750">
      <w:pPr>
        <w:spacing w:after="0" w:line="240" w:lineRule="auto"/>
        <w:rPr>
          <w:rFonts w:ascii="Times New Roman" w:hAnsi="Times New Roman" w:cs="Times New Roman"/>
        </w:rPr>
      </w:pPr>
    </w:p>
    <w:tbl>
      <w:tblPr>
        <w:tblStyle w:val="Siatkatabelijasna1"/>
        <w:tblW w:w="10343" w:type="dxa"/>
        <w:tblLook w:val="04A0" w:firstRow="1" w:lastRow="0" w:firstColumn="1" w:lastColumn="0" w:noHBand="0" w:noVBand="1"/>
      </w:tblPr>
      <w:tblGrid>
        <w:gridCol w:w="548"/>
        <w:gridCol w:w="9795"/>
      </w:tblGrid>
      <w:tr w:rsidR="007B6750" w:rsidRPr="00982E12" w:rsidTr="007B6750">
        <w:tc>
          <w:tcPr>
            <w:tcW w:w="548" w:type="dxa"/>
            <w:hideMark/>
          </w:tcPr>
          <w:p w:rsidR="007B6750" w:rsidRPr="00982E12" w:rsidRDefault="007B6750" w:rsidP="007B6750">
            <w:pPr>
              <w:jc w:val="center"/>
              <w:rPr>
                <w:rFonts w:ascii="Times New Roman" w:hAnsi="Times New Roman" w:cs="Times New Roman"/>
                <w:b/>
              </w:rPr>
            </w:pPr>
            <w:r w:rsidRPr="00982E12">
              <w:rPr>
                <w:rFonts w:ascii="Times New Roman" w:hAnsi="Times New Roman" w:cs="Times New Roman"/>
                <w:b/>
              </w:rPr>
              <w:t>Nr</w:t>
            </w:r>
          </w:p>
        </w:tc>
        <w:tc>
          <w:tcPr>
            <w:tcW w:w="9795" w:type="dxa"/>
            <w:hideMark/>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b/>
              </w:rPr>
              <w:t xml:space="preserve">Cel(e): </w:t>
            </w:r>
          </w:p>
        </w:tc>
      </w:tr>
      <w:tr w:rsidR="007B6750" w:rsidRPr="00982E12" w:rsidTr="007B6750">
        <w:tc>
          <w:tcPr>
            <w:tcW w:w="548" w:type="dxa"/>
            <w:hideMark/>
          </w:tcPr>
          <w:p w:rsidR="007B6750" w:rsidRPr="00982E12" w:rsidRDefault="007B6750" w:rsidP="007B6750">
            <w:pPr>
              <w:rPr>
                <w:rFonts w:ascii="Times New Roman" w:hAnsi="Times New Roman" w:cs="Times New Roman"/>
              </w:rPr>
            </w:pPr>
            <w:r w:rsidRPr="00982E12">
              <w:rPr>
                <w:rFonts w:ascii="Times New Roman" w:hAnsi="Times New Roman" w:cs="Times New Roman"/>
              </w:rPr>
              <w:t>C1</w:t>
            </w:r>
          </w:p>
        </w:tc>
        <w:tc>
          <w:tcPr>
            <w:tcW w:w="9795" w:type="dxa"/>
          </w:tcPr>
          <w:p w:rsidR="007B6750" w:rsidRPr="00982E12" w:rsidRDefault="007B6750" w:rsidP="007B6750">
            <w:pPr>
              <w:rPr>
                <w:rFonts w:ascii="Times New Roman" w:hAnsi="Times New Roman" w:cs="Times New Roman"/>
              </w:rPr>
            </w:pPr>
            <w:r w:rsidRPr="00982E12">
              <w:rPr>
                <w:rFonts w:ascii="Times New Roman" w:hAnsi="Times New Roman" w:cs="Times New Roman"/>
              </w:rPr>
              <w:t>Poznanie wybranych kategorii osób z grup wrażliwych.</w:t>
            </w:r>
          </w:p>
        </w:tc>
      </w:tr>
      <w:tr w:rsidR="007B6750" w:rsidRPr="00982E12" w:rsidTr="007B6750">
        <w:tc>
          <w:tcPr>
            <w:tcW w:w="548" w:type="dxa"/>
            <w:hideMark/>
          </w:tcPr>
          <w:p w:rsidR="007B6750" w:rsidRPr="00982E12" w:rsidRDefault="007B6750" w:rsidP="007B6750">
            <w:pPr>
              <w:rPr>
                <w:rFonts w:ascii="Times New Roman" w:hAnsi="Times New Roman" w:cs="Times New Roman"/>
              </w:rPr>
            </w:pPr>
            <w:r w:rsidRPr="00982E12">
              <w:rPr>
                <w:rFonts w:ascii="Times New Roman" w:hAnsi="Times New Roman" w:cs="Times New Roman"/>
              </w:rPr>
              <w:t>C2</w:t>
            </w:r>
          </w:p>
        </w:tc>
        <w:tc>
          <w:tcPr>
            <w:tcW w:w="9795" w:type="dxa"/>
          </w:tcPr>
          <w:p w:rsidR="007B6750" w:rsidRPr="00982E12" w:rsidRDefault="007B6750" w:rsidP="007B6750">
            <w:pPr>
              <w:rPr>
                <w:rFonts w:ascii="Times New Roman" w:hAnsi="Times New Roman" w:cs="Times New Roman"/>
              </w:rPr>
            </w:pPr>
            <w:r w:rsidRPr="00982E12">
              <w:rPr>
                <w:rFonts w:ascii="Times New Roman" w:hAnsi="Times New Roman" w:cs="Times New Roman"/>
              </w:rPr>
              <w:t>Poznanie procedury postepowania administracyjnego w stosunku do osób z grup wrażliwych.</w:t>
            </w:r>
          </w:p>
        </w:tc>
      </w:tr>
      <w:tr w:rsidR="007B6750" w:rsidRPr="00982E12" w:rsidTr="007B6750">
        <w:tc>
          <w:tcPr>
            <w:tcW w:w="548" w:type="dxa"/>
            <w:hideMark/>
          </w:tcPr>
          <w:p w:rsidR="007B6750" w:rsidRPr="00982E12" w:rsidRDefault="007B6750" w:rsidP="007B6750">
            <w:pPr>
              <w:rPr>
                <w:rFonts w:ascii="Times New Roman" w:hAnsi="Times New Roman" w:cs="Times New Roman"/>
              </w:rPr>
            </w:pPr>
            <w:r w:rsidRPr="00982E12">
              <w:rPr>
                <w:rFonts w:ascii="Times New Roman" w:hAnsi="Times New Roman" w:cs="Times New Roman"/>
              </w:rPr>
              <w:t>C3</w:t>
            </w:r>
          </w:p>
        </w:tc>
        <w:tc>
          <w:tcPr>
            <w:tcW w:w="9795" w:type="dxa"/>
          </w:tcPr>
          <w:p w:rsidR="007B6750" w:rsidRPr="00982E12" w:rsidRDefault="007B6750" w:rsidP="007B6750">
            <w:pPr>
              <w:rPr>
                <w:rFonts w:ascii="Times New Roman" w:hAnsi="Times New Roman" w:cs="Times New Roman"/>
              </w:rPr>
            </w:pPr>
            <w:r w:rsidRPr="00982E12">
              <w:rPr>
                <w:rFonts w:ascii="Times New Roman" w:hAnsi="Times New Roman" w:cs="Times New Roman"/>
              </w:rPr>
              <w:t>Poznanie psychologicznych aspektów w postepowaniu z osobami z grup wrażliwych.</w:t>
            </w:r>
          </w:p>
        </w:tc>
      </w:tr>
      <w:tr w:rsidR="007B6750" w:rsidRPr="00982E12" w:rsidTr="007B6750">
        <w:tc>
          <w:tcPr>
            <w:tcW w:w="548" w:type="dxa"/>
          </w:tcPr>
          <w:p w:rsidR="007B6750" w:rsidRPr="00982E12" w:rsidRDefault="007B6750" w:rsidP="007B6750">
            <w:pPr>
              <w:rPr>
                <w:rFonts w:ascii="Times New Roman" w:hAnsi="Times New Roman" w:cs="Times New Roman"/>
              </w:rPr>
            </w:pPr>
            <w:r w:rsidRPr="00982E12">
              <w:rPr>
                <w:rFonts w:ascii="Times New Roman" w:hAnsi="Times New Roman" w:cs="Times New Roman"/>
              </w:rPr>
              <w:t>C4</w:t>
            </w:r>
          </w:p>
        </w:tc>
        <w:tc>
          <w:tcPr>
            <w:tcW w:w="9795" w:type="dxa"/>
          </w:tcPr>
          <w:p w:rsidR="007B6750" w:rsidRPr="00982E12" w:rsidRDefault="007B6750" w:rsidP="007B6750">
            <w:pPr>
              <w:rPr>
                <w:rFonts w:ascii="Times New Roman" w:hAnsi="Times New Roman" w:cs="Times New Roman"/>
              </w:rPr>
            </w:pPr>
            <w:r w:rsidRPr="00982E12">
              <w:rPr>
                <w:rFonts w:ascii="Times New Roman" w:hAnsi="Times New Roman" w:cs="Times New Roman"/>
              </w:rPr>
              <w:t>Poznanie pozycji dzieci i osób starszych na tle różnych kultur.</w:t>
            </w:r>
          </w:p>
        </w:tc>
      </w:tr>
    </w:tbl>
    <w:p w:rsidR="007B6750" w:rsidRPr="00982E12" w:rsidRDefault="007B6750" w:rsidP="007B6750">
      <w:pPr>
        <w:spacing w:after="0" w:line="240" w:lineRule="auto"/>
        <w:rPr>
          <w:rFonts w:ascii="Times New Roman" w:hAnsi="Times New Roman" w:cs="Times New Roman"/>
        </w:rPr>
      </w:pPr>
    </w:p>
    <w:p w:rsidR="007B6750" w:rsidRPr="00982E12" w:rsidRDefault="007B6750" w:rsidP="007B6750">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7B6750" w:rsidRPr="00982E12" w:rsidRDefault="007B6750" w:rsidP="007B6750">
      <w:pPr>
        <w:spacing w:after="0" w:line="240" w:lineRule="auto"/>
        <w:rPr>
          <w:rFonts w:ascii="Times New Roman" w:hAnsi="Times New Roman" w:cs="Times New Roman"/>
          <w:b/>
          <w:u w:val="single"/>
        </w:rPr>
      </w:pPr>
    </w:p>
    <w:tbl>
      <w:tblPr>
        <w:tblStyle w:val="Siatkatabelijasna1"/>
        <w:tblW w:w="0" w:type="auto"/>
        <w:tblLook w:val="04A0" w:firstRow="1" w:lastRow="0" w:firstColumn="1" w:lastColumn="0" w:noHBand="0" w:noVBand="1"/>
      </w:tblPr>
      <w:tblGrid>
        <w:gridCol w:w="1555"/>
        <w:gridCol w:w="8646"/>
      </w:tblGrid>
      <w:tr w:rsidR="007B6750" w:rsidRPr="00982E12" w:rsidTr="007B6750">
        <w:tc>
          <w:tcPr>
            <w:tcW w:w="1555" w:type="dxa"/>
            <w:hideMark/>
          </w:tcPr>
          <w:p w:rsidR="007B6750" w:rsidRPr="00982E12" w:rsidRDefault="007B6750" w:rsidP="007B6750">
            <w:pPr>
              <w:jc w:val="center"/>
              <w:rPr>
                <w:rFonts w:ascii="Times New Roman" w:hAnsi="Times New Roman" w:cs="Times New Roman"/>
                <w:b/>
              </w:rPr>
            </w:pPr>
            <w:r w:rsidRPr="00982E12">
              <w:rPr>
                <w:rFonts w:ascii="Times New Roman" w:hAnsi="Times New Roman" w:cs="Times New Roman"/>
                <w:b/>
              </w:rPr>
              <w:t>Formy zajęć</w:t>
            </w:r>
          </w:p>
        </w:tc>
        <w:tc>
          <w:tcPr>
            <w:tcW w:w="8646" w:type="dxa"/>
            <w:hideMark/>
          </w:tcPr>
          <w:p w:rsidR="007B6750" w:rsidRPr="00982E12" w:rsidRDefault="007B6750" w:rsidP="007B6750">
            <w:pPr>
              <w:jc w:val="center"/>
              <w:rPr>
                <w:rFonts w:ascii="Times New Roman" w:hAnsi="Times New Roman" w:cs="Times New Roman"/>
                <w:b/>
              </w:rPr>
            </w:pPr>
            <w:r w:rsidRPr="00982E12">
              <w:rPr>
                <w:rFonts w:ascii="Times New Roman" w:hAnsi="Times New Roman" w:cs="Times New Roman"/>
                <w:b/>
              </w:rPr>
              <w:t>Metody dydaktyczne</w:t>
            </w:r>
          </w:p>
        </w:tc>
      </w:tr>
      <w:tr w:rsidR="007B6750" w:rsidRPr="00982E12" w:rsidTr="007B6750">
        <w:tc>
          <w:tcPr>
            <w:tcW w:w="1555" w:type="dxa"/>
            <w:hideMark/>
          </w:tcPr>
          <w:p w:rsidR="007B6750" w:rsidRPr="00982E12" w:rsidRDefault="007B6750" w:rsidP="007B6750">
            <w:pPr>
              <w:jc w:val="center"/>
              <w:rPr>
                <w:rFonts w:ascii="Times New Roman" w:hAnsi="Times New Roman" w:cs="Times New Roman"/>
                <w:b/>
              </w:rPr>
            </w:pPr>
            <w:r w:rsidRPr="00982E12">
              <w:rPr>
                <w:rFonts w:ascii="Times New Roman" w:hAnsi="Times New Roman" w:cs="Times New Roman"/>
                <w:b/>
              </w:rPr>
              <w:t>Ćwiczenia</w:t>
            </w:r>
          </w:p>
        </w:tc>
        <w:tc>
          <w:tcPr>
            <w:tcW w:w="8646" w:type="dxa"/>
          </w:tcPr>
          <w:p w:rsidR="007B6750" w:rsidRPr="00982E12" w:rsidRDefault="007B6750" w:rsidP="007B6750">
            <w:pPr>
              <w:rPr>
                <w:rFonts w:ascii="Times New Roman" w:hAnsi="Times New Roman" w:cs="Times New Roman"/>
              </w:rPr>
            </w:pPr>
            <w:r w:rsidRPr="00982E12">
              <w:rPr>
                <w:rFonts w:ascii="Times New Roman" w:hAnsi="Times New Roman" w:cs="Times New Roman"/>
              </w:rPr>
              <w:t>ćwiczenia indywidualne, ćwiczenia w grupach, analiza tekstów, dyskusja.</w:t>
            </w:r>
          </w:p>
        </w:tc>
      </w:tr>
    </w:tbl>
    <w:p w:rsidR="007B6750" w:rsidRPr="00982E12" w:rsidRDefault="007B6750" w:rsidP="007B6750">
      <w:pPr>
        <w:spacing w:after="0" w:line="240" w:lineRule="auto"/>
        <w:rPr>
          <w:rFonts w:ascii="Times New Roman" w:hAnsi="Times New Roman" w:cs="Times New Roman"/>
          <w:b/>
          <w:u w:val="single"/>
        </w:rPr>
      </w:pPr>
    </w:p>
    <w:p w:rsidR="007B6750" w:rsidRPr="00982E12" w:rsidRDefault="007B6750" w:rsidP="007B6750">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7B6750" w:rsidRPr="00982E12" w:rsidRDefault="007B6750" w:rsidP="007B6750">
      <w:pPr>
        <w:spacing w:after="0" w:line="240" w:lineRule="auto"/>
        <w:rPr>
          <w:rFonts w:ascii="Times New Roman" w:hAnsi="Times New Roman" w:cs="Times New Roman"/>
        </w:rPr>
      </w:pPr>
    </w:p>
    <w:tbl>
      <w:tblPr>
        <w:tblStyle w:val="Siatkatabelijasna1"/>
        <w:tblW w:w="10427" w:type="dxa"/>
        <w:tblLook w:val="04A0" w:firstRow="1" w:lastRow="0" w:firstColumn="1" w:lastColumn="0" w:noHBand="0" w:noVBand="1"/>
      </w:tblPr>
      <w:tblGrid>
        <w:gridCol w:w="876"/>
        <w:gridCol w:w="1952"/>
        <w:gridCol w:w="3809"/>
        <w:gridCol w:w="1133"/>
        <w:gridCol w:w="1301"/>
        <w:gridCol w:w="1323"/>
        <w:gridCol w:w="33"/>
      </w:tblGrid>
      <w:tr w:rsidR="007B6750" w:rsidRPr="00982E12" w:rsidTr="007B6750">
        <w:trPr>
          <w:tblHeader/>
        </w:trPr>
        <w:tc>
          <w:tcPr>
            <w:tcW w:w="876" w:type="dxa"/>
            <w:vMerge w:val="restart"/>
            <w:vAlign w:val="center"/>
          </w:tcPr>
          <w:p w:rsidR="007B6750" w:rsidRPr="00982E12" w:rsidRDefault="007B6750" w:rsidP="007B6750">
            <w:pPr>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1954" w:type="dxa"/>
            <w:vMerge w:val="restart"/>
            <w:vAlign w:val="center"/>
            <w:hideMark/>
          </w:tcPr>
          <w:p w:rsidR="007B6750" w:rsidRPr="00982E12" w:rsidRDefault="007B6750" w:rsidP="007B6750">
            <w:pPr>
              <w:jc w:val="center"/>
              <w:rPr>
                <w:rFonts w:ascii="Times New Roman" w:hAnsi="Times New Roman" w:cs="Times New Roman"/>
                <w:b/>
              </w:rPr>
            </w:pPr>
            <w:r w:rsidRPr="00982E12">
              <w:rPr>
                <w:rFonts w:ascii="Times New Roman" w:hAnsi="Times New Roman" w:cs="Times New Roman"/>
                <w:b/>
              </w:rPr>
              <w:t>Temat</w:t>
            </w:r>
          </w:p>
        </w:tc>
        <w:tc>
          <w:tcPr>
            <w:tcW w:w="3828" w:type="dxa"/>
            <w:vMerge w:val="restart"/>
            <w:vAlign w:val="center"/>
            <w:hideMark/>
          </w:tcPr>
          <w:p w:rsidR="007B6750" w:rsidRPr="00982E12" w:rsidRDefault="007B6750" w:rsidP="007B6750">
            <w:pPr>
              <w:jc w:val="center"/>
              <w:rPr>
                <w:rFonts w:ascii="Times New Roman" w:hAnsi="Times New Roman" w:cs="Times New Roman"/>
                <w:b/>
              </w:rPr>
            </w:pPr>
            <w:r w:rsidRPr="00982E12">
              <w:rPr>
                <w:rFonts w:ascii="Times New Roman" w:hAnsi="Times New Roman" w:cs="Times New Roman"/>
                <w:b/>
              </w:rPr>
              <w:t>Problematyka (zagadnienia)</w:t>
            </w:r>
          </w:p>
        </w:tc>
        <w:tc>
          <w:tcPr>
            <w:tcW w:w="3769" w:type="dxa"/>
            <w:gridSpan w:val="4"/>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b/>
              </w:rPr>
              <w:t xml:space="preserve">Liczba godzin </w:t>
            </w:r>
          </w:p>
        </w:tc>
      </w:tr>
      <w:tr w:rsidR="007B6750" w:rsidRPr="00982E12" w:rsidTr="007B6750">
        <w:trPr>
          <w:gridAfter w:val="1"/>
          <w:wAfter w:w="33" w:type="dxa"/>
          <w:tblHeader/>
        </w:trPr>
        <w:tc>
          <w:tcPr>
            <w:tcW w:w="0" w:type="auto"/>
            <w:vMerge/>
            <w:hideMark/>
          </w:tcPr>
          <w:p w:rsidR="007B6750" w:rsidRPr="00982E12" w:rsidRDefault="007B6750" w:rsidP="007B6750">
            <w:pPr>
              <w:spacing w:line="256" w:lineRule="auto"/>
              <w:rPr>
                <w:rFonts w:ascii="Times New Roman" w:hAnsi="Times New Roman" w:cs="Times New Roman"/>
                <w:b/>
              </w:rPr>
            </w:pPr>
          </w:p>
        </w:tc>
        <w:tc>
          <w:tcPr>
            <w:tcW w:w="1954" w:type="dxa"/>
            <w:vMerge/>
            <w:hideMark/>
          </w:tcPr>
          <w:p w:rsidR="007B6750" w:rsidRPr="00982E12" w:rsidRDefault="007B6750" w:rsidP="007B6750">
            <w:pPr>
              <w:spacing w:line="256" w:lineRule="auto"/>
              <w:rPr>
                <w:rFonts w:ascii="Times New Roman" w:hAnsi="Times New Roman" w:cs="Times New Roman"/>
                <w:b/>
              </w:rPr>
            </w:pPr>
          </w:p>
        </w:tc>
        <w:tc>
          <w:tcPr>
            <w:tcW w:w="3828" w:type="dxa"/>
            <w:vMerge/>
            <w:hideMark/>
          </w:tcPr>
          <w:p w:rsidR="007B6750" w:rsidRPr="00982E12" w:rsidRDefault="007B6750" w:rsidP="007B6750">
            <w:pPr>
              <w:spacing w:line="256" w:lineRule="auto"/>
              <w:rPr>
                <w:rFonts w:ascii="Times New Roman" w:hAnsi="Times New Roman" w:cs="Times New Roman"/>
                <w:b/>
              </w:rPr>
            </w:pPr>
          </w:p>
        </w:tc>
        <w:tc>
          <w:tcPr>
            <w:tcW w:w="1134" w:type="dxa"/>
            <w:hideMark/>
          </w:tcPr>
          <w:p w:rsidR="007B6750" w:rsidRPr="00982E12" w:rsidRDefault="007B6750" w:rsidP="007B6750">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7B6750" w:rsidRPr="00982E12" w:rsidRDefault="007B6750" w:rsidP="007B6750">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275" w:type="dxa"/>
            <w:hideMark/>
          </w:tcPr>
          <w:p w:rsidR="007B6750" w:rsidRPr="00982E12" w:rsidRDefault="007B6750" w:rsidP="007B6750">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327" w:type="dxa"/>
            <w:hideMark/>
          </w:tcPr>
          <w:p w:rsidR="007B6750" w:rsidRPr="00982E12" w:rsidRDefault="007B6750" w:rsidP="007B6750">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7B6750" w:rsidRPr="00982E12" w:rsidTr="007B6750">
        <w:tc>
          <w:tcPr>
            <w:tcW w:w="10427" w:type="dxa"/>
            <w:gridSpan w:val="7"/>
            <w:hideMark/>
          </w:tcPr>
          <w:p w:rsidR="007B6750" w:rsidRPr="00982E12" w:rsidRDefault="007B6750" w:rsidP="007B6750">
            <w:pPr>
              <w:jc w:val="center"/>
              <w:rPr>
                <w:rFonts w:ascii="Times New Roman" w:hAnsi="Times New Roman" w:cs="Times New Roman"/>
                <w:b/>
              </w:rPr>
            </w:pPr>
            <w:r w:rsidRPr="00982E12">
              <w:rPr>
                <w:rFonts w:ascii="Times New Roman" w:hAnsi="Times New Roman" w:cs="Times New Roman"/>
                <w:b/>
              </w:rPr>
              <w:t>Ćwiczenia</w:t>
            </w:r>
          </w:p>
        </w:tc>
      </w:tr>
      <w:tr w:rsidR="007B6750" w:rsidRPr="00982E12" w:rsidTr="007B6750">
        <w:trPr>
          <w:gridAfter w:val="1"/>
          <w:wAfter w:w="33" w:type="dxa"/>
        </w:trPr>
        <w:tc>
          <w:tcPr>
            <w:tcW w:w="876" w:type="dxa"/>
          </w:tcPr>
          <w:p w:rsidR="007B6750" w:rsidRPr="00982E12" w:rsidRDefault="007B6750" w:rsidP="00601528">
            <w:pPr>
              <w:pStyle w:val="Akapitzlist"/>
              <w:numPr>
                <w:ilvl w:val="0"/>
                <w:numId w:val="845"/>
              </w:numPr>
              <w:spacing w:after="0" w:line="240" w:lineRule="auto"/>
              <w:jc w:val="center"/>
              <w:rPr>
                <w:rFonts w:ascii="Times New Roman" w:hAnsi="Times New Roman" w:cs="Times New Roman"/>
              </w:rPr>
            </w:pPr>
          </w:p>
        </w:tc>
        <w:tc>
          <w:tcPr>
            <w:tcW w:w="1954" w:type="dxa"/>
          </w:tcPr>
          <w:p w:rsidR="007B6750" w:rsidRPr="00982E12" w:rsidRDefault="007B6750" w:rsidP="007B6750">
            <w:pPr>
              <w:rPr>
                <w:rFonts w:ascii="Times New Roman" w:hAnsi="Times New Roman" w:cs="Times New Roman"/>
              </w:rPr>
            </w:pPr>
            <w:r w:rsidRPr="00982E12">
              <w:rPr>
                <w:rFonts w:ascii="Times New Roman" w:hAnsi="Times New Roman" w:cs="Times New Roman"/>
              </w:rPr>
              <w:t>Charakterystyka poszczególnych grup wrażliwych</w:t>
            </w:r>
          </w:p>
        </w:tc>
        <w:tc>
          <w:tcPr>
            <w:tcW w:w="3828" w:type="dxa"/>
          </w:tcPr>
          <w:p w:rsidR="007B6750" w:rsidRPr="00982E12" w:rsidRDefault="007B6750" w:rsidP="007B6750">
            <w:pPr>
              <w:rPr>
                <w:rFonts w:ascii="Times New Roman" w:hAnsi="Times New Roman" w:cs="Times New Roman"/>
                <w:lang w:eastAsia="pl-PL"/>
              </w:rPr>
            </w:pPr>
            <w:r w:rsidRPr="00982E12">
              <w:rPr>
                <w:rFonts w:ascii="Times New Roman" w:hAnsi="Times New Roman" w:cs="Times New Roman"/>
                <w:lang w:eastAsia="pl-PL"/>
              </w:rPr>
              <w:t xml:space="preserve">Małoletni, </w:t>
            </w:r>
          </w:p>
          <w:p w:rsidR="007B6750" w:rsidRPr="00982E12" w:rsidRDefault="007B6750" w:rsidP="007B6750">
            <w:pPr>
              <w:rPr>
                <w:rFonts w:ascii="Times New Roman" w:hAnsi="Times New Roman" w:cs="Times New Roman"/>
                <w:lang w:eastAsia="pl-PL"/>
              </w:rPr>
            </w:pPr>
            <w:r w:rsidRPr="00982E12">
              <w:rPr>
                <w:rFonts w:ascii="Times New Roman" w:hAnsi="Times New Roman" w:cs="Times New Roman"/>
                <w:lang w:eastAsia="pl-PL"/>
              </w:rPr>
              <w:t>Małoletni bez opieki,</w:t>
            </w:r>
          </w:p>
          <w:p w:rsidR="007B6750" w:rsidRPr="00982E12" w:rsidRDefault="007B6750" w:rsidP="007B6750">
            <w:pPr>
              <w:rPr>
                <w:rFonts w:ascii="Times New Roman" w:hAnsi="Times New Roman" w:cs="Times New Roman"/>
                <w:lang w:eastAsia="pl-PL"/>
              </w:rPr>
            </w:pPr>
            <w:r w:rsidRPr="00982E12">
              <w:rPr>
                <w:rFonts w:ascii="Times New Roman" w:hAnsi="Times New Roman" w:cs="Times New Roman"/>
                <w:lang w:eastAsia="pl-PL"/>
              </w:rPr>
              <w:t>Osoby z niepełnosprawnością,</w:t>
            </w:r>
          </w:p>
          <w:p w:rsidR="007B6750" w:rsidRPr="00982E12" w:rsidRDefault="007B6750" w:rsidP="007B6750">
            <w:pPr>
              <w:rPr>
                <w:rFonts w:ascii="Times New Roman" w:hAnsi="Times New Roman" w:cs="Times New Roman"/>
                <w:lang w:eastAsia="pl-PL"/>
              </w:rPr>
            </w:pPr>
            <w:r w:rsidRPr="00982E12">
              <w:rPr>
                <w:rFonts w:ascii="Times New Roman" w:hAnsi="Times New Roman" w:cs="Times New Roman"/>
                <w:lang w:eastAsia="pl-PL"/>
              </w:rPr>
              <w:t>Osoby w podeszłym wieku,</w:t>
            </w:r>
          </w:p>
          <w:p w:rsidR="007B6750" w:rsidRPr="00982E12" w:rsidRDefault="007B6750" w:rsidP="007B6750">
            <w:pPr>
              <w:rPr>
                <w:rFonts w:ascii="Times New Roman" w:hAnsi="Times New Roman" w:cs="Times New Roman"/>
                <w:lang w:eastAsia="pl-PL"/>
              </w:rPr>
            </w:pPr>
            <w:r w:rsidRPr="00982E12">
              <w:rPr>
                <w:rFonts w:ascii="Times New Roman" w:hAnsi="Times New Roman" w:cs="Times New Roman"/>
                <w:lang w:eastAsia="pl-PL"/>
              </w:rPr>
              <w:t>Ofiary przemocy psychicznej i fizycznej</w:t>
            </w:r>
          </w:p>
        </w:tc>
        <w:tc>
          <w:tcPr>
            <w:tcW w:w="1134"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4</w:t>
            </w:r>
          </w:p>
        </w:tc>
        <w:tc>
          <w:tcPr>
            <w:tcW w:w="1275"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w:t>
            </w:r>
          </w:p>
        </w:tc>
        <w:tc>
          <w:tcPr>
            <w:tcW w:w="1327"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w:t>
            </w:r>
          </w:p>
        </w:tc>
      </w:tr>
      <w:tr w:rsidR="007B6750" w:rsidRPr="00982E12" w:rsidTr="007B6750">
        <w:trPr>
          <w:gridAfter w:val="1"/>
          <w:wAfter w:w="33" w:type="dxa"/>
        </w:trPr>
        <w:tc>
          <w:tcPr>
            <w:tcW w:w="876"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2.</w:t>
            </w:r>
          </w:p>
        </w:tc>
        <w:tc>
          <w:tcPr>
            <w:tcW w:w="1954" w:type="dxa"/>
          </w:tcPr>
          <w:p w:rsidR="007B6750" w:rsidRPr="00982E12" w:rsidRDefault="007B6750" w:rsidP="007B6750">
            <w:pPr>
              <w:rPr>
                <w:rFonts w:ascii="Times New Roman" w:hAnsi="Times New Roman" w:cs="Times New Roman"/>
              </w:rPr>
            </w:pPr>
            <w:r w:rsidRPr="00982E12">
              <w:rPr>
                <w:rFonts w:ascii="Times New Roman" w:hAnsi="Times New Roman" w:cs="Times New Roman"/>
              </w:rPr>
              <w:t>Procedura postępowania administracyjnego w stosunku do grup wrażliwych</w:t>
            </w:r>
          </w:p>
        </w:tc>
        <w:tc>
          <w:tcPr>
            <w:tcW w:w="3828" w:type="dxa"/>
          </w:tcPr>
          <w:p w:rsidR="007B6750" w:rsidRPr="00982E12" w:rsidRDefault="007B6750" w:rsidP="007B6750">
            <w:pPr>
              <w:rPr>
                <w:rFonts w:ascii="Times New Roman" w:hAnsi="Times New Roman" w:cs="Times New Roman"/>
                <w:lang w:eastAsia="pl-PL"/>
              </w:rPr>
            </w:pPr>
            <w:r w:rsidRPr="00982E12">
              <w:rPr>
                <w:rFonts w:ascii="Times New Roman" w:hAnsi="Times New Roman" w:cs="Times New Roman"/>
                <w:lang w:eastAsia="pl-PL"/>
              </w:rPr>
              <w:t>Małoletni bez opieki w procedurze administracyjnej</w:t>
            </w:r>
          </w:p>
          <w:p w:rsidR="007B6750" w:rsidRPr="00982E12" w:rsidRDefault="007B6750" w:rsidP="007B6750">
            <w:pPr>
              <w:rPr>
                <w:rFonts w:ascii="Times New Roman" w:hAnsi="Times New Roman" w:cs="Times New Roman"/>
                <w:lang w:eastAsia="pl-PL"/>
              </w:rPr>
            </w:pPr>
            <w:r w:rsidRPr="00982E12">
              <w:rPr>
                <w:rFonts w:ascii="Times New Roman" w:hAnsi="Times New Roman" w:cs="Times New Roman"/>
                <w:lang w:eastAsia="pl-PL"/>
              </w:rPr>
              <w:t>Kurator i pełnomocnik – ich rola i zadania w procedurze administracyjnej</w:t>
            </w:r>
          </w:p>
          <w:p w:rsidR="007B6750" w:rsidRPr="00982E12" w:rsidRDefault="007B6750" w:rsidP="007B6750">
            <w:pPr>
              <w:rPr>
                <w:rFonts w:ascii="Times New Roman" w:hAnsi="Times New Roman" w:cs="Times New Roman"/>
                <w:lang w:eastAsia="pl-PL"/>
              </w:rPr>
            </w:pPr>
            <w:r w:rsidRPr="00982E12">
              <w:rPr>
                <w:rFonts w:ascii="Times New Roman" w:hAnsi="Times New Roman" w:cs="Times New Roman"/>
                <w:lang w:eastAsia="pl-PL"/>
              </w:rPr>
              <w:t>Wsparcie osób z grup wrażliwych</w:t>
            </w:r>
          </w:p>
          <w:p w:rsidR="007B6750" w:rsidRPr="00982E12" w:rsidRDefault="007B6750" w:rsidP="007B6750">
            <w:pPr>
              <w:ind w:left="94"/>
              <w:rPr>
                <w:rFonts w:ascii="Times New Roman" w:hAnsi="Times New Roman" w:cs="Times New Roman"/>
              </w:rPr>
            </w:pPr>
          </w:p>
        </w:tc>
        <w:tc>
          <w:tcPr>
            <w:tcW w:w="1134"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4</w:t>
            </w:r>
          </w:p>
        </w:tc>
        <w:tc>
          <w:tcPr>
            <w:tcW w:w="1275"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w:t>
            </w:r>
          </w:p>
        </w:tc>
        <w:tc>
          <w:tcPr>
            <w:tcW w:w="1327"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w:t>
            </w:r>
          </w:p>
        </w:tc>
      </w:tr>
      <w:tr w:rsidR="007B6750" w:rsidRPr="00982E12" w:rsidTr="007B6750">
        <w:trPr>
          <w:gridAfter w:val="1"/>
          <w:wAfter w:w="33" w:type="dxa"/>
        </w:trPr>
        <w:tc>
          <w:tcPr>
            <w:tcW w:w="876"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3.</w:t>
            </w:r>
          </w:p>
        </w:tc>
        <w:tc>
          <w:tcPr>
            <w:tcW w:w="1954" w:type="dxa"/>
          </w:tcPr>
          <w:p w:rsidR="007B6750" w:rsidRPr="00982E12" w:rsidRDefault="007B6750" w:rsidP="007B6750">
            <w:pPr>
              <w:rPr>
                <w:rFonts w:ascii="Times New Roman" w:hAnsi="Times New Roman" w:cs="Times New Roman"/>
              </w:rPr>
            </w:pPr>
            <w:r w:rsidRPr="00982E12">
              <w:rPr>
                <w:rFonts w:ascii="Times New Roman" w:hAnsi="Times New Roman" w:cs="Times New Roman"/>
              </w:rPr>
              <w:t xml:space="preserve">Współpraca między instytucjami i </w:t>
            </w:r>
            <w:r w:rsidRPr="00982E12">
              <w:rPr>
                <w:rFonts w:ascii="Times New Roman" w:hAnsi="Times New Roman" w:cs="Times New Roman"/>
              </w:rPr>
              <w:lastRenderedPageBreak/>
              <w:t>służbami, zajmującymi się osobami z grup wrażliwych</w:t>
            </w:r>
          </w:p>
        </w:tc>
        <w:tc>
          <w:tcPr>
            <w:tcW w:w="3828" w:type="dxa"/>
          </w:tcPr>
          <w:p w:rsidR="007B6750" w:rsidRPr="00982E12" w:rsidRDefault="007B6750" w:rsidP="007B6750">
            <w:pPr>
              <w:rPr>
                <w:rFonts w:ascii="Times New Roman" w:hAnsi="Times New Roman" w:cs="Times New Roman"/>
                <w:lang w:eastAsia="pl-PL"/>
              </w:rPr>
            </w:pPr>
            <w:r w:rsidRPr="00982E12">
              <w:rPr>
                <w:rFonts w:ascii="Times New Roman" w:hAnsi="Times New Roman" w:cs="Times New Roman"/>
                <w:lang w:eastAsia="pl-PL"/>
              </w:rPr>
              <w:lastRenderedPageBreak/>
              <w:t>Pion cudzoziemski w placówkach i oddział SG</w:t>
            </w:r>
          </w:p>
          <w:p w:rsidR="007B6750" w:rsidRPr="00982E12" w:rsidRDefault="007B6750" w:rsidP="007B6750">
            <w:pPr>
              <w:rPr>
                <w:rFonts w:ascii="Times New Roman" w:hAnsi="Times New Roman" w:cs="Times New Roman"/>
                <w:lang w:eastAsia="pl-PL"/>
              </w:rPr>
            </w:pPr>
            <w:r w:rsidRPr="00982E12">
              <w:rPr>
                <w:rFonts w:ascii="Times New Roman" w:hAnsi="Times New Roman" w:cs="Times New Roman"/>
                <w:lang w:eastAsia="pl-PL"/>
              </w:rPr>
              <w:lastRenderedPageBreak/>
              <w:t>Kadra Strzeżonych ośrodków dla Cudzoziemców – rola psychologa i służby zdrowia</w:t>
            </w:r>
          </w:p>
          <w:p w:rsidR="007B6750" w:rsidRPr="00982E12" w:rsidRDefault="007B6750" w:rsidP="007B6750">
            <w:pPr>
              <w:rPr>
                <w:rFonts w:ascii="Times New Roman" w:hAnsi="Times New Roman" w:cs="Times New Roman"/>
                <w:lang w:eastAsia="pl-PL"/>
              </w:rPr>
            </w:pPr>
            <w:r w:rsidRPr="00982E12">
              <w:rPr>
                <w:rFonts w:ascii="Times New Roman" w:hAnsi="Times New Roman" w:cs="Times New Roman"/>
                <w:lang w:eastAsia="pl-PL"/>
              </w:rPr>
              <w:t>Urząd ds. Cudzoziemców</w:t>
            </w:r>
          </w:p>
          <w:p w:rsidR="007B6750" w:rsidRPr="00982E12" w:rsidRDefault="007B6750" w:rsidP="007B6750">
            <w:pPr>
              <w:ind w:left="94"/>
              <w:rPr>
                <w:rFonts w:ascii="Times New Roman" w:hAnsi="Times New Roman" w:cs="Times New Roman"/>
              </w:rPr>
            </w:pPr>
            <w:r w:rsidRPr="00982E12">
              <w:rPr>
                <w:rFonts w:ascii="Times New Roman" w:hAnsi="Times New Roman" w:cs="Times New Roman"/>
                <w:lang w:eastAsia="pl-PL"/>
              </w:rPr>
              <w:t>Sąd</w:t>
            </w:r>
          </w:p>
        </w:tc>
        <w:tc>
          <w:tcPr>
            <w:tcW w:w="1134"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lastRenderedPageBreak/>
              <w:t>4</w:t>
            </w:r>
          </w:p>
        </w:tc>
        <w:tc>
          <w:tcPr>
            <w:tcW w:w="1275"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w:t>
            </w:r>
          </w:p>
        </w:tc>
        <w:tc>
          <w:tcPr>
            <w:tcW w:w="1327"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w:t>
            </w:r>
          </w:p>
        </w:tc>
      </w:tr>
      <w:tr w:rsidR="007B6750" w:rsidRPr="00982E12" w:rsidTr="007B6750">
        <w:trPr>
          <w:gridAfter w:val="1"/>
          <w:wAfter w:w="33" w:type="dxa"/>
        </w:trPr>
        <w:tc>
          <w:tcPr>
            <w:tcW w:w="876"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4.</w:t>
            </w:r>
          </w:p>
        </w:tc>
        <w:tc>
          <w:tcPr>
            <w:tcW w:w="1954" w:type="dxa"/>
          </w:tcPr>
          <w:p w:rsidR="007B6750" w:rsidRPr="00982E12" w:rsidRDefault="007B6750" w:rsidP="007B6750">
            <w:pPr>
              <w:rPr>
                <w:rFonts w:ascii="Times New Roman" w:hAnsi="Times New Roman" w:cs="Times New Roman"/>
              </w:rPr>
            </w:pPr>
            <w:r w:rsidRPr="00982E12">
              <w:rPr>
                <w:rFonts w:ascii="Times New Roman" w:hAnsi="Times New Roman" w:cs="Times New Roman"/>
              </w:rPr>
              <w:t>Psychologiczne aspekty postepowania z osobami wymagającego szczególnego traktowania</w:t>
            </w:r>
          </w:p>
        </w:tc>
        <w:tc>
          <w:tcPr>
            <w:tcW w:w="3828" w:type="dxa"/>
          </w:tcPr>
          <w:p w:rsidR="007B6750" w:rsidRPr="00982E12" w:rsidRDefault="007B6750" w:rsidP="007B6750">
            <w:pPr>
              <w:rPr>
                <w:rFonts w:ascii="Times New Roman" w:hAnsi="Times New Roman" w:cs="Times New Roman"/>
                <w:lang w:eastAsia="pl-PL"/>
              </w:rPr>
            </w:pPr>
            <w:r w:rsidRPr="00982E12">
              <w:rPr>
                <w:rFonts w:ascii="Times New Roman" w:hAnsi="Times New Roman" w:cs="Times New Roman"/>
                <w:lang w:eastAsia="pl-PL"/>
              </w:rPr>
              <w:t>Czynniki sytuacyjne wpływające na psychikę migranta</w:t>
            </w:r>
          </w:p>
          <w:p w:rsidR="007B6750" w:rsidRPr="00982E12" w:rsidRDefault="007B6750" w:rsidP="007B6750">
            <w:pPr>
              <w:rPr>
                <w:rFonts w:ascii="Times New Roman" w:hAnsi="Times New Roman" w:cs="Times New Roman"/>
                <w:lang w:eastAsia="pl-PL"/>
              </w:rPr>
            </w:pPr>
            <w:r w:rsidRPr="00982E12">
              <w:rPr>
                <w:rFonts w:ascii="Times New Roman" w:hAnsi="Times New Roman" w:cs="Times New Roman"/>
                <w:lang w:eastAsia="pl-PL"/>
              </w:rPr>
              <w:t>Zdrowie psychiczne, traumy</w:t>
            </w:r>
          </w:p>
          <w:p w:rsidR="007B6750" w:rsidRPr="00982E12" w:rsidRDefault="007B6750" w:rsidP="007B6750">
            <w:pPr>
              <w:rPr>
                <w:rFonts w:ascii="Times New Roman" w:hAnsi="Times New Roman" w:cs="Times New Roman"/>
                <w:lang w:eastAsia="pl-PL"/>
              </w:rPr>
            </w:pPr>
            <w:r w:rsidRPr="00982E12">
              <w:rPr>
                <w:rFonts w:ascii="Times New Roman" w:hAnsi="Times New Roman" w:cs="Times New Roman"/>
                <w:lang w:eastAsia="pl-PL"/>
              </w:rPr>
              <w:t>Kontakt migranta ze służbami mundurowymi – niepewność co do wyniku postępowania</w:t>
            </w:r>
          </w:p>
          <w:p w:rsidR="007B6750" w:rsidRPr="00982E12" w:rsidRDefault="007B6750" w:rsidP="007B6750">
            <w:pPr>
              <w:ind w:left="94"/>
              <w:rPr>
                <w:rFonts w:ascii="Times New Roman" w:hAnsi="Times New Roman" w:cs="Times New Roman"/>
              </w:rPr>
            </w:pPr>
          </w:p>
        </w:tc>
        <w:tc>
          <w:tcPr>
            <w:tcW w:w="1134"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8</w:t>
            </w:r>
          </w:p>
        </w:tc>
        <w:tc>
          <w:tcPr>
            <w:tcW w:w="1275"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w:t>
            </w:r>
          </w:p>
        </w:tc>
        <w:tc>
          <w:tcPr>
            <w:tcW w:w="1327"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w:t>
            </w:r>
          </w:p>
        </w:tc>
      </w:tr>
      <w:tr w:rsidR="007B6750" w:rsidRPr="00982E12" w:rsidTr="007B6750">
        <w:trPr>
          <w:gridAfter w:val="1"/>
          <w:wAfter w:w="33" w:type="dxa"/>
        </w:trPr>
        <w:tc>
          <w:tcPr>
            <w:tcW w:w="876"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5.</w:t>
            </w:r>
          </w:p>
        </w:tc>
        <w:tc>
          <w:tcPr>
            <w:tcW w:w="1954" w:type="dxa"/>
          </w:tcPr>
          <w:p w:rsidR="007B6750" w:rsidRPr="00982E12" w:rsidRDefault="007B6750" w:rsidP="007B6750">
            <w:pPr>
              <w:rPr>
                <w:rFonts w:ascii="Times New Roman" w:hAnsi="Times New Roman" w:cs="Times New Roman"/>
              </w:rPr>
            </w:pPr>
            <w:r w:rsidRPr="00982E12">
              <w:rPr>
                <w:rFonts w:ascii="Times New Roman" w:hAnsi="Times New Roman" w:cs="Times New Roman"/>
              </w:rPr>
              <w:t>Pozycja dzieci i osób starszych w różnych kulturach</w:t>
            </w:r>
          </w:p>
        </w:tc>
        <w:tc>
          <w:tcPr>
            <w:tcW w:w="3828" w:type="dxa"/>
          </w:tcPr>
          <w:p w:rsidR="007B6750" w:rsidRPr="00982E12" w:rsidRDefault="007B6750" w:rsidP="007B6750">
            <w:pPr>
              <w:rPr>
                <w:rFonts w:ascii="Times New Roman" w:hAnsi="Times New Roman" w:cs="Times New Roman"/>
                <w:lang w:eastAsia="pl-PL"/>
              </w:rPr>
            </w:pPr>
            <w:r w:rsidRPr="00982E12">
              <w:rPr>
                <w:rFonts w:ascii="Times New Roman" w:hAnsi="Times New Roman" w:cs="Times New Roman"/>
                <w:lang w:eastAsia="pl-PL"/>
              </w:rPr>
              <w:t>Dziecko i osoba starsza na tle kulturowym</w:t>
            </w:r>
          </w:p>
          <w:p w:rsidR="007B6750" w:rsidRPr="00982E12" w:rsidRDefault="007B6750" w:rsidP="007B6750">
            <w:pPr>
              <w:rPr>
                <w:rFonts w:ascii="Times New Roman" w:hAnsi="Times New Roman" w:cs="Times New Roman"/>
                <w:lang w:eastAsia="pl-PL"/>
              </w:rPr>
            </w:pPr>
            <w:r w:rsidRPr="00982E12">
              <w:rPr>
                <w:rFonts w:ascii="Times New Roman" w:hAnsi="Times New Roman" w:cs="Times New Roman"/>
                <w:lang w:eastAsia="pl-PL"/>
              </w:rPr>
              <w:t>Wsparcie małoletnich – pokój przesłuchań małoletnich ( jego rola i zadania )</w:t>
            </w:r>
          </w:p>
        </w:tc>
        <w:tc>
          <w:tcPr>
            <w:tcW w:w="1134"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10</w:t>
            </w:r>
          </w:p>
        </w:tc>
        <w:tc>
          <w:tcPr>
            <w:tcW w:w="1275"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w:t>
            </w:r>
          </w:p>
        </w:tc>
        <w:tc>
          <w:tcPr>
            <w:tcW w:w="1327"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w:t>
            </w:r>
          </w:p>
        </w:tc>
      </w:tr>
      <w:tr w:rsidR="007B6750" w:rsidRPr="00982E12" w:rsidTr="007B6750">
        <w:trPr>
          <w:gridAfter w:val="1"/>
          <w:wAfter w:w="33" w:type="dxa"/>
        </w:trPr>
        <w:tc>
          <w:tcPr>
            <w:tcW w:w="6658" w:type="dxa"/>
            <w:gridSpan w:val="3"/>
            <w:hideMark/>
          </w:tcPr>
          <w:p w:rsidR="007B6750" w:rsidRPr="00982E12" w:rsidRDefault="008B01DE" w:rsidP="007B6750">
            <w:pPr>
              <w:jc w:val="right"/>
              <w:rPr>
                <w:rFonts w:ascii="Times New Roman" w:hAnsi="Times New Roman" w:cs="Times New Roman"/>
                <w:b/>
              </w:rPr>
            </w:pPr>
            <w:r w:rsidRPr="00982E12">
              <w:rPr>
                <w:rFonts w:ascii="Times New Roman" w:hAnsi="Times New Roman" w:cs="Times New Roman"/>
                <w:b/>
              </w:rPr>
              <w:t>Razem:</w:t>
            </w:r>
          </w:p>
        </w:tc>
        <w:tc>
          <w:tcPr>
            <w:tcW w:w="1134" w:type="dxa"/>
          </w:tcPr>
          <w:p w:rsidR="007B6750" w:rsidRPr="00982E12" w:rsidRDefault="007B6750" w:rsidP="007B6750">
            <w:pPr>
              <w:jc w:val="center"/>
              <w:rPr>
                <w:rFonts w:ascii="Times New Roman" w:hAnsi="Times New Roman" w:cs="Times New Roman"/>
                <w:b/>
              </w:rPr>
            </w:pPr>
            <w:r w:rsidRPr="00982E12">
              <w:rPr>
                <w:rFonts w:ascii="Times New Roman" w:hAnsi="Times New Roman" w:cs="Times New Roman"/>
                <w:b/>
              </w:rPr>
              <w:t>30</w:t>
            </w:r>
          </w:p>
        </w:tc>
        <w:tc>
          <w:tcPr>
            <w:tcW w:w="1275" w:type="dxa"/>
          </w:tcPr>
          <w:p w:rsidR="007B6750" w:rsidRPr="00982E12" w:rsidRDefault="007B6750" w:rsidP="007B6750">
            <w:pPr>
              <w:jc w:val="center"/>
              <w:rPr>
                <w:rFonts w:ascii="Times New Roman" w:hAnsi="Times New Roman" w:cs="Times New Roman"/>
                <w:b/>
              </w:rPr>
            </w:pPr>
            <w:r w:rsidRPr="00982E12">
              <w:rPr>
                <w:rFonts w:ascii="Times New Roman" w:hAnsi="Times New Roman" w:cs="Times New Roman"/>
                <w:b/>
              </w:rPr>
              <w:t>-</w:t>
            </w:r>
          </w:p>
        </w:tc>
        <w:tc>
          <w:tcPr>
            <w:tcW w:w="1327" w:type="dxa"/>
          </w:tcPr>
          <w:p w:rsidR="007B6750" w:rsidRPr="00982E12" w:rsidRDefault="007B6750" w:rsidP="007B6750">
            <w:pPr>
              <w:jc w:val="center"/>
              <w:rPr>
                <w:rFonts w:ascii="Times New Roman" w:hAnsi="Times New Roman" w:cs="Times New Roman"/>
                <w:b/>
              </w:rPr>
            </w:pPr>
            <w:r w:rsidRPr="00982E12">
              <w:rPr>
                <w:rFonts w:ascii="Times New Roman" w:hAnsi="Times New Roman" w:cs="Times New Roman"/>
                <w:b/>
              </w:rPr>
              <w:t>-</w:t>
            </w:r>
          </w:p>
        </w:tc>
      </w:tr>
      <w:tr w:rsidR="007B6750" w:rsidRPr="00982E12" w:rsidTr="007B6750">
        <w:trPr>
          <w:gridAfter w:val="1"/>
          <w:wAfter w:w="33" w:type="dxa"/>
        </w:trPr>
        <w:tc>
          <w:tcPr>
            <w:tcW w:w="6658" w:type="dxa"/>
            <w:gridSpan w:val="3"/>
            <w:hideMark/>
          </w:tcPr>
          <w:p w:rsidR="007B6750" w:rsidRPr="00982E12" w:rsidRDefault="008B01DE" w:rsidP="007B6750">
            <w:pPr>
              <w:jc w:val="right"/>
              <w:rPr>
                <w:rFonts w:ascii="Times New Roman" w:hAnsi="Times New Roman" w:cs="Times New Roman"/>
                <w:b/>
              </w:rPr>
            </w:pPr>
            <w:r w:rsidRPr="00982E12">
              <w:rPr>
                <w:rFonts w:ascii="Times New Roman" w:hAnsi="Times New Roman" w:cs="Times New Roman"/>
                <w:b/>
              </w:rPr>
              <w:t>SUMA GODZIN:</w:t>
            </w:r>
          </w:p>
        </w:tc>
        <w:tc>
          <w:tcPr>
            <w:tcW w:w="1134" w:type="dxa"/>
          </w:tcPr>
          <w:p w:rsidR="007B6750" w:rsidRPr="00982E12" w:rsidRDefault="007B6750" w:rsidP="007B6750">
            <w:pPr>
              <w:jc w:val="center"/>
              <w:rPr>
                <w:rFonts w:ascii="Times New Roman" w:hAnsi="Times New Roman" w:cs="Times New Roman"/>
                <w:b/>
              </w:rPr>
            </w:pPr>
            <w:r w:rsidRPr="00982E12">
              <w:rPr>
                <w:rFonts w:ascii="Times New Roman" w:hAnsi="Times New Roman" w:cs="Times New Roman"/>
                <w:b/>
              </w:rPr>
              <w:t>30</w:t>
            </w:r>
          </w:p>
        </w:tc>
        <w:tc>
          <w:tcPr>
            <w:tcW w:w="1275" w:type="dxa"/>
          </w:tcPr>
          <w:p w:rsidR="007B6750" w:rsidRPr="00982E12" w:rsidRDefault="007B6750" w:rsidP="007B6750">
            <w:pPr>
              <w:jc w:val="center"/>
              <w:rPr>
                <w:rFonts w:ascii="Times New Roman" w:hAnsi="Times New Roman" w:cs="Times New Roman"/>
                <w:b/>
              </w:rPr>
            </w:pPr>
            <w:r w:rsidRPr="00982E12">
              <w:rPr>
                <w:rFonts w:ascii="Times New Roman" w:hAnsi="Times New Roman" w:cs="Times New Roman"/>
                <w:b/>
              </w:rPr>
              <w:t>-</w:t>
            </w:r>
          </w:p>
        </w:tc>
        <w:tc>
          <w:tcPr>
            <w:tcW w:w="1327" w:type="dxa"/>
          </w:tcPr>
          <w:p w:rsidR="007B6750" w:rsidRPr="00982E12" w:rsidRDefault="007B6750" w:rsidP="007B6750">
            <w:pPr>
              <w:jc w:val="center"/>
              <w:rPr>
                <w:rFonts w:ascii="Times New Roman" w:hAnsi="Times New Roman" w:cs="Times New Roman"/>
                <w:b/>
              </w:rPr>
            </w:pPr>
            <w:r w:rsidRPr="00982E12">
              <w:rPr>
                <w:rFonts w:ascii="Times New Roman" w:hAnsi="Times New Roman" w:cs="Times New Roman"/>
                <w:b/>
              </w:rPr>
              <w:t>-</w:t>
            </w:r>
          </w:p>
        </w:tc>
      </w:tr>
    </w:tbl>
    <w:p w:rsidR="007B6750" w:rsidRPr="00982E12" w:rsidRDefault="007B6750" w:rsidP="007B6750">
      <w:pPr>
        <w:spacing w:after="0" w:line="240" w:lineRule="auto"/>
        <w:rPr>
          <w:rFonts w:ascii="Times New Roman" w:hAnsi="Times New Roman" w:cs="Times New Roman"/>
          <w:i/>
        </w:rPr>
      </w:pPr>
      <w:r w:rsidRPr="00982E12">
        <w:rPr>
          <w:rFonts w:ascii="Times New Roman" w:hAnsi="Times New Roman" w:cs="Times New Roman"/>
          <w:i/>
        </w:rPr>
        <w:t>*kolumnę umieszczamy w przypadku, gdy program obejmuje daną formę jego realizacji</w:t>
      </w:r>
    </w:p>
    <w:p w:rsidR="007B6750" w:rsidRPr="00982E12" w:rsidRDefault="007B6750" w:rsidP="007B6750">
      <w:pPr>
        <w:spacing w:after="0" w:line="240" w:lineRule="auto"/>
        <w:rPr>
          <w:rFonts w:ascii="Times New Roman" w:hAnsi="Times New Roman" w:cs="Times New Roman"/>
          <w:b/>
          <w:u w:val="single"/>
        </w:rPr>
      </w:pPr>
    </w:p>
    <w:p w:rsidR="007B6750" w:rsidRPr="00982E12" w:rsidRDefault="007B6750" w:rsidP="007B6750">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7B6750" w:rsidRPr="00982E12" w:rsidRDefault="007B6750" w:rsidP="007B6750">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926"/>
        <w:gridCol w:w="1417"/>
      </w:tblGrid>
      <w:tr w:rsidR="007B6750" w:rsidRPr="00982E12" w:rsidTr="007B6750">
        <w:trPr>
          <w:trHeight w:val="514"/>
        </w:trPr>
        <w:tc>
          <w:tcPr>
            <w:tcW w:w="8926" w:type="dxa"/>
            <w:hideMark/>
          </w:tcPr>
          <w:p w:rsidR="007B6750" w:rsidRPr="00982E12" w:rsidRDefault="007B6750" w:rsidP="007B6750">
            <w:pPr>
              <w:jc w:val="center"/>
              <w:rPr>
                <w:rFonts w:ascii="Times New Roman" w:hAnsi="Times New Roman" w:cs="Times New Roman"/>
                <w:b/>
              </w:rPr>
            </w:pPr>
            <w:r w:rsidRPr="00982E12">
              <w:rPr>
                <w:rFonts w:ascii="Times New Roman" w:hAnsi="Times New Roman" w:cs="Times New Roman"/>
                <w:b/>
              </w:rPr>
              <w:t>Czynności</w:t>
            </w:r>
          </w:p>
        </w:tc>
        <w:tc>
          <w:tcPr>
            <w:tcW w:w="1417" w:type="dxa"/>
            <w:hideMark/>
          </w:tcPr>
          <w:p w:rsidR="007B6750" w:rsidRPr="00982E12" w:rsidRDefault="007B6750" w:rsidP="007B6750">
            <w:pPr>
              <w:jc w:val="center"/>
              <w:rPr>
                <w:rFonts w:ascii="Times New Roman" w:hAnsi="Times New Roman" w:cs="Times New Roman"/>
                <w:b/>
              </w:rPr>
            </w:pPr>
            <w:r w:rsidRPr="00982E12">
              <w:rPr>
                <w:rFonts w:ascii="Times New Roman" w:hAnsi="Times New Roman" w:cs="Times New Roman"/>
                <w:b/>
              </w:rPr>
              <w:t>Liczba godzin</w:t>
            </w:r>
          </w:p>
        </w:tc>
      </w:tr>
      <w:tr w:rsidR="007B6750" w:rsidRPr="00982E12" w:rsidTr="007B6750">
        <w:trPr>
          <w:trHeight w:val="50"/>
        </w:trPr>
        <w:tc>
          <w:tcPr>
            <w:tcW w:w="8926" w:type="dxa"/>
          </w:tcPr>
          <w:p w:rsidR="007B6750" w:rsidRPr="00982E12" w:rsidRDefault="007B6750" w:rsidP="007B6750">
            <w:pPr>
              <w:rPr>
                <w:rFonts w:ascii="Times New Roman" w:hAnsi="Times New Roman" w:cs="Times New Roman"/>
              </w:rPr>
            </w:pPr>
            <w:r w:rsidRPr="00982E12">
              <w:rPr>
                <w:rFonts w:ascii="Times New Roman" w:hAnsi="Times New Roman" w:cs="Times New Roman"/>
              </w:rPr>
              <w:t>Zapoznanie się z literaturą przedmiotu</w:t>
            </w:r>
          </w:p>
        </w:tc>
        <w:tc>
          <w:tcPr>
            <w:tcW w:w="1417"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7</w:t>
            </w:r>
          </w:p>
        </w:tc>
      </w:tr>
      <w:tr w:rsidR="007B6750" w:rsidRPr="00982E12" w:rsidTr="007B6750">
        <w:trPr>
          <w:trHeight w:val="231"/>
        </w:trPr>
        <w:tc>
          <w:tcPr>
            <w:tcW w:w="8926" w:type="dxa"/>
          </w:tcPr>
          <w:p w:rsidR="007B6750" w:rsidRPr="00982E12" w:rsidRDefault="007B6750" w:rsidP="007B6750">
            <w:pPr>
              <w:rPr>
                <w:rFonts w:ascii="Times New Roman" w:hAnsi="Times New Roman" w:cs="Times New Roman"/>
              </w:rPr>
            </w:pPr>
            <w:r w:rsidRPr="00982E12">
              <w:rPr>
                <w:rFonts w:ascii="Times New Roman" w:hAnsi="Times New Roman" w:cs="Times New Roman"/>
              </w:rPr>
              <w:t xml:space="preserve">Przygotowanie do udziału w zajęciach </w:t>
            </w:r>
          </w:p>
        </w:tc>
        <w:tc>
          <w:tcPr>
            <w:tcW w:w="1417"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6</w:t>
            </w:r>
          </w:p>
        </w:tc>
      </w:tr>
      <w:tr w:rsidR="007B6750" w:rsidRPr="00982E12" w:rsidTr="007B6750">
        <w:trPr>
          <w:trHeight w:val="231"/>
        </w:trPr>
        <w:tc>
          <w:tcPr>
            <w:tcW w:w="8926" w:type="dxa"/>
          </w:tcPr>
          <w:p w:rsidR="007B6750" w:rsidRPr="00982E12" w:rsidRDefault="007B6750" w:rsidP="007B6750">
            <w:pPr>
              <w:rPr>
                <w:rFonts w:ascii="Times New Roman" w:hAnsi="Times New Roman" w:cs="Times New Roman"/>
              </w:rPr>
            </w:pPr>
            <w:r w:rsidRPr="00982E12">
              <w:rPr>
                <w:rFonts w:ascii="Times New Roman" w:hAnsi="Times New Roman" w:cs="Times New Roman"/>
              </w:rPr>
              <w:t>Przygotowanie do zaliczenia/egzaminu</w:t>
            </w:r>
          </w:p>
        </w:tc>
        <w:tc>
          <w:tcPr>
            <w:tcW w:w="1417"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7</w:t>
            </w:r>
          </w:p>
        </w:tc>
      </w:tr>
    </w:tbl>
    <w:p w:rsidR="007B6750" w:rsidRPr="00982E12" w:rsidRDefault="007B6750" w:rsidP="007B6750">
      <w:pPr>
        <w:spacing w:after="0" w:line="240" w:lineRule="auto"/>
        <w:rPr>
          <w:rFonts w:ascii="Times New Roman" w:hAnsi="Times New Roman" w:cs="Times New Roman"/>
          <w:b/>
          <w:u w:val="single"/>
        </w:rPr>
      </w:pPr>
    </w:p>
    <w:p w:rsidR="007B6750" w:rsidRPr="00982E12" w:rsidRDefault="007B6750" w:rsidP="007B6750">
      <w:pPr>
        <w:spacing w:after="0" w:line="240" w:lineRule="auto"/>
        <w:rPr>
          <w:rFonts w:ascii="Times New Roman" w:hAnsi="Times New Roman" w:cs="Times New Roman"/>
          <w:b/>
          <w:u w:val="single"/>
        </w:rPr>
      </w:pPr>
    </w:p>
    <w:p w:rsidR="007B6750" w:rsidRPr="00982E12" w:rsidRDefault="007B6750" w:rsidP="007B6750">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tbl>
      <w:tblPr>
        <w:tblStyle w:val="Siatkatabelijasna1"/>
        <w:tblW w:w="10343" w:type="dxa"/>
        <w:tblLayout w:type="fixed"/>
        <w:tblLook w:val="04A0" w:firstRow="1" w:lastRow="0" w:firstColumn="1" w:lastColumn="0" w:noHBand="0" w:noVBand="1"/>
      </w:tblPr>
      <w:tblGrid>
        <w:gridCol w:w="1838"/>
        <w:gridCol w:w="1012"/>
        <w:gridCol w:w="1013"/>
        <w:gridCol w:w="1012"/>
        <w:gridCol w:w="1216"/>
        <w:gridCol w:w="951"/>
        <w:gridCol w:w="1013"/>
        <w:gridCol w:w="17"/>
        <w:gridCol w:w="1137"/>
        <w:gridCol w:w="1134"/>
      </w:tblGrid>
      <w:tr w:rsidR="007B6750" w:rsidRPr="00982E12" w:rsidTr="007B6750">
        <w:trPr>
          <w:trHeight w:val="165"/>
        </w:trPr>
        <w:tc>
          <w:tcPr>
            <w:tcW w:w="1838" w:type="dxa"/>
            <w:vMerge w:val="restart"/>
            <w:hideMark/>
          </w:tcPr>
          <w:p w:rsidR="007B6750" w:rsidRPr="00982E12" w:rsidRDefault="007B6750" w:rsidP="007B6750">
            <w:pPr>
              <w:jc w:val="center"/>
              <w:rPr>
                <w:rFonts w:ascii="Times New Roman" w:hAnsi="Times New Roman" w:cs="Times New Roman"/>
                <w:b/>
              </w:rPr>
            </w:pPr>
            <w:r w:rsidRPr="00982E12">
              <w:rPr>
                <w:rFonts w:ascii="Times New Roman" w:hAnsi="Times New Roman" w:cs="Times New Roman"/>
                <w:b/>
              </w:rPr>
              <w:t>Forma kontaktu/nakład pracy</w:t>
            </w:r>
          </w:p>
        </w:tc>
        <w:tc>
          <w:tcPr>
            <w:tcW w:w="7371" w:type="dxa"/>
            <w:gridSpan w:val="8"/>
            <w:hideMark/>
          </w:tcPr>
          <w:p w:rsidR="007B6750" w:rsidRPr="00982E12" w:rsidRDefault="007B6750" w:rsidP="007B6750">
            <w:pPr>
              <w:ind w:left="356"/>
              <w:jc w:val="center"/>
              <w:rPr>
                <w:rFonts w:ascii="Times New Roman" w:hAnsi="Times New Roman" w:cs="Times New Roman"/>
                <w:b/>
              </w:rPr>
            </w:pPr>
            <w:r w:rsidRPr="00982E12">
              <w:rPr>
                <w:rFonts w:ascii="Times New Roman" w:hAnsi="Times New Roman" w:cs="Times New Roman"/>
                <w:b/>
              </w:rPr>
              <w:t>Liczba godzin</w:t>
            </w:r>
          </w:p>
        </w:tc>
        <w:tc>
          <w:tcPr>
            <w:tcW w:w="1134" w:type="dxa"/>
            <w:vMerge w:val="restart"/>
            <w:hideMark/>
          </w:tcPr>
          <w:p w:rsidR="007B6750" w:rsidRPr="00982E12" w:rsidRDefault="007B6750" w:rsidP="007B6750">
            <w:pPr>
              <w:jc w:val="center"/>
              <w:rPr>
                <w:rFonts w:ascii="Times New Roman" w:hAnsi="Times New Roman" w:cs="Times New Roman"/>
                <w:b/>
              </w:rPr>
            </w:pPr>
            <w:r w:rsidRPr="00982E12">
              <w:rPr>
                <w:rFonts w:ascii="Times New Roman" w:hAnsi="Times New Roman" w:cs="Times New Roman"/>
                <w:b/>
              </w:rPr>
              <w:t>Suma</w:t>
            </w:r>
          </w:p>
        </w:tc>
      </w:tr>
      <w:tr w:rsidR="007B6750" w:rsidRPr="00982E12" w:rsidTr="007B6750">
        <w:trPr>
          <w:trHeight w:val="233"/>
        </w:trPr>
        <w:tc>
          <w:tcPr>
            <w:tcW w:w="1838" w:type="dxa"/>
            <w:vMerge/>
            <w:hideMark/>
          </w:tcPr>
          <w:p w:rsidR="007B6750" w:rsidRPr="00982E12" w:rsidRDefault="007B6750" w:rsidP="007B6750">
            <w:pPr>
              <w:spacing w:line="256" w:lineRule="auto"/>
              <w:rPr>
                <w:rFonts w:ascii="Times New Roman" w:hAnsi="Times New Roman" w:cs="Times New Roman"/>
                <w:b/>
              </w:rPr>
            </w:pPr>
          </w:p>
        </w:tc>
        <w:tc>
          <w:tcPr>
            <w:tcW w:w="1012" w:type="dxa"/>
            <w:vMerge w:val="restart"/>
            <w:hideMark/>
          </w:tcPr>
          <w:p w:rsidR="007B6750" w:rsidRPr="00982E12" w:rsidRDefault="007B6750" w:rsidP="007B6750">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222" w:type="dxa"/>
            <w:gridSpan w:val="6"/>
            <w:hideMark/>
          </w:tcPr>
          <w:p w:rsidR="007B6750" w:rsidRPr="00982E12" w:rsidRDefault="007B6750" w:rsidP="007B6750">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37" w:type="dxa"/>
            <w:hideMark/>
          </w:tcPr>
          <w:p w:rsidR="007B6750" w:rsidRPr="00982E12" w:rsidRDefault="007B6750" w:rsidP="007B6750">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1134" w:type="dxa"/>
            <w:vMerge/>
            <w:hideMark/>
          </w:tcPr>
          <w:p w:rsidR="007B6750" w:rsidRPr="00982E12" w:rsidRDefault="007B6750" w:rsidP="007B6750">
            <w:pPr>
              <w:spacing w:line="256" w:lineRule="auto"/>
              <w:rPr>
                <w:rFonts w:ascii="Times New Roman" w:hAnsi="Times New Roman" w:cs="Times New Roman"/>
                <w:b/>
              </w:rPr>
            </w:pPr>
          </w:p>
        </w:tc>
      </w:tr>
      <w:tr w:rsidR="007B6750" w:rsidRPr="00982E12" w:rsidTr="007B6750">
        <w:trPr>
          <w:trHeight w:val="233"/>
        </w:trPr>
        <w:tc>
          <w:tcPr>
            <w:tcW w:w="1838" w:type="dxa"/>
            <w:vMerge/>
            <w:hideMark/>
          </w:tcPr>
          <w:p w:rsidR="007B6750" w:rsidRPr="00982E12" w:rsidRDefault="007B6750" w:rsidP="007B6750">
            <w:pPr>
              <w:spacing w:line="256" w:lineRule="auto"/>
              <w:rPr>
                <w:rFonts w:ascii="Times New Roman" w:hAnsi="Times New Roman" w:cs="Times New Roman"/>
                <w:b/>
              </w:rPr>
            </w:pPr>
          </w:p>
        </w:tc>
        <w:tc>
          <w:tcPr>
            <w:tcW w:w="1012" w:type="dxa"/>
            <w:vMerge/>
            <w:hideMark/>
          </w:tcPr>
          <w:p w:rsidR="007B6750" w:rsidRPr="00982E12" w:rsidRDefault="007B6750" w:rsidP="007B6750">
            <w:pPr>
              <w:spacing w:line="256" w:lineRule="auto"/>
              <w:rPr>
                <w:rFonts w:ascii="Times New Roman" w:hAnsi="Times New Roman" w:cs="Times New Roman"/>
                <w:b/>
              </w:rPr>
            </w:pPr>
          </w:p>
        </w:tc>
        <w:tc>
          <w:tcPr>
            <w:tcW w:w="1013" w:type="dxa"/>
            <w:hideMark/>
          </w:tcPr>
          <w:p w:rsidR="007B6750" w:rsidRPr="00982E12" w:rsidRDefault="007B6750" w:rsidP="007B6750">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1012" w:type="dxa"/>
            <w:hideMark/>
          </w:tcPr>
          <w:p w:rsidR="007B6750" w:rsidRPr="00982E12" w:rsidRDefault="007B6750" w:rsidP="007B6750">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216" w:type="dxa"/>
            <w:hideMark/>
          </w:tcPr>
          <w:p w:rsidR="007B6750" w:rsidRPr="00982E12" w:rsidRDefault="007B6750" w:rsidP="007B6750">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951" w:type="dxa"/>
            <w:hideMark/>
          </w:tcPr>
          <w:p w:rsidR="007B6750" w:rsidRPr="00982E12" w:rsidRDefault="007B6750" w:rsidP="007B6750">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013" w:type="dxa"/>
            <w:hideMark/>
          </w:tcPr>
          <w:p w:rsidR="007B6750" w:rsidRPr="00982E12" w:rsidRDefault="007B6750" w:rsidP="007B6750">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54" w:type="dxa"/>
            <w:gridSpan w:val="2"/>
            <w:hideMark/>
          </w:tcPr>
          <w:p w:rsidR="007B6750" w:rsidRPr="00982E12" w:rsidRDefault="007B6750" w:rsidP="007B6750">
            <w:pPr>
              <w:spacing w:line="256" w:lineRule="auto"/>
              <w:rPr>
                <w:rFonts w:ascii="Times New Roman" w:hAnsi="Times New Roman" w:cs="Times New Roman"/>
                <w:b/>
              </w:rPr>
            </w:pPr>
          </w:p>
        </w:tc>
        <w:tc>
          <w:tcPr>
            <w:tcW w:w="1134" w:type="dxa"/>
            <w:hideMark/>
          </w:tcPr>
          <w:p w:rsidR="007B6750" w:rsidRPr="00982E12" w:rsidRDefault="007B6750" w:rsidP="007B6750">
            <w:pPr>
              <w:spacing w:line="256" w:lineRule="auto"/>
              <w:rPr>
                <w:rFonts w:ascii="Times New Roman" w:hAnsi="Times New Roman" w:cs="Times New Roman"/>
                <w:b/>
              </w:rPr>
            </w:pPr>
          </w:p>
        </w:tc>
      </w:tr>
      <w:tr w:rsidR="007B6750" w:rsidRPr="00982E12" w:rsidTr="007B6750">
        <w:trPr>
          <w:trHeight w:val="446"/>
        </w:trPr>
        <w:tc>
          <w:tcPr>
            <w:tcW w:w="1838" w:type="dxa"/>
            <w:hideMark/>
          </w:tcPr>
          <w:p w:rsidR="007B6750" w:rsidRPr="00982E12" w:rsidRDefault="007B6750" w:rsidP="007B6750">
            <w:pPr>
              <w:rPr>
                <w:rFonts w:ascii="Times New Roman" w:hAnsi="Times New Roman" w:cs="Times New Roman"/>
              </w:rPr>
            </w:pPr>
            <w:r w:rsidRPr="00982E12">
              <w:rPr>
                <w:rFonts w:ascii="Times New Roman" w:hAnsi="Times New Roman" w:cs="Times New Roman"/>
              </w:rPr>
              <w:t xml:space="preserve">Kontakt </w:t>
            </w:r>
          </w:p>
          <w:p w:rsidR="007B6750" w:rsidRPr="00982E12" w:rsidRDefault="007B6750" w:rsidP="007B6750">
            <w:pPr>
              <w:rPr>
                <w:rFonts w:ascii="Times New Roman" w:hAnsi="Times New Roman" w:cs="Times New Roman"/>
              </w:rPr>
            </w:pPr>
            <w:r w:rsidRPr="00982E12">
              <w:rPr>
                <w:rFonts w:ascii="Times New Roman" w:hAnsi="Times New Roman" w:cs="Times New Roman"/>
              </w:rPr>
              <w:t>bezpośredni</w:t>
            </w:r>
          </w:p>
        </w:tc>
        <w:tc>
          <w:tcPr>
            <w:tcW w:w="1012" w:type="dxa"/>
          </w:tcPr>
          <w:p w:rsidR="007B6750" w:rsidRPr="00982E12" w:rsidRDefault="007B6750" w:rsidP="007B6750">
            <w:pPr>
              <w:jc w:val="center"/>
              <w:rPr>
                <w:rFonts w:ascii="Times New Roman" w:hAnsi="Times New Roman" w:cs="Times New Roman"/>
              </w:rPr>
            </w:pPr>
          </w:p>
        </w:tc>
        <w:tc>
          <w:tcPr>
            <w:tcW w:w="1013" w:type="dxa"/>
          </w:tcPr>
          <w:p w:rsidR="007B6750" w:rsidRPr="00982E12" w:rsidRDefault="007B6750" w:rsidP="007B6750">
            <w:pPr>
              <w:ind w:left="52"/>
              <w:jc w:val="center"/>
              <w:rPr>
                <w:rFonts w:ascii="Times New Roman" w:hAnsi="Times New Roman" w:cs="Times New Roman"/>
              </w:rPr>
            </w:pPr>
            <w:r w:rsidRPr="00982E12">
              <w:rPr>
                <w:rFonts w:ascii="Times New Roman" w:hAnsi="Times New Roman" w:cs="Times New Roman"/>
              </w:rPr>
              <w:t>30</w:t>
            </w:r>
          </w:p>
        </w:tc>
        <w:tc>
          <w:tcPr>
            <w:tcW w:w="1012" w:type="dxa"/>
          </w:tcPr>
          <w:p w:rsidR="007B6750" w:rsidRPr="00982E12" w:rsidRDefault="007B6750" w:rsidP="007B6750">
            <w:pPr>
              <w:ind w:left="356"/>
              <w:jc w:val="center"/>
              <w:rPr>
                <w:rFonts w:ascii="Times New Roman" w:hAnsi="Times New Roman" w:cs="Times New Roman"/>
              </w:rPr>
            </w:pPr>
          </w:p>
        </w:tc>
        <w:tc>
          <w:tcPr>
            <w:tcW w:w="1216" w:type="dxa"/>
          </w:tcPr>
          <w:p w:rsidR="007B6750" w:rsidRPr="00982E12" w:rsidRDefault="007B6750" w:rsidP="007B6750">
            <w:pPr>
              <w:ind w:left="356"/>
              <w:jc w:val="center"/>
              <w:rPr>
                <w:rFonts w:ascii="Times New Roman" w:hAnsi="Times New Roman" w:cs="Times New Roman"/>
              </w:rPr>
            </w:pPr>
          </w:p>
        </w:tc>
        <w:tc>
          <w:tcPr>
            <w:tcW w:w="951" w:type="dxa"/>
          </w:tcPr>
          <w:p w:rsidR="007B6750" w:rsidRPr="00982E12" w:rsidRDefault="007B6750" w:rsidP="007B6750">
            <w:pPr>
              <w:ind w:left="356"/>
              <w:jc w:val="center"/>
              <w:rPr>
                <w:rFonts w:ascii="Times New Roman" w:hAnsi="Times New Roman" w:cs="Times New Roman"/>
              </w:rPr>
            </w:pPr>
          </w:p>
        </w:tc>
        <w:tc>
          <w:tcPr>
            <w:tcW w:w="1013" w:type="dxa"/>
          </w:tcPr>
          <w:p w:rsidR="007B6750" w:rsidRPr="00982E12" w:rsidRDefault="007B6750" w:rsidP="007B6750">
            <w:pPr>
              <w:ind w:left="356"/>
              <w:jc w:val="center"/>
              <w:rPr>
                <w:rFonts w:ascii="Times New Roman" w:hAnsi="Times New Roman" w:cs="Times New Roman"/>
              </w:rPr>
            </w:pPr>
          </w:p>
        </w:tc>
        <w:tc>
          <w:tcPr>
            <w:tcW w:w="1154" w:type="dxa"/>
            <w:gridSpan w:val="2"/>
          </w:tcPr>
          <w:p w:rsidR="007B6750" w:rsidRPr="00982E12" w:rsidRDefault="007B6750" w:rsidP="007B6750">
            <w:pPr>
              <w:jc w:val="center"/>
              <w:rPr>
                <w:rFonts w:ascii="Times New Roman" w:hAnsi="Times New Roman" w:cs="Times New Roman"/>
              </w:rPr>
            </w:pPr>
          </w:p>
        </w:tc>
        <w:tc>
          <w:tcPr>
            <w:tcW w:w="1134" w:type="dxa"/>
          </w:tcPr>
          <w:p w:rsidR="007B6750" w:rsidRPr="00982E12" w:rsidRDefault="007B6750" w:rsidP="007B6750">
            <w:pPr>
              <w:ind w:left="356"/>
              <w:rPr>
                <w:rFonts w:ascii="Times New Roman" w:hAnsi="Times New Roman" w:cs="Times New Roman"/>
                <w:b/>
              </w:rPr>
            </w:pPr>
            <w:r w:rsidRPr="00982E12">
              <w:rPr>
                <w:rFonts w:ascii="Times New Roman" w:hAnsi="Times New Roman" w:cs="Times New Roman"/>
                <w:b/>
              </w:rPr>
              <w:t>30</w:t>
            </w:r>
          </w:p>
        </w:tc>
      </w:tr>
      <w:tr w:rsidR="007B6750" w:rsidRPr="00982E12" w:rsidTr="007B6750">
        <w:trPr>
          <w:trHeight w:val="446"/>
        </w:trPr>
        <w:tc>
          <w:tcPr>
            <w:tcW w:w="1838" w:type="dxa"/>
            <w:hideMark/>
          </w:tcPr>
          <w:p w:rsidR="007B6750" w:rsidRPr="00982E12" w:rsidRDefault="007B6750" w:rsidP="007B6750">
            <w:pPr>
              <w:rPr>
                <w:rFonts w:ascii="Times New Roman" w:hAnsi="Times New Roman" w:cs="Times New Roman"/>
                <w:i/>
              </w:rPr>
            </w:pPr>
            <w:r w:rsidRPr="00982E12">
              <w:rPr>
                <w:rFonts w:ascii="Times New Roman" w:hAnsi="Times New Roman" w:cs="Times New Roman"/>
                <w:i/>
              </w:rPr>
              <w:t>w tym kształcenie na odległość</w:t>
            </w:r>
          </w:p>
        </w:tc>
        <w:tc>
          <w:tcPr>
            <w:tcW w:w="1012" w:type="dxa"/>
          </w:tcPr>
          <w:p w:rsidR="007B6750" w:rsidRPr="00982E12" w:rsidRDefault="007B6750" w:rsidP="007B6750">
            <w:pPr>
              <w:jc w:val="center"/>
              <w:rPr>
                <w:rFonts w:ascii="Times New Roman" w:hAnsi="Times New Roman" w:cs="Times New Roman"/>
                <w:i/>
              </w:rPr>
            </w:pPr>
          </w:p>
        </w:tc>
        <w:tc>
          <w:tcPr>
            <w:tcW w:w="1013" w:type="dxa"/>
          </w:tcPr>
          <w:p w:rsidR="007B6750" w:rsidRPr="00982E12" w:rsidRDefault="007B6750" w:rsidP="007B6750">
            <w:pPr>
              <w:ind w:left="52"/>
              <w:jc w:val="center"/>
              <w:rPr>
                <w:rFonts w:ascii="Times New Roman" w:hAnsi="Times New Roman" w:cs="Times New Roman"/>
                <w:i/>
              </w:rPr>
            </w:pPr>
          </w:p>
        </w:tc>
        <w:tc>
          <w:tcPr>
            <w:tcW w:w="1012" w:type="dxa"/>
          </w:tcPr>
          <w:p w:rsidR="007B6750" w:rsidRPr="00982E12" w:rsidRDefault="007B6750" w:rsidP="007B6750">
            <w:pPr>
              <w:ind w:left="356"/>
              <w:jc w:val="center"/>
              <w:rPr>
                <w:rFonts w:ascii="Times New Roman" w:hAnsi="Times New Roman" w:cs="Times New Roman"/>
                <w:i/>
              </w:rPr>
            </w:pPr>
          </w:p>
        </w:tc>
        <w:tc>
          <w:tcPr>
            <w:tcW w:w="1216" w:type="dxa"/>
          </w:tcPr>
          <w:p w:rsidR="007B6750" w:rsidRPr="00982E12" w:rsidRDefault="007B6750" w:rsidP="007B6750">
            <w:pPr>
              <w:ind w:left="356"/>
              <w:jc w:val="center"/>
              <w:rPr>
                <w:rFonts w:ascii="Times New Roman" w:hAnsi="Times New Roman" w:cs="Times New Roman"/>
                <w:i/>
              </w:rPr>
            </w:pPr>
          </w:p>
        </w:tc>
        <w:tc>
          <w:tcPr>
            <w:tcW w:w="951" w:type="dxa"/>
          </w:tcPr>
          <w:p w:rsidR="007B6750" w:rsidRPr="00982E12" w:rsidRDefault="007B6750" w:rsidP="007B6750">
            <w:pPr>
              <w:ind w:left="356"/>
              <w:jc w:val="center"/>
              <w:rPr>
                <w:rFonts w:ascii="Times New Roman" w:hAnsi="Times New Roman" w:cs="Times New Roman"/>
                <w:i/>
              </w:rPr>
            </w:pPr>
          </w:p>
        </w:tc>
        <w:tc>
          <w:tcPr>
            <w:tcW w:w="1013" w:type="dxa"/>
          </w:tcPr>
          <w:p w:rsidR="007B6750" w:rsidRPr="00982E12" w:rsidRDefault="007B6750" w:rsidP="007B6750">
            <w:pPr>
              <w:ind w:left="356"/>
              <w:jc w:val="center"/>
              <w:rPr>
                <w:rFonts w:ascii="Times New Roman" w:hAnsi="Times New Roman" w:cs="Times New Roman"/>
                <w:i/>
              </w:rPr>
            </w:pPr>
          </w:p>
        </w:tc>
        <w:tc>
          <w:tcPr>
            <w:tcW w:w="1154" w:type="dxa"/>
            <w:gridSpan w:val="2"/>
          </w:tcPr>
          <w:p w:rsidR="007B6750" w:rsidRPr="00982E12" w:rsidRDefault="007B6750" w:rsidP="007B6750">
            <w:pPr>
              <w:jc w:val="center"/>
              <w:rPr>
                <w:rFonts w:ascii="Times New Roman" w:hAnsi="Times New Roman" w:cs="Times New Roman"/>
                <w:i/>
              </w:rPr>
            </w:pPr>
          </w:p>
        </w:tc>
        <w:tc>
          <w:tcPr>
            <w:tcW w:w="1134" w:type="dxa"/>
          </w:tcPr>
          <w:p w:rsidR="007B6750" w:rsidRPr="00982E12" w:rsidRDefault="007B6750" w:rsidP="007B6750">
            <w:pPr>
              <w:ind w:left="356"/>
              <w:rPr>
                <w:rFonts w:ascii="Times New Roman" w:hAnsi="Times New Roman" w:cs="Times New Roman"/>
                <w:b/>
                <w:i/>
              </w:rPr>
            </w:pPr>
          </w:p>
        </w:tc>
      </w:tr>
      <w:tr w:rsidR="007B6750" w:rsidRPr="00982E12" w:rsidTr="007B6750">
        <w:trPr>
          <w:trHeight w:val="446"/>
        </w:trPr>
        <w:tc>
          <w:tcPr>
            <w:tcW w:w="1838" w:type="dxa"/>
            <w:hideMark/>
          </w:tcPr>
          <w:p w:rsidR="007B6750" w:rsidRPr="00982E12" w:rsidRDefault="007B6750" w:rsidP="007B6750">
            <w:pPr>
              <w:rPr>
                <w:rFonts w:ascii="Times New Roman" w:hAnsi="Times New Roman" w:cs="Times New Roman"/>
              </w:rPr>
            </w:pPr>
            <w:r w:rsidRPr="00982E12">
              <w:rPr>
                <w:rFonts w:ascii="Times New Roman" w:hAnsi="Times New Roman" w:cs="Times New Roman"/>
              </w:rPr>
              <w:t>Praca własna studenta</w:t>
            </w:r>
          </w:p>
        </w:tc>
        <w:tc>
          <w:tcPr>
            <w:tcW w:w="1012" w:type="dxa"/>
          </w:tcPr>
          <w:p w:rsidR="007B6750" w:rsidRPr="00982E12" w:rsidRDefault="007B6750" w:rsidP="007B6750">
            <w:pPr>
              <w:jc w:val="center"/>
              <w:rPr>
                <w:rFonts w:ascii="Times New Roman" w:hAnsi="Times New Roman" w:cs="Times New Roman"/>
              </w:rPr>
            </w:pPr>
          </w:p>
        </w:tc>
        <w:tc>
          <w:tcPr>
            <w:tcW w:w="1013" w:type="dxa"/>
          </w:tcPr>
          <w:p w:rsidR="007B6750" w:rsidRPr="00982E12" w:rsidRDefault="007B6750" w:rsidP="007B6750">
            <w:pPr>
              <w:ind w:left="52"/>
              <w:jc w:val="center"/>
              <w:rPr>
                <w:rFonts w:ascii="Times New Roman" w:hAnsi="Times New Roman" w:cs="Times New Roman"/>
              </w:rPr>
            </w:pPr>
            <w:r w:rsidRPr="00982E12">
              <w:rPr>
                <w:rFonts w:ascii="Times New Roman" w:hAnsi="Times New Roman" w:cs="Times New Roman"/>
              </w:rPr>
              <w:t>20</w:t>
            </w:r>
          </w:p>
        </w:tc>
        <w:tc>
          <w:tcPr>
            <w:tcW w:w="1012" w:type="dxa"/>
          </w:tcPr>
          <w:p w:rsidR="007B6750" w:rsidRPr="00982E12" w:rsidRDefault="007B6750" w:rsidP="007B6750">
            <w:pPr>
              <w:ind w:left="356"/>
              <w:jc w:val="center"/>
              <w:rPr>
                <w:rFonts w:ascii="Times New Roman" w:hAnsi="Times New Roman" w:cs="Times New Roman"/>
              </w:rPr>
            </w:pPr>
          </w:p>
        </w:tc>
        <w:tc>
          <w:tcPr>
            <w:tcW w:w="1216" w:type="dxa"/>
          </w:tcPr>
          <w:p w:rsidR="007B6750" w:rsidRPr="00982E12" w:rsidRDefault="007B6750" w:rsidP="007B6750">
            <w:pPr>
              <w:ind w:left="356"/>
              <w:jc w:val="center"/>
              <w:rPr>
                <w:rFonts w:ascii="Times New Roman" w:hAnsi="Times New Roman" w:cs="Times New Roman"/>
              </w:rPr>
            </w:pPr>
          </w:p>
        </w:tc>
        <w:tc>
          <w:tcPr>
            <w:tcW w:w="951" w:type="dxa"/>
          </w:tcPr>
          <w:p w:rsidR="007B6750" w:rsidRPr="00982E12" w:rsidRDefault="007B6750" w:rsidP="007B6750">
            <w:pPr>
              <w:ind w:left="356"/>
              <w:jc w:val="center"/>
              <w:rPr>
                <w:rFonts w:ascii="Times New Roman" w:hAnsi="Times New Roman" w:cs="Times New Roman"/>
              </w:rPr>
            </w:pPr>
          </w:p>
        </w:tc>
        <w:tc>
          <w:tcPr>
            <w:tcW w:w="1013" w:type="dxa"/>
          </w:tcPr>
          <w:p w:rsidR="007B6750" w:rsidRPr="00982E12" w:rsidRDefault="007B6750" w:rsidP="007B6750">
            <w:pPr>
              <w:ind w:left="356"/>
              <w:jc w:val="center"/>
              <w:rPr>
                <w:rFonts w:ascii="Times New Roman" w:hAnsi="Times New Roman" w:cs="Times New Roman"/>
              </w:rPr>
            </w:pPr>
          </w:p>
        </w:tc>
        <w:tc>
          <w:tcPr>
            <w:tcW w:w="1154" w:type="dxa"/>
            <w:gridSpan w:val="2"/>
          </w:tcPr>
          <w:p w:rsidR="007B6750" w:rsidRPr="00982E12" w:rsidRDefault="007B6750" w:rsidP="007B6750">
            <w:pPr>
              <w:ind w:left="356"/>
              <w:jc w:val="center"/>
              <w:rPr>
                <w:rFonts w:ascii="Times New Roman" w:hAnsi="Times New Roman" w:cs="Times New Roman"/>
              </w:rPr>
            </w:pPr>
          </w:p>
        </w:tc>
        <w:tc>
          <w:tcPr>
            <w:tcW w:w="1134" w:type="dxa"/>
          </w:tcPr>
          <w:p w:rsidR="007B6750" w:rsidRPr="00982E12" w:rsidRDefault="007B6750" w:rsidP="007B6750">
            <w:pPr>
              <w:ind w:left="356"/>
              <w:rPr>
                <w:rFonts w:ascii="Times New Roman" w:hAnsi="Times New Roman" w:cs="Times New Roman"/>
                <w:b/>
              </w:rPr>
            </w:pPr>
            <w:r w:rsidRPr="00982E12">
              <w:rPr>
                <w:rFonts w:ascii="Times New Roman" w:hAnsi="Times New Roman" w:cs="Times New Roman"/>
                <w:b/>
              </w:rPr>
              <w:t>20</w:t>
            </w:r>
          </w:p>
        </w:tc>
      </w:tr>
    </w:tbl>
    <w:p w:rsidR="007B6750" w:rsidRPr="00982E12" w:rsidRDefault="007B6750" w:rsidP="007B6750">
      <w:pPr>
        <w:spacing w:after="0" w:line="240" w:lineRule="auto"/>
        <w:rPr>
          <w:rFonts w:ascii="Times New Roman" w:hAnsi="Times New Roman" w:cs="Times New Roman"/>
          <w:b/>
          <w:u w:val="single"/>
        </w:rPr>
      </w:pPr>
    </w:p>
    <w:p w:rsidR="007B6750" w:rsidRPr="00982E12" w:rsidRDefault="007B6750" w:rsidP="007B6750">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7B6750" w:rsidRPr="00982E12" w:rsidRDefault="007B6750" w:rsidP="007B6750">
      <w:pPr>
        <w:spacing w:after="0" w:line="240" w:lineRule="auto"/>
        <w:rPr>
          <w:rFonts w:ascii="Times New Roman" w:hAnsi="Times New Roman" w:cs="Times New Roman"/>
          <w:b/>
          <w:u w:val="single"/>
        </w:rPr>
      </w:pPr>
    </w:p>
    <w:tbl>
      <w:tblPr>
        <w:tblStyle w:val="Siatkatabelijasna1"/>
        <w:tblW w:w="10201" w:type="dxa"/>
        <w:tblLook w:val="04A0" w:firstRow="1" w:lastRow="0" w:firstColumn="1" w:lastColumn="0" w:noHBand="0" w:noVBand="1"/>
      </w:tblPr>
      <w:tblGrid>
        <w:gridCol w:w="8784"/>
        <w:gridCol w:w="1417"/>
      </w:tblGrid>
      <w:tr w:rsidR="007B6750" w:rsidRPr="00982E12" w:rsidTr="007B6750">
        <w:trPr>
          <w:trHeight w:val="466"/>
        </w:trPr>
        <w:tc>
          <w:tcPr>
            <w:tcW w:w="8784" w:type="dxa"/>
            <w:hideMark/>
          </w:tcPr>
          <w:p w:rsidR="007B6750" w:rsidRPr="00982E12" w:rsidRDefault="007B6750" w:rsidP="007B6750">
            <w:pPr>
              <w:jc w:val="center"/>
              <w:rPr>
                <w:rFonts w:ascii="Times New Roman" w:hAnsi="Times New Roman" w:cs="Times New Roman"/>
                <w:b/>
              </w:rPr>
            </w:pPr>
            <w:r w:rsidRPr="00982E12">
              <w:rPr>
                <w:rFonts w:ascii="Times New Roman" w:hAnsi="Times New Roman" w:cs="Times New Roman"/>
                <w:b/>
              </w:rPr>
              <w:t>Efekty uczenia się:</w:t>
            </w:r>
          </w:p>
        </w:tc>
        <w:tc>
          <w:tcPr>
            <w:tcW w:w="1417" w:type="dxa"/>
            <w:hideMark/>
          </w:tcPr>
          <w:p w:rsidR="007B6750" w:rsidRPr="00982E12" w:rsidRDefault="007B6750" w:rsidP="007B6750">
            <w:pPr>
              <w:jc w:val="center"/>
              <w:rPr>
                <w:rFonts w:ascii="Times New Roman" w:hAnsi="Times New Roman" w:cs="Times New Roman"/>
                <w:b/>
              </w:rPr>
            </w:pPr>
            <w:r w:rsidRPr="00982E12">
              <w:rPr>
                <w:rFonts w:ascii="Times New Roman" w:hAnsi="Times New Roman" w:cs="Times New Roman"/>
                <w:b/>
              </w:rPr>
              <w:t>Odniesienie do KEU</w:t>
            </w:r>
          </w:p>
        </w:tc>
      </w:tr>
      <w:tr w:rsidR="007B6750" w:rsidRPr="00982E12" w:rsidTr="007B6750">
        <w:trPr>
          <w:trHeight w:val="406"/>
        </w:trPr>
        <w:tc>
          <w:tcPr>
            <w:tcW w:w="8784" w:type="dxa"/>
            <w:hideMark/>
          </w:tcPr>
          <w:p w:rsidR="007B6750" w:rsidRPr="00982E12" w:rsidRDefault="007B6750" w:rsidP="007B6750">
            <w:pPr>
              <w:rPr>
                <w:rFonts w:ascii="Times New Roman" w:hAnsi="Times New Roman" w:cs="Times New Roman"/>
                <w:b/>
              </w:rPr>
            </w:pPr>
            <w:r w:rsidRPr="00982E12">
              <w:rPr>
                <w:rFonts w:ascii="Times New Roman" w:hAnsi="Times New Roman" w:cs="Times New Roman"/>
                <w:b/>
              </w:rPr>
              <w:t xml:space="preserve">Wiedza: </w:t>
            </w:r>
          </w:p>
        </w:tc>
        <w:tc>
          <w:tcPr>
            <w:tcW w:w="1417" w:type="dxa"/>
          </w:tcPr>
          <w:p w:rsidR="007B6750" w:rsidRPr="00982E12" w:rsidRDefault="007B6750" w:rsidP="007B6750">
            <w:pPr>
              <w:jc w:val="center"/>
              <w:rPr>
                <w:rFonts w:ascii="Times New Roman" w:hAnsi="Times New Roman" w:cs="Times New Roman"/>
              </w:rPr>
            </w:pPr>
          </w:p>
        </w:tc>
      </w:tr>
      <w:tr w:rsidR="007B6750" w:rsidRPr="00982E12" w:rsidTr="007B6750">
        <w:trPr>
          <w:trHeight w:val="406"/>
        </w:trPr>
        <w:tc>
          <w:tcPr>
            <w:tcW w:w="8784" w:type="dxa"/>
          </w:tcPr>
          <w:p w:rsidR="007B6750" w:rsidRPr="00982E12" w:rsidRDefault="007B6750" w:rsidP="00853D0F">
            <w:pPr>
              <w:numPr>
                <w:ilvl w:val="0"/>
                <w:numId w:val="1174"/>
              </w:numPr>
              <w:ind w:left="449"/>
              <w:rPr>
                <w:rFonts w:ascii="Times New Roman" w:hAnsi="Times New Roman" w:cs="Times New Roman"/>
              </w:rPr>
            </w:pPr>
            <w:r w:rsidRPr="00982E12">
              <w:rPr>
                <w:rFonts w:ascii="Times New Roman" w:hAnsi="Times New Roman" w:cs="Times New Roman"/>
              </w:rPr>
              <w:t>wyjaśnia  pojęcia związane z wybranymi grupami wrażliwymi</w:t>
            </w:r>
          </w:p>
        </w:tc>
        <w:tc>
          <w:tcPr>
            <w:tcW w:w="1417"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BGP1_W11</w:t>
            </w:r>
          </w:p>
        </w:tc>
      </w:tr>
      <w:tr w:rsidR="007B6750" w:rsidRPr="00982E12" w:rsidTr="007B6750">
        <w:trPr>
          <w:trHeight w:val="406"/>
        </w:trPr>
        <w:tc>
          <w:tcPr>
            <w:tcW w:w="8784" w:type="dxa"/>
          </w:tcPr>
          <w:p w:rsidR="007B6750" w:rsidRPr="00982E12" w:rsidRDefault="007B6750" w:rsidP="00601528">
            <w:pPr>
              <w:numPr>
                <w:ilvl w:val="0"/>
                <w:numId w:val="1174"/>
              </w:numPr>
              <w:ind w:left="284" w:hanging="142"/>
              <w:rPr>
                <w:rFonts w:ascii="Times New Roman" w:hAnsi="Times New Roman" w:cs="Times New Roman"/>
              </w:rPr>
            </w:pPr>
            <w:r w:rsidRPr="00982E12">
              <w:rPr>
                <w:rFonts w:ascii="Times New Roman" w:hAnsi="Times New Roman" w:cs="Times New Roman"/>
              </w:rPr>
              <w:t>rozumie procedury postepowania administracyjnego w stosunku do osób z grup wrażliwych</w:t>
            </w:r>
          </w:p>
        </w:tc>
        <w:tc>
          <w:tcPr>
            <w:tcW w:w="1417"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BGP1_W11</w:t>
            </w:r>
          </w:p>
        </w:tc>
      </w:tr>
      <w:tr w:rsidR="007B6750" w:rsidRPr="00982E12" w:rsidTr="007B6750">
        <w:trPr>
          <w:trHeight w:val="406"/>
        </w:trPr>
        <w:tc>
          <w:tcPr>
            <w:tcW w:w="8784" w:type="dxa"/>
            <w:hideMark/>
          </w:tcPr>
          <w:p w:rsidR="007B6750" w:rsidRPr="00982E12" w:rsidRDefault="007B6750" w:rsidP="007B6750">
            <w:pPr>
              <w:rPr>
                <w:rFonts w:ascii="Times New Roman" w:hAnsi="Times New Roman" w:cs="Times New Roman"/>
                <w:b/>
              </w:rPr>
            </w:pPr>
            <w:r w:rsidRPr="00982E12">
              <w:rPr>
                <w:rFonts w:ascii="Times New Roman" w:hAnsi="Times New Roman" w:cs="Times New Roman"/>
                <w:b/>
              </w:rPr>
              <w:t>Umiejętności:</w:t>
            </w:r>
          </w:p>
        </w:tc>
        <w:tc>
          <w:tcPr>
            <w:tcW w:w="1417" w:type="dxa"/>
          </w:tcPr>
          <w:p w:rsidR="007B6750" w:rsidRPr="00982E12" w:rsidRDefault="007B6750" w:rsidP="007B6750">
            <w:pPr>
              <w:jc w:val="center"/>
              <w:rPr>
                <w:rFonts w:ascii="Times New Roman" w:hAnsi="Times New Roman" w:cs="Times New Roman"/>
              </w:rPr>
            </w:pPr>
          </w:p>
        </w:tc>
      </w:tr>
      <w:tr w:rsidR="007B6750" w:rsidRPr="00982E12" w:rsidTr="007B6750">
        <w:trPr>
          <w:trHeight w:val="406"/>
        </w:trPr>
        <w:tc>
          <w:tcPr>
            <w:tcW w:w="8784" w:type="dxa"/>
          </w:tcPr>
          <w:p w:rsidR="007B6750" w:rsidRPr="00982E12" w:rsidRDefault="007B6750" w:rsidP="00601528">
            <w:pPr>
              <w:pStyle w:val="Akapitzlist"/>
              <w:numPr>
                <w:ilvl w:val="0"/>
                <w:numId w:val="1175"/>
              </w:numPr>
              <w:suppressAutoHyphens w:val="0"/>
              <w:spacing w:after="0" w:line="240" w:lineRule="auto"/>
              <w:rPr>
                <w:rFonts w:ascii="Times New Roman" w:hAnsi="Times New Roman" w:cs="Times New Roman"/>
              </w:rPr>
            </w:pPr>
            <w:r w:rsidRPr="00982E12">
              <w:rPr>
                <w:rFonts w:ascii="Times New Roman" w:hAnsi="Times New Roman" w:cs="Times New Roman"/>
              </w:rPr>
              <w:lastRenderedPageBreak/>
              <w:t>potrafi ocenić wpływ czynników sytuacyjnych i traumatycznych na zachowanie osób z grup wrażliwych w kontekście psychologicznym</w:t>
            </w:r>
          </w:p>
        </w:tc>
        <w:tc>
          <w:tcPr>
            <w:tcW w:w="1417"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BGP1_U14</w:t>
            </w:r>
          </w:p>
        </w:tc>
      </w:tr>
      <w:tr w:rsidR="007B6750" w:rsidRPr="00982E12" w:rsidTr="007B6750">
        <w:trPr>
          <w:trHeight w:val="406"/>
        </w:trPr>
        <w:tc>
          <w:tcPr>
            <w:tcW w:w="8784" w:type="dxa"/>
          </w:tcPr>
          <w:p w:rsidR="007B6750" w:rsidRPr="00982E12" w:rsidRDefault="007B6750" w:rsidP="00601528">
            <w:pPr>
              <w:pStyle w:val="Akapitzlist"/>
              <w:numPr>
                <w:ilvl w:val="0"/>
                <w:numId w:val="1175"/>
              </w:numPr>
              <w:suppressAutoHyphens w:val="0"/>
              <w:spacing w:after="0" w:line="240" w:lineRule="auto"/>
              <w:rPr>
                <w:rFonts w:ascii="Times New Roman" w:hAnsi="Times New Roman" w:cs="Times New Roman"/>
              </w:rPr>
            </w:pPr>
            <w:r w:rsidRPr="00982E12">
              <w:rPr>
                <w:rFonts w:ascii="Times New Roman" w:hAnsi="Times New Roman" w:cs="Times New Roman"/>
              </w:rPr>
              <w:t xml:space="preserve">potrafi ocenić wpływ czynników kulturowych na pozycje dzieci i osób starszych w różnych społeczeństwach </w:t>
            </w:r>
          </w:p>
        </w:tc>
        <w:tc>
          <w:tcPr>
            <w:tcW w:w="1417"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BGP1_U14</w:t>
            </w:r>
          </w:p>
        </w:tc>
      </w:tr>
      <w:tr w:rsidR="007B6750" w:rsidRPr="00982E12" w:rsidTr="007B6750">
        <w:trPr>
          <w:trHeight w:val="406"/>
        </w:trPr>
        <w:tc>
          <w:tcPr>
            <w:tcW w:w="8784" w:type="dxa"/>
            <w:hideMark/>
          </w:tcPr>
          <w:p w:rsidR="007B6750" w:rsidRPr="00982E12" w:rsidRDefault="007B6750" w:rsidP="007B6750">
            <w:pPr>
              <w:rPr>
                <w:rFonts w:ascii="Times New Roman" w:hAnsi="Times New Roman" w:cs="Times New Roman"/>
              </w:rPr>
            </w:pPr>
            <w:r w:rsidRPr="00982E12">
              <w:rPr>
                <w:rFonts w:ascii="Times New Roman" w:hAnsi="Times New Roman" w:cs="Times New Roman"/>
                <w:b/>
              </w:rPr>
              <w:t>Kompetencje społeczne (postawy)</w:t>
            </w:r>
          </w:p>
        </w:tc>
        <w:tc>
          <w:tcPr>
            <w:tcW w:w="1417" w:type="dxa"/>
          </w:tcPr>
          <w:p w:rsidR="007B6750" w:rsidRPr="00982E12" w:rsidRDefault="007B6750" w:rsidP="007B6750">
            <w:pPr>
              <w:jc w:val="center"/>
              <w:rPr>
                <w:rFonts w:ascii="Times New Roman" w:hAnsi="Times New Roman" w:cs="Times New Roman"/>
              </w:rPr>
            </w:pPr>
          </w:p>
        </w:tc>
      </w:tr>
      <w:tr w:rsidR="007B6750" w:rsidRPr="00982E12" w:rsidTr="007B6750">
        <w:trPr>
          <w:trHeight w:val="406"/>
        </w:trPr>
        <w:tc>
          <w:tcPr>
            <w:tcW w:w="8784" w:type="dxa"/>
          </w:tcPr>
          <w:p w:rsidR="007B6750" w:rsidRPr="00982E12" w:rsidRDefault="007B6750" w:rsidP="00853D0F">
            <w:pPr>
              <w:pStyle w:val="Akapitzlist"/>
              <w:numPr>
                <w:ilvl w:val="0"/>
                <w:numId w:val="1176"/>
              </w:numPr>
              <w:suppressAutoHyphens w:val="0"/>
              <w:spacing w:after="0" w:line="240" w:lineRule="auto"/>
              <w:ind w:left="308"/>
              <w:rPr>
                <w:rFonts w:ascii="Times New Roman" w:hAnsi="Times New Roman" w:cs="Times New Roman"/>
              </w:rPr>
            </w:pPr>
            <w:r w:rsidRPr="00982E12">
              <w:rPr>
                <w:rFonts w:ascii="Times New Roman" w:hAnsi="Times New Roman" w:cs="Times New Roman"/>
              </w:rPr>
              <w:t>Jest gotów do należytego pełnienia służby jako funkcjonariusz publiczny uwzględniający w swych działaniach służbowych specjalne potrzeby osób z grup wrażliwych</w:t>
            </w:r>
          </w:p>
        </w:tc>
        <w:tc>
          <w:tcPr>
            <w:tcW w:w="1417"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BGP1_K04</w:t>
            </w:r>
          </w:p>
        </w:tc>
      </w:tr>
    </w:tbl>
    <w:p w:rsidR="007B6750" w:rsidRPr="00982E12" w:rsidRDefault="007B6750" w:rsidP="007B6750">
      <w:pPr>
        <w:spacing w:after="0" w:line="240" w:lineRule="auto"/>
        <w:rPr>
          <w:rFonts w:ascii="Times New Roman" w:hAnsi="Times New Roman" w:cs="Times New Roman"/>
          <w:b/>
          <w:u w:val="single"/>
        </w:rPr>
      </w:pPr>
    </w:p>
    <w:p w:rsidR="007B6750" w:rsidRPr="00982E12" w:rsidRDefault="007B6750" w:rsidP="007B6750">
      <w:pPr>
        <w:spacing w:after="0" w:line="240" w:lineRule="auto"/>
        <w:rPr>
          <w:rFonts w:ascii="Times New Roman" w:hAnsi="Times New Roman" w:cs="Times New Roman"/>
          <w:u w:val="single"/>
        </w:rPr>
      </w:pPr>
      <w:r w:rsidRPr="00982E12">
        <w:rPr>
          <w:rFonts w:ascii="Times New Roman" w:hAnsi="Times New Roman" w:cs="Times New Roman"/>
          <w:b/>
          <w:u w:val="single"/>
        </w:rPr>
        <w:t>Metody weryfikacji efektów uczenia się:</w:t>
      </w:r>
    </w:p>
    <w:p w:rsidR="007B6750" w:rsidRPr="00982E12" w:rsidRDefault="007B6750" w:rsidP="007B6750">
      <w:pPr>
        <w:spacing w:after="0" w:line="240" w:lineRule="auto"/>
        <w:rPr>
          <w:rFonts w:ascii="Times New Roman" w:hAnsi="Times New Roman" w:cs="Times New Roman"/>
        </w:rPr>
      </w:pPr>
    </w:p>
    <w:tbl>
      <w:tblPr>
        <w:tblStyle w:val="Siatkatabelijasna1"/>
        <w:tblW w:w="10201" w:type="dxa"/>
        <w:tblLook w:val="04A0" w:firstRow="1" w:lastRow="0" w:firstColumn="1" w:lastColumn="0" w:noHBand="0" w:noVBand="1"/>
      </w:tblPr>
      <w:tblGrid>
        <w:gridCol w:w="1980"/>
        <w:gridCol w:w="2835"/>
        <w:gridCol w:w="3105"/>
        <w:gridCol w:w="2281"/>
      </w:tblGrid>
      <w:tr w:rsidR="007B6750" w:rsidRPr="00982E12" w:rsidTr="007B6750">
        <w:trPr>
          <w:trHeight w:val="330"/>
        </w:trPr>
        <w:tc>
          <w:tcPr>
            <w:tcW w:w="1980" w:type="dxa"/>
            <w:vMerge w:val="restart"/>
            <w:vAlign w:val="center"/>
            <w:hideMark/>
          </w:tcPr>
          <w:p w:rsidR="007B6750" w:rsidRPr="00982E12" w:rsidRDefault="007B6750" w:rsidP="007B6750">
            <w:pPr>
              <w:jc w:val="center"/>
              <w:rPr>
                <w:rFonts w:ascii="Times New Roman" w:hAnsi="Times New Roman" w:cs="Times New Roman"/>
                <w:b/>
              </w:rPr>
            </w:pPr>
            <w:r w:rsidRPr="00982E12">
              <w:rPr>
                <w:rFonts w:ascii="Times New Roman" w:hAnsi="Times New Roman" w:cs="Times New Roman"/>
                <w:b/>
              </w:rPr>
              <w:t>Efekty uczenia się</w:t>
            </w:r>
          </w:p>
        </w:tc>
        <w:tc>
          <w:tcPr>
            <w:tcW w:w="8221" w:type="dxa"/>
            <w:gridSpan w:val="3"/>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b/>
                <w:lang w:eastAsia="pl-PL"/>
              </w:rPr>
              <w:t>Metody weryfikacji efektów uczenia się</w:t>
            </w:r>
          </w:p>
        </w:tc>
      </w:tr>
      <w:tr w:rsidR="007B6750" w:rsidRPr="00982E12" w:rsidTr="007B6750">
        <w:trPr>
          <w:trHeight w:val="278"/>
        </w:trPr>
        <w:tc>
          <w:tcPr>
            <w:tcW w:w="1980" w:type="dxa"/>
            <w:vMerge/>
            <w:hideMark/>
          </w:tcPr>
          <w:p w:rsidR="007B6750" w:rsidRPr="00982E12" w:rsidRDefault="007B6750" w:rsidP="007B6750">
            <w:pPr>
              <w:spacing w:line="256" w:lineRule="auto"/>
              <w:rPr>
                <w:rFonts w:ascii="Times New Roman" w:hAnsi="Times New Roman" w:cs="Times New Roman"/>
                <w:b/>
              </w:rPr>
            </w:pPr>
          </w:p>
        </w:tc>
        <w:tc>
          <w:tcPr>
            <w:tcW w:w="2835" w:type="dxa"/>
          </w:tcPr>
          <w:p w:rsidR="007B6750" w:rsidRPr="00982E12" w:rsidRDefault="007B6750" w:rsidP="007B6750">
            <w:pPr>
              <w:jc w:val="center"/>
              <w:rPr>
                <w:rFonts w:ascii="Times New Roman" w:hAnsi="Times New Roman" w:cs="Times New Roman"/>
                <w:sz w:val="16"/>
                <w:szCs w:val="16"/>
              </w:rPr>
            </w:pPr>
            <w:r w:rsidRPr="00982E12">
              <w:rPr>
                <w:rFonts w:ascii="Times New Roman" w:hAnsi="Times New Roman" w:cs="Times New Roman"/>
                <w:sz w:val="16"/>
                <w:szCs w:val="16"/>
              </w:rPr>
              <w:t>Ćwiczenie zaliczeniowe</w:t>
            </w:r>
          </w:p>
        </w:tc>
        <w:tc>
          <w:tcPr>
            <w:tcW w:w="3105" w:type="dxa"/>
          </w:tcPr>
          <w:p w:rsidR="007B6750" w:rsidRPr="00982E12" w:rsidRDefault="007B6750" w:rsidP="007B6750">
            <w:pPr>
              <w:jc w:val="center"/>
              <w:rPr>
                <w:rFonts w:ascii="Times New Roman" w:hAnsi="Times New Roman" w:cs="Times New Roman"/>
                <w:sz w:val="16"/>
                <w:szCs w:val="16"/>
              </w:rPr>
            </w:pPr>
            <w:r w:rsidRPr="00982E12">
              <w:rPr>
                <w:rFonts w:ascii="Times New Roman" w:hAnsi="Times New Roman" w:cs="Times New Roman"/>
                <w:sz w:val="16"/>
                <w:szCs w:val="16"/>
              </w:rPr>
              <w:t>Zadania ćwiczeniowe</w:t>
            </w:r>
          </w:p>
        </w:tc>
        <w:tc>
          <w:tcPr>
            <w:tcW w:w="2281" w:type="dxa"/>
          </w:tcPr>
          <w:p w:rsidR="007B6750" w:rsidRPr="00982E12" w:rsidRDefault="007B6750" w:rsidP="007B6750">
            <w:pPr>
              <w:jc w:val="center"/>
              <w:rPr>
                <w:rFonts w:ascii="Times New Roman" w:hAnsi="Times New Roman" w:cs="Times New Roman"/>
                <w:sz w:val="16"/>
                <w:szCs w:val="16"/>
              </w:rPr>
            </w:pPr>
            <w:r w:rsidRPr="00982E12">
              <w:rPr>
                <w:rFonts w:ascii="Times New Roman" w:hAnsi="Times New Roman" w:cs="Times New Roman"/>
                <w:sz w:val="16"/>
                <w:szCs w:val="16"/>
              </w:rPr>
              <w:t>Prezentacja indywidualna</w:t>
            </w:r>
          </w:p>
        </w:tc>
      </w:tr>
      <w:tr w:rsidR="007B6750" w:rsidRPr="00982E12" w:rsidTr="007B6750">
        <w:trPr>
          <w:trHeight w:val="436"/>
        </w:trPr>
        <w:tc>
          <w:tcPr>
            <w:tcW w:w="1980"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W1</w:t>
            </w:r>
          </w:p>
        </w:tc>
        <w:tc>
          <w:tcPr>
            <w:tcW w:w="2835" w:type="dxa"/>
            <w:vAlign w:val="center"/>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x</w:t>
            </w:r>
          </w:p>
        </w:tc>
        <w:tc>
          <w:tcPr>
            <w:tcW w:w="3105"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x</w:t>
            </w:r>
          </w:p>
        </w:tc>
        <w:tc>
          <w:tcPr>
            <w:tcW w:w="2281"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x</w:t>
            </w:r>
          </w:p>
        </w:tc>
      </w:tr>
      <w:tr w:rsidR="007B6750" w:rsidRPr="00982E12" w:rsidTr="007B6750">
        <w:trPr>
          <w:trHeight w:val="436"/>
        </w:trPr>
        <w:tc>
          <w:tcPr>
            <w:tcW w:w="1980"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W2</w:t>
            </w:r>
          </w:p>
        </w:tc>
        <w:tc>
          <w:tcPr>
            <w:tcW w:w="2835" w:type="dxa"/>
            <w:vAlign w:val="center"/>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x</w:t>
            </w:r>
          </w:p>
        </w:tc>
        <w:tc>
          <w:tcPr>
            <w:tcW w:w="3105"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x</w:t>
            </w:r>
          </w:p>
        </w:tc>
        <w:tc>
          <w:tcPr>
            <w:tcW w:w="2281"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x</w:t>
            </w:r>
          </w:p>
        </w:tc>
      </w:tr>
      <w:tr w:rsidR="007B6750" w:rsidRPr="00982E12" w:rsidTr="007B6750">
        <w:trPr>
          <w:trHeight w:val="436"/>
        </w:trPr>
        <w:tc>
          <w:tcPr>
            <w:tcW w:w="1980"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U1</w:t>
            </w:r>
          </w:p>
        </w:tc>
        <w:tc>
          <w:tcPr>
            <w:tcW w:w="2835" w:type="dxa"/>
            <w:vAlign w:val="center"/>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x</w:t>
            </w:r>
          </w:p>
        </w:tc>
        <w:tc>
          <w:tcPr>
            <w:tcW w:w="3105"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x</w:t>
            </w:r>
          </w:p>
        </w:tc>
        <w:tc>
          <w:tcPr>
            <w:tcW w:w="2281"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x</w:t>
            </w:r>
          </w:p>
        </w:tc>
      </w:tr>
      <w:tr w:rsidR="007B6750" w:rsidRPr="00982E12" w:rsidTr="007B6750">
        <w:trPr>
          <w:trHeight w:val="436"/>
        </w:trPr>
        <w:tc>
          <w:tcPr>
            <w:tcW w:w="1980"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U2</w:t>
            </w:r>
          </w:p>
        </w:tc>
        <w:tc>
          <w:tcPr>
            <w:tcW w:w="2835" w:type="dxa"/>
            <w:vAlign w:val="center"/>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x</w:t>
            </w:r>
          </w:p>
        </w:tc>
        <w:tc>
          <w:tcPr>
            <w:tcW w:w="3105"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x</w:t>
            </w:r>
          </w:p>
        </w:tc>
        <w:tc>
          <w:tcPr>
            <w:tcW w:w="2281"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x</w:t>
            </w:r>
          </w:p>
        </w:tc>
      </w:tr>
      <w:tr w:rsidR="007B6750" w:rsidRPr="00982E12" w:rsidTr="007B6750">
        <w:trPr>
          <w:trHeight w:val="436"/>
        </w:trPr>
        <w:tc>
          <w:tcPr>
            <w:tcW w:w="1980"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K1</w:t>
            </w:r>
          </w:p>
        </w:tc>
        <w:tc>
          <w:tcPr>
            <w:tcW w:w="2835" w:type="dxa"/>
            <w:vAlign w:val="center"/>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x</w:t>
            </w:r>
          </w:p>
        </w:tc>
        <w:tc>
          <w:tcPr>
            <w:tcW w:w="3105"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x</w:t>
            </w:r>
          </w:p>
        </w:tc>
        <w:tc>
          <w:tcPr>
            <w:tcW w:w="2281" w:type="dxa"/>
          </w:tcPr>
          <w:p w:rsidR="007B6750" w:rsidRPr="00982E12" w:rsidRDefault="007B6750" w:rsidP="007B6750">
            <w:pPr>
              <w:jc w:val="center"/>
              <w:rPr>
                <w:rFonts w:ascii="Times New Roman" w:hAnsi="Times New Roman" w:cs="Times New Roman"/>
              </w:rPr>
            </w:pPr>
            <w:r w:rsidRPr="00982E12">
              <w:rPr>
                <w:rFonts w:ascii="Times New Roman" w:hAnsi="Times New Roman" w:cs="Times New Roman"/>
              </w:rPr>
              <w:t>x</w:t>
            </w:r>
          </w:p>
        </w:tc>
      </w:tr>
    </w:tbl>
    <w:p w:rsidR="007B6750" w:rsidRPr="00982E12" w:rsidRDefault="007B6750" w:rsidP="007B6750">
      <w:pPr>
        <w:spacing w:after="0" w:line="240" w:lineRule="auto"/>
        <w:rPr>
          <w:rFonts w:ascii="Times New Roman" w:hAnsi="Times New Roman" w:cs="Times New Roman"/>
        </w:rPr>
      </w:pPr>
    </w:p>
    <w:p w:rsidR="007B6750" w:rsidRPr="00982E12" w:rsidRDefault="007B6750" w:rsidP="007B6750">
      <w:pPr>
        <w:spacing w:after="0" w:line="240" w:lineRule="auto"/>
        <w:rPr>
          <w:rFonts w:ascii="Times New Roman" w:hAnsi="Times New Roman" w:cs="Times New Roman"/>
          <w:b/>
          <w:u w:val="single"/>
        </w:rPr>
      </w:pPr>
    </w:p>
    <w:p w:rsidR="007B6750" w:rsidRPr="00982E12" w:rsidRDefault="007B6750" w:rsidP="007B6750">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7B6750" w:rsidRPr="00982E12" w:rsidRDefault="007B6750" w:rsidP="007B6750">
      <w:pPr>
        <w:spacing w:after="0" w:line="240" w:lineRule="auto"/>
        <w:rPr>
          <w:rFonts w:ascii="Times New Roman" w:hAnsi="Times New Roman" w:cs="Times New Roman"/>
          <w:b/>
          <w:u w:val="single"/>
        </w:rPr>
      </w:pPr>
    </w:p>
    <w:tbl>
      <w:tblPr>
        <w:tblStyle w:val="Siatkatabelijasna1"/>
        <w:tblW w:w="10201" w:type="dxa"/>
        <w:tblLayout w:type="fixed"/>
        <w:tblLook w:val="04A0" w:firstRow="1" w:lastRow="0" w:firstColumn="1" w:lastColumn="0" w:noHBand="0" w:noVBand="1"/>
      </w:tblPr>
      <w:tblGrid>
        <w:gridCol w:w="10201"/>
      </w:tblGrid>
      <w:tr w:rsidR="007B6750" w:rsidRPr="00982E12" w:rsidTr="007B6750">
        <w:trPr>
          <w:trHeight w:val="1480"/>
        </w:trPr>
        <w:tc>
          <w:tcPr>
            <w:tcW w:w="10201" w:type="dxa"/>
          </w:tcPr>
          <w:p w:rsidR="007B6750" w:rsidRPr="00982E12" w:rsidRDefault="007B6750" w:rsidP="007B6750">
            <w:pPr>
              <w:rPr>
                <w:rFonts w:ascii="Times New Roman" w:hAnsi="Times New Roman" w:cs="Times New Roman"/>
                <w:b/>
                <w:lang w:eastAsia="pl-PL"/>
              </w:rPr>
            </w:pPr>
            <w:r w:rsidRPr="00982E12">
              <w:rPr>
                <w:rFonts w:ascii="Times New Roman" w:hAnsi="Times New Roman" w:cs="Times New Roman"/>
                <w:b/>
                <w:lang w:eastAsia="pl-PL"/>
              </w:rPr>
              <w:t>Forma zaliczenia:</w:t>
            </w:r>
          </w:p>
          <w:p w:rsidR="007B6750" w:rsidRPr="00982E12" w:rsidRDefault="007B6750" w:rsidP="007B6750">
            <w:pPr>
              <w:ind w:left="356"/>
              <w:rPr>
                <w:rFonts w:ascii="Times New Roman" w:hAnsi="Times New Roman" w:cs="Times New Roman"/>
                <w:b/>
                <w:lang w:eastAsia="pl-PL"/>
              </w:rPr>
            </w:pPr>
          </w:p>
          <w:p w:rsidR="007B6750" w:rsidRPr="00982E12" w:rsidRDefault="007B6750" w:rsidP="007B6750">
            <w:pPr>
              <w:rPr>
                <w:rFonts w:ascii="Times New Roman" w:hAnsi="Times New Roman" w:cs="Times New Roman"/>
                <w:b/>
                <w:lang w:eastAsia="pl-PL"/>
              </w:rPr>
            </w:pPr>
            <w:r w:rsidRPr="00982E12">
              <w:rPr>
                <w:rFonts w:ascii="Times New Roman" w:hAnsi="Times New Roman" w:cs="Times New Roman"/>
                <w:b/>
                <w:lang w:eastAsia="pl-PL"/>
              </w:rPr>
              <w:t>Ćwiczenia -  zaliczenie z oceną</w:t>
            </w:r>
          </w:p>
          <w:p w:rsidR="007B6750" w:rsidRPr="00982E12" w:rsidRDefault="007B6750" w:rsidP="007B6750">
            <w:pPr>
              <w:ind w:left="720"/>
              <w:rPr>
                <w:rFonts w:ascii="Times New Roman" w:hAnsi="Times New Roman" w:cs="Times New Roman"/>
                <w:lang w:eastAsia="pl-PL"/>
              </w:rPr>
            </w:pPr>
          </w:p>
          <w:p w:rsidR="007B6750" w:rsidRPr="00982E12" w:rsidRDefault="007B6750" w:rsidP="007B6750">
            <w:pPr>
              <w:rPr>
                <w:rFonts w:ascii="Times New Roman" w:hAnsi="Times New Roman" w:cs="Times New Roman"/>
                <w:b/>
                <w:lang w:eastAsia="pl-PL"/>
              </w:rPr>
            </w:pPr>
            <w:r w:rsidRPr="00982E12">
              <w:rPr>
                <w:rFonts w:ascii="Times New Roman" w:hAnsi="Times New Roman" w:cs="Times New Roman"/>
                <w:b/>
                <w:lang w:eastAsia="pl-PL"/>
              </w:rPr>
              <w:t>Sposób  zaliczenia:</w:t>
            </w:r>
          </w:p>
          <w:p w:rsidR="007B6750" w:rsidRPr="00982E12" w:rsidRDefault="007B6750" w:rsidP="007B6750">
            <w:pPr>
              <w:rPr>
                <w:rFonts w:ascii="Times New Roman" w:hAnsi="Times New Roman" w:cs="Times New Roman"/>
                <w:b/>
                <w:lang w:eastAsia="pl-PL"/>
              </w:rPr>
            </w:pPr>
          </w:p>
          <w:p w:rsidR="007B6750" w:rsidRPr="00982E12" w:rsidRDefault="007B6750" w:rsidP="007B6750">
            <w:pPr>
              <w:jc w:val="both"/>
              <w:rPr>
                <w:rFonts w:ascii="Times New Roman" w:hAnsi="Times New Roman" w:cs="Times New Roman"/>
                <w:lang w:eastAsia="pl-PL"/>
              </w:rPr>
            </w:pPr>
            <w:r w:rsidRPr="00982E12">
              <w:rPr>
                <w:rFonts w:ascii="Times New Roman" w:hAnsi="Times New Roman" w:cs="Times New Roman"/>
                <w:lang w:eastAsia="pl-PL"/>
              </w:rPr>
              <w:t xml:space="preserve">Student otrzymuje zaliczenie zajęć, pod warunkiem uzyskania ocen pozytywnych z ćwiczenia polegającego na przygotowaniu krótkiej wypowiedzi słownej, na wybrany temat. Uzyskania co najmniej 60% wg punktacji ocen zawartej w arkuszu oceny obejmującej znajomość tematyki, mechanizmy jej towarzyszące i aspektów </w:t>
            </w:r>
            <w:proofErr w:type="spellStart"/>
            <w:r w:rsidRPr="00982E12">
              <w:rPr>
                <w:rFonts w:ascii="Times New Roman" w:hAnsi="Times New Roman" w:cs="Times New Roman"/>
                <w:lang w:eastAsia="pl-PL"/>
              </w:rPr>
              <w:t>psychologiczno</w:t>
            </w:r>
            <w:proofErr w:type="spellEnd"/>
            <w:r w:rsidRPr="00982E12">
              <w:rPr>
                <w:rFonts w:ascii="Times New Roman" w:hAnsi="Times New Roman" w:cs="Times New Roman"/>
                <w:lang w:eastAsia="pl-PL"/>
              </w:rPr>
              <w:t xml:space="preserve"> – kulturowych.</w:t>
            </w:r>
          </w:p>
          <w:p w:rsidR="007B6750" w:rsidRPr="00982E12" w:rsidRDefault="007B6750" w:rsidP="007B6750">
            <w:pPr>
              <w:ind w:left="497"/>
              <w:jc w:val="both"/>
              <w:rPr>
                <w:rFonts w:ascii="Times New Roman" w:hAnsi="Times New Roman" w:cs="Times New Roman"/>
                <w:lang w:eastAsia="pl-PL"/>
              </w:rPr>
            </w:pPr>
          </w:p>
          <w:p w:rsidR="007B6750" w:rsidRPr="00982E12" w:rsidRDefault="007B6750" w:rsidP="007B6750">
            <w:pPr>
              <w:contextualSpacing/>
              <w:rPr>
                <w:rFonts w:ascii="Times New Roman" w:hAnsi="Times New Roman" w:cs="Times New Roman"/>
                <w:lang w:eastAsia="pl-PL"/>
              </w:rPr>
            </w:pPr>
            <w:r w:rsidRPr="00982E12">
              <w:rPr>
                <w:rFonts w:ascii="Times New Roman" w:hAnsi="Times New Roman" w:cs="Times New Roman"/>
                <w:lang w:eastAsia="pl-PL"/>
              </w:rPr>
              <w:t>Skala ocen – liczba punktów przeliczona na oceny zgodnie z  zasadami określonymi w Regulaminie Studiów</w:t>
            </w:r>
          </w:p>
          <w:p w:rsidR="007B6750" w:rsidRPr="00982E12" w:rsidRDefault="007B6750" w:rsidP="007B6750">
            <w:pPr>
              <w:tabs>
                <w:tab w:val="left" w:pos="4283"/>
              </w:tabs>
              <w:jc w:val="both"/>
              <w:rPr>
                <w:rFonts w:ascii="Times New Roman" w:hAnsi="Times New Roman" w:cs="Times New Roman"/>
              </w:rPr>
            </w:pPr>
          </w:p>
        </w:tc>
      </w:tr>
    </w:tbl>
    <w:p w:rsidR="007B6750" w:rsidRPr="00982E12" w:rsidRDefault="007B6750" w:rsidP="007B6750">
      <w:pPr>
        <w:spacing w:after="0" w:line="240" w:lineRule="auto"/>
        <w:rPr>
          <w:rFonts w:ascii="Times New Roman" w:hAnsi="Times New Roman" w:cs="Times New Roman"/>
          <w:b/>
          <w:u w:val="single"/>
        </w:rPr>
      </w:pPr>
    </w:p>
    <w:p w:rsidR="007B6750" w:rsidRPr="00982E12" w:rsidRDefault="007B6750" w:rsidP="007B6750">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7B6750" w:rsidRPr="00982E12" w:rsidRDefault="007B6750" w:rsidP="007B6750">
      <w:pPr>
        <w:spacing w:after="0" w:line="240" w:lineRule="auto"/>
        <w:rPr>
          <w:rFonts w:ascii="Times New Roman" w:hAnsi="Times New Roman" w:cs="Times New Roman"/>
        </w:rPr>
      </w:pPr>
    </w:p>
    <w:tbl>
      <w:tblPr>
        <w:tblStyle w:val="Siatkatabelijasna1"/>
        <w:tblW w:w="10343" w:type="dxa"/>
        <w:tblLook w:val="04A0" w:firstRow="1" w:lastRow="0" w:firstColumn="1" w:lastColumn="0" w:noHBand="0" w:noVBand="1"/>
      </w:tblPr>
      <w:tblGrid>
        <w:gridCol w:w="10343"/>
      </w:tblGrid>
      <w:tr w:rsidR="007B6750" w:rsidRPr="00982E12" w:rsidTr="007B6750">
        <w:trPr>
          <w:trHeight w:val="70"/>
        </w:trPr>
        <w:tc>
          <w:tcPr>
            <w:tcW w:w="10343" w:type="dxa"/>
            <w:hideMark/>
          </w:tcPr>
          <w:p w:rsidR="007B6750" w:rsidRPr="00982E12" w:rsidRDefault="007B6750" w:rsidP="00601528">
            <w:pPr>
              <w:pStyle w:val="Akapitzlist"/>
              <w:numPr>
                <w:ilvl w:val="0"/>
                <w:numId w:val="1053"/>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podstawowa:</w:t>
            </w:r>
          </w:p>
          <w:p w:rsidR="007B6750" w:rsidRPr="00982E12" w:rsidRDefault="007B6750" w:rsidP="007B6750">
            <w:pPr>
              <w:pStyle w:val="Akapitzlist"/>
              <w:tabs>
                <w:tab w:val="left" w:pos="142"/>
              </w:tabs>
              <w:spacing w:after="0" w:line="240" w:lineRule="auto"/>
              <w:rPr>
                <w:rFonts w:ascii="Times New Roman" w:hAnsi="Times New Roman" w:cs="Times New Roman"/>
                <w:b/>
              </w:rPr>
            </w:pPr>
          </w:p>
          <w:p w:rsidR="007B6750" w:rsidRPr="00982E12" w:rsidRDefault="007B6750" w:rsidP="007B6750">
            <w:pPr>
              <w:tabs>
                <w:tab w:val="left" w:pos="142"/>
              </w:tabs>
              <w:ind w:left="142" w:hanging="142"/>
              <w:rPr>
                <w:rFonts w:ascii="Times New Roman" w:hAnsi="Times New Roman" w:cs="Times New Roman"/>
                <w:bCs/>
                <w:iCs/>
              </w:rPr>
            </w:pPr>
            <w:r w:rsidRPr="00982E12">
              <w:rPr>
                <w:rFonts w:ascii="Times New Roman" w:hAnsi="Times New Roman" w:cs="Times New Roman"/>
                <w:bCs/>
                <w:iCs/>
              </w:rPr>
              <w:t xml:space="preserve">1. Ustawa z dnia 12 grudnia 2013 rok o Cudzoziemcach ( Dz.U. 2023r .poz. 519 </w:t>
            </w:r>
            <w:proofErr w:type="spellStart"/>
            <w:r w:rsidRPr="00982E12">
              <w:rPr>
                <w:rFonts w:ascii="Times New Roman" w:hAnsi="Times New Roman" w:cs="Times New Roman"/>
                <w:bCs/>
                <w:iCs/>
              </w:rPr>
              <w:t>t.j</w:t>
            </w:r>
            <w:proofErr w:type="spellEnd"/>
            <w:r w:rsidRPr="00982E12">
              <w:rPr>
                <w:rFonts w:ascii="Times New Roman" w:hAnsi="Times New Roman" w:cs="Times New Roman"/>
                <w:bCs/>
                <w:iCs/>
              </w:rPr>
              <w:t xml:space="preserve">. z </w:t>
            </w:r>
            <w:proofErr w:type="spellStart"/>
            <w:r w:rsidRPr="00982E12">
              <w:rPr>
                <w:rFonts w:ascii="Times New Roman" w:hAnsi="Times New Roman" w:cs="Times New Roman"/>
                <w:bCs/>
                <w:iCs/>
              </w:rPr>
              <w:t>późn</w:t>
            </w:r>
            <w:proofErr w:type="spellEnd"/>
            <w:r w:rsidRPr="00982E12">
              <w:rPr>
                <w:rFonts w:ascii="Times New Roman" w:hAnsi="Times New Roman" w:cs="Times New Roman"/>
                <w:bCs/>
                <w:iCs/>
              </w:rPr>
              <w:t>. zm.)</w:t>
            </w:r>
          </w:p>
          <w:p w:rsidR="007B6750" w:rsidRPr="00982E12" w:rsidRDefault="007B6750" w:rsidP="007B6750">
            <w:pPr>
              <w:tabs>
                <w:tab w:val="left" w:pos="142"/>
              </w:tabs>
              <w:ind w:left="142" w:hanging="142"/>
              <w:rPr>
                <w:rFonts w:ascii="Times New Roman" w:hAnsi="Times New Roman" w:cs="Times New Roman"/>
                <w:bCs/>
                <w:iCs/>
              </w:rPr>
            </w:pPr>
            <w:r w:rsidRPr="00982E12">
              <w:rPr>
                <w:rFonts w:ascii="Times New Roman" w:hAnsi="Times New Roman" w:cs="Times New Roman"/>
                <w:bCs/>
                <w:iCs/>
              </w:rPr>
              <w:t xml:space="preserve">2. Ustawa z dnia 13 czerwca 2003 roku o udzielaniu cudzoziemcom ochrony na terytorium RP ( Dz. U. 2022r. poz.1264 </w:t>
            </w:r>
            <w:proofErr w:type="spellStart"/>
            <w:r w:rsidRPr="00982E12">
              <w:rPr>
                <w:rFonts w:ascii="Times New Roman" w:hAnsi="Times New Roman" w:cs="Times New Roman"/>
                <w:bCs/>
                <w:iCs/>
              </w:rPr>
              <w:t>t.j</w:t>
            </w:r>
            <w:proofErr w:type="spellEnd"/>
            <w:r w:rsidRPr="00982E12">
              <w:rPr>
                <w:rFonts w:ascii="Times New Roman" w:hAnsi="Times New Roman" w:cs="Times New Roman"/>
                <w:bCs/>
                <w:iCs/>
              </w:rPr>
              <w:t>. z późn.zm.)</w:t>
            </w:r>
          </w:p>
          <w:p w:rsidR="007B6750" w:rsidRPr="00982E12" w:rsidRDefault="007B6750" w:rsidP="007B6750">
            <w:pPr>
              <w:tabs>
                <w:tab w:val="left" w:pos="142"/>
              </w:tabs>
              <w:ind w:left="142" w:hanging="142"/>
              <w:rPr>
                <w:rFonts w:ascii="Times New Roman" w:hAnsi="Times New Roman" w:cs="Times New Roman"/>
                <w:bCs/>
                <w:iCs/>
              </w:rPr>
            </w:pPr>
            <w:r w:rsidRPr="00982E12">
              <w:rPr>
                <w:rFonts w:ascii="Times New Roman" w:hAnsi="Times New Roman" w:cs="Times New Roman"/>
                <w:bCs/>
                <w:iCs/>
              </w:rPr>
              <w:t xml:space="preserve">3. Ustawa z dnia 20 kwietnia 2004 r. o promocji zatrudnienia i instytucjach rynku pracy ( Dz. U. 2022r. poz.690 </w:t>
            </w:r>
            <w:proofErr w:type="spellStart"/>
            <w:r w:rsidRPr="00982E12">
              <w:rPr>
                <w:rFonts w:ascii="Times New Roman" w:hAnsi="Times New Roman" w:cs="Times New Roman"/>
                <w:bCs/>
                <w:iCs/>
              </w:rPr>
              <w:t>t.j</w:t>
            </w:r>
            <w:proofErr w:type="spellEnd"/>
            <w:r w:rsidRPr="00982E12">
              <w:rPr>
                <w:rFonts w:ascii="Times New Roman" w:hAnsi="Times New Roman" w:cs="Times New Roman"/>
                <w:bCs/>
                <w:iCs/>
              </w:rPr>
              <w:t>. z późn.zm.)</w:t>
            </w:r>
          </w:p>
          <w:p w:rsidR="007B6750" w:rsidRPr="00982E12" w:rsidRDefault="007B6750" w:rsidP="007B6750">
            <w:pPr>
              <w:tabs>
                <w:tab w:val="left" w:pos="142"/>
              </w:tabs>
              <w:ind w:left="142" w:hanging="142"/>
              <w:rPr>
                <w:rFonts w:ascii="Times New Roman" w:hAnsi="Times New Roman" w:cs="Times New Roman"/>
                <w:bCs/>
                <w:iCs/>
              </w:rPr>
            </w:pPr>
            <w:r w:rsidRPr="00982E12">
              <w:rPr>
                <w:rFonts w:ascii="Times New Roman" w:hAnsi="Times New Roman" w:cs="Times New Roman"/>
                <w:bCs/>
                <w:iCs/>
              </w:rPr>
              <w:t xml:space="preserve">4. Ustawa z dnia 14 czerwca 1960 roku Kodeks postępowania administracyjnego ( Dz. U. 2022 r.  poz.2000 </w:t>
            </w:r>
            <w:proofErr w:type="spellStart"/>
            <w:r w:rsidRPr="00982E12">
              <w:rPr>
                <w:rFonts w:ascii="Times New Roman" w:hAnsi="Times New Roman" w:cs="Times New Roman"/>
                <w:bCs/>
                <w:iCs/>
              </w:rPr>
              <w:t>t.j</w:t>
            </w:r>
            <w:proofErr w:type="spellEnd"/>
            <w:r w:rsidRPr="00982E12">
              <w:rPr>
                <w:rFonts w:ascii="Times New Roman" w:hAnsi="Times New Roman" w:cs="Times New Roman"/>
                <w:bCs/>
                <w:iCs/>
              </w:rPr>
              <w:t xml:space="preserve">. z </w:t>
            </w:r>
            <w:proofErr w:type="spellStart"/>
            <w:r w:rsidRPr="00982E12">
              <w:rPr>
                <w:rFonts w:ascii="Times New Roman" w:hAnsi="Times New Roman" w:cs="Times New Roman"/>
                <w:bCs/>
                <w:iCs/>
              </w:rPr>
              <w:t>późn</w:t>
            </w:r>
            <w:proofErr w:type="spellEnd"/>
            <w:r w:rsidRPr="00982E12">
              <w:rPr>
                <w:rFonts w:ascii="Times New Roman" w:hAnsi="Times New Roman" w:cs="Times New Roman"/>
                <w:bCs/>
                <w:iCs/>
              </w:rPr>
              <w:t>. zm.)</w:t>
            </w:r>
          </w:p>
          <w:p w:rsidR="007B6750" w:rsidRPr="00982E12" w:rsidRDefault="007B6750" w:rsidP="007B6750">
            <w:pPr>
              <w:tabs>
                <w:tab w:val="left" w:pos="142"/>
              </w:tabs>
              <w:ind w:left="142" w:hanging="142"/>
              <w:rPr>
                <w:rFonts w:ascii="Times New Roman" w:hAnsi="Times New Roman" w:cs="Times New Roman"/>
              </w:rPr>
            </w:pPr>
          </w:p>
          <w:p w:rsidR="007B6750" w:rsidRPr="00982E12" w:rsidRDefault="007B6750" w:rsidP="00601528">
            <w:pPr>
              <w:pStyle w:val="Akapitzlist"/>
              <w:numPr>
                <w:ilvl w:val="0"/>
                <w:numId w:val="1053"/>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uzupełniająca:</w:t>
            </w:r>
          </w:p>
          <w:p w:rsidR="007B6750" w:rsidRPr="00982E12" w:rsidRDefault="007B6750" w:rsidP="007B6750">
            <w:pPr>
              <w:pStyle w:val="Akapitzlist"/>
              <w:tabs>
                <w:tab w:val="left" w:pos="142"/>
              </w:tabs>
              <w:spacing w:after="0" w:line="240" w:lineRule="auto"/>
              <w:rPr>
                <w:rFonts w:ascii="Times New Roman" w:hAnsi="Times New Roman" w:cs="Times New Roman"/>
                <w:b/>
              </w:rPr>
            </w:pPr>
          </w:p>
          <w:p w:rsidR="007B6750" w:rsidRPr="00982E12" w:rsidRDefault="007B6750" w:rsidP="00601528">
            <w:pPr>
              <w:pStyle w:val="Akapitzlist"/>
              <w:numPr>
                <w:ilvl w:val="0"/>
                <w:numId w:val="1054"/>
              </w:numPr>
              <w:tabs>
                <w:tab w:val="left" w:pos="142"/>
              </w:tabs>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 xml:space="preserve">Praca sezonowa – miesiąc w Amazonie, Heike </w:t>
            </w:r>
            <w:proofErr w:type="spellStart"/>
            <w:r w:rsidRPr="00982E12">
              <w:rPr>
                <w:rFonts w:ascii="Times New Roman" w:hAnsi="Times New Roman" w:cs="Times New Roman"/>
              </w:rPr>
              <w:t>Geisler</w:t>
            </w:r>
            <w:proofErr w:type="spellEnd"/>
            <w:r w:rsidRPr="00982E12">
              <w:rPr>
                <w:rFonts w:ascii="Times New Roman" w:hAnsi="Times New Roman" w:cs="Times New Roman"/>
              </w:rPr>
              <w:t>, wyd. Czarne, Wołowiec 2020 rok.</w:t>
            </w:r>
          </w:p>
          <w:p w:rsidR="007B6750" w:rsidRPr="00982E12" w:rsidRDefault="007B6750" w:rsidP="00601528">
            <w:pPr>
              <w:pStyle w:val="Akapitzlist"/>
              <w:numPr>
                <w:ilvl w:val="0"/>
                <w:numId w:val="1054"/>
              </w:numPr>
              <w:tabs>
                <w:tab w:val="left" w:pos="142"/>
              </w:tabs>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lastRenderedPageBreak/>
              <w:t xml:space="preserve">Nadzy nie boja się wody, </w:t>
            </w:r>
            <w:proofErr w:type="spellStart"/>
            <w:r w:rsidRPr="00982E12">
              <w:rPr>
                <w:rFonts w:ascii="Times New Roman" w:hAnsi="Times New Roman" w:cs="Times New Roman"/>
              </w:rPr>
              <w:t>Matthieu</w:t>
            </w:r>
            <w:proofErr w:type="spellEnd"/>
            <w:r w:rsidRPr="00982E12">
              <w:rPr>
                <w:rFonts w:ascii="Times New Roman" w:hAnsi="Times New Roman" w:cs="Times New Roman"/>
              </w:rPr>
              <w:t xml:space="preserve"> </w:t>
            </w:r>
            <w:proofErr w:type="spellStart"/>
            <w:r w:rsidRPr="00982E12">
              <w:rPr>
                <w:rFonts w:ascii="Times New Roman" w:hAnsi="Times New Roman" w:cs="Times New Roman"/>
              </w:rPr>
              <w:t>Alkins</w:t>
            </w:r>
            <w:proofErr w:type="spellEnd"/>
            <w:r w:rsidRPr="00982E12">
              <w:rPr>
                <w:rFonts w:ascii="Times New Roman" w:hAnsi="Times New Roman" w:cs="Times New Roman"/>
              </w:rPr>
              <w:t>, wyd. Znak, Kraków 2022 rok.                                                         3. Praca przymusowa cudzoziemców w Polsce, Paweł Dąbrowski, wyd. Uniwersytetu Warszawskiego, Warszawa 2014 rok.</w:t>
            </w:r>
          </w:p>
          <w:p w:rsidR="007B6750" w:rsidRPr="00982E12" w:rsidRDefault="007B6750" w:rsidP="00853D0F">
            <w:pPr>
              <w:pStyle w:val="Akapitzlist"/>
              <w:tabs>
                <w:tab w:val="left" w:pos="142"/>
              </w:tabs>
              <w:suppressAutoHyphens w:val="0"/>
              <w:spacing w:after="0" w:line="240" w:lineRule="auto"/>
              <w:contextualSpacing w:val="0"/>
              <w:rPr>
                <w:rFonts w:ascii="Times New Roman" w:hAnsi="Times New Roman" w:cs="Times New Roman"/>
              </w:rPr>
            </w:pPr>
          </w:p>
        </w:tc>
      </w:tr>
    </w:tbl>
    <w:p w:rsidR="007B6750" w:rsidRPr="00982E12" w:rsidRDefault="007B6750" w:rsidP="007B6750">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 xml:space="preserve"> </w:t>
      </w:r>
    </w:p>
    <w:p w:rsidR="0023489B" w:rsidRPr="00982E12" w:rsidRDefault="0023489B" w:rsidP="007B6750">
      <w:pPr>
        <w:pStyle w:val="Nagwek2"/>
        <w:rPr>
          <w:rFonts w:ascii="Times New Roman" w:hAnsi="Times New Roman" w:cs="Times New Roman"/>
          <w:b/>
          <w:color w:val="auto"/>
          <w:u w:val="single"/>
        </w:rPr>
      </w:pPr>
    </w:p>
    <w:p w:rsidR="0023489B" w:rsidRPr="00982E12" w:rsidRDefault="0023489B" w:rsidP="0023489B">
      <w:pPr>
        <w:rPr>
          <w:rFonts w:ascii="Times New Roman" w:hAnsi="Times New Roman" w:cs="Times New Roman"/>
        </w:rPr>
      </w:pPr>
      <w:r w:rsidRPr="00982E12">
        <w:rPr>
          <w:rFonts w:ascii="Times New Roman" w:hAnsi="Times New Roman" w:cs="Times New Roman"/>
        </w:rPr>
        <w:br w:type="page"/>
      </w:r>
    </w:p>
    <w:p w:rsidR="0023489B" w:rsidRPr="00982E12" w:rsidRDefault="0023489B" w:rsidP="0023489B">
      <w:pPr>
        <w:pStyle w:val="Nagwek2"/>
        <w:rPr>
          <w:rFonts w:ascii="Times New Roman" w:hAnsi="Times New Roman" w:cs="Times New Roman"/>
          <w:b/>
          <w:noProof/>
          <w:color w:val="auto"/>
          <w:sz w:val="22"/>
          <w:szCs w:val="22"/>
        </w:rPr>
      </w:pPr>
      <w:bookmarkStart w:id="94" w:name="_Toc175896572"/>
      <w:r w:rsidRPr="00982E12">
        <w:rPr>
          <w:rFonts w:ascii="Times New Roman" w:hAnsi="Times New Roman" w:cs="Times New Roman"/>
          <w:b/>
          <w:noProof/>
          <w:color w:val="auto"/>
          <w:sz w:val="22"/>
          <w:szCs w:val="22"/>
        </w:rPr>
        <w:lastRenderedPageBreak/>
        <w:t>5.</w:t>
      </w:r>
      <w:r w:rsidRPr="00982E12">
        <w:rPr>
          <w:rFonts w:ascii="Times New Roman" w:hAnsi="Times New Roman" w:cs="Times New Roman"/>
          <w:b/>
          <w:noProof/>
          <w:color w:val="auto"/>
          <w:sz w:val="22"/>
          <w:szCs w:val="22"/>
        </w:rPr>
        <w:tab/>
        <w:t>Przygotowanie do egzaminu dyplomowego wg specjalizacji</w:t>
      </w:r>
      <w:bookmarkEnd w:id="94"/>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ayout w:type="fixed"/>
        <w:tblLook w:val="0000" w:firstRow="0" w:lastRow="0" w:firstColumn="0" w:lastColumn="0" w:noHBand="0" w:noVBand="0"/>
      </w:tblPr>
      <w:tblGrid>
        <w:gridCol w:w="3544"/>
        <w:gridCol w:w="846"/>
        <w:gridCol w:w="2134"/>
        <w:gridCol w:w="418"/>
        <w:gridCol w:w="1558"/>
        <w:gridCol w:w="1843"/>
      </w:tblGrid>
      <w:tr w:rsidR="0023489B" w:rsidRPr="00982E12" w:rsidTr="00A5477A">
        <w:trPr>
          <w:trHeight w:val="538"/>
        </w:trPr>
        <w:tc>
          <w:tcPr>
            <w:tcW w:w="439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zajęć</w:t>
            </w:r>
          </w:p>
          <w:p w:rsidR="007B6750" w:rsidRPr="00982E12" w:rsidRDefault="007B6750" w:rsidP="00A5477A">
            <w:pPr>
              <w:jc w:val="center"/>
              <w:rPr>
                <w:rFonts w:ascii="Times New Roman" w:hAnsi="Times New Roman" w:cs="Times New Roman"/>
                <w:i/>
              </w:rPr>
            </w:pPr>
          </w:p>
          <w:p w:rsidR="0023489B" w:rsidRPr="00982E12" w:rsidRDefault="0023489B" w:rsidP="00A5477A">
            <w:pPr>
              <w:jc w:val="center"/>
              <w:rPr>
                <w:rFonts w:ascii="Times New Roman" w:hAnsi="Times New Roman" w:cs="Times New Roman"/>
                <w:i/>
              </w:rPr>
            </w:pPr>
            <w:r w:rsidRPr="00982E12">
              <w:rPr>
                <w:rFonts w:ascii="Times New Roman" w:hAnsi="Times New Roman" w:cs="Times New Roman"/>
                <w:i/>
              </w:rPr>
              <w:t>Przygotowanie do egzaminu dyplomowego wg specjalizacji</w:t>
            </w:r>
          </w:p>
        </w:tc>
        <w:tc>
          <w:tcPr>
            <w:tcW w:w="2552"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r w:rsidRPr="00982E12">
              <w:rPr>
                <w:rFonts w:ascii="Times New Roman" w:hAnsi="Times New Roman" w:cs="Times New Roman"/>
              </w:rPr>
              <w:t xml:space="preserve"> </w:t>
            </w:r>
            <w:r w:rsidR="00121FD4" w:rsidRPr="00982E12">
              <w:rPr>
                <w:rFonts w:ascii="Times New Roman" w:hAnsi="Times New Roman" w:cs="Times New Roman"/>
                <w:i/>
              </w:rPr>
              <w:t>Nauki społeczne/Nauki o bezpieczeństwie</w:t>
            </w:r>
          </w:p>
        </w:tc>
        <w:tc>
          <w:tcPr>
            <w:tcW w:w="1558"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Kod </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zajęć</w:t>
            </w:r>
          </w:p>
          <w:p w:rsidR="0023489B" w:rsidRPr="00982E12" w:rsidRDefault="0023489B"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D2_5</w:t>
            </w:r>
          </w:p>
          <w:p w:rsidR="007B6750" w:rsidRPr="00982E12" w:rsidRDefault="007B6750" w:rsidP="00A5477A">
            <w:pPr>
              <w:ind w:left="227"/>
              <w:rPr>
                <w:rFonts w:ascii="Times New Roman" w:hAnsi="Times New Roman" w:cs="Times New Roman"/>
              </w:rPr>
            </w:pPr>
          </w:p>
        </w:tc>
        <w:tc>
          <w:tcPr>
            <w:tcW w:w="1843"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r>
      <w:tr w:rsidR="0023489B" w:rsidRPr="00982E12" w:rsidTr="00A5477A">
        <w:trPr>
          <w:trHeight w:val="698"/>
        </w:trPr>
        <w:tc>
          <w:tcPr>
            <w:tcW w:w="10343" w:type="dxa"/>
            <w:gridSpan w:val="6"/>
          </w:tcPr>
          <w:p w:rsidR="0023489B" w:rsidRPr="00982E12" w:rsidRDefault="0023489B" w:rsidP="00A5477A">
            <w:pPr>
              <w:rPr>
                <w:rFonts w:ascii="Times New Roman" w:hAnsi="Times New Roman" w:cs="Times New Roman"/>
                <w:i/>
              </w:rPr>
            </w:pPr>
            <w:r w:rsidRPr="00982E12">
              <w:rPr>
                <w:rFonts w:ascii="Times New Roman" w:hAnsi="Times New Roman" w:cs="Times New Roman"/>
                <w:b/>
              </w:rPr>
              <w:t>Nazwa jednostki prowadzącej/odpowiadającej za zajęcia:</w:t>
            </w:r>
            <w:r w:rsidRPr="00982E12">
              <w:rPr>
                <w:rFonts w:ascii="Times New Roman" w:hAnsi="Times New Roman" w:cs="Times New Roman"/>
                <w:i/>
              </w:rPr>
              <w:t xml:space="preserve"> </w:t>
            </w:r>
            <w:r w:rsidRPr="00982E12">
              <w:rPr>
                <w:rFonts w:ascii="Times New Roman" w:hAnsi="Times New Roman" w:cs="Times New Roman"/>
                <w:i/>
              </w:rPr>
              <w:br/>
              <w:t>Zakład Operacyjno-Rozpoznawczy</w:t>
            </w:r>
          </w:p>
          <w:p w:rsidR="00121FD4" w:rsidRPr="00982E12" w:rsidRDefault="00121FD4" w:rsidP="00A5477A">
            <w:pPr>
              <w:rPr>
                <w:rFonts w:ascii="Times New Roman" w:hAnsi="Times New Roman" w:cs="Times New Roman"/>
                <w:b/>
              </w:rPr>
            </w:pPr>
          </w:p>
        </w:tc>
      </w:tr>
      <w:tr w:rsidR="0023489B" w:rsidRPr="00982E12" w:rsidTr="00A5477A">
        <w:trPr>
          <w:trHeight w:val="945"/>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Rodzaj zajęć: </w:t>
            </w:r>
            <w:r w:rsidRPr="00982E12">
              <w:rPr>
                <w:rFonts w:ascii="Times New Roman" w:hAnsi="Times New Roman" w:cs="Times New Roman"/>
              </w:rPr>
              <w:t>kierunkowe, fakultatywne</w:t>
            </w:r>
          </w:p>
        </w:tc>
      </w:tr>
      <w:tr w:rsidR="0023489B" w:rsidRPr="00982E12" w:rsidTr="00A5477A">
        <w:trPr>
          <w:trHeight w:val="221"/>
        </w:trPr>
        <w:tc>
          <w:tcPr>
            <w:tcW w:w="354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2980" w:type="dxa"/>
            <w:gridSpan w:val="2"/>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3819" w:type="dxa"/>
            <w:gridSpan w:val="3"/>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569"/>
        </w:trPr>
        <w:tc>
          <w:tcPr>
            <w:tcW w:w="3544"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2980" w:type="dxa"/>
            <w:gridSpan w:val="2"/>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rPr>
              <w:t>2026/2027</w:t>
            </w:r>
          </w:p>
        </w:tc>
        <w:tc>
          <w:tcPr>
            <w:tcW w:w="3819" w:type="dxa"/>
            <w:gridSpan w:val="3"/>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III/V,VI</w:t>
            </w:r>
          </w:p>
          <w:p w:rsidR="0023489B" w:rsidRPr="00982E12" w:rsidRDefault="0023489B" w:rsidP="00A5477A">
            <w:pPr>
              <w:jc w:val="center"/>
              <w:rPr>
                <w:rFonts w:ascii="Times New Roman" w:hAnsi="Times New Roman" w:cs="Times New Roman"/>
                <w:b/>
              </w:rPr>
            </w:pPr>
          </w:p>
        </w:tc>
      </w:tr>
      <w:tr w:rsidR="0023489B" w:rsidRPr="00982E12" w:rsidTr="00A5477A">
        <w:trPr>
          <w:trHeight w:val="584"/>
        </w:trPr>
        <w:tc>
          <w:tcPr>
            <w:tcW w:w="10343" w:type="dxa"/>
            <w:gridSpan w:val="6"/>
          </w:tcPr>
          <w:p w:rsidR="0023489B" w:rsidRPr="00982E12" w:rsidRDefault="0023489B" w:rsidP="007B6750">
            <w:pPr>
              <w:rPr>
                <w:rFonts w:ascii="Times New Roman" w:hAnsi="Times New Roman" w:cs="Times New Roman"/>
              </w:rPr>
            </w:pPr>
            <w:r w:rsidRPr="00982E12">
              <w:rPr>
                <w:rFonts w:ascii="Times New Roman" w:hAnsi="Times New Roman" w:cs="Times New Roman"/>
                <w:b/>
              </w:rPr>
              <w:t>Koordynator zajęć:</w:t>
            </w:r>
            <w:r w:rsidRPr="00982E12">
              <w:rPr>
                <w:rFonts w:ascii="Times New Roman" w:hAnsi="Times New Roman" w:cs="Times New Roman"/>
              </w:rPr>
              <w:t xml:space="preserve"> </w:t>
            </w:r>
            <w:r w:rsidR="00E958AA" w:rsidRPr="00982E12">
              <w:rPr>
                <w:rFonts w:ascii="Times New Roman" w:hAnsi="Times New Roman" w:cs="Times New Roman"/>
              </w:rPr>
              <w:t xml:space="preserve">ppłk SG mgr Maria Marek (e-mail: </w:t>
            </w:r>
            <w:hyperlink r:id="rId129" w:history="1">
              <w:r w:rsidR="00E958AA" w:rsidRPr="00982E12">
                <w:rPr>
                  <w:rStyle w:val="Hipercze"/>
                  <w:rFonts w:ascii="Times New Roman" w:hAnsi="Times New Roman" w:cs="Times New Roman"/>
                  <w:color w:val="auto"/>
                </w:rPr>
                <w:t>maria.marek@strazgraniczna.pl</w:t>
              </w:r>
            </w:hyperlink>
            <w:r w:rsidR="00E958AA" w:rsidRPr="00982E12">
              <w:rPr>
                <w:rFonts w:ascii="Times New Roman" w:hAnsi="Times New Roman" w:cs="Times New Roman"/>
              </w:rPr>
              <w:t>, tel. 66 44 177)</w:t>
            </w:r>
          </w:p>
        </w:tc>
      </w:tr>
      <w:tr w:rsidR="0023489B" w:rsidRPr="00982E12" w:rsidTr="00A5477A">
        <w:trPr>
          <w:trHeight w:val="512"/>
        </w:trPr>
        <w:tc>
          <w:tcPr>
            <w:tcW w:w="10343" w:type="dxa"/>
            <w:gridSpan w:val="6"/>
          </w:tcPr>
          <w:p w:rsidR="007B6750" w:rsidRPr="00982E12" w:rsidRDefault="0023489B" w:rsidP="00A5477A">
            <w:pPr>
              <w:rPr>
                <w:rFonts w:ascii="Times New Roman" w:hAnsi="Times New Roman" w:cs="Times New Roman"/>
                <w:b/>
              </w:rPr>
            </w:pPr>
            <w:r w:rsidRPr="00982E12">
              <w:rPr>
                <w:rFonts w:ascii="Times New Roman" w:hAnsi="Times New Roman" w:cs="Times New Roman"/>
                <w:b/>
              </w:rPr>
              <w:t xml:space="preserve">Wymagania wstępne: </w:t>
            </w:r>
          </w:p>
          <w:p w:rsidR="0023489B" w:rsidRPr="00982E12" w:rsidRDefault="0023489B" w:rsidP="00A5477A">
            <w:pPr>
              <w:rPr>
                <w:rFonts w:ascii="Times New Roman" w:hAnsi="Times New Roman" w:cs="Times New Roman"/>
                <w:b/>
              </w:rPr>
            </w:pPr>
            <w:r w:rsidRPr="00982E12">
              <w:rPr>
                <w:rFonts w:ascii="Times New Roman" w:hAnsi="Times New Roman" w:cs="Times New Roman"/>
              </w:rPr>
              <w:t>brak wymagań wstępnych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1006"/>
        <w:gridCol w:w="9321"/>
      </w:tblGrid>
      <w:tr w:rsidR="0023489B" w:rsidRPr="00982E12" w:rsidTr="00A5477A">
        <w:tc>
          <w:tcPr>
            <w:tcW w:w="1006"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32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23489B" w:rsidRPr="00982E12" w:rsidTr="00A5477A">
        <w:tc>
          <w:tcPr>
            <w:tcW w:w="1006" w:type="dxa"/>
          </w:tcPr>
          <w:p w:rsidR="0023489B" w:rsidRPr="00982E12" w:rsidRDefault="0023489B" w:rsidP="007B6750">
            <w:pPr>
              <w:jc w:val="center"/>
              <w:rPr>
                <w:rFonts w:ascii="Times New Roman" w:hAnsi="Times New Roman" w:cs="Times New Roman"/>
                <w:b/>
              </w:rPr>
            </w:pPr>
            <w:r w:rsidRPr="00982E12">
              <w:rPr>
                <w:rFonts w:ascii="Times New Roman" w:hAnsi="Times New Roman" w:cs="Times New Roman"/>
              </w:rPr>
              <w:t>C1</w:t>
            </w:r>
          </w:p>
        </w:tc>
        <w:tc>
          <w:tcPr>
            <w:tcW w:w="9321" w:type="dxa"/>
          </w:tcPr>
          <w:p w:rsidR="0023489B" w:rsidRPr="00982E12" w:rsidRDefault="0023489B" w:rsidP="002D6EDB">
            <w:pPr>
              <w:jc w:val="both"/>
              <w:rPr>
                <w:rFonts w:ascii="Times New Roman" w:hAnsi="Times New Roman" w:cs="Times New Roman"/>
              </w:rPr>
            </w:pPr>
            <w:r w:rsidRPr="00982E12">
              <w:rPr>
                <w:rFonts w:ascii="Times New Roman" w:hAnsi="Times New Roman" w:cs="Times New Roman"/>
              </w:rPr>
              <w:t>Poznanie elementów składowych egzaminu dyplomowego oraz wymogów egzaminacyjnych</w:t>
            </w:r>
          </w:p>
        </w:tc>
      </w:tr>
      <w:tr w:rsidR="0023489B" w:rsidRPr="00982E12" w:rsidTr="00A5477A">
        <w:tc>
          <w:tcPr>
            <w:tcW w:w="1006" w:type="dxa"/>
          </w:tcPr>
          <w:p w:rsidR="0023489B" w:rsidRPr="00982E12" w:rsidRDefault="0023489B" w:rsidP="007B6750">
            <w:pPr>
              <w:jc w:val="center"/>
              <w:rPr>
                <w:rFonts w:ascii="Times New Roman" w:hAnsi="Times New Roman" w:cs="Times New Roman"/>
                <w:b/>
              </w:rPr>
            </w:pPr>
            <w:r w:rsidRPr="00982E12">
              <w:rPr>
                <w:rFonts w:ascii="Times New Roman" w:hAnsi="Times New Roman" w:cs="Times New Roman"/>
              </w:rPr>
              <w:t>C2</w:t>
            </w:r>
          </w:p>
        </w:tc>
        <w:tc>
          <w:tcPr>
            <w:tcW w:w="9321" w:type="dxa"/>
          </w:tcPr>
          <w:p w:rsidR="0023489B" w:rsidRPr="00982E12" w:rsidRDefault="0023489B" w:rsidP="002D6EDB">
            <w:pPr>
              <w:jc w:val="both"/>
              <w:rPr>
                <w:rFonts w:ascii="Times New Roman" w:hAnsi="Times New Roman" w:cs="Times New Roman"/>
              </w:rPr>
            </w:pPr>
            <w:r w:rsidRPr="00982E12">
              <w:rPr>
                <w:rFonts w:ascii="Times New Roman" w:hAnsi="Times New Roman" w:cs="Times New Roman"/>
              </w:rPr>
              <w:t>Wyposażenie w umiejętności skutecznego i efektywnego przygotowania się do egzaminu dyplomowego</w:t>
            </w:r>
          </w:p>
        </w:tc>
      </w:tr>
      <w:tr w:rsidR="0023489B" w:rsidRPr="00982E12" w:rsidTr="00A5477A">
        <w:tc>
          <w:tcPr>
            <w:tcW w:w="1006" w:type="dxa"/>
          </w:tcPr>
          <w:p w:rsidR="0023489B" w:rsidRPr="00982E12" w:rsidRDefault="0023489B" w:rsidP="007B6750">
            <w:pPr>
              <w:jc w:val="center"/>
              <w:rPr>
                <w:rFonts w:ascii="Times New Roman" w:hAnsi="Times New Roman" w:cs="Times New Roman"/>
                <w:b/>
              </w:rPr>
            </w:pPr>
            <w:r w:rsidRPr="00982E12">
              <w:rPr>
                <w:rFonts w:ascii="Times New Roman" w:hAnsi="Times New Roman" w:cs="Times New Roman"/>
              </w:rPr>
              <w:t>C3</w:t>
            </w:r>
          </w:p>
        </w:tc>
        <w:tc>
          <w:tcPr>
            <w:tcW w:w="9321" w:type="dxa"/>
          </w:tcPr>
          <w:p w:rsidR="0023489B" w:rsidRPr="00982E12" w:rsidRDefault="0023489B" w:rsidP="002D6EDB">
            <w:pPr>
              <w:jc w:val="both"/>
              <w:rPr>
                <w:rFonts w:ascii="Times New Roman" w:hAnsi="Times New Roman" w:cs="Times New Roman"/>
              </w:rPr>
            </w:pPr>
            <w:r w:rsidRPr="00982E12">
              <w:rPr>
                <w:rFonts w:ascii="Times New Roman" w:hAnsi="Times New Roman" w:cs="Times New Roman"/>
              </w:rPr>
              <w:t xml:space="preserve">Ukształtowanie postawy krytycznej oceny posiadanej wiedzy związanej z kierunkiem studiów, właściwej jej interpretacji i wykorzystania podczas egzaminu dyplomowego, zarówno w odniesieniu do teorii, jak i realizacji zadań praktycznych </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0" w:type="auto"/>
        <w:tblLook w:val="04A0" w:firstRow="1" w:lastRow="0" w:firstColumn="1" w:lastColumn="0" w:noHBand="0" w:noVBand="1"/>
      </w:tblPr>
      <w:tblGrid>
        <w:gridCol w:w="2217"/>
        <w:gridCol w:w="8110"/>
      </w:tblGrid>
      <w:tr w:rsidR="0023489B" w:rsidRPr="00982E12" w:rsidTr="002D6EDB">
        <w:tc>
          <w:tcPr>
            <w:tcW w:w="2217"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110"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23489B" w:rsidRPr="00982E12" w:rsidTr="002D6EDB">
        <w:tc>
          <w:tcPr>
            <w:tcW w:w="2217"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c>
          <w:tcPr>
            <w:tcW w:w="8110" w:type="dxa"/>
          </w:tcPr>
          <w:p w:rsidR="0023489B" w:rsidRPr="00982E12" w:rsidRDefault="0023489B" w:rsidP="00A5477A">
            <w:pPr>
              <w:rPr>
                <w:rFonts w:ascii="Times New Roman" w:hAnsi="Times New Roman" w:cs="Times New Roman"/>
                <w:i/>
              </w:rPr>
            </w:pPr>
            <w:r w:rsidRPr="00982E12">
              <w:rPr>
                <w:rFonts w:ascii="Times New Roman" w:hAnsi="Times New Roman" w:cs="Times New Roman"/>
              </w:rPr>
              <w:t xml:space="preserve">wykład z wykorzystaniem prezentacji multimedialnej, </w:t>
            </w:r>
            <w:r w:rsidRPr="00982E12">
              <w:rPr>
                <w:rFonts w:ascii="Times New Roman" w:hAnsi="Times New Roman" w:cs="Times New Roman"/>
                <w:i/>
              </w:rPr>
              <w:t xml:space="preserve"> </w:t>
            </w:r>
          </w:p>
        </w:tc>
      </w:tr>
      <w:tr w:rsidR="0023489B" w:rsidRPr="00982E12" w:rsidTr="002D6EDB">
        <w:tc>
          <w:tcPr>
            <w:tcW w:w="2217"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c>
          <w:tcPr>
            <w:tcW w:w="8110"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ćwiczenia indywidualne,  praca pisemna – esej,</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rPr>
          <w:rFonts w:ascii="Times New Roman" w:hAnsi="Times New Roman" w:cs="Times New Roman"/>
          <w:b/>
          <w:u w:val="single"/>
        </w:rPr>
      </w:pPr>
      <w:r w:rsidRPr="00982E12">
        <w:rPr>
          <w:rFonts w:ascii="Times New Roman" w:hAnsi="Times New Roman" w:cs="Times New Roman"/>
          <w:b/>
          <w:u w:val="single"/>
        </w:rPr>
        <w:t>Treści programowe:</w:t>
      </w:r>
    </w:p>
    <w:p w:rsidR="0023489B" w:rsidRPr="00982E12" w:rsidRDefault="0023489B" w:rsidP="0023489B">
      <w:pPr>
        <w:spacing w:after="0" w:line="240" w:lineRule="auto"/>
        <w:rPr>
          <w:rFonts w:ascii="Times New Roman" w:hAnsi="Times New Roman" w:cs="Times New Roman"/>
          <w:b/>
        </w:rPr>
      </w:pPr>
      <w:r w:rsidRPr="00982E12">
        <w:rPr>
          <w:rFonts w:ascii="Times New Roman" w:hAnsi="Times New Roman" w:cs="Times New Roman"/>
          <w:b/>
        </w:rPr>
        <w:t>Semestr V</w:t>
      </w:r>
    </w:p>
    <w:tbl>
      <w:tblPr>
        <w:tblStyle w:val="Siatkatabelijasna1"/>
        <w:tblW w:w="10414" w:type="dxa"/>
        <w:tblLook w:val="04A0" w:firstRow="1" w:lastRow="0" w:firstColumn="1" w:lastColumn="0" w:noHBand="0" w:noVBand="1"/>
      </w:tblPr>
      <w:tblGrid>
        <w:gridCol w:w="876"/>
        <w:gridCol w:w="2527"/>
        <w:gridCol w:w="3680"/>
        <w:gridCol w:w="1016"/>
        <w:gridCol w:w="1301"/>
        <w:gridCol w:w="998"/>
        <w:gridCol w:w="16"/>
      </w:tblGrid>
      <w:tr w:rsidR="002D6EDB" w:rsidRPr="00982E12" w:rsidTr="002D6EDB">
        <w:trPr>
          <w:gridAfter w:val="1"/>
          <w:wAfter w:w="16" w:type="dxa"/>
          <w:tblHeader/>
        </w:trPr>
        <w:tc>
          <w:tcPr>
            <w:tcW w:w="876" w:type="dxa"/>
            <w:vMerge w:val="restart"/>
            <w:vAlign w:val="center"/>
          </w:tcPr>
          <w:p w:rsidR="002D6EDB" w:rsidRPr="00982E12" w:rsidRDefault="002D6EDB" w:rsidP="007B6750">
            <w:pPr>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2527" w:type="dxa"/>
            <w:vMerge w:val="restart"/>
            <w:vAlign w:val="center"/>
          </w:tcPr>
          <w:p w:rsidR="002D6EDB" w:rsidRPr="00982E12" w:rsidRDefault="002D6EDB" w:rsidP="002D6EDB">
            <w:pPr>
              <w:jc w:val="center"/>
              <w:rPr>
                <w:rFonts w:ascii="Times New Roman" w:hAnsi="Times New Roman" w:cs="Times New Roman"/>
                <w:b/>
              </w:rPr>
            </w:pPr>
            <w:r w:rsidRPr="00982E12">
              <w:rPr>
                <w:rFonts w:ascii="Times New Roman" w:hAnsi="Times New Roman" w:cs="Times New Roman"/>
                <w:b/>
              </w:rPr>
              <w:t>Temat</w:t>
            </w:r>
          </w:p>
        </w:tc>
        <w:tc>
          <w:tcPr>
            <w:tcW w:w="3680" w:type="dxa"/>
            <w:vMerge w:val="restart"/>
            <w:vAlign w:val="center"/>
          </w:tcPr>
          <w:p w:rsidR="002D6EDB" w:rsidRPr="00982E12" w:rsidRDefault="002D6EDB" w:rsidP="002D6EDB">
            <w:pPr>
              <w:jc w:val="center"/>
              <w:rPr>
                <w:rFonts w:ascii="Times New Roman" w:hAnsi="Times New Roman" w:cs="Times New Roman"/>
                <w:b/>
              </w:rPr>
            </w:pPr>
            <w:r w:rsidRPr="00982E12">
              <w:rPr>
                <w:rFonts w:ascii="Times New Roman" w:hAnsi="Times New Roman" w:cs="Times New Roman"/>
                <w:b/>
              </w:rPr>
              <w:t>Problematyka (zagadnienia)</w:t>
            </w:r>
          </w:p>
        </w:tc>
        <w:tc>
          <w:tcPr>
            <w:tcW w:w="3315" w:type="dxa"/>
            <w:gridSpan w:val="3"/>
          </w:tcPr>
          <w:p w:rsidR="002D6EDB" w:rsidRPr="00982E12" w:rsidRDefault="002D6EDB" w:rsidP="00A5477A">
            <w:pPr>
              <w:jc w:val="center"/>
              <w:rPr>
                <w:rFonts w:ascii="Times New Roman" w:hAnsi="Times New Roman" w:cs="Times New Roman"/>
                <w:b/>
              </w:rPr>
            </w:pPr>
            <w:r w:rsidRPr="00982E12">
              <w:rPr>
                <w:rFonts w:ascii="Times New Roman" w:hAnsi="Times New Roman" w:cs="Times New Roman"/>
                <w:b/>
              </w:rPr>
              <w:t>Liczba godzin</w:t>
            </w:r>
          </w:p>
        </w:tc>
      </w:tr>
      <w:tr w:rsidR="002D6EDB" w:rsidRPr="00982E12" w:rsidTr="002D6EDB">
        <w:trPr>
          <w:gridAfter w:val="1"/>
          <w:wAfter w:w="16" w:type="dxa"/>
          <w:tblHeader/>
        </w:trPr>
        <w:tc>
          <w:tcPr>
            <w:tcW w:w="876" w:type="dxa"/>
            <w:vMerge/>
          </w:tcPr>
          <w:p w:rsidR="002D6EDB" w:rsidRPr="00982E12" w:rsidRDefault="002D6EDB" w:rsidP="002D6EDB">
            <w:pPr>
              <w:jc w:val="center"/>
              <w:rPr>
                <w:rFonts w:ascii="Times New Roman" w:hAnsi="Times New Roman" w:cs="Times New Roman"/>
              </w:rPr>
            </w:pPr>
          </w:p>
        </w:tc>
        <w:tc>
          <w:tcPr>
            <w:tcW w:w="2527" w:type="dxa"/>
            <w:vMerge/>
          </w:tcPr>
          <w:p w:rsidR="002D6EDB" w:rsidRPr="00982E12" w:rsidRDefault="002D6EDB" w:rsidP="002D6EDB">
            <w:pPr>
              <w:jc w:val="center"/>
              <w:rPr>
                <w:rFonts w:ascii="Times New Roman" w:hAnsi="Times New Roman" w:cs="Times New Roman"/>
                <w:b/>
              </w:rPr>
            </w:pPr>
          </w:p>
        </w:tc>
        <w:tc>
          <w:tcPr>
            <w:tcW w:w="3680" w:type="dxa"/>
            <w:vMerge/>
          </w:tcPr>
          <w:p w:rsidR="002D6EDB" w:rsidRPr="00982E12" w:rsidRDefault="002D6EDB" w:rsidP="002D6EDB">
            <w:pPr>
              <w:jc w:val="center"/>
              <w:rPr>
                <w:rFonts w:ascii="Times New Roman" w:hAnsi="Times New Roman" w:cs="Times New Roman"/>
                <w:b/>
              </w:rPr>
            </w:pPr>
          </w:p>
        </w:tc>
        <w:tc>
          <w:tcPr>
            <w:tcW w:w="1016" w:type="dxa"/>
          </w:tcPr>
          <w:p w:rsidR="002D6EDB" w:rsidRPr="00982E12" w:rsidRDefault="002D6EDB" w:rsidP="002D6EDB">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D6EDB" w:rsidRPr="00982E12" w:rsidRDefault="002D6EDB" w:rsidP="002D6EDB">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301" w:type="dxa"/>
          </w:tcPr>
          <w:p w:rsidR="002D6EDB" w:rsidRPr="00982E12" w:rsidRDefault="002D6EDB" w:rsidP="002D6EDB">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998" w:type="dxa"/>
          </w:tcPr>
          <w:p w:rsidR="002D6EDB" w:rsidRPr="00982E12" w:rsidRDefault="002D6EDB" w:rsidP="002D6EDB">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2D6EDB" w:rsidRPr="00982E12" w:rsidTr="002D6EDB">
        <w:trPr>
          <w:gridAfter w:val="1"/>
          <w:wAfter w:w="16" w:type="dxa"/>
        </w:trPr>
        <w:tc>
          <w:tcPr>
            <w:tcW w:w="10398" w:type="dxa"/>
            <w:gridSpan w:val="6"/>
          </w:tcPr>
          <w:p w:rsidR="002D6EDB" w:rsidRPr="00982E12" w:rsidRDefault="002D6EDB" w:rsidP="002D6EDB">
            <w:pPr>
              <w:jc w:val="center"/>
              <w:rPr>
                <w:rFonts w:ascii="Times New Roman" w:hAnsi="Times New Roman" w:cs="Times New Roman"/>
                <w:b/>
              </w:rPr>
            </w:pPr>
            <w:r w:rsidRPr="00982E12">
              <w:rPr>
                <w:rFonts w:ascii="Times New Roman" w:hAnsi="Times New Roman" w:cs="Times New Roman"/>
                <w:b/>
              </w:rPr>
              <w:t>Wykład</w:t>
            </w:r>
          </w:p>
        </w:tc>
      </w:tr>
      <w:tr w:rsidR="002D6EDB" w:rsidRPr="00982E12" w:rsidTr="002D6EDB">
        <w:trPr>
          <w:gridAfter w:val="1"/>
          <w:wAfter w:w="16" w:type="dxa"/>
        </w:trPr>
        <w:tc>
          <w:tcPr>
            <w:tcW w:w="876" w:type="dxa"/>
          </w:tcPr>
          <w:p w:rsidR="002D6EDB" w:rsidRPr="00982E12" w:rsidRDefault="002D6EDB" w:rsidP="002D6EDB">
            <w:pPr>
              <w:ind w:left="142"/>
              <w:jc w:val="center"/>
              <w:rPr>
                <w:rFonts w:ascii="Times New Roman" w:hAnsi="Times New Roman" w:cs="Times New Roman"/>
              </w:rPr>
            </w:pPr>
            <w:r w:rsidRPr="00982E12">
              <w:rPr>
                <w:rFonts w:ascii="Times New Roman" w:hAnsi="Times New Roman" w:cs="Times New Roman"/>
              </w:rPr>
              <w:t>1.</w:t>
            </w:r>
          </w:p>
        </w:tc>
        <w:tc>
          <w:tcPr>
            <w:tcW w:w="2527" w:type="dxa"/>
          </w:tcPr>
          <w:p w:rsidR="002D6EDB" w:rsidRPr="00982E12" w:rsidRDefault="002D6EDB" w:rsidP="002D6EDB">
            <w:pPr>
              <w:suppressAutoHyphens/>
              <w:jc w:val="both"/>
              <w:rPr>
                <w:rFonts w:ascii="Times New Roman" w:eastAsia="Calibri" w:hAnsi="Times New Roman" w:cs="Times New Roman"/>
              </w:rPr>
            </w:pPr>
            <w:r w:rsidRPr="00982E12">
              <w:rPr>
                <w:rFonts w:ascii="Times New Roman" w:eastAsia="Calibri" w:hAnsi="Times New Roman" w:cs="Times New Roman"/>
              </w:rPr>
              <w:t xml:space="preserve">Przedstawienie założeń egzaminu dyplomowego </w:t>
            </w:r>
          </w:p>
        </w:tc>
        <w:tc>
          <w:tcPr>
            <w:tcW w:w="3680" w:type="dxa"/>
          </w:tcPr>
          <w:p w:rsidR="002D6EDB" w:rsidRPr="00982E12" w:rsidRDefault="002D6EDB" w:rsidP="00601528">
            <w:pPr>
              <w:pStyle w:val="Akapitzlist"/>
              <w:numPr>
                <w:ilvl w:val="0"/>
                <w:numId w:val="866"/>
              </w:numPr>
              <w:suppressAutoHyphens w:val="0"/>
              <w:spacing w:after="0" w:line="240" w:lineRule="auto"/>
              <w:ind w:left="351"/>
              <w:contextualSpacing w:val="0"/>
              <w:rPr>
                <w:rFonts w:ascii="Times New Roman" w:eastAsia="Calibri" w:hAnsi="Times New Roman" w:cs="Times New Roman"/>
              </w:rPr>
            </w:pPr>
            <w:r w:rsidRPr="00982E12">
              <w:rPr>
                <w:rFonts w:ascii="Times New Roman" w:eastAsia="Calibri" w:hAnsi="Times New Roman" w:cs="Times New Roman"/>
              </w:rPr>
              <w:t>Założenia egzaminu dyplomowego</w:t>
            </w:r>
          </w:p>
          <w:p w:rsidR="002D6EDB" w:rsidRPr="00982E12" w:rsidRDefault="002D6EDB" w:rsidP="00601528">
            <w:pPr>
              <w:pStyle w:val="Akapitzlist"/>
              <w:numPr>
                <w:ilvl w:val="0"/>
                <w:numId w:val="866"/>
              </w:numPr>
              <w:suppressAutoHyphens w:val="0"/>
              <w:spacing w:after="0" w:line="240" w:lineRule="auto"/>
              <w:ind w:left="351"/>
              <w:contextualSpacing w:val="0"/>
              <w:rPr>
                <w:rFonts w:ascii="Times New Roman" w:eastAsia="Calibri" w:hAnsi="Times New Roman" w:cs="Times New Roman"/>
              </w:rPr>
            </w:pPr>
            <w:r w:rsidRPr="00982E12">
              <w:rPr>
                <w:rFonts w:ascii="Times New Roman" w:eastAsia="Calibri" w:hAnsi="Times New Roman" w:cs="Times New Roman"/>
              </w:rPr>
              <w:t>Wymogi i kryteria oceny</w:t>
            </w:r>
          </w:p>
          <w:p w:rsidR="002D6EDB" w:rsidRPr="00982E12" w:rsidRDefault="002D6EDB" w:rsidP="00601528">
            <w:pPr>
              <w:pStyle w:val="Akapitzlist"/>
              <w:numPr>
                <w:ilvl w:val="0"/>
                <w:numId w:val="866"/>
              </w:numPr>
              <w:suppressAutoHyphens w:val="0"/>
              <w:spacing w:after="0" w:line="240" w:lineRule="auto"/>
              <w:ind w:left="351"/>
              <w:contextualSpacing w:val="0"/>
              <w:rPr>
                <w:rFonts w:ascii="Times New Roman" w:eastAsia="Calibri" w:hAnsi="Times New Roman" w:cs="Times New Roman"/>
              </w:rPr>
            </w:pPr>
            <w:r w:rsidRPr="00982E12">
              <w:rPr>
                <w:rFonts w:ascii="Times New Roman" w:eastAsia="Calibri" w:hAnsi="Times New Roman" w:cs="Times New Roman"/>
              </w:rPr>
              <w:t>Organizacja egzaminu</w:t>
            </w:r>
          </w:p>
        </w:tc>
        <w:tc>
          <w:tcPr>
            <w:tcW w:w="1016" w:type="dxa"/>
          </w:tcPr>
          <w:p w:rsidR="002D6EDB" w:rsidRPr="00982E12" w:rsidRDefault="002D6EDB" w:rsidP="002D6EDB">
            <w:pPr>
              <w:jc w:val="center"/>
              <w:rPr>
                <w:rFonts w:ascii="Times New Roman" w:hAnsi="Times New Roman" w:cs="Times New Roman"/>
              </w:rPr>
            </w:pPr>
            <w:r w:rsidRPr="00982E12">
              <w:rPr>
                <w:rFonts w:ascii="Times New Roman" w:hAnsi="Times New Roman" w:cs="Times New Roman"/>
              </w:rPr>
              <w:t>2</w:t>
            </w:r>
          </w:p>
        </w:tc>
        <w:tc>
          <w:tcPr>
            <w:tcW w:w="1301" w:type="dxa"/>
          </w:tcPr>
          <w:p w:rsidR="002D6EDB" w:rsidRPr="00982E12" w:rsidRDefault="00BB3F64" w:rsidP="002D6EDB">
            <w:pPr>
              <w:jc w:val="center"/>
              <w:rPr>
                <w:rFonts w:ascii="Times New Roman" w:hAnsi="Times New Roman" w:cs="Times New Roman"/>
              </w:rPr>
            </w:pPr>
            <w:r w:rsidRPr="00982E12">
              <w:rPr>
                <w:rFonts w:ascii="Times New Roman" w:hAnsi="Times New Roman" w:cs="Times New Roman"/>
              </w:rPr>
              <w:t>-</w:t>
            </w:r>
          </w:p>
        </w:tc>
        <w:tc>
          <w:tcPr>
            <w:tcW w:w="998" w:type="dxa"/>
          </w:tcPr>
          <w:p w:rsidR="002D6EDB" w:rsidRPr="00982E12" w:rsidRDefault="00BB3F64" w:rsidP="002D6EDB">
            <w:pPr>
              <w:jc w:val="center"/>
              <w:rPr>
                <w:rFonts w:ascii="Times New Roman" w:hAnsi="Times New Roman" w:cs="Times New Roman"/>
              </w:rPr>
            </w:pPr>
            <w:r w:rsidRPr="00982E12">
              <w:rPr>
                <w:rFonts w:ascii="Times New Roman" w:hAnsi="Times New Roman" w:cs="Times New Roman"/>
              </w:rPr>
              <w:t>-</w:t>
            </w:r>
          </w:p>
        </w:tc>
      </w:tr>
      <w:tr w:rsidR="002D6EDB" w:rsidRPr="00982E12" w:rsidTr="002D6EDB">
        <w:trPr>
          <w:gridAfter w:val="1"/>
          <w:wAfter w:w="16" w:type="dxa"/>
        </w:trPr>
        <w:tc>
          <w:tcPr>
            <w:tcW w:w="876" w:type="dxa"/>
          </w:tcPr>
          <w:p w:rsidR="002D6EDB" w:rsidRPr="00982E12" w:rsidRDefault="002D6EDB" w:rsidP="002D6EDB">
            <w:pPr>
              <w:ind w:left="164"/>
              <w:jc w:val="center"/>
              <w:rPr>
                <w:rFonts w:ascii="Times New Roman" w:hAnsi="Times New Roman" w:cs="Times New Roman"/>
              </w:rPr>
            </w:pPr>
            <w:r w:rsidRPr="00982E12">
              <w:rPr>
                <w:rFonts w:ascii="Times New Roman" w:hAnsi="Times New Roman" w:cs="Times New Roman"/>
              </w:rPr>
              <w:t xml:space="preserve">2. </w:t>
            </w:r>
          </w:p>
        </w:tc>
        <w:tc>
          <w:tcPr>
            <w:tcW w:w="2527" w:type="dxa"/>
          </w:tcPr>
          <w:p w:rsidR="002D6EDB" w:rsidRPr="00982E12" w:rsidRDefault="002D6EDB" w:rsidP="002D6EDB">
            <w:pPr>
              <w:suppressAutoHyphens/>
              <w:rPr>
                <w:rFonts w:ascii="Times New Roman" w:eastAsia="Calibri" w:hAnsi="Times New Roman" w:cs="Times New Roman"/>
              </w:rPr>
            </w:pPr>
            <w:r w:rsidRPr="00982E12">
              <w:rPr>
                <w:rFonts w:ascii="Times New Roman" w:eastAsia="Calibri" w:hAnsi="Times New Roman" w:cs="Times New Roman"/>
              </w:rPr>
              <w:t xml:space="preserve">Przygotowanie pracy pisemnej w formie eseju z zakresu wiadomości obejmujących zagadnienia specjalizacji na podstawie realizacji zadań w ramach praktyki </w:t>
            </w:r>
            <w:r w:rsidRPr="00982E12">
              <w:rPr>
                <w:rFonts w:ascii="Times New Roman" w:eastAsia="Calibri" w:hAnsi="Times New Roman" w:cs="Times New Roman"/>
              </w:rPr>
              <w:lastRenderedPageBreak/>
              <w:t xml:space="preserve">specjalizacyjnej doświadczeń  </w:t>
            </w:r>
          </w:p>
        </w:tc>
        <w:tc>
          <w:tcPr>
            <w:tcW w:w="3680" w:type="dxa"/>
          </w:tcPr>
          <w:p w:rsidR="002D6EDB" w:rsidRPr="00982E12" w:rsidRDefault="002D6EDB" w:rsidP="00601528">
            <w:pPr>
              <w:pStyle w:val="Akapitzlist"/>
              <w:numPr>
                <w:ilvl w:val="0"/>
                <w:numId w:val="868"/>
              </w:numPr>
              <w:suppressAutoHyphens w:val="0"/>
              <w:spacing w:after="0" w:line="240" w:lineRule="auto"/>
              <w:ind w:left="351"/>
              <w:contextualSpacing w:val="0"/>
              <w:rPr>
                <w:rFonts w:ascii="Times New Roman" w:hAnsi="Times New Roman" w:cs="Times New Roman"/>
              </w:rPr>
            </w:pPr>
            <w:r w:rsidRPr="00982E12">
              <w:rPr>
                <w:rFonts w:ascii="Times New Roman" w:hAnsi="Times New Roman" w:cs="Times New Roman"/>
              </w:rPr>
              <w:lastRenderedPageBreak/>
              <w:t>Przedstawienie tematyki prac</w:t>
            </w:r>
          </w:p>
          <w:p w:rsidR="002D6EDB" w:rsidRPr="00982E12" w:rsidRDefault="002D6EDB" w:rsidP="00601528">
            <w:pPr>
              <w:pStyle w:val="Akapitzlist"/>
              <w:numPr>
                <w:ilvl w:val="0"/>
                <w:numId w:val="868"/>
              </w:numPr>
              <w:suppressAutoHyphens w:val="0"/>
              <w:spacing w:after="0" w:line="240" w:lineRule="auto"/>
              <w:ind w:left="351"/>
              <w:contextualSpacing w:val="0"/>
              <w:rPr>
                <w:rFonts w:ascii="Times New Roman" w:hAnsi="Times New Roman" w:cs="Times New Roman"/>
              </w:rPr>
            </w:pPr>
            <w:r w:rsidRPr="00982E12">
              <w:rPr>
                <w:rFonts w:ascii="Times New Roman" w:hAnsi="Times New Roman" w:cs="Times New Roman"/>
              </w:rPr>
              <w:t>Omówienie zasad opracowania tematu (gromadzenie materiału badawczego, metody badawcze, narzędzia)</w:t>
            </w:r>
          </w:p>
          <w:p w:rsidR="002D6EDB" w:rsidRPr="00982E12" w:rsidRDefault="002D6EDB" w:rsidP="00601528">
            <w:pPr>
              <w:pStyle w:val="Akapitzlist"/>
              <w:numPr>
                <w:ilvl w:val="0"/>
                <w:numId w:val="868"/>
              </w:numPr>
              <w:suppressAutoHyphens w:val="0"/>
              <w:spacing w:after="0" w:line="240" w:lineRule="auto"/>
              <w:ind w:left="351"/>
              <w:contextualSpacing w:val="0"/>
              <w:rPr>
                <w:rFonts w:ascii="Times New Roman" w:hAnsi="Times New Roman" w:cs="Times New Roman"/>
              </w:rPr>
            </w:pPr>
            <w:r w:rsidRPr="00982E12">
              <w:rPr>
                <w:rFonts w:ascii="Times New Roman" w:hAnsi="Times New Roman" w:cs="Times New Roman"/>
              </w:rPr>
              <w:t>Wskazanie zasad opracowania tematu pracy</w:t>
            </w:r>
          </w:p>
          <w:p w:rsidR="002D6EDB" w:rsidRPr="00982E12" w:rsidRDefault="002D6EDB" w:rsidP="002D6EDB">
            <w:pPr>
              <w:pStyle w:val="Akapitzlist"/>
              <w:ind w:left="351"/>
              <w:rPr>
                <w:rFonts w:ascii="Times New Roman" w:hAnsi="Times New Roman" w:cs="Times New Roman"/>
              </w:rPr>
            </w:pPr>
          </w:p>
        </w:tc>
        <w:tc>
          <w:tcPr>
            <w:tcW w:w="1016" w:type="dxa"/>
          </w:tcPr>
          <w:p w:rsidR="002D6EDB" w:rsidRPr="00982E12" w:rsidRDefault="002D6EDB" w:rsidP="002D6EDB">
            <w:pPr>
              <w:jc w:val="center"/>
              <w:rPr>
                <w:rFonts w:ascii="Times New Roman" w:hAnsi="Times New Roman" w:cs="Times New Roman"/>
              </w:rPr>
            </w:pPr>
            <w:r w:rsidRPr="00982E12">
              <w:rPr>
                <w:rFonts w:ascii="Times New Roman" w:hAnsi="Times New Roman" w:cs="Times New Roman"/>
              </w:rPr>
              <w:lastRenderedPageBreak/>
              <w:t>5</w:t>
            </w:r>
          </w:p>
        </w:tc>
        <w:tc>
          <w:tcPr>
            <w:tcW w:w="1301" w:type="dxa"/>
          </w:tcPr>
          <w:p w:rsidR="002D6EDB" w:rsidRPr="00982E12" w:rsidRDefault="00BB3F64" w:rsidP="002D6EDB">
            <w:pPr>
              <w:jc w:val="center"/>
              <w:rPr>
                <w:rFonts w:ascii="Times New Roman" w:hAnsi="Times New Roman" w:cs="Times New Roman"/>
              </w:rPr>
            </w:pPr>
            <w:r w:rsidRPr="00982E12">
              <w:rPr>
                <w:rFonts w:ascii="Times New Roman" w:hAnsi="Times New Roman" w:cs="Times New Roman"/>
              </w:rPr>
              <w:t>-</w:t>
            </w:r>
          </w:p>
        </w:tc>
        <w:tc>
          <w:tcPr>
            <w:tcW w:w="998" w:type="dxa"/>
          </w:tcPr>
          <w:p w:rsidR="002D6EDB" w:rsidRPr="00982E12" w:rsidRDefault="00BB3F64" w:rsidP="002D6EDB">
            <w:pPr>
              <w:jc w:val="center"/>
              <w:rPr>
                <w:rFonts w:ascii="Times New Roman" w:hAnsi="Times New Roman" w:cs="Times New Roman"/>
              </w:rPr>
            </w:pPr>
            <w:r w:rsidRPr="00982E12">
              <w:rPr>
                <w:rFonts w:ascii="Times New Roman" w:hAnsi="Times New Roman" w:cs="Times New Roman"/>
              </w:rPr>
              <w:t>-</w:t>
            </w:r>
          </w:p>
        </w:tc>
      </w:tr>
      <w:tr w:rsidR="002D6EDB" w:rsidRPr="00982E12" w:rsidTr="002D6EDB">
        <w:trPr>
          <w:gridAfter w:val="1"/>
          <w:wAfter w:w="16" w:type="dxa"/>
        </w:trPr>
        <w:tc>
          <w:tcPr>
            <w:tcW w:w="876" w:type="dxa"/>
          </w:tcPr>
          <w:p w:rsidR="002D6EDB" w:rsidRPr="00982E12" w:rsidRDefault="002D6EDB" w:rsidP="002D6EDB">
            <w:pPr>
              <w:ind w:left="164"/>
              <w:jc w:val="center"/>
              <w:rPr>
                <w:rFonts w:ascii="Times New Roman" w:hAnsi="Times New Roman" w:cs="Times New Roman"/>
              </w:rPr>
            </w:pPr>
            <w:r w:rsidRPr="00982E12">
              <w:rPr>
                <w:rFonts w:ascii="Times New Roman" w:hAnsi="Times New Roman" w:cs="Times New Roman"/>
              </w:rPr>
              <w:t>3.</w:t>
            </w:r>
          </w:p>
        </w:tc>
        <w:tc>
          <w:tcPr>
            <w:tcW w:w="2527" w:type="dxa"/>
          </w:tcPr>
          <w:p w:rsidR="002D6EDB" w:rsidRPr="00982E12" w:rsidRDefault="002D6EDB" w:rsidP="002D6EDB">
            <w:pPr>
              <w:suppressAutoHyphens/>
              <w:rPr>
                <w:rFonts w:ascii="Times New Roman" w:eastAsia="Calibri" w:hAnsi="Times New Roman" w:cs="Times New Roman"/>
              </w:rPr>
            </w:pPr>
            <w:r w:rsidRPr="00982E12">
              <w:rPr>
                <w:rFonts w:ascii="Times New Roman" w:hAnsi="Times New Roman" w:cs="Times New Roman"/>
              </w:rPr>
              <w:t>Omawianie zagadnień egzaminacyjnych</w:t>
            </w:r>
          </w:p>
        </w:tc>
        <w:tc>
          <w:tcPr>
            <w:tcW w:w="3680" w:type="dxa"/>
          </w:tcPr>
          <w:p w:rsidR="002D6EDB" w:rsidRPr="00982E12" w:rsidRDefault="002D6EDB" w:rsidP="00601528">
            <w:pPr>
              <w:pStyle w:val="Akapitzlist"/>
              <w:numPr>
                <w:ilvl w:val="0"/>
                <w:numId w:val="867"/>
              </w:numPr>
              <w:suppressAutoHyphens w:val="0"/>
              <w:spacing w:after="0" w:line="240" w:lineRule="auto"/>
              <w:ind w:left="351"/>
              <w:contextualSpacing w:val="0"/>
              <w:rPr>
                <w:rFonts w:ascii="Times New Roman" w:hAnsi="Times New Roman" w:cs="Times New Roman"/>
              </w:rPr>
            </w:pPr>
            <w:r w:rsidRPr="00982E12">
              <w:rPr>
                <w:rFonts w:ascii="Times New Roman" w:hAnsi="Times New Roman" w:cs="Times New Roman"/>
              </w:rPr>
              <w:t>Przedstawienie zakresu merytorycznego odnoszącego się do zagadnień teoretycznych związanych z kierunkiem studiów</w:t>
            </w:r>
          </w:p>
          <w:p w:rsidR="002D6EDB" w:rsidRPr="00982E12" w:rsidRDefault="002D6EDB" w:rsidP="00601528">
            <w:pPr>
              <w:pStyle w:val="Akapitzlist"/>
              <w:numPr>
                <w:ilvl w:val="0"/>
                <w:numId w:val="867"/>
              </w:numPr>
              <w:suppressAutoHyphens w:val="0"/>
              <w:spacing w:after="0" w:line="240" w:lineRule="auto"/>
              <w:ind w:left="351"/>
              <w:contextualSpacing w:val="0"/>
              <w:rPr>
                <w:rFonts w:ascii="Times New Roman" w:hAnsi="Times New Roman" w:cs="Times New Roman"/>
              </w:rPr>
            </w:pPr>
            <w:r w:rsidRPr="00982E12">
              <w:rPr>
                <w:rFonts w:ascii="Times New Roman" w:hAnsi="Times New Roman" w:cs="Times New Roman"/>
              </w:rPr>
              <w:t>Omówienie tematyki (część teoretyczna, część praktyczna) ze względu na specjalizację – tematyka eseju:</w:t>
            </w:r>
          </w:p>
          <w:p w:rsidR="002D6EDB" w:rsidRPr="00982E12" w:rsidRDefault="002D6EDB" w:rsidP="002D6EDB">
            <w:pPr>
              <w:pStyle w:val="Akapitzlist"/>
              <w:rPr>
                <w:rFonts w:ascii="Times New Roman" w:hAnsi="Times New Roman" w:cs="Times New Roman"/>
              </w:rPr>
            </w:pPr>
          </w:p>
          <w:p w:rsidR="002D6EDB" w:rsidRPr="00982E12" w:rsidRDefault="002D6EDB" w:rsidP="00601528">
            <w:pPr>
              <w:pStyle w:val="Akapitzlist"/>
              <w:numPr>
                <w:ilvl w:val="0"/>
                <w:numId w:val="864"/>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Opis sposobu postępowania wobec cudzoziemca od momentu pierwszego kontaktu z nim z uwzględnieniem procedury kontroli legalności pobytu – legalność/nielegalność pobytu</w:t>
            </w:r>
          </w:p>
          <w:p w:rsidR="002D6EDB" w:rsidRPr="00982E12" w:rsidRDefault="002D6EDB" w:rsidP="00601528">
            <w:pPr>
              <w:pStyle w:val="Akapitzlist"/>
              <w:numPr>
                <w:ilvl w:val="0"/>
                <w:numId w:val="864"/>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Opis sposobu postępowania wobec cudzoziemców umieszczanych w strzeżonym ośrodku dla cudzoziemców – wniosek o umieszczeniu cudzoziemca w strzeżonym ośrodku dla cudzoziemców</w:t>
            </w:r>
          </w:p>
          <w:p w:rsidR="002D6EDB" w:rsidRPr="00982E12" w:rsidRDefault="002D6EDB" w:rsidP="00601528">
            <w:pPr>
              <w:pStyle w:val="Akapitzlist"/>
              <w:numPr>
                <w:ilvl w:val="0"/>
                <w:numId w:val="864"/>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Opis sposobu postępowania wobec cudzoziemców, wobec których wydawana jest decyzja o zobowiązaniu do powrotu  - wydanie decyzji administracyjnej.</w:t>
            </w:r>
          </w:p>
          <w:p w:rsidR="002D6EDB" w:rsidRPr="00982E12" w:rsidRDefault="002D6EDB" w:rsidP="002D6EDB">
            <w:pPr>
              <w:pStyle w:val="Akapitzlist"/>
              <w:ind w:left="1071"/>
              <w:rPr>
                <w:rFonts w:ascii="Times New Roman" w:hAnsi="Times New Roman" w:cs="Times New Roman"/>
              </w:rPr>
            </w:pPr>
          </w:p>
          <w:p w:rsidR="002D6EDB" w:rsidRPr="00982E12" w:rsidRDefault="002D6EDB" w:rsidP="00601528">
            <w:pPr>
              <w:pStyle w:val="Akapitzlist"/>
              <w:numPr>
                <w:ilvl w:val="0"/>
                <w:numId w:val="867"/>
              </w:numPr>
              <w:suppressAutoHyphens w:val="0"/>
              <w:spacing w:after="0" w:line="240" w:lineRule="auto"/>
              <w:ind w:left="351"/>
              <w:contextualSpacing w:val="0"/>
              <w:rPr>
                <w:rFonts w:ascii="Times New Roman" w:hAnsi="Times New Roman" w:cs="Times New Roman"/>
              </w:rPr>
            </w:pPr>
            <w:r w:rsidRPr="00982E12">
              <w:rPr>
                <w:rFonts w:ascii="Times New Roman" w:hAnsi="Times New Roman" w:cs="Times New Roman"/>
              </w:rPr>
              <w:t>Przykładowe pytania o charakterze zamkniętym i otwartym oraz oczekiwany sposób ich rozwiązania</w:t>
            </w:r>
          </w:p>
          <w:p w:rsidR="002D6EDB" w:rsidRPr="00982E12" w:rsidRDefault="002D6EDB" w:rsidP="002D6EDB">
            <w:pPr>
              <w:pStyle w:val="Akapitzlist"/>
              <w:ind w:left="351"/>
              <w:rPr>
                <w:rFonts w:ascii="Times New Roman" w:hAnsi="Times New Roman" w:cs="Times New Roman"/>
              </w:rPr>
            </w:pPr>
          </w:p>
        </w:tc>
        <w:tc>
          <w:tcPr>
            <w:tcW w:w="1016" w:type="dxa"/>
          </w:tcPr>
          <w:p w:rsidR="002D6EDB" w:rsidRPr="00982E12" w:rsidRDefault="002D6EDB" w:rsidP="002D6EDB">
            <w:pPr>
              <w:jc w:val="center"/>
              <w:rPr>
                <w:rFonts w:ascii="Times New Roman" w:hAnsi="Times New Roman" w:cs="Times New Roman"/>
              </w:rPr>
            </w:pPr>
            <w:r w:rsidRPr="00982E12">
              <w:rPr>
                <w:rFonts w:ascii="Times New Roman" w:hAnsi="Times New Roman" w:cs="Times New Roman"/>
              </w:rPr>
              <w:t>8</w:t>
            </w:r>
          </w:p>
        </w:tc>
        <w:tc>
          <w:tcPr>
            <w:tcW w:w="1301" w:type="dxa"/>
          </w:tcPr>
          <w:p w:rsidR="002D6EDB" w:rsidRPr="00982E12" w:rsidRDefault="00BB3F64" w:rsidP="002D6EDB">
            <w:pPr>
              <w:jc w:val="center"/>
              <w:rPr>
                <w:rFonts w:ascii="Times New Roman" w:hAnsi="Times New Roman" w:cs="Times New Roman"/>
              </w:rPr>
            </w:pPr>
            <w:r w:rsidRPr="00982E12">
              <w:rPr>
                <w:rFonts w:ascii="Times New Roman" w:hAnsi="Times New Roman" w:cs="Times New Roman"/>
              </w:rPr>
              <w:t>-</w:t>
            </w:r>
          </w:p>
        </w:tc>
        <w:tc>
          <w:tcPr>
            <w:tcW w:w="998" w:type="dxa"/>
          </w:tcPr>
          <w:p w:rsidR="002D6EDB" w:rsidRPr="00982E12" w:rsidRDefault="00BB3F64" w:rsidP="002D6EDB">
            <w:pPr>
              <w:jc w:val="center"/>
              <w:rPr>
                <w:rFonts w:ascii="Times New Roman" w:hAnsi="Times New Roman" w:cs="Times New Roman"/>
              </w:rPr>
            </w:pPr>
            <w:r w:rsidRPr="00982E12">
              <w:rPr>
                <w:rFonts w:ascii="Times New Roman" w:hAnsi="Times New Roman" w:cs="Times New Roman"/>
              </w:rPr>
              <w:t>-</w:t>
            </w:r>
          </w:p>
        </w:tc>
      </w:tr>
      <w:tr w:rsidR="002D6EDB" w:rsidRPr="00982E12" w:rsidTr="002D6EDB">
        <w:trPr>
          <w:gridAfter w:val="1"/>
          <w:wAfter w:w="16" w:type="dxa"/>
        </w:trPr>
        <w:tc>
          <w:tcPr>
            <w:tcW w:w="7083" w:type="dxa"/>
            <w:gridSpan w:val="3"/>
          </w:tcPr>
          <w:p w:rsidR="002D6EDB" w:rsidRPr="00982E12" w:rsidRDefault="008B01DE" w:rsidP="002D6EDB">
            <w:pPr>
              <w:jc w:val="right"/>
              <w:rPr>
                <w:rFonts w:ascii="Times New Roman" w:hAnsi="Times New Roman" w:cs="Times New Roman"/>
                <w:b/>
              </w:rPr>
            </w:pPr>
            <w:r w:rsidRPr="00982E12">
              <w:rPr>
                <w:rFonts w:ascii="Times New Roman" w:hAnsi="Times New Roman" w:cs="Times New Roman"/>
                <w:b/>
              </w:rPr>
              <w:t>Razem</w:t>
            </w:r>
            <w:r w:rsidR="00BB3F64" w:rsidRPr="00982E12">
              <w:rPr>
                <w:rFonts w:ascii="Times New Roman" w:hAnsi="Times New Roman" w:cs="Times New Roman"/>
                <w:b/>
              </w:rPr>
              <w:t>:</w:t>
            </w:r>
          </w:p>
        </w:tc>
        <w:tc>
          <w:tcPr>
            <w:tcW w:w="1016" w:type="dxa"/>
          </w:tcPr>
          <w:p w:rsidR="002D6EDB" w:rsidRPr="00982E12" w:rsidRDefault="002D6EDB" w:rsidP="002D6EDB">
            <w:pPr>
              <w:jc w:val="center"/>
              <w:rPr>
                <w:rFonts w:ascii="Times New Roman" w:hAnsi="Times New Roman" w:cs="Times New Roman"/>
                <w:b/>
              </w:rPr>
            </w:pPr>
            <w:r w:rsidRPr="00982E12">
              <w:rPr>
                <w:rFonts w:ascii="Times New Roman" w:hAnsi="Times New Roman" w:cs="Times New Roman"/>
                <w:b/>
              </w:rPr>
              <w:t>15</w:t>
            </w:r>
          </w:p>
        </w:tc>
        <w:tc>
          <w:tcPr>
            <w:tcW w:w="1301" w:type="dxa"/>
          </w:tcPr>
          <w:p w:rsidR="002D6EDB" w:rsidRPr="00982E12" w:rsidRDefault="00BB3F64" w:rsidP="002D6EDB">
            <w:pPr>
              <w:jc w:val="center"/>
              <w:rPr>
                <w:rFonts w:ascii="Times New Roman" w:hAnsi="Times New Roman" w:cs="Times New Roman"/>
                <w:b/>
              </w:rPr>
            </w:pPr>
            <w:r w:rsidRPr="00982E12">
              <w:rPr>
                <w:rFonts w:ascii="Times New Roman" w:hAnsi="Times New Roman" w:cs="Times New Roman"/>
                <w:b/>
              </w:rPr>
              <w:t>-</w:t>
            </w:r>
          </w:p>
        </w:tc>
        <w:tc>
          <w:tcPr>
            <w:tcW w:w="998" w:type="dxa"/>
          </w:tcPr>
          <w:p w:rsidR="002D6EDB" w:rsidRPr="00982E12" w:rsidRDefault="00BB3F64" w:rsidP="002D6EDB">
            <w:pPr>
              <w:jc w:val="center"/>
              <w:rPr>
                <w:rFonts w:ascii="Times New Roman" w:hAnsi="Times New Roman" w:cs="Times New Roman"/>
                <w:b/>
              </w:rPr>
            </w:pPr>
            <w:r w:rsidRPr="00982E12">
              <w:rPr>
                <w:rFonts w:ascii="Times New Roman" w:hAnsi="Times New Roman" w:cs="Times New Roman"/>
                <w:b/>
              </w:rPr>
              <w:t>-</w:t>
            </w:r>
          </w:p>
        </w:tc>
      </w:tr>
      <w:tr w:rsidR="00BB3F64" w:rsidRPr="00982E12" w:rsidTr="000A691D">
        <w:tc>
          <w:tcPr>
            <w:tcW w:w="10414" w:type="dxa"/>
            <w:gridSpan w:val="7"/>
          </w:tcPr>
          <w:p w:rsidR="00BB3F64" w:rsidRPr="00982E12" w:rsidRDefault="00BB3F64" w:rsidP="002D6EDB">
            <w:pPr>
              <w:jc w:val="center"/>
              <w:rPr>
                <w:rFonts w:ascii="Times New Roman" w:hAnsi="Times New Roman" w:cs="Times New Roman"/>
                <w:b/>
              </w:rPr>
            </w:pPr>
            <w:r w:rsidRPr="00982E12">
              <w:rPr>
                <w:rFonts w:ascii="Times New Roman" w:hAnsi="Times New Roman" w:cs="Times New Roman"/>
                <w:b/>
              </w:rPr>
              <w:t>Ćwiczenia</w:t>
            </w:r>
          </w:p>
        </w:tc>
      </w:tr>
      <w:tr w:rsidR="002D6EDB" w:rsidRPr="00982E12" w:rsidTr="002D6EDB">
        <w:trPr>
          <w:gridAfter w:val="1"/>
          <w:wAfter w:w="16" w:type="dxa"/>
        </w:trPr>
        <w:tc>
          <w:tcPr>
            <w:tcW w:w="876" w:type="dxa"/>
          </w:tcPr>
          <w:p w:rsidR="002D6EDB" w:rsidRPr="00982E12" w:rsidRDefault="002D6EDB" w:rsidP="002D6EDB">
            <w:pPr>
              <w:jc w:val="center"/>
              <w:rPr>
                <w:rFonts w:ascii="Times New Roman" w:hAnsi="Times New Roman" w:cs="Times New Roman"/>
              </w:rPr>
            </w:pPr>
            <w:r w:rsidRPr="00982E12">
              <w:rPr>
                <w:rFonts w:ascii="Times New Roman" w:hAnsi="Times New Roman" w:cs="Times New Roman"/>
              </w:rPr>
              <w:t>1.</w:t>
            </w:r>
          </w:p>
        </w:tc>
        <w:tc>
          <w:tcPr>
            <w:tcW w:w="2527" w:type="dxa"/>
          </w:tcPr>
          <w:p w:rsidR="002D6EDB" w:rsidRPr="00982E12" w:rsidRDefault="002D6EDB" w:rsidP="002D6EDB">
            <w:pPr>
              <w:suppressAutoHyphens/>
              <w:jc w:val="both"/>
              <w:rPr>
                <w:rFonts w:ascii="Times New Roman" w:eastAsia="Calibri" w:hAnsi="Times New Roman" w:cs="Times New Roman"/>
              </w:rPr>
            </w:pPr>
            <w:r w:rsidRPr="00982E12">
              <w:rPr>
                <w:rFonts w:ascii="Times New Roman" w:eastAsia="Calibri" w:hAnsi="Times New Roman" w:cs="Times New Roman"/>
              </w:rPr>
              <w:t>Esej jako forma ukazująca punkt widzenia jego autora</w:t>
            </w:r>
          </w:p>
        </w:tc>
        <w:tc>
          <w:tcPr>
            <w:tcW w:w="3680" w:type="dxa"/>
          </w:tcPr>
          <w:p w:rsidR="002D6EDB" w:rsidRPr="00982E12" w:rsidRDefault="002D6EDB" w:rsidP="00601528">
            <w:pPr>
              <w:pStyle w:val="Akapitzlist"/>
              <w:numPr>
                <w:ilvl w:val="0"/>
                <w:numId w:val="869"/>
              </w:numPr>
              <w:suppressAutoHyphens w:val="0"/>
              <w:spacing w:after="0" w:line="240" w:lineRule="auto"/>
              <w:ind w:left="493"/>
              <w:contextualSpacing w:val="0"/>
              <w:rPr>
                <w:rFonts w:ascii="Times New Roman" w:hAnsi="Times New Roman" w:cs="Times New Roman"/>
              </w:rPr>
            </w:pPr>
            <w:r w:rsidRPr="00982E12">
              <w:rPr>
                <w:rFonts w:ascii="Times New Roman" w:hAnsi="Times New Roman" w:cs="Times New Roman"/>
              </w:rPr>
              <w:t>Charakterystyka i formy eseju.</w:t>
            </w:r>
          </w:p>
          <w:p w:rsidR="002D6EDB" w:rsidRPr="00982E12" w:rsidRDefault="002D6EDB" w:rsidP="00601528">
            <w:pPr>
              <w:pStyle w:val="Akapitzlist"/>
              <w:numPr>
                <w:ilvl w:val="0"/>
                <w:numId w:val="869"/>
              </w:numPr>
              <w:suppressAutoHyphens w:val="0"/>
              <w:spacing w:after="0" w:line="240" w:lineRule="auto"/>
              <w:ind w:left="493"/>
              <w:contextualSpacing w:val="0"/>
              <w:rPr>
                <w:rFonts w:ascii="Times New Roman" w:hAnsi="Times New Roman" w:cs="Times New Roman"/>
              </w:rPr>
            </w:pPr>
            <w:r w:rsidRPr="00982E12">
              <w:rPr>
                <w:rFonts w:ascii="Times New Roman" w:hAnsi="Times New Roman" w:cs="Times New Roman"/>
              </w:rPr>
              <w:t>Dobre praktyki czyli jak napisać dobry esej?</w:t>
            </w:r>
          </w:p>
          <w:p w:rsidR="002D6EDB" w:rsidRPr="00982E12" w:rsidRDefault="002D6EDB" w:rsidP="00601528">
            <w:pPr>
              <w:pStyle w:val="Akapitzlist"/>
              <w:numPr>
                <w:ilvl w:val="0"/>
                <w:numId w:val="869"/>
              </w:numPr>
              <w:suppressAutoHyphens w:val="0"/>
              <w:spacing w:after="0" w:line="240" w:lineRule="auto"/>
              <w:ind w:left="493"/>
              <w:contextualSpacing w:val="0"/>
              <w:rPr>
                <w:rFonts w:ascii="Times New Roman" w:hAnsi="Times New Roman" w:cs="Times New Roman"/>
              </w:rPr>
            </w:pPr>
            <w:r w:rsidRPr="00982E12">
              <w:rPr>
                <w:rFonts w:ascii="Times New Roman" w:hAnsi="Times New Roman" w:cs="Times New Roman"/>
              </w:rPr>
              <w:t>Dobór treści, argumentacja i wnioskowanie</w:t>
            </w:r>
          </w:p>
        </w:tc>
        <w:tc>
          <w:tcPr>
            <w:tcW w:w="1016" w:type="dxa"/>
          </w:tcPr>
          <w:p w:rsidR="002D6EDB" w:rsidRPr="00982E12" w:rsidRDefault="002D6EDB" w:rsidP="002D6EDB">
            <w:pPr>
              <w:jc w:val="center"/>
              <w:rPr>
                <w:rFonts w:ascii="Times New Roman" w:hAnsi="Times New Roman" w:cs="Times New Roman"/>
              </w:rPr>
            </w:pPr>
            <w:r w:rsidRPr="00982E12">
              <w:rPr>
                <w:rFonts w:ascii="Times New Roman" w:hAnsi="Times New Roman" w:cs="Times New Roman"/>
              </w:rPr>
              <w:t>15</w:t>
            </w:r>
          </w:p>
        </w:tc>
        <w:tc>
          <w:tcPr>
            <w:tcW w:w="1301" w:type="dxa"/>
          </w:tcPr>
          <w:p w:rsidR="002D6EDB" w:rsidRPr="00982E12" w:rsidRDefault="00BB3F64" w:rsidP="002D6EDB">
            <w:pPr>
              <w:jc w:val="center"/>
              <w:rPr>
                <w:rFonts w:ascii="Times New Roman" w:hAnsi="Times New Roman" w:cs="Times New Roman"/>
              </w:rPr>
            </w:pPr>
            <w:r w:rsidRPr="00982E12">
              <w:rPr>
                <w:rFonts w:ascii="Times New Roman" w:hAnsi="Times New Roman" w:cs="Times New Roman"/>
              </w:rPr>
              <w:t>-</w:t>
            </w:r>
          </w:p>
        </w:tc>
        <w:tc>
          <w:tcPr>
            <w:tcW w:w="998" w:type="dxa"/>
          </w:tcPr>
          <w:p w:rsidR="002D6EDB" w:rsidRPr="00982E12" w:rsidRDefault="00BB3F64" w:rsidP="002D6EDB">
            <w:pPr>
              <w:jc w:val="center"/>
              <w:rPr>
                <w:rFonts w:ascii="Times New Roman" w:hAnsi="Times New Roman" w:cs="Times New Roman"/>
              </w:rPr>
            </w:pPr>
            <w:r w:rsidRPr="00982E12">
              <w:rPr>
                <w:rFonts w:ascii="Times New Roman" w:hAnsi="Times New Roman" w:cs="Times New Roman"/>
              </w:rPr>
              <w:t>-</w:t>
            </w:r>
          </w:p>
        </w:tc>
      </w:tr>
      <w:tr w:rsidR="002D6EDB" w:rsidRPr="00982E12" w:rsidTr="002D6EDB">
        <w:trPr>
          <w:gridAfter w:val="1"/>
          <w:wAfter w:w="16" w:type="dxa"/>
        </w:trPr>
        <w:tc>
          <w:tcPr>
            <w:tcW w:w="7083" w:type="dxa"/>
            <w:gridSpan w:val="3"/>
          </w:tcPr>
          <w:p w:rsidR="002D6EDB" w:rsidRPr="00982E12" w:rsidRDefault="002D6EDB" w:rsidP="002D6EDB">
            <w:pPr>
              <w:jc w:val="right"/>
              <w:rPr>
                <w:rFonts w:ascii="Times New Roman" w:hAnsi="Times New Roman" w:cs="Times New Roman"/>
                <w:b/>
              </w:rPr>
            </w:pPr>
            <w:r w:rsidRPr="00982E12">
              <w:rPr>
                <w:rFonts w:ascii="Times New Roman" w:hAnsi="Times New Roman" w:cs="Times New Roman"/>
                <w:b/>
              </w:rPr>
              <w:t>Razem</w:t>
            </w:r>
            <w:r w:rsidR="00BB3F64" w:rsidRPr="00982E12">
              <w:rPr>
                <w:rFonts w:ascii="Times New Roman" w:hAnsi="Times New Roman" w:cs="Times New Roman"/>
                <w:b/>
              </w:rPr>
              <w:t>:</w:t>
            </w:r>
          </w:p>
        </w:tc>
        <w:tc>
          <w:tcPr>
            <w:tcW w:w="1016" w:type="dxa"/>
          </w:tcPr>
          <w:p w:rsidR="002D6EDB" w:rsidRPr="00982E12" w:rsidRDefault="002D6EDB" w:rsidP="002D6EDB">
            <w:pPr>
              <w:jc w:val="center"/>
              <w:rPr>
                <w:rFonts w:ascii="Times New Roman" w:hAnsi="Times New Roman" w:cs="Times New Roman"/>
                <w:b/>
              </w:rPr>
            </w:pPr>
            <w:r w:rsidRPr="00982E12">
              <w:rPr>
                <w:rFonts w:ascii="Times New Roman" w:hAnsi="Times New Roman" w:cs="Times New Roman"/>
                <w:b/>
              </w:rPr>
              <w:t>15</w:t>
            </w:r>
          </w:p>
        </w:tc>
        <w:tc>
          <w:tcPr>
            <w:tcW w:w="1301" w:type="dxa"/>
          </w:tcPr>
          <w:p w:rsidR="002D6EDB" w:rsidRPr="00982E12" w:rsidRDefault="00BB3F64" w:rsidP="002D6EDB">
            <w:pPr>
              <w:jc w:val="center"/>
              <w:rPr>
                <w:rFonts w:ascii="Times New Roman" w:hAnsi="Times New Roman" w:cs="Times New Roman"/>
                <w:b/>
              </w:rPr>
            </w:pPr>
            <w:r w:rsidRPr="00982E12">
              <w:rPr>
                <w:rFonts w:ascii="Times New Roman" w:hAnsi="Times New Roman" w:cs="Times New Roman"/>
                <w:b/>
              </w:rPr>
              <w:t>-</w:t>
            </w:r>
          </w:p>
        </w:tc>
        <w:tc>
          <w:tcPr>
            <w:tcW w:w="998" w:type="dxa"/>
          </w:tcPr>
          <w:p w:rsidR="002D6EDB" w:rsidRPr="00982E12" w:rsidRDefault="00BB3F64" w:rsidP="002D6EDB">
            <w:pPr>
              <w:jc w:val="center"/>
              <w:rPr>
                <w:rFonts w:ascii="Times New Roman" w:hAnsi="Times New Roman" w:cs="Times New Roman"/>
                <w:b/>
              </w:rPr>
            </w:pPr>
            <w:r w:rsidRPr="00982E12">
              <w:rPr>
                <w:rFonts w:ascii="Times New Roman" w:hAnsi="Times New Roman" w:cs="Times New Roman"/>
                <w:b/>
              </w:rPr>
              <w:t>-</w:t>
            </w:r>
          </w:p>
        </w:tc>
      </w:tr>
      <w:tr w:rsidR="002D6EDB" w:rsidRPr="00982E12" w:rsidTr="002D6EDB">
        <w:trPr>
          <w:gridAfter w:val="1"/>
          <w:wAfter w:w="16" w:type="dxa"/>
        </w:trPr>
        <w:tc>
          <w:tcPr>
            <w:tcW w:w="7083" w:type="dxa"/>
            <w:gridSpan w:val="3"/>
          </w:tcPr>
          <w:p w:rsidR="002D6EDB" w:rsidRPr="00982E12" w:rsidRDefault="008B01DE" w:rsidP="002D6EDB">
            <w:pPr>
              <w:jc w:val="right"/>
              <w:rPr>
                <w:rFonts w:ascii="Times New Roman" w:hAnsi="Times New Roman" w:cs="Times New Roman"/>
                <w:b/>
              </w:rPr>
            </w:pPr>
            <w:r w:rsidRPr="00982E12">
              <w:rPr>
                <w:rFonts w:ascii="Times New Roman" w:hAnsi="Times New Roman" w:cs="Times New Roman"/>
                <w:b/>
              </w:rPr>
              <w:t>SUMA GODZIN:</w:t>
            </w:r>
          </w:p>
        </w:tc>
        <w:tc>
          <w:tcPr>
            <w:tcW w:w="1016" w:type="dxa"/>
          </w:tcPr>
          <w:p w:rsidR="002D6EDB" w:rsidRPr="00982E12" w:rsidRDefault="002D6EDB" w:rsidP="002D6EDB">
            <w:pPr>
              <w:jc w:val="center"/>
              <w:rPr>
                <w:rFonts w:ascii="Times New Roman" w:hAnsi="Times New Roman" w:cs="Times New Roman"/>
                <w:b/>
              </w:rPr>
            </w:pPr>
            <w:r w:rsidRPr="00982E12">
              <w:rPr>
                <w:rFonts w:ascii="Times New Roman" w:hAnsi="Times New Roman" w:cs="Times New Roman"/>
                <w:b/>
              </w:rPr>
              <w:t>30</w:t>
            </w:r>
          </w:p>
        </w:tc>
        <w:tc>
          <w:tcPr>
            <w:tcW w:w="1301" w:type="dxa"/>
          </w:tcPr>
          <w:p w:rsidR="002D6EDB" w:rsidRPr="00982E12" w:rsidRDefault="00BB3F64" w:rsidP="002D6EDB">
            <w:pPr>
              <w:jc w:val="center"/>
              <w:rPr>
                <w:rFonts w:ascii="Times New Roman" w:hAnsi="Times New Roman" w:cs="Times New Roman"/>
                <w:b/>
              </w:rPr>
            </w:pPr>
            <w:r w:rsidRPr="00982E12">
              <w:rPr>
                <w:rFonts w:ascii="Times New Roman" w:hAnsi="Times New Roman" w:cs="Times New Roman"/>
                <w:b/>
              </w:rPr>
              <w:t>-</w:t>
            </w:r>
          </w:p>
        </w:tc>
        <w:tc>
          <w:tcPr>
            <w:tcW w:w="998" w:type="dxa"/>
          </w:tcPr>
          <w:p w:rsidR="002D6EDB" w:rsidRPr="00982E12" w:rsidRDefault="00BB3F64" w:rsidP="002D6EDB">
            <w:pPr>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b/>
          <w:u w:val="single"/>
        </w:rPr>
      </w:pPr>
    </w:p>
    <w:p w:rsidR="002D6EDB" w:rsidRPr="00982E12" w:rsidRDefault="002D6EDB" w:rsidP="0023489B">
      <w:pPr>
        <w:spacing w:after="0" w:line="240" w:lineRule="auto"/>
        <w:rPr>
          <w:rFonts w:ascii="Times New Roman" w:hAnsi="Times New Roman" w:cs="Times New Roman"/>
          <w:b/>
          <w:u w:val="single"/>
        </w:rPr>
      </w:pPr>
    </w:p>
    <w:p w:rsidR="002D6EDB" w:rsidRPr="00982E12" w:rsidRDefault="002D6EDB" w:rsidP="0023489B">
      <w:pPr>
        <w:spacing w:after="0" w:line="240" w:lineRule="auto"/>
        <w:rPr>
          <w:rFonts w:ascii="Times New Roman" w:hAnsi="Times New Roman" w:cs="Times New Roman"/>
          <w:b/>
          <w:u w:val="single"/>
        </w:rPr>
      </w:pPr>
    </w:p>
    <w:p w:rsidR="002D6EDB" w:rsidRPr="00982E12" w:rsidRDefault="002D6EDB" w:rsidP="0023489B">
      <w:pPr>
        <w:spacing w:after="0" w:line="240" w:lineRule="auto"/>
        <w:rPr>
          <w:rFonts w:ascii="Times New Roman" w:hAnsi="Times New Roman" w:cs="Times New Roman"/>
          <w:b/>
          <w:u w:val="single"/>
        </w:rPr>
      </w:pPr>
    </w:p>
    <w:p w:rsidR="002D6EDB" w:rsidRPr="00982E12" w:rsidRDefault="002D6ED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rPr>
      </w:pPr>
      <w:r w:rsidRPr="00982E12">
        <w:rPr>
          <w:rFonts w:ascii="Times New Roman" w:hAnsi="Times New Roman" w:cs="Times New Roman"/>
          <w:b/>
        </w:rPr>
        <w:lastRenderedPageBreak/>
        <w:t>Semestr VI</w:t>
      </w:r>
    </w:p>
    <w:p w:rsidR="002D6EDB" w:rsidRPr="00982E12" w:rsidRDefault="002D6EDB" w:rsidP="0023489B">
      <w:pPr>
        <w:spacing w:after="0" w:line="240" w:lineRule="auto"/>
        <w:rPr>
          <w:rFonts w:ascii="Times New Roman" w:hAnsi="Times New Roman" w:cs="Times New Roman"/>
          <w:b/>
        </w:rPr>
      </w:pPr>
    </w:p>
    <w:tbl>
      <w:tblPr>
        <w:tblStyle w:val="Siatkatabelijasna1"/>
        <w:tblW w:w="10343" w:type="dxa"/>
        <w:tblLook w:val="04A0" w:firstRow="1" w:lastRow="0" w:firstColumn="1" w:lastColumn="0" w:noHBand="0" w:noVBand="1"/>
      </w:tblPr>
      <w:tblGrid>
        <w:gridCol w:w="876"/>
        <w:gridCol w:w="2487"/>
        <w:gridCol w:w="3665"/>
        <w:gridCol w:w="1016"/>
        <w:gridCol w:w="1301"/>
        <w:gridCol w:w="998"/>
      </w:tblGrid>
      <w:tr w:rsidR="002D6EDB" w:rsidRPr="00982E12" w:rsidTr="002D6EDB">
        <w:trPr>
          <w:tblHeader/>
        </w:trPr>
        <w:tc>
          <w:tcPr>
            <w:tcW w:w="876" w:type="dxa"/>
            <w:vMerge w:val="restart"/>
            <w:vAlign w:val="center"/>
          </w:tcPr>
          <w:p w:rsidR="002D6EDB" w:rsidRPr="00982E12" w:rsidRDefault="002D6EDB" w:rsidP="002D6EDB">
            <w:pPr>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2501" w:type="dxa"/>
            <w:vMerge w:val="restart"/>
            <w:vAlign w:val="center"/>
          </w:tcPr>
          <w:p w:rsidR="002D6EDB" w:rsidRPr="00982E12" w:rsidRDefault="002D6EDB" w:rsidP="002D6EDB">
            <w:pPr>
              <w:jc w:val="center"/>
              <w:rPr>
                <w:rFonts w:ascii="Times New Roman" w:hAnsi="Times New Roman" w:cs="Times New Roman"/>
                <w:b/>
              </w:rPr>
            </w:pPr>
            <w:r w:rsidRPr="00982E12">
              <w:rPr>
                <w:rFonts w:ascii="Times New Roman" w:hAnsi="Times New Roman" w:cs="Times New Roman"/>
                <w:b/>
              </w:rPr>
              <w:t>Temat</w:t>
            </w:r>
          </w:p>
        </w:tc>
        <w:tc>
          <w:tcPr>
            <w:tcW w:w="3680" w:type="dxa"/>
            <w:vMerge w:val="restart"/>
            <w:vAlign w:val="center"/>
          </w:tcPr>
          <w:p w:rsidR="002D6EDB" w:rsidRPr="00982E12" w:rsidRDefault="002D6EDB" w:rsidP="002D6EDB">
            <w:pPr>
              <w:jc w:val="center"/>
              <w:rPr>
                <w:rFonts w:ascii="Times New Roman" w:hAnsi="Times New Roman" w:cs="Times New Roman"/>
                <w:b/>
              </w:rPr>
            </w:pPr>
            <w:r w:rsidRPr="00982E12">
              <w:rPr>
                <w:rFonts w:ascii="Times New Roman" w:hAnsi="Times New Roman" w:cs="Times New Roman"/>
                <w:b/>
              </w:rPr>
              <w:t>Problematyka (zagadnienia)</w:t>
            </w:r>
          </w:p>
        </w:tc>
        <w:tc>
          <w:tcPr>
            <w:tcW w:w="3286" w:type="dxa"/>
            <w:gridSpan w:val="3"/>
          </w:tcPr>
          <w:p w:rsidR="002D6EDB" w:rsidRPr="00982E12" w:rsidRDefault="002D6EDB" w:rsidP="00A5477A">
            <w:pPr>
              <w:jc w:val="center"/>
              <w:rPr>
                <w:rFonts w:ascii="Times New Roman" w:hAnsi="Times New Roman" w:cs="Times New Roman"/>
                <w:b/>
              </w:rPr>
            </w:pPr>
            <w:r w:rsidRPr="00982E12">
              <w:rPr>
                <w:rFonts w:ascii="Times New Roman" w:hAnsi="Times New Roman" w:cs="Times New Roman"/>
                <w:b/>
              </w:rPr>
              <w:t>Liczba godzin</w:t>
            </w:r>
          </w:p>
        </w:tc>
      </w:tr>
      <w:tr w:rsidR="002D6EDB" w:rsidRPr="00982E12" w:rsidTr="002D6EDB">
        <w:trPr>
          <w:tblHeader/>
        </w:trPr>
        <w:tc>
          <w:tcPr>
            <w:tcW w:w="876" w:type="dxa"/>
            <w:vMerge/>
          </w:tcPr>
          <w:p w:rsidR="002D6EDB" w:rsidRPr="00982E12" w:rsidRDefault="002D6EDB" w:rsidP="002D6EDB">
            <w:pPr>
              <w:jc w:val="center"/>
              <w:rPr>
                <w:rFonts w:ascii="Times New Roman" w:hAnsi="Times New Roman" w:cs="Times New Roman"/>
              </w:rPr>
            </w:pPr>
          </w:p>
        </w:tc>
        <w:tc>
          <w:tcPr>
            <w:tcW w:w="2501" w:type="dxa"/>
            <w:vMerge/>
          </w:tcPr>
          <w:p w:rsidR="002D6EDB" w:rsidRPr="00982E12" w:rsidRDefault="002D6EDB" w:rsidP="002D6EDB">
            <w:pPr>
              <w:jc w:val="center"/>
              <w:rPr>
                <w:rFonts w:ascii="Times New Roman" w:hAnsi="Times New Roman" w:cs="Times New Roman"/>
                <w:b/>
              </w:rPr>
            </w:pPr>
          </w:p>
        </w:tc>
        <w:tc>
          <w:tcPr>
            <w:tcW w:w="3680" w:type="dxa"/>
            <w:vMerge/>
          </w:tcPr>
          <w:p w:rsidR="002D6EDB" w:rsidRPr="00982E12" w:rsidRDefault="002D6EDB" w:rsidP="002D6EDB">
            <w:pPr>
              <w:jc w:val="center"/>
              <w:rPr>
                <w:rFonts w:ascii="Times New Roman" w:hAnsi="Times New Roman" w:cs="Times New Roman"/>
                <w:b/>
              </w:rPr>
            </w:pPr>
          </w:p>
        </w:tc>
        <w:tc>
          <w:tcPr>
            <w:tcW w:w="1016" w:type="dxa"/>
          </w:tcPr>
          <w:p w:rsidR="002D6EDB" w:rsidRPr="00982E12" w:rsidRDefault="002D6EDB" w:rsidP="002D6EDB">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D6EDB" w:rsidRPr="00982E12" w:rsidRDefault="002D6EDB" w:rsidP="002D6EDB">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301" w:type="dxa"/>
          </w:tcPr>
          <w:p w:rsidR="002D6EDB" w:rsidRPr="00982E12" w:rsidRDefault="002D6EDB" w:rsidP="002D6EDB">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969" w:type="dxa"/>
          </w:tcPr>
          <w:p w:rsidR="002D6EDB" w:rsidRPr="00982E12" w:rsidRDefault="002D6EDB" w:rsidP="002D6EDB">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2D6EDB" w:rsidRPr="00982E12" w:rsidTr="002D6EDB">
        <w:tc>
          <w:tcPr>
            <w:tcW w:w="10343" w:type="dxa"/>
            <w:gridSpan w:val="6"/>
          </w:tcPr>
          <w:p w:rsidR="002D6EDB" w:rsidRPr="00982E12" w:rsidRDefault="002D6EDB" w:rsidP="00A5477A">
            <w:pPr>
              <w:jc w:val="center"/>
              <w:rPr>
                <w:rFonts w:ascii="Times New Roman" w:hAnsi="Times New Roman" w:cs="Times New Roman"/>
                <w:b/>
              </w:rPr>
            </w:pPr>
            <w:r w:rsidRPr="00982E12">
              <w:rPr>
                <w:rFonts w:ascii="Times New Roman" w:hAnsi="Times New Roman" w:cs="Times New Roman"/>
                <w:b/>
              </w:rPr>
              <w:t>Ćwiczenia</w:t>
            </w:r>
          </w:p>
        </w:tc>
      </w:tr>
      <w:tr w:rsidR="002D6EDB" w:rsidRPr="00982E12" w:rsidTr="002D6EDB">
        <w:tc>
          <w:tcPr>
            <w:tcW w:w="876" w:type="dxa"/>
          </w:tcPr>
          <w:p w:rsidR="002D6EDB" w:rsidRPr="00982E12" w:rsidRDefault="002D6EDB" w:rsidP="00601528">
            <w:pPr>
              <w:pStyle w:val="Akapitzlist"/>
              <w:numPr>
                <w:ilvl w:val="0"/>
                <w:numId w:val="862"/>
              </w:numPr>
              <w:suppressAutoHyphens w:val="0"/>
              <w:spacing w:after="0" w:line="240" w:lineRule="auto"/>
              <w:contextualSpacing w:val="0"/>
              <w:jc w:val="center"/>
              <w:rPr>
                <w:rFonts w:ascii="Times New Roman" w:hAnsi="Times New Roman" w:cs="Times New Roman"/>
              </w:rPr>
            </w:pPr>
          </w:p>
        </w:tc>
        <w:tc>
          <w:tcPr>
            <w:tcW w:w="2501" w:type="dxa"/>
          </w:tcPr>
          <w:p w:rsidR="002D6EDB" w:rsidRPr="00982E12" w:rsidRDefault="002D6EDB" w:rsidP="00A5477A">
            <w:pPr>
              <w:suppressAutoHyphens/>
              <w:rPr>
                <w:rFonts w:ascii="Times New Roman" w:eastAsia="Calibri" w:hAnsi="Times New Roman" w:cs="Times New Roman"/>
              </w:rPr>
            </w:pPr>
            <w:r w:rsidRPr="00982E12">
              <w:rPr>
                <w:rFonts w:ascii="Times New Roman" w:eastAsia="Calibri" w:hAnsi="Times New Roman" w:cs="Times New Roman"/>
              </w:rPr>
              <w:t xml:space="preserve">Prezentacja prac pisemnych z zakresu wiadomości obejmujących zagadnienia specjalizacji na podstawie realizacji zadań w ramach praktyki specjalizacyjnej doświadczeń  </w:t>
            </w:r>
          </w:p>
        </w:tc>
        <w:tc>
          <w:tcPr>
            <w:tcW w:w="3680" w:type="dxa"/>
          </w:tcPr>
          <w:p w:rsidR="002D6EDB" w:rsidRPr="00982E12" w:rsidRDefault="002D6EDB" w:rsidP="00601528">
            <w:pPr>
              <w:pStyle w:val="Akapitzlist"/>
              <w:numPr>
                <w:ilvl w:val="0"/>
                <w:numId w:val="870"/>
              </w:numPr>
              <w:suppressAutoHyphens w:val="0"/>
              <w:spacing w:after="0" w:line="240" w:lineRule="auto"/>
              <w:ind w:left="493"/>
              <w:contextualSpacing w:val="0"/>
              <w:rPr>
                <w:rFonts w:ascii="Times New Roman" w:hAnsi="Times New Roman" w:cs="Times New Roman"/>
              </w:rPr>
            </w:pPr>
            <w:r w:rsidRPr="00982E12">
              <w:rPr>
                <w:rFonts w:ascii="Times New Roman" w:hAnsi="Times New Roman" w:cs="Times New Roman"/>
              </w:rPr>
              <w:t xml:space="preserve">Indywidualna prezentacja opracowanych prac zgodnie z założeniem tematycznym: </w:t>
            </w:r>
          </w:p>
          <w:p w:rsidR="002D6EDB" w:rsidRPr="00982E12" w:rsidRDefault="002D6EDB" w:rsidP="00A5477A">
            <w:pPr>
              <w:pStyle w:val="Akapitzlist"/>
              <w:ind w:left="493"/>
              <w:rPr>
                <w:rFonts w:ascii="Times New Roman" w:hAnsi="Times New Roman" w:cs="Times New Roman"/>
              </w:rPr>
            </w:pPr>
          </w:p>
          <w:p w:rsidR="002D6EDB" w:rsidRPr="00982E12" w:rsidRDefault="002D6EDB" w:rsidP="00601528">
            <w:pPr>
              <w:pStyle w:val="Akapitzlist"/>
              <w:numPr>
                <w:ilvl w:val="0"/>
                <w:numId w:val="865"/>
              </w:numPr>
              <w:suppressAutoHyphens w:val="0"/>
              <w:spacing w:after="0" w:line="240" w:lineRule="auto"/>
              <w:ind w:left="358"/>
              <w:contextualSpacing w:val="0"/>
              <w:rPr>
                <w:rFonts w:ascii="Times New Roman" w:hAnsi="Times New Roman" w:cs="Times New Roman"/>
              </w:rPr>
            </w:pPr>
            <w:r w:rsidRPr="00982E12">
              <w:rPr>
                <w:rFonts w:ascii="Times New Roman" w:hAnsi="Times New Roman" w:cs="Times New Roman"/>
              </w:rPr>
              <w:t>Opis sposobu postępowania wobec cudzoziemca od momentu pierwszego kontaktu z nim z uwzględnieniem procedury kontroli legalności pobytu – legalność/nielegalność pobytu</w:t>
            </w:r>
          </w:p>
          <w:p w:rsidR="002D6EDB" w:rsidRPr="00982E12" w:rsidRDefault="002D6EDB" w:rsidP="00601528">
            <w:pPr>
              <w:pStyle w:val="Akapitzlist"/>
              <w:numPr>
                <w:ilvl w:val="0"/>
                <w:numId w:val="865"/>
              </w:numPr>
              <w:suppressAutoHyphens w:val="0"/>
              <w:spacing w:after="0" w:line="240" w:lineRule="auto"/>
              <w:ind w:left="358"/>
              <w:contextualSpacing w:val="0"/>
              <w:rPr>
                <w:rFonts w:ascii="Times New Roman" w:hAnsi="Times New Roman" w:cs="Times New Roman"/>
              </w:rPr>
            </w:pPr>
            <w:r w:rsidRPr="00982E12">
              <w:rPr>
                <w:rFonts w:ascii="Times New Roman" w:hAnsi="Times New Roman" w:cs="Times New Roman"/>
              </w:rPr>
              <w:t>Opis sposobu postępowania wobec cudzoziemców umieszczanych w strzeżonym ośrodku dla cudzoziemców – wniosek o umieszczeniu cudzoziemca w strzeżonym ośrodku dla cudzoziemców</w:t>
            </w:r>
          </w:p>
          <w:p w:rsidR="002D6EDB" w:rsidRPr="00982E12" w:rsidRDefault="002D6EDB" w:rsidP="00601528">
            <w:pPr>
              <w:pStyle w:val="Akapitzlist"/>
              <w:numPr>
                <w:ilvl w:val="0"/>
                <w:numId w:val="865"/>
              </w:numPr>
              <w:suppressAutoHyphens w:val="0"/>
              <w:spacing w:after="0" w:line="240" w:lineRule="auto"/>
              <w:ind w:left="358"/>
              <w:contextualSpacing w:val="0"/>
              <w:rPr>
                <w:rFonts w:ascii="Times New Roman" w:hAnsi="Times New Roman" w:cs="Times New Roman"/>
              </w:rPr>
            </w:pPr>
            <w:r w:rsidRPr="00982E12">
              <w:rPr>
                <w:rFonts w:ascii="Times New Roman" w:hAnsi="Times New Roman" w:cs="Times New Roman"/>
              </w:rPr>
              <w:t>Opis sposobu postępowania wobec cudzoziemców, wobec których wydawana jest decyzja o zobowiązaniu do powrotu  - wydanie decyzji administracyjnej.</w:t>
            </w:r>
          </w:p>
          <w:p w:rsidR="002D6EDB" w:rsidRPr="00982E12" w:rsidRDefault="002D6EDB" w:rsidP="00A5477A">
            <w:pPr>
              <w:pStyle w:val="Akapitzlist"/>
              <w:ind w:left="493"/>
              <w:rPr>
                <w:rFonts w:ascii="Times New Roman" w:hAnsi="Times New Roman" w:cs="Times New Roman"/>
              </w:rPr>
            </w:pPr>
          </w:p>
          <w:p w:rsidR="002D6EDB" w:rsidRPr="00982E12" w:rsidRDefault="002D6EDB" w:rsidP="00601528">
            <w:pPr>
              <w:pStyle w:val="Akapitzlist"/>
              <w:numPr>
                <w:ilvl w:val="0"/>
                <w:numId w:val="870"/>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Wymiana spostrzeżeń odnośnie sporządzonych prac/wnioski/uwagi zarówno piszących, jak i sprawdzających.</w:t>
            </w:r>
          </w:p>
        </w:tc>
        <w:tc>
          <w:tcPr>
            <w:tcW w:w="1016" w:type="dxa"/>
          </w:tcPr>
          <w:p w:rsidR="002D6EDB" w:rsidRPr="00982E12" w:rsidRDefault="002D6EDB" w:rsidP="00A5477A">
            <w:pPr>
              <w:jc w:val="center"/>
              <w:rPr>
                <w:rFonts w:ascii="Times New Roman" w:hAnsi="Times New Roman" w:cs="Times New Roman"/>
              </w:rPr>
            </w:pPr>
            <w:r w:rsidRPr="00982E12">
              <w:rPr>
                <w:rFonts w:ascii="Times New Roman" w:hAnsi="Times New Roman" w:cs="Times New Roman"/>
              </w:rPr>
              <w:t>25</w:t>
            </w:r>
          </w:p>
        </w:tc>
        <w:tc>
          <w:tcPr>
            <w:tcW w:w="1301" w:type="dxa"/>
          </w:tcPr>
          <w:p w:rsidR="002D6EDB" w:rsidRPr="00982E12" w:rsidRDefault="00BB3F64" w:rsidP="00A5477A">
            <w:pPr>
              <w:jc w:val="center"/>
              <w:rPr>
                <w:rFonts w:ascii="Times New Roman" w:hAnsi="Times New Roman" w:cs="Times New Roman"/>
              </w:rPr>
            </w:pPr>
            <w:r w:rsidRPr="00982E12">
              <w:rPr>
                <w:rFonts w:ascii="Times New Roman" w:hAnsi="Times New Roman" w:cs="Times New Roman"/>
              </w:rPr>
              <w:t>-</w:t>
            </w:r>
          </w:p>
        </w:tc>
        <w:tc>
          <w:tcPr>
            <w:tcW w:w="969" w:type="dxa"/>
          </w:tcPr>
          <w:p w:rsidR="002D6EDB" w:rsidRPr="00982E12" w:rsidRDefault="00BB3F64" w:rsidP="00A5477A">
            <w:pPr>
              <w:jc w:val="center"/>
              <w:rPr>
                <w:rFonts w:ascii="Times New Roman" w:hAnsi="Times New Roman" w:cs="Times New Roman"/>
              </w:rPr>
            </w:pPr>
            <w:r w:rsidRPr="00982E12">
              <w:rPr>
                <w:rFonts w:ascii="Times New Roman" w:hAnsi="Times New Roman" w:cs="Times New Roman"/>
              </w:rPr>
              <w:t>-</w:t>
            </w:r>
          </w:p>
        </w:tc>
      </w:tr>
      <w:tr w:rsidR="002D6EDB" w:rsidRPr="00982E12" w:rsidTr="002D6EDB">
        <w:tc>
          <w:tcPr>
            <w:tcW w:w="7057" w:type="dxa"/>
            <w:gridSpan w:val="3"/>
          </w:tcPr>
          <w:p w:rsidR="002D6EDB" w:rsidRPr="00982E12" w:rsidRDefault="002D6EDB" w:rsidP="00A5477A">
            <w:pPr>
              <w:ind w:left="720"/>
              <w:jc w:val="right"/>
              <w:rPr>
                <w:rFonts w:ascii="Times New Roman" w:hAnsi="Times New Roman" w:cs="Times New Roman"/>
                <w:b/>
              </w:rPr>
            </w:pPr>
            <w:r w:rsidRPr="00982E12">
              <w:rPr>
                <w:rFonts w:ascii="Times New Roman" w:hAnsi="Times New Roman" w:cs="Times New Roman"/>
                <w:b/>
              </w:rPr>
              <w:t>Razem</w:t>
            </w:r>
            <w:r w:rsidR="00BB3F64" w:rsidRPr="00982E12">
              <w:rPr>
                <w:rFonts w:ascii="Times New Roman" w:hAnsi="Times New Roman" w:cs="Times New Roman"/>
                <w:b/>
              </w:rPr>
              <w:t>:</w:t>
            </w:r>
          </w:p>
        </w:tc>
        <w:tc>
          <w:tcPr>
            <w:tcW w:w="1016" w:type="dxa"/>
          </w:tcPr>
          <w:p w:rsidR="002D6EDB" w:rsidRPr="00982E12" w:rsidRDefault="002D6EDB" w:rsidP="00A5477A">
            <w:pPr>
              <w:jc w:val="center"/>
              <w:rPr>
                <w:rFonts w:ascii="Times New Roman" w:hAnsi="Times New Roman" w:cs="Times New Roman"/>
                <w:b/>
              </w:rPr>
            </w:pPr>
            <w:r w:rsidRPr="00982E12">
              <w:rPr>
                <w:rFonts w:ascii="Times New Roman" w:hAnsi="Times New Roman" w:cs="Times New Roman"/>
                <w:b/>
              </w:rPr>
              <w:t>25</w:t>
            </w:r>
          </w:p>
        </w:tc>
        <w:tc>
          <w:tcPr>
            <w:tcW w:w="1301" w:type="dxa"/>
          </w:tcPr>
          <w:p w:rsidR="002D6EDB" w:rsidRPr="00982E12" w:rsidRDefault="00BB3F64" w:rsidP="00A5477A">
            <w:pPr>
              <w:jc w:val="center"/>
              <w:rPr>
                <w:rFonts w:ascii="Times New Roman" w:hAnsi="Times New Roman" w:cs="Times New Roman"/>
                <w:b/>
              </w:rPr>
            </w:pPr>
            <w:r w:rsidRPr="00982E12">
              <w:rPr>
                <w:rFonts w:ascii="Times New Roman" w:hAnsi="Times New Roman" w:cs="Times New Roman"/>
                <w:b/>
              </w:rPr>
              <w:t>-</w:t>
            </w:r>
          </w:p>
        </w:tc>
        <w:tc>
          <w:tcPr>
            <w:tcW w:w="969" w:type="dxa"/>
          </w:tcPr>
          <w:p w:rsidR="002D6EDB" w:rsidRPr="00982E12" w:rsidRDefault="00BB3F64" w:rsidP="00A5477A">
            <w:pPr>
              <w:jc w:val="center"/>
              <w:rPr>
                <w:rFonts w:ascii="Times New Roman" w:hAnsi="Times New Roman" w:cs="Times New Roman"/>
                <w:b/>
              </w:rPr>
            </w:pPr>
            <w:r w:rsidRPr="00982E12">
              <w:rPr>
                <w:rFonts w:ascii="Times New Roman" w:hAnsi="Times New Roman" w:cs="Times New Roman"/>
                <w:b/>
              </w:rPr>
              <w:t>-</w:t>
            </w:r>
          </w:p>
        </w:tc>
      </w:tr>
      <w:tr w:rsidR="00BB3F64" w:rsidRPr="00982E12" w:rsidTr="002D6EDB">
        <w:tc>
          <w:tcPr>
            <w:tcW w:w="7057" w:type="dxa"/>
            <w:gridSpan w:val="3"/>
          </w:tcPr>
          <w:p w:rsidR="00BB3F64" w:rsidRPr="00982E12" w:rsidRDefault="00BB3F64" w:rsidP="00A5477A">
            <w:pPr>
              <w:ind w:left="720"/>
              <w:jc w:val="right"/>
              <w:rPr>
                <w:rFonts w:ascii="Times New Roman" w:hAnsi="Times New Roman" w:cs="Times New Roman"/>
              </w:rPr>
            </w:pPr>
            <w:r w:rsidRPr="00982E12">
              <w:rPr>
                <w:rFonts w:ascii="Times New Roman" w:hAnsi="Times New Roman" w:cs="Times New Roman"/>
                <w:b/>
              </w:rPr>
              <w:t>SUMA GODZIN:</w:t>
            </w:r>
          </w:p>
        </w:tc>
        <w:tc>
          <w:tcPr>
            <w:tcW w:w="1016" w:type="dxa"/>
          </w:tcPr>
          <w:p w:rsidR="00BB3F64" w:rsidRPr="00982E12" w:rsidRDefault="00BB3F64" w:rsidP="00A5477A">
            <w:pPr>
              <w:jc w:val="center"/>
              <w:rPr>
                <w:rFonts w:ascii="Times New Roman" w:hAnsi="Times New Roman" w:cs="Times New Roman"/>
                <w:b/>
              </w:rPr>
            </w:pPr>
            <w:r w:rsidRPr="00982E12">
              <w:rPr>
                <w:rFonts w:ascii="Times New Roman" w:hAnsi="Times New Roman" w:cs="Times New Roman"/>
                <w:b/>
              </w:rPr>
              <w:t>25</w:t>
            </w:r>
          </w:p>
        </w:tc>
        <w:tc>
          <w:tcPr>
            <w:tcW w:w="1301" w:type="dxa"/>
          </w:tcPr>
          <w:p w:rsidR="00BB3F64" w:rsidRPr="00982E12" w:rsidRDefault="00BB3F64" w:rsidP="00A5477A">
            <w:pPr>
              <w:jc w:val="center"/>
              <w:rPr>
                <w:rFonts w:ascii="Times New Roman" w:hAnsi="Times New Roman" w:cs="Times New Roman"/>
                <w:b/>
              </w:rPr>
            </w:pPr>
            <w:r w:rsidRPr="00982E12">
              <w:rPr>
                <w:rFonts w:ascii="Times New Roman" w:hAnsi="Times New Roman" w:cs="Times New Roman"/>
                <w:b/>
              </w:rPr>
              <w:t>-</w:t>
            </w:r>
          </w:p>
        </w:tc>
        <w:tc>
          <w:tcPr>
            <w:tcW w:w="969" w:type="dxa"/>
          </w:tcPr>
          <w:p w:rsidR="00BB3F64" w:rsidRPr="00982E12" w:rsidRDefault="00BB3F64" w:rsidP="00A5477A">
            <w:pPr>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tbl>
      <w:tblPr>
        <w:tblStyle w:val="Siatkatabelijasna1"/>
        <w:tblW w:w="10493" w:type="dxa"/>
        <w:tblLook w:val="04A0" w:firstRow="1" w:lastRow="0" w:firstColumn="1" w:lastColumn="0" w:noHBand="0" w:noVBand="1"/>
      </w:tblPr>
      <w:tblGrid>
        <w:gridCol w:w="9634"/>
        <w:gridCol w:w="859"/>
      </w:tblGrid>
      <w:tr w:rsidR="0023489B" w:rsidRPr="00982E12" w:rsidTr="002D6EDB">
        <w:tc>
          <w:tcPr>
            <w:tcW w:w="963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859"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23489B" w:rsidRPr="00982E12" w:rsidTr="002D6EDB">
        <w:trPr>
          <w:trHeight w:val="50"/>
        </w:trPr>
        <w:tc>
          <w:tcPr>
            <w:tcW w:w="963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 zajęć/opracowania pracy pisemnej</w:t>
            </w:r>
          </w:p>
        </w:tc>
        <w:tc>
          <w:tcPr>
            <w:tcW w:w="8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w:t>
            </w:r>
          </w:p>
        </w:tc>
      </w:tr>
      <w:tr w:rsidR="0023489B" w:rsidRPr="00982E12" w:rsidTr="002D6EDB">
        <w:tc>
          <w:tcPr>
            <w:tcW w:w="963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Przygotowanie do udziału w zajęciach </w:t>
            </w:r>
          </w:p>
        </w:tc>
        <w:tc>
          <w:tcPr>
            <w:tcW w:w="8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25</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451" w:type="dxa"/>
        <w:tblLayout w:type="fixed"/>
        <w:tblLook w:val="04A0" w:firstRow="1" w:lastRow="0" w:firstColumn="1" w:lastColumn="0" w:noHBand="0" w:noVBand="1"/>
      </w:tblPr>
      <w:tblGrid>
        <w:gridCol w:w="1838"/>
        <w:gridCol w:w="851"/>
        <w:gridCol w:w="850"/>
        <w:gridCol w:w="1013"/>
        <w:gridCol w:w="830"/>
        <w:gridCol w:w="1216"/>
        <w:gridCol w:w="768"/>
        <w:gridCol w:w="1013"/>
        <w:gridCol w:w="31"/>
        <w:gridCol w:w="1041"/>
        <w:gridCol w:w="8"/>
        <w:gridCol w:w="984"/>
        <w:gridCol w:w="8"/>
      </w:tblGrid>
      <w:tr w:rsidR="002D6EDB" w:rsidRPr="00982E12" w:rsidTr="002D6EDB">
        <w:trPr>
          <w:trHeight w:val="165"/>
        </w:trPr>
        <w:tc>
          <w:tcPr>
            <w:tcW w:w="1838" w:type="dxa"/>
            <w:vMerge w:val="restart"/>
            <w:hideMark/>
          </w:tcPr>
          <w:p w:rsidR="002D6EDB" w:rsidRPr="00982E12" w:rsidRDefault="002D6EDB" w:rsidP="002D6EDB">
            <w:pPr>
              <w:jc w:val="center"/>
              <w:rPr>
                <w:rFonts w:ascii="Times New Roman" w:hAnsi="Times New Roman" w:cs="Times New Roman"/>
                <w:b/>
              </w:rPr>
            </w:pPr>
            <w:r w:rsidRPr="00982E12">
              <w:rPr>
                <w:rFonts w:ascii="Times New Roman" w:hAnsi="Times New Roman" w:cs="Times New Roman"/>
                <w:b/>
              </w:rPr>
              <w:t>Forma kontaktu/nakład pracy</w:t>
            </w:r>
          </w:p>
        </w:tc>
        <w:tc>
          <w:tcPr>
            <w:tcW w:w="851" w:type="dxa"/>
            <w:vMerge w:val="restart"/>
          </w:tcPr>
          <w:p w:rsidR="002D6EDB" w:rsidRPr="00982E12" w:rsidRDefault="002D6EDB" w:rsidP="002D6EDB">
            <w:pPr>
              <w:jc w:val="center"/>
              <w:rPr>
                <w:rFonts w:ascii="Times New Roman" w:hAnsi="Times New Roman" w:cs="Times New Roman"/>
                <w:b/>
              </w:rPr>
            </w:pPr>
            <w:r w:rsidRPr="00982E12">
              <w:rPr>
                <w:rFonts w:ascii="Times New Roman" w:hAnsi="Times New Roman" w:cs="Times New Roman"/>
                <w:b/>
              </w:rPr>
              <w:t>Semestr</w:t>
            </w:r>
          </w:p>
          <w:p w:rsidR="002D6EDB" w:rsidRPr="00982E12" w:rsidRDefault="002D6EDB" w:rsidP="002D6EDB">
            <w:pPr>
              <w:jc w:val="center"/>
              <w:rPr>
                <w:rFonts w:ascii="Times New Roman" w:hAnsi="Times New Roman" w:cs="Times New Roman"/>
                <w:b/>
              </w:rPr>
            </w:pPr>
          </w:p>
        </w:tc>
        <w:tc>
          <w:tcPr>
            <w:tcW w:w="6770" w:type="dxa"/>
            <w:gridSpan w:val="9"/>
            <w:hideMark/>
          </w:tcPr>
          <w:p w:rsidR="002D6EDB" w:rsidRPr="00982E12" w:rsidRDefault="002D6EDB" w:rsidP="002D6EDB">
            <w:pPr>
              <w:ind w:left="356"/>
              <w:jc w:val="center"/>
              <w:rPr>
                <w:rFonts w:ascii="Times New Roman" w:hAnsi="Times New Roman" w:cs="Times New Roman"/>
                <w:b/>
              </w:rPr>
            </w:pPr>
            <w:r w:rsidRPr="00982E12">
              <w:rPr>
                <w:rFonts w:ascii="Times New Roman" w:hAnsi="Times New Roman" w:cs="Times New Roman"/>
                <w:b/>
              </w:rPr>
              <w:t>Liczba godzin</w:t>
            </w:r>
          </w:p>
        </w:tc>
        <w:tc>
          <w:tcPr>
            <w:tcW w:w="992" w:type="dxa"/>
            <w:gridSpan w:val="2"/>
            <w:vMerge w:val="restart"/>
            <w:hideMark/>
          </w:tcPr>
          <w:p w:rsidR="002D6EDB" w:rsidRPr="00982E12" w:rsidRDefault="002D6EDB" w:rsidP="002D6EDB">
            <w:pPr>
              <w:jc w:val="center"/>
              <w:rPr>
                <w:rFonts w:ascii="Times New Roman" w:hAnsi="Times New Roman" w:cs="Times New Roman"/>
                <w:b/>
              </w:rPr>
            </w:pPr>
            <w:r w:rsidRPr="00982E12">
              <w:rPr>
                <w:rFonts w:ascii="Times New Roman" w:hAnsi="Times New Roman" w:cs="Times New Roman"/>
                <w:b/>
              </w:rPr>
              <w:t>Suma</w:t>
            </w:r>
          </w:p>
        </w:tc>
      </w:tr>
      <w:tr w:rsidR="002D6EDB" w:rsidRPr="00982E12" w:rsidTr="002D6EDB">
        <w:trPr>
          <w:trHeight w:val="233"/>
        </w:trPr>
        <w:tc>
          <w:tcPr>
            <w:tcW w:w="1838" w:type="dxa"/>
            <w:vMerge/>
            <w:hideMark/>
          </w:tcPr>
          <w:p w:rsidR="002D6EDB" w:rsidRPr="00982E12" w:rsidRDefault="002D6EDB" w:rsidP="002D6EDB">
            <w:pPr>
              <w:spacing w:line="256" w:lineRule="auto"/>
              <w:rPr>
                <w:rFonts w:ascii="Times New Roman" w:hAnsi="Times New Roman" w:cs="Times New Roman"/>
                <w:b/>
              </w:rPr>
            </w:pPr>
          </w:p>
        </w:tc>
        <w:tc>
          <w:tcPr>
            <w:tcW w:w="851" w:type="dxa"/>
            <w:vMerge/>
          </w:tcPr>
          <w:p w:rsidR="002D6EDB" w:rsidRPr="00982E12" w:rsidRDefault="002D6EDB" w:rsidP="002D6EDB">
            <w:pPr>
              <w:jc w:val="center"/>
              <w:rPr>
                <w:rFonts w:ascii="Times New Roman" w:hAnsi="Times New Roman" w:cs="Times New Roman"/>
                <w:b/>
                <w:sz w:val="16"/>
                <w:szCs w:val="16"/>
              </w:rPr>
            </w:pPr>
          </w:p>
        </w:tc>
        <w:tc>
          <w:tcPr>
            <w:tcW w:w="850" w:type="dxa"/>
            <w:vMerge w:val="restart"/>
            <w:hideMark/>
          </w:tcPr>
          <w:p w:rsidR="002D6EDB" w:rsidRPr="00982E12" w:rsidRDefault="002D6EDB" w:rsidP="002D6EDB">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4871" w:type="dxa"/>
            <w:gridSpan w:val="6"/>
            <w:hideMark/>
          </w:tcPr>
          <w:p w:rsidR="002D6EDB" w:rsidRPr="00982E12" w:rsidRDefault="002D6EDB" w:rsidP="002D6EDB">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049" w:type="dxa"/>
            <w:gridSpan w:val="2"/>
            <w:hideMark/>
          </w:tcPr>
          <w:p w:rsidR="002D6EDB" w:rsidRPr="00982E12" w:rsidRDefault="002D6EDB" w:rsidP="002D6EDB">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992" w:type="dxa"/>
            <w:gridSpan w:val="2"/>
            <w:vMerge/>
            <w:hideMark/>
          </w:tcPr>
          <w:p w:rsidR="002D6EDB" w:rsidRPr="00982E12" w:rsidRDefault="002D6EDB" w:rsidP="002D6EDB">
            <w:pPr>
              <w:spacing w:line="256" w:lineRule="auto"/>
              <w:rPr>
                <w:rFonts w:ascii="Times New Roman" w:hAnsi="Times New Roman" w:cs="Times New Roman"/>
                <w:b/>
              </w:rPr>
            </w:pPr>
          </w:p>
        </w:tc>
      </w:tr>
      <w:tr w:rsidR="002D6EDB" w:rsidRPr="00982E12" w:rsidTr="002D6EDB">
        <w:trPr>
          <w:gridAfter w:val="1"/>
          <w:wAfter w:w="8" w:type="dxa"/>
          <w:trHeight w:val="233"/>
        </w:trPr>
        <w:tc>
          <w:tcPr>
            <w:tcW w:w="1838" w:type="dxa"/>
            <w:vMerge/>
            <w:hideMark/>
          </w:tcPr>
          <w:p w:rsidR="002D6EDB" w:rsidRPr="00982E12" w:rsidRDefault="002D6EDB" w:rsidP="002D6EDB">
            <w:pPr>
              <w:spacing w:line="256" w:lineRule="auto"/>
              <w:rPr>
                <w:rFonts w:ascii="Times New Roman" w:hAnsi="Times New Roman" w:cs="Times New Roman"/>
                <w:b/>
              </w:rPr>
            </w:pPr>
          </w:p>
        </w:tc>
        <w:tc>
          <w:tcPr>
            <w:tcW w:w="851" w:type="dxa"/>
            <w:vMerge/>
          </w:tcPr>
          <w:p w:rsidR="002D6EDB" w:rsidRPr="00982E12" w:rsidRDefault="002D6EDB" w:rsidP="002D6EDB">
            <w:pPr>
              <w:spacing w:line="256" w:lineRule="auto"/>
              <w:rPr>
                <w:rFonts w:ascii="Times New Roman" w:hAnsi="Times New Roman" w:cs="Times New Roman"/>
                <w:b/>
              </w:rPr>
            </w:pPr>
          </w:p>
        </w:tc>
        <w:tc>
          <w:tcPr>
            <w:tcW w:w="850" w:type="dxa"/>
            <w:vMerge/>
            <w:hideMark/>
          </w:tcPr>
          <w:p w:rsidR="002D6EDB" w:rsidRPr="00982E12" w:rsidRDefault="002D6EDB" w:rsidP="002D6EDB">
            <w:pPr>
              <w:spacing w:line="256" w:lineRule="auto"/>
              <w:rPr>
                <w:rFonts w:ascii="Times New Roman" w:hAnsi="Times New Roman" w:cs="Times New Roman"/>
                <w:b/>
              </w:rPr>
            </w:pPr>
          </w:p>
        </w:tc>
        <w:tc>
          <w:tcPr>
            <w:tcW w:w="1013" w:type="dxa"/>
            <w:hideMark/>
          </w:tcPr>
          <w:p w:rsidR="002D6EDB" w:rsidRPr="00982E12" w:rsidRDefault="002D6EDB" w:rsidP="002D6EDB">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830" w:type="dxa"/>
            <w:hideMark/>
          </w:tcPr>
          <w:p w:rsidR="002D6EDB" w:rsidRPr="00982E12" w:rsidRDefault="002D6EDB" w:rsidP="002D6EDB">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216" w:type="dxa"/>
            <w:hideMark/>
          </w:tcPr>
          <w:p w:rsidR="002D6EDB" w:rsidRPr="00982E12" w:rsidRDefault="002D6EDB" w:rsidP="002D6EDB">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768" w:type="dxa"/>
            <w:hideMark/>
          </w:tcPr>
          <w:p w:rsidR="002D6EDB" w:rsidRPr="00982E12" w:rsidRDefault="002D6EDB" w:rsidP="002D6EDB">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013" w:type="dxa"/>
            <w:hideMark/>
          </w:tcPr>
          <w:p w:rsidR="002D6EDB" w:rsidRPr="00982E12" w:rsidRDefault="002D6EDB" w:rsidP="002D6EDB">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072" w:type="dxa"/>
            <w:gridSpan w:val="2"/>
            <w:hideMark/>
          </w:tcPr>
          <w:p w:rsidR="002D6EDB" w:rsidRPr="00982E12" w:rsidRDefault="002D6EDB" w:rsidP="002D6EDB">
            <w:pPr>
              <w:spacing w:line="256" w:lineRule="auto"/>
              <w:rPr>
                <w:rFonts w:ascii="Times New Roman" w:hAnsi="Times New Roman" w:cs="Times New Roman"/>
                <w:b/>
              </w:rPr>
            </w:pPr>
          </w:p>
        </w:tc>
        <w:tc>
          <w:tcPr>
            <w:tcW w:w="992" w:type="dxa"/>
            <w:gridSpan w:val="2"/>
            <w:hideMark/>
          </w:tcPr>
          <w:p w:rsidR="002D6EDB" w:rsidRPr="00982E12" w:rsidRDefault="002D6EDB" w:rsidP="002D6EDB">
            <w:pPr>
              <w:spacing w:line="256" w:lineRule="auto"/>
              <w:rPr>
                <w:rFonts w:ascii="Times New Roman" w:hAnsi="Times New Roman" w:cs="Times New Roman"/>
                <w:b/>
              </w:rPr>
            </w:pPr>
          </w:p>
        </w:tc>
      </w:tr>
      <w:tr w:rsidR="002D6EDB" w:rsidRPr="00982E12" w:rsidTr="002D6EDB">
        <w:trPr>
          <w:gridAfter w:val="1"/>
          <w:wAfter w:w="8" w:type="dxa"/>
          <w:trHeight w:val="446"/>
        </w:trPr>
        <w:tc>
          <w:tcPr>
            <w:tcW w:w="1838" w:type="dxa"/>
            <w:vMerge w:val="restart"/>
            <w:hideMark/>
          </w:tcPr>
          <w:p w:rsidR="002D6EDB" w:rsidRPr="00982E12" w:rsidRDefault="002D6EDB" w:rsidP="002D6EDB">
            <w:pPr>
              <w:rPr>
                <w:rFonts w:ascii="Times New Roman" w:hAnsi="Times New Roman" w:cs="Times New Roman"/>
              </w:rPr>
            </w:pPr>
            <w:r w:rsidRPr="00982E12">
              <w:rPr>
                <w:rFonts w:ascii="Times New Roman" w:hAnsi="Times New Roman" w:cs="Times New Roman"/>
              </w:rPr>
              <w:t xml:space="preserve">Kontakt </w:t>
            </w:r>
          </w:p>
          <w:p w:rsidR="002D6EDB" w:rsidRPr="00982E12" w:rsidRDefault="002D6EDB" w:rsidP="002D6EDB">
            <w:pPr>
              <w:rPr>
                <w:rFonts w:ascii="Times New Roman" w:hAnsi="Times New Roman" w:cs="Times New Roman"/>
              </w:rPr>
            </w:pPr>
            <w:r w:rsidRPr="00982E12">
              <w:rPr>
                <w:rFonts w:ascii="Times New Roman" w:hAnsi="Times New Roman" w:cs="Times New Roman"/>
              </w:rPr>
              <w:t>bezpośredni</w:t>
            </w:r>
          </w:p>
        </w:tc>
        <w:tc>
          <w:tcPr>
            <w:tcW w:w="851" w:type="dxa"/>
          </w:tcPr>
          <w:p w:rsidR="002D6EDB" w:rsidRPr="00982E12" w:rsidRDefault="002D6EDB" w:rsidP="002D6EDB">
            <w:pPr>
              <w:jc w:val="center"/>
              <w:rPr>
                <w:rFonts w:ascii="Times New Roman" w:hAnsi="Times New Roman" w:cs="Times New Roman"/>
              </w:rPr>
            </w:pPr>
            <w:r w:rsidRPr="00982E12">
              <w:rPr>
                <w:rFonts w:ascii="Times New Roman" w:hAnsi="Times New Roman" w:cs="Times New Roman"/>
              </w:rPr>
              <w:t>V</w:t>
            </w:r>
          </w:p>
        </w:tc>
        <w:tc>
          <w:tcPr>
            <w:tcW w:w="850" w:type="dxa"/>
          </w:tcPr>
          <w:p w:rsidR="002D6EDB" w:rsidRPr="00982E12" w:rsidRDefault="002D6EDB" w:rsidP="002D6EDB">
            <w:pPr>
              <w:jc w:val="center"/>
              <w:rPr>
                <w:rFonts w:ascii="Times New Roman" w:hAnsi="Times New Roman" w:cs="Times New Roman"/>
              </w:rPr>
            </w:pPr>
            <w:r w:rsidRPr="00982E12">
              <w:rPr>
                <w:rFonts w:ascii="Times New Roman" w:hAnsi="Times New Roman" w:cs="Times New Roman"/>
              </w:rPr>
              <w:t>15</w:t>
            </w:r>
          </w:p>
        </w:tc>
        <w:tc>
          <w:tcPr>
            <w:tcW w:w="1013" w:type="dxa"/>
          </w:tcPr>
          <w:p w:rsidR="002D6EDB" w:rsidRPr="00982E12" w:rsidRDefault="002D6EDB" w:rsidP="002D6EDB">
            <w:pPr>
              <w:ind w:left="52"/>
              <w:jc w:val="center"/>
              <w:rPr>
                <w:rFonts w:ascii="Times New Roman" w:hAnsi="Times New Roman" w:cs="Times New Roman"/>
              </w:rPr>
            </w:pPr>
            <w:r w:rsidRPr="00982E12">
              <w:rPr>
                <w:rFonts w:ascii="Times New Roman" w:hAnsi="Times New Roman" w:cs="Times New Roman"/>
              </w:rPr>
              <w:t>15</w:t>
            </w:r>
          </w:p>
        </w:tc>
        <w:tc>
          <w:tcPr>
            <w:tcW w:w="830" w:type="dxa"/>
          </w:tcPr>
          <w:p w:rsidR="002D6EDB" w:rsidRPr="00982E12" w:rsidRDefault="002D6EDB" w:rsidP="002D6EDB">
            <w:pPr>
              <w:ind w:left="356"/>
              <w:jc w:val="center"/>
              <w:rPr>
                <w:rFonts w:ascii="Times New Roman" w:hAnsi="Times New Roman" w:cs="Times New Roman"/>
              </w:rPr>
            </w:pPr>
          </w:p>
        </w:tc>
        <w:tc>
          <w:tcPr>
            <w:tcW w:w="1216" w:type="dxa"/>
          </w:tcPr>
          <w:p w:rsidR="002D6EDB" w:rsidRPr="00982E12" w:rsidRDefault="002D6EDB" w:rsidP="002D6EDB">
            <w:pPr>
              <w:ind w:left="356"/>
              <w:jc w:val="center"/>
              <w:rPr>
                <w:rFonts w:ascii="Times New Roman" w:hAnsi="Times New Roman" w:cs="Times New Roman"/>
              </w:rPr>
            </w:pPr>
          </w:p>
        </w:tc>
        <w:tc>
          <w:tcPr>
            <w:tcW w:w="768" w:type="dxa"/>
          </w:tcPr>
          <w:p w:rsidR="002D6EDB" w:rsidRPr="00982E12" w:rsidRDefault="002D6EDB" w:rsidP="002D6EDB">
            <w:pPr>
              <w:ind w:left="356"/>
              <w:jc w:val="center"/>
              <w:rPr>
                <w:rFonts w:ascii="Times New Roman" w:hAnsi="Times New Roman" w:cs="Times New Roman"/>
              </w:rPr>
            </w:pPr>
          </w:p>
        </w:tc>
        <w:tc>
          <w:tcPr>
            <w:tcW w:w="1013" w:type="dxa"/>
          </w:tcPr>
          <w:p w:rsidR="002D6EDB" w:rsidRPr="00982E12" w:rsidRDefault="002D6EDB" w:rsidP="002D6EDB">
            <w:pPr>
              <w:ind w:left="356"/>
              <w:jc w:val="center"/>
              <w:rPr>
                <w:rFonts w:ascii="Times New Roman" w:hAnsi="Times New Roman" w:cs="Times New Roman"/>
              </w:rPr>
            </w:pPr>
          </w:p>
        </w:tc>
        <w:tc>
          <w:tcPr>
            <w:tcW w:w="1072" w:type="dxa"/>
            <w:gridSpan w:val="2"/>
          </w:tcPr>
          <w:p w:rsidR="002D6EDB" w:rsidRPr="00982E12" w:rsidRDefault="002D6EDB" w:rsidP="002D6EDB">
            <w:pPr>
              <w:jc w:val="center"/>
              <w:rPr>
                <w:rFonts w:ascii="Times New Roman" w:hAnsi="Times New Roman" w:cs="Times New Roman"/>
              </w:rPr>
            </w:pPr>
          </w:p>
        </w:tc>
        <w:tc>
          <w:tcPr>
            <w:tcW w:w="992" w:type="dxa"/>
            <w:gridSpan w:val="2"/>
          </w:tcPr>
          <w:p w:rsidR="002D6EDB" w:rsidRPr="00982E12" w:rsidRDefault="002D6EDB" w:rsidP="002D6EDB">
            <w:pPr>
              <w:ind w:left="356"/>
              <w:rPr>
                <w:rFonts w:ascii="Times New Roman" w:hAnsi="Times New Roman" w:cs="Times New Roman"/>
                <w:b/>
              </w:rPr>
            </w:pPr>
            <w:r w:rsidRPr="00982E12">
              <w:rPr>
                <w:rFonts w:ascii="Times New Roman" w:hAnsi="Times New Roman" w:cs="Times New Roman"/>
                <w:b/>
              </w:rPr>
              <w:t>30</w:t>
            </w:r>
          </w:p>
        </w:tc>
      </w:tr>
      <w:tr w:rsidR="002D6EDB" w:rsidRPr="00982E12" w:rsidTr="002D6EDB">
        <w:trPr>
          <w:gridAfter w:val="1"/>
          <w:wAfter w:w="8" w:type="dxa"/>
          <w:trHeight w:val="446"/>
        </w:trPr>
        <w:tc>
          <w:tcPr>
            <w:tcW w:w="1838" w:type="dxa"/>
            <w:vMerge/>
          </w:tcPr>
          <w:p w:rsidR="002D6EDB" w:rsidRPr="00982E12" w:rsidRDefault="002D6EDB" w:rsidP="002D6EDB">
            <w:pPr>
              <w:rPr>
                <w:rFonts w:ascii="Times New Roman" w:hAnsi="Times New Roman" w:cs="Times New Roman"/>
              </w:rPr>
            </w:pPr>
          </w:p>
        </w:tc>
        <w:tc>
          <w:tcPr>
            <w:tcW w:w="851" w:type="dxa"/>
          </w:tcPr>
          <w:p w:rsidR="002D6EDB" w:rsidRPr="00982E12" w:rsidRDefault="002D6EDB" w:rsidP="002D6EDB">
            <w:pPr>
              <w:jc w:val="center"/>
              <w:rPr>
                <w:rFonts w:ascii="Times New Roman" w:hAnsi="Times New Roman" w:cs="Times New Roman"/>
              </w:rPr>
            </w:pPr>
            <w:r w:rsidRPr="00982E12">
              <w:rPr>
                <w:rFonts w:ascii="Times New Roman" w:hAnsi="Times New Roman" w:cs="Times New Roman"/>
              </w:rPr>
              <w:t>VI</w:t>
            </w:r>
          </w:p>
        </w:tc>
        <w:tc>
          <w:tcPr>
            <w:tcW w:w="850" w:type="dxa"/>
          </w:tcPr>
          <w:p w:rsidR="002D6EDB" w:rsidRPr="00982E12" w:rsidRDefault="002D6EDB" w:rsidP="002D6EDB">
            <w:pPr>
              <w:jc w:val="center"/>
              <w:rPr>
                <w:rFonts w:ascii="Times New Roman" w:hAnsi="Times New Roman" w:cs="Times New Roman"/>
              </w:rPr>
            </w:pPr>
          </w:p>
        </w:tc>
        <w:tc>
          <w:tcPr>
            <w:tcW w:w="1013" w:type="dxa"/>
          </w:tcPr>
          <w:p w:rsidR="002D6EDB" w:rsidRPr="00982E12" w:rsidRDefault="002D6EDB" w:rsidP="002D6EDB">
            <w:pPr>
              <w:ind w:left="52"/>
              <w:jc w:val="center"/>
              <w:rPr>
                <w:rFonts w:ascii="Times New Roman" w:hAnsi="Times New Roman" w:cs="Times New Roman"/>
              </w:rPr>
            </w:pPr>
            <w:r w:rsidRPr="00982E12">
              <w:rPr>
                <w:rFonts w:ascii="Times New Roman" w:hAnsi="Times New Roman" w:cs="Times New Roman"/>
              </w:rPr>
              <w:t>25</w:t>
            </w:r>
          </w:p>
        </w:tc>
        <w:tc>
          <w:tcPr>
            <w:tcW w:w="830" w:type="dxa"/>
          </w:tcPr>
          <w:p w:rsidR="002D6EDB" w:rsidRPr="00982E12" w:rsidRDefault="002D6EDB" w:rsidP="002D6EDB">
            <w:pPr>
              <w:ind w:left="356"/>
              <w:jc w:val="center"/>
              <w:rPr>
                <w:rFonts w:ascii="Times New Roman" w:hAnsi="Times New Roman" w:cs="Times New Roman"/>
              </w:rPr>
            </w:pPr>
          </w:p>
        </w:tc>
        <w:tc>
          <w:tcPr>
            <w:tcW w:w="1216" w:type="dxa"/>
          </w:tcPr>
          <w:p w:rsidR="002D6EDB" w:rsidRPr="00982E12" w:rsidRDefault="002D6EDB" w:rsidP="002D6EDB">
            <w:pPr>
              <w:ind w:left="356"/>
              <w:jc w:val="center"/>
              <w:rPr>
                <w:rFonts w:ascii="Times New Roman" w:hAnsi="Times New Roman" w:cs="Times New Roman"/>
              </w:rPr>
            </w:pPr>
          </w:p>
        </w:tc>
        <w:tc>
          <w:tcPr>
            <w:tcW w:w="768" w:type="dxa"/>
          </w:tcPr>
          <w:p w:rsidR="002D6EDB" w:rsidRPr="00982E12" w:rsidRDefault="002D6EDB" w:rsidP="002D6EDB">
            <w:pPr>
              <w:ind w:left="356"/>
              <w:jc w:val="center"/>
              <w:rPr>
                <w:rFonts w:ascii="Times New Roman" w:hAnsi="Times New Roman" w:cs="Times New Roman"/>
              </w:rPr>
            </w:pPr>
          </w:p>
        </w:tc>
        <w:tc>
          <w:tcPr>
            <w:tcW w:w="1013" w:type="dxa"/>
          </w:tcPr>
          <w:p w:rsidR="002D6EDB" w:rsidRPr="00982E12" w:rsidRDefault="002D6EDB" w:rsidP="002D6EDB">
            <w:pPr>
              <w:ind w:left="356"/>
              <w:jc w:val="center"/>
              <w:rPr>
                <w:rFonts w:ascii="Times New Roman" w:hAnsi="Times New Roman" w:cs="Times New Roman"/>
              </w:rPr>
            </w:pPr>
          </w:p>
        </w:tc>
        <w:tc>
          <w:tcPr>
            <w:tcW w:w="1072" w:type="dxa"/>
            <w:gridSpan w:val="2"/>
          </w:tcPr>
          <w:p w:rsidR="002D6EDB" w:rsidRPr="00982E12" w:rsidRDefault="002D6EDB" w:rsidP="002D6EDB">
            <w:pPr>
              <w:jc w:val="center"/>
              <w:rPr>
                <w:rFonts w:ascii="Times New Roman" w:hAnsi="Times New Roman" w:cs="Times New Roman"/>
              </w:rPr>
            </w:pPr>
          </w:p>
        </w:tc>
        <w:tc>
          <w:tcPr>
            <w:tcW w:w="992" w:type="dxa"/>
            <w:gridSpan w:val="2"/>
          </w:tcPr>
          <w:p w:rsidR="002D6EDB" w:rsidRPr="00982E12" w:rsidRDefault="002D6EDB" w:rsidP="002D6EDB">
            <w:pPr>
              <w:ind w:left="356"/>
              <w:rPr>
                <w:rFonts w:ascii="Times New Roman" w:hAnsi="Times New Roman" w:cs="Times New Roman"/>
                <w:b/>
              </w:rPr>
            </w:pPr>
            <w:r w:rsidRPr="00982E12">
              <w:rPr>
                <w:rFonts w:ascii="Times New Roman" w:hAnsi="Times New Roman" w:cs="Times New Roman"/>
                <w:b/>
              </w:rPr>
              <w:t>25</w:t>
            </w:r>
          </w:p>
        </w:tc>
      </w:tr>
      <w:tr w:rsidR="002D6EDB" w:rsidRPr="00982E12" w:rsidTr="002D6EDB">
        <w:trPr>
          <w:gridAfter w:val="1"/>
          <w:wAfter w:w="8" w:type="dxa"/>
          <w:trHeight w:val="446"/>
        </w:trPr>
        <w:tc>
          <w:tcPr>
            <w:tcW w:w="1838" w:type="dxa"/>
            <w:vMerge w:val="restart"/>
            <w:hideMark/>
          </w:tcPr>
          <w:p w:rsidR="002D6EDB" w:rsidRPr="00982E12" w:rsidRDefault="002D6EDB" w:rsidP="002D6EDB">
            <w:pPr>
              <w:rPr>
                <w:rFonts w:ascii="Times New Roman" w:hAnsi="Times New Roman" w:cs="Times New Roman"/>
                <w:i/>
              </w:rPr>
            </w:pPr>
            <w:r w:rsidRPr="00982E12">
              <w:rPr>
                <w:rFonts w:ascii="Times New Roman" w:hAnsi="Times New Roman" w:cs="Times New Roman"/>
                <w:i/>
              </w:rPr>
              <w:t>w tym kształcenie na odległość</w:t>
            </w:r>
          </w:p>
        </w:tc>
        <w:tc>
          <w:tcPr>
            <w:tcW w:w="851" w:type="dxa"/>
          </w:tcPr>
          <w:p w:rsidR="002D6EDB" w:rsidRPr="00982E12" w:rsidRDefault="002D6EDB" w:rsidP="002D6EDB">
            <w:pPr>
              <w:jc w:val="center"/>
              <w:rPr>
                <w:rFonts w:ascii="Times New Roman" w:hAnsi="Times New Roman" w:cs="Times New Roman"/>
              </w:rPr>
            </w:pPr>
            <w:r w:rsidRPr="00982E12">
              <w:rPr>
                <w:rFonts w:ascii="Times New Roman" w:hAnsi="Times New Roman" w:cs="Times New Roman"/>
              </w:rPr>
              <w:t>V</w:t>
            </w:r>
          </w:p>
        </w:tc>
        <w:tc>
          <w:tcPr>
            <w:tcW w:w="850" w:type="dxa"/>
          </w:tcPr>
          <w:p w:rsidR="002D6EDB" w:rsidRPr="00982E12" w:rsidRDefault="002D6EDB" w:rsidP="002D6EDB">
            <w:pPr>
              <w:jc w:val="center"/>
              <w:rPr>
                <w:rFonts w:ascii="Times New Roman" w:hAnsi="Times New Roman" w:cs="Times New Roman"/>
                <w:i/>
              </w:rPr>
            </w:pPr>
          </w:p>
        </w:tc>
        <w:tc>
          <w:tcPr>
            <w:tcW w:w="1013" w:type="dxa"/>
          </w:tcPr>
          <w:p w:rsidR="002D6EDB" w:rsidRPr="00982E12" w:rsidRDefault="002D6EDB" w:rsidP="002D6EDB">
            <w:pPr>
              <w:ind w:left="52"/>
              <w:jc w:val="center"/>
              <w:rPr>
                <w:rFonts w:ascii="Times New Roman" w:hAnsi="Times New Roman" w:cs="Times New Roman"/>
                <w:i/>
              </w:rPr>
            </w:pPr>
          </w:p>
        </w:tc>
        <w:tc>
          <w:tcPr>
            <w:tcW w:w="830" w:type="dxa"/>
          </w:tcPr>
          <w:p w:rsidR="002D6EDB" w:rsidRPr="00982E12" w:rsidRDefault="002D6EDB" w:rsidP="002D6EDB">
            <w:pPr>
              <w:ind w:left="356"/>
              <w:jc w:val="center"/>
              <w:rPr>
                <w:rFonts w:ascii="Times New Roman" w:hAnsi="Times New Roman" w:cs="Times New Roman"/>
                <w:i/>
              </w:rPr>
            </w:pPr>
          </w:p>
        </w:tc>
        <w:tc>
          <w:tcPr>
            <w:tcW w:w="1216" w:type="dxa"/>
          </w:tcPr>
          <w:p w:rsidR="002D6EDB" w:rsidRPr="00982E12" w:rsidRDefault="002D6EDB" w:rsidP="002D6EDB">
            <w:pPr>
              <w:ind w:left="356"/>
              <w:jc w:val="center"/>
              <w:rPr>
                <w:rFonts w:ascii="Times New Roman" w:hAnsi="Times New Roman" w:cs="Times New Roman"/>
                <w:i/>
              </w:rPr>
            </w:pPr>
          </w:p>
        </w:tc>
        <w:tc>
          <w:tcPr>
            <w:tcW w:w="768" w:type="dxa"/>
          </w:tcPr>
          <w:p w:rsidR="002D6EDB" w:rsidRPr="00982E12" w:rsidRDefault="002D6EDB" w:rsidP="002D6EDB">
            <w:pPr>
              <w:ind w:left="356"/>
              <w:jc w:val="center"/>
              <w:rPr>
                <w:rFonts w:ascii="Times New Roman" w:hAnsi="Times New Roman" w:cs="Times New Roman"/>
                <w:i/>
              </w:rPr>
            </w:pPr>
          </w:p>
        </w:tc>
        <w:tc>
          <w:tcPr>
            <w:tcW w:w="1013" w:type="dxa"/>
          </w:tcPr>
          <w:p w:rsidR="002D6EDB" w:rsidRPr="00982E12" w:rsidRDefault="002D6EDB" w:rsidP="002D6EDB">
            <w:pPr>
              <w:ind w:left="356"/>
              <w:jc w:val="center"/>
              <w:rPr>
                <w:rFonts w:ascii="Times New Roman" w:hAnsi="Times New Roman" w:cs="Times New Roman"/>
                <w:i/>
              </w:rPr>
            </w:pPr>
          </w:p>
        </w:tc>
        <w:tc>
          <w:tcPr>
            <w:tcW w:w="1072" w:type="dxa"/>
            <w:gridSpan w:val="2"/>
          </w:tcPr>
          <w:p w:rsidR="002D6EDB" w:rsidRPr="00982E12" w:rsidRDefault="002D6EDB" w:rsidP="002D6EDB">
            <w:pPr>
              <w:jc w:val="center"/>
              <w:rPr>
                <w:rFonts w:ascii="Times New Roman" w:hAnsi="Times New Roman" w:cs="Times New Roman"/>
                <w:i/>
              </w:rPr>
            </w:pPr>
          </w:p>
        </w:tc>
        <w:tc>
          <w:tcPr>
            <w:tcW w:w="992" w:type="dxa"/>
            <w:gridSpan w:val="2"/>
          </w:tcPr>
          <w:p w:rsidR="002D6EDB" w:rsidRPr="00982E12" w:rsidRDefault="002D6EDB" w:rsidP="002D6EDB">
            <w:pPr>
              <w:ind w:left="356"/>
              <w:jc w:val="center"/>
              <w:rPr>
                <w:rFonts w:ascii="Times New Roman" w:hAnsi="Times New Roman" w:cs="Times New Roman"/>
                <w:b/>
                <w:i/>
              </w:rPr>
            </w:pPr>
          </w:p>
        </w:tc>
      </w:tr>
      <w:tr w:rsidR="002D6EDB" w:rsidRPr="00982E12" w:rsidTr="002D6EDB">
        <w:trPr>
          <w:gridAfter w:val="1"/>
          <w:wAfter w:w="8" w:type="dxa"/>
          <w:trHeight w:val="446"/>
        </w:trPr>
        <w:tc>
          <w:tcPr>
            <w:tcW w:w="1838" w:type="dxa"/>
            <w:vMerge/>
          </w:tcPr>
          <w:p w:rsidR="002D6EDB" w:rsidRPr="00982E12" w:rsidRDefault="002D6EDB" w:rsidP="002D6EDB">
            <w:pPr>
              <w:rPr>
                <w:rFonts w:ascii="Times New Roman" w:hAnsi="Times New Roman" w:cs="Times New Roman"/>
                <w:i/>
              </w:rPr>
            </w:pPr>
          </w:p>
        </w:tc>
        <w:tc>
          <w:tcPr>
            <w:tcW w:w="851" w:type="dxa"/>
          </w:tcPr>
          <w:p w:rsidR="002D6EDB" w:rsidRPr="00982E12" w:rsidRDefault="002D6EDB" w:rsidP="002D6EDB">
            <w:pPr>
              <w:jc w:val="center"/>
              <w:rPr>
                <w:rFonts w:ascii="Times New Roman" w:hAnsi="Times New Roman" w:cs="Times New Roman"/>
              </w:rPr>
            </w:pPr>
            <w:r w:rsidRPr="00982E12">
              <w:rPr>
                <w:rFonts w:ascii="Times New Roman" w:hAnsi="Times New Roman" w:cs="Times New Roman"/>
              </w:rPr>
              <w:t>VI</w:t>
            </w:r>
          </w:p>
        </w:tc>
        <w:tc>
          <w:tcPr>
            <w:tcW w:w="850" w:type="dxa"/>
          </w:tcPr>
          <w:p w:rsidR="002D6EDB" w:rsidRPr="00982E12" w:rsidRDefault="002D6EDB" w:rsidP="002D6EDB">
            <w:pPr>
              <w:jc w:val="center"/>
              <w:rPr>
                <w:rFonts w:ascii="Times New Roman" w:hAnsi="Times New Roman" w:cs="Times New Roman"/>
                <w:i/>
              </w:rPr>
            </w:pPr>
          </w:p>
        </w:tc>
        <w:tc>
          <w:tcPr>
            <w:tcW w:w="1013" w:type="dxa"/>
          </w:tcPr>
          <w:p w:rsidR="002D6EDB" w:rsidRPr="00982E12" w:rsidRDefault="002D6EDB" w:rsidP="002D6EDB">
            <w:pPr>
              <w:ind w:left="52"/>
              <w:jc w:val="center"/>
              <w:rPr>
                <w:rFonts w:ascii="Times New Roman" w:hAnsi="Times New Roman" w:cs="Times New Roman"/>
                <w:i/>
              </w:rPr>
            </w:pPr>
          </w:p>
        </w:tc>
        <w:tc>
          <w:tcPr>
            <w:tcW w:w="830" w:type="dxa"/>
          </w:tcPr>
          <w:p w:rsidR="002D6EDB" w:rsidRPr="00982E12" w:rsidRDefault="002D6EDB" w:rsidP="002D6EDB">
            <w:pPr>
              <w:ind w:left="356"/>
              <w:jc w:val="center"/>
              <w:rPr>
                <w:rFonts w:ascii="Times New Roman" w:hAnsi="Times New Roman" w:cs="Times New Roman"/>
                <w:i/>
              </w:rPr>
            </w:pPr>
          </w:p>
        </w:tc>
        <w:tc>
          <w:tcPr>
            <w:tcW w:w="1216" w:type="dxa"/>
          </w:tcPr>
          <w:p w:rsidR="002D6EDB" w:rsidRPr="00982E12" w:rsidRDefault="002D6EDB" w:rsidP="002D6EDB">
            <w:pPr>
              <w:ind w:left="356"/>
              <w:jc w:val="center"/>
              <w:rPr>
                <w:rFonts w:ascii="Times New Roman" w:hAnsi="Times New Roman" w:cs="Times New Roman"/>
                <w:i/>
              </w:rPr>
            </w:pPr>
          </w:p>
        </w:tc>
        <w:tc>
          <w:tcPr>
            <w:tcW w:w="768" w:type="dxa"/>
          </w:tcPr>
          <w:p w:rsidR="002D6EDB" w:rsidRPr="00982E12" w:rsidRDefault="002D6EDB" w:rsidP="002D6EDB">
            <w:pPr>
              <w:ind w:left="356"/>
              <w:jc w:val="center"/>
              <w:rPr>
                <w:rFonts w:ascii="Times New Roman" w:hAnsi="Times New Roman" w:cs="Times New Roman"/>
                <w:i/>
              </w:rPr>
            </w:pPr>
          </w:p>
        </w:tc>
        <w:tc>
          <w:tcPr>
            <w:tcW w:w="1013" w:type="dxa"/>
          </w:tcPr>
          <w:p w:rsidR="002D6EDB" w:rsidRPr="00982E12" w:rsidRDefault="002D6EDB" w:rsidP="002D6EDB">
            <w:pPr>
              <w:ind w:left="356"/>
              <w:jc w:val="center"/>
              <w:rPr>
                <w:rFonts w:ascii="Times New Roman" w:hAnsi="Times New Roman" w:cs="Times New Roman"/>
                <w:i/>
              </w:rPr>
            </w:pPr>
          </w:p>
        </w:tc>
        <w:tc>
          <w:tcPr>
            <w:tcW w:w="1072" w:type="dxa"/>
            <w:gridSpan w:val="2"/>
          </w:tcPr>
          <w:p w:rsidR="002D6EDB" w:rsidRPr="00982E12" w:rsidRDefault="002D6EDB" w:rsidP="002D6EDB">
            <w:pPr>
              <w:jc w:val="center"/>
              <w:rPr>
                <w:rFonts w:ascii="Times New Roman" w:hAnsi="Times New Roman" w:cs="Times New Roman"/>
                <w:i/>
              </w:rPr>
            </w:pPr>
          </w:p>
        </w:tc>
        <w:tc>
          <w:tcPr>
            <w:tcW w:w="992" w:type="dxa"/>
            <w:gridSpan w:val="2"/>
          </w:tcPr>
          <w:p w:rsidR="002D6EDB" w:rsidRPr="00982E12" w:rsidRDefault="002D6EDB" w:rsidP="002D6EDB">
            <w:pPr>
              <w:ind w:left="356"/>
              <w:jc w:val="center"/>
              <w:rPr>
                <w:rFonts w:ascii="Times New Roman" w:hAnsi="Times New Roman" w:cs="Times New Roman"/>
                <w:b/>
                <w:i/>
              </w:rPr>
            </w:pPr>
          </w:p>
        </w:tc>
      </w:tr>
      <w:tr w:rsidR="00BD5A29" w:rsidRPr="00982E12" w:rsidTr="002D6EDB">
        <w:trPr>
          <w:gridAfter w:val="1"/>
          <w:wAfter w:w="8" w:type="dxa"/>
          <w:trHeight w:val="446"/>
        </w:trPr>
        <w:tc>
          <w:tcPr>
            <w:tcW w:w="1838" w:type="dxa"/>
            <w:vMerge w:val="restart"/>
            <w:hideMark/>
          </w:tcPr>
          <w:p w:rsidR="00BD5A29" w:rsidRPr="00982E12" w:rsidRDefault="00BD5A29" w:rsidP="00BD5A29">
            <w:pPr>
              <w:rPr>
                <w:rFonts w:ascii="Times New Roman" w:hAnsi="Times New Roman" w:cs="Times New Roman"/>
              </w:rPr>
            </w:pPr>
            <w:r w:rsidRPr="00982E12">
              <w:rPr>
                <w:rFonts w:ascii="Times New Roman" w:hAnsi="Times New Roman" w:cs="Times New Roman"/>
              </w:rPr>
              <w:lastRenderedPageBreak/>
              <w:t>Praca własna studenta</w:t>
            </w:r>
          </w:p>
        </w:tc>
        <w:tc>
          <w:tcPr>
            <w:tcW w:w="851" w:type="dxa"/>
          </w:tcPr>
          <w:p w:rsidR="00BD5A29" w:rsidRPr="00982E12" w:rsidRDefault="00BD5A29" w:rsidP="00BD5A29">
            <w:pPr>
              <w:jc w:val="center"/>
              <w:rPr>
                <w:rFonts w:ascii="Times New Roman" w:hAnsi="Times New Roman" w:cs="Times New Roman"/>
              </w:rPr>
            </w:pPr>
            <w:r w:rsidRPr="00982E12">
              <w:rPr>
                <w:rFonts w:ascii="Times New Roman" w:hAnsi="Times New Roman" w:cs="Times New Roman"/>
              </w:rPr>
              <w:t>V</w:t>
            </w:r>
          </w:p>
        </w:tc>
        <w:tc>
          <w:tcPr>
            <w:tcW w:w="850" w:type="dxa"/>
          </w:tcPr>
          <w:p w:rsidR="00BD5A29" w:rsidRPr="00982E12" w:rsidRDefault="00BD5A29" w:rsidP="00BD5A29">
            <w:pPr>
              <w:jc w:val="center"/>
              <w:rPr>
                <w:rFonts w:ascii="Times New Roman" w:hAnsi="Times New Roman" w:cs="Times New Roman"/>
              </w:rPr>
            </w:pPr>
            <w:r w:rsidRPr="00982E12">
              <w:rPr>
                <w:rFonts w:ascii="Times New Roman" w:hAnsi="Times New Roman" w:cs="Times New Roman"/>
              </w:rPr>
              <w:t>15</w:t>
            </w:r>
          </w:p>
        </w:tc>
        <w:tc>
          <w:tcPr>
            <w:tcW w:w="1013" w:type="dxa"/>
          </w:tcPr>
          <w:p w:rsidR="00BD5A29" w:rsidRPr="00982E12" w:rsidRDefault="00BD5A29" w:rsidP="00BD5A29">
            <w:pPr>
              <w:ind w:left="52"/>
              <w:jc w:val="center"/>
              <w:rPr>
                <w:rFonts w:ascii="Times New Roman" w:hAnsi="Times New Roman" w:cs="Times New Roman"/>
              </w:rPr>
            </w:pPr>
            <w:r w:rsidRPr="00982E12">
              <w:rPr>
                <w:rFonts w:ascii="Times New Roman" w:hAnsi="Times New Roman" w:cs="Times New Roman"/>
              </w:rPr>
              <w:t>15</w:t>
            </w:r>
          </w:p>
        </w:tc>
        <w:tc>
          <w:tcPr>
            <w:tcW w:w="830" w:type="dxa"/>
          </w:tcPr>
          <w:p w:rsidR="00BD5A29" w:rsidRPr="00982E12" w:rsidRDefault="00BD5A29" w:rsidP="00BD5A29">
            <w:pPr>
              <w:ind w:left="356"/>
              <w:jc w:val="center"/>
              <w:rPr>
                <w:rFonts w:ascii="Times New Roman" w:hAnsi="Times New Roman" w:cs="Times New Roman"/>
              </w:rPr>
            </w:pPr>
          </w:p>
        </w:tc>
        <w:tc>
          <w:tcPr>
            <w:tcW w:w="1216" w:type="dxa"/>
          </w:tcPr>
          <w:p w:rsidR="00BD5A29" w:rsidRPr="00982E12" w:rsidRDefault="00BD5A29" w:rsidP="00BD5A29">
            <w:pPr>
              <w:ind w:left="356"/>
              <w:jc w:val="center"/>
              <w:rPr>
                <w:rFonts w:ascii="Times New Roman" w:hAnsi="Times New Roman" w:cs="Times New Roman"/>
              </w:rPr>
            </w:pPr>
          </w:p>
        </w:tc>
        <w:tc>
          <w:tcPr>
            <w:tcW w:w="768" w:type="dxa"/>
          </w:tcPr>
          <w:p w:rsidR="00BD5A29" w:rsidRPr="00982E12" w:rsidRDefault="00BD5A29" w:rsidP="00BD5A29">
            <w:pPr>
              <w:ind w:left="356"/>
              <w:jc w:val="center"/>
              <w:rPr>
                <w:rFonts w:ascii="Times New Roman" w:hAnsi="Times New Roman" w:cs="Times New Roman"/>
              </w:rPr>
            </w:pPr>
          </w:p>
        </w:tc>
        <w:tc>
          <w:tcPr>
            <w:tcW w:w="1013" w:type="dxa"/>
          </w:tcPr>
          <w:p w:rsidR="00BD5A29" w:rsidRPr="00982E12" w:rsidRDefault="00BD5A29" w:rsidP="00BD5A29">
            <w:pPr>
              <w:ind w:left="356"/>
              <w:jc w:val="center"/>
              <w:rPr>
                <w:rFonts w:ascii="Times New Roman" w:hAnsi="Times New Roman" w:cs="Times New Roman"/>
              </w:rPr>
            </w:pPr>
          </w:p>
        </w:tc>
        <w:tc>
          <w:tcPr>
            <w:tcW w:w="1072" w:type="dxa"/>
            <w:gridSpan w:val="2"/>
          </w:tcPr>
          <w:p w:rsidR="00BD5A29" w:rsidRPr="00982E12" w:rsidRDefault="00BD5A29" w:rsidP="00BD5A29">
            <w:pPr>
              <w:ind w:left="356"/>
              <w:jc w:val="center"/>
              <w:rPr>
                <w:rFonts w:ascii="Times New Roman" w:hAnsi="Times New Roman" w:cs="Times New Roman"/>
              </w:rPr>
            </w:pPr>
          </w:p>
        </w:tc>
        <w:tc>
          <w:tcPr>
            <w:tcW w:w="992" w:type="dxa"/>
            <w:gridSpan w:val="2"/>
          </w:tcPr>
          <w:p w:rsidR="00BD5A29" w:rsidRPr="00982E12" w:rsidRDefault="00BD5A29" w:rsidP="00BD5A29">
            <w:pPr>
              <w:ind w:left="356"/>
              <w:rPr>
                <w:rFonts w:ascii="Times New Roman" w:hAnsi="Times New Roman" w:cs="Times New Roman"/>
                <w:b/>
              </w:rPr>
            </w:pPr>
            <w:r w:rsidRPr="00982E12">
              <w:rPr>
                <w:rFonts w:ascii="Times New Roman" w:hAnsi="Times New Roman" w:cs="Times New Roman"/>
                <w:b/>
              </w:rPr>
              <w:t>30</w:t>
            </w:r>
          </w:p>
        </w:tc>
      </w:tr>
      <w:tr w:rsidR="00BD5A29" w:rsidRPr="00982E12" w:rsidTr="002D6EDB">
        <w:trPr>
          <w:gridAfter w:val="1"/>
          <w:wAfter w:w="8" w:type="dxa"/>
          <w:trHeight w:val="446"/>
        </w:trPr>
        <w:tc>
          <w:tcPr>
            <w:tcW w:w="1838" w:type="dxa"/>
            <w:vMerge/>
          </w:tcPr>
          <w:p w:rsidR="00BD5A29" w:rsidRPr="00982E12" w:rsidRDefault="00BD5A29" w:rsidP="00BD5A29">
            <w:pPr>
              <w:rPr>
                <w:rFonts w:ascii="Times New Roman" w:hAnsi="Times New Roman" w:cs="Times New Roman"/>
              </w:rPr>
            </w:pPr>
          </w:p>
        </w:tc>
        <w:tc>
          <w:tcPr>
            <w:tcW w:w="851" w:type="dxa"/>
          </w:tcPr>
          <w:p w:rsidR="00BD5A29" w:rsidRPr="00982E12" w:rsidRDefault="00BD5A29" w:rsidP="00BD5A29">
            <w:pPr>
              <w:jc w:val="center"/>
              <w:rPr>
                <w:rFonts w:ascii="Times New Roman" w:hAnsi="Times New Roman" w:cs="Times New Roman"/>
              </w:rPr>
            </w:pPr>
            <w:r w:rsidRPr="00982E12">
              <w:rPr>
                <w:rFonts w:ascii="Times New Roman" w:hAnsi="Times New Roman" w:cs="Times New Roman"/>
              </w:rPr>
              <w:t>VI</w:t>
            </w:r>
          </w:p>
        </w:tc>
        <w:tc>
          <w:tcPr>
            <w:tcW w:w="850" w:type="dxa"/>
          </w:tcPr>
          <w:p w:rsidR="00BD5A29" w:rsidRPr="00982E12" w:rsidRDefault="00BD5A29" w:rsidP="00BD5A29">
            <w:pPr>
              <w:jc w:val="center"/>
              <w:rPr>
                <w:rFonts w:ascii="Times New Roman" w:hAnsi="Times New Roman" w:cs="Times New Roman"/>
              </w:rPr>
            </w:pPr>
          </w:p>
        </w:tc>
        <w:tc>
          <w:tcPr>
            <w:tcW w:w="1013" w:type="dxa"/>
          </w:tcPr>
          <w:p w:rsidR="00BD5A29" w:rsidRPr="00982E12" w:rsidRDefault="00BD5A29" w:rsidP="00BD5A29">
            <w:pPr>
              <w:ind w:left="52"/>
              <w:jc w:val="center"/>
              <w:rPr>
                <w:rFonts w:ascii="Times New Roman" w:hAnsi="Times New Roman" w:cs="Times New Roman"/>
              </w:rPr>
            </w:pPr>
            <w:r w:rsidRPr="00982E12">
              <w:rPr>
                <w:rFonts w:ascii="Times New Roman" w:hAnsi="Times New Roman" w:cs="Times New Roman"/>
              </w:rPr>
              <w:t>15</w:t>
            </w:r>
          </w:p>
        </w:tc>
        <w:tc>
          <w:tcPr>
            <w:tcW w:w="830" w:type="dxa"/>
          </w:tcPr>
          <w:p w:rsidR="00BD5A29" w:rsidRPr="00982E12" w:rsidRDefault="00BD5A29" w:rsidP="00BD5A29">
            <w:pPr>
              <w:ind w:left="356"/>
              <w:jc w:val="center"/>
              <w:rPr>
                <w:rFonts w:ascii="Times New Roman" w:hAnsi="Times New Roman" w:cs="Times New Roman"/>
              </w:rPr>
            </w:pPr>
          </w:p>
        </w:tc>
        <w:tc>
          <w:tcPr>
            <w:tcW w:w="1216" w:type="dxa"/>
          </w:tcPr>
          <w:p w:rsidR="00BD5A29" w:rsidRPr="00982E12" w:rsidRDefault="00BD5A29" w:rsidP="00BD5A29">
            <w:pPr>
              <w:ind w:left="356"/>
              <w:jc w:val="center"/>
              <w:rPr>
                <w:rFonts w:ascii="Times New Roman" w:hAnsi="Times New Roman" w:cs="Times New Roman"/>
              </w:rPr>
            </w:pPr>
          </w:p>
        </w:tc>
        <w:tc>
          <w:tcPr>
            <w:tcW w:w="768" w:type="dxa"/>
          </w:tcPr>
          <w:p w:rsidR="00BD5A29" w:rsidRPr="00982E12" w:rsidRDefault="00BD5A29" w:rsidP="00BD5A29">
            <w:pPr>
              <w:ind w:left="356"/>
              <w:jc w:val="center"/>
              <w:rPr>
                <w:rFonts w:ascii="Times New Roman" w:hAnsi="Times New Roman" w:cs="Times New Roman"/>
              </w:rPr>
            </w:pPr>
          </w:p>
        </w:tc>
        <w:tc>
          <w:tcPr>
            <w:tcW w:w="1013" w:type="dxa"/>
          </w:tcPr>
          <w:p w:rsidR="00BD5A29" w:rsidRPr="00982E12" w:rsidRDefault="00BD5A29" w:rsidP="00BD5A29">
            <w:pPr>
              <w:ind w:left="356"/>
              <w:jc w:val="center"/>
              <w:rPr>
                <w:rFonts w:ascii="Times New Roman" w:hAnsi="Times New Roman" w:cs="Times New Roman"/>
              </w:rPr>
            </w:pPr>
          </w:p>
        </w:tc>
        <w:tc>
          <w:tcPr>
            <w:tcW w:w="1072" w:type="dxa"/>
            <w:gridSpan w:val="2"/>
          </w:tcPr>
          <w:p w:rsidR="00BD5A29" w:rsidRPr="00982E12" w:rsidRDefault="00BD5A29" w:rsidP="00BD5A29">
            <w:pPr>
              <w:ind w:left="356"/>
              <w:jc w:val="center"/>
              <w:rPr>
                <w:rFonts w:ascii="Times New Roman" w:hAnsi="Times New Roman" w:cs="Times New Roman"/>
              </w:rPr>
            </w:pPr>
          </w:p>
        </w:tc>
        <w:tc>
          <w:tcPr>
            <w:tcW w:w="992" w:type="dxa"/>
            <w:gridSpan w:val="2"/>
          </w:tcPr>
          <w:p w:rsidR="00BD5A29" w:rsidRPr="00982E12" w:rsidRDefault="00BD5A29" w:rsidP="00BD5A29">
            <w:pPr>
              <w:ind w:left="356"/>
              <w:rPr>
                <w:rFonts w:ascii="Times New Roman" w:hAnsi="Times New Roman" w:cs="Times New Roman"/>
                <w:b/>
              </w:rPr>
            </w:pPr>
            <w:r w:rsidRPr="00982E12">
              <w:rPr>
                <w:rFonts w:ascii="Times New Roman" w:hAnsi="Times New Roman" w:cs="Times New Roman"/>
                <w:b/>
              </w:rPr>
              <w:t>15</w:t>
            </w:r>
          </w:p>
        </w:tc>
      </w:tr>
    </w:tbl>
    <w:p w:rsidR="002D6EDB" w:rsidRPr="00982E12" w:rsidRDefault="002D6ED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BD5A29" w:rsidRPr="00982E12" w:rsidRDefault="00BD5A29"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217"/>
        <w:gridCol w:w="2126"/>
      </w:tblGrid>
      <w:tr w:rsidR="0023489B" w:rsidRPr="00982E12" w:rsidTr="00BD5A29">
        <w:tc>
          <w:tcPr>
            <w:tcW w:w="8217"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2126"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23489B" w:rsidRPr="00982E12" w:rsidTr="00BD5A29">
        <w:tc>
          <w:tcPr>
            <w:tcW w:w="8217"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Wiedza: </w:t>
            </w:r>
          </w:p>
        </w:tc>
        <w:tc>
          <w:tcPr>
            <w:tcW w:w="2126" w:type="dxa"/>
          </w:tcPr>
          <w:p w:rsidR="0023489B" w:rsidRPr="00982E12" w:rsidRDefault="0023489B" w:rsidP="00A5477A">
            <w:pPr>
              <w:jc w:val="center"/>
              <w:rPr>
                <w:rFonts w:ascii="Times New Roman" w:hAnsi="Times New Roman" w:cs="Times New Roman"/>
              </w:rPr>
            </w:pPr>
          </w:p>
        </w:tc>
      </w:tr>
      <w:tr w:rsidR="0023489B" w:rsidRPr="00982E12" w:rsidTr="00BD5A29">
        <w:tc>
          <w:tcPr>
            <w:tcW w:w="8217" w:type="dxa"/>
          </w:tcPr>
          <w:p w:rsidR="0023489B" w:rsidRPr="00982E12" w:rsidRDefault="0023489B" w:rsidP="00601528">
            <w:pPr>
              <w:numPr>
                <w:ilvl w:val="0"/>
                <w:numId w:val="871"/>
              </w:numPr>
              <w:ind w:left="284" w:hanging="142"/>
              <w:jc w:val="both"/>
              <w:rPr>
                <w:rFonts w:ascii="Times New Roman" w:hAnsi="Times New Roman" w:cs="Times New Roman"/>
              </w:rPr>
            </w:pPr>
            <w:r w:rsidRPr="00982E12">
              <w:rPr>
                <w:rFonts w:ascii="Times New Roman" w:hAnsi="Times New Roman" w:cs="Times New Roman"/>
              </w:rPr>
              <w:t>Zna i rozumie w zaawansowanym stopniu  zadania Straży Granicznej oraz organów państwowych i wybranych instytucji działających na rzecz cudzoziemców, ze szczególnym uwzględnieniem współpracujących ze Strażą Graniczną, w celu przeciwdziałania i zapobiegania nielegalnej migracji a także rozumie w jaki sposób skutecznie zastosować tą wiedzę w codziennej praktyce działań służbowych</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BGP1_W03</w:t>
            </w:r>
          </w:p>
        </w:tc>
      </w:tr>
      <w:tr w:rsidR="0023489B" w:rsidRPr="00982E12" w:rsidTr="00BD5A29">
        <w:tc>
          <w:tcPr>
            <w:tcW w:w="8217" w:type="dxa"/>
          </w:tcPr>
          <w:p w:rsidR="0023489B" w:rsidRPr="00982E12" w:rsidRDefault="0023489B" w:rsidP="00601528">
            <w:pPr>
              <w:numPr>
                <w:ilvl w:val="0"/>
                <w:numId w:val="871"/>
              </w:numPr>
              <w:ind w:left="284" w:hanging="142"/>
              <w:jc w:val="both"/>
              <w:rPr>
                <w:rFonts w:ascii="Times New Roman" w:hAnsi="Times New Roman" w:cs="Times New Roman"/>
              </w:rPr>
            </w:pPr>
            <w:r w:rsidRPr="00982E12">
              <w:rPr>
                <w:rFonts w:ascii="Times New Roman" w:hAnsi="Times New Roman" w:cs="Times New Roman"/>
              </w:rPr>
              <w:t xml:space="preserve">Zna w zaawansowanym stopniu sposób i procedury realizacji zadań przez funkcjonariusza Straży Granicznej odpowiedni dla zakresu kompetencji zawodowych młodszego chorążego SG, w tym procedury, podstawy prawne, zasady działania i współdziałania w sposób bezpieczny z poszanowaniem praw człowieka </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BGP1_W08</w:t>
            </w:r>
          </w:p>
        </w:tc>
      </w:tr>
      <w:tr w:rsidR="0023489B" w:rsidRPr="00982E12" w:rsidTr="00BD5A29">
        <w:tc>
          <w:tcPr>
            <w:tcW w:w="8217" w:type="dxa"/>
          </w:tcPr>
          <w:p w:rsidR="0023489B" w:rsidRPr="00982E12" w:rsidRDefault="0023489B" w:rsidP="00601528">
            <w:pPr>
              <w:numPr>
                <w:ilvl w:val="0"/>
                <w:numId w:val="871"/>
              </w:numPr>
              <w:ind w:left="284" w:hanging="142"/>
              <w:jc w:val="both"/>
              <w:rPr>
                <w:rFonts w:ascii="Times New Roman" w:hAnsi="Times New Roman" w:cs="Times New Roman"/>
              </w:rPr>
            </w:pPr>
            <w:r w:rsidRPr="00982E12">
              <w:rPr>
                <w:rFonts w:ascii="Times New Roman" w:hAnsi="Times New Roman" w:cs="Times New Roman"/>
              </w:rPr>
              <w:t>Zna w zaawansowanym stopniu metody, techniki, narzędzia i sprzęt techniczny umożliwiający realizację czynności służbowych funkcjonariusza Straży Granicznej w tym zasób środków, służących pozyskiwaniu, gromadzenia i analizowania danych oraz rozumie w jaki sposób wykorzystać te wiadomości w pragmatyce działań służbowych</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BGP1_W05</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BGP1_W10</w:t>
            </w:r>
          </w:p>
        </w:tc>
      </w:tr>
      <w:tr w:rsidR="0023489B" w:rsidRPr="00982E12" w:rsidTr="00BD5A29">
        <w:tc>
          <w:tcPr>
            <w:tcW w:w="8217" w:type="dxa"/>
          </w:tcPr>
          <w:p w:rsidR="0023489B" w:rsidRPr="00982E12" w:rsidRDefault="0023489B" w:rsidP="00601528">
            <w:pPr>
              <w:numPr>
                <w:ilvl w:val="0"/>
                <w:numId w:val="871"/>
              </w:numPr>
              <w:ind w:left="284" w:hanging="142"/>
              <w:jc w:val="both"/>
              <w:rPr>
                <w:rFonts w:ascii="Times New Roman" w:hAnsi="Times New Roman" w:cs="Times New Roman"/>
              </w:rPr>
            </w:pPr>
            <w:r w:rsidRPr="00982E12">
              <w:rPr>
                <w:rFonts w:ascii="Times New Roman" w:hAnsi="Times New Roman" w:cs="Times New Roman"/>
              </w:rPr>
              <w:t>Ma pogłębioną wiedzę o normach i regulacjach prawnych dotyczących organizacji i funkcjonowania różnych rodzajów instytucji publicznych, innych instytucji administracyjnych, społeczno-politycznych oraz instytucji i organów Unii Europejskiej i innych organizacji międzynarodowych, o zasadach i normach etycznych funkcjonujących w tych instytucjach, w aspekcie współdziałania ze Strażą Graniczną</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BGP1_W07</w:t>
            </w:r>
          </w:p>
        </w:tc>
      </w:tr>
      <w:tr w:rsidR="0023489B" w:rsidRPr="00982E12" w:rsidTr="00BD5A29">
        <w:tc>
          <w:tcPr>
            <w:tcW w:w="8217" w:type="dxa"/>
          </w:tcPr>
          <w:p w:rsidR="0023489B" w:rsidRPr="00982E12" w:rsidRDefault="0023489B" w:rsidP="00601528">
            <w:pPr>
              <w:numPr>
                <w:ilvl w:val="0"/>
                <w:numId w:val="871"/>
              </w:numPr>
              <w:ind w:left="284" w:hanging="142"/>
              <w:jc w:val="both"/>
              <w:rPr>
                <w:rFonts w:ascii="Times New Roman" w:hAnsi="Times New Roman" w:cs="Times New Roman"/>
              </w:rPr>
            </w:pPr>
            <w:r w:rsidRPr="00982E12">
              <w:rPr>
                <w:rFonts w:ascii="Times New Roman" w:hAnsi="Times New Roman" w:cs="Times New Roman"/>
              </w:rPr>
              <w:t>Posiada zaawansowaną wiedzę o projektowaniu i prowadzeniu badań i analiz w zakresie nauki o bezpieczeństwie, wiedzę o problemach badawczych, metodach i narzędziach badawczych dotyczących praktycznej realizacji zadań służbowych w ochronie granicy państwowej</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BGP1_W04</w:t>
            </w:r>
          </w:p>
        </w:tc>
      </w:tr>
      <w:tr w:rsidR="0023489B" w:rsidRPr="00982E12" w:rsidTr="00BD5A29">
        <w:tc>
          <w:tcPr>
            <w:tcW w:w="8217" w:type="dxa"/>
          </w:tcPr>
          <w:p w:rsidR="0023489B" w:rsidRPr="00982E12" w:rsidRDefault="0023489B" w:rsidP="00601528">
            <w:pPr>
              <w:numPr>
                <w:ilvl w:val="0"/>
                <w:numId w:val="871"/>
              </w:numPr>
              <w:ind w:left="284" w:hanging="142"/>
              <w:jc w:val="both"/>
              <w:rPr>
                <w:rFonts w:ascii="Times New Roman" w:hAnsi="Times New Roman" w:cs="Times New Roman"/>
              </w:rPr>
            </w:pPr>
            <w:r w:rsidRPr="00982E12">
              <w:rPr>
                <w:rFonts w:ascii="Times New Roman" w:hAnsi="Times New Roman" w:cs="Times New Roman"/>
              </w:rPr>
              <w:t>Posiada zaawansowaną wiedzę z zakresu kulturowych i cywilizacyjnych uwarunkowań stanowiących podstawę zachowania człowieka oraz mechanizmów jego działania, z uwzględnieniem dylematów współczesnej cywilizacji występujących w sferze międzykulturowej i migracyjnej wpływających na zagrożenia z tego płynące rozpatrywane przez pryzmat przestępstw istotnych z punktu widzenia bezpieczeństwa i ochrony granicy państwowej</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BGP1_W11</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BGP1_W12</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BGP1_W15</w:t>
            </w:r>
          </w:p>
        </w:tc>
      </w:tr>
      <w:tr w:rsidR="0023489B" w:rsidRPr="00982E12" w:rsidTr="00BD5A29">
        <w:tc>
          <w:tcPr>
            <w:tcW w:w="8217" w:type="dxa"/>
          </w:tcPr>
          <w:p w:rsidR="0023489B" w:rsidRPr="00982E12" w:rsidRDefault="0023489B" w:rsidP="00BD5A29">
            <w:pPr>
              <w:jc w:val="both"/>
              <w:rPr>
                <w:rFonts w:ascii="Times New Roman" w:hAnsi="Times New Roman" w:cs="Times New Roman"/>
                <w:b/>
              </w:rPr>
            </w:pPr>
            <w:r w:rsidRPr="00982E12">
              <w:rPr>
                <w:rFonts w:ascii="Times New Roman" w:hAnsi="Times New Roman" w:cs="Times New Roman"/>
                <w:b/>
              </w:rPr>
              <w:t>Umiejętności:</w:t>
            </w:r>
          </w:p>
        </w:tc>
        <w:tc>
          <w:tcPr>
            <w:tcW w:w="2126" w:type="dxa"/>
          </w:tcPr>
          <w:p w:rsidR="0023489B" w:rsidRPr="00982E12" w:rsidRDefault="0023489B" w:rsidP="00A5477A">
            <w:pPr>
              <w:jc w:val="center"/>
              <w:rPr>
                <w:rFonts w:ascii="Times New Roman" w:hAnsi="Times New Roman" w:cs="Times New Roman"/>
              </w:rPr>
            </w:pPr>
          </w:p>
        </w:tc>
      </w:tr>
      <w:tr w:rsidR="0023489B" w:rsidRPr="00982E12" w:rsidTr="00BD5A29">
        <w:tc>
          <w:tcPr>
            <w:tcW w:w="8217" w:type="dxa"/>
          </w:tcPr>
          <w:p w:rsidR="0023489B" w:rsidRPr="00982E12" w:rsidRDefault="0023489B" w:rsidP="00601528">
            <w:pPr>
              <w:pStyle w:val="Akapitzlist"/>
              <w:numPr>
                <w:ilvl w:val="0"/>
                <w:numId w:val="872"/>
              </w:numPr>
              <w:suppressAutoHyphens w:val="0"/>
              <w:spacing w:after="0" w:line="240" w:lineRule="auto"/>
              <w:ind w:left="313" w:hanging="313"/>
              <w:contextualSpacing w:val="0"/>
              <w:jc w:val="both"/>
              <w:rPr>
                <w:rFonts w:ascii="Times New Roman" w:hAnsi="Times New Roman" w:cs="Times New Roman"/>
              </w:rPr>
            </w:pPr>
            <w:r w:rsidRPr="00982E12">
              <w:rPr>
                <w:rFonts w:ascii="Times New Roman" w:hAnsi="Times New Roman" w:cs="Times New Roman"/>
              </w:rPr>
              <w:t xml:space="preserve">Potrafi wykorzystywać nabytą wiedzę z zakresu czynności proceduralnych niezbędnych do planowania i realizacji – indywidualnie i zespołowo - zadań służbowych, właściwego ich doboru i stosowania zgodnie z przepisami prawa odpowiednio do specyfiki zaistniałej sytuacji problemowej właściwej dla obszaru formacji granicznych, w tym ich realizacji w warunkach nie w pełni przewidywalnych, z zachowaniem zasad bezpieczeństwa i higieny pracy, a także respektowania obowiązujących przepisów normatywnych, określających uprawnienia i kompetencje formacji granicznych i innych instytucji działających na rzecz bezpieczeństwa </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BGP1_U03</w:t>
            </w:r>
            <w:r w:rsidRPr="00982E12">
              <w:rPr>
                <w:rFonts w:ascii="Times New Roman" w:hAnsi="Times New Roman" w:cs="Times New Roman"/>
              </w:rPr>
              <w:br/>
              <w:t>BGP1_U10</w:t>
            </w:r>
            <w:r w:rsidRPr="00982E12">
              <w:rPr>
                <w:rFonts w:ascii="Times New Roman" w:hAnsi="Times New Roman" w:cs="Times New Roman"/>
              </w:rPr>
              <w:br/>
              <w:t>BGP1_U11</w:t>
            </w:r>
            <w:r w:rsidRPr="00982E12">
              <w:rPr>
                <w:rFonts w:ascii="Times New Roman" w:hAnsi="Times New Roman" w:cs="Times New Roman"/>
              </w:rPr>
              <w:br/>
              <w:t>BGP1_U14</w:t>
            </w:r>
            <w:r w:rsidRPr="00982E12">
              <w:rPr>
                <w:rFonts w:ascii="Times New Roman" w:hAnsi="Times New Roman" w:cs="Times New Roman"/>
              </w:rPr>
              <w:br/>
              <w:t>BGP1_U15</w:t>
            </w:r>
            <w:r w:rsidRPr="00982E12">
              <w:rPr>
                <w:rFonts w:ascii="Times New Roman" w:hAnsi="Times New Roman" w:cs="Times New Roman"/>
              </w:rPr>
              <w:br/>
              <w:t>BGP1_U19</w:t>
            </w:r>
          </w:p>
        </w:tc>
      </w:tr>
      <w:tr w:rsidR="0023489B" w:rsidRPr="00982E12" w:rsidTr="00BD5A29">
        <w:tc>
          <w:tcPr>
            <w:tcW w:w="8217" w:type="dxa"/>
          </w:tcPr>
          <w:p w:rsidR="0023489B" w:rsidRPr="00982E12" w:rsidRDefault="0023489B" w:rsidP="00601528">
            <w:pPr>
              <w:pStyle w:val="Akapitzlist"/>
              <w:numPr>
                <w:ilvl w:val="0"/>
                <w:numId w:val="872"/>
              </w:numPr>
              <w:suppressAutoHyphens w:val="0"/>
              <w:spacing w:after="0" w:line="240" w:lineRule="auto"/>
              <w:ind w:left="313" w:hanging="313"/>
              <w:contextualSpacing w:val="0"/>
              <w:jc w:val="both"/>
              <w:rPr>
                <w:rFonts w:ascii="Times New Roman" w:hAnsi="Times New Roman" w:cs="Times New Roman"/>
              </w:rPr>
            </w:pPr>
            <w:r w:rsidRPr="00982E12">
              <w:rPr>
                <w:rFonts w:ascii="Times New Roman" w:hAnsi="Times New Roman" w:cs="Times New Roman"/>
              </w:rPr>
              <w:t>Potrafi wykorzystać wiedzę teoretyczną do analizowania konkretnych spraw i zjawisk z zakresu nauki o bezpieczeństwie, z zastosowaniem wiedzy z zakresu kulturowych i cywilizacyjnych uwarunkowań stanowiących podstawę zachowania człowieka oraz mechanizmów jego działania z uwzględnieniem dylematów współczesnej cywilizacji występujących w sferze międzykulturowej i migracyjnej wpływających na zagrożenia z tego płynące rozpatrywane przez pryzmat przestępstw istotnych z punktu widzenia bezpieczeństwa i ochrony granicy państwowej</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BGP1_U05</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BGP1_U06</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BGP1_U07</w:t>
            </w:r>
          </w:p>
        </w:tc>
      </w:tr>
      <w:tr w:rsidR="0023489B" w:rsidRPr="00982E12" w:rsidTr="00BD5A29">
        <w:tc>
          <w:tcPr>
            <w:tcW w:w="8217" w:type="dxa"/>
          </w:tcPr>
          <w:p w:rsidR="0023489B" w:rsidRPr="00982E12" w:rsidRDefault="0023489B" w:rsidP="00601528">
            <w:pPr>
              <w:pStyle w:val="Akapitzlist"/>
              <w:numPr>
                <w:ilvl w:val="0"/>
                <w:numId w:val="872"/>
              </w:numPr>
              <w:suppressAutoHyphens w:val="0"/>
              <w:spacing w:after="0" w:line="240" w:lineRule="auto"/>
              <w:ind w:left="313" w:hanging="313"/>
              <w:contextualSpacing w:val="0"/>
              <w:jc w:val="both"/>
              <w:rPr>
                <w:rFonts w:ascii="Times New Roman" w:hAnsi="Times New Roman" w:cs="Times New Roman"/>
              </w:rPr>
            </w:pPr>
            <w:r w:rsidRPr="00982E12">
              <w:rPr>
                <w:rFonts w:ascii="Times New Roman" w:hAnsi="Times New Roman" w:cs="Times New Roman"/>
              </w:rPr>
              <w:t xml:space="preserve">Ma pogłębioną umiejętność przygotowania wystąpień pisemnych i ustnych z wykorzystaniem umiejętności efektywnej komunikacji interpersonalnej </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BGP1_U16</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BGP1_U17</w:t>
            </w:r>
          </w:p>
        </w:tc>
      </w:tr>
      <w:tr w:rsidR="0023489B" w:rsidRPr="00982E12" w:rsidTr="00BD5A29">
        <w:tc>
          <w:tcPr>
            <w:tcW w:w="8217" w:type="dxa"/>
          </w:tcPr>
          <w:p w:rsidR="0023489B" w:rsidRPr="00982E12" w:rsidRDefault="0023489B" w:rsidP="00BD5A29">
            <w:pPr>
              <w:jc w:val="both"/>
              <w:rPr>
                <w:rFonts w:ascii="Times New Roman" w:hAnsi="Times New Roman" w:cs="Times New Roman"/>
              </w:rPr>
            </w:pPr>
            <w:r w:rsidRPr="00982E12">
              <w:rPr>
                <w:rFonts w:ascii="Times New Roman" w:hAnsi="Times New Roman" w:cs="Times New Roman"/>
                <w:b/>
              </w:rPr>
              <w:lastRenderedPageBreak/>
              <w:t>Kompetencje społeczne (postawy)</w:t>
            </w:r>
          </w:p>
        </w:tc>
        <w:tc>
          <w:tcPr>
            <w:tcW w:w="2126" w:type="dxa"/>
          </w:tcPr>
          <w:p w:rsidR="0023489B" w:rsidRPr="00982E12" w:rsidRDefault="0023489B" w:rsidP="00A5477A">
            <w:pPr>
              <w:jc w:val="center"/>
              <w:rPr>
                <w:rFonts w:ascii="Times New Roman" w:hAnsi="Times New Roman" w:cs="Times New Roman"/>
              </w:rPr>
            </w:pPr>
          </w:p>
        </w:tc>
      </w:tr>
      <w:tr w:rsidR="0023489B" w:rsidRPr="00982E12" w:rsidTr="00BD5A29">
        <w:tc>
          <w:tcPr>
            <w:tcW w:w="8217" w:type="dxa"/>
          </w:tcPr>
          <w:p w:rsidR="0023489B" w:rsidRPr="00982E12" w:rsidRDefault="0023489B" w:rsidP="00601528">
            <w:pPr>
              <w:numPr>
                <w:ilvl w:val="0"/>
                <w:numId w:val="873"/>
              </w:numPr>
              <w:ind w:left="426" w:hanging="284"/>
              <w:jc w:val="both"/>
              <w:rPr>
                <w:rFonts w:ascii="Times New Roman" w:hAnsi="Times New Roman" w:cs="Times New Roman"/>
              </w:rPr>
            </w:pPr>
            <w:r w:rsidRPr="00982E12">
              <w:rPr>
                <w:rFonts w:ascii="Times New Roman" w:hAnsi="Times New Roman" w:cs="Times New Roman"/>
              </w:rPr>
              <w:t>Ma świadomość poziomu własnej wiedzy i umiejętności, umiejętność dokonania samooceny własnych kwalifikacji, umiejętność doskonalenia umiejętności, świadomość możliwych ścieżek rozwoju zawodowego</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BGP1_K01</w:t>
            </w:r>
          </w:p>
        </w:tc>
      </w:tr>
      <w:tr w:rsidR="0023489B" w:rsidRPr="00982E12" w:rsidTr="00BD5A29">
        <w:tc>
          <w:tcPr>
            <w:tcW w:w="8217" w:type="dxa"/>
          </w:tcPr>
          <w:p w:rsidR="0023489B" w:rsidRPr="00982E12" w:rsidRDefault="0023489B" w:rsidP="00601528">
            <w:pPr>
              <w:numPr>
                <w:ilvl w:val="0"/>
                <w:numId w:val="873"/>
              </w:numPr>
              <w:ind w:left="426" w:hanging="284"/>
              <w:jc w:val="both"/>
              <w:rPr>
                <w:rFonts w:ascii="Times New Roman" w:hAnsi="Times New Roman" w:cs="Times New Roman"/>
              </w:rPr>
            </w:pPr>
            <w:r w:rsidRPr="00982E12">
              <w:rPr>
                <w:rFonts w:ascii="Times New Roman" w:hAnsi="Times New Roman" w:cs="Times New Roman"/>
              </w:rPr>
              <w:t>Posiada umiejętność działania w sposób innowacyjny, będąc przygotowanym do podejmowania decyzji i wyzwań zawodowych związanych z bezpieczeństwem</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BGP1_K04</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BGP1_K05</w:t>
            </w:r>
          </w:p>
        </w:tc>
      </w:tr>
      <w:tr w:rsidR="0023489B" w:rsidRPr="00982E12" w:rsidTr="00BD5A29">
        <w:tc>
          <w:tcPr>
            <w:tcW w:w="8217" w:type="dxa"/>
          </w:tcPr>
          <w:p w:rsidR="0023489B" w:rsidRPr="00982E12" w:rsidRDefault="0023489B" w:rsidP="00601528">
            <w:pPr>
              <w:numPr>
                <w:ilvl w:val="0"/>
                <w:numId w:val="873"/>
              </w:numPr>
              <w:ind w:left="426" w:hanging="284"/>
              <w:jc w:val="both"/>
              <w:rPr>
                <w:rFonts w:ascii="Times New Roman" w:hAnsi="Times New Roman" w:cs="Times New Roman"/>
              </w:rPr>
            </w:pPr>
            <w:r w:rsidRPr="00982E12">
              <w:rPr>
                <w:rFonts w:ascii="Times New Roman" w:hAnsi="Times New Roman" w:cs="Times New Roman"/>
              </w:rPr>
              <w:t>Wykazuje gotowość do rzetelnej realizacji zadań służbowych, poszanowania dla tradycji i etosu formacji Straży Granicznej, przestrzegania przynależnych jej zasad etycznych i podejmowania działań na rzecz przestrzegania tych zasad przez innych wraz z poszanowaniem praw człowieka</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BGP1_K03</w:t>
            </w:r>
            <w:r w:rsidRPr="00982E12">
              <w:rPr>
                <w:rFonts w:ascii="Times New Roman" w:hAnsi="Times New Roman" w:cs="Times New Roman"/>
              </w:rPr>
              <w:br/>
              <w:t>BGP1_K06</w:t>
            </w:r>
            <w:r w:rsidRPr="00982E12">
              <w:rPr>
                <w:rFonts w:ascii="Times New Roman" w:hAnsi="Times New Roman" w:cs="Times New Roman"/>
              </w:rPr>
              <w:br/>
              <w:t>BGP1_K07</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u w:val="single"/>
        </w:rPr>
      </w:pPr>
      <w:r w:rsidRPr="00982E12">
        <w:rPr>
          <w:rFonts w:ascii="Times New Roman" w:hAnsi="Times New Roman" w:cs="Times New Roman"/>
          <w:b/>
          <w:u w:val="single"/>
        </w:rPr>
        <w:t>Metody weryfikacji efektów uczenia się</w:t>
      </w:r>
    </w:p>
    <w:tbl>
      <w:tblPr>
        <w:tblStyle w:val="Siatkatabelijasna1"/>
        <w:tblW w:w="10377" w:type="dxa"/>
        <w:tblLook w:val="04A0" w:firstRow="1" w:lastRow="0" w:firstColumn="1" w:lastColumn="0" w:noHBand="0" w:noVBand="1"/>
      </w:tblPr>
      <w:tblGrid>
        <w:gridCol w:w="3256"/>
        <w:gridCol w:w="2302"/>
        <w:gridCol w:w="2409"/>
        <w:gridCol w:w="2410"/>
      </w:tblGrid>
      <w:tr w:rsidR="0023489B" w:rsidRPr="00982E12" w:rsidTr="00BB3F64">
        <w:trPr>
          <w:trHeight w:val="326"/>
        </w:trPr>
        <w:tc>
          <w:tcPr>
            <w:tcW w:w="3256" w:type="dxa"/>
            <w:vMerge w:val="restart"/>
            <w:vAlign w:val="center"/>
          </w:tcPr>
          <w:p w:rsidR="0023489B" w:rsidRPr="00982E12" w:rsidRDefault="0023489B" w:rsidP="00BB3F64">
            <w:pPr>
              <w:jc w:val="center"/>
              <w:rPr>
                <w:rFonts w:ascii="Times New Roman" w:hAnsi="Times New Roman" w:cs="Times New Roman"/>
                <w:b/>
              </w:rPr>
            </w:pPr>
            <w:r w:rsidRPr="00982E12">
              <w:rPr>
                <w:rFonts w:ascii="Times New Roman" w:hAnsi="Times New Roman" w:cs="Times New Roman"/>
                <w:b/>
              </w:rPr>
              <w:t>Efekty uczenia się</w:t>
            </w:r>
          </w:p>
        </w:tc>
        <w:tc>
          <w:tcPr>
            <w:tcW w:w="7121" w:type="dxa"/>
            <w:gridSpan w:val="3"/>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Metody weryfikacji efektów uczenia się</w:t>
            </w:r>
          </w:p>
        </w:tc>
      </w:tr>
      <w:tr w:rsidR="0023489B" w:rsidRPr="00982E12" w:rsidTr="00BB3F64">
        <w:trPr>
          <w:trHeight w:val="274"/>
        </w:trPr>
        <w:tc>
          <w:tcPr>
            <w:tcW w:w="3256" w:type="dxa"/>
            <w:vMerge/>
            <w:textDirection w:val="btLr"/>
          </w:tcPr>
          <w:p w:rsidR="0023489B" w:rsidRPr="00982E12" w:rsidRDefault="0023489B" w:rsidP="00A5477A">
            <w:pPr>
              <w:ind w:left="113" w:right="113"/>
              <w:jc w:val="center"/>
              <w:rPr>
                <w:rFonts w:ascii="Times New Roman" w:hAnsi="Times New Roman" w:cs="Times New Roman"/>
              </w:rPr>
            </w:pPr>
          </w:p>
        </w:tc>
        <w:tc>
          <w:tcPr>
            <w:tcW w:w="2302" w:type="dxa"/>
          </w:tcPr>
          <w:p w:rsidR="0023489B" w:rsidRPr="00982E12" w:rsidRDefault="0023489B" w:rsidP="00BD5A29">
            <w:pPr>
              <w:jc w:val="center"/>
              <w:rPr>
                <w:rFonts w:ascii="Times New Roman" w:hAnsi="Times New Roman" w:cs="Times New Roman"/>
                <w:sz w:val="16"/>
                <w:szCs w:val="16"/>
              </w:rPr>
            </w:pPr>
            <w:r w:rsidRPr="00982E12">
              <w:rPr>
                <w:rFonts w:ascii="Times New Roman" w:hAnsi="Times New Roman" w:cs="Times New Roman"/>
                <w:sz w:val="16"/>
                <w:szCs w:val="16"/>
              </w:rPr>
              <w:t>Test</w:t>
            </w:r>
          </w:p>
        </w:tc>
        <w:tc>
          <w:tcPr>
            <w:tcW w:w="2409" w:type="dxa"/>
          </w:tcPr>
          <w:p w:rsidR="0023489B" w:rsidRPr="00982E12" w:rsidRDefault="0023489B" w:rsidP="00BD5A29">
            <w:pPr>
              <w:jc w:val="center"/>
              <w:rPr>
                <w:rFonts w:ascii="Times New Roman" w:hAnsi="Times New Roman" w:cs="Times New Roman"/>
                <w:sz w:val="16"/>
                <w:szCs w:val="16"/>
              </w:rPr>
            </w:pPr>
            <w:r w:rsidRPr="00982E12">
              <w:rPr>
                <w:rFonts w:ascii="Times New Roman" w:hAnsi="Times New Roman" w:cs="Times New Roman"/>
                <w:sz w:val="16"/>
                <w:szCs w:val="16"/>
              </w:rPr>
              <w:t>Esej</w:t>
            </w:r>
          </w:p>
        </w:tc>
        <w:tc>
          <w:tcPr>
            <w:tcW w:w="2410" w:type="dxa"/>
          </w:tcPr>
          <w:p w:rsidR="0023489B" w:rsidRPr="00982E12" w:rsidRDefault="0023489B" w:rsidP="00BD5A29">
            <w:pPr>
              <w:jc w:val="center"/>
              <w:rPr>
                <w:rFonts w:ascii="Times New Roman" w:hAnsi="Times New Roman" w:cs="Times New Roman"/>
                <w:sz w:val="16"/>
                <w:szCs w:val="16"/>
              </w:rPr>
            </w:pPr>
            <w:r w:rsidRPr="00982E12">
              <w:rPr>
                <w:rFonts w:ascii="Times New Roman" w:hAnsi="Times New Roman" w:cs="Times New Roman"/>
                <w:sz w:val="16"/>
                <w:szCs w:val="16"/>
              </w:rPr>
              <w:t>Prezentacja eseju</w:t>
            </w:r>
          </w:p>
        </w:tc>
      </w:tr>
      <w:tr w:rsidR="0023489B" w:rsidRPr="00982E12" w:rsidTr="00BD5A29">
        <w:tc>
          <w:tcPr>
            <w:tcW w:w="3256" w:type="dxa"/>
          </w:tcPr>
          <w:p w:rsidR="0023489B" w:rsidRPr="00982E12" w:rsidRDefault="0023489B" w:rsidP="00BD5A29">
            <w:pPr>
              <w:jc w:val="center"/>
              <w:rPr>
                <w:rFonts w:ascii="Times New Roman" w:hAnsi="Times New Roman" w:cs="Times New Roman"/>
              </w:rPr>
            </w:pPr>
            <w:r w:rsidRPr="00982E12">
              <w:rPr>
                <w:rFonts w:ascii="Times New Roman" w:hAnsi="Times New Roman" w:cs="Times New Roman"/>
              </w:rPr>
              <w:t>W1</w:t>
            </w:r>
          </w:p>
        </w:tc>
        <w:tc>
          <w:tcPr>
            <w:tcW w:w="230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40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410" w:type="dxa"/>
          </w:tcPr>
          <w:p w:rsidR="0023489B" w:rsidRPr="00982E12" w:rsidRDefault="0023489B" w:rsidP="00A5477A">
            <w:pPr>
              <w:jc w:val="center"/>
              <w:rPr>
                <w:rFonts w:ascii="Times New Roman" w:hAnsi="Times New Roman" w:cs="Times New Roman"/>
              </w:rPr>
            </w:pPr>
          </w:p>
        </w:tc>
      </w:tr>
      <w:tr w:rsidR="0023489B" w:rsidRPr="00982E12" w:rsidTr="00BD5A29">
        <w:tc>
          <w:tcPr>
            <w:tcW w:w="3256" w:type="dxa"/>
          </w:tcPr>
          <w:p w:rsidR="0023489B" w:rsidRPr="00982E12" w:rsidRDefault="0023489B" w:rsidP="00BD5A29">
            <w:pPr>
              <w:jc w:val="center"/>
              <w:rPr>
                <w:rFonts w:ascii="Times New Roman" w:hAnsi="Times New Roman" w:cs="Times New Roman"/>
              </w:rPr>
            </w:pPr>
            <w:r w:rsidRPr="00982E12">
              <w:rPr>
                <w:rFonts w:ascii="Times New Roman" w:hAnsi="Times New Roman" w:cs="Times New Roman"/>
              </w:rPr>
              <w:t>W2</w:t>
            </w:r>
          </w:p>
        </w:tc>
        <w:tc>
          <w:tcPr>
            <w:tcW w:w="230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40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410" w:type="dxa"/>
          </w:tcPr>
          <w:p w:rsidR="0023489B" w:rsidRPr="00982E12" w:rsidRDefault="0023489B" w:rsidP="00A5477A">
            <w:pPr>
              <w:jc w:val="center"/>
              <w:rPr>
                <w:rFonts w:ascii="Times New Roman" w:hAnsi="Times New Roman" w:cs="Times New Roman"/>
              </w:rPr>
            </w:pPr>
          </w:p>
        </w:tc>
      </w:tr>
      <w:tr w:rsidR="0023489B" w:rsidRPr="00982E12" w:rsidTr="00BD5A29">
        <w:tc>
          <w:tcPr>
            <w:tcW w:w="3256" w:type="dxa"/>
          </w:tcPr>
          <w:p w:rsidR="0023489B" w:rsidRPr="00982E12" w:rsidRDefault="0023489B" w:rsidP="00BD5A29">
            <w:pPr>
              <w:jc w:val="center"/>
              <w:rPr>
                <w:rFonts w:ascii="Times New Roman" w:hAnsi="Times New Roman" w:cs="Times New Roman"/>
              </w:rPr>
            </w:pPr>
            <w:r w:rsidRPr="00982E12">
              <w:rPr>
                <w:rFonts w:ascii="Times New Roman" w:hAnsi="Times New Roman" w:cs="Times New Roman"/>
              </w:rPr>
              <w:t>W3</w:t>
            </w:r>
          </w:p>
        </w:tc>
        <w:tc>
          <w:tcPr>
            <w:tcW w:w="230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40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410" w:type="dxa"/>
          </w:tcPr>
          <w:p w:rsidR="0023489B" w:rsidRPr="00982E12" w:rsidRDefault="0023489B" w:rsidP="00A5477A">
            <w:pPr>
              <w:jc w:val="center"/>
              <w:rPr>
                <w:rFonts w:ascii="Times New Roman" w:hAnsi="Times New Roman" w:cs="Times New Roman"/>
              </w:rPr>
            </w:pPr>
          </w:p>
        </w:tc>
      </w:tr>
      <w:tr w:rsidR="0023489B" w:rsidRPr="00982E12" w:rsidTr="00BD5A29">
        <w:tc>
          <w:tcPr>
            <w:tcW w:w="3256" w:type="dxa"/>
          </w:tcPr>
          <w:p w:rsidR="0023489B" w:rsidRPr="00982E12" w:rsidRDefault="0023489B" w:rsidP="00BD5A29">
            <w:pPr>
              <w:jc w:val="center"/>
              <w:rPr>
                <w:rFonts w:ascii="Times New Roman" w:hAnsi="Times New Roman" w:cs="Times New Roman"/>
              </w:rPr>
            </w:pPr>
            <w:r w:rsidRPr="00982E12">
              <w:rPr>
                <w:rFonts w:ascii="Times New Roman" w:hAnsi="Times New Roman" w:cs="Times New Roman"/>
              </w:rPr>
              <w:t>W4</w:t>
            </w:r>
          </w:p>
        </w:tc>
        <w:tc>
          <w:tcPr>
            <w:tcW w:w="230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40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410" w:type="dxa"/>
          </w:tcPr>
          <w:p w:rsidR="0023489B" w:rsidRPr="00982E12" w:rsidRDefault="0023489B" w:rsidP="00A5477A">
            <w:pPr>
              <w:jc w:val="center"/>
              <w:rPr>
                <w:rFonts w:ascii="Times New Roman" w:hAnsi="Times New Roman" w:cs="Times New Roman"/>
              </w:rPr>
            </w:pPr>
          </w:p>
        </w:tc>
      </w:tr>
      <w:tr w:rsidR="0023489B" w:rsidRPr="00982E12" w:rsidTr="00BD5A29">
        <w:tc>
          <w:tcPr>
            <w:tcW w:w="3256" w:type="dxa"/>
          </w:tcPr>
          <w:p w:rsidR="0023489B" w:rsidRPr="00982E12" w:rsidRDefault="0023489B" w:rsidP="00BD5A29">
            <w:pPr>
              <w:jc w:val="center"/>
              <w:rPr>
                <w:rFonts w:ascii="Times New Roman" w:hAnsi="Times New Roman" w:cs="Times New Roman"/>
              </w:rPr>
            </w:pPr>
            <w:r w:rsidRPr="00982E12">
              <w:rPr>
                <w:rFonts w:ascii="Times New Roman" w:hAnsi="Times New Roman" w:cs="Times New Roman"/>
              </w:rPr>
              <w:t>W5</w:t>
            </w:r>
          </w:p>
        </w:tc>
        <w:tc>
          <w:tcPr>
            <w:tcW w:w="230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40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41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BD5A29">
        <w:tc>
          <w:tcPr>
            <w:tcW w:w="3256" w:type="dxa"/>
          </w:tcPr>
          <w:p w:rsidR="0023489B" w:rsidRPr="00982E12" w:rsidRDefault="0023489B" w:rsidP="00BD5A29">
            <w:pPr>
              <w:jc w:val="center"/>
              <w:rPr>
                <w:rFonts w:ascii="Times New Roman" w:hAnsi="Times New Roman" w:cs="Times New Roman"/>
              </w:rPr>
            </w:pPr>
            <w:r w:rsidRPr="00982E12">
              <w:rPr>
                <w:rFonts w:ascii="Times New Roman" w:hAnsi="Times New Roman" w:cs="Times New Roman"/>
              </w:rPr>
              <w:t>W6</w:t>
            </w:r>
          </w:p>
        </w:tc>
        <w:tc>
          <w:tcPr>
            <w:tcW w:w="230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40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41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BD5A29">
        <w:tc>
          <w:tcPr>
            <w:tcW w:w="3256" w:type="dxa"/>
          </w:tcPr>
          <w:p w:rsidR="0023489B" w:rsidRPr="00982E12" w:rsidRDefault="0023489B" w:rsidP="00BD5A29">
            <w:pPr>
              <w:jc w:val="center"/>
              <w:rPr>
                <w:rFonts w:ascii="Times New Roman" w:hAnsi="Times New Roman" w:cs="Times New Roman"/>
              </w:rPr>
            </w:pPr>
            <w:r w:rsidRPr="00982E12">
              <w:rPr>
                <w:rFonts w:ascii="Times New Roman" w:hAnsi="Times New Roman" w:cs="Times New Roman"/>
              </w:rPr>
              <w:t>U1</w:t>
            </w:r>
          </w:p>
        </w:tc>
        <w:tc>
          <w:tcPr>
            <w:tcW w:w="230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40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41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BD5A29">
        <w:tc>
          <w:tcPr>
            <w:tcW w:w="3256" w:type="dxa"/>
          </w:tcPr>
          <w:p w:rsidR="0023489B" w:rsidRPr="00982E12" w:rsidRDefault="0023489B" w:rsidP="00BD5A29">
            <w:pPr>
              <w:jc w:val="center"/>
              <w:rPr>
                <w:rFonts w:ascii="Times New Roman" w:hAnsi="Times New Roman" w:cs="Times New Roman"/>
              </w:rPr>
            </w:pPr>
            <w:r w:rsidRPr="00982E12">
              <w:rPr>
                <w:rFonts w:ascii="Times New Roman" w:hAnsi="Times New Roman" w:cs="Times New Roman"/>
              </w:rPr>
              <w:t>U2</w:t>
            </w:r>
          </w:p>
        </w:tc>
        <w:tc>
          <w:tcPr>
            <w:tcW w:w="230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409" w:type="dxa"/>
          </w:tcPr>
          <w:p w:rsidR="0023489B" w:rsidRPr="00982E12" w:rsidRDefault="0023489B" w:rsidP="00A5477A">
            <w:pPr>
              <w:jc w:val="center"/>
              <w:rPr>
                <w:rFonts w:ascii="Times New Roman" w:hAnsi="Times New Roman" w:cs="Times New Roman"/>
              </w:rPr>
            </w:pPr>
          </w:p>
        </w:tc>
        <w:tc>
          <w:tcPr>
            <w:tcW w:w="241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BD5A29">
        <w:tc>
          <w:tcPr>
            <w:tcW w:w="3256" w:type="dxa"/>
          </w:tcPr>
          <w:p w:rsidR="0023489B" w:rsidRPr="00982E12" w:rsidRDefault="0023489B" w:rsidP="00BD5A29">
            <w:pPr>
              <w:jc w:val="center"/>
              <w:rPr>
                <w:rFonts w:ascii="Times New Roman" w:hAnsi="Times New Roman" w:cs="Times New Roman"/>
              </w:rPr>
            </w:pPr>
            <w:r w:rsidRPr="00982E12">
              <w:rPr>
                <w:rFonts w:ascii="Times New Roman" w:hAnsi="Times New Roman" w:cs="Times New Roman"/>
              </w:rPr>
              <w:t>U3</w:t>
            </w:r>
          </w:p>
        </w:tc>
        <w:tc>
          <w:tcPr>
            <w:tcW w:w="230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409" w:type="dxa"/>
          </w:tcPr>
          <w:p w:rsidR="0023489B" w:rsidRPr="00982E12" w:rsidRDefault="0023489B" w:rsidP="00A5477A">
            <w:pPr>
              <w:jc w:val="center"/>
              <w:rPr>
                <w:rFonts w:ascii="Times New Roman" w:hAnsi="Times New Roman" w:cs="Times New Roman"/>
              </w:rPr>
            </w:pPr>
          </w:p>
        </w:tc>
        <w:tc>
          <w:tcPr>
            <w:tcW w:w="241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BD5A29">
        <w:tc>
          <w:tcPr>
            <w:tcW w:w="3256" w:type="dxa"/>
          </w:tcPr>
          <w:p w:rsidR="0023489B" w:rsidRPr="00982E12" w:rsidRDefault="0023489B" w:rsidP="00BD5A29">
            <w:pPr>
              <w:jc w:val="center"/>
              <w:rPr>
                <w:rFonts w:ascii="Times New Roman" w:hAnsi="Times New Roman" w:cs="Times New Roman"/>
              </w:rPr>
            </w:pPr>
            <w:r w:rsidRPr="00982E12">
              <w:rPr>
                <w:rFonts w:ascii="Times New Roman" w:hAnsi="Times New Roman" w:cs="Times New Roman"/>
              </w:rPr>
              <w:t>K1</w:t>
            </w:r>
          </w:p>
        </w:tc>
        <w:tc>
          <w:tcPr>
            <w:tcW w:w="230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40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41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BD5A29">
        <w:tc>
          <w:tcPr>
            <w:tcW w:w="3256" w:type="dxa"/>
          </w:tcPr>
          <w:p w:rsidR="0023489B" w:rsidRPr="00982E12" w:rsidRDefault="0023489B" w:rsidP="00BD5A29">
            <w:pPr>
              <w:jc w:val="center"/>
              <w:rPr>
                <w:rFonts w:ascii="Times New Roman" w:hAnsi="Times New Roman" w:cs="Times New Roman"/>
              </w:rPr>
            </w:pPr>
            <w:r w:rsidRPr="00982E12">
              <w:rPr>
                <w:rFonts w:ascii="Times New Roman" w:hAnsi="Times New Roman" w:cs="Times New Roman"/>
              </w:rPr>
              <w:t>K2</w:t>
            </w:r>
          </w:p>
        </w:tc>
        <w:tc>
          <w:tcPr>
            <w:tcW w:w="230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40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241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BD5A29" w:rsidRPr="00982E12" w:rsidRDefault="00BD5A29" w:rsidP="0023489B">
      <w:pPr>
        <w:spacing w:after="0" w:line="240" w:lineRule="auto"/>
        <w:rPr>
          <w:rFonts w:ascii="Times New Roman" w:hAnsi="Times New Roman" w:cs="Times New Roman"/>
          <w:b/>
          <w:u w:val="single"/>
        </w:rPr>
      </w:pPr>
    </w:p>
    <w:tbl>
      <w:tblPr>
        <w:tblStyle w:val="Siatkatabelijasna1"/>
        <w:tblW w:w="10343" w:type="dxa"/>
        <w:tblLayout w:type="fixed"/>
        <w:tblLook w:val="0000" w:firstRow="0" w:lastRow="0" w:firstColumn="0" w:lastColumn="0" w:noHBand="0" w:noVBand="0"/>
      </w:tblPr>
      <w:tblGrid>
        <w:gridCol w:w="10343"/>
      </w:tblGrid>
      <w:tr w:rsidR="0023489B" w:rsidRPr="00982E12" w:rsidTr="00BD5A29">
        <w:trPr>
          <w:trHeight w:val="1115"/>
        </w:trPr>
        <w:tc>
          <w:tcPr>
            <w:tcW w:w="10343" w:type="dxa"/>
          </w:tcPr>
          <w:p w:rsidR="00BD5A29" w:rsidRPr="00982E12" w:rsidRDefault="00BD5A29" w:rsidP="00A5477A">
            <w:pPr>
              <w:ind w:left="-4"/>
              <w:rPr>
                <w:rFonts w:ascii="Times New Roman" w:hAnsi="Times New Roman" w:cs="Times New Roman"/>
                <w:b/>
              </w:rPr>
            </w:pPr>
            <w:r w:rsidRPr="00982E12">
              <w:rPr>
                <w:rFonts w:ascii="Times New Roman" w:hAnsi="Times New Roman" w:cs="Times New Roman"/>
                <w:b/>
              </w:rPr>
              <w:t>Forma</w:t>
            </w:r>
            <w:r w:rsidR="0023489B" w:rsidRPr="00982E12">
              <w:rPr>
                <w:rFonts w:ascii="Times New Roman" w:hAnsi="Times New Roman" w:cs="Times New Roman"/>
                <w:b/>
              </w:rPr>
              <w:t xml:space="preserve"> zaliczenia:</w:t>
            </w:r>
          </w:p>
          <w:p w:rsidR="00BD5A29" w:rsidRPr="00982E12" w:rsidRDefault="00BD5A29" w:rsidP="00A5477A">
            <w:pPr>
              <w:ind w:left="-4"/>
              <w:rPr>
                <w:rFonts w:ascii="Times New Roman" w:hAnsi="Times New Roman" w:cs="Times New Roman"/>
                <w:b/>
              </w:rPr>
            </w:pPr>
          </w:p>
          <w:p w:rsidR="00BD5A29" w:rsidRPr="00982E12" w:rsidRDefault="00BB3F64" w:rsidP="00BD5A29">
            <w:pPr>
              <w:rPr>
                <w:rFonts w:ascii="Times New Roman" w:hAnsi="Times New Roman" w:cs="Times New Roman"/>
                <w:b/>
              </w:rPr>
            </w:pPr>
            <w:r w:rsidRPr="00982E12">
              <w:rPr>
                <w:rFonts w:ascii="Times New Roman" w:hAnsi="Times New Roman" w:cs="Times New Roman"/>
                <w:b/>
              </w:rPr>
              <w:t xml:space="preserve">           </w:t>
            </w:r>
            <w:r w:rsidR="00BD5A29" w:rsidRPr="00982E12">
              <w:rPr>
                <w:rFonts w:ascii="Times New Roman" w:hAnsi="Times New Roman" w:cs="Times New Roman"/>
                <w:b/>
              </w:rPr>
              <w:t xml:space="preserve">Semestr V: </w:t>
            </w:r>
          </w:p>
          <w:p w:rsidR="00BD5A29" w:rsidRPr="00982E12" w:rsidRDefault="00BD5A29" w:rsidP="00BD5A29">
            <w:pPr>
              <w:rPr>
                <w:rFonts w:ascii="Times New Roman" w:hAnsi="Times New Roman" w:cs="Times New Roman"/>
                <w:b/>
              </w:rPr>
            </w:pPr>
            <w:r w:rsidRPr="00982E12">
              <w:rPr>
                <w:rFonts w:ascii="Times New Roman" w:hAnsi="Times New Roman" w:cs="Times New Roman"/>
                <w:b/>
              </w:rPr>
              <w:t xml:space="preserve">Wykłady - </w:t>
            </w:r>
            <w:r w:rsidR="00125093" w:rsidRPr="00982E12">
              <w:rPr>
                <w:rFonts w:ascii="Times New Roman" w:hAnsi="Times New Roman" w:cs="Times New Roman"/>
                <w:b/>
              </w:rPr>
              <w:t>zaliczenie z oceną,</w:t>
            </w:r>
          </w:p>
          <w:p w:rsidR="00BD5A29" w:rsidRPr="00982E12" w:rsidRDefault="00BD5A29" w:rsidP="00BD5A29">
            <w:pPr>
              <w:rPr>
                <w:rFonts w:ascii="Times New Roman" w:hAnsi="Times New Roman" w:cs="Times New Roman"/>
                <w:b/>
              </w:rPr>
            </w:pPr>
            <w:r w:rsidRPr="00982E12">
              <w:rPr>
                <w:rFonts w:ascii="Times New Roman" w:hAnsi="Times New Roman" w:cs="Times New Roman"/>
                <w:b/>
              </w:rPr>
              <w:t xml:space="preserve">Ćwiczenia – zaliczenie z oceną </w:t>
            </w:r>
          </w:p>
          <w:p w:rsidR="00BD5A29" w:rsidRPr="00982E12" w:rsidRDefault="00BB3F64" w:rsidP="00BD5A29">
            <w:pPr>
              <w:rPr>
                <w:rFonts w:ascii="Times New Roman" w:hAnsi="Times New Roman" w:cs="Times New Roman"/>
                <w:b/>
              </w:rPr>
            </w:pPr>
            <w:r w:rsidRPr="00982E12">
              <w:rPr>
                <w:rFonts w:ascii="Times New Roman" w:hAnsi="Times New Roman" w:cs="Times New Roman"/>
                <w:b/>
              </w:rPr>
              <w:t xml:space="preserve">           </w:t>
            </w:r>
            <w:r w:rsidR="00BD5A29" w:rsidRPr="00982E12">
              <w:rPr>
                <w:rFonts w:ascii="Times New Roman" w:hAnsi="Times New Roman" w:cs="Times New Roman"/>
                <w:b/>
              </w:rPr>
              <w:t xml:space="preserve">Semestr VI: </w:t>
            </w:r>
          </w:p>
          <w:p w:rsidR="00BD5A29" w:rsidRPr="00982E12" w:rsidRDefault="00BD5A29" w:rsidP="00BD5A29">
            <w:pPr>
              <w:rPr>
                <w:rFonts w:ascii="Times New Roman" w:hAnsi="Times New Roman" w:cs="Times New Roman"/>
                <w:b/>
              </w:rPr>
            </w:pPr>
            <w:r w:rsidRPr="00982E12">
              <w:rPr>
                <w:rFonts w:ascii="Times New Roman" w:hAnsi="Times New Roman" w:cs="Times New Roman"/>
                <w:b/>
              </w:rPr>
              <w:t>Ćwiczenia – zaliczenie z oceną</w:t>
            </w:r>
          </w:p>
          <w:p w:rsidR="0023489B" w:rsidRPr="00982E12" w:rsidRDefault="0023489B" w:rsidP="00A5477A">
            <w:pPr>
              <w:ind w:left="-4"/>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Formy zaliczenia </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Student otrzymuje zaliczenie zajęć:</w:t>
            </w:r>
          </w:p>
          <w:p w:rsidR="00BD5A29" w:rsidRPr="00982E12" w:rsidRDefault="0023489B" w:rsidP="00BD5A29">
            <w:pPr>
              <w:rPr>
                <w:rFonts w:ascii="Times New Roman" w:hAnsi="Times New Roman" w:cs="Times New Roman"/>
              </w:rPr>
            </w:pPr>
            <w:r w:rsidRPr="00982E12">
              <w:rPr>
                <w:rFonts w:ascii="Times New Roman" w:hAnsi="Times New Roman" w:cs="Times New Roman"/>
              </w:rPr>
              <w:t>Ocenę końcową z zajęć stanowi ocena z indywidualnie przygotowanego eseju i je</w:t>
            </w:r>
            <w:r w:rsidR="00BD5A29" w:rsidRPr="00982E12">
              <w:rPr>
                <w:rFonts w:ascii="Times New Roman" w:hAnsi="Times New Roman" w:cs="Times New Roman"/>
              </w:rPr>
              <w:t>go</w:t>
            </w:r>
            <w:r w:rsidRPr="00982E12">
              <w:rPr>
                <w:rFonts w:ascii="Times New Roman" w:hAnsi="Times New Roman" w:cs="Times New Roman"/>
              </w:rPr>
              <w:t xml:space="preserve"> indywidualnej prezentacji. Prowadzący wystawia ocenę w skali 2-5 za przygotowanie eseju i jego prezentację.</w:t>
            </w:r>
          </w:p>
          <w:p w:rsidR="0023489B" w:rsidRPr="00982E12" w:rsidRDefault="0023489B" w:rsidP="00BD5A29">
            <w:pPr>
              <w:rPr>
                <w:rFonts w:ascii="Times New Roman" w:hAnsi="Times New Roman" w:cs="Times New Roman"/>
              </w:rPr>
            </w:pPr>
            <w:r w:rsidRPr="00982E12">
              <w:rPr>
                <w:rFonts w:ascii="Times New Roman" w:hAnsi="Times New Roman" w:cs="Times New Roman"/>
              </w:rPr>
              <w:t xml:space="preserve"> Ocena końcowa stanowi średnią arytmetyczną tych ocen.</w:t>
            </w:r>
          </w:p>
        </w:tc>
      </w:tr>
      <w:tr w:rsidR="00BB3F64" w:rsidRPr="00982E12" w:rsidTr="00853D0F">
        <w:trPr>
          <w:trHeight w:val="53"/>
        </w:trPr>
        <w:tc>
          <w:tcPr>
            <w:tcW w:w="10343" w:type="dxa"/>
          </w:tcPr>
          <w:p w:rsidR="00BB3F64" w:rsidRPr="00982E12" w:rsidRDefault="00BB3F64" w:rsidP="00A5477A">
            <w:pPr>
              <w:ind w:left="-4"/>
              <w:rPr>
                <w:rFonts w:ascii="Times New Roman" w:hAnsi="Times New Roman" w:cs="Times New Roman"/>
                <w:b/>
              </w:rPr>
            </w:pP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BD5A29" w:rsidRPr="00982E12" w:rsidRDefault="00BD5A29"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10327"/>
      </w:tblGrid>
      <w:tr w:rsidR="0023489B" w:rsidRPr="00982E12" w:rsidTr="00BD5A29">
        <w:trPr>
          <w:trHeight w:val="1640"/>
        </w:trPr>
        <w:tc>
          <w:tcPr>
            <w:tcW w:w="10606" w:type="dxa"/>
          </w:tcPr>
          <w:p w:rsidR="0023489B" w:rsidRPr="00982E12" w:rsidRDefault="0023489B" w:rsidP="00601528">
            <w:pPr>
              <w:pStyle w:val="Akapitzlist"/>
              <w:numPr>
                <w:ilvl w:val="0"/>
                <w:numId w:val="863"/>
              </w:numPr>
              <w:tabs>
                <w:tab w:val="left" w:pos="142"/>
              </w:tabs>
              <w:suppressAutoHyphens w:val="0"/>
              <w:spacing w:after="0" w:line="240" w:lineRule="auto"/>
              <w:ind w:left="306"/>
              <w:contextualSpacing w:val="0"/>
              <w:rPr>
                <w:rFonts w:ascii="Times New Roman" w:hAnsi="Times New Roman" w:cs="Times New Roman"/>
                <w:b/>
              </w:rPr>
            </w:pPr>
            <w:r w:rsidRPr="00982E12">
              <w:rPr>
                <w:rFonts w:ascii="Times New Roman" w:hAnsi="Times New Roman" w:cs="Times New Roman"/>
                <w:b/>
              </w:rPr>
              <w:t>Literatura podstawowa:</w:t>
            </w:r>
          </w:p>
          <w:p w:rsidR="0023489B" w:rsidRPr="00982E12" w:rsidRDefault="0023489B" w:rsidP="00A5477A">
            <w:pPr>
              <w:tabs>
                <w:tab w:val="left" w:pos="142"/>
              </w:tabs>
              <w:ind w:left="142" w:hanging="142"/>
              <w:rPr>
                <w:rFonts w:ascii="Times New Roman" w:hAnsi="Times New Roman" w:cs="Times New Roman"/>
                <w:bCs/>
                <w:iCs/>
              </w:rPr>
            </w:pPr>
            <w:r w:rsidRPr="00982E12">
              <w:rPr>
                <w:rFonts w:ascii="Times New Roman" w:hAnsi="Times New Roman" w:cs="Times New Roman"/>
                <w:bCs/>
                <w:iCs/>
              </w:rPr>
              <w:t xml:space="preserve">1. Ustawa z dnia 12 grudnia 2013 rok o Cudzoziemcach ( Dz.U. 2023r .poz. 519 </w:t>
            </w:r>
            <w:proofErr w:type="spellStart"/>
            <w:r w:rsidRPr="00982E12">
              <w:rPr>
                <w:rFonts w:ascii="Times New Roman" w:hAnsi="Times New Roman" w:cs="Times New Roman"/>
                <w:bCs/>
                <w:iCs/>
              </w:rPr>
              <w:t>t.j</w:t>
            </w:r>
            <w:proofErr w:type="spellEnd"/>
            <w:r w:rsidRPr="00982E12">
              <w:rPr>
                <w:rFonts w:ascii="Times New Roman" w:hAnsi="Times New Roman" w:cs="Times New Roman"/>
                <w:bCs/>
                <w:iCs/>
              </w:rPr>
              <w:t xml:space="preserve">. z </w:t>
            </w:r>
            <w:proofErr w:type="spellStart"/>
            <w:r w:rsidRPr="00982E12">
              <w:rPr>
                <w:rFonts w:ascii="Times New Roman" w:hAnsi="Times New Roman" w:cs="Times New Roman"/>
                <w:bCs/>
                <w:iCs/>
              </w:rPr>
              <w:t>późn</w:t>
            </w:r>
            <w:proofErr w:type="spellEnd"/>
            <w:r w:rsidRPr="00982E12">
              <w:rPr>
                <w:rFonts w:ascii="Times New Roman" w:hAnsi="Times New Roman" w:cs="Times New Roman"/>
                <w:bCs/>
                <w:iCs/>
              </w:rPr>
              <w:t>. zm.)</w:t>
            </w:r>
          </w:p>
          <w:p w:rsidR="0023489B" w:rsidRPr="00982E12" w:rsidRDefault="0023489B" w:rsidP="00A5477A">
            <w:pPr>
              <w:tabs>
                <w:tab w:val="left" w:pos="142"/>
              </w:tabs>
              <w:ind w:left="142" w:hanging="142"/>
              <w:rPr>
                <w:rFonts w:ascii="Times New Roman" w:hAnsi="Times New Roman" w:cs="Times New Roman"/>
                <w:bCs/>
                <w:iCs/>
              </w:rPr>
            </w:pPr>
            <w:r w:rsidRPr="00982E12">
              <w:rPr>
                <w:rFonts w:ascii="Times New Roman" w:hAnsi="Times New Roman" w:cs="Times New Roman"/>
                <w:bCs/>
                <w:iCs/>
              </w:rPr>
              <w:t xml:space="preserve">2. Ustawa z dnia 13 czerwca 2003 roku o udzielaniu cudzoziemcom ochrony na terytorium RP ( Dz. U. 2022r. poz.1264 </w:t>
            </w:r>
            <w:proofErr w:type="spellStart"/>
            <w:r w:rsidRPr="00982E12">
              <w:rPr>
                <w:rFonts w:ascii="Times New Roman" w:hAnsi="Times New Roman" w:cs="Times New Roman"/>
                <w:bCs/>
                <w:iCs/>
              </w:rPr>
              <w:t>t.j</w:t>
            </w:r>
            <w:proofErr w:type="spellEnd"/>
            <w:r w:rsidRPr="00982E12">
              <w:rPr>
                <w:rFonts w:ascii="Times New Roman" w:hAnsi="Times New Roman" w:cs="Times New Roman"/>
                <w:bCs/>
                <w:iCs/>
              </w:rPr>
              <w:t>. z późn.zm.)</w:t>
            </w:r>
          </w:p>
          <w:p w:rsidR="0023489B" w:rsidRPr="00982E12" w:rsidRDefault="0023489B" w:rsidP="00A5477A">
            <w:pPr>
              <w:tabs>
                <w:tab w:val="left" w:pos="142"/>
              </w:tabs>
              <w:ind w:left="142" w:hanging="142"/>
              <w:rPr>
                <w:rFonts w:ascii="Times New Roman" w:hAnsi="Times New Roman" w:cs="Times New Roman"/>
                <w:bCs/>
                <w:iCs/>
              </w:rPr>
            </w:pPr>
            <w:r w:rsidRPr="00982E12">
              <w:rPr>
                <w:rFonts w:ascii="Times New Roman" w:hAnsi="Times New Roman" w:cs="Times New Roman"/>
                <w:bCs/>
                <w:iCs/>
              </w:rPr>
              <w:t xml:space="preserve">3. Ustawa z dnia 20 kwietnia 2004 r. o promocji zatrudnienia i instytucjach rynku pracy ( Dz. U. 2022r. poz.690 </w:t>
            </w:r>
            <w:proofErr w:type="spellStart"/>
            <w:r w:rsidRPr="00982E12">
              <w:rPr>
                <w:rFonts w:ascii="Times New Roman" w:hAnsi="Times New Roman" w:cs="Times New Roman"/>
                <w:bCs/>
                <w:iCs/>
              </w:rPr>
              <w:t>t.j</w:t>
            </w:r>
            <w:proofErr w:type="spellEnd"/>
            <w:r w:rsidRPr="00982E12">
              <w:rPr>
                <w:rFonts w:ascii="Times New Roman" w:hAnsi="Times New Roman" w:cs="Times New Roman"/>
                <w:bCs/>
                <w:iCs/>
              </w:rPr>
              <w:t>. z późn.zm.)</w:t>
            </w:r>
          </w:p>
          <w:p w:rsidR="0023489B" w:rsidRPr="00982E12" w:rsidRDefault="0023489B" w:rsidP="00A5477A">
            <w:pPr>
              <w:tabs>
                <w:tab w:val="left" w:pos="142"/>
              </w:tabs>
              <w:ind w:left="142" w:hanging="142"/>
              <w:rPr>
                <w:rFonts w:ascii="Times New Roman" w:hAnsi="Times New Roman" w:cs="Times New Roman"/>
              </w:rPr>
            </w:pPr>
            <w:r w:rsidRPr="00982E12">
              <w:rPr>
                <w:rFonts w:ascii="Times New Roman" w:hAnsi="Times New Roman" w:cs="Times New Roman"/>
                <w:bCs/>
                <w:iCs/>
              </w:rPr>
              <w:t xml:space="preserve">4. Ustawa z dnia 14 czerwca 1960 roku Kodeks postępowania administracyjnego ( Dz. U. 2022 r.  poz.2000 </w:t>
            </w:r>
            <w:proofErr w:type="spellStart"/>
            <w:r w:rsidRPr="00982E12">
              <w:rPr>
                <w:rFonts w:ascii="Times New Roman" w:hAnsi="Times New Roman" w:cs="Times New Roman"/>
                <w:bCs/>
                <w:iCs/>
              </w:rPr>
              <w:t>t.j</w:t>
            </w:r>
            <w:proofErr w:type="spellEnd"/>
            <w:r w:rsidRPr="00982E12">
              <w:rPr>
                <w:rFonts w:ascii="Times New Roman" w:hAnsi="Times New Roman" w:cs="Times New Roman"/>
                <w:bCs/>
                <w:iCs/>
              </w:rPr>
              <w:t xml:space="preserve">. z </w:t>
            </w:r>
            <w:proofErr w:type="spellStart"/>
            <w:r w:rsidRPr="00982E12">
              <w:rPr>
                <w:rFonts w:ascii="Times New Roman" w:hAnsi="Times New Roman" w:cs="Times New Roman"/>
                <w:bCs/>
                <w:iCs/>
              </w:rPr>
              <w:t>późn</w:t>
            </w:r>
            <w:proofErr w:type="spellEnd"/>
            <w:r w:rsidRPr="00982E12">
              <w:rPr>
                <w:rFonts w:ascii="Times New Roman" w:hAnsi="Times New Roman" w:cs="Times New Roman"/>
                <w:bCs/>
                <w:iCs/>
              </w:rPr>
              <w:t>. zm.)</w:t>
            </w:r>
          </w:p>
          <w:p w:rsidR="0023489B" w:rsidRPr="00982E12" w:rsidRDefault="0023489B" w:rsidP="00A5477A">
            <w:pPr>
              <w:tabs>
                <w:tab w:val="left" w:pos="142"/>
              </w:tabs>
              <w:ind w:left="142" w:hanging="142"/>
              <w:rPr>
                <w:rFonts w:ascii="Times New Roman" w:hAnsi="Times New Roman" w:cs="Times New Roman"/>
                <w:b/>
              </w:rPr>
            </w:pPr>
            <w:r w:rsidRPr="00982E12">
              <w:rPr>
                <w:rFonts w:ascii="Times New Roman" w:hAnsi="Times New Roman" w:cs="Times New Roman"/>
                <w:b/>
              </w:rPr>
              <w:t>B. Literatura uzupełniająca:</w:t>
            </w:r>
          </w:p>
          <w:p w:rsidR="0023489B" w:rsidRPr="00982E12" w:rsidRDefault="0023489B" w:rsidP="00601528">
            <w:pPr>
              <w:numPr>
                <w:ilvl w:val="0"/>
                <w:numId w:val="874"/>
              </w:numPr>
              <w:tabs>
                <w:tab w:val="left" w:pos="142"/>
              </w:tabs>
              <w:rPr>
                <w:rFonts w:ascii="Times New Roman" w:hAnsi="Times New Roman" w:cs="Times New Roman"/>
              </w:rPr>
            </w:pPr>
            <w:r w:rsidRPr="00982E12">
              <w:rPr>
                <w:rFonts w:ascii="Times New Roman" w:hAnsi="Times New Roman" w:cs="Times New Roman"/>
              </w:rPr>
              <w:t xml:space="preserve">Praca sezonowa – miesiąc w Amazonie, Heike </w:t>
            </w:r>
            <w:proofErr w:type="spellStart"/>
            <w:r w:rsidRPr="00982E12">
              <w:rPr>
                <w:rFonts w:ascii="Times New Roman" w:hAnsi="Times New Roman" w:cs="Times New Roman"/>
              </w:rPr>
              <w:t>Geisler</w:t>
            </w:r>
            <w:proofErr w:type="spellEnd"/>
            <w:r w:rsidRPr="00982E12">
              <w:rPr>
                <w:rFonts w:ascii="Times New Roman" w:hAnsi="Times New Roman" w:cs="Times New Roman"/>
              </w:rPr>
              <w:t>, wyd. Czarne, Wołowiec 2020 rok.</w:t>
            </w:r>
          </w:p>
          <w:p w:rsidR="0023489B" w:rsidRPr="00982E12" w:rsidRDefault="0023489B" w:rsidP="00601528">
            <w:pPr>
              <w:numPr>
                <w:ilvl w:val="0"/>
                <w:numId w:val="874"/>
              </w:numPr>
              <w:tabs>
                <w:tab w:val="left" w:pos="142"/>
              </w:tabs>
              <w:rPr>
                <w:rFonts w:ascii="Times New Roman" w:hAnsi="Times New Roman" w:cs="Times New Roman"/>
              </w:rPr>
            </w:pPr>
            <w:r w:rsidRPr="00982E12">
              <w:rPr>
                <w:rFonts w:ascii="Times New Roman" w:hAnsi="Times New Roman" w:cs="Times New Roman"/>
              </w:rPr>
              <w:lastRenderedPageBreak/>
              <w:t xml:space="preserve">Nadzy nie boja się wody, </w:t>
            </w:r>
            <w:proofErr w:type="spellStart"/>
            <w:r w:rsidRPr="00982E12">
              <w:rPr>
                <w:rFonts w:ascii="Times New Roman" w:hAnsi="Times New Roman" w:cs="Times New Roman"/>
              </w:rPr>
              <w:t>Matthieu</w:t>
            </w:r>
            <w:proofErr w:type="spellEnd"/>
            <w:r w:rsidRPr="00982E12">
              <w:rPr>
                <w:rFonts w:ascii="Times New Roman" w:hAnsi="Times New Roman" w:cs="Times New Roman"/>
              </w:rPr>
              <w:t xml:space="preserve"> </w:t>
            </w:r>
            <w:proofErr w:type="spellStart"/>
            <w:r w:rsidRPr="00982E12">
              <w:rPr>
                <w:rFonts w:ascii="Times New Roman" w:hAnsi="Times New Roman" w:cs="Times New Roman"/>
              </w:rPr>
              <w:t>Alkins</w:t>
            </w:r>
            <w:proofErr w:type="spellEnd"/>
            <w:r w:rsidRPr="00982E12">
              <w:rPr>
                <w:rFonts w:ascii="Times New Roman" w:hAnsi="Times New Roman" w:cs="Times New Roman"/>
              </w:rPr>
              <w:t>, wyd. Znak, Kraków 2022 rok.</w:t>
            </w:r>
          </w:p>
          <w:p w:rsidR="0023489B" w:rsidRPr="00982E12" w:rsidRDefault="0023489B" w:rsidP="00601528">
            <w:pPr>
              <w:numPr>
                <w:ilvl w:val="0"/>
                <w:numId w:val="874"/>
              </w:numPr>
              <w:tabs>
                <w:tab w:val="left" w:pos="142"/>
              </w:tabs>
              <w:rPr>
                <w:rFonts w:ascii="Times New Roman" w:hAnsi="Times New Roman" w:cs="Times New Roman"/>
              </w:rPr>
            </w:pPr>
            <w:r w:rsidRPr="00982E12">
              <w:rPr>
                <w:rFonts w:ascii="Times New Roman" w:hAnsi="Times New Roman" w:cs="Times New Roman"/>
              </w:rPr>
              <w:t>Praca przymusowa cudzoziemców w Polsce, Paweł Dąbrowski, wyd. Uniwersytetu Warszawskiego, Warszawa 2014 rok.</w:t>
            </w:r>
          </w:p>
        </w:tc>
      </w:tr>
    </w:tbl>
    <w:p w:rsidR="0023489B" w:rsidRPr="00982E12" w:rsidRDefault="0023489B" w:rsidP="0023489B">
      <w:pPr>
        <w:rPr>
          <w:rFonts w:ascii="Times New Roman" w:hAnsi="Times New Roman" w:cs="Times New Roman"/>
        </w:rPr>
      </w:pPr>
      <w:r w:rsidRPr="00982E12">
        <w:rPr>
          <w:rFonts w:ascii="Times New Roman" w:hAnsi="Times New Roman" w:cs="Times New Roman"/>
        </w:rPr>
        <w:lastRenderedPageBreak/>
        <w:br w:type="page"/>
      </w:r>
    </w:p>
    <w:p w:rsidR="0023489B" w:rsidRPr="00982E12" w:rsidRDefault="0023489B" w:rsidP="0023489B">
      <w:pPr>
        <w:pStyle w:val="Nagwek1"/>
        <w:rPr>
          <w:rFonts w:ascii="Times New Roman" w:hAnsi="Times New Roman" w:cs="Times New Roman"/>
          <w:b/>
          <w:noProof/>
          <w:color w:val="auto"/>
          <w:sz w:val="22"/>
          <w:szCs w:val="22"/>
        </w:rPr>
      </w:pPr>
      <w:bookmarkStart w:id="95" w:name="_Toc175896573"/>
      <w:r w:rsidRPr="00982E12">
        <w:rPr>
          <w:rFonts w:ascii="Times New Roman" w:hAnsi="Times New Roman" w:cs="Times New Roman"/>
          <w:b/>
          <w:noProof/>
          <w:color w:val="auto"/>
          <w:sz w:val="22"/>
          <w:szCs w:val="22"/>
        </w:rPr>
        <w:lastRenderedPageBreak/>
        <w:t>MODUŁ - D3 – SPECJALIZACJA: REALIZACJA DZIAŁAŃ W OCHRONIE GRANICY PAŃSTWOWEJ I KONTROLI RUCHU GRANICZNEGO</w:t>
      </w:r>
      <w:bookmarkEnd w:id="95"/>
    </w:p>
    <w:p w:rsidR="0023489B" w:rsidRPr="00982E12" w:rsidRDefault="0023489B" w:rsidP="0023489B">
      <w:pPr>
        <w:pStyle w:val="Nagwek2"/>
        <w:rPr>
          <w:rFonts w:ascii="Times New Roman" w:hAnsi="Times New Roman" w:cs="Times New Roman"/>
          <w:b/>
          <w:noProof/>
          <w:color w:val="auto"/>
          <w:sz w:val="22"/>
          <w:szCs w:val="22"/>
        </w:rPr>
      </w:pPr>
      <w:bookmarkStart w:id="96" w:name="_Toc175896574"/>
      <w:r w:rsidRPr="00982E12">
        <w:rPr>
          <w:rFonts w:ascii="Times New Roman" w:hAnsi="Times New Roman" w:cs="Times New Roman"/>
          <w:b/>
          <w:noProof/>
          <w:color w:val="auto"/>
          <w:sz w:val="22"/>
          <w:szCs w:val="22"/>
        </w:rPr>
        <w:t>1.</w:t>
      </w:r>
      <w:r w:rsidRPr="00982E12">
        <w:rPr>
          <w:rFonts w:ascii="Times New Roman" w:hAnsi="Times New Roman" w:cs="Times New Roman"/>
          <w:b/>
          <w:noProof/>
          <w:color w:val="auto"/>
          <w:sz w:val="22"/>
          <w:szCs w:val="22"/>
        </w:rPr>
        <w:tab/>
        <w:t>Analiza i stawianie zadań w ochronie granicy państwowej</w:t>
      </w:r>
      <w:bookmarkEnd w:id="96"/>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ayout w:type="fixed"/>
        <w:tblLook w:val="0000" w:firstRow="0" w:lastRow="0" w:firstColumn="0" w:lastColumn="0" w:noHBand="0" w:noVBand="0"/>
      </w:tblPr>
      <w:tblGrid>
        <w:gridCol w:w="3544"/>
        <w:gridCol w:w="846"/>
        <w:gridCol w:w="2134"/>
        <w:gridCol w:w="418"/>
        <w:gridCol w:w="1467"/>
        <w:gridCol w:w="1934"/>
      </w:tblGrid>
      <w:tr w:rsidR="0023489B" w:rsidRPr="00982E12" w:rsidTr="00A5477A">
        <w:trPr>
          <w:trHeight w:val="538"/>
        </w:trPr>
        <w:tc>
          <w:tcPr>
            <w:tcW w:w="439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 Nazwa zajęć</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i/>
              </w:rPr>
            </w:pPr>
            <w:r w:rsidRPr="00982E12">
              <w:rPr>
                <w:rFonts w:ascii="Times New Roman" w:hAnsi="Times New Roman" w:cs="Times New Roman"/>
                <w:i/>
              </w:rPr>
              <w:t>Analiza i stawianie zadań w ochronie granicy państwowej</w:t>
            </w:r>
          </w:p>
          <w:p w:rsidR="0023489B" w:rsidRPr="00982E12" w:rsidRDefault="0023489B" w:rsidP="00A5477A">
            <w:pPr>
              <w:rPr>
                <w:rFonts w:ascii="Times New Roman" w:hAnsi="Times New Roman" w:cs="Times New Roman"/>
                <w:b/>
                <w:i/>
              </w:rPr>
            </w:pPr>
          </w:p>
        </w:tc>
        <w:tc>
          <w:tcPr>
            <w:tcW w:w="2552"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121FD4" w:rsidP="00121FD4">
            <w:pPr>
              <w:ind w:left="-111"/>
              <w:rPr>
                <w:rFonts w:ascii="Times New Roman" w:hAnsi="Times New Roman" w:cs="Times New Roman"/>
              </w:rPr>
            </w:pPr>
            <w:r w:rsidRPr="00982E12">
              <w:rPr>
                <w:rFonts w:ascii="Times New Roman" w:hAnsi="Times New Roman" w:cs="Times New Roman"/>
                <w:i/>
              </w:rPr>
              <w:t>Nauki społeczne/Nauki o bezpieczeństwie</w:t>
            </w:r>
          </w:p>
        </w:tc>
        <w:tc>
          <w:tcPr>
            <w:tcW w:w="1467"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Kod </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zajęć </w:t>
            </w:r>
          </w:p>
          <w:p w:rsidR="0023489B" w:rsidRPr="00982E12" w:rsidRDefault="0023489B"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D3_1</w:t>
            </w:r>
          </w:p>
        </w:tc>
        <w:tc>
          <w:tcPr>
            <w:tcW w:w="1934"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r>
      <w:tr w:rsidR="0023489B" w:rsidRPr="00982E12" w:rsidTr="00A5477A">
        <w:trPr>
          <w:trHeight w:val="698"/>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prowadzącej/odpowiadającej za zajęcia:</w:t>
            </w:r>
          </w:p>
          <w:p w:rsidR="0023489B" w:rsidRPr="00982E12" w:rsidRDefault="0023489B" w:rsidP="0020642D">
            <w:pPr>
              <w:rPr>
                <w:rFonts w:ascii="Times New Roman" w:hAnsi="Times New Roman" w:cs="Times New Roman"/>
                <w:i/>
              </w:rPr>
            </w:pPr>
            <w:r w:rsidRPr="00982E12">
              <w:rPr>
                <w:rFonts w:ascii="Times New Roman" w:hAnsi="Times New Roman" w:cs="Times New Roman"/>
                <w:i/>
              </w:rPr>
              <w:t>Zakład Graniczny</w:t>
            </w:r>
          </w:p>
        </w:tc>
      </w:tr>
      <w:tr w:rsidR="0023489B" w:rsidRPr="00982E12" w:rsidTr="0016597A">
        <w:trPr>
          <w:trHeight w:val="730"/>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BD5A29">
            <w:pPr>
              <w:rPr>
                <w:rFonts w:ascii="Times New Roman" w:hAnsi="Times New Roman" w:cs="Times New Roman"/>
              </w:rPr>
            </w:pPr>
            <w:r w:rsidRPr="00982E12">
              <w:rPr>
                <w:rFonts w:ascii="Times New Roman" w:hAnsi="Times New Roman" w:cs="Times New Roman"/>
                <w:b/>
              </w:rPr>
              <w:t xml:space="preserve">Rodzaj </w:t>
            </w:r>
            <w:r w:rsidR="00BD5A29" w:rsidRPr="00982E12">
              <w:rPr>
                <w:rFonts w:ascii="Times New Roman" w:hAnsi="Times New Roman" w:cs="Times New Roman"/>
                <w:b/>
              </w:rPr>
              <w:t>zajęć</w:t>
            </w:r>
            <w:r w:rsidRPr="00982E12">
              <w:rPr>
                <w:rFonts w:ascii="Times New Roman" w:hAnsi="Times New Roman" w:cs="Times New Roman"/>
                <w:b/>
              </w:rPr>
              <w:t xml:space="preserve">: </w:t>
            </w:r>
            <w:r w:rsidR="00BD5A29" w:rsidRPr="00982E12">
              <w:rPr>
                <w:rFonts w:ascii="Times New Roman" w:hAnsi="Times New Roman" w:cs="Times New Roman"/>
              </w:rPr>
              <w:t>kierunkowe, fakultatywne</w:t>
            </w:r>
          </w:p>
        </w:tc>
      </w:tr>
      <w:tr w:rsidR="0023489B" w:rsidRPr="00982E12" w:rsidTr="00A5477A">
        <w:trPr>
          <w:trHeight w:val="221"/>
        </w:trPr>
        <w:tc>
          <w:tcPr>
            <w:tcW w:w="354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2980" w:type="dxa"/>
            <w:gridSpan w:val="2"/>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3819" w:type="dxa"/>
            <w:gridSpan w:val="3"/>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681"/>
        </w:trPr>
        <w:tc>
          <w:tcPr>
            <w:tcW w:w="3544"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2980" w:type="dxa"/>
            <w:gridSpan w:val="2"/>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rPr>
              <w:t>2025/2026</w:t>
            </w:r>
          </w:p>
        </w:tc>
        <w:tc>
          <w:tcPr>
            <w:tcW w:w="3819" w:type="dxa"/>
            <w:gridSpan w:val="3"/>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II/IV</w:t>
            </w:r>
          </w:p>
        </w:tc>
      </w:tr>
      <w:tr w:rsidR="0023489B" w:rsidRPr="00982E12" w:rsidTr="00A5477A">
        <w:trPr>
          <w:trHeight w:val="584"/>
        </w:trPr>
        <w:tc>
          <w:tcPr>
            <w:tcW w:w="10343" w:type="dxa"/>
            <w:gridSpan w:val="6"/>
          </w:tcPr>
          <w:p w:rsidR="0023489B" w:rsidRPr="00982E12" w:rsidRDefault="0023489B" w:rsidP="00A5477A">
            <w:pPr>
              <w:rPr>
                <w:rFonts w:ascii="Times New Roman" w:hAnsi="Times New Roman" w:cs="Times New Roman"/>
              </w:rPr>
            </w:pPr>
            <w:r w:rsidRPr="00982E12">
              <w:rPr>
                <w:rFonts w:ascii="Times New Roman" w:hAnsi="Times New Roman" w:cs="Times New Roman"/>
                <w:b/>
              </w:rPr>
              <w:t>Koordynator zajęć:</w:t>
            </w:r>
            <w:r w:rsidR="0020642D">
              <w:rPr>
                <w:rFonts w:ascii="Times New Roman" w:hAnsi="Times New Roman" w:cs="Times New Roman"/>
              </w:rPr>
              <w:t xml:space="preserve">  </w:t>
            </w:r>
            <w:r w:rsidR="0016597A" w:rsidRPr="00982E12">
              <w:rPr>
                <w:rFonts w:ascii="Times New Roman" w:hAnsi="Times New Roman" w:cs="Times New Roman"/>
              </w:rPr>
              <w:t>ppłk SG mgr inż. Monika Krucińska (monika.krucinska@strazgraniczna.pl, tel. 66 44 109)</w:t>
            </w:r>
          </w:p>
        </w:tc>
      </w:tr>
      <w:tr w:rsidR="0023489B" w:rsidRPr="00982E12" w:rsidTr="00A5477A">
        <w:trPr>
          <w:trHeight w:val="512"/>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A5477A">
            <w:pPr>
              <w:numPr>
                <w:ilvl w:val="0"/>
                <w:numId w:val="2"/>
              </w:numPr>
              <w:ind w:left="497"/>
              <w:rPr>
                <w:rFonts w:ascii="Times New Roman" w:hAnsi="Times New Roman" w:cs="Times New Roman"/>
                <w:b/>
              </w:rPr>
            </w:pPr>
            <w:r w:rsidRPr="00982E12">
              <w:rPr>
                <w:rFonts w:ascii="Times New Roman" w:hAnsi="Times New Roman" w:cs="Times New Roman"/>
              </w:rPr>
              <w:t>brak wymagań wstępnych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566"/>
        <w:gridCol w:w="9761"/>
      </w:tblGrid>
      <w:tr w:rsidR="0023489B" w:rsidRPr="00982E12" w:rsidTr="00A5477A">
        <w:tc>
          <w:tcPr>
            <w:tcW w:w="568"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92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23489B" w:rsidRPr="00982E12" w:rsidTr="00A5477A">
        <w:tc>
          <w:tcPr>
            <w:tcW w:w="568" w:type="dxa"/>
          </w:tcPr>
          <w:p w:rsidR="0023489B" w:rsidRPr="00982E12" w:rsidRDefault="0023489B" w:rsidP="008B01DE">
            <w:pPr>
              <w:jc w:val="center"/>
              <w:rPr>
                <w:rFonts w:ascii="Times New Roman" w:hAnsi="Times New Roman" w:cs="Times New Roman"/>
              </w:rPr>
            </w:pPr>
            <w:r w:rsidRPr="00982E12">
              <w:rPr>
                <w:rFonts w:ascii="Times New Roman" w:hAnsi="Times New Roman" w:cs="Times New Roman"/>
              </w:rPr>
              <w:t>C1</w:t>
            </w:r>
          </w:p>
        </w:tc>
        <w:tc>
          <w:tcPr>
            <w:tcW w:w="9922"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Poznanie istoty i struktury zadania do służby oraz zasad pełnienia służby</w:t>
            </w:r>
          </w:p>
        </w:tc>
      </w:tr>
      <w:tr w:rsidR="0023489B" w:rsidRPr="00982E12" w:rsidTr="00A5477A">
        <w:tc>
          <w:tcPr>
            <w:tcW w:w="568" w:type="dxa"/>
          </w:tcPr>
          <w:p w:rsidR="0023489B" w:rsidRPr="00982E12" w:rsidRDefault="0023489B" w:rsidP="008B01DE">
            <w:pPr>
              <w:jc w:val="center"/>
              <w:rPr>
                <w:rFonts w:ascii="Times New Roman" w:hAnsi="Times New Roman" w:cs="Times New Roman"/>
              </w:rPr>
            </w:pPr>
            <w:r w:rsidRPr="00982E12">
              <w:rPr>
                <w:rFonts w:ascii="Times New Roman" w:hAnsi="Times New Roman" w:cs="Times New Roman"/>
              </w:rPr>
              <w:t>C2</w:t>
            </w:r>
          </w:p>
        </w:tc>
        <w:tc>
          <w:tcPr>
            <w:tcW w:w="9922"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Zdobycie umiejętności oceny wpływu uwarunkowań zewnętrznych i wewnętrznych na otrzymane zadanie </w:t>
            </w:r>
          </w:p>
        </w:tc>
      </w:tr>
      <w:tr w:rsidR="0023489B" w:rsidRPr="00982E12" w:rsidTr="00A5477A">
        <w:tc>
          <w:tcPr>
            <w:tcW w:w="568" w:type="dxa"/>
          </w:tcPr>
          <w:p w:rsidR="0023489B" w:rsidRPr="00982E12" w:rsidRDefault="0023489B" w:rsidP="008B01DE">
            <w:pPr>
              <w:jc w:val="center"/>
              <w:rPr>
                <w:rFonts w:ascii="Times New Roman" w:hAnsi="Times New Roman" w:cs="Times New Roman"/>
              </w:rPr>
            </w:pPr>
            <w:r w:rsidRPr="00982E12">
              <w:rPr>
                <w:rFonts w:ascii="Times New Roman" w:hAnsi="Times New Roman" w:cs="Times New Roman"/>
              </w:rPr>
              <w:t>C3</w:t>
            </w:r>
          </w:p>
        </w:tc>
        <w:tc>
          <w:tcPr>
            <w:tcW w:w="9922"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Zdobycie umiejętności związanych z wypracowaniem i postawieniem zadań dla zespołu z uwzględnieniem oceny uwarunkowań oraz organizacją służby w zespole</w:t>
            </w:r>
          </w:p>
        </w:tc>
      </w:tr>
      <w:tr w:rsidR="0023489B" w:rsidRPr="00982E12" w:rsidTr="00A5477A">
        <w:tc>
          <w:tcPr>
            <w:tcW w:w="568" w:type="dxa"/>
          </w:tcPr>
          <w:p w:rsidR="0023489B" w:rsidRPr="00982E12" w:rsidRDefault="0023489B" w:rsidP="008B01DE">
            <w:pPr>
              <w:jc w:val="center"/>
              <w:rPr>
                <w:rFonts w:ascii="Times New Roman" w:hAnsi="Times New Roman" w:cs="Times New Roman"/>
              </w:rPr>
            </w:pPr>
            <w:r w:rsidRPr="00982E12">
              <w:rPr>
                <w:rFonts w:ascii="Times New Roman" w:hAnsi="Times New Roman" w:cs="Times New Roman"/>
              </w:rPr>
              <w:t>C4</w:t>
            </w:r>
          </w:p>
        </w:tc>
        <w:tc>
          <w:tcPr>
            <w:tcW w:w="9922"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Kształtowanie gotowości do stawiania poszczególnym członkom zespołu zadań do działań pościgowych oraz rozpoznawczych </w:t>
            </w:r>
          </w:p>
        </w:tc>
      </w:tr>
      <w:tr w:rsidR="0023489B" w:rsidRPr="00982E12" w:rsidTr="00A5477A">
        <w:tc>
          <w:tcPr>
            <w:tcW w:w="568" w:type="dxa"/>
          </w:tcPr>
          <w:p w:rsidR="0023489B" w:rsidRPr="00982E12" w:rsidRDefault="0023489B" w:rsidP="008B01DE">
            <w:pPr>
              <w:jc w:val="center"/>
              <w:rPr>
                <w:rFonts w:ascii="Times New Roman" w:hAnsi="Times New Roman" w:cs="Times New Roman"/>
              </w:rPr>
            </w:pPr>
            <w:r w:rsidRPr="00982E12">
              <w:rPr>
                <w:rFonts w:ascii="Times New Roman" w:hAnsi="Times New Roman" w:cs="Times New Roman"/>
              </w:rPr>
              <w:t>C5</w:t>
            </w:r>
          </w:p>
        </w:tc>
        <w:tc>
          <w:tcPr>
            <w:tcW w:w="9922"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Przygotowanie do kierowania funkcjonariuszami zespołu w działaniach pościgowych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0" w:type="auto"/>
        <w:tblLook w:val="04A0" w:firstRow="1" w:lastRow="0" w:firstColumn="1" w:lastColumn="0" w:noHBand="0" w:noVBand="1"/>
      </w:tblPr>
      <w:tblGrid>
        <w:gridCol w:w="2197"/>
        <w:gridCol w:w="8130"/>
      </w:tblGrid>
      <w:tr w:rsidR="0023489B" w:rsidRPr="00982E12" w:rsidTr="00BD5A29">
        <w:tc>
          <w:tcPr>
            <w:tcW w:w="2197"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130"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23489B" w:rsidRPr="00982E12" w:rsidTr="00BD5A29">
        <w:tc>
          <w:tcPr>
            <w:tcW w:w="2197"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c>
          <w:tcPr>
            <w:tcW w:w="8130" w:type="dxa"/>
          </w:tcPr>
          <w:p w:rsidR="0023489B" w:rsidRPr="00982E12" w:rsidRDefault="0023489B" w:rsidP="00A5477A">
            <w:pPr>
              <w:rPr>
                <w:rFonts w:ascii="Times New Roman" w:hAnsi="Times New Roman" w:cs="Times New Roman"/>
                <w:i/>
              </w:rPr>
            </w:pPr>
            <w:r w:rsidRPr="00982E12">
              <w:rPr>
                <w:rFonts w:ascii="Times New Roman" w:hAnsi="Times New Roman" w:cs="Times New Roman"/>
              </w:rPr>
              <w:t>wykład z wykorzystaniem prezentacji multimedialnej, elementy dyskusji</w:t>
            </w:r>
          </w:p>
        </w:tc>
      </w:tr>
      <w:tr w:rsidR="0023489B" w:rsidRPr="00982E12" w:rsidTr="00BD5A29">
        <w:tc>
          <w:tcPr>
            <w:tcW w:w="2197"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Ćwiczenie</w:t>
            </w:r>
          </w:p>
        </w:tc>
        <w:tc>
          <w:tcPr>
            <w:tcW w:w="8130"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ćwiczenia indywidualne, ćwiczenia w grupach, </w:t>
            </w:r>
          </w:p>
        </w:tc>
      </w:tr>
    </w:tbl>
    <w:p w:rsidR="00BD5A29" w:rsidRPr="00982E12" w:rsidRDefault="00BD5A29"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436" w:type="dxa"/>
        <w:tblLayout w:type="fixed"/>
        <w:tblLook w:val="04A0" w:firstRow="1" w:lastRow="0" w:firstColumn="1" w:lastColumn="0" w:noHBand="0" w:noVBand="1"/>
      </w:tblPr>
      <w:tblGrid>
        <w:gridCol w:w="836"/>
        <w:gridCol w:w="2093"/>
        <w:gridCol w:w="3719"/>
        <w:gridCol w:w="1134"/>
        <w:gridCol w:w="24"/>
        <w:gridCol w:w="1535"/>
        <w:gridCol w:w="1095"/>
      </w:tblGrid>
      <w:tr w:rsidR="0023489B" w:rsidRPr="00982E12" w:rsidTr="00BD5A29">
        <w:trPr>
          <w:trHeight w:val="458"/>
          <w:tblHeader/>
        </w:trPr>
        <w:tc>
          <w:tcPr>
            <w:tcW w:w="836" w:type="dxa"/>
            <w:vMerge w:val="restart"/>
          </w:tcPr>
          <w:p w:rsidR="0023489B" w:rsidRPr="00982E12" w:rsidRDefault="0023489B" w:rsidP="00A5477A">
            <w:pPr>
              <w:jc w:val="center"/>
              <w:rPr>
                <w:rFonts w:ascii="Times New Roman" w:hAnsi="Times New Roman" w:cs="Times New Roman"/>
              </w:rPr>
            </w:pPr>
          </w:p>
          <w:p w:rsidR="0023489B" w:rsidRPr="00982E12" w:rsidRDefault="0023489B" w:rsidP="00A5477A">
            <w:pPr>
              <w:ind w:right="-122"/>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p w:rsidR="0023489B" w:rsidRPr="00982E12" w:rsidRDefault="0023489B" w:rsidP="00A5477A">
            <w:pPr>
              <w:jc w:val="center"/>
              <w:rPr>
                <w:rFonts w:ascii="Times New Roman" w:hAnsi="Times New Roman" w:cs="Times New Roman"/>
                <w:b/>
              </w:rPr>
            </w:pPr>
          </w:p>
        </w:tc>
        <w:tc>
          <w:tcPr>
            <w:tcW w:w="2093" w:type="dxa"/>
            <w:vMerge w:val="restart"/>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Temat</w:t>
            </w:r>
          </w:p>
        </w:tc>
        <w:tc>
          <w:tcPr>
            <w:tcW w:w="3719" w:type="dxa"/>
            <w:vMerge w:val="restart"/>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Problematyka (zagadnienia)</w:t>
            </w:r>
          </w:p>
        </w:tc>
        <w:tc>
          <w:tcPr>
            <w:tcW w:w="3788" w:type="dxa"/>
            <w:gridSpan w:val="4"/>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23489B" w:rsidRPr="00982E12" w:rsidTr="00BD5A29">
        <w:trPr>
          <w:trHeight w:val="457"/>
          <w:tblHeader/>
        </w:trPr>
        <w:tc>
          <w:tcPr>
            <w:tcW w:w="836" w:type="dxa"/>
            <w:vMerge/>
          </w:tcPr>
          <w:p w:rsidR="0023489B" w:rsidRPr="00982E12" w:rsidRDefault="0023489B" w:rsidP="00A5477A">
            <w:pPr>
              <w:jc w:val="center"/>
              <w:rPr>
                <w:rFonts w:ascii="Times New Roman" w:hAnsi="Times New Roman" w:cs="Times New Roman"/>
              </w:rPr>
            </w:pPr>
          </w:p>
        </w:tc>
        <w:tc>
          <w:tcPr>
            <w:tcW w:w="2093" w:type="dxa"/>
            <w:vMerge/>
          </w:tcPr>
          <w:p w:rsidR="0023489B" w:rsidRPr="00982E12" w:rsidRDefault="0023489B" w:rsidP="00A5477A">
            <w:pPr>
              <w:jc w:val="center"/>
              <w:rPr>
                <w:rFonts w:ascii="Times New Roman" w:hAnsi="Times New Roman" w:cs="Times New Roman"/>
                <w:b/>
              </w:rPr>
            </w:pPr>
          </w:p>
        </w:tc>
        <w:tc>
          <w:tcPr>
            <w:tcW w:w="3719" w:type="dxa"/>
            <w:vMerge/>
          </w:tcPr>
          <w:p w:rsidR="0023489B" w:rsidRPr="00982E12" w:rsidRDefault="0023489B" w:rsidP="00A5477A">
            <w:pPr>
              <w:jc w:val="center"/>
              <w:rPr>
                <w:rFonts w:ascii="Times New Roman" w:hAnsi="Times New Roman" w:cs="Times New Roman"/>
                <w:b/>
              </w:rPr>
            </w:pPr>
          </w:p>
        </w:tc>
        <w:tc>
          <w:tcPr>
            <w:tcW w:w="1158" w:type="dxa"/>
            <w:gridSpan w:val="2"/>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stacjonarne</w:t>
            </w:r>
          </w:p>
        </w:tc>
        <w:tc>
          <w:tcPr>
            <w:tcW w:w="1535" w:type="dxa"/>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095" w:type="dxa"/>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23489B" w:rsidRPr="00982E12" w:rsidTr="00BD5A29">
        <w:tc>
          <w:tcPr>
            <w:tcW w:w="10436" w:type="dxa"/>
            <w:gridSpan w:val="7"/>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r>
      <w:tr w:rsidR="0023489B" w:rsidRPr="00982E12" w:rsidTr="00BD5A29">
        <w:tc>
          <w:tcPr>
            <w:tcW w:w="836" w:type="dxa"/>
          </w:tcPr>
          <w:p w:rsidR="0023489B" w:rsidRPr="00982E12" w:rsidRDefault="0023489B" w:rsidP="00601528">
            <w:pPr>
              <w:numPr>
                <w:ilvl w:val="0"/>
                <w:numId w:val="1177"/>
              </w:numPr>
              <w:rPr>
                <w:rFonts w:ascii="Times New Roman" w:hAnsi="Times New Roman" w:cs="Times New Roman"/>
              </w:rPr>
            </w:pPr>
          </w:p>
        </w:tc>
        <w:tc>
          <w:tcPr>
            <w:tcW w:w="2093"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Zadania zespołu </w:t>
            </w:r>
            <w:r w:rsidRPr="00982E12">
              <w:rPr>
                <w:rFonts w:ascii="Times New Roman" w:hAnsi="Times New Roman" w:cs="Times New Roman"/>
              </w:rPr>
              <w:br/>
              <w:t>do służby</w:t>
            </w:r>
          </w:p>
        </w:tc>
        <w:tc>
          <w:tcPr>
            <w:tcW w:w="3719" w:type="dxa"/>
          </w:tcPr>
          <w:p w:rsidR="0023489B" w:rsidRPr="00982E12" w:rsidRDefault="0023489B" w:rsidP="0020642D">
            <w:pPr>
              <w:numPr>
                <w:ilvl w:val="0"/>
                <w:numId w:val="1263"/>
              </w:numPr>
              <w:suppressAutoHyphens/>
              <w:ind w:left="362"/>
              <w:jc w:val="both"/>
              <w:rPr>
                <w:rFonts w:ascii="Times New Roman" w:hAnsi="Times New Roman" w:cs="Times New Roman"/>
              </w:rPr>
            </w:pPr>
            <w:r w:rsidRPr="00982E12">
              <w:rPr>
                <w:rFonts w:ascii="Times New Roman" w:hAnsi="Times New Roman" w:cs="Times New Roman"/>
              </w:rPr>
              <w:t>Pojęcie zadania do służby</w:t>
            </w:r>
          </w:p>
          <w:p w:rsidR="0023489B" w:rsidRPr="00982E12" w:rsidRDefault="0023489B" w:rsidP="0020642D">
            <w:pPr>
              <w:numPr>
                <w:ilvl w:val="0"/>
                <w:numId w:val="1263"/>
              </w:numPr>
              <w:suppressAutoHyphens/>
              <w:ind w:left="362"/>
              <w:jc w:val="both"/>
              <w:rPr>
                <w:rFonts w:ascii="Times New Roman" w:hAnsi="Times New Roman" w:cs="Times New Roman"/>
              </w:rPr>
            </w:pPr>
            <w:r w:rsidRPr="00982E12">
              <w:rPr>
                <w:rFonts w:ascii="Times New Roman" w:hAnsi="Times New Roman" w:cs="Times New Roman"/>
              </w:rPr>
              <w:t xml:space="preserve">Określenie struktury zadania (elementów zadania </w:t>
            </w:r>
            <w:r w:rsidRPr="00982E12">
              <w:rPr>
                <w:rFonts w:ascii="Times New Roman" w:hAnsi="Times New Roman" w:cs="Times New Roman"/>
              </w:rPr>
              <w:br/>
              <w:t>i zależności między nimi)</w:t>
            </w:r>
          </w:p>
          <w:p w:rsidR="0023489B" w:rsidRPr="00982E12" w:rsidRDefault="0023489B" w:rsidP="0020642D">
            <w:pPr>
              <w:numPr>
                <w:ilvl w:val="0"/>
                <w:numId w:val="1263"/>
              </w:numPr>
              <w:suppressAutoHyphens/>
              <w:ind w:left="362"/>
              <w:jc w:val="both"/>
              <w:rPr>
                <w:rFonts w:ascii="Times New Roman" w:hAnsi="Times New Roman" w:cs="Times New Roman"/>
              </w:rPr>
            </w:pPr>
            <w:r w:rsidRPr="00982E12">
              <w:rPr>
                <w:rFonts w:ascii="Times New Roman" w:hAnsi="Times New Roman" w:cs="Times New Roman"/>
              </w:rPr>
              <w:t xml:space="preserve">Typowe zadania zespołu pełniącego służbę graniczną i standardy ich wykonania w ujęciu </w:t>
            </w:r>
            <w:r w:rsidRPr="00982E12">
              <w:rPr>
                <w:rFonts w:ascii="Times New Roman" w:hAnsi="Times New Roman" w:cs="Times New Roman"/>
              </w:rPr>
              <w:lastRenderedPageBreak/>
              <w:t xml:space="preserve">ilościowym </w:t>
            </w:r>
            <w:r w:rsidRPr="00982E12">
              <w:rPr>
                <w:rFonts w:ascii="Times New Roman" w:hAnsi="Times New Roman" w:cs="Times New Roman"/>
              </w:rPr>
              <w:br/>
              <w:t>i jakościowym</w:t>
            </w:r>
          </w:p>
        </w:tc>
        <w:tc>
          <w:tcPr>
            <w:tcW w:w="1158" w:type="dxa"/>
            <w:gridSpan w:val="2"/>
          </w:tcPr>
          <w:p w:rsidR="0023489B" w:rsidRPr="00982E12" w:rsidRDefault="0023489B" w:rsidP="00A5477A">
            <w:pPr>
              <w:jc w:val="center"/>
              <w:rPr>
                <w:rFonts w:ascii="Times New Roman" w:hAnsi="Times New Roman" w:cs="Times New Roman"/>
                <w:strike/>
              </w:rPr>
            </w:pPr>
            <w:r w:rsidRPr="00982E12">
              <w:rPr>
                <w:rFonts w:ascii="Times New Roman" w:hAnsi="Times New Roman" w:cs="Times New Roman"/>
              </w:rPr>
              <w:lastRenderedPageBreak/>
              <w:t>1</w:t>
            </w:r>
          </w:p>
        </w:tc>
        <w:tc>
          <w:tcPr>
            <w:tcW w:w="1535" w:type="dxa"/>
          </w:tcPr>
          <w:p w:rsidR="0023489B" w:rsidRPr="00982E12" w:rsidRDefault="0016597A" w:rsidP="00A5477A">
            <w:pPr>
              <w:jc w:val="center"/>
              <w:rPr>
                <w:rFonts w:ascii="Times New Roman" w:hAnsi="Times New Roman" w:cs="Times New Roman"/>
              </w:rPr>
            </w:pPr>
            <w:r w:rsidRPr="00982E12">
              <w:rPr>
                <w:rFonts w:ascii="Times New Roman" w:hAnsi="Times New Roman" w:cs="Times New Roman"/>
              </w:rPr>
              <w:t>-</w:t>
            </w:r>
          </w:p>
        </w:tc>
        <w:tc>
          <w:tcPr>
            <w:tcW w:w="1095" w:type="dxa"/>
          </w:tcPr>
          <w:p w:rsidR="0023489B" w:rsidRPr="00982E12" w:rsidRDefault="0016597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BD5A29">
        <w:tc>
          <w:tcPr>
            <w:tcW w:w="836" w:type="dxa"/>
          </w:tcPr>
          <w:p w:rsidR="0023489B" w:rsidRPr="00982E12" w:rsidRDefault="0023489B" w:rsidP="00601528">
            <w:pPr>
              <w:numPr>
                <w:ilvl w:val="0"/>
                <w:numId w:val="1177"/>
              </w:numPr>
              <w:rPr>
                <w:rFonts w:ascii="Times New Roman" w:hAnsi="Times New Roman" w:cs="Times New Roman"/>
              </w:rPr>
            </w:pPr>
          </w:p>
        </w:tc>
        <w:tc>
          <w:tcPr>
            <w:tcW w:w="2093"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Zasady pełnienia służby </w:t>
            </w:r>
          </w:p>
        </w:tc>
        <w:tc>
          <w:tcPr>
            <w:tcW w:w="3719" w:type="dxa"/>
          </w:tcPr>
          <w:p w:rsidR="0023489B" w:rsidRPr="00982E12" w:rsidRDefault="0023489B" w:rsidP="0020642D">
            <w:pPr>
              <w:numPr>
                <w:ilvl w:val="0"/>
                <w:numId w:val="1264"/>
              </w:numPr>
              <w:tabs>
                <w:tab w:val="clear" w:pos="720"/>
              </w:tabs>
              <w:ind w:left="362"/>
              <w:jc w:val="both"/>
              <w:rPr>
                <w:rFonts w:ascii="Times New Roman" w:hAnsi="Times New Roman" w:cs="Times New Roman"/>
              </w:rPr>
            </w:pPr>
            <w:r w:rsidRPr="00982E12">
              <w:rPr>
                <w:rFonts w:ascii="Times New Roman" w:hAnsi="Times New Roman" w:cs="Times New Roman"/>
              </w:rPr>
              <w:t>Zasady pełnienia służby w ochronie granicy państwowej</w:t>
            </w:r>
          </w:p>
          <w:p w:rsidR="0023489B" w:rsidRPr="00982E12" w:rsidRDefault="0023489B" w:rsidP="0020642D">
            <w:pPr>
              <w:numPr>
                <w:ilvl w:val="0"/>
                <w:numId w:val="1264"/>
              </w:numPr>
              <w:tabs>
                <w:tab w:val="clear" w:pos="720"/>
              </w:tabs>
              <w:ind w:left="362"/>
              <w:jc w:val="both"/>
              <w:rPr>
                <w:rFonts w:ascii="Times New Roman" w:hAnsi="Times New Roman" w:cs="Times New Roman"/>
              </w:rPr>
            </w:pPr>
            <w:r w:rsidRPr="00982E12">
              <w:rPr>
                <w:rFonts w:ascii="Times New Roman" w:hAnsi="Times New Roman" w:cs="Times New Roman"/>
              </w:rPr>
              <w:t xml:space="preserve">Uwarunkowania mające wpływ </w:t>
            </w:r>
            <w:r w:rsidRPr="00982E12">
              <w:rPr>
                <w:rFonts w:ascii="Times New Roman" w:hAnsi="Times New Roman" w:cs="Times New Roman"/>
              </w:rPr>
              <w:br/>
              <w:t xml:space="preserve">na planowanie i organizowanie pełnienia służby </w:t>
            </w:r>
          </w:p>
        </w:tc>
        <w:tc>
          <w:tcPr>
            <w:tcW w:w="1158" w:type="dxa"/>
            <w:gridSpan w:val="2"/>
          </w:tcPr>
          <w:p w:rsidR="0023489B" w:rsidRPr="00982E12" w:rsidRDefault="0023489B" w:rsidP="00A5477A">
            <w:pPr>
              <w:jc w:val="center"/>
              <w:rPr>
                <w:rFonts w:ascii="Times New Roman" w:hAnsi="Times New Roman" w:cs="Times New Roman"/>
                <w:strike/>
              </w:rPr>
            </w:pPr>
            <w:r w:rsidRPr="00982E12">
              <w:rPr>
                <w:rFonts w:ascii="Times New Roman" w:hAnsi="Times New Roman" w:cs="Times New Roman"/>
              </w:rPr>
              <w:t>2</w:t>
            </w:r>
          </w:p>
        </w:tc>
        <w:tc>
          <w:tcPr>
            <w:tcW w:w="1535" w:type="dxa"/>
          </w:tcPr>
          <w:p w:rsidR="0023489B" w:rsidRPr="00982E12" w:rsidRDefault="0016597A" w:rsidP="00A5477A">
            <w:pPr>
              <w:jc w:val="center"/>
              <w:rPr>
                <w:rFonts w:ascii="Times New Roman" w:hAnsi="Times New Roman" w:cs="Times New Roman"/>
              </w:rPr>
            </w:pPr>
            <w:r w:rsidRPr="00982E12">
              <w:rPr>
                <w:rFonts w:ascii="Times New Roman" w:hAnsi="Times New Roman" w:cs="Times New Roman"/>
              </w:rPr>
              <w:t>-</w:t>
            </w:r>
          </w:p>
        </w:tc>
        <w:tc>
          <w:tcPr>
            <w:tcW w:w="1095" w:type="dxa"/>
          </w:tcPr>
          <w:p w:rsidR="0023489B" w:rsidRPr="00982E12" w:rsidRDefault="0016597A" w:rsidP="00A5477A">
            <w:pPr>
              <w:jc w:val="center"/>
              <w:rPr>
                <w:rFonts w:ascii="Times New Roman" w:hAnsi="Times New Roman" w:cs="Times New Roman"/>
              </w:rPr>
            </w:pPr>
            <w:r w:rsidRPr="00982E12">
              <w:rPr>
                <w:rFonts w:ascii="Times New Roman" w:hAnsi="Times New Roman" w:cs="Times New Roman"/>
              </w:rPr>
              <w:t>-</w:t>
            </w:r>
          </w:p>
        </w:tc>
      </w:tr>
      <w:tr w:rsidR="0016597A" w:rsidRPr="00982E12" w:rsidTr="000A691D">
        <w:tc>
          <w:tcPr>
            <w:tcW w:w="6648" w:type="dxa"/>
            <w:gridSpan w:val="3"/>
          </w:tcPr>
          <w:p w:rsidR="0016597A" w:rsidRPr="00982E12" w:rsidRDefault="0016597A" w:rsidP="0016597A">
            <w:pPr>
              <w:ind w:left="360"/>
              <w:jc w:val="right"/>
              <w:rPr>
                <w:rFonts w:ascii="Times New Roman" w:hAnsi="Times New Roman" w:cs="Times New Roman"/>
              </w:rPr>
            </w:pPr>
            <w:r w:rsidRPr="00982E12">
              <w:rPr>
                <w:rFonts w:ascii="Times New Roman" w:hAnsi="Times New Roman" w:cs="Times New Roman"/>
                <w:b/>
              </w:rPr>
              <w:t>Razem:</w:t>
            </w:r>
          </w:p>
        </w:tc>
        <w:tc>
          <w:tcPr>
            <w:tcW w:w="1158" w:type="dxa"/>
            <w:gridSpan w:val="2"/>
          </w:tcPr>
          <w:p w:rsidR="0016597A" w:rsidRPr="00982E12" w:rsidRDefault="0016597A" w:rsidP="00A5477A">
            <w:pPr>
              <w:jc w:val="center"/>
              <w:rPr>
                <w:rFonts w:ascii="Times New Roman" w:hAnsi="Times New Roman" w:cs="Times New Roman"/>
              </w:rPr>
            </w:pPr>
            <w:r w:rsidRPr="00982E12">
              <w:rPr>
                <w:rFonts w:ascii="Times New Roman" w:hAnsi="Times New Roman" w:cs="Times New Roman"/>
                <w:b/>
              </w:rPr>
              <w:t>3</w:t>
            </w:r>
          </w:p>
        </w:tc>
        <w:tc>
          <w:tcPr>
            <w:tcW w:w="1535" w:type="dxa"/>
          </w:tcPr>
          <w:p w:rsidR="0016597A" w:rsidRPr="00982E12" w:rsidRDefault="0016597A" w:rsidP="00A5477A">
            <w:pPr>
              <w:jc w:val="center"/>
              <w:rPr>
                <w:rFonts w:ascii="Times New Roman" w:hAnsi="Times New Roman" w:cs="Times New Roman"/>
              </w:rPr>
            </w:pPr>
            <w:r w:rsidRPr="00982E12">
              <w:rPr>
                <w:rFonts w:ascii="Times New Roman" w:hAnsi="Times New Roman" w:cs="Times New Roman"/>
              </w:rPr>
              <w:t>-</w:t>
            </w:r>
          </w:p>
        </w:tc>
        <w:tc>
          <w:tcPr>
            <w:tcW w:w="1095" w:type="dxa"/>
          </w:tcPr>
          <w:p w:rsidR="0016597A" w:rsidRPr="00982E12" w:rsidRDefault="0016597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BD5A29">
        <w:trPr>
          <w:trHeight w:val="264"/>
        </w:trPr>
        <w:tc>
          <w:tcPr>
            <w:tcW w:w="10436" w:type="dxa"/>
            <w:gridSpan w:val="7"/>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Ćwiczenie</w:t>
            </w:r>
          </w:p>
        </w:tc>
      </w:tr>
      <w:tr w:rsidR="0023489B" w:rsidRPr="00982E12" w:rsidTr="00BD5A29">
        <w:tc>
          <w:tcPr>
            <w:tcW w:w="836" w:type="dxa"/>
          </w:tcPr>
          <w:p w:rsidR="0023489B" w:rsidRPr="00982E12" w:rsidRDefault="0023489B" w:rsidP="00601528">
            <w:pPr>
              <w:numPr>
                <w:ilvl w:val="0"/>
                <w:numId w:val="1178"/>
              </w:numPr>
              <w:rPr>
                <w:rFonts w:ascii="Times New Roman" w:hAnsi="Times New Roman" w:cs="Times New Roman"/>
              </w:rPr>
            </w:pPr>
          </w:p>
        </w:tc>
        <w:tc>
          <w:tcPr>
            <w:tcW w:w="209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Formułowanie celów </w:t>
            </w:r>
            <w:r w:rsidRPr="00982E12">
              <w:rPr>
                <w:rFonts w:ascii="Times New Roman" w:hAnsi="Times New Roman" w:cs="Times New Roman"/>
              </w:rPr>
              <w:br/>
              <w:t xml:space="preserve">i zadań zespołu </w:t>
            </w:r>
          </w:p>
        </w:tc>
        <w:tc>
          <w:tcPr>
            <w:tcW w:w="3719" w:type="dxa"/>
          </w:tcPr>
          <w:p w:rsidR="0023489B" w:rsidRPr="00982E12" w:rsidRDefault="0023489B" w:rsidP="0020642D">
            <w:pPr>
              <w:numPr>
                <w:ilvl w:val="0"/>
                <w:numId w:val="1265"/>
              </w:numPr>
              <w:suppressAutoHyphens/>
              <w:ind w:left="362"/>
              <w:jc w:val="both"/>
              <w:rPr>
                <w:rFonts w:ascii="Times New Roman" w:eastAsia="Arial" w:hAnsi="Times New Roman" w:cs="Times New Roman"/>
              </w:rPr>
            </w:pPr>
            <w:r w:rsidRPr="00982E12">
              <w:rPr>
                <w:rFonts w:ascii="Times New Roman" w:eastAsia="Arial" w:hAnsi="Times New Roman" w:cs="Times New Roman"/>
              </w:rPr>
              <w:t xml:space="preserve">Omówienie istoty i zasady ustalania celów </w:t>
            </w:r>
          </w:p>
          <w:p w:rsidR="0023489B" w:rsidRPr="00982E12" w:rsidRDefault="0023489B" w:rsidP="0020642D">
            <w:pPr>
              <w:numPr>
                <w:ilvl w:val="0"/>
                <w:numId w:val="1265"/>
              </w:numPr>
              <w:suppressAutoHyphens/>
              <w:ind w:left="362"/>
              <w:jc w:val="both"/>
              <w:rPr>
                <w:rFonts w:ascii="Times New Roman" w:eastAsia="Arial" w:hAnsi="Times New Roman" w:cs="Times New Roman"/>
              </w:rPr>
            </w:pPr>
            <w:r w:rsidRPr="00982E12">
              <w:rPr>
                <w:rFonts w:ascii="Times New Roman" w:eastAsia="Arial" w:hAnsi="Times New Roman" w:cs="Times New Roman"/>
              </w:rPr>
              <w:t xml:space="preserve">Formułowanie celów (zadań)  </w:t>
            </w:r>
            <w:r w:rsidRPr="00982E12">
              <w:rPr>
                <w:rFonts w:ascii="Times New Roman" w:eastAsia="Arial" w:hAnsi="Times New Roman" w:cs="Times New Roman"/>
              </w:rPr>
              <w:br/>
              <w:t>i określanie sposobu ich realizacji</w:t>
            </w:r>
          </w:p>
          <w:p w:rsidR="0023489B" w:rsidRPr="00982E12" w:rsidRDefault="0023489B" w:rsidP="0020642D">
            <w:pPr>
              <w:numPr>
                <w:ilvl w:val="0"/>
                <w:numId w:val="1265"/>
              </w:numPr>
              <w:suppressAutoHyphens/>
              <w:ind w:left="362"/>
              <w:jc w:val="both"/>
              <w:rPr>
                <w:rFonts w:ascii="Times New Roman" w:eastAsia="Arial" w:hAnsi="Times New Roman" w:cs="Times New Roman"/>
              </w:rPr>
            </w:pPr>
            <w:r w:rsidRPr="00982E12">
              <w:rPr>
                <w:rFonts w:ascii="Times New Roman" w:eastAsia="Arial" w:hAnsi="Times New Roman" w:cs="Times New Roman"/>
              </w:rPr>
              <w:t>Określenie niezbędnych zasobów (ludzkie, techniczne)</w:t>
            </w:r>
          </w:p>
          <w:p w:rsidR="0023489B" w:rsidRPr="00982E12" w:rsidRDefault="0023489B" w:rsidP="0020642D">
            <w:pPr>
              <w:numPr>
                <w:ilvl w:val="0"/>
                <w:numId w:val="1265"/>
              </w:numPr>
              <w:suppressAutoHyphens/>
              <w:ind w:left="362"/>
              <w:jc w:val="both"/>
              <w:rPr>
                <w:rFonts w:ascii="Times New Roman" w:eastAsia="Arial" w:hAnsi="Times New Roman" w:cs="Times New Roman"/>
              </w:rPr>
            </w:pPr>
            <w:r w:rsidRPr="00982E12">
              <w:rPr>
                <w:rFonts w:ascii="Times New Roman" w:eastAsia="Arial" w:hAnsi="Times New Roman" w:cs="Times New Roman"/>
              </w:rPr>
              <w:t xml:space="preserve">Sformułowanie zadań niezbędnych </w:t>
            </w:r>
            <w:r w:rsidRPr="00982E12">
              <w:rPr>
                <w:rFonts w:ascii="Times New Roman" w:eastAsia="Arial" w:hAnsi="Times New Roman" w:cs="Times New Roman"/>
              </w:rPr>
              <w:br/>
              <w:t>do osiągnięcia celów</w:t>
            </w:r>
          </w:p>
          <w:p w:rsidR="0023489B" w:rsidRPr="00982E12" w:rsidRDefault="0023489B" w:rsidP="0020642D">
            <w:pPr>
              <w:numPr>
                <w:ilvl w:val="0"/>
                <w:numId w:val="1265"/>
              </w:numPr>
              <w:suppressAutoHyphens/>
              <w:ind w:left="362"/>
              <w:jc w:val="both"/>
              <w:rPr>
                <w:rFonts w:ascii="Times New Roman" w:eastAsia="Arial" w:hAnsi="Times New Roman" w:cs="Times New Roman"/>
              </w:rPr>
            </w:pPr>
            <w:r w:rsidRPr="00982E12">
              <w:rPr>
                <w:rFonts w:ascii="Times New Roman" w:eastAsia="Arial" w:hAnsi="Times New Roman" w:cs="Times New Roman"/>
              </w:rPr>
              <w:t xml:space="preserve">Postawienie zadania </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559" w:type="dxa"/>
            <w:gridSpan w:val="2"/>
          </w:tcPr>
          <w:p w:rsidR="0023489B" w:rsidRPr="00982E12" w:rsidRDefault="0016597A" w:rsidP="00A5477A">
            <w:pPr>
              <w:jc w:val="center"/>
              <w:rPr>
                <w:rFonts w:ascii="Times New Roman" w:hAnsi="Times New Roman" w:cs="Times New Roman"/>
              </w:rPr>
            </w:pPr>
            <w:r w:rsidRPr="00982E12">
              <w:rPr>
                <w:rFonts w:ascii="Times New Roman" w:hAnsi="Times New Roman" w:cs="Times New Roman"/>
              </w:rPr>
              <w:t>-</w:t>
            </w:r>
          </w:p>
        </w:tc>
        <w:tc>
          <w:tcPr>
            <w:tcW w:w="1095" w:type="dxa"/>
          </w:tcPr>
          <w:p w:rsidR="0023489B" w:rsidRPr="00982E12" w:rsidRDefault="0016597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BD5A29">
        <w:trPr>
          <w:trHeight w:val="4566"/>
        </w:trPr>
        <w:tc>
          <w:tcPr>
            <w:tcW w:w="836" w:type="dxa"/>
          </w:tcPr>
          <w:p w:rsidR="0023489B" w:rsidRPr="00982E12" w:rsidRDefault="0023489B" w:rsidP="00601528">
            <w:pPr>
              <w:numPr>
                <w:ilvl w:val="0"/>
                <w:numId w:val="1178"/>
              </w:numPr>
              <w:rPr>
                <w:rFonts w:ascii="Times New Roman" w:hAnsi="Times New Roman" w:cs="Times New Roman"/>
              </w:rPr>
            </w:pPr>
          </w:p>
        </w:tc>
        <w:tc>
          <w:tcPr>
            <w:tcW w:w="2093" w:type="dxa"/>
          </w:tcPr>
          <w:p w:rsidR="0023489B" w:rsidRPr="00982E12" w:rsidRDefault="0023489B" w:rsidP="0020642D">
            <w:pPr>
              <w:rPr>
                <w:rFonts w:ascii="Times New Roman" w:hAnsi="Times New Roman" w:cs="Times New Roman"/>
              </w:rPr>
            </w:pPr>
            <w:r w:rsidRPr="00982E12">
              <w:rPr>
                <w:rFonts w:ascii="Times New Roman" w:eastAsia="Arial" w:hAnsi="Times New Roman" w:cs="Times New Roman"/>
              </w:rPr>
              <w:t xml:space="preserve">Ocena uwarunkowań zewnętrznych </w:t>
            </w:r>
            <w:r w:rsidRPr="00982E12">
              <w:rPr>
                <w:rFonts w:ascii="Times New Roman" w:eastAsia="Arial" w:hAnsi="Times New Roman" w:cs="Times New Roman"/>
              </w:rPr>
              <w:br/>
              <w:t>i wewnętrznych pełnienia służby</w:t>
            </w:r>
          </w:p>
        </w:tc>
        <w:tc>
          <w:tcPr>
            <w:tcW w:w="3719" w:type="dxa"/>
          </w:tcPr>
          <w:p w:rsidR="0023489B" w:rsidRPr="00982E12" w:rsidRDefault="0023489B" w:rsidP="0020642D">
            <w:pPr>
              <w:numPr>
                <w:ilvl w:val="0"/>
                <w:numId w:val="1266"/>
              </w:numPr>
              <w:tabs>
                <w:tab w:val="clear" w:pos="720"/>
                <w:tab w:val="num" w:pos="362"/>
              </w:tabs>
              <w:ind w:left="362"/>
              <w:jc w:val="both"/>
              <w:rPr>
                <w:rFonts w:ascii="Times New Roman" w:hAnsi="Times New Roman" w:cs="Times New Roman"/>
              </w:rPr>
            </w:pPr>
            <w:r w:rsidRPr="00982E12">
              <w:rPr>
                <w:rFonts w:ascii="Times New Roman" w:hAnsi="Times New Roman" w:cs="Times New Roman"/>
              </w:rPr>
              <w:t>Przyjęcie zadania od przełożonego</w:t>
            </w:r>
          </w:p>
          <w:p w:rsidR="0023489B" w:rsidRPr="00982E12" w:rsidRDefault="0023489B" w:rsidP="0020642D">
            <w:pPr>
              <w:numPr>
                <w:ilvl w:val="0"/>
                <w:numId w:val="1266"/>
              </w:numPr>
              <w:tabs>
                <w:tab w:val="clear" w:pos="720"/>
                <w:tab w:val="num" w:pos="362"/>
              </w:tabs>
              <w:ind w:left="362"/>
              <w:jc w:val="both"/>
              <w:rPr>
                <w:rFonts w:ascii="Times New Roman" w:hAnsi="Times New Roman" w:cs="Times New Roman"/>
              </w:rPr>
            </w:pPr>
            <w:r w:rsidRPr="00982E12">
              <w:rPr>
                <w:rFonts w:ascii="Times New Roman" w:hAnsi="Times New Roman" w:cs="Times New Roman"/>
              </w:rPr>
              <w:t>Dokonanie analizy zewnętrznych warunków pełnienia służby:</w:t>
            </w:r>
          </w:p>
          <w:p w:rsidR="0023489B" w:rsidRPr="00982E12" w:rsidRDefault="0023489B" w:rsidP="00601528">
            <w:pPr>
              <w:numPr>
                <w:ilvl w:val="0"/>
                <w:numId w:val="878"/>
              </w:numPr>
              <w:jc w:val="both"/>
              <w:rPr>
                <w:rFonts w:ascii="Times New Roman" w:hAnsi="Times New Roman" w:cs="Times New Roman"/>
              </w:rPr>
            </w:pPr>
            <w:r w:rsidRPr="00982E12">
              <w:rPr>
                <w:rFonts w:ascii="Times New Roman" w:hAnsi="Times New Roman" w:cs="Times New Roman"/>
              </w:rPr>
              <w:t xml:space="preserve">uwarunkowania prawne, </w:t>
            </w:r>
          </w:p>
          <w:p w:rsidR="0023489B" w:rsidRPr="00982E12" w:rsidRDefault="0023489B" w:rsidP="00601528">
            <w:pPr>
              <w:numPr>
                <w:ilvl w:val="0"/>
                <w:numId w:val="878"/>
              </w:numPr>
              <w:jc w:val="both"/>
              <w:rPr>
                <w:rFonts w:ascii="Times New Roman" w:hAnsi="Times New Roman" w:cs="Times New Roman"/>
              </w:rPr>
            </w:pPr>
            <w:r w:rsidRPr="00982E12">
              <w:rPr>
                <w:rFonts w:ascii="Times New Roman" w:hAnsi="Times New Roman" w:cs="Times New Roman"/>
              </w:rPr>
              <w:t>miejsce pełnienia służby (infrastruktura, ukształtowanie terenu i przedmioty terenowe, warunki meteo),</w:t>
            </w:r>
          </w:p>
          <w:p w:rsidR="0023489B" w:rsidRPr="00982E12" w:rsidRDefault="0023489B" w:rsidP="00601528">
            <w:pPr>
              <w:numPr>
                <w:ilvl w:val="0"/>
                <w:numId w:val="877"/>
              </w:numPr>
              <w:jc w:val="both"/>
              <w:rPr>
                <w:rFonts w:ascii="Times New Roman" w:hAnsi="Times New Roman" w:cs="Times New Roman"/>
              </w:rPr>
            </w:pPr>
            <w:r w:rsidRPr="00982E12">
              <w:rPr>
                <w:rFonts w:ascii="Times New Roman" w:hAnsi="Times New Roman" w:cs="Times New Roman"/>
              </w:rPr>
              <w:t>bieżąca sytuacja,</w:t>
            </w:r>
          </w:p>
          <w:p w:rsidR="0023489B" w:rsidRPr="00982E12" w:rsidRDefault="0023489B" w:rsidP="00601528">
            <w:pPr>
              <w:numPr>
                <w:ilvl w:val="0"/>
                <w:numId w:val="877"/>
              </w:numPr>
              <w:jc w:val="both"/>
              <w:rPr>
                <w:rFonts w:ascii="Times New Roman" w:hAnsi="Times New Roman" w:cs="Times New Roman"/>
              </w:rPr>
            </w:pPr>
            <w:r w:rsidRPr="00982E12">
              <w:rPr>
                <w:rFonts w:ascii="Times New Roman" w:hAnsi="Times New Roman" w:cs="Times New Roman"/>
              </w:rPr>
              <w:t>instytucje współdziałające,</w:t>
            </w:r>
          </w:p>
          <w:p w:rsidR="0023489B" w:rsidRPr="00982E12" w:rsidRDefault="0023489B" w:rsidP="00601528">
            <w:pPr>
              <w:numPr>
                <w:ilvl w:val="0"/>
                <w:numId w:val="877"/>
              </w:numPr>
              <w:jc w:val="both"/>
              <w:rPr>
                <w:rFonts w:ascii="Times New Roman" w:hAnsi="Times New Roman" w:cs="Times New Roman"/>
              </w:rPr>
            </w:pPr>
            <w:r w:rsidRPr="00982E12">
              <w:rPr>
                <w:rFonts w:ascii="Times New Roman" w:hAnsi="Times New Roman" w:cs="Times New Roman"/>
              </w:rPr>
              <w:t>współpraca z ludnością</w:t>
            </w:r>
          </w:p>
          <w:p w:rsidR="0023489B" w:rsidRPr="00982E12" w:rsidRDefault="0023489B" w:rsidP="0020642D">
            <w:pPr>
              <w:numPr>
                <w:ilvl w:val="0"/>
                <w:numId w:val="1266"/>
              </w:numPr>
              <w:tabs>
                <w:tab w:val="clear" w:pos="720"/>
                <w:tab w:val="num" w:pos="362"/>
              </w:tabs>
              <w:ind w:left="362"/>
              <w:jc w:val="both"/>
              <w:rPr>
                <w:rFonts w:ascii="Times New Roman" w:hAnsi="Times New Roman" w:cs="Times New Roman"/>
              </w:rPr>
            </w:pPr>
            <w:r w:rsidRPr="00982E12">
              <w:rPr>
                <w:rFonts w:ascii="Times New Roman" w:hAnsi="Times New Roman" w:cs="Times New Roman"/>
              </w:rPr>
              <w:t>Dokonanie analizy wewnętrznych warunków pełnienia służby:</w:t>
            </w:r>
          </w:p>
          <w:p w:rsidR="0023489B" w:rsidRPr="00982E12" w:rsidRDefault="0023489B" w:rsidP="00601528">
            <w:pPr>
              <w:numPr>
                <w:ilvl w:val="0"/>
                <w:numId w:val="879"/>
              </w:numPr>
              <w:jc w:val="both"/>
              <w:rPr>
                <w:rFonts w:ascii="Times New Roman" w:hAnsi="Times New Roman" w:cs="Times New Roman"/>
              </w:rPr>
            </w:pPr>
            <w:r w:rsidRPr="00982E12">
              <w:rPr>
                <w:rFonts w:ascii="Times New Roman" w:hAnsi="Times New Roman" w:cs="Times New Roman"/>
              </w:rPr>
              <w:t>potencjał umiejętności zawodowych funkcjonariuszy,</w:t>
            </w:r>
          </w:p>
          <w:p w:rsidR="0023489B" w:rsidRPr="00982E12" w:rsidRDefault="0023489B" w:rsidP="00601528">
            <w:pPr>
              <w:numPr>
                <w:ilvl w:val="0"/>
                <w:numId w:val="879"/>
              </w:numPr>
              <w:jc w:val="both"/>
              <w:rPr>
                <w:rFonts w:ascii="Times New Roman" w:hAnsi="Times New Roman" w:cs="Times New Roman"/>
              </w:rPr>
            </w:pPr>
            <w:r w:rsidRPr="00982E12">
              <w:rPr>
                <w:rFonts w:ascii="Times New Roman" w:hAnsi="Times New Roman" w:cs="Times New Roman"/>
              </w:rPr>
              <w:t xml:space="preserve">motywacja zespołu, poziom jego integracji i zdolności </w:t>
            </w:r>
            <w:r w:rsidRPr="00982E12">
              <w:rPr>
                <w:rFonts w:ascii="Times New Roman" w:hAnsi="Times New Roman" w:cs="Times New Roman"/>
              </w:rPr>
              <w:br/>
              <w:t>do wewnętrznej współpracy,</w:t>
            </w:r>
          </w:p>
          <w:p w:rsidR="0023489B" w:rsidRPr="00982E12" w:rsidRDefault="0023489B" w:rsidP="00601528">
            <w:pPr>
              <w:numPr>
                <w:ilvl w:val="0"/>
                <w:numId w:val="879"/>
              </w:numPr>
              <w:jc w:val="both"/>
              <w:rPr>
                <w:rFonts w:ascii="Times New Roman" w:hAnsi="Times New Roman" w:cs="Times New Roman"/>
              </w:rPr>
            </w:pPr>
            <w:r w:rsidRPr="00982E12">
              <w:rPr>
                <w:rFonts w:ascii="Times New Roman" w:hAnsi="Times New Roman" w:cs="Times New Roman"/>
              </w:rPr>
              <w:t>stan psychofizyczny funkcjonariuszy,</w:t>
            </w:r>
          </w:p>
          <w:p w:rsidR="0023489B" w:rsidRPr="00982E12" w:rsidRDefault="0023489B" w:rsidP="00601528">
            <w:pPr>
              <w:numPr>
                <w:ilvl w:val="0"/>
                <w:numId w:val="879"/>
              </w:numPr>
              <w:jc w:val="both"/>
              <w:rPr>
                <w:rFonts w:ascii="Times New Roman" w:hAnsi="Times New Roman" w:cs="Times New Roman"/>
              </w:rPr>
            </w:pPr>
            <w:r w:rsidRPr="00982E12">
              <w:rPr>
                <w:rFonts w:ascii="Times New Roman" w:hAnsi="Times New Roman" w:cs="Times New Roman"/>
              </w:rPr>
              <w:t>wyposażenie.</w:t>
            </w:r>
          </w:p>
          <w:p w:rsidR="0023489B" w:rsidRPr="00982E12" w:rsidRDefault="0023489B" w:rsidP="0020642D">
            <w:pPr>
              <w:numPr>
                <w:ilvl w:val="0"/>
                <w:numId w:val="1266"/>
              </w:numPr>
              <w:tabs>
                <w:tab w:val="clear" w:pos="720"/>
                <w:tab w:val="num" w:pos="362"/>
              </w:tabs>
              <w:ind w:left="362"/>
              <w:jc w:val="both"/>
              <w:rPr>
                <w:rFonts w:ascii="Times New Roman" w:eastAsia="Arial" w:hAnsi="Times New Roman" w:cs="Times New Roman"/>
              </w:rPr>
            </w:pPr>
            <w:r w:rsidRPr="00982E12">
              <w:rPr>
                <w:rFonts w:ascii="Times New Roman" w:hAnsi="Times New Roman" w:cs="Times New Roman"/>
              </w:rPr>
              <w:t xml:space="preserve">Wypracowanie zamiaru do działania przez zespół </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559" w:type="dxa"/>
            <w:gridSpan w:val="2"/>
          </w:tcPr>
          <w:p w:rsidR="0023489B" w:rsidRPr="00982E12" w:rsidRDefault="0016597A" w:rsidP="00A5477A">
            <w:pPr>
              <w:jc w:val="center"/>
              <w:rPr>
                <w:rFonts w:ascii="Times New Roman" w:hAnsi="Times New Roman" w:cs="Times New Roman"/>
              </w:rPr>
            </w:pPr>
            <w:r w:rsidRPr="00982E12">
              <w:rPr>
                <w:rFonts w:ascii="Times New Roman" w:hAnsi="Times New Roman" w:cs="Times New Roman"/>
              </w:rPr>
              <w:t>-</w:t>
            </w:r>
          </w:p>
        </w:tc>
        <w:tc>
          <w:tcPr>
            <w:tcW w:w="1095" w:type="dxa"/>
          </w:tcPr>
          <w:p w:rsidR="0023489B" w:rsidRPr="00982E12" w:rsidRDefault="0016597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BD5A29">
        <w:tc>
          <w:tcPr>
            <w:tcW w:w="836" w:type="dxa"/>
          </w:tcPr>
          <w:p w:rsidR="0023489B" w:rsidRPr="00982E12" w:rsidRDefault="0023489B" w:rsidP="00601528">
            <w:pPr>
              <w:numPr>
                <w:ilvl w:val="0"/>
                <w:numId w:val="1178"/>
              </w:numPr>
              <w:rPr>
                <w:rFonts w:ascii="Times New Roman" w:hAnsi="Times New Roman" w:cs="Times New Roman"/>
              </w:rPr>
            </w:pPr>
          </w:p>
        </w:tc>
        <w:tc>
          <w:tcPr>
            <w:tcW w:w="2093" w:type="dxa"/>
          </w:tcPr>
          <w:p w:rsidR="0023489B" w:rsidRPr="00982E12" w:rsidRDefault="0023489B" w:rsidP="0020642D">
            <w:pPr>
              <w:rPr>
                <w:rFonts w:ascii="Times New Roman" w:hAnsi="Times New Roman" w:cs="Times New Roman"/>
              </w:rPr>
            </w:pPr>
            <w:r w:rsidRPr="00982E12">
              <w:rPr>
                <w:rFonts w:ascii="Times New Roman" w:hAnsi="Times New Roman" w:cs="Times New Roman"/>
              </w:rPr>
              <w:t xml:space="preserve">Planowanie zadań </w:t>
            </w:r>
            <w:r w:rsidRPr="00982E12">
              <w:rPr>
                <w:rFonts w:ascii="Times New Roman" w:hAnsi="Times New Roman" w:cs="Times New Roman"/>
              </w:rPr>
              <w:br/>
              <w:t>w sytuacji wprowadzenia stanu służby wzmocnionej</w:t>
            </w:r>
          </w:p>
        </w:tc>
        <w:tc>
          <w:tcPr>
            <w:tcW w:w="3719" w:type="dxa"/>
          </w:tcPr>
          <w:p w:rsidR="0023489B" w:rsidRPr="00982E12" w:rsidRDefault="0023489B" w:rsidP="0020642D">
            <w:pPr>
              <w:pStyle w:val="Akapitzlist"/>
              <w:numPr>
                <w:ilvl w:val="0"/>
                <w:numId w:val="1267"/>
              </w:numPr>
              <w:suppressAutoHyphens w:val="0"/>
              <w:spacing w:after="0" w:line="240" w:lineRule="auto"/>
              <w:jc w:val="both"/>
              <w:rPr>
                <w:rFonts w:ascii="Times New Roman" w:eastAsia="Arial" w:hAnsi="Times New Roman" w:cs="Times New Roman"/>
              </w:rPr>
            </w:pPr>
            <w:r w:rsidRPr="00982E12">
              <w:rPr>
                <w:rFonts w:ascii="Times New Roman" w:eastAsia="Arial" w:hAnsi="Times New Roman" w:cs="Times New Roman"/>
              </w:rPr>
              <w:t>Dokonanie analizy sytuacji granicznej w rejonie służbowej odpowiedzialności placówki SG – studium przypadku</w:t>
            </w:r>
          </w:p>
          <w:p w:rsidR="0023489B" w:rsidRPr="00982E12" w:rsidRDefault="0023489B" w:rsidP="0020642D">
            <w:pPr>
              <w:pStyle w:val="Akapitzlist"/>
              <w:numPr>
                <w:ilvl w:val="0"/>
                <w:numId w:val="1267"/>
              </w:numPr>
              <w:suppressAutoHyphens w:val="0"/>
              <w:spacing w:after="0" w:line="240" w:lineRule="auto"/>
              <w:jc w:val="both"/>
              <w:rPr>
                <w:rFonts w:ascii="Times New Roman" w:eastAsia="Arial" w:hAnsi="Times New Roman" w:cs="Times New Roman"/>
              </w:rPr>
            </w:pPr>
            <w:r w:rsidRPr="00982E12">
              <w:rPr>
                <w:rFonts w:ascii="Times New Roman" w:eastAsia="Arial" w:hAnsi="Times New Roman" w:cs="Times New Roman"/>
              </w:rPr>
              <w:t>Określenie potrzeb w zakresie zasobów niezbędnych do realizacji zadań</w:t>
            </w:r>
          </w:p>
          <w:p w:rsidR="0023489B" w:rsidRPr="00982E12" w:rsidRDefault="0023489B" w:rsidP="0020642D">
            <w:pPr>
              <w:pStyle w:val="Akapitzlist"/>
              <w:numPr>
                <w:ilvl w:val="0"/>
                <w:numId w:val="1267"/>
              </w:numPr>
              <w:suppressAutoHyphens w:val="0"/>
              <w:spacing w:after="0" w:line="240" w:lineRule="auto"/>
              <w:jc w:val="both"/>
              <w:rPr>
                <w:rFonts w:ascii="Times New Roman" w:eastAsia="Arial" w:hAnsi="Times New Roman" w:cs="Times New Roman"/>
              </w:rPr>
            </w:pPr>
            <w:r w:rsidRPr="00982E12">
              <w:rPr>
                <w:rFonts w:ascii="Times New Roman" w:eastAsia="Arial" w:hAnsi="Times New Roman" w:cs="Times New Roman"/>
              </w:rPr>
              <w:t>Postawienie zadań członkom zespołu</w:t>
            </w:r>
          </w:p>
        </w:tc>
        <w:tc>
          <w:tcPr>
            <w:tcW w:w="1134" w:type="dxa"/>
          </w:tcPr>
          <w:p w:rsidR="0023489B" w:rsidRPr="00982E12" w:rsidRDefault="0023489B" w:rsidP="00A5477A">
            <w:pPr>
              <w:jc w:val="center"/>
              <w:rPr>
                <w:rFonts w:ascii="Times New Roman" w:hAnsi="Times New Roman" w:cs="Times New Roman"/>
                <w:strike/>
              </w:rPr>
            </w:pPr>
            <w:r w:rsidRPr="00982E12">
              <w:rPr>
                <w:rFonts w:ascii="Times New Roman" w:hAnsi="Times New Roman" w:cs="Times New Roman"/>
              </w:rPr>
              <w:t>21</w:t>
            </w:r>
          </w:p>
        </w:tc>
        <w:tc>
          <w:tcPr>
            <w:tcW w:w="1559" w:type="dxa"/>
            <w:gridSpan w:val="2"/>
          </w:tcPr>
          <w:p w:rsidR="0023489B" w:rsidRPr="00982E12" w:rsidRDefault="0016597A" w:rsidP="00A5477A">
            <w:pPr>
              <w:jc w:val="center"/>
              <w:rPr>
                <w:rFonts w:ascii="Times New Roman" w:hAnsi="Times New Roman" w:cs="Times New Roman"/>
              </w:rPr>
            </w:pPr>
            <w:r w:rsidRPr="00982E12">
              <w:rPr>
                <w:rFonts w:ascii="Times New Roman" w:hAnsi="Times New Roman" w:cs="Times New Roman"/>
              </w:rPr>
              <w:t>-</w:t>
            </w:r>
          </w:p>
        </w:tc>
        <w:tc>
          <w:tcPr>
            <w:tcW w:w="1095" w:type="dxa"/>
          </w:tcPr>
          <w:p w:rsidR="0023489B" w:rsidRPr="00982E12" w:rsidRDefault="0016597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BD5A29">
        <w:tc>
          <w:tcPr>
            <w:tcW w:w="836" w:type="dxa"/>
          </w:tcPr>
          <w:p w:rsidR="0023489B" w:rsidRPr="00982E12" w:rsidRDefault="0023489B" w:rsidP="00601528">
            <w:pPr>
              <w:numPr>
                <w:ilvl w:val="0"/>
                <w:numId w:val="1178"/>
              </w:numPr>
              <w:rPr>
                <w:rFonts w:ascii="Times New Roman" w:hAnsi="Times New Roman" w:cs="Times New Roman"/>
              </w:rPr>
            </w:pPr>
          </w:p>
        </w:tc>
        <w:tc>
          <w:tcPr>
            <w:tcW w:w="2093"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Stawianie zadań funkcjonariuszom zespołu w sytuacji wprowadzenia stanu służby wzmocnionej – działania rozpoznawcze</w:t>
            </w:r>
          </w:p>
        </w:tc>
        <w:tc>
          <w:tcPr>
            <w:tcW w:w="3719" w:type="dxa"/>
          </w:tcPr>
          <w:p w:rsidR="0023489B" w:rsidRPr="00982E12" w:rsidRDefault="0023489B" w:rsidP="00601528">
            <w:pPr>
              <w:numPr>
                <w:ilvl w:val="0"/>
                <w:numId w:val="875"/>
              </w:numPr>
              <w:suppressAutoHyphens/>
              <w:jc w:val="both"/>
              <w:rPr>
                <w:rFonts w:ascii="Times New Roman" w:eastAsia="Arial" w:hAnsi="Times New Roman" w:cs="Times New Roman"/>
              </w:rPr>
            </w:pPr>
            <w:r w:rsidRPr="00982E12">
              <w:rPr>
                <w:rFonts w:ascii="Times New Roman" w:eastAsia="Arial" w:hAnsi="Times New Roman" w:cs="Times New Roman"/>
              </w:rPr>
              <w:t>Dokonanie analizy otrzymanego zadania</w:t>
            </w:r>
          </w:p>
          <w:p w:rsidR="0023489B" w:rsidRPr="00982E12" w:rsidRDefault="0023489B" w:rsidP="00601528">
            <w:pPr>
              <w:numPr>
                <w:ilvl w:val="0"/>
                <w:numId w:val="875"/>
              </w:numPr>
              <w:suppressAutoHyphens/>
              <w:jc w:val="both"/>
              <w:rPr>
                <w:rFonts w:ascii="Times New Roman" w:eastAsia="Arial" w:hAnsi="Times New Roman" w:cs="Times New Roman"/>
              </w:rPr>
            </w:pPr>
            <w:r w:rsidRPr="00982E12">
              <w:rPr>
                <w:rFonts w:ascii="Times New Roman" w:eastAsia="Arial" w:hAnsi="Times New Roman" w:cs="Times New Roman"/>
              </w:rPr>
              <w:t>Określenie zadań dla poszczególnych członków zespołu</w:t>
            </w:r>
          </w:p>
          <w:p w:rsidR="0023489B" w:rsidRPr="00982E12" w:rsidRDefault="0023489B" w:rsidP="00601528">
            <w:pPr>
              <w:numPr>
                <w:ilvl w:val="0"/>
                <w:numId w:val="875"/>
              </w:numPr>
              <w:suppressAutoHyphens/>
              <w:jc w:val="both"/>
              <w:rPr>
                <w:rFonts w:ascii="Times New Roman" w:eastAsia="Arial" w:hAnsi="Times New Roman" w:cs="Times New Roman"/>
              </w:rPr>
            </w:pPr>
            <w:r w:rsidRPr="00982E12">
              <w:rPr>
                <w:rFonts w:ascii="Times New Roman" w:eastAsia="Arial" w:hAnsi="Times New Roman" w:cs="Times New Roman"/>
              </w:rPr>
              <w:t>Przydzielenie zadań poszczególnym członkom zespołu</w:t>
            </w:r>
          </w:p>
          <w:p w:rsidR="0023489B" w:rsidRPr="00982E12" w:rsidRDefault="0023489B" w:rsidP="00601528">
            <w:pPr>
              <w:numPr>
                <w:ilvl w:val="0"/>
                <w:numId w:val="875"/>
              </w:numPr>
              <w:suppressAutoHyphens/>
              <w:rPr>
                <w:rFonts w:ascii="Times New Roman" w:eastAsia="Arial" w:hAnsi="Times New Roman" w:cs="Times New Roman"/>
              </w:rPr>
            </w:pPr>
            <w:r w:rsidRPr="00982E12">
              <w:rPr>
                <w:rFonts w:ascii="Times New Roman" w:eastAsia="Arial" w:hAnsi="Times New Roman" w:cs="Times New Roman"/>
              </w:rPr>
              <w:t>Prowadzenie działań</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7</w:t>
            </w:r>
          </w:p>
        </w:tc>
        <w:tc>
          <w:tcPr>
            <w:tcW w:w="1559" w:type="dxa"/>
            <w:gridSpan w:val="2"/>
          </w:tcPr>
          <w:p w:rsidR="0023489B" w:rsidRPr="00982E12" w:rsidRDefault="0016597A" w:rsidP="00A5477A">
            <w:pPr>
              <w:jc w:val="center"/>
              <w:rPr>
                <w:rFonts w:ascii="Times New Roman" w:hAnsi="Times New Roman" w:cs="Times New Roman"/>
              </w:rPr>
            </w:pPr>
            <w:r w:rsidRPr="00982E12">
              <w:rPr>
                <w:rFonts w:ascii="Times New Roman" w:hAnsi="Times New Roman" w:cs="Times New Roman"/>
              </w:rPr>
              <w:t>-</w:t>
            </w:r>
          </w:p>
        </w:tc>
        <w:tc>
          <w:tcPr>
            <w:tcW w:w="1095" w:type="dxa"/>
          </w:tcPr>
          <w:p w:rsidR="0023489B" w:rsidRPr="00982E12" w:rsidRDefault="0016597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BD5A29">
        <w:tc>
          <w:tcPr>
            <w:tcW w:w="836" w:type="dxa"/>
          </w:tcPr>
          <w:p w:rsidR="0023489B" w:rsidRPr="00982E12" w:rsidRDefault="0023489B" w:rsidP="00601528">
            <w:pPr>
              <w:numPr>
                <w:ilvl w:val="0"/>
                <w:numId w:val="1178"/>
              </w:numPr>
              <w:rPr>
                <w:rFonts w:ascii="Times New Roman" w:hAnsi="Times New Roman" w:cs="Times New Roman"/>
              </w:rPr>
            </w:pPr>
          </w:p>
        </w:tc>
        <w:tc>
          <w:tcPr>
            <w:tcW w:w="2093"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Stawianie zadań funkcjonariuszom zespołu  w sytuacji wprowadzenia stanu służby wzmocnionej – działania pościgowe</w:t>
            </w:r>
          </w:p>
        </w:tc>
        <w:tc>
          <w:tcPr>
            <w:tcW w:w="3719" w:type="dxa"/>
          </w:tcPr>
          <w:p w:rsidR="0023489B" w:rsidRPr="00982E12" w:rsidRDefault="0023489B" w:rsidP="00601528">
            <w:pPr>
              <w:numPr>
                <w:ilvl w:val="0"/>
                <w:numId w:val="876"/>
              </w:numPr>
              <w:suppressAutoHyphens/>
              <w:jc w:val="both"/>
              <w:rPr>
                <w:rFonts w:ascii="Times New Roman" w:eastAsia="Arial" w:hAnsi="Times New Roman" w:cs="Times New Roman"/>
              </w:rPr>
            </w:pPr>
            <w:r w:rsidRPr="00982E12">
              <w:rPr>
                <w:rFonts w:ascii="Times New Roman" w:eastAsia="Arial" w:hAnsi="Times New Roman" w:cs="Times New Roman"/>
              </w:rPr>
              <w:t>Analiza otrzymanego zadania</w:t>
            </w:r>
          </w:p>
          <w:p w:rsidR="0023489B" w:rsidRPr="00982E12" w:rsidRDefault="0023489B" w:rsidP="00601528">
            <w:pPr>
              <w:numPr>
                <w:ilvl w:val="0"/>
                <w:numId w:val="876"/>
              </w:numPr>
              <w:suppressAutoHyphens/>
              <w:jc w:val="both"/>
              <w:rPr>
                <w:rFonts w:ascii="Times New Roman" w:eastAsia="Arial" w:hAnsi="Times New Roman" w:cs="Times New Roman"/>
              </w:rPr>
            </w:pPr>
            <w:r w:rsidRPr="00982E12">
              <w:rPr>
                <w:rFonts w:ascii="Times New Roman" w:eastAsia="Arial" w:hAnsi="Times New Roman" w:cs="Times New Roman"/>
              </w:rPr>
              <w:t>Określenie zadań dla poszczególnych członków zespołu</w:t>
            </w:r>
          </w:p>
          <w:p w:rsidR="0023489B" w:rsidRPr="00982E12" w:rsidRDefault="0023489B" w:rsidP="00601528">
            <w:pPr>
              <w:numPr>
                <w:ilvl w:val="0"/>
                <w:numId w:val="876"/>
              </w:numPr>
              <w:suppressAutoHyphens/>
              <w:jc w:val="both"/>
              <w:rPr>
                <w:rFonts w:ascii="Times New Roman" w:eastAsia="Arial" w:hAnsi="Times New Roman" w:cs="Times New Roman"/>
              </w:rPr>
            </w:pPr>
            <w:r w:rsidRPr="00982E12">
              <w:rPr>
                <w:rFonts w:ascii="Times New Roman" w:eastAsia="Arial" w:hAnsi="Times New Roman" w:cs="Times New Roman"/>
              </w:rPr>
              <w:t>Przydzielenie zadań poszczególnym członkom zespołu</w:t>
            </w:r>
          </w:p>
          <w:p w:rsidR="0023489B" w:rsidRPr="00982E12" w:rsidRDefault="0023489B" w:rsidP="00601528">
            <w:pPr>
              <w:numPr>
                <w:ilvl w:val="0"/>
                <w:numId w:val="876"/>
              </w:numPr>
              <w:suppressAutoHyphens/>
              <w:jc w:val="both"/>
              <w:rPr>
                <w:rFonts w:ascii="Times New Roman" w:eastAsia="Arial" w:hAnsi="Times New Roman" w:cs="Times New Roman"/>
              </w:rPr>
            </w:pPr>
            <w:r w:rsidRPr="00982E12">
              <w:rPr>
                <w:rFonts w:ascii="Times New Roman" w:eastAsia="Arial" w:hAnsi="Times New Roman" w:cs="Times New Roman"/>
              </w:rPr>
              <w:t>Prowadzenie działań</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15</w:t>
            </w:r>
          </w:p>
        </w:tc>
        <w:tc>
          <w:tcPr>
            <w:tcW w:w="1559" w:type="dxa"/>
            <w:gridSpan w:val="2"/>
          </w:tcPr>
          <w:p w:rsidR="0023489B" w:rsidRPr="00982E12" w:rsidRDefault="0016597A" w:rsidP="00A5477A">
            <w:pPr>
              <w:jc w:val="center"/>
              <w:rPr>
                <w:rFonts w:ascii="Times New Roman" w:hAnsi="Times New Roman" w:cs="Times New Roman"/>
              </w:rPr>
            </w:pPr>
            <w:r w:rsidRPr="00982E12">
              <w:rPr>
                <w:rFonts w:ascii="Times New Roman" w:hAnsi="Times New Roman" w:cs="Times New Roman"/>
              </w:rPr>
              <w:t>-</w:t>
            </w:r>
          </w:p>
        </w:tc>
        <w:tc>
          <w:tcPr>
            <w:tcW w:w="1095" w:type="dxa"/>
          </w:tcPr>
          <w:p w:rsidR="0023489B" w:rsidRPr="00982E12" w:rsidRDefault="0016597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BD5A29">
        <w:trPr>
          <w:trHeight w:val="512"/>
        </w:trPr>
        <w:tc>
          <w:tcPr>
            <w:tcW w:w="6648" w:type="dxa"/>
            <w:gridSpan w:val="3"/>
          </w:tcPr>
          <w:p w:rsidR="0023489B" w:rsidRPr="00982E12" w:rsidRDefault="008B01DE" w:rsidP="00A5477A">
            <w:pPr>
              <w:suppressAutoHyphens/>
              <w:jc w:val="right"/>
              <w:rPr>
                <w:rFonts w:ascii="Times New Roman" w:eastAsia="Arial" w:hAnsi="Times New Roman" w:cs="Times New Roman"/>
              </w:rPr>
            </w:pPr>
            <w:r w:rsidRPr="00982E12">
              <w:rPr>
                <w:rFonts w:ascii="Times New Roman" w:eastAsia="Arial" w:hAnsi="Times New Roman" w:cs="Times New Roman"/>
                <w:b/>
              </w:rPr>
              <w:t>Razem:</w:t>
            </w:r>
          </w:p>
        </w:tc>
        <w:tc>
          <w:tcPr>
            <w:tcW w:w="113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50</w:t>
            </w:r>
          </w:p>
        </w:tc>
        <w:tc>
          <w:tcPr>
            <w:tcW w:w="1559" w:type="dxa"/>
            <w:gridSpan w:val="2"/>
          </w:tcPr>
          <w:p w:rsidR="0023489B" w:rsidRPr="00982E12" w:rsidRDefault="0016597A" w:rsidP="00A5477A">
            <w:pPr>
              <w:jc w:val="center"/>
              <w:rPr>
                <w:rFonts w:ascii="Times New Roman" w:hAnsi="Times New Roman" w:cs="Times New Roman"/>
                <w:b/>
              </w:rPr>
            </w:pPr>
            <w:r w:rsidRPr="00982E12">
              <w:rPr>
                <w:rFonts w:ascii="Times New Roman" w:hAnsi="Times New Roman" w:cs="Times New Roman"/>
                <w:b/>
              </w:rPr>
              <w:t>-</w:t>
            </w:r>
          </w:p>
        </w:tc>
        <w:tc>
          <w:tcPr>
            <w:tcW w:w="1095" w:type="dxa"/>
          </w:tcPr>
          <w:p w:rsidR="0023489B" w:rsidRPr="00982E12" w:rsidRDefault="0016597A" w:rsidP="00A5477A">
            <w:pPr>
              <w:jc w:val="center"/>
              <w:rPr>
                <w:rFonts w:ascii="Times New Roman" w:hAnsi="Times New Roman" w:cs="Times New Roman"/>
                <w:b/>
              </w:rPr>
            </w:pPr>
            <w:r w:rsidRPr="00982E12">
              <w:rPr>
                <w:rFonts w:ascii="Times New Roman" w:hAnsi="Times New Roman" w:cs="Times New Roman"/>
                <w:b/>
              </w:rPr>
              <w:t>-</w:t>
            </w:r>
          </w:p>
        </w:tc>
      </w:tr>
      <w:tr w:rsidR="0023489B" w:rsidRPr="00982E12" w:rsidTr="00BD5A29">
        <w:tc>
          <w:tcPr>
            <w:tcW w:w="6648" w:type="dxa"/>
            <w:gridSpan w:val="3"/>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SUMA GODZIN:</w:t>
            </w:r>
          </w:p>
        </w:tc>
        <w:tc>
          <w:tcPr>
            <w:tcW w:w="1134" w:type="dxa"/>
          </w:tcPr>
          <w:p w:rsidR="0023489B" w:rsidRPr="00982E12" w:rsidRDefault="0023489B" w:rsidP="00A5477A">
            <w:pPr>
              <w:jc w:val="center"/>
              <w:rPr>
                <w:rFonts w:ascii="Times New Roman" w:hAnsi="Times New Roman" w:cs="Times New Roman"/>
                <w:b/>
                <w:strike/>
              </w:rPr>
            </w:pPr>
            <w:r w:rsidRPr="00982E12">
              <w:rPr>
                <w:rFonts w:ascii="Times New Roman" w:hAnsi="Times New Roman" w:cs="Times New Roman"/>
                <w:b/>
              </w:rPr>
              <w:t>53</w:t>
            </w:r>
          </w:p>
        </w:tc>
        <w:tc>
          <w:tcPr>
            <w:tcW w:w="1559" w:type="dxa"/>
            <w:gridSpan w:val="2"/>
          </w:tcPr>
          <w:p w:rsidR="0023489B" w:rsidRPr="00982E12" w:rsidRDefault="0016597A" w:rsidP="00A5477A">
            <w:pPr>
              <w:jc w:val="center"/>
              <w:rPr>
                <w:rFonts w:ascii="Times New Roman" w:hAnsi="Times New Roman" w:cs="Times New Roman"/>
                <w:b/>
              </w:rPr>
            </w:pPr>
            <w:r w:rsidRPr="00982E12">
              <w:rPr>
                <w:rFonts w:ascii="Times New Roman" w:hAnsi="Times New Roman" w:cs="Times New Roman"/>
                <w:b/>
              </w:rPr>
              <w:t>-</w:t>
            </w:r>
          </w:p>
        </w:tc>
        <w:tc>
          <w:tcPr>
            <w:tcW w:w="1095" w:type="dxa"/>
          </w:tcPr>
          <w:p w:rsidR="0023489B" w:rsidRPr="00982E12" w:rsidRDefault="0016597A" w:rsidP="00A5477A">
            <w:pPr>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485" w:type="dxa"/>
        <w:tblLook w:val="04A0" w:firstRow="1" w:lastRow="0" w:firstColumn="1" w:lastColumn="0" w:noHBand="0" w:noVBand="1"/>
      </w:tblPr>
      <w:tblGrid>
        <w:gridCol w:w="9351"/>
        <w:gridCol w:w="1134"/>
      </w:tblGrid>
      <w:tr w:rsidR="0023489B" w:rsidRPr="00982E12" w:rsidTr="00A5477A">
        <w:tc>
          <w:tcPr>
            <w:tcW w:w="9351"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113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23489B" w:rsidRPr="00982E12" w:rsidTr="00A5477A">
        <w:trPr>
          <w:trHeight w:val="50"/>
        </w:trPr>
        <w:tc>
          <w:tcPr>
            <w:tcW w:w="935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 przedmiotu</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w:t>
            </w:r>
          </w:p>
        </w:tc>
      </w:tr>
      <w:tr w:rsidR="0023489B" w:rsidRPr="00982E12" w:rsidTr="00A5477A">
        <w:tc>
          <w:tcPr>
            <w:tcW w:w="935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Przygotowanie do udziału w zajęciach </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r>
      <w:tr w:rsidR="0023489B" w:rsidRPr="00982E12" w:rsidTr="00A5477A">
        <w:tc>
          <w:tcPr>
            <w:tcW w:w="935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zaliczenia/egzaminu</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462" w:type="dxa"/>
        <w:tblLayout w:type="fixed"/>
        <w:tblLook w:val="04A0" w:firstRow="1" w:lastRow="0" w:firstColumn="1" w:lastColumn="0" w:noHBand="0" w:noVBand="1"/>
      </w:tblPr>
      <w:tblGrid>
        <w:gridCol w:w="1980"/>
        <w:gridCol w:w="1012"/>
        <w:gridCol w:w="1114"/>
        <w:gridCol w:w="1012"/>
        <w:gridCol w:w="1216"/>
        <w:gridCol w:w="951"/>
        <w:gridCol w:w="1013"/>
        <w:gridCol w:w="35"/>
        <w:gridCol w:w="1119"/>
        <w:gridCol w:w="18"/>
        <w:gridCol w:w="974"/>
        <w:gridCol w:w="18"/>
      </w:tblGrid>
      <w:tr w:rsidR="0023489B" w:rsidRPr="00982E12" w:rsidTr="00BD5A29">
        <w:trPr>
          <w:trHeight w:val="165"/>
        </w:trPr>
        <w:tc>
          <w:tcPr>
            <w:tcW w:w="1980"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490" w:type="dxa"/>
            <w:gridSpan w:val="9"/>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992" w:type="dxa"/>
            <w:gridSpan w:val="2"/>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BD5A29">
        <w:trPr>
          <w:trHeight w:val="233"/>
        </w:trPr>
        <w:tc>
          <w:tcPr>
            <w:tcW w:w="1980" w:type="dxa"/>
            <w:vMerge/>
            <w:hideMark/>
          </w:tcPr>
          <w:p w:rsidR="0023489B" w:rsidRPr="00982E12" w:rsidRDefault="0023489B" w:rsidP="00A5477A">
            <w:pPr>
              <w:spacing w:line="256" w:lineRule="auto"/>
              <w:rPr>
                <w:rFonts w:ascii="Times New Roman" w:hAnsi="Times New Roman" w:cs="Times New Roman"/>
                <w:b/>
              </w:rPr>
            </w:pPr>
          </w:p>
        </w:tc>
        <w:tc>
          <w:tcPr>
            <w:tcW w:w="1012"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341" w:type="dxa"/>
            <w:gridSpan w:val="6"/>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37" w:type="dxa"/>
            <w:gridSpan w:val="2"/>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992" w:type="dxa"/>
            <w:gridSpan w:val="2"/>
            <w:vMerge/>
            <w:hideMark/>
          </w:tcPr>
          <w:p w:rsidR="0023489B" w:rsidRPr="00982E12" w:rsidRDefault="0023489B" w:rsidP="00A5477A">
            <w:pPr>
              <w:spacing w:line="256" w:lineRule="auto"/>
              <w:rPr>
                <w:rFonts w:ascii="Times New Roman" w:hAnsi="Times New Roman" w:cs="Times New Roman"/>
                <w:b/>
              </w:rPr>
            </w:pPr>
          </w:p>
        </w:tc>
      </w:tr>
      <w:tr w:rsidR="0023489B" w:rsidRPr="00982E12" w:rsidTr="00BD5A29">
        <w:trPr>
          <w:gridAfter w:val="1"/>
          <w:wAfter w:w="18" w:type="dxa"/>
          <w:trHeight w:val="233"/>
        </w:trPr>
        <w:tc>
          <w:tcPr>
            <w:tcW w:w="1980" w:type="dxa"/>
            <w:vMerge/>
            <w:hideMark/>
          </w:tcPr>
          <w:p w:rsidR="0023489B" w:rsidRPr="00982E12" w:rsidRDefault="0023489B" w:rsidP="00A5477A">
            <w:pPr>
              <w:spacing w:line="256" w:lineRule="auto"/>
              <w:rPr>
                <w:rFonts w:ascii="Times New Roman" w:hAnsi="Times New Roman" w:cs="Times New Roman"/>
                <w:b/>
              </w:rPr>
            </w:pPr>
          </w:p>
        </w:tc>
        <w:tc>
          <w:tcPr>
            <w:tcW w:w="1012" w:type="dxa"/>
            <w:vMerge/>
            <w:hideMark/>
          </w:tcPr>
          <w:p w:rsidR="0023489B" w:rsidRPr="00982E12" w:rsidRDefault="0023489B" w:rsidP="00A5477A">
            <w:pPr>
              <w:spacing w:line="256" w:lineRule="auto"/>
              <w:rPr>
                <w:rFonts w:ascii="Times New Roman" w:hAnsi="Times New Roman" w:cs="Times New Roman"/>
                <w:b/>
              </w:rPr>
            </w:pPr>
          </w:p>
        </w:tc>
        <w:tc>
          <w:tcPr>
            <w:tcW w:w="111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101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216"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951"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01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54" w:type="dxa"/>
            <w:gridSpan w:val="2"/>
            <w:hideMark/>
          </w:tcPr>
          <w:p w:rsidR="0023489B" w:rsidRPr="00982E12" w:rsidRDefault="0023489B" w:rsidP="00A5477A">
            <w:pPr>
              <w:spacing w:line="256" w:lineRule="auto"/>
              <w:rPr>
                <w:rFonts w:ascii="Times New Roman" w:hAnsi="Times New Roman" w:cs="Times New Roman"/>
                <w:b/>
              </w:rPr>
            </w:pPr>
          </w:p>
        </w:tc>
        <w:tc>
          <w:tcPr>
            <w:tcW w:w="992" w:type="dxa"/>
            <w:gridSpan w:val="2"/>
            <w:hideMark/>
          </w:tcPr>
          <w:p w:rsidR="0023489B" w:rsidRPr="00982E12" w:rsidRDefault="0023489B" w:rsidP="00A5477A">
            <w:pPr>
              <w:spacing w:line="256" w:lineRule="auto"/>
              <w:rPr>
                <w:rFonts w:ascii="Times New Roman" w:hAnsi="Times New Roman" w:cs="Times New Roman"/>
                <w:b/>
              </w:rPr>
            </w:pPr>
          </w:p>
        </w:tc>
      </w:tr>
      <w:tr w:rsidR="0023489B" w:rsidRPr="00982E12" w:rsidTr="00BD5A29">
        <w:trPr>
          <w:gridAfter w:val="1"/>
          <w:wAfter w:w="18" w:type="dxa"/>
          <w:trHeight w:val="446"/>
        </w:trPr>
        <w:tc>
          <w:tcPr>
            <w:tcW w:w="1980"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1012" w:type="dxa"/>
            <w:vAlign w:val="center"/>
          </w:tcPr>
          <w:p w:rsidR="0023489B" w:rsidRPr="00982E12" w:rsidRDefault="0023489B" w:rsidP="00A5477A">
            <w:pPr>
              <w:jc w:val="center"/>
              <w:rPr>
                <w:rFonts w:ascii="Times New Roman" w:hAnsi="Times New Roman" w:cs="Times New Roman"/>
                <w:strike/>
              </w:rPr>
            </w:pPr>
            <w:r w:rsidRPr="00982E12">
              <w:rPr>
                <w:rFonts w:ascii="Times New Roman" w:hAnsi="Times New Roman" w:cs="Times New Roman"/>
              </w:rPr>
              <w:t>3</w:t>
            </w:r>
          </w:p>
        </w:tc>
        <w:tc>
          <w:tcPr>
            <w:tcW w:w="1114" w:type="dxa"/>
            <w:vAlign w:val="center"/>
          </w:tcPr>
          <w:p w:rsidR="0023489B" w:rsidRPr="00982E12" w:rsidRDefault="0023489B" w:rsidP="00BD5A29">
            <w:pPr>
              <w:jc w:val="center"/>
              <w:rPr>
                <w:rFonts w:ascii="Times New Roman" w:hAnsi="Times New Roman" w:cs="Times New Roman"/>
              </w:rPr>
            </w:pPr>
            <w:r w:rsidRPr="00982E12">
              <w:rPr>
                <w:rFonts w:ascii="Times New Roman" w:hAnsi="Times New Roman" w:cs="Times New Roman"/>
              </w:rPr>
              <w:t>50</w:t>
            </w:r>
          </w:p>
        </w:tc>
        <w:tc>
          <w:tcPr>
            <w:tcW w:w="1012" w:type="dxa"/>
            <w:vAlign w:val="center"/>
          </w:tcPr>
          <w:p w:rsidR="0023489B" w:rsidRPr="00982E12" w:rsidRDefault="0023489B" w:rsidP="00A5477A">
            <w:pPr>
              <w:ind w:left="356"/>
              <w:jc w:val="center"/>
              <w:rPr>
                <w:rFonts w:ascii="Times New Roman" w:hAnsi="Times New Roman" w:cs="Times New Roman"/>
              </w:rPr>
            </w:pPr>
          </w:p>
        </w:tc>
        <w:tc>
          <w:tcPr>
            <w:tcW w:w="1216" w:type="dxa"/>
            <w:vAlign w:val="center"/>
          </w:tcPr>
          <w:p w:rsidR="0023489B" w:rsidRPr="00982E12" w:rsidRDefault="0023489B" w:rsidP="00A5477A">
            <w:pPr>
              <w:ind w:left="356"/>
              <w:jc w:val="center"/>
              <w:rPr>
                <w:rFonts w:ascii="Times New Roman" w:hAnsi="Times New Roman" w:cs="Times New Roman"/>
              </w:rPr>
            </w:pPr>
          </w:p>
        </w:tc>
        <w:tc>
          <w:tcPr>
            <w:tcW w:w="951" w:type="dxa"/>
            <w:vAlign w:val="center"/>
          </w:tcPr>
          <w:p w:rsidR="0023489B" w:rsidRPr="00982E12" w:rsidRDefault="0023489B" w:rsidP="00A5477A">
            <w:pPr>
              <w:jc w:val="center"/>
              <w:rPr>
                <w:rFonts w:ascii="Times New Roman" w:hAnsi="Times New Roman" w:cs="Times New Roman"/>
              </w:rPr>
            </w:pPr>
          </w:p>
        </w:tc>
        <w:tc>
          <w:tcPr>
            <w:tcW w:w="1013" w:type="dxa"/>
            <w:vAlign w:val="center"/>
          </w:tcPr>
          <w:p w:rsidR="0023489B" w:rsidRPr="00982E12" w:rsidRDefault="0023489B" w:rsidP="00A5477A">
            <w:pPr>
              <w:ind w:left="356"/>
              <w:jc w:val="center"/>
              <w:rPr>
                <w:rFonts w:ascii="Times New Roman" w:hAnsi="Times New Roman" w:cs="Times New Roman"/>
              </w:rPr>
            </w:pPr>
          </w:p>
        </w:tc>
        <w:tc>
          <w:tcPr>
            <w:tcW w:w="1154" w:type="dxa"/>
            <w:gridSpan w:val="2"/>
            <w:vAlign w:val="center"/>
          </w:tcPr>
          <w:p w:rsidR="0023489B" w:rsidRPr="00982E12" w:rsidRDefault="0023489B" w:rsidP="00A5477A">
            <w:pPr>
              <w:jc w:val="center"/>
              <w:rPr>
                <w:rFonts w:ascii="Times New Roman" w:hAnsi="Times New Roman" w:cs="Times New Roman"/>
              </w:rPr>
            </w:pPr>
          </w:p>
        </w:tc>
        <w:tc>
          <w:tcPr>
            <w:tcW w:w="992" w:type="dxa"/>
            <w:gridSpan w:val="2"/>
            <w:vAlign w:val="center"/>
          </w:tcPr>
          <w:p w:rsidR="0023489B" w:rsidRPr="00982E12" w:rsidRDefault="0023489B" w:rsidP="00A5477A">
            <w:pPr>
              <w:jc w:val="center"/>
              <w:rPr>
                <w:rFonts w:ascii="Times New Roman" w:hAnsi="Times New Roman" w:cs="Times New Roman"/>
                <w:b/>
                <w:strike/>
              </w:rPr>
            </w:pPr>
            <w:r w:rsidRPr="00982E12">
              <w:rPr>
                <w:rFonts w:ascii="Times New Roman" w:hAnsi="Times New Roman" w:cs="Times New Roman"/>
                <w:b/>
              </w:rPr>
              <w:t>53</w:t>
            </w:r>
          </w:p>
        </w:tc>
      </w:tr>
      <w:tr w:rsidR="0023489B" w:rsidRPr="00982E12" w:rsidTr="00BD5A29">
        <w:trPr>
          <w:gridAfter w:val="1"/>
          <w:wAfter w:w="18" w:type="dxa"/>
          <w:trHeight w:val="446"/>
        </w:trPr>
        <w:tc>
          <w:tcPr>
            <w:tcW w:w="1980"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1012" w:type="dxa"/>
            <w:vAlign w:val="center"/>
          </w:tcPr>
          <w:p w:rsidR="0023489B" w:rsidRPr="00982E12" w:rsidRDefault="0023489B" w:rsidP="00A5477A">
            <w:pPr>
              <w:jc w:val="center"/>
              <w:rPr>
                <w:rFonts w:ascii="Times New Roman" w:hAnsi="Times New Roman" w:cs="Times New Roman"/>
              </w:rPr>
            </w:pPr>
          </w:p>
        </w:tc>
        <w:tc>
          <w:tcPr>
            <w:tcW w:w="1114" w:type="dxa"/>
            <w:vAlign w:val="center"/>
          </w:tcPr>
          <w:p w:rsidR="0023489B" w:rsidRPr="00982E12" w:rsidRDefault="0023489B" w:rsidP="00BD5A29">
            <w:pPr>
              <w:ind w:left="52"/>
              <w:jc w:val="center"/>
              <w:rPr>
                <w:rFonts w:ascii="Times New Roman" w:hAnsi="Times New Roman" w:cs="Times New Roman"/>
              </w:rPr>
            </w:pPr>
          </w:p>
        </w:tc>
        <w:tc>
          <w:tcPr>
            <w:tcW w:w="1012" w:type="dxa"/>
            <w:vAlign w:val="center"/>
          </w:tcPr>
          <w:p w:rsidR="0023489B" w:rsidRPr="00982E12" w:rsidRDefault="0023489B" w:rsidP="00A5477A">
            <w:pPr>
              <w:jc w:val="center"/>
              <w:rPr>
                <w:rFonts w:ascii="Times New Roman" w:hAnsi="Times New Roman" w:cs="Times New Roman"/>
              </w:rPr>
            </w:pPr>
          </w:p>
        </w:tc>
        <w:tc>
          <w:tcPr>
            <w:tcW w:w="1216" w:type="dxa"/>
            <w:vAlign w:val="center"/>
          </w:tcPr>
          <w:p w:rsidR="0023489B" w:rsidRPr="00982E12" w:rsidRDefault="0023489B" w:rsidP="00A5477A">
            <w:pPr>
              <w:jc w:val="center"/>
              <w:rPr>
                <w:rFonts w:ascii="Times New Roman" w:hAnsi="Times New Roman" w:cs="Times New Roman"/>
              </w:rPr>
            </w:pPr>
          </w:p>
        </w:tc>
        <w:tc>
          <w:tcPr>
            <w:tcW w:w="951" w:type="dxa"/>
            <w:vAlign w:val="center"/>
          </w:tcPr>
          <w:p w:rsidR="0023489B" w:rsidRPr="00982E12" w:rsidRDefault="0023489B" w:rsidP="00A5477A">
            <w:pPr>
              <w:jc w:val="center"/>
              <w:rPr>
                <w:rFonts w:ascii="Times New Roman" w:hAnsi="Times New Roman" w:cs="Times New Roman"/>
              </w:rPr>
            </w:pPr>
          </w:p>
        </w:tc>
        <w:tc>
          <w:tcPr>
            <w:tcW w:w="1013" w:type="dxa"/>
            <w:vAlign w:val="center"/>
          </w:tcPr>
          <w:p w:rsidR="0023489B" w:rsidRPr="00982E12" w:rsidRDefault="0023489B" w:rsidP="00A5477A">
            <w:pPr>
              <w:jc w:val="center"/>
              <w:rPr>
                <w:rFonts w:ascii="Times New Roman" w:hAnsi="Times New Roman" w:cs="Times New Roman"/>
              </w:rPr>
            </w:pPr>
          </w:p>
        </w:tc>
        <w:tc>
          <w:tcPr>
            <w:tcW w:w="1154" w:type="dxa"/>
            <w:gridSpan w:val="2"/>
            <w:vAlign w:val="center"/>
          </w:tcPr>
          <w:p w:rsidR="0023489B" w:rsidRPr="00982E12" w:rsidRDefault="0023489B" w:rsidP="00A5477A">
            <w:pPr>
              <w:jc w:val="center"/>
              <w:rPr>
                <w:rFonts w:ascii="Times New Roman" w:hAnsi="Times New Roman" w:cs="Times New Roman"/>
              </w:rPr>
            </w:pPr>
          </w:p>
        </w:tc>
        <w:tc>
          <w:tcPr>
            <w:tcW w:w="992" w:type="dxa"/>
            <w:gridSpan w:val="2"/>
            <w:vAlign w:val="center"/>
          </w:tcPr>
          <w:p w:rsidR="0023489B" w:rsidRPr="00982E12" w:rsidRDefault="0023489B" w:rsidP="00A5477A">
            <w:pPr>
              <w:jc w:val="center"/>
              <w:rPr>
                <w:rFonts w:ascii="Times New Roman" w:hAnsi="Times New Roman" w:cs="Times New Roman"/>
                <w:b/>
              </w:rPr>
            </w:pPr>
          </w:p>
        </w:tc>
      </w:tr>
      <w:tr w:rsidR="0023489B" w:rsidRPr="00982E12" w:rsidTr="00BD5A29">
        <w:trPr>
          <w:gridAfter w:val="1"/>
          <w:wAfter w:w="18" w:type="dxa"/>
          <w:trHeight w:val="446"/>
        </w:trPr>
        <w:tc>
          <w:tcPr>
            <w:tcW w:w="1980"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1012" w:type="dxa"/>
            <w:vAlign w:val="center"/>
          </w:tcPr>
          <w:p w:rsidR="0023489B" w:rsidRPr="00982E12" w:rsidRDefault="0023489B" w:rsidP="00A5477A">
            <w:pPr>
              <w:jc w:val="center"/>
              <w:rPr>
                <w:rFonts w:ascii="Times New Roman" w:hAnsi="Times New Roman" w:cs="Times New Roman"/>
                <w:strike/>
              </w:rPr>
            </w:pPr>
            <w:r w:rsidRPr="00982E12">
              <w:rPr>
                <w:rFonts w:ascii="Times New Roman" w:hAnsi="Times New Roman" w:cs="Times New Roman"/>
              </w:rPr>
              <w:t>17</w:t>
            </w:r>
          </w:p>
        </w:tc>
        <w:tc>
          <w:tcPr>
            <w:tcW w:w="1114" w:type="dxa"/>
            <w:vAlign w:val="center"/>
          </w:tcPr>
          <w:p w:rsidR="0023489B" w:rsidRPr="00982E12" w:rsidRDefault="0023489B" w:rsidP="00BD5A29">
            <w:pPr>
              <w:jc w:val="center"/>
              <w:rPr>
                <w:rFonts w:ascii="Times New Roman" w:hAnsi="Times New Roman" w:cs="Times New Roman"/>
              </w:rPr>
            </w:pPr>
            <w:r w:rsidRPr="00982E12">
              <w:rPr>
                <w:rFonts w:ascii="Times New Roman" w:hAnsi="Times New Roman" w:cs="Times New Roman"/>
              </w:rPr>
              <w:t>30</w:t>
            </w:r>
          </w:p>
        </w:tc>
        <w:tc>
          <w:tcPr>
            <w:tcW w:w="1012" w:type="dxa"/>
            <w:vAlign w:val="center"/>
          </w:tcPr>
          <w:p w:rsidR="0023489B" w:rsidRPr="00982E12" w:rsidRDefault="0023489B" w:rsidP="00A5477A">
            <w:pPr>
              <w:ind w:left="356"/>
              <w:jc w:val="center"/>
              <w:rPr>
                <w:rFonts w:ascii="Times New Roman" w:hAnsi="Times New Roman" w:cs="Times New Roman"/>
              </w:rPr>
            </w:pPr>
          </w:p>
        </w:tc>
        <w:tc>
          <w:tcPr>
            <w:tcW w:w="1216" w:type="dxa"/>
            <w:vAlign w:val="center"/>
          </w:tcPr>
          <w:p w:rsidR="0023489B" w:rsidRPr="00982E12" w:rsidRDefault="0023489B" w:rsidP="00A5477A">
            <w:pPr>
              <w:ind w:left="356"/>
              <w:jc w:val="center"/>
              <w:rPr>
                <w:rFonts w:ascii="Times New Roman" w:hAnsi="Times New Roman" w:cs="Times New Roman"/>
              </w:rPr>
            </w:pPr>
          </w:p>
        </w:tc>
        <w:tc>
          <w:tcPr>
            <w:tcW w:w="951" w:type="dxa"/>
            <w:vAlign w:val="center"/>
          </w:tcPr>
          <w:p w:rsidR="0023489B" w:rsidRPr="00982E12" w:rsidRDefault="0023489B" w:rsidP="00A5477A">
            <w:pPr>
              <w:jc w:val="center"/>
              <w:rPr>
                <w:rFonts w:ascii="Times New Roman" w:hAnsi="Times New Roman" w:cs="Times New Roman"/>
              </w:rPr>
            </w:pPr>
          </w:p>
        </w:tc>
        <w:tc>
          <w:tcPr>
            <w:tcW w:w="1013" w:type="dxa"/>
            <w:vAlign w:val="center"/>
          </w:tcPr>
          <w:p w:rsidR="0023489B" w:rsidRPr="00982E12" w:rsidRDefault="0023489B" w:rsidP="00A5477A">
            <w:pPr>
              <w:ind w:left="356"/>
              <w:jc w:val="center"/>
              <w:rPr>
                <w:rFonts w:ascii="Times New Roman" w:hAnsi="Times New Roman" w:cs="Times New Roman"/>
              </w:rPr>
            </w:pPr>
          </w:p>
        </w:tc>
        <w:tc>
          <w:tcPr>
            <w:tcW w:w="1154" w:type="dxa"/>
            <w:gridSpan w:val="2"/>
            <w:vAlign w:val="center"/>
          </w:tcPr>
          <w:p w:rsidR="0023489B" w:rsidRPr="00982E12" w:rsidRDefault="0023489B" w:rsidP="00A5477A">
            <w:pPr>
              <w:jc w:val="center"/>
              <w:rPr>
                <w:rFonts w:ascii="Times New Roman" w:hAnsi="Times New Roman" w:cs="Times New Roman"/>
              </w:rPr>
            </w:pPr>
          </w:p>
        </w:tc>
        <w:tc>
          <w:tcPr>
            <w:tcW w:w="992" w:type="dxa"/>
            <w:gridSpan w:val="2"/>
            <w:vAlign w:val="center"/>
          </w:tcPr>
          <w:p w:rsidR="0023489B" w:rsidRPr="00982E12" w:rsidRDefault="0023489B" w:rsidP="00A5477A">
            <w:pPr>
              <w:jc w:val="center"/>
              <w:rPr>
                <w:rFonts w:ascii="Times New Roman" w:hAnsi="Times New Roman" w:cs="Times New Roman"/>
                <w:b/>
                <w:strike/>
              </w:rPr>
            </w:pPr>
            <w:r w:rsidRPr="00982E12">
              <w:rPr>
                <w:rFonts w:ascii="Times New Roman" w:hAnsi="Times New Roman" w:cs="Times New Roman"/>
                <w:b/>
              </w:rPr>
              <w:t>47</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0" w:type="auto"/>
        <w:tblLook w:val="04A0" w:firstRow="1" w:lastRow="0" w:firstColumn="1" w:lastColumn="0" w:noHBand="0" w:noVBand="1"/>
      </w:tblPr>
      <w:tblGrid>
        <w:gridCol w:w="7684"/>
        <w:gridCol w:w="2643"/>
      </w:tblGrid>
      <w:tr w:rsidR="0023489B" w:rsidRPr="00982E12" w:rsidTr="00A5477A">
        <w:tc>
          <w:tcPr>
            <w:tcW w:w="7789"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2667"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23489B" w:rsidRPr="00982E12" w:rsidTr="00A5477A">
        <w:tc>
          <w:tcPr>
            <w:tcW w:w="7789" w:type="dxa"/>
          </w:tcPr>
          <w:p w:rsidR="0023489B" w:rsidRPr="00982E12" w:rsidRDefault="0023489B" w:rsidP="00A5477A">
            <w:pPr>
              <w:ind w:left="172"/>
              <w:rPr>
                <w:rFonts w:ascii="Times New Roman" w:hAnsi="Times New Roman" w:cs="Times New Roman"/>
                <w:b/>
              </w:rPr>
            </w:pPr>
            <w:r w:rsidRPr="00982E12">
              <w:rPr>
                <w:rFonts w:ascii="Times New Roman" w:hAnsi="Times New Roman" w:cs="Times New Roman"/>
                <w:b/>
              </w:rPr>
              <w:t xml:space="preserve">Wiedza: </w:t>
            </w:r>
          </w:p>
        </w:tc>
        <w:tc>
          <w:tcPr>
            <w:tcW w:w="2667" w:type="dxa"/>
          </w:tcPr>
          <w:p w:rsidR="0023489B" w:rsidRPr="00982E12" w:rsidRDefault="0023489B" w:rsidP="00A5477A">
            <w:pPr>
              <w:jc w:val="center"/>
              <w:rPr>
                <w:rFonts w:ascii="Times New Roman" w:hAnsi="Times New Roman" w:cs="Times New Roman"/>
              </w:rPr>
            </w:pPr>
          </w:p>
        </w:tc>
      </w:tr>
      <w:tr w:rsidR="0023489B" w:rsidRPr="00982E12" w:rsidTr="00A5477A">
        <w:tc>
          <w:tcPr>
            <w:tcW w:w="7789" w:type="dxa"/>
          </w:tcPr>
          <w:p w:rsidR="0023489B" w:rsidRPr="00982E12" w:rsidRDefault="0023489B" w:rsidP="00601528">
            <w:pPr>
              <w:numPr>
                <w:ilvl w:val="0"/>
                <w:numId w:val="1055"/>
              </w:numPr>
              <w:ind w:left="172" w:firstLine="0"/>
              <w:jc w:val="both"/>
              <w:rPr>
                <w:rFonts w:ascii="Times New Roman" w:hAnsi="Times New Roman" w:cs="Times New Roman"/>
              </w:rPr>
            </w:pPr>
            <w:r w:rsidRPr="00982E12">
              <w:rPr>
                <w:rFonts w:ascii="Times New Roman" w:hAnsi="Times New Roman" w:cs="Times New Roman"/>
              </w:rPr>
              <w:t xml:space="preserve"> </w:t>
            </w:r>
            <w:r w:rsidR="00BD5A29" w:rsidRPr="00982E12">
              <w:rPr>
                <w:rFonts w:ascii="Times New Roman" w:hAnsi="Times New Roman" w:cs="Times New Roman"/>
              </w:rPr>
              <w:t>O</w:t>
            </w:r>
            <w:r w:rsidRPr="00982E12">
              <w:rPr>
                <w:rFonts w:ascii="Times New Roman" w:hAnsi="Times New Roman" w:cs="Times New Roman"/>
              </w:rPr>
              <w:t xml:space="preserve">mawia strukturę zadania do służby </w:t>
            </w:r>
          </w:p>
        </w:tc>
        <w:tc>
          <w:tcPr>
            <w:tcW w:w="266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BGP1_W01</w:t>
            </w:r>
          </w:p>
        </w:tc>
      </w:tr>
      <w:tr w:rsidR="0023489B" w:rsidRPr="00982E12" w:rsidTr="00A5477A">
        <w:tc>
          <w:tcPr>
            <w:tcW w:w="7789" w:type="dxa"/>
          </w:tcPr>
          <w:p w:rsidR="0023489B" w:rsidRPr="00982E12" w:rsidRDefault="0023489B" w:rsidP="00601528">
            <w:pPr>
              <w:numPr>
                <w:ilvl w:val="0"/>
                <w:numId w:val="1055"/>
              </w:numPr>
              <w:ind w:left="172" w:firstLine="0"/>
              <w:jc w:val="both"/>
              <w:rPr>
                <w:rFonts w:ascii="Times New Roman" w:hAnsi="Times New Roman" w:cs="Times New Roman"/>
              </w:rPr>
            </w:pPr>
            <w:r w:rsidRPr="00982E12">
              <w:rPr>
                <w:rFonts w:ascii="Times New Roman" w:hAnsi="Times New Roman" w:cs="Times New Roman"/>
              </w:rPr>
              <w:t xml:space="preserve"> </w:t>
            </w:r>
            <w:r w:rsidR="00BD5A29" w:rsidRPr="00982E12">
              <w:rPr>
                <w:rFonts w:ascii="Times New Roman" w:hAnsi="Times New Roman" w:cs="Times New Roman"/>
              </w:rPr>
              <w:t>Z</w:t>
            </w:r>
            <w:r w:rsidRPr="00982E12">
              <w:rPr>
                <w:rFonts w:ascii="Times New Roman" w:hAnsi="Times New Roman" w:cs="Times New Roman"/>
              </w:rPr>
              <w:t xml:space="preserve">na zasady pełnienia służby oraz determinanty kształtujące sposób planowania </w:t>
            </w:r>
            <w:r w:rsidRPr="00982E12">
              <w:rPr>
                <w:rFonts w:ascii="Times New Roman" w:hAnsi="Times New Roman" w:cs="Times New Roman"/>
              </w:rPr>
              <w:br/>
              <w:t>i organizowania służby</w:t>
            </w:r>
          </w:p>
        </w:tc>
        <w:tc>
          <w:tcPr>
            <w:tcW w:w="266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BGP1_W01</w:t>
            </w:r>
          </w:p>
        </w:tc>
      </w:tr>
      <w:tr w:rsidR="0023489B" w:rsidRPr="00982E12" w:rsidTr="00A5477A">
        <w:tc>
          <w:tcPr>
            <w:tcW w:w="7789" w:type="dxa"/>
          </w:tcPr>
          <w:p w:rsidR="0023489B" w:rsidRPr="00982E12" w:rsidRDefault="0023489B" w:rsidP="00A5477A">
            <w:pPr>
              <w:ind w:left="172"/>
              <w:jc w:val="both"/>
              <w:rPr>
                <w:rFonts w:ascii="Times New Roman" w:hAnsi="Times New Roman" w:cs="Times New Roman"/>
                <w:b/>
              </w:rPr>
            </w:pPr>
            <w:r w:rsidRPr="00982E12">
              <w:rPr>
                <w:rFonts w:ascii="Times New Roman" w:hAnsi="Times New Roman" w:cs="Times New Roman"/>
                <w:b/>
              </w:rPr>
              <w:t>Umiejętności:</w:t>
            </w:r>
          </w:p>
        </w:tc>
        <w:tc>
          <w:tcPr>
            <w:tcW w:w="2667" w:type="dxa"/>
          </w:tcPr>
          <w:p w:rsidR="0023489B" w:rsidRPr="00982E12" w:rsidRDefault="0023489B" w:rsidP="00A5477A">
            <w:pPr>
              <w:jc w:val="center"/>
              <w:rPr>
                <w:rFonts w:ascii="Times New Roman" w:hAnsi="Times New Roman" w:cs="Times New Roman"/>
              </w:rPr>
            </w:pPr>
          </w:p>
        </w:tc>
      </w:tr>
      <w:tr w:rsidR="0023489B" w:rsidRPr="00982E12" w:rsidTr="00A5477A">
        <w:tc>
          <w:tcPr>
            <w:tcW w:w="7789" w:type="dxa"/>
          </w:tcPr>
          <w:p w:rsidR="0023489B" w:rsidRPr="00982E12" w:rsidRDefault="0023489B" w:rsidP="00601528">
            <w:pPr>
              <w:numPr>
                <w:ilvl w:val="0"/>
                <w:numId w:val="1056"/>
              </w:numPr>
              <w:ind w:left="172" w:firstLine="0"/>
              <w:jc w:val="both"/>
              <w:rPr>
                <w:rFonts w:ascii="Times New Roman" w:hAnsi="Times New Roman" w:cs="Times New Roman"/>
              </w:rPr>
            </w:pPr>
            <w:r w:rsidRPr="00982E12">
              <w:rPr>
                <w:rFonts w:ascii="Times New Roman" w:hAnsi="Times New Roman" w:cs="Times New Roman"/>
              </w:rPr>
              <w:t xml:space="preserve"> </w:t>
            </w:r>
            <w:r w:rsidR="00BD5A29" w:rsidRPr="00982E12">
              <w:rPr>
                <w:rFonts w:ascii="Times New Roman" w:hAnsi="Times New Roman" w:cs="Times New Roman"/>
              </w:rPr>
              <w:t>S</w:t>
            </w:r>
            <w:r w:rsidRPr="00982E12">
              <w:rPr>
                <w:rFonts w:ascii="Times New Roman" w:hAnsi="Times New Roman" w:cs="Times New Roman"/>
              </w:rPr>
              <w:t>tosuje przepisy dotyczące organizacji służby w ochronie granicy państwowej</w:t>
            </w:r>
          </w:p>
        </w:tc>
        <w:tc>
          <w:tcPr>
            <w:tcW w:w="266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BGP1_U01, BGP1_U03, BGP1_U14</w:t>
            </w:r>
          </w:p>
        </w:tc>
      </w:tr>
      <w:tr w:rsidR="0023489B" w:rsidRPr="00982E12" w:rsidTr="00A5477A">
        <w:tc>
          <w:tcPr>
            <w:tcW w:w="7789" w:type="dxa"/>
          </w:tcPr>
          <w:p w:rsidR="0023489B" w:rsidRPr="00982E12" w:rsidRDefault="0023489B" w:rsidP="00601528">
            <w:pPr>
              <w:numPr>
                <w:ilvl w:val="0"/>
                <w:numId w:val="1056"/>
              </w:numPr>
              <w:ind w:left="172" w:firstLine="0"/>
              <w:jc w:val="both"/>
              <w:rPr>
                <w:rFonts w:ascii="Times New Roman" w:hAnsi="Times New Roman" w:cs="Times New Roman"/>
              </w:rPr>
            </w:pPr>
            <w:r w:rsidRPr="00982E12">
              <w:rPr>
                <w:rFonts w:ascii="Times New Roman" w:hAnsi="Times New Roman" w:cs="Times New Roman"/>
              </w:rPr>
              <w:t xml:space="preserve"> </w:t>
            </w:r>
            <w:r w:rsidR="00BD5A29" w:rsidRPr="00982E12">
              <w:rPr>
                <w:rFonts w:ascii="Times New Roman" w:hAnsi="Times New Roman" w:cs="Times New Roman"/>
              </w:rPr>
              <w:t>P</w:t>
            </w:r>
            <w:r w:rsidRPr="00982E12">
              <w:rPr>
                <w:rFonts w:ascii="Times New Roman" w:hAnsi="Times New Roman" w:cs="Times New Roman"/>
              </w:rPr>
              <w:t>otrafi zaplanować i zorganizować działania rozpoznawcze i pościgowe</w:t>
            </w:r>
          </w:p>
        </w:tc>
        <w:tc>
          <w:tcPr>
            <w:tcW w:w="266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BGP1_U01, BGP1_U03,  BGP1_U14</w:t>
            </w:r>
          </w:p>
        </w:tc>
      </w:tr>
      <w:tr w:rsidR="0023489B" w:rsidRPr="00982E12" w:rsidTr="00A5477A">
        <w:tc>
          <w:tcPr>
            <w:tcW w:w="7789" w:type="dxa"/>
          </w:tcPr>
          <w:p w:rsidR="0023489B" w:rsidRPr="00982E12" w:rsidRDefault="0023489B" w:rsidP="00601528">
            <w:pPr>
              <w:numPr>
                <w:ilvl w:val="0"/>
                <w:numId w:val="1056"/>
              </w:numPr>
              <w:ind w:left="172" w:firstLine="0"/>
              <w:jc w:val="both"/>
              <w:rPr>
                <w:rFonts w:ascii="Times New Roman" w:hAnsi="Times New Roman" w:cs="Times New Roman"/>
              </w:rPr>
            </w:pPr>
            <w:r w:rsidRPr="00982E12">
              <w:rPr>
                <w:rFonts w:ascii="Times New Roman" w:hAnsi="Times New Roman" w:cs="Times New Roman"/>
              </w:rPr>
              <w:lastRenderedPageBreak/>
              <w:t xml:space="preserve"> </w:t>
            </w:r>
            <w:r w:rsidR="00BD5A29" w:rsidRPr="00982E12">
              <w:rPr>
                <w:rFonts w:ascii="Times New Roman" w:hAnsi="Times New Roman" w:cs="Times New Roman"/>
              </w:rPr>
              <w:t>P</w:t>
            </w:r>
            <w:r w:rsidRPr="00982E12">
              <w:rPr>
                <w:rFonts w:ascii="Times New Roman" w:hAnsi="Times New Roman" w:cs="Times New Roman"/>
              </w:rPr>
              <w:t>otrafi właściwie postawić zadania do służby poszczególnym członkom zespołu</w:t>
            </w:r>
          </w:p>
        </w:tc>
        <w:tc>
          <w:tcPr>
            <w:tcW w:w="266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BGP1_U01, BGP1_U03, BGP1_U14</w:t>
            </w:r>
          </w:p>
        </w:tc>
      </w:tr>
      <w:tr w:rsidR="0023489B" w:rsidRPr="00982E12" w:rsidTr="00A5477A">
        <w:tc>
          <w:tcPr>
            <w:tcW w:w="7789" w:type="dxa"/>
          </w:tcPr>
          <w:p w:rsidR="0023489B" w:rsidRPr="00982E12" w:rsidRDefault="0023489B" w:rsidP="00A5477A">
            <w:pPr>
              <w:ind w:left="172"/>
              <w:jc w:val="both"/>
              <w:rPr>
                <w:rFonts w:ascii="Times New Roman" w:hAnsi="Times New Roman" w:cs="Times New Roman"/>
              </w:rPr>
            </w:pPr>
            <w:r w:rsidRPr="00982E12">
              <w:rPr>
                <w:rFonts w:ascii="Times New Roman" w:hAnsi="Times New Roman" w:cs="Times New Roman"/>
                <w:b/>
              </w:rPr>
              <w:t>Kompetencje społeczne (postawy)</w:t>
            </w:r>
          </w:p>
        </w:tc>
        <w:tc>
          <w:tcPr>
            <w:tcW w:w="2667" w:type="dxa"/>
          </w:tcPr>
          <w:p w:rsidR="0023489B" w:rsidRPr="00982E12" w:rsidRDefault="0023489B" w:rsidP="00A5477A">
            <w:pPr>
              <w:jc w:val="center"/>
              <w:rPr>
                <w:rFonts w:ascii="Times New Roman" w:hAnsi="Times New Roman" w:cs="Times New Roman"/>
              </w:rPr>
            </w:pPr>
          </w:p>
        </w:tc>
      </w:tr>
      <w:tr w:rsidR="0023489B" w:rsidRPr="00982E12" w:rsidTr="00A5477A">
        <w:tc>
          <w:tcPr>
            <w:tcW w:w="7789" w:type="dxa"/>
          </w:tcPr>
          <w:p w:rsidR="0023489B" w:rsidRPr="00982E12" w:rsidRDefault="0023489B" w:rsidP="00601528">
            <w:pPr>
              <w:numPr>
                <w:ilvl w:val="0"/>
                <w:numId w:val="1057"/>
              </w:numPr>
              <w:ind w:left="172" w:firstLine="0"/>
              <w:jc w:val="both"/>
              <w:rPr>
                <w:rFonts w:ascii="Times New Roman" w:hAnsi="Times New Roman" w:cs="Times New Roman"/>
              </w:rPr>
            </w:pPr>
            <w:r w:rsidRPr="00982E12">
              <w:rPr>
                <w:rFonts w:ascii="Times New Roman" w:hAnsi="Times New Roman" w:cs="Times New Roman"/>
              </w:rPr>
              <w:t xml:space="preserve"> </w:t>
            </w:r>
            <w:r w:rsidR="00BD5A29" w:rsidRPr="00982E12">
              <w:rPr>
                <w:rFonts w:ascii="Times New Roman" w:hAnsi="Times New Roman" w:cs="Times New Roman"/>
              </w:rPr>
              <w:t>J</w:t>
            </w:r>
            <w:r w:rsidRPr="00982E12">
              <w:rPr>
                <w:rFonts w:ascii="Times New Roman" w:hAnsi="Times New Roman" w:cs="Times New Roman"/>
              </w:rPr>
              <w:t>est gotowy do rzetelnej i odpowiedzialnej realizacji  zadań w ochronie granicy państwowej w ramach prowadzanych działań pościgowych i  blokadowych</w:t>
            </w:r>
          </w:p>
        </w:tc>
        <w:tc>
          <w:tcPr>
            <w:tcW w:w="266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BGP1_K04</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u w:val="single"/>
        </w:rPr>
      </w:pPr>
    </w:p>
    <w:tbl>
      <w:tblPr>
        <w:tblStyle w:val="Siatkatabelijasna1"/>
        <w:tblW w:w="4993" w:type="pct"/>
        <w:tblLook w:val="04A0" w:firstRow="1" w:lastRow="0" w:firstColumn="1" w:lastColumn="0" w:noHBand="0" w:noVBand="1"/>
      </w:tblPr>
      <w:tblGrid>
        <w:gridCol w:w="2690"/>
        <w:gridCol w:w="1629"/>
        <w:gridCol w:w="1493"/>
        <w:gridCol w:w="1493"/>
        <w:gridCol w:w="1508"/>
        <w:gridCol w:w="1500"/>
      </w:tblGrid>
      <w:tr w:rsidR="0023489B" w:rsidRPr="00982E12" w:rsidTr="0016597A">
        <w:trPr>
          <w:trHeight w:val="447"/>
        </w:trPr>
        <w:tc>
          <w:tcPr>
            <w:tcW w:w="1304" w:type="pct"/>
            <w:vMerge w:val="restart"/>
            <w:vAlign w:val="center"/>
          </w:tcPr>
          <w:p w:rsidR="0023489B" w:rsidRPr="00982E12" w:rsidRDefault="0023489B" w:rsidP="0016597A">
            <w:pPr>
              <w:jc w:val="center"/>
              <w:rPr>
                <w:rFonts w:ascii="Times New Roman" w:hAnsi="Times New Roman" w:cs="Times New Roman"/>
                <w:b/>
              </w:rPr>
            </w:pPr>
            <w:r w:rsidRPr="00982E12">
              <w:rPr>
                <w:rFonts w:ascii="Times New Roman" w:hAnsi="Times New Roman" w:cs="Times New Roman"/>
                <w:b/>
              </w:rPr>
              <w:t>Efekty uczenia się</w:t>
            </w:r>
          </w:p>
        </w:tc>
        <w:tc>
          <w:tcPr>
            <w:tcW w:w="3696" w:type="pct"/>
            <w:gridSpan w:val="5"/>
            <w:vAlign w:val="center"/>
          </w:tcPr>
          <w:p w:rsidR="0023489B" w:rsidRPr="00982E12" w:rsidRDefault="0023489B" w:rsidP="0016597A">
            <w:pPr>
              <w:jc w:val="center"/>
              <w:rPr>
                <w:rFonts w:ascii="Times New Roman" w:hAnsi="Times New Roman" w:cs="Times New Roman"/>
                <w:b/>
              </w:rPr>
            </w:pPr>
            <w:r w:rsidRPr="00982E12">
              <w:rPr>
                <w:rFonts w:ascii="Times New Roman" w:hAnsi="Times New Roman" w:cs="Times New Roman"/>
                <w:b/>
              </w:rPr>
              <w:t>Metody weryfikacji efektów uczenia się</w:t>
            </w:r>
          </w:p>
        </w:tc>
      </w:tr>
      <w:tr w:rsidR="00BD5A29" w:rsidRPr="00982E12" w:rsidTr="00BD5A29">
        <w:trPr>
          <w:trHeight w:val="506"/>
        </w:trPr>
        <w:tc>
          <w:tcPr>
            <w:tcW w:w="1304" w:type="pct"/>
            <w:vMerge/>
          </w:tcPr>
          <w:p w:rsidR="00BD5A29" w:rsidRPr="00982E12" w:rsidRDefault="00BD5A29" w:rsidP="00A5477A">
            <w:pPr>
              <w:jc w:val="center"/>
              <w:rPr>
                <w:rFonts w:ascii="Times New Roman" w:hAnsi="Times New Roman" w:cs="Times New Roman"/>
              </w:rPr>
            </w:pPr>
          </w:p>
        </w:tc>
        <w:tc>
          <w:tcPr>
            <w:tcW w:w="790" w:type="pct"/>
          </w:tcPr>
          <w:p w:rsidR="00BD5A29" w:rsidRPr="00982E12" w:rsidRDefault="00BD5A29" w:rsidP="00A5477A">
            <w:pPr>
              <w:jc w:val="center"/>
              <w:rPr>
                <w:rFonts w:ascii="Times New Roman" w:hAnsi="Times New Roman" w:cs="Times New Roman"/>
                <w:sz w:val="16"/>
                <w:szCs w:val="16"/>
              </w:rPr>
            </w:pPr>
            <w:r w:rsidRPr="00982E12">
              <w:rPr>
                <w:rFonts w:ascii="Times New Roman" w:hAnsi="Times New Roman" w:cs="Times New Roman"/>
                <w:sz w:val="16"/>
                <w:szCs w:val="16"/>
              </w:rPr>
              <w:t>Kolokwium</w:t>
            </w:r>
          </w:p>
        </w:tc>
        <w:tc>
          <w:tcPr>
            <w:tcW w:w="724" w:type="pct"/>
          </w:tcPr>
          <w:p w:rsidR="00BD5A29" w:rsidRPr="00982E12" w:rsidRDefault="00BD5A29" w:rsidP="00A5477A">
            <w:pPr>
              <w:jc w:val="center"/>
              <w:rPr>
                <w:rFonts w:ascii="Times New Roman" w:hAnsi="Times New Roman" w:cs="Times New Roman"/>
                <w:sz w:val="16"/>
                <w:szCs w:val="16"/>
              </w:rPr>
            </w:pPr>
            <w:r w:rsidRPr="00982E12">
              <w:rPr>
                <w:rFonts w:ascii="Times New Roman" w:hAnsi="Times New Roman" w:cs="Times New Roman"/>
                <w:sz w:val="16"/>
                <w:szCs w:val="16"/>
              </w:rPr>
              <w:t xml:space="preserve">Odpowiedź ustna/sprawdzian </w:t>
            </w:r>
          </w:p>
        </w:tc>
        <w:tc>
          <w:tcPr>
            <w:tcW w:w="724" w:type="pct"/>
          </w:tcPr>
          <w:p w:rsidR="00BD5A29" w:rsidRPr="00982E12" w:rsidRDefault="00BD5A29" w:rsidP="00A5477A">
            <w:pPr>
              <w:jc w:val="center"/>
              <w:rPr>
                <w:rFonts w:ascii="Times New Roman" w:hAnsi="Times New Roman" w:cs="Times New Roman"/>
                <w:sz w:val="16"/>
                <w:szCs w:val="16"/>
              </w:rPr>
            </w:pPr>
            <w:r w:rsidRPr="00982E12">
              <w:rPr>
                <w:rFonts w:ascii="Times New Roman" w:hAnsi="Times New Roman" w:cs="Times New Roman"/>
                <w:sz w:val="16"/>
                <w:szCs w:val="16"/>
              </w:rPr>
              <w:t>Prezentacja grupowa</w:t>
            </w:r>
          </w:p>
        </w:tc>
        <w:tc>
          <w:tcPr>
            <w:tcW w:w="731" w:type="pct"/>
          </w:tcPr>
          <w:p w:rsidR="00BD5A29" w:rsidRPr="00982E12" w:rsidRDefault="00BD5A29" w:rsidP="00A5477A">
            <w:pPr>
              <w:jc w:val="center"/>
              <w:rPr>
                <w:rFonts w:ascii="Times New Roman" w:hAnsi="Times New Roman" w:cs="Times New Roman"/>
                <w:strike/>
                <w:sz w:val="16"/>
                <w:szCs w:val="16"/>
              </w:rPr>
            </w:pPr>
            <w:r w:rsidRPr="00982E12">
              <w:rPr>
                <w:rFonts w:ascii="Times New Roman" w:hAnsi="Times New Roman" w:cs="Times New Roman"/>
                <w:sz w:val="16"/>
                <w:szCs w:val="16"/>
              </w:rPr>
              <w:t xml:space="preserve">Ćwiczenie </w:t>
            </w:r>
          </w:p>
          <w:p w:rsidR="00BD5A29" w:rsidRPr="00982E12" w:rsidRDefault="00BD5A29" w:rsidP="00A5477A">
            <w:pPr>
              <w:jc w:val="center"/>
              <w:rPr>
                <w:rFonts w:ascii="Times New Roman" w:hAnsi="Times New Roman" w:cs="Times New Roman"/>
                <w:sz w:val="16"/>
                <w:szCs w:val="16"/>
              </w:rPr>
            </w:pPr>
            <w:r w:rsidRPr="00982E12">
              <w:rPr>
                <w:rFonts w:ascii="Times New Roman" w:hAnsi="Times New Roman" w:cs="Times New Roman"/>
                <w:sz w:val="16"/>
                <w:szCs w:val="16"/>
              </w:rPr>
              <w:t>zaliczeniowe</w:t>
            </w:r>
          </w:p>
        </w:tc>
        <w:tc>
          <w:tcPr>
            <w:tcW w:w="726" w:type="pct"/>
          </w:tcPr>
          <w:p w:rsidR="00BD5A29" w:rsidRPr="00982E12" w:rsidRDefault="00BD5A29" w:rsidP="00A5477A">
            <w:pPr>
              <w:jc w:val="center"/>
              <w:rPr>
                <w:rFonts w:ascii="Times New Roman" w:hAnsi="Times New Roman" w:cs="Times New Roman"/>
                <w:sz w:val="16"/>
                <w:szCs w:val="16"/>
              </w:rPr>
            </w:pPr>
            <w:r w:rsidRPr="00982E12">
              <w:rPr>
                <w:rFonts w:ascii="Times New Roman" w:hAnsi="Times New Roman" w:cs="Times New Roman"/>
                <w:sz w:val="16"/>
                <w:szCs w:val="16"/>
              </w:rPr>
              <w:t>Aktywność na zajęciach</w:t>
            </w:r>
          </w:p>
        </w:tc>
      </w:tr>
      <w:tr w:rsidR="00BD5A29" w:rsidRPr="00982E12" w:rsidTr="00BD5A29">
        <w:tc>
          <w:tcPr>
            <w:tcW w:w="1304" w:type="pct"/>
          </w:tcPr>
          <w:p w:rsidR="00BD5A29" w:rsidRPr="00982E12" w:rsidRDefault="00BD5A29" w:rsidP="00A5477A">
            <w:pPr>
              <w:jc w:val="center"/>
              <w:rPr>
                <w:rFonts w:ascii="Times New Roman" w:hAnsi="Times New Roman" w:cs="Times New Roman"/>
              </w:rPr>
            </w:pPr>
            <w:r w:rsidRPr="00982E12">
              <w:rPr>
                <w:rFonts w:ascii="Times New Roman" w:hAnsi="Times New Roman" w:cs="Times New Roman"/>
              </w:rPr>
              <w:t>W1</w:t>
            </w:r>
          </w:p>
        </w:tc>
        <w:tc>
          <w:tcPr>
            <w:tcW w:w="790" w:type="pct"/>
          </w:tcPr>
          <w:p w:rsidR="00BD5A29" w:rsidRPr="00982E12" w:rsidRDefault="00BD5A29" w:rsidP="00A5477A">
            <w:pPr>
              <w:jc w:val="center"/>
              <w:rPr>
                <w:rFonts w:ascii="Times New Roman" w:hAnsi="Times New Roman" w:cs="Times New Roman"/>
              </w:rPr>
            </w:pPr>
            <w:r w:rsidRPr="00982E12">
              <w:rPr>
                <w:rFonts w:ascii="Times New Roman" w:hAnsi="Times New Roman" w:cs="Times New Roman"/>
              </w:rPr>
              <w:t>x</w:t>
            </w:r>
          </w:p>
        </w:tc>
        <w:tc>
          <w:tcPr>
            <w:tcW w:w="724" w:type="pct"/>
          </w:tcPr>
          <w:p w:rsidR="00BD5A29" w:rsidRPr="00982E12" w:rsidRDefault="00BD5A29" w:rsidP="00A5477A">
            <w:pPr>
              <w:jc w:val="center"/>
              <w:rPr>
                <w:rFonts w:ascii="Times New Roman" w:hAnsi="Times New Roman" w:cs="Times New Roman"/>
              </w:rPr>
            </w:pPr>
            <w:r w:rsidRPr="00982E12">
              <w:rPr>
                <w:rFonts w:ascii="Times New Roman" w:hAnsi="Times New Roman" w:cs="Times New Roman"/>
              </w:rPr>
              <w:t>x</w:t>
            </w:r>
          </w:p>
        </w:tc>
        <w:tc>
          <w:tcPr>
            <w:tcW w:w="724" w:type="pct"/>
          </w:tcPr>
          <w:p w:rsidR="00BD5A29" w:rsidRPr="00982E12" w:rsidRDefault="00BD5A29" w:rsidP="00A5477A">
            <w:pPr>
              <w:jc w:val="center"/>
              <w:rPr>
                <w:rFonts w:ascii="Times New Roman" w:hAnsi="Times New Roman" w:cs="Times New Roman"/>
              </w:rPr>
            </w:pPr>
          </w:p>
        </w:tc>
        <w:tc>
          <w:tcPr>
            <w:tcW w:w="731" w:type="pct"/>
          </w:tcPr>
          <w:p w:rsidR="00BD5A29" w:rsidRPr="00982E12" w:rsidRDefault="00BD5A29" w:rsidP="00A5477A">
            <w:pPr>
              <w:jc w:val="center"/>
              <w:rPr>
                <w:rFonts w:ascii="Times New Roman" w:hAnsi="Times New Roman" w:cs="Times New Roman"/>
              </w:rPr>
            </w:pPr>
          </w:p>
        </w:tc>
        <w:tc>
          <w:tcPr>
            <w:tcW w:w="726" w:type="pct"/>
          </w:tcPr>
          <w:p w:rsidR="00BD5A29" w:rsidRPr="00982E12" w:rsidRDefault="00BD5A29" w:rsidP="00A5477A">
            <w:pPr>
              <w:jc w:val="center"/>
              <w:rPr>
                <w:rFonts w:ascii="Times New Roman" w:hAnsi="Times New Roman" w:cs="Times New Roman"/>
              </w:rPr>
            </w:pPr>
          </w:p>
        </w:tc>
      </w:tr>
      <w:tr w:rsidR="00BD5A29" w:rsidRPr="00982E12" w:rsidTr="00BD5A29">
        <w:tc>
          <w:tcPr>
            <w:tcW w:w="1304" w:type="pct"/>
          </w:tcPr>
          <w:p w:rsidR="00BD5A29" w:rsidRPr="00982E12" w:rsidRDefault="00BD5A29" w:rsidP="00A5477A">
            <w:pPr>
              <w:jc w:val="center"/>
              <w:rPr>
                <w:rFonts w:ascii="Times New Roman" w:hAnsi="Times New Roman" w:cs="Times New Roman"/>
              </w:rPr>
            </w:pPr>
            <w:r w:rsidRPr="00982E12">
              <w:rPr>
                <w:rFonts w:ascii="Times New Roman" w:hAnsi="Times New Roman" w:cs="Times New Roman"/>
              </w:rPr>
              <w:t>W2</w:t>
            </w:r>
          </w:p>
        </w:tc>
        <w:tc>
          <w:tcPr>
            <w:tcW w:w="790" w:type="pct"/>
          </w:tcPr>
          <w:p w:rsidR="00BD5A29" w:rsidRPr="00982E12" w:rsidRDefault="00BD5A29" w:rsidP="00A5477A">
            <w:pPr>
              <w:jc w:val="center"/>
              <w:rPr>
                <w:rFonts w:ascii="Times New Roman" w:hAnsi="Times New Roman" w:cs="Times New Roman"/>
              </w:rPr>
            </w:pPr>
            <w:r w:rsidRPr="00982E12">
              <w:rPr>
                <w:rFonts w:ascii="Times New Roman" w:hAnsi="Times New Roman" w:cs="Times New Roman"/>
              </w:rPr>
              <w:t>x</w:t>
            </w:r>
          </w:p>
        </w:tc>
        <w:tc>
          <w:tcPr>
            <w:tcW w:w="724" w:type="pct"/>
          </w:tcPr>
          <w:p w:rsidR="00BD5A29" w:rsidRPr="00982E12" w:rsidRDefault="00BD5A29" w:rsidP="00A5477A">
            <w:pPr>
              <w:jc w:val="center"/>
              <w:rPr>
                <w:rFonts w:ascii="Times New Roman" w:hAnsi="Times New Roman" w:cs="Times New Roman"/>
              </w:rPr>
            </w:pPr>
            <w:r w:rsidRPr="00982E12">
              <w:rPr>
                <w:rFonts w:ascii="Times New Roman" w:hAnsi="Times New Roman" w:cs="Times New Roman"/>
              </w:rPr>
              <w:t>x</w:t>
            </w:r>
          </w:p>
        </w:tc>
        <w:tc>
          <w:tcPr>
            <w:tcW w:w="724" w:type="pct"/>
          </w:tcPr>
          <w:p w:rsidR="00BD5A29" w:rsidRPr="00982E12" w:rsidRDefault="00BD5A29" w:rsidP="00A5477A">
            <w:pPr>
              <w:jc w:val="center"/>
              <w:rPr>
                <w:rFonts w:ascii="Times New Roman" w:hAnsi="Times New Roman" w:cs="Times New Roman"/>
              </w:rPr>
            </w:pPr>
          </w:p>
        </w:tc>
        <w:tc>
          <w:tcPr>
            <w:tcW w:w="731" w:type="pct"/>
          </w:tcPr>
          <w:p w:rsidR="00BD5A29" w:rsidRPr="00982E12" w:rsidRDefault="00BD5A29" w:rsidP="00A5477A">
            <w:pPr>
              <w:jc w:val="center"/>
              <w:rPr>
                <w:rFonts w:ascii="Times New Roman" w:hAnsi="Times New Roman" w:cs="Times New Roman"/>
              </w:rPr>
            </w:pPr>
          </w:p>
        </w:tc>
        <w:tc>
          <w:tcPr>
            <w:tcW w:w="726" w:type="pct"/>
          </w:tcPr>
          <w:p w:rsidR="00BD5A29" w:rsidRPr="00982E12" w:rsidRDefault="00BD5A29" w:rsidP="00A5477A">
            <w:pPr>
              <w:jc w:val="center"/>
              <w:rPr>
                <w:rFonts w:ascii="Times New Roman" w:hAnsi="Times New Roman" w:cs="Times New Roman"/>
              </w:rPr>
            </w:pPr>
          </w:p>
        </w:tc>
      </w:tr>
      <w:tr w:rsidR="00BD5A29" w:rsidRPr="00982E12" w:rsidTr="00BD5A29">
        <w:tc>
          <w:tcPr>
            <w:tcW w:w="1304" w:type="pct"/>
          </w:tcPr>
          <w:p w:rsidR="00BD5A29" w:rsidRPr="00982E12" w:rsidRDefault="00BD5A29" w:rsidP="00A5477A">
            <w:pPr>
              <w:jc w:val="center"/>
              <w:rPr>
                <w:rFonts w:ascii="Times New Roman" w:hAnsi="Times New Roman" w:cs="Times New Roman"/>
              </w:rPr>
            </w:pPr>
            <w:r w:rsidRPr="00982E12">
              <w:rPr>
                <w:rFonts w:ascii="Times New Roman" w:hAnsi="Times New Roman" w:cs="Times New Roman"/>
              </w:rPr>
              <w:t>U1</w:t>
            </w:r>
          </w:p>
        </w:tc>
        <w:tc>
          <w:tcPr>
            <w:tcW w:w="790" w:type="pct"/>
          </w:tcPr>
          <w:p w:rsidR="00BD5A29" w:rsidRPr="00982E12" w:rsidRDefault="00BD5A29" w:rsidP="00A5477A">
            <w:pPr>
              <w:jc w:val="center"/>
              <w:rPr>
                <w:rFonts w:ascii="Times New Roman" w:hAnsi="Times New Roman" w:cs="Times New Roman"/>
              </w:rPr>
            </w:pPr>
          </w:p>
        </w:tc>
        <w:tc>
          <w:tcPr>
            <w:tcW w:w="724" w:type="pct"/>
          </w:tcPr>
          <w:p w:rsidR="00BD5A29" w:rsidRPr="00982E12" w:rsidRDefault="00BD5A29" w:rsidP="00A5477A">
            <w:pPr>
              <w:jc w:val="center"/>
              <w:rPr>
                <w:rFonts w:ascii="Times New Roman" w:hAnsi="Times New Roman" w:cs="Times New Roman"/>
              </w:rPr>
            </w:pPr>
            <w:r w:rsidRPr="00982E12">
              <w:rPr>
                <w:rFonts w:ascii="Times New Roman" w:hAnsi="Times New Roman" w:cs="Times New Roman"/>
              </w:rPr>
              <w:t>x</w:t>
            </w:r>
          </w:p>
        </w:tc>
        <w:tc>
          <w:tcPr>
            <w:tcW w:w="724" w:type="pct"/>
          </w:tcPr>
          <w:p w:rsidR="00BD5A29" w:rsidRPr="00982E12" w:rsidRDefault="00BD5A29" w:rsidP="00A5477A">
            <w:pPr>
              <w:jc w:val="center"/>
              <w:rPr>
                <w:rFonts w:ascii="Times New Roman" w:hAnsi="Times New Roman" w:cs="Times New Roman"/>
              </w:rPr>
            </w:pPr>
          </w:p>
        </w:tc>
        <w:tc>
          <w:tcPr>
            <w:tcW w:w="731" w:type="pct"/>
          </w:tcPr>
          <w:p w:rsidR="00BD5A29" w:rsidRPr="00982E12" w:rsidRDefault="00BD5A29" w:rsidP="00A5477A">
            <w:pPr>
              <w:jc w:val="center"/>
              <w:rPr>
                <w:rFonts w:ascii="Times New Roman" w:hAnsi="Times New Roman" w:cs="Times New Roman"/>
              </w:rPr>
            </w:pPr>
            <w:r w:rsidRPr="00982E12">
              <w:rPr>
                <w:rFonts w:ascii="Times New Roman" w:hAnsi="Times New Roman" w:cs="Times New Roman"/>
              </w:rPr>
              <w:t>x</w:t>
            </w:r>
          </w:p>
        </w:tc>
        <w:tc>
          <w:tcPr>
            <w:tcW w:w="726" w:type="pct"/>
          </w:tcPr>
          <w:p w:rsidR="00BD5A29" w:rsidRPr="00982E12" w:rsidRDefault="00BD5A29" w:rsidP="00A5477A">
            <w:pPr>
              <w:jc w:val="center"/>
              <w:rPr>
                <w:rFonts w:ascii="Times New Roman" w:hAnsi="Times New Roman" w:cs="Times New Roman"/>
              </w:rPr>
            </w:pPr>
          </w:p>
        </w:tc>
      </w:tr>
      <w:tr w:rsidR="00BD5A29" w:rsidRPr="00982E12" w:rsidTr="00BD5A29">
        <w:tc>
          <w:tcPr>
            <w:tcW w:w="1304" w:type="pct"/>
          </w:tcPr>
          <w:p w:rsidR="00BD5A29" w:rsidRPr="00982E12" w:rsidRDefault="00BD5A29" w:rsidP="00A5477A">
            <w:pPr>
              <w:jc w:val="center"/>
              <w:rPr>
                <w:rFonts w:ascii="Times New Roman" w:hAnsi="Times New Roman" w:cs="Times New Roman"/>
              </w:rPr>
            </w:pPr>
            <w:r w:rsidRPr="00982E12">
              <w:rPr>
                <w:rFonts w:ascii="Times New Roman" w:hAnsi="Times New Roman" w:cs="Times New Roman"/>
              </w:rPr>
              <w:t>U2</w:t>
            </w:r>
          </w:p>
        </w:tc>
        <w:tc>
          <w:tcPr>
            <w:tcW w:w="790" w:type="pct"/>
          </w:tcPr>
          <w:p w:rsidR="00BD5A29" w:rsidRPr="00982E12" w:rsidRDefault="00BD5A29" w:rsidP="00A5477A">
            <w:pPr>
              <w:jc w:val="center"/>
              <w:rPr>
                <w:rFonts w:ascii="Times New Roman" w:hAnsi="Times New Roman" w:cs="Times New Roman"/>
              </w:rPr>
            </w:pPr>
          </w:p>
        </w:tc>
        <w:tc>
          <w:tcPr>
            <w:tcW w:w="724" w:type="pct"/>
          </w:tcPr>
          <w:p w:rsidR="00BD5A29" w:rsidRPr="00982E12" w:rsidRDefault="00BD5A29" w:rsidP="00A5477A">
            <w:pPr>
              <w:jc w:val="center"/>
              <w:rPr>
                <w:rFonts w:ascii="Times New Roman" w:hAnsi="Times New Roman" w:cs="Times New Roman"/>
              </w:rPr>
            </w:pPr>
          </w:p>
        </w:tc>
        <w:tc>
          <w:tcPr>
            <w:tcW w:w="724" w:type="pct"/>
          </w:tcPr>
          <w:p w:rsidR="00BD5A29" w:rsidRPr="00982E12" w:rsidRDefault="00BD5A29" w:rsidP="00A5477A">
            <w:pPr>
              <w:jc w:val="center"/>
              <w:rPr>
                <w:rFonts w:ascii="Times New Roman" w:hAnsi="Times New Roman" w:cs="Times New Roman"/>
              </w:rPr>
            </w:pPr>
          </w:p>
        </w:tc>
        <w:tc>
          <w:tcPr>
            <w:tcW w:w="731" w:type="pct"/>
          </w:tcPr>
          <w:p w:rsidR="00BD5A29" w:rsidRPr="00982E12" w:rsidRDefault="00BD5A29" w:rsidP="00A5477A">
            <w:pPr>
              <w:jc w:val="center"/>
              <w:rPr>
                <w:rFonts w:ascii="Times New Roman" w:hAnsi="Times New Roman" w:cs="Times New Roman"/>
              </w:rPr>
            </w:pPr>
            <w:r w:rsidRPr="00982E12">
              <w:rPr>
                <w:rFonts w:ascii="Times New Roman" w:hAnsi="Times New Roman" w:cs="Times New Roman"/>
              </w:rPr>
              <w:t>x</w:t>
            </w:r>
          </w:p>
        </w:tc>
        <w:tc>
          <w:tcPr>
            <w:tcW w:w="726" w:type="pct"/>
          </w:tcPr>
          <w:p w:rsidR="00BD5A29" w:rsidRPr="00982E12" w:rsidRDefault="00BD5A29" w:rsidP="00A5477A">
            <w:pPr>
              <w:jc w:val="center"/>
              <w:rPr>
                <w:rFonts w:ascii="Times New Roman" w:hAnsi="Times New Roman" w:cs="Times New Roman"/>
              </w:rPr>
            </w:pPr>
          </w:p>
        </w:tc>
      </w:tr>
      <w:tr w:rsidR="00BD5A29" w:rsidRPr="00982E12" w:rsidTr="00BD5A29">
        <w:tc>
          <w:tcPr>
            <w:tcW w:w="1304" w:type="pct"/>
          </w:tcPr>
          <w:p w:rsidR="00BD5A29" w:rsidRPr="00982E12" w:rsidRDefault="00BD5A29" w:rsidP="00A5477A">
            <w:pPr>
              <w:jc w:val="center"/>
              <w:rPr>
                <w:rFonts w:ascii="Times New Roman" w:hAnsi="Times New Roman" w:cs="Times New Roman"/>
              </w:rPr>
            </w:pPr>
            <w:r w:rsidRPr="00982E12">
              <w:rPr>
                <w:rFonts w:ascii="Times New Roman" w:hAnsi="Times New Roman" w:cs="Times New Roman"/>
              </w:rPr>
              <w:t>U3</w:t>
            </w:r>
          </w:p>
        </w:tc>
        <w:tc>
          <w:tcPr>
            <w:tcW w:w="790" w:type="pct"/>
          </w:tcPr>
          <w:p w:rsidR="00BD5A29" w:rsidRPr="00982E12" w:rsidRDefault="00BD5A29" w:rsidP="00A5477A">
            <w:pPr>
              <w:jc w:val="center"/>
              <w:rPr>
                <w:rFonts w:ascii="Times New Roman" w:hAnsi="Times New Roman" w:cs="Times New Roman"/>
              </w:rPr>
            </w:pPr>
          </w:p>
        </w:tc>
        <w:tc>
          <w:tcPr>
            <w:tcW w:w="724" w:type="pct"/>
          </w:tcPr>
          <w:p w:rsidR="00BD5A29" w:rsidRPr="00982E12" w:rsidRDefault="00BD5A29" w:rsidP="00A5477A">
            <w:pPr>
              <w:jc w:val="center"/>
              <w:rPr>
                <w:rFonts w:ascii="Times New Roman" w:hAnsi="Times New Roman" w:cs="Times New Roman"/>
              </w:rPr>
            </w:pPr>
            <w:r w:rsidRPr="00982E12">
              <w:rPr>
                <w:rFonts w:ascii="Times New Roman" w:hAnsi="Times New Roman" w:cs="Times New Roman"/>
              </w:rPr>
              <w:t>x</w:t>
            </w:r>
          </w:p>
        </w:tc>
        <w:tc>
          <w:tcPr>
            <w:tcW w:w="724" w:type="pct"/>
          </w:tcPr>
          <w:p w:rsidR="00BD5A29" w:rsidRPr="00982E12" w:rsidRDefault="00BD5A29" w:rsidP="00A5477A">
            <w:pPr>
              <w:jc w:val="center"/>
              <w:rPr>
                <w:rFonts w:ascii="Times New Roman" w:hAnsi="Times New Roman" w:cs="Times New Roman"/>
              </w:rPr>
            </w:pPr>
          </w:p>
        </w:tc>
        <w:tc>
          <w:tcPr>
            <w:tcW w:w="731" w:type="pct"/>
          </w:tcPr>
          <w:p w:rsidR="00BD5A29" w:rsidRPr="00982E12" w:rsidRDefault="00BD5A29" w:rsidP="00A5477A">
            <w:pPr>
              <w:jc w:val="center"/>
              <w:rPr>
                <w:rFonts w:ascii="Times New Roman" w:hAnsi="Times New Roman" w:cs="Times New Roman"/>
              </w:rPr>
            </w:pPr>
            <w:r w:rsidRPr="00982E12">
              <w:rPr>
                <w:rFonts w:ascii="Times New Roman" w:hAnsi="Times New Roman" w:cs="Times New Roman"/>
              </w:rPr>
              <w:t>x</w:t>
            </w:r>
          </w:p>
        </w:tc>
        <w:tc>
          <w:tcPr>
            <w:tcW w:w="726" w:type="pct"/>
          </w:tcPr>
          <w:p w:rsidR="00BD5A29" w:rsidRPr="00982E12" w:rsidRDefault="00BD5A29" w:rsidP="00A5477A">
            <w:pPr>
              <w:jc w:val="center"/>
              <w:rPr>
                <w:rFonts w:ascii="Times New Roman" w:hAnsi="Times New Roman" w:cs="Times New Roman"/>
              </w:rPr>
            </w:pPr>
          </w:p>
        </w:tc>
      </w:tr>
      <w:tr w:rsidR="00BD5A29" w:rsidRPr="00982E12" w:rsidTr="00BD5A29">
        <w:tc>
          <w:tcPr>
            <w:tcW w:w="1304" w:type="pct"/>
          </w:tcPr>
          <w:p w:rsidR="00BD5A29" w:rsidRPr="00982E12" w:rsidRDefault="00BD5A29" w:rsidP="00A5477A">
            <w:pPr>
              <w:jc w:val="center"/>
              <w:rPr>
                <w:rFonts w:ascii="Times New Roman" w:hAnsi="Times New Roman" w:cs="Times New Roman"/>
              </w:rPr>
            </w:pPr>
            <w:r w:rsidRPr="00982E12">
              <w:rPr>
                <w:rFonts w:ascii="Times New Roman" w:hAnsi="Times New Roman" w:cs="Times New Roman"/>
              </w:rPr>
              <w:t>K1</w:t>
            </w:r>
          </w:p>
        </w:tc>
        <w:tc>
          <w:tcPr>
            <w:tcW w:w="790" w:type="pct"/>
          </w:tcPr>
          <w:p w:rsidR="00BD5A29" w:rsidRPr="00982E12" w:rsidRDefault="00BD5A29" w:rsidP="00A5477A">
            <w:pPr>
              <w:jc w:val="center"/>
              <w:rPr>
                <w:rFonts w:ascii="Times New Roman" w:hAnsi="Times New Roman" w:cs="Times New Roman"/>
              </w:rPr>
            </w:pPr>
          </w:p>
        </w:tc>
        <w:tc>
          <w:tcPr>
            <w:tcW w:w="724" w:type="pct"/>
          </w:tcPr>
          <w:p w:rsidR="00BD5A29" w:rsidRPr="00982E12" w:rsidRDefault="00BD5A29" w:rsidP="00A5477A">
            <w:pPr>
              <w:jc w:val="center"/>
              <w:rPr>
                <w:rFonts w:ascii="Times New Roman" w:hAnsi="Times New Roman" w:cs="Times New Roman"/>
              </w:rPr>
            </w:pPr>
          </w:p>
        </w:tc>
        <w:tc>
          <w:tcPr>
            <w:tcW w:w="724" w:type="pct"/>
          </w:tcPr>
          <w:p w:rsidR="00BD5A29" w:rsidRPr="00982E12" w:rsidRDefault="00BD5A29" w:rsidP="00A5477A">
            <w:pPr>
              <w:jc w:val="center"/>
              <w:rPr>
                <w:rFonts w:ascii="Times New Roman" w:hAnsi="Times New Roman" w:cs="Times New Roman"/>
              </w:rPr>
            </w:pPr>
          </w:p>
        </w:tc>
        <w:tc>
          <w:tcPr>
            <w:tcW w:w="731" w:type="pct"/>
          </w:tcPr>
          <w:p w:rsidR="00BD5A29" w:rsidRPr="00982E12" w:rsidRDefault="00BD5A29" w:rsidP="00A5477A">
            <w:pPr>
              <w:jc w:val="center"/>
              <w:rPr>
                <w:rFonts w:ascii="Times New Roman" w:hAnsi="Times New Roman" w:cs="Times New Roman"/>
              </w:rPr>
            </w:pPr>
            <w:r w:rsidRPr="00982E12">
              <w:rPr>
                <w:rFonts w:ascii="Times New Roman" w:hAnsi="Times New Roman" w:cs="Times New Roman"/>
              </w:rPr>
              <w:t>x</w:t>
            </w:r>
          </w:p>
        </w:tc>
        <w:tc>
          <w:tcPr>
            <w:tcW w:w="726" w:type="pct"/>
          </w:tcPr>
          <w:p w:rsidR="00BD5A29" w:rsidRPr="00982E12" w:rsidRDefault="00BD5A29" w:rsidP="00A5477A">
            <w:pPr>
              <w:jc w:val="center"/>
              <w:rPr>
                <w:rFonts w:ascii="Times New Roman" w:hAnsi="Times New Roman" w:cs="Times New Roman"/>
              </w:rPr>
            </w:pP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000" w:firstRow="0" w:lastRow="0" w:firstColumn="0" w:lastColumn="0" w:noHBand="0" w:noVBand="0"/>
      </w:tblPr>
      <w:tblGrid>
        <w:gridCol w:w="10343"/>
      </w:tblGrid>
      <w:tr w:rsidR="0023489B" w:rsidRPr="00982E12" w:rsidTr="00A5477A">
        <w:trPr>
          <w:trHeight w:val="6070"/>
        </w:trPr>
        <w:tc>
          <w:tcPr>
            <w:tcW w:w="10343" w:type="dxa"/>
          </w:tcPr>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Forma zaliczenia: </w:t>
            </w:r>
          </w:p>
          <w:p w:rsidR="0023489B" w:rsidRPr="00982E12" w:rsidRDefault="0023489B" w:rsidP="00A5477A">
            <w:pPr>
              <w:rPr>
                <w:rFonts w:ascii="Times New Roman" w:hAnsi="Times New Roman" w:cs="Times New Roman"/>
              </w:rPr>
            </w:pPr>
          </w:p>
          <w:p w:rsidR="00BD5A29" w:rsidRPr="00982E12" w:rsidRDefault="0023489B" w:rsidP="00A5477A">
            <w:pPr>
              <w:rPr>
                <w:rFonts w:ascii="Times New Roman" w:hAnsi="Times New Roman" w:cs="Times New Roman"/>
                <w:b/>
              </w:rPr>
            </w:pPr>
            <w:r w:rsidRPr="00982E12">
              <w:rPr>
                <w:rFonts w:ascii="Times New Roman" w:hAnsi="Times New Roman" w:cs="Times New Roman"/>
                <w:b/>
              </w:rPr>
              <w:t xml:space="preserve">Wykłady – egzamin, </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Ćwiczenia – zaliczenie z oceną </w:t>
            </w:r>
          </w:p>
          <w:p w:rsidR="0023489B" w:rsidRPr="00982E12" w:rsidRDefault="0023489B" w:rsidP="00A5477A">
            <w:pPr>
              <w:rPr>
                <w:rFonts w:ascii="Times New Roman" w:hAnsi="Times New Roman" w:cs="Times New Roman"/>
              </w:rPr>
            </w:pPr>
          </w:p>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Sposób  zaliczenia: </w:t>
            </w:r>
          </w:p>
          <w:p w:rsidR="0023489B" w:rsidRPr="00982E12" w:rsidRDefault="0023489B" w:rsidP="00A5477A">
            <w:pPr>
              <w:rPr>
                <w:rFonts w:ascii="Times New Roman" w:hAnsi="Times New Roman" w:cs="Times New Roman"/>
              </w:rPr>
            </w:pPr>
          </w:p>
          <w:p w:rsidR="0023489B" w:rsidRPr="00982E12" w:rsidRDefault="0023489B" w:rsidP="00A5477A">
            <w:pPr>
              <w:jc w:val="both"/>
              <w:rPr>
                <w:rFonts w:ascii="Times New Roman" w:hAnsi="Times New Roman" w:cs="Times New Roman"/>
                <w:b/>
              </w:rPr>
            </w:pPr>
            <w:r w:rsidRPr="00982E12">
              <w:rPr>
                <w:rFonts w:ascii="Times New Roman" w:hAnsi="Times New Roman" w:cs="Times New Roman"/>
                <w:b/>
              </w:rPr>
              <w:t xml:space="preserve">Podstawowe kryteria: </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Warunkiem przystąpienia do egzaminu końcowego jest uzyskanie pozytywnej oceny z ćwiczenia zaliczeniowego oraz 100% pozytywnych ocen z bieżącego pomiaru dydaktycznego. </w:t>
            </w:r>
          </w:p>
          <w:p w:rsidR="0023489B" w:rsidRPr="00982E12" w:rsidRDefault="0023489B" w:rsidP="00A5477A">
            <w:pPr>
              <w:jc w:val="both"/>
              <w:rPr>
                <w:rFonts w:ascii="Times New Roman" w:hAnsi="Times New Roman" w:cs="Times New Roman"/>
                <w:b/>
                <w:strike/>
                <w:u w:val="single"/>
              </w:rPr>
            </w:pPr>
            <w:r w:rsidRPr="00982E12">
              <w:rPr>
                <w:rFonts w:ascii="Times New Roman" w:hAnsi="Times New Roman" w:cs="Times New Roman"/>
                <w:b/>
                <w:u w:val="single"/>
              </w:rPr>
              <w:t>Ćwiczenie zaliczeniowe</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Ocenę pozytywną z ćwiczenia student otrzymuje po uzyskaniu min. 60% ogólnej liczby punktów wynikających z arkusza oceny. Ćwiczenie realizowane jest przez każdego ze słuchaczy samodzielnie. Ocenie podlega umiejętność:</w:t>
            </w:r>
          </w:p>
          <w:p w:rsidR="0023489B" w:rsidRPr="00982E12" w:rsidRDefault="0023489B" w:rsidP="00601528">
            <w:pPr>
              <w:pStyle w:val="Akapitzlist"/>
              <w:numPr>
                <w:ilvl w:val="0"/>
                <w:numId w:val="626"/>
              </w:numPr>
              <w:suppressAutoHyphens w:val="0"/>
              <w:spacing w:after="0" w:line="240" w:lineRule="auto"/>
              <w:contextualSpacing w:val="0"/>
              <w:jc w:val="both"/>
              <w:rPr>
                <w:rFonts w:ascii="Times New Roman" w:hAnsi="Times New Roman" w:cs="Times New Roman"/>
              </w:rPr>
            </w:pPr>
            <w:r w:rsidRPr="00982E12">
              <w:rPr>
                <w:rFonts w:ascii="Times New Roman" w:hAnsi="Times New Roman" w:cs="Times New Roman"/>
              </w:rPr>
              <w:t xml:space="preserve">planowania i organizowania działań pościgowych z wykorzystaniem arkusza mapy na podstawie otrzymanego założenia </w:t>
            </w:r>
          </w:p>
          <w:p w:rsidR="0023489B" w:rsidRPr="00982E12" w:rsidRDefault="0023489B" w:rsidP="00601528">
            <w:pPr>
              <w:pStyle w:val="Akapitzlist"/>
              <w:numPr>
                <w:ilvl w:val="0"/>
                <w:numId w:val="626"/>
              </w:numPr>
              <w:suppressAutoHyphens w:val="0"/>
              <w:spacing w:after="0" w:line="240" w:lineRule="auto"/>
              <w:contextualSpacing w:val="0"/>
              <w:jc w:val="both"/>
              <w:rPr>
                <w:rFonts w:ascii="Times New Roman" w:hAnsi="Times New Roman" w:cs="Times New Roman"/>
              </w:rPr>
            </w:pPr>
            <w:r w:rsidRPr="00982E12">
              <w:rPr>
                <w:rFonts w:ascii="Times New Roman" w:hAnsi="Times New Roman" w:cs="Times New Roman"/>
              </w:rPr>
              <w:t>planowanie i stawianie zadań funkcjonariuszom zespołu wyznaczonych do przeprowadzenia działań pościgowych</w:t>
            </w:r>
          </w:p>
          <w:p w:rsidR="0023489B" w:rsidRPr="00982E12" w:rsidRDefault="0023489B" w:rsidP="00A5477A">
            <w:pPr>
              <w:jc w:val="both"/>
              <w:rPr>
                <w:rFonts w:ascii="Times New Roman" w:hAnsi="Times New Roman" w:cs="Times New Roman"/>
                <w:b/>
                <w:u w:val="single"/>
              </w:rPr>
            </w:pPr>
            <w:r w:rsidRPr="00982E12">
              <w:rPr>
                <w:rFonts w:ascii="Times New Roman" w:hAnsi="Times New Roman" w:cs="Times New Roman"/>
                <w:b/>
                <w:u w:val="single"/>
              </w:rPr>
              <w:t>Pomiar bieżący</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Ocenie może podlegać każdy z elementów przedstawiony na zajęciach, ujęty w tabeli jako problematyka (zagadnienie). Pomiaru można dokonać na podstawie odpowiedzi ustnej studenta lub też przez sprawdzenie wiedzy całej grupy poprzez formę pisemną, tj. tzw. wejściówka.</w:t>
            </w:r>
          </w:p>
          <w:p w:rsidR="0023489B" w:rsidRPr="00982E12" w:rsidRDefault="00BD5A29" w:rsidP="00A5477A">
            <w:pPr>
              <w:jc w:val="both"/>
              <w:rPr>
                <w:rFonts w:ascii="Times New Roman" w:hAnsi="Times New Roman" w:cs="Times New Roman"/>
                <w:b/>
              </w:rPr>
            </w:pPr>
            <w:r w:rsidRPr="00982E12">
              <w:rPr>
                <w:rFonts w:ascii="Times New Roman" w:hAnsi="Times New Roman" w:cs="Times New Roman"/>
                <w:b/>
              </w:rPr>
              <w:t>Egzamin</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Egzamin praktyczny składa się z dwóch części. Pierwsza cześć obejmuje wypracowanie zadania do działań pościgowych wg wskazanego założenia oraz wyrysowanie przyjętej koncepcji na arkuszu mapy. Natomiast druga cześć egzaminu dotyczy postawienia ustnie zadania dla funkcjonariuszy wybranego przez siebie patrolu, który będzie brał udział w działaniach pościgowych. Ocenę pozytywną z egzaminu student otrzymuje po uzyskaniu min. 60% ogólnej liczby punktów wynikających z arkusza egzaminacyjnego.</w:t>
            </w:r>
          </w:p>
          <w:p w:rsidR="0023489B" w:rsidRPr="00982E12" w:rsidRDefault="0023489B" w:rsidP="00A5477A">
            <w:pPr>
              <w:jc w:val="both"/>
              <w:rPr>
                <w:rFonts w:ascii="Times New Roman" w:hAnsi="Times New Roman" w:cs="Times New Roman"/>
              </w:rPr>
            </w:pPr>
          </w:p>
        </w:tc>
      </w:tr>
    </w:tbl>
    <w:p w:rsidR="0023489B" w:rsidRPr="00982E12" w:rsidRDefault="0023489B" w:rsidP="0023489B">
      <w:pPr>
        <w:spacing w:after="0" w:line="240" w:lineRule="auto"/>
        <w:rPr>
          <w:rFonts w:ascii="Times New Roman" w:hAnsi="Times New Roman" w:cs="Times New Roman"/>
        </w:rPr>
      </w:pPr>
    </w:p>
    <w:p w:rsidR="0016597A" w:rsidRPr="00982E12" w:rsidRDefault="0016597A">
      <w:pPr>
        <w:rPr>
          <w:rFonts w:ascii="Times New Roman" w:hAnsi="Times New Roman" w:cs="Times New Roman"/>
          <w:b/>
          <w:u w:val="single"/>
        </w:rPr>
      </w:pPr>
      <w:r w:rsidRPr="00982E12">
        <w:rPr>
          <w:rFonts w:ascii="Times New Roman" w:hAnsi="Times New Roman" w:cs="Times New Roman"/>
          <w:b/>
          <w:u w:val="single"/>
        </w:rPr>
        <w:br w:type="page"/>
      </w: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Wykaz literatury:</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10327"/>
      </w:tblGrid>
      <w:tr w:rsidR="0023489B" w:rsidRPr="00982E12" w:rsidTr="00A5477A">
        <w:trPr>
          <w:trHeight w:val="4924"/>
        </w:trPr>
        <w:tc>
          <w:tcPr>
            <w:tcW w:w="10606" w:type="dxa"/>
          </w:tcPr>
          <w:p w:rsidR="0023489B" w:rsidRPr="00982E12" w:rsidRDefault="0023489B" w:rsidP="00601528">
            <w:pPr>
              <w:pStyle w:val="Akapitzlist"/>
              <w:numPr>
                <w:ilvl w:val="0"/>
                <w:numId w:val="1058"/>
              </w:numPr>
              <w:spacing w:after="0" w:line="240" w:lineRule="auto"/>
              <w:jc w:val="both"/>
              <w:rPr>
                <w:rFonts w:ascii="Times New Roman" w:hAnsi="Times New Roman" w:cs="Times New Roman"/>
                <w:b/>
              </w:rPr>
            </w:pPr>
            <w:r w:rsidRPr="00982E12">
              <w:rPr>
                <w:rFonts w:ascii="Times New Roman" w:hAnsi="Times New Roman" w:cs="Times New Roman"/>
                <w:b/>
              </w:rPr>
              <w:t>Literatura podstawowa:</w:t>
            </w:r>
          </w:p>
          <w:p w:rsidR="0023489B" w:rsidRPr="00982E12" w:rsidRDefault="0023489B" w:rsidP="00A5477A">
            <w:pPr>
              <w:pStyle w:val="Akapitzlist"/>
              <w:spacing w:after="0" w:line="240" w:lineRule="auto"/>
              <w:ind w:left="716"/>
              <w:jc w:val="both"/>
              <w:rPr>
                <w:rFonts w:ascii="Times New Roman" w:hAnsi="Times New Roman" w:cs="Times New Roman"/>
                <w:b/>
              </w:rPr>
            </w:pPr>
          </w:p>
          <w:p w:rsidR="0023489B" w:rsidRPr="00982E12" w:rsidRDefault="0023489B" w:rsidP="00601528">
            <w:pPr>
              <w:numPr>
                <w:ilvl w:val="0"/>
                <w:numId w:val="880"/>
              </w:numPr>
              <w:ind w:left="597"/>
              <w:jc w:val="both"/>
              <w:rPr>
                <w:rFonts w:ascii="Times New Roman" w:hAnsi="Times New Roman" w:cs="Times New Roman"/>
              </w:rPr>
            </w:pPr>
            <w:r w:rsidRPr="00982E12">
              <w:rPr>
                <w:rFonts w:ascii="Times New Roman" w:hAnsi="Times New Roman" w:cs="Times New Roman"/>
              </w:rPr>
              <w:t xml:space="preserve">Griffin </w:t>
            </w:r>
            <w:proofErr w:type="spellStart"/>
            <w:r w:rsidRPr="00982E12">
              <w:rPr>
                <w:rFonts w:ascii="Times New Roman" w:hAnsi="Times New Roman" w:cs="Times New Roman"/>
              </w:rPr>
              <w:t>Ricky</w:t>
            </w:r>
            <w:proofErr w:type="spellEnd"/>
            <w:r w:rsidRPr="00982E12">
              <w:rPr>
                <w:rFonts w:ascii="Times New Roman" w:hAnsi="Times New Roman" w:cs="Times New Roman"/>
              </w:rPr>
              <w:t xml:space="preserve"> W., </w:t>
            </w:r>
            <w:r w:rsidRPr="00982E12">
              <w:rPr>
                <w:rFonts w:ascii="Times New Roman" w:hAnsi="Times New Roman" w:cs="Times New Roman"/>
                <w:i/>
              </w:rPr>
              <w:t>Podstawy zarzadzania organizacjami</w:t>
            </w:r>
            <w:r w:rsidRPr="00982E12">
              <w:rPr>
                <w:rFonts w:ascii="Times New Roman" w:hAnsi="Times New Roman" w:cs="Times New Roman"/>
              </w:rPr>
              <w:t>, PWN, Warszawa 2004</w:t>
            </w:r>
          </w:p>
          <w:p w:rsidR="0023489B" w:rsidRPr="00982E12" w:rsidRDefault="0023489B" w:rsidP="00601528">
            <w:pPr>
              <w:numPr>
                <w:ilvl w:val="0"/>
                <w:numId w:val="880"/>
              </w:numPr>
              <w:ind w:left="597"/>
              <w:jc w:val="both"/>
              <w:rPr>
                <w:rFonts w:ascii="Times New Roman" w:hAnsi="Times New Roman" w:cs="Times New Roman"/>
              </w:rPr>
            </w:pPr>
            <w:r w:rsidRPr="00982E12">
              <w:rPr>
                <w:rFonts w:ascii="Times New Roman" w:hAnsi="Times New Roman" w:cs="Times New Roman"/>
              </w:rPr>
              <w:t xml:space="preserve">Ustawa z dnia 12 października 1990 r. o Straży Granicznej (Dz.U. 2022 poz. 1061t.j. z </w:t>
            </w:r>
            <w:proofErr w:type="spellStart"/>
            <w:r w:rsidRPr="00982E12">
              <w:rPr>
                <w:rFonts w:ascii="Times New Roman" w:hAnsi="Times New Roman" w:cs="Times New Roman"/>
              </w:rPr>
              <w:t>późn</w:t>
            </w:r>
            <w:proofErr w:type="spellEnd"/>
            <w:r w:rsidRPr="00982E12">
              <w:rPr>
                <w:rFonts w:ascii="Times New Roman" w:hAnsi="Times New Roman" w:cs="Times New Roman"/>
              </w:rPr>
              <w:t>. zm.)</w:t>
            </w:r>
          </w:p>
          <w:p w:rsidR="0023489B" w:rsidRPr="00982E12" w:rsidRDefault="0023489B" w:rsidP="00601528">
            <w:pPr>
              <w:numPr>
                <w:ilvl w:val="0"/>
                <w:numId w:val="880"/>
              </w:numPr>
              <w:ind w:left="597"/>
              <w:jc w:val="both"/>
              <w:rPr>
                <w:rFonts w:ascii="Times New Roman" w:hAnsi="Times New Roman" w:cs="Times New Roman"/>
              </w:rPr>
            </w:pPr>
            <w:r w:rsidRPr="00982E12">
              <w:rPr>
                <w:rFonts w:ascii="Times New Roman" w:hAnsi="Times New Roman" w:cs="Times New Roman"/>
              </w:rPr>
              <w:t>Ustawa z dnia 24 maja 2013 roku o środkach przymusu bezpośredniego i broni palnej (Dz.U. 2023 poz. 202</w:t>
            </w:r>
            <w:r w:rsidRPr="00982E12">
              <w:rPr>
                <w:rFonts w:ascii="Times New Roman" w:hAnsi="Times New Roman" w:cs="Times New Roman"/>
              </w:rPr>
              <w:br/>
            </w:r>
            <w:proofErr w:type="spellStart"/>
            <w:r w:rsidRPr="00982E12">
              <w:rPr>
                <w:rFonts w:ascii="Times New Roman" w:hAnsi="Times New Roman" w:cs="Times New Roman"/>
              </w:rPr>
              <w:t>t.j</w:t>
            </w:r>
            <w:proofErr w:type="spellEnd"/>
            <w:r w:rsidRPr="00982E12">
              <w:rPr>
                <w:rFonts w:ascii="Times New Roman" w:hAnsi="Times New Roman" w:cs="Times New Roman"/>
              </w:rPr>
              <w:t xml:space="preserve">. z </w:t>
            </w:r>
            <w:proofErr w:type="spellStart"/>
            <w:r w:rsidRPr="00982E12">
              <w:rPr>
                <w:rFonts w:ascii="Times New Roman" w:hAnsi="Times New Roman" w:cs="Times New Roman"/>
              </w:rPr>
              <w:t>późn</w:t>
            </w:r>
            <w:proofErr w:type="spellEnd"/>
            <w:r w:rsidRPr="00982E12">
              <w:rPr>
                <w:rFonts w:ascii="Times New Roman" w:hAnsi="Times New Roman" w:cs="Times New Roman"/>
              </w:rPr>
              <w:t>. zm.)</w:t>
            </w:r>
          </w:p>
          <w:p w:rsidR="0023489B" w:rsidRPr="00982E12" w:rsidRDefault="0023489B" w:rsidP="00601528">
            <w:pPr>
              <w:numPr>
                <w:ilvl w:val="0"/>
                <w:numId w:val="880"/>
              </w:numPr>
              <w:ind w:left="597"/>
              <w:jc w:val="both"/>
              <w:rPr>
                <w:rFonts w:ascii="Times New Roman" w:hAnsi="Times New Roman" w:cs="Times New Roman"/>
              </w:rPr>
            </w:pPr>
            <w:r w:rsidRPr="00982E12">
              <w:rPr>
                <w:rFonts w:ascii="Times New Roman" w:hAnsi="Times New Roman" w:cs="Times New Roman"/>
              </w:rPr>
              <w:t>Rozporządzenie Ministra Spraw Wewnętrznych i Administracji z dnia 5 listopada 2019 r. w sprawie kontroli ruchu drogowego (Dz.U. 2019 poz. 2141)</w:t>
            </w:r>
          </w:p>
          <w:p w:rsidR="0023489B" w:rsidRPr="00982E12" w:rsidRDefault="0023489B" w:rsidP="00601528">
            <w:pPr>
              <w:numPr>
                <w:ilvl w:val="0"/>
                <w:numId w:val="880"/>
              </w:numPr>
              <w:ind w:left="597"/>
              <w:jc w:val="both"/>
              <w:rPr>
                <w:rFonts w:ascii="Times New Roman" w:hAnsi="Times New Roman" w:cs="Times New Roman"/>
              </w:rPr>
            </w:pPr>
            <w:r w:rsidRPr="00982E12">
              <w:rPr>
                <w:rFonts w:ascii="Times New Roman" w:hAnsi="Times New Roman" w:cs="Times New Roman"/>
              </w:rPr>
              <w:t>Rozporządzenie Rady Ministrów z 4 lutego 2020 r. w sprawie wykonywania niektórych uprawnień przez funkcjonariuszy Straży Granicznej (Dz.U. 2020 poz. 187)</w:t>
            </w:r>
          </w:p>
          <w:p w:rsidR="0023489B" w:rsidRPr="00982E12" w:rsidRDefault="0023489B" w:rsidP="00601528">
            <w:pPr>
              <w:numPr>
                <w:ilvl w:val="0"/>
                <w:numId w:val="880"/>
              </w:numPr>
              <w:ind w:left="597"/>
              <w:jc w:val="both"/>
              <w:rPr>
                <w:rFonts w:ascii="Times New Roman" w:hAnsi="Times New Roman" w:cs="Times New Roman"/>
              </w:rPr>
            </w:pPr>
            <w:r w:rsidRPr="00982E12">
              <w:rPr>
                <w:rFonts w:ascii="Times New Roman" w:hAnsi="Times New Roman" w:cs="Times New Roman"/>
              </w:rPr>
              <w:t>Zarządzenie Nr Z-77 Komendanta Głównego Straży Granicznej z dnia 25 października 2013 r. w sprawie sposobu pełnienia służby granicznej i prowadzenia działań granicznych</w:t>
            </w:r>
          </w:p>
          <w:p w:rsidR="0023489B" w:rsidRPr="00982E12" w:rsidRDefault="0023489B" w:rsidP="00601528">
            <w:pPr>
              <w:numPr>
                <w:ilvl w:val="0"/>
                <w:numId w:val="880"/>
              </w:numPr>
              <w:ind w:left="597"/>
              <w:jc w:val="both"/>
              <w:rPr>
                <w:rFonts w:ascii="Times New Roman" w:hAnsi="Times New Roman" w:cs="Times New Roman"/>
              </w:rPr>
            </w:pPr>
            <w:r w:rsidRPr="00982E12">
              <w:rPr>
                <w:rFonts w:ascii="Times New Roman" w:hAnsi="Times New Roman" w:cs="Times New Roman"/>
              </w:rPr>
              <w:t>Zarządzenie Nr Z-40 Komendanta Głównego Straży Granicznej z dnia 13 października 2011 r. w sprawie organizowania i prowadzenia działań pościgowych oraz działań blokadowych przez Straż Graniczną</w:t>
            </w:r>
          </w:p>
          <w:p w:rsidR="0023489B" w:rsidRPr="00982E12" w:rsidRDefault="0023489B" w:rsidP="00601528">
            <w:pPr>
              <w:numPr>
                <w:ilvl w:val="0"/>
                <w:numId w:val="880"/>
              </w:numPr>
              <w:ind w:left="597"/>
              <w:jc w:val="both"/>
              <w:rPr>
                <w:rFonts w:ascii="Times New Roman" w:hAnsi="Times New Roman" w:cs="Times New Roman"/>
              </w:rPr>
            </w:pPr>
            <w:r w:rsidRPr="00982E12">
              <w:rPr>
                <w:rFonts w:ascii="Times New Roman" w:hAnsi="Times New Roman" w:cs="Times New Roman"/>
              </w:rPr>
              <w:t>Wyciąg z zestawu zasadniczych umówionych znaków operacyjnych właściwych dla komórek organizacyjnych MSWiA oraz jednostek organizacyjnych podległych lub nadzorowanych przez Ministra Spraw Wewnętrznych i Administracji, MSWiA, Warszawa, 2007</w:t>
            </w:r>
          </w:p>
          <w:p w:rsidR="0023489B" w:rsidRPr="00982E12" w:rsidRDefault="0023489B" w:rsidP="00A5477A">
            <w:pPr>
              <w:ind w:firstLine="639"/>
              <w:jc w:val="both"/>
              <w:rPr>
                <w:rFonts w:ascii="Times New Roman" w:hAnsi="Times New Roman" w:cs="Times New Roman"/>
                <w:b/>
              </w:rPr>
            </w:pPr>
          </w:p>
          <w:p w:rsidR="0023489B" w:rsidRPr="00982E12" w:rsidRDefault="0023489B" w:rsidP="00601528">
            <w:pPr>
              <w:pStyle w:val="Akapitzlist"/>
              <w:numPr>
                <w:ilvl w:val="0"/>
                <w:numId w:val="1058"/>
              </w:numPr>
              <w:spacing w:after="0" w:line="240" w:lineRule="auto"/>
              <w:jc w:val="both"/>
              <w:rPr>
                <w:rFonts w:ascii="Times New Roman" w:hAnsi="Times New Roman" w:cs="Times New Roman"/>
              </w:rPr>
            </w:pPr>
            <w:r w:rsidRPr="00982E12">
              <w:rPr>
                <w:rFonts w:ascii="Times New Roman" w:hAnsi="Times New Roman" w:cs="Times New Roman"/>
                <w:b/>
              </w:rPr>
              <w:t>Literatura uzupełniająca</w:t>
            </w:r>
            <w:r w:rsidRPr="00982E12">
              <w:rPr>
                <w:rFonts w:ascii="Times New Roman" w:hAnsi="Times New Roman" w:cs="Times New Roman"/>
              </w:rPr>
              <w:t>:</w:t>
            </w:r>
          </w:p>
          <w:p w:rsidR="0023489B" w:rsidRPr="00982E12" w:rsidRDefault="0023489B" w:rsidP="00A5477A">
            <w:pPr>
              <w:pStyle w:val="Akapitzlist"/>
              <w:spacing w:after="0" w:line="240" w:lineRule="auto"/>
              <w:ind w:left="716"/>
              <w:jc w:val="both"/>
              <w:rPr>
                <w:rFonts w:ascii="Times New Roman" w:hAnsi="Times New Roman" w:cs="Times New Roman"/>
                <w:b/>
              </w:rPr>
            </w:pPr>
          </w:p>
          <w:p w:rsidR="0023489B" w:rsidRPr="00982E12" w:rsidRDefault="0023489B" w:rsidP="00601528">
            <w:pPr>
              <w:numPr>
                <w:ilvl w:val="0"/>
                <w:numId w:val="881"/>
              </w:numPr>
              <w:ind w:left="455"/>
              <w:jc w:val="both"/>
              <w:rPr>
                <w:rFonts w:ascii="Times New Roman" w:hAnsi="Times New Roman" w:cs="Times New Roman"/>
              </w:rPr>
            </w:pPr>
            <w:r w:rsidRPr="00982E12">
              <w:rPr>
                <w:rFonts w:ascii="Times New Roman" w:hAnsi="Times New Roman" w:cs="Times New Roman"/>
              </w:rPr>
              <w:t xml:space="preserve">Rozporządzenie Ministra Spraw Wewnętrznych z dnia 22 czerwca 2011 r. w sprawie usuwania pojazdów, których używanie może zagrażać bezpieczeństwu lub porządkowi ruchu drogowego albo utrudniających prowadzenie akcji ratowniczej (Dz.U. 2011 nr 143 poz. 846 z </w:t>
            </w:r>
            <w:proofErr w:type="spellStart"/>
            <w:r w:rsidRPr="00982E12">
              <w:rPr>
                <w:rFonts w:ascii="Times New Roman" w:hAnsi="Times New Roman" w:cs="Times New Roman"/>
              </w:rPr>
              <w:t>późn</w:t>
            </w:r>
            <w:proofErr w:type="spellEnd"/>
            <w:r w:rsidRPr="00982E12">
              <w:rPr>
                <w:rFonts w:ascii="Times New Roman" w:hAnsi="Times New Roman" w:cs="Times New Roman"/>
              </w:rPr>
              <w:t>. zm.)</w:t>
            </w:r>
          </w:p>
        </w:tc>
      </w:tr>
    </w:tbl>
    <w:p w:rsidR="0023489B" w:rsidRPr="00982E12" w:rsidRDefault="0023489B" w:rsidP="0023489B">
      <w:pPr>
        <w:rPr>
          <w:rFonts w:ascii="Times New Roman" w:hAnsi="Times New Roman" w:cs="Times New Roman"/>
        </w:rPr>
      </w:pPr>
      <w:r w:rsidRPr="00982E12">
        <w:rPr>
          <w:rFonts w:ascii="Times New Roman" w:hAnsi="Times New Roman" w:cs="Times New Roman"/>
        </w:rPr>
        <w:br w:type="page"/>
      </w:r>
    </w:p>
    <w:p w:rsidR="0023489B" w:rsidRPr="00982E12" w:rsidRDefault="0023489B" w:rsidP="0023489B">
      <w:pPr>
        <w:rPr>
          <w:rFonts w:ascii="Times New Roman" w:hAnsi="Times New Roman" w:cs="Times New Roman"/>
        </w:rPr>
      </w:pPr>
    </w:p>
    <w:p w:rsidR="0023489B" w:rsidRPr="00982E12" w:rsidRDefault="0023489B" w:rsidP="0023489B">
      <w:pPr>
        <w:pStyle w:val="Nagwek2"/>
        <w:rPr>
          <w:rFonts w:ascii="Times New Roman" w:hAnsi="Times New Roman" w:cs="Times New Roman"/>
          <w:b/>
          <w:noProof/>
          <w:color w:val="auto"/>
          <w:sz w:val="22"/>
          <w:szCs w:val="22"/>
        </w:rPr>
      </w:pPr>
      <w:bookmarkStart w:id="97" w:name="_Toc175896575"/>
      <w:r w:rsidRPr="00982E12">
        <w:rPr>
          <w:rFonts w:ascii="Times New Roman" w:hAnsi="Times New Roman" w:cs="Times New Roman"/>
          <w:b/>
          <w:noProof/>
          <w:color w:val="auto"/>
          <w:sz w:val="22"/>
          <w:szCs w:val="22"/>
        </w:rPr>
        <w:t>2.</w:t>
      </w:r>
      <w:r w:rsidRPr="00982E12">
        <w:rPr>
          <w:rFonts w:ascii="Times New Roman" w:hAnsi="Times New Roman" w:cs="Times New Roman"/>
          <w:b/>
          <w:noProof/>
          <w:color w:val="auto"/>
          <w:sz w:val="22"/>
          <w:szCs w:val="22"/>
        </w:rPr>
        <w:tab/>
        <w:t>Kontrola transportu drogowego</w:t>
      </w:r>
      <w:r w:rsidR="000A691D" w:rsidRPr="00982E12">
        <w:rPr>
          <w:rFonts w:ascii="Times New Roman" w:hAnsi="Times New Roman" w:cs="Times New Roman"/>
          <w:b/>
          <w:noProof/>
          <w:color w:val="auto"/>
          <w:sz w:val="22"/>
          <w:szCs w:val="22"/>
        </w:rPr>
        <w:t xml:space="preserve"> / przewóz towarów ADR</w:t>
      </w:r>
      <w:bookmarkEnd w:id="97"/>
    </w:p>
    <w:p w:rsidR="0023489B" w:rsidRPr="00982E12" w:rsidRDefault="0023489B" w:rsidP="0023489B">
      <w:pPr>
        <w:spacing w:line="256" w:lineRule="auto"/>
        <w:jc w:val="center"/>
        <w:rPr>
          <w:rFonts w:ascii="Times New Roman" w:hAnsi="Times New Roman" w:cs="Times New Roman"/>
          <w:b/>
        </w:rPr>
      </w:pPr>
    </w:p>
    <w:tbl>
      <w:tblPr>
        <w:tblStyle w:val="Siatkatabelijasna1"/>
        <w:tblW w:w="10343" w:type="dxa"/>
        <w:tblLayout w:type="fixed"/>
        <w:tblLook w:val="04A0" w:firstRow="1" w:lastRow="0" w:firstColumn="1" w:lastColumn="0" w:noHBand="0" w:noVBand="1"/>
      </w:tblPr>
      <w:tblGrid>
        <w:gridCol w:w="3544"/>
        <w:gridCol w:w="846"/>
        <w:gridCol w:w="2551"/>
        <w:gridCol w:w="449"/>
        <w:gridCol w:w="968"/>
        <w:gridCol w:w="1985"/>
      </w:tblGrid>
      <w:tr w:rsidR="0023489B" w:rsidRPr="00982E12" w:rsidTr="00A5477A">
        <w:trPr>
          <w:trHeight w:val="900"/>
        </w:trPr>
        <w:tc>
          <w:tcPr>
            <w:tcW w:w="439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 Nazwa zajęć:</w:t>
            </w:r>
          </w:p>
          <w:p w:rsidR="0023489B" w:rsidRPr="00982E12" w:rsidRDefault="0023489B" w:rsidP="00A5477A">
            <w:pPr>
              <w:rPr>
                <w:rFonts w:ascii="Times New Roman" w:hAnsi="Times New Roman" w:cs="Times New Roman"/>
                <w:b/>
              </w:rPr>
            </w:pPr>
          </w:p>
          <w:p w:rsidR="0023489B" w:rsidRPr="00982E12" w:rsidRDefault="0023489B" w:rsidP="00A5477A">
            <w:pPr>
              <w:ind w:left="356"/>
              <w:rPr>
                <w:rFonts w:ascii="Times New Roman" w:hAnsi="Times New Roman" w:cs="Times New Roman"/>
                <w:i/>
              </w:rPr>
            </w:pPr>
            <w:r w:rsidRPr="00982E12">
              <w:rPr>
                <w:rFonts w:ascii="Times New Roman" w:hAnsi="Times New Roman" w:cs="Times New Roman"/>
                <w:i/>
              </w:rPr>
              <w:t>Kontrola transportu drogowego</w:t>
            </w:r>
            <w:r w:rsidR="000A691D" w:rsidRPr="00982E12">
              <w:rPr>
                <w:rFonts w:ascii="Times New Roman" w:hAnsi="Times New Roman" w:cs="Times New Roman"/>
                <w:i/>
              </w:rPr>
              <w:t xml:space="preserve"> / przewóz towarów ADR</w:t>
            </w:r>
          </w:p>
        </w:tc>
        <w:tc>
          <w:tcPr>
            <w:tcW w:w="2551"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121FD4" w:rsidP="00A5477A">
            <w:pPr>
              <w:rPr>
                <w:rFonts w:ascii="Times New Roman" w:hAnsi="Times New Roman" w:cs="Times New Roman"/>
              </w:rPr>
            </w:pPr>
            <w:r w:rsidRPr="00982E12">
              <w:rPr>
                <w:rFonts w:ascii="Times New Roman" w:hAnsi="Times New Roman" w:cs="Times New Roman"/>
                <w:i/>
              </w:rPr>
              <w:t>Nauki społeczne/Nauki o bezpieczeństwie</w:t>
            </w:r>
          </w:p>
        </w:tc>
        <w:tc>
          <w:tcPr>
            <w:tcW w:w="1417"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23489B" w:rsidRPr="00982E12" w:rsidRDefault="0023489B" w:rsidP="00A5477A">
            <w:pPr>
              <w:ind w:left="227"/>
              <w:rPr>
                <w:rFonts w:ascii="Times New Roman" w:hAnsi="Times New Roman" w:cs="Times New Roman"/>
              </w:rPr>
            </w:pPr>
          </w:p>
          <w:p w:rsidR="0023489B" w:rsidRPr="00982E12" w:rsidRDefault="0023489B" w:rsidP="0016597A">
            <w:pPr>
              <w:ind w:left="227"/>
              <w:rPr>
                <w:rFonts w:ascii="Times New Roman" w:hAnsi="Times New Roman" w:cs="Times New Roman"/>
              </w:rPr>
            </w:pPr>
            <w:r w:rsidRPr="00982E12">
              <w:rPr>
                <w:rFonts w:ascii="Times New Roman" w:hAnsi="Times New Roman" w:cs="Times New Roman"/>
              </w:rPr>
              <w:t>D3</w:t>
            </w:r>
            <w:r w:rsidR="0016597A" w:rsidRPr="00982E12">
              <w:rPr>
                <w:rFonts w:ascii="Times New Roman" w:hAnsi="Times New Roman" w:cs="Times New Roman"/>
              </w:rPr>
              <w:t xml:space="preserve"> </w:t>
            </w:r>
            <w:r w:rsidRPr="00982E12">
              <w:rPr>
                <w:rFonts w:ascii="Times New Roman" w:hAnsi="Times New Roman" w:cs="Times New Roman"/>
              </w:rPr>
              <w:t>2</w:t>
            </w:r>
          </w:p>
        </w:tc>
        <w:tc>
          <w:tcPr>
            <w:tcW w:w="1985"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r>
      <w:tr w:rsidR="0023489B" w:rsidRPr="00982E12" w:rsidTr="00A5477A">
        <w:trPr>
          <w:trHeight w:val="827"/>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BD5A29" w:rsidP="0020642D">
            <w:pPr>
              <w:rPr>
                <w:rFonts w:ascii="Times New Roman" w:hAnsi="Times New Roman" w:cs="Times New Roman"/>
              </w:rPr>
            </w:pPr>
            <w:r w:rsidRPr="00982E12">
              <w:rPr>
                <w:rFonts w:ascii="Times New Roman" w:hAnsi="Times New Roman" w:cs="Times New Roman"/>
                <w:i/>
              </w:rPr>
              <w:t>Zakład Graniczny</w:t>
            </w:r>
          </w:p>
        </w:tc>
      </w:tr>
      <w:tr w:rsidR="0023489B" w:rsidRPr="00982E12" w:rsidTr="00A5477A">
        <w:trPr>
          <w:trHeight w:val="721"/>
        </w:trPr>
        <w:tc>
          <w:tcPr>
            <w:tcW w:w="10343"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Rodzaj zajęć: </w:t>
            </w:r>
            <w:r w:rsidR="00BD5A29" w:rsidRPr="00982E12">
              <w:rPr>
                <w:rFonts w:ascii="Times New Roman" w:hAnsi="Times New Roman" w:cs="Times New Roman"/>
              </w:rPr>
              <w:t>kierunkowe, fakultatywne</w:t>
            </w:r>
          </w:p>
        </w:tc>
      </w:tr>
      <w:tr w:rsidR="0023489B" w:rsidRPr="00982E12" w:rsidTr="00A5477A">
        <w:trPr>
          <w:trHeight w:val="221"/>
        </w:trPr>
        <w:tc>
          <w:tcPr>
            <w:tcW w:w="354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846"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2953"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681"/>
        </w:trPr>
        <w:tc>
          <w:tcPr>
            <w:tcW w:w="3544"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846" w:type="dxa"/>
            <w:gridSpan w:val="3"/>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rPr>
              <w:t>2025-2026</w:t>
            </w:r>
          </w:p>
        </w:tc>
        <w:tc>
          <w:tcPr>
            <w:tcW w:w="2953" w:type="dxa"/>
            <w:gridSpan w:val="2"/>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II/IV</w:t>
            </w:r>
          </w:p>
        </w:tc>
      </w:tr>
      <w:tr w:rsidR="0023489B" w:rsidRPr="00982E12" w:rsidTr="00A5477A">
        <w:trPr>
          <w:trHeight w:val="584"/>
        </w:trPr>
        <w:tc>
          <w:tcPr>
            <w:tcW w:w="10343" w:type="dxa"/>
            <w:gridSpan w:val="6"/>
          </w:tcPr>
          <w:p w:rsidR="0023489B" w:rsidRPr="0020642D" w:rsidRDefault="0023489B" w:rsidP="0016597A">
            <w:pPr>
              <w:rPr>
                <w:rFonts w:ascii="Times New Roman" w:hAnsi="Times New Roman" w:cs="Times New Roman"/>
              </w:rPr>
            </w:pPr>
            <w:r w:rsidRPr="00982E12">
              <w:rPr>
                <w:rFonts w:ascii="Times New Roman" w:hAnsi="Times New Roman" w:cs="Times New Roman"/>
                <w:b/>
              </w:rPr>
              <w:t>Koordynator zajęć:</w:t>
            </w:r>
            <w:r w:rsidRPr="00982E12">
              <w:rPr>
                <w:rFonts w:ascii="Times New Roman" w:hAnsi="Times New Roman" w:cs="Times New Roman"/>
              </w:rPr>
              <w:t xml:space="preserve"> ppłk SG mgr Marek Świętanowski (</w:t>
            </w:r>
            <w:hyperlink r:id="rId130" w:history="1">
              <w:r w:rsidRPr="00982E12">
                <w:rPr>
                  <w:rStyle w:val="Hipercze"/>
                  <w:rFonts w:ascii="Times New Roman" w:hAnsi="Times New Roman" w:cs="Times New Roman"/>
                  <w:color w:val="auto"/>
                </w:rPr>
                <w:t>Marek.Swietanowski@strazgraniczna.pl</w:t>
              </w:r>
            </w:hyperlink>
            <w:r w:rsidRPr="00982E12">
              <w:rPr>
                <w:rFonts w:ascii="Times New Roman" w:hAnsi="Times New Roman" w:cs="Times New Roman"/>
              </w:rPr>
              <w:t>, tel. 66 44121)</w:t>
            </w:r>
          </w:p>
        </w:tc>
      </w:tr>
      <w:tr w:rsidR="0023489B" w:rsidRPr="00982E12" w:rsidTr="00A5477A">
        <w:trPr>
          <w:trHeight w:val="512"/>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16597A" w:rsidP="0016597A">
            <w:pPr>
              <w:rPr>
                <w:rFonts w:ascii="Times New Roman" w:hAnsi="Times New Roman" w:cs="Times New Roman"/>
              </w:rPr>
            </w:pPr>
            <w:r w:rsidRPr="00982E12">
              <w:rPr>
                <w:rFonts w:ascii="Times New Roman" w:hAnsi="Times New Roman" w:cs="Times New Roman"/>
              </w:rPr>
              <w:t>b</w:t>
            </w:r>
            <w:r w:rsidR="0023489B" w:rsidRPr="00982E12">
              <w:rPr>
                <w:rFonts w:ascii="Times New Roman" w:hAnsi="Times New Roman" w:cs="Times New Roman"/>
              </w:rPr>
              <w:t>rak wymagań wstępnych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564"/>
        <w:gridCol w:w="9763"/>
      </w:tblGrid>
      <w:tr w:rsidR="0023489B" w:rsidRPr="00982E12" w:rsidTr="00A5477A">
        <w:tc>
          <w:tcPr>
            <w:tcW w:w="56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924"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23489B" w:rsidRPr="00982E12" w:rsidTr="00A5477A">
        <w:tc>
          <w:tcPr>
            <w:tcW w:w="56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C1</w:t>
            </w:r>
          </w:p>
        </w:tc>
        <w:tc>
          <w:tcPr>
            <w:tcW w:w="992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Poznanie regulacji prawnych i zasad kontroli transportu drogowego oraz kontroli tachografów. Poznanie rodzajów przewozów drogowych, dokumentów obowiązujących przy wykonywaniu transportu drogowego. </w:t>
            </w:r>
          </w:p>
        </w:tc>
      </w:tr>
      <w:tr w:rsidR="0023489B" w:rsidRPr="00982E12" w:rsidTr="00A5477A">
        <w:tc>
          <w:tcPr>
            <w:tcW w:w="56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C2</w:t>
            </w:r>
          </w:p>
        </w:tc>
        <w:tc>
          <w:tcPr>
            <w:tcW w:w="992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Zdobycie umiejętności posługiwania się przepisami i procedurami w zakresie transportu drogowego, dokonywania kontroli transportu drogowego, oceniania zgodności realizacji transportu drogowego z obowiązującym stanem prawnym, analizy i klasyfikacji stwierdzonych nieprawidłowości, weryfikowania autentyczności dokumentów związanych z transportem drogowym.</w:t>
            </w:r>
          </w:p>
        </w:tc>
      </w:tr>
      <w:tr w:rsidR="0023489B" w:rsidRPr="00982E12" w:rsidTr="00A5477A">
        <w:tc>
          <w:tcPr>
            <w:tcW w:w="56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C3</w:t>
            </w:r>
          </w:p>
        </w:tc>
        <w:tc>
          <w:tcPr>
            <w:tcW w:w="992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Zdobycie umiejętności sporządzania dokumentacji pokontrolnej, w tym protokołu kontroli drogowej</w:t>
            </w:r>
          </w:p>
        </w:tc>
      </w:tr>
      <w:tr w:rsidR="0023489B" w:rsidRPr="00982E12" w:rsidTr="00A5477A">
        <w:tc>
          <w:tcPr>
            <w:tcW w:w="56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C4</w:t>
            </w:r>
          </w:p>
        </w:tc>
        <w:tc>
          <w:tcPr>
            <w:tcW w:w="992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Kształtowanie odpowiedzialności za bezpieczeństwo w komunikacji i ochronie granicy państwowej, uznanie znaczenia wiedzy specjalistycznej w rozwiązywaniu problemów poznawczych i praktycznych, w przypadku napotkania trudności w samodzielnym rozwiązywaniu problemów - potrzebę korzystania z opinii ekspertów</w:t>
            </w:r>
          </w:p>
        </w:tc>
      </w:tr>
      <w:tr w:rsidR="0023489B" w:rsidRPr="00982E12" w:rsidTr="00A5477A">
        <w:tc>
          <w:tcPr>
            <w:tcW w:w="56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C5</w:t>
            </w:r>
          </w:p>
        </w:tc>
        <w:tc>
          <w:tcPr>
            <w:tcW w:w="992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Kształtowanie potrzeby pogłębiania oraz aktualizowania wiedzy celem rzetelnej realizacji zadań służbowych i wypełniania zobowiązań społecznych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1555"/>
        <w:gridCol w:w="8788"/>
      </w:tblGrid>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788"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c>
          <w:tcPr>
            <w:tcW w:w="878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wykład z wykorzystaniem prezentacji multimedialnej, dyskusja, pokaz z objaśnieniem</w:t>
            </w:r>
          </w:p>
        </w:tc>
      </w:tr>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c>
          <w:tcPr>
            <w:tcW w:w="878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ćwiczenia indywidualne, ćwiczenia w grupach, analiza przypadku, dyskusja </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ook w:val="04A0" w:firstRow="1" w:lastRow="0" w:firstColumn="1" w:lastColumn="0" w:noHBand="0" w:noVBand="1"/>
      </w:tblPr>
      <w:tblGrid>
        <w:gridCol w:w="876"/>
        <w:gridCol w:w="1813"/>
        <w:gridCol w:w="3968"/>
        <w:gridCol w:w="1135"/>
        <w:gridCol w:w="1417"/>
        <w:gridCol w:w="1134"/>
      </w:tblGrid>
      <w:tr w:rsidR="0023489B" w:rsidRPr="00982E12" w:rsidTr="008C7A02">
        <w:trPr>
          <w:tblHeader/>
        </w:trPr>
        <w:tc>
          <w:tcPr>
            <w:tcW w:w="876" w:type="dxa"/>
            <w:vMerge w:val="restart"/>
            <w:vAlign w:val="center"/>
          </w:tcPr>
          <w:p w:rsidR="0023489B" w:rsidRPr="00982E12" w:rsidRDefault="0023489B" w:rsidP="008C7A02">
            <w:pPr>
              <w:jc w:val="center"/>
              <w:rPr>
                <w:rFonts w:ascii="Times New Roman" w:hAnsi="Times New Roman" w:cs="Times New Roman"/>
                <w:b/>
              </w:rPr>
            </w:pPr>
            <w:r w:rsidRPr="00982E12">
              <w:rPr>
                <w:rFonts w:ascii="Times New Roman" w:hAnsi="Times New Roman" w:cs="Times New Roman"/>
                <w:b/>
              </w:rPr>
              <w:t>Nr</w:t>
            </w:r>
            <w:r w:rsidRPr="00982E12">
              <w:rPr>
                <w:rFonts w:ascii="Times New Roman" w:hAnsi="Times New Roman" w:cs="Times New Roman"/>
                <w:b/>
              </w:rPr>
              <w:br/>
              <w:t>tematu</w:t>
            </w:r>
          </w:p>
        </w:tc>
        <w:tc>
          <w:tcPr>
            <w:tcW w:w="1813" w:type="dxa"/>
            <w:vMerge w:val="restart"/>
            <w:vAlign w:val="center"/>
            <w:hideMark/>
          </w:tcPr>
          <w:p w:rsidR="0023489B" w:rsidRPr="00982E12" w:rsidRDefault="0023489B" w:rsidP="008C7A02">
            <w:pPr>
              <w:jc w:val="center"/>
              <w:rPr>
                <w:rFonts w:ascii="Times New Roman" w:hAnsi="Times New Roman" w:cs="Times New Roman"/>
                <w:b/>
              </w:rPr>
            </w:pPr>
            <w:r w:rsidRPr="00982E12">
              <w:rPr>
                <w:rFonts w:ascii="Times New Roman" w:hAnsi="Times New Roman" w:cs="Times New Roman"/>
                <w:b/>
              </w:rPr>
              <w:t>Temat</w:t>
            </w:r>
          </w:p>
        </w:tc>
        <w:tc>
          <w:tcPr>
            <w:tcW w:w="3968" w:type="dxa"/>
            <w:vMerge w:val="restart"/>
            <w:vAlign w:val="center"/>
            <w:hideMark/>
          </w:tcPr>
          <w:p w:rsidR="0023489B" w:rsidRPr="00982E12" w:rsidRDefault="0023489B" w:rsidP="008C7A02">
            <w:pPr>
              <w:jc w:val="center"/>
              <w:rPr>
                <w:rFonts w:ascii="Times New Roman" w:hAnsi="Times New Roman" w:cs="Times New Roman"/>
                <w:b/>
              </w:rPr>
            </w:pPr>
            <w:r w:rsidRPr="00982E12">
              <w:rPr>
                <w:rFonts w:ascii="Times New Roman" w:hAnsi="Times New Roman" w:cs="Times New Roman"/>
                <w:b/>
              </w:rPr>
              <w:t>Problematyka (zagadnienia)</w:t>
            </w:r>
          </w:p>
        </w:tc>
        <w:tc>
          <w:tcPr>
            <w:tcW w:w="3686" w:type="dxa"/>
            <w:gridSpan w:val="3"/>
          </w:tcPr>
          <w:p w:rsidR="0023489B" w:rsidRPr="00982E12" w:rsidRDefault="0023489B" w:rsidP="008C7A02">
            <w:pPr>
              <w:jc w:val="center"/>
              <w:rPr>
                <w:rFonts w:ascii="Times New Roman" w:hAnsi="Times New Roman" w:cs="Times New Roman"/>
              </w:rPr>
            </w:pPr>
            <w:r w:rsidRPr="00982E12">
              <w:rPr>
                <w:rFonts w:ascii="Times New Roman" w:hAnsi="Times New Roman" w:cs="Times New Roman"/>
                <w:b/>
              </w:rPr>
              <w:t xml:space="preserve">Liczba godzin </w:t>
            </w:r>
          </w:p>
        </w:tc>
      </w:tr>
      <w:tr w:rsidR="0023489B" w:rsidRPr="00982E12" w:rsidTr="00A5477A">
        <w:trPr>
          <w:cantSplit/>
          <w:trHeight w:val="572"/>
          <w:tblHeader/>
        </w:trPr>
        <w:tc>
          <w:tcPr>
            <w:tcW w:w="876" w:type="dxa"/>
            <w:vMerge/>
            <w:hideMark/>
          </w:tcPr>
          <w:p w:rsidR="0023489B" w:rsidRPr="00982E12" w:rsidRDefault="0023489B" w:rsidP="00A5477A">
            <w:pPr>
              <w:spacing w:line="256" w:lineRule="auto"/>
              <w:rPr>
                <w:rFonts w:ascii="Times New Roman" w:hAnsi="Times New Roman" w:cs="Times New Roman"/>
                <w:b/>
              </w:rPr>
            </w:pPr>
          </w:p>
        </w:tc>
        <w:tc>
          <w:tcPr>
            <w:tcW w:w="1813" w:type="dxa"/>
            <w:vMerge/>
            <w:hideMark/>
          </w:tcPr>
          <w:p w:rsidR="0023489B" w:rsidRPr="00982E12" w:rsidRDefault="0023489B" w:rsidP="00A5477A">
            <w:pPr>
              <w:spacing w:line="256" w:lineRule="auto"/>
              <w:rPr>
                <w:rFonts w:ascii="Times New Roman" w:hAnsi="Times New Roman" w:cs="Times New Roman"/>
                <w:b/>
              </w:rPr>
            </w:pPr>
          </w:p>
        </w:tc>
        <w:tc>
          <w:tcPr>
            <w:tcW w:w="3968" w:type="dxa"/>
            <w:vMerge/>
            <w:hideMark/>
          </w:tcPr>
          <w:p w:rsidR="0023489B" w:rsidRPr="00982E12" w:rsidRDefault="0023489B" w:rsidP="00A5477A">
            <w:pPr>
              <w:spacing w:line="256" w:lineRule="auto"/>
              <w:rPr>
                <w:rFonts w:ascii="Times New Roman" w:hAnsi="Times New Roman" w:cs="Times New Roman"/>
                <w:b/>
              </w:rPr>
            </w:pPr>
          </w:p>
        </w:tc>
        <w:tc>
          <w:tcPr>
            <w:tcW w:w="1135"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417"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13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23489B" w:rsidRPr="00982E12" w:rsidTr="00A5477A">
        <w:tc>
          <w:tcPr>
            <w:tcW w:w="10343"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r>
      <w:tr w:rsidR="0023489B" w:rsidRPr="00982E12" w:rsidTr="00A5477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181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Regulacje prawne dotyczące </w:t>
            </w:r>
            <w:r w:rsidRPr="00982E12">
              <w:rPr>
                <w:rFonts w:ascii="Times New Roman" w:hAnsi="Times New Roman" w:cs="Times New Roman"/>
              </w:rPr>
              <w:lastRenderedPageBreak/>
              <w:t>transportu drogowego.</w:t>
            </w:r>
          </w:p>
        </w:tc>
        <w:tc>
          <w:tcPr>
            <w:tcW w:w="3968" w:type="dxa"/>
          </w:tcPr>
          <w:p w:rsidR="0023489B" w:rsidRPr="00982E12" w:rsidRDefault="0023489B" w:rsidP="00601528">
            <w:pPr>
              <w:numPr>
                <w:ilvl w:val="0"/>
                <w:numId w:val="882"/>
              </w:numPr>
              <w:ind w:left="314" w:hanging="283"/>
              <w:rPr>
                <w:rFonts w:ascii="Times New Roman" w:hAnsi="Times New Roman" w:cs="Times New Roman"/>
              </w:rPr>
            </w:pPr>
            <w:r w:rsidRPr="00982E12">
              <w:rPr>
                <w:rFonts w:ascii="Times New Roman" w:hAnsi="Times New Roman" w:cs="Times New Roman"/>
              </w:rPr>
              <w:lastRenderedPageBreak/>
              <w:t>Przepisy prawa krajowego.</w:t>
            </w:r>
          </w:p>
          <w:p w:rsidR="0023489B" w:rsidRPr="00982E12" w:rsidRDefault="0023489B" w:rsidP="00601528">
            <w:pPr>
              <w:numPr>
                <w:ilvl w:val="0"/>
                <w:numId w:val="882"/>
              </w:numPr>
              <w:ind w:left="314" w:hanging="283"/>
              <w:rPr>
                <w:rFonts w:ascii="Times New Roman" w:hAnsi="Times New Roman" w:cs="Times New Roman"/>
              </w:rPr>
            </w:pPr>
            <w:r w:rsidRPr="00982E12">
              <w:rPr>
                <w:rFonts w:ascii="Times New Roman" w:hAnsi="Times New Roman" w:cs="Times New Roman"/>
              </w:rPr>
              <w:t>Przepisy prawa Unii Europejskiej.</w:t>
            </w:r>
          </w:p>
          <w:p w:rsidR="0023489B" w:rsidRPr="00982E12" w:rsidRDefault="0023489B" w:rsidP="00601528">
            <w:pPr>
              <w:numPr>
                <w:ilvl w:val="0"/>
                <w:numId w:val="882"/>
              </w:numPr>
              <w:ind w:left="314" w:hanging="283"/>
              <w:rPr>
                <w:rFonts w:ascii="Times New Roman" w:hAnsi="Times New Roman" w:cs="Times New Roman"/>
              </w:rPr>
            </w:pPr>
            <w:r w:rsidRPr="00982E12">
              <w:rPr>
                <w:rFonts w:ascii="Times New Roman" w:hAnsi="Times New Roman" w:cs="Times New Roman"/>
              </w:rPr>
              <w:lastRenderedPageBreak/>
              <w:t>Przepisy prawa międzynarodowego.</w:t>
            </w:r>
          </w:p>
        </w:tc>
        <w:tc>
          <w:tcPr>
            <w:tcW w:w="113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2</w:t>
            </w:r>
          </w:p>
        </w:tc>
        <w:tc>
          <w:tcPr>
            <w:tcW w:w="1417" w:type="dxa"/>
          </w:tcPr>
          <w:p w:rsidR="0023489B" w:rsidRPr="00982E12" w:rsidRDefault="0016597A"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16597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81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Zasady wykonywania transportu drogowego.</w:t>
            </w:r>
          </w:p>
        </w:tc>
        <w:tc>
          <w:tcPr>
            <w:tcW w:w="3968" w:type="dxa"/>
          </w:tcPr>
          <w:p w:rsidR="0023489B" w:rsidRPr="00982E12" w:rsidRDefault="0023489B" w:rsidP="00601528">
            <w:pPr>
              <w:numPr>
                <w:ilvl w:val="0"/>
                <w:numId w:val="883"/>
              </w:numPr>
              <w:ind w:left="314" w:hanging="283"/>
              <w:jc w:val="both"/>
              <w:rPr>
                <w:rFonts w:ascii="Times New Roman" w:hAnsi="Times New Roman" w:cs="Times New Roman"/>
              </w:rPr>
            </w:pPr>
            <w:r w:rsidRPr="00982E12">
              <w:rPr>
                <w:rFonts w:ascii="Times New Roman" w:hAnsi="Times New Roman" w:cs="Times New Roman"/>
              </w:rPr>
              <w:t>Zadania kierowcy w transporcie drogowym.</w:t>
            </w:r>
          </w:p>
          <w:p w:rsidR="0023489B" w:rsidRPr="00982E12" w:rsidRDefault="0023489B" w:rsidP="00601528">
            <w:pPr>
              <w:numPr>
                <w:ilvl w:val="0"/>
                <w:numId w:val="883"/>
              </w:numPr>
              <w:ind w:left="314" w:hanging="283"/>
              <w:jc w:val="both"/>
              <w:rPr>
                <w:rFonts w:ascii="Times New Roman" w:hAnsi="Times New Roman" w:cs="Times New Roman"/>
              </w:rPr>
            </w:pPr>
            <w:r w:rsidRPr="00982E12">
              <w:rPr>
                <w:rFonts w:ascii="Times New Roman" w:hAnsi="Times New Roman" w:cs="Times New Roman"/>
              </w:rPr>
              <w:t>Warunki użytkowania pojazdu w transporcie drogowym.</w:t>
            </w:r>
          </w:p>
          <w:p w:rsidR="0023489B" w:rsidRPr="00982E12" w:rsidRDefault="0023489B" w:rsidP="00601528">
            <w:pPr>
              <w:numPr>
                <w:ilvl w:val="0"/>
                <w:numId w:val="883"/>
              </w:numPr>
              <w:ind w:left="314" w:hanging="283"/>
              <w:rPr>
                <w:rFonts w:ascii="Times New Roman" w:hAnsi="Times New Roman" w:cs="Times New Roman"/>
              </w:rPr>
            </w:pPr>
            <w:r w:rsidRPr="00982E12">
              <w:rPr>
                <w:rFonts w:ascii="Times New Roman" w:hAnsi="Times New Roman" w:cs="Times New Roman"/>
              </w:rPr>
              <w:t>Sposoby przewozu ładunku.</w:t>
            </w:r>
          </w:p>
        </w:tc>
        <w:tc>
          <w:tcPr>
            <w:tcW w:w="113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417" w:type="dxa"/>
          </w:tcPr>
          <w:p w:rsidR="0023489B" w:rsidRPr="00982E12" w:rsidRDefault="0016597A"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16597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81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Rodzaje przewozów drogowych.</w:t>
            </w:r>
          </w:p>
        </w:tc>
        <w:tc>
          <w:tcPr>
            <w:tcW w:w="3968" w:type="dxa"/>
          </w:tcPr>
          <w:p w:rsidR="0023489B" w:rsidRPr="00982E12" w:rsidRDefault="0023489B" w:rsidP="00601528">
            <w:pPr>
              <w:numPr>
                <w:ilvl w:val="0"/>
                <w:numId w:val="884"/>
              </w:numPr>
              <w:ind w:left="314" w:hanging="283"/>
              <w:jc w:val="both"/>
              <w:rPr>
                <w:rFonts w:ascii="Times New Roman" w:hAnsi="Times New Roman" w:cs="Times New Roman"/>
              </w:rPr>
            </w:pPr>
            <w:r w:rsidRPr="00982E12">
              <w:rPr>
                <w:rFonts w:ascii="Times New Roman" w:hAnsi="Times New Roman" w:cs="Times New Roman"/>
              </w:rPr>
              <w:t>Rodzaje przewozów drogowych osób.</w:t>
            </w:r>
          </w:p>
          <w:p w:rsidR="0023489B" w:rsidRPr="00982E12" w:rsidRDefault="0023489B" w:rsidP="00601528">
            <w:pPr>
              <w:numPr>
                <w:ilvl w:val="0"/>
                <w:numId w:val="884"/>
              </w:numPr>
              <w:ind w:left="314" w:hanging="283"/>
              <w:jc w:val="both"/>
              <w:rPr>
                <w:rFonts w:ascii="Times New Roman" w:hAnsi="Times New Roman" w:cs="Times New Roman"/>
              </w:rPr>
            </w:pPr>
            <w:r w:rsidRPr="00982E12">
              <w:rPr>
                <w:rFonts w:ascii="Times New Roman" w:hAnsi="Times New Roman" w:cs="Times New Roman"/>
              </w:rPr>
              <w:t>Rodzaje przewozów drogowych rzeczy.</w:t>
            </w:r>
          </w:p>
          <w:p w:rsidR="0023489B" w:rsidRPr="00982E12" w:rsidRDefault="0023489B" w:rsidP="00601528">
            <w:pPr>
              <w:numPr>
                <w:ilvl w:val="0"/>
                <w:numId w:val="884"/>
              </w:numPr>
              <w:ind w:left="314" w:hanging="283"/>
              <w:jc w:val="both"/>
              <w:rPr>
                <w:rFonts w:ascii="Times New Roman" w:hAnsi="Times New Roman" w:cs="Times New Roman"/>
              </w:rPr>
            </w:pPr>
            <w:r w:rsidRPr="00982E12">
              <w:rPr>
                <w:rFonts w:ascii="Times New Roman" w:hAnsi="Times New Roman" w:cs="Times New Roman"/>
              </w:rPr>
              <w:t>Przewozy na potrzeby własne.</w:t>
            </w:r>
          </w:p>
          <w:p w:rsidR="0023489B" w:rsidRPr="00982E12" w:rsidRDefault="0023489B" w:rsidP="00601528">
            <w:pPr>
              <w:numPr>
                <w:ilvl w:val="0"/>
                <w:numId w:val="884"/>
              </w:numPr>
              <w:ind w:left="314" w:hanging="283"/>
              <w:rPr>
                <w:rFonts w:ascii="Times New Roman" w:hAnsi="Times New Roman" w:cs="Times New Roman"/>
              </w:rPr>
            </w:pPr>
            <w:r w:rsidRPr="00982E12">
              <w:rPr>
                <w:rFonts w:ascii="Times New Roman" w:hAnsi="Times New Roman" w:cs="Times New Roman"/>
              </w:rPr>
              <w:t xml:space="preserve">Wybrane rodzaje transportu drogowego </w:t>
            </w:r>
            <w:r w:rsidRPr="00982E12">
              <w:rPr>
                <w:rFonts w:ascii="Times New Roman" w:hAnsi="Times New Roman" w:cs="Times New Roman"/>
              </w:rPr>
              <w:br/>
              <w:t>ze względu na dodatkowe wymagania.</w:t>
            </w:r>
          </w:p>
        </w:tc>
        <w:tc>
          <w:tcPr>
            <w:tcW w:w="113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417" w:type="dxa"/>
          </w:tcPr>
          <w:p w:rsidR="0023489B" w:rsidRPr="00982E12" w:rsidRDefault="0016597A"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16597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81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Dokumenty związane z transportem drogowym.</w:t>
            </w:r>
          </w:p>
        </w:tc>
        <w:tc>
          <w:tcPr>
            <w:tcW w:w="3968" w:type="dxa"/>
          </w:tcPr>
          <w:p w:rsidR="0023489B" w:rsidRPr="00982E12" w:rsidRDefault="0023489B" w:rsidP="00601528">
            <w:pPr>
              <w:numPr>
                <w:ilvl w:val="0"/>
                <w:numId w:val="885"/>
              </w:numPr>
              <w:ind w:left="314" w:hanging="283"/>
              <w:rPr>
                <w:rFonts w:ascii="Times New Roman" w:hAnsi="Times New Roman" w:cs="Times New Roman"/>
              </w:rPr>
            </w:pPr>
            <w:r w:rsidRPr="00982E12">
              <w:rPr>
                <w:rFonts w:ascii="Times New Roman" w:hAnsi="Times New Roman" w:cs="Times New Roman"/>
              </w:rPr>
              <w:t>Dokumenty wymagane od przewoźnika na podstawie ustawy o transporcie drogowym.</w:t>
            </w:r>
          </w:p>
          <w:p w:rsidR="0023489B" w:rsidRPr="00982E12" w:rsidRDefault="0023489B" w:rsidP="00601528">
            <w:pPr>
              <w:numPr>
                <w:ilvl w:val="0"/>
                <w:numId w:val="885"/>
              </w:numPr>
              <w:ind w:left="314" w:hanging="283"/>
              <w:rPr>
                <w:rFonts w:ascii="Times New Roman" w:hAnsi="Times New Roman" w:cs="Times New Roman"/>
              </w:rPr>
            </w:pPr>
            <w:r w:rsidRPr="00982E12">
              <w:rPr>
                <w:rFonts w:ascii="Times New Roman" w:hAnsi="Times New Roman" w:cs="Times New Roman"/>
              </w:rPr>
              <w:t>Zakres informacji zawartych  w poszczególnych dokumentach.</w:t>
            </w:r>
          </w:p>
        </w:tc>
        <w:tc>
          <w:tcPr>
            <w:tcW w:w="113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417" w:type="dxa"/>
          </w:tcPr>
          <w:p w:rsidR="0023489B" w:rsidRPr="00982E12" w:rsidRDefault="0016597A"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16597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81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Urządzenia do rejestracji czasu pracy kierowców.</w:t>
            </w:r>
          </w:p>
        </w:tc>
        <w:tc>
          <w:tcPr>
            <w:tcW w:w="3968" w:type="dxa"/>
          </w:tcPr>
          <w:p w:rsidR="0023489B" w:rsidRPr="00982E12" w:rsidRDefault="0023489B" w:rsidP="00601528">
            <w:pPr>
              <w:numPr>
                <w:ilvl w:val="0"/>
                <w:numId w:val="886"/>
              </w:numPr>
              <w:ind w:left="314" w:hanging="283"/>
              <w:rPr>
                <w:rFonts w:ascii="Times New Roman" w:hAnsi="Times New Roman" w:cs="Times New Roman"/>
              </w:rPr>
            </w:pPr>
            <w:r w:rsidRPr="00982E12">
              <w:rPr>
                <w:rFonts w:ascii="Times New Roman" w:hAnsi="Times New Roman" w:cs="Times New Roman"/>
              </w:rPr>
              <w:t>Zasady działania tachografów.</w:t>
            </w:r>
          </w:p>
          <w:p w:rsidR="0023489B" w:rsidRPr="00982E12" w:rsidRDefault="0023489B" w:rsidP="00601528">
            <w:pPr>
              <w:numPr>
                <w:ilvl w:val="0"/>
                <w:numId w:val="886"/>
              </w:numPr>
              <w:ind w:left="314" w:hanging="283"/>
              <w:rPr>
                <w:rFonts w:ascii="Times New Roman" w:hAnsi="Times New Roman" w:cs="Times New Roman"/>
              </w:rPr>
            </w:pPr>
            <w:r w:rsidRPr="00982E12">
              <w:rPr>
                <w:rFonts w:ascii="Times New Roman" w:hAnsi="Times New Roman" w:cs="Times New Roman"/>
              </w:rPr>
              <w:t>Zasady używania tachografów .</w:t>
            </w:r>
          </w:p>
          <w:p w:rsidR="0023489B" w:rsidRPr="00982E12" w:rsidRDefault="0023489B" w:rsidP="00601528">
            <w:pPr>
              <w:numPr>
                <w:ilvl w:val="0"/>
                <w:numId w:val="886"/>
              </w:numPr>
              <w:ind w:left="314" w:hanging="283"/>
              <w:rPr>
                <w:rFonts w:ascii="Times New Roman" w:hAnsi="Times New Roman" w:cs="Times New Roman"/>
              </w:rPr>
            </w:pPr>
            <w:r w:rsidRPr="00982E12">
              <w:rPr>
                <w:rFonts w:ascii="Times New Roman" w:hAnsi="Times New Roman" w:cs="Times New Roman"/>
              </w:rPr>
              <w:t>Przepisy dotyczące tachografów.</w:t>
            </w:r>
          </w:p>
        </w:tc>
        <w:tc>
          <w:tcPr>
            <w:tcW w:w="113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417" w:type="dxa"/>
          </w:tcPr>
          <w:p w:rsidR="0023489B" w:rsidRPr="00982E12" w:rsidRDefault="0016597A"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16597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6</w:t>
            </w:r>
          </w:p>
        </w:tc>
        <w:tc>
          <w:tcPr>
            <w:tcW w:w="181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Zadania i uprawnienia Straży Granicznej związane z transportem drogowym.</w:t>
            </w:r>
          </w:p>
        </w:tc>
        <w:tc>
          <w:tcPr>
            <w:tcW w:w="3968" w:type="dxa"/>
          </w:tcPr>
          <w:p w:rsidR="0023489B" w:rsidRPr="00982E12" w:rsidRDefault="0023489B" w:rsidP="00A5477A">
            <w:pPr>
              <w:ind w:left="299" w:hanging="268"/>
              <w:rPr>
                <w:rFonts w:ascii="Times New Roman" w:hAnsi="Times New Roman" w:cs="Times New Roman"/>
              </w:rPr>
            </w:pPr>
            <w:r w:rsidRPr="00982E12">
              <w:rPr>
                <w:rFonts w:ascii="Times New Roman" w:hAnsi="Times New Roman" w:cs="Times New Roman"/>
              </w:rPr>
              <w:t>1.</w:t>
            </w:r>
            <w:r w:rsidRPr="00982E12">
              <w:rPr>
                <w:rFonts w:ascii="Times New Roman" w:hAnsi="Times New Roman" w:cs="Times New Roman"/>
              </w:rPr>
              <w:tab/>
              <w:t>Zadania i uprawnienia SG związane z transportem drogowym.</w:t>
            </w:r>
          </w:p>
          <w:p w:rsidR="0023489B" w:rsidRPr="00982E12" w:rsidRDefault="0023489B" w:rsidP="00A5477A">
            <w:pPr>
              <w:ind w:left="299" w:hanging="268"/>
              <w:rPr>
                <w:rFonts w:ascii="Times New Roman" w:hAnsi="Times New Roman" w:cs="Times New Roman"/>
              </w:rPr>
            </w:pPr>
            <w:r w:rsidRPr="00982E12">
              <w:rPr>
                <w:rFonts w:ascii="Times New Roman" w:hAnsi="Times New Roman" w:cs="Times New Roman"/>
              </w:rPr>
              <w:t>2.</w:t>
            </w:r>
            <w:r w:rsidRPr="00982E12">
              <w:rPr>
                <w:rFonts w:ascii="Times New Roman" w:hAnsi="Times New Roman" w:cs="Times New Roman"/>
              </w:rPr>
              <w:tab/>
              <w:t>Podstawy prawne realizacji kontroli.</w:t>
            </w:r>
          </w:p>
        </w:tc>
        <w:tc>
          <w:tcPr>
            <w:tcW w:w="113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1417" w:type="dxa"/>
          </w:tcPr>
          <w:p w:rsidR="0023489B" w:rsidRPr="00982E12" w:rsidRDefault="0016597A"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16597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7</w:t>
            </w:r>
          </w:p>
        </w:tc>
        <w:tc>
          <w:tcPr>
            <w:tcW w:w="181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Zasady przeprowadzania kontroli transportu drogowego.</w:t>
            </w:r>
          </w:p>
        </w:tc>
        <w:tc>
          <w:tcPr>
            <w:tcW w:w="3968" w:type="dxa"/>
          </w:tcPr>
          <w:p w:rsidR="0023489B" w:rsidRPr="00982E12" w:rsidRDefault="0023489B" w:rsidP="00601528">
            <w:pPr>
              <w:numPr>
                <w:ilvl w:val="0"/>
                <w:numId w:val="887"/>
              </w:numPr>
              <w:ind w:left="299" w:hanging="268"/>
              <w:rPr>
                <w:rFonts w:ascii="Times New Roman" w:hAnsi="Times New Roman" w:cs="Times New Roman"/>
              </w:rPr>
            </w:pPr>
            <w:r w:rsidRPr="00982E12">
              <w:rPr>
                <w:rFonts w:ascii="Times New Roman" w:hAnsi="Times New Roman" w:cs="Times New Roman"/>
              </w:rPr>
              <w:t>Zasady przeprowadzenia kontroli transportu drogowego.</w:t>
            </w:r>
          </w:p>
          <w:p w:rsidR="0023489B" w:rsidRPr="00982E12" w:rsidRDefault="0023489B" w:rsidP="00601528">
            <w:pPr>
              <w:numPr>
                <w:ilvl w:val="0"/>
                <w:numId w:val="887"/>
              </w:numPr>
              <w:ind w:left="299" w:hanging="268"/>
              <w:rPr>
                <w:rFonts w:ascii="Times New Roman" w:hAnsi="Times New Roman" w:cs="Times New Roman"/>
              </w:rPr>
            </w:pPr>
            <w:r w:rsidRPr="00982E12">
              <w:rPr>
                <w:rFonts w:ascii="Times New Roman" w:hAnsi="Times New Roman" w:cs="Times New Roman"/>
              </w:rPr>
              <w:t>Naruszenia w transporcie drogowym</w:t>
            </w:r>
          </w:p>
          <w:p w:rsidR="0023489B" w:rsidRPr="00982E12" w:rsidRDefault="0023489B" w:rsidP="00A5477A">
            <w:pPr>
              <w:ind w:left="299" w:hanging="268"/>
              <w:rPr>
                <w:rFonts w:ascii="Times New Roman" w:hAnsi="Times New Roman" w:cs="Times New Roman"/>
              </w:rPr>
            </w:pPr>
            <w:r w:rsidRPr="00982E12">
              <w:rPr>
                <w:rFonts w:ascii="Times New Roman" w:hAnsi="Times New Roman" w:cs="Times New Roman"/>
              </w:rPr>
              <w:t>3.</w:t>
            </w:r>
            <w:r w:rsidRPr="00982E12">
              <w:rPr>
                <w:rFonts w:ascii="Times New Roman" w:hAnsi="Times New Roman" w:cs="Times New Roman"/>
              </w:rPr>
              <w:tab/>
              <w:t>Dokumentacja sporządzana przez organy kontrolne</w:t>
            </w:r>
          </w:p>
          <w:p w:rsidR="0023489B" w:rsidRPr="00982E12" w:rsidRDefault="0023489B" w:rsidP="00A5477A">
            <w:pPr>
              <w:ind w:left="735"/>
              <w:rPr>
                <w:rFonts w:ascii="Times New Roman" w:hAnsi="Times New Roman" w:cs="Times New Roman"/>
              </w:rPr>
            </w:pPr>
          </w:p>
        </w:tc>
        <w:tc>
          <w:tcPr>
            <w:tcW w:w="1135" w:type="dxa"/>
          </w:tcPr>
          <w:p w:rsidR="0023489B" w:rsidRPr="00982E12" w:rsidRDefault="008C7A02" w:rsidP="008C7A02">
            <w:pPr>
              <w:jc w:val="center"/>
              <w:rPr>
                <w:rFonts w:ascii="Times New Roman" w:hAnsi="Times New Roman" w:cs="Times New Roman"/>
              </w:rPr>
            </w:pPr>
            <w:r w:rsidRPr="00982E12">
              <w:rPr>
                <w:rFonts w:ascii="Times New Roman" w:hAnsi="Times New Roman" w:cs="Times New Roman"/>
              </w:rPr>
              <w:t>5</w:t>
            </w:r>
          </w:p>
        </w:tc>
        <w:tc>
          <w:tcPr>
            <w:tcW w:w="1417" w:type="dxa"/>
          </w:tcPr>
          <w:p w:rsidR="0023489B" w:rsidRPr="00982E12" w:rsidRDefault="0016597A"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16597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6657" w:type="dxa"/>
            <w:gridSpan w:val="3"/>
            <w:hideMark/>
          </w:tcPr>
          <w:p w:rsidR="0023489B" w:rsidRPr="00982E12" w:rsidRDefault="0023489B" w:rsidP="00A5477A">
            <w:pPr>
              <w:jc w:val="right"/>
              <w:rPr>
                <w:rFonts w:ascii="Times New Roman" w:hAnsi="Times New Roman" w:cs="Times New Roman"/>
                <w:b/>
              </w:rPr>
            </w:pPr>
            <w:r w:rsidRPr="00982E12">
              <w:rPr>
                <w:rFonts w:ascii="Times New Roman" w:hAnsi="Times New Roman" w:cs="Times New Roman"/>
                <w:b/>
              </w:rPr>
              <w:t>Razem</w:t>
            </w:r>
            <w:r w:rsidR="0016597A" w:rsidRPr="00982E12">
              <w:rPr>
                <w:rFonts w:ascii="Times New Roman" w:hAnsi="Times New Roman" w:cs="Times New Roman"/>
                <w:b/>
              </w:rPr>
              <w:t>:</w:t>
            </w:r>
          </w:p>
        </w:tc>
        <w:tc>
          <w:tcPr>
            <w:tcW w:w="1135"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20</w:t>
            </w:r>
          </w:p>
        </w:tc>
        <w:tc>
          <w:tcPr>
            <w:tcW w:w="1417" w:type="dxa"/>
          </w:tcPr>
          <w:p w:rsidR="0023489B" w:rsidRPr="00982E12" w:rsidRDefault="0016597A" w:rsidP="00A5477A">
            <w:pPr>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16597A" w:rsidP="00A5477A">
            <w:pPr>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c>
          <w:tcPr>
            <w:tcW w:w="10343"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r>
      <w:tr w:rsidR="0023489B" w:rsidRPr="00982E12" w:rsidTr="00A5477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181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Stan faktyczny i stan prawny</w:t>
            </w:r>
          </w:p>
        </w:tc>
        <w:tc>
          <w:tcPr>
            <w:tcW w:w="3968" w:type="dxa"/>
          </w:tcPr>
          <w:p w:rsidR="0023489B" w:rsidRPr="00982E12" w:rsidRDefault="0023489B" w:rsidP="00601528">
            <w:pPr>
              <w:numPr>
                <w:ilvl w:val="0"/>
                <w:numId w:val="888"/>
              </w:numPr>
              <w:ind w:left="314" w:hanging="283"/>
              <w:rPr>
                <w:rFonts w:ascii="Times New Roman" w:hAnsi="Times New Roman" w:cs="Times New Roman"/>
              </w:rPr>
            </w:pPr>
            <w:r w:rsidRPr="00982E12">
              <w:rPr>
                <w:rFonts w:ascii="Times New Roman" w:hAnsi="Times New Roman" w:cs="Times New Roman"/>
              </w:rPr>
              <w:t>Ustalanie stanu faktycznego i prawnego na postawie analizy przypadku.</w:t>
            </w:r>
          </w:p>
        </w:tc>
        <w:tc>
          <w:tcPr>
            <w:tcW w:w="113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417" w:type="dxa"/>
          </w:tcPr>
          <w:p w:rsidR="0023489B" w:rsidRPr="00982E12" w:rsidRDefault="0016597A"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16597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81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Dokumenty związane z transportem drogowym.</w:t>
            </w:r>
          </w:p>
        </w:tc>
        <w:tc>
          <w:tcPr>
            <w:tcW w:w="3968" w:type="dxa"/>
          </w:tcPr>
          <w:p w:rsidR="0023489B" w:rsidRPr="00982E12" w:rsidRDefault="0023489B" w:rsidP="00601528">
            <w:pPr>
              <w:numPr>
                <w:ilvl w:val="0"/>
                <w:numId w:val="889"/>
              </w:numPr>
              <w:ind w:left="299" w:hanging="284"/>
              <w:rPr>
                <w:rFonts w:ascii="Times New Roman" w:hAnsi="Times New Roman" w:cs="Times New Roman"/>
              </w:rPr>
            </w:pPr>
            <w:r w:rsidRPr="00982E12">
              <w:rPr>
                <w:rFonts w:ascii="Times New Roman" w:hAnsi="Times New Roman" w:cs="Times New Roman"/>
              </w:rPr>
              <w:t>Analiza dokumentów związanych z transportem drogowym.</w:t>
            </w:r>
          </w:p>
          <w:p w:rsidR="0023489B" w:rsidRPr="00982E12" w:rsidRDefault="0023489B" w:rsidP="00601528">
            <w:pPr>
              <w:numPr>
                <w:ilvl w:val="0"/>
                <w:numId w:val="889"/>
              </w:numPr>
              <w:ind w:left="299" w:hanging="284"/>
              <w:rPr>
                <w:rFonts w:ascii="Times New Roman" w:hAnsi="Times New Roman" w:cs="Times New Roman"/>
              </w:rPr>
            </w:pPr>
            <w:r w:rsidRPr="00982E12">
              <w:rPr>
                <w:rFonts w:ascii="Times New Roman" w:hAnsi="Times New Roman" w:cs="Times New Roman"/>
              </w:rPr>
              <w:t xml:space="preserve">Ocena autentyczności dokumentów związanych </w:t>
            </w:r>
            <w:r w:rsidRPr="00982E12">
              <w:rPr>
                <w:rFonts w:ascii="Times New Roman" w:hAnsi="Times New Roman" w:cs="Times New Roman"/>
              </w:rPr>
              <w:br/>
              <w:t>z transportem drogowym.</w:t>
            </w:r>
          </w:p>
        </w:tc>
        <w:tc>
          <w:tcPr>
            <w:tcW w:w="113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417" w:type="dxa"/>
          </w:tcPr>
          <w:p w:rsidR="0023489B" w:rsidRPr="00982E12" w:rsidRDefault="0016597A"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16597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81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Kontrola tachografu.</w:t>
            </w:r>
          </w:p>
        </w:tc>
        <w:tc>
          <w:tcPr>
            <w:tcW w:w="3968" w:type="dxa"/>
          </w:tcPr>
          <w:p w:rsidR="0023489B" w:rsidRPr="00982E12" w:rsidRDefault="0023489B" w:rsidP="00601528">
            <w:pPr>
              <w:numPr>
                <w:ilvl w:val="0"/>
                <w:numId w:val="890"/>
              </w:numPr>
              <w:ind w:left="299" w:hanging="299"/>
              <w:rPr>
                <w:rFonts w:ascii="Times New Roman" w:hAnsi="Times New Roman" w:cs="Times New Roman"/>
              </w:rPr>
            </w:pPr>
            <w:r w:rsidRPr="00982E12">
              <w:rPr>
                <w:rFonts w:ascii="Times New Roman" w:hAnsi="Times New Roman" w:cs="Times New Roman"/>
              </w:rPr>
              <w:t>Obsługa  tachografów.</w:t>
            </w:r>
          </w:p>
          <w:p w:rsidR="0023489B" w:rsidRPr="00982E12" w:rsidRDefault="0023489B" w:rsidP="00601528">
            <w:pPr>
              <w:numPr>
                <w:ilvl w:val="0"/>
                <w:numId w:val="890"/>
              </w:numPr>
              <w:ind w:left="299" w:hanging="299"/>
              <w:rPr>
                <w:rFonts w:ascii="Times New Roman" w:hAnsi="Times New Roman" w:cs="Times New Roman"/>
              </w:rPr>
            </w:pPr>
            <w:r w:rsidRPr="00982E12">
              <w:rPr>
                <w:rFonts w:ascii="Times New Roman" w:hAnsi="Times New Roman" w:cs="Times New Roman"/>
              </w:rPr>
              <w:t>Interpretacja informacji zawartych w dokumentacji czasu pracy kierowców.</w:t>
            </w:r>
          </w:p>
        </w:tc>
        <w:tc>
          <w:tcPr>
            <w:tcW w:w="113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417" w:type="dxa"/>
          </w:tcPr>
          <w:p w:rsidR="0023489B" w:rsidRPr="00982E12" w:rsidRDefault="0016597A"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16597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81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Dokumentacja z kontroli transportu drogowego.</w:t>
            </w:r>
          </w:p>
        </w:tc>
        <w:tc>
          <w:tcPr>
            <w:tcW w:w="3968" w:type="dxa"/>
          </w:tcPr>
          <w:p w:rsidR="0023489B" w:rsidRPr="00982E12" w:rsidRDefault="0023489B" w:rsidP="00A5477A">
            <w:pPr>
              <w:ind w:left="299" w:hanging="284"/>
              <w:rPr>
                <w:rFonts w:ascii="Times New Roman" w:hAnsi="Times New Roman" w:cs="Times New Roman"/>
              </w:rPr>
            </w:pPr>
            <w:r w:rsidRPr="00982E12">
              <w:rPr>
                <w:rFonts w:ascii="Times New Roman" w:hAnsi="Times New Roman" w:cs="Times New Roman"/>
              </w:rPr>
              <w:t>1. Zasady dokumentowania kontroli transportu drogowego.</w:t>
            </w:r>
          </w:p>
          <w:p w:rsidR="0023489B" w:rsidRPr="00982E12" w:rsidRDefault="0023489B" w:rsidP="00A5477A">
            <w:pPr>
              <w:ind w:left="299" w:hanging="284"/>
              <w:rPr>
                <w:rFonts w:ascii="Times New Roman" w:hAnsi="Times New Roman" w:cs="Times New Roman"/>
              </w:rPr>
            </w:pPr>
            <w:r w:rsidRPr="00982E12">
              <w:rPr>
                <w:rFonts w:ascii="Times New Roman" w:hAnsi="Times New Roman" w:cs="Times New Roman"/>
              </w:rPr>
              <w:t>2.</w:t>
            </w:r>
            <w:r w:rsidRPr="00982E12">
              <w:rPr>
                <w:rFonts w:ascii="Times New Roman" w:hAnsi="Times New Roman" w:cs="Times New Roman"/>
              </w:rPr>
              <w:tab/>
              <w:t>Nakładanie kar na podmioty odpowiedzialne za naruszenia w transporcie drogowym.</w:t>
            </w:r>
          </w:p>
          <w:p w:rsidR="0023489B" w:rsidRPr="00982E12" w:rsidRDefault="0023489B" w:rsidP="00A5477A">
            <w:pPr>
              <w:ind w:left="299" w:hanging="284"/>
              <w:rPr>
                <w:rFonts w:ascii="Times New Roman" w:hAnsi="Times New Roman" w:cs="Times New Roman"/>
              </w:rPr>
            </w:pPr>
          </w:p>
        </w:tc>
        <w:tc>
          <w:tcPr>
            <w:tcW w:w="113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2</w:t>
            </w:r>
          </w:p>
        </w:tc>
        <w:tc>
          <w:tcPr>
            <w:tcW w:w="1417" w:type="dxa"/>
          </w:tcPr>
          <w:p w:rsidR="0023489B" w:rsidRPr="00982E12" w:rsidRDefault="0016597A"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16597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81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Sporządzanie protokołów z kontroli transportu drogowego.</w:t>
            </w:r>
          </w:p>
        </w:tc>
        <w:tc>
          <w:tcPr>
            <w:tcW w:w="3968" w:type="dxa"/>
          </w:tcPr>
          <w:p w:rsidR="0023489B" w:rsidRPr="00982E12" w:rsidRDefault="0023489B" w:rsidP="00A5477A">
            <w:pPr>
              <w:ind w:left="299" w:hanging="284"/>
              <w:rPr>
                <w:rFonts w:ascii="Times New Roman" w:hAnsi="Times New Roman" w:cs="Times New Roman"/>
              </w:rPr>
            </w:pPr>
            <w:r w:rsidRPr="00982E12">
              <w:rPr>
                <w:rFonts w:ascii="Times New Roman" w:hAnsi="Times New Roman" w:cs="Times New Roman"/>
              </w:rPr>
              <w:t xml:space="preserve">1. Analiza stanu faktycznego </w:t>
            </w:r>
            <w:r w:rsidRPr="00982E12">
              <w:rPr>
                <w:rFonts w:ascii="Times New Roman" w:hAnsi="Times New Roman" w:cs="Times New Roman"/>
              </w:rPr>
              <w:br/>
              <w:t>pod ką</w:t>
            </w:r>
            <w:r w:rsidR="0020642D">
              <w:rPr>
                <w:rFonts w:ascii="Times New Roman" w:hAnsi="Times New Roman" w:cs="Times New Roman"/>
              </w:rPr>
              <w:t xml:space="preserve">tem wypełnienia wymagań ustawy </w:t>
            </w:r>
            <w:r w:rsidRPr="00982E12">
              <w:rPr>
                <w:rFonts w:ascii="Times New Roman" w:hAnsi="Times New Roman" w:cs="Times New Roman"/>
              </w:rPr>
              <w:t xml:space="preserve">o transporcie drogowym </w:t>
            </w:r>
          </w:p>
          <w:p w:rsidR="0023489B" w:rsidRPr="00982E12" w:rsidRDefault="0023489B" w:rsidP="00A5477A">
            <w:pPr>
              <w:rPr>
                <w:rFonts w:ascii="Times New Roman" w:hAnsi="Times New Roman" w:cs="Times New Roman"/>
              </w:rPr>
            </w:pPr>
            <w:r w:rsidRPr="00982E12">
              <w:rPr>
                <w:rFonts w:ascii="Times New Roman" w:hAnsi="Times New Roman" w:cs="Times New Roman"/>
              </w:rPr>
              <w:t>2.   Praktyczne sporządzanie protokołów z kontroli   transportu drogowego</w:t>
            </w:r>
          </w:p>
        </w:tc>
        <w:tc>
          <w:tcPr>
            <w:tcW w:w="1135" w:type="dxa"/>
          </w:tcPr>
          <w:p w:rsidR="0023489B" w:rsidRPr="00982E12" w:rsidRDefault="0023489B" w:rsidP="008C7A02">
            <w:pPr>
              <w:jc w:val="center"/>
              <w:rPr>
                <w:rFonts w:ascii="Times New Roman" w:hAnsi="Times New Roman" w:cs="Times New Roman"/>
              </w:rPr>
            </w:pPr>
            <w:r w:rsidRPr="00982E12">
              <w:rPr>
                <w:rFonts w:ascii="Times New Roman" w:hAnsi="Times New Roman" w:cs="Times New Roman"/>
              </w:rPr>
              <w:t xml:space="preserve">7 </w:t>
            </w:r>
          </w:p>
        </w:tc>
        <w:tc>
          <w:tcPr>
            <w:tcW w:w="1417" w:type="dxa"/>
          </w:tcPr>
          <w:p w:rsidR="0023489B" w:rsidRPr="00982E12" w:rsidRDefault="0016597A"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16597A"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6657"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Razem:</w:t>
            </w:r>
          </w:p>
        </w:tc>
        <w:tc>
          <w:tcPr>
            <w:tcW w:w="1135"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20</w:t>
            </w:r>
          </w:p>
        </w:tc>
        <w:tc>
          <w:tcPr>
            <w:tcW w:w="1417" w:type="dxa"/>
          </w:tcPr>
          <w:p w:rsidR="0023489B" w:rsidRPr="00982E12" w:rsidRDefault="0016597A" w:rsidP="00A5477A">
            <w:pPr>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16597A" w:rsidP="00A5477A">
            <w:pPr>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c>
          <w:tcPr>
            <w:tcW w:w="6657" w:type="dxa"/>
            <w:gridSpan w:val="3"/>
            <w:hideMark/>
          </w:tcPr>
          <w:p w:rsidR="0023489B" w:rsidRPr="00982E12" w:rsidRDefault="008B01DE" w:rsidP="00A5477A">
            <w:pPr>
              <w:jc w:val="right"/>
              <w:rPr>
                <w:rFonts w:ascii="Times New Roman" w:hAnsi="Times New Roman" w:cs="Times New Roman"/>
                <w:b/>
              </w:rPr>
            </w:pPr>
            <w:r w:rsidRPr="00982E12">
              <w:rPr>
                <w:rFonts w:ascii="Times New Roman" w:hAnsi="Times New Roman" w:cs="Times New Roman"/>
                <w:b/>
              </w:rPr>
              <w:t>SUMA GODZIN:</w:t>
            </w:r>
          </w:p>
        </w:tc>
        <w:tc>
          <w:tcPr>
            <w:tcW w:w="1135"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40</w:t>
            </w:r>
          </w:p>
        </w:tc>
        <w:tc>
          <w:tcPr>
            <w:tcW w:w="1417" w:type="dxa"/>
          </w:tcPr>
          <w:p w:rsidR="0023489B" w:rsidRPr="00982E12" w:rsidRDefault="0016597A" w:rsidP="00A5477A">
            <w:pPr>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16597A" w:rsidP="00A5477A">
            <w:pPr>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i/>
        </w:rPr>
      </w:pPr>
      <w:r w:rsidRPr="00982E12">
        <w:rPr>
          <w:rFonts w:ascii="Times New Roman" w:hAnsi="Times New Roman" w:cs="Times New Roman"/>
          <w:i/>
        </w:rPr>
        <w:t>*kolumnę umieszczamy w przypadku, gdy program obejmuje daną formę jego realizacji</w:t>
      </w: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926"/>
        <w:gridCol w:w="1417"/>
      </w:tblGrid>
      <w:tr w:rsidR="0023489B" w:rsidRPr="00982E12" w:rsidTr="00A5477A">
        <w:trPr>
          <w:trHeight w:val="514"/>
        </w:trPr>
        <w:tc>
          <w:tcPr>
            <w:tcW w:w="892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1417"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23489B" w:rsidRPr="00982E12" w:rsidTr="00A5477A">
        <w:trPr>
          <w:trHeight w:val="50"/>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 przedmiotu</w:t>
            </w:r>
          </w:p>
        </w:tc>
        <w:tc>
          <w:tcPr>
            <w:tcW w:w="1417" w:type="dxa"/>
          </w:tcPr>
          <w:p w:rsidR="0023489B" w:rsidRPr="00982E12" w:rsidRDefault="0023489B" w:rsidP="008C7A02">
            <w:pPr>
              <w:jc w:val="center"/>
              <w:rPr>
                <w:rFonts w:ascii="Times New Roman" w:hAnsi="Times New Roman" w:cs="Times New Roman"/>
              </w:rPr>
            </w:pPr>
            <w:r w:rsidRPr="00982E12">
              <w:rPr>
                <w:rFonts w:ascii="Times New Roman" w:hAnsi="Times New Roman" w:cs="Times New Roman"/>
              </w:rPr>
              <w:t>5</w:t>
            </w:r>
          </w:p>
        </w:tc>
      </w:tr>
      <w:tr w:rsidR="0023489B" w:rsidRPr="00982E12" w:rsidTr="00A5477A">
        <w:trPr>
          <w:trHeight w:val="231"/>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udziału w zajęciach</w:t>
            </w:r>
          </w:p>
        </w:tc>
        <w:tc>
          <w:tcPr>
            <w:tcW w:w="1417" w:type="dxa"/>
          </w:tcPr>
          <w:p w:rsidR="0023489B" w:rsidRPr="00982E12" w:rsidRDefault="0023489B" w:rsidP="008C7A02">
            <w:pPr>
              <w:jc w:val="center"/>
              <w:rPr>
                <w:rFonts w:ascii="Times New Roman" w:hAnsi="Times New Roman" w:cs="Times New Roman"/>
              </w:rPr>
            </w:pPr>
            <w:r w:rsidRPr="00982E12">
              <w:rPr>
                <w:rFonts w:ascii="Times New Roman" w:hAnsi="Times New Roman" w:cs="Times New Roman"/>
              </w:rPr>
              <w:t>2</w:t>
            </w:r>
          </w:p>
        </w:tc>
      </w:tr>
      <w:tr w:rsidR="0023489B" w:rsidRPr="00982E12" w:rsidTr="00A5477A">
        <w:trPr>
          <w:trHeight w:val="231"/>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zaliczenia</w:t>
            </w:r>
          </w:p>
        </w:tc>
        <w:tc>
          <w:tcPr>
            <w:tcW w:w="1417" w:type="dxa"/>
          </w:tcPr>
          <w:p w:rsidR="0023489B" w:rsidRPr="00982E12" w:rsidRDefault="0023489B" w:rsidP="008C7A02">
            <w:pPr>
              <w:jc w:val="center"/>
              <w:rPr>
                <w:rFonts w:ascii="Times New Roman" w:hAnsi="Times New Roman" w:cs="Times New Roman"/>
              </w:rPr>
            </w:pPr>
            <w:r w:rsidRPr="00982E12">
              <w:rPr>
                <w:rFonts w:ascii="Times New Roman" w:hAnsi="Times New Roman" w:cs="Times New Roman"/>
              </w:rPr>
              <w:t>3</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838"/>
        <w:gridCol w:w="1012"/>
        <w:gridCol w:w="1013"/>
        <w:gridCol w:w="1012"/>
        <w:gridCol w:w="1216"/>
        <w:gridCol w:w="951"/>
        <w:gridCol w:w="1013"/>
        <w:gridCol w:w="17"/>
        <w:gridCol w:w="1137"/>
        <w:gridCol w:w="1134"/>
      </w:tblGrid>
      <w:tr w:rsidR="0023489B" w:rsidRPr="00982E12" w:rsidTr="00A5477A">
        <w:trPr>
          <w:trHeight w:val="165"/>
        </w:trPr>
        <w:tc>
          <w:tcPr>
            <w:tcW w:w="183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371" w:type="dxa"/>
            <w:gridSpan w:val="8"/>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1134"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1012"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222" w:type="dxa"/>
            <w:gridSpan w:val="6"/>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37"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1134" w:type="dxa"/>
            <w:vMerge/>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1012" w:type="dxa"/>
            <w:vMerge/>
            <w:hideMark/>
          </w:tcPr>
          <w:p w:rsidR="0023489B" w:rsidRPr="00982E12" w:rsidRDefault="0023489B" w:rsidP="00A5477A">
            <w:pPr>
              <w:spacing w:line="256" w:lineRule="auto"/>
              <w:rPr>
                <w:rFonts w:ascii="Times New Roman" w:hAnsi="Times New Roman" w:cs="Times New Roman"/>
                <w:b/>
              </w:rPr>
            </w:pPr>
          </w:p>
        </w:tc>
        <w:tc>
          <w:tcPr>
            <w:tcW w:w="101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101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216"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951"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01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54" w:type="dxa"/>
            <w:gridSpan w:val="2"/>
            <w:hideMark/>
          </w:tcPr>
          <w:p w:rsidR="0023489B" w:rsidRPr="00982E12" w:rsidRDefault="0023489B" w:rsidP="00A5477A">
            <w:pPr>
              <w:spacing w:line="256" w:lineRule="auto"/>
              <w:rPr>
                <w:rFonts w:ascii="Times New Roman" w:hAnsi="Times New Roman" w:cs="Times New Roman"/>
                <w:b/>
              </w:rPr>
            </w:pPr>
          </w:p>
        </w:tc>
        <w:tc>
          <w:tcPr>
            <w:tcW w:w="1134" w:type="dxa"/>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101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w:t>
            </w:r>
          </w:p>
        </w:tc>
        <w:tc>
          <w:tcPr>
            <w:tcW w:w="1013"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20</w:t>
            </w:r>
          </w:p>
        </w:tc>
        <w:tc>
          <w:tcPr>
            <w:tcW w:w="1012" w:type="dxa"/>
          </w:tcPr>
          <w:p w:rsidR="0023489B" w:rsidRPr="00982E12" w:rsidRDefault="0023489B" w:rsidP="00A5477A">
            <w:pPr>
              <w:ind w:left="356"/>
              <w:jc w:val="center"/>
              <w:rPr>
                <w:rFonts w:ascii="Times New Roman" w:hAnsi="Times New Roman" w:cs="Times New Roman"/>
              </w:rPr>
            </w:pPr>
          </w:p>
        </w:tc>
        <w:tc>
          <w:tcPr>
            <w:tcW w:w="1216" w:type="dxa"/>
          </w:tcPr>
          <w:p w:rsidR="0023489B" w:rsidRPr="00982E12" w:rsidRDefault="0023489B" w:rsidP="00A5477A">
            <w:pPr>
              <w:ind w:left="356"/>
              <w:jc w:val="center"/>
              <w:rPr>
                <w:rFonts w:ascii="Times New Roman" w:hAnsi="Times New Roman" w:cs="Times New Roman"/>
              </w:rPr>
            </w:pPr>
          </w:p>
        </w:tc>
        <w:tc>
          <w:tcPr>
            <w:tcW w:w="951" w:type="dxa"/>
          </w:tcPr>
          <w:p w:rsidR="0023489B" w:rsidRPr="00982E12" w:rsidRDefault="0023489B" w:rsidP="00A5477A">
            <w:pPr>
              <w:ind w:left="356"/>
              <w:jc w:val="center"/>
              <w:rPr>
                <w:rFonts w:ascii="Times New Roman" w:hAnsi="Times New Roman" w:cs="Times New Roman"/>
              </w:rPr>
            </w:pPr>
          </w:p>
        </w:tc>
        <w:tc>
          <w:tcPr>
            <w:tcW w:w="1013" w:type="dxa"/>
          </w:tcPr>
          <w:p w:rsidR="0023489B" w:rsidRPr="00982E12" w:rsidRDefault="0023489B" w:rsidP="00A5477A">
            <w:pPr>
              <w:ind w:left="356"/>
              <w:jc w:val="center"/>
              <w:rPr>
                <w:rFonts w:ascii="Times New Roman" w:hAnsi="Times New Roman" w:cs="Times New Roman"/>
              </w:rPr>
            </w:pPr>
          </w:p>
        </w:tc>
        <w:tc>
          <w:tcPr>
            <w:tcW w:w="1154" w:type="dxa"/>
            <w:gridSpan w:val="2"/>
          </w:tcPr>
          <w:p w:rsidR="0023489B" w:rsidRPr="00982E12" w:rsidRDefault="0023489B" w:rsidP="00A5477A">
            <w:pPr>
              <w:jc w:val="center"/>
              <w:rPr>
                <w:rFonts w:ascii="Times New Roman" w:hAnsi="Times New Roman" w:cs="Times New Roman"/>
              </w:rPr>
            </w:pPr>
          </w:p>
        </w:tc>
        <w:tc>
          <w:tcPr>
            <w:tcW w:w="1134" w:type="dxa"/>
          </w:tcPr>
          <w:p w:rsidR="0023489B" w:rsidRPr="00982E12" w:rsidRDefault="0023489B" w:rsidP="00A5477A">
            <w:pPr>
              <w:ind w:left="356"/>
              <w:rPr>
                <w:rFonts w:ascii="Times New Roman" w:hAnsi="Times New Roman" w:cs="Times New Roman"/>
                <w:b/>
              </w:rPr>
            </w:pPr>
            <w:r w:rsidRPr="00982E12">
              <w:rPr>
                <w:rFonts w:ascii="Times New Roman" w:hAnsi="Times New Roman" w:cs="Times New Roman"/>
                <w:b/>
              </w:rPr>
              <w:t>40</w:t>
            </w: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1012" w:type="dxa"/>
          </w:tcPr>
          <w:p w:rsidR="0023489B" w:rsidRPr="00982E12" w:rsidRDefault="0023489B" w:rsidP="00A5477A">
            <w:pPr>
              <w:jc w:val="center"/>
              <w:rPr>
                <w:rFonts w:ascii="Times New Roman" w:hAnsi="Times New Roman" w:cs="Times New Roman"/>
                <w:i/>
              </w:rPr>
            </w:pPr>
          </w:p>
        </w:tc>
        <w:tc>
          <w:tcPr>
            <w:tcW w:w="1013" w:type="dxa"/>
          </w:tcPr>
          <w:p w:rsidR="0023489B" w:rsidRPr="00982E12" w:rsidRDefault="0023489B" w:rsidP="00A5477A">
            <w:pPr>
              <w:ind w:left="52"/>
              <w:jc w:val="center"/>
              <w:rPr>
                <w:rFonts w:ascii="Times New Roman" w:hAnsi="Times New Roman" w:cs="Times New Roman"/>
                <w:i/>
              </w:rPr>
            </w:pPr>
          </w:p>
        </w:tc>
        <w:tc>
          <w:tcPr>
            <w:tcW w:w="1012" w:type="dxa"/>
          </w:tcPr>
          <w:p w:rsidR="0023489B" w:rsidRPr="00982E12" w:rsidRDefault="0023489B" w:rsidP="00A5477A">
            <w:pPr>
              <w:ind w:left="356"/>
              <w:jc w:val="center"/>
              <w:rPr>
                <w:rFonts w:ascii="Times New Roman" w:hAnsi="Times New Roman" w:cs="Times New Roman"/>
                <w:i/>
              </w:rPr>
            </w:pPr>
          </w:p>
        </w:tc>
        <w:tc>
          <w:tcPr>
            <w:tcW w:w="1216" w:type="dxa"/>
          </w:tcPr>
          <w:p w:rsidR="0023489B" w:rsidRPr="00982E12" w:rsidRDefault="0023489B" w:rsidP="00A5477A">
            <w:pPr>
              <w:ind w:left="356"/>
              <w:jc w:val="center"/>
              <w:rPr>
                <w:rFonts w:ascii="Times New Roman" w:hAnsi="Times New Roman" w:cs="Times New Roman"/>
                <w:i/>
              </w:rPr>
            </w:pPr>
          </w:p>
        </w:tc>
        <w:tc>
          <w:tcPr>
            <w:tcW w:w="951" w:type="dxa"/>
          </w:tcPr>
          <w:p w:rsidR="0023489B" w:rsidRPr="00982E12" w:rsidRDefault="0023489B" w:rsidP="00A5477A">
            <w:pPr>
              <w:ind w:left="356"/>
              <w:jc w:val="center"/>
              <w:rPr>
                <w:rFonts w:ascii="Times New Roman" w:hAnsi="Times New Roman" w:cs="Times New Roman"/>
                <w:i/>
              </w:rPr>
            </w:pPr>
          </w:p>
        </w:tc>
        <w:tc>
          <w:tcPr>
            <w:tcW w:w="1013" w:type="dxa"/>
          </w:tcPr>
          <w:p w:rsidR="0023489B" w:rsidRPr="00982E12" w:rsidRDefault="0023489B" w:rsidP="00A5477A">
            <w:pPr>
              <w:ind w:left="356"/>
              <w:jc w:val="center"/>
              <w:rPr>
                <w:rFonts w:ascii="Times New Roman" w:hAnsi="Times New Roman" w:cs="Times New Roman"/>
                <w:i/>
              </w:rPr>
            </w:pPr>
          </w:p>
        </w:tc>
        <w:tc>
          <w:tcPr>
            <w:tcW w:w="1154" w:type="dxa"/>
            <w:gridSpan w:val="2"/>
          </w:tcPr>
          <w:p w:rsidR="0023489B" w:rsidRPr="00982E12" w:rsidRDefault="0023489B" w:rsidP="00A5477A">
            <w:pPr>
              <w:jc w:val="center"/>
              <w:rPr>
                <w:rFonts w:ascii="Times New Roman" w:hAnsi="Times New Roman" w:cs="Times New Roman"/>
                <w:i/>
              </w:rPr>
            </w:pPr>
          </w:p>
        </w:tc>
        <w:tc>
          <w:tcPr>
            <w:tcW w:w="1134" w:type="dxa"/>
          </w:tcPr>
          <w:p w:rsidR="0023489B" w:rsidRPr="00982E12" w:rsidRDefault="0023489B" w:rsidP="00A5477A">
            <w:pPr>
              <w:ind w:left="356"/>
              <w:rPr>
                <w:rFonts w:ascii="Times New Roman" w:hAnsi="Times New Roman" w:cs="Times New Roman"/>
                <w:b/>
                <w:i/>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101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013"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5</w:t>
            </w:r>
          </w:p>
        </w:tc>
        <w:tc>
          <w:tcPr>
            <w:tcW w:w="1012" w:type="dxa"/>
          </w:tcPr>
          <w:p w:rsidR="0023489B" w:rsidRPr="00982E12" w:rsidRDefault="0023489B" w:rsidP="00A5477A">
            <w:pPr>
              <w:ind w:left="356"/>
              <w:jc w:val="center"/>
              <w:rPr>
                <w:rFonts w:ascii="Times New Roman" w:hAnsi="Times New Roman" w:cs="Times New Roman"/>
              </w:rPr>
            </w:pPr>
          </w:p>
        </w:tc>
        <w:tc>
          <w:tcPr>
            <w:tcW w:w="1216" w:type="dxa"/>
          </w:tcPr>
          <w:p w:rsidR="0023489B" w:rsidRPr="00982E12" w:rsidRDefault="0023489B" w:rsidP="00A5477A">
            <w:pPr>
              <w:ind w:left="356"/>
              <w:jc w:val="center"/>
              <w:rPr>
                <w:rFonts w:ascii="Times New Roman" w:hAnsi="Times New Roman" w:cs="Times New Roman"/>
              </w:rPr>
            </w:pPr>
          </w:p>
        </w:tc>
        <w:tc>
          <w:tcPr>
            <w:tcW w:w="951" w:type="dxa"/>
          </w:tcPr>
          <w:p w:rsidR="0023489B" w:rsidRPr="00982E12" w:rsidRDefault="0023489B" w:rsidP="00A5477A">
            <w:pPr>
              <w:ind w:left="356"/>
              <w:jc w:val="center"/>
              <w:rPr>
                <w:rFonts w:ascii="Times New Roman" w:hAnsi="Times New Roman" w:cs="Times New Roman"/>
              </w:rPr>
            </w:pPr>
          </w:p>
        </w:tc>
        <w:tc>
          <w:tcPr>
            <w:tcW w:w="1013" w:type="dxa"/>
          </w:tcPr>
          <w:p w:rsidR="0023489B" w:rsidRPr="00982E12" w:rsidRDefault="0023489B" w:rsidP="00A5477A">
            <w:pPr>
              <w:ind w:left="356"/>
              <w:jc w:val="center"/>
              <w:rPr>
                <w:rFonts w:ascii="Times New Roman" w:hAnsi="Times New Roman" w:cs="Times New Roman"/>
              </w:rPr>
            </w:pPr>
          </w:p>
        </w:tc>
        <w:tc>
          <w:tcPr>
            <w:tcW w:w="1154" w:type="dxa"/>
            <w:gridSpan w:val="2"/>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356"/>
              <w:rPr>
                <w:rFonts w:ascii="Times New Roman" w:hAnsi="Times New Roman" w:cs="Times New Roman"/>
                <w:b/>
              </w:rPr>
            </w:pPr>
            <w:r w:rsidRPr="00982E12">
              <w:rPr>
                <w:rFonts w:ascii="Times New Roman" w:hAnsi="Times New Roman" w:cs="Times New Roman"/>
                <w:b/>
              </w:rPr>
              <w:t>10</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784"/>
        <w:gridCol w:w="1559"/>
      </w:tblGrid>
      <w:tr w:rsidR="0023489B" w:rsidRPr="00982E12" w:rsidTr="00A5477A">
        <w:trPr>
          <w:trHeight w:val="466"/>
        </w:trPr>
        <w:tc>
          <w:tcPr>
            <w:tcW w:w="878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1559"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23489B" w:rsidRPr="00982E12" w:rsidTr="00A5477A">
        <w:trPr>
          <w:trHeight w:val="406"/>
        </w:trPr>
        <w:tc>
          <w:tcPr>
            <w:tcW w:w="8784" w:type="dxa"/>
            <w:hideMark/>
          </w:tcPr>
          <w:p w:rsidR="0023489B" w:rsidRPr="00982E12" w:rsidRDefault="0023489B" w:rsidP="00A5477A">
            <w:pPr>
              <w:jc w:val="both"/>
              <w:rPr>
                <w:rFonts w:ascii="Times New Roman" w:hAnsi="Times New Roman" w:cs="Times New Roman"/>
                <w:b/>
              </w:rPr>
            </w:pPr>
            <w:r w:rsidRPr="00982E12">
              <w:rPr>
                <w:rFonts w:ascii="Times New Roman" w:hAnsi="Times New Roman" w:cs="Times New Roman"/>
                <w:b/>
              </w:rPr>
              <w:t xml:space="preserve">Wiedza: </w:t>
            </w:r>
          </w:p>
        </w:tc>
        <w:tc>
          <w:tcPr>
            <w:tcW w:w="1559" w:type="dxa"/>
          </w:tcPr>
          <w:p w:rsidR="0023489B" w:rsidRPr="00982E12" w:rsidRDefault="0023489B" w:rsidP="00A5477A">
            <w:pPr>
              <w:jc w:val="center"/>
              <w:rPr>
                <w:rFonts w:ascii="Times New Roman" w:hAnsi="Times New Roman" w:cs="Times New Roman"/>
              </w:rPr>
            </w:pPr>
          </w:p>
        </w:tc>
      </w:tr>
      <w:tr w:rsidR="0023489B" w:rsidRPr="00982E12" w:rsidTr="00A5477A">
        <w:trPr>
          <w:trHeight w:val="406"/>
        </w:trPr>
        <w:tc>
          <w:tcPr>
            <w:tcW w:w="8784" w:type="dxa"/>
          </w:tcPr>
          <w:p w:rsidR="0023489B" w:rsidRPr="00982E12" w:rsidRDefault="0023489B" w:rsidP="00601528">
            <w:pPr>
              <w:pStyle w:val="Akapitzlist"/>
              <w:numPr>
                <w:ilvl w:val="0"/>
                <w:numId w:val="1179"/>
              </w:numPr>
              <w:suppressAutoHyphens w:val="0"/>
              <w:spacing w:after="0" w:line="240" w:lineRule="auto"/>
              <w:jc w:val="both"/>
              <w:rPr>
                <w:rFonts w:ascii="Times New Roman" w:hAnsi="Times New Roman" w:cs="Times New Roman"/>
              </w:rPr>
            </w:pPr>
            <w:r w:rsidRPr="00982E12">
              <w:rPr>
                <w:rFonts w:ascii="Times New Roman" w:hAnsi="Times New Roman" w:cs="Times New Roman"/>
              </w:rPr>
              <w:t>Zna i rozumie rodzaje przestępstw i wykroczeń związanych z transportem drogowym wynikających z przepisów prawa krajowego i międzynarodowego, w szczególności związanych z przestępczością graniczną,</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BGP1_W08</w:t>
            </w:r>
          </w:p>
        </w:tc>
      </w:tr>
      <w:tr w:rsidR="0023489B" w:rsidRPr="00982E12" w:rsidTr="00A5477A">
        <w:trPr>
          <w:trHeight w:val="406"/>
        </w:trPr>
        <w:tc>
          <w:tcPr>
            <w:tcW w:w="8784" w:type="dxa"/>
          </w:tcPr>
          <w:p w:rsidR="008C7A02" w:rsidRPr="00982E12" w:rsidRDefault="0023489B" w:rsidP="00601528">
            <w:pPr>
              <w:pStyle w:val="Akapitzlist"/>
              <w:numPr>
                <w:ilvl w:val="0"/>
                <w:numId w:val="1179"/>
              </w:numPr>
              <w:suppressAutoHyphens w:val="0"/>
              <w:spacing w:after="0" w:line="240" w:lineRule="auto"/>
              <w:ind w:left="311" w:hanging="284"/>
              <w:jc w:val="both"/>
              <w:rPr>
                <w:rFonts w:ascii="Times New Roman" w:hAnsi="Times New Roman" w:cs="Times New Roman"/>
              </w:rPr>
            </w:pPr>
            <w:r w:rsidRPr="00982E12">
              <w:rPr>
                <w:rFonts w:ascii="Times New Roman" w:hAnsi="Times New Roman" w:cs="Times New Roman"/>
              </w:rPr>
              <w:t>Zna i rozumie systemy, metody, techniki i narzędzia umożliwiające realizację czynności służbowych funkcjonariusza Straży Granicznej pozwalające na optymalizację procesów monitoringu, wykrywania i analizy zagrożeń w zakresie transportu drogowego.</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BGP1_W10</w:t>
            </w:r>
          </w:p>
        </w:tc>
      </w:tr>
      <w:tr w:rsidR="0023489B" w:rsidRPr="00982E12" w:rsidTr="00A5477A">
        <w:trPr>
          <w:trHeight w:val="406"/>
        </w:trPr>
        <w:tc>
          <w:tcPr>
            <w:tcW w:w="8784" w:type="dxa"/>
            <w:hideMark/>
          </w:tcPr>
          <w:p w:rsidR="0023489B" w:rsidRPr="00982E12" w:rsidRDefault="0023489B" w:rsidP="00A5477A">
            <w:pPr>
              <w:jc w:val="both"/>
              <w:rPr>
                <w:rFonts w:ascii="Times New Roman" w:hAnsi="Times New Roman" w:cs="Times New Roman"/>
                <w:b/>
              </w:rPr>
            </w:pPr>
            <w:r w:rsidRPr="00982E12">
              <w:rPr>
                <w:rFonts w:ascii="Times New Roman" w:hAnsi="Times New Roman" w:cs="Times New Roman"/>
                <w:b/>
              </w:rPr>
              <w:t>Umiejętności:</w:t>
            </w:r>
          </w:p>
        </w:tc>
        <w:tc>
          <w:tcPr>
            <w:tcW w:w="1559" w:type="dxa"/>
          </w:tcPr>
          <w:p w:rsidR="0023489B" w:rsidRPr="00982E12" w:rsidRDefault="0023489B" w:rsidP="00A5477A">
            <w:pPr>
              <w:jc w:val="center"/>
              <w:rPr>
                <w:rFonts w:ascii="Times New Roman" w:hAnsi="Times New Roman" w:cs="Times New Roman"/>
              </w:rPr>
            </w:pPr>
          </w:p>
        </w:tc>
      </w:tr>
      <w:tr w:rsidR="0023489B" w:rsidRPr="00982E12" w:rsidTr="00A5477A">
        <w:trPr>
          <w:trHeight w:val="406"/>
        </w:trPr>
        <w:tc>
          <w:tcPr>
            <w:tcW w:w="8784" w:type="dxa"/>
          </w:tcPr>
          <w:p w:rsidR="0023489B" w:rsidRPr="00982E12" w:rsidRDefault="0023489B" w:rsidP="00601528">
            <w:pPr>
              <w:numPr>
                <w:ilvl w:val="0"/>
                <w:numId w:val="891"/>
              </w:numPr>
              <w:ind w:left="284" w:hanging="142"/>
              <w:jc w:val="both"/>
              <w:rPr>
                <w:rFonts w:ascii="Times New Roman" w:hAnsi="Times New Roman" w:cs="Times New Roman"/>
              </w:rPr>
            </w:pPr>
            <w:r w:rsidRPr="00982E12">
              <w:rPr>
                <w:rFonts w:ascii="Times New Roman" w:hAnsi="Times New Roman" w:cs="Times New Roman"/>
              </w:rPr>
              <w:t>Wykazuje umiejętność posługiwania się przepisami i procedurami w zakresie transportu drogowego, dokonywania kontroli transportu drogowego, oceny zgodność realizacji transportu drogowego z obowiązującym stanem prawnym, analizy i klasyfikacji zarejestrowanych w tym przedmiocie nieprawidłowości oraz oceny poprawność realizacji kontroli, a także sporządzania i opracowywania dokumentów służbowych na potrzeby podejmowanych czynności służbowych</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BGP1_U03</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BGP1_U09</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BGP1_U12</w:t>
            </w:r>
            <w:r w:rsidRPr="00982E12">
              <w:rPr>
                <w:rFonts w:ascii="Times New Roman" w:hAnsi="Times New Roman" w:cs="Times New Roman"/>
              </w:rPr>
              <w:br/>
              <w:t>BGP1_U14</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BGP1_U16</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BGP1_U17</w:t>
            </w:r>
          </w:p>
        </w:tc>
      </w:tr>
      <w:tr w:rsidR="0023489B" w:rsidRPr="00982E12" w:rsidTr="00A5477A">
        <w:trPr>
          <w:trHeight w:val="406"/>
        </w:trPr>
        <w:tc>
          <w:tcPr>
            <w:tcW w:w="8784" w:type="dxa"/>
          </w:tcPr>
          <w:p w:rsidR="0023489B" w:rsidRPr="00982E12" w:rsidRDefault="0023489B" w:rsidP="00601528">
            <w:pPr>
              <w:pStyle w:val="Akapitzlist"/>
              <w:numPr>
                <w:ilvl w:val="0"/>
                <w:numId w:val="891"/>
              </w:numPr>
              <w:suppressAutoHyphens w:val="0"/>
              <w:spacing w:after="0" w:line="240" w:lineRule="auto"/>
              <w:ind w:left="306" w:hanging="142"/>
              <w:jc w:val="both"/>
              <w:rPr>
                <w:rFonts w:ascii="Times New Roman" w:hAnsi="Times New Roman" w:cs="Times New Roman"/>
              </w:rPr>
            </w:pPr>
            <w:r w:rsidRPr="00982E12">
              <w:rPr>
                <w:rFonts w:ascii="Times New Roman" w:hAnsi="Times New Roman" w:cs="Times New Roman"/>
              </w:rPr>
              <w:lastRenderedPageBreak/>
              <w:t>Potrafi wykorzystać posiadana wiedzę do weryfikacji autentyczności dokumentów związanych z wykonywaniem transportu drogowego oraz sporządzenia dokumentacji pokontrolnej, w tym protokołu kontroli drogowej.</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BGP1_U08</w:t>
            </w:r>
          </w:p>
        </w:tc>
      </w:tr>
      <w:tr w:rsidR="0023489B" w:rsidRPr="00982E12" w:rsidTr="00A5477A">
        <w:trPr>
          <w:trHeight w:val="406"/>
        </w:trPr>
        <w:tc>
          <w:tcPr>
            <w:tcW w:w="8784" w:type="dxa"/>
            <w:hideMark/>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b/>
              </w:rPr>
              <w:t>Kompetencje społeczne (postawy)</w:t>
            </w:r>
          </w:p>
        </w:tc>
        <w:tc>
          <w:tcPr>
            <w:tcW w:w="1559" w:type="dxa"/>
          </w:tcPr>
          <w:p w:rsidR="0023489B" w:rsidRPr="00982E12" w:rsidRDefault="0023489B" w:rsidP="00A5477A">
            <w:pPr>
              <w:jc w:val="center"/>
              <w:rPr>
                <w:rFonts w:ascii="Times New Roman" w:hAnsi="Times New Roman" w:cs="Times New Roman"/>
              </w:rPr>
            </w:pPr>
          </w:p>
        </w:tc>
      </w:tr>
      <w:tr w:rsidR="0023489B" w:rsidRPr="00982E12" w:rsidTr="00A5477A">
        <w:trPr>
          <w:trHeight w:val="406"/>
        </w:trPr>
        <w:tc>
          <w:tcPr>
            <w:tcW w:w="8784" w:type="dxa"/>
          </w:tcPr>
          <w:p w:rsidR="0023489B" w:rsidRPr="00982E12" w:rsidRDefault="0023489B" w:rsidP="00601528">
            <w:pPr>
              <w:pStyle w:val="Akapitzlist"/>
              <w:numPr>
                <w:ilvl w:val="0"/>
                <w:numId w:val="1180"/>
              </w:numPr>
              <w:suppressAutoHyphens w:val="0"/>
              <w:spacing w:after="0" w:line="240" w:lineRule="auto"/>
              <w:jc w:val="both"/>
              <w:rPr>
                <w:rFonts w:ascii="Times New Roman" w:hAnsi="Times New Roman" w:cs="Times New Roman"/>
              </w:rPr>
            </w:pPr>
            <w:r w:rsidRPr="00982E12">
              <w:rPr>
                <w:rFonts w:ascii="Times New Roman" w:hAnsi="Times New Roman" w:cs="Times New Roman"/>
              </w:rPr>
              <w:t>Jest gotów do odpowiedzialnego pełnienia ról zawodowych, rzetelnej realizacji zadań służbowych, krytycznej oceny posiadanej wiedzy, korzystania z opinii ekspertów oraz podejmowania inicjatyw na rzecz bezpieczeństwa i ochrony granicy państwowej.</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BGP1_K01</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BGP1_K02</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BGP1_K03</w:t>
            </w:r>
          </w:p>
        </w:tc>
      </w:tr>
      <w:tr w:rsidR="0023489B" w:rsidRPr="00982E12" w:rsidTr="00A5477A">
        <w:trPr>
          <w:trHeight w:val="406"/>
        </w:trPr>
        <w:tc>
          <w:tcPr>
            <w:tcW w:w="8784" w:type="dxa"/>
          </w:tcPr>
          <w:p w:rsidR="0023489B" w:rsidRPr="00982E12" w:rsidRDefault="0023489B" w:rsidP="00601528">
            <w:pPr>
              <w:pStyle w:val="Akapitzlist"/>
              <w:numPr>
                <w:ilvl w:val="0"/>
                <w:numId w:val="1180"/>
              </w:numPr>
              <w:suppressAutoHyphens w:val="0"/>
              <w:spacing w:after="0" w:line="240" w:lineRule="auto"/>
              <w:ind w:left="311" w:hanging="284"/>
              <w:jc w:val="both"/>
              <w:rPr>
                <w:rFonts w:ascii="Times New Roman" w:hAnsi="Times New Roman" w:cs="Times New Roman"/>
              </w:rPr>
            </w:pPr>
            <w:r w:rsidRPr="00982E12">
              <w:rPr>
                <w:rFonts w:ascii="Times New Roman" w:hAnsi="Times New Roman" w:cs="Times New Roman"/>
              </w:rPr>
              <w:t>Wykazuje gotowość do odpowiedzialności za podejmowane decyzje i ich wpływu na bezpieczeństwo i ochronę granicy państwowej</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BGP1_K01</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BGP1_K03</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rPr>
      </w:pPr>
    </w:p>
    <w:tbl>
      <w:tblPr>
        <w:tblStyle w:val="Siatkatabelijasna1"/>
        <w:tblW w:w="10264" w:type="dxa"/>
        <w:tblLook w:val="04A0" w:firstRow="1" w:lastRow="0" w:firstColumn="1" w:lastColumn="0" w:noHBand="0" w:noVBand="1"/>
      </w:tblPr>
      <w:tblGrid>
        <w:gridCol w:w="2122"/>
        <w:gridCol w:w="1607"/>
        <w:gridCol w:w="1639"/>
        <w:gridCol w:w="1630"/>
        <w:gridCol w:w="1633"/>
        <w:gridCol w:w="1633"/>
      </w:tblGrid>
      <w:tr w:rsidR="0023489B" w:rsidRPr="00982E12" w:rsidTr="000A691D">
        <w:trPr>
          <w:trHeight w:val="348"/>
        </w:trPr>
        <w:tc>
          <w:tcPr>
            <w:tcW w:w="2122" w:type="dxa"/>
            <w:vMerge w:val="restart"/>
            <w:vAlign w:val="center"/>
            <w:hideMark/>
          </w:tcPr>
          <w:p w:rsidR="0023489B" w:rsidRPr="00982E12" w:rsidRDefault="0023489B" w:rsidP="000A691D">
            <w:pPr>
              <w:jc w:val="center"/>
              <w:rPr>
                <w:rFonts w:ascii="Times New Roman" w:hAnsi="Times New Roman" w:cs="Times New Roman"/>
                <w:b/>
              </w:rPr>
            </w:pPr>
            <w:r w:rsidRPr="00982E12">
              <w:rPr>
                <w:rFonts w:ascii="Times New Roman" w:hAnsi="Times New Roman" w:cs="Times New Roman"/>
                <w:b/>
              </w:rPr>
              <w:t>Efekty uczenia się</w:t>
            </w:r>
          </w:p>
        </w:tc>
        <w:tc>
          <w:tcPr>
            <w:tcW w:w="8142" w:type="dxa"/>
            <w:gridSpan w:val="5"/>
            <w:vAlign w:val="center"/>
            <w:hideMark/>
          </w:tcPr>
          <w:p w:rsidR="0023489B" w:rsidRPr="00982E12" w:rsidRDefault="0023489B" w:rsidP="000A691D">
            <w:pPr>
              <w:jc w:val="center"/>
              <w:rPr>
                <w:rFonts w:ascii="Times New Roman" w:hAnsi="Times New Roman" w:cs="Times New Roman"/>
                <w:b/>
              </w:rPr>
            </w:pPr>
            <w:r w:rsidRPr="00982E12">
              <w:rPr>
                <w:rFonts w:ascii="Times New Roman" w:hAnsi="Times New Roman" w:cs="Times New Roman"/>
                <w:b/>
              </w:rPr>
              <w:t>Metody weryfikacji efektów uczenia się</w:t>
            </w:r>
          </w:p>
        </w:tc>
      </w:tr>
      <w:tr w:rsidR="0023489B" w:rsidRPr="00982E12" w:rsidTr="000A691D">
        <w:trPr>
          <w:trHeight w:val="282"/>
        </w:trPr>
        <w:tc>
          <w:tcPr>
            <w:tcW w:w="2122" w:type="dxa"/>
            <w:vMerge/>
            <w:hideMark/>
          </w:tcPr>
          <w:p w:rsidR="0023489B" w:rsidRPr="00982E12" w:rsidRDefault="0023489B" w:rsidP="00A5477A">
            <w:pPr>
              <w:spacing w:line="256" w:lineRule="auto"/>
              <w:rPr>
                <w:rFonts w:ascii="Times New Roman" w:hAnsi="Times New Roman" w:cs="Times New Roman"/>
                <w:b/>
              </w:rPr>
            </w:pPr>
          </w:p>
        </w:tc>
        <w:tc>
          <w:tcPr>
            <w:tcW w:w="1607"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Test</w:t>
            </w:r>
          </w:p>
        </w:tc>
        <w:tc>
          <w:tcPr>
            <w:tcW w:w="1639"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Zadania ćwiczeniowe</w:t>
            </w:r>
          </w:p>
        </w:tc>
        <w:tc>
          <w:tcPr>
            <w:tcW w:w="1630"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Arkusz obserwacji</w:t>
            </w:r>
          </w:p>
          <w:p w:rsidR="0023489B" w:rsidRPr="00982E12" w:rsidRDefault="0023489B" w:rsidP="00A5477A">
            <w:pPr>
              <w:jc w:val="center"/>
              <w:rPr>
                <w:rFonts w:ascii="Times New Roman" w:hAnsi="Times New Roman" w:cs="Times New Roman"/>
                <w:sz w:val="16"/>
                <w:szCs w:val="16"/>
              </w:rPr>
            </w:pPr>
          </w:p>
        </w:tc>
        <w:tc>
          <w:tcPr>
            <w:tcW w:w="1633"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Prezentacja grupowa</w:t>
            </w:r>
          </w:p>
        </w:tc>
        <w:tc>
          <w:tcPr>
            <w:tcW w:w="1633"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Aktywność na zajęciach</w:t>
            </w:r>
          </w:p>
        </w:tc>
      </w:tr>
      <w:tr w:rsidR="0023489B" w:rsidRPr="00982E12" w:rsidTr="00A5477A">
        <w:trPr>
          <w:trHeight w:val="382"/>
        </w:trPr>
        <w:tc>
          <w:tcPr>
            <w:tcW w:w="2122" w:type="dxa"/>
          </w:tcPr>
          <w:p w:rsidR="0023489B" w:rsidRPr="00982E12" w:rsidRDefault="0023489B" w:rsidP="008C7A02">
            <w:pPr>
              <w:jc w:val="center"/>
              <w:rPr>
                <w:rFonts w:ascii="Times New Roman" w:hAnsi="Times New Roman" w:cs="Times New Roman"/>
              </w:rPr>
            </w:pPr>
            <w:r w:rsidRPr="00982E12">
              <w:rPr>
                <w:rFonts w:ascii="Times New Roman" w:hAnsi="Times New Roman" w:cs="Times New Roman"/>
              </w:rPr>
              <w:t>W1</w:t>
            </w:r>
          </w:p>
        </w:tc>
        <w:tc>
          <w:tcPr>
            <w:tcW w:w="160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639" w:type="dxa"/>
          </w:tcPr>
          <w:p w:rsidR="0023489B" w:rsidRPr="00982E12" w:rsidRDefault="0023489B" w:rsidP="00A5477A">
            <w:pPr>
              <w:jc w:val="center"/>
              <w:rPr>
                <w:rFonts w:ascii="Times New Roman" w:hAnsi="Times New Roman" w:cs="Times New Roman"/>
              </w:rPr>
            </w:pPr>
          </w:p>
        </w:tc>
        <w:tc>
          <w:tcPr>
            <w:tcW w:w="1630" w:type="dxa"/>
          </w:tcPr>
          <w:p w:rsidR="0023489B" w:rsidRPr="00982E12" w:rsidRDefault="0023489B" w:rsidP="00A5477A">
            <w:pPr>
              <w:jc w:val="center"/>
              <w:rPr>
                <w:rFonts w:ascii="Times New Roman" w:hAnsi="Times New Roman" w:cs="Times New Roman"/>
              </w:rPr>
            </w:pPr>
          </w:p>
        </w:tc>
        <w:tc>
          <w:tcPr>
            <w:tcW w:w="1633" w:type="dxa"/>
          </w:tcPr>
          <w:p w:rsidR="0023489B" w:rsidRPr="00982E12" w:rsidRDefault="0023489B" w:rsidP="00A5477A">
            <w:pPr>
              <w:jc w:val="center"/>
              <w:rPr>
                <w:rFonts w:ascii="Times New Roman" w:hAnsi="Times New Roman" w:cs="Times New Roman"/>
              </w:rPr>
            </w:pPr>
          </w:p>
        </w:tc>
        <w:tc>
          <w:tcPr>
            <w:tcW w:w="163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382"/>
        </w:trPr>
        <w:tc>
          <w:tcPr>
            <w:tcW w:w="2122" w:type="dxa"/>
          </w:tcPr>
          <w:p w:rsidR="0023489B" w:rsidRPr="00982E12" w:rsidRDefault="0023489B" w:rsidP="008C7A02">
            <w:pPr>
              <w:jc w:val="center"/>
              <w:rPr>
                <w:rFonts w:ascii="Times New Roman" w:hAnsi="Times New Roman" w:cs="Times New Roman"/>
              </w:rPr>
            </w:pPr>
            <w:r w:rsidRPr="00982E12">
              <w:rPr>
                <w:rFonts w:ascii="Times New Roman" w:hAnsi="Times New Roman" w:cs="Times New Roman"/>
              </w:rPr>
              <w:t>W2</w:t>
            </w:r>
          </w:p>
        </w:tc>
        <w:tc>
          <w:tcPr>
            <w:tcW w:w="160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639" w:type="dxa"/>
          </w:tcPr>
          <w:p w:rsidR="0023489B" w:rsidRPr="00982E12" w:rsidRDefault="0023489B" w:rsidP="00A5477A">
            <w:pPr>
              <w:jc w:val="center"/>
              <w:rPr>
                <w:rFonts w:ascii="Times New Roman" w:hAnsi="Times New Roman" w:cs="Times New Roman"/>
              </w:rPr>
            </w:pPr>
          </w:p>
        </w:tc>
        <w:tc>
          <w:tcPr>
            <w:tcW w:w="1630" w:type="dxa"/>
          </w:tcPr>
          <w:p w:rsidR="0023489B" w:rsidRPr="00982E12" w:rsidRDefault="0023489B" w:rsidP="00A5477A">
            <w:pPr>
              <w:jc w:val="center"/>
              <w:rPr>
                <w:rFonts w:ascii="Times New Roman" w:hAnsi="Times New Roman" w:cs="Times New Roman"/>
              </w:rPr>
            </w:pPr>
          </w:p>
        </w:tc>
        <w:tc>
          <w:tcPr>
            <w:tcW w:w="1633" w:type="dxa"/>
          </w:tcPr>
          <w:p w:rsidR="0023489B" w:rsidRPr="00982E12" w:rsidRDefault="0023489B" w:rsidP="00A5477A">
            <w:pPr>
              <w:jc w:val="center"/>
              <w:rPr>
                <w:rFonts w:ascii="Times New Roman" w:hAnsi="Times New Roman" w:cs="Times New Roman"/>
              </w:rPr>
            </w:pPr>
          </w:p>
        </w:tc>
        <w:tc>
          <w:tcPr>
            <w:tcW w:w="163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382"/>
        </w:trPr>
        <w:tc>
          <w:tcPr>
            <w:tcW w:w="2122" w:type="dxa"/>
          </w:tcPr>
          <w:p w:rsidR="0023489B" w:rsidRPr="00982E12" w:rsidRDefault="0023489B" w:rsidP="008C7A02">
            <w:pPr>
              <w:jc w:val="center"/>
              <w:rPr>
                <w:rFonts w:ascii="Times New Roman" w:hAnsi="Times New Roman" w:cs="Times New Roman"/>
              </w:rPr>
            </w:pPr>
            <w:r w:rsidRPr="00982E12">
              <w:rPr>
                <w:rFonts w:ascii="Times New Roman" w:hAnsi="Times New Roman" w:cs="Times New Roman"/>
              </w:rPr>
              <w:t>U1</w:t>
            </w:r>
          </w:p>
        </w:tc>
        <w:tc>
          <w:tcPr>
            <w:tcW w:w="1607" w:type="dxa"/>
          </w:tcPr>
          <w:p w:rsidR="0023489B" w:rsidRPr="00982E12" w:rsidRDefault="0023489B" w:rsidP="00A5477A">
            <w:pPr>
              <w:jc w:val="center"/>
              <w:rPr>
                <w:rFonts w:ascii="Times New Roman" w:hAnsi="Times New Roman" w:cs="Times New Roman"/>
              </w:rPr>
            </w:pPr>
          </w:p>
        </w:tc>
        <w:tc>
          <w:tcPr>
            <w:tcW w:w="163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630" w:type="dxa"/>
          </w:tcPr>
          <w:p w:rsidR="0023489B" w:rsidRPr="00982E12" w:rsidRDefault="0023489B" w:rsidP="00A5477A">
            <w:pPr>
              <w:jc w:val="center"/>
              <w:rPr>
                <w:rFonts w:ascii="Times New Roman" w:hAnsi="Times New Roman" w:cs="Times New Roman"/>
              </w:rPr>
            </w:pPr>
          </w:p>
        </w:tc>
        <w:tc>
          <w:tcPr>
            <w:tcW w:w="1633" w:type="dxa"/>
          </w:tcPr>
          <w:p w:rsidR="0023489B" w:rsidRPr="00982E12" w:rsidRDefault="0023489B" w:rsidP="00A5477A">
            <w:pPr>
              <w:jc w:val="center"/>
              <w:rPr>
                <w:rFonts w:ascii="Times New Roman" w:hAnsi="Times New Roman" w:cs="Times New Roman"/>
              </w:rPr>
            </w:pPr>
          </w:p>
        </w:tc>
        <w:tc>
          <w:tcPr>
            <w:tcW w:w="163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382"/>
        </w:trPr>
        <w:tc>
          <w:tcPr>
            <w:tcW w:w="2122" w:type="dxa"/>
          </w:tcPr>
          <w:p w:rsidR="0023489B" w:rsidRPr="00982E12" w:rsidRDefault="0023489B" w:rsidP="008C7A02">
            <w:pPr>
              <w:jc w:val="center"/>
              <w:rPr>
                <w:rFonts w:ascii="Times New Roman" w:hAnsi="Times New Roman" w:cs="Times New Roman"/>
              </w:rPr>
            </w:pPr>
            <w:r w:rsidRPr="00982E12">
              <w:rPr>
                <w:rFonts w:ascii="Times New Roman" w:hAnsi="Times New Roman" w:cs="Times New Roman"/>
              </w:rPr>
              <w:t>U2</w:t>
            </w:r>
          </w:p>
        </w:tc>
        <w:tc>
          <w:tcPr>
            <w:tcW w:w="1607" w:type="dxa"/>
          </w:tcPr>
          <w:p w:rsidR="0023489B" w:rsidRPr="00982E12" w:rsidRDefault="0023489B" w:rsidP="00A5477A">
            <w:pPr>
              <w:jc w:val="center"/>
              <w:rPr>
                <w:rFonts w:ascii="Times New Roman" w:hAnsi="Times New Roman" w:cs="Times New Roman"/>
              </w:rPr>
            </w:pPr>
          </w:p>
        </w:tc>
        <w:tc>
          <w:tcPr>
            <w:tcW w:w="163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630" w:type="dxa"/>
          </w:tcPr>
          <w:p w:rsidR="0023489B" w:rsidRPr="00982E12" w:rsidRDefault="0023489B" w:rsidP="00A5477A">
            <w:pPr>
              <w:jc w:val="center"/>
              <w:rPr>
                <w:rFonts w:ascii="Times New Roman" w:hAnsi="Times New Roman" w:cs="Times New Roman"/>
              </w:rPr>
            </w:pPr>
          </w:p>
        </w:tc>
        <w:tc>
          <w:tcPr>
            <w:tcW w:w="1633" w:type="dxa"/>
          </w:tcPr>
          <w:p w:rsidR="0023489B" w:rsidRPr="00982E12" w:rsidRDefault="0023489B" w:rsidP="00A5477A">
            <w:pPr>
              <w:jc w:val="center"/>
              <w:rPr>
                <w:rFonts w:ascii="Times New Roman" w:hAnsi="Times New Roman" w:cs="Times New Roman"/>
              </w:rPr>
            </w:pPr>
          </w:p>
        </w:tc>
        <w:tc>
          <w:tcPr>
            <w:tcW w:w="163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382"/>
        </w:trPr>
        <w:tc>
          <w:tcPr>
            <w:tcW w:w="2122" w:type="dxa"/>
          </w:tcPr>
          <w:p w:rsidR="0023489B" w:rsidRPr="00982E12" w:rsidRDefault="0023489B" w:rsidP="008C7A02">
            <w:pPr>
              <w:jc w:val="center"/>
              <w:rPr>
                <w:rFonts w:ascii="Times New Roman" w:hAnsi="Times New Roman" w:cs="Times New Roman"/>
              </w:rPr>
            </w:pPr>
            <w:r w:rsidRPr="00982E12">
              <w:rPr>
                <w:rFonts w:ascii="Times New Roman" w:hAnsi="Times New Roman" w:cs="Times New Roman"/>
              </w:rPr>
              <w:t>K1</w:t>
            </w:r>
          </w:p>
        </w:tc>
        <w:tc>
          <w:tcPr>
            <w:tcW w:w="1607" w:type="dxa"/>
          </w:tcPr>
          <w:p w:rsidR="0023489B" w:rsidRPr="00982E12" w:rsidRDefault="0023489B" w:rsidP="00A5477A">
            <w:pPr>
              <w:jc w:val="center"/>
              <w:rPr>
                <w:rFonts w:ascii="Times New Roman" w:hAnsi="Times New Roman" w:cs="Times New Roman"/>
              </w:rPr>
            </w:pPr>
          </w:p>
        </w:tc>
        <w:tc>
          <w:tcPr>
            <w:tcW w:w="163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630" w:type="dxa"/>
          </w:tcPr>
          <w:p w:rsidR="0023489B" w:rsidRPr="00982E12" w:rsidRDefault="0023489B" w:rsidP="00A5477A">
            <w:pPr>
              <w:jc w:val="center"/>
              <w:rPr>
                <w:rFonts w:ascii="Times New Roman" w:hAnsi="Times New Roman" w:cs="Times New Roman"/>
              </w:rPr>
            </w:pPr>
          </w:p>
        </w:tc>
        <w:tc>
          <w:tcPr>
            <w:tcW w:w="1633" w:type="dxa"/>
          </w:tcPr>
          <w:p w:rsidR="0023489B" w:rsidRPr="00982E12" w:rsidRDefault="0023489B" w:rsidP="00A5477A">
            <w:pPr>
              <w:jc w:val="center"/>
              <w:rPr>
                <w:rFonts w:ascii="Times New Roman" w:hAnsi="Times New Roman" w:cs="Times New Roman"/>
              </w:rPr>
            </w:pPr>
          </w:p>
        </w:tc>
        <w:tc>
          <w:tcPr>
            <w:tcW w:w="163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395"/>
        </w:trPr>
        <w:tc>
          <w:tcPr>
            <w:tcW w:w="2122" w:type="dxa"/>
          </w:tcPr>
          <w:p w:rsidR="0023489B" w:rsidRPr="00982E12" w:rsidRDefault="0023489B" w:rsidP="008C7A02">
            <w:pPr>
              <w:jc w:val="center"/>
              <w:rPr>
                <w:rFonts w:ascii="Times New Roman" w:hAnsi="Times New Roman" w:cs="Times New Roman"/>
              </w:rPr>
            </w:pPr>
            <w:r w:rsidRPr="00982E12">
              <w:rPr>
                <w:rFonts w:ascii="Times New Roman" w:hAnsi="Times New Roman" w:cs="Times New Roman"/>
              </w:rPr>
              <w:t>K2</w:t>
            </w:r>
          </w:p>
        </w:tc>
        <w:tc>
          <w:tcPr>
            <w:tcW w:w="1607" w:type="dxa"/>
          </w:tcPr>
          <w:p w:rsidR="0023489B" w:rsidRPr="00982E12" w:rsidRDefault="0023489B" w:rsidP="00A5477A">
            <w:pPr>
              <w:jc w:val="center"/>
              <w:rPr>
                <w:rFonts w:ascii="Times New Roman" w:hAnsi="Times New Roman" w:cs="Times New Roman"/>
              </w:rPr>
            </w:pPr>
          </w:p>
        </w:tc>
        <w:tc>
          <w:tcPr>
            <w:tcW w:w="163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630" w:type="dxa"/>
          </w:tcPr>
          <w:p w:rsidR="0023489B" w:rsidRPr="00982E12" w:rsidRDefault="0023489B" w:rsidP="00A5477A">
            <w:pPr>
              <w:jc w:val="center"/>
              <w:rPr>
                <w:rFonts w:ascii="Times New Roman" w:hAnsi="Times New Roman" w:cs="Times New Roman"/>
              </w:rPr>
            </w:pPr>
          </w:p>
        </w:tc>
        <w:tc>
          <w:tcPr>
            <w:tcW w:w="1633" w:type="dxa"/>
          </w:tcPr>
          <w:p w:rsidR="0023489B" w:rsidRPr="00982E12" w:rsidRDefault="0023489B" w:rsidP="00A5477A">
            <w:pPr>
              <w:jc w:val="center"/>
              <w:rPr>
                <w:rFonts w:ascii="Times New Roman" w:hAnsi="Times New Roman" w:cs="Times New Roman"/>
              </w:rPr>
            </w:pPr>
          </w:p>
        </w:tc>
        <w:tc>
          <w:tcPr>
            <w:tcW w:w="163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0343"/>
      </w:tblGrid>
      <w:tr w:rsidR="0023489B" w:rsidRPr="00982E12" w:rsidTr="00A5477A">
        <w:trPr>
          <w:trHeight w:val="128"/>
        </w:trPr>
        <w:tc>
          <w:tcPr>
            <w:tcW w:w="10343" w:type="dxa"/>
          </w:tcPr>
          <w:p w:rsidR="0023489B" w:rsidRPr="00982E12" w:rsidRDefault="0023489B" w:rsidP="00A5477A">
            <w:pPr>
              <w:rPr>
                <w:rFonts w:ascii="Times New Roman" w:hAnsi="Times New Roman" w:cs="Times New Roman"/>
              </w:rPr>
            </w:pPr>
            <w:r w:rsidRPr="00982E12">
              <w:rPr>
                <w:rFonts w:ascii="Times New Roman" w:hAnsi="Times New Roman" w:cs="Times New Roman"/>
                <w:b/>
              </w:rPr>
              <w:t>Forma zaliczenia</w:t>
            </w:r>
            <w:r w:rsidRPr="00982E12">
              <w:rPr>
                <w:rFonts w:ascii="Times New Roman" w:hAnsi="Times New Roman" w:cs="Times New Roman"/>
              </w:rPr>
              <w:t xml:space="preserve">: </w:t>
            </w:r>
          </w:p>
          <w:p w:rsidR="008C7A02" w:rsidRPr="00982E12" w:rsidRDefault="008C7A02" w:rsidP="00A5477A">
            <w:pPr>
              <w:rPr>
                <w:rFonts w:ascii="Times New Roman" w:hAnsi="Times New Roman" w:cs="Times New Roman"/>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Wykład</w:t>
            </w:r>
            <w:r w:rsidR="006E45B9" w:rsidRPr="00982E12">
              <w:rPr>
                <w:rFonts w:ascii="Times New Roman" w:hAnsi="Times New Roman" w:cs="Times New Roman"/>
                <w:b/>
              </w:rPr>
              <w:t>y</w:t>
            </w:r>
            <w:r w:rsidRPr="00982E12">
              <w:rPr>
                <w:rFonts w:ascii="Times New Roman" w:hAnsi="Times New Roman" w:cs="Times New Roman"/>
                <w:b/>
              </w:rPr>
              <w:t xml:space="preserve"> - </w:t>
            </w:r>
            <w:r w:rsidR="00125093" w:rsidRPr="00982E12">
              <w:rPr>
                <w:rFonts w:ascii="Times New Roman" w:hAnsi="Times New Roman" w:cs="Times New Roman"/>
                <w:b/>
              </w:rPr>
              <w:t>zaliczenie z oceną,</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Ćwiczenie – zaliczenie z oceną</w:t>
            </w:r>
          </w:p>
          <w:p w:rsidR="0023489B" w:rsidRPr="00982E12" w:rsidRDefault="0023489B" w:rsidP="00A5477A">
            <w:pPr>
              <w:rPr>
                <w:rFonts w:ascii="Times New Roman" w:hAnsi="Times New Roman" w:cs="Times New Roman"/>
                <w:b/>
              </w:rPr>
            </w:pPr>
          </w:p>
          <w:p w:rsidR="0023489B" w:rsidRPr="00982E12" w:rsidRDefault="0023489B" w:rsidP="00A5477A">
            <w:pPr>
              <w:jc w:val="both"/>
              <w:rPr>
                <w:rFonts w:ascii="Times New Roman" w:hAnsi="Times New Roman" w:cs="Times New Roman"/>
                <w:lang w:eastAsia="pl-PL"/>
              </w:rPr>
            </w:pPr>
            <w:r w:rsidRPr="00982E12">
              <w:rPr>
                <w:rFonts w:ascii="Times New Roman" w:hAnsi="Times New Roman" w:cs="Times New Roman"/>
                <w:b/>
              </w:rPr>
              <w:t xml:space="preserve">Sposób  zaliczenia:  </w:t>
            </w:r>
            <w:r w:rsidRPr="00982E12">
              <w:rPr>
                <w:rFonts w:ascii="Times New Roman" w:hAnsi="Times New Roman" w:cs="Times New Roman"/>
                <w:b/>
                <w:lang w:eastAsia="pl-PL"/>
              </w:rPr>
              <w:t>:</w:t>
            </w:r>
            <w:r w:rsidRPr="00982E12">
              <w:rPr>
                <w:rFonts w:ascii="Times New Roman" w:hAnsi="Times New Roman" w:cs="Times New Roman"/>
                <w:lang w:eastAsia="pl-PL"/>
              </w:rPr>
              <w:t xml:space="preserve"> </w:t>
            </w:r>
          </w:p>
          <w:p w:rsidR="0023489B" w:rsidRPr="00982E12" w:rsidRDefault="0023489B" w:rsidP="00601528">
            <w:pPr>
              <w:numPr>
                <w:ilvl w:val="0"/>
                <w:numId w:val="712"/>
              </w:numPr>
              <w:ind w:left="284"/>
              <w:jc w:val="both"/>
              <w:rPr>
                <w:rFonts w:ascii="Times New Roman" w:hAnsi="Times New Roman" w:cs="Times New Roman"/>
              </w:rPr>
            </w:pPr>
            <w:r w:rsidRPr="00982E12">
              <w:rPr>
                <w:rFonts w:ascii="Times New Roman" w:hAnsi="Times New Roman" w:cs="Times New Roman"/>
                <w:b/>
              </w:rPr>
              <w:t>Wykłady</w:t>
            </w:r>
            <w:r w:rsidRPr="00982E12">
              <w:rPr>
                <w:rFonts w:ascii="Times New Roman" w:hAnsi="Times New Roman" w:cs="Times New Roman"/>
              </w:rPr>
              <w:t xml:space="preserve"> ocenianie są na podstawie testu. Student rozwiązuje test składający się z pytań zamkniętych wielokrotnego wyboru z jedną poprawną odpowiedzią. Do zaliczenia testu wymagane jest uzyskanie 60% poprawnych odpowiedzi. Za każdą prawidłową odpowiedź student otrzymuje 1 pkt.</w:t>
            </w:r>
          </w:p>
          <w:p w:rsidR="0023489B" w:rsidRPr="00982E12" w:rsidRDefault="0023489B" w:rsidP="00A5477A">
            <w:pPr>
              <w:ind w:left="284"/>
              <w:jc w:val="both"/>
              <w:rPr>
                <w:rFonts w:ascii="Times New Roman" w:hAnsi="Times New Roman" w:cs="Times New Roman"/>
              </w:rPr>
            </w:pPr>
          </w:p>
          <w:p w:rsidR="0023489B" w:rsidRPr="00982E12" w:rsidRDefault="0023489B" w:rsidP="00601528">
            <w:pPr>
              <w:numPr>
                <w:ilvl w:val="0"/>
                <w:numId w:val="712"/>
              </w:numPr>
              <w:ind w:left="284"/>
              <w:jc w:val="both"/>
              <w:rPr>
                <w:rFonts w:ascii="Times New Roman" w:hAnsi="Times New Roman" w:cs="Times New Roman"/>
              </w:rPr>
            </w:pPr>
            <w:r w:rsidRPr="00982E12">
              <w:rPr>
                <w:rFonts w:ascii="Times New Roman" w:hAnsi="Times New Roman" w:cs="Times New Roman"/>
                <w:b/>
              </w:rPr>
              <w:t>Ćwiczenia</w:t>
            </w:r>
            <w:r w:rsidRPr="00982E12">
              <w:rPr>
                <w:rFonts w:ascii="Times New Roman" w:hAnsi="Times New Roman" w:cs="Times New Roman"/>
              </w:rPr>
              <w:t xml:space="preserve"> oceniane są na podstawie poprawności wykonania zadań postawionych przez prowadzącego. Kryteria oceniania określone zostały w karcie pracy /arkuszu oceny/protokole kontroli i są omówione przed rozpoczęciem ćwiczenia.</w:t>
            </w:r>
          </w:p>
          <w:p w:rsidR="0023489B" w:rsidRPr="00982E12" w:rsidRDefault="0023489B" w:rsidP="00A5477A">
            <w:pPr>
              <w:ind w:left="284"/>
              <w:jc w:val="both"/>
              <w:rPr>
                <w:rFonts w:ascii="Times New Roman" w:hAnsi="Times New Roman" w:cs="Times New Roman"/>
              </w:rPr>
            </w:pPr>
            <w:r w:rsidRPr="00982E12">
              <w:rPr>
                <w:rFonts w:ascii="Times New Roman" w:hAnsi="Times New Roman" w:cs="Times New Roman"/>
              </w:rPr>
              <w:t>Warunkiem zaliczenia jest uzyskanie min. 60% maksymalnej punktacji.</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Ocena zostanie wystawiona zgodnie ze skalą określoną w Regulaminie Studiów.</w:t>
            </w:r>
          </w:p>
          <w:p w:rsidR="0023489B" w:rsidRPr="00982E12" w:rsidRDefault="0023489B" w:rsidP="00A5477A">
            <w:pPr>
              <w:tabs>
                <w:tab w:val="left" w:pos="4283"/>
              </w:tabs>
              <w:jc w:val="both"/>
              <w:rPr>
                <w:rFonts w:ascii="Times New Roman" w:hAnsi="Times New Roman" w:cs="Times New Roman"/>
              </w:rPr>
            </w:pP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10327"/>
      </w:tblGrid>
      <w:tr w:rsidR="0023489B" w:rsidRPr="00982E12" w:rsidTr="00A5477A">
        <w:trPr>
          <w:trHeight w:val="70"/>
        </w:trPr>
        <w:tc>
          <w:tcPr>
            <w:tcW w:w="10606" w:type="dxa"/>
            <w:hideMark/>
          </w:tcPr>
          <w:p w:rsidR="0023489B" w:rsidRPr="00982E12" w:rsidRDefault="0023489B" w:rsidP="00601528">
            <w:pPr>
              <w:pStyle w:val="Akapitzlist"/>
              <w:numPr>
                <w:ilvl w:val="0"/>
                <w:numId w:val="892"/>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podstawowa: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A5477A">
            <w:pPr>
              <w:tabs>
                <w:tab w:val="left" w:pos="142"/>
              </w:tabs>
              <w:ind w:left="142" w:hanging="142"/>
              <w:rPr>
                <w:rFonts w:ascii="Times New Roman" w:hAnsi="Times New Roman" w:cs="Times New Roman"/>
              </w:rPr>
            </w:pPr>
            <w:r w:rsidRPr="00982E12">
              <w:rPr>
                <w:rFonts w:ascii="Times New Roman" w:hAnsi="Times New Roman" w:cs="Times New Roman"/>
              </w:rPr>
              <w:t>Artykuły, działy i paragrafy aktów prawnych, rozdziały, podrozdziały, części literatury wskazane są przez prowadzącego zajęcia</w:t>
            </w:r>
          </w:p>
          <w:p w:rsidR="0023489B" w:rsidRPr="00982E12" w:rsidRDefault="0023489B" w:rsidP="00A5477A">
            <w:pPr>
              <w:tabs>
                <w:tab w:val="left" w:pos="142"/>
              </w:tabs>
              <w:ind w:left="142" w:hanging="142"/>
              <w:jc w:val="both"/>
              <w:rPr>
                <w:rFonts w:ascii="Times New Roman" w:hAnsi="Times New Roman" w:cs="Times New Roman"/>
                <w:b/>
              </w:rPr>
            </w:pPr>
          </w:p>
          <w:p w:rsidR="0023489B" w:rsidRPr="00982E12" w:rsidRDefault="0023489B" w:rsidP="00601528">
            <w:pPr>
              <w:numPr>
                <w:ilvl w:val="0"/>
                <w:numId w:val="893"/>
              </w:numPr>
              <w:tabs>
                <w:tab w:val="clear" w:pos="290"/>
              </w:tabs>
              <w:ind w:left="731"/>
              <w:jc w:val="both"/>
              <w:rPr>
                <w:rFonts w:ascii="Times New Roman" w:hAnsi="Times New Roman" w:cs="Times New Roman"/>
              </w:rPr>
            </w:pPr>
            <w:r w:rsidRPr="00982E12">
              <w:rPr>
                <w:rFonts w:ascii="Times New Roman" w:hAnsi="Times New Roman" w:cs="Times New Roman"/>
              </w:rPr>
              <w:t>Rozporządzenie Parlamentu Europejskiego i Rady (WE) nr 1071/2009 z dnia 21 października 2009 r. ustanawiające wspólne zasady dotyczące warunków wykonywania zawodu przewoźnika drogowego i uchylające dyrektywę Rady 96/26/WE (</w:t>
            </w:r>
            <w:proofErr w:type="spellStart"/>
            <w:r w:rsidRPr="00982E12">
              <w:rPr>
                <w:rFonts w:ascii="Times New Roman" w:hAnsi="Times New Roman" w:cs="Times New Roman"/>
              </w:rPr>
              <w:t>Dz.U.UE.L</w:t>
            </w:r>
            <w:proofErr w:type="spellEnd"/>
            <w:r w:rsidRPr="00982E12">
              <w:rPr>
                <w:rFonts w:ascii="Times New Roman" w:hAnsi="Times New Roman" w:cs="Times New Roman"/>
              </w:rPr>
              <w:t>. z 2009, Nr 300, poz. 51)</w:t>
            </w:r>
          </w:p>
          <w:p w:rsidR="0023489B" w:rsidRPr="00982E12" w:rsidRDefault="0023489B" w:rsidP="00601528">
            <w:pPr>
              <w:numPr>
                <w:ilvl w:val="0"/>
                <w:numId w:val="893"/>
              </w:numPr>
              <w:tabs>
                <w:tab w:val="clear" w:pos="290"/>
              </w:tabs>
              <w:ind w:left="731"/>
              <w:jc w:val="both"/>
              <w:rPr>
                <w:rFonts w:ascii="Times New Roman" w:hAnsi="Times New Roman" w:cs="Times New Roman"/>
              </w:rPr>
            </w:pPr>
            <w:r w:rsidRPr="00982E12">
              <w:rPr>
                <w:rFonts w:ascii="Times New Roman" w:hAnsi="Times New Roman" w:cs="Times New Roman"/>
              </w:rPr>
              <w:lastRenderedPageBreak/>
              <w:t>Rozporządzenie Parlamentu Europejskiego i Rady (WE) nr 1071/2009 z dnia 21 października 2009 r. dotyczące wspólnych zasad dostępu do rynku międzynarodowych przewozów drogowych (</w:t>
            </w:r>
            <w:proofErr w:type="spellStart"/>
            <w:r w:rsidRPr="00982E12">
              <w:rPr>
                <w:rFonts w:ascii="Times New Roman" w:hAnsi="Times New Roman" w:cs="Times New Roman"/>
              </w:rPr>
              <w:t>Dz.U.UE.L</w:t>
            </w:r>
            <w:proofErr w:type="spellEnd"/>
            <w:r w:rsidRPr="00982E12">
              <w:rPr>
                <w:rFonts w:ascii="Times New Roman" w:hAnsi="Times New Roman" w:cs="Times New Roman"/>
              </w:rPr>
              <w:t>. z 2009, Nr 300, poz. 72)</w:t>
            </w:r>
          </w:p>
          <w:p w:rsidR="0023489B" w:rsidRPr="00982E12" w:rsidRDefault="0023489B" w:rsidP="00601528">
            <w:pPr>
              <w:numPr>
                <w:ilvl w:val="0"/>
                <w:numId w:val="893"/>
              </w:numPr>
              <w:tabs>
                <w:tab w:val="clear" w:pos="290"/>
              </w:tabs>
              <w:ind w:left="731"/>
              <w:jc w:val="both"/>
              <w:rPr>
                <w:rFonts w:ascii="Times New Roman" w:hAnsi="Times New Roman" w:cs="Times New Roman"/>
              </w:rPr>
            </w:pPr>
            <w:r w:rsidRPr="00982E12">
              <w:rPr>
                <w:rFonts w:ascii="Times New Roman" w:hAnsi="Times New Roman" w:cs="Times New Roman"/>
              </w:rPr>
              <w:t>Rozporządzenie Parlamentu Europejskiego i Rady (WE) nr 1071/2009 z dnia 21 października 2009 r.  w sprawie wspólnych zasad dostępu do międzynarodowego rynku usług autokarowych i autobusowych i zmieniające rozporządzenie (WE) nr 561/2006 (</w:t>
            </w:r>
            <w:proofErr w:type="spellStart"/>
            <w:r w:rsidRPr="00982E12">
              <w:rPr>
                <w:rFonts w:ascii="Times New Roman" w:hAnsi="Times New Roman" w:cs="Times New Roman"/>
              </w:rPr>
              <w:t>Dz.U.UE.L</w:t>
            </w:r>
            <w:proofErr w:type="spellEnd"/>
            <w:r w:rsidRPr="00982E12">
              <w:rPr>
                <w:rFonts w:ascii="Times New Roman" w:hAnsi="Times New Roman" w:cs="Times New Roman"/>
              </w:rPr>
              <w:t>. z 2009, Nr 300, poz. 88)</w:t>
            </w:r>
          </w:p>
          <w:p w:rsidR="0023489B" w:rsidRPr="00982E12" w:rsidRDefault="0023489B" w:rsidP="00601528">
            <w:pPr>
              <w:numPr>
                <w:ilvl w:val="0"/>
                <w:numId w:val="893"/>
              </w:numPr>
              <w:tabs>
                <w:tab w:val="clear" w:pos="290"/>
              </w:tabs>
              <w:ind w:left="731"/>
              <w:jc w:val="both"/>
              <w:rPr>
                <w:rFonts w:ascii="Times New Roman" w:hAnsi="Times New Roman" w:cs="Times New Roman"/>
              </w:rPr>
            </w:pPr>
            <w:r w:rsidRPr="00982E12">
              <w:rPr>
                <w:rFonts w:ascii="Times New Roman" w:hAnsi="Times New Roman" w:cs="Times New Roman"/>
              </w:rPr>
              <w:t>Rozporządzenie 165/2014 w sprawie tachografów stosowanych w transporcie drogowym i uchylające rozporządzenie Rady (EWG) nr 3821/85 w sprawie urządzeń rejestrujących stosowanych w transporcie drogowym oraz zmieniające rozporządzenie (WE) nr 561/2006 Parlamentu Europejskiego i Rady w sprawie harmonizacji niektórych przepisów socjalnych odnoszących się do transportu drogowego (</w:t>
            </w:r>
            <w:proofErr w:type="spellStart"/>
            <w:r w:rsidRPr="00982E12">
              <w:rPr>
                <w:rFonts w:ascii="Times New Roman" w:hAnsi="Times New Roman" w:cs="Times New Roman"/>
              </w:rPr>
              <w:t>Dz.U.UE.L</w:t>
            </w:r>
            <w:proofErr w:type="spellEnd"/>
            <w:r w:rsidRPr="00982E12">
              <w:rPr>
                <w:rFonts w:ascii="Times New Roman" w:hAnsi="Times New Roman" w:cs="Times New Roman"/>
              </w:rPr>
              <w:t>. z 2014, Nr 60, poz. 1)</w:t>
            </w:r>
          </w:p>
          <w:p w:rsidR="0023489B" w:rsidRPr="00982E12" w:rsidRDefault="0023489B" w:rsidP="00601528">
            <w:pPr>
              <w:numPr>
                <w:ilvl w:val="0"/>
                <w:numId w:val="893"/>
              </w:numPr>
              <w:tabs>
                <w:tab w:val="clear" w:pos="290"/>
              </w:tabs>
              <w:ind w:left="731"/>
              <w:jc w:val="both"/>
              <w:rPr>
                <w:rFonts w:ascii="Times New Roman" w:hAnsi="Times New Roman" w:cs="Times New Roman"/>
              </w:rPr>
            </w:pPr>
            <w:r w:rsidRPr="00982E12">
              <w:rPr>
                <w:rFonts w:ascii="Times New Roman" w:hAnsi="Times New Roman" w:cs="Times New Roman"/>
              </w:rPr>
              <w:t>Rozporządzenie (WE) nr 561/2006  Parlamentu Europejskiego i Rady (WE) z dnia 15 marca 2006 r. w sprawie harmonizacji niektórych przepisów socjalnych odnoszących się do transportu drogowego oraz zmieniające rozporządzenia Rady (EWG) nr 3821/85 i (WE) 2135/98, jak również uchylające rozporządzenie Rady (EWG) nr 3820/85 (</w:t>
            </w:r>
            <w:proofErr w:type="spellStart"/>
            <w:r w:rsidRPr="00982E12">
              <w:rPr>
                <w:rFonts w:ascii="Times New Roman" w:hAnsi="Times New Roman" w:cs="Times New Roman"/>
              </w:rPr>
              <w:t>Dz.U.UE.L</w:t>
            </w:r>
            <w:proofErr w:type="spellEnd"/>
            <w:r w:rsidRPr="00982E12">
              <w:rPr>
                <w:rFonts w:ascii="Times New Roman" w:hAnsi="Times New Roman" w:cs="Times New Roman"/>
              </w:rPr>
              <w:t>. z 2006, Nr 102, poz. 1)</w:t>
            </w:r>
          </w:p>
          <w:p w:rsidR="0023489B" w:rsidRPr="00982E12" w:rsidRDefault="0023489B" w:rsidP="00601528">
            <w:pPr>
              <w:numPr>
                <w:ilvl w:val="0"/>
                <w:numId w:val="893"/>
              </w:numPr>
              <w:tabs>
                <w:tab w:val="clear" w:pos="290"/>
              </w:tabs>
              <w:ind w:left="731"/>
              <w:jc w:val="both"/>
              <w:rPr>
                <w:rFonts w:ascii="Times New Roman" w:hAnsi="Times New Roman" w:cs="Times New Roman"/>
              </w:rPr>
            </w:pPr>
            <w:r w:rsidRPr="00982E12">
              <w:rPr>
                <w:rFonts w:ascii="Times New Roman" w:hAnsi="Times New Roman" w:cs="Times New Roman"/>
              </w:rPr>
              <w:t>Ustawa z dnia 6 września 2001 r. o transporcie drogowym (</w:t>
            </w:r>
            <w:proofErr w:type="spellStart"/>
            <w:r w:rsidRPr="00982E12">
              <w:rPr>
                <w:rFonts w:ascii="Times New Roman" w:hAnsi="Times New Roman" w:cs="Times New Roman"/>
              </w:rPr>
              <w:t>t.j</w:t>
            </w:r>
            <w:proofErr w:type="spellEnd"/>
            <w:r w:rsidRPr="00982E12">
              <w:rPr>
                <w:rFonts w:ascii="Times New Roman" w:hAnsi="Times New Roman" w:cs="Times New Roman"/>
              </w:rPr>
              <w:t>. Dz.U. z 2022, poz. 2201)</w:t>
            </w:r>
          </w:p>
          <w:p w:rsidR="0023489B" w:rsidRPr="00982E12" w:rsidRDefault="0023489B" w:rsidP="00601528">
            <w:pPr>
              <w:numPr>
                <w:ilvl w:val="0"/>
                <w:numId w:val="893"/>
              </w:numPr>
              <w:tabs>
                <w:tab w:val="clear" w:pos="290"/>
              </w:tabs>
              <w:ind w:left="731"/>
              <w:jc w:val="both"/>
              <w:rPr>
                <w:rFonts w:ascii="Times New Roman" w:hAnsi="Times New Roman" w:cs="Times New Roman"/>
              </w:rPr>
            </w:pPr>
            <w:r w:rsidRPr="00982E12">
              <w:rPr>
                <w:rFonts w:ascii="Times New Roman" w:hAnsi="Times New Roman" w:cs="Times New Roman"/>
              </w:rPr>
              <w:t>Ustawa z dnia 20 czerwca 1997 r. Prawo o ruchu drogowym (</w:t>
            </w:r>
            <w:proofErr w:type="spellStart"/>
            <w:r w:rsidRPr="00982E12">
              <w:rPr>
                <w:rFonts w:ascii="Times New Roman" w:hAnsi="Times New Roman" w:cs="Times New Roman"/>
              </w:rPr>
              <w:t>t.j</w:t>
            </w:r>
            <w:proofErr w:type="spellEnd"/>
            <w:r w:rsidRPr="00982E12">
              <w:rPr>
                <w:rFonts w:ascii="Times New Roman" w:hAnsi="Times New Roman" w:cs="Times New Roman"/>
              </w:rPr>
              <w:t xml:space="preserve">.  Dz.U. z 2022, poz. 988 z </w:t>
            </w:r>
            <w:proofErr w:type="spellStart"/>
            <w:r w:rsidRPr="00982E12">
              <w:rPr>
                <w:rFonts w:ascii="Times New Roman" w:hAnsi="Times New Roman" w:cs="Times New Roman"/>
              </w:rPr>
              <w:t>późn</w:t>
            </w:r>
            <w:proofErr w:type="spellEnd"/>
            <w:r w:rsidRPr="00982E12">
              <w:rPr>
                <w:rFonts w:ascii="Times New Roman" w:hAnsi="Times New Roman" w:cs="Times New Roman"/>
              </w:rPr>
              <w:t>. zm.)</w:t>
            </w:r>
          </w:p>
          <w:p w:rsidR="0023489B" w:rsidRPr="00982E12" w:rsidRDefault="0023489B" w:rsidP="00601528">
            <w:pPr>
              <w:numPr>
                <w:ilvl w:val="0"/>
                <w:numId w:val="893"/>
              </w:numPr>
              <w:tabs>
                <w:tab w:val="clear" w:pos="290"/>
              </w:tabs>
              <w:ind w:left="731"/>
              <w:jc w:val="both"/>
              <w:rPr>
                <w:rFonts w:ascii="Times New Roman" w:hAnsi="Times New Roman" w:cs="Times New Roman"/>
              </w:rPr>
            </w:pPr>
            <w:r w:rsidRPr="00982E12">
              <w:rPr>
                <w:rFonts w:ascii="Times New Roman" w:hAnsi="Times New Roman" w:cs="Times New Roman"/>
              </w:rPr>
              <w:t>Rozporządzenie Ministra Spraw Wewnętrznych z dnia 18 kwietnia 2014 r. w sprawie wykroczeń, za które funkcjonariusze Straży Granicznej są uprawnieni do nakładania grzywien w drodze mandatu karnego (</w:t>
            </w:r>
            <w:proofErr w:type="spellStart"/>
            <w:r w:rsidRPr="00982E12">
              <w:rPr>
                <w:rFonts w:ascii="Times New Roman" w:hAnsi="Times New Roman" w:cs="Times New Roman"/>
              </w:rPr>
              <w:t>t.j</w:t>
            </w:r>
            <w:proofErr w:type="spellEnd"/>
            <w:r w:rsidRPr="00982E12">
              <w:rPr>
                <w:rFonts w:ascii="Times New Roman" w:hAnsi="Times New Roman" w:cs="Times New Roman"/>
              </w:rPr>
              <w:t xml:space="preserve">. Dz.U. z 2020, poz. 1437 z </w:t>
            </w:r>
            <w:proofErr w:type="spellStart"/>
            <w:r w:rsidRPr="00982E12">
              <w:rPr>
                <w:rFonts w:ascii="Times New Roman" w:hAnsi="Times New Roman" w:cs="Times New Roman"/>
              </w:rPr>
              <w:t>późn</w:t>
            </w:r>
            <w:proofErr w:type="spellEnd"/>
            <w:r w:rsidRPr="00982E12">
              <w:rPr>
                <w:rFonts w:ascii="Times New Roman" w:hAnsi="Times New Roman" w:cs="Times New Roman"/>
              </w:rPr>
              <w:t>. zm.)</w:t>
            </w:r>
          </w:p>
          <w:p w:rsidR="0023489B" w:rsidRPr="00982E12" w:rsidRDefault="0023489B" w:rsidP="00601528">
            <w:pPr>
              <w:numPr>
                <w:ilvl w:val="0"/>
                <w:numId w:val="893"/>
              </w:numPr>
              <w:tabs>
                <w:tab w:val="clear" w:pos="290"/>
              </w:tabs>
              <w:ind w:left="731"/>
              <w:jc w:val="both"/>
              <w:rPr>
                <w:rFonts w:ascii="Times New Roman" w:hAnsi="Times New Roman" w:cs="Times New Roman"/>
              </w:rPr>
            </w:pPr>
            <w:r w:rsidRPr="00982E12">
              <w:rPr>
                <w:rFonts w:ascii="Times New Roman" w:hAnsi="Times New Roman" w:cs="Times New Roman"/>
              </w:rPr>
              <w:t xml:space="preserve">Zarządzenie nr 9 Komendanta Głównego Straży Granicznej z 7 lutego 2017r.  w sprawie sposobu przeprowadzania przez funkcjonariuszy Straży Granicznej kontroli przemieszczania przez granicę państwową szkodliwych substancji chemicznych, odpadów, materiałów promieniotwórczych, broni i amunicji, materiałów wybuchowych, środków odurzających i substancji psychotropowych, towarów niebezpiecznych oraz zapobiegania zanieczyszczaniu wód granicznych (Dz. Urz. KGSG z 2017, poz. 5 z </w:t>
            </w:r>
            <w:proofErr w:type="spellStart"/>
            <w:r w:rsidRPr="00982E12">
              <w:rPr>
                <w:rFonts w:ascii="Times New Roman" w:hAnsi="Times New Roman" w:cs="Times New Roman"/>
              </w:rPr>
              <w:t>późn</w:t>
            </w:r>
            <w:proofErr w:type="spellEnd"/>
            <w:r w:rsidRPr="00982E12">
              <w:rPr>
                <w:rFonts w:ascii="Times New Roman" w:hAnsi="Times New Roman" w:cs="Times New Roman"/>
              </w:rPr>
              <w:t>. zm.)</w:t>
            </w:r>
          </w:p>
          <w:p w:rsidR="0023489B" w:rsidRPr="00982E12" w:rsidRDefault="0023489B" w:rsidP="00A5477A">
            <w:pPr>
              <w:tabs>
                <w:tab w:val="left" w:pos="142"/>
              </w:tabs>
              <w:rPr>
                <w:rFonts w:ascii="Times New Roman" w:hAnsi="Times New Roman" w:cs="Times New Roman"/>
                <w:b/>
              </w:rPr>
            </w:pPr>
          </w:p>
          <w:p w:rsidR="0023489B" w:rsidRPr="00982E12" w:rsidRDefault="0023489B" w:rsidP="00601528">
            <w:pPr>
              <w:pStyle w:val="Akapitzlist"/>
              <w:numPr>
                <w:ilvl w:val="0"/>
                <w:numId w:val="892"/>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uzupełniająca: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601528">
            <w:pPr>
              <w:pStyle w:val="Akapitzlist"/>
              <w:numPr>
                <w:ilvl w:val="0"/>
                <w:numId w:val="1059"/>
              </w:numPr>
              <w:suppressAutoHyphens w:val="0"/>
              <w:spacing w:after="0" w:line="240" w:lineRule="auto"/>
              <w:jc w:val="both"/>
              <w:rPr>
                <w:rFonts w:ascii="Times New Roman" w:hAnsi="Times New Roman" w:cs="Times New Roman"/>
              </w:rPr>
            </w:pPr>
            <w:proofErr w:type="spellStart"/>
            <w:r w:rsidRPr="00982E12">
              <w:rPr>
                <w:rFonts w:ascii="Times New Roman" w:hAnsi="Times New Roman" w:cs="Times New Roman"/>
              </w:rPr>
              <w:t>Etel</w:t>
            </w:r>
            <w:proofErr w:type="spellEnd"/>
            <w:r w:rsidRPr="00982E12">
              <w:rPr>
                <w:rFonts w:ascii="Times New Roman" w:hAnsi="Times New Roman" w:cs="Times New Roman"/>
              </w:rPr>
              <w:t xml:space="preserve"> M.,  Piszcz A. – „Ustawa o transporcie drogowym. Komentarz”, wyd. </w:t>
            </w:r>
            <w:proofErr w:type="spellStart"/>
            <w:r w:rsidRPr="00982E12">
              <w:rPr>
                <w:rFonts w:ascii="Times New Roman" w:hAnsi="Times New Roman" w:cs="Times New Roman"/>
              </w:rPr>
              <w:t>C.H.Beck</w:t>
            </w:r>
            <w:proofErr w:type="spellEnd"/>
            <w:r w:rsidRPr="00982E12">
              <w:rPr>
                <w:rFonts w:ascii="Times New Roman" w:hAnsi="Times New Roman" w:cs="Times New Roman"/>
              </w:rPr>
              <w:t>, 2020</w:t>
            </w:r>
          </w:p>
          <w:p w:rsidR="0023489B" w:rsidRPr="00982E12" w:rsidRDefault="0023489B" w:rsidP="00601528">
            <w:pPr>
              <w:pStyle w:val="Akapitzlist"/>
              <w:numPr>
                <w:ilvl w:val="0"/>
                <w:numId w:val="1059"/>
              </w:numPr>
              <w:suppressAutoHyphens w:val="0"/>
              <w:spacing w:after="0" w:line="240" w:lineRule="auto"/>
              <w:rPr>
                <w:rFonts w:ascii="Times New Roman" w:hAnsi="Times New Roman" w:cs="Times New Roman"/>
              </w:rPr>
            </w:pPr>
            <w:r w:rsidRPr="00982E12">
              <w:rPr>
                <w:rFonts w:ascii="Times New Roman" w:hAnsi="Times New Roman" w:cs="Times New Roman"/>
              </w:rPr>
              <w:t xml:space="preserve">Grzegorczyk K., </w:t>
            </w:r>
            <w:proofErr w:type="spellStart"/>
            <w:r w:rsidRPr="00982E12">
              <w:rPr>
                <w:rFonts w:ascii="Times New Roman" w:hAnsi="Times New Roman" w:cs="Times New Roman"/>
              </w:rPr>
              <w:t>Buchcar</w:t>
            </w:r>
            <w:proofErr w:type="spellEnd"/>
            <w:r w:rsidRPr="00982E12">
              <w:rPr>
                <w:rFonts w:ascii="Times New Roman" w:hAnsi="Times New Roman" w:cs="Times New Roman"/>
              </w:rPr>
              <w:t xml:space="preserve"> R., „Podręcznik ADR </w:t>
            </w:r>
            <w:r w:rsidRPr="00982E12">
              <w:rPr>
                <w:rFonts w:ascii="Times New Roman" w:hAnsi="Times New Roman" w:cs="Times New Roman"/>
                <w:b/>
              </w:rPr>
              <w:t>aktualne wydanie</w:t>
            </w:r>
            <w:r w:rsidRPr="00982E12">
              <w:rPr>
                <w:rFonts w:ascii="Times New Roman" w:hAnsi="Times New Roman" w:cs="Times New Roman"/>
              </w:rPr>
              <w:t xml:space="preserve">,, </w:t>
            </w:r>
            <w:proofErr w:type="spellStart"/>
            <w:r w:rsidRPr="00982E12">
              <w:rPr>
                <w:rFonts w:ascii="Times New Roman" w:hAnsi="Times New Roman" w:cs="Times New Roman"/>
              </w:rPr>
              <w:t>ADeR</w:t>
            </w:r>
            <w:proofErr w:type="spellEnd"/>
            <w:r w:rsidRPr="00982E12">
              <w:rPr>
                <w:rFonts w:ascii="Times New Roman" w:hAnsi="Times New Roman" w:cs="Times New Roman"/>
              </w:rPr>
              <w:t xml:space="preserve"> </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rPr>
          <w:rFonts w:ascii="Times New Roman" w:hAnsi="Times New Roman" w:cs="Times New Roman"/>
        </w:rPr>
      </w:pPr>
      <w:r w:rsidRPr="00982E12">
        <w:rPr>
          <w:rFonts w:ascii="Times New Roman" w:hAnsi="Times New Roman" w:cs="Times New Roman"/>
        </w:rPr>
        <w:br w:type="page"/>
      </w:r>
    </w:p>
    <w:p w:rsidR="0023489B" w:rsidRPr="00982E12" w:rsidRDefault="0023489B" w:rsidP="0023489B">
      <w:pPr>
        <w:pStyle w:val="Nagwek2"/>
        <w:rPr>
          <w:rFonts w:ascii="Times New Roman" w:hAnsi="Times New Roman" w:cs="Times New Roman"/>
          <w:b/>
          <w:noProof/>
          <w:color w:val="auto"/>
          <w:sz w:val="22"/>
          <w:szCs w:val="22"/>
        </w:rPr>
      </w:pPr>
      <w:bookmarkStart w:id="98" w:name="_Toc175896576"/>
      <w:r w:rsidRPr="00982E12">
        <w:rPr>
          <w:rFonts w:ascii="Times New Roman" w:hAnsi="Times New Roman" w:cs="Times New Roman"/>
          <w:b/>
          <w:noProof/>
          <w:color w:val="auto"/>
          <w:sz w:val="22"/>
          <w:szCs w:val="22"/>
        </w:rPr>
        <w:lastRenderedPageBreak/>
        <w:t>3.</w:t>
      </w:r>
      <w:r w:rsidRPr="00982E12">
        <w:rPr>
          <w:rFonts w:ascii="Times New Roman" w:hAnsi="Times New Roman" w:cs="Times New Roman"/>
          <w:b/>
          <w:noProof/>
          <w:color w:val="auto"/>
          <w:sz w:val="22"/>
          <w:szCs w:val="22"/>
        </w:rPr>
        <w:tab/>
        <w:t>Odprawa graniczna w przypadkach szczególnych na I i II linii kontroli</w:t>
      </w:r>
      <w:bookmarkEnd w:id="98"/>
    </w:p>
    <w:p w:rsidR="0023489B" w:rsidRPr="00982E12" w:rsidRDefault="0023489B" w:rsidP="0023489B">
      <w:pPr>
        <w:pStyle w:val="Nagwek2"/>
        <w:ind w:left="360"/>
        <w:rPr>
          <w:rFonts w:ascii="Times New Roman" w:hAnsi="Times New Roman" w:cs="Times New Roman"/>
          <w:b/>
          <w:color w:val="auto"/>
          <w:sz w:val="22"/>
          <w:szCs w:val="22"/>
        </w:rPr>
      </w:pPr>
    </w:p>
    <w:tbl>
      <w:tblPr>
        <w:tblStyle w:val="Siatkatabelijasna1"/>
        <w:tblW w:w="10343" w:type="dxa"/>
        <w:tblLayout w:type="fixed"/>
        <w:tblLook w:val="04A0" w:firstRow="1" w:lastRow="0" w:firstColumn="1" w:lastColumn="0" w:noHBand="0" w:noVBand="1"/>
      </w:tblPr>
      <w:tblGrid>
        <w:gridCol w:w="3544"/>
        <w:gridCol w:w="846"/>
        <w:gridCol w:w="2551"/>
        <w:gridCol w:w="449"/>
        <w:gridCol w:w="968"/>
        <w:gridCol w:w="1985"/>
      </w:tblGrid>
      <w:tr w:rsidR="0023489B" w:rsidRPr="00982E12" w:rsidTr="00A5477A">
        <w:trPr>
          <w:trHeight w:val="1027"/>
        </w:trPr>
        <w:tc>
          <w:tcPr>
            <w:tcW w:w="439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 Nazwa zajęć:</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i/>
              </w:rPr>
            </w:pPr>
            <w:r w:rsidRPr="00982E12">
              <w:rPr>
                <w:rFonts w:ascii="Times New Roman" w:hAnsi="Times New Roman" w:cs="Times New Roman"/>
                <w:i/>
              </w:rPr>
              <w:t xml:space="preserve">Odprawa graniczna w przypadkach szczególnych na I </w:t>
            </w:r>
            <w:proofErr w:type="spellStart"/>
            <w:r w:rsidRPr="00982E12">
              <w:rPr>
                <w:rFonts w:ascii="Times New Roman" w:hAnsi="Times New Roman" w:cs="Times New Roman"/>
                <w:i/>
              </w:rPr>
              <w:t>i</w:t>
            </w:r>
            <w:proofErr w:type="spellEnd"/>
            <w:r w:rsidRPr="00982E12">
              <w:rPr>
                <w:rFonts w:ascii="Times New Roman" w:hAnsi="Times New Roman" w:cs="Times New Roman"/>
                <w:i/>
              </w:rPr>
              <w:t xml:space="preserve"> II linii kontroli</w:t>
            </w:r>
          </w:p>
          <w:p w:rsidR="0023489B" w:rsidRPr="00982E12" w:rsidRDefault="0023489B" w:rsidP="00A5477A">
            <w:pPr>
              <w:rPr>
                <w:rFonts w:ascii="Times New Roman" w:hAnsi="Times New Roman" w:cs="Times New Roman"/>
                <w:i/>
              </w:rPr>
            </w:pPr>
          </w:p>
        </w:tc>
        <w:tc>
          <w:tcPr>
            <w:tcW w:w="2551"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121FD4" w:rsidP="00A5477A">
            <w:pPr>
              <w:rPr>
                <w:rFonts w:ascii="Times New Roman" w:hAnsi="Times New Roman" w:cs="Times New Roman"/>
                <w:i/>
              </w:rPr>
            </w:pPr>
            <w:r w:rsidRPr="00982E12">
              <w:rPr>
                <w:rFonts w:ascii="Times New Roman" w:hAnsi="Times New Roman" w:cs="Times New Roman"/>
                <w:i/>
              </w:rPr>
              <w:t>Nauki społeczne/Nauki o bezpieczeństwie</w:t>
            </w:r>
          </w:p>
        </w:tc>
        <w:tc>
          <w:tcPr>
            <w:tcW w:w="1417"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8C7A02" w:rsidRPr="00982E12" w:rsidRDefault="008C7A02" w:rsidP="00A5477A">
            <w:pPr>
              <w:ind w:left="227"/>
              <w:rPr>
                <w:rFonts w:ascii="Times New Roman" w:hAnsi="Times New Roman" w:cs="Times New Roman"/>
              </w:rPr>
            </w:pPr>
          </w:p>
          <w:p w:rsidR="008C7A02" w:rsidRPr="00982E12" w:rsidRDefault="008C7A02"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D3_3</w:t>
            </w:r>
          </w:p>
        </w:tc>
        <w:tc>
          <w:tcPr>
            <w:tcW w:w="1985"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8C7A02" w:rsidRPr="00982E12" w:rsidRDefault="008C7A02"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r>
      <w:tr w:rsidR="0023489B" w:rsidRPr="00982E12" w:rsidTr="000A691D">
        <w:trPr>
          <w:trHeight w:val="569"/>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23489B" w:rsidP="00A5477A">
            <w:pPr>
              <w:rPr>
                <w:rFonts w:ascii="Times New Roman" w:hAnsi="Times New Roman" w:cs="Times New Roman"/>
                <w:i/>
              </w:rPr>
            </w:pPr>
            <w:r w:rsidRPr="00982E12">
              <w:rPr>
                <w:rFonts w:ascii="Times New Roman" w:hAnsi="Times New Roman" w:cs="Times New Roman"/>
                <w:i/>
              </w:rPr>
              <w:t>Zakład Graniczny</w:t>
            </w:r>
          </w:p>
        </w:tc>
      </w:tr>
      <w:tr w:rsidR="0023489B" w:rsidRPr="00982E12" w:rsidTr="00A5477A">
        <w:trPr>
          <w:trHeight w:val="721"/>
        </w:trPr>
        <w:tc>
          <w:tcPr>
            <w:tcW w:w="10343"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r w:rsidRPr="00982E12">
              <w:rPr>
                <w:rFonts w:ascii="Times New Roman" w:hAnsi="Times New Roman" w:cs="Times New Roman"/>
                <w:b/>
              </w:rPr>
              <w:t xml:space="preserve"> </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Rodzaj zajęć: </w:t>
            </w:r>
            <w:r w:rsidR="008C7A02" w:rsidRPr="00982E12">
              <w:rPr>
                <w:rFonts w:ascii="Times New Roman" w:hAnsi="Times New Roman" w:cs="Times New Roman"/>
              </w:rPr>
              <w:t>kierunkowe, fakultatywne</w:t>
            </w:r>
          </w:p>
        </w:tc>
      </w:tr>
      <w:tr w:rsidR="0023489B" w:rsidRPr="00982E12" w:rsidTr="00A5477A">
        <w:trPr>
          <w:trHeight w:val="221"/>
        </w:trPr>
        <w:tc>
          <w:tcPr>
            <w:tcW w:w="354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846"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2953"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681"/>
        </w:trPr>
        <w:tc>
          <w:tcPr>
            <w:tcW w:w="3544"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2024-2027</w:t>
            </w:r>
          </w:p>
        </w:tc>
        <w:tc>
          <w:tcPr>
            <w:tcW w:w="3846" w:type="dxa"/>
            <w:gridSpan w:val="3"/>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2026/2027</w:t>
            </w:r>
          </w:p>
        </w:tc>
        <w:tc>
          <w:tcPr>
            <w:tcW w:w="2953" w:type="dxa"/>
            <w:gridSpan w:val="2"/>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III/V</w:t>
            </w:r>
          </w:p>
        </w:tc>
      </w:tr>
      <w:tr w:rsidR="0023489B" w:rsidRPr="00982E12" w:rsidTr="00A5477A">
        <w:trPr>
          <w:trHeight w:val="584"/>
        </w:trPr>
        <w:tc>
          <w:tcPr>
            <w:tcW w:w="10343" w:type="dxa"/>
            <w:gridSpan w:val="6"/>
          </w:tcPr>
          <w:p w:rsidR="0023489B" w:rsidRPr="0020642D" w:rsidRDefault="0023489B" w:rsidP="000A691D">
            <w:pPr>
              <w:rPr>
                <w:rFonts w:ascii="Times New Roman" w:hAnsi="Times New Roman" w:cs="Times New Roman"/>
              </w:rPr>
            </w:pPr>
            <w:r w:rsidRPr="00982E12">
              <w:rPr>
                <w:rFonts w:ascii="Times New Roman" w:hAnsi="Times New Roman" w:cs="Times New Roman"/>
                <w:b/>
              </w:rPr>
              <w:t>Koordynator zajęć:</w:t>
            </w:r>
            <w:r w:rsidRPr="00982E12">
              <w:rPr>
                <w:rFonts w:ascii="Times New Roman" w:hAnsi="Times New Roman" w:cs="Times New Roman"/>
              </w:rPr>
              <w:t xml:space="preserve"> ppłk SG mgr inż. Monika Krucińska (</w:t>
            </w:r>
            <w:hyperlink r:id="rId131" w:history="1">
              <w:r w:rsidRPr="00982E12">
                <w:rPr>
                  <w:rStyle w:val="Hipercze"/>
                  <w:rFonts w:ascii="Times New Roman" w:hAnsi="Times New Roman" w:cs="Times New Roman"/>
                  <w:color w:val="auto"/>
                </w:rPr>
                <w:t>monika.krucinska@strazgraniczna.pl</w:t>
              </w:r>
            </w:hyperlink>
            <w:r w:rsidRPr="00982E12">
              <w:rPr>
                <w:rFonts w:ascii="Times New Roman" w:hAnsi="Times New Roman" w:cs="Times New Roman"/>
              </w:rPr>
              <w:t xml:space="preserve"> ,tel. 66 44 109)</w:t>
            </w:r>
          </w:p>
        </w:tc>
      </w:tr>
      <w:tr w:rsidR="0023489B" w:rsidRPr="00982E12" w:rsidTr="00A5477A">
        <w:trPr>
          <w:trHeight w:val="512"/>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0A691D">
            <w:pPr>
              <w:rPr>
                <w:rFonts w:ascii="Times New Roman" w:hAnsi="Times New Roman" w:cs="Times New Roman"/>
                <w:b/>
              </w:rPr>
            </w:pPr>
            <w:r w:rsidRPr="00982E12">
              <w:rPr>
                <w:rFonts w:ascii="Times New Roman" w:hAnsi="Times New Roman" w:cs="Times New Roman"/>
              </w:rPr>
              <w:t>brak wymagań wstępnych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564"/>
        <w:gridCol w:w="9763"/>
      </w:tblGrid>
      <w:tr w:rsidR="0023489B" w:rsidRPr="00982E12" w:rsidTr="00A5477A">
        <w:tc>
          <w:tcPr>
            <w:tcW w:w="56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924"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23489B" w:rsidRPr="00982E12" w:rsidTr="00A5477A">
        <w:tc>
          <w:tcPr>
            <w:tcW w:w="56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C1</w:t>
            </w:r>
          </w:p>
        </w:tc>
        <w:tc>
          <w:tcPr>
            <w:tcW w:w="992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z przepisami prawnymi i innymi źródłami informacji regulujących tryb postępowania i sposób sporządzania meldunków na wypadek zaistnienia różnych zdarzeń w przejściach granicznych i wyposażenie w wiedzę z zakresu trybu i możliwości zastosowania tych wiadomości w praktycznych działaniach służbowych</w:t>
            </w:r>
          </w:p>
        </w:tc>
      </w:tr>
      <w:tr w:rsidR="0023489B" w:rsidRPr="00982E12" w:rsidTr="00A5477A">
        <w:tc>
          <w:tcPr>
            <w:tcW w:w="56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C2</w:t>
            </w:r>
          </w:p>
        </w:tc>
        <w:tc>
          <w:tcPr>
            <w:tcW w:w="9924" w:type="dxa"/>
          </w:tcPr>
          <w:p w:rsidR="0023489B" w:rsidRPr="00982E12" w:rsidRDefault="0023489B" w:rsidP="00A5477A">
            <w:pPr>
              <w:tabs>
                <w:tab w:val="left" w:pos="1046"/>
              </w:tabs>
              <w:rPr>
                <w:rFonts w:ascii="Times New Roman" w:hAnsi="Times New Roman" w:cs="Times New Roman"/>
              </w:rPr>
            </w:pPr>
            <w:r w:rsidRPr="00982E12">
              <w:rPr>
                <w:rFonts w:ascii="Times New Roman" w:hAnsi="Times New Roman" w:cs="Times New Roman"/>
              </w:rPr>
              <w:t>Wyposażenie w umiejętności analizy zagrożenia oraz wskazywania właściwego trybu postępowania w przypadku uzyskania informacji o podłożeniu ładunku wybuchowego, pożaru, blokady przejścia granicznego i w innych sytuacjach nie do końca przewidywalnych</w:t>
            </w:r>
          </w:p>
        </w:tc>
      </w:tr>
      <w:tr w:rsidR="0023489B" w:rsidRPr="00982E12" w:rsidTr="00A5477A">
        <w:tc>
          <w:tcPr>
            <w:tcW w:w="56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C3</w:t>
            </w:r>
          </w:p>
        </w:tc>
        <w:tc>
          <w:tcPr>
            <w:tcW w:w="992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Wyposażenie w umiejętności realizacji i koordynacji działań w przypadku zaistnienia nieprzewidzianych zdarzeń w przejściu granicznym</w:t>
            </w:r>
          </w:p>
        </w:tc>
      </w:tr>
      <w:tr w:rsidR="0023489B" w:rsidRPr="00982E12" w:rsidTr="00A5477A">
        <w:tc>
          <w:tcPr>
            <w:tcW w:w="56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C4</w:t>
            </w:r>
          </w:p>
        </w:tc>
        <w:tc>
          <w:tcPr>
            <w:tcW w:w="992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Ukształtowanie postawy szacunku i uznania wiedzy specjalistycznej, jako narzędzia umożliwiającego rozwiązywanie sytuacji problemowych dotyczących bezpieczeństwa i ochrony granic państwowych, przy zachowaniu jednocześnie krytycznego stosunku do stanu posiadania wiedzy w tym obszarze i skłonności do analizy i refleksji treści wiadomości posiadanych na ten temat, które mogą służyć realizacji działań na rzecz bezpieczeństwa granic w wymiarze teoretycznym i praktycznym</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1555"/>
        <w:gridCol w:w="8788"/>
      </w:tblGrid>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788"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c>
          <w:tcPr>
            <w:tcW w:w="8788" w:type="dxa"/>
          </w:tcPr>
          <w:p w:rsidR="0023489B" w:rsidRPr="00982E12" w:rsidRDefault="0023489B" w:rsidP="00A5477A">
            <w:pPr>
              <w:rPr>
                <w:rFonts w:ascii="Times New Roman" w:hAnsi="Times New Roman" w:cs="Times New Roman"/>
                <w:i/>
              </w:rPr>
            </w:pPr>
            <w:r w:rsidRPr="00982E12">
              <w:rPr>
                <w:rFonts w:ascii="Times New Roman" w:hAnsi="Times New Roman" w:cs="Times New Roman"/>
              </w:rPr>
              <w:t>wykład z wykorzystaniem prezentacji multimedialnej, dyskusja</w:t>
            </w:r>
          </w:p>
        </w:tc>
      </w:tr>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c>
          <w:tcPr>
            <w:tcW w:w="878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ćwiczenia indywidualne, ćwiczenia w grupach, dyskusja</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rPr>
      </w:pPr>
      <w:r w:rsidRPr="00982E12">
        <w:rPr>
          <w:rFonts w:ascii="Times New Roman" w:hAnsi="Times New Roman" w:cs="Times New Roman"/>
          <w:b/>
          <w:u w:val="single"/>
        </w:rPr>
        <w:t>Treści programowe:</w:t>
      </w:r>
    </w:p>
    <w:tbl>
      <w:tblPr>
        <w:tblStyle w:val="Siatkatabelijasna1"/>
        <w:tblW w:w="10343" w:type="dxa"/>
        <w:tblLook w:val="04A0" w:firstRow="1" w:lastRow="0" w:firstColumn="1" w:lastColumn="0" w:noHBand="0" w:noVBand="1"/>
      </w:tblPr>
      <w:tblGrid>
        <w:gridCol w:w="876"/>
        <w:gridCol w:w="1954"/>
        <w:gridCol w:w="3828"/>
        <w:gridCol w:w="1134"/>
        <w:gridCol w:w="1410"/>
        <w:gridCol w:w="1141"/>
      </w:tblGrid>
      <w:tr w:rsidR="0023489B" w:rsidRPr="00982E12" w:rsidTr="008C7A02">
        <w:trPr>
          <w:tblHeader/>
        </w:trPr>
        <w:tc>
          <w:tcPr>
            <w:tcW w:w="876" w:type="dxa"/>
            <w:vMerge w:val="restart"/>
            <w:vAlign w:val="center"/>
          </w:tcPr>
          <w:p w:rsidR="0023489B" w:rsidRPr="00982E12" w:rsidRDefault="0023489B" w:rsidP="008C7A02">
            <w:pPr>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1954" w:type="dxa"/>
            <w:vMerge w:val="restart"/>
            <w:vAlign w:val="center"/>
            <w:hideMark/>
          </w:tcPr>
          <w:p w:rsidR="0023489B" w:rsidRPr="00982E12" w:rsidRDefault="0023489B" w:rsidP="008C7A02">
            <w:pPr>
              <w:jc w:val="center"/>
              <w:rPr>
                <w:rFonts w:ascii="Times New Roman" w:hAnsi="Times New Roman" w:cs="Times New Roman"/>
                <w:b/>
              </w:rPr>
            </w:pPr>
            <w:r w:rsidRPr="00982E12">
              <w:rPr>
                <w:rFonts w:ascii="Times New Roman" w:hAnsi="Times New Roman" w:cs="Times New Roman"/>
                <w:b/>
              </w:rPr>
              <w:t>Temat</w:t>
            </w:r>
          </w:p>
        </w:tc>
        <w:tc>
          <w:tcPr>
            <w:tcW w:w="3828" w:type="dxa"/>
            <w:vMerge w:val="restart"/>
            <w:vAlign w:val="center"/>
            <w:hideMark/>
          </w:tcPr>
          <w:p w:rsidR="0023489B" w:rsidRPr="00982E12" w:rsidRDefault="0023489B" w:rsidP="008C7A02">
            <w:pPr>
              <w:jc w:val="center"/>
              <w:rPr>
                <w:rFonts w:ascii="Times New Roman" w:hAnsi="Times New Roman" w:cs="Times New Roman"/>
                <w:b/>
              </w:rPr>
            </w:pPr>
            <w:r w:rsidRPr="00982E12">
              <w:rPr>
                <w:rFonts w:ascii="Times New Roman" w:hAnsi="Times New Roman" w:cs="Times New Roman"/>
                <w:b/>
              </w:rPr>
              <w:t>Problematyka (zagadnienia)</w:t>
            </w:r>
          </w:p>
        </w:tc>
        <w:tc>
          <w:tcPr>
            <w:tcW w:w="3685" w:type="dxa"/>
            <w:gridSpan w:val="3"/>
          </w:tcPr>
          <w:p w:rsidR="0023489B" w:rsidRPr="00982E12" w:rsidRDefault="0023489B" w:rsidP="008C7A02">
            <w:pPr>
              <w:jc w:val="center"/>
              <w:rPr>
                <w:rFonts w:ascii="Times New Roman" w:hAnsi="Times New Roman" w:cs="Times New Roman"/>
              </w:rPr>
            </w:pPr>
            <w:r w:rsidRPr="00982E12">
              <w:rPr>
                <w:rFonts w:ascii="Times New Roman" w:hAnsi="Times New Roman" w:cs="Times New Roman"/>
                <w:b/>
              </w:rPr>
              <w:t xml:space="preserve">Liczba godzin </w:t>
            </w:r>
          </w:p>
        </w:tc>
      </w:tr>
      <w:tr w:rsidR="0023489B" w:rsidRPr="00982E12" w:rsidTr="00A5477A">
        <w:trPr>
          <w:tblHeader/>
        </w:trPr>
        <w:tc>
          <w:tcPr>
            <w:tcW w:w="0" w:type="auto"/>
            <w:vMerge/>
            <w:hideMark/>
          </w:tcPr>
          <w:p w:rsidR="0023489B" w:rsidRPr="00982E12" w:rsidRDefault="0023489B" w:rsidP="00A5477A">
            <w:pPr>
              <w:spacing w:line="256" w:lineRule="auto"/>
              <w:rPr>
                <w:rFonts w:ascii="Times New Roman" w:hAnsi="Times New Roman" w:cs="Times New Roman"/>
                <w:b/>
              </w:rPr>
            </w:pPr>
          </w:p>
        </w:tc>
        <w:tc>
          <w:tcPr>
            <w:tcW w:w="1954" w:type="dxa"/>
            <w:vMerge/>
            <w:hideMark/>
          </w:tcPr>
          <w:p w:rsidR="0023489B" w:rsidRPr="00982E12" w:rsidRDefault="0023489B" w:rsidP="00A5477A">
            <w:pPr>
              <w:spacing w:line="256" w:lineRule="auto"/>
              <w:rPr>
                <w:rFonts w:ascii="Times New Roman" w:hAnsi="Times New Roman" w:cs="Times New Roman"/>
                <w:b/>
              </w:rPr>
            </w:pPr>
          </w:p>
        </w:tc>
        <w:tc>
          <w:tcPr>
            <w:tcW w:w="3828" w:type="dxa"/>
            <w:vMerge/>
            <w:hideMark/>
          </w:tcPr>
          <w:p w:rsidR="0023489B" w:rsidRPr="00982E12" w:rsidRDefault="0023489B" w:rsidP="00A5477A">
            <w:pPr>
              <w:spacing w:line="256" w:lineRule="auto"/>
              <w:rPr>
                <w:rFonts w:ascii="Times New Roman" w:hAnsi="Times New Roman" w:cs="Times New Roman"/>
                <w:b/>
              </w:rPr>
            </w:pPr>
          </w:p>
        </w:tc>
        <w:tc>
          <w:tcPr>
            <w:tcW w:w="113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410"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141"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23489B" w:rsidRPr="00982E12" w:rsidTr="00A5477A">
        <w:tc>
          <w:tcPr>
            <w:tcW w:w="10343"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r>
      <w:tr w:rsidR="0023489B" w:rsidRPr="00982E12" w:rsidTr="00A5477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195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Prawne unormowania, dokumentacja oraz instrukcje postępowania  na </w:t>
            </w:r>
            <w:r w:rsidRPr="00982E12">
              <w:rPr>
                <w:rFonts w:ascii="Times New Roman" w:hAnsi="Times New Roman" w:cs="Times New Roman"/>
              </w:rPr>
              <w:lastRenderedPageBreak/>
              <w:t>wypadek zaistnienia różnych zdarzeń w przejściach granicznych</w:t>
            </w:r>
          </w:p>
          <w:p w:rsidR="0023489B" w:rsidRPr="00982E12" w:rsidRDefault="0023489B" w:rsidP="00A5477A">
            <w:pPr>
              <w:rPr>
                <w:rFonts w:ascii="Times New Roman" w:hAnsi="Times New Roman" w:cs="Times New Roman"/>
              </w:rPr>
            </w:pPr>
          </w:p>
        </w:tc>
        <w:tc>
          <w:tcPr>
            <w:tcW w:w="3828" w:type="dxa"/>
          </w:tcPr>
          <w:p w:rsidR="0023489B" w:rsidRPr="00982E12" w:rsidRDefault="0023489B" w:rsidP="00601528">
            <w:pPr>
              <w:numPr>
                <w:ilvl w:val="0"/>
                <w:numId w:val="894"/>
              </w:numPr>
              <w:tabs>
                <w:tab w:val="clear" w:pos="720"/>
                <w:tab w:val="num" w:pos="330"/>
              </w:tabs>
              <w:ind w:left="329" w:hanging="329"/>
              <w:rPr>
                <w:rFonts w:ascii="Times New Roman" w:hAnsi="Times New Roman" w:cs="Times New Roman"/>
              </w:rPr>
            </w:pPr>
            <w:r w:rsidRPr="00982E12">
              <w:rPr>
                <w:rFonts w:ascii="Times New Roman" w:hAnsi="Times New Roman" w:cs="Times New Roman"/>
              </w:rPr>
              <w:lastRenderedPageBreak/>
              <w:t>Przepisy prawne i inne źródła informacji regulujące tryb postępowania i sposób sporządzania meldunków</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strike/>
              </w:rPr>
              <w:t>4</w:t>
            </w:r>
          </w:p>
        </w:tc>
        <w:tc>
          <w:tcPr>
            <w:tcW w:w="141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c>
          <w:tcPr>
            <w:tcW w:w="114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2261"/>
        </w:trPr>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95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Algorytmy postępowań w określonych sytuacjach</w:t>
            </w:r>
          </w:p>
        </w:tc>
        <w:tc>
          <w:tcPr>
            <w:tcW w:w="3828" w:type="dxa"/>
          </w:tcPr>
          <w:p w:rsidR="0023489B" w:rsidRPr="0020642D" w:rsidRDefault="0023489B" w:rsidP="0020642D">
            <w:pPr>
              <w:pStyle w:val="Akapitzlist"/>
              <w:numPr>
                <w:ilvl w:val="3"/>
                <w:numId w:val="893"/>
              </w:numPr>
              <w:tabs>
                <w:tab w:val="clear" w:pos="2450"/>
                <w:tab w:val="num" w:pos="2090"/>
              </w:tabs>
              <w:spacing w:after="0" w:line="240" w:lineRule="auto"/>
              <w:ind w:left="339"/>
              <w:rPr>
                <w:rFonts w:ascii="Times New Roman" w:hAnsi="Times New Roman" w:cs="Times New Roman"/>
              </w:rPr>
            </w:pPr>
            <w:r w:rsidRPr="0020642D">
              <w:rPr>
                <w:rFonts w:ascii="Times New Roman" w:hAnsi="Times New Roman" w:cs="Times New Roman"/>
              </w:rPr>
              <w:t>Postępowanie w sytuacjach wystąpienia zagrożeń:</w:t>
            </w:r>
          </w:p>
          <w:p w:rsidR="0023489B" w:rsidRPr="00982E12" w:rsidRDefault="0023489B" w:rsidP="00601528">
            <w:pPr>
              <w:pStyle w:val="Akapitzlist"/>
              <w:numPr>
                <w:ilvl w:val="0"/>
                <w:numId w:val="900"/>
              </w:numPr>
              <w:spacing w:after="0" w:line="240" w:lineRule="auto"/>
              <w:ind w:left="256" w:hanging="218"/>
              <w:rPr>
                <w:rFonts w:ascii="Times New Roman" w:hAnsi="Times New Roman" w:cs="Times New Roman"/>
              </w:rPr>
            </w:pPr>
            <w:r w:rsidRPr="00982E12">
              <w:rPr>
                <w:rFonts w:ascii="Times New Roman" w:hAnsi="Times New Roman" w:cs="Times New Roman"/>
              </w:rPr>
              <w:t>nadmiernego wzrostu natężenia ruchu granicznego,</w:t>
            </w:r>
          </w:p>
          <w:p w:rsidR="0023489B" w:rsidRPr="00982E12" w:rsidRDefault="0023489B" w:rsidP="00601528">
            <w:pPr>
              <w:pStyle w:val="Akapitzlist"/>
              <w:numPr>
                <w:ilvl w:val="0"/>
                <w:numId w:val="900"/>
              </w:numPr>
              <w:spacing w:after="0" w:line="240" w:lineRule="auto"/>
              <w:ind w:left="256" w:hanging="218"/>
              <w:rPr>
                <w:rFonts w:ascii="Times New Roman" w:hAnsi="Times New Roman" w:cs="Times New Roman"/>
              </w:rPr>
            </w:pPr>
            <w:r w:rsidRPr="00982E12">
              <w:rPr>
                <w:rFonts w:ascii="Times New Roman" w:hAnsi="Times New Roman" w:cs="Times New Roman"/>
              </w:rPr>
              <w:t>blokady przejścia granicznego,</w:t>
            </w:r>
          </w:p>
          <w:p w:rsidR="0023489B" w:rsidRPr="00982E12" w:rsidRDefault="0023489B" w:rsidP="00601528">
            <w:pPr>
              <w:pStyle w:val="Akapitzlist"/>
              <w:numPr>
                <w:ilvl w:val="0"/>
                <w:numId w:val="900"/>
              </w:numPr>
              <w:spacing w:after="0" w:line="240" w:lineRule="auto"/>
              <w:ind w:left="256" w:hanging="218"/>
              <w:rPr>
                <w:rFonts w:ascii="Times New Roman" w:hAnsi="Times New Roman" w:cs="Times New Roman"/>
              </w:rPr>
            </w:pPr>
            <w:r w:rsidRPr="00982E12">
              <w:rPr>
                <w:rFonts w:ascii="Times New Roman" w:hAnsi="Times New Roman" w:cs="Times New Roman"/>
              </w:rPr>
              <w:t>siłowego przekroczenia granicy,</w:t>
            </w:r>
          </w:p>
          <w:p w:rsidR="0023489B" w:rsidRPr="00982E12" w:rsidRDefault="0023489B" w:rsidP="00601528">
            <w:pPr>
              <w:pStyle w:val="Akapitzlist"/>
              <w:numPr>
                <w:ilvl w:val="0"/>
                <w:numId w:val="900"/>
              </w:numPr>
              <w:spacing w:after="0" w:line="240" w:lineRule="auto"/>
              <w:ind w:left="256" w:hanging="218"/>
              <w:rPr>
                <w:rFonts w:ascii="Times New Roman" w:hAnsi="Times New Roman" w:cs="Times New Roman"/>
              </w:rPr>
            </w:pPr>
            <w:r w:rsidRPr="00982E12">
              <w:rPr>
                <w:rFonts w:ascii="Times New Roman" w:hAnsi="Times New Roman" w:cs="Times New Roman"/>
              </w:rPr>
              <w:t xml:space="preserve">pożaru </w:t>
            </w:r>
          </w:p>
          <w:p w:rsidR="0023489B" w:rsidRPr="00982E12" w:rsidRDefault="0023489B" w:rsidP="00601528">
            <w:pPr>
              <w:pStyle w:val="Akapitzlist"/>
              <w:numPr>
                <w:ilvl w:val="0"/>
                <w:numId w:val="900"/>
              </w:numPr>
              <w:spacing w:after="0" w:line="240" w:lineRule="auto"/>
              <w:ind w:left="256" w:hanging="218"/>
              <w:rPr>
                <w:rFonts w:ascii="Times New Roman" w:hAnsi="Times New Roman" w:cs="Times New Roman"/>
              </w:rPr>
            </w:pPr>
            <w:r w:rsidRPr="00982E12">
              <w:rPr>
                <w:rFonts w:ascii="Times New Roman" w:hAnsi="Times New Roman" w:cs="Times New Roman"/>
              </w:rPr>
              <w:t>podłożenie ładunku wybuchowego,</w:t>
            </w:r>
          </w:p>
          <w:p w:rsidR="0023489B" w:rsidRPr="00982E12" w:rsidRDefault="0023489B" w:rsidP="00601528">
            <w:pPr>
              <w:pStyle w:val="Akapitzlist"/>
              <w:numPr>
                <w:ilvl w:val="0"/>
                <w:numId w:val="900"/>
              </w:numPr>
              <w:spacing w:after="0" w:line="240" w:lineRule="auto"/>
              <w:ind w:left="256" w:hanging="218"/>
              <w:rPr>
                <w:rFonts w:ascii="Times New Roman" w:hAnsi="Times New Roman" w:cs="Times New Roman"/>
              </w:rPr>
            </w:pPr>
            <w:r w:rsidRPr="00982E12">
              <w:rPr>
                <w:rFonts w:ascii="Times New Roman" w:hAnsi="Times New Roman" w:cs="Times New Roman"/>
              </w:rPr>
              <w:t>bezpieczeństwa w komunikacji.</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6</w:t>
            </w:r>
          </w:p>
        </w:tc>
        <w:tc>
          <w:tcPr>
            <w:tcW w:w="141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c>
          <w:tcPr>
            <w:tcW w:w="114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6658" w:type="dxa"/>
            <w:gridSpan w:val="3"/>
            <w:hideMark/>
          </w:tcPr>
          <w:p w:rsidR="0023489B" w:rsidRPr="00982E12" w:rsidRDefault="0023489B" w:rsidP="00A5477A">
            <w:pPr>
              <w:jc w:val="right"/>
              <w:rPr>
                <w:rFonts w:ascii="Times New Roman" w:hAnsi="Times New Roman" w:cs="Times New Roman"/>
                <w:b/>
              </w:rPr>
            </w:pPr>
            <w:r w:rsidRPr="00982E12">
              <w:rPr>
                <w:rFonts w:ascii="Times New Roman" w:hAnsi="Times New Roman" w:cs="Times New Roman"/>
                <w:b/>
              </w:rPr>
              <w:t>Razem</w:t>
            </w:r>
            <w:r w:rsidR="000A691D" w:rsidRPr="00982E12">
              <w:rPr>
                <w:rFonts w:ascii="Times New Roman" w:hAnsi="Times New Roman" w:cs="Times New Roman"/>
                <w:b/>
              </w:rPr>
              <w:t>:</w:t>
            </w:r>
          </w:p>
        </w:tc>
        <w:tc>
          <w:tcPr>
            <w:tcW w:w="113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10</w:t>
            </w:r>
          </w:p>
        </w:tc>
        <w:tc>
          <w:tcPr>
            <w:tcW w:w="1410" w:type="dxa"/>
          </w:tcPr>
          <w:p w:rsidR="0023489B" w:rsidRPr="00982E12" w:rsidRDefault="0023489B" w:rsidP="00A5477A">
            <w:pPr>
              <w:jc w:val="center"/>
              <w:rPr>
                <w:rFonts w:ascii="Times New Roman" w:hAnsi="Times New Roman" w:cs="Times New Roman"/>
                <w:b/>
              </w:rPr>
            </w:pPr>
          </w:p>
        </w:tc>
        <w:tc>
          <w:tcPr>
            <w:tcW w:w="1141" w:type="dxa"/>
          </w:tcPr>
          <w:p w:rsidR="0023489B" w:rsidRPr="00982E12" w:rsidRDefault="0023489B" w:rsidP="00A5477A">
            <w:pPr>
              <w:jc w:val="center"/>
              <w:rPr>
                <w:rFonts w:ascii="Times New Roman" w:hAnsi="Times New Roman" w:cs="Times New Roman"/>
                <w:b/>
              </w:rPr>
            </w:pPr>
          </w:p>
        </w:tc>
      </w:tr>
      <w:tr w:rsidR="0023489B" w:rsidRPr="00982E12" w:rsidTr="00A5477A">
        <w:tc>
          <w:tcPr>
            <w:tcW w:w="10343"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r>
      <w:tr w:rsidR="0023489B" w:rsidRPr="00982E12" w:rsidTr="00A5477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1954" w:type="dxa"/>
          </w:tcPr>
          <w:p w:rsidR="0023489B" w:rsidRPr="00982E12" w:rsidRDefault="0023489B" w:rsidP="00A5477A">
            <w:pPr>
              <w:tabs>
                <w:tab w:val="num" w:pos="910"/>
              </w:tabs>
              <w:rPr>
                <w:rFonts w:ascii="Times New Roman" w:hAnsi="Times New Roman" w:cs="Times New Roman"/>
                <w:strike/>
              </w:rPr>
            </w:pPr>
            <w:r w:rsidRPr="00982E12">
              <w:rPr>
                <w:rFonts w:ascii="Times New Roman" w:hAnsi="Times New Roman" w:cs="Times New Roman"/>
              </w:rPr>
              <w:t>Analiza</w:t>
            </w:r>
            <w:r w:rsidR="008C7A02" w:rsidRPr="00982E12">
              <w:rPr>
                <w:rFonts w:ascii="Times New Roman" w:hAnsi="Times New Roman" w:cs="Times New Roman"/>
                <w:strike/>
              </w:rPr>
              <w:t xml:space="preserve"> </w:t>
            </w:r>
            <w:r w:rsidRPr="00982E12">
              <w:rPr>
                <w:rFonts w:ascii="Times New Roman" w:hAnsi="Times New Roman" w:cs="Times New Roman"/>
              </w:rPr>
              <w:t>potencjalnych zagrożeń występujących w przejściu granicznym</w:t>
            </w:r>
            <w:r w:rsidRPr="00982E12">
              <w:rPr>
                <w:rFonts w:ascii="Times New Roman" w:hAnsi="Times New Roman" w:cs="Times New Roman"/>
                <w:strike/>
              </w:rPr>
              <w:t xml:space="preserve"> </w:t>
            </w:r>
          </w:p>
          <w:p w:rsidR="0023489B" w:rsidRPr="00982E12" w:rsidRDefault="0023489B" w:rsidP="00A5477A">
            <w:pPr>
              <w:widowControl w:val="0"/>
              <w:rPr>
                <w:rFonts w:ascii="Times New Roman" w:hAnsi="Times New Roman" w:cs="Times New Roman"/>
              </w:rPr>
            </w:pPr>
          </w:p>
        </w:tc>
        <w:tc>
          <w:tcPr>
            <w:tcW w:w="3828" w:type="dxa"/>
          </w:tcPr>
          <w:p w:rsidR="0023489B" w:rsidRPr="00982E12" w:rsidRDefault="0023489B" w:rsidP="00601528">
            <w:pPr>
              <w:numPr>
                <w:ilvl w:val="0"/>
                <w:numId w:val="895"/>
              </w:numPr>
              <w:snapToGrid w:val="0"/>
              <w:ind w:left="326" w:hanging="245"/>
              <w:rPr>
                <w:rFonts w:ascii="Times New Roman" w:hAnsi="Times New Roman" w:cs="Times New Roman"/>
              </w:rPr>
            </w:pPr>
            <w:r w:rsidRPr="00982E12">
              <w:rPr>
                <w:rFonts w:ascii="Times New Roman" w:hAnsi="Times New Roman" w:cs="Times New Roman"/>
              </w:rPr>
              <w:t>Pozorowanie potencjalnego zdarzenia w przejściu granicznym - kazusy.</w:t>
            </w:r>
          </w:p>
          <w:p w:rsidR="0023489B" w:rsidRPr="00982E12" w:rsidRDefault="0023489B" w:rsidP="008C7A02">
            <w:pPr>
              <w:snapToGrid w:val="0"/>
              <w:ind w:left="326"/>
              <w:rPr>
                <w:rFonts w:ascii="Times New Roman" w:hAnsi="Times New Roman" w:cs="Times New Roman"/>
              </w:rPr>
            </w:pPr>
          </w:p>
        </w:tc>
        <w:tc>
          <w:tcPr>
            <w:tcW w:w="1134" w:type="dxa"/>
          </w:tcPr>
          <w:p w:rsidR="0023489B" w:rsidRPr="00982E12" w:rsidRDefault="0023489B" w:rsidP="00A5477A">
            <w:pPr>
              <w:jc w:val="center"/>
              <w:rPr>
                <w:rFonts w:ascii="Times New Roman" w:hAnsi="Times New Roman" w:cs="Times New Roman"/>
                <w:strike/>
              </w:rPr>
            </w:pPr>
            <w:r w:rsidRPr="00982E12">
              <w:rPr>
                <w:rFonts w:ascii="Times New Roman" w:hAnsi="Times New Roman" w:cs="Times New Roman"/>
              </w:rPr>
              <w:t>18</w:t>
            </w:r>
          </w:p>
        </w:tc>
        <w:tc>
          <w:tcPr>
            <w:tcW w:w="1410" w:type="dxa"/>
          </w:tcPr>
          <w:p w:rsidR="0023489B" w:rsidRPr="00982E12" w:rsidRDefault="000A691D" w:rsidP="00A5477A">
            <w:pPr>
              <w:jc w:val="center"/>
              <w:rPr>
                <w:rFonts w:ascii="Times New Roman" w:hAnsi="Times New Roman" w:cs="Times New Roman"/>
              </w:rPr>
            </w:pPr>
            <w:r w:rsidRPr="00982E12">
              <w:rPr>
                <w:rFonts w:ascii="Times New Roman" w:hAnsi="Times New Roman" w:cs="Times New Roman"/>
              </w:rPr>
              <w:t>-</w:t>
            </w:r>
          </w:p>
        </w:tc>
        <w:tc>
          <w:tcPr>
            <w:tcW w:w="1141" w:type="dxa"/>
          </w:tcPr>
          <w:p w:rsidR="0023489B" w:rsidRPr="00982E12" w:rsidRDefault="000A691D"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76" w:type="dxa"/>
          </w:tcPr>
          <w:p w:rsidR="0023489B" w:rsidRPr="00982E12" w:rsidRDefault="008C7A02" w:rsidP="00A5477A">
            <w:pPr>
              <w:jc w:val="center"/>
              <w:rPr>
                <w:rFonts w:ascii="Times New Roman" w:hAnsi="Times New Roman" w:cs="Times New Roman"/>
              </w:rPr>
            </w:pPr>
            <w:r w:rsidRPr="00982E12">
              <w:rPr>
                <w:rFonts w:ascii="Times New Roman" w:hAnsi="Times New Roman" w:cs="Times New Roman"/>
              </w:rPr>
              <w:t>2</w:t>
            </w:r>
            <w:r w:rsidR="0023489B" w:rsidRPr="00982E12">
              <w:rPr>
                <w:rFonts w:ascii="Times New Roman" w:hAnsi="Times New Roman" w:cs="Times New Roman"/>
              </w:rPr>
              <w:t>.</w:t>
            </w:r>
          </w:p>
        </w:tc>
        <w:tc>
          <w:tcPr>
            <w:tcW w:w="195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Dokumentowanie zdarzeń związanych z zagrożeniami w przejściu granicznym</w:t>
            </w:r>
          </w:p>
        </w:tc>
        <w:tc>
          <w:tcPr>
            <w:tcW w:w="3828" w:type="dxa"/>
          </w:tcPr>
          <w:p w:rsidR="0023489B" w:rsidRPr="00982E12" w:rsidRDefault="0023489B" w:rsidP="00601528">
            <w:pPr>
              <w:numPr>
                <w:ilvl w:val="0"/>
                <w:numId w:val="896"/>
              </w:numPr>
              <w:snapToGrid w:val="0"/>
              <w:ind w:left="326" w:hanging="284"/>
              <w:rPr>
                <w:rFonts w:ascii="Times New Roman" w:hAnsi="Times New Roman" w:cs="Times New Roman"/>
              </w:rPr>
            </w:pPr>
            <w:r w:rsidRPr="00982E12">
              <w:rPr>
                <w:rFonts w:ascii="Times New Roman" w:hAnsi="Times New Roman" w:cs="Times New Roman"/>
              </w:rPr>
              <w:t xml:space="preserve">Sporządzanie dokumentacji służbowej z zaistniałych zdarzeń w systemie teleinformatycznym SG  </w:t>
            </w:r>
          </w:p>
        </w:tc>
        <w:tc>
          <w:tcPr>
            <w:tcW w:w="1134" w:type="dxa"/>
          </w:tcPr>
          <w:p w:rsidR="0023489B" w:rsidRPr="00982E12" w:rsidRDefault="0023489B" w:rsidP="00A5477A">
            <w:pPr>
              <w:jc w:val="center"/>
              <w:rPr>
                <w:rFonts w:ascii="Times New Roman" w:hAnsi="Times New Roman" w:cs="Times New Roman"/>
                <w:strike/>
              </w:rPr>
            </w:pPr>
            <w:r w:rsidRPr="00982E12">
              <w:rPr>
                <w:rFonts w:ascii="Times New Roman" w:hAnsi="Times New Roman" w:cs="Times New Roman"/>
              </w:rPr>
              <w:t>7</w:t>
            </w:r>
          </w:p>
        </w:tc>
        <w:tc>
          <w:tcPr>
            <w:tcW w:w="1410" w:type="dxa"/>
          </w:tcPr>
          <w:p w:rsidR="0023489B" w:rsidRPr="00982E12" w:rsidRDefault="000A691D" w:rsidP="00A5477A">
            <w:pPr>
              <w:jc w:val="center"/>
              <w:rPr>
                <w:rFonts w:ascii="Times New Roman" w:hAnsi="Times New Roman" w:cs="Times New Roman"/>
              </w:rPr>
            </w:pPr>
            <w:r w:rsidRPr="00982E12">
              <w:rPr>
                <w:rFonts w:ascii="Times New Roman" w:hAnsi="Times New Roman" w:cs="Times New Roman"/>
              </w:rPr>
              <w:t>-</w:t>
            </w:r>
          </w:p>
        </w:tc>
        <w:tc>
          <w:tcPr>
            <w:tcW w:w="1141" w:type="dxa"/>
          </w:tcPr>
          <w:p w:rsidR="0023489B" w:rsidRPr="00982E12" w:rsidRDefault="000A691D"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6658" w:type="dxa"/>
            <w:gridSpan w:val="3"/>
            <w:hideMark/>
          </w:tcPr>
          <w:p w:rsidR="0023489B" w:rsidRPr="00982E12" w:rsidRDefault="0023489B" w:rsidP="00A5477A">
            <w:pPr>
              <w:jc w:val="right"/>
              <w:rPr>
                <w:rFonts w:ascii="Times New Roman" w:hAnsi="Times New Roman" w:cs="Times New Roman"/>
                <w:b/>
              </w:rPr>
            </w:pPr>
            <w:r w:rsidRPr="00982E12">
              <w:rPr>
                <w:rFonts w:ascii="Times New Roman" w:hAnsi="Times New Roman" w:cs="Times New Roman"/>
                <w:b/>
              </w:rPr>
              <w:t>Razem</w:t>
            </w:r>
            <w:r w:rsidR="000A691D" w:rsidRPr="00982E12">
              <w:rPr>
                <w:rFonts w:ascii="Times New Roman" w:hAnsi="Times New Roman" w:cs="Times New Roman"/>
                <w:b/>
              </w:rPr>
              <w:t>:</w:t>
            </w:r>
          </w:p>
        </w:tc>
        <w:tc>
          <w:tcPr>
            <w:tcW w:w="1134" w:type="dxa"/>
          </w:tcPr>
          <w:p w:rsidR="0023489B" w:rsidRPr="00982E12" w:rsidRDefault="0023489B" w:rsidP="00A5477A">
            <w:pPr>
              <w:jc w:val="center"/>
              <w:rPr>
                <w:rFonts w:ascii="Times New Roman" w:hAnsi="Times New Roman" w:cs="Times New Roman"/>
                <w:b/>
                <w:strike/>
              </w:rPr>
            </w:pPr>
            <w:r w:rsidRPr="00982E12">
              <w:rPr>
                <w:rFonts w:ascii="Times New Roman" w:hAnsi="Times New Roman" w:cs="Times New Roman"/>
                <w:b/>
              </w:rPr>
              <w:t>25</w:t>
            </w:r>
          </w:p>
        </w:tc>
        <w:tc>
          <w:tcPr>
            <w:tcW w:w="1410" w:type="dxa"/>
          </w:tcPr>
          <w:p w:rsidR="0023489B" w:rsidRPr="00982E12" w:rsidRDefault="000A691D" w:rsidP="00A5477A">
            <w:pPr>
              <w:jc w:val="center"/>
              <w:rPr>
                <w:rFonts w:ascii="Times New Roman" w:hAnsi="Times New Roman" w:cs="Times New Roman"/>
                <w:b/>
              </w:rPr>
            </w:pPr>
            <w:r w:rsidRPr="00982E12">
              <w:rPr>
                <w:rFonts w:ascii="Times New Roman" w:hAnsi="Times New Roman" w:cs="Times New Roman"/>
                <w:b/>
              </w:rPr>
              <w:t>-</w:t>
            </w:r>
          </w:p>
        </w:tc>
        <w:tc>
          <w:tcPr>
            <w:tcW w:w="1141" w:type="dxa"/>
          </w:tcPr>
          <w:p w:rsidR="0023489B" w:rsidRPr="00982E12" w:rsidRDefault="000A691D" w:rsidP="00A5477A">
            <w:pPr>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c>
          <w:tcPr>
            <w:tcW w:w="6658" w:type="dxa"/>
            <w:gridSpan w:val="3"/>
            <w:hideMark/>
          </w:tcPr>
          <w:p w:rsidR="0023489B" w:rsidRPr="00982E12" w:rsidRDefault="0023489B" w:rsidP="00A5477A">
            <w:pPr>
              <w:jc w:val="right"/>
              <w:rPr>
                <w:rFonts w:ascii="Times New Roman" w:hAnsi="Times New Roman" w:cs="Times New Roman"/>
                <w:b/>
              </w:rPr>
            </w:pPr>
            <w:r w:rsidRPr="00982E12">
              <w:rPr>
                <w:rFonts w:ascii="Times New Roman" w:hAnsi="Times New Roman" w:cs="Times New Roman"/>
                <w:b/>
              </w:rPr>
              <w:t>SUMA GODZIN</w:t>
            </w:r>
            <w:r w:rsidR="000A691D" w:rsidRPr="00982E12">
              <w:rPr>
                <w:rFonts w:ascii="Times New Roman" w:hAnsi="Times New Roman" w:cs="Times New Roman"/>
                <w:b/>
              </w:rPr>
              <w:t>:</w:t>
            </w:r>
          </w:p>
        </w:tc>
        <w:tc>
          <w:tcPr>
            <w:tcW w:w="1134" w:type="dxa"/>
          </w:tcPr>
          <w:p w:rsidR="0023489B" w:rsidRPr="00982E12" w:rsidRDefault="0023489B" w:rsidP="00A5477A">
            <w:pPr>
              <w:jc w:val="center"/>
              <w:rPr>
                <w:rFonts w:ascii="Times New Roman" w:hAnsi="Times New Roman" w:cs="Times New Roman"/>
                <w:b/>
              </w:rPr>
            </w:pPr>
          </w:p>
        </w:tc>
        <w:tc>
          <w:tcPr>
            <w:tcW w:w="1410" w:type="dxa"/>
          </w:tcPr>
          <w:p w:rsidR="0023489B" w:rsidRPr="00982E12" w:rsidRDefault="000A691D" w:rsidP="00A5477A">
            <w:pPr>
              <w:jc w:val="center"/>
              <w:rPr>
                <w:rFonts w:ascii="Times New Roman" w:hAnsi="Times New Roman" w:cs="Times New Roman"/>
                <w:b/>
              </w:rPr>
            </w:pPr>
            <w:r w:rsidRPr="00982E12">
              <w:rPr>
                <w:rFonts w:ascii="Times New Roman" w:hAnsi="Times New Roman" w:cs="Times New Roman"/>
                <w:b/>
              </w:rPr>
              <w:t>-</w:t>
            </w:r>
          </w:p>
        </w:tc>
        <w:tc>
          <w:tcPr>
            <w:tcW w:w="1141" w:type="dxa"/>
          </w:tcPr>
          <w:p w:rsidR="0023489B" w:rsidRPr="00982E12" w:rsidRDefault="000A691D" w:rsidP="00A5477A">
            <w:pPr>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i/>
        </w:rPr>
      </w:pPr>
      <w:r w:rsidRPr="00982E12">
        <w:rPr>
          <w:rFonts w:ascii="Times New Roman" w:hAnsi="Times New Roman" w:cs="Times New Roman"/>
          <w:i/>
        </w:rPr>
        <w:t>*kolumnę umieszczamy w przypadku, gdy program obejmuje daną formę jego realizacji</w:t>
      </w: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8C7A02" w:rsidRPr="00982E12" w:rsidRDefault="008C7A02"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784"/>
        <w:gridCol w:w="1559"/>
      </w:tblGrid>
      <w:tr w:rsidR="0023489B" w:rsidRPr="00982E12" w:rsidTr="00A5477A">
        <w:trPr>
          <w:trHeight w:val="514"/>
        </w:trPr>
        <w:tc>
          <w:tcPr>
            <w:tcW w:w="878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1559"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23489B" w:rsidRPr="00982E12" w:rsidTr="00A5477A">
        <w:trPr>
          <w:trHeight w:val="50"/>
        </w:trPr>
        <w:tc>
          <w:tcPr>
            <w:tcW w:w="878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 zajęć</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r>
      <w:tr w:rsidR="0023489B" w:rsidRPr="00982E12" w:rsidTr="00A5477A">
        <w:trPr>
          <w:trHeight w:val="231"/>
        </w:trPr>
        <w:tc>
          <w:tcPr>
            <w:tcW w:w="878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Przygotowanie do udziału w zajęciach </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12</w:t>
            </w:r>
          </w:p>
        </w:tc>
      </w:tr>
      <w:tr w:rsidR="0023489B" w:rsidRPr="00982E12" w:rsidTr="00A5477A">
        <w:trPr>
          <w:trHeight w:val="231"/>
        </w:trPr>
        <w:tc>
          <w:tcPr>
            <w:tcW w:w="878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zaliczenia/egzaminu</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18</w:t>
            </w:r>
          </w:p>
        </w:tc>
      </w:tr>
    </w:tbl>
    <w:p w:rsidR="0023489B" w:rsidRPr="00982E12" w:rsidRDefault="0023489B" w:rsidP="0023489B">
      <w:pPr>
        <w:spacing w:after="0" w:line="240" w:lineRule="auto"/>
        <w:rPr>
          <w:rFonts w:ascii="Times New Roman" w:hAnsi="Times New Roman" w:cs="Times New Roman"/>
          <w:b/>
          <w:u w:val="single"/>
        </w:rPr>
      </w:pPr>
    </w:p>
    <w:p w:rsidR="000A691D" w:rsidRPr="00982E12" w:rsidRDefault="000A691D" w:rsidP="0023489B">
      <w:pPr>
        <w:spacing w:after="0" w:line="240" w:lineRule="auto"/>
        <w:rPr>
          <w:rFonts w:ascii="Times New Roman" w:hAnsi="Times New Roman" w:cs="Times New Roman"/>
          <w:b/>
          <w:u w:val="single"/>
        </w:rPr>
      </w:pPr>
    </w:p>
    <w:p w:rsidR="000A691D" w:rsidRPr="00982E12" w:rsidRDefault="000A691D" w:rsidP="0023489B">
      <w:pPr>
        <w:spacing w:after="0" w:line="240" w:lineRule="auto"/>
        <w:rPr>
          <w:rFonts w:ascii="Times New Roman" w:hAnsi="Times New Roman" w:cs="Times New Roman"/>
          <w:b/>
          <w:u w:val="single"/>
        </w:rPr>
      </w:pPr>
    </w:p>
    <w:p w:rsidR="000A691D" w:rsidRPr="00982E12" w:rsidRDefault="000A691D" w:rsidP="0023489B">
      <w:pPr>
        <w:spacing w:after="0" w:line="240" w:lineRule="auto"/>
        <w:rPr>
          <w:rFonts w:ascii="Times New Roman" w:hAnsi="Times New Roman" w:cs="Times New Roman"/>
          <w:b/>
          <w:u w:val="single"/>
        </w:rPr>
      </w:pPr>
    </w:p>
    <w:p w:rsidR="000A691D" w:rsidRPr="00982E12" w:rsidRDefault="000A691D" w:rsidP="0023489B">
      <w:pPr>
        <w:spacing w:after="0" w:line="240" w:lineRule="auto"/>
        <w:rPr>
          <w:rFonts w:ascii="Times New Roman" w:hAnsi="Times New Roman" w:cs="Times New Roman"/>
          <w:b/>
          <w:u w:val="single"/>
        </w:rPr>
      </w:pPr>
    </w:p>
    <w:p w:rsidR="000A691D" w:rsidRPr="00982E12" w:rsidRDefault="000A691D" w:rsidP="0023489B">
      <w:pPr>
        <w:spacing w:after="0" w:line="240" w:lineRule="auto"/>
        <w:rPr>
          <w:rFonts w:ascii="Times New Roman" w:hAnsi="Times New Roman" w:cs="Times New Roman"/>
          <w:b/>
          <w:u w:val="single"/>
        </w:rPr>
      </w:pPr>
    </w:p>
    <w:p w:rsidR="000A691D" w:rsidRPr="00982E12" w:rsidRDefault="000A691D" w:rsidP="0023489B">
      <w:pPr>
        <w:spacing w:after="0" w:line="240" w:lineRule="auto"/>
        <w:rPr>
          <w:rFonts w:ascii="Times New Roman" w:hAnsi="Times New Roman" w:cs="Times New Roman"/>
          <w:b/>
          <w:u w:val="single"/>
        </w:rPr>
      </w:pPr>
    </w:p>
    <w:p w:rsidR="000A691D" w:rsidRPr="00982E12" w:rsidRDefault="000A691D" w:rsidP="0023489B">
      <w:pPr>
        <w:spacing w:after="0" w:line="240" w:lineRule="auto"/>
        <w:rPr>
          <w:rFonts w:ascii="Times New Roman" w:hAnsi="Times New Roman" w:cs="Times New Roman"/>
          <w:b/>
          <w:u w:val="single"/>
        </w:rPr>
      </w:pPr>
    </w:p>
    <w:p w:rsidR="000A691D" w:rsidRPr="00982E12" w:rsidRDefault="000A691D" w:rsidP="0023489B">
      <w:pPr>
        <w:spacing w:after="0" w:line="240" w:lineRule="auto"/>
        <w:rPr>
          <w:rFonts w:ascii="Times New Roman" w:hAnsi="Times New Roman" w:cs="Times New Roman"/>
          <w:b/>
          <w:u w:val="single"/>
        </w:rPr>
      </w:pPr>
    </w:p>
    <w:p w:rsidR="000A691D" w:rsidRPr="00982E12" w:rsidRDefault="000A691D" w:rsidP="0023489B">
      <w:pPr>
        <w:spacing w:after="0" w:line="240" w:lineRule="auto"/>
        <w:rPr>
          <w:rFonts w:ascii="Times New Roman" w:hAnsi="Times New Roman" w:cs="Times New Roman"/>
          <w:b/>
          <w:u w:val="single"/>
        </w:rPr>
      </w:pPr>
    </w:p>
    <w:p w:rsidR="000A691D" w:rsidRPr="00982E12" w:rsidRDefault="000A691D" w:rsidP="0023489B">
      <w:pPr>
        <w:spacing w:after="0" w:line="240" w:lineRule="auto"/>
        <w:rPr>
          <w:rFonts w:ascii="Times New Roman" w:hAnsi="Times New Roman" w:cs="Times New Roman"/>
          <w:b/>
          <w:u w:val="single"/>
        </w:rPr>
      </w:pPr>
    </w:p>
    <w:p w:rsidR="000A691D" w:rsidRPr="00982E12" w:rsidRDefault="000A691D"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838"/>
        <w:gridCol w:w="1011"/>
        <w:gridCol w:w="1012"/>
        <w:gridCol w:w="1012"/>
        <w:gridCol w:w="1215"/>
        <w:gridCol w:w="951"/>
        <w:gridCol w:w="1016"/>
        <w:gridCol w:w="1155"/>
        <w:gridCol w:w="1133"/>
      </w:tblGrid>
      <w:tr w:rsidR="0023489B" w:rsidRPr="00982E12" w:rsidTr="00A5477A">
        <w:trPr>
          <w:trHeight w:val="165"/>
        </w:trPr>
        <w:tc>
          <w:tcPr>
            <w:tcW w:w="183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372" w:type="dxa"/>
            <w:gridSpan w:val="7"/>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1133"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1011"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206" w:type="dxa"/>
            <w:gridSpan w:val="5"/>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55"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1133" w:type="dxa"/>
            <w:vMerge/>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1011" w:type="dxa"/>
            <w:vMerge/>
            <w:hideMark/>
          </w:tcPr>
          <w:p w:rsidR="0023489B" w:rsidRPr="00982E12" w:rsidRDefault="0023489B" w:rsidP="00A5477A">
            <w:pPr>
              <w:spacing w:line="256" w:lineRule="auto"/>
              <w:rPr>
                <w:rFonts w:ascii="Times New Roman" w:hAnsi="Times New Roman" w:cs="Times New Roman"/>
                <w:b/>
              </w:rPr>
            </w:pPr>
          </w:p>
        </w:tc>
        <w:tc>
          <w:tcPr>
            <w:tcW w:w="101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101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215"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951"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016"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55" w:type="dxa"/>
            <w:vMerge/>
            <w:hideMark/>
          </w:tcPr>
          <w:p w:rsidR="0023489B" w:rsidRPr="00982E12" w:rsidRDefault="0023489B" w:rsidP="00A5477A">
            <w:pPr>
              <w:spacing w:line="256" w:lineRule="auto"/>
              <w:rPr>
                <w:rFonts w:ascii="Times New Roman" w:hAnsi="Times New Roman" w:cs="Times New Roman"/>
                <w:b/>
              </w:rPr>
            </w:pPr>
          </w:p>
        </w:tc>
        <w:tc>
          <w:tcPr>
            <w:tcW w:w="1133" w:type="dxa"/>
            <w:vMerge/>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101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c>
          <w:tcPr>
            <w:tcW w:w="1012"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25</w:t>
            </w:r>
          </w:p>
        </w:tc>
        <w:tc>
          <w:tcPr>
            <w:tcW w:w="1012" w:type="dxa"/>
          </w:tcPr>
          <w:p w:rsidR="0023489B" w:rsidRPr="00982E12" w:rsidRDefault="0023489B" w:rsidP="00A5477A">
            <w:pPr>
              <w:ind w:left="356"/>
              <w:jc w:val="center"/>
              <w:rPr>
                <w:rFonts w:ascii="Times New Roman" w:hAnsi="Times New Roman" w:cs="Times New Roman"/>
              </w:rPr>
            </w:pPr>
          </w:p>
        </w:tc>
        <w:tc>
          <w:tcPr>
            <w:tcW w:w="1215" w:type="dxa"/>
          </w:tcPr>
          <w:p w:rsidR="0023489B" w:rsidRPr="00982E12" w:rsidRDefault="0023489B" w:rsidP="00A5477A">
            <w:pPr>
              <w:ind w:left="356"/>
              <w:jc w:val="center"/>
              <w:rPr>
                <w:rFonts w:ascii="Times New Roman" w:hAnsi="Times New Roman" w:cs="Times New Roman"/>
              </w:rPr>
            </w:pPr>
          </w:p>
        </w:tc>
        <w:tc>
          <w:tcPr>
            <w:tcW w:w="951" w:type="dxa"/>
          </w:tcPr>
          <w:p w:rsidR="0023489B" w:rsidRPr="00982E12" w:rsidRDefault="0023489B" w:rsidP="00A5477A">
            <w:pPr>
              <w:ind w:left="356"/>
              <w:jc w:val="center"/>
              <w:rPr>
                <w:rFonts w:ascii="Times New Roman" w:hAnsi="Times New Roman" w:cs="Times New Roman"/>
              </w:rPr>
            </w:pPr>
          </w:p>
        </w:tc>
        <w:tc>
          <w:tcPr>
            <w:tcW w:w="1016" w:type="dxa"/>
          </w:tcPr>
          <w:p w:rsidR="0023489B" w:rsidRPr="00982E12" w:rsidRDefault="0023489B" w:rsidP="00A5477A">
            <w:pPr>
              <w:ind w:left="356"/>
              <w:jc w:val="center"/>
              <w:rPr>
                <w:rFonts w:ascii="Times New Roman" w:hAnsi="Times New Roman" w:cs="Times New Roman"/>
              </w:rPr>
            </w:pPr>
          </w:p>
        </w:tc>
        <w:tc>
          <w:tcPr>
            <w:tcW w:w="1155" w:type="dxa"/>
          </w:tcPr>
          <w:p w:rsidR="0023489B" w:rsidRPr="00982E12" w:rsidRDefault="0023489B" w:rsidP="00A5477A">
            <w:pPr>
              <w:jc w:val="center"/>
              <w:rPr>
                <w:rFonts w:ascii="Times New Roman" w:hAnsi="Times New Roman" w:cs="Times New Roman"/>
              </w:rPr>
            </w:pPr>
          </w:p>
        </w:tc>
        <w:tc>
          <w:tcPr>
            <w:tcW w:w="1133" w:type="dxa"/>
          </w:tcPr>
          <w:p w:rsidR="0023489B" w:rsidRPr="00982E12" w:rsidRDefault="0023489B" w:rsidP="00A5477A">
            <w:pPr>
              <w:ind w:left="356"/>
              <w:rPr>
                <w:rFonts w:ascii="Times New Roman" w:hAnsi="Times New Roman" w:cs="Times New Roman"/>
                <w:b/>
              </w:rPr>
            </w:pPr>
            <w:r w:rsidRPr="00982E12">
              <w:rPr>
                <w:rFonts w:ascii="Times New Roman" w:hAnsi="Times New Roman" w:cs="Times New Roman"/>
                <w:b/>
              </w:rPr>
              <w:t>35</w:t>
            </w: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1011" w:type="dxa"/>
          </w:tcPr>
          <w:p w:rsidR="0023489B" w:rsidRPr="00982E12" w:rsidRDefault="0023489B" w:rsidP="00A5477A">
            <w:pPr>
              <w:jc w:val="center"/>
              <w:rPr>
                <w:rFonts w:ascii="Times New Roman" w:hAnsi="Times New Roman" w:cs="Times New Roman"/>
                <w:i/>
              </w:rPr>
            </w:pPr>
          </w:p>
        </w:tc>
        <w:tc>
          <w:tcPr>
            <w:tcW w:w="1012" w:type="dxa"/>
          </w:tcPr>
          <w:p w:rsidR="0023489B" w:rsidRPr="00982E12" w:rsidRDefault="0023489B" w:rsidP="00A5477A">
            <w:pPr>
              <w:ind w:left="52"/>
              <w:jc w:val="center"/>
              <w:rPr>
                <w:rFonts w:ascii="Times New Roman" w:hAnsi="Times New Roman" w:cs="Times New Roman"/>
                <w:i/>
              </w:rPr>
            </w:pPr>
          </w:p>
        </w:tc>
        <w:tc>
          <w:tcPr>
            <w:tcW w:w="1012" w:type="dxa"/>
          </w:tcPr>
          <w:p w:rsidR="0023489B" w:rsidRPr="00982E12" w:rsidRDefault="0023489B" w:rsidP="00A5477A">
            <w:pPr>
              <w:ind w:left="356"/>
              <w:jc w:val="center"/>
              <w:rPr>
                <w:rFonts w:ascii="Times New Roman" w:hAnsi="Times New Roman" w:cs="Times New Roman"/>
                <w:i/>
              </w:rPr>
            </w:pPr>
          </w:p>
        </w:tc>
        <w:tc>
          <w:tcPr>
            <w:tcW w:w="1215" w:type="dxa"/>
          </w:tcPr>
          <w:p w:rsidR="0023489B" w:rsidRPr="00982E12" w:rsidRDefault="0023489B" w:rsidP="00A5477A">
            <w:pPr>
              <w:ind w:left="356"/>
              <w:jc w:val="center"/>
              <w:rPr>
                <w:rFonts w:ascii="Times New Roman" w:hAnsi="Times New Roman" w:cs="Times New Roman"/>
                <w:i/>
              </w:rPr>
            </w:pPr>
          </w:p>
        </w:tc>
        <w:tc>
          <w:tcPr>
            <w:tcW w:w="951" w:type="dxa"/>
          </w:tcPr>
          <w:p w:rsidR="0023489B" w:rsidRPr="00982E12" w:rsidRDefault="0023489B" w:rsidP="00A5477A">
            <w:pPr>
              <w:ind w:left="356"/>
              <w:jc w:val="center"/>
              <w:rPr>
                <w:rFonts w:ascii="Times New Roman" w:hAnsi="Times New Roman" w:cs="Times New Roman"/>
                <w:i/>
              </w:rPr>
            </w:pPr>
          </w:p>
        </w:tc>
        <w:tc>
          <w:tcPr>
            <w:tcW w:w="1016" w:type="dxa"/>
          </w:tcPr>
          <w:p w:rsidR="0023489B" w:rsidRPr="00982E12" w:rsidRDefault="0023489B" w:rsidP="00A5477A">
            <w:pPr>
              <w:ind w:left="356"/>
              <w:jc w:val="center"/>
              <w:rPr>
                <w:rFonts w:ascii="Times New Roman" w:hAnsi="Times New Roman" w:cs="Times New Roman"/>
                <w:i/>
              </w:rPr>
            </w:pPr>
          </w:p>
        </w:tc>
        <w:tc>
          <w:tcPr>
            <w:tcW w:w="1155" w:type="dxa"/>
          </w:tcPr>
          <w:p w:rsidR="0023489B" w:rsidRPr="00982E12" w:rsidRDefault="0023489B" w:rsidP="00A5477A">
            <w:pPr>
              <w:jc w:val="center"/>
              <w:rPr>
                <w:rFonts w:ascii="Times New Roman" w:hAnsi="Times New Roman" w:cs="Times New Roman"/>
                <w:i/>
              </w:rPr>
            </w:pPr>
          </w:p>
        </w:tc>
        <w:tc>
          <w:tcPr>
            <w:tcW w:w="1133" w:type="dxa"/>
          </w:tcPr>
          <w:p w:rsidR="0023489B" w:rsidRPr="00982E12" w:rsidRDefault="0023489B" w:rsidP="00A5477A">
            <w:pPr>
              <w:ind w:left="356"/>
              <w:rPr>
                <w:rFonts w:ascii="Times New Roman" w:hAnsi="Times New Roman" w:cs="Times New Roman"/>
                <w:i/>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101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15</w:t>
            </w:r>
          </w:p>
        </w:tc>
        <w:tc>
          <w:tcPr>
            <w:tcW w:w="1012"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25</w:t>
            </w:r>
          </w:p>
        </w:tc>
        <w:tc>
          <w:tcPr>
            <w:tcW w:w="1012" w:type="dxa"/>
          </w:tcPr>
          <w:p w:rsidR="0023489B" w:rsidRPr="00982E12" w:rsidRDefault="0023489B" w:rsidP="00A5477A">
            <w:pPr>
              <w:ind w:left="356"/>
              <w:jc w:val="center"/>
              <w:rPr>
                <w:rFonts w:ascii="Times New Roman" w:hAnsi="Times New Roman" w:cs="Times New Roman"/>
              </w:rPr>
            </w:pPr>
          </w:p>
        </w:tc>
        <w:tc>
          <w:tcPr>
            <w:tcW w:w="1215" w:type="dxa"/>
          </w:tcPr>
          <w:p w:rsidR="0023489B" w:rsidRPr="00982E12" w:rsidRDefault="0023489B" w:rsidP="00A5477A">
            <w:pPr>
              <w:ind w:left="356"/>
              <w:jc w:val="center"/>
              <w:rPr>
                <w:rFonts w:ascii="Times New Roman" w:hAnsi="Times New Roman" w:cs="Times New Roman"/>
              </w:rPr>
            </w:pPr>
          </w:p>
        </w:tc>
        <w:tc>
          <w:tcPr>
            <w:tcW w:w="951" w:type="dxa"/>
          </w:tcPr>
          <w:p w:rsidR="0023489B" w:rsidRPr="00982E12" w:rsidRDefault="0023489B" w:rsidP="00A5477A">
            <w:pPr>
              <w:ind w:left="356"/>
              <w:jc w:val="center"/>
              <w:rPr>
                <w:rFonts w:ascii="Times New Roman" w:hAnsi="Times New Roman" w:cs="Times New Roman"/>
              </w:rPr>
            </w:pPr>
          </w:p>
        </w:tc>
        <w:tc>
          <w:tcPr>
            <w:tcW w:w="1016" w:type="dxa"/>
          </w:tcPr>
          <w:p w:rsidR="0023489B" w:rsidRPr="00982E12" w:rsidRDefault="0023489B" w:rsidP="00A5477A">
            <w:pPr>
              <w:ind w:left="356"/>
              <w:jc w:val="center"/>
              <w:rPr>
                <w:rFonts w:ascii="Times New Roman" w:hAnsi="Times New Roman" w:cs="Times New Roman"/>
              </w:rPr>
            </w:pPr>
          </w:p>
        </w:tc>
        <w:tc>
          <w:tcPr>
            <w:tcW w:w="1155" w:type="dxa"/>
          </w:tcPr>
          <w:p w:rsidR="0023489B" w:rsidRPr="00982E12" w:rsidRDefault="0023489B" w:rsidP="00A5477A">
            <w:pPr>
              <w:ind w:left="356"/>
              <w:jc w:val="center"/>
              <w:rPr>
                <w:rFonts w:ascii="Times New Roman" w:hAnsi="Times New Roman" w:cs="Times New Roman"/>
              </w:rPr>
            </w:pPr>
          </w:p>
        </w:tc>
        <w:tc>
          <w:tcPr>
            <w:tcW w:w="1133" w:type="dxa"/>
          </w:tcPr>
          <w:p w:rsidR="0023489B" w:rsidRPr="00982E12" w:rsidRDefault="0023489B" w:rsidP="00A5477A">
            <w:pPr>
              <w:ind w:left="356"/>
              <w:rPr>
                <w:rFonts w:ascii="Times New Roman" w:hAnsi="Times New Roman" w:cs="Times New Roman"/>
                <w:b/>
                <w:strike/>
              </w:rPr>
            </w:pPr>
            <w:r w:rsidRPr="00982E12">
              <w:rPr>
                <w:rFonts w:ascii="Times New Roman" w:hAnsi="Times New Roman" w:cs="Times New Roman"/>
                <w:b/>
              </w:rPr>
              <w:t>40</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0" w:type="auto"/>
        <w:tblLook w:val="04A0" w:firstRow="1" w:lastRow="0" w:firstColumn="1" w:lastColumn="0" w:noHBand="0" w:noVBand="1"/>
      </w:tblPr>
      <w:tblGrid>
        <w:gridCol w:w="8485"/>
        <w:gridCol w:w="1842"/>
      </w:tblGrid>
      <w:tr w:rsidR="0023489B" w:rsidRPr="00982E12" w:rsidTr="00A5477A">
        <w:tc>
          <w:tcPr>
            <w:tcW w:w="8500"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1843"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23489B" w:rsidRPr="00982E12" w:rsidTr="00A5477A">
        <w:tc>
          <w:tcPr>
            <w:tcW w:w="8500" w:type="dxa"/>
            <w:hideMark/>
          </w:tcPr>
          <w:p w:rsidR="0023489B" w:rsidRPr="00982E12" w:rsidRDefault="0023489B" w:rsidP="00A5477A">
            <w:pPr>
              <w:jc w:val="both"/>
              <w:rPr>
                <w:rFonts w:ascii="Times New Roman" w:hAnsi="Times New Roman" w:cs="Times New Roman"/>
                <w:b/>
              </w:rPr>
            </w:pPr>
            <w:r w:rsidRPr="00982E12">
              <w:rPr>
                <w:rFonts w:ascii="Times New Roman" w:hAnsi="Times New Roman" w:cs="Times New Roman"/>
                <w:b/>
              </w:rPr>
              <w:t xml:space="preserve">Wiedza: </w:t>
            </w:r>
          </w:p>
        </w:tc>
        <w:tc>
          <w:tcPr>
            <w:tcW w:w="1843" w:type="dxa"/>
          </w:tcPr>
          <w:p w:rsidR="0023489B" w:rsidRPr="00982E12" w:rsidRDefault="0023489B" w:rsidP="00A5477A">
            <w:pPr>
              <w:jc w:val="center"/>
              <w:rPr>
                <w:rFonts w:ascii="Times New Roman" w:hAnsi="Times New Roman" w:cs="Times New Roman"/>
              </w:rPr>
            </w:pPr>
          </w:p>
        </w:tc>
      </w:tr>
      <w:tr w:rsidR="0023489B" w:rsidRPr="00982E12" w:rsidTr="00A5477A">
        <w:tc>
          <w:tcPr>
            <w:tcW w:w="8500" w:type="dxa"/>
          </w:tcPr>
          <w:p w:rsidR="0023489B" w:rsidRPr="00982E12" w:rsidRDefault="008C7A02" w:rsidP="00601528">
            <w:pPr>
              <w:numPr>
                <w:ilvl w:val="0"/>
                <w:numId w:val="897"/>
              </w:numPr>
              <w:ind w:left="284" w:hanging="142"/>
              <w:jc w:val="both"/>
              <w:rPr>
                <w:rFonts w:ascii="Times New Roman" w:hAnsi="Times New Roman" w:cs="Times New Roman"/>
              </w:rPr>
            </w:pPr>
            <w:r w:rsidRPr="00982E12">
              <w:rPr>
                <w:rFonts w:ascii="Times New Roman" w:hAnsi="Times New Roman" w:cs="Times New Roman"/>
              </w:rPr>
              <w:t>Z</w:t>
            </w:r>
            <w:r w:rsidR="0023489B" w:rsidRPr="00982E12">
              <w:rPr>
                <w:rFonts w:ascii="Times New Roman" w:hAnsi="Times New Roman" w:cs="Times New Roman"/>
              </w:rPr>
              <w:t>na w stopniu zaawansowanym pojęcia, teorie z zakresu prawnego unormowania, dokumentacji oraz instrukcji postępowania na wypadek zaistnienia różnych zdarzeń w przejściach granicznych i rozumie jak wykorzystać tą wiedze w działaniach praktycznych</w:t>
            </w:r>
          </w:p>
        </w:tc>
        <w:tc>
          <w:tcPr>
            <w:tcW w:w="1843"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BGP1_W01</w:t>
            </w:r>
          </w:p>
        </w:tc>
      </w:tr>
      <w:tr w:rsidR="0023489B" w:rsidRPr="00982E12" w:rsidTr="00A5477A">
        <w:tc>
          <w:tcPr>
            <w:tcW w:w="8500" w:type="dxa"/>
            <w:hideMark/>
          </w:tcPr>
          <w:p w:rsidR="0023489B" w:rsidRPr="00982E12" w:rsidRDefault="008C7A02" w:rsidP="00601528">
            <w:pPr>
              <w:numPr>
                <w:ilvl w:val="0"/>
                <w:numId w:val="897"/>
              </w:numPr>
              <w:ind w:left="284" w:hanging="218"/>
              <w:jc w:val="both"/>
              <w:rPr>
                <w:rFonts w:ascii="Times New Roman" w:hAnsi="Times New Roman" w:cs="Times New Roman"/>
                <w:lang w:eastAsia="pl-PL"/>
              </w:rPr>
            </w:pPr>
            <w:r w:rsidRPr="00982E12">
              <w:rPr>
                <w:rFonts w:ascii="Times New Roman" w:hAnsi="Times New Roman" w:cs="Times New Roman"/>
                <w:lang w:eastAsia="pl-PL"/>
              </w:rPr>
              <w:t>Z</w:t>
            </w:r>
            <w:r w:rsidR="0023489B" w:rsidRPr="00982E12">
              <w:rPr>
                <w:rFonts w:ascii="Times New Roman" w:hAnsi="Times New Roman" w:cs="Times New Roman"/>
                <w:lang w:eastAsia="pl-PL"/>
              </w:rPr>
              <w:t>na i rozumie w stopniu zaawansowanym złożone uwarunkowania działań podejmowanych w zakresie bezpieczeństwa, w szczególności w zakresie analizy zagrożenia, wskazywania właściwego trybu postępowania w przypadku uzyskania informacji o podłożeniu ładunku wybuchowego, pożaru, blokady przejścia granicznego oraz wie jak zastosować zdobytą wiedzę w praktyce</w:t>
            </w:r>
          </w:p>
        </w:tc>
        <w:tc>
          <w:tcPr>
            <w:tcW w:w="1843"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BGP1_W02</w:t>
            </w:r>
          </w:p>
        </w:tc>
      </w:tr>
      <w:tr w:rsidR="0023489B" w:rsidRPr="00982E12" w:rsidTr="00A5477A">
        <w:tc>
          <w:tcPr>
            <w:tcW w:w="8500" w:type="dxa"/>
            <w:hideMark/>
          </w:tcPr>
          <w:p w:rsidR="0023489B" w:rsidRPr="00982E12" w:rsidRDefault="008C7A02" w:rsidP="00601528">
            <w:pPr>
              <w:numPr>
                <w:ilvl w:val="0"/>
                <w:numId w:val="897"/>
              </w:numPr>
              <w:ind w:left="284" w:hanging="142"/>
              <w:jc w:val="both"/>
              <w:rPr>
                <w:rFonts w:ascii="Times New Roman" w:hAnsi="Times New Roman" w:cs="Times New Roman"/>
              </w:rPr>
            </w:pPr>
            <w:r w:rsidRPr="00982E12">
              <w:rPr>
                <w:rFonts w:ascii="Times New Roman" w:hAnsi="Times New Roman" w:cs="Times New Roman"/>
              </w:rPr>
              <w:t>Z</w:t>
            </w:r>
            <w:r w:rsidR="0023489B" w:rsidRPr="00982E12">
              <w:rPr>
                <w:rFonts w:ascii="Times New Roman" w:hAnsi="Times New Roman" w:cs="Times New Roman"/>
              </w:rPr>
              <w:t xml:space="preserve">na w zaawansowanym stopniu sposoby, metody i narzędzia umożliwiające realizację czynności służbowych funkcjonariusza Straży Granicznej, pozwalające na optymalizację procesów monitoringu, wykrywania i analizy zagrożeń oraz usprawniające procesy decyzyjne w przypadkach szczególnych na I </w:t>
            </w:r>
            <w:proofErr w:type="spellStart"/>
            <w:r w:rsidR="0023489B" w:rsidRPr="00982E12">
              <w:rPr>
                <w:rFonts w:ascii="Times New Roman" w:hAnsi="Times New Roman" w:cs="Times New Roman"/>
              </w:rPr>
              <w:t>i</w:t>
            </w:r>
            <w:proofErr w:type="spellEnd"/>
            <w:r w:rsidR="0023489B" w:rsidRPr="00982E12">
              <w:rPr>
                <w:rFonts w:ascii="Times New Roman" w:hAnsi="Times New Roman" w:cs="Times New Roman"/>
              </w:rPr>
              <w:t xml:space="preserve"> II linii kontroli granicznej, a także rozumie jak wykorzystać tą wiedze w działaniach praktycznych</w:t>
            </w:r>
          </w:p>
        </w:tc>
        <w:tc>
          <w:tcPr>
            <w:tcW w:w="1843"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BGP1_W10</w:t>
            </w:r>
          </w:p>
        </w:tc>
      </w:tr>
      <w:tr w:rsidR="0023489B" w:rsidRPr="00982E12" w:rsidTr="00A5477A">
        <w:tc>
          <w:tcPr>
            <w:tcW w:w="8500" w:type="dxa"/>
            <w:hideMark/>
          </w:tcPr>
          <w:p w:rsidR="0023489B" w:rsidRPr="00982E12" w:rsidRDefault="0023489B" w:rsidP="00A5477A">
            <w:pPr>
              <w:jc w:val="both"/>
              <w:rPr>
                <w:rFonts w:ascii="Times New Roman" w:hAnsi="Times New Roman" w:cs="Times New Roman"/>
                <w:b/>
              </w:rPr>
            </w:pPr>
            <w:r w:rsidRPr="00982E12">
              <w:rPr>
                <w:rFonts w:ascii="Times New Roman" w:hAnsi="Times New Roman" w:cs="Times New Roman"/>
                <w:b/>
              </w:rPr>
              <w:t>Umiejętności:</w:t>
            </w:r>
          </w:p>
        </w:tc>
        <w:tc>
          <w:tcPr>
            <w:tcW w:w="1843" w:type="dxa"/>
          </w:tcPr>
          <w:p w:rsidR="0023489B" w:rsidRPr="00982E12" w:rsidRDefault="0023489B" w:rsidP="00A5477A">
            <w:pPr>
              <w:jc w:val="center"/>
              <w:rPr>
                <w:rFonts w:ascii="Times New Roman" w:hAnsi="Times New Roman" w:cs="Times New Roman"/>
              </w:rPr>
            </w:pPr>
          </w:p>
        </w:tc>
      </w:tr>
      <w:tr w:rsidR="0023489B" w:rsidRPr="00982E12" w:rsidTr="00A5477A">
        <w:tc>
          <w:tcPr>
            <w:tcW w:w="8500" w:type="dxa"/>
            <w:hideMark/>
          </w:tcPr>
          <w:p w:rsidR="0023489B" w:rsidRPr="00982E12" w:rsidRDefault="008C7A02" w:rsidP="00601528">
            <w:pPr>
              <w:numPr>
                <w:ilvl w:val="0"/>
                <w:numId w:val="898"/>
              </w:numPr>
              <w:ind w:left="284" w:hanging="142"/>
              <w:jc w:val="both"/>
              <w:rPr>
                <w:rFonts w:ascii="Times New Roman" w:hAnsi="Times New Roman" w:cs="Times New Roman"/>
              </w:rPr>
            </w:pPr>
            <w:r w:rsidRPr="00982E12">
              <w:rPr>
                <w:rFonts w:ascii="Times New Roman" w:hAnsi="Times New Roman" w:cs="Times New Roman"/>
              </w:rPr>
              <w:t>P</w:t>
            </w:r>
            <w:r w:rsidR="0023489B" w:rsidRPr="00982E12">
              <w:rPr>
                <w:rFonts w:ascii="Times New Roman" w:hAnsi="Times New Roman" w:cs="Times New Roman"/>
              </w:rPr>
              <w:t xml:space="preserve">otrafi wykorzystywać posiadaną wiedzę z zakresu przepisów prawnych i innych źródeł informacji regulujących tryb postępowania i sposobu sporządzania meldunków na wypadek zaistnienia różnych zdarzeń w przejściach granicznych </w:t>
            </w:r>
          </w:p>
        </w:tc>
        <w:tc>
          <w:tcPr>
            <w:tcW w:w="1843"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BGP1_U01</w:t>
            </w:r>
          </w:p>
        </w:tc>
      </w:tr>
      <w:tr w:rsidR="0023489B" w:rsidRPr="00982E12" w:rsidTr="00A5477A">
        <w:tc>
          <w:tcPr>
            <w:tcW w:w="8500" w:type="dxa"/>
            <w:hideMark/>
          </w:tcPr>
          <w:p w:rsidR="0023489B" w:rsidRPr="00982E12" w:rsidRDefault="008C7A02" w:rsidP="00601528">
            <w:pPr>
              <w:numPr>
                <w:ilvl w:val="0"/>
                <w:numId w:val="898"/>
              </w:numPr>
              <w:snapToGrid w:val="0"/>
              <w:ind w:left="284" w:hanging="142"/>
              <w:jc w:val="both"/>
              <w:rPr>
                <w:rFonts w:ascii="Times New Roman" w:hAnsi="Times New Roman" w:cs="Times New Roman"/>
              </w:rPr>
            </w:pPr>
            <w:r w:rsidRPr="00982E12">
              <w:rPr>
                <w:rFonts w:ascii="Times New Roman" w:hAnsi="Times New Roman" w:cs="Times New Roman"/>
              </w:rPr>
              <w:t>P</w:t>
            </w:r>
            <w:r w:rsidR="0023489B" w:rsidRPr="00982E12">
              <w:rPr>
                <w:rFonts w:ascii="Times New Roman" w:hAnsi="Times New Roman" w:cs="Times New Roman"/>
              </w:rPr>
              <w:t>otrafi wykonywać zadania w warunkach nie w pełni przewidywalnych przez właściwą analizę sytuacji, wykorzystanie dostępnych zasobów oraz określić możliwe warianty rozwiązania sytuacji problemowych, zmierzając do przywrócenia pożądanego stanu w przypadkach szczególnych w przejściu granicznym, adekwatnie do specyfiki sytuacji zaistniałej w toku realizacji zadań służbowych, wykonywanych zgodnie z literą prawa</w:t>
            </w:r>
          </w:p>
        </w:tc>
        <w:tc>
          <w:tcPr>
            <w:tcW w:w="1843"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BGP1_U10</w:t>
            </w:r>
          </w:p>
        </w:tc>
      </w:tr>
      <w:tr w:rsidR="0023489B" w:rsidRPr="00982E12" w:rsidTr="00A5477A">
        <w:tc>
          <w:tcPr>
            <w:tcW w:w="8500" w:type="dxa"/>
            <w:hideMark/>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b/>
              </w:rPr>
              <w:t>Kompetencje społeczne (postawy)</w:t>
            </w:r>
          </w:p>
        </w:tc>
        <w:tc>
          <w:tcPr>
            <w:tcW w:w="1843" w:type="dxa"/>
          </w:tcPr>
          <w:p w:rsidR="0023489B" w:rsidRPr="00982E12" w:rsidRDefault="0023489B" w:rsidP="00A5477A">
            <w:pPr>
              <w:jc w:val="center"/>
              <w:rPr>
                <w:rFonts w:ascii="Times New Roman" w:hAnsi="Times New Roman" w:cs="Times New Roman"/>
              </w:rPr>
            </w:pPr>
          </w:p>
        </w:tc>
      </w:tr>
      <w:tr w:rsidR="0023489B" w:rsidRPr="00982E12" w:rsidTr="00A5477A">
        <w:tc>
          <w:tcPr>
            <w:tcW w:w="8500" w:type="dxa"/>
            <w:hideMark/>
          </w:tcPr>
          <w:p w:rsidR="0023489B" w:rsidRPr="00982E12" w:rsidRDefault="008C7A02" w:rsidP="00601528">
            <w:pPr>
              <w:numPr>
                <w:ilvl w:val="0"/>
                <w:numId w:val="1168"/>
              </w:numPr>
              <w:ind w:left="284" w:hanging="142"/>
              <w:jc w:val="both"/>
              <w:rPr>
                <w:rFonts w:ascii="Times New Roman" w:hAnsi="Times New Roman" w:cs="Times New Roman"/>
              </w:rPr>
            </w:pPr>
            <w:r w:rsidRPr="00982E12">
              <w:rPr>
                <w:rFonts w:ascii="Times New Roman" w:hAnsi="Times New Roman" w:cs="Times New Roman"/>
              </w:rPr>
              <w:t>J</w:t>
            </w:r>
            <w:r w:rsidR="0023489B" w:rsidRPr="00982E12">
              <w:rPr>
                <w:rFonts w:ascii="Times New Roman" w:hAnsi="Times New Roman" w:cs="Times New Roman"/>
              </w:rPr>
              <w:t>est gotów do krytycznej oceny posiadanej wiedzy, w tym treści związanych z instrukcjami postępowań na wypadek różnych zdarzeń w przejściu granicznym, właściwej ich interpretacji i wykorzystania własnych refleksji zarówno w teorii, jak i praktyce</w:t>
            </w:r>
          </w:p>
        </w:tc>
        <w:tc>
          <w:tcPr>
            <w:tcW w:w="1843"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BGP1_K01</w:t>
            </w:r>
          </w:p>
        </w:tc>
      </w:tr>
      <w:tr w:rsidR="0023489B" w:rsidRPr="00982E12" w:rsidTr="00A5477A">
        <w:tc>
          <w:tcPr>
            <w:tcW w:w="8500" w:type="dxa"/>
            <w:hideMark/>
          </w:tcPr>
          <w:p w:rsidR="0023489B" w:rsidRPr="00982E12" w:rsidRDefault="008C7A02" w:rsidP="00601528">
            <w:pPr>
              <w:numPr>
                <w:ilvl w:val="0"/>
                <w:numId w:val="1168"/>
              </w:numPr>
              <w:ind w:left="313" w:hanging="142"/>
              <w:jc w:val="both"/>
              <w:rPr>
                <w:rFonts w:ascii="Times New Roman" w:hAnsi="Times New Roman" w:cs="Times New Roman"/>
                <w:lang w:eastAsia="pl-PL"/>
              </w:rPr>
            </w:pPr>
            <w:r w:rsidRPr="00982E12">
              <w:rPr>
                <w:rFonts w:ascii="Times New Roman" w:hAnsi="Times New Roman" w:cs="Times New Roman"/>
                <w:lang w:eastAsia="pl-PL"/>
              </w:rPr>
              <w:t>J</w:t>
            </w:r>
            <w:r w:rsidR="0023489B" w:rsidRPr="00982E12">
              <w:rPr>
                <w:rFonts w:ascii="Times New Roman" w:hAnsi="Times New Roman" w:cs="Times New Roman"/>
                <w:lang w:eastAsia="pl-PL"/>
              </w:rPr>
              <w:t>est gotów do uznawania znaczenia wiedzy specjalistycznej w rozwiązywaniu problemów poznawczych i praktycznych związanych z bezpieczeństwem w przejściu granicznym oraz odwoływania się do opinii ekspertów w sytuacjach napotkania trudności w samodzielnym rozwiązaniu problemu</w:t>
            </w:r>
          </w:p>
        </w:tc>
        <w:tc>
          <w:tcPr>
            <w:tcW w:w="1843"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BGP1_K02</w:t>
            </w:r>
          </w:p>
        </w:tc>
      </w:tr>
    </w:tbl>
    <w:p w:rsidR="0023489B" w:rsidRPr="00982E12" w:rsidRDefault="0023489B" w:rsidP="0023489B">
      <w:pPr>
        <w:spacing w:after="0" w:line="240" w:lineRule="auto"/>
        <w:rPr>
          <w:rFonts w:ascii="Times New Roman" w:hAnsi="Times New Roman" w:cs="Times New Roman"/>
        </w:rPr>
      </w:pPr>
    </w:p>
    <w:p w:rsidR="008C7A02" w:rsidRPr="00982E12" w:rsidRDefault="008C7A02" w:rsidP="0023489B">
      <w:pPr>
        <w:spacing w:after="0" w:line="240" w:lineRule="auto"/>
        <w:rPr>
          <w:rFonts w:ascii="Times New Roman" w:hAnsi="Times New Roman" w:cs="Times New Roman"/>
          <w:b/>
          <w:u w:val="single"/>
        </w:rPr>
      </w:pPr>
    </w:p>
    <w:p w:rsidR="008C7A02" w:rsidRPr="00982E12" w:rsidRDefault="008C7A02" w:rsidP="0023489B">
      <w:pPr>
        <w:spacing w:after="0" w:line="240" w:lineRule="auto"/>
        <w:rPr>
          <w:rFonts w:ascii="Times New Roman" w:hAnsi="Times New Roman" w:cs="Times New Roman"/>
          <w:b/>
          <w:u w:val="single"/>
        </w:rPr>
      </w:pPr>
    </w:p>
    <w:p w:rsidR="008C7A02" w:rsidRPr="00982E12" w:rsidRDefault="008C7A02" w:rsidP="0023489B">
      <w:pPr>
        <w:spacing w:after="0" w:line="240" w:lineRule="auto"/>
        <w:rPr>
          <w:rFonts w:ascii="Times New Roman" w:hAnsi="Times New Roman" w:cs="Times New Roman"/>
          <w:b/>
          <w:u w:val="single"/>
        </w:rPr>
      </w:pPr>
    </w:p>
    <w:p w:rsidR="008C7A02" w:rsidRPr="00982E12" w:rsidRDefault="008C7A02" w:rsidP="0023489B">
      <w:pPr>
        <w:spacing w:after="0" w:line="240" w:lineRule="auto"/>
        <w:rPr>
          <w:rFonts w:ascii="Times New Roman" w:hAnsi="Times New Roman" w:cs="Times New Roman"/>
          <w:b/>
          <w:u w:val="single"/>
        </w:rPr>
      </w:pPr>
    </w:p>
    <w:p w:rsidR="008C7A02" w:rsidRPr="00982E12" w:rsidRDefault="008C7A02" w:rsidP="0023489B">
      <w:pPr>
        <w:spacing w:after="0" w:line="240" w:lineRule="auto"/>
        <w:rPr>
          <w:rFonts w:ascii="Times New Roman" w:hAnsi="Times New Roman" w:cs="Times New Roman"/>
          <w:b/>
          <w:u w:val="single"/>
        </w:rPr>
      </w:pPr>
    </w:p>
    <w:p w:rsidR="008C7A02" w:rsidRPr="00982E12" w:rsidRDefault="008C7A02" w:rsidP="0023489B">
      <w:pPr>
        <w:spacing w:after="0" w:line="240" w:lineRule="auto"/>
        <w:rPr>
          <w:rFonts w:ascii="Times New Roman" w:hAnsi="Times New Roman" w:cs="Times New Roman"/>
          <w:b/>
          <w:u w:val="single"/>
        </w:rPr>
      </w:pPr>
    </w:p>
    <w:p w:rsidR="008C7A02" w:rsidRPr="00982E12" w:rsidRDefault="008C7A02" w:rsidP="0023489B">
      <w:pPr>
        <w:spacing w:after="0" w:line="240" w:lineRule="auto"/>
        <w:rPr>
          <w:rFonts w:ascii="Times New Roman" w:hAnsi="Times New Roman" w:cs="Times New Roman"/>
          <w:b/>
          <w:u w:val="single"/>
        </w:rPr>
      </w:pPr>
    </w:p>
    <w:p w:rsidR="008C7A02" w:rsidRPr="00982E12" w:rsidRDefault="008C7A02" w:rsidP="0023489B">
      <w:pPr>
        <w:spacing w:after="0" w:line="240" w:lineRule="auto"/>
        <w:rPr>
          <w:rFonts w:ascii="Times New Roman" w:hAnsi="Times New Roman" w:cs="Times New Roman"/>
          <w:b/>
          <w:u w:val="single"/>
        </w:rPr>
      </w:pPr>
    </w:p>
    <w:p w:rsidR="008C7A02" w:rsidRPr="00982E12" w:rsidRDefault="008C7A02"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u w:val="single"/>
        </w:rPr>
      </w:pPr>
    </w:p>
    <w:tbl>
      <w:tblPr>
        <w:tblStyle w:val="Siatkatabelijasna1"/>
        <w:tblW w:w="10343" w:type="dxa"/>
        <w:tblLayout w:type="fixed"/>
        <w:tblLook w:val="04A0" w:firstRow="1" w:lastRow="0" w:firstColumn="1" w:lastColumn="0" w:noHBand="0" w:noVBand="1"/>
      </w:tblPr>
      <w:tblGrid>
        <w:gridCol w:w="2547"/>
        <w:gridCol w:w="1275"/>
        <w:gridCol w:w="1276"/>
        <w:gridCol w:w="1276"/>
        <w:gridCol w:w="1276"/>
        <w:gridCol w:w="1275"/>
        <w:gridCol w:w="1418"/>
      </w:tblGrid>
      <w:tr w:rsidR="0023489B" w:rsidRPr="00982E12" w:rsidTr="008C7A02">
        <w:trPr>
          <w:trHeight w:val="380"/>
        </w:trPr>
        <w:tc>
          <w:tcPr>
            <w:tcW w:w="2547" w:type="dxa"/>
            <w:vMerge w:val="restart"/>
            <w:vAlign w:val="center"/>
          </w:tcPr>
          <w:p w:rsidR="0023489B" w:rsidRPr="00982E12" w:rsidRDefault="0023489B" w:rsidP="008C7A02">
            <w:pPr>
              <w:jc w:val="center"/>
              <w:rPr>
                <w:rFonts w:ascii="Times New Roman" w:hAnsi="Times New Roman" w:cs="Times New Roman"/>
                <w:b/>
              </w:rPr>
            </w:pPr>
            <w:r w:rsidRPr="00982E12">
              <w:rPr>
                <w:rFonts w:ascii="Times New Roman" w:hAnsi="Times New Roman" w:cs="Times New Roman"/>
                <w:b/>
              </w:rPr>
              <w:t>Efekty uczenia się</w:t>
            </w:r>
          </w:p>
        </w:tc>
        <w:tc>
          <w:tcPr>
            <w:tcW w:w="7796" w:type="dxa"/>
            <w:gridSpan w:val="6"/>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weryfikacji efektów uczenia się</w:t>
            </w:r>
          </w:p>
        </w:tc>
      </w:tr>
      <w:tr w:rsidR="0023489B" w:rsidRPr="00982E12" w:rsidTr="00A5477A">
        <w:trPr>
          <w:trHeight w:val="555"/>
        </w:trPr>
        <w:tc>
          <w:tcPr>
            <w:tcW w:w="2547" w:type="dxa"/>
            <w:vMerge/>
          </w:tcPr>
          <w:p w:rsidR="0023489B" w:rsidRPr="00982E12" w:rsidRDefault="0023489B" w:rsidP="00A5477A">
            <w:pPr>
              <w:jc w:val="center"/>
              <w:rPr>
                <w:rFonts w:ascii="Times New Roman" w:hAnsi="Times New Roman" w:cs="Times New Roman"/>
              </w:rPr>
            </w:pPr>
          </w:p>
        </w:tc>
        <w:tc>
          <w:tcPr>
            <w:tcW w:w="1275"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Kolokwium</w:t>
            </w:r>
          </w:p>
        </w:tc>
        <w:tc>
          <w:tcPr>
            <w:tcW w:w="1276"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Zadania ćwiczeniowe</w:t>
            </w:r>
          </w:p>
        </w:tc>
        <w:tc>
          <w:tcPr>
            <w:tcW w:w="1276"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Prezentacja indywidualna</w:t>
            </w:r>
          </w:p>
        </w:tc>
        <w:tc>
          <w:tcPr>
            <w:tcW w:w="1276"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Prezentacja grupowa</w:t>
            </w:r>
          </w:p>
        </w:tc>
        <w:tc>
          <w:tcPr>
            <w:tcW w:w="1275"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Arkusz pomocniczy</w:t>
            </w:r>
          </w:p>
        </w:tc>
        <w:tc>
          <w:tcPr>
            <w:tcW w:w="1418"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Aktywność na zajęciach</w:t>
            </w:r>
          </w:p>
        </w:tc>
      </w:tr>
      <w:tr w:rsidR="0023489B" w:rsidRPr="00982E12" w:rsidTr="00A5477A">
        <w:trPr>
          <w:trHeight w:val="399"/>
        </w:trPr>
        <w:tc>
          <w:tcPr>
            <w:tcW w:w="2547" w:type="dxa"/>
          </w:tcPr>
          <w:p w:rsidR="0023489B" w:rsidRPr="00982E12" w:rsidRDefault="0023489B" w:rsidP="008C7A02">
            <w:pPr>
              <w:jc w:val="center"/>
              <w:rPr>
                <w:rFonts w:ascii="Times New Roman" w:hAnsi="Times New Roman" w:cs="Times New Roman"/>
              </w:rPr>
            </w:pPr>
            <w:r w:rsidRPr="00982E12">
              <w:rPr>
                <w:rFonts w:ascii="Times New Roman" w:hAnsi="Times New Roman" w:cs="Times New Roman"/>
              </w:rPr>
              <w:t>W1</w:t>
            </w:r>
          </w:p>
        </w:tc>
        <w:tc>
          <w:tcPr>
            <w:tcW w:w="127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276" w:type="dxa"/>
          </w:tcPr>
          <w:p w:rsidR="0023489B" w:rsidRPr="00982E12" w:rsidRDefault="0023489B" w:rsidP="00A5477A">
            <w:pPr>
              <w:jc w:val="center"/>
              <w:rPr>
                <w:rFonts w:ascii="Times New Roman" w:hAnsi="Times New Roman" w:cs="Times New Roman"/>
              </w:rPr>
            </w:pPr>
          </w:p>
        </w:tc>
        <w:tc>
          <w:tcPr>
            <w:tcW w:w="1276" w:type="dxa"/>
          </w:tcPr>
          <w:p w:rsidR="0023489B" w:rsidRPr="00982E12" w:rsidRDefault="0023489B" w:rsidP="00A5477A">
            <w:pPr>
              <w:jc w:val="center"/>
              <w:rPr>
                <w:rFonts w:ascii="Times New Roman" w:hAnsi="Times New Roman" w:cs="Times New Roman"/>
              </w:rPr>
            </w:pPr>
          </w:p>
        </w:tc>
        <w:tc>
          <w:tcPr>
            <w:tcW w:w="1276" w:type="dxa"/>
          </w:tcPr>
          <w:p w:rsidR="0023489B" w:rsidRPr="00982E12" w:rsidRDefault="0023489B" w:rsidP="00A5477A">
            <w:pPr>
              <w:jc w:val="center"/>
              <w:rPr>
                <w:rFonts w:ascii="Times New Roman" w:hAnsi="Times New Roman" w:cs="Times New Roman"/>
              </w:rPr>
            </w:pPr>
          </w:p>
        </w:tc>
        <w:tc>
          <w:tcPr>
            <w:tcW w:w="1275" w:type="dxa"/>
          </w:tcPr>
          <w:p w:rsidR="0023489B" w:rsidRPr="00982E12" w:rsidRDefault="0023489B" w:rsidP="00A5477A">
            <w:pPr>
              <w:jc w:val="center"/>
              <w:rPr>
                <w:rFonts w:ascii="Times New Roman" w:hAnsi="Times New Roman" w:cs="Times New Roman"/>
              </w:rPr>
            </w:pPr>
          </w:p>
        </w:tc>
        <w:tc>
          <w:tcPr>
            <w:tcW w:w="1418" w:type="dxa"/>
          </w:tcPr>
          <w:p w:rsidR="0023489B" w:rsidRPr="00982E12" w:rsidRDefault="0023489B" w:rsidP="00A5477A">
            <w:pPr>
              <w:jc w:val="center"/>
              <w:rPr>
                <w:rFonts w:ascii="Times New Roman" w:hAnsi="Times New Roman" w:cs="Times New Roman"/>
              </w:rPr>
            </w:pPr>
          </w:p>
        </w:tc>
      </w:tr>
      <w:tr w:rsidR="0023489B" w:rsidRPr="00982E12" w:rsidTr="00A5477A">
        <w:trPr>
          <w:trHeight w:val="372"/>
        </w:trPr>
        <w:tc>
          <w:tcPr>
            <w:tcW w:w="2547" w:type="dxa"/>
          </w:tcPr>
          <w:p w:rsidR="0023489B" w:rsidRPr="00982E12" w:rsidRDefault="0023489B" w:rsidP="008C7A02">
            <w:pPr>
              <w:jc w:val="center"/>
              <w:rPr>
                <w:rFonts w:ascii="Times New Roman" w:hAnsi="Times New Roman" w:cs="Times New Roman"/>
              </w:rPr>
            </w:pPr>
            <w:r w:rsidRPr="00982E12">
              <w:rPr>
                <w:rFonts w:ascii="Times New Roman" w:hAnsi="Times New Roman" w:cs="Times New Roman"/>
              </w:rPr>
              <w:t>W2</w:t>
            </w:r>
          </w:p>
        </w:tc>
        <w:tc>
          <w:tcPr>
            <w:tcW w:w="1275" w:type="dxa"/>
          </w:tcPr>
          <w:p w:rsidR="0023489B" w:rsidRPr="00982E12" w:rsidRDefault="0023489B" w:rsidP="00A5477A">
            <w:pPr>
              <w:jc w:val="center"/>
              <w:rPr>
                <w:rFonts w:ascii="Times New Roman" w:hAnsi="Times New Roman" w:cs="Times New Roman"/>
              </w:rPr>
            </w:pP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276" w:type="dxa"/>
          </w:tcPr>
          <w:p w:rsidR="0023489B" w:rsidRPr="00982E12" w:rsidRDefault="0023489B" w:rsidP="00A5477A">
            <w:pPr>
              <w:jc w:val="center"/>
              <w:rPr>
                <w:rFonts w:ascii="Times New Roman" w:hAnsi="Times New Roman" w:cs="Times New Roman"/>
              </w:rPr>
            </w:pPr>
          </w:p>
        </w:tc>
        <w:tc>
          <w:tcPr>
            <w:tcW w:w="1276" w:type="dxa"/>
          </w:tcPr>
          <w:p w:rsidR="0023489B" w:rsidRPr="00982E12" w:rsidRDefault="0023489B" w:rsidP="00A5477A">
            <w:pPr>
              <w:jc w:val="center"/>
              <w:rPr>
                <w:rFonts w:ascii="Times New Roman" w:hAnsi="Times New Roman" w:cs="Times New Roman"/>
              </w:rPr>
            </w:pPr>
          </w:p>
        </w:tc>
        <w:tc>
          <w:tcPr>
            <w:tcW w:w="127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418" w:type="dxa"/>
          </w:tcPr>
          <w:p w:rsidR="0023489B" w:rsidRPr="00982E12" w:rsidRDefault="0023489B" w:rsidP="00A5477A">
            <w:pPr>
              <w:jc w:val="center"/>
              <w:rPr>
                <w:rFonts w:ascii="Times New Roman" w:hAnsi="Times New Roman" w:cs="Times New Roman"/>
              </w:rPr>
            </w:pPr>
          </w:p>
        </w:tc>
      </w:tr>
      <w:tr w:rsidR="0023489B" w:rsidRPr="00982E12" w:rsidTr="00A5477A">
        <w:trPr>
          <w:trHeight w:val="399"/>
        </w:trPr>
        <w:tc>
          <w:tcPr>
            <w:tcW w:w="2547" w:type="dxa"/>
          </w:tcPr>
          <w:p w:rsidR="0023489B" w:rsidRPr="00982E12" w:rsidRDefault="0023489B" w:rsidP="008C7A02">
            <w:pPr>
              <w:jc w:val="center"/>
              <w:rPr>
                <w:rFonts w:ascii="Times New Roman" w:hAnsi="Times New Roman" w:cs="Times New Roman"/>
              </w:rPr>
            </w:pPr>
            <w:r w:rsidRPr="00982E12">
              <w:rPr>
                <w:rFonts w:ascii="Times New Roman" w:hAnsi="Times New Roman" w:cs="Times New Roman"/>
              </w:rPr>
              <w:t>W3</w:t>
            </w:r>
          </w:p>
        </w:tc>
        <w:tc>
          <w:tcPr>
            <w:tcW w:w="1275" w:type="dxa"/>
          </w:tcPr>
          <w:p w:rsidR="0023489B" w:rsidRPr="00982E12" w:rsidRDefault="0023489B" w:rsidP="00A5477A">
            <w:pPr>
              <w:jc w:val="center"/>
              <w:rPr>
                <w:rFonts w:ascii="Times New Roman" w:hAnsi="Times New Roman" w:cs="Times New Roman"/>
              </w:rPr>
            </w:pP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276" w:type="dxa"/>
          </w:tcPr>
          <w:p w:rsidR="0023489B" w:rsidRPr="00982E12" w:rsidRDefault="0023489B" w:rsidP="00A5477A">
            <w:pPr>
              <w:jc w:val="center"/>
              <w:rPr>
                <w:rFonts w:ascii="Times New Roman" w:hAnsi="Times New Roman" w:cs="Times New Roman"/>
              </w:rPr>
            </w:pPr>
          </w:p>
        </w:tc>
        <w:tc>
          <w:tcPr>
            <w:tcW w:w="1276" w:type="dxa"/>
          </w:tcPr>
          <w:p w:rsidR="0023489B" w:rsidRPr="00982E12" w:rsidRDefault="0023489B" w:rsidP="00A5477A">
            <w:pPr>
              <w:jc w:val="center"/>
              <w:rPr>
                <w:rFonts w:ascii="Times New Roman" w:hAnsi="Times New Roman" w:cs="Times New Roman"/>
              </w:rPr>
            </w:pPr>
          </w:p>
        </w:tc>
        <w:tc>
          <w:tcPr>
            <w:tcW w:w="127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418" w:type="dxa"/>
          </w:tcPr>
          <w:p w:rsidR="0023489B" w:rsidRPr="00982E12" w:rsidRDefault="0023489B" w:rsidP="00A5477A">
            <w:pPr>
              <w:jc w:val="center"/>
              <w:rPr>
                <w:rFonts w:ascii="Times New Roman" w:hAnsi="Times New Roman" w:cs="Times New Roman"/>
              </w:rPr>
            </w:pPr>
          </w:p>
        </w:tc>
      </w:tr>
      <w:tr w:rsidR="0023489B" w:rsidRPr="00982E12" w:rsidTr="00A5477A">
        <w:trPr>
          <w:trHeight w:val="399"/>
        </w:trPr>
        <w:tc>
          <w:tcPr>
            <w:tcW w:w="2547" w:type="dxa"/>
          </w:tcPr>
          <w:p w:rsidR="0023489B" w:rsidRPr="00982E12" w:rsidRDefault="0023489B" w:rsidP="008C7A02">
            <w:pPr>
              <w:jc w:val="center"/>
              <w:rPr>
                <w:rFonts w:ascii="Times New Roman" w:hAnsi="Times New Roman" w:cs="Times New Roman"/>
              </w:rPr>
            </w:pPr>
            <w:r w:rsidRPr="00982E12">
              <w:rPr>
                <w:rFonts w:ascii="Times New Roman" w:hAnsi="Times New Roman" w:cs="Times New Roman"/>
              </w:rPr>
              <w:t>U1</w:t>
            </w:r>
          </w:p>
        </w:tc>
        <w:tc>
          <w:tcPr>
            <w:tcW w:w="1275" w:type="dxa"/>
          </w:tcPr>
          <w:p w:rsidR="0023489B" w:rsidRPr="00982E12" w:rsidRDefault="0023489B" w:rsidP="00A5477A">
            <w:pPr>
              <w:jc w:val="center"/>
              <w:rPr>
                <w:rFonts w:ascii="Times New Roman" w:hAnsi="Times New Roman" w:cs="Times New Roman"/>
              </w:rPr>
            </w:pP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276" w:type="dxa"/>
          </w:tcPr>
          <w:p w:rsidR="0023489B" w:rsidRPr="00982E12" w:rsidRDefault="0023489B" w:rsidP="00A5477A">
            <w:pPr>
              <w:jc w:val="center"/>
              <w:rPr>
                <w:rFonts w:ascii="Times New Roman" w:hAnsi="Times New Roman" w:cs="Times New Roman"/>
              </w:rPr>
            </w:pPr>
          </w:p>
        </w:tc>
        <w:tc>
          <w:tcPr>
            <w:tcW w:w="1276" w:type="dxa"/>
          </w:tcPr>
          <w:p w:rsidR="0023489B" w:rsidRPr="00982E12" w:rsidRDefault="0023489B" w:rsidP="00A5477A">
            <w:pPr>
              <w:jc w:val="center"/>
              <w:rPr>
                <w:rFonts w:ascii="Times New Roman" w:hAnsi="Times New Roman" w:cs="Times New Roman"/>
              </w:rPr>
            </w:pPr>
          </w:p>
        </w:tc>
        <w:tc>
          <w:tcPr>
            <w:tcW w:w="127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41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399"/>
        </w:trPr>
        <w:tc>
          <w:tcPr>
            <w:tcW w:w="2547" w:type="dxa"/>
          </w:tcPr>
          <w:p w:rsidR="0023489B" w:rsidRPr="00982E12" w:rsidRDefault="0023489B" w:rsidP="008C7A02">
            <w:pPr>
              <w:jc w:val="center"/>
              <w:rPr>
                <w:rFonts w:ascii="Times New Roman" w:hAnsi="Times New Roman" w:cs="Times New Roman"/>
              </w:rPr>
            </w:pPr>
            <w:r w:rsidRPr="00982E12">
              <w:rPr>
                <w:rFonts w:ascii="Times New Roman" w:hAnsi="Times New Roman" w:cs="Times New Roman"/>
              </w:rPr>
              <w:t>U2</w:t>
            </w:r>
          </w:p>
        </w:tc>
        <w:tc>
          <w:tcPr>
            <w:tcW w:w="1275" w:type="dxa"/>
          </w:tcPr>
          <w:p w:rsidR="0023489B" w:rsidRPr="00982E12" w:rsidRDefault="0023489B" w:rsidP="00A5477A">
            <w:pPr>
              <w:jc w:val="center"/>
              <w:rPr>
                <w:rFonts w:ascii="Times New Roman" w:hAnsi="Times New Roman" w:cs="Times New Roman"/>
              </w:rPr>
            </w:pP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276" w:type="dxa"/>
          </w:tcPr>
          <w:p w:rsidR="0023489B" w:rsidRPr="00982E12" w:rsidRDefault="0023489B" w:rsidP="00A5477A">
            <w:pPr>
              <w:jc w:val="center"/>
              <w:rPr>
                <w:rFonts w:ascii="Times New Roman" w:hAnsi="Times New Roman" w:cs="Times New Roman"/>
              </w:rPr>
            </w:pPr>
          </w:p>
        </w:tc>
        <w:tc>
          <w:tcPr>
            <w:tcW w:w="1276" w:type="dxa"/>
          </w:tcPr>
          <w:p w:rsidR="0023489B" w:rsidRPr="00982E12" w:rsidRDefault="0023489B" w:rsidP="00A5477A">
            <w:pPr>
              <w:jc w:val="center"/>
              <w:rPr>
                <w:rFonts w:ascii="Times New Roman" w:hAnsi="Times New Roman" w:cs="Times New Roman"/>
              </w:rPr>
            </w:pPr>
          </w:p>
        </w:tc>
        <w:tc>
          <w:tcPr>
            <w:tcW w:w="127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418"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trHeight w:val="399"/>
        </w:trPr>
        <w:tc>
          <w:tcPr>
            <w:tcW w:w="2547" w:type="dxa"/>
          </w:tcPr>
          <w:p w:rsidR="0023489B" w:rsidRPr="00982E12" w:rsidRDefault="0023489B" w:rsidP="008C7A02">
            <w:pPr>
              <w:jc w:val="center"/>
              <w:rPr>
                <w:rFonts w:ascii="Times New Roman" w:hAnsi="Times New Roman" w:cs="Times New Roman"/>
              </w:rPr>
            </w:pPr>
            <w:r w:rsidRPr="00982E12">
              <w:rPr>
                <w:rFonts w:ascii="Times New Roman" w:hAnsi="Times New Roman" w:cs="Times New Roman"/>
              </w:rPr>
              <w:t>K1</w:t>
            </w:r>
          </w:p>
        </w:tc>
        <w:tc>
          <w:tcPr>
            <w:tcW w:w="1275" w:type="dxa"/>
          </w:tcPr>
          <w:p w:rsidR="0023489B" w:rsidRPr="00982E12" w:rsidRDefault="0023489B" w:rsidP="00A5477A">
            <w:pPr>
              <w:jc w:val="center"/>
              <w:rPr>
                <w:rFonts w:ascii="Times New Roman" w:hAnsi="Times New Roman" w:cs="Times New Roman"/>
              </w:rPr>
            </w:pP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276" w:type="dxa"/>
          </w:tcPr>
          <w:p w:rsidR="0023489B" w:rsidRPr="00982E12" w:rsidRDefault="0023489B" w:rsidP="00A5477A">
            <w:pPr>
              <w:jc w:val="center"/>
              <w:rPr>
                <w:rFonts w:ascii="Times New Roman" w:hAnsi="Times New Roman" w:cs="Times New Roman"/>
              </w:rPr>
            </w:pPr>
          </w:p>
        </w:tc>
        <w:tc>
          <w:tcPr>
            <w:tcW w:w="1276" w:type="dxa"/>
          </w:tcPr>
          <w:p w:rsidR="0023489B" w:rsidRPr="00982E12" w:rsidRDefault="0023489B" w:rsidP="00A5477A">
            <w:pPr>
              <w:jc w:val="center"/>
              <w:rPr>
                <w:rFonts w:ascii="Times New Roman" w:hAnsi="Times New Roman" w:cs="Times New Roman"/>
              </w:rPr>
            </w:pPr>
          </w:p>
        </w:tc>
        <w:tc>
          <w:tcPr>
            <w:tcW w:w="127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418" w:type="dxa"/>
          </w:tcPr>
          <w:p w:rsidR="0023489B" w:rsidRPr="00982E12" w:rsidRDefault="0023489B" w:rsidP="00A5477A">
            <w:pPr>
              <w:jc w:val="center"/>
              <w:rPr>
                <w:rFonts w:ascii="Times New Roman" w:hAnsi="Times New Roman" w:cs="Times New Roman"/>
              </w:rPr>
            </w:pPr>
          </w:p>
        </w:tc>
      </w:tr>
      <w:tr w:rsidR="0023489B" w:rsidRPr="00982E12" w:rsidTr="00A5477A">
        <w:trPr>
          <w:trHeight w:val="399"/>
        </w:trPr>
        <w:tc>
          <w:tcPr>
            <w:tcW w:w="2547" w:type="dxa"/>
          </w:tcPr>
          <w:p w:rsidR="0023489B" w:rsidRPr="00982E12" w:rsidRDefault="0023489B" w:rsidP="008C7A02">
            <w:pPr>
              <w:jc w:val="center"/>
              <w:rPr>
                <w:rFonts w:ascii="Times New Roman" w:hAnsi="Times New Roman" w:cs="Times New Roman"/>
              </w:rPr>
            </w:pPr>
            <w:r w:rsidRPr="00982E12">
              <w:rPr>
                <w:rFonts w:ascii="Times New Roman" w:hAnsi="Times New Roman" w:cs="Times New Roman"/>
              </w:rPr>
              <w:t>K2</w:t>
            </w:r>
          </w:p>
        </w:tc>
        <w:tc>
          <w:tcPr>
            <w:tcW w:w="1275" w:type="dxa"/>
          </w:tcPr>
          <w:p w:rsidR="0023489B" w:rsidRPr="00982E12" w:rsidRDefault="0023489B" w:rsidP="00A5477A">
            <w:pPr>
              <w:jc w:val="center"/>
              <w:rPr>
                <w:rFonts w:ascii="Times New Roman" w:hAnsi="Times New Roman" w:cs="Times New Roman"/>
              </w:rPr>
            </w:pPr>
          </w:p>
        </w:tc>
        <w:tc>
          <w:tcPr>
            <w:tcW w:w="12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276" w:type="dxa"/>
          </w:tcPr>
          <w:p w:rsidR="0023489B" w:rsidRPr="00982E12" w:rsidRDefault="0023489B" w:rsidP="00A5477A">
            <w:pPr>
              <w:jc w:val="center"/>
              <w:rPr>
                <w:rFonts w:ascii="Times New Roman" w:hAnsi="Times New Roman" w:cs="Times New Roman"/>
              </w:rPr>
            </w:pPr>
          </w:p>
        </w:tc>
        <w:tc>
          <w:tcPr>
            <w:tcW w:w="1276" w:type="dxa"/>
          </w:tcPr>
          <w:p w:rsidR="0023489B" w:rsidRPr="00982E12" w:rsidRDefault="0023489B" w:rsidP="00A5477A">
            <w:pPr>
              <w:jc w:val="center"/>
              <w:rPr>
                <w:rFonts w:ascii="Times New Roman" w:hAnsi="Times New Roman" w:cs="Times New Roman"/>
              </w:rPr>
            </w:pPr>
          </w:p>
        </w:tc>
        <w:tc>
          <w:tcPr>
            <w:tcW w:w="127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418" w:type="dxa"/>
          </w:tcPr>
          <w:p w:rsidR="0023489B" w:rsidRPr="00982E12" w:rsidRDefault="0023489B" w:rsidP="00A5477A">
            <w:pPr>
              <w:jc w:val="center"/>
              <w:rPr>
                <w:rFonts w:ascii="Times New Roman" w:hAnsi="Times New Roman" w:cs="Times New Roman"/>
              </w:rPr>
            </w:pP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000" w:firstRow="0" w:lastRow="0" w:firstColumn="0" w:lastColumn="0" w:noHBand="0" w:noVBand="0"/>
      </w:tblPr>
      <w:tblGrid>
        <w:gridCol w:w="10343"/>
      </w:tblGrid>
      <w:tr w:rsidR="0023489B" w:rsidRPr="00982E12" w:rsidTr="00A5477A">
        <w:trPr>
          <w:trHeight w:val="1278"/>
        </w:trPr>
        <w:tc>
          <w:tcPr>
            <w:tcW w:w="10343" w:type="dxa"/>
          </w:tcPr>
          <w:p w:rsidR="008C7A02" w:rsidRPr="00982E12" w:rsidRDefault="0023489B" w:rsidP="00A5477A">
            <w:pPr>
              <w:rPr>
                <w:rFonts w:ascii="Times New Roman" w:hAnsi="Times New Roman" w:cs="Times New Roman"/>
                <w:b/>
              </w:rPr>
            </w:pPr>
            <w:r w:rsidRPr="00982E12">
              <w:rPr>
                <w:rFonts w:ascii="Times New Roman" w:hAnsi="Times New Roman" w:cs="Times New Roman"/>
                <w:b/>
              </w:rPr>
              <w:t xml:space="preserve">Formy zaliczenia: </w:t>
            </w:r>
          </w:p>
          <w:p w:rsidR="008C7A02" w:rsidRPr="00982E12" w:rsidRDefault="008C7A02" w:rsidP="00A5477A">
            <w:pPr>
              <w:rPr>
                <w:rFonts w:ascii="Times New Roman" w:hAnsi="Times New Roman" w:cs="Times New Roman"/>
                <w:b/>
              </w:rPr>
            </w:pPr>
          </w:p>
          <w:p w:rsidR="008C7A02" w:rsidRPr="00982E12" w:rsidRDefault="008C7A02" w:rsidP="008C7A02">
            <w:pPr>
              <w:rPr>
                <w:rFonts w:ascii="Times New Roman" w:hAnsi="Times New Roman" w:cs="Times New Roman"/>
                <w:b/>
              </w:rPr>
            </w:pPr>
            <w:r w:rsidRPr="00982E12">
              <w:rPr>
                <w:rFonts w:ascii="Times New Roman" w:hAnsi="Times New Roman" w:cs="Times New Roman"/>
                <w:b/>
              </w:rPr>
              <w:t>Wykład</w:t>
            </w:r>
            <w:r w:rsidR="006E45B9" w:rsidRPr="00982E12">
              <w:rPr>
                <w:rFonts w:ascii="Times New Roman" w:hAnsi="Times New Roman" w:cs="Times New Roman"/>
                <w:b/>
              </w:rPr>
              <w:t>y</w:t>
            </w:r>
            <w:r w:rsidRPr="00982E12">
              <w:rPr>
                <w:rFonts w:ascii="Times New Roman" w:hAnsi="Times New Roman" w:cs="Times New Roman"/>
                <w:b/>
              </w:rPr>
              <w:t xml:space="preserve"> - zaliczenie z oceną, </w:t>
            </w:r>
          </w:p>
          <w:p w:rsidR="008C7A02" w:rsidRPr="00982E12" w:rsidRDefault="008C7A02" w:rsidP="008C7A02">
            <w:pPr>
              <w:rPr>
                <w:rFonts w:ascii="Times New Roman" w:hAnsi="Times New Roman" w:cs="Times New Roman"/>
              </w:rPr>
            </w:pPr>
            <w:r w:rsidRPr="00982E12">
              <w:rPr>
                <w:rFonts w:ascii="Times New Roman" w:hAnsi="Times New Roman" w:cs="Times New Roman"/>
                <w:b/>
              </w:rPr>
              <w:t>Ćwiczenia - zaliczenie z oceną</w:t>
            </w:r>
          </w:p>
          <w:p w:rsidR="008C7A02" w:rsidRPr="00982E12" w:rsidRDefault="008C7A02" w:rsidP="008C7A02">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Sposób zaliczenia</w:t>
            </w:r>
            <w:r w:rsidR="000A691D" w:rsidRPr="00982E12">
              <w:rPr>
                <w:rFonts w:ascii="Times New Roman" w:hAnsi="Times New Roman" w:cs="Times New Roman"/>
                <w:b/>
              </w:rPr>
              <w:t>:</w:t>
            </w:r>
            <w:r w:rsidRPr="00982E12">
              <w:rPr>
                <w:rFonts w:ascii="Times New Roman" w:hAnsi="Times New Roman" w:cs="Times New Roman"/>
                <w:b/>
              </w:rPr>
              <w:t xml:space="preserve"> </w:t>
            </w:r>
          </w:p>
          <w:p w:rsidR="0023489B" w:rsidRPr="00982E12" w:rsidRDefault="0023489B" w:rsidP="00A5477A">
            <w:pPr>
              <w:rPr>
                <w:rFonts w:ascii="Times New Roman" w:hAnsi="Times New Roman" w:cs="Times New Roman"/>
                <w:b/>
              </w:rPr>
            </w:pPr>
          </w:p>
          <w:p w:rsidR="0023489B" w:rsidRPr="00982E12" w:rsidRDefault="008C7A02" w:rsidP="00A5477A">
            <w:pPr>
              <w:jc w:val="both"/>
              <w:rPr>
                <w:rFonts w:ascii="Times New Roman" w:hAnsi="Times New Roman" w:cs="Times New Roman"/>
              </w:rPr>
            </w:pPr>
            <w:r w:rsidRPr="00982E12">
              <w:rPr>
                <w:rFonts w:ascii="Times New Roman" w:hAnsi="Times New Roman" w:cs="Times New Roman"/>
              </w:rPr>
              <w:t xml:space="preserve">Ćwiczenia zaliczeniowe </w:t>
            </w:r>
            <w:r w:rsidR="0023489B" w:rsidRPr="00982E12">
              <w:rPr>
                <w:rFonts w:ascii="Times New Roman" w:hAnsi="Times New Roman" w:cs="Times New Roman"/>
              </w:rPr>
              <w:t xml:space="preserve">oceniane </w:t>
            </w:r>
            <w:r w:rsidRPr="00982E12">
              <w:rPr>
                <w:rFonts w:ascii="Times New Roman" w:hAnsi="Times New Roman" w:cs="Times New Roman"/>
              </w:rPr>
              <w:t>są</w:t>
            </w:r>
            <w:r w:rsidR="0023489B" w:rsidRPr="00982E12">
              <w:rPr>
                <w:rFonts w:ascii="Times New Roman" w:hAnsi="Times New Roman" w:cs="Times New Roman"/>
              </w:rPr>
              <w:t xml:space="preserve"> na podstawie poprawności wykonania zadań postawionych przez prowadzącego. </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Kryteria oceniania zostały określone w karcie pracy /arkuszu oceny/protokole kontroli i są omawiane przed rozpoczęciem ćwiczenia.</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Warunkiem zaliczenia jest uzyskanie min. 60% maksymalnej punktacji.</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Ocena zostanie wystawiona zgodnie ze skalą określoną w Regulaminie Studiów.</w:t>
            </w:r>
          </w:p>
          <w:p w:rsidR="0023489B" w:rsidRPr="00982E12" w:rsidRDefault="0023489B" w:rsidP="00A5477A">
            <w:pPr>
              <w:snapToGrid w:val="0"/>
              <w:rPr>
                <w:rFonts w:ascii="Times New Roman" w:hAnsi="Times New Roman" w:cs="Times New Roman"/>
              </w:rPr>
            </w:pPr>
          </w:p>
          <w:p w:rsidR="0023489B" w:rsidRPr="00982E12" w:rsidRDefault="0023489B" w:rsidP="00A5477A">
            <w:pPr>
              <w:rPr>
                <w:rFonts w:ascii="Times New Roman" w:hAnsi="Times New Roman" w:cs="Times New Roman"/>
                <w:b/>
              </w:rPr>
            </w:pP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10327"/>
      </w:tblGrid>
      <w:tr w:rsidR="0023489B" w:rsidRPr="00982E12" w:rsidTr="00A5477A">
        <w:trPr>
          <w:trHeight w:val="2439"/>
        </w:trPr>
        <w:tc>
          <w:tcPr>
            <w:tcW w:w="10606" w:type="dxa"/>
          </w:tcPr>
          <w:p w:rsidR="0023489B" w:rsidRPr="00982E12" w:rsidRDefault="0023489B" w:rsidP="00A5477A">
            <w:pPr>
              <w:tabs>
                <w:tab w:val="left" w:pos="142"/>
              </w:tabs>
              <w:ind w:left="142" w:hanging="142"/>
              <w:rPr>
                <w:rFonts w:ascii="Times New Roman" w:hAnsi="Times New Roman" w:cs="Times New Roman"/>
                <w:b/>
              </w:rPr>
            </w:pPr>
            <w:r w:rsidRPr="00982E12">
              <w:rPr>
                <w:rFonts w:ascii="Times New Roman" w:hAnsi="Times New Roman" w:cs="Times New Roman"/>
                <w:b/>
              </w:rPr>
              <w:t>A. Literatura podstawowa:</w:t>
            </w:r>
          </w:p>
          <w:p w:rsidR="0023489B" w:rsidRPr="00982E12" w:rsidRDefault="0023489B" w:rsidP="00601528">
            <w:pPr>
              <w:numPr>
                <w:ilvl w:val="0"/>
                <w:numId w:val="899"/>
              </w:numPr>
              <w:ind w:left="589"/>
              <w:rPr>
                <w:rFonts w:ascii="Times New Roman" w:hAnsi="Times New Roman" w:cs="Times New Roman"/>
                <w:lang w:eastAsia="pl-PL"/>
              </w:rPr>
            </w:pPr>
            <w:r w:rsidRPr="00982E12">
              <w:rPr>
                <w:rFonts w:ascii="Times New Roman" w:hAnsi="Times New Roman" w:cs="Times New Roman"/>
                <w:lang w:eastAsia="pl-PL"/>
              </w:rPr>
              <w:t xml:space="preserve">Rozporządzenie Ministra Spraw Wewnętrznych i Administracji z dnia 13 sierpnia 2008 r. w sprawie sposobu ustalania zasięgu terytorialnego przejść granicznych, Dz.U. z dnia 14.08.2008 nr 147 poz. 938 z </w:t>
            </w:r>
            <w:proofErr w:type="spellStart"/>
            <w:r w:rsidRPr="00982E12">
              <w:rPr>
                <w:rFonts w:ascii="Times New Roman" w:hAnsi="Times New Roman" w:cs="Times New Roman"/>
                <w:lang w:eastAsia="pl-PL"/>
              </w:rPr>
              <w:t>późn</w:t>
            </w:r>
            <w:proofErr w:type="spellEnd"/>
            <w:r w:rsidRPr="00982E12">
              <w:rPr>
                <w:rFonts w:ascii="Times New Roman" w:hAnsi="Times New Roman" w:cs="Times New Roman"/>
                <w:lang w:eastAsia="pl-PL"/>
              </w:rPr>
              <w:t>. zm.</w:t>
            </w:r>
          </w:p>
          <w:p w:rsidR="0023489B" w:rsidRPr="00982E12" w:rsidRDefault="0023489B" w:rsidP="00601528">
            <w:pPr>
              <w:numPr>
                <w:ilvl w:val="0"/>
                <w:numId w:val="899"/>
              </w:numPr>
              <w:ind w:left="589"/>
              <w:rPr>
                <w:rFonts w:ascii="Times New Roman" w:hAnsi="Times New Roman" w:cs="Times New Roman"/>
                <w:lang w:eastAsia="pl-PL"/>
              </w:rPr>
            </w:pPr>
            <w:r w:rsidRPr="00982E12">
              <w:rPr>
                <w:rFonts w:ascii="Times New Roman" w:hAnsi="Times New Roman" w:cs="Times New Roman"/>
                <w:lang w:eastAsia="pl-PL"/>
              </w:rPr>
              <w:t xml:space="preserve">Rozporządzenie Parlamentu Europejskiego i Rady (UE) 2016/399 z dnia 9 marca 2016 r. w sprawie unijnego kodeksu zasad regulujących przepływ osób przez granice (kodeks graniczny Schengen), </w:t>
            </w:r>
          </w:p>
          <w:p w:rsidR="0023489B" w:rsidRPr="00982E12" w:rsidRDefault="0023489B" w:rsidP="00601528">
            <w:pPr>
              <w:numPr>
                <w:ilvl w:val="0"/>
                <w:numId w:val="899"/>
              </w:numPr>
              <w:ind w:left="589"/>
              <w:rPr>
                <w:rFonts w:ascii="Times New Roman" w:hAnsi="Times New Roman" w:cs="Times New Roman"/>
                <w:lang w:eastAsia="pl-PL"/>
              </w:rPr>
            </w:pPr>
            <w:r w:rsidRPr="00982E12">
              <w:rPr>
                <w:rFonts w:ascii="Times New Roman" w:hAnsi="Times New Roman" w:cs="Times New Roman"/>
                <w:lang w:eastAsia="pl-PL"/>
              </w:rPr>
              <w:t xml:space="preserve">Zalecenie Komisji (UE) 2021/1222 z dnia 20 lipca 2021 r. ustanawiające praktyczny podręcznik dotyczący współpracy europejskiej w zakresie funkcji straży przybrzeżnej, </w:t>
            </w:r>
            <w:proofErr w:type="spellStart"/>
            <w:r w:rsidRPr="00982E12">
              <w:rPr>
                <w:rFonts w:ascii="Times New Roman" w:hAnsi="Times New Roman" w:cs="Times New Roman"/>
                <w:lang w:eastAsia="pl-PL"/>
              </w:rPr>
              <w:t>Dz.U.UE</w:t>
            </w:r>
            <w:proofErr w:type="spellEnd"/>
            <w:r w:rsidRPr="00982E12">
              <w:rPr>
                <w:rFonts w:ascii="Times New Roman" w:hAnsi="Times New Roman" w:cs="Times New Roman"/>
                <w:lang w:eastAsia="pl-PL"/>
              </w:rPr>
              <w:t xml:space="preserve">. seria L z dnia 27.07.2021 nr 268 poz. 3 z </w:t>
            </w:r>
            <w:proofErr w:type="spellStart"/>
            <w:r w:rsidRPr="00982E12">
              <w:rPr>
                <w:rFonts w:ascii="Times New Roman" w:hAnsi="Times New Roman" w:cs="Times New Roman"/>
                <w:lang w:eastAsia="pl-PL"/>
              </w:rPr>
              <w:t>późn</w:t>
            </w:r>
            <w:proofErr w:type="spellEnd"/>
            <w:r w:rsidRPr="00982E12">
              <w:rPr>
                <w:rFonts w:ascii="Times New Roman" w:hAnsi="Times New Roman" w:cs="Times New Roman"/>
                <w:lang w:eastAsia="pl-PL"/>
              </w:rPr>
              <w:t>. zm.</w:t>
            </w:r>
          </w:p>
          <w:p w:rsidR="0023489B" w:rsidRPr="00982E12" w:rsidRDefault="0023489B" w:rsidP="00601528">
            <w:pPr>
              <w:numPr>
                <w:ilvl w:val="0"/>
                <w:numId w:val="899"/>
              </w:numPr>
              <w:ind w:left="589"/>
              <w:rPr>
                <w:rFonts w:ascii="Times New Roman" w:hAnsi="Times New Roman" w:cs="Times New Roman"/>
                <w:lang w:eastAsia="pl-PL"/>
              </w:rPr>
            </w:pPr>
            <w:r w:rsidRPr="00982E12">
              <w:rPr>
                <w:rFonts w:ascii="Times New Roman" w:hAnsi="Times New Roman" w:cs="Times New Roman"/>
                <w:lang w:eastAsia="pl-PL"/>
              </w:rPr>
              <w:t>Akty prawne wskazane prze prowadzącego na pierwszych zajęciach.</w:t>
            </w:r>
          </w:p>
          <w:p w:rsidR="0023489B" w:rsidRPr="00982E12" w:rsidRDefault="0023489B" w:rsidP="00A5477A">
            <w:pPr>
              <w:rPr>
                <w:rFonts w:ascii="Times New Roman" w:hAnsi="Times New Roman" w:cs="Times New Roman"/>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B. Literatura uzupełniająca:</w:t>
            </w:r>
          </w:p>
          <w:p w:rsidR="0023489B" w:rsidRPr="00982E12" w:rsidRDefault="0023489B" w:rsidP="00A5477A">
            <w:pPr>
              <w:ind w:left="284"/>
              <w:rPr>
                <w:rFonts w:ascii="Times New Roman" w:hAnsi="Times New Roman" w:cs="Times New Roman"/>
              </w:rPr>
            </w:pPr>
          </w:p>
        </w:tc>
      </w:tr>
    </w:tbl>
    <w:p w:rsidR="0023489B" w:rsidRPr="00982E12" w:rsidRDefault="0023489B" w:rsidP="0023489B">
      <w:pPr>
        <w:rPr>
          <w:rFonts w:ascii="Times New Roman" w:hAnsi="Times New Roman" w:cs="Times New Roman"/>
        </w:rPr>
      </w:pPr>
    </w:p>
    <w:p w:rsidR="0023489B" w:rsidRPr="00982E12" w:rsidRDefault="0023489B" w:rsidP="0023489B">
      <w:pPr>
        <w:spacing w:line="256" w:lineRule="auto"/>
        <w:rPr>
          <w:rFonts w:ascii="Times New Roman" w:hAnsi="Times New Roman" w:cs="Times New Roman"/>
        </w:rPr>
      </w:pPr>
      <w:r w:rsidRPr="00982E12">
        <w:rPr>
          <w:rFonts w:ascii="Times New Roman" w:hAnsi="Times New Roman" w:cs="Times New Roman"/>
        </w:rPr>
        <w:br w:type="page"/>
      </w:r>
    </w:p>
    <w:p w:rsidR="0023489B" w:rsidRPr="00982E12" w:rsidRDefault="0023489B" w:rsidP="0023489B">
      <w:pPr>
        <w:pStyle w:val="Nagwek2"/>
        <w:rPr>
          <w:rFonts w:ascii="Times New Roman" w:hAnsi="Times New Roman" w:cs="Times New Roman"/>
          <w:b/>
          <w:noProof/>
          <w:color w:val="auto"/>
          <w:sz w:val="22"/>
          <w:szCs w:val="22"/>
        </w:rPr>
      </w:pPr>
      <w:bookmarkStart w:id="99" w:name="_Toc175896577"/>
      <w:r w:rsidRPr="00982E12">
        <w:rPr>
          <w:rFonts w:ascii="Times New Roman" w:hAnsi="Times New Roman" w:cs="Times New Roman"/>
          <w:b/>
          <w:noProof/>
          <w:color w:val="auto"/>
          <w:sz w:val="22"/>
          <w:szCs w:val="22"/>
        </w:rPr>
        <w:lastRenderedPageBreak/>
        <w:t>4.</w:t>
      </w:r>
      <w:r w:rsidRPr="00982E12">
        <w:rPr>
          <w:rFonts w:ascii="Times New Roman" w:hAnsi="Times New Roman" w:cs="Times New Roman"/>
          <w:b/>
          <w:noProof/>
          <w:color w:val="auto"/>
          <w:sz w:val="22"/>
          <w:szCs w:val="22"/>
        </w:rPr>
        <w:tab/>
        <w:t>Technologie w bezpieczeństwie graniczy państwowej</w:t>
      </w:r>
      <w:bookmarkEnd w:id="99"/>
    </w:p>
    <w:p w:rsidR="0023489B" w:rsidRPr="00982E12" w:rsidRDefault="0023489B" w:rsidP="0023489B">
      <w:pPr>
        <w:pStyle w:val="Nagwek2"/>
        <w:ind w:left="360"/>
        <w:rPr>
          <w:rFonts w:ascii="Times New Roman" w:hAnsi="Times New Roman" w:cs="Times New Roman"/>
          <w:b/>
          <w:color w:val="auto"/>
          <w:sz w:val="22"/>
          <w:szCs w:val="22"/>
        </w:rPr>
      </w:pPr>
    </w:p>
    <w:tbl>
      <w:tblPr>
        <w:tblStyle w:val="Siatkatabelijasna1"/>
        <w:tblW w:w="10343" w:type="dxa"/>
        <w:tblLayout w:type="fixed"/>
        <w:tblLook w:val="04A0" w:firstRow="1" w:lastRow="0" w:firstColumn="1" w:lastColumn="0" w:noHBand="0" w:noVBand="1"/>
      </w:tblPr>
      <w:tblGrid>
        <w:gridCol w:w="3544"/>
        <w:gridCol w:w="846"/>
        <w:gridCol w:w="2551"/>
        <w:gridCol w:w="449"/>
        <w:gridCol w:w="968"/>
        <w:gridCol w:w="1985"/>
      </w:tblGrid>
      <w:tr w:rsidR="0023489B" w:rsidRPr="00982E12" w:rsidTr="00A5477A">
        <w:trPr>
          <w:trHeight w:val="1027"/>
        </w:trPr>
        <w:tc>
          <w:tcPr>
            <w:tcW w:w="439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 Nazwa zajęć:</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i/>
              </w:rPr>
            </w:pPr>
            <w:r w:rsidRPr="00982E12">
              <w:rPr>
                <w:rFonts w:ascii="Times New Roman" w:hAnsi="Times New Roman" w:cs="Times New Roman"/>
                <w:i/>
              </w:rPr>
              <w:t>Technologie w bezpieczeństwie graniczy państwowej</w:t>
            </w:r>
          </w:p>
          <w:p w:rsidR="0023489B" w:rsidRPr="00982E12" w:rsidRDefault="0023489B" w:rsidP="00A5477A">
            <w:pPr>
              <w:rPr>
                <w:rFonts w:ascii="Times New Roman" w:hAnsi="Times New Roman" w:cs="Times New Roman"/>
                <w:i/>
              </w:rPr>
            </w:pPr>
          </w:p>
        </w:tc>
        <w:tc>
          <w:tcPr>
            <w:tcW w:w="2551"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121FD4" w:rsidP="00A5477A">
            <w:pPr>
              <w:rPr>
                <w:rFonts w:ascii="Times New Roman" w:hAnsi="Times New Roman" w:cs="Times New Roman"/>
                <w:i/>
              </w:rPr>
            </w:pPr>
            <w:r w:rsidRPr="00982E12">
              <w:rPr>
                <w:rFonts w:ascii="Times New Roman" w:hAnsi="Times New Roman" w:cs="Times New Roman"/>
                <w:i/>
              </w:rPr>
              <w:t>Nauki społeczne/Nauki o bezpieczeństwie</w:t>
            </w:r>
          </w:p>
        </w:tc>
        <w:tc>
          <w:tcPr>
            <w:tcW w:w="1417"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23489B" w:rsidRPr="00982E12" w:rsidRDefault="0023489B" w:rsidP="00A5477A">
            <w:pPr>
              <w:ind w:left="227"/>
              <w:rPr>
                <w:rFonts w:ascii="Times New Roman" w:hAnsi="Times New Roman" w:cs="Times New Roman"/>
              </w:rPr>
            </w:pPr>
          </w:p>
          <w:p w:rsidR="008C7A02" w:rsidRPr="00982E12" w:rsidRDefault="008C7A02" w:rsidP="008C7A02">
            <w:pPr>
              <w:ind w:left="227"/>
              <w:rPr>
                <w:rFonts w:ascii="Times New Roman" w:hAnsi="Times New Roman" w:cs="Times New Roman"/>
              </w:rPr>
            </w:pPr>
          </w:p>
          <w:p w:rsidR="0023489B" w:rsidRPr="00982E12" w:rsidRDefault="0023489B" w:rsidP="008C7A02">
            <w:pPr>
              <w:ind w:left="227"/>
              <w:rPr>
                <w:rFonts w:ascii="Times New Roman" w:hAnsi="Times New Roman" w:cs="Times New Roman"/>
              </w:rPr>
            </w:pPr>
            <w:r w:rsidRPr="00982E12">
              <w:rPr>
                <w:rFonts w:ascii="Times New Roman" w:hAnsi="Times New Roman" w:cs="Times New Roman"/>
              </w:rPr>
              <w:t>D3</w:t>
            </w:r>
            <w:r w:rsidR="008C7A02" w:rsidRPr="00982E12">
              <w:rPr>
                <w:rFonts w:ascii="Times New Roman" w:hAnsi="Times New Roman" w:cs="Times New Roman"/>
              </w:rPr>
              <w:t xml:space="preserve"> </w:t>
            </w:r>
            <w:r w:rsidRPr="00982E12">
              <w:rPr>
                <w:rFonts w:ascii="Times New Roman" w:hAnsi="Times New Roman" w:cs="Times New Roman"/>
              </w:rPr>
              <w:t>4</w:t>
            </w:r>
          </w:p>
        </w:tc>
        <w:tc>
          <w:tcPr>
            <w:tcW w:w="1985"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r>
      <w:tr w:rsidR="0023489B" w:rsidRPr="00982E12" w:rsidTr="000A691D">
        <w:trPr>
          <w:trHeight w:val="569"/>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23489B" w:rsidP="00A5477A">
            <w:pPr>
              <w:rPr>
                <w:rFonts w:ascii="Times New Roman" w:hAnsi="Times New Roman" w:cs="Times New Roman"/>
                <w:i/>
              </w:rPr>
            </w:pPr>
            <w:r w:rsidRPr="00982E12">
              <w:rPr>
                <w:rFonts w:ascii="Times New Roman" w:hAnsi="Times New Roman" w:cs="Times New Roman"/>
                <w:i/>
              </w:rPr>
              <w:t>Zakład Graniczny</w:t>
            </w:r>
          </w:p>
        </w:tc>
      </w:tr>
      <w:tr w:rsidR="0023489B" w:rsidRPr="00982E12" w:rsidTr="00A5477A">
        <w:trPr>
          <w:trHeight w:val="721"/>
        </w:trPr>
        <w:tc>
          <w:tcPr>
            <w:tcW w:w="10343"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r w:rsidRPr="00982E12">
              <w:rPr>
                <w:rFonts w:ascii="Times New Roman" w:hAnsi="Times New Roman" w:cs="Times New Roman"/>
                <w:b/>
              </w:rPr>
              <w:t xml:space="preserve"> </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Rodzaj zajęć: </w:t>
            </w:r>
            <w:r w:rsidR="008C7A02" w:rsidRPr="00982E12">
              <w:rPr>
                <w:rFonts w:ascii="Times New Roman" w:hAnsi="Times New Roman" w:cs="Times New Roman"/>
              </w:rPr>
              <w:t>kierunkowe, fakultatywne</w:t>
            </w:r>
          </w:p>
        </w:tc>
      </w:tr>
      <w:tr w:rsidR="0023489B" w:rsidRPr="00982E12" w:rsidTr="00A5477A">
        <w:trPr>
          <w:trHeight w:val="221"/>
        </w:trPr>
        <w:tc>
          <w:tcPr>
            <w:tcW w:w="354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846"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2953"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681"/>
        </w:trPr>
        <w:tc>
          <w:tcPr>
            <w:tcW w:w="3544"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2024-2027</w:t>
            </w:r>
          </w:p>
        </w:tc>
        <w:tc>
          <w:tcPr>
            <w:tcW w:w="3846" w:type="dxa"/>
            <w:gridSpan w:val="3"/>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2026/2027</w:t>
            </w:r>
          </w:p>
        </w:tc>
        <w:tc>
          <w:tcPr>
            <w:tcW w:w="2953" w:type="dxa"/>
            <w:gridSpan w:val="2"/>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III/V</w:t>
            </w:r>
          </w:p>
        </w:tc>
      </w:tr>
      <w:tr w:rsidR="0023489B" w:rsidRPr="00982E12" w:rsidTr="00A5477A">
        <w:trPr>
          <w:trHeight w:val="584"/>
        </w:trPr>
        <w:tc>
          <w:tcPr>
            <w:tcW w:w="10343" w:type="dxa"/>
            <w:gridSpan w:val="6"/>
          </w:tcPr>
          <w:p w:rsidR="0023489B" w:rsidRPr="0020642D" w:rsidRDefault="0023489B" w:rsidP="000A691D">
            <w:pPr>
              <w:rPr>
                <w:rFonts w:ascii="Times New Roman" w:hAnsi="Times New Roman" w:cs="Times New Roman"/>
              </w:rPr>
            </w:pPr>
            <w:r w:rsidRPr="00982E12">
              <w:rPr>
                <w:rFonts w:ascii="Times New Roman" w:hAnsi="Times New Roman" w:cs="Times New Roman"/>
                <w:b/>
              </w:rPr>
              <w:t>Koordynator zajęć:</w:t>
            </w:r>
            <w:r w:rsidRPr="00982E12">
              <w:rPr>
                <w:rFonts w:ascii="Times New Roman" w:hAnsi="Times New Roman" w:cs="Times New Roman"/>
              </w:rPr>
              <w:t xml:space="preserve"> </w:t>
            </w:r>
            <w:r w:rsidR="000A691D" w:rsidRPr="00982E12">
              <w:rPr>
                <w:rFonts w:ascii="Times New Roman" w:hAnsi="Times New Roman" w:cs="Times New Roman"/>
              </w:rPr>
              <w:t>ppłk SG mgr inż. Monika Krucińska (monika.krucinska@strazgraniczna.pl, tel. 66 44 109)</w:t>
            </w:r>
          </w:p>
        </w:tc>
      </w:tr>
      <w:tr w:rsidR="0023489B" w:rsidRPr="00982E12" w:rsidTr="00A5477A">
        <w:trPr>
          <w:trHeight w:val="512"/>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0A691D">
            <w:pPr>
              <w:ind w:left="497"/>
              <w:rPr>
                <w:rFonts w:ascii="Times New Roman" w:hAnsi="Times New Roman" w:cs="Times New Roman"/>
                <w:b/>
              </w:rPr>
            </w:pPr>
            <w:r w:rsidRPr="00982E12">
              <w:rPr>
                <w:rFonts w:ascii="Times New Roman" w:hAnsi="Times New Roman" w:cs="Times New Roman"/>
              </w:rPr>
              <w:t>brak wymagań wstępnych</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564"/>
        <w:gridCol w:w="9763"/>
      </w:tblGrid>
      <w:tr w:rsidR="0023489B" w:rsidRPr="00982E12" w:rsidTr="00A5477A">
        <w:tc>
          <w:tcPr>
            <w:tcW w:w="566"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92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23489B" w:rsidRPr="00982E12" w:rsidTr="00A5477A">
        <w:tc>
          <w:tcPr>
            <w:tcW w:w="56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C1</w:t>
            </w:r>
          </w:p>
        </w:tc>
        <w:tc>
          <w:tcPr>
            <w:tcW w:w="992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Wyposażenie w umiejętności identyfikowania zabezpieczeń w dokumentach oraz obsługi i użytkowania środków technicznych do realizacji czynności mających na celu zapewnienie bezpieczeństwa granicy państwowej</w:t>
            </w:r>
          </w:p>
        </w:tc>
      </w:tr>
      <w:tr w:rsidR="0023489B" w:rsidRPr="00982E12" w:rsidTr="00A5477A">
        <w:tc>
          <w:tcPr>
            <w:tcW w:w="56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C2</w:t>
            </w:r>
          </w:p>
        </w:tc>
        <w:tc>
          <w:tcPr>
            <w:tcW w:w="992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Zapoznanie w stopniu zaawansowanym z procedurami granicznymi realizowanymi wobec cudzoziemców w przejściach granicznych, regulacjami prawa krajowego i międzynarodowego określającymi zasady przekraczania granic oraz w umiejętności posługiwania się nimi w praktyce służbowej </w:t>
            </w:r>
          </w:p>
        </w:tc>
      </w:tr>
      <w:tr w:rsidR="0023489B" w:rsidRPr="00982E12" w:rsidTr="00A5477A">
        <w:tc>
          <w:tcPr>
            <w:tcW w:w="56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C3</w:t>
            </w:r>
          </w:p>
        </w:tc>
        <w:tc>
          <w:tcPr>
            <w:tcW w:w="992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z zasadami zabezpieczenia przejść granicznych oraz współpracy ze służbami współdziałającymi w przejściu granicznym oraz wyposażenie w umiejętność wykorzystywania tych relacji i zależności w pragmatyce wykonywanych czynności służbowych</w:t>
            </w:r>
          </w:p>
        </w:tc>
      </w:tr>
      <w:tr w:rsidR="0023489B" w:rsidRPr="00982E12" w:rsidTr="00A5477A">
        <w:tc>
          <w:tcPr>
            <w:tcW w:w="56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C4</w:t>
            </w:r>
          </w:p>
        </w:tc>
        <w:tc>
          <w:tcPr>
            <w:tcW w:w="992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Ukształtowanie postawy krytycyzmu wobec stanu posiadanej wiedzy z zakresu technologii w bezpieczeństwie granicy państwowej, podejmowania analizy i refleksji w tym przedmiocie w celu rzetelnej realizacji czynności służbowych oraz inicjowania innych działań na rzecz ochrony i bezpieczeństwa granic RP. </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2039"/>
        <w:gridCol w:w="8304"/>
      </w:tblGrid>
      <w:tr w:rsidR="0023489B" w:rsidRPr="00982E12" w:rsidTr="00A5477A">
        <w:tc>
          <w:tcPr>
            <w:tcW w:w="2039"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30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23489B" w:rsidRPr="00982E12" w:rsidTr="00A5477A">
        <w:tc>
          <w:tcPr>
            <w:tcW w:w="2039"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c>
          <w:tcPr>
            <w:tcW w:w="8304" w:type="dxa"/>
          </w:tcPr>
          <w:p w:rsidR="0023489B" w:rsidRPr="00982E12" w:rsidRDefault="0023489B" w:rsidP="00A5477A">
            <w:pPr>
              <w:rPr>
                <w:rFonts w:ascii="Times New Roman" w:hAnsi="Times New Roman" w:cs="Times New Roman"/>
                <w:i/>
              </w:rPr>
            </w:pPr>
            <w:r w:rsidRPr="00982E12">
              <w:rPr>
                <w:rFonts w:ascii="Times New Roman" w:hAnsi="Times New Roman" w:cs="Times New Roman"/>
              </w:rPr>
              <w:t>wykład z wykorzystaniem prezentacji multimedialnej, dyskusja moderowana</w:t>
            </w:r>
            <w:r w:rsidRPr="00982E12">
              <w:rPr>
                <w:rFonts w:ascii="Times New Roman" w:hAnsi="Times New Roman" w:cs="Times New Roman"/>
                <w:i/>
              </w:rPr>
              <w:t xml:space="preserve">, </w:t>
            </w:r>
            <w:r w:rsidRPr="00982E12">
              <w:rPr>
                <w:rFonts w:ascii="Times New Roman" w:hAnsi="Times New Roman" w:cs="Times New Roman"/>
              </w:rPr>
              <w:t>pokaz z objaśnieniem</w:t>
            </w:r>
          </w:p>
        </w:tc>
      </w:tr>
      <w:tr w:rsidR="0023489B" w:rsidRPr="00982E12" w:rsidTr="00A5477A">
        <w:tc>
          <w:tcPr>
            <w:tcW w:w="2039"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c>
          <w:tcPr>
            <w:tcW w:w="830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wizyta studyjna, ćwiczenia w grupach,</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rPr>
      </w:pPr>
      <w:r w:rsidRPr="00982E12">
        <w:rPr>
          <w:rFonts w:ascii="Times New Roman" w:hAnsi="Times New Roman" w:cs="Times New Roman"/>
          <w:b/>
          <w:u w:val="single"/>
        </w:rPr>
        <w:t>Treści programowe:</w:t>
      </w:r>
    </w:p>
    <w:tbl>
      <w:tblPr>
        <w:tblStyle w:val="Siatkatabelijasna1"/>
        <w:tblW w:w="10303" w:type="dxa"/>
        <w:tblLook w:val="04A0" w:firstRow="1" w:lastRow="0" w:firstColumn="1" w:lastColumn="0" w:noHBand="0" w:noVBand="1"/>
      </w:tblPr>
      <w:tblGrid>
        <w:gridCol w:w="876"/>
        <w:gridCol w:w="1808"/>
        <w:gridCol w:w="3795"/>
        <w:gridCol w:w="1149"/>
        <w:gridCol w:w="1301"/>
        <w:gridCol w:w="1354"/>
        <w:gridCol w:w="20"/>
      </w:tblGrid>
      <w:tr w:rsidR="0023489B" w:rsidRPr="00982E12" w:rsidTr="002815A7">
        <w:trPr>
          <w:gridAfter w:val="1"/>
          <w:wAfter w:w="20" w:type="dxa"/>
          <w:tblHeader/>
        </w:trPr>
        <w:tc>
          <w:tcPr>
            <w:tcW w:w="876" w:type="dxa"/>
            <w:vMerge w:val="restart"/>
          </w:tcPr>
          <w:p w:rsidR="0023489B" w:rsidRPr="00982E12" w:rsidRDefault="0023489B" w:rsidP="000A691D">
            <w:pPr>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180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Temat</w:t>
            </w:r>
          </w:p>
        </w:tc>
        <w:tc>
          <w:tcPr>
            <w:tcW w:w="3795"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Problematyka (zagadnienia)</w:t>
            </w:r>
          </w:p>
        </w:tc>
        <w:tc>
          <w:tcPr>
            <w:tcW w:w="3804" w:type="dxa"/>
            <w:gridSpan w:val="3"/>
          </w:tcPr>
          <w:p w:rsidR="0023489B" w:rsidRPr="00982E12" w:rsidRDefault="0023489B" w:rsidP="000A691D">
            <w:pPr>
              <w:jc w:val="center"/>
              <w:rPr>
                <w:rFonts w:ascii="Times New Roman" w:hAnsi="Times New Roman" w:cs="Times New Roman"/>
              </w:rPr>
            </w:pPr>
            <w:r w:rsidRPr="00982E12">
              <w:rPr>
                <w:rFonts w:ascii="Times New Roman" w:hAnsi="Times New Roman" w:cs="Times New Roman"/>
                <w:b/>
              </w:rPr>
              <w:t xml:space="preserve">Liczba godzin </w:t>
            </w:r>
          </w:p>
        </w:tc>
      </w:tr>
      <w:tr w:rsidR="0023489B" w:rsidRPr="00982E12" w:rsidTr="002815A7">
        <w:trPr>
          <w:gridAfter w:val="1"/>
          <w:wAfter w:w="20" w:type="dxa"/>
          <w:tblHeader/>
        </w:trPr>
        <w:tc>
          <w:tcPr>
            <w:tcW w:w="0" w:type="auto"/>
            <w:vMerge/>
            <w:hideMark/>
          </w:tcPr>
          <w:p w:rsidR="0023489B" w:rsidRPr="00982E12" w:rsidRDefault="0023489B" w:rsidP="00A5477A">
            <w:pPr>
              <w:spacing w:line="256" w:lineRule="auto"/>
              <w:rPr>
                <w:rFonts w:ascii="Times New Roman" w:hAnsi="Times New Roman" w:cs="Times New Roman"/>
                <w:b/>
              </w:rPr>
            </w:pPr>
          </w:p>
        </w:tc>
        <w:tc>
          <w:tcPr>
            <w:tcW w:w="1808" w:type="dxa"/>
            <w:vMerge/>
            <w:hideMark/>
          </w:tcPr>
          <w:p w:rsidR="0023489B" w:rsidRPr="00982E12" w:rsidRDefault="0023489B" w:rsidP="00A5477A">
            <w:pPr>
              <w:spacing w:line="256" w:lineRule="auto"/>
              <w:rPr>
                <w:rFonts w:ascii="Times New Roman" w:hAnsi="Times New Roman" w:cs="Times New Roman"/>
                <w:b/>
              </w:rPr>
            </w:pPr>
          </w:p>
        </w:tc>
        <w:tc>
          <w:tcPr>
            <w:tcW w:w="3795" w:type="dxa"/>
            <w:vMerge/>
            <w:hideMark/>
          </w:tcPr>
          <w:p w:rsidR="0023489B" w:rsidRPr="00982E12" w:rsidRDefault="0023489B" w:rsidP="00A5477A">
            <w:pPr>
              <w:spacing w:line="256" w:lineRule="auto"/>
              <w:rPr>
                <w:rFonts w:ascii="Times New Roman" w:hAnsi="Times New Roman" w:cs="Times New Roman"/>
                <w:b/>
              </w:rPr>
            </w:pPr>
          </w:p>
        </w:tc>
        <w:tc>
          <w:tcPr>
            <w:tcW w:w="1149"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301"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35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23489B" w:rsidRPr="00982E12" w:rsidTr="00A5477A">
        <w:tc>
          <w:tcPr>
            <w:tcW w:w="10303" w:type="dxa"/>
            <w:gridSpan w:val="7"/>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r>
      <w:tr w:rsidR="0023489B" w:rsidRPr="00982E12" w:rsidTr="002815A7">
        <w:trPr>
          <w:gridAfter w:val="1"/>
          <w:wAfter w:w="20" w:type="dxa"/>
        </w:trPr>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180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Technologia produkcji dokumentów publicznych</w:t>
            </w:r>
          </w:p>
        </w:tc>
        <w:tc>
          <w:tcPr>
            <w:tcW w:w="3795" w:type="dxa"/>
          </w:tcPr>
          <w:p w:rsidR="0023489B" w:rsidRPr="00982E12" w:rsidRDefault="0023489B" w:rsidP="00601528">
            <w:pPr>
              <w:pStyle w:val="Akapitzlist"/>
              <w:numPr>
                <w:ilvl w:val="0"/>
                <w:numId w:val="901"/>
              </w:numPr>
              <w:tabs>
                <w:tab w:val="left" w:pos="374"/>
              </w:tabs>
              <w:suppressAutoHyphens w:val="0"/>
              <w:spacing w:after="0" w:line="240" w:lineRule="auto"/>
              <w:ind w:left="91" w:firstLine="0"/>
              <w:contextualSpacing w:val="0"/>
              <w:rPr>
                <w:rFonts w:ascii="Times New Roman" w:hAnsi="Times New Roman" w:cs="Times New Roman"/>
              </w:rPr>
            </w:pPr>
            <w:r w:rsidRPr="00982E12">
              <w:rPr>
                <w:rFonts w:ascii="Times New Roman" w:hAnsi="Times New Roman" w:cs="Times New Roman"/>
              </w:rPr>
              <w:t>Zabezpieczenia dokumentów na etapie technologii produkcji i personalizacji  (papier, tworzywo, druk, zabezpieczenia specjalne warstwa elektroniczna)</w:t>
            </w:r>
          </w:p>
        </w:tc>
        <w:tc>
          <w:tcPr>
            <w:tcW w:w="114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p w:rsidR="0023489B" w:rsidRPr="00982E12" w:rsidRDefault="0023489B" w:rsidP="00A5477A">
            <w:pPr>
              <w:jc w:val="center"/>
              <w:rPr>
                <w:rFonts w:ascii="Times New Roman" w:hAnsi="Times New Roman" w:cs="Times New Roman"/>
              </w:rPr>
            </w:pPr>
          </w:p>
        </w:tc>
        <w:tc>
          <w:tcPr>
            <w:tcW w:w="13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c>
          <w:tcPr>
            <w:tcW w:w="135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2815A7">
        <w:trPr>
          <w:gridAfter w:val="1"/>
          <w:wAfter w:w="20" w:type="dxa"/>
        </w:trPr>
        <w:tc>
          <w:tcPr>
            <w:tcW w:w="6479" w:type="dxa"/>
            <w:gridSpan w:val="3"/>
            <w:hideMark/>
          </w:tcPr>
          <w:p w:rsidR="0023489B" w:rsidRPr="00982E12" w:rsidRDefault="0023489B" w:rsidP="00A5477A">
            <w:pPr>
              <w:jc w:val="right"/>
              <w:rPr>
                <w:rFonts w:ascii="Times New Roman" w:hAnsi="Times New Roman" w:cs="Times New Roman"/>
                <w:b/>
              </w:rPr>
            </w:pPr>
            <w:r w:rsidRPr="00982E12">
              <w:rPr>
                <w:rFonts w:ascii="Times New Roman" w:hAnsi="Times New Roman" w:cs="Times New Roman"/>
                <w:b/>
              </w:rPr>
              <w:lastRenderedPageBreak/>
              <w:t>Razem</w:t>
            </w:r>
            <w:r w:rsidR="000A691D" w:rsidRPr="00982E12">
              <w:rPr>
                <w:rFonts w:ascii="Times New Roman" w:hAnsi="Times New Roman" w:cs="Times New Roman"/>
                <w:b/>
              </w:rPr>
              <w:t>:</w:t>
            </w:r>
          </w:p>
        </w:tc>
        <w:tc>
          <w:tcPr>
            <w:tcW w:w="1149"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10</w:t>
            </w:r>
          </w:p>
        </w:tc>
        <w:tc>
          <w:tcPr>
            <w:tcW w:w="1301" w:type="dxa"/>
          </w:tcPr>
          <w:p w:rsidR="0023489B" w:rsidRPr="00982E12" w:rsidRDefault="0023489B" w:rsidP="00A5477A">
            <w:pPr>
              <w:jc w:val="center"/>
              <w:rPr>
                <w:rFonts w:ascii="Times New Roman" w:hAnsi="Times New Roman" w:cs="Times New Roman"/>
                <w:b/>
              </w:rPr>
            </w:pPr>
          </w:p>
        </w:tc>
        <w:tc>
          <w:tcPr>
            <w:tcW w:w="1354" w:type="dxa"/>
          </w:tcPr>
          <w:p w:rsidR="0023489B" w:rsidRPr="00982E12" w:rsidRDefault="0023489B" w:rsidP="00A5477A">
            <w:pPr>
              <w:jc w:val="center"/>
              <w:rPr>
                <w:rFonts w:ascii="Times New Roman" w:hAnsi="Times New Roman" w:cs="Times New Roman"/>
                <w:b/>
              </w:rPr>
            </w:pPr>
          </w:p>
        </w:tc>
      </w:tr>
      <w:tr w:rsidR="0023489B" w:rsidRPr="00982E12" w:rsidTr="00A5477A">
        <w:tc>
          <w:tcPr>
            <w:tcW w:w="10303" w:type="dxa"/>
            <w:gridSpan w:val="7"/>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*Zajęcia prowadzone przez ekspertów zewnętrznych z Polskiej Wytwórni Papierów Wartościowych S.A.</w:t>
            </w:r>
          </w:p>
        </w:tc>
      </w:tr>
      <w:tr w:rsidR="0023489B" w:rsidRPr="00982E12" w:rsidTr="00A5477A">
        <w:tc>
          <w:tcPr>
            <w:tcW w:w="10303" w:type="dxa"/>
            <w:gridSpan w:val="7"/>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r>
      <w:tr w:rsidR="0023489B" w:rsidRPr="00982E12" w:rsidTr="002815A7">
        <w:trPr>
          <w:gridAfter w:val="1"/>
          <w:wAfter w:w="20" w:type="dxa"/>
        </w:trPr>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180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Technologia produkcji i metody personalizacji dokumentów wydawanych przez organa RP</w:t>
            </w:r>
          </w:p>
        </w:tc>
        <w:tc>
          <w:tcPr>
            <w:tcW w:w="3795"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1. Proces produkcji dokumentów publicznych na bazie papieru i tworzywa sztucznego.</w:t>
            </w:r>
          </w:p>
          <w:p w:rsidR="0023489B" w:rsidRPr="00982E12" w:rsidRDefault="0023489B" w:rsidP="00A5477A">
            <w:pPr>
              <w:rPr>
                <w:rFonts w:ascii="Times New Roman" w:hAnsi="Times New Roman" w:cs="Times New Roman"/>
              </w:rPr>
            </w:pPr>
            <w:r w:rsidRPr="00982E12">
              <w:rPr>
                <w:rFonts w:ascii="Times New Roman" w:hAnsi="Times New Roman" w:cs="Times New Roman"/>
              </w:rPr>
              <w:t>2. Integrowanie danych z podłożem za pomocą grawerowania laserowego i innych metod.</w:t>
            </w:r>
          </w:p>
          <w:p w:rsidR="0023489B" w:rsidRPr="00982E12" w:rsidRDefault="0023489B" w:rsidP="00A5477A">
            <w:pPr>
              <w:rPr>
                <w:rFonts w:ascii="Times New Roman" w:hAnsi="Times New Roman" w:cs="Times New Roman"/>
              </w:rPr>
            </w:pPr>
            <w:r w:rsidRPr="00982E12">
              <w:rPr>
                <w:rFonts w:ascii="Times New Roman" w:hAnsi="Times New Roman" w:cs="Times New Roman"/>
              </w:rPr>
              <w:t>3. Dane biometryczne w dokumentach.</w:t>
            </w:r>
          </w:p>
          <w:p w:rsidR="0023489B" w:rsidRPr="00982E12" w:rsidRDefault="0023489B" w:rsidP="00A5477A">
            <w:pPr>
              <w:rPr>
                <w:rFonts w:ascii="Times New Roman" w:hAnsi="Times New Roman" w:cs="Times New Roman"/>
              </w:rPr>
            </w:pPr>
          </w:p>
        </w:tc>
        <w:tc>
          <w:tcPr>
            <w:tcW w:w="114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12</w:t>
            </w:r>
          </w:p>
          <w:p w:rsidR="0023489B" w:rsidRPr="00982E12" w:rsidRDefault="0023489B" w:rsidP="00A5477A">
            <w:pPr>
              <w:jc w:val="center"/>
              <w:rPr>
                <w:rFonts w:ascii="Times New Roman" w:hAnsi="Times New Roman" w:cs="Times New Roman"/>
              </w:rPr>
            </w:pPr>
          </w:p>
        </w:tc>
        <w:tc>
          <w:tcPr>
            <w:tcW w:w="1301" w:type="dxa"/>
          </w:tcPr>
          <w:p w:rsidR="0023489B" w:rsidRPr="00982E12" w:rsidRDefault="0023489B" w:rsidP="00A5477A">
            <w:pPr>
              <w:jc w:val="center"/>
              <w:rPr>
                <w:rFonts w:ascii="Times New Roman" w:hAnsi="Times New Roman" w:cs="Times New Roman"/>
              </w:rPr>
            </w:pPr>
          </w:p>
        </w:tc>
        <w:tc>
          <w:tcPr>
            <w:tcW w:w="1354" w:type="dxa"/>
          </w:tcPr>
          <w:p w:rsidR="0023489B" w:rsidRPr="00982E12" w:rsidRDefault="0023489B" w:rsidP="00A5477A">
            <w:pPr>
              <w:jc w:val="center"/>
              <w:rPr>
                <w:rFonts w:ascii="Times New Roman" w:hAnsi="Times New Roman" w:cs="Times New Roman"/>
              </w:rPr>
            </w:pPr>
          </w:p>
        </w:tc>
      </w:tr>
      <w:tr w:rsidR="0023489B" w:rsidRPr="00982E12" w:rsidTr="002815A7">
        <w:trPr>
          <w:gridAfter w:val="1"/>
          <w:wAfter w:w="20" w:type="dxa"/>
        </w:trPr>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808" w:type="dxa"/>
          </w:tcPr>
          <w:p w:rsidR="0023489B" w:rsidRPr="00982E12" w:rsidRDefault="0023489B" w:rsidP="00A5477A">
            <w:pPr>
              <w:widowControl w:val="0"/>
              <w:rPr>
                <w:rFonts w:ascii="Times New Roman" w:hAnsi="Times New Roman" w:cs="Times New Roman"/>
              </w:rPr>
            </w:pPr>
            <w:r w:rsidRPr="00982E12">
              <w:rPr>
                <w:rFonts w:ascii="Times New Roman" w:hAnsi="Times New Roman" w:cs="Times New Roman"/>
              </w:rPr>
              <w:t>Centralna personalizacja dokumentów</w:t>
            </w:r>
          </w:p>
          <w:p w:rsidR="0023489B" w:rsidRPr="00982E12" w:rsidRDefault="0023489B" w:rsidP="00A5477A">
            <w:pPr>
              <w:rPr>
                <w:rFonts w:ascii="Times New Roman" w:hAnsi="Times New Roman" w:cs="Times New Roman"/>
              </w:rPr>
            </w:pPr>
          </w:p>
        </w:tc>
        <w:tc>
          <w:tcPr>
            <w:tcW w:w="3795"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Proces centralnej personalizacji dokumentów w oparciu o CPD MSWiA </w:t>
            </w:r>
          </w:p>
        </w:tc>
        <w:tc>
          <w:tcPr>
            <w:tcW w:w="114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p w:rsidR="0023489B" w:rsidRPr="00982E12" w:rsidRDefault="0023489B" w:rsidP="00A5477A">
            <w:pPr>
              <w:jc w:val="center"/>
              <w:rPr>
                <w:rFonts w:ascii="Times New Roman" w:hAnsi="Times New Roman" w:cs="Times New Roman"/>
              </w:rPr>
            </w:pPr>
          </w:p>
        </w:tc>
        <w:tc>
          <w:tcPr>
            <w:tcW w:w="1301" w:type="dxa"/>
          </w:tcPr>
          <w:p w:rsidR="0023489B" w:rsidRPr="00982E12" w:rsidRDefault="0023489B" w:rsidP="00A5477A">
            <w:pPr>
              <w:jc w:val="center"/>
              <w:rPr>
                <w:rFonts w:ascii="Times New Roman" w:hAnsi="Times New Roman" w:cs="Times New Roman"/>
              </w:rPr>
            </w:pPr>
          </w:p>
        </w:tc>
        <w:tc>
          <w:tcPr>
            <w:tcW w:w="1354" w:type="dxa"/>
          </w:tcPr>
          <w:p w:rsidR="0023489B" w:rsidRPr="00982E12" w:rsidRDefault="0023489B" w:rsidP="00A5477A">
            <w:pPr>
              <w:jc w:val="center"/>
              <w:rPr>
                <w:rFonts w:ascii="Times New Roman" w:hAnsi="Times New Roman" w:cs="Times New Roman"/>
              </w:rPr>
            </w:pPr>
          </w:p>
        </w:tc>
      </w:tr>
      <w:tr w:rsidR="0023489B" w:rsidRPr="00982E12" w:rsidTr="002815A7">
        <w:trPr>
          <w:gridAfter w:val="1"/>
          <w:wAfter w:w="20" w:type="dxa"/>
        </w:trPr>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80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Narzędzia i algorytmy w kontroli granicznej na I –ej linii kontroli</w:t>
            </w:r>
          </w:p>
          <w:p w:rsidR="0023489B" w:rsidRPr="00982E12" w:rsidRDefault="0023489B" w:rsidP="00A5477A">
            <w:pPr>
              <w:rPr>
                <w:rFonts w:ascii="Times New Roman" w:hAnsi="Times New Roman" w:cs="Times New Roman"/>
              </w:rPr>
            </w:pPr>
          </w:p>
        </w:tc>
        <w:tc>
          <w:tcPr>
            <w:tcW w:w="3795"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Odprawa graniczna z wykorzystaniem:</w:t>
            </w:r>
          </w:p>
          <w:p w:rsidR="0023489B" w:rsidRPr="00982E12" w:rsidRDefault="0023489B" w:rsidP="00601528">
            <w:pPr>
              <w:numPr>
                <w:ilvl w:val="0"/>
                <w:numId w:val="902"/>
              </w:numPr>
              <w:spacing w:line="259" w:lineRule="auto"/>
              <w:rPr>
                <w:rFonts w:ascii="Times New Roman" w:hAnsi="Times New Roman" w:cs="Times New Roman"/>
              </w:rPr>
            </w:pPr>
            <w:r w:rsidRPr="00982E12">
              <w:rPr>
                <w:rFonts w:ascii="Times New Roman" w:hAnsi="Times New Roman" w:cs="Times New Roman"/>
              </w:rPr>
              <w:t xml:space="preserve">bramek ABC,  </w:t>
            </w:r>
          </w:p>
          <w:p w:rsidR="0023489B" w:rsidRPr="00982E12" w:rsidRDefault="0023489B" w:rsidP="00601528">
            <w:pPr>
              <w:numPr>
                <w:ilvl w:val="0"/>
                <w:numId w:val="902"/>
              </w:numPr>
              <w:spacing w:line="259" w:lineRule="auto"/>
              <w:rPr>
                <w:rFonts w:ascii="Times New Roman" w:hAnsi="Times New Roman" w:cs="Times New Roman"/>
              </w:rPr>
            </w:pPr>
            <w:r w:rsidRPr="00982E12">
              <w:rPr>
                <w:rFonts w:ascii="Times New Roman" w:hAnsi="Times New Roman" w:cs="Times New Roman"/>
              </w:rPr>
              <w:t>terminali mobilnych,</w:t>
            </w:r>
          </w:p>
          <w:p w:rsidR="0023489B" w:rsidRPr="00982E12" w:rsidRDefault="0023489B" w:rsidP="00601528">
            <w:pPr>
              <w:numPr>
                <w:ilvl w:val="0"/>
                <w:numId w:val="902"/>
              </w:numPr>
              <w:spacing w:line="259" w:lineRule="auto"/>
              <w:rPr>
                <w:rFonts w:ascii="Times New Roman" w:hAnsi="Times New Roman" w:cs="Times New Roman"/>
              </w:rPr>
            </w:pPr>
            <w:r w:rsidRPr="00982E12">
              <w:rPr>
                <w:rFonts w:ascii="Times New Roman" w:hAnsi="Times New Roman" w:cs="Times New Roman"/>
              </w:rPr>
              <w:t>systemu EES (ENTRY / EXIT)</w:t>
            </w:r>
          </w:p>
        </w:tc>
        <w:tc>
          <w:tcPr>
            <w:tcW w:w="114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p w:rsidR="0023489B" w:rsidRPr="00982E12" w:rsidRDefault="0023489B" w:rsidP="00A5477A">
            <w:pPr>
              <w:jc w:val="center"/>
              <w:rPr>
                <w:rFonts w:ascii="Times New Roman" w:hAnsi="Times New Roman" w:cs="Times New Roman"/>
              </w:rPr>
            </w:pPr>
          </w:p>
        </w:tc>
        <w:tc>
          <w:tcPr>
            <w:tcW w:w="1301" w:type="dxa"/>
          </w:tcPr>
          <w:p w:rsidR="0023489B" w:rsidRPr="00982E12" w:rsidRDefault="0023489B" w:rsidP="00A5477A">
            <w:pPr>
              <w:jc w:val="center"/>
              <w:rPr>
                <w:rFonts w:ascii="Times New Roman" w:hAnsi="Times New Roman" w:cs="Times New Roman"/>
              </w:rPr>
            </w:pPr>
          </w:p>
        </w:tc>
        <w:tc>
          <w:tcPr>
            <w:tcW w:w="1354" w:type="dxa"/>
          </w:tcPr>
          <w:p w:rsidR="0023489B" w:rsidRPr="00982E12" w:rsidRDefault="0023489B" w:rsidP="00A5477A">
            <w:pPr>
              <w:jc w:val="center"/>
              <w:rPr>
                <w:rFonts w:ascii="Times New Roman" w:hAnsi="Times New Roman" w:cs="Times New Roman"/>
              </w:rPr>
            </w:pPr>
          </w:p>
        </w:tc>
      </w:tr>
      <w:tr w:rsidR="0023489B" w:rsidRPr="00982E12" w:rsidTr="002815A7">
        <w:trPr>
          <w:gridAfter w:val="1"/>
          <w:wAfter w:w="20" w:type="dxa"/>
        </w:trPr>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808" w:type="dxa"/>
          </w:tcPr>
          <w:p w:rsidR="0023489B" w:rsidRPr="00982E12" w:rsidRDefault="0023489B" w:rsidP="00A5477A">
            <w:pPr>
              <w:widowControl w:val="0"/>
              <w:rPr>
                <w:rFonts w:ascii="Times New Roman" w:hAnsi="Times New Roman" w:cs="Times New Roman"/>
              </w:rPr>
            </w:pPr>
            <w:r w:rsidRPr="00982E12">
              <w:rPr>
                <w:rFonts w:ascii="Times New Roman" w:hAnsi="Times New Roman" w:cs="Times New Roman"/>
              </w:rPr>
              <w:t>Procedury graniczne wobec cudzoziemców realizowane w przejściach granicznych</w:t>
            </w:r>
          </w:p>
        </w:tc>
        <w:tc>
          <w:tcPr>
            <w:tcW w:w="3795"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Odprawa cudzoziemców w tym:</w:t>
            </w:r>
          </w:p>
          <w:p w:rsidR="0023489B" w:rsidRPr="00982E12" w:rsidRDefault="0023489B" w:rsidP="00601528">
            <w:pPr>
              <w:pStyle w:val="Akapitzlist"/>
              <w:numPr>
                <w:ilvl w:val="0"/>
                <w:numId w:val="903"/>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 xml:space="preserve">profilowanie, </w:t>
            </w:r>
          </w:p>
          <w:p w:rsidR="0023489B" w:rsidRPr="00982E12" w:rsidRDefault="0023489B" w:rsidP="00601528">
            <w:pPr>
              <w:pStyle w:val="Akapitzlist"/>
              <w:numPr>
                <w:ilvl w:val="0"/>
                <w:numId w:val="903"/>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weryfikacja warunków wjazdu.</w:t>
            </w:r>
          </w:p>
        </w:tc>
        <w:tc>
          <w:tcPr>
            <w:tcW w:w="114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301" w:type="dxa"/>
          </w:tcPr>
          <w:p w:rsidR="0023489B" w:rsidRPr="00982E12" w:rsidRDefault="0023489B" w:rsidP="00A5477A">
            <w:pPr>
              <w:jc w:val="center"/>
              <w:rPr>
                <w:rFonts w:ascii="Times New Roman" w:hAnsi="Times New Roman" w:cs="Times New Roman"/>
              </w:rPr>
            </w:pPr>
          </w:p>
        </w:tc>
        <w:tc>
          <w:tcPr>
            <w:tcW w:w="1354" w:type="dxa"/>
          </w:tcPr>
          <w:p w:rsidR="0023489B" w:rsidRPr="00982E12" w:rsidRDefault="0023489B" w:rsidP="00A5477A">
            <w:pPr>
              <w:jc w:val="center"/>
              <w:rPr>
                <w:rFonts w:ascii="Times New Roman" w:hAnsi="Times New Roman" w:cs="Times New Roman"/>
              </w:rPr>
            </w:pPr>
          </w:p>
        </w:tc>
      </w:tr>
      <w:tr w:rsidR="0023489B" w:rsidRPr="00982E12" w:rsidTr="002815A7">
        <w:trPr>
          <w:gridAfter w:val="1"/>
          <w:wAfter w:w="20" w:type="dxa"/>
        </w:trPr>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808" w:type="dxa"/>
          </w:tcPr>
          <w:p w:rsidR="0023489B" w:rsidRPr="00982E12" w:rsidRDefault="0023489B" w:rsidP="00A5477A">
            <w:pPr>
              <w:widowControl w:val="0"/>
              <w:rPr>
                <w:rFonts w:ascii="Times New Roman" w:hAnsi="Times New Roman" w:cs="Times New Roman"/>
              </w:rPr>
            </w:pPr>
            <w:r w:rsidRPr="00982E12">
              <w:rPr>
                <w:rFonts w:ascii="Times New Roman" w:hAnsi="Times New Roman" w:cs="Times New Roman"/>
              </w:rPr>
              <w:t>Organizacja kontroli granicznej w przejściach granicznych</w:t>
            </w:r>
          </w:p>
        </w:tc>
        <w:tc>
          <w:tcPr>
            <w:tcW w:w="3795" w:type="dxa"/>
          </w:tcPr>
          <w:p w:rsidR="0023489B" w:rsidRPr="00982E12" w:rsidRDefault="0023489B" w:rsidP="00601528">
            <w:pPr>
              <w:widowControl w:val="0"/>
              <w:numPr>
                <w:ilvl w:val="0"/>
                <w:numId w:val="904"/>
              </w:numPr>
              <w:suppressAutoHyphens/>
              <w:ind w:left="299" w:hanging="284"/>
              <w:rPr>
                <w:rFonts w:ascii="Times New Roman" w:hAnsi="Times New Roman" w:cs="Times New Roman"/>
              </w:rPr>
            </w:pPr>
            <w:r w:rsidRPr="00982E12">
              <w:rPr>
                <w:rFonts w:ascii="Times New Roman" w:hAnsi="Times New Roman" w:cs="Times New Roman"/>
              </w:rPr>
              <w:t>Współdziałanie w przejściu granicznym</w:t>
            </w:r>
          </w:p>
          <w:p w:rsidR="0023489B" w:rsidRPr="00982E12" w:rsidRDefault="0023489B" w:rsidP="00601528">
            <w:pPr>
              <w:widowControl w:val="0"/>
              <w:numPr>
                <w:ilvl w:val="0"/>
                <w:numId w:val="904"/>
              </w:numPr>
              <w:suppressAutoHyphens/>
              <w:ind w:left="299" w:hanging="284"/>
              <w:rPr>
                <w:rFonts w:ascii="Times New Roman" w:hAnsi="Times New Roman" w:cs="Times New Roman"/>
              </w:rPr>
            </w:pPr>
            <w:r w:rsidRPr="00982E12">
              <w:rPr>
                <w:rFonts w:ascii="Times New Roman" w:hAnsi="Times New Roman" w:cs="Times New Roman"/>
              </w:rPr>
              <w:t>Prowadzenie nadzoru lotniczego</w:t>
            </w:r>
          </w:p>
        </w:tc>
        <w:tc>
          <w:tcPr>
            <w:tcW w:w="114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1301" w:type="dxa"/>
          </w:tcPr>
          <w:p w:rsidR="0023489B" w:rsidRPr="00982E12" w:rsidRDefault="0023489B" w:rsidP="00A5477A">
            <w:pPr>
              <w:jc w:val="center"/>
              <w:rPr>
                <w:rFonts w:ascii="Times New Roman" w:hAnsi="Times New Roman" w:cs="Times New Roman"/>
              </w:rPr>
            </w:pPr>
          </w:p>
        </w:tc>
        <w:tc>
          <w:tcPr>
            <w:tcW w:w="1354" w:type="dxa"/>
          </w:tcPr>
          <w:p w:rsidR="0023489B" w:rsidRPr="00982E12" w:rsidRDefault="0023489B" w:rsidP="00A5477A">
            <w:pPr>
              <w:jc w:val="center"/>
              <w:rPr>
                <w:rFonts w:ascii="Times New Roman" w:hAnsi="Times New Roman" w:cs="Times New Roman"/>
              </w:rPr>
            </w:pPr>
          </w:p>
        </w:tc>
      </w:tr>
      <w:tr w:rsidR="0023489B" w:rsidRPr="00982E12" w:rsidTr="002815A7">
        <w:trPr>
          <w:gridAfter w:val="1"/>
          <w:wAfter w:w="20" w:type="dxa"/>
        </w:trPr>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80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Analiza dokumentów publicznych pod kątem sposobów fałszowania</w:t>
            </w:r>
          </w:p>
        </w:tc>
        <w:tc>
          <w:tcPr>
            <w:tcW w:w="3795" w:type="dxa"/>
          </w:tcPr>
          <w:p w:rsidR="0023489B" w:rsidRPr="00982E12" w:rsidRDefault="0023489B" w:rsidP="00A5477A">
            <w:pPr>
              <w:rPr>
                <w:rFonts w:ascii="Times New Roman" w:hAnsi="Times New Roman" w:cs="Times New Roman"/>
              </w:rPr>
            </w:pPr>
            <w:proofErr w:type="spellStart"/>
            <w:r w:rsidRPr="00982E12">
              <w:rPr>
                <w:rFonts w:ascii="Times New Roman" w:hAnsi="Times New Roman" w:cs="Times New Roman"/>
              </w:rPr>
              <w:t>Techniczno</w:t>
            </w:r>
            <w:proofErr w:type="spellEnd"/>
            <w:r w:rsidRPr="00982E12">
              <w:rPr>
                <w:rFonts w:ascii="Times New Roman" w:hAnsi="Times New Roman" w:cs="Times New Roman"/>
              </w:rPr>
              <w:t xml:space="preserve"> – kryminalistyczne  badanie dokumentów na przykładzie LK KG SG/ CLP</w:t>
            </w:r>
          </w:p>
        </w:tc>
        <w:tc>
          <w:tcPr>
            <w:tcW w:w="114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6</w:t>
            </w:r>
          </w:p>
        </w:tc>
        <w:tc>
          <w:tcPr>
            <w:tcW w:w="1301" w:type="dxa"/>
          </w:tcPr>
          <w:p w:rsidR="0023489B" w:rsidRPr="00982E12" w:rsidRDefault="0023489B" w:rsidP="00A5477A">
            <w:pPr>
              <w:jc w:val="center"/>
              <w:rPr>
                <w:rFonts w:ascii="Times New Roman" w:hAnsi="Times New Roman" w:cs="Times New Roman"/>
              </w:rPr>
            </w:pPr>
          </w:p>
        </w:tc>
        <w:tc>
          <w:tcPr>
            <w:tcW w:w="1354" w:type="dxa"/>
          </w:tcPr>
          <w:p w:rsidR="0023489B" w:rsidRPr="00982E12" w:rsidRDefault="0023489B" w:rsidP="00A5477A">
            <w:pPr>
              <w:jc w:val="center"/>
              <w:rPr>
                <w:rFonts w:ascii="Times New Roman" w:hAnsi="Times New Roman" w:cs="Times New Roman"/>
              </w:rPr>
            </w:pPr>
          </w:p>
        </w:tc>
      </w:tr>
      <w:tr w:rsidR="0023489B" w:rsidRPr="00982E12" w:rsidTr="002815A7">
        <w:trPr>
          <w:gridAfter w:val="1"/>
          <w:wAfter w:w="20" w:type="dxa"/>
        </w:trPr>
        <w:tc>
          <w:tcPr>
            <w:tcW w:w="2684" w:type="dxa"/>
            <w:gridSpan w:val="2"/>
            <w:hideMark/>
          </w:tcPr>
          <w:p w:rsidR="0023489B" w:rsidRPr="00982E12" w:rsidRDefault="0023489B" w:rsidP="00A5477A">
            <w:pPr>
              <w:jc w:val="right"/>
              <w:rPr>
                <w:rFonts w:ascii="Times New Roman" w:hAnsi="Times New Roman" w:cs="Times New Roman"/>
              </w:rPr>
            </w:pPr>
          </w:p>
        </w:tc>
        <w:tc>
          <w:tcPr>
            <w:tcW w:w="3795" w:type="dxa"/>
          </w:tcPr>
          <w:p w:rsidR="0023489B" w:rsidRPr="00982E12" w:rsidRDefault="0023489B" w:rsidP="00A5477A">
            <w:pPr>
              <w:jc w:val="right"/>
              <w:rPr>
                <w:rFonts w:ascii="Times New Roman" w:hAnsi="Times New Roman" w:cs="Times New Roman"/>
                <w:b/>
              </w:rPr>
            </w:pPr>
            <w:r w:rsidRPr="00982E12">
              <w:rPr>
                <w:rFonts w:ascii="Times New Roman" w:hAnsi="Times New Roman" w:cs="Times New Roman"/>
                <w:b/>
              </w:rPr>
              <w:t>Razem</w:t>
            </w:r>
            <w:r w:rsidR="000A691D" w:rsidRPr="00982E12">
              <w:rPr>
                <w:rFonts w:ascii="Times New Roman" w:hAnsi="Times New Roman" w:cs="Times New Roman"/>
                <w:b/>
              </w:rPr>
              <w:t>:</w:t>
            </w:r>
          </w:p>
        </w:tc>
        <w:tc>
          <w:tcPr>
            <w:tcW w:w="1149"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30</w:t>
            </w:r>
          </w:p>
        </w:tc>
        <w:tc>
          <w:tcPr>
            <w:tcW w:w="1301" w:type="dxa"/>
          </w:tcPr>
          <w:p w:rsidR="0023489B" w:rsidRPr="00982E12" w:rsidRDefault="0023489B" w:rsidP="00A5477A">
            <w:pPr>
              <w:jc w:val="center"/>
              <w:rPr>
                <w:rFonts w:ascii="Times New Roman" w:hAnsi="Times New Roman" w:cs="Times New Roman"/>
                <w:b/>
              </w:rPr>
            </w:pPr>
          </w:p>
        </w:tc>
        <w:tc>
          <w:tcPr>
            <w:tcW w:w="1354" w:type="dxa"/>
          </w:tcPr>
          <w:p w:rsidR="0023489B" w:rsidRPr="00982E12" w:rsidRDefault="0023489B" w:rsidP="00A5477A">
            <w:pPr>
              <w:jc w:val="center"/>
              <w:rPr>
                <w:rFonts w:ascii="Times New Roman" w:hAnsi="Times New Roman" w:cs="Times New Roman"/>
                <w:b/>
              </w:rPr>
            </w:pPr>
          </w:p>
        </w:tc>
      </w:tr>
      <w:tr w:rsidR="0023489B" w:rsidRPr="00982E12" w:rsidTr="002815A7">
        <w:trPr>
          <w:gridAfter w:val="1"/>
          <w:wAfter w:w="20" w:type="dxa"/>
          <w:trHeight w:val="67"/>
        </w:trPr>
        <w:tc>
          <w:tcPr>
            <w:tcW w:w="6479" w:type="dxa"/>
            <w:gridSpan w:val="3"/>
            <w:hideMark/>
          </w:tcPr>
          <w:p w:rsidR="0023489B" w:rsidRPr="00982E12" w:rsidRDefault="0023489B" w:rsidP="00A5477A">
            <w:pPr>
              <w:jc w:val="right"/>
              <w:rPr>
                <w:rFonts w:ascii="Times New Roman" w:hAnsi="Times New Roman" w:cs="Times New Roman"/>
                <w:b/>
              </w:rPr>
            </w:pPr>
            <w:r w:rsidRPr="00982E12">
              <w:rPr>
                <w:rFonts w:ascii="Times New Roman" w:hAnsi="Times New Roman" w:cs="Times New Roman"/>
                <w:b/>
              </w:rPr>
              <w:t>SUMA GODZIN</w:t>
            </w:r>
            <w:r w:rsidR="000A691D" w:rsidRPr="00982E12">
              <w:rPr>
                <w:rFonts w:ascii="Times New Roman" w:hAnsi="Times New Roman" w:cs="Times New Roman"/>
                <w:b/>
              </w:rPr>
              <w:t>:</w:t>
            </w:r>
          </w:p>
        </w:tc>
        <w:tc>
          <w:tcPr>
            <w:tcW w:w="1149"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40</w:t>
            </w:r>
          </w:p>
        </w:tc>
        <w:tc>
          <w:tcPr>
            <w:tcW w:w="1301" w:type="dxa"/>
          </w:tcPr>
          <w:p w:rsidR="0023489B" w:rsidRPr="00982E12" w:rsidRDefault="0023489B" w:rsidP="00A5477A">
            <w:pPr>
              <w:jc w:val="center"/>
              <w:rPr>
                <w:rFonts w:ascii="Times New Roman" w:hAnsi="Times New Roman" w:cs="Times New Roman"/>
                <w:b/>
              </w:rPr>
            </w:pPr>
          </w:p>
        </w:tc>
        <w:tc>
          <w:tcPr>
            <w:tcW w:w="1354" w:type="dxa"/>
          </w:tcPr>
          <w:p w:rsidR="0023489B" w:rsidRPr="00982E12" w:rsidRDefault="0023489B" w:rsidP="00A5477A">
            <w:pPr>
              <w:jc w:val="center"/>
              <w:rPr>
                <w:rFonts w:ascii="Times New Roman" w:hAnsi="Times New Roman" w:cs="Times New Roman"/>
                <w:b/>
              </w:rPr>
            </w:pPr>
          </w:p>
        </w:tc>
      </w:tr>
    </w:tbl>
    <w:p w:rsidR="0023489B" w:rsidRPr="00982E12" w:rsidRDefault="0023489B" w:rsidP="0023489B">
      <w:pPr>
        <w:spacing w:after="0" w:line="240" w:lineRule="auto"/>
        <w:rPr>
          <w:rFonts w:ascii="Times New Roman" w:hAnsi="Times New Roman" w:cs="Times New Roman"/>
          <w:i/>
        </w:rPr>
      </w:pPr>
      <w:r w:rsidRPr="00982E12">
        <w:rPr>
          <w:rFonts w:ascii="Times New Roman" w:hAnsi="Times New Roman" w:cs="Times New Roman"/>
          <w:i/>
        </w:rPr>
        <w:t>kolumnę umieszczamy w przypadku, gdy program obejmuje daną formę jego realizacji</w:t>
      </w: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926"/>
        <w:gridCol w:w="1417"/>
      </w:tblGrid>
      <w:tr w:rsidR="0023489B" w:rsidRPr="00982E12" w:rsidTr="00A5477A">
        <w:trPr>
          <w:trHeight w:val="514"/>
        </w:trPr>
        <w:tc>
          <w:tcPr>
            <w:tcW w:w="892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1417"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23489B" w:rsidRPr="00982E12" w:rsidTr="00A5477A">
        <w:trPr>
          <w:trHeight w:val="50"/>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 zajęć</w:t>
            </w:r>
          </w:p>
        </w:tc>
        <w:tc>
          <w:tcPr>
            <w:tcW w:w="1417" w:type="dxa"/>
          </w:tcPr>
          <w:p w:rsidR="0023489B" w:rsidRPr="00982E12" w:rsidRDefault="0023489B" w:rsidP="00A5477A">
            <w:pPr>
              <w:jc w:val="center"/>
              <w:rPr>
                <w:rFonts w:ascii="Times New Roman" w:hAnsi="Times New Roman" w:cs="Times New Roman"/>
              </w:rPr>
            </w:pPr>
          </w:p>
        </w:tc>
      </w:tr>
      <w:tr w:rsidR="0023489B" w:rsidRPr="00982E12" w:rsidTr="00A5477A">
        <w:trPr>
          <w:trHeight w:val="231"/>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Przygotowanie do udziału w zajęciach </w:t>
            </w:r>
          </w:p>
        </w:tc>
        <w:tc>
          <w:tcPr>
            <w:tcW w:w="1417" w:type="dxa"/>
          </w:tcPr>
          <w:p w:rsidR="0023489B" w:rsidRPr="00982E12" w:rsidRDefault="0023489B" w:rsidP="00A5477A">
            <w:pPr>
              <w:jc w:val="center"/>
              <w:rPr>
                <w:rFonts w:ascii="Times New Roman" w:hAnsi="Times New Roman" w:cs="Times New Roman"/>
              </w:rPr>
            </w:pPr>
          </w:p>
        </w:tc>
      </w:tr>
      <w:tr w:rsidR="0023489B" w:rsidRPr="00982E12" w:rsidTr="00A5477A">
        <w:trPr>
          <w:trHeight w:val="231"/>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prezentacji grupowej</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r>
    </w:tbl>
    <w:p w:rsidR="0023489B" w:rsidRPr="00982E12" w:rsidRDefault="0023489B" w:rsidP="0023489B">
      <w:pPr>
        <w:spacing w:after="0" w:line="240" w:lineRule="auto"/>
        <w:rPr>
          <w:rFonts w:ascii="Times New Roman" w:hAnsi="Times New Roman" w:cs="Times New Roman"/>
          <w:b/>
          <w:u w:val="single"/>
        </w:rPr>
      </w:pPr>
    </w:p>
    <w:p w:rsidR="000A691D" w:rsidRPr="00982E12" w:rsidRDefault="000A691D" w:rsidP="0023489B">
      <w:pPr>
        <w:spacing w:after="0" w:line="240" w:lineRule="auto"/>
        <w:rPr>
          <w:rFonts w:ascii="Times New Roman" w:hAnsi="Times New Roman" w:cs="Times New Roman"/>
          <w:b/>
          <w:u w:val="single"/>
        </w:rPr>
      </w:pPr>
    </w:p>
    <w:p w:rsidR="000A691D" w:rsidRPr="00982E12" w:rsidRDefault="000A691D" w:rsidP="0023489B">
      <w:pPr>
        <w:spacing w:after="0" w:line="240" w:lineRule="auto"/>
        <w:rPr>
          <w:rFonts w:ascii="Times New Roman" w:hAnsi="Times New Roman" w:cs="Times New Roman"/>
          <w:b/>
          <w:u w:val="single"/>
        </w:rPr>
      </w:pPr>
    </w:p>
    <w:p w:rsidR="000A691D" w:rsidRPr="00982E12" w:rsidRDefault="000A691D" w:rsidP="0023489B">
      <w:pPr>
        <w:spacing w:after="0" w:line="240" w:lineRule="auto"/>
        <w:rPr>
          <w:rFonts w:ascii="Times New Roman" w:hAnsi="Times New Roman" w:cs="Times New Roman"/>
          <w:b/>
          <w:u w:val="single"/>
        </w:rPr>
      </w:pPr>
    </w:p>
    <w:p w:rsidR="000A691D" w:rsidRPr="00982E12" w:rsidRDefault="000A691D"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838"/>
        <w:gridCol w:w="1012"/>
        <w:gridCol w:w="1013"/>
        <w:gridCol w:w="1012"/>
        <w:gridCol w:w="1216"/>
        <w:gridCol w:w="951"/>
        <w:gridCol w:w="1013"/>
        <w:gridCol w:w="17"/>
        <w:gridCol w:w="1137"/>
        <w:gridCol w:w="1134"/>
      </w:tblGrid>
      <w:tr w:rsidR="0023489B" w:rsidRPr="00982E12" w:rsidTr="00A5477A">
        <w:trPr>
          <w:trHeight w:val="165"/>
        </w:trPr>
        <w:tc>
          <w:tcPr>
            <w:tcW w:w="183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371" w:type="dxa"/>
            <w:gridSpan w:val="8"/>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1134"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1012"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222" w:type="dxa"/>
            <w:gridSpan w:val="6"/>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37"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1134" w:type="dxa"/>
            <w:vMerge/>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1012" w:type="dxa"/>
            <w:vMerge/>
            <w:hideMark/>
          </w:tcPr>
          <w:p w:rsidR="0023489B" w:rsidRPr="00982E12" w:rsidRDefault="0023489B" w:rsidP="00A5477A">
            <w:pPr>
              <w:spacing w:line="256" w:lineRule="auto"/>
              <w:rPr>
                <w:rFonts w:ascii="Times New Roman" w:hAnsi="Times New Roman" w:cs="Times New Roman"/>
                <w:b/>
              </w:rPr>
            </w:pPr>
          </w:p>
        </w:tc>
        <w:tc>
          <w:tcPr>
            <w:tcW w:w="101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101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216"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951"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01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54" w:type="dxa"/>
            <w:gridSpan w:val="2"/>
            <w:hideMark/>
          </w:tcPr>
          <w:p w:rsidR="0023489B" w:rsidRPr="00982E12" w:rsidRDefault="0023489B" w:rsidP="00A5477A">
            <w:pPr>
              <w:spacing w:line="256" w:lineRule="auto"/>
              <w:rPr>
                <w:rFonts w:ascii="Times New Roman" w:hAnsi="Times New Roman" w:cs="Times New Roman"/>
                <w:b/>
              </w:rPr>
            </w:pPr>
          </w:p>
        </w:tc>
        <w:tc>
          <w:tcPr>
            <w:tcW w:w="1134" w:type="dxa"/>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101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c>
          <w:tcPr>
            <w:tcW w:w="1013"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30</w:t>
            </w:r>
          </w:p>
        </w:tc>
        <w:tc>
          <w:tcPr>
            <w:tcW w:w="1012" w:type="dxa"/>
          </w:tcPr>
          <w:p w:rsidR="0023489B" w:rsidRPr="00982E12" w:rsidRDefault="0023489B" w:rsidP="00A5477A">
            <w:pPr>
              <w:ind w:left="356"/>
              <w:jc w:val="center"/>
              <w:rPr>
                <w:rFonts w:ascii="Times New Roman" w:hAnsi="Times New Roman" w:cs="Times New Roman"/>
              </w:rPr>
            </w:pPr>
          </w:p>
        </w:tc>
        <w:tc>
          <w:tcPr>
            <w:tcW w:w="1216" w:type="dxa"/>
          </w:tcPr>
          <w:p w:rsidR="0023489B" w:rsidRPr="00982E12" w:rsidRDefault="0023489B" w:rsidP="00A5477A">
            <w:pPr>
              <w:ind w:left="356"/>
              <w:jc w:val="center"/>
              <w:rPr>
                <w:rFonts w:ascii="Times New Roman" w:hAnsi="Times New Roman" w:cs="Times New Roman"/>
              </w:rPr>
            </w:pPr>
          </w:p>
        </w:tc>
        <w:tc>
          <w:tcPr>
            <w:tcW w:w="951" w:type="dxa"/>
          </w:tcPr>
          <w:p w:rsidR="0023489B" w:rsidRPr="00982E12" w:rsidRDefault="0023489B" w:rsidP="00A5477A">
            <w:pPr>
              <w:ind w:left="356"/>
              <w:jc w:val="center"/>
              <w:rPr>
                <w:rFonts w:ascii="Times New Roman" w:hAnsi="Times New Roman" w:cs="Times New Roman"/>
              </w:rPr>
            </w:pPr>
          </w:p>
        </w:tc>
        <w:tc>
          <w:tcPr>
            <w:tcW w:w="1013" w:type="dxa"/>
          </w:tcPr>
          <w:p w:rsidR="0023489B" w:rsidRPr="00982E12" w:rsidRDefault="0023489B" w:rsidP="00A5477A">
            <w:pPr>
              <w:ind w:left="356"/>
              <w:jc w:val="center"/>
              <w:rPr>
                <w:rFonts w:ascii="Times New Roman" w:hAnsi="Times New Roman" w:cs="Times New Roman"/>
              </w:rPr>
            </w:pPr>
          </w:p>
        </w:tc>
        <w:tc>
          <w:tcPr>
            <w:tcW w:w="1154" w:type="dxa"/>
            <w:gridSpan w:val="2"/>
          </w:tcPr>
          <w:p w:rsidR="0023489B" w:rsidRPr="00982E12" w:rsidRDefault="0023489B" w:rsidP="00A5477A">
            <w:pPr>
              <w:jc w:val="center"/>
              <w:rPr>
                <w:rFonts w:ascii="Times New Roman" w:hAnsi="Times New Roman" w:cs="Times New Roman"/>
              </w:rPr>
            </w:pPr>
          </w:p>
        </w:tc>
        <w:tc>
          <w:tcPr>
            <w:tcW w:w="1134" w:type="dxa"/>
          </w:tcPr>
          <w:p w:rsidR="0023489B" w:rsidRPr="00982E12" w:rsidRDefault="0023489B" w:rsidP="00A5477A">
            <w:pPr>
              <w:ind w:left="356"/>
              <w:rPr>
                <w:rFonts w:ascii="Times New Roman" w:hAnsi="Times New Roman" w:cs="Times New Roman"/>
                <w:b/>
              </w:rPr>
            </w:pPr>
            <w:r w:rsidRPr="00982E12">
              <w:rPr>
                <w:rFonts w:ascii="Times New Roman" w:hAnsi="Times New Roman" w:cs="Times New Roman"/>
                <w:b/>
                <w:strike/>
              </w:rPr>
              <w:t>4</w:t>
            </w:r>
            <w:r w:rsidRPr="00982E12">
              <w:rPr>
                <w:rFonts w:ascii="Times New Roman" w:hAnsi="Times New Roman" w:cs="Times New Roman"/>
                <w:b/>
              </w:rPr>
              <w:t>0</w:t>
            </w: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1012" w:type="dxa"/>
          </w:tcPr>
          <w:p w:rsidR="0023489B" w:rsidRPr="00982E12" w:rsidRDefault="0023489B" w:rsidP="00A5477A">
            <w:pPr>
              <w:jc w:val="center"/>
              <w:rPr>
                <w:rFonts w:ascii="Times New Roman" w:hAnsi="Times New Roman" w:cs="Times New Roman"/>
                <w:i/>
              </w:rPr>
            </w:pPr>
          </w:p>
        </w:tc>
        <w:tc>
          <w:tcPr>
            <w:tcW w:w="1013" w:type="dxa"/>
          </w:tcPr>
          <w:p w:rsidR="0023489B" w:rsidRPr="00982E12" w:rsidRDefault="0023489B" w:rsidP="00A5477A">
            <w:pPr>
              <w:ind w:left="52"/>
              <w:jc w:val="center"/>
              <w:rPr>
                <w:rFonts w:ascii="Times New Roman" w:hAnsi="Times New Roman" w:cs="Times New Roman"/>
                <w:i/>
              </w:rPr>
            </w:pPr>
          </w:p>
        </w:tc>
        <w:tc>
          <w:tcPr>
            <w:tcW w:w="1012" w:type="dxa"/>
          </w:tcPr>
          <w:p w:rsidR="0023489B" w:rsidRPr="00982E12" w:rsidRDefault="0023489B" w:rsidP="00A5477A">
            <w:pPr>
              <w:ind w:left="356"/>
              <w:jc w:val="center"/>
              <w:rPr>
                <w:rFonts w:ascii="Times New Roman" w:hAnsi="Times New Roman" w:cs="Times New Roman"/>
                <w:i/>
              </w:rPr>
            </w:pPr>
          </w:p>
        </w:tc>
        <w:tc>
          <w:tcPr>
            <w:tcW w:w="1216" w:type="dxa"/>
          </w:tcPr>
          <w:p w:rsidR="0023489B" w:rsidRPr="00982E12" w:rsidRDefault="0023489B" w:rsidP="00A5477A">
            <w:pPr>
              <w:ind w:left="356"/>
              <w:jc w:val="center"/>
              <w:rPr>
                <w:rFonts w:ascii="Times New Roman" w:hAnsi="Times New Roman" w:cs="Times New Roman"/>
                <w:i/>
              </w:rPr>
            </w:pPr>
          </w:p>
        </w:tc>
        <w:tc>
          <w:tcPr>
            <w:tcW w:w="951" w:type="dxa"/>
          </w:tcPr>
          <w:p w:rsidR="0023489B" w:rsidRPr="00982E12" w:rsidRDefault="0023489B" w:rsidP="00A5477A">
            <w:pPr>
              <w:ind w:left="356"/>
              <w:jc w:val="center"/>
              <w:rPr>
                <w:rFonts w:ascii="Times New Roman" w:hAnsi="Times New Roman" w:cs="Times New Roman"/>
                <w:i/>
              </w:rPr>
            </w:pPr>
          </w:p>
        </w:tc>
        <w:tc>
          <w:tcPr>
            <w:tcW w:w="1013" w:type="dxa"/>
          </w:tcPr>
          <w:p w:rsidR="0023489B" w:rsidRPr="00982E12" w:rsidRDefault="0023489B" w:rsidP="00A5477A">
            <w:pPr>
              <w:ind w:left="356"/>
              <w:jc w:val="center"/>
              <w:rPr>
                <w:rFonts w:ascii="Times New Roman" w:hAnsi="Times New Roman" w:cs="Times New Roman"/>
                <w:i/>
              </w:rPr>
            </w:pPr>
          </w:p>
        </w:tc>
        <w:tc>
          <w:tcPr>
            <w:tcW w:w="1154" w:type="dxa"/>
            <w:gridSpan w:val="2"/>
          </w:tcPr>
          <w:p w:rsidR="0023489B" w:rsidRPr="00982E12" w:rsidRDefault="0023489B" w:rsidP="00A5477A">
            <w:pPr>
              <w:jc w:val="center"/>
              <w:rPr>
                <w:rFonts w:ascii="Times New Roman" w:hAnsi="Times New Roman" w:cs="Times New Roman"/>
                <w:i/>
              </w:rPr>
            </w:pPr>
          </w:p>
        </w:tc>
        <w:tc>
          <w:tcPr>
            <w:tcW w:w="1134" w:type="dxa"/>
          </w:tcPr>
          <w:p w:rsidR="0023489B" w:rsidRPr="00982E12" w:rsidRDefault="0023489B" w:rsidP="00A5477A">
            <w:pPr>
              <w:ind w:left="356"/>
              <w:rPr>
                <w:rFonts w:ascii="Times New Roman" w:hAnsi="Times New Roman" w:cs="Times New Roman"/>
                <w:b/>
                <w:i/>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1012" w:type="dxa"/>
          </w:tcPr>
          <w:p w:rsidR="0023489B" w:rsidRPr="00982E12" w:rsidRDefault="0023489B" w:rsidP="00A5477A">
            <w:pPr>
              <w:jc w:val="center"/>
              <w:rPr>
                <w:rFonts w:ascii="Times New Roman" w:hAnsi="Times New Roman" w:cs="Times New Roman"/>
              </w:rPr>
            </w:pPr>
          </w:p>
        </w:tc>
        <w:tc>
          <w:tcPr>
            <w:tcW w:w="1013"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10</w:t>
            </w:r>
          </w:p>
        </w:tc>
        <w:tc>
          <w:tcPr>
            <w:tcW w:w="1012" w:type="dxa"/>
          </w:tcPr>
          <w:p w:rsidR="0023489B" w:rsidRPr="00982E12" w:rsidRDefault="0023489B" w:rsidP="00A5477A">
            <w:pPr>
              <w:ind w:left="356"/>
              <w:jc w:val="center"/>
              <w:rPr>
                <w:rFonts w:ascii="Times New Roman" w:hAnsi="Times New Roman" w:cs="Times New Roman"/>
              </w:rPr>
            </w:pPr>
          </w:p>
        </w:tc>
        <w:tc>
          <w:tcPr>
            <w:tcW w:w="1216" w:type="dxa"/>
          </w:tcPr>
          <w:p w:rsidR="0023489B" w:rsidRPr="00982E12" w:rsidRDefault="0023489B" w:rsidP="00A5477A">
            <w:pPr>
              <w:ind w:left="356"/>
              <w:jc w:val="center"/>
              <w:rPr>
                <w:rFonts w:ascii="Times New Roman" w:hAnsi="Times New Roman" w:cs="Times New Roman"/>
              </w:rPr>
            </w:pPr>
          </w:p>
        </w:tc>
        <w:tc>
          <w:tcPr>
            <w:tcW w:w="951" w:type="dxa"/>
          </w:tcPr>
          <w:p w:rsidR="0023489B" w:rsidRPr="00982E12" w:rsidRDefault="0023489B" w:rsidP="00A5477A">
            <w:pPr>
              <w:ind w:left="356"/>
              <w:jc w:val="center"/>
              <w:rPr>
                <w:rFonts w:ascii="Times New Roman" w:hAnsi="Times New Roman" w:cs="Times New Roman"/>
              </w:rPr>
            </w:pPr>
          </w:p>
        </w:tc>
        <w:tc>
          <w:tcPr>
            <w:tcW w:w="1013" w:type="dxa"/>
          </w:tcPr>
          <w:p w:rsidR="0023489B" w:rsidRPr="00982E12" w:rsidRDefault="0023489B" w:rsidP="00A5477A">
            <w:pPr>
              <w:ind w:left="356"/>
              <w:jc w:val="center"/>
              <w:rPr>
                <w:rFonts w:ascii="Times New Roman" w:hAnsi="Times New Roman" w:cs="Times New Roman"/>
              </w:rPr>
            </w:pPr>
          </w:p>
        </w:tc>
        <w:tc>
          <w:tcPr>
            <w:tcW w:w="1154" w:type="dxa"/>
            <w:gridSpan w:val="2"/>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356"/>
              <w:rPr>
                <w:rFonts w:ascii="Times New Roman" w:hAnsi="Times New Roman" w:cs="Times New Roman"/>
                <w:b/>
              </w:rPr>
            </w:pPr>
            <w:r w:rsidRPr="00982E12">
              <w:rPr>
                <w:rFonts w:ascii="Times New Roman" w:hAnsi="Times New Roman" w:cs="Times New Roman"/>
                <w:b/>
              </w:rPr>
              <w:t>10</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04" w:type="dxa"/>
        <w:tblLook w:val="04A0" w:firstRow="1" w:lastRow="0" w:firstColumn="1" w:lastColumn="0" w:noHBand="0" w:noVBand="1"/>
      </w:tblPr>
      <w:tblGrid>
        <w:gridCol w:w="8359"/>
        <w:gridCol w:w="1945"/>
      </w:tblGrid>
      <w:tr w:rsidR="0023489B" w:rsidRPr="00982E12" w:rsidTr="00A5477A">
        <w:trPr>
          <w:trHeight w:val="170"/>
        </w:trPr>
        <w:tc>
          <w:tcPr>
            <w:tcW w:w="8359"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1945"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23489B" w:rsidRPr="00982E12" w:rsidTr="00A5477A">
        <w:trPr>
          <w:trHeight w:val="170"/>
        </w:trPr>
        <w:tc>
          <w:tcPr>
            <w:tcW w:w="8359"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Wiedza: </w:t>
            </w:r>
          </w:p>
        </w:tc>
        <w:tc>
          <w:tcPr>
            <w:tcW w:w="1945" w:type="dxa"/>
          </w:tcPr>
          <w:p w:rsidR="0023489B" w:rsidRPr="00982E12" w:rsidRDefault="0023489B" w:rsidP="00A5477A">
            <w:pPr>
              <w:jc w:val="center"/>
              <w:rPr>
                <w:rFonts w:ascii="Times New Roman" w:hAnsi="Times New Roman" w:cs="Times New Roman"/>
              </w:rPr>
            </w:pPr>
          </w:p>
        </w:tc>
      </w:tr>
      <w:tr w:rsidR="0023489B" w:rsidRPr="00982E12" w:rsidTr="00A5477A">
        <w:trPr>
          <w:trHeight w:val="1216"/>
        </w:trPr>
        <w:tc>
          <w:tcPr>
            <w:tcW w:w="8359" w:type="dxa"/>
          </w:tcPr>
          <w:p w:rsidR="0023489B" w:rsidRPr="00982E12" w:rsidRDefault="0023489B" w:rsidP="00601528">
            <w:pPr>
              <w:numPr>
                <w:ilvl w:val="0"/>
                <w:numId w:val="907"/>
              </w:numPr>
              <w:ind w:left="284" w:hanging="142"/>
              <w:jc w:val="both"/>
              <w:rPr>
                <w:rFonts w:ascii="Times New Roman" w:hAnsi="Times New Roman" w:cs="Times New Roman"/>
              </w:rPr>
            </w:pPr>
            <w:r w:rsidRPr="00982E12">
              <w:rPr>
                <w:rFonts w:ascii="Times New Roman" w:hAnsi="Times New Roman" w:cs="Times New Roman"/>
              </w:rPr>
              <w:t>Zna w stopniu zaawansowanym pojęcie i teorie z zakresu zabezpieczeń stosowanych w dokumentach, sposobu personalizacji oraz procesu produkcji dokumentów publicznych, a także uwarunkowań uzasadniających stosowne postępowanie wobec podmiotów podejmujących próby nielegalnej migracji oraz metody, narzędzia i środki techniczne umożliwiające weryfikacje takich dokumentów i narzędzia pozwalające na wykrywanie i analizę tego rodzaju zagrożeń, rozumiejąc w jaki sposób wiedzę tą można wykorzystać do podejmowania działań w zakresie ochrony granicy państwowej</w:t>
            </w:r>
          </w:p>
        </w:tc>
        <w:tc>
          <w:tcPr>
            <w:tcW w:w="194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BGP1_W01</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BGP1_W02</w:t>
            </w:r>
            <w:r w:rsidRPr="00982E12">
              <w:rPr>
                <w:rFonts w:ascii="Times New Roman" w:hAnsi="Times New Roman" w:cs="Times New Roman"/>
              </w:rPr>
              <w:br/>
              <w:t>BGP1_W05</w:t>
            </w:r>
          </w:p>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p>
        </w:tc>
      </w:tr>
      <w:tr w:rsidR="0023489B" w:rsidRPr="00982E12" w:rsidTr="00A5477A">
        <w:trPr>
          <w:trHeight w:val="170"/>
        </w:trPr>
        <w:tc>
          <w:tcPr>
            <w:tcW w:w="8359" w:type="dxa"/>
          </w:tcPr>
          <w:p w:rsidR="0023489B" w:rsidRPr="00982E12" w:rsidRDefault="0023489B" w:rsidP="00A5477A">
            <w:pPr>
              <w:jc w:val="both"/>
              <w:rPr>
                <w:rFonts w:ascii="Times New Roman" w:hAnsi="Times New Roman" w:cs="Times New Roman"/>
                <w:b/>
              </w:rPr>
            </w:pPr>
            <w:r w:rsidRPr="00982E12">
              <w:rPr>
                <w:rFonts w:ascii="Times New Roman" w:hAnsi="Times New Roman" w:cs="Times New Roman"/>
                <w:b/>
              </w:rPr>
              <w:t>Umiejętności:</w:t>
            </w:r>
          </w:p>
        </w:tc>
        <w:tc>
          <w:tcPr>
            <w:tcW w:w="1945" w:type="dxa"/>
          </w:tcPr>
          <w:p w:rsidR="0023489B" w:rsidRPr="00982E12" w:rsidRDefault="0023489B" w:rsidP="00A5477A">
            <w:pPr>
              <w:jc w:val="center"/>
              <w:rPr>
                <w:rFonts w:ascii="Times New Roman" w:hAnsi="Times New Roman" w:cs="Times New Roman"/>
              </w:rPr>
            </w:pPr>
          </w:p>
        </w:tc>
      </w:tr>
      <w:tr w:rsidR="0023489B" w:rsidRPr="00982E12" w:rsidTr="00A5477A">
        <w:trPr>
          <w:trHeight w:val="1386"/>
        </w:trPr>
        <w:tc>
          <w:tcPr>
            <w:tcW w:w="8359" w:type="dxa"/>
          </w:tcPr>
          <w:p w:rsidR="0023489B" w:rsidRPr="00982E12" w:rsidRDefault="0023489B" w:rsidP="00601528">
            <w:pPr>
              <w:numPr>
                <w:ilvl w:val="0"/>
                <w:numId w:val="905"/>
              </w:numPr>
              <w:ind w:left="426"/>
              <w:jc w:val="both"/>
              <w:rPr>
                <w:rFonts w:ascii="Times New Roman" w:hAnsi="Times New Roman" w:cs="Times New Roman"/>
                <w:lang w:eastAsia="pl-PL"/>
              </w:rPr>
            </w:pPr>
            <w:r w:rsidRPr="00982E12">
              <w:rPr>
                <w:rFonts w:ascii="Times New Roman" w:hAnsi="Times New Roman" w:cs="Times New Roman"/>
                <w:lang w:eastAsia="pl-PL"/>
              </w:rPr>
              <w:t>Potrafi wykorzystywać posiadaną wiedzę wiedze z zakresu czynności proceduralnych niezbędnych do realizacji zadań służbowych, odpowiedniego ich doboru i stosowania zgodnie z przepisami prawa w celu dokonywania pod nadzorem odprawy osób w systemie teleinformatycznym SG, interpretacji warunków wjazdu cudzoziemców, analizy behawioralnej realizowanej w celu typowania osób do kontroli, określenia zasad zabezpieczenia przejść granicznych oraz realizacji tych zadań z innymi podmiotami, których działalność obejmuje sferę bezpieczeństwa w celu realizacji złożonych i typowych czynności służbowych oraz wykonywania powierzonych zadań w warunkach nie w pełni przewidywalnych</w:t>
            </w:r>
          </w:p>
        </w:tc>
        <w:tc>
          <w:tcPr>
            <w:tcW w:w="194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BGP1_U01</w:t>
            </w:r>
            <w:r w:rsidRPr="00982E12">
              <w:rPr>
                <w:rFonts w:ascii="Times New Roman" w:hAnsi="Times New Roman" w:cs="Times New Roman"/>
              </w:rPr>
              <w:br/>
              <w:t>BGP1_U04</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BGP1_U03</w:t>
            </w:r>
            <w:r w:rsidRPr="00982E12">
              <w:rPr>
                <w:rFonts w:ascii="Times New Roman" w:hAnsi="Times New Roman" w:cs="Times New Roman"/>
              </w:rPr>
              <w:br/>
              <w:t>BGP1_U14</w:t>
            </w:r>
          </w:p>
        </w:tc>
      </w:tr>
      <w:tr w:rsidR="0023489B" w:rsidRPr="00982E12" w:rsidTr="00A5477A">
        <w:trPr>
          <w:trHeight w:val="170"/>
        </w:trPr>
        <w:tc>
          <w:tcPr>
            <w:tcW w:w="8359"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b/>
              </w:rPr>
              <w:t>Kompetencje społeczne (postawy)</w:t>
            </w:r>
          </w:p>
        </w:tc>
        <w:tc>
          <w:tcPr>
            <w:tcW w:w="1945" w:type="dxa"/>
          </w:tcPr>
          <w:p w:rsidR="0023489B" w:rsidRPr="00982E12" w:rsidRDefault="0023489B" w:rsidP="00A5477A">
            <w:pPr>
              <w:jc w:val="center"/>
              <w:rPr>
                <w:rFonts w:ascii="Times New Roman" w:hAnsi="Times New Roman" w:cs="Times New Roman"/>
              </w:rPr>
            </w:pPr>
          </w:p>
        </w:tc>
      </w:tr>
      <w:tr w:rsidR="0023489B" w:rsidRPr="00982E12" w:rsidTr="00A5477A">
        <w:trPr>
          <w:trHeight w:val="693"/>
        </w:trPr>
        <w:tc>
          <w:tcPr>
            <w:tcW w:w="8359" w:type="dxa"/>
          </w:tcPr>
          <w:p w:rsidR="0023489B" w:rsidRPr="00982E12" w:rsidRDefault="0023489B" w:rsidP="00601528">
            <w:pPr>
              <w:numPr>
                <w:ilvl w:val="0"/>
                <w:numId w:val="906"/>
              </w:numPr>
              <w:ind w:left="426"/>
              <w:jc w:val="both"/>
              <w:rPr>
                <w:rFonts w:ascii="Times New Roman" w:hAnsi="Times New Roman" w:cs="Times New Roman"/>
                <w:lang w:eastAsia="pl-PL"/>
              </w:rPr>
            </w:pPr>
            <w:r w:rsidRPr="00982E12">
              <w:rPr>
                <w:rFonts w:ascii="Times New Roman" w:hAnsi="Times New Roman" w:cs="Times New Roman"/>
                <w:lang w:eastAsia="pl-PL"/>
              </w:rPr>
              <w:t xml:space="preserve">Wykazuje gotowość do krytycznej oceny posiadanej wiedzy z obszaru warunków wjazdu przez cudzoziemców, podejmowania refleksji w zakresie interpretacji przepisów regulujących to zagadnienie i ich implementacji w praktyce działań służbowych, a także podejmowania inicjatyw na rzecz bezpieczeństwa i ochrony granic państwowych </w:t>
            </w:r>
          </w:p>
        </w:tc>
        <w:tc>
          <w:tcPr>
            <w:tcW w:w="194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BGP1_K01</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BGP1_K04</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2122"/>
        <w:gridCol w:w="1134"/>
        <w:gridCol w:w="1276"/>
        <w:gridCol w:w="1276"/>
        <w:gridCol w:w="1275"/>
        <w:gridCol w:w="1560"/>
        <w:gridCol w:w="1700"/>
      </w:tblGrid>
      <w:tr w:rsidR="0023489B" w:rsidRPr="00982E12" w:rsidTr="002815A7">
        <w:trPr>
          <w:trHeight w:val="436"/>
        </w:trPr>
        <w:tc>
          <w:tcPr>
            <w:tcW w:w="2122" w:type="dxa"/>
            <w:vMerge w:val="restart"/>
            <w:vAlign w:val="center"/>
          </w:tcPr>
          <w:p w:rsidR="0023489B" w:rsidRPr="00982E12" w:rsidRDefault="0023489B" w:rsidP="002815A7">
            <w:pPr>
              <w:jc w:val="center"/>
              <w:rPr>
                <w:rFonts w:ascii="Times New Roman" w:hAnsi="Times New Roman" w:cs="Times New Roman"/>
                <w:b/>
              </w:rPr>
            </w:pPr>
            <w:r w:rsidRPr="00982E12">
              <w:rPr>
                <w:rFonts w:ascii="Times New Roman" w:hAnsi="Times New Roman" w:cs="Times New Roman"/>
                <w:b/>
              </w:rPr>
              <w:t>Efekty uczenia się</w:t>
            </w:r>
          </w:p>
        </w:tc>
        <w:tc>
          <w:tcPr>
            <w:tcW w:w="8221" w:type="dxa"/>
            <w:gridSpan w:val="6"/>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weryfikacji efektów uczenia się</w:t>
            </w:r>
          </w:p>
        </w:tc>
      </w:tr>
      <w:tr w:rsidR="0023489B" w:rsidRPr="00982E12" w:rsidTr="00A5477A">
        <w:trPr>
          <w:trHeight w:val="480"/>
        </w:trPr>
        <w:tc>
          <w:tcPr>
            <w:tcW w:w="2122" w:type="dxa"/>
            <w:vMerge/>
          </w:tcPr>
          <w:p w:rsidR="0023489B" w:rsidRPr="00982E12" w:rsidRDefault="0023489B" w:rsidP="00A5477A">
            <w:pPr>
              <w:jc w:val="center"/>
              <w:rPr>
                <w:rFonts w:ascii="Times New Roman" w:hAnsi="Times New Roman" w:cs="Times New Roman"/>
                <w:b/>
              </w:rPr>
            </w:pPr>
          </w:p>
        </w:tc>
        <w:tc>
          <w:tcPr>
            <w:tcW w:w="1134"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Test/ esej</w:t>
            </w:r>
          </w:p>
        </w:tc>
        <w:tc>
          <w:tcPr>
            <w:tcW w:w="1276"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Zadania ćwiczeniowe</w:t>
            </w:r>
          </w:p>
        </w:tc>
        <w:tc>
          <w:tcPr>
            <w:tcW w:w="1276"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Prezentacja indywidualna</w:t>
            </w:r>
          </w:p>
        </w:tc>
        <w:tc>
          <w:tcPr>
            <w:tcW w:w="1275"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Prezentacja grupowa</w:t>
            </w:r>
          </w:p>
        </w:tc>
        <w:tc>
          <w:tcPr>
            <w:tcW w:w="1560"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Arkusz obserwacji/</w:t>
            </w:r>
          </w:p>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karty samooceny</w:t>
            </w:r>
          </w:p>
        </w:tc>
        <w:tc>
          <w:tcPr>
            <w:tcW w:w="1700"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Aktywność na zajęciach</w:t>
            </w:r>
          </w:p>
        </w:tc>
      </w:tr>
      <w:tr w:rsidR="0023489B" w:rsidRPr="00982E12" w:rsidTr="00A5477A">
        <w:trPr>
          <w:trHeight w:val="205"/>
        </w:trPr>
        <w:tc>
          <w:tcPr>
            <w:tcW w:w="212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W1</w:t>
            </w:r>
          </w:p>
        </w:tc>
        <w:tc>
          <w:tcPr>
            <w:tcW w:w="1134" w:type="dxa"/>
          </w:tcPr>
          <w:p w:rsidR="0023489B" w:rsidRPr="00982E12" w:rsidRDefault="0023489B" w:rsidP="00A5477A">
            <w:pPr>
              <w:rPr>
                <w:rFonts w:ascii="Times New Roman" w:hAnsi="Times New Roman" w:cs="Times New Roman"/>
                <w:b/>
                <w:u w:val="single"/>
              </w:rPr>
            </w:pPr>
          </w:p>
        </w:tc>
        <w:tc>
          <w:tcPr>
            <w:tcW w:w="1276" w:type="dxa"/>
          </w:tcPr>
          <w:p w:rsidR="0023489B" w:rsidRPr="00982E12" w:rsidRDefault="0023489B" w:rsidP="00A5477A">
            <w:pPr>
              <w:rPr>
                <w:rFonts w:ascii="Times New Roman" w:hAnsi="Times New Roman" w:cs="Times New Roman"/>
                <w:b/>
                <w:u w:val="single"/>
              </w:rPr>
            </w:pPr>
          </w:p>
        </w:tc>
        <w:tc>
          <w:tcPr>
            <w:tcW w:w="1276" w:type="dxa"/>
          </w:tcPr>
          <w:p w:rsidR="0023489B" w:rsidRPr="00982E12" w:rsidRDefault="0023489B" w:rsidP="00A5477A">
            <w:pPr>
              <w:rPr>
                <w:rFonts w:ascii="Times New Roman" w:hAnsi="Times New Roman" w:cs="Times New Roman"/>
                <w:b/>
                <w:u w:val="single"/>
              </w:rPr>
            </w:pPr>
          </w:p>
        </w:tc>
        <w:tc>
          <w:tcPr>
            <w:tcW w:w="1275" w:type="dxa"/>
          </w:tcPr>
          <w:p w:rsidR="0023489B" w:rsidRPr="0020642D" w:rsidRDefault="0023489B" w:rsidP="0020642D">
            <w:pPr>
              <w:jc w:val="center"/>
              <w:rPr>
                <w:rFonts w:ascii="Times New Roman" w:hAnsi="Times New Roman" w:cs="Times New Roman"/>
              </w:rPr>
            </w:pPr>
            <w:r w:rsidRPr="0020642D">
              <w:rPr>
                <w:rFonts w:ascii="Times New Roman" w:hAnsi="Times New Roman" w:cs="Times New Roman"/>
              </w:rPr>
              <w:t>x</w:t>
            </w:r>
          </w:p>
        </w:tc>
        <w:tc>
          <w:tcPr>
            <w:tcW w:w="1560" w:type="dxa"/>
          </w:tcPr>
          <w:p w:rsidR="0023489B" w:rsidRPr="0020642D" w:rsidRDefault="0023489B" w:rsidP="0020642D">
            <w:pPr>
              <w:jc w:val="center"/>
              <w:rPr>
                <w:rFonts w:ascii="Times New Roman" w:hAnsi="Times New Roman" w:cs="Times New Roman"/>
              </w:rPr>
            </w:pPr>
          </w:p>
        </w:tc>
        <w:tc>
          <w:tcPr>
            <w:tcW w:w="1700" w:type="dxa"/>
          </w:tcPr>
          <w:p w:rsidR="0023489B" w:rsidRPr="0020642D" w:rsidRDefault="0023489B" w:rsidP="0020642D">
            <w:pPr>
              <w:jc w:val="center"/>
              <w:rPr>
                <w:rFonts w:ascii="Times New Roman" w:hAnsi="Times New Roman" w:cs="Times New Roman"/>
              </w:rPr>
            </w:pPr>
          </w:p>
        </w:tc>
      </w:tr>
      <w:tr w:rsidR="0023489B" w:rsidRPr="00982E12" w:rsidTr="00A5477A">
        <w:trPr>
          <w:trHeight w:val="205"/>
        </w:trPr>
        <w:tc>
          <w:tcPr>
            <w:tcW w:w="212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U1</w:t>
            </w:r>
          </w:p>
        </w:tc>
        <w:tc>
          <w:tcPr>
            <w:tcW w:w="1134" w:type="dxa"/>
          </w:tcPr>
          <w:p w:rsidR="0023489B" w:rsidRPr="00982E12" w:rsidRDefault="0023489B" w:rsidP="00A5477A">
            <w:pPr>
              <w:rPr>
                <w:rFonts w:ascii="Times New Roman" w:hAnsi="Times New Roman" w:cs="Times New Roman"/>
                <w:b/>
                <w:u w:val="single"/>
              </w:rPr>
            </w:pPr>
          </w:p>
        </w:tc>
        <w:tc>
          <w:tcPr>
            <w:tcW w:w="1276" w:type="dxa"/>
          </w:tcPr>
          <w:p w:rsidR="0023489B" w:rsidRPr="00982E12" w:rsidRDefault="0023489B" w:rsidP="00A5477A">
            <w:pPr>
              <w:rPr>
                <w:rFonts w:ascii="Times New Roman" w:hAnsi="Times New Roman" w:cs="Times New Roman"/>
                <w:b/>
                <w:u w:val="single"/>
              </w:rPr>
            </w:pPr>
          </w:p>
        </w:tc>
        <w:tc>
          <w:tcPr>
            <w:tcW w:w="1276" w:type="dxa"/>
          </w:tcPr>
          <w:p w:rsidR="0023489B" w:rsidRPr="00982E12" w:rsidRDefault="0023489B" w:rsidP="00A5477A">
            <w:pPr>
              <w:rPr>
                <w:rFonts w:ascii="Times New Roman" w:hAnsi="Times New Roman" w:cs="Times New Roman"/>
                <w:b/>
                <w:u w:val="single"/>
              </w:rPr>
            </w:pPr>
          </w:p>
        </w:tc>
        <w:tc>
          <w:tcPr>
            <w:tcW w:w="1275" w:type="dxa"/>
          </w:tcPr>
          <w:p w:rsidR="0023489B" w:rsidRPr="0020642D" w:rsidRDefault="0023489B" w:rsidP="0020642D">
            <w:pPr>
              <w:jc w:val="center"/>
              <w:rPr>
                <w:rFonts w:ascii="Times New Roman" w:hAnsi="Times New Roman" w:cs="Times New Roman"/>
              </w:rPr>
            </w:pPr>
            <w:r w:rsidRPr="0020642D">
              <w:rPr>
                <w:rFonts w:ascii="Times New Roman" w:hAnsi="Times New Roman" w:cs="Times New Roman"/>
              </w:rPr>
              <w:t>x</w:t>
            </w:r>
          </w:p>
        </w:tc>
        <w:tc>
          <w:tcPr>
            <w:tcW w:w="1560" w:type="dxa"/>
          </w:tcPr>
          <w:p w:rsidR="0023489B" w:rsidRPr="0020642D" w:rsidRDefault="0023489B" w:rsidP="0020642D">
            <w:pPr>
              <w:jc w:val="center"/>
              <w:rPr>
                <w:rFonts w:ascii="Times New Roman" w:hAnsi="Times New Roman" w:cs="Times New Roman"/>
              </w:rPr>
            </w:pPr>
          </w:p>
        </w:tc>
        <w:tc>
          <w:tcPr>
            <w:tcW w:w="1700" w:type="dxa"/>
          </w:tcPr>
          <w:p w:rsidR="0023489B" w:rsidRPr="0020642D" w:rsidRDefault="0023489B" w:rsidP="0020642D">
            <w:pPr>
              <w:jc w:val="center"/>
              <w:rPr>
                <w:rFonts w:ascii="Times New Roman" w:hAnsi="Times New Roman" w:cs="Times New Roman"/>
              </w:rPr>
            </w:pPr>
            <w:r w:rsidRPr="0020642D">
              <w:rPr>
                <w:rFonts w:ascii="Times New Roman" w:hAnsi="Times New Roman" w:cs="Times New Roman"/>
              </w:rPr>
              <w:t>x</w:t>
            </w:r>
          </w:p>
        </w:tc>
      </w:tr>
      <w:tr w:rsidR="0023489B" w:rsidRPr="00982E12" w:rsidTr="00A5477A">
        <w:trPr>
          <w:trHeight w:val="205"/>
        </w:trPr>
        <w:tc>
          <w:tcPr>
            <w:tcW w:w="212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K1</w:t>
            </w:r>
          </w:p>
        </w:tc>
        <w:tc>
          <w:tcPr>
            <w:tcW w:w="1134" w:type="dxa"/>
          </w:tcPr>
          <w:p w:rsidR="0023489B" w:rsidRPr="00982E12" w:rsidRDefault="0023489B" w:rsidP="00A5477A">
            <w:pPr>
              <w:rPr>
                <w:rFonts w:ascii="Times New Roman" w:hAnsi="Times New Roman" w:cs="Times New Roman"/>
                <w:b/>
                <w:u w:val="single"/>
              </w:rPr>
            </w:pPr>
          </w:p>
        </w:tc>
        <w:tc>
          <w:tcPr>
            <w:tcW w:w="1276" w:type="dxa"/>
          </w:tcPr>
          <w:p w:rsidR="0023489B" w:rsidRPr="00982E12" w:rsidRDefault="0023489B" w:rsidP="00A5477A">
            <w:pPr>
              <w:rPr>
                <w:rFonts w:ascii="Times New Roman" w:hAnsi="Times New Roman" w:cs="Times New Roman"/>
                <w:b/>
                <w:u w:val="single"/>
              </w:rPr>
            </w:pPr>
          </w:p>
        </w:tc>
        <w:tc>
          <w:tcPr>
            <w:tcW w:w="1276" w:type="dxa"/>
          </w:tcPr>
          <w:p w:rsidR="0023489B" w:rsidRPr="00982E12" w:rsidRDefault="0023489B" w:rsidP="00A5477A">
            <w:pPr>
              <w:rPr>
                <w:rFonts w:ascii="Times New Roman" w:hAnsi="Times New Roman" w:cs="Times New Roman"/>
                <w:b/>
                <w:u w:val="single"/>
              </w:rPr>
            </w:pPr>
          </w:p>
        </w:tc>
        <w:tc>
          <w:tcPr>
            <w:tcW w:w="1275" w:type="dxa"/>
          </w:tcPr>
          <w:p w:rsidR="0023489B" w:rsidRPr="0020642D" w:rsidRDefault="0023489B" w:rsidP="0020642D">
            <w:pPr>
              <w:jc w:val="center"/>
              <w:rPr>
                <w:rFonts w:ascii="Times New Roman" w:hAnsi="Times New Roman" w:cs="Times New Roman"/>
              </w:rPr>
            </w:pPr>
            <w:r w:rsidRPr="0020642D">
              <w:rPr>
                <w:rFonts w:ascii="Times New Roman" w:hAnsi="Times New Roman" w:cs="Times New Roman"/>
              </w:rPr>
              <w:t>x</w:t>
            </w:r>
          </w:p>
        </w:tc>
        <w:tc>
          <w:tcPr>
            <w:tcW w:w="1560" w:type="dxa"/>
          </w:tcPr>
          <w:p w:rsidR="0023489B" w:rsidRPr="0020642D" w:rsidRDefault="0023489B" w:rsidP="0020642D">
            <w:pPr>
              <w:jc w:val="center"/>
              <w:rPr>
                <w:rFonts w:ascii="Times New Roman" w:hAnsi="Times New Roman" w:cs="Times New Roman"/>
              </w:rPr>
            </w:pPr>
          </w:p>
        </w:tc>
        <w:tc>
          <w:tcPr>
            <w:tcW w:w="1700" w:type="dxa"/>
          </w:tcPr>
          <w:p w:rsidR="0023489B" w:rsidRPr="0020642D" w:rsidRDefault="0023489B" w:rsidP="0020642D">
            <w:pPr>
              <w:jc w:val="center"/>
              <w:rPr>
                <w:rFonts w:ascii="Times New Roman" w:hAnsi="Times New Roman" w:cs="Times New Roman"/>
              </w:rPr>
            </w:pPr>
            <w:r w:rsidRPr="0020642D">
              <w:rPr>
                <w:rFonts w:ascii="Times New Roman" w:hAnsi="Times New Roman" w:cs="Times New Roman"/>
              </w:rPr>
              <w:t>x</w:t>
            </w:r>
          </w:p>
        </w:tc>
      </w:tr>
    </w:tbl>
    <w:p w:rsidR="002815A7" w:rsidRPr="00982E12" w:rsidRDefault="002815A7" w:rsidP="0023489B">
      <w:pPr>
        <w:spacing w:after="0" w:line="240" w:lineRule="auto"/>
        <w:rPr>
          <w:rFonts w:ascii="Times New Roman" w:hAnsi="Times New Roman" w:cs="Times New Roman"/>
          <w:b/>
          <w:u w:val="single"/>
        </w:rPr>
      </w:pPr>
    </w:p>
    <w:p w:rsidR="000A691D" w:rsidRPr="00982E12" w:rsidRDefault="000A691D" w:rsidP="0023489B">
      <w:pPr>
        <w:spacing w:after="0" w:line="240" w:lineRule="auto"/>
        <w:rPr>
          <w:rFonts w:ascii="Times New Roman" w:hAnsi="Times New Roman" w:cs="Times New Roman"/>
          <w:b/>
          <w:u w:val="single"/>
        </w:rPr>
      </w:pPr>
    </w:p>
    <w:p w:rsidR="000A691D" w:rsidRPr="00982E12" w:rsidRDefault="000A691D" w:rsidP="0023489B">
      <w:pPr>
        <w:spacing w:after="0" w:line="240" w:lineRule="auto"/>
        <w:rPr>
          <w:rFonts w:ascii="Times New Roman" w:hAnsi="Times New Roman" w:cs="Times New Roman"/>
          <w:b/>
          <w:u w:val="single"/>
        </w:rPr>
      </w:pPr>
    </w:p>
    <w:p w:rsidR="000A691D" w:rsidRPr="00982E12" w:rsidRDefault="000A691D" w:rsidP="0023489B">
      <w:pPr>
        <w:spacing w:after="0" w:line="240" w:lineRule="auto"/>
        <w:rPr>
          <w:rFonts w:ascii="Times New Roman" w:hAnsi="Times New Roman" w:cs="Times New Roman"/>
          <w:b/>
          <w:u w:val="single"/>
        </w:rPr>
      </w:pPr>
    </w:p>
    <w:p w:rsidR="000A691D" w:rsidRPr="00982E12" w:rsidRDefault="000A691D" w:rsidP="0023489B">
      <w:pPr>
        <w:spacing w:after="0" w:line="240" w:lineRule="auto"/>
        <w:rPr>
          <w:rFonts w:ascii="Times New Roman" w:hAnsi="Times New Roman" w:cs="Times New Roman"/>
          <w:b/>
          <w:u w:val="single"/>
        </w:rPr>
      </w:pPr>
    </w:p>
    <w:p w:rsidR="000A691D" w:rsidRPr="00982E12" w:rsidRDefault="000A691D"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0" w:type="auto"/>
        <w:tblLook w:val="04A0" w:firstRow="1" w:lastRow="0" w:firstColumn="1" w:lastColumn="0" w:noHBand="0" w:noVBand="1"/>
      </w:tblPr>
      <w:tblGrid>
        <w:gridCol w:w="10327"/>
      </w:tblGrid>
      <w:tr w:rsidR="0023489B" w:rsidRPr="00982E12" w:rsidTr="00A5477A">
        <w:tc>
          <w:tcPr>
            <w:tcW w:w="10327" w:type="dxa"/>
          </w:tcPr>
          <w:p w:rsidR="002815A7" w:rsidRPr="00982E12" w:rsidRDefault="0023489B" w:rsidP="00A5477A">
            <w:pPr>
              <w:rPr>
                <w:rFonts w:ascii="Times New Roman" w:hAnsi="Times New Roman" w:cs="Times New Roman"/>
                <w:b/>
              </w:rPr>
            </w:pPr>
            <w:r w:rsidRPr="00982E12">
              <w:rPr>
                <w:rFonts w:ascii="Times New Roman" w:hAnsi="Times New Roman" w:cs="Times New Roman"/>
                <w:b/>
              </w:rPr>
              <w:t xml:space="preserve">Forma zaliczenia: </w:t>
            </w:r>
          </w:p>
          <w:p w:rsidR="002815A7" w:rsidRPr="00982E12" w:rsidRDefault="002815A7" w:rsidP="00A5477A">
            <w:pPr>
              <w:rPr>
                <w:rFonts w:ascii="Times New Roman" w:hAnsi="Times New Roman" w:cs="Times New Roman"/>
                <w:b/>
              </w:rPr>
            </w:pPr>
          </w:p>
          <w:p w:rsidR="002815A7" w:rsidRPr="00982E12" w:rsidRDefault="002815A7" w:rsidP="002815A7">
            <w:pPr>
              <w:rPr>
                <w:rFonts w:ascii="Times New Roman" w:hAnsi="Times New Roman" w:cs="Times New Roman"/>
                <w:b/>
              </w:rPr>
            </w:pPr>
            <w:r w:rsidRPr="00982E12">
              <w:rPr>
                <w:rFonts w:ascii="Times New Roman" w:hAnsi="Times New Roman" w:cs="Times New Roman"/>
                <w:b/>
              </w:rPr>
              <w:t>Wykład</w:t>
            </w:r>
            <w:r w:rsidR="00125093" w:rsidRPr="00982E12">
              <w:rPr>
                <w:rFonts w:ascii="Times New Roman" w:hAnsi="Times New Roman" w:cs="Times New Roman"/>
                <w:b/>
              </w:rPr>
              <w:t>y</w:t>
            </w:r>
            <w:r w:rsidRPr="00982E12">
              <w:rPr>
                <w:rFonts w:ascii="Times New Roman" w:hAnsi="Times New Roman" w:cs="Times New Roman"/>
                <w:b/>
              </w:rPr>
              <w:t xml:space="preserve"> - zaliczenie z oceną, </w:t>
            </w:r>
          </w:p>
          <w:p w:rsidR="002815A7" w:rsidRPr="00982E12" w:rsidRDefault="002815A7" w:rsidP="002815A7">
            <w:pPr>
              <w:rPr>
                <w:rFonts w:ascii="Times New Roman" w:hAnsi="Times New Roman" w:cs="Times New Roman"/>
              </w:rPr>
            </w:pPr>
            <w:r w:rsidRPr="00982E12">
              <w:rPr>
                <w:rFonts w:ascii="Times New Roman" w:hAnsi="Times New Roman" w:cs="Times New Roman"/>
                <w:b/>
              </w:rPr>
              <w:t>Ćwiczenia - zaliczenie z oceną</w:t>
            </w:r>
          </w:p>
          <w:p w:rsidR="002815A7" w:rsidRPr="00982E12" w:rsidRDefault="002815A7" w:rsidP="002815A7">
            <w:pPr>
              <w:rPr>
                <w:rFonts w:ascii="Times New Roman" w:hAnsi="Times New Roman" w:cs="Times New Roman"/>
                <w:b/>
              </w:rPr>
            </w:pPr>
          </w:p>
          <w:p w:rsidR="0023489B" w:rsidRPr="00982E12" w:rsidRDefault="0023489B" w:rsidP="00A5477A">
            <w:pPr>
              <w:rPr>
                <w:rFonts w:ascii="Times New Roman" w:hAnsi="Times New Roman" w:cs="Times New Roman"/>
              </w:rPr>
            </w:pPr>
            <w:r w:rsidRPr="00982E12">
              <w:rPr>
                <w:rFonts w:ascii="Times New Roman" w:hAnsi="Times New Roman" w:cs="Times New Roman"/>
                <w:b/>
              </w:rPr>
              <w:t>Sposób  zaliczenia:</w:t>
            </w:r>
            <w:r w:rsidRPr="00982E12">
              <w:rPr>
                <w:rFonts w:ascii="Times New Roman" w:hAnsi="Times New Roman" w:cs="Times New Roman"/>
              </w:rPr>
              <w:t xml:space="preserve"> prezentacja grupowa </w:t>
            </w:r>
          </w:p>
          <w:p w:rsidR="0023489B" w:rsidRPr="00982E12" w:rsidRDefault="0023489B" w:rsidP="00A5477A">
            <w:pPr>
              <w:rPr>
                <w:rFonts w:ascii="Times New Roman" w:hAnsi="Times New Roman" w:cs="Times New Roman"/>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Podstawowe kryteria: </w:t>
            </w:r>
          </w:p>
          <w:p w:rsidR="0023489B" w:rsidRPr="00982E12" w:rsidRDefault="0023489B" w:rsidP="00A5477A">
            <w:pPr>
              <w:rPr>
                <w:rFonts w:ascii="Times New Roman" w:hAnsi="Times New Roman" w:cs="Times New Roman"/>
              </w:rPr>
            </w:pPr>
            <w:r w:rsidRPr="00982E12">
              <w:rPr>
                <w:rFonts w:ascii="Times New Roman" w:hAnsi="Times New Roman" w:cs="Times New Roman"/>
              </w:rPr>
              <w:t>Zaliczenie zajęć przez studenta odbywa się na podstawie prezentacji grupowej:</w:t>
            </w:r>
          </w:p>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Po powrocie z wizyty studyjnej studenci prezentują opracowanie na tematy przekazane przed wyjazdem przez wykładowcę. </w:t>
            </w:r>
          </w:p>
          <w:p w:rsidR="0023489B" w:rsidRPr="00982E12" w:rsidRDefault="0023489B" w:rsidP="00A5477A">
            <w:pPr>
              <w:rPr>
                <w:rFonts w:ascii="Times New Roman" w:hAnsi="Times New Roman" w:cs="Times New Roman"/>
              </w:rPr>
            </w:pPr>
          </w:p>
          <w:p w:rsidR="0023489B" w:rsidRPr="00982E12" w:rsidRDefault="0023489B" w:rsidP="00A5477A">
            <w:pPr>
              <w:rPr>
                <w:rFonts w:ascii="Times New Roman" w:hAnsi="Times New Roman" w:cs="Times New Roman"/>
              </w:rPr>
            </w:pPr>
            <w:r w:rsidRPr="00982E12">
              <w:rPr>
                <w:rFonts w:ascii="Times New Roman" w:hAnsi="Times New Roman" w:cs="Times New Roman"/>
              </w:rPr>
              <w:t>Studenci pracując w grupach 3-4 osobowych opracowują prezentację multimedialną lub pokaz z objaśnieniem. W trakcie prezentacji  uwzględniają takie tematy jak:</w:t>
            </w:r>
          </w:p>
          <w:p w:rsidR="0023489B" w:rsidRPr="00982E12" w:rsidRDefault="0023489B" w:rsidP="00601528">
            <w:pPr>
              <w:numPr>
                <w:ilvl w:val="0"/>
                <w:numId w:val="908"/>
              </w:numPr>
              <w:rPr>
                <w:rFonts w:ascii="Times New Roman" w:hAnsi="Times New Roman" w:cs="Times New Roman"/>
                <w:lang w:eastAsia="pl-PL"/>
              </w:rPr>
            </w:pPr>
            <w:r w:rsidRPr="00982E12">
              <w:rPr>
                <w:rFonts w:ascii="Times New Roman" w:hAnsi="Times New Roman" w:cs="Times New Roman"/>
                <w:lang w:eastAsia="pl-PL"/>
              </w:rPr>
              <w:t>zabezpieczenia dokumentów,</w:t>
            </w:r>
          </w:p>
          <w:p w:rsidR="0023489B" w:rsidRPr="00982E12" w:rsidRDefault="0023489B" w:rsidP="00601528">
            <w:pPr>
              <w:numPr>
                <w:ilvl w:val="0"/>
                <w:numId w:val="908"/>
              </w:numPr>
              <w:rPr>
                <w:rFonts w:ascii="Times New Roman" w:hAnsi="Times New Roman" w:cs="Times New Roman"/>
                <w:lang w:eastAsia="pl-PL"/>
              </w:rPr>
            </w:pPr>
            <w:r w:rsidRPr="00982E12">
              <w:rPr>
                <w:rFonts w:ascii="Times New Roman" w:hAnsi="Times New Roman" w:cs="Times New Roman"/>
                <w:lang w:eastAsia="pl-PL"/>
              </w:rPr>
              <w:t>proces personalizacji,</w:t>
            </w:r>
          </w:p>
          <w:p w:rsidR="0023489B" w:rsidRPr="00982E12" w:rsidRDefault="0023489B" w:rsidP="00601528">
            <w:pPr>
              <w:numPr>
                <w:ilvl w:val="0"/>
                <w:numId w:val="908"/>
              </w:numPr>
              <w:rPr>
                <w:rFonts w:ascii="Times New Roman" w:hAnsi="Times New Roman" w:cs="Times New Roman"/>
                <w:lang w:eastAsia="pl-PL"/>
              </w:rPr>
            </w:pPr>
            <w:r w:rsidRPr="00982E12">
              <w:rPr>
                <w:rFonts w:ascii="Times New Roman" w:hAnsi="Times New Roman" w:cs="Times New Roman"/>
                <w:lang w:eastAsia="pl-PL"/>
              </w:rPr>
              <w:t>zabezpieczenia przejść granicznych,</w:t>
            </w:r>
          </w:p>
          <w:p w:rsidR="0023489B" w:rsidRPr="00982E12" w:rsidRDefault="0023489B" w:rsidP="00601528">
            <w:pPr>
              <w:numPr>
                <w:ilvl w:val="0"/>
                <w:numId w:val="908"/>
              </w:numPr>
              <w:rPr>
                <w:rFonts w:ascii="Times New Roman" w:hAnsi="Times New Roman" w:cs="Times New Roman"/>
                <w:lang w:eastAsia="pl-PL"/>
              </w:rPr>
            </w:pPr>
            <w:r w:rsidRPr="00982E12">
              <w:rPr>
                <w:rFonts w:ascii="Times New Roman" w:hAnsi="Times New Roman" w:cs="Times New Roman"/>
                <w:lang w:eastAsia="pl-PL"/>
              </w:rPr>
              <w:t>profilowanie podróżnych,</w:t>
            </w:r>
          </w:p>
          <w:p w:rsidR="0023489B" w:rsidRPr="00982E12" w:rsidRDefault="0023489B" w:rsidP="00601528">
            <w:pPr>
              <w:numPr>
                <w:ilvl w:val="0"/>
                <w:numId w:val="908"/>
              </w:numPr>
              <w:rPr>
                <w:rFonts w:ascii="Times New Roman" w:hAnsi="Times New Roman" w:cs="Times New Roman"/>
                <w:lang w:eastAsia="pl-PL"/>
              </w:rPr>
            </w:pPr>
            <w:r w:rsidRPr="00982E12">
              <w:rPr>
                <w:rFonts w:ascii="Times New Roman" w:hAnsi="Times New Roman" w:cs="Times New Roman"/>
                <w:lang w:eastAsia="pl-PL"/>
              </w:rPr>
              <w:t xml:space="preserve">weryfikacja warunków wjazdu cudzoziemców, </w:t>
            </w:r>
          </w:p>
          <w:p w:rsidR="0023489B" w:rsidRPr="00982E12" w:rsidRDefault="0023489B" w:rsidP="00601528">
            <w:pPr>
              <w:numPr>
                <w:ilvl w:val="0"/>
                <w:numId w:val="908"/>
              </w:numPr>
              <w:rPr>
                <w:rFonts w:ascii="Times New Roman" w:hAnsi="Times New Roman" w:cs="Times New Roman"/>
                <w:lang w:eastAsia="pl-PL"/>
              </w:rPr>
            </w:pPr>
            <w:r w:rsidRPr="00982E12">
              <w:rPr>
                <w:rFonts w:ascii="Times New Roman" w:hAnsi="Times New Roman" w:cs="Times New Roman"/>
                <w:lang w:eastAsia="pl-PL"/>
              </w:rPr>
              <w:t>wykorzystanie systemów teleinformatycznych i baz danych SG.</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Na podstawie arkusza analizy dokumentu oraz sprzętu wykorzystywanego do kontroli I linii dokonują analizy dokumentu i dokumentują wyniki w arkuszu analizy</w:t>
            </w:r>
            <w:r w:rsidR="002815A7" w:rsidRPr="00982E12">
              <w:rPr>
                <w:rFonts w:ascii="Times New Roman" w:hAnsi="Times New Roman" w:cs="Times New Roman"/>
              </w:rPr>
              <w:t>,</w:t>
            </w:r>
            <w:r w:rsidRPr="00982E12">
              <w:rPr>
                <w:rFonts w:ascii="Times New Roman" w:hAnsi="Times New Roman" w:cs="Times New Roman"/>
              </w:rPr>
              <w:t xml:space="preserve"> prezentują swoje wyniki na forum grupy.</w:t>
            </w:r>
          </w:p>
          <w:p w:rsidR="0023489B" w:rsidRPr="00982E12" w:rsidRDefault="0023489B" w:rsidP="00A5477A">
            <w:pPr>
              <w:contextualSpacing/>
              <w:rPr>
                <w:rFonts w:ascii="Times New Roman" w:hAnsi="Times New Roman" w:cs="Times New Roman"/>
              </w:rPr>
            </w:pPr>
          </w:p>
          <w:p w:rsidR="0023489B" w:rsidRPr="00982E12" w:rsidRDefault="0023489B" w:rsidP="00A5477A">
            <w:pPr>
              <w:contextualSpacing/>
              <w:rPr>
                <w:rFonts w:ascii="Times New Roman" w:hAnsi="Times New Roman" w:cs="Times New Roman"/>
              </w:rPr>
            </w:pPr>
            <w:r w:rsidRPr="00982E12">
              <w:rPr>
                <w:rFonts w:ascii="Times New Roman" w:hAnsi="Times New Roman" w:cs="Times New Roman"/>
              </w:rPr>
              <w:t>Ocenę pozytywną student otrzymuje po uzyskaniu min. 60% ogólnej liczby punktów wynikających z arkusza oceny.</w:t>
            </w:r>
          </w:p>
          <w:p w:rsidR="0023489B" w:rsidRPr="00982E12" w:rsidRDefault="0023489B" w:rsidP="00A5477A">
            <w:pPr>
              <w:contextualSpacing/>
              <w:rPr>
                <w:rFonts w:ascii="Times New Roman" w:hAnsi="Times New Roman" w:cs="Times New Roman"/>
              </w:rPr>
            </w:pPr>
            <w:r w:rsidRPr="00982E12">
              <w:rPr>
                <w:rFonts w:ascii="Times New Roman" w:hAnsi="Times New Roman" w:cs="Times New Roman"/>
              </w:rPr>
              <w:t>Skala ocen  jest liczbą punktów przeliczaną na oceny zgodnie z zasadami określonymi w Regulaminie Studiów.</w:t>
            </w:r>
          </w:p>
          <w:p w:rsidR="0023489B" w:rsidRPr="00982E12" w:rsidRDefault="0023489B" w:rsidP="00A5477A">
            <w:pPr>
              <w:rPr>
                <w:rFonts w:ascii="Times New Roman" w:hAnsi="Times New Roman" w:cs="Times New Roman"/>
                <w:b/>
                <w:u w:val="single"/>
              </w:rPr>
            </w:pP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tabs>
          <w:tab w:val="left" w:pos="142"/>
        </w:tabs>
        <w:spacing w:after="0" w:line="240" w:lineRule="auto"/>
        <w:ind w:left="142" w:hanging="142"/>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000" w:firstRow="0" w:lastRow="0" w:firstColumn="0" w:lastColumn="0" w:noHBand="0" w:noVBand="0"/>
      </w:tblPr>
      <w:tblGrid>
        <w:gridCol w:w="10343"/>
      </w:tblGrid>
      <w:tr w:rsidR="0023489B" w:rsidRPr="00982E12" w:rsidTr="00A5477A">
        <w:trPr>
          <w:trHeight w:val="3377"/>
        </w:trPr>
        <w:tc>
          <w:tcPr>
            <w:tcW w:w="10343" w:type="dxa"/>
          </w:tcPr>
          <w:p w:rsidR="0023489B" w:rsidRPr="00982E12" w:rsidRDefault="0023489B" w:rsidP="00601528">
            <w:pPr>
              <w:pStyle w:val="Akapitzlist"/>
              <w:numPr>
                <w:ilvl w:val="0"/>
                <w:numId w:val="1060"/>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podstawowa: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601528">
            <w:pPr>
              <w:numPr>
                <w:ilvl w:val="0"/>
                <w:numId w:val="909"/>
              </w:numPr>
              <w:tabs>
                <w:tab w:val="left" w:pos="142"/>
              </w:tabs>
              <w:rPr>
                <w:rFonts w:ascii="Times New Roman" w:hAnsi="Times New Roman" w:cs="Times New Roman"/>
                <w:lang w:eastAsia="pl-PL"/>
              </w:rPr>
            </w:pPr>
            <w:r w:rsidRPr="00982E12">
              <w:rPr>
                <w:rFonts w:ascii="Times New Roman" w:hAnsi="Times New Roman" w:cs="Times New Roman"/>
                <w:lang w:eastAsia="pl-PL"/>
              </w:rPr>
              <w:t xml:space="preserve">ustawa z dnia 22 listopada 2018 r. o dokumentach publicznych Dz.U.2022.1394 </w:t>
            </w:r>
            <w:proofErr w:type="spellStart"/>
            <w:r w:rsidRPr="00982E12">
              <w:rPr>
                <w:rFonts w:ascii="Times New Roman" w:hAnsi="Times New Roman" w:cs="Times New Roman"/>
                <w:lang w:eastAsia="pl-PL"/>
              </w:rPr>
              <w:t>t.j</w:t>
            </w:r>
            <w:proofErr w:type="spellEnd"/>
            <w:r w:rsidRPr="00982E12">
              <w:rPr>
                <w:rFonts w:ascii="Times New Roman" w:hAnsi="Times New Roman" w:cs="Times New Roman"/>
                <w:lang w:eastAsia="pl-PL"/>
              </w:rPr>
              <w:t>.</w:t>
            </w:r>
          </w:p>
          <w:p w:rsidR="0023489B" w:rsidRPr="00982E12" w:rsidRDefault="0023489B" w:rsidP="00601528">
            <w:pPr>
              <w:numPr>
                <w:ilvl w:val="0"/>
                <w:numId w:val="909"/>
              </w:numPr>
              <w:rPr>
                <w:rFonts w:ascii="Times New Roman" w:hAnsi="Times New Roman" w:cs="Times New Roman"/>
                <w:lang w:eastAsia="pl-PL"/>
              </w:rPr>
            </w:pPr>
            <w:r w:rsidRPr="00982E12">
              <w:rPr>
                <w:rFonts w:ascii="Times New Roman" w:hAnsi="Times New Roman" w:cs="Times New Roman"/>
                <w:lang w:eastAsia="pl-PL"/>
              </w:rPr>
              <w:t>Rozporządzenie Ministra Spraw Wewnętrznych i Administracji z dnia 11 lipca 2022 r. w sprawie wykazu minimalnych</w:t>
            </w:r>
          </w:p>
          <w:p w:rsidR="0023489B" w:rsidRPr="00982E12" w:rsidRDefault="0023489B" w:rsidP="00601528">
            <w:pPr>
              <w:numPr>
                <w:ilvl w:val="0"/>
                <w:numId w:val="909"/>
              </w:numPr>
              <w:rPr>
                <w:rFonts w:ascii="Times New Roman" w:hAnsi="Times New Roman" w:cs="Times New Roman"/>
                <w:lang w:eastAsia="pl-PL"/>
              </w:rPr>
            </w:pPr>
            <w:r w:rsidRPr="00982E12">
              <w:rPr>
                <w:rFonts w:ascii="Times New Roman" w:hAnsi="Times New Roman" w:cs="Times New Roman"/>
                <w:lang w:eastAsia="pl-PL"/>
              </w:rPr>
              <w:t xml:space="preserve">zabezpieczeń dokumentów publicznych przed fałszerstwem Dz.U. 2022. poz. 1456 </w:t>
            </w:r>
          </w:p>
          <w:p w:rsidR="0023489B" w:rsidRPr="00982E12" w:rsidRDefault="0023489B" w:rsidP="00601528">
            <w:pPr>
              <w:numPr>
                <w:ilvl w:val="0"/>
                <w:numId w:val="909"/>
              </w:numPr>
              <w:rPr>
                <w:rFonts w:ascii="Times New Roman" w:hAnsi="Times New Roman" w:cs="Times New Roman"/>
                <w:lang w:eastAsia="pl-PL"/>
              </w:rPr>
            </w:pPr>
            <w:r w:rsidRPr="00982E12">
              <w:rPr>
                <w:rFonts w:ascii="Times New Roman" w:hAnsi="Times New Roman" w:cs="Times New Roman"/>
                <w:lang w:eastAsia="pl-PL"/>
              </w:rPr>
              <w:t>Aktualne dane ze statystyk, raportów, analiz i baz danych otrzymywanych na bieżąco z Komendy Głównej Straży Granicznej.</w:t>
            </w:r>
          </w:p>
          <w:p w:rsidR="0023489B" w:rsidRPr="00982E12" w:rsidRDefault="0023489B" w:rsidP="00601528">
            <w:pPr>
              <w:numPr>
                <w:ilvl w:val="0"/>
                <w:numId w:val="909"/>
              </w:numPr>
              <w:rPr>
                <w:rFonts w:ascii="Times New Roman" w:hAnsi="Times New Roman" w:cs="Times New Roman"/>
                <w:lang w:eastAsia="pl-PL"/>
              </w:rPr>
            </w:pPr>
            <w:r w:rsidRPr="00982E12">
              <w:rPr>
                <w:rFonts w:ascii="Times New Roman" w:hAnsi="Times New Roman" w:cs="Times New Roman"/>
                <w:lang w:eastAsia="pl-PL"/>
              </w:rPr>
              <w:t xml:space="preserve">Dokumenty typu </w:t>
            </w:r>
            <w:proofErr w:type="spellStart"/>
            <w:r w:rsidRPr="00982E12">
              <w:rPr>
                <w:rFonts w:ascii="Times New Roman" w:hAnsi="Times New Roman" w:cs="Times New Roman"/>
                <w:lang w:eastAsia="pl-PL"/>
              </w:rPr>
              <w:t>specimen</w:t>
            </w:r>
            <w:proofErr w:type="spellEnd"/>
            <w:r w:rsidRPr="00982E12">
              <w:rPr>
                <w:rFonts w:ascii="Times New Roman" w:hAnsi="Times New Roman" w:cs="Times New Roman"/>
                <w:lang w:eastAsia="pl-PL"/>
              </w:rPr>
              <w:t xml:space="preserve"> i dokumenty sfałszowane udostępnione przez Komendę Główną Straży Granicznej.</w:t>
            </w:r>
          </w:p>
          <w:p w:rsidR="0023489B" w:rsidRPr="00982E12" w:rsidRDefault="0023489B" w:rsidP="00601528">
            <w:pPr>
              <w:numPr>
                <w:ilvl w:val="0"/>
                <w:numId w:val="909"/>
              </w:numPr>
              <w:rPr>
                <w:rFonts w:ascii="Times New Roman" w:hAnsi="Times New Roman" w:cs="Times New Roman"/>
                <w:lang w:eastAsia="pl-PL"/>
              </w:rPr>
            </w:pPr>
            <w:r w:rsidRPr="00982E12">
              <w:rPr>
                <w:rFonts w:ascii="Times New Roman" w:hAnsi="Times New Roman" w:cs="Times New Roman"/>
                <w:lang w:eastAsia="pl-PL"/>
              </w:rPr>
              <w:t>Rozporządzenie Parlamentu Europejskiego i Rady (UE) 2016/399 z dnia 9 marca 2016 r. w sprawie unijnego kodeksu zasad regulujących przepływ osób przez granice (kodeks graniczny Schengen) ( Dz.U. L 77/1 z 23. 3.2022 )</w:t>
            </w:r>
          </w:p>
          <w:p w:rsidR="0023489B" w:rsidRPr="00982E12" w:rsidRDefault="0023489B" w:rsidP="00601528">
            <w:pPr>
              <w:numPr>
                <w:ilvl w:val="0"/>
                <w:numId w:val="909"/>
              </w:numPr>
              <w:rPr>
                <w:rFonts w:ascii="Times New Roman" w:hAnsi="Times New Roman" w:cs="Times New Roman"/>
                <w:lang w:eastAsia="pl-PL"/>
              </w:rPr>
            </w:pPr>
            <w:r w:rsidRPr="00982E12">
              <w:rPr>
                <w:rFonts w:ascii="Times New Roman" w:hAnsi="Times New Roman" w:cs="Times New Roman"/>
                <w:lang w:eastAsia="pl-PL"/>
              </w:rPr>
              <w:t xml:space="preserve">Aktualne opracowania dostępne w zasobach internetowych i wewnętrznych wskazane przez prowadzącego (opracowania będą pojawiały się stosownie do nowych modus </w:t>
            </w:r>
            <w:proofErr w:type="spellStart"/>
            <w:r w:rsidRPr="00982E12">
              <w:rPr>
                <w:rFonts w:ascii="Times New Roman" w:hAnsi="Times New Roman" w:cs="Times New Roman"/>
                <w:lang w:eastAsia="pl-PL"/>
              </w:rPr>
              <w:t>operandi</w:t>
            </w:r>
            <w:proofErr w:type="spellEnd"/>
            <w:r w:rsidRPr="00982E12">
              <w:rPr>
                <w:rFonts w:ascii="Times New Roman" w:hAnsi="Times New Roman" w:cs="Times New Roman"/>
                <w:lang w:eastAsia="pl-PL"/>
              </w:rPr>
              <w:t xml:space="preserve">). </w:t>
            </w:r>
          </w:p>
          <w:p w:rsidR="0023489B" w:rsidRPr="00982E12" w:rsidRDefault="0023489B" w:rsidP="000A691D">
            <w:pPr>
              <w:rPr>
                <w:rFonts w:ascii="Times New Roman" w:hAnsi="Times New Roman" w:cs="Times New Roman"/>
                <w:b/>
                <w:u w:val="single"/>
              </w:rPr>
            </w:pP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line="256" w:lineRule="auto"/>
        <w:rPr>
          <w:rFonts w:ascii="Times New Roman" w:hAnsi="Times New Roman" w:cs="Times New Roman"/>
        </w:rPr>
      </w:pPr>
      <w:r w:rsidRPr="00982E12">
        <w:rPr>
          <w:rFonts w:ascii="Times New Roman" w:hAnsi="Times New Roman" w:cs="Times New Roman"/>
        </w:rPr>
        <w:br w:type="page"/>
      </w:r>
    </w:p>
    <w:p w:rsidR="0023489B" w:rsidRPr="00982E12" w:rsidRDefault="0023489B" w:rsidP="0023489B">
      <w:pPr>
        <w:rPr>
          <w:rFonts w:ascii="Times New Roman" w:hAnsi="Times New Roman" w:cs="Times New Roman"/>
        </w:rPr>
      </w:pPr>
    </w:p>
    <w:p w:rsidR="0023489B" w:rsidRPr="00982E12" w:rsidRDefault="0023489B" w:rsidP="0023489B">
      <w:pPr>
        <w:pStyle w:val="Nagwek2"/>
        <w:rPr>
          <w:rFonts w:ascii="Times New Roman" w:hAnsi="Times New Roman" w:cs="Times New Roman"/>
          <w:b/>
          <w:noProof/>
          <w:color w:val="auto"/>
          <w:sz w:val="22"/>
          <w:szCs w:val="22"/>
        </w:rPr>
      </w:pPr>
      <w:bookmarkStart w:id="100" w:name="_Toc175896578"/>
      <w:r w:rsidRPr="00982E12">
        <w:rPr>
          <w:rFonts w:ascii="Times New Roman" w:hAnsi="Times New Roman" w:cs="Times New Roman"/>
          <w:b/>
          <w:noProof/>
          <w:color w:val="auto"/>
          <w:sz w:val="22"/>
          <w:szCs w:val="22"/>
        </w:rPr>
        <w:t>5.</w:t>
      </w:r>
      <w:r w:rsidRPr="00982E12">
        <w:rPr>
          <w:rFonts w:ascii="Times New Roman" w:hAnsi="Times New Roman" w:cs="Times New Roman"/>
          <w:b/>
          <w:noProof/>
          <w:color w:val="auto"/>
          <w:sz w:val="22"/>
          <w:szCs w:val="22"/>
        </w:rPr>
        <w:tab/>
        <w:t>Kontrola radiometryczna i ochrona radiologiczna</w:t>
      </w:r>
      <w:bookmarkEnd w:id="100"/>
    </w:p>
    <w:p w:rsidR="0023489B" w:rsidRPr="00982E12" w:rsidRDefault="0023489B" w:rsidP="0023489B">
      <w:pPr>
        <w:spacing w:line="256" w:lineRule="auto"/>
        <w:jc w:val="center"/>
        <w:rPr>
          <w:rFonts w:ascii="Times New Roman" w:hAnsi="Times New Roman" w:cs="Times New Roman"/>
          <w:b/>
        </w:rPr>
      </w:pPr>
    </w:p>
    <w:tbl>
      <w:tblPr>
        <w:tblStyle w:val="Siatkatabelijasna1"/>
        <w:tblW w:w="10201" w:type="dxa"/>
        <w:tblLayout w:type="fixed"/>
        <w:tblLook w:val="04A0" w:firstRow="1" w:lastRow="0" w:firstColumn="1" w:lastColumn="0" w:noHBand="0" w:noVBand="1"/>
      </w:tblPr>
      <w:tblGrid>
        <w:gridCol w:w="3544"/>
        <w:gridCol w:w="846"/>
        <w:gridCol w:w="2551"/>
        <w:gridCol w:w="449"/>
        <w:gridCol w:w="968"/>
        <w:gridCol w:w="1843"/>
      </w:tblGrid>
      <w:tr w:rsidR="0023489B" w:rsidRPr="00982E12" w:rsidTr="00A5477A">
        <w:trPr>
          <w:trHeight w:val="900"/>
        </w:trPr>
        <w:tc>
          <w:tcPr>
            <w:tcW w:w="439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 Nazwa zajęć:</w:t>
            </w:r>
          </w:p>
          <w:p w:rsidR="0023489B" w:rsidRPr="00982E12" w:rsidRDefault="0023489B" w:rsidP="00A5477A">
            <w:pPr>
              <w:rPr>
                <w:rFonts w:ascii="Times New Roman" w:hAnsi="Times New Roman" w:cs="Times New Roman"/>
                <w:b/>
              </w:rPr>
            </w:pPr>
          </w:p>
          <w:p w:rsidR="0023489B" w:rsidRPr="00982E12" w:rsidRDefault="0023489B" w:rsidP="000A691D">
            <w:pPr>
              <w:suppressAutoHyphens/>
              <w:rPr>
                <w:rFonts w:ascii="Times New Roman" w:hAnsi="Times New Roman" w:cs="Times New Roman"/>
                <w:bCs/>
                <w:i/>
                <w:iCs/>
              </w:rPr>
            </w:pPr>
            <w:r w:rsidRPr="00982E12">
              <w:rPr>
                <w:rFonts w:ascii="Times New Roman" w:hAnsi="Times New Roman" w:cs="Times New Roman"/>
                <w:bCs/>
                <w:i/>
                <w:iCs/>
              </w:rPr>
              <w:t>Kontrola radiometryczna i ochrona radiologiczna</w:t>
            </w:r>
          </w:p>
          <w:p w:rsidR="0023489B" w:rsidRPr="00982E12" w:rsidRDefault="0023489B" w:rsidP="00A5477A">
            <w:pPr>
              <w:ind w:left="356"/>
              <w:rPr>
                <w:rFonts w:ascii="Times New Roman" w:hAnsi="Times New Roman" w:cs="Times New Roman"/>
                <w:i/>
              </w:rPr>
            </w:pPr>
          </w:p>
        </w:tc>
        <w:tc>
          <w:tcPr>
            <w:tcW w:w="2551"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121FD4" w:rsidP="00A5477A">
            <w:pPr>
              <w:rPr>
                <w:rFonts w:ascii="Times New Roman" w:hAnsi="Times New Roman" w:cs="Times New Roman"/>
              </w:rPr>
            </w:pPr>
            <w:r w:rsidRPr="00982E12">
              <w:rPr>
                <w:rFonts w:ascii="Times New Roman" w:hAnsi="Times New Roman" w:cs="Times New Roman"/>
                <w:i/>
              </w:rPr>
              <w:t>Nauki społeczne/Nauki o bezpieczeństwie</w:t>
            </w:r>
          </w:p>
        </w:tc>
        <w:tc>
          <w:tcPr>
            <w:tcW w:w="1417"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23489B" w:rsidRPr="00982E12" w:rsidRDefault="0023489B"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D3 5</w:t>
            </w:r>
          </w:p>
        </w:tc>
        <w:tc>
          <w:tcPr>
            <w:tcW w:w="1843"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r>
      <w:tr w:rsidR="0023489B" w:rsidRPr="00982E12" w:rsidTr="000A691D">
        <w:trPr>
          <w:trHeight w:val="605"/>
        </w:trPr>
        <w:tc>
          <w:tcPr>
            <w:tcW w:w="10201"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2815A7" w:rsidP="0020642D">
            <w:pPr>
              <w:rPr>
                <w:rFonts w:ascii="Times New Roman" w:hAnsi="Times New Roman" w:cs="Times New Roman"/>
              </w:rPr>
            </w:pPr>
            <w:r w:rsidRPr="00982E12">
              <w:rPr>
                <w:rFonts w:ascii="Times New Roman" w:hAnsi="Times New Roman" w:cs="Times New Roman"/>
                <w:i/>
              </w:rPr>
              <w:t>Zakład Graniczny</w:t>
            </w:r>
          </w:p>
        </w:tc>
      </w:tr>
      <w:tr w:rsidR="0023489B" w:rsidRPr="00982E12" w:rsidTr="00A5477A">
        <w:trPr>
          <w:trHeight w:val="721"/>
        </w:trPr>
        <w:tc>
          <w:tcPr>
            <w:tcW w:w="10201"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Rodzaj zajęć: </w:t>
            </w:r>
            <w:r w:rsidR="002815A7" w:rsidRPr="00982E12">
              <w:rPr>
                <w:rFonts w:ascii="Times New Roman" w:hAnsi="Times New Roman" w:cs="Times New Roman"/>
              </w:rPr>
              <w:t>kierunkowe, fakultatywne</w:t>
            </w:r>
          </w:p>
        </w:tc>
      </w:tr>
      <w:tr w:rsidR="0023489B" w:rsidRPr="00982E12" w:rsidTr="00A5477A">
        <w:trPr>
          <w:trHeight w:val="221"/>
        </w:trPr>
        <w:tc>
          <w:tcPr>
            <w:tcW w:w="354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846"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2811"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681"/>
        </w:trPr>
        <w:tc>
          <w:tcPr>
            <w:tcW w:w="3544" w:type="dxa"/>
          </w:tcPr>
          <w:p w:rsidR="002815A7" w:rsidRPr="00982E12" w:rsidRDefault="002815A7"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846" w:type="dxa"/>
            <w:gridSpan w:val="3"/>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rPr>
              <w:t>2026-2027</w:t>
            </w:r>
          </w:p>
        </w:tc>
        <w:tc>
          <w:tcPr>
            <w:tcW w:w="2811" w:type="dxa"/>
            <w:gridSpan w:val="2"/>
          </w:tcPr>
          <w:p w:rsidR="0023489B" w:rsidRPr="00982E12" w:rsidRDefault="0023489B" w:rsidP="00A5477A">
            <w:pPr>
              <w:jc w:val="center"/>
              <w:rPr>
                <w:rFonts w:ascii="Times New Roman" w:hAnsi="Times New Roman" w:cs="Times New Roman"/>
              </w:rPr>
            </w:pPr>
          </w:p>
          <w:p w:rsidR="0023489B" w:rsidRPr="00982E12" w:rsidRDefault="00C71204" w:rsidP="00A5477A">
            <w:pPr>
              <w:jc w:val="center"/>
              <w:rPr>
                <w:rFonts w:ascii="Times New Roman" w:hAnsi="Times New Roman" w:cs="Times New Roman"/>
                <w:b/>
              </w:rPr>
            </w:pPr>
            <w:r w:rsidRPr="00982E12">
              <w:rPr>
                <w:rFonts w:ascii="Times New Roman" w:hAnsi="Times New Roman" w:cs="Times New Roman"/>
                <w:b/>
              </w:rPr>
              <w:t>III/</w:t>
            </w:r>
            <w:r w:rsidR="0023489B" w:rsidRPr="00982E12">
              <w:rPr>
                <w:rFonts w:ascii="Times New Roman" w:hAnsi="Times New Roman" w:cs="Times New Roman"/>
                <w:b/>
              </w:rPr>
              <w:t>V</w:t>
            </w:r>
          </w:p>
        </w:tc>
      </w:tr>
      <w:tr w:rsidR="0023489B" w:rsidRPr="00982E12" w:rsidTr="00A5477A">
        <w:trPr>
          <w:trHeight w:val="584"/>
        </w:trPr>
        <w:tc>
          <w:tcPr>
            <w:tcW w:w="10201" w:type="dxa"/>
            <w:gridSpan w:val="6"/>
          </w:tcPr>
          <w:p w:rsidR="0023489B" w:rsidRPr="0020642D" w:rsidRDefault="0023489B" w:rsidP="000A691D">
            <w:pPr>
              <w:rPr>
                <w:rFonts w:ascii="Times New Roman" w:hAnsi="Times New Roman" w:cs="Times New Roman"/>
              </w:rPr>
            </w:pPr>
            <w:r w:rsidRPr="00982E12">
              <w:rPr>
                <w:rFonts w:ascii="Times New Roman" w:hAnsi="Times New Roman" w:cs="Times New Roman"/>
                <w:b/>
              </w:rPr>
              <w:t>Koordynator zajęć:</w:t>
            </w:r>
            <w:r w:rsidRPr="00982E12">
              <w:rPr>
                <w:rFonts w:ascii="Times New Roman" w:hAnsi="Times New Roman" w:cs="Times New Roman"/>
              </w:rPr>
              <w:t xml:space="preserve"> ppłk SG mgr Marek Świętanowski (</w:t>
            </w:r>
            <w:hyperlink r:id="rId132" w:history="1">
              <w:r w:rsidRPr="00982E12">
                <w:rPr>
                  <w:rStyle w:val="Hipercze"/>
                  <w:rFonts w:ascii="Times New Roman" w:hAnsi="Times New Roman" w:cs="Times New Roman"/>
                  <w:color w:val="auto"/>
                </w:rPr>
                <w:t>Marek.Swietanowski@strazgraniczna.pl</w:t>
              </w:r>
            </w:hyperlink>
            <w:r w:rsidRPr="00982E12">
              <w:rPr>
                <w:rFonts w:ascii="Times New Roman" w:hAnsi="Times New Roman" w:cs="Times New Roman"/>
              </w:rPr>
              <w:t>, tel. 66 44121)</w:t>
            </w:r>
          </w:p>
        </w:tc>
      </w:tr>
      <w:tr w:rsidR="0023489B" w:rsidRPr="00982E12" w:rsidTr="00A5477A">
        <w:trPr>
          <w:trHeight w:val="512"/>
        </w:trPr>
        <w:tc>
          <w:tcPr>
            <w:tcW w:w="10201"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23489B" w:rsidP="000A691D">
            <w:pPr>
              <w:rPr>
                <w:rFonts w:ascii="Times New Roman" w:hAnsi="Times New Roman" w:cs="Times New Roman"/>
                <w:b/>
              </w:rPr>
            </w:pPr>
            <w:r w:rsidRPr="00982E12">
              <w:rPr>
                <w:rFonts w:ascii="Times New Roman" w:hAnsi="Times New Roman" w:cs="Times New Roman"/>
              </w:rPr>
              <w:t>brak wymagań wstępnych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546"/>
        <w:gridCol w:w="9655"/>
      </w:tblGrid>
      <w:tr w:rsidR="0023489B" w:rsidRPr="00982E12" w:rsidTr="00A5477A">
        <w:tc>
          <w:tcPr>
            <w:tcW w:w="54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655"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23489B" w:rsidRPr="00982E12" w:rsidTr="00A5477A">
        <w:tc>
          <w:tcPr>
            <w:tcW w:w="54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C1</w:t>
            </w:r>
          </w:p>
        </w:tc>
        <w:tc>
          <w:tcPr>
            <w:tcW w:w="9655"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Zapoznanie z metodami, technikami i narzędziami służącymi do kontroli radiometrycznej i ochrony radiologicznej oraz wyposażenie w wiedzę z zakresu możliwości ich stosowania w codziennej praktyce działań służbowych</w:t>
            </w:r>
          </w:p>
        </w:tc>
      </w:tr>
      <w:tr w:rsidR="0023489B" w:rsidRPr="00982E12" w:rsidTr="00A5477A">
        <w:tc>
          <w:tcPr>
            <w:tcW w:w="54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C2</w:t>
            </w:r>
          </w:p>
        </w:tc>
        <w:tc>
          <w:tcPr>
            <w:tcW w:w="9655"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Zapoznanie ze zjawiskiem przestępstw związanych z niekontrolowaną proliferacją materiałów promieniotwórczych oraz zagrożeń płynących z tego procederu, a także samego zjawiska promieniowania jonizującego oraz wyposażenie w wiedzę umożliwiająca wykorzystanie tych wiadomości</w:t>
            </w:r>
          </w:p>
        </w:tc>
      </w:tr>
      <w:tr w:rsidR="0023489B" w:rsidRPr="00982E12" w:rsidTr="00A5477A">
        <w:tc>
          <w:tcPr>
            <w:tcW w:w="546"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C3</w:t>
            </w:r>
          </w:p>
        </w:tc>
        <w:tc>
          <w:tcPr>
            <w:tcW w:w="9655"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Wyposażenie w umiejętność wykorzystania wiedzy z zakresu norm prawnych określających reguły zwalczania, kontroli i przeciwdziałania proliferacji materiałów emitujących promieniowanie jonizujące, a także metod, narzędzi i środków technicznych umożliwiających ich wykrycie i podjęcie adekwatnych działań stosownych do ustawowych zadań formacji Straży Granicznej</w:t>
            </w:r>
          </w:p>
        </w:tc>
      </w:tr>
      <w:tr w:rsidR="0023489B" w:rsidRPr="00982E12" w:rsidTr="00A5477A">
        <w:tc>
          <w:tcPr>
            <w:tcW w:w="54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C4</w:t>
            </w:r>
          </w:p>
        </w:tc>
        <w:tc>
          <w:tcPr>
            <w:tcW w:w="9655"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Wykształcenie postawy uznania wiedzy specjalistycznej do rozwiązywania problemów w zakresie ochrony radiologicznej i kontroli radiometrycznej oraz gotowości realizacji zadań służbowych w tym zakresie w sposób rzetelny i z należytą starannością</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0" w:type="auto"/>
        <w:tblLook w:val="04A0" w:firstRow="1" w:lastRow="0" w:firstColumn="1" w:lastColumn="0" w:noHBand="0" w:noVBand="1"/>
      </w:tblPr>
      <w:tblGrid>
        <w:gridCol w:w="1555"/>
        <w:gridCol w:w="8646"/>
      </w:tblGrid>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64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c>
          <w:tcPr>
            <w:tcW w:w="864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wykład z wykorzystaniem prezentacji multimedialnej, dyskusja, pokaz z objaśnieniem</w:t>
            </w:r>
          </w:p>
        </w:tc>
      </w:tr>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c>
          <w:tcPr>
            <w:tcW w:w="864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ćwiczenia indywidualne, ćwiczenia w grupach, dyskusja</w:t>
            </w:r>
          </w:p>
        </w:tc>
      </w:tr>
    </w:tbl>
    <w:p w:rsidR="000A691D" w:rsidRPr="00982E12" w:rsidRDefault="000A691D"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23489B" w:rsidRPr="00982E12" w:rsidRDefault="0023489B" w:rsidP="0023489B">
      <w:pPr>
        <w:spacing w:after="0" w:line="240" w:lineRule="auto"/>
        <w:rPr>
          <w:rFonts w:ascii="Times New Roman" w:hAnsi="Times New Roman" w:cs="Times New Roman"/>
        </w:rPr>
      </w:pPr>
    </w:p>
    <w:tbl>
      <w:tblPr>
        <w:tblStyle w:val="Siatkatabelijasna1"/>
        <w:tblW w:w="10246" w:type="dxa"/>
        <w:tblLook w:val="04A0" w:firstRow="1" w:lastRow="0" w:firstColumn="1" w:lastColumn="0" w:noHBand="0" w:noVBand="1"/>
      </w:tblPr>
      <w:tblGrid>
        <w:gridCol w:w="877"/>
        <w:gridCol w:w="2092"/>
        <w:gridCol w:w="3689"/>
        <w:gridCol w:w="1139"/>
        <w:gridCol w:w="1301"/>
        <w:gridCol w:w="1134"/>
        <w:gridCol w:w="14"/>
      </w:tblGrid>
      <w:tr w:rsidR="0023489B" w:rsidRPr="00982E12" w:rsidTr="000A691D">
        <w:trPr>
          <w:gridAfter w:val="1"/>
          <w:wAfter w:w="14" w:type="dxa"/>
          <w:tblHeader/>
        </w:trPr>
        <w:tc>
          <w:tcPr>
            <w:tcW w:w="877" w:type="dxa"/>
            <w:vMerge w:val="restart"/>
          </w:tcPr>
          <w:p w:rsidR="0023489B" w:rsidRPr="00982E12" w:rsidRDefault="0023489B" w:rsidP="000A691D">
            <w:pPr>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2092"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Temat</w:t>
            </w:r>
          </w:p>
        </w:tc>
        <w:tc>
          <w:tcPr>
            <w:tcW w:w="3689"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Problematyka (zagadnienia)</w:t>
            </w:r>
          </w:p>
        </w:tc>
        <w:tc>
          <w:tcPr>
            <w:tcW w:w="3574" w:type="dxa"/>
            <w:gridSpan w:val="3"/>
          </w:tcPr>
          <w:p w:rsidR="0023489B" w:rsidRPr="00982E12" w:rsidRDefault="0023489B" w:rsidP="000A691D">
            <w:pPr>
              <w:jc w:val="center"/>
              <w:rPr>
                <w:rFonts w:ascii="Times New Roman" w:hAnsi="Times New Roman" w:cs="Times New Roman"/>
              </w:rPr>
            </w:pPr>
            <w:r w:rsidRPr="00982E12">
              <w:rPr>
                <w:rFonts w:ascii="Times New Roman" w:hAnsi="Times New Roman" w:cs="Times New Roman"/>
                <w:b/>
              </w:rPr>
              <w:t xml:space="preserve">Liczba godzin </w:t>
            </w:r>
          </w:p>
        </w:tc>
      </w:tr>
      <w:tr w:rsidR="0023489B" w:rsidRPr="00982E12" w:rsidTr="000A691D">
        <w:trPr>
          <w:gridAfter w:val="1"/>
          <w:wAfter w:w="14" w:type="dxa"/>
          <w:cantSplit/>
          <w:trHeight w:val="430"/>
          <w:tblHeader/>
        </w:trPr>
        <w:tc>
          <w:tcPr>
            <w:tcW w:w="877" w:type="dxa"/>
            <w:vMerge/>
            <w:hideMark/>
          </w:tcPr>
          <w:p w:rsidR="0023489B" w:rsidRPr="00982E12" w:rsidRDefault="0023489B" w:rsidP="00A5477A">
            <w:pPr>
              <w:spacing w:line="256" w:lineRule="auto"/>
              <w:rPr>
                <w:rFonts w:ascii="Times New Roman" w:hAnsi="Times New Roman" w:cs="Times New Roman"/>
                <w:b/>
              </w:rPr>
            </w:pPr>
          </w:p>
        </w:tc>
        <w:tc>
          <w:tcPr>
            <w:tcW w:w="2092" w:type="dxa"/>
            <w:vMerge/>
            <w:hideMark/>
          </w:tcPr>
          <w:p w:rsidR="0023489B" w:rsidRPr="00982E12" w:rsidRDefault="0023489B" w:rsidP="00A5477A">
            <w:pPr>
              <w:spacing w:line="256" w:lineRule="auto"/>
              <w:rPr>
                <w:rFonts w:ascii="Times New Roman" w:hAnsi="Times New Roman" w:cs="Times New Roman"/>
                <w:b/>
              </w:rPr>
            </w:pPr>
          </w:p>
        </w:tc>
        <w:tc>
          <w:tcPr>
            <w:tcW w:w="3689" w:type="dxa"/>
            <w:vMerge/>
            <w:hideMark/>
          </w:tcPr>
          <w:p w:rsidR="0023489B" w:rsidRPr="00982E12" w:rsidRDefault="0023489B" w:rsidP="00A5477A">
            <w:pPr>
              <w:spacing w:line="256" w:lineRule="auto"/>
              <w:rPr>
                <w:rFonts w:ascii="Times New Roman" w:hAnsi="Times New Roman" w:cs="Times New Roman"/>
                <w:b/>
              </w:rPr>
            </w:pPr>
          </w:p>
        </w:tc>
        <w:tc>
          <w:tcPr>
            <w:tcW w:w="1139"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301"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13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23489B" w:rsidRPr="00982E12" w:rsidTr="000A691D">
        <w:tc>
          <w:tcPr>
            <w:tcW w:w="10246" w:type="dxa"/>
            <w:gridSpan w:val="7"/>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Wykład</w:t>
            </w:r>
          </w:p>
        </w:tc>
      </w:tr>
      <w:tr w:rsidR="0023489B" w:rsidRPr="00982E12" w:rsidTr="000A691D">
        <w:trPr>
          <w:gridAfter w:val="1"/>
          <w:wAfter w:w="14" w:type="dxa"/>
        </w:trPr>
        <w:tc>
          <w:tcPr>
            <w:tcW w:w="87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r w:rsidR="000A691D" w:rsidRPr="00982E12">
              <w:rPr>
                <w:rFonts w:ascii="Times New Roman" w:hAnsi="Times New Roman" w:cs="Times New Roman"/>
              </w:rPr>
              <w:t>.</w:t>
            </w:r>
          </w:p>
        </w:tc>
        <w:tc>
          <w:tcPr>
            <w:tcW w:w="2092" w:type="dxa"/>
          </w:tcPr>
          <w:p w:rsidR="0023489B" w:rsidRPr="00982E12" w:rsidRDefault="0023489B" w:rsidP="002815A7">
            <w:pPr>
              <w:rPr>
                <w:rFonts w:ascii="Times New Roman" w:hAnsi="Times New Roman" w:cs="Times New Roman"/>
              </w:rPr>
            </w:pPr>
            <w:r w:rsidRPr="00982E12">
              <w:rPr>
                <w:rFonts w:ascii="Times New Roman" w:hAnsi="Times New Roman" w:cs="Times New Roman"/>
              </w:rPr>
              <w:t xml:space="preserve">Ochrona  radiologiczna -podstawy prawne </w:t>
            </w:r>
            <w:r w:rsidRPr="00982E12">
              <w:rPr>
                <w:rFonts w:ascii="Times New Roman" w:hAnsi="Times New Roman" w:cs="Times New Roman"/>
              </w:rPr>
              <w:lastRenderedPageBreak/>
              <w:t xml:space="preserve">kontroli radiometrycznej. </w:t>
            </w:r>
          </w:p>
        </w:tc>
        <w:tc>
          <w:tcPr>
            <w:tcW w:w="3689" w:type="dxa"/>
          </w:tcPr>
          <w:p w:rsidR="0023489B" w:rsidRPr="00982E12" w:rsidRDefault="0023489B" w:rsidP="00601528">
            <w:pPr>
              <w:numPr>
                <w:ilvl w:val="0"/>
                <w:numId w:val="910"/>
              </w:numPr>
              <w:ind w:left="426" w:hanging="425"/>
              <w:rPr>
                <w:rFonts w:ascii="Times New Roman" w:hAnsi="Times New Roman" w:cs="Times New Roman"/>
              </w:rPr>
            </w:pPr>
            <w:r w:rsidRPr="00982E12">
              <w:rPr>
                <w:rFonts w:ascii="Times New Roman" w:hAnsi="Times New Roman" w:cs="Times New Roman"/>
              </w:rPr>
              <w:lastRenderedPageBreak/>
              <w:t xml:space="preserve">Ustawa o Straży Granicznej. Ustawa „Prawo atomowe” z aktami wykonawczymi. </w:t>
            </w:r>
            <w:r w:rsidRPr="00982E12">
              <w:rPr>
                <w:rFonts w:ascii="Times New Roman" w:hAnsi="Times New Roman" w:cs="Times New Roman"/>
              </w:rPr>
              <w:lastRenderedPageBreak/>
              <w:t>Zarządzenie Komendanta Głównego Straży Granicznej dotyczące kontroli radiometrycznej.</w:t>
            </w:r>
          </w:p>
        </w:tc>
        <w:tc>
          <w:tcPr>
            <w:tcW w:w="113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1</w:t>
            </w:r>
          </w:p>
        </w:tc>
        <w:tc>
          <w:tcPr>
            <w:tcW w:w="1301" w:type="dxa"/>
          </w:tcPr>
          <w:p w:rsidR="0023489B" w:rsidRPr="00982E12" w:rsidRDefault="000A691D"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0A691D"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0A691D">
        <w:trPr>
          <w:gridAfter w:val="1"/>
          <w:wAfter w:w="14" w:type="dxa"/>
        </w:trPr>
        <w:tc>
          <w:tcPr>
            <w:tcW w:w="87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r w:rsidR="000A691D" w:rsidRPr="00982E12">
              <w:rPr>
                <w:rFonts w:ascii="Times New Roman" w:hAnsi="Times New Roman" w:cs="Times New Roman"/>
              </w:rPr>
              <w:t>.</w:t>
            </w:r>
          </w:p>
        </w:tc>
        <w:tc>
          <w:tcPr>
            <w:tcW w:w="2092"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Ochrona radiologiczna – zjawisko promieniowania jonizującego.</w:t>
            </w:r>
          </w:p>
        </w:tc>
        <w:tc>
          <w:tcPr>
            <w:tcW w:w="3689" w:type="dxa"/>
          </w:tcPr>
          <w:p w:rsidR="0023489B" w:rsidRPr="00982E12" w:rsidRDefault="0023489B" w:rsidP="00601528">
            <w:pPr>
              <w:numPr>
                <w:ilvl w:val="0"/>
                <w:numId w:val="911"/>
              </w:numPr>
              <w:ind w:left="426" w:hanging="425"/>
              <w:rPr>
                <w:rFonts w:ascii="Times New Roman" w:hAnsi="Times New Roman" w:cs="Times New Roman"/>
              </w:rPr>
            </w:pPr>
            <w:r w:rsidRPr="00982E12">
              <w:rPr>
                <w:rFonts w:ascii="Times New Roman" w:hAnsi="Times New Roman" w:cs="Times New Roman"/>
              </w:rPr>
              <w:t>Podstawowe pojęcia fizyki atomowej.</w:t>
            </w:r>
          </w:p>
          <w:p w:rsidR="0023489B" w:rsidRPr="00982E12" w:rsidRDefault="0023489B" w:rsidP="00601528">
            <w:pPr>
              <w:numPr>
                <w:ilvl w:val="0"/>
                <w:numId w:val="911"/>
              </w:numPr>
              <w:ind w:left="426" w:hanging="425"/>
              <w:rPr>
                <w:rFonts w:ascii="Times New Roman" w:hAnsi="Times New Roman" w:cs="Times New Roman"/>
              </w:rPr>
            </w:pPr>
            <w:r w:rsidRPr="00982E12">
              <w:rPr>
                <w:rFonts w:ascii="Times New Roman" w:hAnsi="Times New Roman" w:cs="Times New Roman"/>
              </w:rPr>
              <w:t>Źródła promieniowania.</w:t>
            </w:r>
          </w:p>
          <w:p w:rsidR="0023489B" w:rsidRPr="00982E12" w:rsidRDefault="0023489B" w:rsidP="00601528">
            <w:pPr>
              <w:numPr>
                <w:ilvl w:val="0"/>
                <w:numId w:val="911"/>
              </w:numPr>
              <w:ind w:left="426" w:hanging="425"/>
              <w:rPr>
                <w:rFonts w:ascii="Times New Roman" w:hAnsi="Times New Roman" w:cs="Times New Roman"/>
              </w:rPr>
            </w:pPr>
            <w:r w:rsidRPr="00982E12">
              <w:rPr>
                <w:rFonts w:ascii="Times New Roman" w:hAnsi="Times New Roman" w:cs="Times New Roman"/>
              </w:rPr>
              <w:t>Rodzaje promieniowania jonizującego.</w:t>
            </w:r>
          </w:p>
          <w:p w:rsidR="0023489B" w:rsidRPr="00982E12" w:rsidRDefault="0023489B" w:rsidP="00601528">
            <w:pPr>
              <w:numPr>
                <w:ilvl w:val="0"/>
                <w:numId w:val="911"/>
              </w:numPr>
              <w:ind w:left="426" w:hanging="425"/>
              <w:rPr>
                <w:rFonts w:ascii="Times New Roman" w:hAnsi="Times New Roman" w:cs="Times New Roman"/>
              </w:rPr>
            </w:pPr>
            <w:r w:rsidRPr="00982E12">
              <w:rPr>
                <w:rFonts w:ascii="Times New Roman" w:hAnsi="Times New Roman" w:cs="Times New Roman"/>
              </w:rPr>
              <w:t>Dawki promieniowania i ich jednostki.</w:t>
            </w:r>
          </w:p>
        </w:tc>
        <w:tc>
          <w:tcPr>
            <w:tcW w:w="113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301" w:type="dxa"/>
          </w:tcPr>
          <w:p w:rsidR="0023489B" w:rsidRPr="00982E12" w:rsidRDefault="000A691D"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0A691D"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0A691D">
        <w:trPr>
          <w:gridAfter w:val="1"/>
          <w:wAfter w:w="14" w:type="dxa"/>
        </w:trPr>
        <w:tc>
          <w:tcPr>
            <w:tcW w:w="87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r w:rsidR="000A691D" w:rsidRPr="00982E12">
              <w:rPr>
                <w:rFonts w:ascii="Times New Roman" w:hAnsi="Times New Roman" w:cs="Times New Roman"/>
              </w:rPr>
              <w:t>.</w:t>
            </w:r>
          </w:p>
        </w:tc>
        <w:tc>
          <w:tcPr>
            <w:tcW w:w="2092" w:type="dxa"/>
          </w:tcPr>
          <w:p w:rsidR="0023489B" w:rsidRPr="00982E12" w:rsidRDefault="0023489B" w:rsidP="00A5477A">
            <w:pPr>
              <w:rPr>
                <w:rFonts w:ascii="Times New Roman" w:hAnsi="Times New Roman" w:cs="Times New Roman"/>
              </w:rPr>
            </w:pPr>
          </w:p>
          <w:p w:rsidR="0023489B" w:rsidRPr="00982E12" w:rsidRDefault="0023489B" w:rsidP="00A5477A">
            <w:pPr>
              <w:rPr>
                <w:rFonts w:ascii="Times New Roman" w:hAnsi="Times New Roman" w:cs="Times New Roman"/>
              </w:rPr>
            </w:pPr>
            <w:r w:rsidRPr="00982E12">
              <w:rPr>
                <w:rFonts w:ascii="Times New Roman" w:hAnsi="Times New Roman" w:cs="Times New Roman"/>
              </w:rPr>
              <w:t>Ochrona radiologiczna- podstawowe pojęcia i zasady</w:t>
            </w:r>
          </w:p>
          <w:p w:rsidR="0023489B" w:rsidRPr="00982E12" w:rsidRDefault="0023489B" w:rsidP="00A5477A">
            <w:pPr>
              <w:rPr>
                <w:rFonts w:ascii="Times New Roman" w:hAnsi="Times New Roman" w:cs="Times New Roman"/>
              </w:rPr>
            </w:pPr>
          </w:p>
          <w:p w:rsidR="0023489B" w:rsidRPr="00982E12" w:rsidRDefault="0023489B" w:rsidP="00A5477A">
            <w:pPr>
              <w:rPr>
                <w:rFonts w:ascii="Times New Roman" w:hAnsi="Times New Roman" w:cs="Times New Roman"/>
              </w:rPr>
            </w:pPr>
          </w:p>
        </w:tc>
        <w:tc>
          <w:tcPr>
            <w:tcW w:w="3689" w:type="dxa"/>
          </w:tcPr>
          <w:p w:rsidR="0023489B" w:rsidRPr="00982E12" w:rsidRDefault="0023489B" w:rsidP="00601528">
            <w:pPr>
              <w:numPr>
                <w:ilvl w:val="0"/>
                <w:numId w:val="913"/>
              </w:numPr>
              <w:ind w:left="426" w:hanging="425"/>
              <w:rPr>
                <w:rFonts w:ascii="Times New Roman" w:hAnsi="Times New Roman" w:cs="Times New Roman"/>
              </w:rPr>
            </w:pPr>
            <w:r w:rsidRPr="00982E12">
              <w:rPr>
                <w:rFonts w:ascii="Times New Roman" w:hAnsi="Times New Roman" w:cs="Times New Roman"/>
              </w:rPr>
              <w:t>Biologiczne skutki oddziaływania promieniowania jonizującego na organizm człowieka</w:t>
            </w:r>
          </w:p>
          <w:p w:rsidR="0023489B" w:rsidRPr="00982E12" w:rsidRDefault="0023489B" w:rsidP="00601528">
            <w:pPr>
              <w:numPr>
                <w:ilvl w:val="0"/>
                <w:numId w:val="913"/>
              </w:numPr>
              <w:ind w:left="426" w:hanging="425"/>
              <w:rPr>
                <w:rFonts w:ascii="Times New Roman" w:hAnsi="Times New Roman" w:cs="Times New Roman"/>
              </w:rPr>
            </w:pPr>
            <w:r w:rsidRPr="00982E12">
              <w:rPr>
                <w:rFonts w:ascii="Times New Roman" w:hAnsi="Times New Roman" w:cs="Times New Roman"/>
              </w:rPr>
              <w:t>Zasady ochrony radiologicznej.</w:t>
            </w:r>
          </w:p>
          <w:p w:rsidR="0023489B" w:rsidRPr="00982E12" w:rsidRDefault="0023489B" w:rsidP="00601528">
            <w:pPr>
              <w:numPr>
                <w:ilvl w:val="0"/>
                <w:numId w:val="913"/>
              </w:numPr>
              <w:ind w:left="426" w:hanging="425"/>
              <w:rPr>
                <w:rFonts w:ascii="Times New Roman" w:hAnsi="Times New Roman" w:cs="Times New Roman"/>
              </w:rPr>
            </w:pPr>
            <w:r w:rsidRPr="00982E12">
              <w:rPr>
                <w:rFonts w:ascii="Times New Roman" w:hAnsi="Times New Roman" w:cs="Times New Roman"/>
              </w:rPr>
              <w:t>Systemu pomiaru dawek promieniowania jonizującego w środowisku pracy.</w:t>
            </w:r>
          </w:p>
        </w:tc>
        <w:tc>
          <w:tcPr>
            <w:tcW w:w="113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301" w:type="dxa"/>
          </w:tcPr>
          <w:p w:rsidR="0023489B" w:rsidRPr="00982E12" w:rsidRDefault="000A691D"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0A691D"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0A691D">
        <w:trPr>
          <w:gridAfter w:val="1"/>
          <w:wAfter w:w="14" w:type="dxa"/>
        </w:trPr>
        <w:tc>
          <w:tcPr>
            <w:tcW w:w="87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r w:rsidR="000A691D" w:rsidRPr="00982E12">
              <w:rPr>
                <w:rFonts w:ascii="Times New Roman" w:hAnsi="Times New Roman" w:cs="Times New Roman"/>
              </w:rPr>
              <w:t>.</w:t>
            </w:r>
          </w:p>
        </w:tc>
        <w:tc>
          <w:tcPr>
            <w:tcW w:w="2092"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Bezpieczeństwo radiologiczne - wykorzystanie materiałów promieniotwórczych i jądrowych</w:t>
            </w:r>
          </w:p>
          <w:p w:rsidR="0023489B" w:rsidRPr="00982E12" w:rsidRDefault="0023489B" w:rsidP="00A5477A">
            <w:pPr>
              <w:rPr>
                <w:rFonts w:ascii="Times New Roman" w:hAnsi="Times New Roman" w:cs="Times New Roman"/>
              </w:rPr>
            </w:pPr>
          </w:p>
        </w:tc>
        <w:tc>
          <w:tcPr>
            <w:tcW w:w="3689" w:type="dxa"/>
          </w:tcPr>
          <w:p w:rsidR="0023489B" w:rsidRPr="00982E12" w:rsidRDefault="0023489B" w:rsidP="00601528">
            <w:pPr>
              <w:numPr>
                <w:ilvl w:val="1"/>
                <w:numId w:val="912"/>
              </w:numPr>
              <w:ind w:left="426" w:hanging="425"/>
              <w:rPr>
                <w:rFonts w:ascii="Times New Roman" w:hAnsi="Times New Roman" w:cs="Times New Roman"/>
              </w:rPr>
            </w:pPr>
            <w:r w:rsidRPr="00982E12">
              <w:rPr>
                <w:rFonts w:ascii="Times New Roman" w:hAnsi="Times New Roman" w:cs="Times New Roman"/>
              </w:rPr>
              <w:t>Cywilne zastosowanie materiałów promieniotwórczych</w:t>
            </w:r>
          </w:p>
          <w:p w:rsidR="0023489B" w:rsidRPr="00982E12" w:rsidRDefault="0023489B" w:rsidP="00601528">
            <w:pPr>
              <w:numPr>
                <w:ilvl w:val="1"/>
                <w:numId w:val="912"/>
              </w:numPr>
              <w:ind w:left="426" w:hanging="425"/>
              <w:rPr>
                <w:rFonts w:ascii="Times New Roman" w:hAnsi="Times New Roman" w:cs="Times New Roman"/>
              </w:rPr>
            </w:pPr>
            <w:r w:rsidRPr="00982E12">
              <w:rPr>
                <w:rFonts w:ascii="Times New Roman" w:hAnsi="Times New Roman" w:cs="Times New Roman"/>
              </w:rPr>
              <w:t>Wojskowe zastosowanie materiałów promieniotwórczych</w:t>
            </w:r>
          </w:p>
          <w:p w:rsidR="0023489B" w:rsidRPr="00982E12" w:rsidRDefault="0023489B" w:rsidP="00601528">
            <w:pPr>
              <w:pStyle w:val="Akapitzlist"/>
              <w:numPr>
                <w:ilvl w:val="1"/>
                <w:numId w:val="912"/>
              </w:numPr>
              <w:rPr>
                <w:rFonts w:ascii="Times New Roman" w:hAnsi="Times New Roman" w:cs="Times New Roman"/>
              </w:rPr>
            </w:pPr>
            <w:r w:rsidRPr="00982E12">
              <w:rPr>
                <w:rFonts w:ascii="Times New Roman" w:hAnsi="Times New Roman" w:cs="Times New Roman"/>
              </w:rPr>
              <w:t>Wykorzystanie izotopów promieniotwórczych w działaniach terrorystycznych – brudna bomba</w:t>
            </w:r>
          </w:p>
        </w:tc>
        <w:tc>
          <w:tcPr>
            <w:tcW w:w="113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301" w:type="dxa"/>
          </w:tcPr>
          <w:p w:rsidR="0023489B" w:rsidRPr="00982E12" w:rsidRDefault="000A691D"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0A691D"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0A691D">
        <w:trPr>
          <w:gridAfter w:val="1"/>
          <w:wAfter w:w="14" w:type="dxa"/>
        </w:trPr>
        <w:tc>
          <w:tcPr>
            <w:tcW w:w="87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r w:rsidR="000A691D" w:rsidRPr="00982E12">
              <w:rPr>
                <w:rFonts w:ascii="Times New Roman" w:hAnsi="Times New Roman" w:cs="Times New Roman"/>
              </w:rPr>
              <w:t>.</w:t>
            </w:r>
          </w:p>
        </w:tc>
        <w:tc>
          <w:tcPr>
            <w:tcW w:w="2092" w:type="dxa"/>
          </w:tcPr>
          <w:p w:rsidR="0023489B" w:rsidRPr="00982E12" w:rsidRDefault="0023489B" w:rsidP="002815A7">
            <w:pPr>
              <w:rPr>
                <w:rFonts w:ascii="Times New Roman" w:hAnsi="Times New Roman" w:cs="Times New Roman"/>
              </w:rPr>
            </w:pPr>
            <w:r w:rsidRPr="00982E12">
              <w:rPr>
                <w:rFonts w:ascii="Times New Roman" w:hAnsi="Times New Roman" w:cs="Times New Roman"/>
              </w:rPr>
              <w:t>Bezpieczeństwo radiologiczne</w:t>
            </w:r>
            <w:r w:rsidRPr="00982E12">
              <w:rPr>
                <w:rFonts w:ascii="Times New Roman" w:hAnsi="Times New Roman" w:cs="Times New Roman"/>
                <w:strike/>
              </w:rPr>
              <w:t xml:space="preserve"> </w:t>
            </w:r>
            <w:r w:rsidRPr="00982E12">
              <w:rPr>
                <w:rFonts w:ascii="Times New Roman" w:hAnsi="Times New Roman" w:cs="Times New Roman"/>
              </w:rPr>
              <w:t xml:space="preserve">kontrola </w:t>
            </w:r>
            <w:r w:rsidRPr="00982E12">
              <w:rPr>
                <w:rFonts w:ascii="Times New Roman" w:hAnsi="Times New Roman" w:cs="Times New Roman"/>
                <w:strike/>
              </w:rPr>
              <w:t xml:space="preserve">  </w:t>
            </w:r>
            <w:r w:rsidRPr="00982E12">
              <w:rPr>
                <w:rFonts w:ascii="Times New Roman" w:hAnsi="Times New Roman" w:cs="Times New Roman"/>
              </w:rPr>
              <w:t xml:space="preserve"> transport materiałów promieniotwórczych.</w:t>
            </w:r>
          </w:p>
        </w:tc>
        <w:tc>
          <w:tcPr>
            <w:tcW w:w="3689" w:type="dxa"/>
          </w:tcPr>
          <w:p w:rsidR="0023489B" w:rsidRPr="00982E12" w:rsidRDefault="0023489B" w:rsidP="00601528">
            <w:pPr>
              <w:numPr>
                <w:ilvl w:val="0"/>
                <w:numId w:val="914"/>
              </w:numPr>
              <w:ind w:left="426" w:hanging="425"/>
              <w:rPr>
                <w:rFonts w:ascii="Times New Roman" w:hAnsi="Times New Roman" w:cs="Times New Roman"/>
              </w:rPr>
            </w:pPr>
            <w:r w:rsidRPr="00982E12">
              <w:rPr>
                <w:rFonts w:ascii="Times New Roman" w:hAnsi="Times New Roman" w:cs="Times New Roman"/>
              </w:rPr>
              <w:t>Podstawy prawne transportowania materiałów i odpadów promieniotwórczych</w:t>
            </w:r>
          </w:p>
          <w:p w:rsidR="0023489B" w:rsidRPr="00982E12" w:rsidRDefault="0023489B" w:rsidP="00601528">
            <w:pPr>
              <w:numPr>
                <w:ilvl w:val="0"/>
                <w:numId w:val="914"/>
              </w:numPr>
              <w:ind w:left="426" w:hanging="425"/>
              <w:rPr>
                <w:rFonts w:ascii="Times New Roman" w:hAnsi="Times New Roman" w:cs="Times New Roman"/>
              </w:rPr>
            </w:pPr>
            <w:r w:rsidRPr="00982E12">
              <w:rPr>
                <w:rFonts w:ascii="Times New Roman" w:hAnsi="Times New Roman" w:cs="Times New Roman"/>
              </w:rPr>
              <w:t>Dokumenty transportowe spotykane w ruchu granicznym</w:t>
            </w:r>
          </w:p>
          <w:p w:rsidR="0023489B" w:rsidRPr="00982E12" w:rsidRDefault="0023489B" w:rsidP="00601528">
            <w:pPr>
              <w:numPr>
                <w:ilvl w:val="0"/>
                <w:numId w:val="914"/>
              </w:numPr>
              <w:ind w:left="426" w:hanging="425"/>
              <w:rPr>
                <w:rFonts w:ascii="Times New Roman" w:hAnsi="Times New Roman" w:cs="Times New Roman"/>
              </w:rPr>
            </w:pPr>
            <w:r w:rsidRPr="00982E12">
              <w:rPr>
                <w:rFonts w:ascii="Times New Roman" w:hAnsi="Times New Roman" w:cs="Times New Roman"/>
              </w:rPr>
              <w:t>Sposoby transportu i analiza wyników pomiarów.</w:t>
            </w:r>
          </w:p>
        </w:tc>
        <w:tc>
          <w:tcPr>
            <w:tcW w:w="113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301" w:type="dxa"/>
          </w:tcPr>
          <w:p w:rsidR="0023489B" w:rsidRPr="00982E12" w:rsidRDefault="000A691D"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0A691D"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0A691D">
        <w:trPr>
          <w:gridAfter w:val="1"/>
          <w:wAfter w:w="14" w:type="dxa"/>
        </w:trPr>
        <w:tc>
          <w:tcPr>
            <w:tcW w:w="877" w:type="dxa"/>
          </w:tcPr>
          <w:p w:rsidR="0023489B" w:rsidRPr="00982E12" w:rsidRDefault="000A691D" w:rsidP="00A5477A">
            <w:pPr>
              <w:jc w:val="center"/>
              <w:rPr>
                <w:rFonts w:ascii="Times New Roman" w:hAnsi="Times New Roman" w:cs="Times New Roman"/>
              </w:rPr>
            </w:pPr>
            <w:r w:rsidRPr="00982E12">
              <w:rPr>
                <w:rFonts w:ascii="Times New Roman" w:hAnsi="Times New Roman" w:cs="Times New Roman"/>
              </w:rPr>
              <w:t>6.</w:t>
            </w:r>
          </w:p>
        </w:tc>
        <w:tc>
          <w:tcPr>
            <w:tcW w:w="2092"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Bezpieczeństwo radiologiczne -sposób prowadzenia kontroli radiometrycznej.</w:t>
            </w:r>
          </w:p>
        </w:tc>
        <w:tc>
          <w:tcPr>
            <w:tcW w:w="3689" w:type="dxa"/>
          </w:tcPr>
          <w:p w:rsidR="0023489B" w:rsidRPr="00982E12" w:rsidRDefault="0023489B" w:rsidP="00601528">
            <w:pPr>
              <w:numPr>
                <w:ilvl w:val="0"/>
                <w:numId w:val="916"/>
              </w:numPr>
              <w:rPr>
                <w:rFonts w:ascii="Times New Roman" w:hAnsi="Times New Roman" w:cs="Times New Roman"/>
              </w:rPr>
            </w:pPr>
            <w:r w:rsidRPr="00982E12">
              <w:rPr>
                <w:rFonts w:ascii="Times New Roman" w:hAnsi="Times New Roman" w:cs="Times New Roman"/>
              </w:rPr>
              <w:t>Zakres kontroli dotyczący materiałów promieniotwórczych.</w:t>
            </w:r>
          </w:p>
          <w:p w:rsidR="0023489B" w:rsidRPr="00982E12" w:rsidRDefault="0023489B" w:rsidP="00601528">
            <w:pPr>
              <w:numPr>
                <w:ilvl w:val="0"/>
                <w:numId w:val="916"/>
              </w:numPr>
              <w:rPr>
                <w:rFonts w:ascii="Times New Roman" w:hAnsi="Times New Roman" w:cs="Times New Roman"/>
              </w:rPr>
            </w:pPr>
            <w:r w:rsidRPr="00982E12">
              <w:rPr>
                <w:rFonts w:ascii="Times New Roman" w:hAnsi="Times New Roman" w:cs="Times New Roman"/>
              </w:rPr>
              <w:t>Taktyka kontroli – kontrola osób i kontrola towarów</w:t>
            </w:r>
          </w:p>
          <w:p w:rsidR="0023489B" w:rsidRPr="00982E12" w:rsidRDefault="0023489B" w:rsidP="00C71204">
            <w:pPr>
              <w:rPr>
                <w:rFonts w:ascii="Times New Roman" w:hAnsi="Times New Roman" w:cs="Times New Roman"/>
              </w:rPr>
            </w:pPr>
          </w:p>
        </w:tc>
        <w:tc>
          <w:tcPr>
            <w:tcW w:w="113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1301" w:type="dxa"/>
          </w:tcPr>
          <w:p w:rsidR="0023489B" w:rsidRPr="00982E12" w:rsidRDefault="000A691D"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0A691D"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0A691D">
        <w:trPr>
          <w:gridAfter w:val="1"/>
          <w:wAfter w:w="14" w:type="dxa"/>
        </w:trPr>
        <w:tc>
          <w:tcPr>
            <w:tcW w:w="877" w:type="dxa"/>
          </w:tcPr>
          <w:p w:rsidR="0023489B" w:rsidRPr="00982E12" w:rsidRDefault="000A691D" w:rsidP="00A5477A">
            <w:pPr>
              <w:jc w:val="center"/>
              <w:rPr>
                <w:rFonts w:ascii="Times New Roman" w:hAnsi="Times New Roman" w:cs="Times New Roman"/>
              </w:rPr>
            </w:pPr>
            <w:r w:rsidRPr="00982E12">
              <w:rPr>
                <w:rFonts w:ascii="Times New Roman" w:hAnsi="Times New Roman" w:cs="Times New Roman"/>
              </w:rPr>
              <w:t>7.</w:t>
            </w:r>
          </w:p>
        </w:tc>
        <w:tc>
          <w:tcPr>
            <w:tcW w:w="2092" w:type="dxa"/>
          </w:tcPr>
          <w:p w:rsidR="0023489B" w:rsidRPr="00982E12" w:rsidRDefault="0023489B" w:rsidP="00A5477A">
            <w:pPr>
              <w:rPr>
                <w:rFonts w:ascii="Times New Roman" w:hAnsi="Times New Roman" w:cs="Times New Roman"/>
                <w:strike/>
              </w:rPr>
            </w:pPr>
            <w:r w:rsidRPr="00982E12">
              <w:rPr>
                <w:rFonts w:ascii="Times New Roman" w:hAnsi="Times New Roman" w:cs="Times New Roman"/>
              </w:rPr>
              <w:t>Bezpieczeństwo radiologiczne -</w:t>
            </w:r>
            <w:r w:rsidRPr="00982E12">
              <w:rPr>
                <w:rFonts w:ascii="Times New Roman" w:hAnsi="Times New Roman" w:cs="Times New Roman"/>
                <w:strike/>
              </w:rPr>
              <w:t xml:space="preserve"> </w:t>
            </w:r>
            <w:r w:rsidRPr="00982E12">
              <w:rPr>
                <w:rFonts w:ascii="Times New Roman" w:hAnsi="Times New Roman" w:cs="Times New Roman"/>
              </w:rPr>
              <w:t>zdarzenia radiacyjne.</w:t>
            </w:r>
            <w:r w:rsidRPr="00982E12">
              <w:rPr>
                <w:rFonts w:ascii="Times New Roman" w:hAnsi="Times New Roman" w:cs="Times New Roman"/>
                <w:strike/>
              </w:rPr>
              <w:t xml:space="preserve"> </w:t>
            </w:r>
          </w:p>
          <w:p w:rsidR="0023489B" w:rsidRPr="00982E12" w:rsidRDefault="0023489B" w:rsidP="00A5477A">
            <w:pPr>
              <w:rPr>
                <w:rFonts w:ascii="Times New Roman" w:hAnsi="Times New Roman" w:cs="Times New Roman"/>
                <w:strike/>
              </w:rPr>
            </w:pPr>
          </w:p>
          <w:p w:rsidR="0023489B" w:rsidRPr="00982E12" w:rsidRDefault="0023489B" w:rsidP="00A5477A">
            <w:pPr>
              <w:rPr>
                <w:rFonts w:ascii="Times New Roman" w:hAnsi="Times New Roman" w:cs="Times New Roman"/>
              </w:rPr>
            </w:pPr>
          </w:p>
        </w:tc>
        <w:tc>
          <w:tcPr>
            <w:tcW w:w="3689" w:type="dxa"/>
          </w:tcPr>
          <w:p w:rsidR="0023489B" w:rsidRPr="00982E12" w:rsidRDefault="0023489B" w:rsidP="00601528">
            <w:pPr>
              <w:numPr>
                <w:ilvl w:val="0"/>
                <w:numId w:val="917"/>
              </w:numPr>
              <w:rPr>
                <w:rFonts w:ascii="Times New Roman" w:hAnsi="Times New Roman" w:cs="Times New Roman"/>
              </w:rPr>
            </w:pPr>
            <w:r w:rsidRPr="00982E12">
              <w:rPr>
                <w:rFonts w:ascii="Times New Roman" w:hAnsi="Times New Roman" w:cs="Times New Roman"/>
              </w:rPr>
              <w:t>Istota zdarzenia radiacyjnego</w:t>
            </w:r>
          </w:p>
          <w:p w:rsidR="0023489B" w:rsidRPr="00982E12" w:rsidRDefault="0023489B" w:rsidP="00601528">
            <w:pPr>
              <w:numPr>
                <w:ilvl w:val="0"/>
                <w:numId w:val="917"/>
              </w:numPr>
              <w:rPr>
                <w:rFonts w:ascii="Times New Roman" w:hAnsi="Times New Roman" w:cs="Times New Roman"/>
              </w:rPr>
            </w:pPr>
            <w:r w:rsidRPr="00982E12">
              <w:rPr>
                <w:rFonts w:ascii="Times New Roman" w:hAnsi="Times New Roman" w:cs="Times New Roman"/>
              </w:rPr>
              <w:t>Przypadki interwencji funkcjonariuszy SG podczas kontroli granicznej.</w:t>
            </w:r>
          </w:p>
          <w:p w:rsidR="0023489B" w:rsidRPr="00982E12" w:rsidRDefault="0023489B" w:rsidP="00601528">
            <w:pPr>
              <w:numPr>
                <w:ilvl w:val="0"/>
                <w:numId w:val="917"/>
              </w:numPr>
              <w:rPr>
                <w:rFonts w:ascii="Times New Roman" w:hAnsi="Times New Roman" w:cs="Times New Roman"/>
              </w:rPr>
            </w:pPr>
            <w:r w:rsidRPr="00982E12">
              <w:rPr>
                <w:rFonts w:ascii="Times New Roman" w:hAnsi="Times New Roman" w:cs="Times New Roman"/>
              </w:rPr>
              <w:t>Zdarzenia radiacyjne na świecie.</w:t>
            </w:r>
          </w:p>
          <w:p w:rsidR="0023489B" w:rsidRPr="00982E12" w:rsidRDefault="0023489B" w:rsidP="00601528">
            <w:pPr>
              <w:numPr>
                <w:ilvl w:val="0"/>
                <w:numId w:val="917"/>
              </w:numPr>
              <w:rPr>
                <w:rFonts w:ascii="Times New Roman" w:hAnsi="Times New Roman" w:cs="Times New Roman"/>
              </w:rPr>
            </w:pPr>
            <w:r w:rsidRPr="00982E12">
              <w:rPr>
                <w:rFonts w:ascii="Times New Roman" w:hAnsi="Times New Roman" w:cs="Times New Roman"/>
              </w:rPr>
              <w:t>Postępowanie funkcjonariusza w przypadku ujawnienia zdarzenia radiacyjnego.</w:t>
            </w:r>
          </w:p>
          <w:p w:rsidR="0023489B" w:rsidRPr="00982E12" w:rsidRDefault="0023489B" w:rsidP="00C71204">
            <w:pPr>
              <w:ind w:left="380"/>
              <w:rPr>
                <w:rFonts w:ascii="Times New Roman" w:hAnsi="Times New Roman" w:cs="Times New Roman"/>
              </w:rPr>
            </w:pPr>
          </w:p>
        </w:tc>
        <w:tc>
          <w:tcPr>
            <w:tcW w:w="113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301" w:type="dxa"/>
          </w:tcPr>
          <w:p w:rsidR="0023489B" w:rsidRPr="00982E12" w:rsidRDefault="000A691D"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0A691D"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0A691D">
        <w:trPr>
          <w:gridAfter w:val="1"/>
          <w:wAfter w:w="14" w:type="dxa"/>
        </w:trPr>
        <w:tc>
          <w:tcPr>
            <w:tcW w:w="87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8</w:t>
            </w:r>
            <w:r w:rsidR="000A691D" w:rsidRPr="00982E12">
              <w:rPr>
                <w:rFonts w:ascii="Times New Roman" w:hAnsi="Times New Roman" w:cs="Times New Roman"/>
              </w:rPr>
              <w:t>.</w:t>
            </w:r>
          </w:p>
        </w:tc>
        <w:tc>
          <w:tcPr>
            <w:tcW w:w="2092"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Sprzęt dozymetryczny wykorzystywany przy kontroli granicznej.</w:t>
            </w:r>
          </w:p>
          <w:p w:rsidR="0023489B" w:rsidRPr="00982E12" w:rsidRDefault="0023489B" w:rsidP="00A5477A">
            <w:pPr>
              <w:rPr>
                <w:rFonts w:ascii="Times New Roman" w:hAnsi="Times New Roman" w:cs="Times New Roman"/>
              </w:rPr>
            </w:pPr>
          </w:p>
          <w:p w:rsidR="0023489B" w:rsidRPr="00982E12" w:rsidRDefault="0023489B" w:rsidP="00A5477A">
            <w:pPr>
              <w:rPr>
                <w:rFonts w:ascii="Times New Roman" w:hAnsi="Times New Roman" w:cs="Times New Roman"/>
              </w:rPr>
            </w:pPr>
          </w:p>
        </w:tc>
        <w:tc>
          <w:tcPr>
            <w:tcW w:w="3689" w:type="dxa"/>
          </w:tcPr>
          <w:p w:rsidR="0023489B" w:rsidRPr="00982E12" w:rsidRDefault="0023489B" w:rsidP="00601528">
            <w:pPr>
              <w:numPr>
                <w:ilvl w:val="0"/>
                <w:numId w:val="915"/>
              </w:numPr>
              <w:rPr>
                <w:rFonts w:ascii="Times New Roman" w:hAnsi="Times New Roman" w:cs="Times New Roman"/>
              </w:rPr>
            </w:pPr>
            <w:r w:rsidRPr="00982E12">
              <w:rPr>
                <w:rFonts w:ascii="Times New Roman" w:hAnsi="Times New Roman" w:cs="Times New Roman"/>
              </w:rPr>
              <w:lastRenderedPageBreak/>
              <w:t>Stacjonarne monitory promieniowania</w:t>
            </w:r>
          </w:p>
          <w:p w:rsidR="0023489B" w:rsidRPr="00982E12" w:rsidRDefault="0023489B" w:rsidP="00601528">
            <w:pPr>
              <w:numPr>
                <w:ilvl w:val="0"/>
                <w:numId w:val="915"/>
              </w:numPr>
              <w:rPr>
                <w:rFonts w:ascii="Times New Roman" w:hAnsi="Times New Roman" w:cs="Times New Roman"/>
              </w:rPr>
            </w:pPr>
            <w:r w:rsidRPr="00982E12">
              <w:rPr>
                <w:rFonts w:ascii="Times New Roman" w:hAnsi="Times New Roman" w:cs="Times New Roman"/>
              </w:rPr>
              <w:t>Przenośne urządzenia dozymetryczne</w:t>
            </w:r>
          </w:p>
          <w:p w:rsidR="0023489B" w:rsidRPr="00982E12" w:rsidRDefault="0023489B" w:rsidP="00601528">
            <w:pPr>
              <w:numPr>
                <w:ilvl w:val="0"/>
                <w:numId w:val="915"/>
              </w:numPr>
              <w:rPr>
                <w:rFonts w:ascii="Times New Roman" w:hAnsi="Times New Roman" w:cs="Times New Roman"/>
              </w:rPr>
            </w:pPr>
            <w:r w:rsidRPr="00982E12">
              <w:rPr>
                <w:rFonts w:ascii="Times New Roman" w:hAnsi="Times New Roman" w:cs="Times New Roman"/>
              </w:rPr>
              <w:lastRenderedPageBreak/>
              <w:t>Kontrola testowania i wzorcowania przyrządów dozymetrycznych</w:t>
            </w:r>
          </w:p>
          <w:p w:rsidR="0023489B" w:rsidRPr="00982E12" w:rsidRDefault="0023489B" w:rsidP="00601528">
            <w:pPr>
              <w:numPr>
                <w:ilvl w:val="0"/>
                <w:numId w:val="915"/>
              </w:numPr>
              <w:rPr>
                <w:rFonts w:ascii="Times New Roman" w:hAnsi="Times New Roman" w:cs="Times New Roman"/>
              </w:rPr>
            </w:pPr>
            <w:r w:rsidRPr="00982E12">
              <w:rPr>
                <w:rFonts w:ascii="Times New Roman" w:hAnsi="Times New Roman" w:cs="Times New Roman"/>
              </w:rPr>
              <w:t>Ogólne zasady wykonywania pomiarów za pomocą przyrządów dozymetrycznych</w:t>
            </w:r>
          </w:p>
        </w:tc>
        <w:tc>
          <w:tcPr>
            <w:tcW w:w="113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2</w:t>
            </w:r>
          </w:p>
        </w:tc>
        <w:tc>
          <w:tcPr>
            <w:tcW w:w="1301" w:type="dxa"/>
          </w:tcPr>
          <w:p w:rsidR="0023489B" w:rsidRPr="00982E12" w:rsidRDefault="000A691D"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0A691D"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0A691D">
        <w:trPr>
          <w:gridAfter w:val="1"/>
          <w:wAfter w:w="14" w:type="dxa"/>
        </w:trPr>
        <w:tc>
          <w:tcPr>
            <w:tcW w:w="6658" w:type="dxa"/>
            <w:gridSpan w:val="3"/>
            <w:hideMark/>
          </w:tcPr>
          <w:p w:rsidR="0023489B" w:rsidRPr="00982E12" w:rsidRDefault="0023489B" w:rsidP="00A5477A">
            <w:pPr>
              <w:jc w:val="right"/>
              <w:rPr>
                <w:rFonts w:ascii="Times New Roman" w:hAnsi="Times New Roman" w:cs="Times New Roman"/>
                <w:b/>
              </w:rPr>
            </w:pPr>
            <w:r w:rsidRPr="00982E12">
              <w:rPr>
                <w:rFonts w:ascii="Times New Roman" w:hAnsi="Times New Roman" w:cs="Times New Roman"/>
                <w:b/>
              </w:rPr>
              <w:t>Razem</w:t>
            </w:r>
            <w:r w:rsidR="000A691D" w:rsidRPr="00982E12">
              <w:rPr>
                <w:rFonts w:ascii="Times New Roman" w:hAnsi="Times New Roman" w:cs="Times New Roman"/>
                <w:b/>
              </w:rPr>
              <w:t>:</w:t>
            </w:r>
          </w:p>
        </w:tc>
        <w:tc>
          <w:tcPr>
            <w:tcW w:w="1139"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20</w:t>
            </w:r>
          </w:p>
        </w:tc>
        <w:tc>
          <w:tcPr>
            <w:tcW w:w="1301" w:type="dxa"/>
          </w:tcPr>
          <w:p w:rsidR="0023489B" w:rsidRPr="00982E12" w:rsidRDefault="000A691D" w:rsidP="00A5477A">
            <w:pPr>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0A691D" w:rsidP="00A5477A">
            <w:pPr>
              <w:jc w:val="center"/>
              <w:rPr>
                <w:rFonts w:ascii="Times New Roman" w:hAnsi="Times New Roman" w:cs="Times New Roman"/>
                <w:b/>
              </w:rPr>
            </w:pPr>
            <w:r w:rsidRPr="00982E12">
              <w:rPr>
                <w:rFonts w:ascii="Times New Roman" w:hAnsi="Times New Roman" w:cs="Times New Roman"/>
                <w:b/>
              </w:rPr>
              <w:t>-</w:t>
            </w:r>
          </w:p>
        </w:tc>
      </w:tr>
      <w:tr w:rsidR="0023489B" w:rsidRPr="00982E12" w:rsidTr="000A691D">
        <w:tc>
          <w:tcPr>
            <w:tcW w:w="10246" w:type="dxa"/>
            <w:gridSpan w:val="7"/>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r>
      <w:tr w:rsidR="0023489B" w:rsidRPr="00982E12" w:rsidTr="000A691D">
        <w:trPr>
          <w:gridAfter w:val="1"/>
          <w:wAfter w:w="14" w:type="dxa"/>
        </w:trPr>
        <w:tc>
          <w:tcPr>
            <w:tcW w:w="87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p>
        </w:tc>
        <w:tc>
          <w:tcPr>
            <w:tcW w:w="2092"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Obliczenia związane z narażeniem na promieniowanie jonizujące</w:t>
            </w:r>
          </w:p>
        </w:tc>
        <w:tc>
          <w:tcPr>
            <w:tcW w:w="3689" w:type="dxa"/>
          </w:tcPr>
          <w:p w:rsidR="0023489B" w:rsidRPr="00982E12" w:rsidRDefault="0023489B" w:rsidP="00601528">
            <w:pPr>
              <w:numPr>
                <w:ilvl w:val="0"/>
                <w:numId w:val="918"/>
              </w:numPr>
              <w:rPr>
                <w:rFonts w:ascii="Times New Roman" w:hAnsi="Times New Roman" w:cs="Times New Roman"/>
              </w:rPr>
            </w:pPr>
            <w:r w:rsidRPr="00982E12">
              <w:rPr>
                <w:rFonts w:ascii="Times New Roman" w:hAnsi="Times New Roman" w:cs="Times New Roman"/>
              </w:rPr>
              <w:t>Obliczanie zmiany aktywności w czasie</w:t>
            </w:r>
          </w:p>
          <w:p w:rsidR="0023489B" w:rsidRPr="00982E12" w:rsidRDefault="0023489B" w:rsidP="00601528">
            <w:pPr>
              <w:numPr>
                <w:ilvl w:val="0"/>
                <w:numId w:val="918"/>
              </w:numPr>
              <w:rPr>
                <w:rFonts w:ascii="Times New Roman" w:hAnsi="Times New Roman" w:cs="Times New Roman"/>
              </w:rPr>
            </w:pPr>
            <w:r w:rsidRPr="00982E12">
              <w:rPr>
                <w:rFonts w:ascii="Times New Roman" w:hAnsi="Times New Roman" w:cs="Times New Roman"/>
              </w:rPr>
              <w:t xml:space="preserve">Obliczanie dawek </w:t>
            </w:r>
          </w:p>
          <w:p w:rsidR="0023489B" w:rsidRPr="00982E12" w:rsidRDefault="0023489B" w:rsidP="00601528">
            <w:pPr>
              <w:numPr>
                <w:ilvl w:val="0"/>
                <w:numId w:val="918"/>
              </w:numPr>
              <w:rPr>
                <w:rFonts w:ascii="Times New Roman" w:hAnsi="Times New Roman" w:cs="Times New Roman"/>
              </w:rPr>
            </w:pPr>
            <w:r w:rsidRPr="00982E12">
              <w:rPr>
                <w:rFonts w:ascii="Times New Roman" w:hAnsi="Times New Roman" w:cs="Times New Roman"/>
              </w:rPr>
              <w:t>Ocena dawek indywidualnych na podstawie dozymetrycznych pomiarów w środowisku pracy, oszacowanie dopuszczalnego czasu przebywania w warunkach narażenia na podwyższone promieniowanie</w:t>
            </w:r>
          </w:p>
        </w:tc>
        <w:tc>
          <w:tcPr>
            <w:tcW w:w="113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301" w:type="dxa"/>
          </w:tcPr>
          <w:p w:rsidR="0023489B" w:rsidRPr="00982E12" w:rsidRDefault="000A691D"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0A691D"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0A691D">
        <w:trPr>
          <w:gridAfter w:val="1"/>
          <w:wAfter w:w="14" w:type="dxa"/>
        </w:trPr>
        <w:tc>
          <w:tcPr>
            <w:tcW w:w="87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2092"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Obsługa urządzeń do wyrywania materiałów promieniotwórczych</w:t>
            </w:r>
          </w:p>
        </w:tc>
        <w:tc>
          <w:tcPr>
            <w:tcW w:w="3689" w:type="dxa"/>
          </w:tcPr>
          <w:p w:rsidR="0023489B" w:rsidRPr="00982E12" w:rsidRDefault="0023489B" w:rsidP="00601528">
            <w:pPr>
              <w:numPr>
                <w:ilvl w:val="0"/>
                <w:numId w:val="919"/>
              </w:numPr>
              <w:rPr>
                <w:rFonts w:ascii="Times New Roman" w:hAnsi="Times New Roman" w:cs="Times New Roman"/>
              </w:rPr>
            </w:pPr>
            <w:r w:rsidRPr="00982E12">
              <w:rPr>
                <w:rFonts w:ascii="Times New Roman" w:hAnsi="Times New Roman" w:cs="Times New Roman"/>
              </w:rPr>
              <w:t>Obsługa sprzętu pomiarowego oraz sprzętu do identyfikacji radionuklidów promieniotwórczych gamma-neutronowych</w:t>
            </w:r>
          </w:p>
          <w:p w:rsidR="0023489B" w:rsidRPr="00982E12" w:rsidRDefault="0023489B" w:rsidP="00601528">
            <w:pPr>
              <w:numPr>
                <w:ilvl w:val="0"/>
                <w:numId w:val="919"/>
              </w:numPr>
              <w:rPr>
                <w:rFonts w:ascii="Times New Roman" w:hAnsi="Times New Roman" w:cs="Times New Roman"/>
              </w:rPr>
            </w:pPr>
            <w:r w:rsidRPr="00982E12">
              <w:rPr>
                <w:rFonts w:ascii="Times New Roman" w:hAnsi="Times New Roman" w:cs="Times New Roman"/>
              </w:rPr>
              <w:t>Pomiar mocy dawki</w:t>
            </w:r>
          </w:p>
        </w:tc>
        <w:tc>
          <w:tcPr>
            <w:tcW w:w="113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1301" w:type="dxa"/>
          </w:tcPr>
          <w:p w:rsidR="0023489B" w:rsidRPr="00982E12" w:rsidRDefault="000A691D"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0A691D"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0A691D">
        <w:trPr>
          <w:gridAfter w:val="1"/>
          <w:wAfter w:w="14" w:type="dxa"/>
        </w:trPr>
        <w:tc>
          <w:tcPr>
            <w:tcW w:w="87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c>
          <w:tcPr>
            <w:tcW w:w="2092"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Wykrywanie źródeł promieniowania jonizującego</w:t>
            </w:r>
          </w:p>
        </w:tc>
        <w:tc>
          <w:tcPr>
            <w:tcW w:w="3689" w:type="dxa"/>
          </w:tcPr>
          <w:p w:rsidR="0023489B" w:rsidRPr="00982E12" w:rsidRDefault="0023489B" w:rsidP="00601528">
            <w:pPr>
              <w:numPr>
                <w:ilvl w:val="0"/>
                <w:numId w:val="920"/>
              </w:numPr>
              <w:rPr>
                <w:rFonts w:ascii="Times New Roman" w:hAnsi="Times New Roman" w:cs="Times New Roman"/>
              </w:rPr>
            </w:pPr>
            <w:r w:rsidRPr="00982E12">
              <w:rPr>
                <w:rFonts w:ascii="Times New Roman" w:hAnsi="Times New Roman" w:cs="Times New Roman"/>
              </w:rPr>
              <w:t>Poszukiwanie oraz lokalizacja źródeł promieniowania jonizującego.</w:t>
            </w:r>
          </w:p>
          <w:p w:rsidR="0023489B" w:rsidRPr="00982E12" w:rsidRDefault="0023489B" w:rsidP="00601528">
            <w:pPr>
              <w:numPr>
                <w:ilvl w:val="0"/>
                <w:numId w:val="920"/>
              </w:numPr>
              <w:rPr>
                <w:rFonts w:ascii="Times New Roman" w:hAnsi="Times New Roman" w:cs="Times New Roman"/>
              </w:rPr>
            </w:pPr>
            <w:r w:rsidRPr="00982E12">
              <w:rPr>
                <w:rFonts w:ascii="Times New Roman" w:hAnsi="Times New Roman" w:cs="Times New Roman"/>
              </w:rPr>
              <w:t>Dokumentowanie wyników kontroli.</w:t>
            </w:r>
          </w:p>
        </w:tc>
        <w:tc>
          <w:tcPr>
            <w:tcW w:w="113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12</w:t>
            </w:r>
          </w:p>
        </w:tc>
        <w:tc>
          <w:tcPr>
            <w:tcW w:w="1301" w:type="dxa"/>
          </w:tcPr>
          <w:p w:rsidR="0023489B" w:rsidRPr="00982E12" w:rsidRDefault="000A691D"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0A691D"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0A691D">
        <w:trPr>
          <w:gridAfter w:val="1"/>
          <w:wAfter w:w="14" w:type="dxa"/>
        </w:trPr>
        <w:tc>
          <w:tcPr>
            <w:tcW w:w="87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c>
          <w:tcPr>
            <w:tcW w:w="2092"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Ćwiczenie kompleksowe – kontrola radiometryczna</w:t>
            </w:r>
          </w:p>
        </w:tc>
        <w:tc>
          <w:tcPr>
            <w:tcW w:w="3689" w:type="dxa"/>
          </w:tcPr>
          <w:p w:rsidR="0023489B" w:rsidRPr="00982E12" w:rsidRDefault="0023489B" w:rsidP="00601528">
            <w:pPr>
              <w:pStyle w:val="Akapitzlist"/>
              <w:numPr>
                <w:ilvl w:val="0"/>
                <w:numId w:val="921"/>
              </w:numPr>
              <w:suppressAutoHyphens w:val="0"/>
              <w:spacing w:after="0" w:line="240" w:lineRule="auto"/>
              <w:ind w:left="553" w:hanging="425"/>
              <w:rPr>
                <w:rFonts w:ascii="Times New Roman" w:hAnsi="Times New Roman" w:cs="Times New Roman"/>
              </w:rPr>
            </w:pPr>
            <w:r w:rsidRPr="00982E12">
              <w:rPr>
                <w:rFonts w:ascii="Times New Roman" w:hAnsi="Times New Roman" w:cs="Times New Roman"/>
              </w:rPr>
              <w:t>Wykorzystanie urządzeń</w:t>
            </w:r>
          </w:p>
          <w:p w:rsidR="0023489B" w:rsidRPr="00982E12" w:rsidRDefault="0023489B" w:rsidP="00601528">
            <w:pPr>
              <w:pStyle w:val="Akapitzlist"/>
              <w:numPr>
                <w:ilvl w:val="0"/>
                <w:numId w:val="921"/>
              </w:numPr>
              <w:suppressAutoHyphens w:val="0"/>
              <w:spacing w:after="0" w:line="240" w:lineRule="auto"/>
              <w:ind w:left="553" w:hanging="425"/>
              <w:rPr>
                <w:rFonts w:ascii="Times New Roman" w:hAnsi="Times New Roman" w:cs="Times New Roman"/>
              </w:rPr>
            </w:pPr>
            <w:r w:rsidRPr="00982E12">
              <w:rPr>
                <w:rFonts w:ascii="Times New Roman" w:hAnsi="Times New Roman" w:cs="Times New Roman"/>
              </w:rPr>
              <w:t>Dokonanie pomiarów.</w:t>
            </w:r>
          </w:p>
          <w:p w:rsidR="0023489B" w:rsidRPr="00982E12" w:rsidRDefault="0023489B" w:rsidP="00601528">
            <w:pPr>
              <w:pStyle w:val="Akapitzlist"/>
              <w:numPr>
                <w:ilvl w:val="0"/>
                <w:numId w:val="921"/>
              </w:numPr>
              <w:suppressAutoHyphens w:val="0"/>
              <w:spacing w:after="0" w:line="240" w:lineRule="auto"/>
              <w:ind w:left="553" w:hanging="425"/>
              <w:rPr>
                <w:rFonts w:ascii="Times New Roman" w:hAnsi="Times New Roman" w:cs="Times New Roman"/>
              </w:rPr>
            </w:pPr>
            <w:r w:rsidRPr="00982E12">
              <w:rPr>
                <w:rFonts w:ascii="Times New Roman" w:hAnsi="Times New Roman" w:cs="Times New Roman"/>
              </w:rPr>
              <w:t>Dokumentowanie wyników kontroli</w:t>
            </w:r>
          </w:p>
        </w:tc>
        <w:tc>
          <w:tcPr>
            <w:tcW w:w="113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301" w:type="dxa"/>
          </w:tcPr>
          <w:p w:rsidR="0023489B" w:rsidRPr="00982E12" w:rsidRDefault="000A691D"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0A691D"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0A691D">
        <w:trPr>
          <w:gridAfter w:val="1"/>
          <w:wAfter w:w="14" w:type="dxa"/>
        </w:trPr>
        <w:tc>
          <w:tcPr>
            <w:tcW w:w="6658" w:type="dxa"/>
            <w:gridSpan w:val="3"/>
            <w:hideMark/>
          </w:tcPr>
          <w:p w:rsidR="0023489B" w:rsidRPr="00982E12" w:rsidRDefault="0023489B" w:rsidP="00A5477A">
            <w:pPr>
              <w:jc w:val="right"/>
              <w:rPr>
                <w:rFonts w:ascii="Times New Roman" w:hAnsi="Times New Roman" w:cs="Times New Roman"/>
                <w:b/>
              </w:rPr>
            </w:pPr>
            <w:r w:rsidRPr="00982E12">
              <w:rPr>
                <w:rFonts w:ascii="Times New Roman" w:hAnsi="Times New Roman" w:cs="Times New Roman"/>
                <w:b/>
              </w:rPr>
              <w:t>Razem</w:t>
            </w:r>
            <w:r w:rsidR="000A691D" w:rsidRPr="00982E12">
              <w:rPr>
                <w:rFonts w:ascii="Times New Roman" w:hAnsi="Times New Roman" w:cs="Times New Roman"/>
                <w:b/>
              </w:rPr>
              <w:t>:</w:t>
            </w:r>
          </w:p>
        </w:tc>
        <w:tc>
          <w:tcPr>
            <w:tcW w:w="1139"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20</w:t>
            </w:r>
          </w:p>
        </w:tc>
        <w:tc>
          <w:tcPr>
            <w:tcW w:w="1301" w:type="dxa"/>
          </w:tcPr>
          <w:p w:rsidR="0023489B" w:rsidRPr="00982E12" w:rsidRDefault="000A691D" w:rsidP="00A5477A">
            <w:pPr>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0A691D" w:rsidP="00A5477A">
            <w:pPr>
              <w:jc w:val="center"/>
              <w:rPr>
                <w:rFonts w:ascii="Times New Roman" w:hAnsi="Times New Roman" w:cs="Times New Roman"/>
                <w:b/>
              </w:rPr>
            </w:pPr>
            <w:r w:rsidRPr="00982E12">
              <w:rPr>
                <w:rFonts w:ascii="Times New Roman" w:hAnsi="Times New Roman" w:cs="Times New Roman"/>
                <w:b/>
              </w:rPr>
              <w:t>-</w:t>
            </w:r>
          </w:p>
        </w:tc>
      </w:tr>
      <w:tr w:rsidR="0023489B" w:rsidRPr="00982E12" w:rsidTr="000A691D">
        <w:trPr>
          <w:gridAfter w:val="1"/>
          <w:wAfter w:w="14" w:type="dxa"/>
        </w:trPr>
        <w:tc>
          <w:tcPr>
            <w:tcW w:w="6658" w:type="dxa"/>
            <w:gridSpan w:val="3"/>
            <w:hideMark/>
          </w:tcPr>
          <w:p w:rsidR="0023489B" w:rsidRPr="00982E12" w:rsidRDefault="0023489B" w:rsidP="00A5477A">
            <w:pPr>
              <w:jc w:val="right"/>
              <w:rPr>
                <w:rFonts w:ascii="Times New Roman" w:hAnsi="Times New Roman" w:cs="Times New Roman"/>
                <w:b/>
              </w:rPr>
            </w:pPr>
            <w:r w:rsidRPr="00982E12">
              <w:rPr>
                <w:rFonts w:ascii="Times New Roman" w:hAnsi="Times New Roman" w:cs="Times New Roman"/>
                <w:b/>
              </w:rPr>
              <w:t>SUMA GODZIN</w:t>
            </w:r>
            <w:r w:rsidR="000A691D" w:rsidRPr="00982E12">
              <w:rPr>
                <w:rFonts w:ascii="Times New Roman" w:hAnsi="Times New Roman" w:cs="Times New Roman"/>
                <w:b/>
              </w:rPr>
              <w:t>:</w:t>
            </w:r>
          </w:p>
        </w:tc>
        <w:tc>
          <w:tcPr>
            <w:tcW w:w="1139"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40</w:t>
            </w:r>
          </w:p>
        </w:tc>
        <w:tc>
          <w:tcPr>
            <w:tcW w:w="1301" w:type="dxa"/>
          </w:tcPr>
          <w:p w:rsidR="0023489B" w:rsidRPr="00982E12" w:rsidRDefault="000A691D" w:rsidP="00A5477A">
            <w:pPr>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0A691D" w:rsidP="00A5477A">
            <w:pPr>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i/>
        </w:rPr>
      </w:pPr>
      <w:r w:rsidRPr="00982E12">
        <w:rPr>
          <w:rFonts w:ascii="Times New Roman" w:hAnsi="Times New Roman" w:cs="Times New Roman"/>
          <w:i/>
        </w:rPr>
        <w:t>*kolumnę umieszczamy w przypadku, gdy program obejmuje daną formę jego realizacji</w:t>
      </w: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926"/>
        <w:gridCol w:w="1417"/>
      </w:tblGrid>
      <w:tr w:rsidR="0023489B" w:rsidRPr="00982E12" w:rsidTr="00A5477A">
        <w:trPr>
          <w:trHeight w:val="514"/>
        </w:trPr>
        <w:tc>
          <w:tcPr>
            <w:tcW w:w="892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1417"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23489B" w:rsidRPr="00982E12" w:rsidTr="00A5477A">
        <w:trPr>
          <w:trHeight w:val="50"/>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 przedmiotu</w:t>
            </w:r>
          </w:p>
        </w:tc>
        <w:tc>
          <w:tcPr>
            <w:tcW w:w="141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1</w:t>
            </w:r>
          </w:p>
        </w:tc>
      </w:tr>
      <w:tr w:rsidR="0023489B" w:rsidRPr="00982E12" w:rsidTr="00A5477A">
        <w:trPr>
          <w:trHeight w:val="231"/>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Przygotowanie do udziału w zajęciach </w:t>
            </w:r>
          </w:p>
        </w:tc>
        <w:tc>
          <w:tcPr>
            <w:tcW w:w="141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7</w:t>
            </w:r>
          </w:p>
        </w:tc>
      </w:tr>
      <w:tr w:rsidR="0023489B" w:rsidRPr="00982E12" w:rsidTr="00A5477A">
        <w:trPr>
          <w:trHeight w:val="231"/>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Przygotowanie do zaliczenia/egzaminu</w:t>
            </w:r>
          </w:p>
        </w:tc>
        <w:tc>
          <w:tcPr>
            <w:tcW w:w="141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2</w:t>
            </w:r>
          </w:p>
        </w:tc>
      </w:tr>
    </w:tbl>
    <w:p w:rsidR="0023489B" w:rsidRPr="00982E12" w:rsidRDefault="0023489B" w:rsidP="0023489B">
      <w:pPr>
        <w:spacing w:after="0" w:line="240" w:lineRule="auto"/>
        <w:rPr>
          <w:rFonts w:ascii="Times New Roman" w:hAnsi="Times New Roman" w:cs="Times New Roman"/>
          <w:b/>
          <w:u w:val="single"/>
        </w:rPr>
      </w:pPr>
    </w:p>
    <w:p w:rsidR="00C71204" w:rsidRPr="00982E12" w:rsidRDefault="00C71204" w:rsidP="0023489B">
      <w:pPr>
        <w:spacing w:after="0" w:line="240" w:lineRule="auto"/>
        <w:rPr>
          <w:rFonts w:ascii="Times New Roman" w:hAnsi="Times New Roman" w:cs="Times New Roman"/>
          <w:b/>
          <w:u w:val="single"/>
        </w:rPr>
      </w:pPr>
    </w:p>
    <w:p w:rsidR="00C71204" w:rsidRPr="00982E12" w:rsidRDefault="00C71204" w:rsidP="0023489B">
      <w:pPr>
        <w:spacing w:after="0" w:line="240" w:lineRule="auto"/>
        <w:rPr>
          <w:rFonts w:ascii="Times New Roman" w:hAnsi="Times New Roman" w:cs="Times New Roman"/>
          <w:b/>
          <w:u w:val="single"/>
        </w:rPr>
      </w:pPr>
    </w:p>
    <w:p w:rsidR="00C71204" w:rsidRPr="00982E12" w:rsidRDefault="00C71204" w:rsidP="0023489B">
      <w:pPr>
        <w:spacing w:after="0" w:line="240" w:lineRule="auto"/>
        <w:rPr>
          <w:rFonts w:ascii="Times New Roman" w:hAnsi="Times New Roman" w:cs="Times New Roman"/>
          <w:b/>
          <w:u w:val="single"/>
        </w:rPr>
      </w:pPr>
    </w:p>
    <w:p w:rsidR="00C71204" w:rsidRPr="00982E12" w:rsidRDefault="00C71204" w:rsidP="0023489B">
      <w:pPr>
        <w:spacing w:after="0" w:line="240" w:lineRule="auto"/>
        <w:rPr>
          <w:rFonts w:ascii="Times New Roman" w:hAnsi="Times New Roman" w:cs="Times New Roman"/>
          <w:b/>
          <w:u w:val="single"/>
        </w:rPr>
      </w:pPr>
    </w:p>
    <w:p w:rsidR="00C71204" w:rsidRPr="00982E12" w:rsidRDefault="00C71204" w:rsidP="0023489B">
      <w:pPr>
        <w:spacing w:after="0" w:line="240" w:lineRule="auto"/>
        <w:rPr>
          <w:rFonts w:ascii="Times New Roman" w:hAnsi="Times New Roman" w:cs="Times New Roman"/>
          <w:b/>
          <w:u w:val="single"/>
        </w:rPr>
      </w:pPr>
    </w:p>
    <w:p w:rsidR="00C71204" w:rsidRPr="00982E12" w:rsidRDefault="00C71204" w:rsidP="0023489B">
      <w:pPr>
        <w:spacing w:after="0" w:line="240" w:lineRule="auto"/>
        <w:rPr>
          <w:rFonts w:ascii="Times New Roman" w:hAnsi="Times New Roman" w:cs="Times New Roman"/>
          <w:b/>
          <w:u w:val="single"/>
        </w:rPr>
      </w:pPr>
    </w:p>
    <w:p w:rsidR="00C71204" w:rsidRPr="00982E12" w:rsidRDefault="00C71204" w:rsidP="0023489B">
      <w:pPr>
        <w:spacing w:after="0" w:line="240" w:lineRule="auto"/>
        <w:rPr>
          <w:rFonts w:ascii="Times New Roman" w:hAnsi="Times New Roman" w:cs="Times New Roman"/>
          <w:b/>
          <w:u w:val="single"/>
        </w:rPr>
      </w:pPr>
    </w:p>
    <w:p w:rsidR="00C71204" w:rsidRPr="00982E12" w:rsidRDefault="00C71204"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838"/>
        <w:gridCol w:w="1012"/>
        <w:gridCol w:w="1013"/>
        <w:gridCol w:w="1012"/>
        <w:gridCol w:w="1216"/>
        <w:gridCol w:w="951"/>
        <w:gridCol w:w="1013"/>
        <w:gridCol w:w="17"/>
        <w:gridCol w:w="1137"/>
        <w:gridCol w:w="1134"/>
      </w:tblGrid>
      <w:tr w:rsidR="0023489B" w:rsidRPr="00982E12" w:rsidTr="00A5477A">
        <w:trPr>
          <w:trHeight w:val="165"/>
        </w:trPr>
        <w:tc>
          <w:tcPr>
            <w:tcW w:w="183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371" w:type="dxa"/>
            <w:gridSpan w:val="8"/>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1134"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1012"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222" w:type="dxa"/>
            <w:gridSpan w:val="6"/>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37"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1134" w:type="dxa"/>
            <w:vMerge/>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1012" w:type="dxa"/>
            <w:vMerge/>
            <w:hideMark/>
          </w:tcPr>
          <w:p w:rsidR="0023489B" w:rsidRPr="00982E12" w:rsidRDefault="0023489B" w:rsidP="00A5477A">
            <w:pPr>
              <w:spacing w:line="256" w:lineRule="auto"/>
              <w:rPr>
                <w:rFonts w:ascii="Times New Roman" w:hAnsi="Times New Roman" w:cs="Times New Roman"/>
                <w:b/>
              </w:rPr>
            </w:pPr>
          </w:p>
        </w:tc>
        <w:tc>
          <w:tcPr>
            <w:tcW w:w="101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101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216"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951"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01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54" w:type="dxa"/>
            <w:gridSpan w:val="2"/>
            <w:hideMark/>
          </w:tcPr>
          <w:p w:rsidR="0023489B" w:rsidRPr="00982E12" w:rsidRDefault="0023489B" w:rsidP="00A5477A">
            <w:pPr>
              <w:spacing w:line="256" w:lineRule="auto"/>
              <w:rPr>
                <w:rFonts w:ascii="Times New Roman" w:hAnsi="Times New Roman" w:cs="Times New Roman"/>
                <w:b/>
              </w:rPr>
            </w:pPr>
          </w:p>
        </w:tc>
        <w:tc>
          <w:tcPr>
            <w:tcW w:w="1134" w:type="dxa"/>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101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w:t>
            </w:r>
          </w:p>
        </w:tc>
        <w:tc>
          <w:tcPr>
            <w:tcW w:w="1013"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20</w:t>
            </w:r>
          </w:p>
        </w:tc>
        <w:tc>
          <w:tcPr>
            <w:tcW w:w="1012" w:type="dxa"/>
          </w:tcPr>
          <w:p w:rsidR="0023489B" w:rsidRPr="00982E12" w:rsidRDefault="0023489B" w:rsidP="00A5477A">
            <w:pPr>
              <w:ind w:left="356"/>
              <w:jc w:val="center"/>
              <w:rPr>
                <w:rFonts w:ascii="Times New Roman" w:hAnsi="Times New Roman" w:cs="Times New Roman"/>
              </w:rPr>
            </w:pPr>
          </w:p>
        </w:tc>
        <w:tc>
          <w:tcPr>
            <w:tcW w:w="1216" w:type="dxa"/>
          </w:tcPr>
          <w:p w:rsidR="0023489B" w:rsidRPr="00982E12" w:rsidRDefault="0023489B" w:rsidP="00A5477A">
            <w:pPr>
              <w:ind w:left="356"/>
              <w:jc w:val="center"/>
              <w:rPr>
                <w:rFonts w:ascii="Times New Roman" w:hAnsi="Times New Roman" w:cs="Times New Roman"/>
              </w:rPr>
            </w:pPr>
          </w:p>
        </w:tc>
        <w:tc>
          <w:tcPr>
            <w:tcW w:w="951" w:type="dxa"/>
          </w:tcPr>
          <w:p w:rsidR="0023489B" w:rsidRPr="00982E12" w:rsidRDefault="0023489B" w:rsidP="00A5477A">
            <w:pPr>
              <w:ind w:left="356"/>
              <w:jc w:val="center"/>
              <w:rPr>
                <w:rFonts w:ascii="Times New Roman" w:hAnsi="Times New Roman" w:cs="Times New Roman"/>
              </w:rPr>
            </w:pPr>
          </w:p>
        </w:tc>
        <w:tc>
          <w:tcPr>
            <w:tcW w:w="1013" w:type="dxa"/>
          </w:tcPr>
          <w:p w:rsidR="0023489B" w:rsidRPr="00982E12" w:rsidRDefault="0023489B" w:rsidP="00A5477A">
            <w:pPr>
              <w:ind w:left="356"/>
              <w:jc w:val="center"/>
              <w:rPr>
                <w:rFonts w:ascii="Times New Roman" w:hAnsi="Times New Roman" w:cs="Times New Roman"/>
              </w:rPr>
            </w:pPr>
          </w:p>
        </w:tc>
        <w:tc>
          <w:tcPr>
            <w:tcW w:w="1154" w:type="dxa"/>
            <w:gridSpan w:val="2"/>
          </w:tcPr>
          <w:p w:rsidR="0023489B" w:rsidRPr="00982E12" w:rsidRDefault="0023489B" w:rsidP="00A5477A">
            <w:pPr>
              <w:jc w:val="center"/>
              <w:rPr>
                <w:rFonts w:ascii="Times New Roman" w:hAnsi="Times New Roman" w:cs="Times New Roman"/>
              </w:rPr>
            </w:pPr>
          </w:p>
        </w:tc>
        <w:tc>
          <w:tcPr>
            <w:tcW w:w="1134" w:type="dxa"/>
          </w:tcPr>
          <w:p w:rsidR="0023489B" w:rsidRPr="00982E12" w:rsidRDefault="0023489B" w:rsidP="00A5477A">
            <w:pPr>
              <w:ind w:left="356"/>
              <w:rPr>
                <w:rFonts w:ascii="Times New Roman" w:hAnsi="Times New Roman" w:cs="Times New Roman"/>
                <w:b/>
              </w:rPr>
            </w:pPr>
            <w:r w:rsidRPr="00982E12">
              <w:rPr>
                <w:rFonts w:ascii="Times New Roman" w:hAnsi="Times New Roman" w:cs="Times New Roman"/>
                <w:b/>
              </w:rPr>
              <w:t>40</w:t>
            </w: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1012" w:type="dxa"/>
          </w:tcPr>
          <w:p w:rsidR="0023489B" w:rsidRPr="00982E12" w:rsidRDefault="0023489B" w:rsidP="00A5477A">
            <w:pPr>
              <w:jc w:val="center"/>
              <w:rPr>
                <w:rFonts w:ascii="Times New Roman" w:hAnsi="Times New Roman" w:cs="Times New Roman"/>
                <w:i/>
              </w:rPr>
            </w:pPr>
          </w:p>
        </w:tc>
        <w:tc>
          <w:tcPr>
            <w:tcW w:w="1013" w:type="dxa"/>
          </w:tcPr>
          <w:p w:rsidR="0023489B" w:rsidRPr="00982E12" w:rsidRDefault="0023489B" w:rsidP="00A5477A">
            <w:pPr>
              <w:ind w:left="52"/>
              <w:jc w:val="center"/>
              <w:rPr>
                <w:rFonts w:ascii="Times New Roman" w:hAnsi="Times New Roman" w:cs="Times New Roman"/>
                <w:i/>
              </w:rPr>
            </w:pPr>
          </w:p>
        </w:tc>
        <w:tc>
          <w:tcPr>
            <w:tcW w:w="1012" w:type="dxa"/>
          </w:tcPr>
          <w:p w:rsidR="0023489B" w:rsidRPr="00982E12" w:rsidRDefault="0023489B" w:rsidP="00A5477A">
            <w:pPr>
              <w:ind w:left="356"/>
              <w:jc w:val="center"/>
              <w:rPr>
                <w:rFonts w:ascii="Times New Roman" w:hAnsi="Times New Roman" w:cs="Times New Roman"/>
                <w:i/>
              </w:rPr>
            </w:pPr>
          </w:p>
        </w:tc>
        <w:tc>
          <w:tcPr>
            <w:tcW w:w="1216" w:type="dxa"/>
          </w:tcPr>
          <w:p w:rsidR="0023489B" w:rsidRPr="00982E12" w:rsidRDefault="0023489B" w:rsidP="00A5477A">
            <w:pPr>
              <w:ind w:left="356"/>
              <w:jc w:val="center"/>
              <w:rPr>
                <w:rFonts w:ascii="Times New Roman" w:hAnsi="Times New Roman" w:cs="Times New Roman"/>
                <w:i/>
              </w:rPr>
            </w:pPr>
          </w:p>
        </w:tc>
        <w:tc>
          <w:tcPr>
            <w:tcW w:w="951" w:type="dxa"/>
          </w:tcPr>
          <w:p w:rsidR="0023489B" w:rsidRPr="00982E12" w:rsidRDefault="0023489B" w:rsidP="00A5477A">
            <w:pPr>
              <w:ind w:left="356"/>
              <w:jc w:val="center"/>
              <w:rPr>
                <w:rFonts w:ascii="Times New Roman" w:hAnsi="Times New Roman" w:cs="Times New Roman"/>
                <w:i/>
              </w:rPr>
            </w:pPr>
          </w:p>
        </w:tc>
        <w:tc>
          <w:tcPr>
            <w:tcW w:w="1013" w:type="dxa"/>
          </w:tcPr>
          <w:p w:rsidR="0023489B" w:rsidRPr="00982E12" w:rsidRDefault="0023489B" w:rsidP="00A5477A">
            <w:pPr>
              <w:ind w:left="356"/>
              <w:jc w:val="center"/>
              <w:rPr>
                <w:rFonts w:ascii="Times New Roman" w:hAnsi="Times New Roman" w:cs="Times New Roman"/>
                <w:i/>
              </w:rPr>
            </w:pPr>
          </w:p>
        </w:tc>
        <w:tc>
          <w:tcPr>
            <w:tcW w:w="1154" w:type="dxa"/>
            <w:gridSpan w:val="2"/>
          </w:tcPr>
          <w:p w:rsidR="0023489B" w:rsidRPr="00982E12" w:rsidRDefault="0023489B" w:rsidP="00A5477A">
            <w:pPr>
              <w:jc w:val="center"/>
              <w:rPr>
                <w:rFonts w:ascii="Times New Roman" w:hAnsi="Times New Roman" w:cs="Times New Roman"/>
                <w:i/>
              </w:rPr>
            </w:pPr>
          </w:p>
        </w:tc>
        <w:tc>
          <w:tcPr>
            <w:tcW w:w="1134" w:type="dxa"/>
          </w:tcPr>
          <w:p w:rsidR="0023489B" w:rsidRPr="00982E12" w:rsidRDefault="0023489B" w:rsidP="00A5477A">
            <w:pPr>
              <w:ind w:left="356"/>
              <w:rPr>
                <w:rFonts w:ascii="Times New Roman" w:hAnsi="Times New Roman" w:cs="Times New Roman"/>
                <w:b/>
                <w:i/>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101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013"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8</w:t>
            </w:r>
          </w:p>
        </w:tc>
        <w:tc>
          <w:tcPr>
            <w:tcW w:w="1012" w:type="dxa"/>
          </w:tcPr>
          <w:p w:rsidR="0023489B" w:rsidRPr="00982E12" w:rsidRDefault="0023489B" w:rsidP="00A5477A">
            <w:pPr>
              <w:ind w:left="356"/>
              <w:jc w:val="center"/>
              <w:rPr>
                <w:rFonts w:ascii="Times New Roman" w:hAnsi="Times New Roman" w:cs="Times New Roman"/>
              </w:rPr>
            </w:pPr>
          </w:p>
        </w:tc>
        <w:tc>
          <w:tcPr>
            <w:tcW w:w="1216" w:type="dxa"/>
          </w:tcPr>
          <w:p w:rsidR="0023489B" w:rsidRPr="00982E12" w:rsidRDefault="0023489B" w:rsidP="00A5477A">
            <w:pPr>
              <w:ind w:left="356"/>
              <w:jc w:val="center"/>
              <w:rPr>
                <w:rFonts w:ascii="Times New Roman" w:hAnsi="Times New Roman" w:cs="Times New Roman"/>
              </w:rPr>
            </w:pPr>
          </w:p>
        </w:tc>
        <w:tc>
          <w:tcPr>
            <w:tcW w:w="951" w:type="dxa"/>
          </w:tcPr>
          <w:p w:rsidR="0023489B" w:rsidRPr="00982E12" w:rsidRDefault="0023489B" w:rsidP="00A5477A">
            <w:pPr>
              <w:ind w:left="356"/>
              <w:jc w:val="center"/>
              <w:rPr>
                <w:rFonts w:ascii="Times New Roman" w:hAnsi="Times New Roman" w:cs="Times New Roman"/>
              </w:rPr>
            </w:pPr>
          </w:p>
        </w:tc>
        <w:tc>
          <w:tcPr>
            <w:tcW w:w="1013" w:type="dxa"/>
          </w:tcPr>
          <w:p w:rsidR="0023489B" w:rsidRPr="00982E12" w:rsidRDefault="0023489B" w:rsidP="00A5477A">
            <w:pPr>
              <w:ind w:left="356"/>
              <w:jc w:val="center"/>
              <w:rPr>
                <w:rFonts w:ascii="Times New Roman" w:hAnsi="Times New Roman" w:cs="Times New Roman"/>
              </w:rPr>
            </w:pPr>
          </w:p>
        </w:tc>
        <w:tc>
          <w:tcPr>
            <w:tcW w:w="1154" w:type="dxa"/>
            <w:gridSpan w:val="2"/>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356"/>
              <w:rPr>
                <w:rFonts w:ascii="Times New Roman" w:hAnsi="Times New Roman" w:cs="Times New Roman"/>
                <w:b/>
              </w:rPr>
            </w:pPr>
            <w:r w:rsidRPr="00982E12">
              <w:rPr>
                <w:rFonts w:ascii="Times New Roman" w:hAnsi="Times New Roman" w:cs="Times New Roman"/>
                <w:b/>
              </w:rPr>
              <w:t>10</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359"/>
        <w:gridCol w:w="1984"/>
      </w:tblGrid>
      <w:tr w:rsidR="0023489B" w:rsidRPr="00982E12" w:rsidTr="002815A7">
        <w:trPr>
          <w:trHeight w:val="466"/>
        </w:trPr>
        <w:tc>
          <w:tcPr>
            <w:tcW w:w="8359" w:type="dxa"/>
            <w:hideMark/>
          </w:tcPr>
          <w:p w:rsidR="0023489B" w:rsidRPr="00982E12" w:rsidRDefault="0023489B" w:rsidP="002815A7">
            <w:pPr>
              <w:jc w:val="center"/>
              <w:rPr>
                <w:rFonts w:ascii="Times New Roman" w:hAnsi="Times New Roman" w:cs="Times New Roman"/>
                <w:b/>
              </w:rPr>
            </w:pPr>
            <w:r w:rsidRPr="00982E12">
              <w:rPr>
                <w:rFonts w:ascii="Times New Roman" w:hAnsi="Times New Roman" w:cs="Times New Roman"/>
                <w:b/>
              </w:rPr>
              <w:t>Efekty uczenia się:</w:t>
            </w:r>
          </w:p>
        </w:tc>
        <w:tc>
          <w:tcPr>
            <w:tcW w:w="198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23489B" w:rsidRPr="00982E12" w:rsidTr="002815A7">
        <w:trPr>
          <w:trHeight w:val="406"/>
        </w:trPr>
        <w:tc>
          <w:tcPr>
            <w:tcW w:w="8359" w:type="dxa"/>
            <w:hideMark/>
          </w:tcPr>
          <w:p w:rsidR="0023489B" w:rsidRPr="00982E12" w:rsidRDefault="0023489B" w:rsidP="002815A7">
            <w:pPr>
              <w:rPr>
                <w:rFonts w:ascii="Times New Roman" w:hAnsi="Times New Roman" w:cs="Times New Roman"/>
                <w:b/>
              </w:rPr>
            </w:pPr>
            <w:r w:rsidRPr="00982E12">
              <w:rPr>
                <w:rFonts w:ascii="Times New Roman" w:hAnsi="Times New Roman" w:cs="Times New Roman"/>
                <w:b/>
              </w:rPr>
              <w:t xml:space="preserve">Wiedza: </w:t>
            </w:r>
          </w:p>
        </w:tc>
        <w:tc>
          <w:tcPr>
            <w:tcW w:w="1984" w:type="dxa"/>
          </w:tcPr>
          <w:p w:rsidR="0023489B" w:rsidRPr="00982E12" w:rsidRDefault="0023489B" w:rsidP="00A5477A">
            <w:pPr>
              <w:jc w:val="center"/>
              <w:rPr>
                <w:rFonts w:ascii="Times New Roman" w:hAnsi="Times New Roman" w:cs="Times New Roman"/>
              </w:rPr>
            </w:pPr>
          </w:p>
        </w:tc>
      </w:tr>
      <w:tr w:rsidR="0023489B" w:rsidRPr="00982E12" w:rsidTr="002815A7">
        <w:trPr>
          <w:trHeight w:val="406"/>
        </w:trPr>
        <w:tc>
          <w:tcPr>
            <w:tcW w:w="8359" w:type="dxa"/>
          </w:tcPr>
          <w:p w:rsidR="0023489B" w:rsidRPr="00982E12" w:rsidRDefault="0023489B" w:rsidP="00601528">
            <w:pPr>
              <w:pStyle w:val="Akapitzlist"/>
              <w:numPr>
                <w:ilvl w:val="0"/>
                <w:numId w:val="1061"/>
              </w:numPr>
              <w:suppressAutoHyphens w:val="0"/>
              <w:spacing w:after="0" w:line="240" w:lineRule="auto"/>
              <w:jc w:val="both"/>
              <w:rPr>
                <w:rFonts w:ascii="Times New Roman" w:hAnsi="Times New Roman" w:cs="Times New Roman"/>
              </w:rPr>
            </w:pPr>
            <w:r w:rsidRPr="00982E12">
              <w:rPr>
                <w:rFonts w:ascii="Times New Roman" w:hAnsi="Times New Roman" w:cs="Times New Roman"/>
              </w:rPr>
              <w:t xml:space="preserve">Zna i rozumie metody, techniki i narzędzia dokonywania kontroli radiometrycznej umożliwiające praktyczne ich zastosowanie w obszarze realizacji zadań pozostających we właściwości Straży Granicznej  </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BGP1_W05</w:t>
            </w:r>
          </w:p>
        </w:tc>
      </w:tr>
      <w:tr w:rsidR="0023489B" w:rsidRPr="00982E12" w:rsidTr="002815A7">
        <w:trPr>
          <w:trHeight w:val="406"/>
        </w:trPr>
        <w:tc>
          <w:tcPr>
            <w:tcW w:w="8359" w:type="dxa"/>
          </w:tcPr>
          <w:p w:rsidR="0023489B" w:rsidRPr="00982E12" w:rsidRDefault="0023489B" w:rsidP="00601528">
            <w:pPr>
              <w:pStyle w:val="Akapitzlist"/>
              <w:numPr>
                <w:ilvl w:val="0"/>
                <w:numId w:val="1061"/>
              </w:numPr>
              <w:suppressAutoHyphens w:val="0"/>
              <w:spacing w:after="0" w:line="240" w:lineRule="auto"/>
              <w:ind w:left="311" w:hanging="284"/>
              <w:jc w:val="both"/>
              <w:rPr>
                <w:rFonts w:ascii="Times New Roman" w:hAnsi="Times New Roman" w:cs="Times New Roman"/>
              </w:rPr>
            </w:pPr>
            <w:r w:rsidRPr="00982E12">
              <w:rPr>
                <w:rFonts w:ascii="Times New Roman" w:hAnsi="Times New Roman" w:cs="Times New Roman"/>
              </w:rPr>
              <w:t>Zna i rozumie systemy, metody, techniki i narzędzia umożliwiające realizację czynności służbowych funkcjonariusza Straży Granicznej pozwalające na optymalizację procesów monitoringu, wykrywania i analizy zagrożeń w zakresie niekontrolowanego użycia promieniowania jonizującego.</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BGP1_W10</w:t>
            </w:r>
          </w:p>
        </w:tc>
      </w:tr>
      <w:tr w:rsidR="0023489B" w:rsidRPr="00982E12" w:rsidTr="002815A7">
        <w:trPr>
          <w:trHeight w:val="406"/>
        </w:trPr>
        <w:tc>
          <w:tcPr>
            <w:tcW w:w="8359" w:type="dxa"/>
            <w:hideMark/>
          </w:tcPr>
          <w:p w:rsidR="0023489B" w:rsidRPr="00982E12" w:rsidRDefault="0023489B" w:rsidP="002815A7">
            <w:pPr>
              <w:jc w:val="both"/>
              <w:rPr>
                <w:rFonts w:ascii="Times New Roman" w:hAnsi="Times New Roman" w:cs="Times New Roman"/>
                <w:b/>
              </w:rPr>
            </w:pPr>
            <w:r w:rsidRPr="00982E12">
              <w:rPr>
                <w:rFonts w:ascii="Times New Roman" w:hAnsi="Times New Roman" w:cs="Times New Roman"/>
                <w:b/>
              </w:rPr>
              <w:t>Umiejętności:</w:t>
            </w:r>
          </w:p>
        </w:tc>
        <w:tc>
          <w:tcPr>
            <w:tcW w:w="1984" w:type="dxa"/>
          </w:tcPr>
          <w:p w:rsidR="0023489B" w:rsidRPr="00982E12" w:rsidRDefault="0023489B" w:rsidP="00A5477A">
            <w:pPr>
              <w:jc w:val="center"/>
              <w:rPr>
                <w:rFonts w:ascii="Times New Roman" w:hAnsi="Times New Roman" w:cs="Times New Roman"/>
              </w:rPr>
            </w:pPr>
          </w:p>
        </w:tc>
      </w:tr>
      <w:tr w:rsidR="0023489B" w:rsidRPr="00982E12" w:rsidTr="002815A7">
        <w:trPr>
          <w:trHeight w:val="406"/>
        </w:trPr>
        <w:tc>
          <w:tcPr>
            <w:tcW w:w="8359" w:type="dxa"/>
          </w:tcPr>
          <w:p w:rsidR="0023489B" w:rsidRPr="00982E12" w:rsidRDefault="0023489B" w:rsidP="00601528">
            <w:pPr>
              <w:pStyle w:val="Akapitzlist"/>
              <w:numPr>
                <w:ilvl w:val="0"/>
                <w:numId w:val="1062"/>
              </w:numPr>
              <w:suppressAutoHyphens w:val="0"/>
              <w:spacing w:after="0" w:line="240" w:lineRule="auto"/>
              <w:jc w:val="both"/>
              <w:rPr>
                <w:rFonts w:ascii="Times New Roman" w:hAnsi="Times New Roman" w:cs="Times New Roman"/>
              </w:rPr>
            </w:pPr>
            <w:r w:rsidRPr="00982E12">
              <w:rPr>
                <w:rFonts w:ascii="Times New Roman" w:hAnsi="Times New Roman" w:cs="Times New Roman"/>
              </w:rPr>
              <w:t>Potrafi wykorzystywać posiadaną wiedzę o metodach, technikach i narzędziach badawczych do rozwiązywania problemów w obszarze kontroli radiometrycznej i ochrony radiologicznej w realizacji czynności służbowych, dokonywanych także w warunkach nie w pełni przewidywalnych.</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BGP1_U02</w:t>
            </w:r>
          </w:p>
        </w:tc>
      </w:tr>
      <w:tr w:rsidR="0023489B" w:rsidRPr="00982E12" w:rsidTr="002815A7">
        <w:trPr>
          <w:trHeight w:val="839"/>
        </w:trPr>
        <w:tc>
          <w:tcPr>
            <w:tcW w:w="8359" w:type="dxa"/>
          </w:tcPr>
          <w:p w:rsidR="0023489B" w:rsidRPr="00982E12" w:rsidRDefault="0023489B" w:rsidP="00601528">
            <w:pPr>
              <w:pStyle w:val="Akapitzlist"/>
              <w:numPr>
                <w:ilvl w:val="0"/>
                <w:numId w:val="1062"/>
              </w:numPr>
              <w:spacing w:after="0" w:line="240" w:lineRule="auto"/>
              <w:jc w:val="both"/>
              <w:rPr>
                <w:rFonts w:ascii="Times New Roman" w:hAnsi="Times New Roman" w:cs="Times New Roman"/>
              </w:rPr>
            </w:pPr>
            <w:r w:rsidRPr="00982E12">
              <w:rPr>
                <w:rFonts w:ascii="Times New Roman" w:hAnsi="Times New Roman" w:cs="Times New Roman"/>
              </w:rPr>
              <w:t xml:space="preserve">Potrafi podejmować i realizować właściwe czynności rozpoznawcze adekwatne do zaistniałej sytuacji i posiadanych kompetencji, a także planować i realizować odpowiednie postępowania właściwe w kontroli granicznej dotyczące kontroli radiometrycznej i ochrony radiologicznej </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BGP1_U15</w:t>
            </w:r>
          </w:p>
        </w:tc>
      </w:tr>
      <w:tr w:rsidR="0023489B" w:rsidRPr="00982E12" w:rsidTr="002815A7">
        <w:trPr>
          <w:trHeight w:val="406"/>
        </w:trPr>
        <w:tc>
          <w:tcPr>
            <w:tcW w:w="8359" w:type="dxa"/>
            <w:hideMark/>
          </w:tcPr>
          <w:p w:rsidR="0023489B" w:rsidRPr="00982E12" w:rsidRDefault="0023489B" w:rsidP="002815A7">
            <w:pPr>
              <w:jc w:val="both"/>
              <w:rPr>
                <w:rFonts w:ascii="Times New Roman" w:hAnsi="Times New Roman" w:cs="Times New Roman"/>
              </w:rPr>
            </w:pPr>
            <w:r w:rsidRPr="00982E12">
              <w:rPr>
                <w:rFonts w:ascii="Times New Roman" w:hAnsi="Times New Roman" w:cs="Times New Roman"/>
                <w:b/>
              </w:rPr>
              <w:t>Kompetencje społeczne (postawy)</w:t>
            </w:r>
          </w:p>
        </w:tc>
        <w:tc>
          <w:tcPr>
            <w:tcW w:w="1984" w:type="dxa"/>
          </w:tcPr>
          <w:p w:rsidR="0023489B" w:rsidRPr="00982E12" w:rsidRDefault="0023489B" w:rsidP="00A5477A">
            <w:pPr>
              <w:jc w:val="center"/>
              <w:rPr>
                <w:rFonts w:ascii="Times New Roman" w:hAnsi="Times New Roman" w:cs="Times New Roman"/>
              </w:rPr>
            </w:pPr>
          </w:p>
        </w:tc>
      </w:tr>
      <w:tr w:rsidR="0023489B" w:rsidRPr="00982E12" w:rsidTr="002815A7">
        <w:trPr>
          <w:trHeight w:val="406"/>
        </w:trPr>
        <w:tc>
          <w:tcPr>
            <w:tcW w:w="8359" w:type="dxa"/>
          </w:tcPr>
          <w:p w:rsidR="0023489B" w:rsidRPr="00982E12" w:rsidRDefault="0023489B" w:rsidP="00601528">
            <w:pPr>
              <w:pStyle w:val="Akapitzlist"/>
              <w:numPr>
                <w:ilvl w:val="0"/>
                <w:numId w:val="1063"/>
              </w:numPr>
              <w:suppressAutoHyphens w:val="0"/>
              <w:spacing w:after="0" w:line="240" w:lineRule="auto"/>
              <w:ind w:left="314"/>
              <w:jc w:val="both"/>
              <w:rPr>
                <w:rFonts w:ascii="Times New Roman" w:hAnsi="Times New Roman" w:cs="Times New Roman"/>
              </w:rPr>
            </w:pPr>
            <w:r w:rsidRPr="00982E12">
              <w:rPr>
                <w:rFonts w:ascii="Times New Roman" w:hAnsi="Times New Roman" w:cs="Times New Roman"/>
              </w:rPr>
              <w:t>Wykazuje gotowość do realizacji w sposób rzetelny zadań służbowych w obszarze bezpieczeństwa i ochrony granic państwowych</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BGP1_K03</w:t>
            </w:r>
          </w:p>
          <w:p w:rsidR="0023489B" w:rsidRPr="00982E12" w:rsidRDefault="0023489B" w:rsidP="00A5477A">
            <w:pPr>
              <w:jc w:val="center"/>
              <w:rPr>
                <w:rFonts w:ascii="Times New Roman" w:hAnsi="Times New Roman" w:cs="Times New Roman"/>
              </w:rPr>
            </w:pPr>
          </w:p>
        </w:tc>
      </w:tr>
      <w:tr w:rsidR="0023489B" w:rsidRPr="00982E12" w:rsidTr="002815A7">
        <w:trPr>
          <w:trHeight w:val="406"/>
        </w:trPr>
        <w:tc>
          <w:tcPr>
            <w:tcW w:w="8359" w:type="dxa"/>
          </w:tcPr>
          <w:p w:rsidR="0023489B" w:rsidRPr="00982E12" w:rsidRDefault="0023489B" w:rsidP="00601528">
            <w:pPr>
              <w:pStyle w:val="Akapitzlist"/>
              <w:numPr>
                <w:ilvl w:val="0"/>
                <w:numId w:val="1063"/>
              </w:numPr>
              <w:suppressAutoHyphens w:val="0"/>
              <w:spacing w:after="0" w:line="240" w:lineRule="auto"/>
              <w:ind w:left="311" w:hanging="284"/>
              <w:jc w:val="both"/>
              <w:rPr>
                <w:rFonts w:ascii="Times New Roman" w:hAnsi="Times New Roman" w:cs="Times New Roman"/>
              </w:rPr>
            </w:pPr>
            <w:r w:rsidRPr="00982E12">
              <w:rPr>
                <w:rFonts w:ascii="Times New Roman" w:hAnsi="Times New Roman" w:cs="Times New Roman"/>
              </w:rPr>
              <w:t>Jest gotów do uznawania znaczenia wiedzy specjalistycznej w rozwiązywaniu problemów dotyczących zagrożeń związanych z promieniowaniem jonizującym</w:t>
            </w:r>
          </w:p>
        </w:tc>
        <w:tc>
          <w:tcPr>
            <w:tcW w:w="1984" w:type="dxa"/>
          </w:tcPr>
          <w:p w:rsidR="0023489B" w:rsidRPr="00982E12" w:rsidRDefault="0023489B" w:rsidP="00A5477A">
            <w:pP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BGP1_K02</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ook w:val="04A0" w:firstRow="1" w:lastRow="0" w:firstColumn="1" w:lastColumn="0" w:noHBand="0" w:noVBand="1"/>
      </w:tblPr>
      <w:tblGrid>
        <w:gridCol w:w="2122"/>
        <w:gridCol w:w="1275"/>
        <w:gridCol w:w="1639"/>
        <w:gridCol w:w="1630"/>
        <w:gridCol w:w="1693"/>
        <w:gridCol w:w="1984"/>
      </w:tblGrid>
      <w:tr w:rsidR="0023489B" w:rsidRPr="00982E12" w:rsidTr="002815A7">
        <w:trPr>
          <w:trHeight w:val="362"/>
        </w:trPr>
        <w:tc>
          <w:tcPr>
            <w:tcW w:w="2122"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8221" w:type="dxa"/>
            <w:gridSpan w:val="5"/>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weryfikacji efektów uczenia się</w:t>
            </w:r>
          </w:p>
        </w:tc>
      </w:tr>
      <w:tr w:rsidR="0023489B" w:rsidRPr="00982E12" w:rsidTr="002815A7">
        <w:trPr>
          <w:cantSplit/>
          <w:trHeight w:val="324"/>
        </w:trPr>
        <w:tc>
          <w:tcPr>
            <w:tcW w:w="2122" w:type="dxa"/>
            <w:vMerge/>
            <w:hideMark/>
          </w:tcPr>
          <w:p w:rsidR="0023489B" w:rsidRPr="00982E12" w:rsidRDefault="0023489B" w:rsidP="00A5477A">
            <w:pPr>
              <w:spacing w:line="256" w:lineRule="auto"/>
              <w:rPr>
                <w:rFonts w:ascii="Times New Roman" w:hAnsi="Times New Roman" w:cs="Times New Roman"/>
                <w:b/>
              </w:rPr>
            </w:pPr>
          </w:p>
        </w:tc>
        <w:tc>
          <w:tcPr>
            <w:tcW w:w="1275"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Test</w:t>
            </w:r>
          </w:p>
        </w:tc>
        <w:tc>
          <w:tcPr>
            <w:tcW w:w="1639"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Zadania ćwiczeniowe</w:t>
            </w:r>
          </w:p>
        </w:tc>
        <w:tc>
          <w:tcPr>
            <w:tcW w:w="1630" w:type="dxa"/>
          </w:tcPr>
          <w:p w:rsidR="0023489B" w:rsidRPr="00982E12" w:rsidRDefault="0023489B" w:rsidP="002815A7">
            <w:pPr>
              <w:jc w:val="center"/>
              <w:rPr>
                <w:rFonts w:ascii="Times New Roman" w:hAnsi="Times New Roman" w:cs="Times New Roman"/>
                <w:sz w:val="16"/>
                <w:szCs w:val="16"/>
              </w:rPr>
            </w:pPr>
            <w:r w:rsidRPr="00982E12">
              <w:rPr>
                <w:rFonts w:ascii="Times New Roman" w:hAnsi="Times New Roman" w:cs="Times New Roman"/>
                <w:sz w:val="16"/>
                <w:szCs w:val="16"/>
              </w:rPr>
              <w:t>Arkusz obserwacji</w:t>
            </w:r>
          </w:p>
        </w:tc>
        <w:tc>
          <w:tcPr>
            <w:tcW w:w="1693"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Prezentacja grupowa</w:t>
            </w:r>
          </w:p>
        </w:tc>
        <w:tc>
          <w:tcPr>
            <w:tcW w:w="1984"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Aktywność na zajęciach</w:t>
            </w:r>
          </w:p>
        </w:tc>
      </w:tr>
      <w:tr w:rsidR="0023489B" w:rsidRPr="00982E12" w:rsidTr="002815A7">
        <w:trPr>
          <w:cantSplit/>
          <w:trHeight w:val="435"/>
        </w:trPr>
        <w:tc>
          <w:tcPr>
            <w:tcW w:w="212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W1</w:t>
            </w:r>
          </w:p>
        </w:tc>
        <w:tc>
          <w:tcPr>
            <w:tcW w:w="127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639" w:type="dxa"/>
          </w:tcPr>
          <w:p w:rsidR="0023489B" w:rsidRPr="00982E12" w:rsidRDefault="0023489B" w:rsidP="00A5477A">
            <w:pPr>
              <w:jc w:val="center"/>
              <w:rPr>
                <w:rFonts w:ascii="Times New Roman" w:hAnsi="Times New Roman" w:cs="Times New Roman"/>
              </w:rPr>
            </w:pPr>
          </w:p>
        </w:tc>
        <w:tc>
          <w:tcPr>
            <w:tcW w:w="1630" w:type="dxa"/>
          </w:tcPr>
          <w:p w:rsidR="0023489B" w:rsidRPr="00982E12" w:rsidRDefault="0023489B" w:rsidP="00A5477A">
            <w:pPr>
              <w:jc w:val="center"/>
              <w:rPr>
                <w:rFonts w:ascii="Times New Roman" w:hAnsi="Times New Roman" w:cs="Times New Roman"/>
              </w:rPr>
            </w:pPr>
          </w:p>
        </w:tc>
        <w:tc>
          <w:tcPr>
            <w:tcW w:w="1693" w:type="dxa"/>
          </w:tcPr>
          <w:p w:rsidR="0023489B" w:rsidRPr="00982E12" w:rsidRDefault="0023489B" w:rsidP="00A5477A">
            <w:pPr>
              <w:jc w:val="center"/>
              <w:rPr>
                <w:rFonts w:ascii="Times New Roman" w:hAnsi="Times New Roman" w:cs="Times New Roman"/>
              </w:rPr>
            </w:pP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2815A7">
        <w:trPr>
          <w:trHeight w:val="382"/>
        </w:trPr>
        <w:tc>
          <w:tcPr>
            <w:tcW w:w="212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W2</w:t>
            </w:r>
          </w:p>
        </w:tc>
        <w:tc>
          <w:tcPr>
            <w:tcW w:w="127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639" w:type="dxa"/>
          </w:tcPr>
          <w:p w:rsidR="0023489B" w:rsidRPr="00982E12" w:rsidRDefault="0023489B" w:rsidP="00A5477A">
            <w:pPr>
              <w:jc w:val="center"/>
              <w:rPr>
                <w:rFonts w:ascii="Times New Roman" w:hAnsi="Times New Roman" w:cs="Times New Roman"/>
              </w:rPr>
            </w:pPr>
          </w:p>
        </w:tc>
        <w:tc>
          <w:tcPr>
            <w:tcW w:w="1630" w:type="dxa"/>
          </w:tcPr>
          <w:p w:rsidR="0023489B" w:rsidRPr="00982E12" w:rsidRDefault="0023489B" w:rsidP="00A5477A">
            <w:pPr>
              <w:jc w:val="center"/>
              <w:rPr>
                <w:rFonts w:ascii="Times New Roman" w:hAnsi="Times New Roman" w:cs="Times New Roman"/>
              </w:rPr>
            </w:pPr>
          </w:p>
        </w:tc>
        <w:tc>
          <w:tcPr>
            <w:tcW w:w="1693" w:type="dxa"/>
          </w:tcPr>
          <w:p w:rsidR="0023489B" w:rsidRPr="00982E12" w:rsidRDefault="0023489B" w:rsidP="00A5477A">
            <w:pPr>
              <w:jc w:val="center"/>
              <w:rPr>
                <w:rFonts w:ascii="Times New Roman" w:hAnsi="Times New Roman" w:cs="Times New Roman"/>
              </w:rPr>
            </w:pP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2815A7">
        <w:trPr>
          <w:trHeight w:val="382"/>
        </w:trPr>
        <w:tc>
          <w:tcPr>
            <w:tcW w:w="212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U1</w:t>
            </w:r>
          </w:p>
        </w:tc>
        <w:tc>
          <w:tcPr>
            <w:tcW w:w="1275" w:type="dxa"/>
          </w:tcPr>
          <w:p w:rsidR="0023489B" w:rsidRPr="00982E12" w:rsidRDefault="0023489B" w:rsidP="00A5477A">
            <w:pPr>
              <w:jc w:val="center"/>
              <w:rPr>
                <w:rFonts w:ascii="Times New Roman" w:hAnsi="Times New Roman" w:cs="Times New Roman"/>
              </w:rPr>
            </w:pPr>
          </w:p>
        </w:tc>
        <w:tc>
          <w:tcPr>
            <w:tcW w:w="163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630" w:type="dxa"/>
          </w:tcPr>
          <w:p w:rsidR="0023489B" w:rsidRPr="00982E12" w:rsidRDefault="0023489B" w:rsidP="00A5477A">
            <w:pPr>
              <w:jc w:val="center"/>
              <w:rPr>
                <w:rFonts w:ascii="Times New Roman" w:hAnsi="Times New Roman" w:cs="Times New Roman"/>
              </w:rPr>
            </w:pPr>
          </w:p>
        </w:tc>
        <w:tc>
          <w:tcPr>
            <w:tcW w:w="1693" w:type="dxa"/>
          </w:tcPr>
          <w:p w:rsidR="0023489B" w:rsidRPr="00982E12" w:rsidRDefault="0023489B" w:rsidP="00A5477A">
            <w:pPr>
              <w:jc w:val="center"/>
              <w:rPr>
                <w:rFonts w:ascii="Times New Roman" w:hAnsi="Times New Roman" w:cs="Times New Roman"/>
              </w:rPr>
            </w:pP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2815A7">
        <w:trPr>
          <w:trHeight w:val="382"/>
        </w:trPr>
        <w:tc>
          <w:tcPr>
            <w:tcW w:w="212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U2</w:t>
            </w:r>
          </w:p>
        </w:tc>
        <w:tc>
          <w:tcPr>
            <w:tcW w:w="1275" w:type="dxa"/>
          </w:tcPr>
          <w:p w:rsidR="0023489B" w:rsidRPr="00982E12" w:rsidRDefault="0023489B" w:rsidP="00A5477A">
            <w:pPr>
              <w:jc w:val="center"/>
              <w:rPr>
                <w:rFonts w:ascii="Times New Roman" w:hAnsi="Times New Roman" w:cs="Times New Roman"/>
              </w:rPr>
            </w:pPr>
          </w:p>
        </w:tc>
        <w:tc>
          <w:tcPr>
            <w:tcW w:w="163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630" w:type="dxa"/>
          </w:tcPr>
          <w:p w:rsidR="0023489B" w:rsidRPr="00982E12" w:rsidRDefault="0023489B" w:rsidP="00A5477A">
            <w:pPr>
              <w:jc w:val="center"/>
              <w:rPr>
                <w:rFonts w:ascii="Times New Roman" w:hAnsi="Times New Roman" w:cs="Times New Roman"/>
              </w:rPr>
            </w:pPr>
          </w:p>
        </w:tc>
        <w:tc>
          <w:tcPr>
            <w:tcW w:w="1693" w:type="dxa"/>
          </w:tcPr>
          <w:p w:rsidR="0023489B" w:rsidRPr="00982E12" w:rsidRDefault="0023489B" w:rsidP="00A5477A">
            <w:pPr>
              <w:jc w:val="center"/>
              <w:rPr>
                <w:rFonts w:ascii="Times New Roman" w:hAnsi="Times New Roman" w:cs="Times New Roman"/>
              </w:rPr>
            </w:pP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2815A7">
        <w:trPr>
          <w:trHeight w:val="382"/>
        </w:trPr>
        <w:tc>
          <w:tcPr>
            <w:tcW w:w="212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K1</w:t>
            </w:r>
          </w:p>
        </w:tc>
        <w:tc>
          <w:tcPr>
            <w:tcW w:w="1275" w:type="dxa"/>
          </w:tcPr>
          <w:p w:rsidR="0023489B" w:rsidRPr="00982E12" w:rsidRDefault="0023489B" w:rsidP="00A5477A">
            <w:pPr>
              <w:jc w:val="center"/>
              <w:rPr>
                <w:rFonts w:ascii="Times New Roman" w:hAnsi="Times New Roman" w:cs="Times New Roman"/>
              </w:rPr>
            </w:pPr>
          </w:p>
        </w:tc>
        <w:tc>
          <w:tcPr>
            <w:tcW w:w="163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630" w:type="dxa"/>
          </w:tcPr>
          <w:p w:rsidR="0023489B" w:rsidRPr="00982E12" w:rsidRDefault="0023489B" w:rsidP="00A5477A">
            <w:pPr>
              <w:jc w:val="center"/>
              <w:rPr>
                <w:rFonts w:ascii="Times New Roman" w:hAnsi="Times New Roman" w:cs="Times New Roman"/>
              </w:rPr>
            </w:pPr>
          </w:p>
        </w:tc>
        <w:tc>
          <w:tcPr>
            <w:tcW w:w="1693" w:type="dxa"/>
          </w:tcPr>
          <w:p w:rsidR="0023489B" w:rsidRPr="00982E12" w:rsidRDefault="0023489B" w:rsidP="00A5477A">
            <w:pPr>
              <w:jc w:val="center"/>
              <w:rPr>
                <w:rFonts w:ascii="Times New Roman" w:hAnsi="Times New Roman" w:cs="Times New Roman"/>
              </w:rPr>
            </w:pP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2815A7">
        <w:trPr>
          <w:trHeight w:val="395"/>
        </w:trPr>
        <w:tc>
          <w:tcPr>
            <w:tcW w:w="2122"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K2</w:t>
            </w:r>
          </w:p>
        </w:tc>
        <w:tc>
          <w:tcPr>
            <w:tcW w:w="1275" w:type="dxa"/>
          </w:tcPr>
          <w:p w:rsidR="0023489B" w:rsidRPr="00982E12" w:rsidRDefault="0023489B" w:rsidP="00A5477A">
            <w:pPr>
              <w:jc w:val="center"/>
              <w:rPr>
                <w:rFonts w:ascii="Times New Roman" w:hAnsi="Times New Roman" w:cs="Times New Roman"/>
              </w:rPr>
            </w:pPr>
          </w:p>
        </w:tc>
        <w:tc>
          <w:tcPr>
            <w:tcW w:w="163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630" w:type="dxa"/>
          </w:tcPr>
          <w:p w:rsidR="0023489B" w:rsidRPr="00982E12" w:rsidRDefault="0023489B" w:rsidP="00A5477A">
            <w:pPr>
              <w:jc w:val="center"/>
              <w:rPr>
                <w:rFonts w:ascii="Times New Roman" w:hAnsi="Times New Roman" w:cs="Times New Roman"/>
              </w:rPr>
            </w:pPr>
          </w:p>
        </w:tc>
        <w:tc>
          <w:tcPr>
            <w:tcW w:w="1693" w:type="dxa"/>
          </w:tcPr>
          <w:p w:rsidR="0023489B" w:rsidRPr="00982E12" w:rsidRDefault="0023489B" w:rsidP="00A5477A">
            <w:pPr>
              <w:jc w:val="center"/>
              <w:rPr>
                <w:rFonts w:ascii="Times New Roman" w:hAnsi="Times New Roman" w:cs="Times New Roman"/>
              </w:rPr>
            </w:pP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0343"/>
      </w:tblGrid>
      <w:tr w:rsidR="0023489B" w:rsidRPr="00982E12" w:rsidTr="00A5477A">
        <w:trPr>
          <w:trHeight w:val="1480"/>
        </w:trPr>
        <w:tc>
          <w:tcPr>
            <w:tcW w:w="10343"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Forma zaliczenia: </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Wykład</w:t>
            </w:r>
            <w:r w:rsidR="00125093" w:rsidRPr="00982E12">
              <w:rPr>
                <w:rFonts w:ascii="Times New Roman" w:hAnsi="Times New Roman" w:cs="Times New Roman"/>
                <w:b/>
              </w:rPr>
              <w:t>y</w:t>
            </w:r>
            <w:r w:rsidRPr="00982E12">
              <w:rPr>
                <w:rFonts w:ascii="Times New Roman" w:hAnsi="Times New Roman" w:cs="Times New Roman"/>
                <w:b/>
              </w:rPr>
              <w:t xml:space="preserve"> - </w:t>
            </w:r>
            <w:r w:rsidR="00125093" w:rsidRPr="00982E12">
              <w:rPr>
                <w:rFonts w:ascii="Times New Roman" w:hAnsi="Times New Roman" w:cs="Times New Roman"/>
                <w:b/>
              </w:rPr>
              <w:t>zaliczenie z oceną,</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Ćwiczenie – zaliczenie z oceną</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Sposób zaliczenia:  </w:t>
            </w:r>
          </w:p>
          <w:p w:rsidR="0023489B" w:rsidRPr="00982E12" w:rsidRDefault="0023489B" w:rsidP="00A5477A">
            <w:pPr>
              <w:rPr>
                <w:rFonts w:ascii="Times New Roman" w:hAnsi="Times New Roman" w:cs="Times New Roman"/>
                <w:b/>
              </w:rPr>
            </w:pPr>
          </w:p>
          <w:p w:rsidR="0023489B" w:rsidRPr="00982E12" w:rsidRDefault="0023489B" w:rsidP="00601528">
            <w:pPr>
              <w:numPr>
                <w:ilvl w:val="0"/>
                <w:numId w:val="712"/>
              </w:numPr>
              <w:ind w:left="284"/>
              <w:jc w:val="both"/>
              <w:rPr>
                <w:rFonts w:ascii="Times New Roman" w:hAnsi="Times New Roman" w:cs="Times New Roman"/>
              </w:rPr>
            </w:pPr>
            <w:r w:rsidRPr="00982E12">
              <w:rPr>
                <w:rFonts w:ascii="Times New Roman" w:hAnsi="Times New Roman" w:cs="Times New Roman"/>
                <w:b/>
              </w:rPr>
              <w:t>Wykłady</w:t>
            </w:r>
            <w:r w:rsidRPr="00982E12">
              <w:rPr>
                <w:rFonts w:ascii="Times New Roman" w:hAnsi="Times New Roman" w:cs="Times New Roman"/>
              </w:rPr>
              <w:t xml:space="preserve"> ocenianie są na podstawie testu. Student rozwiązuje test składający się z pytań zamkniętych wielokrotnego wyboru z jedną poprawną odpowiedzią. Do zaliczenia testu wymagane jest uzyskanie 60% poprawnych odpowiedzi. Za każdą prawidłową odpowiedź student otrzymuje 1 pkt.</w:t>
            </w:r>
          </w:p>
          <w:p w:rsidR="0023489B" w:rsidRPr="00982E12" w:rsidRDefault="0023489B" w:rsidP="00A5477A">
            <w:pPr>
              <w:ind w:left="284"/>
              <w:jc w:val="both"/>
              <w:rPr>
                <w:rFonts w:ascii="Times New Roman" w:hAnsi="Times New Roman" w:cs="Times New Roman"/>
              </w:rPr>
            </w:pPr>
          </w:p>
          <w:p w:rsidR="0023489B" w:rsidRPr="00982E12" w:rsidRDefault="0023489B" w:rsidP="00601528">
            <w:pPr>
              <w:numPr>
                <w:ilvl w:val="0"/>
                <w:numId w:val="712"/>
              </w:numPr>
              <w:ind w:left="284"/>
              <w:jc w:val="both"/>
              <w:rPr>
                <w:rFonts w:ascii="Times New Roman" w:hAnsi="Times New Roman" w:cs="Times New Roman"/>
              </w:rPr>
            </w:pPr>
            <w:r w:rsidRPr="00982E12">
              <w:rPr>
                <w:rFonts w:ascii="Times New Roman" w:hAnsi="Times New Roman" w:cs="Times New Roman"/>
                <w:b/>
              </w:rPr>
              <w:t>Ćwiczenia</w:t>
            </w:r>
            <w:r w:rsidRPr="00982E12">
              <w:rPr>
                <w:rFonts w:ascii="Times New Roman" w:hAnsi="Times New Roman" w:cs="Times New Roman"/>
              </w:rPr>
              <w:t xml:space="preserve"> oceniane są na podstawie poprawności wykonania zadań postawionych przez prowadzącego</w:t>
            </w:r>
            <w:r w:rsidRPr="00982E12">
              <w:rPr>
                <w:rFonts w:ascii="Times New Roman" w:hAnsi="Times New Roman" w:cs="Times New Roman"/>
                <w:strike/>
              </w:rPr>
              <w:t>.</w:t>
            </w:r>
            <w:r w:rsidRPr="00982E12">
              <w:rPr>
                <w:rFonts w:ascii="Times New Roman" w:hAnsi="Times New Roman" w:cs="Times New Roman"/>
              </w:rPr>
              <w:t xml:space="preserve"> Kryteria oceniania określone zostały w karcie pracy /arkuszu oceny/protokole kontroli i są omówione przed rozpoczęciem ćwiczenia.</w:t>
            </w:r>
          </w:p>
          <w:p w:rsidR="0023489B" w:rsidRPr="00982E12" w:rsidRDefault="0023489B" w:rsidP="00A5477A">
            <w:pPr>
              <w:ind w:left="284"/>
              <w:jc w:val="both"/>
              <w:rPr>
                <w:rFonts w:ascii="Times New Roman" w:hAnsi="Times New Roman" w:cs="Times New Roman"/>
              </w:rPr>
            </w:pPr>
            <w:r w:rsidRPr="00982E12">
              <w:rPr>
                <w:rFonts w:ascii="Times New Roman" w:hAnsi="Times New Roman" w:cs="Times New Roman"/>
              </w:rPr>
              <w:t>Warunkiem zaliczenia jest uzyskanie min. 60% maksymalnej punktacji.</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Ocena zostanie wystawiona zgodnie ze skalą określoną w Regulaminie Studiów.</w:t>
            </w:r>
          </w:p>
          <w:p w:rsidR="0023489B" w:rsidRPr="00982E12" w:rsidRDefault="0023489B" w:rsidP="00A5477A">
            <w:pPr>
              <w:tabs>
                <w:tab w:val="left" w:pos="4283"/>
              </w:tabs>
              <w:jc w:val="both"/>
              <w:rPr>
                <w:rFonts w:ascii="Times New Roman" w:hAnsi="Times New Roman" w:cs="Times New Roman"/>
              </w:rPr>
            </w:pP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10327"/>
      </w:tblGrid>
      <w:tr w:rsidR="0023489B" w:rsidRPr="00982E12" w:rsidTr="00A5477A">
        <w:trPr>
          <w:trHeight w:val="70"/>
        </w:trPr>
        <w:tc>
          <w:tcPr>
            <w:tcW w:w="10606" w:type="dxa"/>
            <w:hideMark/>
          </w:tcPr>
          <w:p w:rsidR="0023489B" w:rsidRPr="00982E12" w:rsidRDefault="0023489B" w:rsidP="00601528">
            <w:pPr>
              <w:pStyle w:val="Akapitzlist"/>
              <w:numPr>
                <w:ilvl w:val="0"/>
                <w:numId w:val="922"/>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podstawowa: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A5477A">
            <w:pPr>
              <w:tabs>
                <w:tab w:val="left" w:pos="142"/>
              </w:tabs>
              <w:ind w:left="142" w:hanging="142"/>
              <w:rPr>
                <w:rFonts w:ascii="Times New Roman" w:hAnsi="Times New Roman" w:cs="Times New Roman"/>
              </w:rPr>
            </w:pPr>
            <w:r w:rsidRPr="00982E12">
              <w:rPr>
                <w:rFonts w:ascii="Times New Roman" w:hAnsi="Times New Roman" w:cs="Times New Roman"/>
              </w:rPr>
              <w:t>Artykuły, działy i paragrafy aktów prawnych, rozdziały, podrozdziały, części literatury wskazane są przez prowadzącego zajęcia.</w:t>
            </w:r>
          </w:p>
          <w:p w:rsidR="0023489B" w:rsidRPr="00982E12" w:rsidRDefault="0023489B" w:rsidP="00601528">
            <w:pPr>
              <w:numPr>
                <w:ilvl w:val="0"/>
                <w:numId w:val="1064"/>
              </w:numPr>
              <w:ind w:left="314"/>
              <w:rPr>
                <w:rFonts w:ascii="Times New Roman" w:hAnsi="Times New Roman" w:cs="Times New Roman"/>
              </w:rPr>
            </w:pPr>
            <w:r w:rsidRPr="00982E12">
              <w:rPr>
                <w:rFonts w:ascii="Times New Roman" w:hAnsi="Times New Roman" w:cs="Times New Roman"/>
                <w:bCs/>
              </w:rPr>
              <w:t xml:space="preserve">Ustawa </w:t>
            </w:r>
            <w:r w:rsidRPr="00982E12">
              <w:rPr>
                <w:rFonts w:ascii="Times New Roman" w:hAnsi="Times New Roman" w:cs="Times New Roman"/>
              </w:rPr>
              <w:t>Prawo atomowe z dnia 29 listopada 2000 r. Dz. U. 2001 Nr 3 poz. 18</w:t>
            </w:r>
          </w:p>
          <w:p w:rsidR="0023489B" w:rsidRPr="00982E12" w:rsidRDefault="0023489B" w:rsidP="00601528">
            <w:pPr>
              <w:numPr>
                <w:ilvl w:val="0"/>
                <w:numId w:val="1064"/>
              </w:numPr>
              <w:ind w:left="314"/>
              <w:jc w:val="both"/>
              <w:rPr>
                <w:rFonts w:ascii="Times New Roman" w:hAnsi="Times New Roman" w:cs="Times New Roman"/>
              </w:rPr>
            </w:pPr>
            <w:r w:rsidRPr="00982E12">
              <w:rPr>
                <w:rFonts w:ascii="Times New Roman" w:hAnsi="Times New Roman" w:cs="Times New Roman"/>
              </w:rPr>
              <w:t>Ustawa z dnia 19 sierpnia 2011 r. o przewozie towarów niebezpiecznych. Dz.U. 2011 Nr 227 poz. 1367</w:t>
            </w:r>
          </w:p>
          <w:p w:rsidR="0023489B" w:rsidRPr="00982E12" w:rsidRDefault="0023489B" w:rsidP="00601528">
            <w:pPr>
              <w:numPr>
                <w:ilvl w:val="0"/>
                <w:numId w:val="1064"/>
              </w:numPr>
              <w:ind w:left="314"/>
              <w:jc w:val="both"/>
              <w:rPr>
                <w:rFonts w:ascii="Times New Roman" w:hAnsi="Times New Roman" w:cs="Times New Roman"/>
              </w:rPr>
            </w:pPr>
            <w:r w:rsidRPr="00982E12">
              <w:rPr>
                <w:rFonts w:ascii="Times New Roman" w:hAnsi="Times New Roman" w:cs="Times New Roman"/>
              </w:rPr>
              <w:t>Zarządzenie nr 9 Komendanta Głównego Straży Granicznej z 7 lutego 2017r.  w sprawie sposobu przeprowadzania przez funkcjonariuszy Straży Granicznej kontroli przemieszczania przez granicę państwową szkodliwych substancji chemicznych, odpadów, materiałów promieniotwórczych, broni i amunicji, materiałów wybuchowych, środków odurzających i substancji psychotropowych, towarów niebezpiecznych oraz zapobiegania zanieczyszczaniu wód granicznych (Dz. U. KGSG.2017 poz. 5 z dn. 07.02.2017 r.).</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601528">
            <w:pPr>
              <w:pStyle w:val="Akapitzlist"/>
              <w:numPr>
                <w:ilvl w:val="0"/>
                <w:numId w:val="922"/>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uzupełniająca: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601528">
            <w:pPr>
              <w:numPr>
                <w:ilvl w:val="0"/>
                <w:numId w:val="1065"/>
              </w:numPr>
              <w:tabs>
                <w:tab w:val="left" w:pos="426"/>
              </w:tabs>
              <w:rPr>
                <w:rFonts w:ascii="Times New Roman" w:hAnsi="Times New Roman" w:cs="Times New Roman"/>
              </w:rPr>
            </w:pPr>
            <w:proofErr w:type="spellStart"/>
            <w:r w:rsidRPr="00982E12">
              <w:rPr>
                <w:rFonts w:ascii="Times New Roman" w:hAnsi="Times New Roman" w:cs="Times New Roman"/>
              </w:rPr>
              <w:t>Kukiełczyński</w:t>
            </w:r>
            <w:proofErr w:type="spellEnd"/>
            <w:r w:rsidRPr="00982E12">
              <w:rPr>
                <w:rFonts w:ascii="Times New Roman" w:hAnsi="Times New Roman" w:cs="Times New Roman"/>
              </w:rPr>
              <w:t xml:space="preserve"> Ł., Świętanowski M. „Poradnik radiometrysty”, COSSG 2017 </w:t>
            </w:r>
          </w:p>
          <w:p w:rsidR="0023489B" w:rsidRPr="00982E12" w:rsidRDefault="0023489B" w:rsidP="00601528">
            <w:pPr>
              <w:numPr>
                <w:ilvl w:val="0"/>
                <w:numId w:val="1065"/>
              </w:numPr>
              <w:tabs>
                <w:tab w:val="left" w:pos="426"/>
              </w:tabs>
              <w:rPr>
                <w:rFonts w:ascii="Times New Roman" w:hAnsi="Times New Roman" w:cs="Times New Roman"/>
              </w:rPr>
            </w:pPr>
            <w:r w:rsidRPr="00982E12">
              <w:rPr>
                <w:rFonts w:ascii="Times New Roman" w:hAnsi="Times New Roman" w:cs="Times New Roman"/>
              </w:rPr>
              <w:t xml:space="preserve">Grzegorczyk K., </w:t>
            </w:r>
            <w:proofErr w:type="spellStart"/>
            <w:r w:rsidRPr="00982E12">
              <w:rPr>
                <w:rFonts w:ascii="Times New Roman" w:hAnsi="Times New Roman" w:cs="Times New Roman"/>
              </w:rPr>
              <w:t>Buchcar</w:t>
            </w:r>
            <w:proofErr w:type="spellEnd"/>
            <w:r w:rsidRPr="00982E12">
              <w:rPr>
                <w:rFonts w:ascii="Times New Roman" w:hAnsi="Times New Roman" w:cs="Times New Roman"/>
              </w:rPr>
              <w:t xml:space="preserve"> R. „Podręcznik ADR”, </w:t>
            </w:r>
            <w:proofErr w:type="spellStart"/>
            <w:r w:rsidRPr="00982E12">
              <w:rPr>
                <w:rFonts w:ascii="Times New Roman" w:hAnsi="Times New Roman" w:cs="Times New Roman"/>
              </w:rPr>
              <w:t>ADeR</w:t>
            </w:r>
            <w:proofErr w:type="spellEnd"/>
            <w:r w:rsidRPr="00982E12">
              <w:rPr>
                <w:rFonts w:ascii="Times New Roman" w:hAnsi="Times New Roman" w:cs="Times New Roman"/>
              </w:rPr>
              <w:t xml:space="preserve">,   </w:t>
            </w:r>
          </w:p>
          <w:p w:rsidR="0023489B" w:rsidRPr="00982E12" w:rsidRDefault="0023489B" w:rsidP="00601528">
            <w:pPr>
              <w:numPr>
                <w:ilvl w:val="0"/>
                <w:numId w:val="1065"/>
              </w:numPr>
              <w:tabs>
                <w:tab w:val="left" w:pos="426"/>
              </w:tabs>
              <w:rPr>
                <w:rFonts w:ascii="Times New Roman" w:hAnsi="Times New Roman" w:cs="Times New Roman"/>
              </w:rPr>
            </w:pPr>
            <w:r w:rsidRPr="00982E12">
              <w:rPr>
                <w:rFonts w:ascii="Times New Roman" w:hAnsi="Times New Roman" w:cs="Times New Roman"/>
              </w:rPr>
              <w:t xml:space="preserve">Jezierski G., „Energia jądrowa wczoraj i dziś” </w:t>
            </w:r>
            <w:hyperlink r:id="rId133" w:history="1"/>
            <w:r w:rsidRPr="00982E12">
              <w:rPr>
                <w:rFonts w:ascii="Times New Roman" w:hAnsi="Times New Roman" w:cs="Times New Roman"/>
              </w:rPr>
              <w:t xml:space="preserve"> WNT 2014</w:t>
            </w:r>
          </w:p>
          <w:p w:rsidR="0023489B" w:rsidRPr="00982E12" w:rsidRDefault="0023489B" w:rsidP="00601528">
            <w:pPr>
              <w:pStyle w:val="Akapitzlist"/>
              <w:numPr>
                <w:ilvl w:val="0"/>
                <w:numId w:val="1065"/>
              </w:numPr>
              <w:spacing w:after="0" w:line="240" w:lineRule="auto"/>
              <w:rPr>
                <w:rFonts w:ascii="Times New Roman" w:hAnsi="Times New Roman" w:cs="Times New Roman"/>
              </w:rPr>
            </w:pPr>
            <w:r w:rsidRPr="00982E12">
              <w:rPr>
                <w:rFonts w:ascii="Times New Roman" w:hAnsi="Times New Roman" w:cs="Times New Roman"/>
              </w:rPr>
              <w:t>Instrukcje obsługi urządzeń radiometrycznych</w:t>
            </w:r>
          </w:p>
          <w:p w:rsidR="0023489B" w:rsidRPr="00982E12" w:rsidRDefault="0023489B" w:rsidP="00A5477A">
            <w:pPr>
              <w:pStyle w:val="Akapitzlist"/>
              <w:spacing w:after="0" w:line="240" w:lineRule="auto"/>
              <w:rPr>
                <w:rFonts w:ascii="Times New Roman" w:hAnsi="Times New Roman" w:cs="Times New Roman"/>
              </w:rPr>
            </w:pP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rPr>
          <w:rFonts w:ascii="Times New Roman" w:hAnsi="Times New Roman" w:cs="Times New Roman"/>
        </w:rPr>
      </w:pPr>
    </w:p>
    <w:p w:rsidR="0023489B" w:rsidRPr="00982E12" w:rsidRDefault="0023489B" w:rsidP="0023489B">
      <w:pPr>
        <w:rPr>
          <w:rFonts w:ascii="Times New Roman" w:hAnsi="Times New Roman" w:cs="Times New Roman"/>
        </w:rPr>
      </w:pPr>
      <w:r w:rsidRPr="00982E12">
        <w:rPr>
          <w:rFonts w:ascii="Times New Roman" w:hAnsi="Times New Roman" w:cs="Times New Roman"/>
        </w:rPr>
        <w:br w:type="page"/>
      </w:r>
    </w:p>
    <w:p w:rsidR="0023489B" w:rsidRPr="00982E12" w:rsidRDefault="0023489B" w:rsidP="0023489B">
      <w:pPr>
        <w:rPr>
          <w:rFonts w:ascii="Times New Roman" w:hAnsi="Times New Roman" w:cs="Times New Roman"/>
        </w:rPr>
      </w:pPr>
    </w:p>
    <w:p w:rsidR="0023489B" w:rsidRPr="00982E12" w:rsidRDefault="0023489B" w:rsidP="0023489B">
      <w:pPr>
        <w:pStyle w:val="Nagwek2"/>
        <w:rPr>
          <w:rFonts w:ascii="Times New Roman" w:hAnsi="Times New Roman" w:cs="Times New Roman"/>
          <w:b/>
          <w:noProof/>
          <w:color w:val="auto"/>
          <w:sz w:val="22"/>
          <w:szCs w:val="22"/>
        </w:rPr>
      </w:pPr>
      <w:bookmarkStart w:id="101" w:name="_Toc175896579"/>
      <w:r w:rsidRPr="00982E12">
        <w:rPr>
          <w:rFonts w:ascii="Times New Roman" w:hAnsi="Times New Roman" w:cs="Times New Roman"/>
          <w:b/>
          <w:noProof/>
          <w:color w:val="auto"/>
          <w:sz w:val="22"/>
          <w:szCs w:val="22"/>
        </w:rPr>
        <w:t>6.</w:t>
      </w:r>
      <w:r w:rsidRPr="00982E12">
        <w:rPr>
          <w:rFonts w:ascii="Times New Roman" w:hAnsi="Times New Roman" w:cs="Times New Roman"/>
          <w:b/>
          <w:noProof/>
          <w:color w:val="auto"/>
          <w:sz w:val="22"/>
          <w:szCs w:val="22"/>
        </w:rPr>
        <w:tab/>
        <w:t>Rozwiązywanie sytuacji problemowych w kontroli granicznej</w:t>
      </w:r>
      <w:bookmarkEnd w:id="101"/>
    </w:p>
    <w:p w:rsidR="0023489B" w:rsidRPr="00982E12" w:rsidRDefault="0023489B" w:rsidP="0023489B">
      <w:pPr>
        <w:rPr>
          <w:rFonts w:ascii="Times New Roman" w:hAnsi="Times New Roman" w:cs="Times New Roman"/>
          <w:b/>
          <w:noProof/>
        </w:rPr>
      </w:pPr>
    </w:p>
    <w:tbl>
      <w:tblPr>
        <w:tblStyle w:val="Siatkatabelijasna1"/>
        <w:tblW w:w="10343" w:type="dxa"/>
        <w:tblLayout w:type="fixed"/>
        <w:tblLook w:val="04A0" w:firstRow="1" w:lastRow="0" w:firstColumn="1" w:lastColumn="0" w:noHBand="0" w:noVBand="1"/>
      </w:tblPr>
      <w:tblGrid>
        <w:gridCol w:w="3544"/>
        <w:gridCol w:w="846"/>
        <w:gridCol w:w="2410"/>
        <w:gridCol w:w="442"/>
        <w:gridCol w:w="1117"/>
        <w:gridCol w:w="1984"/>
      </w:tblGrid>
      <w:tr w:rsidR="0023489B" w:rsidRPr="00982E12" w:rsidTr="00A5477A">
        <w:trPr>
          <w:trHeight w:val="900"/>
        </w:trPr>
        <w:tc>
          <w:tcPr>
            <w:tcW w:w="439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 Nazwa zajęć:</w:t>
            </w:r>
          </w:p>
          <w:p w:rsidR="00C71204" w:rsidRPr="00982E12" w:rsidRDefault="00C71204" w:rsidP="00A5477A">
            <w:pPr>
              <w:ind w:left="356"/>
              <w:rPr>
                <w:rFonts w:ascii="Times New Roman" w:hAnsi="Times New Roman" w:cs="Times New Roman"/>
                <w:i/>
              </w:rPr>
            </w:pPr>
          </w:p>
          <w:p w:rsidR="0023489B" w:rsidRPr="00982E12" w:rsidRDefault="0023489B" w:rsidP="00A5477A">
            <w:pPr>
              <w:ind w:left="356"/>
              <w:rPr>
                <w:rFonts w:ascii="Times New Roman" w:hAnsi="Times New Roman" w:cs="Times New Roman"/>
                <w:i/>
              </w:rPr>
            </w:pPr>
            <w:r w:rsidRPr="00982E12">
              <w:rPr>
                <w:rFonts w:ascii="Times New Roman" w:hAnsi="Times New Roman" w:cs="Times New Roman"/>
                <w:i/>
              </w:rPr>
              <w:t>Rozwiązywanie sytuacji problemowych w kontroli granicznej</w:t>
            </w:r>
          </w:p>
        </w:tc>
        <w:tc>
          <w:tcPr>
            <w:tcW w:w="2410"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121FD4" w:rsidP="00A5477A">
            <w:pPr>
              <w:rPr>
                <w:rFonts w:ascii="Times New Roman" w:hAnsi="Times New Roman" w:cs="Times New Roman"/>
                <w:i/>
              </w:rPr>
            </w:pPr>
            <w:r w:rsidRPr="00982E12">
              <w:rPr>
                <w:rFonts w:ascii="Times New Roman" w:hAnsi="Times New Roman" w:cs="Times New Roman"/>
                <w:i/>
              </w:rPr>
              <w:t>Nauki społeczne/Nauki o bezpieczeństwie</w:t>
            </w:r>
          </w:p>
          <w:p w:rsidR="00C71204" w:rsidRPr="00982E12" w:rsidRDefault="00C71204" w:rsidP="00A5477A">
            <w:pPr>
              <w:rPr>
                <w:rFonts w:ascii="Times New Roman" w:hAnsi="Times New Roman" w:cs="Times New Roman"/>
              </w:rPr>
            </w:pPr>
          </w:p>
        </w:tc>
        <w:tc>
          <w:tcPr>
            <w:tcW w:w="1559"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23489B" w:rsidRPr="00982E12" w:rsidRDefault="0023489B" w:rsidP="00A5477A">
            <w:pPr>
              <w:ind w:left="227"/>
              <w:rPr>
                <w:rFonts w:ascii="Times New Roman" w:hAnsi="Times New Roman" w:cs="Times New Roman"/>
              </w:rPr>
            </w:pPr>
          </w:p>
          <w:p w:rsidR="00C71204" w:rsidRPr="00982E12" w:rsidRDefault="00C71204" w:rsidP="00C71204">
            <w:pPr>
              <w:ind w:left="227"/>
              <w:rPr>
                <w:rFonts w:ascii="Times New Roman" w:hAnsi="Times New Roman" w:cs="Times New Roman"/>
              </w:rPr>
            </w:pPr>
          </w:p>
          <w:p w:rsidR="0023489B" w:rsidRPr="00982E12" w:rsidRDefault="0023489B" w:rsidP="00C71204">
            <w:pPr>
              <w:ind w:left="227"/>
              <w:rPr>
                <w:rFonts w:ascii="Times New Roman" w:hAnsi="Times New Roman" w:cs="Times New Roman"/>
              </w:rPr>
            </w:pPr>
            <w:r w:rsidRPr="00982E12">
              <w:rPr>
                <w:rFonts w:ascii="Times New Roman" w:hAnsi="Times New Roman" w:cs="Times New Roman"/>
              </w:rPr>
              <w:t>D3</w:t>
            </w:r>
            <w:r w:rsidR="00C71204" w:rsidRPr="00982E12">
              <w:rPr>
                <w:rFonts w:ascii="Times New Roman" w:hAnsi="Times New Roman" w:cs="Times New Roman"/>
              </w:rPr>
              <w:t xml:space="preserve"> </w:t>
            </w:r>
            <w:r w:rsidRPr="00982E12">
              <w:rPr>
                <w:rFonts w:ascii="Times New Roman" w:hAnsi="Times New Roman" w:cs="Times New Roman"/>
              </w:rPr>
              <w:t>6</w:t>
            </w:r>
          </w:p>
        </w:tc>
        <w:tc>
          <w:tcPr>
            <w:tcW w:w="1984"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C71204" w:rsidRPr="00982E12" w:rsidRDefault="00C71204"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p>
        </w:tc>
      </w:tr>
      <w:tr w:rsidR="0023489B" w:rsidRPr="00982E12" w:rsidTr="00C71204">
        <w:trPr>
          <w:trHeight w:val="563"/>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2815A7" w:rsidP="0020642D">
            <w:pPr>
              <w:rPr>
                <w:rFonts w:ascii="Times New Roman" w:hAnsi="Times New Roman" w:cs="Times New Roman"/>
              </w:rPr>
            </w:pPr>
            <w:r w:rsidRPr="00982E12">
              <w:rPr>
                <w:rFonts w:ascii="Times New Roman" w:hAnsi="Times New Roman" w:cs="Times New Roman"/>
                <w:i/>
              </w:rPr>
              <w:t>Zakład Graniczny</w:t>
            </w:r>
          </w:p>
        </w:tc>
      </w:tr>
      <w:tr w:rsidR="0023489B" w:rsidRPr="00982E12" w:rsidTr="00A5477A">
        <w:trPr>
          <w:trHeight w:val="721"/>
        </w:trPr>
        <w:tc>
          <w:tcPr>
            <w:tcW w:w="10343"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Rodzaj zajęć: </w:t>
            </w:r>
            <w:r w:rsidR="002815A7" w:rsidRPr="00982E12">
              <w:rPr>
                <w:rFonts w:ascii="Times New Roman" w:hAnsi="Times New Roman" w:cs="Times New Roman"/>
              </w:rPr>
              <w:t>kierunkowe, fakultatywne</w:t>
            </w:r>
          </w:p>
        </w:tc>
      </w:tr>
      <w:tr w:rsidR="0023489B" w:rsidRPr="00982E12" w:rsidTr="00A5477A">
        <w:trPr>
          <w:trHeight w:val="221"/>
        </w:trPr>
        <w:tc>
          <w:tcPr>
            <w:tcW w:w="354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698"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3101"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681"/>
        </w:trPr>
        <w:tc>
          <w:tcPr>
            <w:tcW w:w="3544"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698" w:type="dxa"/>
            <w:gridSpan w:val="3"/>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rPr>
              <w:t>2026-2027</w:t>
            </w:r>
          </w:p>
        </w:tc>
        <w:tc>
          <w:tcPr>
            <w:tcW w:w="3101" w:type="dxa"/>
            <w:gridSpan w:val="2"/>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III/VI</w:t>
            </w:r>
          </w:p>
        </w:tc>
      </w:tr>
      <w:tr w:rsidR="0023489B" w:rsidRPr="00982E12" w:rsidTr="00A5477A">
        <w:trPr>
          <w:trHeight w:val="584"/>
        </w:trPr>
        <w:tc>
          <w:tcPr>
            <w:tcW w:w="10343" w:type="dxa"/>
            <w:gridSpan w:val="6"/>
          </w:tcPr>
          <w:p w:rsidR="0023489B" w:rsidRPr="0020642D" w:rsidRDefault="0023489B" w:rsidP="00C71204">
            <w:pPr>
              <w:rPr>
                <w:rFonts w:ascii="Times New Roman" w:hAnsi="Times New Roman" w:cs="Times New Roman"/>
              </w:rPr>
            </w:pPr>
            <w:r w:rsidRPr="00982E12">
              <w:rPr>
                <w:rFonts w:ascii="Times New Roman" w:hAnsi="Times New Roman" w:cs="Times New Roman"/>
                <w:b/>
              </w:rPr>
              <w:t>Koordynator zajęć:</w:t>
            </w:r>
            <w:r w:rsidRPr="00982E12">
              <w:rPr>
                <w:rFonts w:ascii="Times New Roman" w:hAnsi="Times New Roman" w:cs="Times New Roman"/>
              </w:rPr>
              <w:t xml:space="preserve"> ppłk SG mgr inż. Monika Krucińska (monika.krucinska@strazgraniczna.pl tel. 66 44109)</w:t>
            </w:r>
          </w:p>
        </w:tc>
      </w:tr>
      <w:tr w:rsidR="0023489B" w:rsidRPr="00982E12" w:rsidTr="00A5477A">
        <w:trPr>
          <w:trHeight w:val="512"/>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C71204" w:rsidP="00C71204">
            <w:pPr>
              <w:rPr>
                <w:rFonts w:ascii="Times New Roman" w:hAnsi="Times New Roman" w:cs="Times New Roman"/>
              </w:rPr>
            </w:pPr>
            <w:r w:rsidRPr="00982E12">
              <w:rPr>
                <w:rFonts w:ascii="Times New Roman" w:hAnsi="Times New Roman" w:cs="Times New Roman"/>
              </w:rPr>
              <w:t>b</w:t>
            </w:r>
            <w:r w:rsidR="0023489B" w:rsidRPr="00982E12">
              <w:rPr>
                <w:rFonts w:ascii="Times New Roman" w:hAnsi="Times New Roman" w:cs="Times New Roman"/>
              </w:rPr>
              <w:t>rak wymagań wstępnych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ook w:val="04A0" w:firstRow="1" w:lastRow="0" w:firstColumn="1" w:lastColumn="0" w:noHBand="0" w:noVBand="1"/>
      </w:tblPr>
      <w:tblGrid>
        <w:gridCol w:w="549"/>
        <w:gridCol w:w="9794"/>
      </w:tblGrid>
      <w:tr w:rsidR="0023489B" w:rsidRPr="00982E12" w:rsidTr="00A5477A">
        <w:tc>
          <w:tcPr>
            <w:tcW w:w="549"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794"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23489B" w:rsidRPr="00982E12" w:rsidTr="00A5477A">
        <w:tc>
          <w:tcPr>
            <w:tcW w:w="549"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C1</w:t>
            </w:r>
          </w:p>
        </w:tc>
        <w:tc>
          <w:tcPr>
            <w:tcW w:w="9794"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Zapoznanie z  zasadami zabezpieczenia przejścia granicznego oraz organizacji odprawy granicznej </w:t>
            </w:r>
            <w:r w:rsidRPr="00982E12">
              <w:rPr>
                <w:rFonts w:ascii="Times New Roman" w:hAnsi="Times New Roman" w:cs="Times New Roman"/>
              </w:rPr>
              <w:br/>
              <w:t>w sytuacjach typowych i problemowych i wyposażenie w wiadomości temat środków umożliwiających wykorzystanie tej wiedzy w działaniu praktycznym</w:t>
            </w:r>
          </w:p>
        </w:tc>
      </w:tr>
      <w:tr w:rsidR="0023489B" w:rsidRPr="00982E12" w:rsidTr="00A5477A">
        <w:tc>
          <w:tcPr>
            <w:tcW w:w="549"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C2</w:t>
            </w:r>
          </w:p>
        </w:tc>
        <w:tc>
          <w:tcPr>
            <w:tcW w:w="9794"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Wyposażenie w umiejętności planowania i organizowania czynności pościgowych oraz kierowania funkcjonariuszami w toku takich działań </w:t>
            </w:r>
          </w:p>
        </w:tc>
      </w:tr>
      <w:tr w:rsidR="0023489B" w:rsidRPr="00982E12" w:rsidTr="00A5477A">
        <w:tc>
          <w:tcPr>
            <w:tcW w:w="549"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C3</w:t>
            </w:r>
          </w:p>
        </w:tc>
        <w:tc>
          <w:tcPr>
            <w:tcW w:w="9794"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Wyposażenie w wiedzę oraz umiejętność jej wykorzystania z zakresu wykorzystania środków technicznych w tym wykazu numerycznego (ADR) w celu kontroli przewozu materiałów niebezpiecznych oraz sygnalizatorów promieniowania </w:t>
            </w:r>
            <w:r w:rsidR="0020642D">
              <w:rPr>
                <w:rFonts w:ascii="Times New Roman" w:hAnsi="Times New Roman" w:cs="Times New Roman"/>
              </w:rPr>
              <w:t xml:space="preserve">jonizującego w celu wykrywania </w:t>
            </w:r>
            <w:r w:rsidRPr="00982E12">
              <w:rPr>
                <w:rFonts w:ascii="Times New Roman" w:hAnsi="Times New Roman" w:cs="Times New Roman"/>
              </w:rPr>
              <w:t>i przeciwdziałania zagrożeniom dla bezpieczeństwa i ochrony granic państwowych</w:t>
            </w:r>
          </w:p>
        </w:tc>
      </w:tr>
      <w:tr w:rsidR="0023489B" w:rsidRPr="00982E12" w:rsidTr="00A5477A">
        <w:tc>
          <w:tcPr>
            <w:tcW w:w="549"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C4</w:t>
            </w:r>
          </w:p>
        </w:tc>
        <w:tc>
          <w:tcPr>
            <w:tcW w:w="979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Ukształtowanie gotowości do rzetelnego wykonywania obowiązków służbowych, podejmowania działań na rzecz  kształtowania odpowiedzialności za zdrowie, życie i bezpieczeństwo własne, innych funkcjonariuszy oraz osób w tym prowadzenie działań w środowisku lokalnym zmierzającym do poszerzenia wiedzy nt. zagrożeń, i sposobów przeciwdziałania tym zjawiskom</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1555"/>
        <w:gridCol w:w="8788"/>
      </w:tblGrid>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788"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c>
          <w:tcPr>
            <w:tcW w:w="8788" w:type="dxa"/>
          </w:tcPr>
          <w:p w:rsidR="0023489B" w:rsidRPr="00982E12" w:rsidRDefault="0023489B" w:rsidP="002815A7">
            <w:pPr>
              <w:jc w:val="both"/>
              <w:rPr>
                <w:rFonts w:ascii="Times New Roman" w:hAnsi="Times New Roman" w:cs="Times New Roman"/>
              </w:rPr>
            </w:pPr>
            <w:r w:rsidRPr="00982E12">
              <w:rPr>
                <w:rFonts w:ascii="Times New Roman" w:hAnsi="Times New Roman" w:cs="Times New Roman"/>
              </w:rPr>
              <w:t>ćwiczenia indywidualne, ćwiczenia w grupach</w:t>
            </w:r>
            <w:r w:rsidRPr="00982E12">
              <w:rPr>
                <w:rFonts w:ascii="Times New Roman" w:hAnsi="Times New Roman" w:cs="Times New Roman"/>
                <w:strike/>
              </w:rPr>
              <w:t xml:space="preserve">, </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2815A7" w:rsidRPr="00982E12" w:rsidRDefault="002815A7" w:rsidP="0023489B">
      <w:pPr>
        <w:spacing w:after="0" w:line="240" w:lineRule="auto"/>
        <w:rPr>
          <w:rFonts w:ascii="Times New Roman" w:hAnsi="Times New Roman" w:cs="Times New Roman"/>
        </w:rPr>
      </w:pPr>
    </w:p>
    <w:tbl>
      <w:tblPr>
        <w:tblStyle w:val="Siatkatabelijasna1"/>
        <w:tblW w:w="10397" w:type="dxa"/>
        <w:tblLook w:val="04A0" w:firstRow="1" w:lastRow="0" w:firstColumn="1" w:lastColumn="0" w:noHBand="0" w:noVBand="1"/>
      </w:tblPr>
      <w:tblGrid>
        <w:gridCol w:w="876"/>
        <w:gridCol w:w="1954"/>
        <w:gridCol w:w="3826"/>
        <w:gridCol w:w="1134"/>
        <w:gridCol w:w="1419"/>
        <w:gridCol w:w="1134"/>
        <w:gridCol w:w="54"/>
      </w:tblGrid>
      <w:tr w:rsidR="0023489B" w:rsidRPr="00982E12" w:rsidTr="00A5477A">
        <w:trPr>
          <w:gridAfter w:val="1"/>
          <w:wAfter w:w="54" w:type="dxa"/>
          <w:tblHeader/>
        </w:trPr>
        <w:tc>
          <w:tcPr>
            <w:tcW w:w="876" w:type="dxa"/>
            <w:vMerge w:val="restart"/>
          </w:tcPr>
          <w:p w:rsidR="0023489B" w:rsidRPr="00982E12" w:rsidRDefault="0023489B" w:rsidP="002815A7">
            <w:pPr>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1954"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Temat</w:t>
            </w:r>
          </w:p>
        </w:tc>
        <w:tc>
          <w:tcPr>
            <w:tcW w:w="3826"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Problematyka (zagadnienia)</w:t>
            </w:r>
          </w:p>
        </w:tc>
        <w:tc>
          <w:tcPr>
            <w:tcW w:w="3687" w:type="dxa"/>
            <w:gridSpan w:val="3"/>
          </w:tcPr>
          <w:p w:rsidR="0023489B" w:rsidRPr="00982E12" w:rsidRDefault="0023489B" w:rsidP="002815A7">
            <w:pPr>
              <w:jc w:val="center"/>
              <w:rPr>
                <w:rFonts w:ascii="Times New Roman" w:hAnsi="Times New Roman" w:cs="Times New Roman"/>
              </w:rPr>
            </w:pPr>
            <w:r w:rsidRPr="00982E12">
              <w:rPr>
                <w:rFonts w:ascii="Times New Roman" w:hAnsi="Times New Roman" w:cs="Times New Roman"/>
                <w:b/>
              </w:rPr>
              <w:t xml:space="preserve">Liczba godzin </w:t>
            </w:r>
          </w:p>
        </w:tc>
      </w:tr>
      <w:tr w:rsidR="0023489B" w:rsidRPr="00982E12" w:rsidTr="00A5477A">
        <w:trPr>
          <w:gridAfter w:val="1"/>
          <w:wAfter w:w="54" w:type="dxa"/>
          <w:trHeight w:val="416"/>
          <w:tblHeader/>
        </w:trPr>
        <w:tc>
          <w:tcPr>
            <w:tcW w:w="876" w:type="dxa"/>
            <w:vMerge/>
            <w:hideMark/>
          </w:tcPr>
          <w:p w:rsidR="0023489B" w:rsidRPr="00982E12" w:rsidRDefault="0023489B" w:rsidP="00A5477A">
            <w:pPr>
              <w:spacing w:line="256" w:lineRule="auto"/>
              <w:rPr>
                <w:rFonts w:ascii="Times New Roman" w:hAnsi="Times New Roman" w:cs="Times New Roman"/>
                <w:b/>
              </w:rPr>
            </w:pPr>
          </w:p>
        </w:tc>
        <w:tc>
          <w:tcPr>
            <w:tcW w:w="1954" w:type="dxa"/>
            <w:vMerge/>
            <w:hideMark/>
          </w:tcPr>
          <w:p w:rsidR="0023489B" w:rsidRPr="00982E12" w:rsidRDefault="0023489B" w:rsidP="00A5477A">
            <w:pPr>
              <w:spacing w:line="256" w:lineRule="auto"/>
              <w:rPr>
                <w:rFonts w:ascii="Times New Roman" w:hAnsi="Times New Roman" w:cs="Times New Roman"/>
                <w:b/>
              </w:rPr>
            </w:pPr>
          </w:p>
        </w:tc>
        <w:tc>
          <w:tcPr>
            <w:tcW w:w="3826" w:type="dxa"/>
            <w:vMerge/>
            <w:hideMark/>
          </w:tcPr>
          <w:p w:rsidR="0023489B" w:rsidRPr="00982E12" w:rsidRDefault="0023489B" w:rsidP="00A5477A">
            <w:pPr>
              <w:spacing w:line="256" w:lineRule="auto"/>
              <w:rPr>
                <w:rFonts w:ascii="Times New Roman" w:hAnsi="Times New Roman" w:cs="Times New Roman"/>
                <w:b/>
              </w:rPr>
            </w:pPr>
          </w:p>
        </w:tc>
        <w:tc>
          <w:tcPr>
            <w:tcW w:w="113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419"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13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23489B" w:rsidRPr="00982E12" w:rsidTr="00A5477A">
        <w:tc>
          <w:tcPr>
            <w:tcW w:w="10397" w:type="dxa"/>
            <w:gridSpan w:val="7"/>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r>
      <w:tr w:rsidR="0023489B" w:rsidRPr="00982E12" w:rsidTr="00A5477A">
        <w:trPr>
          <w:gridAfter w:val="1"/>
          <w:wAfter w:w="54" w:type="dxa"/>
        </w:trPr>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r w:rsidR="00B13F64" w:rsidRPr="00982E12">
              <w:rPr>
                <w:rFonts w:ascii="Times New Roman" w:hAnsi="Times New Roman" w:cs="Times New Roman"/>
              </w:rPr>
              <w:t>.</w:t>
            </w:r>
          </w:p>
        </w:tc>
        <w:tc>
          <w:tcPr>
            <w:tcW w:w="1954" w:type="dxa"/>
          </w:tcPr>
          <w:p w:rsidR="0023489B" w:rsidRPr="00982E12" w:rsidRDefault="0023489B" w:rsidP="002815A7">
            <w:pPr>
              <w:rPr>
                <w:rFonts w:ascii="Times New Roman" w:hAnsi="Times New Roman" w:cs="Times New Roman"/>
              </w:rPr>
            </w:pPr>
            <w:r w:rsidRPr="00982E12">
              <w:rPr>
                <w:rFonts w:ascii="Times New Roman" w:hAnsi="Times New Roman" w:cs="Times New Roman"/>
              </w:rPr>
              <w:t>Planowanie i organizacja</w:t>
            </w:r>
            <w:r w:rsidR="002815A7" w:rsidRPr="00982E12">
              <w:rPr>
                <w:rFonts w:ascii="Times New Roman" w:hAnsi="Times New Roman" w:cs="Times New Roman"/>
              </w:rPr>
              <w:t xml:space="preserve"> </w:t>
            </w:r>
            <w:r w:rsidRPr="00982E12">
              <w:rPr>
                <w:rFonts w:ascii="Times New Roman" w:hAnsi="Times New Roman" w:cs="Times New Roman"/>
              </w:rPr>
              <w:t>działań pościgowych</w:t>
            </w:r>
          </w:p>
        </w:tc>
        <w:tc>
          <w:tcPr>
            <w:tcW w:w="3826" w:type="dxa"/>
          </w:tcPr>
          <w:p w:rsidR="0023489B" w:rsidRPr="00982E12" w:rsidRDefault="0023489B" w:rsidP="0020642D">
            <w:pPr>
              <w:numPr>
                <w:ilvl w:val="0"/>
                <w:numId w:val="1066"/>
              </w:numPr>
              <w:contextualSpacing/>
              <w:rPr>
                <w:rFonts w:ascii="Times New Roman" w:eastAsia="Arial" w:hAnsi="Times New Roman" w:cs="Times New Roman"/>
                <w:lang w:eastAsia="pl-PL"/>
              </w:rPr>
            </w:pPr>
            <w:r w:rsidRPr="00982E12">
              <w:rPr>
                <w:rFonts w:ascii="Times New Roman" w:eastAsia="Arial" w:hAnsi="Times New Roman" w:cs="Times New Roman"/>
                <w:lang w:eastAsia="pl-PL"/>
              </w:rPr>
              <w:t>Analiza sytuacji granicznej w rejonie służbowej odpowiedzialności placówki SG</w:t>
            </w:r>
          </w:p>
          <w:p w:rsidR="0023489B" w:rsidRPr="00982E12" w:rsidRDefault="0023489B" w:rsidP="0020642D">
            <w:pPr>
              <w:numPr>
                <w:ilvl w:val="0"/>
                <w:numId w:val="1066"/>
              </w:numPr>
              <w:contextualSpacing/>
              <w:rPr>
                <w:rFonts w:ascii="Times New Roman" w:eastAsia="Arial" w:hAnsi="Times New Roman" w:cs="Times New Roman"/>
                <w:lang w:eastAsia="pl-PL"/>
              </w:rPr>
            </w:pPr>
            <w:r w:rsidRPr="00982E12">
              <w:rPr>
                <w:rFonts w:ascii="Times New Roman" w:eastAsia="Arial" w:hAnsi="Times New Roman" w:cs="Times New Roman"/>
                <w:lang w:eastAsia="pl-PL"/>
              </w:rPr>
              <w:lastRenderedPageBreak/>
              <w:t xml:space="preserve">Definiowanie zasobów niezbędnych </w:t>
            </w:r>
            <w:r w:rsidRPr="00982E12">
              <w:rPr>
                <w:rFonts w:ascii="Times New Roman" w:eastAsia="Arial" w:hAnsi="Times New Roman" w:cs="Times New Roman"/>
                <w:lang w:eastAsia="pl-PL"/>
              </w:rPr>
              <w:br/>
              <w:t>do przeprowadzenia działań pościgowych</w:t>
            </w:r>
          </w:p>
          <w:p w:rsidR="0023489B" w:rsidRPr="00982E12" w:rsidRDefault="0023489B" w:rsidP="0020642D">
            <w:pPr>
              <w:numPr>
                <w:ilvl w:val="0"/>
                <w:numId w:val="1066"/>
              </w:numPr>
              <w:contextualSpacing/>
              <w:rPr>
                <w:rFonts w:ascii="Times New Roman" w:hAnsi="Times New Roman" w:cs="Times New Roman"/>
              </w:rPr>
            </w:pPr>
            <w:r w:rsidRPr="00982E12">
              <w:rPr>
                <w:rFonts w:ascii="Times New Roman" w:hAnsi="Times New Roman" w:cs="Times New Roman"/>
              </w:rPr>
              <w:t xml:space="preserve">Prowadzenie działań pościgowych      </w:t>
            </w:r>
          </w:p>
          <w:p w:rsidR="0023489B" w:rsidRPr="00982E12" w:rsidRDefault="0023489B" w:rsidP="0020642D">
            <w:pPr>
              <w:numPr>
                <w:ilvl w:val="0"/>
                <w:numId w:val="1066"/>
              </w:numPr>
              <w:contextualSpacing/>
              <w:rPr>
                <w:rFonts w:ascii="Times New Roman" w:eastAsia="Arial" w:hAnsi="Times New Roman" w:cs="Times New Roman"/>
                <w:lang w:eastAsia="pl-PL"/>
              </w:rPr>
            </w:pPr>
            <w:r w:rsidRPr="00982E12">
              <w:rPr>
                <w:rFonts w:ascii="Times New Roman" w:hAnsi="Times New Roman" w:cs="Times New Roman"/>
                <w:lang w:eastAsia="pl-PL"/>
              </w:rPr>
              <w:t>Dokumentacja służbowa i urzędowa opisująca przebieg działań pościgowych</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20</w:t>
            </w:r>
          </w:p>
        </w:tc>
        <w:tc>
          <w:tcPr>
            <w:tcW w:w="1419" w:type="dxa"/>
          </w:tcPr>
          <w:p w:rsidR="0023489B" w:rsidRPr="00982E12" w:rsidRDefault="00B13F64"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B13F64"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54" w:type="dxa"/>
        </w:trPr>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r w:rsidR="00B13F64" w:rsidRPr="00982E12">
              <w:rPr>
                <w:rFonts w:ascii="Times New Roman" w:hAnsi="Times New Roman" w:cs="Times New Roman"/>
              </w:rPr>
              <w:t>.</w:t>
            </w:r>
          </w:p>
        </w:tc>
        <w:tc>
          <w:tcPr>
            <w:tcW w:w="1954"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Kontrola bezpieczeństwa podczas odprawy granicznej</w:t>
            </w:r>
          </w:p>
        </w:tc>
        <w:tc>
          <w:tcPr>
            <w:tcW w:w="3826" w:type="dxa"/>
          </w:tcPr>
          <w:p w:rsidR="0023489B" w:rsidRPr="00982E12" w:rsidRDefault="0023489B" w:rsidP="0020642D">
            <w:pPr>
              <w:numPr>
                <w:ilvl w:val="0"/>
                <w:numId w:val="1067"/>
              </w:numPr>
              <w:ind w:left="360"/>
              <w:contextualSpacing/>
              <w:rPr>
                <w:rFonts w:ascii="Times New Roman" w:eastAsia="Arial" w:hAnsi="Times New Roman" w:cs="Times New Roman"/>
                <w:lang w:eastAsia="pl-PL"/>
              </w:rPr>
            </w:pPr>
            <w:r w:rsidRPr="00982E12">
              <w:rPr>
                <w:rFonts w:ascii="Times New Roman" w:eastAsia="Arial" w:hAnsi="Times New Roman" w:cs="Times New Roman"/>
                <w:lang w:eastAsia="pl-PL"/>
              </w:rPr>
              <w:t xml:space="preserve">Weryfikowanie sygnałów świadczących </w:t>
            </w:r>
            <w:r w:rsidRPr="00982E12">
              <w:rPr>
                <w:rFonts w:ascii="Times New Roman" w:eastAsia="Arial" w:hAnsi="Times New Roman" w:cs="Times New Roman"/>
                <w:lang w:eastAsia="pl-PL"/>
              </w:rPr>
              <w:br/>
              <w:t>o wystąpieniu promieniowania jonizującego.</w:t>
            </w:r>
          </w:p>
          <w:p w:rsidR="0023489B" w:rsidRPr="00982E12" w:rsidRDefault="0023489B" w:rsidP="0020642D">
            <w:pPr>
              <w:numPr>
                <w:ilvl w:val="0"/>
                <w:numId w:val="1067"/>
              </w:numPr>
              <w:ind w:left="360"/>
              <w:contextualSpacing/>
              <w:rPr>
                <w:rFonts w:ascii="Times New Roman" w:hAnsi="Times New Roman" w:cs="Times New Roman"/>
                <w:lang w:eastAsia="pl-PL"/>
              </w:rPr>
            </w:pPr>
            <w:r w:rsidRPr="00982E12">
              <w:rPr>
                <w:rFonts w:ascii="Times New Roman" w:eastAsia="Arial" w:hAnsi="Times New Roman" w:cs="Times New Roman"/>
                <w:lang w:eastAsia="pl-PL"/>
              </w:rPr>
              <w:t xml:space="preserve">Weryfikacja zagrożeń radiologicznych i chemicznych </w:t>
            </w:r>
          </w:p>
          <w:p w:rsidR="0023489B" w:rsidRPr="00982E12" w:rsidRDefault="0023489B" w:rsidP="0020642D">
            <w:pPr>
              <w:numPr>
                <w:ilvl w:val="0"/>
                <w:numId w:val="1067"/>
              </w:numPr>
              <w:ind w:left="360"/>
              <w:contextualSpacing/>
              <w:rPr>
                <w:rFonts w:ascii="Times New Roman" w:hAnsi="Times New Roman" w:cs="Times New Roman"/>
                <w:lang w:eastAsia="pl-PL"/>
              </w:rPr>
            </w:pPr>
            <w:r w:rsidRPr="00982E12">
              <w:rPr>
                <w:rFonts w:ascii="Times New Roman" w:hAnsi="Times New Roman" w:cs="Times New Roman"/>
              </w:rPr>
              <w:t>Identyfikacja materiałów niebezpiecznych</w:t>
            </w:r>
          </w:p>
          <w:p w:rsidR="0023489B" w:rsidRPr="00982E12" w:rsidRDefault="0023489B" w:rsidP="0020642D">
            <w:pPr>
              <w:numPr>
                <w:ilvl w:val="0"/>
                <w:numId w:val="1067"/>
              </w:numPr>
              <w:ind w:left="360"/>
              <w:contextualSpacing/>
              <w:rPr>
                <w:rFonts w:ascii="Times New Roman" w:hAnsi="Times New Roman" w:cs="Times New Roman"/>
                <w:lang w:eastAsia="pl-PL"/>
              </w:rPr>
            </w:pPr>
            <w:r w:rsidRPr="00982E12">
              <w:rPr>
                <w:rFonts w:ascii="Times New Roman" w:eastAsia="Arial" w:hAnsi="Times New Roman" w:cs="Times New Roman"/>
                <w:lang w:eastAsia="pl-PL"/>
              </w:rPr>
              <w:t>Przeszukanie środka transportu</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15</w:t>
            </w:r>
          </w:p>
        </w:tc>
        <w:tc>
          <w:tcPr>
            <w:tcW w:w="1419" w:type="dxa"/>
          </w:tcPr>
          <w:p w:rsidR="0023489B" w:rsidRPr="00982E12" w:rsidRDefault="00B13F64"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B13F64"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54" w:type="dxa"/>
        </w:trPr>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r w:rsidR="00B13F64" w:rsidRPr="00982E12">
              <w:rPr>
                <w:rFonts w:ascii="Times New Roman" w:hAnsi="Times New Roman" w:cs="Times New Roman"/>
              </w:rPr>
              <w:t>.</w:t>
            </w:r>
          </w:p>
        </w:tc>
        <w:tc>
          <w:tcPr>
            <w:tcW w:w="195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Organizacja odprawy granicznej </w:t>
            </w:r>
            <w:r w:rsidRPr="00982E12">
              <w:rPr>
                <w:rFonts w:ascii="Times New Roman" w:hAnsi="Times New Roman" w:cs="Times New Roman"/>
              </w:rPr>
              <w:br/>
              <w:t>w sytuacjach typowych i problemowych</w:t>
            </w:r>
          </w:p>
        </w:tc>
        <w:tc>
          <w:tcPr>
            <w:tcW w:w="3826" w:type="dxa"/>
          </w:tcPr>
          <w:p w:rsidR="0023489B" w:rsidRPr="00982E12" w:rsidRDefault="0023489B" w:rsidP="0020642D">
            <w:pPr>
              <w:numPr>
                <w:ilvl w:val="0"/>
                <w:numId w:val="1068"/>
              </w:numPr>
              <w:suppressAutoHyphens/>
              <w:ind w:left="318" w:hanging="283"/>
              <w:rPr>
                <w:rFonts w:ascii="Times New Roman" w:hAnsi="Times New Roman" w:cs="Times New Roman"/>
              </w:rPr>
            </w:pPr>
            <w:r w:rsidRPr="00982E12">
              <w:rPr>
                <w:rFonts w:ascii="Times New Roman" w:hAnsi="Times New Roman" w:cs="Times New Roman"/>
              </w:rPr>
              <w:t>Zabezpieczenie przejść granicznych</w:t>
            </w:r>
          </w:p>
          <w:p w:rsidR="0023489B" w:rsidRPr="00982E12" w:rsidRDefault="0023489B" w:rsidP="0020642D">
            <w:pPr>
              <w:numPr>
                <w:ilvl w:val="0"/>
                <w:numId w:val="1068"/>
              </w:numPr>
              <w:suppressAutoHyphens/>
              <w:ind w:left="318" w:hanging="283"/>
              <w:rPr>
                <w:rFonts w:ascii="Times New Roman" w:hAnsi="Times New Roman" w:cs="Times New Roman"/>
              </w:rPr>
            </w:pPr>
            <w:r w:rsidRPr="00982E12">
              <w:rPr>
                <w:rFonts w:ascii="Times New Roman" w:hAnsi="Times New Roman" w:cs="Times New Roman"/>
              </w:rPr>
              <w:t>Warunki skutecznej i sprawnej odprawy granicznej</w:t>
            </w:r>
          </w:p>
          <w:p w:rsidR="0023489B" w:rsidRPr="00982E12" w:rsidRDefault="0023489B" w:rsidP="0020642D">
            <w:pPr>
              <w:pStyle w:val="Akapitzlist"/>
              <w:numPr>
                <w:ilvl w:val="0"/>
                <w:numId w:val="1068"/>
              </w:numPr>
              <w:suppressAutoHyphens w:val="0"/>
              <w:snapToGrid w:val="0"/>
              <w:spacing w:after="0" w:line="240" w:lineRule="auto"/>
              <w:ind w:left="318" w:right="-567" w:hanging="284"/>
              <w:rPr>
                <w:rFonts w:ascii="Times New Roman" w:hAnsi="Times New Roman" w:cs="Times New Roman"/>
              </w:rPr>
            </w:pPr>
            <w:r w:rsidRPr="00982E12">
              <w:rPr>
                <w:rFonts w:ascii="Times New Roman" w:hAnsi="Times New Roman" w:cs="Times New Roman"/>
              </w:rPr>
              <w:t>Analiza i ocena potencjalnych zagrożeń w organizacji kontroli granicznej w przypadku:</w:t>
            </w:r>
          </w:p>
          <w:p w:rsidR="0023489B" w:rsidRPr="00982E12" w:rsidRDefault="0023489B" w:rsidP="0020642D">
            <w:pPr>
              <w:snapToGrid w:val="0"/>
              <w:ind w:left="318" w:right="-567"/>
              <w:rPr>
                <w:rFonts w:ascii="Times New Roman" w:hAnsi="Times New Roman" w:cs="Times New Roman"/>
              </w:rPr>
            </w:pPr>
            <w:r w:rsidRPr="00982E12">
              <w:rPr>
                <w:rFonts w:ascii="Times New Roman" w:hAnsi="Times New Roman" w:cs="Times New Roman"/>
              </w:rPr>
              <w:t>ominięcia kontroli granicznej;</w:t>
            </w:r>
          </w:p>
          <w:p w:rsidR="0023489B" w:rsidRPr="00982E12" w:rsidRDefault="0023489B" w:rsidP="0020642D">
            <w:pPr>
              <w:snapToGrid w:val="0"/>
              <w:ind w:left="318" w:right="-567"/>
              <w:rPr>
                <w:rFonts w:ascii="Times New Roman" w:hAnsi="Times New Roman" w:cs="Times New Roman"/>
              </w:rPr>
            </w:pPr>
            <w:r w:rsidRPr="00982E12">
              <w:rPr>
                <w:rFonts w:ascii="Times New Roman" w:hAnsi="Times New Roman" w:cs="Times New Roman"/>
              </w:rPr>
              <w:t>siłowego przekroczenia granicy państwowej;</w:t>
            </w:r>
          </w:p>
          <w:p w:rsidR="0023489B" w:rsidRPr="00982E12" w:rsidRDefault="0023489B" w:rsidP="0020642D">
            <w:pPr>
              <w:ind w:left="318"/>
              <w:rPr>
                <w:rFonts w:ascii="Times New Roman" w:hAnsi="Times New Roman" w:cs="Times New Roman"/>
              </w:rPr>
            </w:pPr>
            <w:r w:rsidRPr="00982E12">
              <w:rPr>
                <w:rFonts w:ascii="Times New Roman" w:hAnsi="Times New Roman" w:cs="Times New Roman"/>
              </w:rPr>
              <w:t>oddaleniem się z miejsca kontroli</w:t>
            </w:r>
          </w:p>
          <w:p w:rsidR="0023489B" w:rsidRPr="00982E12" w:rsidRDefault="0023489B" w:rsidP="0020642D">
            <w:pPr>
              <w:ind w:left="173" w:firstLine="14"/>
              <w:rPr>
                <w:rFonts w:ascii="Times New Roman" w:hAnsi="Times New Roman" w:cs="Times New Roman"/>
              </w:rPr>
            </w:pP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w:t>
            </w:r>
          </w:p>
        </w:tc>
        <w:tc>
          <w:tcPr>
            <w:tcW w:w="1419" w:type="dxa"/>
          </w:tcPr>
          <w:p w:rsidR="0023489B" w:rsidRPr="00982E12" w:rsidRDefault="00B13F64"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B13F64"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gridAfter w:val="1"/>
          <w:wAfter w:w="54" w:type="dxa"/>
        </w:trPr>
        <w:tc>
          <w:tcPr>
            <w:tcW w:w="6656" w:type="dxa"/>
            <w:gridSpan w:val="3"/>
            <w:hideMark/>
          </w:tcPr>
          <w:p w:rsidR="0023489B" w:rsidRPr="00982E12" w:rsidRDefault="0023489B" w:rsidP="00A5477A">
            <w:pPr>
              <w:jc w:val="right"/>
              <w:rPr>
                <w:rFonts w:ascii="Times New Roman" w:hAnsi="Times New Roman" w:cs="Times New Roman"/>
                <w:b/>
              </w:rPr>
            </w:pPr>
            <w:r w:rsidRPr="00982E12">
              <w:rPr>
                <w:rFonts w:ascii="Times New Roman" w:hAnsi="Times New Roman" w:cs="Times New Roman"/>
                <w:b/>
              </w:rPr>
              <w:t>Razem</w:t>
            </w:r>
            <w:r w:rsidR="00B13F64" w:rsidRPr="00982E12">
              <w:rPr>
                <w:rFonts w:ascii="Times New Roman" w:hAnsi="Times New Roman" w:cs="Times New Roman"/>
                <w:b/>
              </w:rPr>
              <w:t>:</w:t>
            </w:r>
          </w:p>
        </w:tc>
        <w:tc>
          <w:tcPr>
            <w:tcW w:w="113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55</w:t>
            </w:r>
          </w:p>
        </w:tc>
        <w:tc>
          <w:tcPr>
            <w:tcW w:w="1419" w:type="dxa"/>
          </w:tcPr>
          <w:p w:rsidR="0023489B" w:rsidRPr="00982E12" w:rsidRDefault="00B13F64" w:rsidP="00A5477A">
            <w:pPr>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B13F64" w:rsidP="00A5477A">
            <w:pPr>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rPr>
          <w:gridAfter w:val="1"/>
          <w:wAfter w:w="54" w:type="dxa"/>
        </w:trPr>
        <w:tc>
          <w:tcPr>
            <w:tcW w:w="6656" w:type="dxa"/>
            <w:gridSpan w:val="3"/>
            <w:hideMark/>
          </w:tcPr>
          <w:p w:rsidR="0023489B" w:rsidRPr="00982E12" w:rsidRDefault="0023489B" w:rsidP="00A5477A">
            <w:pPr>
              <w:jc w:val="right"/>
              <w:rPr>
                <w:rFonts w:ascii="Times New Roman" w:hAnsi="Times New Roman" w:cs="Times New Roman"/>
                <w:b/>
              </w:rPr>
            </w:pPr>
            <w:r w:rsidRPr="00982E12">
              <w:rPr>
                <w:rFonts w:ascii="Times New Roman" w:hAnsi="Times New Roman" w:cs="Times New Roman"/>
                <w:b/>
              </w:rPr>
              <w:t>SUMA GODZIN</w:t>
            </w:r>
            <w:r w:rsidR="00B13F64" w:rsidRPr="00982E12">
              <w:rPr>
                <w:rFonts w:ascii="Times New Roman" w:hAnsi="Times New Roman" w:cs="Times New Roman"/>
                <w:b/>
              </w:rPr>
              <w:t>:</w:t>
            </w:r>
          </w:p>
        </w:tc>
        <w:tc>
          <w:tcPr>
            <w:tcW w:w="1134" w:type="dxa"/>
          </w:tcPr>
          <w:p w:rsidR="0023489B" w:rsidRPr="00982E12" w:rsidRDefault="002815A7" w:rsidP="00A5477A">
            <w:pPr>
              <w:jc w:val="center"/>
              <w:rPr>
                <w:rFonts w:ascii="Times New Roman" w:hAnsi="Times New Roman" w:cs="Times New Roman"/>
                <w:b/>
              </w:rPr>
            </w:pPr>
            <w:r w:rsidRPr="00982E12">
              <w:rPr>
                <w:rFonts w:ascii="Times New Roman" w:hAnsi="Times New Roman" w:cs="Times New Roman"/>
                <w:b/>
              </w:rPr>
              <w:t>55</w:t>
            </w:r>
          </w:p>
        </w:tc>
        <w:tc>
          <w:tcPr>
            <w:tcW w:w="1419" w:type="dxa"/>
          </w:tcPr>
          <w:p w:rsidR="0023489B" w:rsidRPr="00982E12" w:rsidRDefault="00B13F64" w:rsidP="00A5477A">
            <w:pPr>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B13F64" w:rsidP="00A5477A">
            <w:pPr>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i/>
        </w:rPr>
      </w:pPr>
      <w:r w:rsidRPr="00982E12">
        <w:rPr>
          <w:rFonts w:ascii="Times New Roman" w:hAnsi="Times New Roman" w:cs="Times New Roman"/>
          <w:i/>
        </w:rPr>
        <w:t>*kolumnę umieszczamy w przypadku, gdy program obejmuje daną formę jego realizacji</w:t>
      </w: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926"/>
        <w:gridCol w:w="1417"/>
      </w:tblGrid>
      <w:tr w:rsidR="0023489B" w:rsidRPr="00982E12" w:rsidTr="00A5477A">
        <w:trPr>
          <w:trHeight w:val="514"/>
        </w:trPr>
        <w:tc>
          <w:tcPr>
            <w:tcW w:w="892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1417"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23489B" w:rsidRPr="00982E12" w:rsidTr="00A5477A">
        <w:trPr>
          <w:trHeight w:val="50"/>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 przedmiotu</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r>
      <w:tr w:rsidR="0023489B" w:rsidRPr="00982E12" w:rsidTr="00A5477A">
        <w:trPr>
          <w:trHeight w:val="231"/>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Przygotowanie do udziału w zajęciach </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10</w:t>
            </w:r>
          </w:p>
        </w:tc>
      </w:tr>
      <w:tr w:rsidR="0023489B" w:rsidRPr="00982E12" w:rsidTr="00A5477A">
        <w:trPr>
          <w:trHeight w:val="231"/>
        </w:trPr>
        <w:tc>
          <w:tcPr>
            <w:tcW w:w="8926"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Przygotowanie do egzaminu </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838"/>
        <w:gridCol w:w="1012"/>
        <w:gridCol w:w="1013"/>
        <w:gridCol w:w="1012"/>
        <w:gridCol w:w="1216"/>
        <w:gridCol w:w="951"/>
        <w:gridCol w:w="1013"/>
        <w:gridCol w:w="17"/>
        <w:gridCol w:w="1137"/>
        <w:gridCol w:w="1134"/>
      </w:tblGrid>
      <w:tr w:rsidR="0023489B" w:rsidRPr="00982E12" w:rsidTr="00A5477A">
        <w:trPr>
          <w:trHeight w:val="165"/>
        </w:trPr>
        <w:tc>
          <w:tcPr>
            <w:tcW w:w="183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371" w:type="dxa"/>
            <w:gridSpan w:val="8"/>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1134"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1012"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222" w:type="dxa"/>
            <w:gridSpan w:val="6"/>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37"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1134" w:type="dxa"/>
            <w:vMerge/>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1012" w:type="dxa"/>
            <w:vMerge/>
            <w:hideMark/>
          </w:tcPr>
          <w:p w:rsidR="0023489B" w:rsidRPr="00982E12" w:rsidRDefault="0023489B" w:rsidP="00A5477A">
            <w:pPr>
              <w:spacing w:line="256" w:lineRule="auto"/>
              <w:rPr>
                <w:rFonts w:ascii="Times New Roman" w:hAnsi="Times New Roman" w:cs="Times New Roman"/>
                <w:b/>
              </w:rPr>
            </w:pPr>
          </w:p>
        </w:tc>
        <w:tc>
          <w:tcPr>
            <w:tcW w:w="101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01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216"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951"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01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54" w:type="dxa"/>
            <w:gridSpan w:val="2"/>
            <w:hideMark/>
          </w:tcPr>
          <w:p w:rsidR="0023489B" w:rsidRPr="00982E12" w:rsidRDefault="0023489B" w:rsidP="00A5477A">
            <w:pPr>
              <w:spacing w:line="256" w:lineRule="auto"/>
              <w:rPr>
                <w:rFonts w:ascii="Times New Roman" w:hAnsi="Times New Roman" w:cs="Times New Roman"/>
                <w:b/>
              </w:rPr>
            </w:pPr>
          </w:p>
        </w:tc>
        <w:tc>
          <w:tcPr>
            <w:tcW w:w="1134" w:type="dxa"/>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1012" w:type="dxa"/>
          </w:tcPr>
          <w:p w:rsidR="0023489B" w:rsidRPr="00982E12" w:rsidRDefault="0023489B" w:rsidP="00A5477A">
            <w:pPr>
              <w:jc w:val="center"/>
              <w:rPr>
                <w:rFonts w:ascii="Times New Roman" w:hAnsi="Times New Roman" w:cs="Times New Roman"/>
              </w:rPr>
            </w:pPr>
          </w:p>
        </w:tc>
        <w:tc>
          <w:tcPr>
            <w:tcW w:w="1013"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55</w:t>
            </w:r>
          </w:p>
        </w:tc>
        <w:tc>
          <w:tcPr>
            <w:tcW w:w="1012" w:type="dxa"/>
          </w:tcPr>
          <w:p w:rsidR="0023489B" w:rsidRPr="00982E12" w:rsidRDefault="0023489B" w:rsidP="00A5477A">
            <w:pPr>
              <w:ind w:left="356"/>
              <w:jc w:val="center"/>
              <w:rPr>
                <w:rFonts w:ascii="Times New Roman" w:hAnsi="Times New Roman" w:cs="Times New Roman"/>
              </w:rPr>
            </w:pPr>
          </w:p>
        </w:tc>
        <w:tc>
          <w:tcPr>
            <w:tcW w:w="1216" w:type="dxa"/>
          </w:tcPr>
          <w:p w:rsidR="0023489B" w:rsidRPr="00982E12" w:rsidRDefault="0023489B" w:rsidP="00A5477A">
            <w:pPr>
              <w:ind w:left="356"/>
              <w:jc w:val="center"/>
              <w:rPr>
                <w:rFonts w:ascii="Times New Roman" w:hAnsi="Times New Roman" w:cs="Times New Roman"/>
              </w:rPr>
            </w:pPr>
          </w:p>
        </w:tc>
        <w:tc>
          <w:tcPr>
            <w:tcW w:w="951" w:type="dxa"/>
          </w:tcPr>
          <w:p w:rsidR="0023489B" w:rsidRPr="00982E12" w:rsidRDefault="0023489B" w:rsidP="00A5477A">
            <w:pPr>
              <w:ind w:left="356"/>
              <w:jc w:val="center"/>
              <w:rPr>
                <w:rFonts w:ascii="Times New Roman" w:hAnsi="Times New Roman" w:cs="Times New Roman"/>
              </w:rPr>
            </w:pPr>
          </w:p>
        </w:tc>
        <w:tc>
          <w:tcPr>
            <w:tcW w:w="1013" w:type="dxa"/>
          </w:tcPr>
          <w:p w:rsidR="0023489B" w:rsidRPr="00982E12" w:rsidRDefault="0023489B" w:rsidP="00A5477A">
            <w:pPr>
              <w:ind w:left="356"/>
              <w:jc w:val="center"/>
              <w:rPr>
                <w:rFonts w:ascii="Times New Roman" w:hAnsi="Times New Roman" w:cs="Times New Roman"/>
              </w:rPr>
            </w:pPr>
          </w:p>
        </w:tc>
        <w:tc>
          <w:tcPr>
            <w:tcW w:w="1154" w:type="dxa"/>
            <w:gridSpan w:val="2"/>
          </w:tcPr>
          <w:p w:rsidR="0023489B" w:rsidRPr="00982E12" w:rsidRDefault="0023489B" w:rsidP="00A5477A">
            <w:pPr>
              <w:jc w:val="center"/>
              <w:rPr>
                <w:rFonts w:ascii="Times New Roman" w:hAnsi="Times New Roman" w:cs="Times New Roman"/>
              </w:rPr>
            </w:pPr>
          </w:p>
        </w:tc>
        <w:tc>
          <w:tcPr>
            <w:tcW w:w="1134" w:type="dxa"/>
          </w:tcPr>
          <w:p w:rsidR="0023489B" w:rsidRPr="00982E12" w:rsidRDefault="0023489B" w:rsidP="00A5477A">
            <w:pPr>
              <w:ind w:left="356"/>
              <w:rPr>
                <w:rFonts w:ascii="Times New Roman" w:hAnsi="Times New Roman" w:cs="Times New Roman"/>
                <w:b/>
              </w:rPr>
            </w:pPr>
            <w:r w:rsidRPr="00982E12">
              <w:rPr>
                <w:rFonts w:ascii="Times New Roman" w:hAnsi="Times New Roman" w:cs="Times New Roman"/>
                <w:b/>
              </w:rPr>
              <w:t>55</w:t>
            </w: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1012" w:type="dxa"/>
          </w:tcPr>
          <w:p w:rsidR="0023489B" w:rsidRPr="00982E12" w:rsidRDefault="0023489B" w:rsidP="00A5477A">
            <w:pPr>
              <w:jc w:val="center"/>
              <w:rPr>
                <w:rFonts w:ascii="Times New Roman" w:hAnsi="Times New Roman" w:cs="Times New Roman"/>
                <w:i/>
              </w:rPr>
            </w:pPr>
          </w:p>
        </w:tc>
        <w:tc>
          <w:tcPr>
            <w:tcW w:w="1013" w:type="dxa"/>
          </w:tcPr>
          <w:p w:rsidR="0023489B" w:rsidRPr="00982E12" w:rsidRDefault="0023489B" w:rsidP="00A5477A">
            <w:pPr>
              <w:ind w:left="52"/>
              <w:jc w:val="center"/>
              <w:rPr>
                <w:rFonts w:ascii="Times New Roman" w:hAnsi="Times New Roman" w:cs="Times New Roman"/>
                <w:i/>
              </w:rPr>
            </w:pPr>
          </w:p>
        </w:tc>
        <w:tc>
          <w:tcPr>
            <w:tcW w:w="1012" w:type="dxa"/>
          </w:tcPr>
          <w:p w:rsidR="0023489B" w:rsidRPr="00982E12" w:rsidRDefault="0023489B" w:rsidP="00A5477A">
            <w:pPr>
              <w:ind w:left="356"/>
              <w:jc w:val="center"/>
              <w:rPr>
                <w:rFonts w:ascii="Times New Roman" w:hAnsi="Times New Roman" w:cs="Times New Roman"/>
                <w:i/>
              </w:rPr>
            </w:pPr>
          </w:p>
        </w:tc>
        <w:tc>
          <w:tcPr>
            <w:tcW w:w="1216" w:type="dxa"/>
          </w:tcPr>
          <w:p w:rsidR="0023489B" w:rsidRPr="00982E12" w:rsidRDefault="0023489B" w:rsidP="00A5477A">
            <w:pPr>
              <w:ind w:left="356"/>
              <w:jc w:val="center"/>
              <w:rPr>
                <w:rFonts w:ascii="Times New Roman" w:hAnsi="Times New Roman" w:cs="Times New Roman"/>
                <w:i/>
              </w:rPr>
            </w:pPr>
          </w:p>
        </w:tc>
        <w:tc>
          <w:tcPr>
            <w:tcW w:w="951" w:type="dxa"/>
          </w:tcPr>
          <w:p w:rsidR="0023489B" w:rsidRPr="00982E12" w:rsidRDefault="0023489B" w:rsidP="00A5477A">
            <w:pPr>
              <w:ind w:left="356"/>
              <w:jc w:val="center"/>
              <w:rPr>
                <w:rFonts w:ascii="Times New Roman" w:hAnsi="Times New Roman" w:cs="Times New Roman"/>
                <w:i/>
              </w:rPr>
            </w:pPr>
          </w:p>
        </w:tc>
        <w:tc>
          <w:tcPr>
            <w:tcW w:w="1013" w:type="dxa"/>
          </w:tcPr>
          <w:p w:rsidR="0023489B" w:rsidRPr="00982E12" w:rsidRDefault="0023489B" w:rsidP="00A5477A">
            <w:pPr>
              <w:ind w:left="356"/>
              <w:jc w:val="center"/>
              <w:rPr>
                <w:rFonts w:ascii="Times New Roman" w:hAnsi="Times New Roman" w:cs="Times New Roman"/>
                <w:i/>
              </w:rPr>
            </w:pPr>
          </w:p>
        </w:tc>
        <w:tc>
          <w:tcPr>
            <w:tcW w:w="1154" w:type="dxa"/>
            <w:gridSpan w:val="2"/>
          </w:tcPr>
          <w:p w:rsidR="0023489B" w:rsidRPr="00982E12" w:rsidRDefault="0023489B" w:rsidP="00A5477A">
            <w:pPr>
              <w:jc w:val="center"/>
              <w:rPr>
                <w:rFonts w:ascii="Times New Roman" w:hAnsi="Times New Roman" w:cs="Times New Roman"/>
                <w:i/>
              </w:rPr>
            </w:pPr>
          </w:p>
        </w:tc>
        <w:tc>
          <w:tcPr>
            <w:tcW w:w="1134" w:type="dxa"/>
          </w:tcPr>
          <w:p w:rsidR="0023489B" w:rsidRPr="00982E12" w:rsidRDefault="0023489B" w:rsidP="00A5477A">
            <w:pPr>
              <w:ind w:left="356"/>
              <w:rPr>
                <w:rFonts w:ascii="Times New Roman" w:hAnsi="Times New Roman" w:cs="Times New Roman"/>
                <w:b/>
                <w:i/>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1012" w:type="dxa"/>
          </w:tcPr>
          <w:p w:rsidR="0023489B" w:rsidRPr="00982E12" w:rsidRDefault="0023489B" w:rsidP="00A5477A">
            <w:pPr>
              <w:jc w:val="center"/>
              <w:rPr>
                <w:rFonts w:ascii="Times New Roman" w:hAnsi="Times New Roman" w:cs="Times New Roman"/>
              </w:rPr>
            </w:pPr>
          </w:p>
        </w:tc>
        <w:tc>
          <w:tcPr>
            <w:tcW w:w="1013"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20</w:t>
            </w:r>
          </w:p>
        </w:tc>
        <w:tc>
          <w:tcPr>
            <w:tcW w:w="1012" w:type="dxa"/>
          </w:tcPr>
          <w:p w:rsidR="0023489B" w:rsidRPr="00982E12" w:rsidRDefault="0023489B" w:rsidP="00A5477A">
            <w:pPr>
              <w:ind w:left="356"/>
              <w:jc w:val="center"/>
              <w:rPr>
                <w:rFonts w:ascii="Times New Roman" w:hAnsi="Times New Roman" w:cs="Times New Roman"/>
              </w:rPr>
            </w:pPr>
          </w:p>
        </w:tc>
        <w:tc>
          <w:tcPr>
            <w:tcW w:w="1216" w:type="dxa"/>
          </w:tcPr>
          <w:p w:rsidR="0023489B" w:rsidRPr="00982E12" w:rsidRDefault="0023489B" w:rsidP="00A5477A">
            <w:pPr>
              <w:ind w:left="356"/>
              <w:jc w:val="center"/>
              <w:rPr>
                <w:rFonts w:ascii="Times New Roman" w:hAnsi="Times New Roman" w:cs="Times New Roman"/>
              </w:rPr>
            </w:pPr>
          </w:p>
        </w:tc>
        <w:tc>
          <w:tcPr>
            <w:tcW w:w="951" w:type="dxa"/>
          </w:tcPr>
          <w:p w:rsidR="0023489B" w:rsidRPr="00982E12" w:rsidRDefault="0023489B" w:rsidP="00A5477A">
            <w:pPr>
              <w:ind w:left="356"/>
              <w:jc w:val="center"/>
              <w:rPr>
                <w:rFonts w:ascii="Times New Roman" w:hAnsi="Times New Roman" w:cs="Times New Roman"/>
              </w:rPr>
            </w:pPr>
          </w:p>
        </w:tc>
        <w:tc>
          <w:tcPr>
            <w:tcW w:w="1013" w:type="dxa"/>
          </w:tcPr>
          <w:p w:rsidR="0023489B" w:rsidRPr="00982E12" w:rsidRDefault="0023489B" w:rsidP="00A5477A">
            <w:pPr>
              <w:ind w:left="356"/>
              <w:jc w:val="center"/>
              <w:rPr>
                <w:rFonts w:ascii="Times New Roman" w:hAnsi="Times New Roman" w:cs="Times New Roman"/>
              </w:rPr>
            </w:pPr>
          </w:p>
        </w:tc>
        <w:tc>
          <w:tcPr>
            <w:tcW w:w="1154" w:type="dxa"/>
            <w:gridSpan w:val="2"/>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356"/>
              <w:rPr>
                <w:rFonts w:ascii="Times New Roman" w:hAnsi="Times New Roman" w:cs="Times New Roman"/>
                <w:b/>
              </w:rPr>
            </w:pPr>
            <w:r w:rsidRPr="00982E12">
              <w:rPr>
                <w:rFonts w:ascii="Times New Roman" w:hAnsi="Times New Roman" w:cs="Times New Roman"/>
                <w:b/>
              </w:rPr>
              <w:t>20</w:t>
            </w:r>
          </w:p>
        </w:tc>
      </w:tr>
    </w:tbl>
    <w:p w:rsidR="0023489B" w:rsidRPr="00982E12" w:rsidRDefault="0023489B" w:rsidP="0023489B">
      <w:pPr>
        <w:spacing w:after="0" w:line="240" w:lineRule="auto"/>
        <w:rPr>
          <w:rFonts w:ascii="Times New Roman" w:hAnsi="Times New Roman" w:cs="Times New Roman"/>
          <w:b/>
          <w:u w:val="single"/>
        </w:rPr>
      </w:pPr>
    </w:p>
    <w:p w:rsidR="0020642D" w:rsidRDefault="0020642D"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926"/>
        <w:gridCol w:w="1417"/>
      </w:tblGrid>
      <w:tr w:rsidR="0023489B" w:rsidRPr="00982E12" w:rsidTr="00A5477A">
        <w:trPr>
          <w:trHeight w:val="466"/>
        </w:trPr>
        <w:tc>
          <w:tcPr>
            <w:tcW w:w="8926"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1417"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23489B" w:rsidRPr="00982E12" w:rsidTr="00A5477A">
        <w:trPr>
          <w:trHeight w:val="406"/>
        </w:trPr>
        <w:tc>
          <w:tcPr>
            <w:tcW w:w="8926" w:type="dxa"/>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Wiedza: </w:t>
            </w:r>
          </w:p>
        </w:tc>
        <w:tc>
          <w:tcPr>
            <w:tcW w:w="1417" w:type="dxa"/>
          </w:tcPr>
          <w:p w:rsidR="0023489B" w:rsidRPr="00982E12" w:rsidRDefault="0023489B" w:rsidP="00A5477A">
            <w:pPr>
              <w:jc w:val="center"/>
              <w:rPr>
                <w:rFonts w:ascii="Times New Roman" w:hAnsi="Times New Roman" w:cs="Times New Roman"/>
              </w:rPr>
            </w:pPr>
          </w:p>
        </w:tc>
      </w:tr>
      <w:tr w:rsidR="0023489B" w:rsidRPr="00982E12" w:rsidTr="00A5477A">
        <w:trPr>
          <w:trHeight w:val="406"/>
        </w:trPr>
        <w:tc>
          <w:tcPr>
            <w:tcW w:w="8926" w:type="dxa"/>
          </w:tcPr>
          <w:p w:rsidR="0023489B" w:rsidRPr="00982E12" w:rsidRDefault="0023489B" w:rsidP="00601528">
            <w:pPr>
              <w:numPr>
                <w:ilvl w:val="0"/>
                <w:numId w:val="1069"/>
              </w:numPr>
              <w:ind w:left="284" w:hanging="142"/>
              <w:jc w:val="both"/>
              <w:rPr>
                <w:rFonts w:ascii="Times New Roman" w:hAnsi="Times New Roman" w:cs="Times New Roman"/>
              </w:rPr>
            </w:pPr>
            <w:r w:rsidRPr="00982E12">
              <w:rPr>
                <w:rFonts w:ascii="Times New Roman" w:hAnsi="Times New Roman" w:cs="Times New Roman"/>
              </w:rPr>
              <w:t xml:space="preserve">zna w stopniu zaawansowanym pojęcia, teorie z zakresu prawnego unormowania, dokumentacji oraz organizacji odprawy granicznej w sytuacjach typowych i problemowych i wie jak je zaimplementować do praktyki służbowej </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BGP1_W01</w:t>
            </w:r>
          </w:p>
        </w:tc>
      </w:tr>
      <w:tr w:rsidR="0023489B" w:rsidRPr="00982E12" w:rsidTr="00A5477A">
        <w:trPr>
          <w:trHeight w:val="406"/>
        </w:trPr>
        <w:tc>
          <w:tcPr>
            <w:tcW w:w="8926" w:type="dxa"/>
          </w:tcPr>
          <w:p w:rsidR="0023489B" w:rsidRPr="00982E12" w:rsidRDefault="0023489B" w:rsidP="00601528">
            <w:pPr>
              <w:numPr>
                <w:ilvl w:val="0"/>
                <w:numId w:val="1069"/>
              </w:numPr>
              <w:ind w:left="284" w:hanging="142"/>
              <w:jc w:val="both"/>
              <w:rPr>
                <w:rFonts w:ascii="Times New Roman" w:hAnsi="Times New Roman" w:cs="Times New Roman"/>
              </w:rPr>
            </w:pPr>
            <w:r w:rsidRPr="00982E12">
              <w:rPr>
                <w:rFonts w:ascii="Times New Roman" w:hAnsi="Times New Roman" w:cs="Times New Roman"/>
              </w:rPr>
              <w:t xml:space="preserve">Zna pojęcia i terminy z obszaru kontroli granicznej dotyczące bezpieczeństwa w komunikacji, zasady dokonywania kontroli granicznej w zakresie kontroli radiometrycznej, postepowania z materiałami niebezpiecznymi, substancjami psychotropowymi oraz środki techniczne (w tym nowoczesne technologie IT) umożliwiające obserwację, analizę i wykrycie zagrożeń w tym obszarze, a także wie jak je wykorzystać w praktycznym wymiarze realizacji czynności służbowych </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 W10</w:t>
            </w:r>
          </w:p>
        </w:tc>
      </w:tr>
      <w:tr w:rsidR="0023489B" w:rsidRPr="00982E12" w:rsidTr="00A5477A">
        <w:trPr>
          <w:trHeight w:val="406"/>
        </w:trPr>
        <w:tc>
          <w:tcPr>
            <w:tcW w:w="8926" w:type="dxa"/>
            <w:hideMark/>
          </w:tcPr>
          <w:p w:rsidR="0023489B" w:rsidRPr="00982E12" w:rsidRDefault="0023489B" w:rsidP="00A5477A">
            <w:pPr>
              <w:jc w:val="both"/>
              <w:rPr>
                <w:rFonts w:ascii="Times New Roman" w:hAnsi="Times New Roman" w:cs="Times New Roman"/>
                <w:b/>
              </w:rPr>
            </w:pPr>
            <w:r w:rsidRPr="00982E12">
              <w:rPr>
                <w:rFonts w:ascii="Times New Roman" w:hAnsi="Times New Roman" w:cs="Times New Roman"/>
                <w:b/>
              </w:rPr>
              <w:t>Umiejętności:</w:t>
            </w:r>
          </w:p>
        </w:tc>
        <w:tc>
          <w:tcPr>
            <w:tcW w:w="1417" w:type="dxa"/>
          </w:tcPr>
          <w:p w:rsidR="0023489B" w:rsidRPr="00982E12" w:rsidRDefault="0023489B" w:rsidP="00A5477A">
            <w:pPr>
              <w:jc w:val="center"/>
              <w:rPr>
                <w:rFonts w:ascii="Times New Roman" w:hAnsi="Times New Roman" w:cs="Times New Roman"/>
              </w:rPr>
            </w:pPr>
          </w:p>
        </w:tc>
      </w:tr>
      <w:tr w:rsidR="0023489B" w:rsidRPr="00982E12" w:rsidTr="00A5477A">
        <w:trPr>
          <w:trHeight w:val="406"/>
        </w:trPr>
        <w:tc>
          <w:tcPr>
            <w:tcW w:w="8926" w:type="dxa"/>
          </w:tcPr>
          <w:p w:rsidR="0023489B" w:rsidRPr="00982E12" w:rsidRDefault="0023489B" w:rsidP="00601528">
            <w:pPr>
              <w:widowControl w:val="0"/>
              <w:numPr>
                <w:ilvl w:val="0"/>
                <w:numId w:val="1070"/>
              </w:numPr>
              <w:suppressAutoHyphens/>
              <w:ind w:left="284" w:hanging="284"/>
              <w:jc w:val="both"/>
              <w:rPr>
                <w:rFonts w:ascii="Times New Roman" w:hAnsi="Times New Roman" w:cs="Times New Roman"/>
              </w:rPr>
            </w:pPr>
            <w:r w:rsidRPr="00982E12">
              <w:rPr>
                <w:rFonts w:ascii="Times New Roman" w:hAnsi="Times New Roman" w:cs="Times New Roman"/>
              </w:rPr>
              <w:t xml:space="preserve">potrafi wykorzystywać posiadaną wiedzę z zakresu przepisów prawnych i innych źródeł informacji regulujących tryb postępowania i sposobu sporządzania meldunków na wypadek zaistnienia różnych zdarzeń w przejściach granicznych w celu formułowania i rozwiązywania złożonych </w:t>
            </w:r>
            <w:r w:rsidRPr="00982E12">
              <w:rPr>
                <w:rFonts w:ascii="Times New Roman" w:hAnsi="Times New Roman" w:cs="Times New Roman"/>
              </w:rPr>
              <w:br/>
              <w:t xml:space="preserve">i nietypowych problemów związanych z organizacją odprawy granicznej w sytuacjach typowych, problemowych i nie w pełni przewidywalnych </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BGP1_U03</w:t>
            </w:r>
          </w:p>
        </w:tc>
      </w:tr>
      <w:tr w:rsidR="0023489B" w:rsidRPr="00982E12" w:rsidTr="00A5477A">
        <w:trPr>
          <w:trHeight w:val="406"/>
        </w:trPr>
        <w:tc>
          <w:tcPr>
            <w:tcW w:w="8926" w:type="dxa"/>
          </w:tcPr>
          <w:p w:rsidR="0023489B" w:rsidRPr="00982E12" w:rsidRDefault="0023489B" w:rsidP="00601528">
            <w:pPr>
              <w:numPr>
                <w:ilvl w:val="0"/>
                <w:numId w:val="1070"/>
              </w:numPr>
              <w:ind w:left="284" w:hanging="284"/>
              <w:jc w:val="both"/>
              <w:rPr>
                <w:rFonts w:ascii="Times New Roman" w:hAnsi="Times New Roman" w:cs="Times New Roman"/>
              </w:rPr>
            </w:pPr>
            <w:r w:rsidRPr="00982E12">
              <w:rPr>
                <w:rFonts w:ascii="Times New Roman" w:hAnsi="Times New Roman" w:cs="Times New Roman"/>
              </w:rPr>
              <w:t xml:space="preserve">potrafi planować i organizować działania pościgowe i współdziałać w zakresie realizacji tych działań z innymi organami i instytucjami działającymi na rzecz bezpieczeństwa i ich przedstawicielami </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BGP1_U19</w:t>
            </w:r>
          </w:p>
        </w:tc>
      </w:tr>
      <w:tr w:rsidR="0023489B" w:rsidRPr="00982E12" w:rsidTr="00A5477A">
        <w:trPr>
          <w:trHeight w:val="406"/>
        </w:trPr>
        <w:tc>
          <w:tcPr>
            <w:tcW w:w="8926" w:type="dxa"/>
          </w:tcPr>
          <w:p w:rsidR="0023489B" w:rsidRPr="00982E12" w:rsidRDefault="0023489B" w:rsidP="00601528">
            <w:pPr>
              <w:numPr>
                <w:ilvl w:val="0"/>
                <w:numId w:val="1070"/>
              </w:numPr>
              <w:ind w:left="284" w:hanging="284"/>
              <w:jc w:val="both"/>
              <w:rPr>
                <w:rFonts w:ascii="Times New Roman" w:hAnsi="Times New Roman" w:cs="Times New Roman"/>
              </w:rPr>
            </w:pPr>
            <w:r w:rsidRPr="00982E12">
              <w:rPr>
                <w:rFonts w:ascii="Times New Roman" w:hAnsi="Times New Roman" w:cs="Times New Roman"/>
              </w:rPr>
              <w:t xml:space="preserve">potrafi prawidłowo identyfikować zagrożenia dla bezpieczeństwa granic państwa i ruchu granicznego oraz formułować i wdrażać – również w warunkach nie w pełni przewidywalnych - rozwiązania w zakresie przeciwdziałania tym zagrożeniom </w:t>
            </w:r>
            <w:r w:rsidRPr="00982E12">
              <w:rPr>
                <w:rFonts w:ascii="Times New Roman" w:hAnsi="Times New Roman" w:cs="Times New Roman"/>
              </w:rPr>
              <w:br/>
              <w:t>z wykorzystaniem właściwych metod i narzędzi w, tym zaawansowanych technik informacyjno-komunikacyjnych, w szczególności wykorzystywanych w Straży Granicznej</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 U13</w:t>
            </w:r>
          </w:p>
        </w:tc>
      </w:tr>
      <w:tr w:rsidR="0023489B" w:rsidRPr="00982E12" w:rsidTr="00A5477A">
        <w:trPr>
          <w:trHeight w:val="406"/>
        </w:trPr>
        <w:tc>
          <w:tcPr>
            <w:tcW w:w="8926" w:type="dxa"/>
            <w:hideMark/>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b/>
              </w:rPr>
              <w:t>Kompetencje społeczne (postawy)</w:t>
            </w:r>
          </w:p>
        </w:tc>
        <w:tc>
          <w:tcPr>
            <w:tcW w:w="1417" w:type="dxa"/>
          </w:tcPr>
          <w:p w:rsidR="0023489B" w:rsidRPr="00982E12" w:rsidRDefault="0023489B" w:rsidP="00A5477A">
            <w:pPr>
              <w:jc w:val="center"/>
              <w:rPr>
                <w:rFonts w:ascii="Times New Roman" w:hAnsi="Times New Roman" w:cs="Times New Roman"/>
              </w:rPr>
            </w:pPr>
          </w:p>
        </w:tc>
      </w:tr>
      <w:tr w:rsidR="0023489B" w:rsidRPr="00982E12" w:rsidTr="00A5477A">
        <w:trPr>
          <w:trHeight w:val="406"/>
        </w:trPr>
        <w:tc>
          <w:tcPr>
            <w:tcW w:w="8926" w:type="dxa"/>
          </w:tcPr>
          <w:p w:rsidR="0023489B" w:rsidRPr="00982E12" w:rsidRDefault="0023489B" w:rsidP="00601528">
            <w:pPr>
              <w:numPr>
                <w:ilvl w:val="0"/>
                <w:numId w:val="1071"/>
              </w:numPr>
              <w:ind w:left="284" w:hanging="284"/>
              <w:contextualSpacing/>
              <w:jc w:val="both"/>
              <w:rPr>
                <w:rFonts w:ascii="Times New Roman" w:hAnsi="Times New Roman" w:cs="Times New Roman"/>
                <w:lang w:eastAsia="pl-PL"/>
              </w:rPr>
            </w:pPr>
            <w:r w:rsidRPr="00982E12">
              <w:rPr>
                <w:rFonts w:ascii="Times New Roman" w:hAnsi="Times New Roman" w:cs="Times New Roman"/>
                <w:lang w:eastAsia="pl-PL"/>
              </w:rPr>
              <w:t xml:space="preserve">wykazuje gotowość do rzetelnego wykonywania zadań służbowych w obszarze kontroli ruchu granicznego, w prowadzonych działań pościgowych oraz inicjowania działań na rzecz przeciwdziałania zjawiskom zagrażającym bezpieczeństwu granic państwowych    </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BGP1_K04 BGP1_K05</w:t>
            </w:r>
          </w:p>
        </w:tc>
      </w:tr>
      <w:tr w:rsidR="0023489B" w:rsidRPr="00982E12" w:rsidTr="00A5477A">
        <w:trPr>
          <w:trHeight w:val="406"/>
        </w:trPr>
        <w:tc>
          <w:tcPr>
            <w:tcW w:w="8926" w:type="dxa"/>
          </w:tcPr>
          <w:p w:rsidR="0023489B" w:rsidRPr="00982E12" w:rsidRDefault="0023489B" w:rsidP="00601528">
            <w:pPr>
              <w:numPr>
                <w:ilvl w:val="0"/>
                <w:numId w:val="1071"/>
              </w:numPr>
              <w:ind w:left="284" w:hanging="284"/>
              <w:contextualSpacing/>
              <w:jc w:val="both"/>
              <w:rPr>
                <w:rFonts w:ascii="Times New Roman" w:hAnsi="Times New Roman" w:cs="Times New Roman"/>
                <w:lang w:eastAsia="pl-PL"/>
              </w:rPr>
            </w:pPr>
            <w:r w:rsidRPr="00982E12">
              <w:rPr>
                <w:rFonts w:ascii="Times New Roman" w:hAnsi="Times New Roman" w:cs="Times New Roman"/>
                <w:lang w:eastAsia="pl-PL"/>
              </w:rPr>
              <w:t>jest gotów do rozwiązywania sytuacji problemowych w kontroli granicznej oraz uznawania znaczenia wiedzy specjalistycznej w rozwiązywaniu problemów poznawczych i praktycznych związanych z organizacją odprawy granicznej w sytuacjach typowych i problemowych, a także do sięgania po opinie i rady ekspertów w przypadku napotkania trudności w realizacji zadań</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BGP1_K02</w:t>
            </w:r>
          </w:p>
        </w:tc>
      </w:tr>
      <w:tr w:rsidR="0023489B" w:rsidRPr="00982E12" w:rsidTr="00A5477A">
        <w:trPr>
          <w:trHeight w:val="406"/>
        </w:trPr>
        <w:tc>
          <w:tcPr>
            <w:tcW w:w="8926" w:type="dxa"/>
          </w:tcPr>
          <w:p w:rsidR="0023489B" w:rsidRPr="00982E12" w:rsidRDefault="0023489B" w:rsidP="00601528">
            <w:pPr>
              <w:numPr>
                <w:ilvl w:val="0"/>
                <w:numId w:val="1071"/>
              </w:numPr>
              <w:ind w:left="284" w:hanging="284"/>
              <w:jc w:val="both"/>
              <w:rPr>
                <w:rFonts w:ascii="Times New Roman" w:hAnsi="Times New Roman" w:cs="Times New Roman"/>
              </w:rPr>
            </w:pPr>
            <w:r w:rsidRPr="00982E12">
              <w:rPr>
                <w:rFonts w:ascii="Times New Roman" w:hAnsi="Times New Roman" w:cs="Times New Roman"/>
              </w:rPr>
              <w:t>Jest gotów współdziałać z przedstawicielami innych instytucji w przedsięwzięciach edukacyjnych na rzecz podniesienia świadomości osób na temat przyczyn i sposobów przeciwdziałania wybranym zagrożeniom</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 K04</w:t>
            </w:r>
          </w:p>
        </w:tc>
      </w:tr>
    </w:tbl>
    <w:p w:rsidR="0023489B" w:rsidRPr="00982E12" w:rsidRDefault="0023489B" w:rsidP="0023489B">
      <w:pPr>
        <w:spacing w:after="0" w:line="240" w:lineRule="auto"/>
        <w:rPr>
          <w:rFonts w:ascii="Times New Roman" w:hAnsi="Times New Roman" w:cs="Times New Roman"/>
          <w:b/>
          <w:u w:val="single"/>
        </w:rPr>
      </w:pPr>
    </w:p>
    <w:p w:rsidR="002815A7" w:rsidRPr="00982E12" w:rsidRDefault="002815A7" w:rsidP="0023489B">
      <w:pPr>
        <w:spacing w:after="0" w:line="240" w:lineRule="auto"/>
        <w:rPr>
          <w:rFonts w:ascii="Times New Roman" w:hAnsi="Times New Roman" w:cs="Times New Roman"/>
          <w:b/>
          <w:u w:val="single"/>
        </w:rPr>
      </w:pPr>
    </w:p>
    <w:p w:rsidR="002815A7" w:rsidRPr="00982E12" w:rsidRDefault="002815A7" w:rsidP="0023489B">
      <w:pPr>
        <w:spacing w:after="0" w:line="240" w:lineRule="auto"/>
        <w:rPr>
          <w:rFonts w:ascii="Times New Roman" w:hAnsi="Times New Roman" w:cs="Times New Roman"/>
          <w:b/>
          <w:u w:val="single"/>
        </w:rPr>
      </w:pPr>
    </w:p>
    <w:p w:rsidR="002815A7" w:rsidRPr="00982E12" w:rsidRDefault="002815A7" w:rsidP="0023489B">
      <w:pPr>
        <w:spacing w:after="0" w:line="240" w:lineRule="auto"/>
        <w:rPr>
          <w:rFonts w:ascii="Times New Roman" w:hAnsi="Times New Roman" w:cs="Times New Roman"/>
          <w:b/>
          <w:u w:val="single"/>
        </w:rPr>
      </w:pPr>
    </w:p>
    <w:p w:rsidR="002815A7" w:rsidRPr="00982E12" w:rsidRDefault="002815A7" w:rsidP="0023489B">
      <w:pPr>
        <w:spacing w:after="0" w:line="240" w:lineRule="auto"/>
        <w:rPr>
          <w:rFonts w:ascii="Times New Roman" w:hAnsi="Times New Roman" w:cs="Times New Roman"/>
          <w:b/>
          <w:u w:val="single"/>
        </w:rPr>
      </w:pPr>
    </w:p>
    <w:p w:rsidR="002815A7" w:rsidRPr="00982E12" w:rsidRDefault="002815A7" w:rsidP="0023489B">
      <w:pPr>
        <w:spacing w:after="0" w:line="240" w:lineRule="auto"/>
        <w:rPr>
          <w:rFonts w:ascii="Times New Roman" w:hAnsi="Times New Roman" w:cs="Times New Roman"/>
          <w:b/>
          <w:u w:val="single"/>
        </w:rPr>
      </w:pPr>
    </w:p>
    <w:p w:rsidR="002815A7" w:rsidRPr="00982E12" w:rsidRDefault="002815A7" w:rsidP="0023489B">
      <w:pPr>
        <w:spacing w:after="0" w:line="240" w:lineRule="auto"/>
        <w:rPr>
          <w:rFonts w:ascii="Times New Roman" w:hAnsi="Times New Roman" w:cs="Times New Roman"/>
          <w:b/>
          <w:u w:val="single"/>
        </w:rPr>
      </w:pPr>
    </w:p>
    <w:p w:rsidR="002815A7" w:rsidRPr="00982E12" w:rsidRDefault="002815A7" w:rsidP="0023489B">
      <w:pPr>
        <w:spacing w:after="0" w:line="240" w:lineRule="auto"/>
        <w:rPr>
          <w:rFonts w:ascii="Times New Roman" w:hAnsi="Times New Roman" w:cs="Times New Roman"/>
          <w:b/>
          <w:u w:val="single"/>
        </w:rPr>
      </w:pPr>
    </w:p>
    <w:p w:rsidR="002815A7" w:rsidRPr="00982E12" w:rsidRDefault="002815A7" w:rsidP="0023489B">
      <w:pPr>
        <w:spacing w:after="0" w:line="240" w:lineRule="auto"/>
        <w:rPr>
          <w:rFonts w:ascii="Times New Roman" w:hAnsi="Times New Roman" w:cs="Times New Roman"/>
          <w:b/>
          <w:u w:val="single"/>
        </w:rPr>
      </w:pPr>
    </w:p>
    <w:p w:rsidR="002815A7" w:rsidRPr="00982E12" w:rsidRDefault="002815A7" w:rsidP="0023489B">
      <w:pPr>
        <w:spacing w:after="0" w:line="240" w:lineRule="auto"/>
        <w:rPr>
          <w:rFonts w:ascii="Times New Roman" w:hAnsi="Times New Roman" w:cs="Times New Roman"/>
          <w:b/>
          <w:u w:val="single"/>
        </w:rPr>
      </w:pPr>
    </w:p>
    <w:p w:rsidR="002815A7" w:rsidRPr="00982E12" w:rsidRDefault="002815A7" w:rsidP="0023489B">
      <w:pPr>
        <w:spacing w:after="0" w:line="240" w:lineRule="auto"/>
        <w:rPr>
          <w:rFonts w:ascii="Times New Roman" w:hAnsi="Times New Roman" w:cs="Times New Roman"/>
          <w:b/>
          <w:u w:val="single"/>
        </w:rPr>
      </w:pPr>
    </w:p>
    <w:p w:rsidR="002815A7" w:rsidRPr="00982E12" w:rsidRDefault="002815A7" w:rsidP="0023489B">
      <w:pPr>
        <w:spacing w:after="0" w:line="240" w:lineRule="auto"/>
        <w:rPr>
          <w:rFonts w:ascii="Times New Roman" w:hAnsi="Times New Roman" w:cs="Times New Roman"/>
          <w:b/>
          <w:u w:val="single"/>
        </w:rPr>
      </w:pPr>
    </w:p>
    <w:p w:rsidR="002815A7" w:rsidRPr="00982E12" w:rsidRDefault="002815A7" w:rsidP="0023489B">
      <w:pPr>
        <w:spacing w:after="0" w:line="240" w:lineRule="auto"/>
        <w:rPr>
          <w:rFonts w:ascii="Times New Roman" w:hAnsi="Times New Roman" w:cs="Times New Roman"/>
          <w:b/>
          <w:u w:val="single"/>
        </w:rPr>
      </w:pPr>
    </w:p>
    <w:p w:rsidR="002815A7" w:rsidRPr="00982E12" w:rsidRDefault="002815A7"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u w:val="single"/>
        </w:rPr>
      </w:pPr>
      <w:r w:rsidRPr="00982E12">
        <w:rPr>
          <w:rFonts w:ascii="Times New Roman" w:hAnsi="Times New Roman" w:cs="Times New Roman"/>
          <w:b/>
          <w:u w:val="single"/>
        </w:rPr>
        <w:lastRenderedPageBreak/>
        <w:t>Metody weryfikacji efektów uczenia się:</w:t>
      </w:r>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ook w:val="04A0" w:firstRow="1" w:lastRow="0" w:firstColumn="1" w:lastColumn="0" w:noHBand="0" w:noVBand="1"/>
      </w:tblPr>
      <w:tblGrid>
        <w:gridCol w:w="1980"/>
        <w:gridCol w:w="1479"/>
        <w:gridCol w:w="1114"/>
        <w:gridCol w:w="1123"/>
        <w:gridCol w:w="1090"/>
        <w:gridCol w:w="1714"/>
        <w:gridCol w:w="1843"/>
      </w:tblGrid>
      <w:tr w:rsidR="0023489B" w:rsidRPr="00982E12" w:rsidTr="002815A7">
        <w:trPr>
          <w:trHeight w:val="394"/>
        </w:trPr>
        <w:tc>
          <w:tcPr>
            <w:tcW w:w="1980" w:type="dxa"/>
            <w:vMerge w:val="restart"/>
            <w:vAlign w:val="center"/>
            <w:hideMark/>
          </w:tcPr>
          <w:p w:rsidR="0023489B" w:rsidRPr="00982E12" w:rsidRDefault="0023489B" w:rsidP="002815A7">
            <w:pPr>
              <w:jc w:val="center"/>
              <w:rPr>
                <w:rFonts w:ascii="Times New Roman" w:hAnsi="Times New Roman" w:cs="Times New Roman"/>
                <w:b/>
              </w:rPr>
            </w:pPr>
            <w:r w:rsidRPr="00982E12">
              <w:rPr>
                <w:rFonts w:ascii="Times New Roman" w:hAnsi="Times New Roman" w:cs="Times New Roman"/>
                <w:b/>
              </w:rPr>
              <w:t>Efekty uczenia się</w:t>
            </w:r>
          </w:p>
        </w:tc>
        <w:tc>
          <w:tcPr>
            <w:tcW w:w="8363"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weryfikacji efektów uczenia się</w:t>
            </w:r>
          </w:p>
        </w:tc>
      </w:tr>
      <w:tr w:rsidR="002815A7" w:rsidRPr="00982E12" w:rsidTr="002815A7">
        <w:trPr>
          <w:trHeight w:val="542"/>
        </w:trPr>
        <w:tc>
          <w:tcPr>
            <w:tcW w:w="1980" w:type="dxa"/>
            <w:vMerge/>
            <w:hideMark/>
          </w:tcPr>
          <w:p w:rsidR="002815A7" w:rsidRPr="00982E12" w:rsidRDefault="002815A7" w:rsidP="00A5477A">
            <w:pPr>
              <w:spacing w:line="256" w:lineRule="auto"/>
              <w:rPr>
                <w:rFonts w:ascii="Times New Roman" w:hAnsi="Times New Roman" w:cs="Times New Roman"/>
                <w:b/>
              </w:rPr>
            </w:pPr>
          </w:p>
        </w:tc>
        <w:tc>
          <w:tcPr>
            <w:tcW w:w="1479" w:type="dxa"/>
          </w:tcPr>
          <w:p w:rsidR="002815A7" w:rsidRPr="00982E12" w:rsidRDefault="002815A7" w:rsidP="00A5477A">
            <w:pPr>
              <w:rPr>
                <w:rFonts w:ascii="Times New Roman" w:hAnsi="Times New Roman" w:cs="Times New Roman"/>
                <w:sz w:val="16"/>
                <w:szCs w:val="16"/>
              </w:rPr>
            </w:pPr>
            <w:r w:rsidRPr="00982E12">
              <w:rPr>
                <w:rFonts w:ascii="Times New Roman" w:hAnsi="Times New Roman" w:cs="Times New Roman"/>
                <w:sz w:val="16"/>
                <w:szCs w:val="16"/>
              </w:rPr>
              <w:t>Odpowiedzi ustne</w:t>
            </w:r>
          </w:p>
        </w:tc>
        <w:tc>
          <w:tcPr>
            <w:tcW w:w="1114" w:type="dxa"/>
          </w:tcPr>
          <w:p w:rsidR="002815A7" w:rsidRPr="00982E12" w:rsidRDefault="002815A7" w:rsidP="00A5477A">
            <w:pPr>
              <w:jc w:val="center"/>
              <w:rPr>
                <w:rFonts w:ascii="Times New Roman" w:hAnsi="Times New Roman" w:cs="Times New Roman"/>
                <w:sz w:val="16"/>
                <w:szCs w:val="16"/>
              </w:rPr>
            </w:pPr>
            <w:r w:rsidRPr="00982E12">
              <w:rPr>
                <w:rFonts w:ascii="Times New Roman" w:hAnsi="Times New Roman" w:cs="Times New Roman"/>
                <w:sz w:val="16"/>
                <w:szCs w:val="16"/>
              </w:rPr>
              <w:t>Zadania ćwiczeniowe</w:t>
            </w:r>
          </w:p>
        </w:tc>
        <w:tc>
          <w:tcPr>
            <w:tcW w:w="1123" w:type="dxa"/>
          </w:tcPr>
          <w:p w:rsidR="002815A7" w:rsidRPr="00982E12" w:rsidRDefault="002815A7" w:rsidP="00A5477A">
            <w:pPr>
              <w:jc w:val="center"/>
              <w:rPr>
                <w:rFonts w:ascii="Times New Roman" w:hAnsi="Times New Roman" w:cs="Times New Roman"/>
                <w:sz w:val="16"/>
                <w:szCs w:val="16"/>
              </w:rPr>
            </w:pPr>
            <w:r w:rsidRPr="00982E12">
              <w:rPr>
                <w:rFonts w:ascii="Times New Roman" w:hAnsi="Times New Roman" w:cs="Times New Roman"/>
                <w:sz w:val="16"/>
                <w:szCs w:val="16"/>
              </w:rPr>
              <w:t>Prezentacja indywidualna</w:t>
            </w:r>
          </w:p>
        </w:tc>
        <w:tc>
          <w:tcPr>
            <w:tcW w:w="1090" w:type="dxa"/>
          </w:tcPr>
          <w:p w:rsidR="002815A7" w:rsidRPr="00982E12" w:rsidRDefault="002815A7" w:rsidP="00A5477A">
            <w:pPr>
              <w:jc w:val="center"/>
              <w:rPr>
                <w:rFonts w:ascii="Times New Roman" w:hAnsi="Times New Roman" w:cs="Times New Roman"/>
                <w:sz w:val="16"/>
                <w:szCs w:val="16"/>
              </w:rPr>
            </w:pPr>
            <w:r w:rsidRPr="00982E12">
              <w:rPr>
                <w:rFonts w:ascii="Times New Roman" w:hAnsi="Times New Roman" w:cs="Times New Roman"/>
                <w:sz w:val="16"/>
                <w:szCs w:val="16"/>
              </w:rPr>
              <w:t>Prezentacja grupowa</w:t>
            </w:r>
          </w:p>
        </w:tc>
        <w:tc>
          <w:tcPr>
            <w:tcW w:w="1714" w:type="dxa"/>
          </w:tcPr>
          <w:p w:rsidR="002815A7" w:rsidRPr="00982E12" w:rsidRDefault="002815A7" w:rsidP="00A5477A">
            <w:pPr>
              <w:jc w:val="center"/>
              <w:rPr>
                <w:rFonts w:ascii="Times New Roman" w:hAnsi="Times New Roman" w:cs="Times New Roman"/>
                <w:strike/>
                <w:sz w:val="16"/>
                <w:szCs w:val="16"/>
              </w:rPr>
            </w:pPr>
            <w:r w:rsidRPr="00982E12">
              <w:rPr>
                <w:rFonts w:ascii="Times New Roman" w:hAnsi="Times New Roman" w:cs="Times New Roman"/>
                <w:sz w:val="16"/>
                <w:szCs w:val="16"/>
              </w:rPr>
              <w:t>Arkusz obserwacji/</w:t>
            </w:r>
          </w:p>
          <w:p w:rsidR="002815A7" w:rsidRPr="00982E12" w:rsidRDefault="002815A7" w:rsidP="00A5477A">
            <w:pPr>
              <w:jc w:val="center"/>
              <w:rPr>
                <w:rFonts w:ascii="Times New Roman" w:hAnsi="Times New Roman" w:cs="Times New Roman"/>
                <w:sz w:val="16"/>
                <w:szCs w:val="16"/>
              </w:rPr>
            </w:pPr>
            <w:r w:rsidRPr="00982E12">
              <w:rPr>
                <w:rFonts w:ascii="Times New Roman" w:hAnsi="Times New Roman" w:cs="Times New Roman"/>
                <w:sz w:val="16"/>
                <w:szCs w:val="16"/>
              </w:rPr>
              <w:t>karty samooceny</w:t>
            </w:r>
          </w:p>
        </w:tc>
        <w:tc>
          <w:tcPr>
            <w:tcW w:w="1843" w:type="dxa"/>
          </w:tcPr>
          <w:p w:rsidR="002815A7" w:rsidRPr="00982E12" w:rsidRDefault="002815A7" w:rsidP="00A5477A">
            <w:pPr>
              <w:jc w:val="center"/>
              <w:rPr>
                <w:rFonts w:ascii="Times New Roman" w:hAnsi="Times New Roman" w:cs="Times New Roman"/>
                <w:sz w:val="16"/>
                <w:szCs w:val="16"/>
              </w:rPr>
            </w:pPr>
            <w:r w:rsidRPr="00982E12">
              <w:rPr>
                <w:rFonts w:ascii="Times New Roman" w:hAnsi="Times New Roman" w:cs="Times New Roman"/>
                <w:sz w:val="16"/>
                <w:szCs w:val="16"/>
              </w:rPr>
              <w:t>Aktywność na zajęciach</w:t>
            </w:r>
          </w:p>
        </w:tc>
      </w:tr>
      <w:tr w:rsidR="002815A7" w:rsidRPr="00982E12" w:rsidTr="002815A7">
        <w:trPr>
          <w:trHeight w:val="382"/>
        </w:trPr>
        <w:tc>
          <w:tcPr>
            <w:tcW w:w="1980" w:type="dxa"/>
          </w:tcPr>
          <w:p w:rsidR="002815A7" w:rsidRPr="00982E12" w:rsidRDefault="002815A7" w:rsidP="002815A7">
            <w:pPr>
              <w:jc w:val="center"/>
              <w:rPr>
                <w:rFonts w:ascii="Times New Roman" w:hAnsi="Times New Roman" w:cs="Times New Roman"/>
              </w:rPr>
            </w:pPr>
            <w:r w:rsidRPr="00982E12">
              <w:rPr>
                <w:rFonts w:ascii="Times New Roman" w:hAnsi="Times New Roman" w:cs="Times New Roman"/>
              </w:rPr>
              <w:t>W1</w:t>
            </w:r>
          </w:p>
        </w:tc>
        <w:tc>
          <w:tcPr>
            <w:tcW w:w="1479" w:type="dxa"/>
          </w:tcPr>
          <w:p w:rsidR="002815A7" w:rsidRPr="00982E12" w:rsidRDefault="002815A7" w:rsidP="00A5477A">
            <w:pPr>
              <w:jc w:val="center"/>
              <w:rPr>
                <w:rFonts w:ascii="Times New Roman" w:hAnsi="Times New Roman" w:cs="Times New Roman"/>
              </w:rPr>
            </w:pPr>
            <w:r w:rsidRPr="00982E12">
              <w:rPr>
                <w:rFonts w:ascii="Times New Roman" w:hAnsi="Times New Roman" w:cs="Times New Roman"/>
              </w:rPr>
              <w:t>x</w:t>
            </w:r>
          </w:p>
        </w:tc>
        <w:tc>
          <w:tcPr>
            <w:tcW w:w="1114" w:type="dxa"/>
          </w:tcPr>
          <w:p w:rsidR="002815A7" w:rsidRPr="00982E12" w:rsidRDefault="002815A7" w:rsidP="00A5477A">
            <w:pPr>
              <w:jc w:val="center"/>
              <w:rPr>
                <w:rFonts w:ascii="Times New Roman" w:hAnsi="Times New Roman" w:cs="Times New Roman"/>
              </w:rPr>
            </w:pPr>
          </w:p>
        </w:tc>
        <w:tc>
          <w:tcPr>
            <w:tcW w:w="1123" w:type="dxa"/>
          </w:tcPr>
          <w:p w:rsidR="002815A7" w:rsidRPr="00982E12" w:rsidRDefault="002815A7" w:rsidP="00A5477A">
            <w:pPr>
              <w:jc w:val="center"/>
              <w:rPr>
                <w:rFonts w:ascii="Times New Roman" w:hAnsi="Times New Roman" w:cs="Times New Roman"/>
              </w:rPr>
            </w:pPr>
          </w:p>
        </w:tc>
        <w:tc>
          <w:tcPr>
            <w:tcW w:w="1090" w:type="dxa"/>
          </w:tcPr>
          <w:p w:rsidR="002815A7" w:rsidRPr="00982E12" w:rsidRDefault="002815A7" w:rsidP="00A5477A">
            <w:pPr>
              <w:jc w:val="center"/>
              <w:rPr>
                <w:rFonts w:ascii="Times New Roman" w:hAnsi="Times New Roman" w:cs="Times New Roman"/>
              </w:rPr>
            </w:pPr>
          </w:p>
        </w:tc>
        <w:tc>
          <w:tcPr>
            <w:tcW w:w="1714" w:type="dxa"/>
          </w:tcPr>
          <w:p w:rsidR="002815A7" w:rsidRPr="00982E12" w:rsidRDefault="002815A7" w:rsidP="00A5477A">
            <w:pPr>
              <w:jc w:val="center"/>
              <w:rPr>
                <w:rFonts w:ascii="Times New Roman" w:hAnsi="Times New Roman" w:cs="Times New Roman"/>
              </w:rPr>
            </w:pPr>
          </w:p>
        </w:tc>
        <w:tc>
          <w:tcPr>
            <w:tcW w:w="1843" w:type="dxa"/>
          </w:tcPr>
          <w:p w:rsidR="002815A7" w:rsidRPr="00982E12" w:rsidRDefault="002815A7" w:rsidP="00A5477A">
            <w:pPr>
              <w:jc w:val="center"/>
              <w:rPr>
                <w:rFonts w:ascii="Times New Roman" w:hAnsi="Times New Roman" w:cs="Times New Roman"/>
              </w:rPr>
            </w:pPr>
          </w:p>
        </w:tc>
      </w:tr>
      <w:tr w:rsidR="002815A7" w:rsidRPr="00982E12" w:rsidTr="002815A7">
        <w:trPr>
          <w:trHeight w:val="395"/>
        </w:trPr>
        <w:tc>
          <w:tcPr>
            <w:tcW w:w="1980" w:type="dxa"/>
          </w:tcPr>
          <w:p w:rsidR="002815A7" w:rsidRPr="00982E12" w:rsidRDefault="002815A7" w:rsidP="002815A7">
            <w:pPr>
              <w:jc w:val="center"/>
              <w:rPr>
                <w:rFonts w:ascii="Times New Roman" w:hAnsi="Times New Roman" w:cs="Times New Roman"/>
              </w:rPr>
            </w:pPr>
            <w:r w:rsidRPr="00982E12">
              <w:rPr>
                <w:rFonts w:ascii="Times New Roman" w:hAnsi="Times New Roman" w:cs="Times New Roman"/>
              </w:rPr>
              <w:t>W2</w:t>
            </w:r>
          </w:p>
        </w:tc>
        <w:tc>
          <w:tcPr>
            <w:tcW w:w="1479" w:type="dxa"/>
          </w:tcPr>
          <w:p w:rsidR="002815A7" w:rsidRPr="00982E12" w:rsidRDefault="002815A7" w:rsidP="00A5477A">
            <w:pPr>
              <w:jc w:val="center"/>
              <w:rPr>
                <w:rFonts w:ascii="Times New Roman" w:hAnsi="Times New Roman" w:cs="Times New Roman"/>
              </w:rPr>
            </w:pPr>
            <w:r w:rsidRPr="00982E12">
              <w:rPr>
                <w:rFonts w:ascii="Times New Roman" w:hAnsi="Times New Roman" w:cs="Times New Roman"/>
              </w:rPr>
              <w:t>x</w:t>
            </w:r>
          </w:p>
        </w:tc>
        <w:tc>
          <w:tcPr>
            <w:tcW w:w="1114" w:type="dxa"/>
          </w:tcPr>
          <w:p w:rsidR="002815A7" w:rsidRPr="00982E12" w:rsidRDefault="002815A7" w:rsidP="00A5477A">
            <w:pPr>
              <w:jc w:val="center"/>
              <w:rPr>
                <w:rFonts w:ascii="Times New Roman" w:hAnsi="Times New Roman" w:cs="Times New Roman"/>
              </w:rPr>
            </w:pPr>
          </w:p>
        </w:tc>
        <w:tc>
          <w:tcPr>
            <w:tcW w:w="1123" w:type="dxa"/>
          </w:tcPr>
          <w:p w:rsidR="002815A7" w:rsidRPr="00982E12" w:rsidRDefault="002815A7" w:rsidP="00A5477A">
            <w:pPr>
              <w:jc w:val="center"/>
              <w:rPr>
                <w:rFonts w:ascii="Times New Roman" w:hAnsi="Times New Roman" w:cs="Times New Roman"/>
              </w:rPr>
            </w:pPr>
          </w:p>
        </w:tc>
        <w:tc>
          <w:tcPr>
            <w:tcW w:w="1090" w:type="dxa"/>
          </w:tcPr>
          <w:p w:rsidR="002815A7" w:rsidRPr="00982E12" w:rsidRDefault="002815A7" w:rsidP="00A5477A">
            <w:pPr>
              <w:jc w:val="center"/>
              <w:rPr>
                <w:rFonts w:ascii="Times New Roman" w:hAnsi="Times New Roman" w:cs="Times New Roman"/>
              </w:rPr>
            </w:pPr>
          </w:p>
        </w:tc>
        <w:tc>
          <w:tcPr>
            <w:tcW w:w="1714" w:type="dxa"/>
          </w:tcPr>
          <w:p w:rsidR="002815A7" w:rsidRPr="00982E12" w:rsidRDefault="002815A7" w:rsidP="00A5477A">
            <w:pPr>
              <w:jc w:val="center"/>
              <w:rPr>
                <w:rFonts w:ascii="Times New Roman" w:hAnsi="Times New Roman" w:cs="Times New Roman"/>
              </w:rPr>
            </w:pPr>
          </w:p>
        </w:tc>
        <w:tc>
          <w:tcPr>
            <w:tcW w:w="1843" w:type="dxa"/>
          </w:tcPr>
          <w:p w:rsidR="002815A7" w:rsidRPr="00982E12" w:rsidRDefault="002815A7" w:rsidP="00A5477A">
            <w:pPr>
              <w:jc w:val="center"/>
              <w:rPr>
                <w:rFonts w:ascii="Times New Roman" w:hAnsi="Times New Roman" w:cs="Times New Roman"/>
              </w:rPr>
            </w:pPr>
          </w:p>
        </w:tc>
      </w:tr>
      <w:tr w:rsidR="002815A7" w:rsidRPr="00982E12" w:rsidTr="002815A7">
        <w:trPr>
          <w:trHeight w:val="395"/>
        </w:trPr>
        <w:tc>
          <w:tcPr>
            <w:tcW w:w="1980" w:type="dxa"/>
          </w:tcPr>
          <w:p w:rsidR="002815A7" w:rsidRPr="00982E12" w:rsidRDefault="002815A7" w:rsidP="002815A7">
            <w:pPr>
              <w:jc w:val="center"/>
              <w:rPr>
                <w:rFonts w:ascii="Times New Roman" w:hAnsi="Times New Roman" w:cs="Times New Roman"/>
              </w:rPr>
            </w:pPr>
            <w:r w:rsidRPr="00982E12">
              <w:rPr>
                <w:rFonts w:ascii="Times New Roman" w:hAnsi="Times New Roman" w:cs="Times New Roman"/>
              </w:rPr>
              <w:t>U1</w:t>
            </w:r>
          </w:p>
        </w:tc>
        <w:tc>
          <w:tcPr>
            <w:tcW w:w="1479" w:type="dxa"/>
          </w:tcPr>
          <w:p w:rsidR="002815A7" w:rsidRPr="00982E12" w:rsidRDefault="002815A7" w:rsidP="00A5477A">
            <w:pPr>
              <w:jc w:val="center"/>
              <w:rPr>
                <w:rFonts w:ascii="Times New Roman" w:hAnsi="Times New Roman" w:cs="Times New Roman"/>
                <w:strike/>
              </w:rPr>
            </w:pPr>
          </w:p>
        </w:tc>
        <w:tc>
          <w:tcPr>
            <w:tcW w:w="1114" w:type="dxa"/>
          </w:tcPr>
          <w:p w:rsidR="002815A7" w:rsidRPr="00982E12" w:rsidRDefault="002815A7" w:rsidP="00A5477A">
            <w:pPr>
              <w:jc w:val="center"/>
              <w:rPr>
                <w:rFonts w:ascii="Times New Roman" w:hAnsi="Times New Roman" w:cs="Times New Roman"/>
              </w:rPr>
            </w:pPr>
            <w:r w:rsidRPr="00982E12">
              <w:rPr>
                <w:rFonts w:ascii="Times New Roman" w:hAnsi="Times New Roman" w:cs="Times New Roman"/>
              </w:rPr>
              <w:t>x</w:t>
            </w:r>
          </w:p>
        </w:tc>
        <w:tc>
          <w:tcPr>
            <w:tcW w:w="1123" w:type="dxa"/>
          </w:tcPr>
          <w:p w:rsidR="002815A7" w:rsidRPr="00982E12" w:rsidRDefault="002815A7" w:rsidP="00A5477A">
            <w:pPr>
              <w:jc w:val="center"/>
              <w:rPr>
                <w:rFonts w:ascii="Times New Roman" w:hAnsi="Times New Roman" w:cs="Times New Roman"/>
              </w:rPr>
            </w:pPr>
          </w:p>
        </w:tc>
        <w:tc>
          <w:tcPr>
            <w:tcW w:w="1090" w:type="dxa"/>
          </w:tcPr>
          <w:p w:rsidR="002815A7" w:rsidRPr="00982E12" w:rsidRDefault="002815A7" w:rsidP="00A5477A">
            <w:pPr>
              <w:jc w:val="center"/>
              <w:rPr>
                <w:rFonts w:ascii="Times New Roman" w:hAnsi="Times New Roman" w:cs="Times New Roman"/>
              </w:rPr>
            </w:pPr>
            <w:r w:rsidRPr="00982E12">
              <w:rPr>
                <w:rFonts w:ascii="Times New Roman" w:hAnsi="Times New Roman" w:cs="Times New Roman"/>
              </w:rPr>
              <w:t>x</w:t>
            </w:r>
          </w:p>
        </w:tc>
        <w:tc>
          <w:tcPr>
            <w:tcW w:w="1714" w:type="dxa"/>
          </w:tcPr>
          <w:p w:rsidR="002815A7" w:rsidRPr="00982E12" w:rsidRDefault="002815A7" w:rsidP="00A5477A">
            <w:pPr>
              <w:jc w:val="center"/>
              <w:rPr>
                <w:rFonts w:ascii="Times New Roman" w:hAnsi="Times New Roman" w:cs="Times New Roman"/>
              </w:rPr>
            </w:pPr>
            <w:r w:rsidRPr="00982E12">
              <w:rPr>
                <w:rFonts w:ascii="Times New Roman" w:hAnsi="Times New Roman" w:cs="Times New Roman"/>
              </w:rPr>
              <w:t>x</w:t>
            </w:r>
          </w:p>
        </w:tc>
        <w:tc>
          <w:tcPr>
            <w:tcW w:w="1843" w:type="dxa"/>
          </w:tcPr>
          <w:p w:rsidR="002815A7" w:rsidRPr="00982E12" w:rsidRDefault="002815A7" w:rsidP="00A5477A">
            <w:pPr>
              <w:jc w:val="center"/>
              <w:rPr>
                <w:rFonts w:ascii="Times New Roman" w:hAnsi="Times New Roman" w:cs="Times New Roman"/>
              </w:rPr>
            </w:pPr>
          </w:p>
        </w:tc>
      </w:tr>
      <w:tr w:rsidR="002815A7" w:rsidRPr="00982E12" w:rsidTr="002815A7">
        <w:trPr>
          <w:trHeight w:val="395"/>
        </w:trPr>
        <w:tc>
          <w:tcPr>
            <w:tcW w:w="1980" w:type="dxa"/>
          </w:tcPr>
          <w:p w:rsidR="002815A7" w:rsidRPr="00982E12" w:rsidRDefault="002815A7" w:rsidP="002815A7">
            <w:pPr>
              <w:jc w:val="center"/>
              <w:rPr>
                <w:rFonts w:ascii="Times New Roman" w:hAnsi="Times New Roman" w:cs="Times New Roman"/>
              </w:rPr>
            </w:pPr>
            <w:r w:rsidRPr="00982E12">
              <w:rPr>
                <w:rFonts w:ascii="Times New Roman" w:hAnsi="Times New Roman" w:cs="Times New Roman"/>
              </w:rPr>
              <w:t>U2</w:t>
            </w:r>
          </w:p>
        </w:tc>
        <w:tc>
          <w:tcPr>
            <w:tcW w:w="1479" w:type="dxa"/>
          </w:tcPr>
          <w:p w:rsidR="002815A7" w:rsidRPr="00982E12" w:rsidRDefault="002815A7" w:rsidP="00A5477A">
            <w:pPr>
              <w:jc w:val="center"/>
              <w:rPr>
                <w:rFonts w:ascii="Times New Roman" w:hAnsi="Times New Roman" w:cs="Times New Roman"/>
                <w:strike/>
              </w:rPr>
            </w:pPr>
          </w:p>
        </w:tc>
        <w:tc>
          <w:tcPr>
            <w:tcW w:w="1114" w:type="dxa"/>
          </w:tcPr>
          <w:p w:rsidR="002815A7" w:rsidRPr="00982E12" w:rsidRDefault="002815A7" w:rsidP="00A5477A">
            <w:pPr>
              <w:jc w:val="center"/>
              <w:rPr>
                <w:rFonts w:ascii="Times New Roman" w:hAnsi="Times New Roman" w:cs="Times New Roman"/>
              </w:rPr>
            </w:pPr>
            <w:r w:rsidRPr="00982E12">
              <w:rPr>
                <w:rFonts w:ascii="Times New Roman" w:hAnsi="Times New Roman" w:cs="Times New Roman"/>
              </w:rPr>
              <w:t>x</w:t>
            </w:r>
          </w:p>
        </w:tc>
        <w:tc>
          <w:tcPr>
            <w:tcW w:w="1123" w:type="dxa"/>
          </w:tcPr>
          <w:p w:rsidR="002815A7" w:rsidRPr="00982E12" w:rsidRDefault="002815A7" w:rsidP="00A5477A">
            <w:pPr>
              <w:jc w:val="center"/>
              <w:rPr>
                <w:rFonts w:ascii="Times New Roman" w:hAnsi="Times New Roman" w:cs="Times New Roman"/>
              </w:rPr>
            </w:pPr>
          </w:p>
        </w:tc>
        <w:tc>
          <w:tcPr>
            <w:tcW w:w="1090" w:type="dxa"/>
          </w:tcPr>
          <w:p w:rsidR="002815A7" w:rsidRPr="00982E12" w:rsidRDefault="002815A7" w:rsidP="00A5477A">
            <w:pPr>
              <w:jc w:val="center"/>
              <w:rPr>
                <w:rFonts w:ascii="Times New Roman" w:hAnsi="Times New Roman" w:cs="Times New Roman"/>
              </w:rPr>
            </w:pPr>
            <w:r w:rsidRPr="00982E12">
              <w:rPr>
                <w:rFonts w:ascii="Times New Roman" w:hAnsi="Times New Roman" w:cs="Times New Roman"/>
              </w:rPr>
              <w:t>x</w:t>
            </w:r>
          </w:p>
        </w:tc>
        <w:tc>
          <w:tcPr>
            <w:tcW w:w="1714" w:type="dxa"/>
          </w:tcPr>
          <w:p w:rsidR="002815A7" w:rsidRPr="00982E12" w:rsidRDefault="002815A7" w:rsidP="00A5477A">
            <w:pPr>
              <w:jc w:val="center"/>
              <w:rPr>
                <w:rFonts w:ascii="Times New Roman" w:hAnsi="Times New Roman" w:cs="Times New Roman"/>
              </w:rPr>
            </w:pPr>
            <w:r w:rsidRPr="00982E12">
              <w:rPr>
                <w:rFonts w:ascii="Times New Roman" w:hAnsi="Times New Roman" w:cs="Times New Roman"/>
              </w:rPr>
              <w:t>x</w:t>
            </w:r>
          </w:p>
        </w:tc>
        <w:tc>
          <w:tcPr>
            <w:tcW w:w="1843" w:type="dxa"/>
          </w:tcPr>
          <w:p w:rsidR="002815A7" w:rsidRPr="00982E12" w:rsidRDefault="002815A7" w:rsidP="00A5477A">
            <w:pPr>
              <w:jc w:val="center"/>
              <w:rPr>
                <w:rFonts w:ascii="Times New Roman" w:hAnsi="Times New Roman" w:cs="Times New Roman"/>
              </w:rPr>
            </w:pPr>
          </w:p>
        </w:tc>
      </w:tr>
      <w:tr w:rsidR="002815A7" w:rsidRPr="00982E12" w:rsidTr="002815A7">
        <w:trPr>
          <w:trHeight w:val="395"/>
        </w:trPr>
        <w:tc>
          <w:tcPr>
            <w:tcW w:w="1980" w:type="dxa"/>
          </w:tcPr>
          <w:p w:rsidR="002815A7" w:rsidRPr="00982E12" w:rsidRDefault="002815A7" w:rsidP="002815A7">
            <w:pPr>
              <w:jc w:val="center"/>
              <w:rPr>
                <w:rFonts w:ascii="Times New Roman" w:hAnsi="Times New Roman" w:cs="Times New Roman"/>
              </w:rPr>
            </w:pPr>
            <w:r w:rsidRPr="00982E12">
              <w:rPr>
                <w:rFonts w:ascii="Times New Roman" w:hAnsi="Times New Roman" w:cs="Times New Roman"/>
              </w:rPr>
              <w:t>U3</w:t>
            </w:r>
          </w:p>
        </w:tc>
        <w:tc>
          <w:tcPr>
            <w:tcW w:w="1479" w:type="dxa"/>
          </w:tcPr>
          <w:p w:rsidR="002815A7" w:rsidRPr="00982E12" w:rsidRDefault="002815A7" w:rsidP="00A5477A">
            <w:pPr>
              <w:jc w:val="center"/>
              <w:rPr>
                <w:rFonts w:ascii="Times New Roman" w:hAnsi="Times New Roman" w:cs="Times New Roman"/>
                <w:strike/>
              </w:rPr>
            </w:pPr>
          </w:p>
        </w:tc>
        <w:tc>
          <w:tcPr>
            <w:tcW w:w="1114" w:type="dxa"/>
          </w:tcPr>
          <w:p w:rsidR="002815A7" w:rsidRPr="00982E12" w:rsidRDefault="002815A7" w:rsidP="00A5477A">
            <w:pPr>
              <w:jc w:val="center"/>
              <w:rPr>
                <w:rFonts w:ascii="Times New Roman" w:hAnsi="Times New Roman" w:cs="Times New Roman"/>
              </w:rPr>
            </w:pPr>
            <w:r w:rsidRPr="00982E12">
              <w:rPr>
                <w:rFonts w:ascii="Times New Roman" w:hAnsi="Times New Roman" w:cs="Times New Roman"/>
              </w:rPr>
              <w:t>x</w:t>
            </w:r>
          </w:p>
        </w:tc>
        <w:tc>
          <w:tcPr>
            <w:tcW w:w="1123" w:type="dxa"/>
          </w:tcPr>
          <w:p w:rsidR="002815A7" w:rsidRPr="00982E12" w:rsidRDefault="002815A7" w:rsidP="00A5477A">
            <w:pPr>
              <w:jc w:val="center"/>
              <w:rPr>
                <w:rFonts w:ascii="Times New Roman" w:hAnsi="Times New Roman" w:cs="Times New Roman"/>
              </w:rPr>
            </w:pPr>
          </w:p>
        </w:tc>
        <w:tc>
          <w:tcPr>
            <w:tcW w:w="1090" w:type="dxa"/>
          </w:tcPr>
          <w:p w:rsidR="002815A7" w:rsidRPr="00982E12" w:rsidRDefault="002815A7" w:rsidP="00A5477A">
            <w:pPr>
              <w:jc w:val="center"/>
              <w:rPr>
                <w:rFonts w:ascii="Times New Roman" w:hAnsi="Times New Roman" w:cs="Times New Roman"/>
              </w:rPr>
            </w:pPr>
            <w:r w:rsidRPr="00982E12">
              <w:rPr>
                <w:rFonts w:ascii="Times New Roman" w:hAnsi="Times New Roman" w:cs="Times New Roman"/>
              </w:rPr>
              <w:t>x</w:t>
            </w:r>
          </w:p>
        </w:tc>
        <w:tc>
          <w:tcPr>
            <w:tcW w:w="1714" w:type="dxa"/>
          </w:tcPr>
          <w:p w:rsidR="002815A7" w:rsidRPr="00982E12" w:rsidRDefault="002815A7" w:rsidP="00A5477A">
            <w:pPr>
              <w:jc w:val="center"/>
              <w:rPr>
                <w:rFonts w:ascii="Times New Roman" w:hAnsi="Times New Roman" w:cs="Times New Roman"/>
              </w:rPr>
            </w:pPr>
            <w:r w:rsidRPr="00982E12">
              <w:rPr>
                <w:rFonts w:ascii="Times New Roman" w:hAnsi="Times New Roman" w:cs="Times New Roman"/>
              </w:rPr>
              <w:t>x</w:t>
            </w:r>
          </w:p>
        </w:tc>
        <w:tc>
          <w:tcPr>
            <w:tcW w:w="1843" w:type="dxa"/>
          </w:tcPr>
          <w:p w:rsidR="002815A7" w:rsidRPr="00982E12" w:rsidRDefault="002815A7" w:rsidP="00A5477A">
            <w:pPr>
              <w:jc w:val="center"/>
              <w:rPr>
                <w:rFonts w:ascii="Times New Roman" w:hAnsi="Times New Roman" w:cs="Times New Roman"/>
              </w:rPr>
            </w:pPr>
          </w:p>
        </w:tc>
      </w:tr>
      <w:tr w:rsidR="002815A7" w:rsidRPr="00982E12" w:rsidTr="002815A7">
        <w:trPr>
          <w:trHeight w:val="395"/>
        </w:trPr>
        <w:tc>
          <w:tcPr>
            <w:tcW w:w="1980" w:type="dxa"/>
          </w:tcPr>
          <w:p w:rsidR="002815A7" w:rsidRPr="00982E12" w:rsidRDefault="002815A7" w:rsidP="002815A7">
            <w:pPr>
              <w:jc w:val="center"/>
              <w:rPr>
                <w:rFonts w:ascii="Times New Roman" w:hAnsi="Times New Roman" w:cs="Times New Roman"/>
              </w:rPr>
            </w:pPr>
            <w:r w:rsidRPr="00982E12">
              <w:rPr>
                <w:rFonts w:ascii="Times New Roman" w:hAnsi="Times New Roman" w:cs="Times New Roman"/>
              </w:rPr>
              <w:t>K1</w:t>
            </w:r>
          </w:p>
        </w:tc>
        <w:tc>
          <w:tcPr>
            <w:tcW w:w="1479" w:type="dxa"/>
          </w:tcPr>
          <w:p w:rsidR="002815A7" w:rsidRPr="00982E12" w:rsidRDefault="002815A7" w:rsidP="00A5477A">
            <w:pPr>
              <w:jc w:val="center"/>
              <w:rPr>
                <w:rFonts w:ascii="Times New Roman" w:hAnsi="Times New Roman" w:cs="Times New Roman"/>
                <w:strike/>
              </w:rPr>
            </w:pPr>
          </w:p>
        </w:tc>
        <w:tc>
          <w:tcPr>
            <w:tcW w:w="1114" w:type="dxa"/>
          </w:tcPr>
          <w:p w:rsidR="002815A7" w:rsidRPr="00982E12" w:rsidRDefault="002815A7" w:rsidP="00A5477A">
            <w:pPr>
              <w:jc w:val="center"/>
              <w:rPr>
                <w:rFonts w:ascii="Times New Roman" w:hAnsi="Times New Roman" w:cs="Times New Roman"/>
              </w:rPr>
            </w:pPr>
            <w:r w:rsidRPr="00982E12">
              <w:rPr>
                <w:rFonts w:ascii="Times New Roman" w:hAnsi="Times New Roman" w:cs="Times New Roman"/>
              </w:rPr>
              <w:t>x</w:t>
            </w:r>
          </w:p>
        </w:tc>
        <w:tc>
          <w:tcPr>
            <w:tcW w:w="1123" w:type="dxa"/>
          </w:tcPr>
          <w:p w:rsidR="002815A7" w:rsidRPr="00982E12" w:rsidRDefault="002815A7" w:rsidP="00A5477A">
            <w:pPr>
              <w:jc w:val="center"/>
              <w:rPr>
                <w:rFonts w:ascii="Times New Roman" w:hAnsi="Times New Roman" w:cs="Times New Roman"/>
              </w:rPr>
            </w:pPr>
          </w:p>
        </w:tc>
        <w:tc>
          <w:tcPr>
            <w:tcW w:w="1090" w:type="dxa"/>
          </w:tcPr>
          <w:p w:rsidR="002815A7" w:rsidRPr="00982E12" w:rsidRDefault="002815A7" w:rsidP="00A5477A">
            <w:pPr>
              <w:jc w:val="center"/>
              <w:rPr>
                <w:rFonts w:ascii="Times New Roman" w:hAnsi="Times New Roman" w:cs="Times New Roman"/>
              </w:rPr>
            </w:pPr>
            <w:r w:rsidRPr="00982E12">
              <w:rPr>
                <w:rFonts w:ascii="Times New Roman" w:hAnsi="Times New Roman" w:cs="Times New Roman"/>
              </w:rPr>
              <w:t>x</w:t>
            </w:r>
          </w:p>
        </w:tc>
        <w:tc>
          <w:tcPr>
            <w:tcW w:w="1714" w:type="dxa"/>
          </w:tcPr>
          <w:p w:rsidR="002815A7" w:rsidRPr="00982E12" w:rsidRDefault="002815A7" w:rsidP="00A5477A">
            <w:pPr>
              <w:jc w:val="center"/>
              <w:rPr>
                <w:rFonts w:ascii="Times New Roman" w:hAnsi="Times New Roman" w:cs="Times New Roman"/>
              </w:rPr>
            </w:pPr>
            <w:r w:rsidRPr="00982E12">
              <w:rPr>
                <w:rFonts w:ascii="Times New Roman" w:hAnsi="Times New Roman" w:cs="Times New Roman"/>
              </w:rPr>
              <w:t>x</w:t>
            </w:r>
          </w:p>
        </w:tc>
        <w:tc>
          <w:tcPr>
            <w:tcW w:w="1843" w:type="dxa"/>
          </w:tcPr>
          <w:p w:rsidR="002815A7" w:rsidRPr="00982E12" w:rsidRDefault="002815A7" w:rsidP="00A5477A">
            <w:pPr>
              <w:jc w:val="center"/>
              <w:rPr>
                <w:rFonts w:ascii="Times New Roman" w:hAnsi="Times New Roman" w:cs="Times New Roman"/>
              </w:rPr>
            </w:pPr>
          </w:p>
        </w:tc>
      </w:tr>
      <w:tr w:rsidR="002815A7" w:rsidRPr="00982E12" w:rsidTr="002815A7">
        <w:trPr>
          <w:trHeight w:val="395"/>
        </w:trPr>
        <w:tc>
          <w:tcPr>
            <w:tcW w:w="1980" w:type="dxa"/>
          </w:tcPr>
          <w:p w:rsidR="002815A7" w:rsidRPr="00982E12" w:rsidRDefault="002815A7" w:rsidP="002815A7">
            <w:pPr>
              <w:jc w:val="center"/>
              <w:rPr>
                <w:rFonts w:ascii="Times New Roman" w:hAnsi="Times New Roman" w:cs="Times New Roman"/>
              </w:rPr>
            </w:pPr>
            <w:r w:rsidRPr="00982E12">
              <w:rPr>
                <w:rFonts w:ascii="Times New Roman" w:hAnsi="Times New Roman" w:cs="Times New Roman"/>
              </w:rPr>
              <w:t>K2</w:t>
            </w:r>
          </w:p>
        </w:tc>
        <w:tc>
          <w:tcPr>
            <w:tcW w:w="1479" w:type="dxa"/>
          </w:tcPr>
          <w:p w:rsidR="002815A7" w:rsidRPr="00982E12" w:rsidRDefault="002815A7" w:rsidP="00A5477A">
            <w:pPr>
              <w:jc w:val="center"/>
              <w:rPr>
                <w:rFonts w:ascii="Times New Roman" w:hAnsi="Times New Roman" w:cs="Times New Roman"/>
                <w:strike/>
              </w:rPr>
            </w:pPr>
          </w:p>
        </w:tc>
        <w:tc>
          <w:tcPr>
            <w:tcW w:w="1114" w:type="dxa"/>
          </w:tcPr>
          <w:p w:rsidR="002815A7" w:rsidRPr="00982E12" w:rsidRDefault="002815A7" w:rsidP="00A5477A">
            <w:pPr>
              <w:jc w:val="center"/>
              <w:rPr>
                <w:rFonts w:ascii="Times New Roman" w:hAnsi="Times New Roman" w:cs="Times New Roman"/>
              </w:rPr>
            </w:pPr>
            <w:r w:rsidRPr="00982E12">
              <w:rPr>
                <w:rFonts w:ascii="Times New Roman" w:hAnsi="Times New Roman" w:cs="Times New Roman"/>
              </w:rPr>
              <w:t>x</w:t>
            </w:r>
          </w:p>
        </w:tc>
        <w:tc>
          <w:tcPr>
            <w:tcW w:w="1123" w:type="dxa"/>
          </w:tcPr>
          <w:p w:rsidR="002815A7" w:rsidRPr="00982E12" w:rsidRDefault="002815A7" w:rsidP="00A5477A">
            <w:pPr>
              <w:jc w:val="center"/>
              <w:rPr>
                <w:rFonts w:ascii="Times New Roman" w:hAnsi="Times New Roman" w:cs="Times New Roman"/>
              </w:rPr>
            </w:pPr>
          </w:p>
        </w:tc>
        <w:tc>
          <w:tcPr>
            <w:tcW w:w="1090" w:type="dxa"/>
          </w:tcPr>
          <w:p w:rsidR="002815A7" w:rsidRPr="00982E12" w:rsidRDefault="002815A7" w:rsidP="00A5477A">
            <w:pPr>
              <w:jc w:val="center"/>
              <w:rPr>
                <w:rFonts w:ascii="Times New Roman" w:hAnsi="Times New Roman" w:cs="Times New Roman"/>
              </w:rPr>
            </w:pPr>
            <w:r w:rsidRPr="00982E12">
              <w:rPr>
                <w:rFonts w:ascii="Times New Roman" w:hAnsi="Times New Roman" w:cs="Times New Roman"/>
              </w:rPr>
              <w:t>x</w:t>
            </w:r>
          </w:p>
        </w:tc>
        <w:tc>
          <w:tcPr>
            <w:tcW w:w="1714" w:type="dxa"/>
          </w:tcPr>
          <w:p w:rsidR="002815A7" w:rsidRPr="00982E12" w:rsidRDefault="002815A7" w:rsidP="00A5477A">
            <w:pPr>
              <w:jc w:val="center"/>
              <w:rPr>
                <w:rFonts w:ascii="Times New Roman" w:hAnsi="Times New Roman" w:cs="Times New Roman"/>
              </w:rPr>
            </w:pPr>
            <w:r w:rsidRPr="00982E12">
              <w:rPr>
                <w:rFonts w:ascii="Times New Roman" w:hAnsi="Times New Roman" w:cs="Times New Roman"/>
              </w:rPr>
              <w:t>x</w:t>
            </w:r>
          </w:p>
        </w:tc>
        <w:tc>
          <w:tcPr>
            <w:tcW w:w="1843" w:type="dxa"/>
          </w:tcPr>
          <w:p w:rsidR="002815A7" w:rsidRPr="00982E12" w:rsidRDefault="002815A7" w:rsidP="00A5477A">
            <w:pPr>
              <w:jc w:val="center"/>
              <w:rPr>
                <w:rFonts w:ascii="Times New Roman" w:hAnsi="Times New Roman" w:cs="Times New Roman"/>
              </w:rPr>
            </w:pPr>
          </w:p>
        </w:tc>
      </w:tr>
      <w:tr w:rsidR="002815A7" w:rsidRPr="00982E12" w:rsidTr="002815A7">
        <w:trPr>
          <w:trHeight w:val="395"/>
        </w:trPr>
        <w:tc>
          <w:tcPr>
            <w:tcW w:w="1980" w:type="dxa"/>
          </w:tcPr>
          <w:p w:rsidR="002815A7" w:rsidRPr="00982E12" w:rsidRDefault="002815A7" w:rsidP="002815A7">
            <w:pPr>
              <w:jc w:val="center"/>
              <w:rPr>
                <w:rFonts w:ascii="Times New Roman" w:hAnsi="Times New Roman" w:cs="Times New Roman"/>
              </w:rPr>
            </w:pPr>
            <w:r w:rsidRPr="00982E12">
              <w:rPr>
                <w:rFonts w:ascii="Times New Roman" w:hAnsi="Times New Roman" w:cs="Times New Roman"/>
              </w:rPr>
              <w:t>U3</w:t>
            </w:r>
          </w:p>
        </w:tc>
        <w:tc>
          <w:tcPr>
            <w:tcW w:w="1479" w:type="dxa"/>
          </w:tcPr>
          <w:p w:rsidR="002815A7" w:rsidRPr="00982E12" w:rsidRDefault="002815A7" w:rsidP="00A5477A">
            <w:pPr>
              <w:jc w:val="center"/>
              <w:rPr>
                <w:rFonts w:ascii="Times New Roman" w:hAnsi="Times New Roman" w:cs="Times New Roman"/>
                <w:strike/>
              </w:rPr>
            </w:pPr>
          </w:p>
        </w:tc>
        <w:tc>
          <w:tcPr>
            <w:tcW w:w="1114" w:type="dxa"/>
          </w:tcPr>
          <w:p w:rsidR="002815A7" w:rsidRPr="00982E12" w:rsidRDefault="002815A7" w:rsidP="00A5477A">
            <w:pPr>
              <w:jc w:val="center"/>
              <w:rPr>
                <w:rFonts w:ascii="Times New Roman" w:hAnsi="Times New Roman" w:cs="Times New Roman"/>
              </w:rPr>
            </w:pPr>
            <w:r w:rsidRPr="00982E12">
              <w:rPr>
                <w:rFonts w:ascii="Times New Roman" w:hAnsi="Times New Roman" w:cs="Times New Roman"/>
              </w:rPr>
              <w:t>x</w:t>
            </w:r>
          </w:p>
        </w:tc>
        <w:tc>
          <w:tcPr>
            <w:tcW w:w="1123" w:type="dxa"/>
          </w:tcPr>
          <w:p w:rsidR="002815A7" w:rsidRPr="00982E12" w:rsidRDefault="002815A7" w:rsidP="00A5477A">
            <w:pPr>
              <w:jc w:val="center"/>
              <w:rPr>
                <w:rFonts w:ascii="Times New Roman" w:hAnsi="Times New Roman" w:cs="Times New Roman"/>
              </w:rPr>
            </w:pPr>
          </w:p>
        </w:tc>
        <w:tc>
          <w:tcPr>
            <w:tcW w:w="1090" w:type="dxa"/>
          </w:tcPr>
          <w:p w:rsidR="002815A7" w:rsidRPr="00982E12" w:rsidRDefault="002815A7" w:rsidP="00A5477A">
            <w:pPr>
              <w:jc w:val="center"/>
              <w:rPr>
                <w:rFonts w:ascii="Times New Roman" w:hAnsi="Times New Roman" w:cs="Times New Roman"/>
              </w:rPr>
            </w:pPr>
            <w:r w:rsidRPr="00982E12">
              <w:rPr>
                <w:rFonts w:ascii="Times New Roman" w:hAnsi="Times New Roman" w:cs="Times New Roman"/>
              </w:rPr>
              <w:t>x</w:t>
            </w:r>
          </w:p>
        </w:tc>
        <w:tc>
          <w:tcPr>
            <w:tcW w:w="1714" w:type="dxa"/>
          </w:tcPr>
          <w:p w:rsidR="002815A7" w:rsidRPr="00982E12" w:rsidRDefault="002815A7" w:rsidP="00A5477A">
            <w:pPr>
              <w:jc w:val="center"/>
              <w:rPr>
                <w:rFonts w:ascii="Times New Roman" w:hAnsi="Times New Roman" w:cs="Times New Roman"/>
              </w:rPr>
            </w:pPr>
            <w:r w:rsidRPr="00982E12">
              <w:rPr>
                <w:rFonts w:ascii="Times New Roman" w:hAnsi="Times New Roman" w:cs="Times New Roman"/>
              </w:rPr>
              <w:t>x</w:t>
            </w:r>
          </w:p>
        </w:tc>
        <w:tc>
          <w:tcPr>
            <w:tcW w:w="1843" w:type="dxa"/>
          </w:tcPr>
          <w:p w:rsidR="002815A7" w:rsidRPr="00982E12" w:rsidRDefault="002815A7" w:rsidP="00A5477A">
            <w:pPr>
              <w:jc w:val="center"/>
              <w:rPr>
                <w:rFonts w:ascii="Times New Roman" w:hAnsi="Times New Roman" w:cs="Times New Roman"/>
              </w:rPr>
            </w:pP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0343"/>
      </w:tblGrid>
      <w:tr w:rsidR="0023489B" w:rsidRPr="00982E12" w:rsidTr="00A5477A">
        <w:trPr>
          <w:trHeight w:val="1480"/>
        </w:trPr>
        <w:tc>
          <w:tcPr>
            <w:tcW w:w="10343" w:type="dxa"/>
          </w:tcPr>
          <w:p w:rsidR="00B13F64" w:rsidRPr="00982E12" w:rsidRDefault="0023489B" w:rsidP="00A5477A">
            <w:pPr>
              <w:rPr>
                <w:rFonts w:ascii="Times New Roman" w:hAnsi="Times New Roman" w:cs="Times New Roman"/>
                <w:b/>
              </w:rPr>
            </w:pPr>
            <w:r w:rsidRPr="00982E12">
              <w:rPr>
                <w:rFonts w:ascii="Times New Roman" w:hAnsi="Times New Roman" w:cs="Times New Roman"/>
                <w:b/>
              </w:rPr>
              <w:t>Forma  zaliczenia:</w:t>
            </w:r>
          </w:p>
          <w:p w:rsidR="00B13F64" w:rsidRPr="00982E12" w:rsidRDefault="00B13F64" w:rsidP="00A5477A">
            <w:pPr>
              <w:rPr>
                <w:rFonts w:ascii="Times New Roman" w:hAnsi="Times New Roman" w:cs="Times New Roman"/>
                <w:b/>
              </w:rPr>
            </w:pPr>
          </w:p>
          <w:p w:rsidR="0023489B" w:rsidRPr="00982E12" w:rsidRDefault="00B13F64" w:rsidP="00A5477A">
            <w:pPr>
              <w:rPr>
                <w:rFonts w:ascii="Times New Roman" w:hAnsi="Times New Roman" w:cs="Times New Roman"/>
                <w:b/>
              </w:rPr>
            </w:pPr>
            <w:r w:rsidRPr="00982E12">
              <w:rPr>
                <w:rFonts w:ascii="Times New Roman" w:hAnsi="Times New Roman" w:cs="Times New Roman"/>
                <w:b/>
              </w:rPr>
              <w:t>Ćwiczenia -</w:t>
            </w:r>
            <w:r w:rsidR="0023489B" w:rsidRPr="00982E12">
              <w:rPr>
                <w:rFonts w:ascii="Times New Roman" w:hAnsi="Times New Roman" w:cs="Times New Roman"/>
                <w:b/>
              </w:rPr>
              <w:t xml:space="preserve"> egzamin </w:t>
            </w:r>
          </w:p>
          <w:p w:rsidR="0023489B" w:rsidRPr="00982E12" w:rsidRDefault="0023489B" w:rsidP="00A5477A">
            <w:pPr>
              <w:rPr>
                <w:rFonts w:ascii="Times New Roman" w:hAnsi="Times New Roman" w:cs="Times New Roman"/>
              </w:rPr>
            </w:pPr>
          </w:p>
          <w:p w:rsidR="0023489B" w:rsidRPr="00982E12" w:rsidRDefault="00B13F64" w:rsidP="00A5477A">
            <w:pPr>
              <w:rPr>
                <w:rFonts w:ascii="Times New Roman" w:hAnsi="Times New Roman" w:cs="Times New Roman"/>
                <w:b/>
                <w:strike/>
              </w:rPr>
            </w:pPr>
            <w:r w:rsidRPr="00982E12">
              <w:rPr>
                <w:rFonts w:ascii="Times New Roman" w:hAnsi="Times New Roman" w:cs="Times New Roman"/>
                <w:b/>
              </w:rPr>
              <w:t xml:space="preserve">Sposób  zaliczenia: </w:t>
            </w:r>
          </w:p>
          <w:p w:rsidR="0023489B" w:rsidRPr="0020642D" w:rsidRDefault="0023489B" w:rsidP="00A5477A">
            <w:pPr>
              <w:rPr>
                <w:rFonts w:ascii="Times New Roman" w:hAnsi="Times New Roman" w:cs="Times New Roman"/>
              </w:rPr>
            </w:pPr>
          </w:p>
          <w:p w:rsidR="0023489B" w:rsidRPr="0020642D" w:rsidRDefault="0023489B" w:rsidP="0020642D">
            <w:pPr>
              <w:pStyle w:val="Akapitzlist"/>
              <w:numPr>
                <w:ilvl w:val="0"/>
                <w:numId w:val="1269"/>
              </w:numPr>
              <w:spacing w:after="0" w:line="240" w:lineRule="auto"/>
              <w:rPr>
                <w:rFonts w:ascii="Times New Roman" w:hAnsi="Times New Roman" w:cs="Times New Roman"/>
              </w:rPr>
            </w:pPr>
            <w:r w:rsidRPr="0020642D">
              <w:rPr>
                <w:rFonts w:ascii="Times New Roman" w:hAnsi="Times New Roman" w:cs="Times New Roman"/>
              </w:rPr>
              <w:t>Do zdania egzaminu wymagane jest poprawne zdefiniowanie sytuacji problemowej i zaplanowanie działań mających na celu rozwiązanie problemu. Planowanie działań odbywa się w formie grupowej lub indywidualnej.</w:t>
            </w:r>
          </w:p>
          <w:p w:rsidR="0023489B" w:rsidRPr="00982E12" w:rsidRDefault="0023489B" w:rsidP="0020642D">
            <w:pPr>
              <w:pStyle w:val="Akapitzlist"/>
              <w:numPr>
                <w:ilvl w:val="0"/>
                <w:numId w:val="1269"/>
              </w:numPr>
              <w:suppressAutoHyphens w:val="0"/>
              <w:spacing w:after="0" w:line="240" w:lineRule="auto"/>
              <w:jc w:val="both"/>
              <w:rPr>
                <w:rFonts w:ascii="Times New Roman" w:eastAsiaTheme="minorHAnsi" w:hAnsi="Times New Roman" w:cs="Times New Roman"/>
                <w:lang w:eastAsia="en-US"/>
              </w:rPr>
            </w:pPr>
            <w:r w:rsidRPr="0020642D">
              <w:rPr>
                <w:rFonts w:ascii="Times New Roman" w:eastAsiaTheme="minorHAnsi" w:hAnsi="Times New Roman" w:cs="Times New Roman"/>
                <w:lang w:eastAsia="en-US"/>
              </w:rPr>
              <w:t xml:space="preserve">Zadania egzaminacyjne oceniane są na podstawie poprawności rozwiązania sytuacji problemowych postawionych </w:t>
            </w:r>
            <w:r w:rsidRPr="00982E12">
              <w:rPr>
                <w:rFonts w:ascii="Times New Roman" w:eastAsiaTheme="minorHAnsi" w:hAnsi="Times New Roman" w:cs="Times New Roman"/>
                <w:lang w:eastAsia="en-US"/>
              </w:rPr>
              <w:t>przez prowadzącego</w:t>
            </w:r>
            <w:r w:rsidRPr="00982E12">
              <w:rPr>
                <w:rFonts w:ascii="Times New Roman" w:eastAsiaTheme="minorHAnsi" w:hAnsi="Times New Roman" w:cs="Times New Roman"/>
                <w:strike/>
                <w:lang w:eastAsia="en-US"/>
              </w:rPr>
              <w:t>.</w:t>
            </w:r>
            <w:r w:rsidRPr="00982E12">
              <w:rPr>
                <w:rFonts w:ascii="Times New Roman" w:eastAsiaTheme="minorHAnsi" w:hAnsi="Times New Roman" w:cs="Times New Roman"/>
                <w:lang w:eastAsia="en-US"/>
              </w:rPr>
              <w:t xml:space="preserve"> Kryteria oceniania określone zostały w karcie pracy /arkuszu oceny/protokole kontroli i są omówione przed rozpoczęciem egzaminu. </w:t>
            </w:r>
          </w:p>
          <w:p w:rsidR="0023489B" w:rsidRPr="00982E12" w:rsidRDefault="0023489B" w:rsidP="00A5477A">
            <w:pPr>
              <w:ind w:left="284"/>
              <w:jc w:val="both"/>
              <w:rPr>
                <w:rFonts w:ascii="Times New Roman" w:hAnsi="Times New Roman" w:cs="Times New Roman"/>
              </w:rPr>
            </w:pPr>
            <w:r w:rsidRPr="00982E12">
              <w:rPr>
                <w:rFonts w:ascii="Times New Roman" w:hAnsi="Times New Roman" w:cs="Times New Roman"/>
              </w:rPr>
              <w:t>Warunkiem zaliczenia zadania  jest uzyskanie min. 60% maksymalnej punktacji.</w:t>
            </w:r>
          </w:p>
          <w:p w:rsidR="002815A7" w:rsidRPr="00982E12" w:rsidRDefault="002815A7" w:rsidP="002815A7">
            <w:pPr>
              <w:jc w:val="both"/>
              <w:rPr>
                <w:rFonts w:ascii="Times New Roman" w:hAnsi="Times New Roman" w:cs="Times New Roman"/>
              </w:rPr>
            </w:pPr>
          </w:p>
          <w:p w:rsidR="0023489B" w:rsidRPr="00982E12" w:rsidRDefault="0023489B" w:rsidP="002815A7">
            <w:pPr>
              <w:jc w:val="both"/>
              <w:rPr>
                <w:rFonts w:ascii="Times New Roman" w:hAnsi="Times New Roman" w:cs="Times New Roman"/>
              </w:rPr>
            </w:pPr>
            <w:r w:rsidRPr="00982E12">
              <w:rPr>
                <w:rFonts w:ascii="Times New Roman" w:hAnsi="Times New Roman" w:cs="Times New Roman"/>
              </w:rPr>
              <w:t>Ocena zostanie wystawiona zgodnie ze skalą określoną w Regulaminie Studiów na podstawie średniej arytmetycznej.</w:t>
            </w:r>
          </w:p>
          <w:p w:rsidR="002815A7" w:rsidRPr="00982E12" w:rsidRDefault="002815A7" w:rsidP="002815A7">
            <w:pPr>
              <w:jc w:val="both"/>
              <w:rPr>
                <w:rFonts w:ascii="Times New Roman" w:hAnsi="Times New Roman" w:cs="Times New Roman"/>
              </w:rPr>
            </w:pP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10327"/>
      </w:tblGrid>
      <w:tr w:rsidR="0023489B" w:rsidRPr="00982E12" w:rsidTr="00A5477A">
        <w:trPr>
          <w:trHeight w:val="70"/>
        </w:trPr>
        <w:tc>
          <w:tcPr>
            <w:tcW w:w="10606" w:type="dxa"/>
            <w:hideMark/>
          </w:tcPr>
          <w:p w:rsidR="0023489B" w:rsidRPr="00982E12" w:rsidRDefault="0023489B" w:rsidP="00601528">
            <w:pPr>
              <w:pStyle w:val="Akapitzlist"/>
              <w:numPr>
                <w:ilvl w:val="0"/>
                <w:numId w:val="1073"/>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podstawowa:</w:t>
            </w:r>
          </w:p>
          <w:p w:rsidR="0023489B" w:rsidRPr="00982E12" w:rsidRDefault="0023489B" w:rsidP="00601528">
            <w:pPr>
              <w:numPr>
                <w:ilvl w:val="0"/>
                <w:numId w:val="1074"/>
              </w:numPr>
              <w:ind w:left="589"/>
              <w:rPr>
                <w:rFonts w:ascii="Times New Roman" w:hAnsi="Times New Roman" w:cs="Times New Roman"/>
                <w:lang w:eastAsia="pl-PL"/>
              </w:rPr>
            </w:pPr>
            <w:r w:rsidRPr="00982E12">
              <w:rPr>
                <w:rFonts w:ascii="Times New Roman" w:hAnsi="Times New Roman" w:cs="Times New Roman"/>
                <w:lang w:eastAsia="pl-PL"/>
              </w:rPr>
              <w:t xml:space="preserve">Ustawa z dnia 12 października 1990 roku o Straży Granicznej  (Dz.U.2022.1061 </w:t>
            </w:r>
            <w:proofErr w:type="spellStart"/>
            <w:r w:rsidRPr="00982E12">
              <w:rPr>
                <w:rFonts w:ascii="Times New Roman" w:hAnsi="Times New Roman" w:cs="Times New Roman"/>
                <w:lang w:eastAsia="pl-PL"/>
              </w:rPr>
              <w:t>t.j</w:t>
            </w:r>
            <w:proofErr w:type="spellEnd"/>
            <w:r w:rsidRPr="00982E12">
              <w:rPr>
                <w:rFonts w:ascii="Times New Roman" w:hAnsi="Times New Roman" w:cs="Times New Roman"/>
                <w:lang w:eastAsia="pl-PL"/>
              </w:rPr>
              <w:t>. z dnia 2022.05.19) </w:t>
            </w:r>
          </w:p>
          <w:p w:rsidR="0023489B" w:rsidRPr="00982E12" w:rsidRDefault="0023489B" w:rsidP="00601528">
            <w:pPr>
              <w:numPr>
                <w:ilvl w:val="0"/>
                <w:numId w:val="1074"/>
              </w:numPr>
              <w:ind w:left="589"/>
              <w:rPr>
                <w:rFonts w:ascii="Times New Roman" w:hAnsi="Times New Roman" w:cs="Times New Roman"/>
                <w:lang w:eastAsia="pl-PL"/>
              </w:rPr>
            </w:pPr>
            <w:r w:rsidRPr="00982E12">
              <w:rPr>
                <w:rFonts w:ascii="Times New Roman" w:hAnsi="Times New Roman" w:cs="Times New Roman"/>
                <w:lang w:eastAsia="pl-PL"/>
              </w:rPr>
              <w:t xml:space="preserve">Ustawa z dnia 12 października 1990 r. o ochronie granicy państwowej  (Dz.U.2022.295 </w:t>
            </w:r>
            <w:proofErr w:type="spellStart"/>
            <w:r w:rsidRPr="00982E12">
              <w:rPr>
                <w:rFonts w:ascii="Times New Roman" w:hAnsi="Times New Roman" w:cs="Times New Roman"/>
                <w:lang w:eastAsia="pl-PL"/>
              </w:rPr>
              <w:t>t.j</w:t>
            </w:r>
            <w:proofErr w:type="spellEnd"/>
            <w:r w:rsidRPr="00982E12">
              <w:rPr>
                <w:rFonts w:ascii="Times New Roman" w:hAnsi="Times New Roman" w:cs="Times New Roman"/>
                <w:lang w:eastAsia="pl-PL"/>
              </w:rPr>
              <w:t>. z dnia 2022.02.07)</w:t>
            </w:r>
          </w:p>
          <w:p w:rsidR="0023489B" w:rsidRPr="00982E12" w:rsidRDefault="0023489B" w:rsidP="00601528">
            <w:pPr>
              <w:numPr>
                <w:ilvl w:val="0"/>
                <w:numId w:val="1074"/>
              </w:numPr>
              <w:ind w:left="589"/>
              <w:rPr>
                <w:rFonts w:ascii="Times New Roman" w:hAnsi="Times New Roman" w:cs="Times New Roman"/>
                <w:lang w:eastAsia="pl-PL"/>
              </w:rPr>
            </w:pPr>
            <w:r w:rsidRPr="00982E12">
              <w:rPr>
                <w:rFonts w:ascii="Times New Roman" w:hAnsi="Times New Roman" w:cs="Times New Roman"/>
                <w:lang w:eastAsia="pl-PL"/>
              </w:rPr>
              <w:t xml:space="preserve">Rozporządzenie Ministra Spraw Wewnętrznych i Administracji z dnia 13 sierpnia 2008 r. w sprawie sposobu ustalania zasięgu terytorialnego przejść granicznych  (Dz.U.2018.952 </w:t>
            </w:r>
            <w:proofErr w:type="spellStart"/>
            <w:r w:rsidRPr="00982E12">
              <w:rPr>
                <w:rFonts w:ascii="Times New Roman" w:hAnsi="Times New Roman" w:cs="Times New Roman"/>
                <w:lang w:eastAsia="pl-PL"/>
              </w:rPr>
              <w:t>t.j</w:t>
            </w:r>
            <w:proofErr w:type="spellEnd"/>
            <w:r w:rsidRPr="00982E12">
              <w:rPr>
                <w:rFonts w:ascii="Times New Roman" w:hAnsi="Times New Roman" w:cs="Times New Roman"/>
                <w:lang w:eastAsia="pl-PL"/>
              </w:rPr>
              <w:t>. z dnia 2018.05.21)</w:t>
            </w:r>
          </w:p>
          <w:p w:rsidR="0023489B" w:rsidRPr="00982E12" w:rsidRDefault="0023489B" w:rsidP="00601528">
            <w:pPr>
              <w:numPr>
                <w:ilvl w:val="0"/>
                <w:numId w:val="1074"/>
              </w:numPr>
              <w:ind w:left="589"/>
              <w:rPr>
                <w:rFonts w:ascii="Times New Roman" w:hAnsi="Times New Roman" w:cs="Times New Roman"/>
                <w:lang w:eastAsia="pl-PL"/>
              </w:rPr>
            </w:pPr>
            <w:r w:rsidRPr="00982E12">
              <w:rPr>
                <w:rFonts w:ascii="Times New Roman" w:hAnsi="Times New Roman" w:cs="Times New Roman"/>
                <w:lang w:eastAsia="pl-PL"/>
              </w:rPr>
              <w:t>Rozporządzenie Parlamentu Europejskiego i Rady (UE) 2016/399 z dnia 9 marca 2016 r. w sprawie unijnego kodeksu zasad regulujących przepływ osób przez granice (kodeks graniczny Schengen), Dz.U.UE.L.2016.77.1 z dnia 2016.03.23</w:t>
            </w:r>
          </w:p>
          <w:p w:rsidR="0023489B" w:rsidRPr="00982E12" w:rsidRDefault="0023489B" w:rsidP="00601528">
            <w:pPr>
              <w:numPr>
                <w:ilvl w:val="0"/>
                <w:numId w:val="1074"/>
              </w:numPr>
              <w:ind w:left="589"/>
              <w:rPr>
                <w:rFonts w:ascii="Times New Roman" w:hAnsi="Times New Roman" w:cs="Times New Roman"/>
                <w:lang w:eastAsia="pl-PL"/>
              </w:rPr>
            </w:pPr>
            <w:r w:rsidRPr="00982E12">
              <w:rPr>
                <w:rFonts w:ascii="Times New Roman" w:hAnsi="Times New Roman" w:cs="Times New Roman"/>
                <w:lang w:eastAsia="pl-PL"/>
              </w:rPr>
              <w:t>Zarządzenie nr 9 Komendanta Głównego Straży Granicznej z 7 lutego 2017r.  w sprawie sposobu przeprowadzania przez funkcjonariuszy Straży Granicznej kontroli przemieszczania przez granicę państwową szkodliwych substancji chemicznych, odpadów, materiałów promieniotwórczych, broni i amunicji, materiałów wybuchowych, środków odurzających i substancji psychotropowych, towarów niebezpiecznych oraz zapobiegania zanieczyszczaniu wód granicznych, (Dz.Urz.KGSG.2017.5)</w:t>
            </w:r>
          </w:p>
          <w:p w:rsidR="0023489B" w:rsidRPr="00982E12" w:rsidRDefault="0023489B" w:rsidP="00601528">
            <w:pPr>
              <w:numPr>
                <w:ilvl w:val="0"/>
                <w:numId w:val="1074"/>
              </w:numPr>
              <w:ind w:left="589"/>
              <w:rPr>
                <w:rFonts w:ascii="Times New Roman" w:hAnsi="Times New Roman" w:cs="Times New Roman"/>
                <w:lang w:eastAsia="pl-PL"/>
              </w:rPr>
            </w:pPr>
            <w:r w:rsidRPr="00982E12">
              <w:rPr>
                <w:rFonts w:ascii="Times New Roman" w:hAnsi="Times New Roman" w:cs="Times New Roman"/>
                <w:lang w:eastAsia="pl-PL"/>
              </w:rPr>
              <w:lastRenderedPageBreak/>
              <w:t xml:space="preserve">Załącznik do zalecenia Komisji ustanawiającego wspólny „Praktyczny podręcznik dla straży granicznej” przeznaczony dla właściwych organów państw członkowskich prowadzących kontrolę osób na granicach i zastępującego zalecenie Komisji C(2006) 5186 z dnia 6 listopada 2006 r., Bruksela, dnia 8.10.2019 r. C(2019) 7131 </w:t>
            </w:r>
            <w:proofErr w:type="spellStart"/>
            <w:r w:rsidRPr="00982E12">
              <w:rPr>
                <w:rFonts w:ascii="Times New Roman" w:hAnsi="Times New Roman" w:cs="Times New Roman"/>
                <w:lang w:eastAsia="pl-PL"/>
              </w:rPr>
              <w:t>final</w:t>
            </w:r>
            <w:proofErr w:type="spellEnd"/>
          </w:p>
          <w:p w:rsidR="0023489B" w:rsidRPr="00982E12" w:rsidRDefault="0023489B" w:rsidP="00601528">
            <w:pPr>
              <w:numPr>
                <w:ilvl w:val="0"/>
                <w:numId w:val="1074"/>
              </w:numPr>
              <w:ind w:left="589"/>
              <w:rPr>
                <w:rFonts w:ascii="Times New Roman" w:hAnsi="Times New Roman" w:cs="Times New Roman"/>
                <w:lang w:eastAsia="pl-PL"/>
              </w:rPr>
            </w:pPr>
            <w:r w:rsidRPr="00982E12">
              <w:rPr>
                <w:rFonts w:ascii="Times New Roman" w:hAnsi="Times New Roman" w:cs="Times New Roman"/>
                <w:lang w:eastAsia="pl-PL"/>
              </w:rPr>
              <w:t>Zarządzenie Nr Z-40 Komendanta Głównego Straży Granicznej z dnia 13 października 2011 r. w sprawie organizowania i prowadzenia działań pościgowych oraz działań blokadowych przez Straż Graniczną (Dz.Urz.KGSG.2011.11.)</w:t>
            </w:r>
          </w:p>
          <w:p w:rsidR="0023489B" w:rsidRPr="00982E12" w:rsidRDefault="0023489B" w:rsidP="00601528">
            <w:pPr>
              <w:numPr>
                <w:ilvl w:val="0"/>
                <w:numId w:val="1074"/>
              </w:numPr>
              <w:ind w:left="589"/>
              <w:rPr>
                <w:rFonts w:ascii="Times New Roman" w:hAnsi="Times New Roman" w:cs="Times New Roman"/>
                <w:lang w:eastAsia="pl-PL"/>
              </w:rPr>
            </w:pPr>
            <w:r w:rsidRPr="00982E12">
              <w:rPr>
                <w:rFonts w:ascii="Times New Roman" w:hAnsi="Times New Roman" w:cs="Times New Roman"/>
                <w:lang w:eastAsia="pl-PL"/>
              </w:rPr>
              <w:t>Zarządzenie nr KG-BP-Z -77 13 KGSG z dnia 25.10.2013r. w sprawie pełnienia służby granicznej i prowadzenia działań granicznych, KG-ZG-Z-442/13 (Dz.Urz.KGSG.2015.1 z poźn.zm.)</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A5477A">
            <w:pPr>
              <w:tabs>
                <w:tab w:val="left" w:pos="142"/>
              </w:tabs>
              <w:ind w:left="142" w:hanging="142"/>
              <w:rPr>
                <w:rFonts w:ascii="Times New Roman" w:hAnsi="Times New Roman" w:cs="Times New Roman"/>
                <w:b/>
              </w:rPr>
            </w:pPr>
            <w:r w:rsidRPr="00982E12">
              <w:rPr>
                <w:rFonts w:ascii="Times New Roman" w:hAnsi="Times New Roman" w:cs="Times New Roman"/>
                <w:b/>
              </w:rPr>
              <w:t>B. Literatura uzupełniająca:</w:t>
            </w:r>
          </w:p>
          <w:p w:rsidR="0023489B" w:rsidRPr="00982E12" w:rsidRDefault="00777A24" w:rsidP="00601528">
            <w:pPr>
              <w:numPr>
                <w:ilvl w:val="0"/>
                <w:numId w:val="932"/>
              </w:numPr>
              <w:rPr>
                <w:rFonts w:ascii="Times New Roman" w:hAnsi="Times New Roman" w:cs="Times New Roman"/>
              </w:rPr>
            </w:pPr>
            <w:hyperlink r:id="rId134" w:history="1">
              <w:r w:rsidR="0023489B" w:rsidRPr="00982E12">
                <w:rPr>
                  <w:rFonts w:ascii="Times New Roman" w:hAnsi="Times New Roman" w:cs="Times New Roman"/>
                  <w:u w:val="single"/>
                </w:rPr>
                <w:t>https://www.consilium.europa.eu/prado/pl/prado-glossary/prado-glossary.pdf</w:t>
              </w:r>
            </w:hyperlink>
          </w:p>
          <w:p w:rsidR="0023489B" w:rsidRPr="00982E12" w:rsidRDefault="00777A24" w:rsidP="00601528">
            <w:pPr>
              <w:numPr>
                <w:ilvl w:val="0"/>
                <w:numId w:val="932"/>
              </w:numPr>
              <w:rPr>
                <w:rFonts w:ascii="Times New Roman" w:hAnsi="Times New Roman" w:cs="Times New Roman"/>
                <w:u w:val="single"/>
              </w:rPr>
            </w:pPr>
            <w:hyperlink r:id="rId135" w:history="1">
              <w:r w:rsidR="0023489B" w:rsidRPr="00982E12">
                <w:rPr>
                  <w:rFonts w:ascii="Times New Roman" w:hAnsi="Times New Roman" w:cs="Times New Roman"/>
                  <w:u w:val="single"/>
                </w:rPr>
                <w:t>Portal Analizy Ryzyka CIRAM (strazgraniczna.pl)</w:t>
              </w:r>
            </w:hyperlink>
            <w:r w:rsidR="0023489B" w:rsidRPr="00982E12">
              <w:rPr>
                <w:rFonts w:ascii="Times New Roman" w:hAnsi="Times New Roman" w:cs="Times New Roman"/>
                <w:u w:val="single"/>
              </w:rPr>
              <w:t xml:space="preserve"> </w:t>
            </w:r>
          </w:p>
          <w:p w:rsidR="0023489B" w:rsidRPr="00982E12" w:rsidRDefault="0023489B" w:rsidP="00601528">
            <w:pPr>
              <w:numPr>
                <w:ilvl w:val="0"/>
                <w:numId w:val="932"/>
              </w:numPr>
              <w:tabs>
                <w:tab w:val="left" w:pos="426"/>
              </w:tabs>
              <w:rPr>
                <w:rFonts w:ascii="Times New Roman" w:hAnsi="Times New Roman" w:cs="Times New Roman"/>
              </w:rPr>
            </w:pPr>
            <w:r w:rsidRPr="00982E12">
              <w:rPr>
                <w:rFonts w:ascii="Times New Roman" w:hAnsi="Times New Roman" w:cs="Times New Roman"/>
              </w:rPr>
              <w:t>„Identyfikacja pojazdów” Świętanowski, M,  COSSG 2016</w:t>
            </w:r>
          </w:p>
          <w:p w:rsidR="0023489B" w:rsidRPr="00982E12" w:rsidRDefault="0023489B" w:rsidP="00601528">
            <w:pPr>
              <w:numPr>
                <w:ilvl w:val="0"/>
                <w:numId w:val="932"/>
              </w:numPr>
              <w:tabs>
                <w:tab w:val="left" w:pos="426"/>
              </w:tabs>
              <w:rPr>
                <w:rFonts w:ascii="Times New Roman" w:hAnsi="Times New Roman" w:cs="Times New Roman"/>
              </w:rPr>
            </w:pPr>
            <w:r w:rsidRPr="00982E12">
              <w:rPr>
                <w:rFonts w:ascii="Times New Roman" w:hAnsi="Times New Roman" w:cs="Times New Roman"/>
              </w:rPr>
              <w:t xml:space="preserve">„Poradnik </w:t>
            </w:r>
            <w:proofErr w:type="spellStart"/>
            <w:r w:rsidRPr="00982E12">
              <w:rPr>
                <w:rFonts w:ascii="Times New Roman" w:hAnsi="Times New Roman" w:cs="Times New Roman"/>
              </w:rPr>
              <w:t>radiometrysty”Kukiełczyński</w:t>
            </w:r>
            <w:proofErr w:type="spellEnd"/>
            <w:r w:rsidRPr="00982E12">
              <w:rPr>
                <w:rFonts w:ascii="Times New Roman" w:hAnsi="Times New Roman" w:cs="Times New Roman"/>
              </w:rPr>
              <w:t xml:space="preserve"> Ł, Świętanowski M, COSSG 2017 </w:t>
            </w:r>
          </w:p>
          <w:p w:rsidR="0023489B" w:rsidRPr="00982E12" w:rsidRDefault="0023489B" w:rsidP="00601528">
            <w:pPr>
              <w:numPr>
                <w:ilvl w:val="0"/>
                <w:numId w:val="932"/>
              </w:numPr>
              <w:tabs>
                <w:tab w:val="left" w:pos="426"/>
              </w:tabs>
              <w:rPr>
                <w:rFonts w:ascii="Times New Roman" w:hAnsi="Times New Roman" w:cs="Times New Roman"/>
              </w:rPr>
            </w:pPr>
            <w:r w:rsidRPr="00982E12">
              <w:rPr>
                <w:rFonts w:ascii="Times New Roman" w:hAnsi="Times New Roman" w:cs="Times New Roman"/>
              </w:rPr>
              <w:t xml:space="preserve"> Podręcznik ADR 2021-2023 Grzegorczyk K, </w:t>
            </w:r>
            <w:proofErr w:type="spellStart"/>
            <w:r w:rsidRPr="00982E12">
              <w:rPr>
                <w:rFonts w:ascii="Times New Roman" w:hAnsi="Times New Roman" w:cs="Times New Roman"/>
              </w:rPr>
              <w:t>Buchcar</w:t>
            </w:r>
            <w:proofErr w:type="spellEnd"/>
            <w:r w:rsidRPr="00982E12">
              <w:rPr>
                <w:rFonts w:ascii="Times New Roman" w:hAnsi="Times New Roman" w:cs="Times New Roman"/>
              </w:rPr>
              <w:t xml:space="preserve"> R</w:t>
            </w:r>
          </w:p>
          <w:p w:rsidR="0023489B" w:rsidRPr="00982E12" w:rsidRDefault="0023489B" w:rsidP="00601528">
            <w:pPr>
              <w:pStyle w:val="Akapitzlist"/>
              <w:numPr>
                <w:ilvl w:val="0"/>
                <w:numId w:val="932"/>
              </w:numPr>
              <w:suppressAutoHyphens w:val="0"/>
              <w:spacing w:after="0" w:line="240" w:lineRule="auto"/>
              <w:rPr>
                <w:rFonts w:ascii="Times New Roman" w:hAnsi="Times New Roman" w:cs="Times New Roman"/>
              </w:rPr>
            </w:pPr>
            <w:r w:rsidRPr="00982E12">
              <w:rPr>
                <w:rFonts w:ascii="Times New Roman" w:hAnsi="Times New Roman" w:cs="Times New Roman"/>
              </w:rPr>
              <w:t xml:space="preserve"> Katalog najlepszych praktyk w ochronie zewnętrznej granicy lądowej</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2"/>
        <w:rPr>
          <w:rFonts w:ascii="Times New Roman" w:hAnsi="Times New Roman" w:cs="Times New Roman"/>
          <w:b/>
          <w:noProof/>
          <w:color w:val="auto"/>
          <w:sz w:val="22"/>
          <w:szCs w:val="22"/>
        </w:rPr>
      </w:pPr>
    </w:p>
    <w:p w:rsidR="0023489B" w:rsidRPr="00982E12" w:rsidRDefault="0023489B" w:rsidP="0023489B">
      <w:pPr>
        <w:pStyle w:val="Nagwek2"/>
        <w:rPr>
          <w:rFonts w:ascii="Times New Roman" w:hAnsi="Times New Roman" w:cs="Times New Roman"/>
          <w:b/>
          <w:noProof/>
          <w:color w:val="auto"/>
          <w:sz w:val="22"/>
          <w:szCs w:val="22"/>
        </w:rPr>
      </w:pPr>
      <w:bookmarkStart w:id="102" w:name="_Toc175896580"/>
      <w:r w:rsidRPr="00982E12">
        <w:rPr>
          <w:rFonts w:ascii="Times New Roman" w:hAnsi="Times New Roman" w:cs="Times New Roman"/>
          <w:b/>
          <w:noProof/>
          <w:color w:val="auto"/>
          <w:sz w:val="22"/>
          <w:szCs w:val="22"/>
        </w:rPr>
        <w:t>7.</w:t>
      </w:r>
      <w:r w:rsidRPr="00982E12">
        <w:rPr>
          <w:rFonts w:ascii="Times New Roman" w:hAnsi="Times New Roman" w:cs="Times New Roman"/>
          <w:b/>
          <w:noProof/>
          <w:color w:val="auto"/>
          <w:sz w:val="22"/>
          <w:szCs w:val="22"/>
        </w:rPr>
        <w:tab/>
        <w:t>Kontrola graniczna ćwiczenie kompleksowe</w:t>
      </w:r>
      <w:bookmarkEnd w:id="102"/>
    </w:p>
    <w:p w:rsidR="0023489B" w:rsidRPr="00982E12" w:rsidRDefault="0023489B" w:rsidP="0023489B">
      <w:pPr>
        <w:spacing w:line="256" w:lineRule="auto"/>
        <w:jc w:val="center"/>
        <w:rPr>
          <w:rFonts w:ascii="Times New Roman" w:hAnsi="Times New Roman" w:cs="Times New Roman"/>
          <w:b/>
        </w:rPr>
      </w:pPr>
    </w:p>
    <w:tbl>
      <w:tblPr>
        <w:tblStyle w:val="Siatkatabelijasna1"/>
        <w:tblW w:w="10343" w:type="dxa"/>
        <w:tblLayout w:type="fixed"/>
        <w:tblLook w:val="04A0" w:firstRow="1" w:lastRow="0" w:firstColumn="1" w:lastColumn="0" w:noHBand="0" w:noVBand="1"/>
      </w:tblPr>
      <w:tblGrid>
        <w:gridCol w:w="3544"/>
        <w:gridCol w:w="846"/>
        <w:gridCol w:w="2551"/>
        <w:gridCol w:w="449"/>
        <w:gridCol w:w="968"/>
        <w:gridCol w:w="1985"/>
      </w:tblGrid>
      <w:tr w:rsidR="0023489B" w:rsidRPr="00982E12" w:rsidTr="00A5477A">
        <w:trPr>
          <w:trHeight w:val="900"/>
        </w:trPr>
        <w:tc>
          <w:tcPr>
            <w:tcW w:w="439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 Nazwa zajęć:</w:t>
            </w:r>
          </w:p>
          <w:p w:rsidR="0023489B" w:rsidRPr="00982E12" w:rsidRDefault="0023489B" w:rsidP="00A5477A">
            <w:pPr>
              <w:rPr>
                <w:rFonts w:ascii="Times New Roman" w:hAnsi="Times New Roman" w:cs="Times New Roman"/>
                <w:b/>
              </w:rPr>
            </w:pPr>
          </w:p>
          <w:p w:rsidR="0023489B" w:rsidRPr="00982E12" w:rsidRDefault="0023489B" w:rsidP="00A5477A">
            <w:pPr>
              <w:ind w:left="356"/>
              <w:rPr>
                <w:rFonts w:ascii="Times New Roman" w:hAnsi="Times New Roman" w:cs="Times New Roman"/>
                <w:i/>
              </w:rPr>
            </w:pPr>
            <w:r w:rsidRPr="00982E12">
              <w:rPr>
                <w:rFonts w:ascii="Times New Roman" w:hAnsi="Times New Roman" w:cs="Times New Roman"/>
                <w:i/>
              </w:rPr>
              <w:t>Kontrola graniczna ćwiczenie kompleksowe</w:t>
            </w:r>
          </w:p>
          <w:p w:rsidR="0023489B" w:rsidRPr="00982E12" w:rsidRDefault="0023489B" w:rsidP="00A5477A">
            <w:pPr>
              <w:ind w:left="356"/>
              <w:rPr>
                <w:rFonts w:ascii="Times New Roman" w:hAnsi="Times New Roman" w:cs="Times New Roman"/>
                <w:i/>
              </w:rPr>
            </w:pPr>
          </w:p>
        </w:tc>
        <w:tc>
          <w:tcPr>
            <w:tcW w:w="2551"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p>
          <w:p w:rsidR="0023489B" w:rsidRPr="00982E12" w:rsidRDefault="00121FD4" w:rsidP="00A5477A">
            <w:pPr>
              <w:rPr>
                <w:rFonts w:ascii="Times New Roman" w:hAnsi="Times New Roman" w:cs="Times New Roman"/>
              </w:rPr>
            </w:pPr>
            <w:r w:rsidRPr="00982E12">
              <w:rPr>
                <w:rFonts w:ascii="Times New Roman" w:hAnsi="Times New Roman" w:cs="Times New Roman"/>
                <w:i/>
              </w:rPr>
              <w:t>Nauki społeczne/Nauki o bezpieczeństwie</w:t>
            </w:r>
          </w:p>
        </w:tc>
        <w:tc>
          <w:tcPr>
            <w:tcW w:w="1417"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23489B" w:rsidRPr="00982E12" w:rsidRDefault="0023489B"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D3_7</w:t>
            </w:r>
          </w:p>
        </w:tc>
        <w:tc>
          <w:tcPr>
            <w:tcW w:w="1985"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r>
      <w:tr w:rsidR="0023489B" w:rsidRPr="00982E12" w:rsidTr="00A5477A">
        <w:trPr>
          <w:trHeight w:val="827"/>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odpowiadającej za zajęcia:</w:t>
            </w:r>
          </w:p>
          <w:p w:rsidR="0023489B" w:rsidRPr="00982E12" w:rsidRDefault="002815A7" w:rsidP="00A5477A">
            <w:pPr>
              <w:rPr>
                <w:rFonts w:ascii="Times New Roman" w:hAnsi="Times New Roman" w:cs="Times New Roman"/>
              </w:rPr>
            </w:pPr>
            <w:r w:rsidRPr="00982E12">
              <w:rPr>
                <w:rFonts w:ascii="Times New Roman" w:hAnsi="Times New Roman" w:cs="Times New Roman"/>
                <w:i/>
              </w:rPr>
              <w:t>Zakład Graniczny</w:t>
            </w:r>
          </w:p>
        </w:tc>
      </w:tr>
      <w:tr w:rsidR="0023489B" w:rsidRPr="00982E12" w:rsidTr="00A5477A">
        <w:trPr>
          <w:trHeight w:val="721"/>
        </w:trPr>
        <w:tc>
          <w:tcPr>
            <w:tcW w:w="10343" w:type="dxa"/>
            <w:gridSpan w:val="6"/>
            <w:hideMark/>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Rodzaj zajęć: </w:t>
            </w:r>
            <w:r w:rsidR="007B1032" w:rsidRPr="00982E12">
              <w:rPr>
                <w:rFonts w:ascii="Times New Roman" w:hAnsi="Times New Roman" w:cs="Times New Roman"/>
              </w:rPr>
              <w:t>kierunkowe, fakultatywne</w:t>
            </w:r>
          </w:p>
        </w:tc>
      </w:tr>
      <w:tr w:rsidR="0023489B" w:rsidRPr="00982E12" w:rsidTr="00A5477A">
        <w:trPr>
          <w:trHeight w:val="221"/>
        </w:trPr>
        <w:tc>
          <w:tcPr>
            <w:tcW w:w="354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3846" w:type="dxa"/>
            <w:gridSpan w:val="3"/>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2953" w:type="dxa"/>
            <w:gridSpan w:val="2"/>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681"/>
        </w:trPr>
        <w:tc>
          <w:tcPr>
            <w:tcW w:w="3544"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3846" w:type="dxa"/>
            <w:gridSpan w:val="3"/>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rPr>
              <w:t>2026-2027</w:t>
            </w:r>
          </w:p>
        </w:tc>
        <w:tc>
          <w:tcPr>
            <w:tcW w:w="2953" w:type="dxa"/>
            <w:gridSpan w:val="2"/>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III/VI</w:t>
            </w:r>
          </w:p>
        </w:tc>
      </w:tr>
      <w:tr w:rsidR="0023489B" w:rsidRPr="00982E12" w:rsidTr="00A5477A">
        <w:trPr>
          <w:trHeight w:val="584"/>
        </w:trPr>
        <w:tc>
          <w:tcPr>
            <w:tcW w:w="10343" w:type="dxa"/>
            <w:gridSpan w:val="6"/>
          </w:tcPr>
          <w:p w:rsidR="0023489B" w:rsidRPr="0020642D" w:rsidRDefault="0023489B" w:rsidP="00A5477A">
            <w:pPr>
              <w:rPr>
                <w:rFonts w:ascii="Times New Roman" w:hAnsi="Times New Roman" w:cs="Times New Roman"/>
              </w:rPr>
            </w:pPr>
            <w:r w:rsidRPr="00982E12">
              <w:rPr>
                <w:rFonts w:ascii="Times New Roman" w:hAnsi="Times New Roman" w:cs="Times New Roman"/>
                <w:b/>
              </w:rPr>
              <w:t>Koordynator zajęć:</w:t>
            </w:r>
            <w:r w:rsidRPr="00982E12">
              <w:rPr>
                <w:rFonts w:ascii="Times New Roman" w:hAnsi="Times New Roman" w:cs="Times New Roman"/>
              </w:rPr>
              <w:t xml:space="preserve"> ppłk SG mgr inż. Monika Krucińska (monika.krucinska@strazgraniczna.pl tel. 66 44109)</w:t>
            </w:r>
          </w:p>
        </w:tc>
      </w:tr>
      <w:tr w:rsidR="0023489B" w:rsidRPr="00982E12" w:rsidTr="00A5477A">
        <w:trPr>
          <w:trHeight w:val="512"/>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Wymagania wstępne:</w:t>
            </w:r>
          </w:p>
          <w:p w:rsidR="0023489B" w:rsidRPr="00982E12" w:rsidRDefault="00B13F64" w:rsidP="00A5477A">
            <w:pPr>
              <w:rPr>
                <w:rFonts w:ascii="Times New Roman" w:hAnsi="Times New Roman" w:cs="Times New Roman"/>
              </w:rPr>
            </w:pPr>
            <w:r w:rsidRPr="00982E12">
              <w:rPr>
                <w:rFonts w:ascii="Times New Roman" w:hAnsi="Times New Roman" w:cs="Times New Roman"/>
              </w:rPr>
              <w:t>b</w:t>
            </w:r>
            <w:r w:rsidR="0023489B" w:rsidRPr="00982E12">
              <w:rPr>
                <w:rFonts w:ascii="Times New Roman" w:hAnsi="Times New Roman" w:cs="Times New Roman"/>
              </w:rPr>
              <w:t>rak wymagań</w:t>
            </w:r>
            <w:r w:rsidRPr="00982E12">
              <w:rPr>
                <w:rFonts w:ascii="Times New Roman" w:hAnsi="Times New Roman" w:cs="Times New Roman"/>
              </w:rPr>
              <w:t xml:space="preserve"> wstępnych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564"/>
        <w:gridCol w:w="9763"/>
      </w:tblGrid>
      <w:tr w:rsidR="0023489B" w:rsidRPr="00982E12" w:rsidTr="007B1032">
        <w:tc>
          <w:tcPr>
            <w:tcW w:w="564"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763" w:type="dxa"/>
            <w:hideMark/>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23489B" w:rsidRPr="00982E12" w:rsidTr="007B1032">
        <w:tc>
          <w:tcPr>
            <w:tcW w:w="564"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C1</w:t>
            </w:r>
          </w:p>
        </w:tc>
        <w:tc>
          <w:tcPr>
            <w:tcW w:w="9763" w:type="dxa"/>
          </w:tcPr>
          <w:p w:rsidR="0023489B" w:rsidRPr="00982E12" w:rsidRDefault="0023489B" w:rsidP="007B1032">
            <w:pPr>
              <w:jc w:val="both"/>
              <w:rPr>
                <w:rFonts w:ascii="Times New Roman" w:hAnsi="Times New Roman" w:cs="Times New Roman"/>
              </w:rPr>
            </w:pPr>
            <w:r w:rsidRPr="00982E12">
              <w:rPr>
                <w:rFonts w:ascii="Times New Roman" w:hAnsi="Times New Roman" w:cs="Times New Roman"/>
              </w:rPr>
              <w:t>Wyposażenie w umiejętność dokonywania odprawy granicznej osób podróżujących różnymi środkami komunikacji publicznej przy użyciu metod, narzędzi i środków technicznych właściwych dla formacji Straży Granicznej z zachowaniem dbałości o normy i zasady określające proceduralne warunki realizacji tych czynności</w:t>
            </w:r>
          </w:p>
        </w:tc>
      </w:tr>
      <w:tr w:rsidR="0023489B" w:rsidRPr="00982E12" w:rsidTr="007B1032">
        <w:tc>
          <w:tcPr>
            <w:tcW w:w="564"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C2</w:t>
            </w:r>
          </w:p>
        </w:tc>
        <w:tc>
          <w:tcPr>
            <w:tcW w:w="9763" w:type="dxa"/>
          </w:tcPr>
          <w:p w:rsidR="0023489B" w:rsidRPr="00982E12" w:rsidRDefault="0023489B" w:rsidP="007B1032">
            <w:pPr>
              <w:jc w:val="both"/>
              <w:rPr>
                <w:rFonts w:ascii="Times New Roman" w:hAnsi="Times New Roman" w:cs="Times New Roman"/>
              </w:rPr>
            </w:pPr>
            <w:r w:rsidRPr="00982E12">
              <w:rPr>
                <w:rFonts w:ascii="Times New Roman" w:hAnsi="Times New Roman" w:cs="Times New Roman"/>
              </w:rPr>
              <w:t>Wyposażenie w praktyczne umiejętności w posługiwaniu się sprzętem do pomiaru i identyfikacji źródeł promieniowania oraz wykonywania pomiarów radiometrycznych i interpretowania wyników</w:t>
            </w:r>
          </w:p>
        </w:tc>
      </w:tr>
      <w:tr w:rsidR="0023489B" w:rsidRPr="00982E12" w:rsidTr="007B1032">
        <w:tc>
          <w:tcPr>
            <w:tcW w:w="564"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C3</w:t>
            </w:r>
          </w:p>
        </w:tc>
        <w:tc>
          <w:tcPr>
            <w:tcW w:w="9763" w:type="dxa"/>
          </w:tcPr>
          <w:p w:rsidR="0023489B" w:rsidRPr="00982E12" w:rsidRDefault="0023489B" w:rsidP="007B1032">
            <w:pPr>
              <w:jc w:val="both"/>
              <w:rPr>
                <w:rFonts w:ascii="Times New Roman" w:hAnsi="Times New Roman" w:cs="Times New Roman"/>
              </w:rPr>
            </w:pPr>
            <w:r w:rsidRPr="00982E12">
              <w:rPr>
                <w:rFonts w:ascii="Times New Roman" w:hAnsi="Times New Roman" w:cs="Times New Roman"/>
              </w:rPr>
              <w:t>Wyposażenie i rozszerzenie zakresu praktycznych umiejętności w zakresie weryfikacji dokumentów oraz znaków identyfikacyjnych pojazdu.</w:t>
            </w:r>
          </w:p>
        </w:tc>
      </w:tr>
      <w:tr w:rsidR="0023489B" w:rsidRPr="00982E12" w:rsidTr="007B1032">
        <w:tc>
          <w:tcPr>
            <w:tcW w:w="56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C4</w:t>
            </w:r>
          </w:p>
        </w:tc>
        <w:tc>
          <w:tcPr>
            <w:tcW w:w="9763" w:type="dxa"/>
          </w:tcPr>
          <w:p w:rsidR="0023489B" w:rsidRPr="00982E12" w:rsidRDefault="0023489B" w:rsidP="007B1032">
            <w:pPr>
              <w:jc w:val="both"/>
              <w:rPr>
                <w:rFonts w:ascii="Times New Roman" w:hAnsi="Times New Roman" w:cs="Times New Roman"/>
              </w:rPr>
            </w:pPr>
            <w:r w:rsidRPr="00982E12">
              <w:rPr>
                <w:rFonts w:ascii="Times New Roman" w:hAnsi="Times New Roman" w:cs="Times New Roman"/>
              </w:rPr>
              <w:t>Ukształtowanie postawy gotowości do rzetelnego wypełniania obowiązków służbowych związanych z kontrolą graniczną oraz skłonności do podejmowania inicjatyw na rzecz przeciwdziałania zagrożeniom dla bezpieczeństwa i ochrony granic państwowych, w tym nielegalnej migracji i transportu towarów</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1555"/>
        <w:gridCol w:w="8788"/>
      </w:tblGrid>
      <w:tr w:rsidR="0023489B" w:rsidRPr="00982E12" w:rsidTr="00A5477A">
        <w:tc>
          <w:tcPr>
            <w:tcW w:w="1555"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788"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23489B" w:rsidRPr="00982E12" w:rsidTr="00A5477A">
        <w:tc>
          <w:tcPr>
            <w:tcW w:w="1555"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c>
          <w:tcPr>
            <w:tcW w:w="8788" w:type="dxa"/>
          </w:tcPr>
          <w:p w:rsidR="0023489B" w:rsidRPr="00982E12" w:rsidRDefault="0023489B" w:rsidP="007B1032">
            <w:pPr>
              <w:rPr>
                <w:rFonts w:ascii="Times New Roman" w:hAnsi="Times New Roman" w:cs="Times New Roman"/>
              </w:rPr>
            </w:pPr>
            <w:r w:rsidRPr="00982E12">
              <w:rPr>
                <w:rFonts w:ascii="Times New Roman" w:hAnsi="Times New Roman" w:cs="Times New Roman"/>
              </w:rPr>
              <w:t xml:space="preserve">ćwiczenia indywidualne, ćwiczenia w grupach, </w:t>
            </w:r>
            <w:r w:rsidR="007B1032" w:rsidRPr="00982E12">
              <w:rPr>
                <w:rFonts w:ascii="Times New Roman" w:hAnsi="Times New Roman" w:cs="Times New Roman"/>
              </w:rPr>
              <w:t xml:space="preserve">dyskusja, </w:t>
            </w:r>
            <w:r w:rsidRPr="00982E12">
              <w:rPr>
                <w:rFonts w:ascii="Times New Roman" w:hAnsi="Times New Roman" w:cs="Times New Roman"/>
              </w:rPr>
              <w:t>demonstracje.</w:t>
            </w:r>
          </w:p>
        </w:tc>
      </w:tr>
      <w:tr w:rsidR="0023489B" w:rsidRPr="00982E12" w:rsidTr="00A5477A">
        <w:tc>
          <w:tcPr>
            <w:tcW w:w="1555"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Seminarium</w:t>
            </w:r>
          </w:p>
        </w:tc>
        <w:tc>
          <w:tcPr>
            <w:tcW w:w="8788"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dyskusja, analiza sytuacji </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ook w:val="04A0" w:firstRow="1" w:lastRow="0" w:firstColumn="1" w:lastColumn="0" w:noHBand="0" w:noVBand="1"/>
      </w:tblPr>
      <w:tblGrid>
        <w:gridCol w:w="876"/>
        <w:gridCol w:w="1954"/>
        <w:gridCol w:w="3828"/>
        <w:gridCol w:w="1134"/>
        <w:gridCol w:w="1417"/>
        <w:gridCol w:w="1134"/>
      </w:tblGrid>
      <w:tr w:rsidR="0023489B" w:rsidRPr="00982E12" w:rsidTr="007B1032">
        <w:trPr>
          <w:tblHeader/>
        </w:trPr>
        <w:tc>
          <w:tcPr>
            <w:tcW w:w="876" w:type="dxa"/>
            <w:vMerge w:val="restart"/>
            <w:vAlign w:val="center"/>
          </w:tcPr>
          <w:p w:rsidR="0023489B" w:rsidRPr="00982E12" w:rsidRDefault="0023489B" w:rsidP="007B1032">
            <w:pPr>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1954" w:type="dxa"/>
            <w:vMerge w:val="restart"/>
            <w:vAlign w:val="center"/>
            <w:hideMark/>
          </w:tcPr>
          <w:p w:rsidR="0023489B" w:rsidRPr="00982E12" w:rsidRDefault="0023489B" w:rsidP="007B1032">
            <w:pPr>
              <w:jc w:val="center"/>
              <w:rPr>
                <w:rFonts w:ascii="Times New Roman" w:hAnsi="Times New Roman" w:cs="Times New Roman"/>
                <w:b/>
              </w:rPr>
            </w:pPr>
            <w:r w:rsidRPr="00982E12">
              <w:rPr>
                <w:rFonts w:ascii="Times New Roman" w:hAnsi="Times New Roman" w:cs="Times New Roman"/>
                <w:b/>
              </w:rPr>
              <w:t>Temat</w:t>
            </w:r>
          </w:p>
        </w:tc>
        <w:tc>
          <w:tcPr>
            <w:tcW w:w="3828" w:type="dxa"/>
            <w:vMerge w:val="restart"/>
            <w:vAlign w:val="center"/>
            <w:hideMark/>
          </w:tcPr>
          <w:p w:rsidR="0023489B" w:rsidRPr="00982E12" w:rsidRDefault="0023489B" w:rsidP="007B1032">
            <w:pPr>
              <w:jc w:val="center"/>
              <w:rPr>
                <w:rFonts w:ascii="Times New Roman" w:hAnsi="Times New Roman" w:cs="Times New Roman"/>
                <w:b/>
              </w:rPr>
            </w:pPr>
            <w:r w:rsidRPr="00982E12">
              <w:rPr>
                <w:rFonts w:ascii="Times New Roman" w:hAnsi="Times New Roman" w:cs="Times New Roman"/>
                <w:b/>
              </w:rPr>
              <w:t>Problematyka (zagadnienia)</w:t>
            </w:r>
          </w:p>
        </w:tc>
        <w:tc>
          <w:tcPr>
            <w:tcW w:w="3685" w:type="dxa"/>
            <w:gridSpan w:val="3"/>
          </w:tcPr>
          <w:p w:rsidR="0023489B" w:rsidRPr="00982E12" w:rsidRDefault="0023489B" w:rsidP="007B1032">
            <w:pPr>
              <w:jc w:val="center"/>
              <w:rPr>
                <w:rFonts w:ascii="Times New Roman" w:hAnsi="Times New Roman" w:cs="Times New Roman"/>
              </w:rPr>
            </w:pPr>
            <w:r w:rsidRPr="00982E12">
              <w:rPr>
                <w:rFonts w:ascii="Times New Roman" w:hAnsi="Times New Roman" w:cs="Times New Roman"/>
                <w:b/>
              </w:rPr>
              <w:t xml:space="preserve">Liczba godzin </w:t>
            </w:r>
          </w:p>
        </w:tc>
      </w:tr>
      <w:tr w:rsidR="0023489B" w:rsidRPr="00982E12" w:rsidTr="00A5477A">
        <w:trPr>
          <w:cantSplit/>
          <w:trHeight w:val="430"/>
          <w:tblHeader/>
        </w:trPr>
        <w:tc>
          <w:tcPr>
            <w:tcW w:w="876" w:type="dxa"/>
            <w:vMerge/>
            <w:hideMark/>
          </w:tcPr>
          <w:p w:rsidR="0023489B" w:rsidRPr="00982E12" w:rsidRDefault="0023489B" w:rsidP="00A5477A">
            <w:pPr>
              <w:spacing w:line="256" w:lineRule="auto"/>
              <w:rPr>
                <w:rFonts w:ascii="Times New Roman" w:hAnsi="Times New Roman" w:cs="Times New Roman"/>
                <w:b/>
              </w:rPr>
            </w:pPr>
          </w:p>
        </w:tc>
        <w:tc>
          <w:tcPr>
            <w:tcW w:w="1954" w:type="dxa"/>
            <w:vMerge/>
            <w:hideMark/>
          </w:tcPr>
          <w:p w:rsidR="0023489B" w:rsidRPr="00982E12" w:rsidRDefault="0023489B" w:rsidP="00A5477A">
            <w:pPr>
              <w:spacing w:line="256" w:lineRule="auto"/>
              <w:rPr>
                <w:rFonts w:ascii="Times New Roman" w:hAnsi="Times New Roman" w:cs="Times New Roman"/>
                <w:b/>
              </w:rPr>
            </w:pPr>
          </w:p>
        </w:tc>
        <w:tc>
          <w:tcPr>
            <w:tcW w:w="3828" w:type="dxa"/>
            <w:vMerge/>
            <w:hideMark/>
          </w:tcPr>
          <w:p w:rsidR="0023489B" w:rsidRPr="00982E12" w:rsidRDefault="0023489B" w:rsidP="00A5477A">
            <w:pPr>
              <w:spacing w:line="256" w:lineRule="auto"/>
              <w:rPr>
                <w:rFonts w:ascii="Times New Roman" w:hAnsi="Times New Roman" w:cs="Times New Roman"/>
                <w:b/>
              </w:rPr>
            </w:pPr>
          </w:p>
        </w:tc>
        <w:tc>
          <w:tcPr>
            <w:tcW w:w="113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w:t>
            </w:r>
          </w:p>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stacjonarne</w:t>
            </w:r>
          </w:p>
        </w:tc>
        <w:tc>
          <w:tcPr>
            <w:tcW w:w="1417"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Studia niestacjonarne*</w:t>
            </w:r>
          </w:p>
        </w:tc>
        <w:tc>
          <w:tcPr>
            <w:tcW w:w="113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Kształcenie na odległość*</w:t>
            </w:r>
          </w:p>
        </w:tc>
      </w:tr>
      <w:tr w:rsidR="0023489B" w:rsidRPr="00982E12" w:rsidTr="00A5477A">
        <w:tc>
          <w:tcPr>
            <w:tcW w:w="10343" w:type="dxa"/>
            <w:gridSpan w:val="6"/>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Ćwiczenia</w:t>
            </w:r>
          </w:p>
        </w:tc>
      </w:tr>
      <w:tr w:rsidR="0023489B" w:rsidRPr="00982E12" w:rsidTr="00A5477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r w:rsidR="00B13F64" w:rsidRPr="00982E12">
              <w:rPr>
                <w:rFonts w:ascii="Times New Roman" w:hAnsi="Times New Roman" w:cs="Times New Roman"/>
              </w:rPr>
              <w:t>.</w:t>
            </w:r>
          </w:p>
        </w:tc>
        <w:tc>
          <w:tcPr>
            <w:tcW w:w="1954" w:type="dxa"/>
          </w:tcPr>
          <w:p w:rsidR="0023489B" w:rsidRPr="00982E12" w:rsidRDefault="0023489B" w:rsidP="007B1032">
            <w:pPr>
              <w:tabs>
                <w:tab w:val="num" w:pos="910"/>
              </w:tabs>
              <w:rPr>
                <w:rFonts w:ascii="Times New Roman" w:hAnsi="Times New Roman" w:cs="Times New Roman"/>
              </w:rPr>
            </w:pPr>
            <w:r w:rsidRPr="00982E12">
              <w:rPr>
                <w:rFonts w:ascii="Times New Roman" w:hAnsi="Times New Roman" w:cs="Times New Roman"/>
              </w:rPr>
              <w:t xml:space="preserve">Odprawa graniczna osób, pojazdów i przedmiotów </w:t>
            </w:r>
          </w:p>
        </w:tc>
        <w:tc>
          <w:tcPr>
            <w:tcW w:w="3828" w:type="dxa"/>
          </w:tcPr>
          <w:p w:rsidR="0023489B" w:rsidRPr="00982E12" w:rsidRDefault="0023489B" w:rsidP="00601528">
            <w:pPr>
              <w:numPr>
                <w:ilvl w:val="0"/>
                <w:numId w:val="923"/>
              </w:numPr>
              <w:snapToGrid w:val="0"/>
              <w:ind w:left="330" w:hanging="283"/>
              <w:rPr>
                <w:rFonts w:ascii="Times New Roman" w:hAnsi="Times New Roman" w:cs="Times New Roman"/>
              </w:rPr>
            </w:pPr>
            <w:r w:rsidRPr="00982E12">
              <w:rPr>
                <w:rFonts w:ascii="Times New Roman" w:hAnsi="Times New Roman" w:cs="Times New Roman"/>
              </w:rPr>
              <w:t>Dokonywanie odprawy granicznej osób, pojazdów i przedmiotów</w:t>
            </w:r>
            <w:r w:rsidRPr="00982E12">
              <w:rPr>
                <w:rFonts w:ascii="Times New Roman" w:hAnsi="Times New Roman" w:cs="Times New Roman"/>
                <w:strike/>
              </w:rPr>
              <w:t>.</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9</w:t>
            </w:r>
          </w:p>
        </w:tc>
        <w:tc>
          <w:tcPr>
            <w:tcW w:w="1417" w:type="dxa"/>
          </w:tcPr>
          <w:p w:rsidR="0023489B" w:rsidRPr="00982E12" w:rsidRDefault="00B13F64"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B13F64"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rPr>
          <w:trHeight w:val="1336"/>
        </w:trPr>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2</w:t>
            </w:r>
            <w:r w:rsidR="00B13F64" w:rsidRPr="00982E12">
              <w:rPr>
                <w:rFonts w:ascii="Times New Roman" w:hAnsi="Times New Roman" w:cs="Times New Roman"/>
              </w:rPr>
              <w:t>.</w:t>
            </w:r>
          </w:p>
        </w:tc>
        <w:tc>
          <w:tcPr>
            <w:tcW w:w="1954" w:type="dxa"/>
          </w:tcPr>
          <w:p w:rsidR="0023489B" w:rsidRPr="00982E12" w:rsidRDefault="0023489B" w:rsidP="007B1032">
            <w:pPr>
              <w:rPr>
                <w:rFonts w:ascii="Times New Roman" w:hAnsi="Times New Roman" w:cs="Times New Roman"/>
              </w:rPr>
            </w:pPr>
            <w:r w:rsidRPr="00982E12">
              <w:rPr>
                <w:rFonts w:ascii="Times New Roman" w:hAnsi="Times New Roman" w:cs="Times New Roman"/>
              </w:rPr>
              <w:t xml:space="preserve">Organizacja blokady </w:t>
            </w:r>
          </w:p>
        </w:tc>
        <w:tc>
          <w:tcPr>
            <w:tcW w:w="3828" w:type="dxa"/>
          </w:tcPr>
          <w:p w:rsidR="0023489B" w:rsidRPr="00982E12" w:rsidRDefault="0023489B" w:rsidP="00601528">
            <w:pPr>
              <w:numPr>
                <w:ilvl w:val="0"/>
                <w:numId w:val="924"/>
              </w:numPr>
              <w:snapToGrid w:val="0"/>
              <w:ind w:left="441"/>
              <w:rPr>
                <w:rFonts w:ascii="Times New Roman" w:hAnsi="Times New Roman" w:cs="Times New Roman"/>
              </w:rPr>
            </w:pPr>
            <w:r w:rsidRPr="00982E12">
              <w:rPr>
                <w:rFonts w:ascii="Times New Roman" w:hAnsi="Times New Roman" w:cs="Times New Roman"/>
              </w:rPr>
              <w:t xml:space="preserve">Zorganizowanie blokady i realizacja czynności na poszczególnych posterunkach </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12</w:t>
            </w:r>
          </w:p>
        </w:tc>
        <w:tc>
          <w:tcPr>
            <w:tcW w:w="1417" w:type="dxa"/>
          </w:tcPr>
          <w:p w:rsidR="0023489B" w:rsidRPr="00982E12" w:rsidRDefault="00B13F64"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B13F64"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r w:rsidR="00B13F64" w:rsidRPr="00982E12">
              <w:rPr>
                <w:rFonts w:ascii="Times New Roman" w:hAnsi="Times New Roman" w:cs="Times New Roman"/>
              </w:rPr>
              <w:t>.</w:t>
            </w:r>
          </w:p>
        </w:tc>
        <w:tc>
          <w:tcPr>
            <w:tcW w:w="1954" w:type="dxa"/>
          </w:tcPr>
          <w:p w:rsidR="0023489B" w:rsidRPr="00982E12" w:rsidRDefault="0023489B" w:rsidP="007B1032">
            <w:pPr>
              <w:rPr>
                <w:rFonts w:ascii="Times New Roman" w:hAnsi="Times New Roman" w:cs="Times New Roman"/>
                <w:strike/>
              </w:rPr>
            </w:pPr>
            <w:r w:rsidRPr="00982E12">
              <w:rPr>
                <w:rFonts w:ascii="Times New Roman" w:hAnsi="Times New Roman" w:cs="Times New Roman"/>
              </w:rPr>
              <w:t>Wykrywanie źródeł promieniowania jonizującego.</w:t>
            </w:r>
          </w:p>
        </w:tc>
        <w:tc>
          <w:tcPr>
            <w:tcW w:w="3828" w:type="dxa"/>
          </w:tcPr>
          <w:p w:rsidR="0023489B" w:rsidRPr="00982E12" w:rsidRDefault="0023489B" w:rsidP="00601528">
            <w:pPr>
              <w:numPr>
                <w:ilvl w:val="0"/>
                <w:numId w:val="925"/>
              </w:numPr>
              <w:snapToGrid w:val="0"/>
              <w:ind w:left="472"/>
              <w:rPr>
                <w:rFonts w:ascii="Times New Roman" w:hAnsi="Times New Roman" w:cs="Times New Roman"/>
              </w:rPr>
            </w:pPr>
            <w:r w:rsidRPr="00982E12">
              <w:rPr>
                <w:rFonts w:ascii="Times New Roman" w:hAnsi="Times New Roman" w:cs="Times New Roman"/>
              </w:rPr>
              <w:t>Poszukiwanie oraz lokalizacja źródeł promieniowania jonizującego w terytorialnym zasięgu przejścia granicznego</w:t>
            </w:r>
          </w:p>
        </w:tc>
        <w:tc>
          <w:tcPr>
            <w:tcW w:w="1134" w:type="dxa"/>
          </w:tcPr>
          <w:p w:rsidR="0023489B" w:rsidRPr="00982E12" w:rsidRDefault="0023489B" w:rsidP="00A5477A">
            <w:pPr>
              <w:jc w:val="center"/>
              <w:rPr>
                <w:rFonts w:ascii="Times New Roman" w:hAnsi="Times New Roman" w:cs="Times New Roman"/>
                <w:strike/>
              </w:rPr>
            </w:pPr>
            <w:r w:rsidRPr="00982E12">
              <w:rPr>
                <w:rFonts w:ascii="Times New Roman" w:hAnsi="Times New Roman" w:cs="Times New Roman"/>
              </w:rPr>
              <w:t>7</w:t>
            </w:r>
          </w:p>
        </w:tc>
        <w:tc>
          <w:tcPr>
            <w:tcW w:w="1417" w:type="dxa"/>
          </w:tcPr>
          <w:p w:rsidR="0023489B" w:rsidRPr="00982E12" w:rsidRDefault="00B13F64"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B13F64"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r w:rsidR="00B13F64" w:rsidRPr="00982E12">
              <w:rPr>
                <w:rFonts w:ascii="Times New Roman" w:hAnsi="Times New Roman" w:cs="Times New Roman"/>
              </w:rPr>
              <w:t>.</w:t>
            </w:r>
          </w:p>
        </w:tc>
        <w:tc>
          <w:tcPr>
            <w:tcW w:w="1954" w:type="dxa"/>
          </w:tcPr>
          <w:p w:rsidR="0023489B" w:rsidRPr="00982E12" w:rsidRDefault="0023489B" w:rsidP="007B1032">
            <w:pPr>
              <w:rPr>
                <w:rFonts w:ascii="Times New Roman" w:hAnsi="Times New Roman" w:cs="Times New Roman"/>
              </w:rPr>
            </w:pPr>
            <w:r w:rsidRPr="00982E12">
              <w:rPr>
                <w:rFonts w:ascii="Times New Roman" w:hAnsi="Times New Roman" w:cs="Times New Roman"/>
              </w:rPr>
              <w:t xml:space="preserve">Kontrola pojazdu w odprawie granicznej. </w:t>
            </w:r>
          </w:p>
        </w:tc>
        <w:tc>
          <w:tcPr>
            <w:tcW w:w="3828" w:type="dxa"/>
          </w:tcPr>
          <w:p w:rsidR="0023489B" w:rsidRPr="00982E12" w:rsidRDefault="0023489B" w:rsidP="00601528">
            <w:pPr>
              <w:numPr>
                <w:ilvl w:val="0"/>
                <w:numId w:val="926"/>
              </w:numPr>
              <w:snapToGrid w:val="0"/>
              <w:ind w:left="472"/>
              <w:rPr>
                <w:rFonts w:ascii="Times New Roman" w:hAnsi="Times New Roman" w:cs="Times New Roman"/>
              </w:rPr>
            </w:pPr>
            <w:r w:rsidRPr="00982E12">
              <w:rPr>
                <w:rFonts w:ascii="Times New Roman" w:hAnsi="Times New Roman" w:cs="Times New Roman"/>
              </w:rPr>
              <w:t xml:space="preserve">Weryfikacja dokumentów i wskazywanie cech identyfikacyjnych pojazdów </w:t>
            </w:r>
          </w:p>
        </w:tc>
        <w:tc>
          <w:tcPr>
            <w:tcW w:w="113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p>
        </w:tc>
        <w:tc>
          <w:tcPr>
            <w:tcW w:w="1417" w:type="dxa"/>
          </w:tcPr>
          <w:p w:rsidR="0023489B" w:rsidRPr="00982E12" w:rsidRDefault="00B13F64"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B13F64"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5</w:t>
            </w:r>
            <w:r w:rsidR="00B13F64" w:rsidRPr="00982E12">
              <w:rPr>
                <w:rFonts w:ascii="Times New Roman" w:hAnsi="Times New Roman" w:cs="Times New Roman"/>
              </w:rPr>
              <w:t>.</w:t>
            </w:r>
          </w:p>
        </w:tc>
        <w:tc>
          <w:tcPr>
            <w:tcW w:w="1954"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Podsumowanie </w:t>
            </w:r>
          </w:p>
        </w:tc>
        <w:tc>
          <w:tcPr>
            <w:tcW w:w="3828" w:type="dxa"/>
          </w:tcPr>
          <w:p w:rsidR="0023489B" w:rsidRPr="00982E12" w:rsidRDefault="0023489B" w:rsidP="00601528">
            <w:pPr>
              <w:numPr>
                <w:ilvl w:val="0"/>
                <w:numId w:val="927"/>
              </w:numPr>
              <w:snapToGrid w:val="0"/>
              <w:ind w:left="465"/>
              <w:rPr>
                <w:rFonts w:ascii="Times New Roman" w:hAnsi="Times New Roman" w:cs="Times New Roman"/>
              </w:rPr>
            </w:pPr>
            <w:r w:rsidRPr="00982E12">
              <w:rPr>
                <w:rFonts w:ascii="Times New Roman" w:hAnsi="Times New Roman" w:cs="Times New Roman"/>
              </w:rPr>
              <w:t>Omówienie i podsumowanie ćwiczenia kompleksowego</w:t>
            </w:r>
          </w:p>
          <w:p w:rsidR="0023489B" w:rsidRPr="00982E12" w:rsidRDefault="0023489B" w:rsidP="0020642D">
            <w:pPr>
              <w:snapToGrid w:val="0"/>
              <w:ind w:left="441"/>
              <w:rPr>
                <w:rFonts w:ascii="Times New Roman" w:hAnsi="Times New Roman" w:cs="Times New Roman"/>
              </w:rPr>
            </w:pPr>
          </w:p>
        </w:tc>
        <w:tc>
          <w:tcPr>
            <w:tcW w:w="1134" w:type="dxa"/>
          </w:tcPr>
          <w:p w:rsidR="0023489B" w:rsidRPr="00982E12" w:rsidRDefault="0023489B" w:rsidP="00A5477A">
            <w:pPr>
              <w:jc w:val="center"/>
              <w:rPr>
                <w:rFonts w:ascii="Times New Roman" w:hAnsi="Times New Roman" w:cs="Times New Roman"/>
                <w:strike/>
              </w:rPr>
            </w:pPr>
            <w:r w:rsidRPr="00982E12">
              <w:rPr>
                <w:rFonts w:ascii="Times New Roman" w:hAnsi="Times New Roman" w:cs="Times New Roman"/>
              </w:rPr>
              <w:t>2</w:t>
            </w:r>
          </w:p>
        </w:tc>
        <w:tc>
          <w:tcPr>
            <w:tcW w:w="1417" w:type="dxa"/>
          </w:tcPr>
          <w:p w:rsidR="0023489B" w:rsidRPr="00982E12" w:rsidRDefault="00B13F64" w:rsidP="00A5477A">
            <w:pPr>
              <w:jc w:val="center"/>
              <w:rPr>
                <w:rFonts w:ascii="Times New Roman" w:hAnsi="Times New Roman" w:cs="Times New Roman"/>
              </w:rPr>
            </w:pPr>
            <w:r w:rsidRPr="00982E12">
              <w:rPr>
                <w:rFonts w:ascii="Times New Roman" w:hAnsi="Times New Roman" w:cs="Times New Roman"/>
              </w:rPr>
              <w:t>-</w:t>
            </w:r>
          </w:p>
        </w:tc>
        <w:tc>
          <w:tcPr>
            <w:tcW w:w="1134" w:type="dxa"/>
          </w:tcPr>
          <w:p w:rsidR="0023489B" w:rsidRPr="00982E12" w:rsidRDefault="00B13F64"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A5477A">
        <w:tc>
          <w:tcPr>
            <w:tcW w:w="6658" w:type="dxa"/>
            <w:gridSpan w:val="3"/>
            <w:hideMark/>
          </w:tcPr>
          <w:p w:rsidR="0023489B" w:rsidRPr="00982E12" w:rsidRDefault="0023489B" w:rsidP="00A5477A">
            <w:pPr>
              <w:jc w:val="right"/>
              <w:rPr>
                <w:rFonts w:ascii="Times New Roman" w:hAnsi="Times New Roman" w:cs="Times New Roman"/>
                <w:b/>
              </w:rPr>
            </w:pPr>
            <w:r w:rsidRPr="00982E12">
              <w:rPr>
                <w:rFonts w:ascii="Times New Roman" w:hAnsi="Times New Roman" w:cs="Times New Roman"/>
                <w:b/>
              </w:rPr>
              <w:t>Razem</w:t>
            </w:r>
            <w:r w:rsidR="00B13F64" w:rsidRPr="00982E12">
              <w:rPr>
                <w:rFonts w:ascii="Times New Roman" w:hAnsi="Times New Roman" w:cs="Times New Roman"/>
                <w:b/>
              </w:rPr>
              <w:t>:</w:t>
            </w:r>
          </w:p>
        </w:tc>
        <w:tc>
          <w:tcPr>
            <w:tcW w:w="113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35</w:t>
            </w:r>
          </w:p>
        </w:tc>
        <w:tc>
          <w:tcPr>
            <w:tcW w:w="1417" w:type="dxa"/>
          </w:tcPr>
          <w:p w:rsidR="0023489B" w:rsidRPr="00982E12" w:rsidRDefault="00B13F64" w:rsidP="00A5477A">
            <w:pPr>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B13F64" w:rsidP="00A5477A">
            <w:pPr>
              <w:jc w:val="center"/>
              <w:rPr>
                <w:rFonts w:ascii="Times New Roman" w:hAnsi="Times New Roman" w:cs="Times New Roman"/>
                <w:b/>
              </w:rPr>
            </w:pPr>
            <w:r w:rsidRPr="00982E12">
              <w:rPr>
                <w:rFonts w:ascii="Times New Roman" w:hAnsi="Times New Roman" w:cs="Times New Roman"/>
                <w:b/>
              </w:rPr>
              <w:t>-</w:t>
            </w:r>
          </w:p>
        </w:tc>
      </w:tr>
      <w:tr w:rsidR="0023489B" w:rsidRPr="00982E12" w:rsidTr="00A5477A">
        <w:tc>
          <w:tcPr>
            <w:tcW w:w="6658" w:type="dxa"/>
            <w:gridSpan w:val="3"/>
            <w:hideMark/>
          </w:tcPr>
          <w:p w:rsidR="0023489B" w:rsidRPr="00982E12" w:rsidRDefault="0023489B" w:rsidP="00A5477A">
            <w:pPr>
              <w:jc w:val="right"/>
              <w:rPr>
                <w:rFonts w:ascii="Times New Roman" w:hAnsi="Times New Roman" w:cs="Times New Roman"/>
                <w:b/>
              </w:rPr>
            </w:pPr>
            <w:r w:rsidRPr="00982E12">
              <w:rPr>
                <w:rFonts w:ascii="Times New Roman" w:hAnsi="Times New Roman" w:cs="Times New Roman"/>
                <w:b/>
              </w:rPr>
              <w:t>SUMA GODZIN</w:t>
            </w:r>
            <w:r w:rsidR="00B13F64" w:rsidRPr="00982E12">
              <w:rPr>
                <w:rFonts w:ascii="Times New Roman" w:hAnsi="Times New Roman" w:cs="Times New Roman"/>
                <w:b/>
              </w:rPr>
              <w:t>:</w:t>
            </w:r>
          </w:p>
        </w:tc>
        <w:tc>
          <w:tcPr>
            <w:tcW w:w="1134" w:type="dxa"/>
          </w:tcPr>
          <w:p w:rsidR="0023489B" w:rsidRPr="00982E12" w:rsidRDefault="0023489B" w:rsidP="00A5477A">
            <w:pPr>
              <w:jc w:val="center"/>
              <w:rPr>
                <w:rFonts w:ascii="Times New Roman" w:hAnsi="Times New Roman" w:cs="Times New Roman"/>
                <w:b/>
                <w:strike/>
              </w:rPr>
            </w:pPr>
            <w:r w:rsidRPr="00982E12">
              <w:rPr>
                <w:rFonts w:ascii="Times New Roman" w:hAnsi="Times New Roman" w:cs="Times New Roman"/>
                <w:b/>
              </w:rPr>
              <w:t>35</w:t>
            </w:r>
          </w:p>
        </w:tc>
        <w:tc>
          <w:tcPr>
            <w:tcW w:w="1417" w:type="dxa"/>
          </w:tcPr>
          <w:p w:rsidR="0023489B" w:rsidRPr="00982E12" w:rsidRDefault="00B13F64" w:rsidP="00A5477A">
            <w:pPr>
              <w:jc w:val="center"/>
              <w:rPr>
                <w:rFonts w:ascii="Times New Roman" w:hAnsi="Times New Roman" w:cs="Times New Roman"/>
                <w:b/>
              </w:rPr>
            </w:pPr>
            <w:r w:rsidRPr="00982E12">
              <w:rPr>
                <w:rFonts w:ascii="Times New Roman" w:hAnsi="Times New Roman" w:cs="Times New Roman"/>
                <w:b/>
              </w:rPr>
              <w:t>-</w:t>
            </w:r>
          </w:p>
        </w:tc>
        <w:tc>
          <w:tcPr>
            <w:tcW w:w="1134" w:type="dxa"/>
          </w:tcPr>
          <w:p w:rsidR="0023489B" w:rsidRPr="00982E12" w:rsidRDefault="00B13F64" w:rsidP="00A5477A">
            <w:pPr>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i/>
        </w:rPr>
      </w:pPr>
      <w:r w:rsidRPr="00982E12">
        <w:rPr>
          <w:rFonts w:ascii="Times New Roman" w:hAnsi="Times New Roman" w:cs="Times New Roman"/>
          <w:i/>
        </w:rPr>
        <w:t>*kolumnę umieszczamy w przypadku, gdy program obejmuje daną formę jego realizacji</w:t>
      </w: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642"/>
        <w:gridCol w:w="1701"/>
      </w:tblGrid>
      <w:tr w:rsidR="0023489B" w:rsidRPr="00982E12" w:rsidTr="00A5477A">
        <w:trPr>
          <w:trHeight w:val="514"/>
        </w:trPr>
        <w:tc>
          <w:tcPr>
            <w:tcW w:w="8642"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1701"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23489B" w:rsidRPr="00982E12" w:rsidTr="00A5477A">
        <w:trPr>
          <w:trHeight w:val="50"/>
        </w:trPr>
        <w:tc>
          <w:tcPr>
            <w:tcW w:w="8642"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 przedmiotu</w:t>
            </w:r>
          </w:p>
        </w:tc>
        <w:tc>
          <w:tcPr>
            <w:tcW w:w="17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r>
      <w:tr w:rsidR="0023489B" w:rsidRPr="00982E12" w:rsidTr="00A5477A">
        <w:trPr>
          <w:trHeight w:val="231"/>
        </w:trPr>
        <w:tc>
          <w:tcPr>
            <w:tcW w:w="8642"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Przygotowanie do udziału w zajęciach </w:t>
            </w:r>
          </w:p>
        </w:tc>
        <w:tc>
          <w:tcPr>
            <w:tcW w:w="17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7</w:t>
            </w:r>
          </w:p>
        </w:tc>
      </w:tr>
      <w:tr w:rsidR="0023489B" w:rsidRPr="00982E12" w:rsidTr="00A5477A">
        <w:trPr>
          <w:trHeight w:val="231"/>
        </w:trPr>
        <w:tc>
          <w:tcPr>
            <w:tcW w:w="8642"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Przygotowanie do zaliczenia/egzaminu </w:t>
            </w:r>
          </w:p>
        </w:tc>
        <w:tc>
          <w:tcPr>
            <w:tcW w:w="17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6</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838"/>
        <w:gridCol w:w="1012"/>
        <w:gridCol w:w="1013"/>
        <w:gridCol w:w="1012"/>
        <w:gridCol w:w="1216"/>
        <w:gridCol w:w="951"/>
        <w:gridCol w:w="1013"/>
        <w:gridCol w:w="17"/>
        <w:gridCol w:w="1137"/>
        <w:gridCol w:w="1134"/>
      </w:tblGrid>
      <w:tr w:rsidR="0023489B" w:rsidRPr="00982E12" w:rsidTr="00A5477A">
        <w:trPr>
          <w:trHeight w:val="165"/>
        </w:trPr>
        <w:tc>
          <w:tcPr>
            <w:tcW w:w="1838"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7371" w:type="dxa"/>
            <w:gridSpan w:val="8"/>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1134"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1012"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5222" w:type="dxa"/>
            <w:gridSpan w:val="6"/>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37"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1134" w:type="dxa"/>
            <w:vMerge/>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233"/>
        </w:trPr>
        <w:tc>
          <w:tcPr>
            <w:tcW w:w="1838" w:type="dxa"/>
            <w:vMerge/>
            <w:hideMark/>
          </w:tcPr>
          <w:p w:rsidR="0023489B" w:rsidRPr="00982E12" w:rsidRDefault="0023489B" w:rsidP="00A5477A">
            <w:pPr>
              <w:spacing w:line="256" w:lineRule="auto"/>
              <w:rPr>
                <w:rFonts w:ascii="Times New Roman" w:hAnsi="Times New Roman" w:cs="Times New Roman"/>
                <w:b/>
              </w:rPr>
            </w:pPr>
          </w:p>
        </w:tc>
        <w:tc>
          <w:tcPr>
            <w:tcW w:w="1012" w:type="dxa"/>
            <w:vMerge/>
            <w:hideMark/>
          </w:tcPr>
          <w:p w:rsidR="0023489B" w:rsidRPr="00982E12" w:rsidRDefault="0023489B" w:rsidP="00A5477A">
            <w:pPr>
              <w:spacing w:line="256" w:lineRule="auto"/>
              <w:rPr>
                <w:rFonts w:ascii="Times New Roman" w:hAnsi="Times New Roman" w:cs="Times New Roman"/>
                <w:b/>
              </w:rPr>
            </w:pPr>
          </w:p>
        </w:tc>
        <w:tc>
          <w:tcPr>
            <w:tcW w:w="1013" w:type="dxa"/>
          </w:tcPr>
          <w:p w:rsidR="0023489B" w:rsidRPr="00982E12" w:rsidRDefault="00B13F64"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praktyczne</w:t>
            </w:r>
          </w:p>
        </w:tc>
        <w:tc>
          <w:tcPr>
            <w:tcW w:w="1012"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216"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951"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01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54" w:type="dxa"/>
            <w:gridSpan w:val="2"/>
            <w:hideMark/>
          </w:tcPr>
          <w:p w:rsidR="0023489B" w:rsidRPr="00982E12" w:rsidRDefault="0023489B" w:rsidP="00A5477A">
            <w:pPr>
              <w:spacing w:line="256" w:lineRule="auto"/>
              <w:rPr>
                <w:rFonts w:ascii="Times New Roman" w:hAnsi="Times New Roman" w:cs="Times New Roman"/>
                <w:b/>
              </w:rPr>
            </w:pPr>
          </w:p>
        </w:tc>
        <w:tc>
          <w:tcPr>
            <w:tcW w:w="1134" w:type="dxa"/>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1012" w:type="dxa"/>
          </w:tcPr>
          <w:p w:rsidR="0023489B" w:rsidRPr="00982E12" w:rsidRDefault="0023489B" w:rsidP="00A5477A">
            <w:pPr>
              <w:jc w:val="center"/>
              <w:rPr>
                <w:rFonts w:ascii="Times New Roman" w:hAnsi="Times New Roman" w:cs="Times New Roman"/>
              </w:rPr>
            </w:pPr>
          </w:p>
        </w:tc>
        <w:tc>
          <w:tcPr>
            <w:tcW w:w="1013"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35</w:t>
            </w:r>
          </w:p>
        </w:tc>
        <w:tc>
          <w:tcPr>
            <w:tcW w:w="1012" w:type="dxa"/>
          </w:tcPr>
          <w:p w:rsidR="0023489B" w:rsidRPr="00982E12" w:rsidRDefault="0023489B" w:rsidP="00A5477A">
            <w:pPr>
              <w:ind w:left="356"/>
              <w:jc w:val="center"/>
              <w:rPr>
                <w:rFonts w:ascii="Times New Roman" w:hAnsi="Times New Roman" w:cs="Times New Roman"/>
              </w:rPr>
            </w:pPr>
          </w:p>
        </w:tc>
        <w:tc>
          <w:tcPr>
            <w:tcW w:w="1216" w:type="dxa"/>
          </w:tcPr>
          <w:p w:rsidR="0023489B" w:rsidRPr="00982E12" w:rsidRDefault="0023489B" w:rsidP="00A5477A">
            <w:pPr>
              <w:ind w:left="356"/>
              <w:jc w:val="center"/>
              <w:rPr>
                <w:rFonts w:ascii="Times New Roman" w:hAnsi="Times New Roman" w:cs="Times New Roman"/>
              </w:rPr>
            </w:pPr>
          </w:p>
        </w:tc>
        <w:tc>
          <w:tcPr>
            <w:tcW w:w="951" w:type="dxa"/>
          </w:tcPr>
          <w:p w:rsidR="0023489B" w:rsidRPr="00982E12" w:rsidRDefault="0023489B" w:rsidP="00A5477A">
            <w:pPr>
              <w:ind w:left="356"/>
              <w:jc w:val="center"/>
              <w:rPr>
                <w:rFonts w:ascii="Times New Roman" w:hAnsi="Times New Roman" w:cs="Times New Roman"/>
              </w:rPr>
            </w:pPr>
          </w:p>
        </w:tc>
        <w:tc>
          <w:tcPr>
            <w:tcW w:w="1013" w:type="dxa"/>
          </w:tcPr>
          <w:p w:rsidR="0023489B" w:rsidRPr="00982E12" w:rsidRDefault="0023489B" w:rsidP="00A5477A">
            <w:pPr>
              <w:ind w:left="356"/>
              <w:jc w:val="center"/>
              <w:rPr>
                <w:rFonts w:ascii="Times New Roman" w:hAnsi="Times New Roman" w:cs="Times New Roman"/>
              </w:rPr>
            </w:pPr>
          </w:p>
        </w:tc>
        <w:tc>
          <w:tcPr>
            <w:tcW w:w="1154" w:type="dxa"/>
            <w:gridSpan w:val="2"/>
          </w:tcPr>
          <w:p w:rsidR="0023489B" w:rsidRPr="00982E12" w:rsidRDefault="0023489B" w:rsidP="00A5477A">
            <w:pPr>
              <w:jc w:val="center"/>
              <w:rPr>
                <w:rFonts w:ascii="Times New Roman" w:hAnsi="Times New Roman" w:cs="Times New Roman"/>
              </w:rPr>
            </w:pPr>
          </w:p>
        </w:tc>
        <w:tc>
          <w:tcPr>
            <w:tcW w:w="1134" w:type="dxa"/>
          </w:tcPr>
          <w:p w:rsidR="0023489B" w:rsidRPr="00982E12" w:rsidRDefault="0023489B" w:rsidP="00A5477A">
            <w:pPr>
              <w:ind w:left="356"/>
              <w:rPr>
                <w:rFonts w:ascii="Times New Roman" w:hAnsi="Times New Roman" w:cs="Times New Roman"/>
                <w:b/>
              </w:rPr>
            </w:pPr>
            <w:r w:rsidRPr="00982E12">
              <w:rPr>
                <w:rFonts w:ascii="Times New Roman" w:hAnsi="Times New Roman" w:cs="Times New Roman"/>
                <w:b/>
              </w:rPr>
              <w:t>35</w:t>
            </w: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1012" w:type="dxa"/>
          </w:tcPr>
          <w:p w:rsidR="0023489B" w:rsidRPr="00982E12" w:rsidRDefault="0023489B" w:rsidP="00A5477A">
            <w:pPr>
              <w:jc w:val="center"/>
              <w:rPr>
                <w:rFonts w:ascii="Times New Roman" w:hAnsi="Times New Roman" w:cs="Times New Roman"/>
                <w:i/>
              </w:rPr>
            </w:pPr>
          </w:p>
        </w:tc>
        <w:tc>
          <w:tcPr>
            <w:tcW w:w="1013" w:type="dxa"/>
          </w:tcPr>
          <w:p w:rsidR="0023489B" w:rsidRPr="00982E12" w:rsidRDefault="0023489B" w:rsidP="00A5477A">
            <w:pPr>
              <w:ind w:left="52"/>
              <w:jc w:val="center"/>
              <w:rPr>
                <w:rFonts w:ascii="Times New Roman" w:hAnsi="Times New Roman" w:cs="Times New Roman"/>
                <w:i/>
              </w:rPr>
            </w:pPr>
          </w:p>
        </w:tc>
        <w:tc>
          <w:tcPr>
            <w:tcW w:w="1012" w:type="dxa"/>
          </w:tcPr>
          <w:p w:rsidR="0023489B" w:rsidRPr="00982E12" w:rsidRDefault="0023489B" w:rsidP="00A5477A">
            <w:pPr>
              <w:ind w:left="356"/>
              <w:jc w:val="center"/>
              <w:rPr>
                <w:rFonts w:ascii="Times New Roman" w:hAnsi="Times New Roman" w:cs="Times New Roman"/>
                <w:i/>
              </w:rPr>
            </w:pPr>
          </w:p>
        </w:tc>
        <w:tc>
          <w:tcPr>
            <w:tcW w:w="1216" w:type="dxa"/>
          </w:tcPr>
          <w:p w:rsidR="0023489B" w:rsidRPr="00982E12" w:rsidRDefault="0023489B" w:rsidP="00A5477A">
            <w:pPr>
              <w:ind w:left="356"/>
              <w:jc w:val="center"/>
              <w:rPr>
                <w:rFonts w:ascii="Times New Roman" w:hAnsi="Times New Roman" w:cs="Times New Roman"/>
                <w:i/>
              </w:rPr>
            </w:pPr>
          </w:p>
        </w:tc>
        <w:tc>
          <w:tcPr>
            <w:tcW w:w="951" w:type="dxa"/>
          </w:tcPr>
          <w:p w:rsidR="0023489B" w:rsidRPr="00982E12" w:rsidRDefault="0023489B" w:rsidP="00A5477A">
            <w:pPr>
              <w:ind w:left="356"/>
              <w:jc w:val="center"/>
              <w:rPr>
                <w:rFonts w:ascii="Times New Roman" w:hAnsi="Times New Roman" w:cs="Times New Roman"/>
                <w:i/>
              </w:rPr>
            </w:pPr>
          </w:p>
        </w:tc>
        <w:tc>
          <w:tcPr>
            <w:tcW w:w="1013" w:type="dxa"/>
          </w:tcPr>
          <w:p w:rsidR="0023489B" w:rsidRPr="00982E12" w:rsidRDefault="0023489B" w:rsidP="00A5477A">
            <w:pPr>
              <w:ind w:left="356"/>
              <w:jc w:val="center"/>
              <w:rPr>
                <w:rFonts w:ascii="Times New Roman" w:hAnsi="Times New Roman" w:cs="Times New Roman"/>
                <w:i/>
              </w:rPr>
            </w:pPr>
          </w:p>
        </w:tc>
        <w:tc>
          <w:tcPr>
            <w:tcW w:w="1154" w:type="dxa"/>
            <w:gridSpan w:val="2"/>
          </w:tcPr>
          <w:p w:rsidR="0023489B" w:rsidRPr="00982E12" w:rsidRDefault="0023489B" w:rsidP="00A5477A">
            <w:pPr>
              <w:jc w:val="center"/>
              <w:rPr>
                <w:rFonts w:ascii="Times New Roman" w:hAnsi="Times New Roman" w:cs="Times New Roman"/>
                <w:i/>
              </w:rPr>
            </w:pPr>
          </w:p>
        </w:tc>
        <w:tc>
          <w:tcPr>
            <w:tcW w:w="1134" w:type="dxa"/>
          </w:tcPr>
          <w:p w:rsidR="0023489B" w:rsidRPr="00982E12" w:rsidRDefault="0023489B" w:rsidP="00A5477A">
            <w:pPr>
              <w:ind w:left="356"/>
              <w:rPr>
                <w:rFonts w:ascii="Times New Roman" w:hAnsi="Times New Roman" w:cs="Times New Roman"/>
                <w:b/>
                <w:i/>
              </w:rPr>
            </w:pPr>
          </w:p>
        </w:tc>
      </w:tr>
      <w:tr w:rsidR="0023489B" w:rsidRPr="00982E12" w:rsidTr="00A5477A">
        <w:trPr>
          <w:trHeight w:val="446"/>
        </w:trPr>
        <w:tc>
          <w:tcPr>
            <w:tcW w:w="1838" w:type="dxa"/>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1012" w:type="dxa"/>
          </w:tcPr>
          <w:p w:rsidR="0023489B" w:rsidRPr="00982E12" w:rsidRDefault="0023489B" w:rsidP="00A5477A">
            <w:pPr>
              <w:jc w:val="center"/>
              <w:rPr>
                <w:rFonts w:ascii="Times New Roman" w:hAnsi="Times New Roman" w:cs="Times New Roman"/>
              </w:rPr>
            </w:pPr>
          </w:p>
        </w:tc>
        <w:tc>
          <w:tcPr>
            <w:tcW w:w="1013" w:type="dxa"/>
          </w:tcPr>
          <w:p w:rsidR="0023489B" w:rsidRPr="00982E12" w:rsidRDefault="0023489B" w:rsidP="00A5477A">
            <w:pPr>
              <w:ind w:left="52"/>
              <w:jc w:val="center"/>
              <w:rPr>
                <w:rFonts w:ascii="Times New Roman" w:hAnsi="Times New Roman" w:cs="Times New Roman"/>
              </w:rPr>
            </w:pPr>
            <w:r w:rsidRPr="00982E12">
              <w:rPr>
                <w:rFonts w:ascii="Times New Roman" w:hAnsi="Times New Roman" w:cs="Times New Roman"/>
              </w:rPr>
              <w:t>15</w:t>
            </w:r>
          </w:p>
        </w:tc>
        <w:tc>
          <w:tcPr>
            <w:tcW w:w="1012" w:type="dxa"/>
          </w:tcPr>
          <w:p w:rsidR="0023489B" w:rsidRPr="00982E12" w:rsidRDefault="0023489B" w:rsidP="00A5477A">
            <w:pPr>
              <w:ind w:left="356"/>
              <w:jc w:val="center"/>
              <w:rPr>
                <w:rFonts w:ascii="Times New Roman" w:hAnsi="Times New Roman" w:cs="Times New Roman"/>
              </w:rPr>
            </w:pPr>
          </w:p>
        </w:tc>
        <w:tc>
          <w:tcPr>
            <w:tcW w:w="1216" w:type="dxa"/>
          </w:tcPr>
          <w:p w:rsidR="0023489B" w:rsidRPr="00982E12" w:rsidRDefault="0023489B" w:rsidP="00A5477A">
            <w:pPr>
              <w:ind w:left="356"/>
              <w:jc w:val="center"/>
              <w:rPr>
                <w:rFonts w:ascii="Times New Roman" w:hAnsi="Times New Roman" w:cs="Times New Roman"/>
              </w:rPr>
            </w:pPr>
          </w:p>
        </w:tc>
        <w:tc>
          <w:tcPr>
            <w:tcW w:w="951" w:type="dxa"/>
          </w:tcPr>
          <w:p w:rsidR="0023489B" w:rsidRPr="00982E12" w:rsidRDefault="0023489B" w:rsidP="00A5477A">
            <w:pPr>
              <w:ind w:left="356"/>
              <w:jc w:val="center"/>
              <w:rPr>
                <w:rFonts w:ascii="Times New Roman" w:hAnsi="Times New Roman" w:cs="Times New Roman"/>
              </w:rPr>
            </w:pPr>
          </w:p>
        </w:tc>
        <w:tc>
          <w:tcPr>
            <w:tcW w:w="1013" w:type="dxa"/>
          </w:tcPr>
          <w:p w:rsidR="0023489B" w:rsidRPr="00982E12" w:rsidRDefault="0023489B" w:rsidP="00A5477A">
            <w:pPr>
              <w:ind w:left="356"/>
              <w:jc w:val="center"/>
              <w:rPr>
                <w:rFonts w:ascii="Times New Roman" w:hAnsi="Times New Roman" w:cs="Times New Roman"/>
              </w:rPr>
            </w:pPr>
          </w:p>
        </w:tc>
        <w:tc>
          <w:tcPr>
            <w:tcW w:w="1154" w:type="dxa"/>
            <w:gridSpan w:val="2"/>
          </w:tcPr>
          <w:p w:rsidR="0023489B" w:rsidRPr="00982E12" w:rsidRDefault="0023489B" w:rsidP="00A5477A">
            <w:pPr>
              <w:ind w:left="356"/>
              <w:jc w:val="center"/>
              <w:rPr>
                <w:rFonts w:ascii="Times New Roman" w:hAnsi="Times New Roman" w:cs="Times New Roman"/>
              </w:rPr>
            </w:pPr>
          </w:p>
        </w:tc>
        <w:tc>
          <w:tcPr>
            <w:tcW w:w="1134" w:type="dxa"/>
          </w:tcPr>
          <w:p w:rsidR="0023489B" w:rsidRPr="00982E12" w:rsidRDefault="0023489B" w:rsidP="00A5477A">
            <w:pPr>
              <w:ind w:left="356"/>
              <w:rPr>
                <w:rFonts w:ascii="Times New Roman" w:hAnsi="Times New Roman" w:cs="Times New Roman"/>
                <w:b/>
              </w:rPr>
            </w:pPr>
            <w:r w:rsidRPr="00982E12">
              <w:rPr>
                <w:rFonts w:ascii="Times New Roman" w:hAnsi="Times New Roman" w:cs="Times New Roman"/>
                <w:b/>
              </w:rPr>
              <w:t>15</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926"/>
        <w:gridCol w:w="1417"/>
      </w:tblGrid>
      <w:tr w:rsidR="0023489B" w:rsidRPr="00982E12" w:rsidTr="00A5477A">
        <w:trPr>
          <w:trHeight w:val="466"/>
        </w:trPr>
        <w:tc>
          <w:tcPr>
            <w:tcW w:w="8926" w:type="dxa"/>
            <w:hideMark/>
          </w:tcPr>
          <w:p w:rsidR="0023489B" w:rsidRPr="00982E12" w:rsidRDefault="0023489B" w:rsidP="00A5477A">
            <w:pPr>
              <w:jc w:val="both"/>
              <w:rPr>
                <w:rFonts w:ascii="Times New Roman" w:hAnsi="Times New Roman" w:cs="Times New Roman"/>
                <w:b/>
              </w:rPr>
            </w:pPr>
            <w:r w:rsidRPr="00982E12">
              <w:rPr>
                <w:rFonts w:ascii="Times New Roman" w:hAnsi="Times New Roman" w:cs="Times New Roman"/>
                <w:b/>
              </w:rPr>
              <w:t>Efekty uczenia się:</w:t>
            </w:r>
          </w:p>
        </w:tc>
        <w:tc>
          <w:tcPr>
            <w:tcW w:w="1417"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23489B" w:rsidRPr="00982E12" w:rsidTr="00A5477A">
        <w:trPr>
          <w:trHeight w:val="406"/>
        </w:trPr>
        <w:tc>
          <w:tcPr>
            <w:tcW w:w="8926" w:type="dxa"/>
            <w:hideMark/>
          </w:tcPr>
          <w:p w:rsidR="0023489B" w:rsidRPr="00982E12" w:rsidRDefault="0023489B" w:rsidP="00A5477A">
            <w:pPr>
              <w:jc w:val="both"/>
              <w:rPr>
                <w:rFonts w:ascii="Times New Roman" w:hAnsi="Times New Roman" w:cs="Times New Roman"/>
                <w:b/>
              </w:rPr>
            </w:pPr>
            <w:r w:rsidRPr="00982E12">
              <w:rPr>
                <w:rFonts w:ascii="Times New Roman" w:hAnsi="Times New Roman" w:cs="Times New Roman"/>
                <w:b/>
              </w:rPr>
              <w:t xml:space="preserve">Wiedza: </w:t>
            </w:r>
          </w:p>
        </w:tc>
        <w:tc>
          <w:tcPr>
            <w:tcW w:w="1417" w:type="dxa"/>
          </w:tcPr>
          <w:p w:rsidR="0023489B" w:rsidRPr="00982E12" w:rsidRDefault="0023489B" w:rsidP="00A5477A">
            <w:pPr>
              <w:jc w:val="center"/>
              <w:rPr>
                <w:rFonts w:ascii="Times New Roman" w:hAnsi="Times New Roman" w:cs="Times New Roman"/>
              </w:rPr>
            </w:pPr>
          </w:p>
        </w:tc>
      </w:tr>
      <w:tr w:rsidR="0023489B" w:rsidRPr="00982E12" w:rsidTr="00A5477A">
        <w:trPr>
          <w:trHeight w:val="406"/>
        </w:trPr>
        <w:tc>
          <w:tcPr>
            <w:tcW w:w="8926" w:type="dxa"/>
          </w:tcPr>
          <w:p w:rsidR="0023489B" w:rsidRPr="00982E12" w:rsidRDefault="0023489B" w:rsidP="00601528">
            <w:pPr>
              <w:numPr>
                <w:ilvl w:val="0"/>
                <w:numId w:val="928"/>
              </w:numPr>
              <w:ind w:left="313" w:hanging="142"/>
              <w:jc w:val="both"/>
              <w:rPr>
                <w:rFonts w:ascii="Times New Roman" w:hAnsi="Times New Roman" w:cs="Times New Roman"/>
                <w:lang w:eastAsia="pl-PL"/>
              </w:rPr>
            </w:pPr>
            <w:r w:rsidRPr="00982E12">
              <w:rPr>
                <w:rFonts w:ascii="Times New Roman" w:hAnsi="Times New Roman" w:cs="Times New Roman"/>
                <w:lang w:eastAsia="pl-PL"/>
              </w:rPr>
              <w:t xml:space="preserve">Zna w stopniu zaawansowanym metody, narzędzia, techniki i zasady dokonywania kontroli granicznej w zakresie radiometrii, podstawowe terminy z kontroli radiometrycznej oraz sprawdzania legalności pochodzenia pojazdów, budowę i strukturę znaków identyfikacyjnych oraz rozumie, w jaki sposób wykorzystywać te wiadomości w praktycznym wymiarze realizacji czynności służbowych w obszarze kontroli granicznej </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BGP1_W05</w:t>
            </w:r>
          </w:p>
        </w:tc>
      </w:tr>
      <w:tr w:rsidR="0023489B" w:rsidRPr="00982E12" w:rsidTr="00A5477A">
        <w:trPr>
          <w:trHeight w:val="406"/>
        </w:trPr>
        <w:tc>
          <w:tcPr>
            <w:tcW w:w="8926" w:type="dxa"/>
            <w:hideMark/>
          </w:tcPr>
          <w:p w:rsidR="0023489B" w:rsidRPr="00982E12" w:rsidRDefault="0023489B" w:rsidP="00A5477A">
            <w:pPr>
              <w:jc w:val="both"/>
              <w:rPr>
                <w:rFonts w:ascii="Times New Roman" w:hAnsi="Times New Roman" w:cs="Times New Roman"/>
                <w:b/>
              </w:rPr>
            </w:pPr>
            <w:r w:rsidRPr="00982E12">
              <w:rPr>
                <w:rFonts w:ascii="Times New Roman" w:hAnsi="Times New Roman" w:cs="Times New Roman"/>
                <w:b/>
              </w:rPr>
              <w:t>Umiejętności:</w:t>
            </w:r>
          </w:p>
        </w:tc>
        <w:tc>
          <w:tcPr>
            <w:tcW w:w="1417" w:type="dxa"/>
          </w:tcPr>
          <w:p w:rsidR="0023489B" w:rsidRPr="00982E12" w:rsidRDefault="0023489B" w:rsidP="00A5477A">
            <w:pPr>
              <w:jc w:val="center"/>
              <w:rPr>
                <w:rFonts w:ascii="Times New Roman" w:hAnsi="Times New Roman" w:cs="Times New Roman"/>
              </w:rPr>
            </w:pPr>
          </w:p>
        </w:tc>
      </w:tr>
      <w:tr w:rsidR="0023489B" w:rsidRPr="00982E12" w:rsidTr="00A5477A">
        <w:trPr>
          <w:trHeight w:val="406"/>
        </w:trPr>
        <w:tc>
          <w:tcPr>
            <w:tcW w:w="8926" w:type="dxa"/>
          </w:tcPr>
          <w:p w:rsidR="0023489B" w:rsidRPr="00982E12" w:rsidRDefault="007B1032" w:rsidP="00601528">
            <w:pPr>
              <w:numPr>
                <w:ilvl w:val="0"/>
                <w:numId w:val="929"/>
              </w:numPr>
              <w:ind w:left="284" w:hanging="142"/>
              <w:jc w:val="both"/>
              <w:rPr>
                <w:rFonts w:ascii="Times New Roman" w:hAnsi="Times New Roman" w:cs="Times New Roman"/>
              </w:rPr>
            </w:pPr>
            <w:r w:rsidRPr="00982E12">
              <w:rPr>
                <w:rFonts w:ascii="Times New Roman" w:hAnsi="Times New Roman" w:cs="Times New Roman"/>
              </w:rPr>
              <w:lastRenderedPageBreak/>
              <w:t>P</w:t>
            </w:r>
            <w:r w:rsidR="0023489B" w:rsidRPr="00982E12">
              <w:rPr>
                <w:rFonts w:ascii="Times New Roman" w:hAnsi="Times New Roman" w:cs="Times New Roman"/>
              </w:rPr>
              <w:t>otrafi wykorzystywać posiadaną wiedzę z zakresu krajowych, unijnych i międzynarodowych regulacji prawnych w kontroli ruchu granicznego oraz praktycznie ją zastosować do podejmowania działań w zakresie kontroli granicznej osób podróżujących różnymi środkami komunikacji, w tym organizować i uczestniczyć w blokadzie drogowej</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BGP1_U03</w:t>
            </w:r>
          </w:p>
        </w:tc>
      </w:tr>
      <w:tr w:rsidR="0023489B" w:rsidRPr="00982E12" w:rsidTr="00A5477A">
        <w:trPr>
          <w:trHeight w:val="406"/>
        </w:trPr>
        <w:tc>
          <w:tcPr>
            <w:tcW w:w="8926" w:type="dxa"/>
          </w:tcPr>
          <w:p w:rsidR="0023489B" w:rsidRPr="00982E12" w:rsidRDefault="007B1032" w:rsidP="00601528">
            <w:pPr>
              <w:numPr>
                <w:ilvl w:val="0"/>
                <w:numId w:val="929"/>
              </w:numPr>
              <w:snapToGrid w:val="0"/>
              <w:ind w:left="284" w:hanging="142"/>
              <w:jc w:val="both"/>
              <w:rPr>
                <w:rFonts w:ascii="Times New Roman" w:hAnsi="Times New Roman" w:cs="Times New Roman"/>
              </w:rPr>
            </w:pPr>
            <w:r w:rsidRPr="00982E12">
              <w:rPr>
                <w:rFonts w:ascii="Times New Roman" w:hAnsi="Times New Roman" w:cs="Times New Roman"/>
              </w:rPr>
              <w:t>P</w:t>
            </w:r>
            <w:r w:rsidR="0023489B" w:rsidRPr="00982E12">
              <w:rPr>
                <w:rFonts w:ascii="Times New Roman" w:hAnsi="Times New Roman" w:cs="Times New Roman"/>
              </w:rPr>
              <w:t>otrafi posługiwać się wybranymi urządzeniami podczas kontroli granicznej służącymi wykryciu promieniowania jonizującego, wykorzystywać ich różne możliwości, interpretować wyniki, określać poziom bezpieczeństwa oraz oceniać legalność pochodzenia pojazdu na podstawie oględzin znaków identyfikacyjnych, a także prawidłowo identyfikować zagrożenia dla bezpieczeństwa granic państwa i ruchu granicznego</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BGP1_U13</w:t>
            </w:r>
          </w:p>
        </w:tc>
      </w:tr>
      <w:tr w:rsidR="0023489B" w:rsidRPr="00982E12" w:rsidTr="00A5477A">
        <w:trPr>
          <w:trHeight w:val="406"/>
        </w:trPr>
        <w:tc>
          <w:tcPr>
            <w:tcW w:w="8926" w:type="dxa"/>
            <w:hideMark/>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b/>
              </w:rPr>
              <w:t>Kompetencje społeczne (postawy)</w:t>
            </w:r>
          </w:p>
        </w:tc>
        <w:tc>
          <w:tcPr>
            <w:tcW w:w="1417" w:type="dxa"/>
          </w:tcPr>
          <w:p w:rsidR="0023489B" w:rsidRPr="00982E12" w:rsidRDefault="0023489B" w:rsidP="00A5477A">
            <w:pPr>
              <w:jc w:val="center"/>
              <w:rPr>
                <w:rFonts w:ascii="Times New Roman" w:hAnsi="Times New Roman" w:cs="Times New Roman"/>
              </w:rPr>
            </w:pPr>
          </w:p>
        </w:tc>
      </w:tr>
      <w:tr w:rsidR="0023489B" w:rsidRPr="00982E12" w:rsidTr="00A5477A">
        <w:trPr>
          <w:trHeight w:val="406"/>
        </w:trPr>
        <w:tc>
          <w:tcPr>
            <w:tcW w:w="8926" w:type="dxa"/>
          </w:tcPr>
          <w:p w:rsidR="0023489B" w:rsidRPr="00982E12" w:rsidRDefault="0023489B" w:rsidP="00601528">
            <w:pPr>
              <w:numPr>
                <w:ilvl w:val="0"/>
                <w:numId w:val="930"/>
              </w:numPr>
              <w:ind w:left="426" w:hanging="284"/>
              <w:jc w:val="both"/>
              <w:rPr>
                <w:rFonts w:ascii="Times New Roman" w:hAnsi="Times New Roman" w:cs="Times New Roman"/>
              </w:rPr>
            </w:pPr>
            <w:r w:rsidRPr="00982E12">
              <w:rPr>
                <w:rFonts w:ascii="Times New Roman" w:hAnsi="Times New Roman" w:cs="Times New Roman"/>
              </w:rPr>
              <w:t xml:space="preserve">Jest gotów rzetelnego wypełniania obowiązków służbowych w obszarze działań związanych z kontrolą graniczną, współorganizowania działalności na rzecz środowiska społecznego, a także podejmowania inicjowania działań mających na celu zapewnienie bezpieczeństwa i ochrony granic państwowych </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BGP1_K04</w:t>
            </w:r>
          </w:p>
        </w:tc>
      </w:tr>
      <w:tr w:rsidR="0023489B" w:rsidRPr="00982E12" w:rsidTr="00A5477A">
        <w:trPr>
          <w:trHeight w:val="406"/>
        </w:trPr>
        <w:tc>
          <w:tcPr>
            <w:tcW w:w="8926" w:type="dxa"/>
          </w:tcPr>
          <w:p w:rsidR="0023489B" w:rsidRPr="00982E12" w:rsidRDefault="0023489B" w:rsidP="00601528">
            <w:pPr>
              <w:numPr>
                <w:ilvl w:val="0"/>
                <w:numId w:val="930"/>
              </w:numPr>
              <w:ind w:left="426" w:hanging="284"/>
              <w:jc w:val="both"/>
              <w:rPr>
                <w:rFonts w:ascii="Times New Roman" w:hAnsi="Times New Roman" w:cs="Times New Roman"/>
              </w:rPr>
            </w:pPr>
            <w:r w:rsidRPr="00982E12">
              <w:rPr>
                <w:rFonts w:ascii="Times New Roman" w:hAnsi="Times New Roman" w:cs="Times New Roman"/>
              </w:rPr>
              <w:t xml:space="preserve">Wykazuje gotowość do inicjowania, podejmowania i realizacji działań na rzecz interesu publicznego, w tym prewencji i profilaktyki zjawisk związanych z przestępstwami nielegalnego przemieszczania przez granicę osób i towarów  </w:t>
            </w:r>
          </w:p>
        </w:tc>
        <w:tc>
          <w:tcPr>
            <w:tcW w:w="1417"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BGP1_K05</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rPr>
      </w:pPr>
    </w:p>
    <w:tbl>
      <w:tblPr>
        <w:tblStyle w:val="Siatkatabelijasna1"/>
        <w:tblW w:w="10421" w:type="dxa"/>
        <w:tblLook w:val="04A0" w:firstRow="1" w:lastRow="0" w:firstColumn="1" w:lastColumn="0" w:noHBand="0" w:noVBand="1"/>
      </w:tblPr>
      <w:tblGrid>
        <w:gridCol w:w="3397"/>
        <w:gridCol w:w="1634"/>
        <w:gridCol w:w="1626"/>
        <w:gridCol w:w="2126"/>
        <w:gridCol w:w="1627"/>
        <w:gridCol w:w="11"/>
      </w:tblGrid>
      <w:tr w:rsidR="0023489B" w:rsidRPr="00982E12" w:rsidTr="007B1032">
        <w:trPr>
          <w:trHeight w:val="434"/>
        </w:trPr>
        <w:tc>
          <w:tcPr>
            <w:tcW w:w="3397" w:type="dxa"/>
            <w:vMerge w:val="restart"/>
            <w:vAlign w:val="center"/>
            <w:hideMark/>
          </w:tcPr>
          <w:p w:rsidR="0023489B" w:rsidRPr="00982E12" w:rsidRDefault="0023489B" w:rsidP="007B1032">
            <w:pPr>
              <w:jc w:val="center"/>
              <w:rPr>
                <w:rFonts w:ascii="Times New Roman" w:hAnsi="Times New Roman" w:cs="Times New Roman"/>
                <w:b/>
              </w:rPr>
            </w:pPr>
            <w:r w:rsidRPr="00982E12">
              <w:rPr>
                <w:rFonts w:ascii="Times New Roman" w:hAnsi="Times New Roman" w:cs="Times New Roman"/>
                <w:b/>
              </w:rPr>
              <w:t>Efekty uczenia się</w:t>
            </w:r>
          </w:p>
        </w:tc>
        <w:tc>
          <w:tcPr>
            <w:tcW w:w="7024" w:type="dxa"/>
            <w:gridSpan w:val="5"/>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weryfikacji efektów uczenia się</w:t>
            </w:r>
          </w:p>
        </w:tc>
      </w:tr>
      <w:tr w:rsidR="007B1032" w:rsidRPr="00982E12" w:rsidTr="007B1032">
        <w:trPr>
          <w:gridAfter w:val="1"/>
          <w:wAfter w:w="11" w:type="dxa"/>
          <w:trHeight w:val="418"/>
        </w:trPr>
        <w:tc>
          <w:tcPr>
            <w:tcW w:w="3397" w:type="dxa"/>
            <w:vMerge/>
            <w:hideMark/>
          </w:tcPr>
          <w:p w:rsidR="007B1032" w:rsidRPr="00982E12" w:rsidRDefault="007B1032" w:rsidP="00A5477A">
            <w:pPr>
              <w:spacing w:line="256" w:lineRule="auto"/>
              <w:rPr>
                <w:rFonts w:ascii="Times New Roman" w:hAnsi="Times New Roman" w:cs="Times New Roman"/>
                <w:b/>
              </w:rPr>
            </w:pPr>
          </w:p>
        </w:tc>
        <w:tc>
          <w:tcPr>
            <w:tcW w:w="1634" w:type="dxa"/>
          </w:tcPr>
          <w:p w:rsidR="007B1032" w:rsidRPr="00982E12" w:rsidRDefault="007B1032" w:rsidP="00A5477A">
            <w:pPr>
              <w:jc w:val="center"/>
              <w:rPr>
                <w:rFonts w:ascii="Times New Roman" w:hAnsi="Times New Roman" w:cs="Times New Roman"/>
                <w:sz w:val="16"/>
                <w:szCs w:val="16"/>
              </w:rPr>
            </w:pPr>
            <w:r w:rsidRPr="00982E12">
              <w:rPr>
                <w:rFonts w:ascii="Times New Roman" w:hAnsi="Times New Roman" w:cs="Times New Roman"/>
                <w:sz w:val="16"/>
                <w:szCs w:val="16"/>
              </w:rPr>
              <w:t>Zadania ćwiczeniowe</w:t>
            </w:r>
          </w:p>
        </w:tc>
        <w:tc>
          <w:tcPr>
            <w:tcW w:w="1626" w:type="dxa"/>
          </w:tcPr>
          <w:p w:rsidR="007B1032" w:rsidRPr="00982E12" w:rsidRDefault="007B1032" w:rsidP="00A5477A">
            <w:pPr>
              <w:jc w:val="center"/>
              <w:rPr>
                <w:rFonts w:ascii="Times New Roman" w:hAnsi="Times New Roman" w:cs="Times New Roman"/>
                <w:sz w:val="16"/>
                <w:szCs w:val="16"/>
              </w:rPr>
            </w:pPr>
            <w:r w:rsidRPr="00982E12">
              <w:rPr>
                <w:rFonts w:ascii="Times New Roman" w:hAnsi="Times New Roman" w:cs="Times New Roman"/>
                <w:sz w:val="16"/>
                <w:szCs w:val="16"/>
              </w:rPr>
              <w:t>Prezentacja grupowa</w:t>
            </w:r>
          </w:p>
        </w:tc>
        <w:tc>
          <w:tcPr>
            <w:tcW w:w="2126" w:type="dxa"/>
          </w:tcPr>
          <w:p w:rsidR="007B1032" w:rsidRPr="00982E12" w:rsidRDefault="007B1032" w:rsidP="00A5477A">
            <w:pPr>
              <w:jc w:val="center"/>
              <w:rPr>
                <w:rFonts w:ascii="Times New Roman" w:hAnsi="Times New Roman" w:cs="Times New Roman"/>
                <w:sz w:val="16"/>
                <w:szCs w:val="16"/>
              </w:rPr>
            </w:pPr>
            <w:r w:rsidRPr="00982E12">
              <w:rPr>
                <w:rFonts w:ascii="Times New Roman" w:hAnsi="Times New Roman" w:cs="Times New Roman"/>
                <w:sz w:val="16"/>
                <w:szCs w:val="16"/>
              </w:rPr>
              <w:t>Aktywność na zajęciach</w:t>
            </w:r>
          </w:p>
        </w:tc>
        <w:tc>
          <w:tcPr>
            <w:tcW w:w="1627" w:type="dxa"/>
          </w:tcPr>
          <w:p w:rsidR="007B1032" w:rsidRPr="00982E12" w:rsidRDefault="007B1032" w:rsidP="00A5477A">
            <w:pPr>
              <w:jc w:val="center"/>
              <w:rPr>
                <w:rFonts w:ascii="Times New Roman" w:hAnsi="Times New Roman" w:cs="Times New Roman"/>
                <w:sz w:val="16"/>
                <w:szCs w:val="16"/>
              </w:rPr>
            </w:pPr>
            <w:r w:rsidRPr="00982E12">
              <w:rPr>
                <w:rFonts w:ascii="Times New Roman" w:hAnsi="Times New Roman" w:cs="Times New Roman"/>
                <w:sz w:val="16"/>
                <w:szCs w:val="16"/>
              </w:rPr>
              <w:t>Odpowiedź ustna</w:t>
            </w:r>
          </w:p>
        </w:tc>
      </w:tr>
      <w:tr w:rsidR="007B1032" w:rsidRPr="00982E12" w:rsidTr="007B1032">
        <w:trPr>
          <w:gridAfter w:val="1"/>
          <w:wAfter w:w="11" w:type="dxa"/>
          <w:trHeight w:val="382"/>
        </w:trPr>
        <w:tc>
          <w:tcPr>
            <w:tcW w:w="3397" w:type="dxa"/>
          </w:tcPr>
          <w:p w:rsidR="007B1032" w:rsidRPr="00982E12" w:rsidRDefault="007B1032" w:rsidP="00A5477A">
            <w:pPr>
              <w:jc w:val="center"/>
              <w:rPr>
                <w:rFonts w:ascii="Times New Roman" w:hAnsi="Times New Roman" w:cs="Times New Roman"/>
              </w:rPr>
            </w:pPr>
            <w:r w:rsidRPr="00982E12">
              <w:rPr>
                <w:rFonts w:ascii="Times New Roman" w:hAnsi="Times New Roman" w:cs="Times New Roman"/>
              </w:rPr>
              <w:t>W1</w:t>
            </w:r>
          </w:p>
        </w:tc>
        <w:tc>
          <w:tcPr>
            <w:tcW w:w="1634" w:type="dxa"/>
          </w:tcPr>
          <w:p w:rsidR="007B1032" w:rsidRPr="00982E12" w:rsidRDefault="007B1032" w:rsidP="00A5477A">
            <w:pPr>
              <w:jc w:val="center"/>
              <w:rPr>
                <w:rFonts w:ascii="Times New Roman" w:hAnsi="Times New Roman" w:cs="Times New Roman"/>
              </w:rPr>
            </w:pPr>
            <w:r w:rsidRPr="00982E12">
              <w:rPr>
                <w:rFonts w:ascii="Times New Roman" w:hAnsi="Times New Roman" w:cs="Times New Roman"/>
              </w:rPr>
              <w:t>x</w:t>
            </w:r>
          </w:p>
        </w:tc>
        <w:tc>
          <w:tcPr>
            <w:tcW w:w="1626" w:type="dxa"/>
          </w:tcPr>
          <w:p w:rsidR="007B1032" w:rsidRPr="00982E12" w:rsidRDefault="007B1032" w:rsidP="00A5477A">
            <w:pPr>
              <w:jc w:val="center"/>
              <w:rPr>
                <w:rFonts w:ascii="Times New Roman" w:hAnsi="Times New Roman" w:cs="Times New Roman"/>
              </w:rPr>
            </w:pPr>
            <w:r w:rsidRPr="00982E12">
              <w:rPr>
                <w:rFonts w:ascii="Times New Roman" w:hAnsi="Times New Roman" w:cs="Times New Roman"/>
              </w:rPr>
              <w:t>x</w:t>
            </w:r>
          </w:p>
        </w:tc>
        <w:tc>
          <w:tcPr>
            <w:tcW w:w="2126" w:type="dxa"/>
          </w:tcPr>
          <w:p w:rsidR="007B1032" w:rsidRPr="00982E12" w:rsidRDefault="007B1032" w:rsidP="00A5477A">
            <w:pPr>
              <w:jc w:val="center"/>
              <w:rPr>
                <w:rFonts w:ascii="Times New Roman" w:hAnsi="Times New Roman" w:cs="Times New Roman"/>
              </w:rPr>
            </w:pPr>
            <w:r w:rsidRPr="00982E12">
              <w:rPr>
                <w:rFonts w:ascii="Times New Roman" w:hAnsi="Times New Roman" w:cs="Times New Roman"/>
              </w:rPr>
              <w:t>x</w:t>
            </w:r>
          </w:p>
        </w:tc>
        <w:tc>
          <w:tcPr>
            <w:tcW w:w="1627" w:type="dxa"/>
          </w:tcPr>
          <w:p w:rsidR="007B1032" w:rsidRPr="00982E12" w:rsidRDefault="007B1032" w:rsidP="00A5477A">
            <w:pPr>
              <w:jc w:val="center"/>
              <w:rPr>
                <w:rFonts w:ascii="Times New Roman" w:hAnsi="Times New Roman" w:cs="Times New Roman"/>
              </w:rPr>
            </w:pPr>
            <w:r w:rsidRPr="00982E12">
              <w:rPr>
                <w:rFonts w:ascii="Times New Roman" w:hAnsi="Times New Roman" w:cs="Times New Roman"/>
              </w:rPr>
              <w:t>x</w:t>
            </w:r>
          </w:p>
        </w:tc>
      </w:tr>
      <w:tr w:rsidR="007B1032" w:rsidRPr="00982E12" w:rsidTr="007B1032">
        <w:trPr>
          <w:gridAfter w:val="1"/>
          <w:wAfter w:w="11" w:type="dxa"/>
          <w:trHeight w:val="395"/>
        </w:trPr>
        <w:tc>
          <w:tcPr>
            <w:tcW w:w="3397" w:type="dxa"/>
          </w:tcPr>
          <w:p w:rsidR="007B1032" w:rsidRPr="00982E12" w:rsidRDefault="007B1032" w:rsidP="00A5477A">
            <w:pPr>
              <w:jc w:val="center"/>
              <w:rPr>
                <w:rFonts w:ascii="Times New Roman" w:hAnsi="Times New Roman" w:cs="Times New Roman"/>
              </w:rPr>
            </w:pPr>
            <w:r w:rsidRPr="00982E12">
              <w:rPr>
                <w:rFonts w:ascii="Times New Roman" w:hAnsi="Times New Roman" w:cs="Times New Roman"/>
              </w:rPr>
              <w:t>U1</w:t>
            </w:r>
          </w:p>
        </w:tc>
        <w:tc>
          <w:tcPr>
            <w:tcW w:w="1634" w:type="dxa"/>
          </w:tcPr>
          <w:p w:rsidR="007B1032" w:rsidRPr="00982E12" w:rsidRDefault="007B1032" w:rsidP="00A5477A">
            <w:pPr>
              <w:jc w:val="center"/>
              <w:rPr>
                <w:rFonts w:ascii="Times New Roman" w:hAnsi="Times New Roman" w:cs="Times New Roman"/>
              </w:rPr>
            </w:pPr>
            <w:r w:rsidRPr="00982E12">
              <w:rPr>
                <w:rFonts w:ascii="Times New Roman" w:hAnsi="Times New Roman" w:cs="Times New Roman"/>
              </w:rPr>
              <w:t>x</w:t>
            </w:r>
          </w:p>
        </w:tc>
        <w:tc>
          <w:tcPr>
            <w:tcW w:w="1626" w:type="dxa"/>
          </w:tcPr>
          <w:p w:rsidR="007B1032" w:rsidRPr="00982E12" w:rsidRDefault="007B1032" w:rsidP="00A5477A">
            <w:pPr>
              <w:jc w:val="center"/>
              <w:rPr>
                <w:rFonts w:ascii="Times New Roman" w:hAnsi="Times New Roman" w:cs="Times New Roman"/>
              </w:rPr>
            </w:pPr>
            <w:r w:rsidRPr="00982E12">
              <w:rPr>
                <w:rFonts w:ascii="Times New Roman" w:hAnsi="Times New Roman" w:cs="Times New Roman"/>
              </w:rPr>
              <w:t>x</w:t>
            </w:r>
          </w:p>
        </w:tc>
        <w:tc>
          <w:tcPr>
            <w:tcW w:w="2126" w:type="dxa"/>
          </w:tcPr>
          <w:p w:rsidR="007B1032" w:rsidRPr="00982E12" w:rsidRDefault="007B1032" w:rsidP="00A5477A">
            <w:pPr>
              <w:jc w:val="center"/>
              <w:rPr>
                <w:rFonts w:ascii="Times New Roman" w:hAnsi="Times New Roman" w:cs="Times New Roman"/>
              </w:rPr>
            </w:pPr>
            <w:r w:rsidRPr="00982E12">
              <w:rPr>
                <w:rFonts w:ascii="Times New Roman" w:hAnsi="Times New Roman" w:cs="Times New Roman"/>
              </w:rPr>
              <w:t>x</w:t>
            </w:r>
          </w:p>
        </w:tc>
        <w:tc>
          <w:tcPr>
            <w:tcW w:w="1627" w:type="dxa"/>
          </w:tcPr>
          <w:p w:rsidR="007B1032" w:rsidRPr="00982E12" w:rsidRDefault="007B1032" w:rsidP="00A5477A">
            <w:pPr>
              <w:jc w:val="center"/>
              <w:rPr>
                <w:rFonts w:ascii="Times New Roman" w:hAnsi="Times New Roman" w:cs="Times New Roman"/>
              </w:rPr>
            </w:pPr>
            <w:r w:rsidRPr="00982E12">
              <w:rPr>
                <w:rFonts w:ascii="Times New Roman" w:hAnsi="Times New Roman" w:cs="Times New Roman"/>
              </w:rPr>
              <w:t>x</w:t>
            </w:r>
          </w:p>
        </w:tc>
      </w:tr>
      <w:tr w:rsidR="007B1032" w:rsidRPr="00982E12" w:rsidTr="007B1032">
        <w:trPr>
          <w:gridAfter w:val="1"/>
          <w:wAfter w:w="11" w:type="dxa"/>
          <w:trHeight w:val="395"/>
        </w:trPr>
        <w:tc>
          <w:tcPr>
            <w:tcW w:w="3397" w:type="dxa"/>
          </w:tcPr>
          <w:p w:rsidR="007B1032" w:rsidRPr="00982E12" w:rsidRDefault="007B1032" w:rsidP="00A5477A">
            <w:pPr>
              <w:jc w:val="center"/>
              <w:rPr>
                <w:rFonts w:ascii="Times New Roman" w:hAnsi="Times New Roman" w:cs="Times New Roman"/>
              </w:rPr>
            </w:pPr>
            <w:r w:rsidRPr="00982E12">
              <w:rPr>
                <w:rFonts w:ascii="Times New Roman" w:hAnsi="Times New Roman" w:cs="Times New Roman"/>
              </w:rPr>
              <w:t>U2</w:t>
            </w:r>
          </w:p>
        </w:tc>
        <w:tc>
          <w:tcPr>
            <w:tcW w:w="1634" w:type="dxa"/>
          </w:tcPr>
          <w:p w:rsidR="007B1032" w:rsidRPr="00982E12" w:rsidRDefault="007B1032" w:rsidP="00A5477A">
            <w:pPr>
              <w:jc w:val="center"/>
              <w:rPr>
                <w:rFonts w:ascii="Times New Roman" w:hAnsi="Times New Roman" w:cs="Times New Roman"/>
              </w:rPr>
            </w:pPr>
            <w:r w:rsidRPr="00982E12">
              <w:rPr>
                <w:rFonts w:ascii="Times New Roman" w:hAnsi="Times New Roman" w:cs="Times New Roman"/>
              </w:rPr>
              <w:t>x</w:t>
            </w:r>
          </w:p>
        </w:tc>
        <w:tc>
          <w:tcPr>
            <w:tcW w:w="1626" w:type="dxa"/>
          </w:tcPr>
          <w:p w:rsidR="007B1032" w:rsidRPr="00982E12" w:rsidRDefault="007B1032" w:rsidP="00A5477A">
            <w:pPr>
              <w:jc w:val="center"/>
              <w:rPr>
                <w:rFonts w:ascii="Times New Roman" w:hAnsi="Times New Roman" w:cs="Times New Roman"/>
              </w:rPr>
            </w:pPr>
            <w:r w:rsidRPr="00982E12">
              <w:rPr>
                <w:rFonts w:ascii="Times New Roman" w:hAnsi="Times New Roman" w:cs="Times New Roman"/>
              </w:rPr>
              <w:t>x</w:t>
            </w:r>
          </w:p>
        </w:tc>
        <w:tc>
          <w:tcPr>
            <w:tcW w:w="2126" w:type="dxa"/>
          </w:tcPr>
          <w:p w:rsidR="007B1032" w:rsidRPr="00982E12" w:rsidRDefault="007B1032" w:rsidP="00A5477A">
            <w:pPr>
              <w:jc w:val="center"/>
              <w:rPr>
                <w:rFonts w:ascii="Times New Roman" w:hAnsi="Times New Roman" w:cs="Times New Roman"/>
              </w:rPr>
            </w:pPr>
            <w:r w:rsidRPr="00982E12">
              <w:rPr>
                <w:rFonts w:ascii="Times New Roman" w:hAnsi="Times New Roman" w:cs="Times New Roman"/>
              </w:rPr>
              <w:t>x</w:t>
            </w:r>
          </w:p>
        </w:tc>
        <w:tc>
          <w:tcPr>
            <w:tcW w:w="1627" w:type="dxa"/>
          </w:tcPr>
          <w:p w:rsidR="007B1032" w:rsidRPr="00982E12" w:rsidRDefault="007B1032" w:rsidP="00A5477A">
            <w:pPr>
              <w:jc w:val="center"/>
              <w:rPr>
                <w:rFonts w:ascii="Times New Roman" w:hAnsi="Times New Roman" w:cs="Times New Roman"/>
              </w:rPr>
            </w:pPr>
            <w:r w:rsidRPr="00982E12">
              <w:rPr>
                <w:rFonts w:ascii="Times New Roman" w:hAnsi="Times New Roman" w:cs="Times New Roman"/>
              </w:rPr>
              <w:t>x</w:t>
            </w:r>
          </w:p>
        </w:tc>
      </w:tr>
      <w:tr w:rsidR="007B1032" w:rsidRPr="00982E12" w:rsidTr="007B1032">
        <w:trPr>
          <w:gridAfter w:val="1"/>
          <w:wAfter w:w="11" w:type="dxa"/>
          <w:trHeight w:val="395"/>
        </w:trPr>
        <w:tc>
          <w:tcPr>
            <w:tcW w:w="3397" w:type="dxa"/>
          </w:tcPr>
          <w:p w:rsidR="007B1032" w:rsidRPr="00982E12" w:rsidRDefault="007B1032" w:rsidP="00A5477A">
            <w:pPr>
              <w:jc w:val="center"/>
              <w:rPr>
                <w:rFonts w:ascii="Times New Roman" w:hAnsi="Times New Roman" w:cs="Times New Roman"/>
              </w:rPr>
            </w:pPr>
            <w:r w:rsidRPr="00982E12">
              <w:rPr>
                <w:rFonts w:ascii="Times New Roman" w:hAnsi="Times New Roman" w:cs="Times New Roman"/>
              </w:rPr>
              <w:t>K1</w:t>
            </w:r>
          </w:p>
        </w:tc>
        <w:tc>
          <w:tcPr>
            <w:tcW w:w="1634" w:type="dxa"/>
          </w:tcPr>
          <w:p w:rsidR="007B1032" w:rsidRPr="00982E12" w:rsidRDefault="007B1032" w:rsidP="00A5477A">
            <w:pPr>
              <w:jc w:val="center"/>
              <w:rPr>
                <w:rFonts w:ascii="Times New Roman" w:hAnsi="Times New Roman" w:cs="Times New Roman"/>
              </w:rPr>
            </w:pPr>
            <w:r w:rsidRPr="00982E12">
              <w:rPr>
                <w:rFonts w:ascii="Times New Roman" w:hAnsi="Times New Roman" w:cs="Times New Roman"/>
              </w:rPr>
              <w:t>x</w:t>
            </w:r>
          </w:p>
        </w:tc>
        <w:tc>
          <w:tcPr>
            <w:tcW w:w="1626" w:type="dxa"/>
          </w:tcPr>
          <w:p w:rsidR="007B1032" w:rsidRPr="00982E12" w:rsidRDefault="007B1032" w:rsidP="00A5477A">
            <w:pPr>
              <w:jc w:val="center"/>
              <w:rPr>
                <w:rFonts w:ascii="Times New Roman" w:hAnsi="Times New Roman" w:cs="Times New Roman"/>
              </w:rPr>
            </w:pPr>
            <w:r w:rsidRPr="00982E12">
              <w:rPr>
                <w:rFonts w:ascii="Times New Roman" w:hAnsi="Times New Roman" w:cs="Times New Roman"/>
              </w:rPr>
              <w:t>x</w:t>
            </w:r>
          </w:p>
        </w:tc>
        <w:tc>
          <w:tcPr>
            <w:tcW w:w="2126" w:type="dxa"/>
          </w:tcPr>
          <w:p w:rsidR="007B1032" w:rsidRPr="00982E12" w:rsidRDefault="007B1032" w:rsidP="00A5477A">
            <w:pPr>
              <w:jc w:val="center"/>
              <w:rPr>
                <w:rFonts w:ascii="Times New Roman" w:hAnsi="Times New Roman" w:cs="Times New Roman"/>
              </w:rPr>
            </w:pPr>
            <w:r w:rsidRPr="00982E12">
              <w:rPr>
                <w:rFonts w:ascii="Times New Roman" w:hAnsi="Times New Roman" w:cs="Times New Roman"/>
              </w:rPr>
              <w:t>x</w:t>
            </w:r>
          </w:p>
        </w:tc>
        <w:tc>
          <w:tcPr>
            <w:tcW w:w="1627" w:type="dxa"/>
          </w:tcPr>
          <w:p w:rsidR="007B1032" w:rsidRPr="00982E12" w:rsidRDefault="007B1032" w:rsidP="00A5477A">
            <w:pPr>
              <w:jc w:val="center"/>
              <w:rPr>
                <w:rFonts w:ascii="Times New Roman" w:hAnsi="Times New Roman" w:cs="Times New Roman"/>
              </w:rPr>
            </w:pPr>
            <w:r w:rsidRPr="00982E12">
              <w:rPr>
                <w:rFonts w:ascii="Times New Roman" w:hAnsi="Times New Roman" w:cs="Times New Roman"/>
              </w:rPr>
              <w:t>x</w:t>
            </w:r>
          </w:p>
        </w:tc>
      </w:tr>
      <w:tr w:rsidR="007B1032" w:rsidRPr="00982E12" w:rsidTr="007B1032">
        <w:trPr>
          <w:gridAfter w:val="1"/>
          <w:wAfter w:w="11" w:type="dxa"/>
          <w:trHeight w:val="395"/>
        </w:trPr>
        <w:tc>
          <w:tcPr>
            <w:tcW w:w="3397" w:type="dxa"/>
          </w:tcPr>
          <w:p w:rsidR="007B1032" w:rsidRPr="00982E12" w:rsidRDefault="007B1032" w:rsidP="00A5477A">
            <w:pPr>
              <w:jc w:val="center"/>
              <w:rPr>
                <w:rFonts w:ascii="Times New Roman" w:hAnsi="Times New Roman" w:cs="Times New Roman"/>
              </w:rPr>
            </w:pPr>
            <w:r w:rsidRPr="00982E12">
              <w:rPr>
                <w:rFonts w:ascii="Times New Roman" w:hAnsi="Times New Roman" w:cs="Times New Roman"/>
              </w:rPr>
              <w:t>K2</w:t>
            </w:r>
          </w:p>
        </w:tc>
        <w:tc>
          <w:tcPr>
            <w:tcW w:w="1634" w:type="dxa"/>
          </w:tcPr>
          <w:p w:rsidR="007B1032" w:rsidRPr="00982E12" w:rsidRDefault="007B1032" w:rsidP="00A5477A">
            <w:pPr>
              <w:jc w:val="center"/>
              <w:rPr>
                <w:rFonts w:ascii="Times New Roman" w:hAnsi="Times New Roman" w:cs="Times New Roman"/>
              </w:rPr>
            </w:pPr>
            <w:r w:rsidRPr="00982E12">
              <w:rPr>
                <w:rFonts w:ascii="Times New Roman" w:hAnsi="Times New Roman" w:cs="Times New Roman"/>
              </w:rPr>
              <w:t>x</w:t>
            </w:r>
          </w:p>
        </w:tc>
        <w:tc>
          <w:tcPr>
            <w:tcW w:w="1626" w:type="dxa"/>
          </w:tcPr>
          <w:p w:rsidR="007B1032" w:rsidRPr="00982E12" w:rsidRDefault="007B1032" w:rsidP="00A5477A">
            <w:pPr>
              <w:jc w:val="center"/>
              <w:rPr>
                <w:rFonts w:ascii="Times New Roman" w:hAnsi="Times New Roman" w:cs="Times New Roman"/>
              </w:rPr>
            </w:pPr>
            <w:r w:rsidRPr="00982E12">
              <w:rPr>
                <w:rFonts w:ascii="Times New Roman" w:hAnsi="Times New Roman" w:cs="Times New Roman"/>
              </w:rPr>
              <w:t>x</w:t>
            </w:r>
          </w:p>
        </w:tc>
        <w:tc>
          <w:tcPr>
            <w:tcW w:w="2126" w:type="dxa"/>
          </w:tcPr>
          <w:p w:rsidR="007B1032" w:rsidRPr="00982E12" w:rsidRDefault="007B1032" w:rsidP="00A5477A">
            <w:pPr>
              <w:jc w:val="center"/>
              <w:rPr>
                <w:rFonts w:ascii="Times New Roman" w:hAnsi="Times New Roman" w:cs="Times New Roman"/>
              </w:rPr>
            </w:pPr>
            <w:r w:rsidRPr="00982E12">
              <w:rPr>
                <w:rFonts w:ascii="Times New Roman" w:hAnsi="Times New Roman" w:cs="Times New Roman"/>
              </w:rPr>
              <w:t>x</w:t>
            </w:r>
          </w:p>
        </w:tc>
        <w:tc>
          <w:tcPr>
            <w:tcW w:w="1627" w:type="dxa"/>
          </w:tcPr>
          <w:p w:rsidR="007B1032" w:rsidRPr="00982E12" w:rsidRDefault="007B1032" w:rsidP="00A5477A">
            <w:pPr>
              <w:jc w:val="center"/>
              <w:rPr>
                <w:rFonts w:ascii="Times New Roman" w:hAnsi="Times New Roman" w:cs="Times New Roman"/>
              </w:rPr>
            </w:pPr>
            <w:r w:rsidRPr="00982E12">
              <w:rPr>
                <w:rFonts w:ascii="Times New Roman" w:hAnsi="Times New Roman" w:cs="Times New Roman"/>
              </w:rPr>
              <w:t>x</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0343"/>
      </w:tblGrid>
      <w:tr w:rsidR="0023489B" w:rsidRPr="00982E12" w:rsidTr="00A5477A">
        <w:trPr>
          <w:trHeight w:val="1480"/>
        </w:trPr>
        <w:tc>
          <w:tcPr>
            <w:tcW w:w="10343" w:type="dxa"/>
          </w:tcPr>
          <w:p w:rsidR="00B13F64" w:rsidRPr="00982E12" w:rsidRDefault="0023489B" w:rsidP="00A5477A">
            <w:pPr>
              <w:rPr>
                <w:rFonts w:ascii="Times New Roman" w:hAnsi="Times New Roman" w:cs="Times New Roman"/>
                <w:b/>
              </w:rPr>
            </w:pPr>
            <w:r w:rsidRPr="00982E12">
              <w:rPr>
                <w:rFonts w:ascii="Times New Roman" w:hAnsi="Times New Roman" w:cs="Times New Roman"/>
                <w:b/>
              </w:rPr>
              <w:t xml:space="preserve">Formy zaliczenia: </w:t>
            </w:r>
          </w:p>
          <w:p w:rsidR="00B13F64" w:rsidRPr="00982E12" w:rsidRDefault="00B13F64" w:rsidP="00A5477A">
            <w:pPr>
              <w:rPr>
                <w:rFonts w:ascii="Times New Roman" w:hAnsi="Times New Roman" w:cs="Times New Roman"/>
                <w:b/>
              </w:rPr>
            </w:pPr>
          </w:p>
          <w:p w:rsidR="0023489B" w:rsidRPr="00982E12" w:rsidRDefault="00B13F64" w:rsidP="00A5477A">
            <w:pPr>
              <w:rPr>
                <w:rFonts w:ascii="Times New Roman" w:hAnsi="Times New Roman" w:cs="Times New Roman"/>
                <w:b/>
              </w:rPr>
            </w:pPr>
            <w:r w:rsidRPr="00982E12">
              <w:rPr>
                <w:rFonts w:ascii="Times New Roman" w:hAnsi="Times New Roman" w:cs="Times New Roman"/>
                <w:b/>
              </w:rPr>
              <w:t>Ćwiczenia - z</w:t>
            </w:r>
            <w:r w:rsidR="0023489B" w:rsidRPr="00982E12">
              <w:rPr>
                <w:rFonts w:ascii="Times New Roman" w:hAnsi="Times New Roman" w:cs="Times New Roman"/>
                <w:b/>
              </w:rPr>
              <w:t>aliczenie z oceną</w:t>
            </w:r>
          </w:p>
          <w:p w:rsidR="0023489B" w:rsidRPr="00982E12" w:rsidRDefault="0023489B" w:rsidP="00A5477A">
            <w:pPr>
              <w:rPr>
                <w:rFonts w:ascii="Times New Roman" w:hAnsi="Times New Roman" w:cs="Times New Roman"/>
              </w:rPr>
            </w:pPr>
          </w:p>
          <w:p w:rsidR="0023489B" w:rsidRPr="00982E12" w:rsidRDefault="0023489B" w:rsidP="00A5477A">
            <w:pPr>
              <w:rPr>
                <w:rFonts w:ascii="Times New Roman" w:hAnsi="Times New Roman" w:cs="Times New Roman"/>
                <w:b/>
                <w:strike/>
              </w:rPr>
            </w:pPr>
            <w:r w:rsidRPr="00982E12">
              <w:rPr>
                <w:rFonts w:ascii="Times New Roman" w:hAnsi="Times New Roman" w:cs="Times New Roman"/>
                <w:b/>
              </w:rPr>
              <w:t xml:space="preserve">Sposób zaliczenia: </w:t>
            </w:r>
          </w:p>
          <w:p w:rsidR="007B1032" w:rsidRPr="00982E12" w:rsidRDefault="007B1032" w:rsidP="00A5477A">
            <w:pPr>
              <w:jc w:val="both"/>
              <w:rPr>
                <w:rFonts w:ascii="Times New Roman" w:hAnsi="Times New Roman" w:cs="Times New Roman"/>
              </w:rPr>
            </w:pP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 xml:space="preserve">Zaliczenie z oceną ćwiczenia oceniane są na podstawie poprawności wykonania zadań postawionych przez prowadzącego. </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Kryteria oceniania zostały określone w karcie pracy /arkuszu oceny/protokole kontroli i są omawiane przed rozpoczęciem ćwiczenia.</w:t>
            </w:r>
          </w:p>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Warunkiem zaliczenia jest uzyskanie min. 60% maksymalnej punktacji.</w:t>
            </w:r>
          </w:p>
          <w:p w:rsidR="0023489B" w:rsidRPr="00982E12" w:rsidRDefault="0023489B" w:rsidP="00B13F64">
            <w:pPr>
              <w:jc w:val="both"/>
              <w:rPr>
                <w:rFonts w:ascii="Times New Roman" w:hAnsi="Times New Roman" w:cs="Times New Roman"/>
              </w:rPr>
            </w:pPr>
            <w:r w:rsidRPr="00982E12">
              <w:rPr>
                <w:rFonts w:ascii="Times New Roman" w:hAnsi="Times New Roman" w:cs="Times New Roman"/>
              </w:rPr>
              <w:t>Ocena zostanie wystawiona zgodnie ze skalą określoną w Regulaminie Studiów.</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10327"/>
      </w:tblGrid>
      <w:tr w:rsidR="0023489B" w:rsidRPr="00982E12" w:rsidTr="00A5477A">
        <w:trPr>
          <w:trHeight w:val="70"/>
        </w:trPr>
        <w:tc>
          <w:tcPr>
            <w:tcW w:w="10606" w:type="dxa"/>
            <w:hideMark/>
          </w:tcPr>
          <w:p w:rsidR="0023489B" w:rsidRPr="00982E12" w:rsidRDefault="0023489B" w:rsidP="00601528">
            <w:pPr>
              <w:pStyle w:val="Akapitzlist"/>
              <w:numPr>
                <w:ilvl w:val="0"/>
                <w:numId w:val="931"/>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podstawowa: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23489B" w:rsidP="00601528">
            <w:pPr>
              <w:numPr>
                <w:ilvl w:val="0"/>
                <w:numId w:val="1075"/>
              </w:numPr>
              <w:jc w:val="both"/>
              <w:rPr>
                <w:rFonts w:ascii="Times New Roman" w:hAnsi="Times New Roman" w:cs="Times New Roman"/>
              </w:rPr>
            </w:pPr>
            <w:r w:rsidRPr="00982E12">
              <w:rPr>
                <w:rFonts w:ascii="Times New Roman" w:hAnsi="Times New Roman" w:cs="Times New Roman"/>
              </w:rPr>
              <w:t xml:space="preserve">Zarządzenie Nr Z-40 Komendanta Głównego Straży Granicznej z dnia 13 października 2011 r. w sprawie organizowania i prowadzenia działań pościgowych oraz działań blokadowych przez Straż Graniczną (Dz.Urz.KGSG.2011.11. z </w:t>
            </w:r>
            <w:proofErr w:type="spellStart"/>
            <w:r w:rsidRPr="00982E12">
              <w:rPr>
                <w:rFonts w:ascii="Times New Roman" w:hAnsi="Times New Roman" w:cs="Times New Roman"/>
              </w:rPr>
              <w:t>poźn</w:t>
            </w:r>
            <w:proofErr w:type="spellEnd"/>
            <w:r w:rsidRPr="00982E12">
              <w:rPr>
                <w:rFonts w:ascii="Times New Roman" w:hAnsi="Times New Roman" w:cs="Times New Roman"/>
              </w:rPr>
              <w:t>. zm.)</w:t>
            </w:r>
          </w:p>
          <w:p w:rsidR="0023489B" w:rsidRPr="00982E12" w:rsidRDefault="0023489B" w:rsidP="00601528">
            <w:pPr>
              <w:numPr>
                <w:ilvl w:val="0"/>
                <w:numId w:val="1075"/>
              </w:numPr>
              <w:jc w:val="both"/>
              <w:rPr>
                <w:rFonts w:ascii="Times New Roman" w:hAnsi="Times New Roman" w:cs="Times New Roman"/>
              </w:rPr>
            </w:pPr>
            <w:r w:rsidRPr="00982E12">
              <w:rPr>
                <w:rFonts w:ascii="Times New Roman" w:hAnsi="Times New Roman" w:cs="Times New Roman"/>
              </w:rPr>
              <w:lastRenderedPageBreak/>
              <w:t xml:space="preserve">Rozporządzenie Rady Ministrów z 4 lutego 2020 r. w sprawie wykonywania niektórych uprawnień przez funkcjonariuszy Straży Granicznej (Dz.U. 2020 poz. 187z </w:t>
            </w:r>
            <w:proofErr w:type="spellStart"/>
            <w:r w:rsidRPr="00982E12">
              <w:rPr>
                <w:rFonts w:ascii="Times New Roman" w:hAnsi="Times New Roman" w:cs="Times New Roman"/>
              </w:rPr>
              <w:t>poźn</w:t>
            </w:r>
            <w:proofErr w:type="spellEnd"/>
            <w:r w:rsidRPr="00982E12">
              <w:rPr>
                <w:rFonts w:ascii="Times New Roman" w:hAnsi="Times New Roman" w:cs="Times New Roman"/>
              </w:rPr>
              <w:t>. Zm.)</w:t>
            </w:r>
          </w:p>
          <w:p w:rsidR="0023489B" w:rsidRPr="00982E12" w:rsidRDefault="0023489B" w:rsidP="00601528">
            <w:pPr>
              <w:numPr>
                <w:ilvl w:val="0"/>
                <w:numId w:val="1075"/>
              </w:numPr>
              <w:jc w:val="both"/>
              <w:rPr>
                <w:rFonts w:ascii="Times New Roman" w:hAnsi="Times New Roman" w:cs="Times New Roman"/>
              </w:rPr>
            </w:pPr>
            <w:r w:rsidRPr="00982E12">
              <w:rPr>
                <w:rFonts w:ascii="Times New Roman" w:hAnsi="Times New Roman" w:cs="Times New Roman"/>
              </w:rPr>
              <w:t>Rozporządzenie Parlamentu Europejskiego i Rady (UE) 2016/399 z dnia 9 marca 2016 r. w sprawie unijnego kodeksu zasad regulujących przepływ osób przez granice (kodeks graniczny Schengen) ( Dz.U. L 77/1 z 23. 3.2022 ),</w:t>
            </w:r>
          </w:p>
          <w:p w:rsidR="0023489B" w:rsidRPr="00982E12" w:rsidRDefault="0023489B" w:rsidP="00601528">
            <w:pPr>
              <w:numPr>
                <w:ilvl w:val="0"/>
                <w:numId w:val="1075"/>
              </w:numPr>
              <w:jc w:val="both"/>
              <w:rPr>
                <w:rFonts w:ascii="Times New Roman" w:hAnsi="Times New Roman" w:cs="Times New Roman"/>
              </w:rPr>
            </w:pPr>
            <w:r w:rsidRPr="00982E12">
              <w:rPr>
                <w:rFonts w:ascii="Times New Roman" w:hAnsi="Times New Roman" w:cs="Times New Roman"/>
              </w:rPr>
              <w:t>Zalecenie Komisji z dnia 6 listopada 2006 r. ustanawiającego wspólny „Praktyczny podręcznik dla Straży Granicznej”,</w:t>
            </w:r>
          </w:p>
          <w:p w:rsidR="0023489B" w:rsidRPr="00982E12" w:rsidRDefault="0023489B" w:rsidP="00601528">
            <w:pPr>
              <w:numPr>
                <w:ilvl w:val="0"/>
                <w:numId w:val="1075"/>
              </w:numPr>
              <w:jc w:val="both"/>
              <w:rPr>
                <w:rFonts w:ascii="Times New Roman" w:hAnsi="Times New Roman" w:cs="Times New Roman"/>
              </w:rPr>
            </w:pPr>
            <w:r w:rsidRPr="00982E12">
              <w:rPr>
                <w:rFonts w:ascii="Times New Roman" w:hAnsi="Times New Roman" w:cs="Times New Roman"/>
              </w:rPr>
              <w:t>Zarządzenie Nr Z-77 Komendanta Głównego Straży Granicznej z dnia 25 października 2013 r. w sprawie sposobu pełnienia służby granicznej i prowadzenia działań granicznych (Dz.Urz.KGSG.2015.1 z poźn.zm.)</w:t>
            </w:r>
          </w:p>
          <w:p w:rsidR="0023489B" w:rsidRPr="00982E12" w:rsidRDefault="0023489B" w:rsidP="00A5477A">
            <w:pPr>
              <w:tabs>
                <w:tab w:val="left" w:pos="142"/>
              </w:tabs>
              <w:rPr>
                <w:rFonts w:ascii="Times New Roman" w:hAnsi="Times New Roman" w:cs="Times New Roman"/>
                <w:b/>
              </w:rPr>
            </w:pPr>
          </w:p>
          <w:p w:rsidR="0023489B" w:rsidRPr="00982E12" w:rsidRDefault="0023489B" w:rsidP="00601528">
            <w:pPr>
              <w:pStyle w:val="Akapitzlist"/>
              <w:numPr>
                <w:ilvl w:val="0"/>
                <w:numId w:val="1073"/>
              </w:numPr>
              <w:tabs>
                <w:tab w:val="left" w:pos="142"/>
              </w:tabs>
              <w:spacing w:after="0" w:line="240" w:lineRule="auto"/>
              <w:rPr>
                <w:rFonts w:ascii="Times New Roman" w:hAnsi="Times New Roman" w:cs="Times New Roman"/>
                <w:b/>
              </w:rPr>
            </w:pPr>
            <w:r w:rsidRPr="00982E12">
              <w:rPr>
                <w:rFonts w:ascii="Times New Roman" w:hAnsi="Times New Roman" w:cs="Times New Roman"/>
                <w:b/>
              </w:rPr>
              <w:t>Literatura uzupełniająca:</w:t>
            </w:r>
          </w:p>
          <w:p w:rsidR="0023489B" w:rsidRPr="00982E12" w:rsidRDefault="0023489B" w:rsidP="00A5477A">
            <w:pPr>
              <w:pStyle w:val="Akapitzlist"/>
              <w:tabs>
                <w:tab w:val="left" w:pos="142"/>
              </w:tabs>
              <w:spacing w:after="0" w:line="240" w:lineRule="auto"/>
              <w:rPr>
                <w:rFonts w:ascii="Times New Roman" w:hAnsi="Times New Roman" w:cs="Times New Roman"/>
                <w:b/>
              </w:rPr>
            </w:pPr>
          </w:p>
          <w:p w:rsidR="0023489B" w:rsidRPr="00982E12" w:rsidRDefault="00777A24" w:rsidP="00601528">
            <w:pPr>
              <w:numPr>
                <w:ilvl w:val="0"/>
                <w:numId w:val="1076"/>
              </w:numPr>
              <w:rPr>
                <w:rFonts w:ascii="Times New Roman" w:hAnsi="Times New Roman" w:cs="Times New Roman"/>
              </w:rPr>
            </w:pPr>
            <w:hyperlink r:id="rId136" w:history="1">
              <w:r w:rsidR="0023489B" w:rsidRPr="00982E12">
                <w:rPr>
                  <w:rFonts w:ascii="Times New Roman" w:hAnsi="Times New Roman" w:cs="Times New Roman"/>
                  <w:u w:val="single"/>
                </w:rPr>
                <w:t>https://www.consilium.europa.eu/prado/pl/prado-glossary/prado-glossary.pdf</w:t>
              </w:r>
            </w:hyperlink>
          </w:p>
          <w:p w:rsidR="0023489B" w:rsidRPr="00982E12" w:rsidRDefault="00777A24" w:rsidP="00601528">
            <w:pPr>
              <w:numPr>
                <w:ilvl w:val="0"/>
                <w:numId w:val="1076"/>
              </w:numPr>
              <w:rPr>
                <w:rFonts w:ascii="Times New Roman" w:hAnsi="Times New Roman" w:cs="Times New Roman"/>
                <w:u w:val="single"/>
              </w:rPr>
            </w:pPr>
            <w:hyperlink r:id="rId137" w:history="1">
              <w:r w:rsidR="0023489B" w:rsidRPr="00982E12">
                <w:rPr>
                  <w:rFonts w:ascii="Times New Roman" w:hAnsi="Times New Roman" w:cs="Times New Roman"/>
                  <w:u w:val="single"/>
                </w:rPr>
                <w:t>Portal Analizy Ryzyka CIRAM (strazgraniczna.pl)</w:t>
              </w:r>
            </w:hyperlink>
            <w:r w:rsidR="0023489B" w:rsidRPr="00982E12">
              <w:rPr>
                <w:rFonts w:ascii="Times New Roman" w:hAnsi="Times New Roman" w:cs="Times New Roman"/>
                <w:u w:val="single"/>
              </w:rPr>
              <w:t xml:space="preserve"> </w:t>
            </w:r>
          </w:p>
          <w:p w:rsidR="0023489B" w:rsidRPr="00982E12" w:rsidRDefault="0023489B" w:rsidP="00601528">
            <w:pPr>
              <w:numPr>
                <w:ilvl w:val="0"/>
                <w:numId w:val="1076"/>
              </w:numPr>
              <w:tabs>
                <w:tab w:val="left" w:pos="426"/>
              </w:tabs>
              <w:rPr>
                <w:rFonts w:ascii="Times New Roman" w:hAnsi="Times New Roman" w:cs="Times New Roman"/>
              </w:rPr>
            </w:pPr>
            <w:r w:rsidRPr="00982E12">
              <w:rPr>
                <w:rFonts w:ascii="Times New Roman" w:hAnsi="Times New Roman" w:cs="Times New Roman"/>
              </w:rPr>
              <w:t>„Identyfikacja pojazdów” Świętanowski, M,  COSSG 2016</w:t>
            </w:r>
          </w:p>
          <w:p w:rsidR="0023489B" w:rsidRPr="00982E12" w:rsidRDefault="0023489B" w:rsidP="00601528">
            <w:pPr>
              <w:numPr>
                <w:ilvl w:val="0"/>
                <w:numId w:val="1076"/>
              </w:numPr>
              <w:tabs>
                <w:tab w:val="left" w:pos="426"/>
              </w:tabs>
              <w:rPr>
                <w:rFonts w:ascii="Times New Roman" w:hAnsi="Times New Roman" w:cs="Times New Roman"/>
              </w:rPr>
            </w:pPr>
            <w:r w:rsidRPr="00982E12">
              <w:rPr>
                <w:rFonts w:ascii="Times New Roman" w:hAnsi="Times New Roman" w:cs="Times New Roman"/>
              </w:rPr>
              <w:t xml:space="preserve">„Poradnik </w:t>
            </w:r>
            <w:proofErr w:type="spellStart"/>
            <w:r w:rsidRPr="00982E12">
              <w:rPr>
                <w:rFonts w:ascii="Times New Roman" w:hAnsi="Times New Roman" w:cs="Times New Roman"/>
              </w:rPr>
              <w:t>radiometrysty”Kukiełczyński</w:t>
            </w:r>
            <w:proofErr w:type="spellEnd"/>
            <w:r w:rsidRPr="00982E12">
              <w:rPr>
                <w:rFonts w:ascii="Times New Roman" w:hAnsi="Times New Roman" w:cs="Times New Roman"/>
              </w:rPr>
              <w:t xml:space="preserve"> Ł, Świętanowski M, COSSG 2017 </w:t>
            </w:r>
          </w:p>
          <w:p w:rsidR="0023489B" w:rsidRPr="00982E12" w:rsidRDefault="0023489B" w:rsidP="00601528">
            <w:pPr>
              <w:numPr>
                <w:ilvl w:val="0"/>
                <w:numId w:val="1076"/>
              </w:numPr>
              <w:tabs>
                <w:tab w:val="left" w:pos="426"/>
              </w:tabs>
              <w:rPr>
                <w:rFonts w:ascii="Times New Roman" w:hAnsi="Times New Roman" w:cs="Times New Roman"/>
              </w:rPr>
            </w:pPr>
            <w:r w:rsidRPr="00982E12">
              <w:rPr>
                <w:rFonts w:ascii="Times New Roman" w:hAnsi="Times New Roman" w:cs="Times New Roman"/>
              </w:rPr>
              <w:t>Katalog najlepszych praktyk w ochronie zewnętrznej granicy lądowej.</w:t>
            </w:r>
          </w:p>
          <w:p w:rsidR="0023489B" w:rsidRPr="00982E12" w:rsidRDefault="0023489B" w:rsidP="00A5477A">
            <w:pPr>
              <w:pStyle w:val="Akapitzlist"/>
              <w:suppressAutoHyphens w:val="0"/>
              <w:spacing w:after="0" w:line="240" w:lineRule="auto"/>
              <w:rPr>
                <w:rFonts w:ascii="Times New Roman" w:hAnsi="Times New Roman" w:cs="Times New Roman"/>
              </w:rPr>
            </w:pP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B13F64">
      <w:pPr>
        <w:spacing w:line="256" w:lineRule="auto"/>
        <w:rPr>
          <w:rFonts w:ascii="Times New Roman" w:eastAsiaTheme="majorEastAsia" w:hAnsi="Times New Roman" w:cs="Times New Roman"/>
          <w:b/>
          <w:noProof/>
        </w:rPr>
      </w:pPr>
      <w:r w:rsidRPr="00982E12">
        <w:rPr>
          <w:rFonts w:ascii="Times New Roman" w:hAnsi="Times New Roman" w:cs="Times New Roman"/>
        </w:rPr>
        <w:br w:type="page"/>
      </w:r>
    </w:p>
    <w:p w:rsidR="0023489B" w:rsidRPr="00982E12" w:rsidRDefault="0023489B" w:rsidP="0023489B">
      <w:pPr>
        <w:pStyle w:val="Nagwek2"/>
        <w:rPr>
          <w:rFonts w:ascii="Times New Roman" w:hAnsi="Times New Roman" w:cs="Times New Roman"/>
          <w:b/>
          <w:noProof/>
          <w:color w:val="auto"/>
          <w:sz w:val="22"/>
          <w:szCs w:val="22"/>
        </w:rPr>
      </w:pPr>
      <w:bookmarkStart w:id="103" w:name="_Toc175896581"/>
      <w:r w:rsidRPr="00982E12">
        <w:rPr>
          <w:rFonts w:ascii="Times New Roman" w:hAnsi="Times New Roman" w:cs="Times New Roman"/>
          <w:b/>
          <w:noProof/>
          <w:color w:val="auto"/>
          <w:sz w:val="22"/>
          <w:szCs w:val="22"/>
        </w:rPr>
        <w:lastRenderedPageBreak/>
        <w:t>8.</w:t>
      </w:r>
      <w:r w:rsidRPr="00982E12">
        <w:rPr>
          <w:rFonts w:ascii="Times New Roman" w:hAnsi="Times New Roman" w:cs="Times New Roman"/>
          <w:b/>
          <w:noProof/>
          <w:color w:val="auto"/>
          <w:sz w:val="22"/>
          <w:szCs w:val="22"/>
        </w:rPr>
        <w:tab/>
        <w:t>Przygotowanie do egzaminu dyplomowego</w:t>
      </w:r>
      <w:bookmarkEnd w:id="103"/>
      <w:r w:rsidRPr="00982E12">
        <w:rPr>
          <w:rFonts w:ascii="Times New Roman" w:hAnsi="Times New Roman" w:cs="Times New Roman"/>
          <w:b/>
          <w:noProof/>
          <w:color w:val="auto"/>
          <w:sz w:val="22"/>
          <w:szCs w:val="22"/>
        </w:rPr>
        <w:t xml:space="preserve"> </w:t>
      </w:r>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ayout w:type="fixed"/>
        <w:tblLook w:val="0000" w:firstRow="0" w:lastRow="0" w:firstColumn="0" w:lastColumn="0" w:noHBand="0" w:noVBand="0"/>
      </w:tblPr>
      <w:tblGrid>
        <w:gridCol w:w="3544"/>
        <w:gridCol w:w="846"/>
        <w:gridCol w:w="2134"/>
        <w:gridCol w:w="418"/>
        <w:gridCol w:w="1417"/>
        <w:gridCol w:w="1984"/>
      </w:tblGrid>
      <w:tr w:rsidR="0023489B" w:rsidRPr="00982E12" w:rsidTr="00A5477A">
        <w:trPr>
          <w:trHeight w:val="538"/>
        </w:trPr>
        <w:tc>
          <w:tcPr>
            <w:tcW w:w="439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 Nazwa zajęć</w:t>
            </w:r>
          </w:p>
          <w:p w:rsidR="00B13F64" w:rsidRPr="00982E12" w:rsidRDefault="00B13F64" w:rsidP="007B1032">
            <w:pPr>
              <w:jc w:val="center"/>
              <w:rPr>
                <w:rFonts w:ascii="Times New Roman" w:hAnsi="Times New Roman" w:cs="Times New Roman"/>
                <w:i/>
              </w:rPr>
            </w:pPr>
          </w:p>
          <w:p w:rsidR="0023489B" w:rsidRPr="00982E12" w:rsidRDefault="0023489B" w:rsidP="007B1032">
            <w:pPr>
              <w:jc w:val="center"/>
              <w:rPr>
                <w:rFonts w:ascii="Times New Roman" w:hAnsi="Times New Roman" w:cs="Times New Roman"/>
                <w:i/>
              </w:rPr>
            </w:pPr>
            <w:r w:rsidRPr="00982E12">
              <w:rPr>
                <w:rFonts w:ascii="Times New Roman" w:hAnsi="Times New Roman" w:cs="Times New Roman"/>
                <w:i/>
              </w:rPr>
              <w:t xml:space="preserve">Przygotowanie do egzaminu dyplomowego </w:t>
            </w:r>
            <w:r w:rsidR="00B13F64" w:rsidRPr="00982E12">
              <w:rPr>
                <w:rFonts w:ascii="Times New Roman" w:hAnsi="Times New Roman" w:cs="Times New Roman"/>
                <w:i/>
              </w:rPr>
              <w:t>wg specjalizacji</w:t>
            </w:r>
          </w:p>
          <w:p w:rsidR="00B13F64" w:rsidRPr="00982E12" w:rsidRDefault="00B13F64" w:rsidP="007B1032">
            <w:pPr>
              <w:jc w:val="center"/>
              <w:rPr>
                <w:rFonts w:ascii="Times New Roman" w:hAnsi="Times New Roman" w:cs="Times New Roman"/>
                <w:i/>
              </w:rPr>
            </w:pPr>
          </w:p>
        </w:tc>
        <w:tc>
          <w:tcPr>
            <w:tcW w:w="2552"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r w:rsidRPr="00982E12">
              <w:rPr>
                <w:rFonts w:ascii="Times New Roman" w:hAnsi="Times New Roman" w:cs="Times New Roman"/>
              </w:rPr>
              <w:t xml:space="preserve"> </w:t>
            </w:r>
            <w:r w:rsidR="00121FD4" w:rsidRPr="00982E12">
              <w:rPr>
                <w:rFonts w:ascii="Times New Roman" w:hAnsi="Times New Roman" w:cs="Times New Roman"/>
                <w:i/>
              </w:rPr>
              <w:t>Nauki społeczne/Nauki o bezpieczeństwie</w:t>
            </w:r>
          </w:p>
        </w:tc>
        <w:tc>
          <w:tcPr>
            <w:tcW w:w="1417"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Kod zajęć</w:t>
            </w:r>
          </w:p>
          <w:p w:rsidR="0023489B" w:rsidRPr="00982E12" w:rsidRDefault="0023489B" w:rsidP="00A5477A">
            <w:pPr>
              <w:ind w:left="227"/>
              <w:rPr>
                <w:rFonts w:ascii="Times New Roman" w:hAnsi="Times New Roman" w:cs="Times New Roman"/>
              </w:rPr>
            </w:pPr>
          </w:p>
          <w:p w:rsidR="0023489B" w:rsidRPr="00982E12" w:rsidRDefault="0023489B" w:rsidP="007B1032">
            <w:pPr>
              <w:ind w:left="227"/>
              <w:rPr>
                <w:rFonts w:ascii="Times New Roman" w:hAnsi="Times New Roman" w:cs="Times New Roman"/>
              </w:rPr>
            </w:pPr>
            <w:r w:rsidRPr="00982E12">
              <w:rPr>
                <w:rFonts w:ascii="Times New Roman" w:hAnsi="Times New Roman" w:cs="Times New Roman"/>
              </w:rPr>
              <w:t>D3</w:t>
            </w:r>
            <w:r w:rsidR="007B1032" w:rsidRPr="00982E12">
              <w:rPr>
                <w:rFonts w:ascii="Times New Roman" w:hAnsi="Times New Roman" w:cs="Times New Roman"/>
              </w:rPr>
              <w:t xml:space="preserve"> </w:t>
            </w:r>
            <w:r w:rsidRPr="00982E12">
              <w:rPr>
                <w:rFonts w:ascii="Times New Roman" w:hAnsi="Times New Roman" w:cs="Times New Roman"/>
              </w:rPr>
              <w:t>8</w:t>
            </w:r>
          </w:p>
        </w:tc>
        <w:tc>
          <w:tcPr>
            <w:tcW w:w="1984"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w:t>
            </w:r>
          </w:p>
        </w:tc>
      </w:tr>
      <w:tr w:rsidR="0023489B" w:rsidRPr="00982E12" w:rsidTr="00B13F64">
        <w:trPr>
          <w:trHeight w:val="498"/>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prowadzącej/odpowiadającej za zajęcia:</w:t>
            </w:r>
          </w:p>
          <w:p w:rsidR="0023489B" w:rsidRPr="00982E12" w:rsidRDefault="0023489B" w:rsidP="00B13F64">
            <w:pPr>
              <w:rPr>
                <w:rFonts w:ascii="Times New Roman" w:hAnsi="Times New Roman" w:cs="Times New Roman"/>
                <w:i/>
              </w:rPr>
            </w:pPr>
            <w:r w:rsidRPr="00982E12">
              <w:rPr>
                <w:rFonts w:ascii="Times New Roman" w:hAnsi="Times New Roman" w:cs="Times New Roman"/>
                <w:i/>
              </w:rPr>
              <w:t>Zakład Graniczny</w:t>
            </w:r>
          </w:p>
        </w:tc>
      </w:tr>
      <w:tr w:rsidR="0023489B" w:rsidRPr="00982E12" w:rsidTr="00A5477A">
        <w:trPr>
          <w:trHeight w:val="945"/>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Kierunek: </w:t>
            </w:r>
            <w:r w:rsidRPr="00982E12">
              <w:rPr>
                <w:rFonts w:ascii="Times New Roman" w:hAnsi="Times New Roman" w:cs="Times New Roman"/>
              </w:rPr>
              <w:t xml:space="preserve"> </w:t>
            </w:r>
            <w:r w:rsidRPr="00982E12">
              <w:rPr>
                <w:rFonts w:ascii="Times New Roman" w:hAnsi="Times New Roman" w:cs="Times New Roman"/>
                <w:b/>
              </w:rPr>
              <w:t>Bezpieczeństwo granicy państwowej</w:t>
            </w:r>
          </w:p>
          <w:p w:rsidR="0023489B" w:rsidRPr="00982E12" w:rsidRDefault="0023489B" w:rsidP="00A5477A">
            <w:pPr>
              <w:rPr>
                <w:rFonts w:ascii="Times New Roman" w:hAnsi="Times New Roman" w:cs="Times New Roman"/>
              </w:rPr>
            </w:pPr>
            <w:r w:rsidRPr="00982E12">
              <w:rPr>
                <w:rFonts w:ascii="Times New Roman" w:hAnsi="Times New Roman" w:cs="Times New Roman"/>
                <w:b/>
              </w:rPr>
              <w:t xml:space="preserve">Rodzaj zajęć: </w:t>
            </w:r>
            <w:r w:rsidRPr="00982E12">
              <w:rPr>
                <w:rFonts w:ascii="Times New Roman" w:hAnsi="Times New Roman" w:cs="Times New Roman"/>
              </w:rPr>
              <w:t>kierunkowe, fakultatywne</w:t>
            </w:r>
          </w:p>
        </w:tc>
      </w:tr>
      <w:tr w:rsidR="0023489B" w:rsidRPr="00982E12" w:rsidTr="00A5477A">
        <w:trPr>
          <w:trHeight w:val="221"/>
        </w:trPr>
        <w:tc>
          <w:tcPr>
            <w:tcW w:w="354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2980" w:type="dxa"/>
            <w:gridSpan w:val="2"/>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3819" w:type="dxa"/>
            <w:gridSpan w:val="3"/>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569"/>
        </w:trPr>
        <w:tc>
          <w:tcPr>
            <w:tcW w:w="3544"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p w:rsidR="0023489B" w:rsidRPr="00982E12" w:rsidRDefault="0023489B" w:rsidP="00A5477A">
            <w:pPr>
              <w:jc w:val="center"/>
              <w:rPr>
                <w:rFonts w:ascii="Times New Roman" w:hAnsi="Times New Roman" w:cs="Times New Roman"/>
              </w:rPr>
            </w:pPr>
          </w:p>
        </w:tc>
        <w:tc>
          <w:tcPr>
            <w:tcW w:w="2980" w:type="dxa"/>
            <w:gridSpan w:val="2"/>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rPr>
              <w:t>2026/2027</w:t>
            </w:r>
          </w:p>
        </w:tc>
        <w:tc>
          <w:tcPr>
            <w:tcW w:w="3819" w:type="dxa"/>
            <w:gridSpan w:val="3"/>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III/V,VI</w:t>
            </w:r>
          </w:p>
        </w:tc>
      </w:tr>
      <w:tr w:rsidR="0023489B" w:rsidRPr="00982E12" w:rsidTr="00A5477A">
        <w:trPr>
          <w:trHeight w:val="584"/>
        </w:trPr>
        <w:tc>
          <w:tcPr>
            <w:tcW w:w="10343" w:type="dxa"/>
            <w:gridSpan w:val="6"/>
          </w:tcPr>
          <w:p w:rsidR="0023489B" w:rsidRPr="00982E12" w:rsidRDefault="0023489B" w:rsidP="00B13F64">
            <w:pPr>
              <w:rPr>
                <w:rFonts w:ascii="Times New Roman" w:hAnsi="Times New Roman" w:cs="Times New Roman"/>
              </w:rPr>
            </w:pPr>
            <w:r w:rsidRPr="00982E12">
              <w:rPr>
                <w:rFonts w:ascii="Times New Roman" w:hAnsi="Times New Roman" w:cs="Times New Roman"/>
                <w:b/>
              </w:rPr>
              <w:t>Koordynator zajęć:</w:t>
            </w:r>
            <w:r w:rsidRPr="00982E12">
              <w:rPr>
                <w:rFonts w:ascii="Times New Roman" w:hAnsi="Times New Roman" w:cs="Times New Roman"/>
              </w:rPr>
              <w:t xml:space="preserve"> </w:t>
            </w:r>
            <w:r w:rsidR="00B13F64" w:rsidRPr="00982E12">
              <w:rPr>
                <w:rFonts w:ascii="Times New Roman" w:hAnsi="Times New Roman" w:cs="Times New Roman"/>
              </w:rPr>
              <w:t>ppłk SG mgr inż. Monika Krucińska (monika.krucinska@strazgraniczna.pl, tel. 66 44 109)</w:t>
            </w:r>
          </w:p>
        </w:tc>
      </w:tr>
      <w:tr w:rsidR="0023489B" w:rsidRPr="00982E12" w:rsidTr="00A5477A">
        <w:trPr>
          <w:trHeight w:val="512"/>
        </w:trPr>
        <w:tc>
          <w:tcPr>
            <w:tcW w:w="10343" w:type="dxa"/>
            <w:gridSpan w:val="6"/>
          </w:tcPr>
          <w:p w:rsidR="00B13F64" w:rsidRPr="00982E12" w:rsidRDefault="0023489B" w:rsidP="00A5477A">
            <w:pPr>
              <w:rPr>
                <w:rFonts w:ascii="Times New Roman" w:hAnsi="Times New Roman" w:cs="Times New Roman"/>
              </w:rPr>
            </w:pPr>
            <w:r w:rsidRPr="00982E12">
              <w:rPr>
                <w:rFonts w:ascii="Times New Roman" w:hAnsi="Times New Roman" w:cs="Times New Roman"/>
                <w:b/>
              </w:rPr>
              <w:t>Wymagania wstępne:</w:t>
            </w:r>
            <w:r w:rsidRPr="00982E12">
              <w:rPr>
                <w:rFonts w:ascii="Times New Roman" w:hAnsi="Times New Roman" w:cs="Times New Roman"/>
              </w:rPr>
              <w:t xml:space="preserve"> </w:t>
            </w:r>
          </w:p>
          <w:p w:rsidR="0023489B" w:rsidRPr="00982E12" w:rsidRDefault="0023489B" w:rsidP="00B13F64">
            <w:pPr>
              <w:rPr>
                <w:rFonts w:ascii="Times New Roman" w:hAnsi="Times New Roman" w:cs="Times New Roman"/>
                <w:b/>
              </w:rPr>
            </w:pPr>
            <w:r w:rsidRPr="00982E12">
              <w:rPr>
                <w:rFonts w:ascii="Times New Roman" w:hAnsi="Times New Roman" w:cs="Times New Roman"/>
              </w:rPr>
              <w:t>brak wymagań wstępnych</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1006"/>
        <w:gridCol w:w="9321"/>
      </w:tblGrid>
      <w:tr w:rsidR="0023489B" w:rsidRPr="00982E12" w:rsidTr="00A5477A">
        <w:tc>
          <w:tcPr>
            <w:tcW w:w="1017"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47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23489B" w:rsidRPr="00982E12" w:rsidTr="00A5477A">
        <w:tc>
          <w:tcPr>
            <w:tcW w:w="1017" w:type="dxa"/>
          </w:tcPr>
          <w:p w:rsidR="0023489B" w:rsidRPr="00982E12" w:rsidRDefault="0023489B" w:rsidP="00B13F64">
            <w:pPr>
              <w:jc w:val="center"/>
              <w:rPr>
                <w:rFonts w:ascii="Times New Roman" w:hAnsi="Times New Roman" w:cs="Times New Roman"/>
                <w:b/>
              </w:rPr>
            </w:pPr>
            <w:r w:rsidRPr="00982E12">
              <w:rPr>
                <w:rFonts w:ascii="Times New Roman" w:hAnsi="Times New Roman" w:cs="Times New Roman"/>
              </w:rPr>
              <w:t>C1</w:t>
            </w:r>
          </w:p>
        </w:tc>
        <w:tc>
          <w:tcPr>
            <w:tcW w:w="947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Poznanie elementów składowych egzaminu dyplomowego oraz wymogów egzaminacyjnych</w:t>
            </w:r>
          </w:p>
        </w:tc>
      </w:tr>
      <w:tr w:rsidR="0023489B" w:rsidRPr="00982E12" w:rsidTr="00A5477A">
        <w:tc>
          <w:tcPr>
            <w:tcW w:w="1017" w:type="dxa"/>
          </w:tcPr>
          <w:p w:rsidR="0023489B" w:rsidRPr="00982E12" w:rsidRDefault="0023489B" w:rsidP="00B13F64">
            <w:pPr>
              <w:jc w:val="center"/>
              <w:rPr>
                <w:rFonts w:ascii="Times New Roman" w:hAnsi="Times New Roman" w:cs="Times New Roman"/>
                <w:b/>
              </w:rPr>
            </w:pPr>
            <w:r w:rsidRPr="00982E12">
              <w:rPr>
                <w:rFonts w:ascii="Times New Roman" w:hAnsi="Times New Roman" w:cs="Times New Roman"/>
              </w:rPr>
              <w:t>C2</w:t>
            </w:r>
          </w:p>
        </w:tc>
        <w:tc>
          <w:tcPr>
            <w:tcW w:w="947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Wyposażenie w umiejętności skutecznego i efektywnego przygotowania się do egzaminu dyplomowego</w:t>
            </w:r>
          </w:p>
        </w:tc>
      </w:tr>
      <w:tr w:rsidR="0023489B" w:rsidRPr="00982E12" w:rsidTr="00A5477A">
        <w:tc>
          <w:tcPr>
            <w:tcW w:w="1017" w:type="dxa"/>
          </w:tcPr>
          <w:p w:rsidR="0023489B" w:rsidRPr="00982E12" w:rsidRDefault="0023489B" w:rsidP="00B13F64">
            <w:pPr>
              <w:jc w:val="center"/>
              <w:rPr>
                <w:rFonts w:ascii="Times New Roman" w:hAnsi="Times New Roman" w:cs="Times New Roman"/>
                <w:b/>
              </w:rPr>
            </w:pPr>
            <w:r w:rsidRPr="00982E12">
              <w:rPr>
                <w:rFonts w:ascii="Times New Roman" w:hAnsi="Times New Roman" w:cs="Times New Roman"/>
              </w:rPr>
              <w:t>C3</w:t>
            </w:r>
          </w:p>
        </w:tc>
        <w:tc>
          <w:tcPr>
            <w:tcW w:w="947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Ukształtowanie postawy krytycznej oceny posiadanej wiedzy związanej z kierunkiem studiów, właściwej jej interpretacji i wykorzystania podczas egzaminu dyplomowego, zarówno w odniesieniu do teorii, jak i realizacji zadań praktycznych </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0" w:type="auto"/>
        <w:tblLook w:val="04A0" w:firstRow="1" w:lastRow="0" w:firstColumn="1" w:lastColumn="0" w:noHBand="0" w:noVBand="1"/>
      </w:tblPr>
      <w:tblGrid>
        <w:gridCol w:w="2220"/>
        <w:gridCol w:w="8107"/>
      </w:tblGrid>
      <w:tr w:rsidR="0023489B" w:rsidRPr="00982E12" w:rsidTr="007B1032">
        <w:tc>
          <w:tcPr>
            <w:tcW w:w="2220"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107"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23489B" w:rsidRPr="00982E12" w:rsidTr="007B1032">
        <w:tc>
          <w:tcPr>
            <w:tcW w:w="2220" w:type="dxa"/>
          </w:tcPr>
          <w:p w:rsidR="0023489B" w:rsidRPr="00982E12" w:rsidRDefault="0023489B" w:rsidP="007B1032">
            <w:pPr>
              <w:jc w:val="center"/>
              <w:rPr>
                <w:rFonts w:ascii="Times New Roman" w:hAnsi="Times New Roman" w:cs="Times New Roman"/>
                <w:b/>
              </w:rPr>
            </w:pPr>
            <w:r w:rsidRPr="00982E12">
              <w:rPr>
                <w:rFonts w:ascii="Times New Roman" w:hAnsi="Times New Roman" w:cs="Times New Roman"/>
                <w:b/>
              </w:rPr>
              <w:t xml:space="preserve">Seminarium </w:t>
            </w:r>
          </w:p>
        </w:tc>
        <w:tc>
          <w:tcPr>
            <w:tcW w:w="8107" w:type="dxa"/>
          </w:tcPr>
          <w:p w:rsidR="0023489B" w:rsidRPr="00982E12" w:rsidRDefault="0023489B" w:rsidP="00A5477A">
            <w:pPr>
              <w:rPr>
                <w:rFonts w:ascii="Times New Roman" w:hAnsi="Times New Roman" w:cs="Times New Roman"/>
                <w:i/>
              </w:rPr>
            </w:pPr>
            <w:r w:rsidRPr="00982E12">
              <w:rPr>
                <w:rFonts w:ascii="Times New Roman" w:hAnsi="Times New Roman" w:cs="Times New Roman"/>
              </w:rPr>
              <w:t>Dyskusja, rozmowa indywidualna, studium przypadku</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rPr>
      </w:pPr>
      <w:r w:rsidRPr="00982E12">
        <w:rPr>
          <w:rFonts w:ascii="Times New Roman" w:hAnsi="Times New Roman" w:cs="Times New Roman"/>
          <w:b/>
        </w:rPr>
        <w:t>Semestr V</w:t>
      </w:r>
    </w:p>
    <w:tbl>
      <w:tblPr>
        <w:tblStyle w:val="Siatkatabelijasna1"/>
        <w:tblW w:w="10343" w:type="dxa"/>
        <w:tblLook w:val="04A0" w:firstRow="1" w:lastRow="0" w:firstColumn="1" w:lastColumn="0" w:noHBand="0" w:noVBand="1"/>
      </w:tblPr>
      <w:tblGrid>
        <w:gridCol w:w="876"/>
        <w:gridCol w:w="2505"/>
        <w:gridCol w:w="3560"/>
        <w:gridCol w:w="945"/>
        <w:gridCol w:w="1140"/>
        <w:gridCol w:w="1317"/>
      </w:tblGrid>
      <w:tr w:rsidR="0023489B" w:rsidRPr="00982E12" w:rsidTr="00B13F64">
        <w:trPr>
          <w:trHeight w:val="350"/>
          <w:tblHeader/>
        </w:trPr>
        <w:tc>
          <w:tcPr>
            <w:tcW w:w="876" w:type="dxa"/>
            <w:vMerge w:val="restart"/>
            <w:vAlign w:val="center"/>
          </w:tcPr>
          <w:p w:rsidR="0023489B" w:rsidRPr="00982E12" w:rsidRDefault="0023489B" w:rsidP="00B13F64">
            <w:pPr>
              <w:jc w:val="center"/>
              <w:rPr>
                <w:rFonts w:ascii="Times New Roman" w:hAnsi="Times New Roman" w:cs="Times New Roman"/>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2505" w:type="dxa"/>
            <w:vMerge w:val="restart"/>
            <w:vAlign w:val="center"/>
          </w:tcPr>
          <w:p w:rsidR="0023489B" w:rsidRPr="00982E12" w:rsidRDefault="0023489B" w:rsidP="00B13F64">
            <w:pPr>
              <w:jc w:val="center"/>
              <w:rPr>
                <w:rFonts w:ascii="Times New Roman" w:hAnsi="Times New Roman" w:cs="Times New Roman"/>
                <w:b/>
              </w:rPr>
            </w:pPr>
            <w:r w:rsidRPr="00982E12">
              <w:rPr>
                <w:rFonts w:ascii="Times New Roman" w:hAnsi="Times New Roman" w:cs="Times New Roman"/>
                <w:b/>
              </w:rPr>
              <w:t>Temat</w:t>
            </w:r>
          </w:p>
        </w:tc>
        <w:tc>
          <w:tcPr>
            <w:tcW w:w="3560" w:type="dxa"/>
            <w:vMerge w:val="restart"/>
            <w:vAlign w:val="center"/>
          </w:tcPr>
          <w:p w:rsidR="0023489B" w:rsidRPr="00982E12" w:rsidRDefault="0023489B" w:rsidP="00B13F64">
            <w:pPr>
              <w:jc w:val="center"/>
              <w:rPr>
                <w:rFonts w:ascii="Times New Roman" w:hAnsi="Times New Roman" w:cs="Times New Roman"/>
                <w:b/>
              </w:rPr>
            </w:pPr>
            <w:r w:rsidRPr="00982E12">
              <w:rPr>
                <w:rFonts w:ascii="Times New Roman" w:hAnsi="Times New Roman" w:cs="Times New Roman"/>
                <w:b/>
              </w:rPr>
              <w:t>Problematyka (zagadnienia)</w:t>
            </w:r>
          </w:p>
        </w:tc>
        <w:tc>
          <w:tcPr>
            <w:tcW w:w="3402" w:type="dxa"/>
            <w:gridSpan w:val="3"/>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23489B" w:rsidRPr="00982E12" w:rsidTr="00B13F64">
        <w:trPr>
          <w:tblHeader/>
        </w:trPr>
        <w:tc>
          <w:tcPr>
            <w:tcW w:w="876" w:type="dxa"/>
            <w:vMerge/>
          </w:tcPr>
          <w:p w:rsidR="0023489B" w:rsidRPr="00982E12" w:rsidRDefault="0023489B" w:rsidP="00A5477A">
            <w:pPr>
              <w:jc w:val="center"/>
              <w:rPr>
                <w:rFonts w:ascii="Times New Roman" w:hAnsi="Times New Roman" w:cs="Times New Roman"/>
                <w:b/>
              </w:rPr>
            </w:pPr>
          </w:p>
        </w:tc>
        <w:tc>
          <w:tcPr>
            <w:tcW w:w="2505" w:type="dxa"/>
            <w:vMerge/>
          </w:tcPr>
          <w:p w:rsidR="0023489B" w:rsidRPr="00982E12" w:rsidRDefault="0023489B" w:rsidP="00A5477A">
            <w:pPr>
              <w:jc w:val="center"/>
              <w:rPr>
                <w:rFonts w:ascii="Times New Roman" w:hAnsi="Times New Roman" w:cs="Times New Roman"/>
                <w:b/>
              </w:rPr>
            </w:pPr>
          </w:p>
        </w:tc>
        <w:tc>
          <w:tcPr>
            <w:tcW w:w="3560" w:type="dxa"/>
            <w:vMerge/>
          </w:tcPr>
          <w:p w:rsidR="0023489B" w:rsidRPr="00982E12" w:rsidRDefault="0023489B" w:rsidP="00A5477A">
            <w:pPr>
              <w:jc w:val="center"/>
              <w:rPr>
                <w:rFonts w:ascii="Times New Roman" w:hAnsi="Times New Roman" w:cs="Times New Roman"/>
                <w:b/>
              </w:rPr>
            </w:pPr>
          </w:p>
        </w:tc>
        <w:tc>
          <w:tcPr>
            <w:tcW w:w="945"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Studia stacjonarne</w:t>
            </w:r>
          </w:p>
        </w:tc>
        <w:tc>
          <w:tcPr>
            <w:tcW w:w="1140"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Studia niestacjonarne</w:t>
            </w:r>
          </w:p>
        </w:tc>
        <w:tc>
          <w:tcPr>
            <w:tcW w:w="1317"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Kształcenie na odległość*</w:t>
            </w:r>
          </w:p>
        </w:tc>
      </w:tr>
      <w:tr w:rsidR="0023489B" w:rsidRPr="00982E12" w:rsidTr="00B13F64">
        <w:tc>
          <w:tcPr>
            <w:tcW w:w="10343" w:type="dxa"/>
            <w:gridSpan w:val="6"/>
          </w:tcPr>
          <w:p w:rsidR="0023489B" w:rsidRPr="00982E12" w:rsidRDefault="0023489B" w:rsidP="00A5477A">
            <w:pPr>
              <w:jc w:val="center"/>
              <w:rPr>
                <w:rFonts w:ascii="Times New Roman" w:hAnsi="Times New Roman" w:cs="Times New Roman"/>
                <w:b/>
                <w:strike/>
              </w:rPr>
            </w:pPr>
            <w:r w:rsidRPr="00982E12">
              <w:rPr>
                <w:rFonts w:ascii="Times New Roman" w:hAnsi="Times New Roman" w:cs="Times New Roman"/>
                <w:b/>
              </w:rPr>
              <w:t>Seminarium</w:t>
            </w:r>
          </w:p>
        </w:tc>
      </w:tr>
      <w:tr w:rsidR="0023489B" w:rsidRPr="00982E12" w:rsidTr="00B13F64">
        <w:tc>
          <w:tcPr>
            <w:tcW w:w="876" w:type="dxa"/>
          </w:tcPr>
          <w:p w:rsidR="0023489B" w:rsidRPr="00982E12" w:rsidRDefault="0023489B" w:rsidP="00A5477A">
            <w:pPr>
              <w:spacing w:after="200" w:line="276" w:lineRule="auto"/>
              <w:jc w:val="center"/>
              <w:rPr>
                <w:rFonts w:ascii="Times New Roman" w:hAnsi="Times New Roman" w:cs="Times New Roman"/>
              </w:rPr>
            </w:pPr>
            <w:r w:rsidRPr="00982E12">
              <w:rPr>
                <w:rFonts w:ascii="Times New Roman" w:hAnsi="Times New Roman" w:cs="Times New Roman"/>
              </w:rPr>
              <w:t>1.</w:t>
            </w:r>
          </w:p>
        </w:tc>
        <w:tc>
          <w:tcPr>
            <w:tcW w:w="2505" w:type="dxa"/>
          </w:tcPr>
          <w:p w:rsidR="0023489B" w:rsidRPr="00982E12" w:rsidRDefault="0023489B" w:rsidP="00A5477A">
            <w:pPr>
              <w:suppressAutoHyphens/>
              <w:rPr>
                <w:rFonts w:ascii="Times New Roman" w:eastAsia="Calibri" w:hAnsi="Times New Roman" w:cs="Times New Roman"/>
              </w:rPr>
            </w:pPr>
            <w:r w:rsidRPr="00982E12">
              <w:rPr>
                <w:rFonts w:ascii="Times New Roman" w:eastAsia="Calibri" w:hAnsi="Times New Roman" w:cs="Times New Roman"/>
              </w:rPr>
              <w:t xml:space="preserve">Przedstawienie założeń egzaminu dyplomowego </w:t>
            </w:r>
          </w:p>
        </w:tc>
        <w:tc>
          <w:tcPr>
            <w:tcW w:w="3560" w:type="dxa"/>
          </w:tcPr>
          <w:p w:rsidR="0023489B" w:rsidRPr="00982E12" w:rsidRDefault="0023489B" w:rsidP="00601528">
            <w:pPr>
              <w:numPr>
                <w:ilvl w:val="0"/>
                <w:numId w:val="936"/>
              </w:numPr>
              <w:ind w:left="351"/>
              <w:rPr>
                <w:rFonts w:ascii="Times New Roman" w:eastAsia="Calibri" w:hAnsi="Times New Roman" w:cs="Times New Roman"/>
                <w:lang w:eastAsia="pl-PL"/>
              </w:rPr>
            </w:pPr>
            <w:r w:rsidRPr="00982E12">
              <w:rPr>
                <w:rFonts w:ascii="Times New Roman" w:eastAsia="Calibri" w:hAnsi="Times New Roman" w:cs="Times New Roman"/>
                <w:lang w:eastAsia="pl-PL"/>
              </w:rPr>
              <w:t>Założenia egzaminu dyplomowego</w:t>
            </w:r>
          </w:p>
          <w:p w:rsidR="0023489B" w:rsidRPr="00982E12" w:rsidRDefault="0023489B" w:rsidP="00601528">
            <w:pPr>
              <w:numPr>
                <w:ilvl w:val="0"/>
                <w:numId w:val="936"/>
              </w:numPr>
              <w:ind w:left="351"/>
              <w:rPr>
                <w:rFonts w:ascii="Times New Roman" w:eastAsia="Calibri" w:hAnsi="Times New Roman" w:cs="Times New Roman"/>
                <w:lang w:eastAsia="pl-PL"/>
              </w:rPr>
            </w:pPr>
            <w:r w:rsidRPr="00982E12">
              <w:rPr>
                <w:rFonts w:ascii="Times New Roman" w:eastAsia="Calibri" w:hAnsi="Times New Roman" w:cs="Times New Roman"/>
                <w:lang w:eastAsia="pl-PL"/>
              </w:rPr>
              <w:t>Wymogi i kryteria oceny</w:t>
            </w:r>
          </w:p>
          <w:p w:rsidR="0023489B" w:rsidRPr="00982E12" w:rsidRDefault="0023489B" w:rsidP="00601528">
            <w:pPr>
              <w:numPr>
                <w:ilvl w:val="0"/>
                <w:numId w:val="936"/>
              </w:numPr>
              <w:ind w:left="351"/>
              <w:rPr>
                <w:rFonts w:ascii="Times New Roman" w:eastAsia="Calibri" w:hAnsi="Times New Roman" w:cs="Times New Roman"/>
                <w:lang w:eastAsia="pl-PL"/>
              </w:rPr>
            </w:pPr>
            <w:r w:rsidRPr="00982E12">
              <w:rPr>
                <w:rFonts w:ascii="Times New Roman" w:eastAsia="Calibri" w:hAnsi="Times New Roman" w:cs="Times New Roman"/>
                <w:lang w:eastAsia="pl-PL"/>
              </w:rPr>
              <w:t>Organizacja egzaminu</w:t>
            </w:r>
          </w:p>
        </w:tc>
        <w:tc>
          <w:tcPr>
            <w:tcW w:w="94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p>
        </w:tc>
        <w:tc>
          <w:tcPr>
            <w:tcW w:w="1140" w:type="dxa"/>
          </w:tcPr>
          <w:p w:rsidR="0023489B" w:rsidRPr="00982E12" w:rsidRDefault="00B13F64" w:rsidP="00A5477A">
            <w:pPr>
              <w:jc w:val="center"/>
              <w:rPr>
                <w:rFonts w:ascii="Times New Roman" w:hAnsi="Times New Roman" w:cs="Times New Roman"/>
              </w:rPr>
            </w:pPr>
            <w:r w:rsidRPr="00982E12">
              <w:rPr>
                <w:rFonts w:ascii="Times New Roman" w:hAnsi="Times New Roman" w:cs="Times New Roman"/>
              </w:rPr>
              <w:t>-</w:t>
            </w:r>
          </w:p>
        </w:tc>
        <w:tc>
          <w:tcPr>
            <w:tcW w:w="1317" w:type="dxa"/>
          </w:tcPr>
          <w:p w:rsidR="0023489B" w:rsidRPr="00982E12" w:rsidRDefault="00B13F64"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B13F64">
        <w:tc>
          <w:tcPr>
            <w:tcW w:w="876" w:type="dxa"/>
          </w:tcPr>
          <w:p w:rsidR="0023489B" w:rsidRPr="00982E12" w:rsidRDefault="00B13F64" w:rsidP="00A5477A">
            <w:pPr>
              <w:ind w:left="164"/>
              <w:jc w:val="center"/>
              <w:rPr>
                <w:rFonts w:ascii="Times New Roman" w:hAnsi="Times New Roman" w:cs="Times New Roman"/>
              </w:rPr>
            </w:pPr>
            <w:r w:rsidRPr="00982E12">
              <w:rPr>
                <w:rFonts w:ascii="Times New Roman" w:hAnsi="Times New Roman" w:cs="Times New Roman"/>
              </w:rPr>
              <w:t>2</w:t>
            </w:r>
            <w:r w:rsidR="0023489B" w:rsidRPr="00982E12">
              <w:rPr>
                <w:rFonts w:ascii="Times New Roman" w:hAnsi="Times New Roman" w:cs="Times New Roman"/>
              </w:rPr>
              <w:t>.</w:t>
            </w:r>
          </w:p>
        </w:tc>
        <w:tc>
          <w:tcPr>
            <w:tcW w:w="2505" w:type="dxa"/>
          </w:tcPr>
          <w:p w:rsidR="0023489B" w:rsidRPr="00982E12" w:rsidRDefault="0023489B" w:rsidP="00A5477A">
            <w:pPr>
              <w:suppressAutoHyphens/>
              <w:rPr>
                <w:rFonts w:ascii="Times New Roman" w:eastAsia="Calibri" w:hAnsi="Times New Roman" w:cs="Times New Roman"/>
              </w:rPr>
            </w:pPr>
            <w:r w:rsidRPr="00982E12">
              <w:rPr>
                <w:rFonts w:ascii="Times New Roman" w:hAnsi="Times New Roman" w:cs="Times New Roman"/>
              </w:rPr>
              <w:t>Zagadnienia egzaminacyjne</w:t>
            </w:r>
          </w:p>
        </w:tc>
        <w:tc>
          <w:tcPr>
            <w:tcW w:w="3560" w:type="dxa"/>
          </w:tcPr>
          <w:p w:rsidR="0023489B" w:rsidRPr="00982E12" w:rsidRDefault="0023489B" w:rsidP="00601528">
            <w:pPr>
              <w:numPr>
                <w:ilvl w:val="0"/>
                <w:numId w:val="935"/>
              </w:numPr>
              <w:ind w:left="351"/>
              <w:rPr>
                <w:rFonts w:ascii="Times New Roman" w:eastAsia="Times New Roman" w:hAnsi="Times New Roman" w:cs="Times New Roman"/>
                <w:lang w:eastAsia="pl-PL"/>
              </w:rPr>
            </w:pPr>
            <w:r w:rsidRPr="00982E12">
              <w:rPr>
                <w:rFonts w:ascii="Times New Roman" w:eastAsia="Times New Roman" w:hAnsi="Times New Roman" w:cs="Times New Roman"/>
                <w:lang w:eastAsia="pl-PL"/>
              </w:rPr>
              <w:t xml:space="preserve">Omówienie egzaminu </w:t>
            </w:r>
            <w:r w:rsidR="007B1032" w:rsidRPr="00982E12">
              <w:rPr>
                <w:rFonts w:ascii="Times New Roman" w:eastAsia="Times New Roman" w:hAnsi="Times New Roman" w:cs="Times New Roman"/>
                <w:lang w:eastAsia="pl-PL"/>
              </w:rPr>
              <w:t>dyplomowego</w:t>
            </w:r>
            <w:r w:rsidRPr="00982E12">
              <w:rPr>
                <w:rFonts w:ascii="Times New Roman" w:eastAsia="Times New Roman" w:hAnsi="Times New Roman" w:cs="Times New Roman"/>
                <w:lang w:eastAsia="pl-PL"/>
              </w:rPr>
              <w:t xml:space="preserve"> w części wspólnej, praktycznej dla wszystkich specjalizacji.</w:t>
            </w:r>
          </w:p>
          <w:p w:rsidR="0023489B" w:rsidRPr="00982E12" w:rsidRDefault="0023489B" w:rsidP="00601528">
            <w:pPr>
              <w:numPr>
                <w:ilvl w:val="0"/>
                <w:numId w:val="935"/>
              </w:numPr>
              <w:ind w:left="351"/>
              <w:rPr>
                <w:rFonts w:ascii="Times New Roman" w:eastAsia="Times New Roman" w:hAnsi="Times New Roman" w:cs="Times New Roman"/>
                <w:lang w:eastAsia="pl-PL"/>
              </w:rPr>
            </w:pPr>
            <w:r w:rsidRPr="00982E12">
              <w:rPr>
                <w:rFonts w:ascii="Times New Roman" w:eastAsia="Times New Roman" w:hAnsi="Times New Roman" w:cs="Times New Roman"/>
                <w:lang w:eastAsia="pl-PL"/>
              </w:rPr>
              <w:t>Omówienie tematyki (część teoretyczna, część praktyczna) ze względu na specjalizację:</w:t>
            </w:r>
          </w:p>
          <w:p w:rsidR="0023489B" w:rsidRPr="00982E12" w:rsidRDefault="0023489B" w:rsidP="0020642D">
            <w:pPr>
              <w:numPr>
                <w:ilvl w:val="0"/>
                <w:numId w:val="934"/>
              </w:numPr>
              <w:ind w:left="195"/>
              <w:rPr>
                <w:rFonts w:ascii="Times New Roman" w:eastAsia="Times New Roman" w:hAnsi="Times New Roman" w:cs="Times New Roman"/>
                <w:lang w:eastAsia="pl-PL"/>
              </w:rPr>
            </w:pPr>
            <w:r w:rsidRPr="00982E12">
              <w:rPr>
                <w:rFonts w:ascii="Times New Roman" w:eastAsia="Times New Roman" w:hAnsi="Times New Roman" w:cs="Times New Roman"/>
                <w:lang w:eastAsia="pl-PL"/>
              </w:rPr>
              <w:lastRenderedPageBreak/>
              <w:t>pełnienie służby granicznej w przejściach granicznych i poza przejściami granicznymi</w:t>
            </w:r>
          </w:p>
          <w:p w:rsidR="0023489B" w:rsidRPr="00982E12" w:rsidRDefault="0023489B" w:rsidP="00601528">
            <w:pPr>
              <w:numPr>
                <w:ilvl w:val="0"/>
                <w:numId w:val="935"/>
              </w:numPr>
              <w:ind w:left="351"/>
              <w:rPr>
                <w:rFonts w:ascii="Times New Roman" w:eastAsia="Times New Roman" w:hAnsi="Times New Roman" w:cs="Times New Roman"/>
                <w:lang w:eastAsia="pl-PL"/>
              </w:rPr>
            </w:pPr>
            <w:r w:rsidRPr="00982E12">
              <w:rPr>
                <w:rFonts w:ascii="Times New Roman" w:eastAsia="Times New Roman" w:hAnsi="Times New Roman" w:cs="Times New Roman"/>
                <w:lang w:eastAsia="pl-PL"/>
              </w:rPr>
              <w:t>Przykładowe zadania praktyczne</w:t>
            </w:r>
          </w:p>
        </w:tc>
        <w:tc>
          <w:tcPr>
            <w:tcW w:w="94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28</w:t>
            </w:r>
          </w:p>
        </w:tc>
        <w:tc>
          <w:tcPr>
            <w:tcW w:w="1140" w:type="dxa"/>
          </w:tcPr>
          <w:p w:rsidR="0023489B" w:rsidRPr="00982E12" w:rsidRDefault="00B13F64" w:rsidP="00A5477A">
            <w:pPr>
              <w:jc w:val="center"/>
              <w:rPr>
                <w:rFonts w:ascii="Times New Roman" w:hAnsi="Times New Roman" w:cs="Times New Roman"/>
              </w:rPr>
            </w:pPr>
            <w:r w:rsidRPr="00982E12">
              <w:rPr>
                <w:rFonts w:ascii="Times New Roman" w:hAnsi="Times New Roman" w:cs="Times New Roman"/>
              </w:rPr>
              <w:t>-</w:t>
            </w:r>
          </w:p>
        </w:tc>
        <w:tc>
          <w:tcPr>
            <w:tcW w:w="1317" w:type="dxa"/>
          </w:tcPr>
          <w:p w:rsidR="0023489B" w:rsidRPr="00982E12" w:rsidRDefault="00B13F64"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B13F64">
        <w:tc>
          <w:tcPr>
            <w:tcW w:w="6941" w:type="dxa"/>
            <w:gridSpan w:val="3"/>
          </w:tcPr>
          <w:p w:rsidR="0023489B" w:rsidRPr="00982E12" w:rsidRDefault="0023489B" w:rsidP="00A5477A">
            <w:pPr>
              <w:jc w:val="right"/>
              <w:rPr>
                <w:rFonts w:ascii="Times New Roman" w:hAnsi="Times New Roman" w:cs="Times New Roman"/>
                <w:b/>
              </w:rPr>
            </w:pPr>
            <w:r w:rsidRPr="00982E12">
              <w:rPr>
                <w:rFonts w:ascii="Times New Roman" w:hAnsi="Times New Roman" w:cs="Times New Roman"/>
                <w:b/>
              </w:rPr>
              <w:t>Razem</w:t>
            </w:r>
            <w:r w:rsidR="00B13F64" w:rsidRPr="00982E12">
              <w:rPr>
                <w:rFonts w:ascii="Times New Roman" w:hAnsi="Times New Roman" w:cs="Times New Roman"/>
                <w:b/>
              </w:rPr>
              <w:t>:</w:t>
            </w:r>
          </w:p>
        </w:tc>
        <w:tc>
          <w:tcPr>
            <w:tcW w:w="945"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30</w:t>
            </w:r>
          </w:p>
        </w:tc>
        <w:tc>
          <w:tcPr>
            <w:tcW w:w="1140" w:type="dxa"/>
          </w:tcPr>
          <w:p w:rsidR="0023489B" w:rsidRPr="00982E12" w:rsidRDefault="00B13F64" w:rsidP="00A5477A">
            <w:pPr>
              <w:jc w:val="center"/>
              <w:rPr>
                <w:rFonts w:ascii="Times New Roman" w:hAnsi="Times New Roman" w:cs="Times New Roman"/>
                <w:b/>
              </w:rPr>
            </w:pPr>
            <w:r w:rsidRPr="00982E12">
              <w:rPr>
                <w:rFonts w:ascii="Times New Roman" w:hAnsi="Times New Roman" w:cs="Times New Roman"/>
                <w:b/>
              </w:rPr>
              <w:t>-</w:t>
            </w:r>
          </w:p>
        </w:tc>
        <w:tc>
          <w:tcPr>
            <w:tcW w:w="1317" w:type="dxa"/>
          </w:tcPr>
          <w:p w:rsidR="0023489B" w:rsidRPr="00982E12" w:rsidRDefault="00B13F64" w:rsidP="00A5477A">
            <w:pPr>
              <w:jc w:val="center"/>
              <w:rPr>
                <w:rFonts w:ascii="Times New Roman" w:hAnsi="Times New Roman" w:cs="Times New Roman"/>
                <w:b/>
              </w:rPr>
            </w:pPr>
            <w:r w:rsidRPr="00982E12">
              <w:rPr>
                <w:rFonts w:ascii="Times New Roman" w:hAnsi="Times New Roman" w:cs="Times New Roman"/>
                <w:b/>
              </w:rPr>
              <w:t>-</w:t>
            </w:r>
          </w:p>
        </w:tc>
      </w:tr>
      <w:tr w:rsidR="0023489B" w:rsidRPr="00982E12" w:rsidTr="00B13F64">
        <w:tc>
          <w:tcPr>
            <w:tcW w:w="6941" w:type="dxa"/>
            <w:gridSpan w:val="3"/>
          </w:tcPr>
          <w:p w:rsidR="0023489B" w:rsidRPr="00982E12" w:rsidRDefault="00B13F64" w:rsidP="00A5477A">
            <w:pPr>
              <w:jc w:val="right"/>
              <w:rPr>
                <w:rFonts w:ascii="Times New Roman" w:hAnsi="Times New Roman" w:cs="Times New Roman"/>
                <w:b/>
              </w:rPr>
            </w:pPr>
            <w:r w:rsidRPr="00982E12">
              <w:rPr>
                <w:rFonts w:ascii="Times New Roman" w:hAnsi="Times New Roman" w:cs="Times New Roman"/>
                <w:b/>
              </w:rPr>
              <w:t>SUMA GODZIN:</w:t>
            </w:r>
          </w:p>
        </w:tc>
        <w:tc>
          <w:tcPr>
            <w:tcW w:w="945"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30</w:t>
            </w:r>
          </w:p>
        </w:tc>
        <w:tc>
          <w:tcPr>
            <w:tcW w:w="1140" w:type="dxa"/>
          </w:tcPr>
          <w:p w:rsidR="0023489B" w:rsidRPr="00982E12" w:rsidRDefault="00B13F64" w:rsidP="00A5477A">
            <w:pPr>
              <w:jc w:val="center"/>
              <w:rPr>
                <w:rFonts w:ascii="Times New Roman" w:hAnsi="Times New Roman" w:cs="Times New Roman"/>
                <w:b/>
              </w:rPr>
            </w:pPr>
            <w:r w:rsidRPr="00982E12">
              <w:rPr>
                <w:rFonts w:ascii="Times New Roman" w:hAnsi="Times New Roman" w:cs="Times New Roman"/>
                <w:b/>
              </w:rPr>
              <w:t>-</w:t>
            </w:r>
          </w:p>
        </w:tc>
        <w:tc>
          <w:tcPr>
            <w:tcW w:w="1317" w:type="dxa"/>
          </w:tcPr>
          <w:p w:rsidR="0023489B" w:rsidRPr="00982E12" w:rsidRDefault="00B13F64" w:rsidP="00A5477A">
            <w:pPr>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rPr>
      </w:pPr>
      <w:r w:rsidRPr="00982E12">
        <w:rPr>
          <w:rFonts w:ascii="Times New Roman" w:hAnsi="Times New Roman" w:cs="Times New Roman"/>
          <w:b/>
        </w:rPr>
        <w:t>Semestr VI</w:t>
      </w:r>
    </w:p>
    <w:tbl>
      <w:tblPr>
        <w:tblStyle w:val="Siatkatabelijasna1"/>
        <w:tblW w:w="10395" w:type="dxa"/>
        <w:tblLook w:val="04A0" w:firstRow="1" w:lastRow="0" w:firstColumn="1" w:lastColumn="0" w:noHBand="0" w:noVBand="1"/>
      </w:tblPr>
      <w:tblGrid>
        <w:gridCol w:w="877"/>
        <w:gridCol w:w="2553"/>
        <w:gridCol w:w="3511"/>
        <w:gridCol w:w="945"/>
        <w:gridCol w:w="1140"/>
        <w:gridCol w:w="1317"/>
        <w:gridCol w:w="52"/>
      </w:tblGrid>
      <w:tr w:rsidR="0023489B" w:rsidRPr="00982E12" w:rsidTr="00B13F64">
        <w:trPr>
          <w:gridAfter w:val="1"/>
          <w:wAfter w:w="52" w:type="dxa"/>
          <w:trHeight w:val="335"/>
          <w:tblHeader/>
        </w:trPr>
        <w:tc>
          <w:tcPr>
            <w:tcW w:w="877" w:type="dxa"/>
            <w:vMerge w:val="restart"/>
            <w:vAlign w:val="center"/>
          </w:tcPr>
          <w:p w:rsidR="0023489B" w:rsidRPr="00982E12" w:rsidRDefault="0023489B" w:rsidP="00B13F64">
            <w:pPr>
              <w:jc w:val="center"/>
              <w:rPr>
                <w:rFonts w:ascii="Times New Roman" w:hAnsi="Times New Roman" w:cs="Times New Roman"/>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2553" w:type="dxa"/>
            <w:vMerge w:val="restart"/>
            <w:vAlign w:val="center"/>
          </w:tcPr>
          <w:p w:rsidR="0023489B" w:rsidRPr="00982E12" w:rsidRDefault="0023489B" w:rsidP="00B13F64">
            <w:pPr>
              <w:jc w:val="center"/>
              <w:rPr>
                <w:rFonts w:ascii="Times New Roman" w:hAnsi="Times New Roman" w:cs="Times New Roman"/>
                <w:b/>
              </w:rPr>
            </w:pPr>
            <w:r w:rsidRPr="00982E12">
              <w:rPr>
                <w:rFonts w:ascii="Times New Roman" w:hAnsi="Times New Roman" w:cs="Times New Roman"/>
                <w:b/>
              </w:rPr>
              <w:t>Temat</w:t>
            </w:r>
          </w:p>
        </w:tc>
        <w:tc>
          <w:tcPr>
            <w:tcW w:w="3511" w:type="dxa"/>
            <w:vMerge w:val="restart"/>
            <w:vAlign w:val="center"/>
          </w:tcPr>
          <w:p w:rsidR="0023489B" w:rsidRPr="00982E12" w:rsidRDefault="0023489B" w:rsidP="00B13F64">
            <w:pPr>
              <w:jc w:val="center"/>
              <w:rPr>
                <w:rFonts w:ascii="Times New Roman" w:hAnsi="Times New Roman" w:cs="Times New Roman"/>
                <w:b/>
              </w:rPr>
            </w:pPr>
            <w:r w:rsidRPr="00982E12">
              <w:rPr>
                <w:rFonts w:ascii="Times New Roman" w:hAnsi="Times New Roman" w:cs="Times New Roman"/>
                <w:b/>
              </w:rPr>
              <w:t>Problematyka (zagadnienia)</w:t>
            </w:r>
          </w:p>
        </w:tc>
        <w:tc>
          <w:tcPr>
            <w:tcW w:w="3402" w:type="dxa"/>
            <w:gridSpan w:val="3"/>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23489B" w:rsidRPr="00982E12" w:rsidTr="00B13F64">
        <w:trPr>
          <w:gridAfter w:val="1"/>
          <w:wAfter w:w="52" w:type="dxa"/>
          <w:tblHeader/>
        </w:trPr>
        <w:tc>
          <w:tcPr>
            <w:tcW w:w="877" w:type="dxa"/>
            <w:vMerge/>
          </w:tcPr>
          <w:p w:rsidR="0023489B" w:rsidRPr="00982E12" w:rsidRDefault="0023489B" w:rsidP="00A5477A">
            <w:pPr>
              <w:jc w:val="center"/>
              <w:rPr>
                <w:rFonts w:ascii="Times New Roman" w:hAnsi="Times New Roman" w:cs="Times New Roman"/>
                <w:b/>
              </w:rPr>
            </w:pPr>
          </w:p>
        </w:tc>
        <w:tc>
          <w:tcPr>
            <w:tcW w:w="2553" w:type="dxa"/>
            <w:vMerge/>
          </w:tcPr>
          <w:p w:rsidR="0023489B" w:rsidRPr="00982E12" w:rsidRDefault="0023489B" w:rsidP="00A5477A">
            <w:pPr>
              <w:jc w:val="center"/>
              <w:rPr>
                <w:rFonts w:ascii="Times New Roman" w:hAnsi="Times New Roman" w:cs="Times New Roman"/>
                <w:b/>
              </w:rPr>
            </w:pPr>
          </w:p>
        </w:tc>
        <w:tc>
          <w:tcPr>
            <w:tcW w:w="3511" w:type="dxa"/>
            <w:vMerge/>
          </w:tcPr>
          <w:p w:rsidR="0023489B" w:rsidRPr="00982E12" w:rsidRDefault="0023489B" w:rsidP="00A5477A">
            <w:pPr>
              <w:jc w:val="center"/>
              <w:rPr>
                <w:rFonts w:ascii="Times New Roman" w:hAnsi="Times New Roman" w:cs="Times New Roman"/>
                <w:b/>
              </w:rPr>
            </w:pPr>
          </w:p>
        </w:tc>
        <w:tc>
          <w:tcPr>
            <w:tcW w:w="945"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Studia stacjonarne</w:t>
            </w:r>
          </w:p>
        </w:tc>
        <w:tc>
          <w:tcPr>
            <w:tcW w:w="1140"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Studia niestacjonarne</w:t>
            </w:r>
          </w:p>
        </w:tc>
        <w:tc>
          <w:tcPr>
            <w:tcW w:w="1317"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Kształcenie na odległość*</w:t>
            </w:r>
          </w:p>
        </w:tc>
      </w:tr>
      <w:tr w:rsidR="0023489B" w:rsidRPr="00982E12" w:rsidTr="00B13F64">
        <w:tc>
          <w:tcPr>
            <w:tcW w:w="10395" w:type="dxa"/>
            <w:gridSpan w:val="7"/>
          </w:tcPr>
          <w:p w:rsidR="0023489B" w:rsidRPr="00982E12" w:rsidRDefault="0023489B" w:rsidP="00A5477A">
            <w:pPr>
              <w:jc w:val="center"/>
              <w:rPr>
                <w:rFonts w:ascii="Times New Roman" w:hAnsi="Times New Roman" w:cs="Times New Roman"/>
                <w:b/>
                <w:strike/>
              </w:rPr>
            </w:pPr>
            <w:r w:rsidRPr="00982E12">
              <w:rPr>
                <w:rFonts w:ascii="Times New Roman" w:hAnsi="Times New Roman" w:cs="Times New Roman"/>
                <w:b/>
              </w:rPr>
              <w:t>Seminarium</w:t>
            </w:r>
          </w:p>
        </w:tc>
      </w:tr>
      <w:tr w:rsidR="0023489B" w:rsidRPr="00982E12" w:rsidTr="00B13F64">
        <w:trPr>
          <w:gridAfter w:val="1"/>
          <w:wAfter w:w="52" w:type="dxa"/>
        </w:trPr>
        <w:tc>
          <w:tcPr>
            <w:tcW w:w="877" w:type="dxa"/>
          </w:tcPr>
          <w:p w:rsidR="0023489B" w:rsidRPr="00982E12" w:rsidRDefault="0023489B" w:rsidP="00601528">
            <w:pPr>
              <w:numPr>
                <w:ilvl w:val="0"/>
                <w:numId w:val="937"/>
              </w:numPr>
              <w:jc w:val="center"/>
              <w:rPr>
                <w:rFonts w:ascii="Times New Roman" w:eastAsia="Times New Roman" w:hAnsi="Times New Roman" w:cs="Times New Roman"/>
                <w:lang w:eastAsia="pl-PL"/>
              </w:rPr>
            </w:pPr>
          </w:p>
        </w:tc>
        <w:tc>
          <w:tcPr>
            <w:tcW w:w="2553" w:type="dxa"/>
          </w:tcPr>
          <w:p w:rsidR="0023489B" w:rsidRPr="00982E12" w:rsidRDefault="0023489B" w:rsidP="00A5477A">
            <w:pPr>
              <w:suppressAutoHyphens/>
              <w:rPr>
                <w:rFonts w:ascii="Times New Roman" w:eastAsia="Calibri" w:hAnsi="Times New Roman" w:cs="Times New Roman"/>
                <w:strike/>
              </w:rPr>
            </w:pPr>
            <w:r w:rsidRPr="00982E12">
              <w:rPr>
                <w:rFonts w:ascii="Times New Roman" w:hAnsi="Times New Roman" w:cs="Times New Roman"/>
              </w:rPr>
              <w:t>Zagadnienia egzaminacyjne</w:t>
            </w:r>
          </w:p>
        </w:tc>
        <w:tc>
          <w:tcPr>
            <w:tcW w:w="3511" w:type="dxa"/>
          </w:tcPr>
          <w:p w:rsidR="0023489B" w:rsidRPr="00982E12" w:rsidRDefault="0023489B" w:rsidP="00A5477A">
            <w:pPr>
              <w:ind w:left="67"/>
              <w:rPr>
                <w:rFonts w:ascii="Times New Roman" w:eastAsia="Times New Roman" w:hAnsi="Times New Roman" w:cs="Times New Roman"/>
                <w:lang w:eastAsia="pl-PL"/>
              </w:rPr>
            </w:pPr>
            <w:r w:rsidRPr="00982E12">
              <w:rPr>
                <w:rFonts w:ascii="Times New Roman" w:eastAsia="Times New Roman" w:hAnsi="Times New Roman" w:cs="Times New Roman"/>
                <w:lang w:eastAsia="pl-PL"/>
              </w:rPr>
              <w:t>Symulacje wybranych zadań egzaminacyjnych dotyczących:</w:t>
            </w:r>
          </w:p>
          <w:p w:rsidR="0023489B" w:rsidRPr="00982E12" w:rsidRDefault="0023489B" w:rsidP="0020642D">
            <w:pPr>
              <w:numPr>
                <w:ilvl w:val="0"/>
                <w:numId w:val="933"/>
              </w:numPr>
              <w:ind w:left="424"/>
              <w:rPr>
                <w:rFonts w:ascii="Times New Roman" w:eastAsia="Times New Roman" w:hAnsi="Times New Roman" w:cs="Times New Roman"/>
                <w:lang w:eastAsia="pl-PL"/>
              </w:rPr>
            </w:pPr>
            <w:r w:rsidRPr="00982E12">
              <w:rPr>
                <w:rFonts w:ascii="Times New Roman" w:eastAsia="Times New Roman" w:hAnsi="Times New Roman" w:cs="Times New Roman"/>
                <w:lang w:eastAsia="pl-PL"/>
              </w:rPr>
              <w:t>Wykonywanie czynności służbowych na I linii kontroli</w:t>
            </w:r>
          </w:p>
          <w:p w:rsidR="0023489B" w:rsidRPr="00982E12" w:rsidRDefault="0023489B" w:rsidP="0020642D">
            <w:pPr>
              <w:numPr>
                <w:ilvl w:val="0"/>
                <w:numId w:val="933"/>
              </w:numPr>
              <w:ind w:left="424"/>
              <w:rPr>
                <w:rFonts w:ascii="Times New Roman" w:eastAsia="Times New Roman" w:hAnsi="Times New Roman" w:cs="Times New Roman"/>
                <w:lang w:eastAsia="pl-PL"/>
              </w:rPr>
            </w:pPr>
            <w:r w:rsidRPr="00982E12">
              <w:rPr>
                <w:rFonts w:ascii="Times New Roman" w:eastAsia="Times New Roman" w:hAnsi="Times New Roman" w:cs="Times New Roman"/>
                <w:lang w:eastAsia="pl-PL"/>
              </w:rPr>
              <w:t>Wykonywanie czynności służbowych na II linii kontroli</w:t>
            </w:r>
          </w:p>
          <w:p w:rsidR="0023489B" w:rsidRPr="00982E12" w:rsidRDefault="0023489B" w:rsidP="0020642D">
            <w:pPr>
              <w:numPr>
                <w:ilvl w:val="0"/>
                <w:numId w:val="933"/>
              </w:numPr>
              <w:ind w:left="424"/>
              <w:rPr>
                <w:rFonts w:ascii="Times New Roman" w:eastAsia="Times New Roman" w:hAnsi="Times New Roman" w:cs="Times New Roman"/>
                <w:strike/>
                <w:lang w:eastAsia="pl-PL"/>
              </w:rPr>
            </w:pPr>
            <w:r w:rsidRPr="00982E12">
              <w:rPr>
                <w:rFonts w:ascii="Times New Roman" w:eastAsia="Times New Roman" w:hAnsi="Times New Roman" w:cs="Times New Roman"/>
                <w:lang w:eastAsia="pl-PL"/>
              </w:rPr>
              <w:t>Wykonywanie czynności służbowych poza przejściami granicznymi</w:t>
            </w:r>
          </w:p>
        </w:tc>
        <w:tc>
          <w:tcPr>
            <w:tcW w:w="945"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25</w:t>
            </w:r>
          </w:p>
        </w:tc>
        <w:tc>
          <w:tcPr>
            <w:tcW w:w="1140" w:type="dxa"/>
          </w:tcPr>
          <w:p w:rsidR="0023489B" w:rsidRPr="00982E12" w:rsidRDefault="00B13F64" w:rsidP="00A5477A">
            <w:pPr>
              <w:jc w:val="center"/>
              <w:rPr>
                <w:rFonts w:ascii="Times New Roman" w:hAnsi="Times New Roman" w:cs="Times New Roman"/>
              </w:rPr>
            </w:pPr>
            <w:r w:rsidRPr="00982E12">
              <w:rPr>
                <w:rFonts w:ascii="Times New Roman" w:hAnsi="Times New Roman" w:cs="Times New Roman"/>
              </w:rPr>
              <w:t>-</w:t>
            </w:r>
          </w:p>
        </w:tc>
        <w:tc>
          <w:tcPr>
            <w:tcW w:w="1317" w:type="dxa"/>
          </w:tcPr>
          <w:p w:rsidR="0023489B" w:rsidRPr="00982E12" w:rsidRDefault="00B13F64" w:rsidP="00A5477A">
            <w:pPr>
              <w:jc w:val="center"/>
              <w:rPr>
                <w:rFonts w:ascii="Times New Roman" w:hAnsi="Times New Roman" w:cs="Times New Roman"/>
              </w:rPr>
            </w:pPr>
            <w:r w:rsidRPr="00982E12">
              <w:rPr>
                <w:rFonts w:ascii="Times New Roman" w:hAnsi="Times New Roman" w:cs="Times New Roman"/>
              </w:rPr>
              <w:t>-</w:t>
            </w:r>
          </w:p>
        </w:tc>
      </w:tr>
      <w:tr w:rsidR="0023489B" w:rsidRPr="00982E12" w:rsidTr="00B13F64">
        <w:trPr>
          <w:gridAfter w:val="1"/>
          <w:wAfter w:w="52" w:type="dxa"/>
        </w:trPr>
        <w:tc>
          <w:tcPr>
            <w:tcW w:w="6941" w:type="dxa"/>
            <w:gridSpan w:val="3"/>
          </w:tcPr>
          <w:p w:rsidR="0023489B" w:rsidRPr="00982E12" w:rsidRDefault="0023489B" w:rsidP="00A5477A">
            <w:pPr>
              <w:ind w:left="720"/>
              <w:jc w:val="right"/>
              <w:rPr>
                <w:rFonts w:ascii="Times New Roman" w:hAnsi="Times New Roman" w:cs="Times New Roman"/>
                <w:b/>
              </w:rPr>
            </w:pPr>
            <w:r w:rsidRPr="00982E12">
              <w:rPr>
                <w:rFonts w:ascii="Times New Roman" w:hAnsi="Times New Roman" w:cs="Times New Roman"/>
                <w:b/>
              </w:rPr>
              <w:t>Razem</w:t>
            </w:r>
            <w:r w:rsidR="00B13F64" w:rsidRPr="00982E12">
              <w:rPr>
                <w:rFonts w:ascii="Times New Roman" w:hAnsi="Times New Roman" w:cs="Times New Roman"/>
                <w:b/>
              </w:rPr>
              <w:t>:</w:t>
            </w:r>
          </w:p>
        </w:tc>
        <w:tc>
          <w:tcPr>
            <w:tcW w:w="945"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25</w:t>
            </w:r>
          </w:p>
        </w:tc>
        <w:tc>
          <w:tcPr>
            <w:tcW w:w="1140" w:type="dxa"/>
          </w:tcPr>
          <w:p w:rsidR="0023489B" w:rsidRPr="00982E12" w:rsidRDefault="00B13F64" w:rsidP="00A5477A">
            <w:pPr>
              <w:jc w:val="center"/>
              <w:rPr>
                <w:rFonts w:ascii="Times New Roman" w:hAnsi="Times New Roman" w:cs="Times New Roman"/>
                <w:b/>
              </w:rPr>
            </w:pPr>
            <w:r w:rsidRPr="00982E12">
              <w:rPr>
                <w:rFonts w:ascii="Times New Roman" w:hAnsi="Times New Roman" w:cs="Times New Roman"/>
                <w:b/>
              </w:rPr>
              <w:t>-</w:t>
            </w:r>
          </w:p>
        </w:tc>
        <w:tc>
          <w:tcPr>
            <w:tcW w:w="1317" w:type="dxa"/>
          </w:tcPr>
          <w:p w:rsidR="0023489B" w:rsidRPr="00982E12" w:rsidRDefault="00B13F64" w:rsidP="00A5477A">
            <w:pPr>
              <w:jc w:val="center"/>
              <w:rPr>
                <w:rFonts w:ascii="Times New Roman" w:hAnsi="Times New Roman" w:cs="Times New Roman"/>
                <w:b/>
              </w:rPr>
            </w:pPr>
            <w:r w:rsidRPr="00982E12">
              <w:rPr>
                <w:rFonts w:ascii="Times New Roman" w:hAnsi="Times New Roman" w:cs="Times New Roman"/>
                <w:b/>
              </w:rPr>
              <w:t>-</w:t>
            </w:r>
          </w:p>
        </w:tc>
      </w:tr>
      <w:tr w:rsidR="00B13F64" w:rsidRPr="00982E12" w:rsidTr="00B13F64">
        <w:trPr>
          <w:gridAfter w:val="1"/>
          <w:wAfter w:w="52" w:type="dxa"/>
        </w:trPr>
        <w:tc>
          <w:tcPr>
            <w:tcW w:w="6941" w:type="dxa"/>
            <w:gridSpan w:val="3"/>
          </w:tcPr>
          <w:p w:rsidR="00B13F64" w:rsidRPr="00982E12" w:rsidRDefault="00B13F64" w:rsidP="00A5477A">
            <w:pPr>
              <w:ind w:left="720"/>
              <w:jc w:val="right"/>
              <w:rPr>
                <w:rFonts w:ascii="Times New Roman" w:hAnsi="Times New Roman" w:cs="Times New Roman"/>
                <w:b/>
              </w:rPr>
            </w:pPr>
            <w:r w:rsidRPr="00982E12">
              <w:rPr>
                <w:rFonts w:ascii="Times New Roman" w:hAnsi="Times New Roman" w:cs="Times New Roman"/>
                <w:b/>
              </w:rPr>
              <w:t>SUMA GODZIN:</w:t>
            </w:r>
          </w:p>
        </w:tc>
        <w:tc>
          <w:tcPr>
            <w:tcW w:w="945" w:type="dxa"/>
          </w:tcPr>
          <w:p w:rsidR="00B13F64" w:rsidRPr="00982E12" w:rsidRDefault="00B13F64" w:rsidP="00A5477A">
            <w:pPr>
              <w:jc w:val="center"/>
              <w:rPr>
                <w:rFonts w:ascii="Times New Roman" w:hAnsi="Times New Roman" w:cs="Times New Roman"/>
                <w:b/>
              </w:rPr>
            </w:pPr>
            <w:r w:rsidRPr="00982E12">
              <w:rPr>
                <w:rFonts w:ascii="Times New Roman" w:hAnsi="Times New Roman" w:cs="Times New Roman"/>
                <w:b/>
              </w:rPr>
              <w:t>25</w:t>
            </w:r>
          </w:p>
        </w:tc>
        <w:tc>
          <w:tcPr>
            <w:tcW w:w="1140" w:type="dxa"/>
          </w:tcPr>
          <w:p w:rsidR="00B13F64" w:rsidRPr="00982E12" w:rsidRDefault="00B13F64" w:rsidP="00A5477A">
            <w:pPr>
              <w:jc w:val="center"/>
              <w:rPr>
                <w:rFonts w:ascii="Times New Roman" w:hAnsi="Times New Roman" w:cs="Times New Roman"/>
                <w:b/>
              </w:rPr>
            </w:pPr>
            <w:r w:rsidRPr="00982E12">
              <w:rPr>
                <w:rFonts w:ascii="Times New Roman" w:hAnsi="Times New Roman" w:cs="Times New Roman"/>
                <w:b/>
              </w:rPr>
              <w:t>-</w:t>
            </w:r>
          </w:p>
        </w:tc>
        <w:tc>
          <w:tcPr>
            <w:tcW w:w="1317" w:type="dxa"/>
          </w:tcPr>
          <w:p w:rsidR="00B13F64" w:rsidRPr="00982E12" w:rsidRDefault="00B13F64" w:rsidP="00A5477A">
            <w:pPr>
              <w:jc w:val="center"/>
              <w:rPr>
                <w:rFonts w:ascii="Times New Roman" w:hAnsi="Times New Roman" w:cs="Times New Roman"/>
                <w:b/>
              </w:rPr>
            </w:pPr>
            <w:r w:rsidRPr="00982E12">
              <w:rPr>
                <w:rFonts w:ascii="Times New Roman" w:hAnsi="Times New Roman" w:cs="Times New Roman"/>
                <w:b/>
              </w:rPr>
              <w:t>-</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Praca własna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52" w:type="dxa"/>
        <w:tblLook w:val="04A0" w:firstRow="1" w:lastRow="0" w:firstColumn="1" w:lastColumn="0" w:noHBand="0" w:noVBand="1"/>
      </w:tblPr>
      <w:tblGrid>
        <w:gridCol w:w="9493"/>
        <w:gridCol w:w="859"/>
      </w:tblGrid>
      <w:tr w:rsidR="0023489B" w:rsidRPr="00982E12" w:rsidTr="00A5477A">
        <w:tc>
          <w:tcPr>
            <w:tcW w:w="9493"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Czynności</w:t>
            </w:r>
          </w:p>
        </w:tc>
        <w:tc>
          <w:tcPr>
            <w:tcW w:w="859"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Liczba godzin</w:t>
            </w:r>
          </w:p>
        </w:tc>
      </w:tr>
      <w:tr w:rsidR="0023489B" w:rsidRPr="00982E12" w:rsidTr="00A5477A">
        <w:trPr>
          <w:trHeight w:val="50"/>
        </w:trPr>
        <w:tc>
          <w:tcPr>
            <w:tcW w:w="949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Zapoznanie się z literaturą zajęć/opracowania pracy pisemnej</w:t>
            </w:r>
          </w:p>
        </w:tc>
        <w:tc>
          <w:tcPr>
            <w:tcW w:w="8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w:t>
            </w:r>
          </w:p>
        </w:tc>
      </w:tr>
      <w:tr w:rsidR="0023489B" w:rsidRPr="00982E12" w:rsidTr="00A5477A">
        <w:tc>
          <w:tcPr>
            <w:tcW w:w="949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Przygotowanie do udziału w zajęciach </w:t>
            </w:r>
          </w:p>
        </w:tc>
        <w:tc>
          <w:tcPr>
            <w:tcW w:w="8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25</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837"/>
        <w:gridCol w:w="851"/>
        <w:gridCol w:w="851"/>
        <w:gridCol w:w="992"/>
        <w:gridCol w:w="851"/>
        <w:gridCol w:w="1216"/>
        <w:gridCol w:w="768"/>
        <w:gridCol w:w="851"/>
        <w:gridCol w:w="1158"/>
        <w:gridCol w:w="40"/>
        <w:gridCol w:w="928"/>
      </w:tblGrid>
      <w:tr w:rsidR="0023489B" w:rsidRPr="00982E12" w:rsidTr="00A5477A">
        <w:trPr>
          <w:trHeight w:val="165"/>
        </w:trPr>
        <w:tc>
          <w:tcPr>
            <w:tcW w:w="1837"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851" w:type="dxa"/>
            <w:vMerge w:val="restart"/>
          </w:tcPr>
          <w:p w:rsidR="0023489B" w:rsidRPr="00982E12" w:rsidRDefault="0023489B" w:rsidP="00A5477A">
            <w:pPr>
              <w:ind w:left="-102" w:right="-114"/>
              <w:jc w:val="center"/>
              <w:rPr>
                <w:rFonts w:ascii="Times New Roman" w:hAnsi="Times New Roman" w:cs="Times New Roman"/>
                <w:b/>
              </w:rPr>
            </w:pPr>
            <w:r w:rsidRPr="00982E12">
              <w:rPr>
                <w:rFonts w:ascii="Times New Roman" w:hAnsi="Times New Roman" w:cs="Times New Roman"/>
                <w:b/>
              </w:rPr>
              <w:t>Semestr</w:t>
            </w:r>
          </w:p>
        </w:tc>
        <w:tc>
          <w:tcPr>
            <w:tcW w:w="6727" w:type="dxa"/>
            <w:gridSpan w:val="8"/>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928"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rPr>
        <w:tc>
          <w:tcPr>
            <w:tcW w:w="1837" w:type="dxa"/>
            <w:vMerge/>
            <w:hideMark/>
          </w:tcPr>
          <w:p w:rsidR="0023489B" w:rsidRPr="00982E12" w:rsidRDefault="0023489B" w:rsidP="00A5477A">
            <w:pPr>
              <w:spacing w:line="256" w:lineRule="auto"/>
              <w:rPr>
                <w:rFonts w:ascii="Times New Roman" w:hAnsi="Times New Roman" w:cs="Times New Roman"/>
                <w:b/>
              </w:rPr>
            </w:pPr>
          </w:p>
        </w:tc>
        <w:tc>
          <w:tcPr>
            <w:tcW w:w="851" w:type="dxa"/>
            <w:vMerge/>
          </w:tcPr>
          <w:p w:rsidR="0023489B" w:rsidRPr="00982E12" w:rsidRDefault="0023489B" w:rsidP="00A5477A">
            <w:pPr>
              <w:jc w:val="center"/>
              <w:rPr>
                <w:rFonts w:ascii="Times New Roman" w:hAnsi="Times New Roman" w:cs="Times New Roman"/>
                <w:b/>
                <w:sz w:val="16"/>
                <w:szCs w:val="16"/>
              </w:rPr>
            </w:pPr>
          </w:p>
        </w:tc>
        <w:tc>
          <w:tcPr>
            <w:tcW w:w="851"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4678" w:type="dxa"/>
            <w:gridSpan w:val="5"/>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1198" w:type="dxa"/>
            <w:gridSpan w:val="2"/>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928" w:type="dxa"/>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233"/>
        </w:trPr>
        <w:tc>
          <w:tcPr>
            <w:tcW w:w="1837" w:type="dxa"/>
            <w:vMerge/>
            <w:hideMark/>
          </w:tcPr>
          <w:p w:rsidR="0023489B" w:rsidRPr="00982E12" w:rsidRDefault="0023489B" w:rsidP="00A5477A">
            <w:pPr>
              <w:spacing w:line="256" w:lineRule="auto"/>
              <w:rPr>
                <w:rFonts w:ascii="Times New Roman" w:hAnsi="Times New Roman" w:cs="Times New Roman"/>
                <w:b/>
              </w:rPr>
            </w:pPr>
          </w:p>
        </w:tc>
        <w:tc>
          <w:tcPr>
            <w:tcW w:w="851" w:type="dxa"/>
            <w:vMerge/>
          </w:tcPr>
          <w:p w:rsidR="0023489B" w:rsidRPr="00982E12" w:rsidRDefault="0023489B" w:rsidP="00A5477A">
            <w:pPr>
              <w:spacing w:line="256" w:lineRule="auto"/>
              <w:rPr>
                <w:rFonts w:ascii="Times New Roman" w:hAnsi="Times New Roman" w:cs="Times New Roman"/>
                <w:b/>
              </w:rPr>
            </w:pPr>
          </w:p>
        </w:tc>
        <w:tc>
          <w:tcPr>
            <w:tcW w:w="851" w:type="dxa"/>
            <w:vMerge/>
            <w:hideMark/>
          </w:tcPr>
          <w:p w:rsidR="0023489B" w:rsidRPr="00982E12" w:rsidRDefault="0023489B" w:rsidP="00A5477A">
            <w:pPr>
              <w:spacing w:line="256" w:lineRule="auto"/>
              <w:rPr>
                <w:rFonts w:ascii="Times New Roman" w:hAnsi="Times New Roman" w:cs="Times New Roman"/>
                <w:b/>
              </w:rPr>
            </w:pPr>
          </w:p>
        </w:tc>
        <w:tc>
          <w:tcPr>
            <w:tcW w:w="992" w:type="dxa"/>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851"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216"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768"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851"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1158" w:type="dxa"/>
            <w:hideMark/>
          </w:tcPr>
          <w:p w:rsidR="0023489B" w:rsidRPr="00982E12" w:rsidRDefault="0023489B" w:rsidP="00A5477A">
            <w:pPr>
              <w:spacing w:line="256" w:lineRule="auto"/>
              <w:rPr>
                <w:rFonts w:ascii="Times New Roman" w:hAnsi="Times New Roman" w:cs="Times New Roman"/>
                <w:b/>
              </w:rPr>
            </w:pPr>
          </w:p>
        </w:tc>
        <w:tc>
          <w:tcPr>
            <w:tcW w:w="968" w:type="dxa"/>
            <w:gridSpan w:val="2"/>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446"/>
        </w:trPr>
        <w:tc>
          <w:tcPr>
            <w:tcW w:w="1837" w:type="dxa"/>
            <w:vMerge w:val="restart"/>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851" w:type="dxa"/>
            <w:vAlign w:val="center"/>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V</w:t>
            </w:r>
          </w:p>
        </w:tc>
        <w:tc>
          <w:tcPr>
            <w:tcW w:w="851" w:type="dxa"/>
            <w:vAlign w:val="center"/>
          </w:tcPr>
          <w:p w:rsidR="0023489B" w:rsidRPr="00982E12" w:rsidRDefault="0023489B" w:rsidP="00A5477A">
            <w:pPr>
              <w:jc w:val="center"/>
              <w:rPr>
                <w:rFonts w:ascii="Times New Roman" w:hAnsi="Times New Roman" w:cs="Times New Roman"/>
                <w:strike/>
              </w:rPr>
            </w:pPr>
          </w:p>
        </w:tc>
        <w:tc>
          <w:tcPr>
            <w:tcW w:w="992" w:type="dxa"/>
            <w:vAlign w:val="center"/>
          </w:tcPr>
          <w:p w:rsidR="0023489B" w:rsidRPr="00982E12" w:rsidRDefault="0023489B" w:rsidP="00A5477A">
            <w:pPr>
              <w:ind w:left="52"/>
              <w:jc w:val="center"/>
              <w:rPr>
                <w:rFonts w:ascii="Times New Roman" w:hAnsi="Times New Roman" w:cs="Times New Roman"/>
                <w:strike/>
              </w:rPr>
            </w:pPr>
          </w:p>
        </w:tc>
        <w:tc>
          <w:tcPr>
            <w:tcW w:w="851" w:type="dxa"/>
            <w:vAlign w:val="center"/>
          </w:tcPr>
          <w:p w:rsidR="0023489B" w:rsidRPr="00982E12" w:rsidRDefault="0023489B" w:rsidP="00A5477A">
            <w:pPr>
              <w:ind w:left="356"/>
              <w:jc w:val="center"/>
              <w:rPr>
                <w:rFonts w:ascii="Times New Roman" w:hAnsi="Times New Roman" w:cs="Times New Roman"/>
              </w:rPr>
            </w:pPr>
          </w:p>
        </w:tc>
        <w:tc>
          <w:tcPr>
            <w:tcW w:w="1216" w:type="dxa"/>
            <w:vAlign w:val="center"/>
          </w:tcPr>
          <w:p w:rsidR="0023489B" w:rsidRPr="00982E12" w:rsidRDefault="0023489B" w:rsidP="00A5477A">
            <w:pPr>
              <w:ind w:left="356"/>
              <w:jc w:val="center"/>
              <w:rPr>
                <w:rFonts w:ascii="Times New Roman" w:hAnsi="Times New Roman" w:cs="Times New Roman"/>
              </w:rPr>
            </w:pPr>
          </w:p>
        </w:tc>
        <w:tc>
          <w:tcPr>
            <w:tcW w:w="768" w:type="dxa"/>
            <w:vAlign w:val="center"/>
          </w:tcPr>
          <w:p w:rsidR="0023489B" w:rsidRPr="00982E12" w:rsidRDefault="0023489B" w:rsidP="00A5477A">
            <w:pPr>
              <w:ind w:left="356"/>
              <w:jc w:val="center"/>
              <w:rPr>
                <w:rFonts w:ascii="Times New Roman" w:hAnsi="Times New Roman" w:cs="Times New Roman"/>
              </w:rPr>
            </w:pPr>
          </w:p>
        </w:tc>
        <w:tc>
          <w:tcPr>
            <w:tcW w:w="851" w:type="dxa"/>
            <w:vAlign w:val="center"/>
          </w:tcPr>
          <w:p w:rsidR="0023489B" w:rsidRPr="00982E12" w:rsidRDefault="0023489B" w:rsidP="00A5477A">
            <w:pPr>
              <w:ind w:left="356"/>
              <w:jc w:val="center"/>
              <w:rPr>
                <w:rFonts w:ascii="Times New Roman" w:hAnsi="Times New Roman" w:cs="Times New Roman"/>
              </w:rPr>
            </w:pPr>
          </w:p>
        </w:tc>
        <w:tc>
          <w:tcPr>
            <w:tcW w:w="1158" w:type="dxa"/>
            <w:vAlign w:val="center"/>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30</w:t>
            </w:r>
          </w:p>
        </w:tc>
        <w:tc>
          <w:tcPr>
            <w:tcW w:w="968" w:type="dxa"/>
            <w:gridSpan w:val="2"/>
            <w:vAlign w:val="center"/>
          </w:tcPr>
          <w:p w:rsidR="0023489B" w:rsidRPr="00982E12" w:rsidRDefault="0023489B" w:rsidP="00A5477A">
            <w:pPr>
              <w:ind w:left="356"/>
              <w:rPr>
                <w:rFonts w:ascii="Times New Roman" w:hAnsi="Times New Roman" w:cs="Times New Roman"/>
                <w:b/>
              </w:rPr>
            </w:pPr>
            <w:r w:rsidRPr="00982E12">
              <w:rPr>
                <w:rFonts w:ascii="Times New Roman" w:hAnsi="Times New Roman" w:cs="Times New Roman"/>
                <w:b/>
              </w:rPr>
              <w:t>30</w:t>
            </w:r>
          </w:p>
        </w:tc>
      </w:tr>
      <w:tr w:rsidR="0023489B" w:rsidRPr="00982E12" w:rsidTr="00A5477A">
        <w:trPr>
          <w:trHeight w:val="446"/>
        </w:trPr>
        <w:tc>
          <w:tcPr>
            <w:tcW w:w="1837" w:type="dxa"/>
            <w:vMerge/>
          </w:tcPr>
          <w:p w:rsidR="0023489B" w:rsidRPr="00982E12" w:rsidRDefault="0023489B" w:rsidP="00A5477A">
            <w:pPr>
              <w:rPr>
                <w:rFonts w:ascii="Times New Roman" w:hAnsi="Times New Roman" w:cs="Times New Roman"/>
              </w:rPr>
            </w:pPr>
          </w:p>
        </w:tc>
        <w:tc>
          <w:tcPr>
            <w:tcW w:w="851" w:type="dxa"/>
            <w:vAlign w:val="center"/>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VI</w:t>
            </w:r>
          </w:p>
        </w:tc>
        <w:tc>
          <w:tcPr>
            <w:tcW w:w="851" w:type="dxa"/>
          </w:tcPr>
          <w:p w:rsidR="0023489B" w:rsidRPr="00982E12" w:rsidRDefault="0023489B" w:rsidP="00A5477A">
            <w:pPr>
              <w:jc w:val="center"/>
              <w:rPr>
                <w:rFonts w:ascii="Times New Roman" w:hAnsi="Times New Roman" w:cs="Times New Roman"/>
              </w:rPr>
            </w:pPr>
          </w:p>
        </w:tc>
        <w:tc>
          <w:tcPr>
            <w:tcW w:w="992" w:type="dxa"/>
            <w:vAlign w:val="center"/>
          </w:tcPr>
          <w:p w:rsidR="0023489B" w:rsidRPr="00982E12" w:rsidRDefault="0023489B" w:rsidP="00A5477A">
            <w:pPr>
              <w:ind w:left="52"/>
              <w:jc w:val="center"/>
              <w:rPr>
                <w:rFonts w:ascii="Times New Roman" w:hAnsi="Times New Roman" w:cs="Times New Roman"/>
              </w:rPr>
            </w:pPr>
          </w:p>
        </w:tc>
        <w:tc>
          <w:tcPr>
            <w:tcW w:w="851" w:type="dxa"/>
            <w:vAlign w:val="center"/>
          </w:tcPr>
          <w:p w:rsidR="0023489B" w:rsidRPr="00982E12" w:rsidRDefault="0023489B" w:rsidP="00A5477A">
            <w:pPr>
              <w:ind w:left="356"/>
              <w:jc w:val="center"/>
              <w:rPr>
                <w:rFonts w:ascii="Times New Roman" w:hAnsi="Times New Roman" w:cs="Times New Roman"/>
              </w:rPr>
            </w:pPr>
          </w:p>
        </w:tc>
        <w:tc>
          <w:tcPr>
            <w:tcW w:w="1216" w:type="dxa"/>
            <w:vAlign w:val="center"/>
          </w:tcPr>
          <w:p w:rsidR="0023489B" w:rsidRPr="00982E12" w:rsidRDefault="0023489B" w:rsidP="00A5477A">
            <w:pPr>
              <w:ind w:left="356"/>
              <w:jc w:val="center"/>
              <w:rPr>
                <w:rFonts w:ascii="Times New Roman" w:hAnsi="Times New Roman" w:cs="Times New Roman"/>
              </w:rPr>
            </w:pPr>
          </w:p>
        </w:tc>
        <w:tc>
          <w:tcPr>
            <w:tcW w:w="768" w:type="dxa"/>
            <w:vAlign w:val="center"/>
          </w:tcPr>
          <w:p w:rsidR="0023489B" w:rsidRPr="00982E12" w:rsidRDefault="0023489B" w:rsidP="00A5477A">
            <w:pPr>
              <w:ind w:left="356"/>
              <w:jc w:val="center"/>
              <w:rPr>
                <w:rFonts w:ascii="Times New Roman" w:hAnsi="Times New Roman" w:cs="Times New Roman"/>
              </w:rPr>
            </w:pPr>
          </w:p>
        </w:tc>
        <w:tc>
          <w:tcPr>
            <w:tcW w:w="851" w:type="dxa"/>
            <w:vAlign w:val="center"/>
          </w:tcPr>
          <w:p w:rsidR="0023489B" w:rsidRPr="00982E12" w:rsidRDefault="0023489B" w:rsidP="00A5477A">
            <w:pPr>
              <w:ind w:left="356"/>
              <w:jc w:val="center"/>
              <w:rPr>
                <w:rFonts w:ascii="Times New Roman" w:hAnsi="Times New Roman" w:cs="Times New Roman"/>
              </w:rPr>
            </w:pPr>
          </w:p>
        </w:tc>
        <w:tc>
          <w:tcPr>
            <w:tcW w:w="1158" w:type="dxa"/>
            <w:vAlign w:val="center"/>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25</w:t>
            </w:r>
          </w:p>
        </w:tc>
        <w:tc>
          <w:tcPr>
            <w:tcW w:w="968" w:type="dxa"/>
            <w:gridSpan w:val="2"/>
            <w:vAlign w:val="center"/>
          </w:tcPr>
          <w:p w:rsidR="0023489B" w:rsidRPr="00982E12" w:rsidRDefault="0023489B" w:rsidP="00A5477A">
            <w:pPr>
              <w:ind w:left="356"/>
              <w:rPr>
                <w:rFonts w:ascii="Times New Roman" w:hAnsi="Times New Roman" w:cs="Times New Roman"/>
                <w:b/>
              </w:rPr>
            </w:pPr>
            <w:r w:rsidRPr="00982E12">
              <w:rPr>
                <w:rFonts w:ascii="Times New Roman" w:hAnsi="Times New Roman" w:cs="Times New Roman"/>
                <w:b/>
              </w:rPr>
              <w:t>25</w:t>
            </w:r>
          </w:p>
        </w:tc>
      </w:tr>
      <w:tr w:rsidR="0023489B" w:rsidRPr="00982E12" w:rsidTr="00A5477A">
        <w:trPr>
          <w:trHeight w:val="446"/>
        </w:trPr>
        <w:tc>
          <w:tcPr>
            <w:tcW w:w="1837" w:type="dxa"/>
            <w:vMerge w:val="restart"/>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851" w:type="dxa"/>
            <w:vAlign w:val="center"/>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V</w:t>
            </w:r>
          </w:p>
        </w:tc>
        <w:tc>
          <w:tcPr>
            <w:tcW w:w="851" w:type="dxa"/>
            <w:vAlign w:val="center"/>
          </w:tcPr>
          <w:p w:rsidR="0023489B" w:rsidRPr="00982E12" w:rsidRDefault="0023489B" w:rsidP="00A5477A">
            <w:pPr>
              <w:jc w:val="center"/>
              <w:rPr>
                <w:rFonts w:ascii="Times New Roman" w:hAnsi="Times New Roman" w:cs="Times New Roman"/>
              </w:rPr>
            </w:pPr>
          </w:p>
        </w:tc>
        <w:tc>
          <w:tcPr>
            <w:tcW w:w="992" w:type="dxa"/>
            <w:vAlign w:val="center"/>
          </w:tcPr>
          <w:p w:rsidR="0023489B" w:rsidRPr="00982E12" w:rsidRDefault="0023489B" w:rsidP="00A5477A">
            <w:pPr>
              <w:ind w:left="52"/>
              <w:jc w:val="center"/>
              <w:rPr>
                <w:rFonts w:ascii="Times New Roman" w:hAnsi="Times New Roman" w:cs="Times New Roman"/>
              </w:rPr>
            </w:pPr>
          </w:p>
        </w:tc>
        <w:tc>
          <w:tcPr>
            <w:tcW w:w="851" w:type="dxa"/>
            <w:vAlign w:val="center"/>
          </w:tcPr>
          <w:p w:rsidR="0023489B" w:rsidRPr="00982E12" w:rsidRDefault="0023489B" w:rsidP="00A5477A">
            <w:pPr>
              <w:ind w:left="356"/>
              <w:jc w:val="center"/>
              <w:rPr>
                <w:rFonts w:ascii="Times New Roman" w:hAnsi="Times New Roman" w:cs="Times New Roman"/>
              </w:rPr>
            </w:pPr>
          </w:p>
        </w:tc>
        <w:tc>
          <w:tcPr>
            <w:tcW w:w="1216" w:type="dxa"/>
            <w:vAlign w:val="center"/>
          </w:tcPr>
          <w:p w:rsidR="0023489B" w:rsidRPr="00982E12" w:rsidRDefault="0023489B" w:rsidP="00A5477A">
            <w:pPr>
              <w:ind w:left="356"/>
              <w:jc w:val="center"/>
              <w:rPr>
                <w:rFonts w:ascii="Times New Roman" w:hAnsi="Times New Roman" w:cs="Times New Roman"/>
              </w:rPr>
            </w:pPr>
          </w:p>
        </w:tc>
        <w:tc>
          <w:tcPr>
            <w:tcW w:w="768" w:type="dxa"/>
            <w:vAlign w:val="center"/>
          </w:tcPr>
          <w:p w:rsidR="0023489B" w:rsidRPr="00982E12" w:rsidRDefault="0023489B" w:rsidP="00A5477A">
            <w:pPr>
              <w:ind w:left="356"/>
              <w:jc w:val="center"/>
              <w:rPr>
                <w:rFonts w:ascii="Times New Roman" w:hAnsi="Times New Roman" w:cs="Times New Roman"/>
              </w:rPr>
            </w:pPr>
          </w:p>
        </w:tc>
        <w:tc>
          <w:tcPr>
            <w:tcW w:w="851" w:type="dxa"/>
            <w:vAlign w:val="center"/>
          </w:tcPr>
          <w:p w:rsidR="0023489B" w:rsidRPr="00982E12" w:rsidRDefault="0023489B" w:rsidP="00A5477A">
            <w:pPr>
              <w:ind w:left="356"/>
              <w:jc w:val="center"/>
              <w:rPr>
                <w:rFonts w:ascii="Times New Roman" w:hAnsi="Times New Roman" w:cs="Times New Roman"/>
              </w:rPr>
            </w:pPr>
          </w:p>
        </w:tc>
        <w:tc>
          <w:tcPr>
            <w:tcW w:w="1158" w:type="dxa"/>
            <w:vAlign w:val="center"/>
          </w:tcPr>
          <w:p w:rsidR="0023489B" w:rsidRPr="00982E12" w:rsidRDefault="0023489B" w:rsidP="00A5477A">
            <w:pPr>
              <w:jc w:val="center"/>
              <w:rPr>
                <w:rFonts w:ascii="Times New Roman" w:hAnsi="Times New Roman" w:cs="Times New Roman"/>
              </w:rPr>
            </w:pPr>
          </w:p>
        </w:tc>
        <w:tc>
          <w:tcPr>
            <w:tcW w:w="968" w:type="dxa"/>
            <w:gridSpan w:val="2"/>
            <w:vAlign w:val="center"/>
          </w:tcPr>
          <w:p w:rsidR="0023489B" w:rsidRPr="00982E12" w:rsidRDefault="0023489B" w:rsidP="00A5477A">
            <w:pPr>
              <w:ind w:left="356"/>
              <w:rPr>
                <w:rFonts w:ascii="Times New Roman" w:hAnsi="Times New Roman" w:cs="Times New Roman"/>
                <w:b/>
              </w:rPr>
            </w:pPr>
          </w:p>
        </w:tc>
      </w:tr>
      <w:tr w:rsidR="0023489B" w:rsidRPr="00982E12" w:rsidTr="00A5477A">
        <w:trPr>
          <w:trHeight w:val="446"/>
        </w:trPr>
        <w:tc>
          <w:tcPr>
            <w:tcW w:w="1837" w:type="dxa"/>
            <w:vMerge/>
          </w:tcPr>
          <w:p w:rsidR="0023489B" w:rsidRPr="00982E12" w:rsidRDefault="0023489B" w:rsidP="00A5477A">
            <w:pPr>
              <w:rPr>
                <w:rFonts w:ascii="Times New Roman" w:hAnsi="Times New Roman" w:cs="Times New Roman"/>
                <w:i/>
              </w:rPr>
            </w:pPr>
          </w:p>
        </w:tc>
        <w:tc>
          <w:tcPr>
            <w:tcW w:w="851" w:type="dxa"/>
            <w:vAlign w:val="center"/>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VI</w:t>
            </w:r>
          </w:p>
        </w:tc>
        <w:tc>
          <w:tcPr>
            <w:tcW w:w="851" w:type="dxa"/>
            <w:vAlign w:val="center"/>
          </w:tcPr>
          <w:p w:rsidR="0023489B" w:rsidRPr="00982E12" w:rsidRDefault="0023489B" w:rsidP="00A5477A">
            <w:pPr>
              <w:jc w:val="center"/>
              <w:rPr>
                <w:rFonts w:ascii="Times New Roman" w:hAnsi="Times New Roman" w:cs="Times New Roman"/>
              </w:rPr>
            </w:pPr>
          </w:p>
        </w:tc>
        <w:tc>
          <w:tcPr>
            <w:tcW w:w="992" w:type="dxa"/>
            <w:vAlign w:val="center"/>
          </w:tcPr>
          <w:p w:rsidR="0023489B" w:rsidRPr="00982E12" w:rsidRDefault="0023489B" w:rsidP="00A5477A">
            <w:pPr>
              <w:ind w:left="52"/>
              <w:jc w:val="center"/>
              <w:rPr>
                <w:rFonts w:ascii="Times New Roman" w:hAnsi="Times New Roman" w:cs="Times New Roman"/>
              </w:rPr>
            </w:pPr>
          </w:p>
        </w:tc>
        <w:tc>
          <w:tcPr>
            <w:tcW w:w="851" w:type="dxa"/>
            <w:vAlign w:val="center"/>
          </w:tcPr>
          <w:p w:rsidR="0023489B" w:rsidRPr="00982E12" w:rsidRDefault="0023489B" w:rsidP="00A5477A">
            <w:pPr>
              <w:ind w:left="356"/>
              <w:jc w:val="center"/>
              <w:rPr>
                <w:rFonts w:ascii="Times New Roman" w:hAnsi="Times New Roman" w:cs="Times New Roman"/>
              </w:rPr>
            </w:pPr>
          </w:p>
        </w:tc>
        <w:tc>
          <w:tcPr>
            <w:tcW w:w="1216" w:type="dxa"/>
            <w:vAlign w:val="center"/>
          </w:tcPr>
          <w:p w:rsidR="0023489B" w:rsidRPr="00982E12" w:rsidRDefault="0023489B" w:rsidP="00A5477A">
            <w:pPr>
              <w:ind w:left="356"/>
              <w:jc w:val="center"/>
              <w:rPr>
                <w:rFonts w:ascii="Times New Roman" w:hAnsi="Times New Roman" w:cs="Times New Roman"/>
              </w:rPr>
            </w:pPr>
          </w:p>
        </w:tc>
        <w:tc>
          <w:tcPr>
            <w:tcW w:w="768" w:type="dxa"/>
            <w:vAlign w:val="center"/>
          </w:tcPr>
          <w:p w:rsidR="0023489B" w:rsidRPr="00982E12" w:rsidRDefault="0023489B" w:rsidP="00A5477A">
            <w:pPr>
              <w:ind w:left="356"/>
              <w:jc w:val="center"/>
              <w:rPr>
                <w:rFonts w:ascii="Times New Roman" w:hAnsi="Times New Roman" w:cs="Times New Roman"/>
              </w:rPr>
            </w:pPr>
          </w:p>
        </w:tc>
        <w:tc>
          <w:tcPr>
            <w:tcW w:w="851" w:type="dxa"/>
            <w:vAlign w:val="center"/>
          </w:tcPr>
          <w:p w:rsidR="0023489B" w:rsidRPr="00982E12" w:rsidRDefault="0023489B" w:rsidP="00A5477A">
            <w:pPr>
              <w:ind w:left="356"/>
              <w:jc w:val="center"/>
              <w:rPr>
                <w:rFonts w:ascii="Times New Roman" w:hAnsi="Times New Roman" w:cs="Times New Roman"/>
              </w:rPr>
            </w:pPr>
          </w:p>
        </w:tc>
        <w:tc>
          <w:tcPr>
            <w:tcW w:w="1158" w:type="dxa"/>
            <w:vAlign w:val="center"/>
          </w:tcPr>
          <w:p w:rsidR="0023489B" w:rsidRPr="00982E12" w:rsidRDefault="0023489B" w:rsidP="00A5477A">
            <w:pPr>
              <w:jc w:val="center"/>
              <w:rPr>
                <w:rFonts w:ascii="Times New Roman" w:hAnsi="Times New Roman" w:cs="Times New Roman"/>
              </w:rPr>
            </w:pPr>
          </w:p>
        </w:tc>
        <w:tc>
          <w:tcPr>
            <w:tcW w:w="968" w:type="dxa"/>
            <w:gridSpan w:val="2"/>
            <w:vAlign w:val="center"/>
          </w:tcPr>
          <w:p w:rsidR="0023489B" w:rsidRPr="00982E12" w:rsidRDefault="0023489B" w:rsidP="00A5477A">
            <w:pPr>
              <w:ind w:left="356"/>
              <w:rPr>
                <w:rFonts w:ascii="Times New Roman" w:hAnsi="Times New Roman" w:cs="Times New Roman"/>
                <w:b/>
              </w:rPr>
            </w:pPr>
          </w:p>
        </w:tc>
      </w:tr>
      <w:tr w:rsidR="0023489B" w:rsidRPr="00982E12" w:rsidTr="00A5477A">
        <w:trPr>
          <w:trHeight w:val="446"/>
        </w:trPr>
        <w:tc>
          <w:tcPr>
            <w:tcW w:w="1837" w:type="dxa"/>
            <w:vMerge w:val="restart"/>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851" w:type="dxa"/>
            <w:vAlign w:val="center"/>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V</w:t>
            </w:r>
          </w:p>
        </w:tc>
        <w:tc>
          <w:tcPr>
            <w:tcW w:w="851" w:type="dxa"/>
            <w:vAlign w:val="center"/>
          </w:tcPr>
          <w:p w:rsidR="0023489B" w:rsidRPr="00982E12" w:rsidRDefault="0023489B" w:rsidP="00A5477A">
            <w:pPr>
              <w:jc w:val="center"/>
              <w:rPr>
                <w:rFonts w:ascii="Times New Roman" w:hAnsi="Times New Roman" w:cs="Times New Roman"/>
                <w:strike/>
              </w:rPr>
            </w:pPr>
          </w:p>
        </w:tc>
        <w:tc>
          <w:tcPr>
            <w:tcW w:w="992" w:type="dxa"/>
            <w:vAlign w:val="center"/>
          </w:tcPr>
          <w:p w:rsidR="0023489B" w:rsidRPr="00982E12" w:rsidRDefault="0023489B" w:rsidP="00A5477A">
            <w:pPr>
              <w:ind w:left="52"/>
              <w:jc w:val="center"/>
              <w:rPr>
                <w:rFonts w:ascii="Times New Roman" w:hAnsi="Times New Roman" w:cs="Times New Roman"/>
                <w:strike/>
              </w:rPr>
            </w:pPr>
          </w:p>
        </w:tc>
        <w:tc>
          <w:tcPr>
            <w:tcW w:w="851" w:type="dxa"/>
            <w:vAlign w:val="center"/>
          </w:tcPr>
          <w:p w:rsidR="0023489B" w:rsidRPr="00982E12" w:rsidRDefault="0023489B" w:rsidP="00A5477A">
            <w:pPr>
              <w:ind w:left="356"/>
              <w:jc w:val="center"/>
              <w:rPr>
                <w:rFonts w:ascii="Times New Roman" w:hAnsi="Times New Roman" w:cs="Times New Roman"/>
              </w:rPr>
            </w:pPr>
          </w:p>
        </w:tc>
        <w:tc>
          <w:tcPr>
            <w:tcW w:w="1216" w:type="dxa"/>
            <w:vAlign w:val="center"/>
          </w:tcPr>
          <w:p w:rsidR="0023489B" w:rsidRPr="00982E12" w:rsidRDefault="0023489B" w:rsidP="00A5477A">
            <w:pPr>
              <w:ind w:left="356"/>
              <w:jc w:val="center"/>
              <w:rPr>
                <w:rFonts w:ascii="Times New Roman" w:hAnsi="Times New Roman" w:cs="Times New Roman"/>
              </w:rPr>
            </w:pPr>
          </w:p>
        </w:tc>
        <w:tc>
          <w:tcPr>
            <w:tcW w:w="768" w:type="dxa"/>
            <w:vAlign w:val="center"/>
          </w:tcPr>
          <w:p w:rsidR="0023489B" w:rsidRPr="00982E12" w:rsidRDefault="0023489B" w:rsidP="00A5477A">
            <w:pPr>
              <w:jc w:val="center"/>
              <w:rPr>
                <w:rFonts w:ascii="Times New Roman" w:hAnsi="Times New Roman" w:cs="Times New Roman"/>
              </w:rPr>
            </w:pPr>
          </w:p>
        </w:tc>
        <w:tc>
          <w:tcPr>
            <w:tcW w:w="851" w:type="dxa"/>
            <w:vAlign w:val="center"/>
          </w:tcPr>
          <w:p w:rsidR="0023489B" w:rsidRPr="00982E12" w:rsidRDefault="0023489B" w:rsidP="00A5477A">
            <w:pPr>
              <w:ind w:left="356"/>
              <w:jc w:val="center"/>
              <w:rPr>
                <w:rFonts w:ascii="Times New Roman" w:hAnsi="Times New Roman" w:cs="Times New Roman"/>
              </w:rPr>
            </w:pPr>
          </w:p>
        </w:tc>
        <w:tc>
          <w:tcPr>
            <w:tcW w:w="1158" w:type="dxa"/>
            <w:vAlign w:val="center"/>
          </w:tcPr>
          <w:p w:rsidR="0023489B" w:rsidRPr="00982E12" w:rsidRDefault="0023489B" w:rsidP="00A5477A">
            <w:pPr>
              <w:ind w:left="356"/>
              <w:jc w:val="center"/>
              <w:rPr>
                <w:rFonts w:ascii="Times New Roman" w:hAnsi="Times New Roman" w:cs="Times New Roman"/>
              </w:rPr>
            </w:pPr>
            <w:r w:rsidRPr="00982E12">
              <w:rPr>
                <w:rFonts w:ascii="Times New Roman" w:hAnsi="Times New Roman" w:cs="Times New Roman"/>
              </w:rPr>
              <w:t>20</w:t>
            </w:r>
          </w:p>
        </w:tc>
        <w:tc>
          <w:tcPr>
            <w:tcW w:w="968" w:type="dxa"/>
            <w:gridSpan w:val="2"/>
            <w:vAlign w:val="center"/>
          </w:tcPr>
          <w:p w:rsidR="0023489B" w:rsidRPr="00982E12" w:rsidRDefault="0023489B" w:rsidP="00A5477A">
            <w:pPr>
              <w:ind w:left="356"/>
              <w:rPr>
                <w:rFonts w:ascii="Times New Roman" w:hAnsi="Times New Roman" w:cs="Times New Roman"/>
                <w:b/>
              </w:rPr>
            </w:pPr>
            <w:r w:rsidRPr="00982E12">
              <w:rPr>
                <w:rFonts w:ascii="Times New Roman" w:hAnsi="Times New Roman" w:cs="Times New Roman"/>
                <w:b/>
              </w:rPr>
              <w:t>20</w:t>
            </w:r>
          </w:p>
        </w:tc>
      </w:tr>
      <w:tr w:rsidR="0023489B" w:rsidRPr="00982E12" w:rsidTr="00A5477A">
        <w:trPr>
          <w:trHeight w:val="446"/>
        </w:trPr>
        <w:tc>
          <w:tcPr>
            <w:tcW w:w="1837" w:type="dxa"/>
            <w:vMerge/>
          </w:tcPr>
          <w:p w:rsidR="0023489B" w:rsidRPr="00982E12" w:rsidRDefault="0023489B" w:rsidP="00A5477A">
            <w:pPr>
              <w:rPr>
                <w:rFonts w:ascii="Times New Roman" w:hAnsi="Times New Roman" w:cs="Times New Roman"/>
              </w:rPr>
            </w:pPr>
          </w:p>
        </w:tc>
        <w:tc>
          <w:tcPr>
            <w:tcW w:w="851" w:type="dxa"/>
            <w:vAlign w:val="center"/>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VI</w:t>
            </w:r>
          </w:p>
        </w:tc>
        <w:tc>
          <w:tcPr>
            <w:tcW w:w="851" w:type="dxa"/>
            <w:vAlign w:val="center"/>
          </w:tcPr>
          <w:p w:rsidR="0023489B" w:rsidRPr="00982E12" w:rsidRDefault="0023489B" w:rsidP="00A5477A">
            <w:pPr>
              <w:jc w:val="center"/>
              <w:rPr>
                <w:rFonts w:ascii="Times New Roman" w:hAnsi="Times New Roman" w:cs="Times New Roman"/>
              </w:rPr>
            </w:pPr>
          </w:p>
        </w:tc>
        <w:tc>
          <w:tcPr>
            <w:tcW w:w="992" w:type="dxa"/>
            <w:vAlign w:val="center"/>
          </w:tcPr>
          <w:p w:rsidR="0023489B" w:rsidRPr="00982E12" w:rsidRDefault="0023489B" w:rsidP="00A5477A">
            <w:pPr>
              <w:ind w:left="52"/>
              <w:jc w:val="center"/>
              <w:rPr>
                <w:rFonts w:ascii="Times New Roman" w:hAnsi="Times New Roman" w:cs="Times New Roman"/>
                <w:strike/>
              </w:rPr>
            </w:pPr>
          </w:p>
        </w:tc>
        <w:tc>
          <w:tcPr>
            <w:tcW w:w="851" w:type="dxa"/>
            <w:vAlign w:val="center"/>
          </w:tcPr>
          <w:p w:rsidR="0023489B" w:rsidRPr="00982E12" w:rsidRDefault="0023489B" w:rsidP="00A5477A">
            <w:pPr>
              <w:ind w:left="356"/>
              <w:jc w:val="center"/>
              <w:rPr>
                <w:rFonts w:ascii="Times New Roman" w:hAnsi="Times New Roman" w:cs="Times New Roman"/>
              </w:rPr>
            </w:pPr>
          </w:p>
        </w:tc>
        <w:tc>
          <w:tcPr>
            <w:tcW w:w="1216" w:type="dxa"/>
            <w:vAlign w:val="center"/>
          </w:tcPr>
          <w:p w:rsidR="0023489B" w:rsidRPr="00982E12" w:rsidRDefault="0023489B" w:rsidP="00A5477A">
            <w:pPr>
              <w:ind w:left="356"/>
              <w:jc w:val="center"/>
              <w:rPr>
                <w:rFonts w:ascii="Times New Roman" w:hAnsi="Times New Roman" w:cs="Times New Roman"/>
              </w:rPr>
            </w:pPr>
          </w:p>
        </w:tc>
        <w:tc>
          <w:tcPr>
            <w:tcW w:w="768" w:type="dxa"/>
            <w:vAlign w:val="center"/>
          </w:tcPr>
          <w:p w:rsidR="0023489B" w:rsidRPr="00982E12" w:rsidRDefault="0023489B" w:rsidP="00A5477A">
            <w:pPr>
              <w:jc w:val="center"/>
              <w:rPr>
                <w:rFonts w:ascii="Times New Roman" w:hAnsi="Times New Roman" w:cs="Times New Roman"/>
              </w:rPr>
            </w:pPr>
          </w:p>
        </w:tc>
        <w:tc>
          <w:tcPr>
            <w:tcW w:w="851" w:type="dxa"/>
            <w:vAlign w:val="center"/>
          </w:tcPr>
          <w:p w:rsidR="0023489B" w:rsidRPr="00982E12" w:rsidRDefault="0023489B" w:rsidP="00A5477A">
            <w:pPr>
              <w:ind w:left="356"/>
              <w:jc w:val="center"/>
              <w:rPr>
                <w:rFonts w:ascii="Times New Roman" w:hAnsi="Times New Roman" w:cs="Times New Roman"/>
              </w:rPr>
            </w:pPr>
          </w:p>
        </w:tc>
        <w:tc>
          <w:tcPr>
            <w:tcW w:w="1158" w:type="dxa"/>
            <w:vAlign w:val="center"/>
          </w:tcPr>
          <w:p w:rsidR="0023489B" w:rsidRPr="00982E12" w:rsidRDefault="0023489B" w:rsidP="00A5477A">
            <w:pPr>
              <w:ind w:left="356"/>
              <w:jc w:val="center"/>
              <w:rPr>
                <w:rFonts w:ascii="Times New Roman" w:hAnsi="Times New Roman" w:cs="Times New Roman"/>
              </w:rPr>
            </w:pPr>
            <w:r w:rsidRPr="00982E12">
              <w:rPr>
                <w:rFonts w:ascii="Times New Roman" w:hAnsi="Times New Roman" w:cs="Times New Roman"/>
              </w:rPr>
              <w:t>25</w:t>
            </w:r>
          </w:p>
        </w:tc>
        <w:tc>
          <w:tcPr>
            <w:tcW w:w="968" w:type="dxa"/>
            <w:gridSpan w:val="2"/>
            <w:vAlign w:val="center"/>
          </w:tcPr>
          <w:p w:rsidR="0023489B" w:rsidRPr="00982E12" w:rsidRDefault="0023489B" w:rsidP="00A5477A">
            <w:pPr>
              <w:ind w:left="356"/>
              <w:rPr>
                <w:rFonts w:ascii="Times New Roman" w:hAnsi="Times New Roman" w:cs="Times New Roman"/>
                <w:b/>
              </w:rPr>
            </w:pPr>
            <w:r w:rsidRPr="00982E12">
              <w:rPr>
                <w:rFonts w:ascii="Times New Roman" w:hAnsi="Times New Roman" w:cs="Times New Roman"/>
                <w:b/>
              </w:rPr>
              <w:t>25</w:t>
            </w:r>
          </w:p>
        </w:tc>
      </w:tr>
    </w:tbl>
    <w:p w:rsidR="0023489B" w:rsidRPr="00982E12" w:rsidRDefault="0023489B" w:rsidP="0023489B">
      <w:pPr>
        <w:spacing w:after="0" w:line="240" w:lineRule="auto"/>
        <w:rPr>
          <w:rFonts w:ascii="Times New Roman" w:hAnsi="Times New Roman" w:cs="Times New Roman"/>
          <w:b/>
          <w:u w:val="single"/>
        </w:rPr>
      </w:pPr>
    </w:p>
    <w:p w:rsidR="007B1032" w:rsidRPr="00982E12" w:rsidRDefault="007B1032" w:rsidP="0023489B">
      <w:pPr>
        <w:spacing w:after="0" w:line="240" w:lineRule="auto"/>
        <w:rPr>
          <w:rFonts w:ascii="Times New Roman" w:hAnsi="Times New Roman" w:cs="Times New Roman"/>
          <w:b/>
          <w:u w:val="single"/>
        </w:rPr>
      </w:pPr>
    </w:p>
    <w:p w:rsidR="007B1032" w:rsidRDefault="007B1032" w:rsidP="0023489B">
      <w:pPr>
        <w:spacing w:after="0" w:line="240" w:lineRule="auto"/>
        <w:rPr>
          <w:rFonts w:ascii="Times New Roman" w:hAnsi="Times New Roman" w:cs="Times New Roman"/>
          <w:b/>
          <w:u w:val="single"/>
        </w:rPr>
      </w:pPr>
    </w:p>
    <w:p w:rsidR="0020642D" w:rsidRPr="00982E12" w:rsidRDefault="0020642D" w:rsidP="0023489B">
      <w:pPr>
        <w:spacing w:after="0" w:line="240" w:lineRule="auto"/>
        <w:rPr>
          <w:rFonts w:ascii="Times New Roman" w:hAnsi="Times New Roman" w:cs="Times New Roman"/>
          <w:b/>
          <w:u w:val="single"/>
        </w:rPr>
      </w:pPr>
    </w:p>
    <w:p w:rsidR="0020642D" w:rsidRDefault="0020642D"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359"/>
        <w:gridCol w:w="1984"/>
      </w:tblGrid>
      <w:tr w:rsidR="0023489B" w:rsidRPr="00982E12" w:rsidTr="00A5477A">
        <w:tc>
          <w:tcPr>
            <w:tcW w:w="8359"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198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23489B" w:rsidRPr="00982E12" w:rsidTr="00A5477A">
        <w:tc>
          <w:tcPr>
            <w:tcW w:w="8359"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Wiedza: </w:t>
            </w:r>
          </w:p>
        </w:tc>
        <w:tc>
          <w:tcPr>
            <w:tcW w:w="1984" w:type="dxa"/>
          </w:tcPr>
          <w:p w:rsidR="0023489B" w:rsidRPr="00982E12" w:rsidRDefault="0023489B" w:rsidP="00A5477A">
            <w:pPr>
              <w:jc w:val="center"/>
              <w:rPr>
                <w:rFonts w:ascii="Times New Roman" w:hAnsi="Times New Roman" w:cs="Times New Roman"/>
              </w:rPr>
            </w:pPr>
          </w:p>
        </w:tc>
      </w:tr>
      <w:tr w:rsidR="0023489B" w:rsidRPr="00982E12" w:rsidTr="00A5477A">
        <w:tc>
          <w:tcPr>
            <w:tcW w:w="8359" w:type="dxa"/>
          </w:tcPr>
          <w:p w:rsidR="0023489B" w:rsidRPr="00982E12" w:rsidRDefault="0023489B" w:rsidP="00601528">
            <w:pPr>
              <w:numPr>
                <w:ilvl w:val="0"/>
                <w:numId w:val="938"/>
              </w:numPr>
              <w:ind w:left="284" w:hanging="142"/>
              <w:jc w:val="both"/>
              <w:rPr>
                <w:rFonts w:ascii="Times New Roman" w:hAnsi="Times New Roman" w:cs="Times New Roman"/>
              </w:rPr>
            </w:pPr>
            <w:r w:rsidRPr="00982E12">
              <w:rPr>
                <w:rFonts w:ascii="Times New Roman" w:hAnsi="Times New Roman" w:cs="Times New Roman"/>
              </w:rPr>
              <w:t>Zna i rozumie w zaawansowanym stopniu  zadania Straży Granicznej oraz organów państwowych i wybranych instytucji działających na rzecz cudzoziemców, ze szczególnym uwzględnieniem współpracujących ze Strażą Graniczną, w celu przeciwdziałania i zapobiegania nielegalnej migracji a także rozumie w jaki sposób skutecznie zastosować tą wiedzę w codziennej praktyce działań służbowych</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BGP1_W03</w:t>
            </w:r>
          </w:p>
        </w:tc>
      </w:tr>
      <w:tr w:rsidR="0023489B" w:rsidRPr="00982E12" w:rsidTr="00A5477A">
        <w:tc>
          <w:tcPr>
            <w:tcW w:w="8359" w:type="dxa"/>
          </w:tcPr>
          <w:p w:rsidR="0023489B" w:rsidRPr="00982E12" w:rsidRDefault="0023489B" w:rsidP="00601528">
            <w:pPr>
              <w:numPr>
                <w:ilvl w:val="0"/>
                <w:numId w:val="938"/>
              </w:numPr>
              <w:ind w:left="284" w:hanging="142"/>
              <w:jc w:val="both"/>
              <w:rPr>
                <w:rFonts w:ascii="Times New Roman" w:hAnsi="Times New Roman" w:cs="Times New Roman"/>
              </w:rPr>
            </w:pPr>
            <w:r w:rsidRPr="00982E12">
              <w:rPr>
                <w:rFonts w:ascii="Times New Roman" w:hAnsi="Times New Roman" w:cs="Times New Roman"/>
              </w:rPr>
              <w:t xml:space="preserve">Zna w zaawansowanym stopniu sposób i procedury realizacji zadań przez funkcjonariusza Straży Granicznej odpowiedni dla zakresu kompetencji zawodowych młodszego chorążego SG, w tym procedury, podstawy prawne, zasady działania i współdziałania w sposób bezpieczny z poszanowaniem praw człowieka </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BGP1_W08</w:t>
            </w:r>
          </w:p>
        </w:tc>
      </w:tr>
      <w:tr w:rsidR="0023489B" w:rsidRPr="00982E12" w:rsidTr="00A5477A">
        <w:tc>
          <w:tcPr>
            <w:tcW w:w="8359" w:type="dxa"/>
          </w:tcPr>
          <w:p w:rsidR="0023489B" w:rsidRPr="00982E12" w:rsidRDefault="0023489B" w:rsidP="00601528">
            <w:pPr>
              <w:numPr>
                <w:ilvl w:val="0"/>
                <w:numId w:val="938"/>
              </w:numPr>
              <w:ind w:left="284" w:hanging="142"/>
              <w:jc w:val="both"/>
              <w:rPr>
                <w:rFonts w:ascii="Times New Roman" w:hAnsi="Times New Roman" w:cs="Times New Roman"/>
              </w:rPr>
            </w:pPr>
            <w:r w:rsidRPr="00982E12">
              <w:rPr>
                <w:rFonts w:ascii="Times New Roman" w:hAnsi="Times New Roman" w:cs="Times New Roman"/>
              </w:rPr>
              <w:t>Zna w zaawansowanym stopniu metody, techniki, narzędzia i sprzęt techniczny umożliwiający realizację czynności służbowych funkcjonariusza Straży Granicznej w tym zasób środków, służących pozyskiwaniu, gromadzenia i analizowania danych oraz rozumie w jaki sposób wykorzystać te wiadomości w pragmatyce działań służbowych</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BGP1_W05</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BGP1_W10</w:t>
            </w:r>
          </w:p>
        </w:tc>
      </w:tr>
      <w:tr w:rsidR="0023489B" w:rsidRPr="00982E12" w:rsidTr="00A5477A">
        <w:tc>
          <w:tcPr>
            <w:tcW w:w="8359" w:type="dxa"/>
          </w:tcPr>
          <w:p w:rsidR="0023489B" w:rsidRPr="00982E12" w:rsidRDefault="0023489B" w:rsidP="00601528">
            <w:pPr>
              <w:numPr>
                <w:ilvl w:val="0"/>
                <w:numId w:val="938"/>
              </w:numPr>
              <w:ind w:left="284" w:hanging="142"/>
              <w:jc w:val="both"/>
              <w:rPr>
                <w:rFonts w:ascii="Times New Roman" w:hAnsi="Times New Roman" w:cs="Times New Roman"/>
              </w:rPr>
            </w:pPr>
            <w:r w:rsidRPr="00982E12">
              <w:rPr>
                <w:rFonts w:ascii="Times New Roman" w:hAnsi="Times New Roman" w:cs="Times New Roman"/>
              </w:rPr>
              <w:t>Ma pogłębioną wiedzę o normach i regulacjach prawnych dotyczących organizacji i funkcjonowania różnych rodzajów instytucji publicznych, innych instytucji administracyjnych, społeczno-politycznych oraz instytucji i organów Unii Europejskiej i innych organizacji międzynarodowych, o zasadach i normach etycznych funkcjonujących w tych instytucjach, w aspekcie współdziałania ze Strażą Graniczną</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BGP1_W07</w:t>
            </w:r>
          </w:p>
        </w:tc>
      </w:tr>
      <w:tr w:rsidR="0023489B" w:rsidRPr="00982E12" w:rsidTr="00A5477A">
        <w:tc>
          <w:tcPr>
            <w:tcW w:w="8359" w:type="dxa"/>
          </w:tcPr>
          <w:p w:rsidR="0023489B" w:rsidRPr="00982E12" w:rsidRDefault="0023489B" w:rsidP="00601528">
            <w:pPr>
              <w:numPr>
                <w:ilvl w:val="0"/>
                <w:numId w:val="938"/>
              </w:numPr>
              <w:ind w:left="284" w:hanging="142"/>
              <w:jc w:val="both"/>
              <w:rPr>
                <w:rFonts w:ascii="Times New Roman" w:hAnsi="Times New Roman" w:cs="Times New Roman"/>
              </w:rPr>
            </w:pPr>
            <w:r w:rsidRPr="00982E12">
              <w:rPr>
                <w:rFonts w:ascii="Times New Roman" w:hAnsi="Times New Roman" w:cs="Times New Roman"/>
              </w:rPr>
              <w:t>Posiada zaawansowaną wiedzę z zakresu kulturowych i cywilizacyjnych uwarunkowań stanowiących podstawę zachowania człowieka oraz mechanizmów jego działania, z uwzględnieniem dylematów współczesnej cywilizacji występujących w sferze międzykulturowej i migracyjnej wpływających na zagrożenia z tego płynące rozpatrywane przez pryzmat przestępstw istotnych z punktu widzenia bezpieczeństwa i ochrony granicy państwowej</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BGP1_W11</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BGP1_W12</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BGP1_W15</w:t>
            </w:r>
          </w:p>
        </w:tc>
      </w:tr>
      <w:tr w:rsidR="0023489B" w:rsidRPr="00982E12" w:rsidTr="00A5477A">
        <w:tc>
          <w:tcPr>
            <w:tcW w:w="8359" w:type="dxa"/>
          </w:tcPr>
          <w:p w:rsidR="0023489B" w:rsidRPr="00982E12" w:rsidRDefault="0023489B" w:rsidP="007B1032">
            <w:pPr>
              <w:jc w:val="both"/>
              <w:rPr>
                <w:rFonts w:ascii="Times New Roman" w:hAnsi="Times New Roman" w:cs="Times New Roman"/>
                <w:b/>
              </w:rPr>
            </w:pPr>
            <w:r w:rsidRPr="00982E12">
              <w:rPr>
                <w:rFonts w:ascii="Times New Roman" w:hAnsi="Times New Roman" w:cs="Times New Roman"/>
                <w:b/>
              </w:rPr>
              <w:t>Umiejętności:</w:t>
            </w:r>
          </w:p>
        </w:tc>
        <w:tc>
          <w:tcPr>
            <w:tcW w:w="1984" w:type="dxa"/>
          </w:tcPr>
          <w:p w:rsidR="0023489B" w:rsidRPr="00982E12" w:rsidRDefault="0023489B" w:rsidP="00A5477A">
            <w:pPr>
              <w:jc w:val="center"/>
              <w:rPr>
                <w:rFonts w:ascii="Times New Roman" w:hAnsi="Times New Roman" w:cs="Times New Roman"/>
              </w:rPr>
            </w:pPr>
          </w:p>
        </w:tc>
      </w:tr>
      <w:tr w:rsidR="0023489B" w:rsidRPr="00982E12" w:rsidTr="00A5477A">
        <w:tc>
          <w:tcPr>
            <w:tcW w:w="8359" w:type="dxa"/>
          </w:tcPr>
          <w:p w:rsidR="0023489B" w:rsidRPr="00982E12" w:rsidRDefault="0023489B" w:rsidP="00601528">
            <w:pPr>
              <w:numPr>
                <w:ilvl w:val="0"/>
                <w:numId w:val="939"/>
              </w:numPr>
              <w:ind w:left="313" w:hanging="313"/>
              <w:jc w:val="both"/>
              <w:rPr>
                <w:rFonts w:ascii="Times New Roman" w:eastAsia="Times New Roman" w:hAnsi="Times New Roman" w:cs="Times New Roman"/>
                <w:lang w:eastAsia="pl-PL"/>
              </w:rPr>
            </w:pPr>
            <w:r w:rsidRPr="00982E12">
              <w:rPr>
                <w:rFonts w:ascii="Times New Roman" w:eastAsia="Times New Roman" w:hAnsi="Times New Roman" w:cs="Times New Roman"/>
                <w:lang w:eastAsia="pl-PL"/>
              </w:rPr>
              <w:t xml:space="preserve">Potrafi wykorzystywać nabytą wiedzę z zakresu czynności proceduralnych niezbędnych do planowania i realizacji – indywidualnie i zespołowo - zadań służbowych, właściwego ich doboru i stosowania zgodnie z przepisami prawa odpowiednio do specyfiki zaistniałej sytuacji problemowej właściwej dla obszaru formacji granicznych, w tym ich realizacji w warunkach nie w pełni przewidywalnych, z zachowaniem zasad bezpieczeństwa i higieny pracy, a także respektowania obowiązujących przepisów normatywnych, określających uprawnienia i kompetencje formacji granicznych i innych instytucji działających na rzecz bezpieczeństwa </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BGP1_U03</w:t>
            </w:r>
            <w:r w:rsidRPr="00982E12">
              <w:rPr>
                <w:rFonts w:ascii="Times New Roman" w:hAnsi="Times New Roman" w:cs="Times New Roman"/>
              </w:rPr>
              <w:br/>
              <w:t>BGP1_U10</w:t>
            </w:r>
            <w:r w:rsidRPr="00982E12">
              <w:rPr>
                <w:rFonts w:ascii="Times New Roman" w:hAnsi="Times New Roman" w:cs="Times New Roman"/>
              </w:rPr>
              <w:br/>
              <w:t>BGP1_U11</w:t>
            </w:r>
            <w:r w:rsidRPr="00982E12">
              <w:rPr>
                <w:rFonts w:ascii="Times New Roman" w:hAnsi="Times New Roman" w:cs="Times New Roman"/>
              </w:rPr>
              <w:br/>
              <w:t>BGP1_U14</w:t>
            </w:r>
            <w:r w:rsidRPr="00982E12">
              <w:rPr>
                <w:rFonts w:ascii="Times New Roman" w:hAnsi="Times New Roman" w:cs="Times New Roman"/>
              </w:rPr>
              <w:br/>
              <w:t>BGP1_U15</w:t>
            </w:r>
            <w:r w:rsidRPr="00982E12">
              <w:rPr>
                <w:rFonts w:ascii="Times New Roman" w:hAnsi="Times New Roman" w:cs="Times New Roman"/>
              </w:rPr>
              <w:br/>
              <w:t>BGP1_U19</w:t>
            </w:r>
          </w:p>
        </w:tc>
      </w:tr>
      <w:tr w:rsidR="0023489B" w:rsidRPr="00982E12" w:rsidTr="00A5477A">
        <w:tc>
          <w:tcPr>
            <w:tcW w:w="8359" w:type="dxa"/>
          </w:tcPr>
          <w:p w:rsidR="0023489B" w:rsidRPr="00982E12" w:rsidRDefault="0023489B" w:rsidP="00601528">
            <w:pPr>
              <w:numPr>
                <w:ilvl w:val="0"/>
                <w:numId w:val="939"/>
              </w:numPr>
              <w:ind w:left="313" w:hanging="313"/>
              <w:jc w:val="both"/>
              <w:rPr>
                <w:rFonts w:ascii="Times New Roman" w:eastAsia="Times New Roman" w:hAnsi="Times New Roman" w:cs="Times New Roman"/>
                <w:lang w:eastAsia="pl-PL"/>
              </w:rPr>
            </w:pPr>
            <w:r w:rsidRPr="00982E12">
              <w:rPr>
                <w:rFonts w:ascii="Times New Roman" w:eastAsia="Times New Roman" w:hAnsi="Times New Roman" w:cs="Times New Roman"/>
                <w:lang w:eastAsia="pl-PL"/>
              </w:rPr>
              <w:t>Potrafi wykorzystać wiedzę teoretyczną do analizowania konkretnych spraw i zjawisk z zakresu nauki o bezpieczeństwie, z zastosowaniem wiedzy z zakresu kulturowych i cywilizacyjnych uwarunkowań stanowiących podstawę zachowania człowieka oraz mechanizmów jego działania z uwzględnieniem dylematów współczesnej cywilizacji występujących w sferze międzykulturowej i migracyjnej wpływających na zagrożenia z tego płynące rozpatrywane przez pryzmat przestępstw istotnych z punktu widzenia bezpieczeństwa i ochrony granicy państwowej</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BGP1_U05</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BGP1_U06</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BGP1_U07</w:t>
            </w:r>
          </w:p>
        </w:tc>
      </w:tr>
      <w:tr w:rsidR="0023489B" w:rsidRPr="00982E12" w:rsidTr="00A5477A">
        <w:tc>
          <w:tcPr>
            <w:tcW w:w="8359" w:type="dxa"/>
          </w:tcPr>
          <w:p w:rsidR="0023489B" w:rsidRPr="00982E12" w:rsidRDefault="0023489B" w:rsidP="00601528">
            <w:pPr>
              <w:numPr>
                <w:ilvl w:val="0"/>
                <w:numId w:val="939"/>
              </w:numPr>
              <w:ind w:left="313" w:hanging="313"/>
              <w:jc w:val="both"/>
              <w:rPr>
                <w:rFonts w:ascii="Times New Roman" w:eastAsia="Times New Roman" w:hAnsi="Times New Roman" w:cs="Times New Roman"/>
                <w:lang w:eastAsia="pl-PL"/>
              </w:rPr>
            </w:pPr>
            <w:r w:rsidRPr="00982E12">
              <w:rPr>
                <w:rFonts w:ascii="Times New Roman" w:eastAsia="Times New Roman" w:hAnsi="Times New Roman" w:cs="Times New Roman"/>
                <w:lang w:eastAsia="pl-PL"/>
              </w:rPr>
              <w:t xml:space="preserve">Ma pogłębioną umiejętność przygotowania wystąpień pisemnych i ustnych z wykorzystaniem umiejętności efektywnej komunikacji interpersonalnej </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BGP1_U16</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BGP1_U17</w:t>
            </w:r>
          </w:p>
        </w:tc>
      </w:tr>
      <w:tr w:rsidR="0023489B" w:rsidRPr="00982E12" w:rsidTr="00A5477A">
        <w:tc>
          <w:tcPr>
            <w:tcW w:w="8359" w:type="dxa"/>
          </w:tcPr>
          <w:p w:rsidR="0023489B" w:rsidRPr="00982E12" w:rsidRDefault="0023489B" w:rsidP="007B1032">
            <w:pPr>
              <w:jc w:val="both"/>
              <w:rPr>
                <w:rFonts w:ascii="Times New Roman" w:hAnsi="Times New Roman" w:cs="Times New Roman"/>
              </w:rPr>
            </w:pPr>
            <w:r w:rsidRPr="00982E12">
              <w:rPr>
                <w:rFonts w:ascii="Times New Roman" w:hAnsi="Times New Roman" w:cs="Times New Roman"/>
                <w:b/>
              </w:rPr>
              <w:t>Kompetencje społeczne (postawy)</w:t>
            </w:r>
          </w:p>
        </w:tc>
        <w:tc>
          <w:tcPr>
            <w:tcW w:w="1984" w:type="dxa"/>
          </w:tcPr>
          <w:p w:rsidR="0023489B" w:rsidRPr="00982E12" w:rsidRDefault="0023489B" w:rsidP="00A5477A">
            <w:pPr>
              <w:jc w:val="center"/>
              <w:rPr>
                <w:rFonts w:ascii="Times New Roman" w:hAnsi="Times New Roman" w:cs="Times New Roman"/>
              </w:rPr>
            </w:pPr>
          </w:p>
        </w:tc>
      </w:tr>
      <w:tr w:rsidR="0023489B" w:rsidRPr="00982E12" w:rsidTr="00A5477A">
        <w:tc>
          <w:tcPr>
            <w:tcW w:w="8359" w:type="dxa"/>
          </w:tcPr>
          <w:p w:rsidR="0023489B" w:rsidRPr="00982E12" w:rsidRDefault="0023489B" w:rsidP="00601528">
            <w:pPr>
              <w:numPr>
                <w:ilvl w:val="0"/>
                <w:numId w:val="940"/>
              </w:numPr>
              <w:ind w:left="426" w:hanging="284"/>
              <w:jc w:val="both"/>
              <w:rPr>
                <w:rFonts w:ascii="Times New Roman" w:hAnsi="Times New Roman" w:cs="Times New Roman"/>
              </w:rPr>
            </w:pPr>
            <w:r w:rsidRPr="00982E12">
              <w:rPr>
                <w:rFonts w:ascii="Times New Roman" w:hAnsi="Times New Roman" w:cs="Times New Roman"/>
              </w:rPr>
              <w:t>Ma świadomość poziomu własnej wiedzy i umiejętności, umiejętność dokonania samooceny własnych kwalifikacji, umiejętność doskonalenia umiejętności, świadomość możliwych ścieżek rozwoju zawodowego</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BGP1_K01</w:t>
            </w:r>
          </w:p>
        </w:tc>
      </w:tr>
      <w:tr w:rsidR="0023489B" w:rsidRPr="00982E12" w:rsidTr="00A5477A">
        <w:tc>
          <w:tcPr>
            <w:tcW w:w="8359" w:type="dxa"/>
          </w:tcPr>
          <w:p w:rsidR="0023489B" w:rsidRPr="00982E12" w:rsidRDefault="0023489B" w:rsidP="00601528">
            <w:pPr>
              <w:numPr>
                <w:ilvl w:val="0"/>
                <w:numId w:val="940"/>
              </w:numPr>
              <w:ind w:left="426" w:hanging="284"/>
              <w:jc w:val="both"/>
              <w:rPr>
                <w:rFonts w:ascii="Times New Roman" w:hAnsi="Times New Roman" w:cs="Times New Roman"/>
              </w:rPr>
            </w:pPr>
            <w:r w:rsidRPr="00982E12">
              <w:rPr>
                <w:rFonts w:ascii="Times New Roman" w:hAnsi="Times New Roman" w:cs="Times New Roman"/>
              </w:rPr>
              <w:t>Posiada umiejętność działania w sposób innowacyjny, będąc przygotowanym do podejmowania decyzji i wyzwań zawodowych związanych z bezpieczeństwem</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BGP1_K04</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BGP1_K05</w:t>
            </w:r>
          </w:p>
        </w:tc>
      </w:tr>
      <w:tr w:rsidR="0023489B" w:rsidRPr="00982E12" w:rsidTr="00A5477A">
        <w:tc>
          <w:tcPr>
            <w:tcW w:w="8359" w:type="dxa"/>
          </w:tcPr>
          <w:p w:rsidR="0023489B" w:rsidRPr="00982E12" w:rsidRDefault="0023489B" w:rsidP="00601528">
            <w:pPr>
              <w:numPr>
                <w:ilvl w:val="0"/>
                <w:numId w:val="940"/>
              </w:numPr>
              <w:ind w:left="426" w:hanging="284"/>
              <w:jc w:val="both"/>
              <w:rPr>
                <w:rFonts w:ascii="Times New Roman" w:hAnsi="Times New Roman" w:cs="Times New Roman"/>
              </w:rPr>
            </w:pPr>
            <w:r w:rsidRPr="00982E12">
              <w:rPr>
                <w:rFonts w:ascii="Times New Roman" w:hAnsi="Times New Roman" w:cs="Times New Roman"/>
              </w:rPr>
              <w:t xml:space="preserve">Wykazuje gotowość do rzetelnej realizacji zadań służbowych, poszanowania dla tradycji i etosu formacji Straży Granicznej, przestrzegania przynależnych jej zasad etycznych i </w:t>
            </w:r>
            <w:r w:rsidRPr="00982E12">
              <w:rPr>
                <w:rFonts w:ascii="Times New Roman" w:hAnsi="Times New Roman" w:cs="Times New Roman"/>
              </w:rPr>
              <w:lastRenderedPageBreak/>
              <w:t>podejmowania działań na rzecz przestrzegania tych zasad przez innych wraz z poszanowaniem praw człowieka</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BGP1_K03</w:t>
            </w:r>
            <w:r w:rsidRPr="00982E12">
              <w:rPr>
                <w:rFonts w:ascii="Times New Roman" w:hAnsi="Times New Roman" w:cs="Times New Roman"/>
              </w:rPr>
              <w:br/>
              <w:t>BGP1_K06</w:t>
            </w:r>
            <w:r w:rsidRPr="00982E12">
              <w:rPr>
                <w:rFonts w:ascii="Times New Roman" w:hAnsi="Times New Roman" w:cs="Times New Roman"/>
              </w:rPr>
              <w:br/>
              <w:t>BGP1_K07</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rPr>
          <w:rFonts w:ascii="Times New Roman" w:hAnsi="Times New Roman" w:cs="Times New Roman"/>
          <w:b/>
          <w:u w:val="single"/>
        </w:rPr>
      </w:pPr>
      <w:r w:rsidRPr="00982E12">
        <w:rPr>
          <w:rFonts w:ascii="Times New Roman" w:hAnsi="Times New Roman" w:cs="Times New Roman"/>
          <w:b/>
          <w:u w:val="single"/>
        </w:rPr>
        <w:t>Metody weryfikacji efektów uczenia się</w:t>
      </w:r>
    </w:p>
    <w:tbl>
      <w:tblPr>
        <w:tblStyle w:val="Siatkatabelijasna1"/>
        <w:tblW w:w="10352" w:type="dxa"/>
        <w:tblLook w:val="04A0" w:firstRow="1" w:lastRow="0" w:firstColumn="1" w:lastColumn="0" w:noHBand="0" w:noVBand="1"/>
      </w:tblPr>
      <w:tblGrid>
        <w:gridCol w:w="3397"/>
        <w:gridCol w:w="1735"/>
        <w:gridCol w:w="1984"/>
        <w:gridCol w:w="3236"/>
      </w:tblGrid>
      <w:tr w:rsidR="0023489B" w:rsidRPr="00982E12" w:rsidTr="007B1032">
        <w:trPr>
          <w:trHeight w:val="390"/>
        </w:trPr>
        <w:tc>
          <w:tcPr>
            <w:tcW w:w="3397" w:type="dxa"/>
            <w:vMerge w:val="restart"/>
            <w:vAlign w:val="center"/>
          </w:tcPr>
          <w:p w:rsidR="0023489B" w:rsidRPr="00982E12" w:rsidRDefault="0023489B" w:rsidP="007B1032">
            <w:pPr>
              <w:jc w:val="center"/>
              <w:rPr>
                <w:rFonts w:ascii="Times New Roman" w:hAnsi="Times New Roman" w:cs="Times New Roman"/>
                <w:b/>
              </w:rPr>
            </w:pPr>
            <w:r w:rsidRPr="00982E12">
              <w:rPr>
                <w:rFonts w:ascii="Times New Roman" w:hAnsi="Times New Roman" w:cs="Times New Roman"/>
                <w:b/>
              </w:rPr>
              <w:t>Efekty uczenia się</w:t>
            </w:r>
          </w:p>
        </w:tc>
        <w:tc>
          <w:tcPr>
            <w:tcW w:w="6955" w:type="dxa"/>
            <w:gridSpan w:val="3"/>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Metody weryfikacji efektów uczenia się</w:t>
            </w:r>
          </w:p>
        </w:tc>
      </w:tr>
      <w:tr w:rsidR="0023489B" w:rsidRPr="00982E12" w:rsidTr="007B1032">
        <w:trPr>
          <w:trHeight w:val="282"/>
        </w:trPr>
        <w:tc>
          <w:tcPr>
            <w:tcW w:w="3397" w:type="dxa"/>
            <w:vMerge/>
            <w:textDirection w:val="btLr"/>
          </w:tcPr>
          <w:p w:rsidR="0023489B" w:rsidRPr="00982E12" w:rsidRDefault="0023489B" w:rsidP="00A5477A">
            <w:pPr>
              <w:ind w:left="113" w:right="113"/>
              <w:jc w:val="center"/>
              <w:rPr>
                <w:rFonts w:ascii="Times New Roman" w:hAnsi="Times New Roman" w:cs="Times New Roman"/>
              </w:rPr>
            </w:pPr>
          </w:p>
        </w:tc>
        <w:tc>
          <w:tcPr>
            <w:tcW w:w="1735"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Test</w:t>
            </w:r>
          </w:p>
        </w:tc>
        <w:tc>
          <w:tcPr>
            <w:tcW w:w="1984"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Esej</w:t>
            </w:r>
          </w:p>
        </w:tc>
        <w:tc>
          <w:tcPr>
            <w:tcW w:w="3236"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Obecność na zajęciach</w:t>
            </w:r>
          </w:p>
        </w:tc>
      </w:tr>
      <w:tr w:rsidR="0023489B" w:rsidRPr="00982E12" w:rsidTr="00A5477A">
        <w:tc>
          <w:tcPr>
            <w:tcW w:w="3397" w:type="dxa"/>
          </w:tcPr>
          <w:p w:rsidR="0023489B" w:rsidRPr="00982E12" w:rsidRDefault="0023489B" w:rsidP="007B1032">
            <w:pPr>
              <w:jc w:val="center"/>
              <w:rPr>
                <w:rFonts w:ascii="Times New Roman" w:hAnsi="Times New Roman" w:cs="Times New Roman"/>
              </w:rPr>
            </w:pPr>
            <w:r w:rsidRPr="00982E12">
              <w:rPr>
                <w:rFonts w:ascii="Times New Roman" w:hAnsi="Times New Roman" w:cs="Times New Roman"/>
              </w:rPr>
              <w:t>W1</w:t>
            </w:r>
          </w:p>
        </w:tc>
        <w:tc>
          <w:tcPr>
            <w:tcW w:w="1735" w:type="dxa"/>
          </w:tcPr>
          <w:p w:rsidR="0023489B" w:rsidRPr="00982E12" w:rsidRDefault="0023489B" w:rsidP="00A5477A">
            <w:pPr>
              <w:jc w:val="center"/>
              <w:rPr>
                <w:rFonts w:ascii="Times New Roman" w:hAnsi="Times New Roman" w:cs="Times New Roman"/>
                <w:strike/>
              </w:rPr>
            </w:pPr>
          </w:p>
        </w:tc>
        <w:tc>
          <w:tcPr>
            <w:tcW w:w="1984" w:type="dxa"/>
          </w:tcPr>
          <w:p w:rsidR="0023489B" w:rsidRPr="00982E12" w:rsidRDefault="0023489B" w:rsidP="00A5477A">
            <w:pPr>
              <w:jc w:val="center"/>
              <w:rPr>
                <w:rFonts w:ascii="Times New Roman" w:hAnsi="Times New Roman" w:cs="Times New Roman"/>
                <w:strike/>
              </w:rPr>
            </w:pPr>
          </w:p>
        </w:tc>
        <w:tc>
          <w:tcPr>
            <w:tcW w:w="323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c>
          <w:tcPr>
            <w:tcW w:w="3397" w:type="dxa"/>
          </w:tcPr>
          <w:p w:rsidR="0023489B" w:rsidRPr="00982E12" w:rsidRDefault="0023489B" w:rsidP="007B1032">
            <w:pPr>
              <w:jc w:val="center"/>
              <w:rPr>
                <w:rFonts w:ascii="Times New Roman" w:hAnsi="Times New Roman" w:cs="Times New Roman"/>
              </w:rPr>
            </w:pPr>
            <w:r w:rsidRPr="00982E12">
              <w:rPr>
                <w:rFonts w:ascii="Times New Roman" w:hAnsi="Times New Roman" w:cs="Times New Roman"/>
              </w:rPr>
              <w:t>W2</w:t>
            </w:r>
          </w:p>
        </w:tc>
        <w:tc>
          <w:tcPr>
            <w:tcW w:w="1735" w:type="dxa"/>
          </w:tcPr>
          <w:p w:rsidR="0023489B" w:rsidRPr="00982E12" w:rsidRDefault="0023489B" w:rsidP="00A5477A">
            <w:pPr>
              <w:jc w:val="center"/>
              <w:rPr>
                <w:rFonts w:ascii="Times New Roman" w:hAnsi="Times New Roman" w:cs="Times New Roman"/>
                <w:strike/>
              </w:rPr>
            </w:pPr>
          </w:p>
        </w:tc>
        <w:tc>
          <w:tcPr>
            <w:tcW w:w="1984" w:type="dxa"/>
          </w:tcPr>
          <w:p w:rsidR="0023489B" w:rsidRPr="00982E12" w:rsidRDefault="0023489B" w:rsidP="00A5477A">
            <w:pPr>
              <w:jc w:val="center"/>
              <w:rPr>
                <w:rFonts w:ascii="Times New Roman" w:hAnsi="Times New Roman" w:cs="Times New Roman"/>
                <w:strike/>
              </w:rPr>
            </w:pPr>
          </w:p>
        </w:tc>
        <w:tc>
          <w:tcPr>
            <w:tcW w:w="323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c>
          <w:tcPr>
            <w:tcW w:w="3397" w:type="dxa"/>
          </w:tcPr>
          <w:p w:rsidR="0023489B" w:rsidRPr="00982E12" w:rsidRDefault="0023489B" w:rsidP="007B1032">
            <w:pPr>
              <w:jc w:val="center"/>
              <w:rPr>
                <w:rFonts w:ascii="Times New Roman" w:hAnsi="Times New Roman" w:cs="Times New Roman"/>
              </w:rPr>
            </w:pPr>
            <w:r w:rsidRPr="00982E12">
              <w:rPr>
                <w:rFonts w:ascii="Times New Roman" w:hAnsi="Times New Roman" w:cs="Times New Roman"/>
              </w:rPr>
              <w:t>W3</w:t>
            </w:r>
          </w:p>
        </w:tc>
        <w:tc>
          <w:tcPr>
            <w:tcW w:w="1735" w:type="dxa"/>
          </w:tcPr>
          <w:p w:rsidR="0023489B" w:rsidRPr="00982E12" w:rsidRDefault="0023489B" w:rsidP="00A5477A">
            <w:pPr>
              <w:jc w:val="center"/>
              <w:rPr>
                <w:rFonts w:ascii="Times New Roman" w:hAnsi="Times New Roman" w:cs="Times New Roman"/>
                <w:strike/>
              </w:rPr>
            </w:pPr>
          </w:p>
        </w:tc>
        <w:tc>
          <w:tcPr>
            <w:tcW w:w="1984" w:type="dxa"/>
          </w:tcPr>
          <w:p w:rsidR="0023489B" w:rsidRPr="00982E12" w:rsidRDefault="0023489B" w:rsidP="00A5477A">
            <w:pPr>
              <w:jc w:val="center"/>
              <w:rPr>
                <w:rFonts w:ascii="Times New Roman" w:hAnsi="Times New Roman" w:cs="Times New Roman"/>
                <w:strike/>
              </w:rPr>
            </w:pPr>
          </w:p>
        </w:tc>
        <w:tc>
          <w:tcPr>
            <w:tcW w:w="323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c>
          <w:tcPr>
            <w:tcW w:w="3397" w:type="dxa"/>
          </w:tcPr>
          <w:p w:rsidR="0023489B" w:rsidRPr="00982E12" w:rsidRDefault="0023489B" w:rsidP="007B1032">
            <w:pPr>
              <w:jc w:val="center"/>
              <w:rPr>
                <w:rFonts w:ascii="Times New Roman" w:hAnsi="Times New Roman" w:cs="Times New Roman"/>
              </w:rPr>
            </w:pPr>
            <w:r w:rsidRPr="00982E12">
              <w:rPr>
                <w:rFonts w:ascii="Times New Roman" w:hAnsi="Times New Roman" w:cs="Times New Roman"/>
              </w:rPr>
              <w:t>W4</w:t>
            </w:r>
          </w:p>
        </w:tc>
        <w:tc>
          <w:tcPr>
            <w:tcW w:w="1735" w:type="dxa"/>
          </w:tcPr>
          <w:p w:rsidR="0023489B" w:rsidRPr="00982E12" w:rsidRDefault="0023489B" w:rsidP="00A5477A">
            <w:pPr>
              <w:jc w:val="center"/>
              <w:rPr>
                <w:rFonts w:ascii="Times New Roman" w:hAnsi="Times New Roman" w:cs="Times New Roman"/>
                <w:strike/>
              </w:rPr>
            </w:pPr>
          </w:p>
        </w:tc>
        <w:tc>
          <w:tcPr>
            <w:tcW w:w="1984" w:type="dxa"/>
          </w:tcPr>
          <w:p w:rsidR="0023489B" w:rsidRPr="00982E12" w:rsidRDefault="0023489B" w:rsidP="00A5477A">
            <w:pPr>
              <w:jc w:val="center"/>
              <w:rPr>
                <w:rFonts w:ascii="Times New Roman" w:hAnsi="Times New Roman" w:cs="Times New Roman"/>
                <w:strike/>
              </w:rPr>
            </w:pPr>
          </w:p>
        </w:tc>
        <w:tc>
          <w:tcPr>
            <w:tcW w:w="323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c>
          <w:tcPr>
            <w:tcW w:w="3397" w:type="dxa"/>
          </w:tcPr>
          <w:p w:rsidR="0023489B" w:rsidRPr="00982E12" w:rsidRDefault="0023489B" w:rsidP="007B1032">
            <w:pPr>
              <w:jc w:val="center"/>
              <w:rPr>
                <w:rFonts w:ascii="Times New Roman" w:hAnsi="Times New Roman" w:cs="Times New Roman"/>
              </w:rPr>
            </w:pPr>
            <w:r w:rsidRPr="00982E12">
              <w:rPr>
                <w:rFonts w:ascii="Times New Roman" w:hAnsi="Times New Roman" w:cs="Times New Roman"/>
              </w:rPr>
              <w:t>W5</w:t>
            </w:r>
          </w:p>
        </w:tc>
        <w:tc>
          <w:tcPr>
            <w:tcW w:w="1735" w:type="dxa"/>
          </w:tcPr>
          <w:p w:rsidR="0023489B" w:rsidRPr="00982E12" w:rsidRDefault="0023489B" w:rsidP="00A5477A">
            <w:pPr>
              <w:jc w:val="center"/>
              <w:rPr>
                <w:rFonts w:ascii="Times New Roman" w:hAnsi="Times New Roman" w:cs="Times New Roman"/>
                <w:strike/>
              </w:rPr>
            </w:pPr>
          </w:p>
        </w:tc>
        <w:tc>
          <w:tcPr>
            <w:tcW w:w="1984" w:type="dxa"/>
          </w:tcPr>
          <w:p w:rsidR="0023489B" w:rsidRPr="00982E12" w:rsidRDefault="0023489B" w:rsidP="00A5477A">
            <w:pPr>
              <w:jc w:val="center"/>
              <w:rPr>
                <w:rFonts w:ascii="Times New Roman" w:hAnsi="Times New Roman" w:cs="Times New Roman"/>
                <w:strike/>
              </w:rPr>
            </w:pPr>
          </w:p>
        </w:tc>
        <w:tc>
          <w:tcPr>
            <w:tcW w:w="323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c>
          <w:tcPr>
            <w:tcW w:w="3397" w:type="dxa"/>
          </w:tcPr>
          <w:p w:rsidR="0023489B" w:rsidRPr="00982E12" w:rsidRDefault="0023489B" w:rsidP="007B1032">
            <w:pPr>
              <w:jc w:val="center"/>
              <w:rPr>
                <w:rFonts w:ascii="Times New Roman" w:hAnsi="Times New Roman" w:cs="Times New Roman"/>
              </w:rPr>
            </w:pPr>
            <w:r w:rsidRPr="00982E12">
              <w:rPr>
                <w:rFonts w:ascii="Times New Roman" w:hAnsi="Times New Roman" w:cs="Times New Roman"/>
              </w:rPr>
              <w:t>W6</w:t>
            </w:r>
          </w:p>
        </w:tc>
        <w:tc>
          <w:tcPr>
            <w:tcW w:w="1735" w:type="dxa"/>
          </w:tcPr>
          <w:p w:rsidR="0023489B" w:rsidRPr="00982E12" w:rsidRDefault="0023489B" w:rsidP="00A5477A">
            <w:pPr>
              <w:jc w:val="center"/>
              <w:rPr>
                <w:rFonts w:ascii="Times New Roman" w:hAnsi="Times New Roman" w:cs="Times New Roman"/>
                <w:strike/>
              </w:rPr>
            </w:pPr>
          </w:p>
        </w:tc>
        <w:tc>
          <w:tcPr>
            <w:tcW w:w="1984" w:type="dxa"/>
          </w:tcPr>
          <w:p w:rsidR="0023489B" w:rsidRPr="00982E12" w:rsidRDefault="0023489B" w:rsidP="00A5477A">
            <w:pPr>
              <w:jc w:val="center"/>
              <w:rPr>
                <w:rFonts w:ascii="Times New Roman" w:hAnsi="Times New Roman" w:cs="Times New Roman"/>
                <w:strike/>
              </w:rPr>
            </w:pPr>
          </w:p>
        </w:tc>
        <w:tc>
          <w:tcPr>
            <w:tcW w:w="323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c>
          <w:tcPr>
            <w:tcW w:w="3397" w:type="dxa"/>
          </w:tcPr>
          <w:p w:rsidR="0023489B" w:rsidRPr="00982E12" w:rsidRDefault="0023489B" w:rsidP="007B1032">
            <w:pPr>
              <w:jc w:val="center"/>
              <w:rPr>
                <w:rFonts w:ascii="Times New Roman" w:hAnsi="Times New Roman" w:cs="Times New Roman"/>
              </w:rPr>
            </w:pPr>
            <w:r w:rsidRPr="00982E12">
              <w:rPr>
                <w:rFonts w:ascii="Times New Roman" w:hAnsi="Times New Roman" w:cs="Times New Roman"/>
              </w:rPr>
              <w:t>U1</w:t>
            </w:r>
          </w:p>
        </w:tc>
        <w:tc>
          <w:tcPr>
            <w:tcW w:w="1735" w:type="dxa"/>
          </w:tcPr>
          <w:p w:rsidR="0023489B" w:rsidRPr="00982E12" w:rsidRDefault="0023489B" w:rsidP="00A5477A">
            <w:pPr>
              <w:jc w:val="center"/>
              <w:rPr>
                <w:rFonts w:ascii="Times New Roman" w:hAnsi="Times New Roman" w:cs="Times New Roman"/>
                <w:strike/>
              </w:rPr>
            </w:pPr>
          </w:p>
        </w:tc>
        <w:tc>
          <w:tcPr>
            <w:tcW w:w="1984" w:type="dxa"/>
          </w:tcPr>
          <w:p w:rsidR="0023489B" w:rsidRPr="00982E12" w:rsidRDefault="0023489B" w:rsidP="00A5477A">
            <w:pPr>
              <w:jc w:val="center"/>
              <w:rPr>
                <w:rFonts w:ascii="Times New Roman" w:hAnsi="Times New Roman" w:cs="Times New Roman"/>
                <w:strike/>
              </w:rPr>
            </w:pPr>
          </w:p>
        </w:tc>
        <w:tc>
          <w:tcPr>
            <w:tcW w:w="323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c>
          <w:tcPr>
            <w:tcW w:w="3397" w:type="dxa"/>
          </w:tcPr>
          <w:p w:rsidR="0023489B" w:rsidRPr="00982E12" w:rsidRDefault="0023489B" w:rsidP="007B1032">
            <w:pPr>
              <w:jc w:val="center"/>
              <w:rPr>
                <w:rFonts w:ascii="Times New Roman" w:hAnsi="Times New Roman" w:cs="Times New Roman"/>
              </w:rPr>
            </w:pPr>
            <w:r w:rsidRPr="00982E12">
              <w:rPr>
                <w:rFonts w:ascii="Times New Roman" w:hAnsi="Times New Roman" w:cs="Times New Roman"/>
              </w:rPr>
              <w:t>U2</w:t>
            </w:r>
          </w:p>
        </w:tc>
        <w:tc>
          <w:tcPr>
            <w:tcW w:w="1735" w:type="dxa"/>
          </w:tcPr>
          <w:p w:rsidR="0023489B" w:rsidRPr="00982E12" w:rsidRDefault="0023489B" w:rsidP="00A5477A">
            <w:pPr>
              <w:jc w:val="center"/>
              <w:rPr>
                <w:rFonts w:ascii="Times New Roman" w:hAnsi="Times New Roman" w:cs="Times New Roman"/>
                <w:strike/>
              </w:rPr>
            </w:pPr>
          </w:p>
        </w:tc>
        <w:tc>
          <w:tcPr>
            <w:tcW w:w="1984" w:type="dxa"/>
          </w:tcPr>
          <w:p w:rsidR="0023489B" w:rsidRPr="00982E12" w:rsidRDefault="0023489B" w:rsidP="00A5477A">
            <w:pPr>
              <w:jc w:val="center"/>
              <w:rPr>
                <w:rFonts w:ascii="Times New Roman" w:hAnsi="Times New Roman" w:cs="Times New Roman"/>
                <w:strike/>
              </w:rPr>
            </w:pPr>
          </w:p>
        </w:tc>
        <w:tc>
          <w:tcPr>
            <w:tcW w:w="323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c>
          <w:tcPr>
            <w:tcW w:w="3397" w:type="dxa"/>
          </w:tcPr>
          <w:p w:rsidR="0023489B" w:rsidRPr="00982E12" w:rsidRDefault="0023489B" w:rsidP="007B1032">
            <w:pPr>
              <w:jc w:val="center"/>
              <w:rPr>
                <w:rFonts w:ascii="Times New Roman" w:hAnsi="Times New Roman" w:cs="Times New Roman"/>
              </w:rPr>
            </w:pPr>
            <w:r w:rsidRPr="00982E12">
              <w:rPr>
                <w:rFonts w:ascii="Times New Roman" w:hAnsi="Times New Roman" w:cs="Times New Roman"/>
              </w:rPr>
              <w:t>U3</w:t>
            </w:r>
          </w:p>
        </w:tc>
        <w:tc>
          <w:tcPr>
            <w:tcW w:w="1735" w:type="dxa"/>
          </w:tcPr>
          <w:p w:rsidR="0023489B" w:rsidRPr="00982E12" w:rsidRDefault="0023489B" w:rsidP="00A5477A">
            <w:pPr>
              <w:jc w:val="center"/>
              <w:rPr>
                <w:rFonts w:ascii="Times New Roman" w:hAnsi="Times New Roman" w:cs="Times New Roman"/>
                <w:strike/>
              </w:rPr>
            </w:pPr>
          </w:p>
        </w:tc>
        <w:tc>
          <w:tcPr>
            <w:tcW w:w="1984" w:type="dxa"/>
          </w:tcPr>
          <w:p w:rsidR="0023489B" w:rsidRPr="00982E12" w:rsidRDefault="0023489B" w:rsidP="00A5477A">
            <w:pPr>
              <w:jc w:val="center"/>
              <w:rPr>
                <w:rFonts w:ascii="Times New Roman" w:hAnsi="Times New Roman" w:cs="Times New Roman"/>
                <w:strike/>
              </w:rPr>
            </w:pPr>
          </w:p>
        </w:tc>
        <w:tc>
          <w:tcPr>
            <w:tcW w:w="323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c>
          <w:tcPr>
            <w:tcW w:w="3397" w:type="dxa"/>
          </w:tcPr>
          <w:p w:rsidR="0023489B" w:rsidRPr="00982E12" w:rsidRDefault="0023489B" w:rsidP="007B1032">
            <w:pPr>
              <w:jc w:val="center"/>
              <w:rPr>
                <w:rFonts w:ascii="Times New Roman" w:hAnsi="Times New Roman" w:cs="Times New Roman"/>
              </w:rPr>
            </w:pPr>
            <w:r w:rsidRPr="00982E12">
              <w:rPr>
                <w:rFonts w:ascii="Times New Roman" w:hAnsi="Times New Roman" w:cs="Times New Roman"/>
              </w:rPr>
              <w:t>K1</w:t>
            </w:r>
          </w:p>
        </w:tc>
        <w:tc>
          <w:tcPr>
            <w:tcW w:w="1735" w:type="dxa"/>
          </w:tcPr>
          <w:p w:rsidR="0023489B" w:rsidRPr="00982E12" w:rsidRDefault="0023489B" w:rsidP="00A5477A">
            <w:pPr>
              <w:jc w:val="center"/>
              <w:rPr>
                <w:rFonts w:ascii="Times New Roman" w:hAnsi="Times New Roman" w:cs="Times New Roman"/>
                <w:strike/>
              </w:rPr>
            </w:pPr>
          </w:p>
        </w:tc>
        <w:tc>
          <w:tcPr>
            <w:tcW w:w="1984" w:type="dxa"/>
          </w:tcPr>
          <w:p w:rsidR="0023489B" w:rsidRPr="00982E12" w:rsidRDefault="0023489B" w:rsidP="00A5477A">
            <w:pPr>
              <w:jc w:val="center"/>
              <w:rPr>
                <w:rFonts w:ascii="Times New Roman" w:hAnsi="Times New Roman" w:cs="Times New Roman"/>
                <w:strike/>
              </w:rPr>
            </w:pPr>
          </w:p>
        </w:tc>
        <w:tc>
          <w:tcPr>
            <w:tcW w:w="323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c>
          <w:tcPr>
            <w:tcW w:w="3397" w:type="dxa"/>
          </w:tcPr>
          <w:p w:rsidR="0023489B" w:rsidRPr="00982E12" w:rsidRDefault="0023489B" w:rsidP="007B1032">
            <w:pPr>
              <w:jc w:val="center"/>
              <w:rPr>
                <w:rFonts w:ascii="Times New Roman" w:hAnsi="Times New Roman" w:cs="Times New Roman"/>
              </w:rPr>
            </w:pPr>
            <w:r w:rsidRPr="00982E12">
              <w:rPr>
                <w:rFonts w:ascii="Times New Roman" w:hAnsi="Times New Roman" w:cs="Times New Roman"/>
              </w:rPr>
              <w:t>K2</w:t>
            </w:r>
          </w:p>
        </w:tc>
        <w:tc>
          <w:tcPr>
            <w:tcW w:w="1735" w:type="dxa"/>
          </w:tcPr>
          <w:p w:rsidR="0023489B" w:rsidRPr="00982E12" w:rsidRDefault="0023489B" w:rsidP="00A5477A">
            <w:pPr>
              <w:jc w:val="center"/>
              <w:rPr>
                <w:rFonts w:ascii="Times New Roman" w:hAnsi="Times New Roman" w:cs="Times New Roman"/>
                <w:strike/>
              </w:rPr>
            </w:pPr>
          </w:p>
        </w:tc>
        <w:tc>
          <w:tcPr>
            <w:tcW w:w="1984" w:type="dxa"/>
          </w:tcPr>
          <w:p w:rsidR="0023489B" w:rsidRPr="00982E12" w:rsidRDefault="0023489B" w:rsidP="00A5477A">
            <w:pPr>
              <w:jc w:val="center"/>
              <w:rPr>
                <w:rFonts w:ascii="Times New Roman" w:hAnsi="Times New Roman" w:cs="Times New Roman"/>
                <w:strike/>
              </w:rPr>
            </w:pPr>
          </w:p>
        </w:tc>
        <w:tc>
          <w:tcPr>
            <w:tcW w:w="323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c>
          <w:tcPr>
            <w:tcW w:w="3397" w:type="dxa"/>
          </w:tcPr>
          <w:p w:rsidR="0023489B" w:rsidRPr="00982E12" w:rsidRDefault="0023489B" w:rsidP="007B1032">
            <w:pPr>
              <w:jc w:val="center"/>
              <w:rPr>
                <w:rFonts w:ascii="Times New Roman" w:hAnsi="Times New Roman" w:cs="Times New Roman"/>
              </w:rPr>
            </w:pPr>
            <w:r w:rsidRPr="00982E12">
              <w:rPr>
                <w:rFonts w:ascii="Times New Roman" w:hAnsi="Times New Roman" w:cs="Times New Roman"/>
              </w:rPr>
              <w:t>K3</w:t>
            </w:r>
          </w:p>
        </w:tc>
        <w:tc>
          <w:tcPr>
            <w:tcW w:w="1735" w:type="dxa"/>
          </w:tcPr>
          <w:p w:rsidR="0023489B" w:rsidRPr="00982E12" w:rsidRDefault="0023489B" w:rsidP="00A5477A">
            <w:pPr>
              <w:jc w:val="center"/>
              <w:rPr>
                <w:rFonts w:ascii="Times New Roman" w:hAnsi="Times New Roman" w:cs="Times New Roman"/>
                <w:strike/>
              </w:rPr>
            </w:pPr>
          </w:p>
        </w:tc>
        <w:tc>
          <w:tcPr>
            <w:tcW w:w="1984" w:type="dxa"/>
          </w:tcPr>
          <w:p w:rsidR="0023489B" w:rsidRPr="00982E12" w:rsidRDefault="0023489B" w:rsidP="00A5477A">
            <w:pPr>
              <w:jc w:val="center"/>
              <w:rPr>
                <w:rFonts w:ascii="Times New Roman" w:hAnsi="Times New Roman" w:cs="Times New Roman"/>
                <w:strike/>
              </w:rPr>
            </w:pPr>
          </w:p>
        </w:tc>
        <w:tc>
          <w:tcPr>
            <w:tcW w:w="323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bl>
    <w:p w:rsidR="0023489B" w:rsidRPr="00982E12" w:rsidRDefault="0023489B" w:rsidP="0023489B">
      <w:pPr>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000" w:firstRow="0" w:lastRow="0" w:firstColumn="0" w:lastColumn="0" w:noHBand="0" w:noVBand="0"/>
      </w:tblPr>
      <w:tblGrid>
        <w:gridCol w:w="10343"/>
      </w:tblGrid>
      <w:tr w:rsidR="00C739CE" w:rsidRPr="00982E12" w:rsidTr="00A5477A">
        <w:trPr>
          <w:trHeight w:val="1858"/>
        </w:trPr>
        <w:tc>
          <w:tcPr>
            <w:tcW w:w="10343" w:type="dxa"/>
          </w:tcPr>
          <w:p w:rsidR="00B13F64" w:rsidRPr="00982E12" w:rsidRDefault="0023489B" w:rsidP="00A5477A">
            <w:pPr>
              <w:rPr>
                <w:rFonts w:ascii="Times New Roman" w:hAnsi="Times New Roman" w:cs="Times New Roman"/>
                <w:b/>
              </w:rPr>
            </w:pPr>
            <w:r w:rsidRPr="00982E12">
              <w:rPr>
                <w:rFonts w:ascii="Times New Roman" w:hAnsi="Times New Roman" w:cs="Times New Roman"/>
                <w:b/>
              </w:rPr>
              <w:t xml:space="preserve">Forma  zaliczenia: </w:t>
            </w:r>
          </w:p>
          <w:p w:rsidR="00B13F64" w:rsidRPr="00982E12" w:rsidRDefault="00B13F64" w:rsidP="00A5477A">
            <w:pPr>
              <w:rPr>
                <w:rFonts w:ascii="Times New Roman" w:hAnsi="Times New Roman" w:cs="Times New Roman"/>
                <w:b/>
              </w:rPr>
            </w:pPr>
          </w:p>
          <w:p w:rsidR="0023489B" w:rsidRPr="00982E12" w:rsidRDefault="00B13F64" w:rsidP="00A5477A">
            <w:pPr>
              <w:rPr>
                <w:rFonts w:ascii="Times New Roman" w:hAnsi="Times New Roman" w:cs="Times New Roman"/>
                <w:b/>
              </w:rPr>
            </w:pPr>
            <w:r w:rsidRPr="00982E12">
              <w:rPr>
                <w:rFonts w:ascii="Times New Roman" w:hAnsi="Times New Roman" w:cs="Times New Roman"/>
                <w:b/>
              </w:rPr>
              <w:t xml:space="preserve">Semestr V - </w:t>
            </w:r>
            <w:r w:rsidR="0023489B" w:rsidRPr="00982E12">
              <w:rPr>
                <w:rFonts w:ascii="Times New Roman" w:hAnsi="Times New Roman" w:cs="Times New Roman"/>
                <w:b/>
              </w:rPr>
              <w:t xml:space="preserve">zaliczenie </w:t>
            </w:r>
            <w:r w:rsidR="00C739CE" w:rsidRPr="00982E12">
              <w:rPr>
                <w:rFonts w:ascii="Times New Roman" w:hAnsi="Times New Roman" w:cs="Times New Roman"/>
                <w:b/>
              </w:rPr>
              <w:t>z oceną</w:t>
            </w:r>
            <w:r w:rsidRPr="00982E12">
              <w:rPr>
                <w:rFonts w:ascii="Times New Roman" w:hAnsi="Times New Roman" w:cs="Times New Roman"/>
                <w:b/>
              </w:rPr>
              <w:t>,</w:t>
            </w:r>
          </w:p>
          <w:p w:rsidR="00B13F64" w:rsidRPr="00982E12" w:rsidRDefault="00B13F64" w:rsidP="00A5477A">
            <w:pPr>
              <w:rPr>
                <w:rFonts w:ascii="Times New Roman" w:hAnsi="Times New Roman" w:cs="Times New Roman"/>
                <w:b/>
                <w:strike/>
              </w:rPr>
            </w:pPr>
            <w:r w:rsidRPr="00982E12">
              <w:rPr>
                <w:rFonts w:ascii="Times New Roman" w:hAnsi="Times New Roman" w:cs="Times New Roman"/>
                <w:b/>
              </w:rPr>
              <w:t>Semestr VI – zaliczenie z oceną</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Sposób </w:t>
            </w:r>
            <w:r w:rsidR="007B1032" w:rsidRPr="00982E12">
              <w:rPr>
                <w:rFonts w:ascii="Times New Roman" w:hAnsi="Times New Roman" w:cs="Times New Roman"/>
                <w:b/>
              </w:rPr>
              <w:t>zaliczenia:</w:t>
            </w:r>
          </w:p>
          <w:p w:rsidR="0023489B" w:rsidRPr="00982E12" w:rsidRDefault="0023489B" w:rsidP="00A5477A">
            <w:pPr>
              <w:rPr>
                <w:rFonts w:ascii="Times New Roman" w:hAnsi="Times New Roman" w:cs="Times New Roman"/>
                <w:b/>
              </w:rPr>
            </w:pPr>
          </w:p>
          <w:p w:rsidR="0023489B" w:rsidRPr="00982E12" w:rsidRDefault="0023489B" w:rsidP="00A5477A">
            <w:pPr>
              <w:rPr>
                <w:rFonts w:ascii="Times New Roman" w:hAnsi="Times New Roman" w:cs="Times New Roman"/>
                <w:strike/>
              </w:rPr>
            </w:pPr>
            <w:r w:rsidRPr="00982E12">
              <w:rPr>
                <w:rFonts w:ascii="Times New Roman" w:hAnsi="Times New Roman" w:cs="Times New Roman"/>
              </w:rPr>
              <w:t>Warunkiem zaliczenia zajęć jest obecność na seminarium i aktywny udział w zajęciach</w:t>
            </w:r>
            <w:r w:rsidR="00D601C4" w:rsidRPr="00982E12">
              <w:rPr>
                <w:rFonts w:ascii="Times New Roman" w:hAnsi="Times New Roman" w:cs="Times New Roman"/>
              </w:rPr>
              <w:t>.</w:t>
            </w:r>
          </w:p>
          <w:p w:rsidR="0023489B" w:rsidRPr="00982E12" w:rsidRDefault="0023489B" w:rsidP="00A5477A">
            <w:pPr>
              <w:rPr>
                <w:rFonts w:ascii="Times New Roman" w:hAnsi="Times New Roman" w:cs="Times New Roman"/>
                <w:strike/>
              </w:rPr>
            </w:pPr>
          </w:p>
          <w:p w:rsidR="0023489B" w:rsidRPr="00982E12" w:rsidRDefault="0023489B" w:rsidP="00C739CE">
            <w:pPr>
              <w:rPr>
                <w:rFonts w:ascii="Times New Roman" w:hAnsi="Times New Roman" w:cs="Times New Roman"/>
              </w:rPr>
            </w:pPr>
            <w:r w:rsidRPr="00982E12">
              <w:rPr>
                <w:rFonts w:ascii="Times New Roman" w:hAnsi="Times New Roman" w:cs="Times New Roman"/>
                <w:strike/>
              </w:rPr>
              <w:t xml:space="preserve"> </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rPr>
      </w:pPr>
      <w:r w:rsidRPr="00982E12">
        <w:rPr>
          <w:rFonts w:ascii="Times New Roman" w:hAnsi="Times New Roman" w:cs="Times New Roman"/>
          <w:b/>
          <w:u w:val="single"/>
        </w:rPr>
        <w:t>Wykaz literatury: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27"/>
      </w:tblGrid>
      <w:tr w:rsidR="0023489B" w:rsidRPr="00982E12" w:rsidTr="00A5477A">
        <w:trPr>
          <w:trHeight w:val="1640"/>
        </w:trPr>
        <w:tc>
          <w:tcPr>
            <w:tcW w:w="10606" w:type="dxa"/>
            <w:shd w:val="clear" w:color="auto" w:fill="auto"/>
          </w:tcPr>
          <w:p w:rsidR="0023489B" w:rsidRPr="00982E12" w:rsidRDefault="0023489B" w:rsidP="00A5477A">
            <w:pPr>
              <w:tabs>
                <w:tab w:val="left" w:pos="142"/>
              </w:tabs>
              <w:spacing w:after="200" w:line="276" w:lineRule="auto"/>
              <w:rPr>
                <w:rFonts w:ascii="Times New Roman" w:hAnsi="Times New Roman" w:cs="Times New Roman"/>
                <w:b/>
              </w:rPr>
            </w:pPr>
            <w:r w:rsidRPr="00982E12">
              <w:rPr>
                <w:rFonts w:ascii="Times New Roman" w:hAnsi="Times New Roman" w:cs="Times New Roman"/>
                <w:b/>
              </w:rPr>
              <w:t>A. Literatura podstawowa:</w:t>
            </w:r>
          </w:p>
          <w:p w:rsidR="001E65C3" w:rsidRPr="00982E12" w:rsidRDefault="001E65C3" w:rsidP="00601528">
            <w:pPr>
              <w:numPr>
                <w:ilvl w:val="0"/>
                <w:numId w:val="464"/>
              </w:numPr>
              <w:spacing w:after="0" w:line="240" w:lineRule="auto"/>
              <w:rPr>
                <w:rFonts w:ascii="Times New Roman" w:eastAsia="Times New Roman" w:hAnsi="Times New Roman" w:cs="Times New Roman"/>
                <w:lang w:eastAsia="pl-PL"/>
              </w:rPr>
            </w:pPr>
            <w:r w:rsidRPr="00982E12">
              <w:rPr>
                <w:rFonts w:ascii="Times New Roman" w:eastAsia="Times New Roman" w:hAnsi="Times New Roman" w:cs="Times New Roman"/>
                <w:lang w:eastAsia="pl-PL"/>
              </w:rPr>
              <w:t>Rozporządzenie Parlamentu Europejskiego i Rady (UE) 2016/399 z dnia 9 marca 2016 r. w sprawie unijnego kodeksu zasad regulujących przepływ osób przez granice (kodeks graniczny Schengen) ( Dz.U. L 77/1 z 23. 3.2022 )</w:t>
            </w:r>
          </w:p>
          <w:p w:rsidR="001E65C3" w:rsidRPr="00982E12" w:rsidRDefault="001E65C3" w:rsidP="00601528">
            <w:pPr>
              <w:numPr>
                <w:ilvl w:val="0"/>
                <w:numId w:val="464"/>
              </w:numPr>
              <w:spacing w:after="0" w:line="240" w:lineRule="auto"/>
              <w:rPr>
                <w:rFonts w:ascii="Times New Roman" w:eastAsia="Times New Roman" w:hAnsi="Times New Roman" w:cs="Times New Roman"/>
                <w:lang w:eastAsia="pl-PL"/>
              </w:rPr>
            </w:pPr>
            <w:r w:rsidRPr="00982E12">
              <w:rPr>
                <w:rFonts w:ascii="Times New Roman" w:eastAsia="Times New Roman" w:hAnsi="Times New Roman" w:cs="Times New Roman"/>
                <w:lang w:eastAsia="pl-PL"/>
              </w:rPr>
              <w:t>Zalecenie Komisji z dnia 6 listopada 2006 r. ustanawiającego wspólny „Praktyczny podręcznik dla Straży Granicznej”,</w:t>
            </w:r>
          </w:p>
          <w:p w:rsidR="001E65C3" w:rsidRPr="00982E12" w:rsidRDefault="001E65C3" w:rsidP="00601528">
            <w:pPr>
              <w:pStyle w:val="Akapitzlist"/>
              <w:numPr>
                <w:ilvl w:val="0"/>
                <w:numId w:val="464"/>
              </w:numPr>
              <w:tabs>
                <w:tab w:val="left" w:pos="142"/>
              </w:tabs>
              <w:suppressAutoHyphens w:val="0"/>
              <w:spacing w:after="0" w:line="240" w:lineRule="auto"/>
              <w:rPr>
                <w:rFonts w:ascii="Times New Roman" w:hAnsi="Times New Roman" w:cs="Times New Roman"/>
              </w:rPr>
            </w:pPr>
            <w:r w:rsidRPr="00982E12">
              <w:rPr>
                <w:rFonts w:ascii="Times New Roman" w:hAnsi="Times New Roman" w:cs="Times New Roman"/>
              </w:rPr>
              <w:t xml:space="preserve">Ustawa o cudzoziemcach z 12. 12. 2013 r. z </w:t>
            </w:r>
            <w:proofErr w:type="spellStart"/>
            <w:r w:rsidRPr="00982E12">
              <w:rPr>
                <w:rFonts w:ascii="Times New Roman" w:hAnsi="Times New Roman" w:cs="Times New Roman"/>
              </w:rPr>
              <w:t>późn</w:t>
            </w:r>
            <w:proofErr w:type="spellEnd"/>
            <w:r w:rsidRPr="00982E12">
              <w:rPr>
                <w:rFonts w:ascii="Times New Roman" w:hAnsi="Times New Roman" w:cs="Times New Roman"/>
              </w:rPr>
              <w:t>. zm.</w:t>
            </w:r>
          </w:p>
          <w:p w:rsidR="001E65C3" w:rsidRPr="00982E12" w:rsidRDefault="001E65C3" w:rsidP="00601528">
            <w:pPr>
              <w:numPr>
                <w:ilvl w:val="0"/>
                <w:numId w:val="464"/>
              </w:numPr>
              <w:spacing w:after="0" w:line="240" w:lineRule="auto"/>
              <w:jc w:val="both"/>
              <w:rPr>
                <w:rFonts w:ascii="Times New Roman" w:hAnsi="Times New Roman" w:cs="Times New Roman"/>
              </w:rPr>
            </w:pPr>
            <w:r w:rsidRPr="00982E12">
              <w:rPr>
                <w:rFonts w:ascii="Times New Roman" w:hAnsi="Times New Roman" w:cs="Times New Roman"/>
              </w:rPr>
              <w:t>Zarządzenie Nr Z-77 Komendanta Głównego Straży Granicznej z dnia 25 października 2013 r. w sprawie sposobu pełnienia służby granicznej i prowadzenia działań granicznych</w:t>
            </w:r>
          </w:p>
          <w:p w:rsidR="001E65C3" w:rsidRPr="00982E12" w:rsidRDefault="001E65C3" w:rsidP="00601528">
            <w:pPr>
              <w:pStyle w:val="Akapitzlist"/>
              <w:numPr>
                <w:ilvl w:val="0"/>
                <w:numId w:val="464"/>
              </w:numPr>
              <w:tabs>
                <w:tab w:val="left" w:pos="142"/>
              </w:tabs>
              <w:suppressAutoHyphens w:val="0"/>
              <w:spacing w:after="0" w:line="240" w:lineRule="auto"/>
              <w:rPr>
                <w:rFonts w:ascii="Times New Roman" w:hAnsi="Times New Roman" w:cs="Times New Roman"/>
              </w:rPr>
            </w:pPr>
            <w:proofErr w:type="spellStart"/>
            <w:r w:rsidRPr="00982E12">
              <w:rPr>
                <w:rFonts w:ascii="Times New Roman" w:hAnsi="Times New Roman" w:cs="Times New Roman"/>
              </w:rPr>
              <w:t>Etel</w:t>
            </w:r>
            <w:proofErr w:type="spellEnd"/>
            <w:r w:rsidRPr="00982E12">
              <w:rPr>
                <w:rFonts w:ascii="Times New Roman" w:hAnsi="Times New Roman" w:cs="Times New Roman"/>
              </w:rPr>
              <w:t xml:space="preserve"> M.,  Piszcz A. – „Ustawa o transporcie drogowym. Komentarz”, wyd. </w:t>
            </w:r>
            <w:proofErr w:type="spellStart"/>
            <w:r w:rsidRPr="00982E12">
              <w:rPr>
                <w:rFonts w:ascii="Times New Roman" w:hAnsi="Times New Roman" w:cs="Times New Roman"/>
              </w:rPr>
              <w:t>C.H.Beck</w:t>
            </w:r>
            <w:proofErr w:type="spellEnd"/>
            <w:r w:rsidRPr="00982E12">
              <w:rPr>
                <w:rFonts w:ascii="Times New Roman" w:hAnsi="Times New Roman" w:cs="Times New Roman"/>
              </w:rPr>
              <w:t>, 2020</w:t>
            </w:r>
          </w:p>
          <w:p w:rsidR="001E65C3" w:rsidRPr="00982E12" w:rsidRDefault="001E65C3" w:rsidP="00601528">
            <w:pPr>
              <w:pStyle w:val="Akapitzlist"/>
              <w:numPr>
                <w:ilvl w:val="0"/>
                <w:numId w:val="464"/>
              </w:numPr>
              <w:tabs>
                <w:tab w:val="left" w:pos="142"/>
              </w:tabs>
              <w:suppressAutoHyphens w:val="0"/>
              <w:spacing w:after="0" w:line="240" w:lineRule="auto"/>
              <w:rPr>
                <w:rFonts w:ascii="Times New Roman" w:hAnsi="Times New Roman" w:cs="Times New Roman"/>
              </w:rPr>
            </w:pPr>
            <w:r w:rsidRPr="00982E12">
              <w:rPr>
                <w:rFonts w:ascii="Times New Roman" w:hAnsi="Times New Roman" w:cs="Times New Roman"/>
              </w:rPr>
              <w:t xml:space="preserve">Grzegorczyk K., </w:t>
            </w:r>
            <w:proofErr w:type="spellStart"/>
            <w:r w:rsidRPr="00982E12">
              <w:rPr>
                <w:rFonts w:ascii="Times New Roman" w:hAnsi="Times New Roman" w:cs="Times New Roman"/>
              </w:rPr>
              <w:t>Buchcar</w:t>
            </w:r>
            <w:proofErr w:type="spellEnd"/>
            <w:r w:rsidRPr="00982E12">
              <w:rPr>
                <w:rFonts w:ascii="Times New Roman" w:hAnsi="Times New Roman" w:cs="Times New Roman"/>
              </w:rPr>
              <w:t xml:space="preserve"> R., „Podręcznik ADR, 2021-2023”, </w:t>
            </w:r>
            <w:proofErr w:type="spellStart"/>
            <w:r w:rsidRPr="00982E12">
              <w:rPr>
                <w:rFonts w:ascii="Times New Roman" w:hAnsi="Times New Roman" w:cs="Times New Roman"/>
              </w:rPr>
              <w:t>ADeR</w:t>
            </w:r>
            <w:proofErr w:type="spellEnd"/>
            <w:r w:rsidRPr="00982E12">
              <w:rPr>
                <w:rFonts w:ascii="Times New Roman" w:hAnsi="Times New Roman" w:cs="Times New Roman"/>
              </w:rPr>
              <w:t xml:space="preserve"> 2021</w:t>
            </w:r>
          </w:p>
          <w:p w:rsidR="001E65C3" w:rsidRPr="00982E12" w:rsidRDefault="001E65C3" w:rsidP="00601528">
            <w:pPr>
              <w:pStyle w:val="Akapitzlist"/>
              <w:numPr>
                <w:ilvl w:val="0"/>
                <w:numId w:val="464"/>
              </w:numPr>
              <w:tabs>
                <w:tab w:val="left" w:pos="142"/>
              </w:tabs>
              <w:suppressAutoHyphens w:val="0"/>
              <w:spacing w:after="0" w:line="240" w:lineRule="auto"/>
              <w:rPr>
                <w:rFonts w:ascii="Times New Roman" w:hAnsi="Times New Roman" w:cs="Times New Roman"/>
              </w:rPr>
            </w:pPr>
            <w:r w:rsidRPr="00982E12">
              <w:rPr>
                <w:rFonts w:ascii="Times New Roman" w:hAnsi="Times New Roman" w:cs="Times New Roman"/>
              </w:rPr>
              <w:t>Ustawa z dnia 6 września 2001 r. o transporcie drogowym (</w:t>
            </w:r>
            <w:proofErr w:type="spellStart"/>
            <w:r w:rsidRPr="00982E12">
              <w:rPr>
                <w:rFonts w:ascii="Times New Roman" w:hAnsi="Times New Roman" w:cs="Times New Roman"/>
              </w:rPr>
              <w:t>t.j</w:t>
            </w:r>
            <w:proofErr w:type="spellEnd"/>
            <w:r w:rsidRPr="00982E12">
              <w:rPr>
                <w:rFonts w:ascii="Times New Roman" w:hAnsi="Times New Roman" w:cs="Times New Roman"/>
              </w:rPr>
              <w:t>. Dz.U. z 2022, poz. 2201)</w:t>
            </w:r>
          </w:p>
          <w:p w:rsidR="001E65C3" w:rsidRPr="00982E12" w:rsidRDefault="001E65C3" w:rsidP="00601528">
            <w:pPr>
              <w:pStyle w:val="Akapitzlist"/>
              <w:numPr>
                <w:ilvl w:val="0"/>
                <w:numId w:val="464"/>
              </w:numPr>
              <w:tabs>
                <w:tab w:val="left" w:pos="142"/>
              </w:tabs>
              <w:suppressAutoHyphens w:val="0"/>
              <w:spacing w:after="0" w:line="240" w:lineRule="auto"/>
              <w:rPr>
                <w:rFonts w:ascii="Times New Roman" w:hAnsi="Times New Roman" w:cs="Times New Roman"/>
              </w:rPr>
            </w:pPr>
            <w:r w:rsidRPr="00982E12">
              <w:rPr>
                <w:rFonts w:ascii="Times New Roman" w:hAnsi="Times New Roman" w:cs="Times New Roman"/>
              </w:rPr>
              <w:t>Ustawa z dnia 20 czerwca 1997 r. Prawo o ruchu drogowym (</w:t>
            </w:r>
            <w:proofErr w:type="spellStart"/>
            <w:r w:rsidRPr="00982E12">
              <w:rPr>
                <w:rFonts w:ascii="Times New Roman" w:hAnsi="Times New Roman" w:cs="Times New Roman"/>
              </w:rPr>
              <w:t>t.j</w:t>
            </w:r>
            <w:proofErr w:type="spellEnd"/>
            <w:r w:rsidRPr="00982E12">
              <w:rPr>
                <w:rFonts w:ascii="Times New Roman" w:hAnsi="Times New Roman" w:cs="Times New Roman"/>
              </w:rPr>
              <w:t xml:space="preserve">.  Dz.U. z 2022, poz. 988 z </w:t>
            </w:r>
            <w:proofErr w:type="spellStart"/>
            <w:r w:rsidRPr="00982E12">
              <w:rPr>
                <w:rFonts w:ascii="Times New Roman" w:hAnsi="Times New Roman" w:cs="Times New Roman"/>
              </w:rPr>
              <w:t>późn</w:t>
            </w:r>
            <w:proofErr w:type="spellEnd"/>
            <w:r w:rsidRPr="00982E12">
              <w:rPr>
                <w:rFonts w:ascii="Times New Roman" w:hAnsi="Times New Roman" w:cs="Times New Roman"/>
              </w:rPr>
              <w:t>. zm.)</w:t>
            </w:r>
          </w:p>
          <w:p w:rsidR="001E65C3" w:rsidRPr="00982E12" w:rsidRDefault="001E65C3" w:rsidP="00601528">
            <w:pPr>
              <w:pStyle w:val="Akapitzlist"/>
              <w:numPr>
                <w:ilvl w:val="0"/>
                <w:numId w:val="464"/>
              </w:numPr>
              <w:tabs>
                <w:tab w:val="left" w:pos="142"/>
              </w:tabs>
              <w:suppressAutoHyphens w:val="0"/>
              <w:spacing w:after="0" w:line="240" w:lineRule="auto"/>
              <w:rPr>
                <w:rFonts w:ascii="Times New Roman" w:hAnsi="Times New Roman" w:cs="Times New Roman"/>
              </w:rPr>
            </w:pPr>
            <w:r w:rsidRPr="00982E12">
              <w:rPr>
                <w:rFonts w:ascii="Times New Roman" w:hAnsi="Times New Roman" w:cs="Times New Roman"/>
              </w:rPr>
              <w:t>Rozporządzenie Ministra Spraw Wewnętrznych z dnia 18 kwietnia 2014 r. w sprawie wykroczeń, za które funkcjonariusze Straży Granicznej są uprawnieni do nakładania grzywien w drodze mandatu karnego (</w:t>
            </w:r>
            <w:proofErr w:type="spellStart"/>
            <w:r w:rsidRPr="00982E12">
              <w:rPr>
                <w:rFonts w:ascii="Times New Roman" w:hAnsi="Times New Roman" w:cs="Times New Roman"/>
              </w:rPr>
              <w:t>t.j</w:t>
            </w:r>
            <w:proofErr w:type="spellEnd"/>
            <w:r w:rsidRPr="00982E12">
              <w:rPr>
                <w:rFonts w:ascii="Times New Roman" w:hAnsi="Times New Roman" w:cs="Times New Roman"/>
              </w:rPr>
              <w:t xml:space="preserve">. Dz.U. z 2020, poz. 1437 z </w:t>
            </w:r>
            <w:proofErr w:type="spellStart"/>
            <w:r w:rsidRPr="00982E12">
              <w:rPr>
                <w:rFonts w:ascii="Times New Roman" w:hAnsi="Times New Roman" w:cs="Times New Roman"/>
              </w:rPr>
              <w:t>późn</w:t>
            </w:r>
            <w:proofErr w:type="spellEnd"/>
            <w:r w:rsidRPr="00982E12">
              <w:rPr>
                <w:rFonts w:ascii="Times New Roman" w:hAnsi="Times New Roman" w:cs="Times New Roman"/>
              </w:rPr>
              <w:t>. zm.)</w:t>
            </w:r>
          </w:p>
          <w:p w:rsidR="001E65C3" w:rsidRPr="00982E12" w:rsidRDefault="001E65C3" w:rsidP="00601528">
            <w:pPr>
              <w:pStyle w:val="Akapitzlist"/>
              <w:numPr>
                <w:ilvl w:val="0"/>
                <w:numId w:val="464"/>
              </w:numPr>
              <w:tabs>
                <w:tab w:val="left" w:pos="142"/>
              </w:tabs>
              <w:suppressAutoHyphens w:val="0"/>
              <w:spacing w:after="0" w:line="240" w:lineRule="auto"/>
              <w:rPr>
                <w:rFonts w:ascii="Times New Roman" w:hAnsi="Times New Roman" w:cs="Times New Roman"/>
              </w:rPr>
            </w:pPr>
            <w:r w:rsidRPr="00982E12">
              <w:rPr>
                <w:rFonts w:ascii="Times New Roman" w:hAnsi="Times New Roman" w:cs="Times New Roman"/>
              </w:rPr>
              <w:t xml:space="preserve">Zarządzenie nr 9 Komendanta Głównego Straży Granicznej z 7 lutego 2017r.  w sprawie sposobu przeprowadzania przez funkcjonariuszy Straży Granicznej kontroli przemieszczania przez granicę państwową szkodliwych substancji chemicznych, odpadów, materiałów promieniotwórczych, broni i </w:t>
            </w:r>
            <w:r w:rsidRPr="00982E12">
              <w:rPr>
                <w:rFonts w:ascii="Times New Roman" w:hAnsi="Times New Roman" w:cs="Times New Roman"/>
              </w:rPr>
              <w:lastRenderedPageBreak/>
              <w:t xml:space="preserve">amunicji, materiałów wybuchowych, środków odurzających i substancji psychotropowych, towarów niebezpiecznych oraz zapobiegania zanieczyszczaniu wód granicznych (Dz. Urz. KGSG z 2017, poz. 5 z </w:t>
            </w:r>
            <w:proofErr w:type="spellStart"/>
            <w:r w:rsidRPr="00982E12">
              <w:rPr>
                <w:rFonts w:ascii="Times New Roman" w:hAnsi="Times New Roman" w:cs="Times New Roman"/>
              </w:rPr>
              <w:t>późn</w:t>
            </w:r>
            <w:proofErr w:type="spellEnd"/>
            <w:r w:rsidRPr="00982E12">
              <w:rPr>
                <w:rFonts w:ascii="Times New Roman" w:hAnsi="Times New Roman" w:cs="Times New Roman"/>
              </w:rPr>
              <w:t>. zm.)</w:t>
            </w:r>
          </w:p>
          <w:p w:rsidR="001E65C3" w:rsidRPr="00982E12" w:rsidRDefault="001E65C3" w:rsidP="00601528">
            <w:pPr>
              <w:pStyle w:val="Akapitzlist"/>
              <w:numPr>
                <w:ilvl w:val="0"/>
                <w:numId w:val="464"/>
              </w:numPr>
              <w:tabs>
                <w:tab w:val="left" w:pos="142"/>
              </w:tabs>
              <w:suppressAutoHyphens w:val="0"/>
              <w:spacing w:after="0" w:line="240" w:lineRule="auto"/>
              <w:rPr>
                <w:rFonts w:ascii="Times New Roman" w:hAnsi="Times New Roman" w:cs="Times New Roman"/>
              </w:rPr>
            </w:pPr>
            <w:r w:rsidRPr="00982E12">
              <w:rPr>
                <w:rFonts w:ascii="Times New Roman" w:hAnsi="Times New Roman" w:cs="Times New Roman"/>
              </w:rPr>
              <w:t>Rozporządzenie Rady Ministrów z 4 lutego 2020 r. w sprawie wykonywania niektórych uprawnień przez funkcjonariuszy Straży Granicznej (Dz.U. 2020 poz. 187)</w:t>
            </w:r>
          </w:p>
          <w:p w:rsidR="001E65C3" w:rsidRPr="00982E12" w:rsidRDefault="001E65C3" w:rsidP="00601528">
            <w:pPr>
              <w:pStyle w:val="Akapitzlist"/>
              <w:numPr>
                <w:ilvl w:val="0"/>
                <w:numId w:val="464"/>
              </w:numPr>
              <w:tabs>
                <w:tab w:val="left" w:pos="142"/>
              </w:tabs>
              <w:suppressAutoHyphens w:val="0"/>
              <w:spacing w:after="0" w:line="240" w:lineRule="auto"/>
              <w:rPr>
                <w:rFonts w:ascii="Times New Roman" w:hAnsi="Times New Roman" w:cs="Times New Roman"/>
              </w:rPr>
            </w:pPr>
            <w:r w:rsidRPr="00982E12">
              <w:rPr>
                <w:rFonts w:ascii="Times New Roman" w:hAnsi="Times New Roman" w:cs="Times New Roman"/>
              </w:rPr>
              <w:t>Zarządzenie Nr Z-77 Komendanta Głównego Straży Granicznej z dnia 25 października 2013 r. w sprawie sposobu pełnienia służby granicznej i prowadzenia działań granicznych</w:t>
            </w:r>
          </w:p>
          <w:p w:rsidR="001E65C3" w:rsidRPr="00982E12" w:rsidRDefault="001E65C3" w:rsidP="00601528">
            <w:pPr>
              <w:pStyle w:val="Akapitzlist"/>
              <w:numPr>
                <w:ilvl w:val="0"/>
                <w:numId w:val="464"/>
              </w:numPr>
              <w:tabs>
                <w:tab w:val="left" w:pos="142"/>
              </w:tabs>
              <w:suppressAutoHyphens w:val="0"/>
              <w:spacing w:after="0" w:line="240" w:lineRule="auto"/>
              <w:rPr>
                <w:rFonts w:ascii="Times New Roman" w:hAnsi="Times New Roman" w:cs="Times New Roman"/>
              </w:rPr>
            </w:pPr>
            <w:r w:rsidRPr="00982E12">
              <w:rPr>
                <w:rFonts w:ascii="Times New Roman" w:hAnsi="Times New Roman" w:cs="Times New Roman"/>
              </w:rPr>
              <w:t>Zarządzenie Nr Z-40 Komendanta Głównego Straży Granicznej z dnia 13 października 2011 r. w sprawie organizowania i prowadzenia działań pościgowych oraz działań blokadowych przez Straż Graniczną</w:t>
            </w:r>
          </w:p>
          <w:p w:rsidR="001E65C3" w:rsidRPr="00982E12" w:rsidRDefault="001E65C3" w:rsidP="00601528">
            <w:pPr>
              <w:pStyle w:val="Akapitzlist"/>
              <w:numPr>
                <w:ilvl w:val="0"/>
                <w:numId w:val="464"/>
              </w:numPr>
              <w:tabs>
                <w:tab w:val="left" w:pos="142"/>
              </w:tabs>
              <w:suppressAutoHyphens w:val="0"/>
              <w:spacing w:after="0" w:line="240" w:lineRule="auto"/>
              <w:rPr>
                <w:rFonts w:ascii="Times New Roman" w:hAnsi="Times New Roman" w:cs="Times New Roman"/>
              </w:rPr>
            </w:pPr>
            <w:r w:rsidRPr="00982E12">
              <w:rPr>
                <w:rFonts w:ascii="Times New Roman" w:hAnsi="Times New Roman" w:cs="Times New Roman"/>
              </w:rPr>
              <w:t>Wyciąg z zestawu zasadniczych umówionych znaków operacyjnych właściwych dla komórek organizacyjnych MSWiA oraz jednostek organizacyjnych podległych lub nadzorowanych przez Ministra Spraw Wewnętrznych i Administracji, MSWiA, Warszawa, 2007</w:t>
            </w:r>
          </w:p>
          <w:p w:rsidR="001E65C3" w:rsidRPr="00982E12" w:rsidRDefault="001E65C3" w:rsidP="00601528">
            <w:pPr>
              <w:numPr>
                <w:ilvl w:val="0"/>
                <w:numId w:val="464"/>
              </w:numPr>
              <w:spacing w:after="0" w:line="240" w:lineRule="auto"/>
              <w:jc w:val="both"/>
              <w:rPr>
                <w:rFonts w:ascii="Times New Roman" w:hAnsi="Times New Roman" w:cs="Times New Roman"/>
              </w:rPr>
            </w:pPr>
            <w:r w:rsidRPr="00982E12">
              <w:rPr>
                <w:rFonts w:ascii="Times New Roman" w:hAnsi="Times New Roman" w:cs="Times New Roman"/>
              </w:rPr>
              <w:t xml:space="preserve">Griffin </w:t>
            </w:r>
            <w:proofErr w:type="spellStart"/>
            <w:r w:rsidRPr="00982E12">
              <w:rPr>
                <w:rFonts w:ascii="Times New Roman" w:hAnsi="Times New Roman" w:cs="Times New Roman"/>
              </w:rPr>
              <w:t>Ricky</w:t>
            </w:r>
            <w:proofErr w:type="spellEnd"/>
            <w:r w:rsidRPr="00982E12">
              <w:rPr>
                <w:rFonts w:ascii="Times New Roman" w:hAnsi="Times New Roman" w:cs="Times New Roman"/>
              </w:rPr>
              <w:t xml:space="preserve"> W., </w:t>
            </w:r>
            <w:r w:rsidRPr="00982E12">
              <w:rPr>
                <w:rFonts w:ascii="Times New Roman" w:hAnsi="Times New Roman" w:cs="Times New Roman"/>
                <w:i/>
              </w:rPr>
              <w:t>Podstawy zarzadzania organizacjami</w:t>
            </w:r>
            <w:r w:rsidRPr="00982E12">
              <w:rPr>
                <w:rFonts w:ascii="Times New Roman" w:hAnsi="Times New Roman" w:cs="Times New Roman"/>
              </w:rPr>
              <w:t>, PWN, Warszawa 2004</w:t>
            </w:r>
          </w:p>
          <w:p w:rsidR="001E65C3" w:rsidRPr="00982E12" w:rsidRDefault="001E65C3" w:rsidP="00601528">
            <w:pPr>
              <w:numPr>
                <w:ilvl w:val="0"/>
                <w:numId w:val="464"/>
              </w:numPr>
              <w:spacing w:after="0" w:line="240" w:lineRule="auto"/>
              <w:jc w:val="both"/>
              <w:rPr>
                <w:rFonts w:ascii="Times New Roman" w:hAnsi="Times New Roman" w:cs="Times New Roman"/>
              </w:rPr>
            </w:pPr>
            <w:r w:rsidRPr="00982E12">
              <w:rPr>
                <w:rFonts w:ascii="Times New Roman" w:hAnsi="Times New Roman" w:cs="Times New Roman"/>
              </w:rPr>
              <w:t xml:space="preserve">Ustawa z dnia 12 października 1990 r. o Straży Granicznej (Dz.U. 2022 poz. 1061t.j. z </w:t>
            </w:r>
            <w:proofErr w:type="spellStart"/>
            <w:r w:rsidRPr="00982E12">
              <w:rPr>
                <w:rFonts w:ascii="Times New Roman" w:hAnsi="Times New Roman" w:cs="Times New Roman"/>
              </w:rPr>
              <w:t>późn</w:t>
            </w:r>
            <w:proofErr w:type="spellEnd"/>
            <w:r w:rsidRPr="00982E12">
              <w:rPr>
                <w:rFonts w:ascii="Times New Roman" w:hAnsi="Times New Roman" w:cs="Times New Roman"/>
              </w:rPr>
              <w:t>. zm.)</w:t>
            </w:r>
          </w:p>
          <w:p w:rsidR="001E65C3" w:rsidRPr="00982E12" w:rsidRDefault="001E65C3" w:rsidP="00601528">
            <w:pPr>
              <w:numPr>
                <w:ilvl w:val="0"/>
                <w:numId w:val="464"/>
              </w:numPr>
              <w:spacing w:after="0" w:line="240" w:lineRule="auto"/>
              <w:jc w:val="both"/>
              <w:rPr>
                <w:rFonts w:ascii="Times New Roman" w:hAnsi="Times New Roman" w:cs="Times New Roman"/>
              </w:rPr>
            </w:pPr>
            <w:r w:rsidRPr="00982E12">
              <w:rPr>
                <w:rFonts w:ascii="Times New Roman" w:hAnsi="Times New Roman" w:cs="Times New Roman"/>
              </w:rPr>
              <w:t>Ustawa z dnia 24 maja 2013 roku o środkach przymusu bezpośredniego i broni palnej (Dz.U. 2023 poz. 202</w:t>
            </w:r>
            <w:r w:rsidRPr="00982E12">
              <w:rPr>
                <w:rFonts w:ascii="Times New Roman" w:hAnsi="Times New Roman" w:cs="Times New Roman"/>
              </w:rPr>
              <w:br/>
            </w:r>
            <w:proofErr w:type="spellStart"/>
            <w:r w:rsidRPr="00982E12">
              <w:rPr>
                <w:rFonts w:ascii="Times New Roman" w:hAnsi="Times New Roman" w:cs="Times New Roman"/>
              </w:rPr>
              <w:t>t.j</w:t>
            </w:r>
            <w:proofErr w:type="spellEnd"/>
            <w:r w:rsidRPr="00982E12">
              <w:rPr>
                <w:rFonts w:ascii="Times New Roman" w:hAnsi="Times New Roman" w:cs="Times New Roman"/>
              </w:rPr>
              <w:t xml:space="preserve">. z </w:t>
            </w:r>
            <w:proofErr w:type="spellStart"/>
            <w:r w:rsidRPr="00982E12">
              <w:rPr>
                <w:rFonts w:ascii="Times New Roman" w:hAnsi="Times New Roman" w:cs="Times New Roman"/>
              </w:rPr>
              <w:t>późn</w:t>
            </w:r>
            <w:proofErr w:type="spellEnd"/>
            <w:r w:rsidRPr="00982E12">
              <w:rPr>
                <w:rFonts w:ascii="Times New Roman" w:hAnsi="Times New Roman" w:cs="Times New Roman"/>
              </w:rPr>
              <w:t>. zm.)</w:t>
            </w:r>
          </w:p>
          <w:p w:rsidR="001E65C3" w:rsidRPr="00982E12" w:rsidRDefault="001E65C3" w:rsidP="00601528">
            <w:pPr>
              <w:pStyle w:val="Akapitzlist"/>
              <w:numPr>
                <w:ilvl w:val="0"/>
                <w:numId w:val="464"/>
              </w:numPr>
              <w:tabs>
                <w:tab w:val="left" w:pos="142"/>
              </w:tabs>
              <w:suppressAutoHyphens w:val="0"/>
              <w:spacing w:after="0" w:line="240" w:lineRule="auto"/>
              <w:rPr>
                <w:rFonts w:ascii="Times New Roman" w:hAnsi="Times New Roman" w:cs="Times New Roman"/>
              </w:rPr>
            </w:pPr>
          </w:p>
          <w:p w:rsidR="001E65C3" w:rsidRPr="00982E12" w:rsidRDefault="001E65C3" w:rsidP="001E65C3">
            <w:pPr>
              <w:pStyle w:val="Akapitzlist"/>
              <w:tabs>
                <w:tab w:val="left" w:pos="142"/>
              </w:tabs>
              <w:spacing w:after="0" w:line="240" w:lineRule="auto"/>
              <w:rPr>
                <w:rFonts w:ascii="Times New Roman" w:hAnsi="Times New Roman" w:cs="Times New Roman"/>
              </w:rPr>
            </w:pPr>
          </w:p>
          <w:p w:rsidR="001E65C3" w:rsidRPr="00982E12" w:rsidRDefault="001E65C3" w:rsidP="001E65C3">
            <w:pPr>
              <w:tabs>
                <w:tab w:val="left" w:pos="142"/>
              </w:tabs>
              <w:spacing w:after="0" w:line="240" w:lineRule="auto"/>
              <w:ind w:left="142" w:hanging="142"/>
              <w:rPr>
                <w:rFonts w:ascii="Times New Roman" w:hAnsi="Times New Roman" w:cs="Times New Roman"/>
                <w:b/>
              </w:rPr>
            </w:pPr>
            <w:r w:rsidRPr="00982E12">
              <w:rPr>
                <w:rFonts w:ascii="Times New Roman" w:hAnsi="Times New Roman" w:cs="Times New Roman"/>
                <w:b/>
              </w:rPr>
              <w:t>B. Literatura uzupełniająca:</w:t>
            </w:r>
          </w:p>
          <w:p w:rsidR="001E65C3" w:rsidRPr="00982E12" w:rsidRDefault="001E65C3" w:rsidP="00601528">
            <w:pPr>
              <w:pStyle w:val="Akapitzlist"/>
              <w:numPr>
                <w:ilvl w:val="0"/>
                <w:numId w:val="464"/>
              </w:numPr>
              <w:tabs>
                <w:tab w:val="left" w:pos="142"/>
              </w:tabs>
              <w:suppressAutoHyphens w:val="0"/>
              <w:spacing w:after="0" w:line="240" w:lineRule="auto"/>
              <w:rPr>
                <w:rFonts w:ascii="Times New Roman" w:hAnsi="Times New Roman" w:cs="Times New Roman"/>
                <w:b/>
              </w:rPr>
            </w:pPr>
            <w:r w:rsidRPr="00982E12">
              <w:rPr>
                <w:rFonts w:ascii="Times New Roman" w:hAnsi="Times New Roman" w:cs="Times New Roman"/>
                <w:lang w:eastAsia="pl-PL"/>
              </w:rPr>
              <w:t xml:space="preserve">Ustawa z dnia 20 lipca 2018 r. – Prawo o szkolnictwie wyższym i nauce </w:t>
            </w:r>
          </w:p>
          <w:p w:rsidR="0023489B" w:rsidRPr="00982E12" w:rsidRDefault="0023489B" w:rsidP="001E65C3">
            <w:pPr>
              <w:spacing w:after="0" w:line="240" w:lineRule="auto"/>
              <w:ind w:left="720"/>
              <w:rPr>
                <w:rFonts w:ascii="Times New Roman" w:eastAsia="Times New Roman" w:hAnsi="Times New Roman" w:cs="Times New Roman"/>
                <w:lang w:eastAsia="pl-PL"/>
              </w:rPr>
            </w:pPr>
          </w:p>
          <w:p w:rsidR="0023489B" w:rsidRPr="00982E12" w:rsidRDefault="0023489B" w:rsidP="00B13F64">
            <w:pPr>
              <w:tabs>
                <w:tab w:val="left" w:pos="142"/>
              </w:tabs>
              <w:spacing w:after="0" w:line="240" w:lineRule="auto"/>
              <w:rPr>
                <w:rFonts w:ascii="Times New Roman" w:hAnsi="Times New Roman" w:cs="Times New Roman"/>
                <w:b/>
              </w:rPr>
            </w:pP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2"/>
        <w:rPr>
          <w:rFonts w:ascii="Times New Roman" w:hAnsi="Times New Roman" w:cs="Times New Roman"/>
          <w:b/>
          <w:noProof/>
          <w:color w:val="auto"/>
          <w:sz w:val="22"/>
          <w:szCs w:val="22"/>
        </w:rPr>
      </w:pPr>
    </w:p>
    <w:p w:rsidR="0023489B" w:rsidRPr="00982E12" w:rsidRDefault="0023489B" w:rsidP="0023489B">
      <w:pPr>
        <w:pStyle w:val="Nagwek1"/>
        <w:rPr>
          <w:rFonts w:ascii="Times New Roman" w:hAnsi="Times New Roman" w:cs="Times New Roman"/>
          <w:b/>
          <w:noProof/>
          <w:color w:val="auto"/>
          <w:sz w:val="22"/>
          <w:szCs w:val="22"/>
        </w:rPr>
      </w:pPr>
      <w:bookmarkStart w:id="104" w:name="_Toc175896582"/>
      <w:r w:rsidRPr="00982E12">
        <w:rPr>
          <w:rFonts w:ascii="Times New Roman" w:hAnsi="Times New Roman" w:cs="Times New Roman"/>
          <w:b/>
          <w:noProof/>
          <w:color w:val="auto"/>
          <w:sz w:val="22"/>
          <w:szCs w:val="22"/>
        </w:rPr>
        <w:t>MODUŁ - E: MODUŁ PRAKTYK</w:t>
      </w:r>
      <w:bookmarkEnd w:id="104"/>
    </w:p>
    <w:p w:rsidR="0023489B" w:rsidRPr="00982E12" w:rsidRDefault="0023489B" w:rsidP="0023489B">
      <w:pPr>
        <w:pStyle w:val="Nagwek2"/>
        <w:rPr>
          <w:rFonts w:ascii="Times New Roman" w:hAnsi="Times New Roman" w:cs="Times New Roman"/>
          <w:b/>
          <w:noProof/>
          <w:color w:val="auto"/>
          <w:sz w:val="22"/>
          <w:szCs w:val="22"/>
        </w:rPr>
      </w:pPr>
      <w:bookmarkStart w:id="105" w:name="_Toc175896583"/>
      <w:r w:rsidRPr="00982E12">
        <w:rPr>
          <w:rFonts w:ascii="Times New Roman" w:hAnsi="Times New Roman" w:cs="Times New Roman"/>
          <w:b/>
          <w:noProof/>
          <w:color w:val="auto"/>
          <w:sz w:val="22"/>
          <w:szCs w:val="22"/>
        </w:rPr>
        <w:t>1.</w:t>
      </w:r>
      <w:r w:rsidRPr="00982E12">
        <w:rPr>
          <w:rFonts w:ascii="Times New Roman" w:hAnsi="Times New Roman" w:cs="Times New Roman"/>
          <w:b/>
          <w:noProof/>
          <w:color w:val="auto"/>
          <w:sz w:val="22"/>
          <w:szCs w:val="22"/>
        </w:rPr>
        <w:tab/>
        <w:t>Praktyka zawodowa, ogólna</w:t>
      </w:r>
      <w:bookmarkEnd w:id="105"/>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ayout w:type="fixed"/>
        <w:tblLook w:val="0000" w:firstRow="0" w:lastRow="0" w:firstColumn="0" w:lastColumn="0" w:noHBand="0" w:noVBand="0"/>
      </w:tblPr>
      <w:tblGrid>
        <w:gridCol w:w="3544"/>
        <w:gridCol w:w="846"/>
        <w:gridCol w:w="2134"/>
        <w:gridCol w:w="418"/>
        <w:gridCol w:w="1467"/>
        <w:gridCol w:w="1934"/>
      </w:tblGrid>
      <w:tr w:rsidR="0023489B" w:rsidRPr="00982E12" w:rsidTr="00A5477A">
        <w:trPr>
          <w:trHeight w:val="538"/>
        </w:trPr>
        <w:tc>
          <w:tcPr>
            <w:tcW w:w="439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 Nazwa zajęć</w:t>
            </w:r>
          </w:p>
          <w:p w:rsidR="0023489B" w:rsidRPr="00982E12" w:rsidRDefault="0023489B" w:rsidP="00A5477A">
            <w:pPr>
              <w:ind w:left="271"/>
              <w:rPr>
                <w:rFonts w:ascii="Times New Roman" w:hAnsi="Times New Roman" w:cs="Times New Roman"/>
                <w:i/>
              </w:rPr>
            </w:pPr>
          </w:p>
          <w:p w:rsidR="0023489B" w:rsidRPr="00982E12" w:rsidRDefault="0023489B" w:rsidP="00A5477A">
            <w:pPr>
              <w:ind w:left="271"/>
              <w:rPr>
                <w:rFonts w:ascii="Times New Roman" w:hAnsi="Times New Roman" w:cs="Times New Roman"/>
                <w:i/>
              </w:rPr>
            </w:pPr>
            <w:r w:rsidRPr="00982E12">
              <w:rPr>
                <w:rFonts w:ascii="Times New Roman" w:hAnsi="Times New Roman" w:cs="Times New Roman"/>
                <w:i/>
              </w:rPr>
              <w:t>Praktyka zawodowa, ogólna</w:t>
            </w:r>
          </w:p>
        </w:tc>
        <w:tc>
          <w:tcPr>
            <w:tcW w:w="2552"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r w:rsidRPr="00982E12">
              <w:rPr>
                <w:rFonts w:ascii="Times New Roman" w:hAnsi="Times New Roman" w:cs="Times New Roman"/>
              </w:rPr>
              <w:t xml:space="preserve"> </w:t>
            </w:r>
            <w:r w:rsidR="00121FD4" w:rsidRPr="00982E12">
              <w:rPr>
                <w:rFonts w:ascii="Times New Roman" w:hAnsi="Times New Roman" w:cs="Times New Roman"/>
                <w:i/>
              </w:rPr>
              <w:t>Nauki społeczne/Nauki o bezpieczeństwie</w:t>
            </w:r>
          </w:p>
        </w:tc>
        <w:tc>
          <w:tcPr>
            <w:tcW w:w="1467"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Kod </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zajęć</w:t>
            </w:r>
          </w:p>
          <w:p w:rsidR="0023489B" w:rsidRPr="00982E12" w:rsidRDefault="0023489B"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E 1</w:t>
            </w:r>
          </w:p>
          <w:p w:rsidR="0023489B" w:rsidRPr="00982E12" w:rsidRDefault="0023489B" w:rsidP="00A5477A">
            <w:pPr>
              <w:ind w:left="227"/>
              <w:rPr>
                <w:rFonts w:ascii="Times New Roman" w:hAnsi="Times New Roman" w:cs="Times New Roman"/>
              </w:rPr>
            </w:pPr>
          </w:p>
        </w:tc>
        <w:tc>
          <w:tcPr>
            <w:tcW w:w="1934"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17</w:t>
            </w:r>
          </w:p>
        </w:tc>
      </w:tr>
      <w:tr w:rsidR="0023489B" w:rsidRPr="00982E12" w:rsidTr="00B13F64">
        <w:trPr>
          <w:trHeight w:val="624"/>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Nazwa jednostki prowadzącej/odpowiadającej za zajęcia: </w:t>
            </w:r>
          </w:p>
          <w:p w:rsidR="0023489B" w:rsidRPr="00982E12" w:rsidRDefault="0023489B" w:rsidP="00B13F64">
            <w:pPr>
              <w:rPr>
                <w:rFonts w:ascii="Times New Roman" w:hAnsi="Times New Roman" w:cs="Times New Roman"/>
                <w:i/>
              </w:rPr>
            </w:pPr>
            <w:r w:rsidRPr="00982E12">
              <w:rPr>
                <w:rFonts w:ascii="Times New Roman" w:hAnsi="Times New Roman" w:cs="Times New Roman"/>
                <w:i/>
              </w:rPr>
              <w:t>Zakład Graniczny</w:t>
            </w:r>
          </w:p>
        </w:tc>
      </w:tr>
      <w:tr w:rsidR="00111384" w:rsidRPr="00982E12" w:rsidTr="00A5477A">
        <w:trPr>
          <w:trHeight w:val="945"/>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Kierunek: Bezpieczeństwo granicy państwowej</w:t>
            </w:r>
          </w:p>
          <w:p w:rsidR="0023489B" w:rsidRPr="00982E12" w:rsidRDefault="0023489B" w:rsidP="00111384">
            <w:pPr>
              <w:rPr>
                <w:rFonts w:ascii="Times New Roman" w:hAnsi="Times New Roman" w:cs="Times New Roman"/>
              </w:rPr>
            </w:pPr>
            <w:r w:rsidRPr="00982E12">
              <w:rPr>
                <w:rFonts w:ascii="Times New Roman" w:hAnsi="Times New Roman" w:cs="Times New Roman"/>
                <w:b/>
              </w:rPr>
              <w:t xml:space="preserve">Rodzaj przedmiotu: </w:t>
            </w:r>
            <w:r w:rsidR="00111384" w:rsidRPr="00982E12">
              <w:rPr>
                <w:rFonts w:ascii="Times New Roman" w:hAnsi="Times New Roman" w:cs="Times New Roman"/>
              </w:rPr>
              <w:t>kierunkowe, obligatoryjne</w:t>
            </w:r>
          </w:p>
        </w:tc>
      </w:tr>
      <w:tr w:rsidR="0023489B" w:rsidRPr="00982E12" w:rsidTr="00A5477A">
        <w:trPr>
          <w:trHeight w:val="221"/>
        </w:trPr>
        <w:tc>
          <w:tcPr>
            <w:tcW w:w="354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2980" w:type="dxa"/>
            <w:gridSpan w:val="2"/>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3819" w:type="dxa"/>
            <w:gridSpan w:val="3"/>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569"/>
        </w:trPr>
        <w:tc>
          <w:tcPr>
            <w:tcW w:w="3544"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p w:rsidR="0023489B" w:rsidRPr="00982E12" w:rsidRDefault="0023489B" w:rsidP="00A5477A">
            <w:pPr>
              <w:jc w:val="center"/>
              <w:rPr>
                <w:rFonts w:ascii="Times New Roman" w:hAnsi="Times New Roman" w:cs="Times New Roman"/>
              </w:rPr>
            </w:pPr>
          </w:p>
        </w:tc>
        <w:tc>
          <w:tcPr>
            <w:tcW w:w="2980" w:type="dxa"/>
            <w:gridSpan w:val="2"/>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2024/2025</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2025/2026</w:t>
            </w:r>
          </w:p>
          <w:p w:rsidR="0023489B" w:rsidRPr="00982E12" w:rsidRDefault="0023489B" w:rsidP="00A5477A">
            <w:pPr>
              <w:jc w:val="center"/>
              <w:rPr>
                <w:rFonts w:ascii="Times New Roman" w:hAnsi="Times New Roman" w:cs="Times New Roman"/>
              </w:rPr>
            </w:pPr>
          </w:p>
        </w:tc>
        <w:tc>
          <w:tcPr>
            <w:tcW w:w="3819" w:type="dxa"/>
            <w:gridSpan w:val="3"/>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 xml:space="preserve">I / II </w:t>
            </w: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 / IV</w:t>
            </w:r>
          </w:p>
        </w:tc>
      </w:tr>
      <w:tr w:rsidR="0023489B" w:rsidRPr="00982E12" w:rsidTr="00A5477A">
        <w:trPr>
          <w:trHeight w:val="584"/>
        </w:trPr>
        <w:tc>
          <w:tcPr>
            <w:tcW w:w="10343" w:type="dxa"/>
            <w:gridSpan w:val="6"/>
          </w:tcPr>
          <w:p w:rsidR="0023489B" w:rsidRPr="0020642D" w:rsidRDefault="0023489B" w:rsidP="00B13F64">
            <w:pPr>
              <w:rPr>
                <w:rFonts w:ascii="Times New Roman" w:hAnsi="Times New Roman" w:cs="Times New Roman"/>
              </w:rPr>
            </w:pPr>
            <w:r w:rsidRPr="00982E12">
              <w:rPr>
                <w:rFonts w:ascii="Times New Roman" w:hAnsi="Times New Roman" w:cs="Times New Roman"/>
                <w:b/>
              </w:rPr>
              <w:t>Koordynator zajęć:</w:t>
            </w:r>
            <w:r w:rsidRPr="00982E12">
              <w:rPr>
                <w:rFonts w:ascii="Times New Roman" w:hAnsi="Times New Roman" w:cs="Times New Roman"/>
              </w:rPr>
              <w:t xml:space="preserve"> </w:t>
            </w:r>
            <w:r w:rsidRPr="00982E12">
              <w:rPr>
                <w:rStyle w:val="Pogrubienie"/>
                <w:rFonts w:ascii="Times New Roman" w:hAnsi="Times New Roman" w:cs="Times New Roman"/>
                <w:b w:val="0"/>
                <w:shd w:val="clear" w:color="auto" w:fill="FFFFFF"/>
              </w:rPr>
              <w:t>koordynator praktyk mjr SG Radosław Potyrała (</w:t>
            </w:r>
            <w:hyperlink r:id="rId138" w:history="1">
              <w:r w:rsidRPr="00982E12">
                <w:rPr>
                  <w:rStyle w:val="Hipercze"/>
                  <w:rFonts w:ascii="Times New Roman" w:hAnsi="Times New Roman" w:cs="Times New Roman"/>
                  <w:color w:val="auto"/>
                  <w:shd w:val="clear" w:color="auto" w:fill="FFFFFF"/>
                </w:rPr>
                <w:t>Radosław.potyrała@strazgraniczna.pl</w:t>
              </w:r>
            </w:hyperlink>
            <w:r w:rsidRPr="00982E12">
              <w:rPr>
                <w:rStyle w:val="Pogrubienie"/>
                <w:rFonts w:ascii="Times New Roman" w:hAnsi="Times New Roman" w:cs="Times New Roman"/>
                <w:b w:val="0"/>
                <w:shd w:val="clear" w:color="auto" w:fill="FFFFFF"/>
              </w:rPr>
              <w:t>, tel. 66 44149)</w:t>
            </w:r>
          </w:p>
        </w:tc>
      </w:tr>
      <w:tr w:rsidR="0023489B" w:rsidRPr="00982E12" w:rsidTr="00A5477A">
        <w:trPr>
          <w:trHeight w:val="512"/>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Wymagania wstępne: </w:t>
            </w:r>
          </w:p>
          <w:p w:rsidR="0023489B" w:rsidRPr="00982E12" w:rsidRDefault="00B13F64" w:rsidP="00B13F64">
            <w:pPr>
              <w:rPr>
                <w:rFonts w:ascii="Times New Roman" w:hAnsi="Times New Roman" w:cs="Times New Roman"/>
              </w:rPr>
            </w:pPr>
            <w:r w:rsidRPr="00982E12">
              <w:rPr>
                <w:rFonts w:ascii="Times New Roman" w:hAnsi="Times New Roman" w:cs="Times New Roman"/>
              </w:rPr>
              <w:t>brak wymagań wstępnych</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0" w:type="auto"/>
        <w:tblLook w:val="04A0" w:firstRow="1" w:lastRow="0" w:firstColumn="1" w:lastColumn="0" w:noHBand="0" w:noVBand="1"/>
      </w:tblPr>
      <w:tblGrid>
        <w:gridCol w:w="1007"/>
        <w:gridCol w:w="9320"/>
      </w:tblGrid>
      <w:tr w:rsidR="0023489B" w:rsidRPr="00982E12" w:rsidTr="00A5477A">
        <w:tc>
          <w:tcPr>
            <w:tcW w:w="1017"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47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23489B" w:rsidRPr="00982E12" w:rsidTr="00A5477A">
        <w:tc>
          <w:tcPr>
            <w:tcW w:w="1017"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rPr>
              <w:t>C1</w:t>
            </w:r>
          </w:p>
        </w:tc>
        <w:tc>
          <w:tcPr>
            <w:tcW w:w="9473" w:type="dxa"/>
          </w:tcPr>
          <w:p w:rsidR="0023489B" w:rsidRPr="00982E12" w:rsidRDefault="0023489B" w:rsidP="00A5477A">
            <w:pPr>
              <w:jc w:val="both"/>
              <w:rPr>
                <w:rFonts w:ascii="Times New Roman" w:hAnsi="Times New Roman" w:cs="Times New Roman"/>
                <w:b/>
              </w:rPr>
            </w:pPr>
            <w:r w:rsidRPr="00982E12">
              <w:rPr>
                <w:rFonts w:ascii="Times New Roman" w:hAnsi="Times New Roman" w:cs="Times New Roman"/>
              </w:rPr>
              <w:t>kształcenie kompetencji praktycznych studentów w zakresie realizacji zadań podoficera Straży Granicznej pełniącego służbę w bezpośredniej ochronie granicy państwowej</w:t>
            </w:r>
          </w:p>
        </w:tc>
      </w:tr>
      <w:tr w:rsidR="0023489B" w:rsidRPr="00982E12" w:rsidTr="00A5477A">
        <w:tc>
          <w:tcPr>
            <w:tcW w:w="1017"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rPr>
              <w:t>C2</w:t>
            </w:r>
          </w:p>
        </w:tc>
        <w:tc>
          <w:tcPr>
            <w:tcW w:w="9473"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praktyczna weryfikacja wiedzy zdobytej podczas studiów w ramach przedmiotów kształcenia kierunkowego zawodowego</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jc w:val="both"/>
        <w:rPr>
          <w:rFonts w:ascii="Times New Roman" w:hAnsi="Times New Roman" w:cs="Times New Roman"/>
          <w:b/>
          <w:u w:val="single"/>
        </w:rPr>
      </w:pPr>
      <w:r w:rsidRPr="00982E12">
        <w:rPr>
          <w:rFonts w:ascii="Times New Roman" w:hAnsi="Times New Roman" w:cs="Times New Roman"/>
          <w:b/>
          <w:u w:val="single"/>
        </w:rPr>
        <w:t>Miejsca realizacji praktyk:</w:t>
      </w:r>
    </w:p>
    <w:p w:rsidR="0023489B" w:rsidRPr="00982E12" w:rsidRDefault="0023489B" w:rsidP="0023489B">
      <w:pPr>
        <w:spacing w:after="0" w:line="240" w:lineRule="auto"/>
        <w:jc w:val="both"/>
        <w:rPr>
          <w:rFonts w:ascii="Times New Roman" w:hAnsi="Times New Roman" w:cs="Times New Roman"/>
          <w:b/>
          <w:u w:val="single"/>
        </w:rPr>
      </w:pPr>
    </w:p>
    <w:tbl>
      <w:tblPr>
        <w:tblStyle w:val="Siatkatabelijasna1"/>
        <w:tblW w:w="0" w:type="auto"/>
        <w:tblLook w:val="04A0" w:firstRow="1" w:lastRow="0" w:firstColumn="1" w:lastColumn="0" w:noHBand="0" w:noVBand="1"/>
      </w:tblPr>
      <w:tblGrid>
        <w:gridCol w:w="10327"/>
      </w:tblGrid>
      <w:tr w:rsidR="0023489B" w:rsidRPr="00982E12" w:rsidTr="00A5477A">
        <w:tc>
          <w:tcPr>
            <w:tcW w:w="0" w:type="auto"/>
          </w:tcPr>
          <w:p w:rsidR="0023489B" w:rsidRPr="00982E12" w:rsidRDefault="0023489B" w:rsidP="00A5477A">
            <w:pPr>
              <w:tabs>
                <w:tab w:val="left" w:pos="567"/>
              </w:tabs>
              <w:jc w:val="both"/>
              <w:rPr>
                <w:rFonts w:ascii="Times New Roman" w:hAnsi="Times New Roman" w:cs="Times New Roman"/>
              </w:rPr>
            </w:pPr>
            <w:r w:rsidRPr="00982E12">
              <w:rPr>
                <w:rFonts w:ascii="Times New Roman" w:hAnsi="Times New Roman" w:cs="Times New Roman"/>
              </w:rPr>
              <w:t xml:space="preserve">Ze względu na specyfikę kierunku studiów </w:t>
            </w:r>
            <w:r w:rsidRPr="00982E12">
              <w:rPr>
                <w:rFonts w:ascii="Times New Roman" w:eastAsia="Arial" w:hAnsi="Times New Roman" w:cs="Times New Roman"/>
              </w:rPr>
              <w:t>miejscami odbywania praktyki są macierzyste jednostki organizacyjne Straży Granicznej, do których został przyjęty funkcjonariusz w procesie rekrutacyjnym do Straży Granicznej</w:t>
            </w:r>
            <w:r w:rsidRPr="00982E12">
              <w:rPr>
                <w:rFonts w:ascii="Times New Roman" w:hAnsi="Times New Roman" w:cs="Times New Roman"/>
              </w:rPr>
              <w:t xml:space="preserve">, na stanowiskach przewidzianych przez pion kadrowy danej jednostki. </w:t>
            </w:r>
            <w:r w:rsidRPr="00982E12">
              <w:rPr>
                <w:rFonts w:ascii="Times New Roman" w:eastAsia="Arial" w:hAnsi="Times New Roman" w:cs="Times New Roman"/>
              </w:rPr>
              <w:t xml:space="preserve">W przypadku, gdy macierzysta jednostka organizacyjna SG nie zapewnia możliwości osiągnięcia przez studenta wszystkich efektów uczenia się określonych w programie praktyki zawodowej, student jest kierowany do </w:t>
            </w:r>
            <w:r w:rsidRPr="00982E12">
              <w:rPr>
                <w:rFonts w:ascii="Times New Roman" w:hAnsi="Times New Roman" w:cs="Times New Roman"/>
              </w:rPr>
              <w:t xml:space="preserve">jednostki organizacyjnej na granicy zewnętrznej, co pozwoli na osiągnięcie zakładanych efektów na poszczególnych etapach kształcenia, a w szczególności zapoznanie studentów ze specyfiką służby w miejscu przyszłego jej pełnienia, utrwalenie wiedzy i jej przełożenie bezpośrednio na praktyczne umiejętności i kompetencje. </w:t>
            </w:r>
          </w:p>
        </w:tc>
      </w:tr>
    </w:tbl>
    <w:p w:rsidR="0023489B" w:rsidRPr="00982E12" w:rsidRDefault="0023489B" w:rsidP="0023489B">
      <w:pPr>
        <w:spacing w:after="0" w:line="240" w:lineRule="auto"/>
        <w:jc w:val="both"/>
        <w:rPr>
          <w:rFonts w:ascii="Times New Roman" w:hAnsi="Times New Roman" w:cs="Times New Roman"/>
          <w:b/>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0" w:type="auto"/>
        <w:tblLook w:val="04A0" w:firstRow="1" w:lastRow="0" w:firstColumn="1" w:lastColumn="0" w:noHBand="0" w:noVBand="1"/>
      </w:tblPr>
      <w:tblGrid>
        <w:gridCol w:w="2195"/>
        <w:gridCol w:w="8132"/>
      </w:tblGrid>
      <w:tr w:rsidR="0023489B" w:rsidRPr="00982E12" w:rsidTr="00A5477A">
        <w:tc>
          <w:tcPr>
            <w:tcW w:w="2215"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241"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23489B" w:rsidRPr="00982E12" w:rsidTr="00A5477A">
        <w:tc>
          <w:tcPr>
            <w:tcW w:w="2215"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Praca własna studenta</w:t>
            </w:r>
          </w:p>
        </w:tc>
        <w:tc>
          <w:tcPr>
            <w:tcW w:w="8241" w:type="dxa"/>
          </w:tcPr>
          <w:p w:rsidR="0023489B" w:rsidRPr="00982E12" w:rsidRDefault="0023489B" w:rsidP="00A5477A">
            <w:pPr>
              <w:rPr>
                <w:rFonts w:ascii="Times New Roman" w:hAnsi="Times New Roman" w:cs="Times New Roman"/>
                <w:i/>
              </w:rPr>
            </w:pPr>
            <w:r w:rsidRPr="00982E12">
              <w:rPr>
                <w:rFonts w:ascii="Times New Roman" w:hAnsi="Times New Roman" w:cs="Times New Roman"/>
              </w:rPr>
              <w:t>Wykonywanie czynności związanych z pełnieniem służby w jednostce organizacyjnej Straży Granicznej na stanowiskach podoficerskich pod kierunkiem doświadczonego funkcjonariusza Straży Granicznej</w:t>
            </w:r>
          </w:p>
        </w:tc>
      </w:tr>
    </w:tbl>
    <w:p w:rsidR="0023489B" w:rsidRPr="00982E12" w:rsidRDefault="0023489B" w:rsidP="0023489B">
      <w:pPr>
        <w:spacing w:after="0" w:line="240" w:lineRule="auto"/>
        <w:rPr>
          <w:rFonts w:ascii="Times New Roman" w:hAnsi="Times New Roman" w:cs="Times New Roman"/>
        </w:rPr>
      </w:pPr>
    </w:p>
    <w:p w:rsidR="00B13F64" w:rsidRPr="00982E12" w:rsidRDefault="00B13F64" w:rsidP="0023489B">
      <w:pPr>
        <w:spacing w:after="0" w:line="240" w:lineRule="auto"/>
        <w:rPr>
          <w:rFonts w:ascii="Times New Roman" w:hAnsi="Times New Roman" w:cs="Times New Roman"/>
          <w:b/>
          <w:u w:val="single"/>
        </w:rPr>
      </w:pPr>
    </w:p>
    <w:p w:rsidR="00B13F64" w:rsidRPr="00982E12" w:rsidRDefault="00B13F64" w:rsidP="0023489B">
      <w:pPr>
        <w:spacing w:after="0" w:line="240" w:lineRule="auto"/>
        <w:rPr>
          <w:rFonts w:ascii="Times New Roman" w:hAnsi="Times New Roman" w:cs="Times New Roman"/>
          <w:b/>
          <w:u w:val="single"/>
        </w:rPr>
      </w:pPr>
    </w:p>
    <w:p w:rsidR="00B13F64" w:rsidRPr="00982E12" w:rsidRDefault="00B13F64"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Treści programowe: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0" w:type="auto"/>
        <w:tblLook w:val="04A0" w:firstRow="1" w:lastRow="0" w:firstColumn="1" w:lastColumn="0" w:noHBand="0" w:noVBand="1"/>
      </w:tblPr>
      <w:tblGrid>
        <w:gridCol w:w="815"/>
        <w:gridCol w:w="3395"/>
        <w:gridCol w:w="6117"/>
      </w:tblGrid>
      <w:tr w:rsidR="0023489B" w:rsidRPr="00982E12" w:rsidTr="00A5477A">
        <w:tc>
          <w:tcPr>
            <w:tcW w:w="761" w:type="dxa"/>
          </w:tcPr>
          <w:p w:rsidR="0023489B" w:rsidRPr="00982E12" w:rsidRDefault="0023489B" w:rsidP="00B13F64">
            <w:pPr>
              <w:jc w:val="center"/>
              <w:rPr>
                <w:rFonts w:ascii="Times New Roman" w:hAnsi="Times New Roman" w:cs="Times New Roman"/>
                <w:b/>
              </w:rPr>
            </w:pPr>
            <w:r w:rsidRPr="00982E12">
              <w:rPr>
                <w:rFonts w:ascii="Times New Roman" w:hAnsi="Times New Roman" w:cs="Times New Roman"/>
              </w:rPr>
              <w:t xml:space="preserve">Nr </w:t>
            </w:r>
            <w:r w:rsidRPr="00982E12">
              <w:rPr>
                <w:rFonts w:ascii="Times New Roman" w:hAnsi="Times New Roman" w:cs="Times New Roman"/>
              </w:rPr>
              <w:br/>
              <w:t>tematu</w:t>
            </w:r>
          </w:p>
        </w:tc>
        <w:tc>
          <w:tcPr>
            <w:tcW w:w="3501"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Temat</w:t>
            </w:r>
          </w:p>
        </w:tc>
        <w:tc>
          <w:tcPr>
            <w:tcW w:w="6336"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Problematyka (zagadnienia)</w:t>
            </w:r>
          </w:p>
        </w:tc>
      </w:tr>
      <w:tr w:rsidR="0023489B" w:rsidRPr="00982E12" w:rsidTr="00A5477A">
        <w:tc>
          <w:tcPr>
            <w:tcW w:w="76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r w:rsidR="00B13F64" w:rsidRPr="00982E12">
              <w:rPr>
                <w:rFonts w:ascii="Times New Roman" w:hAnsi="Times New Roman" w:cs="Times New Roman"/>
              </w:rPr>
              <w:t>.</w:t>
            </w:r>
          </w:p>
        </w:tc>
        <w:tc>
          <w:tcPr>
            <w:tcW w:w="350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Rozpoczęcie praktyki</w:t>
            </w:r>
          </w:p>
        </w:tc>
        <w:tc>
          <w:tcPr>
            <w:tcW w:w="6336" w:type="dxa"/>
          </w:tcPr>
          <w:p w:rsidR="0023489B" w:rsidRPr="00982E12" w:rsidRDefault="0023489B" w:rsidP="00601528">
            <w:pPr>
              <w:numPr>
                <w:ilvl w:val="0"/>
                <w:numId w:val="459"/>
              </w:numPr>
              <w:ind w:left="294" w:hanging="218"/>
              <w:rPr>
                <w:rFonts w:ascii="Times New Roman" w:hAnsi="Times New Roman" w:cs="Times New Roman"/>
              </w:rPr>
            </w:pPr>
            <w:r w:rsidRPr="00982E12">
              <w:rPr>
                <w:rFonts w:ascii="Times New Roman" w:hAnsi="Times New Roman" w:cs="Times New Roman"/>
              </w:rPr>
              <w:t>Udział w instruktażu do praktyki.</w:t>
            </w:r>
          </w:p>
          <w:p w:rsidR="0023489B" w:rsidRPr="00982E12" w:rsidRDefault="0023489B" w:rsidP="00601528">
            <w:pPr>
              <w:numPr>
                <w:ilvl w:val="0"/>
                <w:numId w:val="459"/>
              </w:numPr>
              <w:ind w:left="294" w:hanging="218"/>
              <w:rPr>
                <w:rFonts w:ascii="Times New Roman" w:hAnsi="Times New Roman" w:cs="Times New Roman"/>
              </w:rPr>
            </w:pPr>
            <w:r w:rsidRPr="00982E12">
              <w:rPr>
                <w:rFonts w:ascii="Times New Roman" w:hAnsi="Times New Roman" w:cs="Times New Roman"/>
              </w:rPr>
              <w:t>Udział w odprawie prowadzonej przez kierownika jednostki organizacyjnej.</w:t>
            </w:r>
          </w:p>
          <w:p w:rsidR="0023489B" w:rsidRPr="00982E12" w:rsidRDefault="0023489B" w:rsidP="00601528">
            <w:pPr>
              <w:numPr>
                <w:ilvl w:val="0"/>
                <w:numId w:val="459"/>
              </w:numPr>
              <w:ind w:left="294" w:hanging="218"/>
              <w:rPr>
                <w:rFonts w:ascii="Times New Roman" w:hAnsi="Times New Roman" w:cs="Times New Roman"/>
              </w:rPr>
            </w:pPr>
            <w:r w:rsidRPr="00982E12">
              <w:rPr>
                <w:rFonts w:ascii="Times New Roman" w:hAnsi="Times New Roman" w:cs="Times New Roman"/>
              </w:rPr>
              <w:t>Zapoznanie z kadrą, merytorycznym opiekunem praktyki i miejscem realizacji praktyk.</w:t>
            </w:r>
          </w:p>
          <w:p w:rsidR="0023489B" w:rsidRPr="00982E12" w:rsidRDefault="0023489B" w:rsidP="00601528">
            <w:pPr>
              <w:numPr>
                <w:ilvl w:val="0"/>
                <w:numId w:val="459"/>
              </w:numPr>
              <w:ind w:left="294" w:hanging="218"/>
              <w:rPr>
                <w:rFonts w:ascii="Times New Roman" w:hAnsi="Times New Roman" w:cs="Times New Roman"/>
              </w:rPr>
            </w:pPr>
            <w:r w:rsidRPr="00982E12">
              <w:rPr>
                <w:rFonts w:ascii="Times New Roman" w:hAnsi="Times New Roman" w:cs="Times New Roman"/>
              </w:rPr>
              <w:t xml:space="preserve">Inne niezbędne czynności administracyjne.  </w:t>
            </w:r>
          </w:p>
        </w:tc>
      </w:tr>
      <w:tr w:rsidR="0023489B" w:rsidRPr="00982E12" w:rsidTr="00A5477A">
        <w:trPr>
          <w:trHeight w:val="7150"/>
        </w:trPr>
        <w:tc>
          <w:tcPr>
            <w:tcW w:w="76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r w:rsidR="00B13F64" w:rsidRPr="00982E12">
              <w:rPr>
                <w:rFonts w:ascii="Times New Roman" w:hAnsi="Times New Roman" w:cs="Times New Roman"/>
              </w:rPr>
              <w:t>.</w:t>
            </w:r>
          </w:p>
        </w:tc>
        <w:tc>
          <w:tcPr>
            <w:tcW w:w="3501" w:type="dxa"/>
          </w:tcPr>
          <w:p w:rsidR="0023489B" w:rsidRPr="00982E12" w:rsidRDefault="0023489B" w:rsidP="00A5477A">
            <w:pPr>
              <w:pStyle w:val="Default"/>
              <w:rPr>
                <w:color w:val="auto"/>
                <w:sz w:val="22"/>
                <w:szCs w:val="22"/>
              </w:rPr>
            </w:pPr>
            <w:r w:rsidRPr="00982E12">
              <w:rPr>
                <w:color w:val="auto"/>
                <w:sz w:val="22"/>
                <w:szCs w:val="22"/>
              </w:rPr>
              <w:t>Służba w jednostce organizacyjnej Straży Granicznej</w:t>
            </w:r>
          </w:p>
        </w:tc>
        <w:tc>
          <w:tcPr>
            <w:tcW w:w="6336" w:type="dxa"/>
          </w:tcPr>
          <w:p w:rsidR="0023489B" w:rsidRPr="00982E12" w:rsidRDefault="0023489B" w:rsidP="00601528">
            <w:pPr>
              <w:numPr>
                <w:ilvl w:val="0"/>
                <w:numId w:val="941"/>
              </w:numPr>
              <w:ind w:left="294" w:hanging="218"/>
              <w:rPr>
                <w:rFonts w:ascii="Times New Roman" w:hAnsi="Times New Roman" w:cs="Times New Roman"/>
              </w:rPr>
            </w:pPr>
            <w:r w:rsidRPr="00982E12">
              <w:rPr>
                <w:rFonts w:ascii="Times New Roman" w:hAnsi="Times New Roman" w:cs="Times New Roman"/>
              </w:rPr>
              <w:t>Realizacja zadań określonych w programie praktyki</w:t>
            </w:r>
          </w:p>
          <w:p w:rsidR="0023489B" w:rsidRPr="00982E12" w:rsidRDefault="0023489B" w:rsidP="00601528">
            <w:pPr>
              <w:numPr>
                <w:ilvl w:val="0"/>
                <w:numId w:val="941"/>
              </w:numPr>
              <w:ind w:left="294" w:hanging="218"/>
              <w:rPr>
                <w:rFonts w:ascii="Times New Roman" w:hAnsi="Times New Roman" w:cs="Times New Roman"/>
              </w:rPr>
            </w:pPr>
            <w:r w:rsidRPr="00982E12">
              <w:rPr>
                <w:rFonts w:ascii="Times New Roman" w:hAnsi="Times New Roman" w:cs="Times New Roman"/>
              </w:rPr>
              <w:t>Dokumentowanie realizacji zadań w dzienniku praktyki</w:t>
            </w:r>
          </w:p>
          <w:p w:rsidR="0023489B" w:rsidRPr="00982E12" w:rsidRDefault="0023489B" w:rsidP="00A5477A">
            <w:pPr>
              <w:rPr>
                <w:rFonts w:ascii="Times New Roman" w:hAnsi="Times New Roman" w:cs="Times New Roman"/>
              </w:rPr>
            </w:pPr>
          </w:p>
          <w:p w:rsidR="0023489B" w:rsidRPr="00982E12" w:rsidRDefault="0023489B" w:rsidP="00A5477A">
            <w:pPr>
              <w:rPr>
                <w:rFonts w:ascii="Times New Roman" w:hAnsi="Times New Roman" w:cs="Times New Roman"/>
              </w:rPr>
            </w:pPr>
            <w:r w:rsidRPr="00982E12">
              <w:rPr>
                <w:rFonts w:ascii="Times New Roman" w:hAnsi="Times New Roman" w:cs="Times New Roman"/>
              </w:rPr>
              <w:t>W szczególności student realizuje nw. zadania:</w:t>
            </w:r>
          </w:p>
          <w:p w:rsidR="0023489B" w:rsidRPr="00982E12" w:rsidRDefault="0023489B" w:rsidP="00A5477A">
            <w:pPr>
              <w:rPr>
                <w:rFonts w:ascii="Times New Roman" w:hAnsi="Times New Roman" w:cs="Times New Roman"/>
              </w:rPr>
            </w:pPr>
          </w:p>
          <w:p w:rsidR="0023489B" w:rsidRPr="00982E12" w:rsidRDefault="0023489B" w:rsidP="00601528">
            <w:pPr>
              <w:numPr>
                <w:ilvl w:val="0"/>
                <w:numId w:val="458"/>
              </w:numPr>
              <w:jc w:val="both"/>
              <w:textAlignment w:val="center"/>
              <w:rPr>
                <w:rFonts w:ascii="Times New Roman" w:hAnsi="Times New Roman" w:cs="Times New Roman"/>
              </w:rPr>
            </w:pPr>
            <w:r w:rsidRPr="00982E12">
              <w:rPr>
                <w:rFonts w:ascii="Times New Roman" w:hAnsi="Times New Roman" w:cs="Times New Roman"/>
              </w:rPr>
              <w:t>zapoznanie się z przepisami i zasadami regulującymi funkcjonowanie placówki, w której odbywana jest praktyka;</w:t>
            </w:r>
          </w:p>
          <w:p w:rsidR="0023489B" w:rsidRPr="00982E12" w:rsidRDefault="0023489B" w:rsidP="00601528">
            <w:pPr>
              <w:numPr>
                <w:ilvl w:val="0"/>
                <w:numId w:val="458"/>
              </w:numPr>
              <w:jc w:val="both"/>
              <w:textAlignment w:val="center"/>
              <w:rPr>
                <w:rFonts w:ascii="Times New Roman" w:hAnsi="Times New Roman" w:cs="Times New Roman"/>
              </w:rPr>
            </w:pPr>
            <w:r w:rsidRPr="00982E12">
              <w:rPr>
                <w:rFonts w:ascii="Times New Roman" w:hAnsi="Times New Roman" w:cs="Times New Roman"/>
              </w:rPr>
              <w:t>poznanie zakresu działania poszczególnych komórek organizacyjnych i stanowisk, gdzie odbywana jest praktyka;</w:t>
            </w:r>
          </w:p>
          <w:p w:rsidR="0023489B" w:rsidRPr="00982E12" w:rsidRDefault="0023489B" w:rsidP="00601528">
            <w:pPr>
              <w:numPr>
                <w:ilvl w:val="0"/>
                <w:numId w:val="458"/>
              </w:numPr>
              <w:suppressAutoHyphens/>
              <w:rPr>
                <w:rFonts w:ascii="Times New Roman" w:hAnsi="Times New Roman" w:cs="Times New Roman"/>
              </w:rPr>
            </w:pPr>
            <w:r w:rsidRPr="00982E12">
              <w:rPr>
                <w:rFonts w:ascii="Times New Roman" w:hAnsi="Times New Roman" w:cs="Times New Roman"/>
              </w:rPr>
              <w:t>zapoznanie się z wyposażeniem technicznym oraz zasadami wykorzystania sprzętu w służbie, ze szczególnym uwzględnieniem zasad bezpieczeństwa;</w:t>
            </w:r>
          </w:p>
          <w:p w:rsidR="0023489B" w:rsidRPr="00982E12" w:rsidRDefault="0023489B" w:rsidP="00601528">
            <w:pPr>
              <w:numPr>
                <w:ilvl w:val="0"/>
                <w:numId w:val="458"/>
              </w:numPr>
              <w:suppressAutoHyphens/>
              <w:rPr>
                <w:rFonts w:ascii="Times New Roman" w:hAnsi="Times New Roman" w:cs="Times New Roman"/>
              </w:rPr>
            </w:pPr>
            <w:r w:rsidRPr="00982E12">
              <w:rPr>
                <w:rFonts w:ascii="Times New Roman" w:hAnsi="Times New Roman" w:cs="Times New Roman"/>
              </w:rPr>
              <w:t>zapoznanie się z rolą i zakresem zadań poszczególnych funkcjonariuszy na określonych stanowiskach służbowych;</w:t>
            </w:r>
          </w:p>
          <w:p w:rsidR="0023489B" w:rsidRPr="00982E12" w:rsidRDefault="0023489B" w:rsidP="00601528">
            <w:pPr>
              <w:numPr>
                <w:ilvl w:val="0"/>
                <w:numId w:val="458"/>
              </w:numPr>
              <w:suppressAutoHyphens/>
              <w:rPr>
                <w:rFonts w:ascii="Times New Roman" w:hAnsi="Times New Roman" w:cs="Times New Roman"/>
              </w:rPr>
            </w:pPr>
            <w:r w:rsidRPr="00982E12">
              <w:rPr>
                <w:rFonts w:ascii="Times New Roman" w:hAnsi="Times New Roman" w:cs="Times New Roman"/>
              </w:rPr>
              <w:t>poznanie systemów zabezpieczania danych, sporządzania dokumentacji służbowej – bezpieczeństwo teleinformatyczne i ochrona danych osobowych;</w:t>
            </w:r>
          </w:p>
          <w:p w:rsidR="0023489B" w:rsidRPr="00982E12" w:rsidRDefault="0023489B" w:rsidP="00601528">
            <w:pPr>
              <w:numPr>
                <w:ilvl w:val="0"/>
                <w:numId w:val="458"/>
              </w:numPr>
              <w:jc w:val="both"/>
              <w:rPr>
                <w:rFonts w:ascii="Times New Roman" w:hAnsi="Times New Roman" w:cs="Times New Roman"/>
              </w:rPr>
            </w:pPr>
            <w:r w:rsidRPr="00982E12">
              <w:rPr>
                <w:rFonts w:ascii="Times New Roman" w:hAnsi="Times New Roman" w:cs="Times New Roman"/>
              </w:rPr>
              <w:t xml:space="preserve">obserwacja i możliwość aktywnego udziału w realizacji zadań służbowych pod kierunkiem doświadczonych funkcjonariuszy; </w:t>
            </w:r>
          </w:p>
          <w:p w:rsidR="0023489B" w:rsidRPr="00982E12" w:rsidRDefault="0023489B" w:rsidP="00601528">
            <w:pPr>
              <w:numPr>
                <w:ilvl w:val="0"/>
                <w:numId w:val="458"/>
              </w:numPr>
              <w:jc w:val="both"/>
              <w:rPr>
                <w:rFonts w:ascii="Times New Roman" w:hAnsi="Times New Roman" w:cs="Times New Roman"/>
              </w:rPr>
            </w:pPr>
            <w:r w:rsidRPr="00982E12">
              <w:rPr>
                <w:rFonts w:ascii="Times New Roman" w:hAnsi="Times New Roman" w:cs="Times New Roman"/>
              </w:rPr>
              <w:t>zdobywanie doświadczenia w samodzielnym i zespołowym wykonywaniu obowiązków zawodowych;</w:t>
            </w:r>
          </w:p>
          <w:p w:rsidR="0023489B" w:rsidRPr="00982E12" w:rsidRDefault="0023489B" w:rsidP="00601528">
            <w:pPr>
              <w:numPr>
                <w:ilvl w:val="0"/>
                <w:numId w:val="458"/>
              </w:numPr>
              <w:jc w:val="both"/>
              <w:rPr>
                <w:rFonts w:ascii="Times New Roman" w:hAnsi="Times New Roman" w:cs="Times New Roman"/>
              </w:rPr>
            </w:pPr>
            <w:r w:rsidRPr="00982E12">
              <w:rPr>
                <w:rFonts w:ascii="Times New Roman" w:hAnsi="Times New Roman" w:cs="Times New Roman"/>
              </w:rPr>
              <w:t>doskonalenie umiejętności organizacji pracy własnej, pracy zespołowej, efektywnego zarządzania czasem, sumienności, rzetelności., odpowiedzialności za powierzone zadania, umiejętności: analitycznych, organizacyjnych, nawiązywania kontaktów, zastosowania w praktyce uzyskanej wiedzy teoretycznej;</w:t>
            </w:r>
          </w:p>
          <w:p w:rsidR="0023489B" w:rsidRPr="00982E12" w:rsidRDefault="0023489B" w:rsidP="00601528">
            <w:pPr>
              <w:numPr>
                <w:ilvl w:val="0"/>
                <w:numId w:val="458"/>
              </w:numPr>
              <w:jc w:val="both"/>
              <w:rPr>
                <w:rFonts w:ascii="Times New Roman" w:hAnsi="Times New Roman" w:cs="Times New Roman"/>
              </w:rPr>
            </w:pPr>
            <w:r w:rsidRPr="00982E12">
              <w:rPr>
                <w:rFonts w:ascii="Times New Roman" w:hAnsi="Times New Roman" w:cs="Times New Roman"/>
              </w:rPr>
              <w:t>Wykonywanie innych zadań, uznanych przez osoby bezpośrednio nadzorujące przebieg praktyki za istotne, z punktu widzenia specyfiki działalności Straży Granicznej, specjalności i kierunku studiów.</w:t>
            </w:r>
          </w:p>
        </w:tc>
      </w:tr>
      <w:tr w:rsidR="0023489B" w:rsidRPr="00982E12" w:rsidTr="00A5477A">
        <w:tc>
          <w:tcPr>
            <w:tcW w:w="76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w:t>
            </w:r>
            <w:r w:rsidR="00B13F64" w:rsidRPr="00982E12">
              <w:rPr>
                <w:rFonts w:ascii="Times New Roman" w:hAnsi="Times New Roman" w:cs="Times New Roman"/>
              </w:rPr>
              <w:t>.</w:t>
            </w:r>
          </w:p>
        </w:tc>
        <w:tc>
          <w:tcPr>
            <w:tcW w:w="3501"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Zakończenie praktyki</w:t>
            </w:r>
          </w:p>
        </w:tc>
        <w:tc>
          <w:tcPr>
            <w:tcW w:w="6336" w:type="dxa"/>
          </w:tcPr>
          <w:p w:rsidR="0023489B" w:rsidRPr="00982E12" w:rsidRDefault="0023489B" w:rsidP="00601528">
            <w:pPr>
              <w:numPr>
                <w:ilvl w:val="0"/>
                <w:numId w:val="460"/>
              </w:numPr>
              <w:ind w:left="354" w:hanging="283"/>
              <w:rPr>
                <w:rFonts w:ascii="Times New Roman" w:hAnsi="Times New Roman" w:cs="Times New Roman"/>
              </w:rPr>
            </w:pPr>
            <w:r w:rsidRPr="00982E12">
              <w:rPr>
                <w:rFonts w:ascii="Times New Roman" w:hAnsi="Times New Roman" w:cs="Times New Roman"/>
              </w:rPr>
              <w:t>Potwierdzenie zaliczenia praktyki – wpis do dziennika praktyk przez merytorycznego opiekuna praktyki.</w:t>
            </w:r>
          </w:p>
          <w:p w:rsidR="0023489B" w:rsidRPr="00982E12" w:rsidRDefault="0023489B" w:rsidP="00601528">
            <w:pPr>
              <w:numPr>
                <w:ilvl w:val="0"/>
                <w:numId w:val="460"/>
              </w:numPr>
              <w:ind w:left="354" w:hanging="283"/>
              <w:rPr>
                <w:rFonts w:ascii="Times New Roman" w:hAnsi="Times New Roman" w:cs="Times New Roman"/>
              </w:rPr>
            </w:pPr>
            <w:r w:rsidRPr="00982E12">
              <w:rPr>
                <w:rFonts w:ascii="Times New Roman" w:hAnsi="Times New Roman" w:cs="Times New Roman"/>
              </w:rPr>
              <w:t>Udział w odprawie prowadzonej przez kierownika jednostki organizacyjnej podsumowującej praktykę.</w:t>
            </w:r>
          </w:p>
          <w:p w:rsidR="0023489B" w:rsidRPr="00982E12" w:rsidRDefault="0023489B" w:rsidP="00601528">
            <w:pPr>
              <w:numPr>
                <w:ilvl w:val="0"/>
                <w:numId w:val="460"/>
              </w:numPr>
              <w:ind w:left="354" w:hanging="283"/>
              <w:rPr>
                <w:rFonts w:ascii="Times New Roman" w:hAnsi="Times New Roman" w:cs="Times New Roman"/>
              </w:rPr>
            </w:pPr>
            <w:r w:rsidRPr="00982E12">
              <w:rPr>
                <w:rFonts w:ascii="Times New Roman" w:hAnsi="Times New Roman" w:cs="Times New Roman"/>
              </w:rPr>
              <w:t>Przygotowanie dokumentacji z praktyki (dziennika praktyki i sprawozdania z każdej części praktyki)</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FA0956" w:rsidRPr="00982E12" w:rsidRDefault="00FA0956" w:rsidP="0023489B">
      <w:pPr>
        <w:spacing w:after="0" w:line="240" w:lineRule="auto"/>
        <w:rPr>
          <w:rFonts w:ascii="Times New Roman" w:hAnsi="Times New Roman" w:cs="Times New Roman"/>
          <w:b/>
          <w:u w:val="single"/>
        </w:rPr>
      </w:pPr>
    </w:p>
    <w:p w:rsidR="00FA0956" w:rsidRPr="00982E12" w:rsidRDefault="00FA0956"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Rozliczenie nakładu pracy studenta:</w:t>
      </w: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836"/>
        <w:gridCol w:w="850"/>
        <w:gridCol w:w="849"/>
        <w:gridCol w:w="851"/>
        <w:gridCol w:w="854"/>
        <w:gridCol w:w="1216"/>
        <w:gridCol w:w="769"/>
        <w:gridCol w:w="1013"/>
        <w:gridCol w:w="45"/>
        <w:gridCol w:w="926"/>
        <w:gridCol w:w="41"/>
        <w:gridCol w:w="1093"/>
      </w:tblGrid>
      <w:tr w:rsidR="0023489B" w:rsidRPr="00982E12" w:rsidTr="00A5477A">
        <w:trPr>
          <w:trHeight w:val="165"/>
        </w:trPr>
        <w:tc>
          <w:tcPr>
            <w:tcW w:w="1836"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850" w:type="dxa"/>
            <w:vMerge w:val="restart"/>
          </w:tcPr>
          <w:p w:rsidR="0023489B" w:rsidRPr="00982E12" w:rsidRDefault="0023489B" w:rsidP="00A5477A">
            <w:pPr>
              <w:ind w:left="-102" w:right="-114"/>
              <w:jc w:val="center"/>
              <w:rPr>
                <w:rFonts w:ascii="Times New Roman" w:hAnsi="Times New Roman" w:cs="Times New Roman"/>
                <w:b/>
              </w:rPr>
            </w:pPr>
            <w:r w:rsidRPr="00982E12">
              <w:rPr>
                <w:rFonts w:ascii="Times New Roman" w:hAnsi="Times New Roman" w:cs="Times New Roman"/>
                <w:b/>
              </w:rPr>
              <w:t>Semestr</w:t>
            </w:r>
          </w:p>
        </w:tc>
        <w:tc>
          <w:tcPr>
            <w:tcW w:w="6564" w:type="dxa"/>
            <w:gridSpan w:val="9"/>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1093"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rPr>
        <w:tc>
          <w:tcPr>
            <w:tcW w:w="1836" w:type="dxa"/>
            <w:vMerge/>
            <w:hideMark/>
          </w:tcPr>
          <w:p w:rsidR="0023489B" w:rsidRPr="00982E12" w:rsidRDefault="0023489B" w:rsidP="00A5477A">
            <w:pPr>
              <w:spacing w:line="256" w:lineRule="auto"/>
              <w:rPr>
                <w:rFonts w:ascii="Times New Roman" w:hAnsi="Times New Roman" w:cs="Times New Roman"/>
                <w:b/>
              </w:rPr>
            </w:pPr>
          </w:p>
        </w:tc>
        <w:tc>
          <w:tcPr>
            <w:tcW w:w="850" w:type="dxa"/>
            <w:vMerge/>
          </w:tcPr>
          <w:p w:rsidR="0023489B" w:rsidRPr="00982E12" w:rsidRDefault="0023489B" w:rsidP="00A5477A">
            <w:pPr>
              <w:jc w:val="center"/>
              <w:rPr>
                <w:rFonts w:ascii="Times New Roman" w:hAnsi="Times New Roman" w:cs="Times New Roman"/>
                <w:b/>
                <w:sz w:val="16"/>
                <w:szCs w:val="16"/>
              </w:rPr>
            </w:pPr>
          </w:p>
        </w:tc>
        <w:tc>
          <w:tcPr>
            <w:tcW w:w="849"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4748" w:type="dxa"/>
            <w:gridSpan w:val="6"/>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926" w:type="dxa"/>
            <w:hideMark/>
          </w:tcPr>
          <w:p w:rsidR="0023489B" w:rsidRPr="00982E12" w:rsidRDefault="0023489B" w:rsidP="00A5477A">
            <w:pPr>
              <w:ind w:left="-32" w:right="-107"/>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1134" w:type="dxa"/>
            <w:gridSpan w:val="2"/>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233"/>
        </w:trPr>
        <w:tc>
          <w:tcPr>
            <w:tcW w:w="1836" w:type="dxa"/>
            <w:vMerge/>
            <w:hideMark/>
          </w:tcPr>
          <w:p w:rsidR="0023489B" w:rsidRPr="00982E12" w:rsidRDefault="0023489B" w:rsidP="00A5477A">
            <w:pPr>
              <w:spacing w:line="256" w:lineRule="auto"/>
              <w:rPr>
                <w:rFonts w:ascii="Times New Roman" w:hAnsi="Times New Roman" w:cs="Times New Roman"/>
                <w:b/>
              </w:rPr>
            </w:pPr>
          </w:p>
        </w:tc>
        <w:tc>
          <w:tcPr>
            <w:tcW w:w="850" w:type="dxa"/>
            <w:vMerge/>
          </w:tcPr>
          <w:p w:rsidR="0023489B" w:rsidRPr="00982E12" w:rsidRDefault="0023489B" w:rsidP="00A5477A">
            <w:pPr>
              <w:spacing w:line="256" w:lineRule="auto"/>
              <w:rPr>
                <w:rFonts w:ascii="Times New Roman" w:hAnsi="Times New Roman" w:cs="Times New Roman"/>
                <w:b/>
              </w:rPr>
            </w:pPr>
          </w:p>
        </w:tc>
        <w:tc>
          <w:tcPr>
            <w:tcW w:w="849" w:type="dxa"/>
            <w:vMerge/>
            <w:hideMark/>
          </w:tcPr>
          <w:p w:rsidR="0023489B" w:rsidRPr="00982E12" w:rsidRDefault="0023489B" w:rsidP="00A5477A">
            <w:pPr>
              <w:spacing w:line="256" w:lineRule="auto"/>
              <w:rPr>
                <w:rFonts w:ascii="Times New Roman" w:hAnsi="Times New Roman" w:cs="Times New Roman"/>
                <w:b/>
              </w:rPr>
            </w:pPr>
          </w:p>
        </w:tc>
        <w:tc>
          <w:tcPr>
            <w:tcW w:w="851" w:type="dxa"/>
          </w:tcPr>
          <w:p w:rsidR="0023489B" w:rsidRPr="00982E12" w:rsidRDefault="0023489B" w:rsidP="00A5477A">
            <w:pPr>
              <w:ind w:left="-102" w:right="-113"/>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85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216"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769"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01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971" w:type="dxa"/>
            <w:gridSpan w:val="2"/>
            <w:hideMark/>
          </w:tcPr>
          <w:p w:rsidR="0023489B" w:rsidRPr="00982E12" w:rsidRDefault="0023489B" w:rsidP="00A5477A">
            <w:pPr>
              <w:spacing w:line="256" w:lineRule="auto"/>
              <w:rPr>
                <w:rFonts w:ascii="Times New Roman" w:hAnsi="Times New Roman" w:cs="Times New Roman"/>
                <w:b/>
              </w:rPr>
            </w:pPr>
          </w:p>
        </w:tc>
        <w:tc>
          <w:tcPr>
            <w:tcW w:w="1134" w:type="dxa"/>
            <w:gridSpan w:val="2"/>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446"/>
        </w:trPr>
        <w:tc>
          <w:tcPr>
            <w:tcW w:w="1836" w:type="dxa"/>
            <w:vMerge w:val="restart"/>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850" w:type="dxa"/>
            <w:vAlign w:val="center"/>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II</w:t>
            </w:r>
          </w:p>
        </w:tc>
        <w:tc>
          <w:tcPr>
            <w:tcW w:w="849" w:type="dxa"/>
          </w:tcPr>
          <w:p w:rsidR="0023489B" w:rsidRPr="00982E12" w:rsidRDefault="0023489B" w:rsidP="00A5477A">
            <w:pPr>
              <w:jc w:val="center"/>
              <w:rPr>
                <w:rFonts w:ascii="Times New Roman" w:hAnsi="Times New Roman" w:cs="Times New Roman"/>
              </w:rPr>
            </w:pPr>
          </w:p>
        </w:tc>
        <w:tc>
          <w:tcPr>
            <w:tcW w:w="851" w:type="dxa"/>
          </w:tcPr>
          <w:p w:rsidR="0023489B" w:rsidRPr="00982E12" w:rsidRDefault="0023489B" w:rsidP="00A5477A">
            <w:pPr>
              <w:ind w:left="52"/>
              <w:jc w:val="center"/>
              <w:rPr>
                <w:rFonts w:ascii="Times New Roman" w:hAnsi="Times New Roman" w:cs="Times New Roman"/>
              </w:rPr>
            </w:pPr>
          </w:p>
        </w:tc>
        <w:tc>
          <w:tcPr>
            <w:tcW w:w="854" w:type="dxa"/>
          </w:tcPr>
          <w:p w:rsidR="0023489B" w:rsidRPr="00982E12" w:rsidRDefault="0023489B" w:rsidP="00A5477A">
            <w:pPr>
              <w:ind w:left="356"/>
              <w:jc w:val="center"/>
              <w:rPr>
                <w:rFonts w:ascii="Times New Roman" w:hAnsi="Times New Roman" w:cs="Times New Roman"/>
              </w:rPr>
            </w:pPr>
          </w:p>
        </w:tc>
        <w:tc>
          <w:tcPr>
            <w:tcW w:w="1216" w:type="dxa"/>
          </w:tcPr>
          <w:p w:rsidR="0023489B" w:rsidRPr="00982E12" w:rsidRDefault="0023489B" w:rsidP="00A5477A">
            <w:pPr>
              <w:ind w:left="356"/>
              <w:jc w:val="center"/>
              <w:rPr>
                <w:rFonts w:ascii="Times New Roman" w:hAnsi="Times New Roman" w:cs="Times New Roman"/>
              </w:rPr>
            </w:pPr>
          </w:p>
        </w:tc>
        <w:tc>
          <w:tcPr>
            <w:tcW w:w="769" w:type="dxa"/>
          </w:tcPr>
          <w:p w:rsidR="0023489B" w:rsidRPr="00982E12" w:rsidRDefault="0023489B" w:rsidP="00A5477A">
            <w:pPr>
              <w:ind w:left="356"/>
              <w:jc w:val="center"/>
              <w:rPr>
                <w:rFonts w:ascii="Times New Roman" w:hAnsi="Times New Roman" w:cs="Times New Roman"/>
              </w:rPr>
            </w:pPr>
          </w:p>
        </w:tc>
        <w:tc>
          <w:tcPr>
            <w:tcW w:w="1013" w:type="dxa"/>
          </w:tcPr>
          <w:p w:rsidR="0023489B" w:rsidRPr="00982E12" w:rsidRDefault="0023489B" w:rsidP="00A5477A">
            <w:pPr>
              <w:ind w:left="356"/>
              <w:jc w:val="center"/>
              <w:rPr>
                <w:rFonts w:ascii="Times New Roman" w:hAnsi="Times New Roman" w:cs="Times New Roman"/>
              </w:rPr>
            </w:pPr>
          </w:p>
        </w:tc>
        <w:tc>
          <w:tcPr>
            <w:tcW w:w="971" w:type="dxa"/>
            <w:gridSpan w:val="2"/>
          </w:tcPr>
          <w:p w:rsidR="0023489B" w:rsidRPr="00982E12" w:rsidRDefault="0023489B" w:rsidP="00A5477A">
            <w:pPr>
              <w:jc w:val="center"/>
              <w:rPr>
                <w:rFonts w:ascii="Times New Roman" w:hAnsi="Times New Roman" w:cs="Times New Roman"/>
              </w:rPr>
            </w:pPr>
          </w:p>
        </w:tc>
        <w:tc>
          <w:tcPr>
            <w:tcW w:w="1134" w:type="dxa"/>
            <w:gridSpan w:val="2"/>
          </w:tcPr>
          <w:p w:rsidR="0023489B" w:rsidRPr="00982E12" w:rsidRDefault="0023489B" w:rsidP="00A5477A">
            <w:pPr>
              <w:ind w:left="356"/>
              <w:rPr>
                <w:rFonts w:ascii="Times New Roman" w:hAnsi="Times New Roman" w:cs="Times New Roman"/>
              </w:rPr>
            </w:pPr>
          </w:p>
        </w:tc>
      </w:tr>
      <w:tr w:rsidR="0023489B" w:rsidRPr="00982E12" w:rsidTr="00A5477A">
        <w:trPr>
          <w:trHeight w:val="446"/>
        </w:trPr>
        <w:tc>
          <w:tcPr>
            <w:tcW w:w="1836" w:type="dxa"/>
            <w:vMerge/>
          </w:tcPr>
          <w:p w:rsidR="0023489B" w:rsidRPr="00982E12" w:rsidRDefault="0023489B" w:rsidP="00A5477A">
            <w:pPr>
              <w:rPr>
                <w:rFonts w:ascii="Times New Roman" w:hAnsi="Times New Roman" w:cs="Times New Roman"/>
              </w:rPr>
            </w:pPr>
          </w:p>
        </w:tc>
        <w:tc>
          <w:tcPr>
            <w:tcW w:w="850" w:type="dxa"/>
            <w:vAlign w:val="center"/>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IV</w:t>
            </w:r>
          </w:p>
        </w:tc>
        <w:tc>
          <w:tcPr>
            <w:tcW w:w="849" w:type="dxa"/>
          </w:tcPr>
          <w:p w:rsidR="0023489B" w:rsidRPr="00982E12" w:rsidRDefault="0023489B" w:rsidP="00A5477A">
            <w:pPr>
              <w:jc w:val="center"/>
              <w:rPr>
                <w:rFonts w:ascii="Times New Roman" w:hAnsi="Times New Roman" w:cs="Times New Roman"/>
              </w:rPr>
            </w:pPr>
          </w:p>
        </w:tc>
        <w:tc>
          <w:tcPr>
            <w:tcW w:w="851" w:type="dxa"/>
          </w:tcPr>
          <w:p w:rsidR="0023489B" w:rsidRPr="00982E12" w:rsidRDefault="0023489B" w:rsidP="00A5477A">
            <w:pPr>
              <w:ind w:left="52"/>
              <w:jc w:val="center"/>
              <w:rPr>
                <w:rFonts w:ascii="Times New Roman" w:hAnsi="Times New Roman" w:cs="Times New Roman"/>
              </w:rPr>
            </w:pPr>
          </w:p>
        </w:tc>
        <w:tc>
          <w:tcPr>
            <w:tcW w:w="854" w:type="dxa"/>
          </w:tcPr>
          <w:p w:rsidR="0023489B" w:rsidRPr="00982E12" w:rsidRDefault="0023489B" w:rsidP="00A5477A">
            <w:pPr>
              <w:ind w:left="356"/>
              <w:jc w:val="center"/>
              <w:rPr>
                <w:rFonts w:ascii="Times New Roman" w:hAnsi="Times New Roman" w:cs="Times New Roman"/>
              </w:rPr>
            </w:pPr>
          </w:p>
        </w:tc>
        <w:tc>
          <w:tcPr>
            <w:tcW w:w="1216" w:type="dxa"/>
          </w:tcPr>
          <w:p w:rsidR="0023489B" w:rsidRPr="00982E12" w:rsidRDefault="0023489B" w:rsidP="00A5477A">
            <w:pPr>
              <w:ind w:left="356"/>
              <w:jc w:val="center"/>
              <w:rPr>
                <w:rFonts w:ascii="Times New Roman" w:hAnsi="Times New Roman" w:cs="Times New Roman"/>
              </w:rPr>
            </w:pPr>
          </w:p>
        </w:tc>
        <w:tc>
          <w:tcPr>
            <w:tcW w:w="769" w:type="dxa"/>
          </w:tcPr>
          <w:p w:rsidR="0023489B" w:rsidRPr="00982E12" w:rsidRDefault="0023489B" w:rsidP="00A5477A">
            <w:pPr>
              <w:ind w:left="356"/>
              <w:jc w:val="center"/>
              <w:rPr>
                <w:rFonts w:ascii="Times New Roman" w:hAnsi="Times New Roman" w:cs="Times New Roman"/>
              </w:rPr>
            </w:pPr>
          </w:p>
        </w:tc>
        <w:tc>
          <w:tcPr>
            <w:tcW w:w="1013" w:type="dxa"/>
          </w:tcPr>
          <w:p w:rsidR="0023489B" w:rsidRPr="00982E12" w:rsidRDefault="0023489B" w:rsidP="00A5477A">
            <w:pPr>
              <w:ind w:left="356"/>
              <w:jc w:val="center"/>
              <w:rPr>
                <w:rFonts w:ascii="Times New Roman" w:hAnsi="Times New Roman" w:cs="Times New Roman"/>
              </w:rPr>
            </w:pPr>
          </w:p>
        </w:tc>
        <w:tc>
          <w:tcPr>
            <w:tcW w:w="971" w:type="dxa"/>
            <w:gridSpan w:val="2"/>
          </w:tcPr>
          <w:p w:rsidR="0023489B" w:rsidRPr="00982E12" w:rsidRDefault="0023489B" w:rsidP="00A5477A">
            <w:pPr>
              <w:jc w:val="center"/>
              <w:rPr>
                <w:rFonts w:ascii="Times New Roman" w:hAnsi="Times New Roman" w:cs="Times New Roman"/>
              </w:rPr>
            </w:pPr>
          </w:p>
        </w:tc>
        <w:tc>
          <w:tcPr>
            <w:tcW w:w="1134" w:type="dxa"/>
            <w:gridSpan w:val="2"/>
          </w:tcPr>
          <w:p w:rsidR="0023489B" w:rsidRPr="00982E12" w:rsidRDefault="0023489B" w:rsidP="00A5477A">
            <w:pPr>
              <w:ind w:left="356"/>
              <w:rPr>
                <w:rFonts w:ascii="Times New Roman" w:hAnsi="Times New Roman" w:cs="Times New Roman"/>
              </w:rPr>
            </w:pPr>
          </w:p>
        </w:tc>
      </w:tr>
      <w:tr w:rsidR="0023489B" w:rsidRPr="00982E12" w:rsidTr="00A5477A">
        <w:trPr>
          <w:trHeight w:val="446"/>
        </w:trPr>
        <w:tc>
          <w:tcPr>
            <w:tcW w:w="1836" w:type="dxa"/>
            <w:vMerge w:val="restart"/>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850" w:type="dxa"/>
            <w:vAlign w:val="center"/>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II</w:t>
            </w:r>
          </w:p>
        </w:tc>
        <w:tc>
          <w:tcPr>
            <w:tcW w:w="849" w:type="dxa"/>
          </w:tcPr>
          <w:p w:rsidR="0023489B" w:rsidRPr="00982E12" w:rsidRDefault="0023489B" w:rsidP="00A5477A">
            <w:pPr>
              <w:jc w:val="center"/>
              <w:rPr>
                <w:rFonts w:ascii="Times New Roman" w:hAnsi="Times New Roman" w:cs="Times New Roman"/>
                <w:i/>
              </w:rPr>
            </w:pPr>
          </w:p>
        </w:tc>
        <w:tc>
          <w:tcPr>
            <w:tcW w:w="851" w:type="dxa"/>
          </w:tcPr>
          <w:p w:rsidR="0023489B" w:rsidRPr="00982E12" w:rsidRDefault="0023489B" w:rsidP="00A5477A">
            <w:pPr>
              <w:ind w:left="52"/>
              <w:jc w:val="center"/>
              <w:rPr>
                <w:rFonts w:ascii="Times New Roman" w:hAnsi="Times New Roman" w:cs="Times New Roman"/>
                <w:i/>
              </w:rPr>
            </w:pPr>
          </w:p>
        </w:tc>
        <w:tc>
          <w:tcPr>
            <w:tcW w:w="854" w:type="dxa"/>
          </w:tcPr>
          <w:p w:rsidR="0023489B" w:rsidRPr="00982E12" w:rsidRDefault="0023489B" w:rsidP="00A5477A">
            <w:pPr>
              <w:ind w:left="356"/>
              <w:jc w:val="center"/>
              <w:rPr>
                <w:rFonts w:ascii="Times New Roman" w:hAnsi="Times New Roman" w:cs="Times New Roman"/>
                <w:i/>
              </w:rPr>
            </w:pPr>
          </w:p>
        </w:tc>
        <w:tc>
          <w:tcPr>
            <w:tcW w:w="1216" w:type="dxa"/>
          </w:tcPr>
          <w:p w:rsidR="0023489B" w:rsidRPr="00982E12" w:rsidRDefault="0023489B" w:rsidP="00A5477A">
            <w:pPr>
              <w:ind w:left="356"/>
              <w:jc w:val="center"/>
              <w:rPr>
                <w:rFonts w:ascii="Times New Roman" w:hAnsi="Times New Roman" w:cs="Times New Roman"/>
                <w:i/>
              </w:rPr>
            </w:pPr>
          </w:p>
        </w:tc>
        <w:tc>
          <w:tcPr>
            <w:tcW w:w="769" w:type="dxa"/>
          </w:tcPr>
          <w:p w:rsidR="0023489B" w:rsidRPr="00982E12" w:rsidRDefault="0023489B" w:rsidP="00A5477A">
            <w:pPr>
              <w:ind w:left="356"/>
              <w:jc w:val="center"/>
              <w:rPr>
                <w:rFonts w:ascii="Times New Roman" w:hAnsi="Times New Roman" w:cs="Times New Roman"/>
                <w:i/>
              </w:rPr>
            </w:pPr>
          </w:p>
        </w:tc>
        <w:tc>
          <w:tcPr>
            <w:tcW w:w="1013" w:type="dxa"/>
          </w:tcPr>
          <w:p w:rsidR="0023489B" w:rsidRPr="00982E12" w:rsidRDefault="0023489B" w:rsidP="00A5477A">
            <w:pPr>
              <w:ind w:left="356"/>
              <w:jc w:val="center"/>
              <w:rPr>
                <w:rFonts w:ascii="Times New Roman" w:hAnsi="Times New Roman" w:cs="Times New Roman"/>
                <w:i/>
              </w:rPr>
            </w:pPr>
          </w:p>
        </w:tc>
        <w:tc>
          <w:tcPr>
            <w:tcW w:w="971" w:type="dxa"/>
            <w:gridSpan w:val="2"/>
          </w:tcPr>
          <w:p w:rsidR="0023489B" w:rsidRPr="00982E12" w:rsidRDefault="0023489B" w:rsidP="00A5477A">
            <w:pPr>
              <w:jc w:val="center"/>
              <w:rPr>
                <w:rFonts w:ascii="Times New Roman" w:hAnsi="Times New Roman" w:cs="Times New Roman"/>
                <w:i/>
              </w:rPr>
            </w:pPr>
          </w:p>
        </w:tc>
        <w:tc>
          <w:tcPr>
            <w:tcW w:w="1134" w:type="dxa"/>
            <w:gridSpan w:val="2"/>
          </w:tcPr>
          <w:p w:rsidR="0023489B" w:rsidRPr="00982E12" w:rsidRDefault="0023489B" w:rsidP="00A5477A">
            <w:pPr>
              <w:ind w:left="356"/>
              <w:rPr>
                <w:rFonts w:ascii="Times New Roman" w:hAnsi="Times New Roman" w:cs="Times New Roman"/>
                <w:i/>
              </w:rPr>
            </w:pPr>
          </w:p>
        </w:tc>
      </w:tr>
      <w:tr w:rsidR="0023489B" w:rsidRPr="00982E12" w:rsidTr="00A5477A">
        <w:trPr>
          <w:trHeight w:val="446"/>
        </w:trPr>
        <w:tc>
          <w:tcPr>
            <w:tcW w:w="1836" w:type="dxa"/>
            <w:vMerge/>
          </w:tcPr>
          <w:p w:rsidR="0023489B" w:rsidRPr="00982E12" w:rsidRDefault="0023489B" w:rsidP="00A5477A">
            <w:pPr>
              <w:rPr>
                <w:rFonts w:ascii="Times New Roman" w:hAnsi="Times New Roman" w:cs="Times New Roman"/>
                <w:i/>
              </w:rPr>
            </w:pPr>
          </w:p>
        </w:tc>
        <w:tc>
          <w:tcPr>
            <w:tcW w:w="850" w:type="dxa"/>
            <w:vAlign w:val="center"/>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IV</w:t>
            </w:r>
          </w:p>
        </w:tc>
        <w:tc>
          <w:tcPr>
            <w:tcW w:w="849" w:type="dxa"/>
          </w:tcPr>
          <w:p w:rsidR="0023489B" w:rsidRPr="00982E12" w:rsidRDefault="0023489B" w:rsidP="00A5477A">
            <w:pPr>
              <w:jc w:val="center"/>
              <w:rPr>
                <w:rFonts w:ascii="Times New Roman" w:hAnsi="Times New Roman" w:cs="Times New Roman"/>
                <w:i/>
              </w:rPr>
            </w:pPr>
          </w:p>
        </w:tc>
        <w:tc>
          <w:tcPr>
            <w:tcW w:w="851" w:type="dxa"/>
          </w:tcPr>
          <w:p w:rsidR="0023489B" w:rsidRPr="00982E12" w:rsidRDefault="0023489B" w:rsidP="00A5477A">
            <w:pPr>
              <w:ind w:left="52"/>
              <w:jc w:val="center"/>
              <w:rPr>
                <w:rFonts w:ascii="Times New Roman" w:hAnsi="Times New Roman" w:cs="Times New Roman"/>
                <w:i/>
              </w:rPr>
            </w:pPr>
          </w:p>
        </w:tc>
        <w:tc>
          <w:tcPr>
            <w:tcW w:w="854" w:type="dxa"/>
          </w:tcPr>
          <w:p w:rsidR="0023489B" w:rsidRPr="00982E12" w:rsidRDefault="0023489B" w:rsidP="00A5477A">
            <w:pPr>
              <w:ind w:left="356"/>
              <w:jc w:val="center"/>
              <w:rPr>
                <w:rFonts w:ascii="Times New Roman" w:hAnsi="Times New Roman" w:cs="Times New Roman"/>
                <w:i/>
              </w:rPr>
            </w:pPr>
          </w:p>
        </w:tc>
        <w:tc>
          <w:tcPr>
            <w:tcW w:w="1216" w:type="dxa"/>
          </w:tcPr>
          <w:p w:rsidR="0023489B" w:rsidRPr="00982E12" w:rsidRDefault="0023489B" w:rsidP="00A5477A">
            <w:pPr>
              <w:ind w:left="356"/>
              <w:jc w:val="center"/>
              <w:rPr>
                <w:rFonts w:ascii="Times New Roman" w:hAnsi="Times New Roman" w:cs="Times New Roman"/>
                <w:i/>
              </w:rPr>
            </w:pPr>
          </w:p>
        </w:tc>
        <w:tc>
          <w:tcPr>
            <w:tcW w:w="769" w:type="dxa"/>
          </w:tcPr>
          <w:p w:rsidR="0023489B" w:rsidRPr="00982E12" w:rsidRDefault="0023489B" w:rsidP="00A5477A">
            <w:pPr>
              <w:ind w:left="356"/>
              <w:jc w:val="center"/>
              <w:rPr>
                <w:rFonts w:ascii="Times New Roman" w:hAnsi="Times New Roman" w:cs="Times New Roman"/>
                <w:i/>
              </w:rPr>
            </w:pPr>
          </w:p>
        </w:tc>
        <w:tc>
          <w:tcPr>
            <w:tcW w:w="1013" w:type="dxa"/>
          </w:tcPr>
          <w:p w:rsidR="0023489B" w:rsidRPr="00982E12" w:rsidRDefault="0023489B" w:rsidP="00A5477A">
            <w:pPr>
              <w:ind w:left="356"/>
              <w:jc w:val="center"/>
              <w:rPr>
                <w:rFonts w:ascii="Times New Roman" w:hAnsi="Times New Roman" w:cs="Times New Roman"/>
                <w:i/>
              </w:rPr>
            </w:pPr>
          </w:p>
        </w:tc>
        <w:tc>
          <w:tcPr>
            <w:tcW w:w="971" w:type="dxa"/>
            <w:gridSpan w:val="2"/>
          </w:tcPr>
          <w:p w:rsidR="0023489B" w:rsidRPr="00982E12" w:rsidRDefault="0023489B" w:rsidP="00A5477A">
            <w:pPr>
              <w:jc w:val="center"/>
              <w:rPr>
                <w:rFonts w:ascii="Times New Roman" w:hAnsi="Times New Roman" w:cs="Times New Roman"/>
                <w:i/>
              </w:rPr>
            </w:pPr>
          </w:p>
        </w:tc>
        <w:tc>
          <w:tcPr>
            <w:tcW w:w="1134" w:type="dxa"/>
            <w:gridSpan w:val="2"/>
          </w:tcPr>
          <w:p w:rsidR="0023489B" w:rsidRPr="00982E12" w:rsidRDefault="0023489B" w:rsidP="00A5477A">
            <w:pPr>
              <w:ind w:left="356"/>
              <w:rPr>
                <w:rFonts w:ascii="Times New Roman" w:hAnsi="Times New Roman" w:cs="Times New Roman"/>
                <w:i/>
              </w:rPr>
            </w:pPr>
          </w:p>
        </w:tc>
      </w:tr>
      <w:tr w:rsidR="0023489B" w:rsidRPr="00982E12" w:rsidTr="00A5477A">
        <w:trPr>
          <w:trHeight w:val="446"/>
        </w:trPr>
        <w:tc>
          <w:tcPr>
            <w:tcW w:w="1836" w:type="dxa"/>
            <w:vMerge w:val="restart"/>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850" w:type="dxa"/>
            <w:vAlign w:val="center"/>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II</w:t>
            </w:r>
          </w:p>
        </w:tc>
        <w:tc>
          <w:tcPr>
            <w:tcW w:w="849" w:type="dxa"/>
          </w:tcPr>
          <w:p w:rsidR="0023489B" w:rsidRPr="00982E12" w:rsidRDefault="0023489B" w:rsidP="00A5477A">
            <w:pPr>
              <w:jc w:val="center"/>
              <w:rPr>
                <w:rFonts w:ascii="Times New Roman" w:hAnsi="Times New Roman" w:cs="Times New Roman"/>
              </w:rPr>
            </w:pPr>
          </w:p>
        </w:tc>
        <w:tc>
          <w:tcPr>
            <w:tcW w:w="851" w:type="dxa"/>
          </w:tcPr>
          <w:p w:rsidR="0023489B" w:rsidRPr="00982E12" w:rsidRDefault="0023489B" w:rsidP="00A5477A">
            <w:pPr>
              <w:ind w:left="52"/>
              <w:jc w:val="center"/>
              <w:rPr>
                <w:rFonts w:ascii="Times New Roman" w:hAnsi="Times New Roman" w:cs="Times New Roman"/>
              </w:rPr>
            </w:pPr>
          </w:p>
        </w:tc>
        <w:tc>
          <w:tcPr>
            <w:tcW w:w="854" w:type="dxa"/>
          </w:tcPr>
          <w:p w:rsidR="0023489B" w:rsidRPr="00982E12" w:rsidRDefault="0023489B" w:rsidP="00A5477A">
            <w:pPr>
              <w:ind w:left="356"/>
              <w:jc w:val="center"/>
              <w:rPr>
                <w:rFonts w:ascii="Times New Roman" w:hAnsi="Times New Roman" w:cs="Times New Roman"/>
              </w:rPr>
            </w:pPr>
          </w:p>
        </w:tc>
        <w:tc>
          <w:tcPr>
            <w:tcW w:w="1216" w:type="dxa"/>
          </w:tcPr>
          <w:p w:rsidR="0023489B" w:rsidRPr="00982E12" w:rsidRDefault="0023489B" w:rsidP="00A5477A">
            <w:pPr>
              <w:ind w:left="356"/>
              <w:jc w:val="center"/>
              <w:rPr>
                <w:rFonts w:ascii="Times New Roman" w:hAnsi="Times New Roman" w:cs="Times New Roman"/>
              </w:rPr>
            </w:pPr>
          </w:p>
        </w:tc>
        <w:tc>
          <w:tcPr>
            <w:tcW w:w="769" w:type="dxa"/>
          </w:tcPr>
          <w:p w:rsidR="0023489B" w:rsidRPr="00982E12" w:rsidRDefault="0023489B" w:rsidP="00A5477A">
            <w:pPr>
              <w:ind w:left="356"/>
              <w:jc w:val="center"/>
              <w:rPr>
                <w:rFonts w:ascii="Times New Roman" w:hAnsi="Times New Roman" w:cs="Times New Roman"/>
              </w:rPr>
            </w:pPr>
          </w:p>
        </w:tc>
        <w:tc>
          <w:tcPr>
            <w:tcW w:w="1013" w:type="dxa"/>
            <w:vAlign w:val="center"/>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420</w:t>
            </w:r>
          </w:p>
        </w:tc>
        <w:tc>
          <w:tcPr>
            <w:tcW w:w="971" w:type="dxa"/>
            <w:gridSpan w:val="2"/>
          </w:tcPr>
          <w:p w:rsidR="0023489B" w:rsidRPr="00982E12" w:rsidRDefault="0023489B" w:rsidP="00A5477A">
            <w:pPr>
              <w:ind w:left="356"/>
              <w:jc w:val="center"/>
              <w:rPr>
                <w:rFonts w:ascii="Times New Roman" w:hAnsi="Times New Roman" w:cs="Times New Roman"/>
              </w:rPr>
            </w:pPr>
          </w:p>
        </w:tc>
        <w:tc>
          <w:tcPr>
            <w:tcW w:w="1134" w:type="dxa"/>
            <w:gridSpan w:val="2"/>
            <w:vAlign w:val="center"/>
          </w:tcPr>
          <w:p w:rsidR="0023489B" w:rsidRPr="00982E12" w:rsidRDefault="0023489B" w:rsidP="00A5477A">
            <w:pPr>
              <w:ind w:left="356"/>
              <w:rPr>
                <w:rFonts w:ascii="Times New Roman" w:hAnsi="Times New Roman" w:cs="Times New Roman"/>
                <w:b/>
              </w:rPr>
            </w:pPr>
            <w:r w:rsidRPr="00982E12">
              <w:rPr>
                <w:rFonts w:ascii="Times New Roman" w:hAnsi="Times New Roman" w:cs="Times New Roman"/>
                <w:b/>
              </w:rPr>
              <w:t>420</w:t>
            </w:r>
          </w:p>
        </w:tc>
      </w:tr>
      <w:tr w:rsidR="0023489B" w:rsidRPr="00982E12" w:rsidTr="00A5477A">
        <w:trPr>
          <w:trHeight w:val="446"/>
        </w:trPr>
        <w:tc>
          <w:tcPr>
            <w:tcW w:w="1836" w:type="dxa"/>
            <w:vMerge/>
          </w:tcPr>
          <w:p w:rsidR="0023489B" w:rsidRPr="00982E12" w:rsidRDefault="0023489B" w:rsidP="00A5477A">
            <w:pPr>
              <w:rPr>
                <w:rFonts w:ascii="Times New Roman" w:hAnsi="Times New Roman" w:cs="Times New Roman"/>
              </w:rPr>
            </w:pPr>
          </w:p>
        </w:tc>
        <w:tc>
          <w:tcPr>
            <w:tcW w:w="850" w:type="dxa"/>
            <w:vAlign w:val="center"/>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IV</w:t>
            </w:r>
          </w:p>
        </w:tc>
        <w:tc>
          <w:tcPr>
            <w:tcW w:w="849" w:type="dxa"/>
          </w:tcPr>
          <w:p w:rsidR="0023489B" w:rsidRPr="00982E12" w:rsidRDefault="0023489B" w:rsidP="00A5477A">
            <w:pPr>
              <w:jc w:val="center"/>
              <w:rPr>
                <w:rFonts w:ascii="Times New Roman" w:hAnsi="Times New Roman" w:cs="Times New Roman"/>
              </w:rPr>
            </w:pPr>
          </w:p>
        </w:tc>
        <w:tc>
          <w:tcPr>
            <w:tcW w:w="851" w:type="dxa"/>
          </w:tcPr>
          <w:p w:rsidR="0023489B" w:rsidRPr="00982E12" w:rsidRDefault="0023489B" w:rsidP="00A5477A">
            <w:pPr>
              <w:ind w:left="52"/>
              <w:jc w:val="center"/>
              <w:rPr>
                <w:rFonts w:ascii="Times New Roman" w:hAnsi="Times New Roman" w:cs="Times New Roman"/>
              </w:rPr>
            </w:pPr>
          </w:p>
        </w:tc>
        <w:tc>
          <w:tcPr>
            <w:tcW w:w="854" w:type="dxa"/>
          </w:tcPr>
          <w:p w:rsidR="0023489B" w:rsidRPr="00982E12" w:rsidRDefault="0023489B" w:rsidP="00A5477A">
            <w:pPr>
              <w:ind w:left="356"/>
              <w:jc w:val="center"/>
              <w:rPr>
                <w:rFonts w:ascii="Times New Roman" w:hAnsi="Times New Roman" w:cs="Times New Roman"/>
              </w:rPr>
            </w:pPr>
          </w:p>
        </w:tc>
        <w:tc>
          <w:tcPr>
            <w:tcW w:w="1216" w:type="dxa"/>
          </w:tcPr>
          <w:p w:rsidR="0023489B" w:rsidRPr="00982E12" w:rsidRDefault="0023489B" w:rsidP="00A5477A">
            <w:pPr>
              <w:ind w:left="356"/>
              <w:jc w:val="center"/>
              <w:rPr>
                <w:rFonts w:ascii="Times New Roman" w:hAnsi="Times New Roman" w:cs="Times New Roman"/>
              </w:rPr>
            </w:pPr>
          </w:p>
        </w:tc>
        <w:tc>
          <w:tcPr>
            <w:tcW w:w="769" w:type="dxa"/>
          </w:tcPr>
          <w:p w:rsidR="0023489B" w:rsidRPr="00982E12" w:rsidRDefault="0023489B" w:rsidP="00A5477A">
            <w:pPr>
              <w:ind w:left="356"/>
              <w:jc w:val="center"/>
              <w:rPr>
                <w:rFonts w:ascii="Times New Roman" w:hAnsi="Times New Roman" w:cs="Times New Roman"/>
              </w:rPr>
            </w:pPr>
          </w:p>
        </w:tc>
        <w:tc>
          <w:tcPr>
            <w:tcW w:w="1013" w:type="dxa"/>
            <w:vAlign w:val="center"/>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90</w:t>
            </w:r>
          </w:p>
        </w:tc>
        <w:tc>
          <w:tcPr>
            <w:tcW w:w="971" w:type="dxa"/>
            <w:gridSpan w:val="2"/>
          </w:tcPr>
          <w:p w:rsidR="0023489B" w:rsidRPr="00982E12" w:rsidRDefault="0023489B" w:rsidP="00A5477A">
            <w:pPr>
              <w:ind w:left="356"/>
              <w:jc w:val="center"/>
              <w:rPr>
                <w:rFonts w:ascii="Times New Roman" w:hAnsi="Times New Roman" w:cs="Times New Roman"/>
              </w:rPr>
            </w:pPr>
          </w:p>
        </w:tc>
        <w:tc>
          <w:tcPr>
            <w:tcW w:w="1134" w:type="dxa"/>
            <w:gridSpan w:val="2"/>
            <w:vAlign w:val="center"/>
          </w:tcPr>
          <w:p w:rsidR="0023489B" w:rsidRPr="00982E12" w:rsidRDefault="0023489B" w:rsidP="00A5477A">
            <w:pPr>
              <w:ind w:left="356"/>
              <w:rPr>
                <w:rFonts w:ascii="Times New Roman" w:hAnsi="Times New Roman" w:cs="Times New Roman"/>
                <w:b/>
              </w:rPr>
            </w:pPr>
            <w:r w:rsidRPr="00982E12">
              <w:rPr>
                <w:rFonts w:ascii="Times New Roman" w:hAnsi="Times New Roman" w:cs="Times New Roman"/>
                <w:b/>
              </w:rPr>
              <w:t>90</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359"/>
        <w:gridCol w:w="1984"/>
      </w:tblGrid>
      <w:tr w:rsidR="0023489B" w:rsidRPr="00982E12" w:rsidTr="00A5477A">
        <w:tc>
          <w:tcPr>
            <w:tcW w:w="8359"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198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23489B" w:rsidRPr="00982E12" w:rsidTr="00A5477A">
        <w:tc>
          <w:tcPr>
            <w:tcW w:w="8359"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Wiedza: </w:t>
            </w:r>
          </w:p>
        </w:tc>
        <w:tc>
          <w:tcPr>
            <w:tcW w:w="1984" w:type="dxa"/>
          </w:tcPr>
          <w:p w:rsidR="0023489B" w:rsidRPr="00982E12" w:rsidRDefault="0023489B" w:rsidP="00A5477A">
            <w:pPr>
              <w:jc w:val="center"/>
              <w:rPr>
                <w:rFonts w:ascii="Times New Roman" w:hAnsi="Times New Roman" w:cs="Times New Roman"/>
              </w:rPr>
            </w:pPr>
          </w:p>
        </w:tc>
      </w:tr>
      <w:tr w:rsidR="0023489B" w:rsidRPr="00982E12" w:rsidTr="00A5477A">
        <w:tc>
          <w:tcPr>
            <w:tcW w:w="8359" w:type="dxa"/>
          </w:tcPr>
          <w:p w:rsidR="0023489B" w:rsidRPr="00982E12" w:rsidRDefault="0023489B" w:rsidP="00601528">
            <w:pPr>
              <w:numPr>
                <w:ilvl w:val="0"/>
                <w:numId w:val="461"/>
              </w:numPr>
              <w:ind w:left="284" w:hanging="142"/>
              <w:jc w:val="both"/>
              <w:rPr>
                <w:rFonts w:ascii="Times New Roman" w:hAnsi="Times New Roman" w:cs="Times New Roman"/>
              </w:rPr>
            </w:pPr>
            <w:r w:rsidRPr="00982E12">
              <w:rPr>
                <w:rFonts w:ascii="Times New Roman" w:hAnsi="Times New Roman" w:cs="Times New Roman"/>
              </w:rPr>
              <w:t>Zna i rozumie w zaawansowanym stopniu struktury i zadania Straży Granicznej oraz organów państwowych i wybranych instytucji działających na rzecz bezpieczeństwa, ze szczególnym uwzględnieniem współpracujących ze Strażą Graniczną, w celu zapewnienia bezpieczeństwa granicy państwowej, przeciwdziałania i zapobiegania nielegalnej migracji oraz wykrywania i przeciwdziałania transgranicznej przestępczości zorganizowanej, a także rozumie w jaki sposób skutecznie zastosować tą wiedzę w codziennej praktyce działań służbowych</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BGP1_W03</w:t>
            </w:r>
          </w:p>
        </w:tc>
      </w:tr>
      <w:tr w:rsidR="0023489B" w:rsidRPr="00982E12" w:rsidTr="00A5477A">
        <w:tc>
          <w:tcPr>
            <w:tcW w:w="8359" w:type="dxa"/>
          </w:tcPr>
          <w:p w:rsidR="0023489B" w:rsidRPr="00982E12" w:rsidRDefault="0023489B" w:rsidP="00601528">
            <w:pPr>
              <w:numPr>
                <w:ilvl w:val="0"/>
                <w:numId w:val="461"/>
              </w:numPr>
              <w:ind w:left="284" w:hanging="142"/>
              <w:jc w:val="both"/>
              <w:rPr>
                <w:rFonts w:ascii="Times New Roman" w:hAnsi="Times New Roman" w:cs="Times New Roman"/>
              </w:rPr>
            </w:pPr>
            <w:r w:rsidRPr="00982E12">
              <w:rPr>
                <w:rFonts w:ascii="Times New Roman" w:hAnsi="Times New Roman" w:cs="Times New Roman"/>
              </w:rPr>
              <w:t>Zna w zaawansowanym stopniu metody, techniki, narzędzia i sprzęt techniczny umożliwiający realizację czynności służbowych funkcjonariusza Straży Granicznej w tym zasób środków, służących pozyskiwaniu, gromadzenia i analizowania danych oraz rozumie w jaki sposób wykorzystać te wiadomości w pragmatyce działań służbowych</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BGP1_W05</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BGP1_W10</w:t>
            </w:r>
          </w:p>
        </w:tc>
      </w:tr>
      <w:tr w:rsidR="0023489B" w:rsidRPr="00982E12" w:rsidTr="00A5477A">
        <w:tc>
          <w:tcPr>
            <w:tcW w:w="8359" w:type="dxa"/>
          </w:tcPr>
          <w:p w:rsidR="0023489B" w:rsidRPr="00982E12" w:rsidRDefault="0023489B" w:rsidP="00A5477A">
            <w:pPr>
              <w:jc w:val="both"/>
              <w:rPr>
                <w:rFonts w:ascii="Times New Roman" w:hAnsi="Times New Roman" w:cs="Times New Roman"/>
                <w:b/>
              </w:rPr>
            </w:pPr>
            <w:r w:rsidRPr="00982E12">
              <w:rPr>
                <w:rFonts w:ascii="Times New Roman" w:hAnsi="Times New Roman" w:cs="Times New Roman"/>
                <w:b/>
              </w:rPr>
              <w:t>Umiejętności:</w:t>
            </w:r>
          </w:p>
        </w:tc>
        <w:tc>
          <w:tcPr>
            <w:tcW w:w="1984" w:type="dxa"/>
          </w:tcPr>
          <w:p w:rsidR="0023489B" w:rsidRPr="00982E12" w:rsidRDefault="0023489B" w:rsidP="00A5477A">
            <w:pPr>
              <w:jc w:val="center"/>
              <w:rPr>
                <w:rFonts w:ascii="Times New Roman" w:hAnsi="Times New Roman" w:cs="Times New Roman"/>
              </w:rPr>
            </w:pPr>
          </w:p>
        </w:tc>
      </w:tr>
      <w:tr w:rsidR="0023489B" w:rsidRPr="00982E12" w:rsidTr="00A5477A">
        <w:tc>
          <w:tcPr>
            <w:tcW w:w="8359" w:type="dxa"/>
          </w:tcPr>
          <w:p w:rsidR="0023489B" w:rsidRPr="00982E12" w:rsidRDefault="0023489B" w:rsidP="00601528">
            <w:pPr>
              <w:pStyle w:val="Akapitzlist"/>
              <w:numPr>
                <w:ilvl w:val="0"/>
                <w:numId w:val="462"/>
              </w:numPr>
              <w:suppressAutoHyphens w:val="0"/>
              <w:spacing w:after="0" w:line="240" w:lineRule="auto"/>
              <w:ind w:left="313" w:hanging="313"/>
              <w:contextualSpacing w:val="0"/>
              <w:jc w:val="both"/>
              <w:rPr>
                <w:rFonts w:ascii="Times New Roman" w:hAnsi="Times New Roman" w:cs="Times New Roman"/>
              </w:rPr>
            </w:pPr>
            <w:r w:rsidRPr="00982E12">
              <w:rPr>
                <w:rFonts w:ascii="Times New Roman" w:hAnsi="Times New Roman" w:cs="Times New Roman"/>
              </w:rPr>
              <w:t xml:space="preserve">Potrafi wykorzystywać nabytą wiedzę z zakresu czynności proceduralnych niezbędnych do planowania i realizacji – indywidualnie i zespołowo - zadań służbowych, właściwego ich doboru i stosowania zgodnie z przepisami prawa odpowiednio do specyfiki zaistniałej sytuacji problemowej właściwej dla obszaru formacji granicznych, w tym ich realizacji w warunkach nie w pełni przewidywalnych, z zachowaniem zasad bezpieczeństwa i higieny pracy, a także respektowania obowiązujących przepisów normatywnych, określających uprawnienia i kompetencje formacji granicznych i innych instytucji działających na rzecz bezpieczeństwa </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BGP1_U03</w:t>
            </w:r>
            <w:r w:rsidRPr="00982E12">
              <w:rPr>
                <w:rFonts w:ascii="Times New Roman" w:hAnsi="Times New Roman" w:cs="Times New Roman"/>
              </w:rPr>
              <w:br/>
              <w:t>BGP1_U10</w:t>
            </w:r>
            <w:r w:rsidRPr="00982E12">
              <w:rPr>
                <w:rFonts w:ascii="Times New Roman" w:hAnsi="Times New Roman" w:cs="Times New Roman"/>
              </w:rPr>
              <w:br/>
              <w:t>BGP1_U11</w:t>
            </w:r>
            <w:r w:rsidRPr="00982E12">
              <w:rPr>
                <w:rFonts w:ascii="Times New Roman" w:hAnsi="Times New Roman" w:cs="Times New Roman"/>
              </w:rPr>
              <w:br/>
              <w:t>BGP1_U14</w:t>
            </w:r>
            <w:r w:rsidRPr="00982E12">
              <w:rPr>
                <w:rFonts w:ascii="Times New Roman" w:hAnsi="Times New Roman" w:cs="Times New Roman"/>
              </w:rPr>
              <w:br/>
              <w:t>BGP1_U15</w:t>
            </w:r>
            <w:r w:rsidRPr="00982E12">
              <w:rPr>
                <w:rFonts w:ascii="Times New Roman" w:hAnsi="Times New Roman" w:cs="Times New Roman"/>
              </w:rPr>
              <w:br/>
              <w:t>BGP1_U19</w:t>
            </w:r>
            <w:r w:rsidRPr="00982E12">
              <w:rPr>
                <w:rFonts w:ascii="Times New Roman" w:hAnsi="Times New Roman" w:cs="Times New Roman"/>
              </w:rPr>
              <w:br/>
            </w:r>
          </w:p>
        </w:tc>
      </w:tr>
      <w:tr w:rsidR="0023489B" w:rsidRPr="00982E12" w:rsidTr="00A5477A">
        <w:tc>
          <w:tcPr>
            <w:tcW w:w="8359" w:type="dxa"/>
          </w:tcPr>
          <w:p w:rsidR="0023489B" w:rsidRPr="00982E12" w:rsidRDefault="0023489B" w:rsidP="00601528">
            <w:pPr>
              <w:pStyle w:val="Akapitzlist"/>
              <w:numPr>
                <w:ilvl w:val="0"/>
                <w:numId w:val="462"/>
              </w:numPr>
              <w:suppressAutoHyphens w:val="0"/>
              <w:spacing w:after="0" w:line="240" w:lineRule="auto"/>
              <w:ind w:left="313" w:hanging="313"/>
              <w:contextualSpacing w:val="0"/>
              <w:jc w:val="both"/>
              <w:rPr>
                <w:rFonts w:ascii="Times New Roman" w:hAnsi="Times New Roman" w:cs="Times New Roman"/>
              </w:rPr>
            </w:pPr>
            <w:r w:rsidRPr="00982E12">
              <w:rPr>
                <w:rFonts w:ascii="Times New Roman" w:hAnsi="Times New Roman" w:cs="Times New Roman"/>
              </w:rPr>
              <w:t>Potrafi wykorzystać posiadaną wiedzę do tworzenia i opracowywania dokumentacji służbowej z wykorzystaniem specjalistycznej terminologii pojęciowej w celu realizacji powierzonych zadań służbowych</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BGP1_U17</w:t>
            </w:r>
            <w:r w:rsidRPr="00982E12">
              <w:rPr>
                <w:rFonts w:ascii="Times New Roman" w:hAnsi="Times New Roman" w:cs="Times New Roman"/>
              </w:rPr>
              <w:br/>
              <w:t>BGP1_U15</w:t>
            </w:r>
          </w:p>
        </w:tc>
      </w:tr>
      <w:tr w:rsidR="0023489B" w:rsidRPr="00982E12" w:rsidTr="00A5477A">
        <w:tc>
          <w:tcPr>
            <w:tcW w:w="8359"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b/>
              </w:rPr>
              <w:t>Kompetencje społeczne</w:t>
            </w:r>
          </w:p>
        </w:tc>
        <w:tc>
          <w:tcPr>
            <w:tcW w:w="1984" w:type="dxa"/>
          </w:tcPr>
          <w:p w:rsidR="0023489B" w:rsidRPr="00982E12" w:rsidRDefault="0023489B" w:rsidP="00A5477A">
            <w:pPr>
              <w:jc w:val="center"/>
              <w:rPr>
                <w:rFonts w:ascii="Times New Roman" w:hAnsi="Times New Roman" w:cs="Times New Roman"/>
              </w:rPr>
            </w:pPr>
          </w:p>
        </w:tc>
      </w:tr>
      <w:tr w:rsidR="0023489B" w:rsidRPr="00982E12" w:rsidTr="00A5477A">
        <w:tc>
          <w:tcPr>
            <w:tcW w:w="8359" w:type="dxa"/>
          </w:tcPr>
          <w:p w:rsidR="0023489B" w:rsidRPr="00982E12" w:rsidRDefault="0023489B" w:rsidP="00601528">
            <w:pPr>
              <w:numPr>
                <w:ilvl w:val="0"/>
                <w:numId w:val="463"/>
              </w:numPr>
              <w:ind w:left="284" w:hanging="142"/>
              <w:jc w:val="both"/>
              <w:rPr>
                <w:rFonts w:ascii="Times New Roman" w:hAnsi="Times New Roman" w:cs="Times New Roman"/>
              </w:rPr>
            </w:pPr>
            <w:r w:rsidRPr="00982E12">
              <w:rPr>
                <w:rFonts w:ascii="Times New Roman" w:hAnsi="Times New Roman" w:cs="Times New Roman"/>
              </w:rPr>
              <w:t>Jest gotowy do właściwej oceny posiadanych wiadomości i umiejętności w zakresie pełnienia służby w danej jednostce organizacyjnej Straży Granicznej</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BGP1_K01</w:t>
            </w:r>
          </w:p>
        </w:tc>
      </w:tr>
      <w:tr w:rsidR="0023489B" w:rsidRPr="00982E12" w:rsidTr="00A5477A">
        <w:tc>
          <w:tcPr>
            <w:tcW w:w="8359" w:type="dxa"/>
          </w:tcPr>
          <w:p w:rsidR="0023489B" w:rsidRPr="00982E12" w:rsidRDefault="0023489B" w:rsidP="00601528">
            <w:pPr>
              <w:numPr>
                <w:ilvl w:val="0"/>
                <w:numId w:val="463"/>
              </w:numPr>
              <w:ind w:left="284" w:hanging="142"/>
              <w:jc w:val="both"/>
              <w:rPr>
                <w:rFonts w:ascii="Times New Roman" w:hAnsi="Times New Roman" w:cs="Times New Roman"/>
              </w:rPr>
            </w:pPr>
            <w:r w:rsidRPr="00982E12">
              <w:rPr>
                <w:rFonts w:ascii="Times New Roman" w:hAnsi="Times New Roman" w:cs="Times New Roman"/>
              </w:rPr>
              <w:t xml:space="preserve">Wykazuje gotowość do rzetelnej realizacji zadań służbowych, poszanowania dla tradycji i etosu formacji Straży Granicznej, przestrzegania przynależnych jej zasad etycznych i podejmowania działań na rzecz przestrzegania tych zasad przez innych </w:t>
            </w:r>
          </w:p>
        </w:tc>
        <w:tc>
          <w:tcPr>
            <w:tcW w:w="198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BGP1_K03</w:t>
            </w:r>
            <w:r w:rsidRPr="00982E12">
              <w:rPr>
                <w:rFonts w:ascii="Times New Roman" w:hAnsi="Times New Roman" w:cs="Times New Roman"/>
              </w:rPr>
              <w:br/>
              <w:t>BGP1_K06</w:t>
            </w:r>
            <w:r w:rsidRPr="00982E12">
              <w:rPr>
                <w:rFonts w:ascii="Times New Roman" w:hAnsi="Times New Roman" w:cs="Times New Roman"/>
              </w:rPr>
              <w:br/>
              <w:t>BGP1_K07</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lastRenderedPageBreak/>
        <w:t>Metody weryfikacji efektów uczenia się:</w:t>
      </w:r>
    </w:p>
    <w:p w:rsidR="0023489B" w:rsidRPr="00982E12" w:rsidRDefault="0023489B" w:rsidP="0023489B">
      <w:pPr>
        <w:spacing w:after="0" w:line="240" w:lineRule="auto"/>
        <w:rPr>
          <w:rFonts w:ascii="Times New Roman" w:hAnsi="Times New Roman" w:cs="Times New Roman"/>
          <w:u w:val="single"/>
        </w:rPr>
      </w:pPr>
    </w:p>
    <w:tbl>
      <w:tblPr>
        <w:tblStyle w:val="Siatkatabelijasna1"/>
        <w:tblW w:w="10337" w:type="dxa"/>
        <w:tblLook w:val="04A0" w:firstRow="1" w:lastRow="0" w:firstColumn="1" w:lastColumn="0" w:noHBand="0" w:noVBand="1"/>
      </w:tblPr>
      <w:tblGrid>
        <w:gridCol w:w="1555"/>
        <w:gridCol w:w="1593"/>
        <w:gridCol w:w="1843"/>
        <w:gridCol w:w="1906"/>
        <w:gridCol w:w="1496"/>
        <w:gridCol w:w="1944"/>
      </w:tblGrid>
      <w:tr w:rsidR="0023489B" w:rsidRPr="00982E12" w:rsidTr="00A5477A">
        <w:trPr>
          <w:trHeight w:val="536"/>
        </w:trPr>
        <w:tc>
          <w:tcPr>
            <w:tcW w:w="1555" w:type="dxa"/>
            <w:vMerge w:val="restart"/>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8782" w:type="dxa"/>
            <w:gridSpan w:val="5"/>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Metody weryfikacji efektów uczenia się</w:t>
            </w:r>
          </w:p>
        </w:tc>
      </w:tr>
      <w:tr w:rsidR="0023489B" w:rsidRPr="00982E12" w:rsidTr="00A5477A">
        <w:trPr>
          <w:trHeight w:val="558"/>
        </w:trPr>
        <w:tc>
          <w:tcPr>
            <w:tcW w:w="1555" w:type="dxa"/>
            <w:vMerge/>
            <w:textDirection w:val="btLr"/>
          </w:tcPr>
          <w:p w:rsidR="0023489B" w:rsidRPr="00982E12" w:rsidRDefault="0023489B" w:rsidP="00A5477A">
            <w:pPr>
              <w:ind w:left="113" w:right="113"/>
              <w:jc w:val="center"/>
              <w:rPr>
                <w:rFonts w:ascii="Times New Roman" w:hAnsi="Times New Roman" w:cs="Times New Roman"/>
              </w:rPr>
            </w:pPr>
          </w:p>
        </w:tc>
        <w:tc>
          <w:tcPr>
            <w:tcW w:w="1593"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Dziennik praktyki</w:t>
            </w:r>
          </w:p>
        </w:tc>
        <w:tc>
          <w:tcPr>
            <w:tcW w:w="1843"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Ocena merytorycznego opiekuna praktyki</w:t>
            </w:r>
          </w:p>
        </w:tc>
        <w:tc>
          <w:tcPr>
            <w:tcW w:w="1906"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Opinia osób monitorujących działania funkcjonariusza</w:t>
            </w:r>
          </w:p>
        </w:tc>
        <w:tc>
          <w:tcPr>
            <w:tcW w:w="1496"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Sprawozdanie</w:t>
            </w:r>
          </w:p>
        </w:tc>
        <w:tc>
          <w:tcPr>
            <w:tcW w:w="1944"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Rozmowa ze studentem</w:t>
            </w:r>
          </w:p>
        </w:tc>
      </w:tr>
      <w:tr w:rsidR="0023489B" w:rsidRPr="00982E12" w:rsidTr="00A5477A">
        <w:tc>
          <w:tcPr>
            <w:tcW w:w="1555"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W1</w:t>
            </w:r>
          </w:p>
        </w:tc>
        <w:tc>
          <w:tcPr>
            <w:tcW w:w="159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84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90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49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94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c>
          <w:tcPr>
            <w:tcW w:w="1555"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W2</w:t>
            </w:r>
          </w:p>
        </w:tc>
        <w:tc>
          <w:tcPr>
            <w:tcW w:w="159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84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90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49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94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c>
          <w:tcPr>
            <w:tcW w:w="1555"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W3</w:t>
            </w:r>
          </w:p>
        </w:tc>
        <w:tc>
          <w:tcPr>
            <w:tcW w:w="159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84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90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49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94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c>
          <w:tcPr>
            <w:tcW w:w="1555"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U1</w:t>
            </w:r>
          </w:p>
        </w:tc>
        <w:tc>
          <w:tcPr>
            <w:tcW w:w="159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84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90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49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94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c>
          <w:tcPr>
            <w:tcW w:w="1555"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U2</w:t>
            </w:r>
          </w:p>
        </w:tc>
        <w:tc>
          <w:tcPr>
            <w:tcW w:w="159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84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90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49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94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c>
          <w:tcPr>
            <w:tcW w:w="1555"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U3</w:t>
            </w:r>
          </w:p>
        </w:tc>
        <w:tc>
          <w:tcPr>
            <w:tcW w:w="159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84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90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49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94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c>
          <w:tcPr>
            <w:tcW w:w="1555"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K1</w:t>
            </w:r>
          </w:p>
        </w:tc>
        <w:tc>
          <w:tcPr>
            <w:tcW w:w="159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84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90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49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94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c>
          <w:tcPr>
            <w:tcW w:w="1555"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K2</w:t>
            </w:r>
          </w:p>
        </w:tc>
        <w:tc>
          <w:tcPr>
            <w:tcW w:w="159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84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90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49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94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632" w:type="dxa"/>
        <w:tblLayout w:type="fixed"/>
        <w:tblLook w:val="0000" w:firstRow="0" w:lastRow="0" w:firstColumn="0" w:lastColumn="0" w:noHBand="0" w:noVBand="0"/>
      </w:tblPr>
      <w:tblGrid>
        <w:gridCol w:w="10632"/>
      </w:tblGrid>
      <w:tr w:rsidR="0023489B" w:rsidRPr="00982E12" w:rsidTr="00A5477A">
        <w:trPr>
          <w:trHeight w:val="1858"/>
        </w:trPr>
        <w:tc>
          <w:tcPr>
            <w:tcW w:w="10632" w:type="dxa"/>
          </w:tcPr>
          <w:p w:rsidR="00121556" w:rsidRPr="00982E12" w:rsidRDefault="00121556" w:rsidP="00121556">
            <w:pPr>
              <w:pStyle w:val="Akapitzlist"/>
              <w:tabs>
                <w:tab w:val="left" w:pos="567"/>
              </w:tabs>
              <w:ind w:left="0"/>
              <w:jc w:val="both"/>
              <w:rPr>
                <w:rFonts w:ascii="Times New Roman" w:eastAsia="Arial" w:hAnsi="Times New Roman" w:cs="Times New Roman"/>
                <w:b/>
              </w:rPr>
            </w:pPr>
            <w:r w:rsidRPr="00982E12">
              <w:rPr>
                <w:rFonts w:ascii="Times New Roman" w:eastAsia="Arial" w:hAnsi="Times New Roman" w:cs="Times New Roman"/>
                <w:b/>
              </w:rPr>
              <w:t xml:space="preserve">Forma zaliczenia: </w:t>
            </w:r>
          </w:p>
          <w:p w:rsidR="00121556" w:rsidRPr="00982E12" w:rsidRDefault="00121556" w:rsidP="00121556">
            <w:pPr>
              <w:pStyle w:val="Akapitzlist"/>
              <w:tabs>
                <w:tab w:val="left" w:pos="567"/>
              </w:tabs>
              <w:ind w:left="0"/>
              <w:jc w:val="both"/>
              <w:rPr>
                <w:rFonts w:ascii="Times New Roman" w:eastAsia="Arial" w:hAnsi="Times New Roman" w:cs="Times New Roman"/>
                <w:b/>
              </w:rPr>
            </w:pPr>
          </w:p>
          <w:p w:rsidR="00121556" w:rsidRPr="00982E12" w:rsidRDefault="00121556" w:rsidP="00121556">
            <w:pPr>
              <w:pStyle w:val="Akapitzlist"/>
              <w:tabs>
                <w:tab w:val="left" w:pos="567"/>
              </w:tabs>
              <w:ind w:left="0"/>
              <w:jc w:val="both"/>
              <w:rPr>
                <w:rFonts w:ascii="Times New Roman" w:eastAsia="Arial" w:hAnsi="Times New Roman" w:cs="Times New Roman"/>
                <w:b/>
              </w:rPr>
            </w:pPr>
            <w:r w:rsidRPr="00982E12">
              <w:rPr>
                <w:rFonts w:ascii="Times New Roman" w:eastAsia="Arial" w:hAnsi="Times New Roman" w:cs="Times New Roman"/>
                <w:b/>
              </w:rPr>
              <w:t xml:space="preserve">Semestr IV – </w:t>
            </w:r>
            <w:r w:rsidR="00125093" w:rsidRPr="00982E12">
              <w:rPr>
                <w:rFonts w:ascii="Times New Roman" w:eastAsia="Arial" w:hAnsi="Times New Roman" w:cs="Times New Roman"/>
                <w:b/>
              </w:rPr>
              <w:t>zaliczenie z oceną,</w:t>
            </w:r>
          </w:p>
          <w:p w:rsidR="00121556" w:rsidRPr="00982E12" w:rsidRDefault="00121556" w:rsidP="00121556">
            <w:pPr>
              <w:pStyle w:val="Akapitzlist"/>
              <w:tabs>
                <w:tab w:val="left" w:pos="567"/>
              </w:tabs>
              <w:ind w:left="0"/>
              <w:jc w:val="both"/>
              <w:rPr>
                <w:rFonts w:ascii="Times New Roman" w:eastAsia="Arial" w:hAnsi="Times New Roman" w:cs="Times New Roman"/>
                <w:b/>
              </w:rPr>
            </w:pPr>
            <w:r w:rsidRPr="00982E12">
              <w:rPr>
                <w:rFonts w:ascii="Times New Roman" w:eastAsia="Arial" w:hAnsi="Times New Roman" w:cs="Times New Roman"/>
                <w:b/>
              </w:rPr>
              <w:t>Semestr VI – zaliczenie z oceną</w:t>
            </w:r>
          </w:p>
          <w:p w:rsidR="00121556" w:rsidRPr="00982E12" w:rsidRDefault="00121556" w:rsidP="00121556">
            <w:pPr>
              <w:pStyle w:val="Akapitzlist"/>
              <w:tabs>
                <w:tab w:val="left" w:pos="567"/>
              </w:tabs>
              <w:ind w:left="0"/>
              <w:jc w:val="both"/>
              <w:rPr>
                <w:rFonts w:ascii="Times New Roman" w:eastAsia="Arial" w:hAnsi="Times New Roman" w:cs="Times New Roman"/>
                <w:b/>
              </w:rPr>
            </w:pPr>
          </w:p>
          <w:p w:rsidR="00121556" w:rsidRPr="00982E12" w:rsidRDefault="00121556" w:rsidP="00121556">
            <w:pPr>
              <w:pStyle w:val="Akapitzlist"/>
              <w:tabs>
                <w:tab w:val="left" w:pos="567"/>
              </w:tabs>
              <w:ind w:left="0"/>
              <w:jc w:val="both"/>
              <w:rPr>
                <w:rFonts w:ascii="Times New Roman" w:eastAsia="Arial" w:hAnsi="Times New Roman" w:cs="Times New Roman"/>
                <w:b/>
              </w:rPr>
            </w:pPr>
            <w:r w:rsidRPr="00982E12">
              <w:rPr>
                <w:rFonts w:ascii="Times New Roman" w:eastAsia="Arial" w:hAnsi="Times New Roman" w:cs="Times New Roman"/>
                <w:b/>
              </w:rPr>
              <w:t xml:space="preserve">Sposób zaliczenia: </w:t>
            </w:r>
          </w:p>
          <w:p w:rsidR="00121556" w:rsidRPr="00982E12" w:rsidRDefault="00121556" w:rsidP="00A5477A">
            <w:pPr>
              <w:pStyle w:val="Akapitzlist"/>
              <w:tabs>
                <w:tab w:val="left" w:pos="567"/>
              </w:tabs>
              <w:ind w:left="0"/>
              <w:jc w:val="both"/>
              <w:rPr>
                <w:rFonts w:ascii="Times New Roman" w:eastAsia="Arial" w:hAnsi="Times New Roman" w:cs="Times New Roman"/>
              </w:rPr>
            </w:pPr>
          </w:p>
          <w:p w:rsidR="0023489B" w:rsidRPr="00982E12" w:rsidRDefault="0023489B" w:rsidP="00A5477A">
            <w:pPr>
              <w:pStyle w:val="Akapitzlist"/>
              <w:tabs>
                <w:tab w:val="left" w:pos="567"/>
              </w:tabs>
              <w:ind w:left="0"/>
              <w:jc w:val="both"/>
              <w:rPr>
                <w:rFonts w:ascii="Times New Roman" w:hAnsi="Times New Roman" w:cs="Times New Roman"/>
              </w:rPr>
            </w:pPr>
            <w:r w:rsidRPr="00982E12">
              <w:rPr>
                <w:rFonts w:ascii="Times New Roman" w:eastAsia="Arial" w:hAnsi="Times New Roman" w:cs="Times New Roman"/>
              </w:rPr>
              <w:t>Szczegółowe zasady realizacji oraz zaliczania praktyk określa Regulamin studenckich praktyk zawodowych.</w:t>
            </w:r>
          </w:p>
          <w:p w:rsidR="0023489B" w:rsidRPr="00982E12" w:rsidRDefault="0023489B" w:rsidP="00A5477A">
            <w:pPr>
              <w:pStyle w:val="Akapitzlist"/>
              <w:tabs>
                <w:tab w:val="left" w:pos="567"/>
              </w:tabs>
              <w:ind w:left="0"/>
              <w:jc w:val="both"/>
              <w:rPr>
                <w:rFonts w:ascii="Times New Roman" w:hAnsi="Times New Roman" w:cs="Times New Roman"/>
              </w:rPr>
            </w:pPr>
            <w:r w:rsidRPr="00982E12">
              <w:rPr>
                <w:rFonts w:ascii="Times New Roman" w:hAnsi="Times New Roman" w:cs="Times New Roman"/>
              </w:rPr>
              <w:t xml:space="preserve">Zadania podejmowane przez studenta w trakcie praktyki muszą być szczegółowo udokumentowane (sprawozdanie po każdym etapie) poświadczone przez upoważnioną osobę wyznaczoną w miejscu praktyk (Merytoryczny opiekun praktyki). </w:t>
            </w:r>
          </w:p>
          <w:p w:rsidR="0023489B" w:rsidRPr="00982E12" w:rsidRDefault="0023489B" w:rsidP="00A5477A">
            <w:pPr>
              <w:tabs>
                <w:tab w:val="left" w:pos="567"/>
              </w:tabs>
              <w:ind w:firstLine="284"/>
              <w:jc w:val="both"/>
              <w:rPr>
                <w:rFonts w:ascii="Times New Roman" w:hAnsi="Times New Roman" w:cs="Times New Roman"/>
              </w:rPr>
            </w:pPr>
            <w:r w:rsidRPr="00982E12">
              <w:rPr>
                <w:rFonts w:ascii="Times New Roman" w:hAnsi="Times New Roman" w:cs="Times New Roman"/>
              </w:rPr>
              <w:t xml:space="preserve">Warunkiem zaliczenia praktyk zawodowych jest: </w:t>
            </w:r>
          </w:p>
          <w:p w:rsidR="0023489B" w:rsidRPr="00982E12" w:rsidRDefault="0023489B" w:rsidP="00601528">
            <w:pPr>
              <w:pStyle w:val="Akapitzlist"/>
              <w:numPr>
                <w:ilvl w:val="1"/>
                <w:numId w:val="457"/>
              </w:numPr>
              <w:tabs>
                <w:tab w:val="left" w:pos="567"/>
              </w:tabs>
              <w:suppressAutoHyphens w:val="0"/>
              <w:spacing w:after="0" w:line="240" w:lineRule="auto"/>
              <w:ind w:left="567"/>
              <w:jc w:val="both"/>
              <w:rPr>
                <w:rFonts w:ascii="Times New Roman" w:hAnsi="Times New Roman" w:cs="Times New Roman"/>
              </w:rPr>
            </w:pPr>
            <w:r w:rsidRPr="00982E12">
              <w:rPr>
                <w:rFonts w:ascii="Times New Roman" w:hAnsi="Times New Roman" w:cs="Times New Roman"/>
              </w:rPr>
              <w:t xml:space="preserve">zrealizowanie wymiaru godzin praktyk </w:t>
            </w:r>
            <w:r w:rsidRPr="00982E12">
              <w:rPr>
                <w:rFonts w:ascii="Times New Roman" w:eastAsia="Arial" w:hAnsi="Times New Roman" w:cs="Times New Roman"/>
              </w:rPr>
              <w:t>oraz efektów uczenia się</w:t>
            </w:r>
            <w:r w:rsidRPr="00982E12">
              <w:rPr>
                <w:rFonts w:ascii="Times New Roman" w:hAnsi="Times New Roman" w:cs="Times New Roman"/>
              </w:rPr>
              <w:t xml:space="preserve"> przewidzianych w programie praktyk zawodowych; </w:t>
            </w:r>
          </w:p>
          <w:p w:rsidR="0023489B" w:rsidRPr="00982E12" w:rsidRDefault="0023489B" w:rsidP="00601528">
            <w:pPr>
              <w:pStyle w:val="Akapitzlist"/>
              <w:numPr>
                <w:ilvl w:val="1"/>
                <w:numId w:val="457"/>
              </w:numPr>
              <w:tabs>
                <w:tab w:val="left" w:pos="567"/>
              </w:tabs>
              <w:suppressAutoHyphens w:val="0"/>
              <w:spacing w:after="0" w:line="240" w:lineRule="auto"/>
              <w:ind w:left="567"/>
              <w:jc w:val="both"/>
              <w:rPr>
                <w:rFonts w:ascii="Times New Roman" w:hAnsi="Times New Roman" w:cs="Times New Roman"/>
              </w:rPr>
            </w:pPr>
            <w:r w:rsidRPr="00982E12">
              <w:rPr>
                <w:rFonts w:ascii="Times New Roman" w:hAnsi="Times New Roman" w:cs="Times New Roman"/>
              </w:rPr>
              <w:t>uzyskanie przez studenta wyrażonej stopniem pozytywnej oceny zrealizowanych efektów uczenia się</w:t>
            </w:r>
            <w:r w:rsidRPr="00982E12" w:rsidDel="003F4ABA">
              <w:rPr>
                <w:rFonts w:ascii="Times New Roman" w:hAnsi="Times New Roman" w:cs="Times New Roman"/>
              </w:rPr>
              <w:t xml:space="preserve"> </w:t>
            </w:r>
            <w:r w:rsidRPr="00982E12">
              <w:rPr>
                <w:rFonts w:ascii="Times New Roman" w:hAnsi="Times New Roman" w:cs="Times New Roman"/>
              </w:rPr>
              <w:t xml:space="preserve">wystawionej przez Merytorycznego opiekuna praktyki; </w:t>
            </w:r>
          </w:p>
          <w:p w:rsidR="0023489B" w:rsidRPr="00982E12" w:rsidRDefault="0023489B" w:rsidP="00601528">
            <w:pPr>
              <w:pStyle w:val="Akapitzlist"/>
              <w:numPr>
                <w:ilvl w:val="1"/>
                <w:numId w:val="457"/>
              </w:numPr>
              <w:tabs>
                <w:tab w:val="left" w:pos="567"/>
              </w:tabs>
              <w:suppressAutoHyphens w:val="0"/>
              <w:spacing w:after="0" w:line="240" w:lineRule="auto"/>
              <w:ind w:left="567"/>
              <w:jc w:val="both"/>
              <w:rPr>
                <w:rFonts w:ascii="Times New Roman" w:hAnsi="Times New Roman" w:cs="Times New Roman"/>
              </w:rPr>
            </w:pPr>
            <w:r w:rsidRPr="00982E12">
              <w:rPr>
                <w:rFonts w:ascii="Times New Roman" w:hAnsi="Times New Roman" w:cs="Times New Roman"/>
              </w:rPr>
              <w:t xml:space="preserve">prowadzenie w ramach praktyk niezbędnej dokumentacji. </w:t>
            </w:r>
          </w:p>
          <w:p w:rsidR="0023489B" w:rsidRPr="00982E12" w:rsidRDefault="0023489B" w:rsidP="00A5477A">
            <w:pPr>
              <w:tabs>
                <w:tab w:val="left" w:pos="567"/>
              </w:tabs>
              <w:ind w:firstLine="284"/>
              <w:jc w:val="both"/>
              <w:rPr>
                <w:rFonts w:ascii="Times New Roman" w:eastAsia="Arial" w:hAnsi="Times New Roman" w:cs="Times New Roman"/>
              </w:rPr>
            </w:pPr>
            <w:r w:rsidRPr="00982E12">
              <w:rPr>
                <w:rFonts w:ascii="Times New Roman" w:eastAsia="Arial" w:hAnsi="Times New Roman" w:cs="Times New Roman"/>
              </w:rPr>
              <w:t xml:space="preserve">Niezaliczenie praktyki w roku studiów, do którego została przypisana, jest równoznaczne z niezaliczeniem danego semestru studiów. Za pozytywne ukończenie praktyki student otrzymuje określoną programem studiów liczbę punktów ECTS. Liczba godzin odbytych praktyk wlicza się do liczby godzin wymaganej do ukończenia studiów. </w:t>
            </w:r>
          </w:p>
          <w:p w:rsidR="0023489B" w:rsidRPr="00982E12" w:rsidRDefault="0023489B" w:rsidP="00A5477A">
            <w:pPr>
              <w:tabs>
                <w:tab w:val="left" w:pos="567"/>
              </w:tabs>
              <w:ind w:firstLine="284"/>
              <w:jc w:val="both"/>
              <w:rPr>
                <w:rFonts w:ascii="Times New Roman" w:eastAsia="Arial" w:hAnsi="Times New Roman" w:cs="Times New Roman"/>
              </w:rPr>
            </w:pPr>
            <w:r w:rsidRPr="00982E12">
              <w:rPr>
                <w:rFonts w:ascii="Times New Roman" w:eastAsia="Arial" w:hAnsi="Times New Roman" w:cs="Times New Roman"/>
              </w:rPr>
              <w:t xml:space="preserve">Zaliczenia praktyki dokonuje Uczelniany opiekun praktyk, dokonując wpisu do systemu obsługi studentów. </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10327"/>
      </w:tblGrid>
      <w:tr w:rsidR="0023489B" w:rsidRPr="00982E12" w:rsidTr="00FA0956">
        <w:trPr>
          <w:trHeight w:val="901"/>
        </w:trPr>
        <w:tc>
          <w:tcPr>
            <w:tcW w:w="10606" w:type="dxa"/>
          </w:tcPr>
          <w:p w:rsidR="0023489B" w:rsidRPr="00982E12" w:rsidRDefault="0023489B" w:rsidP="00A5477A">
            <w:pPr>
              <w:tabs>
                <w:tab w:val="left" w:pos="142"/>
              </w:tabs>
              <w:rPr>
                <w:rFonts w:ascii="Times New Roman" w:hAnsi="Times New Roman" w:cs="Times New Roman"/>
                <w:b/>
              </w:rPr>
            </w:pPr>
            <w:r w:rsidRPr="00982E12">
              <w:rPr>
                <w:rFonts w:ascii="Times New Roman" w:hAnsi="Times New Roman" w:cs="Times New Roman"/>
                <w:b/>
              </w:rPr>
              <w:t>A. Literatura podstawowa:</w:t>
            </w:r>
          </w:p>
          <w:p w:rsidR="0023489B" w:rsidRPr="00982E12" w:rsidRDefault="0023489B" w:rsidP="00601528">
            <w:pPr>
              <w:pStyle w:val="Akapitzlist"/>
              <w:numPr>
                <w:ilvl w:val="0"/>
                <w:numId w:val="464"/>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akty normatywne, wytyczne i inna dokumentacja służbowa placówki SG, niezbędna do realizacji zadań w placówce Straży Granicznej, w której student ją odbywa</w:t>
            </w:r>
          </w:p>
          <w:p w:rsidR="0023489B" w:rsidRPr="00982E12" w:rsidRDefault="0023489B" w:rsidP="00A5477A">
            <w:pPr>
              <w:tabs>
                <w:tab w:val="left" w:pos="142"/>
              </w:tabs>
              <w:ind w:left="142" w:hanging="142"/>
              <w:rPr>
                <w:rFonts w:ascii="Times New Roman" w:hAnsi="Times New Roman" w:cs="Times New Roman"/>
                <w:b/>
              </w:rPr>
            </w:pPr>
          </w:p>
        </w:tc>
      </w:tr>
    </w:tbl>
    <w:p w:rsidR="0023489B" w:rsidRPr="00982E12" w:rsidRDefault="0023489B" w:rsidP="0023489B">
      <w:pPr>
        <w:pStyle w:val="Nagwek2"/>
        <w:rPr>
          <w:rFonts w:ascii="Times New Roman" w:hAnsi="Times New Roman" w:cs="Times New Roman"/>
          <w:color w:val="auto"/>
          <w:sz w:val="22"/>
          <w:szCs w:val="22"/>
        </w:rPr>
      </w:pPr>
    </w:p>
    <w:p w:rsidR="0023489B" w:rsidRPr="00982E12" w:rsidRDefault="0023489B" w:rsidP="0023489B">
      <w:pPr>
        <w:rPr>
          <w:rFonts w:ascii="Times New Roman" w:eastAsiaTheme="majorEastAsia" w:hAnsi="Times New Roman" w:cs="Times New Roman"/>
          <w:b/>
          <w:noProof/>
        </w:rPr>
      </w:pPr>
      <w:r w:rsidRPr="00982E12">
        <w:rPr>
          <w:rFonts w:ascii="Times New Roman" w:hAnsi="Times New Roman" w:cs="Times New Roman"/>
          <w:b/>
          <w:noProof/>
        </w:rPr>
        <w:br w:type="page"/>
      </w:r>
    </w:p>
    <w:p w:rsidR="0023489B" w:rsidRPr="00982E12" w:rsidRDefault="0023489B" w:rsidP="0023489B">
      <w:pPr>
        <w:pStyle w:val="Nagwek2"/>
        <w:rPr>
          <w:rFonts w:ascii="Times New Roman" w:hAnsi="Times New Roman" w:cs="Times New Roman"/>
          <w:b/>
          <w:color w:val="auto"/>
          <w:sz w:val="22"/>
          <w:szCs w:val="22"/>
        </w:rPr>
      </w:pPr>
      <w:bookmarkStart w:id="106" w:name="_Toc175896584"/>
      <w:r w:rsidRPr="00982E12">
        <w:rPr>
          <w:rFonts w:ascii="Times New Roman" w:hAnsi="Times New Roman" w:cs="Times New Roman"/>
          <w:b/>
          <w:noProof/>
          <w:color w:val="auto"/>
          <w:sz w:val="22"/>
          <w:szCs w:val="22"/>
        </w:rPr>
        <w:lastRenderedPageBreak/>
        <w:t>2.</w:t>
      </w:r>
      <w:r w:rsidRPr="00982E12">
        <w:rPr>
          <w:rFonts w:ascii="Times New Roman" w:hAnsi="Times New Roman" w:cs="Times New Roman"/>
          <w:b/>
          <w:noProof/>
          <w:color w:val="auto"/>
          <w:sz w:val="22"/>
          <w:szCs w:val="22"/>
        </w:rPr>
        <w:tab/>
        <w:t>Praktyka zawodowa, specjalizacyjna</w:t>
      </w:r>
      <w:bookmarkEnd w:id="106"/>
    </w:p>
    <w:p w:rsidR="0023489B" w:rsidRPr="00982E12" w:rsidRDefault="0023489B" w:rsidP="0023489B">
      <w:pPr>
        <w:spacing w:after="0" w:line="240" w:lineRule="auto"/>
        <w:rPr>
          <w:rFonts w:ascii="Times New Roman" w:hAnsi="Times New Roman" w:cs="Times New Roman"/>
        </w:rPr>
      </w:pPr>
    </w:p>
    <w:tbl>
      <w:tblPr>
        <w:tblStyle w:val="Siatkatabelijasna1"/>
        <w:tblW w:w="10343" w:type="dxa"/>
        <w:tblLayout w:type="fixed"/>
        <w:tblLook w:val="0000" w:firstRow="0" w:lastRow="0" w:firstColumn="0" w:lastColumn="0" w:noHBand="0" w:noVBand="0"/>
      </w:tblPr>
      <w:tblGrid>
        <w:gridCol w:w="3544"/>
        <w:gridCol w:w="846"/>
        <w:gridCol w:w="2134"/>
        <w:gridCol w:w="418"/>
        <w:gridCol w:w="1275"/>
        <w:gridCol w:w="2126"/>
      </w:tblGrid>
      <w:tr w:rsidR="0023489B" w:rsidRPr="00982E12" w:rsidTr="00A5477A">
        <w:trPr>
          <w:trHeight w:val="538"/>
        </w:trPr>
        <w:tc>
          <w:tcPr>
            <w:tcW w:w="4390"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zajęć</w:t>
            </w:r>
          </w:p>
          <w:p w:rsidR="00FA0956" w:rsidRPr="00982E12" w:rsidRDefault="00FA0956" w:rsidP="00A5477A">
            <w:pPr>
              <w:rPr>
                <w:rFonts w:ascii="Times New Roman" w:hAnsi="Times New Roman" w:cs="Times New Roman"/>
                <w:b/>
              </w:rPr>
            </w:pPr>
          </w:p>
          <w:p w:rsidR="0023489B" w:rsidRPr="00982E12" w:rsidRDefault="0023489B" w:rsidP="00A5477A">
            <w:pPr>
              <w:jc w:val="center"/>
              <w:rPr>
                <w:rFonts w:ascii="Times New Roman" w:hAnsi="Times New Roman" w:cs="Times New Roman"/>
                <w:i/>
              </w:rPr>
            </w:pPr>
            <w:r w:rsidRPr="00982E12">
              <w:rPr>
                <w:rFonts w:ascii="Times New Roman" w:hAnsi="Times New Roman" w:cs="Times New Roman"/>
                <w:i/>
              </w:rPr>
              <w:t>Praktyka zawodowa, specjalizacyjna</w:t>
            </w:r>
          </w:p>
        </w:tc>
        <w:tc>
          <w:tcPr>
            <w:tcW w:w="2552" w:type="dxa"/>
            <w:gridSpan w:val="2"/>
          </w:tcPr>
          <w:p w:rsidR="0023489B" w:rsidRPr="00982E12" w:rsidRDefault="0023489B" w:rsidP="00A5477A">
            <w:pPr>
              <w:rPr>
                <w:rFonts w:ascii="Times New Roman" w:hAnsi="Times New Roman" w:cs="Times New Roman"/>
                <w:b/>
              </w:rPr>
            </w:pPr>
            <w:r w:rsidRPr="00982E12">
              <w:rPr>
                <w:rFonts w:ascii="Times New Roman" w:hAnsi="Times New Roman" w:cs="Times New Roman"/>
                <w:b/>
              </w:rPr>
              <w:t>Dziedzina nauki</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/dyscyplina naukowa:</w:t>
            </w:r>
            <w:r w:rsidRPr="00982E12">
              <w:rPr>
                <w:rFonts w:ascii="Times New Roman" w:hAnsi="Times New Roman" w:cs="Times New Roman"/>
              </w:rPr>
              <w:t xml:space="preserve"> </w:t>
            </w:r>
            <w:r w:rsidR="00121FD4" w:rsidRPr="00982E12">
              <w:rPr>
                <w:rFonts w:ascii="Times New Roman" w:hAnsi="Times New Roman" w:cs="Times New Roman"/>
                <w:i/>
              </w:rPr>
              <w:t>Nauki społeczne/Nauki o bezpieczeństwie</w:t>
            </w:r>
          </w:p>
        </w:tc>
        <w:tc>
          <w:tcPr>
            <w:tcW w:w="1275"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Kod </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zajęć</w:t>
            </w:r>
          </w:p>
          <w:p w:rsidR="0023489B" w:rsidRPr="00982E12" w:rsidRDefault="0023489B" w:rsidP="00A5477A">
            <w:pPr>
              <w:ind w:left="227"/>
              <w:rPr>
                <w:rFonts w:ascii="Times New Roman" w:hAnsi="Times New Roman" w:cs="Times New Roman"/>
              </w:rPr>
            </w:pPr>
          </w:p>
          <w:p w:rsidR="0023489B" w:rsidRPr="00982E12" w:rsidRDefault="0023489B" w:rsidP="00A5477A">
            <w:pPr>
              <w:ind w:left="227"/>
              <w:rPr>
                <w:rFonts w:ascii="Times New Roman" w:hAnsi="Times New Roman" w:cs="Times New Roman"/>
              </w:rPr>
            </w:pPr>
            <w:r w:rsidRPr="00982E12">
              <w:rPr>
                <w:rFonts w:ascii="Times New Roman" w:hAnsi="Times New Roman" w:cs="Times New Roman"/>
              </w:rPr>
              <w:t>E 2</w:t>
            </w:r>
          </w:p>
          <w:p w:rsidR="00FA0956" w:rsidRPr="00982E12" w:rsidRDefault="00FA0956" w:rsidP="00A5477A">
            <w:pPr>
              <w:ind w:left="227"/>
              <w:rPr>
                <w:rFonts w:ascii="Times New Roman" w:hAnsi="Times New Roman" w:cs="Times New Roman"/>
              </w:rPr>
            </w:pPr>
          </w:p>
        </w:tc>
        <w:tc>
          <w:tcPr>
            <w:tcW w:w="2126"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Liczba punktów ECTS</w:t>
            </w:r>
          </w:p>
          <w:p w:rsidR="00FA0956" w:rsidRPr="00982E12" w:rsidRDefault="00FA0956"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15</w:t>
            </w:r>
          </w:p>
        </w:tc>
      </w:tr>
      <w:tr w:rsidR="0023489B" w:rsidRPr="00982E12" w:rsidTr="00A5477A">
        <w:trPr>
          <w:trHeight w:val="698"/>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Nazwa jednostki prowadzącej/odpowiadającej za zajęcia:</w:t>
            </w:r>
          </w:p>
          <w:p w:rsidR="0023489B" w:rsidRPr="00982E12" w:rsidRDefault="0020642D" w:rsidP="00121FD4">
            <w:pPr>
              <w:rPr>
                <w:rFonts w:ascii="Times New Roman" w:hAnsi="Times New Roman" w:cs="Times New Roman"/>
                <w:i/>
              </w:rPr>
            </w:pPr>
            <w:r>
              <w:rPr>
                <w:rFonts w:ascii="Times New Roman" w:hAnsi="Times New Roman" w:cs="Times New Roman"/>
                <w:i/>
              </w:rPr>
              <w:t xml:space="preserve">Wg specjalizacji: </w:t>
            </w:r>
            <w:r w:rsidR="0023489B" w:rsidRPr="00982E12">
              <w:rPr>
                <w:rFonts w:ascii="Times New Roman" w:hAnsi="Times New Roman" w:cs="Times New Roman"/>
                <w:i/>
              </w:rPr>
              <w:t>Zakład Graniczny</w:t>
            </w:r>
            <w:r w:rsidR="00121FD4" w:rsidRPr="00982E12">
              <w:rPr>
                <w:rFonts w:ascii="Times New Roman" w:hAnsi="Times New Roman" w:cs="Times New Roman"/>
                <w:i/>
              </w:rPr>
              <w:t xml:space="preserve">, </w:t>
            </w:r>
            <w:r w:rsidR="0023489B" w:rsidRPr="00982E12">
              <w:rPr>
                <w:rFonts w:ascii="Times New Roman" w:hAnsi="Times New Roman" w:cs="Times New Roman"/>
                <w:i/>
              </w:rPr>
              <w:t>Zakład  Operacyjno - Rozpoznawczy</w:t>
            </w:r>
          </w:p>
        </w:tc>
      </w:tr>
      <w:tr w:rsidR="00867C31" w:rsidRPr="00982E12" w:rsidTr="00A5477A">
        <w:trPr>
          <w:trHeight w:val="945"/>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Studia: </w:t>
            </w:r>
            <w:r w:rsidRPr="00982E12">
              <w:rPr>
                <w:rFonts w:ascii="Times New Roman" w:hAnsi="Times New Roman" w:cs="Times New Roman"/>
              </w:rPr>
              <w:t>I stopnia, stacjonarne, profil praktyczny</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Kierunek: Bezpieczeństwo granicy państwowej</w:t>
            </w:r>
          </w:p>
          <w:p w:rsidR="0023489B" w:rsidRPr="00982E12" w:rsidRDefault="0023489B" w:rsidP="00867C31">
            <w:pPr>
              <w:rPr>
                <w:rFonts w:ascii="Times New Roman" w:hAnsi="Times New Roman" w:cs="Times New Roman"/>
              </w:rPr>
            </w:pPr>
            <w:r w:rsidRPr="00982E12">
              <w:rPr>
                <w:rFonts w:ascii="Times New Roman" w:hAnsi="Times New Roman" w:cs="Times New Roman"/>
                <w:b/>
              </w:rPr>
              <w:t xml:space="preserve">Rodzaj przedmiotu: </w:t>
            </w:r>
            <w:r w:rsidRPr="00982E12">
              <w:rPr>
                <w:rFonts w:ascii="Times New Roman" w:hAnsi="Times New Roman" w:cs="Times New Roman"/>
              </w:rPr>
              <w:t>kierunkow</w:t>
            </w:r>
            <w:r w:rsidR="00867C31" w:rsidRPr="00982E12">
              <w:rPr>
                <w:rFonts w:ascii="Times New Roman" w:hAnsi="Times New Roman" w:cs="Times New Roman"/>
              </w:rPr>
              <w:t>e</w:t>
            </w:r>
            <w:r w:rsidRPr="00982E12">
              <w:rPr>
                <w:rFonts w:ascii="Times New Roman" w:hAnsi="Times New Roman" w:cs="Times New Roman"/>
              </w:rPr>
              <w:t>, fakultatywn</w:t>
            </w:r>
            <w:r w:rsidR="00867C31" w:rsidRPr="00982E12">
              <w:rPr>
                <w:rFonts w:ascii="Times New Roman" w:hAnsi="Times New Roman" w:cs="Times New Roman"/>
              </w:rPr>
              <w:t>e</w:t>
            </w:r>
          </w:p>
        </w:tc>
      </w:tr>
      <w:tr w:rsidR="0023489B" w:rsidRPr="00982E12" w:rsidTr="00A5477A">
        <w:trPr>
          <w:trHeight w:val="221"/>
        </w:trPr>
        <w:tc>
          <w:tcPr>
            <w:tcW w:w="3544"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Cykl akademicki:</w:t>
            </w:r>
          </w:p>
        </w:tc>
        <w:tc>
          <w:tcPr>
            <w:tcW w:w="2980" w:type="dxa"/>
            <w:gridSpan w:val="2"/>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 akademicki:</w:t>
            </w:r>
          </w:p>
        </w:tc>
        <w:tc>
          <w:tcPr>
            <w:tcW w:w="3819" w:type="dxa"/>
            <w:gridSpan w:val="3"/>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Rok/Semestr</w:t>
            </w:r>
          </w:p>
        </w:tc>
      </w:tr>
      <w:tr w:rsidR="0023489B" w:rsidRPr="00982E12" w:rsidTr="00A5477A">
        <w:trPr>
          <w:trHeight w:val="569"/>
        </w:trPr>
        <w:tc>
          <w:tcPr>
            <w:tcW w:w="3544" w:type="dxa"/>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2024 - 2027</w:t>
            </w:r>
          </w:p>
        </w:tc>
        <w:tc>
          <w:tcPr>
            <w:tcW w:w="2980" w:type="dxa"/>
            <w:gridSpan w:val="2"/>
          </w:tcPr>
          <w:p w:rsidR="0023489B" w:rsidRPr="00982E12" w:rsidRDefault="0023489B" w:rsidP="00A5477A">
            <w:pPr>
              <w:jc w:val="center"/>
              <w:rPr>
                <w:rFonts w:ascii="Times New Roman" w:hAnsi="Times New Roman" w:cs="Times New Roman"/>
              </w:rPr>
            </w:pP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2025/2026</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2026/2027</w:t>
            </w:r>
          </w:p>
          <w:p w:rsidR="0023489B" w:rsidRPr="00982E12" w:rsidRDefault="0023489B" w:rsidP="00A5477A">
            <w:pPr>
              <w:jc w:val="center"/>
              <w:rPr>
                <w:rFonts w:ascii="Times New Roman" w:hAnsi="Times New Roman" w:cs="Times New Roman"/>
              </w:rPr>
            </w:pPr>
          </w:p>
        </w:tc>
        <w:tc>
          <w:tcPr>
            <w:tcW w:w="3819" w:type="dxa"/>
            <w:gridSpan w:val="3"/>
          </w:tcPr>
          <w:p w:rsidR="0023489B" w:rsidRPr="00982E12" w:rsidRDefault="0023489B" w:rsidP="00A5477A">
            <w:pPr>
              <w:jc w:val="center"/>
              <w:rPr>
                <w:rFonts w:ascii="Times New Roman" w:hAnsi="Times New Roman" w:cs="Times New Roman"/>
                <w:b/>
              </w:rPr>
            </w:pP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 / IV</w:t>
            </w:r>
          </w:p>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III / VI</w:t>
            </w:r>
          </w:p>
        </w:tc>
      </w:tr>
      <w:tr w:rsidR="0023489B" w:rsidRPr="00982E12" w:rsidTr="00A5477A">
        <w:trPr>
          <w:trHeight w:val="584"/>
        </w:trPr>
        <w:tc>
          <w:tcPr>
            <w:tcW w:w="10343" w:type="dxa"/>
            <w:gridSpan w:val="6"/>
          </w:tcPr>
          <w:p w:rsidR="0023489B" w:rsidRPr="0020642D" w:rsidRDefault="0023489B" w:rsidP="00FA0956">
            <w:pPr>
              <w:rPr>
                <w:rFonts w:ascii="Times New Roman" w:hAnsi="Times New Roman" w:cs="Times New Roman"/>
              </w:rPr>
            </w:pPr>
            <w:r w:rsidRPr="00982E12">
              <w:rPr>
                <w:rFonts w:ascii="Times New Roman" w:hAnsi="Times New Roman" w:cs="Times New Roman"/>
                <w:b/>
              </w:rPr>
              <w:t>Koordynator zajęć:</w:t>
            </w:r>
            <w:r w:rsidRPr="00982E12">
              <w:rPr>
                <w:rFonts w:ascii="Times New Roman" w:hAnsi="Times New Roman" w:cs="Times New Roman"/>
              </w:rPr>
              <w:t xml:space="preserve"> </w:t>
            </w:r>
            <w:r w:rsidRPr="00982E12">
              <w:rPr>
                <w:rStyle w:val="Pogrubienie"/>
                <w:rFonts w:ascii="Times New Roman" w:hAnsi="Times New Roman" w:cs="Times New Roman"/>
                <w:b w:val="0"/>
                <w:shd w:val="clear" w:color="auto" w:fill="FFFFFF"/>
              </w:rPr>
              <w:t>koordynator praktyk mjr SG Radosław Potyrała (</w:t>
            </w:r>
            <w:hyperlink r:id="rId139" w:history="1">
              <w:r w:rsidRPr="00982E12">
                <w:rPr>
                  <w:rStyle w:val="Hipercze"/>
                  <w:rFonts w:ascii="Times New Roman" w:hAnsi="Times New Roman" w:cs="Times New Roman"/>
                  <w:color w:val="auto"/>
                  <w:shd w:val="clear" w:color="auto" w:fill="FFFFFF"/>
                </w:rPr>
                <w:t>Radosław.potyrała@strazgraniczna.pl</w:t>
              </w:r>
            </w:hyperlink>
            <w:r w:rsidRPr="00982E12">
              <w:rPr>
                <w:rStyle w:val="Pogrubienie"/>
                <w:rFonts w:ascii="Times New Roman" w:hAnsi="Times New Roman" w:cs="Times New Roman"/>
                <w:shd w:val="clear" w:color="auto" w:fill="FFFFFF"/>
              </w:rPr>
              <w:t xml:space="preserve">, </w:t>
            </w:r>
            <w:r w:rsidRPr="00982E12">
              <w:rPr>
                <w:rStyle w:val="Pogrubienie"/>
                <w:rFonts w:ascii="Times New Roman" w:hAnsi="Times New Roman" w:cs="Times New Roman"/>
                <w:b w:val="0"/>
                <w:shd w:val="clear" w:color="auto" w:fill="FFFFFF"/>
              </w:rPr>
              <w:t>tel. 66 44149)</w:t>
            </w:r>
          </w:p>
        </w:tc>
      </w:tr>
      <w:tr w:rsidR="0023489B" w:rsidRPr="00982E12" w:rsidTr="00A5477A">
        <w:trPr>
          <w:trHeight w:val="512"/>
        </w:trPr>
        <w:tc>
          <w:tcPr>
            <w:tcW w:w="10343" w:type="dxa"/>
            <w:gridSpan w:val="6"/>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Wymagania wstępne: </w:t>
            </w:r>
            <w:r w:rsidRPr="00982E12">
              <w:rPr>
                <w:rFonts w:ascii="Times New Roman" w:hAnsi="Times New Roman" w:cs="Times New Roman"/>
              </w:rPr>
              <w:t>brak</w:t>
            </w:r>
          </w:p>
          <w:p w:rsidR="0023489B" w:rsidRPr="00982E12" w:rsidRDefault="0023489B" w:rsidP="00A5477A">
            <w:pPr>
              <w:ind w:left="497"/>
              <w:rPr>
                <w:rFonts w:ascii="Times New Roman" w:hAnsi="Times New Roman" w:cs="Times New Roman"/>
                <w:b/>
              </w:rPr>
            </w:pP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Cele zajęć:</w:t>
      </w:r>
    </w:p>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601528">
      <w:pPr>
        <w:pStyle w:val="Akapitzlist"/>
        <w:numPr>
          <w:ilvl w:val="0"/>
          <w:numId w:val="943"/>
        </w:numPr>
        <w:suppressAutoHyphens w:val="0"/>
        <w:spacing w:after="0" w:line="240" w:lineRule="auto"/>
        <w:contextualSpacing w:val="0"/>
        <w:rPr>
          <w:rFonts w:ascii="Times New Roman" w:hAnsi="Times New Roman" w:cs="Times New Roman"/>
          <w:b/>
        </w:rPr>
      </w:pPr>
      <w:r w:rsidRPr="00982E12">
        <w:rPr>
          <w:rFonts w:ascii="Times New Roman" w:hAnsi="Times New Roman" w:cs="Times New Roman"/>
          <w:b/>
        </w:rPr>
        <w:t>Specjalizacja:</w:t>
      </w:r>
      <w:r w:rsidRPr="00982E12">
        <w:rPr>
          <w:rFonts w:ascii="Times New Roman" w:hAnsi="Times New Roman" w:cs="Times New Roman"/>
        </w:rPr>
        <w:t xml:space="preserve"> </w:t>
      </w:r>
      <w:r w:rsidRPr="00982E12">
        <w:rPr>
          <w:rFonts w:ascii="Times New Roman" w:hAnsi="Times New Roman" w:cs="Times New Roman"/>
          <w:b/>
        </w:rPr>
        <w:t>Realizacja czynności operacyjno – śledczych</w:t>
      </w:r>
    </w:p>
    <w:p w:rsidR="0023489B" w:rsidRPr="00982E12" w:rsidRDefault="0023489B" w:rsidP="0023489B">
      <w:pPr>
        <w:pStyle w:val="Akapitzlist"/>
        <w:suppressAutoHyphens w:val="0"/>
        <w:spacing w:after="0" w:line="240" w:lineRule="auto"/>
        <w:ind w:left="716"/>
        <w:contextualSpacing w:val="0"/>
        <w:rPr>
          <w:rFonts w:ascii="Times New Roman" w:hAnsi="Times New Roman" w:cs="Times New Roman"/>
          <w:b/>
        </w:rPr>
      </w:pPr>
    </w:p>
    <w:tbl>
      <w:tblPr>
        <w:tblStyle w:val="Siatkatabelijasna1"/>
        <w:tblW w:w="0" w:type="auto"/>
        <w:tblLook w:val="04A0" w:firstRow="1" w:lastRow="0" w:firstColumn="1" w:lastColumn="0" w:noHBand="0" w:noVBand="1"/>
      </w:tblPr>
      <w:tblGrid>
        <w:gridCol w:w="1003"/>
        <w:gridCol w:w="9324"/>
      </w:tblGrid>
      <w:tr w:rsidR="0023489B" w:rsidRPr="00982E12" w:rsidTr="00A5477A">
        <w:tc>
          <w:tcPr>
            <w:tcW w:w="1017"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47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23489B" w:rsidRPr="00982E12" w:rsidTr="00A5477A">
        <w:tc>
          <w:tcPr>
            <w:tcW w:w="1017" w:type="dxa"/>
          </w:tcPr>
          <w:p w:rsidR="0023489B" w:rsidRPr="00982E12" w:rsidRDefault="0023489B" w:rsidP="00FA0956">
            <w:pPr>
              <w:jc w:val="center"/>
              <w:rPr>
                <w:rFonts w:ascii="Times New Roman" w:hAnsi="Times New Roman" w:cs="Times New Roman"/>
                <w:b/>
              </w:rPr>
            </w:pPr>
            <w:r w:rsidRPr="00982E12">
              <w:rPr>
                <w:rFonts w:ascii="Times New Roman" w:hAnsi="Times New Roman" w:cs="Times New Roman"/>
              </w:rPr>
              <w:t>C1</w:t>
            </w:r>
          </w:p>
        </w:tc>
        <w:tc>
          <w:tcPr>
            <w:tcW w:w="9473" w:type="dxa"/>
          </w:tcPr>
          <w:p w:rsidR="0023489B" w:rsidRPr="00982E12" w:rsidRDefault="0023489B" w:rsidP="00A5477A">
            <w:pPr>
              <w:jc w:val="both"/>
              <w:rPr>
                <w:rFonts w:ascii="Times New Roman" w:hAnsi="Times New Roman" w:cs="Times New Roman"/>
                <w:b/>
              </w:rPr>
            </w:pPr>
            <w:r w:rsidRPr="00982E12">
              <w:rPr>
                <w:rFonts w:ascii="Times New Roman" w:hAnsi="Times New Roman" w:cs="Times New Roman"/>
              </w:rPr>
              <w:t>kształcenie kompetencji praktycznych studentów w zakresie realizacji czynności operacyjno-śledczych w odniesieniu do przestępstw i wykroczeń pozostających we właściwości Straży Granicznej</w:t>
            </w:r>
          </w:p>
        </w:tc>
      </w:tr>
      <w:tr w:rsidR="0023489B" w:rsidRPr="00982E12" w:rsidTr="00A5477A">
        <w:tc>
          <w:tcPr>
            <w:tcW w:w="1017" w:type="dxa"/>
          </w:tcPr>
          <w:p w:rsidR="0023489B" w:rsidRPr="00982E12" w:rsidRDefault="0023489B" w:rsidP="00FA0956">
            <w:pPr>
              <w:jc w:val="center"/>
              <w:rPr>
                <w:rFonts w:ascii="Times New Roman" w:hAnsi="Times New Roman" w:cs="Times New Roman"/>
                <w:b/>
              </w:rPr>
            </w:pPr>
            <w:r w:rsidRPr="00982E12">
              <w:rPr>
                <w:rFonts w:ascii="Times New Roman" w:hAnsi="Times New Roman" w:cs="Times New Roman"/>
              </w:rPr>
              <w:t>C2</w:t>
            </w:r>
          </w:p>
        </w:tc>
        <w:tc>
          <w:tcPr>
            <w:tcW w:w="9473"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rPr>
              <w:t>praktyczna weryfikacja wiedzy zdobytej podczas studiów w ramach przedmiotów kształcenia kierunkowego zawodowego:</w:t>
            </w:r>
          </w:p>
          <w:p w:rsidR="0023489B" w:rsidRPr="00982E12" w:rsidRDefault="0023489B" w:rsidP="00601528">
            <w:pPr>
              <w:pStyle w:val="Akapitzlist"/>
              <w:numPr>
                <w:ilvl w:val="0"/>
                <w:numId w:val="949"/>
              </w:numPr>
              <w:suppressAutoHyphens w:val="0"/>
              <w:spacing w:after="0" w:line="240" w:lineRule="auto"/>
              <w:contextualSpacing w:val="0"/>
              <w:jc w:val="both"/>
              <w:rPr>
                <w:rFonts w:ascii="Times New Roman" w:hAnsi="Times New Roman" w:cs="Times New Roman"/>
              </w:rPr>
            </w:pPr>
            <w:r w:rsidRPr="00982E12">
              <w:rPr>
                <w:rFonts w:ascii="Times New Roman" w:hAnsi="Times New Roman" w:cs="Times New Roman"/>
              </w:rPr>
              <w:t>prowadzenie i dokumentowanie  wstępnych rozmów operacyjnych,</w:t>
            </w:r>
          </w:p>
          <w:p w:rsidR="0023489B" w:rsidRPr="00982E12" w:rsidRDefault="0023489B" w:rsidP="00601528">
            <w:pPr>
              <w:pStyle w:val="Akapitzlist"/>
              <w:numPr>
                <w:ilvl w:val="0"/>
                <w:numId w:val="949"/>
              </w:numPr>
              <w:suppressAutoHyphens w:val="0"/>
              <w:spacing w:after="0" w:line="240" w:lineRule="auto"/>
              <w:contextualSpacing w:val="0"/>
              <w:jc w:val="both"/>
              <w:rPr>
                <w:rFonts w:ascii="Times New Roman" w:hAnsi="Times New Roman" w:cs="Times New Roman"/>
              </w:rPr>
            </w:pPr>
            <w:r w:rsidRPr="00982E12">
              <w:rPr>
                <w:rFonts w:ascii="Times New Roman" w:hAnsi="Times New Roman" w:cs="Times New Roman"/>
              </w:rPr>
              <w:t>poznanie zasad współpracy z osobami udzielającymi pomocy SG, sporządzanie dokumentów związanych z uzyskaniem informacji od OUP oraz dokonanie jej oceny zgodnie z obowiązującymi przepisami.</w:t>
            </w:r>
          </w:p>
          <w:p w:rsidR="0023489B" w:rsidRPr="00982E12" w:rsidRDefault="0023489B" w:rsidP="00601528">
            <w:pPr>
              <w:pStyle w:val="Akapitzlist"/>
              <w:numPr>
                <w:ilvl w:val="0"/>
                <w:numId w:val="949"/>
              </w:numPr>
              <w:suppressAutoHyphens w:val="0"/>
              <w:spacing w:after="0" w:line="240" w:lineRule="auto"/>
              <w:contextualSpacing w:val="0"/>
              <w:jc w:val="both"/>
              <w:rPr>
                <w:rFonts w:ascii="Times New Roman" w:hAnsi="Times New Roman" w:cs="Times New Roman"/>
              </w:rPr>
            </w:pPr>
            <w:r w:rsidRPr="00982E12">
              <w:rPr>
                <w:rFonts w:ascii="Times New Roman" w:hAnsi="Times New Roman" w:cs="Times New Roman"/>
              </w:rPr>
              <w:t>stosowanie wybranych metod czynności operacyjno-rozpoznawczych,</w:t>
            </w:r>
          </w:p>
          <w:p w:rsidR="0023489B" w:rsidRPr="00982E12" w:rsidRDefault="0023489B" w:rsidP="00601528">
            <w:pPr>
              <w:pStyle w:val="Akapitzlist"/>
              <w:numPr>
                <w:ilvl w:val="0"/>
                <w:numId w:val="949"/>
              </w:numPr>
              <w:suppressAutoHyphens w:val="0"/>
              <w:spacing w:after="0" w:line="240" w:lineRule="auto"/>
              <w:contextualSpacing w:val="0"/>
              <w:jc w:val="both"/>
              <w:rPr>
                <w:rFonts w:ascii="Times New Roman" w:hAnsi="Times New Roman" w:cs="Times New Roman"/>
              </w:rPr>
            </w:pPr>
            <w:r w:rsidRPr="00982E12">
              <w:rPr>
                <w:rFonts w:ascii="Times New Roman" w:hAnsi="Times New Roman" w:cs="Times New Roman"/>
              </w:rPr>
              <w:t>udział w realizacji form pracy operacyjnej,</w:t>
            </w:r>
          </w:p>
          <w:p w:rsidR="0023489B" w:rsidRPr="00982E12" w:rsidRDefault="0023489B" w:rsidP="00601528">
            <w:pPr>
              <w:pStyle w:val="Akapitzlist"/>
              <w:numPr>
                <w:ilvl w:val="0"/>
                <w:numId w:val="949"/>
              </w:numPr>
              <w:suppressAutoHyphens w:val="0"/>
              <w:spacing w:after="0" w:line="240" w:lineRule="auto"/>
              <w:contextualSpacing w:val="0"/>
              <w:jc w:val="both"/>
              <w:rPr>
                <w:rFonts w:ascii="Times New Roman" w:hAnsi="Times New Roman" w:cs="Times New Roman"/>
              </w:rPr>
            </w:pPr>
            <w:r w:rsidRPr="00982E12">
              <w:rPr>
                <w:rFonts w:ascii="Times New Roman" w:hAnsi="Times New Roman" w:cs="Times New Roman"/>
              </w:rPr>
              <w:t>udział w wybranych czynnościach dowodowych przeprowadzanych w ramach postępowania karnego,</w:t>
            </w:r>
          </w:p>
          <w:p w:rsidR="0023489B" w:rsidRPr="00982E12" w:rsidRDefault="0023489B" w:rsidP="00601528">
            <w:pPr>
              <w:pStyle w:val="Akapitzlist"/>
              <w:numPr>
                <w:ilvl w:val="0"/>
                <w:numId w:val="949"/>
              </w:numPr>
              <w:suppressAutoHyphens w:val="0"/>
              <w:spacing w:after="0" w:line="240" w:lineRule="auto"/>
              <w:contextualSpacing w:val="0"/>
              <w:jc w:val="both"/>
              <w:rPr>
                <w:rFonts w:ascii="Times New Roman" w:hAnsi="Times New Roman" w:cs="Times New Roman"/>
              </w:rPr>
            </w:pPr>
            <w:r w:rsidRPr="00982E12">
              <w:rPr>
                <w:rFonts w:ascii="Times New Roman" w:hAnsi="Times New Roman" w:cs="Times New Roman"/>
              </w:rPr>
              <w:t>praktyczne aspekty zatrzymania osób</w:t>
            </w:r>
          </w:p>
        </w:tc>
      </w:tr>
    </w:tbl>
    <w:p w:rsidR="0023489B" w:rsidRPr="00982E12" w:rsidRDefault="0023489B" w:rsidP="0023489B">
      <w:pPr>
        <w:pStyle w:val="Akapitzlist"/>
        <w:ind w:left="716"/>
        <w:rPr>
          <w:rFonts w:ascii="Times New Roman" w:hAnsi="Times New Roman" w:cs="Times New Roman"/>
          <w:b/>
        </w:rPr>
      </w:pPr>
    </w:p>
    <w:p w:rsidR="0023489B" w:rsidRPr="00982E12" w:rsidRDefault="0023489B" w:rsidP="00601528">
      <w:pPr>
        <w:pStyle w:val="Akapitzlist"/>
        <w:numPr>
          <w:ilvl w:val="0"/>
          <w:numId w:val="943"/>
        </w:numPr>
        <w:suppressAutoHyphens w:val="0"/>
        <w:spacing w:after="0" w:line="240" w:lineRule="auto"/>
        <w:contextualSpacing w:val="0"/>
        <w:rPr>
          <w:rFonts w:ascii="Times New Roman" w:hAnsi="Times New Roman" w:cs="Times New Roman"/>
          <w:b/>
        </w:rPr>
      </w:pPr>
      <w:r w:rsidRPr="00982E12">
        <w:rPr>
          <w:rFonts w:ascii="Times New Roman" w:hAnsi="Times New Roman" w:cs="Times New Roman"/>
          <w:b/>
        </w:rPr>
        <w:t>Specjalizacja:</w:t>
      </w:r>
      <w:r w:rsidRPr="00982E12">
        <w:rPr>
          <w:rFonts w:ascii="Times New Roman" w:hAnsi="Times New Roman" w:cs="Times New Roman"/>
        </w:rPr>
        <w:t xml:space="preserve"> </w:t>
      </w:r>
      <w:r w:rsidRPr="00982E12">
        <w:rPr>
          <w:rFonts w:ascii="Times New Roman" w:hAnsi="Times New Roman" w:cs="Times New Roman"/>
          <w:b/>
        </w:rPr>
        <w:t>Prowadzenie czynności wobec cudzoziemców</w:t>
      </w:r>
    </w:p>
    <w:p w:rsidR="0023489B" w:rsidRPr="00982E12" w:rsidRDefault="0023489B" w:rsidP="0023489B">
      <w:pPr>
        <w:pStyle w:val="Akapitzlist"/>
        <w:rPr>
          <w:rFonts w:ascii="Times New Roman" w:hAnsi="Times New Roman" w:cs="Times New Roman"/>
          <w:b/>
        </w:rPr>
      </w:pPr>
    </w:p>
    <w:tbl>
      <w:tblPr>
        <w:tblStyle w:val="Siatkatabelijasna1"/>
        <w:tblW w:w="0" w:type="auto"/>
        <w:tblLook w:val="04A0" w:firstRow="1" w:lastRow="0" w:firstColumn="1" w:lastColumn="0" w:noHBand="0" w:noVBand="1"/>
      </w:tblPr>
      <w:tblGrid>
        <w:gridCol w:w="1005"/>
        <w:gridCol w:w="9322"/>
      </w:tblGrid>
      <w:tr w:rsidR="0023489B" w:rsidRPr="00982E12" w:rsidTr="00A5477A">
        <w:tc>
          <w:tcPr>
            <w:tcW w:w="1017"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47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23489B" w:rsidRPr="00982E12" w:rsidTr="00A5477A">
        <w:tc>
          <w:tcPr>
            <w:tcW w:w="1017" w:type="dxa"/>
          </w:tcPr>
          <w:p w:rsidR="0023489B" w:rsidRPr="00982E12" w:rsidRDefault="0023489B" w:rsidP="00FA0956">
            <w:pPr>
              <w:jc w:val="center"/>
              <w:rPr>
                <w:rFonts w:ascii="Times New Roman" w:hAnsi="Times New Roman" w:cs="Times New Roman"/>
                <w:b/>
              </w:rPr>
            </w:pPr>
            <w:r w:rsidRPr="00982E12">
              <w:rPr>
                <w:rFonts w:ascii="Times New Roman" w:hAnsi="Times New Roman" w:cs="Times New Roman"/>
              </w:rPr>
              <w:t>C1</w:t>
            </w:r>
          </w:p>
        </w:tc>
        <w:tc>
          <w:tcPr>
            <w:tcW w:w="9473" w:type="dxa"/>
          </w:tcPr>
          <w:p w:rsidR="0023489B" w:rsidRPr="00982E12" w:rsidRDefault="0023489B" w:rsidP="00A5477A">
            <w:pPr>
              <w:jc w:val="both"/>
              <w:rPr>
                <w:rFonts w:ascii="Times New Roman" w:hAnsi="Times New Roman" w:cs="Times New Roman"/>
                <w:b/>
              </w:rPr>
            </w:pPr>
            <w:r w:rsidRPr="00982E12">
              <w:rPr>
                <w:rFonts w:ascii="Times New Roman" w:hAnsi="Times New Roman" w:cs="Times New Roman"/>
              </w:rPr>
              <w:t>kształcenie kompetencji praktycznych studentów w zakresie realizacji czynności realizowanych wobec cudzoziemców pozostających we właściwości Straży Granicznej</w:t>
            </w:r>
          </w:p>
        </w:tc>
      </w:tr>
      <w:tr w:rsidR="0023489B" w:rsidRPr="00982E12" w:rsidTr="00A5477A">
        <w:tc>
          <w:tcPr>
            <w:tcW w:w="1017" w:type="dxa"/>
          </w:tcPr>
          <w:p w:rsidR="0023489B" w:rsidRPr="00982E12" w:rsidRDefault="0023489B" w:rsidP="00FA0956">
            <w:pPr>
              <w:jc w:val="center"/>
              <w:rPr>
                <w:rFonts w:ascii="Times New Roman" w:hAnsi="Times New Roman" w:cs="Times New Roman"/>
                <w:b/>
              </w:rPr>
            </w:pPr>
            <w:r w:rsidRPr="00982E12">
              <w:rPr>
                <w:rFonts w:ascii="Times New Roman" w:hAnsi="Times New Roman" w:cs="Times New Roman"/>
              </w:rPr>
              <w:t>C2</w:t>
            </w:r>
          </w:p>
        </w:tc>
        <w:tc>
          <w:tcPr>
            <w:tcW w:w="9473" w:type="dxa"/>
          </w:tcPr>
          <w:p w:rsidR="0023489B" w:rsidRPr="00982E12" w:rsidRDefault="0023489B" w:rsidP="00601528">
            <w:pPr>
              <w:pStyle w:val="Akapitzlist"/>
              <w:numPr>
                <w:ilvl w:val="0"/>
                <w:numId w:val="949"/>
              </w:numPr>
              <w:suppressAutoHyphens w:val="0"/>
              <w:spacing w:after="0" w:line="240" w:lineRule="auto"/>
              <w:contextualSpacing w:val="0"/>
              <w:jc w:val="both"/>
              <w:rPr>
                <w:rFonts w:ascii="Times New Roman" w:hAnsi="Times New Roman" w:cs="Times New Roman"/>
              </w:rPr>
            </w:pPr>
            <w:r w:rsidRPr="00982E12">
              <w:rPr>
                <w:rFonts w:ascii="Times New Roman" w:hAnsi="Times New Roman" w:cs="Times New Roman"/>
              </w:rPr>
              <w:t>stawianie zadań związanych z zapobieganiem i przeciwdziałaniem nielegalnej migracji cudzoziemców na terytorium RP,</w:t>
            </w:r>
          </w:p>
          <w:p w:rsidR="0023489B" w:rsidRPr="00982E12" w:rsidRDefault="0023489B" w:rsidP="00601528">
            <w:pPr>
              <w:pStyle w:val="Akapitzlist"/>
              <w:numPr>
                <w:ilvl w:val="0"/>
                <w:numId w:val="949"/>
              </w:numPr>
              <w:suppressAutoHyphens w:val="0"/>
              <w:spacing w:after="0" w:line="240" w:lineRule="auto"/>
              <w:contextualSpacing w:val="0"/>
              <w:jc w:val="both"/>
              <w:rPr>
                <w:rFonts w:ascii="Times New Roman" w:hAnsi="Times New Roman" w:cs="Times New Roman"/>
              </w:rPr>
            </w:pPr>
            <w:r w:rsidRPr="00982E12">
              <w:rPr>
                <w:rFonts w:ascii="Times New Roman" w:hAnsi="Times New Roman" w:cs="Times New Roman"/>
              </w:rPr>
              <w:t>kontrola legalności pobytu cudzoziemców na terytorium RP,</w:t>
            </w:r>
          </w:p>
          <w:p w:rsidR="0023489B" w:rsidRPr="00982E12" w:rsidRDefault="0023489B" w:rsidP="00601528">
            <w:pPr>
              <w:pStyle w:val="Akapitzlist"/>
              <w:numPr>
                <w:ilvl w:val="0"/>
                <w:numId w:val="949"/>
              </w:numPr>
              <w:suppressAutoHyphens w:val="0"/>
              <w:spacing w:after="0" w:line="240" w:lineRule="auto"/>
              <w:contextualSpacing w:val="0"/>
              <w:jc w:val="both"/>
              <w:rPr>
                <w:rFonts w:ascii="Times New Roman" w:hAnsi="Times New Roman" w:cs="Times New Roman"/>
              </w:rPr>
            </w:pPr>
            <w:r w:rsidRPr="00982E12">
              <w:rPr>
                <w:rFonts w:ascii="Times New Roman" w:hAnsi="Times New Roman" w:cs="Times New Roman"/>
              </w:rPr>
              <w:t>dokumentacja związana z pobytem cudzoziemca na terytorium RP,</w:t>
            </w:r>
          </w:p>
          <w:p w:rsidR="0023489B" w:rsidRPr="00982E12" w:rsidRDefault="0023489B" w:rsidP="00601528">
            <w:pPr>
              <w:pStyle w:val="Akapitzlist"/>
              <w:numPr>
                <w:ilvl w:val="0"/>
                <w:numId w:val="949"/>
              </w:numPr>
              <w:suppressAutoHyphens w:val="0"/>
              <w:spacing w:after="0" w:line="240" w:lineRule="auto"/>
              <w:contextualSpacing w:val="0"/>
              <w:jc w:val="both"/>
              <w:rPr>
                <w:rFonts w:ascii="Times New Roman" w:hAnsi="Times New Roman" w:cs="Times New Roman"/>
              </w:rPr>
            </w:pPr>
            <w:r w:rsidRPr="00982E12">
              <w:rPr>
                <w:rFonts w:ascii="Times New Roman" w:hAnsi="Times New Roman" w:cs="Times New Roman"/>
              </w:rPr>
              <w:t>wywiad środowiskowy i sprawdzenie lokalu,</w:t>
            </w:r>
          </w:p>
          <w:p w:rsidR="0023489B" w:rsidRPr="00982E12" w:rsidRDefault="0023489B" w:rsidP="00601528">
            <w:pPr>
              <w:pStyle w:val="Akapitzlist"/>
              <w:numPr>
                <w:ilvl w:val="0"/>
                <w:numId w:val="949"/>
              </w:numPr>
              <w:suppressAutoHyphens w:val="0"/>
              <w:spacing w:after="0" w:line="240" w:lineRule="auto"/>
              <w:contextualSpacing w:val="0"/>
              <w:jc w:val="both"/>
              <w:rPr>
                <w:rFonts w:ascii="Times New Roman" w:hAnsi="Times New Roman" w:cs="Times New Roman"/>
              </w:rPr>
            </w:pPr>
            <w:r w:rsidRPr="00982E12">
              <w:rPr>
                <w:rFonts w:ascii="Times New Roman" w:hAnsi="Times New Roman" w:cs="Times New Roman"/>
              </w:rPr>
              <w:t>dobre praktyki stosowane</w:t>
            </w:r>
            <w:r w:rsidRPr="00982E12">
              <w:rPr>
                <w:rFonts w:ascii="Times New Roman" w:hAnsi="Times New Roman" w:cs="Times New Roman"/>
                <w:b/>
                <w:bCs/>
              </w:rPr>
              <w:t xml:space="preserve"> </w:t>
            </w:r>
            <w:r w:rsidRPr="00982E12">
              <w:rPr>
                <w:rFonts w:ascii="Times New Roman" w:hAnsi="Times New Roman" w:cs="Times New Roman"/>
              </w:rPr>
              <w:t>podczas czynności weryfikacyjnych wobec cudzoziemców.</w:t>
            </w:r>
          </w:p>
        </w:tc>
      </w:tr>
    </w:tbl>
    <w:p w:rsidR="0023489B" w:rsidRPr="00982E12" w:rsidRDefault="0023489B" w:rsidP="0023489B">
      <w:pPr>
        <w:pStyle w:val="Akapitzlist"/>
        <w:rPr>
          <w:rFonts w:ascii="Times New Roman" w:hAnsi="Times New Roman" w:cs="Times New Roman"/>
          <w:b/>
        </w:rPr>
      </w:pPr>
    </w:p>
    <w:p w:rsidR="0023489B" w:rsidRPr="00982E12" w:rsidRDefault="0023489B" w:rsidP="00601528">
      <w:pPr>
        <w:pStyle w:val="Akapitzlist"/>
        <w:numPr>
          <w:ilvl w:val="0"/>
          <w:numId w:val="943"/>
        </w:numPr>
        <w:suppressAutoHyphens w:val="0"/>
        <w:spacing w:after="0" w:line="240" w:lineRule="auto"/>
        <w:contextualSpacing w:val="0"/>
        <w:rPr>
          <w:rFonts w:ascii="Times New Roman" w:hAnsi="Times New Roman" w:cs="Times New Roman"/>
          <w:b/>
        </w:rPr>
      </w:pPr>
      <w:r w:rsidRPr="00982E12">
        <w:rPr>
          <w:rFonts w:ascii="Times New Roman" w:hAnsi="Times New Roman" w:cs="Times New Roman"/>
          <w:b/>
        </w:rPr>
        <w:t>Specjalizacja:</w:t>
      </w:r>
      <w:r w:rsidRPr="00982E12">
        <w:rPr>
          <w:rFonts w:ascii="Times New Roman" w:hAnsi="Times New Roman" w:cs="Times New Roman"/>
        </w:rPr>
        <w:t xml:space="preserve"> </w:t>
      </w:r>
      <w:r w:rsidRPr="00982E12">
        <w:rPr>
          <w:rFonts w:ascii="Times New Roman" w:hAnsi="Times New Roman" w:cs="Times New Roman"/>
          <w:b/>
        </w:rPr>
        <w:t>Realizacja działań w ochronie granicy państwowej i kontroli ruchu granicznego</w:t>
      </w:r>
    </w:p>
    <w:p w:rsidR="0023489B" w:rsidRPr="00982E12" w:rsidRDefault="0023489B" w:rsidP="0023489B">
      <w:pPr>
        <w:pStyle w:val="Akapitzlist"/>
        <w:suppressAutoHyphens w:val="0"/>
        <w:spacing w:after="0" w:line="240" w:lineRule="auto"/>
        <w:ind w:left="716"/>
        <w:contextualSpacing w:val="0"/>
        <w:rPr>
          <w:rFonts w:ascii="Times New Roman" w:hAnsi="Times New Roman" w:cs="Times New Roman"/>
          <w:b/>
        </w:rPr>
      </w:pPr>
    </w:p>
    <w:tbl>
      <w:tblPr>
        <w:tblStyle w:val="Siatkatabelijasna1"/>
        <w:tblW w:w="0" w:type="auto"/>
        <w:tblLook w:val="04A0" w:firstRow="1" w:lastRow="0" w:firstColumn="1" w:lastColumn="0" w:noHBand="0" w:noVBand="1"/>
      </w:tblPr>
      <w:tblGrid>
        <w:gridCol w:w="1006"/>
        <w:gridCol w:w="9321"/>
      </w:tblGrid>
      <w:tr w:rsidR="0023489B" w:rsidRPr="00982E12" w:rsidTr="00A5477A">
        <w:tc>
          <w:tcPr>
            <w:tcW w:w="1017"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Nr</w:t>
            </w:r>
          </w:p>
        </w:tc>
        <w:tc>
          <w:tcPr>
            <w:tcW w:w="947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 xml:space="preserve">Cel(e): </w:t>
            </w:r>
          </w:p>
        </w:tc>
      </w:tr>
      <w:tr w:rsidR="0023489B" w:rsidRPr="00982E12" w:rsidTr="00A5477A">
        <w:tc>
          <w:tcPr>
            <w:tcW w:w="1017" w:type="dxa"/>
          </w:tcPr>
          <w:p w:rsidR="0023489B" w:rsidRPr="00982E12" w:rsidRDefault="0023489B" w:rsidP="00FA0956">
            <w:pPr>
              <w:jc w:val="center"/>
              <w:rPr>
                <w:rFonts w:ascii="Times New Roman" w:hAnsi="Times New Roman" w:cs="Times New Roman"/>
                <w:b/>
              </w:rPr>
            </w:pPr>
            <w:r w:rsidRPr="00982E12">
              <w:rPr>
                <w:rFonts w:ascii="Times New Roman" w:hAnsi="Times New Roman" w:cs="Times New Roman"/>
              </w:rPr>
              <w:t>C1</w:t>
            </w:r>
          </w:p>
        </w:tc>
        <w:tc>
          <w:tcPr>
            <w:tcW w:w="9473" w:type="dxa"/>
          </w:tcPr>
          <w:p w:rsidR="0023489B" w:rsidRPr="00982E12" w:rsidRDefault="0023489B" w:rsidP="00A5477A">
            <w:pPr>
              <w:jc w:val="both"/>
              <w:rPr>
                <w:rFonts w:ascii="Times New Roman" w:hAnsi="Times New Roman" w:cs="Times New Roman"/>
                <w:b/>
                <w:u w:val="single"/>
              </w:rPr>
            </w:pPr>
            <w:r w:rsidRPr="00982E12">
              <w:rPr>
                <w:rFonts w:ascii="Times New Roman" w:hAnsi="Times New Roman" w:cs="Times New Roman"/>
              </w:rPr>
              <w:t>kształcenie kompetencji praktycznych studentów w zakresie realizacji zadań funkcjonariusza Straży Granicznej pełniącego służbę w bezpośredniej ochronie granicy państwowej - pełnienie służby granicznej w przejściach granicznych i poza przejściami granicznymi.</w:t>
            </w:r>
          </w:p>
        </w:tc>
      </w:tr>
      <w:tr w:rsidR="0023489B" w:rsidRPr="00982E12" w:rsidTr="00A5477A">
        <w:tc>
          <w:tcPr>
            <w:tcW w:w="1017" w:type="dxa"/>
          </w:tcPr>
          <w:p w:rsidR="0023489B" w:rsidRPr="00982E12" w:rsidRDefault="0023489B" w:rsidP="00FA0956">
            <w:pPr>
              <w:jc w:val="center"/>
              <w:rPr>
                <w:rFonts w:ascii="Times New Roman" w:hAnsi="Times New Roman" w:cs="Times New Roman"/>
                <w:b/>
              </w:rPr>
            </w:pPr>
            <w:r w:rsidRPr="00982E12">
              <w:rPr>
                <w:rFonts w:ascii="Times New Roman" w:hAnsi="Times New Roman" w:cs="Times New Roman"/>
              </w:rPr>
              <w:t>C2</w:t>
            </w:r>
          </w:p>
        </w:tc>
        <w:tc>
          <w:tcPr>
            <w:tcW w:w="9473" w:type="dxa"/>
          </w:tcPr>
          <w:p w:rsidR="0023489B" w:rsidRPr="00982E12" w:rsidRDefault="0023489B" w:rsidP="00A5477A">
            <w:pPr>
              <w:jc w:val="both"/>
              <w:rPr>
                <w:rFonts w:ascii="Times New Roman" w:hAnsi="Times New Roman" w:cs="Times New Roman"/>
                <w:b/>
              </w:rPr>
            </w:pPr>
            <w:r w:rsidRPr="00982E12">
              <w:rPr>
                <w:rFonts w:ascii="Times New Roman" w:hAnsi="Times New Roman" w:cs="Times New Roman"/>
              </w:rPr>
              <w:t xml:space="preserve">praktyczna weryfikacja wiedzy zdobytej podczas studiów w ramach przedmiotów kształcenia kierunkowego zawodowego </w:t>
            </w:r>
          </w:p>
          <w:p w:rsidR="0023489B" w:rsidRPr="00982E12" w:rsidRDefault="0023489B" w:rsidP="00601528">
            <w:pPr>
              <w:pStyle w:val="Akapitzlist"/>
              <w:numPr>
                <w:ilvl w:val="0"/>
                <w:numId w:val="942"/>
              </w:numPr>
              <w:suppressAutoHyphens w:val="0"/>
              <w:spacing w:after="0" w:line="240" w:lineRule="auto"/>
              <w:ind w:left="322" w:firstLine="0"/>
              <w:contextualSpacing w:val="0"/>
              <w:jc w:val="both"/>
              <w:rPr>
                <w:rFonts w:ascii="Times New Roman" w:hAnsi="Times New Roman" w:cs="Times New Roman"/>
              </w:rPr>
            </w:pPr>
            <w:r w:rsidRPr="00982E12">
              <w:rPr>
                <w:rFonts w:ascii="Times New Roman" w:hAnsi="Times New Roman" w:cs="Times New Roman"/>
              </w:rPr>
              <w:t>weryfikacja autentyczności dokumentów i rozpoznawanie fałszerstw dokumentów,</w:t>
            </w:r>
          </w:p>
          <w:p w:rsidR="0023489B" w:rsidRPr="00982E12" w:rsidRDefault="0023489B" w:rsidP="00601528">
            <w:pPr>
              <w:pStyle w:val="Akapitzlist"/>
              <w:numPr>
                <w:ilvl w:val="0"/>
                <w:numId w:val="942"/>
              </w:numPr>
              <w:suppressAutoHyphens w:val="0"/>
              <w:spacing w:after="0" w:line="240" w:lineRule="auto"/>
              <w:ind w:left="322" w:firstLine="0"/>
              <w:contextualSpacing w:val="0"/>
              <w:jc w:val="both"/>
              <w:rPr>
                <w:rFonts w:ascii="Times New Roman" w:hAnsi="Times New Roman" w:cs="Times New Roman"/>
              </w:rPr>
            </w:pPr>
            <w:r w:rsidRPr="00982E12">
              <w:rPr>
                <w:rFonts w:ascii="Times New Roman" w:hAnsi="Times New Roman" w:cs="Times New Roman"/>
              </w:rPr>
              <w:t>kontrola transportu drogowego,</w:t>
            </w:r>
          </w:p>
          <w:p w:rsidR="0023489B" w:rsidRPr="00982E12" w:rsidRDefault="0023489B" w:rsidP="00601528">
            <w:pPr>
              <w:pStyle w:val="Akapitzlist"/>
              <w:numPr>
                <w:ilvl w:val="0"/>
                <w:numId w:val="942"/>
              </w:numPr>
              <w:suppressAutoHyphens w:val="0"/>
              <w:spacing w:after="0" w:line="240" w:lineRule="auto"/>
              <w:ind w:left="322" w:firstLine="0"/>
              <w:contextualSpacing w:val="0"/>
              <w:jc w:val="both"/>
              <w:rPr>
                <w:rFonts w:ascii="Times New Roman" w:hAnsi="Times New Roman" w:cs="Times New Roman"/>
                <w:b/>
              </w:rPr>
            </w:pPr>
            <w:r w:rsidRPr="00982E12">
              <w:rPr>
                <w:rFonts w:ascii="Times New Roman" w:hAnsi="Times New Roman" w:cs="Times New Roman"/>
              </w:rPr>
              <w:t>legitymowanie osób i kontrola ruchu drogowego,</w:t>
            </w:r>
          </w:p>
          <w:p w:rsidR="0023489B" w:rsidRPr="00982E12" w:rsidRDefault="0023489B" w:rsidP="00601528">
            <w:pPr>
              <w:pStyle w:val="Akapitzlist"/>
              <w:numPr>
                <w:ilvl w:val="0"/>
                <w:numId w:val="942"/>
              </w:numPr>
              <w:suppressAutoHyphens w:val="0"/>
              <w:spacing w:after="0" w:line="240" w:lineRule="auto"/>
              <w:ind w:left="322" w:firstLine="0"/>
              <w:contextualSpacing w:val="0"/>
              <w:jc w:val="both"/>
              <w:rPr>
                <w:rFonts w:ascii="Times New Roman" w:hAnsi="Times New Roman" w:cs="Times New Roman"/>
                <w:b/>
              </w:rPr>
            </w:pPr>
            <w:r w:rsidRPr="00982E12">
              <w:rPr>
                <w:rFonts w:ascii="Times New Roman" w:hAnsi="Times New Roman" w:cs="Times New Roman"/>
              </w:rPr>
              <w:t xml:space="preserve">odprawa graniczna na I </w:t>
            </w:r>
            <w:proofErr w:type="spellStart"/>
            <w:r w:rsidRPr="00982E12">
              <w:rPr>
                <w:rFonts w:ascii="Times New Roman" w:hAnsi="Times New Roman" w:cs="Times New Roman"/>
              </w:rPr>
              <w:t>i</w:t>
            </w:r>
            <w:proofErr w:type="spellEnd"/>
            <w:r w:rsidRPr="00982E12">
              <w:rPr>
                <w:rFonts w:ascii="Times New Roman" w:hAnsi="Times New Roman" w:cs="Times New Roman"/>
              </w:rPr>
              <w:t xml:space="preserve"> II linii kontroli,</w:t>
            </w:r>
          </w:p>
          <w:p w:rsidR="0023489B" w:rsidRPr="00982E12" w:rsidRDefault="0023489B" w:rsidP="00601528">
            <w:pPr>
              <w:pStyle w:val="Akapitzlist"/>
              <w:numPr>
                <w:ilvl w:val="0"/>
                <w:numId w:val="942"/>
              </w:numPr>
              <w:suppressAutoHyphens w:val="0"/>
              <w:spacing w:after="0" w:line="240" w:lineRule="auto"/>
              <w:ind w:left="322" w:firstLine="0"/>
              <w:contextualSpacing w:val="0"/>
              <w:jc w:val="both"/>
              <w:rPr>
                <w:rFonts w:ascii="Times New Roman" w:hAnsi="Times New Roman" w:cs="Times New Roman"/>
              </w:rPr>
            </w:pPr>
            <w:r w:rsidRPr="00982E12">
              <w:rPr>
                <w:rFonts w:ascii="Times New Roman" w:hAnsi="Times New Roman" w:cs="Times New Roman"/>
              </w:rPr>
              <w:t>procedury postępowania w przypadku wykrycia promieniowania jonizującego.</w:t>
            </w:r>
          </w:p>
          <w:p w:rsidR="0023489B" w:rsidRPr="00982E12" w:rsidRDefault="0023489B" w:rsidP="00601528">
            <w:pPr>
              <w:pStyle w:val="Akapitzlist"/>
              <w:numPr>
                <w:ilvl w:val="0"/>
                <w:numId w:val="942"/>
              </w:numPr>
              <w:suppressAutoHyphens w:val="0"/>
              <w:spacing w:after="0" w:line="240" w:lineRule="auto"/>
              <w:ind w:left="322" w:firstLine="0"/>
              <w:contextualSpacing w:val="0"/>
              <w:jc w:val="both"/>
              <w:rPr>
                <w:rFonts w:ascii="Times New Roman" w:hAnsi="Times New Roman" w:cs="Times New Roman"/>
              </w:rPr>
            </w:pPr>
            <w:r w:rsidRPr="00982E12">
              <w:rPr>
                <w:rFonts w:ascii="Times New Roman" w:hAnsi="Times New Roman" w:cs="Times New Roman"/>
              </w:rPr>
              <w:t>analiza i stawianie zadań w ochronie granicy państwowe,</w:t>
            </w:r>
          </w:p>
          <w:p w:rsidR="0023489B" w:rsidRPr="00982E12" w:rsidRDefault="0023489B" w:rsidP="00601528">
            <w:pPr>
              <w:pStyle w:val="Akapitzlist"/>
              <w:numPr>
                <w:ilvl w:val="0"/>
                <w:numId w:val="942"/>
              </w:numPr>
              <w:suppressAutoHyphens w:val="0"/>
              <w:spacing w:after="0" w:line="240" w:lineRule="auto"/>
              <w:ind w:left="322" w:firstLine="0"/>
              <w:contextualSpacing w:val="0"/>
              <w:jc w:val="both"/>
              <w:rPr>
                <w:rFonts w:ascii="Times New Roman" w:hAnsi="Times New Roman" w:cs="Times New Roman"/>
              </w:rPr>
            </w:pPr>
            <w:r w:rsidRPr="00982E12">
              <w:rPr>
                <w:rFonts w:ascii="Times New Roman" w:hAnsi="Times New Roman" w:cs="Times New Roman"/>
              </w:rPr>
              <w:t>praktyczne aspekty zatrzymania osób.</w:t>
            </w:r>
          </w:p>
        </w:tc>
      </w:tr>
    </w:tbl>
    <w:p w:rsidR="0023489B" w:rsidRPr="00982E12" w:rsidRDefault="0023489B" w:rsidP="0023489B">
      <w:pPr>
        <w:spacing w:after="0" w:line="240" w:lineRule="auto"/>
        <w:jc w:val="both"/>
        <w:rPr>
          <w:rFonts w:ascii="Times New Roman" w:hAnsi="Times New Roman" w:cs="Times New Roman"/>
          <w:b/>
          <w:u w:val="single"/>
        </w:rPr>
      </w:pPr>
    </w:p>
    <w:p w:rsidR="0023489B" w:rsidRPr="00982E12" w:rsidRDefault="0023489B" w:rsidP="0023489B">
      <w:pPr>
        <w:spacing w:after="0" w:line="240" w:lineRule="auto"/>
        <w:jc w:val="both"/>
        <w:rPr>
          <w:rFonts w:ascii="Times New Roman" w:hAnsi="Times New Roman" w:cs="Times New Roman"/>
          <w:b/>
          <w:u w:val="single"/>
        </w:rPr>
      </w:pPr>
      <w:r w:rsidRPr="00982E12">
        <w:rPr>
          <w:rFonts w:ascii="Times New Roman" w:hAnsi="Times New Roman" w:cs="Times New Roman"/>
          <w:b/>
          <w:u w:val="single"/>
        </w:rPr>
        <w:t>Miejsca realizacji praktyk:</w:t>
      </w:r>
    </w:p>
    <w:p w:rsidR="0023489B" w:rsidRPr="00982E12" w:rsidRDefault="0023489B" w:rsidP="0023489B">
      <w:pPr>
        <w:spacing w:after="0" w:line="240" w:lineRule="auto"/>
        <w:jc w:val="both"/>
        <w:rPr>
          <w:rFonts w:ascii="Times New Roman" w:hAnsi="Times New Roman" w:cs="Times New Roman"/>
          <w:b/>
          <w:u w:val="single"/>
        </w:rPr>
      </w:pPr>
    </w:p>
    <w:tbl>
      <w:tblPr>
        <w:tblStyle w:val="Siatkatabelijasna1"/>
        <w:tblW w:w="0" w:type="auto"/>
        <w:tblLook w:val="04A0" w:firstRow="1" w:lastRow="0" w:firstColumn="1" w:lastColumn="0" w:noHBand="0" w:noVBand="1"/>
      </w:tblPr>
      <w:tblGrid>
        <w:gridCol w:w="10327"/>
      </w:tblGrid>
      <w:tr w:rsidR="0023489B" w:rsidRPr="00982E12" w:rsidTr="00A5477A">
        <w:tc>
          <w:tcPr>
            <w:tcW w:w="0" w:type="auto"/>
          </w:tcPr>
          <w:p w:rsidR="0023489B" w:rsidRPr="00982E12" w:rsidRDefault="0023489B" w:rsidP="00A5477A">
            <w:pPr>
              <w:tabs>
                <w:tab w:val="left" w:pos="567"/>
              </w:tabs>
              <w:jc w:val="both"/>
              <w:rPr>
                <w:rFonts w:ascii="Times New Roman" w:hAnsi="Times New Roman" w:cs="Times New Roman"/>
              </w:rPr>
            </w:pPr>
            <w:r w:rsidRPr="00982E12">
              <w:rPr>
                <w:rFonts w:ascii="Times New Roman" w:hAnsi="Times New Roman" w:cs="Times New Roman"/>
              </w:rPr>
              <w:t xml:space="preserve">Ze względu na specyfikę kierunku studiów </w:t>
            </w:r>
            <w:r w:rsidRPr="00982E12">
              <w:rPr>
                <w:rFonts w:ascii="Times New Roman" w:eastAsia="Arial" w:hAnsi="Times New Roman" w:cs="Times New Roman"/>
              </w:rPr>
              <w:t>miejscami odbywania praktyki są macierzyste jednostki organizacyjne Straży Granicznej, do których został przyjęty funkcjonariusz w procesie rekrutacyjnym do Straży Granicznej</w:t>
            </w:r>
            <w:r w:rsidRPr="00982E12">
              <w:rPr>
                <w:rFonts w:ascii="Times New Roman" w:hAnsi="Times New Roman" w:cs="Times New Roman"/>
              </w:rPr>
              <w:t xml:space="preserve">, na stanowiskach przewidzianych przez pion kadrowy danej jednostki. </w:t>
            </w:r>
            <w:r w:rsidRPr="00982E12">
              <w:rPr>
                <w:rFonts w:ascii="Times New Roman" w:eastAsia="Arial" w:hAnsi="Times New Roman" w:cs="Times New Roman"/>
              </w:rPr>
              <w:t xml:space="preserve">W przypadku, gdy macierzysta jednostka organizacyjna SG nie zapewnia możliwości osiągnięcia przez studenta wszystkich efektów uczenia się określonych w programie praktyki zawodowej, student jest kierowany do </w:t>
            </w:r>
            <w:r w:rsidRPr="00982E12">
              <w:rPr>
                <w:rFonts w:ascii="Times New Roman" w:hAnsi="Times New Roman" w:cs="Times New Roman"/>
              </w:rPr>
              <w:t xml:space="preserve">jednostki organizacyjnej na granicy zewnętrznej, co pozwoli na osiągnięcie zakładanych efektów na poszczególnych etapach kształcenia, a w szczególności zapoznanie studentów ze specyfiką służby w miejscu przyszłego jej pełnienia, utrwalenie wiedzy i jej przełożenie bezpośrednio na praktyczne umiejętności i kompetencje. </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dydaktyczne: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0" w:type="auto"/>
        <w:tblLook w:val="04A0" w:firstRow="1" w:lastRow="0" w:firstColumn="1" w:lastColumn="0" w:noHBand="0" w:noVBand="1"/>
      </w:tblPr>
      <w:tblGrid>
        <w:gridCol w:w="2195"/>
        <w:gridCol w:w="8132"/>
      </w:tblGrid>
      <w:tr w:rsidR="0023489B" w:rsidRPr="00982E12" w:rsidTr="00A5477A">
        <w:tc>
          <w:tcPr>
            <w:tcW w:w="2215"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Formy zajęć</w:t>
            </w:r>
          </w:p>
        </w:tc>
        <w:tc>
          <w:tcPr>
            <w:tcW w:w="8241"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Metody dydaktyczne</w:t>
            </w:r>
          </w:p>
        </w:tc>
      </w:tr>
      <w:tr w:rsidR="0023489B" w:rsidRPr="00982E12" w:rsidTr="00A5477A">
        <w:tc>
          <w:tcPr>
            <w:tcW w:w="2215"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Praca własna studenta</w:t>
            </w:r>
          </w:p>
        </w:tc>
        <w:tc>
          <w:tcPr>
            <w:tcW w:w="8241" w:type="dxa"/>
          </w:tcPr>
          <w:p w:rsidR="0023489B" w:rsidRPr="00982E12" w:rsidRDefault="0023489B" w:rsidP="00A5477A">
            <w:pPr>
              <w:rPr>
                <w:rFonts w:ascii="Times New Roman" w:hAnsi="Times New Roman" w:cs="Times New Roman"/>
                <w:i/>
              </w:rPr>
            </w:pPr>
            <w:r w:rsidRPr="00982E12">
              <w:rPr>
                <w:rFonts w:ascii="Times New Roman" w:hAnsi="Times New Roman" w:cs="Times New Roman"/>
              </w:rPr>
              <w:t>Wykonywanie czynności związanych z pełnieniem służby w jednostce organizacyjnej Straży Granicznej na stanowiskach podoficerskich pod kierunkiem doświadczonego funkcjonariusza Straży Granicznej</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Treści programowe: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76"/>
        <w:gridCol w:w="2947"/>
        <w:gridCol w:w="6520"/>
      </w:tblGrid>
      <w:tr w:rsidR="0023489B" w:rsidRPr="00982E12" w:rsidTr="00A5477A">
        <w:trPr>
          <w:tblHeader/>
        </w:trPr>
        <w:tc>
          <w:tcPr>
            <w:tcW w:w="876"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 xml:space="preserve">Nr </w:t>
            </w:r>
            <w:r w:rsidRPr="00982E12">
              <w:rPr>
                <w:rFonts w:ascii="Times New Roman" w:hAnsi="Times New Roman" w:cs="Times New Roman"/>
                <w:b/>
              </w:rPr>
              <w:br/>
              <w:t>tematu</w:t>
            </w:r>
          </w:p>
        </w:tc>
        <w:tc>
          <w:tcPr>
            <w:tcW w:w="2947"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Temat</w:t>
            </w:r>
          </w:p>
        </w:tc>
        <w:tc>
          <w:tcPr>
            <w:tcW w:w="6520"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Problematyka (zagadnienia)</w:t>
            </w:r>
          </w:p>
        </w:tc>
      </w:tr>
      <w:tr w:rsidR="0023489B" w:rsidRPr="00982E12" w:rsidTr="00A5477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w:t>
            </w:r>
            <w:r w:rsidR="00FA0956" w:rsidRPr="00982E12">
              <w:rPr>
                <w:rFonts w:ascii="Times New Roman" w:hAnsi="Times New Roman" w:cs="Times New Roman"/>
              </w:rPr>
              <w:t>.</w:t>
            </w:r>
          </w:p>
        </w:tc>
        <w:tc>
          <w:tcPr>
            <w:tcW w:w="294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Rozpoczęcie praktyki</w:t>
            </w:r>
          </w:p>
        </w:tc>
        <w:tc>
          <w:tcPr>
            <w:tcW w:w="6520" w:type="dxa"/>
          </w:tcPr>
          <w:p w:rsidR="0023489B" w:rsidRPr="00982E12" w:rsidRDefault="0023489B" w:rsidP="00601528">
            <w:pPr>
              <w:numPr>
                <w:ilvl w:val="0"/>
                <w:numId w:val="944"/>
              </w:numPr>
              <w:ind w:left="294" w:hanging="218"/>
              <w:rPr>
                <w:rFonts w:ascii="Times New Roman" w:hAnsi="Times New Roman" w:cs="Times New Roman"/>
              </w:rPr>
            </w:pPr>
            <w:r w:rsidRPr="00982E12">
              <w:rPr>
                <w:rFonts w:ascii="Times New Roman" w:hAnsi="Times New Roman" w:cs="Times New Roman"/>
              </w:rPr>
              <w:t>Udział w instruktażu do praktyki.</w:t>
            </w:r>
          </w:p>
          <w:p w:rsidR="0023489B" w:rsidRPr="00982E12" w:rsidRDefault="0023489B" w:rsidP="00601528">
            <w:pPr>
              <w:numPr>
                <w:ilvl w:val="0"/>
                <w:numId w:val="944"/>
              </w:numPr>
              <w:ind w:left="294" w:hanging="218"/>
              <w:rPr>
                <w:rFonts w:ascii="Times New Roman" w:hAnsi="Times New Roman" w:cs="Times New Roman"/>
              </w:rPr>
            </w:pPr>
            <w:r w:rsidRPr="00982E12">
              <w:rPr>
                <w:rFonts w:ascii="Times New Roman" w:hAnsi="Times New Roman" w:cs="Times New Roman"/>
              </w:rPr>
              <w:t>Udział w odprawie prowadzonej przez kierownika jednostki organizacyjnej.</w:t>
            </w:r>
          </w:p>
          <w:p w:rsidR="0023489B" w:rsidRPr="00982E12" w:rsidRDefault="0023489B" w:rsidP="00601528">
            <w:pPr>
              <w:numPr>
                <w:ilvl w:val="0"/>
                <w:numId w:val="944"/>
              </w:numPr>
              <w:ind w:left="294" w:hanging="218"/>
              <w:rPr>
                <w:rFonts w:ascii="Times New Roman" w:hAnsi="Times New Roman" w:cs="Times New Roman"/>
              </w:rPr>
            </w:pPr>
            <w:r w:rsidRPr="00982E12">
              <w:rPr>
                <w:rFonts w:ascii="Times New Roman" w:hAnsi="Times New Roman" w:cs="Times New Roman"/>
              </w:rPr>
              <w:t>Zapoznanie z kadrą, merytorycznym opiekunem praktyki i miejscem realizacji praktyk.</w:t>
            </w:r>
          </w:p>
          <w:p w:rsidR="0023489B" w:rsidRPr="00982E12" w:rsidRDefault="0023489B" w:rsidP="00601528">
            <w:pPr>
              <w:numPr>
                <w:ilvl w:val="0"/>
                <w:numId w:val="944"/>
              </w:numPr>
              <w:ind w:left="294" w:hanging="218"/>
              <w:rPr>
                <w:rFonts w:ascii="Times New Roman" w:hAnsi="Times New Roman" w:cs="Times New Roman"/>
              </w:rPr>
            </w:pPr>
            <w:r w:rsidRPr="00982E12">
              <w:rPr>
                <w:rFonts w:ascii="Times New Roman" w:hAnsi="Times New Roman" w:cs="Times New Roman"/>
              </w:rPr>
              <w:t xml:space="preserve">Inne niezbędne czynności administracyjne.  </w:t>
            </w:r>
          </w:p>
        </w:tc>
      </w:tr>
      <w:tr w:rsidR="0023489B" w:rsidRPr="00982E12" w:rsidTr="00A5477A">
        <w:trPr>
          <w:trHeight w:val="1173"/>
        </w:trPr>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2</w:t>
            </w:r>
            <w:r w:rsidR="00FA0956" w:rsidRPr="00982E12">
              <w:rPr>
                <w:rFonts w:ascii="Times New Roman" w:hAnsi="Times New Roman" w:cs="Times New Roman"/>
              </w:rPr>
              <w:t>.</w:t>
            </w:r>
          </w:p>
        </w:tc>
        <w:tc>
          <w:tcPr>
            <w:tcW w:w="2947" w:type="dxa"/>
          </w:tcPr>
          <w:p w:rsidR="0023489B" w:rsidRPr="00982E12" w:rsidRDefault="0023489B" w:rsidP="00A5477A">
            <w:pPr>
              <w:pStyle w:val="Default"/>
              <w:rPr>
                <w:color w:val="auto"/>
                <w:sz w:val="22"/>
                <w:szCs w:val="22"/>
              </w:rPr>
            </w:pPr>
            <w:r w:rsidRPr="00982E12">
              <w:rPr>
                <w:color w:val="auto"/>
                <w:sz w:val="22"/>
                <w:szCs w:val="22"/>
              </w:rPr>
              <w:t>Służba w jednostce organizacyjnej Straży Granicznej</w:t>
            </w:r>
          </w:p>
        </w:tc>
        <w:tc>
          <w:tcPr>
            <w:tcW w:w="6520" w:type="dxa"/>
          </w:tcPr>
          <w:p w:rsidR="0023489B" w:rsidRPr="00982E12" w:rsidRDefault="0023489B" w:rsidP="00601528">
            <w:pPr>
              <w:numPr>
                <w:ilvl w:val="0"/>
                <w:numId w:val="458"/>
              </w:numPr>
              <w:rPr>
                <w:rFonts w:ascii="Times New Roman" w:hAnsi="Times New Roman" w:cs="Times New Roman"/>
              </w:rPr>
            </w:pPr>
            <w:r w:rsidRPr="00982E12">
              <w:rPr>
                <w:rFonts w:ascii="Times New Roman" w:hAnsi="Times New Roman" w:cs="Times New Roman"/>
              </w:rPr>
              <w:t>Realizacja zadań określonych w programie praktyki</w:t>
            </w:r>
          </w:p>
          <w:p w:rsidR="0023489B" w:rsidRPr="00982E12" w:rsidRDefault="0023489B" w:rsidP="00601528">
            <w:pPr>
              <w:numPr>
                <w:ilvl w:val="0"/>
                <w:numId w:val="458"/>
              </w:numPr>
              <w:rPr>
                <w:rFonts w:ascii="Times New Roman" w:hAnsi="Times New Roman" w:cs="Times New Roman"/>
              </w:rPr>
            </w:pPr>
            <w:r w:rsidRPr="00982E12">
              <w:rPr>
                <w:rFonts w:ascii="Times New Roman" w:hAnsi="Times New Roman" w:cs="Times New Roman"/>
              </w:rPr>
              <w:t>Dokumentowanie realizacji zadań w dzienniku praktyki</w:t>
            </w:r>
          </w:p>
          <w:p w:rsidR="0023489B" w:rsidRPr="00982E12" w:rsidRDefault="0023489B" w:rsidP="00A5477A">
            <w:pPr>
              <w:rPr>
                <w:rFonts w:ascii="Times New Roman" w:hAnsi="Times New Roman" w:cs="Times New Roman"/>
              </w:rPr>
            </w:pPr>
          </w:p>
          <w:p w:rsidR="0023489B" w:rsidRPr="00982E12" w:rsidRDefault="0023489B" w:rsidP="00A5477A">
            <w:pPr>
              <w:rPr>
                <w:rFonts w:ascii="Times New Roman" w:hAnsi="Times New Roman" w:cs="Times New Roman"/>
              </w:rPr>
            </w:pPr>
            <w:r w:rsidRPr="00982E12">
              <w:rPr>
                <w:rFonts w:ascii="Times New Roman" w:hAnsi="Times New Roman" w:cs="Times New Roman"/>
              </w:rPr>
              <w:t>W szczególności student realizuje nw. zadania:</w:t>
            </w:r>
          </w:p>
          <w:p w:rsidR="0023489B" w:rsidRPr="00982E12" w:rsidRDefault="0023489B" w:rsidP="00A5477A">
            <w:pPr>
              <w:rPr>
                <w:rFonts w:ascii="Times New Roman" w:hAnsi="Times New Roman" w:cs="Times New Roman"/>
                <w:b/>
              </w:rPr>
            </w:pPr>
            <w:r w:rsidRPr="00982E12">
              <w:rPr>
                <w:rFonts w:ascii="Times New Roman" w:hAnsi="Times New Roman" w:cs="Times New Roman"/>
                <w:b/>
              </w:rPr>
              <w:t>Specjalizacja:</w:t>
            </w:r>
            <w:r w:rsidRPr="00982E12">
              <w:rPr>
                <w:rFonts w:ascii="Times New Roman" w:hAnsi="Times New Roman" w:cs="Times New Roman"/>
              </w:rPr>
              <w:t xml:space="preserve"> </w:t>
            </w:r>
            <w:r w:rsidRPr="00982E12">
              <w:rPr>
                <w:rFonts w:ascii="Times New Roman" w:hAnsi="Times New Roman" w:cs="Times New Roman"/>
                <w:b/>
              </w:rPr>
              <w:t>Realizacja czynności operacyjno – śledczych</w:t>
            </w:r>
          </w:p>
          <w:p w:rsidR="0023489B" w:rsidRPr="00982E12" w:rsidRDefault="0023489B" w:rsidP="00A5477A">
            <w:pPr>
              <w:rPr>
                <w:rFonts w:ascii="Times New Roman" w:hAnsi="Times New Roman" w:cs="Times New Roman"/>
              </w:rPr>
            </w:pPr>
          </w:p>
          <w:p w:rsidR="0023489B" w:rsidRPr="00982E12" w:rsidRDefault="0023489B" w:rsidP="00601528">
            <w:pPr>
              <w:numPr>
                <w:ilvl w:val="0"/>
                <w:numId w:val="458"/>
              </w:numPr>
              <w:jc w:val="both"/>
              <w:textAlignment w:val="center"/>
              <w:rPr>
                <w:rFonts w:ascii="Times New Roman" w:hAnsi="Times New Roman" w:cs="Times New Roman"/>
              </w:rPr>
            </w:pPr>
            <w:r w:rsidRPr="00982E12">
              <w:rPr>
                <w:rFonts w:ascii="Times New Roman" w:hAnsi="Times New Roman" w:cs="Times New Roman"/>
              </w:rPr>
              <w:t>zapoznanie się ze specyfiką zagrożeń przestępczością występujących na terenie służbowej odpowiedzialności placówki;</w:t>
            </w:r>
          </w:p>
          <w:p w:rsidR="0023489B" w:rsidRPr="00982E12" w:rsidRDefault="0023489B" w:rsidP="00601528">
            <w:pPr>
              <w:numPr>
                <w:ilvl w:val="0"/>
                <w:numId w:val="458"/>
              </w:numPr>
              <w:jc w:val="both"/>
              <w:textAlignment w:val="center"/>
              <w:rPr>
                <w:rFonts w:ascii="Times New Roman" w:hAnsi="Times New Roman" w:cs="Times New Roman"/>
              </w:rPr>
            </w:pPr>
            <w:r w:rsidRPr="00982E12">
              <w:rPr>
                <w:rFonts w:ascii="Times New Roman" w:hAnsi="Times New Roman" w:cs="Times New Roman"/>
              </w:rPr>
              <w:lastRenderedPageBreak/>
              <w:t>poznanie struktury organizacyjnej Grupy Operacyjno-Śledczej funkcjonującej na placówce, zasad organizacji służby i podziału kompetencji;</w:t>
            </w:r>
          </w:p>
          <w:p w:rsidR="0023489B" w:rsidRPr="00982E12" w:rsidRDefault="0023489B" w:rsidP="00601528">
            <w:pPr>
              <w:numPr>
                <w:ilvl w:val="0"/>
                <w:numId w:val="458"/>
              </w:numPr>
              <w:jc w:val="both"/>
              <w:textAlignment w:val="center"/>
              <w:rPr>
                <w:rFonts w:ascii="Times New Roman" w:hAnsi="Times New Roman" w:cs="Times New Roman"/>
              </w:rPr>
            </w:pPr>
            <w:r w:rsidRPr="00982E12">
              <w:rPr>
                <w:rFonts w:ascii="Times New Roman" w:hAnsi="Times New Roman" w:cs="Times New Roman"/>
              </w:rPr>
              <w:t>zapoznanie się z wybranymi postępowaniami przygotowawczymi prowadzonymi na placówce;</w:t>
            </w:r>
          </w:p>
          <w:p w:rsidR="0023489B" w:rsidRPr="00982E12" w:rsidRDefault="0023489B" w:rsidP="00601528">
            <w:pPr>
              <w:numPr>
                <w:ilvl w:val="0"/>
                <w:numId w:val="458"/>
              </w:numPr>
              <w:jc w:val="both"/>
              <w:textAlignment w:val="center"/>
              <w:rPr>
                <w:rFonts w:ascii="Times New Roman" w:hAnsi="Times New Roman" w:cs="Times New Roman"/>
              </w:rPr>
            </w:pPr>
            <w:r w:rsidRPr="00982E12">
              <w:rPr>
                <w:rFonts w:ascii="Times New Roman" w:hAnsi="Times New Roman" w:cs="Times New Roman"/>
              </w:rPr>
              <w:t>poznanie wybranych czynności dowodowych przeprowadzanych w ramach postępowania karnego, a także stosowanych środków przymusu;</w:t>
            </w:r>
          </w:p>
          <w:p w:rsidR="0023489B" w:rsidRPr="00982E12" w:rsidRDefault="0023489B" w:rsidP="00601528">
            <w:pPr>
              <w:numPr>
                <w:ilvl w:val="0"/>
                <w:numId w:val="458"/>
              </w:numPr>
              <w:jc w:val="both"/>
              <w:textAlignment w:val="center"/>
              <w:rPr>
                <w:rFonts w:ascii="Times New Roman" w:hAnsi="Times New Roman" w:cs="Times New Roman"/>
              </w:rPr>
            </w:pPr>
            <w:r w:rsidRPr="00982E12">
              <w:rPr>
                <w:rFonts w:ascii="Times New Roman" w:hAnsi="Times New Roman" w:cs="Times New Roman"/>
              </w:rPr>
              <w:t>poznanie zasad oceny oraz wykorzystywania materiałów operacyjnych w toku prowadzenia postępowania przygotowawczego;</w:t>
            </w:r>
          </w:p>
          <w:p w:rsidR="0023489B" w:rsidRPr="00982E12" w:rsidRDefault="0023489B" w:rsidP="00601528">
            <w:pPr>
              <w:numPr>
                <w:ilvl w:val="0"/>
                <w:numId w:val="458"/>
              </w:numPr>
              <w:suppressAutoHyphens/>
              <w:rPr>
                <w:rFonts w:ascii="Times New Roman" w:hAnsi="Times New Roman" w:cs="Times New Roman"/>
              </w:rPr>
            </w:pPr>
            <w:r w:rsidRPr="00982E12">
              <w:rPr>
                <w:rFonts w:ascii="Times New Roman" w:hAnsi="Times New Roman" w:cs="Times New Roman"/>
              </w:rPr>
              <w:t xml:space="preserve">zapoznanie się z rolą i zadaniami prokuratora w zakresie nadzoru nad postępowaniem przygotowawczym, </w:t>
            </w:r>
          </w:p>
          <w:p w:rsidR="0023489B" w:rsidRPr="00982E12" w:rsidRDefault="0023489B" w:rsidP="00601528">
            <w:pPr>
              <w:numPr>
                <w:ilvl w:val="0"/>
                <w:numId w:val="458"/>
              </w:numPr>
              <w:jc w:val="both"/>
              <w:rPr>
                <w:rFonts w:ascii="Times New Roman" w:hAnsi="Times New Roman" w:cs="Times New Roman"/>
              </w:rPr>
            </w:pPr>
            <w:r w:rsidRPr="00982E12">
              <w:rPr>
                <w:rFonts w:ascii="Times New Roman" w:hAnsi="Times New Roman" w:cs="Times New Roman"/>
              </w:rPr>
              <w:t xml:space="preserve">obserwacja i możliwość aktywnego udziału w realizacji zadań służbowych z zakresu realizacji czynności operacyjno-śledczych pod kierunkiem doświadczonych funkcjonariuszy; </w:t>
            </w:r>
          </w:p>
          <w:p w:rsidR="0023489B" w:rsidRPr="00982E12" w:rsidRDefault="0023489B" w:rsidP="00601528">
            <w:pPr>
              <w:numPr>
                <w:ilvl w:val="0"/>
                <w:numId w:val="458"/>
              </w:numPr>
              <w:jc w:val="both"/>
              <w:rPr>
                <w:rFonts w:ascii="Times New Roman" w:hAnsi="Times New Roman" w:cs="Times New Roman"/>
              </w:rPr>
            </w:pPr>
            <w:r w:rsidRPr="00982E12">
              <w:rPr>
                <w:rFonts w:ascii="Times New Roman" w:hAnsi="Times New Roman" w:cs="Times New Roman"/>
              </w:rPr>
              <w:t>zdobywanie doświadczenia w wykonywaniu obowiązków zawodowych;</w:t>
            </w:r>
          </w:p>
          <w:p w:rsidR="0023489B" w:rsidRPr="00982E12" w:rsidRDefault="0023489B" w:rsidP="00601528">
            <w:pPr>
              <w:numPr>
                <w:ilvl w:val="0"/>
                <w:numId w:val="458"/>
              </w:numPr>
              <w:jc w:val="both"/>
              <w:textAlignment w:val="center"/>
              <w:rPr>
                <w:rFonts w:ascii="Times New Roman" w:hAnsi="Times New Roman" w:cs="Times New Roman"/>
              </w:rPr>
            </w:pPr>
            <w:r w:rsidRPr="00982E12">
              <w:rPr>
                <w:rFonts w:ascii="Times New Roman" w:hAnsi="Times New Roman" w:cs="Times New Roman"/>
              </w:rPr>
              <w:t>wykonywanie innych zadań, uznanych przez osoby bezpośrednio nadzorujące przebieg praktyki za istotne, z punktu widzenia specyfiki działalności Straży Granicznej, specjalności i kierunku studiów;</w:t>
            </w:r>
          </w:p>
          <w:p w:rsidR="0023489B" w:rsidRPr="00982E12" w:rsidRDefault="0023489B" w:rsidP="00A5477A">
            <w:pPr>
              <w:jc w:val="both"/>
              <w:rPr>
                <w:rFonts w:ascii="Times New Roman" w:hAnsi="Times New Roman" w:cs="Times New Roman"/>
              </w:rPr>
            </w:pPr>
          </w:p>
          <w:p w:rsidR="0023489B" w:rsidRPr="00982E12" w:rsidRDefault="0023489B" w:rsidP="00A5477A">
            <w:pPr>
              <w:jc w:val="both"/>
              <w:rPr>
                <w:rFonts w:ascii="Times New Roman" w:hAnsi="Times New Roman" w:cs="Times New Roman"/>
              </w:rPr>
            </w:pPr>
          </w:p>
          <w:p w:rsidR="0023489B" w:rsidRPr="00982E12" w:rsidRDefault="0023489B" w:rsidP="00A5477A">
            <w:pPr>
              <w:rPr>
                <w:rFonts w:ascii="Times New Roman" w:hAnsi="Times New Roman" w:cs="Times New Roman"/>
                <w:b/>
              </w:rPr>
            </w:pPr>
            <w:r w:rsidRPr="00982E12">
              <w:rPr>
                <w:rFonts w:ascii="Times New Roman" w:hAnsi="Times New Roman" w:cs="Times New Roman"/>
                <w:b/>
              </w:rPr>
              <w:t>Specjalizacja:</w:t>
            </w:r>
            <w:r w:rsidRPr="00982E12">
              <w:rPr>
                <w:rFonts w:ascii="Times New Roman" w:hAnsi="Times New Roman" w:cs="Times New Roman"/>
              </w:rPr>
              <w:t xml:space="preserve"> </w:t>
            </w:r>
            <w:r w:rsidRPr="00982E12">
              <w:rPr>
                <w:rFonts w:ascii="Times New Roman" w:hAnsi="Times New Roman" w:cs="Times New Roman"/>
                <w:b/>
              </w:rPr>
              <w:t>Prowadzenie czynności wobec cudzoziemców</w:t>
            </w:r>
          </w:p>
          <w:p w:rsidR="0023489B" w:rsidRPr="00982E12" w:rsidRDefault="0023489B" w:rsidP="00A5477A">
            <w:pPr>
              <w:jc w:val="both"/>
              <w:rPr>
                <w:rFonts w:ascii="Times New Roman" w:hAnsi="Times New Roman" w:cs="Times New Roman"/>
              </w:rPr>
            </w:pPr>
          </w:p>
          <w:p w:rsidR="0023489B" w:rsidRPr="00982E12" w:rsidRDefault="0023489B" w:rsidP="00601528">
            <w:pPr>
              <w:numPr>
                <w:ilvl w:val="0"/>
                <w:numId w:val="458"/>
              </w:numPr>
              <w:jc w:val="both"/>
              <w:textAlignment w:val="center"/>
              <w:rPr>
                <w:rFonts w:ascii="Times New Roman" w:hAnsi="Times New Roman" w:cs="Times New Roman"/>
              </w:rPr>
            </w:pPr>
            <w:r w:rsidRPr="00982E12">
              <w:rPr>
                <w:rFonts w:ascii="Times New Roman" w:hAnsi="Times New Roman" w:cs="Times New Roman"/>
              </w:rPr>
              <w:t>zapoznanie się z przepisami i zasadami regulującymi funkcjonowanie placówki, w której odbywana jest praktyka;</w:t>
            </w:r>
          </w:p>
          <w:p w:rsidR="0023489B" w:rsidRPr="00982E12" w:rsidRDefault="0023489B" w:rsidP="00601528">
            <w:pPr>
              <w:numPr>
                <w:ilvl w:val="0"/>
                <w:numId w:val="458"/>
              </w:numPr>
              <w:jc w:val="both"/>
              <w:textAlignment w:val="center"/>
              <w:rPr>
                <w:rFonts w:ascii="Times New Roman" w:hAnsi="Times New Roman" w:cs="Times New Roman"/>
              </w:rPr>
            </w:pPr>
            <w:r w:rsidRPr="00982E12">
              <w:rPr>
                <w:rFonts w:ascii="Times New Roman" w:hAnsi="Times New Roman" w:cs="Times New Roman"/>
              </w:rPr>
              <w:t>poznanie zakresu działania poszczególnych komórek organizacyjnych i stanowisk, gdzie odbywana jest praktyka;</w:t>
            </w:r>
          </w:p>
          <w:p w:rsidR="0023489B" w:rsidRPr="00982E12" w:rsidRDefault="0023489B" w:rsidP="00601528">
            <w:pPr>
              <w:numPr>
                <w:ilvl w:val="0"/>
                <w:numId w:val="458"/>
              </w:numPr>
              <w:jc w:val="both"/>
              <w:textAlignment w:val="center"/>
              <w:rPr>
                <w:rFonts w:ascii="Times New Roman" w:hAnsi="Times New Roman" w:cs="Times New Roman"/>
              </w:rPr>
            </w:pPr>
            <w:r w:rsidRPr="00982E12">
              <w:rPr>
                <w:rFonts w:ascii="Times New Roman" w:hAnsi="Times New Roman" w:cs="Times New Roman"/>
              </w:rPr>
              <w:t>zapoznanie się z zadaniami funkcjonariuszy SG w aspekcie przeciwdziałania i zapobiegania nielegalnej migracji cudzoziemców przebywających na terytorium RP - zadania poszczególnych zespołów w Grupie do Spraw Cudzoziemców;</w:t>
            </w:r>
          </w:p>
          <w:p w:rsidR="0023489B" w:rsidRPr="00982E12" w:rsidRDefault="0023489B" w:rsidP="00601528">
            <w:pPr>
              <w:numPr>
                <w:ilvl w:val="0"/>
                <w:numId w:val="458"/>
              </w:numPr>
              <w:jc w:val="both"/>
              <w:textAlignment w:val="center"/>
              <w:rPr>
                <w:rFonts w:ascii="Times New Roman" w:hAnsi="Times New Roman" w:cs="Times New Roman"/>
              </w:rPr>
            </w:pPr>
            <w:r w:rsidRPr="00982E12">
              <w:rPr>
                <w:rFonts w:ascii="Times New Roman" w:hAnsi="Times New Roman" w:cs="Times New Roman"/>
              </w:rPr>
              <w:t>uzasadnia prawidłowość podstawowej dokumentacji związanej z kontrolą legalności pobytu cudzoziemców na terytorium RP;</w:t>
            </w:r>
          </w:p>
          <w:p w:rsidR="0023489B" w:rsidRPr="00982E12" w:rsidRDefault="0023489B" w:rsidP="00601528">
            <w:pPr>
              <w:numPr>
                <w:ilvl w:val="0"/>
                <w:numId w:val="458"/>
              </w:numPr>
              <w:jc w:val="both"/>
              <w:textAlignment w:val="center"/>
              <w:rPr>
                <w:rFonts w:ascii="Times New Roman" w:hAnsi="Times New Roman" w:cs="Times New Roman"/>
              </w:rPr>
            </w:pPr>
            <w:r w:rsidRPr="00982E12">
              <w:rPr>
                <w:rFonts w:ascii="Times New Roman" w:hAnsi="Times New Roman" w:cs="Times New Roman"/>
              </w:rPr>
              <w:t>uzasadnia prawidłowość podstawowej dokumentacji związanej z wydawaniem decyzji administracyjnych cudzoziemcom;</w:t>
            </w:r>
          </w:p>
          <w:p w:rsidR="0023489B" w:rsidRPr="00982E12" w:rsidRDefault="0023489B" w:rsidP="00601528">
            <w:pPr>
              <w:numPr>
                <w:ilvl w:val="0"/>
                <w:numId w:val="458"/>
              </w:numPr>
              <w:jc w:val="both"/>
              <w:textAlignment w:val="center"/>
              <w:rPr>
                <w:rFonts w:ascii="Times New Roman" w:hAnsi="Times New Roman" w:cs="Times New Roman"/>
              </w:rPr>
            </w:pPr>
            <w:r w:rsidRPr="00982E12">
              <w:rPr>
                <w:rFonts w:ascii="Times New Roman" w:hAnsi="Times New Roman" w:cs="Times New Roman"/>
              </w:rPr>
              <w:t>wskazuje podstawowe bazy danych, w których umieszczane są dane cudzoziemców, wobec których SG prowadzi czynności administracyjne;</w:t>
            </w:r>
          </w:p>
          <w:p w:rsidR="0023489B" w:rsidRPr="00982E12" w:rsidRDefault="0023489B" w:rsidP="00601528">
            <w:pPr>
              <w:numPr>
                <w:ilvl w:val="0"/>
                <w:numId w:val="458"/>
              </w:numPr>
              <w:jc w:val="both"/>
              <w:textAlignment w:val="center"/>
              <w:rPr>
                <w:rFonts w:ascii="Times New Roman" w:hAnsi="Times New Roman" w:cs="Times New Roman"/>
              </w:rPr>
            </w:pPr>
            <w:r w:rsidRPr="00982E12">
              <w:rPr>
                <w:rFonts w:ascii="Times New Roman" w:hAnsi="Times New Roman" w:cs="Times New Roman"/>
              </w:rPr>
              <w:t xml:space="preserve">współuczestnictwo podczas prowadzonych przez funkcjonariuszy SG czynności </w:t>
            </w:r>
            <w:proofErr w:type="spellStart"/>
            <w:r w:rsidRPr="00982E12">
              <w:rPr>
                <w:rFonts w:ascii="Times New Roman" w:hAnsi="Times New Roman" w:cs="Times New Roman"/>
              </w:rPr>
              <w:t>kontrolno</w:t>
            </w:r>
            <w:proofErr w:type="spellEnd"/>
            <w:r w:rsidRPr="00982E12">
              <w:rPr>
                <w:rFonts w:ascii="Times New Roman" w:hAnsi="Times New Roman" w:cs="Times New Roman"/>
              </w:rPr>
              <w:t xml:space="preserve"> – weryfikacyjnych.</w:t>
            </w:r>
          </w:p>
          <w:p w:rsidR="0023489B" w:rsidRPr="00982E12" w:rsidRDefault="0023489B" w:rsidP="00A5477A">
            <w:pPr>
              <w:jc w:val="both"/>
              <w:rPr>
                <w:rFonts w:ascii="Times New Roman" w:hAnsi="Times New Roman" w:cs="Times New Roman"/>
              </w:rPr>
            </w:pPr>
          </w:p>
          <w:p w:rsidR="0023489B" w:rsidRPr="00982E12" w:rsidRDefault="0023489B" w:rsidP="00A5477A">
            <w:pPr>
              <w:jc w:val="both"/>
              <w:rPr>
                <w:rFonts w:ascii="Times New Roman" w:hAnsi="Times New Roman" w:cs="Times New Roman"/>
              </w:rPr>
            </w:pPr>
            <w:r w:rsidRPr="00982E12">
              <w:rPr>
                <w:rFonts w:ascii="Times New Roman" w:hAnsi="Times New Roman" w:cs="Times New Roman"/>
                <w:b/>
              </w:rPr>
              <w:t>Specjalizacja:</w:t>
            </w:r>
            <w:r w:rsidRPr="00982E12">
              <w:rPr>
                <w:rFonts w:ascii="Times New Roman" w:hAnsi="Times New Roman" w:cs="Times New Roman"/>
              </w:rPr>
              <w:t xml:space="preserve"> </w:t>
            </w:r>
            <w:r w:rsidRPr="00982E12">
              <w:rPr>
                <w:rFonts w:ascii="Times New Roman" w:hAnsi="Times New Roman" w:cs="Times New Roman"/>
                <w:b/>
              </w:rPr>
              <w:t>Realizacja działań w ochronie granicy państwowej i kontroli ruchu granicznego</w:t>
            </w:r>
          </w:p>
          <w:p w:rsidR="0023489B" w:rsidRPr="00982E12" w:rsidRDefault="0023489B" w:rsidP="00A5477A">
            <w:pPr>
              <w:jc w:val="both"/>
              <w:rPr>
                <w:rFonts w:ascii="Times New Roman" w:hAnsi="Times New Roman" w:cs="Times New Roman"/>
              </w:rPr>
            </w:pPr>
          </w:p>
          <w:p w:rsidR="0023489B" w:rsidRPr="00982E12" w:rsidRDefault="0023489B" w:rsidP="00601528">
            <w:pPr>
              <w:numPr>
                <w:ilvl w:val="0"/>
                <w:numId w:val="458"/>
              </w:numPr>
              <w:jc w:val="both"/>
              <w:textAlignment w:val="center"/>
              <w:rPr>
                <w:rFonts w:ascii="Times New Roman" w:hAnsi="Times New Roman" w:cs="Times New Roman"/>
              </w:rPr>
            </w:pPr>
            <w:r w:rsidRPr="00982E12">
              <w:rPr>
                <w:rFonts w:ascii="Times New Roman" w:hAnsi="Times New Roman" w:cs="Times New Roman"/>
              </w:rPr>
              <w:t>pełnienie służby granicznej w przejściach granicznych i poza przejściami granicznymi;</w:t>
            </w:r>
          </w:p>
          <w:p w:rsidR="0023489B" w:rsidRPr="00982E12" w:rsidRDefault="0023489B" w:rsidP="00601528">
            <w:pPr>
              <w:numPr>
                <w:ilvl w:val="0"/>
                <w:numId w:val="458"/>
              </w:numPr>
              <w:jc w:val="both"/>
              <w:textAlignment w:val="center"/>
              <w:rPr>
                <w:rFonts w:ascii="Times New Roman" w:hAnsi="Times New Roman" w:cs="Times New Roman"/>
              </w:rPr>
            </w:pPr>
            <w:r w:rsidRPr="00982E12">
              <w:rPr>
                <w:rFonts w:ascii="Times New Roman" w:hAnsi="Times New Roman" w:cs="Times New Roman"/>
              </w:rPr>
              <w:t>udział w kontroli radiometrycznej i radiologicznej</w:t>
            </w:r>
          </w:p>
          <w:p w:rsidR="0023489B" w:rsidRPr="00982E12" w:rsidRDefault="0023489B" w:rsidP="00601528">
            <w:pPr>
              <w:numPr>
                <w:ilvl w:val="0"/>
                <w:numId w:val="458"/>
              </w:numPr>
              <w:jc w:val="both"/>
              <w:textAlignment w:val="center"/>
              <w:rPr>
                <w:rFonts w:ascii="Times New Roman" w:hAnsi="Times New Roman" w:cs="Times New Roman"/>
              </w:rPr>
            </w:pPr>
            <w:r w:rsidRPr="00982E12">
              <w:rPr>
                <w:rFonts w:ascii="Times New Roman" w:hAnsi="Times New Roman" w:cs="Times New Roman"/>
              </w:rPr>
              <w:t>udział w kontroli transportu drogowego, sporządzanie odpowiedniej dokumentacji.</w:t>
            </w:r>
          </w:p>
          <w:p w:rsidR="0023489B" w:rsidRPr="00982E12" w:rsidRDefault="0023489B" w:rsidP="00A5477A">
            <w:pPr>
              <w:jc w:val="both"/>
              <w:rPr>
                <w:rFonts w:ascii="Times New Roman" w:hAnsi="Times New Roman" w:cs="Times New Roman"/>
              </w:rPr>
            </w:pPr>
          </w:p>
        </w:tc>
      </w:tr>
      <w:tr w:rsidR="0023489B" w:rsidRPr="00982E12" w:rsidTr="00A5477A">
        <w:tc>
          <w:tcPr>
            <w:tcW w:w="87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lastRenderedPageBreak/>
              <w:t>3</w:t>
            </w:r>
            <w:r w:rsidR="00FA0956" w:rsidRPr="00982E12">
              <w:rPr>
                <w:rFonts w:ascii="Times New Roman" w:hAnsi="Times New Roman" w:cs="Times New Roman"/>
              </w:rPr>
              <w:t>.</w:t>
            </w:r>
          </w:p>
        </w:tc>
        <w:tc>
          <w:tcPr>
            <w:tcW w:w="2947" w:type="dxa"/>
          </w:tcPr>
          <w:p w:rsidR="0023489B" w:rsidRPr="00982E12" w:rsidRDefault="0023489B" w:rsidP="00A5477A">
            <w:pPr>
              <w:rPr>
                <w:rFonts w:ascii="Times New Roman" w:hAnsi="Times New Roman" w:cs="Times New Roman"/>
              </w:rPr>
            </w:pPr>
            <w:r w:rsidRPr="00982E12">
              <w:rPr>
                <w:rFonts w:ascii="Times New Roman" w:hAnsi="Times New Roman" w:cs="Times New Roman"/>
              </w:rPr>
              <w:t>Zakończenie praktyki</w:t>
            </w:r>
          </w:p>
        </w:tc>
        <w:tc>
          <w:tcPr>
            <w:tcW w:w="6520" w:type="dxa"/>
          </w:tcPr>
          <w:p w:rsidR="0023489B" w:rsidRPr="00982E12" w:rsidRDefault="0023489B" w:rsidP="00601528">
            <w:pPr>
              <w:numPr>
                <w:ilvl w:val="0"/>
                <w:numId w:val="945"/>
              </w:numPr>
              <w:ind w:left="354" w:hanging="283"/>
              <w:rPr>
                <w:rFonts w:ascii="Times New Roman" w:hAnsi="Times New Roman" w:cs="Times New Roman"/>
              </w:rPr>
            </w:pPr>
            <w:r w:rsidRPr="00982E12">
              <w:rPr>
                <w:rFonts w:ascii="Times New Roman" w:hAnsi="Times New Roman" w:cs="Times New Roman"/>
              </w:rPr>
              <w:t>Potwierdzenie zaliczenia praktyki – wpis do dziennika praktyk przez merytorycznego opiekuna praktyki.</w:t>
            </w:r>
          </w:p>
          <w:p w:rsidR="0023489B" w:rsidRPr="00982E12" w:rsidRDefault="0023489B" w:rsidP="00601528">
            <w:pPr>
              <w:numPr>
                <w:ilvl w:val="0"/>
                <w:numId w:val="945"/>
              </w:numPr>
              <w:ind w:left="354" w:hanging="283"/>
              <w:rPr>
                <w:rFonts w:ascii="Times New Roman" w:hAnsi="Times New Roman" w:cs="Times New Roman"/>
              </w:rPr>
            </w:pPr>
            <w:r w:rsidRPr="00982E12">
              <w:rPr>
                <w:rFonts w:ascii="Times New Roman" w:hAnsi="Times New Roman" w:cs="Times New Roman"/>
              </w:rPr>
              <w:t>Udział w odprawie prowadzonej przez kierownika jednostki organizacyjnej podsumowującej praktykę.</w:t>
            </w:r>
          </w:p>
          <w:p w:rsidR="0023489B" w:rsidRPr="00982E12" w:rsidRDefault="0023489B" w:rsidP="00601528">
            <w:pPr>
              <w:numPr>
                <w:ilvl w:val="0"/>
                <w:numId w:val="945"/>
              </w:numPr>
              <w:ind w:left="354" w:hanging="283"/>
              <w:rPr>
                <w:rFonts w:ascii="Times New Roman" w:hAnsi="Times New Roman" w:cs="Times New Roman"/>
              </w:rPr>
            </w:pPr>
            <w:r w:rsidRPr="00982E12">
              <w:rPr>
                <w:rFonts w:ascii="Times New Roman" w:hAnsi="Times New Roman" w:cs="Times New Roman"/>
              </w:rPr>
              <w:t>Przygotowanie dokumentacji z praktyki (dziennika praktyki i sprawozdania z każdej części praktyki)</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Rozliczenie nakładu pracy studenta:</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ayout w:type="fixed"/>
        <w:tblLook w:val="04A0" w:firstRow="1" w:lastRow="0" w:firstColumn="1" w:lastColumn="0" w:noHBand="0" w:noVBand="1"/>
      </w:tblPr>
      <w:tblGrid>
        <w:gridCol w:w="1836"/>
        <w:gridCol w:w="850"/>
        <w:gridCol w:w="849"/>
        <w:gridCol w:w="851"/>
        <w:gridCol w:w="854"/>
        <w:gridCol w:w="1216"/>
        <w:gridCol w:w="769"/>
        <w:gridCol w:w="1013"/>
        <w:gridCol w:w="45"/>
        <w:gridCol w:w="926"/>
        <w:gridCol w:w="41"/>
        <w:gridCol w:w="1093"/>
      </w:tblGrid>
      <w:tr w:rsidR="0023489B" w:rsidRPr="00982E12" w:rsidTr="00A5477A">
        <w:trPr>
          <w:trHeight w:val="165"/>
        </w:trPr>
        <w:tc>
          <w:tcPr>
            <w:tcW w:w="1836" w:type="dxa"/>
            <w:vMerge w:val="restart"/>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Forma kontaktu/nakład pracy</w:t>
            </w:r>
          </w:p>
        </w:tc>
        <w:tc>
          <w:tcPr>
            <w:tcW w:w="850" w:type="dxa"/>
            <w:vMerge w:val="restart"/>
          </w:tcPr>
          <w:p w:rsidR="0023489B" w:rsidRPr="00982E12" w:rsidRDefault="0023489B" w:rsidP="00A5477A">
            <w:pPr>
              <w:ind w:left="-102" w:right="-114"/>
              <w:jc w:val="center"/>
              <w:rPr>
                <w:rFonts w:ascii="Times New Roman" w:hAnsi="Times New Roman" w:cs="Times New Roman"/>
                <w:b/>
              </w:rPr>
            </w:pPr>
            <w:r w:rsidRPr="00982E12">
              <w:rPr>
                <w:rFonts w:ascii="Times New Roman" w:hAnsi="Times New Roman" w:cs="Times New Roman"/>
                <w:b/>
              </w:rPr>
              <w:t>Semestr</w:t>
            </w:r>
          </w:p>
        </w:tc>
        <w:tc>
          <w:tcPr>
            <w:tcW w:w="6564" w:type="dxa"/>
            <w:gridSpan w:val="9"/>
            <w:hideMark/>
          </w:tcPr>
          <w:p w:rsidR="0023489B" w:rsidRPr="00982E12" w:rsidRDefault="0023489B" w:rsidP="00A5477A">
            <w:pPr>
              <w:ind w:left="356"/>
              <w:jc w:val="center"/>
              <w:rPr>
                <w:rFonts w:ascii="Times New Roman" w:hAnsi="Times New Roman" w:cs="Times New Roman"/>
                <w:b/>
              </w:rPr>
            </w:pPr>
            <w:r w:rsidRPr="00982E12">
              <w:rPr>
                <w:rFonts w:ascii="Times New Roman" w:hAnsi="Times New Roman" w:cs="Times New Roman"/>
                <w:b/>
              </w:rPr>
              <w:t>Liczba godzin</w:t>
            </w:r>
          </w:p>
        </w:tc>
        <w:tc>
          <w:tcPr>
            <w:tcW w:w="1093" w:type="dxa"/>
            <w:hideMark/>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Suma</w:t>
            </w:r>
          </w:p>
        </w:tc>
      </w:tr>
      <w:tr w:rsidR="0023489B" w:rsidRPr="00982E12" w:rsidTr="00A5477A">
        <w:trPr>
          <w:trHeight w:val="233"/>
        </w:trPr>
        <w:tc>
          <w:tcPr>
            <w:tcW w:w="1836" w:type="dxa"/>
            <w:vMerge/>
            <w:hideMark/>
          </w:tcPr>
          <w:p w:rsidR="0023489B" w:rsidRPr="00982E12" w:rsidRDefault="0023489B" w:rsidP="00A5477A">
            <w:pPr>
              <w:spacing w:line="256" w:lineRule="auto"/>
              <w:rPr>
                <w:rFonts w:ascii="Times New Roman" w:hAnsi="Times New Roman" w:cs="Times New Roman"/>
                <w:b/>
              </w:rPr>
            </w:pPr>
          </w:p>
        </w:tc>
        <w:tc>
          <w:tcPr>
            <w:tcW w:w="850" w:type="dxa"/>
            <w:vMerge/>
          </w:tcPr>
          <w:p w:rsidR="0023489B" w:rsidRPr="00982E12" w:rsidRDefault="0023489B" w:rsidP="00A5477A">
            <w:pPr>
              <w:jc w:val="center"/>
              <w:rPr>
                <w:rFonts w:ascii="Times New Roman" w:hAnsi="Times New Roman" w:cs="Times New Roman"/>
                <w:b/>
                <w:sz w:val="16"/>
                <w:szCs w:val="16"/>
              </w:rPr>
            </w:pPr>
          </w:p>
        </w:tc>
        <w:tc>
          <w:tcPr>
            <w:tcW w:w="849" w:type="dxa"/>
            <w:vMerge w:val="restart"/>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wykład</w:t>
            </w:r>
          </w:p>
        </w:tc>
        <w:tc>
          <w:tcPr>
            <w:tcW w:w="4748" w:type="dxa"/>
            <w:gridSpan w:val="6"/>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926" w:type="dxa"/>
            <w:hideMark/>
          </w:tcPr>
          <w:p w:rsidR="0023489B" w:rsidRPr="00982E12" w:rsidRDefault="0023489B" w:rsidP="00A5477A">
            <w:pPr>
              <w:ind w:left="-32" w:right="-107"/>
              <w:jc w:val="center"/>
              <w:rPr>
                <w:rFonts w:ascii="Times New Roman" w:hAnsi="Times New Roman" w:cs="Times New Roman"/>
                <w:b/>
                <w:sz w:val="16"/>
                <w:szCs w:val="16"/>
              </w:rPr>
            </w:pPr>
            <w:r w:rsidRPr="00982E12">
              <w:rPr>
                <w:rFonts w:ascii="Times New Roman" w:hAnsi="Times New Roman" w:cs="Times New Roman"/>
                <w:b/>
                <w:sz w:val="16"/>
                <w:szCs w:val="16"/>
              </w:rPr>
              <w:t>seminarium</w:t>
            </w:r>
          </w:p>
        </w:tc>
        <w:tc>
          <w:tcPr>
            <w:tcW w:w="1134" w:type="dxa"/>
            <w:gridSpan w:val="2"/>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233"/>
        </w:trPr>
        <w:tc>
          <w:tcPr>
            <w:tcW w:w="1836" w:type="dxa"/>
            <w:vMerge/>
            <w:hideMark/>
          </w:tcPr>
          <w:p w:rsidR="0023489B" w:rsidRPr="00982E12" w:rsidRDefault="0023489B" w:rsidP="00A5477A">
            <w:pPr>
              <w:spacing w:line="256" w:lineRule="auto"/>
              <w:rPr>
                <w:rFonts w:ascii="Times New Roman" w:hAnsi="Times New Roman" w:cs="Times New Roman"/>
                <w:b/>
              </w:rPr>
            </w:pPr>
          </w:p>
        </w:tc>
        <w:tc>
          <w:tcPr>
            <w:tcW w:w="850" w:type="dxa"/>
            <w:vMerge/>
          </w:tcPr>
          <w:p w:rsidR="0023489B" w:rsidRPr="00982E12" w:rsidRDefault="0023489B" w:rsidP="00A5477A">
            <w:pPr>
              <w:spacing w:line="256" w:lineRule="auto"/>
              <w:rPr>
                <w:rFonts w:ascii="Times New Roman" w:hAnsi="Times New Roman" w:cs="Times New Roman"/>
                <w:b/>
              </w:rPr>
            </w:pPr>
          </w:p>
        </w:tc>
        <w:tc>
          <w:tcPr>
            <w:tcW w:w="849" w:type="dxa"/>
            <w:vMerge/>
            <w:hideMark/>
          </w:tcPr>
          <w:p w:rsidR="0023489B" w:rsidRPr="00982E12" w:rsidRDefault="0023489B" w:rsidP="00A5477A">
            <w:pPr>
              <w:spacing w:line="256" w:lineRule="auto"/>
              <w:rPr>
                <w:rFonts w:ascii="Times New Roman" w:hAnsi="Times New Roman" w:cs="Times New Roman"/>
                <w:b/>
              </w:rPr>
            </w:pPr>
          </w:p>
        </w:tc>
        <w:tc>
          <w:tcPr>
            <w:tcW w:w="851" w:type="dxa"/>
          </w:tcPr>
          <w:p w:rsidR="0023489B" w:rsidRPr="00982E12" w:rsidRDefault="0023489B" w:rsidP="00A5477A">
            <w:pPr>
              <w:ind w:left="-102" w:right="-113"/>
              <w:jc w:val="center"/>
              <w:rPr>
                <w:rFonts w:ascii="Times New Roman" w:hAnsi="Times New Roman" w:cs="Times New Roman"/>
                <w:b/>
                <w:sz w:val="16"/>
                <w:szCs w:val="16"/>
              </w:rPr>
            </w:pPr>
            <w:r w:rsidRPr="00982E12">
              <w:rPr>
                <w:rFonts w:ascii="Times New Roman" w:hAnsi="Times New Roman" w:cs="Times New Roman"/>
                <w:b/>
                <w:sz w:val="16"/>
                <w:szCs w:val="16"/>
              </w:rPr>
              <w:t>ćwiczenia</w:t>
            </w:r>
          </w:p>
        </w:tc>
        <w:tc>
          <w:tcPr>
            <w:tcW w:w="854"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warsztat</w:t>
            </w:r>
          </w:p>
        </w:tc>
        <w:tc>
          <w:tcPr>
            <w:tcW w:w="1216"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laboratorium</w:t>
            </w:r>
          </w:p>
        </w:tc>
        <w:tc>
          <w:tcPr>
            <w:tcW w:w="769"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lektorat</w:t>
            </w:r>
          </w:p>
        </w:tc>
        <w:tc>
          <w:tcPr>
            <w:tcW w:w="1013" w:type="dxa"/>
            <w:hideMark/>
          </w:tcPr>
          <w:p w:rsidR="0023489B" w:rsidRPr="00982E12" w:rsidRDefault="0023489B" w:rsidP="00A5477A">
            <w:pPr>
              <w:jc w:val="center"/>
              <w:rPr>
                <w:rFonts w:ascii="Times New Roman" w:hAnsi="Times New Roman" w:cs="Times New Roman"/>
                <w:b/>
                <w:sz w:val="16"/>
                <w:szCs w:val="16"/>
              </w:rPr>
            </w:pPr>
            <w:r w:rsidRPr="00982E12">
              <w:rPr>
                <w:rFonts w:ascii="Times New Roman" w:hAnsi="Times New Roman" w:cs="Times New Roman"/>
                <w:b/>
                <w:sz w:val="16"/>
                <w:szCs w:val="16"/>
              </w:rPr>
              <w:t>zajęcia w terenie</w:t>
            </w:r>
          </w:p>
        </w:tc>
        <w:tc>
          <w:tcPr>
            <w:tcW w:w="971" w:type="dxa"/>
            <w:gridSpan w:val="2"/>
            <w:hideMark/>
          </w:tcPr>
          <w:p w:rsidR="0023489B" w:rsidRPr="00982E12" w:rsidRDefault="0023489B" w:rsidP="00A5477A">
            <w:pPr>
              <w:spacing w:line="256" w:lineRule="auto"/>
              <w:rPr>
                <w:rFonts w:ascii="Times New Roman" w:hAnsi="Times New Roman" w:cs="Times New Roman"/>
                <w:b/>
              </w:rPr>
            </w:pPr>
          </w:p>
        </w:tc>
        <w:tc>
          <w:tcPr>
            <w:tcW w:w="1134" w:type="dxa"/>
            <w:gridSpan w:val="2"/>
            <w:hideMark/>
          </w:tcPr>
          <w:p w:rsidR="0023489B" w:rsidRPr="00982E12" w:rsidRDefault="0023489B" w:rsidP="00A5477A">
            <w:pPr>
              <w:spacing w:line="256" w:lineRule="auto"/>
              <w:rPr>
                <w:rFonts w:ascii="Times New Roman" w:hAnsi="Times New Roman" w:cs="Times New Roman"/>
                <w:b/>
              </w:rPr>
            </w:pPr>
          </w:p>
        </w:tc>
      </w:tr>
      <w:tr w:rsidR="0023489B" w:rsidRPr="00982E12" w:rsidTr="00A5477A">
        <w:trPr>
          <w:trHeight w:val="446"/>
        </w:trPr>
        <w:tc>
          <w:tcPr>
            <w:tcW w:w="1836" w:type="dxa"/>
            <w:vMerge w:val="restart"/>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 xml:space="preserve">Kontakt </w:t>
            </w:r>
          </w:p>
          <w:p w:rsidR="0023489B" w:rsidRPr="00982E12" w:rsidRDefault="0023489B" w:rsidP="00A5477A">
            <w:pPr>
              <w:rPr>
                <w:rFonts w:ascii="Times New Roman" w:hAnsi="Times New Roman" w:cs="Times New Roman"/>
              </w:rPr>
            </w:pPr>
            <w:r w:rsidRPr="00982E12">
              <w:rPr>
                <w:rFonts w:ascii="Times New Roman" w:hAnsi="Times New Roman" w:cs="Times New Roman"/>
              </w:rPr>
              <w:t>bezpośredni</w:t>
            </w:r>
          </w:p>
        </w:tc>
        <w:tc>
          <w:tcPr>
            <w:tcW w:w="850" w:type="dxa"/>
            <w:vAlign w:val="center"/>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IV</w:t>
            </w:r>
          </w:p>
        </w:tc>
        <w:tc>
          <w:tcPr>
            <w:tcW w:w="849" w:type="dxa"/>
          </w:tcPr>
          <w:p w:rsidR="0023489B" w:rsidRPr="00982E12" w:rsidRDefault="0023489B" w:rsidP="00A5477A">
            <w:pPr>
              <w:jc w:val="center"/>
              <w:rPr>
                <w:rFonts w:ascii="Times New Roman" w:hAnsi="Times New Roman" w:cs="Times New Roman"/>
              </w:rPr>
            </w:pPr>
          </w:p>
        </w:tc>
        <w:tc>
          <w:tcPr>
            <w:tcW w:w="851" w:type="dxa"/>
          </w:tcPr>
          <w:p w:rsidR="0023489B" w:rsidRPr="00982E12" w:rsidRDefault="0023489B" w:rsidP="00A5477A">
            <w:pPr>
              <w:ind w:left="52"/>
              <w:jc w:val="center"/>
              <w:rPr>
                <w:rFonts w:ascii="Times New Roman" w:hAnsi="Times New Roman" w:cs="Times New Roman"/>
              </w:rPr>
            </w:pPr>
          </w:p>
        </w:tc>
        <w:tc>
          <w:tcPr>
            <w:tcW w:w="854" w:type="dxa"/>
          </w:tcPr>
          <w:p w:rsidR="0023489B" w:rsidRPr="00982E12" w:rsidRDefault="0023489B" w:rsidP="00A5477A">
            <w:pPr>
              <w:ind w:left="356"/>
              <w:jc w:val="center"/>
              <w:rPr>
                <w:rFonts w:ascii="Times New Roman" w:hAnsi="Times New Roman" w:cs="Times New Roman"/>
              </w:rPr>
            </w:pPr>
          </w:p>
        </w:tc>
        <w:tc>
          <w:tcPr>
            <w:tcW w:w="1216" w:type="dxa"/>
          </w:tcPr>
          <w:p w:rsidR="0023489B" w:rsidRPr="00982E12" w:rsidRDefault="0023489B" w:rsidP="00A5477A">
            <w:pPr>
              <w:ind w:left="356"/>
              <w:jc w:val="center"/>
              <w:rPr>
                <w:rFonts w:ascii="Times New Roman" w:hAnsi="Times New Roman" w:cs="Times New Roman"/>
              </w:rPr>
            </w:pPr>
          </w:p>
        </w:tc>
        <w:tc>
          <w:tcPr>
            <w:tcW w:w="769" w:type="dxa"/>
          </w:tcPr>
          <w:p w:rsidR="0023489B" w:rsidRPr="00982E12" w:rsidRDefault="0023489B" w:rsidP="00A5477A">
            <w:pPr>
              <w:ind w:left="356"/>
              <w:jc w:val="center"/>
              <w:rPr>
                <w:rFonts w:ascii="Times New Roman" w:hAnsi="Times New Roman" w:cs="Times New Roman"/>
              </w:rPr>
            </w:pPr>
          </w:p>
        </w:tc>
        <w:tc>
          <w:tcPr>
            <w:tcW w:w="1013" w:type="dxa"/>
          </w:tcPr>
          <w:p w:rsidR="0023489B" w:rsidRPr="00982E12" w:rsidRDefault="0023489B" w:rsidP="00A5477A">
            <w:pPr>
              <w:ind w:left="356"/>
              <w:jc w:val="center"/>
              <w:rPr>
                <w:rFonts w:ascii="Times New Roman" w:hAnsi="Times New Roman" w:cs="Times New Roman"/>
              </w:rPr>
            </w:pPr>
          </w:p>
        </w:tc>
        <w:tc>
          <w:tcPr>
            <w:tcW w:w="971" w:type="dxa"/>
            <w:gridSpan w:val="2"/>
          </w:tcPr>
          <w:p w:rsidR="0023489B" w:rsidRPr="00982E12" w:rsidRDefault="0023489B" w:rsidP="00A5477A">
            <w:pPr>
              <w:jc w:val="center"/>
              <w:rPr>
                <w:rFonts w:ascii="Times New Roman" w:hAnsi="Times New Roman" w:cs="Times New Roman"/>
              </w:rPr>
            </w:pPr>
          </w:p>
        </w:tc>
        <w:tc>
          <w:tcPr>
            <w:tcW w:w="1134" w:type="dxa"/>
            <w:gridSpan w:val="2"/>
          </w:tcPr>
          <w:p w:rsidR="0023489B" w:rsidRPr="00982E12" w:rsidRDefault="0023489B" w:rsidP="00A5477A">
            <w:pPr>
              <w:ind w:left="356"/>
              <w:rPr>
                <w:rFonts w:ascii="Times New Roman" w:hAnsi="Times New Roman" w:cs="Times New Roman"/>
              </w:rPr>
            </w:pPr>
          </w:p>
        </w:tc>
      </w:tr>
      <w:tr w:rsidR="0023489B" w:rsidRPr="00982E12" w:rsidTr="00A5477A">
        <w:trPr>
          <w:trHeight w:val="446"/>
        </w:trPr>
        <w:tc>
          <w:tcPr>
            <w:tcW w:w="1836" w:type="dxa"/>
            <w:vMerge/>
          </w:tcPr>
          <w:p w:rsidR="0023489B" w:rsidRPr="00982E12" w:rsidRDefault="0023489B" w:rsidP="00A5477A">
            <w:pPr>
              <w:rPr>
                <w:rFonts w:ascii="Times New Roman" w:hAnsi="Times New Roman" w:cs="Times New Roman"/>
              </w:rPr>
            </w:pPr>
          </w:p>
        </w:tc>
        <w:tc>
          <w:tcPr>
            <w:tcW w:w="850" w:type="dxa"/>
            <w:vAlign w:val="center"/>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VI</w:t>
            </w:r>
          </w:p>
        </w:tc>
        <w:tc>
          <w:tcPr>
            <w:tcW w:w="849" w:type="dxa"/>
          </w:tcPr>
          <w:p w:rsidR="0023489B" w:rsidRPr="00982E12" w:rsidRDefault="0023489B" w:rsidP="00A5477A">
            <w:pPr>
              <w:jc w:val="center"/>
              <w:rPr>
                <w:rFonts w:ascii="Times New Roman" w:hAnsi="Times New Roman" w:cs="Times New Roman"/>
              </w:rPr>
            </w:pPr>
          </w:p>
        </w:tc>
        <w:tc>
          <w:tcPr>
            <w:tcW w:w="851" w:type="dxa"/>
          </w:tcPr>
          <w:p w:rsidR="0023489B" w:rsidRPr="00982E12" w:rsidRDefault="0023489B" w:rsidP="00A5477A">
            <w:pPr>
              <w:ind w:left="52"/>
              <w:jc w:val="center"/>
              <w:rPr>
                <w:rFonts w:ascii="Times New Roman" w:hAnsi="Times New Roman" w:cs="Times New Roman"/>
              </w:rPr>
            </w:pPr>
          </w:p>
        </w:tc>
        <w:tc>
          <w:tcPr>
            <w:tcW w:w="854" w:type="dxa"/>
          </w:tcPr>
          <w:p w:rsidR="0023489B" w:rsidRPr="00982E12" w:rsidRDefault="0023489B" w:rsidP="00A5477A">
            <w:pPr>
              <w:ind w:left="356"/>
              <w:jc w:val="center"/>
              <w:rPr>
                <w:rFonts w:ascii="Times New Roman" w:hAnsi="Times New Roman" w:cs="Times New Roman"/>
              </w:rPr>
            </w:pPr>
          </w:p>
        </w:tc>
        <w:tc>
          <w:tcPr>
            <w:tcW w:w="1216" w:type="dxa"/>
          </w:tcPr>
          <w:p w:rsidR="0023489B" w:rsidRPr="00982E12" w:rsidRDefault="0023489B" w:rsidP="00A5477A">
            <w:pPr>
              <w:ind w:left="356"/>
              <w:jc w:val="center"/>
              <w:rPr>
                <w:rFonts w:ascii="Times New Roman" w:hAnsi="Times New Roman" w:cs="Times New Roman"/>
              </w:rPr>
            </w:pPr>
          </w:p>
        </w:tc>
        <w:tc>
          <w:tcPr>
            <w:tcW w:w="769" w:type="dxa"/>
          </w:tcPr>
          <w:p w:rsidR="0023489B" w:rsidRPr="00982E12" w:rsidRDefault="0023489B" w:rsidP="00A5477A">
            <w:pPr>
              <w:ind w:left="356"/>
              <w:jc w:val="center"/>
              <w:rPr>
                <w:rFonts w:ascii="Times New Roman" w:hAnsi="Times New Roman" w:cs="Times New Roman"/>
              </w:rPr>
            </w:pPr>
          </w:p>
        </w:tc>
        <w:tc>
          <w:tcPr>
            <w:tcW w:w="1013" w:type="dxa"/>
          </w:tcPr>
          <w:p w:rsidR="0023489B" w:rsidRPr="00982E12" w:rsidRDefault="0023489B" w:rsidP="00A5477A">
            <w:pPr>
              <w:ind w:left="356"/>
              <w:jc w:val="center"/>
              <w:rPr>
                <w:rFonts w:ascii="Times New Roman" w:hAnsi="Times New Roman" w:cs="Times New Roman"/>
              </w:rPr>
            </w:pPr>
          </w:p>
        </w:tc>
        <w:tc>
          <w:tcPr>
            <w:tcW w:w="971" w:type="dxa"/>
            <w:gridSpan w:val="2"/>
          </w:tcPr>
          <w:p w:rsidR="0023489B" w:rsidRPr="00982E12" w:rsidRDefault="0023489B" w:rsidP="00A5477A">
            <w:pPr>
              <w:jc w:val="center"/>
              <w:rPr>
                <w:rFonts w:ascii="Times New Roman" w:hAnsi="Times New Roman" w:cs="Times New Roman"/>
              </w:rPr>
            </w:pPr>
          </w:p>
        </w:tc>
        <w:tc>
          <w:tcPr>
            <w:tcW w:w="1134" w:type="dxa"/>
            <w:gridSpan w:val="2"/>
          </w:tcPr>
          <w:p w:rsidR="0023489B" w:rsidRPr="00982E12" w:rsidRDefault="0023489B" w:rsidP="00A5477A">
            <w:pPr>
              <w:ind w:left="356"/>
              <w:rPr>
                <w:rFonts w:ascii="Times New Roman" w:hAnsi="Times New Roman" w:cs="Times New Roman"/>
              </w:rPr>
            </w:pPr>
          </w:p>
        </w:tc>
      </w:tr>
      <w:tr w:rsidR="0023489B" w:rsidRPr="00982E12" w:rsidTr="00A5477A">
        <w:trPr>
          <w:trHeight w:val="446"/>
        </w:trPr>
        <w:tc>
          <w:tcPr>
            <w:tcW w:w="1836" w:type="dxa"/>
            <w:vMerge w:val="restart"/>
            <w:hideMark/>
          </w:tcPr>
          <w:p w:rsidR="0023489B" w:rsidRPr="00982E12" w:rsidRDefault="0023489B" w:rsidP="00A5477A">
            <w:pPr>
              <w:rPr>
                <w:rFonts w:ascii="Times New Roman" w:hAnsi="Times New Roman" w:cs="Times New Roman"/>
                <w:i/>
              </w:rPr>
            </w:pPr>
            <w:r w:rsidRPr="00982E12">
              <w:rPr>
                <w:rFonts w:ascii="Times New Roman" w:hAnsi="Times New Roman" w:cs="Times New Roman"/>
                <w:i/>
              </w:rPr>
              <w:t>w tym kształcenie na odległość</w:t>
            </w:r>
          </w:p>
        </w:tc>
        <w:tc>
          <w:tcPr>
            <w:tcW w:w="850" w:type="dxa"/>
            <w:vAlign w:val="center"/>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IV</w:t>
            </w:r>
          </w:p>
        </w:tc>
        <w:tc>
          <w:tcPr>
            <w:tcW w:w="849" w:type="dxa"/>
          </w:tcPr>
          <w:p w:rsidR="0023489B" w:rsidRPr="00982E12" w:rsidRDefault="0023489B" w:rsidP="00A5477A">
            <w:pPr>
              <w:jc w:val="center"/>
              <w:rPr>
                <w:rFonts w:ascii="Times New Roman" w:hAnsi="Times New Roman" w:cs="Times New Roman"/>
                <w:i/>
              </w:rPr>
            </w:pPr>
          </w:p>
        </w:tc>
        <w:tc>
          <w:tcPr>
            <w:tcW w:w="851" w:type="dxa"/>
          </w:tcPr>
          <w:p w:rsidR="0023489B" w:rsidRPr="00982E12" w:rsidRDefault="0023489B" w:rsidP="00A5477A">
            <w:pPr>
              <w:ind w:left="52"/>
              <w:jc w:val="center"/>
              <w:rPr>
                <w:rFonts w:ascii="Times New Roman" w:hAnsi="Times New Roman" w:cs="Times New Roman"/>
                <w:i/>
              </w:rPr>
            </w:pPr>
          </w:p>
        </w:tc>
        <w:tc>
          <w:tcPr>
            <w:tcW w:w="854" w:type="dxa"/>
          </w:tcPr>
          <w:p w:rsidR="0023489B" w:rsidRPr="00982E12" w:rsidRDefault="0023489B" w:rsidP="00A5477A">
            <w:pPr>
              <w:ind w:left="356"/>
              <w:jc w:val="center"/>
              <w:rPr>
                <w:rFonts w:ascii="Times New Roman" w:hAnsi="Times New Roman" w:cs="Times New Roman"/>
                <w:i/>
              </w:rPr>
            </w:pPr>
          </w:p>
        </w:tc>
        <w:tc>
          <w:tcPr>
            <w:tcW w:w="1216" w:type="dxa"/>
          </w:tcPr>
          <w:p w:rsidR="0023489B" w:rsidRPr="00982E12" w:rsidRDefault="0023489B" w:rsidP="00A5477A">
            <w:pPr>
              <w:ind w:left="356"/>
              <w:jc w:val="center"/>
              <w:rPr>
                <w:rFonts w:ascii="Times New Roman" w:hAnsi="Times New Roman" w:cs="Times New Roman"/>
                <w:i/>
              </w:rPr>
            </w:pPr>
          </w:p>
        </w:tc>
        <w:tc>
          <w:tcPr>
            <w:tcW w:w="769" w:type="dxa"/>
          </w:tcPr>
          <w:p w:rsidR="0023489B" w:rsidRPr="00982E12" w:rsidRDefault="0023489B" w:rsidP="00A5477A">
            <w:pPr>
              <w:ind w:left="356"/>
              <w:jc w:val="center"/>
              <w:rPr>
                <w:rFonts w:ascii="Times New Roman" w:hAnsi="Times New Roman" w:cs="Times New Roman"/>
                <w:i/>
              </w:rPr>
            </w:pPr>
          </w:p>
        </w:tc>
        <w:tc>
          <w:tcPr>
            <w:tcW w:w="1013" w:type="dxa"/>
          </w:tcPr>
          <w:p w:rsidR="0023489B" w:rsidRPr="00982E12" w:rsidRDefault="0023489B" w:rsidP="00A5477A">
            <w:pPr>
              <w:ind w:left="356"/>
              <w:jc w:val="center"/>
              <w:rPr>
                <w:rFonts w:ascii="Times New Roman" w:hAnsi="Times New Roman" w:cs="Times New Roman"/>
                <w:i/>
              </w:rPr>
            </w:pPr>
          </w:p>
        </w:tc>
        <w:tc>
          <w:tcPr>
            <w:tcW w:w="971" w:type="dxa"/>
            <w:gridSpan w:val="2"/>
          </w:tcPr>
          <w:p w:rsidR="0023489B" w:rsidRPr="00982E12" w:rsidRDefault="0023489B" w:rsidP="00A5477A">
            <w:pPr>
              <w:jc w:val="center"/>
              <w:rPr>
                <w:rFonts w:ascii="Times New Roman" w:hAnsi="Times New Roman" w:cs="Times New Roman"/>
                <w:i/>
              </w:rPr>
            </w:pPr>
          </w:p>
        </w:tc>
        <w:tc>
          <w:tcPr>
            <w:tcW w:w="1134" w:type="dxa"/>
            <w:gridSpan w:val="2"/>
          </w:tcPr>
          <w:p w:rsidR="0023489B" w:rsidRPr="00982E12" w:rsidRDefault="0023489B" w:rsidP="00A5477A">
            <w:pPr>
              <w:ind w:left="356"/>
              <w:rPr>
                <w:rFonts w:ascii="Times New Roman" w:hAnsi="Times New Roman" w:cs="Times New Roman"/>
                <w:i/>
              </w:rPr>
            </w:pPr>
          </w:p>
        </w:tc>
      </w:tr>
      <w:tr w:rsidR="0023489B" w:rsidRPr="00982E12" w:rsidTr="00A5477A">
        <w:trPr>
          <w:trHeight w:val="446"/>
        </w:trPr>
        <w:tc>
          <w:tcPr>
            <w:tcW w:w="1836" w:type="dxa"/>
            <w:vMerge/>
          </w:tcPr>
          <w:p w:rsidR="0023489B" w:rsidRPr="00982E12" w:rsidRDefault="0023489B" w:rsidP="00A5477A">
            <w:pPr>
              <w:rPr>
                <w:rFonts w:ascii="Times New Roman" w:hAnsi="Times New Roman" w:cs="Times New Roman"/>
                <w:i/>
              </w:rPr>
            </w:pPr>
          </w:p>
        </w:tc>
        <w:tc>
          <w:tcPr>
            <w:tcW w:w="850" w:type="dxa"/>
            <w:vAlign w:val="center"/>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VI</w:t>
            </w:r>
          </w:p>
        </w:tc>
        <w:tc>
          <w:tcPr>
            <w:tcW w:w="849" w:type="dxa"/>
          </w:tcPr>
          <w:p w:rsidR="0023489B" w:rsidRPr="00982E12" w:rsidRDefault="0023489B" w:rsidP="00A5477A">
            <w:pPr>
              <w:jc w:val="center"/>
              <w:rPr>
                <w:rFonts w:ascii="Times New Roman" w:hAnsi="Times New Roman" w:cs="Times New Roman"/>
                <w:i/>
              </w:rPr>
            </w:pPr>
          </w:p>
        </w:tc>
        <w:tc>
          <w:tcPr>
            <w:tcW w:w="851" w:type="dxa"/>
          </w:tcPr>
          <w:p w:rsidR="0023489B" w:rsidRPr="00982E12" w:rsidRDefault="0023489B" w:rsidP="00A5477A">
            <w:pPr>
              <w:ind w:left="52"/>
              <w:jc w:val="center"/>
              <w:rPr>
                <w:rFonts w:ascii="Times New Roman" w:hAnsi="Times New Roman" w:cs="Times New Roman"/>
                <w:i/>
              </w:rPr>
            </w:pPr>
          </w:p>
        </w:tc>
        <w:tc>
          <w:tcPr>
            <w:tcW w:w="854" w:type="dxa"/>
          </w:tcPr>
          <w:p w:rsidR="0023489B" w:rsidRPr="00982E12" w:rsidRDefault="0023489B" w:rsidP="00A5477A">
            <w:pPr>
              <w:ind w:left="356"/>
              <w:jc w:val="center"/>
              <w:rPr>
                <w:rFonts w:ascii="Times New Roman" w:hAnsi="Times New Roman" w:cs="Times New Roman"/>
                <w:i/>
              </w:rPr>
            </w:pPr>
          </w:p>
        </w:tc>
        <w:tc>
          <w:tcPr>
            <w:tcW w:w="1216" w:type="dxa"/>
          </w:tcPr>
          <w:p w:rsidR="0023489B" w:rsidRPr="00982E12" w:rsidRDefault="0023489B" w:rsidP="00A5477A">
            <w:pPr>
              <w:ind w:left="356"/>
              <w:jc w:val="center"/>
              <w:rPr>
                <w:rFonts w:ascii="Times New Roman" w:hAnsi="Times New Roman" w:cs="Times New Roman"/>
                <w:i/>
              </w:rPr>
            </w:pPr>
          </w:p>
        </w:tc>
        <w:tc>
          <w:tcPr>
            <w:tcW w:w="769" w:type="dxa"/>
          </w:tcPr>
          <w:p w:rsidR="0023489B" w:rsidRPr="00982E12" w:rsidRDefault="0023489B" w:rsidP="00A5477A">
            <w:pPr>
              <w:ind w:left="356"/>
              <w:jc w:val="center"/>
              <w:rPr>
                <w:rFonts w:ascii="Times New Roman" w:hAnsi="Times New Roman" w:cs="Times New Roman"/>
                <w:i/>
              </w:rPr>
            </w:pPr>
          </w:p>
        </w:tc>
        <w:tc>
          <w:tcPr>
            <w:tcW w:w="1013" w:type="dxa"/>
          </w:tcPr>
          <w:p w:rsidR="0023489B" w:rsidRPr="00982E12" w:rsidRDefault="0023489B" w:rsidP="00A5477A">
            <w:pPr>
              <w:ind w:left="356"/>
              <w:jc w:val="center"/>
              <w:rPr>
                <w:rFonts w:ascii="Times New Roman" w:hAnsi="Times New Roman" w:cs="Times New Roman"/>
                <w:i/>
              </w:rPr>
            </w:pPr>
          </w:p>
        </w:tc>
        <w:tc>
          <w:tcPr>
            <w:tcW w:w="971" w:type="dxa"/>
            <w:gridSpan w:val="2"/>
          </w:tcPr>
          <w:p w:rsidR="0023489B" w:rsidRPr="00982E12" w:rsidRDefault="0023489B" w:rsidP="00A5477A">
            <w:pPr>
              <w:jc w:val="center"/>
              <w:rPr>
                <w:rFonts w:ascii="Times New Roman" w:hAnsi="Times New Roman" w:cs="Times New Roman"/>
                <w:i/>
              </w:rPr>
            </w:pPr>
          </w:p>
        </w:tc>
        <w:tc>
          <w:tcPr>
            <w:tcW w:w="1134" w:type="dxa"/>
            <w:gridSpan w:val="2"/>
          </w:tcPr>
          <w:p w:rsidR="0023489B" w:rsidRPr="00982E12" w:rsidRDefault="0023489B" w:rsidP="00A5477A">
            <w:pPr>
              <w:ind w:left="356"/>
              <w:rPr>
                <w:rFonts w:ascii="Times New Roman" w:hAnsi="Times New Roman" w:cs="Times New Roman"/>
                <w:i/>
              </w:rPr>
            </w:pPr>
          </w:p>
        </w:tc>
      </w:tr>
      <w:tr w:rsidR="0023489B" w:rsidRPr="00982E12" w:rsidTr="00A5477A">
        <w:trPr>
          <w:trHeight w:val="446"/>
        </w:trPr>
        <w:tc>
          <w:tcPr>
            <w:tcW w:w="1836" w:type="dxa"/>
            <w:vMerge w:val="restart"/>
            <w:hideMark/>
          </w:tcPr>
          <w:p w:rsidR="0023489B" w:rsidRPr="00982E12" w:rsidRDefault="0023489B" w:rsidP="00A5477A">
            <w:pPr>
              <w:rPr>
                <w:rFonts w:ascii="Times New Roman" w:hAnsi="Times New Roman" w:cs="Times New Roman"/>
              </w:rPr>
            </w:pPr>
            <w:r w:rsidRPr="00982E12">
              <w:rPr>
                <w:rFonts w:ascii="Times New Roman" w:hAnsi="Times New Roman" w:cs="Times New Roman"/>
              </w:rPr>
              <w:t>Praca własna studenta</w:t>
            </w:r>
          </w:p>
        </w:tc>
        <w:tc>
          <w:tcPr>
            <w:tcW w:w="850" w:type="dxa"/>
            <w:vAlign w:val="center"/>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IV</w:t>
            </w:r>
          </w:p>
        </w:tc>
        <w:tc>
          <w:tcPr>
            <w:tcW w:w="849" w:type="dxa"/>
          </w:tcPr>
          <w:p w:rsidR="0023489B" w:rsidRPr="00982E12" w:rsidRDefault="0023489B" w:rsidP="00A5477A">
            <w:pPr>
              <w:jc w:val="center"/>
              <w:rPr>
                <w:rFonts w:ascii="Times New Roman" w:hAnsi="Times New Roman" w:cs="Times New Roman"/>
              </w:rPr>
            </w:pPr>
          </w:p>
        </w:tc>
        <w:tc>
          <w:tcPr>
            <w:tcW w:w="851" w:type="dxa"/>
          </w:tcPr>
          <w:p w:rsidR="0023489B" w:rsidRPr="00982E12" w:rsidRDefault="0023489B" w:rsidP="00A5477A">
            <w:pPr>
              <w:ind w:left="52"/>
              <w:jc w:val="center"/>
              <w:rPr>
                <w:rFonts w:ascii="Times New Roman" w:hAnsi="Times New Roman" w:cs="Times New Roman"/>
              </w:rPr>
            </w:pPr>
          </w:p>
        </w:tc>
        <w:tc>
          <w:tcPr>
            <w:tcW w:w="854" w:type="dxa"/>
          </w:tcPr>
          <w:p w:rsidR="0023489B" w:rsidRPr="00982E12" w:rsidRDefault="0023489B" w:rsidP="00A5477A">
            <w:pPr>
              <w:ind w:left="356"/>
              <w:jc w:val="center"/>
              <w:rPr>
                <w:rFonts w:ascii="Times New Roman" w:hAnsi="Times New Roman" w:cs="Times New Roman"/>
              </w:rPr>
            </w:pPr>
          </w:p>
        </w:tc>
        <w:tc>
          <w:tcPr>
            <w:tcW w:w="1216" w:type="dxa"/>
          </w:tcPr>
          <w:p w:rsidR="0023489B" w:rsidRPr="00982E12" w:rsidRDefault="0023489B" w:rsidP="00A5477A">
            <w:pPr>
              <w:ind w:left="356"/>
              <w:jc w:val="center"/>
              <w:rPr>
                <w:rFonts w:ascii="Times New Roman" w:hAnsi="Times New Roman" w:cs="Times New Roman"/>
              </w:rPr>
            </w:pPr>
          </w:p>
        </w:tc>
        <w:tc>
          <w:tcPr>
            <w:tcW w:w="769" w:type="dxa"/>
          </w:tcPr>
          <w:p w:rsidR="0023489B" w:rsidRPr="00982E12" w:rsidRDefault="0023489B" w:rsidP="00A5477A">
            <w:pPr>
              <w:ind w:left="356"/>
              <w:jc w:val="center"/>
              <w:rPr>
                <w:rFonts w:ascii="Times New Roman" w:hAnsi="Times New Roman" w:cs="Times New Roman"/>
              </w:rPr>
            </w:pPr>
          </w:p>
        </w:tc>
        <w:tc>
          <w:tcPr>
            <w:tcW w:w="1013" w:type="dxa"/>
            <w:vAlign w:val="center"/>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330</w:t>
            </w:r>
          </w:p>
        </w:tc>
        <w:tc>
          <w:tcPr>
            <w:tcW w:w="971" w:type="dxa"/>
            <w:gridSpan w:val="2"/>
          </w:tcPr>
          <w:p w:rsidR="0023489B" w:rsidRPr="00982E12" w:rsidRDefault="0023489B" w:rsidP="00A5477A">
            <w:pPr>
              <w:ind w:left="356"/>
              <w:jc w:val="center"/>
              <w:rPr>
                <w:rFonts w:ascii="Times New Roman" w:hAnsi="Times New Roman" w:cs="Times New Roman"/>
              </w:rPr>
            </w:pPr>
          </w:p>
        </w:tc>
        <w:tc>
          <w:tcPr>
            <w:tcW w:w="1134" w:type="dxa"/>
            <w:gridSpan w:val="2"/>
            <w:vAlign w:val="center"/>
          </w:tcPr>
          <w:p w:rsidR="0023489B" w:rsidRPr="00982E12" w:rsidRDefault="0023489B" w:rsidP="00A5477A">
            <w:pPr>
              <w:ind w:left="356"/>
              <w:rPr>
                <w:rFonts w:ascii="Times New Roman" w:hAnsi="Times New Roman" w:cs="Times New Roman"/>
                <w:b/>
              </w:rPr>
            </w:pPr>
            <w:r w:rsidRPr="00982E12">
              <w:rPr>
                <w:rFonts w:ascii="Times New Roman" w:hAnsi="Times New Roman" w:cs="Times New Roman"/>
                <w:b/>
              </w:rPr>
              <w:t>330</w:t>
            </w:r>
          </w:p>
        </w:tc>
      </w:tr>
      <w:tr w:rsidR="0023489B" w:rsidRPr="00982E12" w:rsidTr="00A5477A">
        <w:trPr>
          <w:trHeight w:val="446"/>
        </w:trPr>
        <w:tc>
          <w:tcPr>
            <w:tcW w:w="1836" w:type="dxa"/>
            <w:vMerge/>
          </w:tcPr>
          <w:p w:rsidR="0023489B" w:rsidRPr="00982E12" w:rsidRDefault="0023489B" w:rsidP="00A5477A">
            <w:pPr>
              <w:rPr>
                <w:rFonts w:ascii="Times New Roman" w:hAnsi="Times New Roman" w:cs="Times New Roman"/>
              </w:rPr>
            </w:pPr>
          </w:p>
        </w:tc>
        <w:tc>
          <w:tcPr>
            <w:tcW w:w="850" w:type="dxa"/>
            <w:vAlign w:val="center"/>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VI</w:t>
            </w:r>
          </w:p>
        </w:tc>
        <w:tc>
          <w:tcPr>
            <w:tcW w:w="849" w:type="dxa"/>
          </w:tcPr>
          <w:p w:rsidR="0023489B" w:rsidRPr="00982E12" w:rsidRDefault="0023489B" w:rsidP="00A5477A">
            <w:pPr>
              <w:jc w:val="center"/>
              <w:rPr>
                <w:rFonts w:ascii="Times New Roman" w:hAnsi="Times New Roman" w:cs="Times New Roman"/>
              </w:rPr>
            </w:pPr>
          </w:p>
        </w:tc>
        <w:tc>
          <w:tcPr>
            <w:tcW w:w="851" w:type="dxa"/>
          </w:tcPr>
          <w:p w:rsidR="0023489B" w:rsidRPr="00982E12" w:rsidRDefault="0023489B" w:rsidP="00A5477A">
            <w:pPr>
              <w:ind w:left="52"/>
              <w:jc w:val="center"/>
              <w:rPr>
                <w:rFonts w:ascii="Times New Roman" w:hAnsi="Times New Roman" w:cs="Times New Roman"/>
              </w:rPr>
            </w:pPr>
          </w:p>
        </w:tc>
        <w:tc>
          <w:tcPr>
            <w:tcW w:w="854" w:type="dxa"/>
          </w:tcPr>
          <w:p w:rsidR="0023489B" w:rsidRPr="00982E12" w:rsidRDefault="0023489B" w:rsidP="00A5477A">
            <w:pPr>
              <w:ind w:left="356"/>
              <w:jc w:val="center"/>
              <w:rPr>
                <w:rFonts w:ascii="Times New Roman" w:hAnsi="Times New Roman" w:cs="Times New Roman"/>
              </w:rPr>
            </w:pPr>
          </w:p>
        </w:tc>
        <w:tc>
          <w:tcPr>
            <w:tcW w:w="1216" w:type="dxa"/>
          </w:tcPr>
          <w:p w:rsidR="0023489B" w:rsidRPr="00982E12" w:rsidRDefault="0023489B" w:rsidP="00A5477A">
            <w:pPr>
              <w:ind w:left="356"/>
              <w:jc w:val="center"/>
              <w:rPr>
                <w:rFonts w:ascii="Times New Roman" w:hAnsi="Times New Roman" w:cs="Times New Roman"/>
              </w:rPr>
            </w:pPr>
          </w:p>
        </w:tc>
        <w:tc>
          <w:tcPr>
            <w:tcW w:w="769" w:type="dxa"/>
          </w:tcPr>
          <w:p w:rsidR="0023489B" w:rsidRPr="00982E12" w:rsidRDefault="0023489B" w:rsidP="00A5477A">
            <w:pPr>
              <w:ind w:left="356"/>
              <w:jc w:val="center"/>
              <w:rPr>
                <w:rFonts w:ascii="Times New Roman" w:hAnsi="Times New Roman" w:cs="Times New Roman"/>
              </w:rPr>
            </w:pPr>
          </w:p>
        </w:tc>
        <w:tc>
          <w:tcPr>
            <w:tcW w:w="1013" w:type="dxa"/>
            <w:vAlign w:val="center"/>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120</w:t>
            </w:r>
          </w:p>
        </w:tc>
        <w:tc>
          <w:tcPr>
            <w:tcW w:w="971" w:type="dxa"/>
            <w:gridSpan w:val="2"/>
          </w:tcPr>
          <w:p w:rsidR="0023489B" w:rsidRPr="00982E12" w:rsidRDefault="0023489B" w:rsidP="00A5477A">
            <w:pPr>
              <w:ind w:left="356"/>
              <w:jc w:val="center"/>
              <w:rPr>
                <w:rFonts w:ascii="Times New Roman" w:hAnsi="Times New Roman" w:cs="Times New Roman"/>
              </w:rPr>
            </w:pPr>
          </w:p>
        </w:tc>
        <w:tc>
          <w:tcPr>
            <w:tcW w:w="1134" w:type="dxa"/>
            <w:gridSpan w:val="2"/>
            <w:vAlign w:val="center"/>
          </w:tcPr>
          <w:p w:rsidR="0023489B" w:rsidRPr="00982E12" w:rsidRDefault="0023489B" w:rsidP="00A5477A">
            <w:pPr>
              <w:ind w:left="356"/>
              <w:rPr>
                <w:rFonts w:ascii="Times New Roman" w:hAnsi="Times New Roman" w:cs="Times New Roman"/>
                <w:b/>
              </w:rPr>
            </w:pPr>
            <w:r w:rsidRPr="00982E12">
              <w:rPr>
                <w:rFonts w:ascii="Times New Roman" w:hAnsi="Times New Roman" w:cs="Times New Roman"/>
                <w:b/>
              </w:rPr>
              <w:t>120</w:t>
            </w:r>
          </w:p>
        </w:tc>
      </w:tr>
    </w:tbl>
    <w:p w:rsidR="0023489B" w:rsidRPr="00982E12" w:rsidRDefault="0023489B" w:rsidP="0023489B">
      <w:pPr>
        <w:spacing w:after="0" w:line="240" w:lineRule="auto"/>
        <w:rPr>
          <w:rFonts w:ascii="Times New Roman" w:hAnsi="Times New Roman" w:cs="Times New Roman"/>
          <w:b/>
          <w:u w:val="single"/>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Efekty uczenia się:</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343" w:type="dxa"/>
        <w:tblLook w:val="04A0" w:firstRow="1" w:lastRow="0" w:firstColumn="1" w:lastColumn="0" w:noHBand="0" w:noVBand="1"/>
      </w:tblPr>
      <w:tblGrid>
        <w:gridCol w:w="8217"/>
        <w:gridCol w:w="2126"/>
      </w:tblGrid>
      <w:tr w:rsidR="0023489B" w:rsidRPr="00982E12" w:rsidTr="00A5477A">
        <w:tc>
          <w:tcPr>
            <w:tcW w:w="8217"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2126" w:type="dxa"/>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Odniesienie do KEU</w:t>
            </w:r>
          </w:p>
        </w:tc>
      </w:tr>
      <w:tr w:rsidR="0023489B" w:rsidRPr="00982E12" w:rsidTr="00A5477A">
        <w:tc>
          <w:tcPr>
            <w:tcW w:w="8217" w:type="dxa"/>
          </w:tcPr>
          <w:p w:rsidR="0023489B" w:rsidRPr="00982E12" w:rsidRDefault="0023489B" w:rsidP="00A5477A">
            <w:pPr>
              <w:rPr>
                <w:rFonts w:ascii="Times New Roman" w:hAnsi="Times New Roman" w:cs="Times New Roman"/>
                <w:b/>
              </w:rPr>
            </w:pPr>
            <w:r w:rsidRPr="00982E12">
              <w:rPr>
                <w:rFonts w:ascii="Times New Roman" w:hAnsi="Times New Roman" w:cs="Times New Roman"/>
                <w:b/>
              </w:rPr>
              <w:t xml:space="preserve">Wiedza: </w:t>
            </w:r>
          </w:p>
        </w:tc>
        <w:tc>
          <w:tcPr>
            <w:tcW w:w="2126" w:type="dxa"/>
          </w:tcPr>
          <w:p w:rsidR="0023489B" w:rsidRPr="00982E12" w:rsidRDefault="0023489B" w:rsidP="00A5477A">
            <w:pPr>
              <w:jc w:val="center"/>
              <w:rPr>
                <w:rFonts w:ascii="Times New Roman" w:hAnsi="Times New Roman" w:cs="Times New Roman"/>
              </w:rPr>
            </w:pPr>
          </w:p>
        </w:tc>
      </w:tr>
      <w:tr w:rsidR="0023489B" w:rsidRPr="00982E12" w:rsidTr="00A5477A">
        <w:tc>
          <w:tcPr>
            <w:tcW w:w="8217" w:type="dxa"/>
          </w:tcPr>
          <w:p w:rsidR="0023489B" w:rsidRPr="00982E12" w:rsidRDefault="0023489B" w:rsidP="00601528">
            <w:pPr>
              <w:numPr>
                <w:ilvl w:val="0"/>
                <w:numId w:val="946"/>
              </w:numPr>
              <w:ind w:left="284" w:hanging="142"/>
              <w:jc w:val="both"/>
              <w:rPr>
                <w:rFonts w:ascii="Times New Roman" w:hAnsi="Times New Roman" w:cs="Times New Roman"/>
              </w:rPr>
            </w:pPr>
            <w:r w:rsidRPr="00982E12">
              <w:rPr>
                <w:rFonts w:ascii="Times New Roman" w:hAnsi="Times New Roman" w:cs="Times New Roman"/>
              </w:rPr>
              <w:t>Zna i rozumie w zaawansowanym stopniu struktury i zadania Straży Granicznej oraz organów państwowych i wybranych instytucji działających na rzecz bezpieczeństwa, ze szczególnym uwzględnieniem współpracujących ze Strażą Graniczną, w celu zapewnienia bezpieczeństwa granicy państwowej, przeciwdziałania i zapobiegania nielegalnej migracji oraz wykrywania i przeciwdziałania transgranicznej przestępczości zorganizowanej, a także rozumie w jaki sposób skutecznie zastosować tą wiedzę w codziennej praktyce działań służbowych</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BGP1_W03</w:t>
            </w:r>
          </w:p>
        </w:tc>
      </w:tr>
      <w:tr w:rsidR="0023489B" w:rsidRPr="00982E12" w:rsidTr="00A5477A">
        <w:tc>
          <w:tcPr>
            <w:tcW w:w="8217" w:type="dxa"/>
          </w:tcPr>
          <w:p w:rsidR="0023489B" w:rsidRPr="00982E12" w:rsidRDefault="0023489B" w:rsidP="00601528">
            <w:pPr>
              <w:numPr>
                <w:ilvl w:val="0"/>
                <w:numId w:val="946"/>
              </w:numPr>
              <w:ind w:left="284" w:hanging="142"/>
              <w:jc w:val="both"/>
              <w:rPr>
                <w:rFonts w:ascii="Times New Roman" w:hAnsi="Times New Roman" w:cs="Times New Roman"/>
              </w:rPr>
            </w:pPr>
            <w:r w:rsidRPr="00982E12">
              <w:rPr>
                <w:rFonts w:ascii="Times New Roman" w:hAnsi="Times New Roman" w:cs="Times New Roman"/>
              </w:rPr>
              <w:t>Zna w zaawansowanym stopniu metody, techniki, narzędzia i sprzęt techniczny umożliwiający realizację czynności służbowych funkcjonariusza Straży Granicznej w tym zasób środków, służących pozyskiwaniu, gromadzenia i analizowania danych oraz rozumie w jaki sposób wykorzystać te wiadomości w pragmatyce działań służbowych</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BGP1_W05</w:t>
            </w:r>
          </w:p>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BGP1_W10</w:t>
            </w:r>
          </w:p>
        </w:tc>
      </w:tr>
      <w:tr w:rsidR="0023489B" w:rsidRPr="00982E12" w:rsidTr="00A5477A">
        <w:tc>
          <w:tcPr>
            <w:tcW w:w="8217" w:type="dxa"/>
          </w:tcPr>
          <w:p w:rsidR="0023489B" w:rsidRPr="00982E12" w:rsidRDefault="0023489B" w:rsidP="00A5477A">
            <w:pPr>
              <w:jc w:val="both"/>
              <w:rPr>
                <w:rFonts w:ascii="Times New Roman" w:hAnsi="Times New Roman" w:cs="Times New Roman"/>
                <w:b/>
              </w:rPr>
            </w:pPr>
            <w:r w:rsidRPr="00982E12">
              <w:rPr>
                <w:rFonts w:ascii="Times New Roman" w:hAnsi="Times New Roman" w:cs="Times New Roman"/>
                <w:b/>
              </w:rPr>
              <w:t>Umiejętności:</w:t>
            </w:r>
          </w:p>
        </w:tc>
        <w:tc>
          <w:tcPr>
            <w:tcW w:w="2126" w:type="dxa"/>
          </w:tcPr>
          <w:p w:rsidR="0023489B" w:rsidRPr="00982E12" w:rsidRDefault="0023489B" w:rsidP="00A5477A">
            <w:pPr>
              <w:jc w:val="center"/>
              <w:rPr>
                <w:rFonts w:ascii="Times New Roman" w:hAnsi="Times New Roman" w:cs="Times New Roman"/>
              </w:rPr>
            </w:pPr>
          </w:p>
        </w:tc>
      </w:tr>
      <w:tr w:rsidR="0023489B" w:rsidRPr="00982E12" w:rsidTr="00A5477A">
        <w:tc>
          <w:tcPr>
            <w:tcW w:w="8217" w:type="dxa"/>
          </w:tcPr>
          <w:p w:rsidR="0023489B" w:rsidRPr="00982E12" w:rsidRDefault="0023489B" w:rsidP="00601528">
            <w:pPr>
              <w:pStyle w:val="Akapitzlist"/>
              <w:numPr>
                <w:ilvl w:val="0"/>
                <w:numId w:val="947"/>
              </w:numPr>
              <w:suppressAutoHyphens w:val="0"/>
              <w:spacing w:after="0" w:line="240" w:lineRule="auto"/>
              <w:ind w:left="313" w:hanging="313"/>
              <w:contextualSpacing w:val="0"/>
              <w:jc w:val="both"/>
              <w:rPr>
                <w:rFonts w:ascii="Times New Roman" w:hAnsi="Times New Roman" w:cs="Times New Roman"/>
              </w:rPr>
            </w:pPr>
            <w:r w:rsidRPr="00982E12">
              <w:rPr>
                <w:rFonts w:ascii="Times New Roman" w:hAnsi="Times New Roman" w:cs="Times New Roman"/>
              </w:rPr>
              <w:t xml:space="preserve">Potrafi wykorzystywać nabytą wiedzę z zakresu czynności proceduralnych niezbędnych do planowania i realizacji – indywidualnie i zespołowo - zadań służbowych, właściwego ich doboru i stosowania zgodnie z przepisami prawa odpowiednio do specyfiki zaistniałej sytuacji problemowej właściwej dla obszaru formacji granicznych, w tym ich realizacji w warunkach nie w pełni przewidywalnych, z zachowaniem zasad bezpieczeństwa i higieny pracy, a także respektowania obowiązujących przepisów normatywnych, określających uprawnienia i kompetencje formacji granicznych i innych instytucji działających na rzecz bezpieczeństwa </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BGP1_U03</w:t>
            </w:r>
            <w:r w:rsidRPr="00982E12">
              <w:rPr>
                <w:rFonts w:ascii="Times New Roman" w:hAnsi="Times New Roman" w:cs="Times New Roman"/>
              </w:rPr>
              <w:br/>
              <w:t>BGP1_U10</w:t>
            </w:r>
            <w:r w:rsidRPr="00982E12">
              <w:rPr>
                <w:rFonts w:ascii="Times New Roman" w:hAnsi="Times New Roman" w:cs="Times New Roman"/>
              </w:rPr>
              <w:br/>
              <w:t>BGP1_U11</w:t>
            </w:r>
            <w:r w:rsidRPr="00982E12">
              <w:rPr>
                <w:rFonts w:ascii="Times New Roman" w:hAnsi="Times New Roman" w:cs="Times New Roman"/>
              </w:rPr>
              <w:br/>
              <w:t>BGP1_U14</w:t>
            </w:r>
            <w:r w:rsidRPr="00982E12">
              <w:rPr>
                <w:rFonts w:ascii="Times New Roman" w:hAnsi="Times New Roman" w:cs="Times New Roman"/>
              </w:rPr>
              <w:br/>
              <w:t>BGP1_U15</w:t>
            </w:r>
            <w:r w:rsidRPr="00982E12">
              <w:rPr>
                <w:rFonts w:ascii="Times New Roman" w:hAnsi="Times New Roman" w:cs="Times New Roman"/>
              </w:rPr>
              <w:br/>
              <w:t>BGP1_U19</w:t>
            </w:r>
            <w:r w:rsidRPr="00982E12">
              <w:rPr>
                <w:rFonts w:ascii="Times New Roman" w:hAnsi="Times New Roman" w:cs="Times New Roman"/>
              </w:rPr>
              <w:br/>
            </w:r>
          </w:p>
        </w:tc>
      </w:tr>
      <w:tr w:rsidR="0023489B" w:rsidRPr="00982E12" w:rsidTr="00A5477A">
        <w:tc>
          <w:tcPr>
            <w:tcW w:w="8217" w:type="dxa"/>
          </w:tcPr>
          <w:p w:rsidR="0023489B" w:rsidRPr="00982E12" w:rsidRDefault="0023489B" w:rsidP="00601528">
            <w:pPr>
              <w:pStyle w:val="Akapitzlist"/>
              <w:numPr>
                <w:ilvl w:val="0"/>
                <w:numId w:val="947"/>
              </w:numPr>
              <w:suppressAutoHyphens w:val="0"/>
              <w:spacing w:after="0" w:line="240" w:lineRule="auto"/>
              <w:ind w:left="313" w:hanging="313"/>
              <w:contextualSpacing w:val="0"/>
              <w:jc w:val="both"/>
              <w:rPr>
                <w:rFonts w:ascii="Times New Roman" w:hAnsi="Times New Roman" w:cs="Times New Roman"/>
              </w:rPr>
            </w:pPr>
            <w:r w:rsidRPr="00982E12">
              <w:rPr>
                <w:rFonts w:ascii="Times New Roman" w:hAnsi="Times New Roman" w:cs="Times New Roman"/>
              </w:rPr>
              <w:t>Potrafi wykorzystać posiadaną wiedzę do tworzenia i opracowywania dokumentacji służbowej z wykorzystaniem specjalistycznej terminologii pojęciowej w celu realizacji powierzonych zadań służbowych</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BGP1_U17</w:t>
            </w:r>
            <w:r w:rsidRPr="00982E12">
              <w:rPr>
                <w:rFonts w:ascii="Times New Roman" w:hAnsi="Times New Roman" w:cs="Times New Roman"/>
              </w:rPr>
              <w:br/>
              <w:t>BGP1_U15</w:t>
            </w:r>
          </w:p>
        </w:tc>
      </w:tr>
      <w:tr w:rsidR="0023489B" w:rsidRPr="00982E12" w:rsidTr="00A5477A">
        <w:tc>
          <w:tcPr>
            <w:tcW w:w="8217" w:type="dxa"/>
          </w:tcPr>
          <w:p w:rsidR="0023489B" w:rsidRPr="00982E12" w:rsidRDefault="0023489B" w:rsidP="00A5477A">
            <w:pPr>
              <w:jc w:val="both"/>
              <w:rPr>
                <w:rFonts w:ascii="Times New Roman" w:hAnsi="Times New Roman" w:cs="Times New Roman"/>
              </w:rPr>
            </w:pPr>
            <w:r w:rsidRPr="00982E12">
              <w:rPr>
                <w:rFonts w:ascii="Times New Roman" w:hAnsi="Times New Roman" w:cs="Times New Roman"/>
                <w:b/>
              </w:rPr>
              <w:t>Kompetencje społeczne</w:t>
            </w:r>
          </w:p>
        </w:tc>
        <w:tc>
          <w:tcPr>
            <w:tcW w:w="2126" w:type="dxa"/>
          </w:tcPr>
          <w:p w:rsidR="0023489B" w:rsidRPr="00982E12" w:rsidRDefault="0023489B" w:rsidP="00A5477A">
            <w:pPr>
              <w:jc w:val="center"/>
              <w:rPr>
                <w:rFonts w:ascii="Times New Roman" w:hAnsi="Times New Roman" w:cs="Times New Roman"/>
              </w:rPr>
            </w:pPr>
          </w:p>
        </w:tc>
      </w:tr>
      <w:tr w:rsidR="0023489B" w:rsidRPr="00982E12" w:rsidTr="00A5477A">
        <w:tc>
          <w:tcPr>
            <w:tcW w:w="8217" w:type="dxa"/>
          </w:tcPr>
          <w:p w:rsidR="0023489B" w:rsidRPr="00982E12" w:rsidRDefault="0023489B" w:rsidP="00601528">
            <w:pPr>
              <w:numPr>
                <w:ilvl w:val="0"/>
                <w:numId w:val="948"/>
              </w:numPr>
              <w:ind w:left="284" w:hanging="142"/>
              <w:jc w:val="both"/>
              <w:rPr>
                <w:rFonts w:ascii="Times New Roman" w:hAnsi="Times New Roman" w:cs="Times New Roman"/>
              </w:rPr>
            </w:pPr>
            <w:r w:rsidRPr="00982E12">
              <w:rPr>
                <w:rFonts w:ascii="Times New Roman" w:hAnsi="Times New Roman" w:cs="Times New Roman"/>
              </w:rPr>
              <w:lastRenderedPageBreak/>
              <w:t>Jest gotowy do właściwej oceny posiadanych wiadomości i umiejętności w zakresie pełnienia służby w danej jednostce organizacyjnej Straży Granicznej</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BGP1_K01</w:t>
            </w:r>
          </w:p>
        </w:tc>
      </w:tr>
      <w:tr w:rsidR="0023489B" w:rsidRPr="00982E12" w:rsidTr="00A5477A">
        <w:tc>
          <w:tcPr>
            <w:tcW w:w="8217" w:type="dxa"/>
          </w:tcPr>
          <w:p w:rsidR="0023489B" w:rsidRPr="00982E12" w:rsidRDefault="0023489B" w:rsidP="00601528">
            <w:pPr>
              <w:numPr>
                <w:ilvl w:val="0"/>
                <w:numId w:val="948"/>
              </w:numPr>
              <w:ind w:left="284" w:hanging="142"/>
              <w:jc w:val="both"/>
              <w:rPr>
                <w:rFonts w:ascii="Times New Roman" w:hAnsi="Times New Roman" w:cs="Times New Roman"/>
              </w:rPr>
            </w:pPr>
            <w:r w:rsidRPr="00982E12">
              <w:rPr>
                <w:rFonts w:ascii="Times New Roman" w:hAnsi="Times New Roman" w:cs="Times New Roman"/>
              </w:rPr>
              <w:t xml:space="preserve">Wykazuje gotowość do rzetelnej realizacji zadań służbowych, poszanowania dla tradycji i etosu formacji Straży Granicznej, przestrzegania przynależnych jej zasad etycznych i podejmowania działań na rzecz przestrzegania tych zasad przez innych </w:t>
            </w:r>
          </w:p>
        </w:tc>
        <w:tc>
          <w:tcPr>
            <w:tcW w:w="212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BGP1_K03</w:t>
            </w:r>
            <w:r w:rsidRPr="00982E12">
              <w:rPr>
                <w:rFonts w:ascii="Times New Roman" w:hAnsi="Times New Roman" w:cs="Times New Roman"/>
              </w:rPr>
              <w:br/>
              <w:t>BGP1_K06</w:t>
            </w:r>
            <w:r w:rsidRPr="00982E12">
              <w:rPr>
                <w:rFonts w:ascii="Times New Roman" w:hAnsi="Times New Roman" w:cs="Times New Roman"/>
              </w:rPr>
              <w:br/>
              <w:t>BGP1_K07</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Metody weryfikacji efektów uczenia się:</w:t>
      </w:r>
    </w:p>
    <w:p w:rsidR="0023489B" w:rsidRPr="00982E12" w:rsidRDefault="0023489B" w:rsidP="0023489B">
      <w:pPr>
        <w:spacing w:after="0" w:line="240" w:lineRule="auto"/>
        <w:rPr>
          <w:rFonts w:ascii="Times New Roman" w:hAnsi="Times New Roman" w:cs="Times New Roman"/>
          <w:u w:val="single"/>
        </w:rPr>
      </w:pPr>
    </w:p>
    <w:tbl>
      <w:tblPr>
        <w:tblStyle w:val="Siatkatabelijasna1"/>
        <w:tblW w:w="10141" w:type="dxa"/>
        <w:tblLook w:val="04A0" w:firstRow="1" w:lastRow="0" w:firstColumn="1" w:lastColumn="0" w:noHBand="0" w:noVBand="1"/>
      </w:tblPr>
      <w:tblGrid>
        <w:gridCol w:w="1980"/>
        <w:gridCol w:w="1593"/>
        <w:gridCol w:w="1701"/>
        <w:gridCol w:w="1906"/>
        <w:gridCol w:w="1354"/>
        <w:gridCol w:w="1559"/>
        <w:gridCol w:w="48"/>
      </w:tblGrid>
      <w:tr w:rsidR="0023489B" w:rsidRPr="00982E12" w:rsidTr="00A5477A">
        <w:trPr>
          <w:trHeight w:val="494"/>
        </w:trPr>
        <w:tc>
          <w:tcPr>
            <w:tcW w:w="1980" w:type="dxa"/>
            <w:vMerge w:val="restart"/>
          </w:tcPr>
          <w:p w:rsidR="0023489B" w:rsidRPr="00982E12" w:rsidRDefault="0023489B" w:rsidP="00A5477A">
            <w:pPr>
              <w:jc w:val="center"/>
              <w:rPr>
                <w:rFonts w:ascii="Times New Roman" w:hAnsi="Times New Roman" w:cs="Times New Roman"/>
                <w:b/>
              </w:rPr>
            </w:pPr>
            <w:r w:rsidRPr="00982E12">
              <w:rPr>
                <w:rFonts w:ascii="Times New Roman" w:hAnsi="Times New Roman" w:cs="Times New Roman"/>
                <w:b/>
              </w:rPr>
              <w:t>Efekty uczenia się</w:t>
            </w:r>
          </w:p>
        </w:tc>
        <w:tc>
          <w:tcPr>
            <w:tcW w:w="8161" w:type="dxa"/>
            <w:gridSpan w:val="6"/>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b/>
              </w:rPr>
              <w:t>Metody weryfikacji efektów uczenia się</w:t>
            </w:r>
          </w:p>
        </w:tc>
      </w:tr>
      <w:tr w:rsidR="0023489B" w:rsidRPr="00982E12" w:rsidTr="00A5477A">
        <w:trPr>
          <w:gridAfter w:val="1"/>
          <w:wAfter w:w="48" w:type="dxa"/>
          <w:trHeight w:val="565"/>
        </w:trPr>
        <w:tc>
          <w:tcPr>
            <w:tcW w:w="1980" w:type="dxa"/>
            <w:vMerge/>
            <w:textDirection w:val="btLr"/>
          </w:tcPr>
          <w:p w:rsidR="0023489B" w:rsidRPr="00982E12" w:rsidRDefault="0023489B" w:rsidP="00A5477A">
            <w:pPr>
              <w:ind w:left="113" w:right="113"/>
              <w:jc w:val="center"/>
              <w:rPr>
                <w:rFonts w:ascii="Times New Roman" w:hAnsi="Times New Roman" w:cs="Times New Roman"/>
              </w:rPr>
            </w:pPr>
          </w:p>
        </w:tc>
        <w:tc>
          <w:tcPr>
            <w:tcW w:w="1593"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Dziennik praktyki</w:t>
            </w:r>
          </w:p>
        </w:tc>
        <w:tc>
          <w:tcPr>
            <w:tcW w:w="1701"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Ocena merytorycznego opiekuna praktyki</w:t>
            </w:r>
          </w:p>
        </w:tc>
        <w:tc>
          <w:tcPr>
            <w:tcW w:w="1906"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Opinia osób monitorujących działania funkcjonariusza</w:t>
            </w:r>
          </w:p>
        </w:tc>
        <w:tc>
          <w:tcPr>
            <w:tcW w:w="1354"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 xml:space="preserve">Sprawozdanie </w:t>
            </w:r>
          </w:p>
        </w:tc>
        <w:tc>
          <w:tcPr>
            <w:tcW w:w="1559" w:type="dxa"/>
          </w:tcPr>
          <w:p w:rsidR="0023489B" w:rsidRPr="00982E12" w:rsidRDefault="0023489B" w:rsidP="00A5477A">
            <w:pPr>
              <w:jc w:val="center"/>
              <w:rPr>
                <w:rFonts w:ascii="Times New Roman" w:hAnsi="Times New Roman" w:cs="Times New Roman"/>
                <w:sz w:val="16"/>
                <w:szCs w:val="16"/>
              </w:rPr>
            </w:pPr>
            <w:r w:rsidRPr="00982E12">
              <w:rPr>
                <w:rFonts w:ascii="Times New Roman" w:hAnsi="Times New Roman" w:cs="Times New Roman"/>
                <w:sz w:val="16"/>
                <w:szCs w:val="16"/>
              </w:rPr>
              <w:t>Rozmowa ze studentem</w:t>
            </w:r>
          </w:p>
        </w:tc>
      </w:tr>
      <w:tr w:rsidR="0023489B" w:rsidRPr="00982E12" w:rsidTr="00A5477A">
        <w:trPr>
          <w:gridAfter w:val="1"/>
          <w:wAfter w:w="48" w:type="dxa"/>
        </w:trPr>
        <w:tc>
          <w:tcPr>
            <w:tcW w:w="198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W1</w:t>
            </w:r>
          </w:p>
        </w:tc>
        <w:tc>
          <w:tcPr>
            <w:tcW w:w="159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7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90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35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gridAfter w:val="1"/>
          <w:wAfter w:w="48" w:type="dxa"/>
        </w:trPr>
        <w:tc>
          <w:tcPr>
            <w:tcW w:w="198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W2</w:t>
            </w:r>
          </w:p>
        </w:tc>
        <w:tc>
          <w:tcPr>
            <w:tcW w:w="159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7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90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35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gridAfter w:val="1"/>
          <w:wAfter w:w="48" w:type="dxa"/>
        </w:trPr>
        <w:tc>
          <w:tcPr>
            <w:tcW w:w="198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U1</w:t>
            </w:r>
          </w:p>
        </w:tc>
        <w:tc>
          <w:tcPr>
            <w:tcW w:w="159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7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90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35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gridAfter w:val="1"/>
          <w:wAfter w:w="48" w:type="dxa"/>
        </w:trPr>
        <w:tc>
          <w:tcPr>
            <w:tcW w:w="198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U2</w:t>
            </w:r>
          </w:p>
        </w:tc>
        <w:tc>
          <w:tcPr>
            <w:tcW w:w="159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7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90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35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gridAfter w:val="1"/>
          <w:wAfter w:w="48" w:type="dxa"/>
        </w:trPr>
        <w:tc>
          <w:tcPr>
            <w:tcW w:w="198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U3</w:t>
            </w:r>
          </w:p>
        </w:tc>
        <w:tc>
          <w:tcPr>
            <w:tcW w:w="159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7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90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35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gridAfter w:val="1"/>
          <w:wAfter w:w="48" w:type="dxa"/>
        </w:trPr>
        <w:tc>
          <w:tcPr>
            <w:tcW w:w="198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K1</w:t>
            </w:r>
          </w:p>
        </w:tc>
        <w:tc>
          <w:tcPr>
            <w:tcW w:w="159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7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90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35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r w:rsidR="0023489B" w:rsidRPr="00982E12" w:rsidTr="00A5477A">
        <w:trPr>
          <w:gridAfter w:val="1"/>
          <w:wAfter w:w="48" w:type="dxa"/>
        </w:trPr>
        <w:tc>
          <w:tcPr>
            <w:tcW w:w="1980"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K2</w:t>
            </w:r>
          </w:p>
        </w:tc>
        <w:tc>
          <w:tcPr>
            <w:tcW w:w="1593"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701"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906"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354"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c>
          <w:tcPr>
            <w:tcW w:w="1559" w:type="dxa"/>
          </w:tcPr>
          <w:p w:rsidR="0023489B" w:rsidRPr="00982E12" w:rsidRDefault="0023489B" w:rsidP="00A5477A">
            <w:pPr>
              <w:jc w:val="center"/>
              <w:rPr>
                <w:rFonts w:ascii="Times New Roman" w:hAnsi="Times New Roman" w:cs="Times New Roman"/>
              </w:rPr>
            </w:pPr>
            <w:r w:rsidRPr="00982E12">
              <w:rPr>
                <w:rFonts w:ascii="Times New Roman" w:hAnsi="Times New Roman" w:cs="Times New Roman"/>
              </w:rPr>
              <w:t>x</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Forma i sposób zaliczenia oraz podstawowe kryteria oceny lub wymagania egzaminacyjne:</w:t>
      </w:r>
    </w:p>
    <w:p w:rsidR="0023489B" w:rsidRPr="00982E12" w:rsidRDefault="0023489B" w:rsidP="0023489B">
      <w:pPr>
        <w:spacing w:after="0" w:line="240" w:lineRule="auto"/>
        <w:rPr>
          <w:rFonts w:ascii="Times New Roman" w:hAnsi="Times New Roman" w:cs="Times New Roman"/>
          <w:b/>
          <w:u w:val="single"/>
        </w:rPr>
      </w:pPr>
    </w:p>
    <w:tbl>
      <w:tblPr>
        <w:tblStyle w:val="Siatkatabelijasna1"/>
        <w:tblW w:w="10632" w:type="dxa"/>
        <w:tblLayout w:type="fixed"/>
        <w:tblLook w:val="0000" w:firstRow="0" w:lastRow="0" w:firstColumn="0" w:lastColumn="0" w:noHBand="0" w:noVBand="0"/>
      </w:tblPr>
      <w:tblGrid>
        <w:gridCol w:w="10632"/>
      </w:tblGrid>
      <w:tr w:rsidR="0023489B" w:rsidRPr="00982E12" w:rsidTr="00A5477A">
        <w:trPr>
          <w:trHeight w:val="1858"/>
        </w:trPr>
        <w:tc>
          <w:tcPr>
            <w:tcW w:w="10632" w:type="dxa"/>
          </w:tcPr>
          <w:p w:rsidR="00121556" w:rsidRPr="00982E12" w:rsidRDefault="00121556" w:rsidP="00A5477A">
            <w:pPr>
              <w:pStyle w:val="Akapitzlist"/>
              <w:tabs>
                <w:tab w:val="left" w:pos="567"/>
              </w:tabs>
              <w:ind w:left="0"/>
              <w:jc w:val="both"/>
              <w:rPr>
                <w:rFonts w:ascii="Times New Roman" w:eastAsia="Arial" w:hAnsi="Times New Roman" w:cs="Times New Roman"/>
                <w:b/>
              </w:rPr>
            </w:pPr>
            <w:r w:rsidRPr="00982E12">
              <w:rPr>
                <w:rFonts w:ascii="Times New Roman" w:eastAsia="Arial" w:hAnsi="Times New Roman" w:cs="Times New Roman"/>
                <w:b/>
              </w:rPr>
              <w:t xml:space="preserve">Forma zaliczenia: </w:t>
            </w:r>
          </w:p>
          <w:p w:rsidR="00121556" w:rsidRPr="00982E12" w:rsidRDefault="00121556" w:rsidP="00A5477A">
            <w:pPr>
              <w:pStyle w:val="Akapitzlist"/>
              <w:tabs>
                <w:tab w:val="left" w:pos="567"/>
              </w:tabs>
              <w:ind w:left="0"/>
              <w:jc w:val="both"/>
              <w:rPr>
                <w:rFonts w:ascii="Times New Roman" w:eastAsia="Arial" w:hAnsi="Times New Roman" w:cs="Times New Roman"/>
                <w:b/>
              </w:rPr>
            </w:pPr>
          </w:p>
          <w:p w:rsidR="00121556" w:rsidRPr="00982E12" w:rsidRDefault="00121556" w:rsidP="00A5477A">
            <w:pPr>
              <w:pStyle w:val="Akapitzlist"/>
              <w:tabs>
                <w:tab w:val="left" w:pos="567"/>
              </w:tabs>
              <w:ind w:left="0"/>
              <w:jc w:val="both"/>
              <w:rPr>
                <w:rFonts w:ascii="Times New Roman" w:eastAsia="Arial" w:hAnsi="Times New Roman" w:cs="Times New Roman"/>
                <w:b/>
              </w:rPr>
            </w:pPr>
            <w:r w:rsidRPr="00982E12">
              <w:rPr>
                <w:rFonts w:ascii="Times New Roman" w:eastAsia="Arial" w:hAnsi="Times New Roman" w:cs="Times New Roman"/>
                <w:b/>
              </w:rPr>
              <w:t xml:space="preserve">Semestr IV – </w:t>
            </w:r>
            <w:r w:rsidR="00125093" w:rsidRPr="00982E12">
              <w:rPr>
                <w:rFonts w:ascii="Times New Roman" w:eastAsia="Arial" w:hAnsi="Times New Roman" w:cs="Times New Roman"/>
                <w:b/>
              </w:rPr>
              <w:t>zaliczenie z oceną,</w:t>
            </w:r>
          </w:p>
          <w:p w:rsidR="00121556" w:rsidRPr="00982E12" w:rsidRDefault="00121556" w:rsidP="00A5477A">
            <w:pPr>
              <w:pStyle w:val="Akapitzlist"/>
              <w:tabs>
                <w:tab w:val="left" w:pos="567"/>
              </w:tabs>
              <w:ind w:left="0"/>
              <w:jc w:val="both"/>
              <w:rPr>
                <w:rFonts w:ascii="Times New Roman" w:eastAsia="Arial" w:hAnsi="Times New Roman" w:cs="Times New Roman"/>
                <w:b/>
              </w:rPr>
            </w:pPr>
            <w:r w:rsidRPr="00982E12">
              <w:rPr>
                <w:rFonts w:ascii="Times New Roman" w:eastAsia="Arial" w:hAnsi="Times New Roman" w:cs="Times New Roman"/>
                <w:b/>
              </w:rPr>
              <w:t>Semestr VI – zaliczenie z oceną</w:t>
            </w:r>
          </w:p>
          <w:p w:rsidR="00121556" w:rsidRPr="00982E12" w:rsidRDefault="00121556" w:rsidP="00A5477A">
            <w:pPr>
              <w:pStyle w:val="Akapitzlist"/>
              <w:tabs>
                <w:tab w:val="left" w:pos="567"/>
              </w:tabs>
              <w:ind w:left="0"/>
              <w:jc w:val="both"/>
              <w:rPr>
                <w:rFonts w:ascii="Times New Roman" w:eastAsia="Arial" w:hAnsi="Times New Roman" w:cs="Times New Roman"/>
                <w:b/>
              </w:rPr>
            </w:pPr>
          </w:p>
          <w:p w:rsidR="00121556" w:rsidRPr="00982E12" w:rsidRDefault="00121556" w:rsidP="00A5477A">
            <w:pPr>
              <w:pStyle w:val="Akapitzlist"/>
              <w:tabs>
                <w:tab w:val="left" w:pos="567"/>
              </w:tabs>
              <w:ind w:left="0"/>
              <w:jc w:val="both"/>
              <w:rPr>
                <w:rFonts w:ascii="Times New Roman" w:eastAsia="Arial" w:hAnsi="Times New Roman" w:cs="Times New Roman"/>
                <w:b/>
              </w:rPr>
            </w:pPr>
            <w:r w:rsidRPr="00982E12">
              <w:rPr>
                <w:rFonts w:ascii="Times New Roman" w:eastAsia="Arial" w:hAnsi="Times New Roman" w:cs="Times New Roman"/>
                <w:b/>
              </w:rPr>
              <w:t xml:space="preserve">Sposób zaliczenia: </w:t>
            </w:r>
          </w:p>
          <w:p w:rsidR="00121556" w:rsidRPr="00982E12" w:rsidRDefault="00121556" w:rsidP="00A5477A">
            <w:pPr>
              <w:pStyle w:val="Akapitzlist"/>
              <w:tabs>
                <w:tab w:val="left" w:pos="567"/>
              </w:tabs>
              <w:ind w:left="0"/>
              <w:jc w:val="both"/>
              <w:rPr>
                <w:rFonts w:ascii="Times New Roman" w:eastAsia="Arial" w:hAnsi="Times New Roman" w:cs="Times New Roman"/>
              </w:rPr>
            </w:pPr>
          </w:p>
          <w:p w:rsidR="0023489B" w:rsidRPr="00982E12" w:rsidRDefault="0023489B" w:rsidP="00A5477A">
            <w:pPr>
              <w:pStyle w:val="Akapitzlist"/>
              <w:tabs>
                <w:tab w:val="left" w:pos="567"/>
              </w:tabs>
              <w:ind w:left="0"/>
              <w:jc w:val="both"/>
              <w:rPr>
                <w:rFonts w:ascii="Times New Roman" w:hAnsi="Times New Roman" w:cs="Times New Roman"/>
              </w:rPr>
            </w:pPr>
            <w:r w:rsidRPr="00982E12">
              <w:rPr>
                <w:rFonts w:ascii="Times New Roman" w:eastAsia="Arial" w:hAnsi="Times New Roman" w:cs="Times New Roman"/>
              </w:rPr>
              <w:t>Szczegółowe zasady realizacji oraz zaliczania praktyk określa Regulamin studenckich praktyk zawodowych.</w:t>
            </w:r>
          </w:p>
          <w:p w:rsidR="0023489B" w:rsidRPr="00982E12" w:rsidRDefault="0023489B" w:rsidP="00A5477A">
            <w:pPr>
              <w:pStyle w:val="Akapitzlist"/>
              <w:tabs>
                <w:tab w:val="left" w:pos="567"/>
              </w:tabs>
              <w:ind w:left="0"/>
              <w:jc w:val="both"/>
              <w:rPr>
                <w:rFonts w:ascii="Times New Roman" w:hAnsi="Times New Roman" w:cs="Times New Roman"/>
              </w:rPr>
            </w:pPr>
            <w:r w:rsidRPr="00982E12">
              <w:rPr>
                <w:rFonts w:ascii="Times New Roman" w:hAnsi="Times New Roman" w:cs="Times New Roman"/>
              </w:rPr>
              <w:t xml:space="preserve">Zadania podejmowane przez studenta w trakcie praktyki muszą być szczegółowo udokumentowane (sprawozdanie po każdym etapie) poświadczone przez upoważnioną osobę wyznaczoną w miejscu praktyk (Merytoryczny opiekun praktyki). </w:t>
            </w:r>
          </w:p>
          <w:p w:rsidR="0023489B" w:rsidRPr="00982E12" w:rsidRDefault="0023489B" w:rsidP="00A5477A">
            <w:pPr>
              <w:tabs>
                <w:tab w:val="left" w:pos="567"/>
              </w:tabs>
              <w:ind w:firstLine="284"/>
              <w:jc w:val="both"/>
              <w:rPr>
                <w:rFonts w:ascii="Times New Roman" w:hAnsi="Times New Roman" w:cs="Times New Roman"/>
              </w:rPr>
            </w:pPr>
            <w:r w:rsidRPr="00982E12">
              <w:rPr>
                <w:rFonts w:ascii="Times New Roman" w:hAnsi="Times New Roman" w:cs="Times New Roman"/>
              </w:rPr>
              <w:t xml:space="preserve">Warunkiem zaliczenia praktyk zawodowych jest: </w:t>
            </w:r>
          </w:p>
          <w:p w:rsidR="0023489B" w:rsidRPr="00982E12" w:rsidRDefault="0023489B" w:rsidP="00601528">
            <w:pPr>
              <w:pStyle w:val="Akapitzlist"/>
              <w:numPr>
                <w:ilvl w:val="1"/>
                <w:numId w:val="457"/>
              </w:numPr>
              <w:tabs>
                <w:tab w:val="left" w:pos="567"/>
              </w:tabs>
              <w:suppressAutoHyphens w:val="0"/>
              <w:spacing w:after="0" w:line="240" w:lineRule="auto"/>
              <w:ind w:left="567"/>
              <w:jc w:val="both"/>
              <w:rPr>
                <w:rFonts w:ascii="Times New Roman" w:hAnsi="Times New Roman" w:cs="Times New Roman"/>
              </w:rPr>
            </w:pPr>
            <w:r w:rsidRPr="00982E12">
              <w:rPr>
                <w:rFonts w:ascii="Times New Roman" w:hAnsi="Times New Roman" w:cs="Times New Roman"/>
              </w:rPr>
              <w:t xml:space="preserve">zrealizowanie wymiaru godzin praktyk </w:t>
            </w:r>
            <w:r w:rsidRPr="00982E12">
              <w:rPr>
                <w:rFonts w:ascii="Times New Roman" w:eastAsia="Arial" w:hAnsi="Times New Roman" w:cs="Times New Roman"/>
              </w:rPr>
              <w:t>oraz efektów uczenia się</w:t>
            </w:r>
            <w:r w:rsidRPr="00982E12">
              <w:rPr>
                <w:rFonts w:ascii="Times New Roman" w:hAnsi="Times New Roman" w:cs="Times New Roman"/>
              </w:rPr>
              <w:t xml:space="preserve"> przewidzianych w programie praktyk zawodowych; </w:t>
            </w:r>
          </w:p>
          <w:p w:rsidR="0023489B" w:rsidRPr="00982E12" w:rsidRDefault="0023489B" w:rsidP="00601528">
            <w:pPr>
              <w:pStyle w:val="Akapitzlist"/>
              <w:numPr>
                <w:ilvl w:val="1"/>
                <w:numId w:val="457"/>
              </w:numPr>
              <w:tabs>
                <w:tab w:val="left" w:pos="567"/>
              </w:tabs>
              <w:suppressAutoHyphens w:val="0"/>
              <w:spacing w:after="0" w:line="240" w:lineRule="auto"/>
              <w:ind w:left="567"/>
              <w:jc w:val="both"/>
              <w:rPr>
                <w:rFonts w:ascii="Times New Roman" w:hAnsi="Times New Roman" w:cs="Times New Roman"/>
              </w:rPr>
            </w:pPr>
            <w:r w:rsidRPr="00982E12">
              <w:rPr>
                <w:rFonts w:ascii="Times New Roman" w:hAnsi="Times New Roman" w:cs="Times New Roman"/>
              </w:rPr>
              <w:t>uzyskanie przez studenta wyrażonej stopniem pozytywnej oceny zrealizowanych efektów uczenia się</w:t>
            </w:r>
            <w:r w:rsidRPr="00982E12" w:rsidDel="003F4ABA">
              <w:rPr>
                <w:rFonts w:ascii="Times New Roman" w:hAnsi="Times New Roman" w:cs="Times New Roman"/>
              </w:rPr>
              <w:t xml:space="preserve"> </w:t>
            </w:r>
            <w:r w:rsidRPr="00982E12">
              <w:rPr>
                <w:rFonts w:ascii="Times New Roman" w:hAnsi="Times New Roman" w:cs="Times New Roman"/>
              </w:rPr>
              <w:t xml:space="preserve">wystawionej przez Merytorycznego opiekuna praktyki; </w:t>
            </w:r>
          </w:p>
          <w:p w:rsidR="0023489B" w:rsidRPr="00982E12" w:rsidRDefault="0023489B" w:rsidP="00601528">
            <w:pPr>
              <w:pStyle w:val="Akapitzlist"/>
              <w:numPr>
                <w:ilvl w:val="1"/>
                <w:numId w:val="457"/>
              </w:numPr>
              <w:tabs>
                <w:tab w:val="left" w:pos="567"/>
              </w:tabs>
              <w:suppressAutoHyphens w:val="0"/>
              <w:spacing w:after="0" w:line="240" w:lineRule="auto"/>
              <w:ind w:left="567"/>
              <w:jc w:val="both"/>
              <w:rPr>
                <w:rFonts w:ascii="Times New Roman" w:hAnsi="Times New Roman" w:cs="Times New Roman"/>
              </w:rPr>
            </w:pPr>
            <w:r w:rsidRPr="00982E12">
              <w:rPr>
                <w:rFonts w:ascii="Times New Roman" w:hAnsi="Times New Roman" w:cs="Times New Roman"/>
              </w:rPr>
              <w:t xml:space="preserve">prowadzenie w ramach praktyk niezbędnej dokumentacji. </w:t>
            </w:r>
          </w:p>
          <w:p w:rsidR="0023489B" w:rsidRPr="00982E12" w:rsidRDefault="0023489B" w:rsidP="00A5477A">
            <w:pPr>
              <w:tabs>
                <w:tab w:val="left" w:pos="567"/>
              </w:tabs>
              <w:ind w:firstLine="284"/>
              <w:jc w:val="both"/>
              <w:rPr>
                <w:rFonts w:ascii="Times New Roman" w:eastAsia="Arial" w:hAnsi="Times New Roman" w:cs="Times New Roman"/>
              </w:rPr>
            </w:pPr>
            <w:r w:rsidRPr="00982E12">
              <w:rPr>
                <w:rFonts w:ascii="Times New Roman" w:eastAsia="Arial" w:hAnsi="Times New Roman" w:cs="Times New Roman"/>
              </w:rPr>
              <w:t xml:space="preserve">Niezaliczenie praktyki w roku studiów, do którego została przypisana, jest równoznaczne z niezaliczeniem danego semestru studiów. Za pozytywne ukończenie praktyki student otrzymuje określoną programem studiów liczbę punktów ECTS. Liczba godzin odbytych praktyk wlicza się do liczby godzin wymaganej do ukończenia studiów. </w:t>
            </w:r>
          </w:p>
          <w:p w:rsidR="0023489B" w:rsidRPr="00982E12" w:rsidRDefault="0023489B" w:rsidP="00A5477A">
            <w:pPr>
              <w:tabs>
                <w:tab w:val="left" w:pos="567"/>
              </w:tabs>
              <w:ind w:firstLine="284"/>
              <w:jc w:val="both"/>
              <w:rPr>
                <w:rFonts w:ascii="Times New Roman" w:eastAsia="Arial" w:hAnsi="Times New Roman" w:cs="Times New Roman"/>
              </w:rPr>
            </w:pPr>
            <w:r w:rsidRPr="00982E12">
              <w:rPr>
                <w:rFonts w:ascii="Times New Roman" w:eastAsia="Arial" w:hAnsi="Times New Roman" w:cs="Times New Roman"/>
              </w:rPr>
              <w:t xml:space="preserve">Zaliczenia praktyki dokonuje Uczelniany opiekun praktyk, dokonując wpisu do systemu obsługi studentów. </w:t>
            </w:r>
          </w:p>
        </w:tc>
      </w:tr>
    </w:tbl>
    <w:p w:rsidR="0023489B" w:rsidRPr="00982E12" w:rsidRDefault="0023489B" w:rsidP="0023489B">
      <w:pPr>
        <w:spacing w:after="0" w:line="240" w:lineRule="auto"/>
        <w:rPr>
          <w:rFonts w:ascii="Times New Roman" w:hAnsi="Times New Roman" w:cs="Times New Roman"/>
        </w:rPr>
      </w:pPr>
    </w:p>
    <w:p w:rsidR="0023489B" w:rsidRPr="00982E12" w:rsidRDefault="0023489B" w:rsidP="0023489B">
      <w:pPr>
        <w:spacing w:after="0" w:line="240" w:lineRule="auto"/>
        <w:rPr>
          <w:rFonts w:ascii="Times New Roman" w:hAnsi="Times New Roman" w:cs="Times New Roman"/>
          <w:b/>
          <w:u w:val="single"/>
        </w:rPr>
      </w:pPr>
      <w:r w:rsidRPr="00982E12">
        <w:rPr>
          <w:rFonts w:ascii="Times New Roman" w:hAnsi="Times New Roman" w:cs="Times New Roman"/>
          <w:b/>
          <w:u w:val="single"/>
        </w:rPr>
        <w:t>Wykaz literatury:</w:t>
      </w:r>
    </w:p>
    <w:p w:rsidR="0023489B" w:rsidRPr="00982E12" w:rsidRDefault="0023489B" w:rsidP="0023489B">
      <w:pPr>
        <w:spacing w:after="0" w:line="240" w:lineRule="auto"/>
        <w:rPr>
          <w:rFonts w:ascii="Times New Roman" w:hAnsi="Times New Roman" w:cs="Times New Roman"/>
        </w:rPr>
      </w:pPr>
    </w:p>
    <w:tbl>
      <w:tblPr>
        <w:tblStyle w:val="Siatkatabelijasna1"/>
        <w:tblW w:w="0" w:type="auto"/>
        <w:tblLook w:val="04A0" w:firstRow="1" w:lastRow="0" w:firstColumn="1" w:lastColumn="0" w:noHBand="0" w:noVBand="1"/>
      </w:tblPr>
      <w:tblGrid>
        <w:gridCol w:w="10327"/>
      </w:tblGrid>
      <w:tr w:rsidR="0023489B" w:rsidRPr="00982E12" w:rsidTr="00FA0956">
        <w:trPr>
          <w:trHeight w:val="933"/>
        </w:trPr>
        <w:tc>
          <w:tcPr>
            <w:tcW w:w="10606" w:type="dxa"/>
          </w:tcPr>
          <w:p w:rsidR="0023489B" w:rsidRPr="00982E12" w:rsidRDefault="0023489B" w:rsidP="00A5477A">
            <w:pPr>
              <w:tabs>
                <w:tab w:val="left" w:pos="142"/>
              </w:tabs>
              <w:rPr>
                <w:rFonts w:ascii="Times New Roman" w:hAnsi="Times New Roman" w:cs="Times New Roman"/>
                <w:b/>
              </w:rPr>
            </w:pPr>
            <w:r w:rsidRPr="00982E12">
              <w:rPr>
                <w:rFonts w:ascii="Times New Roman" w:hAnsi="Times New Roman" w:cs="Times New Roman"/>
                <w:b/>
              </w:rPr>
              <w:t>A. Literatura podstawowa:</w:t>
            </w:r>
          </w:p>
          <w:p w:rsidR="0023489B" w:rsidRPr="00982E12" w:rsidRDefault="0023489B" w:rsidP="00601528">
            <w:pPr>
              <w:pStyle w:val="Akapitzlist"/>
              <w:numPr>
                <w:ilvl w:val="0"/>
                <w:numId w:val="464"/>
              </w:numPr>
              <w:suppressAutoHyphens w:val="0"/>
              <w:spacing w:after="0" w:line="240" w:lineRule="auto"/>
              <w:contextualSpacing w:val="0"/>
              <w:rPr>
                <w:rFonts w:ascii="Times New Roman" w:hAnsi="Times New Roman" w:cs="Times New Roman"/>
              </w:rPr>
            </w:pPr>
            <w:r w:rsidRPr="00982E12">
              <w:rPr>
                <w:rFonts w:ascii="Times New Roman" w:hAnsi="Times New Roman" w:cs="Times New Roman"/>
              </w:rPr>
              <w:t>akty normatywne, wytyczne i inna dokumentacja służbowa placówki SG, niezbędna do realizacji zadań w placówce Straży Granicznej, w której student ją odbywa</w:t>
            </w:r>
          </w:p>
          <w:p w:rsidR="0023489B" w:rsidRPr="00982E12" w:rsidRDefault="0023489B" w:rsidP="00FA0956">
            <w:pPr>
              <w:tabs>
                <w:tab w:val="left" w:pos="142"/>
              </w:tabs>
              <w:rPr>
                <w:rFonts w:ascii="Times New Roman" w:hAnsi="Times New Roman" w:cs="Times New Roman"/>
                <w:b/>
              </w:rPr>
            </w:pPr>
          </w:p>
        </w:tc>
      </w:tr>
    </w:tbl>
    <w:p w:rsidR="0023489B" w:rsidRPr="00982E12" w:rsidRDefault="0023489B" w:rsidP="0023489B">
      <w:pPr>
        <w:rPr>
          <w:rFonts w:ascii="Times New Roman" w:hAnsi="Times New Roman" w:cs="Times New Roman"/>
        </w:rPr>
      </w:pPr>
    </w:p>
    <w:p w:rsidR="00DC7538" w:rsidRPr="00982E12" w:rsidRDefault="00DC7538">
      <w:pPr>
        <w:rPr>
          <w:rFonts w:ascii="Times New Roman" w:hAnsi="Times New Roman" w:cs="Times New Roman"/>
        </w:rPr>
      </w:pPr>
    </w:p>
    <w:sectPr w:rsidR="00DC7538" w:rsidRPr="00982E12" w:rsidSect="00A5477A">
      <w:headerReference w:type="default" r:id="rId140"/>
      <w:footerReference w:type="default" r:id="rId141"/>
      <w:pgSz w:w="11906" w:h="16838"/>
      <w:pgMar w:top="720" w:right="849" w:bottom="720" w:left="72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7A24" w:rsidRDefault="00777A24">
      <w:pPr>
        <w:spacing w:after="0" w:line="240" w:lineRule="auto"/>
      </w:pPr>
      <w:r>
        <w:separator/>
      </w:r>
    </w:p>
  </w:endnote>
  <w:endnote w:type="continuationSeparator" w:id="0">
    <w:p w:rsidR="00777A24" w:rsidRDefault="00777A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HG Mincho Light J">
    <w:altName w:val="Times New Roman"/>
    <w:charset w:val="EE"/>
    <w:family w:val="auto"/>
    <w:pitch w:val="variable"/>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8795756"/>
      <w:docPartObj>
        <w:docPartGallery w:val="Page Numbers (Bottom of Page)"/>
        <w:docPartUnique/>
      </w:docPartObj>
    </w:sdtPr>
    <w:sdtEndPr/>
    <w:sdtContent>
      <w:p w:rsidR="00853D0F" w:rsidRDefault="00853D0F">
        <w:pPr>
          <w:pStyle w:val="Stopka"/>
          <w:jc w:val="center"/>
        </w:pPr>
        <w:r>
          <w:fldChar w:fldCharType="begin"/>
        </w:r>
        <w:r>
          <w:instrText>PAGE   \* MERGEFORMAT</w:instrText>
        </w:r>
        <w:r>
          <w:fldChar w:fldCharType="separate"/>
        </w:r>
        <w:r w:rsidR="004F20A2">
          <w:rPr>
            <w:noProof/>
          </w:rPr>
          <w:t>417</w:t>
        </w:r>
        <w:r>
          <w:fldChar w:fldCharType="end"/>
        </w:r>
      </w:p>
    </w:sdtContent>
  </w:sdt>
  <w:p w:rsidR="00853D0F" w:rsidRDefault="00853D0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7A24" w:rsidRDefault="00777A24">
      <w:pPr>
        <w:spacing w:after="0" w:line="240" w:lineRule="auto"/>
      </w:pPr>
      <w:r>
        <w:separator/>
      </w:r>
    </w:p>
  </w:footnote>
  <w:footnote w:type="continuationSeparator" w:id="0">
    <w:p w:rsidR="00777A24" w:rsidRDefault="00777A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3D0F" w:rsidRPr="0071250D" w:rsidRDefault="00853D0F">
    <w:pPr>
      <w:pStyle w:val="Nagwek"/>
      <w:jc w:val="right"/>
      <w:rPr>
        <w:rFonts w:ascii="Times New Roman" w:hAnsi="Times New Roman" w:cs="Times New Roman"/>
        <w:b/>
        <w:i/>
        <w:color w:val="000000" w:themeColor="text1"/>
      </w:rPr>
    </w:pPr>
    <w:r>
      <w:rPr>
        <w:rFonts w:ascii="Times New Roman" w:hAnsi="Times New Roman" w:cs="Times New Roman"/>
        <w:b/>
        <w:i/>
        <w:color w:val="000000" w:themeColor="text1"/>
      </w:rPr>
      <w:t>II cykl akademicki 2024 – 2027 r.</w:t>
    </w:r>
  </w:p>
  <w:p w:rsidR="00853D0F" w:rsidRDefault="00853D0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3"/>
    <w:lvl w:ilvl="0">
      <w:start w:val="1"/>
      <w:numFmt w:val="decimal"/>
      <w:lvlText w:val="%1."/>
      <w:lvlJc w:val="left"/>
      <w:pPr>
        <w:tabs>
          <w:tab w:val="num" w:pos="0"/>
        </w:tabs>
        <w:ind w:left="720" w:hanging="360"/>
      </w:pPr>
      <w:rPr>
        <w:rFonts w:ascii="Symbol" w:hAnsi="Symbol" w:cs="Symbol" w:hint="default"/>
      </w:rPr>
    </w:lvl>
  </w:abstractNum>
  <w:abstractNum w:abstractNumId="1" w15:restartNumberingAfterBreak="0">
    <w:nsid w:val="0000002C"/>
    <w:multiLevelType w:val="singleLevel"/>
    <w:tmpl w:val="0000002C"/>
    <w:name w:val="WW8Num49"/>
    <w:lvl w:ilvl="0">
      <w:start w:val="1"/>
      <w:numFmt w:val="decimal"/>
      <w:lvlText w:val="%1."/>
      <w:lvlJc w:val="left"/>
      <w:pPr>
        <w:tabs>
          <w:tab w:val="num" w:pos="709"/>
        </w:tabs>
        <w:ind w:left="355" w:firstLine="0"/>
      </w:pPr>
      <w:rPr>
        <w:rFonts w:hint="default"/>
      </w:rPr>
    </w:lvl>
  </w:abstractNum>
  <w:abstractNum w:abstractNumId="2" w15:restartNumberingAfterBreak="0">
    <w:nsid w:val="0000007F"/>
    <w:multiLevelType w:val="multilevel"/>
    <w:tmpl w:val="0000007F"/>
    <w:name w:val="WW8Num137"/>
    <w:lvl w:ilvl="0">
      <w:start w:val="1"/>
      <w:numFmt w:val="decimal"/>
      <w:lvlText w:val="%1."/>
      <w:lvlJc w:val="left"/>
      <w:pPr>
        <w:tabs>
          <w:tab w:val="num" w:pos="367"/>
        </w:tabs>
        <w:ind w:left="367"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9E"/>
    <w:multiLevelType w:val="multilevel"/>
    <w:tmpl w:val="0000009E"/>
    <w:name w:val="WW8Num17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0"/>
        </w:tabs>
        <w:ind w:left="1440" w:hanging="360"/>
      </w:pPr>
      <w:rPr>
        <w:rFonts w:ascii="Times New Roman" w:eastAsia="Times New Roman" w:hAnsi="Times New Roman" w:cs="Times New Roman" w:hint="default"/>
      </w:rPr>
    </w:lvl>
    <w:lvl w:ilvl="2">
      <w:start w:val="1"/>
      <w:numFmt w:val="lowerRoman"/>
      <w:lvlText w:val="%3."/>
      <w:lvlJc w:val="right"/>
      <w:pPr>
        <w:tabs>
          <w:tab w:val="num" w:pos="0"/>
        </w:tabs>
        <w:ind w:left="2160" w:hanging="180"/>
      </w:pPr>
      <w:rPr>
        <w:rFonts w:ascii="Times New Roman" w:eastAsia="Times New Roman" w:hAnsi="Times New Roman" w:cs="Times New Roman" w:hint="default"/>
      </w:rPr>
    </w:lvl>
    <w:lvl w:ilvl="3">
      <w:start w:val="1"/>
      <w:numFmt w:val="decimal"/>
      <w:lvlText w:val="%4."/>
      <w:lvlJc w:val="left"/>
      <w:pPr>
        <w:tabs>
          <w:tab w:val="num" w:pos="0"/>
        </w:tabs>
        <w:ind w:left="2880" w:hanging="360"/>
      </w:pPr>
      <w:rPr>
        <w:rFonts w:ascii="Times New Roman" w:eastAsia="Times New Roman" w:hAnsi="Times New Roman" w:cs="Times New Roman" w:hint="default"/>
      </w:rPr>
    </w:lvl>
    <w:lvl w:ilvl="4">
      <w:start w:val="1"/>
      <w:numFmt w:val="lowerLetter"/>
      <w:lvlText w:val="%5."/>
      <w:lvlJc w:val="left"/>
      <w:pPr>
        <w:tabs>
          <w:tab w:val="num" w:pos="0"/>
        </w:tabs>
        <w:ind w:left="3600" w:hanging="360"/>
      </w:pPr>
      <w:rPr>
        <w:rFonts w:ascii="Times New Roman" w:eastAsia="Times New Roman" w:hAnsi="Times New Roman" w:cs="Times New Roman" w:hint="default"/>
      </w:rPr>
    </w:lvl>
    <w:lvl w:ilvl="5">
      <w:start w:val="1"/>
      <w:numFmt w:val="lowerRoman"/>
      <w:lvlText w:val="%6."/>
      <w:lvlJc w:val="right"/>
      <w:pPr>
        <w:tabs>
          <w:tab w:val="num" w:pos="0"/>
        </w:tabs>
        <w:ind w:left="4320" w:hanging="180"/>
      </w:pPr>
      <w:rPr>
        <w:rFonts w:ascii="Times New Roman" w:eastAsia="Times New Roman" w:hAnsi="Times New Roman" w:cs="Times New Roman" w:hint="default"/>
      </w:rPr>
    </w:lvl>
    <w:lvl w:ilvl="6">
      <w:start w:val="1"/>
      <w:numFmt w:val="decimal"/>
      <w:lvlText w:val="%7."/>
      <w:lvlJc w:val="left"/>
      <w:pPr>
        <w:tabs>
          <w:tab w:val="num" w:pos="0"/>
        </w:tabs>
        <w:ind w:left="5040" w:hanging="360"/>
      </w:pPr>
      <w:rPr>
        <w:rFonts w:ascii="Times New Roman" w:eastAsia="Times New Roman" w:hAnsi="Times New Roman" w:cs="Times New Roman" w:hint="default"/>
      </w:rPr>
    </w:lvl>
    <w:lvl w:ilvl="7">
      <w:start w:val="1"/>
      <w:numFmt w:val="lowerLetter"/>
      <w:lvlText w:val="%8."/>
      <w:lvlJc w:val="left"/>
      <w:pPr>
        <w:tabs>
          <w:tab w:val="num" w:pos="0"/>
        </w:tabs>
        <w:ind w:left="5760" w:hanging="360"/>
      </w:pPr>
      <w:rPr>
        <w:rFonts w:ascii="Times New Roman" w:eastAsia="Times New Roman" w:hAnsi="Times New Roman" w:cs="Times New Roman" w:hint="default"/>
      </w:rPr>
    </w:lvl>
    <w:lvl w:ilvl="8">
      <w:start w:val="1"/>
      <w:numFmt w:val="lowerRoman"/>
      <w:lvlText w:val="%9."/>
      <w:lvlJc w:val="right"/>
      <w:pPr>
        <w:tabs>
          <w:tab w:val="num" w:pos="0"/>
        </w:tabs>
        <w:ind w:left="6480" w:hanging="180"/>
      </w:pPr>
      <w:rPr>
        <w:rFonts w:ascii="Times New Roman" w:eastAsia="Times New Roman" w:hAnsi="Times New Roman" w:cs="Times New Roman" w:hint="default"/>
      </w:rPr>
    </w:lvl>
  </w:abstractNum>
  <w:abstractNum w:abstractNumId="4" w15:restartNumberingAfterBreak="0">
    <w:nsid w:val="00137F24"/>
    <w:multiLevelType w:val="hybridMultilevel"/>
    <w:tmpl w:val="142AD1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0167664"/>
    <w:multiLevelType w:val="hybridMultilevel"/>
    <w:tmpl w:val="4A889804"/>
    <w:lvl w:ilvl="0" w:tplc="9FC01CF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02E162D"/>
    <w:multiLevelType w:val="hybridMultilevel"/>
    <w:tmpl w:val="5D085B50"/>
    <w:lvl w:ilvl="0" w:tplc="D068B3D4">
      <w:start w:val="1"/>
      <w:numFmt w:val="decimal"/>
      <w:lvlText w:val="%1."/>
      <w:lvlJc w:val="left"/>
      <w:pPr>
        <w:ind w:left="720" w:hanging="360"/>
      </w:pPr>
      <w:rPr>
        <w:rFonts w:hint="default"/>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0492570"/>
    <w:multiLevelType w:val="hybridMultilevel"/>
    <w:tmpl w:val="F0A80D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06D7BC6"/>
    <w:multiLevelType w:val="hybridMultilevel"/>
    <w:tmpl w:val="224AEB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0753066"/>
    <w:multiLevelType w:val="hybridMultilevel"/>
    <w:tmpl w:val="E7CAF3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08C17FC"/>
    <w:multiLevelType w:val="hybridMultilevel"/>
    <w:tmpl w:val="27C40F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08E6EA3"/>
    <w:multiLevelType w:val="hybridMultilevel"/>
    <w:tmpl w:val="7988BFF2"/>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0A31024"/>
    <w:multiLevelType w:val="hybridMultilevel"/>
    <w:tmpl w:val="0ADA961C"/>
    <w:lvl w:ilvl="0" w:tplc="810419A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01151E65"/>
    <w:multiLevelType w:val="hybridMultilevel"/>
    <w:tmpl w:val="977E34C6"/>
    <w:lvl w:ilvl="0" w:tplc="605E63FE">
      <w:start w:val="1"/>
      <w:numFmt w:val="decimal"/>
      <w:lvlText w:val="%1."/>
      <w:lvlJc w:val="left"/>
      <w:pPr>
        <w:ind w:left="418" w:hanging="360"/>
      </w:pPr>
      <w:rPr>
        <w:rFonts w:hint="default"/>
        <w:color w:val="auto"/>
      </w:rPr>
    </w:lvl>
    <w:lvl w:ilvl="1" w:tplc="04150019" w:tentative="1">
      <w:start w:val="1"/>
      <w:numFmt w:val="lowerLetter"/>
      <w:lvlText w:val="%2."/>
      <w:lvlJc w:val="left"/>
      <w:pPr>
        <w:ind w:left="1138" w:hanging="360"/>
      </w:pPr>
    </w:lvl>
    <w:lvl w:ilvl="2" w:tplc="0415001B" w:tentative="1">
      <w:start w:val="1"/>
      <w:numFmt w:val="lowerRoman"/>
      <w:lvlText w:val="%3."/>
      <w:lvlJc w:val="right"/>
      <w:pPr>
        <w:ind w:left="1858" w:hanging="180"/>
      </w:pPr>
    </w:lvl>
    <w:lvl w:ilvl="3" w:tplc="0415000F" w:tentative="1">
      <w:start w:val="1"/>
      <w:numFmt w:val="decimal"/>
      <w:lvlText w:val="%4."/>
      <w:lvlJc w:val="left"/>
      <w:pPr>
        <w:ind w:left="2578" w:hanging="360"/>
      </w:pPr>
    </w:lvl>
    <w:lvl w:ilvl="4" w:tplc="04150019" w:tentative="1">
      <w:start w:val="1"/>
      <w:numFmt w:val="lowerLetter"/>
      <w:lvlText w:val="%5."/>
      <w:lvlJc w:val="left"/>
      <w:pPr>
        <w:ind w:left="3298" w:hanging="360"/>
      </w:pPr>
    </w:lvl>
    <w:lvl w:ilvl="5" w:tplc="0415001B" w:tentative="1">
      <w:start w:val="1"/>
      <w:numFmt w:val="lowerRoman"/>
      <w:lvlText w:val="%6."/>
      <w:lvlJc w:val="right"/>
      <w:pPr>
        <w:ind w:left="4018" w:hanging="180"/>
      </w:pPr>
    </w:lvl>
    <w:lvl w:ilvl="6" w:tplc="0415000F" w:tentative="1">
      <w:start w:val="1"/>
      <w:numFmt w:val="decimal"/>
      <w:lvlText w:val="%7."/>
      <w:lvlJc w:val="left"/>
      <w:pPr>
        <w:ind w:left="4738" w:hanging="360"/>
      </w:pPr>
    </w:lvl>
    <w:lvl w:ilvl="7" w:tplc="04150019" w:tentative="1">
      <w:start w:val="1"/>
      <w:numFmt w:val="lowerLetter"/>
      <w:lvlText w:val="%8."/>
      <w:lvlJc w:val="left"/>
      <w:pPr>
        <w:ind w:left="5458" w:hanging="360"/>
      </w:pPr>
    </w:lvl>
    <w:lvl w:ilvl="8" w:tplc="0415001B" w:tentative="1">
      <w:start w:val="1"/>
      <w:numFmt w:val="lowerRoman"/>
      <w:lvlText w:val="%9."/>
      <w:lvlJc w:val="right"/>
      <w:pPr>
        <w:ind w:left="6178" w:hanging="180"/>
      </w:pPr>
    </w:lvl>
  </w:abstractNum>
  <w:abstractNum w:abstractNumId="14" w15:restartNumberingAfterBreak="0">
    <w:nsid w:val="012D4721"/>
    <w:multiLevelType w:val="hybridMultilevel"/>
    <w:tmpl w:val="4784F4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15D75A1"/>
    <w:multiLevelType w:val="hybridMultilevel"/>
    <w:tmpl w:val="4B9044C0"/>
    <w:lvl w:ilvl="0" w:tplc="D8387A04">
      <w:start w:val="1"/>
      <w:numFmt w:val="decimal"/>
      <w:lvlText w:val="%1."/>
      <w:lvlJc w:val="left"/>
      <w:pPr>
        <w:ind w:left="720" w:hanging="360"/>
      </w:pPr>
      <w:rPr>
        <w:rFonts w:eastAsia="Arial" w:hint="default"/>
        <w:color w:val="00000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1A3734F"/>
    <w:multiLevelType w:val="hybridMultilevel"/>
    <w:tmpl w:val="63A091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1C22AB3"/>
    <w:multiLevelType w:val="hybridMultilevel"/>
    <w:tmpl w:val="84785588"/>
    <w:lvl w:ilvl="0" w:tplc="D5525BEC">
      <w:start w:val="1"/>
      <w:numFmt w:val="decimal"/>
      <w:lvlText w:val="%1."/>
      <w:lvlJc w:val="left"/>
      <w:pPr>
        <w:ind w:left="6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1C51D20"/>
    <w:multiLevelType w:val="hybridMultilevel"/>
    <w:tmpl w:val="99003D60"/>
    <w:lvl w:ilvl="0" w:tplc="56CE8B86">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1CA50A1"/>
    <w:multiLevelType w:val="hybridMultilevel"/>
    <w:tmpl w:val="EF44BD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1CB7DD9"/>
    <w:multiLevelType w:val="hybridMultilevel"/>
    <w:tmpl w:val="937EDA98"/>
    <w:lvl w:ilvl="0" w:tplc="9A9A9374">
      <w:start w:val="1"/>
      <w:numFmt w:val="decimal"/>
      <w:lvlText w:val="%1."/>
      <w:lvlJc w:val="left"/>
      <w:pPr>
        <w:ind w:left="72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1D335A8"/>
    <w:multiLevelType w:val="hybridMultilevel"/>
    <w:tmpl w:val="64C8E16E"/>
    <w:lvl w:ilvl="0" w:tplc="BE2EA4E4">
      <w:start w:val="1"/>
      <w:numFmt w:val="decimal"/>
      <w:lvlText w:val="%1."/>
      <w:lvlJc w:val="left"/>
      <w:pPr>
        <w:ind w:left="662" w:hanging="360"/>
      </w:pPr>
      <w:rPr>
        <w:rFonts w:hint="default"/>
        <w:b w:val="0"/>
        <w:i w:val="0"/>
        <w:sz w:val="20"/>
        <w:szCs w:val="20"/>
      </w:rPr>
    </w:lvl>
    <w:lvl w:ilvl="1" w:tplc="04150019" w:tentative="1">
      <w:start w:val="1"/>
      <w:numFmt w:val="lowerLetter"/>
      <w:lvlText w:val="%2."/>
      <w:lvlJc w:val="left"/>
      <w:pPr>
        <w:ind w:left="1382" w:hanging="360"/>
      </w:pPr>
    </w:lvl>
    <w:lvl w:ilvl="2" w:tplc="0415001B" w:tentative="1">
      <w:start w:val="1"/>
      <w:numFmt w:val="lowerRoman"/>
      <w:lvlText w:val="%3."/>
      <w:lvlJc w:val="right"/>
      <w:pPr>
        <w:ind w:left="2102" w:hanging="180"/>
      </w:pPr>
    </w:lvl>
    <w:lvl w:ilvl="3" w:tplc="0415000F" w:tentative="1">
      <w:start w:val="1"/>
      <w:numFmt w:val="decimal"/>
      <w:lvlText w:val="%4."/>
      <w:lvlJc w:val="left"/>
      <w:pPr>
        <w:ind w:left="2822" w:hanging="360"/>
      </w:pPr>
    </w:lvl>
    <w:lvl w:ilvl="4" w:tplc="04150019" w:tentative="1">
      <w:start w:val="1"/>
      <w:numFmt w:val="lowerLetter"/>
      <w:lvlText w:val="%5."/>
      <w:lvlJc w:val="left"/>
      <w:pPr>
        <w:ind w:left="3542" w:hanging="360"/>
      </w:pPr>
    </w:lvl>
    <w:lvl w:ilvl="5" w:tplc="0415001B" w:tentative="1">
      <w:start w:val="1"/>
      <w:numFmt w:val="lowerRoman"/>
      <w:lvlText w:val="%6."/>
      <w:lvlJc w:val="right"/>
      <w:pPr>
        <w:ind w:left="4262" w:hanging="180"/>
      </w:pPr>
    </w:lvl>
    <w:lvl w:ilvl="6" w:tplc="0415000F" w:tentative="1">
      <w:start w:val="1"/>
      <w:numFmt w:val="decimal"/>
      <w:lvlText w:val="%7."/>
      <w:lvlJc w:val="left"/>
      <w:pPr>
        <w:ind w:left="4982" w:hanging="360"/>
      </w:pPr>
    </w:lvl>
    <w:lvl w:ilvl="7" w:tplc="04150019" w:tentative="1">
      <w:start w:val="1"/>
      <w:numFmt w:val="lowerLetter"/>
      <w:lvlText w:val="%8."/>
      <w:lvlJc w:val="left"/>
      <w:pPr>
        <w:ind w:left="5702" w:hanging="360"/>
      </w:pPr>
    </w:lvl>
    <w:lvl w:ilvl="8" w:tplc="0415001B" w:tentative="1">
      <w:start w:val="1"/>
      <w:numFmt w:val="lowerRoman"/>
      <w:lvlText w:val="%9."/>
      <w:lvlJc w:val="right"/>
      <w:pPr>
        <w:ind w:left="6422" w:hanging="180"/>
      </w:pPr>
    </w:lvl>
  </w:abstractNum>
  <w:abstractNum w:abstractNumId="22" w15:restartNumberingAfterBreak="0">
    <w:nsid w:val="01E55A59"/>
    <w:multiLevelType w:val="hybridMultilevel"/>
    <w:tmpl w:val="900ECBBA"/>
    <w:lvl w:ilvl="0" w:tplc="2A36E558">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01E97C86"/>
    <w:multiLevelType w:val="hybridMultilevel"/>
    <w:tmpl w:val="0ADA961C"/>
    <w:lvl w:ilvl="0" w:tplc="810419A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1F3671D"/>
    <w:multiLevelType w:val="hybridMultilevel"/>
    <w:tmpl w:val="33CA3A1E"/>
    <w:lvl w:ilvl="0" w:tplc="E8489EA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208191B"/>
    <w:multiLevelType w:val="hybridMultilevel"/>
    <w:tmpl w:val="2BE0B0FA"/>
    <w:lvl w:ilvl="0" w:tplc="A39867B6">
      <w:start w:val="1"/>
      <w:numFmt w:val="decimal"/>
      <w:lvlText w:val="%1."/>
      <w:lvlJc w:val="left"/>
      <w:pPr>
        <w:ind w:left="654" w:hanging="360"/>
      </w:pPr>
      <w:rPr>
        <w:rFonts w:hint="default"/>
      </w:rPr>
    </w:lvl>
    <w:lvl w:ilvl="1" w:tplc="04150019" w:tentative="1">
      <w:start w:val="1"/>
      <w:numFmt w:val="lowerLetter"/>
      <w:lvlText w:val="%2."/>
      <w:lvlJc w:val="left"/>
      <w:pPr>
        <w:ind w:left="1374" w:hanging="360"/>
      </w:pPr>
    </w:lvl>
    <w:lvl w:ilvl="2" w:tplc="0415001B" w:tentative="1">
      <w:start w:val="1"/>
      <w:numFmt w:val="lowerRoman"/>
      <w:lvlText w:val="%3."/>
      <w:lvlJc w:val="right"/>
      <w:pPr>
        <w:ind w:left="2094" w:hanging="180"/>
      </w:pPr>
    </w:lvl>
    <w:lvl w:ilvl="3" w:tplc="0415000F" w:tentative="1">
      <w:start w:val="1"/>
      <w:numFmt w:val="decimal"/>
      <w:lvlText w:val="%4."/>
      <w:lvlJc w:val="left"/>
      <w:pPr>
        <w:ind w:left="2814" w:hanging="360"/>
      </w:pPr>
    </w:lvl>
    <w:lvl w:ilvl="4" w:tplc="04150019" w:tentative="1">
      <w:start w:val="1"/>
      <w:numFmt w:val="lowerLetter"/>
      <w:lvlText w:val="%5."/>
      <w:lvlJc w:val="left"/>
      <w:pPr>
        <w:ind w:left="3534" w:hanging="360"/>
      </w:pPr>
    </w:lvl>
    <w:lvl w:ilvl="5" w:tplc="0415001B" w:tentative="1">
      <w:start w:val="1"/>
      <w:numFmt w:val="lowerRoman"/>
      <w:lvlText w:val="%6."/>
      <w:lvlJc w:val="right"/>
      <w:pPr>
        <w:ind w:left="4254" w:hanging="180"/>
      </w:pPr>
    </w:lvl>
    <w:lvl w:ilvl="6" w:tplc="0415000F" w:tentative="1">
      <w:start w:val="1"/>
      <w:numFmt w:val="decimal"/>
      <w:lvlText w:val="%7."/>
      <w:lvlJc w:val="left"/>
      <w:pPr>
        <w:ind w:left="4974" w:hanging="360"/>
      </w:pPr>
    </w:lvl>
    <w:lvl w:ilvl="7" w:tplc="04150019" w:tentative="1">
      <w:start w:val="1"/>
      <w:numFmt w:val="lowerLetter"/>
      <w:lvlText w:val="%8."/>
      <w:lvlJc w:val="left"/>
      <w:pPr>
        <w:ind w:left="5694" w:hanging="360"/>
      </w:pPr>
    </w:lvl>
    <w:lvl w:ilvl="8" w:tplc="0415001B" w:tentative="1">
      <w:start w:val="1"/>
      <w:numFmt w:val="lowerRoman"/>
      <w:lvlText w:val="%9."/>
      <w:lvlJc w:val="right"/>
      <w:pPr>
        <w:ind w:left="6414" w:hanging="180"/>
      </w:pPr>
    </w:lvl>
  </w:abstractNum>
  <w:abstractNum w:abstractNumId="26" w15:restartNumberingAfterBreak="0">
    <w:nsid w:val="023256A8"/>
    <w:multiLevelType w:val="hybridMultilevel"/>
    <w:tmpl w:val="507E42A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0260528C"/>
    <w:multiLevelType w:val="hybridMultilevel"/>
    <w:tmpl w:val="ECD687F2"/>
    <w:lvl w:ilvl="0" w:tplc="0415000F">
      <w:start w:val="1"/>
      <w:numFmt w:val="decimal"/>
      <w:lvlText w:val="%1."/>
      <w:lvlJc w:val="left"/>
      <w:pPr>
        <w:tabs>
          <w:tab w:val="num" w:pos="360"/>
        </w:tabs>
        <w:ind w:left="360" w:hanging="360"/>
      </w:pPr>
      <w:rPr>
        <w:rFonts w:hint="default"/>
      </w:rPr>
    </w:lvl>
    <w:lvl w:ilvl="1" w:tplc="61044CF6">
      <w:start w:val="1"/>
      <w:numFmt w:val="decimal"/>
      <w:lvlText w:val="%2."/>
      <w:lvlJc w:val="left"/>
      <w:pPr>
        <w:tabs>
          <w:tab w:val="num" w:pos="1080"/>
        </w:tabs>
        <w:ind w:left="1080" w:hanging="360"/>
      </w:pPr>
      <w:rPr>
        <w:rFonts w:ascii="Times New Roman" w:hAnsi="Times New Roman" w:hint="default"/>
        <w:sz w:val="28"/>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8" w15:restartNumberingAfterBreak="0">
    <w:nsid w:val="02AE7765"/>
    <w:multiLevelType w:val="hybridMultilevel"/>
    <w:tmpl w:val="72689172"/>
    <w:lvl w:ilvl="0" w:tplc="FFFFFFFF">
      <w:start w:val="1"/>
      <w:numFmt w:val="decimal"/>
      <w:lvlText w:val="%1."/>
      <w:lvlJc w:val="left"/>
      <w:pPr>
        <w:tabs>
          <w:tab w:val="num" w:pos="360"/>
        </w:tabs>
        <w:ind w:left="360" w:hanging="360"/>
      </w:pPr>
    </w:lvl>
    <w:lvl w:ilvl="1" w:tplc="05BE92FC">
      <w:start w:val="1"/>
      <w:numFmt w:val="decimal"/>
      <w:lvlText w:val="%2."/>
      <w:lvlJc w:val="left"/>
      <w:pPr>
        <w:tabs>
          <w:tab w:val="num" w:pos="357"/>
        </w:tabs>
        <w:ind w:left="357" w:hanging="357"/>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02DB4590"/>
    <w:multiLevelType w:val="hybridMultilevel"/>
    <w:tmpl w:val="CB203F7C"/>
    <w:lvl w:ilvl="0" w:tplc="1E70F89C">
      <w:start w:val="1"/>
      <w:numFmt w:val="decimal"/>
      <w:lvlText w:val="%1."/>
      <w:lvlJc w:val="left"/>
      <w:pPr>
        <w:ind w:left="720" w:hanging="360"/>
      </w:pPr>
      <w:rPr>
        <w:rFonts w:eastAsia="Arial" w:hint="default"/>
        <w:color w:val="00000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2F360DB"/>
    <w:multiLevelType w:val="hybridMultilevel"/>
    <w:tmpl w:val="527835D8"/>
    <w:lvl w:ilvl="0" w:tplc="C3B47EF8">
      <w:start w:val="1"/>
      <w:numFmt w:val="decimal"/>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31" w15:restartNumberingAfterBreak="0">
    <w:nsid w:val="02F7748A"/>
    <w:multiLevelType w:val="hybridMultilevel"/>
    <w:tmpl w:val="BC3AB056"/>
    <w:lvl w:ilvl="0" w:tplc="BD088030">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02F81988"/>
    <w:multiLevelType w:val="hybridMultilevel"/>
    <w:tmpl w:val="6A548AAE"/>
    <w:lvl w:ilvl="0" w:tplc="6788286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031E34D2"/>
    <w:multiLevelType w:val="hybridMultilevel"/>
    <w:tmpl w:val="24CAC3F8"/>
    <w:lvl w:ilvl="0" w:tplc="9FC01CF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032A0A2B"/>
    <w:multiLevelType w:val="hybridMultilevel"/>
    <w:tmpl w:val="69ECE71C"/>
    <w:lvl w:ilvl="0" w:tplc="0415000F">
      <w:start w:val="1"/>
      <w:numFmt w:val="decimal"/>
      <w:lvlText w:val="%1."/>
      <w:lvlJc w:val="left"/>
      <w:pPr>
        <w:ind w:left="1075" w:hanging="360"/>
      </w:pPr>
    </w:lvl>
    <w:lvl w:ilvl="1" w:tplc="04150019">
      <w:start w:val="1"/>
      <w:numFmt w:val="lowerLetter"/>
      <w:lvlText w:val="%2."/>
      <w:lvlJc w:val="left"/>
      <w:pPr>
        <w:ind w:left="1795" w:hanging="360"/>
      </w:pPr>
    </w:lvl>
    <w:lvl w:ilvl="2" w:tplc="0415001B" w:tentative="1">
      <w:start w:val="1"/>
      <w:numFmt w:val="lowerRoman"/>
      <w:lvlText w:val="%3."/>
      <w:lvlJc w:val="right"/>
      <w:pPr>
        <w:ind w:left="2515" w:hanging="180"/>
      </w:pPr>
    </w:lvl>
    <w:lvl w:ilvl="3" w:tplc="0415000F" w:tentative="1">
      <w:start w:val="1"/>
      <w:numFmt w:val="decimal"/>
      <w:lvlText w:val="%4."/>
      <w:lvlJc w:val="left"/>
      <w:pPr>
        <w:ind w:left="3235" w:hanging="360"/>
      </w:pPr>
    </w:lvl>
    <w:lvl w:ilvl="4" w:tplc="04150019" w:tentative="1">
      <w:start w:val="1"/>
      <w:numFmt w:val="lowerLetter"/>
      <w:lvlText w:val="%5."/>
      <w:lvlJc w:val="left"/>
      <w:pPr>
        <w:ind w:left="3955" w:hanging="360"/>
      </w:pPr>
    </w:lvl>
    <w:lvl w:ilvl="5" w:tplc="0415001B" w:tentative="1">
      <w:start w:val="1"/>
      <w:numFmt w:val="lowerRoman"/>
      <w:lvlText w:val="%6."/>
      <w:lvlJc w:val="right"/>
      <w:pPr>
        <w:ind w:left="4675" w:hanging="180"/>
      </w:pPr>
    </w:lvl>
    <w:lvl w:ilvl="6" w:tplc="0415000F" w:tentative="1">
      <w:start w:val="1"/>
      <w:numFmt w:val="decimal"/>
      <w:lvlText w:val="%7."/>
      <w:lvlJc w:val="left"/>
      <w:pPr>
        <w:ind w:left="5395" w:hanging="360"/>
      </w:pPr>
    </w:lvl>
    <w:lvl w:ilvl="7" w:tplc="04150019" w:tentative="1">
      <w:start w:val="1"/>
      <w:numFmt w:val="lowerLetter"/>
      <w:lvlText w:val="%8."/>
      <w:lvlJc w:val="left"/>
      <w:pPr>
        <w:ind w:left="6115" w:hanging="360"/>
      </w:pPr>
    </w:lvl>
    <w:lvl w:ilvl="8" w:tplc="0415001B" w:tentative="1">
      <w:start w:val="1"/>
      <w:numFmt w:val="lowerRoman"/>
      <w:lvlText w:val="%9."/>
      <w:lvlJc w:val="right"/>
      <w:pPr>
        <w:ind w:left="6835" w:hanging="180"/>
      </w:pPr>
    </w:lvl>
  </w:abstractNum>
  <w:abstractNum w:abstractNumId="35" w15:restartNumberingAfterBreak="0">
    <w:nsid w:val="03312127"/>
    <w:multiLevelType w:val="hybridMultilevel"/>
    <w:tmpl w:val="23BAFF74"/>
    <w:lvl w:ilvl="0" w:tplc="960CC17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033A6F41"/>
    <w:multiLevelType w:val="hybridMultilevel"/>
    <w:tmpl w:val="99003D60"/>
    <w:lvl w:ilvl="0" w:tplc="56CE8B86">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033E07BF"/>
    <w:multiLevelType w:val="hybridMultilevel"/>
    <w:tmpl w:val="63A091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0351700A"/>
    <w:multiLevelType w:val="hybridMultilevel"/>
    <w:tmpl w:val="F1CA8502"/>
    <w:lvl w:ilvl="0" w:tplc="75E8D1D8">
      <w:start w:val="1"/>
      <w:numFmt w:val="decimal"/>
      <w:lvlText w:val="%1."/>
      <w:lvlJc w:val="left"/>
      <w:pPr>
        <w:tabs>
          <w:tab w:val="num" w:pos="380"/>
        </w:tabs>
        <w:ind w:left="380" w:hanging="380"/>
      </w:pPr>
      <w:rPr>
        <w:rFonts w:ascii="Times New Roman" w:hAnsi="Times New Roman" w:hint="default"/>
        <w:sz w:val="20"/>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03602D0E"/>
    <w:multiLevelType w:val="hybridMultilevel"/>
    <w:tmpl w:val="35D480C4"/>
    <w:lvl w:ilvl="0" w:tplc="B90A57EA">
      <w:start w:val="1"/>
      <w:numFmt w:val="decimal"/>
      <w:lvlText w:val="%1."/>
      <w:lvlJc w:val="left"/>
      <w:pPr>
        <w:ind w:left="720" w:hanging="360"/>
      </w:pPr>
      <w:rPr>
        <w:rFonts w:hint="default"/>
        <w:color w:val="00000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036D0B3C"/>
    <w:multiLevelType w:val="hybridMultilevel"/>
    <w:tmpl w:val="C5A01166"/>
    <w:lvl w:ilvl="0" w:tplc="EE9EB5D8">
      <w:start w:val="1"/>
      <w:numFmt w:val="decimal"/>
      <w:lvlText w:val="%1."/>
      <w:lvlJc w:val="left"/>
      <w:pPr>
        <w:ind w:left="720" w:hanging="360"/>
      </w:pPr>
      <w:rPr>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03B85CF3"/>
    <w:multiLevelType w:val="hybridMultilevel"/>
    <w:tmpl w:val="30FA3D48"/>
    <w:lvl w:ilvl="0" w:tplc="2206847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03DD778A"/>
    <w:multiLevelType w:val="hybridMultilevel"/>
    <w:tmpl w:val="192CEBF8"/>
    <w:lvl w:ilvl="0" w:tplc="3F806CFA">
      <w:start w:val="1"/>
      <w:numFmt w:val="decimal"/>
      <w:lvlText w:val="%1."/>
      <w:lvlJc w:val="left"/>
      <w:pPr>
        <w:ind w:left="510" w:hanging="360"/>
      </w:pPr>
      <w:rPr>
        <w:rFonts w:hint="default"/>
        <w:color w:val="auto"/>
      </w:rPr>
    </w:lvl>
    <w:lvl w:ilvl="1" w:tplc="04150019" w:tentative="1">
      <w:start w:val="1"/>
      <w:numFmt w:val="lowerLetter"/>
      <w:lvlText w:val="%2."/>
      <w:lvlJc w:val="left"/>
      <w:pPr>
        <w:ind w:left="1230" w:hanging="360"/>
      </w:pPr>
    </w:lvl>
    <w:lvl w:ilvl="2" w:tplc="0415001B" w:tentative="1">
      <w:start w:val="1"/>
      <w:numFmt w:val="lowerRoman"/>
      <w:lvlText w:val="%3."/>
      <w:lvlJc w:val="right"/>
      <w:pPr>
        <w:ind w:left="1950" w:hanging="180"/>
      </w:pPr>
    </w:lvl>
    <w:lvl w:ilvl="3" w:tplc="0415000F" w:tentative="1">
      <w:start w:val="1"/>
      <w:numFmt w:val="decimal"/>
      <w:lvlText w:val="%4."/>
      <w:lvlJc w:val="left"/>
      <w:pPr>
        <w:ind w:left="2670" w:hanging="360"/>
      </w:pPr>
    </w:lvl>
    <w:lvl w:ilvl="4" w:tplc="04150019" w:tentative="1">
      <w:start w:val="1"/>
      <w:numFmt w:val="lowerLetter"/>
      <w:lvlText w:val="%5."/>
      <w:lvlJc w:val="left"/>
      <w:pPr>
        <w:ind w:left="3390" w:hanging="360"/>
      </w:pPr>
    </w:lvl>
    <w:lvl w:ilvl="5" w:tplc="0415001B" w:tentative="1">
      <w:start w:val="1"/>
      <w:numFmt w:val="lowerRoman"/>
      <w:lvlText w:val="%6."/>
      <w:lvlJc w:val="right"/>
      <w:pPr>
        <w:ind w:left="4110" w:hanging="180"/>
      </w:pPr>
    </w:lvl>
    <w:lvl w:ilvl="6" w:tplc="0415000F" w:tentative="1">
      <w:start w:val="1"/>
      <w:numFmt w:val="decimal"/>
      <w:lvlText w:val="%7."/>
      <w:lvlJc w:val="left"/>
      <w:pPr>
        <w:ind w:left="4830" w:hanging="360"/>
      </w:pPr>
    </w:lvl>
    <w:lvl w:ilvl="7" w:tplc="04150019" w:tentative="1">
      <w:start w:val="1"/>
      <w:numFmt w:val="lowerLetter"/>
      <w:lvlText w:val="%8."/>
      <w:lvlJc w:val="left"/>
      <w:pPr>
        <w:ind w:left="5550" w:hanging="360"/>
      </w:pPr>
    </w:lvl>
    <w:lvl w:ilvl="8" w:tplc="0415001B" w:tentative="1">
      <w:start w:val="1"/>
      <w:numFmt w:val="lowerRoman"/>
      <w:lvlText w:val="%9."/>
      <w:lvlJc w:val="right"/>
      <w:pPr>
        <w:ind w:left="6270" w:hanging="180"/>
      </w:pPr>
    </w:lvl>
  </w:abstractNum>
  <w:abstractNum w:abstractNumId="43" w15:restartNumberingAfterBreak="0">
    <w:nsid w:val="03E10CD3"/>
    <w:multiLevelType w:val="hybridMultilevel"/>
    <w:tmpl w:val="422843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03FA4081"/>
    <w:multiLevelType w:val="hybridMultilevel"/>
    <w:tmpl w:val="0EB225E6"/>
    <w:lvl w:ilvl="0" w:tplc="B756FE12">
      <w:start w:val="1"/>
      <w:numFmt w:val="decimal"/>
      <w:lvlText w:val="%1."/>
      <w:lvlJc w:val="righ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04253426"/>
    <w:multiLevelType w:val="hybridMultilevel"/>
    <w:tmpl w:val="C18A57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04473C03"/>
    <w:multiLevelType w:val="hybridMultilevel"/>
    <w:tmpl w:val="5CFC87E6"/>
    <w:lvl w:ilvl="0" w:tplc="EA6EFF36">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04491DEC"/>
    <w:multiLevelType w:val="hybridMultilevel"/>
    <w:tmpl w:val="FF3C41C8"/>
    <w:lvl w:ilvl="0" w:tplc="1AF8E48C">
      <w:start w:val="1"/>
      <w:numFmt w:val="decimal"/>
      <w:lvlText w:val="%1."/>
      <w:lvlJc w:val="left"/>
      <w:pPr>
        <w:ind w:left="720" w:hanging="360"/>
      </w:pPr>
      <w:rPr>
        <w:rFonts w:ascii="Times New Roman" w:hAnsi="Times New Roman" w:cs="Times New Roman" w:hint="default"/>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045F5013"/>
    <w:multiLevelType w:val="hybridMultilevel"/>
    <w:tmpl w:val="393E80AE"/>
    <w:lvl w:ilvl="0" w:tplc="AA10D1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0463669E"/>
    <w:multiLevelType w:val="hybridMultilevel"/>
    <w:tmpl w:val="3F6A387E"/>
    <w:lvl w:ilvl="0" w:tplc="052CD3C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04723408"/>
    <w:multiLevelType w:val="hybridMultilevel"/>
    <w:tmpl w:val="8E8E81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047D52B9"/>
    <w:multiLevelType w:val="multilevel"/>
    <w:tmpl w:val="A40AACB8"/>
    <w:lvl w:ilvl="0">
      <w:start w:val="1"/>
      <w:numFmt w:val="decimal"/>
      <w:lvlText w:val="%1."/>
      <w:lvlJc w:val="left"/>
      <w:pPr>
        <w:tabs>
          <w:tab w:val="num" w:pos="290"/>
        </w:tabs>
        <w:ind w:left="290" w:hanging="360"/>
      </w:pPr>
      <w:rPr>
        <w:rFonts w:ascii="Times New Roman" w:hAnsi="Times New Roman" w:cs="Times New Roman" w:hint="default"/>
        <w:sz w:val="20"/>
        <w:szCs w:val="20"/>
      </w:rPr>
    </w:lvl>
    <w:lvl w:ilvl="1">
      <w:start w:val="1"/>
      <w:numFmt w:val="lowerLetter"/>
      <w:lvlText w:val="%2."/>
      <w:lvlJc w:val="left"/>
      <w:pPr>
        <w:tabs>
          <w:tab w:val="num" w:pos="1010"/>
        </w:tabs>
        <w:ind w:left="1010" w:hanging="360"/>
      </w:pPr>
    </w:lvl>
    <w:lvl w:ilvl="2">
      <w:start w:val="1"/>
      <w:numFmt w:val="lowerRoman"/>
      <w:lvlText w:val="%3."/>
      <w:lvlJc w:val="right"/>
      <w:pPr>
        <w:tabs>
          <w:tab w:val="num" w:pos="1730"/>
        </w:tabs>
        <w:ind w:left="1730" w:hanging="180"/>
      </w:pPr>
    </w:lvl>
    <w:lvl w:ilvl="3">
      <w:start w:val="1"/>
      <w:numFmt w:val="decimal"/>
      <w:lvlText w:val="%4."/>
      <w:lvlJc w:val="left"/>
      <w:pPr>
        <w:tabs>
          <w:tab w:val="num" w:pos="2450"/>
        </w:tabs>
        <w:ind w:left="2450" w:hanging="360"/>
      </w:pPr>
    </w:lvl>
    <w:lvl w:ilvl="4">
      <w:start w:val="1"/>
      <w:numFmt w:val="lowerLetter"/>
      <w:lvlText w:val="%5."/>
      <w:lvlJc w:val="left"/>
      <w:pPr>
        <w:tabs>
          <w:tab w:val="num" w:pos="3170"/>
        </w:tabs>
        <w:ind w:left="3170" w:hanging="360"/>
      </w:pPr>
    </w:lvl>
    <w:lvl w:ilvl="5">
      <w:start w:val="1"/>
      <w:numFmt w:val="lowerRoman"/>
      <w:lvlText w:val="%6."/>
      <w:lvlJc w:val="right"/>
      <w:pPr>
        <w:tabs>
          <w:tab w:val="num" w:pos="3890"/>
        </w:tabs>
        <w:ind w:left="3890" w:hanging="180"/>
      </w:pPr>
    </w:lvl>
    <w:lvl w:ilvl="6">
      <w:start w:val="1"/>
      <w:numFmt w:val="decimal"/>
      <w:lvlText w:val="%7."/>
      <w:lvlJc w:val="left"/>
      <w:pPr>
        <w:tabs>
          <w:tab w:val="num" w:pos="4610"/>
        </w:tabs>
        <w:ind w:left="4610" w:hanging="360"/>
      </w:pPr>
    </w:lvl>
    <w:lvl w:ilvl="7">
      <w:start w:val="1"/>
      <w:numFmt w:val="lowerLetter"/>
      <w:lvlText w:val="%8."/>
      <w:lvlJc w:val="left"/>
      <w:pPr>
        <w:tabs>
          <w:tab w:val="num" w:pos="5330"/>
        </w:tabs>
        <w:ind w:left="5330" w:hanging="360"/>
      </w:pPr>
    </w:lvl>
    <w:lvl w:ilvl="8">
      <w:start w:val="1"/>
      <w:numFmt w:val="lowerRoman"/>
      <w:lvlText w:val="%9."/>
      <w:lvlJc w:val="right"/>
      <w:pPr>
        <w:tabs>
          <w:tab w:val="num" w:pos="6050"/>
        </w:tabs>
        <w:ind w:left="6050" w:hanging="180"/>
      </w:pPr>
    </w:lvl>
  </w:abstractNum>
  <w:abstractNum w:abstractNumId="52" w15:restartNumberingAfterBreak="0">
    <w:nsid w:val="047E03DE"/>
    <w:multiLevelType w:val="hybridMultilevel"/>
    <w:tmpl w:val="0E566A64"/>
    <w:lvl w:ilvl="0" w:tplc="E7124B7A">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3" w15:restartNumberingAfterBreak="0">
    <w:nsid w:val="04B829E3"/>
    <w:multiLevelType w:val="hybridMultilevel"/>
    <w:tmpl w:val="4E7EAA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04CA57EF"/>
    <w:multiLevelType w:val="hybridMultilevel"/>
    <w:tmpl w:val="58BEF85C"/>
    <w:lvl w:ilvl="0" w:tplc="5AD27C6E">
      <w:start w:val="1"/>
      <w:numFmt w:val="bullet"/>
      <w:lvlText w:val="-"/>
      <w:lvlJc w:val="left"/>
      <w:pPr>
        <w:ind w:left="1068" w:hanging="360"/>
      </w:pPr>
      <w:rPr>
        <w:rFonts w:ascii="Times New Roman" w:hAnsi="Times New Roman" w:cs="Times New Roman"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5" w15:restartNumberingAfterBreak="0">
    <w:nsid w:val="04DE552F"/>
    <w:multiLevelType w:val="hybridMultilevel"/>
    <w:tmpl w:val="349E0F1A"/>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04F31725"/>
    <w:multiLevelType w:val="hybridMultilevel"/>
    <w:tmpl w:val="2D5C9300"/>
    <w:lvl w:ilvl="0" w:tplc="DB909F0C">
      <w:start w:val="1"/>
      <w:numFmt w:val="decimal"/>
      <w:lvlText w:val="%1."/>
      <w:lvlJc w:val="left"/>
      <w:pPr>
        <w:ind w:left="720" w:hanging="360"/>
      </w:pPr>
      <w:rPr>
        <w:rFonts w:ascii="Times New Roman" w:hAnsi="Times New Roman"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0538693E"/>
    <w:multiLevelType w:val="hybridMultilevel"/>
    <w:tmpl w:val="6F4630DA"/>
    <w:lvl w:ilvl="0" w:tplc="7A325ABE">
      <w:start w:val="1"/>
      <w:numFmt w:val="decimal"/>
      <w:lvlText w:val="%1."/>
      <w:lvlJc w:val="left"/>
      <w:pPr>
        <w:ind w:left="1080" w:hanging="360"/>
      </w:pPr>
      <w:rPr>
        <w:i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8" w15:restartNumberingAfterBreak="0">
    <w:nsid w:val="05471A6F"/>
    <w:multiLevelType w:val="hybridMultilevel"/>
    <w:tmpl w:val="D2549FA6"/>
    <w:lvl w:ilvl="0" w:tplc="052CD3CA">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9" w15:restartNumberingAfterBreak="0">
    <w:nsid w:val="058A28C0"/>
    <w:multiLevelType w:val="hybridMultilevel"/>
    <w:tmpl w:val="B9B8444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0" w15:restartNumberingAfterBreak="0">
    <w:nsid w:val="05A07734"/>
    <w:multiLevelType w:val="hybridMultilevel"/>
    <w:tmpl w:val="FDDED6D2"/>
    <w:lvl w:ilvl="0" w:tplc="F56A9404">
      <w:start w:val="1"/>
      <w:numFmt w:val="decimal"/>
      <w:lvlText w:val="%1."/>
      <w:lvlJc w:val="left"/>
      <w:pPr>
        <w:ind w:left="720" w:hanging="360"/>
      </w:pPr>
      <w:rPr>
        <w:rFonts w:eastAsia="Calibri"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05A651C4"/>
    <w:multiLevelType w:val="hybridMultilevel"/>
    <w:tmpl w:val="1EF88382"/>
    <w:lvl w:ilvl="0" w:tplc="03869C26">
      <w:start w:val="1"/>
      <w:numFmt w:val="decimal"/>
      <w:lvlText w:val="%1."/>
      <w:lvlJc w:val="left"/>
      <w:pPr>
        <w:ind w:left="86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05F0659F"/>
    <w:multiLevelType w:val="hybridMultilevel"/>
    <w:tmpl w:val="B9B844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06023400"/>
    <w:multiLevelType w:val="hybridMultilevel"/>
    <w:tmpl w:val="83281782"/>
    <w:lvl w:ilvl="0" w:tplc="16122242">
      <w:start w:val="1"/>
      <w:numFmt w:val="decimal"/>
      <w:lvlText w:val="%1."/>
      <w:lvlJc w:val="left"/>
      <w:pPr>
        <w:ind w:left="502" w:hanging="360"/>
      </w:pPr>
      <w:rPr>
        <w:rFonts w:ascii="Times New Roman" w:hAnsi="Times New Roman" w:cs="Times New Roman" w:hint="default"/>
        <w:sz w:val="20"/>
        <w:szCs w:val="20"/>
      </w:rPr>
    </w:lvl>
    <w:lvl w:ilvl="1" w:tplc="04150019" w:tentative="1">
      <w:start w:val="1"/>
      <w:numFmt w:val="lowerLetter"/>
      <w:lvlText w:val="%2."/>
      <w:lvlJc w:val="left"/>
      <w:pPr>
        <w:ind w:left="1003" w:hanging="360"/>
      </w:pPr>
    </w:lvl>
    <w:lvl w:ilvl="2" w:tplc="0415001B" w:tentative="1">
      <w:start w:val="1"/>
      <w:numFmt w:val="lowerRoman"/>
      <w:lvlText w:val="%3."/>
      <w:lvlJc w:val="right"/>
      <w:pPr>
        <w:ind w:left="1723" w:hanging="180"/>
      </w:pPr>
    </w:lvl>
    <w:lvl w:ilvl="3" w:tplc="0415000F" w:tentative="1">
      <w:start w:val="1"/>
      <w:numFmt w:val="decimal"/>
      <w:lvlText w:val="%4."/>
      <w:lvlJc w:val="left"/>
      <w:pPr>
        <w:ind w:left="2443" w:hanging="360"/>
      </w:pPr>
    </w:lvl>
    <w:lvl w:ilvl="4" w:tplc="04150019" w:tentative="1">
      <w:start w:val="1"/>
      <w:numFmt w:val="lowerLetter"/>
      <w:lvlText w:val="%5."/>
      <w:lvlJc w:val="left"/>
      <w:pPr>
        <w:ind w:left="3163" w:hanging="360"/>
      </w:pPr>
    </w:lvl>
    <w:lvl w:ilvl="5" w:tplc="0415001B" w:tentative="1">
      <w:start w:val="1"/>
      <w:numFmt w:val="lowerRoman"/>
      <w:lvlText w:val="%6."/>
      <w:lvlJc w:val="right"/>
      <w:pPr>
        <w:ind w:left="3883" w:hanging="180"/>
      </w:pPr>
    </w:lvl>
    <w:lvl w:ilvl="6" w:tplc="0415000F" w:tentative="1">
      <w:start w:val="1"/>
      <w:numFmt w:val="decimal"/>
      <w:lvlText w:val="%7."/>
      <w:lvlJc w:val="left"/>
      <w:pPr>
        <w:ind w:left="4603" w:hanging="360"/>
      </w:pPr>
    </w:lvl>
    <w:lvl w:ilvl="7" w:tplc="04150019" w:tentative="1">
      <w:start w:val="1"/>
      <w:numFmt w:val="lowerLetter"/>
      <w:lvlText w:val="%8."/>
      <w:lvlJc w:val="left"/>
      <w:pPr>
        <w:ind w:left="5323" w:hanging="360"/>
      </w:pPr>
    </w:lvl>
    <w:lvl w:ilvl="8" w:tplc="0415001B" w:tentative="1">
      <w:start w:val="1"/>
      <w:numFmt w:val="lowerRoman"/>
      <w:lvlText w:val="%9."/>
      <w:lvlJc w:val="right"/>
      <w:pPr>
        <w:ind w:left="6043" w:hanging="180"/>
      </w:pPr>
    </w:lvl>
  </w:abstractNum>
  <w:abstractNum w:abstractNumId="64" w15:restartNumberingAfterBreak="0">
    <w:nsid w:val="060F1CD6"/>
    <w:multiLevelType w:val="hybridMultilevel"/>
    <w:tmpl w:val="E3304EF4"/>
    <w:lvl w:ilvl="0" w:tplc="ADE01E2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062A3956"/>
    <w:multiLevelType w:val="hybridMultilevel"/>
    <w:tmpl w:val="1E42474E"/>
    <w:lvl w:ilvl="0" w:tplc="907C64C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063F5755"/>
    <w:multiLevelType w:val="hybridMultilevel"/>
    <w:tmpl w:val="FCA4A1D2"/>
    <w:lvl w:ilvl="0" w:tplc="9F40C9CA">
      <w:start w:val="1"/>
      <w:numFmt w:val="decimal"/>
      <w:lvlText w:val="%1."/>
      <w:lvlJc w:val="righ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06743F34"/>
    <w:multiLevelType w:val="hybridMultilevel"/>
    <w:tmpl w:val="2DD846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068D0199"/>
    <w:multiLevelType w:val="hybridMultilevel"/>
    <w:tmpl w:val="63A091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068F3973"/>
    <w:multiLevelType w:val="hybridMultilevel"/>
    <w:tmpl w:val="7F847D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06B339CD"/>
    <w:multiLevelType w:val="hybridMultilevel"/>
    <w:tmpl w:val="6E94A3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06DE3557"/>
    <w:multiLevelType w:val="hybridMultilevel"/>
    <w:tmpl w:val="BC3AB056"/>
    <w:lvl w:ilvl="0" w:tplc="BD088030">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2" w15:restartNumberingAfterBreak="0">
    <w:nsid w:val="06F060C2"/>
    <w:multiLevelType w:val="hybridMultilevel"/>
    <w:tmpl w:val="CBF8856A"/>
    <w:lvl w:ilvl="0" w:tplc="93F82FB2">
      <w:start w:val="1"/>
      <w:numFmt w:val="decimal"/>
      <w:lvlText w:val="%1."/>
      <w:lvlJc w:val="left"/>
      <w:pPr>
        <w:ind w:left="756" w:hanging="360"/>
      </w:pPr>
      <w:rPr>
        <w:i w:val="0"/>
        <w:color w:val="auto"/>
        <w:sz w:val="24"/>
      </w:rPr>
    </w:lvl>
    <w:lvl w:ilvl="1" w:tplc="04150019" w:tentative="1">
      <w:start w:val="1"/>
      <w:numFmt w:val="lowerLetter"/>
      <w:lvlText w:val="%2."/>
      <w:lvlJc w:val="left"/>
      <w:pPr>
        <w:ind w:left="1476" w:hanging="360"/>
      </w:pPr>
    </w:lvl>
    <w:lvl w:ilvl="2" w:tplc="0415001B" w:tentative="1">
      <w:start w:val="1"/>
      <w:numFmt w:val="lowerRoman"/>
      <w:lvlText w:val="%3."/>
      <w:lvlJc w:val="right"/>
      <w:pPr>
        <w:ind w:left="2196" w:hanging="180"/>
      </w:pPr>
    </w:lvl>
    <w:lvl w:ilvl="3" w:tplc="0415000F" w:tentative="1">
      <w:start w:val="1"/>
      <w:numFmt w:val="decimal"/>
      <w:lvlText w:val="%4."/>
      <w:lvlJc w:val="left"/>
      <w:pPr>
        <w:ind w:left="2916" w:hanging="360"/>
      </w:pPr>
    </w:lvl>
    <w:lvl w:ilvl="4" w:tplc="04150019" w:tentative="1">
      <w:start w:val="1"/>
      <w:numFmt w:val="lowerLetter"/>
      <w:lvlText w:val="%5."/>
      <w:lvlJc w:val="left"/>
      <w:pPr>
        <w:ind w:left="3636" w:hanging="360"/>
      </w:pPr>
    </w:lvl>
    <w:lvl w:ilvl="5" w:tplc="0415001B" w:tentative="1">
      <w:start w:val="1"/>
      <w:numFmt w:val="lowerRoman"/>
      <w:lvlText w:val="%6."/>
      <w:lvlJc w:val="right"/>
      <w:pPr>
        <w:ind w:left="4356" w:hanging="180"/>
      </w:pPr>
    </w:lvl>
    <w:lvl w:ilvl="6" w:tplc="0415000F" w:tentative="1">
      <w:start w:val="1"/>
      <w:numFmt w:val="decimal"/>
      <w:lvlText w:val="%7."/>
      <w:lvlJc w:val="left"/>
      <w:pPr>
        <w:ind w:left="5076" w:hanging="360"/>
      </w:pPr>
    </w:lvl>
    <w:lvl w:ilvl="7" w:tplc="04150019" w:tentative="1">
      <w:start w:val="1"/>
      <w:numFmt w:val="lowerLetter"/>
      <w:lvlText w:val="%8."/>
      <w:lvlJc w:val="left"/>
      <w:pPr>
        <w:ind w:left="5796" w:hanging="360"/>
      </w:pPr>
    </w:lvl>
    <w:lvl w:ilvl="8" w:tplc="0415001B" w:tentative="1">
      <w:start w:val="1"/>
      <w:numFmt w:val="lowerRoman"/>
      <w:lvlText w:val="%9."/>
      <w:lvlJc w:val="right"/>
      <w:pPr>
        <w:ind w:left="6516" w:hanging="180"/>
      </w:pPr>
    </w:lvl>
  </w:abstractNum>
  <w:abstractNum w:abstractNumId="73" w15:restartNumberingAfterBreak="0">
    <w:nsid w:val="070C10CA"/>
    <w:multiLevelType w:val="hybridMultilevel"/>
    <w:tmpl w:val="B7A0F5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071562AF"/>
    <w:multiLevelType w:val="hybridMultilevel"/>
    <w:tmpl w:val="0E9AA7F8"/>
    <w:lvl w:ilvl="0" w:tplc="256C281C">
      <w:start w:val="1"/>
      <w:numFmt w:val="decimal"/>
      <w:lvlText w:val="%1."/>
      <w:lvlJc w:val="left"/>
      <w:pPr>
        <w:ind w:left="720" w:hanging="360"/>
      </w:pPr>
      <w:rPr>
        <w:rFonts w:hint="default"/>
        <w:color w:val="00000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074641DE"/>
    <w:multiLevelType w:val="hybridMultilevel"/>
    <w:tmpl w:val="C9705902"/>
    <w:lvl w:ilvl="0" w:tplc="05805FFC">
      <w:start w:val="1"/>
      <w:numFmt w:val="decimal"/>
      <w:lvlText w:val="%1."/>
      <w:lvlJc w:val="left"/>
      <w:pPr>
        <w:ind w:left="633" w:hanging="171"/>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6" w15:restartNumberingAfterBreak="0">
    <w:nsid w:val="07502B1A"/>
    <w:multiLevelType w:val="hybridMultilevel"/>
    <w:tmpl w:val="5F5E1064"/>
    <w:lvl w:ilvl="0" w:tplc="9E2A393C">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076566E2"/>
    <w:multiLevelType w:val="hybridMultilevel"/>
    <w:tmpl w:val="89D063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077C4ECF"/>
    <w:multiLevelType w:val="hybridMultilevel"/>
    <w:tmpl w:val="BC3AB056"/>
    <w:lvl w:ilvl="0" w:tplc="BD088030">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9" w15:restartNumberingAfterBreak="0">
    <w:nsid w:val="079B767A"/>
    <w:multiLevelType w:val="hybridMultilevel"/>
    <w:tmpl w:val="B17218C8"/>
    <w:lvl w:ilvl="0" w:tplc="350C8F40">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07E6256D"/>
    <w:multiLevelType w:val="hybridMultilevel"/>
    <w:tmpl w:val="167E2CCA"/>
    <w:lvl w:ilvl="0" w:tplc="EED4FFFC">
      <w:start w:val="1"/>
      <w:numFmt w:val="decimal"/>
      <w:lvlText w:val="%1."/>
      <w:lvlJc w:val="left"/>
      <w:pPr>
        <w:ind w:left="734" w:hanging="360"/>
      </w:pPr>
      <w:rPr>
        <w:rFonts w:ascii="Times" w:hAnsi="Times" w:hint="default"/>
        <w:b w:val="0"/>
        <w:i w:val="0"/>
        <w:sz w:val="20"/>
      </w:rPr>
    </w:lvl>
    <w:lvl w:ilvl="1" w:tplc="04150019" w:tentative="1">
      <w:start w:val="1"/>
      <w:numFmt w:val="lowerLetter"/>
      <w:lvlText w:val="%2."/>
      <w:lvlJc w:val="left"/>
      <w:pPr>
        <w:ind w:left="1454" w:hanging="360"/>
      </w:pPr>
    </w:lvl>
    <w:lvl w:ilvl="2" w:tplc="0415001B" w:tentative="1">
      <w:start w:val="1"/>
      <w:numFmt w:val="lowerRoman"/>
      <w:lvlText w:val="%3."/>
      <w:lvlJc w:val="right"/>
      <w:pPr>
        <w:ind w:left="2174" w:hanging="180"/>
      </w:pPr>
    </w:lvl>
    <w:lvl w:ilvl="3" w:tplc="0415000F" w:tentative="1">
      <w:start w:val="1"/>
      <w:numFmt w:val="decimal"/>
      <w:lvlText w:val="%4."/>
      <w:lvlJc w:val="left"/>
      <w:pPr>
        <w:ind w:left="2894" w:hanging="360"/>
      </w:pPr>
    </w:lvl>
    <w:lvl w:ilvl="4" w:tplc="04150019" w:tentative="1">
      <w:start w:val="1"/>
      <w:numFmt w:val="lowerLetter"/>
      <w:lvlText w:val="%5."/>
      <w:lvlJc w:val="left"/>
      <w:pPr>
        <w:ind w:left="3614" w:hanging="360"/>
      </w:pPr>
    </w:lvl>
    <w:lvl w:ilvl="5" w:tplc="0415001B" w:tentative="1">
      <w:start w:val="1"/>
      <w:numFmt w:val="lowerRoman"/>
      <w:lvlText w:val="%6."/>
      <w:lvlJc w:val="right"/>
      <w:pPr>
        <w:ind w:left="4334" w:hanging="180"/>
      </w:pPr>
    </w:lvl>
    <w:lvl w:ilvl="6" w:tplc="0415000F" w:tentative="1">
      <w:start w:val="1"/>
      <w:numFmt w:val="decimal"/>
      <w:lvlText w:val="%7."/>
      <w:lvlJc w:val="left"/>
      <w:pPr>
        <w:ind w:left="5054" w:hanging="360"/>
      </w:pPr>
    </w:lvl>
    <w:lvl w:ilvl="7" w:tplc="04150019" w:tentative="1">
      <w:start w:val="1"/>
      <w:numFmt w:val="lowerLetter"/>
      <w:lvlText w:val="%8."/>
      <w:lvlJc w:val="left"/>
      <w:pPr>
        <w:ind w:left="5774" w:hanging="360"/>
      </w:pPr>
    </w:lvl>
    <w:lvl w:ilvl="8" w:tplc="0415001B" w:tentative="1">
      <w:start w:val="1"/>
      <w:numFmt w:val="lowerRoman"/>
      <w:lvlText w:val="%9."/>
      <w:lvlJc w:val="right"/>
      <w:pPr>
        <w:ind w:left="6494" w:hanging="180"/>
      </w:pPr>
    </w:lvl>
  </w:abstractNum>
  <w:abstractNum w:abstractNumId="81" w15:restartNumberingAfterBreak="0">
    <w:nsid w:val="07FB56C1"/>
    <w:multiLevelType w:val="hybridMultilevel"/>
    <w:tmpl w:val="08947576"/>
    <w:lvl w:ilvl="0" w:tplc="0DCE0E26">
      <w:start w:val="1"/>
      <w:numFmt w:val="decimal"/>
      <w:lvlText w:val="%1."/>
      <w:lvlJc w:val="left"/>
      <w:pPr>
        <w:ind w:left="654" w:hanging="360"/>
      </w:pPr>
      <w:rPr>
        <w:rFonts w:hint="default"/>
      </w:rPr>
    </w:lvl>
    <w:lvl w:ilvl="1" w:tplc="04150019" w:tentative="1">
      <w:start w:val="1"/>
      <w:numFmt w:val="lowerLetter"/>
      <w:lvlText w:val="%2."/>
      <w:lvlJc w:val="left"/>
      <w:pPr>
        <w:ind w:left="1374" w:hanging="360"/>
      </w:pPr>
    </w:lvl>
    <w:lvl w:ilvl="2" w:tplc="0415001B" w:tentative="1">
      <w:start w:val="1"/>
      <w:numFmt w:val="lowerRoman"/>
      <w:lvlText w:val="%3."/>
      <w:lvlJc w:val="right"/>
      <w:pPr>
        <w:ind w:left="2094" w:hanging="180"/>
      </w:pPr>
    </w:lvl>
    <w:lvl w:ilvl="3" w:tplc="0415000F" w:tentative="1">
      <w:start w:val="1"/>
      <w:numFmt w:val="decimal"/>
      <w:lvlText w:val="%4."/>
      <w:lvlJc w:val="left"/>
      <w:pPr>
        <w:ind w:left="2814" w:hanging="360"/>
      </w:pPr>
    </w:lvl>
    <w:lvl w:ilvl="4" w:tplc="04150019" w:tentative="1">
      <w:start w:val="1"/>
      <w:numFmt w:val="lowerLetter"/>
      <w:lvlText w:val="%5."/>
      <w:lvlJc w:val="left"/>
      <w:pPr>
        <w:ind w:left="3534" w:hanging="360"/>
      </w:pPr>
    </w:lvl>
    <w:lvl w:ilvl="5" w:tplc="0415001B" w:tentative="1">
      <w:start w:val="1"/>
      <w:numFmt w:val="lowerRoman"/>
      <w:lvlText w:val="%6."/>
      <w:lvlJc w:val="right"/>
      <w:pPr>
        <w:ind w:left="4254" w:hanging="180"/>
      </w:pPr>
    </w:lvl>
    <w:lvl w:ilvl="6" w:tplc="0415000F" w:tentative="1">
      <w:start w:val="1"/>
      <w:numFmt w:val="decimal"/>
      <w:lvlText w:val="%7."/>
      <w:lvlJc w:val="left"/>
      <w:pPr>
        <w:ind w:left="4974" w:hanging="360"/>
      </w:pPr>
    </w:lvl>
    <w:lvl w:ilvl="7" w:tplc="04150019" w:tentative="1">
      <w:start w:val="1"/>
      <w:numFmt w:val="lowerLetter"/>
      <w:lvlText w:val="%8."/>
      <w:lvlJc w:val="left"/>
      <w:pPr>
        <w:ind w:left="5694" w:hanging="360"/>
      </w:pPr>
    </w:lvl>
    <w:lvl w:ilvl="8" w:tplc="0415001B" w:tentative="1">
      <w:start w:val="1"/>
      <w:numFmt w:val="lowerRoman"/>
      <w:lvlText w:val="%9."/>
      <w:lvlJc w:val="right"/>
      <w:pPr>
        <w:ind w:left="6414" w:hanging="180"/>
      </w:pPr>
    </w:lvl>
  </w:abstractNum>
  <w:abstractNum w:abstractNumId="82" w15:restartNumberingAfterBreak="0">
    <w:nsid w:val="081F3403"/>
    <w:multiLevelType w:val="hybridMultilevel"/>
    <w:tmpl w:val="03726B46"/>
    <w:lvl w:ilvl="0" w:tplc="DEDC1806">
      <w:start w:val="1"/>
      <w:numFmt w:val="decimal"/>
      <w:lvlText w:val="%1."/>
      <w:lvlJc w:val="left"/>
      <w:pPr>
        <w:ind w:left="720" w:hanging="360"/>
      </w:pPr>
      <w:rPr>
        <w:rFonts w:ascii="Times New Roman" w:eastAsia="Arial" w:hAnsi="Times New Roman" w:cs="Times New Roman"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084A23C4"/>
    <w:multiLevelType w:val="hybridMultilevel"/>
    <w:tmpl w:val="9EA21720"/>
    <w:lvl w:ilvl="0" w:tplc="CF92D46C">
      <w:start w:val="1"/>
      <w:numFmt w:val="decimal"/>
      <w:lvlText w:val="%1."/>
      <w:lvlJc w:val="left"/>
      <w:pPr>
        <w:ind w:left="999" w:hanging="360"/>
      </w:pPr>
      <w:rPr>
        <w:rFonts w:hint="default"/>
      </w:rPr>
    </w:lvl>
    <w:lvl w:ilvl="1" w:tplc="04150019" w:tentative="1">
      <w:start w:val="1"/>
      <w:numFmt w:val="lowerLetter"/>
      <w:lvlText w:val="%2."/>
      <w:lvlJc w:val="left"/>
      <w:pPr>
        <w:ind w:left="1719" w:hanging="360"/>
      </w:pPr>
    </w:lvl>
    <w:lvl w:ilvl="2" w:tplc="0415001B" w:tentative="1">
      <w:start w:val="1"/>
      <w:numFmt w:val="lowerRoman"/>
      <w:lvlText w:val="%3."/>
      <w:lvlJc w:val="right"/>
      <w:pPr>
        <w:ind w:left="2439" w:hanging="180"/>
      </w:pPr>
    </w:lvl>
    <w:lvl w:ilvl="3" w:tplc="0415000F" w:tentative="1">
      <w:start w:val="1"/>
      <w:numFmt w:val="decimal"/>
      <w:lvlText w:val="%4."/>
      <w:lvlJc w:val="left"/>
      <w:pPr>
        <w:ind w:left="3159" w:hanging="360"/>
      </w:pPr>
    </w:lvl>
    <w:lvl w:ilvl="4" w:tplc="04150019" w:tentative="1">
      <w:start w:val="1"/>
      <w:numFmt w:val="lowerLetter"/>
      <w:lvlText w:val="%5."/>
      <w:lvlJc w:val="left"/>
      <w:pPr>
        <w:ind w:left="3879" w:hanging="360"/>
      </w:pPr>
    </w:lvl>
    <w:lvl w:ilvl="5" w:tplc="0415001B" w:tentative="1">
      <w:start w:val="1"/>
      <w:numFmt w:val="lowerRoman"/>
      <w:lvlText w:val="%6."/>
      <w:lvlJc w:val="right"/>
      <w:pPr>
        <w:ind w:left="4599" w:hanging="180"/>
      </w:pPr>
    </w:lvl>
    <w:lvl w:ilvl="6" w:tplc="0415000F" w:tentative="1">
      <w:start w:val="1"/>
      <w:numFmt w:val="decimal"/>
      <w:lvlText w:val="%7."/>
      <w:lvlJc w:val="left"/>
      <w:pPr>
        <w:ind w:left="5319" w:hanging="360"/>
      </w:pPr>
    </w:lvl>
    <w:lvl w:ilvl="7" w:tplc="04150019" w:tentative="1">
      <w:start w:val="1"/>
      <w:numFmt w:val="lowerLetter"/>
      <w:lvlText w:val="%8."/>
      <w:lvlJc w:val="left"/>
      <w:pPr>
        <w:ind w:left="6039" w:hanging="360"/>
      </w:pPr>
    </w:lvl>
    <w:lvl w:ilvl="8" w:tplc="0415001B" w:tentative="1">
      <w:start w:val="1"/>
      <w:numFmt w:val="lowerRoman"/>
      <w:lvlText w:val="%9."/>
      <w:lvlJc w:val="right"/>
      <w:pPr>
        <w:ind w:left="6759" w:hanging="180"/>
      </w:pPr>
    </w:lvl>
  </w:abstractNum>
  <w:abstractNum w:abstractNumId="84" w15:restartNumberingAfterBreak="0">
    <w:nsid w:val="08820717"/>
    <w:multiLevelType w:val="hybridMultilevel"/>
    <w:tmpl w:val="4D0AFC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08B367E6"/>
    <w:multiLevelType w:val="hybridMultilevel"/>
    <w:tmpl w:val="65060DA4"/>
    <w:lvl w:ilvl="0" w:tplc="7C02F936">
      <w:start w:val="1"/>
      <w:numFmt w:val="decimal"/>
      <w:lvlText w:val="%1."/>
      <w:lvlJc w:val="left"/>
      <w:pPr>
        <w:ind w:left="720" w:hanging="360"/>
      </w:pPr>
      <w:rPr>
        <w:rFonts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08B836A5"/>
    <w:multiLevelType w:val="hybridMultilevel"/>
    <w:tmpl w:val="1E8ADED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090F35BE"/>
    <w:multiLevelType w:val="hybridMultilevel"/>
    <w:tmpl w:val="FD30D138"/>
    <w:lvl w:ilvl="0" w:tplc="29B6878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090F3A5D"/>
    <w:multiLevelType w:val="hybridMultilevel"/>
    <w:tmpl w:val="8B3015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09215E5D"/>
    <w:multiLevelType w:val="hybridMultilevel"/>
    <w:tmpl w:val="D39A72FE"/>
    <w:lvl w:ilvl="0" w:tplc="938ABC92">
      <w:start w:val="1"/>
      <w:numFmt w:val="decimal"/>
      <w:lvlText w:val="%1."/>
      <w:lvlJc w:val="left"/>
      <w:pPr>
        <w:ind w:left="722" w:hanging="360"/>
      </w:pPr>
      <w:rPr>
        <w:rFonts w:hint="default"/>
      </w:rPr>
    </w:lvl>
    <w:lvl w:ilvl="1" w:tplc="04150019" w:tentative="1">
      <w:start w:val="1"/>
      <w:numFmt w:val="lowerLetter"/>
      <w:lvlText w:val="%2."/>
      <w:lvlJc w:val="left"/>
      <w:pPr>
        <w:ind w:left="1442" w:hanging="360"/>
      </w:pPr>
    </w:lvl>
    <w:lvl w:ilvl="2" w:tplc="0415001B" w:tentative="1">
      <w:start w:val="1"/>
      <w:numFmt w:val="lowerRoman"/>
      <w:lvlText w:val="%3."/>
      <w:lvlJc w:val="right"/>
      <w:pPr>
        <w:ind w:left="2162" w:hanging="180"/>
      </w:pPr>
    </w:lvl>
    <w:lvl w:ilvl="3" w:tplc="0415000F" w:tentative="1">
      <w:start w:val="1"/>
      <w:numFmt w:val="decimal"/>
      <w:lvlText w:val="%4."/>
      <w:lvlJc w:val="left"/>
      <w:pPr>
        <w:ind w:left="2882" w:hanging="360"/>
      </w:pPr>
    </w:lvl>
    <w:lvl w:ilvl="4" w:tplc="04150019" w:tentative="1">
      <w:start w:val="1"/>
      <w:numFmt w:val="lowerLetter"/>
      <w:lvlText w:val="%5."/>
      <w:lvlJc w:val="left"/>
      <w:pPr>
        <w:ind w:left="3602" w:hanging="360"/>
      </w:pPr>
    </w:lvl>
    <w:lvl w:ilvl="5" w:tplc="0415001B" w:tentative="1">
      <w:start w:val="1"/>
      <w:numFmt w:val="lowerRoman"/>
      <w:lvlText w:val="%6."/>
      <w:lvlJc w:val="right"/>
      <w:pPr>
        <w:ind w:left="4322" w:hanging="180"/>
      </w:pPr>
    </w:lvl>
    <w:lvl w:ilvl="6" w:tplc="0415000F" w:tentative="1">
      <w:start w:val="1"/>
      <w:numFmt w:val="decimal"/>
      <w:lvlText w:val="%7."/>
      <w:lvlJc w:val="left"/>
      <w:pPr>
        <w:ind w:left="5042" w:hanging="360"/>
      </w:pPr>
    </w:lvl>
    <w:lvl w:ilvl="7" w:tplc="04150019" w:tentative="1">
      <w:start w:val="1"/>
      <w:numFmt w:val="lowerLetter"/>
      <w:lvlText w:val="%8."/>
      <w:lvlJc w:val="left"/>
      <w:pPr>
        <w:ind w:left="5762" w:hanging="360"/>
      </w:pPr>
    </w:lvl>
    <w:lvl w:ilvl="8" w:tplc="0415001B" w:tentative="1">
      <w:start w:val="1"/>
      <w:numFmt w:val="lowerRoman"/>
      <w:lvlText w:val="%9."/>
      <w:lvlJc w:val="right"/>
      <w:pPr>
        <w:ind w:left="6482" w:hanging="180"/>
      </w:pPr>
    </w:lvl>
  </w:abstractNum>
  <w:abstractNum w:abstractNumId="90" w15:restartNumberingAfterBreak="0">
    <w:nsid w:val="0970439A"/>
    <w:multiLevelType w:val="hybridMultilevel"/>
    <w:tmpl w:val="69ECE71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1" w15:restartNumberingAfterBreak="0">
    <w:nsid w:val="099849C4"/>
    <w:multiLevelType w:val="hybridMultilevel"/>
    <w:tmpl w:val="13BC7EC4"/>
    <w:lvl w:ilvl="0" w:tplc="C7549178">
      <w:start w:val="1"/>
      <w:numFmt w:val="decimal"/>
      <w:lvlText w:val="%1."/>
      <w:lvlJc w:val="left"/>
      <w:pPr>
        <w:ind w:left="720" w:hanging="360"/>
      </w:pPr>
      <w:rPr>
        <w:rFonts w:ascii="Calibri" w:hAnsi="Calibri"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09A3558B"/>
    <w:multiLevelType w:val="hybridMultilevel"/>
    <w:tmpl w:val="FBEE9A70"/>
    <w:lvl w:ilvl="0" w:tplc="4218DE4E">
      <w:start w:val="1"/>
      <w:numFmt w:val="decimal"/>
      <w:lvlText w:val="%1."/>
      <w:lvlJc w:val="left"/>
      <w:pPr>
        <w:ind w:left="5760" w:hanging="360"/>
      </w:pPr>
      <w:rPr>
        <w:rFonts w:ascii="Times" w:hAnsi="Times" w:hint="default"/>
        <w:b w:val="0"/>
        <w:i w:val="0"/>
        <w:sz w:val="20"/>
      </w:rPr>
    </w:lvl>
    <w:lvl w:ilvl="1" w:tplc="04150019" w:tentative="1">
      <w:start w:val="1"/>
      <w:numFmt w:val="lowerLetter"/>
      <w:lvlText w:val="%2."/>
      <w:lvlJc w:val="left"/>
      <w:pPr>
        <w:ind w:left="6480" w:hanging="360"/>
      </w:pPr>
    </w:lvl>
    <w:lvl w:ilvl="2" w:tplc="0415001B" w:tentative="1">
      <w:start w:val="1"/>
      <w:numFmt w:val="lowerRoman"/>
      <w:lvlText w:val="%3."/>
      <w:lvlJc w:val="right"/>
      <w:pPr>
        <w:ind w:left="7200" w:hanging="180"/>
      </w:pPr>
    </w:lvl>
    <w:lvl w:ilvl="3" w:tplc="0415000F" w:tentative="1">
      <w:start w:val="1"/>
      <w:numFmt w:val="decimal"/>
      <w:lvlText w:val="%4."/>
      <w:lvlJc w:val="left"/>
      <w:pPr>
        <w:ind w:left="7920" w:hanging="360"/>
      </w:pPr>
    </w:lvl>
    <w:lvl w:ilvl="4" w:tplc="04150019" w:tentative="1">
      <w:start w:val="1"/>
      <w:numFmt w:val="lowerLetter"/>
      <w:lvlText w:val="%5."/>
      <w:lvlJc w:val="left"/>
      <w:pPr>
        <w:ind w:left="8640" w:hanging="360"/>
      </w:pPr>
    </w:lvl>
    <w:lvl w:ilvl="5" w:tplc="0415001B" w:tentative="1">
      <w:start w:val="1"/>
      <w:numFmt w:val="lowerRoman"/>
      <w:lvlText w:val="%6."/>
      <w:lvlJc w:val="right"/>
      <w:pPr>
        <w:ind w:left="9360" w:hanging="180"/>
      </w:pPr>
    </w:lvl>
    <w:lvl w:ilvl="6" w:tplc="0415000F" w:tentative="1">
      <w:start w:val="1"/>
      <w:numFmt w:val="decimal"/>
      <w:lvlText w:val="%7."/>
      <w:lvlJc w:val="left"/>
      <w:pPr>
        <w:ind w:left="10080" w:hanging="360"/>
      </w:pPr>
    </w:lvl>
    <w:lvl w:ilvl="7" w:tplc="04150019" w:tentative="1">
      <w:start w:val="1"/>
      <w:numFmt w:val="lowerLetter"/>
      <w:lvlText w:val="%8."/>
      <w:lvlJc w:val="left"/>
      <w:pPr>
        <w:ind w:left="10800" w:hanging="360"/>
      </w:pPr>
    </w:lvl>
    <w:lvl w:ilvl="8" w:tplc="0415001B" w:tentative="1">
      <w:start w:val="1"/>
      <w:numFmt w:val="lowerRoman"/>
      <w:lvlText w:val="%9."/>
      <w:lvlJc w:val="right"/>
      <w:pPr>
        <w:ind w:left="11520" w:hanging="180"/>
      </w:pPr>
    </w:lvl>
  </w:abstractNum>
  <w:abstractNum w:abstractNumId="93" w15:restartNumberingAfterBreak="0">
    <w:nsid w:val="09A4180A"/>
    <w:multiLevelType w:val="hybridMultilevel"/>
    <w:tmpl w:val="BED46CA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4" w15:restartNumberingAfterBreak="0">
    <w:nsid w:val="09A779F2"/>
    <w:multiLevelType w:val="hybridMultilevel"/>
    <w:tmpl w:val="62E683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09D00EB1"/>
    <w:multiLevelType w:val="hybridMultilevel"/>
    <w:tmpl w:val="C6869D2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09D27E43"/>
    <w:multiLevelType w:val="hybridMultilevel"/>
    <w:tmpl w:val="4784F4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09D301D5"/>
    <w:multiLevelType w:val="hybridMultilevel"/>
    <w:tmpl w:val="03704DA0"/>
    <w:lvl w:ilvl="0" w:tplc="04150001">
      <w:start w:val="1"/>
      <w:numFmt w:val="bullet"/>
      <w:lvlText w:val=""/>
      <w:lvlJc w:val="left"/>
      <w:pPr>
        <w:ind w:left="1218" w:hanging="360"/>
      </w:pPr>
      <w:rPr>
        <w:rFonts w:ascii="Symbol" w:hAnsi="Symbol" w:hint="default"/>
      </w:rPr>
    </w:lvl>
    <w:lvl w:ilvl="1" w:tplc="04150003">
      <w:start w:val="1"/>
      <w:numFmt w:val="bullet"/>
      <w:lvlText w:val="o"/>
      <w:lvlJc w:val="left"/>
      <w:pPr>
        <w:ind w:left="1938" w:hanging="360"/>
      </w:pPr>
      <w:rPr>
        <w:rFonts w:ascii="Courier New" w:hAnsi="Courier New" w:cs="Courier New" w:hint="default"/>
      </w:rPr>
    </w:lvl>
    <w:lvl w:ilvl="2" w:tplc="04150005">
      <w:start w:val="1"/>
      <w:numFmt w:val="bullet"/>
      <w:lvlText w:val=""/>
      <w:lvlJc w:val="left"/>
      <w:pPr>
        <w:ind w:left="2658" w:hanging="360"/>
      </w:pPr>
      <w:rPr>
        <w:rFonts w:ascii="Wingdings" w:hAnsi="Wingdings" w:hint="default"/>
      </w:rPr>
    </w:lvl>
    <w:lvl w:ilvl="3" w:tplc="04150001" w:tentative="1">
      <w:start w:val="1"/>
      <w:numFmt w:val="bullet"/>
      <w:lvlText w:val=""/>
      <w:lvlJc w:val="left"/>
      <w:pPr>
        <w:ind w:left="3378" w:hanging="360"/>
      </w:pPr>
      <w:rPr>
        <w:rFonts w:ascii="Symbol" w:hAnsi="Symbol" w:hint="default"/>
      </w:rPr>
    </w:lvl>
    <w:lvl w:ilvl="4" w:tplc="04150003" w:tentative="1">
      <w:start w:val="1"/>
      <w:numFmt w:val="bullet"/>
      <w:lvlText w:val="o"/>
      <w:lvlJc w:val="left"/>
      <w:pPr>
        <w:ind w:left="4098" w:hanging="360"/>
      </w:pPr>
      <w:rPr>
        <w:rFonts w:ascii="Courier New" w:hAnsi="Courier New" w:cs="Courier New" w:hint="default"/>
      </w:rPr>
    </w:lvl>
    <w:lvl w:ilvl="5" w:tplc="04150005" w:tentative="1">
      <w:start w:val="1"/>
      <w:numFmt w:val="bullet"/>
      <w:lvlText w:val=""/>
      <w:lvlJc w:val="left"/>
      <w:pPr>
        <w:ind w:left="4818" w:hanging="360"/>
      </w:pPr>
      <w:rPr>
        <w:rFonts w:ascii="Wingdings" w:hAnsi="Wingdings" w:hint="default"/>
      </w:rPr>
    </w:lvl>
    <w:lvl w:ilvl="6" w:tplc="04150001" w:tentative="1">
      <w:start w:val="1"/>
      <w:numFmt w:val="bullet"/>
      <w:lvlText w:val=""/>
      <w:lvlJc w:val="left"/>
      <w:pPr>
        <w:ind w:left="5538" w:hanging="360"/>
      </w:pPr>
      <w:rPr>
        <w:rFonts w:ascii="Symbol" w:hAnsi="Symbol" w:hint="default"/>
      </w:rPr>
    </w:lvl>
    <w:lvl w:ilvl="7" w:tplc="04150003" w:tentative="1">
      <w:start w:val="1"/>
      <w:numFmt w:val="bullet"/>
      <w:lvlText w:val="o"/>
      <w:lvlJc w:val="left"/>
      <w:pPr>
        <w:ind w:left="6258" w:hanging="360"/>
      </w:pPr>
      <w:rPr>
        <w:rFonts w:ascii="Courier New" w:hAnsi="Courier New" w:cs="Courier New" w:hint="default"/>
      </w:rPr>
    </w:lvl>
    <w:lvl w:ilvl="8" w:tplc="04150005" w:tentative="1">
      <w:start w:val="1"/>
      <w:numFmt w:val="bullet"/>
      <w:lvlText w:val=""/>
      <w:lvlJc w:val="left"/>
      <w:pPr>
        <w:ind w:left="6978" w:hanging="360"/>
      </w:pPr>
      <w:rPr>
        <w:rFonts w:ascii="Wingdings" w:hAnsi="Wingdings" w:hint="default"/>
      </w:rPr>
    </w:lvl>
  </w:abstractNum>
  <w:abstractNum w:abstractNumId="98" w15:restartNumberingAfterBreak="0">
    <w:nsid w:val="09D31748"/>
    <w:multiLevelType w:val="hybridMultilevel"/>
    <w:tmpl w:val="69ECE71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9" w15:restartNumberingAfterBreak="0">
    <w:nsid w:val="09D56B0D"/>
    <w:multiLevelType w:val="hybridMultilevel"/>
    <w:tmpl w:val="AD8EC422"/>
    <w:lvl w:ilvl="0" w:tplc="0415000F">
      <w:start w:val="1"/>
      <w:numFmt w:val="decimal"/>
      <w:lvlText w:val="%1."/>
      <w:lvlJc w:val="left"/>
      <w:pPr>
        <w:tabs>
          <w:tab w:val="num" w:pos="360"/>
        </w:tabs>
        <w:ind w:left="360" w:hanging="360"/>
      </w:pPr>
      <w:rPr>
        <w:rFonts w:hint="default"/>
      </w:rPr>
    </w:lvl>
    <w:lvl w:ilvl="1" w:tplc="9FC01CFC">
      <w:start w:val="1"/>
      <w:numFmt w:val="bullet"/>
      <w:lvlText w:val=""/>
      <w:lvlJc w:val="left"/>
      <w:pPr>
        <w:tabs>
          <w:tab w:val="num" w:pos="1080"/>
        </w:tabs>
        <w:ind w:left="1080" w:hanging="360"/>
      </w:pPr>
      <w:rPr>
        <w:rFonts w:ascii="Symbol" w:hAnsi="Symbol" w:hint="default"/>
        <w:sz w:val="28"/>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00" w15:restartNumberingAfterBreak="0">
    <w:nsid w:val="09E37E1C"/>
    <w:multiLevelType w:val="hybridMultilevel"/>
    <w:tmpl w:val="99003D60"/>
    <w:lvl w:ilvl="0" w:tplc="56CE8B86">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0A1A3B0C"/>
    <w:multiLevelType w:val="hybridMultilevel"/>
    <w:tmpl w:val="E0723734"/>
    <w:lvl w:ilvl="0" w:tplc="809EAB5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0A26053C"/>
    <w:multiLevelType w:val="hybridMultilevel"/>
    <w:tmpl w:val="5D7A9050"/>
    <w:lvl w:ilvl="0" w:tplc="F75AFAC6">
      <w:start w:val="1"/>
      <w:numFmt w:val="decimal"/>
      <w:lvlText w:val="%1."/>
      <w:lvlJc w:val="left"/>
      <w:pPr>
        <w:ind w:left="720" w:hanging="360"/>
      </w:pPr>
      <w:rPr>
        <w:rFonts w:hint="default"/>
        <w:color w:val="00000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0A325F47"/>
    <w:multiLevelType w:val="hybridMultilevel"/>
    <w:tmpl w:val="3C18C752"/>
    <w:lvl w:ilvl="0" w:tplc="0415000F">
      <w:start w:val="1"/>
      <w:numFmt w:val="decimal"/>
      <w:lvlText w:val="%1."/>
      <w:lvlJc w:val="left"/>
      <w:pPr>
        <w:ind w:left="502" w:hanging="360"/>
      </w:pPr>
      <w:rPr>
        <w:rFonts w:hint="default"/>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04" w15:restartNumberingAfterBreak="0">
    <w:nsid w:val="0A614E1C"/>
    <w:multiLevelType w:val="hybridMultilevel"/>
    <w:tmpl w:val="6E2620CA"/>
    <w:lvl w:ilvl="0" w:tplc="318E8D76">
      <w:start w:val="1"/>
      <w:numFmt w:val="decimal"/>
      <w:lvlText w:val="%1."/>
      <w:lvlJc w:val="left"/>
      <w:pPr>
        <w:ind w:left="720" w:hanging="360"/>
      </w:pPr>
      <w:rPr>
        <w:rFonts w:cs="Times New Roman" w:hint="default"/>
        <w:b w:val="0"/>
        <w:i w:val="0"/>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5" w15:restartNumberingAfterBreak="0">
    <w:nsid w:val="0A633229"/>
    <w:multiLevelType w:val="hybridMultilevel"/>
    <w:tmpl w:val="7160CEC6"/>
    <w:lvl w:ilvl="0" w:tplc="87BEEF52">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6" w15:restartNumberingAfterBreak="0">
    <w:nsid w:val="0A74365D"/>
    <w:multiLevelType w:val="hybridMultilevel"/>
    <w:tmpl w:val="A4168B70"/>
    <w:lvl w:ilvl="0" w:tplc="558427D0">
      <w:start w:val="1"/>
      <w:numFmt w:val="decimal"/>
      <w:lvlText w:val="%1."/>
      <w:lvlJc w:val="left"/>
      <w:pPr>
        <w:ind w:left="814" w:hanging="360"/>
      </w:pPr>
      <w:rPr>
        <w:rFonts w:hint="default"/>
      </w:rPr>
    </w:lvl>
    <w:lvl w:ilvl="1" w:tplc="04150019" w:tentative="1">
      <w:start w:val="1"/>
      <w:numFmt w:val="lowerLetter"/>
      <w:lvlText w:val="%2."/>
      <w:lvlJc w:val="left"/>
      <w:pPr>
        <w:ind w:left="1534" w:hanging="360"/>
      </w:pPr>
    </w:lvl>
    <w:lvl w:ilvl="2" w:tplc="0415001B" w:tentative="1">
      <w:start w:val="1"/>
      <w:numFmt w:val="lowerRoman"/>
      <w:lvlText w:val="%3."/>
      <w:lvlJc w:val="right"/>
      <w:pPr>
        <w:ind w:left="2254" w:hanging="180"/>
      </w:pPr>
    </w:lvl>
    <w:lvl w:ilvl="3" w:tplc="0415000F" w:tentative="1">
      <w:start w:val="1"/>
      <w:numFmt w:val="decimal"/>
      <w:lvlText w:val="%4."/>
      <w:lvlJc w:val="left"/>
      <w:pPr>
        <w:ind w:left="2974" w:hanging="360"/>
      </w:pPr>
    </w:lvl>
    <w:lvl w:ilvl="4" w:tplc="04150019" w:tentative="1">
      <w:start w:val="1"/>
      <w:numFmt w:val="lowerLetter"/>
      <w:lvlText w:val="%5."/>
      <w:lvlJc w:val="left"/>
      <w:pPr>
        <w:ind w:left="3694" w:hanging="360"/>
      </w:pPr>
    </w:lvl>
    <w:lvl w:ilvl="5" w:tplc="0415001B" w:tentative="1">
      <w:start w:val="1"/>
      <w:numFmt w:val="lowerRoman"/>
      <w:lvlText w:val="%6."/>
      <w:lvlJc w:val="right"/>
      <w:pPr>
        <w:ind w:left="4414" w:hanging="180"/>
      </w:pPr>
    </w:lvl>
    <w:lvl w:ilvl="6" w:tplc="0415000F" w:tentative="1">
      <w:start w:val="1"/>
      <w:numFmt w:val="decimal"/>
      <w:lvlText w:val="%7."/>
      <w:lvlJc w:val="left"/>
      <w:pPr>
        <w:ind w:left="5134" w:hanging="360"/>
      </w:pPr>
    </w:lvl>
    <w:lvl w:ilvl="7" w:tplc="04150019" w:tentative="1">
      <w:start w:val="1"/>
      <w:numFmt w:val="lowerLetter"/>
      <w:lvlText w:val="%8."/>
      <w:lvlJc w:val="left"/>
      <w:pPr>
        <w:ind w:left="5854" w:hanging="360"/>
      </w:pPr>
    </w:lvl>
    <w:lvl w:ilvl="8" w:tplc="0415001B" w:tentative="1">
      <w:start w:val="1"/>
      <w:numFmt w:val="lowerRoman"/>
      <w:lvlText w:val="%9."/>
      <w:lvlJc w:val="right"/>
      <w:pPr>
        <w:ind w:left="6574" w:hanging="180"/>
      </w:pPr>
    </w:lvl>
  </w:abstractNum>
  <w:abstractNum w:abstractNumId="107" w15:restartNumberingAfterBreak="0">
    <w:nsid w:val="0A9525A8"/>
    <w:multiLevelType w:val="hybridMultilevel"/>
    <w:tmpl w:val="81F86FA6"/>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0AAF160A"/>
    <w:multiLevelType w:val="hybridMultilevel"/>
    <w:tmpl w:val="398AD346"/>
    <w:lvl w:ilvl="0" w:tplc="EED4FFFC">
      <w:start w:val="1"/>
      <w:numFmt w:val="decimal"/>
      <w:lvlText w:val="%1."/>
      <w:lvlJc w:val="left"/>
      <w:pPr>
        <w:ind w:left="891" w:hanging="360"/>
      </w:pPr>
      <w:rPr>
        <w:rFonts w:ascii="Times" w:hAnsi="Times" w:hint="default"/>
        <w:b w:val="0"/>
        <w:i w:val="0"/>
        <w:sz w:val="20"/>
      </w:rPr>
    </w:lvl>
    <w:lvl w:ilvl="1" w:tplc="04150019" w:tentative="1">
      <w:start w:val="1"/>
      <w:numFmt w:val="lowerLetter"/>
      <w:lvlText w:val="%2."/>
      <w:lvlJc w:val="left"/>
      <w:pPr>
        <w:ind w:left="1611" w:hanging="360"/>
      </w:pPr>
    </w:lvl>
    <w:lvl w:ilvl="2" w:tplc="0415001B" w:tentative="1">
      <w:start w:val="1"/>
      <w:numFmt w:val="lowerRoman"/>
      <w:lvlText w:val="%3."/>
      <w:lvlJc w:val="right"/>
      <w:pPr>
        <w:ind w:left="2331" w:hanging="180"/>
      </w:pPr>
    </w:lvl>
    <w:lvl w:ilvl="3" w:tplc="0415000F" w:tentative="1">
      <w:start w:val="1"/>
      <w:numFmt w:val="decimal"/>
      <w:lvlText w:val="%4."/>
      <w:lvlJc w:val="left"/>
      <w:pPr>
        <w:ind w:left="3051" w:hanging="360"/>
      </w:pPr>
    </w:lvl>
    <w:lvl w:ilvl="4" w:tplc="04150019" w:tentative="1">
      <w:start w:val="1"/>
      <w:numFmt w:val="lowerLetter"/>
      <w:lvlText w:val="%5."/>
      <w:lvlJc w:val="left"/>
      <w:pPr>
        <w:ind w:left="3771" w:hanging="360"/>
      </w:pPr>
    </w:lvl>
    <w:lvl w:ilvl="5" w:tplc="0415001B" w:tentative="1">
      <w:start w:val="1"/>
      <w:numFmt w:val="lowerRoman"/>
      <w:lvlText w:val="%6."/>
      <w:lvlJc w:val="right"/>
      <w:pPr>
        <w:ind w:left="4491" w:hanging="180"/>
      </w:pPr>
    </w:lvl>
    <w:lvl w:ilvl="6" w:tplc="0415000F" w:tentative="1">
      <w:start w:val="1"/>
      <w:numFmt w:val="decimal"/>
      <w:lvlText w:val="%7."/>
      <w:lvlJc w:val="left"/>
      <w:pPr>
        <w:ind w:left="5211" w:hanging="360"/>
      </w:pPr>
    </w:lvl>
    <w:lvl w:ilvl="7" w:tplc="04150019" w:tentative="1">
      <w:start w:val="1"/>
      <w:numFmt w:val="lowerLetter"/>
      <w:lvlText w:val="%8."/>
      <w:lvlJc w:val="left"/>
      <w:pPr>
        <w:ind w:left="5931" w:hanging="360"/>
      </w:pPr>
    </w:lvl>
    <w:lvl w:ilvl="8" w:tplc="0415001B" w:tentative="1">
      <w:start w:val="1"/>
      <w:numFmt w:val="lowerRoman"/>
      <w:lvlText w:val="%9."/>
      <w:lvlJc w:val="right"/>
      <w:pPr>
        <w:ind w:left="6651" w:hanging="180"/>
      </w:pPr>
    </w:lvl>
  </w:abstractNum>
  <w:abstractNum w:abstractNumId="109" w15:restartNumberingAfterBreak="0">
    <w:nsid w:val="0AC02C48"/>
    <w:multiLevelType w:val="hybridMultilevel"/>
    <w:tmpl w:val="0AFCA6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0ACE229A"/>
    <w:multiLevelType w:val="hybridMultilevel"/>
    <w:tmpl w:val="0042463E"/>
    <w:lvl w:ilvl="0" w:tplc="A3AED8CE">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0AED4BF3"/>
    <w:multiLevelType w:val="hybridMultilevel"/>
    <w:tmpl w:val="C71E4950"/>
    <w:lvl w:ilvl="0" w:tplc="6CFC6BE4">
      <w:start w:val="1"/>
      <w:numFmt w:val="decimal"/>
      <w:lvlText w:val="%1."/>
      <w:lvlJc w:val="left"/>
      <w:pPr>
        <w:ind w:left="502" w:hanging="36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12" w15:restartNumberingAfterBreak="0">
    <w:nsid w:val="0B0C0B8A"/>
    <w:multiLevelType w:val="hybridMultilevel"/>
    <w:tmpl w:val="A4980AF6"/>
    <w:lvl w:ilvl="0" w:tplc="4020668C">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13" w15:restartNumberingAfterBreak="0">
    <w:nsid w:val="0B417086"/>
    <w:multiLevelType w:val="hybridMultilevel"/>
    <w:tmpl w:val="26E22F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0B450558"/>
    <w:multiLevelType w:val="hybridMultilevel"/>
    <w:tmpl w:val="9190DB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0B8A4E5B"/>
    <w:multiLevelType w:val="hybridMultilevel"/>
    <w:tmpl w:val="AD8EC422"/>
    <w:lvl w:ilvl="0" w:tplc="0415000F">
      <w:start w:val="1"/>
      <w:numFmt w:val="decimal"/>
      <w:lvlText w:val="%1."/>
      <w:lvlJc w:val="left"/>
      <w:pPr>
        <w:tabs>
          <w:tab w:val="num" w:pos="360"/>
        </w:tabs>
        <w:ind w:left="360" w:hanging="360"/>
      </w:pPr>
      <w:rPr>
        <w:rFonts w:hint="default"/>
      </w:rPr>
    </w:lvl>
    <w:lvl w:ilvl="1" w:tplc="9FC01CFC">
      <w:start w:val="1"/>
      <w:numFmt w:val="bullet"/>
      <w:lvlText w:val=""/>
      <w:lvlJc w:val="left"/>
      <w:pPr>
        <w:tabs>
          <w:tab w:val="num" w:pos="1080"/>
        </w:tabs>
        <w:ind w:left="1080" w:hanging="360"/>
      </w:pPr>
      <w:rPr>
        <w:rFonts w:ascii="Symbol" w:hAnsi="Symbol" w:hint="default"/>
        <w:sz w:val="28"/>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16" w15:restartNumberingAfterBreak="0">
    <w:nsid w:val="0BA84CE6"/>
    <w:multiLevelType w:val="hybridMultilevel"/>
    <w:tmpl w:val="1E42474E"/>
    <w:lvl w:ilvl="0" w:tplc="907C64C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0BAB4433"/>
    <w:multiLevelType w:val="hybridMultilevel"/>
    <w:tmpl w:val="6674DE08"/>
    <w:lvl w:ilvl="0" w:tplc="8B7EE20C">
      <w:start w:val="1"/>
      <w:numFmt w:val="decimal"/>
      <w:lvlText w:val="%1."/>
      <w:lvlJc w:val="righ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0BBC547E"/>
    <w:multiLevelType w:val="hybridMultilevel"/>
    <w:tmpl w:val="A4980AF6"/>
    <w:lvl w:ilvl="0" w:tplc="4020668C">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19" w15:restartNumberingAfterBreak="0">
    <w:nsid w:val="0BDA6254"/>
    <w:multiLevelType w:val="hybridMultilevel"/>
    <w:tmpl w:val="4402853A"/>
    <w:lvl w:ilvl="0" w:tplc="593E21E0">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0BEC0A29"/>
    <w:multiLevelType w:val="hybridMultilevel"/>
    <w:tmpl w:val="3F6C68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0BFC646E"/>
    <w:multiLevelType w:val="hybridMultilevel"/>
    <w:tmpl w:val="BC3AB056"/>
    <w:lvl w:ilvl="0" w:tplc="BD088030">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2" w15:restartNumberingAfterBreak="0">
    <w:nsid w:val="0BFD14D2"/>
    <w:multiLevelType w:val="hybridMultilevel"/>
    <w:tmpl w:val="CB506AD4"/>
    <w:lvl w:ilvl="0" w:tplc="635418C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0BFD243C"/>
    <w:multiLevelType w:val="hybridMultilevel"/>
    <w:tmpl w:val="72689172"/>
    <w:lvl w:ilvl="0" w:tplc="FFFFFFFF">
      <w:start w:val="1"/>
      <w:numFmt w:val="decimal"/>
      <w:lvlText w:val="%1."/>
      <w:lvlJc w:val="left"/>
      <w:pPr>
        <w:tabs>
          <w:tab w:val="num" w:pos="360"/>
        </w:tabs>
        <w:ind w:left="360" w:hanging="360"/>
      </w:pPr>
    </w:lvl>
    <w:lvl w:ilvl="1" w:tplc="05BE92FC">
      <w:start w:val="1"/>
      <w:numFmt w:val="decimal"/>
      <w:lvlText w:val="%2."/>
      <w:lvlJc w:val="left"/>
      <w:pPr>
        <w:tabs>
          <w:tab w:val="num" w:pos="357"/>
        </w:tabs>
        <w:ind w:left="357" w:hanging="357"/>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4" w15:restartNumberingAfterBreak="0">
    <w:nsid w:val="0C1B2B07"/>
    <w:multiLevelType w:val="hybridMultilevel"/>
    <w:tmpl w:val="C71E4950"/>
    <w:lvl w:ilvl="0" w:tplc="6CFC6BE4">
      <w:start w:val="1"/>
      <w:numFmt w:val="decimal"/>
      <w:lvlText w:val="%1."/>
      <w:lvlJc w:val="left"/>
      <w:pPr>
        <w:ind w:left="502" w:hanging="36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25" w15:restartNumberingAfterBreak="0">
    <w:nsid w:val="0C542EA1"/>
    <w:multiLevelType w:val="hybridMultilevel"/>
    <w:tmpl w:val="03FE7FA6"/>
    <w:lvl w:ilvl="0" w:tplc="8C6C7F02">
      <w:start w:val="1"/>
      <w:numFmt w:val="decimal"/>
      <w:lvlText w:val="%1."/>
      <w:lvlJc w:val="left"/>
      <w:pPr>
        <w:ind w:left="720" w:hanging="360"/>
      </w:pPr>
      <w:rPr>
        <w:rFonts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0C6E0CEE"/>
    <w:multiLevelType w:val="hybridMultilevel"/>
    <w:tmpl w:val="61906CD2"/>
    <w:lvl w:ilvl="0" w:tplc="9FDAE5D2">
      <w:start w:val="1"/>
      <w:numFmt w:val="decimal"/>
      <w:lvlText w:val="%1."/>
      <w:lvlJc w:val="left"/>
      <w:pPr>
        <w:ind w:left="720" w:hanging="360"/>
      </w:pPr>
      <w:rPr>
        <w:rFonts w:hint="default"/>
        <w:color w:val="auto"/>
        <w:sz w:val="20"/>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0CB0775B"/>
    <w:multiLevelType w:val="hybridMultilevel"/>
    <w:tmpl w:val="F596132E"/>
    <w:lvl w:ilvl="0" w:tplc="5F14FBF8">
      <w:start w:val="1"/>
      <w:numFmt w:val="lowerLetter"/>
      <w:lvlText w:val="%1)"/>
      <w:lvlJc w:val="left"/>
      <w:pPr>
        <w:ind w:left="1494" w:hanging="360"/>
      </w:pPr>
      <w:rPr>
        <w:rFonts w:hint="default"/>
        <w:b w:val="0"/>
        <w:i w:val="0"/>
        <w:sz w:val="22"/>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28" w15:restartNumberingAfterBreak="0">
    <w:nsid w:val="0CCF09EA"/>
    <w:multiLevelType w:val="hybridMultilevel"/>
    <w:tmpl w:val="B232D24A"/>
    <w:lvl w:ilvl="0" w:tplc="81168AD6">
      <w:start w:val="1"/>
      <w:numFmt w:val="decimal"/>
      <w:lvlText w:val="%1."/>
      <w:lvlJc w:val="left"/>
      <w:pPr>
        <w:ind w:left="454" w:hanging="360"/>
      </w:pPr>
      <w:rPr>
        <w:rFonts w:hint="default"/>
        <w:color w:val="000000" w:themeColor="text1"/>
      </w:rPr>
    </w:lvl>
    <w:lvl w:ilvl="1" w:tplc="04150019" w:tentative="1">
      <w:start w:val="1"/>
      <w:numFmt w:val="lowerLetter"/>
      <w:lvlText w:val="%2."/>
      <w:lvlJc w:val="left"/>
      <w:pPr>
        <w:ind w:left="1174" w:hanging="360"/>
      </w:pPr>
    </w:lvl>
    <w:lvl w:ilvl="2" w:tplc="0415001B" w:tentative="1">
      <w:start w:val="1"/>
      <w:numFmt w:val="lowerRoman"/>
      <w:lvlText w:val="%3."/>
      <w:lvlJc w:val="right"/>
      <w:pPr>
        <w:ind w:left="1894" w:hanging="180"/>
      </w:pPr>
    </w:lvl>
    <w:lvl w:ilvl="3" w:tplc="0415000F" w:tentative="1">
      <w:start w:val="1"/>
      <w:numFmt w:val="decimal"/>
      <w:lvlText w:val="%4."/>
      <w:lvlJc w:val="left"/>
      <w:pPr>
        <w:ind w:left="2614" w:hanging="360"/>
      </w:pPr>
    </w:lvl>
    <w:lvl w:ilvl="4" w:tplc="04150019" w:tentative="1">
      <w:start w:val="1"/>
      <w:numFmt w:val="lowerLetter"/>
      <w:lvlText w:val="%5."/>
      <w:lvlJc w:val="left"/>
      <w:pPr>
        <w:ind w:left="3334" w:hanging="360"/>
      </w:pPr>
    </w:lvl>
    <w:lvl w:ilvl="5" w:tplc="0415001B" w:tentative="1">
      <w:start w:val="1"/>
      <w:numFmt w:val="lowerRoman"/>
      <w:lvlText w:val="%6."/>
      <w:lvlJc w:val="right"/>
      <w:pPr>
        <w:ind w:left="4054" w:hanging="180"/>
      </w:pPr>
    </w:lvl>
    <w:lvl w:ilvl="6" w:tplc="0415000F" w:tentative="1">
      <w:start w:val="1"/>
      <w:numFmt w:val="decimal"/>
      <w:lvlText w:val="%7."/>
      <w:lvlJc w:val="left"/>
      <w:pPr>
        <w:ind w:left="4774" w:hanging="360"/>
      </w:pPr>
    </w:lvl>
    <w:lvl w:ilvl="7" w:tplc="04150019" w:tentative="1">
      <w:start w:val="1"/>
      <w:numFmt w:val="lowerLetter"/>
      <w:lvlText w:val="%8."/>
      <w:lvlJc w:val="left"/>
      <w:pPr>
        <w:ind w:left="5494" w:hanging="360"/>
      </w:pPr>
    </w:lvl>
    <w:lvl w:ilvl="8" w:tplc="0415001B" w:tentative="1">
      <w:start w:val="1"/>
      <w:numFmt w:val="lowerRoman"/>
      <w:lvlText w:val="%9."/>
      <w:lvlJc w:val="right"/>
      <w:pPr>
        <w:ind w:left="6214" w:hanging="180"/>
      </w:pPr>
    </w:lvl>
  </w:abstractNum>
  <w:abstractNum w:abstractNumId="129" w15:restartNumberingAfterBreak="0">
    <w:nsid w:val="0CE3250F"/>
    <w:multiLevelType w:val="hybridMultilevel"/>
    <w:tmpl w:val="4784F4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0" w15:restartNumberingAfterBreak="0">
    <w:nsid w:val="0D2F01FA"/>
    <w:multiLevelType w:val="hybridMultilevel"/>
    <w:tmpl w:val="E982B798"/>
    <w:lvl w:ilvl="0" w:tplc="DA48AF42">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131" w15:restartNumberingAfterBreak="0">
    <w:nsid w:val="0D4414FD"/>
    <w:multiLevelType w:val="hybridMultilevel"/>
    <w:tmpl w:val="C18458DC"/>
    <w:lvl w:ilvl="0" w:tplc="05E6B67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15:restartNumberingAfterBreak="0">
    <w:nsid w:val="0D535A7B"/>
    <w:multiLevelType w:val="hybridMultilevel"/>
    <w:tmpl w:val="62DC1F74"/>
    <w:lvl w:ilvl="0" w:tplc="71F6534E">
      <w:start w:val="9"/>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0D536840"/>
    <w:multiLevelType w:val="hybridMultilevel"/>
    <w:tmpl w:val="3904B1BC"/>
    <w:lvl w:ilvl="0" w:tplc="F1F0089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15:restartNumberingAfterBreak="0">
    <w:nsid w:val="0D6A3B1C"/>
    <w:multiLevelType w:val="hybridMultilevel"/>
    <w:tmpl w:val="DEECA0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0D6B03E4"/>
    <w:multiLevelType w:val="hybridMultilevel"/>
    <w:tmpl w:val="03FE7FA6"/>
    <w:lvl w:ilvl="0" w:tplc="8C6C7F02">
      <w:start w:val="1"/>
      <w:numFmt w:val="decimal"/>
      <w:lvlText w:val="%1."/>
      <w:lvlJc w:val="left"/>
      <w:pPr>
        <w:ind w:left="720" w:hanging="360"/>
      </w:pPr>
      <w:rPr>
        <w:rFonts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0D786921"/>
    <w:multiLevelType w:val="hybridMultilevel"/>
    <w:tmpl w:val="A532FC0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0D9A7BA6"/>
    <w:multiLevelType w:val="hybridMultilevel"/>
    <w:tmpl w:val="FCA4A1D2"/>
    <w:lvl w:ilvl="0" w:tplc="9F40C9CA">
      <w:start w:val="1"/>
      <w:numFmt w:val="decimal"/>
      <w:lvlText w:val="%1."/>
      <w:lvlJc w:val="righ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15:restartNumberingAfterBreak="0">
    <w:nsid w:val="0DA52A7D"/>
    <w:multiLevelType w:val="hybridMultilevel"/>
    <w:tmpl w:val="B8FA0032"/>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15:restartNumberingAfterBreak="0">
    <w:nsid w:val="0DAB02A2"/>
    <w:multiLevelType w:val="hybridMultilevel"/>
    <w:tmpl w:val="BC3AB056"/>
    <w:lvl w:ilvl="0" w:tplc="BD088030">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0" w15:restartNumberingAfterBreak="0">
    <w:nsid w:val="0DB17122"/>
    <w:multiLevelType w:val="hybridMultilevel"/>
    <w:tmpl w:val="46C20CEC"/>
    <w:lvl w:ilvl="0" w:tplc="0A6AFF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0DCE5D22"/>
    <w:multiLevelType w:val="hybridMultilevel"/>
    <w:tmpl w:val="0ADA961C"/>
    <w:lvl w:ilvl="0" w:tplc="810419A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2" w15:restartNumberingAfterBreak="0">
    <w:nsid w:val="0DDA0AD0"/>
    <w:multiLevelType w:val="hybridMultilevel"/>
    <w:tmpl w:val="EC24D0C8"/>
    <w:lvl w:ilvl="0" w:tplc="21029AB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3" w15:restartNumberingAfterBreak="0">
    <w:nsid w:val="0DE2558D"/>
    <w:multiLevelType w:val="hybridMultilevel"/>
    <w:tmpl w:val="09C8BDDE"/>
    <w:lvl w:ilvl="0" w:tplc="0A6AFF3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4" w15:restartNumberingAfterBreak="0">
    <w:nsid w:val="0DEF2CAC"/>
    <w:multiLevelType w:val="hybridMultilevel"/>
    <w:tmpl w:val="BFBC3AFC"/>
    <w:lvl w:ilvl="0" w:tplc="16BC9020">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45" w15:restartNumberingAfterBreak="0">
    <w:nsid w:val="0DF93B2C"/>
    <w:multiLevelType w:val="hybridMultilevel"/>
    <w:tmpl w:val="BC3AB056"/>
    <w:lvl w:ilvl="0" w:tplc="BD088030">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6" w15:restartNumberingAfterBreak="0">
    <w:nsid w:val="0E1E3B7B"/>
    <w:multiLevelType w:val="hybridMultilevel"/>
    <w:tmpl w:val="0CF80A70"/>
    <w:lvl w:ilvl="0" w:tplc="9AA2C340">
      <w:start w:val="1"/>
      <w:numFmt w:val="decimal"/>
      <w:lvlText w:val="%1."/>
      <w:lvlJc w:val="left"/>
      <w:pPr>
        <w:ind w:left="454" w:hanging="360"/>
      </w:pPr>
      <w:rPr>
        <w:rFonts w:hint="default"/>
      </w:rPr>
    </w:lvl>
    <w:lvl w:ilvl="1" w:tplc="04150019" w:tentative="1">
      <w:start w:val="1"/>
      <w:numFmt w:val="lowerLetter"/>
      <w:lvlText w:val="%2."/>
      <w:lvlJc w:val="left"/>
      <w:pPr>
        <w:ind w:left="1174" w:hanging="360"/>
      </w:pPr>
    </w:lvl>
    <w:lvl w:ilvl="2" w:tplc="0415001B" w:tentative="1">
      <w:start w:val="1"/>
      <w:numFmt w:val="lowerRoman"/>
      <w:lvlText w:val="%3."/>
      <w:lvlJc w:val="right"/>
      <w:pPr>
        <w:ind w:left="1894" w:hanging="180"/>
      </w:pPr>
    </w:lvl>
    <w:lvl w:ilvl="3" w:tplc="0415000F" w:tentative="1">
      <w:start w:val="1"/>
      <w:numFmt w:val="decimal"/>
      <w:lvlText w:val="%4."/>
      <w:lvlJc w:val="left"/>
      <w:pPr>
        <w:ind w:left="2614" w:hanging="360"/>
      </w:pPr>
    </w:lvl>
    <w:lvl w:ilvl="4" w:tplc="04150019" w:tentative="1">
      <w:start w:val="1"/>
      <w:numFmt w:val="lowerLetter"/>
      <w:lvlText w:val="%5."/>
      <w:lvlJc w:val="left"/>
      <w:pPr>
        <w:ind w:left="3334" w:hanging="360"/>
      </w:pPr>
    </w:lvl>
    <w:lvl w:ilvl="5" w:tplc="0415001B" w:tentative="1">
      <w:start w:val="1"/>
      <w:numFmt w:val="lowerRoman"/>
      <w:lvlText w:val="%6."/>
      <w:lvlJc w:val="right"/>
      <w:pPr>
        <w:ind w:left="4054" w:hanging="180"/>
      </w:pPr>
    </w:lvl>
    <w:lvl w:ilvl="6" w:tplc="0415000F" w:tentative="1">
      <w:start w:val="1"/>
      <w:numFmt w:val="decimal"/>
      <w:lvlText w:val="%7."/>
      <w:lvlJc w:val="left"/>
      <w:pPr>
        <w:ind w:left="4774" w:hanging="360"/>
      </w:pPr>
    </w:lvl>
    <w:lvl w:ilvl="7" w:tplc="04150019" w:tentative="1">
      <w:start w:val="1"/>
      <w:numFmt w:val="lowerLetter"/>
      <w:lvlText w:val="%8."/>
      <w:lvlJc w:val="left"/>
      <w:pPr>
        <w:ind w:left="5494" w:hanging="360"/>
      </w:pPr>
    </w:lvl>
    <w:lvl w:ilvl="8" w:tplc="0415001B" w:tentative="1">
      <w:start w:val="1"/>
      <w:numFmt w:val="lowerRoman"/>
      <w:lvlText w:val="%9."/>
      <w:lvlJc w:val="right"/>
      <w:pPr>
        <w:ind w:left="6214" w:hanging="180"/>
      </w:pPr>
    </w:lvl>
  </w:abstractNum>
  <w:abstractNum w:abstractNumId="147" w15:restartNumberingAfterBreak="0">
    <w:nsid w:val="0E36611D"/>
    <w:multiLevelType w:val="hybridMultilevel"/>
    <w:tmpl w:val="FCA4A1D2"/>
    <w:lvl w:ilvl="0" w:tplc="9F40C9CA">
      <w:start w:val="1"/>
      <w:numFmt w:val="decimal"/>
      <w:lvlText w:val="%1."/>
      <w:lvlJc w:val="righ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15:restartNumberingAfterBreak="0">
    <w:nsid w:val="0E4D4417"/>
    <w:multiLevelType w:val="hybridMultilevel"/>
    <w:tmpl w:val="CA443002"/>
    <w:lvl w:ilvl="0" w:tplc="3B300806">
      <w:start w:val="1"/>
      <w:numFmt w:val="decimal"/>
      <w:lvlText w:val="%1."/>
      <w:lvlJc w:val="righ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9" w15:restartNumberingAfterBreak="0">
    <w:nsid w:val="0E755C02"/>
    <w:multiLevelType w:val="hybridMultilevel"/>
    <w:tmpl w:val="E9D65C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0" w15:restartNumberingAfterBreak="0">
    <w:nsid w:val="0E87744F"/>
    <w:multiLevelType w:val="hybridMultilevel"/>
    <w:tmpl w:val="85801488"/>
    <w:lvl w:ilvl="0" w:tplc="C22C95D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1" w15:restartNumberingAfterBreak="0">
    <w:nsid w:val="0EB20842"/>
    <w:multiLevelType w:val="hybridMultilevel"/>
    <w:tmpl w:val="B9B844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2" w15:restartNumberingAfterBreak="0">
    <w:nsid w:val="0F1C5D26"/>
    <w:multiLevelType w:val="hybridMultilevel"/>
    <w:tmpl w:val="856CF77E"/>
    <w:lvl w:ilvl="0" w:tplc="4894DE3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3" w15:restartNumberingAfterBreak="0">
    <w:nsid w:val="0F69683D"/>
    <w:multiLevelType w:val="hybridMultilevel"/>
    <w:tmpl w:val="7160CEC6"/>
    <w:lvl w:ilvl="0" w:tplc="87BEEF52">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4" w15:restartNumberingAfterBreak="0">
    <w:nsid w:val="0F987A92"/>
    <w:multiLevelType w:val="hybridMultilevel"/>
    <w:tmpl w:val="FB0CAA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5" w15:restartNumberingAfterBreak="0">
    <w:nsid w:val="0FA30B04"/>
    <w:multiLevelType w:val="hybridMultilevel"/>
    <w:tmpl w:val="99A27424"/>
    <w:lvl w:ilvl="0" w:tplc="135AC89C">
      <w:start w:val="1"/>
      <w:numFmt w:val="decimal"/>
      <w:lvlText w:val="%1."/>
      <w:lvlJc w:val="left"/>
      <w:pPr>
        <w:ind w:left="1287" w:hanging="360"/>
      </w:pPr>
      <w:rPr>
        <w:rFonts w:hint="default"/>
        <w:color w:val="auto"/>
        <w:sz w:val="20"/>
        <w:szCs w:val="22"/>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56" w15:restartNumberingAfterBreak="0">
    <w:nsid w:val="0FD1705F"/>
    <w:multiLevelType w:val="hybridMultilevel"/>
    <w:tmpl w:val="60F27F50"/>
    <w:lvl w:ilvl="0" w:tplc="8F4CFE38">
      <w:start w:val="1"/>
      <w:numFmt w:val="decimal"/>
      <w:lvlText w:val="%1."/>
      <w:lvlJc w:val="left"/>
      <w:pPr>
        <w:ind w:left="991" w:hanging="360"/>
      </w:pPr>
      <w:rPr>
        <w:rFonts w:hint="default"/>
      </w:rPr>
    </w:lvl>
    <w:lvl w:ilvl="1" w:tplc="04150019" w:tentative="1">
      <w:start w:val="1"/>
      <w:numFmt w:val="lowerLetter"/>
      <w:lvlText w:val="%2."/>
      <w:lvlJc w:val="left"/>
      <w:pPr>
        <w:ind w:left="1711" w:hanging="360"/>
      </w:pPr>
    </w:lvl>
    <w:lvl w:ilvl="2" w:tplc="0415001B" w:tentative="1">
      <w:start w:val="1"/>
      <w:numFmt w:val="lowerRoman"/>
      <w:lvlText w:val="%3."/>
      <w:lvlJc w:val="right"/>
      <w:pPr>
        <w:ind w:left="2431" w:hanging="180"/>
      </w:pPr>
    </w:lvl>
    <w:lvl w:ilvl="3" w:tplc="0415000F" w:tentative="1">
      <w:start w:val="1"/>
      <w:numFmt w:val="decimal"/>
      <w:lvlText w:val="%4."/>
      <w:lvlJc w:val="left"/>
      <w:pPr>
        <w:ind w:left="3151" w:hanging="360"/>
      </w:pPr>
    </w:lvl>
    <w:lvl w:ilvl="4" w:tplc="04150019" w:tentative="1">
      <w:start w:val="1"/>
      <w:numFmt w:val="lowerLetter"/>
      <w:lvlText w:val="%5."/>
      <w:lvlJc w:val="left"/>
      <w:pPr>
        <w:ind w:left="3871" w:hanging="360"/>
      </w:pPr>
    </w:lvl>
    <w:lvl w:ilvl="5" w:tplc="0415001B" w:tentative="1">
      <w:start w:val="1"/>
      <w:numFmt w:val="lowerRoman"/>
      <w:lvlText w:val="%6."/>
      <w:lvlJc w:val="right"/>
      <w:pPr>
        <w:ind w:left="4591" w:hanging="180"/>
      </w:pPr>
    </w:lvl>
    <w:lvl w:ilvl="6" w:tplc="0415000F" w:tentative="1">
      <w:start w:val="1"/>
      <w:numFmt w:val="decimal"/>
      <w:lvlText w:val="%7."/>
      <w:lvlJc w:val="left"/>
      <w:pPr>
        <w:ind w:left="5311" w:hanging="360"/>
      </w:pPr>
    </w:lvl>
    <w:lvl w:ilvl="7" w:tplc="04150019" w:tentative="1">
      <w:start w:val="1"/>
      <w:numFmt w:val="lowerLetter"/>
      <w:lvlText w:val="%8."/>
      <w:lvlJc w:val="left"/>
      <w:pPr>
        <w:ind w:left="6031" w:hanging="360"/>
      </w:pPr>
    </w:lvl>
    <w:lvl w:ilvl="8" w:tplc="0415001B" w:tentative="1">
      <w:start w:val="1"/>
      <w:numFmt w:val="lowerRoman"/>
      <w:lvlText w:val="%9."/>
      <w:lvlJc w:val="right"/>
      <w:pPr>
        <w:ind w:left="6751" w:hanging="180"/>
      </w:pPr>
    </w:lvl>
  </w:abstractNum>
  <w:abstractNum w:abstractNumId="157" w15:restartNumberingAfterBreak="0">
    <w:nsid w:val="10036B80"/>
    <w:multiLevelType w:val="hybridMultilevel"/>
    <w:tmpl w:val="85801488"/>
    <w:lvl w:ilvl="0" w:tplc="C22C95D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8" w15:restartNumberingAfterBreak="0">
    <w:nsid w:val="10117EAA"/>
    <w:multiLevelType w:val="hybridMultilevel"/>
    <w:tmpl w:val="ECC6EFD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9" w15:restartNumberingAfterBreak="0">
    <w:nsid w:val="10245A67"/>
    <w:multiLevelType w:val="hybridMultilevel"/>
    <w:tmpl w:val="69ECE71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0" w15:restartNumberingAfterBreak="0">
    <w:nsid w:val="10246D65"/>
    <w:multiLevelType w:val="multilevel"/>
    <w:tmpl w:val="2C0633DA"/>
    <w:lvl w:ilvl="0">
      <w:start w:val="1"/>
      <w:numFmt w:val="decimal"/>
      <w:lvlText w:val="%1."/>
      <w:lvlJc w:val="left"/>
      <w:pPr>
        <w:tabs>
          <w:tab w:val="num" w:pos="720"/>
        </w:tabs>
        <w:ind w:left="720" w:hanging="360"/>
      </w:pPr>
      <w:rPr>
        <w:rFonts w:ascii="Times New Roman" w:hAnsi="Times New Roman" w:hint="default"/>
        <w:b w:val="0"/>
        <w:i w:val="0"/>
        <w:strike w:val="0"/>
        <w:dstrike w:val="0"/>
        <w:sz w:val="22"/>
        <w:vertAlign w:val="baseline"/>
      </w:rPr>
    </w:lvl>
    <w:lvl w:ilvl="1">
      <w:start w:val="1"/>
      <w:numFmt w:val="decimal"/>
      <w:lvlText w:val="%2."/>
      <w:lvlJc w:val="left"/>
      <w:pPr>
        <w:tabs>
          <w:tab w:val="num" w:pos="1080"/>
        </w:tabs>
        <w:ind w:left="1080" w:hanging="360"/>
      </w:pPr>
      <w:rPr>
        <w:rFonts w:ascii="Arial" w:hAnsi="Arial" w:cs="Arial" w:hint="default"/>
        <w:b w:val="0"/>
        <w:i w:val="0"/>
      </w:rPr>
    </w:lvl>
    <w:lvl w:ilvl="2">
      <w:start w:val="1"/>
      <w:numFmt w:val="decimal"/>
      <w:lvlText w:val="%3."/>
      <w:lvlJc w:val="left"/>
      <w:pPr>
        <w:tabs>
          <w:tab w:val="num" w:pos="1440"/>
        </w:tabs>
        <w:ind w:left="1440" w:hanging="360"/>
      </w:pPr>
      <w:rPr>
        <w:rFonts w:ascii="Times New Roman" w:hAnsi="Times New Roman" w:hint="default"/>
        <w:b w:val="0"/>
        <w:i w:val="0"/>
        <w:strike w:val="0"/>
        <w:dstrike w:val="0"/>
        <w:sz w:val="20"/>
        <w:vertAlign w:val="baseline"/>
      </w:rPr>
    </w:lvl>
    <w:lvl w:ilvl="3">
      <w:start w:val="1"/>
      <w:numFmt w:val="decimal"/>
      <w:lvlText w:val="%4."/>
      <w:lvlJc w:val="left"/>
      <w:pPr>
        <w:tabs>
          <w:tab w:val="num" w:pos="1800"/>
        </w:tabs>
        <w:ind w:left="1800" w:hanging="360"/>
      </w:pPr>
      <w:rPr>
        <w:rFonts w:ascii="Arial" w:hAnsi="Arial" w:cs="Arial" w:hint="default"/>
        <w:b w:val="0"/>
        <w:i w:val="0"/>
      </w:rPr>
    </w:lvl>
    <w:lvl w:ilvl="4">
      <w:start w:val="1"/>
      <w:numFmt w:val="decimal"/>
      <w:lvlText w:val="%5."/>
      <w:lvlJc w:val="left"/>
      <w:pPr>
        <w:tabs>
          <w:tab w:val="num" w:pos="2160"/>
        </w:tabs>
        <w:ind w:left="2160" w:hanging="360"/>
      </w:pPr>
      <w:rPr>
        <w:rFonts w:ascii="Arial" w:hAnsi="Arial" w:cs="Arial" w:hint="default"/>
        <w:b w:val="0"/>
        <w:i w:val="0"/>
      </w:rPr>
    </w:lvl>
    <w:lvl w:ilvl="5">
      <w:start w:val="1"/>
      <w:numFmt w:val="decimal"/>
      <w:lvlText w:val="%6."/>
      <w:lvlJc w:val="left"/>
      <w:pPr>
        <w:tabs>
          <w:tab w:val="num" w:pos="2520"/>
        </w:tabs>
        <w:ind w:left="2520" w:hanging="360"/>
      </w:pPr>
      <w:rPr>
        <w:rFonts w:ascii="Arial" w:hAnsi="Arial" w:cs="Arial" w:hint="default"/>
        <w:b w:val="0"/>
        <w:i w:val="0"/>
      </w:rPr>
    </w:lvl>
    <w:lvl w:ilvl="6">
      <w:start w:val="1"/>
      <w:numFmt w:val="decimal"/>
      <w:lvlText w:val="%7."/>
      <w:lvlJc w:val="left"/>
      <w:pPr>
        <w:tabs>
          <w:tab w:val="num" w:pos="2880"/>
        </w:tabs>
        <w:ind w:left="2880" w:hanging="360"/>
      </w:pPr>
      <w:rPr>
        <w:rFonts w:ascii="Arial" w:hAnsi="Arial" w:cs="Arial" w:hint="default"/>
        <w:b w:val="0"/>
        <w:i w:val="0"/>
      </w:rPr>
    </w:lvl>
    <w:lvl w:ilvl="7">
      <w:start w:val="1"/>
      <w:numFmt w:val="decimal"/>
      <w:lvlText w:val="%8."/>
      <w:lvlJc w:val="left"/>
      <w:pPr>
        <w:tabs>
          <w:tab w:val="num" w:pos="3240"/>
        </w:tabs>
        <w:ind w:left="3240" w:hanging="360"/>
      </w:pPr>
      <w:rPr>
        <w:rFonts w:ascii="Arial" w:hAnsi="Arial" w:cs="Arial" w:hint="default"/>
        <w:b w:val="0"/>
        <w:i w:val="0"/>
      </w:rPr>
    </w:lvl>
    <w:lvl w:ilvl="8">
      <w:start w:val="1"/>
      <w:numFmt w:val="decimal"/>
      <w:lvlText w:val="%9."/>
      <w:lvlJc w:val="left"/>
      <w:pPr>
        <w:tabs>
          <w:tab w:val="num" w:pos="3600"/>
        </w:tabs>
        <w:ind w:left="3600" w:hanging="360"/>
      </w:pPr>
      <w:rPr>
        <w:rFonts w:ascii="Arial" w:hAnsi="Arial" w:cs="Arial" w:hint="default"/>
        <w:b w:val="0"/>
        <w:i w:val="0"/>
      </w:rPr>
    </w:lvl>
  </w:abstractNum>
  <w:abstractNum w:abstractNumId="161" w15:restartNumberingAfterBreak="0">
    <w:nsid w:val="10757B0B"/>
    <w:multiLevelType w:val="hybridMultilevel"/>
    <w:tmpl w:val="CBBEF2BC"/>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2" w15:restartNumberingAfterBreak="0">
    <w:nsid w:val="108D3715"/>
    <w:multiLevelType w:val="hybridMultilevel"/>
    <w:tmpl w:val="B2B2C4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3" w15:restartNumberingAfterBreak="0">
    <w:nsid w:val="10954ECE"/>
    <w:multiLevelType w:val="hybridMultilevel"/>
    <w:tmpl w:val="F3BC1BEC"/>
    <w:lvl w:ilvl="0" w:tplc="AA10D1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4" w15:restartNumberingAfterBreak="0">
    <w:nsid w:val="10F374EE"/>
    <w:multiLevelType w:val="hybridMultilevel"/>
    <w:tmpl w:val="3DB0DE96"/>
    <w:name w:val="WW8Num20222222222222222222222222222"/>
    <w:lvl w:ilvl="0" w:tplc="956A8B5E">
      <w:start w:val="1"/>
      <w:numFmt w:val="decimal"/>
      <w:lvlText w:val="%1."/>
      <w:lvlJc w:val="left"/>
      <w:pPr>
        <w:tabs>
          <w:tab w:val="num" w:pos="712"/>
        </w:tabs>
        <w:ind w:left="712" w:hanging="360"/>
      </w:pPr>
      <w:rPr>
        <w:rFonts w:hint="default"/>
      </w:rPr>
    </w:lvl>
    <w:lvl w:ilvl="1" w:tplc="04150019" w:tentative="1">
      <w:start w:val="1"/>
      <w:numFmt w:val="lowerLetter"/>
      <w:lvlText w:val="%2."/>
      <w:lvlJc w:val="left"/>
      <w:pPr>
        <w:ind w:left="1422" w:hanging="360"/>
      </w:pPr>
    </w:lvl>
    <w:lvl w:ilvl="2" w:tplc="0415001B" w:tentative="1">
      <w:start w:val="1"/>
      <w:numFmt w:val="lowerRoman"/>
      <w:lvlText w:val="%3."/>
      <w:lvlJc w:val="right"/>
      <w:pPr>
        <w:ind w:left="2142" w:hanging="180"/>
      </w:pPr>
    </w:lvl>
    <w:lvl w:ilvl="3" w:tplc="0415000F" w:tentative="1">
      <w:start w:val="1"/>
      <w:numFmt w:val="decimal"/>
      <w:lvlText w:val="%4."/>
      <w:lvlJc w:val="left"/>
      <w:pPr>
        <w:ind w:left="2862" w:hanging="360"/>
      </w:pPr>
    </w:lvl>
    <w:lvl w:ilvl="4" w:tplc="04150019" w:tentative="1">
      <w:start w:val="1"/>
      <w:numFmt w:val="lowerLetter"/>
      <w:lvlText w:val="%5."/>
      <w:lvlJc w:val="left"/>
      <w:pPr>
        <w:ind w:left="3582" w:hanging="360"/>
      </w:pPr>
    </w:lvl>
    <w:lvl w:ilvl="5" w:tplc="0415001B" w:tentative="1">
      <w:start w:val="1"/>
      <w:numFmt w:val="lowerRoman"/>
      <w:lvlText w:val="%6."/>
      <w:lvlJc w:val="right"/>
      <w:pPr>
        <w:ind w:left="4302" w:hanging="180"/>
      </w:pPr>
    </w:lvl>
    <w:lvl w:ilvl="6" w:tplc="0415000F" w:tentative="1">
      <w:start w:val="1"/>
      <w:numFmt w:val="decimal"/>
      <w:lvlText w:val="%7."/>
      <w:lvlJc w:val="left"/>
      <w:pPr>
        <w:ind w:left="5022" w:hanging="360"/>
      </w:pPr>
    </w:lvl>
    <w:lvl w:ilvl="7" w:tplc="04150019" w:tentative="1">
      <w:start w:val="1"/>
      <w:numFmt w:val="lowerLetter"/>
      <w:lvlText w:val="%8."/>
      <w:lvlJc w:val="left"/>
      <w:pPr>
        <w:ind w:left="5742" w:hanging="360"/>
      </w:pPr>
    </w:lvl>
    <w:lvl w:ilvl="8" w:tplc="0415001B" w:tentative="1">
      <w:start w:val="1"/>
      <w:numFmt w:val="lowerRoman"/>
      <w:lvlText w:val="%9."/>
      <w:lvlJc w:val="right"/>
      <w:pPr>
        <w:ind w:left="6462" w:hanging="180"/>
      </w:pPr>
    </w:lvl>
  </w:abstractNum>
  <w:abstractNum w:abstractNumId="165" w15:restartNumberingAfterBreak="0">
    <w:nsid w:val="10F8400D"/>
    <w:multiLevelType w:val="hybridMultilevel"/>
    <w:tmpl w:val="F48A0478"/>
    <w:lvl w:ilvl="0" w:tplc="EA6EFF36">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6" w15:restartNumberingAfterBreak="0">
    <w:nsid w:val="1115075F"/>
    <w:multiLevelType w:val="hybridMultilevel"/>
    <w:tmpl w:val="16D078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7" w15:restartNumberingAfterBreak="0">
    <w:nsid w:val="111A4BD5"/>
    <w:multiLevelType w:val="hybridMultilevel"/>
    <w:tmpl w:val="9EB05F74"/>
    <w:lvl w:ilvl="0" w:tplc="4650EC3A">
      <w:start w:val="1"/>
      <w:numFmt w:val="decimal"/>
      <w:lvlText w:val="%1."/>
      <w:lvlJc w:val="left"/>
      <w:pPr>
        <w:ind w:left="714" w:hanging="360"/>
      </w:pPr>
      <w:rPr>
        <w:rFonts w:hint="default"/>
        <w:sz w:val="20"/>
        <w:szCs w:val="20"/>
      </w:rPr>
    </w:lvl>
    <w:lvl w:ilvl="1" w:tplc="04150019" w:tentative="1">
      <w:start w:val="1"/>
      <w:numFmt w:val="lowerLetter"/>
      <w:lvlText w:val="%2."/>
      <w:lvlJc w:val="left"/>
      <w:pPr>
        <w:ind w:left="1434" w:hanging="360"/>
      </w:pPr>
    </w:lvl>
    <w:lvl w:ilvl="2" w:tplc="0415001B" w:tentative="1">
      <w:start w:val="1"/>
      <w:numFmt w:val="lowerRoman"/>
      <w:lvlText w:val="%3."/>
      <w:lvlJc w:val="right"/>
      <w:pPr>
        <w:ind w:left="2154" w:hanging="180"/>
      </w:pPr>
    </w:lvl>
    <w:lvl w:ilvl="3" w:tplc="0415000F" w:tentative="1">
      <w:start w:val="1"/>
      <w:numFmt w:val="decimal"/>
      <w:lvlText w:val="%4."/>
      <w:lvlJc w:val="left"/>
      <w:pPr>
        <w:ind w:left="2874" w:hanging="360"/>
      </w:pPr>
    </w:lvl>
    <w:lvl w:ilvl="4" w:tplc="04150019" w:tentative="1">
      <w:start w:val="1"/>
      <w:numFmt w:val="lowerLetter"/>
      <w:lvlText w:val="%5."/>
      <w:lvlJc w:val="left"/>
      <w:pPr>
        <w:ind w:left="3594" w:hanging="360"/>
      </w:pPr>
    </w:lvl>
    <w:lvl w:ilvl="5" w:tplc="0415001B" w:tentative="1">
      <w:start w:val="1"/>
      <w:numFmt w:val="lowerRoman"/>
      <w:lvlText w:val="%6."/>
      <w:lvlJc w:val="right"/>
      <w:pPr>
        <w:ind w:left="4314" w:hanging="180"/>
      </w:pPr>
    </w:lvl>
    <w:lvl w:ilvl="6" w:tplc="0415000F" w:tentative="1">
      <w:start w:val="1"/>
      <w:numFmt w:val="decimal"/>
      <w:lvlText w:val="%7."/>
      <w:lvlJc w:val="left"/>
      <w:pPr>
        <w:ind w:left="5034" w:hanging="360"/>
      </w:pPr>
    </w:lvl>
    <w:lvl w:ilvl="7" w:tplc="04150019" w:tentative="1">
      <w:start w:val="1"/>
      <w:numFmt w:val="lowerLetter"/>
      <w:lvlText w:val="%8."/>
      <w:lvlJc w:val="left"/>
      <w:pPr>
        <w:ind w:left="5754" w:hanging="360"/>
      </w:pPr>
    </w:lvl>
    <w:lvl w:ilvl="8" w:tplc="0415001B" w:tentative="1">
      <w:start w:val="1"/>
      <w:numFmt w:val="lowerRoman"/>
      <w:lvlText w:val="%9."/>
      <w:lvlJc w:val="right"/>
      <w:pPr>
        <w:ind w:left="6474" w:hanging="180"/>
      </w:pPr>
    </w:lvl>
  </w:abstractNum>
  <w:abstractNum w:abstractNumId="168" w15:restartNumberingAfterBreak="0">
    <w:nsid w:val="11441F33"/>
    <w:multiLevelType w:val="hybridMultilevel"/>
    <w:tmpl w:val="83F6FD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15:restartNumberingAfterBreak="0">
    <w:nsid w:val="117F6782"/>
    <w:multiLevelType w:val="hybridMultilevel"/>
    <w:tmpl w:val="49268DBA"/>
    <w:lvl w:ilvl="0" w:tplc="80165254">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0" w15:restartNumberingAfterBreak="0">
    <w:nsid w:val="11C73D0A"/>
    <w:multiLevelType w:val="hybridMultilevel"/>
    <w:tmpl w:val="ADD0974C"/>
    <w:lvl w:ilvl="0" w:tplc="818C6A34">
      <w:start w:val="1"/>
      <w:numFmt w:val="decimal"/>
      <w:lvlText w:val="%1."/>
      <w:lvlJc w:val="left"/>
      <w:pPr>
        <w:ind w:left="720" w:hanging="360"/>
      </w:pPr>
      <w:rPr>
        <w:rFonts w:ascii="Times New Roman" w:hAnsi="Times New Roman" w:hint="default"/>
        <w:b w:val="0"/>
        <w:i w:val="0"/>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1" w15:restartNumberingAfterBreak="0">
    <w:nsid w:val="11CB3A72"/>
    <w:multiLevelType w:val="hybridMultilevel"/>
    <w:tmpl w:val="D134526C"/>
    <w:lvl w:ilvl="0" w:tplc="5908005C">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2" w15:restartNumberingAfterBreak="0">
    <w:nsid w:val="12224561"/>
    <w:multiLevelType w:val="hybridMultilevel"/>
    <w:tmpl w:val="CE509050"/>
    <w:lvl w:ilvl="0" w:tplc="DB609BA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3" w15:restartNumberingAfterBreak="0">
    <w:nsid w:val="126733D2"/>
    <w:multiLevelType w:val="hybridMultilevel"/>
    <w:tmpl w:val="6AB05FBA"/>
    <w:lvl w:ilvl="0" w:tplc="03645228">
      <w:start w:val="1"/>
      <w:numFmt w:val="decimal"/>
      <w:lvlText w:val="%1."/>
      <w:lvlJc w:val="righ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4" w15:restartNumberingAfterBreak="0">
    <w:nsid w:val="126C6411"/>
    <w:multiLevelType w:val="hybridMultilevel"/>
    <w:tmpl w:val="96746822"/>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5" w15:restartNumberingAfterBreak="0">
    <w:nsid w:val="12951CF2"/>
    <w:multiLevelType w:val="hybridMultilevel"/>
    <w:tmpl w:val="2E04D0F4"/>
    <w:lvl w:ilvl="0" w:tplc="5AD27C6E">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6" w15:restartNumberingAfterBreak="0">
    <w:nsid w:val="129F19BF"/>
    <w:multiLevelType w:val="hybridMultilevel"/>
    <w:tmpl w:val="6FE053FA"/>
    <w:lvl w:ilvl="0" w:tplc="C150B020">
      <w:start w:val="1"/>
      <w:numFmt w:val="decimal"/>
      <w:lvlText w:val="%1."/>
      <w:lvlJc w:val="left"/>
      <w:pPr>
        <w:ind w:left="720" w:hanging="360"/>
      </w:pPr>
      <w:rPr>
        <w:rFonts w:eastAsia="Arial" w:hint="default"/>
        <w:color w:val="00000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7" w15:restartNumberingAfterBreak="0">
    <w:nsid w:val="12A27767"/>
    <w:multiLevelType w:val="hybridMultilevel"/>
    <w:tmpl w:val="FB907426"/>
    <w:lvl w:ilvl="0" w:tplc="0415000F">
      <w:start w:val="1"/>
      <w:numFmt w:val="decimal"/>
      <w:lvlText w:val="%1."/>
      <w:lvlJc w:val="left"/>
      <w:pPr>
        <w:ind w:left="1031" w:hanging="360"/>
      </w:pPr>
      <w:rPr>
        <w:rFonts w:hint="default"/>
      </w:rPr>
    </w:lvl>
    <w:lvl w:ilvl="1" w:tplc="08090019" w:tentative="1">
      <w:start w:val="1"/>
      <w:numFmt w:val="lowerLetter"/>
      <w:lvlText w:val="%2."/>
      <w:lvlJc w:val="left"/>
      <w:pPr>
        <w:ind w:left="1751" w:hanging="360"/>
      </w:pPr>
    </w:lvl>
    <w:lvl w:ilvl="2" w:tplc="0809001B" w:tentative="1">
      <w:start w:val="1"/>
      <w:numFmt w:val="lowerRoman"/>
      <w:lvlText w:val="%3."/>
      <w:lvlJc w:val="right"/>
      <w:pPr>
        <w:ind w:left="2471" w:hanging="180"/>
      </w:pPr>
    </w:lvl>
    <w:lvl w:ilvl="3" w:tplc="0809000F" w:tentative="1">
      <w:start w:val="1"/>
      <w:numFmt w:val="decimal"/>
      <w:lvlText w:val="%4."/>
      <w:lvlJc w:val="left"/>
      <w:pPr>
        <w:ind w:left="3191" w:hanging="360"/>
      </w:pPr>
    </w:lvl>
    <w:lvl w:ilvl="4" w:tplc="08090019" w:tentative="1">
      <w:start w:val="1"/>
      <w:numFmt w:val="lowerLetter"/>
      <w:lvlText w:val="%5."/>
      <w:lvlJc w:val="left"/>
      <w:pPr>
        <w:ind w:left="3911" w:hanging="360"/>
      </w:pPr>
    </w:lvl>
    <w:lvl w:ilvl="5" w:tplc="0809001B" w:tentative="1">
      <w:start w:val="1"/>
      <w:numFmt w:val="lowerRoman"/>
      <w:lvlText w:val="%6."/>
      <w:lvlJc w:val="right"/>
      <w:pPr>
        <w:ind w:left="4631" w:hanging="180"/>
      </w:pPr>
    </w:lvl>
    <w:lvl w:ilvl="6" w:tplc="0809000F" w:tentative="1">
      <w:start w:val="1"/>
      <w:numFmt w:val="decimal"/>
      <w:lvlText w:val="%7."/>
      <w:lvlJc w:val="left"/>
      <w:pPr>
        <w:ind w:left="5351" w:hanging="360"/>
      </w:pPr>
    </w:lvl>
    <w:lvl w:ilvl="7" w:tplc="08090019" w:tentative="1">
      <w:start w:val="1"/>
      <w:numFmt w:val="lowerLetter"/>
      <w:lvlText w:val="%8."/>
      <w:lvlJc w:val="left"/>
      <w:pPr>
        <w:ind w:left="6071" w:hanging="360"/>
      </w:pPr>
    </w:lvl>
    <w:lvl w:ilvl="8" w:tplc="0809001B" w:tentative="1">
      <w:start w:val="1"/>
      <w:numFmt w:val="lowerRoman"/>
      <w:lvlText w:val="%9."/>
      <w:lvlJc w:val="right"/>
      <w:pPr>
        <w:ind w:left="6791" w:hanging="180"/>
      </w:pPr>
    </w:lvl>
  </w:abstractNum>
  <w:abstractNum w:abstractNumId="178" w15:restartNumberingAfterBreak="0">
    <w:nsid w:val="12EC2555"/>
    <w:multiLevelType w:val="hybridMultilevel"/>
    <w:tmpl w:val="4784F4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9" w15:restartNumberingAfterBreak="0">
    <w:nsid w:val="12F56A2E"/>
    <w:multiLevelType w:val="hybridMultilevel"/>
    <w:tmpl w:val="58C28D02"/>
    <w:lvl w:ilvl="0" w:tplc="AA10D148">
      <w:start w:val="1"/>
      <w:numFmt w:val="bullet"/>
      <w:lvlText w:val=""/>
      <w:lvlJc w:val="left"/>
      <w:pPr>
        <w:ind w:left="787" w:hanging="360"/>
      </w:pPr>
      <w:rPr>
        <w:rFonts w:ascii="Symbol" w:hAnsi="Symbol" w:hint="default"/>
      </w:rPr>
    </w:lvl>
    <w:lvl w:ilvl="1" w:tplc="04150003" w:tentative="1">
      <w:start w:val="1"/>
      <w:numFmt w:val="bullet"/>
      <w:lvlText w:val="o"/>
      <w:lvlJc w:val="left"/>
      <w:pPr>
        <w:ind w:left="1507" w:hanging="360"/>
      </w:pPr>
      <w:rPr>
        <w:rFonts w:ascii="Courier New" w:hAnsi="Courier New" w:cs="Courier New" w:hint="default"/>
      </w:rPr>
    </w:lvl>
    <w:lvl w:ilvl="2" w:tplc="04150005" w:tentative="1">
      <w:start w:val="1"/>
      <w:numFmt w:val="bullet"/>
      <w:lvlText w:val=""/>
      <w:lvlJc w:val="left"/>
      <w:pPr>
        <w:ind w:left="2227" w:hanging="360"/>
      </w:pPr>
      <w:rPr>
        <w:rFonts w:ascii="Wingdings" w:hAnsi="Wingdings" w:hint="default"/>
      </w:rPr>
    </w:lvl>
    <w:lvl w:ilvl="3" w:tplc="04150001" w:tentative="1">
      <w:start w:val="1"/>
      <w:numFmt w:val="bullet"/>
      <w:lvlText w:val=""/>
      <w:lvlJc w:val="left"/>
      <w:pPr>
        <w:ind w:left="2947" w:hanging="360"/>
      </w:pPr>
      <w:rPr>
        <w:rFonts w:ascii="Symbol" w:hAnsi="Symbol" w:hint="default"/>
      </w:rPr>
    </w:lvl>
    <w:lvl w:ilvl="4" w:tplc="04150003" w:tentative="1">
      <w:start w:val="1"/>
      <w:numFmt w:val="bullet"/>
      <w:lvlText w:val="o"/>
      <w:lvlJc w:val="left"/>
      <w:pPr>
        <w:ind w:left="3667" w:hanging="360"/>
      </w:pPr>
      <w:rPr>
        <w:rFonts w:ascii="Courier New" w:hAnsi="Courier New" w:cs="Courier New" w:hint="default"/>
      </w:rPr>
    </w:lvl>
    <w:lvl w:ilvl="5" w:tplc="04150005" w:tentative="1">
      <w:start w:val="1"/>
      <w:numFmt w:val="bullet"/>
      <w:lvlText w:val=""/>
      <w:lvlJc w:val="left"/>
      <w:pPr>
        <w:ind w:left="4387" w:hanging="360"/>
      </w:pPr>
      <w:rPr>
        <w:rFonts w:ascii="Wingdings" w:hAnsi="Wingdings" w:hint="default"/>
      </w:rPr>
    </w:lvl>
    <w:lvl w:ilvl="6" w:tplc="04150001" w:tentative="1">
      <w:start w:val="1"/>
      <w:numFmt w:val="bullet"/>
      <w:lvlText w:val=""/>
      <w:lvlJc w:val="left"/>
      <w:pPr>
        <w:ind w:left="5107" w:hanging="360"/>
      </w:pPr>
      <w:rPr>
        <w:rFonts w:ascii="Symbol" w:hAnsi="Symbol" w:hint="default"/>
      </w:rPr>
    </w:lvl>
    <w:lvl w:ilvl="7" w:tplc="04150003" w:tentative="1">
      <w:start w:val="1"/>
      <w:numFmt w:val="bullet"/>
      <w:lvlText w:val="o"/>
      <w:lvlJc w:val="left"/>
      <w:pPr>
        <w:ind w:left="5827" w:hanging="360"/>
      </w:pPr>
      <w:rPr>
        <w:rFonts w:ascii="Courier New" w:hAnsi="Courier New" w:cs="Courier New" w:hint="default"/>
      </w:rPr>
    </w:lvl>
    <w:lvl w:ilvl="8" w:tplc="04150005" w:tentative="1">
      <w:start w:val="1"/>
      <w:numFmt w:val="bullet"/>
      <w:lvlText w:val=""/>
      <w:lvlJc w:val="left"/>
      <w:pPr>
        <w:ind w:left="6547" w:hanging="360"/>
      </w:pPr>
      <w:rPr>
        <w:rFonts w:ascii="Wingdings" w:hAnsi="Wingdings" w:hint="default"/>
      </w:rPr>
    </w:lvl>
  </w:abstractNum>
  <w:abstractNum w:abstractNumId="180" w15:restartNumberingAfterBreak="0">
    <w:nsid w:val="13001B4F"/>
    <w:multiLevelType w:val="hybridMultilevel"/>
    <w:tmpl w:val="CA28EE38"/>
    <w:lvl w:ilvl="0" w:tplc="FC804372">
      <w:start w:val="1"/>
      <w:numFmt w:val="decimal"/>
      <w:lvlText w:val="%1."/>
      <w:lvlJc w:val="left"/>
      <w:pPr>
        <w:ind w:left="720" w:hanging="360"/>
      </w:pPr>
      <w:rPr>
        <w:rFonts w:ascii="Times New Roman" w:hAnsi="Times New Roman" w:cs="Times New Roman" w:hint="default"/>
        <w:sz w:val="20"/>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1" w15:restartNumberingAfterBreak="0">
    <w:nsid w:val="130C6679"/>
    <w:multiLevelType w:val="hybridMultilevel"/>
    <w:tmpl w:val="E0140D78"/>
    <w:lvl w:ilvl="0" w:tplc="AA10D148">
      <w:start w:val="1"/>
      <w:numFmt w:val="bullet"/>
      <w:lvlText w:val=""/>
      <w:lvlJc w:val="left"/>
      <w:pPr>
        <w:ind w:left="720" w:hanging="360"/>
      </w:pPr>
      <w:rPr>
        <w:rFonts w:ascii="Symbol" w:hAnsi="Symbol" w:hint="default"/>
      </w:rPr>
    </w:lvl>
    <w:lvl w:ilvl="1" w:tplc="AA10D14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2" w15:restartNumberingAfterBreak="0">
    <w:nsid w:val="13136808"/>
    <w:multiLevelType w:val="hybridMultilevel"/>
    <w:tmpl w:val="6D2E14A6"/>
    <w:lvl w:ilvl="0" w:tplc="A70E3A4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3" w15:restartNumberingAfterBreak="0">
    <w:nsid w:val="13137450"/>
    <w:multiLevelType w:val="hybridMultilevel"/>
    <w:tmpl w:val="C6262840"/>
    <w:name w:val="WW8Num2022222222222222222222"/>
    <w:lvl w:ilvl="0" w:tplc="956A8B5E">
      <w:start w:val="1"/>
      <w:numFmt w:val="decimal"/>
      <w:lvlText w:val="%1."/>
      <w:lvlJc w:val="left"/>
      <w:pPr>
        <w:tabs>
          <w:tab w:val="num" w:pos="726"/>
        </w:tabs>
        <w:ind w:left="726" w:hanging="360"/>
      </w:pPr>
      <w:rPr>
        <w:rFonts w:hint="default"/>
      </w:rPr>
    </w:lvl>
    <w:lvl w:ilvl="1" w:tplc="04150019" w:tentative="1">
      <w:start w:val="1"/>
      <w:numFmt w:val="lowerLetter"/>
      <w:lvlText w:val="%2."/>
      <w:lvlJc w:val="left"/>
      <w:pPr>
        <w:ind w:left="1436" w:hanging="360"/>
      </w:pPr>
    </w:lvl>
    <w:lvl w:ilvl="2" w:tplc="0415001B" w:tentative="1">
      <w:start w:val="1"/>
      <w:numFmt w:val="lowerRoman"/>
      <w:lvlText w:val="%3."/>
      <w:lvlJc w:val="right"/>
      <w:pPr>
        <w:ind w:left="2156" w:hanging="180"/>
      </w:pPr>
    </w:lvl>
    <w:lvl w:ilvl="3" w:tplc="0415000F" w:tentative="1">
      <w:start w:val="1"/>
      <w:numFmt w:val="decimal"/>
      <w:lvlText w:val="%4."/>
      <w:lvlJc w:val="left"/>
      <w:pPr>
        <w:ind w:left="2876" w:hanging="360"/>
      </w:pPr>
    </w:lvl>
    <w:lvl w:ilvl="4" w:tplc="04150019" w:tentative="1">
      <w:start w:val="1"/>
      <w:numFmt w:val="lowerLetter"/>
      <w:lvlText w:val="%5."/>
      <w:lvlJc w:val="left"/>
      <w:pPr>
        <w:ind w:left="3596" w:hanging="360"/>
      </w:pPr>
    </w:lvl>
    <w:lvl w:ilvl="5" w:tplc="0415001B" w:tentative="1">
      <w:start w:val="1"/>
      <w:numFmt w:val="lowerRoman"/>
      <w:lvlText w:val="%6."/>
      <w:lvlJc w:val="right"/>
      <w:pPr>
        <w:ind w:left="4316" w:hanging="180"/>
      </w:pPr>
    </w:lvl>
    <w:lvl w:ilvl="6" w:tplc="0415000F" w:tentative="1">
      <w:start w:val="1"/>
      <w:numFmt w:val="decimal"/>
      <w:lvlText w:val="%7."/>
      <w:lvlJc w:val="left"/>
      <w:pPr>
        <w:ind w:left="5036" w:hanging="360"/>
      </w:pPr>
    </w:lvl>
    <w:lvl w:ilvl="7" w:tplc="04150019" w:tentative="1">
      <w:start w:val="1"/>
      <w:numFmt w:val="lowerLetter"/>
      <w:lvlText w:val="%8."/>
      <w:lvlJc w:val="left"/>
      <w:pPr>
        <w:ind w:left="5756" w:hanging="360"/>
      </w:pPr>
    </w:lvl>
    <w:lvl w:ilvl="8" w:tplc="0415001B" w:tentative="1">
      <w:start w:val="1"/>
      <w:numFmt w:val="lowerRoman"/>
      <w:lvlText w:val="%9."/>
      <w:lvlJc w:val="right"/>
      <w:pPr>
        <w:ind w:left="6476" w:hanging="180"/>
      </w:pPr>
    </w:lvl>
  </w:abstractNum>
  <w:abstractNum w:abstractNumId="184" w15:restartNumberingAfterBreak="0">
    <w:nsid w:val="13316A4A"/>
    <w:multiLevelType w:val="hybridMultilevel"/>
    <w:tmpl w:val="B24476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5" w15:restartNumberingAfterBreak="0">
    <w:nsid w:val="137C1E66"/>
    <w:multiLevelType w:val="hybridMultilevel"/>
    <w:tmpl w:val="B784F604"/>
    <w:lvl w:ilvl="0" w:tplc="B5809968">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6" w15:restartNumberingAfterBreak="0">
    <w:nsid w:val="138F134B"/>
    <w:multiLevelType w:val="hybridMultilevel"/>
    <w:tmpl w:val="C9705902"/>
    <w:lvl w:ilvl="0" w:tplc="05805FFC">
      <w:start w:val="1"/>
      <w:numFmt w:val="decimal"/>
      <w:lvlText w:val="%1."/>
      <w:lvlJc w:val="left"/>
      <w:pPr>
        <w:ind w:left="633" w:hanging="171"/>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87" w15:restartNumberingAfterBreak="0">
    <w:nsid w:val="139B438D"/>
    <w:multiLevelType w:val="hybridMultilevel"/>
    <w:tmpl w:val="BDC00538"/>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8" w15:restartNumberingAfterBreak="0">
    <w:nsid w:val="13AC661F"/>
    <w:multiLevelType w:val="hybridMultilevel"/>
    <w:tmpl w:val="EBD61D80"/>
    <w:name w:val="WW8Num2022"/>
    <w:lvl w:ilvl="0" w:tplc="03261D04">
      <w:start w:val="1"/>
      <w:numFmt w:val="decimal"/>
      <w:lvlText w:val="%1."/>
      <w:lvlJc w:val="left"/>
      <w:pPr>
        <w:tabs>
          <w:tab w:val="num" w:pos="730"/>
        </w:tabs>
        <w:ind w:left="730" w:hanging="360"/>
      </w:pPr>
      <w:rPr>
        <w:rFonts w:ascii="Times New Roman" w:hAnsi="Times New Roman" w:cs="Times New Roman" w:hint="default"/>
        <w:sz w:val="20"/>
        <w:szCs w:val="22"/>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9" w15:restartNumberingAfterBreak="0">
    <w:nsid w:val="13B965B8"/>
    <w:multiLevelType w:val="hybridMultilevel"/>
    <w:tmpl w:val="33A25208"/>
    <w:lvl w:ilvl="0" w:tplc="D65C4024">
      <w:start w:val="1"/>
      <w:numFmt w:val="decimal"/>
      <w:lvlText w:val="%1."/>
      <w:lvlJc w:val="left"/>
      <w:pPr>
        <w:ind w:left="143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0" w15:restartNumberingAfterBreak="0">
    <w:nsid w:val="13BE0F77"/>
    <w:multiLevelType w:val="hybridMultilevel"/>
    <w:tmpl w:val="2BA017BE"/>
    <w:lvl w:ilvl="0" w:tplc="5ADE8328">
      <w:start w:val="1"/>
      <w:numFmt w:val="decimal"/>
      <w:lvlText w:val="%1."/>
      <w:lvlJc w:val="left"/>
      <w:pPr>
        <w:ind w:left="720" w:hanging="360"/>
      </w:pPr>
      <w:rPr>
        <w:rFonts w:hint="default"/>
        <w:sz w:val="20"/>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1" w15:restartNumberingAfterBreak="0">
    <w:nsid w:val="14134E25"/>
    <w:multiLevelType w:val="hybridMultilevel"/>
    <w:tmpl w:val="689CBF8C"/>
    <w:lvl w:ilvl="0" w:tplc="BBBCC1D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2" w15:restartNumberingAfterBreak="0">
    <w:nsid w:val="143D16BC"/>
    <w:multiLevelType w:val="hybridMultilevel"/>
    <w:tmpl w:val="E44A99A2"/>
    <w:lvl w:ilvl="0" w:tplc="5EA2D6FA">
      <w:start w:val="1"/>
      <w:numFmt w:val="decimal"/>
      <w:lvlText w:val="%1."/>
      <w:lvlJc w:val="left"/>
      <w:pPr>
        <w:ind w:left="657" w:hanging="360"/>
      </w:pPr>
      <w:rPr>
        <w:rFonts w:hint="default"/>
      </w:rPr>
    </w:lvl>
    <w:lvl w:ilvl="1" w:tplc="04150019" w:tentative="1">
      <w:start w:val="1"/>
      <w:numFmt w:val="lowerLetter"/>
      <w:lvlText w:val="%2."/>
      <w:lvlJc w:val="left"/>
      <w:pPr>
        <w:ind w:left="1377" w:hanging="360"/>
      </w:pPr>
    </w:lvl>
    <w:lvl w:ilvl="2" w:tplc="0415001B" w:tentative="1">
      <w:start w:val="1"/>
      <w:numFmt w:val="lowerRoman"/>
      <w:lvlText w:val="%3."/>
      <w:lvlJc w:val="right"/>
      <w:pPr>
        <w:ind w:left="2097" w:hanging="180"/>
      </w:pPr>
    </w:lvl>
    <w:lvl w:ilvl="3" w:tplc="0415000F" w:tentative="1">
      <w:start w:val="1"/>
      <w:numFmt w:val="decimal"/>
      <w:lvlText w:val="%4."/>
      <w:lvlJc w:val="left"/>
      <w:pPr>
        <w:ind w:left="2817" w:hanging="360"/>
      </w:pPr>
    </w:lvl>
    <w:lvl w:ilvl="4" w:tplc="04150019" w:tentative="1">
      <w:start w:val="1"/>
      <w:numFmt w:val="lowerLetter"/>
      <w:lvlText w:val="%5."/>
      <w:lvlJc w:val="left"/>
      <w:pPr>
        <w:ind w:left="3537" w:hanging="360"/>
      </w:pPr>
    </w:lvl>
    <w:lvl w:ilvl="5" w:tplc="0415001B" w:tentative="1">
      <w:start w:val="1"/>
      <w:numFmt w:val="lowerRoman"/>
      <w:lvlText w:val="%6."/>
      <w:lvlJc w:val="right"/>
      <w:pPr>
        <w:ind w:left="4257" w:hanging="180"/>
      </w:pPr>
    </w:lvl>
    <w:lvl w:ilvl="6" w:tplc="0415000F" w:tentative="1">
      <w:start w:val="1"/>
      <w:numFmt w:val="decimal"/>
      <w:lvlText w:val="%7."/>
      <w:lvlJc w:val="left"/>
      <w:pPr>
        <w:ind w:left="4977" w:hanging="360"/>
      </w:pPr>
    </w:lvl>
    <w:lvl w:ilvl="7" w:tplc="04150019" w:tentative="1">
      <w:start w:val="1"/>
      <w:numFmt w:val="lowerLetter"/>
      <w:lvlText w:val="%8."/>
      <w:lvlJc w:val="left"/>
      <w:pPr>
        <w:ind w:left="5697" w:hanging="360"/>
      </w:pPr>
    </w:lvl>
    <w:lvl w:ilvl="8" w:tplc="0415001B" w:tentative="1">
      <w:start w:val="1"/>
      <w:numFmt w:val="lowerRoman"/>
      <w:lvlText w:val="%9."/>
      <w:lvlJc w:val="right"/>
      <w:pPr>
        <w:ind w:left="6417" w:hanging="180"/>
      </w:pPr>
    </w:lvl>
  </w:abstractNum>
  <w:abstractNum w:abstractNumId="193" w15:restartNumberingAfterBreak="0">
    <w:nsid w:val="14484CB2"/>
    <w:multiLevelType w:val="hybridMultilevel"/>
    <w:tmpl w:val="5BA2A8B6"/>
    <w:lvl w:ilvl="0" w:tplc="7B7A8B94">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4" w15:restartNumberingAfterBreak="0">
    <w:nsid w:val="14786F51"/>
    <w:multiLevelType w:val="hybridMultilevel"/>
    <w:tmpl w:val="09C8BDDE"/>
    <w:lvl w:ilvl="0" w:tplc="0A6AFF3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5" w15:restartNumberingAfterBreak="0">
    <w:nsid w:val="14861F9B"/>
    <w:multiLevelType w:val="hybridMultilevel"/>
    <w:tmpl w:val="69ECE71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6" w15:restartNumberingAfterBreak="0">
    <w:nsid w:val="148B592C"/>
    <w:multiLevelType w:val="hybridMultilevel"/>
    <w:tmpl w:val="11B6B88A"/>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7" w15:restartNumberingAfterBreak="0">
    <w:nsid w:val="148D2474"/>
    <w:multiLevelType w:val="hybridMultilevel"/>
    <w:tmpl w:val="9DE4B696"/>
    <w:lvl w:ilvl="0" w:tplc="180AB24C">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8" w15:restartNumberingAfterBreak="0">
    <w:nsid w:val="14D84638"/>
    <w:multiLevelType w:val="hybridMultilevel"/>
    <w:tmpl w:val="1E42474E"/>
    <w:lvl w:ilvl="0" w:tplc="907C64C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9" w15:restartNumberingAfterBreak="0">
    <w:nsid w:val="14E84D0B"/>
    <w:multiLevelType w:val="hybridMultilevel"/>
    <w:tmpl w:val="206E6678"/>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0" w15:restartNumberingAfterBreak="0">
    <w:nsid w:val="14E967AA"/>
    <w:multiLevelType w:val="hybridMultilevel"/>
    <w:tmpl w:val="5A8E848A"/>
    <w:lvl w:ilvl="0" w:tplc="B7282B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1" w15:restartNumberingAfterBreak="0">
    <w:nsid w:val="150109BD"/>
    <w:multiLevelType w:val="hybridMultilevel"/>
    <w:tmpl w:val="7E68EE64"/>
    <w:lvl w:ilvl="0" w:tplc="AA10D1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2" w15:restartNumberingAfterBreak="0">
    <w:nsid w:val="150223E5"/>
    <w:multiLevelType w:val="hybridMultilevel"/>
    <w:tmpl w:val="900ECBBA"/>
    <w:lvl w:ilvl="0" w:tplc="2A36E558">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3" w15:restartNumberingAfterBreak="0">
    <w:nsid w:val="151209B1"/>
    <w:multiLevelType w:val="hybridMultilevel"/>
    <w:tmpl w:val="69ECE71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4" w15:restartNumberingAfterBreak="0">
    <w:nsid w:val="151B5803"/>
    <w:multiLevelType w:val="hybridMultilevel"/>
    <w:tmpl w:val="82C8CEE6"/>
    <w:lvl w:ilvl="0" w:tplc="22F21FB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5" w15:restartNumberingAfterBreak="0">
    <w:nsid w:val="15200E05"/>
    <w:multiLevelType w:val="hybridMultilevel"/>
    <w:tmpl w:val="FEFE13F6"/>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6" w15:restartNumberingAfterBreak="0">
    <w:nsid w:val="153C4940"/>
    <w:multiLevelType w:val="hybridMultilevel"/>
    <w:tmpl w:val="D35E52E0"/>
    <w:lvl w:ilvl="0" w:tplc="DE0CF98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7" w15:restartNumberingAfterBreak="0">
    <w:nsid w:val="15A93BCF"/>
    <w:multiLevelType w:val="hybridMultilevel"/>
    <w:tmpl w:val="8306EA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8" w15:restartNumberingAfterBreak="0">
    <w:nsid w:val="15B57F2C"/>
    <w:multiLevelType w:val="hybridMultilevel"/>
    <w:tmpl w:val="6ABE8FD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9" w15:restartNumberingAfterBreak="0">
    <w:nsid w:val="15C00CBE"/>
    <w:multiLevelType w:val="hybridMultilevel"/>
    <w:tmpl w:val="85801488"/>
    <w:lvl w:ilvl="0" w:tplc="C22C95D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0" w15:restartNumberingAfterBreak="0">
    <w:nsid w:val="15C90441"/>
    <w:multiLevelType w:val="hybridMultilevel"/>
    <w:tmpl w:val="9AC4FD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1" w15:restartNumberingAfterBreak="0">
    <w:nsid w:val="15CB4E94"/>
    <w:multiLevelType w:val="hybridMultilevel"/>
    <w:tmpl w:val="BED46CA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2" w15:restartNumberingAfterBreak="0">
    <w:nsid w:val="15D369C0"/>
    <w:multiLevelType w:val="hybridMultilevel"/>
    <w:tmpl w:val="B9B844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3" w15:restartNumberingAfterBreak="0">
    <w:nsid w:val="15E06CA2"/>
    <w:multiLevelType w:val="hybridMultilevel"/>
    <w:tmpl w:val="823E040C"/>
    <w:lvl w:ilvl="0" w:tplc="7B7A8B9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4" w15:restartNumberingAfterBreak="0">
    <w:nsid w:val="15E9536A"/>
    <w:multiLevelType w:val="hybridMultilevel"/>
    <w:tmpl w:val="7DFE0412"/>
    <w:lvl w:ilvl="0" w:tplc="6C322FB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5" w15:restartNumberingAfterBreak="0">
    <w:nsid w:val="15F4750A"/>
    <w:multiLevelType w:val="hybridMultilevel"/>
    <w:tmpl w:val="FCA4A1D2"/>
    <w:lvl w:ilvl="0" w:tplc="9F40C9CA">
      <w:start w:val="1"/>
      <w:numFmt w:val="decimal"/>
      <w:lvlText w:val="%1."/>
      <w:lvlJc w:val="righ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6" w15:restartNumberingAfterBreak="0">
    <w:nsid w:val="161610AF"/>
    <w:multiLevelType w:val="hybridMultilevel"/>
    <w:tmpl w:val="5B380A68"/>
    <w:lvl w:ilvl="0" w:tplc="758AB43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7" w15:restartNumberingAfterBreak="0">
    <w:nsid w:val="16377155"/>
    <w:multiLevelType w:val="hybridMultilevel"/>
    <w:tmpl w:val="BC3AB056"/>
    <w:lvl w:ilvl="0" w:tplc="BD088030">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8" w15:restartNumberingAfterBreak="0">
    <w:nsid w:val="1642040A"/>
    <w:multiLevelType w:val="hybridMultilevel"/>
    <w:tmpl w:val="1D4C646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9" w15:restartNumberingAfterBreak="0">
    <w:nsid w:val="16503E6B"/>
    <w:multiLevelType w:val="hybridMultilevel"/>
    <w:tmpl w:val="9EA8FF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0" w15:restartNumberingAfterBreak="0">
    <w:nsid w:val="165A3A35"/>
    <w:multiLevelType w:val="hybridMultilevel"/>
    <w:tmpl w:val="A844DF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1" w15:restartNumberingAfterBreak="0">
    <w:nsid w:val="16644074"/>
    <w:multiLevelType w:val="hybridMultilevel"/>
    <w:tmpl w:val="B55642C6"/>
    <w:lvl w:ilvl="0" w:tplc="0415000F">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22" w15:restartNumberingAfterBreak="0">
    <w:nsid w:val="166D7B58"/>
    <w:multiLevelType w:val="hybridMultilevel"/>
    <w:tmpl w:val="A9966EB6"/>
    <w:lvl w:ilvl="0" w:tplc="B9D8182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3" w15:restartNumberingAfterBreak="0">
    <w:nsid w:val="169E6CF4"/>
    <w:multiLevelType w:val="hybridMultilevel"/>
    <w:tmpl w:val="2FAA11F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4" w15:restartNumberingAfterBreak="0">
    <w:nsid w:val="16B31308"/>
    <w:multiLevelType w:val="hybridMultilevel"/>
    <w:tmpl w:val="F06C14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5" w15:restartNumberingAfterBreak="0">
    <w:nsid w:val="16C06F5A"/>
    <w:multiLevelType w:val="hybridMultilevel"/>
    <w:tmpl w:val="BC3AB056"/>
    <w:lvl w:ilvl="0" w:tplc="BD088030">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6" w15:restartNumberingAfterBreak="0">
    <w:nsid w:val="16C40005"/>
    <w:multiLevelType w:val="hybridMultilevel"/>
    <w:tmpl w:val="0ADA961C"/>
    <w:lvl w:ilvl="0" w:tplc="810419A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7" w15:restartNumberingAfterBreak="0">
    <w:nsid w:val="16DF2200"/>
    <w:multiLevelType w:val="hybridMultilevel"/>
    <w:tmpl w:val="8C74D572"/>
    <w:lvl w:ilvl="0" w:tplc="0415000F">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8" w15:restartNumberingAfterBreak="0">
    <w:nsid w:val="170554E1"/>
    <w:multiLevelType w:val="hybridMultilevel"/>
    <w:tmpl w:val="C29EA6A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9" w15:restartNumberingAfterBreak="0">
    <w:nsid w:val="1712543B"/>
    <w:multiLevelType w:val="hybridMultilevel"/>
    <w:tmpl w:val="1164A980"/>
    <w:lvl w:ilvl="0" w:tplc="9F40C9CA">
      <w:start w:val="1"/>
      <w:numFmt w:val="decimal"/>
      <w:lvlText w:val="%1."/>
      <w:lvlJc w:val="righ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0" w15:restartNumberingAfterBreak="0">
    <w:nsid w:val="17304883"/>
    <w:multiLevelType w:val="hybridMultilevel"/>
    <w:tmpl w:val="184A20EC"/>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1" w15:restartNumberingAfterBreak="0">
    <w:nsid w:val="173E5322"/>
    <w:multiLevelType w:val="hybridMultilevel"/>
    <w:tmpl w:val="A9B040F2"/>
    <w:lvl w:ilvl="0" w:tplc="EC54D19A">
      <w:start w:val="1"/>
      <w:numFmt w:val="decimal"/>
      <w:lvlText w:val="%1."/>
      <w:lvlJc w:val="left"/>
      <w:pPr>
        <w:ind w:left="1287" w:hanging="360"/>
      </w:pPr>
      <w:rPr>
        <w:rFonts w:hint="default"/>
        <w:color w:val="auto"/>
        <w:sz w:val="20"/>
        <w:szCs w:val="22"/>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32" w15:restartNumberingAfterBreak="0">
    <w:nsid w:val="176114EB"/>
    <w:multiLevelType w:val="hybridMultilevel"/>
    <w:tmpl w:val="FCA4A1D2"/>
    <w:lvl w:ilvl="0" w:tplc="9F40C9CA">
      <w:start w:val="1"/>
      <w:numFmt w:val="decimal"/>
      <w:lvlText w:val="%1."/>
      <w:lvlJc w:val="righ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3" w15:restartNumberingAfterBreak="0">
    <w:nsid w:val="17735301"/>
    <w:multiLevelType w:val="hybridMultilevel"/>
    <w:tmpl w:val="0DC6D03C"/>
    <w:lvl w:ilvl="0" w:tplc="87C043A2">
      <w:start w:val="1"/>
      <w:numFmt w:val="decimal"/>
      <w:lvlText w:val="%1."/>
      <w:lvlJc w:val="left"/>
      <w:pPr>
        <w:ind w:left="720" w:hanging="360"/>
      </w:pPr>
      <w:rPr>
        <w:rFonts w:hint="default"/>
        <w:sz w:val="20"/>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4" w15:restartNumberingAfterBreak="0">
    <w:nsid w:val="17990912"/>
    <w:multiLevelType w:val="hybridMultilevel"/>
    <w:tmpl w:val="6E3EE26A"/>
    <w:lvl w:ilvl="0" w:tplc="AA10D148">
      <w:start w:val="1"/>
      <w:numFmt w:val="bullet"/>
      <w:lvlText w:val=""/>
      <w:lvlJc w:val="left"/>
      <w:pPr>
        <w:ind w:left="1071" w:hanging="360"/>
      </w:pPr>
      <w:rPr>
        <w:rFonts w:ascii="Symbol" w:hAnsi="Symbol" w:hint="default"/>
      </w:rPr>
    </w:lvl>
    <w:lvl w:ilvl="1" w:tplc="04150003" w:tentative="1">
      <w:start w:val="1"/>
      <w:numFmt w:val="bullet"/>
      <w:lvlText w:val="o"/>
      <w:lvlJc w:val="left"/>
      <w:pPr>
        <w:ind w:left="1791" w:hanging="360"/>
      </w:pPr>
      <w:rPr>
        <w:rFonts w:ascii="Courier New" w:hAnsi="Courier New" w:cs="Courier New" w:hint="default"/>
      </w:rPr>
    </w:lvl>
    <w:lvl w:ilvl="2" w:tplc="04150005" w:tentative="1">
      <w:start w:val="1"/>
      <w:numFmt w:val="bullet"/>
      <w:lvlText w:val=""/>
      <w:lvlJc w:val="left"/>
      <w:pPr>
        <w:ind w:left="2511" w:hanging="360"/>
      </w:pPr>
      <w:rPr>
        <w:rFonts w:ascii="Wingdings" w:hAnsi="Wingdings" w:hint="default"/>
      </w:rPr>
    </w:lvl>
    <w:lvl w:ilvl="3" w:tplc="04150001" w:tentative="1">
      <w:start w:val="1"/>
      <w:numFmt w:val="bullet"/>
      <w:lvlText w:val=""/>
      <w:lvlJc w:val="left"/>
      <w:pPr>
        <w:ind w:left="3231" w:hanging="360"/>
      </w:pPr>
      <w:rPr>
        <w:rFonts w:ascii="Symbol" w:hAnsi="Symbol" w:hint="default"/>
      </w:rPr>
    </w:lvl>
    <w:lvl w:ilvl="4" w:tplc="04150003" w:tentative="1">
      <w:start w:val="1"/>
      <w:numFmt w:val="bullet"/>
      <w:lvlText w:val="o"/>
      <w:lvlJc w:val="left"/>
      <w:pPr>
        <w:ind w:left="3951" w:hanging="360"/>
      </w:pPr>
      <w:rPr>
        <w:rFonts w:ascii="Courier New" w:hAnsi="Courier New" w:cs="Courier New" w:hint="default"/>
      </w:rPr>
    </w:lvl>
    <w:lvl w:ilvl="5" w:tplc="04150005" w:tentative="1">
      <w:start w:val="1"/>
      <w:numFmt w:val="bullet"/>
      <w:lvlText w:val=""/>
      <w:lvlJc w:val="left"/>
      <w:pPr>
        <w:ind w:left="4671" w:hanging="360"/>
      </w:pPr>
      <w:rPr>
        <w:rFonts w:ascii="Wingdings" w:hAnsi="Wingdings" w:hint="default"/>
      </w:rPr>
    </w:lvl>
    <w:lvl w:ilvl="6" w:tplc="04150001" w:tentative="1">
      <w:start w:val="1"/>
      <w:numFmt w:val="bullet"/>
      <w:lvlText w:val=""/>
      <w:lvlJc w:val="left"/>
      <w:pPr>
        <w:ind w:left="5391" w:hanging="360"/>
      </w:pPr>
      <w:rPr>
        <w:rFonts w:ascii="Symbol" w:hAnsi="Symbol" w:hint="default"/>
      </w:rPr>
    </w:lvl>
    <w:lvl w:ilvl="7" w:tplc="04150003" w:tentative="1">
      <w:start w:val="1"/>
      <w:numFmt w:val="bullet"/>
      <w:lvlText w:val="o"/>
      <w:lvlJc w:val="left"/>
      <w:pPr>
        <w:ind w:left="6111" w:hanging="360"/>
      </w:pPr>
      <w:rPr>
        <w:rFonts w:ascii="Courier New" w:hAnsi="Courier New" w:cs="Courier New" w:hint="default"/>
      </w:rPr>
    </w:lvl>
    <w:lvl w:ilvl="8" w:tplc="04150005" w:tentative="1">
      <w:start w:val="1"/>
      <w:numFmt w:val="bullet"/>
      <w:lvlText w:val=""/>
      <w:lvlJc w:val="left"/>
      <w:pPr>
        <w:ind w:left="6831" w:hanging="360"/>
      </w:pPr>
      <w:rPr>
        <w:rFonts w:ascii="Wingdings" w:hAnsi="Wingdings" w:hint="default"/>
      </w:rPr>
    </w:lvl>
  </w:abstractNum>
  <w:abstractNum w:abstractNumId="235" w15:restartNumberingAfterBreak="0">
    <w:nsid w:val="179F5960"/>
    <w:multiLevelType w:val="hybridMultilevel"/>
    <w:tmpl w:val="900ECBBA"/>
    <w:lvl w:ilvl="0" w:tplc="2A36E558">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6" w15:restartNumberingAfterBreak="0">
    <w:nsid w:val="1803663E"/>
    <w:multiLevelType w:val="hybridMultilevel"/>
    <w:tmpl w:val="A7AC1B82"/>
    <w:lvl w:ilvl="0" w:tplc="B168576C">
      <w:start w:val="1"/>
      <w:numFmt w:val="decimal"/>
      <w:lvlText w:val="%1."/>
      <w:lvlJc w:val="left"/>
      <w:pPr>
        <w:ind w:left="720" w:hanging="360"/>
      </w:pPr>
      <w:rPr>
        <w:rFonts w:ascii="Times New Roman" w:hAnsi="Times New Roman" w:cs="Times New Roman" w:hint="default"/>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7" w15:restartNumberingAfterBreak="0">
    <w:nsid w:val="18287929"/>
    <w:multiLevelType w:val="hybridMultilevel"/>
    <w:tmpl w:val="E1703986"/>
    <w:lvl w:ilvl="0" w:tplc="F1F0089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38" w15:restartNumberingAfterBreak="0">
    <w:nsid w:val="18326E4E"/>
    <w:multiLevelType w:val="hybridMultilevel"/>
    <w:tmpl w:val="7CDEDD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9" w15:restartNumberingAfterBreak="0">
    <w:nsid w:val="184A7943"/>
    <w:multiLevelType w:val="hybridMultilevel"/>
    <w:tmpl w:val="950C9410"/>
    <w:lvl w:ilvl="0" w:tplc="FFFFFFFF">
      <w:start w:val="1"/>
      <w:numFmt w:val="decimal"/>
      <w:lvlText w:val="%1."/>
      <w:lvlJc w:val="left"/>
      <w:pPr>
        <w:tabs>
          <w:tab w:val="num" w:pos="360"/>
        </w:tabs>
        <w:ind w:left="360" w:hanging="360"/>
      </w:pPr>
    </w:lvl>
    <w:lvl w:ilvl="1" w:tplc="F45C1174">
      <w:start w:val="1"/>
      <w:numFmt w:val="bullet"/>
      <w:lvlText w:val=""/>
      <w:lvlJc w:val="left"/>
      <w:pPr>
        <w:tabs>
          <w:tab w:val="num" w:pos="530"/>
        </w:tabs>
        <w:ind w:left="530" w:hanging="360"/>
      </w:pPr>
      <w:rPr>
        <w:rFonts w:ascii="Symbol" w:hAnsi="Symbol" w:hint="default"/>
        <w:color w:val="auto"/>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0" w15:restartNumberingAfterBreak="0">
    <w:nsid w:val="184E23FB"/>
    <w:multiLevelType w:val="hybridMultilevel"/>
    <w:tmpl w:val="EDF20C04"/>
    <w:lvl w:ilvl="0" w:tplc="72708BB6">
      <w:start w:val="1"/>
      <w:numFmt w:val="decimal"/>
      <w:lvlText w:val="%1."/>
      <w:lvlJc w:val="left"/>
      <w:pPr>
        <w:ind w:left="370" w:hanging="360"/>
      </w:pPr>
      <w:rPr>
        <w:rFonts w:hint="default"/>
      </w:rPr>
    </w:lvl>
    <w:lvl w:ilvl="1" w:tplc="04150019" w:tentative="1">
      <w:start w:val="1"/>
      <w:numFmt w:val="lowerLetter"/>
      <w:lvlText w:val="%2."/>
      <w:lvlJc w:val="left"/>
      <w:pPr>
        <w:ind w:left="1090" w:hanging="360"/>
      </w:pPr>
    </w:lvl>
    <w:lvl w:ilvl="2" w:tplc="0415001B" w:tentative="1">
      <w:start w:val="1"/>
      <w:numFmt w:val="lowerRoman"/>
      <w:lvlText w:val="%3."/>
      <w:lvlJc w:val="right"/>
      <w:pPr>
        <w:ind w:left="1810" w:hanging="180"/>
      </w:pPr>
    </w:lvl>
    <w:lvl w:ilvl="3" w:tplc="0415000F" w:tentative="1">
      <w:start w:val="1"/>
      <w:numFmt w:val="decimal"/>
      <w:lvlText w:val="%4."/>
      <w:lvlJc w:val="left"/>
      <w:pPr>
        <w:ind w:left="2530" w:hanging="360"/>
      </w:pPr>
    </w:lvl>
    <w:lvl w:ilvl="4" w:tplc="04150019" w:tentative="1">
      <w:start w:val="1"/>
      <w:numFmt w:val="lowerLetter"/>
      <w:lvlText w:val="%5."/>
      <w:lvlJc w:val="left"/>
      <w:pPr>
        <w:ind w:left="3250" w:hanging="360"/>
      </w:pPr>
    </w:lvl>
    <w:lvl w:ilvl="5" w:tplc="0415001B" w:tentative="1">
      <w:start w:val="1"/>
      <w:numFmt w:val="lowerRoman"/>
      <w:lvlText w:val="%6."/>
      <w:lvlJc w:val="right"/>
      <w:pPr>
        <w:ind w:left="3970" w:hanging="180"/>
      </w:pPr>
    </w:lvl>
    <w:lvl w:ilvl="6" w:tplc="0415000F" w:tentative="1">
      <w:start w:val="1"/>
      <w:numFmt w:val="decimal"/>
      <w:lvlText w:val="%7."/>
      <w:lvlJc w:val="left"/>
      <w:pPr>
        <w:ind w:left="4690" w:hanging="360"/>
      </w:pPr>
    </w:lvl>
    <w:lvl w:ilvl="7" w:tplc="04150019" w:tentative="1">
      <w:start w:val="1"/>
      <w:numFmt w:val="lowerLetter"/>
      <w:lvlText w:val="%8."/>
      <w:lvlJc w:val="left"/>
      <w:pPr>
        <w:ind w:left="5410" w:hanging="360"/>
      </w:pPr>
    </w:lvl>
    <w:lvl w:ilvl="8" w:tplc="0415001B" w:tentative="1">
      <w:start w:val="1"/>
      <w:numFmt w:val="lowerRoman"/>
      <w:lvlText w:val="%9."/>
      <w:lvlJc w:val="right"/>
      <w:pPr>
        <w:ind w:left="6130" w:hanging="180"/>
      </w:pPr>
    </w:lvl>
  </w:abstractNum>
  <w:abstractNum w:abstractNumId="241" w15:restartNumberingAfterBreak="0">
    <w:nsid w:val="18720EAC"/>
    <w:multiLevelType w:val="hybridMultilevel"/>
    <w:tmpl w:val="DEA27D10"/>
    <w:lvl w:ilvl="0" w:tplc="6D0CD468">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2" w15:restartNumberingAfterBreak="0">
    <w:nsid w:val="18762F63"/>
    <w:multiLevelType w:val="hybridMultilevel"/>
    <w:tmpl w:val="9E328822"/>
    <w:lvl w:ilvl="0" w:tplc="B100DFCE">
      <w:start w:val="1"/>
      <w:numFmt w:val="decimal"/>
      <w:lvlText w:val="%1."/>
      <w:lvlJc w:val="left"/>
      <w:pPr>
        <w:ind w:left="365" w:hanging="360"/>
      </w:pPr>
      <w:rPr>
        <w:rFonts w:hint="default"/>
      </w:rPr>
    </w:lvl>
    <w:lvl w:ilvl="1" w:tplc="04150019" w:tentative="1">
      <w:start w:val="1"/>
      <w:numFmt w:val="lowerLetter"/>
      <w:lvlText w:val="%2."/>
      <w:lvlJc w:val="left"/>
      <w:pPr>
        <w:ind w:left="1085" w:hanging="360"/>
      </w:pPr>
    </w:lvl>
    <w:lvl w:ilvl="2" w:tplc="0415001B" w:tentative="1">
      <w:start w:val="1"/>
      <w:numFmt w:val="lowerRoman"/>
      <w:lvlText w:val="%3."/>
      <w:lvlJc w:val="right"/>
      <w:pPr>
        <w:ind w:left="1805" w:hanging="180"/>
      </w:pPr>
    </w:lvl>
    <w:lvl w:ilvl="3" w:tplc="0415000F" w:tentative="1">
      <w:start w:val="1"/>
      <w:numFmt w:val="decimal"/>
      <w:lvlText w:val="%4."/>
      <w:lvlJc w:val="left"/>
      <w:pPr>
        <w:ind w:left="2525" w:hanging="360"/>
      </w:pPr>
    </w:lvl>
    <w:lvl w:ilvl="4" w:tplc="04150019" w:tentative="1">
      <w:start w:val="1"/>
      <w:numFmt w:val="lowerLetter"/>
      <w:lvlText w:val="%5."/>
      <w:lvlJc w:val="left"/>
      <w:pPr>
        <w:ind w:left="3245" w:hanging="360"/>
      </w:pPr>
    </w:lvl>
    <w:lvl w:ilvl="5" w:tplc="0415001B" w:tentative="1">
      <w:start w:val="1"/>
      <w:numFmt w:val="lowerRoman"/>
      <w:lvlText w:val="%6."/>
      <w:lvlJc w:val="right"/>
      <w:pPr>
        <w:ind w:left="3965" w:hanging="180"/>
      </w:pPr>
    </w:lvl>
    <w:lvl w:ilvl="6" w:tplc="0415000F" w:tentative="1">
      <w:start w:val="1"/>
      <w:numFmt w:val="decimal"/>
      <w:lvlText w:val="%7."/>
      <w:lvlJc w:val="left"/>
      <w:pPr>
        <w:ind w:left="4685" w:hanging="360"/>
      </w:pPr>
    </w:lvl>
    <w:lvl w:ilvl="7" w:tplc="04150019" w:tentative="1">
      <w:start w:val="1"/>
      <w:numFmt w:val="lowerLetter"/>
      <w:lvlText w:val="%8."/>
      <w:lvlJc w:val="left"/>
      <w:pPr>
        <w:ind w:left="5405" w:hanging="360"/>
      </w:pPr>
    </w:lvl>
    <w:lvl w:ilvl="8" w:tplc="0415001B" w:tentative="1">
      <w:start w:val="1"/>
      <w:numFmt w:val="lowerRoman"/>
      <w:lvlText w:val="%9."/>
      <w:lvlJc w:val="right"/>
      <w:pPr>
        <w:ind w:left="6125" w:hanging="180"/>
      </w:pPr>
    </w:lvl>
  </w:abstractNum>
  <w:abstractNum w:abstractNumId="243" w15:restartNumberingAfterBreak="0">
    <w:nsid w:val="1877358C"/>
    <w:multiLevelType w:val="hybridMultilevel"/>
    <w:tmpl w:val="DC846370"/>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4" w15:restartNumberingAfterBreak="0">
    <w:nsid w:val="187D3B39"/>
    <w:multiLevelType w:val="hybridMultilevel"/>
    <w:tmpl w:val="B8426ED6"/>
    <w:lvl w:ilvl="0" w:tplc="850C8EE0">
      <w:start w:val="1"/>
      <w:numFmt w:val="decimal"/>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245" w15:restartNumberingAfterBreak="0">
    <w:nsid w:val="18871A1E"/>
    <w:multiLevelType w:val="hybridMultilevel"/>
    <w:tmpl w:val="B58400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6" w15:restartNumberingAfterBreak="0">
    <w:nsid w:val="188C6A3A"/>
    <w:multiLevelType w:val="hybridMultilevel"/>
    <w:tmpl w:val="99003D60"/>
    <w:lvl w:ilvl="0" w:tplc="56CE8B86">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7" w15:restartNumberingAfterBreak="0">
    <w:nsid w:val="18911703"/>
    <w:multiLevelType w:val="hybridMultilevel"/>
    <w:tmpl w:val="0ADA961C"/>
    <w:lvl w:ilvl="0" w:tplc="810419A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8" w15:restartNumberingAfterBreak="0">
    <w:nsid w:val="18AB1BFD"/>
    <w:multiLevelType w:val="hybridMultilevel"/>
    <w:tmpl w:val="4402853A"/>
    <w:lvl w:ilvl="0" w:tplc="593E21E0">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9" w15:restartNumberingAfterBreak="0">
    <w:nsid w:val="18BA5211"/>
    <w:multiLevelType w:val="hybridMultilevel"/>
    <w:tmpl w:val="5D1EE0C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0" w15:restartNumberingAfterBreak="0">
    <w:nsid w:val="18D2790E"/>
    <w:multiLevelType w:val="hybridMultilevel"/>
    <w:tmpl w:val="B9B844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1" w15:restartNumberingAfterBreak="0">
    <w:nsid w:val="18D83C18"/>
    <w:multiLevelType w:val="hybridMultilevel"/>
    <w:tmpl w:val="900ECBBA"/>
    <w:lvl w:ilvl="0" w:tplc="2A36E558">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2" w15:restartNumberingAfterBreak="0">
    <w:nsid w:val="18DF5653"/>
    <w:multiLevelType w:val="hybridMultilevel"/>
    <w:tmpl w:val="05CE1E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3" w15:restartNumberingAfterBreak="0">
    <w:nsid w:val="18EC40F8"/>
    <w:multiLevelType w:val="hybridMultilevel"/>
    <w:tmpl w:val="F4F03950"/>
    <w:lvl w:ilvl="0" w:tplc="3B80EF46">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4" w15:restartNumberingAfterBreak="0">
    <w:nsid w:val="191747F9"/>
    <w:multiLevelType w:val="hybridMultilevel"/>
    <w:tmpl w:val="57A027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5" w15:restartNumberingAfterBreak="0">
    <w:nsid w:val="194805F4"/>
    <w:multiLevelType w:val="hybridMultilevel"/>
    <w:tmpl w:val="0390F9A4"/>
    <w:lvl w:ilvl="0" w:tplc="E0BE78F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56" w15:restartNumberingAfterBreak="0">
    <w:nsid w:val="195331C7"/>
    <w:multiLevelType w:val="hybridMultilevel"/>
    <w:tmpl w:val="85801488"/>
    <w:lvl w:ilvl="0" w:tplc="C22C95D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7" w15:restartNumberingAfterBreak="0">
    <w:nsid w:val="198B2FFC"/>
    <w:multiLevelType w:val="hybridMultilevel"/>
    <w:tmpl w:val="02306538"/>
    <w:lvl w:ilvl="0" w:tplc="C8305B46">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8" w15:restartNumberingAfterBreak="0">
    <w:nsid w:val="19A2157D"/>
    <w:multiLevelType w:val="hybridMultilevel"/>
    <w:tmpl w:val="BED46CA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9" w15:restartNumberingAfterBreak="0">
    <w:nsid w:val="19C43430"/>
    <w:multiLevelType w:val="hybridMultilevel"/>
    <w:tmpl w:val="62E683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0" w15:restartNumberingAfterBreak="0">
    <w:nsid w:val="19D06CD4"/>
    <w:multiLevelType w:val="hybridMultilevel"/>
    <w:tmpl w:val="89D8AB24"/>
    <w:lvl w:ilvl="0" w:tplc="1F14B19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1" w15:restartNumberingAfterBreak="0">
    <w:nsid w:val="1A223B52"/>
    <w:multiLevelType w:val="hybridMultilevel"/>
    <w:tmpl w:val="0DE2D718"/>
    <w:lvl w:ilvl="0" w:tplc="730286BA">
      <w:start w:val="1"/>
      <w:numFmt w:val="decimal"/>
      <w:lvlText w:val="%1."/>
      <w:lvlJc w:val="left"/>
      <w:pPr>
        <w:ind w:left="720" w:hanging="360"/>
      </w:pPr>
      <w:rPr>
        <w:rFonts w:ascii="Times New Roman" w:hAnsi="Times New Roman"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2" w15:restartNumberingAfterBreak="0">
    <w:nsid w:val="1A2D77C6"/>
    <w:multiLevelType w:val="hybridMultilevel"/>
    <w:tmpl w:val="77E4F7D6"/>
    <w:lvl w:ilvl="0" w:tplc="EBA84742">
      <w:start w:val="1"/>
      <w:numFmt w:val="decimal"/>
      <w:lvlText w:val="%1."/>
      <w:lvlJc w:val="left"/>
      <w:pPr>
        <w:ind w:left="1359" w:hanging="360"/>
      </w:pPr>
      <w:rPr>
        <w:rFonts w:eastAsia="Arial" w:hint="default"/>
        <w:color w:val="000000"/>
        <w:sz w:val="20"/>
      </w:rPr>
    </w:lvl>
    <w:lvl w:ilvl="1" w:tplc="04150019" w:tentative="1">
      <w:start w:val="1"/>
      <w:numFmt w:val="lowerLetter"/>
      <w:lvlText w:val="%2."/>
      <w:lvlJc w:val="left"/>
      <w:pPr>
        <w:ind w:left="2079" w:hanging="360"/>
      </w:pPr>
    </w:lvl>
    <w:lvl w:ilvl="2" w:tplc="0415001B" w:tentative="1">
      <w:start w:val="1"/>
      <w:numFmt w:val="lowerRoman"/>
      <w:lvlText w:val="%3."/>
      <w:lvlJc w:val="right"/>
      <w:pPr>
        <w:ind w:left="2799" w:hanging="180"/>
      </w:pPr>
    </w:lvl>
    <w:lvl w:ilvl="3" w:tplc="0415000F" w:tentative="1">
      <w:start w:val="1"/>
      <w:numFmt w:val="decimal"/>
      <w:lvlText w:val="%4."/>
      <w:lvlJc w:val="left"/>
      <w:pPr>
        <w:ind w:left="3519" w:hanging="360"/>
      </w:pPr>
    </w:lvl>
    <w:lvl w:ilvl="4" w:tplc="04150019" w:tentative="1">
      <w:start w:val="1"/>
      <w:numFmt w:val="lowerLetter"/>
      <w:lvlText w:val="%5."/>
      <w:lvlJc w:val="left"/>
      <w:pPr>
        <w:ind w:left="4239" w:hanging="360"/>
      </w:pPr>
    </w:lvl>
    <w:lvl w:ilvl="5" w:tplc="0415001B" w:tentative="1">
      <w:start w:val="1"/>
      <w:numFmt w:val="lowerRoman"/>
      <w:lvlText w:val="%6."/>
      <w:lvlJc w:val="right"/>
      <w:pPr>
        <w:ind w:left="4959" w:hanging="180"/>
      </w:pPr>
    </w:lvl>
    <w:lvl w:ilvl="6" w:tplc="0415000F" w:tentative="1">
      <w:start w:val="1"/>
      <w:numFmt w:val="decimal"/>
      <w:lvlText w:val="%7."/>
      <w:lvlJc w:val="left"/>
      <w:pPr>
        <w:ind w:left="5679" w:hanging="360"/>
      </w:pPr>
    </w:lvl>
    <w:lvl w:ilvl="7" w:tplc="04150019" w:tentative="1">
      <w:start w:val="1"/>
      <w:numFmt w:val="lowerLetter"/>
      <w:lvlText w:val="%8."/>
      <w:lvlJc w:val="left"/>
      <w:pPr>
        <w:ind w:left="6399" w:hanging="360"/>
      </w:pPr>
    </w:lvl>
    <w:lvl w:ilvl="8" w:tplc="0415001B" w:tentative="1">
      <w:start w:val="1"/>
      <w:numFmt w:val="lowerRoman"/>
      <w:lvlText w:val="%9."/>
      <w:lvlJc w:val="right"/>
      <w:pPr>
        <w:ind w:left="7119" w:hanging="180"/>
      </w:pPr>
    </w:lvl>
  </w:abstractNum>
  <w:abstractNum w:abstractNumId="263" w15:restartNumberingAfterBreak="0">
    <w:nsid w:val="1A5445E0"/>
    <w:multiLevelType w:val="hybridMultilevel"/>
    <w:tmpl w:val="03726B46"/>
    <w:lvl w:ilvl="0" w:tplc="DEDC1806">
      <w:start w:val="1"/>
      <w:numFmt w:val="decimal"/>
      <w:lvlText w:val="%1."/>
      <w:lvlJc w:val="left"/>
      <w:pPr>
        <w:ind w:left="720" w:hanging="360"/>
      </w:pPr>
      <w:rPr>
        <w:rFonts w:ascii="Times New Roman" w:eastAsia="Arial" w:hAnsi="Times New Roman" w:cs="Times New Roman"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4" w15:restartNumberingAfterBreak="0">
    <w:nsid w:val="1AA02305"/>
    <w:multiLevelType w:val="hybridMultilevel"/>
    <w:tmpl w:val="7E2020A0"/>
    <w:lvl w:ilvl="0" w:tplc="FD46F2B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5" w15:restartNumberingAfterBreak="0">
    <w:nsid w:val="1AA312FC"/>
    <w:multiLevelType w:val="hybridMultilevel"/>
    <w:tmpl w:val="85801488"/>
    <w:lvl w:ilvl="0" w:tplc="C22C95D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6" w15:restartNumberingAfterBreak="0">
    <w:nsid w:val="1ACA6798"/>
    <w:multiLevelType w:val="hybridMultilevel"/>
    <w:tmpl w:val="7952DB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7" w15:restartNumberingAfterBreak="0">
    <w:nsid w:val="1ACC393B"/>
    <w:multiLevelType w:val="hybridMultilevel"/>
    <w:tmpl w:val="9146BCD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68" w15:restartNumberingAfterBreak="0">
    <w:nsid w:val="1ACC4560"/>
    <w:multiLevelType w:val="hybridMultilevel"/>
    <w:tmpl w:val="63A091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9" w15:restartNumberingAfterBreak="0">
    <w:nsid w:val="1ADC0F83"/>
    <w:multiLevelType w:val="hybridMultilevel"/>
    <w:tmpl w:val="D2549FA6"/>
    <w:lvl w:ilvl="0" w:tplc="052CD3CA">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0" w15:restartNumberingAfterBreak="0">
    <w:nsid w:val="1AF67584"/>
    <w:multiLevelType w:val="hybridMultilevel"/>
    <w:tmpl w:val="4ECA16C6"/>
    <w:lvl w:ilvl="0" w:tplc="558427D0">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71" w15:restartNumberingAfterBreak="0">
    <w:nsid w:val="1B012464"/>
    <w:multiLevelType w:val="hybridMultilevel"/>
    <w:tmpl w:val="7A9AEDDA"/>
    <w:lvl w:ilvl="0" w:tplc="2966796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2" w15:restartNumberingAfterBreak="0">
    <w:nsid w:val="1B105BF5"/>
    <w:multiLevelType w:val="hybridMultilevel"/>
    <w:tmpl w:val="65C2234C"/>
    <w:lvl w:ilvl="0" w:tplc="8B6E652A">
      <w:start w:val="1"/>
      <w:numFmt w:val="decimal"/>
      <w:lvlText w:val="%1."/>
      <w:lvlJc w:val="left"/>
      <w:pPr>
        <w:ind w:left="454" w:hanging="360"/>
      </w:pPr>
      <w:rPr>
        <w:rFonts w:hint="default"/>
        <w:color w:val="000000" w:themeColor="text1"/>
      </w:rPr>
    </w:lvl>
    <w:lvl w:ilvl="1" w:tplc="04150019" w:tentative="1">
      <w:start w:val="1"/>
      <w:numFmt w:val="lowerLetter"/>
      <w:lvlText w:val="%2."/>
      <w:lvlJc w:val="left"/>
      <w:pPr>
        <w:ind w:left="1174" w:hanging="360"/>
      </w:pPr>
    </w:lvl>
    <w:lvl w:ilvl="2" w:tplc="0415001B" w:tentative="1">
      <w:start w:val="1"/>
      <w:numFmt w:val="lowerRoman"/>
      <w:lvlText w:val="%3."/>
      <w:lvlJc w:val="right"/>
      <w:pPr>
        <w:ind w:left="1894" w:hanging="180"/>
      </w:pPr>
    </w:lvl>
    <w:lvl w:ilvl="3" w:tplc="0415000F" w:tentative="1">
      <w:start w:val="1"/>
      <w:numFmt w:val="decimal"/>
      <w:lvlText w:val="%4."/>
      <w:lvlJc w:val="left"/>
      <w:pPr>
        <w:ind w:left="2614" w:hanging="360"/>
      </w:pPr>
    </w:lvl>
    <w:lvl w:ilvl="4" w:tplc="04150019" w:tentative="1">
      <w:start w:val="1"/>
      <w:numFmt w:val="lowerLetter"/>
      <w:lvlText w:val="%5."/>
      <w:lvlJc w:val="left"/>
      <w:pPr>
        <w:ind w:left="3334" w:hanging="360"/>
      </w:pPr>
    </w:lvl>
    <w:lvl w:ilvl="5" w:tplc="0415001B" w:tentative="1">
      <w:start w:val="1"/>
      <w:numFmt w:val="lowerRoman"/>
      <w:lvlText w:val="%6."/>
      <w:lvlJc w:val="right"/>
      <w:pPr>
        <w:ind w:left="4054" w:hanging="180"/>
      </w:pPr>
    </w:lvl>
    <w:lvl w:ilvl="6" w:tplc="0415000F" w:tentative="1">
      <w:start w:val="1"/>
      <w:numFmt w:val="decimal"/>
      <w:lvlText w:val="%7."/>
      <w:lvlJc w:val="left"/>
      <w:pPr>
        <w:ind w:left="4774" w:hanging="360"/>
      </w:pPr>
    </w:lvl>
    <w:lvl w:ilvl="7" w:tplc="04150019" w:tentative="1">
      <w:start w:val="1"/>
      <w:numFmt w:val="lowerLetter"/>
      <w:lvlText w:val="%8."/>
      <w:lvlJc w:val="left"/>
      <w:pPr>
        <w:ind w:left="5494" w:hanging="360"/>
      </w:pPr>
    </w:lvl>
    <w:lvl w:ilvl="8" w:tplc="0415001B" w:tentative="1">
      <w:start w:val="1"/>
      <w:numFmt w:val="lowerRoman"/>
      <w:lvlText w:val="%9."/>
      <w:lvlJc w:val="right"/>
      <w:pPr>
        <w:ind w:left="6214" w:hanging="180"/>
      </w:pPr>
    </w:lvl>
  </w:abstractNum>
  <w:abstractNum w:abstractNumId="273" w15:restartNumberingAfterBreak="0">
    <w:nsid w:val="1B195712"/>
    <w:multiLevelType w:val="hybridMultilevel"/>
    <w:tmpl w:val="82848B2A"/>
    <w:name w:val="WW8Num202222222222222222"/>
    <w:lvl w:ilvl="0" w:tplc="3FD8AB16">
      <w:start w:val="1"/>
      <w:numFmt w:val="decimal"/>
      <w:lvlText w:val="%1."/>
      <w:lvlJc w:val="left"/>
      <w:pPr>
        <w:tabs>
          <w:tab w:val="num" w:pos="712"/>
        </w:tabs>
        <w:ind w:left="712" w:hanging="360"/>
      </w:pPr>
      <w:rPr>
        <w:rFonts w:hint="default"/>
        <w:strike w:val="0"/>
      </w:rPr>
    </w:lvl>
    <w:lvl w:ilvl="1" w:tplc="04150019" w:tentative="1">
      <w:start w:val="1"/>
      <w:numFmt w:val="lowerLetter"/>
      <w:lvlText w:val="%2."/>
      <w:lvlJc w:val="left"/>
      <w:pPr>
        <w:ind w:left="1422" w:hanging="360"/>
      </w:pPr>
    </w:lvl>
    <w:lvl w:ilvl="2" w:tplc="0415001B" w:tentative="1">
      <w:start w:val="1"/>
      <w:numFmt w:val="lowerRoman"/>
      <w:lvlText w:val="%3."/>
      <w:lvlJc w:val="right"/>
      <w:pPr>
        <w:ind w:left="2142" w:hanging="180"/>
      </w:pPr>
    </w:lvl>
    <w:lvl w:ilvl="3" w:tplc="0415000F" w:tentative="1">
      <w:start w:val="1"/>
      <w:numFmt w:val="decimal"/>
      <w:lvlText w:val="%4."/>
      <w:lvlJc w:val="left"/>
      <w:pPr>
        <w:ind w:left="2862" w:hanging="360"/>
      </w:pPr>
    </w:lvl>
    <w:lvl w:ilvl="4" w:tplc="04150019" w:tentative="1">
      <w:start w:val="1"/>
      <w:numFmt w:val="lowerLetter"/>
      <w:lvlText w:val="%5."/>
      <w:lvlJc w:val="left"/>
      <w:pPr>
        <w:ind w:left="3582" w:hanging="360"/>
      </w:pPr>
    </w:lvl>
    <w:lvl w:ilvl="5" w:tplc="0415001B" w:tentative="1">
      <w:start w:val="1"/>
      <w:numFmt w:val="lowerRoman"/>
      <w:lvlText w:val="%6."/>
      <w:lvlJc w:val="right"/>
      <w:pPr>
        <w:ind w:left="4302" w:hanging="180"/>
      </w:pPr>
    </w:lvl>
    <w:lvl w:ilvl="6" w:tplc="0415000F" w:tentative="1">
      <w:start w:val="1"/>
      <w:numFmt w:val="decimal"/>
      <w:lvlText w:val="%7."/>
      <w:lvlJc w:val="left"/>
      <w:pPr>
        <w:ind w:left="5022" w:hanging="360"/>
      </w:pPr>
    </w:lvl>
    <w:lvl w:ilvl="7" w:tplc="04150019" w:tentative="1">
      <w:start w:val="1"/>
      <w:numFmt w:val="lowerLetter"/>
      <w:lvlText w:val="%8."/>
      <w:lvlJc w:val="left"/>
      <w:pPr>
        <w:ind w:left="5742" w:hanging="360"/>
      </w:pPr>
    </w:lvl>
    <w:lvl w:ilvl="8" w:tplc="0415001B" w:tentative="1">
      <w:start w:val="1"/>
      <w:numFmt w:val="lowerRoman"/>
      <w:lvlText w:val="%9."/>
      <w:lvlJc w:val="right"/>
      <w:pPr>
        <w:ind w:left="6462" w:hanging="180"/>
      </w:pPr>
    </w:lvl>
  </w:abstractNum>
  <w:abstractNum w:abstractNumId="274" w15:restartNumberingAfterBreak="0">
    <w:nsid w:val="1B4B3C93"/>
    <w:multiLevelType w:val="hybridMultilevel"/>
    <w:tmpl w:val="E4760484"/>
    <w:lvl w:ilvl="0" w:tplc="0415000F">
      <w:start w:val="1"/>
      <w:numFmt w:val="decimal"/>
      <w:lvlText w:val="%1."/>
      <w:lvlJc w:val="left"/>
      <w:pPr>
        <w:ind w:left="3621" w:hanging="360"/>
      </w:pPr>
      <w:rPr>
        <w:rFonts w:hint="default"/>
      </w:rPr>
    </w:lvl>
    <w:lvl w:ilvl="1" w:tplc="04150019" w:tentative="1">
      <w:start w:val="1"/>
      <w:numFmt w:val="lowerLetter"/>
      <w:lvlText w:val="%2."/>
      <w:lvlJc w:val="left"/>
      <w:pPr>
        <w:ind w:left="4341" w:hanging="360"/>
      </w:pPr>
    </w:lvl>
    <w:lvl w:ilvl="2" w:tplc="0415001B" w:tentative="1">
      <w:start w:val="1"/>
      <w:numFmt w:val="lowerRoman"/>
      <w:lvlText w:val="%3."/>
      <w:lvlJc w:val="right"/>
      <w:pPr>
        <w:ind w:left="5061" w:hanging="180"/>
      </w:pPr>
    </w:lvl>
    <w:lvl w:ilvl="3" w:tplc="0415000F" w:tentative="1">
      <w:start w:val="1"/>
      <w:numFmt w:val="decimal"/>
      <w:lvlText w:val="%4."/>
      <w:lvlJc w:val="left"/>
      <w:pPr>
        <w:ind w:left="5781" w:hanging="360"/>
      </w:pPr>
    </w:lvl>
    <w:lvl w:ilvl="4" w:tplc="04150019" w:tentative="1">
      <w:start w:val="1"/>
      <w:numFmt w:val="lowerLetter"/>
      <w:lvlText w:val="%5."/>
      <w:lvlJc w:val="left"/>
      <w:pPr>
        <w:ind w:left="6501" w:hanging="360"/>
      </w:pPr>
    </w:lvl>
    <w:lvl w:ilvl="5" w:tplc="0415001B" w:tentative="1">
      <w:start w:val="1"/>
      <w:numFmt w:val="lowerRoman"/>
      <w:lvlText w:val="%6."/>
      <w:lvlJc w:val="right"/>
      <w:pPr>
        <w:ind w:left="7221" w:hanging="180"/>
      </w:pPr>
    </w:lvl>
    <w:lvl w:ilvl="6" w:tplc="0415000F" w:tentative="1">
      <w:start w:val="1"/>
      <w:numFmt w:val="decimal"/>
      <w:lvlText w:val="%7."/>
      <w:lvlJc w:val="left"/>
      <w:pPr>
        <w:ind w:left="7941" w:hanging="360"/>
      </w:pPr>
    </w:lvl>
    <w:lvl w:ilvl="7" w:tplc="04150019" w:tentative="1">
      <w:start w:val="1"/>
      <w:numFmt w:val="lowerLetter"/>
      <w:lvlText w:val="%8."/>
      <w:lvlJc w:val="left"/>
      <w:pPr>
        <w:ind w:left="8661" w:hanging="360"/>
      </w:pPr>
    </w:lvl>
    <w:lvl w:ilvl="8" w:tplc="0415001B" w:tentative="1">
      <w:start w:val="1"/>
      <w:numFmt w:val="lowerRoman"/>
      <w:lvlText w:val="%9."/>
      <w:lvlJc w:val="right"/>
      <w:pPr>
        <w:ind w:left="9381" w:hanging="180"/>
      </w:pPr>
    </w:lvl>
  </w:abstractNum>
  <w:abstractNum w:abstractNumId="275" w15:restartNumberingAfterBreak="0">
    <w:nsid w:val="1B525511"/>
    <w:multiLevelType w:val="hybridMultilevel"/>
    <w:tmpl w:val="5CD8667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6" w15:restartNumberingAfterBreak="0">
    <w:nsid w:val="1B5D64EF"/>
    <w:multiLevelType w:val="hybridMultilevel"/>
    <w:tmpl w:val="DB9CAB8A"/>
    <w:lvl w:ilvl="0" w:tplc="590C8ECC">
      <w:start w:val="1"/>
      <w:numFmt w:val="bullet"/>
      <w:lvlText w:val=""/>
      <w:lvlJc w:val="left"/>
      <w:pPr>
        <w:ind w:left="1287" w:hanging="360"/>
      </w:pPr>
      <w:rPr>
        <w:rFonts w:ascii="Symbol" w:hAnsi="Symbol" w:hint="default"/>
        <w:color w:val="auto"/>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77" w15:restartNumberingAfterBreak="0">
    <w:nsid w:val="1B6070BB"/>
    <w:multiLevelType w:val="hybridMultilevel"/>
    <w:tmpl w:val="FB8A5FEE"/>
    <w:lvl w:ilvl="0" w:tplc="5474757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8" w15:restartNumberingAfterBreak="0">
    <w:nsid w:val="1B831A96"/>
    <w:multiLevelType w:val="hybridMultilevel"/>
    <w:tmpl w:val="86EEFF3C"/>
    <w:lvl w:ilvl="0" w:tplc="57E667D6">
      <w:start w:val="1"/>
      <w:numFmt w:val="decimal"/>
      <w:lvlText w:val="%1."/>
      <w:lvlJc w:val="left"/>
      <w:pPr>
        <w:tabs>
          <w:tab w:val="num" w:pos="360"/>
        </w:tabs>
        <w:ind w:left="360" w:hanging="360"/>
      </w:pPr>
      <w:rPr>
        <w:b w:val="0"/>
        <w:bCs w:val="0"/>
      </w:rPr>
    </w:lvl>
    <w:lvl w:ilvl="1" w:tplc="04150019">
      <w:start w:val="1"/>
      <w:numFmt w:val="lowerLetter"/>
      <w:lvlText w:val="%2."/>
      <w:lvlJc w:val="left"/>
      <w:pPr>
        <w:tabs>
          <w:tab w:val="num" w:pos="1260"/>
        </w:tabs>
        <w:ind w:left="1260" w:hanging="360"/>
      </w:pPr>
    </w:lvl>
    <w:lvl w:ilvl="2" w:tplc="0415001B">
      <w:start w:val="1"/>
      <w:numFmt w:val="lowerRoman"/>
      <w:lvlText w:val="%3."/>
      <w:lvlJc w:val="right"/>
      <w:pPr>
        <w:tabs>
          <w:tab w:val="num" w:pos="1980"/>
        </w:tabs>
        <w:ind w:left="1980" w:hanging="180"/>
      </w:pPr>
    </w:lvl>
    <w:lvl w:ilvl="3" w:tplc="0415000F">
      <w:start w:val="1"/>
      <w:numFmt w:val="decimal"/>
      <w:lvlText w:val="%4."/>
      <w:lvlJc w:val="left"/>
      <w:pPr>
        <w:tabs>
          <w:tab w:val="num" w:pos="2700"/>
        </w:tabs>
        <w:ind w:left="2700" w:hanging="360"/>
      </w:pPr>
    </w:lvl>
    <w:lvl w:ilvl="4" w:tplc="04150019">
      <w:start w:val="1"/>
      <w:numFmt w:val="lowerLetter"/>
      <w:lvlText w:val="%5."/>
      <w:lvlJc w:val="left"/>
      <w:pPr>
        <w:tabs>
          <w:tab w:val="num" w:pos="3420"/>
        </w:tabs>
        <w:ind w:left="3420" w:hanging="360"/>
      </w:pPr>
    </w:lvl>
    <w:lvl w:ilvl="5" w:tplc="0415001B">
      <w:start w:val="1"/>
      <w:numFmt w:val="lowerRoman"/>
      <w:lvlText w:val="%6."/>
      <w:lvlJc w:val="right"/>
      <w:pPr>
        <w:tabs>
          <w:tab w:val="num" w:pos="4140"/>
        </w:tabs>
        <w:ind w:left="4140" w:hanging="180"/>
      </w:pPr>
    </w:lvl>
    <w:lvl w:ilvl="6" w:tplc="0415000F">
      <w:start w:val="1"/>
      <w:numFmt w:val="decimal"/>
      <w:lvlText w:val="%7."/>
      <w:lvlJc w:val="left"/>
      <w:pPr>
        <w:tabs>
          <w:tab w:val="num" w:pos="4860"/>
        </w:tabs>
        <w:ind w:left="4860" w:hanging="360"/>
      </w:pPr>
    </w:lvl>
    <w:lvl w:ilvl="7" w:tplc="04150019">
      <w:start w:val="1"/>
      <w:numFmt w:val="lowerLetter"/>
      <w:lvlText w:val="%8."/>
      <w:lvlJc w:val="left"/>
      <w:pPr>
        <w:tabs>
          <w:tab w:val="num" w:pos="5580"/>
        </w:tabs>
        <w:ind w:left="5580" w:hanging="360"/>
      </w:pPr>
    </w:lvl>
    <w:lvl w:ilvl="8" w:tplc="0415001B">
      <w:start w:val="1"/>
      <w:numFmt w:val="lowerRoman"/>
      <w:lvlText w:val="%9."/>
      <w:lvlJc w:val="right"/>
      <w:pPr>
        <w:tabs>
          <w:tab w:val="num" w:pos="6300"/>
        </w:tabs>
        <w:ind w:left="6300" w:hanging="180"/>
      </w:pPr>
    </w:lvl>
  </w:abstractNum>
  <w:abstractNum w:abstractNumId="279" w15:restartNumberingAfterBreak="0">
    <w:nsid w:val="1B8A2F99"/>
    <w:multiLevelType w:val="hybridMultilevel"/>
    <w:tmpl w:val="7D2697DA"/>
    <w:lvl w:ilvl="0" w:tplc="5052E4E2">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0" w15:restartNumberingAfterBreak="0">
    <w:nsid w:val="1B9311ED"/>
    <w:multiLevelType w:val="hybridMultilevel"/>
    <w:tmpl w:val="8D162C62"/>
    <w:lvl w:ilvl="0" w:tplc="157A4314">
      <w:start w:val="1"/>
      <w:numFmt w:val="decimal"/>
      <w:lvlText w:val="%1."/>
      <w:lvlJc w:val="left"/>
      <w:pPr>
        <w:tabs>
          <w:tab w:val="num" w:pos="360"/>
        </w:tabs>
        <w:ind w:left="36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1" w15:restartNumberingAfterBreak="0">
    <w:nsid w:val="1BD02CF3"/>
    <w:multiLevelType w:val="hybridMultilevel"/>
    <w:tmpl w:val="323CA6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2" w15:restartNumberingAfterBreak="0">
    <w:nsid w:val="1BE259D2"/>
    <w:multiLevelType w:val="hybridMultilevel"/>
    <w:tmpl w:val="4A0AC44C"/>
    <w:lvl w:ilvl="0" w:tplc="C53046A2">
      <w:start w:val="1"/>
      <w:numFmt w:val="decimal"/>
      <w:lvlText w:val="%1."/>
      <w:lvlJc w:val="left"/>
      <w:pPr>
        <w:ind w:left="720" w:hanging="360"/>
      </w:pPr>
      <w:rPr>
        <w:rFonts w:ascii="Times New Roman" w:hAnsi="Times New Roman"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3" w15:restartNumberingAfterBreak="0">
    <w:nsid w:val="1BFB2D89"/>
    <w:multiLevelType w:val="hybridMultilevel"/>
    <w:tmpl w:val="3F6C68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4" w15:restartNumberingAfterBreak="0">
    <w:nsid w:val="1C3A0E02"/>
    <w:multiLevelType w:val="hybridMultilevel"/>
    <w:tmpl w:val="87F8BC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5" w15:restartNumberingAfterBreak="0">
    <w:nsid w:val="1C4C52D2"/>
    <w:multiLevelType w:val="hybridMultilevel"/>
    <w:tmpl w:val="38AA492C"/>
    <w:lvl w:ilvl="0" w:tplc="6BD89FCE">
      <w:start w:val="1"/>
      <w:numFmt w:val="decimal"/>
      <w:lvlText w:val="%1."/>
      <w:lvlJc w:val="left"/>
      <w:pPr>
        <w:ind w:left="1003" w:hanging="360"/>
      </w:pPr>
      <w:rPr>
        <w:rFonts w:hint="default"/>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286" w15:restartNumberingAfterBreak="0">
    <w:nsid w:val="1C55109F"/>
    <w:multiLevelType w:val="hybridMultilevel"/>
    <w:tmpl w:val="BADE524C"/>
    <w:lvl w:ilvl="0" w:tplc="56CE8B86">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7" w15:restartNumberingAfterBreak="0">
    <w:nsid w:val="1C5E7BDD"/>
    <w:multiLevelType w:val="hybridMultilevel"/>
    <w:tmpl w:val="2594E9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8" w15:restartNumberingAfterBreak="0">
    <w:nsid w:val="1CBD3750"/>
    <w:multiLevelType w:val="hybridMultilevel"/>
    <w:tmpl w:val="24EAA56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9" w15:restartNumberingAfterBreak="0">
    <w:nsid w:val="1CE40D12"/>
    <w:multiLevelType w:val="hybridMultilevel"/>
    <w:tmpl w:val="6F7AFD7A"/>
    <w:lvl w:ilvl="0" w:tplc="168AF938">
      <w:start w:val="1"/>
      <w:numFmt w:val="decimal"/>
      <w:lvlText w:val="%1."/>
      <w:lvlJc w:val="left"/>
      <w:pPr>
        <w:ind w:left="654" w:hanging="360"/>
      </w:pPr>
      <w:rPr>
        <w:rFonts w:hint="default"/>
      </w:rPr>
    </w:lvl>
    <w:lvl w:ilvl="1" w:tplc="04150019" w:tentative="1">
      <w:start w:val="1"/>
      <w:numFmt w:val="lowerLetter"/>
      <w:lvlText w:val="%2."/>
      <w:lvlJc w:val="left"/>
      <w:pPr>
        <w:ind w:left="1374" w:hanging="360"/>
      </w:pPr>
    </w:lvl>
    <w:lvl w:ilvl="2" w:tplc="0415001B" w:tentative="1">
      <w:start w:val="1"/>
      <w:numFmt w:val="lowerRoman"/>
      <w:lvlText w:val="%3."/>
      <w:lvlJc w:val="right"/>
      <w:pPr>
        <w:ind w:left="2094" w:hanging="180"/>
      </w:pPr>
    </w:lvl>
    <w:lvl w:ilvl="3" w:tplc="0415000F" w:tentative="1">
      <w:start w:val="1"/>
      <w:numFmt w:val="decimal"/>
      <w:lvlText w:val="%4."/>
      <w:lvlJc w:val="left"/>
      <w:pPr>
        <w:ind w:left="2814" w:hanging="360"/>
      </w:pPr>
    </w:lvl>
    <w:lvl w:ilvl="4" w:tplc="04150019" w:tentative="1">
      <w:start w:val="1"/>
      <w:numFmt w:val="lowerLetter"/>
      <w:lvlText w:val="%5."/>
      <w:lvlJc w:val="left"/>
      <w:pPr>
        <w:ind w:left="3534" w:hanging="360"/>
      </w:pPr>
    </w:lvl>
    <w:lvl w:ilvl="5" w:tplc="0415001B" w:tentative="1">
      <w:start w:val="1"/>
      <w:numFmt w:val="lowerRoman"/>
      <w:lvlText w:val="%6."/>
      <w:lvlJc w:val="right"/>
      <w:pPr>
        <w:ind w:left="4254" w:hanging="180"/>
      </w:pPr>
    </w:lvl>
    <w:lvl w:ilvl="6" w:tplc="0415000F" w:tentative="1">
      <w:start w:val="1"/>
      <w:numFmt w:val="decimal"/>
      <w:lvlText w:val="%7."/>
      <w:lvlJc w:val="left"/>
      <w:pPr>
        <w:ind w:left="4974" w:hanging="360"/>
      </w:pPr>
    </w:lvl>
    <w:lvl w:ilvl="7" w:tplc="04150019" w:tentative="1">
      <w:start w:val="1"/>
      <w:numFmt w:val="lowerLetter"/>
      <w:lvlText w:val="%8."/>
      <w:lvlJc w:val="left"/>
      <w:pPr>
        <w:ind w:left="5694" w:hanging="360"/>
      </w:pPr>
    </w:lvl>
    <w:lvl w:ilvl="8" w:tplc="0415001B" w:tentative="1">
      <w:start w:val="1"/>
      <w:numFmt w:val="lowerRoman"/>
      <w:lvlText w:val="%9."/>
      <w:lvlJc w:val="right"/>
      <w:pPr>
        <w:ind w:left="6414" w:hanging="180"/>
      </w:pPr>
    </w:lvl>
  </w:abstractNum>
  <w:abstractNum w:abstractNumId="290" w15:restartNumberingAfterBreak="0">
    <w:nsid w:val="1CFC3387"/>
    <w:multiLevelType w:val="hybridMultilevel"/>
    <w:tmpl w:val="5BA2A8B6"/>
    <w:lvl w:ilvl="0" w:tplc="7B7A8B94">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1" w15:restartNumberingAfterBreak="0">
    <w:nsid w:val="1D50363A"/>
    <w:multiLevelType w:val="hybridMultilevel"/>
    <w:tmpl w:val="0ADA961C"/>
    <w:lvl w:ilvl="0" w:tplc="810419A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2" w15:restartNumberingAfterBreak="0">
    <w:nsid w:val="1D532A21"/>
    <w:multiLevelType w:val="hybridMultilevel"/>
    <w:tmpl w:val="BED46CA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3" w15:restartNumberingAfterBreak="0">
    <w:nsid w:val="1D5E584E"/>
    <w:multiLevelType w:val="hybridMultilevel"/>
    <w:tmpl w:val="C7B896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4" w15:restartNumberingAfterBreak="0">
    <w:nsid w:val="1D5F713F"/>
    <w:multiLevelType w:val="hybridMultilevel"/>
    <w:tmpl w:val="91E215C0"/>
    <w:lvl w:ilvl="0" w:tplc="BFBC1A4E">
      <w:start w:val="1"/>
      <w:numFmt w:val="decimal"/>
      <w:lvlText w:val="%1."/>
      <w:lvlJc w:val="left"/>
      <w:pPr>
        <w:tabs>
          <w:tab w:val="num" w:pos="720"/>
        </w:tabs>
        <w:ind w:left="720" w:hanging="360"/>
      </w:pPr>
      <w:rPr>
        <w:color w:val="auto"/>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5" w15:restartNumberingAfterBreak="0">
    <w:nsid w:val="1D947BB4"/>
    <w:multiLevelType w:val="hybridMultilevel"/>
    <w:tmpl w:val="088C23C0"/>
    <w:lvl w:ilvl="0" w:tplc="08723676">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6" w15:restartNumberingAfterBreak="0">
    <w:nsid w:val="1DBE48CF"/>
    <w:multiLevelType w:val="hybridMultilevel"/>
    <w:tmpl w:val="000C0AE6"/>
    <w:lvl w:ilvl="0" w:tplc="02946AF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7" w15:restartNumberingAfterBreak="0">
    <w:nsid w:val="1DC709AE"/>
    <w:multiLevelType w:val="hybridMultilevel"/>
    <w:tmpl w:val="C04A7E00"/>
    <w:lvl w:ilvl="0" w:tplc="0415000F">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98" w15:restartNumberingAfterBreak="0">
    <w:nsid w:val="1DE34D3B"/>
    <w:multiLevelType w:val="hybridMultilevel"/>
    <w:tmpl w:val="B9B844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9" w15:restartNumberingAfterBreak="0">
    <w:nsid w:val="1DF613F8"/>
    <w:multiLevelType w:val="hybridMultilevel"/>
    <w:tmpl w:val="B9B844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0" w15:restartNumberingAfterBreak="0">
    <w:nsid w:val="1DFF0135"/>
    <w:multiLevelType w:val="hybridMultilevel"/>
    <w:tmpl w:val="9750808C"/>
    <w:lvl w:ilvl="0" w:tplc="2B0E2FF0">
      <w:start w:val="1"/>
      <w:numFmt w:val="decimal"/>
      <w:lvlText w:val="%1."/>
      <w:lvlJc w:val="left"/>
      <w:pPr>
        <w:ind w:left="479" w:hanging="360"/>
      </w:pPr>
      <w:rPr>
        <w:rFonts w:hint="default"/>
      </w:rPr>
    </w:lvl>
    <w:lvl w:ilvl="1" w:tplc="04150019" w:tentative="1">
      <w:start w:val="1"/>
      <w:numFmt w:val="lowerLetter"/>
      <w:lvlText w:val="%2."/>
      <w:lvlJc w:val="left"/>
      <w:pPr>
        <w:ind w:left="1199" w:hanging="360"/>
      </w:pPr>
    </w:lvl>
    <w:lvl w:ilvl="2" w:tplc="0415001B" w:tentative="1">
      <w:start w:val="1"/>
      <w:numFmt w:val="lowerRoman"/>
      <w:lvlText w:val="%3."/>
      <w:lvlJc w:val="right"/>
      <w:pPr>
        <w:ind w:left="1919" w:hanging="180"/>
      </w:pPr>
    </w:lvl>
    <w:lvl w:ilvl="3" w:tplc="0415000F" w:tentative="1">
      <w:start w:val="1"/>
      <w:numFmt w:val="decimal"/>
      <w:lvlText w:val="%4."/>
      <w:lvlJc w:val="left"/>
      <w:pPr>
        <w:ind w:left="2639" w:hanging="360"/>
      </w:pPr>
    </w:lvl>
    <w:lvl w:ilvl="4" w:tplc="04150019" w:tentative="1">
      <w:start w:val="1"/>
      <w:numFmt w:val="lowerLetter"/>
      <w:lvlText w:val="%5."/>
      <w:lvlJc w:val="left"/>
      <w:pPr>
        <w:ind w:left="3359" w:hanging="360"/>
      </w:pPr>
    </w:lvl>
    <w:lvl w:ilvl="5" w:tplc="0415001B" w:tentative="1">
      <w:start w:val="1"/>
      <w:numFmt w:val="lowerRoman"/>
      <w:lvlText w:val="%6."/>
      <w:lvlJc w:val="right"/>
      <w:pPr>
        <w:ind w:left="4079" w:hanging="180"/>
      </w:pPr>
    </w:lvl>
    <w:lvl w:ilvl="6" w:tplc="0415000F" w:tentative="1">
      <w:start w:val="1"/>
      <w:numFmt w:val="decimal"/>
      <w:lvlText w:val="%7."/>
      <w:lvlJc w:val="left"/>
      <w:pPr>
        <w:ind w:left="4799" w:hanging="360"/>
      </w:pPr>
    </w:lvl>
    <w:lvl w:ilvl="7" w:tplc="04150019" w:tentative="1">
      <w:start w:val="1"/>
      <w:numFmt w:val="lowerLetter"/>
      <w:lvlText w:val="%8."/>
      <w:lvlJc w:val="left"/>
      <w:pPr>
        <w:ind w:left="5519" w:hanging="360"/>
      </w:pPr>
    </w:lvl>
    <w:lvl w:ilvl="8" w:tplc="0415001B" w:tentative="1">
      <w:start w:val="1"/>
      <w:numFmt w:val="lowerRoman"/>
      <w:lvlText w:val="%9."/>
      <w:lvlJc w:val="right"/>
      <w:pPr>
        <w:ind w:left="6239" w:hanging="180"/>
      </w:pPr>
    </w:lvl>
  </w:abstractNum>
  <w:abstractNum w:abstractNumId="301" w15:restartNumberingAfterBreak="0">
    <w:nsid w:val="1E054EA2"/>
    <w:multiLevelType w:val="hybridMultilevel"/>
    <w:tmpl w:val="75386094"/>
    <w:lvl w:ilvl="0" w:tplc="B1FA4FA8">
      <w:start w:val="1"/>
      <w:numFmt w:val="upperLetter"/>
      <w:lvlText w:val="%1."/>
      <w:lvlJc w:val="left"/>
      <w:pPr>
        <w:ind w:left="716" w:hanging="360"/>
      </w:pPr>
      <w:rPr>
        <w:rFonts w:hint="default"/>
      </w:rPr>
    </w:lvl>
    <w:lvl w:ilvl="1" w:tplc="04150019" w:tentative="1">
      <w:start w:val="1"/>
      <w:numFmt w:val="lowerLetter"/>
      <w:lvlText w:val="%2."/>
      <w:lvlJc w:val="left"/>
      <w:pPr>
        <w:ind w:left="1436" w:hanging="360"/>
      </w:pPr>
    </w:lvl>
    <w:lvl w:ilvl="2" w:tplc="0415001B" w:tentative="1">
      <w:start w:val="1"/>
      <w:numFmt w:val="lowerRoman"/>
      <w:lvlText w:val="%3."/>
      <w:lvlJc w:val="right"/>
      <w:pPr>
        <w:ind w:left="2156" w:hanging="180"/>
      </w:pPr>
    </w:lvl>
    <w:lvl w:ilvl="3" w:tplc="0415000F" w:tentative="1">
      <w:start w:val="1"/>
      <w:numFmt w:val="decimal"/>
      <w:lvlText w:val="%4."/>
      <w:lvlJc w:val="left"/>
      <w:pPr>
        <w:ind w:left="2876" w:hanging="360"/>
      </w:pPr>
    </w:lvl>
    <w:lvl w:ilvl="4" w:tplc="04150019" w:tentative="1">
      <w:start w:val="1"/>
      <w:numFmt w:val="lowerLetter"/>
      <w:lvlText w:val="%5."/>
      <w:lvlJc w:val="left"/>
      <w:pPr>
        <w:ind w:left="3596" w:hanging="360"/>
      </w:pPr>
    </w:lvl>
    <w:lvl w:ilvl="5" w:tplc="0415001B" w:tentative="1">
      <w:start w:val="1"/>
      <w:numFmt w:val="lowerRoman"/>
      <w:lvlText w:val="%6."/>
      <w:lvlJc w:val="right"/>
      <w:pPr>
        <w:ind w:left="4316" w:hanging="180"/>
      </w:pPr>
    </w:lvl>
    <w:lvl w:ilvl="6" w:tplc="0415000F" w:tentative="1">
      <w:start w:val="1"/>
      <w:numFmt w:val="decimal"/>
      <w:lvlText w:val="%7."/>
      <w:lvlJc w:val="left"/>
      <w:pPr>
        <w:ind w:left="5036" w:hanging="360"/>
      </w:pPr>
    </w:lvl>
    <w:lvl w:ilvl="7" w:tplc="04150019" w:tentative="1">
      <w:start w:val="1"/>
      <w:numFmt w:val="lowerLetter"/>
      <w:lvlText w:val="%8."/>
      <w:lvlJc w:val="left"/>
      <w:pPr>
        <w:ind w:left="5756" w:hanging="360"/>
      </w:pPr>
    </w:lvl>
    <w:lvl w:ilvl="8" w:tplc="0415001B" w:tentative="1">
      <w:start w:val="1"/>
      <w:numFmt w:val="lowerRoman"/>
      <w:lvlText w:val="%9."/>
      <w:lvlJc w:val="right"/>
      <w:pPr>
        <w:ind w:left="6476" w:hanging="180"/>
      </w:pPr>
    </w:lvl>
  </w:abstractNum>
  <w:abstractNum w:abstractNumId="302" w15:restartNumberingAfterBreak="0">
    <w:nsid w:val="1E1B20B5"/>
    <w:multiLevelType w:val="hybridMultilevel"/>
    <w:tmpl w:val="5614B5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3" w15:restartNumberingAfterBreak="0">
    <w:nsid w:val="1E23636F"/>
    <w:multiLevelType w:val="hybridMultilevel"/>
    <w:tmpl w:val="1D8E2962"/>
    <w:lvl w:ilvl="0" w:tplc="EB1A0CF2">
      <w:start w:val="1"/>
      <w:numFmt w:val="decimal"/>
      <w:lvlText w:val="%1."/>
      <w:lvlJc w:val="left"/>
      <w:pPr>
        <w:ind w:left="659" w:hanging="360"/>
      </w:pPr>
      <w:rPr>
        <w:rFonts w:hint="default"/>
      </w:rPr>
    </w:lvl>
    <w:lvl w:ilvl="1" w:tplc="04150019" w:tentative="1">
      <w:start w:val="1"/>
      <w:numFmt w:val="lowerLetter"/>
      <w:lvlText w:val="%2."/>
      <w:lvlJc w:val="left"/>
      <w:pPr>
        <w:ind w:left="1379" w:hanging="360"/>
      </w:pPr>
    </w:lvl>
    <w:lvl w:ilvl="2" w:tplc="0415001B" w:tentative="1">
      <w:start w:val="1"/>
      <w:numFmt w:val="lowerRoman"/>
      <w:lvlText w:val="%3."/>
      <w:lvlJc w:val="right"/>
      <w:pPr>
        <w:ind w:left="2099" w:hanging="180"/>
      </w:pPr>
    </w:lvl>
    <w:lvl w:ilvl="3" w:tplc="0415000F" w:tentative="1">
      <w:start w:val="1"/>
      <w:numFmt w:val="decimal"/>
      <w:lvlText w:val="%4."/>
      <w:lvlJc w:val="left"/>
      <w:pPr>
        <w:ind w:left="2819" w:hanging="360"/>
      </w:pPr>
    </w:lvl>
    <w:lvl w:ilvl="4" w:tplc="04150019" w:tentative="1">
      <w:start w:val="1"/>
      <w:numFmt w:val="lowerLetter"/>
      <w:lvlText w:val="%5."/>
      <w:lvlJc w:val="left"/>
      <w:pPr>
        <w:ind w:left="3539" w:hanging="360"/>
      </w:pPr>
    </w:lvl>
    <w:lvl w:ilvl="5" w:tplc="0415001B" w:tentative="1">
      <w:start w:val="1"/>
      <w:numFmt w:val="lowerRoman"/>
      <w:lvlText w:val="%6."/>
      <w:lvlJc w:val="right"/>
      <w:pPr>
        <w:ind w:left="4259" w:hanging="180"/>
      </w:pPr>
    </w:lvl>
    <w:lvl w:ilvl="6" w:tplc="0415000F" w:tentative="1">
      <w:start w:val="1"/>
      <w:numFmt w:val="decimal"/>
      <w:lvlText w:val="%7."/>
      <w:lvlJc w:val="left"/>
      <w:pPr>
        <w:ind w:left="4979" w:hanging="360"/>
      </w:pPr>
    </w:lvl>
    <w:lvl w:ilvl="7" w:tplc="04150019" w:tentative="1">
      <w:start w:val="1"/>
      <w:numFmt w:val="lowerLetter"/>
      <w:lvlText w:val="%8."/>
      <w:lvlJc w:val="left"/>
      <w:pPr>
        <w:ind w:left="5699" w:hanging="360"/>
      </w:pPr>
    </w:lvl>
    <w:lvl w:ilvl="8" w:tplc="0415001B" w:tentative="1">
      <w:start w:val="1"/>
      <w:numFmt w:val="lowerRoman"/>
      <w:lvlText w:val="%9."/>
      <w:lvlJc w:val="right"/>
      <w:pPr>
        <w:ind w:left="6419" w:hanging="180"/>
      </w:pPr>
    </w:lvl>
  </w:abstractNum>
  <w:abstractNum w:abstractNumId="304" w15:restartNumberingAfterBreak="0">
    <w:nsid w:val="1E49013A"/>
    <w:multiLevelType w:val="hybridMultilevel"/>
    <w:tmpl w:val="D3A86C58"/>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5" w15:restartNumberingAfterBreak="0">
    <w:nsid w:val="1E4E57FB"/>
    <w:multiLevelType w:val="hybridMultilevel"/>
    <w:tmpl w:val="F78E90A8"/>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6" w15:restartNumberingAfterBreak="0">
    <w:nsid w:val="1E763EDE"/>
    <w:multiLevelType w:val="hybridMultilevel"/>
    <w:tmpl w:val="DC96294A"/>
    <w:lvl w:ilvl="0" w:tplc="6D0CD468">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7" w15:restartNumberingAfterBreak="0">
    <w:nsid w:val="1E9205EF"/>
    <w:multiLevelType w:val="hybridMultilevel"/>
    <w:tmpl w:val="B9B844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8" w15:restartNumberingAfterBreak="0">
    <w:nsid w:val="1EB52C77"/>
    <w:multiLevelType w:val="hybridMultilevel"/>
    <w:tmpl w:val="F7DEC0CC"/>
    <w:lvl w:ilvl="0" w:tplc="BE02D5B6">
      <w:start w:val="1"/>
      <w:numFmt w:val="decimal"/>
      <w:lvlText w:val="%1."/>
      <w:lvlJc w:val="left"/>
      <w:pPr>
        <w:ind w:left="1440" w:hanging="360"/>
      </w:pPr>
      <w:rPr>
        <w:rFonts w:ascii="Times New Roman" w:hAnsi="Times New Roman" w:hint="default"/>
        <w:b w:val="0"/>
        <w:i w:val="0"/>
        <w:caps w:val="0"/>
        <w:strike w:val="0"/>
        <w:dstrike w:val="0"/>
        <w:vanish w:val="0"/>
        <w:color w:val="000000"/>
        <w:sz w:val="2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9" w15:restartNumberingAfterBreak="0">
    <w:nsid w:val="1EC35FBF"/>
    <w:multiLevelType w:val="hybridMultilevel"/>
    <w:tmpl w:val="1868D0A6"/>
    <w:lvl w:ilvl="0" w:tplc="55109D5C">
      <w:start w:val="2"/>
      <w:numFmt w:val="upperLetter"/>
      <w:lvlText w:val="%1."/>
      <w:lvlJc w:val="left"/>
      <w:pPr>
        <w:ind w:left="720" w:hanging="360"/>
      </w:pPr>
      <w:rPr>
        <w:rFonts w:hint="default"/>
      </w:rPr>
    </w:lvl>
    <w:lvl w:ilvl="1" w:tplc="0EB0B68C">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0" w15:restartNumberingAfterBreak="0">
    <w:nsid w:val="1EF67711"/>
    <w:multiLevelType w:val="hybridMultilevel"/>
    <w:tmpl w:val="FCA4A1D2"/>
    <w:lvl w:ilvl="0" w:tplc="9F40C9CA">
      <w:start w:val="1"/>
      <w:numFmt w:val="decimal"/>
      <w:lvlText w:val="%1."/>
      <w:lvlJc w:val="righ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1" w15:restartNumberingAfterBreak="0">
    <w:nsid w:val="1F0717FD"/>
    <w:multiLevelType w:val="hybridMultilevel"/>
    <w:tmpl w:val="1A8E1F6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2" w15:restartNumberingAfterBreak="0">
    <w:nsid w:val="1F220BFA"/>
    <w:multiLevelType w:val="hybridMultilevel"/>
    <w:tmpl w:val="2A205630"/>
    <w:lvl w:ilvl="0" w:tplc="4DEEF3EA">
      <w:start w:val="1"/>
      <w:numFmt w:val="decimal"/>
      <w:lvlText w:val="%1."/>
      <w:lvlJc w:val="left"/>
      <w:pPr>
        <w:tabs>
          <w:tab w:val="num" w:pos="357"/>
        </w:tabs>
        <w:ind w:left="357" w:hanging="35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3" w15:restartNumberingAfterBreak="0">
    <w:nsid w:val="1FD27410"/>
    <w:multiLevelType w:val="hybridMultilevel"/>
    <w:tmpl w:val="BC3AB056"/>
    <w:lvl w:ilvl="0" w:tplc="BD088030">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4" w15:restartNumberingAfterBreak="0">
    <w:nsid w:val="1FD27E2A"/>
    <w:multiLevelType w:val="hybridMultilevel"/>
    <w:tmpl w:val="235A9EC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5" w15:restartNumberingAfterBreak="0">
    <w:nsid w:val="1FED08B2"/>
    <w:multiLevelType w:val="hybridMultilevel"/>
    <w:tmpl w:val="AE987364"/>
    <w:lvl w:ilvl="0" w:tplc="981605DE">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6" w15:restartNumberingAfterBreak="0">
    <w:nsid w:val="20021C98"/>
    <w:multiLevelType w:val="hybridMultilevel"/>
    <w:tmpl w:val="7414A170"/>
    <w:lvl w:ilvl="0" w:tplc="BD201852">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7" w15:restartNumberingAfterBreak="0">
    <w:nsid w:val="20190FC1"/>
    <w:multiLevelType w:val="hybridMultilevel"/>
    <w:tmpl w:val="B2DAC53A"/>
    <w:lvl w:ilvl="0" w:tplc="17348C20">
      <w:start w:val="1"/>
      <w:numFmt w:val="decimal"/>
      <w:lvlText w:val="%1."/>
      <w:lvlJc w:val="center"/>
      <w:pPr>
        <w:ind w:left="1440" w:hanging="360"/>
      </w:pPr>
      <w:rPr>
        <w:rFonts w:ascii="Times New Roman" w:hAnsi="Times New Roman" w:hint="default"/>
        <w:b w:val="0"/>
        <w:i w:val="0"/>
        <w:caps w:val="0"/>
        <w:strike w:val="0"/>
        <w:dstrike w:val="0"/>
        <w:vanish w:val="0"/>
        <w:color w:val="000000"/>
        <w:sz w:val="2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8" w15:restartNumberingAfterBreak="0">
    <w:nsid w:val="203B2ADD"/>
    <w:multiLevelType w:val="multilevel"/>
    <w:tmpl w:val="10107DAA"/>
    <w:lvl w:ilvl="0">
      <w:start w:val="1"/>
      <w:numFmt w:val="decimal"/>
      <w:lvlText w:val="%1)"/>
      <w:lvlJc w:val="left"/>
      <w:pPr>
        <w:tabs>
          <w:tab w:val="num" w:pos="720"/>
        </w:tabs>
        <w:ind w:left="720" w:hanging="360"/>
      </w:pPr>
      <w:rPr>
        <w:rFonts w:hint="default"/>
        <w:b w:val="0"/>
        <w:i w:val="0"/>
        <w:strike w:val="0"/>
      </w:rPr>
    </w:lvl>
    <w:lvl w:ilvl="1">
      <w:start w:val="1"/>
      <w:numFmt w:val="decimal"/>
      <w:lvlText w:val="%2."/>
      <w:lvlJc w:val="left"/>
      <w:pPr>
        <w:tabs>
          <w:tab w:val="num" w:pos="1080"/>
        </w:tabs>
        <w:ind w:left="1080" w:hanging="360"/>
      </w:pPr>
      <w:rPr>
        <w:rFonts w:ascii="Arial" w:hAnsi="Arial" w:cs="Arial" w:hint="default"/>
        <w:b w:val="0"/>
        <w:i w:val="0"/>
      </w:rPr>
    </w:lvl>
    <w:lvl w:ilvl="2">
      <w:start w:val="1"/>
      <w:numFmt w:val="decimal"/>
      <w:lvlText w:val="%3."/>
      <w:lvlJc w:val="left"/>
      <w:pPr>
        <w:tabs>
          <w:tab w:val="num" w:pos="1440"/>
        </w:tabs>
        <w:ind w:left="1440" w:hanging="360"/>
      </w:pPr>
      <w:rPr>
        <w:rFonts w:ascii="Arial" w:hAnsi="Arial" w:cs="Arial" w:hint="default"/>
        <w:b w:val="0"/>
        <w:i w:val="0"/>
      </w:rPr>
    </w:lvl>
    <w:lvl w:ilvl="3">
      <w:start w:val="1"/>
      <w:numFmt w:val="decimal"/>
      <w:lvlText w:val="%4."/>
      <w:lvlJc w:val="left"/>
      <w:pPr>
        <w:tabs>
          <w:tab w:val="num" w:pos="1800"/>
        </w:tabs>
        <w:ind w:left="1800" w:hanging="360"/>
      </w:pPr>
      <w:rPr>
        <w:rFonts w:ascii="Arial" w:hAnsi="Arial" w:cs="Arial" w:hint="default"/>
        <w:b w:val="0"/>
        <w:i w:val="0"/>
      </w:rPr>
    </w:lvl>
    <w:lvl w:ilvl="4">
      <w:start w:val="1"/>
      <w:numFmt w:val="decimal"/>
      <w:lvlText w:val="%5."/>
      <w:lvlJc w:val="left"/>
      <w:pPr>
        <w:tabs>
          <w:tab w:val="num" w:pos="2160"/>
        </w:tabs>
        <w:ind w:left="2160" w:hanging="360"/>
      </w:pPr>
      <w:rPr>
        <w:rFonts w:ascii="Arial" w:hAnsi="Arial" w:cs="Arial" w:hint="default"/>
        <w:b w:val="0"/>
        <w:i w:val="0"/>
      </w:rPr>
    </w:lvl>
    <w:lvl w:ilvl="5">
      <w:start w:val="1"/>
      <w:numFmt w:val="decimal"/>
      <w:lvlText w:val="%6."/>
      <w:lvlJc w:val="left"/>
      <w:pPr>
        <w:tabs>
          <w:tab w:val="num" w:pos="2520"/>
        </w:tabs>
        <w:ind w:left="2520" w:hanging="360"/>
      </w:pPr>
      <w:rPr>
        <w:rFonts w:ascii="Arial" w:hAnsi="Arial" w:cs="Arial" w:hint="default"/>
        <w:b w:val="0"/>
        <w:i w:val="0"/>
      </w:rPr>
    </w:lvl>
    <w:lvl w:ilvl="6">
      <w:start w:val="1"/>
      <w:numFmt w:val="decimal"/>
      <w:lvlText w:val="%7."/>
      <w:lvlJc w:val="left"/>
      <w:pPr>
        <w:tabs>
          <w:tab w:val="num" w:pos="2880"/>
        </w:tabs>
        <w:ind w:left="2880" w:hanging="360"/>
      </w:pPr>
      <w:rPr>
        <w:rFonts w:ascii="Arial" w:hAnsi="Arial" w:cs="Arial" w:hint="default"/>
        <w:b w:val="0"/>
        <w:i w:val="0"/>
      </w:rPr>
    </w:lvl>
    <w:lvl w:ilvl="7">
      <w:start w:val="1"/>
      <w:numFmt w:val="decimal"/>
      <w:lvlText w:val="%8."/>
      <w:lvlJc w:val="left"/>
      <w:pPr>
        <w:tabs>
          <w:tab w:val="num" w:pos="3240"/>
        </w:tabs>
        <w:ind w:left="3240" w:hanging="360"/>
      </w:pPr>
      <w:rPr>
        <w:rFonts w:ascii="Arial" w:hAnsi="Arial" w:cs="Arial" w:hint="default"/>
        <w:b w:val="0"/>
        <w:i w:val="0"/>
      </w:rPr>
    </w:lvl>
    <w:lvl w:ilvl="8">
      <w:start w:val="1"/>
      <w:numFmt w:val="decimal"/>
      <w:lvlText w:val="%9."/>
      <w:lvlJc w:val="left"/>
      <w:pPr>
        <w:tabs>
          <w:tab w:val="num" w:pos="3600"/>
        </w:tabs>
        <w:ind w:left="3600" w:hanging="360"/>
      </w:pPr>
      <w:rPr>
        <w:rFonts w:ascii="Arial" w:hAnsi="Arial" w:cs="Arial" w:hint="default"/>
        <w:b w:val="0"/>
        <w:i w:val="0"/>
      </w:rPr>
    </w:lvl>
  </w:abstractNum>
  <w:abstractNum w:abstractNumId="319" w15:restartNumberingAfterBreak="0">
    <w:nsid w:val="20465320"/>
    <w:multiLevelType w:val="hybridMultilevel"/>
    <w:tmpl w:val="83280FCE"/>
    <w:lvl w:ilvl="0" w:tplc="981605DE">
      <w:start w:val="1"/>
      <w:numFmt w:val="decimal"/>
      <w:lvlText w:val="%1."/>
      <w:lvlJc w:val="left"/>
      <w:pPr>
        <w:ind w:left="1440" w:hanging="360"/>
      </w:pPr>
      <w:rPr>
        <w:rFonts w:hint="default"/>
        <w:sz w:val="20"/>
        <w:szCs w:val="2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0" w15:restartNumberingAfterBreak="0">
    <w:nsid w:val="20494024"/>
    <w:multiLevelType w:val="hybridMultilevel"/>
    <w:tmpl w:val="31DE6B28"/>
    <w:lvl w:ilvl="0" w:tplc="6F56BFE4">
      <w:start w:val="1"/>
      <w:numFmt w:val="decimal"/>
      <w:lvlText w:val="%1."/>
      <w:lvlJc w:val="left"/>
      <w:pPr>
        <w:ind w:left="720" w:hanging="360"/>
      </w:pPr>
      <w:rPr>
        <w:rFonts w:ascii="Times New Roman" w:hAnsi="Times New Roman"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1" w15:restartNumberingAfterBreak="0">
    <w:nsid w:val="205D4098"/>
    <w:multiLevelType w:val="hybridMultilevel"/>
    <w:tmpl w:val="59269806"/>
    <w:lvl w:ilvl="0" w:tplc="9978F880">
      <w:start w:val="1"/>
      <w:numFmt w:val="decimal"/>
      <w:lvlText w:val="%1."/>
      <w:lvlJc w:val="center"/>
      <w:pPr>
        <w:ind w:left="1359" w:hanging="360"/>
      </w:pPr>
      <w:rPr>
        <w:rFonts w:ascii="Times New Roman" w:hAnsi="Times New Roman" w:hint="default"/>
        <w:b w:val="0"/>
        <w:i w:val="0"/>
        <w:caps w:val="0"/>
        <w:strike w:val="0"/>
        <w:dstrike w:val="0"/>
        <w:vanish w:val="0"/>
        <w:color w:val="auto"/>
        <w:sz w:val="2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2" w15:restartNumberingAfterBreak="0">
    <w:nsid w:val="20701A09"/>
    <w:multiLevelType w:val="hybridMultilevel"/>
    <w:tmpl w:val="1AB62FCE"/>
    <w:lvl w:ilvl="0" w:tplc="7806EB68">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3" w15:restartNumberingAfterBreak="0">
    <w:nsid w:val="20E0771C"/>
    <w:multiLevelType w:val="hybridMultilevel"/>
    <w:tmpl w:val="1AB62FCE"/>
    <w:lvl w:ilvl="0" w:tplc="7806EB68">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4" w15:restartNumberingAfterBreak="0">
    <w:nsid w:val="215C7CD1"/>
    <w:multiLevelType w:val="hybridMultilevel"/>
    <w:tmpl w:val="60761458"/>
    <w:lvl w:ilvl="0" w:tplc="64D22C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5" w15:restartNumberingAfterBreak="0">
    <w:nsid w:val="216A18FB"/>
    <w:multiLevelType w:val="hybridMultilevel"/>
    <w:tmpl w:val="0200F478"/>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26" w15:restartNumberingAfterBreak="0">
    <w:nsid w:val="217B30AC"/>
    <w:multiLevelType w:val="hybridMultilevel"/>
    <w:tmpl w:val="EC867074"/>
    <w:lvl w:ilvl="0" w:tplc="6FE66CB2">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7" w15:restartNumberingAfterBreak="0">
    <w:nsid w:val="21B312D6"/>
    <w:multiLevelType w:val="hybridMultilevel"/>
    <w:tmpl w:val="9EA8FF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8" w15:restartNumberingAfterBreak="0">
    <w:nsid w:val="21C362CA"/>
    <w:multiLevelType w:val="hybridMultilevel"/>
    <w:tmpl w:val="900ECBBA"/>
    <w:lvl w:ilvl="0" w:tplc="2A36E558">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9" w15:restartNumberingAfterBreak="0">
    <w:nsid w:val="21C669BD"/>
    <w:multiLevelType w:val="hybridMultilevel"/>
    <w:tmpl w:val="AD8EC422"/>
    <w:lvl w:ilvl="0" w:tplc="0415000F">
      <w:start w:val="1"/>
      <w:numFmt w:val="decimal"/>
      <w:lvlText w:val="%1."/>
      <w:lvlJc w:val="left"/>
      <w:pPr>
        <w:tabs>
          <w:tab w:val="num" w:pos="360"/>
        </w:tabs>
        <w:ind w:left="360" w:hanging="360"/>
      </w:pPr>
      <w:rPr>
        <w:rFonts w:hint="default"/>
      </w:rPr>
    </w:lvl>
    <w:lvl w:ilvl="1" w:tplc="9FC01CFC">
      <w:start w:val="1"/>
      <w:numFmt w:val="bullet"/>
      <w:lvlText w:val=""/>
      <w:lvlJc w:val="left"/>
      <w:pPr>
        <w:tabs>
          <w:tab w:val="num" w:pos="1080"/>
        </w:tabs>
        <w:ind w:left="1080" w:hanging="360"/>
      </w:pPr>
      <w:rPr>
        <w:rFonts w:ascii="Symbol" w:hAnsi="Symbol" w:hint="default"/>
        <w:sz w:val="28"/>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30" w15:restartNumberingAfterBreak="0">
    <w:nsid w:val="21E51212"/>
    <w:multiLevelType w:val="hybridMultilevel"/>
    <w:tmpl w:val="D76E10C0"/>
    <w:lvl w:ilvl="0" w:tplc="777E927E">
      <w:start w:val="1"/>
      <w:numFmt w:val="bullet"/>
      <w:lvlText w:val=""/>
      <w:lvlJc w:val="left"/>
      <w:pPr>
        <w:ind w:left="774" w:hanging="360"/>
      </w:pPr>
      <w:rPr>
        <w:rFonts w:ascii="Symbol" w:hAnsi="Symbol" w:hint="default"/>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331" w15:restartNumberingAfterBreak="0">
    <w:nsid w:val="21E74991"/>
    <w:multiLevelType w:val="hybridMultilevel"/>
    <w:tmpl w:val="FF621906"/>
    <w:lvl w:ilvl="0" w:tplc="AA3E99D6">
      <w:start w:val="1"/>
      <w:numFmt w:val="decimal"/>
      <w:lvlText w:val="%1."/>
      <w:lvlJc w:val="left"/>
      <w:pPr>
        <w:tabs>
          <w:tab w:val="num" w:pos="397"/>
        </w:tabs>
        <w:ind w:left="397" w:hanging="397"/>
      </w:pPr>
      <w:rPr>
        <w:rFonts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2" w15:restartNumberingAfterBreak="0">
    <w:nsid w:val="22072158"/>
    <w:multiLevelType w:val="hybridMultilevel"/>
    <w:tmpl w:val="A726E6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3" w15:restartNumberingAfterBreak="0">
    <w:nsid w:val="221B1050"/>
    <w:multiLevelType w:val="hybridMultilevel"/>
    <w:tmpl w:val="260612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4" w15:restartNumberingAfterBreak="0">
    <w:nsid w:val="221B13D1"/>
    <w:multiLevelType w:val="hybridMultilevel"/>
    <w:tmpl w:val="FC4C78F6"/>
    <w:lvl w:ilvl="0" w:tplc="4280BD0E">
      <w:start w:val="1"/>
      <w:numFmt w:val="decimal"/>
      <w:lvlText w:val="%1."/>
      <w:lvlJc w:val="left"/>
      <w:pPr>
        <w:tabs>
          <w:tab w:val="num" w:pos="360"/>
        </w:tabs>
        <w:ind w:left="36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5" w15:restartNumberingAfterBreak="0">
    <w:nsid w:val="224734A8"/>
    <w:multiLevelType w:val="hybridMultilevel"/>
    <w:tmpl w:val="D4C894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6" w15:restartNumberingAfterBreak="0">
    <w:nsid w:val="22A95C88"/>
    <w:multiLevelType w:val="hybridMultilevel"/>
    <w:tmpl w:val="1AB62FCE"/>
    <w:lvl w:ilvl="0" w:tplc="7806EB68">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7" w15:restartNumberingAfterBreak="0">
    <w:nsid w:val="22BE1E6E"/>
    <w:multiLevelType w:val="hybridMultilevel"/>
    <w:tmpl w:val="99D059B6"/>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8" w15:restartNumberingAfterBreak="0">
    <w:nsid w:val="22CF0891"/>
    <w:multiLevelType w:val="hybridMultilevel"/>
    <w:tmpl w:val="B9B844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9" w15:restartNumberingAfterBreak="0">
    <w:nsid w:val="22EB3F50"/>
    <w:multiLevelType w:val="hybridMultilevel"/>
    <w:tmpl w:val="BC3AB056"/>
    <w:lvl w:ilvl="0" w:tplc="BD088030">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0" w15:restartNumberingAfterBreak="0">
    <w:nsid w:val="230F3709"/>
    <w:multiLevelType w:val="hybridMultilevel"/>
    <w:tmpl w:val="B9B844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1" w15:restartNumberingAfterBreak="0">
    <w:nsid w:val="23437937"/>
    <w:multiLevelType w:val="hybridMultilevel"/>
    <w:tmpl w:val="D7A8FBC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2" w15:restartNumberingAfterBreak="0">
    <w:nsid w:val="236A64F6"/>
    <w:multiLevelType w:val="hybridMultilevel"/>
    <w:tmpl w:val="E976DDE6"/>
    <w:lvl w:ilvl="0" w:tplc="4F06F636">
      <w:start w:val="1"/>
      <w:numFmt w:val="decimal"/>
      <w:lvlText w:val="%1."/>
      <w:lvlJc w:val="left"/>
      <w:pPr>
        <w:ind w:left="720" w:hanging="360"/>
      </w:pPr>
      <w:rPr>
        <w:rFonts w:ascii="Times New Roman" w:hAnsi="Times New Roman" w:cs="Times New Roman" w:hint="default"/>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3" w15:restartNumberingAfterBreak="0">
    <w:nsid w:val="23733747"/>
    <w:multiLevelType w:val="hybridMultilevel"/>
    <w:tmpl w:val="F20C5C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4" w15:restartNumberingAfterBreak="0">
    <w:nsid w:val="23786FEC"/>
    <w:multiLevelType w:val="hybridMultilevel"/>
    <w:tmpl w:val="900ECBBA"/>
    <w:lvl w:ilvl="0" w:tplc="2A36E558">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5" w15:restartNumberingAfterBreak="0">
    <w:nsid w:val="23A77EA4"/>
    <w:multiLevelType w:val="hybridMultilevel"/>
    <w:tmpl w:val="1FCC5C2C"/>
    <w:lvl w:ilvl="0" w:tplc="FFFFFFFF">
      <w:start w:val="1"/>
      <w:numFmt w:val="decimal"/>
      <w:lvlText w:val="%1."/>
      <w:lvlJc w:val="left"/>
      <w:pPr>
        <w:ind w:left="382" w:hanging="360"/>
      </w:pPr>
      <w:rPr>
        <w:rFonts w:hint="default"/>
      </w:rPr>
    </w:lvl>
    <w:lvl w:ilvl="1" w:tplc="FFFFFFFF" w:tentative="1">
      <w:start w:val="1"/>
      <w:numFmt w:val="lowerLetter"/>
      <w:lvlText w:val="%2."/>
      <w:lvlJc w:val="left"/>
      <w:pPr>
        <w:ind w:left="1102" w:hanging="360"/>
      </w:pPr>
    </w:lvl>
    <w:lvl w:ilvl="2" w:tplc="FFFFFFFF" w:tentative="1">
      <w:start w:val="1"/>
      <w:numFmt w:val="lowerRoman"/>
      <w:lvlText w:val="%3."/>
      <w:lvlJc w:val="right"/>
      <w:pPr>
        <w:ind w:left="1822" w:hanging="180"/>
      </w:pPr>
    </w:lvl>
    <w:lvl w:ilvl="3" w:tplc="FFFFFFFF" w:tentative="1">
      <w:start w:val="1"/>
      <w:numFmt w:val="decimal"/>
      <w:lvlText w:val="%4."/>
      <w:lvlJc w:val="left"/>
      <w:pPr>
        <w:ind w:left="2542" w:hanging="360"/>
      </w:pPr>
    </w:lvl>
    <w:lvl w:ilvl="4" w:tplc="FFFFFFFF" w:tentative="1">
      <w:start w:val="1"/>
      <w:numFmt w:val="lowerLetter"/>
      <w:lvlText w:val="%5."/>
      <w:lvlJc w:val="left"/>
      <w:pPr>
        <w:ind w:left="3262" w:hanging="360"/>
      </w:pPr>
    </w:lvl>
    <w:lvl w:ilvl="5" w:tplc="FFFFFFFF" w:tentative="1">
      <w:start w:val="1"/>
      <w:numFmt w:val="lowerRoman"/>
      <w:lvlText w:val="%6."/>
      <w:lvlJc w:val="right"/>
      <w:pPr>
        <w:ind w:left="3982" w:hanging="180"/>
      </w:pPr>
    </w:lvl>
    <w:lvl w:ilvl="6" w:tplc="FFFFFFFF" w:tentative="1">
      <w:start w:val="1"/>
      <w:numFmt w:val="decimal"/>
      <w:lvlText w:val="%7."/>
      <w:lvlJc w:val="left"/>
      <w:pPr>
        <w:ind w:left="4702" w:hanging="360"/>
      </w:pPr>
    </w:lvl>
    <w:lvl w:ilvl="7" w:tplc="FFFFFFFF" w:tentative="1">
      <w:start w:val="1"/>
      <w:numFmt w:val="lowerLetter"/>
      <w:lvlText w:val="%8."/>
      <w:lvlJc w:val="left"/>
      <w:pPr>
        <w:ind w:left="5422" w:hanging="360"/>
      </w:pPr>
    </w:lvl>
    <w:lvl w:ilvl="8" w:tplc="FFFFFFFF" w:tentative="1">
      <w:start w:val="1"/>
      <w:numFmt w:val="lowerRoman"/>
      <w:lvlText w:val="%9."/>
      <w:lvlJc w:val="right"/>
      <w:pPr>
        <w:ind w:left="6142" w:hanging="180"/>
      </w:pPr>
    </w:lvl>
  </w:abstractNum>
  <w:abstractNum w:abstractNumId="346" w15:restartNumberingAfterBreak="0">
    <w:nsid w:val="23BC1235"/>
    <w:multiLevelType w:val="hybridMultilevel"/>
    <w:tmpl w:val="52ECC0DA"/>
    <w:lvl w:ilvl="0" w:tplc="616E485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7" w15:restartNumberingAfterBreak="0">
    <w:nsid w:val="23D4403F"/>
    <w:multiLevelType w:val="hybridMultilevel"/>
    <w:tmpl w:val="ECD687F2"/>
    <w:lvl w:ilvl="0" w:tplc="0415000F">
      <w:start w:val="1"/>
      <w:numFmt w:val="decimal"/>
      <w:lvlText w:val="%1."/>
      <w:lvlJc w:val="left"/>
      <w:pPr>
        <w:tabs>
          <w:tab w:val="num" w:pos="360"/>
        </w:tabs>
        <w:ind w:left="360" w:hanging="360"/>
      </w:pPr>
      <w:rPr>
        <w:rFonts w:hint="default"/>
      </w:rPr>
    </w:lvl>
    <w:lvl w:ilvl="1" w:tplc="61044CF6">
      <w:start w:val="1"/>
      <w:numFmt w:val="decimal"/>
      <w:lvlText w:val="%2."/>
      <w:lvlJc w:val="left"/>
      <w:pPr>
        <w:tabs>
          <w:tab w:val="num" w:pos="1080"/>
        </w:tabs>
        <w:ind w:left="1080" w:hanging="360"/>
      </w:pPr>
      <w:rPr>
        <w:rFonts w:ascii="Times New Roman" w:hAnsi="Times New Roman" w:hint="default"/>
        <w:sz w:val="28"/>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48" w15:restartNumberingAfterBreak="0">
    <w:nsid w:val="23D56C2B"/>
    <w:multiLevelType w:val="hybridMultilevel"/>
    <w:tmpl w:val="74904AC4"/>
    <w:lvl w:ilvl="0" w:tplc="F11E93F4">
      <w:start w:val="1"/>
      <w:numFmt w:val="decimal"/>
      <w:lvlText w:val="%1."/>
      <w:lvlJc w:val="left"/>
      <w:pPr>
        <w:ind w:left="1100" w:hanging="360"/>
      </w:pPr>
      <w:rPr>
        <w:rFonts w:hint="default"/>
      </w:rPr>
    </w:lvl>
    <w:lvl w:ilvl="1" w:tplc="04150019" w:tentative="1">
      <w:start w:val="1"/>
      <w:numFmt w:val="lowerLetter"/>
      <w:lvlText w:val="%2."/>
      <w:lvlJc w:val="left"/>
      <w:pPr>
        <w:ind w:left="1820" w:hanging="360"/>
      </w:pPr>
    </w:lvl>
    <w:lvl w:ilvl="2" w:tplc="0415001B" w:tentative="1">
      <w:start w:val="1"/>
      <w:numFmt w:val="lowerRoman"/>
      <w:lvlText w:val="%3."/>
      <w:lvlJc w:val="right"/>
      <w:pPr>
        <w:ind w:left="2540" w:hanging="180"/>
      </w:pPr>
    </w:lvl>
    <w:lvl w:ilvl="3" w:tplc="0415000F" w:tentative="1">
      <w:start w:val="1"/>
      <w:numFmt w:val="decimal"/>
      <w:lvlText w:val="%4."/>
      <w:lvlJc w:val="left"/>
      <w:pPr>
        <w:ind w:left="3260" w:hanging="360"/>
      </w:pPr>
    </w:lvl>
    <w:lvl w:ilvl="4" w:tplc="04150019" w:tentative="1">
      <w:start w:val="1"/>
      <w:numFmt w:val="lowerLetter"/>
      <w:lvlText w:val="%5."/>
      <w:lvlJc w:val="left"/>
      <w:pPr>
        <w:ind w:left="3980" w:hanging="360"/>
      </w:pPr>
    </w:lvl>
    <w:lvl w:ilvl="5" w:tplc="0415001B" w:tentative="1">
      <w:start w:val="1"/>
      <w:numFmt w:val="lowerRoman"/>
      <w:lvlText w:val="%6."/>
      <w:lvlJc w:val="right"/>
      <w:pPr>
        <w:ind w:left="4700" w:hanging="180"/>
      </w:pPr>
    </w:lvl>
    <w:lvl w:ilvl="6" w:tplc="0415000F" w:tentative="1">
      <w:start w:val="1"/>
      <w:numFmt w:val="decimal"/>
      <w:lvlText w:val="%7."/>
      <w:lvlJc w:val="left"/>
      <w:pPr>
        <w:ind w:left="5420" w:hanging="360"/>
      </w:pPr>
    </w:lvl>
    <w:lvl w:ilvl="7" w:tplc="04150019" w:tentative="1">
      <w:start w:val="1"/>
      <w:numFmt w:val="lowerLetter"/>
      <w:lvlText w:val="%8."/>
      <w:lvlJc w:val="left"/>
      <w:pPr>
        <w:ind w:left="6140" w:hanging="360"/>
      </w:pPr>
    </w:lvl>
    <w:lvl w:ilvl="8" w:tplc="0415001B" w:tentative="1">
      <w:start w:val="1"/>
      <w:numFmt w:val="lowerRoman"/>
      <w:lvlText w:val="%9."/>
      <w:lvlJc w:val="right"/>
      <w:pPr>
        <w:ind w:left="6860" w:hanging="180"/>
      </w:pPr>
    </w:lvl>
  </w:abstractNum>
  <w:abstractNum w:abstractNumId="349" w15:restartNumberingAfterBreak="0">
    <w:nsid w:val="23E25C56"/>
    <w:multiLevelType w:val="hybridMultilevel"/>
    <w:tmpl w:val="2C0E7464"/>
    <w:lvl w:ilvl="0" w:tplc="14C4E65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0" w15:restartNumberingAfterBreak="0">
    <w:nsid w:val="23FA665F"/>
    <w:multiLevelType w:val="hybridMultilevel"/>
    <w:tmpl w:val="40A44C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1" w15:restartNumberingAfterBreak="0">
    <w:nsid w:val="24057EE1"/>
    <w:multiLevelType w:val="hybridMultilevel"/>
    <w:tmpl w:val="C9BCC354"/>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2" w15:restartNumberingAfterBreak="0">
    <w:nsid w:val="242D00A4"/>
    <w:multiLevelType w:val="hybridMultilevel"/>
    <w:tmpl w:val="F9B8CF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3" w15:restartNumberingAfterBreak="0">
    <w:nsid w:val="2452273C"/>
    <w:multiLevelType w:val="hybridMultilevel"/>
    <w:tmpl w:val="DA00A9F6"/>
    <w:lvl w:ilvl="0" w:tplc="F420F778">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4" w15:restartNumberingAfterBreak="0">
    <w:nsid w:val="246570AD"/>
    <w:multiLevelType w:val="hybridMultilevel"/>
    <w:tmpl w:val="08E46320"/>
    <w:lvl w:ilvl="0" w:tplc="3F900442">
      <w:start w:val="1"/>
      <w:numFmt w:val="decimal"/>
      <w:lvlText w:val="%1."/>
      <w:lvlJc w:val="left"/>
      <w:pPr>
        <w:ind w:left="720" w:hanging="360"/>
      </w:pPr>
      <w:rPr>
        <w:rFonts w:hint="default"/>
        <w:color w:val="00000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5" w15:restartNumberingAfterBreak="0">
    <w:nsid w:val="246A2E1E"/>
    <w:multiLevelType w:val="hybridMultilevel"/>
    <w:tmpl w:val="9FEEDEC0"/>
    <w:lvl w:ilvl="0" w:tplc="785AAF1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6" w15:restartNumberingAfterBreak="0">
    <w:nsid w:val="24AB6768"/>
    <w:multiLevelType w:val="hybridMultilevel"/>
    <w:tmpl w:val="8EC49ACE"/>
    <w:lvl w:ilvl="0" w:tplc="8ADA3EE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7" w15:restartNumberingAfterBreak="0">
    <w:nsid w:val="24C129D3"/>
    <w:multiLevelType w:val="hybridMultilevel"/>
    <w:tmpl w:val="6F662E6E"/>
    <w:lvl w:ilvl="0" w:tplc="918E866C">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8" w15:restartNumberingAfterBreak="0">
    <w:nsid w:val="24CF5AE1"/>
    <w:multiLevelType w:val="hybridMultilevel"/>
    <w:tmpl w:val="13608F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9" w15:restartNumberingAfterBreak="0">
    <w:nsid w:val="24D37685"/>
    <w:multiLevelType w:val="hybridMultilevel"/>
    <w:tmpl w:val="09C8BDDE"/>
    <w:lvl w:ilvl="0" w:tplc="0A6AFF3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0" w15:restartNumberingAfterBreak="0">
    <w:nsid w:val="24E235FA"/>
    <w:multiLevelType w:val="hybridMultilevel"/>
    <w:tmpl w:val="DE6C7B64"/>
    <w:lvl w:ilvl="0" w:tplc="66BA6D4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1" w15:restartNumberingAfterBreak="0">
    <w:nsid w:val="24E51CDF"/>
    <w:multiLevelType w:val="hybridMultilevel"/>
    <w:tmpl w:val="F732DC26"/>
    <w:lvl w:ilvl="0" w:tplc="773C982C">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2" w15:restartNumberingAfterBreak="0">
    <w:nsid w:val="24EF0B97"/>
    <w:multiLevelType w:val="hybridMultilevel"/>
    <w:tmpl w:val="C57CC0B0"/>
    <w:lvl w:ilvl="0" w:tplc="CDACEB66">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3" w15:restartNumberingAfterBreak="0">
    <w:nsid w:val="24F90B0D"/>
    <w:multiLevelType w:val="hybridMultilevel"/>
    <w:tmpl w:val="55DA00D4"/>
    <w:lvl w:ilvl="0" w:tplc="70DC2E30">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4" w15:restartNumberingAfterBreak="0">
    <w:nsid w:val="25026DD3"/>
    <w:multiLevelType w:val="hybridMultilevel"/>
    <w:tmpl w:val="0A9A3AF2"/>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5" w15:restartNumberingAfterBreak="0">
    <w:nsid w:val="250B5851"/>
    <w:multiLevelType w:val="hybridMultilevel"/>
    <w:tmpl w:val="E1342B0C"/>
    <w:lvl w:ilvl="0" w:tplc="14C4E65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6" w15:restartNumberingAfterBreak="0">
    <w:nsid w:val="250E3FB9"/>
    <w:multiLevelType w:val="hybridMultilevel"/>
    <w:tmpl w:val="98684A90"/>
    <w:lvl w:ilvl="0" w:tplc="52FAD24C">
      <w:start w:val="1"/>
      <w:numFmt w:val="decimal"/>
      <w:lvlText w:val="%1."/>
      <w:lvlJc w:val="righ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7" w15:restartNumberingAfterBreak="0">
    <w:nsid w:val="251A14E6"/>
    <w:multiLevelType w:val="hybridMultilevel"/>
    <w:tmpl w:val="D16A8A28"/>
    <w:lvl w:ilvl="0" w:tplc="DA48AF42">
      <w:start w:val="1"/>
      <w:numFmt w:val="bullet"/>
      <w:lvlText w:val=""/>
      <w:lvlJc w:val="left"/>
      <w:pPr>
        <w:ind w:left="757" w:hanging="360"/>
      </w:pPr>
      <w:rPr>
        <w:rFonts w:ascii="Symbol" w:hAnsi="Symbol" w:hint="default"/>
      </w:rPr>
    </w:lvl>
    <w:lvl w:ilvl="1" w:tplc="04150003" w:tentative="1">
      <w:start w:val="1"/>
      <w:numFmt w:val="bullet"/>
      <w:lvlText w:val="o"/>
      <w:lvlJc w:val="left"/>
      <w:pPr>
        <w:ind w:left="1477" w:hanging="360"/>
      </w:pPr>
      <w:rPr>
        <w:rFonts w:ascii="Courier New" w:hAnsi="Courier New" w:cs="Courier New" w:hint="default"/>
      </w:rPr>
    </w:lvl>
    <w:lvl w:ilvl="2" w:tplc="04150005" w:tentative="1">
      <w:start w:val="1"/>
      <w:numFmt w:val="bullet"/>
      <w:lvlText w:val=""/>
      <w:lvlJc w:val="left"/>
      <w:pPr>
        <w:ind w:left="2197" w:hanging="360"/>
      </w:pPr>
      <w:rPr>
        <w:rFonts w:ascii="Wingdings" w:hAnsi="Wingdings" w:hint="default"/>
      </w:rPr>
    </w:lvl>
    <w:lvl w:ilvl="3" w:tplc="04150001" w:tentative="1">
      <w:start w:val="1"/>
      <w:numFmt w:val="bullet"/>
      <w:lvlText w:val=""/>
      <w:lvlJc w:val="left"/>
      <w:pPr>
        <w:ind w:left="2917" w:hanging="360"/>
      </w:pPr>
      <w:rPr>
        <w:rFonts w:ascii="Symbol" w:hAnsi="Symbol" w:hint="default"/>
      </w:rPr>
    </w:lvl>
    <w:lvl w:ilvl="4" w:tplc="04150003" w:tentative="1">
      <w:start w:val="1"/>
      <w:numFmt w:val="bullet"/>
      <w:lvlText w:val="o"/>
      <w:lvlJc w:val="left"/>
      <w:pPr>
        <w:ind w:left="3637" w:hanging="360"/>
      </w:pPr>
      <w:rPr>
        <w:rFonts w:ascii="Courier New" w:hAnsi="Courier New" w:cs="Courier New" w:hint="default"/>
      </w:rPr>
    </w:lvl>
    <w:lvl w:ilvl="5" w:tplc="04150005" w:tentative="1">
      <w:start w:val="1"/>
      <w:numFmt w:val="bullet"/>
      <w:lvlText w:val=""/>
      <w:lvlJc w:val="left"/>
      <w:pPr>
        <w:ind w:left="4357" w:hanging="360"/>
      </w:pPr>
      <w:rPr>
        <w:rFonts w:ascii="Wingdings" w:hAnsi="Wingdings" w:hint="default"/>
      </w:rPr>
    </w:lvl>
    <w:lvl w:ilvl="6" w:tplc="04150001" w:tentative="1">
      <w:start w:val="1"/>
      <w:numFmt w:val="bullet"/>
      <w:lvlText w:val=""/>
      <w:lvlJc w:val="left"/>
      <w:pPr>
        <w:ind w:left="5077" w:hanging="360"/>
      </w:pPr>
      <w:rPr>
        <w:rFonts w:ascii="Symbol" w:hAnsi="Symbol" w:hint="default"/>
      </w:rPr>
    </w:lvl>
    <w:lvl w:ilvl="7" w:tplc="04150003" w:tentative="1">
      <w:start w:val="1"/>
      <w:numFmt w:val="bullet"/>
      <w:lvlText w:val="o"/>
      <w:lvlJc w:val="left"/>
      <w:pPr>
        <w:ind w:left="5797" w:hanging="360"/>
      </w:pPr>
      <w:rPr>
        <w:rFonts w:ascii="Courier New" w:hAnsi="Courier New" w:cs="Courier New" w:hint="default"/>
      </w:rPr>
    </w:lvl>
    <w:lvl w:ilvl="8" w:tplc="04150005" w:tentative="1">
      <w:start w:val="1"/>
      <w:numFmt w:val="bullet"/>
      <w:lvlText w:val=""/>
      <w:lvlJc w:val="left"/>
      <w:pPr>
        <w:ind w:left="6517" w:hanging="360"/>
      </w:pPr>
      <w:rPr>
        <w:rFonts w:ascii="Wingdings" w:hAnsi="Wingdings" w:hint="default"/>
      </w:rPr>
    </w:lvl>
  </w:abstractNum>
  <w:abstractNum w:abstractNumId="368" w15:restartNumberingAfterBreak="0">
    <w:nsid w:val="2537719F"/>
    <w:multiLevelType w:val="hybridMultilevel"/>
    <w:tmpl w:val="6F34A740"/>
    <w:lvl w:ilvl="0" w:tplc="B7282B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9" w15:restartNumberingAfterBreak="0">
    <w:nsid w:val="25BB1ED0"/>
    <w:multiLevelType w:val="hybridMultilevel"/>
    <w:tmpl w:val="94B0A556"/>
    <w:lvl w:ilvl="0" w:tplc="3F10951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0" w15:restartNumberingAfterBreak="0">
    <w:nsid w:val="25BD030C"/>
    <w:multiLevelType w:val="hybridMultilevel"/>
    <w:tmpl w:val="088C23C0"/>
    <w:lvl w:ilvl="0" w:tplc="08723676">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1" w15:restartNumberingAfterBreak="0">
    <w:nsid w:val="25C54240"/>
    <w:multiLevelType w:val="hybridMultilevel"/>
    <w:tmpl w:val="EEFE2782"/>
    <w:name w:val="WW8Num712"/>
    <w:lvl w:ilvl="0" w:tplc="32E6FB72">
      <w:start w:val="1"/>
      <w:numFmt w:val="decimal"/>
      <w:lvlText w:val="%1."/>
      <w:lvlJc w:val="left"/>
      <w:pPr>
        <w:tabs>
          <w:tab w:val="num" w:pos="0"/>
        </w:tabs>
        <w:ind w:left="502" w:hanging="360"/>
      </w:pPr>
      <w:rPr>
        <w:rFonts w:ascii="Times New Roman" w:eastAsia="Arial" w:hAnsi="Times New Roman" w:cs="Times New Roman" w:hint="default"/>
        <w:b w:val="0"/>
        <w:i w:val="0"/>
        <w:strike w:val="0"/>
        <w:dstrike w:val="0"/>
        <w:color w:val="000000"/>
        <w:position w:val="0"/>
        <w:sz w:val="20"/>
        <w:szCs w:val="20"/>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2" w15:restartNumberingAfterBreak="0">
    <w:nsid w:val="25EA3CF5"/>
    <w:multiLevelType w:val="hybridMultilevel"/>
    <w:tmpl w:val="A97EE08E"/>
    <w:lvl w:ilvl="0" w:tplc="C97E65D2">
      <w:start w:val="1"/>
      <w:numFmt w:val="decimal"/>
      <w:lvlText w:val="%1."/>
      <w:lvlJc w:val="left"/>
      <w:pPr>
        <w:ind w:left="720" w:hanging="360"/>
      </w:pPr>
      <w:rPr>
        <w:rFonts w:hint="default"/>
        <w:sz w:val="20"/>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3" w15:restartNumberingAfterBreak="0">
    <w:nsid w:val="25F97653"/>
    <w:multiLevelType w:val="hybridMultilevel"/>
    <w:tmpl w:val="D62E27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4" w15:restartNumberingAfterBreak="0">
    <w:nsid w:val="263336FE"/>
    <w:multiLevelType w:val="hybridMultilevel"/>
    <w:tmpl w:val="DB5A8C96"/>
    <w:lvl w:ilvl="0" w:tplc="0415000F">
      <w:start w:val="1"/>
      <w:numFmt w:val="decimal"/>
      <w:lvlText w:val="%1."/>
      <w:lvlJc w:val="left"/>
      <w:pPr>
        <w:ind w:left="716" w:hanging="360"/>
      </w:pPr>
      <w:rPr>
        <w:rFonts w:hint="default"/>
      </w:rPr>
    </w:lvl>
    <w:lvl w:ilvl="1" w:tplc="04150019" w:tentative="1">
      <w:start w:val="1"/>
      <w:numFmt w:val="lowerLetter"/>
      <w:lvlText w:val="%2."/>
      <w:lvlJc w:val="left"/>
      <w:pPr>
        <w:ind w:left="1436" w:hanging="360"/>
      </w:pPr>
    </w:lvl>
    <w:lvl w:ilvl="2" w:tplc="0415001B" w:tentative="1">
      <w:start w:val="1"/>
      <w:numFmt w:val="lowerRoman"/>
      <w:lvlText w:val="%3."/>
      <w:lvlJc w:val="right"/>
      <w:pPr>
        <w:ind w:left="2156" w:hanging="180"/>
      </w:pPr>
    </w:lvl>
    <w:lvl w:ilvl="3" w:tplc="0415000F" w:tentative="1">
      <w:start w:val="1"/>
      <w:numFmt w:val="decimal"/>
      <w:lvlText w:val="%4."/>
      <w:lvlJc w:val="left"/>
      <w:pPr>
        <w:ind w:left="2876" w:hanging="360"/>
      </w:pPr>
    </w:lvl>
    <w:lvl w:ilvl="4" w:tplc="04150019" w:tentative="1">
      <w:start w:val="1"/>
      <w:numFmt w:val="lowerLetter"/>
      <w:lvlText w:val="%5."/>
      <w:lvlJc w:val="left"/>
      <w:pPr>
        <w:ind w:left="3596" w:hanging="360"/>
      </w:pPr>
    </w:lvl>
    <w:lvl w:ilvl="5" w:tplc="0415001B" w:tentative="1">
      <w:start w:val="1"/>
      <w:numFmt w:val="lowerRoman"/>
      <w:lvlText w:val="%6."/>
      <w:lvlJc w:val="right"/>
      <w:pPr>
        <w:ind w:left="4316" w:hanging="180"/>
      </w:pPr>
    </w:lvl>
    <w:lvl w:ilvl="6" w:tplc="0415000F" w:tentative="1">
      <w:start w:val="1"/>
      <w:numFmt w:val="decimal"/>
      <w:lvlText w:val="%7."/>
      <w:lvlJc w:val="left"/>
      <w:pPr>
        <w:ind w:left="5036" w:hanging="360"/>
      </w:pPr>
    </w:lvl>
    <w:lvl w:ilvl="7" w:tplc="04150019" w:tentative="1">
      <w:start w:val="1"/>
      <w:numFmt w:val="lowerLetter"/>
      <w:lvlText w:val="%8."/>
      <w:lvlJc w:val="left"/>
      <w:pPr>
        <w:ind w:left="5756" w:hanging="360"/>
      </w:pPr>
    </w:lvl>
    <w:lvl w:ilvl="8" w:tplc="0415001B" w:tentative="1">
      <w:start w:val="1"/>
      <w:numFmt w:val="lowerRoman"/>
      <w:lvlText w:val="%9."/>
      <w:lvlJc w:val="right"/>
      <w:pPr>
        <w:ind w:left="6476" w:hanging="180"/>
      </w:pPr>
    </w:lvl>
  </w:abstractNum>
  <w:abstractNum w:abstractNumId="375" w15:restartNumberingAfterBreak="0">
    <w:nsid w:val="26473149"/>
    <w:multiLevelType w:val="hybridMultilevel"/>
    <w:tmpl w:val="BDC82938"/>
    <w:lvl w:ilvl="0" w:tplc="553EBBD6">
      <w:start w:val="1"/>
      <w:numFmt w:val="upperLetter"/>
      <w:lvlText w:val="%1."/>
      <w:lvlJc w:val="left"/>
      <w:pPr>
        <w:ind w:left="716" w:hanging="360"/>
      </w:pPr>
      <w:rPr>
        <w:rFonts w:hint="default"/>
      </w:rPr>
    </w:lvl>
    <w:lvl w:ilvl="1" w:tplc="04150019" w:tentative="1">
      <w:start w:val="1"/>
      <w:numFmt w:val="lowerLetter"/>
      <w:lvlText w:val="%2."/>
      <w:lvlJc w:val="left"/>
      <w:pPr>
        <w:ind w:left="1436" w:hanging="360"/>
      </w:pPr>
    </w:lvl>
    <w:lvl w:ilvl="2" w:tplc="0415001B" w:tentative="1">
      <w:start w:val="1"/>
      <w:numFmt w:val="lowerRoman"/>
      <w:lvlText w:val="%3."/>
      <w:lvlJc w:val="right"/>
      <w:pPr>
        <w:ind w:left="2156" w:hanging="180"/>
      </w:pPr>
    </w:lvl>
    <w:lvl w:ilvl="3" w:tplc="0415000F" w:tentative="1">
      <w:start w:val="1"/>
      <w:numFmt w:val="decimal"/>
      <w:lvlText w:val="%4."/>
      <w:lvlJc w:val="left"/>
      <w:pPr>
        <w:ind w:left="2876" w:hanging="360"/>
      </w:pPr>
    </w:lvl>
    <w:lvl w:ilvl="4" w:tplc="04150019" w:tentative="1">
      <w:start w:val="1"/>
      <w:numFmt w:val="lowerLetter"/>
      <w:lvlText w:val="%5."/>
      <w:lvlJc w:val="left"/>
      <w:pPr>
        <w:ind w:left="3596" w:hanging="360"/>
      </w:pPr>
    </w:lvl>
    <w:lvl w:ilvl="5" w:tplc="0415001B" w:tentative="1">
      <w:start w:val="1"/>
      <w:numFmt w:val="lowerRoman"/>
      <w:lvlText w:val="%6."/>
      <w:lvlJc w:val="right"/>
      <w:pPr>
        <w:ind w:left="4316" w:hanging="180"/>
      </w:pPr>
    </w:lvl>
    <w:lvl w:ilvl="6" w:tplc="0415000F" w:tentative="1">
      <w:start w:val="1"/>
      <w:numFmt w:val="decimal"/>
      <w:lvlText w:val="%7."/>
      <w:lvlJc w:val="left"/>
      <w:pPr>
        <w:ind w:left="5036" w:hanging="360"/>
      </w:pPr>
    </w:lvl>
    <w:lvl w:ilvl="7" w:tplc="04150019" w:tentative="1">
      <w:start w:val="1"/>
      <w:numFmt w:val="lowerLetter"/>
      <w:lvlText w:val="%8."/>
      <w:lvlJc w:val="left"/>
      <w:pPr>
        <w:ind w:left="5756" w:hanging="360"/>
      </w:pPr>
    </w:lvl>
    <w:lvl w:ilvl="8" w:tplc="0415001B" w:tentative="1">
      <w:start w:val="1"/>
      <w:numFmt w:val="lowerRoman"/>
      <w:lvlText w:val="%9."/>
      <w:lvlJc w:val="right"/>
      <w:pPr>
        <w:ind w:left="6476" w:hanging="180"/>
      </w:pPr>
    </w:lvl>
  </w:abstractNum>
  <w:abstractNum w:abstractNumId="376" w15:restartNumberingAfterBreak="0">
    <w:nsid w:val="26596AF6"/>
    <w:multiLevelType w:val="hybridMultilevel"/>
    <w:tmpl w:val="695456EE"/>
    <w:lvl w:ilvl="0" w:tplc="B7282B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7" w15:restartNumberingAfterBreak="0">
    <w:nsid w:val="26734C26"/>
    <w:multiLevelType w:val="hybridMultilevel"/>
    <w:tmpl w:val="C0761854"/>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8" w15:restartNumberingAfterBreak="0">
    <w:nsid w:val="26803527"/>
    <w:multiLevelType w:val="hybridMultilevel"/>
    <w:tmpl w:val="E7E033A6"/>
    <w:lvl w:ilvl="0" w:tplc="B7282B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9" w15:restartNumberingAfterBreak="0">
    <w:nsid w:val="26996D96"/>
    <w:multiLevelType w:val="hybridMultilevel"/>
    <w:tmpl w:val="FE2A42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0" w15:restartNumberingAfterBreak="0">
    <w:nsid w:val="26A24127"/>
    <w:multiLevelType w:val="hybridMultilevel"/>
    <w:tmpl w:val="1B1C4244"/>
    <w:lvl w:ilvl="0" w:tplc="D6AAD752">
      <w:start w:val="1"/>
      <w:numFmt w:val="decimal"/>
      <w:lvlText w:val="%1."/>
      <w:lvlJc w:val="left"/>
      <w:pPr>
        <w:ind w:left="720" w:hanging="360"/>
      </w:pPr>
      <w:rPr>
        <w:rFonts w:hint="default"/>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1" w15:restartNumberingAfterBreak="0">
    <w:nsid w:val="26AA76BB"/>
    <w:multiLevelType w:val="hybridMultilevel"/>
    <w:tmpl w:val="A510E38A"/>
    <w:lvl w:ilvl="0" w:tplc="BADAC9C6">
      <w:start w:val="1"/>
      <w:numFmt w:val="decimal"/>
      <w:lvlText w:val="%1."/>
      <w:lvlJc w:val="right"/>
      <w:pPr>
        <w:ind w:left="115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2" w15:restartNumberingAfterBreak="0">
    <w:nsid w:val="26CC2B0C"/>
    <w:multiLevelType w:val="hybridMultilevel"/>
    <w:tmpl w:val="FE14F9B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3" w15:restartNumberingAfterBreak="0">
    <w:nsid w:val="270828E7"/>
    <w:multiLevelType w:val="hybridMultilevel"/>
    <w:tmpl w:val="D0B0673A"/>
    <w:lvl w:ilvl="0" w:tplc="DA48AF4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84" w15:restartNumberingAfterBreak="0">
    <w:nsid w:val="270F16C7"/>
    <w:multiLevelType w:val="hybridMultilevel"/>
    <w:tmpl w:val="426A69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5" w15:restartNumberingAfterBreak="0">
    <w:nsid w:val="273C56E1"/>
    <w:multiLevelType w:val="hybridMultilevel"/>
    <w:tmpl w:val="677A18B2"/>
    <w:lvl w:ilvl="0" w:tplc="378A2BE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6" w15:restartNumberingAfterBreak="0">
    <w:nsid w:val="27471167"/>
    <w:multiLevelType w:val="hybridMultilevel"/>
    <w:tmpl w:val="986CE1D2"/>
    <w:lvl w:ilvl="0" w:tplc="9B88321A">
      <w:start w:val="1"/>
      <w:numFmt w:val="decimal"/>
      <w:lvlText w:val="%1."/>
      <w:lvlJc w:val="left"/>
      <w:pPr>
        <w:ind w:left="720" w:hanging="360"/>
      </w:pPr>
      <w:rPr>
        <w:rFonts w:hint="default"/>
        <w:sz w:val="20"/>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7" w15:restartNumberingAfterBreak="0">
    <w:nsid w:val="27866C95"/>
    <w:multiLevelType w:val="hybridMultilevel"/>
    <w:tmpl w:val="0ADA961C"/>
    <w:lvl w:ilvl="0" w:tplc="810419A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8" w15:restartNumberingAfterBreak="0">
    <w:nsid w:val="278D0A15"/>
    <w:multiLevelType w:val="hybridMultilevel"/>
    <w:tmpl w:val="0F8E01EA"/>
    <w:lvl w:ilvl="0" w:tplc="75E8D1D8">
      <w:start w:val="1"/>
      <w:numFmt w:val="decimal"/>
      <w:lvlText w:val="%1."/>
      <w:lvlJc w:val="left"/>
      <w:pPr>
        <w:ind w:left="720" w:hanging="360"/>
      </w:pPr>
      <w:rPr>
        <w:rFonts w:ascii="Times New Roman" w:hAnsi="Times New Roman" w:hint="default"/>
        <w:sz w:val="20"/>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9" w15:restartNumberingAfterBreak="0">
    <w:nsid w:val="27AD57FE"/>
    <w:multiLevelType w:val="hybridMultilevel"/>
    <w:tmpl w:val="E82096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0" w15:restartNumberingAfterBreak="0">
    <w:nsid w:val="27CC04AB"/>
    <w:multiLevelType w:val="hybridMultilevel"/>
    <w:tmpl w:val="6E96EB22"/>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1" w15:restartNumberingAfterBreak="0">
    <w:nsid w:val="27CD0FED"/>
    <w:multiLevelType w:val="hybridMultilevel"/>
    <w:tmpl w:val="57BE854C"/>
    <w:lvl w:ilvl="0" w:tplc="8B2EE930">
      <w:start w:val="1"/>
      <w:numFmt w:val="bullet"/>
      <w:lvlText w:val=""/>
      <w:lvlJc w:val="left"/>
      <w:pPr>
        <w:ind w:left="1217" w:hanging="360"/>
      </w:pPr>
      <w:rPr>
        <w:rFonts w:ascii="Symbol" w:hAnsi="Symbol" w:hint="default"/>
      </w:rPr>
    </w:lvl>
    <w:lvl w:ilvl="1" w:tplc="04150003" w:tentative="1">
      <w:start w:val="1"/>
      <w:numFmt w:val="bullet"/>
      <w:lvlText w:val="o"/>
      <w:lvlJc w:val="left"/>
      <w:pPr>
        <w:ind w:left="1937" w:hanging="360"/>
      </w:pPr>
      <w:rPr>
        <w:rFonts w:ascii="Courier New" w:hAnsi="Courier New" w:cs="Courier New" w:hint="default"/>
      </w:rPr>
    </w:lvl>
    <w:lvl w:ilvl="2" w:tplc="04150005" w:tentative="1">
      <w:start w:val="1"/>
      <w:numFmt w:val="bullet"/>
      <w:lvlText w:val=""/>
      <w:lvlJc w:val="left"/>
      <w:pPr>
        <w:ind w:left="2657" w:hanging="360"/>
      </w:pPr>
      <w:rPr>
        <w:rFonts w:ascii="Wingdings" w:hAnsi="Wingdings" w:hint="default"/>
      </w:rPr>
    </w:lvl>
    <w:lvl w:ilvl="3" w:tplc="04150001" w:tentative="1">
      <w:start w:val="1"/>
      <w:numFmt w:val="bullet"/>
      <w:lvlText w:val=""/>
      <w:lvlJc w:val="left"/>
      <w:pPr>
        <w:ind w:left="3377" w:hanging="360"/>
      </w:pPr>
      <w:rPr>
        <w:rFonts w:ascii="Symbol" w:hAnsi="Symbol" w:hint="default"/>
      </w:rPr>
    </w:lvl>
    <w:lvl w:ilvl="4" w:tplc="04150003" w:tentative="1">
      <w:start w:val="1"/>
      <w:numFmt w:val="bullet"/>
      <w:lvlText w:val="o"/>
      <w:lvlJc w:val="left"/>
      <w:pPr>
        <w:ind w:left="4097" w:hanging="360"/>
      </w:pPr>
      <w:rPr>
        <w:rFonts w:ascii="Courier New" w:hAnsi="Courier New" w:cs="Courier New" w:hint="default"/>
      </w:rPr>
    </w:lvl>
    <w:lvl w:ilvl="5" w:tplc="04150005" w:tentative="1">
      <w:start w:val="1"/>
      <w:numFmt w:val="bullet"/>
      <w:lvlText w:val=""/>
      <w:lvlJc w:val="left"/>
      <w:pPr>
        <w:ind w:left="4817" w:hanging="360"/>
      </w:pPr>
      <w:rPr>
        <w:rFonts w:ascii="Wingdings" w:hAnsi="Wingdings" w:hint="default"/>
      </w:rPr>
    </w:lvl>
    <w:lvl w:ilvl="6" w:tplc="04150001" w:tentative="1">
      <w:start w:val="1"/>
      <w:numFmt w:val="bullet"/>
      <w:lvlText w:val=""/>
      <w:lvlJc w:val="left"/>
      <w:pPr>
        <w:ind w:left="5537" w:hanging="360"/>
      </w:pPr>
      <w:rPr>
        <w:rFonts w:ascii="Symbol" w:hAnsi="Symbol" w:hint="default"/>
      </w:rPr>
    </w:lvl>
    <w:lvl w:ilvl="7" w:tplc="04150003" w:tentative="1">
      <w:start w:val="1"/>
      <w:numFmt w:val="bullet"/>
      <w:lvlText w:val="o"/>
      <w:lvlJc w:val="left"/>
      <w:pPr>
        <w:ind w:left="6257" w:hanging="360"/>
      </w:pPr>
      <w:rPr>
        <w:rFonts w:ascii="Courier New" w:hAnsi="Courier New" w:cs="Courier New" w:hint="default"/>
      </w:rPr>
    </w:lvl>
    <w:lvl w:ilvl="8" w:tplc="04150005" w:tentative="1">
      <w:start w:val="1"/>
      <w:numFmt w:val="bullet"/>
      <w:lvlText w:val=""/>
      <w:lvlJc w:val="left"/>
      <w:pPr>
        <w:ind w:left="6977" w:hanging="360"/>
      </w:pPr>
      <w:rPr>
        <w:rFonts w:ascii="Wingdings" w:hAnsi="Wingdings" w:hint="default"/>
      </w:rPr>
    </w:lvl>
  </w:abstractNum>
  <w:abstractNum w:abstractNumId="392" w15:restartNumberingAfterBreak="0">
    <w:nsid w:val="27E232A8"/>
    <w:multiLevelType w:val="hybridMultilevel"/>
    <w:tmpl w:val="4784F4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3" w15:restartNumberingAfterBreak="0">
    <w:nsid w:val="2819136B"/>
    <w:multiLevelType w:val="hybridMultilevel"/>
    <w:tmpl w:val="1682DB10"/>
    <w:lvl w:ilvl="0" w:tplc="7F2AE53C">
      <w:start w:val="1"/>
      <w:numFmt w:val="upp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4" w15:restartNumberingAfterBreak="0">
    <w:nsid w:val="281F74F9"/>
    <w:multiLevelType w:val="hybridMultilevel"/>
    <w:tmpl w:val="9C2CF02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5" w15:restartNumberingAfterBreak="0">
    <w:nsid w:val="28476D2B"/>
    <w:multiLevelType w:val="hybridMultilevel"/>
    <w:tmpl w:val="81A2BA06"/>
    <w:lvl w:ilvl="0" w:tplc="F9AA9996">
      <w:start w:val="1"/>
      <w:numFmt w:val="upperLetter"/>
      <w:lvlText w:val="%1."/>
      <w:lvlJc w:val="left"/>
      <w:pPr>
        <w:ind w:left="502" w:hanging="360"/>
      </w:pPr>
      <w:rPr>
        <w:rFonts w:ascii="Calibri" w:eastAsia="Times New Roman" w:hAnsi="Calibri" w:cs="Calibri"/>
      </w:rPr>
    </w:lvl>
    <w:lvl w:ilvl="1" w:tplc="A3AED8CE">
      <w:start w:val="1"/>
      <w:numFmt w:val="decimal"/>
      <w:lvlText w:val="%2."/>
      <w:lvlJc w:val="left"/>
      <w:pPr>
        <w:ind w:left="1440" w:hanging="360"/>
      </w:pPr>
      <w:rPr>
        <w:rFonts w:hint="default"/>
      </w:rPr>
    </w:lvl>
    <w:lvl w:ilvl="2" w:tplc="0A6C356A">
      <w:start w:val="1"/>
      <w:numFmt w:val="upperLetter"/>
      <w:lvlText w:val="%3."/>
      <w:lvlJc w:val="left"/>
      <w:pPr>
        <w:ind w:left="234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6" w15:restartNumberingAfterBreak="0">
    <w:nsid w:val="28493164"/>
    <w:multiLevelType w:val="hybridMultilevel"/>
    <w:tmpl w:val="F9FCEBDA"/>
    <w:lvl w:ilvl="0" w:tplc="558427D0">
      <w:start w:val="1"/>
      <w:numFmt w:val="decimal"/>
      <w:lvlText w:val="%1."/>
      <w:lvlJc w:val="left"/>
      <w:pPr>
        <w:ind w:left="814" w:hanging="360"/>
      </w:pPr>
      <w:rPr>
        <w:rFonts w:hint="default"/>
      </w:rPr>
    </w:lvl>
    <w:lvl w:ilvl="1" w:tplc="04150019" w:tentative="1">
      <w:start w:val="1"/>
      <w:numFmt w:val="lowerLetter"/>
      <w:lvlText w:val="%2."/>
      <w:lvlJc w:val="left"/>
      <w:pPr>
        <w:ind w:left="1534" w:hanging="360"/>
      </w:pPr>
    </w:lvl>
    <w:lvl w:ilvl="2" w:tplc="0415001B" w:tentative="1">
      <w:start w:val="1"/>
      <w:numFmt w:val="lowerRoman"/>
      <w:lvlText w:val="%3."/>
      <w:lvlJc w:val="right"/>
      <w:pPr>
        <w:ind w:left="2254" w:hanging="180"/>
      </w:pPr>
    </w:lvl>
    <w:lvl w:ilvl="3" w:tplc="0415000F" w:tentative="1">
      <w:start w:val="1"/>
      <w:numFmt w:val="decimal"/>
      <w:lvlText w:val="%4."/>
      <w:lvlJc w:val="left"/>
      <w:pPr>
        <w:ind w:left="2974" w:hanging="360"/>
      </w:pPr>
    </w:lvl>
    <w:lvl w:ilvl="4" w:tplc="04150019" w:tentative="1">
      <w:start w:val="1"/>
      <w:numFmt w:val="lowerLetter"/>
      <w:lvlText w:val="%5."/>
      <w:lvlJc w:val="left"/>
      <w:pPr>
        <w:ind w:left="3694" w:hanging="360"/>
      </w:pPr>
    </w:lvl>
    <w:lvl w:ilvl="5" w:tplc="0415001B" w:tentative="1">
      <w:start w:val="1"/>
      <w:numFmt w:val="lowerRoman"/>
      <w:lvlText w:val="%6."/>
      <w:lvlJc w:val="right"/>
      <w:pPr>
        <w:ind w:left="4414" w:hanging="180"/>
      </w:pPr>
    </w:lvl>
    <w:lvl w:ilvl="6" w:tplc="0415000F" w:tentative="1">
      <w:start w:val="1"/>
      <w:numFmt w:val="decimal"/>
      <w:lvlText w:val="%7."/>
      <w:lvlJc w:val="left"/>
      <w:pPr>
        <w:ind w:left="5134" w:hanging="360"/>
      </w:pPr>
    </w:lvl>
    <w:lvl w:ilvl="7" w:tplc="04150019" w:tentative="1">
      <w:start w:val="1"/>
      <w:numFmt w:val="lowerLetter"/>
      <w:lvlText w:val="%8."/>
      <w:lvlJc w:val="left"/>
      <w:pPr>
        <w:ind w:left="5854" w:hanging="360"/>
      </w:pPr>
    </w:lvl>
    <w:lvl w:ilvl="8" w:tplc="0415001B" w:tentative="1">
      <w:start w:val="1"/>
      <w:numFmt w:val="lowerRoman"/>
      <w:lvlText w:val="%9."/>
      <w:lvlJc w:val="right"/>
      <w:pPr>
        <w:ind w:left="6574" w:hanging="180"/>
      </w:pPr>
    </w:lvl>
  </w:abstractNum>
  <w:abstractNum w:abstractNumId="397" w15:restartNumberingAfterBreak="0">
    <w:nsid w:val="285153D3"/>
    <w:multiLevelType w:val="hybridMultilevel"/>
    <w:tmpl w:val="17EABA54"/>
    <w:lvl w:ilvl="0" w:tplc="B32C146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8" w15:restartNumberingAfterBreak="0">
    <w:nsid w:val="285F71F2"/>
    <w:multiLevelType w:val="hybridMultilevel"/>
    <w:tmpl w:val="F4F03950"/>
    <w:lvl w:ilvl="0" w:tplc="3B80EF46">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9" w15:restartNumberingAfterBreak="0">
    <w:nsid w:val="28661796"/>
    <w:multiLevelType w:val="hybridMultilevel"/>
    <w:tmpl w:val="227C3A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0" w15:restartNumberingAfterBreak="0">
    <w:nsid w:val="28673F6F"/>
    <w:multiLevelType w:val="hybridMultilevel"/>
    <w:tmpl w:val="02142536"/>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1" w15:restartNumberingAfterBreak="0">
    <w:nsid w:val="28876ABA"/>
    <w:multiLevelType w:val="hybridMultilevel"/>
    <w:tmpl w:val="900ECBBA"/>
    <w:lvl w:ilvl="0" w:tplc="2A36E558">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2" w15:restartNumberingAfterBreak="0">
    <w:nsid w:val="28C12FC6"/>
    <w:multiLevelType w:val="hybridMultilevel"/>
    <w:tmpl w:val="656E9170"/>
    <w:lvl w:ilvl="0" w:tplc="E0E419EC">
      <w:start w:val="1"/>
      <w:numFmt w:val="decimal"/>
      <w:lvlText w:val="%1)"/>
      <w:lvlJc w:val="left"/>
      <w:pPr>
        <w:ind w:left="720" w:hanging="360"/>
      </w:pPr>
      <w:rPr>
        <w:rFonts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3" w15:restartNumberingAfterBreak="0">
    <w:nsid w:val="28CF3D0C"/>
    <w:multiLevelType w:val="hybridMultilevel"/>
    <w:tmpl w:val="0ADA961C"/>
    <w:lvl w:ilvl="0" w:tplc="810419A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4" w15:restartNumberingAfterBreak="0">
    <w:nsid w:val="28ED4205"/>
    <w:multiLevelType w:val="hybridMultilevel"/>
    <w:tmpl w:val="FE2EDAE4"/>
    <w:lvl w:ilvl="0" w:tplc="DA48AF42">
      <w:start w:val="1"/>
      <w:numFmt w:val="bullet"/>
      <w:lvlText w:val=""/>
      <w:lvlJc w:val="left"/>
      <w:pPr>
        <w:ind w:left="1217" w:hanging="360"/>
      </w:pPr>
      <w:rPr>
        <w:rFonts w:ascii="Symbol" w:hAnsi="Symbol" w:hint="default"/>
      </w:rPr>
    </w:lvl>
    <w:lvl w:ilvl="1" w:tplc="04150003" w:tentative="1">
      <w:start w:val="1"/>
      <w:numFmt w:val="bullet"/>
      <w:lvlText w:val="o"/>
      <w:lvlJc w:val="left"/>
      <w:pPr>
        <w:ind w:left="1937" w:hanging="360"/>
      </w:pPr>
      <w:rPr>
        <w:rFonts w:ascii="Courier New" w:hAnsi="Courier New" w:cs="Courier New" w:hint="default"/>
      </w:rPr>
    </w:lvl>
    <w:lvl w:ilvl="2" w:tplc="04150005" w:tentative="1">
      <w:start w:val="1"/>
      <w:numFmt w:val="bullet"/>
      <w:lvlText w:val=""/>
      <w:lvlJc w:val="left"/>
      <w:pPr>
        <w:ind w:left="2657" w:hanging="360"/>
      </w:pPr>
      <w:rPr>
        <w:rFonts w:ascii="Wingdings" w:hAnsi="Wingdings" w:hint="default"/>
      </w:rPr>
    </w:lvl>
    <w:lvl w:ilvl="3" w:tplc="04150001" w:tentative="1">
      <w:start w:val="1"/>
      <w:numFmt w:val="bullet"/>
      <w:lvlText w:val=""/>
      <w:lvlJc w:val="left"/>
      <w:pPr>
        <w:ind w:left="3377" w:hanging="360"/>
      </w:pPr>
      <w:rPr>
        <w:rFonts w:ascii="Symbol" w:hAnsi="Symbol" w:hint="default"/>
      </w:rPr>
    </w:lvl>
    <w:lvl w:ilvl="4" w:tplc="04150003" w:tentative="1">
      <w:start w:val="1"/>
      <w:numFmt w:val="bullet"/>
      <w:lvlText w:val="o"/>
      <w:lvlJc w:val="left"/>
      <w:pPr>
        <w:ind w:left="4097" w:hanging="360"/>
      </w:pPr>
      <w:rPr>
        <w:rFonts w:ascii="Courier New" w:hAnsi="Courier New" w:cs="Courier New" w:hint="default"/>
      </w:rPr>
    </w:lvl>
    <w:lvl w:ilvl="5" w:tplc="04150005" w:tentative="1">
      <w:start w:val="1"/>
      <w:numFmt w:val="bullet"/>
      <w:lvlText w:val=""/>
      <w:lvlJc w:val="left"/>
      <w:pPr>
        <w:ind w:left="4817" w:hanging="360"/>
      </w:pPr>
      <w:rPr>
        <w:rFonts w:ascii="Wingdings" w:hAnsi="Wingdings" w:hint="default"/>
      </w:rPr>
    </w:lvl>
    <w:lvl w:ilvl="6" w:tplc="04150001" w:tentative="1">
      <w:start w:val="1"/>
      <w:numFmt w:val="bullet"/>
      <w:lvlText w:val=""/>
      <w:lvlJc w:val="left"/>
      <w:pPr>
        <w:ind w:left="5537" w:hanging="360"/>
      </w:pPr>
      <w:rPr>
        <w:rFonts w:ascii="Symbol" w:hAnsi="Symbol" w:hint="default"/>
      </w:rPr>
    </w:lvl>
    <w:lvl w:ilvl="7" w:tplc="04150003" w:tentative="1">
      <w:start w:val="1"/>
      <w:numFmt w:val="bullet"/>
      <w:lvlText w:val="o"/>
      <w:lvlJc w:val="left"/>
      <w:pPr>
        <w:ind w:left="6257" w:hanging="360"/>
      </w:pPr>
      <w:rPr>
        <w:rFonts w:ascii="Courier New" w:hAnsi="Courier New" w:cs="Courier New" w:hint="default"/>
      </w:rPr>
    </w:lvl>
    <w:lvl w:ilvl="8" w:tplc="04150005" w:tentative="1">
      <w:start w:val="1"/>
      <w:numFmt w:val="bullet"/>
      <w:lvlText w:val=""/>
      <w:lvlJc w:val="left"/>
      <w:pPr>
        <w:ind w:left="6977" w:hanging="360"/>
      </w:pPr>
      <w:rPr>
        <w:rFonts w:ascii="Wingdings" w:hAnsi="Wingdings" w:hint="default"/>
      </w:rPr>
    </w:lvl>
  </w:abstractNum>
  <w:abstractNum w:abstractNumId="405" w15:restartNumberingAfterBreak="0">
    <w:nsid w:val="29002FCF"/>
    <w:multiLevelType w:val="hybridMultilevel"/>
    <w:tmpl w:val="1158B5D6"/>
    <w:lvl w:ilvl="0" w:tplc="76EEF5CA">
      <w:start w:val="1"/>
      <w:numFmt w:val="decimal"/>
      <w:lvlText w:val="%1."/>
      <w:lvlJc w:val="left"/>
      <w:pPr>
        <w:ind w:left="720" w:hanging="360"/>
      </w:pPr>
      <w:rPr>
        <w:rFonts w:hint="default"/>
        <w:i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6" w15:restartNumberingAfterBreak="0">
    <w:nsid w:val="2942103E"/>
    <w:multiLevelType w:val="hybridMultilevel"/>
    <w:tmpl w:val="89B0BBAE"/>
    <w:lvl w:ilvl="0" w:tplc="897A7002">
      <w:start w:val="1"/>
      <w:numFmt w:val="decimal"/>
      <w:lvlText w:val="%1."/>
      <w:lvlJc w:val="left"/>
      <w:pPr>
        <w:ind w:left="644" w:hanging="360"/>
      </w:pPr>
      <w:rPr>
        <w:rFonts w:hint="default"/>
        <w:i w:val="0"/>
        <w:color w:val="auto"/>
        <w:sz w:val="2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07" w15:restartNumberingAfterBreak="0">
    <w:nsid w:val="29473375"/>
    <w:multiLevelType w:val="hybridMultilevel"/>
    <w:tmpl w:val="0A861AC4"/>
    <w:lvl w:ilvl="0" w:tplc="0415000F">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08" w15:restartNumberingAfterBreak="0">
    <w:nsid w:val="29555FCD"/>
    <w:multiLevelType w:val="hybridMultilevel"/>
    <w:tmpl w:val="6F163814"/>
    <w:lvl w:ilvl="0" w:tplc="1E96AAD0">
      <w:start w:val="1"/>
      <w:numFmt w:val="decimal"/>
      <w:lvlText w:val="%1."/>
      <w:lvlJc w:val="left"/>
      <w:pPr>
        <w:ind w:left="720" w:hanging="360"/>
      </w:pPr>
      <w:rPr>
        <w:rFonts w:hint="default"/>
        <w:sz w:val="20"/>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9" w15:restartNumberingAfterBreak="0">
    <w:nsid w:val="296A72D8"/>
    <w:multiLevelType w:val="hybridMultilevel"/>
    <w:tmpl w:val="43044E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0" w15:restartNumberingAfterBreak="0">
    <w:nsid w:val="296E2B64"/>
    <w:multiLevelType w:val="hybridMultilevel"/>
    <w:tmpl w:val="B7F6CD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1" w15:restartNumberingAfterBreak="0">
    <w:nsid w:val="2A163F0B"/>
    <w:multiLevelType w:val="hybridMultilevel"/>
    <w:tmpl w:val="5AC0D7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2" w15:restartNumberingAfterBreak="0">
    <w:nsid w:val="2A177D73"/>
    <w:multiLevelType w:val="hybridMultilevel"/>
    <w:tmpl w:val="0A56C00C"/>
    <w:lvl w:ilvl="0" w:tplc="DA48AF4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3" w15:restartNumberingAfterBreak="0">
    <w:nsid w:val="2A2C0CD6"/>
    <w:multiLevelType w:val="hybridMultilevel"/>
    <w:tmpl w:val="EC867074"/>
    <w:lvl w:ilvl="0" w:tplc="6FE66CB2">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4" w15:restartNumberingAfterBreak="0">
    <w:nsid w:val="2A605319"/>
    <w:multiLevelType w:val="hybridMultilevel"/>
    <w:tmpl w:val="6706E9F2"/>
    <w:lvl w:ilvl="0" w:tplc="2A767F34">
      <w:start w:val="1"/>
      <w:numFmt w:val="decimal"/>
      <w:lvlText w:val="%1."/>
      <w:lvlJc w:val="left"/>
      <w:pPr>
        <w:ind w:left="720" w:hanging="360"/>
      </w:pPr>
      <w:rPr>
        <w:rFonts w:ascii="Times New Roman" w:hAnsi="Times New Roman"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5" w15:restartNumberingAfterBreak="0">
    <w:nsid w:val="2A6408AB"/>
    <w:multiLevelType w:val="hybridMultilevel"/>
    <w:tmpl w:val="AEFA548E"/>
    <w:lvl w:ilvl="0" w:tplc="42201EA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6" w15:restartNumberingAfterBreak="0">
    <w:nsid w:val="2A6F224E"/>
    <w:multiLevelType w:val="hybridMultilevel"/>
    <w:tmpl w:val="6B9C9DF8"/>
    <w:name w:val="WW8Num2022222222222222222222222222"/>
    <w:lvl w:ilvl="0" w:tplc="956A8B5E">
      <w:start w:val="1"/>
      <w:numFmt w:val="decimal"/>
      <w:lvlText w:val="%1."/>
      <w:lvlJc w:val="left"/>
      <w:pPr>
        <w:tabs>
          <w:tab w:val="num" w:pos="726"/>
        </w:tabs>
        <w:ind w:left="726" w:hanging="360"/>
      </w:pPr>
      <w:rPr>
        <w:rFonts w:hint="default"/>
      </w:rPr>
    </w:lvl>
    <w:lvl w:ilvl="1" w:tplc="04150019" w:tentative="1">
      <w:start w:val="1"/>
      <w:numFmt w:val="lowerLetter"/>
      <w:lvlText w:val="%2."/>
      <w:lvlJc w:val="left"/>
      <w:pPr>
        <w:ind w:left="1436" w:hanging="360"/>
      </w:pPr>
    </w:lvl>
    <w:lvl w:ilvl="2" w:tplc="0415001B" w:tentative="1">
      <w:start w:val="1"/>
      <w:numFmt w:val="lowerRoman"/>
      <w:lvlText w:val="%3."/>
      <w:lvlJc w:val="right"/>
      <w:pPr>
        <w:ind w:left="2156" w:hanging="180"/>
      </w:pPr>
    </w:lvl>
    <w:lvl w:ilvl="3" w:tplc="0415000F" w:tentative="1">
      <w:start w:val="1"/>
      <w:numFmt w:val="decimal"/>
      <w:lvlText w:val="%4."/>
      <w:lvlJc w:val="left"/>
      <w:pPr>
        <w:ind w:left="2876" w:hanging="360"/>
      </w:pPr>
    </w:lvl>
    <w:lvl w:ilvl="4" w:tplc="04150019" w:tentative="1">
      <w:start w:val="1"/>
      <w:numFmt w:val="lowerLetter"/>
      <w:lvlText w:val="%5."/>
      <w:lvlJc w:val="left"/>
      <w:pPr>
        <w:ind w:left="3596" w:hanging="360"/>
      </w:pPr>
    </w:lvl>
    <w:lvl w:ilvl="5" w:tplc="0415001B" w:tentative="1">
      <w:start w:val="1"/>
      <w:numFmt w:val="lowerRoman"/>
      <w:lvlText w:val="%6."/>
      <w:lvlJc w:val="right"/>
      <w:pPr>
        <w:ind w:left="4316" w:hanging="180"/>
      </w:pPr>
    </w:lvl>
    <w:lvl w:ilvl="6" w:tplc="0415000F" w:tentative="1">
      <w:start w:val="1"/>
      <w:numFmt w:val="decimal"/>
      <w:lvlText w:val="%7."/>
      <w:lvlJc w:val="left"/>
      <w:pPr>
        <w:ind w:left="5036" w:hanging="360"/>
      </w:pPr>
    </w:lvl>
    <w:lvl w:ilvl="7" w:tplc="04150019" w:tentative="1">
      <w:start w:val="1"/>
      <w:numFmt w:val="lowerLetter"/>
      <w:lvlText w:val="%8."/>
      <w:lvlJc w:val="left"/>
      <w:pPr>
        <w:ind w:left="5756" w:hanging="360"/>
      </w:pPr>
    </w:lvl>
    <w:lvl w:ilvl="8" w:tplc="0415001B" w:tentative="1">
      <w:start w:val="1"/>
      <w:numFmt w:val="lowerRoman"/>
      <w:lvlText w:val="%9."/>
      <w:lvlJc w:val="right"/>
      <w:pPr>
        <w:ind w:left="6476" w:hanging="180"/>
      </w:pPr>
    </w:lvl>
  </w:abstractNum>
  <w:abstractNum w:abstractNumId="417" w15:restartNumberingAfterBreak="0">
    <w:nsid w:val="2A704D0B"/>
    <w:multiLevelType w:val="hybridMultilevel"/>
    <w:tmpl w:val="4402853A"/>
    <w:lvl w:ilvl="0" w:tplc="593E21E0">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8" w15:restartNumberingAfterBreak="0">
    <w:nsid w:val="2A761DD2"/>
    <w:multiLevelType w:val="hybridMultilevel"/>
    <w:tmpl w:val="692AE29E"/>
    <w:lvl w:ilvl="0" w:tplc="F06CF45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9" w15:restartNumberingAfterBreak="0">
    <w:nsid w:val="2A790EE5"/>
    <w:multiLevelType w:val="hybridMultilevel"/>
    <w:tmpl w:val="3A04276A"/>
    <w:lvl w:ilvl="0" w:tplc="0415000F">
      <w:start w:val="1"/>
      <w:numFmt w:val="decimal"/>
      <w:lvlText w:val="%1."/>
      <w:lvlJc w:val="left"/>
      <w:pPr>
        <w:ind w:left="737" w:hanging="360"/>
      </w:pPr>
    </w:lvl>
    <w:lvl w:ilvl="1" w:tplc="04150019" w:tentative="1">
      <w:start w:val="1"/>
      <w:numFmt w:val="lowerLetter"/>
      <w:lvlText w:val="%2."/>
      <w:lvlJc w:val="left"/>
      <w:pPr>
        <w:ind w:left="1457" w:hanging="360"/>
      </w:pPr>
    </w:lvl>
    <w:lvl w:ilvl="2" w:tplc="0415001B" w:tentative="1">
      <w:start w:val="1"/>
      <w:numFmt w:val="lowerRoman"/>
      <w:lvlText w:val="%3."/>
      <w:lvlJc w:val="right"/>
      <w:pPr>
        <w:ind w:left="2177" w:hanging="180"/>
      </w:pPr>
    </w:lvl>
    <w:lvl w:ilvl="3" w:tplc="0415000F" w:tentative="1">
      <w:start w:val="1"/>
      <w:numFmt w:val="decimal"/>
      <w:lvlText w:val="%4."/>
      <w:lvlJc w:val="left"/>
      <w:pPr>
        <w:ind w:left="2897" w:hanging="360"/>
      </w:pPr>
    </w:lvl>
    <w:lvl w:ilvl="4" w:tplc="04150019" w:tentative="1">
      <w:start w:val="1"/>
      <w:numFmt w:val="lowerLetter"/>
      <w:lvlText w:val="%5."/>
      <w:lvlJc w:val="left"/>
      <w:pPr>
        <w:ind w:left="3617" w:hanging="360"/>
      </w:pPr>
    </w:lvl>
    <w:lvl w:ilvl="5" w:tplc="0415001B" w:tentative="1">
      <w:start w:val="1"/>
      <w:numFmt w:val="lowerRoman"/>
      <w:lvlText w:val="%6."/>
      <w:lvlJc w:val="right"/>
      <w:pPr>
        <w:ind w:left="4337" w:hanging="180"/>
      </w:pPr>
    </w:lvl>
    <w:lvl w:ilvl="6" w:tplc="0415000F" w:tentative="1">
      <w:start w:val="1"/>
      <w:numFmt w:val="decimal"/>
      <w:lvlText w:val="%7."/>
      <w:lvlJc w:val="left"/>
      <w:pPr>
        <w:ind w:left="5057" w:hanging="360"/>
      </w:pPr>
    </w:lvl>
    <w:lvl w:ilvl="7" w:tplc="04150019" w:tentative="1">
      <w:start w:val="1"/>
      <w:numFmt w:val="lowerLetter"/>
      <w:lvlText w:val="%8."/>
      <w:lvlJc w:val="left"/>
      <w:pPr>
        <w:ind w:left="5777" w:hanging="360"/>
      </w:pPr>
    </w:lvl>
    <w:lvl w:ilvl="8" w:tplc="0415001B" w:tentative="1">
      <w:start w:val="1"/>
      <w:numFmt w:val="lowerRoman"/>
      <w:lvlText w:val="%9."/>
      <w:lvlJc w:val="right"/>
      <w:pPr>
        <w:ind w:left="6497" w:hanging="180"/>
      </w:pPr>
    </w:lvl>
  </w:abstractNum>
  <w:abstractNum w:abstractNumId="420" w15:restartNumberingAfterBreak="0">
    <w:nsid w:val="2ABA680C"/>
    <w:multiLevelType w:val="hybridMultilevel"/>
    <w:tmpl w:val="C0E0C2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1" w15:restartNumberingAfterBreak="0">
    <w:nsid w:val="2AC04F27"/>
    <w:multiLevelType w:val="hybridMultilevel"/>
    <w:tmpl w:val="7C0C4EFA"/>
    <w:lvl w:ilvl="0" w:tplc="89027942">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2" w15:restartNumberingAfterBreak="0">
    <w:nsid w:val="2B2A19A6"/>
    <w:multiLevelType w:val="hybridMultilevel"/>
    <w:tmpl w:val="646847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3" w15:restartNumberingAfterBreak="0">
    <w:nsid w:val="2B3D7F45"/>
    <w:multiLevelType w:val="hybridMultilevel"/>
    <w:tmpl w:val="8C6ED570"/>
    <w:lvl w:ilvl="0" w:tplc="0415000F">
      <w:start w:val="1"/>
      <w:numFmt w:val="decimal"/>
      <w:lvlText w:val="%1."/>
      <w:lvlJc w:val="left"/>
      <w:pPr>
        <w:ind w:left="1436" w:hanging="360"/>
      </w:pPr>
    </w:lvl>
    <w:lvl w:ilvl="1" w:tplc="04150019" w:tentative="1">
      <w:start w:val="1"/>
      <w:numFmt w:val="lowerLetter"/>
      <w:lvlText w:val="%2."/>
      <w:lvlJc w:val="left"/>
      <w:pPr>
        <w:ind w:left="2156" w:hanging="360"/>
      </w:pPr>
    </w:lvl>
    <w:lvl w:ilvl="2" w:tplc="0415001B" w:tentative="1">
      <w:start w:val="1"/>
      <w:numFmt w:val="lowerRoman"/>
      <w:lvlText w:val="%3."/>
      <w:lvlJc w:val="right"/>
      <w:pPr>
        <w:ind w:left="2876" w:hanging="180"/>
      </w:pPr>
    </w:lvl>
    <w:lvl w:ilvl="3" w:tplc="0415000F" w:tentative="1">
      <w:start w:val="1"/>
      <w:numFmt w:val="decimal"/>
      <w:lvlText w:val="%4."/>
      <w:lvlJc w:val="left"/>
      <w:pPr>
        <w:ind w:left="3596" w:hanging="360"/>
      </w:pPr>
    </w:lvl>
    <w:lvl w:ilvl="4" w:tplc="04150019" w:tentative="1">
      <w:start w:val="1"/>
      <w:numFmt w:val="lowerLetter"/>
      <w:lvlText w:val="%5."/>
      <w:lvlJc w:val="left"/>
      <w:pPr>
        <w:ind w:left="4316" w:hanging="360"/>
      </w:pPr>
    </w:lvl>
    <w:lvl w:ilvl="5" w:tplc="0415001B" w:tentative="1">
      <w:start w:val="1"/>
      <w:numFmt w:val="lowerRoman"/>
      <w:lvlText w:val="%6."/>
      <w:lvlJc w:val="right"/>
      <w:pPr>
        <w:ind w:left="5036" w:hanging="180"/>
      </w:pPr>
    </w:lvl>
    <w:lvl w:ilvl="6" w:tplc="0415000F" w:tentative="1">
      <w:start w:val="1"/>
      <w:numFmt w:val="decimal"/>
      <w:lvlText w:val="%7."/>
      <w:lvlJc w:val="left"/>
      <w:pPr>
        <w:ind w:left="5756" w:hanging="360"/>
      </w:pPr>
    </w:lvl>
    <w:lvl w:ilvl="7" w:tplc="04150019" w:tentative="1">
      <w:start w:val="1"/>
      <w:numFmt w:val="lowerLetter"/>
      <w:lvlText w:val="%8."/>
      <w:lvlJc w:val="left"/>
      <w:pPr>
        <w:ind w:left="6476" w:hanging="360"/>
      </w:pPr>
    </w:lvl>
    <w:lvl w:ilvl="8" w:tplc="0415001B" w:tentative="1">
      <w:start w:val="1"/>
      <w:numFmt w:val="lowerRoman"/>
      <w:lvlText w:val="%9."/>
      <w:lvlJc w:val="right"/>
      <w:pPr>
        <w:ind w:left="7196" w:hanging="180"/>
      </w:pPr>
    </w:lvl>
  </w:abstractNum>
  <w:abstractNum w:abstractNumId="424" w15:restartNumberingAfterBreak="0">
    <w:nsid w:val="2B4F2B1D"/>
    <w:multiLevelType w:val="hybridMultilevel"/>
    <w:tmpl w:val="3AE85E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5" w15:restartNumberingAfterBreak="0">
    <w:nsid w:val="2B592AA5"/>
    <w:multiLevelType w:val="hybridMultilevel"/>
    <w:tmpl w:val="F6B8B25C"/>
    <w:lvl w:ilvl="0" w:tplc="64CE9B1E">
      <w:start w:val="1"/>
      <w:numFmt w:val="decimal"/>
      <w:lvlText w:val="%1."/>
      <w:lvlJc w:val="righ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6" w15:restartNumberingAfterBreak="0">
    <w:nsid w:val="2B906A24"/>
    <w:multiLevelType w:val="hybridMultilevel"/>
    <w:tmpl w:val="727A15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7" w15:restartNumberingAfterBreak="0">
    <w:nsid w:val="2B970138"/>
    <w:multiLevelType w:val="hybridMultilevel"/>
    <w:tmpl w:val="FCA4A1D2"/>
    <w:lvl w:ilvl="0" w:tplc="9F40C9CA">
      <w:start w:val="1"/>
      <w:numFmt w:val="decimal"/>
      <w:lvlText w:val="%1."/>
      <w:lvlJc w:val="righ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8" w15:restartNumberingAfterBreak="0">
    <w:nsid w:val="2BAB0382"/>
    <w:multiLevelType w:val="hybridMultilevel"/>
    <w:tmpl w:val="4402853A"/>
    <w:lvl w:ilvl="0" w:tplc="593E21E0">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9" w15:restartNumberingAfterBreak="0">
    <w:nsid w:val="2BE0751A"/>
    <w:multiLevelType w:val="hybridMultilevel"/>
    <w:tmpl w:val="81E6F34A"/>
    <w:lvl w:ilvl="0" w:tplc="89422B5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0" w15:restartNumberingAfterBreak="0">
    <w:nsid w:val="2BFC22DA"/>
    <w:multiLevelType w:val="hybridMultilevel"/>
    <w:tmpl w:val="770A1C58"/>
    <w:lvl w:ilvl="0" w:tplc="B47099DE">
      <w:start w:val="1"/>
      <w:numFmt w:val="decimal"/>
      <w:lvlText w:val="%1."/>
      <w:lvlJc w:val="left"/>
      <w:pPr>
        <w:ind w:left="720" w:hanging="360"/>
      </w:pPr>
      <w:rPr>
        <w:rFonts w:hint="default"/>
        <w:color w:val="00000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1" w15:restartNumberingAfterBreak="0">
    <w:nsid w:val="2C1436ED"/>
    <w:multiLevelType w:val="hybridMultilevel"/>
    <w:tmpl w:val="D8C6C41E"/>
    <w:lvl w:ilvl="0" w:tplc="D1FEA702">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2" w15:restartNumberingAfterBreak="0">
    <w:nsid w:val="2C2E13D5"/>
    <w:multiLevelType w:val="hybridMultilevel"/>
    <w:tmpl w:val="05C49178"/>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3" w15:restartNumberingAfterBreak="0">
    <w:nsid w:val="2C3414CE"/>
    <w:multiLevelType w:val="hybridMultilevel"/>
    <w:tmpl w:val="90102F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4" w15:restartNumberingAfterBreak="0">
    <w:nsid w:val="2C70744D"/>
    <w:multiLevelType w:val="hybridMultilevel"/>
    <w:tmpl w:val="3AE85E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5" w15:restartNumberingAfterBreak="0">
    <w:nsid w:val="2C736EFA"/>
    <w:multiLevelType w:val="hybridMultilevel"/>
    <w:tmpl w:val="99AE16E6"/>
    <w:lvl w:ilvl="0" w:tplc="FE50E518">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6" w15:restartNumberingAfterBreak="0">
    <w:nsid w:val="2C835FCE"/>
    <w:multiLevelType w:val="hybridMultilevel"/>
    <w:tmpl w:val="B0148E92"/>
    <w:lvl w:ilvl="0" w:tplc="073E3BE8">
      <w:start w:val="1"/>
      <w:numFmt w:val="decimal"/>
      <w:lvlText w:val="%1."/>
      <w:lvlJc w:val="left"/>
      <w:pPr>
        <w:ind w:left="720" w:hanging="360"/>
      </w:pPr>
      <w:rPr>
        <w:rFonts w:hint="default"/>
        <w:sz w:val="20"/>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7" w15:restartNumberingAfterBreak="0">
    <w:nsid w:val="2C8B07D5"/>
    <w:multiLevelType w:val="hybridMultilevel"/>
    <w:tmpl w:val="607E1DF2"/>
    <w:lvl w:ilvl="0" w:tplc="C2A02DAA">
      <w:start w:val="1"/>
      <w:numFmt w:val="decimal"/>
      <w:lvlText w:val="%1."/>
      <w:lvlJc w:val="left"/>
      <w:pPr>
        <w:ind w:left="454" w:hanging="360"/>
      </w:pPr>
      <w:rPr>
        <w:rFonts w:hint="default"/>
        <w:color w:val="000000" w:themeColor="text1"/>
      </w:rPr>
    </w:lvl>
    <w:lvl w:ilvl="1" w:tplc="04150019" w:tentative="1">
      <w:start w:val="1"/>
      <w:numFmt w:val="lowerLetter"/>
      <w:lvlText w:val="%2."/>
      <w:lvlJc w:val="left"/>
      <w:pPr>
        <w:ind w:left="1174" w:hanging="360"/>
      </w:pPr>
    </w:lvl>
    <w:lvl w:ilvl="2" w:tplc="0415001B" w:tentative="1">
      <w:start w:val="1"/>
      <w:numFmt w:val="lowerRoman"/>
      <w:lvlText w:val="%3."/>
      <w:lvlJc w:val="right"/>
      <w:pPr>
        <w:ind w:left="1894" w:hanging="180"/>
      </w:pPr>
    </w:lvl>
    <w:lvl w:ilvl="3" w:tplc="0415000F" w:tentative="1">
      <w:start w:val="1"/>
      <w:numFmt w:val="decimal"/>
      <w:lvlText w:val="%4."/>
      <w:lvlJc w:val="left"/>
      <w:pPr>
        <w:ind w:left="2614" w:hanging="360"/>
      </w:pPr>
    </w:lvl>
    <w:lvl w:ilvl="4" w:tplc="04150019" w:tentative="1">
      <w:start w:val="1"/>
      <w:numFmt w:val="lowerLetter"/>
      <w:lvlText w:val="%5."/>
      <w:lvlJc w:val="left"/>
      <w:pPr>
        <w:ind w:left="3334" w:hanging="360"/>
      </w:pPr>
    </w:lvl>
    <w:lvl w:ilvl="5" w:tplc="0415001B" w:tentative="1">
      <w:start w:val="1"/>
      <w:numFmt w:val="lowerRoman"/>
      <w:lvlText w:val="%6."/>
      <w:lvlJc w:val="right"/>
      <w:pPr>
        <w:ind w:left="4054" w:hanging="180"/>
      </w:pPr>
    </w:lvl>
    <w:lvl w:ilvl="6" w:tplc="0415000F" w:tentative="1">
      <w:start w:val="1"/>
      <w:numFmt w:val="decimal"/>
      <w:lvlText w:val="%7."/>
      <w:lvlJc w:val="left"/>
      <w:pPr>
        <w:ind w:left="4774" w:hanging="360"/>
      </w:pPr>
    </w:lvl>
    <w:lvl w:ilvl="7" w:tplc="04150019" w:tentative="1">
      <w:start w:val="1"/>
      <w:numFmt w:val="lowerLetter"/>
      <w:lvlText w:val="%8."/>
      <w:lvlJc w:val="left"/>
      <w:pPr>
        <w:ind w:left="5494" w:hanging="360"/>
      </w:pPr>
    </w:lvl>
    <w:lvl w:ilvl="8" w:tplc="0415001B" w:tentative="1">
      <w:start w:val="1"/>
      <w:numFmt w:val="lowerRoman"/>
      <w:lvlText w:val="%9."/>
      <w:lvlJc w:val="right"/>
      <w:pPr>
        <w:ind w:left="6214" w:hanging="180"/>
      </w:pPr>
    </w:lvl>
  </w:abstractNum>
  <w:abstractNum w:abstractNumId="438" w15:restartNumberingAfterBreak="0">
    <w:nsid w:val="2C95040B"/>
    <w:multiLevelType w:val="hybridMultilevel"/>
    <w:tmpl w:val="6E94A3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9" w15:restartNumberingAfterBreak="0">
    <w:nsid w:val="2CB433BE"/>
    <w:multiLevelType w:val="hybridMultilevel"/>
    <w:tmpl w:val="36107408"/>
    <w:lvl w:ilvl="0" w:tplc="BC26A47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0" w15:restartNumberingAfterBreak="0">
    <w:nsid w:val="2CB67915"/>
    <w:multiLevelType w:val="hybridMultilevel"/>
    <w:tmpl w:val="CBF8856A"/>
    <w:lvl w:ilvl="0" w:tplc="93F82FB2">
      <w:start w:val="1"/>
      <w:numFmt w:val="decimal"/>
      <w:lvlText w:val="%1."/>
      <w:lvlJc w:val="left"/>
      <w:pPr>
        <w:ind w:left="756" w:hanging="360"/>
      </w:pPr>
      <w:rPr>
        <w:i w:val="0"/>
        <w:color w:val="auto"/>
        <w:sz w:val="24"/>
      </w:rPr>
    </w:lvl>
    <w:lvl w:ilvl="1" w:tplc="04150019" w:tentative="1">
      <w:start w:val="1"/>
      <w:numFmt w:val="lowerLetter"/>
      <w:lvlText w:val="%2."/>
      <w:lvlJc w:val="left"/>
      <w:pPr>
        <w:ind w:left="1476" w:hanging="360"/>
      </w:pPr>
    </w:lvl>
    <w:lvl w:ilvl="2" w:tplc="0415001B" w:tentative="1">
      <w:start w:val="1"/>
      <w:numFmt w:val="lowerRoman"/>
      <w:lvlText w:val="%3."/>
      <w:lvlJc w:val="right"/>
      <w:pPr>
        <w:ind w:left="2196" w:hanging="180"/>
      </w:pPr>
    </w:lvl>
    <w:lvl w:ilvl="3" w:tplc="0415000F" w:tentative="1">
      <w:start w:val="1"/>
      <w:numFmt w:val="decimal"/>
      <w:lvlText w:val="%4."/>
      <w:lvlJc w:val="left"/>
      <w:pPr>
        <w:ind w:left="2916" w:hanging="360"/>
      </w:pPr>
    </w:lvl>
    <w:lvl w:ilvl="4" w:tplc="04150019" w:tentative="1">
      <w:start w:val="1"/>
      <w:numFmt w:val="lowerLetter"/>
      <w:lvlText w:val="%5."/>
      <w:lvlJc w:val="left"/>
      <w:pPr>
        <w:ind w:left="3636" w:hanging="360"/>
      </w:pPr>
    </w:lvl>
    <w:lvl w:ilvl="5" w:tplc="0415001B" w:tentative="1">
      <w:start w:val="1"/>
      <w:numFmt w:val="lowerRoman"/>
      <w:lvlText w:val="%6."/>
      <w:lvlJc w:val="right"/>
      <w:pPr>
        <w:ind w:left="4356" w:hanging="180"/>
      </w:pPr>
    </w:lvl>
    <w:lvl w:ilvl="6" w:tplc="0415000F" w:tentative="1">
      <w:start w:val="1"/>
      <w:numFmt w:val="decimal"/>
      <w:lvlText w:val="%7."/>
      <w:lvlJc w:val="left"/>
      <w:pPr>
        <w:ind w:left="5076" w:hanging="360"/>
      </w:pPr>
    </w:lvl>
    <w:lvl w:ilvl="7" w:tplc="04150019" w:tentative="1">
      <w:start w:val="1"/>
      <w:numFmt w:val="lowerLetter"/>
      <w:lvlText w:val="%8."/>
      <w:lvlJc w:val="left"/>
      <w:pPr>
        <w:ind w:left="5796" w:hanging="360"/>
      </w:pPr>
    </w:lvl>
    <w:lvl w:ilvl="8" w:tplc="0415001B" w:tentative="1">
      <w:start w:val="1"/>
      <w:numFmt w:val="lowerRoman"/>
      <w:lvlText w:val="%9."/>
      <w:lvlJc w:val="right"/>
      <w:pPr>
        <w:ind w:left="6516" w:hanging="180"/>
      </w:pPr>
    </w:lvl>
  </w:abstractNum>
  <w:abstractNum w:abstractNumId="441" w15:restartNumberingAfterBreak="0">
    <w:nsid w:val="2CD05BE9"/>
    <w:multiLevelType w:val="hybridMultilevel"/>
    <w:tmpl w:val="05504D86"/>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2" w15:restartNumberingAfterBreak="0">
    <w:nsid w:val="2CFB4AEA"/>
    <w:multiLevelType w:val="hybridMultilevel"/>
    <w:tmpl w:val="85801488"/>
    <w:lvl w:ilvl="0" w:tplc="C22C95D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3" w15:restartNumberingAfterBreak="0">
    <w:nsid w:val="2D554021"/>
    <w:multiLevelType w:val="hybridMultilevel"/>
    <w:tmpl w:val="B99E87F6"/>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4" w15:restartNumberingAfterBreak="0">
    <w:nsid w:val="2D851488"/>
    <w:multiLevelType w:val="hybridMultilevel"/>
    <w:tmpl w:val="0BFAB44C"/>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5" w15:restartNumberingAfterBreak="0">
    <w:nsid w:val="2D927556"/>
    <w:multiLevelType w:val="hybridMultilevel"/>
    <w:tmpl w:val="849E37E2"/>
    <w:lvl w:ilvl="0" w:tplc="C0AC3270">
      <w:start w:val="1"/>
      <w:numFmt w:val="decimal"/>
      <w:lvlText w:val="%1."/>
      <w:lvlJc w:val="left"/>
      <w:pPr>
        <w:ind w:left="720" w:hanging="360"/>
      </w:pPr>
      <w:rPr>
        <w:rFonts w:eastAsia="Arial" w:hint="default"/>
        <w:color w:val="00000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6" w15:restartNumberingAfterBreak="0">
    <w:nsid w:val="2D957ABA"/>
    <w:multiLevelType w:val="hybridMultilevel"/>
    <w:tmpl w:val="9EA8FF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7" w15:restartNumberingAfterBreak="0">
    <w:nsid w:val="2DB77D64"/>
    <w:multiLevelType w:val="hybridMultilevel"/>
    <w:tmpl w:val="6CCC5326"/>
    <w:lvl w:ilvl="0" w:tplc="A314DFE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8" w15:restartNumberingAfterBreak="0">
    <w:nsid w:val="2E14024F"/>
    <w:multiLevelType w:val="hybridMultilevel"/>
    <w:tmpl w:val="9044EA8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9" w15:restartNumberingAfterBreak="0">
    <w:nsid w:val="2E1A4EF6"/>
    <w:multiLevelType w:val="hybridMultilevel"/>
    <w:tmpl w:val="63A091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0" w15:restartNumberingAfterBreak="0">
    <w:nsid w:val="2E4D09D0"/>
    <w:multiLevelType w:val="hybridMultilevel"/>
    <w:tmpl w:val="BADE524C"/>
    <w:lvl w:ilvl="0" w:tplc="56CE8B86">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1" w15:restartNumberingAfterBreak="0">
    <w:nsid w:val="2E633CF6"/>
    <w:multiLevelType w:val="hybridMultilevel"/>
    <w:tmpl w:val="60BC9E7A"/>
    <w:lvl w:ilvl="0" w:tplc="0415000F">
      <w:start w:val="1"/>
      <w:numFmt w:val="decimal"/>
      <w:lvlText w:val="%1."/>
      <w:lvlJc w:val="left"/>
      <w:pPr>
        <w:ind w:left="502" w:hanging="360"/>
      </w:pPr>
      <w:rPr>
        <w:rFonts w:hint="default"/>
      </w:rPr>
    </w:lvl>
    <w:lvl w:ilvl="1" w:tplc="04150019" w:tentative="1">
      <w:start w:val="1"/>
      <w:numFmt w:val="lowerLetter"/>
      <w:lvlText w:val="%2."/>
      <w:lvlJc w:val="left"/>
      <w:pPr>
        <w:ind w:left="797" w:hanging="360"/>
      </w:pPr>
    </w:lvl>
    <w:lvl w:ilvl="2" w:tplc="0415001B" w:tentative="1">
      <w:start w:val="1"/>
      <w:numFmt w:val="lowerRoman"/>
      <w:lvlText w:val="%3."/>
      <w:lvlJc w:val="right"/>
      <w:pPr>
        <w:ind w:left="1517" w:hanging="180"/>
      </w:pPr>
    </w:lvl>
    <w:lvl w:ilvl="3" w:tplc="0415000F" w:tentative="1">
      <w:start w:val="1"/>
      <w:numFmt w:val="decimal"/>
      <w:lvlText w:val="%4."/>
      <w:lvlJc w:val="left"/>
      <w:pPr>
        <w:ind w:left="2237" w:hanging="360"/>
      </w:pPr>
    </w:lvl>
    <w:lvl w:ilvl="4" w:tplc="04150019" w:tentative="1">
      <w:start w:val="1"/>
      <w:numFmt w:val="lowerLetter"/>
      <w:lvlText w:val="%5."/>
      <w:lvlJc w:val="left"/>
      <w:pPr>
        <w:ind w:left="2957" w:hanging="360"/>
      </w:pPr>
    </w:lvl>
    <w:lvl w:ilvl="5" w:tplc="0415001B" w:tentative="1">
      <w:start w:val="1"/>
      <w:numFmt w:val="lowerRoman"/>
      <w:lvlText w:val="%6."/>
      <w:lvlJc w:val="right"/>
      <w:pPr>
        <w:ind w:left="3677" w:hanging="180"/>
      </w:pPr>
    </w:lvl>
    <w:lvl w:ilvl="6" w:tplc="0415000F" w:tentative="1">
      <w:start w:val="1"/>
      <w:numFmt w:val="decimal"/>
      <w:lvlText w:val="%7."/>
      <w:lvlJc w:val="left"/>
      <w:pPr>
        <w:ind w:left="4397" w:hanging="360"/>
      </w:pPr>
    </w:lvl>
    <w:lvl w:ilvl="7" w:tplc="04150019" w:tentative="1">
      <w:start w:val="1"/>
      <w:numFmt w:val="lowerLetter"/>
      <w:lvlText w:val="%8."/>
      <w:lvlJc w:val="left"/>
      <w:pPr>
        <w:ind w:left="5117" w:hanging="360"/>
      </w:pPr>
    </w:lvl>
    <w:lvl w:ilvl="8" w:tplc="0415001B" w:tentative="1">
      <w:start w:val="1"/>
      <w:numFmt w:val="lowerRoman"/>
      <w:lvlText w:val="%9."/>
      <w:lvlJc w:val="right"/>
      <w:pPr>
        <w:ind w:left="5837" w:hanging="180"/>
      </w:pPr>
    </w:lvl>
  </w:abstractNum>
  <w:abstractNum w:abstractNumId="452" w15:restartNumberingAfterBreak="0">
    <w:nsid w:val="2E8D016B"/>
    <w:multiLevelType w:val="hybridMultilevel"/>
    <w:tmpl w:val="CF3827D6"/>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3" w15:restartNumberingAfterBreak="0">
    <w:nsid w:val="2E9243D8"/>
    <w:multiLevelType w:val="multilevel"/>
    <w:tmpl w:val="A40AACB8"/>
    <w:lvl w:ilvl="0">
      <w:start w:val="1"/>
      <w:numFmt w:val="decimal"/>
      <w:lvlText w:val="%1."/>
      <w:lvlJc w:val="left"/>
      <w:pPr>
        <w:tabs>
          <w:tab w:val="num" w:pos="290"/>
        </w:tabs>
        <w:ind w:left="290" w:hanging="360"/>
      </w:pPr>
      <w:rPr>
        <w:rFonts w:ascii="Times New Roman" w:hAnsi="Times New Roman" w:cs="Times New Roman" w:hint="default"/>
        <w:sz w:val="20"/>
        <w:szCs w:val="20"/>
      </w:rPr>
    </w:lvl>
    <w:lvl w:ilvl="1">
      <w:start w:val="1"/>
      <w:numFmt w:val="lowerLetter"/>
      <w:lvlText w:val="%2."/>
      <w:lvlJc w:val="left"/>
      <w:pPr>
        <w:tabs>
          <w:tab w:val="num" w:pos="1010"/>
        </w:tabs>
        <w:ind w:left="1010" w:hanging="360"/>
      </w:pPr>
    </w:lvl>
    <w:lvl w:ilvl="2">
      <w:start w:val="1"/>
      <w:numFmt w:val="lowerRoman"/>
      <w:lvlText w:val="%3."/>
      <w:lvlJc w:val="right"/>
      <w:pPr>
        <w:tabs>
          <w:tab w:val="num" w:pos="1730"/>
        </w:tabs>
        <w:ind w:left="1730" w:hanging="180"/>
      </w:pPr>
    </w:lvl>
    <w:lvl w:ilvl="3">
      <w:start w:val="1"/>
      <w:numFmt w:val="decimal"/>
      <w:lvlText w:val="%4."/>
      <w:lvlJc w:val="left"/>
      <w:pPr>
        <w:tabs>
          <w:tab w:val="num" w:pos="2450"/>
        </w:tabs>
        <w:ind w:left="2450" w:hanging="360"/>
      </w:pPr>
    </w:lvl>
    <w:lvl w:ilvl="4">
      <w:start w:val="1"/>
      <w:numFmt w:val="lowerLetter"/>
      <w:lvlText w:val="%5."/>
      <w:lvlJc w:val="left"/>
      <w:pPr>
        <w:tabs>
          <w:tab w:val="num" w:pos="3170"/>
        </w:tabs>
        <w:ind w:left="3170" w:hanging="360"/>
      </w:pPr>
    </w:lvl>
    <w:lvl w:ilvl="5">
      <w:start w:val="1"/>
      <w:numFmt w:val="lowerRoman"/>
      <w:lvlText w:val="%6."/>
      <w:lvlJc w:val="right"/>
      <w:pPr>
        <w:tabs>
          <w:tab w:val="num" w:pos="3890"/>
        </w:tabs>
        <w:ind w:left="3890" w:hanging="180"/>
      </w:pPr>
    </w:lvl>
    <w:lvl w:ilvl="6">
      <w:start w:val="1"/>
      <w:numFmt w:val="decimal"/>
      <w:lvlText w:val="%7."/>
      <w:lvlJc w:val="left"/>
      <w:pPr>
        <w:tabs>
          <w:tab w:val="num" w:pos="4610"/>
        </w:tabs>
        <w:ind w:left="4610" w:hanging="360"/>
      </w:pPr>
    </w:lvl>
    <w:lvl w:ilvl="7">
      <w:start w:val="1"/>
      <w:numFmt w:val="lowerLetter"/>
      <w:lvlText w:val="%8."/>
      <w:lvlJc w:val="left"/>
      <w:pPr>
        <w:tabs>
          <w:tab w:val="num" w:pos="5330"/>
        </w:tabs>
        <w:ind w:left="5330" w:hanging="360"/>
      </w:pPr>
    </w:lvl>
    <w:lvl w:ilvl="8">
      <w:start w:val="1"/>
      <w:numFmt w:val="lowerRoman"/>
      <w:lvlText w:val="%9."/>
      <w:lvlJc w:val="right"/>
      <w:pPr>
        <w:tabs>
          <w:tab w:val="num" w:pos="6050"/>
        </w:tabs>
        <w:ind w:left="6050" w:hanging="180"/>
      </w:pPr>
    </w:lvl>
  </w:abstractNum>
  <w:abstractNum w:abstractNumId="454" w15:restartNumberingAfterBreak="0">
    <w:nsid w:val="2E9E1511"/>
    <w:multiLevelType w:val="hybridMultilevel"/>
    <w:tmpl w:val="B7A0F5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5" w15:restartNumberingAfterBreak="0">
    <w:nsid w:val="2EA35744"/>
    <w:multiLevelType w:val="hybridMultilevel"/>
    <w:tmpl w:val="3F46EB1C"/>
    <w:lvl w:ilvl="0" w:tplc="96141EEC">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6" w15:restartNumberingAfterBreak="0">
    <w:nsid w:val="2EAA6AF4"/>
    <w:multiLevelType w:val="hybridMultilevel"/>
    <w:tmpl w:val="63A091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7" w15:restartNumberingAfterBreak="0">
    <w:nsid w:val="2EB62F53"/>
    <w:multiLevelType w:val="hybridMultilevel"/>
    <w:tmpl w:val="6180EC44"/>
    <w:lvl w:ilvl="0" w:tplc="4894DE3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8" w15:restartNumberingAfterBreak="0">
    <w:nsid w:val="2ED678FA"/>
    <w:multiLevelType w:val="hybridMultilevel"/>
    <w:tmpl w:val="C71E4950"/>
    <w:lvl w:ilvl="0" w:tplc="6CFC6BE4">
      <w:start w:val="1"/>
      <w:numFmt w:val="decimal"/>
      <w:lvlText w:val="%1."/>
      <w:lvlJc w:val="left"/>
      <w:pPr>
        <w:ind w:left="502" w:hanging="36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459" w15:restartNumberingAfterBreak="0">
    <w:nsid w:val="2EEA0ED6"/>
    <w:multiLevelType w:val="hybridMultilevel"/>
    <w:tmpl w:val="E432E356"/>
    <w:lvl w:ilvl="0" w:tplc="5BC0391C">
      <w:start w:val="1"/>
      <w:numFmt w:val="decimal"/>
      <w:lvlText w:val="%1."/>
      <w:lvlJc w:val="left"/>
      <w:pPr>
        <w:tabs>
          <w:tab w:val="num" w:pos="370"/>
        </w:tabs>
        <w:ind w:left="37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0" w15:restartNumberingAfterBreak="0">
    <w:nsid w:val="2EF4144A"/>
    <w:multiLevelType w:val="hybridMultilevel"/>
    <w:tmpl w:val="5E30EF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1" w15:restartNumberingAfterBreak="0">
    <w:nsid w:val="2F046499"/>
    <w:multiLevelType w:val="hybridMultilevel"/>
    <w:tmpl w:val="3F949D6C"/>
    <w:lvl w:ilvl="0" w:tplc="8132FB0A">
      <w:start w:val="1"/>
      <w:numFmt w:val="decimal"/>
      <w:lvlText w:val="%1."/>
      <w:lvlJc w:val="righ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2" w15:restartNumberingAfterBreak="0">
    <w:nsid w:val="2F1E5267"/>
    <w:multiLevelType w:val="hybridMultilevel"/>
    <w:tmpl w:val="ACC44FB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3" w15:restartNumberingAfterBreak="0">
    <w:nsid w:val="2F3D7D91"/>
    <w:multiLevelType w:val="hybridMultilevel"/>
    <w:tmpl w:val="87D0B55C"/>
    <w:lvl w:ilvl="0" w:tplc="03F8C510">
      <w:start w:val="1"/>
      <w:numFmt w:val="decimal"/>
      <w:lvlText w:val="%1."/>
      <w:lvlJc w:val="left"/>
      <w:pPr>
        <w:ind w:left="714" w:hanging="360"/>
      </w:pPr>
      <w:rPr>
        <w:rFonts w:hint="default"/>
      </w:rPr>
    </w:lvl>
    <w:lvl w:ilvl="1" w:tplc="04150019" w:tentative="1">
      <w:start w:val="1"/>
      <w:numFmt w:val="lowerLetter"/>
      <w:lvlText w:val="%2."/>
      <w:lvlJc w:val="left"/>
      <w:pPr>
        <w:ind w:left="1434" w:hanging="360"/>
      </w:pPr>
    </w:lvl>
    <w:lvl w:ilvl="2" w:tplc="0415001B" w:tentative="1">
      <w:start w:val="1"/>
      <w:numFmt w:val="lowerRoman"/>
      <w:lvlText w:val="%3."/>
      <w:lvlJc w:val="right"/>
      <w:pPr>
        <w:ind w:left="2154" w:hanging="180"/>
      </w:pPr>
    </w:lvl>
    <w:lvl w:ilvl="3" w:tplc="0415000F" w:tentative="1">
      <w:start w:val="1"/>
      <w:numFmt w:val="decimal"/>
      <w:lvlText w:val="%4."/>
      <w:lvlJc w:val="left"/>
      <w:pPr>
        <w:ind w:left="2874" w:hanging="360"/>
      </w:pPr>
    </w:lvl>
    <w:lvl w:ilvl="4" w:tplc="04150019" w:tentative="1">
      <w:start w:val="1"/>
      <w:numFmt w:val="lowerLetter"/>
      <w:lvlText w:val="%5."/>
      <w:lvlJc w:val="left"/>
      <w:pPr>
        <w:ind w:left="3594" w:hanging="360"/>
      </w:pPr>
    </w:lvl>
    <w:lvl w:ilvl="5" w:tplc="0415001B" w:tentative="1">
      <w:start w:val="1"/>
      <w:numFmt w:val="lowerRoman"/>
      <w:lvlText w:val="%6."/>
      <w:lvlJc w:val="right"/>
      <w:pPr>
        <w:ind w:left="4314" w:hanging="180"/>
      </w:pPr>
    </w:lvl>
    <w:lvl w:ilvl="6" w:tplc="0415000F" w:tentative="1">
      <w:start w:val="1"/>
      <w:numFmt w:val="decimal"/>
      <w:lvlText w:val="%7."/>
      <w:lvlJc w:val="left"/>
      <w:pPr>
        <w:ind w:left="5034" w:hanging="360"/>
      </w:pPr>
    </w:lvl>
    <w:lvl w:ilvl="7" w:tplc="04150019" w:tentative="1">
      <w:start w:val="1"/>
      <w:numFmt w:val="lowerLetter"/>
      <w:lvlText w:val="%8."/>
      <w:lvlJc w:val="left"/>
      <w:pPr>
        <w:ind w:left="5754" w:hanging="360"/>
      </w:pPr>
    </w:lvl>
    <w:lvl w:ilvl="8" w:tplc="0415001B" w:tentative="1">
      <w:start w:val="1"/>
      <w:numFmt w:val="lowerRoman"/>
      <w:lvlText w:val="%9."/>
      <w:lvlJc w:val="right"/>
      <w:pPr>
        <w:ind w:left="6474" w:hanging="180"/>
      </w:pPr>
    </w:lvl>
  </w:abstractNum>
  <w:abstractNum w:abstractNumId="464" w15:restartNumberingAfterBreak="0">
    <w:nsid w:val="2F4357C5"/>
    <w:multiLevelType w:val="hybridMultilevel"/>
    <w:tmpl w:val="D89A0EEC"/>
    <w:lvl w:ilvl="0" w:tplc="5EA2D6FA">
      <w:start w:val="1"/>
      <w:numFmt w:val="decimal"/>
      <w:lvlText w:val="%1."/>
      <w:lvlJc w:val="left"/>
      <w:pPr>
        <w:ind w:left="657" w:hanging="360"/>
      </w:pPr>
      <w:rPr>
        <w:rFonts w:hint="default"/>
      </w:rPr>
    </w:lvl>
    <w:lvl w:ilvl="1" w:tplc="04150019" w:tentative="1">
      <w:start w:val="1"/>
      <w:numFmt w:val="lowerLetter"/>
      <w:lvlText w:val="%2."/>
      <w:lvlJc w:val="left"/>
      <w:pPr>
        <w:ind w:left="1377" w:hanging="360"/>
      </w:pPr>
    </w:lvl>
    <w:lvl w:ilvl="2" w:tplc="0415001B" w:tentative="1">
      <w:start w:val="1"/>
      <w:numFmt w:val="lowerRoman"/>
      <w:lvlText w:val="%3."/>
      <w:lvlJc w:val="right"/>
      <w:pPr>
        <w:ind w:left="2097" w:hanging="180"/>
      </w:pPr>
    </w:lvl>
    <w:lvl w:ilvl="3" w:tplc="0415000F" w:tentative="1">
      <w:start w:val="1"/>
      <w:numFmt w:val="decimal"/>
      <w:lvlText w:val="%4."/>
      <w:lvlJc w:val="left"/>
      <w:pPr>
        <w:ind w:left="2817" w:hanging="360"/>
      </w:pPr>
    </w:lvl>
    <w:lvl w:ilvl="4" w:tplc="04150019" w:tentative="1">
      <w:start w:val="1"/>
      <w:numFmt w:val="lowerLetter"/>
      <w:lvlText w:val="%5."/>
      <w:lvlJc w:val="left"/>
      <w:pPr>
        <w:ind w:left="3537" w:hanging="360"/>
      </w:pPr>
    </w:lvl>
    <w:lvl w:ilvl="5" w:tplc="0415001B" w:tentative="1">
      <w:start w:val="1"/>
      <w:numFmt w:val="lowerRoman"/>
      <w:lvlText w:val="%6."/>
      <w:lvlJc w:val="right"/>
      <w:pPr>
        <w:ind w:left="4257" w:hanging="180"/>
      </w:pPr>
    </w:lvl>
    <w:lvl w:ilvl="6" w:tplc="0415000F" w:tentative="1">
      <w:start w:val="1"/>
      <w:numFmt w:val="decimal"/>
      <w:lvlText w:val="%7."/>
      <w:lvlJc w:val="left"/>
      <w:pPr>
        <w:ind w:left="4977" w:hanging="360"/>
      </w:pPr>
    </w:lvl>
    <w:lvl w:ilvl="7" w:tplc="04150019" w:tentative="1">
      <w:start w:val="1"/>
      <w:numFmt w:val="lowerLetter"/>
      <w:lvlText w:val="%8."/>
      <w:lvlJc w:val="left"/>
      <w:pPr>
        <w:ind w:left="5697" w:hanging="360"/>
      </w:pPr>
    </w:lvl>
    <w:lvl w:ilvl="8" w:tplc="0415001B" w:tentative="1">
      <w:start w:val="1"/>
      <w:numFmt w:val="lowerRoman"/>
      <w:lvlText w:val="%9."/>
      <w:lvlJc w:val="right"/>
      <w:pPr>
        <w:ind w:left="6417" w:hanging="180"/>
      </w:pPr>
    </w:lvl>
  </w:abstractNum>
  <w:abstractNum w:abstractNumId="465" w15:restartNumberingAfterBreak="0">
    <w:nsid w:val="2F447A76"/>
    <w:multiLevelType w:val="hybridMultilevel"/>
    <w:tmpl w:val="BE2C3C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6" w15:restartNumberingAfterBreak="0">
    <w:nsid w:val="2F4B14B6"/>
    <w:multiLevelType w:val="hybridMultilevel"/>
    <w:tmpl w:val="91DABE5E"/>
    <w:lvl w:ilvl="0" w:tplc="6212DDB0">
      <w:start w:val="1"/>
      <w:numFmt w:val="bullet"/>
      <w:lvlText w:val=""/>
      <w:lvlJc w:val="left"/>
      <w:pPr>
        <w:ind w:left="1494" w:hanging="360"/>
      </w:pPr>
      <w:rPr>
        <w:rFonts w:ascii="Symbol" w:hAnsi="Symbol" w:hint="default"/>
        <w:b w:val="0"/>
        <w:i w:val="0"/>
        <w:sz w:val="22"/>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467" w15:restartNumberingAfterBreak="0">
    <w:nsid w:val="2F533E0D"/>
    <w:multiLevelType w:val="hybridMultilevel"/>
    <w:tmpl w:val="728AA776"/>
    <w:lvl w:ilvl="0" w:tplc="C8702374">
      <w:start w:val="1"/>
      <w:numFmt w:val="decimal"/>
      <w:lvlText w:val="%1."/>
      <w:lvlJc w:val="left"/>
      <w:pPr>
        <w:ind w:left="720" w:hanging="360"/>
      </w:pPr>
      <w:rPr>
        <w:rFonts w:ascii="Times New Roman" w:hAnsi="Times New Roman" w:cs="Times New Roman" w:hint="default"/>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8" w15:restartNumberingAfterBreak="0">
    <w:nsid w:val="2F6B5A4A"/>
    <w:multiLevelType w:val="hybridMultilevel"/>
    <w:tmpl w:val="35BA71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9" w15:restartNumberingAfterBreak="0">
    <w:nsid w:val="2F7A2ACF"/>
    <w:multiLevelType w:val="hybridMultilevel"/>
    <w:tmpl w:val="0DCA4410"/>
    <w:lvl w:ilvl="0" w:tplc="75E8D1D8">
      <w:start w:val="1"/>
      <w:numFmt w:val="decimal"/>
      <w:lvlText w:val="%1."/>
      <w:lvlJc w:val="left"/>
      <w:pPr>
        <w:ind w:left="720" w:hanging="360"/>
      </w:pPr>
      <w:rPr>
        <w:rFonts w:ascii="Times New Roman" w:hAnsi="Times New Roman" w:hint="default"/>
        <w:sz w:val="20"/>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0" w15:restartNumberingAfterBreak="0">
    <w:nsid w:val="2F812B29"/>
    <w:multiLevelType w:val="hybridMultilevel"/>
    <w:tmpl w:val="02302CCC"/>
    <w:lvl w:ilvl="0" w:tplc="DDCA4164">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1" w15:restartNumberingAfterBreak="0">
    <w:nsid w:val="2F836D1D"/>
    <w:multiLevelType w:val="hybridMultilevel"/>
    <w:tmpl w:val="B9B844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2" w15:restartNumberingAfterBreak="0">
    <w:nsid w:val="2FBE5391"/>
    <w:multiLevelType w:val="hybridMultilevel"/>
    <w:tmpl w:val="36D6341E"/>
    <w:lvl w:ilvl="0" w:tplc="F1F0089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73" w15:restartNumberingAfterBreak="0">
    <w:nsid w:val="2FD82D60"/>
    <w:multiLevelType w:val="hybridMultilevel"/>
    <w:tmpl w:val="A4980AF6"/>
    <w:lvl w:ilvl="0" w:tplc="4020668C">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74" w15:restartNumberingAfterBreak="0">
    <w:nsid w:val="2FFA419E"/>
    <w:multiLevelType w:val="hybridMultilevel"/>
    <w:tmpl w:val="FCA4A1D2"/>
    <w:lvl w:ilvl="0" w:tplc="9F40C9CA">
      <w:start w:val="1"/>
      <w:numFmt w:val="decimal"/>
      <w:lvlText w:val="%1."/>
      <w:lvlJc w:val="righ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5" w15:restartNumberingAfterBreak="0">
    <w:nsid w:val="300330B3"/>
    <w:multiLevelType w:val="hybridMultilevel"/>
    <w:tmpl w:val="0BBEDC28"/>
    <w:lvl w:ilvl="0" w:tplc="9E7444BE">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6" w15:restartNumberingAfterBreak="0">
    <w:nsid w:val="302B1C75"/>
    <w:multiLevelType w:val="hybridMultilevel"/>
    <w:tmpl w:val="373662F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7" w15:restartNumberingAfterBreak="0">
    <w:nsid w:val="303B02BC"/>
    <w:multiLevelType w:val="hybridMultilevel"/>
    <w:tmpl w:val="091279BC"/>
    <w:lvl w:ilvl="0" w:tplc="DA48AF4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8" w15:restartNumberingAfterBreak="0">
    <w:nsid w:val="304C1397"/>
    <w:multiLevelType w:val="hybridMultilevel"/>
    <w:tmpl w:val="604829BA"/>
    <w:lvl w:ilvl="0" w:tplc="AA10D1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9" w15:restartNumberingAfterBreak="0">
    <w:nsid w:val="30556BB8"/>
    <w:multiLevelType w:val="hybridMultilevel"/>
    <w:tmpl w:val="97422D08"/>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0" w15:restartNumberingAfterBreak="0">
    <w:nsid w:val="30600275"/>
    <w:multiLevelType w:val="hybridMultilevel"/>
    <w:tmpl w:val="E6CE1024"/>
    <w:lvl w:ilvl="0" w:tplc="1A7EA5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1" w15:restartNumberingAfterBreak="0">
    <w:nsid w:val="307128DE"/>
    <w:multiLevelType w:val="hybridMultilevel"/>
    <w:tmpl w:val="C71E4950"/>
    <w:lvl w:ilvl="0" w:tplc="6CFC6BE4">
      <w:start w:val="1"/>
      <w:numFmt w:val="decimal"/>
      <w:lvlText w:val="%1."/>
      <w:lvlJc w:val="left"/>
      <w:pPr>
        <w:ind w:left="502" w:hanging="360"/>
      </w:pPr>
    </w:lvl>
    <w:lvl w:ilvl="1" w:tplc="04150019">
      <w:start w:val="1"/>
      <w:numFmt w:val="lowerLetter"/>
      <w:lvlText w:val="%2."/>
      <w:lvlJc w:val="left"/>
      <w:pPr>
        <w:ind w:left="1156" w:hanging="360"/>
      </w:pPr>
    </w:lvl>
    <w:lvl w:ilvl="2" w:tplc="0415001B">
      <w:start w:val="1"/>
      <w:numFmt w:val="lowerRoman"/>
      <w:lvlText w:val="%3."/>
      <w:lvlJc w:val="right"/>
      <w:pPr>
        <w:ind w:left="1876" w:hanging="180"/>
      </w:pPr>
    </w:lvl>
    <w:lvl w:ilvl="3" w:tplc="0415000F">
      <w:start w:val="1"/>
      <w:numFmt w:val="decimal"/>
      <w:lvlText w:val="%4."/>
      <w:lvlJc w:val="left"/>
      <w:pPr>
        <w:ind w:left="2596" w:hanging="360"/>
      </w:pPr>
    </w:lvl>
    <w:lvl w:ilvl="4" w:tplc="04150019">
      <w:start w:val="1"/>
      <w:numFmt w:val="lowerLetter"/>
      <w:lvlText w:val="%5."/>
      <w:lvlJc w:val="left"/>
      <w:pPr>
        <w:ind w:left="3316" w:hanging="360"/>
      </w:pPr>
    </w:lvl>
    <w:lvl w:ilvl="5" w:tplc="0415001B">
      <w:start w:val="1"/>
      <w:numFmt w:val="lowerRoman"/>
      <w:lvlText w:val="%6."/>
      <w:lvlJc w:val="right"/>
      <w:pPr>
        <w:ind w:left="4036" w:hanging="180"/>
      </w:pPr>
    </w:lvl>
    <w:lvl w:ilvl="6" w:tplc="0415000F">
      <w:start w:val="1"/>
      <w:numFmt w:val="decimal"/>
      <w:lvlText w:val="%7."/>
      <w:lvlJc w:val="left"/>
      <w:pPr>
        <w:ind w:left="4756" w:hanging="360"/>
      </w:pPr>
    </w:lvl>
    <w:lvl w:ilvl="7" w:tplc="04150019">
      <w:start w:val="1"/>
      <w:numFmt w:val="lowerLetter"/>
      <w:lvlText w:val="%8."/>
      <w:lvlJc w:val="left"/>
      <w:pPr>
        <w:ind w:left="5476" w:hanging="360"/>
      </w:pPr>
    </w:lvl>
    <w:lvl w:ilvl="8" w:tplc="0415001B">
      <w:start w:val="1"/>
      <w:numFmt w:val="lowerRoman"/>
      <w:lvlText w:val="%9."/>
      <w:lvlJc w:val="right"/>
      <w:pPr>
        <w:ind w:left="6196" w:hanging="180"/>
      </w:pPr>
    </w:lvl>
  </w:abstractNum>
  <w:abstractNum w:abstractNumId="482" w15:restartNumberingAfterBreak="0">
    <w:nsid w:val="307C3520"/>
    <w:multiLevelType w:val="hybridMultilevel"/>
    <w:tmpl w:val="900ECBBA"/>
    <w:lvl w:ilvl="0" w:tplc="2A36E558">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3" w15:restartNumberingAfterBreak="0">
    <w:nsid w:val="30A73477"/>
    <w:multiLevelType w:val="hybridMultilevel"/>
    <w:tmpl w:val="E0FA75AA"/>
    <w:lvl w:ilvl="0" w:tplc="818C6A34">
      <w:start w:val="1"/>
      <w:numFmt w:val="decimal"/>
      <w:lvlText w:val="%1."/>
      <w:lvlJc w:val="left"/>
      <w:pPr>
        <w:ind w:left="1725" w:hanging="360"/>
      </w:pPr>
      <w:rPr>
        <w:rFonts w:ascii="Times New Roman" w:hAnsi="Times New Roman" w:hint="default"/>
        <w:b w:val="0"/>
        <w:i w:val="0"/>
        <w:sz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4" w15:restartNumberingAfterBreak="0">
    <w:nsid w:val="30C7730B"/>
    <w:multiLevelType w:val="hybridMultilevel"/>
    <w:tmpl w:val="63A091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5" w15:restartNumberingAfterBreak="0">
    <w:nsid w:val="30D5136C"/>
    <w:multiLevelType w:val="hybridMultilevel"/>
    <w:tmpl w:val="ABDC99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6" w15:restartNumberingAfterBreak="0">
    <w:nsid w:val="30F8632E"/>
    <w:multiLevelType w:val="hybridMultilevel"/>
    <w:tmpl w:val="CBC4AB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7" w15:restartNumberingAfterBreak="0">
    <w:nsid w:val="310A7B65"/>
    <w:multiLevelType w:val="hybridMultilevel"/>
    <w:tmpl w:val="CC3A7890"/>
    <w:lvl w:ilvl="0" w:tplc="A074F49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8" w15:restartNumberingAfterBreak="0">
    <w:nsid w:val="311835B4"/>
    <w:multiLevelType w:val="hybridMultilevel"/>
    <w:tmpl w:val="85801488"/>
    <w:lvl w:ilvl="0" w:tplc="C22C95D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9" w15:restartNumberingAfterBreak="0">
    <w:nsid w:val="311B1040"/>
    <w:multiLevelType w:val="hybridMultilevel"/>
    <w:tmpl w:val="32C6523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0" w15:restartNumberingAfterBreak="0">
    <w:nsid w:val="31276640"/>
    <w:multiLevelType w:val="hybridMultilevel"/>
    <w:tmpl w:val="0042463E"/>
    <w:lvl w:ilvl="0" w:tplc="A3AED8CE">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1" w15:restartNumberingAfterBreak="0">
    <w:nsid w:val="31D8642F"/>
    <w:multiLevelType w:val="hybridMultilevel"/>
    <w:tmpl w:val="4D7ACF6C"/>
    <w:lvl w:ilvl="0" w:tplc="9F4CB878">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2" w15:restartNumberingAfterBreak="0">
    <w:nsid w:val="31FB360E"/>
    <w:multiLevelType w:val="hybridMultilevel"/>
    <w:tmpl w:val="BB100CBE"/>
    <w:lvl w:ilvl="0" w:tplc="C12ADBA4">
      <w:start w:val="1"/>
      <w:numFmt w:val="decimal"/>
      <w:lvlText w:val="%1."/>
      <w:lvlJc w:val="left"/>
      <w:pPr>
        <w:tabs>
          <w:tab w:val="num" w:pos="397"/>
        </w:tabs>
        <w:ind w:left="397" w:hanging="397"/>
      </w:pPr>
      <w:rPr>
        <w:rFonts w:hint="default"/>
        <w:b w:val="0"/>
        <w:i w:val="0"/>
        <w:sz w:val="22"/>
      </w:rPr>
    </w:lvl>
    <w:lvl w:ilvl="1" w:tplc="8312F142">
      <w:start w:val="1"/>
      <w:numFmt w:val="decimal"/>
      <w:lvlText w:val="%2."/>
      <w:lvlJc w:val="left"/>
      <w:pPr>
        <w:tabs>
          <w:tab w:val="num" w:pos="357"/>
        </w:tabs>
        <w:ind w:left="357" w:hanging="357"/>
      </w:pPr>
      <w:rPr>
        <w:rFonts w:hint="default"/>
        <w:b w:val="0"/>
        <w:i w:val="0"/>
        <w:sz w:val="20"/>
      </w:rPr>
    </w:lvl>
    <w:lvl w:ilvl="2" w:tplc="F780A6A8">
      <w:start w:val="1"/>
      <w:numFmt w:val="decimal"/>
      <w:lvlText w:val="%3."/>
      <w:lvlJc w:val="left"/>
      <w:pPr>
        <w:tabs>
          <w:tab w:val="num" w:pos="357"/>
        </w:tabs>
        <w:ind w:left="357" w:hanging="357"/>
      </w:pPr>
      <w:rPr>
        <w:rFonts w:hint="default"/>
        <w:b w:val="0"/>
        <w:i w:val="0"/>
        <w:sz w:val="24"/>
      </w:rPr>
    </w:lvl>
    <w:lvl w:ilvl="3" w:tplc="555052A2">
      <w:start w:val="1"/>
      <w:numFmt w:val="bullet"/>
      <w:lvlText w:val=""/>
      <w:lvlJc w:val="left"/>
      <w:pPr>
        <w:tabs>
          <w:tab w:val="num" w:pos="397"/>
        </w:tabs>
        <w:ind w:left="397" w:hanging="284"/>
      </w:pPr>
      <w:rPr>
        <w:rFonts w:ascii="Symbol" w:hAnsi="Symbol" w:hint="default"/>
        <w:b w:val="0"/>
        <w:i w:val="0"/>
        <w:color w:val="auto"/>
        <w:sz w:val="24"/>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93" w15:restartNumberingAfterBreak="0">
    <w:nsid w:val="320658B0"/>
    <w:multiLevelType w:val="hybridMultilevel"/>
    <w:tmpl w:val="4F4ECD46"/>
    <w:lvl w:ilvl="0" w:tplc="115A062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4" w15:restartNumberingAfterBreak="0">
    <w:nsid w:val="32146AC1"/>
    <w:multiLevelType w:val="hybridMultilevel"/>
    <w:tmpl w:val="DDDE4530"/>
    <w:lvl w:ilvl="0" w:tplc="981605DE">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5" w15:restartNumberingAfterBreak="0">
    <w:nsid w:val="32372CA4"/>
    <w:multiLevelType w:val="hybridMultilevel"/>
    <w:tmpl w:val="A2122358"/>
    <w:lvl w:ilvl="0" w:tplc="5246E0F2">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6" w15:restartNumberingAfterBreak="0">
    <w:nsid w:val="32482FFB"/>
    <w:multiLevelType w:val="hybridMultilevel"/>
    <w:tmpl w:val="DD546F3A"/>
    <w:lvl w:ilvl="0" w:tplc="C5329DB2">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7" w15:restartNumberingAfterBreak="0">
    <w:nsid w:val="32872DEF"/>
    <w:multiLevelType w:val="hybridMultilevel"/>
    <w:tmpl w:val="ECD687F2"/>
    <w:lvl w:ilvl="0" w:tplc="0415000F">
      <w:start w:val="1"/>
      <w:numFmt w:val="decimal"/>
      <w:lvlText w:val="%1."/>
      <w:lvlJc w:val="left"/>
      <w:pPr>
        <w:tabs>
          <w:tab w:val="num" w:pos="360"/>
        </w:tabs>
        <w:ind w:left="360" w:hanging="360"/>
      </w:pPr>
      <w:rPr>
        <w:rFonts w:hint="default"/>
      </w:rPr>
    </w:lvl>
    <w:lvl w:ilvl="1" w:tplc="61044CF6">
      <w:start w:val="1"/>
      <w:numFmt w:val="decimal"/>
      <w:lvlText w:val="%2."/>
      <w:lvlJc w:val="left"/>
      <w:pPr>
        <w:tabs>
          <w:tab w:val="num" w:pos="1080"/>
        </w:tabs>
        <w:ind w:left="1080" w:hanging="360"/>
      </w:pPr>
      <w:rPr>
        <w:rFonts w:ascii="Times New Roman" w:hAnsi="Times New Roman" w:hint="default"/>
        <w:sz w:val="28"/>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98" w15:restartNumberingAfterBreak="0">
    <w:nsid w:val="32897814"/>
    <w:multiLevelType w:val="hybridMultilevel"/>
    <w:tmpl w:val="BAC47EB0"/>
    <w:lvl w:ilvl="0" w:tplc="B7282B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9" w15:restartNumberingAfterBreak="0">
    <w:nsid w:val="32940243"/>
    <w:multiLevelType w:val="hybridMultilevel"/>
    <w:tmpl w:val="EBFA5974"/>
    <w:lvl w:ilvl="0" w:tplc="FE50DBA8">
      <w:start w:val="1"/>
      <w:numFmt w:val="decimal"/>
      <w:lvlText w:val="%1."/>
      <w:lvlJc w:val="left"/>
      <w:pPr>
        <w:ind w:left="72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0" w15:restartNumberingAfterBreak="0">
    <w:nsid w:val="329410C4"/>
    <w:multiLevelType w:val="hybridMultilevel"/>
    <w:tmpl w:val="75942D18"/>
    <w:lvl w:ilvl="0" w:tplc="EF288E62">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1" w15:restartNumberingAfterBreak="0">
    <w:nsid w:val="329E0BDE"/>
    <w:multiLevelType w:val="hybridMultilevel"/>
    <w:tmpl w:val="BC3AB056"/>
    <w:lvl w:ilvl="0" w:tplc="BD088030">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2" w15:restartNumberingAfterBreak="0">
    <w:nsid w:val="32B03CC1"/>
    <w:multiLevelType w:val="hybridMultilevel"/>
    <w:tmpl w:val="DE5ABA60"/>
    <w:lvl w:ilvl="0" w:tplc="36048CDC">
      <w:start w:val="1"/>
      <w:numFmt w:val="decimal"/>
      <w:lvlText w:val="%1."/>
      <w:lvlJc w:val="left"/>
      <w:pPr>
        <w:ind w:left="712"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3" w15:restartNumberingAfterBreak="0">
    <w:nsid w:val="32B515EB"/>
    <w:multiLevelType w:val="hybridMultilevel"/>
    <w:tmpl w:val="06F41682"/>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4" w15:restartNumberingAfterBreak="0">
    <w:nsid w:val="32B807FD"/>
    <w:multiLevelType w:val="hybridMultilevel"/>
    <w:tmpl w:val="C7C0CE20"/>
    <w:lvl w:ilvl="0" w:tplc="1F94C498">
      <w:start w:val="1"/>
      <w:numFmt w:val="decimal"/>
      <w:lvlText w:val="%1."/>
      <w:lvlJc w:val="left"/>
      <w:pPr>
        <w:ind w:left="720" w:hanging="360"/>
      </w:pPr>
      <w:rPr>
        <w:rFonts w:ascii="Times New Roman" w:hAnsi="Times New Roman" w:cs="Times New Roman" w:hint="default"/>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5" w15:restartNumberingAfterBreak="0">
    <w:nsid w:val="32E95A31"/>
    <w:multiLevelType w:val="hybridMultilevel"/>
    <w:tmpl w:val="93409C52"/>
    <w:lvl w:ilvl="0" w:tplc="BE402364">
      <w:start w:val="1"/>
      <w:numFmt w:val="decimal"/>
      <w:lvlText w:val="%1."/>
      <w:lvlJc w:val="left"/>
      <w:pPr>
        <w:ind w:left="714" w:hanging="360"/>
      </w:pPr>
      <w:rPr>
        <w:rFonts w:hint="default"/>
        <w:b w:val="0"/>
        <w:i w:val="0"/>
        <w:color w:val="auto"/>
        <w:sz w:val="20"/>
        <w:szCs w:val="20"/>
      </w:rPr>
    </w:lvl>
    <w:lvl w:ilvl="1" w:tplc="04150019" w:tentative="1">
      <w:start w:val="1"/>
      <w:numFmt w:val="lowerLetter"/>
      <w:lvlText w:val="%2."/>
      <w:lvlJc w:val="left"/>
      <w:pPr>
        <w:ind w:left="1434" w:hanging="360"/>
      </w:pPr>
    </w:lvl>
    <w:lvl w:ilvl="2" w:tplc="0415001B" w:tentative="1">
      <w:start w:val="1"/>
      <w:numFmt w:val="lowerRoman"/>
      <w:lvlText w:val="%3."/>
      <w:lvlJc w:val="right"/>
      <w:pPr>
        <w:ind w:left="2154" w:hanging="180"/>
      </w:pPr>
    </w:lvl>
    <w:lvl w:ilvl="3" w:tplc="0415000F" w:tentative="1">
      <w:start w:val="1"/>
      <w:numFmt w:val="decimal"/>
      <w:lvlText w:val="%4."/>
      <w:lvlJc w:val="left"/>
      <w:pPr>
        <w:ind w:left="2874" w:hanging="360"/>
      </w:pPr>
    </w:lvl>
    <w:lvl w:ilvl="4" w:tplc="04150019" w:tentative="1">
      <w:start w:val="1"/>
      <w:numFmt w:val="lowerLetter"/>
      <w:lvlText w:val="%5."/>
      <w:lvlJc w:val="left"/>
      <w:pPr>
        <w:ind w:left="3594" w:hanging="360"/>
      </w:pPr>
    </w:lvl>
    <w:lvl w:ilvl="5" w:tplc="0415001B" w:tentative="1">
      <w:start w:val="1"/>
      <w:numFmt w:val="lowerRoman"/>
      <w:lvlText w:val="%6."/>
      <w:lvlJc w:val="right"/>
      <w:pPr>
        <w:ind w:left="4314" w:hanging="180"/>
      </w:pPr>
    </w:lvl>
    <w:lvl w:ilvl="6" w:tplc="0415000F" w:tentative="1">
      <w:start w:val="1"/>
      <w:numFmt w:val="decimal"/>
      <w:lvlText w:val="%7."/>
      <w:lvlJc w:val="left"/>
      <w:pPr>
        <w:ind w:left="5034" w:hanging="360"/>
      </w:pPr>
    </w:lvl>
    <w:lvl w:ilvl="7" w:tplc="04150019" w:tentative="1">
      <w:start w:val="1"/>
      <w:numFmt w:val="lowerLetter"/>
      <w:lvlText w:val="%8."/>
      <w:lvlJc w:val="left"/>
      <w:pPr>
        <w:ind w:left="5754" w:hanging="360"/>
      </w:pPr>
    </w:lvl>
    <w:lvl w:ilvl="8" w:tplc="0415001B" w:tentative="1">
      <w:start w:val="1"/>
      <w:numFmt w:val="lowerRoman"/>
      <w:lvlText w:val="%9."/>
      <w:lvlJc w:val="right"/>
      <w:pPr>
        <w:ind w:left="6474" w:hanging="180"/>
      </w:pPr>
    </w:lvl>
  </w:abstractNum>
  <w:abstractNum w:abstractNumId="506" w15:restartNumberingAfterBreak="0">
    <w:nsid w:val="32FD6318"/>
    <w:multiLevelType w:val="hybridMultilevel"/>
    <w:tmpl w:val="B2DAC53A"/>
    <w:lvl w:ilvl="0" w:tplc="17348C20">
      <w:start w:val="1"/>
      <w:numFmt w:val="decimal"/>
      <w:lvlText w:val="%1."/>
      <w:lvlJc w:val="center"/>
      <w:pPr>
        <w:ind w:left="1440" w:hanging="360"/>
      </w:pPr>
      <w:rPr>
        <w:rFonts w:ascii="Times New Roman" w:hAnsi="Times New Roman" w:hint="default"/>
        <w:b w:val="0"/>
        <w:i w:val="0"/>
        <w:caps w:val="0"/>
        <w:strike w:val="0"/>
        <w:dstrike w:val="0"/>
        <w:vanish w:val="0"/>
        <w:color w:val="000000"/>
        <w:sz w:val="2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7" w15:restartNumberingAfterBreak="0">
    <w:nsid w:val="331B41C9"/>
    <w:multiLevelType w:val="hybridMultilevel"/>
    <w:tmpl w:val="F07A0064"/>
    <w:lvl w:ilvl="0" w:tplc="0AA489F4">
      <w:start w:val="1"/>
      <w:numFmt w:val="lowerLetter"/>
      <w:lvlText w:val="%1)"/>
      <w:lvlJc w:val="left"/>
      <w:pPr>
        <w:ind w:left="720" w:hanging="360"/>
      </w:pPr>
      <w:rPr>
        <w:rFonts w:hint="default"/>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8" w15:restartNumberingAfterBreak="0">
    <w:nsid w:val="332F4411"/>
    <w:multiLevelType w:val="hybridMultilevel"/>
    <w:tmpl w:val="FE2A42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9" w15:restartNumberingAfterBreak="0">
    <w:nsid w:val="33782E8D"/>
    <w:multiLevelType w:val="hybridMultilevel"/>
    <w:tmpl w:val="05226444"/>
    <w:lvl w:ilvl="0" w:tplc="E5A485C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0" w15:restartNumberingAfterBreak="0">
    <w:nsid w:val="33823C25"/>
    <w:multiLevelType w:val="hybridMultilevel"/>
    <w:tmpl w:val="1AB62FCE"/>
    <w:lvl w:ilvl="0" w:tplc="7806EB68">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1" w15:restartNumberingAfterBreak="0">
    <w:nsid w:val="33824A4A"/>
    <w:multiLevelType w:val="hybridMultilevel"/>
    <w:tmpl w:val="85801488"/>
    <w:lvl w:ilvl="0" w:tplc="C22C95D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2" w15:restartNumberingAfterBreak="0">
    <w:nsid w:val="33AE5F3C"/>
    <w:multiLevelType w:val="hybridMultilevel"/>
    <w:tmpl w:val="2FA05A7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3" w15:restartNumberingAfterBreak="0">
    <w:nsid w:val="33BD23C1"/>
    <w:multiLevelType w:val="hybridMultilevel"/>
    <w:tmpl w:val="F40877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4" w15:restartNumberingAfterBreak="0">
    <w:nsid w:val="33DA7669"/>
    <w:multiLevelType w:val="hybridMultilevel"/>
    <w:tmpl w:val="63A091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5" w15:restartNumberingAfterBreak="0">
    <w:nsid w:val="33E47672"/>
    <w:multiLevelType w:val="hybridMultilevel"/>
    <w:tmpl w:val="7AE4FA7E"/>
    <w:lvl w:ilvl="0" w:tplc="EBA84742">
      <w:start w:val="1"/>
      <w:numFmt w:val="decimal"/>
      <w:lvlText w:val="%1."/>
      <w:lvlJc w:val="left"/>
      <w:pPr>
        <w:ind w:left="1436" w:hanging="360"/>
      </w:pPr>
      <w:rPr>
        <w:rFonts w:eastAsia="Arial" w:hint="default"/>
        <w:color w:val="000000"/>
        <w:sz w:val="20"/>
      </w:rPr>
    </w:lvl>
    <w:lvl w:ilvl="1" w:tplc="04150019" w:tentative="1">
      <w:start w:val="1"/>
      <w:numFmt w:val="lowerLetter"/>
      <w:lvlText w:val="%2."/>
      <w:lvlJc w:val="left"/>
      <w:pPr>
        <w:ind w:left="2156" w:hanging="360"/>
      </w:pPr>
    </w:lvl>
    <w:lvl w:ilvl="2" w:tplc="0415001B" w:tentative="1">
      <w:start w:val="1"/>
      <w:numFmt w:val="lowerRoman"/>
      <w:lvlText w:val="%3."/>
      <w:lvlJc w:val="right"/>
      <w:pPr>
        <w:ind w:left="2876" w:hanging="180"/>
      </w:pPr>
    </w:lvl>
    <w:lvl w:ilvl="3" w:tplc="0415000F" w:tentative="1">
      <w:start w:val="1"/>
      <w:numFmt w:val="decimal"/>
      <w:lvlText w:val="%4."/>
      <w:lvlJc w:val="left"/>
      <w:pPr>
        <w:ind w:left="3596" w:hanging="360"/>
      </w:pPr>
    </w:lvl>
    <w:lvl w:ilvl="4" w:tplc="04150019" w:tentative="1">
      <w:start w:val="1"/>
      <w:numFmt w:val="lowerLetter"/>
      <w:lvlText w:val="%5."/>
      <w:lvlJc w:val="left"/>
      <w:pPr>
        <w:ind w:left="4316" w:hanging="360"/>
      </w:pPr>
    </w:lvl>
    <w:lvl w:ilvl="5" w:tplc="0415001B" w:tentative="1">
      <w:start w:val="1"/>
      <w:numFmt w:val="lowerRoman"/>
      <w:lvlText w:val="%6."/>
      <w:lvlJc w:val="right"/>
      <w:pPr>
        <w:ind w:left="5036" w:hanging="180"/>
      </w:pPr>
    </w:lvl>
    <w:lvl w:ilvl="6" w:tplc="0415000F" w:tentative="1">
      <w:start w:val="1"/>
      <w:numFmt w:val="decimal"/>
      <w:lvlText w:val="%7."/>
      <w:lvlJc w:val="left"/>
      <w:pPr>
        <w:ind w:left="5756" w:hanging="360"/>
      </w:pPr>
    </w:lvl>
    <w:lvl w:ilvl="7" w:tplc="04150019" w:tentative="1">
      <w:start w:val="1"/>
      <w:numFmt w:val="lowerLetter"/>
      <w:lvlText w:val="%8."/>
      <w:lvlJc w:val="left"/>
      <w:pPr>
        <w:ind w:left="6476" w:hanging="360"/>
      </w:pPr>
    </w:lvl>
    <w:lvl w:ilvl="8" w:tplc="0415001B" w:tentative="1">
      <w:start w:val="1"/>
      <w:numFmt w:val="lowerRoman"/>
      <w:lvlText w:val="%9."/>
      <w:lvlJc w:val="right"/>
      <w:pPr>
        <w:ind w:left="7196" w:hanging="180"/>
      </w:pPr>
    </w:lvl>
  </w:abstractNum>
  <w:abstractNum w:abstractNumId="516" w15:restartNumberingAfterBreak="0">
    <w:nsid w:val="3403203B"/>
    <w:multiLevelType w:val="hybridMultilevel"/>
    <w:tmpl w:val="075C9852"/>
    <w:lvl w:ilvl="0" w:tplc="7AF6A83E">
      <w:start w:val="1"/>
      <w:numFmt w:val="decimal"/>
      <w:lvlText w:val="%1."/>
      <w:lvlJc w:val="left"/>
      <w:pPr>
        <w:ind w:left="454" w:hanging="360"/>
      </w:pPr>
      <w:rPr>
        <w:rFonts w:hint="default"/>
        <w:color w:val="000000" w:themeColor="text1"/>
      </w:rPr>
    </w:lvl>
    <w:lvl w:ilvl="1" w:tplc="04150019" w:tentative="1">
      <w:start w:val="1"/>
      <w:numFmt w:val="lowerLetter"/>
      <w:lvlText w:val="%2."/>
      <w:lvlJc w:val="left"/>
      <w:pPr>
        <w:ind w:left="1174" w:hanging="360"/>
      </w:pPr>
    </w:lvl>
    <w:lvl w:ilvl="2" w:tplc="0415001B" w:tentative="1">
      <w:start w:val="1"/>
      <w:numFmt w:val="lowerRoman"/>
      <w:lvlText w:val="%3."/>
      <w:lvlJc w:val="right"/>
      <w:pPr>
        <w:ind w:left="1894" w:hanging="180"/>
      </w:pPr>
    </w:lvl>
    <w:lvl w:ilvl="3" w:tplc="0415000F" w:tentative="1">
      <w:start w:val="1"/>
      <w:numFmt w:val="decimal"/>
      <w:lvlText w:val="%4."/>
      <w:lvlJc w:val="left"/>
      <w:pPr>
        <w:ind w:left="2614" w:hanging="360"/>
      </w:pPr>
    </w:lvl>
    <w:lvl w:ilvl="4" w:tplc="04150019" w:tentative="1">
      <w:start w:val="1"/>
      <w:numFmt w:val="lowerLetter"/>
      <w:lvlText w:val="%5."/>
      <w:lvlJc w:val="left"/>
      <w:pPr>
        <w:ind w:left="3334" w:hanging="360"/>
      </w:pPr>
    </w:lvl>
    <w:lvl w:ilvl="5" w:tplc="0415001B" w:tentative="1">
      <w:start w:val="1"/>
      <w:numFmt w:val="lowerRoman"/>
      <w:lvlText w:val="%6."/>
      <w:lvlJc w:val="right"/>
      <w:pPr>
        <w:ind w:left="4054" w:hanging="180"/>
      </w:pPr>
    </w:lvl>
    <w:lvl w:ilvl="6" w:tplc="0415000F" w:tentative="1">
      <w:start w:val="1"/>
      <w:numFmt w:val="decimal"/>
      <w:lvlText w:val="%7."/>
      <w:lvlJc w:val="left"/>
      <w:pPr>
        <w:ind w:left="4774" w:hanging="360"/>
      </w:pPr>
    </w:lvl>
    <w:lvl w:ilvl="7" w:tplc="04150019" w:tentative="1">
      <w:start w:val="1"/>
      <w:numFmt w:val="lowerLetter"/>
      <w:lvlText w:val="%8."/>
      <w:lvlJc w:val="left"/>
      <w:pPr>
        <w:ind w:left="5494" w:hanging="360"/>
      </w:pPr>
    </w:lvl>
    <w:lvl w:ilvl="8" w:tplc="0415001B" w:tentative="1">
      <w:start w:val="1"/>
      <w:numFmt w:val="lowerRoman"/>
      <w:lvlText w:val="%9."/>
      <w:lvlJc w:val="right"/>
      <w:pPr>
        <w:ind w:left="6214" w:hanging="180"/>
      </w:pPr>
    </w:lvl>
  </w:abstractNum>
  <w:abstractNum w:abstractNumId="517" w15:restartNumberingAfterBreak="0">
    <w:nsid w:val="34042DEF"/>
    <w:multiLevelType w:val="hybridMultilevel"/>
    <w:tmpl w:val="0EB225E6"/>
    <w:lvl w:ilvl="0" w:tplc="B756FE12">
      <w:start w:val="1"/>
      <w:numFmt w:val="decimal"/>
      <w:lvlText w:val="%1."/>
      <w:lvlJc w:val="righ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8" w15:restartNumberingAfterBreak="0">
    <w:nsid w:val="340A183F"/>
    <w:multiLevelType w:val="hybridMultilevel"/>
    <w:tmpl w:val="1164A980"/>
    <w:lvl w:ilvl="0" w:tplc="9F40C9CA">
      <w:start w:val="1"/>
      <w:numFmt w:val="decimal"/>
      <w:lvlText w:val="%1."/>
      <w:lvlJc w:val="righ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9" w15:restartNumberingAfterBreak="0">
    <w:nsid w:val="34444C9F"/>
    <w:multiLevelType w:val="hybridMultilevel"/>
    <w:tmpl w:val="74E27A86"/>
    <w:lvl w:ilvl="0" w:tplc="AA10D1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0" w15:restartNumberingAfterBreak="0">
    <w:nsid w:val="34543364"/>
    <w:multiLevelType w:val="hybridMultilevel"/>
    <w:tmpl w:val="D410E240"/>
    <w:lvl w:ilvl="0" w:tplc="A3B277B8">
      <w:start w:val="1"/>
      <w:numFmt w:val="decimal"/>
      <w:lvlText w:val="%1."/>
      <w:lvlJc w:val="left"/>
      <w:pPr>
        <w:ind w:left="86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1" w15:restartNumberingAfterBreak="0">
    <w:nsid w:val="350B2A5B"/>
    <w:multiLevelType w:val="hybridMultilevel"/>
    <w:tmpl w:val="64687176"/>
    <w:lvl w:ilvl="0" w:tplc="2EE8E810">
      <w:start w:val="1"/>
      <w:numFmt w:val="decimal"/>
      <w:lvlText w:val="%1."/>
      <w:lvlJc w:val="left"/>
      <w:pPr>
        <w:ind w:left="720" w:hanging="360"/>
      </w:pPr>
      <w:rPr>
        <w:rFonts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2" w15:restartNumberingAfterBreak="0">
    <w:nsid w:val="352F16D9"/>
    <w:multiLevelType w:val="hybridMultilevel"/>
    <w:tmpl w:val="72B27E0A"/>
    <w:lvl w:ilvl="0" w:tplc="B9102BEC">
      <w:start w:val="1"/>
      <w:numFmt w:val="decimal"/>
      <w:lvlText w:val="%1."/>
      <w:lvlJc w:val="left"/>
      <w:pPr>
        <w:ind w:left="714"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3" w15:restartNumberingAfterBreak="0">
    <w:nsid w:val="3565184B"/>
    <w:multiLevelType w:val="hybridMultilevel"/>
    <w:tmpl w:val="A784ED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4" w15:restartNumberingAfterBreak="0">
    <w:nsid w:val="35872849"/>
    <w:multiLevelType w:val="hybridMultilevel"/>
    <w:tmpl w:val="0B6CA3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5" w15:restartNumberingAfterBreak="0">
    <w:nsid w:val="35CC1CD6"/>
    <w:multiLevelType w:val="hybridMultilevel"/>
    <w:tmpl w:val="E7E033A6"/>
    <w:lvl w:ilvl="0" w:tplc="B7282B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6" w15:restartNumberingAfterBreak="0">
    <w:nsid w:val="35E54B56"/>
    <w:multiLevelType w:val="hybridMultilevel"/>
    <w:tmpl w:val="38464202"/>
    <w:lvl w:ilvl="0" w:tplc="071AAA92">
      <w:start w:val="1"/>
      <w:numFmt w:val="decimal"/>
      <w:lvlText w:val="%1."/>
      <w:lvlJc w:val="left"/>
      <w:pPr>
        <w:ind w:left="631" w:hanging="360"/>
      </w:pPr>
      <w:rPr>
        <w:rFonts w:hint="default"/>
      </w:rPr>
    </w:lvl>
    <w:lvl w:ilvl="1" w:tplc="04150019" w:tentative="1">
      <w:start w:val="1"/>
      <w:numFmt w:val="lowerLetter"/>
      <w:lvlText w:val="%2."/>
      <w:lvlJc w:val="left"/>
      <w:pPr>
        <w:ind w:left="1351" w:hanging="360"/>
      </w:pPr>
    </w:lvl>
    <w:lvl w:ilvl="2" w:tplc="0415001B" w:tentative="1">
      <w:start w:val="1"/>
      <w:numFmt w:val="lowerRoman"/>
      <w:lvlText w:val="%3."/>
      <w:lvlJc w:val="right"/>
      <w:pPr>
        <w:ind w:left="2071" w:hanging="180"/>
      </w:pPr>
    </w:lvl>
    <w:lvl w:ilvl="3" w:tplc="0415000F" w:tentative="1">
      <w:start w:val="1"/>
      <w:numFmt w:val="decimal"/>
      <w:lvlText w:val="%4."/>
      <w:lvlJc w:val="left"/>
      <w:pPr>
        <w:ind w:left="2791" w:hanging="360"/>
      </w:pPr>
    </w:lvl>
    <w:lvl w:ilvl="4" w:tplc="04150019" w:tentative="1">
      <w:start w:val="1"/>
      <w:numFmt w:val="lowerLetter"/>
      <w:lvlText w:val="%5."/>
      <w:lvlJc w:val="left"/>
      <w:pPr>
        <w:ind w:left="3511" w:hanging="360"/>
      </w:pPr>
    </w:lvl>
    <w:lvl w:ilvl="5" w:tplc="0415001B" w:tentative="1">
      <w:start w:val="1"/>
      <w:numFmt w:val="lowerRoman"/>
      <w:lvlText w:val="%6."/>
      <w:lvlJc w:val="right"/>
      <w:pPr>
        <w:ind w:left="4231" w:hanging="180"/>
      </w:pPr>
    </w:lvl>
    <w:lvl w:ilvl="6" w:tplc="0415000F" w:tentative="1">
      <w:start w:val="1"/>
      <w:numFmt w:val="decimal"/>
      <w:lvlText w:val="%7."/>
      <w:lvlJc w:val="left"/>
      <w:pPr>
        <w:ind w:left="4951" w:hanging="360"/>
      </w:pPr>
    </w:lvl>
    <w:lvl w:ilvl="7" w:tplc="04150019" w:tentative="1">
      <w:start w:val="1"/>
      <w:numFmt w:val="lowerLetter"/>
      <w:lvlText w:val="%8."/>
      <w:lvlJc w:val="left"/>
      <w:pPr>
        <w:ind w:left="5671" w:hanging="360"/>
      </w:pPr>
    </w:lvl>
    <w:lvl w:ilvl="8" w:tplc="0415001B" w:tentative="1">
      <w:start w:val="1"/>
      <w:numFmt w:val="lowerRoman"/>
      <w:lvlText w:val="%9."/>
      <w:lvlJc w:val="right"/>
      <w:pPr>
        <w:ind w:left="6391" w:hanging="180"/>
      </w:pPr>
    </w:lvl>
  </w:abstractNum>
  <w:abstractNum w:abstractNumId="527" w15:restartNumberingAfterBreak="0">
    <w:nsid w:val="35EF43B5"/>
    <w:multiLevelType w:val="hybridMultilevel"/>
    <w:tmpl w:val="2FD0A6EA"/>
    <w:lvl w:ilvl="0" w:tplc="0415000F">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8" w15:restartNumberingAfterBreak="0">
    <w:nsid w:val="362A19D1"/>
    <w:multiLevelType w:val="hybridMultilevel"/>
    <w:tmpl w:val="3630379A"/>
    <w:lvl w:ilvl="0" w:tplc="5AD27C6E">
      <w:start w:val="1"/>
      <w:numFmt w:val="bullet"/>
      <w:lvlText w:val="-"/>
      <w:lvlJc w:val="left"/>
      <w:pPr>
        <w:ind w:left="1068" w:hanging="360"/>
      </w:pPr>
      <w:rPr>
        <w:rFonts w:ascii="Times New Roman" w:hAnsi="Times New Roman" w:cs="Times New Roman"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29" w15:restartNumberingAfterBreak="0">
    <w:nsid w:val="362C6A56"/>
    <w:multiLevelType w:val="hybridMultilevel"/>
    <w:tmpl w:val="71265118"/>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0" w15:restartNumberingAfterBreak="0">
    <w:nsid w:val="363C4F2B"/>
    <w:multiLevelType w:val="hybridMultilevel"/>
    <w:tmpl w:val="97703AB2"/>
    <w:lvl w:ilvl="0" w:tplc="052CD3C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1" w15:restartNumberingAfterBreak="0">
    <w:nsid w:val="36400320"/>
    <w:multiLevelType w:val="hybridMultilevel"/>
    <w:tmpl w:val="15A255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2" w15:restartNumberingAfterBreak="0">
    <w:nsid w:val="364831BA"/>
    <w:multiLevelType w:val="hybridMultilevel"/>
    <w:tmpl w:val="D514E60A"/>
    <w:lvl w:ilvl="0" w:tplc="A48C07BA">
      <w:start w:val="1"/>
      <w:numFmt w:val="bullet"/>
      <w:lvlText w:val=""/>
      <w:lvlJc w:val="left"/>
      <w:pPr>
        <w:ind w:left="715" w:hanging="360"/>
      </w:pPr>
      <w:rPr>
        <w:rFonts w:ascii="Symbol" w:hAnsi="Symbol" w:hint="default"/>
      </w:rPr>
    </w:lvl>
    <w:lvl w:ilvl="1" w:tplc="04150019">
      <w:start w:val="1"/>
      <w:numFmt w:val="lowerLetter"/>
      <w:lvlText w:val="%2."/>
      <w:lvlJc w:val="left"/>
      <w:pPr>
        <w:ind w:left="1435" w:hanging="360"/>
      </w:pPr>
    </w:lvl>
    <w:lvl w:ilvl="2" w:tplc="0415001B">
      <w:start w:val="1"/>
      <w:numFmt w:val="lowerRoman"/>
      <w:lvlText w:val="%3."/>
      <w:lvlJc w:val="right"/>
      <w:pPr>
        <w:ind w:left="2155" w:hanging="180"/>
      </w:pPr>
    </w:lvl>
    <w:lvl w:ilvl="3" w:tplc="0415000F">
      <w:start w:val="1"/>
      <w:numFmt w:val="decimal"/>
      <w:lvlText w:val="%4."/>
      <w:lvlJc w:val="left"/>
      <w:pPr>
        <w:ind w:left="2875" w:hanging="360"/>
      </w:pPr>
    </w:lvl>
    <w:lvl w:ilvl="4" w:tplc="04150019">
      <w:start w:val="1"/>
      <w:numFmt w:val="lowerLetter"/>
      <w:lvlText w:val="%5."/>
      <w:lvlJc w:val="left"/>
      <w:pPr>
        <w:ind w:left="3595" w:hanging="360"/>
      </w:pPr>
    </w:lvl>
    <w:lvl w:ilvl="5" w:tplc="0415001B">
      <w:start w:val="1"/>
      <w:numFmt w:val="lowerRoman"/>
      <w:lvlText w:val="%6."/>
      <w:lvlJc w:val="right"/>
      <w:pPr>
        <w:ind w:left="4315" w:hanging="180"/>
      </w:pPr>
    </w:lvl>
    <w:lvl w:ilvl="6" w:tplc="0415000F">
      <w:start w:val="1"/>
      <w:numFmt w:val="decimal"/>
      <w:lvlText w:val="%7."/>
      <w:lvlJc w:val="left"/>
      <w:pPr>
        <w:ind w:left="5035" w:hanging="360"/>
      </w:pPr>
    </w:lvl>
    <w:lvl w:ilvl="7" w:tplc="04150019">
      <w:start w:val="1"/>
      <w:numFmt w:val="lowerLetter"/>
      <w:lvlText w:val="%8."/>
      <w:lvlJc w:val="left"/>
      <w:pPr>
        <w:ind w:left="5755" w:hanging="360"/>
      </w:pPr>
    </w:lvl>
    <w:lvl w:ilvl="8" w:tplc="0415001B">
      <w:start w:val="1"/>
      <w:numFmt w:val="lowerRoman"/>
      <w:lvlText w:val="%9."/>
      <w:lvlJc w:val="right"/>
      <w:pPr>
        <w:ind w:left="6475" w:hanging="180"/>
      </w:pPr>
    </w:lvl>
  </w:abstractNum>
  <w:abstractNum w:abstractNumId="533" w15:restartNumberingAfterBreak="0">
    <w:nsid w:val="36785297"/>
    <w:multiLevelType w:val="hybridMultilevel"/>
    <w:tmpl w:val="6D8C11A0"/>
    <w:lvl w:ilvl="0" w:tplc="A10E0EEA">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4" w15:restartNumberingAfterBreak="0">
    <w:nsid w:val="368A1210"/>
    <w:multiLevelType w:val="hybridMultilevel"/>
    <w:tmpl w:val="5566B114"/>
    <w:lvl w:ilvl="0" w:tplc="0415000F">
      <w:start w:val="1"/>
      <w:numFmt w:val="decimal"/>
      <w:lvlText w:val="%1."/>
      <w:lvlJc w:val="left"/>
      <w:pPr>
        <w:tabs>
          <w:tab w:val="num" w:pos="2880"/>
        </w:tabs>
        <w:ind w:left="2880" w:hanging="360"/>
      </w:p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535" w15:restartNumberingAfterBreak="0">
    <w:nsid w:val="36A766BA"/>
    <w:multiLevelType w:val="hybridMultilevel"/>
    <w:tmpl w:val="9A9E20EE"/>
    <w:lvl w:ilvl="0" w:tplc="83F4CFB8">
      <w:start w:val="1"/>
      <w:numFmt w:val="decimal"/>
      <w:lvlText w:val="%1."/>
      <w:lvlJc w:val="left"/>
      <w:pPr>
        <w:ind w:left="6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6" w15:restartNumberingAfterBreak="0">
    <w:nsid w:val="36C26E78"/>
    <w:multiLevelType w:val="hybridMultilevel"/>
    <w:tmpl w:val="C71E4950"/>
    <w:lvl w:ilvl="0" w:tplc="6CFC6BE4">
      <w:start w:val="1"/>
      <w:numFmt w:val="decimal"/>
      <w:lvlText w:val="%1."/>
      <w:lvlJc w:val="left"/>
      <w:pPr>
        <w:ind w:left="502" w:hanging="36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537" w15:restartNumberingAfterBreak="0">
    <w:nsid w:val="36E64945"/>
    <w:multiLevelType w:val="hybridMultilevel"/>
    <w:tmpl w:val="EB0838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8" w15:restartNumberingAfterBreak="0">
    <w:nsid w:val="36EE7DA6"/>
    <w:multiLevelType w:val="hybridMultilevel"/>
    <w:tmpl w:val="B9B844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9" w15:restartNumberingAfterBreak="0">
    <w:nsid w:val="36EF2A1E"/>
    <w:multiLevelType w:val="hybridMultilevel"/>
    <w:tmpl w:val="D8C6C41E"/>
    <w:lvl w:ilvl="0" w:tplc="D1FEA702">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0" w15:restartNumberingAfterBreak="0">
    <w:nsid w:val="3707420A"/>
    <w:multiLevelType w:val="hybridMultilevel"/>
    <w:tmpl w:val="51048618"/>
    <w:lvl w:ilvl="0" w:tplc="1EBEBF82">
      <w:start w:val="1"/>
      <w:numFmt w:val="decimal"/>
      <w:lvlText w:val="%1."/>
      <w:lvlJc w:val="left"/>
      <w:pPr>
        <w:ind w:left="720" w:hanging="360"/>
      </w:pPr>
      <w:rPr>
        <w:rFonts w:hint="default"/>
        <w:color w:val="00000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1" w15:restartNumberingAfterBreak="0">
    <w:nsid w:val="371601D6"/>
    <w:multiLevelType w:val="hybridMultilevel"/>
    <w:tmpl w:val="F8824C0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2" w15:restartNumberingAfterBreak="0">
    <w:nsid w:val="371679F4"/>
    <w:multiLevelType w:val="hybridMultilevel"/>
    <w:tmpl w:val="BED46CA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43" w15:restartNumberingAfterBreak="0">
    <w:nsid w:val="374D546E"/>
    <w:multiLevelType w:val="hybridMultilevel"/>
    <w:tmpl w:val="99003D60"/>
    <w:lvl w:ilvl="0" w:tplc="56CE8B86">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4" w15:restartNumberingAfterBreak="0">
    <w:nsid w:val="378A703B"/>
    <w:multiLevelType w:val="multilevel"/>
    <w:tmpl w:val="A914F862"/>
    <w:lvl w:ilvl="0">
      <w:start w:val="1"/>
      <w:numFmt w:val="decimal"/>
      <w:lvlText w:val="%1."/>
      <w:lvlJc w:val="left"/>
      <w:pPr>
        <w:tabs>
          <w:tab w:val="num" w:pos="720"/>
        </w:tabs>
        <w:ind w:left="720" w:hanging="360"/>
      </w:pPr>
      <w:rPr>
        <w:rFonts w:ascii="Times" w:hAnsi="Times" w:hint="default"/>
        <w:b w:val="0"/>
        <w:i w:val="0"/>
        <w:caps w:val="0"/>
        <w:strike w:val="0"/>
        <w:dstrike w:val="0"/>
        <w:vanish w:val="0"/>
        <w:color w:val="000000"/>
        <w:sz w:val="20"/>
        <w:vertAlign w:val="baseli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45" w15:restartNumberingAfterBreak="0">
    <w:nsid w:val="37B43D22"/>
    <w:multiLevelType w:val="hybridMultilevel"/>
    <w:tmpl w:val="53A4167C"/>
    <w:lvl w:ilvl="0" w:tplc="0415000F">
      <w:start w:val="1"/>
      <w:numFmt w:val="decimal"/>
      <w:lvlText w:val="%1."/>
      <w:lvlJc w:val="left"/>
      <w:pPr>
        <w:ind w:left="712"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46" w15:restartNumberingAfterBreak="0">
    <w:nsid w:val="37D0649F"/>
    <w:multiLevelType w:val="hybridMultilevel"/>
    <w:tmpl w:val="C706A2E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7" w15:restartNumberingAfterBreak="0">
    <w:nsid w:val="37E04705"/>
    <w:multiLevelType w:val="hybridMultilevel"/>
    <w:tmpl w:val="94D4EE8E"/>
    <w:lvl w:ilvl="0" w:tplc="2966796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8" w15:restartNumberingAfterBreak="0">
    <w:nsid w:val="382E7C27"/>
    <w:multiLevelType w:val="hybridMultilevel"/>
    <w:tmpl w:val="57D4DB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9" w15:restartNumberingAfterBreak="0">
    <w:nsid w:val="385563B8"/>
    <w:multiLevelType w:val="hybridMultilevel"/>
    <w:tmpl w:val="9CF27272"/>
    <w:lvl w:ilvl="0" w:tplc="23FCE27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0" w15:restartNumberingAfterBreak="0">
    <w:nsid w:val="38623A31"/>
    <w:multiLevelType w:val="hybridMultilevel"/>
    <w:tmpl w:val="16CE1E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1" w15:restartNumberingAfterBreak="0">
    <w:nsid w:val="38640780"/>
    <w:multiLevelType w:val="hybridMultilevel"/>
    <w:tmpl w:val="BAC47EB0"/>
    <w:lvl w:ilvl="0" w:tplc="B7282B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2" w15:restartNumberingAfterBreak="0">
    <w:nsid w:val="386B0D6E"/>
    <w:multiLevelType w:val="hybridMultilevel"/>
    <w:tmpl w:val="8C74D572"/>
    <w:lvl w:ilvl="0" w:tplc="0415000F">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3" w15:restartNumberingAfterBreak="0">
    <w:nsid w:val="38832AA8"/>
    <w:multiLevelType w:val="hybridMultilevel"/>
    <w:tmpl w:val="99003D60"/>
    <w:lvl w:ilvl="0" w:tplc="56CE8B86">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4" w15:restartNumberingAfterBreak="0">
    <w:nsid w:val="38890EDE"/>
    <w:multiLevelType w:val="hybridMultilevel"/>
    <w:tmpl w:val="B8DA028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5" w15:restartNumberingAfterBreak="0">
    <w:nsid w:val="388F0EEE"/>
    <w:multiLevelType w:val="hybridMultilevel"/>
    <w:tmpl w:val="C1044426"/>
    <w:lvl w:ilvl="0" w:tplc="0872367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6" w15:restartNumberingAfterBreak="0">
    <w:nsid w:val="38B36426"/>
    <w:multiLevelType w:val="hybridMultilevel"/>
    <w:tmpl w:val="91B2010A"/>
    <w:lvl w:ilvl="0" w:tplc="B7164CF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7" w15:restartNumberingAfterBreak="0">
    <w:nsid w:val="38BB1535"/>
    <w:multiLevelType w:val="hybridMultilevel"/>
    <w:tmpl w:val="7F30D53E"/>
    <w:lvl w:ilvl="0" w:tplc="B36A78DE">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8" w15:restartNumberingAfterBreak="0">
    <w:nsid w:val="38E86B7B"/>
    <w:multiLevelType w:val="hybridMultilevel"/>
    <w:tmpl w:val="2F16D5DE"/>
    <w:lvl w:ilvl="0" w:tplc="E1DC773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9" w15:restartNumberingAfterBreak="0">
    <w:nsid w:val="38F1232A"/>
    <w:multiLevelType w:val="hybridMultilevel"/>
    <w:tmpl w:val="584CB732"/>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0" w15:restartNumberingAfterBreak="0">
    <w:nsid w:val="39024C4F"/>
    <w:multiLevelType w:val="hybridMultilevel"/>
    <w:tmpl w:val="2A205630"/>
    <w:lvl w:ilvl="0" w:tplc="4DEEF3EA">
      <w:start w:val="1"/>
      <w:numFmt w:val="decimal"/>
      <w:lvlText w:val="%1."/>
      <w:lvlJc w:val="left"/>
      <w:pPr>
        <w:tabs>
          <w:tab w:val="num" w:pos="357"/>
        </w:tabs>
        <w:ind w:left="357" w:hanging="35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1" w15:restartNumberingAfterBreak="0">
    <w:nsid w:val="39175767"/>
    <w:multiLevelType w:val="hybridMultilevel"/>
    <w:tmpl w:val="E91C727C"/>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2" w15:restartNumberingAfterBreak="0">
    <w:nsid w:val="3941230F"/>
    <w:multiLevelType w:val="hybridMultilevel"/>
    <w:tmpl w:val="CD3605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3" w15:restartNumberingAfterBreak="0">
    <w:nsid w:val="3947197F"/>
    <w:multiLevelType w:val="hybridMultilevel"/>
    <w:tmpl w:val="FCA4A1D2"/>
    <w:lvl w:ilvl="0" w:tplc="9F40C9CA">
      <w:start w:val="1"/>
      <w:numFmt w:val="decimal"/>
      <w:lvlText w:val="%1."/>
      <w:lvlJc w:val="righ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4" w15:restartNumberingAfterBreak="0">
    <w:nsid w:val="395F36F3"/>
    <w:multiLevelType w:val="hybridMultilevel"/>
    <w:tmpl w:val="A33A50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5" w15:restartNumberingAfterBreak="0">
    <w:nsid w:val="39693AA8"/>
    <w:multiLevelType w:val="hybridMultilevel"/>
    <w:tmpl w:val="249E0AA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6" w15:restartNumberingAfterBreak="0">
    <w:nsid w:val="396E7D55"/>
    <w:multiLevelType w:val="hybridMultilevel"/>
    <w:tmpl w:val="4784F4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7" w15:restartNumberingAfterBreak="0">
    <w:nsid w:val="397505CD"/>
    <w:multiLevelType w:val="hybridMultilevel"/>
    <w:tmpl w:val="FD90045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68" w15:restartNumberingAfterBreak="0">
    <w:nsid w:val="3978706C"/>
    <w:multiLevelType w:val="hybridMultilevel"/>
    <w:tmpl w:val="51800D2A"/>
    <w:lvl w:ilvl="0" w:tplc="A94AE62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9" w15:restartNumberingAfterBreak="0">
    <w:nsid w:val="39AF3463"/>
    <w:multiLevelType w:val="hybridMultilevel"/>
    <w:tmpl w:val="4D1E0E3E"/>
    <w:lvl w:ilvl="0" w:tplc="04150015">
      <w:start w:val="1"/>
      <w:numFmt w:val="upp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70" w15:restartNumberingAfterBreak="0">
    <w:nsid w:val="39C92352"/>
    <w:multiLevelType w:val="hybridMultilevel"/>
    <w:tmpl w:val="9F9EDB6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1" w15:restartNumberingAfterBreak="0">
    <w:nsid w:val="39D971E0"/>
    <w:multiLevelType w:val="hybridMultilevel"/>
    <w:tmpl w:val="7F1A8706"/>
    <w:lvl w:ilvl="0" w:tplc="281C06F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2" w15:restartNumberingAfterBreak="0">
    <w:nsid w:val="39F1167A"/>
    <w:multiLevelType w:val="hybridMultilevel"/>
    <w:tmpl w:val="09C8BDDE"/>
    <w:lvl w:ilvl="0" w:tplc="0A6AFF3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3" w15:restartNumberingAfterBreak="0">
    <w:nsid w:val="39FD6AF4"/>
    <w:multiLevelType w:val="hybridMultilevel"/>
    <w:tmpl w:val="0ADA961C"/>
    <w:lvl w:ilvl="0" w:tplc="810419A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4" w15:restartNumberingAfterBreak="0">
    <w:nsid w:val="3A0505DC"/>
    <w:multiLevelType w:val="hybridMultilevel"/>
    <w:tmpl w:val="16DEAA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5" w15:restartNumberingAfterBreak="0">
    <w:nsid w:val="3A1C7EE9"/>
    <w:multiLevelType w:val="hybridMultilevel"/>
    <w:tmpl w:val="FCCA6238"/>
    <w:lvl w:ilvl="0" w:tplc="F40E7FC6">
      <w:start w:val="1"/>
      <w:numFmt w:val="decimal"/>
      <w:lvlText w:val="%1."/>
      <w:lvlJc w:val="left"/>
      <w:pPr>
        <w:ind w:left="720" w:hanging="360"/>
      </w:pPr>
      <w:rPr>
        <w:rFonts w:hint="default"/>
        <w:color w:val="00000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6" w15:restartNumberingAfterBreak="0">
    <w:nsid w:val="3A4A724C"/>
    <w:multiLevelType w:val="hybridMultilevel"/>
    <w:tmpl w:val="32787F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7" w15:restartNumberingAfterBreak="0">
    <w:nsid w:val="3A5E645B"/>
    <w:multiLevelType w:val="hybridMultilevel"/>
    <w:tmpl w:val="D39A72FE"/>
    <w:lvl w:ilvl="0" w:tplc="938ABC92">
      <w:start w:val="1"/>
      <w:numFmt w:val="decimal"/>
      <w:lvlText w:val="%1."/>
      <w:lvlJc w:val="left"/>
      <w:pPr>
        <w:ind w:left="722" w:hanging="360"/>
      </w:pPr>
      <w:rPr>
        <w:rFonts w:hint="default"/>
      </w:rPr>
    </w:lvl>
    <w:lvl w:ilvl="1" w:tplc="04150019" w:tentative="1">
      <w:start w:val="1"/>
      <w:numFmt w:val="lowerLetter"/>
      <w:lvlText w:val="%2."/>
      <w:lvlJc w:val="left"/>
      <w:pPr>
        <w:ind w:left="1442" w:hanging="360"/>
      </w:pPr>
    </w:lvl>
    <w:lvl w:ilvl="2" w:tplc="0415001B" w:tentative="1">
      <w:start w:val="1"/>
      <w:numFmt w:val="lowerRoman"/>
      <w:lvlText w:val="%3."/>
      <w:lvlJc w:val="right"/>
      <w:pPr>
        <w:ind w:left="2162" w:hanging="180"/>
      </w:pPr>
    </w:lvl>
    <w:lvl w:ilvl="3" w:tplc="0415000F" w:tentative="1">
      <w:start w:val="1"/>
      <w:numFmt w:val="decimal"/>
      <w:lvlText w:val="%4."/>
      <w:lvlJc w:val="left"/>
      <w:pPr>
        <w:ind w:left="2882" w:hanging="360"/>
      </w:pPr>
    </w:lvl>
    <w:lvl w:ilvl="4" w:tplc="04150019" w:tentative="1">
      <w:start w:val="1"/>
      <w:numFmt w:val="lowerLetter"/>
      <w:lvlText w:val="%5."/>
      <w:lvlJc w:val="left"/>
      <w:pPr>
        <w:ind w:left="3602" w:hanging="360"/>
      </w:pPr>
    </w:lvl>
    <w:lvl w:ilvl="5" w:tplc="0415001B" w:tentative="1">
      <w:start w:val="1"/>
      <w:numFmt w:val="lowerRoman"/>
      <w:lvlText w:val="%6."/>
      <w:lvlJc w:val="right"/>
      <w:pPr>
        <w:ind w:left="4322" w:hanging="180"/>
      </w:pPr>
    </w:lvl>
    <w:lvl w:ilvl="6" w:tplc="0415000F" w:tentative="1">
      <w:start w:val="1"/>
      <w:numFmt w:val="decimal"/>
      <w:lvlText w:val="%7."/>
      <w:lvlJc w:val="left"/>
      <w:pPr>
        <w:ind w:left="5042" w:hanging="360"/>
      </w:pPr>
    </w:lvl>
    <w:lvl w:ilvl="7" w:tplc="04150019" w:tentative="1">
      <w:start w:val="1"/>
      <w:numFmt w:val="lowerLetter"/>
      <w:lvlText w:val="%8."/>
      <w:lvlJc w:val="left"/>
      <w:pPr>
        <w:ind w:left="5762" w:hanging="360"/>
      </w:pPr>
    </w:lvl>
    <w:lvl w:ilvl="8" w:tplc="0415001B" w:tentative="1">
      <w:start w:val="1"/>
      <w:numFmt w:val="lowerRoman"/>
      <w:lvlText w:val="%9."/>
      <w:lvlJc w:val="right"/>
      <w:pPr>
        <w:ind w:left="6482" w:hanging="180"/>
      </w:pPr>
    </w:lvl>
  </w:abstractNum>
  <w:abstractNum w:abstractNumId="578" w15:restartNumberingAfterBreak="0">
    <w:nsid w:val="3AAA3B17"/>
    <w:multiLevelType w:val="hybridMultilevel"/>
    <w:tmpl w:val="1E42474E"/>
    <w:lvl w:ilvl="0" w:tplc="907C64C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9" w15:restartNumberingAfterBreak="0">
    <w:nsid w:val="3AB32C74"/>
    <w:multiLevelType w:val="hybridMultilevel"/>
    <w:tmpl w:val="3DA0884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0" w15:restartNumberingAfterBreak="0">
    <w:nsid w:val="3AD071FA"/>
    <w:multiLevelType w:val="hybridMultilevel"/>
    <w:tmpl w:val="2788099C"/>
    <w:name w:val="WW8Num202222222222222222222222222222"/>
    <w:lvl w:ilvl="0" w:tplc="167283C8">
      <w:start w:val="1"/>
      <w:numFmt w:val="decimal"/>
      <w:lvlText w:val="%1."/>
      <w:lvlJc w:val="left"/>
      <w:pPr>
        <w:tabs>
          <w:tab w:val="num" w:pos="728"/>
        </w:tabs>
        <w:ind w:left="728" w:hanging="360"/>
      </w:pPr>
      <w:rPr>
        <w:rFonts w:hint="default"/>
        <w:sz w:val="22"/>
        <w:szCs w:val="22"/>
      </w:rPr>
    </w:lvl>
    <w:lvl w:ilvl="1" w:tplc="04150019" w:tentative="1">
      <w:start w:val="1"/>
      <w:numFmt w:val="lowerLetter"/>
      <w:lvlText w:val="%2."/>
      <w:lvlJc w:val="left"/>
      <w:pPr>
        <w:ind w:left="1438" w:hanging="360"/>
      </w:pPr>
    </w:lvl>
    <w:lvl w:ilvl="2" w:tplc="0415001B" w:tentative="1">
      <w:start w:val="1"/>
      <w:numFmt w:val="lowerRoman"/>
      <w:lvlText w:val="%3."/>
      <w:lvlJc w:val="right"/>
      <w:pPr>
        <w:ind w:left="2158" w:hanging="180"/>
      </w:pPr>
    </w:lvl>
    <w:lvl w:ilvl="3" w:tplc="0415000F" w:tentative="1">
      <w:start w:val="1"/>
      <w:numFmt w:val="decimal"/>
      <w:lvlText w:val="%4."/>
      <w:lvlJc w:val="left"/>
      <w:pPr>
        <w:ind w:left="2878" w:hanging="360"/>
      </w:pPr>
    </w:lvl>
    <w:lvl w:ilvl="4" w:tplc="04150019" w:tentative="1">
      <w:start w:val="1"/>
      <w:numFmt w:val="lowerLetter"/>
      <w:lvlText w:val="%5."/>
      <w:lvlJc w:val="left"/>
      <w:pPr>
        <w:ind w:left="3598" w:hanging="360"/>
      </w:pPr>
    </w:lvl>
    <w:lvl w:ilvl="5" w:tplc="0415001B" w:tentative="1">
      <w:start w:val="1"/>
      <w:numFmt w:val="lowerRoman"/>
      <w:lvlText w:val="%6."/>
      <w:lvlJc w:val="right"/>
      <w:pPr>
        <w:ind w:left="4318" w:hanging="180"/>
      </w:pPr>
    </w:lvl>
    <w:lvl w:ilvl="6" w:tplc="0415000F" w:tentative="1">
      <w:start w:val="1"/>
      <w:numFmt w:val="decimal"/>
      <w:lvlText w:val="%7."/>
      <w:lvlJc w:val="left"/>
      <w:pPr>
        <w:ind w:left="5038" w:hanging="360"/>
      </w:pPr>
    </w:lvl>
    <w:lvl w:ilvl="7" w:tplc="04150019" w:tentative="1">
      <w:start w:val="1"/>
      <w:numFmt w:val="lowerLetter"/>
      <w:lvlText w:val="%8."/>
      <w:lvlJc w:val="left"/>
      <w:pPr>
        <w:ind w:left="5758" w:hanging="360"/>
      </w:pPr>
    </w:lvl>
    <w:lvl w:ilvl="8" w:tplc="0415001B" w:tentative="1">
      <w:start w:val="1"/>
      <w:numFmt w:val="lowerRoman"/>
      <w:lvlText w:val="%9."/>
      <w:lvlJc w:val="right"/>
      <w:pPr>
        <w:ind w:left="6478" w:hanging="180"/>
      </w:pPr>
    </w:lvl>
  </w:abstractNum>
  <w:abstractNum w:abstractNumId="581" w15:restartNumberingAfterBreak="0">
    <w:nsid w:val="3AE75EE4"/>
    <w:multiLevelType w:val="hybridMultilevel"/>
    <w:tmpl w:val="C1F0C2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2" w15:restartNumberingAfterBreak="0">
    <w:nsid w:val="3AED5C20"/>
    <w:multiLevelType w:val="hybridMultilevel"/>
    <w:tmpl w:val="EE6E96CA"/>
    <w:lvl w:ilvl="0" w:tplc="8C6CA6B2">
      <w:start w:val="1"/>
      <w:numFmt w:val="decimal"/>
      <w:lvlText w:val="%1."/>
      <w:lvlJc w:val="left"/>
      <w:pPr>
        <w:ind w:left="142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3" w15:restartNumberingAfterBreak="0">
    <w:nsid w:val="3B463CC1"/>
    <w:multiLevelType w:val="hybridMultilevel"/>
    <w:tmpl w:val="5E30EF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4" w15:restartNumberingAfterBreak="0">
    <w:nsid w:val="3B502F36"/>
    <w:multiLevelType w:val="hybridMultilevel"/>
    <w:tmpl w:val="BED46CA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5" w15:restartNumberingAfterBreak="0">
    <w:nsid w:val="3BD76982"/>
    <w:multiLevelType w:val="hybridMultilevel"/>
    <w:tmpl w:val="3F46EB1C"/>
    <w:lvl w:ilvl="0" w:tplc="96141EEC">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6" w15:restartNumberingAfterBreak="0">
    <w:nsid w:val="3BDD5B73"/>
    <w:multiLevelType w:val="hybridMultilevel"/>
    <w:tmpl w:val="0A861AC4"/>
    <w:lvl w:ilvl="0" w:tplc="0415000F">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587" w15:restartNumberingAfterBreak="0">
    <w:nsid w:val="3C00006E"/>
    <w:multiLevelType w:val="hybridMultilevel"/>
    <w:tmpl w:val="64BE59A0"/>
    <w:lvl w:ilvl="0" w:tplc="F516E8D8">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8" w15:restartNumberingAfterBreak="0">
    <w:nsid w:val="3C025976"/>
    <w:multiLevelType w:val="hybridMultilevel"/>
    <w:tmpl w:val="937EDA98"/>
    <w:lvl w:ilvl="0" w:tplc="9A9A9374">
      <w:start w:val="1"/>
      <w:numFmt w:val="decimal"/>
      <w:lvlText w:val="%1."/>
      <w:lvlJc w:val="left"/>
      <w:pPr>
        <w:ind w:left="72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9" w15:restartNumberingAfterBreak="0">
    <w:nsid w:val="3C095975"/>
    <w:multiLevelType w:val="hybridMultilevel"/>
    <w:tmpl w:val="09C8BDDE"/>
    <w:lvl w:ilvl="0" w:tplc="0A6AFF3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0" w15:restartNumberingAfterBreak="0">
    <w:nsid w:val="3C0C56D8"/>
    <w:multiLevelType w:val="hybridMultilevel"/>
    <w:tmpl w:val="F6B8B25C"/>
    <w:lvl w:ilvl="0" w:tplc="64CE9B1E">
      <w:start w:val="1"/>
      <w:numFmt w:val="decimal"/>
      <w:lvlText w:val="%1."/>
      <w:lvlJc w:val="righ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1" w15:restartNumberingAfterBreak="0">
    <w:nsid w:val="3C0E2ACC"/>
    <w:multiLevelType w:val="hybridMultilevel"/>
    <w:tmpl w:val="9488A31E"/>
    <w:lvl w:ilvl="0" w:tplc="0415000F">
      <w:start w:val="1"/>
      <w:numFmt w:val="decimal"/>
      <w:lvlText w:val="%1."/>
      <w:lvlJc w:val="left"/>
      <w:pPr>
        <w:tabs>
          <w:tab w:val="num" w:pos="360"/>
        </w:tabs>
        <w:ind w:left="360" w:hanging="360"/>
      </w:pPr>
      <w:rPr>
        <w:rFonts w:hint="default"/>
      </w:rPr>
    </w:lvl>
    <w:lvl w:ilvl="1" w:tplc="9FC01CFC">
      <w:start w:val="1"/>
      <w:numFmt w:val="bullet"/>
      <w:lvlText w:val=""/>
      <w:lvlJc w:val="left"/>
      <w:pPr>
        <w:tabs>
          <w:tab w:val="num" w:pos="1080"/>
        </w:tabs>
        <w:ind w:left="1080" w:hanging="360"/>
      </w:pPr>
      <w:rPr>
        <w:rFonts w:ascii="Symbol" w:hAnsi="Symbol" w:hint="default"/>
        <w:sz w:val="28"/>
      </w:rPr>
    </w:lvl>
    <w:lvl w:ilvl="2" w:tplc="4ABC9B5C">
      <w:start w:val="1"/>
      <w:numFmt w:val="upperLetter"/>
      <w:lvlText w:val="%3."/>
      <w:lvlJc w:val="left"/>
      <w:pPr>
        <w:ind w:left="1980" w:hanging="360"/>
      </w:pPr>
      <w:rPr>
        <w:rFonts w:hint="default"/>
      </w:r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92" w15:restartNumberingAfterBreak="0">
    <w:nsid w:val="3C177721"/>
    <w:multiLevelType w:val="hybridMultilevel"/>
    <w:tmpl w:val="EB0838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3" w15:restartNumberingAfterBreak="0">
    <w:nsid w:val="3C2046AF"/>
    <w:multiLevelType w:val="hybridMultilevel"/>
    <w:tmpl w:val="91586CD6"/>
    <w:lvl w:ilvl="0" w:tplc="5FCA49DA">
      <w:start w:val="2"/>
      <w:numFmt w:val="upp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94" w15:restartNumberingAfterBreak="0">
    <w:nsid w:val="3C3332EE"/>
    <w:multiLevelType w:val="hybridMultilevel"/>
    <w:tmpl w:val="4BCAF566"/>
    <w:lvl w:ilvl="0" w:tplc="A35685A4">
      <w:start w:val="1"/>
      <w:numFmt w:val="lowerLetter"/>
      <w:lvlText w:val="%1)"/>
      <w:lvlJc w:val="left"/>
      <w:pPr>
        <w:ind w:left="1071" w:hanging="360"/>
      </w:pPr>
      <w:rPr>
        <w:rFonts w:hint="default"/>
      </w:rPr>
    </w:lvl>
    <w:lvl w:ilvl="1" w:tplc="04150019" w:tentative="1">
      <w:start w:val="1"/>
      <w:numFmt w:val="lowerLetter"/>
      <w:lvlText w:val="%2."/>
      <w:lvlJc w:val="left"/>
      <w:pPr>
        <w:ind w:left="1791" w:hanging="360"/>
      </w:pPr>
    </w:lvl>
    <w:lvl w:ilvl="2" w:tplc="0415001B" w:tentative="1">
      <w:start w:val="1"/>
      <w:numFmt w:val="lowerRoman"/>
      <w:lvlText w:val="%3."/>
      <w:lvlJc w:val="right"/>
      <w:pPr>
        <w:ind w:left="2511" w:hanging="180"/>
      </w:pPr>
    </w:lvl>
    <w:lvl w:ilvl="3" w:tplc="0415000F" w:tentative="1">
      <w:start w:val="1"/>
      <w:numFmt w:val="decimal"/>
      <w:lvlText w:val="%4."/>
      <w:lvlJc w:val="left"/>
      <w:pPr>
        <w:ind w:left="3231" w:hanging="360"/>
      </w:pPr>
    </w:lvl>
    <w:lvl w:ilvl="4" w:tplc="04150019" w:tentative="1">
      <w:start w:val="1"/>
      <w:numFmt w:val="lowerLetter"/>
      <w:lvlText w:val="%5."/>
      <w:lvlJc w:val="left"/>
      <w:pPr>
        <w:ind w:left="3951" w:hanging="360"/>
      </w:pPr>
    </w:lvl>
    <w:lvl w:ilvl="5" w:tplc="0415001B" w:tentative="1">
      <w:start w:val="1"/>
      <w:numFmt w:val="lowerRoman"/>
      <w:lvlText w:val="%6."/>
      <w:lvlJc w:val="right"/>
      <w:pPr>
        <w:ind w:left="4671" w:hanging="180"/>
      </w:pPr>
    </w:lvl>
    <w:lvl w:ilvl="6" w:tplc="0415000F" w:tentative="1">
      <w:start w:val="1"/>
      <w:numFmt w:val="decimal"/>
      <w:lvlText w:val="%7."/>
      <w:lvlJc w:val="left"/>
      <w:pPr>
        <w:ind w:left="5391" w:hanging="360"/>
      </w:pPr>
    </w:lvl>
    <w:lvl w:ilvl="7" w:tplc="04150019" w:tentative="1">
      <w:start w:val="1"/>
      <w:numFmt w:val="lowerLetter"/>
      <w:lvlText w:val="%8."/>
      <w:lvlJc w:val="left"/>
      <w:pPr>
        <w:ind w:left="6111" w:hanging="360"/>
      </w:pPr>
    </w:lvl>
    <w:lvl w:ilvl="8" w:tplc="0415001B" w:tentative="1">
      <w:start w:val="1"/>
      <w:numFmt w:val="lowerRoman"/>
      <w:lvlText w:val="%9."/>
      <w:lvlJc w:val="right"/>
      <w:pPr>
        <w:ind w:left="6831" w:hanging="180"/>
      </w:pPr>
    </w:lvl>
  </w:abstractNum>
  <w:abstractNum w:abstractNumId="595" w15:restartNumberingAfterBreak="0">
    <w:nsid w:val="3C63507C"/>
    <w:multiLevelType w:val="hybridMultilevel"/>
    <w:tmpl w:val="B2DAC53A"/>
    <w:lvl w:ilvl="0" w:tplc="17348C20">
      <w:start w:val="1"/>
      <w:numFmt w:val="decimal"/>
      <w:lvlText w:val="%1."/>
      <w:lvlJc w:val="center"/>
      <w:pPr>
        <w:ind w:left="1440" w:hanging="360"/>
      </w:pPr>
      <w:rPr>
        <w:rFonts w:ascii="Times New Roman" w:hAnsi="Times New Roman" w:hint="default"/>
        <w:b w:val="0"/>
        <w:i w:val="0"/>
        <w:caps w:val="0"/>
        <w:strike w:val="0"/>
        <w:dstrike w:val="0"/>
        <w:vanish w:val="0"/>
        <w:color w:val="000000"/>
        <w:sz w:val="2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6" w15:restartNumberingAfterBreak="0">
    <w:nsid w:val="3C7A66A8"/>
    <w:multiLevelType w:val="hybridMultilevel"/>
    <w:tmpl w:val="F7B8F90A"/>
    <w:lvl w:ilvl="0" w:tplc="FB3E0C92">
      <w:start w:val="1"/>
      <w:numFmt w:val="decimal"/>
      <w:lvlText w:val="%1."/>
      <w:lvlJc w:val="righ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7" w15:restartNumberingAfterBreak="0">
    <w:nsid w:val="3CB810E0"/>
    <w:multiLevelType w:val="hybridMultilevel"/>
    <w:tmpl w:val="203CEC8E"/>
    <w:lvl w:ilvl="0" w:tplc="2D3480B8">
      <w:start w:val="1"/>
      <w:numFmt w:val="decimal"/>
      <w:lvlText w:val="%1."/>
      <w:lvlJc w:val="left"/>
      <w:pPr>
        <w:tabs>
          <w:tab w:val="num" w:pos="380"/>
        </w:tabs>
        <w:ind w:left="380" w:hanging="38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98" w15:restartNumberingAfterBreak="0">
    <w:nsid w:val="3CD91BA1"/>
    <w:multiLevelType w:val="hybridMultilevel"/>
    <w:tmpl w:val="990E2E2A"/>
    <w:lvl w:ilvl="0" w:tplc="F8B60D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9" w15:restartNumberingAfterBreak="0">
    <w:nsid w:val="3D187BB2"/>
    <w:multiLevelType w:val="hybridMultilevel"/>
    <w:tmpl w:val="BD945688"/>
    <w:lvl w:ilvl="0" w:tplc="75F84A9C">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0" w15:restartNumberingAfterBreak="0">
    <w:nsid w:val="3D674F20"/>
    <w:multiLevelType w:val="hybridMultilevel"/>
    <w:tmpl w:val="227C3A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1" w15:restartNumberingAfterBreak="0">
    <w:nsid w:val="3DE53D4A"/>
    <w:multiLevelType w:val="hybridMultilevel"/>
    <w:tmpl w:val="DD664A26"/>
    <w:lvl w:ilvl="0" w:tplc="EA6EFF36">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02" w15:restartNumberingAfterBreak="0">
    <w:nsid w:val="3DED7B32"/>
    <w:multiLevelType w:val="hybridMultilevel"/>
    <w:tmpl w:val="99003D60"/>
    <w:lvl w:ilvl="0" w:tplc="56CE8B86">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3" w15:restartNumberingAfterBreak="0">
    <w:nsid w:val="3DF6366C"/>
    <w:multiLevelType w:val="hybridMultilevel"/>
    <w:tmpl w:val="9488A31E"/>
    <w:lvl w:ilvl="0" w:tplc="0415000F">
      <w:start w:val="1"/>
      <w:numFmt w:val="decimal"/>
      <w:lvlText w:val="%1."/>
      <w:lvlJc w:val="left"/>
      <w:pPr>
        <w:tabs>
          <w:tab w:val="num" w:pos="360"/>
        </w:tabs>
        <w:ind w:left="360" w:hanging="360"/>
      </w:pPr>
      <w:rPr>
        <w:rFonts w:hint="default"/>
      </w:rPr>
    </w:lvl>
    <w:lvl w:ilvl="1" w:tplc="9FC01CFC">
      <w:start w:val="1"/>
      <w:numFmt w:val="bullet"/>
      <w:lvlText w:val=""/>
      <w:lvlJc w:val="left"/>
      <w:pPr>
        <w:tabs>
          <w:tab w:val="num" w:pos="1080"/>
        </w:tabs>
        <w:ind w:left="1080" w:hanging="360"/>
      </w:pPr>
      <w:rPr>
        <w:rFonts w:ascii="Symbol" w:hAnsi="Symbol" w:hint="default"/>
        <w:sz w:val="28"/>
      </w:rPr>
    </w:lvl>
    <w:lvl w:ilvl="2" w:tplc="4ABC9B5C">
      <w:start w:val="1"/>
      <w:numFmt w:val="upperLetter"/>
      <w:lvlText w:val="%3."/>
      <w:lvlJc w:val="left"/>
      <w:pPr>
        <w:ind w:left="1980" w:hanging="360"/>
      </w:pPr>
      <w:rPr>
        <w:rFonts w:hint="default"/>
      </w:r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604" w15:restartNumberingAfterBreak="0">
    <w:nsid w:val="3DF80B0D"/>
    <w:multiLevelType w:val="hybridMultilevel"/>
    <w:tmpl w:val="E9D65C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5" w15:restartNumberingAfterBreak="0">
    <w:nsid w:val="3E366BA4"/>
    <w:multiLevelType w:val="hybridMultilevel"/>
    <w:tmpl w:val="B9B844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6" w15:restartNumberingAfterBreak="0">
    <w:nsid w:val="3E404DCA"/>
    <w:multiLevelType w:val="hybridMultilevel"/>
    <w:tmpl w:val="2BB043FA"/>
    <w:lvl w:ilvl="0" w:tplc="AFBC3CB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7" w15:restartNumberingAfterBreak="0">
    <w:nsid w:val="3E78392D"/>
    <w:multiLevelType w:val="hybridMultilevel"/>
    <w:tmpl w:val="6694ADF4"/>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8" w15:restartNumberingAfterBreak="0">
    <w:nsid w:val="3E9A4F73"/>
    <w:multiLevelType w:val="multilevel"/>
    <w:tmpl w:val="4EA69A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9" w15:restartNumberingAfterBreak="0">
    <w:nsid w:val="3F00158A"/>
    <w:multiLevelType w:val="hybridMultilevel"/>
    <w:tmpl w:val="85801488"/>
    <w:lvl w:ilvl="0" w:tplc="C22C95D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0" w15:restartNumberingAfterBreak="0">
    <w:nsid w:val="3F142721"/>
    <w:multiLevelType w:val="multilevel"/>
    <w:tmpl w:val="9A44BF18"/>
    <w:lvl w:ilvl="0">
      <w:start w:val="1"/>
      <w:numFmt w:val="decimal"/>
      <w:lvlText w:val="%1."/>
      <w:lvlJc w:val="left"/>
      <w:pPr>
        <w:tabs>
          <w:tab w:val="num" w:pos="720"/>
        </w:tabs>
        <w:ind w:left="720" w:hanging="360"/>
      </w:pPr>
      <w:rPr>
        <w:rFonts w:ascii="Times New Roman" w:hAnsi="Times New Roman" w:hint="default"/>
        <w:b w:val="0"/>
        <w:i w:val="0"/>
        <w:strike w:val="0"/>
        <w:dstrike w:val="0"/>
        <w:sz w:val="22"/>
        <w:vertAlign w:val="baseline"/>
      </w:rPr>
    </w:lvl>
    <w:lvl w:ilvl="1">
      <w:start w:val="1"/>
      <w:numFmt w:val="decimal"/>
      <w:lvlText w:val="%2."/>
      <w:lvlJc w:val="left"/>
      <w:pPr>
        <w:tabs>
          <w:tab w:val="num" w:pos="1080"/>
        </w:tabs>
        <w:ind w:left="1080" w:hanging="360"/>
      </w:pPr>
      <w:rPr>
        <w:rFonts w:ascii="Arial" w:hAnsi="Arial" w:cs="Arial" w:hint="default"/>
        <w:b w:val="0"/>
        <w:i w:val="0"/>
      </w:rPr>
    </w:lvl>
    <w:lvl w:ilvl="2">
      <w:start w:val="1"/>
      <w:numFmt w:val="decimal"/>
      <w:lvlText w:val="%3."/>
      <w:lvlJc w:val="left"/>
      <w:pPr>
        <w:tabs>
          <w:tab w:val="num" w:pos="1440"/>
        </w:tabs>
        <w:ind w:left="1440" w:hanging="360"/>
      </w:pPr>
      <w:rPr>
        <w:rFonts w:ascii="Arial" w:hAnsi="Arial" w:cs="Arial" w:hint="default"/>
        <w:b w:val="0"/>
        <w:i w:val="0"/>
      </w:rPr>
    </w:lvl>
    <w:lvl w:ilvl="3">
      <w:start w:val="1"/>
      <w:numFmt w:val="decimal"/>
      <w:lvlText w:val="%4."/>
      <w:lvlJc w:val="left"/>
      <w:pPr>
        <w:tabs>
          <w:tab w:val="num" w:pos="1800"/>
        </w:tabs>
        <w:ind w:left="1800" w:hanging="360"/>
      </w:pPr>
      <w:rPr>
        <w:rFonts w:ascii="Arial" w:hAnsi="Arial" w:cs="Arial" w:hint="default"/>
        <w:b w:val="0"/>
        <w:i w:val="0"/>
      </w:rPr>
    </w:lvl>
    <w:lvl w:ilvl="4">
      <w:start w:val="1"/>
      <w:numFmt w:val="decimal"/>
      <w:lvlText w:val="%5."/>
      <w:lvlJc w:val="left"/>
      <w:pPr>
        <w:tabs>
          <w:tab w:val="num" w:pos="2160"/>
        </w:tabs>
        <w:ind w:left="2160" w:hanging="360"/>
      </w:pPr>
      <w:rPr>
        <w:rFonts w:ascii="Arial" w:hAnsi="Arial" w:cs="Arial" w:hint="default"/>
        <w:b w:val="0"/>
        <w:i w:val="0"/>
      </w:rPr>
    </w:lvl>
    <w:lvl w:ilvl="5">
      <w:start w:val="1"/>
      <w:numFmt w:val="decimal"/>
      <w:lvlText w:val="%6."/>
      <w:lvlJc w:val="left"/>
      <w:pPr>
        <w:tabs>
          <w:tab w:val="num" w:pos="2520"/>
        </w:tabs>
        <w:ind w:left="2520" w:hanging="360"/>
      </w:pPr>
      <w:rPr>
        <w:rFonts w:ascii="Arial" w:hAnsi="Arial" w:cs="Arial" w:hint="default"/>
        <w:b w:val="0"/>
        <w:i w:val="0"/>
      </w:rPr>
    </w:lvl>
    <w:lvl w:ilvl="6">
      <w:start w:val="1"/>
      <w:numFmt w:val="decimal"/>
      <w:lvlText w:val="%7."/>
      <w:lvlJc w:val="left"/>
      <w:pPr>
        <w:tabs>
          <w:tab w:val="num" w:pos="2880"/>
        </w:tabs>
        <w:ind w:left="2880" w:hanging="360"/>
      </w:pPr>
      <w:rPr>
        <w:rFonts w:ascii="Arial" w:hAnsi="Arial" w:cs="Arial" w:hint="default"/>
        <w:b w:val="0"/>
        <w:i w:val="0"/>
      </w:rPr>
    </w:lvl>
    <w:lvl w:ilvl="7">
      <w:start w:val="1"/>
      <w:numFmt w:val="decimal"/>
      <w:lvlText w:val="%8."/>
      <w:lvlJc w:val="left"/>
      <w:pPr>
        <w:tabs>
          <w:tab w:val="num" w:pos="3240"/>
        </w:tabs>
        <w:ind w:left="3240" w:hanging="360"/>
      </w:pPr>
      <w:rPr>
        <w:rFonts w:ascii="Arial" w:hAnsi="Arial" w:cs="Arial" w:hint="default"/>
        <w:b w:val="0"/>
        <w:i w:val="0"/>
      </w:rPr>
    </w:lvl>
    <w:lvl w:ilvl="8">
      <w:start w:val="1"/>
      <w:numFmt w:val="decimal"/>
      <w:lvlText w:val="%9."/>
      <w:lvlJc w:val="left"/>
      <w:pPr>
        <w:tabs>
          <w:tab w:val="num" w:pos="3600"/>
        </w:tabs>
        <w:ind w:left="3600" w:hanging="360"/>
      </w:pPr>
      <w:rPr>
        <w:rFonts w:ascii="Arial" w:hAnsi="Arial" w:cs="Arial" w:hint="default"/>
        <w:b w:val="0"/>
        <w:i w:val="0"/>
      </w:rPr>
    </w:lvl>
  </w:abstractNum>
  <w:abstractNum w:abstractNumId="611" w15:restartNumberingAfterBreak="0">
    <w:nsid w:val="3F600BDE"/>
    <w:multiLevelType w:val="hybridMultilevel"/>
    <w:tmpl w:val="E190CD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2" w15:restartNumberingAfterBreak="0">
    <w:nsid w:val="3F8649F4"/>
    <w:multiLevelType w:val="hybridMultilevel"/>
    <w:tmpl w:val="D77C5DD8"/>
    <w:lvl w:ilvl="0" w:tplc="44CEEFA8">
      <w:start w:val="1"/>
      <w:numFmt w:val="decimal"/>
      <w:lvlText w:val="%1."/>
      <w:lvlJc w:val="left"/>
      <w:pPr>
        <w:ind w:left="720" w:hanging="360"/>
      </w:pPr>
      <w:rPr>
        <w:rFonts w:ascii="Times New Roman" w:hAnsi="Times New Roman"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3" w15:restartNumberingAfterBreak="0">
    <w:nsid w:val="3F914BD3"/>
    <w:multiLevelType w:val="hybridMultilevel"/>
    <w:tmpl w:val="0ADA961C"/>
    <w:lvl w:ilvl="0" w:tplc="810419A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4" w15:restartNumberingAfterBreak="0">
    <w:nsid w:val="3F91629B"/>
    <w:multiLevelType w:val="hybridMultilevel"/>
    <w:tmpl w:val="CE02984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5" w15:restartNumberingAfterBreak="0">
    <w:nsid w:val="3FCF293B"/>
    <w:multiLevelType w:val="hybridMultilevel"/>
    <w:tmpl w:val="D7C66404"/>
    <w:lvl w:ilvl="0" w:tplc="8B9C5C82">
      <w:start w:val="1"/>
      <w:numFmt w:val="decimal"/>
      <w:lvlText w:val="%1."/>
      <w:lvlJc w:val="center"/>
      <w:pPr>
        <w:ind w:left="1359" w:hanging="360"/>
      </w:pPr>
      <w:rPr>
        <w:rFonts w:ascii="Times New Roman" w:hAnsi="Times New Roman" w:hint="default"/>
        <w:b w:val="0"/>
        <w:i w:val="0"/>
        <w:caps w:val="0"/>
        <w:strike w:val="0"/>
        <w:dstrike w:val="0"/>
        <w:vanish w:val="0"/>
        <w:color w:val="auto"/>
        <w:sz w:val="2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6" w15:restartNumberingAfterBreak="0">
    <w:nsid w:val="3FD0453C"/>
    <w:multiLevelType w:val="hybridMultilevel"/>
    <w:tmpl w:val="0ADA961C"/>
    <w:lvl w:ilvl="0" w:tplc="810419A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7" w15:restartNumberingAfterBreak="0">
    <w:nsid w:val="3FD17A1C"/>
    <w:multiLevelType w:val="hybridMultilevel"/>
    <w:tmpl w:val="A86E0B8E"/>
    <w:lvl w:ilvl="0" w:tplc="2C38AA82">
      <w:start w:val="1"/>
      <w:numFmt w:val="decimal"/>
      <w:lvlText w:val="%1."/>
      <w:lvlJc w:val="left"/>
      <w:pPr>
        <w:ind w:left="454" w:hanging="360"/>
      </w:pPr>
      <w:rPr>
        <w:rFonts w:hint="default"/>
        <w:color w:val="000000" w:themeColor="text1"/>
      </w:rPr>
    </w:lvl>
    <w:lvl w:ilvl="1" w:tplc="04150019" w:tentative="1">
      <w:start w:val="1"/>
      <w:numFmt w:val="lowerLetter"/>
      <w:lvlText w:val="%2."/>
      <w:lvlJc w:val="left"/>
      <w:pPr>
        <w:ind w:left="1174" w:hanging="360"/>
      </w:pPr>
    </w:lvl>
    <w:lvl w:ilvl="2" w:tplc="0415001B" w:tentative="1">
      <w:start w:val="1"/>
      <w:numFmt w:val="lowerRoman"/>
      <w:lvlText w:val="%3."/>
      <w:lvlJc w:val="right"/>
      <w:pPr>
        <w:ind w:left="1894" w:hanging="180"/>
      </w:pPr>
    </w:lvl>
    <w:lvl w:ilvl="3" w:tplc="0415000F" w:tentative="1">
      <w:start w:val="1"/>
      <w:numFmt w:val="decimal"/>
      <w:lvlText w:val="%4."/>
      <w:lvlJc w:val="left"/>
      <w:pPr>
        <w:ind w:left="2614" w:hanging="360"/>
      </w:pPr>
    </w:lvl>
    <w:lvl w:ilvl="4" w:tplc="04150019" w:tentative="1">
      <w:start w:val="1"/>
      <w:numFmt w:val="lowerLetter"/>
      <w:lvlText w:val="%5."/>
      <w:lvlJc w:val="left"/>
      <w:pPr>
        <w:ind w:left="3334" w:hanging="360"/>
      </w:pPr>
    </w:lvl>
    <w:lvl w:ilvl="5" w:tplc="0415001B" w:tentative="1">
      <w:start w:val="1"/>
      <w:numFmt w:val="lowerRoman"/>
      <w:lvlText w:val="%6."/>
      <w:lvlJc w:val="right"/>
      <w:pPr>
        <w:ind w:left="4054" w:hanging="180"/>
      </w:pPr>
    </w:lvl>
    <w:lvl w:ilvl="6" w:tplc="0415000F" w:tentative="1">
      <w:start w:val="1"/>
      <w:numFmt w:val="decimal"/>
      <w:lvlText w:val="%7."/>
      <w:lvlJc w:val="left"/>
      <w:pPr>
        <w:ind w:left="4774" w:hanging="360"/>
      </w:pPr>
    </w:lvl>
    <w:lvl w:ilvl="7" w:tplc="04150019" w:tentative="1">
      <w:start w:val="1"/>
      <w:numFmt w:val="lowerLetter"/>
      <w:lvlText w:val="%8."/>
      <w:lvlJc w:val="left"/>
      <w:pPr>
        <w:ind w:left="5494" w:hanging="360"/>
      </w:pPr>
    </w:lvl>
    <w:lvl w:ilvl="8" w:tplc="0415001B" w:tentative="1">
      <w:start w:val="1"/>
      <w:numFmt w:val="lowerRoman"/>
      <w:lvlText w:val="%9."/>
      <w:lvlJc w:val="right"/>
      <w:pPr>
        <w:ind w:left="6214" w:hanging="180"/>
      </w:pPr>
    </w:lvl>
  </w:abstractNum>
  <w:abstractNum w:abstractNumId="618" w15:restartNumberingAfterBreak="0">
    <w:nsid w:val="3FDE5990"/>
    <w:multiLevelType w:val="hybridMultilevel"/>
    <w:tmpl w:val="99003D60"/>
    <w:lvl w:ilvl="0" w:tplc="56CE8B86">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9" w15:restartNumberingAfterBreak="0">
    <w:nsid w:val="3FE562A0"/>
    <w:multiLevelType w:val="hybridMultilevel"/>
    <w:tmpl w:val="DAC4516A"/>
    <w:lvl w:ilvl="0" w:tplc="128E240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0" w15:restartNumberingAfterBreak="0">
    <w:nsid w:val="3FEB4CA1"/>
    <w:multiLevelType w:val="hybridMultilevel"/>
    <w:tmpl w:val="FA80A23A"/>
    <w:lvl w:ilvl="0" w:tplc="291A4C32">
      <w:start w:val="1"/>
      <w:numFmt w:val="decimal"/>
      <w:lvlText w:val="%1."/>
      <w:lvlJc w:val="left"/>
      <w:pPr>
        <w:tabs>
          <w:tab w:val="num" w:pos="360"/>
        </w:tabs>
        <w:ind w:left="36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1" w15:restartNumberingAfterBreak="0">
    <w:nsid w:val="40065F6A"/>
    <w:multiLevelType w:val="hybridMultilevel"/>
    <w:tmpl w:val="4402853A"/>
    <w:lvl w:ilvl="0" w:tplc="593E21E0">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2" w15:restartNumberingAfterBreak="0">
    <w:nsid w:val="402C2857"/>
    <w:multiLevelType w:val="hybridMultilevel"/>
    <w:tmpl w:val="93D6F122"/>
    <w:lvl w:ilvl="0" w:tplc="981605DE">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3" w15:restartNumberingAfterBreak="0">
    <w:nsid w:val="404A1D42"/>
    <w:multiLevelType w:val="hybridMultilevel"/>
    <w:tmpl w:val="99003D60"/>
    <w:lvl w:ilvl="0" w:tplc="56CE8B86">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4" w15:restartNumberingAfterBreak="0">
    <w:nsid w:val="404D08AC"/>
    <w:multiLevelType w:val="hybridMultilevel"/>
    <w:tmpl w:val="A4980AF6"/>
    <w:lvl w:ilvl="0" w:tplc="4020668C">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625" w15:restartNumberingAfterBreak="0">
    <w:nsid w:val="405B1796"/>
    <w:multiLevelType w:val="hybridMultilevel"/>
    <w:tmpl w:val="6206170A"/>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6" w15:restartNumberingAfterBreak="0">
    <w:nsid w:val="407A3B5D"/>
    <w:multiLevelType w:val="hybridMultilevel"/>
    <w:tmpl w:val="4FAE344C"/>
    <w:lvl w:ilvl="0" w:tplc="871CA38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7" w15:restartNumberingAfterBreak="0">
    <w:nsid w:val="40954364"/>
    <w:multiLevelType w:val="hybridMultilevel"/>
    <w:tmpl w:val="1E42474E"/>
    <w:lvl w:ilvl="0" w:tplc="907C64C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8" w15:restartNumberingAfterBreak="0">
    <w:nsid w:val="40995D24"/>
    <w:multiLevelType w:val="hybridMultilevel"/>
    <w:tmpl w:val="FCA4A1D2"/>
    <w:lvl w:ilvl="0" w:tplc="9F40C9CA">
      <w:start w:val="1"/>
      <w:numFmt w:val="decimal"/>
      <w:lvlText w:val="%1."/>
      <w:lvlJc w:val="righ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9" w15:restartNumberingAfterBreak="0">
    <w:nsid w:val="40BF128C"/>
    <w:multiLevelType w:val="hybridMultilevel"/>
    <w:tmpl w:val="BED46CA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30" w15:restartNumberingAfterBreak="0">
    <w:nsid w:val="40CF786C"/>
    <w:multiLevelType w:val="hybridMultilevel"/>
    <w:tmpl w:val="8C74D572"/>
    <w:lvl w:ilvl="0" w:tplc="0415000F">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1" w15:restartNumberingAfterBreak="0">
    <w:nsid w:val="40DD269C"/>
    <w:multiLevelType w:val="hybridMultilevel"/>
    <w:tmpl w:val="EECEEC82"/>
    <w:lvl w:ilvl="0" w:tplc="4894DE34">
      <w:start w:val="1"/>
      <w:numFmt w:val="bullet"/>
      <w:lvlText w:val=""/>
      <w:lvlJc w:val="left"/>
      <w:pPr>
        <w:ind w:left="772" w:hanging="360"/>
      </w:pPr>
      <w:rPr>
        <w:rFonts w:ascii="Symbol" w:hAnsi="Symbol" w:hint="default"/>
      </w:rPr>
    </w:lvl>
    <w:lvl w:ilvl="1" w:tplc="04150003" w:tentative="1">
      <w:start w:val="1"/>
      <w:numFmt w:val="bullet"/>
      <w:lvlText w:val="o"/>
      <w:lvlJc w:val="left"/>
      <w:pPr>
        <w:ind w:left="1492" w:hanging="360"/>
      </w:pPr>
      <w:rPr>
        <w:rFonts w:ascii="Courier New" w:hAnsi="Courier New" w:cs="Courier New" w:hint="default"/>
      </w:rPr>
    </w:lvl>
    <w:lvl w:ilvl="2" w:tplc="04150005" w:tentative="1">
      <w:start w:val="1"/>
      <w:numFmt w:val="bullet"/>
      <w:lvlText w:val=""/>
      <w:lvlJc w:val="left"/>
      <w:pPr>
        <w:ind w:left="2212" w:hanging="360"/>
      </w:pPr>
      <w:rPr>
        <w:rFonts w:ascii="Wingdings" w:hAnsi="Wingdings" w:hint="default"/>
      </w:rPr>
    </w:lvl>
    <w:lvl w:ilvl="3" w:tplc="04150001" w:tentative="1">
      <w:start w:val="1"/>
      <w:numFmt w:val="bullet"/>
      <w:lvlText w:val=""/>
      <w:lvlJc w:val="left"/>
      <w:pPr>
        <w:ind w:left="2932" w:hanging="360"/>
      </w:pPr>
      <w:rPr>
        <w:rFonts w:ascii="Symbol" w:hAnsi="Symbol" w:hint="default"/>
      </w:rPr>
    </w:lvl>
    <w:lvl w:ilvl="4" w:tplc="04150003" w:tentative="1">
      <w:start w:val="1"/>
      <w:numFmt w:val="bullet"/>
      <w:lvlText w:val="o"/>
      <w:lvlJc w:val="left"/>
      <w:pPr>
        <w:ind w:left="3652" w:hanging="360"/>
      </w:pPr>
      <w:rPr>
        <w:rFonts w:ascii="Courier New" w:hAnsi="Courier New" w:cs="Courier New" w:hint="default"/>
      </w:rPr>
    </w:lvl>
    <w:lvl w:ilvl="5" w:tplc="04150005" w:tentative="1">
      <w:start w:val="1"/>
      <w:numFmt w:val="bullet"/>
      <w:lvlText w:val=""/>
      <w:lvlJc w:val="left"/>
      <w:pPr>
        <w:ind w:left="4372" w:hanging="360"/>
      </w:pPr>
      <w:rPr>
        <w:rFonts w:ascii="Wingdings" w:hAnsi="Wingdings" w:hint="default"/>
      </w:rPr>
    </w:lvl>
    <w:lvl w:ilvl="6" w:tplc="04150001" w:tentative="1">
      <w:start w:val="1"/>
      <w:numFmt w:val="bullet"/>
      <w:lvlText w:val=""/>
      <w:lvlJc w:val="left"/>
      <w:pPr>
        <w:ind w:left="5092" w:hanging="360"/>
      </w:pPr>
      <w:rPr>
        <w:rFonts w:ascii="Symbol" w:hAnsi="Symbol" w:hint="default"/>
      </w:rPr>
    </w:lvl>
    <w:lvl w:ilvl="7" w:tplc="04150003" w:tentative="1">
      <w:start w:val="1"/>
      <w:numFmt w:val="bullet"/>
      <w:lvlText w:val="o"/>
      <w:lvlJc w:val="left"/>
      <w:pPr>
        <w:ind w:left="5812" w:hanging="360"/>
      </w:pPr>
      <w:rPr>
        <w:rFonts w:ascii="Courier New" w:hAnsi="Courier New" w:cs="Courier New" w:hint="default"/>
      </w:rPr>
    </w:lvl>
    <w:lvl w:ilvl="8" w:tplc="04150005" w:tentative="1">
      <w:start w:val="1"/>
      <w:numFmt w:val="bullet"/>
      <w:lvlText w:val=""/>
      <w:lvlJc w:val="left"/>
      <w:pPr>
        <w:ind w:left="6532" w:hanging="360"/>
      </w:pPr>
      <w:rPr>
        <w:rFonts w:ascii="Wingdings" w:hAnsi="Wingdings" w:hint="default"/>
      </w:rPr>
    </w:lvl>
  </w:abstractNum>
  <w:abstractNum w:abstractNumId="632" w15:restartNumberingAfterBreak="0">
    <w:nsid w:val="40EA0EE4"/>
    <w:multiLevelType w:val="hybridMultilevel"/>
    <w:tmpl w:val="EC867074"/>
    <w:lvl w:ilvl="0" w:tplc="6FE66CB2">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3" w15:restartNumberingAfterBreak="0">
    <w:nsid w:val="410E70F1"/>
    <w:multiLevelType w:val="hybridMultilevel"/>
    <w:tmpl w:val="61265D6C"/>
    <w:lvl w:ilvl="0" w:tplc="F1BC607E">
      <w:start w:val="1"/>
      <w:numFmt w:val="decimal"/>
      <w:lvlText w:val="%1."/>
      <w:lvlJc w:val="left"/>
      <w:pPr>
        <w:ind w:left="720" w:hanging="360"/>
      </w:pPr>
      <w:rPr>
        <w:rFonts w:hint="default"/>
        <w:color w:val="auto"/>
        <w:sz w:val="20"/>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4" w15:restartNumberingAfterBreak="0">
    <w:nsid w:val="41256CCB"/>
    <w:multiLevelType w:val="hybridMultilevel"/>
    <w:tmpl w:val="2514B56A"/>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5" w15:restartNumberingAfterBreak="0">
    <w:nsid w:val="415C2EEA"/>
    <w:multiLevelType w:val="hybridMultilevel"/>
    <w:tmpl w:val="E9FAAB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6" w15:restartNumberingAfterBreak="0">
    <w:nsid w:val="417430DA"/>
    <w:multiLevelType w:val="hybridMultilevel"/>
    <w:tmpl w:val="9E0EEA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7" w15:restartNumberingAfterBreak="0">
    <w:nsid w:val="41B5060A"/>
    <w:multiLevelType w:val="hybridMultilevel"/>
    <w:tmpl w:val="96F47346"/>
    <w:lvl w:ilvl="0" w:tplc="B7282B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8" w15:restartNumberingAfterBreak="0">
    <w:nsid w:val="41D30053"/>
    <w:multiLevelType w:val="hybridMultilevel"/>
    <w:tmpl w:val="5520FD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9" w15:restartNumberingAfterBreak="0">
    <w:nsid w:val="41DB3E5B"/>
    <w:multiLevelType w:val="hybridMultilevel"/>
    <w:tmpl w:val="03FE7FA6"/>
    <w:lvl w:ilvl="0" w:tplc="8C6C7F02">
      <w:start w:val="1"/>
      <w:numFmt w:val="decimal"/>
      <w:lvlText w:val="%1."/>
      <w:lvlJc w:val="left"/>
      <w:pPr>
        <w:ind w:left="720" w:hanging="360"/>
      </w:pPr>
      <w:rPr>
        <w:rFonts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0" w15:restartNumberingAfterBreak="0">
    <w:nsid w:val="41E828CD"/>
    <w:multiLevelType w:val="hybridMultilevel"/>
    <w:tmpl w:val="1DA6AD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1" w15:restartNumberingAfterBreak="0">
    <w:nsid w:val="41F22262"/>
    <w:multiLevelType w:val="hybridMultilevel"/>
    <w:tmpl w:val="C25830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2" w15:restartNumberingAfterBreak="0">
    <w:nsid w:val="41FD3E6C"/>
    <w:multiLevelType w:val="hybridMultilevel"/>
    <w:tmpl w:val="0BBEDC28"/>
    <w:lvl w:ilvl="0" w:tplc="9E7444BE">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43" w15:restartNumberingAfterBreak="0">
    <w:nsid w:val="42033105"/>
    <w:multiLevelType w:val="hybridMultilevel"/>
    <w:tmpl w:val="BADE524C"/>
    <w:lvl w:ilvl="0" w:tplc="56CE8B86">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4" w15:restartNumberingAfterBreak="0">
    <w:nsid w:val="422250F2"/>
    <w:multiLevelType w:val="hybridMultilevel"/>
    <w:tmpl w:val="C570014C"/>
    <w:lvl w:ilvl="0" w:tplc="3FC0376E">
      <w:start w:val="1"/>
      <w:numFmt w:val="upperLetter"/>
      <w:lvlText w:val="%1."/>
      <w:lvlJc w:val="left"/>
      <w:pPr>
        <w:ind w:left="716" w:hanging="360"/>
      </w:pPr>
      <w:rPr>
        <w:rFonts w:hint="default"/>
      </w:rPr>
    </w:lvl>
    <w:lvl w:ilvl="1" w:tplc="04150019" w:tentative="1">
      <w:start w:val="1"/>
      <w:numFmt w:val="lowerLetter"/>
      <w:lvlText w:val="%2."/>
      <w:lvlJc w:val="left"/>
      <w:pPr>
        <w:ind w:left="1436" w:hanging="360"/>
      </w:pPr>
    </w:lvl>
    <w:lvl w:ilvl="2" w:tplc="0415001B" w:tentative="1">
      <w:start w:val="1"/>
      <w:numFmt w:val="lowerRoman"/>
      <w:lvlText w:val="%3."/>
      <w:lvlJc w:val="right"/>
      <w:pPr>
        <w:ind w:left="2156" w:hanging="180"/>
      </w:pPr>
    </w:lvl>
    <w:lvl w:ilvl="3" w:tplc="0415000F" w:tentative="1">
      <w:start w:val="1"/>
      <w:numFmt w:val="decimal"/>
      <w:lvlText w:val="%4."/>
      <w:lvlJc w:val="left"/>
      <w:pPr>
        <w:ind w:left="2876" w:hanging="360"/>
      </w:pPr>
    </w:lvl>
    <w:lvl w:ilvl="4" w:tplc="04150019" w:tentative="1">
      <w:start w:val="1"/>
      <w:numFmt w:val="lowerLetter"/>
      <w:lvlText w:val="%5."/>
      <w:lvlJc w:val="left"/>
      <w:pPr>
        <w:ind w:left="3596" w:hanging="360"/>
      </w:pPr>
    </w:lvl>
    <w:lvl w:ilvl="5" w:tplc="0415001B" w:tentative="1">
      <w:start w:val="1"/>
      <w:numFmt w:val="lowerRoman"/>
      <w:lvlText w:val="%6."/>
      <w:lvlJc w:val="right"/>
      <w:pPr>
        <w:ind w:left="4316" w:hanging="180"/>
      </w:pPr>
    </w:lvl>
    <w:lvl w:ilvl="6" w:tplc="0415000F" w:tentative="1">
      <w:start w:val="1"/>
      <w:numFmt w:val="decimal"/>
      <w:lvlText w:val="%7."/>
      <w:lvlJc w:val="left"/>
      <w:pPr>
        <w:ind w:left="5036" w:hanging="360"/>
      </w:pPr>
    </w:lvl>
    <w:lvl w:ilvl="7" w:tplc="04150019" w:tentative="1">
      <w:start w:val="1"/>
      <w:numFmt w:val="lowerLetter"/>
      <w:lvlText w:val="%8."/>
      <w:lvlJc w:val="left"/>
      <w:pPr>
        <w:ind w:left="5756" w:hanging="360"/>
      </w:pPr>
    </w:lvl>
    <w:lvl w:ilvl="8" w:tplc="0415001B" w:tentative="1">
      <w:start w:val="1"/>
      <w:numFmt w:val="lowerRoman"/>
      <w:lvlText w:val="%9."/>
      <w:lvlJc w:val="right"/>
      <w:pPr>
        <w:ind w:left="6476" w:hanging="180"/>
      </w:pPr>
    </w:lvl>
  </w:abstractNum>
  <w:abstractNum w:abstractNumId="645" w15:restartNumberingAfterBreak="0">
    <w:nsid w:val="422B34DE"/>
    <w:multiLevelType w:val="hybridMultilevel"/>
    <w:tmpl w:val="900ECBBA"/>
    <w:lvl w:ilvl="0" w:tplc="2A36E558">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46" w15:restartNumberingAfterBreak="0">
    <w:nsid w:val="42322ADD"/>
    <w:multiLevelType w:val="hybridMultilevel"/>
    <w:tmpl w:val="2BB667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7" w15:restartNumberingAfterBreak="0">
    <w:nsid w:val="42544389"/>
    <w:multiLevelType w:val="hybridMultilevel"/>
    <w:tmpl w:val="7AA8FB58"/>
    <w:lvl w:ilvl="0" w:tplc="AC782644">
      <w:start w:val="1"/>
      <w:numFmt w:val="decimal"/>
      <w:lvlText w:val="%1."/>
      <w:lvlJc w:val="left"/>
      <w:pPr>
        <w:ind w:left="720" w:hanging="360"/>
      </w:pPr>
      <w:rPr>
        <w:rFonts w:hint="default"/>
        <w:b w:val="0"/>
        <w:i w:val="0"/>
        <w:color w:val="auto"/>
        <w:u w:color="00B05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8" w15:restartNumberingAfterBreak="0">
    <w:nsid w:val="425C72BC"/>
    <w:multiLevelType w:val="hybridMultilevel"/>
    <w:tmpl w:val="224AE58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49" w15:restartNumberingAfterBreak="0">
    <w:nsid w:val="425E4F94"/>
    <w:multiLevelType w:val="hybridMultilevel"/>
    <w:tmpl w:val="47B416AA"/>
    <w:lvl w:ilvl="0" w:tplc="C308859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0" w15:restartNumberingAfterBreak="0">
    <w:nsid w:val="42741870"/>
    <w:multiLevelType w:val="hybridMultilevel"/>
    <w:tmpl w:val="B7E0857C"/>
    <w:lvl w:ilvl="0" w:tplc="7B7A8B9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1" w15:restartNumberingAfterBreak="0">
    <w:nsid w:val="4281144B"/>
    <w:multiLevelType w:val="hybridMultilevel"/>
    <w:tmpl w:val="445A8492"/>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2" w15:restartNumberingAfterBreak="0">
    <w:nsid w:val="42880EE7"/>
    <w:multiLevelType w:val="hybridMultilevel"/>
    <w:tmpl w:val="E9D65C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3" w15:restartNumberingAfterBreak="0">
    <w:nsid w:val="42A203D6"/>
    <w:multiLevelType w:val="hybridMultilevel"/>
    <w:tmpl w:val="B71C399E"/>
    <w:lvl w:ilvl="0" w:tplc="0C1616F2">
      <w:start w:val="1"/>
      <w:numFmt w:val="decimal"/>
      <w:lvlText w:val="%1."/>
      <w:lvlJc w:val="left"/>
      <w:pPr>
        <w:ind w:left="720" w:hanging="360"/>
      </w:pPr>
      <w:rPr>
        <w:rFonts w:hint="default"/>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4" w15:restartNumberingAfterBreak="0">
    <w:nsid w:val="42A27794"/>
    <w:multiLevelType w:val="hybridMultilevel"/>
    <w:tmpl w:val="8502163C"/>
    <w:lvl w:ilvl="0" w:tplc="8B2EE930">
      <w:start w:val="1"/>
      <w:numFmt w:val="bullet"/>
      <w:lvlText w:val=""/>
      <w:lvlJc w:val="left"/>
      <w:pPr>
        <w:ind w:left="1926" w:hanging="360"/>
      </w:pPr>
      <w:rPr>
        <w:rFonts w:ascii="Symbol" w:hAnsi="Symbol" w:hint="default"/>
      </w:rPr>
    </w:lvl>
    <w:lvl w:ilvl="1" w:tplc="04150003" w:tentative="1">
      <w:start w:val="1"/>
      <w:numFmt w:val="bullet"/>
      <w:lvlText w:val="o"/>
      <w:lvlJc w:val="left"/>
      <w:pPr>
        <w:ind w:left="2646" w:hanging="360"/>
      </w:pPr>
      <w:rPr>
        <w:rFonts w:ascii="Courier New" w:hAnsi="Courier New" w:cs="Courier New" w:hint="default"/>
      </w:rPr>
    </w:lvl>
    <w:lvl w:ilvl="2" w:tplc="04150005" w:tentative="1">
      <w:start w:val="1"/>
      <w:numFmt w:val="bullet"/>
      <w:lvlText w:val=""/>
      <w:lvlJc w:val="left"/>
      <w:pPr>
        <w:ind w:left="3366" w:hanging="360"/>
      </w:pPr>
      <w:rPr>
        <w:rFonts w:ascii="Wingdings" w:hAnsi="Wingdings" w:hint="default"/>
      </w:rPr>
    </w:lvl>
    <w:lvl w:ilvl="3" w:tplc="04150001" w:tentative="1">
      <w:start w:val="1"/>
      <w:numFmt w:val="bullet"/>
      <w:lvlText w:val=""/>
      <w:lvlJc w:val="left"/>
      <w:pPr>
        <w:ind w:left="4086" w:hanging="360"/>
      </w:pPr>
      <w:rPr>
        <w:rFonts w:ascii="Symbol" w:hAnsi="Symbol" w:hint="default"/>
      </w:rPr>
    </w:lvl>
    <w:lvl w:ilvl="4" w:tplc="04150003" w:tentative="1">
      <w:start w:val="1"/>
      <w:numFmt w:val="bullet"/>
      <w:lvlText w:val="o"/>
      <w:lvlJc w:val="left"/>
      <w:pPr>
        <w:ind w:left="4806" w:hanging="360"/>
      </w:pPr>
      <w:rPr>
        <w:rFonts w:ascii="Courier New" w:hAnsi="Courier New" w:cs="Courier New" w:hint="default"/>
      </w:rPr>
    </w:lvl>
    <w:lvl w:ilvl="5" w:tplc="04150005" w:tentative="1">
      <w:start w:val="1"/>
      <w:numFmt w:val="bullet"/>
      <w:lvlText w:val=""/>
      <w:lvlJc w:val="left"/>
      <w:pPr>
        <w:ind w:left="5526" w:hanging="360"/>
      </w:pPr>
      <w:rPr>
        <w:rFonts w:ascii="Wingdings" w:hAnsi="Wingdings" w:hint="default"/>
      </w:rPr>
    </w:lvl>
    <w:lvl w:ilvl="6" w:tplc="04150001" w:tentative="1">
      <w:start w:val="1"/>
      <w:numFmt w:val="bullet"/>
      <w:lvlText w:val=""/>
      <w:lvlJc w:val="left"/>
      <w:pPr>
        <w:ind w:left="6246" w:hanging="360"/>
      </w:pPr>
      <w:rPr>
        <w:rFonts w:ascii="Symbol" w:hAnsi="Symbol" w:hint="default"/>
      </w:rPr>
    </w:lvl>
    <w:lvl w:ilvl="7" w:tplc="04150003" w:tentative="1">
      <w:start w:val="1"/>
      <w:numFmt w:val="bullet"/>
      <w:lvlText w:val="o"/>
      <w:lvlJc w:val="left"/>
      <w:pPr>
        <w:ind w:left="6966" w:hanging="360"/>
      </w:pPr>
      <w:rPr>
        <w:rFonts w:ascii="Courier New" w:hAnsi="Courier New" w:cs="Courier New" w:hint="default"/>
      </w:rPr>
    </w:lvl>
    <w:lvl w:ilvl="8" w:tplc="04150005" w:tentative="1">
      <w:start w:val="1"/>
      <w:numFmt w:val="bullet"/>
      <w:lvlText w:val=""/>
      <w:lvlJc w:val="left"/>
      <w:pPr>
        <w:ind w:left="7686" w:hanging="360"/>
      </w:pPr>
      <w:rPr>
        <w:rFonts w:ascii="Wingdings" w:hAnsi="Wingdings" w:hint="default"/>
      </w:rPr>
    </w:lvl>
  </w:abstractNum>
  <w:abstractNum w:abstractNumId="655" w15:restartNumberingAfterBreak="0">
    <w:nsid w:val="42B42832"/>
    <w:multiLevelType w:val="hybridMultilevel"/>
    <w:tmpl w:val="3F6A387E"/>
    <w:lvl w:ilvl="0" w:tplc="052CD3C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56" w15:restartNumberingAfterBreak="0">
    <w:nsid w:val="42B54D62"/>
    <w:multiLevelType w:val="hybridMultilevel"/>
    <w:tmpl w:val="37F060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7" w15:restartNumberingAfterBreak="0">
    <w:nsid w:val="42C82A91"/>
    <w:multiLevelType w:val="hybridMultilevel"/>
    <w:tmpl w:val="C5A01166"/>
    <w:lvl w:ilvl="0" w:tplc="EE9EB5D8">
      <w:start w:val="1"/>
      <w:numFmt w:val="decimal"/>
      <w:lvlText w:val="%1."/>
      <w:lvlJc w:val="left"/>
      <w:pPr>
        <w:ind w:left="720" w:hanging="360"/>
      </w:pPr>
      <w:rPr>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8" w15:restartNumberingAfterBreak="0">
    <w:nsid w:val="42E472A1"/>
    <w:multiLevelType w:val="hybridMultilevel"/>
    <w:tmpl w:val="B2C6EDC2"/>
    <w:lvl w:ilvl="0" w:tplc="DFE84D4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9" w15:restartNumberingAfterBreak="0">
    <w:nsid w:val="42E913ED"/>
    <w:multiLevelType w:val="hybridMultilevel"/>
    <w:tmpl w:val="88BAA6B2"/>
    <w:lvl w:ilvl="0" w:tplc="6E1EE5D4">
      <w:start w:val="1"/>
      <w:numFmt w:val="decimal"/>
      <w:lvlText w:val="%1."/>
      <w:lvlJc w:val="left"/>
      <w:pPr>
        <w:ind w:left="454" w:hanging="360"/>
      </w:pPr>
      <w:rPr>
        <w:rFonts w:hint="default"/>
        <w:color w:val="000000" w:themeColor="text1"/>
      </w:rPr>
    </w:lvl>
    <w:lvl w:ilvl="1" w:tplc="04150019" w:tentative="1">
      <w:start w:val="1"/>
      <w:numFmt w:val="lowerLetter"/>
      <w:lvlText w:val="%2."/>
      <w:lvlJc w:val="left"/>
      <w:pPr>
        <w:ind w:left="1174" w:hanging="360"/>
      </w:pPr>
    </w:lvl>
    <w:lvl w:ilvl="2" w:tplc="0415001B" w:tentative="1">
      <w:start w:val="1"/>
      <w:numFmt w:val="lowerRoman"/>
      <w:lvlText w:val="%3."/>
      <w:lvlJc w:val="right"/>
      <w:pPr>
        <w:ind w:left="1894" w:hanging="180"/>
      </w:pPr>
    </w:lvl>
    <w:lvl w:ilvl="3" w:tplc="0415000F" w:tentative="1">
      <w:start w:val="1"/>
      <w:numFmt w:val="decimal"/>
      <w:lvlText w:val="%4."/>
      <w:lvlJc w:val="left"/>
      <w:pPr>
        <w:ind w:left="2614" w:hanging="360"/>
      </w:pPr>
    </w:lvl>
    <w:lvl w:ilvl="4" w:tplc="04150019" w:tentative="1">
      <w:start w:val="1"/>
      <w:numFmt w:val="lowerLetter"/>
      <w:lvlText w:val="%5."/>
      <w:lvlJc w:val="left"/>
      <w:pPr>
        <w:ind w:left="3334" w:hanging="360"/>
      </w:pPr>
    </w:lvl>
    <w:lvl w:ilvl="5" w:tplc="0415001B" w:tentative="1">
      <w:start w:val="1"/>
      <w:numFmt w:val="lowerRoman"/>
      <w:lvlText w:val="%6."/>
      <w:lvlJc w:val="right"/>
      <w:pPr>
        <w:ind w:left="4054" w:hanging="180"/>
      </w:pPr>
    </w:lvl>
    <w:lvl w:ilvl="6" w:tplc="0415000F" w:tentative="1">
      <w:start w:val="1"/>
      <w:numFmt w:val="decimal"/>
      <w:lvlText w:val="%7."/>
      <w:lvlJc w:val="left"/>
      <w:pPr>
        <w:ind w:left="4774" w:hanging="360"/>
      </w:pPr>
    </w:lvl>
    <w:lvl w:ilvl="7" w:tplc="04150019" w:tentative="1">
      <w:start w:val="1"/>
      <w:numFmt w:val="lowerLetter"/>
      <w:lvlText w:val="%8."/>
      <w:lvlJc w:val="left"/>
      <w:pPr>
        <w:ind w:left="5494" w:hanging="360"/>
      </w:pPr>
    </w:lvl>
    <w:lvl w:ilvl="8" w:tplc="0415001B" w:tentative="1">
      <w:start w:val="1"/>
      <w:numFmt w:val="lowerRoman"/>
      <w:lvlText w:val="%9."/>
      <w:lvlJc w:val="right"/>
      <w:pPr>
        <w:ind w:left="6214" w:hanging="180"/>
      </w:pPr>
    </w:lvl>
  </w:abstractNum>
  <w:abstractNum w:abstractNumId="660" w15:restartNumberingAfterBreak="0">
    <w:nsid w:val="42EB7B32"/>
    <w:multiLevelType w:val="hybridMultilevel"/>
    <w:tmpl w:val="83281782"/>
    <w:lvl w:ilvl="0" w:tplc="16122242">
      <w:start w:val="1"/>
      <w:numFmt w:val="decimal"/>
      <w:lvlText w:val="%1."/>
      <w:lvlJc w:val="left"/>
      <w:pPr>
        <w:ind w:left="502" w:hanging="360"/>
      </w:pPr>
      <w:rPr>
        <w:rFonts w:ascii="Times New Roman" w:hAnsi="Times New Roman" w:cs="Times New Roman" w:hint="default"/>
        <w:sz w:val="20"/>
        <w:szCs w:val="20"/>
      </w:rPr>
    </w:lvl>
    <w:lvl w:ilvl="1" w:tplc="04150019" w:tentative="1">
      <w:start w:val="1"/>
      <w:numFmt w:val="lowerLetter"/>
      <w:lvlText w:val="%2."/>
      <w:lvlJc w:val="left"/>
      <w:pPr>
        <w:ind w:left="1003" w:hanging="360"/>
      </w:pPr>
    </w:lvl>
    <w:lvl w:ilvl="2" w:tplc="0415001B" w:tentative="1">
      <w:start w:val="1"/>
      <w:numFmt w:val="lowerRoman"/>
      <w:lvlText w:val="%3."/>
      <w:lvlJc w:val="right"/>
      <w:pPr>
        <w:ind w:left="1723" w:hanging="180"/>
      </w:pPr>
    </w:lvl>
    <w:lvl w:ilvl="3" w:tplc="0415000F" w:tentative="1">
      <w:start w:val="1"/>
      <w:numFmt w:val="decimal"/>
      <w:lvlText w:val="%4."/>
      <w:lvlJc w:val="left"/>
      <w:pPr>
        <w:ind w:left="2443" w:hanging="360"/>
      </w:pPr>
    </w:lvl>
    <w:lvl w:ilvl="4" w:tplc="04150019" w:tentative="1">
      <w:start w:val="1"/>
      <w:numFmt w:val="lowerLetter"/>
      <w:lvlText w:val="%5."/>
      <w:lvlJc w:val="left"/>
      <w:pPr>
        <w:ind w:left="3163" w:hanging="360"/>
      </w:pPr>
    </w:lvl>
    <w:lvl w:ilvl="5" w:tplc="0415001B" w:tentative="1">
      <w:start w:val="1"/>
      <w:numFmt w:val="lowerRoman"/>
      <w:lvlText w:val="%6."/>
      <w:lvlJc w:val="right"/>
      <w:pPr>
        <w:ind w:left="3883" w:hanging="180"/>
      </w:pPr>
    </w:lvl>
    <w:lvl w:ilvl="6" w:tplc="0415000F" w:tentative="1">
      <w:start w:val="1"/>
      <w:numFmt w:val="decimal"/>
      <w:lvlText w:val="%7."/>
      <w:lvlJc w:val="left"/>
      <w:pPr>
        <w:ind w:left="4603" w:hanging="360"/>
      </w:pPr>
    </w:lvl>
    <w:lvl w:ilvl="7" w:tplc="04150019" w:tentative="1">
      <w:start w:val="1"/>
      <w:numFmt w:val="lowerLetter"/>
      <w:lvlText w:val="%8."/>
      <w:lvlJc w:val="left"/>
      <w:pPr>
        <w:ind w:left="5323" w:hanging="360"/>
      </w:pPr>
    </w:lvl>
    <w:lvl w:ilvl="8" w:tplc="0415001B" w:tentative="1">
      <w:start w:val="1"/>
      <w:numFmt w:val="lowerRoman"/>
      <w:lvlText w:val="%9."/>
      <w:lvlJc w:val="right"/>
      <w:pPr>
        <w:ind w:left="6043" w:hanging="180"/>
      </w:pPr>
    </w:lvl>
  </w:abstractNum>
  <w:abstractNum w:abstractNumId="661" w15:restartNumberingAfterBreak="0">
    <w:nsid w:val="42ED461B"/>
    <w:multiLevelType w:val="hybridMultilevel"/>
    <w:tmpl w:val="99942828"/>
    <w:lvl w:ilvl="0" w:tplc="5286597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2" w15:restartNumberingAfterBreak="0">
    <w:nsid w:val="42F61AF0"/>
    <w:multiLevelType w:val="hybridMultilevel"/>
    <w:tmpl w:val="1ABAD810"/>
    <w:lvl w:ilvl="0" w:tplc="0415000F">
      <w:start w:val="1"/>
      <w:numFmt w:val="decimal"/>
      <w:lvlText w:val="%1."/>
      <w:lvlJc w:val="left"/>
      <w:pPr>
        <w:ind w:left="1031" w:hanging="360"/>
      </w:pPr>
      <w:rPr>
        <w:rFonts w:hint="default"/>
      </w:rPr>
    </w:lvl>
    <w:lvl w:ilvl="1" w:tplc="08090019" w:tentative="1">
      <w:start w:val="1"/>
      <w:numFmt w:val="lowerLetter"/>
      <w:lvlText w:val="%2."/>
      <w:lvlJc w:val="left"/>
      <w:pPr>
        <w:ind w:left="1751" w:hanging="360"/>
      </w:pPr>
    </w:lvl>
    <w:lvl w:ilvl="2" w:tplc="0809001B" w:tentative="1">
      <w:start w:val="1"/>
      <w:numFmt w:val="lowerRoman"/>
      <w:lvlText w:val="%3."/>
      <w:lvlJc w:val="right"/>
      <w:pPr>
        <w:ind w:left="2471" w:hanging="180"/>
      </w:pPr>
    </w:lvl>
    <w:lvl w:ilvl="3" w:tplc="0809000F" w:tentative="1">
      <w:start w:val="1"/>
      <w:numFmt w:val="decimal"/>
      <w:lvlText w:val="%4."/>
      <w:lvlJc w:val="left"/>
      <w:pPr>
        <w:ind w:left="3191" w:hanging="360"/>
      </w:pPr>
    </w:lvl>
    <w:lvl w:ilvl="4" w:tplc="08090019" w:tentative="1">
      <w:start w:val="1"/>
      <w:numFmt w:val="lowerLetter"/>
      <w:lvlText w:val="%5."/>
      <w:lvlJc w:val="left"/>
      <w:pPr>
        <w:ind w:left="3911" w:hanging="360"/>
      </w:pPr>
    </w:lvl>
    <w:lvl w:ilvl="5" w:tplc="0809001B" w:tentative="1">
      <w:start w:val="1"/>
      <w:numFmt w:val="lowerRoman"/>
      <w:lvlText w:val="%6."/>
      <w:lvlJc w:val="right"/>
      <w:pPr>
        <w:ind w:left="4631" w:hanging="180"/>
      </w:pPr>
    </w:lvl>
    <w:lvl w:ilvl="6" w:tplc="0809000F" w:tentative="1">
      <w:start w:val="1"/>
      <w:numFmt w:val="decimal"/>
      <w:lvlText w:val="%7."/>
      <w:lvlJc w:val="left"/>
      <w:pPr>
        <w:ind w:left="5351" w:hanging="360"/>
      </w:pPr>
    </w:lvl>
    <w:lvl w:ilvl="7" w:tplc="08090019" w:tentative="1">
      <w:start w:val="1"/>
      <w:numFmt w:val="lowerLetter"/>
      <w:lvlText w:val="%8."/>
      <w:lvlJc w:val="left"/>
      <w:pPr>
        <w:ind w:left="6071" w:hanging="360"/>
      </w:pPr>
    </w:lvl>
    <w:lvl w:ilvl="8" w:tplc="0809001B" w:tentative="1">
      <w:start w:val="1"/>
      <w:numFmt w:val="lowerRoman"/>
      <w:lvlText w:val="%9."/>
      <w:lvlJc w:val="right"/>
      <w:pPr>
        <w:ind w:left="6791" w:hanging="180"/>
      </w:pPr>
    </w:lvl>
  </w:abstractNum>
  <w:abstractNum w:abstractNumId="663" w15:restartNumberingAfterBreak="0">
    <w:nsid w:val="432D6A1B"/>
    <w:multiLevelType w:val="hybridMultilevel"/>
    <w:tmpl w:val="0DE68CAE"/>
    <w:lvl w:ilvl="0" w:tplc="0415000F">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4" w15:restartNumberingAfterBreak="0">
    <w:nsid w:val="43B77783"/>
    <w:multiLevelType w:val="hybridMultilevel"/>
    <w:tmpl w:val="7268A30C"/>
    <w:lvl w:ilvl="0" w:tplc="BB1EEC3E">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5" w15:restartNumberingAfterBreak="0">
    <w:nsid w:val="43C22B4A"/>
    <w:multiLevelType w:val="hybridMultilevel"/>
    <w:tmpl w:val="BC3AB056"/>
    <w:lvl w:ilvl="0" w:tplc="BD088030">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66" w15:restartNumberingAfterBreak="0">
    <w:nsid w:val="440B24D8"/>
    <w:multiLevelType w:val="hybridMultilevel"/>
    <w:tmpl w:val="75363C78"/>
    <w:lvl w:ilvl="0" w:tplc="981605DE">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7" w15:restartNumberingAfterBreak="0">
    <w:nsid w:val="442511F3"/>
    <w:multiLevelType w:val="hybridMultilevel"/>
    <w:tmpl w:val="A3604D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8" w15:restartNumberingAfterBreak="0">
    <w:nsid w:val="442B5F59"/>
    <w:multiLevelType w:val="hybridMultilevel"/>
    <w:tmpl w:val="540A79AC"/>
    <w:lvl w:ilvl="0" w:tplc="DEFC296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9" w15:restartNumberingAfterBreak="0">
    <w:nsid w:val="44496E1F"/>
    <w:multiLevelType w:val="hybridMultilevel"/>
    <w:tmpl w:val="FCA4A1D2"/>
    <w:lvl w:ilvl="0" w:tplc="9F40C9CA">
      <w:start w:val="1"/>
      <w:numFmt w:val="decimal"/>
      <w:lvlText w:val="%1."/>
      <w:lvlJc w:val="righ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0" w15:restartNumberingAfterBreak="0">
    <w:nsid w:val="44A24C8E"/>
    <w:multiLevelType w:val="hybridMultilevel"/>
    <w:tmpl w:val="B0808D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1" w15:restartNumberingAfterBreak="0">
    <w:nsid w:val="44BE6C55"/>
    <w:multiLevelType w:val="hybridMultilevel"/>
    <w:tmpl w:val="695456EE"/>
    <w:lvl w:ilvl="0" w:tplc="B7282B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2" w15:restartNumberingAfterBreak="0">
    <w:nsid w:val="44C90681"/>
    <w:multiLevelType w:val="hybridMultilevel"/>
    <w:tmpl w:val="AE4C3972"/>
    <w:lvl w:ilvl="0" w:tplc="725EDF9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3" w15:restartNumberingAfterBreak="0">
    <w:nsid w:val="44DE32C2"/>
    <w:multiLevelType w:val="hybridMultilevel"/>
    <w:tmpl w:val="0ADA961C"/>
    <w:lvl w:ilvl="0" w:tplc="810419A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4" w15:restartNumberingAfterBreak="0">
    <w:nsid w:val="44E55544"/>
    <w:multiLevelType w:val="hybridMultilevel"/>
    <w:tmpl w:val="B0F068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5" w15:restartNumberingAfterBreak="0">
    <w:nsid w:val="44FF1CA6"/>
    <w:multiLevelType w:val="hybridMultilevel"/>
    <w:tmpl w:val="49268DBA"/>
    <w:lvl w:ilvl="0" w:tplc="80165254">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6" w15:restartNumberingAfterBreak="0">
    <w:nsid w:val="450C2DEA"/>
    <w:multiLevelType w:val="hybridMultilevel"/>
    <w:tmpl w:val="B34CF8A0"/>
    <w:lvl w:ilvl="0" w:tplc="8AEE37D8">
      <w:start w:val="1"/>
      <w:numFmt w:val="decimal"/>
      <w:lvlText w:val="%1."/>
      <w:lvlJc w:val="left"/>
      <w:pPr>
        <w:ind w:left="999" w:hanging="360"/>
      </w:pPr>
      <w:rPr>
        <w:rFonts w:hint="default"/>
      </w:rPr>
    </w:lvl>
    <w:lvl w:ilvl="1" w:tplc="04150019" w:tentative="1">
      <w:start w:val="1"/>
      <w:numFmt w:val="lowerLetter"/>
      <w:lvlText w:val="%2."/>
      <w:lvlJc w:val="left"/>
      <w:pPr>
        <w:ind w:left="1719" w:hanging="360"/>
      </w:pPr>
    </w:lvl>
    <w:lvl w:ilvl="2" w:tplc="0415001B" w:tentative="1">
      <w:start w:val="1"/>
      <w:numFmt w:val="lowerRoman"/>
      <w:lvlText w:val="%3."/>
      <w:lvlJc w:val="right"/>
      <w:pPr>
        <w:ind w:left="2439" w:hanging="180"/>
      </w:pPr>
    </w:lvl>
    <w:lvl w:ilvl="3" w:tplc="0415000F" w:tentative="1">
      <w:start w:val="1"/>
      <w:numFmt w:val="decimal"/>
      <w:lvlText w:val="%4."/>
      <w:lvlJc w:val="left"/>
      <w:pPr>
        <w:ind w:left="3159" w:hanging="360"/>
      </w:pPr>
    </w:lvl>
    <w:lvl w:ilvl="4" w:tplc="04150019" w:tentative="1">
      <w:start w:val="1"/>
      <w:numFmt w:val="lowerLetter"/>
      <w:lvlText w:val="%5."/>
      <w:lvlJc w:val="left"/>
      <w:pPr>
        <w:ind w:left="3879" w:hanging="360"/>
      </w:pPr>
    </w:lvl>
    <w:lvl w:ilvl="5" w:tplc="0415001B" w:tentative="1">
      <w:start w:val="1"/>
      <w:numFmt w:val="lowerRoman"/>
      <w:lvlText w:val="%6."/>
      <w:lvlJc w:val="right"/>
      <w:pPr>
        <w:ind w:left="4599" w:hanging="180"/>
      </w:pPr>
    </w:lvl>
    <w:lvl w:ilvl="6" w:tplc="0415000F" w:tentative="1">
      <w:start w:val="1"/>
      <w:numFmt w:val="decimal"/>
      <w:lvlText w:val="%7."/>
      <w:lvlJc w:val="left"/>
      <w:pPr>
        <w:ind w:left="5319" w:hanging="360"/>
      </w:pPr>
    </w:lvl>
    <w:lvl w:ilvl="7" w:tplc="04150019" w:tentative="1">
      <w:start w:val="1"/>
      <w:numFmt w:val="lowerLetter"/>
      <w:lvlText w:val="%8."/>
      <w:lvlJc w:val="left"/>
      <w:pPr>
        <w:ind w:left="6039" w:hanging="360"/>
      </w:pPr>
    </w:lvl>
    <w:lvl w:ilvl="8" w:tplc="0415001B" w:tentative="1">
      <w:start w:val="1"/>
      <w:numFmt w:val="lowerRoman"/>
      <w:lvlText w:val="%9."/>
      <w:lvlJc w:val="right"/>
      <w:pPr>
        <w:ind w:left="6759" w:hanging="180"/>
      </w:pPr>
    </w:lvl>
  </w:abstractNum>
  <w:abstractNum w:abstractNumId="677" w15:restartNumberingAfterBreak="0">
    <w:nsid w:val="450E5DFD"/>
    <w:multiLevelType w:val="hybridMultilevel"/>
    <w:tmpl w:val="4670CB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8" w15:restartNumberingAfterBreak="0">
    <w:nsid w:val="452E2C54"/>
    <w:multiLevelType w:val="hybridMultilevel"/>
    <w:tmpl w:val="EF04326C"/>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9" w15:restartNumberingAfterBreak="0">
    <w:nsid w:val="4540717C"/>
    <w:multiLevelType w:val="hybridMultilevel"/>
    <w:tmpl w:val="E6EA4FD0"/>
    <w:lvl w:ilvl="0" w:tplc="A15015F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0" w15:restartNumberingAfterBreak="0">
    <w:nsid w:val="454244BB"/>
    <w:multiLevelType w:val="hybridMultilevel"/>
    <w:tmpl w:val="A42A49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1" w15:restartNumberingAfterBreak="0">
    <w:nsid w:val="454537FD"/>
    <w:multiLevelType w:val="hybridMultilevel"/>
    <w:tmpl w:val="D2549FA6"/>
    <w:lvl w:ilvl="0" w:tplc="052CD3CA">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82" w15:restartNumberingAfterBreak="0">
    <w:nsid w:val="455105F1"/>
    <w:multiLevelType w:val="hybridMultilevel"/>
    <w:tmpl w:val="215E8BB8"/>
    <w:lvl w:ilvl="0" w:tplc="F0BE2F0E">
      <w:start w:val="1"/>
      <w:numFmt w:val="decimal"/>
      <w:lvlText w:val="%1."/>
      <w:lvlJc w:val="left"/>
      <w:pPr>
        <w:ind w:left="720" w:hanging="360"/>
      </w:pPr>
      <w:rPr>
        <w:rFonts w:ascii="Times New Roman" w:hAnsi="Times New Roman"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3" w15:restartNumberingAfterBreak="0">
    <w:nsid w:val="4553540B"/>
    <w:multiLevelType w:val="hybridMultilevel"/>
    <w:tmpl w:val="C5A01166"/>
    <w:lvl w:ilvl="0" w:tplc="EE9EB5D8">
      <w:start w:val="1"/>
      <w:numFmt w:val="decimal"/>
      <w:lvlText w:val="%1."/>
      <w:lvlJc w:val="left"/>
      <w:pPr>
        <w:ind w:left="720" w:hanging="360"/>
      </w:pPr>
      <w:rPr>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4" w15:restartNumberingAfterBreak="0">
    <w:nsid w:val="4554790F"/>
    <w:multiLevelType w:val="hybridMultilevel"/>
    <w:tmpl w:val="8FFAFD52"/>
    <w:lvl w:ilvl="0" w:tplc="F946B9FC">
      <w:start w:val="1"/>
      <w:numFmt w:val="decimal"/>
      <w:lvlText w:val="%1."/>
      <w:lvlJc w:val="left"/>
      <w:pPr>
        <w:ind w:left="454" w:hanging="360"/>
      </w:pPr>
      <w:rPr>
        <w:rFonts w:hint="default"/>
        <w:color w:val="000000" w:themeColor="text1"/>
      </w:rPr>
    </w:lvl>
    <w:lvl w:ilvl="1" w:tplc="04150019" w:tentative="1">
      <w:start w:val="1"/>
      <w:numFmt w:val="lowerLetter"/>
      <w:lvlText w:val="%2."/>
      <w:lvlJc w:val="left"/>
      <w:pPr>
        <w:ind w:left="1174" w:hanging="360"/>
      </w:pPr>
    </w:lvl>
    <w:lvl w:ilvl="2" w:tplc="0415001B" w:tentative="1">
      <w:start w:val="1"/>
      <w:numFmt w:val="lowerRoman"/>
      <w:lvlText w:val="%3."/>
      <w:lvlJc w:val="right"/>
      <w:pPr>
        <w:ind w:left="1894" w:hanging="180"/>
      </w:pPr>
    </w:lvl>
    <w:lvl w:ilvl="3" w:tplc="0415000F" w:tentative="1">
      <w:start w:val="1"/>
      <w:numFmt w:val="decimal"/>
      <w:lvlText w:val="%4."/>
      <w:lvlJc w:val="left"/>
      <w:pPr>
        <w:ind w:left="2614" w:hanging="360"/>
      </w:pPr>
    </w:lvl>
    <w:lvl w:ilvl="4" w:tplc="04150019" w:tentative="1">
      <w:start w:val="1"/>
      <w:numFmt w:val="lowerLetter"/>
      <w:lvlText w:val="%5."/>
      <w:lvlJc w:val="left"/>
      <w:pPr>
        <w:ind w:left="3334" w:hanging="360"/>
      </w:pPr>
    </w:lvl>
    <w:lvl w:ilvl="5" w:tplc="0415001B" w:tentative="1">
      <w:start w:val="1"/>
      <w:numFmt w:val="lowerRoman"/>
      <w:lvlText w:val="%6."/>
      <w:lvlJc w:val="right"/>
      <w:pPr>
        <w:ind w:left="4054" w:hanging="180"/>
      </w:pPr>
    </w:lvl>
    <w:lvl w:ilvl="6" w:tplc="0415000F" w:tentative="1">
      <w:start w:val="1"/>
      <w:numFmt w:val="decimal"/>
      <w:lvlText w:val="%7."/>
      <w:lvlJc w:val="left"/>
      <w:pPr>
        <w:ind w:left="4774" w:hanging="360"/>
      </w:pPr>
    </w:lvl>
    <w:lvl w:ilvl="7" w:tplc="04150019" w:tentative="1">
      <w:start w:val="1"/>
      <w:numFmt w:val="lowerLetter"/>
      <w:lvlText w:val="%8."/>
      <w:lvlJc w:val="left"/>
      <w:pPr>
        <w:ind w:left="5494" w:hanging="360"/>
      </w:pPr>
    </w:lvl>
    <w:lvl w:ilvl="8" w:tplc="0415001B" w:tentative="1">
      <w:start w:val="1"/>
      <w:numFmt w:val="lowerRoman"/>
      <w:lvlText w:val="%9."/>
      <w:lvlJc w:val="right"/>
      <w:pPr>
        <w:ind w:left="6214" w:hanging="180"/>
      </w:pPr>
    </w:lvl>
  </w:abstractNum>
  <w:abstractNum w:abstractNumId="685" w15:restartNumberingAfterBreak="0">
    <w:nsid w:val="45951DB7"/>
    <w:multiLevelType w:val="hybridMultilevel"/>
    <w:tmpl w:val="60EA8B4C"/>
    <w:lvl w:ilvl="0" w:tplc="B6C89646">
      <w:start w:val="1"/>
      <w:numFmt w:val="decimal"/>
      <w:lvlText w:val="%1."/>
      <w:lvlJc w:val="left"/>
      <w:pPr>
        <w:ind w:left="357" w:hanging="360"/>
      </w:pPr>
      <w:rPr>
        <w:rFonts w:hint="default"/>
      </w:rPr>
    </w:lvl>
    <w:lvl w:ilvl="1" w:tplc="04150019" w:tentative="1">
      <w:start w:val="1"/>
      <w:numFmt w:val="lowerLetter"/>
      <w:lvlText w:val="%2."/>
      <w:lvlJc w:val="left"/>
      <w:pPr>
        <w:ind w:left="1077" w:hanging="360"/>
      </w:pPr>
    </w:lvl>
    <w:lvl w:ilvl="2" w:tplc="0415001B" w:tentative="1">
      <w:start w:val="1"/>
      <w:numFmt w:val="lowerRoman"/>
      <w:lvlText w:val="%3."/>
      <w:lvlJc w:val="right"/>
      <w:pPr>
        <w:ind w:left="1797" w:hanging="180"/>
      </w:pPr>
    </w:lvl>
    <w:lvl w:ilvl="3" w:tplc="0415000F" w:tentative="1">
      <w:start w:val="1"/>
      <w:numFmt w:val="decimal"/>
      <w:lvlText w:val="%4."/>
      <w:lvlJc w:val="left"/>
      <w:pPr>
        <w:ind w:left="2517" w:hanging="360"/>
      </w:pPr>
    </w:lvl>
    <w:lvl w:ilvl="4" w:tplc="04150019" w:tentative="1">
      <w:start w:val="1"/>
      <w:numFmt w:val="lowerLetter"/>
      <w:lvlText w:val="%5."/>
      <w:lvlJc w:val="left"/>
      <w:pPr>
        <w:ind w:left="3237" w:hanging="360"/>
      </w:pPr>
    </w:lvl>
    <w:lvl w:ilvl="5" w:tplc="0415001B" w:tentative="1">
      <w:start w:val="1"/>
      <w:numFmt w:val="lowerRoman"/>
      <w:lvlText w:val="%6."/>
      <w:lvlJc w:val="right"/>
      <w:pPr>
        <w:ind w:left="3957" w:hanging="180"/>
      </w:pPr>
    </w:lvl>
    <w:lvl w:ilvl="6" w:tplc="0415000F" w:tentative="1">
      <w:start w:val="1"/>
      <w:numFmt w:val="decimal"/>
      <w:lvlText w:val="%7."/>
      <w:lvlJc w:val="left"/>
      <w:pPr>
        <w:ind w:left="4677" w:hanging="360"/>
      </w:pPr>
    </w:lvl>
    <w:lvl w:ilvl="7" w:tplc="04150019" w:tentative="1">
      <w:start w:val="1"/>
      <w:numFmt w:val="lowerLetter"/>
      <w:lvlText w:val="%8."/>
      <w:lvlJc w:val="left"/>
      <w:pPr>
        <w:ind w:left="5397" w:hanging="360"/>
      </w:pPr>
    </w:lvl>
    <w:lvl w:ilvl="8" w:tplc="0415001B" w:tentative="1">
      <w:start w:val="1"/>
      <w:numFmt w:val="lowerRoman"/>
      <w:lvlText w:val="%9."/>
      <w:lvlJc w:val="right"/>
      <w:pPr>
        <w:ind w:left="6117" w:hanging="180"/>
      </w:pPr>
    </w:lvl>
  </w:abstractNum>
  <w:abstractNum w:abstractNumId="686" w15:restartNumberingAfterBreak="0">
    <w:nsid w:val="45B56E07"/>
    <w:multiLevelType w:val="hybridMultilevel"/>
    <w:tmpl w:val="D6285D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7" w15:restartNumberingAfterBreak="0">
    <w:nsid w:val="45C55280"/>
    <w:multiLevelType w:val="hybridMultilevel"/>
    <w:tmpl w:val="8D685232"/>
    <w:lvl w:ilvl="0" w:tplc="F7C62F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8" w15:restartNumberingAfterBreak="0">
    <w:nsid w:val="46020ED2"/>
    <w:multiLevelType w:val="hybridMultilevel"/>
    <w:tmpl w:val="C9705902"/>
    <w:lvl w:ilvl="0" w:tplc="05805FFC">
      <w:start w:val="1"/>
      <w:numFmt w:val="decimal"/>
      <w:lvlText w:val="%1."/>
      <w:lvlJc w:val="left"/>
      <w:pPr>
        <w:ind w:left="633" w:hanging="171"/>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89" w15:restartNumberingAfterBreak="0">
    <w:nsid w:val="46173287"/>
    <w:multiLevelType w:val="hybridMultilevel"/>
    <w:tmpl w:val="BAC47EB0"/>
    <w:lvl w:ilvl="0" w:tplc="B7282B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0" w15:restartNumberingAfterBreak="0">
    <w:nsid w:val="462419A8"/>
    <w:multiLevelType w:val="hybridMultilevel"/>
    <w:tmpl w:val="2D825AAA"/>
    <w:lvl w:ilvl="0" w:tplc="651A1968">
      <w:start w:val="1"/>
      <w:numFmt w:val="decimal"/>
      <w:lvlText w:val="%1."/>
      <w:lvlJc w:val="left"/>
      <w:pPr>
        <w:ind w:left="714" w:hanging="360"/>
      </w:pPr>
      <w:rPr>
        <w:rFonts w:hint="default"/>
        <w:sz w:val="20"/>
        <w:szCs w:val="22"/>
      </w:rPr>
    </w:lvl>
    <w:lvl w:ilvl="1" w:tplc="04150019" w:tentative="1">
      <w:start w:val="1"/>
      <w:numFmt w:val="lowerLetter"/>
      <w:lvlText w:val="%2."/>
      <w:lvlJc w:val="left"/>
      <w:pPr>
        <w:ind w:left="1434" w:hanging="360"/>
      </w:pPr>
    </w:lvl>
    <w:lvl w:ilvl="2" w:tplc="0415001B" w:tentative="1">
      <w:start w:val="1"/>
      <w:numFmt w:val="lowerRoman"/>
      <w:lvlText w:val="%3."/>
      <w:lvlJc w:val="right"/>
      <w:pPr>
        <w:ind w:left="2154" w:hanging="180"/>
      </w:pPr>
    </w:lvl>
    <w:lvl w:ilvl="3" w:tplc="0415000F" w:tentative="1">
      <w:start w:val="1"/>
      <w:numFmt w:val="decimal"/>
      <w:lvlText w:val="%4."/>
      <w:lvlJc w:val="left"/>
      <w:pPr>
        <w:ind w:left="2874" w:hanging="360"/>
      </w:pPr>
    </w:lvl>
    <w:lvl w:ilvl="4" w:tplc="04150019" w:tentative="1">
      <w:start w:val="1"/>
      <w:numFmt w:val="lowerLetter"/>
      <w:lvlText w:val="%5."/>
      <w:lvlJc w:val="left"/>
      <w:pPr>
        <w:ind w:left="3594" w:hanging="360"/>
      </w:pPr>
    </w:lvl>
    <w:lvl w:ilvl="5" w:tplc="0415001B" w:tentative="1">
      <w:start w:val="1"/>
      <w:numFmt w:val="lowerRoman"/>
      <w:lvlText w:val="%6."/>
      <w:lvlJc w:val="right"/>
      <w:pPr>
        <w:ind w:left="4314" w:hanging="180"/>
      </w:pPr>
    </w:lvl>
    <w:lvl w:ilvl="6" w:tplc="0415000F" w:tentative="1">
      <w:start w:val="1"/>
      <w:numFmt w:val="decimal"/>
      <w:lvlText w:val="%7."/>
      <w:lvlJc w:val="left"/>
      <w:pPr>
        <w:ind w:left="5034" w:hanging="360"/>
      </w:pPr>
    </w:lvl>
    <w:lvl w:ilvl="7" w:tplc="04150019" w:tentative="1">
      <w:start w:val="1"/>
      <w:numFmt w:val="lowerLetter"/>
      <w:lvlText w:val="%8."/>
      <w:lvlJc w:val="left"/>
      <w:pPr>
        <w:ind w:left="5754" w:hanging="360"/>
      </w:pPr>
    </w:lvl>
    <w:lvl w:ilvl="8" w:tplc="0415001B" w:tentative="1">
      <w:start w:val="1"/>
      <w:numFmt w:val="lowerRoman"/>
      <w:lvlText w:val="%9."/>
      <w:lvlJc w:val="right"/>
      <w:pPr>
        <w:ind w:left="6474" w:hanging="180"/>
      </w:pPr>
    </w:lvl>
  </w:abstractNum>
  <w:abstractNum w:abstractNumId="691" w15:restartNumberingAfterBreak="0">
    <w:nsid w:val="464C123C"/>
    <w:multiLevelType w:val="hybridMultilevel"/>
    <w:tmpl w:val="5D1696DC"/>
    <w:lvl w:ilvl="0" w:tplc="ADE01E2E">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692" w15:restartNumberingAfterBreak="0">
    <w:nsid w:val="464F771B"/>
    <w:multiLevelType w:val="hybridMultilevel"/>
    <w:tmpl w:val="3046626C"/>
    <w:lvl w:ilvl="0" w:tplc="5F7A3C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3" w15:restartNumberingAfterBreak="0">
    <w:nsid w:val="467F4534"/>
    <w:multiLevelType w:val="hybridMultilevel"/>
    <w:tmpl w:val="0BBEDC28"/>
    <w:lvl w:ilvl="0" w:tplc="9E7444BE">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94" w15:restartNumberingAfterBreak="0">
    <w:nsid w:val="46804E78"/>
    <w:multiLevelType w:val="hybridMultilevel"/>
    <w:tmpl w:val="AD8EC422"/>
    <w:lvl w:ilvl="0" w:tplc="0415000F">
      <w:start w:val="1"/>
      <w:numFmt w:val="decimal"/>
      <w:lvlText w:val="%1."/>
      <w:lvlJc w:val="left"/>
      <w:pPr>
        <w:tabs>
          <w:tab w:val="num" w:pos="360"/>
        </w:tabs>
        <w:ind w:left="360" w:hanging="360"/>
      </w:pPr>
      <w:rPr>
        <w:rFonts w:hint="default"/>
      </w:rPr>
    </w:lvl>
    <w:lvl w:ilvl="1" w:tplc="9FC01CFC">
      <w:start w:val="1"/>
      <w:numFmt w:val="bullet"/>
      <w:lvlText w:val=""/>
      <w:lvlJc w:val="left"/>
      <w:pPr>
        <w:tabs>
          <w:tab w:val="num" w:pos="1080"/>
        </w:tabs>
        <w:ind w:left="1080" w:hanging="360"/>
      </w:pPr>
      <w:rPr>
        <w:rFonts w:ascii="Symbol" w:hAnsi="Symbol" w:hint="default"/>
        <w:sz w:val="28"/>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695" w15:restartNumberingAfterBreak="0">
    <w:nsid w:val="46A32F2E"/>
    <w:multiLevelType w:val="hybridMultilevel"/>
    <w:tmpl w:val="69ECE71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96" w15:restartNumberingAfterBreak="0">
    <w:nsid w:val="46BD0822"/>
    <w:multiLevelType w:val="hybridMultilevel"/>
    <w:tmpl w:val="8FAAFEDA"/>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7" w15:restartNumberingAfterBreak="0">
    <w:nsid w:val="46D35B30"/>
    <w:multiLevelType w:val="hybridMultilevel"/>
    <w:tmpl w:val="E08019D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8" w15:restartNumberingAfterBreak="0">
    <w:nsid w:val="47067F94"/>
    <w:multiLevelType w:val="hybridMultilevel"/>
    <w:tmpl w:val="CBF8856A"/>
    <w:lvl w:ilvl="0" w:tplc="93F82FB2">
      <w:start w:val="1"/>
      <w:numFmt w:val="decimal"/>
      <w:lvlText w:val="%1."/>
      <w:lvlJc w:val="left"/>
      <w:pPr>
        <w:ind w:left="756" w:hanging="360"/>
      </w:pPr>
      <w:rPr>
        <w:i w:val="0"/>
        <w:color w:val="auto"/>
        <w:sz w:val="24"/>
      </w:rPr>
    </w:lvl>
    <w:lvl w:ilvl="1" w:tplc="04150019" w:tentative="1">
      <w:start w:val="1"/>
      <w:numFmt w:val="lowerLetter"/>
      <w:lvlText w:val="%2."/>
      <w:lvlJc w:val="left"/>
      <w:pPr>
        <w:ind w:left="1476" w:hanging="360"/>
      </w:pPr>
    </w:lvl>
    <w:lvl w:ilvl="2" w:tplc="0415001B" w:tentative="1">
      <w:start w:val="1"/>
      <w:numFmt w:val="lowerRoman"/>
      <w:lvlText w:val="%3."/>
      <w:lvlJc w:val="right"/>
      <w:pPr>
        <w:ind w:left="2196" w:hanging="180"/>
      </w:pPr>
    </w:lvl>
    <w:lvl w:ilvl="3" w:tplc="0415000F" w:tentative="1">
      <w:start w:val="1"/>
      <w:numFmt w:val="decimal"/>
      <w:lvlText w:val="%4."/>
      <w:lvlJc w:val="left"/>
      <w:pPr>
        <w:ind w:left="2916" w:hanging="360"/>
      </w:pPr>
    </w:lvl>
    <w:lvl w:ilvl="4" w:tplc="04150019" w:tentative="1">
      <w:start w:val="1"/>
      <w:numFmt w:val="lowerLetter"/>
      <w:lvlText w:val="%5."/>
      <w:lvlJc w:val="left"/>
      <w:pPr>
        <w:ind w:left="3636" w:hanging="360"/>
      </w:pPr>
    </w:lvl>
    <w:lvl w:ilvl="5" w:tplc="0415001B" w:tentative="1">
      <w:start w:val="1"/>
      <w:numFmt w:val="lowerRoman"/>
      <w:lvlText w:val="%6."/>
      <w:lvlJc w:val="right"/>
      <w:pPr>
        <w:ind w:left="4356" w:hanging="180"/>
      </w:pPr>
    </w:lvl>
    <w:lvl w:ilvl="6" w:tplc="0415000F" w:tentative="1">
      <w:start w:val="1"/>
      <w:numFmt w:val="decimal"/>
      <w:lvlText w:val="%7."/>
      <w:lvlJc w:val="left"/>
      <w:pPr>
        <w:ind w:left="5076" w:hanging="360"/>
      </w:pPr>
    </w:lvl>
    <w:lvl w:ilvl="7" w:tplc="04150019" w:tentative="1">
      <w:start w:val="1"/>
      <w:numFmt w:val="lowerLetter"/>
      <w:lvlText w:val="%8."/>
      <w:lvlJc w:val="left"/>
      <w:pPr>
        <w:ind w:left="5796" w:hanging="360"/>
      </w:pPr>
    </w:lvl>
    <w:lvl w:ilvl="8" w:tplc="0415001B" w:tentative="1">
      <w:start w:val="1"/>
      <w:numFmt w:val="lowerRoman"/>
      <w:lvlText w:val="%9."/>
      <w:lvlJc w:val="right"/>
      <w:pPr>
        <w:ind w:left="6516" w:hanging="180"/>
      </w:pPr>
    </w:lvl>
  </w:abstractNum>
  <w:abstractNum w:abstractNumId="699" w15:restartNumberingAfterBreak="0">
    <w:nsid w:val="472B115A"/>
    <w:multiLevelType w:val="hybridMultilevel"/>
    <w:tmpl w:val="970C2B06"/>
    <w:lvl w:ilvl="0" w:tplc="B32C146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0" w15:restartNumberingAfterBreak="0">
    <w:nsid w:val="472F0B75"/>
    <w:multiLevelType w:val="hybridMultilevel"/>
    <w:tmpl w:val="8B52366E"/>
    <w:lvl w:ilvl="0" w:tplc="E9A29116">
      <w:start w:val="1"/>
      <w:numFmt w:val="decimal"/>
      <w:lvlText w:val="%1."/>
      <w:lvlJc w:val="left"/>
      <w:pPr>
        <w:tabs>
          <w:tab w:val="num" w:pos="900"/>
        </w:tabs>
        <w:ind w:left="90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01" w15:restartNumberingAfterBreak="0">
    <w:nsid w:val="47456150"/>
    <w:multiLevelType w:val="hybridMultilevel"/>
    <w:tmpl w:val="85801488"/>
    <w:lvl w:ilvl="0" w:tplc="C22C95D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2" w15:restartNumberingAfterBreak="0">
    <w:nsid w:val="475B3EF1"/>
    <w:multiLevelType w:val="hybridMultilevel"/>
    <w:tmpl w:val="9F1803DC"/>
    <w:lvl w:ilvl="0" w:tplc="DFF6A20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03" w15:restartNumberingAfterBreak="0">
    <w:nsid w:val="47763A5E"/>
    <w:multiLevelType w:val="hybridMultilevel"/>
    <w:tmpl w:val="1E42474E"/>
    <w:lvl w:ilvl="0" w:tplc="907C64C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4" w15:restartNumberingAfterBreak="0">
    <w:nsid w:val="47804DFA"/>
    <w:multiLevelType w:val="hybridMultilevel"/>
    <w:tmpl w:val="97703AB2"/>
    <w:lvl w:ilvl="0" w:tplc="052CD3C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5" w15:restartNumberingAfterBreak="0">
    <w:nsid w:val="47B406E3"/>
    <w:multiLevelType w:val="hybridMultilevel"/>
    <w:tmpl w:val="BC5211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6" w15:restartNumberingAfterBreak="0">
    <w:nsid w:val="47B93C44"/>
    <w:multiLevelType w:val="hybridMultilevel"/>
    <w:tmpl w:val="A55EA7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7" w15:restartNumberingAfterBreak="0">
    <w:nsid w:val="47BF1D10"/>
    <w:multiLevelType w:val="hybridMultilevel"/>
    <w:tmpl w:val="4FBEA1D6"/>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8" w15:restartNumberingAfterBreak="0">
    <w:nsid w:val="47CC2551"/>
    <w:multiLevelType w:val="hybridMultilevel"/>
    <w:tmpl w:val="7C2E52E2"/>
    <w:lvl w:ilvl="0" w:tplc="0415000F">
      <w:start w:val="1"/>
      <w:numFmt w:val="decimal"/>
      <w:lvlText w:val="%1."/>
      <w:lvlJc w:val="left"/>
      <w:pPr>
        <w:ind w:left="1359" w:hanging="360"/>
      </w:pPr>
      <w:rPr>
        <w:rFonts w:hint="default"/>
      </w:rPr>
    </w:lvl>
    <w:lvl w:ilvl="1" w:tplc="04150003" w:tentative="1">
      <w:start w:val="1"/>
      <w:numFmt w:val="bullet"/>
      <w:lvlText w:val="o"/>
      <w:lvlJc w:val="left"/>
      <w:pPr>
        <w:ind w:left="2079" w:hanging="360"/>
      </w:pPr>
      <w:rPr>
        <w:rFonts w:ascii="Courier New" w:hAnsi="Courier New" w:cs="Courier New" w:hint="default"/>
      </w:rPr>
    </w:lvl>
    <w:lvl w:ilvl="2" w:tplc="04150005" w:tentative="1">
      <w:start w:val="1"/>
      <w:numFmt w:val="bullet"/>
      <w:lvlText w:val=""/>
      <w:lvlJc w:val="left"/>
      <w:pPr>
        <w:ind w:left="2799" w:hanging="360"/>
      </w:pPr>
      <w:rPr>
        <w:rFonts w:ascii="Wingdings" w:hAnsi="Wingdings" w:hint="default"/>
      </w:rPr>
    </w:lvl>
    <w:lvl w:ilvl="3" w:tplc="04150001" w:tentative="1">
      <w:start w:val="1"/>
      <w:numFmt w:val="bullet"/>
      <w:lvlText w:val=""/>
      <w:lvlJc w:val="left"/>
      <w:pPr>
        <w:ind w:left="3519" w:hanging="360"/>
      </w:pPr>
      <w:rPr>
        <w:rFonts w:ascii="Symbol" w:hAnsi="Symbol" w:hint="default"/>
      </w:rPr>
    </w:lvl>
    <w:lvl w:ilvl="4" w:tplc="04150003" w:tentative="1">
      <w:start w:val="1"/>
      <w:numFmt w:val="bullet"/>
      <w:lvlText w:val="o"/>
      <w:lvlJc w:val="left"/>
      <w:pPr>
        <w:ind w:left="4239" w:hanging="360"/>
      </w:pPr>
      <w:rPr>
        <w:rFonts w:ascii="Courier New" w:hAnsi="Courier New" w:cs="Courier New" w:hint="default"/>
      </w:rPr>
    </w:lvl>
    <w:lvl w:ilvl="5" w:tplc="04150005" w:tentative="1">
      <w:start w:val="1"/>
      <w:numFmt w:val="bullet"/>
      <w:lvlText w:val=""/>
      <w:lvlJc w:val="left"/>
      <w:pPr>
        <w:ind w:left="4959" w:hanging="360"/>
      </w:pPr>
      <w:rPr>
        <w:rFonts w:ascii="Wingdings" w:hAnsi="Wingdings" w:hint="default"/>
      </w:rPr>
    </w:lvl>
    <w:lvl w:ilvl="6" w:tplc="04150001" w:tentative="1">
      <w:start w:val="1"/>
      <w:numFmt w:val="bullet"/>
      <w:lvlText w:val=""/>
      <w:lvlJc w:val="left"/>
      <w:pPr>
        <w:ind w:left="5679" w:hanging="360"/>
      </w:pPr>
      <w:rPr>
        <w:rFonts w:ascii="Symbol" w:hAnsi="Symbol" w:hint="default"/>
      </w:rPr>
    </w:lvl>
    <w:lvl w:ilvl="7" w:tplc="04150003" w:tentative="1">
      <w:start w:val="1"/>
      <w:numFmt w:val="bullet"/>
      <w:lvlText w:val="o"/>
      <w:lvlJc w:val="left"/>
      <w:pPr>
        <w:ind w:left="6399" w:hanging="360"/>
      </w:pPr>
      <w:rPr>
        <w:rFonts w:ascii="Courier New" w:hAnsi="Courier New" w:cs="Courier New" w:hint="default"/>
      </w:rPr>
    </w:lvl>
    <w:lvl w:ilvl="8" w:tplc="04150005" w:tentative="1">
      <w:start w:val="1"/>
      <w:numFmt w:val="bullet"/>
      <w:lvlText w:val=""/>
      <w:lvlJc w:val="left"/>
      <w:pPr>
        <w:ind w:left="7119" w:hanging="360"/>
      </w:pPr>
      <w:rPr>
        <w:rFonts w:ascii="Wingdings" w:hAnsi="Wingdings" w:hint="default"/>
      </w:rPr>
    </w:lvl>
  </w:abstractNum>
  <w:abstractNum w:abstractNumId="709" w15:restartNumberingAfterBreak="0">
    <w:nsid w:val="47CE7185"/>
    <w:multiLevelType w:val="hybridMultilevel"/>
    <w:tmpl w:val="7F929C18"/>
    <w:lvl w:ilvl="0" w:tplc="3046682A">
      <w:start w:val="1"/>
      <w:numFmt w:val="decimal"/>
      <w:lvlText w:val="%1."/>
      <w:lvlJc w:val="left"/>
      <w:pPr>
        <w:ind w:left="720" w:hanging="360"/>
      </w:pPr>
      <w:rPr>
        <w:rFonts w:hint="default"/>
        <w:color w:val="00000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0" w15:restartNumberingAfterBreak="0">
    <w:nsid w:val="480645D2"/>
    <w:multiLevelType w:val="hybridMultilevel"/>
    <w:tmpl w:val="838AC7D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11" w15:restartNumberingAfterBreak="0">
    <w:nsid w:val="482C0E20"/>
    <w:multiLevelType w:val="hybridMultilevel"/>
    <w:tmpl w:val="933E59FA"/>
    <w:lvl w:ilvl="0" w:tplc="53B6F046">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2" w15:restartNumberingAfterBreak="0">
    <w:nsid w:val="482C7113"/>
    <w:multiLevelType w:val="hybridMultilevel"/>
    <w:tmpl w:val="103C232C"/>
    <w:lvl w:ilvl="0" w:tplc="E4A40A0E">
      <w:start w:val="1"/>
      <w:numFmt w:val="decimal"/>
      <w:lvlText w:val="%1."/>
      <w:lvlJc w:val="left"/>
      <w:pPr>
        <w:ind w:left="720" w:hanging="360"/>
      </w:pPr>
      <w:rPr>
        <w:rFonts w:hint="default"/>
        <w:sz w:val="20"/>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3" w15:restartNumberingAfterBreak="0">
    <w:nsid w:val="486F7C6D"/>
    <w:multiLevelType w:val="hybridMultilevel"/>
    <w:tmpl w:val="7BF268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4" w15:restartNumberingAfterBreak="0">
    <w:nsid w:val="48B16BDD"/>
    <w:multiLevelType w:val="hybridMultilevel"/>
    <w:tmpl w:val="D2549FA6"/>
    <w:lvl w:ilvl="0" w:tplc="052CD3CA">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15" w15:restartNumberingAfterBreak="0">
    <w:nsid w:val="48C3141E"/>
    <w:multiLevelType w:val="hybridMultilevel"/>
    <w:tmpl w:val="99003D60"/>
    <w:lvl w:ilvl="0" w:tplc="56CE8B86">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6" w15:restartNumberingAfterBreak="0">
    <w:nsid w:val="48C331FA"/>
    <w:multiLevelType w:val="hybridMultilevel"/>
    <w:tmpl w:val="F95615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7" w15:restartNumberingAfterBreak="0">
    <w:nsid w:val="48C56157"/>
    <w:multiLevelType w:val="hybridMultilevel"/>
    <w:tmpl w:val="E12C098A"/>
    <w:lvl w:ilvl="0" w:tplc="3B2ED676">
      <w:start w:val="1"/>
      <w:numFmt w:val="decimal"/>
      <w:lvlText w:val="%1."/>
      <w:lvlJc w:val="left"/>
      <w:pPr>
        <w:tabs>
          <w:tab w:val="num" w:pos="802"/>
        </w:tabs>
        <w:ind w:left="802" w:hanging="360"/>
      </w:pPr>
      <w:rPr>
        <w:rFonts w:ascii="Times New Roman" w:eastAsia="Times New Roman" w:hAnsi="Times New Roman" w:cs="Times New Roman"/>
      </w:rPr>
    </w:lvl>
    <w:lvl w:ilvl="1" w:tplc="04150019" w:tentative="1">
      <w:start w:val="1"/>
      <w:numFmt w:val="lowerLetter"/>
      <w:lvlText w:val="%2."/>
      <w:lvlJc w:val="left"/>
      <w:pPr>
        <w:ind w:left="1512" w:hanging="360"/>
      </w:pPr>
    </w:lvl>
    <w:lvl w:ilvl="2" w:tplc="0415001B" w:tentative="1">
      <w:start w:val="1"/>
      <w:numFmt w:val="lowerRoman"/>
      <w:lvlText w:val="%3."/>
      <w:lvlJc w:val="right"/>
      <w:pPr>
        <w:ind w:left="2232" w:hanging="180"/>
      </w:pPr>
    </w:lvl>
    <w:lvl w:ilvl="3" w:tplc="0415000F" w:tentative="1">
      <w:start w:val="1"/>
      <w:numFmt w:val="decimal"/>
      <w:lvlText w:val="%4."/>
      <w:lvlJc w:val="left"/>
      <w:pPr>
        <w:ind w:left="2952" w:hanging="360"/>
      </w:pPr>
    </w:lvl>
    <w:lvl w:ilvl="4" w:tplc="04150019" w:tentative="1">
      <w:start w:val="1"/>
      <w:numFmt w:val="lowerLetter"/>
      <w:lvlText w:val="%5."/>
      <w:lvlJc w:val="left"/>
      <w:pPr>
        <w:ind w:left="3672" w:hanging="360"/>
      </w:pPr>
    </w:lvl>
    <w:lvl w:ilvl="5" w:tplc="0415001B" w:tentative="1">
      <w:start w:val="1"/>
      <w:numFmt w:val="lowerRoman"/>
      <w:lvlText w:val="%6."/>
      <w:lvlJc w:val="right"/>
      <w:pPr>
        <w:ind w:left="4392" w:hanging="180"/>
      </w:pPr>
    </w:lvl>
    <w:lvl w:ilvl="6" w:tplc="0415000F" w:tentative="1">
      <w:start w:val="1"/>
      <w:numFmt w:val="decimal"/>
      <w:lvlText w:val="%7."/>
      <w:lvlJc w:val="left"/>
      <w:pPr>
        <w:ind w:left="5112" w:hanging="360"/>
      </w:pPr>
    </w:lvl>
    <w:lvl w:ilvl="7" w:tplc="04150019" w:tentative="1">
      <w:start w:val="1"/>
      <w:numFmt w:val="lowerLetter"/>
      <w:lvlText w:val="%8."/>
      <w:lvlJc w:val="left"/>
      <w:pPr>
        <w:ind w:left="5832" w:hanging="360"/>
      </w:pPr>
    </w:lvl>
    <w:lvl w:ilvl="8" w:tplc="0415001B" w:tentative="1">
      <w:start w:val="1"/>
      <w:numFmt w:val="lowerRoman"/>
      <w:lvlText w:val="%9."/>
      <w:lvlJc w:val="right"/>
      <w:pPr>
        <w:ind w:left="6552" w:hanging="180"/>
      </w:pPr>
    </w:lvl>
  </w:abstractNum>
  <w:abstractNum w:abstractNumId="718" w15:restartNumberingAfterBreak="0">
    <w:nsid w:val="48D428DF"/>
    <w:multiLevelType w:val="hybridMultilevel"/>
    <w:tmpl w:val="465CA75E"/>
    <w:lvl w:ilvl="0" w:tplc="404613F8">
      <w:start w:val="1"/>
      <w:numFmt w:val="decimal"/>
      <w:lvlText w:val="%1."/>
      <w:lvlJc w:val="righ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9" w15:restartNumberingAfterBreak="0">
    <w:nsid w:val="48E831E3"/>
    <w:multiLevelType w:val="hybridMultilevel"/>
    <w:tmpl w:val="5AF2583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0" w15:restartNumberingAfterBreak="0">
    <w:nsid w:val="492E2F03"/>
    <w:multiLevelType w:val="hybridMultilevel"/>
    <w:tmpl w:val="8772BB84"/>
    <w:lvl w:ilvl="0" w:tplc="08D8B8CA">
      <w:start w:val="1"/>
      <w:numFmt w:val="decimal"/>
      <w:lvlText w:val="%1."/>
      <w:lvlJc w:val="left"/>
      <w:pPr>
        <w:ind w:left="1725" w:hanging="360"/>
      </w:pPr>
      <w:rPr>
        <w:rFonts w:ascii="Times New Roman" w:hAnsi="Times New Roman"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1" w15:restartNumberingAfterBreak="0">
    <w:nsid w:val="493A095E"/>
    <w:multiLevelType w:val="hybridMultilevel"/>
    <w:tmpl w:val="A19C50C8"/>
    <w:lvl w:ilvl="0" w:tplc="95882E8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2" w15:restartNumberingAfterBreak="0">
    <w:nsid w:val="49620474"/>
    <w:multiLevelType w:val="hybridMultilevel"/>
    <w:tmpl w:val="A3604D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3" w15:restartNumberingAfterBreak="0">
    <w:nsid w:val="497671C2"/>
    <w:multiLevelType w:val="hybridMultilevel"/>
    <w:tmpl w:val="5F20C442"/>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4" w15:restartNumberingAfterBreak="0">
    <w:nsid w:val="49905B47"/>
    <w:multiLevelType w:val="hybridMultilevel"/>
    <w:tmpl w:val="1244380E"/>
    <w:lvl w:ilvl="0" w:tplc="EED4FFFC">
      <w:start w:val="1"/>
      <w:numFmt w:val="decimal"/>
      <w:lvlText w:val="%1."/>
      <w:lvlJc w:val="left"/>
      <w:pPr>
        <w:ind w:left="891" w:hanging="360"/>
      </w:pPr>
      <w:rPr>
        <w:rFonts w:ascii="Times" w:hAnsi="Times" w:hint="default"/>
        <w:b w:val="0"/>
        <w:i w:val="0"/>
        <w:sz w:val="20"/>
      </w:rPr>
    </w:lvl>
    <w:lvl w:ilvl="1" w:tplc="FFFFFFFF" w:tentative="1">
      <w:start w:val="1"/>
      <w:numFmt w:val="lowerLetter"/>
      <w:lvlText w:val="%2."/>
      <w:lvlJc w:val="left"/>
      <w:pPr>
        <w:ind w:left="1611" w:hanging="360"/>
      </w:pPr>
    </w:lvl>
    <w:lvl w:ilvl="2" w:tplc="FFFFFFFF" w:tentative="1">
      <w:start w:val="1"/>
      <w:numFmt w:val="lowerRoman"/>
      <w:lvlText w:val="%3."/>
      <w:lvlJc w:val="right"/>
      <w:pPr>
        <w:ind w:left="2331" w:hanging="180"/>
      </w:pPr>
    </w:lvl>
    <w:lvl w:ilvl="3" w:tplc="FFFFFFFF" w:tentative="1">
      <w:start w:val="1"/>
      <w:numFmt w:val="decimal"/>
      <w:lvlText w:val="%4."/>
      <w:lvlJc w:val="left"/>
      <w:pPr>
        <w:ind w:left="3051" w:hanging="360"/>
      </w:pPr>
    </w:lvl>
    <w:lvl w:ilvl="4" w:tplc="FFFFFFFF" w:tentative="1">
      <w:start w:val="1"/>
      <w:numFmt w:val="lowerLetter"/>
      <w:lvlText w:val="%5."/>
      <w:lvlJc w:val="left"/>
      <w:pPr>
        <w:ind w:left="3771" w:hanging="360"/>
      </w:pPr>
    </w:lvl>
    <w:lvl w:ilvl="5" w:tplc="FFFFFFFF" w:tentative="1">
      <w:start w:val="1"/>
      <w:numFmt w:val="lowerRoman"/>
      <w:lvlText w:val="%6."/>
      <w:lvlJc w:val="right"/>
      <w:pPr>
        <w:ind w:left="4491" w:hanging="180"/>
      </w:pPr>
    </w:lvl>
    <w:lvl w:ilvl="6" w:tplc="FFFFFFFF" w:tentative="1">
      <w:start w:val="1"/>
      <w:numFmt w:val="decimal"/>
      <w:lvlText w:val="%7."/>
      <w:lvlJc w:val="left"/>
      <w:pPr>
        <w:ind w:left="5211" w:hanging="360"/>
      </w:pPr>
    </w:lvl>
    <w:lvl w:ilvl="7" w:tplc="FFFFFFFF" w:tentative="1">
      <w:start w:val="1"/>
      <w:numFmt w:val="lowerLetter"/>
      <w:lvlText w:val="%8."/>
      <w:lvlJc w:val="left"/>
      <w:pPr>
        <w:ind w:left="5931" w:hanging="360"/>
      </w:pPr>
    </w:lvl>
    <w:lvl w:ilvl="8" w:tplc="FFFFFFFF" w:tentative="1">
      <w:start w:val="1"/>
      <w:numFmt w:val="lowerRoman"/>
      <w:lvlText w:val="%9."/>
      <w:lvlJc w:val="right"/>
      <w:pPr>
        <w:ind w:left="6651" w:hanging="180"/>
      </w:pPr>
    </w:lvl>
  </w:abstractNum>
  <w:abstractNum w:abstractNumId="725" w15:restartNumberingAfterBreak="0">
    <w:nsid w:val="49F74953"/>
    <w:multiLevelType w:val="hybridMultilevel"/>
    <w:tmpl w:val="B17218C8"/>
    <w:lvl w:ilvl="0" w:tplc="350C8F40">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6" w15:restartNumberingAfterBreak="0">
    <w:nsid w:val="49FC1A9F"/>
    <w:multiLevelType w:val="hybridMultilevel"/>
    <w:tmpl w:val="C9705902"/>
    <w:lvl w:ilvl="0" w:tplc="05805FFC">
      <w:start w:val="1"/>
      <w:numFmt w:val="decimal"/>
      <w:lvlText w:val="%1."/>
      <w:lvlJc w:val="left"/>
      <w:pPr>
        <w:ind w:left="633" w:hanging="171"/>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27" w15:restartNumberingAfterBreak="0">
    <w:nsid w:val="4A0976E9"/>
    <w:multiLevelType w:val="hybridMultilevel"/>
    <w:tmpl w:val="B9B8444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28" w15:restartNumberingAfterBreak="0">
    <w:nsid w:val="4A4E64F8"/>
    <w:multiLevelType w:val="hybridMultilevel"/>
    <w:tmpl w:val="EBB8A9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9" w15:restartNumberingAfterBreak="0">
    <w:nsid w:val="4A5011EC"/>
    <w:multiLevelType w:val="hybridMultilevel"/>
    <w:tmpl w:val="8356F6AE"/>
    <w:lvl w:ilvl="0" w:tplc="40486DD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0" w15:restartNumberingAfterBreak="0">
    <w:nsid w:val="4A585E53"/>
    <w:multiLevelType w:val="hybridMultilevel"/>
    <w:tmpl w:val="B9B8444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31" w15:restartNumberingAfterBreak="0">
    <w:nsid w:val="4A892C87"/>
    <w:multiLevelType w:val="hybridMultilevel"/>
    <w:tmpl w:val="0ADA961C"/>
    <w:lvl w:ilvl="0" w:tplc="810419A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32" w15:restartNumberingAfterBreak="0">
    <w:nsid w:val="4AAE2ED2"/>
    <w:multiLevelType w:val="hybridMultilevel"/>
    <w:tmpl w:val="BED46CA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33" w15:restartNumberingAfterBreak="0">
    <w:nsid w:val="4AC51AE3"/>
    <w:multiLevelType w:val="hybridMultilevel"/>
    <w:tmpl w:val="651E86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4" w15:restartNumberingAfterBreak="0">
    <w:nsid w:val="4AE160E7"/>
    <w:multiLevelType w:val="hybridMultilevel"/>
    <w:tmpl w:val="8F10FB48"/>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5" w15:restartNumberingAfterBreak="0">
    <w:nsid w:val="4AE90668"/>
    <w:multiLevelType w:val="hybridMultilevel"/>
    <w:tmpl w:val="BED46CA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36" w15:restartNumberingAfterBreak="0">
    <w:nsid w:val="4AE91474"/>
    <w:multiLevelType w:val="hybridMultilevel"/>
    <w:tmpl w:val="9C6C63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7" w15:restartNumberingAfterBreak="0">
    <w:nsid w:val="4B0E1B14"/>
    <w:multiLevelType w:val="hybridMultilevel"/>
    <w:tmpl w:val="3DC64D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8" w15:restartNumberingAfterBreak="0">
    <w:nsid w:val="4B303CD5"/>
    <w:multiLevelType w:val="hybridMultilevel"/>
    <w:tmpl w:val="900ECBBA"/>
    <w:lvl w:ilvl="0" w:tplc="2A36E558">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39" w15:restartNumberingAfterBreak="0">
    <w:nsid w:val="4B7503EF"/>
    <w:multiLevelType w:val="hybridMultilevel"/>
    <w:tmpl w:val="85801488"/>
    <w:lvl w:ilvl="0" w:tplc="C22C95D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0" w15:restartNumberingAfterBreak="0">
    <w:nsid w:val="4B7628ED"/>
    <w:multiLevelType w:val="hybridMultilevel"/>
    <w:tmpl w:val="4402853A"/>
    <w:lvl w:ilvl="0" w:tplc="593E21E0">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1" w15:restartNumberingAfterBreak="0">
    <w:nsid w:val="4B763433"/>
    <w:multiLevelType w:val="hybridMultilevel"/>
    <w:tmpl w:val="E9D65C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2" w15:restartNumberingAfterBreak="0">
    <w:nsid w:val="4B7F137C"/>
    <w:multiLevelType w:val="hybridMultilevel"/>
    <w:tmpl w:val="ECD687F2"/>
    <w:lvl w:ilvl="0" w:tplc="0415000F">
      <w:start w:val="1"/>
      <w:numFmt w:val="decimal"/>
      <w:lvlText w:val="%1."/>
      <w:lvlJc w:val="left"/>
      <w:pPr>
        <w:tabs>
          <w:tab w:val="num" w:pos="360"/>
        </w:tabs>
        <w:ind w:left="360" w:hanging="360"/>
      </w:pPr>
      <w:rPr>
        <w:rFonts w:hint="default"/>
      </w:rPr>
    </w:lvl>
    <w:lvl w:ilvl="1" w:tplc="61044CF6">
      <w:start w:val="1"/>
      <w:numFmt w:val="decimal"/>
      <w:lvlText w:val="%2."/>
      <w:lvlJc w:val="left"/>
      <w:pPr>
        <w:tabs>
          <w:tab w:val="num" w:pos="1080"/>
        </w:tabs>
        <w:ind w:left="1080" w:hanging="360"/>
      </w:pPr>
      <w:rPr>
        <w:rFonts w:ascii="Times New Roman" w:hAnsi="Times New Roman" w:hint="default"/>
        <w:sz w:val="28"/>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743" w15:restartNumberingAfterBreak="0">
    <w:nsid w:val="4B92586F"/>
    <w:multiLevelType w:val="multilevel"/>
    <w:tmpl w:val="A40AACB8"/>
    <w:lvl w:ilvl="0">
      <w:start w:val="1"/>
      <w:numFmt w:val="decimal"/>
      <w:lvlText w:val="%1."/>
      <w:lvlJc w:val="left"/>
      <w:pPr>
        <w:tabs>
          <w:tab w:val="num" w:pos="290"/>
        </w:tabs>
        <w:ind w:left="290" w:hanging="360"/>
      </w:pPr>
      <w:rPr>
        <w:rFonts w:ascii="Times New Roman" w:hAnsi="Times New Roman" w:cs="Times New Roman" w:hint="default"/>
        <w:sz w:val="20"/>
        <w:szCs w:val="20"/>
      </w:rPr>
    </w:lvl>
    <w:lvl w:ilvl="1">
      <w:start w:val="1"/>
      <w:numFmt w:val="lowerLetter"/>
      <w:lvlText w:val="%2."/>
      <w:lvlJc w:val="left"/>
      <w:pPr>
        <w:tabs>
          <w:tab w:val="num" w:pos="1010"/>
        </w:tabs>
        <w:ind w:left="1010" w:hanging="360"/>
      </w:pPr>
    </w:lvl>
    <w:lvl w:ilvl="2">
      <w:start w:val="1"/>
      <w:numFmt w:val="lowerRoman"/>
      <w:lvlText w:val="%3."/>
      <w:lvlJc w:val="right"/>
      <w:pPr>
        <w:tabs>
          <w:tab w:val="num" w:pos="1730"/>
        </w:tabs>
        <w:ind w:left="1730" w:hanging="180"/>
      </w:pPr>
    </w:lvl>
    <w:lvl w:ilvl="3">
      <w:start w:val="1"/>
      <w:numFmt w:val="decimal"/>
      <w:lvlText w:val="%4."/>
      <w:lvlJc w:val="left"/>
      <w:pPr>
        <w:tabs>
          <w:tab w:val="num" w:pos="2450"/>
        </w:tabs>
        <w:ind w:left="2450" w:hanging="360"/>
      </w:pPr>
    </w:lvl>
    <w:lvl w:ilvl="4">
      <w:start w:val="1"/>
      <w:numFmt w:val="lowerLetter"/>
      <w:lvlText w:val="%5."/>
      <w:lvlJc w:val="left"/>
      <w:pPr>
        <w:tabs>
          <w:tab w:val="num" w:pos="3170"/>
        </w:tabs>
        <w:ind w:left="3170" w:hanging="360"/>
      </w:pPr>
    </w:lvl>
    <w:lvl w:ilvl="5">
      <w:start w:val="1"/>
      <w:numFmt w:val="lowerRoman"/>
      <w:lvlText w:val="%6."/>
      <w:lvlJc w:val="right"/>
      <w:pPr>
        <w:tabs>
          <w:tab w:val="num" w:pos="3890"/>
        </w:tabs>
        <w:ind w:left="3890" w:hanging="180"/>
      </w:pPr>
    </w:lvl>
    <w:lvl w:ilvl="6">
      <w:start w:val="1"/>
      <w:numFmt w:val="decimal"/>
      <w:lvlText w:val="%7."/>
      <w:lvlJc w:val="left"/>
      <w:pPr>
        <w:tabs>
          <w:tab w:val="num" w:pos="4610"/>
        </w:tabs>
        <w:ind w:left="4610" w:hanging="360"/>
      </w:pPr>
    </w:lvl>
    <w:lvl w:ilvl="7">
      <w:start w:val="1"/>
      <w:numFmt w:val="lowerLetter"/>
      <w:lvlText w:val="%8."/>
      <w:lvlJc w:val="left"/>
      <w:pPr>
        <w:tabs>
          <w:tab w:val="num" w:pos="5330"/>
        </w:tabs>
        <w:ind w:left="5330" w:hanging="360"/>
      </w:pPr>
    </w:lvl>
    <w:lvl w:ilvl="8">
      <w:start w:val="1"/>
      <w:numFmt w:val="lowerRoman"/>
      <w:lvlText w:val="%9."/>
      <w:lvlJc w:val="right"/>
      <w:pPr>
        <w:tabs>
          <w:tab w:val="num" w:pos="6050"/>
        </w:tabs>
        <w:ind w:left="6050" w:hanging="180"/>
      </w:pPr>
    </w:lvl>
  </w:abstractNum>
  <w:abstractNum w:abstractNumId="744" w15:restartNumberingAfterBreak="0">
    <w:nsid w:val="4B985018"/>
    <w:multiLevelType w:val="hybridMultilevel"/>
    <w:tmpl w:val="E7E033A6"/>
    <w:lvl w:ilvl="0" w:tplc="B7282B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5" w15:restartNumberingAfterBreak="0">
    <w:nsid w:val="4BA834C0"/>
    <w:multiLevelType w:val="hybridMultilevel"/>
    <w:tmpl w:val="0EB225E6"/>
    <w:lvl w:ilvl="0" w:tplc="B756FE12">
      <w:start w:val="1"/>
      <w:numFmt w:val="decimal"/>
      <w:lvlText w:val="%1."/>
      <w:lvlJc w:val="righ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6" w15:restartNumberingAfterBreak="0">
    <w:nsid w:val="4BB75EF2"/>
    <w:multiLevelType w:val="hybridMultilevel"/>
    <w:tmpl w:val="60F4F802"/>
    <w:lvl w:ilvl="0" w:tplc="8C1A4BBA">
      <w:start w:val="1"/>
      <w:numFmt w:val="decimal"/>
      <w:lvlText w:val="%1."/>
      <w:lvlJc w:val="righ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7" w15:restartNumberingAfterBreak="0">
    <w:nsid w:val="4BCB6038"/>
    <w:multiLevelType w:val="hybridMultilevel"/>
    <w:tmpl w:val="D2549FA6"/>
    <w:lvl w:ilvl="0" w:tplc="052CD3CA">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48" w15:restartNumberingAfterBreak="0">
    <w:nsid w:val="4BE30DA4"/>
    <w:multiLevelType w:val="hybridMultilevel"/>
    <w:tmpl w:val="E71E2998"/>
    <w:lvl w:ilvl="0" w:tplc="A3AED8CE">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9" w15:restartNumberingAfterBreak="0">
    <w:nsid w:val="4BFC4D04"/>
    <w:multiLevelType w:val="multilevel"/>
    <w:tmpl w:val="CDF49F0A"/>
    <w:lvl w:ilvl="0">
      <w:start w:val="1"/>
      <w:numFmt w:val="bullet"/>
      <w:lvlText w:val=""/>
      <w:lvlJc w:val="left"/>
      <w:pPr>
        <w:ind w:left="360" w:hanging="360"/>
      </w:pPr>
      <w:rPr>
        <w:rFonts w:ascii="Symbol" w:hAnsi="Symbol"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50" w15:restartNumberingAfterBreak="0">
    <w:nsid w:val="4C0C2CA7"/>
    <w:multiLevelType w:val="hybridMultilevel"/>
    <w:tmpl w:val="959A9CFC"/>
    <w:lvl w:ilvl="0" w:tplc="D6249CC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1" w15:restartNumberingAfterBreak="0">
    <w:nsid w:val="4C356187"/>
    <w:multiLevelType w:val="hybridMultilevel"/>
    <w:tmpl w:val="BADE524C"/>
    <w:lvl w:ilvl="0" w:tplc="56CE8B86">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2" w15:restartNumberingAfterBreak="0">
    <w:nsid w:val="4C6757B3"/>
    <w:multiLevelType w:val="hybridMultilevel"/>
    <w:tmpl w:val="F2D46EC8"/>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3" w15:restartNumberingAfterBreak="0">
    <w:nsid w:val="4C87122E"/>
    <w:multiLevelType w:val="hybridMultilevel"/>
    <w:tmpl w:val="479A4DE2"/>
    <w:lvl w:ilvl="0" w:tplc="E9EA3F6A">
      <w:start w:val="1"/>
      <w:numFmt w:val="decimal"/>
      <w:lvlText w:val="%1."/>
      <w:lvlJc w:val="left"/>
      <w:pPr>
        <w:ind w:left="454" w:hanging="360"/>
      </w:pPr>
      <w:rPr>
        <w:rFonts w:hint="default"/>
        <w:color w:val="000000" w:themeColor="text1"/>
      </w:rPr>
    </w:lvl>
    <w:lvl w:ilvl="1" w:tplc="04150019" w:tentative="1">
      <w:start w:val="1"/>
      <w:numFmt w:val="lowerLetter"/>
      <w:lvlText w:val="%2."/>
      <w:lvlJc w:val="left"/>
      <w:pPr>
        <w:ind w:left="1174" w:hanging="360"/>
      </w:pPr>
    </w:lvl>
    <w:lvl w:ilvl="2" w:tplc="0415001B" w:tentative="1">
      <w:start w:val="1"/>
      <w:numFmt w:val="lowerRoman"/>
      <w:lvlText w:val="%3."/>
      <w:lvlJc w:val="right"/>
      <w:pPr>
        <w:ind w:left="1894" w:hanging="180"/>
      </w:pPr>
    </w:lvl>
    <w:lvl w:ilvl="3" w:tplc="0415000F" w:tentative="1">
      <w:start w:val="1"/>
      <w:numFmt w:val="decimal"/>
      <w:lvlText w:val="%4."/>
      <w:lvlJc w:val="left"/>
      <w:pPr>
        <w:ind w:left="2614" w:hanging="360"/>
      </w:pPr>
    </w:lvl>
    <w:lvl w:ilvl="4" w:tplc="04150019" w:tentative="1">
      <w:start w:val="1"/>
      <w:numFmt w:val="lowerLetter"/>
      <w:lvlText w:val="%5."/>
      <w:lvlJc w:val="left"/>
      <w:pPr>
        <w:ind w:left="3334" w:hanging="360"/>
      </w:pPr>
    </w:lvl>
    <w:lvl w:ilvl="5" w:tplc="0415001B" w:tentative="1">
      <w:start w:val="1"/>
      <w:numFmt w:val="lowerRoman"/>
      <w:lvlText w:val="%6."/>
      <w:lvlJc w:val="right"/>
      <w:pPr>
        <w:ind w:left="4054" w:hanging="180"/>
      </w:pPr>
    </w:lvl>
    <w:lvl w:ilvl="6" w:tplc="0415000F" w:tentative="1">
      <w:start w:val="1"/>
      <w:numFmt w:val="decimal"/>
      <w:lvlText w:val="%7."/>
      <w:lvlJc w:val="left"/>
      <w:pPr>
        <w:ind w:left="4774" w:hanging="360"/>
      </w:pPr>
    </w:lvl>
    <w:lvl w:ilvl="7" w:tplc="04150019" w:tentative="1">
      <w:start w:val="1"/>
      <w:numFmt w:val="lowerLetter"/>
      <w:lvlText w:val="%8."/>
      <w:lvlJc w:val="left"/>
      <w:pPr>
        <w:ind w:left="5494" w:hanging="360"/>
      </w:pPr>
    </w:lvl>
    <w:lvl w:ilvl="8" w:tplc="0415001B" w:tentative="1">
      <w:start w:val="1"/>
      <w:numFmt w:val="lowerRoman"/>
      <w:lvlText w:val="%9."/>
      <w:lvlJc w:val="right"/>
      <w:pPr>
        <w:ind w:left="6214" w:hanging="180"/>
      </w:pPr>
    </w:lvl>
  </w:abstractNum>
  <w:abstractNum w:abstractNumId="754" w15:restartNumberingAfterBreak="0">
    <w:nsid w:val="4C8B4599"/>
    <w:multiLevelType w:val="hybridMultilevel"/>
    <w:tmpl w:val="27485DD0"/>
    <w:lvl w:ilvl="0" w:tplc="322AFE9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5" w15:restartNumberingAfterBreak="0">
    <w:nsid w:val="4C8D7A84"/>
    <w:multiLevelType w:val="hybridMultilevel"/>
    <w:tmpl w:val="0ADA961C"/>
    <w:lvl w:ilvl="0" w:tplc="810419A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56" w15:restartNumberingAfterBreak="0">
    <w:nsid w:val="4C9E7CC1"/>
    <w:multiLevelType w:val="hybridMultilevel"/>
    <w:tmpl w:val="045472E0"/>
    <w:lvl w:ilvl="0" w:tplc="777E927E">
      <w:start w:val="1"/>
      <w:numFmt w:val="bullet"/>
      <w:lvlText w:val=""/>
      <w:lvlJc w:val="left"/>
      <w:pPr>
        <w:ind w:left="774" w:hanging="360"/>
      </w:pPr>
      <w:rPr>
        <w:rFonts w:ascii="Symbol" w:hAnsi="Symbol" w:hint="default"/>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757" w15:restartNumberingAfterBreak="0">
    <w:nsid w:val="4D004CDB"/>
    <w:multiLevelType w:val="hybridMultilevel"/>
    <w:tmpl w:val="97807536"/>
    <w:lvl w:ilvl="0" w:tplc="C936CDD8">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8" w15:restartNumberingAfterBreak="0">
    <w:nsid w:val="4D0C7EB0"/>
    <w:multiLevelType w:val="hybridMultilevel"/>
    <w:tmpl w:val="B40268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9" w15:restartNumberingAfterBreak="0">
    <w:nsid w:val="4D126E7B"/>
    <w:multiLevelType w:val="hybridMultilevel"/>
    <w:tmpl w:val="F55C5A36"/>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0" w15:restartNumberingAfterBreak="0">
    <w:nsid w:val="4D282ADC"/>
    <w:multiLevelType w:val="hybridMultilevel"/>
    <w:tmpl w:val="D2549FA6"/>
    <w:lvl w:ilvl="0" w:tplc="052CD3CA">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61" w15:restartNumberingAfterBreak="0">
    <w:nsid w:val="4D3B188C"/>
    <w:multiLevelType w:val="hybridMultilevel"/>
    <w:tmpl w:val="AEFA548E"/>
    <w:lvl w:ilvl="0" w:tplc="42201EA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2" w15:restartNumberingAfterBreak="0">
    <w:nsid w:val="4D563255"/>
    <w:multiLevelType w:val="hybridMultilevel"/>
    <w:tmpl w:val="40209C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3" w15:restartNumberingAfterBreak="0">
    <w:nsid w:val="4D8E0B7C"/>
    <w:multiLevelType w:val="hybridMultilevel"/>
    <w:tmpl w:val="A13C2D3E"/>
    <w:lvl w:ilvl="0" w:tplc="6DC234F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4" w15:restartNumberingAfterBreak="0">
    <w:nsid w:val="4D946B78"/>
    <w:multiLevelType w:val="hybridMultilevel"/>
    <w:tmpl w:val="C42E908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5" w15:restartNumberingAfterBreak="0">
    <w:nsid w:val="4DA164C9"/>
    <w:multiLevelType w:val="hybridMultilevel"/>
    <w:tmpl w:val="BED46CA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66" w15:restartNumberingAfterBreak="0">
    <w:nsid w:val="4DAC7A51"/>
    <w:multiLevelType w:val="hybridMultilevel"/>
    <w:tmpl w:val="1BB40CE8"/>
    <w:lvl w:ilvl="0" w:tplc="376235A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EA461196">
      <w:start w:val="1"/>
      <w:numFmt w:val="decimal"/>
      <w:lvlText w:val="%7."/>
      <w:lvlJc w:val="left"/>
      <w:pPr>
        <w:ind w:left="5040" w:hanging="360"/>
      </w:pPr>
      <w:rPr>
        <w:rFonts w:hint="default"/>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7" w15:restartNumberingAfterBreak="0">
    <w:nsid w:val="4DDD4B82"/>
    <w:multiLevelType w:val="hybridMultilevel"/>
    <w:tmpl w:val="151078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8" w15:restartNumberingAfterBreak="0">
    <w:nsid w:val="4DFA46D4"/>
    <w:multiLevelType w:val="hybridMultilevel"/>
    <w:tmpl w:val="C82CCCFA"/>
    <w:lvl w:ilvl="0" w:tplc="3E1039F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9" w15:restartNumberingAfterBreak="0">
    <w:nsid w:val="4E2111BE"/>
    <w:multiLevelType w:val="hybridMultilevel"/>
    <w:tmpl w:val="0ADA961C"/>
    <w:lvl w:ilvl="0" w:tplc="810419A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70" w15:restartNumberingAfterBreak="0">
    <w:nsid w:val="4E252DF8"/>
    <w:multiLevelType w:val="hybridMultilevel"/>
    <w:tmpl w:val="A4980AF6"/>
    <w:lvl w:ilvl="0" w:tplc="4020668C">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771" w15:restartNumberingAfterBreak="0">
    <w:nsid w:val="4E4E4F96"/>
    <w:multiLevelType w:val="hybridMultilevel"/>
    <w:tmpl w:val="B9B844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2" w15:restartNumberingAfterBreak="0">
    <w:nsid w:val="4E51366C"/>
    <w:multiLevelType w:val="hybridMultilevel"/>
    <w:tmpl w:val="C38EAB74"/>
    <w:lvl w:ilvl="0" w:tplc="2E8E6DB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3" w15:restartNumberingAfterBreak="0">
    <w:nsid w:val="4E735610"/>
    <w:multiLevelType w:val="hybridMultilevel"/>
    <w:tmpl w:val="9872BC72"/>
    <w:lvl w:ilvl="0" w:tplc="17348C20">
      <w:start w:val="1"/>
      <w:numFmt w:val="decimal"/>
      <w:lvlText w:val="%1."/>
      <w:lvlJc w:val="center"/>
      <w:pPr>
        <w:ind w:left="1359" w:hanging="360"/>
      </w:pPr>
      <w:rPr>
        <w:rFonts w:ascii="Times New Roman" w:hAnsi="Times New Roman" w:hint="default"/>
        <w:b w:val="0"/>
        <w:i w:val="0"/>
        <w:caps w:val="0"/>
        <w:strike w:val="0"/>
        <w:dstrike w:val="0"/>
        <w:vanish w:val="0"/>
        <w:color w:val="000000"/>
        <w:sz w:val="20"/>
        <w:vertAlign w:val="baseline"/>
      </w:rPr>
    </w:lvl>
    <w:lvl w:ilvl="1" w:tplc="04150019" w:tentative="1">
      <w:start w:val="1"/>
      <w:numFmt w:val="lowerLetter"/>
      <w:lvlText w:val="%2."/>
      <w:lvlJc w:val="left"/>
      <w:pPr>
        <w:ind w:left="2079" w:hanging="360"/>
      </w:pPr>
    </w:lvl>
    <w:lvl w:ilvl="2" w:tplc="0415001B" w:tentative="1">
      <w:start w:val="1"/>
      <w:numFmt w:val="lowerRoman"/>
      <w:lvlText w:val="%3."/>
      <w:lvlJc w:val="right"/>
      <w:pPr>
        <w:ind w:left="2799" w:hanging="180"/>
      </w:pPr>
    </w:lvl>
    <w:lvl w:ilvl="3" w:tplc="0415000F" w:tentative="1">
      <w:start w:val="1"/>
      <w:numFmt w:val="decimal"/>
      <w:lvlText w:val="%4."/>
      <w:lvlJc w:val="left"/>
      <w:pPr>
        <w:ind w:left="3519" w:hanging="360"/>
      </w:pPr>
    </w:lvl>
    <w:lvl w:ilvl="4" w:tplc="04150019" w:tentative="1">
      <w:start w:val="1"/>
      <w:numFmt w:val="lowerLetter"/>
      <w:lvlText w:val="%5."/>
      <w:lvlJc w:val="left"/>
      <w:pPr>
        <w:ind w:left="4239" w:hanging="360"/>
      </w:pPr>
    </w:lvl>
    <w:lvl w:ilvl="5" w:tplc="0415001B" w:tentative="1">
      <w:start w:val="1"/>
      <w:numFmt w:val="lowerRoman"/>
      <w:lvlText w:val="%6."/>
      <w:lvlJc w:val="right"/>
      <w:pPr>
        <w:ind w:left="4959" w:hanging="180"/>
      </w:pPr>
    </w:lvl>
    <w:lvl w:ilvl="6" w:tplc="0415000F" w:tentative="1">
      <w:start w:val="1"/>
      <w:numFmt w:val="decimal"/>
      <w:lvlText w:val="%7."/>
      <w:lvlJc w:val="left"/>
      <w:pPr>
        <w:ind w:left="5679" w:hanging="360"/>
      </w:pPr>
    </w:lvl>
    <w:lvl w:ilvl="7" w:tplc="04150019" w:tentative="1">
      <w:start w:val="1"/>
      <w:numFmt w:val="lowerLetter"/>
      <w:lvlText w:val="%8."/>
      <w:lvlJc w:val="left"/>
      <w:pPr>
        <w:ind w:left="6399" w:hanging="360"/>
      </w:pPr>
    </w:lvl>
    <w:lvl w:ilvl="8" w:tplc="0415001B" w:tentative="1">
      <w:start w:val="1"/>
      <w:numFmt w:val="lowerRoman"/>
      <w:lvlText w:val="%9."/>
      <w:lvlJc w:val="right"/>
      <w:pPr>
        <w:ind w:left="7119" w:hanging="180"/>
      </w:pPr>
    </w:lvl>
  </w:abstractNum>
  <w:abstractNum w:abstractNumId="774" w15:restartNumberingAfterBreak="0">
    <w:nsid w:val="4E8A5A3D"/>
    <w:multiLevelType w:val="hybridMultilevel"/>
    <w:tmpl w:val="BADE524C"/>
    <w:lvl w:ilvl="0" w:tplc="56CE8B86">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5" w15:restartNumberingAfterBreak="0">
    <w:nsid w:val="4E9C00CD"/>
    <w:multiLevelType w:val="hybridMultilevel"/>
    <w:tmpl w:val="349E0F1A"/>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6" w15:restartNumberingAfterBreak="0">
    <w:nsid w:val="4EA00DEB"/>
    <w:multiLevelType w:val="hybridMultilevel"/>
    <w:tmpl w:val="323CA6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7" w15:restartNumberingAfterBreak="0">
    <w:nsid w:val="4EAC70D6"/>
    <w:multiLevelType w:val="hybridMultilevel"/>
    <w:tmpl w:val="FCA4A1D2"/>
    <w:lvl w:ilvl="0" w:tplc="9F40C9CA">
      <w:start w:val="1"/>
      <w:numFmt w:val="decimal"/>
      <w:lvlText w:val="%1."/>
      <w:lvlJc w:val="righ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8" w15:restartNumberingAfterBreak="0">
    <w:nsid w:val="4EBC3528"/>
    <w:multiLevelType w:val="hybridMultilevel"/>
    <w:tmpl w:val="D9BEF0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9" w15:restartNumberingAfterBreak="0">
    <w:nsid w:val="4EC641A6"/>
    <w:multiLevelType w:val="hybridMultilevel"/>
    <w:tmpl w:val="8AD46382"/>
    <w:lvl w:ilvl="0" w:tplc="115A062E">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0" w15:restartNumberingAfterBreak="0">
    <w:nsid w:val="4EC642B7"/>
    <w:multiLevelType w:val="hybridMultilevel"/>
    <w:tmpl w:val="68364392"/>
    <w:lvl w:ilvl="0" w:tplc="0415000F">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781" w15:restartNumberingAfterBreak="0">
    <w:nsid w:val="4EED30AA"/>
    <w:multiLevelType w:val="hybridMultilevel"/>
    <w:tmpl w:val="2E3C1BB8"/>
    <w:lvl w:ilvl="0" w:tplc="0394A78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2" w15:restartNumberingAfterBreak="0">
    <w:nsid w:val="4EFA1E0B"/>
    <w:multiLevelType w:val="hybridMultilevel"/>
    <w:tmpl w:val="A8AC389C"/>
    <w:lvl w:ilvl="0" w:tplc="981605DE">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3" w15:restartNumberingAfterBreak="0">
    <w:nsid w:val="4F1A6A2E"/>
    <w:multiLevelType w:val="hybridMultilevel"/>
    <w:tmpl w:val="B7E0857C"/>
    <w:lvl w:ilvl="0" w:tplc="7B7A8B9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4" w15:restartNumberingAfterBreak="0">
    <w:nsid w:val="4F616F6F"/>
    <w:multiLevelType w:val="hybridMultilevel"/>
    <w:tmpl w:val="D64498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5" w15:restartNumberingAfterBreak="0">
    <w:nsid w:val="4F716416"/>
    <w:multiLevelType w:val="hybridMultilevel"/>
    <w:tmpl w:val="0A861A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6" w15:restartNumberingAfterBreak="0">
    <w:nsid w:val="4F775333"/>
    <w:multiLevelType w:val="hybridMultilevel"/>
    <w:tmpl w:val="2FA05A7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7" w15:restartNumberingAfterBreak="0">
    <w:nsid w:val="4F7A3B15"/>
    <w:multiLevelType w:val="hybridMultilevel"/>
    <w:tmpl w:val="BC3AB056"/>
    <w:lvl w:ilvl="0" w:tplc="BD088030">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88" w15:restartNumberingAfterBreak="0">
    <w:nsid w:val="4F855469"/>
    <w:multiLevelType w:val="hybridMultilevel"/>
    <w:tmpl w:val="1AB62FCE"/>
    <w:lvl w:ilvl="0" w:tplc="7806EB68">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9" w15:restartNumberingAfterBreak="0">
    <w:nsid w:val="4FA36FA3"/>
    <w:multiLevelType w:val="hybridMultilevel"/>
    <w:tmpl w:val="CE2E3A6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90" w15:restartNumberingAfterBreak="0">
    <w:nsid w:val="4FBE6900"/>
    <w:multiLevelType w:val="hybridMultilevel"/>
    <w:tmpl w:val="E190CD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1" w15:restartNumberingAfterBreak="0">
    <w:nsid w:val="4FEC5964"/>
    <w:multiLevelType w:val="hybridMultilevel"/>
    <w:tmpl w:val="323CA6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2" w15:restartNumberingAfterBreak="0">
    <w:nsid w:val="500109DD"/>
    <w:multiLevelType w:val="hybridMultilevel"/>
    <w:tmpl w:val="D6E4A63A"/>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3" w15:restartNumberingAfterBreak="0">
    <w:nsid w:val="50080D11"/>
    <w:multiLevelType w:val="hybridMultilevel"/>
    <w:tmpl w:val="CA9A0E42"/>
    <w:lvl w:ilvl="0" w:tplc="D8C0BBA8">
      <w:start w:val="1"/>
      <w:numFmt w:val="decimal"/>
      <w:lvlText w:val="%1."/>
      <w:lvlJc w:val="left"/>
      <w:pPr>
        <w:ind w:left="720" w:hanging="360"/>
      </w:pPr>
      <w:rPr>
        <w:rFonts w:hint="default"/>
        <w:sz w:val="20"/>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4" w15:restartNumberingAfterBreak="0">
    <w:nsid w:val="500A5D12"/>
    <w:multiLevelType w:val="hybridMultilevel"/>
    <w:tmpl w:val="A6745AEE"/>
    <w:lvl w:ilvl="0" w:tplc="818C6A34">
      <w:start w:val="1"/>
      <w:numFmt w:val="decimal"/>
      <w:lvlText w:val="%1."/>
      <w:lvlJc w:val="left"/>
      <w:pPr>
        <w:ind w:left="1725" w:hanging="360"/>
      </w:pPr>
      <w:rPr>
        <w:rFonts w:ascii="Times New Roman" w:hAnsi="Times New Roman" w:hint="default"/>
        <w:b w:val="0"/>
        <w:i w:val="0"/>
        <w:sz w:val="20"/>
      </w:rPr>
    </w:lvl>
    <w:lvl w:ilvl="1" w:tplc="926A7D42">
      <w:start w:val="1"/>
      <w:numFmt w:val="decimal"/>
      <w:lvlText w:val="%2."/>
      <w:lvlJc w:val="center"/>
      <w:pPr>
        <w:ind w:left="1440" w:hanging="360"/>
      </w:pPr>
      <w:rPr>
        <w:rFonts w:ascii="Times New Roman" w:hAnsi="Times New Roman" w:hint="default"/>
        <w:b w:val="0"/>
        <w:i w:val="0"/>
        <w:caps w:val="0"/>
        <w:strike w:val="0"/>
        <w:dstrike w:val="0"/>
        <w:outline w:val="0"/>
        <w:shadow w:val="0"/>
        <w:emboss w:val="0"/>
        <w:imprint w:val="0"/>
        <w:vanish w:val="0"/>
        <w:sz w:val="20"/>
        <w:vertAlign w:val="baseline"/>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5" w15:restartNumberingAfterBreak="0">
    <w:nsid w:val="504D6FA9"/>
    <w:multiLevelType w:val="hybridMultilevel"/>
    <w:tmpl w:val="F1B418E2"/>
    <w:name w:val="WW8Num4922"/>
    <w:lvl w:ilvl="0" w:tplc="18642E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6" w15:restartNumberingAfterBreak="0">
    <w:nsid w:val="505C1092"/>
    <w:multiLevelType w:val="multilevel"/>
    <w:tmpl w:val="0000009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0"/>
        </w:tabs>
        <w:ind w:left="1440" w:hanging="360"/>
      </w:pPr>
      <w:rPr>
        <w:rFonts w:ascii="Times New Roman" w:eastAsia="Times New Roman" w:hAnsi="Times New Roman" w:cs="Times New Roman" w:hint="default"/>
      </w:rPr>
    </w:lvl>
    <w:lvl w:ilvl="2">
      <w:start w:val="1"/>
      <w:numFmt w:val="lowerRoman"/>
      <w:lvlText w:val="%3."/>
      <w:lvlJc w:val="right"/>
      <w:pPr>
        <w:tabs>
          <w:tab w:val="num" w:pos="0"/>
        </w:tabs>
        <w:ind w:left="2160" w:hanging="180"/>
      </w:pPr>
      <w:rPr>
        <w:rFonts w:ascii="Times New Roman" w:eastAsia="Times New Roman" w:hAnsi="Times New Roman" w:cs="Times New Roman" w:hint="default"/>
      </w:rPr>
    </w:lvl>
    <w:lvl w:ilvl="3">
      <w:start w:val="1"/>
      <w:numFmt w:val="decimal"/>
      <w:lvlText w:val="%4."/>
      <w:lvlJc w:val="left"/>
      <w:pPr>
        <w:tabs>
          <w:tab w:val="num" w:pos="0"/>
        </w:tabs>
        <w:ind w:left="2880" w:hanging="360"/>
      </w:pPr>
      <w:rPr>
        <w:rFonts w:ascii="Times New Roman" w:eastAsia="Times New Roman" w:hAnsi="Times New Roman" w:cs="Times New Roman" w:hint="default"/>
      </w:rPr>
    </w:lvl>
    <w:lvl w:ilvl="4">
      <w:start w:val="1"/>
      <w:numFmt w:val="lowerLetter"/>
      <w:lvlText w:val="%5."/>
      <w:lvlJc w:val="left"/>
      <w:pPr>
        <w:tabs>
          <w:tab w:val="num" w:pos="0"/>
        </w:tabs>
        <w:ind w:left="3600" w:hanging="360"/>
      </w:pPr>
      <w:rPr>
        <w:rFonts w:ascii="Times New Roman" w:eastAsia="Times New Roman" w:hAnsi="Times New Roman" w:cs="Times New Roman" w:hint="default"/>
      </w:rPr>
    </w:lvl>
    <w:lvl w:ilvl="5">
      <w:start w:val="1"/>
      <w:numFmt w:val="lowerRoman"/>
      <w:lvlText w:val="%6."/>
      <w:lvlJc w:val="right"/>
      <w:pPr>
        <w:tabs>
          <w:tab w:val="num" w:pos="0"/>
        </w:tabs>
        <w:ind w:left="4320" w:hanging="180"/>
      </w:pPr>
      <w:rPr>
        <w:rFonts w:ascii="Times New Roman" w:eastAsia="Times New Roman" w:hAnsi="Times New Roman" w:cs="Times New Roman" w:hint="default"/>
      </w:rPr>
    </w:lvl>
    <w:lvl w:ilvl="6">
      <w:start w:val="1"/>
      <w:numFmt w:val="decimal"/>
      <w:lvlText w:val="%7."/>
      <w:lvlJc w:val="left"/>
      <w:pPr>
        <w:tabs>
          <w:tab w:val="num" w:pos="0"/>
        </w:tabs>
        <w:ind w:left="5040" w:hanging="360"/>
      </w:pPr>
      <w:rPr>
        <w:rFonts w:ascii="Times New Roman" w:eastAsia="Times New Roman" w:hAnsi="Times New Roman" w:cs="Times New Roman" w:hint="default"/>
      </w:rPr>
    </w:lvl>
    <w:lvl w:ilvl="7">
      <w:start w:val="1"/>
      <w:numFmt w:val="lowerLetter"/>
      <w:lvlText w:val="%8."/>
      <w:lvlJc w:val="left"/>
      <w:pPr>
        <w:tabs>
          <w:tab w:val="num" w:pos="0"/>
        </w:tabs>
        <w:ind w:left="5760" w:hanging="360"/>
      </w:pPr>
      <w:rPr>
        <w:rFonts w:ascii="Times New Roman" w:eastAsia="Times New Roman" w:hAnsi="Times New Roman" w:cs="Times New Roman" w:hint="default"/>
      </w:rPr>
    </w:lvl>
    <w:lvl w:ilvl="8">
      <w:start w:val="1"/>
      <w:numFmt w:val="lowerRoman"/>
      <w:lvlText w:val="%9."/>
      <w:lvlJc w:val="right"/>
      <w:pPr>
        <w:tabs>
          <w:tab w:val="num" w:pos="0"/>
        </w:tabs>
        <w:ind w:left="6480" w:hanging="180"/>
      </w:pPr>
      <w:rPr>
        <w:rFonts w:ascii="Times New Roman" w:eastAsia="Times New Roman" w:hAnsi="Times New Roman" w:cs="Times New Roman" w:hint="default"/>
      </w:rPr>
    </w:lvl>
  </w:abstractNum>
  <w:abstractNum w:abstractNumId="797" w15:restartNumberingAfterBreak="0">
    <w:nsid w:val="50603F45"/>
    <w:multiLevelType w:val="hybridMultilevel"/>
    <w:tmpl w:val="3DD80DD6"/>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8" w15:restartNumberingAfterBreak="0">
    <w:nsid w:val="507262FE"/>
    <w:multiLevelType w:val="hybridMultilevel"/>
    <w:tmpl w:val="9048C810"/>
    <w:lvl w:ilvl="0" w:tplc="C976645C">
      <w:start w:val="1"/>
      <w:numFmt w:val="decimal"/>
      <w:lvlText w:val="%1."/>
      <w:lvlJc w:val="left"/>
      <w:pPr>
        <w:ind w:left="360" w:hanging="360"/>
      </w:pPr>
      <w:rPr>
        <w:rFonts w:hint="default"/>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99" w15:restartNumberingAfterBreak="0">
    <w:nsid w:val="50784302"/>
    <w:multiLevelType w:val="hybridMultilevel"/>
    <w:tmpl w:val="BADE524C"/>
    <w:lvl w:ilvl="0" w:tplc="56CE8B86">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0" w15:restartNumberingAfterBreak="0">
    <w:nsid w:val="50941683"/>
    <w:multiLevelType w:val="hybridMultilevel"/>
    <w:tmpl w:val="D0A28D9A"/>
    <w:lvl w:ilvl="0" w:tplc="0415000F">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1" w15:restartNumberingAfterBreak="0">
    <w:nsid w:val="50A21D2C"/>
    <w:multiLevelType w:val="hybridMultilevel"/>
    <w:tmpl w:val="6546C1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2" w15:restartNumberingAfterBreak="0">
    <w:nsid w:val="50B20FBB"/>
    <w:multiLevelType w:val="hybridMultilevel"/>
    <w:tmpl w:val="F4F03950"/>
    <w:lvl w:ilvl="0" w:tplc="3B80EF46">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3" w15:restartNumberingAfterBreak="0">
    <w:nsid w:val="50B61904"/>
    <w:multiLevelType w:val="hybridMultilevel"/>
    <w:tmpl w:val="D62E2D1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04" w15:restartNumberingAfterBreak="0">
    <w:nsid w:val="50BA3E95"/>
    <w:multiLevelType w:val="hybridMultilevel"/>
    <w:tmpl w:val="229043C6"/>
    <w:lvl w:ilvl="0" w:tplc="0415000F">
      <w:start w:val="1"/>
      <w:numFmt w:val="decimal"/>
      <w:lvlText w:val="%1."/>
      <w:lvlJc w:val="left"/>
      <w:pPr>
        <w:ind w:left="915" w:hanging="360"/>
      </w:pPr>
      <w:rPr>
        <w:rFonts w:hint="default"/>
      </w:rPr>
    </w:lvl>
    <w:lvl w:ilvl="1" w:tplc="04150003" w:tentative="1">
      <w:start w:val="1"/>
      <w:numFmt w:val="bullet"/>
      <w:lvlText w:val="o"/>
      <w:lvlJc w:val="left"/>
      <w:pPr>
        <w:ind w:left="1635" w:hanging="360"/>
      </w:pPr>
      <w:rPr>
        <w:rFonts w:ascii="Courier New" w:hAnsi="Courier New" w:cs="Courier New" w:hint="default"/>
      </w:rPr>
    </w:lvl>
    <w:lvl w:ilvl="2" w:tplc="04150005" w:tentative="1">
      <w:start w:val="1"/>
      <w:numFmt w:val="bullet"/>
      <w:lvlText w:val=""/>
      <w:lvlJc w:val="left"/>
      <w:pPr>
        <w:ind w:left="2355" w:hanging="360"/>
      </w:pPr>
      <w:rPr>
        <w:rFonts w:ascii="Wingdings" w:hAnsi="Wingdings" w:hint="default"/>
      </w:rPr>
    </w:lvl>
    <w:lvl w:ilvl="3" w:tplc="04150001" w:tentative="1">
      <w:start w:val="1"/>
      <w:numFmt w:val="bullet"/>
      <w:lvlText w:val=""/>
      <w:lvlJc w:val="left"/>
      <w:pPr>
        <w:ind w:left="3075" w:hanging="360"/>
      </w:pPr>
      <w:rPr>
        <w:rFonts w:ascii="Symbol" w:hAnsi="Symbol" w:hint="default"/>
      </w:rPr>
    </w:lvl>
    <w:lvl w:ilvl="4" w:tplc="04150003" w:tentative="1">
      <w:start w:val="1"/>
      <w:numFmt w:val="bullet"/>
      <w:lvlText w:val="o"/>
      <w:lvlJc w:val="left"/>
      <w:pPr>
        <w:ind w:left="3795" w:hanging="360"/>
      </w:pPr>
      <w:rPr>
        <w:rFonts w:ascii="Courier New" w:hAnsi="Courier New" w:cs="Courier New" w:hint="default"/>
      </w:rPr>
    </w:lvl>
    <w:lvl w:ilvl="5" w:tplc="04150005" w:tentative="1">
      <w:start w:val="1"/>
      <w:numFmt w:val="bullet"/>
      <w:lvlText w:val=""/>
      <w:lvlJc w:val="left"/>
      <w:pPr>
        <w:ind w:left="4515" w:hanging="360"/>
      </w:pPr>
      <w:rPr>
        <w:rFonts w:ascii="Wingdings" w:hAnsi="Wingdings" w:hint="default"/>
      </w:rPr>
    </w:lvl>
    <w:lvl w:ilvl="6" w:tplc="04150001" w:tentative="1">
      <w:start w:val="1"/>
      <w:numFmt w:val="bullet"/>
      <w:lvlText w:val=""/>
      <w:lvlJc w:val="left"/>
      <w:pPr>
        <w:ind w:left="5235" w:hanging="360"/>
      </w:pPr>
      <w:rPr>
        <w:rFonts w:ascii="Symbol" w:hAnsi="Symbol" w:hint="default"/>
      </w:rPr>
    </w:lvl>
    <w:lvl w:ilvl="7" w:tplc="04150003" w:tentative="1">
      <w:start w:val="1"/>
      <w:numFmt w:val="bullet"/>
      <w:lvlText w:val="o"/>
      <w:lvlJc w:val="left"/>
      <w:pPr>
        <w:ind w:left="5955" w:hanging="360"/>
      </w:pPr>
      <w:rPr>
        <w:rFonts w:ascii="Courier New" w:hAnsi="Courier New" w:cs="Courier New" w:hint="default"/>
      </w:rPr>
    </w:lvl>
    <w:lvl w:ilvl="8" w:tplc="04150005" w:tentative="1">
      <w:start w:val="1"/>
      <w:numFmt w:val="bullet"/>
      <w:lvlText w:val=""/>
      <w:lvlJc w:val="left"/>
      <w:pPr>
        <w:ind w:left="6675" w:hanging="360"/>
      </w:pPr>
      <w:rPr>
        <w:rFonts w:ascii="Wingdings" w:hAnsi="Wingdings" w:hint="default"/>
      </w:rPr>
    </w:lvl>
  </w:abstractNum>
  <w:abstractNum w:abstractNumId="805" w15:restartNumberingAfterBreak="0">
    <w:nsid w:val="50C15114"/>
    <w:multiLevelType w:val="hybridMultilevel"/>
    <w:tmpl w:val="74626DF8"/>
    <w:lvl w:ilvl="0" w:tplc="2F16A67A">
      <w:start w:val="1"/>
      <w:numFmt w:val="decimal"/>
      <w:lvlText w:val="%1."/>
      <w:lvlJc w:val="left"/>
      <w:pPr>
        <w:ind w:left="360" w:hanging="360"/>
      </w:pPr>
      <w:rPr>
        <w:rFonts w:ascii="Times New Roman" w:eastAsia="Times New Roman" w:hAnsi="Times New Roman" w:cs="Times New Roman"/>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06" w15:restartNumberingAfterBreak="0">
    <w:nsid w:val="50CE3C2D"/>
    <w:multiLevelType w:val="hybridMultilevel"/>
    <w:tmpl w:val="09C8BDDE"/>
    <w:lvl w:ilvl="0" w:tplc="0A6AFF3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07" w15:restartNumberingAfterBreak="0">
    <w:nsid w:val="50E4033D"/>
    <w:multiLevelType w:val="hybridMultilevel"/>
    <w:tmpl w:val="C988F202"/>
    <w:lvl w:ilvl="0" w:tplc="F1F00892">
      <w:start w:val="1"/>
      <w:numFmt w:val="decimal"/>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808" w15:restartNumberingAfterBreak="0">
    <w:nsid w:val="50E951C5"/>
    <w:multiLevelType w:val="hybridMultilevel"/>
    <w:tmpl w:val="A6A0DB8A"/>
    <w:lvl w:ilvl="0" w:tplc="A58C694A">
      <w:start w:val="1"/>
      <w:numFmt w:val="decimal"/>
      <w:lvlText w:val="%1."/>
      <w:lvlJc w:val="left"/>
      <w:pPr>
        <w:ind w:left="72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9" w15:restartNumberingAfterBreak="0">
    <w:nsid w:val="50EF2D91"/>
    <w:multiLevelType w:val="hybridMultilevel"/>
    <w:tmpl w:val="D5FA6C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0" w15:restartNumberingAfterBreak="0">
    <w:nsid w:val="51457B48"/>
    <w:multiLevelType w:val="hybridMultilevel"/>
    <w:tmpl w:val="B6624FE0"/>
    <w:lvl w:ilvl="0" w:tplc="A4BAF63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1" w15:restartNumberingAfterBreak="0">
    <w:nsid w:val="514B71EC"/>
    <w:multiLevelType w:val="hybridMultilevel"/>
    <w:tmpl w:val="260612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2" w15:restartNumberingAfterBreak="0">
    <w:nsid w:val="51894722"/>
    <w:multiLevelType w:val="hybridMultilevel"/>
    <w:tmpl w:val="1E42474E"/>
    <w:lvl w:ilvl="0" w:tplc="907C64C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3" w15:restartNumberingAfterBreak="0">
    <w:nsid w:val="5235102D"/>
    <w:multiLevelType w:val="hybridMultilevel"/>
    <w:tmpl w:val="BC3AB056"/>
    <w:lvl w:ilvl="0" w:tplc="BD088030">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14" w15:restartNumberingAfterBreak="0">
    <w:nsid w:val="52402DC8"/>
    <w:multiLevelType w:val="hybridMultilevel"/>
    <w:tmpl w:val="63A091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5" w15:restartNumberingAfterBreak="0">
    <w:nsid w:val="524D0911"/>
    <w:multiLevelType w:val="hybridMultilevel"/>
    <w:tmpl w:val="0F080AF8"/>
    <w:lvl w:ilvl="0" w:tplc="D00261EC">
      <w:start w:val="1"/>
      <w:numFmt w:val="decimal"/>
      <w:lvlText w:val="%1."/>
      <w:lvlJc w:val="left"/>
      <w:pPr>
        <w:ind w:left="714" w:hanging="360"/>
      </w:pPr>
      <w:rPr>
        <w:rFonts w:hint="default"/>
      </w:rPr>
    </w:lvl>
    <w:lvl w:ilvl="1" w:tplc="04150019" w:tentative="1">
      <w:start w:val="1"/>
      <w:numFmt w:val="lowerLetter"/>
      <w:lvlText w:val="%2."/>
      <w:lvlJc w:val="left"/>
      <w:pPr>
        <w:ind w:left="1434" w:hanging="360"/>
      </w:pPr>
    </w:lvl>
    <w:lvl w:ilvl="2" w:tplc="0415001B" w:tentative="1">
      <w:start w:val="1"/>
      <w:numFmt w:val="lowerRoman"/>
      <w:lvlText w:val="%3."/>
      <w:lvlJc w:val="right"/>
      <w:pPr>
        <w:ind w:left="2154" w:hanging="180"/>
      </w:pPr>
    </w:lvl>
    <w:lvl w:ilvl="3" w:tplc="0415000F" w:tentative="1">
      <w:start w:val="1"/>
      <w:numFmt w:val="decimal"/>
      <w:lvlText w:val="%4."/>
      <w:lvlJc w:val="left"/>
      <w:pPr>
        <w:ind w:left="2874" w:hanging="360"/>
      </w:pPr>
    </w:lvl>
    <w:lvl w:ilvl="4" w:tplc="04150019" w:tentative="1">
      <w:start w:val="1"/>
      <w:numFmt w:val="lowerLetter"/>
      <w:lvlText w:val="%5."/>
      <w:lvlJc w:val="left"/>
      <w:pPr>
        <w:ind w:left="3594" w:hanging="360"/>
      </w:pPr>
    </w:lvl>
    <w:lvl w:ilvl="5" w:tplc="0415001B" w:tentative="1">
      <w:start w:val="1"/>
      <w:numFmt w:val="lowerRoman"/>
      <w:lvlText w:val="%6."/>
      <w:lvlJc w:val="right"/>
      <w:pPr>
        <w:ind w:left="4314" w:hanging="180"/>
      </w:pPr>
    </w:lvl>
    <w:lvl w:ilvl="6" w:tplc="0415000F" w:tentative="1">
      <w:start w:val="1"/>
      <w:numFmt w:val="decimal"/>
      <w:lvlText w:val="%7."/>
      <w:lvlJc w:val="left"/>
      <w:pPr>
        <w:ind w:left="5034" w:hanging="360"/>
      </w:pPr>
    </w:lvl>
    <w:lvl w:ilvl="7" w:tplc="04150019" w:tentative="1">
      <w:start w:val="1"/>
      <w:numFmt w:val="lowerLetter"/>
      <w:lvlText w:val="%8."/>
      <w:lvlJc w:val="left"/>
      <w:pPr>
        <w:ind w:left="5754" w:hanging="360"/>
      </w:pPr>
    </w:lvl>
    <w:lvl w:ilvl="8" w:tplc="0415001B" w:tentative="1">
      <w:start w:val="1"/>
      <w:numFmt w:val="lowerRoman"/>
      <w:lvlText w:val="%9."/>
      <w:lvlJc w:val="right"/>
      <w:pPr>
        <w:ind w:left="6474" w:hanging="180"/>
      </w:pPr>
    </w:lvl>
  </w:abstractNum>
  <w:abstractNum w:abstractNumId="816" w15:restartNumberingAfterBreak="0">
    <w:nsid w:val="525B3808"/>
    <w:multiLevelType w:val="hybridMultilevel"/>
    <w:tmpl w:val="305EF7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7" w15:restartNumberingAfterBreak="0">
    <w:nsid w:val="527400EB"/>
    <w:multiLevelType w:val="hybridMultilevel"/>
    <w:tmpl w:val="E4B8F67A"/>
    <w:lvl w:ilvl="0" w:tplc="7778A8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8" w15:restartNumberingAfterBreak="0">
    <w:nsid w:val="52763121"/>
    <w:multiLevelType w:val="hybridMultilevel"/>
    <w:tmpl w:val="15A824B8"/>
    <w:lvl w:ilvl="0" w:tplc="71A07A8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9" w15:restartNumberingAfterBreak="0">
    <w:nsid w:val="527B0607"/>
    <w:multiLevelType w:val="hybridMultilevel"/>
    <w:tmpl w:val="FCA4A1D2"/>
    <w:lvl w:ilvl="0" w:tplc="9F40C9CA">
      <w:start w:val="1"/>
      <w:numFmt w:val="decimal"/>
      <w:lvlText w:val="%1."/>
      <w:lvlJc w:val="righ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0" w15:restartNumberingAfterBreak="0">
    <w:nsid w:val="52AF4A1E"/>
    <w:multiLevelType w:val="hybridMultilevel"/>
    <w:tmpl w:val="6E2620CA"/>
    <w:lvl w:ilvl="0" w:tplc="318E8D76">
      <w:start w:val="1"/>
      <w:numFmt w:val="decimal"/>
      <w:lvlText w:val="%1."/>
      <w:lvlJc w:val="left"/>
      <w:pPr>
        <w:ind w:left="720" w:hanging="360"/>
      </w:pPr>
      <w:rPr>
        <w:rFonts w:cs="Times New Roman" w:hint="default"/>
        <w:b w:val="0"/>
        <w:i w:val="0"/>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21" w15:restartNumberingAfterBreak="0">
    <w:nsid w:val="52FD74E1"/>
    <w:multiLevelType w:val="hybridMultilevel"/>
    <w:tmpl w:val="B88C71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2" w15:restartNumberingAfterBreak="0">
    <w:nsid w:val="530E0EB8"/>
    <w:multiLevelType w:val="hybridMultilevel"/>
    <w:tmpl w:val="AE58D3DE"/>
    <w:lvl w:ilvl="0" w:tplc="D40092E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3" w15:restartNumberingAfterBreak="0">
    <w:nsid w:val="536344FD"/>
    <w:multiLevelType w:val="hybridMultilevel"/>
    <w:tmpl w:val="72C429A2"/>
    <w:lvl w:ilvl="0" w:tplc="3CB41046">
      <w:start w:val="1"/>
      <w:numFmt w:val="decimal"/>
      <w:lvlText w:val="%1."/>
      <w:lvlJc w:val="left"/>
      <w:pPr>
        <w:ind w:left="720" w:hanging="360"/>
      </w:pPr>
      <w:rPr>
        <w:rFonts w:hint="default"/>
        <w:sz w:val="20"/>
        <w:szCs w:val="22"/>
      </w:rPr>
    </w:lvl>
    <w:lvl w:ilvl="1" w:tplc="8DA68420">
      <w:start w:val="1"/>
      <w:numFmt w:val="lowerLetter"/>
      <w:lvlText w:val="%2)"/>
      <w:lvlJc w:val="left"/>
      <w:pPr>
        <w:ind w:left="1230" w:hanging="15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4" w15:restartNumberingAfterBreak="0">
    <w:nsid w:val="53761402"/>
    <w:multiLevelType w:val="hybridMultilevel"/>
    <w:tmpl w:val="0ADA961C"/>
    <w:lvl w:ilvl="0" w:tplc="810419A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25" w15:restartNumberingAfterBreak="0">
    <w:nsid w:val="538018FD"/>
    <w:multiLevelType w:val="hybridMultilevel"/>
    <w:tmpl w:val="A4980AF6"/>
    <w:lvl w:ilvl="0" w:tplc="4020668C">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826" w15:restartNumberingAfterBreak="0">
    <w:nsid w:val="53A761D5"/>
    <w:multiLevelType w:val="hybridMultilevel"/>
    <w:tmpl w:val="6C08077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27" w15:restartNumberingAfterBreak="0">
    <w:nsid w:val="53CB4E25"/>
    <w:multiLevelType w:val="hybridMultilevel"/>
    <w:tmpl w:val="91CA72B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8" w15:restartNumberingAfterBreak="0">
    <w:nsid w:val="53D438EB"/>
    <w:multiLevelType w:val="hybridMultilevel"/>
    <w:tmpl w:val="695456EE"/>
    <w:lvl w:ilvl="0" w:tplc="B7282B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9" w15:restartNumberingAfterBreak="0">
    <w:nsid w:val="53F8149F"/>
    <w:multiLevelType w:val="hybridMultilevel"/>
    <w:tmpl w:val="9642D20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0" w15:restartNumberingAfterBreak="0">
    <w:nsid w:val="54127A6C"/>
    <w:multiLevelType w:val="hybridMultilevel"/>
    <w:tmpl w:val="BED46CA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31" w15:restartNumberingAfterBreak="0">
    <w:nsid w:val="54191492"/>
    <w:multiLevelType w:val="hybridMultilevel"/>
    <w:tmpl w:val="8D162C62"/>
    <w:lvl w:ilvl="0" w:tplc="157A4314">
      <w:start w:val="1"/>
      <w:numFmt w:val="decimal"/>
      <w:lvlText w:val="%1."/>
      <w:lvlJc w:val="left"/>
      <w:pPr>
        <w:tabs>
          <w:tab w:val="num" w:pos="360"/>
        </w:tabs>
        <w:ind w:left="36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2" w15:restartNumberingAfterBreak="0">
    <w:nsid w:val="541C76EF"/>
    <w:multiLevelType w:val="hybridMultilevel"/>
    <w:tmpl w:val="0EB225E6"/>
    <w:lvl w:ilvl="0" w:tplc="B756FE12">
      <w:start w:val="1"/>
      <w:numFmt w:val="decimal"/>
      <w:lvlText w:val="%1."/>
      <w:lvlJc w:val="righ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3" w15:restartNumberingAfterBreak="0">
    <w:nsid w:val="54417E74"/>
    <w:multiLevelType w:val="hybridMultilevel"/>
    <w:tmpl w:val="595223EE"/>
    <w:lvl w:ilvl="0" w:tplc="D9C63BA6">
      <w:start w:val="1"/>
      <w:numFmt w:val="decimal"/>
      <w:lvlText w:val="%1."/>
      <w:lvlJc w:val="left"/>
      <w:pPr>
        <w:ind w:left="1440" w:hanging="360"/>
      </w:pPr>
      <w:rPr>
        <w:rFonts w:hint="default"/>
        <w:b w:val="0"/>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34" w15:restartNumberingAfterBreak="0">
    <w:nsid w:val="54743EBD"/>
    <w:multiLevelType w:val="hybridMultilevel"/>
    <w:tmpl w:val="B9A46C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5" w15:restartNumberingAfterBreak="0">
    <w:nsid w:val="54811635"/>
    <w:multiLevelType w:val="hybridMultilevel"/>
    <w:tmpl w:val="B17218C8"/>
    <w:lvl w:ilvl="0" w:tplc="350C8F40">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6" w15:restartNumberingAfterBreak="0">
    <w:nsid w:val="549C2E43"/>
    <w:multiLevelType w:val="hybridMultilevel"/>
    <w:tmpl w:val="C75CA7D8"/>
    <w:lvl w:ilvl="0" w:tplc="946A4180">
      <w:start w:val="1"/>
      <w:numFmt w:val="decimal"/>
      <w:lvlText w:val="%1."/>
      <w:lvlJc w:val="left"/>
      <w:pPr>
        <w:ind w:left="36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7" w15:restartNumberingAfterBreak="0">
    <w:nsid w:val="54AC1FDC"/>
    <w:multiLevelType w:val="hybridMultilevel"/>
    <w:tmpl w:val="6FA4765C"/>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8" w15:restartNumberingAfterBreak="0">
    <w:nsid w:val="54BA2272"/>
    <w:multiLevelType w:val="hybridMultilevel"/>
    <w:tmpl w:val="5DE0EB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9" w15:restartNumberingAfterBreak="0">
    <w:nsid w:val="54BF7660"/>
    <w:multiLevelType w:val="hybridMultilevel"/>
    <w:tmpl w:val="0B2E3576"/>
    <w:lvl w:ilvl="0" w:tplc="4894DE3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40" w15:restartNumberingAfterBreak="0">
    <w:nsid w:val="54CF5B9B"/>
    <w:multiLevelType w:val="hybridMultilevel"/>
    <w:tmpl w:val="670472A8"/>
    <w:lvl w:ilvl="0" w:tplc="4650EC3A">
      <w:start w:val="1"/>
      <w:numFmt w:val="decimal"/>
      <w:lvlText w:val="%1."/>
      <w:lvlJc w:val="left"/>
      <w:pPr>
        <w:ind w:left="714"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1" w15:restartNumberingAfterBreak="0">
    <w:nsid w:val="54F921E1"/>
    <w:multiLevelType w:val="hybridMultilevel"/>
    <w:tmpl w:val="B784F604"/>
    <w:lvl w:ilvl="0" w:tplc="B5809968">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2" w15:restartNumberingAfterBreak="0">
    <w:nsid w:val="55585C19"/>
    <w:multiLevelType w:val="hybridMultilevel"/>
    <w:tmpl w:val="0302B4D8"/>
    <w:lvl w:ilvl="0" w:tplc="712C052E">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3" w15:restartNumberingAfterBreak="0">
    <w:nsid w:val="557B2563"/>
    <w:multiLevelType w:val="hybridMultilevel"/>
    <w:tmpl w:val="EA5E9F3C"/>
    <w:lvl w:ilvl="0" w:tplc="5EA2D6FA">
      <w:start w:val="1"/>
      <w:numFmt w:val="decimal"/>
      <w:lvlText w:val="%1."/>
      <w:lvlJc w:val="left"/>
      <w:pPr>
        <w:ind w:left="657" w:hanging="360"/>
      </w:pPr>
      <w:rPr>
        <w:rFonts w:hint="default"/>
      </w:rPr>
    </w:lvl>
    <w:lvl w:ilvl="1" w:tplc="04150019" w:tentative="1">
      <w:start w:val="1"/>
      <w:numFmt w:val="lowerLetter"/>
      <w:lvlText w:val="%2."/>
      <w:lvlJc w:val="left"/>
      <w:pPr>
        <w:ind w:left="1377" w:hanging="360"/>
      </w:pPr>
    </w:lvl>
    <w:lvl w:ilvl="2" w:tplc="0415001B" w:tentative="1">
      <w:start w:val="1"/>
      <w:numFmt w:val="lowerRoman"/>
      <w:lvlText w:val="%3."/>
      <w:lvlJc w:val="right"/>
      <w:pPr>
        <w:ind w:left="2097" w:hanging="180"/>
      </w:pPr>
    </w:lvl>
    <w:lvl w:ilvl="3" w:tplc="0415000F" w:tentative="1">
      <w:start w:val="1"/>
      <w:numFmt w:val="decimal"/>
      <w:lvlText w:val="%4."/>
      <w:lvlJc w:val="left"/>
      <w:pPr>
        <w:ind w:left="2817" w:hanging="360"/>
      </w:pPr>
    </w:lvl>
    <w:lvl w:ilvl="4" w:tplc="04150019" w:tentative="1">
      <w:start w:val="1"/>
      <w:numFmt w:val="lowerLetter"/>
      <w:lvlText w:val="%5."/>
      <w:lvlJc w:val="left"/>
      <w:pPr>
        <w:ind w:left="3537" w:hanging="360"/>
      </w:pPr>
    </w:lvl>
    <w:lvl w:ilvl="5" w:tplc="0415001B" w:tentative="1">
      <w:start w:val="1"/>
      <w:numFmt w:val="lowerRoman"/>
      <w:lvlText w:val="%6."/>
      <w:lvlJc w:val="right"/>
      <w:pPr>
        <w:ind w:left="4257" w:hanging="180"/>
      </w:pPr>
    </w:lvl>
    <w:lvl w:ilvl="6" w:tplc="0415000F" w:tentative="1">
      <w:start w:val="1"/>
      <w:numFmt w:val="decimal"/>
      <w:lvlText w:val="%7."/>
      <w:lvlJc w:val="left"/>
      <w:pPr>
        <w:ind w:left="4977" w:hanging="360"/>
      </w:pPr>
    </w:lvl>
    <w:lvl w:ilvl="7" w:tplc="04150019" w:tentative="1">
      <w:start w:val="1"/>
      <w:numFmt w:val="lowerLetter"/>
      <w:lvlText w:val="%8."/>
      <w:lvlJc w:val="left"/>
      <w:pPr>
        <w:ind w:left="5697" w:hanging="360"/>
      </w:pPr>
    </w:lvl>
    <w:lvl w:ilvl="8" w:tplc="0415001B" w:tentative="1">
      <w:start w:val="1"/>
      <w:numFmt w:val="lowerRoman"/>
      <w:lvlText w:val="%9."/>
      <w:lvlJc w:val="right"/>
      <w:pPr>
        <w:ind w:left="6417" w:hanging="180"/>
      </w:pPr>
    </w:lvl>
  </w:abstractNum>
  <w:abstractNum w:abstractNumId="844" w15:restartNumberingAfterBreak="0">
    <w:nsid w:val="55C35D6E"/>
    <w:multiLevelType w:val="hybridMultilevel"/>
    <w:tmpl w:val="1A208392"/>
    <w:name w:val="WW8Num2022222222"/>
    <w:lvl w:ilvl="0" w:tplc="956A8B5E">
      <w:start w:val="1"/>
      <w:numFmt w:val="decimal"/>
      <w:lvlText w:val="%1."/>
      <w:lvlJc w:val="left"/>
      <w:pPr>
        <w:tabs>
          <w:tab w:val="num" w:pos="726"/>
        </w:tabs>
        <w:ind w:left="726" w:hanging="360"/>
      </w:pPr>
      <w:rPr>
        <w:rFonts w:hint="default"/>
      </w:rPr>
    </w:lvl>
    <w:lvl w:ilvl="1" w:tplc="04150019" w:tentative="1">
      <w:start w:val="1"/>
      <w:numFmt w:val="lowerLetter"/>
      <w:lvlText w:val="%2."/>
      <w:lvlJc w:val="left"/>
      <w:pPr>
        <w:ind w:left="1436" w:hanging="360"/>
      </w:pPr>
    </w:lvl>
    <w:lvl w:ilvl="2" w:tplc="0415001B" w:tentative="1">
      <w:start w:val="1"/>
      <w:numFmt w:val="lowerRoman"/>
      <w:lvlText w:val="%3."/>
      <w:lvlJc w:val="right"/>
      <w:pPr>
        <w:ind w:left="2156" w:hanging="180"/>
      </w:pPr>
    </w:lvl>
    <w:lvl w:ilvl="3" w:tplc="0415000F" w:tentative="1">
      <w:start w:val="1"/>
      <w:numFmt w:val="decimal"/>
      <w:lvlText w:val="%4."/>
      <w:lvlJc w:val="left"/>
      <w:pPr>
        <w:ind w:left="2876" w:hanging="360"/>
      </w:pPr>
    </w:lvl>
    <w:lvl w:ilvl="4" w:tplc="04150019" w:tentative="1">
      <w:start w:val="1"/>
      <w:numFmt w:val="lowerLetter"/>
      <w:lvlText w:val="%5."/>
      <w:lvlJc w:val="left"/>
      <w:pPr>
        <w:ind w:left="3596" w:hanging="360"/>
      </w:pPr>
    </w:lvl>
    <w:lvl w:ilvl="5" w:tplc="0415001B" w:tentative="1">
      <w:start w:val="1"/>
      <w:numFmt w:val="lowerRoman"/>
      <w:lvlText w:val="%6."/>
      <w:lvlJc w:val="right"/>
      <w:pPr>
        <w:ind w:left="4316" w:hanging="180"/>
      </w:pPr>
    </w:lvl>
    <w:lvl w:ilvl="6" w:tplc="0415000F" w:tentative="1">
      <w:start w:val="1"/>
      <w:numFmt w:val="decimal"/>
      <w:lvlText w:val="%7."/>
      <w:lvlJc w:val="left"/>
      <w:pPr>
        <w:ind w:left="5036" w:hanging="360"/>
      </w:pPr>
    </w:lvl>
    <w:lvl w:ilvl="7" w:tplc="04150019" w:tentative="1">
      <w:start w:val="1"/>
      <w:numFmt w:val="lowerLetter"/>
      <w:lvlText w:val="%8."/>
      <w:lvlJc w:val="left"/>
      <w:pPr>
        <w:ind w:left="5756" w:hanging="360"/>
      </w:pPr>
    </w:lvl>
    <w:lvl w:ilvl="8" w:tplc="0415001B" w:tentative="1">
      <w:start w:val="1"/>
      <w:numFmt w:val="lowerRoman"/>
      <w:lvlText w:val="%9."/>
      <w:lvlJc w:val="right"/>
      <w:pPr>
        <w:ind w:left="6476" w:hanging="180"/>
      </w:pPr>
    </w:lvl>
  </w:abstractNum>
  <w:abstractNum w:abstractNumId="845" w15:restartNumberingAfterBreak="0">
    <w:nsid w:val="55C41019"/>
    <w:multiLevelType w:val="hybridMultilevel"/>
    <w:tmpl w:val="A8E624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6" w15:restartNumberingAfterBreak="0">
    <w:nsid w:val="55DA64CF"/>
    <w:multiLevelType w:val="hybridMultilevel"/>
    <w:tmpl w:val="0A861AC4"/>
    <w:lvl w:ilvl="0" w:tplc="0415000F">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847" w15:restartNumberingAfterBreak="0">
    <w:nsid w:val="5624601C"/>
    <w:multiLevelType w:val="hybridMultilevel"/>
    <w:tmpl w:val="D8222498"/>
    <w:lvl w:ilvl="0" w:tplc="EA2C20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8" w15:restartNumberingAfterBreak="0">
    <w:nsid w:val="56413848"/>
    <w:multiLevelType w:val="hybridMultilevel"/>
    <w:tmpl w:val="4402853A"/>
    <w:lvl w:ilvl="0" w:tplc="593E21E0">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9" w15:restartNumberingAfterBreak="0">
    <w:nsid w:val="564C652C"/>
    <w:multiLevelType w:val="hybridMultilevel"/>
    <w:tmpl w:val="99003D60"/>
    <w:lvl w:ilvl="0" w:tplc="56CE8B86">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0" w15:restartNumberingAfterBreak="0">
    <w:nsid w:val="56512B56"/>
    <w:multiLevelType w:val="hybridMultilevel"/>
    <w:tmpl w:val="B022A03E"/>
    <w:lvl w:ilvl="0" w:tplc="1B365CF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1" w15:restartNumberingAfterBreak="0">
    <w:nsid w:val="5682045D"/>
    <w:multiLevelType w:val="hybridMultilevel"/>
    <w:tmpl w:val="B69ABE7C"/>
    <w:lvl w:ilvl="0" w:tplc="8F006EF2">
      <w:start w:val="1"/>
      <w:numFmt w:val="decimal"/>
      <w:lvlText w:val="%1."/>
      <w:lvlJc w:val="left"/>
      <w:pPr>
        <w:ind w:left="391" w:hanging="360"/>
      </w:pPr>
      <w:rPr>
        <w:rFonts w:hint="default"/>
      </w:rPr>
    </w:lvl>
    <w:lvl w:ilvl="1" w:tplc="04150019" w:tentative="1">
      <w:start w:val="1"/>
      <w:numFmt w:val="lowerLetter"/>
      <w:lvlText w:val="%2."/>
      <w:lvlJc w:val="left"/>
      <w:pPr>
        <w:ind w:left="1111" w:hanging="360"/>
      </w:pPr>
    </w:lvl>
    <w:lvl w:ilvl="2" w:tplc="0415001B" w:tentative="1">
      <w:start w:val="1"/>
      <w:numFmt w:val="lowerRoman"/>
      <w:lvlText w:val="%3."/>
      <w:lvlJc w:val="right"/>
      <w:pPr>
        <w:ind w:left="1831" w:hanging="180"/>
      </w:pPr>
    </w:lvl>
    <w:lvl w:ilvl="3" w:tplc="0415000F" w:tentative="1">
      <w:start w:val="1"/>
      <w:numFmt w:val="decimal"/>
      <w:lvlText w:val="%4."/>
      <w:lvlJc w:val="left"/>
      <w:pPr>
        <w:ind w:left="2551" w:hanging="360"/>
      </w:pPr>
    </w:lvl>
    <w:lvl w:ilvl="4" w:tplc="04150019" w:tentative="1">
      <w:start w:val="1"/>
      <w:numFmt w:val="lowerLetter"/>
      <w:lvlText w:val="%5."/>
      <w:lvlJc w:val="left"/>
      <w:pPr>
        <w:ind w:left="3271" w:hanging="360"/>
      </w:pPr>
    </w:lvl>
    <w:lvl w:ilvl="5" w:tplc="0415001B" w:tentative="1">
      <w:start w:val="1"/>
      <w:numFmt w:val="lowerRoman"/>
      <w:lvlText w:val="%6."/>
      <w:lvlJc w:val="right"/>
      <w:pPr>
        <w:ind w:left="3991" w:hanging="180"/>
      </w:pPr>
    </w:lvl>
    <w:lvl w:ilvl="6" w:tplc="0415000F" w:tentative="1">
      <w:start w:val="1"/>
      <w:numFmt w:val="decimal"/>
      <w:lvlText w:val="%7."/>
      <w:lvlJc w:val="left"/>
      <w:pPr>
        <w:ind w:left="4711" w:hanging="360"/>
      </w:pPr>
    </w:lvl>
    <w:lvl w:ilvl="7" w:tplc="04150019" w:tentative="1">
      <w:start w:val="1"/>
      <w:numFmt w:val="lowerLetter"/>
      <w:lvlText w:val="%8."/>
      <w:lvlJc w:val="left"/>
      <w:pPr>
        <w:ind w:left="5431" w:hanging="360"/>
      </w:pPr>
    </w:lvl>
    <w:lvl w:ilvl="8" w:tplc="0415001B" w:tentative="1">
      <w:start w:val="1"/>
      <w:numFmt w:val="lowerRoman"/>
      <w:lvlText w:val="%9."/>
      <w:lvlJc w:val="right"/>
      <w:pPr>
        <w:ind w:left="6151" w:hanging="180"/>
      </w:pPr>
    </w:lvl>
  </w:abstractNum>
  <w:abstractNum w:abstractNumId="852" w15:restartNumberingAfterBreak="0">
    <w:nsid w:val="56C91638"/>
    <w:multiLevelType w:val="hybridMultilevel"/>
    <w:tmpl w:val="1164A980"/>
    <w:lvl w:ilvl="0" w:tplc="9F40C9CA">
      <w:start w:val="1"/>
      <w:numFmt w:val="decimal"/>
      <w:lvlText w:val="%1."/>
      <w:lvlJc w:val="righ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3" w15:restartNumberingAfterBreak="0">
    <w:nsid w:val="56D02BD2"/>
    <w:multiLevelType w:val="hybridMultilevel"/>
    <w:tmpl w:val="C9D0E5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4" w15:restartNumberingAfterBreak="0">
    <w:nsid w:val="56D55EB7"/>
    <w:multiLevelType w:val="hybridMultilevel"/>
    <w:tmpl w:val="FCA4A1D2"/>
    <w:lvl w:ilvl="0" w:tplc="9F40C9CA">
      <w:start w:val="1"/>
      <w:numFmt w:val="decimal"/>
      <w:lvlText w:val="%1."/>
      <w:lvlJc w:val="righ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5" w15:restartNumberingAfterBreak="0">
    <w:nsid w:val="56E85D56"/>
    <w:multiLevelType w:val="hybridMultilevel"/>
    <w:tmpl w:val="56E4BB4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6" w15:restartNumberingAfterBreak="0">
    <w:nsid w:val="570A537A"/>
    <w:multiLevelType w:val="hybridMultilevel"/>
    <w:tmpl w:val="0EB225E6"/>
    <w:lvl w:ilvl="0" w:tplc="B756FE12">
      <w:start w:val="1"/>
      <w:numFmt w:val="decimal"/>
      <w:lvlText w:val="%1."/>
      <w:lvlJc w:val="righ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7" w15:restartNumberingAfterBreak="0">
    <w:nsid w:val="57203F04"/>
    <w:multiLevelType w:val="hybridMultilevel"/>
    <w:tmpl w:val="0616BB4E"/>
    <w:lvl w:ilvl="0" w:tplc="BE402364">
      <w:start w:val="1"/>
      <w:numFmt w:val="decimal"/>
      <w:lvlText w:val="%1."/>
      <w:lvlJc w:val="left"/>
      <w:pPr>
        <w:ind w:left="720" w:hanging="360"/>
      </w:pPr>
      <w:rPr>
        <w:rFonts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8" w15:restartNumberingAfterBreak="0">
    <w:nsid w:val="572D2D70"/>
    <w:multiLevelType w:val="hybridMultilevel"/>
    <w:tmpl w:val="53929CB2"/>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9" w15:restartNumberingAfterBreak="0">
    <w:nsid w:val="573318F9"/>
    <w:multiLevelType w:val="hybridMultilevel"/>
    <w:tmpl w:val="E938CCE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60" w15:restartNumberingAfterBreak="0">
    <w:nsid w:val="57622494"/>
    <w:multiLevelType w:val="hybridMultilevel"/>
    <w:tmpl w:val="4C64267C"/>
    <w:lvl w:ilvl="0" w:tplc="F8961D0A">
      <w:start w:val="1"/>
      <w:numFmt w:val="decimal"/>
      <w:lvlText w:val="%1."/>
      <w:lvlJc w:val="left"/>
      <w:pPr>
        <w:ind w:left="814" w:hanging="360"/>
      </w:pPr>
      <w:rPr>
        <w:rFonts w:ascii="Calibri" w:hAnsi="Calibri" w:cs="Calibri" w:hint="default"/>
        <w:color w:val="FF0000"/>
      </w:rPr>
    </w:lvl>
    <w:lvl w:ilvl="1" w:tplc="04150019" w:tentative="1">
      <w:start w:val="1"/>
      <w:numFmt w:val="lowerLetter"/>
      <w:lvlText w:val="%2."/>
      <w:lvlJc w:val="left"/>
      <w:pPr>
        <w:ind w:left="1534" w:hanging="360"/>
      </w:pPr>
    </w:lvl>
    <w:lvl w:ilvl="2" w:tplc="0415001B" w:tentative="1">
      <w:start w:val="1"/>
      <w:numFmt w:val="lowerRoman"/>
      <w:lvlText w:val="%3."/>
      <w:lvlJc w:val="right"/>
      <w:pPr>
        <w:ind w:left="2254" w:hanging="180"/>
      </w:pPr>
    </w:lvl>
    <w:lvl w:ilvl="3" w:tplc="0415000F" w:tentative="1">
      <w:start w:val="1"/>
      <w:numFmt w:val="decimal"/>
      <w:lvlText w:val="%4."/>
      <w:lvlJc w:val="left"/>
      <w:pPr>
        <w:ind w:left="2974" w:hanging="360"/>
      </w:pPr>
    </w:lvl>
    <w:lvl w:ilvl="4" w:tplc="04150019" w:tentative="1">
      <w:start w:val="1"/>
      <w:numFmt w:val="lowerLetter"/>
      <w:lvlText w:val="%5."/>
      <w:lvlJc w:val="left"/>
      <w:pPr>
        <w:ind w:left="3694" w:hanging="360"/>
      </w:pPr>
    </w:lvl>
    <w:lvl w:ilvl="5" w:tplc="0415001B" w:tentative="1">
      <w:start w:val="1"/>
      <w:numFmt w:val="lowerRoman"/>
      <w:lvlText w:val="%6."/>
      <w:lvlJc w:val="right"/>
      <w:pPr>
        <w:ind w:left="4414" w:hanging="180"/>
      </w:pPr>
    </w:lvl>
    <w:lvl w:ilvl="6" w:tplc="0415000F" w:tentative="1">
      <w:start w:val="1"/>
      <w:numFmt w:val="decimal"/>
      <w:lvlText w:val="%7."/>
      <w:lvlJc w:val="left"/>
      <w:pPr>
        <w:ind w:left="5134" w:hanging="360"/>
      </w:pPr>
    </w:lvl>
    <w:lvl w:ilvl="7" w:tplc="04150019" w:tentative="1">
      <w:start w:val="1"/>
      <w:numFmt w:val="lowerLetter"/>
      <w:lvlText w:val="%8."/>
      <w:lvlJc w:val="left"/>
      <w:pPr>
        <w:ind w:left="5854" w:hanging="360"/>
      </w:pPr>
    </w:lvl>
    <w:lvl w:ilvl="8" w:tplc="0415001B" w:tentative="1">
      <w:start w:val="1"/>
      <w:numFmt w:val="lowerRoman"/>
      <w:lvlText w:val="%9."/>
      <w:lvlJc w:val="right"/>
      <w:pPr>
        <w:ind w:left="6574" w:hanging="180"/>
      </w:pPr>
    </w:lvl>
  </w:abstractNum>
  <w:abstractNum w:abstractNumId="861" w15:restartNumberingAfterBreak="0">
    <w:nsid w:val="578A240D"/>
    <w:multiLevelType w:val="hybridMultilevel"/>
    <w:tmpl w:val="685CF59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2" w15:restartNumberingAfterBreak="0">
    <w:nsid w:val="578D0618"/>
    <w:multiLevelType w:val="hybridMultilevel"/>
    <w:tmpl w:val="14D6C5F4"/>
    <w:lvl w:ilvl="0" w:tplc="0415000F">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63" w15:restartNumberingAfterBreak="0">
    <w:nsid w:val="5791111A"/>
    <w:multiLevelType w:val="hybridMultilevel"/>
    <w:tmpl w:val="A8B4AF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4" w15:restartNumberingAfterBreak="0">
    <w:nsid w:val="579127AF"/>
    <w:multiLevelType w:val="hybridMultilevel"/>
    <w:tmpl w:val="31B69BA6"/>
    <w:lvl w:ilvl="0" w:tplc="75E8D1D8">
      <w:start w:val="1"/>
      <w:numFmt w:val="decimal"/>
      <w:lvlText w:val="%1."/>
      <w:lvlJc w:val="left"/>
      <w:pPr>
        <w:ind w:left="720" w:hanging="360"/>
      </w:pPr>
      <w:rPr>
        <w:rFonts w:ascii="Times New Roman" w:hAnsi="Times New Roman" w:hint="default"/>
        <w:sz w:val="20"/>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5" w15:restartNumberingAfterBreak="0">
    <w:nsid w:val="57BB6EAD"/>
    <w:multiLevelType w:val="hybridMultilevel"/>
    <w:tmpl w:val="99003D60"/>
    <w:lvl w:ilvl="0" w:tplc="56CE8B86">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6" w15:restartNumberingAfterBreak="0">
    <w:nsid w:val="57C43801"/>
    <w:multiLevelType w:val="hybridMultilevel"/>
    <w:tmpl w:val="69ECE71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67" w15:restartNumberingAfterBreak="0">
    <w:nsid w:val="57D24AC8"/>
    <w:multiLevelType w:val="hybridMultilevel"/>
    <w:tmpl w:val="261A1554"/>
    <w:lvl w:ilvl="0" w:tplc="981605DE">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8" w15:restartNumberingAfterBreak="0">
    <w:nsid w:val="57D67CE1"/>
    <w:multiLevelType w:val="hybridMultilevel"/>
    <w:tmpl w:val="46C20CEC"/>
    <w:lvl w:ilvl="0" w:tplc="0A6AFF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9" w15:restartNumberingAfterBreak="0">
    <w:nsid w:val="57DF40BC"/>
    <w:multiLevelType w:val="hybridMultilevel"/>
    <w:tmpl w:val="49268DBA"/>
    <w:lvl w:ilvl="0" w:tplc="80165254">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70" w15:restartNumberingAfterBreak="0">
    <w:nsid w:val="57F4799C"/>
    <w:multiLevelType w:val="hybridMultilevel"/>
    <w:tmpl w:val="5A8E848A"/>
    <w:lvl w:ilvl="0" w:tplc="B7282B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1" w15:restartNumberingAfterBreak="0">
    <w:nsid w:val="57F80AA9"/>
    <w:multiLevelType w:val="hybridMultilevel"/>
    <w:tmpl w:val="4784F4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2" w15:restartNumberingAfterBreak="0">
    <w:nsid w:val="57FC2DDB"/>
    <w:multiLevelType w:val="hybridMultilevel"/>
    <w:tmpl w:val="B2DAC53A"/>
    <w:lvl w:ilvl="0" w:tplc="17348C20">
      <w:start w:val="1"/>
      <w:numFmt w:val="decimal"/>
      <w:lvlText w:val="%1."/>
      <w:lvlJc w:val="center"/>
      <w:pPr>
        <w:ind w:left="1440" w:hanging="360"/>
      </w:pPr>
      <w:rPr>
        <w:rFonts w:ascii="Times New Roman" w:hAnsi="Times New Roman" w:hint="default"/>
        <w:b w:val="0"/>
        <w:i w:val="0"/>
        <w:caps w:val="0"/>
        <w:strike w:val="0"/>
        <w:dstrike w:val="0"/>
        <w:vanish w:val="0"/>
        <w:color w:val="000000"/>
        <w:sz w:val="2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3" w15:restartNumberingAfterBreak="0">
    <w:nsid w:val="58225A81"/>
    <w:multiLevelType w:val="hybridMultilevel"/>
    <w:tmpl w:val="BFB4110C"/>
    <w:lvl w:ilvl="0" w:tplc="558427D0">
      <w:start w:val="1"/>
      <w:numFmt w:val="decimal"/>
      <w:lvlText w:val="%1."/>
      <w:lvlJc w:val="left"/>
      <w:pPr>
        <w:ind w:left="814" w:hanging="360"/>
      </w:pPr>
      <w:rPr>
        <w:rFonts w:hint="default"/>
      </w:rPr>
    </w:lvl>
    <w:lvl w:ilvl="1" w:tplc="04150019" w:tentative="1">
      <w:start w:val="1"/>
      <w:numFmt w:val="lowerLetter"/>
      <w:lvlText w:val="%2."/>
      <w:lvlJc w:val="left"/>
      <w:pPr>
        <w:ind w:left="1534" w:hanging="360"/>
      </w:pPr>
    </w:lvl>
    <w:lvl w:ilvl="2" w:tplc="0415001B" w:tentative="1">
      <w:start w:val="1"/>
      <w:numFmt w:val="lowerRoman"/>
      <w:lvlText w:val="%3."/>
      <w:lvlJc w:val="right"/>
      <w:pPr>
        <w:ind w:left="2254" w:hanging="180"/>
      </w:pPr>
    </w:lvl>
    <w:lvl w:ilvl="3" w:tplc="0415000F" w:tentative="1">
      <w:start w:val="1"/>
      <w:numFmt w:val="decimal"/>
      <w:lvlText w:val="%4."/>
      <w:lvlJc w:val="left"/>
      <w:pPr>
        <w:ind w:left="2974" w:hanging="360"/>
      </w:pPr>
    </w:lvl>
    <w:lvl w:ilvl="4" w:tplc="04150019" w:tentative="1">
      <w:start w:val="1"/>
      <w:numFmt w:val="lowerLetter"/>
      <w:lvlText w:val="%5."/>
      <w:lvlJc w:val="left"/>
      <w:pPr>
        <w:ind w:left="3694" w:hanging="360"/>
      </w:pPr>
    </w:lvl>
    <w:lvl w:ilvl="5" w:tplc="0415001B" w:tentative="1">
      <w:start w:val="1"/>
      <w:numFmt w:val="lowerRoman"/>
      <w:lvlText w:val="%6."/>
      <w:lvlJc w:val="right"/>
      <w:pPr>
        <w:ind w:left="4414" w:hanging="180"/>
      </w:pPr>
    </w:lvl>
    <w:lvl w:ilvl="6" w:tplc="0415000F" w:tentative="1">
      <w:start w:val="1"/>
      <w:numFmt w:val="decimal"/>
      <w:lvlText w:val="%7."/>
      <w:lvlJc w:val="left"/>
      <w:pPr>
        <w:ind w:left="5134" w:hanging="360"/>
      </w:pPr>
    </w:lvl>
    <w:lvl w:ilvl="7" w:tplc="04150019" w:tentative="1">
      <w:start w:val="1"/>
      <w:numFmt w:val="lowerLetter"/>
      <w:lvlText w:val="%8."/>
      <w:lvlJc w:val="left"/>
      <w:pPr>
        <w:ind w:left="5854" w:hanging="360"/>
      </w:pPr>
    </w:lvl>
    <w:lvl w:ilvl="8" w:tplc="0415001B" w:tentative="1">
      <w:start w:val="1"/>
      <w:numFmt w:val="lowerRoman"/>
      <w:lvlText w:val="%9."/>
      <w:lvlJc w:val="right"/>
      <w:pPr>
        <w:ind w:left="6574" w:hanging="180"/>
      </w:pPr>
    </w:lvl>
  </w:abstractNum>
  <w:abstractNum w:abstractNumId="874" w15:restartNumberingAfterBreak="0">
    <w:nsid w:val="585A45AF"/>
    <w:multiLevelType w:val="hybridMultilevel"/>
    <w:tmpl w:val="3258DCCE"/>
    <w:lvl w:ilvl="0" w:tplc="12DE17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5" w15:restartNumberingAfterBreak="0">
    <w:nsid w:val="586B4069"/>
    <w:multiLevelType w:val="hybridMultilevel"/>
    <w:tmpl w:val="A95E19CE"/>
    <w:lvl w:ilvl="0" w:tplc="8F4CD302">
      <w:start w:val="1"/>
      <w:numFmt w:val="decimal"/>
      <w:lvlText w:val="%1."/>
      <w:lvlJc w:val="left"/>
      <w:pPr>
        <w:ind w:left="720" w:hanging="360"/>
      </w:pPr>
      <w:rPr>
        <w:rFonts w:ascii="Calibri" w:hAnsi="Calibri"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6" w15:restartNumberingAfterBreak="0">
    <w:nsid w:val="58893731"/>
    <w:multiLevelType w:val="hybridMultilevel"/>
    <w:tmpl w:val="85801488"/>
    <w:lvl w:ilvl="0" w:tplc="C22C95D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7" w15:restartNumberingAfterBreak="0">
    <w:nsid w:val="58D059BF"/>
    <w:multiLevelType w:val="hybridMultilevel"/>
    <w:tmpl w:val="7130BA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8" w15:restartNumberingAfterBreak="0">
    <w:nsid w:val="58D40DC2"/>
    <w:multiLevelType w:val="hybridMultilevel"/>
    <w:tmpl w:val="6F7AFD7A"/>
    <w:lvl w:ilvl="0" w:tplc="168AF938">
      <w:start w:val="1"/>
      <w:numFmt w:val="decimal"/>
      <w:lvlText w:val="%1."/>
      <w:lvlJc w:val="left"/>
      <w:pPr>
        <w:ind w:left="654" w:hanging="360"/>
      </w:pPr>
      <w:rPr>
        <w:rFonts w:hint="default"/>
      </w:rPr>
    </w:lvl>
    <w:lvl w:ilvl="1" w:tplc="04150019" w:tentative="1">
      <w:start w:val="1"/>
      <w:numFmt w:val="lowerLetter"/>
      <w:lvlText w:val="%2."/>
      <w:lvlJc w:val="left"/>
      <w:pPr>
        <w:ind w:left="1374" w:hanging="360"/>
      </w:pPr>
    </w:lvl>
    <w:lvl w:ilvl="2" w:tplc="0415001B" w:tentative="1">
      <w:start w:val="1"/>
      <w:numFmt w:val="lowerRoman"/>
      <w:lvlText w:val="%3."/>
      <w:lvlJc w:val="right"/>
      <w:pPr>
        <w:ind w:left="2094" w:hanging="180"/>
      </w:pPr>
    </w:lvl>
    <w:lvl w:ilvl="3" w:tplc="0415000F" w:tentative="1">
      <w:start w:val="1"/>
      <w:numFmt w:val="decimal"/>
      <w:lvlText w:val="%4."/>
      <w:lvlJc w:val="left"/>
      <w:pPr>
        <w:ind w:left="2814" w:hanging="360"/>
      </w:pPr>
    </w:lvl>
    <w:lvl w:ilvl="4" w:tplc="04150019" w:tentative="1">
      <w:start w:val="1"/>
      <w:numFmt w:val="lowerLetter"/>
      <w:lvlText w:val="%5."/>
      <w:lvlJc w:val="left"/>
      <w:pPr>
        <w:ind w:left="3534" w:hanging="360"/>
      </w:pPr>
    </w:lvl>
    <w:lvl w:ilvl="5" w:tplc="0415001B" w:tentative="1">
      <w:start w:val="1"/>
      <w:numFmt w:val="lowerRoman"/>
      <w:lvlText w:val="%6."/>
      <w:lvlJc w:val="right"/>
      <w:pPr>
        <w:ind w:left="4254" w:hanging="180"/>
      </w:pPr>
    </w:lvl>
    <w:lvl w:ilvl="6" w:tplc="0415000F" w:tentative="1">
      <w:start w:val="1"/>
      <w:numFmt w:val="decimal"/>
      <w:lvlText w:val="%7."/>
      <w:lvlJc w:val="left"/>
      <w:pPr>
        <w:ind w:left="4974" w:hanging="360"/>
      </w:pPr>
    </w:lvl>
    <w:lvl w:ilvl="7" w:tplc="04150019" w:tentative="1">
      <w:start w:val="1"/>
      <w:numFmt w:val="lowerLetter"/>
      <w:lvlText w:val="%8."/>
      <w:lvlJc w:val="left"/>
      <w:pPr>
        <w:ind w:left="5694" w:hanging="360"/>
      </w:pPr>
    </w:lvl>
    <w:lvl w:ilvl="8" w:tplc="0415001B" w:tentative="1">
      <w:start w:val="1"/>
      <w:numFmt w:val="lowerRoman"/>
      <w:lvlText w:val="%9."/>
      <w:lvlJc w:val="right"/>
      <w:pPr>
        <w:ind w:left="6414" w:hanging="180"/>
      </w:pPr>
    </w:lvl>
  </w:abstractNum>
  <w:abstractNum w:abstractNumId="879" w15:restartNumberingAfterBreak="0">
    <w:nsid w:val="590A169A"/>
    <w:multiLevelType w:val="hybridMultilevel"/>
    <w:tmpl w:val="900ECBBA"/>
    <w:lvl w:ilvl="0" w:tplc="2A36E558">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80" w15:restartNumberingAfterBreak="0">
    <w:nsid w:val="59107F26"/>
    <w:multiLevelType w:val="hybridMultilevel"/>
    <w:tmpl w:val="4B2ADB28"/>
    <w:lvl w:ilvl="0" w:tplc="21F04368">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1" w15:restartNumberingAfterBreak="0">
    <w:nsid w:val="597C266F"/>
    <w:multiLevelType w:val="hybridMultilevel"/>
    <w:tmpl w:val="85801488"/>
    <w:lvl w:ilvl="0" w:tplc="C22C95D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2" w15:restartNumberingAfterBreak="0">
    <w:nsid w:val="598E5F0E"/>
    <w:multiLevelType w:val="hybridMultilevel"/>
    <w:tmpl w:val="0E5062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3" w15:restartNumberingAfterBreak="0">
    <w:nsid w:val="59BB11B9"/>
    <w:multiLevelType w:val="hybridMultilevel"/>
    <w:tmpl w:val="B7A0F5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4" w15:restartNumberingAfterBreak="0">
    <w:nsid w:val="59BE142B"/>
    <w:multiLevelType w:val="hybridMultilevel"/>
    <w:tmpl w:val="8EE8F860"/>
    <w:lvl w:ilvl="0" w:tplc="3A70656A">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5" w15:restartNumberingAfterBreak="0">
    <w:nsid w:val="59C40137"/>
    <w:multiLevelType w:val="hybridMultilevel"/>
    <w:tmpl w:val="02E2E384"/>
    <w:lvl w:ilvl="0" w:tplc="2048D01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86" w15:restartNumberingAfterBreak="0">
    <w:nsid w:val="59D467B5"/>
    <w:multiLevelType w:val="hybridMultilevel"/>
    <w:tmpl w:val="B7E096F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7" w15:restartNumberingAfterBreak="0">
    <w:nsid w:val="5A0713D2"/>
    <w:multiLevelType w:val="hybridMultilevel"/>
    <w:tmpl w:val="695456EE"/>
    <w:lvl w:ilvl="0" w:tplc="B7282B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8" w15:restartNumberingAfterBreak="0">
    <w:nsid w:val="5A442A7A"/>
    <w:multiLevelType w:val="hybridMultilevel"/>
    <w:tmpl w:val="2594E9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9" w15:restartNumberingAfterBreak="0">
    <w:nsid w:val="5A5365D1"/>
    <w:multiLevelType w:val="hybridMultilevel"/>
    <w:tmpl w:val="B90CA610"/>
    <w:lvl w:ilvl="0" w:tplc="3FAAAD80">
      <w:start w:val="1"/>
      <w:numFmt w:val="decimal"/>
      <w:lvlText w:val="%1."/>
      <w:lvlJc w:val="left"/>
      <w:pPr>
        <w:ind w:left="390" w:hanging="360"/>
      </w:pPr>
      <w:rPr>
        <w:rFonts w:hint="default"/>
      </w:rPr>
    </w:lvl>
    <w:lvl w:ilvl="1" w:tplc="04150019" w:tentative="1">
      <w:start w:val="1"/>
      <w:numFmt w:val="lowerLetter"/>
      <w:lvlText w:val="%2."/>
      <w:lvlJc w:val="left"/>
      <w:pPr>
        <w:ind w:left="1110" w:hanging="360"/>
      </w:pPr>
    </w:lvl>
    <w:lvl w:ilvl="2" w:tplc="0415001B" w:tentative="1">
      <w:start w:val="1"/>
      <w:numFmt w:val="lowerRoman"/>
      <w:lvlText w:val="%3."/>
      <w:lvlJc w:val="right"/>
      <w:pPr>
        <w:ind w:left="1830" w:hanging="180"/>
      </w:pPr>
    </w:lvl>
    <w:lvl w:ilvl="3" w:tplc="0415000F" w:tentative="1">
      <w:start w:val="1"/>
      <w:numFmt w:val="decimal"/>
      <w:lvlText w:val="%4."/>
      <w:lvlJc w:val="left"/>
      <w:pPr>
        <w:ind w:left="2550" w:hanging="360"/>
      </w:pPr>
    </w:lvl>
    <w:lvl w:ilvl="4" w:tplc="04150019" w:tentative="1">
      <w:start w:val="1"/>
      <w:numFmt w:val="lowerLetter"/>
      <w:lvlText w:val="%5."/>
      <w:lvlJc w:val="left"/>
      <w:pPr>
        <w:ind w:left="3270" w:hanging="360"/>
      </w:pPr>
    </w:lvl>
    <w:lvl w:ilvl="5" w:tplc="0415001B" w:tentative="1">
      <w:start w:val="1"/>
      <w:numFmt w:val="lowerRoman"/>
      <w:lvlText w:val="%6."/>
      <w:lvlJc w:val="right"/>
      <w:pPr>
        <w:ind w:left="3990" w:hanging="180"/>
      </w:pPr>
    </w:lvl>
    <w:lvl w:ilvl="6" w:tplc="0415000F" w:tentative="1">
      <w:start w:val="1"/>
      <w:numFmt w:val="decimal"/>
      <w:lvlText w:val="%7."/>
      <w:lvlJc w:val="left"/>
      <w:pPr>
        <w:ind w:left="4710" w:hanging="360"/>
      </w:pPr>
    </w:lvl>
    <w:lvl w:ilvl="7" w:tplc="04150019" w:tentative="1">
      <w:start w:val="1"/>
      <w:numFmt w:val="lowerLetter"/>
      <w:lvlText w:val="%8."/>
      <w:lvlJc w:val="left"/>
      <w:pPr>
        <w:ind w:left="5430" w:hanging="360"/>
      </w:pPr>
    </w:lvl>
    <w:lvl w:ilvl="8" w:tplc="0415001B" w:tentative="1">
      <w:start w:val="1"/>
      <w:numFmt w:val="lowerRoman"/>
      <w:lvlText w:val="%9."/>
      <w:lvlJc w:val="right"/>
      <w:pPr>
        <w:ind w:left="6150" w:hanging="180"/>
      </w:pPr>
    </w:lvl>
  </w:abstractNum>
  <w:abstractNum w:abstractNumId="890" w15:restartNumberingAfterBreak="0">
    <w:nsid w:val="5A5F3AA5"/>
    <w:multiLevelType w:val="hybridMultilevel"/>
    <w:tmpl w:val="F8CEA16A"/>
    <w:lvl w:ilvl="0" w:tplc="1988DF9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1" w15:restartNumberingAfterBreak="0">
    <w:nsid w:val="5AC324B9"/>
    <w:multiLevelType w:val="hybridMultilevel"/>
    <w:tmpl w:val="1E42474E"/>
    <w:lvl w:ilvl="0" w:tplc="907C64C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2" w15:restartNumberingAfterBreak="0">
    <w:nsid w:val="5AFE1DB4"/>
    <w:multiLevelType w:val="hybridMultilevel"/>
    <w:tmpl w:val="5802D72C"/>
    <w:lvl w:ilvl="0" w:tplc="74647A3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3" w15:restartNumberingAfterBreak="0">
    <w:nsid w:val="5B3A7E32"/>
    <w:multiLevelType w:val="hybridMultilevel"/>
    <w:tmpl w:val="1E66A8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4" w15:restartNumberingAfterBreak="0">
    <w:nsid w:val="5BD12646"/>
    <w:multiLevelType w:val="hybridMultilevel"/>
    <w:tmpl w:val="F42A7D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5" w15:restartNumberingAfterBreak="0">
    <w:nsid w:val="5BE2455B"/>
    <w:multiLevelType w:val="hybridMultilevel"/>
    <w:tmpl w:val="D27A2200"/>
    <w:lvl w:ilvl="0" w:tplc="AA10D148">
      <w:start w:val="1"/>
      <w:numFmt w:val="bullet"/>
      <w:lvlText w:val=""/>
      <w:lvlJc w:val="left"/>
      <w:pPr>
        <w:ind w:left="928" w:hanging="360"/>
      </w:pPr>
      <w:rPr>
        <w:rFonts w:ascii="Symbol" w:hAnsi="Symbol" w:hint="default"/>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896" w15:restartNumberingAfterBreak="0">
    <w:nsid w:val="5BE40ED1"/>
    <w:multiLevelType w:val="hybridMultilevel"/>
    <w:tmpl w:val="1D04A5C4"/>
    <w:lvl w:ilvl="0" w:tplc="32C634B6">
      <w:start w:val="1"/>
      <w:numFmt w:val="decimal"/>
      <w:lvlText w:val="%1."/>
      <w:lvlJc w:val="left"/>
      <w:pPr>
        <w:ind w:left="720" w:hanging="360"/>
      </w:pPr>
      <w:rPr>
        <w:rFonts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7" w15:restartNumberingAfterBreak="0">
    <w:nsid w:val="5C003971"/>
    <w:multiLevelType w:val="hybridMultilevel"/>
    <w:tmpl w:val="C31CB8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8" w15:restartNumberingAfterBreak="0">
    <w:nsid w:val="5C0041F9"/>
    <w:multiLevelType w:val="hybridMultilevel"/>
    <w:tmpl w:val="7160CEC6"/>
    <w:lvl w:ilvl="0" w:tplc="87BEEF52">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99" w15:restartNumberingAfterBreak="0">
    <w:nsid w:val="5C06091E"/>
    <w:multiLevelType w:val="hybridMultilevel"/>
    <w:tmpl w:val="1164A980"/>
    <w:lvl w:ilvl="0" w:tplc="9F40C9CA">
      <w:start w:val="1"/>
      <w:numFmt w:val="decimal"/>
      <w:lvlText w:val="%1."/>
      <w:lvlJc w:val="righ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0" w15:restartNumberingAfterBreak="0">
    <w:nsid w:val="5C1D0699"/>
    <w:multiLevelType w:val="hybridMultilevel"/>
    <w:tmpl w:val="7D34AC46"/>
    <w:lvl w:ilvl="0" w:tplc="04150001">
      <w:start w:val="1"/>
      <w:numFmt w:val="bullet"/>
      <w:lvlText w:val=""/>
      <w:lvlJc w:val="left"/>
      <w:pPr>
        <w:ind w:left="766" w:hanging="360"/>
      </w:pPr>
      <w:rPr>
        <w:rFonts w:ascii="Symbol" w:hAnsi="Symbol" w:hint="default"/>
      </w:rPr>
    </w:lvl>
    <w:lvl w:ilvl="1" w:tplc="04150003" w:tentative="1">
      <w:start w:val="1"/>
      <w:numFmt w:val="bullet"/>
      <w:lvlText w:val="o"/>
      <w:lvlJc w:val="left"/>
      <w:pPr>
        <w:ind w:left="1486" w:hanging="360"/>
      </w:pPr>
      <w:rPr>
        <w:rFonts w:ascii="Courier New" w:hAnsi="Courier New" w:cs="Courier New" w:hint="default"/>
      </w:rPr>
    </w:lvl>
    <w:lvl w:ilvl="2" w:tplc="04150005" w:tentative="1">
      <w:start w:val="1"/>
      <w:numFmt w:val="bullet"/>
      <w:lvlText w:val=""/>
      <w:lvlJc w:val="left"/>
      <w:pPr>
        <w:ind w:left="2206" w:hanging="360"/>
      </w:pPr>
      <w:rPr>
        <w:rFonts w:ascii="Wingdings" w:hAnsi="Wingdings" w:hint="default"/>
      </w:rPr>
    </w:lvl>
    <w:lvl w:ilvl="3" w:tplc="04150001" w:tentative="1">
      <w:start w:val="1"/>
      <w:numFmt w:val="bullet"/>
      <w:lvlText w:val=""/>
      <w:lvlJc w:val="left"/>
      <w:pPr>
        <w:ind w:left="2926" w:hanging="360"/>
      </w:pPr>
      <w:rPr>
        <w:rFonts w:ascii="Symbol" w:hAnsi="Symbol" w:hint="default"/>
      </w:rPr>
    </w:lvl>
    <w:lvl w:ilvl="4" w:tplc="04150003" w:tentative="1">
      <w:start w:val="1"/>
      <w:numFmt w:val="bullet"/>
      <w:lvlText w:val="o"/>
      <w:lvlJc w:val="left"/>
      <w:pPr>
        <w:ind w:left="3646" w:hanging="360"/>
      </w:pPr>
      <w:rPr>
        <w:rFonts w:ascii="Courier New" w:hAnsi="Courier New" w:cs="Courier New" w:hint="default"/>
      </w:rPr>
    </w:lvl>
    <w:lvl w:ilvl="5" w:tplc="04150005" w:tentative="1">
      <w:start w:val="1"/>
      <w:numFmt w:val="bullet"/>
      <w:lvlText w:val=""/>
      <w:lvlJc w:val="left"/>
      <w:pPr>
        <w:ind w:left="4366" w:hanging="360"/>
      </w:pPr>
      <w:rPr>
        <w:rFonts w:ascii="Wingdings" w:hAnsi="Wingdings" w:hint="default"/>
      </w:rPr>
    </w:lvl>
    <w:lvl w:ilvl="6" w:tplc="04150001" w:tentative="1">
      <w:start w:val="1"/>
      <w:numFmt w:val="bullet"/>
      <w:lvlText w:val=""/>
      <w:lvlJc w:val="left"/>
      <w:pPr>
        <w:ind w:left="5086" w:hanging="360"/>
      </w:pPr>
      <w:rPr>
        <w:rFonts w:ascii="Symbol" w:hAnsi="Symbol" w:hint="default"/>
      </w:rPr>
    </w:lvl>
    <w:lvl w:ilvl="7" w:tplc="04150003" w:tentative="1">
      <w:start w:val="1"/>
      <w:numFmt w:val="bullet"/>
      <w:lvlText w:val="o"/>
      <w:lvlJc w:val="left"/>
      <w:pPr>
        <w:ind w:left="5806" w:hanging="360"/>
      </w:pPr>
      <w:rPr>
        <w:rFonts w:ascii="Courier New" w:hAnsi="Courier New" w:cs="Courier New" w:hint="default"/>
      </w:rPr>
    </w:lvl>
    <w:lvl w:ilvl="8" w:tplc="04150005" w:tentative="1">
      <w:start w:val="1"/>
      <w:numFmt w:val="bullet"/>
      <w:lvlText w:val=""/>
      <w:lvlJc w:val="left"/>
      <w:pPr>
        <w:ind w:left="6526" w:hanging="360"/>
      </w:pPr>
      <w:rPr>
        <w:rFonts w:ascii="Wingdings" w:hAnsi="Wingdings" w:hint="default"/>
      </w:rPr>
    </w:lvl>
  </w:abstractNum>
  <w:abstractNum w:abstractNumId="901" w15:restartNumberingAfterBreak="0">
    <w:nsid w:val="5C3F2F20"/>
    <w:multiLevelType w:val="hybridMultilevel"/>
    <w:tmpl w:val="62B8C590"/>
    <w:lvl w:ilvl="0" w:tplc="A838FA5E">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2" w15:restartNumberingAfterBreak="0">
    <w:nsid w:val="5C4515B9"/>
    <w:multiLevelType w:val="hybridMultilevel"/>
    <w:tmpl w:val="03FE7FA6"/>
    <w:lvl w:ilvl="0" w:tplc="8C6C7F02">
      <w:start w:val="1"/>
      <w:numFmt w:val="decimal"/>
      <w:lvlText w:val="%1."/>
      <w:lvlJc w:val="left"/>
      <w:pPr>
        <w:ind w:left="720" w:hanging="360"/>
      </w:pPr>
      <w:rPr>
        <w:color w:val="auto"/>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03" w15:restartNumberingAfterBreak="0">
    <w:nsid w:val="5C502C03"/>
    <w:multiLevelType w:val="hybridMultilevel"/>
    <w:tmpl w:val="C12EBC12"/>
    <w:lvl w:ilvl="0" w:tplc="F0DCE908">
      <w:start w:val="2"/>
      <w:numFmt w:val="upp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04" w15:restartNumberingAfterBreak="0">
    <w:nsid w:val="5C7F3F13"/>
    <w:multiLevelType w:val="hybridMultilevel"/>
    <w:tmpl w:val="EE642026"/>
    <w:lvl w:ilvl="0" w:tplc="3376B39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5" w15:restartNumberingAfterBreak="0">
    <w:nsid w:val="5C811999"/>
    <w:multiLevelType w:val="hybridMultilevel"/>
    <w:tmpl w:val="6F4C285A"/>
    <w:lvl w:ilvl="0" w:tplc="A4EC8D7C">
      <w:start w:val="1"/>
      <w:numFmt w:val="decimal"/>
      <w:lvlText w:val="%1."/>
      <w:lvlJc w:val="left"/>
      <w:pPr>
        <w:ind w:left="720" w:hanging="360"/>
      </w:pPr>
      <w:rPr>
        <w:rFonts w:eastAsia="Arial" w:hint="default"/>
        <w:color w:val="00000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6" w15:restartNumberingAfterBreak="0">
    <w:nsid w:val="5C9F78E6"/>
    <w:multiLevelType w:val="hybridMultilevel"/>
    <w:tmpl w:val="E38AC3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7" w15:restartNumberingAfterBreak="0">
    <w:nsid w:val="5CB31041"/>
    <w:multiLevelType w:val="hybridMultilevel"/>
    <w:tmpl w:val="9D8C9F28"/>
    <w:name w:val="WW8Num202222222"/>
    <w:lvl w:ilvl="0" w:tplc="956A8B5E">
      <w:start w:val="1"/>
      <w:numFmt w:val="decimal"/>
      <w:lvlText w:val="%1."/>
      <w:lvlJc w:val="left"/>
      <w:pPr>
        <w:tabs>
          <w:tab w:val="num" w:pos="730"/>
        </w:tabs>
        <w:ind w:left="73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8" w15:restartNumberingAfterBreak="0">
    <w:nsid w:val="5CBD0F73"/>
    <w:multiLevelType w:val="hybridMultilevel"/>
    <w:tmpl w:val="BF3ABC7A"/>
    <w:lvl w:ilvl="0" w:tplc="14C4E65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9" w15:restartNumberingAfterBreak="0">
    <w:nsid w:val="5CBD79FF"/>
    <w:multiLevelType w:val="hybridMultilevel"/>
    <w:tmpl w:val="CB6C77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0" w15:restartNumberingAfterBreak="0">
    <w:nsid w:val="5CEB6866"/>
    <w:multiLevelType w:val="hybridMultilevel"/>
    <w:tmpl w:val="B0F068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1" w15:restartNumberingAfterBreak="0">
    <w:nsid w:val="5CF0350B"/>
    <w:multiLevelType w:val="hybridMultilevel"/>
    <w:tmpl w:val="6E2620CA"/>
    <w:lvl w:ilvl="0" w:tplc="318E8D76">
      <w:start w:val="1"/>
      <w:numFmt w:val="decimal"/>
      <w:lvlText w:val="%1."/>
      <w:lvlJc w:val="left"/>
      <w:pPr>
        <w:ind w:left="720" w:hanging="360"/>
      </w:pPr>
      <w:rPr>
        <w:rFonts w:cs="Times New Roman" w:hint="default"/>
        <w:b w:val="0"/>
        <w:i w:val="0"/>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12" w15:restartNumberingAfterBreak="0">
    <w:nsid w:val="5D4026E7"/>
    <w:multiLevelType w:val="hybridMultilevel"/>
    <w:tmpl w:val="900ECBBA"/>
    <w:lvl w:ilvl="0" w:tplc="2A36E558">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13" w15:restartNumberingAfterBreak="0">
    <w:nsid w:val="5D513D17"/>
    <w:multiLevelType w:val="hybridMultilevel"/>
    <w:tmpl w:val="5CFC87E6"/>
    <w:lvl w:ilvl="0" w:tplc="EA6EFF36">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14" w15:restartNumberingAfterBreak="0">
    <w:nsid w:val="5D537A72"/>
    <w:multiLevelType w:val="hybridMultilevel"/>
    <w:tmpl w:val="FCA4A1D2"/>
    <w:lvl w:ilvl="0" w:tplc="9F40C9CA">
      <w:start w:val="1"/>
      <w:numFmt w:val="decimal"/>
      <w:lvlText w:val="%1."/>
      <w:lvlJc w:val="righ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5" w15:restartNumberingAfterBreak="0">
    <w:nsid w:val="5D8C10C8"/>
    <w:multiLevelType w:val="hybridMultilevel"/>
    <w:tmpl w:val="BB043E6A"/>
    <w:lvl w:ilvl="0" w:tplc="E77C3F24">
      <w:start w:val="1"/>
      <w:numFmt w:val="decimal"/>
      <w:lvlText w:val="%1."/>
      <w:lvlJc w:val="left"/>
      <w:pPr>
        <w:ind w:left="375" w:hanging="360"/>
      </w:pPr>
      <w:rPr>
        <w:rFonts w:hint="default"/>
      </w:rPr>
    </w:lvl>
    <w:lvl w:ilvl="1" w:tplc="04150019" w:tentative="1">
      <w:start w:val="1"/>
      <w:numFmt w:val="lowerLetter"/>
      <w:lvlText w:val="%2."/>
      <w:lvlJc w:val="left"/>
      <w:pPr>
        <w:ind w:left="1095" w:hanging="360"/>
      </w:pPr>
    </w:lvl>
    <w:lvl w:ilvl="2" w:tplc="0415001B" w:tentative="1">
      <w:start w:val="1"/>
      <w:numFmt w:val="lowerRoman"/>
      <w:lvlText w:val="%3."/>
      <w:lvlJc w:val="right"/>
      <w:pPr>
        <w:ind w:left="1815" w:hanging="180"/>
      </w:pPr>
    </w:lvl>
    <w:lvl w:ilvl="3" w:tplc="0415000F" w:tentative="1">
      <w:start w:val="1"/>
      <w:numFmt w:val="decimal"/>
      <w:lvlText w:val="%4."/>
      <w:lvlJc w:val="left"/>
      <w:pPr>
        <w:ind w:left="2535" w:hanging="360"/>
      </w:pPr>
    </w:lvl>
    <w:lvl w:ilvl="4" w:tplc="04150019" w:tentative="1">
      <w:start w:val="1"/>
      <w:numFmt w:val="lowerLetter"/>
      <w:lvlText w:val="%5."/>
      <w:lvlJc w:val="left"/>
      <w:pPr>
        <w:ind w:left="3255" w:hanging="360"/>
      </w:pPr>
    </w:lvl>
    <w:lvl w:ilvl="5" w:tplc="0415001B" w:tentative="1">
      <w:start w:val="1"/>
      <w:numFmt w:val="lowerRoman"/>
      <w:lvlText w:val="%6."/>
      <w:lvlJc w:val="right"/>
      <w:pPr>
        <w:ind w:left="3975" w:hanging="180"/>
      </w:pPr>
    </w:lvl>
    <w:lvl w:ilvl="6" w:tplc="0415000F" w:tentative="1">
      <w:start w:val="1"/>
      <w:numFmt w:val="decimal"/>
      <w:lvlText w:val="%7."/>
      <w:lvlJc w:val="left"/>
      <w:pPr>
        <w:ind w:left="4695" w:hanging="360"/>
      </w:pPr>
    </w:lvl>
    <w:lvl w:ilvl="7" w:tplc="04150019" w:tentative="1">
      <w:start w:val="1"/>
      <w:numFmt w:val="lowerLetter"/>
      <w:lvlText w:val="%8."/>
      <w:lvlJc w:val="left"/>
      <w:pPr>
        <w:ind w:left="5415" w:hanging="360"/>
      </w:pPr>
    </w:lvl>
    <w:lvl w:ilvl="8" w:tplc="0415001B" w:tentative="1">
      <w:start w:val="1"/>
      <w:numFmt w:val="lowerRoman"/>
      <w:lvlText w:val="%9."/>
      <w:lvlJc w:val="right"/>
      <w:pPr>
        <w:ind w:left="6135" w:hanging="180"/>
      </w:pPr>
    </w:lvl>
  </w:abstractNum>
  <w:abstractNum w:abstractNumId="916" w15:restartNumberingAfterBreak="0">
    <w:nsid w:val="5DA30C38"/>
    <w:multiLevelType w:val="hybridMultilevel"/>
    <w:tmpl w:val="9F52796C"/>
    <w:lvl w:ilvl="0" w:tplc="C3E60474">
      <w:start w:val="1"/>
      <w:numFmt w:val="decimal"/>
      <w:lvlText w:val="%1."/>
      <w:lvlJc w:val="left"/>
      <w:pPr>
        <w:ind w:left="360" w:hanging="360"/>
      </w:pPr>
      <w:rPr>
        <w:rFonts w:ascii="Times New Roman" w:eastAsia="Times New Roman" w:hAnsi="Times New Roman" w:cs="Times New Roman"/>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17" w15:restartNumberingAfterBreak="0">
    <w:nsid w:val="5DB10F8A"/>
    <w:multiLevelType w:val="hybridMultilevel"/>
    <w:tmpl w:val="96EEBA9C"/>
    <w:name w:val="WW8Num20222222222222222222"/>
    <w:lvl w:ilvl="0" w:tplc="956A8B5E">
      <w:start w:val="1"/>
      <w:numFmt w:val="decimal"/>
      <w:lvlText w:val="%1."/>
      <w:lvlJc w:val="left"/>
      <w:pPr>
        <w:tabs>
          <w:tab w:val="num" w:pos="726"/>
        </w:tabs>
        <w:ind w:left="726" w:hanging="360"/>
      </w:pPr>
      <w:rPr>
        <w:rFonts w:hint="default"/>
      </w:rPr>
    </w:lvl>
    <w:lvl w:ilvl="1" w:tplc="04150019" w:tentative="1">
      <w:start w:val="1"/>
      <w:numFmt w:val="lowerLetter"/>
      <w:lvlText w:val="%2."/>
      <w:lvlJc w:val="left"/>
      <w:pPr>
        <w:ind w:left="1436" w:hanging="360"/>
      </w:pPr>
    </w:lvl>
    <w:lvl w:ilvl="2" w:tplc="0415001B" w:tentative="1">
      <w:start w:val="1"/>
      <w:numFmt w:val="lowerRoman"/>
      <w:lvlText w:val="%3."/>
      <w:lvlJc w:val="right"/>
      <w:pPr>
        <w:ind w:left="2156" w:hanging="180"/>
      </w:pPr>
    </w:lvl>
    <w:lvl w:ilvl="3" w:tplc="0415000F" w:tentative="1">
      <w:start w:val="1"/>
      <w:numFmt w:val="decimal"/>
      <w:lvlText w:val="%4."/>
      <w:lvlJc w:val="left"/>
      <w:pPr>
        <w:ind w:left="2876" w:hanging="360"/>
      </w:pPr>
    </w:lvl>
    <w:lvl w:ilvl="4" w:tplc="04150019" w:tentative="1">
      <w:start w:val="1"/>
      <w:numFmt w:val="lowerLetter"/>
      <w:lvlText w:val="%5."/>
      <w:lvlJc w:val="left"/>
      <w:pPr>
        <w:ind w:left="3596" w:hanging="360"/>
      </w:pPr>
    </w:lvl>
    <w:lvl w:ilvl="5" w:tplc="0415001B" w:tentative="1">
      <w:start w:val="1"/>
      <w:numFmt w:val="lowerRoman"/>
      <w:lvlText w:val="%6."/>
      <w:lvlJc w:val="right"/>
      <w:pPr>
        <w:ind w:left="4316" w:hanging="180"/>
      </w:pPr>
    </w:lvl>
    <w:lvl w:ilvl="6" w:tplc="0415000F" w:tentative="1">
      <w:start w:val="1"/>
      <w:numFmt w:val="decimal"/>
      <w:lvlText w:val="%7."/>
      <w:lvlJc w:val="left"/>
      <w:pPr>
        <w:ind w:left="5036" w:hanging="360"/>
      </w:pPr>
    </w:lvl>
    <w:lvl w:ilvl="7" w:tplc="04150019" w:tentative="1">
      <w:start w:val="1"/>
      <w:numFmt w:val="lowerLetter"/>
      <w:lvlText w:val="%8."/>
      <w:lvlJc w:val="left"/>
      <w:pPr>
        <w:ind w:left="5756" w:hanging="360"/>
      </w:pPr>
    </w:lvl>
    <w:lvl w:ilvl="8" w:tplc="0415001B" w:tentative="1">
      <w:start w:val="1"/>
      <w:numFmt w:val="lowerRoman"/>
      <w:lvlText w:val="%9."/>
      <w:lvlJc w:val="right"/>
      <w:pPr>
        <w:ind w:left="6476" w:hanging="180"/>
      </w:pPr>
    </w:lvl>
  </w:abstractNum>
  <w:abstractNum w:abstractNumId="918" w15:restartNumberingAfterBreak="0">
    <w:nsid w:val="5DB11F98"/>
    <w:multiLevelType w:val="hybridMultilevel"/>
    <w:tmpl w:val="21D407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9" w15:restartNumberingAfterBreak="0">
    <w:nsid w:val="5DC17ED0"/>
    <w:multiLevelType w:val="hybridMultilevel"/>
    <w:tmpl w:val="8D183BE2"/>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0" w15:restartNumberingAfterBreak="0">
    <w:nsid w:val="5DFB4059"/>
    <w:multiLevelType w:val="hybridMultilevel"/>
    <w:tmpl w:val="F016454C"/>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1" w15:restartNumberingAfterBreak="0">
    <w:nsid w:val="5E291507"/>
    <w:multiLevelType w:val="hybridMultilevel"/>
    <w:tmpl w:val="3AE85E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2" w15:restartNumberingAfterBreak="0">
    <w:nsid w:val="5E443208"/>
    <w:multiLevelType w:val="hybridMultilevel"/>
    <w:tmpl w:val="221A90D8"/>
    <w:lvl w:ilvl="0" w:tplc="E7F09662">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23" w15:restartNumberingAfterBreak="0">
    <w:nsid w:val="5E86076D"/>
    <w:multiLevelType w:val="hybridMultilevel"/>
    <w:tmpl w:val="37CAAA3C"/>
    <w:lvl w:ilvl="0" w:tplc="952658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4" w15:restartNumberingAfterBreak="0">
    <w:nsid w:val="5E8D19B8"/>
    <w:multiLevelType w:val="hybridMultilevel"/>
    <w:tmpl w:val="D03050A8"/>
    <w:lvl w:ilvl="0" w:tplc="4080EEE8">
      <w:start w:val="1"/>
      <w:numFmt w:val="decimal"/>
      <w:lvlText w:val="%1."/>
      <w:lvlJc w:val="left"/>
      <w:pPr>
        <w:ind w:left="1156" w:hanging="360"/>
      </w:pPr>
      <w:rPr>
        <w:rFonts w:ascii="Times New Roman" w:hAnsi="Times New Roman"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5" w15:restartNumberingAfterBreak="0">
    <w:nsid w:val="5E9671AA"/>
    <w:multiLevelType w:val="hybridMultilevel"/>
    <w:tmpl w:val="D444ECAC"/>
    <w:lvl w:ilvl="0" w:tplc="C0FAB930">
      <w:start w:val="1"/>
      <w:numFmt w:val="decimal"/>
      <w:lvlText w:val="%1."/>
      <w:lvlJc w:val="left"/>
      <w:pPr>
        <w:ind w:left="720" w:hanging="360"/>
      </w:pPr>
      <w:rPr>
        <w:rFonts w:ascii="Times New Roman" w:hAnsi="Times New Roman" w:cs="Times New Roman"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6" w15:restartNumberingAfterBreak="0">
    <w:nsid w:val="5EB330C2"/>
    <w:multiLevelType w:val="hybridMultilevel"/>
    <w:tmpl w:val="3B98B3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7" w15:restartNumberingAfterBreak="0">
    <w:nsid w:val="5EF826E7"/>
    <w:multiLevelType w:val="hybridMultilevel"/>
    <w:tmpl w:val="B2DAC53A"/>
    <w:lvl w:ilvl="0" w:tplc="17348C20">
      <w:start w:val="1"/>
      <w:numFmt w:val="decimal"/>
      <w:lvlText w:val="%1."/>
      <w:lvlJc w:val="center"/>
      <w:pPr>
        <w:ind w:left="1440" w:hanging="360"/>
      </w:pPr>
      <w:rPr>
        <w:rFonts w:ascii="Times New Roman" w:hAnsi="Times New Roman" w:hint="default"/>
        <w:b w:val="0"/>
        <w:i w:val="0"/>
        <w:caps w:val="0"/>
        <w:strike w:val="0"/>
        <w:dstrike w:val="0"/>
        <w:vanish w:val="0"/>
        <w:color w:val="000000"/>
        <w:sz w:val="2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8" w15:restartNumberingAfterBreak="0">
    <w:nsid w:val="5F190B65"/>
    <w:multiLevelType w:val="hybridMultilevel"/>
    <w:tmpl w:val="9E0EEA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9" w15:restartNumberingAfterBreak="0">
    <w:nsid w:val="5F230F08"/>
    <w:multiLevelType w:val="hybridMultilevel"/>
    <w:tmpl w:val="B9B844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0" w15:restartNumberingAfterBreak="0">
    <w:nsid w:val="5F2A1E24"/>
    <w:multiLevelType w:val="hybridMultilevel"/>
    <w:tmpl w:val="E90E84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1" w15:restartNumberingAfterBreak="0">
    <w:nsid w:val="5F2F676B"/>
    <w:multiLevelType w:val="hybridMultilevel"/>
    <w:tmpl w:val="0ADA961C"/>
    <w:lvl w:ilvl="0" w:tplc="810419A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32" w15:restartNumberingAfterBreak="0">
    <w:nsid w:val="5F3C571C"/>
    <w:multiLevelType w:val="multilevel"/>
    <w:tmpl w:val="A40AACB8"/>
    <w:lvl w:ilvl="0">
      <w:start w:val="1"/>
      <w:numFmt w:val="decimal"/>
      <w:lvlText w:val="%1."/>
      <w:lvlJc w:val="left"/>
      <w:pPr>
        <w:tabs>
          <w:tab w:val="num" w:pos="290"/>
        </w:tabs>
        <w:ind w:left="290" w:hanging="360"/>
      </w:pPr>
      <w:rPr>
        <w:rFonts w:ascii="Times New Roman" w:hAnsi="Times New Roman" w:cs="Times New Roman" w:hint="default"/>
        <w:sz w:val="20"/>
        <w:szCs w:val="20"/>
      </w:rPr>
    </w:lvl>
    <w:lvl w:ilvl="1">
      <w:start w:val="1"/>
      <w:numFmt w:val="lowerLetter"/>
      <w:lvlText w:val="%2."/>
      <w:lvlJc w:val="left"/>
      <w:pPr>
        <w:tabs>
          <w:tab w:val="num" w:pos="1010"/>
        </w:tabs>
        <w:ind w:left="1010" w:hanging="360"/>
      </w:pPr>
    </w:lvl>
    <w:lvl w:ilvl="2">
      <w:start w:val="1"/>
      <w:numFmt w:val="lowerRoman"/>
      <w:lvlText w:val="%3."/>
      <w:lvlJc w:val="right"/>
      <w:pPr>
        <w:tabs>
          <w:tab w:val="num" w:pos="1730"/>
        </w:tabs>
        <w:ind w:left="1730" w:hanging="180"/>
      </w:pPr>
    </w:lvl>
    <w:lvl w:ilvl="3">
      <w:start w:val="1"/>
      <w:numFmt w:val="decimal"/>
      <w:lvlText w:val="%4."/>
      <w:lvlJc w:val="left"/>
      <w:pPr>
        <w:tabs>
          <w:tab w:val="num" w:pos="2450"/>
        </w:tabs>
        <w:ind w:left="2450" w:hanging="360"/>
      </w:pPr>
    </w:lvl>
    <w:lvl w:ilvl="4">
      <w:start w:val="1"/>
      <w:numFmt w:val="lowerLetter"/>
      <w:lvlText w:val="%5."/>
      <w:lvlJc w:val="left"/>
      <w:pPr>
        <w:tabs>
          <w:tab w:val="num" w:pos="3170"/>
        </w:tabs>
        <w:ind w:left="3170" w:hanging="360"/>
      </w:pPr>
    </w:lvl>
    <w:lvl w:ilvl="5">
      <w:start w:val="1"/>
      <w:numFmt w:val="lowerRoman"/>
      <w:lvlText w:val="%6."/>
      <w:lvlJc w:val="right"/>
      <w:pPr>
        <w:tabs>
          <w:tab w:val="num" w:pos="3890"/>
        </w:tabs>
        <w:ind w:left="3890" w:hanging="180"/>
      </w:pPr>
    </w:lvl>
    <w:lvl w:ilvl="6">
      <w:start w:val="1"/>
      <w:numFmt w:val="decimal"/>
      <w:lvlText w:val="%7."/>
      <w:lvlJc w:val="left"/>
      <w:pPr>
        <w:tabs>
          <w:tab w:val="num" w:pos="4610"/>
        </w:tabs>
        <w:ind w:left="4610" w:hanging="360"/>
      </w:pPr>
    </w:lvl>
    <w:lvl w:ilvl="7">
      <w:start w:val="1"/>
      <w:numFmt w:val="lowerLetter"/>
      <w:lvlText w:val="%8."/>
      <w:lvlJc w:val="left"/>
      <w:pPr>
        <w:tabs>
          <w:tab w:val="num" w:pos="5330"/>
        </w:tabs>
        <w:ind w:left="5330" w:hanging="360"/>
      </w:pPr>
    </w:lvl>
    <w:lvl w:ilvl="8">
      <w:start w:val="1"/>
      <w:numFmt w:val="lowerRoman"/>
      <w:lvlText w:val="%9."/>
      <w:lvlJc w:val="right"/>
      <w:pPr>
        <w:tabs>
          <w:tab w:val="num" w:pos="6050"/>
        </w:tabs>
        <w:ind w:left="6050" w:hanging="180"/>
      </w:pPr>
    </w:lvl>
  </w:abstractNum>
  <w:abstractNum w:abstractNumId="933" w15:restartNumberingAfterBreak="0">
    <w:nsid w:val="5F9650E1"/>
    <w:multiLevelType w:val="hybridMultilevel"/>
    <w:tmpl w:val="CC125D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4" w15:restartNumberingAfterBreak="0">
    <w:nsid w:val="5FD53FFC"/>
    <w:multiLevelType w:val="hybridMultilevel"/>
    <w:tmpl w:val="C39E0EE2"/>
    <w:lvl w:ilvl="0" w:tplc="EA6EFF36">
      <w:start w:val="1"/>
      <w:numFmt w:val="decimal"/>
      <w:lvlText w:val="%1."/>
      <w:lvlJc w:val="left"/>
      <w:pPr>
        <w:ind w:left="862" w:hanging="360"/>
      </w:pPr>
      <w:rPr>
        <w:rFonts w:hint="default"/>
        <w:color w:val="auto"/>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935" w15:restartNumberingAfterBreak="0">
    <w:nsid w:val="5FDA7812"/>
    <w:multiLevelType w:val="hybridMultilevel"/>
    <w:tmpl w:val="BADE524C"/>
    <w:lvl w:ilvl="0" w:tplc="56CE8B86">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6" w15:restartNumberingAfterBreak="0">
    <w:nsid w:val="5FF16C92"/>
    <w:multiLevelType w:val="hybridMultilevel"/>
    <w:tmpl w:val="CD8AC1C0"/>
    <w:lvl w:ilvl="0" w:tplc="E7124B7A">
      <w:start w:val="1"/>
      <w:numFmt w:val="lowerLetter"/>
      <w:lvlText w:val="%1)"/>
      <w:lvlJc w:val="left"/>
      <w:pPr>
        <w:ind w:left="927" w:hanging="360"/>
      </w:pPr>
      <w:rPr>
        <w:rFonts w:hint="default"/>
        <w:color w:val="auto"/>
        <w:sz w:val="20"/>
        <w:szCs w:val="22"/>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37" w15:restartNumberingAfterBreak="0">
    <w:nsid w:val="5FFB6C3C"/>
    <w:multiLevelType w:val="hybridMultilevel"/>
    <w:tmpl w:val="BAC47EB0"/>
    <w:lvl w:ilvl="0" w:tplc="B7282B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8" w15:restartNumberingAfterBreak="0">
    <w:nsid w:val="60166A23"/>
    <w:multiLevelType w:val="hybridMultilevel"/>
    <w:tmpl w:val="2B6E83FA"/>
    <w:lvl w:ilvl="0" w:tplc="558427D0">
      <w:start w:val="1"/>
      <w:numFmt w:val="decimal"/>
      <w:lvlText w:val="%1."/>
      <w:lvlJc w:val="left"/>
      <w:pPr>
        <w:ind w:left="814" w:hanging="360"/>
      </w:pPr>
      <w:rPr>
        <w:rFonts w:hint="default"/>
      </w:rPr>
    </w:lvl>
    <w:lvl w:ilvl="1" w:tplc="04150019" w:tentative="1">
      <w:start w:val="1"/>
      <w:numFmt w:val="lowerLetter"/>
      <w:lvlText w:val="%2."/>
      <w:lvlJc w:val="left"/>
      <w:pPr>
        <w:ind w:left="1534" w:hanging="360"/>
      </w:pPr>
    </w:lvl>
    <w:lvl w:ilvl="2" w:tplc="0415001B" w:tentative="1">
      <w:start w:val="1"/>
      <w:numFmt w:val="lowerRoman"/>
      <w:lvlText w:val="%3."/>
      <w:lvlJc w:val="right"/>
      <w:pPr>
        <w:ind w:left="2254" w:hanging="180"/>
      </w:pPr>
    </w:lvl>
    <w:lvl w:ilvl="3" w:tplc="0415000F" w:tentative="1">
      <w:start w:val="1"/>
      <w:numFmt w:val="decimal"/>
      <w:lvlText w:val="%4."/>
      <w:lvlJc w:val="left"/>
      <w:pPr>
        <w:ind w:left="2974" w:hanging="360"/>
      </w:pPr>
    </w:lvl>
    <w:lvl w:ilvl="4" w:tplc="04150019" w:tentative="1">
      <w:start w:val="1"/>
      <w:numFmt w:val="lowerLetter"/>
      <w:lvlText w:val="%5."/>
      <w:lvlJc w:val="left"/>
      <w:pPr>
        <w:ind w:left="3694" w:hanging="360"/>
      </w:pPr>
    </w:lvl>
    <w:lvl w:ilvl="5" w:tplc="0415001B" w:tentative="1">
      <w:start w:val="1"/>
      <w:numFmt w:val="lowerRoman"/>
      <w:lvlText w:val="%6."/>
      <w:lvlJc w:val="right"/>
      <w:pPr>
        <w:ind w:left="4414" w:hanging="180"/>
      </w:pPr>
    </w:lvl>
    <w:lvl w:ilvl="6" w:tplc="0415000F" w:tentative="1">
      <w:start w:val="1"/>
      <w:numFmt w:val="decimal"/>
      <w:lvlText w:val="%7."/>
      <w:lvlJc w:val="left"/>
      <w:pPr>
        <w:ind w:left="5134" w:hanging="360"/>
      </w:pPr>
    </w:lvl>
    <w:lvl w:ilvl="7" w:tplc="04150019" w:tentative="1">
      <w:start w:val="1"/>
      <w:numFmt w:val="lowerLetter"/>
      <w:lvlText w:val="%8."/>
      <w:lvlJc w:val="left"/>
      <w:pPr>
        <w:ind w:left="5854" w:hanging="360"/>
      </w:pPr>
    </w:lvl>
    <w:lvl w:ilvl="8" w:tplc="0415001B" w:tentative="1">
      <w:start w:val="1"/>
      <w:numFmt w:val="lowerRoman"/>
      <w:lvlText w:val="%9."/>
      <w:lvlJc w:val="right"/>
      <w:pPr>
        <w:ind w:left="6574" w:hanging="180"/>
      </w:pPr>
    </w:lvl>
  </w:abstractNum>
  <w:abstractNum w:abstractNumId="939" w15:restartNumberingAfterBreak="0">
    <w:nsid w:val="602D604E"/>
    <w:multiLevelType w:val="hybridMultilevel"/>
    <w:tmpl w:val="C0A2854C"/>
    <w:lvl w:ilvl="0" w:tplc="9FF28556">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0" w15:restartNumberingAfterBreak="0">
    <w:nsid w:val="60457AFE"/>
    <w:multiLevelType w:val="hybridMultilevel"/>
    <w:tmpl w:val="8A44E440"/>
    <w:lvl w:ilvl="0" w:tplc="95C04EC2">
      <w:start w:val="1"/>
      <w:numFmt w:val="decimal"/>
      <w:lvlText w:val="%1."/>
      <w:lvlJc w:val="left"/>
      <w:pPr>
        <w:ind w:left="71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1" w15:restartNumberingAfterBreak="0">
    <w:nsid w:val="605028B6"/>
    <w:multiLevelType w:val="hybridMultilevel"/>
    <w:tmpl w:val="227C3A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2" w15:restartNumberingAfterBreak="0">
    <w:nsid w:val="60AA29A1"/>
    <w:multiLevelType w:val="hybridMultilevel"/>
    <w:tmpl w:val="5F56F472"/>
    <w:lvl w:ilvl="0" w:tplc="96E69E4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3" w15:restartNumberingAfterBreak="0">
    <w:nsid w:val="60B67368"/>
    <w:multiLevelType w:val="hybridMultilevel"/>
    <w:tmpl w:val="85801488"/>
    <w:lvl w:ilvl="0" w:tplc="C22C95D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4" w15:restartNumberingAfterBreak="0">
    <w:nsid w:val="60B83E9B"/>
    <w:multiLevelType w:val="hybridMultilevel"/>
    <w:tmpl w:val="78F278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5" w15:restartNumberingAfterBreak="0">
    <w:nsid w:val="60C36422"/>
    <w:multiLevelType w:val="hybridMultilevel"/>
    <w:tmpl w:val="6CF2FF1C"/>
    <w:lvl w:ilvl="0" w:tplc="82D492F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46" w15:restartNumberingAfterBreak="0">
    <w:nsid w:val="60D9432D"/>
    <w:multiLevelType w:val="hybridMultilevel"/>
    <w:tmpl w:val="BC605E4A"/>
    <w:lvl w:ilvl="0" w:tplc="20C23676">
      <w:start w:val="1"/>
      <w:numFmt w:val="decimal"/>
      <w:lvlText w:val="%1."/>
      <w:lvlJc w:val="left"/>
      <w:pPr>
        <w:ind w:left="720" w:hanging="360"/>
      </w:pPr>
      <w:rPr>
        <w:rFonts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7" w15:restartNumberingAfterBreak="0">
    <w:nsid w:val="60FD278B"/>
    <w:multiLevelType w:val="hybridMultilevel"/>
    <w:tmpl w:val="9ACAA3A0"/>
    <w:lvl w:ilvl="0" w:tplc="2DD251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48" w15:restartNumberingAfterBreak="0">
    <w:nsid w:val="60FF5140"/>
    <w:multiLevelType w:val="hybridMultilevel"/>
    <w:tmpl w:val="135C0DBE"/>
    <w:lvl w:ilvl="0" w:tplc="AA10D14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9" w15:restartNumberingAfterBreak="0">
    <w:nsid w:val="61245F3B"/>
    <w:multiLevelType w:val="hybridMultilevel"/>
    <w:tmpl w:val="900ECBBA"/>
    <w:lvl w:ilvl="0" w:tplc="2A36E558">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50" w15:restartNumberingAfterBreak="0">
    <w:nsid w:val="61390E9A"/>
    <w:multiLevelType w:val="hybridMultilevel"/>
    <w:tmpl w:val="BC3AB056"/>
    <w:lvl w:ilvl="0" w:tplc="BD088030">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51" w15:restartNumberingAfterBreak="0">
    <w:nsid w:val="614F5D22"/>
    <w:multiLevelType w:val="hybridMultilevel"/>
    <w:tmpl w:val="D8B41E72"/>
    <w:lvl w:ilvl="0" w:tplc="3A985DD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2" w15:restartNumberingAfterBreak="0">
    <w:nsid w:val="615E1E8C"/>
    <w:multiLevelType w:val="hybridMultilevel"/>
    <w:tmpl w:val="4B428D2E"/>
    <w:lvl w:ilvl="0" w:tplc="A04AA494">
      <w:start w:val="1"/>
      <w:numFmt w:val="upperLetter"/>
      <w:lvlText w:val="%1."/>
      <w:lvlJc w:val="left"/>
      <w:pPr>
        <w:ind w:left="530" w:hanging="360"/>
      </w:pPr>
      <w:rPr>
        <w:rFonts w:hint="default"/>
      </w:rPr>
    </w:lvl>
    <w:lvl w:ilvl="1" w:tplc="04150019" w:tentative="1">
      <w:start w:val="1"/>
      <w:numFmt w:val="lowerLetter"/>
      <w:lvlText w:val="%2."/>
      <w:lvlJc w:val="left"/>
      <w:pPr>
        <w:ind w:left="1250" w:hanging="360"/>
      </w:pPr>
    </w:lvl>
    <w:lvl w:ilvl="2" w:tplc="0415001B" w:tentative="1">
      <w:start w:val="1"/>
      <w:numFmt w:val="lowerRoman"/>
      <w:lvlText w:val="%3."/>
      <w:lvlJc w:val="right"/>
      <w:pPr>
        <w:ind w:left="1970" w:hanging="180"/>
      </w:pPr>
    </w:lvl>
    <w:lvl w:ilvl="3" w:tplc="0415000F" w:tentative="1">
      <w:start w:val="1"/>
      <w:numFmt w:val="decimal"/>
      <w:lvlText w:val="%4."/>
      <w:lvlJc w:val="left"/>
      <w:pPr>
        <w:ind w:left="2690" w:hanging="360"/>
      </w:pPr>
    </w:lvl>
    <w:lvl w:ilvl="4" w:tplc="04150019" w:tentative="1">
      <w:start w:val="1"/>
      <w:numFmt w:val="lowerLetter"/>
      <w:lvlText w:val="%5."/>
      <w:lvlJc w:val="left"/>
      <w:pPr>
        <w:ind w:left="3410" w:hanging="360"/>
      </w:pPr>
    </w:lvl>
    <w:lvl w:ilvl="5" w:tplc="0415001B" w:tentative="1">
      <w:start w:val="1"/>
      <w:numFmt w:val="lowerRoman"/>
      <w:lvlText w:val="%6."/>
      <w:lvlJc w:val="right"/>
      <w:pPr>
        <w:ind w:left="4130" w:hanging="180"/>
      </w:pPr>
    </w:lvl>
    <w:lvl w:ilvl="6" w:tplc="0415000F" w:tentative="1">
      <w:start w:val="1"/>
      <w:numFmt w:val="decimal"/>
      <w:lvlText w:val="%7."/>
      <w:lvlJc w:val="left"/>
      <w:pPr>
        <w:ind w:left="4850" w:hanging="360"/>
      </w:pPr>
    </w:lvl>
    <w:lvl w:ilvl="7" w:tplc="04150019" w:tentative="1">
      <w:start w:val="1"/>
      <w:numFmt w:val="lowerLetter"/>
      <w:lvlText w:val="%8."/>
      <w:lvlJc w:val="left"/>
      <w:pPr>
        <w:ind w:left="5570" w:hanging="360"/>
      </w:pPr>
    </w:lvl>
    <w:lvl w:ilvl="8" w:tplc="0415001B" w:tentative="1">
      <w:start w:val="1"/>
      <w:numFmt w:val="lowerRoman"/>
      <w:lvlText w:val="%9."/>
      <w:lvlJc w:val="right"/>
      <w:pPr>
        <w:ind w:left="6290" w:hanging="180"/>
      </w:pPr>
    </w:lvl>
  </w:abstractNum>
  <w:abstractNum w:abstractNumId="953" w15:restartNumberingAfterBreak="0">
    <w:nsid w:val="615F5439"/>
    <w:multiLevelType w:val="hybridMultilevel"/>
    <w:tmpl w:val="0ADA961C"/>
    <w:lvl w:ilvl="0" w:tplc="810419A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54" w15:restartNumberingAfterBreak="0">
    <w:nsid w:val="61607519"/>
    <w:multiLevelType w:val="hybridMultilevel"/>
    <w:tmpl w:val="05C490AA"/>
    <w:lvl w:ilvl="0" w:tplc="E9F4DD3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5" w15:restartNumberingAfterBreak="0">
    <w:nsid w:val="616E79DC"/>
    <w:multiLevelType w:val="hybridMultilevel"/>
    <w:tmpl w:val="85801488"/>
    <w:lvl w:ilvl="0" w:tplc="C22C95D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6" w15:restartNumberingAfterBreak="0">
    <w:nsid w:val="6180326B"/>
    <w:multiLevelType w:val="hybridMultilevel"/>
    <w:tmpl w:val="BC3AB056"/>
    <w:lvl w:ilvl="0" w:tplc="BD088030">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57" w15:restartNumberingAfterBreak="0">
    <w:nsid w:val="61D97A6D"/>
    <w:multiLevelType w:val="hybridMultilevel"/>
    <w:tmpl w:val="0ADA961C"/>
    <w:lvl w:ilvl="0" w:tplc="810419A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58" w15:restartNumberingAfterBreak="0">
    <w:nsid w:val="61E30985"/>
    <w:multiLevelType w:val="hybridMultilevel"/>
    <w:tmpl w:val="17BCCE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9" w15:restartNumberingAfterBreak="0">
    <w:nsid w:val="61F82898"/>
    <w:multiLevelType w:val="hybridMultilevel"/>
    <w:tmpl w:val="B860DA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0" w15:restartNumberingAfterBreak="0">
    <w:nsid w:val="62181071"/>
    <w:multiLevelType w:val="hybridMultilevel"/>
    <w:tmpl w:val="CF00BC4C"/>
    <w:lvl w:ilvl="0" w:tplc="257A06C4">
      <w:start w:val="3"/>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1" w15:restartNumberingAfterBreak="0">
    <w:nsid w:val="623973A7"/>
    <w:multiLevelType w:val="hybridMultilevel"/>
    <w:tmpl w:val="634A8F78"/>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962" w15:restartNumberingAfterBreak="0">
    <w:nsid w:val="62424EE0"/>
    <w:multiLevelType w:val="hybridMultilevel"/>
    <w:tmpl w:val="B2DAC53A"/>
    <w:lvl w:ilvl="0" w:tplc="17348C20">
      <w:start w:val="1"/>
      <w:numFmt w:val="decimal"/>
      <w:lvlText w:val="%1."/>
      <w:lvlJc w:val="center"/>
      <w:pPr>
        <w:ind w:left="1440" w:hanging="360"/>
      </w:pPr>
      <w:rPr>
        <w:rFonts w:ascii="Times New Roman" w:hAnsi="Times New Roman" w:hint="default"/>
        <w:b w:val="0"/>
        <w:i w:val="0"/>
        <w:caps w:val="0"/>
        <w:strike w:val="0"/>
        <w:dstrike w:val="0"/>
        <w:vanish w:val="0"/>
        <w:color w:val="000000"/>
        <w:sz w:val="2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3" w15:restartNumberingAfterBreak="0">
    <w:nsid w:val="628014E6"/>
    <w:multiLevelType w:val="hybridMultilevel"/>
    <w:tmpl w:val="80E0A7DA"/>
    <w:lvl w:ilvl="0" w:tplc="C7AEFF9C">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4" w15:restartNumberingAfterBreak="0">
    <w:nsid w:val="62924425"/>
    <w:multiLevelType w:val="hybridMultilevel"/>
    <w:tmpl w:val="C1044426"/>
    <w:lvl w:ilvl="0" w:tplc="0872367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65" w15:restartNumberingAfterBreak="0">
    <w:nsid w:val="62AD4640"/>
    <w:multiLevelType w:val="hybridMultilevel"/>
    <w:tmpl w:val="5CFC87E6"/>
    <w:lvl w:ilvl="0" w:tplc="EA6EFF36">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6" w15:restartNumberingAfterBreak="0">
    <w:nsid w:val="62EA0776"/>
    <w:multiLevelType w:val="hybridMultilevel"/>
    <w:tmpl w:val="CBBC71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7" w15:restartNumberingAfterBreak="0">
    <w:nsid w:val="62ED5B19"/>
    <w:multiLevelType w:val="hybridMultilevel"/>
    <w:tmpl w:val="B6627066"/>
    <w:lvl w:ilvl="0" w:tplc="6C764454">
      <w:start w:val="1"/>
      <w:numFmt w:val="decimal"/>
      <w:lvlText w:val="%1."/>
      <w:lvlJc w:val="left"/>
      <w:pPr>
        <w:ind w:left="720" w:hanging="360"/>
      </w:pPr>
      <w:rPr>
        <w:rFonts w:ascii="Arial Narrow" w:eastAsia="Times New Roman" w:hAnsi="Arial Narrow"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8" w15:restartNumberingAfterBreak="0">
    <w:nsid w:val="62F77C1A"/>
    <w:multiLevelType w:val="hybridMultilevel"/>
    <w:tmpl w:val="A22E4914"/>
    <w:lvl w:ilvl="0" w:tplc="558427D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9" w15:restartNumberingAfterBreak="0">
    <w:nsid w:val="632552CD"/>
    <w:multiLevelType w:val="hybridMultilevel"/>
    <w:tmpl w:val="BAC47EB0"/>
    <w:lvl w:ilvl="0" w:tplc="B7282B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0" w15:restartNumberingAfterBreak="0">
    <w:nsid w:val="63B86071"/>
    <w:multiLevelType w:val="hybridMultilevel"/>
    <w:tmpl w:val="BC3AB056"/>
    <w:lvl w:ilvl="0" w:tplc="BD088030">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71" w15:restartNumberingAfterBreak="0">
    <w:nsid w:val="63CD768F"/>
    <w:multiLevelType w:val="hybridMultilevel"/>
    <w:tmpl w:val="FCA4A1D2"/>
    <w:lvl w:ilvl="0" w:tplc="9F40C9CA">
      <w:start w:val="1"/>
      <w:numFmt w:val="decimal"/>
      <w:lvlText w:val="%1."/>
      <w:lvlJc w:val="righ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2" w15:restartNumberingAfterBreak="0">
    <w:nsid w:val="63D94D41"/>
    <w:multiLevelType w:val="hybridMultilevel"/>
    <w:tmpl w:val="FAE6CD4E"/>
    <w:lvl w:ilvl="0" w:tplc="6BCE583A">
      <w:start w:val="1"/>
      <w:numFmt w:val="decimal"/>
      <w:lvlText w:val="%1."/>
      <w:lvlJc w:val="left"/>
      <w:pPr>
        <w:ind w:left="1014" w:hanging="360"/>
      </w:pPr>
      <w:rPr>
        <w:rFonts w:hint="default"/>
      </w:rPr>
    </w:lvl>
    <w:lvl w:ilvl="1" w:tplc="04150019" w:tentative="1">
      <w:start w:val="1"/>
      <w:numFmt w:val="lowerLetter"/>
      <w:lvlText w:val="%2."/>
      <w:lvlJc w:val="left"/>
      <w:pPr>
        <w:ind w:left="1734" w:hanging="360"/>
      </w:pPr>
    </w:lvl>
    <w:lvl w:ilvl="2" w:tplc="0415001B" w:tentative="1">
      <w:start w:val="1"/>
      <w:numFmt w:val="lowerRoman"/>
      <w:lvlText w:val="%3."/>
      <w:lvlJc w:val="right"/>
      <w:pPr>
        <w:ind w:left="2454" w:hanging="180"/>
      </w:pPr>
    </w:lvl>
    <w:lvl w:ilvl="3" w:tplc="0415000F" w:tentative="1">
      <w:start w:val="1"/>
      <w:numFmt w:val="decimal"/>
      <w:lvlText w:val="%4."/>
      <w:lvlJc w:val="left"/>
      <w:pPr>
        <w:ind w:left="3174" w:hanging="360"/>
      </w:pPr>
    </w:lvl>
    <w:lvl w:ilvl="4" w:tplc="04150019" w:tentative="1">
      <w:start w:val="1"/>
      <w:numFmt w:val="lowerLetter"/>
      <w:lvlText w:val="%5."/>
      <w:lvlJc w:val="left"/>
      <w:pPr>
        <w:ind w:left="3894" w:hanging="360"/>
      </w:pPr>
    </w:lvl>
    <w:lvl w:ilvl="5" w:tplc="0415001B" w:tentative="1">
      <w:start w:val="1"/>
      <w:numFmt w:val="lowerRoman"/>
      <w:lvlText w:val="%6."/>
      <w:lvlJc w:val="right"/>
      <w:pPr>
        <w:ind w:left="4614" w:hanging="180"/>
      </w:pPr>
    </w:lvl>
    <w:lvl w:ilvl="6" w:tplc="0415000F" w:tentative="1">
      <w:start w:val="1"/>
      <w:numFmt w:val="decimal"/>
      <w:lvlText w:val="%7."/>
      <w:lvlJc w:val="left"/>
      <w:pPr>
        <w:ind w:left="5334" w:hanging="360"/>
      </w:pPr>
    </w:lvl>
    <w:lvl w:ilvl="7" w:tplc="04150019" w:tentative="1">
      <w:start w:val="1"/>
      <w:numFmt w:val="lowerLetter"/>
      <w:lvlText w:val="%8."/>
      <w:lvlJc w:val="left"/>
      <w:pPr>
        <w:ind w:left="6054" w:hanging="360"/>
      </w:pPr>
    </w:lvl>
    <w:lvl w:ilvl="8" w:tplc="0415001B" w:tentative="1">
      <w:start w:val="1"/>
      <w:numFmt w:val="lowerRoman"/>
      <w:lvlText w:val="%9."/>
      <w:lvlJc w:val="right"/>
      <w:pPr>
        <w:ind w:left="6774" w:hanging="180"/>
      </w:pPr>
    </w:lvl>
  </w:abstractNum>
  <w:abstractNum w:abstractNumId="973" w15:restartNumberingAfterBreak="0">
    <w:nsid w:val="63E47E39"/>
    <w:multiLevelType w:val="hybridMultilevel"/>
    <w:tmpl w:val="1ABAD810"/>
    <w:lvl w:ilvl="0" w:tplc="0415000F">
      <w:start w:val="1"/>
      <w:numFmt w:val="decimal"/>
      <w:lvlText w:val="%1."/>
      <w:lvlJc w:val="left"/>
      <w:pPr>
        <w:ind w:left="1031" w:hanging="360"/>
      </w:pPr>
      <w:rPr>
        <w:rFonts w:hint="default"/>
      </w:rPr>
    </w:lvl>
    <w:lvl w:ilvl="1" w:tplc="08090019" w:tentative="1">
      <w:start w:val="1"/>
      <w:numFmt w:val="lowerLetter"/>
      <w:lvlText w:val="%2."/>
      <w:lvlJc w:val="left"/>
      <w:pPr>
        <w:ind w:left="1751" w:hanging="360"/>
      </w:pPr>
    </w:lvl>
    <w:lvl w:ilvl="2" w:tplc="0809001B" w:tentative="1">
      <w:start w:val="1"/>
      <w:numFmt w:val="lowerRoman"/>
      <w:lvlText w:val="%3."/>
      <w:lvlJc w:val="right"/>
      <w:pPr>
        <w:ind w:left="2471" w:hanging="180"/>
      </w:pPr>
    </w:lvl>
    <w:lvl w:ilvl="3" w:tplc="0809000F" w:tentative="1">
      <w:start w:val="1"/>
      <w:numFmt w:val="decimal"/>
      <w:lvlText w:val="%4."/>
      <w:lvlJc w:val="left"/>
      <w:pPr>
        <w:ind w:left="3191" w:hanging="360"/>
      </w:pPr>
    </w:lvl>
    <w:lvl w:ilvl="4" w:tplc="08090019" w:tentative="1">
      <w:start w:val="1"/>
      <w:numFmt w:val="lowerLetter"/>
      <w:lvlText w:val="%5."/>
      <w:lvlJc w:val="left"/>
      <w:pPr>
        <w:ind w:left="3911" w:hanging="360"/>
      </w:pPr>
    </w:lvl>
    <w:lvl w:ilvl="5" w:tplc="0809001B" w:tentative="1">
      <w:start w:val="1"/>
      <w:numFmt w:val="lowerRoman"/>
      <w:lvlText w:val="%6."/>
      <w:lvlJc w:val="right"/>
      <w:pPr>
        <w:ind w:left="4631" w:hanging="180"/>
      </w:pPr>
    </w:lvl>
    <w:lvl w:ilvl="6" w:tplc="0809000F" w:tentative="1">
      <w:start w:val="1"/>
      <w:numFmt w:val="decimal"/>
      <w:lvlText w:val="%7."/>
      <w:lvlJc w:val="left"/>
      <w:pPr>
        <w:ind w:left="5351" w:hanging="360"/>
      </w:pPr>
    </w:lvl>
    <w:lvl w:ilvl="7" w:tplc="08090019" w:tentative="1">
      <w:start w:val="1"/>
      <w:numFmt w:val="lowerLetter"/>
      <w:lvlText w:val="%8."/>
      <w:lvlJc w:val="left"/>
      <w:pPr>
        <w:ind w:left="6071" w:hanging="360"/>
      </w:pPr>
    </w:lvl>
    <w:lvl w:ilvl="8" w:tplc="0809001B" w:tentative="1">
      <w:start w:val="1"/>
      <w:numFmt w:val="lowerRoman"/>
      <w:lvlText w:val="%9."/>
      <w:lvlJc w:val="right"/>
      <w:pPr>
        <w:ind w:left="6791" w:hanging="180"/>
      </w:pPr>
    </w:lvl>
  </w:abstractNum>
  <w:abstractNum w:abstractNumId="974" w15:restartNumberingAfterBreak="0">
    <w:nsid w:val="63FF0614"/>
    <w:multiLevelType w:val="hybridMultilevel"/>
    <w:tmpl w:val="EEA82B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5" w15:restartNumberingAfterBreak="0">
    <w:nsid w:val="641008A1"/>
    <w:multiLevelType w:val="hybridMultilevel"/>
    <w:tmpl w:val="4E0ED09A"/>
    <w:lvl w:ilvl="0" w:tplc="4E34748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6" w15:restartNumberingAfterBreak="0">
    <w:nsid w:val="641708C1"/>
    <w:multiLevelType w:val="hybridMultilevel"/>
    <w:tmpl w:val="142AD1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7" w15:restartNumberingAfterBreak="0">
    <w:nsid w:val="641C5129"/>
    <w:multiLevelType w:val="hybridMultilevel"/>
    <w:tmpl w:val="FCA4A1D2"/>
    <w:lvl w:ilvl="0" w:tplc="9F40C9CA">
      <w:start w:val="1"/>
      <w:numFmt w:val="decimal"/>
      <w:lvlText w:val="%1."/>
      <w:lvlJc w:val="righ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8" w15:restartNumberingAfterBreak="0">
    <w:nsid w:val="64234D4F"/>
    <w:multiLevelType w:val="hybridMultilevel"/>
    <w:tmpl w:val="B9B844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9" w15:restartNumberingAfterBreak="0">
    <w:nsid w:val="642B1D13"/>
    <w:multiLevelType w:val="hybridMultilevel"/>
    <w:tmpl w:val="B9B844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0" w15:restartNumberingAfterBreak="0">
    <w:nsid w:val="64530D4D"/>
    <w:multiLevelType w:val="hybridMultilevel"/>
    <w:tmpl w:val="F6A6E03C"/>
    <w:lvl w:ilvl="0" w:tplc="E50A59C2">
      <w:start w:val="1"/>
      <w:numFmt w:val="decimal"/>
      <w:lvlText w:val="%1."/>
      <w:lvlJc w:val="left"/>
      <w:pPr>
        <w:ind w:left="720" w:hanging="360"/>
      </w:pPr>
      <w:rPr>
        <w:rFonts w:ascii="Times New Roman" w:hAnsi="Times New Roman" w:cs="Times New Roman" w:hint="default"/>
        <w:sz w:val="20"/>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1" w15:restartNumberingAfterBreak="0">
    <w:nsid w:val="646131C1"/>
    <w:multiLevelType w:val="hybridMultilevel"/>
    <w:tmpl w:val="EB0E27A4"/>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2" w15:restartNumberingAfterBreak="0">
    <w:nsid w:val="647B0C33"/>
    <w:multiLevelType w:val="hybridMultilevel"/>
    <w:tmpl w:val="8BC0EB5C"/>
    <w:lvl w:ilvl="0" w:tplc="F0FA5A54">
      <w:start w:val="1"/>
      <w:numFmt w:val="bullet"/>
      <w:lvlText w:val=""/>
      <w:lvlJc w:val="left"/>
      <w:pPr>
        <w:ind w:left="767" w:hanging="360"/>
      </w:pPr>
      <w:rPr>
        <w:rFonts w:ascii="Symbol" w:hAnsi="Symbol" w:hint="default"/>
        <w:color w:val="auto"/>
      </w:rPr>
    </w:lvl>
    <w:lvl w:ilvl="1" w:tplc="08090003" w:tentative="1">
      <w:start w:val="1"/>
      <w:numFmt w:val="bullet"/>
      <w:lvlText w:val="o"/>
      <w:lvlJc w:val="left"/>
      <w:pPr>
        <w:ind w:left="1487" w:hanging="360"/>
      </w:pPr>
      <w:rPr>
        <w:rFonts w:ascii="Courier New" w:hAnsi="Courier New" w:cs="Courier New" w:hint="default"/>
      </w:rPr>
    </w:lvl>
    <w:lvl w:ilvl="2" w:tplc="08090005" w:tentative="1">
      <w:start w:val="1"/>
      <w:numFmt w:val="bullet"/>
      <w:lvlText w:val=""/>
      <w:lvlJc w:val="left"/>
      <w:pPr>
        <w:ind w:left="2207" w:hanging="360"/>
      </w:pPr>
      <w:rPr>
        <w:rFonts w:ascii="Wingdings" w:hAnsi="Wingdings" w:hint="default"/>
      </w:rPr>
    </w:lvl>
    <w:lvl w:ilvl="3" w:tplc="08090001" w:tentative="1">
      <w:start w:val="1"/>
      <w:numFmt w:val="bullet"/>
      <w:lvlText w:val=""/>
      <w:lvlJc w:val="left"/>
      <w:pPr>
        <w:ind w:left="2927" w:hanging="360"/>
      </w:pPr>
      <w:rPr>
        <w:rFonts w:ascii="Symbol" w:hAnsi="Symbol" w:hint="default"/>
      </w:rPr>
    </w:lvl>
    <w:lvl w:ilvl="4" w:tplc="08090003" w:tentative="1">
      <w:start w:val="1"/>
      <w:numFmt w:val="bullet"/>
      <w:lvlText w:val="o"/>
      <w:lvlJc w:val="left"/>
      <w:pPr>
        <w:ind w:left="3647" w:hanging="360"/>
      </w:pPr>
      <w:rPr>
        <w:rFonts w:ascii="Courier New" w:hAnsi="Courier New" w:cs="Courier New" w:hint="default"/>
      </w:rPr>
    </w:lvl>
    <w:lvl w:ilvl="5" w:tplc="08090005" w:tentative="1">
      <w:start w:val="1"/>
      <w:numFmt w:val="bullet"/>
      <w:lvlText w:val=""/>
      <w:lvlJc w:val="left"/>
      <w:pPr>
        <w:ind w:left="4367" w:hanging="360"/>
      </w:pPr>
      <w:rPr>
        <w:rFonts w:ascii="Wingdings" w:hAnsi="Wingdings" w:hint="default"/>
      </w:rPr>
    </w:lvl>
    <w:lvl w:ilvl="6" w:tplc="08090001" w:tentative="1">
      <w:start w:val="1"/>
      <w:numFmt w:val="bullet"/>
      <w:lvlText w:val=""/>
      <w:lvlJc w:val="left"/>
      <w:pPr>
        <w:ind w:left="5087" w:hanging="360"/>
      </w:pPr>
      <w:rPr>
        <w:rFonts w:ascii="Symbol" w:hAnsi="Symbol" w:hint="default"/>
      </w:rPr>
    </w:lvl>
    <w:lvl w:ilvl="7" w:tplc="08090003" w:tentative="1">
      <w:start w:val="1"/>
      <w:numFmt w:val="bullet"/>
      <w:lvlText w:val="o"/>
      <w:lvlJc w:val="left"/>
      <w:pPr>
        <w:ind w:left="5807" w:hanging="360"/>
      </w:pPr>
      <w:rPr>
        <w:rFonts w:ascii="Courier New" w:hAnsi="Courier New" w:cs="Courier New" w:hint="default"/>
      </w:rPr>
    </w:lvl>
    <w:lvl w:ilvl="8" w:tplc="08090005" w:tentative="1">
      <w:start w:val="1"/>
      <w:numFmt w:val="bullet"/>
      <w:lvlText w:val=""/>
      <w:lvlJc w:val="left"/>
      <w:pPr>
        <w:ind w:left="6527" w:hanging="360"/>
      </w:pPr>
      <w:rPr>
        <w:rFonts w:ascii="Wingdings" w:hAnsi="Wingdings" w:hint="default"/>
      </w:rPr>
    </w:lvl>
  </w:abstractNum>
  <w:abstractNum w:abstractNumId="983" w15:restartNumberingAfterBreak="0">
    <w:nsid w:val="6486443E"/>
    <w:multiLevelType w:val="hybridMultilevel"/>
    <w:tmpl w:val="312AA3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4" w15:restartNumberingAfterBreak="0">
    <w:nsid w:val="648A5DB1"/>
    <w:multiLevelType w:val="hybridMultilevel"/>
    <w:tmpl w:val="D5141242"/>
    <w:lvl w:ilvl="0" w:tplc="0EECDA1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5" w15:restartNumberingAfterBreak="0">
    <w:nsid w:val="64973918"/>
    <w:multiLevelType w:val="hybridMultilevel"/>
    <w:tmpl w:val="30EC3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6" w15:restartNumberingAfterBreak="0">
    <w:nsid w:val="64973964"/>
    <w:multiLevelType w:val="hybridMultilevel"/>
    <w:tmpl w:val="0086944C"/>
    <w:lvl w:ilvl="0" w:tplc="8E282E62">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7" w15:restartNumberingAfterBreak="0">
    <w:nsid w:val="64A71F1F"/>
    <w:multiLevelType w:val="hybridMultilevel"/>
    <w:tmpl w:val="B866CC7E"/>
    <w:lvl w:ilvl="0" w:tplc="818C6A34">
      <w:start w:val="1"/>
      <w:numFmt w:val="decimal"/>
      <w:lvlText w:val="%1."/>
      <w:lvlJc w:val="left"/>
      <w:pPr>
        <w:ind w:left="1725" w:hanging="360"/>
      </w:pPr>
      <w:rPr>
        <w:rFonts w:ascii="Times New Roman" w:hAnsi="Times New Roman" w:hint="default"/>
        <w:b w:val="0"/>
        <w:i w:val="0"/>
        <w:sz w:val="20"/>
      </w:rPr>
    </w:lvl>
    <w:lvl w:ilvl="1" w:tplc="926A7D42">
      <w:start w:val="1"/>
      <w:numFmt w:val="decimal"/>
      <w:lvlText w:val="%2."/>
      <w:lvlJc w:val="center"/>
      <w:pPr>
        <w:ind w:left="1440" w:hanging="360"/>
      </w:pPr>
      <w:rPr>
        <w:rFonts w:ascii="Times New Roman" w:hAnsi="Times New Roman" w:hint="default"/>
        <w:b w:val="0"/>
        <w:i w:val="0"/>
        <w:caps w:val="0"/>
        <w:strike w:val="0"/>
        <w:dstrike w:val="0"/>
        <w:vanish w:val="0"/>
        <w:color w:val="000000"/>
        <w:sz w:val="20"/>
        <w:vertAlign w:val="baseline"/>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8" w15:restartNumberingAfterBreak="0">
    <w:nsid w:val="64BE21AA"/>
    <w:multiLevelType w:val="hybridMultilevel"/>
    <w:tmpl w:val="595A2B10"/>
    <w:lvl w:ilvl="0" w:tplc="567A0736">
      <w:start w:val="1"/>
      <w:numFmt w:val="decimal"/>
      <w:lvlText w:val="%1."/>
      <w:lvlJc w:val="left"/>
      <w:pPr>
        <w:ind w:left="360" w:hanging="360"/>
      </w:pPr>
      <w:rPr>
        <w:b w:val="0"/>
        <w:bCs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989" w15:restartNumberingAfterBreak="0">
    <w:nsid w:val="64BF529B"/>
    <w:multiLevelType w:val="hybridMultilevel"/>
    <w:tmpl w:val="DF4E3F68"/>
    <w:lvl w:ilvl="0" w:tplc="0415000F">
      <w:start w:val="1"/>
      <w:numFmt w:val="decimal"/>
      <w:lvlText w:val="%1."/>
      <w:lvlJc w:val="left"/>
      <w:pPr>
        <w:ind w:left="360" w:hanging="360"/>
      </w:pPr>
      <w:rPr>
        <w:rFonts w:hint="default"/>
        <w:sz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90" w15:restartNumberingAfterBreak="0">
    <w:nsid w:val="64D03E24"/>
    <w:multiLevelType w:val="hybridMultilevel"/>
    <w:tmpl w:val="83281782"/>
    <w:lvl w:ilvl="0" w:tplc="16122242">
      <w:start w:val="1"/>
      <w:numFmt w:val="decimal"/>
      <w:lvlText w:val="%1."/>
      <w:lvlJc w:val="left"/>
      <w:pPr>
        <w:ind w:left="502" w:hanging="360"/>
      </w:pPr>
      <w:rPr>
        <w:rFonts w:ascii="Times New Roman" w:hAnsi="Times New Roman" w:cs="Times New Roman" w:hint="default"/>
        <w:sz w:val="20"/>
        <w:szCs w:val="20"/>
      </w:rPr>
    </w:lvl>
    <w:lvl w:ilvl="1" w:tplc="04150019" w:tentative="1">
      <w:start w:val="1"/>
      <w:numFmt w:val="lowerLetter"/>
      <w:lvlText w:val="%2."/>
      <w:lvlJc w:val="left"/>
      <w:pPr>
        <w:ind w:left="1003" w:hanging="360"/>
      </w:pPr>
    </w:lvl>
    <w:lvl w:ilvl="2" w:tplc="0415001B" w:tentative="1">
      <w:start w:val="1"/>
      <w:numFmt w:val="lowerRoman"/>
      <w:lvlText w:val="%3."/>
      <w:lvlJc w:val="right"/>
      <w:pPr>
        <w:ind w:left="1723" w:hanging="180"/>
      </w:pPr>
    </w:lvl>
    <w:lvl w:ilvl="3" w:tplc="0415000F" w:tentative="1">
      <w:start w:val="1"/>
      <w:numFmt w:val="decimal"/>
      <w:lvlText w:val="%4."/>
      <w:lvlJc w:val="left"/>
      <w:pPr>
        <w:ind w:left="2443" w:hanging="360"/>
      </w:pPr>
    </w:lvl>
    <w:lvl w:ilvl="4" w:tplc="04150019" w:tentative="1">
      <w:start w:val="1"/>
      <w:numFmt w:val="lowerLetter"/>
      <w:lvlText w:val="%5."/>
      <w:lvlJc w:val="left"/>
      <w:pPr>
        <w:ind w:left="3163" w:hanging="360"/>
      </w:pPr>
    </w:lvl>
    <w:lvl w:ilvl="5" w:tplc="0415001B" w:tentative="1">
      <w:start w:val="1"/>
      <w:numFmt w:val="lowerRoman"/>
      <w:lvlText w:val="%6."/>
      <w:lvlJc w:val="right"/>
      <w:pPr>
        <w:ind w:left="3883" w:hanging="180"/>
      </w:pPr>
    </w:lvl>
    <w:lvl w:ilvl="6" w:tplc="0415000F" w:tentative="1">
      <w:start w:val="1"/>
      <w:numFmt w:val="decimal"/>
      <w:lvlText w:val="%7."/>
      <w:lvlJc w:val="left"/>
      <w:pPr>
        <w:ind w:left="4603" w:hanging="360"/>
      </w:pPr>
    </w:lvl>
    <w:lvl w:ilvl="7" w:tplc="04150019" w:tentative="1">
      <w:start w:val="1"/>
      <w:numFmt w:val="lowerLetter"/>
      <w:lvlText w:val="%8."/>
      <w:lvlJc w:val="left"/>
      <w:pPr>
        <w:ind w:left="5323" w:hanging="360"/>
      </w:pPr>
    </w:lvl>
    <w:lvl w:ilvl="8" w:tplc="0415001B" w:tentative="1">
      <w:start w:val="1"/>
      <w:numFmt w:val="lowerRoman"/>
      <w:lvlText w:val="%9."/>
      <w:lvlJc w:val="right"/>
      <w:pPr>
        <w:ind w:left="6043" w:hanging="180"/>
      </w:pPr>
    </w:lvl>
  </w:abstractNum>
  <w:abstractNum w:abstractNumId="991" w15:restartNumberingAfterBreak="0">
    <w:nsid w:val="64D168E0"/>
    <w:multiLevelType w:val="hybridMultilevel"/>
    <w:tmpl w:val="3F46EB1C"/>
    <w:lvl w:ilvl="0" w:tplc="96141EEC">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2" w15:restartNumberingAfterBreak="0">
    <w:nsid w:val="653315E4"/>
    <w:multiLevelType w:val="hybridMultilevel"/>
    <w:tmpl w:val="04A472F8"/>
    <w:lvl w:ilvl="0" w:tplc="F566D21C">
      <w:start w:val="1"/>
      <w:numFmt w:val="decimal"/>
      <w:lvlText w:val="%1."/>
      <w:lvlJc w:val="left"/>
      <w:pPr>
        <w:ind w:left="454" w:hanging="360"/>
      </w:pPr>
      <w:rPr>
        <w:rFonts w:hint="default"/>
      </w:rPr>
    </w:lvl>
    <w:lvl w:ilvl="1" w:tplc="04150019" w:tentative="1">
      <w:start w:val="1"/>
      <w:numFmt w:val="lowerLetter"/>
      <w:lvlText w:val="%2."/>
      <w:lvlJc w:val="left"/>
      <w:pPr>
        <w:ind w:left="1174" w:hanging="360"/>
      </w:pPr>
    </w:lvl>
    <w:lvl w:ilvl="2" w:tplc="0415001B" w:tentative="1">
      <w:start w:val="1"/>
      <w:numFmt w:val="lowerRoman"/>
      <w:lvlText w:val="%3."/>
      <w:lvlJc w:val="right"/>
      <w:pPr>
        <w:ind w:left="1894" w:hanging="180"/>
      </w:pPr>
    </w:lvl>
    <w:lvl w:ilvl="3" w:tplc="0415000F" w:tentative="1">
      <w:start w:val="1"/>
      <w:numFmt w:val="decimal"/>
      <w:lvlText w:val="%4."/>
      <w:lvlJc w:val="left"/>
      <w:pPr>
        <w:ind w:left="2614" w:hanging="360"/>
      </w:pPr>
    </w:lvl>
    <w:lvl w:ilvl="4" w:tplc="04150019" w:tentative="1">
      <w:start w:val="1"/>
      <w:numFmt w:val="lowerLetter"/>
      <w:lvlText w:val="%5."/>
      <w:lvlJc w:val="left"/>
      <w:pPr>
        <w:ind w:left="3334" w:hanging="360"/>
      </w:pPr>
    </w:lvl>
    <w:lvl w:ilvl="5" w:tplc="0415001B" w:tentative="1">
      <w:start w:val="1"/>
      <w:numFmt w:val="lowerRoman"/>
      <w:lvlText w:val="%6."/>
      <w:lvlJc w:val="right"/>
      <w:pPr>
        <w:ind w:left="4054" w:hanging="180"/>
      </w:pPr>
    </w:lvl>
    <w:lvl w:ilvl="6" w:tplc="0415000F" w:tentative="1">
      <w:start w:val="1"/>
      <w:numFmt w:val="decimal"/>
      <w:lvlText w:val="%7."/>
      <w:lvlJc w:val="left"/>
      <w:pPr>
        <w:ind w:left="4774" w:hanging="360"/>
      </w:pPr>
    </w:lvl>
    <w:lvl w:ilvl="7" w:tplc="04150019" w:tentative="1">
      <w:start w:val="1"/>
      <w:numFmt w:val="lowerLetter"/>
      <w:lvlText w:val="%8."/>
      <w:lvlJc w:val="left"/>
      <w:pPr>
        <w:ind w:left="5494" w:hanging="360"/>
      </w:pPr>
    </w:lvl>
    <w:lvl w:ilvl="8" w:tplc="0415001B" w:tentative="1">
      <w:start w:val="1"/>
      <w:numFmt w:val="lowerRoman"/>
      <w:lvlText w:val="%9."/>
      <w:lvlJc w:val="right"/>
      <w:pPr>
        <w:ind w:left="6214" w:hanging="180"/>
      </w:pPr>
    </w:lvl>
  </w:abstractNum>
  <w:abstractNum w:abstractNumId="993" w15:restartNumberingAfterBreak="0">
    <w:nsid w:val="657914C0"/>
    <w:multiLevelType w:val="hybridMultilevel"/>
    <w:tmpl w:val="B2DAC53A"/>
    <w:lvl w:ilvl="0" w:tplc="17348C20">
      <w:start w:val="1"/>
      <w:numFmt w:val="decimal"/>
      <w:lvlText w:val="%1."/>
      <w:lvlJc w:val="center"/>
      <w:pPr>
        <w:ind w:left="1440" w:hanging="360"/>
      </w:pPr>
      <w:rPr>
        <w:rFonts w:ascii="Times New Roman" w:hAnsi="Times New Roman" w:hint="default"/>
        <w:b w:val="0"/>
        <w:i w:val="0"/>
        <w:caps w:val="0"/>
        <w:strike w:val="0"/>
        <w:dstrike w:val="0"/>
        <w:vanish w:val="0"/>
        <w:color w:val="000000"/>
        <w:sz w:val="2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4" w15:restartNumberingAfterBreak="0">
    <w:nsid w:val="65831E9B"/>
    <w:multiLevelType w:val="hybridMultilevel"/>
    <w:tmpl w:val="AB14BE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5" w15:restartNumberingAfterBreak="0">
    <w:nsid w:val="65861190"/>
    <w:multiLevelType w:val="hybridMultilevel"/>
    <w:tmpl w:val="63A091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6" w15:restartNumberingAfterBreak="0">
    <w:nsid w:val="658D1957"/>
    <w:multiLevelType w:val="hybridMultilevel"/>
    <w:tmpl w:val="B86802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7" w15:restartNumberingAfterBreak="0">
    <w:nsid w:val="65A948E9"/>
    <w:multiLevelType w:val="hybridMultilevel"/>
    <w:tmpl w:val="0F30005A"/>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8" w15:restartNumberingAfterBreak="0">
    <w:nsid w:val="65C7556E"/>
    <w:multiLevelType w:val="hybridMultilevel"/>
    <w:tmpl w:val="63A091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9" w15:restartNumberingAfterBreak="0">
    <w:nsid w:val="65EF575F"/>
    <w:multiLevelType w:val="hybridMultilevel"/>
    <w:tmpl w:val="4FD2B288"/>
    <w:lvl w:ilvl="0" w:tplc="803044B2">
      <w:start w:val="1"/>
      <w:numFmt w:val="decimal"/>
      <w:lvlText w:val="%1."/>
      <w:lvlJc w:val="left"/>
      <w:pPr>
        <w:ind w:left="720" w:hanging="360"/>
      </w:pPr>
      <w:rPr>
        <w:rFonts w:eastAsia="Arial" w:hint="default"/>
        <w:color w:val="00000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0" w15:restartNumberingAfterBreak="0">
    <w:nsid w:val="66371945"/>
    <w:multiLevelType w:val="hybridMultilevel"/>
    <w:tmpl w:val="68A84BF6"/>
    <w:lvl w:ilvl="0" w:tplc="25DE33C0">
      <w:start w:val="1"/>
      <w:numFmt w:val="decimal"/>
      <w:lvlText w:val="%1."/>
      <w:lvlJc w:val="righ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1" w15:restartNumberingAfterBreak="0">
    <w:nsid w:val="66371E4D"/>
    <w:multiLevelType w:val="hybridMultilevel"/>
    <w:tmpl w:val="09C8BDDE"/>
    <w:lvl w:ilvl="0" w:tplc="0A6AFF3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02" w15:restartNumberingAfterBreak="0">
    <w:nsid w:val="663C6196"/>
    <w:multiLevelType w:val="hybridMultilevel"/>
    <w:tmpl w:val="85801488"/>
    <w:lvl w:ilvl="0" w:tplc="C22C95D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3" w15:restartNumberingAfterBreak="0">
    <w:nsid w:val="663E1C0B"/>
    <w:multiLevelType w:val="hybridMultilevel"/>
    <w:tmpl w:val="03FE7FA6"/>
    <w:lvl w:ilvl="0" w:tplc="8C6C7F02">
      <w:start w:val="1"/>
      <w:numFmt w:val="decimal"/>
      <w:lvlText w:val="%1."/>
      <w:lvlJc w:val="left"/>
      <w:pPr>
        <w:ind w:left="720" w:hanging="360"/>
      </w:pPr>
      <w:rPr>
        <w:rFonts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4" w15:restartNumberingAfterBreak="0">
    <w:nsid w:val="66424D5C"/>
    <w:multiLevelType w:val="hybridMultilevel"/>
    <w:tmpl w:val="0A861AC4"/>
    <w:lvl w:ilvl="0" w:tplc="0415000F">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005" w15:restartNumberingAfterBreak="0">
    <w:nsid w:val="66853DCE"/>
    <w:multiLevelType w:val="hybridMultilevel"/>
    <w:tmpl w:val="9AC6066C"/>
    <w:lvl w:ilvl="0" w:tplc="C3726F42">
      <w:start w:val="1"/>
      <w:numFmt w:val="decimal"/>
      <w:lvlText w:val="%1."/>
      <w:lvlJc w:val="left"/>
      <w:pPr>
        <w:ind w:left="720" w:hanging="360"/>
      </w:pPr>
      <w:rPr>
        <w:rFonts w:eastAsia="Arial" w:hint="default"/>
        <w:color w:val="00000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6" w15:restartNumberingAfterBreak="0">
    <w:nsid w:val="66CE284E"/>
    <w:multiLevelType w:val="hybridMultilevel"/>
    <w:tmpl w:val="85801488"/>
    <w:lvl w:ilvl="0" w:tplc="C22C95D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7" w15:restartNumberingAfterBreak="0">
    <w:nsid w:val="66ED70F9"/>
    <w:multiLevelType w:val="hybridMultilevel"/>
    <w:tmpl w:val="4402853A"/>
    <w:lvl w:ilvl="0" w:tplc="593E21E0">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8" w15:restartNumberingAfterBreak="0">
    <w:nsid w:val="66FA431B"/>
    <w:multiLevelType w:val="hybridMultilevel"/>
    <w:tmpl w:val="B0428042"/>
    <w:lvl w:ilvl="0" w:tplc="481A8E40">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9" w15:restartNumberingAfterBreak="0">
    <w:nsid w:val="67015251"/>
    <w:multiLevelType w:val="hybridMultilevel"/>
    <w:tmpl w:val="7D2697DA"/>
    <w:lvl w:ilvl="0" w:tplc="5052E4E2">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0" w15:restartNumberingAfterBreak="0">
    <w:nsid w:val="67050900"/>
    <w:multiLevelType w:val="hybridMultilevel"/>
    <w:tmpl w:val="BAC47EB0"/>
    <w:lvl w:ilvl="0" w:tplc="B7282B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1" w15:restartNumberingAfterBreak="0">
    <w:nsid w:val="67190671"/>
    <w:multiLevelType w:val="hybridMultilevel"/>
    <w:tmpl w:val="BAEA480C"/>
    <w:lvl w:ilvl="0" w:tplc="2E8E6DB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2" w15:restartNumberingAfterBreak="0">
    <w:nsid w:val="672848ED"/>
    <w:multiLevelType w:val="hybridMultilevel"/>
    <w:tmpl w:val="97703AB2"/>
    <w:lvl w:ilvl="0" w:tplc="052CD3C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3" w15:restartNumberingAfterBreak="0">
    <w:nsid w:val="673B0116"/>
    <w:multiLevelType w:val="hybridMultilevel"/>
    <w:tmpl w:val="AB7051AE"/>
    <w:lvl w:ilvl="0" w:tplc="D7CAFA1E">
      <w:start w:val="1"/>
      <w:numFmt w:val="decimal"/>
      <w:lvlText w:val="%1."/>
      <w:lvlJc w:val="left"/>
      <w:pPr>
        <w:ind w:left="360" w:hanging="360"/>
      </w:pPr>
      <w:rPr>
        <w:rFonts w:cs="Times New Roman"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14" w15:restartNumberingAfterBreak="0">
    <w:nsid w:val="675C6F52"/>
    <w:multiLevelType w:val="hybridMultilevel"/>
    <w:tmpl w:val="E32A731C"/>
    <w:lvl w:ilvl="0" w:tplc="F6DA8D6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5" w15:restartNumberingAfterBreak="0">
    <w:nsid w:val="67AF6D4D"/>
    <w:multiLevelType w:val="hybridMultilevel"/>
    <w:tmpl w:val="9D8C9F28"/>
    <w:lvl w:ilvl="0" w:tplc="FFFFFFFF">
      <w:start w:val="1"/>
      <w:numFmt w:val="decimal"/>
      <w:lvlText w:val="%1."/>
      <w:lvlJc w:val="left"/>
      <w:pPr>
        <w:tabs>
          <w:tab w:val="num" w:pos="730"/>
        </w:tabs>
        <w:ind w:left="73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16" w15:restartNumberingAfterBreak="0">
    <w:nsid w:val="67C429BA"/>
    <w:multiLevelType w:val="hybridMultilevel"/>
    <w:tmpl w:val="EC867074"/>
    <w:lvl w:ilvl="0" w:tplc="6FE66CB2">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7" w15:restartNumberingAfterBreak="0">
    <w:nsid w:val="67D933B7"/>
    <w:multiLevelType w:val="hybridMultilevel"/>
    <w:tmpl w:val="65EA236E"/>
    <w:lvl w:ilvl="0" w:tplc="7C02F936">
      <w:start w:val="1"/>
      <w:numFmt w:val="decimal"/>
      <w:lvlText w:val="%1."/>
      <w:lvlJc w:val="left"/>
      <w:pPr>
        <w:ind w:left="1074" w:hanging="360"/>
      </w:pPr>
      <w:rPr>
        <w:rFonts w:hint="default"/>
        <w:color w:val="auto"/>
        <w:sz w:val="20"/>
        <w:szCs w:val="20"/>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1018" w15:restartNumberingAfterBreak="0">
    <w:nsid w:val="67DC2474"/>
    <w:multiLevelType w:val="hybridMultilevel"/>
    <w:tmpl w:val="3BFED036"/>
    <w:lvl w:ilvl="0" w:tplc="2E4A3450">
      <w:start w:val="1"/>
      <w:numFmt w:val="decimal"/>
      <w:lvlText w:val="%1."/>
      <w:lvlJc w:val="left"/>
      <w:pPr>
        <w:tabs>
          <w:tab w:val="num" w:pos="380"/>
        </w:tabs>
        <w:ind w:left="380" w:hanging="380"/>
      </w:pPr>
      <w:rPr>
        <w:rFonts w:ascii="Times New Roman" w:hAnsi="Times New Roman" w:hint="default"/>
        <w:sz w:val="20"/>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19" w15:restartNumberingAfterBreak="0">
    <w:nsid w:val="67DD4802"/>
    <w:multiLevelType w:val="hybridMultilevel"/>
    <w:tmpl w:val="04A808EE"/>
    <w:lvl w:ilvl="0" w:tplc="0415000F">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0" w15:restartNumberingAfterBreak="0">
    <w:nsid w:val="67F7454E"/>
    <w:multiLevelType w:val="hybridMultilevel"/>
    <w:tmpl w:val="5F26B640"/>
    <w:lvl w:ilvl="0" w:tplc="2F0E7C58">
      <w:start w:val="1"/>
      <w:numFmt w:val="decimal"/>
      <w:lvlText w:val="%1."/>
      <w:lvlJc w:val="left"/>
      <w:pPr>
        <w:tabs>
          <w:tab w:val="num" w:pos="720"/>
        </w:tabs>
        <w:ind w:left="720" w:hanging="360"/>
      </w:pPr>
      <w:rPr>
        <w:color w:val="00000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1" w15:restartNumberingAfterBreak="0">
    <w:nsid w:val="67FA2E6C"/>
    <w:multiLevelType w:val="hybridMultilevel"/>
    <w:tmpl w:val="D2C43B34"/>
    <w:lvl w:ilvl="0" w:tplc="40D80A98">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22" w15:restartNumberingAfterBreak="0">
    <w:nsid w:val="67FF7855"/>
    <w:multiLevelType w:val="hybridMultilevel"/>
    <w:tmpl w:val="B83C798A"/>
    <w:lvl w:ilvl="0" w:tplc="319C7774">
      <w:start w:val="1"/>
      <w:numFmt w:val="decimal"/>
      <w:lvlText w:val="%1."/>
      <w:lvlJc w:val="left"/>
      <w:pPr>
        <w:ind w:left="720" w:hanging="360"/>
      </w:pPr>
      <w:rPr>
        <w:rFonts w:ascii="Times New Roman" w:hAnsi="Times New Roman" w:cs="Times New Roman" w:hint="default"/>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3" w15:restartNumberingAfterBreak="0">
    <w:nsid w:val="680F605D"/>
    <w:multiLevelType w:val="hybridMultilevel"/>
    <w:tmpl w:val="793EDBD2"/>
    <w:lvl w:ilvl="0" w:tplc="B5BEB5FC">
      <w:start w:val="1"/>
      <w:numFmt w:val="decimal"/>
      <w:lvlText w:val="%1."/>
      <w:lvlJc w:val="left"/>
      <w:pPr>
        <w:ind w:left="547" w:hanging="360"/>
      </w:pPr>
      <w:rPr>
        <w:rFonts w:hint="default"/>
        <w:b w:val="0"/>
      </w:rPr>
    </w:lvl>
    <w:lvl w:ilvl="1" w:tplc="04150019" w:tentative="1">
      <w:start w:val="1"/>
      <w:numFmt w:val="lowerLetter"/>
      <w:lvlText w:val="%2."/>
      <w:lvlJc w:val="left"/>
      <w:pPr>
        <w:ind w:left="1267" w:hanging="360"/>
      </w:pPr>
    </w:lvl>
    <w:lvl w:ilvl="2" w:tplc="0415001B" w:tentative="1">
      <w:start w:val="1"/>
      <w:numFmt w:val="lowerRoman"/>
      <w:lvlText w:val="%3."/>
      <w:lvlJc w:val="right"/>
      <w:pPr>
        <w:ind w:left="1987" w:hanging="180"/>
      </w:pPr>
    </w:lvl>
    <w:lvl w:ilvl="3" w:tplc="0415000F" w:tentative="1">
      <w:start w:val="1"/>
      <w:numFmt w:val="decimal"/>
      <w:lvlText w:val="%4."/>
      <w:lvlJc w:val="left"/>
      <w:pPr>
        <w:ind w:left="2707" w:hanging="360"/>
      </w:pPr>
    </w:lvl>
    <w:lvl w:ilvl="4" w:tplc="04150019" w:tentative="1">
      <w:start w:val="1"/>
      <w:numFmt w:val="lowerLetter"/>
      <w:lvlText w:val="%5."/>
      <w:lvlJc w:val="left"/>
      <w:pPr>
        <w:ind w:left="3427" w:hanging="360"/>
      </w:pPr>
    </w:lvl>
    <w:lvl w:ilvl="5" w:tplc="0415001B" w:tentative="1">
      <w:start w:val="1"/>
      <w:numFmt w:val="lowerRoman"/>
      <w:lvlText w:val="%6."/>
      <w:lvlJc w:val="right"/>
      <w:pPr>
        <w:ind w:left="4147" w:hanging="180"/>
      </w:pPr>
    </w:lvl>
    <w:lvl w:ilvl="6" w:tplc="0415000F" w:tentative="1">
      <w:start w:val="1"/>
      <w:numFmt w:val="decimal"/>
      <w:lvlText w:val="%7."/>
      <w:lvlJc w:val="left"/>
      <w:pPr>
        <w:ind w:left="4867" w:hanging="360"/>
      </w:pPr>
    </w:lvl>
    <w:lvl w:ilvl="7" w:tplc="04150019" w:tentative="1">
      <w:start w:val="1"/>
      <w:numFmt w:val="lowerLetter"/>
      <w:lvlText w:val="%8."/>
      <w:lvlJc w:val="left"/>
      <w:pPr>
        <w:ind w:left="5587" w:hanging="360"/>
      </w:pPr>
    </w:lvl>
    <w:lvl w:ilvl="8" w:tplc="0415001B" w:tentative="1">
      <w:start w:val="1"/>
      <w:numFmt w:val="lowerRoman"/>
      <w:lvlText w:val="%9."/>
      <w:lvlJc w:val="right"/>
      <w:pPr>
        <w:ind w:left="6307" w:hanging="180"/>
      </w:pPr>
    </w:lvl>
  </w:abstractNum>
  <w:abstractNum w:abstractNumId="1024" w15:restartNumberingAfterBreak="0">
    <w:nsid w:val="68235776"/>
    <w:multiLevelType w:val="hybridMultilevel"/>
    <w:tmpl w:val="2348FFAE"/>
    <w:lvl w:ilvl="0" w:tplc="F8B031B8">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5" w15:restartNumberingAfterBreak="0">
    <w:nsid w:val="682F1AFB"/>
    <w:multiLevelType w:val="hybridMultilevel"/>
    <w:tmpl w:val="0EB225E6"/>
    <w:lvl w:ilvl="0" w:tplc="B756FE12">
      <w:start w:val="1"/>
      <w:numFmt w:val="decimal"/>
      <w:lvlText w:val="%1."/>
      <w:lvlJc w:val="righ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6" w15:restartNumberingAfterBreak="0">
    <w:nsid w:val="68420232"/>
    <w:multiLevelType w:val="hybridMultilevel"/>
    <w:tmpl w:val="ADB8DFB2"/>
    <w:lvl w:ilvl="0" w:tplc="2D128DB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7" w15:restartNumberingAfterBreak="0">
    <w:nsid w:val="684A37D9"/>
    <w:multiLevelType w:val="hybridMultilevel"/>
    <w:tmpl w:val="7B7E16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8" w15:restartNumberingAfterBreak="0">
    <w:nsid w:val="6856072E"/>
    <w:multiLevelType w:val="hybridMultilevel"/>
    <w:tmpl w:val="FCA4A1D2"/>
    <w:lvl w:ilvl="0" w:tplc="9F40C9CA">
      <w:start w:val="1"/>
      <w:numFmt w:val="decimal"/>
      <w:lvlText w:val="%1."/>
      <w:lvlJc w:val="righ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9" w15:restartNumberingAfterBreak="0">
    <w:nsid w:val="686E2466"/>
    <w:multiLevelType w:val="hybridMultilevel"/>
    <w:tmpl w:val="1BC6EA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0" w15:restartNumberingAfterBreak="0">
    <w:nsid w:val="689E3C93"/>
    <w:multiLevelType w:val="hybridMultilevel"/>
    <w:tmpl w:val="3648C8A6"/>
    <w:lvl w:ilvl="0" w:tplc="087268F6">
      <w:start w:val="1"/>
      <w:numFmt w:val="decimal"/>
      <w:lvlText w:val="%1."/>
      <w:lvlJc w:val="left"/>
      <w:pPr>
        <w:ind w:left="720" w:hanging="360"/>
      </w:pPr>
      <w:rPr>
        <w:rFonts w:ascii="Times New Roman" w:hAnsi="Times New Roman" w:cs="Times New Roman" w:hint="default"/>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1" w15:restartNumberingAfterBreak="0">
    <w:nsid w:val="68D04BD0"/>
    <w:multiLevelType w:val="hybridMultilevel"/>
    <w:tmpl w:val="FCA4A1D2"/>
    <w:lvl w:ilvl="0" w:tplc="9F40C9CA">
      <w:start w:val="1"/>
      <w:numFmt w:val="decimal"/>
      <w:lvlText w:val="%1."/>
      <w:lvlJc w:val="righ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2" w15:restartNumberingAfterBreak="0">
    <w:nsid w:val="68DC1D84"/>
    <w:multiLevelType w:val="hybridMultilevel"/>
    <w:tmpl w:val="900ECBBA"/>
    <w:lvl w:ilvl="0" w:tplc="2A36E558">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33" w15:restartNumberingAfterBreak="0">
    <w:nsid w:val="68E84FDF"/>
    <w:multiLevelType w:val="hybridMultilevel"/>
    <w:tmpl w:val="C9705902"/>
    <w:lvl w:ilvl="0" w:tplc="05805FFC">
      <w:start w:val="1"/>
      <w:numFmt w:val="decimal"/>
      <w:lvlText w:val="%1."/>
      <w:lvlJc w:val="left"/>
      <w:pPr>
        <w:ind w:left="633" w:hanging="171"/>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034" w15:restartNumberingAfterBreak="0">
    <w:nsid w:val="69233F67"/>
    <w:multiLevelType w:val="hybridMultilevel"/>
    <w:tmpl w:val="41887914"/>
    <w:lvl w:ilvl="0" w:tplc="3D4A8FD4">
      <w:start w:val="1"/>
      <w:numFmt w:val="decimal"/>
      <w:lvlText w:val="%1."/>
      <w:lvlJc w:val="left"/>
      <w:pPr>
        <w:ind w:left="659" w:hanging="360"/>
      </w:pPr>
      <w:rPr>
        <w:rFonts w:hint="default"/>
      </w:rPr>
    </w:lvl>
    <w:lvl w:ilvl="1" w:tplc="04150019" w:tentative="1">
      <w:start w:val="1"/>
      <w:numFmt w:val="lowerLetter"/>
      <w:lvlText w:val="%2."/>
      <w:lvlJc w:val="left"/>
      <w:pPr>
        <w:ind w:left="1379" w:hanging="360"/>
      </w:pPr>
    </w:lvl>
    <w:lvl w:ilvl="2" w:tplc="0415001B" w:tentative="1">
      <w:start w:val="1"/>
      <w:numFmt w:val="lowerRoman"/>
      <w:lvlText w:val="%3."/>
      <w:lvlJc w:val="right"/>
      <w:pPr>
        <w:ind w:left="2099" w:hanging="180"/>
      </w:pPr>
    </w:lvl>
    <w:lvl w:ilvl="3" w:tplc="0415000F" w:tentative="1">
      <w:start w:val="1"/>
      <w:numFmt w:val="decimal"/>
      <w:lvlText w:val="%4."/>
      <w:lvlJc w:val="left"/>
      <w:pPr>
        <w:ind w:left="2819" w:hanging="360"/>
      </w:pPr>
    </w:lvl>
    <w:lvl w:ilvl="4" w:tplc="04150019" w:tentative="1">
      <w:start w:val="1"/>
      <w:numFmt w:val="lowerLetter"/>
      <w:lvlText w:val="%5."/>
      <w:lvlJc w:val="left"/>
      <w:pPr>
        <w:ind w:left="3539" w:hanging="360"/>
      </w:pPr>
    </w:lvl>
    <w:lvl w:ilvl="5" w:tplc="0415001B" w:tentative="1">
      <w:start w:val="1"/>
      <w:numFmt w:val="lowerRoman"/>
      <w:lvlText w:val="%6."/>
      <w:lvlJc w:val="right"/>
      <w:pPr>
        <w:ind w:left="4259" w:hanging="180"/>
      </w:pPr>
    </w:lvl>
    <w:lvl w:ilvl="6" w:tplc="0415000F" w:tentative="1">
      <w:start w:val="1"/>
      <w:numFmt w:val="decimal"/>
      <w:lvlText w:val="%7."/>
      <w:lvlJc w:val="left"/>
      <w:pPr>
        <w:ind w:left="4979" w:hanging="360"/>
      </w:pPr>
    </w:lvl>
    <w:lvl w:ilvl="7" w:tplc="04150019" w:tentative="1">
      <w:start w:val="1"/>
      <w:numFmt w:val="lowerLetter"/>
      <w:lvlText w:val="%8."/>
      <w:lvlJc w:val="left"/>
      <w:pPr>
        <w:ind w:left="5699" w:hanging="360"/>
      </w:pPr>
    </w:lvl>
    <w:lvl w:ilvl="8" w:tplc="0415001B" w:tentative="1">
      <w:start w:val="1"/>
      <w:numFmt w:val="lowerRoman"/>
      <w:lvlText w:val="%9."/>
      <w:lvlJc w:val="right"/>
      <w:pPr>
        <w:ind w:left="6419" w:hanging="180"/>
      </w:pPr>
    </w:lvl>
  </w:abstractNum>
  <w:abstractNum w:abstractNumId="1035" w15:restartNumberingAfterBreak="0">
    <w:nsid w:val="693B4507"/>
    <w:multiLevelType w:val="hybridMultilevel"/>
    <w:tmpl w:val="1E42474E"/>
    <w:lvl w:ilvl="0" w:tplc="907C64C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6" w15:restartNumberingAfterBreak="0">
    <w:nsid w:val="694F5C68"/>
    <w:multiLevelType w:val="hybridMultilevel"/>
    <w:tmpl w:val="75942D18"/>
    <w:lvl w:ilvl="0" w:tplc="EF288E62">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7" w15:restartNumberingAfterBreak="0">
    <w:nsid w:val="695B0811"/>
    <w:multiLevelType w:val="hybridMultilevel"/>
    <w:tmpl w:val="9920D454"/>
    <w:lvl w:ilvl="0" w:tplc="2E9A54BE">
      <w:start w:val="1"/>
      <w:numFmt w:val="decimal"/>
      <w:lvlText w:val="%1."/>
      <w:lvlJc w:val="left"/>
      <w:pPr>
        <w:ind w:left="654" w:hanging="360"/>
      </w:pPr>
      <w:rPr>
        <w:rFonts w:hint="default"/>
      </w:rPr>
    </w:lvl>
    <w:lvl w:ilvl="1" w:tplc="04150019" w:tentative="1">
      <w:start w:val="1"/>
      <w:numFmt w:val="lowerLetter"/>
      <w:lvlText w:val="%2."/>
      <w:lvlJc w:val="left"/>
      <w:pPr>
        <w:ind w:left="1374" w:hanging="360"/>
      </w:pPr>
    </w:lvl>
    <w:lvl w:ilvl="2" w:tplc="0415001B" w:tentative="1">
      <w:start w:val="1"/>
      <w:numFmt w:val="lowerRoman"/>
      <w:lvlText w:val="%3."/>
      <w:lvlJc w:val="right"/>
      <w:pPr>
        <w:ind w:left="2094" w:hanging="180"/>
      </w:pPr>
    </w:lvl>
    <w:lvl w:ilvl="3" w:tplc="0415000F" w:tentative="1">
      <w:start w:val="1"/>
      <w:numFmt w:val="decimal"/>
      <w:lvlText w:val="%4."/>
      <w:lvlJc w:val="left"/>
      <w:pPr>
        <w:ind w:left="2814" w:hanging="360"/>
      </w:pPr>
    </w:lvl>
    <w:lvl w:ilvl="4" w:tplc="04150019" w:tentative="1">
      <w:start w:val="1"/>
      <w:numFmt w:val="lowerLetter"/>
      <w:lvlText w:val="%5."/>
      <w:lvlJc w:val="left"/>
      <w:pPr>
        <w:ind w:left="3534" w:hanging="360"/>
      </w:pPr>
    </w:lvl>
    <w:lvl w:ilvl="5" w:tplc="0415001B" w:tentative="1">
      <w:start w:val="1"/>
      <w:numFmt w:val="lowerRoman"/>
      <w:lvlText w:val="%6."/>
      <w:lvlJc w:val="right"/>
      <w:pPr>
        <w:ind w:left="4254" w:hanging="180"/>
      </w:pPr>
    </w:lvl>
    <w:lvl w:ilvl="6" w:tplc="0415000F" w:tentative="1">
      <w:start w:val="1"/>
      <w:numFmt w:val="decimal"/>
      <w:lvlText w:val="%7."/>
      <w:lvlJc w:val="left"/>
      <w:pPr>
        <w:ind w:left="4974" w:hanging="360"/>
      </w:pPr>
    </w:lvl>
    <w:lvl w:ilvl="7" w:tplc="04150019" w:tentative="1">
      <w:start w:val="1"/>
      <w:numFmt w:val="lowerLetter"/>
      <w:lvlText w:val="%8."/>
      <w:lvlJc w:val="left"/>
      <w:pPr>
        <w:ind w:left="5694" w:hanging="360"/>
      </w:pPr>
    </w:lvl>
    <w:lvl w:ilvl="8" w:tplc="0415001B" w:tentative="1">
      <w:start w:val="1"/>
      <w:numFmt w:val="lowerRoman"/>
      <w:lvlText w:val="%9."/>
      <w:lvlJc w:val="right"/>
      <w:pPr>
        <w:ind w:left="6414" w:hanging="180"/>
      </w:pPr>
    </w:lvl>
  </w:abstractNum>
  <w:abstractNum w:abstractNumId="1038" w15:restartNumberingAfterBreak="0">
    <w:nsid w:val="69913B56"/>
    <w:multiLevelType w:val="hybridMultilevel"/>
    <w:tmpl w:val="1E42474E"/>
    <w:lvl w:ilvl="0" w:tplc="907C64C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9" w15:restartNumberingAfterBreak="0">
    <w:nsid w:val="69AC318E"/>
    <w:multiLevelType w:val="hybridMultilevel"/>
    <w:tmpl w:val="83A6E97A"/>
    <w:lvl w:ilvl="0" w:tplc="32C634B6">
      <w:start w:val="1"/>
      <w:numFmt w:val="decimal"/>
      <w:lvlText w:val="%1."/>
      <w:lvlJc w:val="left"/>
      <w:pPr>
        <w:ind w:left="720" w:hanging="360"/>
      </w:pPr>
      <w:rPr>
        <w:rFonts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0" w15:restartNumberingAfterBreak="0">
    <w:nsid w:val="69CC75A1"/>
    <w:multiLevelType w:val="hybridMultilevel"/>
    <w:tmpl w:val="AC9C76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1" w15:restartNumberingAfterBreak="0">
    <w:nsid w:val="69E3008F"/>
    <w:multiLevelType w:val="hybridMultilevel"/>
    <w:tmpl w:val="99003D60"/>
    <w:lvl w:ilvl="0" w:tplc="56CE8B86">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2" w15:restartNumberingAfterBreak="0">
    <w:nsid w:val="69FB1A85"/>
    <w:multiLevelType w:val="hybridMultilevel"/>
    <w:tmpl w:val="2D80D9A0"/>
    <w:lvl w:ilvl="0" w:tplc="7C5099A4">
      <w:start w:val="1"/>
      <w:numFmt w:val="decimal"/>
      <w:lvlText w:val="%1."/>
      <w:lvlJc w:val="left"/>
      <w:pPr>
        <w:ind w:left="142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3" w15:restartNumberingAfterBreak="0">
    <w:nsid w:val="6A080AD6"/>
    <w:multiLevelType w:val="hybridMultilevel"/>
    <w:tmpl w:val="E1F89B8C"/>
    <w:lvl w:ilvl="0" w:tplc="77D0E00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4" w15:restartNumberingAfterBreak="0">
    <w:nsid w:val="6A197DBE"/>
    <w:multiLevelType w:val="hybridMultilevel"/>
    <w:tmpl w:val="C71E4950"/>
    <w:lvl w:ilvl="0" w:tplc="6CFC6BE4">
      <w:start w:val="1"/>
      <w:numFmt w:val="decimal"/>
      <w:lvlText w:val="%1."/>
      <w:lvlJc w:val="left"/>
      <w:pPr>
        <w:ind w:left="502" w:hanging="360"/>
      </w:pPr>
    </w:lvl>
    <w:lvl w:ilvl="1" w:tplc="04150019">
      <w:start w:val="1"/>
      <w:numFmt w:val="lowerLetter"/>
      <w:lvlText w:val="%2."/>
      <w:lvlJc w:val="left"/>
      <w:pPr>
        <w:ind w:left="1156" w:hanging="360"/>
      </w:pPr>
    </w:lvl>
    <w:lvl w:ilvl="2" w:tplc="0415001B">
      <w:start w:val="1"/>
      <w:numFmt w:val="lowerRoman"/>
      <w:lvlText w:val="%3."/>
      <w:lvlJc w:val="right"/>
      <w:pPr>
        <w:ind w:left="1876" w:hanging="180"/>
      </w:pPr>
    </w:lvl>
    <w:lvl w:ilvl="3" w:tplc="0415000F">
      <w:start w:val="1"/>
      <w:numFmt w:val="decimal"/>
      <w:lvlText w:val="%4."/>
      <w:lvlJc w:val="left"/>
      <w:pPr>
        <w:ind w:left="2596" w:hanging="360"/>
      </w:pPr>
    </w:lvl>
    <w:lvl w:ilvl="4" w:tplc="04150019">
      <w:start w:val="1"/>
      <w:numFmt w:val="lowerLetter"/>
      <w:lvlText w:val="%5."/>
      <w:lvlJc w:val="left"/>
      <w:pPr>
        <w:ind w:left="3316" w:hanging="360"/>
      </w:pPr>
    </w:lvl>
    <w:lvl w:ilvl="5" w:tplc="0415001B">
      <w:start w:val="1"/>
      <w:numFmt w:val="lowerRoman"/>
      <w:lvlText w:val="%6."/>
      <w:lvlJc w:val="right"/>
      <w:pPr>
        <w:ind w:left="4036" w:hanging="180"/>
      </w:pPr>
    </w:lvl>
    <w:lvl w:ilvl="6" w:tplc="0415000F">
      <w:start w:val="1"/>
      <w:numFmt w:val="decimal"/>
      <w:lvlText w:val="%7."/>
      <w:lvlJc w:val="left"/>
      <w:pPr>
        <w:ind w:left="4756" w:hanging="360"/>
      </w:pPr>
    </w:lvl>
    <w:lvl w:ilvl="7" w:tplc="04150019">
      <w:start w:val="1"/>
      <w:numFmt w:val="lowerLetter"/>
      <w:lvlText w:val="%8."/>
      <w:lvlJc w:val="left"/>
      <w:pPr>
        <w:ind w:left="5476" w:hanging="360"/>
      </w:pPr>
    </w:lvl>
    <w:lvl w:ilvl="8" w:tplc="0415001B">
      <w:start w:val="1"/>
      <w:numFmt w:val="lowerRoman"/>
      <w:lvlText w:val="%9."/>
      <w:lvlJc w:val="right"/>
      <w:pPr>
        <w:ind w:left="6196" w:hanging="180"/>
      </w:pPr>
    </w:lvl>
  </w:abstractNum>
  <w:abstractNum w:abstractNumId="1045" w15:restartNumberingAfterBreak="0">
    <w:nsid w:val="6A2E343E"/>
    <w:multiLevelType w:val="hybridMultilevel"/>
    <w:tmpl w:val="ED1608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6" w15:restartNumberingAfterBreak="0">
    <w:nsid w:val="6A34248D"/>
    <w:multiLevelType w:val="hybridMultilevel"/>
    <w:tmpl w:val="BD1208C4"/>
    <w:lvl w:ilvl="0" w:tplc="F42CC84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7" w15:restartNumberingAfterBreak="0">
    <w:nsid w:val="6A367077"/>
    <w:multiLevelType w:val="hybridMultilevel"/>
    <w:tmpl w:val="C8BECB32"/>
    <w:lvl w:ilvl="0" w:tplc="02AA7090">
      <w:start w:val="1"/>
      <w:numFmt w:val="decimal"/>
      <w:lvlText w:val="%1."/>
      <w:lvlJc w:val="left"/>
      <w:pPr>
        <w:ind w:left="1725" w:hanging="360"/>
      </w:pPr>
      <w:rPr>
        <w:rFonts w:ascii="Times New Roman" w:hAnsi="Times New Roman"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8" w15:restartNumberingAfterBreak="0">
    <w:nsid w:val="6A4B04AC"/>
    <w:multiLevelType w:val="hybridMultilevel"/>
    <w:tmpl w:val="4784F4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9" w15:restartNumberingAfterBreak="0">
    <w:nsid w:val="6A6A3302"/>
    <w:multiLevelType w:val="hybridMultilevel"/>
    <w:tmpl w:val="C71E4950"/>
    <w:lvl w:ilvl="0" w:tplc="6CFC6BE4">
      <w:start w:val="1"/>
      <w:numFmt w:val="decimal"/>
      <w:lvlText w:val="%1."/>
      <w:lvlJc w:val="left"/>
      <w:pPr>
        <w:ind w:left="502" w:hanging="36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050" w15:restartNumberingAfterBreak="0">
    <w:nsid w:val="6AAD3148"/>
    <w:multiLevelType w:val="hybridMultilevel"/>
    <w:tmpl w:val="C9705902"/>
    <w:lvl w:ilvl="0" w:tplc="05805FFC">
      <w:start w:val="1"/>
      <w:numFmt w:val="decimal"/>
      <w:lvlText w:val="%1."/>
      <w:lvlJc w:val="left"/>
      <w:pPr>
        <w:ind w:left="633" w:hanging="171"/>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051" w15:restartNumberingAfterBreak="0">
    <w:nsid w:val="6AAD3CD4"/>
    <w:multiLevelType w:val="hybridMultilevel"/>
    <w:tmpl w:val="9E92E4B0"/>
    <w:lvl w:ilvl="0" w:tplc="76BED060">
      <w:start w:val="1"/>
      <w:numFmt w:val="decimal"/>
      <w:lvlText w:val="%1."/>
      <w:lvlJc w:val="left"/>
      <w:pPr>
        <w:ind w:left="454" w:hanging="360"/>
      </w:pPr>
      <w:rPr>
        <w:rFonts w:hint="default"/>
        <w:color w:val="000000" w:themeColor="text1"/>
      </w:rPr>
    </w:lvl>
    <w:lvl w:ilvl="1" w:tplc="04150019" w:tentative="1">
      <w:start w:val="1"/>
      <w:numFmt w:val="lowerLetter"/>
      <w:lvlText w:val="%2."/>
      <w:lvlJc w:val="left"/>
      <w:pPr>
        <w:ind w:left="1174" w:hanging="360"/>
      </w:pPr>
    </w:lvl>
    <w:lvl w:ilvl="2" w:tplc="0415001B" w:tentative="1">
      <w:start w:val="1"/>
      <w:numFmt w:val="lowerRoman"/>
      <w:lvlText w:val="%3."/>
      <w:lvlJc w:val="right"/>
      <w:pPr>
        <w:ind w:left="1894" w:hanging="180"/>
      </w:pPr>
    </w:lvl>
    <w:lvl w:ilvl="3" w:tplc="0415000F" w:tentative="1">
      <w:start w:val="1"/>
      <w:numFmt w:val="decimal"/>
      <w:lvlText w:val="%4."/>
      <w:lvlJc w:val="left"/>
      <w:pPr>
        <w:ind w:left="2614" w:hanging="360"/>
      </w:pPr>
    </w:lvl>
    <w:lvl w:ilvl="4" w:tplc="04150019" w:tentative="1">
      <w:start w:val="1"/>
      <w:numFmt w:val="lowerLetter"/>
      <w:lvlText w:val="%5."/>
      <w:lvlJc w:val="left"/>
      <w:pPr>
        <w:ind w:left="3334" w:hanging="360"/>
      </w:pPr>
    </w:lvl>
    <w:lvl w:ilvl="5" w:tplc="0415001B" w:tentative="1">
      <w:start w:val="1"/>
      <w:numFmt w:val="lowerRoman"/>
      <w:lvlText w:val="%6."/>
      <w:lvlJc w:val="right"/>
      <w:pPr>
        <w:ind w:left="4054" w:hanging="180"/>
      </w:pPr>
    </w:lvl>
    <w:lvl w:ilvl="6" w:tplc="0415000F" w:tentative="1">
      <w:start w:val="1"/>
      <w:numFmt w:val="decimal"/>
      <w:lvlText w:val="%7."/>
      <w:lvlJc w:val="left"/>
      <w:pPr>
        <w:ind w:left="4774" w:hanging="360"/>
      </w:pPr>
    </w:lvl>
    <w:lvl w:ilvl="7" w:tplc="04150019" w:tentative="1">
      <w:start w:val="1"/>
      <w:numFmt w:val="lowerLetter"/>
      <w:lvlText w:val="%8."/>
      <w:lvlJc w:val="left"/>
      <w:pPr>
        <w:ind w:left="5494" w:hanging="360"/>
      </w:pPr>
    </w:lvl>
    <w:lvl w:ilvl="8" w:tplc="0415001B" w:tentative="1">
      <w:start w:val="1"/>
      <w:numFmt w:val="lowerRoman"/>
      <w:lvlText w:val="%9."/>
      <w:lvlJc w:val="right"/>
      <w:pPr>
        <w:ind w:left="6214" w:hanging="180"/>
      </w:pPr>
    </w:lvl>
  </w:abstractNum>
  <w:abstractNum w:abstractNumId="1052" w15:restartNumberingAfterBreak="0">
    <w:nsid w:val="6AAF7DF2"/>
    <w:multiLevelType w:val="hybridMultilevel"/>
    <w:tmpl w:val="E626E5EE"/>
    <w:lvl w:ilvl="0" w:tplc="D400B748">
      <w:start w:val="1"/>
      <w:numFmt w:val="decimal"/>
      <w:lvlText w:val="%1."/>
      <w:lvlJc w:val="left"/>
      <w:pPr>
        <w:ind w:left="720" w:hanging="360"/>
      </w:pPr>
      <w:rPr>
        <w:rFonts w:hint="default"/>
        <w:sz w:val="20"/>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3" w15:restartNumberingAfterBreak="0">
    <w:nsid w:val="6AB44FD2"/>
    <w:multiLevelType w:val="hybridMultilevel"/>
    <w:tmpl w:val="C9705902"/>
    <w:lvl w:ilvl="0" w:tplc="05805FFC">
      <w:start w:val="1"/>
      <w:numFmt w:val="decimal"/>
      <w:lvlText w:val="%1."/>
      <w:lvlJc w:val="left"/>
      <w:pPr>
        <w:ind w:left="633" w:hanging="171"/>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054" w15:restartNumberingAfterBreak="0">
    <w:nsid w:val="6B0326A4"/>
    <w:multiLevelType w:val="hybridMultilevel"/>
    <w:tmpl w:val="F48A0478"/>
    <w:lvl w:ilvl="0" w:tplc="EA6EFF36">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5" w15:restartNumberingAfterBreak="0">
    <w:nsid w:val="6B05750F"/>
    <w:multiLevelType w:val="hybridMultilevel"/>
    <w:tmpl w:val="0E2AC8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6" w15:restartNumberingAfterBreak="0">
    <w:nsid w:val="6B212847"/>
    <w:multiLevelType w:val="hybridMultilevel"/>
    <w:tmpl w:val="A9966EB6"/>
    <w:lvl w:ilvl="0" w:tplc="B9D8182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7" w15:restartNumberingAfterBreak="0">
    <w:nsid w:val="6B2C37F6"/>
    <w:multiLevelType w:val="hybridMultilevel"/>
    <w:tmpl w:val="134C9A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8" w15:restartNumberingAfterBreak="0">
    <w:nsid w:val="6B433E1B"/>
    <w:multiLevelType w:val="hybridMultilevel"/>
    <w:tmpl w:val="870A3532"/>
    <w:lvl w:ilvl="0" w:tplc="3976ADBC">
      <w:start w:val="1"/>
      <w:numFmt w:val="decimal"/>
      <w:lvlText w:val="%1."/>
      <w:lvlJc w:val="left"/>
      <w:pPr>
        <w:ind w:left="654" w:hanging="360"/>
      </w:pPr>
      <w:rPr>
        <w:rFonts w:hint="default"/>
      </w:rPr>
    </w:lvl>
    <w:lvl w:ilvl="1" w:tplc="04150019" w:tentative="1">
      <w:start w:val="1"/>
      <w:numFmt w:val="lowerLetter"/>
      <w:lvlText w:val="%2."/>
      <w:lvlJc w:val="left"/>
      <w:pPr>
        <w:ind w:left="1374" w:hanging="360"/>
      </w:pPr>
    </w:lvl>
    <w:lvl w:ilvl="2" w:tplc="0415001B" w:tentative="1">
      <w:start w:val="1"/>
      <w:numFmt w:val="lowerRoman"/>
      <w:lvlText w:val="%3."/>
      <w:lvlJc w:val="right"/>
      <w:pPr>
        <w:ind w:left="2094" w:hanging="180"/>
      </w:pPr>
    </w:lvl>
    <w:lvl w:ilvl="3" w:tplc="0415000F" w:tentative="1">
      <w:start w:val="1"/>
      <w:numFmt w:val="decimal"/>
      <w:lvlText w:val="%4."/>
      <w:lvlJc w:val="left"/>
      <w:pPr>
        <w:ind w:left="2814" w:hanging="360"/>
      </w:pPr>
    </w:lvl>
    <w:lvl w:ilvl="4" w:tplc="04150019" w:tentative="1">
      <w:start w:val="1"/>
      <w:numFmt w:val="lowerLetter"/>
      <w:lvlText w:val="%5."/>
      <w:lvlJc w:val="left"/>
      <w:pPr>
        <w:ind w:left="3534" w:hanging="360"/>
      </w:pPr>
    </w:lvl>
    <w:lvl w:ilvl="5" w:tplc="0415001B" w:tentative="1">
      <w:start w:val="1"/>
      <w:numFmt w:val="lowerRoman"/>
      <w:lvlText w:val="%6."/>
      <w:lvlJc w:val="right"/>
      <w:pPr>
        <w:ind w:left="4254" w:hanging="180"/>
      </w:pPr>
    </w:lvl>
    <w:lvl w:ilvl="6" w:tplc="0415000F" w:tentative="1">
      <w:start w:val="1"/>
      <w:numFmt w:val="decimal"/>
      <w:lvlText w:val="%7."/>
      <w:lvlJc w:val="left"/>
      <w:pPr>
        <w:ind w:left="4974" w:hanging="360"/>
      </w:pPr>
    </w:lvl>
    <w:lvl w:ilvl="7" w:tplc="04150019" w:tentative="1">
      <w:start w:val="1"/>
      <w:numFmt w:val="lowerLetter"/>
      <w:lvlText w:val="%8."/>
      <w:lvlJc w:val="left"/>
      <w:pPr>
        <w:ind w:left="5694" w:hanging="360"/>
      </w:pPr>
    </w:lvl>
    <w:lvl w:ilvl="8" w:tplc="0415001B" w:tentative="1">
      <w:start w:val="1"/>
      <w:numFmt w:val="lowerRoman"/>
      <w:lvlText w:val="%9."/>
      <w:lvlJc w:val="right"/>
      <w:pPr>
        <w:ind w:left="6414" w:hanging="180"/>
      </w:pPr>
    </w:lvl>
  </w:abstractNum>
  <w:abstractNum w:abstractNumId="1059" w15:restartNumberingAfterBreak="0">
    <w:nsid w:val="6B4343C0"/>
    <w:multiLevelType w:val="hybridMultilevel"/>
    <w:tmpl w:val="9294CDB8"/>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0" w15:restartNumberingAfterBreak="0">
    <w:nsid w:val="6B49307C"/>
    <w:multiLevelType w:val="hybridMultilevel"/>
    <w:tmpl w:val="63A091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1" w15:restartNumberingAfterBreak="0">
    <w:nsid w:val="6B7D7993"/>
    <w:multiLevelType w:val="hybridMultilevel"/>
    <w:tmpl w:val="839EB61E"/>
    <w:lvl w:ilvl="0" w:tplc="818C6A34">
      <w:start w:val="1"/>
      <w:numFmt w:val="decimal"/>
      <w:lvlText w:val="%1."/>
      <w:lvlJc w:val="left"/>
      <w:pPr>
        <w:ind w:left="720" w:hanging="360"/>
      </w:pPr>
      <w:rPr>
        <w:rFonts w:ascii="Times New Roman" w:hAnsi="Times New Roman" w:hint="default"/>
        <w:b w:val="0"/>
        <w:i w:val="0"/>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2" w15:restartNumberingAfterBreak="0">
    <w:nsid w:val="6B822F4D"/>
    <w:multiLevelType w:val="hybridMultilevel"/>
    <w:tmpl w:val="1E42474E"/>
    <w:lvl w:ilvl="0" w:tplc="907C64C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3" w15:restartNumberingAfterBreak="0">
    <w:nsid w:val="6BAE4891"/>
    <w:multiLevelType w:val="hybridMultilevel"/>
    <w:tmpl w:val="481853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4" w15:restartNumberingAfterBreak="0">
    <w:nsid w:val="6BDA636F"/>
    <w:multiLevelType w:val="hybridMultilevel"/>
    <w:tmpl w:val="E47604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5" w15:restartNumberingAfterBreak="0">
    <w:nsid w:val="6BDE757B"/>
    <w:multiLevelType w:val="hybridMultilevel"/>
    <w:tmpl w:val="66067298"/>
    <w:lvl w:ilvl="0" w:tplc="981605DE">
      <w:start w:val="1"/>
      <w:numFmt w:val="decimal"/>
      <w:lvlText w:val="%1."/>
      <w:lvlJc w:val="left"/>
      <w:pPr>
        <w:ind w:left="644"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6" w15:restartNumberingAfterBreak="0">
    <w:nsid w:val="6BFA1A2F"/>
    <w:multiLevelType w:val="hybridMultilevel"/>
    <w:tmpl w:val="AB7051AE"/>
    <w:lvl w:ilvl="0" w:tplc="D7CAFA1E">
      <w:start w:val="1"/>
      <w:numFmt w:val="decimal"/>
      <w:lvlText w:val="%1."/>
      <w:lvlJc w:val="left"/>
      <w:pPr>
        <w:ind w:left="360" w:hanging="360"/>
      </w:pPr>
      <w:rPr>
        <w:rFonts w:cs="Times New Roman"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67" w15:restartNumberingAfterBreak="0">
    <w:nsid w:val="6C036F26"/>
    <w:multiLevelType w:val="hybridMultilevel"/>
    <w:tmpl w:val="D2549FA6"/>
    <w:lvl w:ilvl="0" w:tplc="052CD3CA">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68" w15:restartNumberingAfterBreak="0">
    <w:nsid w:val="6C12419E"/>
    <w:multiLevelType w:val="multilevel"/>
    <w:tmpl w:val="14A4344C"/>
    <w:styleLink w:val="WWNum4"/>
    <w:lvl w:ilvl="0">
      <w:start w:val="1"/>
      <w:numFmt w:val="upperLetter"/>
      <w:lvlText w:val="%1."/>
      <w:lvlJc w:val="left"/>
      <w:pPr>
        <w:ind w:left="720" w:hanging="360"/>
      </w:pPr>
    </w:lvl>
    <w:lvl w:ilvl="1">
      <w:start w:val="1"/>
      <w:numFmt w:val="decimal"/>
      <w:lvlText w:val="%2."/>
      <w:lvlJc w:val="left"/>
      <w:pPr>
        <w:ind w:left="1440" w:hanging="360"/>
      </w:pPr>
      <w:rPr>
        <w:color w:val="00000A"/>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69" w15:restartNumberingAfterBreak="0">
    <w:nsid w:val="6C1E0602"/>
    <w:multiLevelType w:val="hybridMultilevel"/>
    <w:tmpl w:val="4784F4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0" w15:restartNumberingAfterBreak="0">
    <w:nsid w:val="6C1F41C3"/>
    <w:multiLevelType w:val="hybridMultilevel"/>
    <w:tmpl w:val="349E0F1A"/>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1" w15:restartNumberingAfterBreak="0">
    <w:nsid w:val="6C4969EA"/>
    <w:multiLevelType w:val="hybridMultilevel"/>
    <w:tmpl w:val="7D1E6DD6"/>
    <w:lvl w:ilvl="0" w:tplc="69881E94">
      <w:start w:val="1"/>
      <w:numFmt w:val="decimal"/>
      <w:lvlText w:val="%1."/>
      <w:lvlJc w:val="left"/>
      <w:pPr>
        <w:ind w:left="454" w:hanging="360"/>
      </w:pPr>
      <w:rPr>
        <w:rFonts w:hint="default"/>
        <w:color w:val="000000" w:themeColor="text1"/>
      </w:rPr>
    </w:lvl>
    <w:lvl w:ilvl="1" w:tplc="04150019" w:tentative="1">
      <w:start w:val="1"/>
      <w:numFmt w:val="lowerLetter"/>
      <w:lvlText w:val="%2."/>
      <w:lvlJc w:val="left"/>
      <w:pPr>
        <w:ind w:left="1174" w:hanging="360"/>
      </w:pPr>
    </w:lvl>
    <w:lvl w:ilvl="2" w:tplc="0415001B" w:tentative="1">
      <w:start w:val="1"/>
      <w:numFmt w:val="lowerRoman"/>
      <w:lvlText w:val="%3."/>
      <w:lvlJc w:val="right"/>
      <w:pPr>
        <w:ind w:left="1894" w:hanging="180"/>
      </w:pPr>
    </w:lvl>
    <w:lvl w:ilvl="3" w:tplc="0415000F" w:tentative="1">
      <w:start w:val="1"/>
      <w:numFmt w:val="decimal"/>
      <w:lvlText w:val="%4."/>
      <w:lvlJc w:val="left"/>
      <w:pPr>
        <w:ind w:left="2614" w:hanging="360"/>
      </w:pPr>
    </w:lvl>
    <w:lvl w:ilvl="4" w:tplc="04150019" w:tentative="1">
      <w:start w:val="1"/>
      <w:numFmt w:val="lowerLetter"/>
      <w:lvlText w:val="%5."/>
      <w:lvlJc w:val="left"/>
      <w:pPr>
        <w:ind w:left="3334" w:hanging="360"/>
      </w:pPr>
    </w:lvl>
    <w:lvl w:ilvl="5" w:tplc="0415001B" w:tentative="1">
      <w:start w:val="1"/>
      <w:numFmt w:val="lowerRoman"/>
      <w:lvlText w:val="%6."/>
      <w:lvlJc w:val="right"/>
      <w:pPr>
        <w:ind w:left="4054" w:hanging="180"/>
      </w:pPr>
    </w:lvl>
    <w:lvl w:ilvl="6" w:tplc="0415000F" w:tentative="1">
      <w:start w:val="1"/>
      <w:numFmt w:val="decimal"/>
      <w:lvlText w:val="%7."/>
      <w:lvlJc w:val="left"/>
      <w:pPr>
        <w:ind w:left="4774" w:hanging="360"/>
      </w:pPr>
    </w:lvl>
    <w:lvl w:ilvl="7" w:tplc="04150019" w:tentative="1">
      <w:start w:val="1"/>
      <w:numFmt w:val="lowerLetter"/>
      <w:lvlText w:val="%8."/>
      <w:lvlJc w:val="left"/>
      <w:pPr>
        <w:ind w:left="5494" w:hanging="360"/>
      </w:pPr>
    </w:lvl>
    <w:lvl w:ilvl="8" w:tplc="0415001B" w:tentative="1">
      <w:start w:val="1"/>
      <w:numFmt w:val="lowerRoman"/>
      <w:lvlText w:val="%9."/>
      <w:lvlJc w:val="right"/>
      <w:pPr>
        <w:ind w:left="6214" w:hanging="180"/>
      </w:pPr>
    </w:lvl>
  </w:abstractNum>
  <w:abstractNum w:abstractNumId="1072" w15:restartNumberingAfterBreak="0">
    <w:nsid w:val="6C73402B"/>
    <w:multiLevelType w:val="hybridMultilevel"/>
    <w:tmpl w:val="02302CCC"/>
    <w:lvl w:ilvl="0" w:tplc="DDCA4164">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3" w15:restartNumberingAfterBreak="0">
    <w:nsid w:val="6C8164C4"/>
    <w:multiLevelType w:val="hybridMultilevel"/>
    <w:tmpl w:val="4784F4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4" w15:restartNumberingAfterBreak="0">
    <w:nsid w:val="6C8F6C65"/>
    <w:multiLevelType w:val="hybridMultilevel"/>
    <w:tmpl w:val="3AE85E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5" w15:restartNumberingAfterBreak="0">
    <w:nsid w:val="6CD445A3"/>
    <w:multiLevelType w:val="hybridMultilevel"/>
    <w:tmpl w:val="98F8D300"/>
    <w:lvl w:ilvl="0" w:tplc="0415000F">
      <w:start w:val="1"/>
      <w:numFmt w:val="decimal"/>
      <w:lvlText w:val="%1."/>
      <w:lvlJc w:val="left"/>
      <w:pPr>
        <w:ind w:left="915" w:hanging="360"/>
      </w:pPr>
      <w:rPr>
        <w:rFonts w:hint="default"/>
      </w:rPr>
    </w:lvl>
    <w:lvl w:ilvl="1" w:tplc="04150003" w:tentative="1">
      <w:start w:val="1"/>
      <w:numFmt w:val="bullet"/>
      <w:lvlText w:val="o"/>
      <w:lvlJc w:val="left"/>
      <w:pPr>
        <w:ind w:left="1635" w:hanging="360"/>
      </w:pPr>
      <w:rPr>
        <w:rFonts w:ascii="Courier New" w:hAnsi="Courier New" w:cs="Courier New" w:hint="default"/>
      </w:rPr>
    </w:lvl>
    <w:lvl w:ilvl="2" w:tplc="04150005" w:tentative="1">
      <w:start w:val="1"/>
      <w:numFmt w:val="bullet"/>
      <w:lvlText w:val=""/>
      <w:lvlJc w:val="left"/>
      <w:pPr>
        <w:ind w:left="2355" w:hanging="360"/>
      </w:pPr>
      <w:rPr>
        <w:rFonts w:ascii="Wingdings" w:hAnsi="Wingdings" w:hint="default"/>
      </w:rPr>
    </w:lvl>
    <w:lvl w:ilvl="3" w:tplc="04150001" w:tentative="1">
      <w:start w:val="1"/>
      <w:numFmt w:val="bullet"/>
      <w:lvlText w:val=""/>
      <w:lvlJc w:val="left"/>
      <w:pPr>
        <w:ind w:left="3075" w:hanging="360"/>
      </w:pPr>
      <w:rPr>
        <w:rFonts w:ascii="Symbol" w:hAnsi="Symbol" w:hint="default"/>
      </w:rPr>
    </w:lvl>
    <w:lvl w:ilvl="4" w:tplc="04150003" w:tentative="1">
      <w:start w:val="1"/>
      <w:numFmt w:val="bullet"/>
      <w:lvlText w:val="o"/>
      <w:lvlJc w:val="left"/>
      <w:pPr>
        <w:ind w:left="3795" w:hanging="360"/>
      </w:pPr>
      <w:rPr>
        <w:rFonts w:ascii="Courier New" w:hAnsi="Courier New" w:cs="Courier New" w:hint="default"/>
      </w:rPr>
    </w:lvl>
    <w:lvl w:ilvl="5" w:tplc="04150005" w:tentative="1">
      <w:start w:val="1"/>
      <w:numFmt w:val="bullet"/>
      <w:lvlText w:val=""/>
      <w:lvlJc w:val="left"/>
      <w:pPr>
        <w:ind w:left="4515" w:hanging="360"/>
      </w:pPr>
      <w:rPr>
        <w:rFonts w:ascii="Wingdings" w:hAnsi="Wingdings" w:hint="default"/>
      </w:rPr>
    </w:lvl>
    <w:lvl w:ilvl="6" w:tplc="04150001" w:tentative="1">
      <w:start w:val="1"/>
      <w:numFmt w:val="bullet"/>
      <w:lvlText w:val=""/>
      <w:lvlJc w:val="left"/>
      <w:pPr>
        <w:ind w:left="5235" w:hanging="360"/>
      </w:pPr>
      <w:rPr>
        <w:rFonts w:ascii="Symbol" w:hAnsi="Symbol" w:hint="default"/>
      </w:rPr>
    </w:lvl>
    <w:lvl w:ilvl="7" w:tplc="04150003" w:tentative="1">
      <w:start w:val="1"/>
      <w:numFmt w:val="bullet"/>
      <w:lvlText w:val="o"/>
      <w:lvlJc w:val="left"/>
      <w:pPr>
        <w:ind w:left="5955" w:hanging="360"/>
      </w:pPr>
      <w:rPr>
        <w:rFonts w:ascii="Courier New" w:hAnsi="Courier New" w:cs="Courier New" w:hint="default"/>
      </w:rPr>
    </w:lvl>
    <w:lvl w:ilvl="8" w:tplc="04150005" w:tentative="1">
      <w:start w:val="1"/>
      <w:numFmt w:val="bullet"/>
      <w:lvlText w:val=""/>
      <w:lvlJc w:val="left"/>
      <w:pPr>
        <w:ind w:left="6675" w:hanging="360"/>
      </w:pPr>
      <w:rPr>
        <w:rFonts w:ascii="Wingdings" w:hAnsi="Wingdings" w:hint="default"/>
      </w:rPr>
    </w:lvl>
  </w:abstractNum>
  <w:abstractNum w:abstractNumId="1076" w15:restartNumberingAfterBreak="0">
    <w:nsid w:val="6D51147F"/>
    <w:multiLevelType w:val="hybridMultilevel"/>
    <w:tmpl w:val="DCA40D7E"/>
    <w:lvl w:ilvl="0" w:tplc="DA48AF4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7" w15:restartNumberingAfterBreak="0">
    <w:nsid w:val="6DF47650"/>
    <w:multiLevelType w:val="hybridMultilevel"/>
    <w:tmpl w:val="51A6AAC4"/>
    <w:lvl w:ilvl="0" w:tplc="981605DE">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8" w15:restartNumberingAfterBreak="0">
    <w:nsid w:val="6DFA7156"/>
    <w:multiLevelType w:val="hybridMultilevel"/>
    <w:tmpl w:val="0E264B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9" w15:restartNumberingAfterBreak="0">
    <w:nsid w:val="6DFF1327"/>
    <w:multiLevelType w:val="hybridMultilevel"/>
    <w:tmpl w:val="1062DD48"/>
    <w:lvl w:ilvl="0" w:tplc="5C6C0A30">
      <w:start w:val="1"/>
      <w:numFmt w:val="decimal"/>
      <w:lvlText w:val="%1."/>
      <w:lvlJc w:val="left"/>
      <w:pPr>
        <w:ind w:left="714" w:hanging="360"/>
      </w:pPr>
      <w:rPr>
        <w:rFonts w:hint="default"/>
      </w:rPr>
    </w:lvl>
    <w:lvl w:ilvl="1" w:tplc="04150019" w:tentative="1">
      <w:start w:val="1"/>
      <w:numFmt w:val="lowerLetter"/>
      <w:lvlText w:val="%2."/>
      <w:lvlJc w:val="left"/>
      <w:pPr>
        <w:ind w:left="1434" w:hanging="360"/>
      </w:pPr>
    </w:lvl>
    <w:lvl w:ilvl="2" w:tplc="0415001B" w:tentative="1">
      <w:start w:val="1"/>
      <w:numFmt w:val="lowerRoman"/>
      <w:lvlText w:val="%3."/>
      <w:lvlJc w:val="right"/>
      <w:pPr>
        <w:ind w:left="2154" w:hanging="180"/>
      </w:pPr>
    </w:lvl>
    <w:lvl w:ilvl="3" w:tplc="0415000F" w:tentative="1">
      <w:start w:val="1"/>
      <w:numFmt w:val="decimal"/>
      <w:lvlText w:val="%4."/>
      <w:lvlJc w:val="left"/>
      <w:pPr>
        <w:ind w:left="2874" w:hanging="360"/>
      </w:pPr>
    </w:lvl>
    <w:lvl w:ilvl="4" w:tplc="04150019" w:tentative="1">
      <w:start w:val="1"/>
      <w:numFmt w:val="lowerLetter"/>
      <w:lvlText w:val="%5."/>
      <w:lvlJc w:val="left"/>
      <w:pPr>
        <w:ind w:left="3594" w:hanging="360"/>
      </w:pPr>
    </w:lvl>
    <w:lvl w:ilvl="5" w:tplc="0415001B" w:tentative="1">
      <w:start w:val="1"/>
      <w:numFmt w:val="lowerRoman"/>
      <w:lvlText w:val="%6."/>
      <w:lvlJc w:val="right"/>
      <w:pPr>
        <w:ind w:left="4314" w:hanging="180"/>
      </w:pPr>
    </w:lvl>
    <w:lvl w:ilvl="6" w:tplc="0415000F" w:tentative="1">
      <w:start w:val="1"/>
      <w:numFmt w:val="decimal"/>
      <w:lvlText w:val="%7."/>
      <w:lvlJc w:val="left"/>
      <w:pPr>
        <w:ind w:left="5034" w:hanging="360"/>
      </w:pPr>
    </w:lvl>
    <w:lvl w:ilvl="7" w:tplc="04150019" w:tentative="1">
      <w:start w:val="1"/>
      <w:numFmt w:val="lowerLetter"/>
      <w:lvlText w:val="%8."/>
      <w:lvlJc w:val="left"/>
      <w:pPr>
        <w:ind w:left="5754" w:hanging="360"/>
      </w:pPr>
    </w:lvl>
    <w:lvl w:ilvl="8" w:tplc="0415001B" w:tentative="1">
      <w:start w:val="1"/>
      <w:numFmt w:val="lowerRoman"/>
      <w:lvlText w:val="%9."/>
      <w:lvlJc w:val="right"/>
      <w:pPr>
        <w:ind w:left="6474" w:hanging="180"/>
      </w:pPr>
    </w:lvl>
  </w:abstractNum>
  <w:abstractNum w:abstractNumId="1080" w15:restartNumberingAfterBreak="0">
    <w:nsid w:val="6E0033EB"/>
    <w:multiLevelType w:val="hybridMultilevel"/>
    <w:tmpl w:val="114AC7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1" w15:restartNumberingAfterBreak="0">
    <w:nsid w:val="6E090F42"/>
    <w:multiLevelType w:val="hybridMultilevel"/>
    <w:tmpl w:val="BED46CA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82" w15:restartNumberingAfterBreak="0">
    <w:nsid w:val="6E1F6CFE"/>
    <w:multiLevelType w:val="hybridMultilevel"/>
    <w:tmpl w:val="AB7051AE"/>
    <w:lvl w:ilvl="0" w:tplc="D7CAFA1E">
      <w:start w:val="1"/>
      <w:numFmt w:val="decimal"/>
      <w:lvlText w:val="%1."/>
      <w:lvlJc w:val="left"/>
      <w:pPr>
        <w:ind w:left="360" w:hanging="360"/>
      </w:pPr>
      <w:rPr>
        <w:rFonts w:cs="Times New Roman"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83" w15:restartNumberingAfterBreak="0">
    <w:nsid w:val="6E2F4012"/>
    <w:multiLevelType w:val="hybridMultilevel"/>
    <w:tmpl w:val="2ABE3D28"/>
    <w:lvl w:ilvl="0" w:tplc="BE683680">
      <w:start w:val="1"/>
      <w:numFmt w:val="decimal"/>
      <w:lvlText w:val="%1."/>
      <w:lvlJc w:val="left"/>
      <w:pPr>
        <w:ind w:left="1003" w:hanging="360"/>
      </w:pPr>
      <w:rPr>
        <w:rFonts w:hint="default"/>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1084" w15:restartNumberingAfterBreak="0">
    <w:nsid w:val="6E5756E6"/>
    <w:multiLevelType w:val="hybridMultilevel"/>
    <w:tmpl w:val="F4062F8C"/>
    <w:lvl w:ilvl="0" w:tplc="4218DE4E">
      <w:start w:val="1"/>
      <w:numFmt w:val="decimal"/>
      <w:lvlText w:val="%1."/>
      <w:lvlJc w:val="left"/>
      <w:pPr>
        <w:ind w:left="720" w:hanging="360"/>
      </w:pPr>
      <w:rPr>
        <w:rFonts w:ascii="Times" w:hAnsi="Times"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5" w15:restartNumberingAfterBreak="0">
    <w:nsid w:val="6E5D39D7"/>
    <w:multiLevelType w:val="hybridMultilevel"/>
    <w:tmpl w:val="C71E4950"/>
    <w:lvl w:ilvl="0" w:tplc="6CFC6BE4">
      <w:start w:val="1"/>
      <w:numFmt w:val="decimal"/>
      <w:lvlText w:val="%1."/>
      <w:lvlJc w:val="left"/>
      <w:pPr>
        <w:ind w:left="502" w:hanging="36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086" w15:restartNumberingAfterBreak="0">
    <w:nsid w:val="6E6D217A"/>
    <w:multiLevelType w:val="hybridMultilevel"/>
    <w:tmpl w:val="63A091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7" w15:restartNumberingAfterBreak="0">
    <w:nsid w:val="6E77234F"/>
    <w:multiLevelType w:val="hybridMultilevel"/>
    <w:tmpl w:val="BC3AB056"/>
    <w:lvl w:ilvl="0" w:tplc="BD088030">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88" w15:restartNumberingAfterBreak="0">
    <w:nsid w:val="6E917F76"/>
    <w:multiLevelType w:val="hybridMultilevel"/>
    <w:tmpl w:val="823E040C"/>
    <w:lvl w:ilvl="0" w:tplc="7B7A8B9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9" w15:restartNumberingAfterBreak="0">
    <w:nsid w:val="6EB72B2D"/>
    <w:multiLevelType w:val="hybridMultilevel"/>
    <w:tmpl w:val="55644112"/>
    <w:lvl w:ilvl="0" w:tplc="41FAA9F0">
      <w:start w:val="1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0" w15:restartNumberingAfterBreak="0">
    <w:nsid w:val="6EC07988"/>
    <w:multiLevelType w:val="hybridMultilevel"/>
    <w:tmpl w:val="3388395A"/>
    <w:lvl w:ilvl="0" w:tplc="EED4FFFC">
      <w:start w:val="1"/>
      <w:numFmt w:val="decimal"/>
      <w:lvlText w:val="%1."/>
      <w:lvlJc w:val="left"/>
      <w:pPr>
        <w:ind w:left="720" w:hanging="360"/>
      </w:pPr>
      <w:rPr>
        <w:rFonts w:ascii="Times" w:hAnsi="Times"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1" w15:restartNumberingAfterBreak="0">
    <w:nsid w:val="6EEB7885"/>
    <w:multiLevelType w:val="hybridMultilevel"/>
    <w:tmpl w:val="99003D60"/>
    <w:lvl w:ilvl="0" w:tplc="56CE8B86">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2" w15:restartNumberingAfterBreak="0">
    <w:nsid w:val="6EFA4F0D"/>
    <w:multiLevelType w:val="hybridMultilevel"/>
    <w:tmpl w:val="B866CC7E"/>
    <w:lvl w:ilvl="0" w:tplc="818C6A34">
      <w:start w:val="1"/>
      <w:numFmt w:val="decimal"/>
      <w:lvlText w:val="%1."/>
      <w:lvlJc w:val="left"/>
      <w:pPr>
        <w:ind w:left="1725" w:hanging="360"/>
      </w:pPr>
      <w:rPr>
        <w:rFonts w:ascii="Times New Roman" w:hAnsi="Times New Roman" w:hint="default"/>
        <w:b w:val="0"/>
        <w:i w:val="0"/>
        <w:sz w:val="20"/>
      </w:rPr>
    </w:lvl>
    <w:lvl w:ilvl="1" w:tplc="926A7D42">
      <w:start w:val="1"/>
      <w:numFmt w:val="decimal"/>
      <w:lvlText w:val="%2."/>
      <w:lvlJc w:val="center"/>
      <w:pPr>
        <w:ind w:left="1440" w:hanging="360"/>
      </w:pPr>
      <w:rPr>
        <w:rFonts w:ascii="Times New Roman" w:hAnsi="Times New Roman" w:hint="default"/>
        <w:b w:val="0"/>
        <w:i w:val="0"/>
        <w:caps w:val="0"/>
        <w:strike w:val="0"/>
        <w:dstrike w:val="0"/>
        <w:vanish w:val="0"/>
        <w:color w:val="000000"/>
        <w:sz w:val="20"/>
        <w:vertAlign w:val="baseline"/>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3" w15:restartNumberingAfterBreak="0">
    <w:nsid w:val="6F154DE7"/>
    <w:multiLevelType w:val="hybridMultilevel"/>
    <w:tmpl w:val="793EDBD2"/>
    <w:lvl w:ilvl="0" w:tplc="B5BEB5FC">
      <w:start w:val="1"/>
      <w:numFmt w:val="decimal"/>
      <w:lvlText w:val="%1."/>
      <w:lvlJc w:val="left"/>
      <w:pPr>
        <w:ind w:left="547" w:hanging="360"/>
      </w:pPr>
      <w:rPr>
        <w:rFonts w:hint="default"/>
        <w:b w:val="0"/>
      </w:rPr>
    </w:lvl>
    <w:lvl w:ilvl="1" w:tplc="04150019" w:tentative="1">
      <w:start w:val="1"/>
      <w:numFmt w:val="lowerLetter"/>
      <w:lvlText w:val="%2."/>
      <w:lvlJc w:val="left"/>
      <w:pPr>
        <w:ind w:left="1267" w:hanging="360"/>
      </w:pPr>
    </w:lvl>
    <w:lvl w:ilvl="2" w:tplc="0415001B" w:tentative="1">
      <w:start w:val="1"/>
      <w:numFmt w:val="lowerRoman"/>
      <w:lvlText w:val="%3."/>
      <w:lvlJc w:val="right"/>
      <w:pPr>
        <w:ind w:left="1987" w:hanging="180"/>
      </w:pPr>
    </w:lvl>
    <w:lvl w:ilvl="3" w:tplc="0415000F" w:tentative="1">
      <w:start w:val="1"/>
      <w:numFmt w:val="decimal"/>
      <w:lvlText w:val="%4."/>
      <w:lvlJc w:val="left"/>
      <w:pPr>
        <w:ind w:left="2707" w:hanging="360"/>
      </w:pPr>
    </w:lvl>
    <w:lvl w:ilvl="4" w:tplc="04150019" w:tentative="1">
      <w:start w:val="1"/>
      <w:numFmt w:val="lowerLetter"/>
      <w:lvlText w:val="%5."/>
      <w:lvlJc w:val="left"/>
      <w:pPr>
        <w:ind w:left="3427" w:hanging="360"/>
      </w:pPr>
    </w:lvl>
    <w:lvl w:ilvl="5" w:tplc="0415001B" w:tentative="1">
      <w:start w:val="1"/>
      <w:numFmt w:val="lowerRoman"/>
      <w:lvlText w:val="%6."/>
      <w:lvlJc w:val="right"/>
      <w:pPr>
        <w:ind w:left="4147" w:hanging="180"/>
      </w:pPr>
    </w:lvl>
    <w:lvl w:ilvl="6" w:tplc="0415000F" w:tentative="1">
      <w:start w:val="1"/>
      <w:numFmt w:val="decimal"/>
      <w:lvlText w:val="%7."/>
      <w:lvlJc w:val="left"/>
      <w:pPr>
        <w:ind w:left="4867" w:hanging="360"/>
      </w:pPr>
    </w:lvl>
    <w:lvl w:ilvl="7" w:tplc="04150019" w:tentative="1">
      <w:start w:val="1"/>
      <w:numFmt w:val="lowerLetter"/>
      <w:lvlText w:val="%8."/>
      <w:lvlJc w:val="left"/>
      <w:pPr>
        <w:ind w:left="5587" w:hanging="360"/>
      </w:pPr>
    </w:lvl>
    <w:lvl w:ilvl="8" w:tplc="0415001B" w:tentative="1">
      <w:start w:val="1"/>
      <w:numFmt w:val="lowerRoman"/>
      <w:lvlText w:val="%9."/>
      <w:lvlJc w:val="right"/>
      <w:pPr>
        <w:ind w:left="6307" w:hanging="180"/>
      </w:pPr>
    </w:lvl>
  </w:abstractNum>
  <w:abstractNum w:abstractNumId="1094" w15:restartNumberingAfterBreak="0">
    <w:nsid w:val="6F1A04C1"/>
    <w:multiLevelType w:val="hybridMultilevel"/>
    <w:tmpl w:val="1AB62FCE"/>
    <w:lvl w:ilvl="0" w:tplc="7806EB68">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5" w15:restartNumberingAfterBreak="0">
    <w:nsid w:val="6F740E7D"/>
    <w:multiLevelType w:val="hybridMultilevel"/>
    <w:tmpl w:val="D5A0D3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6" w15:restartNumberingAfterBreak="0">
    <w:nsid w:val="6FBD626C"/>
    <w:multiLevelType w:val="hybridMultilevel"/>
    <w:tmpl w:val="EDDCC1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7" w15:restartNumberingAfterBreak="0">
    <w:nsid w:val="6FC82A76"/>
    <w:multiLevelType w:val="hybridMultilevel"/>
    <w:tmpl w:val="60CE4802"/>
    <w:lvl w:ilvl="0" w:tplc="18B08376">
      <w:start w:val="1"/>
      <w:numFmt w:val="decimal"/>
      <w:lvlText w:val="%1."/>
      <w:lvlJc w:val="left"/>
      <w:pPr>
        <w:ind w:left="720" w:hanging="360"/>
      </w:pPr>
      <w:rPr>
        <w:rFonts w:hint="default"/>
        <w:color w:val="00000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8" w15:restartNumberingAfterBreak="0">
    <w:nsid w:val="6FD86E38"/>
    <w:multiLevelType w:val="hybridMultilevel"/>
    <w:tmpl w:val="88A837A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99" w15:restartNumberingAfterBreak="0">
    <w:nsid w:val="6FDC0A88"/>
    <w:multiLevelType w:val="hybridMultilevel"/>
    <w:tmpl w:val="5DE0CC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0" w15:restartNumberingAfterBreak="0">
    <w:nsid w:val="6FE56696"/>
    <w:multiLevelType w:val="hybridMultilevel"/>
    <w:tmpl w:val="9E12AF44"/>
    <w:lvl w:ilvl="0" w:tplc="E76218A4">
      <w:start w:val="1"/>
      <w:numFmt w:val="decimal"/>
      <w:lvlText w:val="%1."/>
      <w:lvlJc w:val="left"/>
      <w:pPr>
        <w:ind w:left="454" w:hanging="360"/>
      </w:pPr>
      <w:rPr>
        <w:rFonts w:hint="default"/>
        <w:color w:val="000000" w:themeColor="text1"/>
      </w:rPr>
    </w:lvl>
    <w:lvl w:ilvl="1" w:tplc="04150019" w:tentative="1">
      <w:start w:val="1"/>
      <w:numFmt w:val="lowerLetter"/>
      <w:lvlText w:val="%2."/>
      <w:lvlJc w:val="left"/>
      <w:pPr>
        <w:ind w:left="1174" w:hanging="360"/>
      </w:pPr>
    </w:lvl>
    <w:lvl w:ilvl="2" w:tplc="0415001B" w:tentative="1">
      <w:start w:val="1"/>
      <w:numFmt w:val="lowerRoman"/>
      <w:lvlText w:val="%3."/>
      <w:lvlJc w:val="right"/>
      <w:pPr>
        <w:ind w:left="1894" w:hanging="180"/>
      </w:pPr>
    </w:lvl>
    <w:lvl w:ilvl="3" w:tplc="0415000F" w:tentative="1">
      <w:start w:val="1"/>
      <w:numFmt w:val="decimal"/>
      <w:lvlText w:val="%4."/>
      <w:lvlJc w:val="left"/>
      <w:pPr>
        <w:ind w:left="2614" w:hanging="360"/>
      </w:pPr>
    </w:lvl>
    <w:lvl w:ilvl="4" w:tplc="04150019" w:tentative="1">
      <w:start w:val="1"/>
      <w:numFmt w:val="lowerLetter"/>
      <w:lvlText w:val="%5."/>
      <w:lvlJc w:val="left"/>
      <w:pPr>
        <w:ind w:left="3334" w:hanging="360"/>
      </w:pPr>
    </w:lvl>
    <w:lvl w:ilvl="5" w:tplc="0415001B" w:tentative="1">
      <w:start w:val="1"/>
      <w:numFmt w:val="lowerRoman"/>
      <w:lvlText w:val="%6."/>
      <w:lvlJc w:val="right"/>
      <w:pPr>
        <w:ind w:left="4054" w:hanging="180"/>
      </w:pPr>
    </w:lvl>
    <w:lvl w:ilvl="6" w:tplc="0415000F" w:tentative="1">
      <w:start w:val="1"/>
      <w:numFmt w:val="decimal"/>
      <w:lvlText w:val="%7."/>
      <w:lvlJc w:val="left"/>
      <w:pPr>
        <w:ind w:left="4774" w:hanging="360"/>
      </w:pPr>
    </w:lvl>
    <w:lvl w:ilvl="7" w:tplc="04150019" w:tentative="1">
      <w:start w:val="1"/>
      <w:numFmt w:val="lowerLetter"/>
      <w:lvlText w:val="%8."/>
      <w:lvlJc w:val="left"/>
      <w:pPr>
        <w:ind w:left="5494" w:hanging="360"/>
      </w:pPr>
    </w:lvl>
    <w:lvl w:ilvl="8" w:tplc="0415001B" w:tentative="1">
      <w:start w:val="1"/>
      <w:numFmt w:val="lowerRoman"/>
      <w:lvlText w:val="%9."/>
      <w:lvlJc w:val="right"/>
      <w:pPr>
        <w:ind w:left="6214" w:hanging="180"/>
      </w:pPr>
    </w:lvl>
  </w:abstractNum>
  <w:abstractNum w:abstractNumId="1101" w15:restartNumberingAfterBreak="0">
    <w:nsid w:val="702D320D"/>
    <w:multiLevelType w:val="hybridMultilevel"/>
    <w:tmpl w:val="D10065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2" w15:restartNumberingAfterBreak="0">
    <w:nsid w:val="705E10D6"/>
    <w:multiLevelType w:val="hybridMultilevel"/>
    <w:tmpl w:val="B27A9D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3" w15:restartNumberingAfterBreak="0">
    <w:nsid w:val="70790FC0"/>
    <w:multiLevelType w:val="hybridMultilevel"/>
    <w:tmpl w:val="D206A6DA"/>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4" w15:restartNumberingAfterBreak="0">
    <w:nsid w:val="70CB61A6"/>
    <w:multiLevelType w:val="hybridMultilevel"/>
    <w:tmpl w:val="CCFA0B96"/>
    <w:lvl w:ilvl="0" w:tplc="6640FAD2">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5" w15:restartNumberingAfterBreak="0">
    <w:nsid w:val="70E5407A"/>
    <w:multiLevelType w:val="hybridMultilevel"/>
    <w:tmpl w:val="36862EC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6" w15:restartNumberingAfterBreak="0">
    <w:nsid w:val="70E70EB7"/>
    <w:multiLevelType w:val="hybridMultilevel"/>
    <w:tmpl w:val="C824A9CC"/>
    <w:lvl w:ilvl="0" w:tplc="3FCCEF6C">
      <w:start w:val="1"/>
      <w:numFmt w:val="decimal"/>
      <w:lvlText w:val="%1."/>
      <w:lvlJc w:val="left"/>
      <w:pPr>
        <w:ind w:left="720" w:hanging="360"/>
      </w:pPr>
      <w:rPr>
        <w:rFonts w:hint="default"/>
        <w:sz w:val="20"/>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7" w15:restartNumberingAfterBreak="0">
    <w:nsid w:val="70ED738C"/>
    <w:multiLevelType w:val="hybridMultilevel"/>
    <w:tmpl w:val="46C20CEC"/>
    <w:lvl w:ilvl="0" w:tplc="0A6AFF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8" w15:restartNumberingAfterBreak="0">
    <w:nsid w:val="70FB2537"/>
    <w:multiLevelType w:val="hybridMultilevel"/>
    <w:tmpl w:val="6D1EA39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09" w15:restartNumberingAfterBreak="0">
    <w:nsid w:val="710A63BB"/>
    <w:multiLevelType w:val="hybridMultilevel"/>
    <w:tmpl w:val="C46020EA"/>
    <w:lvl w:ilvl="0" w:tplc="2FD08D00">
      <w:start w:val="1"/>
      <w:numFmt w:val="decimal"/>
      <w:lvlText w:val="%1."/>
      <w:lvlJc w:val="left"/>
      <w:pPr>
        <w:ind w:left="720" w:hanging="360"/>
      </w:pPr>
      <w:rPr>
        <w:rFonts w:ascii="Times New Roman" w:eastAsia="Arial" w:hAnsi="Times New Roman" w:cs="Times New Roman"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0" w15:restartNumberingAfterBreak="0">
    <w:nsid w:val="713E3234"/>
    <w:multiLevelType w:val="hybridMultilevel"/>
    <w:tmpl w:val="427A9C9E"/>
    <w:lvl w:ilvl="0" w:tplc="FEA84036">
      <w:start w:val="1"/>
      <w:numFmt w:val="decimal"/>
      <w:lvlText w:val="%1."/>
      <w:lvlJc w:val="left"/>
      <w:pPr>
        <w:ind w:left="99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1" w15:restartNumberingAfterBreak="0">
    <w:nsid w:val="714A673D"/>
    <w:multiLevelType w:val="hybridMultilevel"/>
    <w:tmpl w:val="49686C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2" w15:restartNumberingAfterBreak="0">
    <w:nsid w:val="716510A3"/>
    <w:multiLevelType w:val="hybridMultilevel"/>
    <w:tmpl w:val="DAAA4FA6"/>
    <w:lvl w:ilvl="0" w:tplc="EFB0DA58">
      <w:start w:val="1"/>
      <w:numFmt w:val="decimal"/>
      <w:lvlText w:val="%1."/>
      <w:lvlJc w:val="righ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3" w15:restartNumberingAfterBreak="0">
    <w:nsid w:val="717150FC"/>
    <w:multiLevelType w:val="hybridMultilevel"/>
    <w:tmpl w:val="5206414C"/>
    <w:lvl w:ilvl="0" w:tplc="0415000F">
      <w:start w:val="1"/>
      <w:numFmt w:val="decimal"/>
      <w:lvlText w:val="%1."/>
      <w:lvlJc w:val="left"/>
      <w:pPr>
        <w:ind w:left="915" w:hanging="360"/>
      </w:pPr>
      <w:rPr>
        <w:rFonts w:hint="default"/>
      </w:rPr>
    </w:lvl>
    <w:lvl w:ilvl="1" w:tplc="04150003" w:tentative="1">
      <w:start w:val="1"/>
      <w:numFmt w:val="bullet"/>
      <w:lvlText w:val="o"/>
      <w:lvlJc w:val="left"/>
      <w:pPr>
        <w:ind w:left="1635" w:hanging="360"/>
      </w:pPr>
      <w:rPr>
        <w:rFonts w:ascii="Courier New" w:hAnsi="Courier New" w:cs="Courier New" w:hint="default"/>
      </w:rPr>
    </w:lvl>
    <w:lvl w:ilvl="2" w:tplc="04150005" w:tentative="1">
      <w:start w:val="1"/>
      <w:numFmt w:val="bullet"/>
      <w:lvlText w:val=""/>
      <w:lvlJc w:val="left"/>
      <w:pPr>
        <w:ind w:left="2355" w:hanging="360"/>
      </w:pPr>
      <w:rPr>
        <w:rFonts w:ascii="Wingdings" w:hAnsi="Wingdings" w:hint="default"/>
      </w:rPr>
    </w:lvl>
    <w:lvl w:ilvl="3" w:tplc="04150001" w:tentative="1">
      <w:start w:val="1"/>
      <w:numFmt w:val="bullet"/>
      <w:lvlText w:val=""/>
      <w:lvlJc w:val="left"/>
      <w:pPr>
        <w:ind w:left="3075" w:hanging="360"/>
      </w:pPr>
      <w:rPr>
        <w:rFonts w:ascii="Symbol" w:hAnsi="Symbol" w:hint="default"/>
      </w:rPr>
    </w:lvl>
    <w:lvl w:ilvl="4" w:tplc="04150003" w:tentative="1">
      <w:start w:val="1"/>
      <w:numFmt w:val="bullet"/>
      <w:lvlText w:val="o"/>
      <w:lvlJc w:val="left"/>
      <w:pPr>
        <w:ind w:left="3795" w:hanging="360"/>
      </w:pPr>
      <w:rPr>
        <w:rFonts w:ascii="Courier New" w:hAnsi="Courier New" w:cs="Courier New" w:hint="default"/>
      </w:rPr>
    </w:lvl>
    <w:lvl w:ilvl="5" w:tplc="04150005" w:tentative="1">
      <w:start w:val="1"/>
      <w:numFmt w:val="bullet"/>
      <w:lvlText w:val=""/>
      <w:lvlJc w:val="left"/>
      <w:pPr>
        <w:ind w:left="4515" w:hanging="360"/>
      </w:pPr>
      <w:rPr>
        <w:rFonts w:ascii="Wingdings" w:hAnsi="Wingdings" w:hint="default"/>
      </w:rPr>
    </w:lvl>
    <w:lvl w:ilvl="6" w:tplc="04150001" w:tentative="1">
      <w:start w:val="1"/>
      <w:numFmt w:val="bullet"/>
      <w:lvlText w:val=""/>
      <w:lvlJc w:val="left"/>
      <w:pPr>
        <w:ind w:left="5235" w:hanging="360"/>
      </w:pPr>
      <w:rPr>
        <w:rFonts w:ascii="Symbol" w:hAnsi="Symbol" w:hint="default"/>
      </w:rPr>
    </w:lvl>
    <w:lvl w:ilvl="7" w:tplc="04150003" w:tentative="1">
      <w:start w:val="1"/>
      <w:numFmt w:val="bullet"/>
      <w:lvlText w:val="o"/>
      <w:lvlJc w:val="left"/>
      <w:pPr>
        <w:ind w:left="5955" w:hanging="360"/>
      </w:pPr>
      <w:rPr>
        <w:rFonts w:ascii="Courier New" w:hAnsi="Courier New" w:cs="Courier New" w:hint="default"/>
      </w:rPr>
    </w:lvl>
    <w:lvl w:ilvl="8" w:tplc="04150005" w:tentative="1">
      <w:start w:val="1"/>
      <w:numFmt w:val="bullet"/>
      <w:lvlText w:val=""/>
      <w:lvlJc w:val="left"/>
      <w:pPr>
        <w:ind w:left="6675" w:hanging="360"/>
      </w:pPr>
      <w:rPr>
        <w:rFonts w:ascii="Wingdings" w:hAnsi="Wingdings" w:hint="default"/>
      </w:rPr>
    </w:lvl>
  </w:abstractNum>
  <w:abstractNum w:abstractNumId="1114" w15:restartNumberingAfterBreak="0">
    <w:nsid w:val="71994AEA"/>
    <w:multiLevelType w:val="hybridMultilevel"/>
    <w:tmpl w:val="C2084C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5" w15:restartNumberingAfterBreak="0">
    <w:nsid w:val="71EA653F"/>
    <w:multiLevelType w:val="hybridMultilevel"/>
    <w:tmpl w:val="E12E343E"/>
    <w:lvl w:ilvl="0" w:tplc="0415000F">
      <w:start w:val="1"/>
      <w:numFmt w:val="decimal"/>
      <w:lvlText w:val="%1."/>
      <w:lvlJc w:val="left"/>
      <w:pPr>
        <w:ind w:left="857" w:hanging="360"/>
      </w:pPr>
    </w:lvl>
    <w:lvl w:ilvl="1" w:tplc="04150019">
      <w:start w:val="1"/>
      <w:numFmt w:val="lowerLetter"/>
      <w:lvlText w:val="%2."/>
      <w:lvlJc w:val="left"/>
      <w:pPr>
        <w:ind w:left="1577" w:hanging="360"/>
      </w:pPr>
    </w:lvl>
    <w:lvl w:ilvl="2" w:tplc="0415001B">
      <w:start w:val="1"/>
      <w:numFmt w:val="lowerRoman"/>
      <w:lvlText w:val="%3."/>
      <w:lvlJc w:val="right"/>
      <w:pPr>
        <w:ind w:left="2297" w:hanging="180"/>
      </w:pPr>
    </w:lvl>
    <w:lvl w:ilvl="3" w:tplc="0415000F">
      <w:start w:val="1"/>
      <w:numFmt w:val="decimal"/>
      <w:lvlText w:val="%4."/>
      <w:lvlJc w:val="left"/>
      <w:pPr>
        <w:ind w:left="3017" w:hanging="360"/>
      </w:pPr>
    </w:lvl>
    <w:lvl w:ilvl="4" w:tplc="04150019">
      <w:start w:val="1"/>
      <w:numFmt w:val="lowerLetter"/>
      <w:lvlText w:val="%5."/>
      <w:lvlJc w:val="left"/>
      <w:pPr>
        <w:ind w:left="3737" w:hanging="360"/>
      </w:pPr>
    </w:lvl>
    <w:lvl w:ilvl="5" w:tplc="0415001B">
      <w:start w:val="1"/>
      <w:numFmt w:val="lowerRoman"/>
      <w:lvlText w:val="%6."/>
      <w:lvlJc w:val="right"/>
      <w:pPr>
        <w:ind w:left="4457" w:hanging="180"/>
      </w:pPr>
    </w:lvl>
    <w:lvl w:ilvl="6" w:tplc="0415000F">
      <w:start w:val="1"/>
      <w:numFmt w:val="decimal"/>
      <w:lvlText w:val="%7."/>
      <w:lvlJc w:val="left"/>
      <w:pPr>
        <w:ind w:left="5177" w:hanging="360"/>
      </w:pPr>
    </w:lvl>
    <w:lvl w:ilvl="7" w:tplc="04150019">
      <w:start w:val="1"/>
      <w:numFmt w:val="lowerLetter"/>
      <w:lvlText w:val="%8."/>
      <w:lvlJc w:val="left"/>
      <w:pPr>
        <w:ind w:left="5897" w:hanging="360"/>
      </w:pPr>
    </w:lvl>
    <w:lvl w:ilvl="8" w:tplc="0415001B">
      <w:start w:val="1"/>
      <w:numFmt w:val="lowerRoman"/>
      <w:lvlText w:val="%9."/>
      <w:lvlJc w:val="right"/>
      <w:pPr>
        <w:ind w:left="6617" w:hanging="180"/>
      </w:pPr>
    </w:lvl>
  </w:abstractNum>
  <w:abstractNum w:abstractNumId="1116" w15:restartNumberingAfterBreak="0">
    <w:nsid w:val="71F04ACE"/>
    <w:multiLevelType w:val="hybridMultilevel"/>
    <w:tmpl w:val="D41E2B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7" w15:restartNumberingAfterBreak="0">
    <w:nsid w:val="71F62D88"/>
    <w:multiLevelType w:val="hybridMultilevel"/>
    <w:tmpl w:val="62D86C26"/>
    <w:lvl w:ilvl="0" w:tplc="8710F0B8">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8" w15:restartNumberingAfterBreak="0">
    <w:nsid w:val="71F87F4A"/>
    <w:multiLevelType w:val="hybridMultilevel"/>
    <w:tmpl w:val="B9B844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9" w15:restartNumberingAfterBreak="0">
    <w:nsid w:val="722A0200"/>
    <w:multiLevelType w:val="hybridMultilevel"/>
    <w:tmpl w:val="06007FE6"/>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0" w15:restartNumberingAfterBreak="0">
    <w:nsid w:val="725E3DA6"/>
    <w:multiLevelType w:val="hybridMultilevel"/>
    <w:tmpl w:val="D2549FA6"/>
    <w:lvl w:ilvl="0" w:tplc="052CD3CA">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21" w15:restartNumberingAfterBreak="0">
    <w:nsid w:val="72686292"/>
    <w:multiLevelType w:val="hybridMultilevel"/>
    <w:tmpl w:val="793EDBD2"/>
    <w:lvl w:ilvl="0" w:tplc="B5BEB5FC">
      <w:start w:val="1"/>
      <w:numFmt w:val="decimal"/>
      <w:lvlText w:val="%1."/>
      <w:lvlJc w:val="left"/>
      <w:pPr>
        <w:ind w:left="547" w:hanging="360"/>
      </w:pPr>
      <w:rPr>
        <w:rFonts w:hint="default"/>
        <w:b w:val="0"/>
      </w:rPr>
    </w:lvl>
    <w:lvl w:ilvl="1" w:tplc="04150019" w:tentative="1">
      <w:start w:val="1"/>
      <w:numFmt w:val="lowerLetter"/>
      <w:lvlText w:val="%2."/>
      <w:lvlJc w:val="left"/>
      <w:pPr>
        <w:ind w:left="1267" w:hanging="360"/>
      </w:pPr>
    </w:lvl>
    <w:lvl w:ilvl="2" w:tplc="0415001B" w:tentative="1">
      <w:start w:val="1"/>
      <w:numFmt w:val="lowerRoman"/>
      <w:lvlText w:val="%3."/>
      <w:lvlJc w:val="right"/>
      <w:pPr>
        <w:ind w:left="1987" w:hanging="180"/>
      </w:pPr>
    </w:lvl>
    <w:lvl w:ilvl="3" w:tplc="0415000F" w:tentative="1">
      <w:start w:val="1"/>
      <w:numFmt w:val="decimal"/>
      <w:lvlText w:val="%4."/>
      <w:lvlJc w:val="left"/>
      <w:pPr>
        <w:ind w:left="2707" w:hanging="360"/>
      </w:pPr>
    </w:lvl>
    <w:lvl w:ilvl="4" w:tplc="04150019" w:tentative="1">
      <w:start w:val="1"/>
      <w:numFmt w:val="lowerLetter"/>
      <w:lvlText w:val="%5."/>
      <w:lvlJc w:val="left"/>
      <w:pPr>
        <w:ind w:left="3427" w:hanging="360"/>
      </w:pPr>
    </w:lvl>
    <w:lvl w:ilvl="5" w:tplc="0415001B" w:tentative="1">
      <w:start w:val="1"/>
      <w:numFmt w:val="lowerRoman"/>
      <w:lvlText w:val="%6."/>
      <w:lvlJc w:val="right"/>
      <w:pPr>
        <w:ind w:left="4147" w:hanging="180"/>
      </w:pPr>
    </w:lvl>
    <w:lvl w:ilvl="6" w:tplc="0415000F" w:tentative="1">
      <w:start w:val="1"/>
      <w:numFmt w:val="decimal"/>
      <w:lvlText w:val="%7."/>
      <w:lvlJc w:val="left"/>
      <w:pPr>
        <w:ind w:left="4867" w:hanging="360"/>
      </w:pPr>
    </w:lvl>
    <w:lvl w:ilvl="7" w:tplc="04150019" w:tentative="1">
      <w:start w:val="1"/>
      <w:numFmt w:val="lowerLetter"/>
      <w:lvlText w:val="%8."/>
      <w:lvlJc w:val="left"/>
      <w:pPr>
        <w:ind w:left="5587" w:hanging="360"/>
      </w:pPr>
    </w:lvl>
    <w:lvl w:ilvl="8" w:tplc="0415001B" w:tentative="1">
      <w:start w:val="1"/>
      <w:numFmt w:val="lowerRoman"/>
      <w:lvlText w:val="%9."/>
      <w:lvlJc w:val="right"/>
      <w:pPr>
        <w:ind w:left="6307" w:hanging="180"/>
      </w:pPr>
    </w:lvl>
  </w:abstractNum>
  <w:abstractNum w:abstractNumId="1122" w15:restartNumberingAfterBreak="0">
    <w:nsid w:val="729921FD"/>
    <w:multiLevelType w:val="hybridMultilevel"/>
    <w:tmpl w:val="0616BB4E"/>
    <w:lvl w:ilvl="0" w:tplc="BE402364">
      <w:start w:val="1"/>
      <w:numFmt w:val="decimal"/>
      <w:lvlText w:val="%1."/>
      <w:lvlJc w:val="left"/>
      <w:pPr>
        <w:ind w:left="720" w:hanging="360"/>
      </w:pPr>
      <w:rPr>
        <w:rFonts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3" w15:restartNumberingAfterBreak="0">
    <w:nsid w:val="729D4BAF"/>
    <w:multiLevelType w:val="hybridMultilevel"/>
    <w:tmpl w:val="B17218C8"/>
    <w:lvl w:ilvl="0" w:tplc="350C8F40">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4" w15:restartNumberingAfterBreak="0">
    <w:nsid w:val="72C37A61"/>
    <w:multiLevelType w:val="hybridMultilevel"/>
    <w:tmpl w:val="40C05D00"/>
    <w:lvl w:ilvl="0" w:tplc="5EA2D6F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5" w15:restartNumberingAfterBreak="0">
    <w:nsid w:val="731E122E"/>
    <w:multiLevelType w:val="hybridMultilevel"/>
    <w:tmpl w:val="A3604D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6" w15:restartNumberingAfterBreak="0">
    <w:nsid w:val="733F78EC"/>
    <w:multiLevelType w:val="hybridMultilevel"/>
    <w:tmpl w:val="A6023E8A"/>
    <w:lvl w:ilvl="0" w:tplc="B334837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7" w15:restartNumberingAfterBreak="0">
    <w:nsid w:val="73525260"/>
    <w:multiLevelType w:val="hybridMultilevel"/>
    <w:tmpl w:val="FE4C6210"/>
    <w:lvl w:ilvl="0" w:tplc="7660DB26">
      <w:start w:val="1"/>
      <w:numFmt w:val="decimal"/>
      <w:lvlText w:val="%1."/>
      <w:lvlJc w:val="left"/>
      <w:pPr>
        <w:ind w:left="720" w:hanging="360"/>
      </w:pPr>
      <w:rPr>
        <w:b w:val="0"/>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28" w15:restartNumberingAfterBreak="0">
    <w:nsid w:val="73597921"/>
    <w:multiLevelType w:val="hybridMultilevel"/>
    <w:tmpl w:val="974CBB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9" w15:restartNumberingAfterBreak="0">
    <w:nsid w:val="736830B6"/>
    <w:multiLevelType w:val="hybridMultilevel"/>
    <w:tmpl w:val="A314E04E"/>
    <w:lvl w:ilvl="0" w:tplc="0415000F">
      <w:start w:val="1"/>
      <w:numFmt w:val="decimal"/>
      <w:lvlText w:val="%1."/>
      <w:lvlJc w:val="left"/>
      <w:pPr>
        <w:ind w:left="360" w:hanging="360"/>
      </w:pPr>
      <w:rPr>
        <w:rFonts w:hint="default"/>
        <w:sz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30" w15:restartNumberingAfterBreak="0">
    <w:nsid w:val="73820172"/>
    <w:multiLevelType w:val="hybridMultilevel"/>
    <w:tmpl w:val="2F2AA886"/>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1" w15:restartNumberingAfterBreak="0">
    <w:nsid w:val="738B5F6D"/>
    <w:multiLevelType w:val="hybridMultilevel"/>
    <w:tmpl w:val="6CDCA2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2" w15:restartNumberingAfterBreak="0">
    <w:nsid w:val="739B49A7"/>
    <w:multiLevelType w:val="hybridMultilevel"/>
    <w:tmpl w:val="A77A5CF8"/>
    <w:lvl w:ilvl="0" w:tplc="611A99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3" w15:restartNumberingAfterBreak="0">
    <w:nsid w:val="73A26D1E"/>
    <w:multiLevelType w:val="hybridMultilevel"/>
    <w:tmpl w:val="CA906934"/>
    <w:lvl w:ilvl="0" w:tplc="C27ECFE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4" w15:restartNumberingAfterBreak="0">
    <w:nsid w:val="73D8765C"/>
    <w:multiLevelType w:val="hybridMultilevel"/>
    <w:tmpl w:val="755246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5" w15:restartNumberingAfterBreak="0">
    <w:nsid w:val="742346EA"/>
    <w:multiLevelType w:val="hybridMultilevel"/>
    <w:tmpl w:val="85DE08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6" w15:restartNumberingAfterBreak="0">
    <w:nsid w:val="743A1A9D"/>
    <w:multiLevelType w:val="hybridMultilevel"/>
    <w:tmpl w:val="A65A574C"/>
    <w:lvl w:ilvl="0" w:tplc="3274F0CC">
      <w:start w:val="1"/>
      <w:numFmt w:val="lowerLetter"/>
      <w:lvlText w:val="%1)"/>
      <w:lvlJc w:val="left"/>
      <w:pPr>
        <w:ind w:left="711" w:hanging="360"/>
      </w:pPr>
      <w:rPr>
        <w:rFonts w:hint="default"/>
      </w:rPr>
    </w:lvl>
    <w:lvl w:ilvl="1" w:tplc="04150019" w:tentative="1">
      <w:start w:val="1"/>
      <w:numFmt w:val="lowerLetter"/>
      <w:lvlText w:val="%2."/>
      <w:lvlJc w:val="left"/>
      <w:pPr>
        <w:ind w:left="1431" w:hanging="360"/>
      </w:pPr>
    </w:lvl>
    <w:lvl w:ilvl="2" w:tplc="0415001B" w:tentative="1">
      <w:start w:val="1"/>
      <w:numFmt w:val="lowerRoman"/>
      <w:lvlText w:val="%3."/>
      <w:lvlJc w:val="right"/>
      <w:pPr>
        <w:ind w:left="2151" w:hanging="180"/>
      </w:pPr>
    </w:lvl>
    <w:lvl w:ilvl="3" w:tplc="0415000F" w:tentative="1">
      <w:start w:val="1"/>
      <w:numFmt w:val="decimal"/>
      <w:lvlText w:val="%4."/>
      <w:lvlJc w:val="left"/>
      <w:pPr>
        <w:ind w:left="2871" w:hanging="360"/>
      </w:pPr>
    </w:lvl>
    <w:lvl w:ilvl="4" w:tplc="04150019" w:tentative="1">
      <w:start w:val="1"/>
      <w:numFmt w:val="lowerLetter"/>
      <w:lvlText w:val="%5."/>
      <w:lvlJc w:val="left"/>
      <w:pPr>
        <w:ind w:left="3591" w:hanging="360"/>
      </w:pPr>
    </w:lvl>
    <w:lvl w:ilvl="5" w:tplc="0415001B" w:tentative="1">
      <w:start w:val="1"/>
      <w:numFmt w:val="lowerRoman"/>
      <w:lvlText w:val="%6."/>
      <w:lvlJc w:val="right"/>
      <w:pPr>
        <w:ind w:left="4311" w:hanging="180"/>
      </w:pPr>
    </w:lvl>
    <w:lvl w:ilvl="6" w:tplc="0415000F" w:tentative="1">
      <w:start w:val="1"/>
      <w:numFmt w:val="decimal"/>
      <w:lvlText w:val="%7."/>
      <w:lvlJc w:val="left"/>
      <w:pPr>
        <w:ind w:left="5031" w:hanging="360"/>
      </w:pPr>
    </w:lvl>
    <w:lvl w:ilvl="7" w:tplc="04150019" w:tentative="1">
      <w:start w:val="1"/>
      <w:numFmt w:val="lowerLetter"/>
      <w:lvlText w:val="%8."/>
      <w:lvlJc w:val="left"/>
      <w:pPr>
        <w:ind w:left="5751" w:hanging="360"/>
      </w:pPr>
    </w:lvl>
    <w:lvl w:ilvl="8" w:tplc="0415001B" w:tentative="1">
      <w:start w:val="1"/>
      <w:numFmt w:val="lowerRoman"/>
      <w:lvlText w:val="%9."/>
      <w:lvlJc w:val="right"/>
      <w:pPr>
        <w:ind w:left="6471" w:hanging="180"/>
      </w:pPr>
    </w:lvl>
  </w:abstractNum>
  <w:abstractNum w:abstractNumId="1137" w15:restartNumberingAfterBreak="0">
    <w:nsid w:val="745366D8"/>
    <w:multiLevelType w:val="hybridMultilevel"/>
    <w:tmpl w:val="6F3856B6"/>
    <w:lvl w:ilvl="0" w:tplc="6212DDB0">
      <w:start w:val="1"/>
      <w:numFmt w:val="bullet"/>
      <w:lvlText w:val=""/>
      <w:lvlJc w:val="left"/>
      <w:pPr>
        <w:ind w:left="1494" w:hanging="360"/>
      </w:pPr>
      <w:rPr>
        <w:rFonts w:ascii="Symbol" w:hAnsi="Symbol" w:hint="default"/>
        <w:b w:val="0"/>
        <w:i w:val="0"/>
        <w:sz w:val="22"/>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138" w15:restartNumberingAfterBreak="0">
    <w:nsid w:val="746A4F8E"/>
    <w:multiLevelType w:val="hybridMultilevel"/>
    <w:tmpl w:val="4402853A"/>
    <w:lvl w:ilvl="0" w:tplc="593E21E0">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9" w15:restartNumberingAfterBreak="0">
    <w:nsid w:val="74842DAB"/>
    <w:multiLevelType w:val="hybridMultilevel"/>
    <w:tmpl w:val="4CB419A6"/>
    <w:lvl w:ilvl="0" w:tplc="96141EEC">
      <w:start w:val="1"/>
      <w:numFmt w:val="decimal"/>
      <w:lvlText w:val="%1."/>
      <w:lvlJc w:val="left"/>
      <w:pPr>
        <w:ind w:left="634" w:hanging="360"/>
      </w:pPr>
      <w:rPr>
        <w:rFonts w:hint="default"/>
        <w:sz w:val="20"/>
      </w:rPr>
    </w:lvl>
    <w:lvl w:ilvl="1" w:tplc="04150019" w:tentative="1">
      <w:start w:val="1"/>
      <w:numFmt w:val="lowerLetter"/>
      <w:lvlText w:val="%2."/>
      <w:lvlJc w:val="left"/>
      <w:pPr>
        <w:ind w:left="1354" w:hanging="360"/>
      </w:pPr>
    </w:lvl>
    <w:lvl w:ilvl="2" w:tplc="0415001B" w:tentative="1">
      <w:start w:val="1"/>
      <w:numFmt w:val="lowerRoman"/>
      <w:lvlText w:val="%3."/>
      <w:lvlJc w:val="right"/>
      <w:pPr>
        <w:ind w:left="2074" w:hanging="180"/>
      </w:pPr>
    </w:lvl>
    <w:lvl w:ilvl="3" w:tplc="0415000F" w:tentative="1">
      <w:start w:val="1"/>
      <w:numFmt w:val="decimal"/>
      <w:lvlText w:val="%4."/>
      <w:lvlJc w:val="left"/>
      <w:pPr>
        <w:ind w:left="2794" w:hanging="360"/>
      </w:pPr>
    </w:lvl>
    <w:lvl w:ilvl="4" w:tplc="04150019" w:tentative="1">
      <w:start w:val="1"/>
      <w:numFmt w:val="lowerLetter"/>
      <w:lvlText w:val="%5."/>
      <w:lvlJc w:val="left"/>
      <w:pPr>
        <w:ind w:left="3514" w:hanging="360"/>
      </w:pPr>
    </w:lvl>
    <w:lvl w:ilvl="5" w:tplc="0415001B" w:tentative="1">
      <w:start w:val="1"/>
      <w:numFmt w:val="lowerRoman"/>
      <w:lvlText w:val="%6."/>
      <w:lvlJc w:val="right"/>
      <w:pPr>
        <w:ind w:left="4234" w:hanging="180"/>
      </w:pPr>
    </w:lvl>
    <w:lvl w:ilvl="6" w:tplc="0415000F" w:tentative="1">
      <w:start w:val="1"/>
      <w:numFmt w:val="decimal"/>
      <w:lvlText w:val="%7."/>
      <w:lvlJc w:val="left"/>
      <w:pPr>
        <w:ind w:left="4954" w:hanging="360"/>
      </w:pPr>
    </w:lvl>
    <w:lvl w:ilvl="7" w:tplc="04150019" w:tentative="1">
      <w:start w:val="1"/>
      <w:numFmt w:val="lowerLetter"/>
      <w:lvlText w:val="%8."/>
      <w:lvlJc w:val="left"/>
      <w:pPr>
        <w:ind w:left="5674" w:hanging="360"/>
      </w:pPr>
    </w:lvl>
    <w:lvl w:ilvl="8" w:tplc="0415001B" w:tentative="1">
      <w:start w:val="1"/>
      <w:numFmt w:val="lowerRoman"/>
      <w:lvlText w:val="%9."/>
      <w:lvlJc w:val="right"/>
      <w:pPr>
        <w:ind w:left="6394" w:hanging="180"/>
      </w:pPr>
    </w:lvl>
  </w:abstractNum>
  <w:abstractNum w:abstractNumId="1140" w15:restartNumberingAfterBreak="0">
    <w:nsid w:val="74A76C3B"/>
    <w:multiLevelType w:val="hybridMultilevel"/>
    <w:tmpl w:val="1A28F708"/>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1" w15:restartNumberingAfterBreak="0">
    <w:nsid w:val="74C03A71"/>
    <w:multiLevelType w:val="hybridMultilevel"/>
    <w:tmpl w:val="1BC6EA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2" w15:restartNumberingAfterBreak="0">
    <w:nsid w:val="74E950BD"/>
    <w:multiLevelType w:val="hybridMultilevel"/>
    <w:tmpl w:val="2B967792"/>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3" w15:restartNumberingAfterBreak="0">
    <w:nsid w:val="74ED0A74"/>
    <w:multiLevelType w:val="hybridMultilevel"/>
    <w:tmpl w:val="99003D60"/>
    <w:lvl w:ilvl="0" w:tplc="56CE8B86">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4" w15:restartNumberingAfterBreak="0">
    <w:nsid w:val="74F81A21"/>
    <w:multiLevelType w:val="hybridMultilevel"/>
    <w:tmpl w:val="2960C39E"/>
    <w:lvl w:ilvl="0" w:tplc="8696B9CA">
      <w:start w:val="1"/>
      <w:numFmt w:val="decimal"/>
      <w:lvlText w:val="%1."/>
      <w:lvlJc w:val="left"/>
      <w:pPr>
        <w:ind w:left="720" w:hanging="360"/>
      </w:pPr>
      <w:rPr>
        <w:rFonts w:eastAsia="Arial" w:hint="default"/>
        <w:color w:val="00000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5" w15:restartNumberingAfterBreak="0">
    <w:nsid w:val="75102958"/>
    <w:multiLevelType w:val="hybridMultilevel"/>
    <w:tmpl w:val="0ADA961C"/>
    <w:lvl w:ilvl="0" w:tplc="810419A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46" w15:restartNumberingAfterBreak="0">
    <w:nsid w:val="752273FA"/>
    <w:multiLevelType w:val="hybridMultilevel"/>
    <w:tmpl w:val="0B1EDC90"/>
    <w:lvl w:ilvl="0" w:tplc="981605DE">
      <w:start w:val="1"/>
      <w:numFmt w:val="decimal"/>
      <w:lvlText w:val="%1."/>
      <w:lvlJc w:val="left"/>
      <w:pPr>
        <w:ind w:left="144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7" w15:restartNumberingAfterBreak="0">
    <w:nsid w:val="75422927"/>
    <w:multiLevelType w:val="hybridMultilevel"/>
    <w:tmpl w:val="BED46CA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48" w15:restartNumberingAfterBreak="0">
    <w:nsid w:val="75576C49"/>
    <w:multiLevelType w:val="hybridMultilevel"/>
    <w:tmpl w:val="CE02984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9" w15:restartNumberingAfterBreak="0">
    <w:nsid w:val="75AF1B86"/>
    <w:multiLevelType w:val="hybridMultilevel"/>
    <w:tmpl w:val="4AA4E864"/>
    <w:lvl w:ilvl="0" w:tplc="33A25F1A">
      <w:start w:val="1"/>
      <w:numFmt w:val="decimal"/>
      <w:lvlText w:val="%1."/>
      <w:lvlJc w:val="left"/>
      <w:pPr>
        <w:ind w:left="720" w:hanging="360"/>
      </w:pPr>
      <w:rPr>
        <w:rFonts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0" w15:restartNumberingAfterBreak="0">
    <w:nsid w:val="75E76238"/>
    <w:multiLevelType w:val="hybridMultilevel"/>
    <w:tmpl w:val="7DF47E60"/>
    <w:lvl w:ilvl="0" w:tplc="E7B249B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1" w15:restartNumberingAfterBreak="0">
    <w:nsid w:val="75E76F8E"/>
    <w:multiLevelType w:val="hybridMultilevel"/>
    <w:tmpl w:val="D8C6C41E"/>
    <w:lvl w:ilvl="0" w:tplc="D1FEA702">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52" w15:restartNumberingAfterBreak="0">
    <w:nsid w:val="75EE0008"/>
    <w:multiLevelType w:val="hybridMultilevel"/>
    <w:tmpl w:val="416C3886"/>
    <w:lvl w:ilvl="0" w:tplc="08FE60DA">
      <w:start w:val="1"/>
      <w:numFmt w:val="decimal"/>
      <w:lvlText w:val="%1."/>
      <w:lvlJc w:val="left"/>
      <w:pPr>
        <w:ind w:left="86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3" w15:restartNumberingAfterBreak="0">
    <w:nsid w:val="75F639FA"/>
    <w:multiLevelType w:val="hybridMultilevel"/>
    <w:tmpl w:val="660C3F20"/>
    <w:lvl w:ilvl="0" w:tplc="CF92D46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4" w15:restartNumberingAfterBreak="0">
    <w:nsid w:val="76091367"/>
    <w:multiLevelType w:val="hybridMultilevel"/>
    <w:tmpl w:val="1A52099E"/>
    <w:lvl w:ilvl="0" w:tplc="AFB64E7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5" w15:restartNumberingAfterBreak="0">
    <w:nsid w:val="76223BC6"/>
    <w:multiLevelType w:val="hybridMultilevel"/>
    <w:tmpl w:val="69ECE71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56" w15:restartNumberingAfterBreak="0">
    <w:nsid w:val="76516542"/>
    <w:multiLevelType w:val="hybridMultilevel"/>
    <w:tmpl w:val="D9BEF0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7" w15:restartNumberingAfterBreak="0">
    <w:nsid w:val="765E4C8C"/>
    <w:multiLevelType w:val="hybridMultilevel"/>
    <w:tmpl w:val="1E42474E"/>
    <w:lvl w:ilvl="0" w:tplc="907C64C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8" w15:restartNumberingAfterBreak="0">
    <w:nsid w:val="7664316F"/>
    <w:multiLevelType w:val="hybridMultilevel"/>
    <w:tmpl w:val="1E42474E"/>
    <w:lvl w:ilvl="0" w:tplc="907C64C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9" w15:restartNumberingAfterBreak="0">
    <w:nsid w:val="76847623"/>
    <w:multiLevelType w:val="hybridMultilevel"/>
    <w:tmpl w:val="DAEE5C1E"/>
    <w:lvl w:ilvl="0" w:tplc="ADE01E2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60" w15:restartNumberingAfterBreak="0">
    <w:nsid w:val="76852F7B"/>
    <w:multiLevelType w:val="hybridMultilevel"/>
    <w:tmpl w:val="68A84BF6"/>
    <w:lvl w:ilvl="0" w:tplc="25DE33C0">
      <w:start w:val="1"/>
      <w:numFmt w:val="decimal"/>
      <w:lvlText w:val="%1."/>
      <w:lvlJc w:val="righ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1" w15:restartNumberingAfterBreak="0">
    <w:nsid w:val="768651E2"/>
    <w:multiLevelType w:val="hybridMultilevel"/>
    <w:tmpl w:val="B67AE552"/>
    <w:lvl w:ilvl="0" w:tplc="56F69CCC">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62" w15:restartNumberingAfterBreak="0">
    <w:nsid w:val="76ED26AC"/>
    <w:multiLevelType w:val="hybridMultilevel"/>
    <w:tmpl w:val="0616BB4E"/>
    <w:lvl w:ilvl="0" w:tplc="BE402364">
      <w:start w:val="1"/>
      <w:numFmt w:val="decimal"/>
      <w:lvlText w:val="%1."/>
      <w:lvlJc w:val="left"/>
      <w:pPr>
        <w:ind w:left="720" w:hanging="360"/>
      </w:pPr>
      <w:rPr>
        <w:rFonts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3" w15:restartNumberingAfterBreak="0">
    <w:nsid w:val="77096789"/>
    <w:multiLevelType w:val="hybridMultilevel"/>
    <w:tmpl w:val="7046BC90"/>
    <w:lvl w:ilvl="0" w:tplc="8B2EE93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164" w15:restartNumberingAfterBreak="0">
    <w:nsid w:val="77233A54"/>
    <w:multiLevelType w:val="hybridMultilevel"/>
    <w:tmpl w:val="86143BD4"/>
    <w:lvl w:ilvl="0" w:tplc="981605DE">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5" w15:restartNumberingAfterBreak="0">
    <w:nsid w:val="77246D6A"/>
    <w:multiLevelType w:val="hybridMultilevel"/>
    <w:tmpl w:val="1164A980"/>
    <w:lvl w:ilvl="0" w:tplc="9F40C9CA">
      <w:start w:val="1"/>
      <w:numFmt w:val="decimal"/>
      <w:lvlText w:val="%1."/>
      <w:lvlJc w:val="righ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6" w15:restartNumberingAfterBreak="0">
    <w:nsid w:val="772800D9"/>
    <w:multiLevelType w:val="hybridMultilevel"/>
    <w:tmpl w:val="63AC33FA"/>
    <w:lvl w:ilvl="0" w:tplc="1CB8068C">
      <w:start w:val="1"/>
      <w:numFmt w:val="decimal"/>
      <w:lvlText w:val="%1."/>
      <w:lvlJc w:val="left"/>
      <w:pPr>
        <w:ind w:left="720" w:hanging="360"/>
      </w:pPr>
      <w:rPr>
        <w:rFonts w:hint="default"/>
        <w:i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7" w15:restartNumberingAfterBreak="0">
    <w:nsid w:val="772F1FFD"/>
    <w:multiLevelType w:val="hybridMultilevel"/>
    <w:tmpl w:val="4402853A"/>
    <w:lvl w:ilvl="0" w:tplc="593E21E0">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8" w15:restartNumberingAfterBreak="0">
    <w:nsid w:val="774D2978"/>
    <w:multiLevelType w:val="hybridMultilevel"/>
    <w:tmpl w:val="FD0AFCCA"/>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9" w15:restartNumberingAfterBreak="0">
    <w:nsid w:val="775124ED"/>
    <w:multiLevelType w:val="hybridMultilevel"/>
    <w:tmpl w:val="69ECE71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70" w15:restartNumberingAfterBreak="0">
    <w:nsid w:val="77844EE1"/>
    <w:multiLevelType w:val="hybridMultilevel"/>
    <w:tmpl w:val="ADCE31D6"/>
    <w:lvl w:ilvl="0" w:tplc="69C415A6">
      <w:start w:val="1"/>
      <w:numFmt w:val="decimal"/>
      <w:lvlText w:val="%1."/>
      <w:lvlJc w:val="left"/>
      <w:pPr>
        <w:ind w:left="720" w:hanging="360"/>
      </w:pPr>
      <w:rPr>
        <w:rFonts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1" w15:restartNumberingAfterBreak="0">
    <w:nsid w:val="77B07B67"/>
    <w:multiLevelType w:val="hybridMultilevel"/>
    <w:tmpl w:val="79263A60"/>
    <w:lvl w:ilvl="0" w:tplc="E3781E6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2" w15:restartNumberingAfterBreak="0">
    <w:nsid w:val="77C21C43"/>
    <w:multiLevelType w:val="hybridMultilevel"/>
    <w:tmpl w:val="EF0C5720"/>
    <w:lvl w:ilvl="0" w:tplc="956A8B5E">
      <w:start w:val="1"/>
      <w:numFmt w:val="decimal"/>
      <w:lvlText w:val="%1."/>
      <w:lvlJc w:val="left"/>
      <w:pPr>
        <w:tabs>
          <w:tab w:val="num" w:pos="726"/>
        </w:tabs>
        <w:ind w:left="72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3" w15:restartNumberingAfterBreak="0">
    <w:nsid w:val="77E56C62"/>
    <w:multiLevelType w:val="hybridMultilevel"/>
    <w:tmpl w:val="C7964F10"/>
    <w:lvl w:ilvl="0" w:tplc="0415000F">
      <w:start w:val="1"/>
      <w:numFmt w:val="decimal"/>
      <w:lvlText w:val="%1."/>
      <w:lvlJc w:val="left"/>
      <w:pPr>
        <w:ind w:left="360" w:hanging="360"/>
      </w:pPr>
    </w:lvl>
    <w:lvl w:ilvl="1" w:tplc="9FC01CFC">
      <w:start w:val="1"/>
      <w:numFmt w:val="bullet"/>
      <w:lvlText w:val=""/>
      <w:lvlJc w:val="left"/>
      <w:pPr>
        <w:ind w:left="1080" w:hanging="360"/>
      </w:pPr>
      <w:rPr>
        <w:rFonts w:ascii="Symbol" w:hAnsi="Symbol" w:hint="default"/>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74" w15:restartNumberingAfterBreak="0">
    <w:nsid w:val="77F42F83"/>
    <w:multiLevelType w:val="hybridMultilevel"/>
    <w:tmpl w:val="D26E5606"/>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75" w15:restartNumberingAfterBreak="0">
    <w:nsid w:val="780365F6"/>
    <w:multiLevelType w:val="hybridMultilevel"/>
    <w:tmpl w:val="D49E484E"/>
    <w:lvl w:ilvl="0" w:tplc="0E1C8C16">
      <w:start w:val="1"/>
      <w:numFmt w:val="upperLetter"/>
      <w:lvlText w:val="%1."/>
      <w:lvlJc w:val="left"/>
      <w:pPr>
        <w:ind w:left="716" w:hanging="360"/>
      </w:pPr>
      <w:rPr>
        <w:rFonts w:hint="default"/>
        <w:b/>
      </w:rPr>
    </w:lvl>
    <w:lvl w:ilvl="1" w:tplc="04150019" w:tentative="1">
      <w:start w:val="1"/>
      <w:numFmt w:val="lowerLetter"/>
      <w:lvlText w:val="%2."/>
      <w:lvlJc w:val="left"/>
      <w:pPr>
        <w:ind w:left="1436" w:hanging="360"/>
      </w:pPr>
    </w:lvl>
    <w:lvl w:ilvl="2" w:tplc="0415001B" w:tentative="1">
      <w:start w:val="1"/>
      <w:numFmt w:val="lowerRoman"/>
      <w:lvlText w:val="%3."/>
      <w:lvlJc w:val="right"/>
      <w:pPr>
        <w:ind w:left="2156" w:hanging="180"/>
      </w:pPr>
    </w:lvl>
    <w:lvl w:ilvl="3" w:tplc="0415000F" w:tentative="1">
      <w:start w:val="1"/>
      <w:numFmt w:val="decimal"/>
      <w:lvlText w:val="%4."/>
      <w:lvlJc w:val="left"/>
      <w:pPr>
        <w:ind w:left="2876" w:hanging="360"/>
      </w:pPr>
    </w:lvl>
    <w:lvl w:ilvl="4" w:tplc="04150019" w:tentative="1">
      <w:start w:val="1"/>
      <w:numFmt w:val="lowerLetter"/>
      <w:lvlText w:val="%5."/>
      <w:lvlJc w:val="left"/>
      <w:pPr>
        <w:ind w:left="3596" w:hanging="360"/>
      </w:pPr>
    </w:lvl>
    <w:lvl w:ilvl="5" w:tplc="0415001B" w:tentative="1">
      <w:start w:val="1"/>
      <w:numFmt w:val="lowerRoman"/>
      <w:lvlText w:val="%6."/>
      <w:lvlJc w:val="right"/>
      <w:pPr>
        <w:ind w:left="4316" w:hanging="180"/>
      </w:pPr>
    </w:lvl>
    <w:lvl w:ilvl="6" w:tplc="0415000F" w:tentative="1">
      <w:start w:val="1"/>
      <w:numFmt w:val="decimal"/>
      <w:lvlText w:val="%7."/>
      <w:lvlJc w:val="left"/>
      <w:pPr>
        <w:ind w:left="5036" w:hanging="360"/>
      </w:pPr>
    </w:lvl>
    <w:lvl w:ilvl="7" w:tplc="04150019" w:tentative="1">
      <w:start w:val="1"/>
      <w:numFmt w:val="lowerLetter"/>
      <w:lvlText w:val="%8."/>
      <w:lvlJc w:val="left"/>
      <w:pPr>
        <w:ind w:left="5756" w:hanging="360"/>
      </w:pPr>
    </w:lvl>
    <w:lvl w:ilvl="8" w:tplc="0415001B" w:tentative="1">
      <w:start w:val="1"/>
      <w:numFmt w:val="lowerRoman"/>
      <w:lvlText w:val="%9."/>
      <w:lvlJc w:val="right"/>
      <w:pPr>
        <w:ind w:left="6476" w:hanging="180"/>
      </w:pPr>
    </w:lvl>
  </w:abstractNum>
  <w:abstractNum w:abstractNumId="1176" w15:restartNumberingAfterBreak="0">
    <w:nsid w:val="78052D51"/>
    <w:multiLevelType w:val="hybridMultilevel"/>
    <w:tmpl w:val="4B5C67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7" w15:restartNumberingAfterBreak="0">
    <w:nsid w:val="782577FC"/>
    <w:multiLevelType w:val="hybridMultilevel"/>
    <w:tmpl w:val="6A604F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8" w15:restartNumberingAfterBreak="0">
    <w:nsid w:val="78326044"/>
    <w:multiLevelType w:val="hybridMultilevel"/>
    <w:tmpl w:val="B86802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9" w15:restartNumberingAfterBreak="0">
    <w:nsid w:val="783B4FE8"/>
    <w:multiLevelType w:val="hybridMultilevel"/>
    <w:tmpl w:val="A3906174"/>
    <w:lvl w:ilvl="0" w:tplc="0F8CE71C">
      <w:start w:val="1"/>
      <w:numFmt w:val="decimal"/>
      <w:lvlText w:val="%1."/>
      <w:lvlJc w:val="left"/>
      <w:pPr>
        <w:ind w:left="720" w:hanging="360"/>
      </w:pPr>
      <w:rPr>
        <w:rFonts w:hint="default"/>
        <w:color w:val="00000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0" w15:restartNumberingAfterBreak="0">
    <w:nsid w:val="784C46A1"/>
    <w:multiLevelType w:val="hybridMultilevel"/>
    <w:tmpl w:val="FBF811AA"/>
    <w:name w:val="WW8Num20222222222222"/>
    <w:lvl w:ilvl="0" w:tplc="F6FCCCEE">
      <w:start w:val="1"/>
      <w:numFmt w:val="decimal"/>
      <w:lvlText w:val="%1."/>
      <w:lvlJc w:val="left"/>
      <w:pPr>
        <w:tabs>
          <w:tab w:val="num" w:pos="726"/>
        </w:tabs>
        <w:ind w:left="726" w:hanging="360"/>
      </w:pPr>
      <w:rPr>
        <w:rFonts w:hint="default"/>
        <w:strike w:val="0"/>
      </w:rPr>
    </w:lvl>
    <w:lvl w:ilvl="1" w:tplc="04150019" w:tentative="1">
      <w:start w:val="1"/>
      <w:numFmt w:val="lowerLetter"/>
      <w:lvlText w:val="%2."/>
      <w:lvlJc w:val="left"/>
      <w:pPr>
        <w:ind w:left="1436" w:hanging="360"/>
      </w:pPr>
    </w:lvl>
    <w:lvl w:ilvl="2" w:tplc="0415001B" w:tentative="1">
      <w:start w:val="1"/>
      <w:numFmt w:val="lowerRoman"/>
      <w:lvlText w:val="%3."/>
      <w:lvlJc w:val="right"/>
      <w:pPr>
        <w:ind w:left="2156" w:hanging="180"/>
      </w:pPr>
    </w:lvl>
    <w:lvl w:ilvl="3" w:tplc="0415000F" w:tentative="1">
      <w:start w:val="1"/>
      <w:numFmt w:val="decimal"/>
      <w:lvlText w:val="%4."/>
      <w:lvlJc w:val="left"/>
      <w:pPr>
        <w:ind w:left="2876" w:hanging="360"/>
      </w:pPr>
    </w:lvl>
    <w:lvl w:ilvl="4" w:tplc="04150019" w:tentative="1">
      <w:start w:val="1"/>
      <w:numFmt w:val="lowerLetter"/>
      <w:lvlText w:val="%5."/>
      <w:lvlJc w:val="left"/>
      <w:pPr>
        <w:ind w:left="3596" w:hanging="360"/>
      </w:pPr>
    </w:lvl>
    <w:lvl w:ilvl="5" w:tplc="0415001B" w:tentative="1">
      <w:start w:val="1"/>
      <w:numFmt w:val="lowerRoman"/>
      <w:lvlText w:val="%6."/>
      <w:lvlJc w:val="right"/>
      <w:pPr>
        <w:ind w:left="4316" w:hanging="180"/>
      </w:pPr>
    </w:lvl>
    <w:lvl w:ilvl="6" w:tplc="0415000F" w:tentative="1">
      <w:start w:val="1"/>
      <w:numFmt w:val="decimal"/>
      <w:lvlText w:val="%7."/>
      <w:lvlJc w:val="left"/>
      <w:pPr>
        <w:ind w:left="5036" w:hanging="360"/>
      </w:pPr>
    </w:lvl>
    <w:lvl w:ilvl="7" w:tplc="04150019" w:tentative="1">
      <w:start w:val="1"/>
      <w:numFmt w:val="lowerLetter"/>
      <w:lvlText w:val="%8."/>
      <w:lvlJc w:val="left"/>
      <w:pPr>
        <w:ind w:left="5756" w:hanging="360"/>
      </w:pPr>
    </w:lvl>
    <w:lvl w:ilvl="8" w:tplc="0415001B" w:tentative="1">
      <w:start w:val="1"/>
      <w:numFmt w:val="lowerRoman"/>
      <w:lvlText w:val="%9."/>
      <w:lvlJc w:val="right"/>
      <w:pPr>
        <w:ind w:left="6476" w:hanging="180"/>
      </w:pPr>
    </w:lvl>
  </w:abstractNum>
  <w:abstractNum w:abstractNumId="1181" w15:restartNumberingAfterBreak="0">
    <w:nsid w:val="7867619E"/>
    <w:multiLevelType w:val="hybridMultilevel"/>
    <w:tmpl w:val="B27A9D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2" w15:restartNumberingAfterBreak="0">
    <w:nsid w:val="786763C4"/>
    <w:multiLevelType w:val="hybridMultilevel"/>
    <w:tmpl w:val="63A091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3" w15:restartNumberingAfterBreak="0">
    <w:nsid w:val="78854B2F"/>
    <w:multiLevelType w:val="hybridMultilevel"/>
    <w:tmpl w:val="0F14B49C"/>
    <w:lvl w:ilvl="0" w:tplc="AA10D1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84" w15:restartNumberingAfterBreak="0">
    <w:nsid w:val="788A20D4"/>
    <w:multiLevelType w:val="hybridMultilevel"/>
    <w:tmpl w:val="9EB05F74"/>
    <w:lvl w:ilvl="0" w:tplc="4650EC3A">
      <w:start w:val="1"/>
      <w:numFmt w:val="decimal"/>
      <w:lvlText w:val="%1."/>
      <w:lvlJc w:val="left"/>
      <w:pPr>
        <w:ind w:left="714" w:hanging="360"/>
      </w:pPr>
      <w:rPr>
        <w:rFonts w:hint="default"/>
        <w:sz w:val="20"/>
        <w:szCs w:val="20"/>
      </w:rPr>
    </w:lvl>
    <w:lvl w:ilvl="1" w:tplc="04150019" w:tentative="1">
      <w:start w:val="1"/>
      <w:numFmt w:val="lowerLetter"/>
      <w:lvlText w:val="%2."/>
      <w:lvlJc w:val="left"/>
      <w:pPr>
        <w:ind w:left="1434" w:hanging="360"/>
      </w:pPr>
    </w:lvl>
    <w:lvl w:ilvl="2" w:tplc="0415001B" w:tentative="1">
      <w:start w:val="1"/>
      <w:numFmt w:val="lowerRoman"/>
      <w:lvlText w:val="%3."/>
      <w:lvlJc w:val="right"/>
      <w:pPr>
        <w:ind w:left="2154" w:hanging="180"/>
      </w:pPr>
    </w:lvl>
    <w:lvl w:ilvl="3" w:tplc="0415000F" w:tentative="1">
      <w:start w:val="1"/>
      <w:numFmt w:val="decimal"/>
      <w:lvlText w:val="%4."/>
      <w:lvlJc w:val="left"/>
      <w:pPr>
        <w:ind w:left="2874" w:hanging="360"/>
      </w:pPr>
    </w:lvl>
    <w:lvl w:ilvl="4" w:tplc="04150019" w:tentative="1">
      <w:start w:val="1"/>
      <w:numFmt w:val="lowerLetter"/>
      <w:lvlText w:val="%5."/>
      <w:lvlJc w:val="left"/>
      <w:pPr>
        <w:ind w:left="3594" w:hanging="360"/>
      </w:pPr>
    </w:lvl>
    <w:lvl w:ilvl="5" w:tplc="0415001B" w:tentative="1">
      <w:start w:val="1"/>
      <w:numFmt w:val="lowerRoman"/>
      <w:lvlText w:val="%6."/>
      <w:lvlJc w:val="right"/>
      <w:pPr>
        <w:ind w:left="4314" w:hanging="180"/>
      </w:pPr>
    </w:lvl>
    <w:lvl w:ilvl="6" w:tplc="0415000F" w:tentative="1">
      <w:start w:val="1"/>
      <w:numFmt w:val="decimal"/>
      <w:lvlText w:val="%7."/>
      <w:lvlJc w:val="left"/>
      <w:pPr>
        <w:ind w:left="5034" w:hanging="360"/>
      </w:pPr>
    </w:lvl>
    <w:lvl w:ilvl="7" w:tplc="04150019" w:tentative="1">
      <w:start w:val="1"/>
      <w:numFmt w:val="lowerLetter"/>
      <w:lvlText w:val="%8."/>
      <w:lvlJc w:val="left"/>
      <w:pPr>
        <w:ind w:left="5754" w:hanging="360"/>
      </w:pPr>
    </w:lvl>
    <w:lvl w:ilvl="8" w:tplc="0415001B" w:tentative="1">
      <w:start w:val="1"/>
      <w:numFmt w:val="lowerRoman"/>
      <w:lvlText w:val="%9."/>
      <w:lvlJc w:val="right"/>
      <w:pPr>
        <w:ind w:left="6474" w:hanging="180"/>
      </w:pPr>
    </w:lvl>
  </w:abstractNum>
  <w:abstractNum w:abstractNumId="1185" w15:restartNumberingAfterBreak="0">
    <w:nsid w:val="78B46F83"/>
    <w:multiLevelType w:val="hybridMultilevel"/>
    <w:tmpl w:val="B2DAC53A"/>
    <w:lvl w:ilvl="0" w:tplc="17348C20">
      <w:start w:val="1"/>
      <w:numFmt w:val="decimal"/>
      <w:lvlText w:val="%1."/>
      <w:lvlJc w:val="center"/>
      <w:pPr>
        <w:ind w:left="1440" w:hanging="360"/>
      </w:pPr>
      <w:rPr>
        <w:rFonts w:ascii="Times New Roman" w:hAnsi="Times New Roman" w:hint="default"/>
        <w:b w:val="0"/>
        <w:i w:val="0"/>
        <w:caps w:val="0"/>
        <w:strike w:val="0"/>
        <w:dstrike w:val="0"/>
        <w:vanish w:val="0"/>
        <w:color w:val="000000"/>
        <w:sz w:val="2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6" w15:restartNumberingAfterBreak="0">
    <w:nsid w:val="78C16793"/>
    <w:multiLevelType w:val="hybridMultilevel"/>
    <w:tmpl w:val="59269806"/>
    <w:lvl w:ilvl="0" w:tplc="9978F880">
      <w:start w:val="1"/>
      <w:numFmt w:val="decimal"/>
      <w:lvlText w:val="%1."/>
      <w:lvlJc w:val="center"/>
      <w:pPr>
        <w:ind w:left="1359" w:hanging="360"/>
      </w:pPr>
      <w:rPr>
        <w:rFonts w:ascii="Times New Roman" w:hAnsi="Times New Roman" w:hint="default"/>
        <w:b w:val="0"/>
        <w:i w:val="0"/>
        <w:caps w:val="0"/>
        <w:strike w:val="0"/>
        <w:dstrike w:val="0"/>
        <w:vanish w:val="0"/>
        <w:color w:val="auto"/>
        <w:sz w:val="2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7" w15:restartNumberingAfterBreak="0">
    <w:nsid w:val="78C20EF9"/>
    <w:multiLevelType w:val="hybridMultilevel"/>
    <w:tmpl w:val="5762BC8E"/>
    <w:lvl w:ilvl="0" w:tplc="282478B6">
      <w:start w:val="1"/>
      <w:numFmt w:val="decimal"/>
      <w:lvlText w:val="%1."/>
      <w:lvlJc w:val="left"/>
      <w:pPr>
        <w:ind w:left="801" w:hanging="360"/>
      </w:pPr>
      <w:rPr>
        <w:rFonts w:hint="default"/>
      </w:rPr>
    </w:lvl>
    <w:lvl w:ilvl="1" w:tplc="04150019" w:tentative="1">
      <w:start w:val="1"/>
      <w:numFmt w:val="lowerLetter"/>
      <w:lvlText w:val="%2."/>
      <w:lvlJc w:val="left"/>
      <w:pPr>
        <w:ind w:left="1521" w:hanging="360"/>
      </w:pPr>
    </w:lvl>
    <w:lvl w:ilvl="2" w:tplc="0415001B" w:tentative="1">
      <w:start w:val="1"/>
      <w:numFmt w:val="lowerRoman"/>
      <w:lvlText w:val="%3."/>
      <w:lvlJc w:val="right"/>
      <w:pPr>
        <w:ind w:left="2241" w:hanging="180"/>
      </w:pPr>
    </w:lvl>
    <w:lvl w:ilvl="3" w:tplc="0415000F" w:tentative="1">
      <w:start w:val="1"/>
      <w:numFmt w:val="decimal"/>
      <w:lvlText w:val="%4."/>
      <w:lvlJc w:val="left"/>
      <w:pPr>
        <w:ind w:left="2961" w:hanging="360"/>
      </w:pPr>
    </w:lvl>
    <w:lvl w:ilvl="4" w:tplc="04150019" w:tentative="1">
      <w:start w:val="1"/>
      <w:numFmt w:val="lowerLetter"/>
      <w:lvlText w:val="%5."/>
      <w:lvlJc w:val="left"/>
      <w:pPr>
        <w:ind w:left="3681" w:hanging="360"/>
      </w:pPr>
    </w:lvl>
    <w:lvl w:ilvl="5" w:tplc="0415001B" w:tentative="1">
      <w:start w:val="1"/>
      <w:numFmt w:val="lowerRoman"/>
      <w:lvlText w:val="%6."/>
      <w:lvlJc w:val="right"/>
      <w:pPr>
        <w:ind w:left="4401" w:hanging="180"/>
      </w:pPr>
    </w:lvl>
    <w:lvl w:ilvl="6" w:tplc="0415000F" w:tentative="1">
      <w:start w:val="1"/>
      <w:numFmt w:val="decimal"/>
      <w:lvlText w:val="%7."/>
      <w:lvlJc w:val="left"/>
      <w:pPr>
        <w:ind w:left="5121" w:hanging="360"/>
      </w:pPr>
    </w:lvl>
    <w:lvl w:ilvl="7" w:tplc="04150019" w:tentative="1">
      <w:start w:val="1"/>
      <w:numFmt w:val="lowerLetter"/>
      <w:lvlText w:val="%8."/>
      <w:lvlJc w:val="left"/>
      <w:pPr>
        <w:ind w:left="5841" w:hanging="360"/>
      </w:pPr>
    </w:lvl>
    <w:lvl w:ilvl="8" w:tplc="0415001B" w:tentative="1">
      <w:start w:val="1"/>
      <w:numFmt w:val="lowerRoman"/>
      <w:lvlText w:val="%9."/>
      <w:lvlJc w:val="right"/>
      <w:pPr>
        <w:ind w:left="6561" w:hanging="180"/>
      </w:pPr>
    </w:lvl>
  </w:abstractNum>
  <w:abstractNum w:abstractNumId="1188" w15:restartNumberingAfterBreak="0">
    <w:nsid w:val="78D8370D"/>
    <w:multiLevelType w:val="hybridMultilevel"/>
    <w:tmpl w:val="C71E4950"/>
    <w:lvl w:ilvl="0" w:tplc="6CFC6BE4">
      <w:start w:val="1"/>
      <w:numFmt w:val="decimal"/>
      <w:lvlText w:val="%1."/>
      <w:lvlJc w:val="left"/>
      <w:pPr>
        <w:ind w:left="502" w:hanging="36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189" w15:restartNumberingAfterBreak="0">
    <w:nsid w:val="78D901E6"/>
    <w:multiLevelType w:val="hybridMultilevel"/>
    <w:tmpl w:val="89F8732C"/>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0" w15:restartNumberingAfterBreak="0">
    <w:nsid w:val="790F04F2"/>
    <w:multiLevelType w:val="hybridMultilevel"/>
    <w:tmpl w:val="FDF0A1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1" w15:restartNumberingAfterBreak="0">
    <w:nsid w:val="792F643C"/>
    <w:multiLevelType w:val="hybridMultilevel"/>
    <w:tmpl w:val="32D0BBFE"/>
    <w:lvl w:ilvl="0" w:tplc="A9580C22">
      <w:start w:val="1"/>
      <w:numFmt w:val="decimal"/>
      <w:lvlText w:val="%1."/>
      <w:lvlJc w:val="left"/>
      <w:pPr>
        <w:ind w:left="143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2" w15:restartNumberingAfterBreak="0">
    <w:nsid w:val="79730259"/>
    <w:multiLevelType w:val="hybridMultilevel"/>
    <w:tmpl w:val="76A65504"/>
    <w:lvl w:ilvl="0" w:tplc="8BB2C9A0">
      <w:start w:val="1"/>
      <w:numFmt w:val="decimal"/>
      <w:lvlText w:val="%1."/>
      <w:lvlJc w:val="left"/>
      <w:pPr>
        <w:ind w:left="720"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3" w15:restartNumberingAfterBreak="0">
    <w:nsid w:val="798542CA"/>
    <w:multiLevelType w:val="hybridMultilevel"/>
    <w:tmpl w:val="DD1AB5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4" w15:restartNumberingAfterBreak="0">
    <w:nsid w:val="79AA5104"/>
    <w:multiLevelType w:val="hybridMultilevel"/>
    <w:tmpl w:val="8E38684C"/>
    <w:lvl w:ilvl="0" w:tplc="ADE01E2E">
      <w:start w:val="1"/>
      <w:numFmt w:val="bullet"/>
      <w:lvlText w:val=""/>
      <w:lvlJc w:val="left"/>
      <w:pPr>
        <w:ind w:left="1436" w:hanging="360"/>
      </w:pPr>
      <w:rPr>
        <w:rFonts w:ascii="Symbol" w:hAnsi="Symbol" w:hint="default"/>
      </w:rPr>
    </w:lvl>
    <w:lvl w:ilvl="1" w:tplc="04150003">
      <w:start w:val="1"/>
      <w:numFmt w:val="bullet"/>
      <w:lvlText w:val="o"/>
      <w:lvlJc w:val="left"/>
      <w:pPr>
        <w:ind w:left="2156" w:hanging="360"/>
      </w:pPr>
      <w:rPr>
        <w:rFonts w:ascii="Courier New" w:hAnsi="Courier New" w:cs="Courier New" w:hint="default"/>
      </w:rPr>
    </w:lvl>
    <w:lvl w:ilvl="2" w:tplc="04150005">
      <w:start w:val="1"/>
      <w:numFmt w:val="bullet"/>
      <w:lvlText w:val=""/>
      <w:lvlJc w:val="left"/>
      <w:pPr>
        <w:ind w:left="2876" w:hanging="360"/>
      </w:pPr>
      <w:rPr>
        <w:rFonts w:ascii="Wingdings" w:hAnsi="Wingdings" w:hint="default"/>
      </w:rPr>
    </w:lvl>
    <w:lvl w:ilvl="3" w:tplc="04150001">
      <w:start w:val="1"/>
      <w:numFmt w:val="bullet"/>
      <w:lvlText w:val=""/>
      <w:lvlJc w:val="left"/>
      <w:pPr>
        <w:ind w:left="3596" w:hanging="360"/>
      </w:pPr>
      <w:rPr>
        <w:rFonts w:ascii="Symbol" w:hAnsi="Symbol" w:hint="default"/>
      </w:rPr>
    </w:lvl>
    <w:lvl w:ilvl="4" w:tplc="04150003">
      <w:start w:val="1"/>
      <w:numFmt w:val="bullet"/>
      <w:lvlText w:val="o"/>
      <w:lvlJc w:val="left"/>
      <w:pPr>
        <w:ind w:left="4316" w:hanging="360"/>
      </w:pPr>
      <w:rPr>
        <w:rFonts w:ascii="Courier New" w:hAnsi="Courier New" w:cs="Courier New" w:hint="default"/>
      </w:rPr>
    </w:lvl>
    <w:lvl w:ilvl="5" w:tplc="04150005">
      <w:start w:val="1"/>
      <w:numFmt w:val="bullet"/>
      <w:lvlText w:val=""/>
      <w:lvlJc w:val="left"/>
      <w:pPr>
        <w:ind w:left="5036" w:hanging="360"/>
      </w:pPr>
      <w:rPr>
        <w:rFonts w:ascii="Wingdings" w:hAnsi="Wingdings" w:hint="default"/>
      </w:rPr>
    </w:lvl>
    <w:lvl w:ilvl="6" w:tplc="04150001">
      <w:start w:val="1"/>
      <w:numFmt w:val="bullet"/>
      <w:lvlText w:val=""/>
      <w:lvlJc w:val="left"/>
      <w:pPr>
        <w:ind w:left="5756" w:hanging="360"/>
      </w:pPr>
      <w:rPr>
        <w:rFonts w:ascii="Symbol" w:hAnsi="Symbol" w:hint="default"/>
      </w:rPr>
    </w:lvl>
    <w:lvl w:ilvl="7" w:tplc="04150003">
      <w:start w:val="1"/>
      <w:numFmt w:val="bullet"/>
      <w:lvlText w:val="o"/>
      <w:lvlJc w:val="left"/>
      <w:pPr>
        <w:ind w:left="6476" w:hanging="360"/>
      </w:pPr>
      <w:rPr>
        <w:rFonts w:ascii="Courier New" w:hAnsi="Courier New" w:cs="Courier New" w:hint="default"/>
      </w:rPr>
    </w:lvl>
    <w:lvl w:ilvl="8" w:tplc="04150005">
      <w:start w:val="1"/>
      <w:numFmt w:val="bullet"/>
      <w:lvlText w:val=""/>
      <w:lvlJc w:val="left"/>
      <w:pPr>
        <w:ind w:left="7196" w:hanging="360"/>
      </w:pPr>
      <w:rPr>
        <w:rFonts w:ascii="Wingdings" w:hAnsi="Wingdings" w:hint="default"/>
      </w:rPr>
    </w:lvl>
  </w:abstractNum>
  <w:abstractNum w:abstractNumId="1195" w15:restartNumberingAfterBreak="0">
    <w:nsid w:val="79BB5845"/>
    <w:multiLevelType w:val="hybridMultilevel"/>
    <w:tmpl w:val="18EA14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6" w15:restartNumberingAfterBreak="0">
    <w:nsid w:val="79C3081C"/>
    <w:multiLevelType w:val="hybridMultilevel"/>
    <w:tmpl w:val="127473B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97" w15:restartNumberingAfterBreak="0">
    <w:nsid w:val="79C6719D"/>
    <w:multiLevelType w:val="hybridMultilevel"/>
    <w:tmpl w:val="D1820CDA"/>
    <w:lvl w:ilvl="0" w:tplc="C6DC9A30">
      <w:start w:val="1"/>
      <w:numFmt w:val="upperLetter"/>
      <w:lvlText w:val="%1."/>
      <w:lvlJc w:val="left"/>
      <w:pPr>
        <w:ind w:left="247" w:hanging="360"/>
      </w:pPr>
      <w:rPr>
        <w:rFonts w:hint="default"/>
      </w:rPr>
    </w:lvl>
    <w:lvl w:ilvl="1" w:tplc="04150019" w:tentative="1">
      <w:start w:val="1"/>
      <w:numFmt w:val="lowerLetter"/>
      <w:lvlText w:val="%2."/>
      <w:lvlJc w:val="left"/>
      <w:pPr>
        <w:ind w:left="967" w:hanging="360"/>
      </w:pPr>
    </w:lvl>
    <w:lvl w:ilvl="2" w:tplc="0415001B" w:tentative="1">
      <w:start w:val="1"/>
      <w:numFmt w:val="lowerRoman"/>
      <w:lvlText w:val="%3."/>
      <w:lvlJc w:val="right"/>
      <w:pPr>
        <w:ind w:left="1687" w:hanging="180"/>
      </w:pPr>
    </w:lvl>
    <w:lvl w:ilvl="3" w:tplc="0415000F" w:tentative="1">
      <w:start w:val="1"/>
      <w:numFmt w:val="decimal"/>
      <w:lvlText w:val="%4."/>
      <w:lvlJc w:val="left"/>
      <w:pPr>
        <w:ind w:left="2407" w:hanging="360"/>
      </w:pPr>
    </w:lvl>
    <w:lvl w:ilvl="4" w:tplc="04150019" w:tentative="1">
      <w:start w:val="1"/>
      <w:numFmt w:val="lowerLetter"/>
      <w:lvlText w:val="%5."/>
      <w:lvlJc w:val="left"/>
      <w:pPr>
        <w:ind w:left="3127" w:hanging="360"/>
      </w:pPr>
    </w:lvl>
    <w:lvl w:ilvl="5" w:tplc="0415001B" w:tentative="1">
      <w:start w:val="1"/>
      <w:numFmt w:val="lowerRoman"/>
      <w:lvlText w:val="%6."/>
      <w:lvlJc w:val="right"/>
      <w:pPr>
        <w:ind w:left="3847" w:hanging="180"/>
      </w:pPr>
    </w:lvl>
    <w:lvl w:ilvl="6" w:tplc="0415000F" w:tentative="1">
      <w:start w:val="1"/>
      <w:numFmt w:val="decimal"/>
      <w:lvlText w:val="%7."/>
      <w:lvlJc w:val="left"/>
      <w:pPr>
        <w:ind w:left="4567" w:hanging="360"/>
      </w:pPr>
    </w:lvl>
    <w:lvl w:ilvl="7" w:tplc="04150019" w:tentative="1">
      <w:start w:val="1"/>
      <w:numFmt w:val="lowerLetter"/>
      <w:lvlText w:val="%8."/>
      <w:lvlJc w:val="left"/>
      <w:pPr>
        <w:ind w:left="5287" w:hanging="360"/>
      </w:pPr>
    </w:lvl>
    <w:lvl w:ilvl="8" w:tplc="0415001B" w:tentative="1">
      <w:start w:val="1"/>
      <w:numFmt w:val="lowerRoman"/>
      <w:lvlText w:val="%9."/>
      <w:lvlJc w:val="right"/>
      <w:pPr>
        <w:ind w:left="6007" w:hanging="180"/>
      </w:pPr>
    </w:lvl>
  </w:abstractNum>
  <w:abstractNum w:abstractNumId="1198" w15:restartNumberingAfterBreak="0">
    <w:nsid w:val="79C72CD0"/>
    <w:multiLevelType w:val="hybridMultilevel"/>
    <w:tmpl w:val="86168BCE"/>
    <w:lvl w:ilvl="0" w:tplc="319825D4">
      <w:start w:val="1"/>
      <w:numFmt w:val="decimal"/>
      <w:lvlText w:val="%1."/>
      <w:lvlJc w:val="left"/>
      <w:pPr>
        <w:ind w:left="720" w:hanging="360"/>
      </w:pPr>
      <w:rPr>
        <w:rFonts w:hint="default"/>
        <w:sz w:val="20"/>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9" w15:restartNumberingAfterBreak="0">
    <w:nsid w:val="79CF46C9"/>
    <w:multiLevelType w:val="hybridMultilevel"/>
    <w:tmpl w:val="C2561594"/>
    <w:lvl w:ilvl="0" w:tplc="4894DE3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00" w15:restartNumberingAfterBreak="0">
    <w:nsid w:val="79D66347"/>
    <w:multiLevelType w:val="hybridMultilevel"/>
    <w:tmpl w:val="B0EAA39A"/>
    <w:lvl w:ilvl="0" w:tplc="452AD20C">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01" w15:restartNumberingAfterBreak="0">
    <w:nsid w:val="7A014141"/>
    <w:multiLevelType w:val="hybridMultilevel"/>
    <w:tmpl w:val="69ECE71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02" w15:restartNumberingAfterBreak="0">
    <w:nsid w:val="7A090E2D"/>
    <w:multiLevelType w:val="hybridMultilevel"/>
    <w:tmpl w:val="2506A816"/>
    <w:lvl w:ilvl="0" w:tplc="AA10D148">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3" w15:restartNumberingAfterBreak="0">
    <w:nsid w:val="7A0C78E8"/>
    <w:multiLevelType w:val="hybridMultilevel"/>
    <w:tmpl w:val="6E8C8B48"/>
    <w:lvl w:ilvl="0" w:tplc="AA10D14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04" w15:restartNumberingAfterBreak="0">
    <w:nsid w:val="7A1125FD"/>
    <w:multiLevelType w:val="hybridMultilevel"/>
    <w:tmpl w:val="4A669F1A"/>
    <w:lvl w:ilvl="0" w:tplc="777E927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05" w15:restartNumberingAfterBreak="0">
    <w:nsid w:val="7A5B43D2"/>
    <w:multiLevelType w:val="hybridMultilevel"/>
    <w:tmpl w:val="405C898A"/>
    <w:lvl w:ilvl="0" w:tplc="0415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06" w15:restartNumberingAfterBreak="0">
    <w:nsid w:val="7A5F68D8"/>
    <w:multiLevelType w:val="hybridMultilevel"/>
    <w:tmpl w:val="FCA4A1D2"/>
    <w:lvl w:ilvl="0" w:tplc="9F40C9CA">
      <w:start w:val="1"/>
      <w:numFmt w:val="decimal"/>
      <w:lvlText w:val="%1."/>
      <w:lvlJc w:val="righ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7" w15:restartNumberingAfterBreak="0">
    <w:nsid w:val="7A696C3E"/>
    <w:multiLevelType w:val="hybridMultilevel"/>
    <w:tmpl w:val="AE50B37C"/>
    <w:lvl w:ilvl="0" w:tplc="EED4FFFC">
      <w:start w:val="1"/>
      <w:numFmt w:val="decimal"/>
      <w:lvlText w:val="%1."/>
      <w:lvlJc w:val="left"/>
      <w:pPr>
        <w:ind w:left="720" w:hanging="360"/>
      </w:pPr>
      <w:rPr>
        <w:rFonts w:ascii="Times" w:hAnsi="Times"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8" w15:restartNumberingAfterBreak="0">
    <w:nsid w:val="7A8E7EA5"/>
    <w:multiLevelType w:val="hybridMultilevel"/>
    <w:tmpl w:val="015A44EC"/>
    <w:lvl w:ilvl="0" w:tplc="9F646882">
      <w:start w:val="1"/>
      <w:numFmt w:val="decimal"/>
      <w:lvlText w:val="%1."/>
      <w:lvlJc w:val="right"/>
      <w:pPr>
        <w:ind w:left="72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9" w15:restartNumberingAfterBreak="0">
    <w:nsid w:val="7A9B5C3F"/>
    <w:multiLevelType w:val="hybridMultilevel"/>
    <w:tmpl w:val="97422D08"/>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10" w15:restartNumberingAfterBreak="0">
    <w:nsid w:val="7AB24D6A"/>
    <w:multiLevelType w:val="hybridMultilevel"/>
    <w:tmpl w:val="03841982"/>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1" w15:restartNumberingAfterBreak="0">
    <w:nsid w:val="7AC114E0"/>
    <w:multiLevelType w:val="hybridMultilevel"/>
    <w:tmpl w:val="56E04CA6"/>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2" w15:restartNumberingAfterBreak="0">
    <w:nsid w:val="7ADA582B"/>
    <w:multiLevelType w:val="hybridMultilevel"/>
    <w:tmpl w:val="C57E2D2C"/>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3" w15:restartNumberingAfterBreak="0">
    <w:nsid w:val="7AE57932"/>
    <w:multiLevelType w:val="hybridMultilevel"/>
    <w:tmpl w:val="900ECBBA"/>
    <w:lvl w:ilvl="0" w:tplc="2A36E558">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14" w15:restartNumberingAfterBreak="0">
    <w:nsid w:val="7AFF6CF2"/>
    <w:multiLevelType w:val="hybridMultilevel"/>
    <w:tmpl w:val="0C489E4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15" w15:restartNumberingAfterBreak="0">
    <w:nsid w:val="7B0F3A70"/>
    <w:multiLevelType w:val="hybridMultilevel"/>
    <w:tmpl w:val="9EB05F74"/>
    <w:lvl w:ilvl="0" w:tplc="4650EC3A">
      <w:start w:val="1"/>
      <w:numFmt w:val="decimal"/>
      <w:lvlText w:val="%1."/>
      <w:lvlJc w:val="left"/>
      <w:pPr>
        <w:ind w:left="714" w:hanging="360"/>
      </w:pPr>
      <w:rPr>
        <w:rFonts w:hint="default"/>
        <w:sz w:val="20"/>
        <w:szCs w:val="20"/>
      </w:rPr>
    </w:lvl>
    <w:lvl w:ilvl="1" w:tplc="04150019" w:tentative="1">
      <w:start w:val="1"/>
      <w:numFmt w:val="lowerLetter"/>
      <w:lvlText w:val="%2."/>
      <w:lvlJc w:val="left"/>
      <w:pPr>
        <w:ind w:left="1434" w:hanging="360"/>
      </w:pPr>
    </w:lvl>
    <w:lvl w:ilvl="2" w:tplc="0415001B" w:tentative="1">
      <w:start w:val="1"/>
      <w:numFmt w:val="lowerRoman"/>
      <w:lvlText w:val="%3."/>
      <w:lvlJc w:val="right"/>
      <w:pPr>
        <w:ind w:left="2154" w:hanging="180"/>
      </w:pPr>
    </w:lvl>
    <w:lvl w:ilvl="3" w:tplc="0415000F" w:tentative="1">
      <w:start w:val="1"/>
      <w:numFmt w:val="decimal"/>
      <w:lvlText w:val="%4."/>
      <w:lvlJc w:val="left"/>
      <w:pPr>
        <w:ind w:left="2874" w:hanging="360"/>
      </w:pPr>
    </w:lvl>
    <w:lvl w:ilvl="4" w:tplc="04150019" w:tentative="1">
      <w:start w:val="1"/>
      <w:numFmt w:val="lowerLetter"/>
      <w:lvlText w:val="%5."/>
      <w:lvlJc w:val="left"/>
      <w:pPr>
        <w:ind w:left="3594" w:hanging="360"/>
      </w:pPr>
    </w:lvl>
    <w:lvl w:ilvl="5" w:tplc="0415001B" w:tentative="1">
      <w:start w:val="1"/>
      <w:numFmt w:val="lowerRoman"/>
      <w:lvlText w:val="%6."/>
      <w:lvlJc w:val="right"/>
      <w:pPr>
        <w:ind w:left="4314" w:hanging="180"/>
      </w:pPr>
    </w:lvl>
    <w:lvl w:ilvl="6" w:tplc="0415000F" w:tentative="1">
      <w:start w:val="1"/>
      <w:numFmt w:val="decimal"/>
      <w:lvlText w:val="%7."/>
      <w:lvlJc w:val="left"/>
      <w:pPr>
        <w:ind w:left="5034" w:hanging="360"/>
      </w:pPr>
    </w:lvl>
    <w:lvl w:ilvl="7" w:tplc="04150019" w:tentative="1">
      <w:start w:val="1"/>
      <w:numFmt w:val="lowerLetter"/>
      <w:lvlText w:val="%8."/>
      <w:lvlJc w:val="left"/>
      <w:pPr>
        <w:ind w:left="5754" w:hanging="360"/>
      </w:pPr>
    </w:lvl>
    <w:lvl w:ilvl="8" w:tplc="0415001B" w:tentative="1">
      <w:start w:val="1"/>
      <w:numFmt w:val="lowerRoman"/>
      <w:lvlText w:val="%9."/>
      <w:lvlJc w:val="right"/>
      <w:pPr>
        <w:ind w:left="6474" w:hanging="180"/>
      </w:pPr>
    </w:lvl>
  </w:abstractNum>
  <w:abstractNum w:abstractNumId="1216" w15:restartNumberingAfterBreak="0">
    <w:nsid w:val="7B1808B3"/>
    <w:multiLevelType w:val="hybridMultilevel"/>
    <w:tmpl w:val="20D63C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7" w15:restartNumberingAfterBreak="0">
    <w:nsid w:val="7B2164FF"/>
    <w:multiLevelType w:val="hybridMultilevel"/>
    <w:tmpl w:val="B36E06C6"/>
    <w:lvl w:ilvl="0" w:tplc="F9EC60C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8" w15:restartNumberingAfterBreak="0">
    <w:nsid w:val="7B390EA0"/>
    <w:multiLevelType w:val="hybridMultilevel"/>
    <w:tmpl w:val="85801488"/>
    <w:lvl w:ilvl="0" w:tplc="C22C95D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9" w15:restartNumberingAfterBreak="0">
    <w:nsid w:val="7B3B5CF9"/>
    <w:multiLevelType w:val="hybridMultilevel"/>
    <w:tmpl w:val="0ADA961C"/>
    <w:lvl w:ilvl="0" w:tplc="810419A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20" w15:restartNumberingAfterBreak="0">
    <w:nsid w:val="7B5F4D87"/>
    <w:multiLevelType w:val="hybridMultilevel"/>
    <w:tmpl w:val="FCA4A1D2"/>
    <w:lvl w:ilvl="0" w:tplc="9F40C9CA">
      <w:start w:val="1"/>
      <w:numFmt w:val="decimal"/>
      <w:lvlText w:val="%1."/>
      <w:lvlJc w:val="righ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1" w15:restartNumberingAfterBreak="0">
    <w:nsid w:val="7B716942"/>
    <w:multiLevelType w:val="hybridMultilevel"/>
    <w:tmpl w:val="B17218C8"/>
    <w:lvl w:ilvl="0" w:tplc="350C8F40">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2" w15:restartNumberingAfterBreak="0">
    <w:nsid w:val="7B815B9A"/>
    <w:multiLevelType w:val="hybridMultilevel"/>
    <w:tmpl w:val="1A64DA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3" w15:restartNumberingAfterBreak="0">
    <w:nsid w:val="7B967049"/>
    <w:multiLevelType w:val="hybridMultilevel"/>
    <w:tmpl w:val="900ECBBA"/>
    <w:lvl w:ilvl="0" w:tplc="2A36E558">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24" w15:restartNumberingAfterBreak="0">
    <w:nsid w:val="7BBE0187"/>
    <w:multiLevelType w:val="hybridMultilevel"/>
    <w:tmpl w:val="EF0C5720"/>
    <w:lvl w:ilvl="0" w:tplc="956A8B5E">
      <w:start w:val="1"/>
      <w:numFmt w:val="decimal"/>
      <w:lvlText w:val="%1."/>
      <w:lvlJc w:val="left"/>
      <w:pPr>
        <w:tabs>
          <w:tab w:val="num" w:pos="726"/>
        </w:tabs>
        <w:ind w:left="72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5" w15:restartNumberingAfterBreak="0">
    <w:nsid w:val="7BC4521F"/>
    <w:multiLevelType w:val="hybridMultilevel"/>
    <w:tmpl w:val="BC3AB056"/>
    <w:lvl w:ilvl="0" w:tplc="BD088030">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26" w15:restartNumberingAfterBreak="0">
    <w:nsid w:val="7BF40970"/>
    <w:multiLevelType w:val="hybridMultilevel"/>
    <w:tmpl w:val="1E42474E"/>
    <w:lvl w:ilvl="0" w:tplc="907C64C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7" w15:restartNumberingAfterBreak="0">
    <w:nsid w:val="7C360002"/>
    <w:multiLevelType w:val="hybridMultilevel"/>
    <w:tmpl w:val="8C229AE4"/>
    <w:lvl w:ilvl="0" w:tplc="08723676">
      <w:start w:val="1"/>
      <w:numFmt w:val="decimal"/>
      <w:lvlText w:val="%1."/>
      <w:lvlJc w:val="left"/>
      <w:pPr>
        <w:ind w:left="720" w:hanging="360"/>
      </w:pPr>
      <w:rPr>
        <w:rFonts w:hint="default"/>
      </w:rPr>
    </w:lvl>
    <w:lvl w:ilvl="1" w:tplc="0872367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8" w15:restartNumberingAfterBreak="0">
    <w:nsid w:val="7C453ECF"/>
    <w:multiLevelType w:val="hybridMultilevel"/>
    <w:tmpl w:val="21F2AF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9" w15:restartNumberingAfterBreak="0">
    <w:nsid w:val="7C494A22"/>
    <w:multiLevelType w:val="hybridMultilevel"/>
    <w:tmpl w:val="2FA05A7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0" w15:restartNumberingAfterBreak="0">
    <w:nsid w:val="7C6E64D5"/>
    <w:multiLevelType w:val="hybridMultilevel"/>
    <w:tmpl w:val="69ECE71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31" w15:restartNumberingAfterBreak="0">
    <w:nsid w:val="7C8B3771"/>
    <w:multiLevelType w:val="hybridMultilevel"/>
    <w:tmpl w:val="4F780A9A"/>
    <w:name w:val="WW8Num2022222"/>
    <w:lvl w:ilvl="0" w:tplc="956A8B5E">
      <w:start w:val="1"/>
      <w:numFmt w:val="decimal"/>
      <w:lvlText w:val="%1."/>
      <w:lvlJc w:val="left"/>
      <w:pPr>
        <w:tabs>
          <w:tab w:val="num" w:pos="802"/>
        </w:tabs>
        <w:ind w:left="802" w:hanging="360"/>
      </w:pPr>
      <w:rPr>
        <w:rFonts w:hint="default"/>
      </w:rPr>
    </w:lvl>
    <w:lvl w:ilvl="1" w:tplc="04150019" w:tentative="1">
      <w:start w:val="1"/>
      <w:numFmt w:val="lowerLetter"/>
      <w:lvlText w:val="%2."/>
      <w:lvlJc w:val="left"/>
      <w:pPr>
        <w:ind w:left="1512" w:hanging="360"/>
      </w:pPr>
    </w:lvl>
    <w:lvl w:ilvl="2" w:tplc="0415001B" w:tentative="1">
      <w:start w:val="1"/>
      <w:numFmt w:val="lowerRoman"/>
      <w:lvlText w:val="%3."/>
      <w:lvlJc w:val="right"/>
      <w:pPr>
        <w:ind w:left="2232" w:hanging="180"/>
      </w:pPr>
    </w:lvl>
    <w:lvl w:ilvl="3" w:tplc="0415000F" w:tentative="1">
      <w:start w:val="1"/>
      <w:numFmt w:val="decimal"/>
      <w:lvlText w:val="%4."/>
      <w:lvlJc w:val="left"/>
      <w:pPr>
        <w:ind w:left="2952" w:hanging="360"/>
      </w:pPr>
    </w:lvl>
    <w:lvl w:ilvl="4" w:tplc="04150019" w:tentative="1">
      <w:start w:val="1"/>
      <w:numFmt w:val="lowerLetter"/>
      <w:lvlText w:val="%5."/>
      <w:lvlJc w:val="left"/>
      <w:pPr>
        <w:ind w:left="3672" w:hanging="360"/>
      </w:pPr>
    </w:lvl>
    <w:lvl w:ilvl="5" w:tplc="0415001B" w:tentative="1">
      <w:start w:val="1"/>
      <w:numFmt w:val="lowerRoman"/>
      <w:lvlText w:val="%6."/>
      <w:lvlJc w:val="right"/>
      <w:pPr>
        <w:ind w:left="4392" w:hanging="180"/>
      </w:pPr>
    </w:lvl>
    <w:lvl w:ilvl="6" w:tplc="0415000F" w:tentative="1">
      <w:start w:val="1"/>
      <w:numFmt w:val="decimal"/>
      <w:lvlText w:val="%7."/>
      <w:lvlJc w:val="left"/>
      <w:pPr>
        <w:ind w:left="5112" w:hanging="360"/>
      </w:pPr>
    </w:lvl>
    <w:lvl w:ilvl="7" w:tplc="04150019" w:tentative="1">
      <w:start w:val="1"/>
      <w:numFmt w:val="lowerLetter"/>
      <w:lvlText w:val="%8."/>
      <w:lvlJc w:val="left"/>
      <w:pPr>
        <w:ind w:left="5832" w:hanging="360"/>
      </w:pPr>
    </w:lvl>
    <w:lvl w:ilvl="8" w:tplc="0415001B" w:tentative="1">
      <w:start w:val="1"/>
      <w:numFmt w:val="lowerRoman"/>
      <w:lvlText w:val="%9."/>
      <w:lvlJc w:val="right"/>
      <w:pPr>
        <w:ind w:left="6552" w:hanging="180"/>
      </w:pPr>
    </w:lvl>
  </w:abstractNum>
  <w:abstractNum w:abstractNumId="1232" w15:restartNumberingAfterBreak="0">
    <w:nsid w:val="7CA5203D"/>
    <w:multiLevelType w:val="hybridMultilevel"/>
    <w:tmpl w:val="F4286D6A"/>
    <w:lvl w:ilvl="0" w:tplc="2E8E6DB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3" w15:restartNumberingAfterBreak="0">
    <w:nsid w:val="7CD71A34"/>
    <w:multiLevelType w:val="hybridMultilevel"/>
    <w:tmpl w:val="ECD687F2"/>
    <w:lvl w:ilvl="0" w:tplc="0415000F">
      <w:start w:val="1"/>
      <w:numFmt w:val="decimal"/>
      <w:lvlText w:val="%1."/>
      <w:lvlJc w:val="left"/>
      <w:pPr>
        <w:tabs>
          <w:tab w:val="num" w:pos="360"/>
        </w:tabs>
        <w:ind w:left="360" w:hanging="360"/>
      </w:pPr>
      <w:rPr>
        <w:rFonts w:hint="default"/>
      </w:rPr>
    </w:lvl>
    <w:lvl w:ilvl="1" w:tplc="61044CF6">
      <w:start w:val="1"/>
      <w:numFmt w:val="decimal"/>
      <w:lvlText w:val="%2."/>
      <w:lvlJc w:val="left"/>
      <w:pPr>
        <w:tabs>
          <w:tab w:val="num" w:pos="1080"/>
        </w:tabs>
        <w:ind w:left="1080" w:hanging="360"/>
      </w:pPr>
      <w:rPr>
        <w:rFonts w:ascii="Times New Roman" w:hAnsi="Times New Roman" w:hint="default"/>
        <w:sz w:val="28"/>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234" w15:restartNumberingAfterBreak="0">
    <w:nsid w:val="7CED7459"/>
    <w:multiLevelType w:val="hybridMultilevel"/>
    <w:tmpl w:val="99003D60"/>
    <w:lvl w:ilvl="0" w:tplc="56CE8B86">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5" w15:restartNumberingAfterBreak="0">
    <w:nsid w:val="7D573D51"/>
    <w:multiLevelType w:val="hybridMultilevel"/>
    <w:tmpl w:val="BC3AB056"/>
    <w:lvl w:ilvl="0" w:tplc="BD088030">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36" w15:restartNumberingAfterBreak="0">
    <w:nsid w:val="7D5C05D0"/>
    <w:multiLevelType w:val="hybridMultilevel"/>
    <w:tmpl w:val="72187F3E"/>
    <w:lvl w:ilvl="0" w:tplc="C924059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7" w15:restartNumberingAfterBreak="0">
    <w:nsid w:val="7D946939"/>
    <w:multiLevelType w:val="hybridMultilevel"/>
    <w:tmpl w:val="D1CACD66"/>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8" w15:restartNumberingAfterBreak="0">
    <w:nsid w:val="7D9A3FA3"/>
    <w:multiLevelType w:val="hybridMultilevel"/>
    <w:tmpl w:val="0ADA961C"/>
    <w:lvl w:ilvl="0" w:tplc="810419A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39" w15:restartNumberingAfterBreak="0">
    <w:nsid w:val="7DA270EB"/>
    <w:multiLevelType w:val="hybridMultilevel"/>
    <w:tmpl w:val="0ADA961C"/>
    <w:lvl w:ilvl="0" w:tplc="810419A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40" w15:restartNumberingAfterBreak="0">
    <w:nsid w:val="7DC418B0"/>
    <w:multiLevelType w:val="hybridMultilevel"/>
    <w:tmpl w:val="30C69A92"/>
    <w:lvl w:ilvl="0" w:tplc="3E3CDB9A">
      <w:start w:val="1"/>
      <w:numFmt w:val="decimal"/>
      <w:lvlText w:val="%1."/>
      <w:lvlJc w:val="left"/>
      <w:pPr>
        <w:ind w:left="746" w:hanging="360"/>
      </w:pPr>
      <w:rPr>
        <w:rFonts w:hint="default"/>
      </w:rPr>
    </w:lvl>
    <w:lvl w:ilvl="1" w:tplc="04150019" w:tentative="1">
      <w:start w:val="1"/>
      <w:numFmt w:val="lowerLetter"/>
      <w:lvlText w:val="%2."/>
      <w:lvlJc w:val="left"/>
      <w:pPr>
        <w:ind w:left="1466" w:hanging="360"/>
      </w:pPr>
    </w:lvl>
    <w:lvl w:ilvl="2" w:tplc="0415001B" w:tentative="1">
      <w:start w:val="1"/>
      <w:numFmt w:val="lowerRoman"/>
      <w:lvlText w:val="%3."/>
      <w:lvlJc w:val="right"/>
      <w:pPr>
        <w:ind w:left="2186" w:hanging="180"/>
      </w:pPr>
    </w:lvl>
    <w:lvl w:ilvl="3" w:tplc="0415000F" w:tentative="1">
      <w:start w:val="1"/>
      <w:numFmt w:val="decimal"/>
      <w:lvlText w:val="%4."/>
      <w:lvlJc w:val="left"/>
      <w:pPr>
        <w:ind w:left="2906" w:hanging="360"/>
      </w:pPr>
    </w:lvl>
    <w:lvl w:ilvl="4" w:tplc="04150019" w:tentative="1">
      <w:start w:val="1"/>
      <w:numFmt w:val="lowerLetter"/>
      <w:lvlText w:val="%5."/>
      <w:lvlJc w:val="left"/>
      <w:pPr>
        <w:ind w:left="3626" w:hanging="360"/>
      </w:pPr>
    </w:lvl>
    <w:lvl w:ilvl="5" w:tplc="0415001B" w:tentative="1">
      <w:start w:val="1"/>
      <w:numFmt w:val="lowerRoman"/>
      <w:lvlText w:val="%6."/>
      <w:lvlJc w:val="right"/>
      <w:pPr>
        <w:ind w:left="4346" w:hanging="180"/>
      </w:pPr>
    </w:lvl>
    <w:lvl w:ilvl="6" w:tplc="0415000F" w:tentative="1">
      <w:start w:val="1"/>
      <w:numFmt w:val="decimal"/>
      <w:lvlText w:val="%7."/>
      <w:lvlJc w:val="left"/>
      <w:pPr>
        <w:ind w:left="5066" w:hanging="360"/>
      </w:pPr>
    </w:lvl>
    <w:lvl w:ilvl="7" w:tplc="04150019" w:tentative="1">
      <w:start w:val="1"/>
      <w:numFmt w:val="lowerLetter"/>
      <w:lvlText w:val="%8."/>
      <w:lvlJc w:val="left"/>
      <w:pPr>
        <w:ind w:left="5786" w:hanging="360"/>
      </w:pPr>
    </w:lvl>
    <w:lvl w:ilvl="8" w:tplc="0415001B" w:tentative="1">
      <w:start w:val="1"/>
      <w:numFmt w:val="lowerRoman"/>
      <w:lvlText w:val="%9."/>
      <w:lvlJc w:val="right"/>
      <w:pPr>
        <w:ind w:left="6506" w:hanging="180"/>
      </w:pPr>
    </w:lvl>
  </w:abstractNum>
  <w:abstractNum w:abstractNumId="1241" w15:restartNumberingAfterBreak="0">
    <w:nsid w:val="7DDF17FD"/>
    <w:multiLevelType w:val="hybridMultilevel"/>
    <w:tmpl w:val="ED1C1184"/>
    <w:lvl w:ilvl="0" w:tplc="5C4EA534">
      <w:start w:val="1"/>
      <w:numFmt w:val="decimal"/>
      <w:lvlText w:val="%1."/>
      <w:lvlJc w:val="left"/>
      <w:pPr>
        <w:ind w:left="862" w:hanging="360"/>
      </w:pPr>
      <w:rPr>
        <w:color w:val="auto"/>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242" w15:restartNumberingAfterBreak="0">
    <w:nsid w:val="7DEE6898"/>
    <w:multiLevelType w:val="hybridMultilevel"/>
    <w:tmpl w:val="0A861AC4"/>
    <w:lvl w:ilvl="0" w:tplc="0415000F">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243" w15:restartNumberingAfterBreak="0">
    <w:nsid w:val="7DF56A80"/>
    <w:multiLevelType w:val="hybridMultilevel"/>
    <w:tmpl w:val="2C48164C"/>
    <w:lvl w:ilvl="0" w:tplc="263E71D4">
      <w:start w:val="1"/>
      <w:numFmt w:val="decimal"/>
      <w:lvlText w:val="%1."/>
      <w:lvlJc w:val="left"/>
      <w:pPr>
        <w:ind w:left="720" w:hanging="360"/>
      </w:pPr>
      <w:rPr>
        <w:rFonts w:hint="default"/>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4" w15:restartNumberingAfterBreak="0">
    <w:nsid w:val="7E097EF2"/>
    <w:multiLevelType w:val="hybridMultilevel"/>
    <w:tmpl w:val="0A861A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5" w15:restartNumberingAfterBreak="0">
    <w:nsid w:val="7E822580"/>
    <w:multiLevelType w:val="hybridMultilevel"/>
    <w:tmpl w:val="BAC47EB0"/>
    <w:lvl w:ilvl="0" w:tplc="B7282B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6" w15:restartNumberingAfterBreak="0">
    <w:nsid w:val="7E9E40F2"/>
    <w:multiLevelType w:val="hybridMultilevel"/>
    <w:tmpl w:val="695456EE"/>
    <w:lvl w:ilvl="0" w:tplc="B7282B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7" w15:restartNumberingAfterBreak="0">
    <w:nsid w:val="7EA607F6"/>
    <w:multiLevelType w:val="hybridMultilevel"/>
    <w:tmpl w:val="F4F03950"/>
    <w:lvl w:ilvl="0" w:tplc="3B80EF46">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8" w15:restartNumberingAfterBreak="0">
    <w:nsid w:val="7EAF46E1"/>
    <w:multiLevelType w:val="hybridMultilevel"/>
    <w:tmpl w:val="C8727AE2"/>
    <w:lvl w:ilvl="0" w:tplc="924A9DF6">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9" w15:restartNumberingAfterBreak="0">
    <w:nsid w:val="7EB530BF"/>
    <w:multiLevelType w:val="hybridMultilevel"/>
    <w:tmpl w:val="AF90A4F4"/>
    <w:lvl w:ilvl="0" w:tplc="47B44C3C">
      <w:start w:val="1"/>
      <w:numFmt w:val="decimal"/>
      <w:lvlText w:val="%1."/>
      <w:lvlJc w:val="righ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0" w15:restartNumberingAfterBreak="0">
    <w:nsid w:val="7EC04E69"/>
    <w:multiLevelType w:val="hybridMultilevel"/>
    <w:tmpl w:val="0EB225E6"/>
    <w:lvl w:ilvl="0" w:tplc="B756FE12">
      <w:start w:val="1"/>
      <w:numFmt w:val="decimal"/>
      <w:lvlText w:val="%1."/>
      <w:lvlJc w:val="righ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1" w15:restartNumberingAfterBreak="0">
    <w:nsid w:val="7ED2018D"/>
    <w:multiLevelType w:val="hybridMultilevel"/>
    <w:tmpl w:val="85801488"/>
    <w:lvl w:ilvl="0" w:tplc="C22C95D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2" w15:restartNumberingAfterBreak="0">
    <w:nsid w:val="7F215647"/>
    <w:multiLevelType w:val="hybridMultilevel"/>
    <w:tmpl w:val="B9B844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3" w15:restartNumberingAfterBreak="0">
    <w:nsid w:val="7F4C55FC"/>
    <w:multiLevelType w:val="hybridMultilevel"/>
    <w:tmpl w:val="B9B8444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54" w15:restartNumberingAfterBreak="0">
    <w:nsid w:val="7F650AFA"/>
    <w:multiLevelType w:val="hybridMultilevel"/>
    <w:tmpl w:val="85801488"/>
    <w:lvl w:ilvl="0" w:tplc="C22C95D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5" w15:restartNumberingAfterBreak="0">
    <w:nsid w:val="7F6C1FFD"/>
    <w:multiLevelType w:val="hybridMultilevel"/>
    <w:tmpl w:val="AEFA548E"/>
    <w:lvl w:ilvl="0" w:tplc="42201EA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6" w15:restartNumberingAfterBreak="0">
    <w:nsid w:val="7FCC0C77"/>
    <w:multiLevelType w:val="hybridMultilevel"/>
    <w:tmpl w:val="BED46CA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57" w15:restartNumberingAfterBreak="0">
    <w:nsid w:val="7FD90472"/>
    <w:multiLevelType w:val="hybridMultilevel"/>
    <w:tmpl w:val="548CD178"/>
    <w:lvl w:ilvl="0" w:tplc="F14C98A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150"/>
  </w:num>
  <w:num w:numId="2">
    <w:abstractNumId w:val="1194"/>
  </w:num>
  <w:num w:numId="3">
    <w:abstractNumId w:val="97"/>
  </w:num>
  <w:num w:numId="4">
    <w:abstractNumId w:val="506"/>
  </w:num>
  <w:num w:numId="5">
    <w:abstractNumId w:val="1124"/>
  </w:num>
  <w:num w:numId="6">
    <w:abstractNumId w:val="464"/>
  </w:num>
  <w:num w:numId="7">
    <w:abstractNumId w:val="843"/>
  </w:num>
  <w:num w:numId="8">
    <w:abstractNumId w:val="192"/>
  </w:num>
  <w:num w:numId="9">
    <w:abstractNumId w:val="991"/>
  </w:num>
  <w:num w:numId="10">
    <w:abstractNumId w:val="1139"/>
  </w:num>
  <w:num w:numId="11">
    <w:abstractNumId w:val="832"/>
  </w:num>
  <w:num w:numId="12">
    <w:abstractNumId w:val="1246"/>
  </w:num>
  <w:num w:numId="13">
    <w:abstractNumId w:val="1221"/>
  </w:num>
  <w:num w:numId="14">
    <w:abstractNumId w:val="1047"/>
  </w:num>
  <w:num w:numId="15">
    <w:abstractNumId w:val="720"/>
  </w:num>
  <w:num w:numId="16">
    <w:abstractNumId w:val="1154"/>
  </w:num>
  <w:num w:numId="17">
    <w:abstractNumId w:val="17"/>
  </w:num>
  <w:num w:numId="18">
    <w:abstractNumId w:val="86"/>
  </w:num>
  <w:num w:numId="19">
    <w:abstractNumId w:val="1195"/>
  </w:num>
  <w:num w:numId="20">
    <w:abstractNumId w:val="8"/>
  </w:num>
  <w:num w:numId="21">
    <w:abstractNumId w:val="1156"/>
  </w:num>
  <w:num w:numId="22">
    <w:abstractNumId w:val="778"/>
  </w:num>
  <w:num w:numId="23">
    <w:abstractNumId w:val="49"/>
  </w:num>
  <w:num w:numId="24">
    <w:abstractNumId w:val="269"/>
  </w:num>
  <w:num w:numId="25">
    <w:abstractNumId w:val="7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4"/>
  </w:num>
  <w:num w:numId="33">
    <w:abstractNumId w:val="744"/>
  </w:num>
  <w:num w:numId="34">
    <w:abstractNumId w:val="198"/>
  </w:num>
  <w:num w:numId="35">
    <w:abstractNumId w:val="538"/>
  </w:num>
  <w:num w:numId="36">
    <w:abstractNumId w:val="125"/>
  </w:num>
  <w:num w:numId="37">
    <w:abstractNumId w:val="46"/>
  </w:num>
  <w:num w:numId="38">
    <w:abstractNumId w:val="1016"/>
  </w:num>
  <w:num w:numId="39">
    <w:abstractNumId w:val="300"/>
  </w:num>
  <w:num w:numId="40">
    <w:abstractNumId w:val="845"/>
  </w:num>
  <w:num w:numId="41">
    <w:abstractNumId w:val="713"/>
  </w:num>
  <w:num w:numId="42">
    <w:abstractNumId w:val="11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74"/>
  </w:num>
  <w:num w:numId="44">
    <w:abstractNumId w:val="831"/>
  </w:num>
  <w:num w:numId="45">
    <w:abstractNumId w:val="378"/>
  </w:num>
  <w:num w:numId="46">
    <w:abstractNumId w:val="60"/>
  </w:num>
  <w:num w:numId="47">
    <w:abstractNumId w:val="388"/>
  </w:num>
  <w:num w:numId="48">
    <w:abstractNumId w:val="368"/>
  </w:num>
  <w:num w:numId="49">
    <w:abstractNumId w:val="637"/>
  </w:num>
  <w:num w:numId="50">
    <w:abstractNumId w:val="1250"/>
  </w:num>
  <w:num w:numId="51">
    <w:abstractNumId w:val="887"/>
  </w:num>
  <w:num w:numId="52">
    <w:abstractNumId w:val="79"/>
  </w:num>
  <w:num w:numId="53">
    <w:abstractNumId w:val="699"/>
  </w:num>
  <w:num w:numId="54">
    <w:abstractNumId w:val="1232"/>
  </w:num>
  <w:num w:numId="55">
    <w:abstractNumId w:val="772"/>
  </w:num>
  <w:num w:numId="56">
    <w:abstractNumId w:val="1011"/>
  </w:num>
  <w:num w:numId="57">
    <w:abstractNumId w:val="585"/>
  </w:num>
  <w:num w:numId="58">
    <w:abstractNumId w:val="745"/>
  </w:num>
  <w:num w:numId="59">
    <w:abstractNumId w:val="376"/>
  </w:num>
  <w:num w:numId="60">
    <w:abstractNumId w:val="527"/>
  </w:num>
  <w:num w:numId="61">
    <w:abstractNumId w:val="480"/>
  </w:num>
  <w:num w:numId="62">
    <w:abstractNumId w:val="397"/>
  </w:num>
  <w:num w:numId="63">
    <w:abstractNumId w:val="455"/>
  </w:num>
  <w:num w:numId="64">
    <w:abstractNumId w:val="1025"/>
  </w:num>
  <w:num w:numId="65">
    <w:abstractNumId w:val="737"/>
  </w:num>
  <w:num w:numId="66">
    <w:abstractNumId w:val="343"/>
  </w:num>
  <w:num w:numId="67">
    <w:abstractNumId w:val="334"/>
  </w:num>
  <w:num w:numId="68">
    <w:abstractNumId w:val="551"/>
  </w:num>
  <w:num w:numId="69">
    <w:abstractNumId w:val="498"/>
  </w:num>
  <w:num w:numId="70">
    <w:abstractNumId w:val="1010"/>
  </w:num>
  <w:num w:numId="71">
    <w:abstractNumId w:val="937"/>
  </w:num>
  <w:num w:numId="72">
    <w:abstractNumId w:val="969"/>
  </w:num>
  <w:num w:numId="73">
    <w:abstractNumId w:val="1245"/>
  </w:num>
  <w:num w:numId="74">
    <w:abstractNumId w:val="689"/>
  </w:num>
  <w:num w:numId="75">
    <w:abstractNumId w:val="200"/>
  </w:num>
  <w:num w:numId="76">
    <w:abstractNumId w:val="870"/>
  </w:num>
  <w:num w:numId="77">
    <w:abstractNumId w:val="620"/>
  </w:num>
  <w:num w:numId="78">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629"/>
  </w:num>
  <w:num w:numId="81">
    <w:abstractNumId w:val="930"/>
  </w:num>
  <w:num w:numId="82">
    <w:abstractNumId w:val="210"/>
  </w:num>
  <w:num w:numId="83">
    <w:abstractNumId w:val="1207"/>
  </w:num>
  <w:num w:numId="84">
    <w:abstractNumId w:val="1090"/>
  </w:num>
  <w:num w:numId="85">
    <w:abstractNumId w:val="985"/>
  </w:num>
  <w:num w:numId="86">
    <w:abstractNumId w:val="420"/>
  </w:num>
  <w:num w:numId="87">
    <w:abstractNumId w:val="1126"/>
  </w:num>
  <w:num w:numId="88">
    <w:abstractNumId w:val="904"/>
  </w:num>
  <w:num w:numId="89">
    <w:abstractNumId w:val="975"/>
  </w:num>
  <w:num w:numId="90">
    <w:abstractNumId w:val="692"/>
  </w:num>
  <w:num w:numId="91">
    <w:abstractNumId w:val="80"/>
  </w:num>
  <w:num w:numId="92">
    <w:abstractNumId w:val="108"/>
  </w:num>
  <w:num w:numId="93">
    <w:abstractNumId w:val="724"/>
  </w:num>
  <w:num w:numId="94">
    <w:abstractNumId w:val="1202"/>
  </w:num>
  <w:num w:numId="95">
    <w:abstractNumId w:val="987"/>
  </w:num>
  <w:num w:numId="96">
    <w:abstractNumId w:val="544"/>
  </w:num>
  <w:num w:numId="97">
    <w:abstractNumId w:val="850"/>
  </w:num>
  <w:num w:numId="98">
    <w:abstractNumId w:val="391"/>
  </w:num>
  <w:num w:numId="99">
    <w:abstractNumId w:val="988"/>
  </w:num>
  <w:num w:numId="100">
    <w:abstractNumId w:val="280"/>
  </w:num>
  <w:num w:numId="101">
    <w:abstractNumId w:val="677"/>
  </w:num>
  <w:num w:numId="102">
    <w:abstractNumId w:val="62"/>
  </w:num>
  <w:num w:numId="103">
    <w:abstractNumId w:val="19"/>
  </w:num>
  <w:num w:numId="104">
    <w:abstractNumId w:val="1158"/>
  </w:num>
  <w:num w:numId="105">
    <w:abstractNumId w:val="605"/>
  </w:num>
  <w:num w:numId="106">
    <w:abstractNumId w:val="639"/>
  </w:num>
  <w:num w:numId="107">
    <w:abstractNumId w:val="1215"/>
  </w:num>
  <w:num w:numId="108">
    <w:abstractNumId w:val="165"/>
  </w:num>
  <w:num w:numId="109">
    <w:abstractNumId w:val="362"/>
  </w:num>
  <w:num w:numId="110">
    <w:abstractNumId w:val="1048"/>
  </w:num>
  <w:num w:numId="111">
    <w:abstractNumId w:val="1073"/>
  </w:num>
  <w:num w:numId="112">
    <w:abstractNumId w:val="14"/>
  </w:num>
  <w:num w:numId="113">
    <w:abstractNumId w:val="178"/>
  </w:num>
  <w:num w:numId="114">
    <w:abstractNumId w:val="871"/>
  </w:num>
  <w:num w:numId="115">
    <w:abstractNumId w:val="566"/>
  </w:num>
  <w:num w:numId="116">
    <w:abstractNumId w:val="1069"/>
  </w:num>
  <w:num w:numId="117">
    <w:abstractNumId w:val="392"/>
  </w:num>
  <w:num w:numId="118">
    <w:abstractNumId w:val="889"/>
  </w:num>
  <w:num w:numId="119">
    <w:abstractNumId w:val="320"/>
  </w:num>
  <w:num w:numId="120">
    <w:abstractNumId w:val="777"/>
  </w:num>
  <w:num w:numId="121">
    <w:abstractNumId w:val="246"/>
  </w:num>
  <w:num w:numId="122">
    <w:abstractNumId w:val="495"/>
  </w:num>
  <w:num w:numId="123">
    <w:abstractNumId w:val="1159"/>
  </w:num>
  <w:num w:numId="124">
    <w:abstractNumId w:val="570"/>
  </w:num>
  <w:num w:numId="125">
    <w:abstractNumId w:val="276"/>
  </w:num>
  <w:num w:numId="126">
    <w:abstractNumId w:val="794"/>
  </w:num>
  <w:num w:numId="127">
    <w:abstractNumId w:val="1092"/>
  </w:num>
  <w:num w:numId="128">
    <w:abstractNumId w:val="1038"/>
  </w:num>
  <w:num w:numId="129">
    <w:abstractNumId w:val="250"/>
  </w:num>
  <w:num w:numId="130">
    <w:abstractNumId w:val="1122"/>
  </w:num>
  <w:num w:numId="131">
    <w:abstractNumId w:val="1054"/>
  </w:num>
  <w:num w:numId="132">
    <w:abstractNumId w:val="167"/>
  </w:num>
  <w:num w:numId="133">
    <w:abstractNumId w:val="66"/>
  </w:num>
  <w:num w:numId="134">
    <w:abstractNumId w:val="256"/>
  </w:num>
  <w:num w:numId="135">
    <w:abstractNumId w:val="799"/>
  </w:num>
  <w:num w:numId="136">
    <w:abstractNumId w:val="751"/>
  </w:num>
  <w:num w:numId="137">
    <w:abstractNumId w:val="1118"/>
  </w:num>
  <w:num w:numId="138">
    <w:abstractNumId w:val="307"/>
  </w:num>
  <w:num w:numId="139">
    <w:abstractNumId w:val="3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3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1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89"/>
  </w:num>
  <w:num w:numId="144">
    <w:abstractNumId w:val="577"/>
  </w:num>
  <w:num w:numId="145">
    <w:abstractNumId w:val="298"/>
  </w:num>
  <w:num w:numId="146">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848"/>
  </w:num>
  <w:num w:numId="148">
    <w:abstractNumId w:val="395"/>
  </w:num>
  <w:num w:numId="149">
    <w:abstractNumId w:val="1157"/>
  </w:num>
  <w:num w:numId="150">
    <w:abstractNumId w:val="771"/>
  </w:num>
  <w:num w:numId="151">
    <w:abstractNumId w:val="1003"/>
  </w:num>
  <w:num w:numId="152">
    <w:abstractNumId w:val="1184"/>
  </w:num>
  <w:num w:numId="153">
    <w:abstractNumId w:val="326"/>
  </w:num>
  <w:num w:numId="154">
    <w:abstractNumId w:val="815"/>
  </w:num>
  <w:num w:numId="155">
    <w:abstractNumId w:val="601"/>
  </w:num>
  <w:num w:numId="156">
    <w:abstractNumId w:val="70"/>
  </w:num>
  <w:num w:numId="157">
    <w:abstractNumId w:val="182"/>
  </w:num>
  <w:num w:numId="158">
    <w:abstractNumId w:val="87"/>
  </w:num>
  <w:num w:numId="159">
    <w:abstractNumId w:val="438"/>
  </w:num>
  <w:num w:numId="160">
    <w:abstractNumId w:val="762"/>
  </w:num>
  <w:num w:numId="161">
    <w:abstractNumId w:val="918"/>
  </w:num>
  <w:num w:numId="162">
    <w:abstractNumId w:val="854"/>
  </w:num>
  <w:num w:numId="163">
    <w:abstractNumId w:val="849"/>
  </w:num>
  <w:num w:numId="164">
    <w:abstractNumId w:val="754"/>
  </w:num>
  <w:num w:numId="165">
    <w:abstractNumId w:val="9"/>
  </w:num>
  <w:num w:numId="166">
    <w:abstractNumId w:val="508"/>
  </w:num>
  <w:num w:numId="167">
    <w:abstractNumId w:val="829"/>
  </w:num>
  <w:num w:numId="168">
    <w:abstractNumId w:val="565"/>
  </w:num>
  <w:num w:numId="169">
    <w:abstractNumId w:val="134"/>
  </w:num>
  <w:num w:numId="170">
    <w:abstractNumId w:val="994"/>
  </w:num>
  <w:num w:numId="171">
    <w:abstractNumId w:val="635"/>
  </w:num>
  <w:num w:numId="172">
    <w:abstractNumId w:val="1176"/>
  </w:num>
  <w:num w:numId="173">
    <w:abstractNumId w:val="1078"/>
  </w:num>
  <w:num w:numId="174">
    <w:abstractNumId w:val="284"/>
  </w:num>
  <w:num w:numId="175">
    <w:abstractNumId w:val="944"/>
  </w:num>
  <w:num w:numId="176">
    <w:abstractNumId w:val="1037"/>
  </w:num>
  <w:num w:numId="177">
    <w:abstractNumId w:val="1171"/>
  </w:num>
  <w:num w:numId="178">
    <w:abstractNumId w:val="1079"/>
  </w:num>
  <w:num w:numId="179">
    <w:abstractNumId w:val="1026"/>
  </w:num>
  <w:num w:numId="180">
    <w:abstractNumId w:val="487"/>
  </w:num>
  <w:num w:numId="181">
    <w:abstractNumId w:val="663"/>
  </w:num>
  <w:num w:numId="182">
    <w:abstractNumId w:val="1019"/>
  </w:num>
  <w:num w:numId="183">
    <w:abstractNumId w:val="463"/>
  </w:num>
  <w:num w:numId="184">
    <w:abstractNumId w:val="670"/>
  </w:num>
  <w:num w:numId="185">
    <w:abstractNumId w:val="656"/>
  </w:num>
  <w:num w:numId="186">
    <w:abstractNumId w:val="384"/>
  </w:num>
  <w:num w:numId="187">
    <w:abstractNumId w:val="942"/>
  </w:num>
  <w:num w:numId="188">
    <w:abstractNumId w:val="1129"/>
  </w:num>
  <w:num w:numId="189">
    <w:abstractNumId w:val="890"/>
  </w:num>
  <w:num w:numId="190">
    <w:abstractNumId w:val="381"/>
  </w:num>
  <w:num w:numId="191">
    <w:abstractNumId w:val="761"/>
  </w:num>
  <w:num w:numId="192">
    <w:abstractNumId w:val="989"/>
  </w:num>
  <w:num w:numId="193">
    <w:abstractNumId w:val="486"/>
  </w:num>
  <w:num w:numId="194">
    <w:abstractNumId w:val="1164"/>
  </w:num>
  <w:num w:numId="195">
    <w:abstractNumId w:val="25"/>
  </w:num>
  <w:num w:numId="196">
    <w:abstractNumId w:val="1064"/>
  </w:num>
  <w:num w:numId="197">
    <w:abstractNumId w:val="274"/>
  </w:num>
  <w:num w:numId="198">
    <w:abstractNumId w:val="822"/>
  </w:num>
  <w:num w:numId="199">
    <w:abstractNumId w:val="954"/>
  </w:num>
  <w:num w:numId="200">
    <w:abstractNumId w:val="867"/>
  </w:num>
  <w:num w:numId="201">
    <w:abstractNumId w:val="782"/>
  </w:num>
  <w:num w:numId="202">
    <w:abstractNumId w:val="654"/>
  </w:num>
  <w:num w:numId="203">
    <w:abstractNumId w:val="469"/>
  </w:num>
  <w:num w:numId="204">
    <w:abstractNumId w:val="864"/>
  </w:num>
  <w:num w:numId="205">
    <w:abstractNumId w:val="201"/>
  </w:num>
  <w:num w:numId="206">
    <w:abstractNumId w:val="1228"/>
  </w:num>
  <w:num w:numId="207">
    <w:abstractNumId w:val="1189"/>
  </w:num>
  <w:num w:numId="208">
    <w:abstractNumId w:val="1222"/>
  </w:num>
  <w:num w:numId="209">
    <w:abstractNumId w:val="966"/>
  </w:num>
  <w:num w:numId="210">
    <w:abstractNumId w:val="641"/>
  </w:num>
  <w:num w:numId="211">
    <w:abstractNumId w:val="882"/>
  </w:num>
  <w:num w:numId="212">
    <w:abstractNumId w:val="758"/>
  </w:num>
  <w:num w:numId="213">
    <w:abstractNumId w:val="933"/>
  </w:num>
  <w:num w:numId="214">
    <w:abstractNumId w:val="379"/>
  </w:num>
  <w:num w:numId="215">
    <w:abstractNumId w:val="926"/>
  </w:num>
  <w:num w:numId="216">
    <w:abstractNumId w:val="716"/>
  </w:num>
  <w:num w:numId="217">
    <w:abstractNumId w:val="1114"/>
  </w:num>
  <w:num w:numId="218">
    <w:abstractNumId w:val="581"/>
  </w:num>
  <w:num w:numId="219">
    <w:abstractNumId w:val="294"/>
  </w:num>
  <w:num w:numId="220">
    <w:abstractNumId w:val="16"/>
  </w:num>
  <w:num w:numId="221">
    <w:abstractNumId w:val="1089"/>
  </w:num>
  <w:num w:numId="222">
    <w:abstractNumId w:val="335"/>
  </w:num>
  <w:num w:numId="223">
    <w:abstractNumId w:val="583"/>
  </w:num>
  <w:num w:numId="224">
    <w:abstractNumId w:val="959"/>
  </w:num>
  <w:num w:numId="225">
    <w:abstractNumId w:val="1095"/>
  </w:num>
  <w:num w:numId="226">
    <w:abstractNumId w:val="686"/>
  </w:num>
  <w:num w:numId="227">
    <w:abstractNumId w:val="460"/>
  </w:num>
  <w:num w:numId="228">
    <w:abstractNumId w:val="316"/>
  </w:num>
  <w:num w:numId="229">
    <w:abstractNumId w:val="369"/>
  </w:num>
  <w:num w:numId="230">
    <w:abstractNumId w:val="356"/>
  </w:num>
  <w:num w:numId="231">
    <w:abstractNumId w:val="1257"/>
  </w:num>
  <w:num w:numId="232">
    <w:abstractNumId w:val="315"/>
  </w:num>
  <w:num w:numId="233">
    <w:abstractNumId w:val="666"/>
  </w:num>
  <w:num w:numId="234">
    <w:abstractNumId w:val="333"/>
  </w:num>
  <w:num w:numId="235">
    <w:abstractNumId w:val="2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6">
    <w:abstractNumId w:val="228"/>
  </w:num>
  <w:num w:numId="237">
    <w:abstractNumId w:val="459"/>
  </w:num>
  <w:num w:numId="238">
    <w:abstractNumId w:val="1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9">
    <w:abstractNumId w:val="12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0">
    <w:abstractNumId w:val="717"/>
  </w:num>
  <w:num w:numId="241">
    <w:abstractNumId w:val="9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2">
    <w:abstractNumId w:val="8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3">
    <w:abstractNumId w:val="1180"/>
  </w:num>
  <w:num w:numId="244">
    <w:abstractNumId w:val="2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5">
    <w:abstractNumId w:val="9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6">
    <w:abstractNumId w:val="1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7">
    <w:abstractNumId w:val="1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8">
    <w:abstractNumId w:val="8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9">
    <w:abstractNumId w:val="4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0">
    <w:abstractNumId w:val="1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1">
    <w:abstractNumId w:val="8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2">
    <w:abstractNumId w:val="5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3">
    <w:abstractNumId w:val="120"/>
  </w:num>
  <w:num w:numId="254">
    <w:abstractNumId w:val="454"/>
  </w:num>
  <w:num w:numId="255">
    <w:abstractNumId w:val="1209"/>
  </w:num>
  <w:num w:numId="256">
    <w:abstractNumId w:val="283"/>
  </w:num>
  <w:num w:numId="257">
    <w:abstractNumId w:val="951"/>
  </w:num>
  <w:num w:numId="258">
    <w:abstractNumId w:val="479"/>
  </w:num>
  <w:num w:numId="259">
    <w:abstractNumId w:val="465"/>
  </w:num>
  <w:num w:numId="260">
    <w:abstractNumId w:val="884"/>
  </w:num>
  <w:num w:numId="261">
    <w:abstractNumId w:val="996"/>
  </w:num>
  <w:num w:numId="262">
    <w:abstractNumId w:val="1178"/>
  </w:num>
  <w:num w:numId="263">
    <w:abstractNumId w:val="548"/>
  </w:num>
  <w:num w:numId="264">
    <w:abstractNumId w:val="109"/>
  </w:num>
  <w:num w:numId="265">
    <w:abstractNumId w:val="45"/>
  </w:num>
  <w:num w:numId="266">
    <w:abstractNumId w:val="736"/>
  </w:num>
  <w:num w:numId="267">
    <w:abstractNumId w:val="894"/>
  </w:num>
  <w:num w:numId="268">
    <w:abstractNumId w:val="1055"/>
  </w:num>
  <w:num w:numId="269">
    <w:abstractNumId w:val="117"/>
  </w:num>
  <w:num w:numId="270">
    <w:abstractNumId w:val="248"/>
  </w:num>
  <w:num w:numId="271">
    <w:abstractNumId w:val="73"/>
  </w:num>
  <w:num w:numId="272">
    <w:abstractNumId w:val="883"/>
  </w:num>
  <w:num w:numId="273">
    <w:abstractNumId w:val="1220"/>
  </w:num>
  <w:num w:numId="274">
    <w:abstractNumId w:val="266"/>
  </w:num>
  <w:num w:numId="275">
    <w:abstractNumId w:val="426"/>
  </w:num>
  <w:num w:numId="276">
    <w:abstractNumId w:val="345"/>
  </w:num>
  <w:num w:numId="277">
    <w:abstractNumId w:val="1015"/>
  </w:num>
  <w:num w:numId="278">
    <w:abstractNumId w:val="132"/>
  </w:num>
  <w:num w:numId="279">
    <w:abstractNumId w:val="290"/>
  </w:num>
  <w:num w:numId="280">
    <w:abstractNumId w:val="1088"/>
  </w:num>
  <w:num w:numId="281">
    <w:abstractNumId w:val="783"/>
  </w:num>
  <w:num w:numId="282">
    <w:abstractNumId w:val="161"/>
  </w:num>
  <w:num w:numId="283">
    <w:abstractNumId w:val="776"/>
  </w:num>
  <w:num w:numId="284">
    <w:abstractNumId w:val="4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5">
    <w:abstractNumId w:val="1044"/>
  </w:num>
  <w:num w:numId="286">
    <w:abstractNumId w:val="111"/>
  </w:num>
  <w:num w:numId="287">
    <w:abstractNumId w:val="1131"/>
  </w:num>
  <w:num w:numId="288">
    <w:abstractNumId w:val="536"/>
  </w:num>
  <w:num w:numId="289">
    <w:abstractNumId w:val="458"/>
  </w:num>
  <w:num w:numId="290">
    <w:abstractNumId w:val="1188"/>
  </w:num>
  <w:num w:numId="291">
    <w:abstractNumId w:val="124"/>
  </w:num>
  <w:num w:numId="292">
    <w:abstractNumId w:val="1049"/>
  </w:num>
  <w:num w:numId="293">
    <w:abstractNumId w:val="900"/>
  </w:num>
  <w:num w:numId="294">
    <w:abstractNumId w:val="809"/>
  </w:num>
  <w:num w:numId="295">
    <w:abstractNumId w:val="241"/>
  </w:num>
  <w:num w:numId="296">
    <w:abstractNumId w:val="353"/>
  </w:num>
  <w:num w:numId="297">
    <w:abstractNumId w:val="306"/>
  </w:num>
  <w:num w:numId="298">
    <w:abstractNumId w:val="375"/>
  </w:num>
  <w:num w:numId="299">
    <w:abstractNumId w:val="374"/>
  </w:num>
  <w:num w:numId="300">
    <w:abstractNumId w:val="1099"/>
  </w:num>
  <w:num w:numId="301">
    <w:abstractNumId w:val="481"/>
  </w:num>
  <w:num w:numId="302">
    <w:abstractNumId w:val="1085"/>
  </w:num>
  <w:num w:numId="303">
    <w:abstractNumId w:val="801"/>
  </w:num>
  <w:num w:numId="304">
    <w:abstractNumId w:val="523"/>
  </w:num>
  <w:num w:numId="305">
    <w:abstractNumId w:val="267"/>
  </w:num>
  <w:num w:numId="306">
    <w:abstractNumId w:val="803"/>
  </w:num>
  <w:num w:numId="307">
    <w:abstractNumId w:val="1077"/>
  </w:num>
  <w:num w:numId="308">
    <w:abstractNumId w:val="741"/>
  </w:num>
  <w:num w:numId="309">
    <w:abstractNumId w:val="1116"/>
  </w:num>
  <w:num w:numId="310">
    <w:abstractNumId w:val="652"/>
  </w:num>
  <w:num w:numId="311">
    <w:abstractNumId w:val="43"/>
  </w:num>
  <w:num w:numId="312">
    <w:abstractNumId w:val="287"/>
  </w:num>
  <w:num w:numId="313">
    <w:abstractNumId w:val="1172"/>
  </w:num>
  <w:num w:numId="314">
    <w:abstractNumId w:val="172"/>
  </w:num>
  <w:num w:numId="315">
    <w:abstractNumId w:val="680"/>
  </w:num>
  <w:num w:numId="316">
    <w:abstractNumId w:val="149"/>
  </w:num>
  <w:num w:numId="317">
    <w:abstractNumId w:val="1248"/>
  </w:num>
  <w:num w:numId="318">
    <w:abstractNumId w:val="888"/>
  </w:num>
  <w:num w:numId="319">
    <w:abstractNumId w:val="1224"/>
  </w:num>
  <w:num w:numId="320">
    <w:abstractNumId w:val="1080"/>
  </w:num>
  <w:num w:numId="321">
    <w:abstractNumId w:val="604"/>
  </w:num>
  <w:num w:numId="322">
    <w:abstractNumId w:val="12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3">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4">
    <w:abstractNumId w:val="2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5">
    <w:abstractNumId w:val="133"/>
  </w:num>
  <w:num w:numId="326">
    <w:abstractNumId w:val="237"/>
  </w:num>
  <w:num w:numId="327">
    <w:abstractNumId w:val="472"/>
  </w:num>
  <w:num w:numId="328">
    <w:abstractNumId w:val="1229"/>
  </w:num>
  <w:num w:numId="329">
    <w:abstractNumId w:val="552"/>
  </w:num>
  <w:num w:numId="330">
    <w:abstractNumId w:val="841"/>
  </w:num>
  <w:num w:numId="331">
    <w:abstractNumId w:val="807"/>
  </w:num>
  <w:num w:numId="332">
    <w:abstractNumId w:val="520"/>
  </w:num>
  <w:num w:numId="333">
    <w:abstractNumId w:val="1152"/>
  </w:num>
  <w:num w:numId="334">
    <w:abstractNumId w:val="779"/>
  </w:num>
  <w:num w:numId="335">
    <w:abstractNumId w:val="842"/>
  </w:num>
  <w:num w:numId="336">
    <w:abstractNumId w:val="61"/>
  </w:num>
  <w:num w:numId="337">
    <w:abstractNumId w:val="899"/>
  </w:num>
  <w:num w:numId="338">
    <w:abstractNumId w:val="1251"/>
  </w:num>
  <w:num w:numId="339">
    <w:abstractNumId w:val="543"/>
  </w:num>
  <w:num w:numId="340">
    <w:abstractNumId w:val="154"/>
  </w:num>
  <w:num w:numId="341">
    <w:abstractNumId w:val="672"/>
  </w:num>
  <w:num w:numId="342">
    <w:abstractNumId w:val="245"/>
  </w:num>
  <w:num w:numId="343">
    <w:abstractNumId w:val="562"/>
  </w:num>
  <w:num w:numId="344">
    <w:abstractNumId w:val="711"/>
  </w:num>
  <w:num w:numId="345">
    <w:abstractNumId w:val="352"/>
  </w:num>
  <w:num w:numId="346">
    <w:abstractNumId w:val="4"/>
  </w:num>
  <w:num w:numId="347">
    <w:abstractNumId w:val="929"/>
  </w:num>
  <w:num w:numId="348">
    <w:abstractNumId w:val="471"/>
  </w:num>
  <w:num w:numId="349">
    <w:abstractNumId w:val="254"/>
  </w:num>
  <w:num w:numId="350">
    <w:abstractNumId w:val="1111"/>
  </w:num>
  <w:num w:numId="351">
    <w:abstractNumId w:val="512"/>
  </w:num>
  <w:num w:numId="352">
    <w:abstractNumId w:val="630"/>
  </w:num>
  <w:num w:numId="353">
    <w:abstractNumId w:val="185"/>
  </w:num>
  <w:num w:numId="354">
    <w:abstractNumId w:val="976"/>
  </w:num>
  <w:num w:numId="355">
    <w:abstractNumId w:val="851"/>
  </w:num>
  <w:num w:numId="356">
    <w:abstractNumId w:val="224"/>
  </w:num>
  <w:num w:numId="357">
    <w:abstractNumId w:val="513"/>
  </w:num>
  <w:num w:numId="358">
    <w:abstractNumId w:val="5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9">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0">
    <w:abstractNumId w:val="690"/>
  </w:num>
  <w:num w:numId="361">
    <w:abstractNumId w:val="190"/>
  </w:num>
  <w:num w:numId="362">
    <w:abstractNumId w:val="980"/>
  </w:num>
  <w:num w:numId="363">
    <w:abstractNumId w:val="180"/>
  </w:num>
  <w:num w:numId="364">
    <w:abstractNumId w:val="233"/>
  </w:num>
  <w:num w:numId="365">
    <w:abstractNumId w:val="386"/>
  </w:num>
  <w:num w:numId="366">
    <w:abstractNumId w:val="793"/>
  </w:num>
  <w:num w:numId="367">
    <w:abstractNumId w:val="1106"/>
  </w:num>
  <w:num w:numId="368">
    <w:abstractNumId w:val="436"/>
  </w:num>
  <w:num w:numId="369">
    <w:abstractNumId w:val="408"/>
  </w:num>
  <w:num w:numId="370">
    <w:abstractNumId w:val="1198"/>
  </w:num>
  <w:num w:numId="371">
    <w:abstractNumId w:val="633"/>
  </w:num>
  <w:num w:numId="372">
    <w:abstractNumId w:val="1052"/>
  </w:num>
  <w:num w:numId="373">
    <w:abstractNumId w:val="712"/>
  </w:num>
  <w:num w:numId="374">
    <w:abstractNumId w:val="877"/>
  </w:num>
  <w:num w:numId="375">
    <w:abstractNumId w:val="296"/>
  </w:num>
  <w:num w:numId="376">
    <w:abstractNumId w:val="934"/>
  </w:num>
  <w:num w:numId="377">
    <w:abstractNumId w:val="404"/>
  </w:num>
  <w:num w:numId="378">
    <w:abstractNumId w:val="130"/>
  </w:num>
  <w:num w:numId="379">
    <w:abstractNumId w:val="372"/>
  </w:num>
  <w:num w:numId="380">
    <w:abstractNumId w:val="823"/>
  </w:num>
  <w:num w:numId="381">
    <w:abstractNumId w:val="1062"/>
  </w:num>
  <w:num w:numId="382">
    <w:abstractNumId w:val="240"/>
  </w:num>
  <w:num w:numId="383">
    <w:abstractNumId w:val="786"/>
  </w:num>
  <w:num w:numId="384">
    <w:abstractNumId w:val="227"/>
  </w:num>
  <w:num w:numId="385">
    <w:abstractNumId w:val="800"/>
  </w:num>
  <w:num w:numId="386">
    <w:abstractNumId w:val="435"/>
  </w:num>
  <w:num w:numId="387">
    <w:abstractNumId w:val="1076"/>
  </w:num>
  <w:num w:numId="388">
    <w:abstractNumId w:val="1183"/>
  </w:num>
  <w:num w:numId="389">
    <w:abstractNumId w:val="477"/>
  </w:num>
  <w:num w:numId="390">
    <w:abstractNumId w:val="1086"/>
  </w:num>
  <w:num w:numId="391">
    <w:abstractNumId w:val="116"/>
  </w:num>
  <w:num w:numId="392">
    <w:abstractNumId w:val="978"/>
  </w:num>
  <w:num w:numId="393">
    <w:abstractNumId w:val="135"/>
  </w:num>
  <w:num w:numId="394">
    <w:abstractNumId w:val="965"/>
  </w:num>
  <w:num w:numId="395">
    <w:abstractNumId w:val="632"/>
  </w:num>
  <w:num w:numId="396">
    <w:abstractNumId w:val="963"/>
  </w:num>
  <w:num w:numId="397">
    <w:abstractNumId w:val="533"/>
  </w:num>
  <w:num w:numId="398">
    <w:abstractNumId w:val="1165"/>
  </w:num>
  <w:num w:numId="399">
    <w:abstractNumId w:val="739"/>
  </w:num>
  <w:num w:numId="400">
    <w:abstractNumId w:val="100"/>
  </w:num>
  <w:num w:numId="401">
    <w:abstractNumId w:val="1059"/>
  </w:num>
  <w:num w:numId="402">
    <w:abstractNumId w:val="1117"/>
  </w:num>
  <w:num w:numId="403">
    <w:abstractNumId w:val="264"/>
  </w:num>
  <w:num w:numId="404">
    <w:abstractNumId w:val="485"/>
  </w:num>
  <w:num w:numId="405">
    <w:abstractNumId w:val="50"/>
  </w:num>
  <w:num w:numId="406">
    <w:abstractNumId w:val="88"/>
  </w:num>
  <w:num w:numId="407">
    <w:abstractNumId w:val="7"/>
  </w:num>
  <w:num w:numId="408">
    <w:abstractNumId w:val="410"/>
  </w:num>
  <w:num w:numId="409">
    <w:abstractNumId w:val="1063"/>
  </w:num>
  <w:num w:numId="410">
    <w:abstractNumId w:val="852"/>
  </w:num>
  <w:num w:numId="411">
    <w:abstractNumId w:val="209"/>
  </w:num>
  <w:num w:numId="412">
    <w:abstractNumId w:val="928"/>
  </w:num>
  <w:num w:numId="413">
    <w:abstractNumId w:val="383"/>
  </w:num>
  <w:num w:numId="414">
    <w:abstractNumId w:val="208"/>
  </w:num>
  <w:num w:numId="415">
    <w:abstractNumId w:val="1226"/>
  </w:num>
  <w:num w:numId="416">
    <w:abstractNumId w:val="792"/>
  </w:num>
  <w:num w:numId="417">
    <w:abstractNumId w:val="775"/>
  </w:num>
  <w:num w:numId="418">
    <w:abstractNumId w:val="1070"/>
  </w:num>
  <w:num w:numId="419">
    <w:abstractNumId w:val="55"/>
  </w:num>
  <w:num w:numId="420">
    <w:abstractNumId w:val="473"/>
  </w:num>
  <w:num w:numId="421">
    <w:abstractNumId w:val="112"/>
  </w:num>
  <w:num w:numId="422">
    <w:abstractNumId w:val="825"/>
  </w:num>
  <w:num w:numId="423">
    <w:abstractNumId w:val="118"/>
  </w:num>
  <w:num w:numId="424">
    <w:abstractNumId w:val="624"/>
  </w:num>
  <w:num w:numId="425">
    <w:abstractNumId w:val="770"/>
  </w:num>
  <w:num w:numId="426">
    <w:abstractNumId w:val="685"/>
  </w:num>
  <w:num w:numId="427">
    <w:abstractNumId w:val="427"/>
  </w:num>
  <w:num w:numId="428">
    <w:abstractNumId w:val="1254"/>
  </w:num>
  <w:num w:numId="429">
    <w:abstractNumId w:val="715"/>
  </w:num>
  <w:num w:numId="430">
    <w:abstractNumId w:val="341"/>
  </w:num>
  <w:num w:numId="431">
    <w:abstractNumId w:val="578"/>
  </w:num>
  <w:num w:numId="432">
    <w:abstractNumId w:val="897"/>
  </w:num>
  <w:num w:numId="433">
    <w:abstractNumId w:val="0"/>
  </w:num>
  <w:num w:numId="434">
    <w:abstractNumId w:val="242"/>
  </w:num>
  <w:num w:numId="435">
    <w:abstractNumId w:val="310"/>
  </w:num>
  <w:num w:numId="436">
    <w:abstractNumId w:val="150"/>
  </w:num>
  <w:num w:numId="437">
    <w:abstractNumId w:val="774"/>
  </w:num>
  <w:num w:numId="438">
    <w:abstractNumId w:val="382"/>
  </w:num>
  <w:num w:numId="439">
    <w:abstractNumId w:val="142"/>
  </w:num>
  <w:num w:numId="440">
    <w:abstractNumId w:val="1141"/>
  </w:num>
  <w:num w:numId="441">
    <w:abstractNumId w:val="52"/>
  </w:num>
  <w:num w:numId="442">
    <w:abstractNumId w:val="144"/>
  </w:num>
  <w:num w:numId="443">
    <w:abstractNumId w:val="238"/>
  </w:num>
  <w:num w:numId="444">
    <w:abstractNumId w:val="1177"/>
  </w:num>
  <w:num w:numId="445">
    <w:abstractNumId w:val="608"/>
  </w:num>
  <w:num w:numId="446">
    <w:abstractNumId w:val="1135"/>
  </w:num>
  <w:num w:numId="447">
    <w:abstractNumId w:val="69"/>
  </w:num>
  <w:num w:numId="448">
    <w:abstractNumId w:val="932"/>
  </w:num>
  <w:num w:numId="449">
    <w:abstractNumId w:val="493"/>
  </w:num>
  <w:num w:numId="450">
    <w:abstractNumId w:val="21"/>
  </w:num>
  <w:num w:numId="451">
    <w:abstractNumId w:val="1045"/>
  </w:num>
  <w:num w:numId="452">
    <w:abstractNumId w:val="1134"/>
  </w:num>
  <w:num w:numId="453">
    <w:abstractNumId w:val="232"/>
  </w:num>
  <w:num w:numId="454">
    <w:abstractNumId w:val="636"/>
  </w:num>
  <w:num w:numId="455">
    <w:abstractNumId w:val="412"/>
  </w:num>
  <w:num w:numId="456">
    <w:abstractNumId w:val="373"/>
  </w:num>
  <w:num w:numId="457">
    <w:abstractNumId w:val="181"/>
  </w:num>
  <w:num w:numId="458">
    <w:abstractNumId w:val="749"/>
  </w:num>
  <w:num w:numId="459">
    <w:abstractNumId w:val="324"/>
  </w:num>
  <w:num w:numId="460">
    <w:abstractNumId w:val="1170"/>
  </w:num>
  <w:num w:numId="461">
    <w:abstractNumId w:val="461"/>
  </w:num>
  <w:num w:numId="462">
    <w:abstractNumId w:val="649"/>
  </w:num>
  <w:num w:numId="463">
    <w:abstractNumId w:val="414"/>
  </w:num>
  <w:num w:numId="464">
    <w:abstractNumId w:val="839"/>
  </w:num>
  <w:num w:numId="465">
    <w:abstractNumId w:val="1035"/>
  </w:num>
  <w:num w:numId="466">
    <w:abstractNumId w:val="1107"/>
  </w:num>
  <w:num w:numId="467">
    <w:abstractNumId w:val="140"/>
  </w:num>
  <w:num w:numId="468">
    <w:abstractNumId w:val="35"/>
  </w:num>
  <w:num w:numId="469">
    <w:abstractNumId w:val="509"/>
  </w:num>
  <w:num w:numId="470">
    <w:abstractNumId w:val="1192"/>
  </w:num>
  <w:num w:numId="471">
    <w:abstractNumId w:val="606"/>
  </w:num>
  <w:num w:numId="472">
    <w:abstractNumId w:val="968"/>
  </w:num>
  <w:num w:numId="473">
    <w:abstractNumId w:val="768"/>
  </w:num>
  <w:num w:numId="474">
    <w:abstractNumId w:val="766"/>
  </w:num>
  <w:num w:numId="475">
    <w:abstractNumId w:val="701"/>
  </w:num>
  <w:num w:numId="476">
    <w:abstractNumId w:val="1143"/>
  </w:num>
  <w:num w:numId="477">
    <w:abstractNumId w:val="1204"/>
  </w:num>
  <w:num w:numId="478">
    <w:abstractNumId w:val="7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9">
    <w:abstractNumId w:val="997"/>
  </w:num>
  <w:num w:numId="480">
    <w:abstractNumId w:val="676"/>
  </w:num>
  <w:num w:numId="481">
    <w:abstractNumId w:val="615"/>
  </w:num>
  <w:num w:numId="482">
    <w:abstractNumId w:val="13"/>
  </w:num>
  <w:num w:numId="483">
    <w:abstractNumId w:val="919"/>
  </w:num>
  <w:num w:numId="484">
    <w:abstractNumId w:val="952"/>
  </w:num>
  <w:num w:numId="485">
    <w:abstractNumId w:val="678"/>
  </w:num>
  <w:num w:numId="486">
    <w:abstractNumId w:val="920"/>
  </w:num>
  <w:num w:numId="487">
    <w:abstractNumId w:val="945"/>
  </w:num>
  <w:num w:numId="488">
    <w:abstractNumId w:val="361"/>
  </w:num>
  <w:num w:numId="489">
    <w:abstractNumId w:val="981"/>
  </w:num>
  <w:num w:numId="490">
    <w:abstractNumId w:val="767"/>
  </w:num>
  <w:num w:numId="491">
    <w:abstractNumId w:val="252"/>
  </w:num>
  <w:num w:numId="492">
    <w:abstractNumId w:val="81"/>
  </w:num>
  <w:num w:numId="493">
    <w:abstractNumId w:val="1208"/>
  </w:num>
  <w:num w:numId="494">
    <w:abstractNumId w:val="915"/>
  </w:num>
  <w:num w:numId="495">
    <w:abstractNumId w:val="293"/>
  </w:num>
  <w:num w:numId="496">
    <w:abstractNumId w:val="784"/>
  </w:num>
  <w:num w:numId="497">
    <w:abstractNumId w:val="1014"/>
  </w:num>
  <w:num w:numId="498">
    <w:abstractNumId w:val="402"/>
  </w:num>
  <w:num w:numId="499">
    <w:abstractNumId w:val="309"/>
  </w:num>
  <w:num w:numId="500">
    <w:abstractNumId w:val="561"/>
  </w:num>
  <w:num w:numId="501">
    <w:abstractNumId w:val="705"/>
  </w:num>
  <w:num w:numId="502">
    <w:abstractNumId w:val="706"/>
  </w:num>
  <w:num w:numId="503">
    <w:abstractNumId w:val="1190"/>
  </w:num>
  <w:num w:numId="504">
    <w:abstractNumId w:val="974"/>
  </w:num>
  <w:num w:numId="505">
    <w:abstractNumId w:val="958"/>
  </w:num>
  <w:num w:numId="506">
    <w:abstractNumId w:val="640"/>
  </w:num>
  <w:num w:numId="507">
    <w:abstractNumId w:val="433"/>
  </w:num>
  <w:num w:numId="508">
    <w:abstractNumId w:val="524"/>
  </w:num>
  <w:num w:numId="509">
    <w:abstractNumId w:val="146"/>
  </w:num>
  <w:num w:numId="510">
    <w:abstractNumId w:val="443"/>
  </w:num>
  <w:num w:numId="511">
    <w:abstractNumId w:val="773"/>
  </w:num>
  <w:num w:numId="512">
    <w:abstractNumId w:val="1186"/>
  </w:num>
  <w:num w:numId="513">
    <w:abstractNumId w:val="451"/>
  </w:num>
  <w:num w:numId="514">
    <w:abstractNumId w:val="979"/>
  </w:num>
  <w:num w:numId="515">
    <w:abstractNumId w:val="1161"/>
  </w:num>
  <w:num w:numId="516">
    <w:abstractNumId w:val="288"/>
  </w:num>
  <w:num w:numId="517">
    <w:abstractNumId w:val="249"/>
  </w:num>
  <w:num w:numId="518">
    <w:abstractNumId w:val="1108"/>
  </w:num>
  <w:num w:numId="519">
    <w:abstractNumId w:val="1196"/>
  </w:num>
  <w:num w:numId="520">
    <w:abstractNumId w:val="103"/>
  </w:num>
  <w:num w:numId="521">
    <w:abstractNumId w:val="425"/>
  </w:num>
  <w:num w:numId="522">
    <w:abstractNumId w:val="590"/>
  </w:num>
  <w:num w:numId="523">
    <w:abstractNumId w:val="322"/>
  </w:num>
  <w:num w:numId="524">
    <w:abstractNumId w:val="948"/>
  </w:num>
  <w:num w:numId="525">
    <w:abstractNumId w:val="221"/>
  </w:num>
  <w:num w:numId="526">
    <w:abstractNumId w:val="780"/>
  </w:num>
  <w:num w:numId="527">
    <w:abstractNumId w:val="337"/>
  </w:num>
  <w:num w:numId="528">
    <w:abstractNumId w:val="400"/>
  </w:num>
  <w:num w:numId="529">
    <w:abstractNumId w:val="1214"/>
  </w:num>
  <w:num w:numId="530">
    <w:abstractNumId w:val="394"/>
  </w:num>
  <w:num w:numId="531">
    <w:abstractNumId w:val="710"/>
  </w:num>
  <w:num w:numId="532">
    <w:abstractNumId w:val="223"/>
  </w:num>
  <w:num w:numId="533">
    <w:abstractNumId w:val="1098"/>
  </w:num>
  <w:num w:numId="534">
    <w:abstractNumId w:val="859"/>
  </w:num>
  <w:num w:numId="535">
    <w:abstractNumId w:val="805"/>
  </w:num>
  <w:num w:numId="536">
    <w:abstractNumId w:val="1200"/>
  </w:num>
  <w:num w:numId="537">
    <w:abstractNumId w:val="1074"/>
  </w:num>
  <w:num w:numId="538">
    <w:abstractNumId w:val="530"/>
  </w:num>
  <w:num w:numId="539">
    <w:abstractNumId w:val="422"/>
  </w:num>
  <w:num w:numId="540">
    <w:abstractNumId w:val="961"/>
  </w:num>
  <w:num w:numId="541">
    <w:abstractNumId w:val="916"/>
  </w:num>
  <w:num w:numId="542">
    <w:abstractNumId w:val="764"/>
  </w:num>
  <w:num w:numId="543">
    <w:abstractNumId w:val="26"/>
  </w:num>
  <w:num w:numId="544">
    <w:abstractNumId w:val="861"/>
  </w:num>
  <w:num w:numId="545">
    <w:abstractNumId w:val="2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6">
    <w:abstractNumId w:val="268"/>
  </w:num>
  <w:num w:numId="547">
    <w:abstractNumId w:val="456"/>
  </w:num>
  <w:num w:numId="548">
    <w:abstractNumId w:val="1182"/>
  </w:num>
  <w:num w:numId="549">
    <w:abstractNumId w:val="449"/>
  </w:num>
  <w:num w:numId="550">
    <w:abstractNumId w:val="1030"/>
  </w:num>
  <w:num w:numId="551">
    <w:abstractNumId w:val="484"/>
  </w:num>
  <w:num w:numId="552">
    <w:abstractNumId w:val="504"/>
  </w:num>
  <w:num w:numId="553">
    <w:abstractNumId w:val="1022"/>
  </w:num>
  <w:num w:numId="554">
    <w:abstractNumId w:val="236"/>
  </w:num>
  <w:num w:numId="555">
    <w:abstractNumId w:val="342"/>
  </w:num>
  <w:num w:numId="556">
    <w:abstractNumId w:val="47"/>
  </w:num>
  <w:num w:numId="557">
    <w:abstractNumId w:val="467"/>
  </w:num>
  <w:num w:numId="558">
    <w:abstractNumId w:val="478"/>
  </w:num>
  <w:num w:numId="559">
    <w:abstractNumId w:val="229"/>
  </w:num>
  <w:num w:numId="560">
    <w:abstractNumId w:val="442"/>
  </w:num>
  <w:num w:numId="561">
    <w:abstractNumId w:val="553"/>
  </w:num>
  <w:num w:numId="562">
    <w:abstractNumId w:val="925"/>
  </w:num>
  <w:num w:numId="563">
    <w:abstractNumId w:val="197"/>
  </w:num>
  <w:num w:numId="564">
    <w:abstractNumId w:val="1166"/>
  </w:num>
  <w:num w:numId="565">
    <w:abstractNumId w:val="405"/>
  </w:num>
  <w:num w:numId="566">
    <w:abstractNumId w:val="257"/>
  </w:num>
  <w:num w:numId="567">
    <w:abstractNumId w:val="1240"/>
  </w:num>
  <w:num w:numId="568">
    <w:abstractNumId w:val="653"/>
  </w:num>
  <w:num w:numId="569">
    <w:abstractNumId w:val="380"/>
  </w:num>
  <w:num w:numId="570">
    <w:abstractNumId w:val="6"/>
  </w:num>
  <w:num w:numId="571">
    <w:abstractNumId w:val="1243"/>
  </w:num>
  <w:num w:numId="572">
    <w:abstractNumId w:val="808"/>
  </w:num>
  <w:num w:numId="573">
    <w:abstractNumId w:val="518"/>
  </w:num>
  <w:num w:numId="574">
    <w:abstractNumId w:val="1002"/>
  </w:num>
  <w:num w:numId="575">
    <w:abstractNumId w:val="18"/>
  </w:num>
  <w:num w:numId="576">
    <w:abstractNumId w:val="906"/>
  </w:num>
  <w:num w:numId="577">
    <w:abstractNumId w:val="350"/>
  </w:num>
  <w:num w:numId="578">
    <w:abstractNumId w:val="367"/>
  </w:num>
  <w:num w:numId="579">
    <w:abstractNumId w:val="126"/>
  </w:num>
  <w:num w:numId="580">
    <w:abstractNumId w:val="834"/>
  </w:num>
  <w:num w:numId="581">
    <w:abstractNumId w:val="332"/>
  </w:num>
  <w:num w:numId="582">
    <w:abstractNumId w:val="1021"/>
  </w:num>
  <w:num w:numId="583">
    <w:abstractNumId w:val="445"/>
  </w:num>
  <w:num w:numId="584">
    <w:abstractNumId w:val="10"/>
  </w:num>
  <w:num w:numId="585">
    <w:abstractNumId w:val="947"/>
  </w:num>
  <w:num w:numId="586">
    <w:abstractNumId w:val="519"/>
  </w:num>
  <w:num w:numId="587">
    <w:abstractNumId w:val="42"/>
  </w:num>
  <w:num w:numId="588">
    <w:abstractNumId w:val="9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9">
    <w:abstractNumId w:val="572"/>
  </w:num>
  <w:num w:numId="590">
    <w:abstractNumId w:val="806"/>
  </w:num>
  <w:num w:numId="591">
    <w:abstractNumId w:val="836"/>
  </w:num>
  <w:num w:numId="592">
    <w:abstractNumId w:val="27"/>
  </w:num>
  <w:num w:numId="593">
    <w:abstractNumId w:val="750"/>
  </w:num>
  <w:num w:numId="594">
    <w:abstractNumId w:val="357"/>
  </w:num>
  <w:num w:numId="595">
    <w:abstractNumId w:val="203"/>
  </w:num>
  <w:num w:numId="596">
    <w:abstractNumId w:val="1238"/>
  </w:num>
  <w:num w:numId="597">
    <w:abstractNumId w:val="387"/>
  </w:num>
  <w:num w:numId="598">
    <w:abstractNumId w:val="403"/>
  </w:num>
  <w:num w:numId="599">
    <w:abstractNumId w:val="247"/>
  </w:num>
  <w:num w:numId="600">
    <w:abstractNumId w:val="1145"/>
  </w:num>
  <w:num w:numId="601">
    <w:abstractNumId w:val="141"/>
  </w:num>
  <w:num w:numId="602">
    <w:abstractNumId w:val="226"/>
  </w:num>
  <w:num w:numId="603">
    <w:abstractNumId w:val="613"/>
  </w:num>
  <w:num w:numId="604">
    <w:abstractNumId w:val="798"/>
  </w:num>
  <w:num w:numId="605">
    <w:abstractNumId w:val="1239"/>
  </w:num>
  <w:num w:numId="606">
    <w:abstractNumId w:val="291"/>
  </w:num>
  <w:num w:numId="607">
    <w:abstractNumId w:val="731"/>
  </w:num>
  <w:num w:numId="608">
    <w:abstractNumId w:val="673"/>
  </w:num>
  <w:num w:numId="609">
    <w:abstractNumId w:val="573"/>
  </w:num>
  <w:num w:numId="610">
    <w:abstractNumId w:val="563"/>
  </w:num>
  <w:num w:numId="611">
    <w:abstractNumId w:val="119"/>
  </w:num>
  <w:num w:numId="612">
    <w:abstractNumId w:val="623"/>
  </w:num>
  <w:num w:numId="613">
    <w:abstractNumId w:val="330"/>
  </w:num>
  <w:num w:numId="614">
    <w:abstractNumId w:val="756"/>
  </w:num>
  <w:num w:numId="615">
    <w:abstractNumId w:val="785"/>
  </w:num>
  <w:num w:numId="616">
    <w:abstractNumId w:val="214"/>
  </w:num>
  <w:num w:numId="617">
    <w:abstractNumId w:val="1233"/>
  </w:num>
  <w:num w:numId="618">
    <w:abstractNumId w:val="802"/>
  </w:num>
  <w:num w:numId="619">
    <w:abstractNumId w:val="195"/>
  </w:num>
  <w:num w:numId="620">
    <w:abstractNumId w:val="115"/>
  </w:num>
  <w:num w:numId="621">
    <w:abstractNumId w:val="591"/>
  </w:num>
  <w:num w:numId="622">
    <w:abstractNumId w:val="5"/>
  </w:num>
  <w:num w:numId="623">
    <w:abstractNumId w:val="1001"/>
  </w:num>
  <w:num w:numId="624">
    <w:abstractNumId w:val="1247"/>
  </w:num>
  <w:num w:numId="625">
    <w:abstractNumId w:val="359"/>
  </w:num>
  <w:num w:numId="626">
    <w:abstractNumId w:val="33"/>
  </w:num>
  <w:num w:numId="627">
    <w:abstractNumId w:val="846"/>
  </w:num>
  <w:num w:numId="628">
    <w:abstractNumId w:val="297"/>
  </w:num>
  <w:num w:numId="629">
    <w:abstractNumId w:val="194"/>
  </w:num>
  <w:num w:numId="630">
    <w:abstractNumId w:val="742"/>
  </w:num>
  <w:num w:numId="631">
    <w:abstractNumId w:val="616"/>
  </w:num>
  <w:num w:numId="632">
    <w:abstractNumId w:val="769"/>
  </w:num>
  <w:num w:numId="633">
    <w:abstractNumId w:val="953"/>
  </w:num>
  <w:num w:numId="634">
    <w:abstractNumId w:val="914"/>
  </w:num>
  <w:num w:numId="635">
    <w:abstractNumId w:val="740"/>
  </w:num>
  <w:num w:numId="636">
    <w:abstractNumId w:val="1234"/>
  </w:num>
  <w:num w:numId="637">
    <w:abstractNumId w:val="795"/>
  </w:num>
  <w:num w:numId="638">
    <w:abstractNumId w:val="1"/>
  </w:num>
  <w:num w:numId="639">
    <w:abstractNumId w:val="812"/>
  </w:num>
  <w:num w:numId="640">
    <w:abstractNumId w:val="555"/>
  </w:num>
  <w:num w:numId="641">
    <w:abstractNumId w:val="1219"/>
  </w:num>
  <w:num w:numId="642">
    <w:abstractNumId w:val="12"/>
  </w:num>
  <w:num w:numId="643">
    <w:abstractNumId w:val="819"/>
  </w:num>
  <w:num w:numId="644">
    <w:abstractNumId w:val="1007"/>
  </w:num>
  <w:num w:numId="645">
    <w:abstractNumId w:val="865"/>
  </w:num>
  <w:num w:numId="646">
    <w:abstractNumId w:val="964"/>
  </w:num>
  <w:num w:numId="647">
    <w:abstractNumId w:val="1227"/>
  </w:num>
  <w:num w:numId="648">
    <w:abstractNumId w:val="370"/>
  </w:num>
  <w:num w:numId="649">
    <w:abstractNumId w:val="295"/>
  </w:num>
  <w:num w:numId="650">
    <w:abstractNumId w:val="65"/>
  </w:num>
  <w:num w:numId="651">
    <w:abstractNumId w:val="868"/>
  </w:num>
  <w:num w:numId="652">
    <w:abstractNumId w:val="1043"/>
  </w:num>
  <w:num w:numId="653">
    <w:abstractNumId w:val="34"/>
  </w:num>
  <w:num w:numId="654">
    <w:abstractNumId w:val="23"/>
  </w:num>
  <w:num w:numId="655">
    <w:abstractNumId w:val="419"/>
  </w:num>
  <w:num w:numId="656">
    <w:abstractNumId w:val="54"/>
  </w:num>
  <w:num w:numId="657">
    <w:abstractNumId w:val="1148"/>
  </w:num>
  <w:num w:numId="658">
    <w:abstractNumId w:val="528"/>
  </w:num>
  <w:num w:numId="659">
    <w:abstractNumId w:val="3"/>
  </w:num>
  <w:num w:numId="660">
    <w:abstractNumId w:val="614"/>
  </w:num>
  <w:num w:numId="661">
    <w:abstractNumId w:val="277"/>
  </w:num>
  <w:num w:numId="662">
    <w:abstractNumId w:val="347"/>
  </w:num>
  <w:num w:numId="663">
    <w:abstractNumId w:val="497"/>
  </w:num>
  <w:num w:numId="664">
    <w:abstractNumId w:val="938"/>
  </w:num>
  <w:num w:numId="665">
    <w:abstractNumId w:val="396"/>
  </w:num>
  <w:num w:numId="666">
    <w:abstractNumId w:val="796"/>
  </w:num>
  <w:num w:numId="667">
    <w:abstractNumId w:val="2"/>
  </w:num>
  <w:num w:numId="668">
    <w:abstractNumId w:val="371"/>
  </w:num>
  <w:num w:numId="669">
    <w:abstractNumId w:val="827"/>
  </w:num>
  <w:num w:numId="670">
    <w:abstractNumId w:val="931"/>
  </w:num>
  <w:num w:numId="671">
    <w:abstractNumId w:val="755"/>
  </w:num>
  <w:num w:numId="672">
    <w:abstractNumId w:val="957"/>
  </w:num>
  <w:num w:numId="673">
    <w:abstractNumId w:val="873"/>
  </w:num>
  <w:num w:numId="674">
    <w:abstractNumId w:val="106"/>
  </w:num>
  <w:num w:numId="675">
    <w:abstractNumId w:val="824"/>
  </w:num>
  <w:num w:numId="676">
    <w:abstractNumId w:val="537"/>
  </w:num>
  <w:num w:numId="677">
    <w:abstractNumId w:val="592"/>
  </w:num>
  <w:num w:numId="678">
    <w:abstractNumId w:val="922"/>
  </w:num>
  <w:num w:numId="679">
    <w:abstractNumId w:val="977"/>
  </w:num>
  <w:num w:numId="680">
    <w:abstractNumId w:val="1006"/>
  </w:num>
  <w:num w:numId="681">
    <w:abstractNumId w:val="1041"/>
  </w:num>
  <w:num w:numId="682">
    <w:abstractNumId w:val="895"/>
  </w:num>
  <w:num w:numId="683">
    <w:abstractNumId w:val="909"/>
  </w:num>
  <w:num w:numId="684">
    <w:abstractNumId w:val="321"/>
  </w:num>
  <w:num w:numId="685">
    <w:abstractNumId w:val="564"/>
  </w:num>
  <w:num w:numId="686">
    <w:abstractNumId w:val="289"/>
  </w:num>
  <w:num w:numId="687">
    <w:abstractNumId w:val="1040"/>
  </w:num>
  <w:num w:numId="688">
    <w:abstractNumId w:val="358"/>
  </w:num>
  <w:num w:numId="689">
    <w:abstractNumId w:val="1100"/>
  </w:num>
  <w:num w:numId="690">
    <w:abstractNumId w:val="1058"/>
  </w:num>
  <w:num w:numId="691">
    <w:abstractNumId w:val="128"/>
  </w:num>
  <w:num w:numId="692">
    <w:abstractNumId w:val="1216"/>
  </w:num>
  <w:num w:numId="693">
    <w:abstractNumId w:val="589"/>
  </w:num>
  <w:num w:numId="694">
    <w:abstractNumId w:val="329"/>
  </w:num>
  <w:num w:numId="695">
    <w:abstractNumId w:val="90"/>
  </w:num>
  <w:num w:numId="696">
    <w:abstractNumId w:val="694"/>
  </w:num>
  <w:num w:numId="697">
    <w:abstractNumId w:val="1155"/>
  </w:num>
  <w:num w:numId="698">
    <w:abstractNumId w:val="1230"/>
  </w:num>
  <w:num w:numId="699">
    <w:abstractNumId w:val="1206"/>
  </w:num>
  <w:num w:numId="700">
    <w:abstractNumId w:val="1138"/>
  </w:num>
  <w:num w:numId="701">
    <w:abstractNumId w:val="602"/>
  </w:num>
  <w:num w:numId="702">
    <w:abstractNumId w:val="586"/>
  </w:num>
  <w:num w:numId="703">
    <w:abstractNumId w:val="1242"/>
  </w:num>
  <w:num w:numId="704">
    <w:abstractNumId w:val="703"/>
  </w:num>
  <w:num w:numId="705">
    <w:abstractNumId w:val="857"/>
  </w:num>
  <w:num w:numId="706">
    <w:abstractNumId w:val="413"/>
  </w:num>
  <w:num w:numId="707">
    <w:abstractNumId w:val="1034"/>
  </w:num>
  <w:num w:numId="708">
    <w:abstractNumId w:val="1252"/>
  </w:num>
  <w:num w:numId="709">
    <w:abstractNumId w:val="840"/>
  </w:num>
  <w:num w:numId="710">
    <w:abstractNumId w:val="728"/>
  </w:num>
  <w:num w:numId="711">
    <w:abstractNumId w:val="215"/>
  </w:num>
  <w:num w:numId="712">
    <w:abstractNumId w:val="983"/>
  </w:num>
  <w:num w:numId="713">
    <w:abstractNumId w:val="1103"/>
  </w:num>
  <w:num w:numId="714">
    <w:abstractNumId w:val="99"/>
  </w:num>
  <w:num w:numId="715">
    <w:abstractNumId w:val="695"/>
  </w:num>
  <w:num w:numId="716">
    <w:abstractNumId w:val="1173"/>
  </w:num>
  <w:num w:numId="717">
    <w:abstractNumId w:val="1201"/>
  </w:num>
  <w:num w:numId="718">
    <w:abstractNumId w:val="409"/>
  </w:num>
  <w:num w:numId="719">
    <w:abstractNumId w:val="866"/>
  </w:num>
  <w:num w:numId="720">
    <w:abstractNumId w:val="127"/>
  </w:num>
  <w:num w:numId="721">
    <w:abstractNumId w:val="466"/>
  </w:num>
  <w:num w:numId="722">
    <w:abstractNumId w:val="1137"/>
  </w:num>
  <w:num w:numId="723">
    <w:abstractNumId w:val="244"/>
  </w:num>
  <w:num w:numId="724">
    <w:abstractNumId w:val="684"/>
  </w:num>
  <w:num w:numId="725">
    <w:abstractNumId w:val="30"/>
  </w:num>
  <w:num w:numId="726">
    <w:abstractNumId w:val="1083"/>
  </w:num>
  <w:num w:numId="727">
    <w:abstractNumId w:val="972"/>
  </w:num>
  <w:num w:numId="728">
    <w:abstractNumId w:val="1051"/>
  </w:num>
  <w:num w:numId="729">
    <w:abstractNumId w:val="1071"/>
  </w:num>
  <w:num w:numId="730">
    <w:abstractNumId w:val="285"/>
  </w:num>
  <w:num w:numId="731">
    <w:abstractNumId w:val="659"/>
  </w:num>
  <w:num w:numId="732">
    <w:abstractNumId w:val="860"/>
  </w:num>
  <w:num w:numId="733">
    <w:abstractNumId w:val="891"/>
  </w:num>
  <w:num w:numId="734">
    <w:abstractNumId w:val="1096"/>
  </w:num>
  <w:num w:numId="735">
    <w:abstractNumId w:val="411"/>
  </w:num>
  <w:num w:numId="736">
    <w:abstractNumId w:val="1102"/>
  </w:num>
  <w:num w:numId="737">
    <w:abstractNumId w:val="1181"/>
  </w:num>
  <w:num w:numId="738">
    <w:abstractNumId w:val="302"/>
  </w:num>
  <w:num w:numId="739">
    <w:abstractNumId w:val="971"/>
  </w:num>
  <w:num w:numId="740">
    <w:abstractNumId w:val="265"/>
  </w:num>
  <w:num w:numId="741">
    <w:abstractNumId w:val="36"/>
  </w:num>
  <w:num w:numId="742">
    <w:abstractNumId w:val="170"/>
  </w:num>
  <w:num w:numId="743">
    <w:abstractNumId w:val="1061"/>
  </w:num>
  <w:num w:numId="744">
    <w:abstractNumId w:val="526"/>
  </w:num>
  <w:num w:numId="745">
    <w:abstractNumId w:val="220"/>
  </w:num>
  <w:num w:numId="746">
    <w:abstractNumId w:val="687"/>
  </w:num>
  <w:num w:numId="747">
    <w:abstractNumId w:val="156"/>
  </w:num>
  <w:num w:numId="748">
    <w:abstractNumId w:val="457"/>
  </w:num>
  <w:num w:numId="749">
    <w:abstractNumId w:val="1028"/>
  </w:num>
  <w:num w:numId="750">
    <w:abstractNumId w:val="488"/>
  </w:num>
  <w:num w:numId="751">
    <w:abstractNumId w:val="1091"/>
  </w:num>
  <w:num w:numId="752">
    <w:abstractNumId w:val="483"/>
  </w:num>
  <w:num w:numId="753">
    <w:abstractNumId w:val="270"/>
  </w:num>
  <w:num w:numId="754">
    <w:abstractNumId w:val="53"/>
  </w:num>
  <w:num w:numId="755">
    <w:abstractNumId w:val="1005"/>
  </w:num>
  <w:num w:numId="756">
    <w:abstractNumId w:val="1144"/>
  </w:num>
  <w:num w:numId="757">
    <w:abstractNumId w:val="540"/>
  </w:num>
  <w:num w:numId="758">
    <w:abstractNumId w:val="575"/>
  </w:num>
  <w:num w:numId="759">
    <w:abstractNumId w:val="189"/>
  </w:num>
  <w:num w:numId="760">
    <w:abstractNumId w:val="4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1">
    <w:abstractNumId w:val="691"/>
  </w:num>
  <w:num w:numId="762">
    <w:abstractNumId w:val="1191"/>
  </w:num>
  <w:num w:numId="763">
    <w:abstractNumId w:val="448"/>
  </w:num>
  <w:num w:numId="764">
    <w:abstractNumId w:val="546"/>
  </w:num>
  <w:num w:numId="765">
    <w:abstractNumId w:val="1133"/>
  </w:num>
  <w:num w:numId="766">
    <w:abstractNumId w:val="789"/>
  </w:num>
  <w:num w:numId="767">
    <w:abstractNumId w:val="260"/>
  </w:num>
  <w:num w:numId="768">
    <w:abstractNumId w:val="1000"/>
  </w:num>
  <w:num w:numId="769">
    <w:abstractNumId w:val="1036"/>
  </w:num>
  <w:num w:numId="770">
    <w:abstractNumId w:val="279"/>
  </w:num>
  <w:num w:numId="771">
    <w:abstractNumId w:val="84"/>
  </w:num>
  <w:num w:numId="772">
    <w:abstractNumId w:val="494"/>
  </w:num>
  <w:num w:numId="773">
    <w:abstractNumId w:val="610"/>
  </w:num>
  <w:num w:numId="774">
    <w:abstractNumId w:val="160"/>
  </w:num>
  <w:num w:numId="775">
    <w:abstractNumId w:val="308"/>
  </w:num>
  <w:num w:numId="776">
    <w:abstractNumId w:val="168"/>
  </w:num>
  <w:num w:numId="777">
    <w:abstractNumId w:val="576"/>
  </w:num>
  <w:num w:numId="778">
    <w:abstractNumId w:val="429"/>
  </w:num>
  <w:num w:numId="779">
    <w:abstractNumId w:val="48"/>
  </w:num>
  <w:num w:numId="780">
    <w:abstractNumId w:val="627"/>
  </w:num>
  <w:num w:numId="781">
    <w:abstractNumId w:val="151"/>
  </w:num>
  <w:num w:numId="782">
    <w:abstractNumId w:val="1162"/>
  </w:num>
  <w:num w:numId="783">
    <w:abstractNumId w:val="1017"/>
  </w:num>
  <w:num w:numId="784">
    <w:abstractNumId w:val="505"/>
  </w:num>
  <w:num w:numId="785">
    <w:abstractNumId w:val="363"/>
  </w:num>
  <w:num w:numId="786">
    <w:abstractNumId w:val="85"/>
  </w:num>
  <w:num w:numId="787">
    <w:abstractNumId w:val="896"/>
  </w:num>
  <w:num w:numId="788">
    <w:abstractNumId w:val="1039"/>
  </w:num>
  <w:num w:numId="789">
    <w:abstractNumId w:val="1031"/>
  </w:num>
  <w:num w:numId="790">
    <w:abstractNumId w:val="609"/>
  </w:num>
  <w:num w:numId="791">
    <w:abstractNumId w:val="876"/>
  </w:num>
  <w:num w:numId="792">
    <w:abstractNumId w:val="231"/>
  </w:num>
  <w:num w:numId="793">
    <w:abstractNumId w:val="75"/>
  </w:num>
  <w:num w:numId="794">
    <w:abstractNumId w:val="1050"/>
  </w:num>
  <w:num w:numId="795">
    <w:abstractNumId w:val="688"/>
  </w:num>
  <w:num w:numId="796">
    <w:abstractNumId w:val="726"/>
  </w:num>
  <w:num w:numId="797">
    <w:abstractNumId w:val="1033"/>
  </w:num>
  <w:num w:numId="798">
    <w:abstractNumId w:val="186"/>
  </w:num>
  <w:num w:numId="799">
    <w:abstractNumId w:val="1053"/>
  </w:num>
  <w:num w:numId="800">
    <w:abstractNumId w:val="669"/>
  </w:num>
  <w:num w:numId="801">
    <w:abstractNumId w:val="955"/>
  </w:num>
  <w:num w:numId="802">
    <w:abstractNumId w:val="450"/>
  </w:num>
  <w:num w:numId="803">
    <w:abstractNumId w:val="155"/>
  </w:num>
  <w:num w:numId="804">
    <w:abstractNumId w:val="936"/>
  </w:num>
  <w:num w:numId="805">
    <w:abstractNumId w:val="440"/>
  </w:num>
  <w:num w:numId="806">
    <w:abstractNumId w:val="327"/>
  </w:num>
  <w:num w:numId="807">
    <w:abstractNumId w:val="40"/>
  </w:num>
  <w:num w:numId="808">
    <w:abstractNumId w:val="660"/>
  </w:num>
  <w:num w:numId="809">
    <w:abstractNumId w:val="104"/>
  </w:num>
  <w:num w:numId="810">
    <w:abstractNumId w:val="722"/>
  </w:num>
  <w:num w:numId="811">
    <w:abstractNumId w:val="539"/>
  </w:num>
  <w:num w:numId="812">
    <w:abstractNumId w:val="1066"/>
  </w:num>
  <w:num w:numId="813">
    <w:abstractNumId w:val="869"/>
  </w:num>
  <w:num w:numId="814">
    <w:abstractNumId w:val="642"/>
  </w:num>
  <w:num w:numId="815">
    <w:abstractNumId w:val="898"/>
  </w:num>
  <w:num w:numId="816">
    <w:abstractNumId w:val="1121"/>
  </w:num>
  <w:num w:numId="817">
    <w:abstractNumId w:val="967"/>
  </w:num>
  <w:num w:numId="818">
    <w:abstractNumId w:val="903"/>
  </w:num>
  <w:num w:numId="819">
    <w:abstractNumId w:val="406"/>
  </w:num>
  <w:num w:numId="820">
    <w:abstractNumId w:val="1065"/>
  </w:num>
  <w:num w:numId="821">
    <w:abstractNumId w:val="147"/>
  </w:num>
  <w:num w:numId="822">
    <w:abstractNumId w:val="881"/>
  </w:num>
  <w:num w:numId="823">
    <w:abstractNumId w:val="286"/>
  </w:num>
  <w:num w:numId="824">
    <w:abstractNumId w:val="593"/>
  </w:num>
  <w:num w:numId="825">
    <w:abstractNumId w:val="1146"/>
  </w:num>
  <w:num w:numId="826">
    <w:abstractNumId w:val="319"/>
  </w:num>
  <w:num w:numId="827">
    <w:abstractNumId w:val="862"/>
  </w:num>
  <w:num w:numId="828">
    <w:abstractNumId w:val="973"/>
  </w:num>
  <w:num w:numId="829">
    <w:abstractNumId w:val="177"/>
  </w:num>
  <w:num w:numId="830">
    <w:abstractNumId w:val="662"/>
  </w:num>
  <w:num w:numId="831">
    <w:abstractNumId w:val="982"/>
  </w:num>
  <w:num w:numId="832">
    <w:abstractNumId w:val="682"/>
  </w:num>
  <w:num w:numId="833">
    <w:abstractNumId w:val="1205"/>
  </w:num>
  <w:num w:numId="834">
    <w:abstractNumId w:val="57"/>
  </w:num>
  <w:num w:numId="835">
    <w:abstractNumId w:val="885"/>
  </w:num>
  <w:num w:numId="836">
    <w:abstractNumId w:val="272"/>
  </w:num>
  <w:num w:numId="837">
    <w:abstractNumId w:val="838"/>
  </w:num>
  <w:num w:numId="838">
    <w:abstractNumId w:val="1027"/>
  </w:num>
  <w:num w:numId="839">
    <w:abstractNumId w:val="437"/>
  </w:num>
  <w:num w:numId="840">
    <w:abstractNumId w:val="753"/>
  </w:num>
  <w:num w:numId="841">
    <w:abstractNumId w:val="617"/>
  </w:num>
  <w:num w:numId="842">
    <w:abstractNumId w:val="516"/>
  </w:num>
  <w:num w:numId="843">
    <w:abstractNumId w:val="702"/>
  </w:num>
  <w:num w:numId="844">
    <w:abstractNumId w:val="992"/>
  </w:num>
  <w:num w:numId="845">
    <w:abstractNumId w:val="77"/>
  </w:num>
  <w:num w:numId="846">
    <w:abstractNumId w:val="1046"/>
  </w:num>
  <w:num w:numId="847">
    <w:abstractNumId w:val="611"/>
  </w:num>
  <w:num w:numId="848">
    <w:abstractNumId w:val="299"/>
  </w:num>
  <w:num w:numId="849">
    <w:abstractNumId w:val="790"/>
  </w:num>
  <w:num w:numId="850">
    <w:abstractNumId w:val="399"/>
  </w:num>
  <w:num w:numId="851">
    <w:abstractNumId w:val="600"/>
  </w:num>
  <w:num w:numId="852">
    <w:abstractNumId w:val="941"/>
  </w:num>
  <w:num w:numId="853">
    <w:abstractNumId w:val="212"/>
  </w:num>
  <w:num w:numId="854">
    <w:abstractNumId w:val="1057"/>
  </w:num>
  <w:num w:numId="855">
    <w:abstractNumId w:val="191"/>
  </w:num>
  <w:num w:numId="856">
    <w:abstractNumId w:val="598"/>
  </w:num>
  <w:num w:numId="857">
    <w:abstractNumId w:val="389"/>
  </w:num>
  <w:num w:numId="858">
    <w:abstractNumId w:val="661"/>
  </w:num>
  <w:num w:numId="859">
    <w:abstractNumId w:val="837"/>
  </w:num>
  <w:num w:numId="860">
    <w:abstractNumId w:val="719"/>
  </w:num>
  <w:num w:numId="861">
    <w:abstractNumId w:val="880"/>
  </w:num>
  <w:num w:numId="862">
    <w:abstractNumId w:val="821"/>
  </w:num>
  <w:num w:numId="863">
    <w:abstractNumId w:val="305"/>
  </w:num>
  <w:num w:numId="864">
    <w:abstractNumId w:val="1136"/>
  </w:num>
  <w:num w:numId="865">
    <w:abstractNumId w:val="594"/>
  </w:num>
  <w:num w:numId="866">
    <w:abstractNumId w:val="923"/>
  </w:num>
  <w:num w:numId="867">
    <w:abstractNumId w:val="24"/>
  </w:num>
  <w:num w:numId="868">
    <w:abstractNumId w:val="447"/>
  </w:num>
  <w:num w:numId="869">
    <w:abstractNumId w:val="1236"/>
  </w:num>
  <w:num w:numId="870">
    <w:abstractNumId w:val="817"/>
  </w:num>
  <w:num w:numId="871">
    <w:abstractNumId w:val="1112"/>
  </w:num>
  <w:num w:numId="872">
    <w:abstractNumId w:val="206"/>
  </w:num>
  <w:num w:numId="873">
    <w:abstractNumId w:val="261"/>
  </w:num>
  <w:num w:numId="874">
    <w:abstractNumId w:val="679"/>
  </w:num>
  <w:num w:numId="875">
    <w:abstractNumId w:val="1169"/>
  </w:num>
  <w:num w:numId="876">
    <w:abstractNumId w:val="826"/>
  </w:num>
  <w:num w:numId="877">
    <w:abstractNumId w:val="908"/>
  </w:num>
  <w:num w:numId="878">
    <w:abstractNumId w:val="365"/>
  </w:num>
  <w:num w:numId="879">
    <w:abstractNumId w:val="349"/>
  </w:num>
  <w:num w:numId="880">
    <w:abstractNumId w:val="1004"/>
  </w:num>
  <w:num w:numId="881">
    <w:abstractNumId w:val="407"/>
  </w:num>
  <w:num w:numId="882">
    <w:abstractNumId w:val="729"/>
  </w:num>
  <w:num w:numId="883">
    <w:abstractNumId w:val="582"/>
  </w:num>
  <w:num w:numId="884">
    <w:abstractNumId w:val="1149"/>
  </w:num>
  <w:num w:numId="885">
    <w:abstractNumId w:val="496"/>
  </w:num>
  <w:num w:numId="886">
    <w:abstractNumId w:val="522"/>
  </w:num>
  <w:num w:numId="887">
    <w:abstractNumId w:val="599"/>
  </w:num>
  <w:num w:numId="888">
    <w:abstractNumId w:val="647"/>
  </w:num>
  <w:num w:numId="889">
    <w:abstractNumId w:val="757"/>
  </w:num>
  <w:num w:numId="890">
    <w:abstractNumId w:val="32"/>
  </w:num>
  <w:num w:numId="891">
    <w:abstractNumId w:val="76"/>
  </w:num>
  <w:num w:numId="892">
    <w:abstractNumId w:val="462"/>
  </w:num>
  <w:num w:numId="893">
    <w:abstractNumId w:val="51"/>
  </w:num>
  <w:num w:numId="894">
    <w:abstractNumId w:val="1174"/>
  </w:num>
  <w:num w:numId="895">
    <w:abstractNumId w:val="74"/>
  </w:num>
  <w:num w:numId="896">
    <w:abstractNumId w:val="470"/>
  </w:num>
  <w:num w:numId="897">
    <w:abstractNumId w:val="8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8">
    <w:abstractNumId w:val="5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9">
    <w:abstractNumId w:val="453"/>
  </w:num>
  <w:num w:numId="900">
    <w:abstractNumId w:val="175"/>
  </w:num>
  <w:num w:numId="901">
    <w:abstractNumId w:val="303"/>
  </w:num>
  <w:num w:numId="902">
    <w:abstractNumId w:val="631"/>
  </w:num>
  <w:num w:numId="903">
    <w:abstractNumId w:val="152"/>
  </w:num>
  <w:num w:numId="904">
    <w:abstractNumId w:val="439"/>
  </w:num>
  <w:num w:numId="905">
    <w:abstractNumId w:val="733"/>
  </w:num>
  <w:num w:numId="906">
    <w:abstractNumId w:val="781"/>
  </w:num>
  <w:num w:numId="907">
    <w:abstractNumId w:val="366"/>
  </w:num>
  <w:num w:numId="908">
    <w:abstractNumId w:val="1199"/>
  </w:num>
  <w:num w:numId="909">
    <w:abstractNumId w:val="64"/>
  </w:num>
  <w:num w:numId="910">
    <w:abstractNumId w:val="204"/>
  </w:num>
  <w:num w:numId="911">
    <w:abstractNumId w:val="239"/>
  </w:num>
  <w:num w:numId="912">
    <w:abstractNumId w:val="492"/>
  </w:num>
  <w:num w:numId="913">
    <w:abstractNumId w:val="560"/>
  </w:num>
  <w:num w:numId="914">
    <w:abstractNumId w:val="331"/>
  </w:num>
  <w:num w:numId="915">
    <w:abstractNumId w:val="28"/>
  </w:num>
  <w:num w:numId="916">
    <w:abstractNumId w:val="597"/>
  </w:num>
  <w:num w:numId="917">
    <w:abstractNumId w:val="38"/>
  </w:num>
  <w:num w:numId="918">
    <w:abstractNumId w:val="312"/>
  </w:num>
  <w:num w:numId="919">
    <w:abstractNumId w:val="123"/>
  </w:num>
  <w:num w:numId="920">
    <w:abstractNumId w:val="1018"/>
  </w:num>
  <w:num w:numId="921">
    <w:abstractNumId w:val="348"/>
  </w:num>
  <w:num w:numId="922">
    <w:abstractNumId w:val="559"/>
  </w:num>
  <w:num w:numId="923">
    <w:abstractNumId w:val="39"/>
  </w:num>
  <w:num w:numId="924">
    <w:abstractNumId w:val="499"/>
  </w:num>
  <w:num w:numId="925">
    <w:abstractNumId w:val="1187"/>
  </w:num>
  <w:num w:numId="926">
    <w:abstractNumId w:val="901"/>
  </w:num>
  <w:num w:numId="927">
    <w:abstractNumId w:val="1072"/>
  </w:num>
  <w:num w:numId="928">
    <w:abstractNumId w:val="718"/>
  </w:num>
  <w:num w:numId="929">
    <w:abstractNumId w:val="557"/>
  </w:num>
  <w:num w:numId="930">
    <w:abstractNumId w:val="56"/>
  </w:num>
  <w:num w:numId="931">
    <w:abstractNumId w:val="205"/>
  </w:num>
  <w:num w:numId="932">
    <w:abstractNumId w:val="1056"/>
  </w:num>
  <w:num w:numId="933">
    <w:abstractNumId w:val="179"/>
  </w:num>
  <w:num w:numId="934">
    <w:abstractNumId w:val="234"/>
  </w:num>
  <w:num w:numId="935">
    <w:abstractNumId w:val="874"/>
  </w:num>
  <w:num w:numId="936">
    <w:abstractNumId w:val="556"/>
  </w:num>
  <w:num w:numId="937">
    <w:abstractNumId w:val="346"/>
  </w:num>
  <w:num w:numId="938">
    <w:abstractNumId w:val="596"/>
  </w:num>
  <w:num w:numId="939">
    <w:abstractNumId w:val="847"/>
  </w:num>
  <w:num w:numId="940">
    <w:abstractNumId w:val="282"/>
  </w:num>
  <w:num w:numId="941">
    <w:abstractNumId w:val="1042"/>
  </w:num>
  <w:num w:numId="942">
    <w:abstractNumId w:val="255"/>
  </w:num>
  <w:num w:numId="943">
    <w:abstractNumId w:val="940"/>
  </w:num>
  <w:num w:numId="944">
    <w:abstractNumId w:val="658"/>
  </w:num>
  <w:num w:numId="945">
    <w:abstractNumId w:val="521"/>
  </w:num>
  <w:num w:numId="946">
    <w:abstractNumId w:val="173"/>
  </w:num>
  <w:num w:numId="947">
    <w:abstractNumId w:val="892"/>
  </w:num>
  <w:num w:numId="948">
    <w:abstractNumId w:val="612"/>
  </w:num>
  <w:num w:numId="949">
    <w:abstractNumId w:val="1203"/>
  </w:num>
  <w:num w:numId="950">
    <w:abstractNumId w:val="759"/>
  </w:num>
  <w:num w:numId="951">
    <w:abstractNumId w:val="1119"/>
  </w:num>
  <w:num w:numId="952">
    <w:abstractNumId w:val="1197"/>
  </w:num>
  <w:num w:numId="953">
    <w:abstractNumId w:val="1168"/>
  </w:num>
  <w:num w:numId="954">
    <w:abstractNumId w:val="1212"/>
  </w:num>
  <w:num w:numId="955">
    <w:abstractNumId w:val="351"/>
  </w:num>
  <w:num w:numId="956">
    <w:abstractNumId w:val="707"/>
  </w:num>
  <w:num w:numId="957">
    <w:abstractNumId w:val="364"/>
  </w:num>
  <w:num w:numId="958">
    <w:abstractNumId w:val="765"/>
  </w:num>
  <w:num w:numId="959">
    <w:abstractNumId w:val="886"/>
  </w:num>
  <w:num w:numId="960">
    <w:abstractNumId w:val="196"/>
  </w:num>
  <w:num w:numId="961">
    <w:abstractNumId w:val="184"/>
  </w:num>
  <w:num w:numId="962">
    <w:abstractNumId w:val="853"/>
  </w:num>
  <w:num w:numId="963">
    <w:abstractNumId w:val="136"/>
  </w:num>
  <w:num w:numId="964">
    <w:abstractNumId w:val="651"/>
  </w:num>
  <w:num w:numId="965">
    <w:abstractNumId w:val="1237"/>
  </w:num>
  <w:num w:numId="966">
    <w:abstractNumId w:val="1113"/>
  </w:num>
  <w:num w:numId="967">
    <w:abstractNumId w:val="804"/>
  </w:num>
  <w:num w:numId="968">
    <w:abstractNumId w:val="314"/>
  </w:num>
  <w:num w:numId="969">
    <w:abstractNumId w:val="390"/>
  </w:num>
  <w:num w:numId="970">
    <w:abstractNumId w:val="107"/>
  </w:num>
  <w:num w:numId="971">
    <w:abstractNumId w:val="752"/>
  </w:num>
  <w:num w:numId="972">
    <w:abstractNumId w:val="1175"/>
  </w:num>
  <w:num w:numId="973">
    <w:abstractNumId w:val="833"/>
  </w:num>
  <w:num w:numId="974">
    <w:abstractNumId w:val="275"/>
  </w:num>
  <w:num w:numId="975">
    <w:abstractNumId w:val="94"/>
  </w:num>
  <w:num w:numId="976">
    <w:abstractNumId w:val="174"/>
  </w:num>
  <w:num w:numId="977">
    <w:abstractNumId w:val="452"/>
  </w:num>
  <w:num w:numId="978">
    <w:abstractNumId w:val="476"/>
  </w:num>
  <w:num w:numId="979">
    <w:abstractNumId w:val="95"/>
  </w:num>
  <w:num w:numId="980">
    <w:abstractNumId w:val="1075"/>
  </w:num>
  <w:num w:numId="981">
    <w:abstractNumId w:val="858"/>
  </w:num>
  <w:num w:numId="982">
    <w:abstractNumId w:val="1130"/>
  </w:num>
  <w:num w:numId="983">
    <w:abstractNumId w:val="696"/>
  </w:num>
  <w:num w:numId="984">
    <w:abstractNumId w:val="441"/>
  </w:num>
  <w:num w:numId="985">
    <w:abstractNumId w:val="301"/>
  </w:num>
  <w:num w:numId="986">
    <w:abstractNumId w:val="311"/>
  </w:num>
  <w:num w:numId="987">
    <w:abstractNumId w:val="626"/>
  </w:num>
  <w:num w:numId="988">
    <w:abstractNumId w:val="114"/>
  </w:num>
  <w:num w:numId="989">
    <w:abstractNumId w:val="875"/>
  </w:num>
  <w:num w:numId="990">
    <w:abstractNumId w:val="67"/>
  </w:num>
  <w:num w:numId="991">
    <w:abstractNumId w:val="113"/>
  </w:num>
  <w:num w:numId="992">
    <w:abstractNumId w:val="166"/>
  </w:num>
  <w:num w:numId="993">
    <w:abstractNumId w:val="158"/>
  </w:num>
  <w:num w:numId="994">
    <w:abstractNumId w:val="550"/>
  </w:num>
  <w:num w:numId="995">
    <w:abstractNumId w:val="2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6">
    <w:abstractNumId w:val="529"/>
  </w:num>
  <w:num w:numId="997">
    <w:abstractNumId w:val="1211"/>
  </w:num>
  <w:num w:numId="998">
    <w:abstractNumId w:val="444"/>
  </w:num>
  <w:num w:numId="999">
    <w:abstractNumId w:val="377"/>
  </w:num>
  <w:num w:numId="1000">
    <w:abstractNumId w:val="1210"/>
  </w:num>
  <w:num w:numId="1001">
    <w:abstractNumId w:val="554"/>
  </w:num>
  <w:num w:numId="1002">
    <w:abstractNumId w:val="734"/>
  </w:num>
  <w:num w:numId="1003">
    <w:abstractNumId w:val="15"/>
  </w:num>
  <w:num w:numId="1004">
    <w:abstractNumId w:val="176"/>
  </w:num>
  <w:num w:numId="1005">
    <w:abstractNumId w:val="905"/>
  </w:num>
  <w:num w:numId="1006">
    <w:abstractNumId w:val="354"/>
  </w:num>
  <w:num w:numId="1007">
    <w:abstractNumId w:val="102"/>
  </w:num>
  <w:num w:numId="1008">
    <w:abstractNumId w:val="531"/>
  </w:num>
  <w:num w:numId="1009">
    <w:abstractNumId w:val="646"/>
  </w:num>
  <w:num w:numId="1010">
    <w:abstractNumId w:val="960"/>
  </w:num>
  <w:num w:numId="1011">
    <w:abstractNumId w:val="1217"/>
  </w:num>
  <w:num w:numId="1012">
    <w:abstractNumId w:val="1179"/>
  </w:num>
  <w:num w:numId="1013">
    <w:abstractNumId w:val="1109"/>
  </w:num>
  <w:num w:numId="1014">
    <w:abstractNumId w:val="625"/>
  </w:num>
  <w:num w:numId="1015">
    <w:abstractNumId w:val="1128"/>
  </w:num>
  <w:num w:numId="1016">
    <w:abstractNumId w:val="162"/>
  </w:num>
  <w:num w:numId="1017">
    <w:abstractNumId w:val="468"/>
  </w:num>
  <w:num w:numId="1018">
    <w:abstractNumId w:val="855"/>
  </w:num>
  <w:num w:numId="1019">
    <w:abstractNumId w:val="393"/>
  </w:num>
  <w:num w:numId="1020">
    <w:abstractNumId w:val="634"/>
  </w:num>
  <w:num w:numId="1021">
    <w:abstractNumId w:val="218"/>
  </w:num>
  <w:num w:numId="1022">
    <w:abstractNumId w:val="697"/>
  </w:num>
  <w:num w:numId="1023">
    <w:abstractNumId w:val="1140"/>
  </w:num>
  <w:num w:numId="1024">
    <w:abstractNumId w:val="138"/>
  </w:num>
  <w:num w:numId="1025">
    <w:abstractNumId w:val="1105"/>
  </w:num>
  <w:num w:numId="1026">
    <w:abstractNumId w:val="1120"/>
  </w:num>
  <w:num w:numId="1027">
    <w:abstractNumId w:val="91"/>
  </w:num>
  <w:num w:numId="1028">
    <w:abstractNumId w:val="587"/>
  </w:num>
  <w:num w:numId="1029">
    <w:abstractNumId w:val="1132"/>
  </w:num>
  <w:num w:numId="1030">
    <w:abstractNumId w:val="664"/>
  </w:num>
  <w:num w:numId="1031">
    <w:abstractNumId w:val="423"/>
  </w:num>
  <w:num w:numId="1032">
    <w:abstractNumId w:val="503"/>
  </w:num>
  <w:num w:numId="1033">
    <w:abstractNumId w:val="11"/>
  </w:num>
  <w:num w:numId="1034">
    <w:abstractNumId w:val="811"/>
  </w:num>
  <w:num w:numId="1035">
    <w:abstractNumId w:val="541"/>
  </w:num>
  <w:num w:numId="1036">
    <w:abstractNumId w:val="262"/>
  </w:num>
  <w:num w:numId="1037">
    <w:abstractNumId w:val="515"/>
  </w:num>
  <w:num w:numId="1038">
    <w:abstractNumId w:val="797"/>
  </w:num>
  <w:num w:numId="1039">
    <w:abstractNumId w:val="791"/>
  </w:num>
  <w:num w:numId="1040">
    <w:abstractNumId w:val="281"/>
  </w:num>
  <w:num w:numId="1041">
    <w:abstractNumId w:val="1142"/>
  </w:num>
  <w:num w:numId="1042">
    <w:abstractNumId w:val="263"/>
  </w:num>
  <w:num w:numId="1043">
    <w:abstractNumId w:val="82"/>
  </w:num>
  <w:num w:numId="1044">
    <w:abstractNumId w:val="746"/>
  </w:num>
  <w:num w:numId="1045">
    <w:abstractNumId w:val="41"/>
  </w:num>
  <w:num w:numId="1046">
    <w:abstractNumId w:val="924"/>
  </w:num>
  <w:num w:numId="1047">
    <w:abstractNumId w:val="415"/>
  </w:num>
  <w:num w:numId="1048">
    <w:abstractNumId w:val="622"/>
  </w:num>
  <w:num w:numId="1049">
    <w:abstractNumId w:val="1255"/>
  </w:num>
  <w:num w:numId="1050">
    <w:abstractNumId w:val="304"/>
  </w:num>
  <w:num w:numId="1051">
    <w:abstractNumId w:val="207"/>
  </w:num>
  <w:num w:numId="1052">
    <w:abstractNumId w:val="760"/>
  </w:num>
  <w:num w:numId="1053">
    <w:abstractNumId w:val="723"/>
  </w:num>
  <w:num w:numId="1054">
    <w:abstractNumId w:val="1067"/>
  </w:num>
  <w:num w:numId="1055">
    <w:abstractNumId w:val="428"/>
  </w:num>
  <w:num w:numId="1056">
    <w:abstractNumId w:val="621"/>
  </w:num>
  <w:num w:numId="1057">
    <w:abstractNumId w:val="510"/>
  </w:num>
  <w:num w:numId="1058">
    <w:abstractNumId w:val="644"/>
  </w:num>
  <w:num w:numId="1059">
    <w:abstractNumId w:val="714"/>
  </w:num>
  <w:num w:numId="1060">
    <w:abstractNumId w:val="187"/>
  </w:num>
  <w:num w:numId="1061">
    <w:abstractNumId w:val="225"/>
  </w:num>
  <w:num w:numId="1062">
    <w:abstractNumId w:val="344"/>
  </w:num>
  <w:num w:numId="1063">
    <w:abstractNumId w:val="1081"/>
  </w:num>
  <w:num w:numId="1064">
    <w:abstractNumId w:val="607"/>
  </w:num>
  <w:num w:numId="1065">
    <w:abstractNumId w:val="638"/>
  </w:num>
  <w:num w:numId="1066">
    <w:abstractNumId w:val="648"/>
  </w:num>
  <w:num w:numId="1067">
    <w:abstractNumId w:val="668"/>
  </w:num>
  <w:num w:numId="1068">
    <w:abstractNumId w:val="721"/>
  </w:num>
  <w:num w:numId="1069">
    <w:abstractNumId w:val="148"/>
  </w:num>
  <w:num w:numId="1070">
    <w:abstractNumId w:val="1241"/>
  </w:num>
  <w:num w:numId="1071">
    <w:abstractNumId w:val="325"/>
  </w:num>
  <w:num w:numId="1072">
    <w:abstractNumId w:val="1008"/>
  </w:num>
  <w:num w:numId="1073">
    <w:abstractNumId w:val="230"/>
  </w:num>
  <w:num w:numId="1074">
    <w:abstractNumId w:val="743"/>
  </w:num>
  <w:num w:numId="1075">
    <w:abstractNumId w:val="816"/>
  </w:num>
  <w:num w:numId="1076">
    <w:abstractNumId w:val="222"/>
  </w:num>
  <w:num w:numId="1077">
    <w:abstractNumId w:val="1167"/>
  </w:num>
  <w:num w:numId="1078">
    <w:abstractNumId w:val="1094"/>
  </w:num>
  <w:num w:numId="1079">
    <w:abstractNumId w:val="655"/>
  </w:num>
  <w:num w:numId="1080">
    <w:abstractNumId w:val="748"/>
  </w:num>
  <w:num w:numId="1081">
    <w:abstractNumId w:val="993"/>
  </w:num>
  <w:num w:numId="1082">
    <w:abstractNumId w:val="921"/>
  </w:num>
  <w:num w:numId="1083">
    <w:abstractNumId w:val="813"/>
  </w:num>
  <w:num w:numId="1084">
    <w:abstractNumId w:val="970"/>
  </w:num>
  <w:num w:numId="1085">
    <w:abstractNumId w:val="912"/>
  </w:num>
  <w:num w:numId="1086">
    <w:abstractNumId w:val="211"/>
  </w:num>
  <w:num w:numId="1087">
    <w:abstractNumId w:val="856"/>
  </w:num>
  <w:num w:numId="1088">
    <w:abstractNumId w:val="671"/>
  </w:num>
  <w:num w:numId="1089">
    <w:abstractNumId w:val="835"/>
  </w:num>
  <w:num w:numId="1090">
    <w:abstractNumId w:val="339"/>
  </w:num>
  <w:num w:numId="1091">
    <w:abstractNumId w:val="482"/>
  </w:num>
  <w:num w:numId="1092">
    <w:abstractNumId w:val="763"/>
  </w:num>
  <w:num w:numId="1093">
    <w:abstractNumId w:val="139"/>
  </w:num>
  <w:num w:numId="1094">
    <w:abstractNumId w:val="571"/>
  </w:num>
  <w:num w:numId="1095">
    <w:abstractNumId w:val="355"/>
  </w:num>
  <w:num w:numId="1096">
    <w:abstractNumId w:val="984"/>
  </w:num>
  <w:num w:numId="1097">
    <w:abstractNumId w:val="534"/>
  </w:num>
  <w:num w:numId="1098">
    <w:abstractNumId w:val="1087"/>
  </w:num>
  <w:num w:numId="1099">
    <w:abstractNumId w:val="830"/>
  </w:num>
  <w:num w:numId="1100">
    <w:abstractNumId w:val="645"/>
  </w:num>
  <w:num w:numId="1101">
    <w:abstractNumId w:val="31"/>
  </w:num>
  <w:num w:numId="1102">
    <w:abstractNumId w:val="235"/>
  </w:num>
  <w:num w:numId="1103">
    <w:abstractNumId w:val="145"/>
  </w:num>
  <w:num w:numId="1104">
    <w:abstractNumId w:val="738"/>
  </w:num>
  <w:num w:numId="1105">
    <w:abstractNumId w:val="217"/>
  </w:num>
  <w:num w:numId="1106">
    <w:abstractNumId w:val="251"/>
  </w:num>
  <w:num w:numId="1107">
    <w:abstractNumId w:val="336"/>
  </w:num>
  <w:num w:numId="1108">
    <w:abstractNumId w:val="328"/>
  </w:num>
  <w:num w:numId="1109">
    <w:abstractNumId w:val="542"/>
  </w:num>
  <w:num w:numId="1110">
    <w:abstractNumId w:val="424"/>
  </w:num>
  <w:num w:numId="1111">
    <w:abstractNumId w:val="313"/>
  </w:num>
  <w:num w:numId="1112">
    <w:abstractNumId w:val="1012"/>
  </w:num>
  <w:num w:numId="1113">
    <w:abstractNumId w:val="71"/>
  </w:num>
  <w:num w:numId="1114">
    <w:abstractNumId w:val="202"/>
  </w:num>
  <w:num w:numId="1115">
    <w:abstractNumId w:val="584"/>
  </w:num>
  <w:num w:numId="1116">
    <w:abstractNumId w:val="956"/>
  </w:num>
  <w:num w:numId="1117">
    <w:abstractNumId w:val="1213"/>
  </w:num>
  <w:num w:numId="1118">
    <w:abstractNumId w:val="732"/>
  </w:num>
  <w:num w:numId="1119">
    <w:abstractNumId w:val="98"/>
  </w:num>
  <w:num w:numId="1120">
    <w:abstractNumId w:val="1068"/>
  </w:num>
  <w:num w:numId="1121">
    <w:abstractNumId w:val="318"/>
  </w:num>
  <w:num w:numId="1122">
    <w:abstractNumId w:val="5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3">
    <w:abstractNumId w:val="5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4">
    <w:abstractNumId w:val="199"/>
  </w:num>
  <w:num w:numId="1125">
    <w:abstractNumId w:val="747"/>
  </w:num>
  <w:num w:numId="1126">
    <w:abstractNumId w:val="58"/>
  </w:num>
  <w:num w:numId="1127">
    <w:abstractNumId w:val="872"/>
  </w:num>
  <w:num w:numId="1128">
    <w:abstractNumId w:val="1185"/>
  </w:num>
  <w:num w:numId="1129">
    <w:abstractNumId w:val="6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0">
    <w:abstractNumId w:val="10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1">
    <w:abstractNumId w:val="7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2">
    <w:abstractNumId w:val="5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3">
    <w:abstractNumId w:val="1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4">
    <w:abstractNumId w:val="9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5">
    <w:abstractNumId w:val="6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6">
    <w:abstractNumId w:val="5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7">
    <w:abstractNumId w:val="4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8">
    <w:abstractNumId w:val="910"/>
  </w:num>
  <w:num w:numId="1139">
    <w:abstractNumId w:val="143"/>
  </w:num>
  <w:num w:numId="1140">
    <w:abstractNumId w:val="603"/>
  </w:num>
  <w:num w:numId="1141">
    <w:abstractNumId w:val="159"/>
  </w:num>
  <w:num w:numId="1142">
    <w:abstractNumId w:val="995"/>
  </w:num>
  <w:num w:numId="1143">
    <w:abstractNumId w:val="787"/>
  </w:num>
  <w:num w:numId="1144">
    <w:abstractNumId w:val="490"/>
  </w:num>
  <w:num w:numId="1145">
    <w:abstractNumId w:val="878"/>
  </w:num>
  <w:num w:numId="1146">
    <w:abstractNumId w:val="110"/>
  </w:num>
  <w:num w:numId="1147">
    <w:abstractNumId w:val="517"/>
  </w:num>
  <w:num w:numId="1148">
    <w:abstractNumId w:val="828"/>
  </w:num>
  <w:num w:numId="1149">
    <w:abstractNumId w:val="725"/>
  </w:num>
  <w:num w:numId="1150">
    <w:abstractNumId w:val="1160"/>
  </w:num>
  <w:num w:numId="1151">
    <w:abstractNumId w:val="500"/>
  </w:num>
  <w:num w:numId="1152">
    <w:abstractNumId w:val="1009"/>
  </w:num>
  <w:num w:numId="1153">
    <w:abstractNumId w:val="525"/>
  </w:num>
  <w:num w:numId="1154">
    <w:abstractNumId w:val="1123"/>
  </w:num>
  <w:num w:numId="1155">
    <w:abstractNumId w:val="628"/>
  </w:num>
  <w:num w:numId="1156">
    <w:abstractNumId w:val="1218"/>
  </w:num>
  <w:num w:numId="1157">
    <w:abstractNumId w:val="643"/>
  </w:num>
  <w:num w:numId="1158">
    <w:abstractNumId w:val="814"/>
  </w:num>
  <w:num w:numId="1159">
    <w:abstractNumId w:val="37"/>
  </w:num>
  <w:num w:numId="1160">
    <w:abstractNumId w:val="998"/>
  </w:num>
  <w:num w:numId="1161">
    <w:abstractNumId w:val="474"/>
  </w:num>
  <w:num w:numId="1162">
    <w:abstractNumId w:val="157"/>
  </w:num>
  <w:num w:numId="1163">
    <w:abstractNumId w:val="935"/>
  </w:num>
  <w:num w:numId="1164">
    <w:abstractNumId w:val="501"/>
  </w:num>
  <w:num w:numId="1165">
    <w:abstractNumId w:val="1256"/>
  </w:num>
  <w:num w:numId="1166">
    <w:abstractNumId w:val="121"/>
  </w:num>
  <w:num w:numId="1167">
    <w:abstractNumId w:val="401"/>
  </w:num>
  <w:num w:numId="1168">
    <w:abstractNumId w:val="323"/>
  </w:num>
  <w:num w:numId="1169">
    <w:abstractNumId w:val="59"/>
  </w:num>
  <w:num w:numId="1170">
    <w:abstractNumId w:val="1253"/>
  </w:num>
  <w:num w:numId="1171">
    <w:abstractNumId w:val="950"/>
  </w:num>
  <w:num w:numId="1172">
    <w:abstractNumId w:val="879"/>
  </w:num>
  <w:num w:numId="1173">
    <w:abstractNumId w:val="735"/>
  </w:num>
  <w:num w:numId="1174">
    <w:abstractNumId w:val="417"/>
  </w:num>
  <w:num w:numId="1175">
    <w:abstractNumId w:val="949"/>
  </w:num>
  <w:num w:numId="1176">
    <w:abstractNumId w:val="258"/>
  </w:num>
  <w:num w:numId="1177">
    <w:abstractNumId w:val="253"/>
  </w:num>
  <w:num w:numId="1178">
    <w:abstractNumId w:val="398"/>
  </w:num>
  <w:num w:numId="1179">
    <w:abstractNumId w:val="1235"/>
  </w:num>
  <w:num w:numId="1180">
    <w:abstractNumId w:val="292"/>
  </w:num>
  <w:num w:numId="1181">
    <w:abstractNumId w:val="1193"/>
  </w:num>
  <w:num w:numId="1182">
    <w:abstractNumId w:val="1163"/>
  </w:num>
  <w:num w:numId="1183">
    <w:abstractNumId w:val="1244"/>
  </w:num>
  <w:num w:numId="1184">
    <w:abstractNumId w:val="259"/>
  </w:num>
  <w:num w:numId="1185">
    <w:abstractNumId w:val="681"/>
  </w:num>
  <w:num w:numId="1186">
    <w:abstractNumId w:val="708"/>
  </w:num>
  <w:num w:numId="1187">
    <w:abstractNumId w:val="193"/>
  </w:num>
  <w:num w:numId="1188">
    <w:abstractNumId w:val="213"/>
  </w:num>
  <w:num w:numId="1189">
    <w:abstractNumId w:val="650"/>
  </w:num>
  <w:num w:numId="1190">
    <w:abstractNumId w:val="665"/>
  </w:num>
  <w:num w:numId="1191">
    <w:abstractNumId w:val="1032"/>
  </w:num>
  <w:num w:numId="1192">
    <w:abstractNumId w:val="93"/>
  </w:num>
  <w:num w:numId="1193">
    <w:abstractNumId w:val="432"/>
  </w:num>
  <w:num w:numId="1194">
    <w:abstractNumId w:val="434"/>
  </w:num>
  <w:num w:numId="1195">
    <w:abstractNumId w:val="1225"/>
  </w:num>
  <w:num w:numId="1196">
    <w:abstractNumId w:val="704"/>
  </w:num>
  <w:num w:numId="1197">
    <w:abstractNumId w:val="1029"/>
  </w:num>
  <w:num w:numId="1198">
    <w:abstractNumId w:val="68"/>
  </w:num>
  <w:num w:numId="1199">
    <w:abstractNumId w:val="1060"/>
  </w:num>
  <w:num w:numId="1200">
    <w:abstractNumId w:val="514"/>
  </w:num>
  <w:num w:numId="1201">
    <w:abstractNumId w:val="549"/>
  </w:num>
  <w:num w:numId="1202">
    <w:abstractNumId w:val="595"/>
  </w:num>
  <w:num w:numId="1203">
    <w:abstractNumId w:val="962"/>
  </w:num>
  <w:num w:numId="1204">
    <w:abstractNumId w:val="1127"/>
  </w:num>
  <w:num w:numId="1205">
    <w:abstractNumId w:val="1223"/>
  </w:num>
  <w:num w:numId="1206">
    <w:abstractNumId w:val="1147"/>
  </w:num>
  <w:num w:numId="1207">
    <w:abstractNumId w:val="317"/>
  </w:num>
  <w:num w:numId="1208">
    <w:abstractNumId w:val="927"/>
  </w:num>
  <w:num w:numId="1209">
    <w:abstractNumId w:val="698"/>
  </w:num>
  <w:num w:numId="1210">
    <w:abstractNumId w:val="446"/>
  </w:num>
  <w:num w:numId="1211">
    <w:abstractNumId w:val="683"/>
  </w:num>
  <w:num w:numId="1212">
    <w:abstractNumId w:val="63"/>
  </w:num>
  <w:num w:numId="1213">
    <w:abstractNumId w:val="911"/>
  </w:num>
  <w:num w:numId="1214">
    <w:abstractNumId w:val="667"/>
  </w:num>
  <w:num w:numId="1215">
    <w:abstractNumId w:val="1151"/>
  </w:num>
  <w:num w:numId="1216">
    <w:abstractNumId w:val="1013"/>
  </w:num>
  <w:num w:numId="1217">
    <w:abstractNumId w:val="675"/>
  </w:num>
  <w:num w:numId="1218">
    <w:abstractNumId w:val="693"/>
  </w:num>
  <w:num w:numId="1219">
    <w:abstractNumId w:val="153"/>
  </w:num>
  <w:num w:numId="1220">
    <w:abstractNumId w:val="588"/>
  </w:num>
  <w:num w:numId="1221">
    <w:abstractNumId w:val="1023"/>
  </w:num>
  <w:num w:numId="1222">
    <w:abstractNumId w:val="72"/>
  </w:num>
  <w:num w:numId="1223">
    <w:abstractNumId w:val="219"/>
  </w:num>
  <w:num w:numId="1224">
    <w:abstractNumId w:val="657"/>
  </w:num>
  <w:num w:numId="1225">
    <w:abstractNumId w:val="990"/>
  </w:num>
  <w:num w:numId="1226">
    <w:abstractNumId w:val="820"/>
  </w:num>
  <w:num w:numId="1227">
    <w:abstractNumId w:val="1125"/>
  </w:num>
  <w:num w:numId="1228">
    <w:abstractNumId w:val="431"/>
  </w:num>
  <w:num w:numId="1229">
    <w:abstractNumId w:val="1082"/>
  </w:num>
  <w:num w:numId="1230">
    <w:abstractNumId w:val="169"/>
  </w:num>
  <w:num w:numId="1231">
    <w:abstractNumId w:val="475"/>
  </w:num>
  <w:num w:numId="1232">
    <w:abstractNumId w:val="105"/>
  </w:num>
  <w:num w:numId="1233">
    <w:abstractNumId w:val="20"/>
  </w:num>
  <w:num w:numId="1234">
    <w:abstractNumId w:val="1093"/>
  </w:num>
  <w:num w:numId="1235">
    <w:abstractNumId w:val="163"/>
  </w:num>
  <w:num w:numId="1236">
    <w:abstractNumId w:val="818"/>
  </w:num>
  <w:num w:numId="1237">
    <w:abstractNumId w:val="986"/>
  </w:num>
  <w:num w:numId="1238">
    <w:abstractNumId w:val="568"/>
  </w:num>
  <w:num w:numId="1239">
    <w:abstractNumId w:val="946"/>
  </w:num>
  <w:num w:numId="1240">
    <w:abstractNumId w:val="216"/>
  </w:num>
  <w:num w:numId="1241">
    <w:abstractNumId w:val="418"/>
  </w:num>
  <w:num w:numId="1242">
    <w:abstractNumId w:val="1084"/>
  </w:num>
  <w:num w:numId="1243">
    <w:abstractNumId w:val="1153"/>
  </w:num>
  <w:num w:numId="1244">
    <w:abstractNumId w:val="83"/>
  </w:num>
  <w:num w:numId="1245">
    <w:abstractNumId w:val="1110"/>
  </w:num>
  <w:num w:numId="1246">
    <w:abstractNumId w:val="360"/>
  </w:num>
  <w:num w:numId="1247">
    <w:abstractNumId w:val="131"/>
  </w:num>
  <w:num w:numId="1248">
    <w:abstractNumId w:val="92"/>
  </w:num>
  <w:num w:numId="1249">
    <w:abstractNumId w:val="171"/>
  </w:num>
  <w:num w:numId="1250">
    <w:abstractNumId w:val="1249"/>
  </w:num>
  <w:num w:numId="1251">
    <w:abstractNumId w:val="939"/>
  </w:num>
  <w:num w:numId="1252">
    <w:abstractNumId w:val="535"/>
  </w:num>
  <w:num w:numId="1253">
    <w:abstractNumId w:val="430"/>
  </w:num>
  <w:num w:numId="1254">
    <w:abstractNumId w:val="1104"/>
  </w:num>
  <w:num w:numId="1255">
    <w:abstractNumId w:val="999"/>
  </w:num>
  <w:num w:numId="1256">
    <w:abstractNumId w:val="29"/>
  </w:num>
  <w:num w:numId="1257">
    <w:abstractNumId w:val="709"/>
  </w:num>
  <w:num w:numId="1258">
    <w:abstractNumId w:val="1097"/>
  </w:num>
  <w:num w:numId="1259">
    <w:abstractNumId w:val="385"/>
  </w:num>
  <w:num w:numId="1260">
    <w:abstractNumId w:val="122"/>
  </w:num>
  <w:num w:numId="1261">
    <w:abstractNumId w:val="101"/>
  </w:num>
  <w:num w:numId="1262">
    <w:abstractNumId w:val="619"/>
  </w:num>
  <w:num w:numId="1263">
    <w:abstractNumId w:val="558"/>
  </w:num>
  <w:num w:numId="1264">
    <w:abstractNumId w:val="491"/>
  </w:num>
  <w:num w:numId="1265">
    <w:abstractNumId w:val="810"/>
  </w:num>
  <w:num w:numId="1266">
    <w:abstractNumId w:val="1024"/>
  </w:num>
  <w:num w:numId="1267">
    <w:abstractNumId w:val="271"/>
  </w:num>
  <w:num w:numId="1268">
    <w:abstractNumId w:val="547"/>
  </w:num>
  <w:num w:numId="1269">
    <w:abstractNumId w:val="507"/>
  </w:num>
  <w:numIdMacAtCleanup w:val="12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489B"/>
    <w:rsid w:val="00007953"/>
    <w:rsid w:val="0003610E"/>
    <w:rsid w:val="000405AA"/>
    <w:rsid w:val="00062E8F"/>
    <w:rsid w:val="00063FBC"/>
    <w:rsid w:val="00094FA7"/>
    <w:rsid w:val="000A691D"/>
    <w:rsid w:val="000A73CF"/>
    <w:rsid w:val="000E2E81"/>
    <w:rsid w:val="000E4070"/>
    <w:rsid w:val="001038B9"/>
    <w:rsid w:val="00111384"/>
    <w:rsid w:val="00121556"/>
    <w:rsid w:val="00121FD4"/>
    <w:rsid w:val="00125093"/>
    <w:rsid w:val="0016597A"/>
    <w:rsid w:val="0019750D"/>
    <w:rsid w:val="001C4AB4"/>
    <w:rsid w:val="001C77E4"/>
    <w:rsid w:val="001E65C3"/>
    <w:rsid w:val="0020642D"/>
    <w:rsid w:val="00226AFF"/>
    <w:rsid w:val="0023489B"/>
    <w:rsid w:val="002470CB"/>
    <w:rsid w:val="00261BE2"/>
    <w:rsid w:val="00264D8D"/>
    <w:rsid w:val="00264DAA"/>
    <w:rsid w:val="002815A5"/>
    <w:rsid w:val="002815A7"/>
    <w:rsid w:val="002B1131"/>
    <w:rsid w:val="002B16D6"/>
    <w:rsid w:val="002B237C"/>
    <w:rsid w:val="002D6EDB"/>
    <w:rsid w:val="002E5967"/>
    <w:rsid w:val="00307E87"/>
    <w:rsid w:val="003160BA"/>
    <w:rsid w:val="0033087F"/>
    <w:rsid w:val="00334FC8"/>
    <w:rsid w:val="00396523"/>
    <w:rsid w:val="003A0ED0"/>
    <w:rsid w:val="003A5423"/>
    <w:rsid w:val="003A6D11"/>
    <w:rsid w:val="003C6562"/>
    <w:rsid w:val="003D1AFA"/>
    <w:rsid w:val="003D75A2"/>
    <w:rsid w:val="003E52F7"/>
    <w:rsid w:val="003F6790"/>
    <w:rsid w:val="00417C2A"/>
    <w:rsid w:val="0042320E"/>
    <w:rsid w:val="00423CBA"/>
    <w:rsid w:val="004A7B2F"/>
    <w:rsid w:val="004E0267"/>
    <w:rsid w:val="004E02C0"/>
    <w:rsid w:val="004E2329"/>
    <w:rsid w:val="004F20A2"/>
    <w:rsid w:val="004F5C2D"/>
    <w:rsid w:val="004F665F"/>
    <w:rsid w:val="0051124C"/>
    <w:rsid w:val="00537A12"/>
    <w:rsid w:val="00566E33"/>
    <w:rsid w:val="0057161A"/>
    <w:rsid w:val="005854B6"/>
    <w:rsid w:val="005C264E"/>
    <w:rsid w:val="005E0FC6"/>
    <w:rsid w:val="00601528"/>
    <w:rsid w:val="006162A5"/>
    <w:rsid w:val="0063699D"/>
    <w:rsid w:val="0065545A"/>
    <w:rsid w:val="00673E38"/>
    <w:rsid w:val="00697982"/>
    <w:rsid w:val="006A2206"/>
    <w:rsid w:val="006D0FB2"/>
    <w:rsid w:val="006D135F"/>
    <w:rsid w:val="006E17B5"/>
    <w:rsid w:val="006E2DF4"/>
    <w:rsid w:val="006E45B9"/>
    <w:rsid w:val="006F0594"/>
    <w:rsid w:val="006F30E3"/>
    <w:rsid w:val="007007DC"/>
    <w:rsid w:val="00726F6E"/>
    <w:rsid w:val="00734D7C"/>
    <w:rsid w:val="007522A4"/>
    <w:rsid w:val="00776EF4"/>
    <w:rsid w:val="00777A24"/>
    <w:rsid w:val="00792C7C"/>
    <w:rsid w:val="007B1032"/>
    <w:rsid w:val="007B6750"/>
    <w:rsid w:val="007D6B51"/>
    <w:rsid w:val="007E5065"/>
    <w:rsid w:val="007F344B"/>
    <w:rsid w:val="00806A1F"/>
    <w:rsid w:val="00811311"/>
    <w:rsid w:val="00817D55"/>
    <w:rsid w:val="00841047"/>
    <w:rsid w:val="00845171"/>
    <w:rsid w:val="00852DD5"/>
    <w:rsid w:val="00853D0F"/>
    <w:rsid w:val="008569F3"/>
    <w:rsid w:val="00867C31"/>
    <w:rsid w:val="008A29A5"/>
    <w:rsid w:val="008B01DE"/>
    <w:rsid w:val="008B01E0"/>
    <w:rsid w:val="008C5354"/>
    <w:rsid w:val="008C7A02"/>
    <w:rsid w:val="008D1CC7"/>
    <w:rsid w:val="008D7612"/>
    <w:rsid w:val="008E579E"/>
    <w:rsid w:val="008E7873"/>
    <w:rsid w:val="008E7F76"/>
    <w:rsid w:val="008F36CE"/>
    <w:rsid w:val="00906D43"/>
    <w:rsid w:val="00946CC1"/>
    <w:rsid w:val="009540EA"/>
    <w:rsid w:val="009572B6"/>
    <w:rsid w:val="00982E12"/>
    <w:rsid w:val="00987F3E"/>
    <w:rsid w:val="009C20C9"/>
    <w:rsid w:val="009D4B60"/>
    <w:rsid w:val="009E011A"/>
    <w:rsid w:val="009E5EA7"/>
    <w:rsid w:val="00A2046D"/>
    <w:rsid w:val="00A21669"/>
    <w:rsid w:val="00A23A06"/>
    <w:rsid w:val="00A5477A"/>
    <w:rsid w:val="00A60533"/>
    <w:rsid w:val="00A77098"/>
    <w:rsid w:val="00B13F64"/>
    <w:rsid w:val="00B47599"/>
    <w:rsid w:val="00B53FF0"/>
    <w:rsid w:val="00B56DA9"/>
    <w:rsid w:val="00B7002B"/>
    <w:rsid w:val="00B70DD0"/>
    <w:rsid w:val="00B87300"/>
    <w:rsid w:val="00BB3F64"/>
    <w:rsid w:val="00BB7A5E"/>
    <w:rsid w:val="00BC5107"/>
    <w:rsid w:val="00BD4325"/>
    <w:rsid w:val="00BD5A29"/>
    <w:rsid w:val="00BD6C29"/>
    <w:rsid w:val="00BF0EFC"/>
    <w:rsid w:val="00C10AFE"/>
    <w:rsid w:val="00C12DFF"/>
    <w:rsid w:val="00C20916"/>
    <w:rsid w:val="00C247D0"/>
    <w:rsid w:val="00C440A8"/>
    <w:rsid w:val="00C55C86"/>
    <w:rsid w:val="00C67179"/>
    <w:rsid w:val="00C71204"/>
    <w:rsid w:val="00C739CE"/>
    <w:rsid w:val="00CA14A8"/>
    <w:rsid w:val="00D01E4B"/>
    <w:rsid w:val="00D12F31"/>
    <w:rsid w:val="00D51753"/>
    <w:rsid w:val="00D519EF"/>
    <w:rsid w:val="00D601C4"/>
    <w:rsid w:val="00D72824"/>
    <w:rsid w:val="00D770B7"/>
    <w:rsid w:val="00D82DA4"/>
    <w:rsid w:val="00D92A7C"/>
    <w:rsid w:val="00DC7538"/>
    <w:rsid w:val="00DC757C"/>
    <w:rsid w:val="00DD4722"/>
    <w:rsid w:val="00DE72F4"/>
    <w:rsid w:val="00E14401"/>
    <w:rsid w:val="00E30EFE"/>
    <w:rsid w:val="00E47693"/>
    <w:rsid w:val="00E958AA"/>
    <w:rsid w:val="00EA3E45"/>
    <w:rsid w:val="00EE502B"/>
    <w:rsid w:val="00EE659D"/>
    <w:rsid w:val="00F21DAA"/>
    <w:rsid w:val="00F32B91"/>
    <w:rsid w:val="00F60A1A"/>
    <w:rsid w:val="00FA0956"/>
    <w:rsid w:val="00FB46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16D7C"/>
  <w15:chartTrackingRefBased/>
  <w15:docId w15:val="{E2CE5F36-9BF4-41AF-939A-079E9C4DA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D5A29"/>
  </w:style>
  <w:style w:type="paragraph" w:styleId="Nagwek1">
    <w:name w:val="heading 1"/>
    <w:basedOn w:val="Normalny"/>
    <w:next w:val="Normalny"/>
    <w:link w:val="Nagwek1Znak"/>
    <w:qFormat/>
    <w:rsid w:val="0023489B"/>
    <w:pPr>
      <w:keepNext/>
      <w:keepLines/>
      <w:spacing w:before="240" w:after="0" w:line="276" w:lineRule="auto"/>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nhideWhenUsed/>
    <w:qFormat/>
    <w:rsid w:val="0023489B"/>
    <w:pPr>
      <w:keepNext/>
      <w:keepLines/>
      <w:spacing w:before="40" w:after="0" w:line="276" w:lineRule="auto"/>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23489B"/>
    <w:pPr>
      <w:keepNext/>
      <w:keepLines/>
      <w:suppressAutoHyphens/>
      <w:spacing w:before="40" w:after="0" w:line="276" w:lineRule="auto"/>
      <w:outlineLvl w:val="2"/>
    </w:pPr>
    <w:rPr>
      <w:rFonts w:asciiTheme="majorHAnsi" w:eastAsiaTheme="majorEastAsia" w:hAnsiTheme="majorHAnsi" w:cstheme="majorBidi"/>
      <w:color w:val="1F4D78" w:themeColor="accent1" w:themeShade="7F"/>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23489B"/>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rsid w:val="0023489B"/>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23489B"/>
    <w:rPr>
      <w:rFonts w:asciiTheme="majorHAnsi" w:eastAsiaTheme="majorEastAsia" w:hAnsiTheme="majorHAnsi" w:cstheme="majorBidi"/>
      <w:color w:val="1F4D78" w:themeColor="accent1" w:themeShade="7F"/>
      <w:sz w:val="24"/>
      <w:szCs w:val="24"/>
      <w:lang w:eastAsia="ar-SA"/>
    </w:rPr>
  </w:style>
  <w:style w:type="paragraph" w:styleId="Nagwek">
    <w:name w:val="header"/>
    <w:basedOn w:val="Normalny"/>
    <w:link w:val="NagwekZnak"/>
    <w:unhideWhenUsed/>
    <w:rsid w:val="0023489B"/>
    <w:pPr>
      <w:tabs>
        <w:tab w:val="center" w:pos="4536"/>
        <w:tab w:val="right" w:pos="9072"/>
      </w:tabs>
      <w:spacing w:after="0" w:line="240" w:lineRule="auto"/>
    </w:pPr>
  </w:style>
  <w:style w:type="character" w:customStyle="1" w:styleId="NagwekZnak">
    <w:name w:val="Nagłówek Znak"/>
    <w:basedOn w:val="Domylnaczcionkaakapitu"/>
    <w:link w:val="Nagwek"/>
    <w:rsid w:val="0023489B"/>
  </w:style>
  <w:style w:type="paragraph" w:styleId="Stopka">
    <w:name w:val="footer"/>
    <w:basedOn w:val="Normalny"/>
    <w:link w:val="StopkaZnak"/>
    <w:uiPriority w:val="99"/>
    <w:unhideWhenUsed/>
    <w:rsid w:val="0023489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3489B"/>
  </w:style>
  <w:style w:type="character" w:styleId="Hipercze">
    <w:name w:val="Hyperlink"/>
    <w:basedOn w:val="Domylnaczcionkaakapitu"/>
    <w:uiPriority w:val="99"/>
    <w:unhideWhenUsed/>
    <w:rsid w:val="0023489B"/>
    <w:rPr>
      <w:color w:val="0000FF"/>
      <w:u w:val="single"/>
    </w:rPr>
  </w:style>
  <w:style w:type="character" w:customStyle="1" w:styleId="AkapitzlistZnak">
    <w:name w:val="Akapit z listą Znak"/>
    <w:aliases w:val="numerowanie Znak"/>
    <w:link w:val="Akapitzlist"/>
    <w:uiPriority w:val="34"/>
    <w:locked/>
    <w:rsid w:val="0023489B"/>
    <w:rPr>
      <w:rFonts w:ascii="Calibri" w:eastAsia="Times New Roman" w:hAnsi="Calibri" w:cs="Calibri"/>
      <w:lang w:eastAsia="ar-SA"/>
    </w:rPr>
  </w:style>
  <w:style w:type="paragraph" w:styleId="Akapitzlist">
    <w:name w:val="List Paragraph"/>
    <w:aliases w:val="numerowanie"/>
    <w:basedOn w:val="Normalny"/>
    <w:link w:val="AkapitzlistZnak"/>
    <w:uiPriority w:val="34"/>
    <w:qFormat/>
    <w:rsid w:val="0023489B"/>
    <w:pPr>
      <w:suppressAutoHyphens/>
      <w:spacing w:after="200" w:line="276" w:lineRule="auto"/>
      <w:ind w:left="720"/>
      <w:contextualSpacing/>
    </w:pPr>
    <w:rPr>
      <w:rFonts w:ascii="Calibri" w:eastAsia="Times New Roman" w:hAnsi="Calibri" w:cs="Calibri"/>
      <w:lang w:eastAsia="ar-SA"/>
    </w:rPr>
  </w:style>
  <w:style w:type="paragraph" w:customStyle="1" w:styleId="Default">
    <w:name w:val="Default"/>
    <w:rsid w:val="0023489B"/>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table" w:styleId="Siatkatabelijasna">
    <w:name w:val="Grid Table Light"/>
    <w:basedOn w:val="Standardowy"/>
    <w:uiPriority w:val="40"/>
    <w:rsid w:val="0023489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Nagwekspisutreci">
    <w:name w:val="TOC Heading"/>
    <w:basedOn w:val="Nagwek1"/>
    <w:next w:val="Normalny"/>
    <w:uiPriority w:val="39"/>
    <w:unhideWhenUsed/>
    <w:qFormat/>
    <w:rsid w:val="0023489B"/>
    <w:pPr>
      <w:spacing w:line="259" w:lineRule="auto"/>
      <w:outlineLvl w:val="9"/>
    </w:pPr>
    <w:rPr>
      <w:lang w:eastAsia="pl-PL"/>
    </w:rPr>
  </w:style>
  <w:style w:type="paragraph" w:styleId="Spistreci1">
    <w:name w:val="toc 1"/>
    <w:basedOn w:val="Normalny"/>
    <w:next w:val="Normalny"/>
    <w:autoRedefine/>
    <w:uiPriority w:val="39"/>
    <w:unhideWhenUsed/>
    <w:rsid w:val="0023489B"/>
    <w:pPr>
      <w:spacing w:after="100" w:line="276" w:lineRule="auto"/>
    </w:pPr>
  </w:style>
  <w:style w:type="paragraph" w:styleId="Spistreci2">
    <w:name w:val="toc 2"/>
    <w:basedOn w:val="Normalny"/>
    <w:next w:val="Normalny"/>
    <w:autoRedefine/>
    <w:uiPriority w:val="39"/>
    <w:unhideWhenUsed/>
    <w:rsid w:val="0023489B"/>
    <w:pPr>
      <w:spacing w:after="100" w:line="276" w:lineRule="auto"/>
      <w:ind w:left="220"/>
    </w:pPr>
  </w:style>
  <w:style w:type="character" w:customStyle="1" w:styleId="markedcontent">
    <w:name w:val="markedcontent"/>
    <w:rsid w:val="0023489B"/>
  </w:style>
  <w:style w:type="table" w:customStyle="1" w:styleId="Siatkatabelijasna1">
    <w:name w:val="Siatka tabeli — jasna1"/>
    <w:basedOn w:val="Standardowy"/>
    <w:uiPriority w:val="40"/>
    <w:rsid w:val="0023489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dtn">
    <w:name w:val="dtn"/>
    <w:basedOn w:val="Normalny"/>
    <w:rsid w:val="0023489B"/>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Styl1">
    <w:name w:val="Styl1"/>
    <w:basedOn w:val="Normalny"/>
    <w:link w:val="Styl1Znak"/>
    <w:qFormat/>
    <w:rsid w:val="0023489B"/>
    <w:pPr>
      <w:spacing w:after="0" w:line="240" w:lineRule="auto"/>
      <w:jc w:val="both"/>
    </w:pPr>
    <w:rPr>
      <w:rFonts w:ascii="Arial" w:eastAsia="Times New Roman" w:hAnsi="Arial" w:cs="Times New Roman"/>
      <w:b/>
      <w:sz w:val="24"/>
      <w:szCs w:val="24"/>
      <w:u w:val="single"/>
    </w:rPr>
  </w:style>
  <w:style w:type="character" w:customStyle="1" w:styleId="Styl1Znak">
    <w:name w:val="Styl1 Znak"/>
    <w:link w:val="Styl1"/>
    <w:rsid w:val="0023489B"/>
    <w:rPr>
      <w:rFonts w:ascii="Arial" w:eastAsia="Times New Roman" w:hAnsi="Arial" w:cs="Times New Roman"/>
      <w:b/>
      <w:sz w:val="24"/>
      <w:szCs w:val="24"/>
      <w:u w:val="single"/>
    </w:rPr>
  </w:style>
  <w:style w:type="table" w:styleId="Tabela-Siatka">
    <w:name w:val="Table Grid"/>
    <w:basedOn w:val="Standardowy"/>
    <w:rsid w:val="0023489B"/>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3">
    <w:name w:val="toc 3"/>
    <w:basedOn w:val="Normalny"/>
    <w:next w:val="Normalny"/>
    <w:autoRedefine/>
    <w:uiPriority w:val="39"/>
    <w:unhideWhenUsed/>
    <w:rsid w:val="0023489B"/>
    <w:pPr>
      <w:spacing w:after="100"/>
      <w:ind w:left="440"/>
    </w:pPr>
    <w:rPr>
      <w:rFonts w:eastAsiaTheme="minorEastAsia"/>
      <w:lang w:eastAsia="pl-PL"/>
    </w:rPr>
  </w:style>
  <w:style w:type="paragraph" w:styleId="Spistreci4">
    <w:name w:val="toc 4"/>
    <w:basedOn w:val="Normalny"/>
    <w:next w:val="Normalny"/>
    <w:autoRedefine/>
    <w:uiPriority w:val="39"/>
    <w:unhideWhenUsed/>
    <w:rsid w:val="0023489B"/>
    <w:pPr>
      <w:spacing w:after="100"/>
      <w:ind w:left="660"/>
    </w:pPr>
    <w:rPr>
      <w:rFonts w:eastAsiaTheme="minorEastAsia"/>
      <w:lang w:eastAsia="pl-PL"/>
    </w:rPr>
  </w:style>
  <w:style w:type="paragraph" w:styleId="Spistreci5">
    <w:name w:val="toc 5"/>
    <w:basedOn w:val="Normalny"/>
    <w:next w:val="Normalny"/>
    <w:autoRedefine/>
    <w:uiPriority w:val="39"/>
    <w:unhideWhenUsed/>
    <w:rsid w:val="0023489B"/>
    <w:pPr>
      <w:spacing w:after="100"/>
      <w:ind w:left="880"/>
    </w:pPr>
    <w:rPr>
      <w:rFonts w:eastAsiaTheme="minorEastAsia"/>
      <w:lang w:eastAsia="pl-PL"/>
    </w:rPr>
  </w:style>
  <w:style w:type="paragraph" w:styleId="Spistreci6">
    <w:name w:val="toc 6"/>
    <w:basedOn w:val="Normalny"/>
    <w:next w:val="Normalny"/>
    <w:autoRedefine/>
    <w:uiPriority w:val="39"/>
    <w:unhideWhenUsed/>
    <w:rsid w:val="0023489B"/>
    <w:pPr>
      <w:spacing w:after="100"/>
      <w:ind w:left="1100"/>
    </w:pPr>
    <w:rPr>
      <w:rFonts w:eastAsiaTheme="minorEastAsia"/>
      <w:lang w:eastAsia="pl-PL"/>
    </w:rPr>
  </w:style>
  <w:style w:type="paragraph" w:styleId="Spistreci7">
    <w:name w:val="toc 7"/>
    <w:basedOn w:val="Normalny"/>
    <w:next w:val="Normalny"/>
    <w:autoRedefine/>
    <w:uiPriority w:val="39"/>
    <w:unhideWhenUsed/>
    <w:rsid w:val="0023489B"/>
    <w:pPr>
      <w:spacing w:after="100"/>
      <w:ind w:left="1320"/>
    </w:pPr>
    <w:rPr>
      <w:rFonts w:eastAsiaTheme="minorEastAsia"/>
      <w:lang w:eastAsia="pl-PL"/>
    </w:rPr>
  </w:style>
  <w:style w:type="paragraph" w:styleId="Spistreci8">
    <w:name w:val="toc 8"/>
    <w:basedOn w:val="Normalny"/>
    <w:next w:val="Normalny"/>
    <w:autoRedefine/>
    <w:uiPriority w:val="39"/>
    <w:unhideWhenUsed/>
    <w:rsid w:val="0023489B"/>
    <w:pPr>
      <w:spacing w:after="100"/>
      <w:ind w:left="1540"/>
    </w:pPr>
    <w:rPr>
      <w:rFonts w:eastAsiaTheme="minorEastAsia"/>
      <w:lang w:eastAsia="pl-PL"/>
    </w:rPr>
  </w:style>
  <w:style w:type="paragraph" w:styleId="Spistreci9">
    <w:name w:val="toc 9"/>
    <w:basedOn w:val="Normalny"/>
    <w:next w:val="Normalny"/>
    <w:autoRedefine/>
    <w:uiPriority w:val="39"/>
    <w:unhideWhenUsed/>
    <w:rsid w:val="0023489B"/>
    <w:pPr>
      <w:spacing w:after="100"/>
      <w:ind w:left="1760"/>
    </w:pPr>
    <w:rPr>
      <w:rFonts w:eastAsiaTheme="minorEastAsia"/>
      <w:lang w:eastAsia="pl-PL"/>
    </w:rPr>
  </w:style>
  <w:style w:type="paragraph" w:customStyle="1" w:styleId="Standard">
    <w:name w:val="Standard"/>
    <w:rsid w:val="0023489B"/>
    <w:pPr>
      <w:suppressAutoHyphens/>
      <w:autoSpaceDN w:val="0"/>
      <w:spacing w:after="0" w:line="240" w:lineRule="auto"/>
      <w:textAlignment w:val="baseline"/>
    </w:pPr>
    <w:rPr>
      <w:rFonts w:ascii="Times New Roman" w:eastAsia="Times New Roman" w:hAnsi="Times New Roman" w:cs="Times New Roman"/>
      <w:kern w:val="3"/>
      <w:sz w:val="24"/>
      <w:szCs w:val="24"/>
      <w:lang w:eastAsia="pl-PL" w:bidi="hi-IN"/>
    </w:rPr>
  </w:style>
  <w:style w:type="character" w:styleId="Pogrubienie">
    <w:name w:val="Strong"/>
    <w:basedOn w:val="Domylnaczcionkaakapitu"/>
    <w:uiPriority w:val="22"/>
    <w:qFormat/>
    <w:rsid w:val="0023489B"/>
    <w:rPr>
      <w:b/>
      <w:bCs/>
    </w:rPr>
  </w:style>
  <w:style w:type="character" w:customStyle="1" w:styleId="CharStyle35">
    <w:name w:val="Char Style 35"/>
    <w:semiHidden/>
    <w:unhideWhenUsed/>
    <w:rsid w:val="0023489B"/>
    <w:rPr>
      <w:rFonts w:ascii="Arial" w:eastAsia="Arial" w:hAnsi="Arial" w:cs="Arial"/>
      <w:b w:val="0"/>
      <w:bCs w:val="0"/>
      <w:i w:val="0"/>
      <w:iCs w:val="0"/>
      <w:smallCaps w:val="0"/>
      <w:strike w:val="0"/>
      <w:color w:val="000000"/>
      <w:spacing w:val="0"/>
      <w:w w:val="100"/>
      <w:position w:val="0"/>
      <w:sz w:val="22"/>
      <w:szCs w:val="22"/>
      <w:u w:val="none"/>
      <w:lang w:val="pl-PL" w:eastAsia="pl-PL" w:bidi="pl-PL"/>
    </w:rPr>
  </w:style>
  <w:style w:type="paragraph" w:styleId="Tekstpodstawowywcity">
    <w:name w:val="Body Text Indent"/>
    <w:basedOn w:val="Normalny"/>
    <w:link w:val="TekstpodstawowywcityZnak"/>
    <w:unhideWhenUsed/>
    <w:rsid w:val="0023489B"/>
    <w:pPr>
      <w:spacing w:after="120" w:line="240" w:lineRule="auto"/>
      <w:ind w:left="283"/>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rsid w:val="0023489B"/>
    <w:rPr>
      <w:rFonts w:ascii="Times New Roman" w:eastAsia="Times New Roman" w:hAnsi="Times New Roman" w:cs="Times New Roman"/>
      <w:sz w:val="24"/>
      <w:szCs w:val="24"/>
      <w:lang w:eastAsia="pl-PL"/>
    </w:rPr>
  </w:style>
  <w:style w:type="table" w:customStyle="1" w:styleId="Tabela-Siatka1">
    <w:name w:val="Tabela - Siatka1"/>
    <w:basedOn w:val="Standardowy"/>
    <w:next w:val="Tabela-Siatka"/>
    <w:uiPriority w:val="39"/>
    <w:rsid w:val="0023489B"/>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basedOn w:val="Domylnaczcionkaakapitu"/>
    <w:uiPriority w:val="20"/>
    <w:qFormat/>
    <w:rsid w:val="0023489B"/>
    <w:rPr>
      <w:i/>
      <w:iCs/>
    </w:rPr>
  </w:style>
  <w:style w:type="character" w:customStyle="1" w:styleId="ng-binding">
    <w:name w:val="ng-binding"/>
    <w:basedOn w:val="Domylnaczcionkaakapitu"/>
    <w:rsid w:val="0023489B"/>
  </w:style>
  <w:style w:type="character" w:customStyle="1" w:styleId="ng-scope">
    <w:name w:val="ng-scope"/>
    <w:basedOn w:val="Domylnaczcionkaakapitu"/>
    <w:rsid w:val="0023489B"/>
  </w:style>
  <w:style w:type="paragraph" w:customStyle="1" w:styleId="Akapitzlist2">
    <w:name w:val="Akapit z listą2"/>
    <w:basedOn w:val="Normalny"/>
    <w:uiPriority w:val="99"/>
    <w:qFormat/>
    <w:rsid w:val="0023489B"/>
    <w:pPr>
      <w:spacing w:after="200" w:line="276" w:lineRule="auto"/>
      <w:ind w:left="720"/>
      <w:contextualSpacing/>
    </w:pPr>
    <w:rPr>
      <w:rFonts w:ascii="Calibri" w:eastAsia="Times New Roman" w:hAnsi="Calibri" w:cs="Times New Roman"/>
      <w:lang w:eastAsia="pl-PL"/>
    </w:rPr>
  </w:style>
  <w:style w:type="paragraph" w:customStyle="1" w:styleId="Akapitzlist1">
    <w:name w:val="Akapit z listą1"/>
    <w:basedOn w:val="Normalny"/>
    <w:uiPriority w:val="99"/>
    <w:qFormat/>
    <w:rsid w:val="0023489B"/>
    <w:pPr>
      <w:spacing w:after="200" w:line="276" w:lineRule="auto"/>
      <w:ind w:left="720"/>
      <w:contextualSpacing/>
    </w:pPr>
    <w:rPr>
      <w:rFonts w:ascii="Calibri" w:eastAsia="Times New Roman" w:hAnsi="Calibri" w:cs="Times New Roman"/>
      <w:lang w:eastAsia="pl-PL"/>
    </w:rPr>
  </w:style>
  <w:style w:type="paragraph" w:styleId="Tekstdymka">
    <w:name w:val="Balloon Text"/>
    <w:basedOn w:val="Normalny"/>
    <w:link w:val="TekstdymkaZnak"/>
    <w:uiPriority w:val="99"/>
    <w:semiHidden/>
    <w:unhideWhenUsed/>
    <w:rsid w:val="0023489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3489B"/>
    <w:rPr>
      <w:rFonts w:ascii="Segoe UI" w:hAnsi="Segoe UI" w:cs="Segoe UI"/>
      <w:sz w:val="18"/>
      <w:szCs w:val="18"/>
    </w:rPr>
  </w:style>
  <w:style w:type="paragraph" w:styleId="NormalnyWeb">
    <w:name w:val="Normal (Web)"/>
    <w:basedOn w:val="Normalny"/>
    <w:uiPriority w:val="99"/>
    <w:unhideWhenUsed/>
    <w:rsid w:val="0023489B"/>
    <w:pPr>
      <w:spacing w:before="100" w:beforeAutospacing="1" w:after="100" w:afterAutospacing="1" w:line="240" w:lineRule="auto"/>
    </w:pPr>
    <w:rPr>
      <w:rFonts w:ascii="Times New Roman" w:eastAsia="Times New Roman" w:hAnsi="Times New Roman" w:cs="Times New Roman"/>
      <w:sz w:val="24"/>
      <w:szCs w:val="24"/>
      <w:lang w:eastAsia="pl-PL"/>
    </w:rPr>
  </w:style>
  <w:style w:type="numbering" w:customStyle="1" w:styleId="WWNum4">
    <w:name w:val="WWNum4"/>
    <w:basedOn w:val="Bezlisty"/>
    <w:rsid w:val="0023489B"/>
    <w:pPr>
      <w:numPr>
        <w:numId w:val="1120"/>
      </w:numPr>
    </w:pPr>
  </w:style>
  <w:style w:type="paragraph" w:customStyle="1" w:styleId="NormalStyle">
    <w:name w:val="NormalStyle"/>
    <w:rsid w:val="0023489B"/>
    <w:pPr>
      <w:spacing w:after="0" w:line="240" w:lineRule="auto"/>
    </w:pPr>
    <w:rPr>
      <w:rFonts w:ascii="Times New Roman" w:eastAsia="Times New Roman" w:hAnsi="Times New Roman" w:cs="Times New Roman"/>
      <w:color w:val="000000" w:themeColor="text1"/>
      <w:sz w:val="24"/>
      <w:lang w:eastAsia="pl-PL"/>
    </w:rPr>
  </w:style>
  <w:style w:type="paragraph" w:styleId="Tekstpodstawowy">
    <w:name w:val="Body Text"/>
    <w:basedOn w:val="Normalny"/>
    <w:link w:val="TekstpodstawowyZnak"/>
    <w:unhideWhenUsed/>
    <w:rsid w:val="0023489B"/>
    <w:pPr>
      <w:spacing w:after="120" w:line="276" w:lineRule="auto"/>
    </w:pPr>
  </w:style>
  <w:style w:type="character" w:customStyle="1" w:styleId="TekstpodstawowyZnak">
    <w:name w:val="Tekst podstawowy Znak"/>
    <w:basedOn w:val="Domylnaczcionkaakapitu"/>
    <w:link w:val="Tekstpodstawowy"/>
    <w:rsid w:val="0023489B"/>
  </w:style>
  <w:style w:type="paragraph" w:styleId="Tekstprzypisukocowego">
    <w:name w:val="endnote text"/>
    <w:basedOn w:val="Normalny"/>
    <w:link w:val="TekstprzypisukocowegoZnak"/>
    <w:rsid w:val="0023489B"/>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rsid w:val="0023489B"/>
    <w:rPr>
      <w:rFonts w:ascii="Times New Roman" w:eastAsia="Times New Roman" w:hAnsi="Times New Roman" w:cs="Times New Roman"/>
      <w:sz w:val="20"/>
      <w:szCs w:val="20"/>
      <w:lang w:eastAsia="pl-PL"/>
    </w:rPr>
  </w:style>
  <w:style w:type="character" w:styleId="Odwoanieprzypisukocowego">
    <w:name w:val="endnote reference"/>
    <w:rsid w:val="0023489B"/>
    <w:rPr>
      <w:vertAlign w:val="superscript"/>
    </w:rPr>
  </w:style>
  <w:style w:type="character" w:styleId="Odwoaniedokomentarza">
    <w:name w:val="annotation reference"/>
    <w:rsid w:val="0023489B"/>
    <w:rPr>
      <w:sz w:val="16"/>
      <w:szCs w:val="16"/>
    </w:rPr>
  </w:style>
  <w:style w:type="paragraph" w:styleId="Tekstkomentarza">
    <w:name w:val="annotation text"/>
    <w:basedOn w:val="Normalny"/>
    <w:link w:val="TekstkomentarzaZnak"/>
    <w:rsid w:val="0023489B"/>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rsid w:val="0023489B"/>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rsid w:val="0023489B"/>
    <w:rPr>
      <w:b/>
      <w:bCs/>
    </w:rPr>
  </w:style>
  <w:style w:type="character" w:customStyle="1" w:styleId="TematkomentarzaZnak">
    <w:name w:val="Temat komentarza Znak"/>
    <w:basedOn w:val="TekstkomentarzaZnak"/>
    <w:link w:val="Tematkomentarza"/>
    <w:rsid w:val="0023489B"/>
    <w:rPr>
      <w:rFonts w:ascii="Times New Roman" w:eastAsia="Times New Roman" w:hAnsi="Times New Roman" w:cs="Times New Roman"/>
      <w:b/>
      <w:bCs/>
      <w:sz w:val="20"/>
      <w:szCs w:val="20"/>
      <w:lang w:eastAsia="pl-PL"/>
    </w:rPr>
  </w:style>
  <w:style w:type="paragraph" w:styleId="Poprawka">
    <w:name w:val="Revision"/>
    <w:hidden/>
    <w:uiPriority w:val="99"/>
    <w:semiHidden/>
    <w:rsid w:val="0023489B"/>
    <w:pPr>
      <w:spacing w:after="0" w:line="240" w:lineRule="auto"/>
    </w:pPr>
    <w:rPr>
      <w:rFonts w:ascii="Times New Roman" w:eastAsia="Times New Roman" w:hAnsi="Times New Roman" w:cs="Times New Roman"/>
      <w:sz w:val="24"/>
      <w:szCs w:val="24"/>
      <w:lang w:eastAsia="pl-PL"/>
    </w:rPr>
  </w:style>
  <w:style w:type="character" w:customStyle="1" w:styleId="attributedetailsvalue">
    <w:name w:val="attributedetailsvalue"/>
    <w:rsid w:val="0023489B"/>
  </w:style>
  <w:style w:type="character" w:customStyle="1" w:styleId="text-field">
    <w:name w:val="text-field"/>
    <w:rsid w:val="0023489B"/>
  </w:style>
  <w:style w:type="paragraph" w:styleId="Bezodstpw">
    <w:name w:val="No Spacing"/>
    <w:link w:val="BezodstpwZnak"/>
    <w:uiPriority w:val="1"/>
    <w:qFormat/>
    <w:rsid w:val="0023489B"/>
    <w:pPr>
      <w:spacing w:after="0" w:line="240" w:lineRule="auto"/>
    </w:pPr>
    <w:rPr>
      <w:rFonts w:eastAsiaTheme="minorEastAsia"/>
      <w:lang w:eastAsia="pl-PL"/>
    </w:rPr>
  </w:style>
  <w:style w:type="character" w:customStyle="1" w:styleId="BezodstpwZnak">
    <w:name w:val="Bez odstępów Znak"/>
    <w:basedOn w:val="Domylnaczcionkaakapitu"/>
    <w:link w:val="Bezodstpw"/>
    <w:uiPriority w:val="1"/>
    <w:rsid w:val="0023489B"/>
    <w:rPr>
      <w:rFonts w:eastAsiaTheme="minorEastAsia"/>
      <w:lang w:eastAsia="pl-PL"/>
    </w:rPr>
  </w:style>
  <w:style w:type="paragraph" w:styleId="Tytu">
    <w:name w:val="Title"/>
    <w:basedOn w:val="Normalny"/>
    <w:link w:val="TytuZnak"/>
    <w:uiPriority w:val="99"/>
    <w:qFormat/>
    <w:rsid w:val="00C55C86"/>
    <w:pPr>
      <w:spacing w:after="0" w:line="240" w:lineRule="auto"/>
      <w:jc w:val="center"/>
    </w:pPr>
    <w:rPr>
      <w:rFonts w:ascii="Times New Roman" w:eastAsia="Times New Roman" w:hAnsi="Times New Roman" w:cs="Times New Roman"/>
      <w:b/>
      <w:bCs/>
      <w:sz w:val="40"/>
      <w:szCs w:val="40"/>
      <w:lang w:eastAsia="pl-PL"/>
    </w:rPr>
  </w:style>
  <w:style w:type="character" w:customStyle="1" w:styleId="TytuZnak">
    <w:name w:val="Tytuł Znak"/>
    <w:basedOn w:val="Domylnaczcionkaakapitu"/>
    <w:link w:val="Tytu"/>
    <w:uiPriority w:val="99"/>
    <w:rsid w:val="00C55C86"/>
    <w:rPr>
      <w:rFonts w:ascii="Times New Roman" w:eastAsia="Times New Roman" w:hAnsi="Times New Roman" w:cs="Times New Roman"/>
      <w:b/>
      <w:bCs/>
      <w:sz w:val="40"/>
      <w:szCs w:val="4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852752">
      <w:bodyDiv w:val="1"/>
      <w:marLeft w:val="0"/>
      <w:marRight w:val="0"/>
      <w:marTop w:val="0"/>
      <w:marBottom w:val="0"/>
      <w:divBdr>
        <w:top w:val="none" w:sz="0" w:space="0" w:color="auto"/>
        <w:left w:val="none" w:sz="0" w:space="0" w:color="auto"/>
        <w:bottom w:val="none" w:sz="0" w:space="0" w:color="auto"/>
        <w:right w:val="none" w:sz="0" w:space="0" w:color="auto"/>
      </w:divBdr>
    </w:div>
    <w:div w:id="284308886">
      <w:bodyDiv w:val="1"/>
      <w:marLeft w:val="0"/>
      <w:marRight w:val="0"/>
      <w:marTop w:val="0"/>
      <w:marBottom w:val="0"/>
      <w:divBdr>
        <w:top w:val="none" w:sz="0" w:space="0" w:color="auto"/>
        <w:left w:val="none" w:sz="0" w:space="0" w:color="auto"/>
        <w:bottom w:val="none" w:sz="0" w:space="0" w:color="auto"/>
        <w:right w:val="none" w:sz="0" w:space="0" w:color="auto"/>
      </w:divBdr>
    </w:div>
    <w:div w:id="362367913">
      <w:bodyDiv w:val="1"/>
      <w:marLeft w:val="0"/>
      <w:marRight w:val="0"/>
      <w:marTop w:val="0"/>
      <w:marBottom w:val="0"/>
      <w:divBdr>
        <w:top w:val="none" w:sz="0" w:space="0" w:color="auto"/>
        <w:left w:val="none" w:sz="0" w:space="0" w:color="auto"/>
        <w:bottom w:val="none" w:sz="0" w:space="0" w:color="auto"/>
        <w:right w:val="none" w:sz="0" w:space="0" w:color="auto"/>
      </w:divBdr>
    </w:div>
    <w:div w:id="624043806">
      <w:bodyDiv w:val="1"/>
      <w:marLeft w:val="0"/>
      <w:marRight w:val="0"/>
      <w:marTop w:val="0"/>
      <w:marBottom w:val="0"/>
      <w:divBdr>
        <w:top w:val="none" w:sz="0" w:space="0" w:color="auto"/>
        <w:left w:val="none" w:sz="0" w:space="0" w:color="auto"/>
        <w:bottom w:val="none" w:sz="0" w:space="0" w:color="auto"/>
        <w:right w:val="none" w:sz="0" w:space="0" w:color="auto"/>
      </w:divBdr>
    </w:div>
    <w:div w:id="1079061208">
      <w:bodyDiv w:val="1"/>
      <w:marLeft w:val="0"/>
      <w:marRight w:val="0"/>
      <w:marTop w:val="0"/>
      <w:marBottom w:val="0"/>
      <w:divBdr>
        <w:top w:val="none" w:sz="0" w:space="0" w:color="auto"/>
        <w:left w:val="none" w:sz="0" w:space="0" w:color="auto"/>
        <w:bottom w:val="none" w:sz="0" w:space="0" w:color="auto"/>
        <w:right w:val="none" w:sz="0" w:space="0" w:color="auto"/>
      </w:divBdr>
    </w:div>
    <w:div w:id="1145007797">
      <w:bodyDiv w:val="1"/>
      <w:marLeft w:val="0"/>
      <w:marRight w:val="0"/>
      <w:marTop w:val="0"/>
      <w:marBottom w:val="0"/>
      <w:divBdr>
        <w:top w:val="none" w:sz="0" w:space="0" w:color="auto"/>
        <w:left w:val="none" w:sz="0" w:space="0" w:color="auto"/>
        <w:bottom w:val="none" w:sz="0" w:space="0" w:color="auto"/>
        <w:right w:val="none" w:sz="0" w:space="0" w:color="auto"/>
      </w:divBdr>
    </w:div>
    <w:div w:id="1152210393">
      <w:bodyDiv w:val="1"/>
      <w:marLeft w:val="0"/>
      <w:marRight w:val="0"/>
      <w:marTop w:val="0"/>
      <w:marBottom w:val="0"/>
      <w:divBdr>
        <w:top w:val="none" w:sz="0" w:space="0" w:color="auto"/>
        <w:left w:val="none" w:sz="0" w:space="0" w:color="auto"/>
        <w:bottom w:val="none" w:sz="0" w:space="0" w:color="auto"/>
        <w:right w:val="none" w:sz="0" w:space="0" w:color="auto"/>
      </w:divBdr>
    </w:div>
    <w:div w:id="1459378388">
      <w:bodyDiv w:val="1"/>
      <w:marLeft w:val="0"/>
      <w:marRight w:val="0"/>
      <w:marTop w:val="0"/>
      <w:marBottom w:val="0"/>
      <w:divBdr>
        <w:top w:val="none" w:sz="0" w:space="0" w:color="auto"/>
        <w:left w:val="none" w:sz="0" w:space="0" w:color="auto"/>
        <w:bottom w:val="none" w:sz="0" w:space="0" w:color="auto"/>
        <w:right w:val="none" w:sz="0" w:space="0" w:color="auto"/>
      </w:divBdr>
    </w:div>
    <w:div w:id="1459643997">
      <w:bodyDiv w:val="1"/>
      <w:marLeft w:val="0"/>
      <w:marRight w:val="0"/>
      <w:marTop w:val="0"/>
      <w:marBottom w:val="0"/>
      <w:divBdr>
        <w:top w:val="none" w:sz="0" w:space="0" w:color="auto"/>
        <w:left w:val="none" w:sz="0" w:space="0" w:color="auto"/>
        <w:bottom w:val="none" w:sz="0" w:space="0" w:color="auto"/>
        <w:right w:val="none" w:sz="0" w:space="0" w:color="auto"/>
      </w:divBdr>
    </w:div>
    <w:div w:id="1609389702">
      <w:bodyDiv w:val="1"/>
      <w:marLeft w:val="0"/>
      <w:marRight w:val="0"/>
      <w:marTop w:val="0"/>
      <w:marBottom w:val="0"/>
      <w:divBdr>
        <w:top w:val="none" w:sz="0" w:space="0" w:color="auto"/>
        <w:left w:val="none" w:sz="0" w:space="0" w:color="auto"/>
        <w:bottom w:val="none" w:sz="0" w:space="0" w:color="auto"/>
        <w:right w:val="none" w:sz="0" w:space="0" w:color="auto"/>
      </w:divBdr>
    </w:div>
    <w:div w:id="1668434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mailto:.......@strazgraniczna.pl" TargetMode="External"/><Relationship Id="rId117" Type="http://schemas.openxmlformats.org/officeDocument/2006/relationships/hyperlink" Target="mailto:marek.suska@strazgraniczna.pl" TargetMode="External"/><Relationship Id="rId21" Type="http://schemas.openxmlformats.org/officeDocument/2006/relationships/hyperlink" Target="mailto:maria.marek@strazgraniczna.pl" TargetMode="External"/><Relationship Id="rId42" Type="http://schemas.openxmlformats.org/officeDocument/2006/relationships/hyperlink" Target="https://www.ksiegarnia.beck.pl/serie-wydawnicze/komentarze-kompaktowe" TargetMode="External"/><Relationship Id="rId47" Type="http://schemas.openxmlformats.org/officeDocument/2006/relationships/hyperlink" Target="https://www.ksiegarnia.beck.pl/autorzy/andrzej-sakowicz" TargetMode="External"/><Relationship Id="rId63" Type="http://schemas.openxmlformats.org/officeDocument/2006/relationships/hyperlink" Target="https://www.jomswsge.com/System-ochrony-granicy-panstwowej-wobec-nwspolczesnych-zagrozen-bezpieczenstwa-npanstwa,80469,0,1.html" TargetMode="External"/><Relationship Id="rId68" Type="http://schemas.openxmlformats.org/officeDocument/2006/relationships/hyperlink" Target="mailto:maria.marek@strazgraniczna.pl" TargetMode="External"/><Relationship Id="rId84" Type="http://schemas.openxmlformats.org/officeDocument/2006/relationships/hyperlink" Target="mailto:rafal.podolanczyk@strazgraniczna.pl" TargetMode="External"/><Relationship Id="rId89" Type="http://schemas.openxmlformats.org/officeDocument/2006/relationships/hyperlink" Target="http://csi.strazgraniczna.pl/Shared%20Documents/Instrukcje%20u%C5%BCytkownika/Modu%C5%82%20ZAOIL.pdf?d=w707a3c18e28c47539f691f180ec21f4f" TargetMode="External"/><Relationship Id="rId112" Type="http://schemas.openxmlformats.org/officeDocument/2006/relationships/hyperlink" Target="mailto:pawel.palonek@strazgraniczna.pl" TargetMode="External"/><Relationship Id="rId133" Type="http://schemas.openxmlformats.org/officeDocument/2006/relationships/hyperlink" Target="https://www.bee.pl/autor/grzegorz-jezierski" TargetMode="External"/><Relationship Id="rId138" Type="http://schemas.openxmlformats.org/officeDocument/2006/relationships/hyperlink" Target="mailto:Rados&#322;aw.potyra&#322;a@strazgraniczna.pl" TargetMode="External"/><Relationship Id="rId16" Type="http://schemas.openxmlformats.org/officeDocument/2006/relationships/hyperlink" Target="mailto:marek.suska@strazgraniczna.pl" TargetMode="External"/><Relationship Id="rId107" Type="http://schemas.openxmlformats.org/officeDocument/2006/relationships/hyperlink" Target="mailto:marek.piorkowski@strazgraniczna.pl" TargetMode="External"/><Relationship Id="rId11" Type="http://schemas.openxmlformats.org/officeDocument/2006/relationships/hyperlink" Target="mailto:anna.chachaj@strazgraniczna.pl" TargetMode="External"/><Relationship Id="rId32" Type="http://schemas.openxmlformats.org/officeDocument/2006/relationships/hyperlink" Target="mailto:.......@strazgraniczna.pl" TargetMode="External"/><Relationship Id="rId37" Type="http://schemas.openxmlformats.org/officeDocument/2006/relationships/hyperlink" Target="https://www.ksiegarnia.beck.pl/autorzy/maciej-iwanski" TargetMode="External"/><Relationship Id="rId53" Type="http://schemas.openxmlformats.org/officeDocument/2006/relationships/hyperlink" Target="https://www.ksiegarnia.beck.pl/autorzy/janusz-raglewski" TargetMode="External"/><Relationship Id="rId58" Type="http://schemas.openxmlformats.org/officeDocument/2006/relationships/hyperlink" Target="https://www.ksiegarnia.beck.pl/serie-wydawnicze/komentarze-kompaktowe" TargetMode="External"/><Relationship Id="rId74" Type="http://schemas.openxmlformats.org/officeDocument/2006/relationships/hyperlink" Target="mailto:marek.piorkowski@strazgraniczna.pl" TargetMode="External"/><Relationship Id="rId79" Type="http://schemas.openxmlformats.org/officeDocument/2006/relationships/hyperlink" Target="mailto:marek.suska@strazgraniczna.pl" TargetMode="External"/><Relationship Id="rId102" Type="http://schemas.openxmlformats.org/officeDocument/2006/relationships/hyperlink" Target="https://www.wuw.pl/tra-pol-20-Wydawnictwa-Uniwersytetu-Warszawskiego.html" TargetMode="External"/><Relationship Id="rId123" Type="http://schemas.openxmlformats.org/officeDocument/2006/relationships/hyperlink" Target="mailto:maria.marek@strazgraniczna.pl" TargetMode="External"/><Relationship Id="rId128" Type="http://schemas.openxmlformats.org/officeDocument/2006/relationships/hyperlink" Target="mailto:maria.marek@strazgraniczna.pl" TargetMode="External"/><Relationship Id="rId5" Type="http://schemas.openxmlformats.org/officeDocument/2006/relationships/webSettings" Target="webSettings.xml"/><Relationship Id="rId90" Type="http://schemas.openxmlformats.org/officeDocument/2006/relationships/hyperlink" Target="mailto:Radoslaw.Potyrala@strazgraniczna.pl" TargetMode="External"/><Relationship Id="rId95" Type="http://schemas.openxmlformats.org/officeDocument/2006/relationships/hyperlink" Target="mailto:adam.czarnecki@strazgraniczna.pl" TargetMode="External"/><Relationship Id="rId22" Type="http://schemas.openxmlformats.org/officeDocument/2006/relationships/hyperlink" Target="mailto:adam.czarnecki@strazgraniczna.pl" TargetMode="External"/><Relationship Id="rId27" Type="http://schemas.openxmlformats.org/officeDocument/2006/relationships/hyperlink" Target="mailto:.......@strazgraniczna.pl" TargetMode="External"/><Relationship Id="rId43" Type="http://schemas.openxmlformats.org/officeDocument/2006/relationships/hyperlink" Target="mailto:maria.marek@strazgraniczna.pl" TargetMode="External"/><Relationship Id="rId48" Type="http://schemas.openxmlformats.org/officeDocument/2006/relationships/hyperlink" Target="https://www.ksiegarnia.beck.pl/autorzy/katarzyna-t-boratynska" TargetMode="External"/><Relationship Id="rId64" Type="http://schemas.openxmlformats.org/officeDocument/2006/relationships/hyperlink" Target="mailto:monika.krucinska@strazgraniczna.pl" TargetMode="External"/><Relationship Id="rId69" Type="http://schemas.openxmlformats.org/officeDocument/2006/relationships/hyperlink" Target="mailto:maria.marek@strazgraniczna.pl" TargetMode="External"/><Relationship Id="rId113" Type="http://schemas.openxmlformats.org/officeDocument/2006/relationships/hyperlink" Target="https://www.empik.com/szukaj/produkt?publisherFacet=wydawnictwo+naukowe+pwn" TargetMode="External"/><Relationship Id="rId118" Type="http://schemas.openxmlformats.org/officeDocument/2006/relationships/hyperlink" Target="https://www.szerokikadr.pl/poradnik" TargetMode="External"/><Relationship Id="rId134" Type="http://schemas.openxmlformats.org/officeDocument/2006/relationships/hyperlink" Target="https://www.consilium.europa.eu/prado/pl/prado-glossary/prado-glossary.pdf" TargetMode="External"/><Relationship Id="rId139" Type="http://schemas.openxmlformats.org/officeDocument/2006/relationships/hyperlink" Target="mailto:Rados&#322;aw.potyra&#322;a@strazgraniczna.pl" TargetMode="External"/><Relationship Id="rId8" Type="http://schemas.openxmlformats.org/officeDocument/2006/relationships/hyperlink" Target="mailto:marek.suska@strazgraniczna.pl" TargetMode="External"/><Relationship Id="rId51" Type="http://schemas.openxmlformats.org/officeDocument/2006/relationships/hyperlink" Target="https://www.ksiegarnia.beck.pl/autorzy/kamil-mamak" TargetMode="External"/><Relationship Id="rId72" Type="http://schemas.openxmlformats.org/officeDocument/2006/relationships/hyperlink" Target="https://ksiegarnia.pwn.pl/autor/Barbara-Golabek,a,74108059" TargetMode="External"/><Relationship Id="rId80" Type="http://schemas.openxmlformats.org/officeDocument/2006/relationships/hyperlink" Target="mailto:Marek.Swietanowski@strazgraniczna.pl" TargetMode="External"/><Relationship Id="rId85" Type="http://schemas.openxmlformats.org/officeDocument/2006/relationships/hyperlink" Target="mailto:marek.piorkowski@strazgraniczna.pl" TargetMode="External"/><Relationship Id="rId93" Type="http://schemas.openxmlformats.org/officeDocument/2006/relationships/hyperlink" Target="mailto:Marek.Kulon@strazgraniczna.pl" TargetMode="External"/><Relationship Id="rId98" Type="http://schemas.openxmlformats.org/officeDocument/2006/relationships/hyperlink" Target="mailto:adam.czarnecki@strazgraniczna.pl" TargetMode="External"/><Relationship Id="rId121" Type="http://schemas.openxmlformats.org/officeDocument/2006/relationships/hyperlink" Target="mailto:maria.marek@strazgraniczna.pl" TargetMode="External"/><Relationship Id="rId142"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mailto:maria.marek@strazgraniczna.pl" TargetMode="External"/><Relationship Id="rId17" Type="http://schemas.openxmlformats.org/officeDocument/2006/relationships/hyperlink" Target="mailto:maria.marek@strazgraniczna.pl" TargetMode="External"/><Relationship Id="rId25" Type="http://schemas.openxmlformats.org/officeDocument/2006/relationships/hyperlink" Target="mailto:.......@strazgraniczna.pl" TargetMode="External"/><Relationship Id="rId33" Type="http://schemas.openxmlformats.org/officeDocument/2006/relationships/hyperlink" Target="mailto:maria.marek@strazgraniczna.pl" TargetMode="External"/><Relationship Id="rId38" Type="http://schemas.openxmlformats.org/officeDocument/2006/relationships/hyperlink" Target="https://www.ksiegarnia.beck.pl/autorzy/jolanta-jakubowska-hara" TargetMode="External"/><Relationship Id="rId46" Type="http://schemas.openxmlformats.org/officeDocument/2006/relationships/hyperlink" Target="https://www.ksiegarnia.beck.pl/serie-wydawnicze/podreczniki-prawnicze" TargetMode="External"/><Relationship Id="rId59" Type="http://schemas.openxmlformats.org/officeDocument/2006/relationships/hyperlink" Target="mailto:maria.marek@strazgraniczna.pl" TargetMode="External"/><Relationship Id="rId67" Type="http://schemas.openxmlformats.org/officeDocument/2006/relationships/hyperlink" Target="mailto:monika.krucinska@strazgraniczna.pl" TargetMode="External"/><Relationship Id="rId103" Type="http://schemas.openxmlformats.org/officeDocument/2006/relationships/hyperlink" Target="https://www.wuw.pl/tra-pol-27437-Wyzsza-Szkola-Informatyki-i-Zarzadzania-z-siedziba-w-Rzeszowie.html" TargetMode="External"/><Relationship Id="rId108" Type="http://schemas.openxmlformats.org/officeDocument/2006/relationships/hyperlink" Target="mailto:marek.piorkowski@strazgraniczna.pl" TargetMode="External"/><Relationship Id="rId116" Type="http://schemas.openxmlformats.org/officeDocument/2006/relationships/hyperlink" Target="mailto:marek.suska@strazgraniczna.pl" TargetMode="External"/><Relationship Id="rId124" Type="http://schemas.openxmlformats.org/officeDocument/2006/relationships/hyperlink" Target="https://www.taniaksiazka.pl/autor/barbara-adamiak" TargetMode="External"/><Relationship Id="rId129" Type="http://schemas.openxmlformats.org/officeDocument/2006/relationships/hyperlink" Target="mailto:maria.marek@strazgraniczna.pl" TargetMode="External"/><Relationship Id="rId137" Type="http://schemas.openxmlformats.org/officeDocument/2006/relationships/hyperlink" Target="http://analizaryzyka.strazgraniczna.pl/" TargetMode="External"/><Relationship Id="rId20" Type="http://schemas.openxmlformats.org/officeDocument/2006/relationships/hyperlink" Target="mailto:anna.chachaj@strazgraniczna.pl" TargetMode="External"/><Relationship Id="rId41" Type="http://schemas.openxmlformats.org/officeDocument/2006/relationships/hyperlink" Target="https://www.ksiegarnia.beck.pl/autorzy/michal-leciak" TargetMode="External"/><Relationship Id="rId54" Type="http://schemas.openxmlformats.org/officeDocument/2006/relationships/hyperlink" Target="https://www.ksiegarnia.beck.pl/autorzy/piotr-rogozinski" TargetMode="External"/><Relationship Id="rId62" Type="http://schemas.openxmlformats.org/officeDocument/2006/relationships/hyperlink" Target="mailto:marek.piorkowski@strazgraniczna.pl" TargetMode="External"/><Relationship Id="rId70" Type="http://schemas.openxmlformats.org/officeDocument/2006/relationships/hyperlink" Target="mailto:marek.suska@strazgraniczna.pl" TargetMode="External"/><Relationship Id="rId75" Type="http://schemas.openxmlformats.org/officeDocument/2006/relationships/hyperlink" Target="mailto:marek.suska@strazgraniczna.pl" TargetMode="External"/><Relationship Id="rId83" Type="http://schemas.openxmlformats.org/officeDocument/2006/relationships/hyperlink" Target="https://www.consilium.europa.eu/prado/pl/prado-start-page.html" TargetMode="External"/><Relationship Id="rId88" Type="http://schemas.openxmlformats.org/officeDocument/2006/relationships/hyperlink" Target="http://csi.strazgraniczna.pl/Shared%20Documents/Instrukcje%20u%C5%BCytkownika/Modu%C5%82%20I%20linia%20(Odprawa).pdf?d=w73ca21bc7eb3439ba3d9e8f9e76e9864" TargetMode="External"/><Relationship Id="rId91" Type="http://schemas.openxmlformats.org/officeDocument/2006/relationships/hyperlink" Target="mailto:Marek.Kulon@strazgraniczna.pl" TargetMode="External"/><Relationship Id="rId96" Type="http://schemas.openxmlformats.org/officeDocument/2006/relationships/hyperlink" Target="http://bookshop.europa.eu" TargetMode="External"/><Relationship Id="rId111" Type="http://schemas.openxmlformats.org/officeDocument/2006/relationships/hyperlink" Target="mailto:pawel.palonek@strazgraniczna.pl" TargetMode="External"/><Relationship Id="rId132" Type="http://schemas.openxmlformats.org/officeDocument/2006/relationships/hyperlink" Target="mailto:Marek.Swietanowski@strazgraniczna.pl" TargetMode="External"/><Relationship Id="rId14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mailto:adam.czarnecki@strazgraniczna.pl" TargetMode="External"/><Relationship Id="rId23" Type="http://schemas.openxmlformats.org/officeDocument/2006/relationships/hyperlink" Target="mailto:maria.marek@strazgraniczna.pl" TargetMode="External"/><Relationship Id="rId28" Type="http://schemas.openxmlformats.org/officeDocument/2006/relationships/hyperlink" Target="mailto:adam.czarnecki@strazgraniczna.pl" TargetMode="External"/><Relationship Id="rId36" Type="http://schemas.openxmlformats.org/officeDocument/2006/relationships/hyperlink" Target="https://www.ksiegarnia.beck.pl/serie-wydawnicze/podreczniki-prawnicze" TargetMode="External"/><Relationship Id="rId49" Type="http://schemas.openxmlformats.org/officeDocument/2006/relationships/hyperlink" Target="https://www.ksiegarnia.beck.pl/autorzy/pawel-czarnecki" TargetMode="External"/><Relationship Id="rId57" Type="http://schemas.openxmlformats.org/officeDocument/2006/relationships/hyperlink" Target="https://www.ksiegarnia.beck.pl/autorzy/malgorzata-wasek-wiaderek" TargetMode="External"/><Relationship Id="rId106" Type="http://schemas.openxmlformats.org/officeDocument/2006/relationships/hyperlink" Target="mailto:adam.czarnecki@strazgraniczna.pl" TargetMode="External"/><Relationship Id="rId114" Type="http://schemas.openxmlformats.org/officeDocument/2006/relationships/hyperlink" Target="mailto:pawel.palonek@strazgraniczna.pl" TargetMode="External"/><Relationship Id="rId119" Type="http://schemas.openxmlformats.org/officeDocument/2006/relationships/hyperlink" Target="https://ulubionykiosk.pl/wydawnictwo/canon-poradnik-uzytkownika" TargetMode="External"/><Relationship Id="rId127" Type="http://schemas.openxmlformats.org/officeDocument/2006/relationships/hyperlink" Target="mailto:maria.marek@strazgraniczna.pl" TargetMode="External"/><Relationship Id="rId10" Type="http://schemas.openxmlformats.org/officeDocument/2006/relationships/hyperlink" Target="https://eur-lex.europa.eu/homepage.html" TargetMode="External"/><Relationship Id="rId31" Type="http://schemas.openxmlformats.org/officeDocument/2006/relationships/hyperlink" Target="mailto:pawel.palonek@strazgraniczna.pl" TargetMode="External"/><Relationship Id="rId44" Type="http://schemas.openxmlformats.org/officeDocument/2006/relationships/hyperlink" Target="https://www.ksiegarnia.beck.pl/autorzy/andrzej-marek" TargetMode="External"/><Relationship Id="rId52" Type="http://schemas.openxmlformats.org/officeDocument/2006/relationships/hyperlink" Target="https://www.ksiegarnia.beck.pl/autorzy/agnieszka-nowak-sadlo" TargetMode="External"/><Relationship Id="rId60" Type="http://schemas.openxmlformats.org/officeDocument/2006/relationships/hyperlink" Target="https://24naukowa.com.pl/sklep,429,difin.html" TargetMode="External"/><Relationship Id="rId65" Type="http://schemas.openxmlformats.org/officeDocument/2006/relationships/hyperlink" Target="https://www.consilium.europa.eu/prado/pl/prado-glossary/prado-glossary.pdf" TargetMode="External"/><Relationship Id="rId73" Type="http://schemas.openxmlformats.org/officeDocument/2006/relationships/hyperlink" Target="https://ksiegarnia.pwn.pl/autor/Johann-Kasperski,a,74108060" TargetMode="External"/><Relationship Id="rId78" Type="http://schemas.openxmlformats.org/officeDocument/2006/relationships/hyperlink" Target="mailto:maria.marek@strazgraniczna.pl" TargetMode="External"/><Relationship Id="rId81" Type="http://schemas.openxmlformats.org/officeDocument/2006/relationships/hyperlink" Target="mailto:monika.krucinska@strazgraniczna.pl" TargetMode="External"/><Relationship Id="rId86" Type="http://schemas.openxmlformats.org/officeDocument/2006/relationships/hyperlink" Target="http://ebibliotekacossg.strazgraniczna.pl:8083/read/62/pdf" TargetMode="External"/><Relationship Id="rId94" Type="http://schemas.openxmlformats.org/officeDocument/2006/relationships/hyperlink" Target="mailto:adam.czarnecki@strazgraniczna.pl" TargetMode="External"/><Relationship Id="rId99" Type="http://schemas.openxmlformats.org/officeDocument/2006/relationships/hyperlink" Target="mailto:maria.marek@strazgraniczna.pl" TargetMode="External"/><Relationship Id="rId101" Type="http://schemas.openxmlformats.org/officeDocument/2006/relationships/hyperlink" Target="mailto:maria.marek@strazgraniczna.pl" TargetMode="External"/><Relationship Id="rId122" Type="http://schemas.openxmlformats.org/officeDocument/2006/relationships/hyperlink" Target="mailto:maria.marek@strazgraniczna.pl" TargetMode="External"/><Relationship Id="rId130" Type="http://schemas.openxmlformats.org/officeDocument/2006/relationships/hyperlink" Target="mailto:Marek.Swietanowski@strazgraniczna.pl" TargetMode="External"/><Relationship Id="rId135" Type="http://schemas.openxmlformats.org/officeDocument/2006/relationships/hyperlink" Target="http://analizaryzyka.strazgraniczna.pl/" TargetMode="External"/><Relationship Id="rId14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bookshop.europa.eu" TargetMode="External"/><Relationship Id="rId13" Type="http://schemas.openxmlformats.org/officeDocument/2006/relationships/hyperlink" Target="mailto:maria.marek@strazgraniczna.pl" TargetMode="External"/><Relationship Id="rId18" Type="http://schemas.openxmlformats.org/officeDocument/2006/relationships/hyperlink" Target="mailto:anna.chachaj@strazgraniczna.pl" TargetMode="External"/><Relationship Id="rId39" Type="http://schemas.openxmlformats.org/officeDocument/2006/relationships/hyperlink" Target="https://www.ksiegarnia.beck.pl/autorzy/jan-kulesza" TargetMode="External"/><Relationship Id="rId109" Type="http://schemas.openxmlformats.org/officeDocument/2006/relationships/hyperlink" Target="mailto:.......@strazgraniczna.pl" TargetMode="External"/><Relationship Id="rId34" Type="http://schemas.openxmlformats.org/officeDocument/2006/relationships/hyperlink" Target="mailto:maria.marek@strazgraniczna.pl" TargetMode="External"/><Relationship Id="rId50" Type="http://schemas.openxmlformats.org/officeDocument/2006/relationships/hyperlink" Target="https://www.ksiegarnia.beck.pl/autorzy/jacek-kosonoga" TargetMode="External"/><Relationship Id="rId55" Type="http://schemas.openxmlformats.org/officeDocument/2006/relationships/hyperlink" Target="https://www.ksiegarnia.beck.pl/autorzy/dariusz-stachurski" TargetMode="External"/><Relationship Id="rId76" Type="http://schemas.openxmlformats.org/officeDocument/2006/relationships/hyperlink" Target="http://swk.strazgraniczna.pl/Dokumenty%20i%20pliki%20SWK/Instrukcje" TargetMode="External"/><Relationship Id="rId97" Type="http://schemas.openxmlformats.org/officeDocument/2006/relationships/hyperlink" Target="mailto:.......@strazgraniczna.pl" TargetMode="External"/><Relationship Id="rId104" Type="http://schemas.openxmlformats.org/officeDocument/2006/relationships/hyperlink" Target="mailto:maria.marek@strazgraniczna.pl" TargetMode="External"/><Relationship Id="rId120" Type="http://schemas.openxmlformats.org/officeDocument/2006/relationships/hyperlink" Target="https://www.fotopolis.pl/warsztat/porady-fotograficzne" TargetMode="External"/><Relationship Id="rId125" Type="http://schemas.openxmlformats.org/officeDocument/2006/relationships/hyperlink" Target="https://www.taniaksiazka.pl/autor/janusz-borkowski" TargetMode="External"/><Relationship Id="rId141" Type="http://schemas.openxmlformats.org/officeDocument/2006/relationships/footer" Target="footer1.xml"/><Relationship Id="rId7" Type="http://schemas.openxmlformats.org/officeDocument/2006/relationships/endnotes" Target="endnotes.xml"/><Relationship Id="rId71" Type="http://schemas.openxmlformats.org/officeDocument/2006/relationships/hyperlink" Target="mailto:Marek.Swietanowski@strazgraniczna.pl" TargetMode="External"/><Relationship Id="rId92" Type="http://schemas.openxmlformats.org/officeDocument/2006/relationships/hyperlink" Target="mailto:marek.kulon@strazgraniczna.pl" TargetMode="External"/><Relationship Id="rId2" Type="http://schemas.openxmlformats.org/officeDocument/2006/relationships/numbering" Target="numbering.xml"/><Relationship Id="rId29" Type="http://schemas.openxmlformats.org/officeDocument/2006/relationships/hyperlink" Target="mailto:krzysztof.muzyczuk@strazgraniczna.pl" TargetMode="External"/><Relationship Id="rId24" Type="http://schemas.openxmlformats.org/officeDocument/2006/relationships/hyperlink" Target="mailto:.......@strazgraniczna.pl" TargetMode="External"/><Relationship Id="rId40" Type="http://schemas.openxmlformats.org/officeDocument/2006/relationships/hyperlink" Target="https://www.ksiegarnia.beck.pl/autorzy/marek-kulik" TargetMode="External"/><Relationship Id="rId45" Type="http://schemas.openxmlformats.org/officeDocument/2006/relationships/hyperlink" Target="https://www.ksiegarnia.beck.pl/autorzy/aleksandra-marek-ossowska" TargetMode="External"/><Relationship Id="rId66" Type="http://schemas.openxmlformats.org/officeDocument/2006/relationships/hyperlink" Target="https://www.consilium.europa.eu/prado/pl/prado-start-page.html" TargetMode="External"/><Relationship Id="rId87" Type="http://schemas.openxmlformats.org/officeDocument/2006/relationships/hyperlink" Target="http://csi.strazgraniczna.pl/Shared%20Documents/Instrukcje%20u%C5%BCytkownika/Modu%C5%82%20Legitymowanie.pdf?d=w260a9f0b45464548af7f24d6b5eda6ff" TargetMode="External"/><Relationship Id="rId110" Type="http://schemas.openxmlformats.org/officeDocument/2006/relationships/hyperlink" Target="mailto:.......@strazgraniczna.pl" TargetMode="External"/><Relationship Id="rId115" Type="http://schemas.openxmlformats.org/officeDocument/2006/relationships/hyperlink" Target="mailto:marek.suska@strazgraniczna.pl" TargetMode="External"/><Relationship Id="rId131" Type="http://schemas.openxmlformats.org/officeDocument/2006/relationships/hyperlink" Target="mailto:monika.krucinska@strazgraniczna.pl" TargetMode="External"/><Relationship Id="rId136" Type="http://schemas.openxmlformats.org/officeDocument/2006/relationships/hyperlink" Target="https://www.consilium.europa.eu/prado/pl/prado-glossary/prado-glossary.pdf" TargetMode="External"/><Relationship Id="rId61" Type="http://schemas.openxmlformats.org/officeDocument/2006/relationships/hyperlink" Target="mailto:Radoslaw.Potyrala@strazgraniczna.pl" TargetMode="External"/><Relationship Id="rId82" Type="http://schemas.openxmlformats.org/officeDocument/2006/relationships/hyperlink" Target="https://www.consilium.europa.eu/prado/pl/prado-glossary/prado-glossary.pdf" TargetMode="External"/><Relationship Id="rId19" Type="http://schemas.openxmlformats.org/officeDocument/2006/relationships/hyperlink" Target="mailto:maria.marek@strazgraniczna.pl" TargetMode="External"/><Relationship Id="rId14" Type="http://schemas.openxmlformats.org/officeDocument/2006/relationships/hyperlink" Target="mailto:anna.chachaj@strazgraniczna.pl" TargetMode="External"/><Relationship Id="rId30" Type="http://schemas.openxmlformats.org/officeDocument/2006/relationships/hyperlink" Target="mailto:pawel.palonek@strazgraniczna.pl" TargetMode="External"/><Relationship Id="rId35" Type="http://schemas.openxmlformats.org/officeDocument/2006/relationships/hyperlink" Target="https://www.ksiegarnia.beck.pl/autorzy/aleksandra-marek-ossowska" TargetMode="External"/><Relationship Id="rId56" Type="http://schemas.openxmlformats.org/officeDocument/2006/relationships/hyperlink" Target="https://www.ksiegarnia.beck.pl/autorzy/andrzej-swiatlowski" TargetMode="External"/><Relationship Id="rId77" Type="http://schemas.openxmlformats.org/officeDocument/2006/relationships/hyperlink" Target="https://www.jomswsge.com/System-ochrony-granicy-panstwowej-wobec-nwspolczesnych-zagrozen-bezpieczenstwa-npanstwa,80469,0,1.html" TargetMode="External"/><Relationship Id="rId100" Type="http://schemas.openxmlformats.org/officeDocument/2006/relationships/hyperlink" Target="mailto:maria.marek@strazgraniczna.pl" TargetMode="External"/><Relationship Id="rId105" Type="http://schemas.openxmlformats.org/officeDocument/2006/relationships/hyperlink" Target="mailto:maria.marek@strazgraniczna.pl" TargetMode="External"/><Relationship Id="rId126" Type="http://schemas.openxmlformats.org/officeDocument/2006/relationships/hyperlink" Target="mailto:maria.marek@strazgraniczn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BA3692-347A-43B3-8073-0508BFC9F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Pages>
  <Words>121610</Words>
  <Characters>729663</Characters>
  <Application>Microsoft Office Word</Application>
  <DocSecurity>0</DocSecurity>
  <Lines>6080</Lines>
  <Paragraphs>1699</Paragraphs>
  <ScaleCrop>false</ScaleCrop>
  <HeadingPairs>
    <vt:vector size="2" baseType="variant">
      <vt:variant>
        <vt:lpstr>Tytuł</vt:lpstr>
      </vt:variant>
      <vt:variant>
        <vt:i4>1</vt:i4>
      </vt:variant>
    </vt:vector>
  </HeadingPairs>
  <TitlesOfParts>
    <vt:vector size="1" baseType="lpstr">
      <vt:lpstr/>
    </vt:vector>
  </TitlesOfParts>
  <Company>Straż Graniczna</Company>
  <LinksUpToDate>false</LinksUpToDate>
  <CharactersWithSpaces>849574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Iryna Kierzkowska</dc:creator>
  <cp:keywords/>
  <dc:description/>
  <cp:lastModifiedBy>Iryna Kierzkowska</cp:lastModifiedBy>
  <cp:revision>16</cp:revision>
  <cp:lastPrinted>2024-08-28T06:25:00Z</cp:lastPrinted>
  <dcterms:created xsi:type="dcterms:W3CDTF">2024-08-29T10:43:00Z</dcterms:created>
  <dcterms:modified xsi:type="dcterms:W3CDTF">2025-01-28T10:41:00Z</dcterms:modified>
</cp:coreProperties>
</file>